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081" w:rsidRDefault="002E7081" w:rsidP="00EE474C">
      <w:pPr>
        <w:jc w:val="center"/>
        <w:rPr>
          <w:rFonts w:cs="B Titr"/>
          <w:b/>
          <w:bCs/>
          <w:sz w:val="70"/>
          <w:szCs w:val="70"/>
          <w:rtl/>
        </w:rPr>
      </w:pPr>
      <w:bookmarkStart w:id="0" w:name="_GoBack"/>
      <w:bookmarkEnd w:id="0"/>
    </w:p>
    <w:p w:rsidR="00EE474C" w:rsidRDefault="00EE474C" w:rsidP="00EE474C">
      <w:pPr>
        <w:jc w:val="center"/>
        <w:rPr>
          <w:rFonts w:cs="B Titr"/>
          <w:b/>
          <w:bCs/>
          <w:sz w:val="70"/>
          <w:szCs w:val="70"/>
          <w:rtl/>
          <w:lang w:bidi="fa-IR"/>
        </w:rPr>
      </w:pPr>
    </w:p>
    <w:p w:rsidR="002E7081" w:rsidRPr="008512D9" w:rsidRDefault="002E7081" w:rsidP="002E7081">
      <w:pPr>
        <w:jc w:val="center"/>
        <w:rPr>
          <w:rFonts w:ascii="IRTitr" w:hAnsi="IRTitr" w:cs="IRTitr"/>
          <w:sz w:val="74"/>
          <w:szCs w:val="74"/>
          <w:rtl/>
          <w:lang w:bidi="fa-IR"/>
        </w:rPr>
      </w:pPr>
      <w:r w:rsidRPr="008512D9">
        <w:rPr>
          <w:rFonts w:ascii="IRTitr" w:hAnsi="IRTitr" w:cs="IRTitr"/>
          <w:sz w:val="78"/>
          <w:szCs w:val="78"/>
          <w:rtl/>
          <w:lang w:bidi="fa-IR"/>
        </w:rPr>
        <w:t>عیانات</w:t>
      </w:r>
    </w:p>
    <w:p w:rsidR="00284F7F" w:rsidRPr="002E7081" w:rsidRDefault="002E7081" w:rsidP="002E7081">
      <w:pPr>
        <w:jc w:val="center"/>
        <w:rPr>
          <w:rFonts w:cs="B Titr"/>
          <w:b/>
          <w:bCs/>
          <w:sz w:val="68"/>
          <w:szCs w:val="68"/>
          <w:rtl/>
          <w:lang w:bidi="fa-IR"/>
        </w:rPr>
      </w:pPr>
      <w:r w:rsidRPr="008512D9">
        <w:rPr>
          <w:rFonts w:ascii="IRTitr" w:hAnsi="IRTitr" w:cs="IRTitr"/>
          <w:sz w:val="66"/>
          <w:szCs w:val="66"/>
          <w:rtl/>
          <w:lang w:bidi="fa-IR"/>
        </w:rPr>
        <w:t>نقدی بر کتاب تیجانی</w:t>
      </w:r>
    </w:p>
    <w:p w:rsidR="006177DE" w:rsidRPr="006177DE" w:rsidRDefault="006177DE" w:rsidP="00034F95">
      <w:pPr>
        <w:jc w:val="center"/>
        <w:rPr>
          <w:rFonts w:ascii="mylotus" w:hAnsi="mylotus" w:cs="mylotus"/>
          <w:b/>
          <w:bCs/>
          <w:sz w:val="48"/>
          <w:szCs w:val="48"/>
          <w:rtl/>
          <w:lang w:bidi="fa-IR"/>
        </w:rPr>
      </w:pPr>
    </w:p>
    <w:p w:rsidR="00D97A5E" w:rsidRDefault="00D97A5E" w:rsidP="00AE448C">
      <w:pPr>
        <w:jc w:val="center"/>
        <w:rPr>
          <w:rFonts w:ascii="mylotus" w:hAnsi="mylotus" w:cs="mylotus"/>
          <w:b/>
          <w:bCs/>
          <w:sz w:val="44"/>
          <w:szCs w:val="44"/>
          <w:rtl/>
          <w:lang w:bidi="fa-IR"/>
        </w:rPr>
      </w:pPr>
    </w:p>
    <w:p w:rsidR="002E7081" w:rsidRDefault="002E7081" w:rsidP="00284F7F">
      <w:pPr>
        <w:jc w:val="center"/>
        <w:rPr>
          <w:rFonts w:cs="B Yagut"/>
          <w:b/>
          <w:bCs/>
          <w:sz w:val="32"/>
          <w:szCs w:val="32"/>
          <w:rtl/>
          <w:lang w:bidi="fa-IR"/>
        </w:rPr>
      </w:pPr>
    </w:p>
    <w:p w:rsidR="00EB0368" w:rsidRPr="00946E74" w:rsidRDefault="00284F7F" w:rsidP="002E7081">
      <w:pPr>
        <w:jc w:val="center"/>
        <w:rPr>
          <w:rFonts w:ascii="IRYakout" w:hAnsi="IRYakout" w:cs="IRYakout"/>
          <w:b/>
          <w:bCs/>
          <w:sz w:val="32"/>
          <w:szCs w:val="32"/>
          <w:rtl/>
          <w:lang w:bidi="fa-IR"/>
        </w:rPr>
      </w:pPr>
      <w:r w:rsidRPr="00946E74">
        <w:rPr>
          <w:rFonts w:ascii="IRYakout" w:hAnsi="IRYakout" w:cs="IRYakout"/>
          <w:b/>
          <w:bCs/>
          <w:sz w:val="32"/>
          <w:szCs w:val="32"/>
          <w:rtl/>
          <w:lang w:bidi="fa-IR"/>
        </w:rPr>
        <w:t>تألیف:</w:t>
      </w:r>
    </w:p>
    <w:p w:rsidR="002E7081" w:rsidRPr="002E7081" w:rsidRDefault="002E7081" w:rsidP="002E7081">
      <w:pPr>
        <w:jc w:val="center"/>
        <w:rPr>
          <w:rFonts w:cs="B Yagut"/>
          <w:b/>
          <w:bCs/>
          <w:sz w:val="36"/>
          <w:szCs w:val="36"/>
          <w:rtl/>
          <w:lang w:bidi="fa-IR"/>
        </w:rPr>
        <w:sectPr w:rsidR="002E7081" w:rsidRPr="002E7081" w:rsidSect="002902AD">
          <w:headerReference w:type="even" r:id="rId9"/>
          <w:headerReference w:type="default" r:id="rId10"/>
          <w:footerReference w:type="even" r:id="rId11"/>
          <w:footerReference w:type="default" r:id="rId12"/>
          <w:footnotePr>
            <w:numRestart w:val="eachPage"/>
          </w:footnotePr>
          <w:pgSz w:w="9356" w:h="13608" w:code="9"/>
          <w:pgMar w:top="567" w:right="1134" w:bottom="851" w:left="1134"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r w:rsidRPr="00946E74">
        <w:rPr>
          <w:rFonts w:ascii="IRYakout" w:hAnsi="IRYakout" w:cs="IRYakout"/>
          <w:b/>
          <w:bCs/>
          <w:sz w:val="36"/>
          <w:szCs w:val="36"/>
          <w:rtl/>
          <w:lang w:bidi="fa-IR"/>
        </w:rPr>
        <w:t>ابراهیم محمّدی</w:t>
      </w:r>
      <w:r>
        <w:rPr>
          <w:rFonts w:cs="B Yagut" w:hint="cs"/>
          <w:b/>
          <w:bCs/>
          <w:sz w:val="36"/>
          <w:szCs w:val="36"/>
          <w:rtl/>
          <w:lang w:bidi="fa-IR"/>
        </w:rPr>
        <w:t xml:space="preserve"> </w:t>
      </w: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2902AD" w:rsidRPr="00C50D4D" w:rsidTr="002902AD">
        <w:trPr>
          <w:jc w:val="center"/>
        </w:trPr>
        <w:tc>
          <w:tcPr>
            <w:tcW w:w="1529" w:type="pct"/>
            <w:vAlign w:val="center"/>
          </w:tcPr>
          <w:p w:rsidR="002902AD" w:rsidRPr="00855B06" w:rsidRDefault="002902AD" w:rsidP="002902AD">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2902AD" w:rsidRPr="00855B06" w:rsidRDefault="002902AD" w:rsidP="002902AD">
            <w:pPr>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عیانات - نقدی بر کتاب تیجانی</w:t>
            </w:r>
          </w:p>
        </w:tc>
      </w:tr>
      <w:tr w:rsidR="002902AD" w:rsidRPr="00C50D4D" w:rsidTr="002902AD">
        <w:trPr>
          <w:jc w:val="center"/>
        </w:trPr>
        <w:tc>
          <w:tcPr>
            <w:tcW w:w="1529" w:type="pct"/>
            <w:vAlign w:val="center"/>
          </w:tcPr>
          <w:p w:rsidR="002902AD" w:rsidRPr="00855B06" w:rsidRDefault="002902AD" w:rsidP="002902AD">
            <w:pPr>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2902AD" w:rsidRPr="00855B06" w:rsidRDefault="002902AD" w:rsidP="002902A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ابراهیم محمدی</w:t>
            </w:r>
          </w:p>
        </w:tc>
      </w:tr>
      <w:tr w:rsidR="002902AD" w:rsidRPr="00C50D4D" w:rsidTr="002902AD">
        <w:trPr>
          <w:jc w:val="center"/>
        </w:trPr>
        <w:tc>
          <w:tcPr>
            <w:tcW w:w="1529" w:type="pct"/>
            <w:vAlign w:val="center"/>
          </w:tcPr>
          <w:p w:rsidR="002902AD" w:rsidRPr="00855B06" w:rsidRDefault="002902AD" w:rsidP="002902A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2902AD" w:rsidRPr="00855B06" w:rsidRDefault="002902AD" w:rsidP="002902A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پاسخ به شبهات و نقد کتاب‌ها</w:t>
            </w:r>
          </w:p>
        </w:tc>
      </w:tr>
      <w:tr w:rsidR="002902AD" w:rsidRPr="00C50D4D" w:rsidTr="002902AD">
        <w:trPr>
          <w:jc w:val="center"/>
        </w:trPr>
        <w:tc>
          <w:tcPr>
            <w:tcW w:w="1529" w:type="pct"/>
            <w:vAlign w:val="center"/>
          </w:tcPr>
          <w:p w:rsidR="002902AD" w:rsidRPr="00855B06" w:rsidRDefault="002902AD" w:rsidP="002902A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2902AD" w:rsidRPr="00855B06" w:rsidRDefault="0007318E" w:rsidP="002902AD">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002902AD" w:rsidRPr="00855B06">
              <w:rPr>
                <w:rFonts w:ascii="IRMitra" w:hAnsi="IRMitra" w:cs="IRMitra" w:hint="cs"/>
                <w:color w:val="244061" w:themeColor="accent1" w:themeShade="80"/>
                <w:sz w:val="30"/>
                <w:szCs w:val="30"/>
                <w:rtl/>
                <w:lang w:bidi="fa-IR"/>
              </w:rPr>
              <w:t xml:space="preserve">(دیجیتال) </w:t>
            </w:r>
          </w:p>
        </w:tc>
      </w:tr>
      <w:tr w:rsidR="002902AD" w:rsidRPr="00C50D4D" w:rsidTr="002902AD">
        <w:trPr>
          <w:jc w:val="center"/>
        </w:trPr>
        <w:tc>
          <w:tcPr>
            <w:tcW w:w="1529" w:type="pct"/>
            <w:vAlign w:val="center"/>
          </w:tcPr>
          <w:p w:rsidR="002902AD" w:rsidRPr="00855B06" w:rsidRDefault="002902AD" w:rsidP="002902AD">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2902AD" w:rsidRPr="00855B06" w:rsidRDefault="0007318E" w:rsidP="002902AD">
            <w:pPr>
              <w:spacing w:before="60" w:after="60"/>
              <w:jc w:val="both"/>
              <w:rPr>
                <w:rFonts w:ascii="IRMitra" w:hAnsi="IRMitra" w:cs="IRMitra"/>
                <w:color w:val="244061" w:themeColor="accent1" w:themeShade="80"/>
                <w:sz w:val="30"/>
                <w:szCs w:val="30"/>
                <w:rtl/>
                <w:lang w:bidi="fa-IR"/>
              </w:rPr>
            </w:pPr>
            <w:r>
              <w:rPr>
                <w:rFonts w:ascii="IRMitra" w:hAnsi="IRMitra" w:cs="IRMitra"/>
                <w:color w:val="244061"/>
                <w:rtl/>
                <w:lang w:bidi="fa-IR"/>
              </w:rPr>
              <w:t>دی (جدی) 1394شمسی، ر</w:t>
            </w:r>
            <w:r>
              <w:rPr>
                <w:rFonts w:ascii="IRMitra" w:hAnsi="IRMitra" w:cs="IRMitra"/>
                <w:color w:val="244061"/>
                <w:rtl/>
              </w:rPr>
              <w:t>بيع الأول</w:t>
            </w:r>
            <w:r>
              <w:rPr>
                <w:rFonts w:ascii="IRMitra" w:hAnsi="IRMitra" w:cs="IRMitra"/>
                <w:color w:val="244061"/>
                <w:rtl/>
                <w:lang w:bidi="fa-IR"/>
              </w:rPr>
              <w:t xml:space="preserve"> 1437 هجری</w:t>
            </w:r>
          </w:p>
        </w:tc>
      </w:tr>
      <w:tr w:rsidR="002902AD" w:rsidRPr="00C50D4D" w:rsidTr="002902AD">
        <w:trPr>
          <w:jc w:val="center"/>
        </w:trPr>
        <w:tc>
          <w:tcPr>
            <w:tcW w:w="1529" w:type="pct"/>
            <w:vAlign w:val="center"/>
          </w:tcPr>
          <w:p w:rsidR="002902AD" w:rsidRPr="00855B06" w:rsidRDefault="002902AD" w:rsidP="002902AD">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2902AD" w:rsidRPr="00855B06" w:rsidRDefault="002902AD" w:rsidP="002902AD">
            <w:pPr>
              <w:spacing w:before="60" w:after="60"/>
              <w:jc w:val="both"/>
              <w:rPr>
                <w:rFonts w:ascii="IRMitra" w:hAnsi="IRMitra" w:cs="IRMitra"/>
                <w:color w:val="244061" w:themeColor="accent1" w:themeShade="80"/>
                <w:sz w:val="30"/>
                <w:szCs w:val="30"/>
                <w:rtl/>
                <w:lang w:bidi="fa-IR"/>
              </w:rPr>
            </w:pPr>
          </w:p>
        </w:tc>
      </w:tr>
      <w:tr w:rsidR="002902AD" w:rsidRPr="00EA1553" w:rsidTr="002902AD">
        <w:trPr>
          <w:jc w:val="center"/>
        </w:trPr>
        <w:tc>
          <w:tcPr>
            <w:tcW w:w="1529" w:type="pct"/>
            <w:vAlign w:val="center"/>
          </w:tcPr>
          <w:p w:rsidR="002902AD" w:rsidRPr="00EA1553" w:rsidRDefault="002902AD" w:rsidP="002902AD">
            <w:pPr>
              <w:spacing w:before="60" w:after="60"/>
              <w:rPr>
                <w:rFonts w:ascii="IRMitra" w:hAnsi="IRMitra" w:cs="IRMitra"/>
                <w:b/>
                <w:bCs/>
                <w:sz w:val="13"/>
                <w:szCs w:val="13"/>
                <w:rtl/>
                <w:lang w:bidi="fa-IR"/>
              </w:rPr>
            </w:pPr>
          </w:p>
        </w:tc>
        <w:tc>
          <w:tcPr>
            <w:tcW w:w="3471" w:type="pct"/>
            <w:gridSpan w:val="4"/>
            <w:vAlign w:val="center"/>
          </w:tcPr>
          <w:p w:rsidR="002902AD" w:rsidRPr="00EA1553" w:rsidRDefault="002902AD" w:rsidP="002902AD">
            <w:pPr>
              <w:spacing w:before="60" w:after="60"/>
              <w:rPr>
                <w:rFonts w:ascii="IRMitra" w:hAnsi="IRMitra" w:cs="IRMitra"/>
                <w:color w:val="244061" w:themeColor="accent1" w:themeShade="80"/>
                <w:sz w:val="13"/>
                <w:szCs w:val="13"/>
                <w:rtl/>
                <w:lang w:bidi="fa-IR"/>
              </w:rPr>
            </w:pPr>
          </w:p>
        </w:tc>
      </w:tr>
      <w:tr w:rsidR="002902AD" w:rsidRPr="00C50D4D" w:rsidTr="002902AD">
        <w:trPr>
          <w:jc w:val="center"/>
        </w:trPr>
        <w:tc>
          <w:tcPr>
            <w:tcW w:w="3469" w:type="pct"/>
            <w:gridSpan w:val="4"/>
            <w:vAlign w:val="center"/>
          </w:tcPr>
          <w:p w:rsidR="0007318E" w:rsidRDefault="0007318E" w:rsidP="002902AD">
            <w:pPr>
              <w:jc w:val="center"/>
              <w:rPr>
                <w:rFonts w:cs="IRNazanin"/>
                <w:b/>
                <w:bCs/>
                <w:color w:val="244061" w:themeColor="accent1" w:themeShade="80"/>
                <w:rtl/>
                <w:lang w:bidi="fa-IR"/>
              </w:rPr>
            </w:pPr>
          </w:p>
          <w:p w:rsidR="0007318E" w:rsidRDefault="0007318E" w:rsidP="002902AD">
            <w:pPr>
              <w:jc w:val="center"/>
              <w:rPr>
                <w:rFonts w:cs="IRNazanin"/>
                <w:b/>
                <w:bCs/>
                <w:color w:val="244061" w:themeColor="accent1" w:themeShade="80"/>
                <w:rtl/>
                <w:lang w:bidi="fa-IR"/>
              </w:rPr>
            </w:pPr>
          </w:p>
          <w:p w:rsidR="002902AD" w:rsidRPr="00AA082B" w:rsidRDefault="002902AD" w:rsidP="002902AD">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2902AD" w:rsidRPr="00855B06" w:rsidRDefault="002902AD" w:rsidP="002902AD">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07318E" w:rsidRDefault="0007318E" w:rsidP="002902AD">
            <w:pPr>
              <w:spacing w:before="60" w:after="60"/>
              <w:jc w:val="center"/>
              <w:rPr>
                <w:rFonts w:ascii="IRMitra" w:hAnsi="IRMitra" w:cs="IRMitra"/>
                <w:noProof/>
                <w:color w:val="244061" w:themeColor="accent1" w:themeShade="80"/>
                <w:sz w:val="30"/>
                <w:szCs w:val="30"/>
                <w:rtl/>
              </w:rPr>
            </w:pPr>
          </w:p>
          <w:p w:rsidR="0007318E" w:rsidRDefault="0007318E" w:rsidP="002902AD">
            <w:pPr>
              <w:spacing w:before="60" w:after="60"/>
              <w:jc w:val="center"/>
              <w:rPr>
                <w:rFonts w:ascii="IRMitra" w:hAnsi="IRMitra" w:cs="IRMitra"/>
                <w:noProof/>
                <w:color w:val="244061" w:themeColor="accent1" w:themeShade="80"/>
                <w:sz w:val="30"/>
                <w:szCs w:val="30"/>
                <w:rtl/>
              </w:rPr>
            </w:pPr>
          </w:p>
          <w:p w:rsidR="002902AD" w:rsidRPr="00855B06" w:rsidRDefault="002902AD" w:rsidP="002902A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4D4273B" wp14:editId="29F1BEE7">
                  <wp:extent cx="943200" cy="943200"/>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2902AD" w:rsidRPr="00C50D4D" w:rsidTr="002902AD">
        <w:trPr>
          <w:jc w:val="center"/>
        </w:trPr>
        <w:tc>
          <w:tcPr>
            <w:tcW w:w="1529" w:type="pct"/>
            <w:vAlign w:val="center"/>
          </w:tcPr>
          <w:p w:rsidR="002902AD" w:rsidRPr="00855B06" w:rsidRDefault="002902AD" w:rsidP="002902AD">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2902AD" w:rsidRPr="00855B06" w:rsidRDefault="002902AD" w:rsidP="002902AD">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2902AD" w:rsidRPr="00C50D4D" w:rsidTr="002902AD">
        <w:trPr>
          <w:jc w:val="center"/>
        </w:trPr>
        <w:tc>
          <w:tcPr>
            <w:tcW w:w="5000" w:type="pct"/>
            <w:gridSpan w:val="5"/>
            <w:vAlign w:val="bottom"/>
          </w:tcPr>
          <w:p w:rsidR="002902AD" w:rsidRPr="00855B06" w:rsidRDefault="002902AD" w:rsidP="002902AD">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2902AD" w:rsidRPr="00C50D4D" w:rsidTr="002902AD">
        <w:trPr>
          <w:jc w:val="center"/>
        </w:trPr>
        <w:tc>
          <w:tcPr>
            <w:tcW w:w="2297" w:type="pct"/>
            <w:gridSpan w:val="2"/>
            <w:shd w:val="clear" w:color="auto" w:fill="auto"/>
          </w:tcPr>
          <w:p w:rsidR="002902AD" w:rsidRPr="00AA082B" w:rsidRDefault="002902AD" w:rsidP="002902AD">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2902AD" w:rsidRPr="00AA082B" w:rsidRDefault="002902AD" w:rsidP="002902AD">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2902AD" w:rsidRDefault="002902AD" w:rsidP="002902AD">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2902AD" w:rsidRPr="00855B06" w:rsidRDefault="002902AD" w:rsidP="002902AD">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2902AD" w:rsidRPr="00855B06" w:rsidRDefault="002902AD" w:rsidP="002902AD">
            <w:pPr>
              <w:spacing w:before="60" w:after="60"/>
              <w:rPr>
                <w:rFonts w:ascii="IRMitra" w:hAnsi="IRMitra" w:cs="IRMitra"/>
                <w:color w:val="244061" w:themeColor="accent1" w:themeShade="80"/>
                <w:sz w:val="30"/>
                <w:szCs w:val="30"/>
                <w:rtl/>
                <w:lang w:bidi="fa-IR"/>
              </w:rPr>
            </w:pPr>
          </w:p>
        </w:tc>
        <w:tc>
          <w:tcPr>
            <w:tcW w:w="2343" w:type="pct"/>
            <w:gridSpan w:val="2"/>
          </w:tcPr>
          <w:p w:rsidR="002902AD" w:rsidRPr="00AA082B" w:rsidRDefault="002902AD" w:rsidP="002902AD">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2902AD" w:rsidRPr="00AA082B" w:rsidRDefault="002902AD" w:rsidP="002902AD">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2902AD" w:rsidRPr="0007318E" w:rsidRDefault="00D1599A" w:rsidP="002902AD">
            <w:pPr>
              <w:widowControl w:val="0"/>
              <w:tabs>
                <w:tab w:val="right" w:leader="dot" w:pos="5138"/>
              </w:tabs>
              <w:spacing w:before="60" w:after="60"/>
              <w:rPr>
                <w:rFonts w:ascii="Literata" w:hAnsi="Literata" w:cs="Times New Roman"/>
                <w:sz w:val="24"/>
                <w:szCs w:val="24"/>
              </w:rPr>
            </w:pPr>
            <w:hyperlink r:id="rId14" w:history="1">
              <w:r w:rsidR="002902AD" w:rsidRPr="0007318E">
                <w:rPr>
                  <w:rStyle w:val="Hyperlink"/>
                  <w:rFonts w:ascii="Literata" w:hAnsi="Literata"/>
                  <w:color w:val="auto"/>
                  <w:sz w:val="24"/>
                  <w:szCs w:val="24"/>
                  <w:u w:val="none"/>
                </w:rPr>
                <w:t>www.shabnam.cc</w:t>
              </w:r>
            </w:hyperlink>
          </w:p>
          <w:p w:rsidR="002902AD" w:rsidRPr="00855B06" w:rsidRDefault="002902AD" w:rsidP="002902AD">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2902AD" w:rsidRPr="00EA1553" w:rsidTr="002902AD">
        <w:trPr>
          <w:jc w:val="center"/>
        </w:trPr>
        <w:tc>
          <w:tcPr>
            <w:tcW w:w="2297" w:type="pct"/>
            <w:gridSpan w:val="2"/>
          </w:tcPr>
          <w:p w:rsidR="002902AD" w:rsidRPr="00EA1553" w:rsidRDefault="002902AD" w:rsidP="002902AD">
            <w:pPr>
              <w:spacing w:before="60" w:after="60"/>
              <w:rPr>
                <w:rFonts w:ascii="IRMitra" w:hAnsi="IRMitra" w:cs="IRMitra"/>
                <w:b/>
                <w:bCs/>
                <w:sz w:val="5"/>
                <w:szCs w:val="5"/>
                <w:rtl/>
                <w:lang w:bidi="fa-IR"/>
              </w:rPr>
            </w:pPr>
          </w:p>
        </w:tc>
        <w:tc>
          <w:tcPr>
            <w:tcW w:w="2703" w:type="pct"/>
            <w:gridSpan w:val="3"/>
          </w:tcPr>
          <w:p w:rsidR="002902AD" w:rsidRPr="00EA1553" w:rsidRDefault="002902AD" w:rsidP="002902AD">
            <w:pPr>
              <w:spacing w:before="60" w:after="60"/>
              <w:rPr>
                <w:rFonts w:ascii="IRMitra" w:hAnsi="IRMitra" w:cs="IRMitra"/>
                <w:color w:val="244061" w:themeColor="accent1" w:themeShade="80"/>
                <w:sz w:val="5"/>
                <w:szCs w:val="5"/>
                <w:rtl/>
                <w:lang w:bidi="fa-IR"/>
              </w:rPr>
            </w:pPr>
          </w:p>
        </w:tc>
      </w:tr>
      <w:tr w:rsidR="002902AD" w:rsidRPr="00C50D4D" w:rsidTr="002902AD">
        <w:trPr>
          <w:jc w:val="center"/>
        </w:trPr>
        <w:tc>
          <w:tcPr>
            <w:tcW w:w="5000" w:type="pct"/>
            <w:gridSpan w:val="5"/>
          </w:tcPr>
          <w:p w:rsidR="002902AD" w:rsidRPr="00855B06" w:rsidRDefault="002902AD" w:rsidP="002902AD">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FF8865E" wp14:editId="6C47997D">
                  <wp:extent cx="2085975" cy="10858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90177" cy="1088037"/>
                          </a:xfrm>
                          <a:prstGeom prst="rect">
                            <a:avLst/>
                          </a:prstGeom>
                        </pic:spPr>
                      </pic:pic>
                    </a:graphicData>
                  </a:graphic>
                </wp:inline>
              </w:drawing>
            </w:r>
          </w:p>
        </w:tc>
      </w:tr>
      <w:tr w:rsidR="002902AD" w:rsidRPr="00C50D4D" w:rsidTr="002902AD">
        <w:trPr>
          <w:jc w:val="center"/>
        </w:trPr>
        <w:tc>
          <w:tcPr>
            <w:tcW w:w="5000" w:type="pct"/>
            <w:gridSpan w:val="5"/>
            <w:vAlign w:val="center"/>
          </w:tcPr>
          <w:p w:rsidR="002902AD" w:rsidRDefault="002902AD" w:rsidP="002902AD">
            <w:pPr>
              <w:spacing w:before="60" w:after="60"/>
              <w:jc w:val="center"/>
              <w:rPr>
                <w:rFonts w:ascii="IRMitra" w:hAnsi="IRMitra" w:cs="IRMitra"/>
                <w:noProof/>
                <w:color w:val="244061" w:themeColor="accent1" w:themeShade="80"/>
                <w:sz w:val="30"/>
                <w:szCs w:val="30"/>
                <w:rtl/>
              </w:rPr>
            </w:pPr>
            <w:r w:rsidRPr="005B2228">
              <w:rPr>
                <w:rFonts w:ascii="IRMitra" w:hAnsi="IRMitra" w:cs="IRMitra"/>
                <w:noProof/>
                <w:color w:val="244061" w:themeColor="accent1" w:themeShade="80"/>
                <w:sz w:val="26"/>
                <w:szCs w:val="26"/>
              </w:rPr>
              <w:t>contact@mowahedin.com</w:t>
            </w:r>
          </w:p>
        </w:tc>
      </w:tr>
    </w:tbl>
    <w:p w:rsidR="00492040" w:rsidRPr="00D97A5E" w:rsidRDefault="00492040" w:rsidP="003117B8">
      <w:pPr>
        <w:widowControl w:val="0"/>
        <w:shd w:val="clear" w:color="auto" w:fill="FFFFFF"/>
        <w:tabs>
          <w:tab w:val="right" w:leader="dot" w:pos="5138"/>
        </w:tabs>
        <w:spacing w:line="228" w:lineRule="auto"/>
        <w:ind w:left="851"/>
        <w:rPr>
          <w:rFonts w:cs="B Lotus"/>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2902AD">
          <w:headerReference w:type="first" r:id="rId16"/>
          <w:footnotePr>
            <w:numRestart w:val="eachPage"/>
          </w:footnotePr>
          <w:pgSz w:w="9356" w:h="13608" w:code="9"/>
          <w:pgMar w:top="567" w:right="1134" w:bottom="851" w:left="1134"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 w:name="_Toc62138800"/>
      <w:bookmarkStart w:id="2" w:name="_Toc272967535"/>
      <w:r w:rsidRPr="00D643BE">
        <w:rPr>
          <w:rFonts w:ascii="IranNastaliq" w:hAnsi="IranNastaliq" w:cs="IranNastaliq"/>
          <w:sz w:val="30"/>
          <w:szCs w:val="30"/>
          <w:rtl/>
          <w:lang w:bidi="fa-IR"/>
        </w:rPr>
        <w:lastRenderedPageBreak/>
        <w:t>بسم الله الرحمن الرحیم</w:t>
      </w:r>
    </w:p>
    <w:p w:rsidR="000E76E7" w:rsidRPr="000E76E7" w:rsidRDefault="005037D1" w:rsidP="000E76E7">
      <w:pPr>
        <w:pStyle w:val="a0"/>
      </w:pPr>
      <w:bookmarkStart w:id="3" w:name="_Toc275041238"/>
      <w:bookmarkStart w:id="4" w:name="_Toc439953551"/>
      <w:r w:rsidRPr="000E76E7">
        <w:rPr>
          <w:rtl/>
        </w:rPr>
        <w:t>فهرست مطال</w:t>
      </w:r>
      <w:bookmarkEnd w:id="1"/>
      <w:bookmarkEnd w:id="2"/>
      <w:bookmarkEnd w:id="3"/>
      <w:r w:rsidR="00BB0CA3" w:rsidRPr="000E76E7">
        <w:rPr>
          <w:rFonts w:hint="cs"/>
          <w:rtl/>
        </w:rPr>
        <w:t>ب</w:t>
      </w:r>
      <w:bookmarkEnd w:id="4"/>
    </w:p>
    <w:p w:rsidR="00867C9D" w:rsidRDefault="00C40753">
      <w:pPr>
        <w:pStyle w:val="TOC1"/>
        <w:tabs>
          <w:tab w:val="right" w:leader="dot" w:pos="7078"/>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"تیتر اول,1,تیتر دوم,2,تیتر سوم,3"</w:instrText>
      </w:r>
      <w:r>
        <w:rPr>
          <w:rtl/>
        </w:rPr>
        <w:instrText xml:space="preserve"> </w:instrText>
      </w:r>
      <w:r>
        <w:rPr>
          <w:rtl/>
        </w:rPr>
        <w:fldChar w:fldCharType="separate"/>
      </w:r>
      <w:hyperlink w:anchor="_Toc439953551" w:history="1">
        <w:r w:rsidR="00867C9D" w:rsidRPr="002A3E96">
          <w:rPr>
            <w:rStyle w:val="Hyperlink"/>
            <w:rFonts w:hint="eastAsia"/>
            <w:noProof/>
            <w:rtl/>
            <w:lang w:bidi="fa-IR"/>
          </w:rPr>
          <w:t>فهرست</w:t>
        </w:r>
        <w:r w:rsidR="00867C9D" w:rsidRPr="002A3E96">
          <w:rPr>
            <w:rStyle w:val="Hyperlink"/>
            <w:noProof/>
            <w:rtl/>
            <w:lang w:bidi="fa-IR"/>
          </w:rPr>
          <w:t xml:space="preserve"> </w:t>
        </w:r>
        <w:r w:rsidR="00867C9D" w:rsidRPr="002A3E96">
          <w:rPr>
            <w:rStyle w:val="Hyperlink"/>
            <w:rFonts w:hint="eastAsia"/>
            <w:noProof/>
            <w:rtl/>
            <w:lang w:bidi="fa-IR"/>
          </w:rPr>
          <w:t>مطالب</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439953551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rFonts w:hint="eastAsia"/>
            <w:noProof/>
            <w:webHidden/>
            <w:rtl/>
          </w:rPr>
          <w:t>‌أ</w:t>
        </w:r>
        <w:r w:rsidR="00867C9D">
          <w:rPr>
            <w:noProof/>
            <w:webHidden/>
            <w:rtl/>
          </w:rPr>
          <w:fldChar w:fldCharType="end"/>
        </w:r>
      </w:hyperlink>
    </w:p>
    <w:p w:rsidR="00867C9D" w:rsidRDefault="00D1599A">
      <w:pPr>
        <w:pStyle w:val="TOC1"/>
        <w:tabs>
          <w:tab w:val="right" w:leader="dot" w:pos="7078"/>
        </w:tabs>
        <w:rPr>
          <w:rFonts w:asciiTheme="minorHAnsi" w:eastAsiaTheme="minorEastAsia" w:hAnsiTheme="minorHAnsi" w:cstheme="minorBidi"/>
          <w:bCs w:val="0"/>
          <w:noProof/>
          <w:sz w:val="22"/>
          <w:szCs w:val="22"/>
          <w:rtl/>
        </w:rPr>
      </w:pPr>
      <w:hyperlink w:anchor="_Toc439953552" w:history="1">
        <w:r w:rsidR="00867C9D" w:rsidRPr="002A3E96">
          <w:rPr>
            <w:rStyle w:val="Hyperlink"/>
            <w:rFonts w:ascii="Times New Roman" w:hAnsi="Times New Roman" w:hint="eastAsia"/>
            <w:noProof/>
            <w:rtl/>
            <w:lang w:bidi="fa-IR"/>
          </w:rPr>
          <w:t>عيانات</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439953552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w:t>
        </w:r>
        <w:r w:rsidR="00867C9D">
          <w:rPr>
            <w:noProof/>
            <w:webHidden/>
            <w:rtl/>
          </w:rPr>
          <w:fldChar w:fldCharType="end"/>
        </w:r>
      </w:hyperlink>
    </w:p>
    <w:p w:rsidR="00867C9D" w:rsidRDefault="00D1599A">
      <w:pPr>
        <w:pStyle w:val="TOC1"/>
        <w:tabs>
          <w:tab w:val="right" w:leader="dot" w:pos="7078"/>
        </w:tabs>
        <w:rPr>
          <w:rFonts w:asciiTheme="minorHAnsi" w:eastAsiaTheme="minorEastAsia" w:hAnsiTheme="minorHAnsi" w:cstheme="minorBidi"/>
          <w:bCs w:val="0"/>
          <w:noProof/>
          <w:sz w:val="22"/>
          <w:szCs w:val="22"/>
          <w:rtl/>
        </w:rPr>
      </w:pPr>
      <w:hyperlink w:anchor="_Toc439953553" w:history="1">
        <w:r w:rsidR="00867C9D" w:rsidRPr="002A3E96">
          <w:rPr>
            <w:rStyle w:val="Hyperlink"/>
            <w:rFonts w:ascii="Times New Roman" w:hAnsi="Times New Roman" w:hint="eastAsia"/>
            <w:noProof/>
            <w:rtl/>
            <w:lang w:bidi="fa-IR"/>
          </w:rPr>
          <w:t>تيجانى</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و</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كتابش</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439953553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9</w:t>
        </w:r>
        <w:r w:rsidR="00867C9D">
          <w:rPr>
            <w:noProof/>
            <w:webHidden/>
            <w:rtl/>
          </w:rPr>
          <w:fldChar w:fldCharType="end"/>
        </w:r>
      </w:hyperlink>
    </w:p>
    <w:p w:rsidR="00867C9D" w:rsidRDefault="00D1599A" w:rsidP="00867C9D">
      <w:pPr>
        <w:pStyle w:val="TOC2"/>
        <w:tabs>
          <w:tab w:val="right" w:leader="dot" w:pos="7078"/>
        </w:tabs>
        <w:rPr>
          <w:rFonts w:asciiTheme="minorHAnsi" w:eastAsiaTheme="minorEastAsia" w:hAnsiTheme="minorHAnsi" w:cstheme="minorBidi"/>
          <w:noProof/>
          <w:sz w:val="22"/>
          <w:szCs w:val="22"/>
          <w:rtl/>
        </w:rPr>
      </w:pPr>
      <w:hyperlink w:anchor="_Toc439953554" w:history="1">
        <w:r w:rsidR="00867C9D" w:rsidRPr="002A3E96">
          <w:rPr>
            <w:rStyle w:val="Hyperlink"/>
            <w:rFonts w:ascii="Times New Roman" w:hAnsi="Times New Roman" w:hint="eastAsia"/>
            <w:noProof/>
            <w:rtl/>
            <w:lang w:bidi="fa-IR"/>
          </w:rPr>
          <w:t>دروغ</w:t>
        </w:r>
        <w:r w:rsidR="00867C9D" w:rsidRPr="002A3E96">
          <w:rPr>
            <w:rStyle w:val="Hyperlink"/>
            <w:rFonts w:ascii="Times New Roman" w:hAnsi="Times New Roman" w:hint="eastAsia"/>
            <w:noProof/>
            <w:lang w:bidi="fa-IR"/>
          </w:rPr>
          <w:t>‌</w:t>
        </w:r>
        <w:r w:rsidR="00867C9D" w:rsidRPr="002A3E96">
          <w:rPr>
            <w:rStyle w:val="Hyperlink"/>
            <w:rFonts w:ascii="Times New Roman" w:hAnsi="Times New Roman" w:hint="eastAsia"/>
            <w:noProof/>
            <w:rtl/>
            <w:lang w:bidi="fa-IR"/>
          </w:rPr>
          <w:t>ها</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و</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پريشانگوي</w:t>
        </w:r>
        <w:r w:rsidR="00867C9D">
          <w:rPr>
            <w:rStyle w:val="Hyperlink"/>
            <w:rFonts w:ascii="Times New Roman" w:hAnsi="Times New Roman" w:hint="cs"/>
            <w:noProof/>
            <w:rtl/>
            <w:lang w:bidi="fa-IR"/>
          </w:rPr>
          <w:t>ی</w:t>
        </w:r>
        <w:r w:rsidR="00867C9D" w:rsidRPr="002A3E96">
          <w:rPr>
            <w:rStyle w:val="Hyperlink"/>
            <w:rFonts w:ascii="Times New Roman" w:hAnsi="Times New Roman" w:hint="eastAsia"/>
            <w:noProof/>
            <w:lang w:bidi="fa-IR"/>
          </w:rPr>
          <w:t>‌</w:t>
        </w:r>
        <w:r w:rsidR="00867C9D" w:rsidRPr="002A3E96">
          <w:rPr>
            <w:rStyle w:val="Hyperlink"/>
            <w:rFonts w:ascii="Times New Roman" w:hAnsi="Times New Roman" w:hint="eastAsia"/>
            <w:noProof/>
            <w:rtl/>
            <w:lang w:bidi="fa-IR"/>
          </w:rPr>
          <w:t>هاى</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تيجانى</w:t>
        </w:r>
        <w:r w:rsidR="00867C9D" w:rsidRPr="002A3E96">
          <w:rPr>
            <w:rStyle w:val="Hyperlink"/>
            <w:rFonts w:ascii="Times New Roman" w:hAnsi="Times New Roman"/>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439953554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11</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55" w:history="1">
        <w:r w:rsidR="00867C9D" w:rsidRPr="002A3E96">
          <w:rPr>
            <w:rStyle w:val="Hyperlink"/>
            <w:rFonts w:hint="eastAsia"/>
            <w:noProof/>
            <w:rtl/>
            <w:lang w:bidi="fa-IR"/>
          </w:rPr>
          <w:t>استناد</w:t>
        </w:r>
        <w:r w:rsidR="00867C9D" w:rsidRPr="002A3E96">
          <w:rPr>
            <w:rStyle w:val="Hyperlink"/>
            <w:noProof/>
            <w:rtl/>
            <w:lang w:bidi="fa-IR"/>
          </w:rPr>
          <w:t xml:space="preserve"> </w:t>
        </w:r>
        <w:r w:rsidR="00867C9D" w:rsidRPr="002A3E96">
          <w:rPr>
            <w:rStyle w:val="Hyperlink"/>
            <w:rFonts w:hint="eastAsia"/>
            <w:noProof/>
            <w:rtl/>
            <w:lang w:bidi="fa-IR"/>
          </w:rPr>
          <w:t>تيجانى</w:t>
        </w:r>
        <w:r w:rsidR="00867C9D" w:rsidRPr="002A3E96">
          <w:rPr>
            <w:rStyle w:val="Hyperlink"/>
            <w:noProof/>
            <w:rtl/>
            <w:lang w:bidi="fa-IR"/>
          </w:rPr>
          <w:t xml:space="preserve"> </w:t>
        </w:r>
        <w:r w:rsidR="00867C9D" w:rsidRPr="002A3E96">
          <w:rPr>
            <w:rStyle w:val="Hyperlink"/>
            <w:rFonts w:hint="eastAsia"/>
            <w:noProof/>
            <w:rtl/>
            <w:lang w:bidi="fa-IR"/>
          </w:rPr>
          <w:t>به</w:t>
        </w:r>
        <w:r w:rsidR="00867C9D" w:rsidRPr="002A3E96">
          <w:rPr>
            <w:rStyle w:val="Hyperlink"/>
            <w:noProof/>
            <w:rtl/>
            <w:lang w:bidi="fa-IR"/>
          </w:rPr>
          <w:t xml:space="preserve"> </w:t>
        </w:r>
        <w:r w:rsidR="00867C9D" w:rsidRPr="002A3E96">
          <w:rPr>
            <w:rStyle w:val="Hyperlink"/>
            <w:rFonts w:hint="eastAsia"/>
            <w:noProof/>
            <w:rtl/>
            <w:lang w:bidi="fa-IR"/>
          </w:rPr>
          <w:t>مآخذ</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منابع</w:t>
        </w:r>
        <w:r w:rsidR="00867C9D" w:rsidRPr="002A3E96">
          <w:rPr>
            <w:rStyle w:val="Hyperlink"/>
            <w:noProof/>
            <w:rtl/>
            <w:lang w:bidi="fa-IR"/>
          </w:rPr>
          <w:t xml:space="preserve"> </w:t>
        </w:r>
        <w:r w:rsidR="00867C9D" w:rsidRPr="002A3E96">
          <w:rPr>
            <w:rStyle w:val="Hyperlink"/>
            <w:rFonts w:hint="eastAsia"/>
            <w:noProof/>
            <w:rtl/>
            <w:lang w:bidi="fa-IR"/>
          </w:rPr>
          <w:t>اهل‏سنّت</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سهل‏انگارى</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روايت</w:t>
        </w:r>
        <w:r w:rsidR="00867C9D" w:rsidRPr="002A3E96">
          <w:rPr>
            <w:rStyle w:val="Hyperlink"/>
            <w:noProof/>
            <w:rtl/>
            <w:lang w:bidi="fa-IR"/>
          </w:rPr>
          <w:t xml:space="preserve"> </w:t>
        </w:r>
        <w:r w:rsidR="00867C9D" w:rsidRPr="002A3E96">
          <w:rPr>
            <w:rStyle w:val="Hyperlink"/>
            <w:rFonts w:hint="eastAsia"/>
            <w:noProof/>
            <w:rtl/>
            <w:lang w:bidi="fa-IR"/>
          </w:rPr>
          <w:t>احاديث</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تاريخ</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439953555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45</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56" w:history="1">
        <w:r w:rsidR="00867C9D" w:rsidRPr="002A3E96">
          <w:rPr>
            <w:rStyle w:val="Hyperlink"/>
            <w:rFonts w:ascii="Times New Roman" w:hAnsi="Times New Roman" w:hint="eastAsia"/>
            <w:noProof/>
            <w:rtl/>
            <w:lang w:bidi="fa-IR"/>
          </w:rPr>
          <w:t>جواب</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نامه‏ها</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در</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رابطه</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با</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مآخذ</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شيعه</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و</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سنّى»</w:t>
        </w:r>
        <w:r w:rsidR="00867C9D" w:rsidRPr="002A3E96">
          <w:rPr>
            <w:rStyle w:val="Hyperlink"/>
            <w:rFonts w:ascii="Times New Roman" w:hAnsi="Times New Roman"/>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439953556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70</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57" w:history="1">
        <w:r w:rsidR="00867C9D" w:rsidRPr="002A3E96">
          <w:rPr>
            <w:rStyle w:val="Hyperlink"/>
            <w:rFonts w:ascii="Times New Roman" w:hAnsi="Times New Roman" w:hint="eastAsia"/>
            <w:noProof/>
            <w:rtl/>
            <w:lang w:bidi="fa-IR"/>
          </w:rPr>
          <w:t>استناد</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غلط</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به</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آيات</w:t>
        </w:r>
        <w:r w:rsidR="00867C9D" w:rsidRPr="002A3E96">
          <w:rPr>
            <w:rStyle w:val="Hyperlink"/>
            <w:rFonts w:ascii="Times New Roman" w:hAnsi="Times New Roman"/>
            <w:noProof/>
            <w:rtl/>
            <w:lang w:bidi="fa-IR"/>
          </w:rPr>
          <w:t xml:space="preserve"> </w:t>
        </w:r>
        <w:r w:rsidR="00867C9D" w:rsidRPr="002A3E96">
          <w:rPr>
            <w:rStyle w:val="Hyperlink"/>
            <w:rFonts w:ascii="Times New Roman" w:hAnsi="Times New Roman" w:hint="eastAsia"/>
            <w:noProof/>
            <w:rtl/>
            <w:lang w:bidi="fa-IR"/>
          </w:rPr>
          <w:t>قرآن</w:t>
        </w:r>
        <w:r w:rsidR="00867C9D" w:rsidRPr="002A3E96">
          <w:rPr>
            <w:rStyle w:val="Hyperlink"/>
            <w:rFonts w:ascii="Times New Roman" w:hAnsi="Times New Roman"/>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439953557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80</w:t>
        </w:r>
        <w:r w:rsidR="00867C9D">
          <w:rPr>
            <w:noProof/>
            <w:webHidden/>
            <w:rtl/>
          </w:rPr>
          <w:fldChar w:fldCharType="end"/>
        </w:r>
      </w:hyperlink>
    </w:p>
    <w:p w:rsidR="00867C9D" w:rsidRDefault="00D1599A">
      <w:pPr>
        <w:pStyle w:val="TOC1"/>
        <w:tabs>
          <w:tab w:val="right" w:leader="dot" w:pos="7078"/>
        </w:tabs>
        <w:rPr>
          <w:rFonts w:asciiTheme="minorHAnsi" w:eastAsiaTheme="minorEastAsia" w:hAnsiTheme="minorHAnsi" w:cstheme="minorBidi"/>
          <w:bCs w:val="0"/>
          <w:noProof/>
          <w:sz w:val="22"/>
          <w:szCs w:val="22"/>
          <w:rtl/>
        </w:rPr>
      </w:pPr>
      <w:hyperlink w:anchor="_Toc439953558" w:history="1">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پيامبر</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439953558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105</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59" w:history="1">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قرآن</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439953559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107</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60" w:history="1">
        <w:r w:rsidR="00867C9D" w:rsidRPr="002A3E96">
          <w:rPr>
            <w:rStyle w:val="Hyperlink"/>
            <w:rFonts w:hint="eastAsia"/>
            <w:noProof/>
            <w:rtl/>
            <w:lang w:bidi="fa-IR"/>
          </w:rPr>
          <w:t>ايمان</w:t>
        </w:r>
        <w:r w:rsidR="00867C9D" w:rsidRPr="002A3E96">
          <w:rPr>
            <w:rStyle w:val="Hyperlink"/>
            <w:noProof/>
            <w:rtl/>
            <w:lang w:bidi="fa-IR"/>
          </w:rPr>
          <w:t xml:space="preserve"> </w:t>
        </w:r>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معيار</w:t>
        </w:r>
        <w:r w:rsidR="00867C9D" w:rsidRPr="002A3E96">
          <w:rPr>
            <w:rStyle w:val="Hyperlink"/>
            <w:noProof/>
            <w:rtl/>
            <w:lang w:bidi="fa-IR"/>
          </w:rPr>
          <w:t xml:space="preserve"> </w:t>
        </w:r>
        <w:r w:rsidR="00867C9D" w:rsidRPr="002A3E96">
          <w:rPr>
            <w:rStyle w:val="Hyperlink"/>
            <w:rFonts w:hint="eastAsia"/>
            <w:noProof/>
            <w:rtl/>
            <w:lang w:bidi="fa-IR"/>
          </w:rPr>
          <w:t>تمام</w:t>
        </w:r>
        <w:r w:rsidR="00867C9D" w:rsidRPr="002A3E96">
          <w:rPr>
            <w:rStyle w:val="Hyperlink"/>
            <w:noProof/>
            <w:rtl/>
            <w:lang w:bidi="fa-IR"/>
          </w:rPr>
          <w:t xml:space="preserve"> </w:t>
        </w:r>
        <w:r w:rsidR="00867C9D" w:rsidRPr="002A3E96">
          <w:rPr>
            <w:rStyle w:val="Hyperlink"/>
            <w:rFonts w:hint="eastAsia"/>
            <w:noProof/>
            <w:rtl/>
            <w:lang w:bidi="fa-IR"/>
          </w:rPr>
          <w:t>ايمانها</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439953560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108</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61" w:history="1">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امّت</w:t>
        </w:r>
        <w:r w:rsidR="00867C9D" w:rsidRPr="002A3E96">
          <w:rPr>
            <w:rStyle w:val="Hyperlink"/>
            <w:noProof/>
            <w:rtl/>
            <w:lang w:bidi="fa-IR"/>
          </w:rPr>
          <w:t xml:space="preserve"> </w:t>
        </w:r>
        <w:r w:rsidR="00867C9D" w:rsidRPr="002A3E96">
          <w:rPr>
            <w:rStyle w:val="Hyperlink"/>
            <w:rFonts w:hint="eastAsia"/>
            <w:noProof/>
            <w:rtl/>
            <w:lang w:bidi="fa-IR"/>
          </w:rPr>
          <w:t>ميانه‏رو</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شاهد</w:t>
        </w:r>
        <w:r w:rsidR="00867C9D" w:rsidRPr="002A3E96">
          <w:rPr>
            <w:rStyle w:val="Hyperlink"/>
            <w:noProof/>
            <w:rtl/>
            <w:lang w:bidi="fa-IR"/>
          </w:rPr>
          <w:t xml:space="preserve"> </w:t>
        </w:r>
        <w:r w:rsidR="00867C9D" w:rsidRPr="002A3E96">
          <w:rPr>
            <w:rStyle w:val="Hyperlink"/>
            <w:rFonts w:hint="eastAsia"/>
            <w:noProof/>
            <w:rtl/>
            <w:lang w:bidi="fa-IR"/>
          </w:rPr>
          <w:t>بر</w:t>
        </w:r>
        <w:r w:rsidR="00867C9D" w:rsidRPr="002A3E96">
          <w:rPr>
            <w:rStyle w:val="Hyperlink"/>
            <w:noProof/>
            <w:rtl/>
            <w:lang w:bidi="fa-IR"/>
          </w:rPr>
          <w:t xml:space="preserve"> </w:t>
        </w:r>
        <w:r w:rsidR="00867C9D" w:rsidRPr="002A3E96">
          <w:rPr>
            <w:rStyle w:val="Hyperlink"/>
            <w:rFonts w:hint="eastAsia"/>
            <w:noProof/>
            <w:rtl/>
            <w:lang w:bidi="fa-IR"/>
          </w:rPr>
          <w:t>تمام</w:t>
        </w:r>
        <w:r w:rsidR="00867C9D" w:rsidRPr="002A3E96">
          <w:rPr>
            <w:rStyle w:val="Hyperlink"/>
            <w:noProof/>
            <w:rtl/>
            <w:lang w:bidi="fa-IR"/>
          </w:rPr>
          <w:t xml:space="preserve"> </w:t>
        </w:r>
        <w:r w:rsidR="00867C9D" w:rsidRPr="002A3E96">
          <w:rPr>
            <w:rStyle w:val="Hyperlink"/>
            <w:rFonts w:hint="eastAsia"/>
            <w:noProof/>
            <w:rtl/>
            <w:lang w:bidi="fa-IR"/>
          </w:rPr>
          <w:t>امّتها</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439953561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109</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62" w:history="1">
        <w:r w:rsidR="00867C9D" w:rsidRPr="002A3E96">
          <w:rPr>
            <w:rStyle w:val="Hyperlink"/>
            <w:rFonts w:hint="eastAsia"/>
            <w:noProof/>
            <w:rtl/>
            <w:lang w:bidi="fa-IR"/>
          </w:rPr>
          <w:t>ايمان</w:t>
        </w:r>
        <w:r w:rsidR="00867C9D" w:rsidRPr="002A3E96">
          <w:rPr>
            <w:rStyle w:val="Hyperlink"/>
            <w:noProof/>
            <w:rtl/>
            <w:lang w:bidi="fa-IR"/>
          </w:rPr>
          <w:t xml:space="preserve"> </w:t>
        </w:r>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ايمان</w:t>
        </w:r>
        <w:r w:rsidR="00867C9D" w:rsidRPr="002A3E96">
          <w:rPr>
            <w:rStyle w:val="Hyperlink"/>
            <w:noProof/>
            <w:rtl/>
            <w:lang w:bidi="fa-IR"/>
          </w:rPr>
          <w:t xml:space="preserve"> </w:t>
        </w:r>
        <w:r w:rsidR="00867C9D" w:rsidRPr="002A3E96">
          <w:rPr>
            <w:rStyle w:val="Hyperlink"/>
            <w:rFonts w:hint="eastAsia"/>
            <w:noProof/>
            <w:rtl/>
            <w:lang w:bidi="fa-IR"/>
          </w:rPr>
          <w:t>پ</w:t>
        </w:r>
        <w:r w:rsidR="00867C9D" w:rsidRPr="002A3E96">
          <w:rPr>
            <w:rStyle w:val="Hyperlink"/>
            <w:rFonts w:hint="cs"/>
            <w:noProof/>
            <w:rtl/>
            <w:lang w:bidi="fa-IR"/>
          </w:rPr>
          <w:t>ی</w:t>
        </w:r>
        <w:r w:rsidR="00867C9D" w:rsidRPr="002A3E96">
          <w:rPr>
            <w:rStyle w:val="Hyperlink"/>
            <w:rFonts w:hint="eastAsia"/>
            <w:noProof/>
            <w:rtl/>
            <w:lang w:bidi="fa-IR"/>
          </w:rPr>
          <w:t>امبر</w:t>
        </w:r>
        <w:r w:rsidR="00867C9D" w:rsidRPr="002A3E96">
          <w:rPr>
            <w:rStyle w:val="Hyperlink"/>
            <w:rFonts w:cs="CTraditional Arabic" w:hint="eastAsia"/>
            <w:b/>
            <w:noProof/>
            <w:rtl/>
            <w:lang w:bidi="fa-IR"/>
          </w:rPr>
          <w:t>ص</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439953562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109</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63" w:history="1">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برترين</w:t>
        </w:r>
        <w:r w:rsidR="00867C9D" w:rsidRPr="002A3E96">
          <w:rPr>
            <w:rStyle w:val="Hyperlink"/>
            <w:noProof/>
            <w:rtl/>
            <w:lang w:bidi="fa-IR"/>
          </w:rPr>
          <w:t xml:space="preserve"> </w:t>
        </w:r>
        <w:r w:rsidR="00867C9D" w:rsidRPr="002A3E96">
          <w:rPr>
            <w:rStyle w:val="Hyperlink"/>
            <w:rFonts w:hint="eastAsia"/>
            <w:noProof/>
            <w:rtl/>
            <w:lang w:bidi="fa-IR"/>
          </w:rPr>
          <w:t>مردم</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439953563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110</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64" w:history="1">
        <w:r w:rsidR="00867C9D" w:rsidRPr="002A3E96">
          <w:rPr>
            <w:rStyle w:val="Hyperlink"/>
            <w:rFonts w:hint="eastAsia"/>
            <w:noProof/>
            <w:rtl/>
            <w:lang w:bidi="fa-IR"/>
          </w:rPr>
          <w:t>وعده</w:t>
        </w:r>
        <w:r w:rsidR="00867C9D" w:rsidRPr="002A3E96">
          <w:rPr>
            <w:rStyle w:val="Hyperlink"/>
            <w:noProof/>
            <w:rtl/>
            <w:lang w:bidi="fa-IR"/>
          </w:rPr>
          <w:t xml:space="preserve"> </w:t>
        </w:r>
        <w:r w:rsidR="00867C9D" w:rsidRPr="002A3E96">
          <w:rPr>
            <w:rStyle w:val="Hyperlink"/>
            <w:rFonts w:hint="eastAsia"/>
            <w:noProof/>
            <w:rtl/>
            <w:lang w:bidi="fa-IR"/>
          </w:rPr>
          <w:t>خلافت</w:t>
        </w:r>
        <w:r w:rsidR="00867C9D" w:rsidRPr="002A3E96">
          <w:rPr>
            <w:rStyle w:val="Hyperlink"/>
            <w:noProof/>
            <w:rtl/>
            <w:lang w:bidi="fa-IR"/>
          </w:rPr>
          <w:t xml:space="preserve"> </w:t>
        </w:r>
        <w:r w:rsidR="00867C9D" w:rsidRPr="002A3E96">
          <w:rPr>
            <w:rStyle w:val="Hyperlink"/>
            <w:rFonts w:hint="eastAsia"/>
            <w:noProof/>
            <w:rtl/>
            <w:lang w:bidi="fa-IR"/>
          </w:rPr>
          <w:t>به</w:t>
        </w:r>
        <w:r w:rsidR="00867C9D" w:rsidRPr="002A3E96">
          <w:rPr>
            <w:rStyle w:val="Hyperlink"/>
            <w:noProof/>
            <w:rtl/>
            <w:lang w:bidi="fa-IR"/>
          </w:rPr>
          <w:t xml:space="preserve"> </w:t>
        </w:r>
        <w:r w:rsidR="00867C9D" w:rsidRPr="002A3E96">
          <w:rPr>
            <w:rStyle w:val="Hyperlink"/>
            <w:rFonts w:hint="eastAsia"/>
            <w:noProof/>
            <w:rtl/>
            <w:lang w:bidi="fa-IR"/>
          </w:rPr>
          <w:t>مهاجرين</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439953564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110</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65" w:history="1">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برادر</w:t>
        </w:r>
        <w:r w:rsidR="00867C9D" w:rsidRPr="002A3E96">
          <w:rPr>
            <w:rStyle w:val="Hyperlink"/>
            <w:noProof/>
            <w:rtl/>
            <w:lang w:bidi="fa-IR"/>
          </w:rPr>
          <w:t xml:space="preserve"> </w:t>
        </w:r>
        <w:r w:rsidR="00867C9D" w:rsidRPr="002A3E96">
          <w:rPr>
            <w:rStyle w:val="Hyperlink"/>
            <w:rFonts w:hint="eastAsia"/>
            <w:noProof/>
            <w:rtl/>
            <w:lang w:bidi="fa-IR"/>
          </w:rPr>
          <w:t>همديگر</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ياوران</w:t>
        </w:r>
        <w:r w:rsidR="00867C9D" w:rsidRPr="002A3E96">
          <w:rPr>
            <w:rStyle w:val="Hyperlink"/>
            <w:noProof/>
            <w:rtl/>
            <w:lang w:bidi="fa-IR"/>
          </w:rPr>
          <w:t xml:space="preserve"> </w:t>
        </w:r>
        <w:r w:rsidR="00867C9D" w:rsidRPr="002A3E96">
          <w:rPr>
            <w:rStyle w:val="Hyperlink"/>
            <w:rFonts w:hint="eastAsia"/>
            <w:noProof/>
            <w:rtl/>
            <w:lang w:bidi="fa-IR"/>
          </w:rPr>
          <w:t>پ</w:t>
        </w:r>
        <w:r w:rsidR="00867C9D" w:rsidRPr="002A3E96">
          <w:rPr>
            <w:rStyle w:val="Hyperlink"/>
            <w:rFonts w:hint="cs"/>
            <w:noProof/>
            <w:rtl/>
            <w:lang w:bidi="fa-IR"/>
          </w:rPr>
          <w:t>ی</w:t>
        </w:r>
        <w:r w:rsidR="00867C9D" w:rsidRPr="002A3E96">
          <w:rPr>
            <w:rStyle w:val="Hyperlink"/>
            <w:rFonts w:hint="eastAsia"/>
            <w:noProof/>
            <w:rtl/>
            <w:lang w:bidi="fa-IR"/>
          </w:rPr>
          <w:t>امبر</w:t>
        </w:r>
        <w:r w:rsidR="00867C9D" w:rsidRPr="002A3E96">
          <w:rPr>
            <w:rStyle w:val="Hyperlink"/>
            <w:noProof/>
            <w:rtl/>
            <w:lang w:bidi="fa-IR"/>
          </w:rPr>
          <w:t xml:space="preserve"> </w:t>
        </w:r>
        <w:r w:rsidR="00867C9D" w:rsidRPr="002A3E96">
          <w:rPr>
            <w:rStyle w:val="Hyperlink"/>
            <w:rFonts w:cs="CTraditional Arabic" w:hint="eastAsia"/>
            <w:noProof/>
            <w:rtl/>
            <w:lang w:bidi="fa-IR"/>
          </w:rPr>
          <w:t>ص</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439953565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111</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66" w:history="1">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مؤمنان</w:t>
        </w:r>
        <w:r w:rsidR="00867C9D" w:rsidRPr="002A3E96">
          <w:rPr>
            <w:rStyle w:val="Hyperlink"/>
            <w:noProof/>
            <w:rtl/>
            <w:lang w:bidi="fa-IR"/>
          </w:rPr>
          <w:t xml:space="preserve"> </w:t>
        </w:r>
        <w:r w:rsidR="00867C9D" w:rsidRPr="002A3E96">
          <w:rPr>
            <w:rStyle w:val="Hyperlink"/>
            <w:rFonts w:hint="eastAsia"/>
            <w:noProof/>
            <w:rtl/>
            <w:lang w:bidi="fa-IR"/>
          </w:rPr>
          <w:t>واقعى</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439953566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113</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67" w:history="1">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همراهان</w:t>
        </w:r>
        <w:r w:rsidR="00867C9D" w:rsidRPr="002A3E96">
          <w:rPr>
            <w:rStyle w:val="Hyperlink"/>
            <w:noProof/>
            <w:rtl/>
            <w:lang w:bidi="fa-IR"/>
          </w:rPr>
          <w:t xml:space="preserve"> </w:t>
        </w:r>
        <w:r w:rsidR="00867C9D" w:rsidRPr="002A3E96">
          <w:rPr>
            <w:rStyle w:val="Hyperlink"/>
            <w:rFonts w:hint="eastAsia"/>
            <w:noProof/>
            <w:rtl/>
            <w:lang w:bidi="fa-IR"/>
          </w:rPr>
          <w:t>پ</w:t>
        </w:r>
        <w:r w:rsidR="00867C9D" w:rsidRPr="002A3E96">
          <w:rPr>
            <w:rStyle w:val="Hyperlink"/>
            <w:rFonts w:hint="cs"/>
            <w:noProof/>
            <w:rtl/>
            <w:lang w:bidi="fa-IR"/>
          </w:rPr>
          <w:t>ی</w:t>
        </w:r>
        <w:r w:rsidR="00867C9D" w:rsidRPr="002A3E96">
          <w:rPr>
            <w:rStyle w:val="Hyperlink"/>
            <w:rFonts w:hint="eastAsia"/>
            <w:noProof/>
            <w:rtl/>
            <w:lang w:bidi="fa-IR"/>
          </w:rPr>
          <w:t>امبر</w:t>
        </w:r>
        <w:r w:rsidR="00867C9D" w:rsidRPr="002A3E96">
          <w:rPr>
            <w:rStyle w:val="Hyperlink"/>
            <w:rFonts w:cs="CTraditional Arabic" w:hint="eastAsia"/>
            <w:b/>
            <w:noProof/>
            <w:rtl/>
            <w:lang w:bidi="fa-IR"/>
          </w:rPr>
          <w:t>ص</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439953567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113</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68" w:history="1">
        <w:r w:rsidR="00867C9D" w:rsidRPr="002A3E96">
          <w:rPr>
            <w:rStyle w:val="Hyperlink"/>
            <w:rFonts w:hint="eastAsia"/>
            <w:noProof/>
            <w:rtl/>
            <w:lang w:bidi="fa-IR"/>
          </w:rPr>
          <w:t>ذكر</w:t>
        </w:r>
        <w:r w:rsidR="00867C9D" w:rsidRPr="002A3E96">
          <w:rPr>
            <w:rStyle w:val="Hyperlink"/>
            <w:noProof/>
            <w:rtl/>
            <w:lang w:bidi="fa-IR"/>
          </w:rPr>
          <w:t xml:space="preserve"> </w:t>
        </w:r>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با</w:t>
        </w:r>
        <w:r w:rsidR="00867C9D" w:rsidRPr="002A3E96">
          <w:rPr>
            <w:rStyle w:val="Hyperlink"/>
            <w:noProof/>
            <w:rtl/>
            <w:lang w:bidi="fa-IR"/>
          </w:rPr>
          <w:t xml:space="preserve"> </w:t>
        </w:r>
        <w:r w:rsidR="00867C9D" w:rsidRPr="002A3E96">
          <w:rPr>
            <w:rStyle w:val="Hyperlink"/>
            <w:rFonts w:hint="eastAsia"/>
            <w:noProof/>
            <w:rtl/>
            <w:lang w:bidi="fa-IR"/>
          </w:rPr>
          <w:t>نام</w:t>
        </w:r>
        <w:r w:rsidR="00867C9D" w:rsidRPr="002A3E96">
          <w:rPr>
            <w:rStyle w:val="Hyperlink"/>
            <w:noProof/>
            <w:rtl/>
            <w:lang w:bidi="fa-IR"/>
          </w:rPr>
          <w:t xml:space="preserve"> </w:t>
        </w:r>
        <w:r w:rsidR="00867C9D" w:rsidRPr="002A3E96">
          <w:rPr>
            <w:rStyle w:val="Hyperlink"/>
            <w:rFonts w:hint="eastAsia"/>
            <w:noProof/>
            <w:rtl/>
            <w:lang w:bidi="fa-IR"/>
          </w:rPr>
          <w:t>پ</w:t>
        </w:r>
        <w:r w:rsidR="00867C9D" w:rsidRPr="002A3E96">
          <w:rPr>
            <w:rStyle w:val="Hyperlink"/>
            <w:rFonts w:hint="cs"/>
            <w:noProof/>
            <w:rtl/>
            <w:lang w:bidi="fa-IR"/>
          </w:rPr>
          <w:t>ی</w:t>
        </w:r>
        <w:r w:rsidR="00867C9D" w:rsidRPr="002A3E96">
          <w:rPr>
            <w:rStyle w:val="Hyperlink"/>
            <w:rFonts w:hint="eastAsia"/>
            <w:noProof/>
            <w:rtl/>
            <w:lang w:bidi="fa-IR"/>
          </w:rPr>
          <w:t>امبر</w:t>
        </w:r>
        <w:r w:rsidR="00867C9D" w:rsidRPr="002A3E96">
          <w:rPr>
            <w:rStyle w:val="Hyperlink"/>
            <w:rFonts w:cs="CTraditional Arabic" w:hint="eastAsia"/>
            <w:b/>
            <w:noProof/>
            <w:rtl/>
            <w:lang w:bidi="fa-IR"/>
          </w:rPr>
          <w:t>ص</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439953568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114</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69" w:history="1">
        <w:r w:rsidR="00867C9D" w:rsidRPr="002A3E96">
          <w:rPr>
            <w:rStyle w:val="Hyperlink"/>
            <w:rFonts w:hint="eastAsia"/>
            <w:noProof/>
            <w:rtl/>
            <w:lang w:bidi="fa-IR"/>
          </w:rPr>
          <w:t>بهشت،</w:t>
        </w:r>
        <w:r w:rsidR="00867C9D" w:rsidRPr="002A3E96">
          <w:rPr>
            <w:rStyle w:val="Hyperlink"/>
            <w:noProof/>
            <w:rtl/>
            <w:lang w:bidi="fa-IR"/>
          </w:rPr>
          <w:t xml:space="preserve"> </w:t>
        </w:r>
        <w:r w:rsidR="00867C9D" w:rsidRPr="002A3E96">
          <w:rPr>
            <w:rStyle w:val="Hyperlink"/>
            <w:rFonts w:hint="eastAsia"/>
            <w:noProof/>
            <w:rtl/>
            <w:lang w:bidi="fa-IR"/>
          </w:rPr>
          <w:t>بدون</w:t>
        </w:r>
        <w:r w:rsidR="00867C9D" w:rsidRPr="002A3E96">
          <w:rPr>
            <w:rStyle w:val="Hyperlink"/>
            <w:noProof/>
            <w:rtl/>
            <w:lang w:bidi="fa-IR"/>
          </w:rPr>
          <w:t xml:space="preserve"> </w:t>
        </w:r>
        <w:r w:rsidR="00867C9D" w:rsidRPr="002A3E96">
          <w:rPr>
            <w:rStyle w:val="Hyperlink"/>
            <w:rFonts w:hint="eastAsia"/>
            <w:noProof/>
            <w:rtl/>
            <w:lang w:bidi="fa-IR"/>
          </w:rPr>
          <w:t>قيد</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شرط</w:t>
        </w:r>
        <w:r w:rsidR="00867C9D" w:rsidRPr="002A3E96">
          <w:rPr>
            <w:rStyle w:val="Hyperlink"/>
            <w:noProof/>
            <w:rtl/>
            <w:lang w:bidi="fa-IR"/>
          </w:rPr>
          <w:t xml:space="preserve"> </w:t>
        </w:r>
        <w:r w:rsidR="00867C9D" w:rsidRPr="002A3E96">
          <w:rPr>
            <w:rStyle w:val="Hyperlink"/>
            <w:rFonts w:hint="eastAsia"/>
            <w:noProof/>
            <w:rtl/>
            <w:lang w:bidi="fa-IR"/>
          </w:rPr>
          <w:t>براى</w:t>
        </w:r>
        <w:r w:rsidR="00867C9D" w:rsidRPr="002A3E96">
          <w:rPr>
            <w:rStyle w:val="Hyperlink"/>
            <w:noProof/>
            <w:rtl/>
            <w:lang w:bidi="fa-IR"/>
          </w:rPr>
          <w:t xml:space="preserve"> </w:t>
        </w:r>
        <w:r w:rsidR="00867C9D" w:rsidRPr="002A3E96">
          <w:rPr>
            <w:rStyle w:val="Hyperlink"/>
            <w:rFonts w:hint="eastAsia"/>
            <w:noProof/>
            <w:rtl/>
            <w:lang w:bidi="fa-IR"/>
          </w:rPr>
          <w:t>مهاجرين</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انصار</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439953569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114</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70" w:history="1">
        <w:r w:rsidR="00867C9D" w:rsidRPr="002A3E96">
          <w:rPr>
            <w:rStyle w:val="Hyperlink"/>
            <w:rFonts w:hint="eastAsia"/>
            <w:noProof/>
            <w:rtl/>
            <w:lang w:bidi="fa-IR"/>
          </w:rPr>
          <w:t>توبه</w:t>
        </w:r>
        <w:r w:rsidR="00867C9D" w:rsidRPr="002A3E96">
          <w:rPr>
            <w:rStyle w:val="Hyperlink"/>
            <w:noProof/>
            <w:rtl/>
            <w:lang w:bidi="fa-IR"/>
          </w:rPr>
          <w:t xml:space="preserve"> </w:t>
        </w:r>
        <w:r w:rsidR="00867C9D" w:rsidRPr="002A3E96">
          <w:rPr>
            <w:rStyle w:val="Hyperlink"/>
            <w:rFonts w:hint="eastAsia"/>
            <w:noProof/>
            <w:rtl/>
            <w:lang w:bidi="fa-IR"/>
          </w:rPr>
          <w:t>پيامبر</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مهاجرين</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انصار</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439953570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116</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71" w:history="1">
        <w:r w:rsidR="00867C9D" w:rsidRPr="002A3E96">
          <w:rPr>
            <w:rStyle w:val="Hyperlink"/>
            <w:rFonts w:hint="eastAsia"/>
            <w:noProof/>
            <w:rtl/>
            <w:lang w:bidi="fa-IR"/>
          </w:rPr>
          <w:t>بخشش</w:t>
        </w:r>
        <w:r w:rsidR="00867C9D" w:rsidRPr="002A3E96">
          <w:rPr>
            <w:rStyle w:val="Hyperlink"/>
            <w:noProof/>
            <w:rtl/>
            <w:lang w:bidi="fa-IR"/>
          </w:rPr>
          <w:t xml:space="preserve"> </w:t>
        </w:r>
        <w:r w:rsidR="00867C9D" w:rsidRPr="002A3E96">
          <w:rPr>
            <w:rStyle w:val="Hyperlink"/>
            <w:rFonts w:hint="eastAsia"/>
            <w:noProof/>
            <w:rtl/>
            <w:lang w:bidi="fa-IR"/>
          </w:rPr>
          <w:t>گناهان</w:t>
        </w:r>
        <w:r w:rsidR="00867C9D" w:rsidRPr="002A3E96">
          <w:rPr>
            <w:rStyle w:val="Hyperlink"/>
            <w:noProof/>
            <w:rtl/>
            <w:lang w:bidi="fa-IR"/>
          </w:rPr>
          <w:t xml:space="preserve"> </w:t>
        </w:r>
        <w:r w:rsidR="00867C9D" w:rsidRPr="002A3E96">
          <w:rPr>
            <w:rStyle w:val="Hyperlink"/>
            <w:rFonts w:hint="eastAsia"/>
            <w:noProof/>
            <w:rtl/>
            <w:lang w:bidi="fa-IR"/>
          </w:rPr>
          <w:t>اصحاب</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439953571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116</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72" w:history="1">
        <w:r w:rsidR="00867C9D" w:rsidRPr="002A3E96">
          <w:rPr>
            <w:rStyle w:val="Hyperlink"/>
            <w:rFonts w:hint="eastAsia"/>
            <w:noProof/>
            <w:rtl/>
            <w:lang w:bidi="fa-IR"/>
          </w:rPr>
          <w:t>رضايت</w:t>
        </w:r>
        <w:r w:rsidR="00867C9D" w:rsidRPr="002A3E96">
          <w:rPr>
            <w:rStyle w:val="Hyperlink"/>
            <w:noProof/>
            <w:rtl/>
            <w:lang w:bidi="fa-IR"/>
          </w:rPr>
          <w:t xml:space="preserve"> </w:t>
        </w:r>
        <w:r w:rsidR="00867C9D" w:rsidRPr="002A3E96">
          <w:rPr>
            <w:rStyle w:val="Hyperlink"/>
            <w:rFonts w:hint="eastAsia"/>
            <w:noProof/>
            <w:rtl/>
            <w:lang w:bidi="fa-IR"/>
          </w:rPr>
          <w:t>خدا</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اصحاب</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439953572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117</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73" w:history="1">
        <w:r w:rsidR="00867C9D" w:rsidRPr="002A3E96">
          <w:rPr>
            <w:rStyle w:val="Hyperlink"/>
            <w:rFonts w:hint="eastAsia"/>
            <w:noProof/>
            <w:rtl/>
            <w:lang w:bidi="fa-IR"/>
          </w:rPr>
          <w:t>استوارى</w:t>
        </w:r>
        <w:r w:rsidR="00867C9D" w:rsidRPr="002A3E96">
          <w:rPr>
            <w:rStyle w:val="Hyperlink"/>
            <w:noProof/>
            <w:rtl/>
            <w:lang w:bidi="fa-IR"/>
          </w:rPr>
          <w:t xml:space="preserve"> </w:t>
        </w:r>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بر</w:t>
        </w:r>
        <w:r w:rsidR="00867C9D" w:rsidRPr="002A3E96">
          <w:rPr>
            <w:rStyle w:val="Hyperlink"/>
            <w:noProof/>
            <w:rtl/>
            <w:lang w:bidi="fa-IR"/>
          </w:rPr>
          <w:t xml:space="preserve"> </w:t>
        </w:r>
        <w:r w:rsidR="00867C9D" w:rsidRPr="002A3E96">
          <w:rPr>
            <w:rStyle w:val="Hyperlink"/>
            <w:rFonts w:hint="eastAsia"/>
            <w:noProof/>
            <w:rtl/>
            <w:lang w:bidi="fa-IR"/>
          </w:rPr>
          <w:t>تقوا</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439953573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118</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74" w:history="1">
        <w:r w:rsidR="00867C9D" w:rsidRPr="002A3E96">
          <w:rPr>
            <w:rStyle w:val="Hyperlink"/>
            <w:rFonts w:hint="eastAsia"/>
            <w:noProof/>
            <w:rtl/>
            <w:lang w:bidi="fa-IR"/>
          </w:rPr>
          <w:t>تمجيد</w:t>
        </w:r>
        <w:r w:rsidR="00867C9D" w:rsidRPr="002A3E96">
          <w:rPr>
            <w:rStyle w:val="Hyperlink"/>
            <w:noProof/>
            <w:rtl/>
            <w:lang w:bidi="fa-IR"/>
          </w:rPr>
          <w:t xml:space="preserve"> </w:t>
        </w:r>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تورات</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انجيل</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439953574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118</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75" w:history="1">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همان</w:t>
        </w:r>
        <w:r w:rsidR="00867C9D" w:rsidRPr="002A3E96">
          <w:rPr>
            <w:rStyle w:val="Hyperlink"/>
            <w:noProof/>
            <w:rtl/>
            <w:lang w:bidi="fa-IR"/>
          </w:rPr>
          <w:t xml:space="preserve"> </w:t>
        </w:r>
        <w:r w:rsidR="00867C9D" w:rsidRPr="002A3E96">
          <w:rPr>
            <w:rStyle w:val="Hyperlink"/>
            <w:rFonts w:hint="eastAsia"/>
            <w:noProof/>
            <w:rtl/>
            <w:lang w:bidi="fa-IR"/>
          </w:rPr>
          <w:t>هدايت‏يافتگانند</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439953575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120</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76" w:history="1">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همان</w:t>
        </w:r>
        <w:r w:rsidR="00867C9D" w:rsidRPr="002A3E96">
          <w:rPr>
            <w:rStyle w:val="Hyperlink"/>
            <w:noProof/>
            <w:rtl/>
            <w:lang w:bidi="fa-IR"/>
          </w:rPr>
          <w:t xml:space="preserve"> </w:t>
        </w:r>
        <w:r w:rsidR="00867C9D" w:rsidRPr="002A3E96">
          <w:rPr>
            <w:rStyle w:val="Hyperlink"/>
            <w:rFonts w:hint="eastAsia"/>
            <w:noProof/>
            <w:rtl/>
            <w:lang w:bidi="fa-IR"/>
          </w:rPr>
          <w:t>راستگويانند</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439953576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121</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77" w:history="1">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حزب</w:t>
        </w:r>
        <w:r w:rsidR="00867C9D" w:rsidRPr="002A3E96">
          <w:rPr>
            <w:rStyle w:val="Hyperlink"/>
            <w:noProof/>
            <w:rtl/>
            <w:lang w:bidi="fa-IR"/>
          </w:rPr>
          <w:t xml:space="preserve"> </w:t>
        </w:r>
        <w:r w:rsidR="00867C9D" w:rsidRPr="002A3E96">
          <w:rPr>
            <w:rStyle w:val="Hyperlink"/>
            <w:rFonts w:hint="eastAsia"/>
            <w:noProof/>
            <w:rtl/>
            <w:lang w:bidi="fa-IR"/>
          </w:rPr>
          <w:t>اللّه</w:t>
        </w:r>
        <w:r w:rsidR="00867C9D" w:rsidRPr="002A3E96">
          <w:rPr>
            <w:rStyle w:val="Hyperlink"/>
            <w:noProof/>
            <w:rtl/>
            <w:lang w:bidi="fa-IR"/>
          </w:rPr>
          <w:t xml:space="preserve"> </w:t>
        </w:r>
        <w:r w:rsidR="00867C9D" w:rsidRPr="002A3E96">
          <w:rPr>
            <w:rStyle w:val="Hyperlink"/>
            <w:rFonts w:hint="eastAsia"/>
            <w:noProof/>
            <w:rtl/>
            <w:lang w:bidi="fa-IR"/>
          </w:rPr>
          <w:t>هستند</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439953577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122</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78" w:history="1">
        <w:r w:rsidR="00867C9D" w:rsidRPr="002A3E96">
          <w:rPr>
            <w:rStyle w:val="Hyperlink"/>
            <w:rFonts w:hint="eastAsia"/>
            <w:noProof/>
            <w:rtl/>
            <w:lang w:bidi="fa-IR"/>
          </w:rPr>
          <w:t>سيماى</w:t>
        </w:r>
        <w:r w:rsidR="00867C9D" w:rsidRPr="002A3E96">
          <w:rPr>
            <w:rStyle w:val="Hyperlink"/>
            <w:noProof/>
            <w:rtl/>
            <w:lang w:bidi="fa-IR"/>
          </w:rPr>
          <w:t xml:space="preserve"> </w:t>
        </w:r>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قيامت</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439953578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124</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579" w:history="1">
        <w:r w:rsidR="00867C9D" w:rsidRPr="002A3E96">
          <w:rPr>
            <w:rStyle w:val="Hyperlink"/>
            <w:rFonts w:hint="eastAsia"/>
            <w:noProof/>
            <w:rtl/>
            <w:lang w:bidi="fa-IR"/>
          </w:rPr>
          <w:t>برترى</w:t>
        </w:r>
        <w:r w:rsidR="00867C9D" w:rsidRPr="002A3E96">
          <w:rPr>
            <w:rStyle w:val="Hyperlink"/>
            <w:noProof/>
            <w:rtl/>
            <w:lang w:bidi="fa-IR"/>
          </w:rPr>
          <w:t xml:space="preserve"> </w:t>
        </w:r>
        <w:r w:rsidR="00867C9D" w:rsidRPr="002A3E96">
          <w:rPr>
            <w:rStyle w:val="Hyperlink"/>
            <w:rFonts w:hint="eastAsia"/>
            <w:noProof/>
            <w:rtl/>
            <w:lang w:bidi="fa-IR"/>
          </w:rPr>
          <w:t>بعضى</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نسبت</w:t>
        </w:r>
        <w:r w:rsidR="00867C9D" w:rsidRPr="002A3E96">
          <w:rPr>
            <w:rStyle w:val="Hyperlink"/>
            <w:noProof/>
            <w:rtl/>
            <w:lang w:bidi="fa-IR"/>
          </w:rPr>
          <w:t xml:space="preserve"> </w:t>
        </w:r>
        <w:r w:rsidR="00867C9D" w:rsidRPr="002A3E96">
          <w:rPr>
            <w:rStyle w:val="Hyperlink"/>
            <w:rFonts w:hint="eastAsia"/>
            <w:noProof/>
            <w:rtl/>
            <w:lang w:bidi="fa-IR"/>
          </w:rPr>
          <w:t>به</w:t>
        </w:r>
        <w:r w:rsidR="00867C9D" w:rsidRPr="002A3E96">
          <w:rPr>
            <w:rStyle w:val="Hyperlink"/>
            <w:noProof/>
            <w:rtl/>
            <w:lang w:bidi="fa-IR"/>
          </w:rPr>
          <w:t xml:space="preserve"> </w:t>
        </w:r>
        <w:r w:rsidR="00867C9D" w:rsidRPr="002A3E96">
          <w:rPr>
            <w:rStyle w:val="Hyperlink"/>
            <w:rFonts w:hint="eastAsia"/>
            <w:noProof/>
            <w:rtl/>
            <w:lang w:bidi="fa-IR"/>
          </w:rPr>
          <w:t>بعضى</w:t>
        </w:r>
        <w:r w:rsidR="00867C9D" w:rsidRPr="002A3E96">
          <w:rPr>
            <w:rStyle w:val="Hyperlink"/>
            <w:noProof/>
            <w:rtl/>
            <w:lang w:bidi="fa-IR"/>
          </w:rPr>
          <w:t xml:space="preserve"> </w:t>
        </w:r>
        <w:r w:rsidR="00867C9D" w:rsidRPr="002A3E96">
          <w:rPr>
            <w:rStyle w:val="Hyperlink"/>
            <w:rFonts w:hint="eastAsia"/>
            <w:noProof/>
            <w:rtl/>
            <w:lang w:bidi="fa-IR"/>
          </w:rPr>
          <w:t>ديگر</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439953579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124</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80" w:history="1">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نظر</w:t>
        </w:r>
        <w:r w:rsidR="00867C9D" w:rsidRPr="002A3E96">
          <w:rPr>
            <w:rStyle w:val="Hyperlink"/>
            <w:noProof/>
            <w:rtl/>
            <w:lang w:bidi="fa-IR"/>
          </w:rPr>
          <w:t xml:space="preserve"> </w:t>
        </w:r>
        <w:r w:rsidR="00867C9D" w:rsidRPr="002A3E96">
          <w:rPr>
            <w:rStyle w:val="Hyperlink"/>
            <w:rFonts w:hint="eastAsia"/>
            <w:noProof/>
            <w:rtl/>
            <w:lang w:bidi="fa-IR"/>
          </w:rPr>
          <w:t>ائمه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439953580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126</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81" w:history="1">
        <w:r w:rsidR="00867C9D" w:rsidRPr="002A3E96">
          <w:rPr>
            <w:rStyle w:val="Hyperlink"/>
            <w:rFonts w:hint="eastAsia"/>
            <w:noProof/>
            <w:rtl/>
            <w:lang w:bidi="fa-IR"/>
          </w:rPr>
          <w:t>جواب</w:t>
        </w:r>
        <w:r w:rsidR="00867C9D" w:rsidRPr="002A3E96">
          <w:rPr>
            <w:rStyle w:val="Hyperlink"/>
            <w:noProof/>
            <w:rtl/>
            <w:lang w:bidi="fa-IR"/>
          </w:rPr>
          <w:t xml:space="preserve"> </w:t>
        </w:r>
        <w:r w:rsidR="00867C9D" w:rsidRPr="002A3E96">
          <w:rPr>
            <w:rStyle w:val="Hyperlink"/>
            <w:rFonts w:hint="eastAsia"/>
            <w:noProof/>
            <w:rtl/>
            <w:lang w:bidi="fa-IR"/>
          </w:rPr>
          <w:t>نامه‏ها</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رابطه</w:t>
        </w:r>
        <w:r w:rsidR="00867C9D" w:rsidRPr="002A3E96">
          <w:rPr>
            <w:rStyle w:val="Hyperlink"/>
            <w:noProof/>
            <w:rtl/>
            <w:lang w:bidi="fa-IR"/>
          </w:rPr>
          <w:t xml:space="preserve"> </w:t>
        </w:r>
        <w:r w:rsidR="00867C9D" w:rsidRPr="002A3E96">
          <w:rPr>
            <w:rStyle w:val="Hyperlink"/>
            <w:rFonts w:hint="eastAsia"/>
            <w:noProof/>
            <w:rtl/>
            <w:lang w:bidi="fa-IR"/>
          </w:rPr>
          <w:t>با</w:t>
        </w:r>
        <w:r w:rsidR="00867C9D" w:rsidRPr="002A3E96">
          <w:rPr>
            <w:rStyle w:val="Hyperlink"/>
            <w:noProof/>
            <w:rtl/>
            <w:lang w:bidi="fa-IR"/>
          </w:rPr>
          <w:t xml:space="preserve"> «</w:t>
        </w:r>
        <w:r w:rsidR="00867C9D" w:rsidRPr="002A3E96">
          <w:rPr>
            <w:rStyle w:val="Hyperlink"/>
            <w:rFonts w:hint="eastAsia"/>
            <w:noProof/>
            <w:rtl/>
            <w:lang w:bidi="fa-IR"/>
          </w:rPr>
          <w:t>اصحاب</w:t>
        </w:r>
        <w:r w:rsidR="00867C9D" w:rsidRPr="002A3E96">
          <w:rPr>
            <w:rStyle w:val="Hyperlink"/>
            <w:noProof/>
            <w:rtl/>
            <w:lang w:bidi="fa-IR"/>
          </w:rPr>
          <w:t xml:space="preserve"> </w:t>
        </w:r>
        <w:r w:rsidR="00867C9D" w:rsidRPr="002A3E96">
          <w:rPr>
            <w:rStyle w:val="Hyperlink"/>
            <w:rFonts w:hint="eastAsia"/>
            <w:noProof/>
            <w:rtl/>
            <w:lang w:bidi="fa-IR"/>
          </w:rPr>
          <w:t>پيامبر»</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439953581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136</w:t>
        </w:r>
        <w:r w:rsidR="00867C9D">
          <w:rPr>
            <w:noProof/>
            <w:webHidden/>
            <w:rtl/>
          </w:rPr>
          <w:fldChar w:fldCharType="end"/>
        </w:r>
      </w:hyperlink>
    </w:p>
    <w:p w:rsidR="00867C9D" w:rsidRDefault="00D1599A">
      <w:pPr>
        <w:pStyle w:val="TOC1"/>
        <w:tabs>
          <w:tab w:val="right" w:leader="dot" w:pos="7078"/>
        </w:tabs>
        <w:rPr>
          <w:rFonts w:asciiTheme="minorHAnsi" w:eastAsiaTheme="minorEastAsia" w:hAnsiTheme="minorHAnsi" w:cstheme="minorBidi"/>
          <w:bCs w:val="0"/>
          <w:noProof/>
          <w:sz w:val="22"/>
          <w:szCs w:val="22"/>
          <w:rtl/>
        </w:rPr>
      </w:pPr>
      <w:hyperlink w:anchor="_Toc439953582" w:history="1">
        <w:r w:rsidR="00867C9D" w:rsidRPr="002A3E96">
          <w:rPr>
            <w:rStyle w:val="Hyperlink"/>
            <w:rFonts w:hint="eastAsia"/>
            <w:noProof/>
            <w:rtl/>
            <w:lang w:bidi="fa-IR"/>
          </w:rPr>
          <w:t>مناقب</w:t>
        </w:r>
        <w:r w:rsidR="00867C9D" w:rsidRPr="002A3E96">
          <w:rPr>
            <w:rStyle w:val="Hyperlink"/>
            <w:noProof/>
            <w:rtl/>
            <w:lang w:bidi="fa-IR"/>
          </w:rPr>
          <w:t xml:space="preserve"> </w:t>
        </w:r>
        <w:r w:rsidR="00867C9D" w:rsidRPr="002A3E96">
          <w:rPr>
            <w:rStyle w:val="Hyperlink"/>
            <w:rFonts w:hint="eastAsia"/>
            <w:noProof/>
            <w:rtl/>
            <w:lang w:bidi="fa-IR"/>
          </w:rPr>
          <w:t>خلفاء</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439953582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145</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83" w:history="1">
        <w:r w:rsidR="00867C9D" w:rsidRPr="002A3E96">
          <w:rPr>
            <w:rStyle w:val="Hyperlink"/>
            <w:rFonts w:hint="eastAsia"/>
            <w:noProof/>
            <w:rtl/>
            <w:lang w:bidi="fa-IR"/>
          </w:rPr>
          <w:t>فضايل</w:t>
        </w:r>
        <w:r w:rsidR="00867C9D" w:rsidRPr="002A3E96">
          <w:rPr>
            <w:rStyle w:val="Hyperlink"/>
            <w:noProof/>
            <w:rtl/>
            <w:lang w:bidi="fa-IR"/>
          </w:rPr>
          <w:t xml:space="preserve"> </w:t>
        </w:r>
        <w:r w:rsidR="00867C9D" w:rsidRPr="002A3E96">
          <w:rPr>
            <w:rStyle w:val="Hyperlink"/>
            <w:rFonts w:hint="eastAsia"/>
            <w:noProof/>
            <w:rtl/>
            <w:lang w:bidi="fa-IR"/>
          </w:rPr>
          <w:t>خلفاء</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قرآن</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439953583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145</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84" w:history="1">
        <w:r w:rsidR="00867C9D" w:rsidRPr="002A3E96">
          <w:rPr>
            <w:rStyle w:val="Hyperlink"/>
            <w:rFonts w:hint="eastAsia"/>
            <w:noProof/>
            <w:rtl/>
            <w:lang w:bidi="fa-IR"/>
          </w:rPr>
          <w:t>فضايل</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مناقب</w:t>
        </w:r>
        <w:r w:rsidR="00867C9D" w:rsidRPr="002A3E96">
          <w:rPr>
            <w:rStyle w:val="Hyperlink"/>
            <w:noProof/>
            <w:rtl/>
            <w:lang w:bidi="fa-IR"/>
          </w:rPr>
          <w:t xml:space="preserve"> </w:t>
        </w:r>
        <w:r w:rsidR="00867C9D" w:rsidRPr="002A3E96">
          <w:rPr>
            <w:rStyle w:val="Hyperlink"/>
            <w:rFonts w:hint="eastAsia"/>
            <w:noProof/>
            <w:rtl/>
            <w:lang w:bidi="fa-IR"/>
          </w:rPr>
          <w:t>خلفاء</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زبان</w:t>
        </w:r>
        <w:r w:rsidR="00867C9D" w:rsidRPr="002A3E96">
          <w:rPr>
            <w:rStyle w:val="Hyperlink"/>
            <w:noProof/>
            <w:rtl/>
            <w:lang w:bidi="fa-IR"/>
          </w:rPr>
          <w:t xml:space="preserve"> </w:t>
        </w:r>
        <w:r w:rsidR="00867C9D" w:rsidRPr="002A3E96">
          <w:rPr>
            <w:rStyle w:val="Hyperlink"/>
            <w:rFonts w:hint="eastAsia"/>
            <w:noProof/>
            <w:rtl/>
            <w:lang w:bidi="fa-IR"/>
          </w:rPr>
          <w:t>ائمه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439953584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151</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85" w:history="1">
        <w:r w:rsidR="00867C9D" w:rsidRPr="002A3E96">
          <w:rPr>
            <w:rStyle w:val="Hyperlink"/>
            <w:rFonts w:hint="eastAsia"/>
            <w:noProof/>
            <w:rtl/>
            <w:lang w:bidi="fa-IR"/>
          </w:rPr>
          <w:t>نظرات</w:t>
        </w:r>
        <w:r w:rsidR="00867C9D" w:rsidRPr="002A3E96">
          <w:rPr>
            <w:rStyle w:val="Hyperlink"/>
            <w:noProof/>
            <w:rtl/>
            <w:lang w:bidi="fa-IR"/>
          </w:rPr>
          <w:t xml:space="preserve"> </w:t>
        </w:r>
        <w:r w:rsidR="00867C9D" w:rsidRPr="002A3E96">
          <w:rPr>
            <w:rStyle w:val="Hyperlink"/>
            <w:rFonts w:hint="eastAsia"/>
            <w:noProof/>
            <w:rtl/>
            <w:lang w:bidi="fa-IR"/>
          </w:rPr>
          <w:t>عل</w:t>
        </w:r>
        <w:r w:rsidR="00867C9D" w:rsidRPr="002A3E96">
          <w:rPr>
            <w:rStyle w:val="Hyperlink"/>
            <w:rFonts w:hint="cs"/>
            <w:noProof/>
            <w:rtl/>
            <w:lang w:bidi="fa-IR"/>
          </w:rPr>
          <w:t>ی</w:t>
        </w:r>
        <w:r w:rsidR="00867C9D" w:rsidRPr="002A3E96">
          <w:rPr>
            <w:rStyle w:val="Hyperlink"/>
            <w:rFonts w:cs="CTraditional Arabic" w:hint="eastAsia"/>
            <w:b/>
            <w:noProof/>
            <w:rtl/>
            <w:lang w:bidi="fa-IR"/>
          </w:rPr>
          <w:t>س</w:t>
        </w:r>
        <w:r w:rsidR="00867C9D" w:rsidRPr="002A3E96">
          <w:rPr>
            <w:rStyle w:val="Hyperlink"/>
            <w:noProof/>
            <w:rtl/>
            <w:lang w:bidi="fa-IR"/>
          </w:rPr>
          <w:t xml:space="preserve"> </w:t>
        </w:r>
        <w:r w:rsidR="00867C9D" w:rsidRPr="002A3E96">
          <w:rPr>
            <w:rStyle w:val="Hyperlink"/>
            <w:rFonts w:hint="eastAsia"/>
            <w:noProof/>
            <w:rtl/>
            <w:lang w:bidi="fa-IR"/>
          </w:rPr>
          <w:t>درباره</w:t>
        </w:r>
        <w:r w:rsidR="00867C9D" w:rsidRPr="002A3E96">
          <w:rPr>
            <w:rStyle w:val="Hyperlink"/>
            <w:noProof/>
            <w:rtl/>
            <w:lang w:bidi="fa-IR"/>
          </w:rPr>
          <w:t xml:space="preserve"> </w:t>
        </w:r>
        <w:r w:rsidR="00867C9D" w:rsidRPr="002A3E96">
          <w:rPr>
            <w:rStyle w:val="Hyperlink"/>
            <w:rFonts w:hint="eastAsia"/>
            <w:noProof/>
            <w:rtl/>
            <w:lang w:bidi="fa-IR"/>
          </w:rPr>
          <w:t>خلفاء</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439953585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152</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86" w:history="1">
        <w:r w:rsidR="00867C9D" w:rsidRPr="002A3E96">
          <w:rPr>
            <w:rStyle w:val="Hyperlink"/>
            <w:rFonts w:hint="eastAsia"/>
            <w:noProof/>
            <w:rtl/>
            <w:lang w:bidi="fa-IR"/>
          </w:rPr>
          <w:t>نظرات</w:t>
        </w:r>
        <w:r w:rsidR="00867C9D" w:rsidRPr="002A3E96">
          <w:rPr>
            <w:rStyle w:val="Hyperlink"/>
            <w:noProof/>
            <w:rtl/>
            <w:lang w:bidi="fa-IR"/>
          </w:rPr>
          <w:t xml:space="preserve"> </w:t>
        </w:r>
        <w:r w:rsidR="00867C9D" w:rsidRPr="002A3E96">
          <w:rPr>
            <w:rStyle w:val="Hyperlink"/>
            <w:rFonts w:hint="eastAsia"/>
            <w:noProof/>
            <w:rtl/>
            <w:lang w:bidi="fa-IR"/>
          </w:rPr>
          <w:t>فرزندان</w:t>
        </w:r>
        <w:r w:rsidR="00867C9D" w:rsidRPr="002A3E96">
          <w:rPr>
            <w:rStyle w:val="Hyperlink"/>
            <w:noProof/>
            <w:rtl/>
            <w:lang w:bidi="fa-IR"/>
          </w:rPr>
          <w:t xml:space="preserve"> </w:t>
        </w:r>
        <w:r w:rsidR="00867C9D" w:rsidRPr="002A3E96">
          <w:rPr>
            <w:rStyle w:val="Hyperlink"/>
            <w:rFonts w:hint="eastAsia"/>
            <w:noProof/>
            <w:rtl/>
            <w:lang w:bidi="fa-IR"/>
          </w:rPr>
          <w:t>على</w:t>
        </w:r>
        <w:r w:rsidR="00867C9D" w:rsidRPr="002A3E96">
          <w:rPr>
            <w:rStyle w:val="Hyperlink"/>
            <w:rFonts w:cs="CTraditional Arabic" w:hint="eastAsia"/>
            <w:b/>
            <w:noProof/>
            <w:rtl/>
            <w:lang w:bidi="fa-IR"/>
          </w:rPr>
          <w:t>س</w:t>
        </w:r>
        <w:r w:rsidR="00867C9D" w:rsidRPr="002A3E96">
          <w:rPr>
            <w:rStyle w:val="Hyperlink"/>
            <w:noProof/>
            <w:rtl/>
            <w:lang w:bidi="fa-IR"/>
          </w:rPr>
          <w:t xml:space="preserve"> </w:t>
        </w:r>
        <w:r w:rsidR="00867C9D" w:rsidRPr="002A3E96">
          <w:rPr>
            <w:rStyle w:val="Hyperlink"/>
            <w:rFonts w:hint="eastAsia"/>
            <w:noProof/>
            <w:rtl/>
            <w:lang w:bidi="fa-IR"/>
          </w:rPr>
          <w:t>درباره</w:t>
        </w:r>
        <w:r w:rsidR="00867C9D" w:rsidRPr="002A3E96">
          <w:rPr>
            <w:rStyle w:val="Hyperlink"/>
            <w:noProof/>
            <w:rtl/>
            <w:lang w:bidi="fa-IR"/>
          </w:rPr>
          <w:t xml:space="preserve"> </w:t>
        </w:r>
        <w:r w:rsidR="00867C9D" w:rsidRPr="002A3E96">
          <w:rPr>
            <w:rStyle w:val="Hyperlink"/>
            <w:rFonts w:hint="eastAsia"/>
            <w:noProof/>
            <w:rtl/>
            <w:lang w:bidi="fa-IR"/>
          </w:rPr>
          <w:t>خلفاء</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439953586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161</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87" w:history="1">
        <w:r w:rsidR="00867C9D" w:rsidRPr="002A3E96">
          <w:rPr>
            <w:rStyle w:val="Hyperlink"/>
            <w:rFonts w:hint="eastAsia"/>
            <w:noProof/>
            <w:rtl/>
            <w:lang w:bidi="fa-IR"/>
          </w:rPr>
          <w:t>همكارى</w:t>
        </w:r>
        <w:r w:rsidR="00867C9D" w:rsidRPr="002A3E96">
          <w:rPr>
            <w:rStyle w:val="Hyperlink"/>
            <w:noProof/>
            <w:rtl/>
            <w:lang w:bidi="fa-IR"/>
          </w:rPr>
          <w:t xml:space="preserve"> </w:t>
        </w:r>
        <w:r w:rsidR="00867C9D" w:rsidRPr="002A3E96">
          <w:rPr>
            <w:rStyle w:val="Hyperlink"/>
            <w:rFonts w:hint="eastAsia"/>
            <w:noProof/>
            <w:rtl/>
            <w:lang w:bidi="fa-IR"/>
          </w:rPr>
          <w:t>خلفاء</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ازدواج</w:t>
        </w:r>
        <w:r w:rsidR="00867C9D" w:rsidRPr="002A3E96">
          <w:rPr>
            <w:rStyle w:val="Hyperlink"/>
            <w:noProof/>
            <w:rtl/>
            <w:lang w:bidi="fa-IR"/>
          </w:rPr>
          <w:t xml:space="preserve"> </w:t>
        </w:r>
        <w:r w:rsidR="00867C9D" w:rsidRPr="002A3E96">
          <w:rPr>
            <w:rStyle w:val="Hyperlink"/>
            <w:rFonts w:hint="eastAsia"/>
            <w:noProof/>
            <w:rtl/>
            <w:lang w:bidi="fa-IR"/>
          </w:rPr>
          <w:t>على</w:t>
        </w:r>
        <w:r w:rsidR="00867C9D" w:rsidRPr="002A3E96">
          <w:rPr>
            <w:rStyle w:val="Hyperlink"/>
            <w:noProof/>
            <w:rtl/>
            <w:lang w:bidi="fa-IR"/>
          </w:rPr>
          <w:t xml:space="preserve"> </w:t>
        </w:r>
        <w:r w:rsidR="00867C9D" w:rsidRPr="002A3E96">
          <w:rPr>
            <w:rStyle w:val="Hyperlink"/>
            <w:rFonts w:hint="eastAsia"/>
            <w:noProof/>
            <w:rtl/>
            <w:lang w:bidi="fa-IR"/>
          </w:rPr>
          <w:t>با</w:t>
        </w:r>
        <w:r w:rsidR="00867C9D" w:rsidRPr="002A3E96">
          <w:rPr>
            <w:rStyle w:val="Hyperlink"/>
            <w:noProof/>
            <w:rtl/>
            <w:lang w:bidi="fa-IR"/>
          </w:rPr>
          <w:t xml:space="preserve"> </w:t>
        </w:r>
        <w:r w:rsidR="00867C9D" w:rsidRPr="002A3E96">
          <w:rPr>
            <w:rStyle w:val="Hyperlink"/>
            <w:rFonts w:hint="eastAsia"/>
            <w:noProof/>
            <w:rtl/>
            <w:lang w:bidi="fa-IR"/>
          </w:rPr>
          <w:t>فاطمه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439953587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166</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88" w:history="1">
        <w:r w:rsidR="00867C9D" w:rsidRPr="002A3E96">
          <w:rPr>
            <w:rStyle w:val="Hyperlink"/>
            <w:rFonts w:hint="eastAsia"/>
            <w:noProof/>
            <w:rtl/>
            <w:lang w:bidi="fa-IR"/>
          </w:rPr>
          <w:t>بيعت</w:t>
        </w:r>
        <w:r w:rsidR="00867C9D" w:rsidRPr="002A3E96">
          <w:rPr>
            <w:rStyle w:val="Hyperlink"/>
            <w:noProof/>
            <w:rtl/>
            <w:lang w:bidi="fa-IR"/>
          </w:rPr>
          <w:t xml:space="preserve"> </w:t>
        </w:r>
        <w:r w:rsidR="00867C9D" w:rsidRPr="002A3E96">
          <w:rPr>
            <w:rStyle w:val="Hyperlink"/>
            <w:rFonts w:hint="eastAsia"/>
            <w:noProof/>
            <w:rtl/>
            <w:lang w:bidi="fa-IR"/>
          </w:rPr>
          <w:t>على</w:t>
        </w:r>
        <w:r w:rsidR="00867C9D" w:rsidRPr="002A3E96">
          <w:rPr>
            <w:rStyle w:val="Hyperlink"/>
            <w:rFonts w:cs="CTraditional Arabic" w:hint="eastAsia"/>
            <w:b/>
            <w:noProof/>
            <w:rtl/>
            <w:lang w:bidi="fa-IR"/>
          </w:rPr>
          <w:t>س</w:t>
        </w:r>
        <w:r w:rsidR="00867C9D" w:rsidRPr="002A3E96">
          <w:rPr>
            <w:rStyle w:val="Hyperlink"/>
            <w:noProof/>
            <w:rtl/>
            <w:lang w:bidi="fa-IR"/>
          </w:rPr>
          <w:t xml:space="preserve"> </w:t>
        </w:r>
        <w:r w:rsidR="00867C9D" w:rsidRPr="002A3E96">
          <w:rPr>
            <w:rStyle w:val="Hyperlink"/>
            <w:rFonts w:hint="eastAsia"/>
            <w:noProof/>
            <w:rtl/>
            <w:lang w:bidi="fa-IR"/>
          </w:rPr>
          <w:t>با</w:t>
        </w:r>
        <w:r w:rsidR="00867C9D" w:rsidRPr="002A3E96">
          <w:rPr>
            <w:rStyle w:val="Hyperlink"/>
            <w:noProof/>
            <w:rtl/>
            <w:lang w:bidi="fa-IR"/>
          </w:rPr>
          <w:t xml:space="preserve"> </w:t>
        </w:r>
        <w:r w:rsidR="00867C9D" w:rsidRPr="002A3E96">
          <w:rPr>
            <w:rStyle w:val="Hyperlink"/>
            <w:rFonts w:hint="eastAsia"/>
            <w:noProof/>
            <w:rtl/>
            <w:lang w:bidi="fa-IR"/>
          </w:rPr>
          <w:t>خلفاء</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439953588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170</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89" w:history="1">
        <w:r w:rsidR="00867C9D" w:rsidRPr="002A3E96">
          <w:rPr>
            <w:rStyle w:val="Hyperlink"/>
            <w:rFonts w:hint="eastAsia"/>
            <w:noProof/>
            <w:rtl/>
            <w:lang w:bidi="fa-IR"/>
          </w:rPr>
          <w:t>همكارى</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همراهى</w:t>
        </w:r>
        <w:r w:rsidR="00867C9D" w:rsidRPr="002A3E96">
          <w:rPr>
            <w:rStyle w:val="Hyperlink"/>
            <w:noProof/>
            <w:rtl/>
            <w:lang w:bidi="fa-IR"/>
          </w:rPr>
          <w:t xml:space="preserve"> </w:t>
        </w:r>
        <w:r w:rsidR="00867C9D" w:rsidRPr="002A3E96">
          <w:rPr>
            <w:rStyle w:val="Hyperlink"/>
            <w:rFonts w:hint="eastAsia"/>
            <w:noProof/>
            <w:rtl/>
            <w:lang w:bidi="fa-IR"/>
          </w:rPr>
          <w:t>على</w:t>
        </w:r>
        <w:r w:rsidR="00867C9D" w:rsidRPr="002A3E96">
          <w:rPr>
            <w:rStyle w:val="Hyperlink"/>
            <w:rFonts w:cs="CTraditional Arabic" w:hint="eastAsia"/>
            <w:b/>
            <w:noProof/>
            <w:rtl/>
            <w:lang w:bidi="fa-IR"/>
          </w:rPr>
          <w:t>س</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فرزندانش</w:t>
        </w:r>
        <w:r w:rsidR="00867C9D" w:rsidRPr="002A3E96">
          <w:rPr>
            <w:rStyle w:val="Hyperlink"/>
            <w:noProof/>
            <w:rtl/>
            <w:lang w:bidi="fa-IR"/>
          </w:rPr>
          <w:t xml:space="preserve"> </w:t>
        </w:r>
        <w:r w:rsidR="00867C9D" w:rsidRPr="002A3E96">
          <w:rPr>
            <w:rStyle w:val="Hyperlink"/>
            <w:rFonts w:hint="eastAsia"/>
            <w:noProof/>
            <w:rtl/>
            <w:lang w:bidi="fa-IR"/>
          </w:rPr>
          <w:t>با</w:t>
        </w:r>
        <w:r w:rsidR="00867C9D" w:rsidRPr="002A3E96">
          <w:rPr>
            <w:rStyle w:val="Hyperlink"/>
            <w:noProof/>
            <w:rtl/>
            <w:lang w:bidi="fa-IR"/>
          </w:rPr>
          <w:t xml:space="preserve"> </w:t>
        </w:r>
        <w:r w:rsidR="00867C9D" w:rsidRPr="002A3E96">
          <w:rPr>
            <w:rStyle w:val="Hyperlink"/>
            <w:rFonts w:hint="eastAsia"/>
            <w:noProof/>
            <w:rtl/>
            <w:lang w:bidi="fa-IR"/>
          </w:rPr>
          <w:t>خلفاء</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439953589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174</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90" w:history="1">
        <w:r w:rsidR="00867C9D" w:rsidRPr="002A3E96">
          <w:rPr>
            <w:rStyle w:val="Hyperlink"/>
            <w:rFonts w:hint="eastAsia"/>
            <w:noProof/>
            <w:rtl/>
            <w:lang w:bidi="fa-IR"/>
          </w:rPr>
          <w:t>اقتداى</w:t>
        </w:r>
        <w:r w:rsidR="00867C9D" w:rsidRPr="002A3E96">
          <w:rPr>
            <w:rStyle w:val="Hyperlink"/>
            <w:noProof/>
            <w:rtl/>
            <w:lang w:bidi="fa-IR"/>
          </w:rPr>
          <w:t xml:space="preserve"> </w:t>
        </w:r>
        <w:r w:rsidR="00867C9D" w:rsidRPr="002A3E96">
          <w:rPr>
            <w:rStyle w:val="Hyperlink"/>
            <w:rFonts w:hint="eastAsia"/>
            <w:noProof/>
            <w:rtl/>
            <w:lang w:bidi="fa-IR"/>
          </w:rPr>
          <w:t>عل</w:t>
        </w:r>
        <w:r w:rsidR="00867C9D" w:rsidRPr="002A3E96">
          <w:rPr>
            <w:rStyle w:val="Hyperlink"/>
            <w:rFonts w:hint="cs"/>
            <w:noProof/>
            <w:rtl/>
            <w:lang w:bidi="fa-IR"/>
          </w:rPr>
          <w:t>ی</w:t>
        </w:r>
        <w:r w:rsidR="00867C9D" w:rsidRPr="002A3E96">
          <w:rPr>
            <w:rStyle w:val="Hyperlink"/>
            <w:rFonts w:cs="CTraditional Arabic" w:hint="eastAsia"/>
            <w:b/>
            <w:noProof/>
            <w:rtl/>
            <w:lang w:bidi="fa-IR"/>
          </w:rPr>
          <w:t>س</w:t>
        </w:r>
        <w:r w:rsidR="00867C9D" w:rsidRPr="002A3E96">
          <w:rPr>
            <w:rStyle w:val="Hyperlink"/>
            <w:noProof/>
            <w:rtl/>
            <w:lang w:bidi="fa-IR"/>
          </w:rPr>
          <w:t xml:space="preserve"> </w:t>
        </w:r>
        <w:r w:rsidR="00867C9D" w:rsidRPr="002A3E96">
          <w:rPr>
            <w:rStyle w:val="Hyperlink"/>
            <w:rFonts w:hint="eastAsia"/>
            <w:noProof/>
            <w:rtl/>
            <w:lang w:bidi="fa-IR"/>
          </w:rPr>
          <w:t>به</w:t>
        </w:r>
        <w:r w:rsidR="00867C9D" w:rsidRPr="002A3E96">
          <w:rPr>
            <w:rStyle w:val="Hyperlink"/>
            <w:noProof/>
            <w:rtl/>
            <w:lang w:bidi="fa-IR"/>
          </w:rPr>
          <w:t xml:space="preserve"> </w:t>
        </w:r>
        <w:r w:rsidR="00867C9D" w:rsidRPr="002A3E96">
          <w:rPr>
            <w:rStyle w:val="Hyperlink"/>
            <w:rFonts w:hint="eastAsia"/>
            <w:noProof/>
            <w:rtl/>
            <w:lang w:bidi="fa-IR"/>
          </w:rPr>
          <w:t>خلفاء</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نمازهايش</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439953590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178</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91" w:history="1">
        <w:r w:rsidR="00867C9D" w:rsidRPr="002A3E96">
          <w:rPr>
            <w:rStyle w:val="Hyperlink"/>
            <w:rFonts w:hint="eastAsia"/>
            <w:noProof/>
            <w:rtl/>
            <w:lang w:bidi="fa-IR"/>
          </w:rPr>
          <w:t>مصاهرات</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پيوندهاى</w:t>
        </w:r>
        <w:r w:rsidR="00867C9D" w:rsidRPr="002A3E96">
          <w:rPr>
            <w:rStyle w:val="Hyperlink"/>
            <w:noProof/>
            <w:rtl/>
            <w:lang w:bidi="fa-IR"/>
          </w:rPr>
          <w:t xml:space="preserve"> </w:t>
        </w:r>
        <w:r w:rsidR="00867C9D" w:rsidRPr="002A3E96">
          <w:rPr>
            <w:rStyle w:val="Hyperlink"/>
            <w:rFonts w:hint="eastAsia"/>
            <w:noProof/>
            <w:rtl/>
            <w:lang w:bidi="fa-IR"/>
          </w:rPr>
          <w:t>خويشاوندى</w:t>
        </w:r>
        <w:r w:rsidR="00867C9D" w:rsidRPr="002A3E96">
          <w:rPr>
            <w:rStyle w:val="Hyperlink"/>
            <w:noProof/>
            <w:rtl/>
            <w:lang w:bidi="fa-IR"/>
          </w:rPr>
          <w:t xml:space="preserve"> </w:t>
        </w:r>
        <w:r w:rsidR="00867C9D" w:rsidRPr="002A3E96">
          <w:rPr>
            <w:rStyle w:val="Hyperlink"/>
            <w:rFonts w:hint="eastAsia"/>
            <w:noProof/>
            <w:rtl/>
            <w:lang w:bidi="fa-IR"/>
          </w:rPr>
          <w:t>بين</w:t>
        </w:r>
        <w:r w:rsidR="00867C9D" w:rsidRPr="002A3E96">
          <w:rPr>
            <w:rStyle w:val="Hyperlink"/>
            <w:noProof/>
            <w:rtl/>
            <w:lang w:bidi="fa-IR"/>
          </w:rPr>
          <w:t xml:space="preserve"> </w:t>
        </w:r>
        <w:r w:rsidR="00867C9D" w:rsidRPr="002A3E96">
          <w:rPr>
            <w:rStyle w:val="Hyperlink"/>
            <w:rFonts w:hint="eastAsia"/>
            <w:noProof/>
            <w:rtl/>
            <w:lang w:bidi="fa-IR"/>
          </w:rPr>
          <w:t>خلفاء</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ائمه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439953591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179</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92" w:history="1">
        <w:r w:rsidR="00867C9D" w:rsidRPr="002A3E96">
          <w:rPr>
            <w:rStyle w:val="Hyperlink"/>
            <w:rFonts w:hint="eastAsia"/>
            <w:noProof/>
            <w:rtl/>
            <w:lang w:bidi="fa-IR"/>
          </w:rPr>
          <w:t>نامگذارى</w:t>
        </w:r>
        <w:r w:rsidR="00867C9D" w:rsidRPr="002A3E96">
          <w:rPr>
            <w:rStyle w:val="Hyperlink"/>
            <w:noProof/>
            <w:rtl/>
            <w:lang w:bidi="fa-IR"/>
          </w:rPr>
          <w:t xml:space="preserve"> </w:t>
        </w:r>
        <w:r w:rsidR="00867C9D" w:rsidRPr="002A3E96">
          <w:rPr>
            <w:rStyle w:val="Hyperlink"/>
            <w:rFonts w:hint="eastAsia"/>
            <w:noProof/>
            <w:rtl/>
            <w:lang w:bidi="fa-IR"/>
          </w:rPr>
          <w:t>فرزندان</w:t>
        </w:r>
        <w:r w:rsidR="00867C9D" w:rsidRPr="002A3E96">
          <w:rPr>
            <w:rStyle w:val="Hyperlink"/>
            <w:noProof/>
            <w:rtl/>
            <w:lang w:bidi="fa-IR"/>
          </w:rPr>
          <w:t xml:space="preserve"> </w:t>
        </w:r>
        <w:r w:rsidR="00867C9D" w:rsidRPr="002A3E96">
          <w:rPr>
            <w:rStyle w:val="Hyperlink"/>
            <w:rFonts w:hint="eastAsia"/>
            <w:noProof/>
            <w:rtl/>
            <w:lang w:bidi="fa-IR"/>
          </w:rPr>
          <w:t>عل</w:t>
        </w:r>
        <w:r w:rsidR="00867C9D" w:rsidRPr="002A3E96">
          <w:rPr>
            <w:rStyle w:val="Hyperlink"/>
            <w:rFonts w:hint="cs"/>
            <w:noProof/>
            <w:rtl/>
            <w:lang w:bidi="fa-IR"/>
          </w:rPr>
          <w:t>ی</w:t>
        </w:r>
        <w:r w:rsidR="00867C9D" w:rsidRPr="002A3E96">
          <w:rPr>
            <w:rStyle w:val="Hyperlink"/>
            <w:rFonts w:cs="CTraditional Arabic" w:hint="eastAsia"/>
            <w:b/>
            <w:noProof/>
            <w:rtl/>
            <w:lang w:bidi="fa-IR"/>
          </w:rPr>
          <w:t>س</w:t>
        </w:r>
        <w:r w:rsidR="00867C9D" w:rsidRPr="002A3E96">
          <w:rPr>
            <w:rStyle w:val="Hyperlink"/>
            <w:noProof/>
            <w:rtl/>
            <w:lang w:bidi="fa-IR"/>
          </w:rPr>
          <w:t xml:space="preserve"> </w:t>
        </w:r>
        <w:r w:rsidR="00867C9D" w:rsidRPr="002A3E96">
          <w:rPr>
            <w:rStyle w:val="Hyperlink"/>
            <w:rFonts w:hint="eastAsia"/>
            <w:noProof/>
            <w:rtl/>
            <w:lang w:bidi="fa-IR"/>
          </w:rPr>
          <w:t>به</w:t>
        </w:r>
        <w:r w:rsidR="00867C9D" w:rsidRPr="002A3E96">
          <w:rPr>
            <w:rStyle w:val="Hyperlink"/>
            <w:noProof/>
            <w:rtl/>
            <w:lang w:bidi="fa-IR"/>
          </w:rPr>
          <w:t xml:space="preserve"> </w:t>
        </w:r>
        <w:r w:rsidR="00867C9D" w:rsidRPr="002A3E96">
          <w:rPr>
            <w:rStyle w:val="Hyperlink"/>
            <w:rFonts w:hint="eastAsia"/>
            <w:noProof/>
            <w:rtl/>
            <w:lang w:bidi="fa-IR"/>
          </w:rPr>
          <w:t>نام</w:t>
        </w:r>
        <w:r w:rsidR="00867C9D" w:rsidRPr="002A3E96">
          <w:rPr>
            <w:rStyle w:val="Hyperlink"/>
            <w:rFonts w:hint="eastAsia"/>
            <w:noProof/>
            <w:lang w:bidi="fa-IR"/>
          </w:rPr>
          <w:t>‌</w:t>
        </w:r>
        <w:r w:rsidR="00867C9D" w:rsidRPr="002A3E96">
          <w:rPr>
            <w:rStyle w:val="Hyperlink"/>
            <w:rFonts w:hint="eastAsia"/>
            <w:noProof/>
            <w:rtl/>
            <w:lang w:bidi="fa-IR"/>
          </w:rPr>
          <w:t>هاى</w:t>
        </w:r>
        <w:r w:rsidR="00867C9D" w:rsidRPr="002A3E96">
          <w:rPr>
            <w:rStyle w:val="Hyperlink"/>
            <w:noProof/>
            <w:rtl/>
            <w:lang w:bidi="fa-IR"/>
          </w:rPr>
          <w:t xml:space="preserve"> </w:t>
        </w:r>
        <w:r w:rsidR="00867C9D" w:rsidRPr="002A3E96">
          <w:rPr>
            <w:rStyle w:val="Hyperlink"/>
            <w:rFonts w:hint="eastAsia"/>
            <w:noProof/>
            <w:rtl/>
            <w:lang w:bidi="fa-IR"/>
          </w:rPr>
          <w:t>خلفاء</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439953592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182</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93" w:history="1">
        <w:r w:rsidR="00867C9D" w:rsidRPr="002A3E96">
          <w:rPr>
            <w:rStyle w:val="Hyperlink"/>
            <w:rFonts w:hint="eastAsia"/>
            <w:noProof/>
            <w:rtl/>
            <w:lang w:bidi="fa-IR"/>
          </w:rPr>
          <w:t>جريان</w:t>
        </w:r>
        <w:r w:rsidR="00867C9D" w:rsidRPr="002A3E96">
          <w:rPr>
            <w:rStyle w:val="Hyperlink"/>
            <w:noProof/>
            <w:rtl/>
            <w:lang w:bidi="fa-IR"/>
          </w:rPr>
          <w:t xml:space="preserve"> </w:t>
        </w:r>
        <w:r w:rsidR="00867C9D" w:rsidRPr="002A3E96">
          <w:rPr>
            <w:rStyle w:val="Hyperlink"/>
            <w:rFonts w:hint="eastAsia"/>
            <w:noProof/>
            <w:rtl/>
            <w:lang w:bidi="fa-IR"/>
          </w:rPr>
          <w:t>صلح</w:t>
        </w:r>
        <w:r w:rsidR="00867C9D" w:rsidRPr="002A3E96">
          <w:rPr>
            <w:rStyle w:val="Hyperlink"/>
            <w:noProof/>
            <w:rtl/>
            <w:lang w:bidi="fa-IR"/>
          </w:rPr>
          <w:t xml:space="preserve"> </w:t>
        </w:r>
        <w:r w:rsidR="00867C9D" w:rsidRPr="002A3E96">
          <w:rPr>
            <w:rStyle w:val="Hyperlink"/>
            <w:rFonts w:hint="eastAsia"/>
            <w:noProof/>
            <w:rtl/>
            <w:lang w:bidi="fa-IR"/>
          </w:rPr>
          <w:t>حديبيّه</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اعتراض</w:t>
        </w:r>
        <w:r w:rsidR="00867C9D" w:rsidRPr="002A3E96">
          <w:rPr>
            <w:rStyle w:val="Hyperlink"/>
            <w:noProof/>
            <w:rtl/>
            <w:lang w:bidi="fa-IR"/>
          </w:rPr>
          <w:t xml:space="preserve"> </w:t>
        </w:r>
        <w:r w:rsidR="00867C9D" w:rsidRPr="002A3E96">
          <w:rPr>
            <w:rStyle w:val="Hyperlink"/>
            <w:rFonts w:hint="eastAsia"/>
            <w:noProof/>
            <w:rtl/>
            <w:lang w:bidi="fa-IR"/>
          </w:rPr>
          <w:t>عمر</w:t>
        </w:r>
        <w:r w:rsidR="00867C9D" w:rsidRPr="002A3E96">
          <w:rPr>
            <w:rStyle w:val="Hyperlink"/>
            <w:rFonts w:cs="CTraditional Arabic" w:hint="eastAsia"/>
            <w:b/>
            <w:noProof/>
            <w:rtl/>
            <w:lang w:bidi="fa-IR"/>
          </w:rPr>
          <w:t>س</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439953593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184</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94" w:history="1">
        <w:r w:rsidR="00867C9D" w:rsidRPr="002A3E96">
          <w:rPr>
            <w:rStyle w:val="Hyperlink"/>
            <w:rFonts w:hint="eastAsia"/>
            <w:noProof/>
            <w:rtl/>
            <w:lang w:bidi="fa-IR"/>
          </w:rPr>
          <w:t>جريان</w:t>
        </w:r>
        <w:r w:rsidR="00867C9D" w:rsidRPr="002A3E96">
          <w:rPr>
            <w:rStyle w:val="Hyperlink"/>
            <w:noProof/>
            <w:rtl/>
            <w:lang w:bidi="fa-IR"/>
          </w:rPr>
          <w:t xml:space="preserve"> </w:t>
        </w:r>
        <w:r w:rsidR="00867C9D" w:rsidRPr="002A3E96">
          <w:rPr>
            <w:rStyle w:val="Hyperlink"/>
            <w:rFonts w:hint="eastAsia"/>
            <w:noProof/>
            <w:rtl/>
            <w:lang w:bidi="fa-IR"/>
          </w:rPr>
          <w:t>سپاه</w:t>
        </w:r>
        <w:r w:rsidR="00867C9D" w:rsidRPr="002A3E96">
          <w:rPr>
            <w:rStyle w:val="Hyperlink"/>
            <w:noProof/>
            <w:rtl/>
            <w:lang w:bidi="fa-IR"/>
          </w:rPr>
          <w:t xml:space="preserve"> </w:t>
        </w:r>
        <w:r w:rsidR="00867C9D" w:rsidRPr="002A3E96">
          <w:rPr>
            <w:rStyle w:val="Hyperlink"/>
            <w:rFonts w:hint="eastAsia"/>
            <w:noProof/>
            <w:rtl/>
            <w:lang w:bidi="fa-IR"/>
          </w:rPr>
          <w:t>اسامه</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تخلّف</w:t>
        </w:r>
        <w:r w:rsidR="00867C9D" w:rsidRPr="002A3E96">
          <w:rPr>
            <w:rStyle w:val="Hyperlink"/>
            <w:noProof/>
            <w:rtl/>
            <w:lang w:bidi="fa-IR"/>
          </w:rPr>
          <w:t xml:space="preserve"> </w:t>
        </w:r>
        <w:r w:rsidR="00867C9D" w:rsidRPr="002A3E96">
          <w:rPr>
            <w:rStyle w:val="Hyperlink"/>
            <w:rFonts w:hint="eastAsia"/>
            <w:noProof/>
            <w:rtl/>
            <w:lang w:bidi="fa-IR"/>
          </w:rPr>
          <w:t>أبوبكر</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عمر</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شركت</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آن</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439953594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199</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95" w:history="1">
        <w:r w:rsidR="00867C9D" w:rsidRPr="002A3E96">
          <w:rPr>
            <w:rStyle w:val="Hyperlink"/>
            <w:rFonts w:hint="eastAsia"/>
            <w:noProof/>
            <w:rtl/>
            <w:lang w:bidi="fa-IR"/>
          </w:rPr>
          <w:t>قصّه</w:t>
        </w:r>
        <w:r w:rsidR="00867C9D" w:rsidRPr="002A3E96">
          <w:rPr>
            <w:rStyle w:val="Hyperlink"/>
            <w:noProof/>
            <w:rtl/>
            <w:lang w:bidi="fa-IR"/>
          </w:rPr>
          <w:t xml:space="preserve"> </w:t>
        </w:r>
        <w:r w:rsidR="00867C9D" w:rsidRPr="002A3E96">
          <w:rPr>
            <w:rStyle w:val="Hyperlink"/>
            <w:rFonts w:hint="eastAsia"/>
            <w:noProof/>
            <w:rtl/>
            <w:lang w:bidi="fa-IR"/>
          </w:rPr>
          <w:t>قلم</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دوات</w:t>
        </w:r>
        <w:r w:rsidR="00867C9D" w:rsidRPr="002A3E96">
          <w:rPr>
            <w:rStyle w:val="Hyperlink"/>
            <w:noProof/>
            <w:rtl/>
            <w:lang w:bidi="fa-IR"/>
          </w:rPr>
          <w:t xml:space="preserve"> (</w:t>
        </w:r>
        <w:r w:rsidR="00867C9D" w:rsidRPr="002A3E96">
          <w:rPr>
            <w:rStyle w:val="Hyperlink"/>
            <w:rFonts w:hint="eastAsia"/>
            <w:noProof/>
            <w:rtl/>
            <w:lang w:bidi="fa-IR"/>
          </w:rPr>
          <w:t>حادثه</w:t>
        </w:r>
        <w:r w:rsidR="00867C9D" w:rsidRPr="002A3E96">
          <w:rPr>
            <w:rStyle w:val="Hyperlink"/>
            <w:noProof/>
            <w:rtl/>
            <w:lang w:bidi="fa-IR"/>
          </w:rPr>
          <w:t xml:space="preserve"> </w:t>
        </w:r>
        <w:r w:rsidR="00867C9D" w:rsidRPr="002A3E96">
          <w:rPr>
            <w:rStyle w:val="Hyperlink"/>
            <w:rFonts w:hint="eastAsia"/>
            <w:noProof/>
            <w:rtl/>
            <w:lang w:bidi="fa-IR"/>
          </w:rPr>
          <w:t>روز</w:t>
        </w:r>
        <w:r w:rsidR="00867C9D" w:rsidRPr="002A3E96">
          <w:rPr>
            <w:rStyle w:val="Hyperlink"/>
            <w:noProof/>
            <w:rtl/>
            <w:lang w:bidi="fa-IR"/>
          </w:rPr>
          <w:t xml:space="preserve"> </w:t>
        </w:r>
        <w:r w:rsidR="00867C9D" w:rsidRPr="002A3E96">
          <w:rPr>
            <w:rStyle w:val="Hyperlink"/>
            <w:rFonts w:hint="eastAsia"/>
            <w:noProof/>
            <w:rtl/>
            <w:lang w:bidi="fa-IR"/>
          </w:rPr>
          <w:t>پنجشنبه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439953595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203</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96" w:history="1">
        <w:r w:rsidR="00867C9D" w:rsidRPr="002A3E96">
          <w:rPr>
            <w:rStyle w:val="Hyperlink"/>
            <w:rFonts w:hint="eastAsia"/>
            <w:noProof/>
            <w:rtl/>
            <w:lang w:bidi="fa-IR"/>
          </w:rPr>
          <w:t>داستان</w:t>
        </w:r>
        <w:r w:rsidR="00867C9D" w:rsidRPr="002A3E96">
          <w:rPr>
            <w:rStyle w:val="Hyperlink"/>
            <w:noProof/>
            <w:rtl/>
            <w:lang w:bidi="fa-IR"/>
          </w:rPr>
          <w:t xml:space="preserve"> </w:t>
        </w:r>
        <w:r w:rsidR="00867C9D" w:rsidRPr="002A3E96">
          <w:rPr>
            <w:rStyle w:val="Hyperlink"/>
            <w:rFonts w:hint="eastAsia"/>
            <w:noProof/>
            <w:rtl/>
            <w:lang w:bidi="fa-IR"/>
          </w:rPr>
          <w:t>خشم</w:t>
        </w:r>
        <w:r w:rsidR="00867C9D" w:rsidRPr="002A3E96">
          <w:rPr>
            <w:rStyle w:val="Hyperlink"/>
            <w:noProof/>
            <w:rtl/>
            <w:lang w:bidi="fa-IR"/>
          </w:rPr>
          <w:t xml:space="preserve"> </w:t>
        </w:r>
        <w:r w:rsidR="00867C9D" w:rsidRPr="002A3E96">
          <w:rPr>
            <w:rStyle w:val="Hyperlink"/>
            <w:rFonts w:hint="eastAsia"/>
            <w:noProof/>
            <w:rtl/>
            <w:lang w:bidi="fa-IR"/>
          </w:rPr>
          <w:t>فاطمه</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أبوبكر</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عمر</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439953596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209</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97" w:history="1">
        <w:r w:rsidR="00867C9D" w:rsidRPr="002A3E96">
          <w:rPr>
            <w:rStyle w:val="Hyperlink"/>
            <w:rFonts w:hint="eastAsia"/>
            <w:noProof/>
            <w:rtl/>
            <w:lang w:bidi="fa-IR"/>
          </w:rPr>
          <w:t>قضيه</w:t>
        </w:r>
        <w:r w:rsidR="00867C9D" w:rsidRPr="002A3E96">
          <w:rPr>
            <w:rStyle w:val="Hyperlink"/>
            <w:noProof/>
            <w:rtl/>
            <w:lang w:bidi="fa-IR"/>
          </w:rPr>
          <w:t xml:space="preserve"> </w:t>
        </w:r>
        <w:r w:rsidR="00867C9D" w:rsidRPr="002A3E96">
          <w:rPr>
            <w:rStyle w:val="Hyperlink"/>
            <w:rFonts w:hint="eastAsia"/>
            <w:noProof/>
            <w:rtl/>
            <w:lang w:bidi="fa-IR"/>
          </w:rPr>
          <w:t>فدک</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439953597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215</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98" w:history="1">
        <w:r w:rsidR="00867C9D" w:rsidRPr="002A3E96">
          <w:rPr>
            <w:rStyle w:val="Hyperlink"/>
            <w:rFonts w:hint="eastAsia"/>
            <w:noProof/>
            <w:rtl/>
            <w:lang w:bidi="fa-IR"/>
          </w:rPr>
          <w:t>داستان</w:t>
        </w:r>
        <w:r w:rsidR="00867C9D" w:rsidRPr="002A3E96">
          <w:rPr>
            <w:rStyle w:val="Hyperlink"/>
            <w:noProof/>
            <w:rtl/>
            <w:lang w:bidi="fa-IR"/>
          </w:rPr>
          <w:t xml:space="preserve"> </w:t>
        </w:r>
        <w:r w:rsidR="00867C9D" w:rsidRPr="002A3E96">
          <w:rPr>
            <w:rStyle w:val="Hyperlink"/>
            <w:rFonts w:hint="eastAsia"/>
            <w:noProof/>
            <w:rtl/>
            <w:lang w:bidi="fa-IR"/>
          </w:rPr>
          <w:t>تغييردادن</w:t>
        </w:r>
        <w:r w:rsidR="00867C9D" w:rsidRPr="002A3E96">
          <w:rPr>
            <w:rStyle w:val="Hyperlink"/>
            <w:noProof/>
            <w:rtl/>
            <w:lang w:bidi="fa-IR"/>
          </w:rPr>
          <w:t xml:space="preserve"> </w:t>
        </w:r>
        <w:r w:rsidR="00867C9D" w:rsidRPr="002A3E96">
          <w:rPr>
            <w:rStyle w:val="Hyperlink"/>
            <w:rFonts w:hint="eastAsia"/>
            <w:noProof/>
            <w:rtl/>
            <w:lang w:bidi="fa-IR"/>
          </w:rPr>
          <w:t>احكام</w:t>
        </w:r>
        <w:r w:rsidR="00867C9D" w:rsidRPr="002A3E96">
          <w:rPr>
            <w:rStyle w:val="Hyperlink"/>
            <w:noProof/>
            <w:rtl/>
            <w:lang w:bidi="fa-IR"/>
          </w:rPr>
          <w:t xml:space="preserve"> </w:t>
        </w:r>
        <w:r w:rsidR="00867C9D" w:rsidRPr="002A3E96">
          <w:rPr>
            <w:rStyle w:val="Hyperlink"/>
            <w:rFonts w:hint="eastAsia"/>
            <w:noProof/>
            <w:rtl/>
            <w:lang w:bidi="fa-IR"/>
          </w:rPr>
          <w:t>خدا</w:t>
        </w:r>
        <w:r w:rsidR="00867C9D" w:rsidRPr="002A3E96">
          <w:rPr>
            <w:rStyle w:val="Hyperlink"/>
            <w:noProof/>
            <w:rtl/>
            <w:lang w:bidi="fa-IR"/>
          </w:rPr>
          <w:t xml:space="preserve"> </w:t>
        </w:r>
        <w:r w:rsidR="00867C9D" w:rsidRPr="002A3E96">
          <w:rPr>
            <w:rStyle w:val="Hyperlink"/>
            <w:rFonts w:hint="eastAsia"/>
            <w:noProof/>
            <w:rtl/>
            <w:lang w:bidi="fa-IR"/>
          </w:rPr>
          <w:t>توسّط</w:t>
        </w:r>
        <w:r w:rsidR="00867C9D" w:rsidRPr="002A3E96">
          <w:rPr>
            <w:rStyle w:val="Hyperlink"/>
            <w:noProof/>
            <w:rtl/>
            <w:lang w:bidi="fa-IR"/>
          </w:rPr>
          <w:t xml:space="preserve"> </w:t>
        </w:r>
        <w:r w:rsidR="00867C9D" w:rsidRPr="002A3E96">
          <w:rPr>
            <w:rStyle w:val="Hyperlink"/>
            <w:rFonts w:hint="eastAsia"/>
            <w:noProof/>
            <w:rtl/>
            <w:lang w:bidi="fa-IR"/>
          </w:rPr>
          <w:t>خلفاء</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439953598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221</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599" w:history="1">
        <w:r w:rsidR="00867C9D" w:rsidRPr="002A3E96">
          <w:rPr>
            <w:rStyle w:val="Hyperlink"/>
            <w:rFonts w:hint="eastAsia"/>
            <w:noProof/>
            <w:rtl/>
            <w:lang w:bidi="fa-IR"/>
          </w:rPr>
          <w:t>متعه</w:t>
        </w:r>
        <w:r w:rsidR="00867C9D" w:rsidRPr="002A3E96">
          <w:rPr>
            <w:rStyle w:val="Hyperlink"/>
            <w:noProof/>
            <w:rtl/>
            <w:lang w:bidi="fa-IR"/>
          </w:rPr>
          <w:t xml:space="preserve"> </w:t>
        </w:r>
        <w:r w:rsidR="00867C9D" w:rsidRPr="002A3E96">
          <w:rPr>
            <w:rStyle w:val="Hyperlink"/>
            <w:rFonts w:hint="eastAsia"/>
            <w:noProof/>
            <w:rtl/>
            <w:lang w:bidi="fa-IR"/>
          </w:rPr>
          <w:t>يا</w:t>
        </w:r>
        <w:r w:rsidR="00867C9D" w:rsidRPr="002A3E96">
          <w:rPr>
            <w:rStyle w:val="Hyperlink"/>
            <w:noProof/>
            <w:rtl/>
            <w:lang w:bidi="fa-IR"/>
          </w:rPr>
          <w:t xml:space="preserve"> </w:t>
        </w:r>
        <w:r w:rsidR="00867C9D" w:rsidRPr="002A3E96">
          <w:rPr>
            <w:rStyle w:val="Hyperlink"/>
            <w:rFonts w:hint="eastAsia"/>
            <w:noProof/>
            <w:rtl/>
            <w:lang w:bidi="fa-IR"/>
          </w:rPr>
          <w:t>نكاح</w:t>
        </w:r>
        <w:r w:rsidR="00867C9D" w:rsidRPr="002A3E96">
          <w:rPr>
            <w:rStyle w:val="Hyperlink"/>
            <w:noProof/>
            <w:rtl/>
            <w:lang w:bidi="fa-IR"/>
          </w:rPr>
          <w:t xml:space="preserve"> </w:t>
        </w:r>
        <w:r w:rsidR="00867C9D" w:rsidRPr="002A3E96">
          <w:rPr>
            <w:rStyle w:val="Hyperlink"/>
            <w:rFonts w:hint="eastAsia"/>
            <w:noProof/>
            <w:rtl/>
            <w:lang w:bidi="fa-IR"/>
          </w:rPr>
          <w:t>موقّت</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439953599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221</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00" w:history="1">
        <w:r w:rsidR="00867C9D" w:rsidRPr="002A3E96">
          <w:rPr>
            <w:rStyle w:val="Hyperlink"/>
            <w:rFonts w:hint="eastAsia"/>
            <w:noProof/>
            <w:rtl/>
            <w:lang w:bidi="fa-IR"/>
          </w:rPr>
          <w:t>وضو</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439953600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233</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01" w:history="1">
        <w:r w:rsidR="00867C9D" w:rsidRPr="002A3E96">
          <w:rPr>
            <w:rStyle w:val="Hyperlink"/>
            <w:rFonts w:hint="eastAsia"/>
            <w:noProof/>
            <w:rtl/>
            <w:lang w:bidi="fa-IR"/>
          </w:rPr>
          <w:t>جواب</w:t>
        </w:r>
        <w:r w:rsidR="00867C9D" w:rsidRPr="002A3E96">
          <w:rPr>
            <w:rStyle w:val="Hyperlink"/>
            <w:noProof/>
            <w:rtl/>
            <w:lang w:bidi="fa-IR"/>
          </w:rPr>
          <w:t xml:space="preserve"> </w:t>
        </w:r>
        <w:r w:rsidR="00867C9D" w:rsidRPr="002A3E96">
          <w:rPr>
            <w:rStyle w:val="Hyperlink"/>
            <w:rFonts w:hint="eastAsia"/>
            <w:noProof/>
            <w:rtl/>
            <w:lang w:bidi="fa-IR"/>
          </w:rPr>
          <w:t>نامه‏ها</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رابطه</w:t>
        </w:r>
        <w:r w:rsidR="00867C9D" w:rsidRPr="002A3E96">
          <w:rPr>
            <w:rStyle w:val="Hyperlink"/>
            <w:noProof/>
            <w:rtl/>
            <w:lang w:bidi="fa-IR"/>
          </w:rPr>
          <w:t xml:space="preserve"> </w:t>
        </w:r>
        <w:r w:rsidR="00867C9D" w:rsidRPr="002A3E96">
          <w:rPr>
            <w:rStyle w:val="Hyperlink"/>
            <w:rFonts w:hint="eastAsia"/>
            <w:noProof/>
            <w:rtl/>
            <w:lang w:bidi="fa-IR"/>
          </w:rPr>
          <w:t>با</w:t>
        </w:r>
        <w:r w:rsidR="00867C9D" w:rsidRPr="002A3E96">
          <w:rPr>
            <w:rStyle w:val="Hyperlink"/>
            <w:noProof/>
            <w:rtl/>
            <w:lang w:bidi="fa-IR"/>
          </w:rPr>
          <w:t xml:space="preserve"> «</w:t>
        </w:r>
        <w:r w:rsidR="00867C9D" w:rsidRPr="002A3E96">
          <w:rPr>
            <w:rStyle w:val="Hyperlink"/>
            <w:rFonts w:hint="eastAsia"/>
            <w:noProof/>
            <w:rtl/>
            <w:lang w:bidi="fa-IR"/>
          </w:rPr>
          <w:t>مناقب</w:t>
        </w:r>
        <w:r w:rsidR="00867C9D" w:rsidRPr="002A3E96">
          <w:rPr>
            <w:rStyle w:val="Hyperlink"/>
            <w:noProof/>
            <w:rtl/>
            <w:lang w:bidi="fa-IR"/>
          </w:rPr>
          <w:t xml:space="preserve"> </w:t>
        </w:r>
        <w:r w:rsidR="00867C9D" w:rsidRPr="002A3E96">
          <w:rPr>
            <w:rStyle w:val="Hyperlink"/>
            <w:rFonts w:hint="eastAsia"/>
            <w:noProof/>
            <w:rtl/>
            <w:lang w:bidi="fa-IR"/>
          </w:rPr>
          <w:t>خلفاء»</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439953601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234</w:t>
        </w:r>
        <w:r w:rsidR="00867C9D">
          <w:rPr>
            <w:noProof/>
            <w:webHidden/>
            <w:rtl/>
          </w:rPr>
          <w:fldChar w:fldCharType="end"/>
        </w:r>
      </w:hyperlink>
    </w:p>
    <w:p w:rsidR="00867C9D" w:rsidRDefault="00D1599A">
      <w:pPr>
        <w:pStyle w:val="TOC1"/>
        <w:tabs>
          <w:tab w:val="right" w:leader="dot" w:pos="7078"/>
        </w:tabs>
        <w:rPr>
          <w:rFonts w:asciiTheme="minorHAnsi" w:eastAsiaTheme="minorEastAsia" w:hAnsiTheme="minorHAnsi" w:cstheme="minorBidi"/>
          <w:bCs w:val="0"/>
          <w:noProof/>
          <w:sz w:val="22"/>
          <w:szCs w:val="22"/>
          <w:rtl/>
        </w:rPr>
      </w:pPr>
      <w:hyperlink w:anchor="_Toc439953602" w:history="1">
        <w:r w:rsidR="00867C9D" w:rsidRPr="002A3E96">
          <w:rPr>
            <w:rStyle w:val="Hyperlink"/>
            <w:rFonts w:hint="eastAsia"/>
            <w:noProof/>
            <w:rtl/>
            <w:lang w:bidi="fa-IR"/>
          </w:rPr>
          <w:t>امامت</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خلافت</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439953602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283</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03" w:history="1">
        <w:r w:rsidR="00867C9D" w:rsidRPr="002A3E96">
          <w:rPr>
            <w:rStyle w:val="Hyperlink"/>
            <w:rFonts w:hint="eastAsia"/>
            <w:noProof/>
            <w:rtl/>
            <w:lang w:bidi="fa-IR"/>
          </w:rPr>
          <w:t>آيات</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احاديثى</w:t>
        </w:r>
        <w:r w:rsidR="00867C9D" w:rsidRPr="002A3E96">
          <w:rPr>
            <w:rStyle w:val="Hyperlink"/>
            <w:noProof/>
            <w:rtl/>
            <w:lang w:bidi="fa-IR"/>
          </w:rPr>
          <w:t xml:space="preserve"> </w:t>
        </w:r>
        <w:r w:rsidR="00867C9D" w:rsidRPr="002A3E96">
          <w:rPr>
            <w:rStyle w:val="Hyperlink"/>
            <w:rFonts w:hint="eastAsia"/>
            <w:noProof/>
            <w:rtl/>
            <w:lang w:bidi="fa-IR"/>
          </w:rPr>
          <w:t>كه</w:t>
        </w:r>
        <w:r w:rsidR="00867C9D" w:rsidRPr="002A3E96">
          <w:rPr>
            <w:rStyle w:val="Hyperlink"/>
            <w:noProof/>
            <w:rtl/>
            <w:lang w:bidi="fa-IR"/>
          </w:rPr>
          <w:t xml:space="preserve"> </w:t>
        </w:r>
        <w:r w:rsidR="00867C9D" w:rsidRPr="002A3E96">
          <w:rPr>
            <w:rStyle w:val="Hyperlink"/>
            <w:rFonts w:hint="eastAsia"/>
            <w:noProof/>
            <w:rtl/>
            <w:lang w:bidi="fa-IR"/>
          </w:rPr>
          <w:t>تيجانى</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اثبات</w:t>
        </w:r>
        <w:r w:rsidR="00867C9D" w:rsidRPr="002A3E96">
          <w:rPr>
            <w:rStyle w:val="Hyperlink"/>
            <w:noProof/>
            <w:rtl/>
            <w:lang w:bidi="fa-IR"/>
          </w:rPr>
          <w:t xml:space="preserve"> </w:t>
        </w:r>
        <w:r w:rsidR="00867C9D" w:rsidRPr="002A3E96">
          <w:rPr>
            <w:rStyle w:val="Hyperlink"/>
            <w:rFonts w:hint="eastAsia"/>
            <w:noProof/>
            <w:rtl/>
            <w:lang w:bidi="fa-IR"/>
          </w:rPr>
          <w:t>جانشينى</w:t>
        </w:r>
        <w:r w:rsidR="00867C9D" w:rsidRPr="002A3E96">
          <w:rPr>
            <w:rStyle w:val="Hyperlink"/>
            <w:noProof/>
            <w:rtl/>
            <w:lang w:bidi="fa-IR"/>
          </w:rPr>
          <w:t xml:space="preserve"> </w:t>
        </w:r>
        <w:r w:rsidR="00867C9D" w:rsidRPr="002A3E96">
          <w:rPr>
            <w:rStyle w:val="Hyperlink"/>
            <w:rFonts w:hint="eastAsia"/>
            <w:noProof/>
            <w:rtl/>
            <w:lang w:bidi="fa-IR"/>
          </w:rPr>
          <w:t>عل</w:t>
        </w:r>
        <w:r w:rsidR="00867C9D" w:rsidRPr="002A3E96">
          <w:rPr>
            <w:rStyle w:val="Hyperlink"/>
            <w:rFonts w:hint="cs"/>
            <w:noProof/>
            <w:rtl/>
            <w:lang w:bidi="fa-IR"/>
          </w:rPr>
          <w:t>ی</w:t>
        </w:r>
        <w:r w:rsidR="00867C9D" w:rsidRPr="002A3E96">
          <w:rPr>
            <w:rStyle w:val="Hyperlink"/>
            <w:rFonts w:cs="CTraditional Arabic" w:hint="eastAsia"/>
            <w:b/>
            <w:noProof/>
            <w:rtl/>
            <w:lang w:bidi="fa-IR"/>
          </w:rPr>
          <w:t>س</w:t>
        </w:r>
        <w:r w:rsidR="00867C9D" w:rsidRPr="002A3E96">
          <w:rPr>
            <w:rStyle w:val="Hyperlink"/>
            <w:noProof/>
            <w:rtl/>
            <w:lang w:bidi="fa-IR"/>
          </w:rPr>
          <w:t xml:space="preserve"> </w:t>
        </w:r>
        <w:r w:rsidR="00867C9D" w:rsidRPr="002A3E96">
          <w:rPr>
            <w:rStyle w:val="Hyperlink"/>
            <w:rFonts w:hint="eastAsia"/>
            <w:noProof/>
            <w:rtl/>
            <w:lang w:bidi="fa-IR"/>
          </w:rPr>
          <w:t>آورده</w:t>
        </w:r>
        <w:r w:rsidR="00867C9D" w:rsidRPr="002A3E96">
          <w:rPr>
            <w:rStyle w:val="Hyperlink"/>
            <w:noProof/>
            <w:rtl/>
            <w:lang w:bidi="fa-IR"/>
          </w:rPr>
          <w:t xml:space="preserve"> </w:t>
        </w:r>
        <w:r w:rsidR="00867C9D" w:rsidRPr="002A3E96">
          <w:rPr>
            <w:rStyle w:val="Hyperlink"/>
            <w:rFonts w:hint="eastAsia"/>
            <w:noProof/>
            <w:rtl/>
            <w:lang w:bidi="fa-IR"/>
          </w:rPr>
          <w:t>است</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439953603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283</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04" w:history="1">
        <w:r w:rsidR="00867C9D" w:rsidRPr="002A3E96">
          <w:rPr>
            <w:rStyle w:val="Hyperlink"/>
            <w:noProof/>
            <w:rtl/>
            <w:lang w:bidi="fa-IR"/>
          </w:rPr>
          <w:t>«</w:t>
        </w:r>
        <w:r w:rsidR="00867C9D" w:rsidRPr="002A3E96">
          <w:rPr>
            <w:rStyle w:val="Hyperlink"/>
            <w:rFonts w:hint="eastAsia"/>
            <w:noProof/>
            <w:rtl/>
            <w:lang w:bidi="fa-IR"/>
          </w:rPr>
          <w:t>آيه</w:t>
        </w:r>
        <w:r w:rsidR="00867C9D" w:rsidRPr="002A3E96">
          <w:rPr>
            <w:rStyle w:val="Hyperlink"/>
            <w:noProof/>
            <w:rtl/>
            <w:lang w:bidi="fa-IR"/>
          </w:rPr>
          <w:t xml:space="preserve"> 55 </w:t>
        </w:r>
        <w:r w:rsidR="00867C9D" w:rsidRPr="002A3E96">
          <w:rPr>
            <w:rStyle w:val="Hyperlink"/>
            <w:rFonts w:hint="eastAsia"/>
            <w:noProof/>
            <w:rtl/>
            <w:lang w:bidi="fa-IR"/>
          </w:rPr>
          <w:t>سوره</w:t>
        </w:r>
        <w:r w:rsidR="00867C9D" w:rsidRPr="002A3E96">
          <w:rPr>
            <w:rStyle w:val="Hyperlink"/>
            <w:noProof/>
            <w:rtl/>
            <w:lang w:bidi="fa-IR"/>
          </w:rPr>
          <w:t xml:space="preserve"> </w:t>
        </w:r>
        <w:r w:rsidR="00867C9D" w:rsidRPr="002A3E96">
          <w:rPr>
            <w:rStyle w:val="Hyperlink"/>
            <w:rFonts w:hint="eastAsia"/>
            <w:noProof/>
            <w:rtl/>
            <w:lang w:bidi="fa-IR"/>
          </w:rPr>
          <w:t>مائده»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439953604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283</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05" w:history="1">
        <w:r w:rsidR="00867C9D" w:rsidRPr="002A3E96">
          <w:rPr>
            <w:rStyle w:val="Hyperlink"/>
            <w:rFonts w:hint="eastAsia"/>
            <w:noProof/>
            <w:rtl/>
            <w:lang w:bidi="fa-IR"/>
          </w:rPr>
          <w:t>آيه</w:t>
        </w:r>
        <w:r w:rsidR="00867C9D" w:rsidRPr="002A3E96">
          <w:rPr>
            <w:rStyle w:val="Hyperlink"/>
            <w:noProof/>
            <w:rtl/>
            <w:lang w:bidi="fa-IR"/>
          </w:rPr>
          <w:t xml:space="preserve"> 124 </w:t>
        </w:r>
        <w:r w:rsidR="00867C9D" w:rsidRPr="002A3E96">
          <w:rPr>
            <w:rStyle w:val="Hyperlink"/>
            <w:rFonts w:hint="eastAsia"/>
            <w:noProof/>
            <w:rtl/>
            <w:lang w:bidi="fa-IR"/>
          </w:rPr>
          <w:t>سوره</w:t>
        </w:r>
        <w:r w:rsidR="00867C9D" w:rsidRPr="002A3E96">
          <w:rPr>
            <w:rStyle w:val="Hyperlink"/>
            <w:noProof/>
            <w:rtl/>
            <w:lang w:bidi="fa-IR"/>
          </w:rPr>
          <w:t xml:space="preserve"> </w:t>
        </w:r>
        <w:r w:rsidR="00867C9D" w:rsidRPr="002A3E96">
          <w:rPr>
            <w:rStyle w:val="Hyperlink"/>
            <w:rFonts w:hint="eastAsia"/>
            <w:noProof/>
            <w:rtl/>
            <w:lang w:bidi="fa-IR"/>
          </w:rPr>
          <w:t>بقره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439953605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295</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06" w:history="1">
        <w:r w:rsidR="00867C9D" w:rsidRPr="002A3E96">
          <w:rPr>
            <w:rStyle w:val="Hyperlink"/>
            <w:rFonts w:hint="eastAsia"/>
            <w:noProof/>
            <w:rtl/>
            <w:lang w:bidi="fa-IR"/>
          </w:rPr>
          <w:t>آيه</w:t>
        </w:r>
        <w:r w:rsidR="00867C9D" w:rsidRPr="002A3E96">
          <w:rPr>
            <w:rStyle w:val="Hyperlink"/>
            <w:noProof/>
            <w:rtl/>
            <w:lang w:bidi="fa-IR"/>
          </w:rPr>
          <w:t xml:space="preserve"> 67 </w:t>
        </w:r>
        <w:r w:rsidR="00867C9D" w:rsidRPr="002A3E96">
          <w:rPr>
            <w:rStyle w:val="Hyperlink"/>
            <w:rFonts w:hint="eastAsia"/>
            <w:noProof/>
            <w:rtl/>
            <w:lang w:bidi="fa-IR"/>
          </w:rPr>
          <w:t>سوره</w:t>
        </w:r>
        <w:r w:rsidR="00867C9D" w:rsidRPr="002A3E96">
          <w:rPr>
            <w:rStyle w:val="Hyperlink"/>
            <w:noProof/>
            <w:rtl/>
            <w:lang w:bidi="fa-IR"/>
          </w:rPr>
          <w:t xml:space="preserve"> </w:t>
        </w:r>
        <w:r w:rsidR="00867C9D" w:rsidRPr="002A3E96">
          <w:rPr>
            <w:rStyle w:val="Hyperlink"/>
            <w:rFonts w:hint="eastAsia"/>
            <w:noProof/>
            <w:rtl/>
            <w:lang w:bidi="fa-IR"/>
          </w:rPr>
          <w:t>مائده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439953606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300</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07" w:history="1">
        <w:r w:rsidR="00867C9D" w:rsidRPr="002A3E96">
          <w:rPr>
            <w:rStyle w:val="Hyperlink"/>
            <w:rFonts w:hint="eastAsia"/>
            <w:noProof/>
            <w:rtl/>
            <w:lang w:bidi="fa-IR"/>
          </w:rPr>
          <w:t>آيه</w:t>
        </w:r>
        <w:r w:rsidR="00867C9D" w:rsidRPr="002A3E96">
          <w:rPr>
            <w:rStyle w:val="Hyperlink"/>
            <w:noProof/>
            <w:rtl/>
            <w:lang w:bidi="fa-IR"/>
          </w:rPr>
          <w:t xml:space="preserve"> 3 </w:t>
        </w:r>
        <w:r w:rsidR="00867C9D" w:rsidRPr="002A3E96">
          <w:rPr>
            <w:rStyle w:val="Hyperlink"/>
            <w:rFonts w:hint="eastAsia"/>
            <w:noProof/>
            <w:rtl/>
            <w:lang w:bidi="fa-IR"/>
          </w:rPr>
          <w:t>سوره</w:t>
        </w:r>
        <w:r w:rsidR="00867C9D" w:rsidRPr="002A3E96">
          <w:rPr>
            <w:rStyle w:val="Hyperlink"/>
            <w:noProof/>
            <w:rtl/>
            <w:lang w:bidi="fa-IR"/>
          </w:rPr>
          <w:t xml:space="preserve"> </w:t>
        </w:r>
        <w:r w:rsidR="00867C9D" w:rsidRPr="002A3E96">
          <w:rPr>
            <w:rStyle w:val="Hyperlink"/>
            <w:rFonts w:hint="eastAsia"/>
            <w:noProof/>
            <w:rtl/>
            <w:lang w:bidi="fa-IR"/>
          </w:rPr>
          <w:t>مائدة</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439953607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305</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08" w:history="1">
        <w:r w:rsidR="00867C9D" w:rsidRPr="002A3E96">
          <w:rPr>
            <w:rStyle w:val="Hyperlink"/>
            <w:rFonts w:hint="eastAsia"/>
            <w:noProof/>
            <w:rtl/>
            <w:lang w:bidi="fa-IR"/>
          </w:rPr>
          <w:t>روايت</w:t>
        </w:r>
        <w:r w:rsidR="00867C9D" w:rsidRPr="002A3E96">
          <w:rPr>
            <w:rStyle w:val="Hyperlink"/>
            <w:noProof/>
            <w:rtl/>
            <w:lang w:bidi="fa-IR"/>
          </w:rPr>
          <w:t xml:space="preserve"> </w:t>
        </w:r>
        <w:r w:rsidR="00867C9D" w:rsidRPr="002A3E96">
          <w:rPr>
            <w:rStyle w:val="Hyperlink"/>
            <w:rFonts w:hint="eastAsia"/>
            <w:noProof/>
            <w:rtl/>
            <w:lang w:bidi="fa-IR"/>
          </w:rPr>
          <w:t>غدير</w:t>
        </w:r>
        <w:r w:rsidR="00867C9D" w:rsidRPr="002A3E96">
          <w:rPr>
            <w:rStyle w:val="Hyperlink"/>
            <w:noProof/>
            <w:rtl/>
            <w:lang w:bidi="fa-IR"/>
          </w:rPr>
          <w:t xml:space="preserve"> </w:t>
        </w:r>
        <w:r w:rsidR="00867C9D" w:rsidRPr="002A3E96">
          <w:rPr>
            <w:rStyle w:val="Hyperlink"/>
            <w:rFonts w:ascii="KFGQPC Uthman Taha Naskh" w:hAnsi="KFGQPC Uthman Taha Naskh" w:cs="KFGQPC Uthman Taha Naskh"/>
            <w:noProof/>
            <w:rtl/>
            <w:lang w:bidi="fa-IR"/>
          </w:rPr>
          <w:t>«</w:t>
        </w:r>
        <w:r w:rsidR="00867C9D" w:rsidRPr="002A3E96">
          <w:rPr>
            <w:rStyle w:val="Hyperlink"/>
            <w:rFonts w:ascii="KFGQPC Uthman Taha Naskh" w:hAnsi="KFGQPC Uthman Taha Naskh" w:cs="KFGQPC Uthman Taha Naskh" w:hint="eastAsia"/>
            <w:noProof/>
            <w:rtl/>
            <w:lang w:bidi="fa-IR"/>
          </w:rPr>
          <w:t>من</w:t>
        </w:r>
        <w:r w:rsidR="00867C9D" w:rsidRPr="002A3E96">
          <w:rPr>
            <w:rStyle w:val="Hyperlink"/>
            <w:rFonts w:ascii="KFGQPC Uthman Taha Naskh" w:hAnsi="KFGQPC Uthman Taha Naskh" w:cs="KFGQPC Uthman Taha Naskh"/>
            <w:noProof/>
            <w:rtl/>
            <w:lang w:bidi="fa-IR"/>
          </w:rPr>
          <w:t xml:space="preserve"> </w:t>
        </w:r>
        <w:r w:rsidR="00867C9D" w:rsidRPr="002A3E96">
          <w:rPr>
            <w:rStyle w:val="Hyperlink"/>
            <w:rFonts w:ascii="KFGQPC Uthman Taha Naskh" w:hAnsi="KFGQPC Uthman Taha Naskh" w:cs="KFGQPC Uthman Taha Naskh" w:hint="eastAsia"/>
            <w:noProof/>
            <w:rtl/>
            <w:lang w:bidi="fa-IR"/>
          </w:rPr>
          <w:t>كنت</w:t>
        </w:r>
        <w:r w:rsidR="00867C9D" w:rsidRPr="002A3E96">
          <w:rPr>
            <w:rStyle w:val="Hyperlink"/>
            <w:rFonts w:ascii="KFGQPC Uthman Taha Naskh" w:hAnsi="KFGQPC Uthman Taha Naskh" w:cs="KFGQPC Uthman Taha Naskh"/>
            <w:noProof/>
            <w:rtl/>
            <w:lang w:bidi="fa-IR"/>
          </w:rPr>
          <w:t xml:space="preserve"> </w:t>
        </w:r>
        <w:r w:rsidR="00867C9D" w:rsidRPr="002A3E96">
          <w:rPr>
            <w:rStyle w:val="Hyperlink"/>
            <w:rFonts w:ascii="KFGQPC Uthman Taha Naskh" w:hAnsi="KFGQPC Uthman Taha Naskh" w:cs="KFGQPC Uthman Taha Naskh" w:hint="eastAsia"/>
            <w:noProof/>
            <w:rtl/>
            <w:lang w:bidi="fa-IR"/>
          </w:rPr>
          <w:t>مولاه</w:t>
        </w:r>
        <w:r w:rsidR="00867C9D" w:rsidRPr="002A3E96">
          <w:rPr>
            <w:rStyle w:val="Hyperlink"/>
            <w:rFonts w:ascii="KFGQPC Uthman Taha Naskh" w:hAnsi="KFGQPC Uthman Taha Naskh" w:cs="KFGQPC Uthman Taha Naskh"/>
            <w:noProof/>
            <w:rtl/>
            <w:lang w:bidi="fa-IR"/>
          </w:rPr>
          <w:t xml:space="preserve"> </w:t>
        </w:r>
        <w:r w:rsidR="00867C9D" w:rsidRPr="002A3E96">
          <w:rPr>
            <w:rStyle w:val="Hyperlink"/>
            <w:rFonts w:ascii="KFGQPC Uthman Taha Naskh" w:hAnsi="KFGQPC Uthman Taha Naskh" w:cs="KFGQPC Uthman Taha Naskh" w:hint="eastAsia"/>
            <w:noProof/>
            <w:rtl/>
            <w:lang w:bidi="fa-IR"/>
          </w:rPr>
          <w:t>فهذا</w:t>
        </w:r>
        <w:r w:rsidR="00867C9D" w:rsidRPr="002A3E96">
          <w:rPr>
            <w:rStyle w:val="Hyperlink"/>
            <w:rFonts w:ascii="KFGQPC Uthman Taha Naskh" w:hAnsi="KFGQPC Uthman Taha Naskh" w:cs="KFGQPC Uthman Taha Naskh"/>
            <w:noProof/>
            <w:rtl/>
            <w:lang w:bidi="fa-IR"/>
          </w:rPr>
          <w:t xml:space="preserve"> </w:t>
        </w:r>
        <w:r w:rsidR="00867C9D" w:rsidRPr="002A3E96">
          <w:rPr>
            <w:rStyle w:val="Hyperlink"/>
            <w:rFonts w:ascii="KFGQPC Uthman Taha Naskh" w:hAnsi="KFGQPC Uthman Taha Naskh" w:cs="KFGQPC Uthman Taha Naskh" w:hint="eastAsia"/>
            <w:noProof/>
            <w:rtl/>
            <w:lang w:bidi="fa-IR"/>
          </w:rPr>
          <w:t>على</w:t>
        </w:r>
        <w:r w:rsidR="00867C9D" w:rsidRPr="002A3E96">
          <w:rPr>
            <w:rStyle w:val="Hyperlink"/>
            <w:rFonts w:ascii="KFGQPC Uthman Taha Naskh" w:hAnsi="KFGQPC Uthman Taha Naskh" w:cs="KFGQPC Uthman Taha Naskh"/>
            <w:noProof/>
            <w:rtl/>
            <w:lang w:bidi="fa-IR"/>
          </w:rPr>
          <w:t xml:space="preserve"> </w:t>
        </w:r>
        <w:r w:rsidR="00867C9D" w:rsidRPr="002A3E96">
          <w:rPr>
            <w:rStyle w:val="Hyperlink"/>
            <w:rFonts w:ascii="KFGQPC Uthman Taha Naskh" w:hAnsi="KFGQPC Uthman Taha Naskh" w:cs="KFGQPC Uthman Taha Naskh" w:hint="eastAsia"/>
            <w:noProof/>
            <w:rtl/>
            <w:lang w:bidi="fa-IR"/>
          </w:rPr>
          <w:t>مولاه»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439953608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309</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09" w:history="1">
        <w:r w:rsidR="00867C9D" w:rsidRPr="002A3E96">
          <w:rPr>
            <w:rStyle w:val="Hyperlink"/>
            <w:rFonts w:hint="eastAsia"/>
            <w:noProof/>
            <w:rtl/>
            <w:lang w:bidi="fa-IR"/>
          </w:rPr>
          <w:t>جواب</w:t>
        </w:r>
        <w:r w:rsidR="00867C9D" w:rsidRPr="002A3E96">
          <w:rPr>
            <w:rStyle w:val="Hyperlink"/>
            <w:noProof/>
            <w:rtl/>
            <w:lang w:bidi="fa-IR"/>
          </w:rPr>
          <w:t xml:space="preserve"> </w:t>
        </w:r>
        <w:r w:rsidR="00867C9D" w:rsidRPr="002A3E96">
          <w:rPr>
            <w:rStyle w:val="Hyperlink"/>
            <w:rFonts w:hint="eastAsia"/>
            <w:noProof/>
            <w:rtl/>
            <w:lang w:bidi="fa-IR"/>
          </w:rPr>
          <w:t>نامه‏ها</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رابطه</w:t>
        </w:r>
        <w:r w:rsidR="00867C9D" w:rsidRPr="002A3E96">
          <w:rPr>
            <w:rStyle w:val="Hyperlink"/>
            <w:noProof/>
            <w:rtl/>
            <w:lang w:bidi="fa-IR"/>
          </w:rPr>
          <w:t xml:space="preserve"> </w:t>
        </w:r>
        <w:r w:rsidR="00867C9D" w:rsidRPr="002A3E96">
          <w:rPr>
            <w:rStyle w:val="Hyperlink"/>
            <w:rFonts w:hint="eastAsia"/>
            <w:noProof/>
            <w:rtl/>
            <w:lang w:bidi="fa-IR"/>
          </w:rPr>
          <w:t>با</w:t>
        </w:r>
        <w:r w:rsidR="00867C9D" w:rsidRPr="002A3E96">
          <w:rPr>
            <w:rStyle w:val="Hyperlink"/>
            <w:noProof/>
            <w:rtl/>
            <w:lang w:bidi="fa-IR"/>
          </w:rPr>
          <w:t xml:space="preserve"> «</w:t>
        </w:r>
        <w:r w:rsidR="00867C9D" w:rsidRPr="002A3E96">
          <w:rPr>
            <w:rStyle w:val="Hyperlink"/>
            <w:rFonts w:hint="eastAsia"/>
            <w:noProof/>
            <w:rtl/>
            <w:lang w:bidi="fa-IR"/>
          </w:rPr>
          <w:t>امامت</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خلافت»</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439953609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317</w:t>
        </w:r>
        <w:r w:rsidR="00867C9D">
          <w:rPr>
            <w:noProof/>
            <w:webHidden/>
            <w:rtl/>
          </w:rPr>
          <w:fldChar w:fldCharType="end"/>
        </w:r>
      </w:hyperlink>
    </w:p>
    <w:p w:rsidR="00867C9D" w:rsidRDefault="00D1599A">
      <w:pPr>
        <w:pStyle w:val="TOC1"/>
        <w:tabs>
          <w:tab w:val="right" w:leader="dot" w:pos="7078"/>
        </w:tabs>
        <w:rPr>
          <w:rFonts w:asciiTheme="minorHAnsi" w:eastAsiaTheme="minorEastAsia" w:hAnsiTheme="minorHAnsi" w:cstheme="minorBidi"/>
          <w:bCs w:val="0"/>
          <w:noProof/>
          <w:sz w:val="22"/>
          <w:szCs w:val="22"/>
          <w:rtl/>
        </w:rPr>
      </w:pPr>
      <w:hyperlink w:anchor="_Toc439953610" w:history="1">
        <w:r w:rsidR="00867C9D" w:rsidRPr="002A3E96">
          <w:rPr>
            <w:rStyle w:val="Hyperlink"/>
            <w:rFonts w:hint="eastAsia"/>
            <w:noProof/>
            <w:rtl/>
            <w:lang w:bidi="fa-IR"/>
          </w:rPr>
          <w:t>روايت</w:t>
        </w:r>
        <w:r w:rsidR="00867C9D" w:rsidRPr="002A3E96">
          <w:rPr>
            <w:rStyle w:val="Hyperlink"/>
            <w:noProof/>
            <w:rtl/>
            <w:lang w:bidi="fa-IR"/>
          </w:rPr>
          <w:t xml:space="preserve"> </w:t>
        </w:r>
        <w:r w:rsidR="00867C9D" w:rsidRPr="002A3E96">
          <w:rPr>
            <w:rStyle w:val="Hyperlink"/>
            <w:rFonts w:hint="eastAsia"/>
            <w:noProof/>
            <w:rtl/>
            <w:lang w:bidi="fa-IR"/>
          </w:rPr>
          <w:t>ثقلين</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اهل</w:t>
        </w:r>
        <w:r w:rsidR="00867C9D" w:rsidRPr="002A3E96">
          <w:rPr>
            <w:rStyle w:val="Hyperlink"/>
            <w:noProof/>
            <w:rtl/>
            <w:lang w:bidi="fa-IR"/>
          </w:rPr>
          <w:t xml:space="preserve"> </w:t>
        </w:r>
        <w:r w:rsidR="00867C9D" w:rsidRPr="002A3E96">
          <w:rPr>
            <w:rStyle w:val="Hyperlink"/>
            <w:rFonts w:hint="eastAsia"/>
            <w:noProof/>
            <w:rtl/>
            <w:lang w:bidi="fa-IR"/>
          </w:rPr>
          <w:t>‏بيت</w:t>
        </w:r>
        <w:r w:rsidR="00867C9D" w:rsidRPr="002A3E96">
          <w:rPr>
            <w:rStyle w:val="Hyperlink"/>
            <w:noProof/>
            <w:rtl/>
            <w:lang w:bidi="fa-IR"/>
          </w:rPr>
          <w:t xml:space="preserve"> </w:t>
        </w:r>
        <w:r w:rsidR="00867C9D" w:rsidRPr="002A3E96">
          <w:rPr>
            <w:rStyle w:val="Hyperlink"/>
            <w:rFonts w:hint="eastAsia"/>
            <w:noProof/>
            <w:rtl/>
            <w:lang w:bidi="fa-IR"/>
          </w:rPr>
          <w:t>پيامبر</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439953610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385</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11" w:history="1">
        <w:r w:rsidR="00867C9D" w:rsidRPr="002A3E96">
          <w:rPr>
            <w:rStyle w:val="Hyperlink"/>
            <w:rFonts w:hint="eastAsia"/>
            <w:noProof/>
            <w:rtl/>
            <w:lang w:bidi="fa-IR"/>
          </w:rPr>
          <w:t>نظر</w:t>
        </w:r>
        <w:r w:rsidR="00867C9D" w:rsidRPr="002A3E96">
          <w:rPr>
            <w:rStyle w:val="Hyperlink"/>
            <w:noProof/>
            <w:rtl/>
            <w:lang w:bidi="fa-IR"/>
          </w:rPr>
          <w:t xml:space="preserve"> </w:t>
        </w:r>
        <w:r w:rsidR="00867C9D" w:rsidRPr="002A3E96">
          <w:rPr>
            <w:rStyle w:val="Hyperlink"/>
            <w:rFonts w:hint="eastAsia"/>
            <w:noProof/>
            <w:rtl/>
            <w:lang w:bidi="fa-IR"/>
          </w:rPr>
          <w:t>قرآن</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سخنان</w:t>
        </w:r>
        <w:r w:rsidR="00867C9D" w:rsidRPr="002A3E96">
          <w:rPr>
            <w:rStyle w:val="Hyperlink"/>
            <w:noProof/>
            <w:rtl/>
            <w:lang w:bidi="fa-IR"/>
          </w:rPr>
          <w:t xml:space="preserve"> </w:t>
        </w:r>
        <w:r w:rsidR="00867C9D" w:rsidRPr="002A3E96">
          <w:rPr>
            <w:rStyle w:val="Hyperlink"/>
            <w:rFonts w:hint="eastAsia"/>
            <w:noProof/>
            <w:rtl/>
            <w:lang w:bidi="fa-IR"/>
          </w:rPr>
          <w:t>عل</w:t>
        </w:r>
        <w:r w:rsidR="00867C9D" w:rsidRPr="002A3E96">
          <w:rPr>
            <w:rStyle w:val="Hyperlink"/>
            <w:rFonts w:hint="cs"/>
            <w:noProof/>
            <w:rtl/>
            <w:lang w:bidi="fa-IR"/>
          </w:rPr>
          <w:t>ی</w:t>
        </w:r>
        <w:r w:rsidR="00867C9D" w:rsidRPr="002A3E96">
          <w:rPr>
            <w:rStyle w:val="Hyperlink"/>
            <w:rFonts w:cs="CTraditional Arabic" w:hint="eastAsia"/>
            <w:b/>
            <w:noProof/>
            <w:rtl/>
            <w:lang w:bidi="fa-IR"/>
          </w:rPr>
          <w:t>س</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اين</w:t>
        </w:r>
        <w:r w:rsidR="00867C9D" w:rsidRPr="002A3E96">
          <w:rPr>
            <w:rStyle w:val="Hyperlink"/>
            <w:noProof/>
            <w:rtl/>
            <w:lang w:bidi="fa-IR"/>
          </w:rPr>
          <w:t xml:space="preserve"> </w:t>
        </w:r>
        <w:r w:rsidR="00867C9D" w:rsidRPr="002A3E96">
          <w:rPr>
            <w:rStyle w:val="Hyperlink"/>
            <w:rFonts w:hint="eastAsia"/>
            <w:noProof/>
            <w:rtl/>
            <w:lang w:bidi="fa-IR"/>
          </w:rPr>
          <w:t>مورد</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439953611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386</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12" w:history="1">
        <w:r w:rsidR="00867C9D" w:rsidRPr="002A3E96">
          <w:rPr>
            <w:rStyle w:val="Hyperlink"/>
            <w:rFonts w:hint="eastAsia"/>
            <w:noProof/>
            <w:rtl/>
            <w:lang w:bidi="fa-IR"/>
          </w:rPr>
          <w:t>جواب</w:t>
        </w:r>
        <w:r w:rsidR="00867C9D" w:rsidRPr="002A3E96">
          <w:rPr>
            <w:rStyle w:val="Hyperlink"/>
            <w:noProof/>
            <w:rtl/>
            <w:lang w:bidi="fa-IR"/>
          </w:rPr>
          <w:t xml:space="preserve"> </w:t>
        </w:r>
        <w:r w:rsidR="00867C9D" w:rsidRPr="002A3E96">
          <w:rPr>
            <w:rStyle w:val="Hyperlink"/>
            <w:rFonts w:hint="eastAsia"/>
            <w:noProof/>
            <w:rtl/>
            <w:lang w:bidi="fa-IR"/>
          </w:rPr>
          <w:t>نامه‏ها</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رابطه</w:t>
        </w:r>
        <w:r w:rsidR="00867C9D" w:rsidRPr="002A3E96">
          <w:rPr>
            <w:rStyle w:val="Hyperlink"/>
            <w:noProof/>
            <w:rtl/>
            <w:lang w:bidi="fa-IR"/>
          </w:rPr>
          <w:t xml:space="preserve"> </w:t>
        </w:r>
        <w:r w:rsidR="00867C9D" w:rsidRPr="002A3E96">
          <w:rPr>
            <w:rStyle w:val="Hyperlink"/>
            <w:rFonts w:hint="eastAsia"/>
            <w:noProof/>
            <w:rtl/>
            <w:lang w:bidi="fa-IR"/>
          </w:rPr>
          <w:t>با</w:t>
        </w:r>
        <w:r w:rsidR="00867C9D" w:rsidRPr="002A3E96">
          <w:rPr>
            <w:rStyle w:val="Hyperlink"/>
            <w:noProof/>
            <w:rtl/>
            <w:lang w:bidi="fa-IR"/>
          </w:rPr>
          <w:t xml:space="preserve"> «</w:t>
        </w:r>
        <w:r w:rsidR="00867C9D" w:rsidRPr="002A3E96">
          <w:rPr>
            <w:rStyle w:val="Hyperlink"/>
            <w:rFonts w:hint="eastAsia"/>
            <w:noProof/>
            <w:rtl/>
            <w:lang w:bidi="fa-IR"/>
          </w:rPr>
          <w:t>روايت</w:t>
        </w:r>
        <w:r w:rsidR="00867C9D" w:rsidRPr="002A3E96">
          <w:rPr>
            <w:rStyle w:val="Hyperlink"/>
            <w:noProof/>
            <w:rtl/>
            <w:lang w:bidi="fa-IR"/>
          </w:rPr>
          <w:t xml:space="preserve"> </w:t>
        </w:r>
        <w:r w:rsidR="00867C9D" w:rsidRPr="002A3E96">
          <w:rPr>
            <w:rStyle w:val="Hyperlink"/>
            <w:rFonts w:hint="eastAsia"/>
            <w:noProof/>
            <w:rtl/>
            <w:lang w:bidi="fa-IR"/>
          </w:rPr>
          <w:t>ثقلين</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اهل‏بيت</w:t>
        </w:r>
        <w:r w:rsidR="00867C9D" w:rsidRPr="002A3E96">
          <w:rPr>
            <w:rStyle w:val="Hyperlink"/>
            <w:noProof/>
            <w:rtl/>
            <w:lang w:bidi="fa-IR"/>
          </w:rPr>
          <w:t xml:space="preserve"> </w:t>
        </w:r>
        <w:r w:rsidR="00867C9D" w:rsidRPr="002A3E96">
          <w:rPr>
            <w:rStyle w:val="Hyperlink"/>
            <w:rFonts w:hint="eastAsia"/>
            <w:noProof/>
            <w:rtl/>
            <w:lang w:bidi="fa-IR"/>
          </w:rPr>
          <w:t>پ</w:t>
        </w:r>
        <w:r w:rsidR="00867C9D" w:rsidRPr="002A3E96">
          <w:rPr>
            <w:rStyle w:val="Hyperlink"/>
            <w:rFonts w:hint="cs"/>
            <w:noProof/>
            <w:rtl/>
            <w:lang w:bidi="fa-IR"/>
          </w:rPr>
          <w:t>ی</w:t>
        </w:r>
        <w:r w:rsidR="00867C9D" w:rsidRPr="002A3E96">
          <w:rPr>
            <w:rStyle w:val="Hyperlink"/>
            <w:rFonts w:hint="eastAsia"/>
            <w:noProof/>
            <w:rtl/>
            <w:lang w:bidi="fa-IR"/>
          </w:rPr>
          <w:t>امبر</w:t>
        </w:r>
        <w:r w:rsidR="00867C9D" w:rsidRPr="002A3E96">
          <w:rPr>
            <w:rStyle w:val="Hyperlink"/>
            <w:rFonts w:cs="CTraditional Arabic" w:hint="eastAsia"/>
            <w:b/>
            <w:noProof/>
            <w:rtl/>
            <w:lang w:bidi="fa-IR"/>
          </w:rPr>
          <w:t>ص</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439953612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389</w:t>
        </w:r>
        <w:r w:rsidR="00867C9D">
          <w:rPr>
            <w:noProof/>
            <w:webHidden/>
            <w:rtl/>
          </w:rPr>
          <w:fldChar w:fldCharType="end"/>
        </w:r>
      </w:hyperlink>
    </w:p>
    <w:p w:rsidR="00867C9D" w:rsidRDefault="00D1599A">
      <w:pPr>
        <w:pStyle w:val="TOC1"/>
        <w:tabs>
          <w:tab w:val="right" w:leader="dot" w:pos="7078"/>
        </w:tabs>
        <w:rPr>
          <w:rFonts w:asciiTheme="minorHAnsi" w:eastAsiaTheme="minorEastAsia" w:hAnsiTheme="minorHAnsi" w:cstheme="minorBidi"/>
          <w:bCs w:val="0"/>
          <w:noProof/>
          <w:sz w:val="22"/>
          <w:szCs w:val="22"/>
          <w:rtl/>
        </w:rPr>
      </w:pPr>
      <w:hyperlink w:anchor="_Toc439953613" w:history="1">
        <w:r w:rsidR="00867C9D" w:rsidRPr="002A3E96">
          <w:rPr>
            <w:rStyle w:val="Hyperlink"/>
            <w:rFonts w:hint="eastAsia"/>
            <w:noProof/>
            <w:rtl/>
            <w:lang w:bidi="fa-IR"/>
          </w:rPr>
          <w:t>عصمت</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439953613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409</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14" w:history="1">
        <w:r w:rsidR="00867C9D" w:rsidRPr="002A3E96">
          <w:rPr>
            <w:rStyle w:val="Hyperlink"/>
            <w:rFonts w:hint="eastAsia"/>
            <w:noProof/>
            <w:rtl/>
            <w:lang w:bidi="fa-IR"/>
          </w:rPr>
          <w:t>نمونه‏هايى</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قرآن</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سنّت</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439953614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413</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15" w:history="1">
        <w:r w:rsidR="00867C9D" w:rsidRPr="002A3E96">
          <w:rPr>
            <w:rStyle w:val="Hyperlink"/>
            <w:rFonts w:hint="eastAsia"/>
            <w:noProof/>
            <w:rtl/>
            <w:lang w:bidi="fa-IR"/>
          </w:rPr>
          <w:t>آدم</w:t>
        </w:r>
        <w:r w:rsidR="00867C9D" w:rsidRPr="002A3E96">
          <w:rPr>
            <w:rStyle w:val="Hyperlink"/>
            <w:rFonts w:cs="CTraditional Arabic"/>
            <w:b/>
            <w:noProof/>
            <w:rtl/>
            <w:lang w:bidi="fa-IR"/>
          </w:rPr>
          <w:t>÷</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خوردنش</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درخت</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439953615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413</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16" w:history="1">
        <w:r w:rsidR="00867C9D" w:rsidRPr="002A3E96">
          <w:rPr>
            <w:rStyle w:val="Hyperlink"/>
            <w:rFonts w:hint="eastAsia"/>
            <w:noProof/>
            <w:rtl/>
            <w:lang w:bidi="fa-IR"/>
          </w:rPr>
          <w:t>داود</w:t>
        </w:r>
        <w:r w:rsidR="00867C9D" w:rsidRPr="002A3E96">
          <w:rPr>
            <w:rStyle w:val="Hyperlink"/>
            <w:rFonts w:cs="CTraditional Arabic"/>
            <w:b/>
            <w:noProof/>
            <w:rtl/>
            <w:lang w:bidi="fa-IR"/>
          </w:rPr>
          <w:t>÷</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قضاوتش</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439953616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414</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17" w:history="1">
        <w:r w:rsidR="00867C9D" w:rsidRPr="002A3E96">
          <w:rPr>
            <w:rStyle w:val="Hyperlink"/>
            <w:rFonts w:hint="eastAsia"/>
            <w:noProof/>
            <w:rtl/>
            <w:lang w:bidi="fa-IR"/>
          </w:rPr>
          <w:t>رسول</w:t>
        </w:r>
        <w:r w:rsidR="00867C9D" w:rsidRPr="002A3E96">
          <w:rPr>
            <w:rStyle w:val="Hyperlink"/>
            <w:noProof/>
            <w:rtl/>
            <w:lang w:bidi="fa-IR"/>
          </w:rPr>
          <w:t xml:space="preserve"> </w:t>
        </w:r>
        <w:r w:rsidR="00867C9D" w:rsidRPr="002A3E96">
          <w:rPr>
            <w:rStyle w:val="Hyperlink"/>
            <w:rFonts w:hint="eastAsia"/>
            <w:noProof/>
            <w:rtl/>
            <w:lang w:bidi="fa-IR"/>
          </w:rPr>
          <w:t>خدا</w:t>
        </w:r>
        <w:r w:rsidR="00867C9D" w:rsidRPr="002A3E96">
          <w:rPr>
            <w:rStyle w:val="Hyperlink"/>
            <w:rFonts w:cs="CTraditional Arabic" w:hint="eastAsia"/>
            <w:b/>
            <w:noProof/>
            <w:rtl/>
            <w:lang w:bidi="fa-IR"/>
          </w:rPr>
          <w:t>ص</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قضاوتش</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439953617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415</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18" w:history="1">
        <w:r w:rsidR="00867C9D" w:rsidRPr="002A3E96">
          <w:rPr>
            <w:rStyle w:val="Hyperlink"/>
            <w:rFonts w:hint="eastAsia"/>
            <w:noProof/>
            <w:rtl/>
            <w:lang w:bidi="fa-IR"/>
          </w:rPr>
          <w:t>رسول</w:t>
        </w:r>
        <w:r w:rsidR="00867C9D" w:rsidRPr="002A3E96">
          <w:rPr>
            <w:rStyle w:val="Hyperlink"/>
            <w:noProof/>
            <w:rtl/>
            <w:lang w:bidi="fa-IR"/>
          </w:rPr>
          <w:t xml:space="preserve"> </w:t>
        </w:r>
        <w:r w:rsidR="00867C9D" w:rsidRPr="002A3E96">
          <w:rPr>
            <w:rStyle w:val="Hyperlink"/>
            <w:rFonts w:hint="eastAsia"/>
            <w:noProof/>
            <w:rtl/>
            <w:lang w:bidi="fa-IR"/>
          </w:rPr>
          <w:t>خدا</w:t>
        </w:r>
        <w:r w:rsidR="00867C9D" w:rsidRPr="002A3E96">
          <w:rPr>
            <w:rStyle w:val="Hyperlink"/>
            <w:rFonts w:cs="CTraditional Arabic" w:hint="eastAsia"/>
            <w:b/>
            <w:noProof/>
            <w:rtl/>
            <w:lang w:bidi="fa-IR"/>
          </w:rPr>
          <w:t>ص</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فديه‏گرفتنش</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اسراى</w:t>
        </w:r>
        <w:r w:rsidR="00867C9D" w:rsidRPr="002A3E96">
          <w:rPr>
            <w:rStyle w:val="Hyperlink"/>
            <w:noProof/>
            <w:rtl/>
            <w:lang w:bidi="fa-IR"/>
          </w:rPr>
          <w:t xml:space="preserve"> </w:t>
        </w:r>
        <w:r w:rsidR="00867C9D" w:rsidRPr="002A3E96">
          <w:rPr>
            <w:rStyle w:val="Hyperlink"/>
            <w:rFonts w:hint="eastAsia"/>
            <w:noProof/>
            <w:rtl/>
            <w:lang w:bidi="fa-IR"/>
          </w:rPr>
          <w:t>بدر</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439953618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416</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19" w:history="1">
        <w:r w:rsidR="00867C9D" w:rsidRPr="002A3E96">
          <w:rPr>
            <w:rStyle w:val="Hyperlink"/>
            <w:rFonts w:hint="eastAsia"/>
            <w:noProof/>
            <w:rtl/>
            <w:lang w:bidi="fa-IR"/>
          </w:rPr>
          <w:t>رسول</w:t>
        </w:r>
        <w:r w:rsidR="00867C9D" w:rsidRPr="002A3E96">
          <w:rPr>
            <w:rStyle w:val="Hyperlink"/>
            <w:noProof/>
            <w:rtl/>
            <w:lang w:bidi="fa-IR"/>
          </w:rPr>
          <w:t xml:space="preserve"> </w:t>
        </w:r>
        <w:r w:rsidR="00867C9D" w:rsidRPr="002A3E96">
          <w:rPr>
            <w:rStyle w:val="Hyperlink"/>
            <w:rFonts w:hint="eastAsia"/>
            <w:noProof/>
            <w:rtl/>
            <w:lang w:bidi="fa-IR"/>
          </w:rPr>
          <w:t>خدا</w:t>
        </w:r>
        <w:r w:rsidR="00867C9D" w:rsidRPr="002A3E96">
          <w:rPr>
            <w:rStyle w:val="Hyperlink"/>
            <w:rFonts w:cs="CTraditional Arabic" w:hint="eastAsia"/>
            <w:b/>
            <w:noProof/>
            <w:rtl/>
            <w:lang w:bidi="fa-IR"/>
          </w:rPr>
          <w:t>ص</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اجازه</w:t>
        </w:r>
        <w:r w:rsidR="00867C9D" w:rsidRPr="002A3E96">
          <w:rPr>
            <w:rStyle w:val="Hyperlink"/>
            <w:noProof/>
            <w:rtl/>
            <w:lang w:bidi="fa-IR"/>
          </w:rPr>
          <w:t xml:space="preserve"> </w:t>
        </w:r>
        <w:r w:rsidR="00867C9D" w:rsidRPr="002A3E96">
          <w:rPr>
            <w:rStyle w:val="Hyperlink"/>
            <w:rFonts w:hint="eastAsia"/>
            <w:noProof/>
            <w:rtl/>
            <w:lang w:bidi="fa-IR"/>
          </w:rPr>
          <w:t>معافيّت</w:t>
        </w:r>
        <w:r w:rsidR="00867C9D" w:rsidRPr="002A3E96">
          <w:rPr>
            <w:rStyle w:val="Hyperlink"/>
            <w:noProof/>
            <w:rtl/>
            <w:lang w:bidi="fa-IR"/>
          </w:rPr>
          <w:t xml:space="preserve"> </w:t>
        </w:r>
        <w:r w:rsidR="00867C9D" w:rsidRPr="002A3E96">
          <w:rPr>
            <w:rStyle w:val="Hyperlink"/>
            <w:rFonts w:hint="eastAsia"/>
            <w:noProof/>
            <w:rtl/>
            <w:lang w:bidi="fa-IR"/>
          </w:rPr>
          <w:t>به</w:t>
        </w:r>
        <w:r w:rsidR="00867C9D" w:rsidRPr="002A3E96">
          <w:rPr>
            <w:rStyle w:val="Hyperlink"/>
            <w:noProof/>
            <w:rtl/>
            <w:lang w:bidi="fa-IR"/>
          </w:rPr>
          <w:t xml:space="preserve"> </w:t>
        </w:r>
        <w:r w:rsidR="00867C9D" w:rsidRPr="002A3E96">
          <w:rPr>
            <w:rStyle w:val="Hyperlink"/>
            <w:rFonts w:hint="eastAsia"/>
            <w:noProof/>
            <w:rtl/>
            <w:lang w:bidi="fa-IR"/>
          </w:rPr>
          <w:t>منافقين</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تبوک</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439953619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418</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20" w:history="1">
        <w:r w:rsidR="00867C9D" w:rsidRPr="002A3E96">
          <w:rPr>
            <w:rStyle w:val="Hyperlink"/>
            <w:rFonts w:hint="eastAsia"/>
            <w:noProof/>
            <w:rtl/>
            <w:lang w:bidi="fa-IR"/>
          </w:rPr>
          <w:t>رسول</w:t>
        </w:r>
        <w:r w:rsidR="00867C9D" w:rsidRPr="002A3E96">
          <w:rPr>
            <w:rStyle w:val="Hyperlink"/>
            <w:noProof/>
            <w:rtl/>
            <w:lang w:bidi="fa-IR"/>
          </w:rPr>
          <w:t xml:space="preserve"> </w:t>
        </w:r>
        <w:r w:rsidR="00867C9D" w:rsidRPr="002A3E96">
          <w:rPr>
            <w:rStyle w:val="Hyperlink"/>
            <w:rFonts w:hint="eastAsia"/>
            <w:noProof/>
            <w:rtl/>
            <w:lang w:bidi="fa-IR"/>
          </w:rPr>
          <w:t>خدا</w:t>
        </w:r>
        <w:r w:rsidR="00867C9D" w:rsidRPr="002A3E96">
          <w:rPr>
            <w:rStyle w:val="Hyperlink"/>
            <w:rFonts w:cs="CTraditional Arabic" w:hint="eastAsia"/>
            <w:b/>
            <w:noProof/>
            <w:rtl/>
            <w:lang w:bidi="fa-IR"/>
          </w:rPr>
          <w:t>ص</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استغفار</w:t>
        </w:r>
        <w:r w:rsidR="00867C9D" w:rsidRPr="002A3E96">
          <w:rPr>
            <w:rStyle w:val="Hyperlink"/>
            <w:noProof/>
            <w:rtl/>
            <w:lang w:bidi="fa-IR"/>
          </w:rPr>
          <w:t xml:space="preserve"> </w:t>
        </w:r>
        <w:r w:rsidR="00867C9D" w:rsidRPr="002A3E96">
          <w:rPr>
            <w:rStyle w:val="Hyperlink"/>
            <w:rFonts w:hint="eastAsia"/>
            <w:noProof/>
            <w:rtl/>
            <w:lang w:bidi="fa-IR"/>
          </w:rPr>
          <w:t>براى</w:t>
        </w:r>
        <w:r w:rsidR="00867C9D" w:rsidRPr="002A3E96">
          <w:rPr>
            <w:rStyle w:val="Hyperlink"/>
            <w:noProof/>
            <w:rtl/>
            <w:lang w:bidi="fa-IR"/>
          </w:rPr>
          <w:t xml:space="preserve"> </w:t>
        </w:r>
        <w:r w:rsidR="00867C9D" w:rsidRPr="002A3E96">
          <w:rPr>
            <w:rStyle w:val="Hyperlink"/>
            <w:rFonts w:hint="eastAsia"/>
            <w:noProof/>
            <w:rtl/>
            <w:lang w:bidi="fa-IR"/>
          </w:rPr>
          <w:t>نزديكانش</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439953620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420</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21" w:history="1">
        <w:r w:rsidR="00867C9D" w:rsidRPr="002A3E96">
          <w:rPr>
            <w:rStyle w:val="Hyperlink"/>
            <w:rFonts w:hint="eastAsia"/>
            <w:noProof/>
            <w:rtl/>
            <w:lang w:bidi="fa-IR"/>
          </w:rPr>
          <w:t>رسول</w:t>
        </w:r>
        <w:r w:rsidR="00867C9D" w:rsidRPr="002A3E96">
          <w:rPr>
            <w:rStyle w:val="Hyperlink"/>
            <w:noProof/>
            <w:rtl/>
            <w:lang w:bidi="fa-IR"/>
          </w:rPr>
          <w:t xml:space="preserve"> </w:t>
        </w:r>
        <w:r w:rsidR="00867C9D" w:rsidRPr="002A3E96">
          <w:rPr>
            <w:rStyle w:val="Hyperlink"/>
            <w:rFonts w:hint="eastAsia"/>
            <w:noProof/>
            <w:rtl/>
            <w:lang w:bidi="fa-IR"/>
          </w:rPr>
          <w:t>خدا</w:t>
        </w:r>
        <w:r w:rsidR="00867C9D" w:rsidRPr="002A3E96">
          <w:rPr>
            <w:rStyle w:val="Hyperlink"/>
            <w:rFonts w:cs="CTraditional Arabic" w:hint="eastAsia"/>
            <w:b/>
            <w:noProof/>
            <w:rtl/>
            <w:lang w:bidi="fa-IR"/>
          </w:rPr>
          <w:t>ص</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ازدواج</w:t>
        </w:r>
        <w:r w:rsidR="00867C9D" w:rsidRPr="002A3E96">
          <w:rPr>
            <w:rStyle w:val="Hyperlink"/>
            <w:noProof/>
            <w:rtl/>
            <w:lang w:bidi="fa-IR"/>
          </w:rPr>
          <w:t xml:space="preserve"> </w:t>
        </w:r>
        <w:r w:rsidR="00867C9D" w:rsidRPr="002A3E96">
          <w:rPr>
            <w:rStyle w:val="Hyperlink"/>
            <w:rFonts w:hint="eastAsia"/>
            <w:noProof/>
            <w:rtl/>
            <w:lang w:bidi="fa-IR"/>
          </w:rPr>
          <w:t>با</w:t>
        </w:r>
        <w:r w:rsidR="00867C9D" w:rsidRPr="002A3E96">
          <w:rPr>
            <w:rStyle w:val="Hyperlink"/>
            <w:noProof/>
            <w:rtl/>
            <w:lang w:bidi="fa-IR"/>
          </w:rPr>
          <w:t xml:space="preserve"> </w:t>
        </w:r>
        <w:r w:rsidR="00867C9D" w:rsidRPr="002A3E96">
          <w:rPr>
            <w:rStyle w:val="Hyperlink"/>
            <w:rFonts w:hint="eastAsia"/>
            <w:noProof/>
            <w:rtl/>
            <w:lang w:bidi="fa-IR"/>
          </w:rPr>
          <w:t>زينب</w:t>
        </w:r>
        <w:r w:rsidR="00867C9D" w:rsidRPr="002A3E96">
          <w:rPr>
            <w:rStyle w:val="Hyperlink"/>
            <w:noProof/>
            <w:rtl/>
            <w:lang w:bidi="fa-IR"/>
          </w:rPr>
          <w:t xml:space="preserve"> </w:t>
        </w:r>
        <w:r w:rsidR="00867C9D" w:rsidRPr="002A3E96">
          <w:rPr>
            <w:rStyle w:val="Hyperlink"/>
            <w:rFonts w:hint="eastAsia"/>
            <w:noProof/>
            <w:rtl/>
            <w:lang w:bidi="fa-IR"/>
          </w:rPr>
          <w:t>دختر</w:t>
        </w:r>
        <w:r w:rsidR="00867C9D" w:rsidRPr="002A3E96">
          <w:rPr>
            <w:rStyle w:val="Hyperlink"/>
            <w:noProof/>
            <w:rtl/>
            <w:lang w:bidi="fa-IR"/>
          </w:rPr>
          <w:t xml:space="preserve"> </w:t>
        </w:r>
        <w:r w:rsidR="00867C9D" w:rsidRPr="002A3E96">
          <w:rPr>
            <w:rStyle w:val="Hyperlink"/>
            <w:rFonts w:hint="eastAsia"/>
            <w:noProof/>
            <w:rtl/>
            <w:lang w:bidi="fa-IR"/>
          </w:rPr>
          <w:t>عمّه</w:t>
        </w:r>
        <w:r w:rsidR="00867C9D" w:rsidRPr="002A3E96">
          <w:rPr>
            <w:rStyle w:val="Hyperlink"/>
            <w:noProof/>
            <w:rtl/>
            <w:lang w:bidi="fa-IR"/>
          </w:rPr>
          <w:t xml:space="preserve"> </w:t>
        </w:r>
        <w:r w:rsidR="00867C9D" w:rsidRPr="002A3E96">
          <w:rPr>
            <w:rStyle w:val="Hyperlink"/>
            <w:rFonts w:hint="eastAsia"/>
            <w:noProof/>
            <w:rtl/>
            <w:lang w:bidi="fa-IR"/>
          </w:rPr>
          <w:t>خود</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439953621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421</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22" w:history="1">
        <w:r w:rsidR="00867C9D" w:rsidRPr="002A3E96">
          <w:rPr>
            <w:rStyle w:val="Hyperlink"/>
            <w:rFonts w:hint="eastAsia"/>
            <w:noProof/>
            <w:rtl/>
            <w:lang w:bidi="fa-IR"/>
          </w:rPr>
          <w:t>رسول</w:t>
        </w:r>
        <w:r w:rsidR="00867C9D" w:rsidRPr="002A3E96">
          <w:rPr>
            <w:rStyle w:val="Hyperlink"/>
            <w:noProof/>
            <w:rtl/>
            <w:lang w:bidi="fa-IR"/>
          </w:rPr>
          <w:t xml:space="preserve"> </w:t>
        </w:r>
        <w:r w:rsidR="00867C9D" w:rsidRPr="002A3E96">
          <w:rPr>
            <w:rStyle w:val="Hyperlink"/>
            <w:rFonts w:hint="eastAsia"/>
            <w:noProof/>
            <w:rtl/>
            <w:lang w:bidi="fa-IR"/>
          </w:rPr>
          <w:t>خدا</w:t>
        </w:r>
        <w:r w:rsidR="00867C9D" w:rsidRPr="002A3E96">
          <w:rPr>
            <w:rStyle w:val="Hyperlink"/>
            <w:rFonts w:cs="CTraditional Arabic" w:hint="eastAsia"/>
            <w:b/>
            <w:noProof/>
            <w:rtl/>
            <w:lang w:bidi="fa-IR"/>
          </w:rPr>
          <w:t>ص</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كنيزش</w:t>
        </w:r>
        <w:r w:rsidR="00867C9D" w:rsidRPr="002A3E96">
          <w:rPr>
            <w:rStyle w:val="Hyperlink"/>
            <w:noProof/>
            <w:rtl/>
            <w:lang w:bidi="fa-IR"/>
          </w:rPr>
          <w:t xml:space="preserve"> </w:t>
        </w:r>
        <w:r w:rsidR="00867C9D" w:rsidRPr="002A3E96">
          <w:rPr>
            <w:rStyle w:val="Hyperlink"/>
            <w:rFonts w:hint="eastAsia"/>
            <w:noProof/>
            <w:rtl/>
            <w:lang w:bidi="fa-IR"/>
          </w:rPr>
          <w:t>ماريه</w:t>
        </w:r>
        <w:r w:rsidR="00867C9D" w:rsidRPr="002A3E96">
          <w:rPr>
            <w:rStyle w:val="Hyperlink"/>
            <w:noProof/>
            <w:rtl/>
            <w:lang w:bidi="fa-IR"/>
          </w:rPr>
          <w:t xml:space="preserve"> </w:t>
        </w:r>
        <w:r w:rsidR="00867C9D" w:rsidRPr="002A3E96">
          <w:rPr>
            <w:rStyle w:val="Hyperlink"/>
            <w:rFonts w:hint="eastAsia"/>
            <w:noProof/>
            <w:rtl/>
            <w:lang w:bidi="fa-IR"/>
          </w:rPr>
          <w:t>قبطى</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439953622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423</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23" w:history="1">
        <w:r w:rsidR="00867C9D" w:rsidRPr="002A3E96">
          <w:rPr>
            <w:rStyle w:val="Hyperlink"/>
            <w:rFonts w:hint="eastAsia"/>
            <w:noProof/>
            <w:rtl/>
            <w:lang w:bidi="fa-IR"/>
          </w:rPr>
          <w:t>رسول</w:t>
        </w:r>
        <w:r w:rsidR="00867C9D" w:rsidRPr="002A3E96">
          <w:rPr>
            <w:rStyle w:val="Hyperlink"/>
            <w:noProof/>
            <w:rtl/>
            <w:lang w:bidi="fa-IR"/>
          </w:rPr>
          <w:t xml:space="preserve"> </w:t>
        </w:r>
        <w:r w:rsidR="00867C9D" w:rsidRPr="002A3E96">
          <w:rPr>
            <w:rStyle w:val="Hyperlink"/>
            <w:rFonts w:hint="eastAsia"/>
            <w:noProof/>
            <w:rtl/>
            <w:lang w:bidi="fa-IR"/>
          </w:rPr>
          <w:t>خدا</w:t>
        </w:r>
        <w:r w:rsidR="00867C9D" w:rsidRPr="002A3E96">
          <w:rPr>
            <w:rStyle w:val="Hyperlink"/>
            <w:rFonts w:cs="CTraditional Arabic" w:hint="eastAsia"/>
            <w:b/>
            <w:noProof/>
            <w:rtl/>
            <w:lang w:bidi="fa-IR"/>
          </w:rPr>
          <w:t>ص</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عبداللّه‏بن</w:t>
        </w:r>
        <w:r w:rsidR="00867C9D" w:rsidRPr="002A3E96">
          <w:rPr>
            <w:rStyle w:val="Hyperlink"/>
            <w:noProof/>
            <w:rtl/>
            <w:lang w:bidi="fa-IR"/>
          </w:rPr>
          <w:t xml:space="preserve"> </w:t>
        </w:r>
        <w:r w:rsidR="00867C9D" w:rsidRPr="002A3E96">
          <w:rPr>
            <w:rStyle w:val="Hyperlink"/>
            <w:rFonts w:hint="eastAsia"/>
            <w:noProof/>
            <w:rtl/>
            <w:lang w:bidi="fa-IR"/>
          </w:rPr>
          <w:t>أمّ‏مكتوم</w:t>
        </w:r>
        <w:r w:rsidR="00867C9D" w:rsidRPr="002A3E96">
          <w:rPr>
            <w:rStyle w:val="Hyperlink"/>
            <w:rFonts w:hint="eastAsia"/>
            <w:b/>
            <w:noProof/>
            <w:rtl/>
            <w:lang w:bidi="fa-IR"/>
          </w:rPr>
          <w:t>‏</w:t>
        </w:r>
        <w:r w:rsidR="00867C9D" w:rsidRPr="002A3E96">
          <w:rPr>
            <w:rStyle w:val="Hyperlink"/>
            <w:rFonts w:cs="CTraditional Arabic" w:hint="eastAsia"/>
            <w:b/>
            <w:noProof/>
            <w:rtl/>
            <w:lang w:bidi="fa-IR"/>
          </w:rPr>
          <w:t>س</w:t>
        </w:r>
        <w:r w:rsidR="00867C9D" w:rsidRPr="002A3E96">
          <w:rPr>
            <w:rStyle w:val="Hyperlink"/>
            <w:noProof/>
            <w:rtl/>
            <w:lang w:bidi="fa-IR"/>
          </w:rPr>
          <w:t xml:space="preserve"> </w:t>
        </w:r>
        <w:r w:rsidR="00867C9D" w:rsidRPr="002A3E96">
          <w:rPr>
            <w:rStyle w:val="Hyperlink"/>
            <w:rFonts w:hint="eastAsia"/>
            <w:noProof/>
            <w:rtl/>
            <w:lang w:bidi="fa-IR"/>
          </w:rPr>
          <w:t>نابيناى</w:t>
        </w:r>
        <w:r w:rsidR="00867C9D" w:rsidRPr="002A3E96">
          <w:rPr>
            <w:rStyle w:val="Hyperlink"/>
            <w:noProof/>
            <w:rtl/>
            <w:lang w:bidi="fa-IR"/>
          </w:rPr>
          <w:t xml:space="preserve"> </w:t>
        </w:r>
        <w:r w:rsidR="00867C9D" w:rsidRPr="002A3E96">
          <w:rPr>
            <w:rStyle w:val="Hyperlink"/>
            <w:rFonts w:hint="eastAsia"/>
            <w:noProof/>
            <w:rtl/>
            <w:lang w:bidi="fa-IR"/>
          </w:rPr>
          <w:t>فقير</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439953623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426</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24" w:history="1">
        <w:r w:rsidR="00867C9D" w:rsidRPr="002A3E96">
          <w:rPr>
            <w:rStyle w:val="Hyperlink"/>
            <w:rFonts w:hint="eastAsia"/>
            <w:noProof/>
            <w:rtl/>
            <w:lang w:bidi="fa-IR"/>
          </w:rPr>
          <w:t>رسول</w:t>
        </w:r>
        <w:r w:rsidR="00867C9D" w:rsidRPr="002A3E96">
          <w:rPr>
            <w:rStyle w:val="Hyperlink"/>
            <w:noProof/>
            <w:rtl/>
            <w:lang w:bidi="fa-IR"/>
          </w:rPr>
          <w:t xml:space="preserve"> </w:t>
        </w:r>
        <w:r w:rsidR="00867C9D" w:rsidRPr="002A3E96">
          <w:rPr>
            <w:rStyle w:val="Hyperlink"/>
            <w:rFonts w:hint="eastAsia"/>
            <w:noProof/>
            <w:rtl/>
            <w:lang w:bidi="fa-IR"/>
          </w:rPr>
          <w:t>خدا</w:t>
        </w:r>
        <w:r w:rsidR="00867C9D" w:rsidRPr="002A3E96">
          <w:rPr>
            <w:rStyle w:val="Hyperlink"/>
            <w:rFonts w:cs="CTraditional Arabic" w:hint="eastAsia"/>
            <w:b/>
            <w:noProof/>
            <w:rtl/>
            <w:lang w:bidi="fa-IR"/>
          </w:rPr>
          <w:t>ص</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اشتباهش</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نماز</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439953624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433</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25" w:history="1">
        <w:r w:rsidR="00867C9D" w:rsidRPr="002A3E96">
          <w:rPr>
            <w:rStyle w:val="Hyperlink"/>
            <w:rFonts w:hint="eastAsia"/>
            <w:noProof/>
            <w:rtl/>
            <w:lang w:bidi="fa-IR"/>
          </w:rPr>
          <w:t>رسول</w:t>
        </w:r>
        <w:r w:rsidR="00867C9D" w:rsidRPr="002A3E96">
          <w:rPr>
            <w:rStyle w:val="Hyperlink"/>
            <w:noProof/>
            <w:rtl/>
            <w:lang w:bidi="fa-IR"/>
          </w:rPr>
          <w:t xml:space="preserve"> </w:t>
        </w:r>
        <w:r w:rsidR="00867C9D" w:rsidRPr="002A3E96">
          <w:rPr>
            <w:rStyle w:val="Hyperlink"/>
            <w:rFonts w:hint="eastAsia"/>
            <w:noProof/>
            <w:rtl/>
            <w:lang w:bidi="fa-IR"/>
          </w:rPr>
          <w:t>خدا</w:t>
        </w:r>
        <w:r w:rsidR="00867C9D" w:rsidRPr="002A3E96">
          <w:rPr>
            <w:rStyle w:val="Hyperlink"/>
            <w:rFonts w:cs="CTraditional Arabic" w:hint="eastAsia"/>
            <w:b/>
            <w:noProof/>
            <w:rtl/>
            <w:lang w:bidi="fa-IR"/>
          </w:rPr>
          <w:t>ص</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تلقيح</w:t>
        </w:r>
        <w:r w:rsidR="00867C9D" w:rsidRPr="002A3E96">
          <w:rPr>
            <w:rStyle w:val="Hyperlink"/>
            <w:noProof/>
            <w:rtl/>
            <w:lang w:bidi="fa-IR"/>
          </w:rPr>
          <w:t xml:space="preserve"> </w:t>
        </w:r>
        <w:r w:rsidR="00867C9D" w:rsidRPr="002A3E96">
          <w:rPr>
            <w:rStyle w:val="Hyperlink"/>
            <w:rFonts w:hint="eastAsia"/>
            <w:noProof/>
            <w:rtl/>
            <w:lang w:bidi="fa-IR"/>
          </w:rPr>
          <w:t>درختان</w:t>
        </w:r>
        <w:r w:rsidR="00867C9D" w:rsidRPr="002A3E96">
          <w:rPr>
            <w:rStyle w:val="Hyperlink"/>
            <w:noProof/>
            <w:rtl/>
            <w:lang w:bidi="fa-IR"/>
          </w:rPr>
          <w:t xml:space="preserve"> </w:t>
        </w:r>
        <w:r w:rsidR="00867C9D" w:rsidRPr="002A3E96">
          <w:rPr>
            <w:rStyle w:val="Hyperlink"/>
            <w:rFonts w:hint="eastAsia"/>
            <w:noProof/>
            <w:rtl/>
            <w:lang w:bidi="fa-IR"/>
          </w:rPr>
          <w:t>خرما</w:t>
        </w:r>
        <w:r w:rsidR="00867C9D" w:rsidRPr="002A3E96">
          <w:rPr>
            <w:rStyle w:val="Hyperlink"/>
            <w:noProof/>
            <w:rtl/>
            <w:lang w:bidi="fa-IR"/>
          </w:rPr>
          <w:t xml:space="preserve"> (</w:t>
        </w:r>
        <w:r w:rsidR="00867C9D" w:rsidRPr="002A3E96">
          <w:rPr>
            <w:rStyle w:val="Hyperlink"/>
            <w:rFonts w:hint="eastAsia"/>
            <w:noProof/>
            <w:rtl/>
            <w:lang w:bidi="fa-IR"/>
          </w:rPr>
          <w:t>روايت</w:t>
        </w:r>
        <w:r w:rsidR="00867C9D" w:rsidRPr="002A3E96">
          <w:rPr>
            <w:rStyle w:val="Hyperlink"/>
            <w:noProof/>
            <w:rtl/>
            <w:lang w:bidi="fa-IR"/>
          </w:rPr>
          <w:t xml:space="preserve"> </w:t>
        </w:r>
        <w:r w:rsidR="00867C9D" w:rsidRPr="002A3E96">
          <w:rPr>
            <w:rStyle w:val="Hyperlink"/>
            <w:rFonts w:hint="eastAsia"/>
            <w:noProof/>
            <w:rtl/>
            <w:lang w:bidi="fa-IR"/>
          </w:rPr>
          <w:t>گردافشانى</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439953625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434</w:t>
        </w:r>
        <w:r w:rsidR="00867C9D">
          <w:rPr>
            <w:noProof/>
            <w:webHidden/>
            <w:rtl/>
          </w:rPr>
          <w:fldChar w:fldCharType="end"/>
        </w:r>
      </w:hyperlink>
    </w:p>
    <w:p w:rsidR="00867C9D" w:rsidRDefault="00D1599A">
      <w:pPr>
        <w:pStyle w:val="TOC3"/>
        <w:tabs>
          <w:tab w:val="right" w:leader="dot" w:pos="7078"/>
        </w:tabs>
        <w:rPr>
          <w:rFonts w:asciiTheme="minorHAnsi" w:eastAsiaTheme="minorEastAsia" w:hAnsiTheme="minorHAnsi" w:cstheme="minorBidi"/>
          <w:noProof/>
          <w:sz w:val="22"/>
          <w:szCs w:val="22"/>
          <w:rtl/>
        </w:rPr>
      </w:pPr>
      <w:hyperlink w:anchor="_Toc439953626" w:history="1">
        <w:r w:rsidR="00867C9D" w:rsidRPr="002A3E96">
          <w:rPr>
            <w:rStyle w:val="Hyperlink"/>
            <w:rFonts w:hint="eastAsia"/>
            <w:noProof/>
            <w:rtl/>
            <w:lang w:bidi="fa-IR"/>
          </w:rPr>
          <w:t>رسول</w:t>
        </w:r>
        <w:r w:rsidR="00867C9D" w:rsidRPr="002A3E96">
          <w:rPr>
            <w:rStyle w:val="Hyperlink"/>
            <w:noProof/>
            <w:rtl/>
            <w:lang w:bidi="fa-IR"/>
          </w:rPr>
          <w:t xml:space="preserve"> </w:t>
        </w:r>
        <w:r w:rsidR="00867C9D" w:rsidRPr="002A3E96">
          <w:rPr>
            <w:rStyle w:val="Hyperlink"/>
            <w:rFonts w:hint="eastAsia"/>
            <w:noProof/>
            <w:rtl/>
            <w:lang w:bidi="fa-IR"/>
          </w:rPr>
          <w:t>خدا</w:t>
        </w:r>
        <w:r w:rsidR="00867C9D" w:rsidRPr="002A3E96">
          <w:rPr>
            <w:rStyle w:val="Hyperlink"/>
            <w:rFonts w:cs="CTraditional Arabic" w:hint="eastAsia"/>
            <w:b/>
            <w:noProof/>
            <w:rtl/>
            <w:lang w:bidi="fa-IR"/>
          </w:rPr>
          <w:t>ص</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حادثه</w:t>
        </w:r>
        <w:r w:rsidR="00867C9D" w:rsidRPr="002A3E96">
          <w:rPr>
            <w:rStyle w:val="Hyperlink"/>
            <w:noProof/>
            <w:rtl/>
            <w:lang w:bidi="fa-IR"/>
          </w:rPr>
          <w:t xml:space="preserve"> «</w:t>
        </w:r>
        <w:r w:rsidR="00867C9D" w:rsidRPr="002A3E96">
          <w:rPr>
            <w:rStyle w:val="Hyperlink"/>
            <w:rFonts w:hint="eastAsia"/>
            <w:noProof/>
            <w:rtl/>
            <w:lang w:bidi="fa-IR"/>
          </w:rPr>
          <w:t>رجيع»</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بئر</w:t>
        </w:r>
        <w:r w:rsidR="00867C9D" w:rsidRPr="002A3E96">
          <w:rPr>
            <w:rStyle w:val="Hyperlink"/>
            <w:noProof/>
            <w:rtl/>
            <w:lang w:bidi="fa-IR"/>
          </w:rPr>
          <w:t xml:space="preserve"> </w:t>
        </w:r>
        <w:r w:rsidR="00867C9D" w:rsidRPr="002A3E96">
          <w:rPr>
            <w:rStyle w:val="Hyperlink"/>
            <w:rFonts w:hint="eastAsia"/>
            <w:noProof/>
            <w:rtl/>
            <w:lang w:bidi="fa-IR"/>
          </w:rPr>
          <w:t>معونة»</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439953626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436</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27" w:history="1">
        <w:r w:rsidR="00867C9D" w:rsidRPr="002A3E96">
          <w:rPr>
            <w:rStyle w:val="Hyperlink"/>
            <w:rFonts w:hint="eastAsia"/>
            <w:noProof/>
            <w:rtl/>
            <w:lang w:bidi="fa-IR"/>
          </w:rPr>
          <w:t>جواب</w:t>
        </w:r>
        <w:r w:rsidR="00867C9D" w:rsidRPr="002A3E96">
          <w:rPr>
            <w:rStyle w:val="Hyperlink"/>
            <w:noProof/>
            <w:rtl/>
            <w:lang w:bidi="fa-IR"/>
          </w:rPr>
          <w:t xml:space="preserve"> </w:t>
        </w:r>
        <w:r w:rsidR="00867C9D" w:rsidRPr="002A3E96">
          <w:rPr>
            <w:rStyle w:val="Hyperlink"/>
            <w:rFonts w:hint="eastAsia"/>
            <w:noProof/>
            <w:rtl/>
            <w:lang w:bidi="fa-IR"/>
          </w:rPr>
          <w:t>نامه‏ها</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رابطه</w:t>
        </w:r>
        <w:r w:rsidR="00867C9D" w:rsidRPr="002A3E96">
          <w:rPr>
            <w:rStyle w:val="Hyperlink"/>
            <w:noProof/>
            <w:rtl/>
            <w:lang w:bidi="fa-IR"/>
          </w:rPr>
          <w:t xml:space="preserve"> </w:t>
        </w:r>
        <w:r w:rsidR="00867C9D" w:rsidRPr="002A3E96">
          <w:rPr>
            <w:rStyle w:val="Hyperlink"/>
            <w:rFonts w:hint="eastAsia"/>
            <w:noProof/>
            <w:rtl/>
            <w:lang w:bidi="fa-IR"/>
          </w:rPr>
          <w:t>با</w:t>
        </w:r>
        <w:r w:rsidR="00867C9D" w:rsidRPr="002A3E96">
          <w:rPr>
            <w:rStyle w:val="Hyperlink"/>
            <w:noProof/>
            <w:rtl/>
            <w:lang w:bidi="fa-IR"/>
          </w:rPr>
          <w:t xml:space="preserve"> «</w:t>
        </w:r>
        <w:r w:rsidR="00867C9D" w:rsidRPr="002A3E96">
          <w:rPr>
            <w:rStyle w:val="Hyperlink"/>
            <w:rFonts w:hint="eastAsia"/>
            <w:noProof/>
            <w:rtl/>
            <w:lang w:bidi="fa-IR"/>
          </w:rPr>
          <w:t>عصمت»</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439953627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438</w:t>
        </w:r>
        <w:r w:rsidR="00867C9D">
          <w:rPr>
            <w:noProof/>
            <w:webHidden/>
            <w:rtl/>
          </w:rPr>
          <w:fldChar w:fldCharType="end"/>
        </w:r>
      </w:hyperlink>
    </w:p>
    <w:p w:rsidR="00867C9D" w:rsidRDefault="00D1599A">
      <w:pPr>
        <w:pStyle w:val="TOC1"/>
        <w:tabs>
          <w:tab w:val="right" w:leader="dot" w:pos="7078"/>
        </w:tabs>
        <w:rPr>
          <w:rFonts w:asciiTheme="minorHAnsi" w:eastAsiaTheme="minorEastAsia" w:hAnsiTheme="minorHAnsi" w:cstheme="minorBidi"/>
          <w:bCs w:val="0"/>
          <w:noProof/>
          <w:sz w:val="22"/>
          <w:szCs w:val="22"/>
          <w:rtl/>
        </w:rPr>
      </w:pPr>
      <w:hyperlink w:anchor="_Toc439953628" w:history="1">
        <w:r w:rsidR="00867C9D" w:rsidRPr="002A3E96">
          <w:rPr>
            <w:rStyle w:val="Hyperlink"/>
            <w:noProof/>
            <w:rtl/>
            <w:lang w:bidi="fa-IR"/>
          </w:rPr>
          <w:t>«</w:t>
        </w:r>
        <w:r w:rsidR="00867C9D" w:rsidRPr="002A3E96">
          <w:rPr>
            <w:rStyle w:val="Hyperlink"/>
            <w:rFonts w:hint="eastAsia"/>
            <w:noProof/>
            <w:rtl/>
            <w:lang w:bidi="fa-IR"/>
          </w:rPr>
          <w:t>توسّل»</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439953628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455</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29" w:history="1">
        <w:r w:rsidR="00867C9D" w:rsidRPr="002A3E96">
          <w:rPr>
            <w:rStyle w:val="Hyperlink"/>
            <w:rFonts w:hint="eastAsia"/>
            <w:noProof/>
            <w:rtl/>
            <w:lang w:bidi="fa-IR"/>
          </w:rPr>
          <w:t>پاسخى</w:t>
        </w:r>
        <w:r w:rsidR="00867C9D" w:rsidRPr="002A3E96">
          <w:rPr>
            <w:rStyle w:val="Hyperlink"/>
            <w:noProof/>
            <w:rtl/>
            <w:lang w:bidi="fa-IR"/>
          </w:rPr>
          <w:t xml:space="preserve"> </w:t>
        </w:r>
        <w:r w:rsidR="00867C9D" w:rsidRPr="002A3E96">
          <w:rPr>
            <w:rStyle w:val="Hyperlink"/>
            <w:rFonts w:hint="eastAsia"/>
            <w:noProof/>
            <w:rtl/>
            <w:lang w:bidi="fa-IR"/>
          </w:rPr>
          <w:t>مفصّل</w:t>
        </w:r>
        <w:r w:rsidR="00867C9D" w:rsidRPr="002A3E96">
          <w:rPr>
            <w:rStyle w:val="Hyperlink"/>
            <w:noProof/>
            <w:rtl/>
            <w:lang w:bidi="fa-IR"/>
          </w:rPr>
          <w:t xml:space="preserve"> </w:t>
        </w:r>
        <w:r w:rsidR="00867C9D" w:rsidRPr="002A3E96">
          <w:rPr>
            <w:rStyle w:val="Hyperlink"/>
            <w:rFonts w:hint="eastAsia"/>
            <w:noProof/>
            <w:rtl/>
            <w:lang w:bidi="fa-IR"/>
          </w:rPr>
          <w:t>به</w:t>
        </w:r>
        <w:r w:rsidR="00867C9D" w:rsidRPr="002A3E96">
          <w:rPr>
            <w:rStyle w:val="Hyperlink"/>
            <w:noProof/>
            <w:rtl/>
            <w:lang w:bidi="fa-IR"/>
          </w:rPr>
          <w:t xml:space="preserve"> </w:t>
        </w:r>
        <w:r w:rsidR="00867C9D" w:rsidRPr="002A3E96">
          <w:rPr>
            <w:rStyle w:val="Hyperlink"/>
            <w:rFonts w:hint="eastAsia"/>
            <w:noProof/>
            <w:rtl/>
            <w:lang w:bidi="fa-IR"/>
          </w:rPr>
          <w:t>تيجانى</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صدر</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439953629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455</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30" w:history="1">
        <w:r w:rsidR="00867C9D" w:rsidRPr="002A3E96">
          <w:rPr>
            <w:rStyle w:val="Hyperlink"/>
            <w:rFonts w:hint="eastAsia"/>
            <w:noProof/>
            <w:rtl/>
            <w:lang w:bidi="fa-IR"/>
          </w:rPr>
          <w:t>جواب</w:t>
        </w:r>
        <w:r w:rsidR="00867C9D" w:rsidRPr="002A3E96">
          <w:rPr>
            <w:rStyle w:val="Hyperlink"/>
            <w:noProof/>
            <w:rtl/>
            <w:lang w:bidi="fa-IR"/>
          </w:rPr>
          <w:t xml:space="preserve"> </w:t>
        </w:r>
        <w:r w:rsidR="00867C9D" w:rsidRPr="002A3E96">
          <w:rPr>
            <w:rStyle w:val="Hyperlink"/>
            <w:rFonts w:hint="eastAsia"/>
            <w:noProof/>
            <w:rtl/>
            <w:lang w:bidi="fa-IR"/>
          </w:rPr>
          <w:t>نامه‏ها</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رابطه</w:t>
        </w:r>
        <w:r w:rsidR="00867C9D" w:rsidRPr="002A3E96">
          <w:rPr>
            <w:rStyle w:val="Hyperlink"/>
            <w:noProof/>
            <w:rtl/>
            <w:lang w:bidi="fa-IR"/>
          </w:rPr>
          <w:t xml:space="preserve"> </w:t>
        </w:r>
        <w:r w:rsidR="00867C9D" w:rsidRPr="002A3E96">
          <w:rPr>
            <w:rStyle w:val="Hyperlink"/>
            <w:rFonts w:hint="eastAsia"/>
            <w:noProof/>
            <w:rtl/>
            <w:lang w:bidi="fa-IR"/>
          </w:rPr>
          <w:t>با</w:t>
        </w:r>
        <w:r w:rsidR="00867C9D" w:rsidRPr="002A3E96">
          <w:rPr>
            <w:rStyle w:val="Hyperlink"/>
            <w:noProof/>
            <w:rtl/>
            <w:lang w:bidi="fa-IR"/>
          </w:rPr>
          <w:t xml:space="preserve"> «</w:t>
        </w:r>
        <w:r w:rsidR="00867C9D" w:rsidRPr="002A3E96">
          <w:rPr>
            <w:rStyle w:val="Hyperlink"/>
            <w:rFonts w:hint="eastAsia"/>
            <w:noProof/>
            <w:rtl/>
            <w:lang w:bidi="fa-IR"/>
          </w:rPr>
          <w:t>توسّل»</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439953630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474</w:t>
        </w:r>
        <w:r w:rsidR="00867C9D">
          <w:rPr>
            <w:noProof/>
            <w:webHidden/>
            <w:rtl/>
          </w:rPr>
          <w:fldChar w:fldCharType="end"/>
        </w:r>
      </w:hyperlink>
    </w:p>
    <w:p w:rsidR="00867C9D" w:rsidRDefault="00D1599A">
      <w:pPr>
        <w:pStyle w:val="TOC1"/>
        <w:tabs>
          <w:tab w:val="right" w:leader="dot" w:pos="7078"/>
        </w:tabs>
        <w:rPr>
          <w:rFonts w:asciiTheme="minorHAnsi" w:eastAsiaTheme="minorEastAsia" w:hAnsiTheme="minorHAnsi" w:cstheme="minorBidi"/>
          <w:bCs w:val="0"/>
          <w:noProof/>
          <w:sz w:val="22"/>
          <w:szCs w:val="22"/>
          <w:rtl/>
        </w:rPr>
      </w:pPr>
      <w:hyperlink w:anchor="_Toc439953631" w:history="1">
        <w:r w:rsidR="00867C9D" w:rsidRPr="002A3E96">
          <w:rPr>
            <w:rStyle w:val="Hyperlink"/>
            <w:rFonts w:hint="eastAsia"/>
            <w:noProof/>
            <w:rtl/>
            <w:lang w:bidi="fa-IR"/>
          </w:rPr>
          <w:t>چگونگى</w:t>
        </w:r>
        <w:r w:rsidR="00867C9D" w:rsidRPr="002A3E96">
          <w:rPr>
            <w:rStyle w:val="Hyperlink"/>
            <w:noProof/>
            <w:rtl/>
            <w:lang w:bidi="fa-IR"/>
          </w:rPr>
          <w:t xml:space="preserve"> </w:t>
        </w:r>
        <w:r w:rsidR="00867C9D" w:rsidRPr="002A3E96">
          <w:rPr>
            <w:rStyle w:val="Hyperlink"/>
            <w:rFonts w:hint="eastAsia"/>
            <w:noProof/>
            <w:rtl/>
            <w:lang w:bidi="fa-IR"/>
          </w:rPr>
          <w:t>پيدايش</w:t>
        </w:r>
        <w:r w:rsidR="00867C9D" w:rsidRPr="002A3E96">
          <w:rPr>
            <w:rStyle w:val="Hyperlink"/>
            <w:noProof/>
            <w:rtl/>
            <w:lang w:bidi="fa-IR"/>
          </w:rPr>
          <w:t xml:space="preserve"> </w:t>
        </w:r>
        <w:r w:rsidR="00867C9D" w:rsidRPr="002A3E96">
          <w:rPr>
            <w:rStyle w:val="Hyperlink"/>
            <w:rFonts w:hint="eastAsia"/>
            <w:noProof/>
            <w:rtl/>
            <w:lang w:bidi="fa-IR"/>
          </w:rPr>
          <w:t>شيعه</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ساير</w:t>
        </w:r>
        <w:r w:rsidR="00867C9D" w:rsidRPr="002A3E96">
          <w:rPr>
            <w:rStyle w:val="Hyperlink"/>
            <w:noProof/>
            <w:rtl/>
            <w:lang w:bidi="fa-IR"/>
          </w:rPr>
          <w:t xml:space="preserve"> </w:t>
        </w:r>
        <w:r w:rsidR="00867C9D" w:rsidRPr="002A3E96">
          <w:rPr>
            <w:rStyle w:val="Hyperlink"/>
            <w:rFonts w:hint="eastAsia"/>
            <w:noProof/>
            <w:rtl/>
            <w:lang w:bidi="fa-IR"/>
          </w:rPr>
          <w:t>فرق</w:t>
        </w:r>
        <w:r w:rsidR="00867C9D" w:rsidRPr="002A3E96">
          <w:rPr>
            <w:rStyle w:val="Hyperlink"/>
            <w:noProof/>
            <w:rtl/>
            <w:lang w:bidi="fa-IR"/>
          </w:rPr>
          <w:t xml:space="preserve"> </w:t>
        </w:r>
        <w:r w:rsidR="00867C9D" w:rsidRPr="002A3E96">
          <w:rPr>
            <w:rStyle w:val="Hyperlink"/>
            <w:rFonts w:hint="eastAsia"/>
            <w:noProof/>
            <w:rtl/>
            <w:lang w:bidi="fa-IR"/>
          </w:rPr>
          <w:t>منتسب</w:t>
        </w:r>
        <w:r w:rsidR="00867C9D" w:rsidRPr="002A3E96">
          <w:rPr>
            <w:rStyle w:val="Hyperlink"/>
            <w:noProof/>
            <w:rtl/>
            <w:lang w:bidi="fa-IR"/>
          </w:rPr>
          <w:t xml:space="preserve"> </w:t>
        </w:r>
        <w:r w:rsidR="00867C9D" w:rsidRPr="002A3E96">
          <w:rPr>
            <w:rStyle w:val="Hyperlink"/>
            <w:rFonts w:hint="eastAsia"/>
            <w:noProof/>
            <w:rtl/>
            <w:lang w:bidi="fa-IR"/>
          </w:rPr>
          <w:t>به</w:t>
        </w:r>
        <w:r w:rsidR="00867C9D" w:rsidRPr="002A3E96">
          <w:rPr>
            <w:rStyle w:val="Hyperlink"/>
            <w:noProof/>
            <w:rtl/>
            <w:lang w:bidi="fa-IR"/>
          </w:rPr>
          <w:t xml:space="preserve"> </w:t>
        </w:r>
        <w:r w:rsidR="00867C9D" w:rsidRPr="002A3E96">
          <w:rPr>
            <w:rStyle w:val="Hyperlink"/>
            <w:rFonts w:hint="eastAsia"/>
            <w:noProof/>
            <w:rtl/>
            <w:lang w:bidi="fa-IR"/>
          </w:rPr>
          <w:t>اسلام</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439953631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515</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32" w:history="1">
        <w:r w:rsidR="00867C9D" w:rsidRPr="002A3E96">
          <w:rPr>
            <w:rStyle w:val="Hyperlink"/>
            <w:rFonts w:hint="eastAsia"/>
            <w:noProof/>
            <w:rtl/>
            <w:lang w:bidi="fa-IR"/>
          </w:rPr>
          <w:t>تشيّع</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سبئيه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439953632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515</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33" w:history="1">
        <w:r w:rsidR="00867C9D" w:rsidRPr="002A3E96">
          <w:rPr>
            <w:rStyle w:val="Hyperlink"/>
            <w:rFonts w:hint="eastAsia"/>
            <w:noProof/>
            <w:rtl/>
            <w:lang w:bidi="fa-IR"/>
          </w:rPr>
          <w:t>سبئيه</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قتل</w:t>
        </w:r>
        <w:r w:rsidR="00867C9D" w:rsidRPr="002A3E96">
          <w:rPr>
            <w:rStyle w:val="Hyperlink"/>
            <w:noProof/>
            <w:rtl/>
            <w:lang w:bidi="fa-IR"/>
          </w:rPr>
          <w:t xml:space="preserve"> </w:t>
        </w:r>
        <w:r w:rsidR="00867C9D" w:rsidRPr="002A3E96">
          <w:rPr>
            <w:rStyle w:val="Hyperlink"/>
            <w:rFonts w:hint="eastAsia"/>
            <w:noProof/>
            <w:rtl/>
            <w:lang w:bidi="fa-IR"/>
          </w:rPr>
          <w:t>عثمان</w:t>
        </w:r>
        <w:r w:rsidR="00867C9D" w:rsidRPr="002A3E96">
          <w:rPr>
            <w:rStyle w:val="Hyperlink"/>
            <w:rFonts w:cs="CTraditional Arabic" w:hint="eastAsia"/>
            <w:b/>
            <w:noProof/>
            <w:rtl/>
            <w:lang w:bidi="fa-IR"/>
          </w:rPr>
          <w:t>س</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439953633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517</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34" w:history="1">
        <w:r w:rsidR="00867C9D" w:rsidRPr="002A3E96">
          <w:rPr>
            <w:rStyle w:val="Hyperlink"/>
            <w:rFonts w:hint="eastAsia"/>
            <w:noProof/>
            <w:rtl/>
            <w:lang w:bidi="fa-IR"/>
          </w:rPr>
          <w:t>سبئيّه</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جنگ</w:t>
        </w:r>
        <w:r w:rsidR="00867C9D" w:rsidRPr="002A3E96">
          <w:rPr>
            <w:rStyle w:val="Hyperlink"/>
            <w:noProof/>
            <w:rtl/>
            <w:lang w:bidi="fa-IR"/>
          </w:rPr>
          <w:t xml:space="preserve"> </w:t>
        </w:r>
        <w:r w:rsidR="00867C9D" w:rsidRPr="002A3E96">
          <w:rPr>
            <w:rStyle w:val="Hyperlink"/>
            <w:rFonts w:hint="eastAsia"/>
            <w:noProof/>
            <w:rtl/>
            <w:lang w:bidi="fa-IR"/>
          </w:rPr>
          <w:t>جمل</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439953634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524</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35" w:history="1">
        <w:r w:rsidR="00867C9D" w:rsidRPr="002A3E96">
          <w:rPr>
            <w:rStyle w:val="Hyperlink"/>
            <w:rFonts w:hint="eastAsia"/>
            <w:noProof/>
            <w:rtl/>
            <w:lang w:bidi="fa-IR"/>
          </w:rPr>
          <w:t>سبئيّه</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جنگ</w:t>
        </w:r>
        <w:r w:rsidR="00867C9D" w:rsidRPr="002A3E96">
          <w:rPr>
            <w:rStyle w:val="Hyperlink"/>
            <w:noProof/>
            <w:rtl/>
            <w:lang w:bidi="fa-IR"/>
          </w:rPr>
          <w:t xml:space="preserve"> </w:t>
        </w:r>
        <w:r w:rsidR="00867C9D" w:rsidRPr="002A3E96">
          <w:rPr>
            <w:rStyle w:val="Hyperlink"/>
            <w:rFonts w:hint="eastAsia"/>
            <w:noProof/>
            <w:rtl/>
            <w:lang w:bidi="fa-IR"/>
          </w:rPr>
          <w:t>صفين</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439953635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531</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36" w:history="1">
        <w:r w:rsidR="00867C9D" w:rsidRPr="002A3E96">
          <w:rPr>
            <w:rStyle w:val="Hyperlink"/>
            <w:rFonts w:hint="eastAsia"/>
            <w:noProof/>
            <w:rtl/>
            <w:lang w:bidi="fa-IR"/>
          </w:rPr>
          <w:t>مسأله</w:t>
        </w:r>
        <w:r w:rsidR="00867C9D" w:rsidRPr="002A3E96">
          <w:rPr>
            <w:rStyle w:val="Hyperlink"/>
            <w:noProof/>
            <w:rtl/>
            <w:lang w:bidi="fa-IR"/>
          </w:rPr>
          <w:t xml:space="preserve"> </w:t>
        </w:r>
        <w:r w:rsidR="00867C9D" w:rsidRPr="002A3E96">
          <w:rPr>
            <w:rStyle w:val="Hyperlink"/>
            <w:rFonts w:hint="eastAsia"/>
            <w:noProof/>
            <w:rtl/>
            <w:lang w:bidi="fa-IR"/>
          </w:rPr>
          <w:t>حكميّت</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439953636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534</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37" w:history="1">
        <w:r w:rsidR="00867C9D" w:rsidRPr="002A3E96">
          <w:rPr>
            <w:rStyle w:val="Hyperlink"/>
            <w:rFonts w:hint="eastAsia"/>
            <w:noProof/>
            <w:rtl/>
            <w:lang w:bidi="fa-IR"/>
          </w:rPr>
          <w:t>دوران</w:t>
        </w:r>
        <w:r w:rsidR="00867C9D" w:rsidRPr="002A3E96">
          <w:rPr>
            <w:rStyle w:val="Hyperlink"/>
            <w:noProof/>
            <w:rtl/>
            <w:lang w:bidi="fa-IR"/>
          </w:rPr>
          <w:t xml:space="preserve"> </w:t>
        </w:r>
        <w:r w:rsidR="00867C9D" w:rsidRPr="002A3E96">
          <w:rPr>
            <w:rStyle w:val="Hyperlink"/>
            <w:rFonts w:hint="eastAsia"/>
            <w:noProof/>
            <w:rtl/>
            <w:lang w:bidi="fa-IR"/>
          </w:rPr>
          <w:t>بنى‏اميّه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439953637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539</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38" w:history="1">
        <w:r w:rsidR="00867C9D" w:rsidRPr="002A3E96">
          <w:rPr>
            <w:rStyle w:val="Hyperlink"/>
            <w:rFonts w:hint="eastAsia"/>
            <w:noProof/>
            <w:rtl/>
            <w:lang w:bidi="fa-IR"/>
          </w:rPr>
          <w:t>دوران</w:t>
        </w:r>
        <w:r w:rsidR="00867C9D" w:rsidRPr="002A3E96">
          <w:rPr>
            <w:rStyle w:val="Hyperlink"/>
            <w:noProof/>
            <w:rtl/>
            <w:lang w:bidi="fa-IR"/>
          </w:rPr>
          <w:t xml:space="preserve"> </w:t>
        </w:r>
        <w:r w:rsidR="00867C9D" w:rsidRPr="002A3E96">
          <w:rPr>
            <w:rStyle w:val="Hyperlink"/>
            <w:rFonts w:hint="eastAsia"/>
            <w:noProof/>
            <w:rtl/>
            <w:lang w:bidi="fa-IR"/>
          </w:rPr>
          <w:t>بنى‏مروان</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439953638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541</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39" w:history="1">
        <w:r w:rsidR="00867C9D" w:rsidRPr="002A3E96">
          <w:rPr>
            <w:rStyle w:val="Hyperlink"/>
            <w:rFonts w:hint="eastAsia"/>
            <w:noProof/>
            <w:rtl/>
            <w:lang w:bidi="fa-IR"/>
          </w:rPr>
          <w:t>دوران</w:t>
        </w:r>
        <w:r w:rsidR="00867C9D" w:rsidRPr="002A3E96">
          <w:rPr>
            <w:rStyle w:val="Hyperlink"/>
            <w:noProof/>
            <w:rtl/>
            <w:lang w:bidi="fa-IR"/>
          </w:rPr>
          <w:t xml:space="preserve"> </w:t>
        </w:r>
        <w:r w:rsidR="00867C9D" w:rsidRPr="002A3E96">
          <w:rPr>
            <w:rStyle w:val="Hyperlink"/>
            <w:rFonts w:hint="eastAsia"/>
            <w:noProof/>
            <w:rtl/>
            <w:lang w:bidi="fa-IR"/>
          </w:rPr>
          <w:t>بنى‏عبّاس</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439953639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542</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40" w:history="1">
        <w:r w:rsidR="00867C9D" w:rsidRPr="002A3E96">
          <w:rPr>
            <w:rStyle w:val="Hyperlink"/>
            <w:rFonts w:hint="eastAsia"/>
            <w:noProof/>
            <w:rtl/>
            <w:lang w:bidi="fa-IR"/>
          </w:rPr>
          <w:t>ايجاد</w:t>
        </w:r>
        <w:r w:rsidR="00867C9D" w:rsidRPr="002A3E96">
          <w:rPr>
            <w:rStyle w:val="Hyperlink"/>
            <w:noProof/>
            <w:rtl/>
            <w:lang w:bidi="fa-IR"/>
          </w:rPr>
          <w:t xml:space="preserve"> </w:t>
        </w:r>
        <w:r w:rsidR="00867C9D" w:rsidRPr="002A3E96">
          <w:rPr>
            <w:rStyle w:val="Hyperlink"/>
            <w:rFonts w:hint="eastAsia"/>
            <w:noProof/>
            <w:rtl/>
            <w:lang w:bidi="fa-IR"/>
          </w:rPr>
          <w:t>اختلافات</w:t>
        </w:r>
        <w:r w:rsidR="00867C9D" w:rsidRPr="002A3E96">
          <w:rPr>
            <w:rStyle w:val="Hyperlink"/>
            <w:noProof/>
            <w:rtl/>
            <w:lang w:bidi="fa-IR"/>
          </w:rPr>
          <w:t xml:space="preserve"> </w:t>
        </w:r>
        <w:r w:rsidR="00867C9D" w:rsidRPr="002A3E96">
          <w:rPr>
            <w:rStyle w:val="Hyperlink"/>
            <w:rFonts w:hint="eastAsia"/>
            <w:noProof/>
            <w:rtl/>
            <w:lang w:bidi="fa-IR"/>
          </w:rPr>
          <w:t>مذهبى</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عوامل</w:t>
        </w:r>
        <w:r w:rsidR="00867C9D" w:rsidRPr="002A3E96">
          <w:rPr>
            <w:rStyle w:val="Hyperlink"/>
            <w:noProof/>
            <w:rtl/>
            <w:lang w:bidi="fa-IR"/>
          </w:rPr>
          <w:t xml:space="preserve"> </w:t>
        </w:r>
        <w:r w:rsidR="00867C9D" w:rsidRPr="002A3E96">
          <w:rPr>
            <w:rStyle w:val="Hyperlink"/>
            <w:rFonts w:hint="eastAsia"/>
            <w:noProof/>
            <w:rtl/>
            <w:lang w:bidi="fa-IR"/>
          </w:rPr>
          <w:t>آن</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439953640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543</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41" w:history="1">
        <w:r w:rsidR="00867C9D" w:rsidRPr="002A3E96">
          <w:rPr>
            <w:rStyle w:val="Hyperlink"/>
            <w:rFonts w:hint="eastAsia"/>
            <w:noProof/>
            <w:rtl/>
            <w:lang w:bidi="fa-IR"/>
          </w:rPr>
          <w:t>خوارج</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439953641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545</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42" w:history="1">
        <w:r w:rsidR="00867C9D" w:rsidRPr="002A3E96">
          <w:rPr>
            <w:rStyle w:val="Hyperlink"/>
            <w:rFonts w:hint="eastAsia"/>
            <w:noProof/>
            <w:rtl/>
            <w:lang w:bidi="fa-IR"/>
          </w:rPr>
          <w:t>شيعه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439953642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548</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43" w:history="1">
        <w:r w:rsidR="00867C9D" w:rsidRPr="002A3E96">
          <w:rPr>
            <w:rStyle w:val="Hyperlink"/>
            <w:rFonts w:hint="eastAsia"/>
            <w:noProof/>
            <w:rtl/>
            <w:lang w:bidi="fa-IR"/>
          </w:rPr>
          <w:t>اعتراف</w:t>
        </w:r>
        <w:r w:rsidR="00867C9D" w:rsidRPr="002A3E96">
          <w:rPr>
            <w:rStyle w:val="Hyperlink"/>
            <w:noProof/>
            <w:rtl/>
            <w:lang w:bidi="fa-IR"/>
          </w:rPr>
          <w:t xml:space="preserve"> </w:t>
        </w:r>
        <w:r w:rsidR="00867C9D" w:rsidRPr="002A3E96">
          <w:rPr>
            <w:rStyle w:val="Hyperlink"/>
            <w:rFonts w:hint="eastAsia"/>
            <w:noProof/>
            <w:rtl/>
            <w:lang w:bidi="fa-IR"/>
          </w:rPr>
          <w:t>علماى</w:t>
        </w:r>
        <w:r w:rsidR="00867C9D" w:rsidRPr="002A3E96">
          <w:rPr>
            <w:rStyle w:val="Hyperlink"/>
            <w:noProof/>
            <w:rtl/>
            <w:lang w:bidi="fa-IR"/>
          </w:rPr>
          <w:t xml:space="preserve"> </w:t>
        </w:r>
        <w:r w:rsidR="00867C9D" w:rsidRPr="002A3E96">
          <w:rPr>
            <w:rStyle w:val="Hyperlink"/>
            <w:rFonts w:hint="eastAsia"/>
            <w:noProof/>
            <w:rtl/>
            <w:lang w:bidi="fa-IR"/>
          </w:rPr>
          <w:t>شيعه</w:t>
        </w:r>
        <w:r w:rsidR="00867C9D" w:rsidRPr="002A3E96">
          <w:rPr>
            <w:rStyle w:val="Hyperlink"/>
            <w:noProof/>
            <w:rtl/>
            <w:lang w:bidi="fa-IR"/>
          </w:rPr>
          <w:t xml:space="preserve"> </w:t>
        </w:r>
        <w:r w:rsidR="00867C9D" w:rsidRPr="002A3E96">
          <w:rPr>
            <w:rStyle w:val="Hyperlink"/>
            <w:rFonts w:hint="eastAsia"/>
            <w:noProof/>
            <w:rtl/>
            <w:lang w:bidi="fa-IR"/>
          </w:rPr>
          <w:t>درباره</w:t>
        </w:r>
        <w:r w:rsidR="00867C9D" w:rsidRPr="002A3E96">
          <w:rPr>
            <w:rStyle w:val="Hyperlink"/>
            <w:noProof/>
            <w:rtl/>
            <w:lang w:bidi="fa-IR"/>
          </w:rPr>
          <w:t xml:space="preserve"> </w:t>
        </w:r>
        <w:r w:rsidR="00867C9D" w:rsidRPr="002A3E96">
          <w:rPr>
            <w:rStyle w:val="Hyperlink"/>
            <w:rFonts w:hint="eastAsia"/>
            <w:noProof/>
            <w:rtl/>
            <w:lang w:bidi="fa-IR"/>
          </w:rPr>
          <w:t>عبداللّه‏بن</w:t>
        </w:r>
        <w:r w:rsidR="00867C9D" w:rsidRPr="002A3E96">
          <w:rPr>
            <w:rStyle w:val="Hyperlink"/>
            <w:noProof/>
            <w:rtl/>
            <w:lang w:bidi="fa-IR"/>
          </w:rPr>
          <w:t xml:space="preserve"> </w:t>
        </w:r>
        <w:r w:rsidR="00867C9D" w:rsidRPr="002A3E96">
          <w:rPr>
            <w:rStyle w:val="Hyperlink"/>
            <w:rFonts w:hint="eastAsia"/>
            <w:noProof/>
            <w:rtl/>
            <w:lang w:bidi="fa-IR"/>
          </w:rPr>
          <w:t>سبا</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439953643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548</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44" w:history="1">
        <w:r w:rsidR="00867C9D" w:rsidRPr="002A3E96">
          <w:rPr>
            <w:rStyle w:val="Hyperlink"/>
            <w:rFonts w:hint="eastAsia"/>
            <w:noProof/>
            <w:rtl/>
            <w:lang w:bidi="fa-IR"/>
          </w:rPr>
          <w:t>فرق</w:t>
        </w:r>
        <w:r w:rsidR="00867C9D" w:rsidRPr="002A3E96">
          <w:rPr>
            <w:rStyle w:val="Hyperlink"/>
            <w:noProof/>
            <w:rtl/>
            <w:lang w:bidi="fa-IR"/>
          </w:rPr>
          <w:t xml:space="preserve"> </w:t>
        </w:r>
        <w:r w:rsidR="00867C9D" w:rsidRPr="002A3E96">
          <w:rPr>
            <w:rStyle w:val="Hyperlink"/>
            <w:rFonts w:hint="eastAsia"/>
            <w:noProof/>
            <w:rtl/>
            <w:lang w:bidi="fa-IR"/>
          </w:rPr>
          <w:t>شيعه</w:t>
        </w:r>
        <w:r w:rsidR="00867C9D" w:rsidRPr="002A3E96">
          <w:rPr>
            <w:rStyle w:val="Hyperlink"/>
            <w:noProof/>
            <w:rtl/>
            <w:lang w:bidi="fa-IR"/>
          </w:rPr>
          <w:t xml:space="preserve"> </w:t>
        </w:r>
        <w:r w:rsidR="00867C9D" w:rsidRPr="002A3E96">
          <w:rPr>
            <w:rStyle w:val="Hyperlink"/>
            <w:rFonts w:hint="eastAsia"/>
            <w:noProof/>
            <w:rtl/>
            <w:lang w:bidi="fa-IR"/>
          </w:rPr>
          <w:t>پس</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عل</w:t>
        </w:r>
        <w:r w:rsidR="00867C9D" w:rsidRPr="002A3E96">
          <w:rPr>
            <w:rStyle w:val="Hyperlink"/>
            <w:rFonts w:hint="cs"/>
            <w:noProof/>
            <w:rtl/>
            <w:lang w:bidi="fa-IR"/>
          </w:rPr>
          <w:t>ی</w:t>
        </w:r>
        <w:r w:rsidR="00867C9D" w:rsidRPr="002A3E96">
          <w:rPr>
            <w:rStyle w:val="Hyperlink"/>
            <w:rFonts w:cs="CTraditional Arabic" w:hint="eastAsia"/>
            <w:b/>
            <w:noProof/>
            <w:rtl/>
            <w:lang w:bidi="fa-IR"/>
          </w:rPr>
          <w:t>س</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439953644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556</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45" w:history="1">
        <w:r w:rsidR="00867C9D" w:rsidRPr="002A3E96">
          <w:rPr>
            <w:rStyle w:val="Hyperlink"/>
            <w:rFonts w:hint="eastAsia"/>
            <w:noProof/>
            <w:rtl/>
            <w:lang w:bidi="fa-IR"/>
          </w:rPr>
          <w:t>فرق</w:t>
        </w:r>
        <w:r w:rsidR="00867C9D" w:rsidRPr="002A3E96">
          <w:rPr>
            <w:rStyle w:val="Hyperlink"/>
            <w:noProof/>
            <w:rtl/>
            <w:lang w:bidi="fa-IR"/>
          </w:rPr>
          <w:t xml:space="preserve"> </w:t>
        </w:r>
        <w:r w:rsidR="00867C9D" w:rsidRPr="002A3E96">
          <w:rPr>
            <w:rStyle w:val="Hyperlink"/>
            <w:rFonts w:hint="eastAsia"/>
            <w:noProof/>
            <w:rtl/>
            <w:lang w:bidi="fa-IR"/>
          </w:rPr>
          <w:t>شيعه</w:t>
        </w:r>
        <w:r w:rsidR="00867C9D" w:rsidRPr="002A3E96">
          <w:rPr>
            <w:rStyle w:val="Hyperlink"/>
            <w:noProof/>
            <w:rtl/>
            <w:lang w:bidi="fa-IR"/>
          </w:rPr>
          <w:t xml:space="preserve"> </w:t>
        </w:r>
        <w:r w:rsidR="00867C9D" w:rsidRPr="002A3E96">
          <w:rPr>
            <w:rStyle w:val="Hyperlink"/>
            <w:rFonts w:hint="eastAsia"/>
            <w:noProof/>
            <w:rtl/>
            <w:lang w:bidi="fa-IR"/>
          </w:rPr>
          <w:t>پس</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حسن</w:t>
        </w:r>
        <w:r w:rsidR="00867C9D" w:rsidRPr="002A3E96">
          <w:rPr>
            <w:rStyle w:val="Hyperlink"/>
            <w:rFonts w:cs="CTraditional Arabic" w:hint="eastAsia"/>
            <w:b/>
            <w:noProof/>
            <w:rtl/>
            <w:lang w:bidi="fa-IR"/>
          </w:rPr>
          <w:t>س</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439953645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558</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46" w:history="1">
        <w:r w:rsidR="00867C9D" w:rsidRPr="002A3E96">
          <w:rPr>
            <w:rStyle w:val="Hyperlink"/>
            <w:rFonts w:hint="eastAsia"/>
            <w:noProof/>
            <w:rtl/>
            <w:lang w:bidi="fa-IR"/>
          </w:rPr>
          <w:t>فرق</w:t>
        </w:r>
        <w:r w:rsidR="00867C9D" w:rsidRPr="002A3E96">
          <w:rPr>
            <w:rStyle w:val="Hyperlink"/>
            <w:noProof/>
            <w:rtl/>
            <w:lang w:bidi="fa-IR"/>
          </w:rPr>
          <w:t xml:space="preserve"> </w:t>
        </w:r>
        <w:r w:rsidR="00867C9D" w:rsidRPr="002A3E96">
          <w:rPr>
            <w:rStyle w:val="Hyperlink"/>
            <w:rFonts w:hint="eastAsia"/>
            <w:noProof/>
            <w:rtl/>
            <w:lang w:bidi="fa-IR"/>
          </w:rPr>
          <w:t>شيعه</w:t>
        </w:r>
        <w:r w:rsidR="00867C9D" w:rsidRPr="002A3E96">
          <w:rPr>
            <w:rStyle w:val="Hyperlink"/>
            <w:noProof/>
            <w:rtl/>
            <w:lang w:bidi="fa-IR"/>
          </w:rPr>
          <w:t xml:space="preserve"> </w:t>
        </w:r>
        <w:r w:rsidR="00867C9D" w:rsidRPr="002A3E96">
          <w:rPr>
            <w:rStyle w:val="Hyperlink"/>
            <w:rFonts w:hint="eastAsia"/>
            <w:noProof/>
            <w:rtl/>
            <w:lang w:bidi="fa-IR"/>
          </w:rPr>
          <w:t>پس</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حسين‏</w:t>
        </w:r>
        <w:r w:rsidR="00867C9D" w:rsidRPr="002A3E96">
          <w:rPr>
            <w:rStyle w:val="Hyperlink"/>
            <w:rFonts w:cs="CTraditional Arabic" w:hint="eastAsia"/>
            <w:b/>
            <w:noProof/>
            <w:rtl/>
            <w:lang w:bidi="fa-IR"/>
          </w:rPr>
          <w:t>س</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439953646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560</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47" w:history="1">
        <w:r w:rsidR="00867C9D" w:rsidRPr="002A3E96">
          <w:rPr>
            <w:rStyle w:val="Hyperlink"/>
            <w:rFonts w:hint="eastAsia"/>
            <w:noProof/>
            <w:rtl/>
            <w:lang w:bidi="fa-IR"/>
          </w:rPr>
          <w:t>فرق</w:t>
        </w:r>
        <w:r w:rsidR="00867C9D" w:rsidRPr="002A3E96">
          <w:rPr>
            <w:rStyle w:val="Hyperlink"/>
            <w:noProof/>
            <w:rtl/>
            <w:lang w:bidi="fa-IR"/>
          </w:rPr>
          <w:t xml:space="preserve"> </w:t>
        </w:r>
        <w:r w:rsidR="00867C9D" w:rsidRPr="002A3E96">
          <w:rPr>
            <w:rStyle w:val="Hyperlink"/>
            <w:rFonts w:hint="eastAsia"/>
            <w:noProof/>
            <w:rtl/>
            <w:lang w:bidi="fa-IR"/>
          </w:rPr>
          <w:t>شيعه</w:t>
        </w:r>
        <w:r w:rsidR="00867C9D" w:rsidRPr="002A3E96">
          <w:rPr>
            <w:rStyle w:val="Hyperlink"/>
            <w:noProof/>
            <w:rtl/>
            <w:lang w:bidi="fa-IR"/>
          </w:rPr>
          <w:t xml:space="preserve"> </w:t>
        </w:r>
        <w:r w:rsidR="00867C9D" w:rsidRPr="002A3E96">
          <w:rPr>
            <w:rStyle w:val="Hyperlink"/>
            <w:rFonts w:hint="eastAsia"/>
            <w:noProof/>
            <w:rtl/>
            <w:lang w:bidi="fa-IR"/>
          </w:rPr>
          <w:t>پس</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زين‏العابدين</w:t>
        </w:r>
        <w:r w:rsidR="00867C9D" w:rsidRPr="002A3E96">
          <w:rPr>
            <w:rStyle w:val="Hyperlink"/>
            <w:rFonts w:cs="CTraditional Arabic"/>
            <w:noProof/>
            <w:rtl/>
            <w:lang w:bidi="fa-IR"/>
          </w:rPr>
          <w:t>/</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439953647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560</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48" w:history="1">
        <w:r w:rsidR="00867C9D" w:rsidRPr="002A3E96">
          <w:rPr>
            <w:rStyle w:val="Hyperlink"/>
            <w:rFonts w:hint="eastAsia"/>
            <w:noProof/>
            <w:rtl/>
            <w:lang w:bidi="fa-IR"/>
          </w:rPr>
          <w:t>فرق</w:t>
        </w:r>
        <w:r w:rsidR="00867C9D" w:rsidRPr="002A3E96">
          <w:rPr>
            <w:rStyle w:val="Hyperlink"/>
            <w:noProof/>
            <w:rtl/>
            <w:lang w:bidi="fa-IR"/>
          </w:rPr>
          <w:t xml:space="preserve"> </w:t>
        </w:r>
        <w:r w:rsidR="00867C9D" w:rsidRPr="002A3E96">
          <w:rPr>
            <w:rStyle w:val="Hyperlink"/>
            <w:rFonts w:hint="eastAsia"/>
            <w:noProof/>
            <w:rtl/>
            <w:lang w:bidi="fa-IR"/>
          </w:rPr>
          <w:t>شيعه</w:t>
        </w:r>
        <w:r w:rsidR="00867C9D" w:rsidRPr="002A3E96">
          <w:rPr>
            <w:rStyle w:val="Hyperlink"/>
            <w:noProof/>
            <w:rtl/>
            <w:lang w:bidi="fa-IR"/>
          </w:rPr>
          <w:t xml:space="preserve"> </w:t>
        </w:r>
        <w:r w:rsidR="00867C9D" w:rsidRPr="002A3E96">
          <w:rPr>
            <w:rStyle w:val="Hyperlink"/>
            <w:rFonts w:hint="eastAsia"/>
            <w:noProof/>
            <w:rtl/>
            <w:lang w:bidi="fa-IR"/>
          </w:rPr>
          <w:t>پس</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محمّد</w:t>
        </w:r>
        <w:r w:rsidR="00867C9D" w:rsidRPr="002A3E96">
          <w:rPr>
            <w:rStyle w:val="Hyperlink"/>
            <w:noProof/>
            <w:rtl/>
            <w:lang w:bidi="fa-IR"/>
          </w:rPr>
          <w:t xml:space="preserve"> </w:t>
        </w:r>
        <w:r w:rsidR="00867C9D" w:rsidRPr="002A3E96">
          <w:rPr>
            <w:rStyle w:val="Hyperlink"/>
            <w:rFonts w:hint="eastAsia"/>
            <w:noProof/>
            <w:rtl/>
            <w:lang w:bidi="fa-IR"/>
          </w:rPr>
          <w:t>باقر</w:t>
        </w:r>
        <w:r w:rsidR="00867C9D" w:rsidRPr="002A3E96">
          <w:rPr>
            <w:rStyle w:val="Hyperlink"/>
            <w:rFonts w:cs="CTraditional Arabic"/>
            <w:noProof/>
            <w:rtl/>
            <w:lang w:bidi="fa-IR"/>
          </w:rPr>
          <w:t>/</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439953648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561</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49" w:history="1">
        <w:r w:rsidR="00867C9D" w:rsidRPr="002A3E96">
          <w:rPr>
            <w:rStyle w:val="Hyperlink"/>
            <w:rFonts w:hint="eastAsia"/>
            <w:noProof/>
            <w:rtl/>
            <w:lang w:bidi="fa-IR"/>
          </w:rPr>
          <w:t>فرق</w:t>
        </w:r>
        <w:r w:rsidR="00867C9D" w:rsidRPr="002A3E96">
          <w:rPr>
            <w:rStyle w:val="Hyperlink"/>
            <w:noProof/>
            <w:rtl/>
            <w:lang w:bidi="fa-IR"/>
          </w:rPr>
          <w:t xml:space="preserve"> </w:t>
        </w:r>
        <w:r w:rsidR="00867C9D" w:rsidRPr="002A3E96">
          <w:rPr>
            <w:rStyle w:val="Hyperlink"/>
            <w:rFonts w:hint="eastAsia"/>
            <w:noProof/>
            <w:rtl/>
            <w:lang w:bidi="fa-IR"/>
          </w:rPr>
          <w:t>شيعه</w:t>
        </w:r>
        <w:r w:rsidR="00867C9D" w:rsidRPr="002A3E96">
          <w:rPr>
            <w:rStyle w:val="Hyperlink"/>
            <w:noProof/>
            <w:rtl/>
            <w:lang w:bidi="fa-IR"/>
          </w:rPr>
          <w:t xml:space="preserve"> </w:t>
        </w:r>
        <w:r w:rsidR="00867C9D" w:rsidRPr="002A3E96">
          <w:rPr>
            <w:rStyle w:val="Hyperlink"/>
            <w:rFonts w:hint="eastAsia"/>
            <w:noProof/>
            <w:rtl/>
            <w:lang w:bidi="fa-IR"/>
          </w:rPr>
          <w:t>پس</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جعفر</w:t>
        </w:r>
        <w:r w:rsidR="00867C9D" w:rsidRPr="002A3E96">
          <w:rPr>
            <w:rStyle w:val="Hyperlink"/>
            <w:noProof/>
            <w:rtl/>
            <w:lang w:bidi="fa-IR"/>
          </w:rPr>
          <w:t xml:space="preserve"> </w:t>
        </w:r>
        <w:r w:rsidR="00867C9D" w:rsidRPr="002A3E96">
          <w:rPr>
            <w:rStyle w:val="Hyperlink"/>
            <w:rFonts w:hint="eastAsia"/>
            <w:noProof/>
            <w:rtl/>
            <w:lang w:bidi="fa-IR"/>
          </w:rPr>
          <w:t>صادق‏</w:t>
        </w:r>
        <w:r w:rsidR="00867C9D" w:rsidRPr="002A3E96">
          <w:rPr>
            <w:rStyle w:val="Hyperlink"/>
            <w:rFonts w:cs="CTraditional Arabic" w:hint="eastAsia"/>
            <w:b/>
            <w:noProof/>
            <w:rtl/>
            <w:lang w:bidi="fa-IR"/>
          </w:rPr>
          <w:t>س</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439953649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563</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50" w:history="1">
        <w:r w:rsidR="00867C9D" w:rsidRPr="002A3E96">
          <w:rPr>
            <w:rStyle w:val="Hyperlink"/>
            <w:rFonts w:hint="eastAsia"/>
            <w:noProof/>
            <w:rtl/>
            <w:lang w:bidi="fa-IR"/>
          </w:rPr>
          <w:t>فرق</w:t>
        </w:r>
        <w:r w:rsidR="00867C9D" w:rsidRPr="002A3E96">
          <w:rPr>
            <w:rStyle w:val="Hyperlink"/>
            <w:noProof/>
            <w:rtl/>
            <w:lang w:bidi="fa-IR"/>
          </w:rPr>
          <w:t xml:space="preserve"> </w:t>
        </w:r>
        <w:r w:rsidR="00867C9D" w:rsidRPr="002A3E96">
          <w:rPr>
            <w:rStyle w:val="Hyperlink"/>
            <w:rFonts w:hint="eastAsia"/>
            <w:noProof/>
            <w:rtl/>
            <w:lang w:bidi="fa-IR"/>
          </w:rPr>
          <w:t>شيعه</w:t>
        </w:r>
        <w:r w:rsidR="00867C9D" w:rsidRPr="002A3E96">
          <w:rPr>
            <w:rStyle w:val="Hyperlink"/>
            <w:noProof/>
            <w:rtl/>
            <w:lang w:bidi="fa-IR"/>
          </w:rPr>
          <w:t xml:space="preserve"> </w:t>
        </w:r>
        <w:r w:rsidR="00867C9D" w:rsidRPr="002A3E96">
          <w:rPr>
            <w:rStyle w:val="Hyperlink"/>
            <w:rFonts w:hint="eastAsia"/>
            <w:noProof/>
            <w:rtl/>
            <w:lang w:bidi="fa-IR"/>
          </w:rPr>
          <w:t>پس</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موسى‏بن</w:t>
        </w:r>
        <w:r w:rsidR="00867C9D" w:rsidRPr="002A3E96">
          <w:rPr>
            <w:rStyle w:val="Hyperlink"/>
            <w:noProof/>
            <w:rtl/>
            <w:lang w:bidi="fa-IR"/>
          </w:rPr>
          <w:t xml:space="preserve"> </w:t>
        </w:r>
        <w:r w:rsidR="00867C9D" w:rsidRPr="002A3E96">
          <w:rPr>
            <w:rStyle w:val="Hyperlink"/>
            <w:rFonts w:hint="eastAsia"/>
            <w:noProof/>
            <w:rtl/>
            <w:lang w:bidi="fa-IR"/>
          </w:rPr>
          <w:t>جعفر</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439953650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565</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51" w:history="1">
        <w:r w:rsidR="00867C9D" w:rsidRPr="002A3E96">
          <w:rPr>
            <w:rStyle w:val="Hyperlink"/>
            <w:rFonts w:hint="eastAsia"/>
            <w:noProof/>
            <w:rtl/>
            <w:lang w:bidi="fa-IR"/>
          </w:rPr>
          <w:t>فرق</w:t>
        </w:r>
        <w:r w:rsidR="00867C9D" w:rsidRPr="002A3E96">
          <w:rPr>
            <w:rStyle w:val="Hyperlink"/>
            <w:noProof/>
            <w:rtl/>
            <w:lang w:bidi="fa-IR"/>
          </w:rPr>
          <w:t xml:space="preserve"> </w:t>
        </w:r>
        <w:r w:rsidR="00867C9D" w:rsidRPr="002A3E96">
          <w:rPr>
            <w:rStyle w:val="Hyperlink"/>
            <w:rFonts w:hint="eastAsia"/>
            <w:noProof/>
            <w:rtl/>
            <w:lang w:bidi="fa-IR"/>
          </w:rPr>
          <w:t>شيعه</w:t>
        </w:r>
        <w:r w:rsidR="00867C9D" w:rsidRPr="002A3E96">
          <w:rPr>
            <w:rStyle w:val="Hyperlink"/>
            <w:noProof/>
            <w:rtl/>
            <w:lang w:bidi="fa-IR"/>
          </w:rPr>
          <w:t xml:space="preserve"> </w:t>
        </w:r>
        <w:r w:rsidR="00867C9D" w:rsidRPr="002A3E96">
          <w:rPr>
            <w:rStyle w:val="Hyperlink"/>
            <w:rFonts w:hint="eastAsia"/>
            <w:noProof/>
            <w:rtl/>
            <w:lang w:bidi="fa-IR"/>
          </w:rPr>
          <w:t>پس</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على‏بن</w:t>
        </w:r>
        <w:r w:rsidR="00867C9D" w:rsidRPr="002A3E96">
          <w:rPr>
            <w:rStyle w:val="Hyperlink"/>
            <w:noProof/>
            <w:rtl/>
            <w:lang w:bidi="fa-IR"/>
          </w:rPr>
          <w:t xml:space="preserve"> </w:t>
        </w:r>
        <w:r w:rsidR="00867C9D" w:rsidRPr="002A3E96">
          <w:rPr>
            <w:rStyle w:val="Hyperlink"/>
            <w:rFonts w:hint="eastAsia"/>
            <w:noProof/>
            <w:rtl/>
            <w:lang w:bidi="fa-IR"/>
          </w:rPr>
          <w:t>موسى</w:t>
        </w:r>
        <w:r w:rsidR="00867C9D" w:rsidRPr="002A3E96">
          <w:rPr>
            <w:rStyle w:val="Hyperlink"/>
            <w:noProof/>
            <w:rtl/>
            <w:lang w:bidi="fa-IR"/>
          </w:rPr>
          <w:t xml:space="preserve"> </w:t>
        </w:r>
        <w:r w:rsidR="00867C9D" w:rsidRPr="002A3E96">
          <w:rPr>
            <w:rStyle w:val="Hyperlink"/>
            <w:rFonts w:hint="eastAsia"/>
            <w:noProof/>
            <w:rtl/>
            <w:lang w:bidi="fa-IR"/>
          </w:rPr>
          <w:t>الرضا</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439953651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566</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52" w:history="1">
        <w:r w:rsidR="00867C9D" w:rsidRPr="002A3E96">
          <w:rPr>
            <w:rStyle w:val="Hyperlink"/>
            <w:rFonts w:hint="eastAsia"/>
            <w:noProof/>
            <w:rtl/>
            <w:lang w:bidi="fa-IR"/>
          </w:rPr>
          <w:t>فرق</w:t>
        </w:r>
        <w:r w:rsidR="00867C9D" w:rsidRPr="002A3E96">
          <w:rPr>
            <w:rStyle w:val="Hyperlink"/>
            <w:noProof/>
            <w:rtl/>
            <w:lang w:bidi="fa-IR"/>
          </w:rPr>
          <w:t xml:space="preserve"> </w:t>
        </w:r>
        <w:r w:rsidR="00867C9D" w:rsidRPr="002A3E96">
          <w:rPr>
            <w:rStyle w:val="Hyperlink"/>
            <w:rFonts w:hint="eastAsia"/>
            <w:noProof/>
            <w:rtl/>
            <w:lang w:bidi="fa-IR"/>
          </w:rPr>
          <w:t>شيعه</w:t>
        </w:r>
        <w:r w:rsidR="00867C9D" w:rsidRPr="002A3E96">
          <w:rPr>
            <w:rStyle w:val="Hyperlink"/>
            <w:noProof/>
            <w:rtl/>
            <w:lang w:bidi="fa-IR"/>
          </w:rPr>
          <w:t xml:space="preserve"> </w:t>
        </w:r>
        <w:r w:rsidR="00867C9D" w:rsidRPr="002A3E96">
          <w:rPr>
            <w:rStyle w:val="Hyperlink"/>
            <w:rFonts w:hint="eastAsia"/>
            <w:noProof/>
            <w:rtl/>
            <w:lang w:bidi="fa-IR"/>
          </w:rPr>
          <w:t>پس</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محمّدبن</w:t>
        </w:r>
        <w:r w:rsidR="00867C9D" w:rsidRPr="002A3E96">
          <w:rPr>
            <w:rStyle w:val="Hyperlink"/>
            <w:noProof/>
            <w:rtl/>
            <w:lang w:bidi="fa-IR"/>
          </w:rPr>
          <w:t xml:space="preserve"> </w:t>
        </w:r>
        <w:r w:rsidR="00867C9D" w:rsidRPr="002A3E96">
          <w:rPr>
            <w:rStyle w:val="Hyperlink"/>
            <w:rFonts w:hint="eastAsia"/>
            <w:noProof/>
            <w:rtl/>
            <w:lang w:bidi="fa-IR"/>
          </w:rPr>
          <w:t>على</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439953652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567</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53" w:history="1">
        <w:r w:rsidR="00867C9D" w:rsidRPr="002A3E96">
          <w:rPr>
            <w:rStyle w:val="Hyperlink"/>
            <w:rFonts w:hint="eastAsia"/>
            <w:noProof/>
            <w:rtl/>
            <w:lang w:bidi="fa-IR"/>
          </w:rPr>
          <w:t>فرق</w:t>
        </w:r>
        <w:r w:rsidR="00867C9D" w:rsidRPr="002A3E96">
          <w:rPr>
            <w:rStyle w:val="Hyperlink"/>
            <w:noProof/>
            <w:rtl/>
            <w:lang w:bidi="fa-IR"/>
          </w:rPr>
          <w:t xml:space="preserve"> </w:t>
        </w:r>
        <w:r w:rsidR="00867C9D" w:rsidRPr="002A3E96">
          <w:rPr>
            <w:rStyle w:val="Hyperlink"/>
            <w:rFonts w:hint="eastAsia"/>
            <w:noProof/>
            <w:rtl/>
            <w:lang w:bidi="fa-IR"/>
          </w:rPr>
          <w:t>شيعه</w:t>
        </w:r>
        <w:r w:rsidR="00867C9D" w:rsidRPr="002A3E96">
          <w:rPr>
            <w:rStyle w:val="Hyperlink"/>
            <w:noProof/>
            <w:rtl/>
            <w:lang w:bidi="fa-IR"/>
          </w:rPr>
          <w:t xml:space="preserve"> </w:t>
        </w:r>
        <w:r w:rsidR="00867C9D" w:rsidRPr="002A3E96">
          <w:rPr>
            <w:rStyle w:val="Hyperlink"/>
            <w:rFonts w:hint="eastAsia"/>
            <w:noProof/>
            <w:rtl/>
            <w:lang w:bidi="fa-IR"/>
          </w:rPr>
          <w:t>پس</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على‏بن</w:t>
        </w:r>
        <w:r w:rsidR="00867C9D" w:rsidRPr="002A3E96">
          <w:rPr>
            <w:rStyle w:val="Hyperlink"/>
            <w:noProof/>
            <w:rtl/>
            <w:lang w:bidi="fa-IR"/>
          </w:rPr>
          <w:t xml:space="preserve"> </w:t>
        </w:r>
        <w:r w:rsidR="00867C9D" w:rsidRPr="002A3E96">
          <w:rPr>
            <w:rStyle w:val="Hyperlink"/>
            <w:rFonts w:hint="eastAsia"/>
            <w:noProof/>
            <w:rtl/>
            <w:lang w:bidi="fa-IR"/>
          </w:rPr>
          <w:t>محمّد</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439953653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567</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54" w:history="1">
        <w:r w:rsidR="00867C9D" w:rsidRPr="002A3E96">
          <w:rPr>
            <w:rStyle w:val="Hyperlink"/>
            <w:rFonts w:hint="eastAsia"/>
            <w:noProof/>
            <w:rtl/>
            <w:lang w:bidi="fa-IR"/>
          </w:rPr>
          <w:t>شكايات</w:t>
        </w:r>
        <w:r w:rsidR="00867C9D" w:rsidRPr="002A3E96">
          <w:rPr>
            <w:rStyle w:val="Hyperlink"/>
            <w:noProof/>
            <w:rtl/>
            <w:lang w:bidi="fa-IR"/>
          </w:rPr>
          <w:t xml:space="preserve"> </w:t>
        </w:r>
        <w:r w:rsidR="00867C9D" w:rsidRPr="002A3E96">
          <w:rPr>
            <w:rStyle w:val="Hyperlink"/>
            <w:rFonts w:hint="eastAsia"/>
            <w:noProof/>
            <w:rtl/>
            <w:lang w:bidi="fa-IR"/>
          </w:rPr>
          <w:t>ائمه</w:t>
        </w:r>
        <w:r w:rsidR="00867C9D" w:rsidRPr="002A3E96">
          <w:rPr>
            <w:rStyle w:val="Hyperlink"/>
            <w:noProof/>
            <w:rtl/>
            <w:lang w:bidi="fa-IR"/>
          </w:rPr>
          <w:t xml:space="preserve"> </w:t>
        </w:r>
        <w:r w:rsidR="00867C9D" w:rsidRPr="002A3E96">
          <w:rPr>
            <w:rStyle w:val="Hyperlink"/>
            <w:rFonts w:hint="eastAsia"/>
            <w:noProof/>
            <w:rtl/>
            <w:lang w:bidi="fa-IR"/>
          </w:rPr>
          <w:t>از</w:t>
        </w:r>
        <w:r w:rsidR="00867C9D" w:rsidRPr="002A3E96">
          <w:rPr>
            <w:rStyle w:val="Hyperlink"/>
            <w:noProof/>
            <w:rtl/>
            <w:lang w:bidi="fa-IR"/>
          </w:rPr>
          <w:t xml:space="preserve"> </w:t>
        </w:r>
        <w:r w:rsidR="00867C9D" w:rsidRPr="002A3E96">
          <w:rPr>
            <w:rStyle w:val="Hyperlink"/>
            <w:rFonts w:hint="eastAsia"/>
            <w:noProof/>
            <w:rtl/>
            <w:lang w:bidi="fa-IR"/>
          </w:rPr>
          <w:t>شيعيان</w:t>
        </w:r>
        <w:r w:rsidR="00867C9D" w:rsidRPr="002A3E96">
          <w:rPr>
            <w:rStyle w:val="Hyperlink"/>
            <w:noProof/>
            <w:rtl/>
            <w:lang w:bidi="fa-IR"/>
          </w:rPr>
          <w:t xml:space="preserve"> </w:t>
        </w:r>
        <w:r w:rsidR="00867C9D" w:rsidRPr="002A3E96">
          <w:rPr>
            <w:rStyle w:val="Hyperlink"/>
            <w:rFonts w:hint="eastAsia"/>
            <w:noProof/>
            <w:rtl/>
            <w:lang w:bidi="fa-IR"/>
          </w:rPr>
          <w:t>خود</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439953654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572</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55" w:history="1">
        <w:r w:rsidR="00867C9D" w:rsidRPr="002A3E96">
          <w:rPr>
            <w:rStyle w:val="Hyperlink"/>
            <w:rFonts w:hint="eastAsia"/>
            <w:noProof/>
            <w:rtl/>
            <w:lang w:bidi="fa-IR"/>
          </w:rPr>
          <w:t>مرجئه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439953655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575</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56" w:history="1">
        <w:r w:rsidR="00867C9D" w:rsidRPr="002A3E96">
          <w:rPr>
            <w:rStyle w:val="Hyperlink"/>
            <w:rFonts w:hint="eastAsia"/>
            <w:noProof/>
            <w:rtl/>
            <w:lang w:bidi="fa-IR"/>
          </w:rPr>
          <w:t>معتزله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439953656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577</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57" w:history="1">
        <w:r w:rsidR="00867C9D" w:rsidRPr="002A3E96">
          <w:rPr>
            <w:rStyle w:val="Hyperlink"/>
            <w:rFonts w:hint="eastAsia"/>
            <w:noProof/>
            <w:rtl/>
            <w:lang w:bidi="fa-IR"/>
          </w:rPr>
          <w:t>اهل‏سنّت</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جماعت</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439953657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579</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58" w:history="1">
        <w:r w:rsidR="00867C9D" w:rsidRPr="002A3E96">
          <w:rPr>
            <w:rStyle w:val="Hyperlink"/>
            <w:rFonts w:hint="eastAsia"/>
            <w:noProof/>
            <w:rtl/>
            <w:lang w:bidi="fa-IR"/>
          </w:rPr>
          <w:t>سخن</w:t>
        </w:r>
        <w:r w:rsidR="00867C9D" w:rsidRPr="002A3E96">
          <w:rPr>
            <w:rStyle w:val="Hyperlink"/>
            <w:noProof/>
            <w:rtl/>
            <w:lang w:bidi="fa-IR"/>
          </w:rPr>
          <w:t xml:space="preserve"> </w:t>
        </w:r>
        <w:r w:rsidR="00867C9D" w:rsidRPr="002A3E96">
          <w:rPr>
            <w:rStyle w:val="Hyperlink"/>
            <w:rFonts w:hint="eastAsia"/>
            <w:noProof/>
            <w:rtl/>
            <w:lang w:bidi="fa-IR"/>
          </w:rPr>
          <w:t>آخر</w:t>
        </w:r>
        <w:r w:rsidR="00867C9D" w:rsidRPr="002A3E96">
          <w:rPr>
            <w:rStyle w:val="Hyperlink"/>
            <w:noProof/>
            <w:rtl/>
            <w:lang w:bidi="fa-IR"/>
          </w:rPr>
          <w:t xml:space="preserve"> </w:t>
        </w:r>
        <w:r w:rsidR="00867C9D" w:rsidRPr="002A3E96">
          <w:rPr>
            <w:rStyle w:val="Hyperlink"/>
            <w:rFonts w:hint="eastAsia"/>
            <w:noProof/>
            <w:rtl/>
            <w:lang w:bidi="fa-IR"/>
          </w:rPr>
          <w:t>در</w:t>
        </w:r>
        <w:r w:rsidR="00867C9D" w:rsidRPr="002A3E96">
          <w:rPr>
            <w:rStyle w:val="Hyperlink"/>
            <w:noProof/>
            <w:rtl/>
            <w:lang w:bidi="fa-IR"/>
          </w:rPr>
          <w:t xml:space="preserve"> </w:t>
        </w:r>
        <w:r w:rsidR="00867C9D" w:rsidRPr="002A3E96">
          <w:rPr>
            <w:rStyle w:val="Hyperlink"/>
            <w:rFonts w:hint="eastAsia"/>
            <w:noProof/>
            <w:rtl/>
            <w:lang w:bidi="fa-IR"/>
          </w:rPr>
          <w:t>جواب</w:t>
        </w:r>
        <w:r w:rsidR="00867C9D" w:rsidRPr="002A3E96">
          <w:rPr>
            <w:rStyle w:val="Hyperlink"/>
            <w:noProof/>
            <w:rtl/>
            <w:lang w:bidi="fa-IR"/>
          </w:rPr>
          <w:t xml:space="preserve"> </w:t>
        </w:r>
        <w:r w:rsidR="00867C9D" w:rsidRPr="002A3E96">
          <w:rPr>
            <w:rStyle w:val="Hyperlink"/>
            <w:rFonts w:hint="eastAsia"/>
            <w:noProof/>
            <w:rtl/>
            <w:lang w:bidi="fa-IR"/>
          </w:rPr>
          <w:t>نامه‏ها</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439953658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585</w:t>
        </w:r>
        <w:r w:rsidR="00867C9D">
          <w:rPr>
            <w:noProof/>
            <w:webHidden/>
            <w:rtl/>
          </w:rPr>
          <w:fldChar w:fldCharType="end"/>
        </w:r>
      </w:hyperlink>
    </w:p>
    <w:p w:rsidR="00867C9D" w:rsidRDefault="00D1599A">
      <w:pPr>
        <w:pStyle w:val="TOC1"/>
        <w:tabs>
          <w:tab w:val="right" w:leader="dot" w:pos="7078"/>
        </w:tabs>
        <w:rPr>
          <w:rFonts w:asciiTheme="minorHAnsi" w:eastAsiaTheme="minorEastAsia" w:hAnsiTheme="minorHAnsi" w:cstheme="minorBidi"/>
          <w:bCs w:val="0"/>
          <w:noProof/>
          <w:sz w:val="22"/>
          <w:szCs w:val="22"/>
          <w:rtl/>
        </w:rPr>
      </w:pPr>
      <w:hyperlink w:anchor="_Toc439953659" w:history="1">
        <w:r w:rsidR="00867C9D" w:rsidRPr="002A3E96">
          <w:rPr>
            <w:rStyle w:val="Hyperlink"/>
            <w:rFonts w:hint="eastAsia"/>
            <w:noProof/>
            <w:rtl/>
            <w:lang w:bidi="fa-IR"/>
          </w:rPr>
          <w:t>مصادر</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مآخذ</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439953659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591</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60" w:history="1">
        <w:r w:rsidR="00867C9D" w:rsidRPr="002A3E96">
          <w:rPr>
            <w:rStyle w:val="Hyperlink"/>
            <w:rFonts w:hint="eastAsia"/>
            <w:noProof/>
            <w:rtl/>
            <w:lang w:bidi="fa-IR"/>
          </w:rPr>
          <w:t>مصادر</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مآخذ</w:t>
        </w:r>
        <w:r w:rsidR="00867C9D" w:rsidRPr="002A3E96">
          <w:rPr>
            <w:rStyle w:val="Hyperlink"/>
            <w:noProof/>
            <w:rtl/>
            <w:lang w:bidi="fa-IR"/>
          </w:rPr>
          <w:t xml:space="preserve"> </w:t>
        </w:r>
        <w:r w:rsidR="00867C9D" w:rsidRPr="002A3E96">
          <w:rPr>
            <w:rStyle w:val="Hyperlink"/>
            <w:rFonts w:hint="eastAsia"/>
            <w:noProof/>
            <w:rtl/>
            <w:lang w:bidi="fa-IR"/>
          </w:rPr>
          <w:t>شيعه</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439953660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591</w:t>
        </w:r>
        <w:r w:rsidR="00867C9D">
          <w:rPr>
            <w:noProof/>
            <w:webHidden/>
            <w:rtl/>
          </w:rPr>
          <w:fldChar w:fldCharType="end"/>
        </w:r>
      </w:hyperlink>
    </w:p>
    <w:p w:rsidR="00867C9D" w:rsidRDefault="00D1599A">
      <w:pPr>
        <w:pStyle w:val="TOC2"/>
        <w:tabs>
          <w:tab w:val="right" w:leader="dot" w:pos="7078"/>
        </w:tabs>
        <w:rPr>
          <w:rFonts w:asciiTheme="minorHAnsi" w:eastAsiaTheme="minorEastAsia" w:hAnsiTheme="minorHAnsi" w:cstheme="minorBidi"/>
          <w:noProof/>
          <w:sz w:val="22"/>
          <w:szCs w:val="22"/>
          <w:rtl/>
        </w:rPr>
      </w:pPr>
      <w:hyperlink w:anchor="_Toc439953661" w:history="1">
        <w:r w:rsidR="00867C9D" w:rsidRPr="002A3E96">
          <w:rPr>
            <w:rStyle w:val="Hyperlink"/>
            <w:rFonts w:hint="eastAsia"/>
            <w:noProof/>
            <w:rtl/>
            <w:lang w:bidi="fa-IR"/>
          </w:rPr>
          <w:t>مصادر</w:t>
        </w:r>
        <w:r w:rsidR="00867C9D" w:rsidRPr="002A3E96">
          <w:rPr>
            <w:rStyle w:val="Hyperlink"/>
            <w:noProof/>
            <w:rtl/>
            <w:lang w:bidi="fa-IR"/>
          </w:rPr>
          <w:t xml:space="preserve"> </w:t>
        </w:r>
        <w:r w:rsidR="00867C9D" w:rsidRPr="002A3E96">
          <w:rPr>
            <w:rStyle w:val="Hyperlink"/>
            <w:rFonts w:hint="eastAsia"/>
            <w:noProof/>
            <w:rtl/>
            <w:lang w:bidi="fa-IR"/>
          </w:rPr>
          <w:t>و</w:t>
        </w:r>
        <w:r w:rsidR="00867C9D" w:rsidRPr="002A3E96">
          <w:rPr>
            <w:rStyle w:val="Hyperlink"/>
            <w:noProof/>
            <w:rtl/>
            <w:lang w:bidi="fa-IR"/>
          </w:rPr>
          <w:t xml:space="preserve"> </w:t>
        </w:r>
        <w:r w:rsidR="00867C9D" w:rsidRPr="002A3E96">
          <w:rPr>
            <w:rStyle w:val="Hyperlink"/>
            <w:rFonts w:hint="eastAsia"/>
            <w:noProof/>
            <w:rtl/>
            <w:lang w:bidi="fa-IR"/>
          </w:rPr>
          <w:t>مآخذ</w:t>
        </w:r>
        <w:r w:rsidR="00867C9D" w:rsidRPr="002A3E96">
          <w:rPr>
            <w:rStyle w:val="Hyperlink"/>
            <w:noProof/>
            <w:rtl/>
            <w:lang w:bidi="fa-IR"/>
          </w:rPr>
          <w:t xml:space="preserve"> </w:t>
        </w:r>
        <w:r w:rsidR="00867C9D" w:rsidRPr="002A3E96">
          <w:rPr>
            <w:rStyle w:val="Hyperlink"/>
            <w:rFonts w:hint="eastAsia"/>
            <w:noProof/>
            <w:rtl/>
            <w:lang w:bidi="fa-IR"/>
          </w:rPr>
          <w:t>اهل‏سنّت</w:t>
        </w:r>
        <w:r w:rsidR="00867C9D" w:rsidRPr="002A3E96">
          <w:rPr>
            <w:rStyle w:val="Hyperlink"/>
            <w:noProof/>
            <w:rtl/>
            <w:lang w:bidi="fa-IR"/>
          </w:rPr>
          <w:t>:</w:t>
        </w:r>
        <w:r w:rsidR="00867C9D">
          <w:rPr>
            <w:noProof/>
            <w:webHidden/>
            <w:rtl/>
          </w:rPr>
          <w:tab/>
        </w:r>
        <w:r w:rsidR="00867C9D">
          <w:rPr>
            <w:noProof/>
            <w:webHidden/>
            <w:rtl/>
          </w:rPr>
          <w:fldChar w:fldCharType="begin"/>
        </w:r>
        <w:r w:rsidR="00867C9D">
          <w:rPr>
            <w:noProof/>
            <w:webHidden/>
            <w:rtl/>
          </w:rPr>
          <w:instrText xml:space="preserve"> </w:instrText>
        </w:r>
        <w:r w:rsidR="00867C9D">
          <w:rPr>
            <w:noProof/>
            <w:webHidden/>
          </w:rPr>
          <w:instrText>PAGEREF</w:instrText>
        </w:r>
        <w:r w:rsidR="00867C9D">
          <w:rPr>
            <w:noProof/>
            <w:webHidden/>
            <w:rtl/>
          </w:rPr>
          <w:instrText xml:space="preserve"> _</w:instrText>
        </w:r>
        <w:r w:rsidR="00867C9D">
          <w:rPr>
            <w:noProof/>
            <w:webHidden/>
          </w:rPr>
          <w:instrText>Toc</w:instrText>
        </w:r>
        <w:r w:rsidR="00867C9D">
          <w:rPr>
            <w:noProof/>
            <w:webHidden/>
            <w:rtl/>
          </w:rPr>
          <w:instrText xml:space="preserve">439953661 </w:instrText>
        </w:r>
        <w:r w:rsidR="00867C9D">
          <w:rPr>
            <w:noProof/>
            <w:webHidden/>
          </w:rPr>
          <w:instrText>\h</w:instrText>
        </w:r>
        <w:r w:rsidR="00867C9D">
          <w:rPr>
            <w:noProof/>
            <w:webHidden/>
            <w:rtl/>
          </w:rPr>
          <w:instrText xml:space="preserve"> </w:instrText>
        </w:r>
        <w:r w:rsidR="00867C9D">
          <w:rPr>
            <w:noProof/>
            <w:webHidden/>
            <w:rtl/>
          </w:rPr>
        </w:r>
        <w:r w:rsidR="00867C9D">
          <w:rPr>
            <w:noProof/>
            <w:webHidden/>
            <w:rtl/>
          </w:rPr>
          <w:fldChar w:fldCharType="separate"/>
        </w:r>
        <w:r w:rsidR="00867C9D">
          <w:rPr>
            <w:noProof/>
            <w:webHidden/>
            <w:rtl/>
          </w:rPr>
          <w:t>596</w:t>
        </w:r>
        <w:r w:rsidR="00867C9D">
          <w:rPr>
            <w:noProof/>
            <w:webHidden/>
            <w:rtl/>
          </w:rPr>
          <w:fldChar w:fldCharType="end"/>
        </w:r>
      </w:hyperlink>
    </w:p>
    <w:p w:rsidR="000E76E7" w:rsidRDefault="00C40753" w:rsidP="000E76E7">
      <w:pPr>
        <w:pStyle w:val="a5"/>
        <w:ind w:firstLine="0"/>
        <w:rPr>
          <w:rtl/>
        </w:rPr>
      </w:pPr>
      <w:r>
        <w:rPr>
          <w:rtl/>
        </w:rPr>
        <w:fldChar w:fldCharType="end"/>
      </w:r>
    </w:p>
    <w:p w:rsidR="00C40753" w:rsidRDefault="00C40753" w:rsidP="000E76E7">
      <w:pPr>
        <w:pStyle w:val="a5"/>
        <w:ind w:firstLine="0"/>
        <w:rPr>
          <w:rtl/>
        </w:rPr>
      </w:pPr>
    </w:p>
    <w:p w:rsidR="00C40753" w:rsidRDefault="00C40753" w:rsidP="000E76E7">
      <w:pPr>
        <w:pStyle w:val="a5"/>
        <w:ind w:firstLine="0"/>
        <w:rPr>
          <w:rtl/>
        </w:rPr>
      </w:pPr>
    </w:p>
    <w:p w:rsidR="002902AD" w:rsidRDefault="002902AD" w:rsidP="000E76E7">
      <w:pPr>
        <w:pStyle w:val="a5"/>
        <w:ind w:firstLine="0"/>
        <w:rPr>
          <w:rtl/>
        </w:rPr>
        <w:sectPr w:rsidR="002902AD" w:rsidSect="00867C9D">
          <w:headerReference w:type="default" r:id="rId17"/>
          <w:headerReference w:type="first" r:id="rId18"/>
          <w:footnotePr>
            <w:numRestart w:val="eachPage"/>
          </w:footnotePr>
          <w:type w:val="oddPage"/>
          <w:pgSz w:w="9356" w:h="13608" w:code="9"/>
          <w:pgMar w:top="567" w:right="1134" w:bottom="851" w:left="1134" w:header="454" w:footer="0" w:gutter="0"/>
          <w:pgNumType w:fmt="arabicAbjad" w:start="1"/>
          <w:cols w:space="708"/>
          <w:titlePg/>
          <w:bidi/>
          <w:rtlGutter/>
          <w:docGrid w:linePitch="381"/>
        </w:sectPr>
      </w:pPr>
    </w:p>
    <w:p w:rsidR="00082CC7" w:rsidRPr="006F0B90" w:rsidRDefault="00082CC7" w:rsidP="00082CC7">
      <w:pPr>
        <w:pStyle w:val="a0"/>
        <w:rPr>
          <w:rFonts w:ascii="Times New Roman" w:hAnsi="Times New Roman"/>
          <w:szCs w:val="28"/>
          <w:rtl/>
        </w:rPr>
      </w:pPr>
      <w:bookmarkStart w:id="5" w:name="_Toc326959861"/>
      <w:bookmarkStart w:id="6" w:name="_Toc439953552"/>
      <w:r w:rsidRPr="006F0B90">
        <w:rPr>
          <w:rFonts w:ascii="Times New Roman" w:hAnsi="Times New Roman"/>
          <w:rtl/>
        </w:rPr>
        <w:t>عيانات</w:t>
      </w:r>
      <w:bookmarkEnd w:id="5"/>
      <w:bookmarkEnd w:id="6"/>
    </w:p>
    <w:p w:rsidR="00D17E13" w:rsidRPr="002902AD" w:rsidRDefault="00082CC7" w:rsidP="00287C1D">
      <w:pPr>
        <w:pStyle w:val="a5"/>
        <w:rPr>
          <w:rStyle w:val="Char3"/>
          <w:rtl/>
        </w:rPr>
      </w:pPr>
      <w:r w:rsidRPr="006F0B90">
        <w:rPr>
          <w:rtl/>
        </w:rPr>
        <w:t xml:space="preserve">مرا با </w:t>
      </w:r>
      <w:r>
        <w:rPr>
          <w:rtl/>
        </w:rPr>
        <w:t>ا</w:t>
      </w:r>
      <w:r w:rsidR="002902AD">
        <w:rPr>
          <w:rtl/>
        </w:rPr>
        <w:t>ی</w:t>
      </w:r>
      <w:r>
        <w:rPr>
          <w:rtl/>
        </w:rPr>
        <w:t xml:space="preserve">ن </w:t>
      </w:r>
      <w:r w:rsidR="002902AD">
        <w:rPr>
          <w:rtl/>
        </w:rPr>
        <w:t>ک</w:t>
      </w:r>
      <w:r>
        <w:rPr>
          <w:rtl/>
        </w:rPr>
        <w:t>تاب داستانى است!.</w:t>
      </w:r>
    </w:p>
    <w:p w:rsidR="002902AD" w:rsidRDefault="00082CC7" w:rsidP="002902AD">
      <w:pPr>
        <w:pStyle w:val="a5"/>
        <w:rPr>
          <w:rtl/>
        </w:rPr>
      </w:pPr>
      <w:r w:rsidRPr="006F0B90">
        <w:rPr>
          <w:rtl/>
        </w:rPr>
        <w:t xml:space="preserve">قبل از آن </w:t>
      </w:r>
      <w:r w:rsidR="002902AD">
        <w:rPr>
          <w:rtl/>
        </w:rPr>
        <w:t>ک</w:t>
      </w:r>
      <w:r w:rsidRPr="006F0B90">
        <w:rPr>
          <w:rtl/>
        </w:rPr>
        <w:t>ه به ب</w:t>
      </w:r>
      <w:r w:rsidR="002902AD">
        <w:rPr>
          <w:rtl/>
        </w:rPr>
        <w:t>ی</w:t>
      </w:r>
      <w:r w:rsidRPr="006F0B90">
        <w:rPr>
          <w:rtl/>
        </w:rPr>
        <w:t>ان انگ</w:t>
      </w:r>
      <w:r w:rsidR="002902AD">
        <w:rPr>
          <w:rtl/>
        </w:rPr>
        <w:t>ی</w:t>
      </w:r>
      <w:r w:rsidRPr="006F0B90">
        <w:rPr>
          <w:rtl/>
        </w:rPr>
        <w:t>زه‏ام در تحق</w:t>
      </w:r>
      <w:r w:rsidR="002902AD">
        <w:rPr>
          <w:rtl/>
        </w:rPr>
        <w:t>ی</w:t>
      </w:r>
      <w:r w:rsidRPr="006F0B90">
        <w:rPr>
          <w:rtl/>
        </w:rPr>
        <w:t>ق و نوشتن آن بپردازم، ناچارم به گذشته‏اى دورتر بازگردم:</w:t>
      </w:r>
    </w:p>
    <w:p w:rsidR="00D17E13" w:rsidRDefault="00082CC7" w:rsidP="00287C1D">
      <w:pPr>
        <w:pStyle w:val="a5"/>
        <w:rPr>
          <w:rtl/>
        </w:rPr>
      </w:pPr>
      <w:r w:rsidRPr="006F0B90">
        <w:rPr>
          <w:rtl/>
        </w:rPr>
        <w:t>در اوا</w:t>
      </w:r>
      <w:r w:rsidR="002902AD">
        <w:rPr>
          <w:rtl/>
        </w:rPr>
        <w:t>ی</w:t>
      </w:r>
      <w:r w:rsidRPr="006F0B90">
        <w:rPr>
          <w:rtl/>
        </w:rPr>
        <w:t xml:space="preserve">ل سال 1977 در </w:t>
      </w:r>
      <w:r w:rsidR="002902AD">
        <w:rPr>
          <w:rtl/>
        </w:rPr>
        <w:t>یک</w:t>
      </w:r>
      <w:r w:rsidRPr="006F0B90">
        <w:rPr>
          <w:rtl/>
        </w:rPr>
        <w:t xml:space="preserve"> خانواده مسلمان سنّى‏مذهب، در ا</w:t>
      </w:r>
      <w:r w:rsidR="002902AD">
        <w:rPr>
          <w:rtl/>
        </w:rPr>
        <w:t>ی</w:t>
      </w:r>
      <w:r w:rsidRPr="006F0B90">
        <w:rPr>
          <w:rtl/>
        </w:rPr>
        <w:t>ران متولّد شدم.. د</w:t>
      </w:r>
      <w:r>
        <w:rPr>
          <w:rtl/>
        </w:rPr>
        <w:t>ر سه سالگى پدرم را از دست دادم.</w:t>
      </w:r>
      <w:r w:rsidRPr="006F0B90">
        <w:rPr>
          <w:rtl/>
        </w:rPr>
        <w:t xml:space="preserve"> و در م</w:t>
      </w:r>
      <w:r w:rsidR="002902AD">
        <w:rPr>
          <w:rtl/>
        </w:rPr>
        <w:t>ی</w:t>
      </w:r>
      <w:r w:rsidRPr="006F0B90">
        <w:rPr>
          <w:rtl/>
        </w:rPr>
        <w:t xml:space="preserve">ان خواهران و برادرانى - </w:t>
      </w:r>
      <w:r w:rsidR="002902AD">
        <w:rPr>
          <w:rtl/>
        </w:rPr>
        <w:t>ک</w:t>
      </w:r>
      <w:r w:rsidRPr="006F0B90">
        <w:rPr>
          <w:rtl/>
        </w:rPr>
        <w:t xml:space="preserve">ه خود </w:t>
      </w:r>
      <w:r w:rsidR="002902AD">
        <w:rPr>
          <w:rtl/>
        </w:rPr>
        <w:t>ک</w:t>
      </w:r>
      <w:r w:rsidRPr="006F0B90">
        <w:rPr>
          <w:rtl/>
        </w:rPr>
        <w:t>و</w:t>
      </w:r>
      <w:r>
        <w:rPr>
          <w:rtl/>
        </w:rPr>
        <w:t>چ</w:t>
      </w:r>
      <w:r w:rsidR="002902AD">
        <w:rPr>
          <w:rtl/>
        </w:rPr>
        <w:t>ک</w:t>
      </w:r>
      <w:r>
        <w:rPr>
          <w:rtl/>
        </w:rPr>
        <w:t>تر</w:t>
      </w:r>
      <w:r w:rsidR="002902AD">
        <w:rPr>
          <w:rtl/>
        </w:rPr>
        <w:t>ی</w:t>
      </w:r>
      <w:r>
        <w:rPr>
          <w:rtl/>
        </w:rPr>
        <w:t xml:space="preserve">ن آنها بودم - پرورش </w:t>
      </w:r>
      <w:r w:rsidR="002902AD">
        <w:rPr>
          <w:rtl/>
        </w:rPr>
        <w:t>ی</w:t>
      </w:r>
      <w:r>
        <w:rPr>
          <w:rtl/>
        </w:rPr>
        <w:t>افتم.</w:t>
      </w:r>
    </w:p>
    <w:p w:rsidR="00D17E13" w:rsidRDefault="00082CC7" w:rsidP="00287C1D">
      <w:pPr>
        <w:pStyle w:val="a5"/>
        <w:rPr>
          <w:rtl/>
        </w:rPr>
      </w:pPr>
      <w:r w:rsidRPr="006F0B90">
        <w:rPr>
          <w:rtl/>
        </w:rPr>
        <w:t xml:space="preserve">برادرانم مرا به مدرسه فرستادند و از همان </w:t>
      </w:r>
      <w:r w:rsidR="002902AD">
        <w:rPr>
          <w:rtl/>
        </w:rPr>
        <w:t>ک</w:t>
      </w:r>
      <w:r w:rsidRPr="006F0B90">
        <w:rPr>
          <w:rtl/>
        </w:rPr>
        <w:t>ود</w:t>
      </w:r>
      <w:r w:rsidR="002902AD">
        <w:rPr>
          <w:rtl/>
        </w:rPr>
        <w:t>ک</w:t>
      </w:r>
      <w:r w:rsidRPr="006F0B90">
        <w:rPr>
          <w:rtl/>
        </w:rPr>
        <w:t xml:space="preserve">ى، مرا به حفظ و قرائت قرآن </w:t>
      </w:r>
      <w:r w:rsidR="002902AD">
        <w:rPr>
          <w:rtl/>
        </w:rPr>
        <w:t>ک</w:t>
      </w:r>
      <w:r w:rsidRPr="006F0B90">
        <w:rPr>
          <w:rtl/>
        </w:rPr>
        <w:t>ر</w:t>
      </w:r>
      <w:r w:rsidR="002902AD">
        <w:rPr>
          <w:rtl/>
        </w:rPr>
        <w:t>ی</w:t>
      </w:r>
      <w:r w:rsidRPr="006F0B90">
        <w:rPr>
          <w:rtl/>
        </w:rPr>
        <w:t xml:space="preserve">م واداشتند.. دوران </w:t>
      </w:r>
      <w:r w:rsidR="002902AD">
        <w:rPr>
          <w:rtl/>
        </w:rPr>
        <w:t>ک</w:t>
      </w:r>
      <w:r w:rsidRPr="006F0B90">
        <w:rPr>
          <w:rtl/>
        </w:rPr>
        <w:t>ود</w:t>
      </w:r>
      <w:r w:rsidR="002902AD">
        <w:rPr>
          <w:rtl/>
        </w:rPr>
        <w:t>ک</w:t>
      </w:r>
      <w:r w:rsidRPr="006F0B90">
        <w:rPr>
          <w:rtl/>
        </w:rPr>
        <w:t>ى، بس</w:t>
      </w:r>
      <w:r w:rsidR="002902AD">
        <w:rPr>
          <w:rtl/>
        </w:rPr>
        <w:t>ی</w:t>
      </w:r>
      <w:r w:rsidRPr="006F0B90">
        <w:rPr>
          <w:rtl/>
        </w:rPr>
        <w:t>ار عادّى گذشت و چ</w:t>
      </w:r>
      <w:r w:rsidR="002902AD">
        <w:rPr>
          <w:rtl/>
        </w:rPr>
        <w:t>ی</w:t>
      </w:r>
      <w:r w:rsidRPr="006F0B90">
        <w:rPr>
          <w:rtl/>
        </w:rPr>
        <w:t>ز قابل ذ</w:t>
      </w:r>
      <w:r w:rsidR="002902AD">
        <w:rPr>
          <w:rtl/>
        </w:rPr>
        <w:t>ک</w:t>
      </w:r>
      <w:r w:rsidRPr="006F0B90">
        <w:rPr>
          <w:rtl/>
        </w:rPr>
        <w:t>رى نداشت، جز آن</w:t>
      </w:r>
      <w:r w:rsidR="002902AD">
        <w:rPr>
          <w:rtl/>
        </w:rPr>
        <w:t>ک</w:t>
      </w:r>
      <w:r w:rsidRPr="006F0B90">
        <w:rPr>
          <w:rtl/>
        </w:rPr>
        <w:t>ه در ا</w:t>
      </w:r>
      <w:r w:rsidR="002902AD">
        <w:rPr>
          <w:rtl/>
        </w:rPr>
        <w:t>ی</w:t>
      </w:r>
      <w:r w:rsidRPr="006F0B90">
        <w:rPr>
          <w:rtl/>
        </w:rPr>
        <w:t>ن دوران، به قرائت و استماع نواى روح‏انگ</w:t>
      </w:r>
      <w:r w:rsidR="002902AD">
        <w:rPr>
          <w:rtl/>
        </w:rPr>
        <w:t>ی</w:t>
      </w:r>
      <w:r w:rsidRPr="006F0B90">
        <w:rPr>
          <w:rtl/>
        </w:rPr>
        <w:t>ز قرآن و همچن</w:t>
      </w:r>
      <w:r w:rsidR="002902AD">
        <w:rPr>
          <w:rtl/>
        </w:rPr>
        <w:t>ی</w:t>
      </w:r>
      <w:r w:rsidRPr="006F0B90">
        <w:rPr>
          <w:rtl/>
        </w:rPr>
        <w:t>ن مسائل د</w:t>
      </w:r>
      <w:r w:rsidR="002902AD">
        <w:rPr>
          <w:rtl/>
        </w:rPr>
        <w:t>ی</w:t>
      </w:r>
      <w:r w:rsidRPr="006F0B90">
        <w:rPr>
          <w:rtl/>
        </w:rPr>
        <w:t>نى، بس</w:t>
      </w:r>
      <w:r w:rsidR="002902AD">
        <w:rPr>
          <w:rtl/>
        </w:rPr>
        <w:t>ی</w:t>
      </w:r>
      <w:r w:rsidRPr="006F0B90">
        <w:rPr>
          <w:rtl/>
        </w:rPr>
        <w:t>ار حر</w:t>
      </w:r>
      <w:r w:rsidR="002902AD">
        <w:rPr>
          <w:rtl/>
        </w:rPr>
        <w:t>ی</w:t>
      </w:r>
      <w:r w:rsidRPr="006F0B90">
        <w:rPr>
          <w:rtl/>
        </w:rPr>
        <w:t>ص و علاقه‏مند بودم، بى‏آن</w:t>
      </w:r>
      <w:r w:rsidR="002902AD">
        <w:rPr>
          <w:rtl/>
        </w:rPr>
        <w:t>ک</w:t>
      </w:r>
      <w:r w:rsidRPr="006F0B90">
        <w:rPr>
          <w:rtl/>
        </w:rPr>
        <w:t xml:space="preserve">ه مراد </w:t>
      </w:r>
      <w:r w:rsidR="002902AD">
        <w:rPr>
          <w:rtl/>
        </w:rPr>
        <w:t>ی</w:t>
      </w:r>
      <w:r w:rsidRPr="006F0B90">
        <w:rPr>
          <w:rtl/>
        </w:rPr>
        <w:t xml:space="preserve">ا شارحى داشته باشم </w:t>
      </w:r>
      <w:r w:rsidR="002902AD">
        <w:rPr>
          <w:rtl/>
        </w:rPr>
        <w:t>ک</w:t>
      </w:r>
      <w:r w:rsidRPr="006F0B90">
        <w:rPr>
          <w:rtl/>
        </w:rPr>
        <w:t>ه در ا</w:t>
      </w:r>
      <w:r w:rsidR="002902AD">
        <w:rPr>
          <w:rtl/>
        </w:rPr>
        <w:t>ی</w:t>
      </w:r>
      <w:r w:rsidRPr="006F0B90">
        <w:rPr>
          <w:rtl/>
        </w:rPr>
        <w:t xml:space="preserve">ن راه </w:t>
      </w:r>
      <w:r w:rsidR="002902AD">
        <w:rPr>
          <w:rtl/>
        </w:rPr>
        <w:t>ک</w:t>
      </w:r>
      <w:r w:rsidRPr="006F0B90">
        <w:rPr>
          <w:rtl/>
        </w:rPr>
        <w:t>م</w:t>
      </w:r>
      <w:r w:rsidR="002902AD">
        <w:rPr>
          <w:rtl/>
        </w:rPr>
        <w:t>ک</w:t>
      </w:r>
      <w:r w:rsidRPr="006F0B90">
        <w:rPr>
          <w:rtl/>
        </w:rPr>
        <w:t xml:space="preserve"> و </w:t>
      </w:r>
      <w:r w:rsidR="002902AD">
        <w:rPr>
          <w:rtl/>
        </w:rPr>
        <w:t>ی</w:t>
      </w:r>
      <w:r w:rsidRPr="006F0B90">
        <w:rPr>
          <w:rtl/>
        </w:rPr>
        <w:t>اورى برا</w:t>
      </w:r>
      <w:r w:rsidR="002902AD">
        <w:rPr>
          <w:rtl/>
        </w:rPr>
        <w:t>ی</w:t>
      </w:r>
      <w:r w:rsidRPr="006F0B90">
        <w:rPr>
          <w:rtl/>
        </w:rPr>
        <w:t>م باشد!.. فقط م</w:t>
      </w:r>
      <w:r w:rsidR="002902AD">
        <w:rPr>
          <w:rtl/>
        </w:rPr>
        <w:t>ی</w:t>
      </w:r>
      <w:r w:rsidRPr="006F0B90">
        <w:rPr>
          <w:rtl/>
        </w:rPr>
        <w:t>ل و علاقه ذاتى و انگ</w:t>
      </w:r>
      <w:r w:rsidR="002902AD">
        <w:rPr>
          <w:rtl/>
        </w:rPr>
        <w:t>ی</w:t>
      </w:r>
      <w:r w:rsidRPr="006F0B90">
        <w:rPr>
          <w:rtl/>
        </w:rPr>
        <w:t>زه درونى، عامل راندنم به سوى قرآن و تلاوتش بود، و ه</w:t>
      </w:r>
      <w:r w:rsidR="002902AD">
        <w:rPr>
          <w:rtl/>
        </w:rPr>
        <w:t>ی</w:t>
      </w:r>
      <w:r w:rsidRPr="006F0B90">
        <w:rPr>
          <w:rtl/>
        </w:rPr>
        <w:t>چ هدفى جز ارضاى تما</w:t>
      </w:r>
      <w:r w:rsidR="002902AD">
        <w:rPr>
          <w:rtl/>
        </w:rPr>
        <w:t>ی</w:t>
      </w:r>
      <w:r w:rsidRPr="006F0B90">
        <w:rPr>
          <w:rtl/>
        </w:rPr>
        <w:t>لات درونى‏ام نداشتم.. در طول ا</w:t>
      </w:r>
      <w:r w:rsidR="002902AD">
        <w:rPr>
          <w:rtl/>
        </w:rPr>
        <w:t>ی</w:t>
      </w:r>
      <w:r w:rsidRPr="006F0B90">
        <w:rPr>
          <w:rtl/>
        </w:rPr>
        <w:t>ن مدّت، آنچه برا</w:t>
      </w:r>
      <w:r w:rsidR="002902AD">
        <w:rPr>
          <w:rtl/>
        </w:rPr>
        <w:t>ی</w:t>
      </w:r>
      <w:r w:rsidRPr="006F0B90">
        <w:rPr>
          <w:rtl/>
        </w:rPr>
        <w:t>م مم</w:t>
      </w:r>
      <w:r w:rsidR="002902AD">
        <w:rPr>
          <w:rtl/>
        </w:rPr>
        <w:t>ک</w:t>
      </w:r>
      <w:r w:rsidRPr="006F0B90">
        <w:rPr>
          <w:rtl/>
        </w:rPr>
        <w:t>ن بود، از آ</w:t>
      </w:r>
      <w:r w:rsidR="002902AD">
        <w:rPr>
          <w:rtl/>
        </w:rPr>
        <w:t>ی</w:t>
      </w:r>
      <w:r w:rsidRPr="006F0B90">
        <w:rPr>
          <w:rtl/>
        </w:rPr>
        <w:t xml:space="preserve">اتش حفظ </w:t>
      </w:r>
      <w:r w:rsidR="002902AD">
        <w:rPr>
          <w:rtl/>
        </w:rPr>
        <w:t>ک</w:t>
      </w:r>
      <w:r w:rsidRPr="006F0B90">
        <w:rPr>
          <w:rtl/>
        </w:rPr>
        <w:t>ردم، بى‏آن</w:t>
      </w:r>
      <w:r w:rsidR="002902AD">
        <w:rPr>
          <w:rtl/>
        </w:rPr>
        <w:t>ک</w:t>
      </w:r>
      <w:r w:rsidRPr="006F0B90">
        <w:rPr>
          <w:rtl/>
        </w:rPr>
        <w:t>ه چ</w:t>
      </w:r>
      <w:r w:rsidR="002902AD">
        <w:rPr>
          <w:rtl/>
        </w:rPr>
        <w:t>ی</w:t>
      </w:r>
      <w:r w:rsidRPr="006F0B90">
        <w:rPr>
          <w:rtl/>
        </w:rPr>
        <w:t xml:space="preserve">زى از آن را بفهمم! و </w:t>
      </w:r>
      <w:r>
        <w:rPr>
          <w:rtl/>
        </w:rPr>
        <w:t>ل</w:t>
      </w:r>
      <w:r w:rsidR="002902AD">
        <w:rPr>
          <w:rtl/>
        </w:rPr>
        <w:t>یک</w:t>
      </w:r>
      <w:r>
        <w:rPr>
          <w:rtl/>
        </w:rPr>
        <w:t>ن با ت</w:t>
      </w:r>
      <w:r w:rsidR="002902AD">
        <w:rPr>
          <w:rtl/>
        </w:rPr>
        <w:t>ک</w:t>
      </w:r>
      <w:r>
        <w:rPr>
          <w:rtl/>
        </w:rPr>
        <w:t>رار آن لذّت مى‏بردم!.</w:t>
      </w:r>
    </w:p>
    <w:p w:rsidR="00082CC7" w:rsidRPr="006F0B90" w:rsidRDefault="00082CC7" w:rsidP="00287C1D">
      <w:pPr>
        <w:pStyle w:val="a5"/>
        <w:rPr>
          <w:rtl/>
        </w:rPr>
      </w:pPr>
      <w:r w:rsidRPr="006F0B90">
        <w:rPr>
          <w:rtl/>
        </w:rPr>
        <w:t>در دوران نوجوانى، در همان اوا</w:t>
      </w:r>
      <w:r w:rsidR="002902AD">
        <w:rPr>
          <w:rtl/>
        </w:rPr>
        <w:t>ی</w:t>
      </w:r>
      <w:r w:rsidRPr="006F0B90">
        <w:rPr>
          <w:rtl/>
        </w:rPr>
        <w:t>ل تحص</w:t>
      </w:r>
      <w:r w:rsidR="002902AD">
        <w:rPr>
          <w:rtl/>
        </w:rPr>
        <w:t>ی</w:t>
      </w:r>
      <w:r w:rsidRPr="006F0B90">
        <w:rPr>
          <w:rtl/>
        </w:rPr>
        <w:t>ل در دب</w:t>
      </w:r>
      <w:r w:rsidR="002902AD">
        <w:rPr>
          <w:rtl/>
        </w:rPr>
        <w:t>ی</w:t>
      </w:r>
      <w:r w:rsidRPr="006F0B90">
        <w:rPr>
          <w:rtl/>
        </w:rPr>
        <w:t xml:space="preserve">رستان بود </w:t>
      </w:r>
      <w:r w:rsidR="002902AD">
        <w:rPr>
          <w:rtl/>
        </w:rPr>
        <w:t>ک</w:t>
      </w:r>
      <w:r w:rsidRPr="006F0B90">
        <w:rPr>
          <w:rtl/>
        </w:rPr>
        <w:t>ه با آشنا</w:t>
      </w:r>
      <w:r w:rsidR="002902AD">
        <w:rPr>
          <w:rtl/>
        </w:rPr>
        <w:t>ی</w:t>
      </w:r>
      <w:r w:rsidRPr="006F0B90">
        <w:rPr>
          <w:rtl/>
        </w:rPr>
        <w:t>ى با برخى از دوستان و معلّمان ش</w:t>
      </w:r>
      <w:r w:rsidR="002902AD">
        <w:rPr>
          <w:rtl/>
        </w:rPr>
        <w:t>ی</w:t>
      </w:r>
      <w:r w:rsidRPr="006F0B90">
        <w:rPr>
          <w:rtl/>
        </w:rPr>
        <w:t>عى - و بعد دانشجو</w:t>
      </w:r>
      <w:r w:rsidR="002902AD">
        <w:rPr>
          <w:rtl/>
        </w:rPr>
        <w:t>ی</w:t>
      </w:r>
      <w:r w:rsidRPr="006F0B90">
        <w:rPr>
          <w:rtl/>
        </w:rPr>
        <w:t>ان و علما</w:t>
      </w:r>
      <w:r w:rsidR="002902AD">
        <w:rPr>
          <w:rtl/>
        </w:rPr>
        <w:t>ی</w:t>
      </w:r>
      <w:r w:rsidRPr="006F0B90">
        <w:rPr>
          <w:rtl/>
        </w:rPr>
        <w:t>شان - از جانب آنان به بحث و مناظره در مورد «ش</w:t>
      </w:r>
      <w:r w:rsidR="002902AD">
        <w:rPr>
          <w:rtl/>
        </w:rPr>
        <w:t>ی</w:t>
      </w:r>
      <w:r w:rsidRPr="006F0B90">
        <w:rPr>
          <w:rtl/>
        </w:rPr>
        <w:t xml:space="preserve">عه» و «سنّى» </w:t>
      </w:r>
      <w:r w:rsidR="002902AD">
        <w:rPr>
          <w:rtl/>
        </w:rPr>
        <w:t>ک</w:t>
      </w:r>
      <w:r w:rsidRPr="006F0B90">
        <w:rPr>
          <w:rtl/>
        </w:rPr>
        <w:t>ش</w:t>
      </w:r>
      <w:r w:rsidR="002902AD">
        <w:rPr>
          <w:rtl/>
        </w:rPr>
        <w:t>ی</w:t>
      </w:r>
      <w:r w:rsidRPr="006F0B90">
        <w:rPr>
          <w:rtl/>
        </w:rPr>
        <w:t>ده شدم، بدون آن</w:t>
      </w:r>
      <w:r w:rsidR="002902AD">
        <w:rPr>
          <w:rtl/>
        </w:rPr>
        <w:t>ک</w:t>
      </w:r>
      <w:r w:rsidRPr="006F0B90">
        <w:rPr>
          <w:rtl/>
        </w:rPr>
        <w:t xml:space="preserve">ه اطّلاع و شناختى </w:t>
      </w:r>
      <w:r w:rsidR="002902AD">
        <w:rPr>
          <w:rtl/>
        </w:rPr>
        <w:t>ک</w:t>
      </w:r>
      <w:r w:rsidRPr="006F0B90">
        <w:rPr>
          <w:rtl/>
        </w:rPr>
        <w:t>افى در ا</w:t>
      </w:r>
      <w:r w:rsidR="002902AD">
        <w:rPr>
          <w:rtl/>
        </w:rPr>
        <w:t>ی</w:t>
      </w:r>
      <w:r w:rsidRPr="006F0B90">
        <w:rPr>
          <w:rtl/>
        </w:rPr>
        <w:t>ن زم</w:t>
      </w:r>
      <w:r w:rsidR="002902AD">
        <w:rPr>
          <w:rtl/>
        </w:rPr>
        <w:t>ی</w:t>
      </w:r>
      <w:r w:rsidRPr="006F0B90">
        <w:rPr>
          <w:rtl/>
        </w:rPr>
        <w:t>نه داشته باشم. آنان در امر ش</w:t>
      </w:r>
      <w:r w:rsidR="002902AD">
        <w:rPr>
          <w:rtl/>
        </w:rPr>
        <w:t>ی</w:t>
      </w:r>
      <w:r w:rsidRPr="006F0B90">
        <w:rPr>
          <w:rtl/>
        </w:rPr>
        <w:t>عه‏شدن، مرا بس</w:t>
      </w:r>
      <w:r w:rsidR="002902AD">
        <w:rPr>
          <w:rtl/>
        </w:rPr>
        <w:t>ی</w:t>
      </w:r>
      <w:r w:rsidRPr="006F0B90">
        <w:rPr>
          <w:rtl/>
        </w:rPr>
        <w:t>ار تشو</w:t>
      </w:r>
      <w:r w:rsidR="002902AD">
        <w:rPr>
          <w:rtl/>
        </w:rPr>
        <w:t>ی</w:t>
      </w:r>
      <w:r w:rsidRPr="006F0B90">
        <w:rPr>
          <w:rtl/>
        </w:rPr>
        <w:t>ق و ترغ</w:t>
      </w:r>
      <w:r w:rsidR="002902AD">
        <w:rPr>
          <w:rtl/>
        </w:rPr>
        <w:t>ی</w:t>
      </w:r>
      <w:r w:rsidRPr="006F0B90">
        <w:rPr>
          <w:rtl/>
        </w:rPr>
        <w:t>ب مى‏نمودند و در ا</w:t>
      </w:r>
      <w:r w:rsidR="002902AD">
        <w:rPr>
          <w:rtl/>
        </w:rPr>
        <w:t>ی</w:t>
      </w:r>
      <w:r w:rsidRPr="006F0B90">
        <w:rPr>
          <w:rtl/>
        </w:rPr>
        <w:t>ن راه -</w:t>
      </w:r>
      <w:r w:rsidR="002902AD">
        <w:rPr>
          <w:rtl/>
        </w:rPr>
        <w:t>ک</w:t>
      </w:r>
      <w:r w:rsidRPr="006F0B90">
        <w:rPr>
          <w:rtl/>
        </w:rPr>
        <w:t>ه برا</w:t>
      </w:r>
      <w:r w:rsidR="002902AD">
        <w:rPr>
          <w:rtl/>
        </w:rPr>
        <w:t>ی</w:t>
      </w:r>
      <w:r w:rsidRPr="006F0B90">
        <w:rPr>
          <w:rtl/>
        </w:rPr>
        <w:t>شان هدفمند بود! - از ه</w:t>
      </w:r>
      <w:r w:rsidR="002902AD">
        <w:rPr>
          <w:rtl/>
        </w:rPr>
        <w:t>ی</w:t>
      </w:r>
      <w:r w:rsidRPr="006F0B90">
        <w:rPr>
          <w:rtl/>
        </w:rPr>
        <w:t xml:space="preserve">چ </w:t>
      </w:r>
      <w:r w:rsidR="002902AD">
        <w:rPr>
          <w:rtl/>
        </w:rPr>
        <w:t>ک</w:t>
      </w:r>
      <w:r w:rsidRPr="006F0B90">
        <w:rPr>
          <w:rtl/>
        </w:rPr>
        <w:t>وششى در</w:t>
      </w:r>
      <w:r w:rsidR="002902AD">
        <w:rPr>
          <w:rtl/>
        </w:rPr>
        <w:t>ی</w:t>
      </w:r>
      <w:r w:rsidRPr="006F0B90">
        <w:rPr>
          <w:rtl/>
        </w:rPr>
        <w:t>غ نمى‏ورز</w:t>
      </w:r>
      <w:r w:rsidR="002902AD">
        <w:rPr>
          <w:rtl/>
        </w:rPr>
        <w:t>ی</w:t>
      </w:r>
      <w:r w:rsidRPr="006F0B90">
        <w:rPr>
          <w:rtl/>
        </w:rPr>
        <w:t xml:space="preserve">دند و هرچند وقت </w:t>
      </w:r>
      <w:r w:rsidR="002902AD">
        <w:rPr>
          <w:rtl/>
        </w:rPr>
        <w:t>یک</w:t>
      </w:r>
      <w:r w:rsidRPr="006F0B90">
        <w:rPr>
          <w:rtl/>
        </w:rPr>
        <w:t xml:space="preserve">بار، </w:t>
      </w:r>
      <w:r w:rsidR="002902AD">
        <w:rPr>
          <w:rtl/>
        </w:rPr>
        <w:t>ک</w:t>
      </w:r>
      <w:r w:rsidRPr="006F0B90">
        <w:rPr>
          <w:rtl/>
        </w:rPr>
        <w:t>تابها</w:t>
      </w:r>
      <w:r w:rsidR="002902AD">
        <w:rPr>
          <w:rtl/>
        </w:rPr>
        <w:t>ی</w:t>
      </w:r>
      <w:r w:rsidRPr="006F0B90">
        <w:rPr>
          <w:rtl/>
        </w:rPr>
        <w:t>ى را براى مطالعه و معرّفى مذهب تش</w:t>
      </w:r>
      <w:r w:rsidR="002902AD">
        <w:rPr>
          <w:rtl/>
        </w:rPr>
        <w:t>ی</w:t>
      </w:r>
      <w:r w:rsidRPr="006F0B90">
        <w:rPr>
          <w:rtl/>
        </w:rPr>
        <w:t xml:space="preserve">ع به من مى‏دادند؛ از جمله </w:t>
      </w:r>
      <w:r w:rsidR="002902AD">
        <w:rPr>
          <w:rtl/>
        </w:rPr>
        <w:t>ک</w:t>
      </w:r>
      <w:r w:rsidRPr="006F0B90">
        <w:rPr>
          <w:rtl/>
        </w:rPr>
        <w:t xml:space="preserve">تابى </w:t>
      </w:r>
      <w:r w:rsidR="002902AD">
        <w:rPr>
          <w:rtl/>
        </w:rPr>
        <w:t>ک</w:t>
      </w:r>
      <w:r w:rsidRPr="006F0B90">
        <w:rPr>
          <w:rtl/>
        </w:rPr>
        <w:t>ه بر آن بس</w:t>
      </w:r>
      <w:r w:rsidR="002902AD">
        <w:rPr>
          <w:rtl/>
        </w:rPr>
        <w:t>ی</w:t>
      </w:r>
      <w:r w:rsidRPr="006F0B90">
        <w:rPr>
          <w:rtl/>
        </w:rPr>
        <w:t>ار تأ</w:t>
      </w:r>
      <w:r w:rsidR="002902AD">
        <w:rPr>
          <w:rtl/>
        </w:rPr>
        <w:t>کی</w:t>
      </w:r>
      <w:r w:rsidRPr="006F0B90">
        <w:rPr>
          <w:rtl/>
        </w:rPr>
        <w:t xml:space="preserve">د داشتند، </w:t>
      </w:r>
      <w:r w:rsidR="002902AD">
        <w:rPr>
          <w:rtl/>
        </w:rPr>
        <w:t>ک</w:t>
      </w:r>
      <w:r w:rsidRPr="006F0B90">
        <w:rPr>
          <w:rtl/>
        </w:rPr>
        <w:t>تاب «</w:t>
      </w:r>
      <w:r w:rsidRPr="00D17E13">
        <w:rPr>
          <w:rFonts w:ascii="mylotus" w:hAnsi="mylotus" w:cs="mylotus"/>
          <w:rtl/>
        </w:rPr>
        <w:t>ثمّ اهتديت</w:t>
      </w:r>
      <w:r w:rsidRPr="006F0B90">
        <w:rPr>
          <w:rtl/>
        </w:rPr>
        <w:t xml:space="preserve">» </w:t>
      </w:r>
      <w:r w:rsidR="00D17E13">
        <w:rPr>
          <w:rFonts w:hint="cs"/>
          <w:rtl/>
        </w:rPr>
        <w:t>«</w:t>
      </w:r>
      <w:r w:rsidRPr="006F0B90">
        <w:rPr>
          <w:rtl/>
        </w:rPr>
        <w:t>آنگاه هدا</w:t>
      </w:r>
      <w:r w:rsidR="002902AD">
        <w:rPr>
          <w:rtl/>
        </w:rPr>
        <w:t>ی</w:t>
      </w:r>
      <w:r w:rsidRPr="006F0B90">
        <w:rPr>
          <w:rtl/>
        </w:rPr>
        <w:t>ت شدم</w:t>
      </w:r>
      <w:r w:rsidR="00D17E13">
        <w:rPr>
          <w:rFonts w:hint="cs"/>
          <w:rtl/>
        </w:rPr>
        <w:t>»</w:t>
      </w:r>
      <w:r w:rsidRPr="006F0B90">
        <w:rPr>
          <w:rtl/>
        </w:rPr>
        <w:t>، تأل</w:t>
      </w:r>
      <w:r w:rsidR="002902AD">
        <w:rPr>
          <w:rtl/>
        </w:rPr>
        <w:t>ی</w:t>
      </w:r>
      <w:r w:rsidRPr="006F0B90">
        <w:rPr>
          <w:rtl/>
        </w:rPr>
        <w:t>ف «محمّد ت</w:t>
      </w:r>
      <w:r w:rsidR="002902AD">
        <w:rPr>
          <w:rtl/>
        </w:rPr>
        <w:t>ی</w:t>
      </w:r>
      <w:r w:rsidRPr="006F0B90">
        <w:rPr>
          <w:rtl/>
        </w:rPr>
        <w:t>جانى سماوى» - از صوف</w:t>
      </w:r>
      <w:r w:rsidR="002902AD">
        <w:rPr>
          <w:rtl/>
        </w:rPr>
        <w:t>ی</w:t>
      </w:r>
      <w:r w:rsidRPr="006F0B90">
        <w:rPr>
          <w:rtl/>
        </w:rPr>
        <w:t>هاى ت</w:t>
      </w:r>
      <w:r w:rsidR="002902AD">
        <w:rPr>
          <w:rtl/>
        </w:rPr>
        <w:t>ی</w:t>
      </w:r>
      <w:r w:rsidRPr="006F0B90">
        <w:rPr>
          <w:rtl/>
        </w:rPr>
        <w:t>جان</w:t>
      </w:r>
      <w:r w:rsidR="002902AD">
        <w:rPr>
          <w:rtl/>
        </w:rPr>
        <w:t>ی</w:t>
      </w:r>
      <w:r w:rsidRPr="006F0B90">
        <w:rPr>
          <w:rtl/>
        </w:rPr>
        <w:t xml:space="preserve">ه تونس - بود </w:t>
      </w:r>
      <w:r w:rsidR="002902AD">
        <w:rPr>
          <w:rtl/>
        </w:rPr>
        <w:t>ک</w:t>
      </w:r>
      <w:r w:rsidRPr="006F0B90">
        <w:rPr>
          <w:rtl/>
        </w:rPr>
        <w:t>ه به آن بس</w:t>
      </w:r>
      <w:r w:rsidR="002902AD">
        <w:rPr>
          <w:rtl/>
        </w:rPr>
        <w:t>ی</w:t>
      </w:r>
      <w:r w:rsidRPr="006F0B90">
        <w:rPr>
          <w:rtl/>
        </w:rPr>
        <w:t>ار پشتگرم و مفتخر بودند! نت</w:t>
      </w:r>
      <w:r w:rsidR="002902AD">
        <w:rPr>
          <w:rtl/>
        </w:rPr>
        <w:t>ی</w:t>
      </w:r>
      <w:r w:rsidRPr="006F0B90">
        <w:rPr>
          <w:rtl/>
        </w:rPr>
        <w:t xml:space="preserve">جه آن بحثها، نشستها، و مطالعه آن </w:t>
      </w:r>
      <w:r w:rsidR="002902AD">
        <w:rPr>
          <w:rtl/>
        </w:rPr>
        <w:t>ک</w:t>
      </w:r>
      <w:r w:rsidRPr="006F0B90">
        <w:rPr>
          <w:rtl/>
        </w:rPr>
        <w:t>تابها، ا</w:t>
      </w:r>
      <w:r w:rsidR="002902AD">
        <w:rPr>
          <w:rtl/>
        </w:rPr>
        <w:t>ی</w:t>
      </w:r>
      <w:r w:rsidRPr="006F0B90">
        <w:rPr>
          <w:rtl/>
        </w:rPr>
        <w:t xml:space="preserve">ن شد </w:t>
      </w:r>
      <w:r w:rsidR="002902AD">
        <w:rPr>
          <w:rtl/>
        </w:rPr>
        <w:t>ک</w:t>
      </w:r>
      <w:r w:rsidRPr="006F0B90">
        <w:rPr>
          <w:rtl/>
        </w:rPr>
        <w:t xml:space="preserve">ه به علّت ناآگاهى و نداشتن علم </w:t>
      </w:r>
      <w:r w:rsidR="002902AD">
        <w:rPr>
          <w:rtl/>
        </w:rPr>
        <w:t>ک</w:t>
      </w:r>
      <w:r w:rsidRPr="006F0B90">
        <w:rPr>
          <w:rtl/>
        </w:rPr>
        <w:t>افى، امر بر من مشتبه گرد</w:t>
      </w:r>
      <w:r w:rsidR="002902AD">
        <w:rPr>
          <w:rtl/>
        </w:rPr>
        <w:t>ی</w:t>
      </w:r>
      <w:r w:rsidRPr="006F0B90">
        <w:rPr>
          <w:rtl/>
        </w:rPr>
        <w:t xml:space="preserve">د و به طور </w:t>
      </w:r>
      <w:r w:rsidR="002902AD">
        <w:rPr>
          <w:rtl/>
        </w:rPr>
        <w:t>ک</w:t>
      </w:r>
      <w:r w:rsidRPr="006F0B90">
        <w:rPr>
          <w:rtl/>
        </w:rPr>
        <w:t>لّى در چ</w:t>
      </w:r>
      <w:r w:rsidR="002902AD">
        <w:rPr>
          <w:rtl/>
        </w:rPr>
        <w:t>ی</w:t>
      </w:r>
      <w:r w:rsidRPr="006F0B90">
        <w:rPr>
          <w:rtl/>
        </w:rPr>
        <w:t xml:space="preserve">زى </w:t>
      </w:r>
      <w:r w:rsidR="002902AD">
        <w:rPr>
          <w:rtl/>
        </w:rPr>
        <w:t>ک</w:t>
      </w:r>
      <w:r w:rsidRPr="006F0B90">
        <w:rPr>
          <w:rtl/>
        </w:rPr>
        <w:t>ه بر آن بودم، مش</w:t>
      </w:r>
      <w:r w:rsidR="002902AD">
        <w:rPr>
          <w:rtl/>
        </w:rPr>
        <w:t>ک</w:t>
      </w:r>
      <w:r w:rsidRPr="006F0B90">
        <w:rPr>
          <w:rtl/>
        </w:rPr>
        <w:t>و</w:t>
      </w:r>
      <w:r w:rsidR="002902AD">
        <w:rPr>
          <w:rtl/>
        </w:rPr>
        <w:t>ک</w:t>
      </w:r>
      <w:r w:rsidRPr="006F0B90">
        <w:rPr>
          <w:rtl/>
        </w:rPr>
        <w:t xml:space="preserve"> شدم. تا اواخر دوران دب</w:t>
      </w:r>
      <w:r w:rsidR="002902AD">
        <w:rPr>
          <w:rtl/>
        </w:rPr>
        <w:t>ی</w:t>
      </w:r>
      <w:r w:rsidRPr="006F0B90">
        <w:rPr>
          <w:rtl/>
        </w:rPr>
        <w:t>رستان، در هم</w:t>
      </w:r>
      <w:r w:rsidR="002902AD">
        <w:rPr>
          <w:rtl/>
        </w:rPr>
        <w:t>ی</w:t>
      </w:r>
      <w:r w:rsidRPr="006F0B90">
        <w:rPr>
          <w:rtl/>
        </w:rPr>
        <w:t>ن حالت ش</w:t>
      </w:r>
      <w:r w:rsidR="002902AD">
        <w:rPr>
          <w:rtl/>
        </w:rPr>
        <w:t>ک</w:t>
      </w:r>
      <w:r w:rsidRPr="006F0B90">
        <w:rPr>
          <w:rtl/>
        </w:rPr>
        <w:t xml:space="preserve"> و ترد</w:t>
      </w:r>
      <w:r w:rsidR="002902AD">
        <w:rPr>
          <w:rtl/>
        </w:rPr>
        <w:t>ی</w:t>
      </w:r>
      <w:r w:rsidRPr="006F0B90">
        <w:rPr>
          <w:rtl/>
        </w:rPr>
        <w:t xml:space="preserve">د باقى بودم و در پى </w:t>
      </w:r>
      <w:r w:rsidR="002902AD">
        <w:rPr>
          <w:rtl/>
        </w:rPr>
        <w:t>ی</w:t>
      </w:r>
      <w:r w:rsidRPr="006F0B90">
        <w:rPr>
          <w:rtl/>
        </w:rPr>
        <w:t>افتن «حق</w:t>
      </w:r>
      <w:r w:rsidR="002902AD">
        <w:rPr>
          <w:rtl/>
        </w:rPr>
        <w:t>ی</w:t>
      </w:r>
      <w:r w:rsidRPr="006F0B90">
        <w:rPr>
          <w:rtl/>
        </w:rPr>
        <w:t>قت»، به بحثها</w:t>
      </w:r>
      <w:r w:rsidR="002902AD">
        <w:rPr>
          <w:rtl/>
        </w:rPr>
        <w:t>ی</w:t>
      </w:r>
      <w:r w:rsidRPr="006F0B90">
        <w:rPr>
          <w:rtl/>
        </w:rPr>
        <w:t>م ادامه مى‏دادم.</w:t>
      </w:r>
    </w:p>
    <w:p w:rsidR="00822FA7" w:rsidRDefault="00082CC7" w:rsidP="00287C1D">
      <w:pPr>
        <w:pStyle w:val="a5"/>
        <w:rPr>
          <w:rtl/>
        </w:rPr>
      </w:pPr>
      <w:r w:rsidRPr="006F0B90">
        <w:rPr>
          <w:rtl/>
        </w:rPr>
        <w:t>... روزى در ح</w:t>
      </w:r>
      <w:r w:rsidR="002902AD">
        <w:rPr>
          <w:rtl/>
        </w:rPr>
        <w:t>ی</w:t>
      </w:r>
      <w:r w:rsidRPr="006F0B90">
        <w:rPr>
          <w:rtl/>
        </w:rPr>
        <w:t xml:space="preserve">ن تلاوت قرآن </w:t>
      </w:r>
      <w:r w:rsidR="002902AD">
        <w:rPr>
          <w:rtl/>
        </w:rPr>
        <w:t>ک</w:t>
      </w:r>
      <w:r w:rsidRPr="006F0B90">
        <w:rPr>
          <w:rtl/>
        </w:rPr>
        <w:t>ر</w:t>
      </w:r>
      <w:r w:rsidR="002902AD">
        <w:rPr>
          <w:rtl/>
        </w:rPr>
        <w:t>ی</w:t>
      </w:r>
      <w:r w:rsidRPr="006F0B90">
        <w:rPr>
          <w:rtl/>
        </w:rPr>
        <w:t>م، به ا</w:t>
      </w:r>
      <w:r w:rsidR="002902AD">
        <w:rPr>
          <w:rtl/>
        </w:rPr>
        <w:t>ی</w:t>
      </w:r>
      <w:r w:rsidRPr="006F0B90">
        <w:rPr>
          <w:rtl/>
        </w:rPr>
        <w:t>ن آ</w:t>
      </w:r>
      <w:r w:rsidR="002902AD">
        <w:rPr>
          <w:rtl/>
        </w:rPr>
        <w:t>ی</w:t>
      </w:r>
      <w:r w:rsidRPr="006F0B90">
        <w:rPr>
          <w:rtl/>
        </w:rPr>
        <w:t xml:space="preserve">ه برخورد </w:t>
      </w:r>
      <w:r w:rsidR="002902AD">
        <w:rPr>
          <w:rtl/>
        </w:rPr>
        <w:t>ک</w:t>
      </w:r>
      <w:r w:rsidRPr="006F0B90">
        <w:rPr>
          <w:rtl/>
        </w:rPr>
        <w:t>ردم:</w:t>
      </w:r>
    </w:p>
    <w:p w:rsidR="00D17E13" w:rsidRDefault="00082CC7" w:rsidP="00C4477D">
      <w:pPr>
        <w:pStyle w:val="PlainText"/>
        <w:rPr>
          <w:rFonts w:ascii="Times New Roman" w:hAnsi="Times New Roman"/>
          <w:rtl/>
        </w:rPr>
      </w:pPr>
      <w:r w:rsidRPr="006F0B90">
        <w:rPr>
          <w:rFonts w:ascii="Times New Roman" w:hAnsi="Times New Roman" w:cs="Traditional Arabic" w:hint="cs"/>
          <w:rtl/>
        </w:rPr>
        <w:t>﴿</w:t>
      </w:r>
      <w:r w:rsidR="00822FA7" w:rsidRPr="002902AD">
        <w:rPr>
          <w:rStyle w:val="Char3"/>
          <w:rtl/>
        </w:rPr>
        <w:t>وَلَقَدۡ صَرَّفۡنَا فِي هَٰذَا ٱلۡقُرۡءَانِ لِلنَّاسِ مِن كُلِّ مَثَل</w:t>
      </w:r>
      <w:r w:rsidR="00822FA7" w:rsidRPr="002902AD">
        <w:rPr>
          <w:rStyle w:val="Char3"/>
          <w:rFonts w:hint="cs"/>
          <w:rtl/>
        </w:rPr>
        <w:t xml:space="preserve">ٖۚ وَكَانَ </w:t>
      </w:r>
      <w:r w:rsidR="00822FA7" w:rsidRPr="002902AD">
        <w:rPr>
          <w:rStyle w:val="Char3"/>
          <w:rtl/>
        </w:rPr>
        <w:t>ٱلۡإِنسَٰنُ أَكۡثَرَ شَيۡء</w:t>
      </w:r>
      <w:r w:rsidR="00822FA7" w:rsidRPr="002902AD">
        <w:rPr>
          <w:rStyle w:val="Char3"/>
          <w:rFonts w:hint="cs"/>
          <w:rtl/>
        </w:rPr>
        <w:t>ٖ جَدَلٗا ٥٤</w:t>
      </w:r>
      <w:r w:rsidRPr="006F0B90">
        <w:rPr>
          <w:rFonts w:ascii="Times New Roman" w:hAnsi="Times New Roman" w:cs="Traditional Arabic" w:hint="cs"/>
          <w:rtl/>
        </w:rPr>
        <w:t>﴾</w:t>
      </w:r>
      <w:r w:rsidR="00822FA7">
        <w:rPr>
          <w:rFonts w:ascii="Times New Roman" w:hAnsi="Times New Roman" w:hint="cs"/>
          <w:rtl/>
        </w:rPr>
        <w:t xml:space="preserve"> </w:t>
      </w:r>
      <w:r w:rsidRPr="00287C1D">
        <w:rPr>
          <w:rStyle w:val="Char4"/>
          <w:rtl/>
        </w:rPr>
        <w:t>[الكهف: ٥٤]</w:t>
      </w:r>
      <w:r w:rsidRPr="00287C1D">
        <w:rPr>
          <w:rStyle w:val="Char2"/>
          <w:rFonts w:hint="cs"/>
          <w:rtl/>
        </w:rPr>
        <w:t>.</w:t>
      </w:r>
    </w:p>
    <w:p w:rsidR="00822FA7" w:rsidRDefault="00082CC7" w:rsidP="00287C1D">
      <w:pPr>
        <w:pStyle w:val="a5"/>
        <w:rPr>
          <w:rtl/>
        </w:rPr>
      </w:pPr>
      <w:r w:rsidRPr="006F0B90">
        <w:rPr>
          <w:rFonts w:cs="Traditional Arabic" w:hint="cs"/>
          <w:rtl/>
        </w:rPr>
        <w:t>«</w:t>
      </w:r>
      <w:r w:rsidRPr="00982332">
        <w:rPr>
          <w:rtl/>
        </w:rPr>
        <w:t>ما در ا</w:t>
      </w:r>
      <w:r w:rsidR="002902AD">
        <w:rPr>
          <w:rtl/>
        </w:rPr>
        <w:t>ی</w:t>
      </w:r>
      <w:r w:rsidRPr="00982332">
        <w:rPr>
          <w:rtl/>
        </w:rPr>
        <w:t xml:space="preserve">ن </w:t>
      </w:r>
      <w:r w:rsidR="002902AD">
        <w:rPr>
          <w:rtl/>
        </w:rPr>
        <w:t>ک</w:t>
      </w:r>
      <w:r w:rsidRPr="00982332">
        <w:rPr>
          <w:rtl/>
        </w:rPr>
        <w:t>تاب براى مردم، هرگونه مثلى را (</w:t>
      </w:r>
      <w:r w:rsidR="002902AD">
        <w:rPr>
          <w:rtl/>
        </w:rPr>
        <w:t>ک</w:t>
      </w:r>
      <w:r w:rsidRPr="00982332">
        <w:rPr>
          <w:rtl/>
        </w:rPr>
        <w:t>ه در امور د</w:t>
      </w:r>
      <w:r w:rsidR="002902AD">
        <w:rPr>
          <w:rtl/>
        </w:rPr>
        <w:t>ی</w:t>
      </w:r>
      <w:r w:rsidRPr="00982332">
        <w:rPr>
          <w:rtl/>
        </w:rPr>
        <w:t>ن و دن</w:t>
      </w:r>
      <w:r w:rsidR="002902AD">
        <w:rPr>
          <w:rtl/>
        </w:rPr>
        <w:t>ی</w:t>
      </w:r>
      <w:r w:rsidRPr="00982332">
        <w:rPr>
          <w:rtl/>
        </w:rPr>
        <w:t>ا بدان ن</w:t>
      </w:r>
      <w:r w:rsidR="002902AD">
        <w:rPr>
          <w:rtl/>
        </w:rPr>
        <w:t>ی</w:t>
      </w:r>
      <w:r w:rsidRPr="00982332">
        <w:rPr>
          <w:rtl/>
        </w:rPr>
        <w:t>ازمند باشند) به ش</w:t>
      </w:r>
      <w:r w:rsidR="002902AD">
        <w:rPr>
          <w:rtl/>
        </w:rPr>
        <w:t>ی</w:t>
      </w:r>
      <w:r w:rsidRPr="00982332">
        <w:rPr>
          <w:rtl/>
        </w:rPr>
        <w:t>وه‏هاى گوناگون ب</w:t>
      </w:r>
      <w:r w:rsidR="002902AD">
        <w:rPr>
          <w:rtl/>
        </w:rPr>
        <w:t>ی</w:t>
      </w:r>
      <w:r w:rsidRPr="00982332">
        <w:rPr>
          <w:rtl/>
        </w:rPr>
        <w:t>ان و ت</w:t>
      </w:r>
      <w:r w:rsidR="002902AD">
        <w:rPr>
          <w:rtl/>
        </w:rPr>
        <w:t>ک</w:t>
      </w:r>
      <w:r w:rsidRPr="00982332">
        <w:rPr>
          <w:rtl/>
        </w:rPr>
        <w:t>رار نموده‏ا</w:t>
      </w:r>
      <w:r w:rsidR="002902AD">
        <w:rPr>
          <w:rtl/>
        </w:rPr>
        <w:t>ی</w:t>
      </w:r>
      <w:r w:rsidRPr="00982332">
        <w:rPr>
          <w:rtl/>
        </w:rPr>
        <w:t>م (تا از آنها پند بگ</w:t>
      </w:r>
      <w:r w:rsidR="002902AD">
        <w:rPr>
          <w:rtl/>
        </w:rPr>
        <w:t>ی</w:t>
      </w:r>
      <w:r w:rsidRPr="00982332">
        <w:rPr>
          <w:rtl/>
        </w:rPr>
        <w:t>رند) ولى انسان (طب</w:t>
      </w:r>
      <w:r w:rsidR="002902AD">
        <w:rPr>
          <w:rtl/>
        </w:rPr>
        <w:t>ی</w:t>
      </w:r>
      <w:r w:rsidRPr="00982332">
        <w:rPr>
          <w:rtl/>
        </w:rPr>
        <w:t>عتاً دوستدار جرّ و بحث است و) ب</w:t>
      </w:r>
      <w:r w:rsidR="002902AD">
        <w:rPr>
          <w:rtl/>
        </w:rPr>
        <w:t>ی</w:t>
      </w:r>
      <w:r w:rsidRPr="00982332">
        <w:rPr>
          <w:rtl/>
        </w:rPr>
        <w:t>ش از هر چ</w:t>
      </w:r>
      <w:r w:rsidR="002902AD">
        <w:rPr>
          <w:rtl/>
        </w:rPr>
        <w:t>ی</w:t>
      </w:r>
      <w:r w:rsidRPr="00982332">
        <w:rPr>
          <w:rtl/>
        </w:rPr>
        <w:t>ز به مجادله مى‏پردازد</w:t>
      </w:r>
      <w:r w:rsidRPr="006F0B90">
        <w:rPr>
          <w:rFonts w:cs="Traditional Arabic" w:hint="cs"/>
          <w:rtl/>
        </w:rPr>
        <w:t>»</w:t>
      </w:r>
      <w:r w:rsidRPr="006F0B90">
        <w:rPr>
          <w:rtl/>
        </w:rPr>
        <w:t>.</w:t>
      </w:r>
    </w:p>
    <w:p w:rsidR="00822FA7" w:rsidRDefault="00082CC7" w:rsidP="00287C1D">
      <w:pPr>
        <w:pStyle w:val="a5"/>
        <w:rPr>
          <w:rtl/>
        </w:rPr>
      </w:pPr>
      <w:r w:rsidRPr="006F0B90">
        <w:rPr>
          <w:rtl/>
        </w:rPr>
        <w:t>در مفهوم ا</w:t>
      </w:r>
      <w:r w:rsidR="002902AD">
        <w:rPr>
          <w:rtl/>
        </w:rPr>
        <w:t>ی</w:t>
      </w:r>
      <w:r w:rsidRPr="006F0B90">
        <w:rPr>
          <w:rtl/>
        </w:rPr>
        <w:t>ن آ</w:t>
      </w:r>
      <w:r w:rsidR="002902AD">
        <w:rPr>
          <w:rtl/>
        </w:rPr>
        <w:t>ی</w:t>
      </w:r>
      <w:r w:rsidRPr="006F0B90">
        <w:rPr>
          <w:rtl/>
        </w:rPr>
        <w:t>ه، خ</w:t>
      </w:r>
      <w:r w:rsidR="002902AD">
        <w:rPr>
          <w:rtl/>
        </w:rPr>
        <w:t>ی</w:t>
      </w:r>
      <w:r w:rsidRPr="006F0B90">
        <w:rPr>
          <w:rtl/>
        </w:rPr>
        <w:t>لى ف</w:t>
      </w:r>
      <w:r w:rsidR="002902AD">
        <w:rPr>
          <w:rtl/>
        </w:rPr>
        <w:t>ک</w:t>
      </w:r>
      <w:r w:rsidRPr="006F0B90">
        <w:rPr>
          <w:rtl/>
        </w:rPr>
        <w:t xml:space="preserve">ر </w:t>
      </w:r>
      <w:r w:rsidR="002902AD">
        <w:rPr>
          <w:rtl/>
        </w:rPr>
        <w:t>ک</w:t>
      </w:r>
      <w:r w:rsidRPr="006F0B90">
        <w:rPr>
          <w:rtl/>
        </w:rPr>
        <w:t>ردم و نت</w:t>
      </w:r>
      <w:r w:rsidR="002902AD">
        <w:rPr>
          <w:rtl/>
        </w:rPr>
        <w:t>ی</w:t>
      </w:r>
      <w:r w:rsidRPr="006F0B90">
        <w:rPr>
          <w:rtl/>
        </w:rPr>
        <w:t xml:space="preserve">جه گرفتم </w:t>
      </w:r>
      <w:r w:rsidR="002902AD">
        <w:rPr>
          <w:rtl/>
        </w:rPr>
        <w:t>ک</w:t>
      </w:r>
      <w:r w:rsidRPr="006F0B90">
        <w:rPr>
          <w:rtl/>
        </w:rPr>
        <w:t>ه از</w:t>
      </w:r>
      <w:r w:rsidRPr="00982332">
        <w:rPr>
          <w:rtl/>
        </w:rPr>
        <w:t xml:space="preserve"> </w:t>
      </w:r>
      <w:r w:rsidRPr="006F0B90">
        <w:rPr>
          <w:rtl/>
        </w:rPr>
        <w:t>مجادله و مناقشه دورى جو</w:t>
      </w:r>
      <w:r w:rsidR="002902AD">
        <w:rPr>
          <w:rtl/>
        </w:rPr>
        <w:t>ی</w:t>
      </w:r>
      <w:r w:rsidRPr="006F0B90">
        <w:rPr>
          <w:rtl/>
        </w:rPr>
        <w:t xml:space="preserve">م و فقط به قرآن </w:t>
      </w:r>
      <w:r w:rsidR="002902AD">
        <w:rPr>
          <w:rtl/>
        </w:rPr>
        <w:t>ک</w:t>
      </w:r>
      <w:r w:rsidRPr="006F0B90">
        <w:rPr>
          <w:rtl/>
        </w:rPr>
        <w:t>ر</w:t>
      </w:r>
      <w:r w:rsidR="002902AD">
        <w:rPr>
          <w:rtl/>
        </w:rPr>
        <w:t>ی</w:t>
      </w:r>
      <w:r w:rsidRPr="006F0B90">
        <w:rPr>
          <w:rtl/>
        </w:rPr>
        <w:t xml:space="preserve">م اعتماد </w:t>
      </w:r>
      <w:r w:rsidR="002902AD">
        <w:rPr>
          <w:rtl/>
        </w:rPr>
        <w:t>ک</w:t>
      </w:r>
      <w:r w:rsidRPr="006F0B90">
        <w:rPr>
          <w:rtl/>
        </w:rPr>
        <w:t xml:space="preserve">نم و مطالعه </w:t>
      </w:r>
      <w:r w:rsidR="002902AD">
        <w:rPr>
          <w:rtl/>
        </w:rPr>
        <w:t>ک</w:t>
      </w:r>
      <w:r w:rsidRPr="006F0B90">
        <w:rPr>
          <w:rtl/>
        </w:rPr>
        <w:t>تابهاى مف</w:t>
      </w:r>
      <w:r w:rsidR="002902AD">
        <w:rPr>
          <w:rtl/>
        </w:rPr>
        <w:t>ی</w:t>
      </w:r>
      <w:r w:rsidRPr="006F0B90">
        <w:rPr>
          <w:rtl/>
        </w:rPr>
        <w:t>د را پ</w:t>
      </w:r>
      <w:r w:rsidR="002902AD">
        <w:rPr>
          <w:rtl/>
        </w:rPr>
        <w:t>ی</w:t>
      </w:r>
      <w:r w:rsidRPr="006F0B90">
        <w:rPr>
          <w:rtl/>
        </w:rPr>
        <w:t>شه خود سازم تا حق</w:t>
      </w:r>
      <w:r w:rsidR="002902AD">
        <w:rPr>
          <w:rtl/>
        </w:rPr>
        <w:t>ی</w:t>
      </w:r>
      <w:r w:rsidRPr="006F0B90">
        <w:rPr>
          <w:rtl/>
        </w:rPr>
        <w:t xml:space="preserve">قتى را </w:t>
      </w:r>
      <w:r w:rsidR="002902AD">
        <w:rPr>
          <w:rtl/>
        </w:rPr>
        <w:t>ک</w:t>
      </w:r>
      <w:r w:rsidRPr="006F0B90">
        <w:rPr>
          <w:rtl/>
        </w:rPr>
        <w:t>ه برا</w:t>
      </w:r>
      <w:r w:rsidR="002902AD">
        <w:rPr>
          <w:rtl/>
        </w:rPr>
        <w:t>ی</w:t>
      </w:r>
      <w:r w:rsidRPr="006F0B90">
        <w:rPr>
          <w:rtl/>
        </w:rPr>
        <w:t>م ناشناخته بود، ب</w:t>
      </w:r>
      <w:r w:rsidR="002902AD">
        <w:rPr>
          <w:rtl/>
        </w:rPr>
        <w:t>ی</w:t>
      </w:r>
      <w:r w:rsidRPr="006F0B90">
        <w:rPr>
          <w:rtl/>
        </w:rPr>
        <w:t>ابم و از ا</w:t>
      </w:r>
      <w:r w:rsidR="002902AD">
        <w:rPr>
          <w:rtl/>
        </w:rPr>
        <w:t>ی</w:t>
      </w:r>
      <w:r w:rsidRPr="006F0B90">
        <w:rPr>
          <w:rtl/>
        </w:rPr>
        <w:t>ن حالت سرگردانى و دودلى و تما</w:t>
      </w:r>
      <w:r w:rsidR="002902AD">
        <w:rPr>
          <w:rtl/>
        </w:rPr>
        <w:t>ی</w:t>
      </w:r>
      <w:r w:rsidRPr="006F0B90">
        <w:rPr>
          <w:rtl/>
        </w:rPr>
        <w:t xml:space="preserve">لاتى </w:t>
      </w:r>
      <w:r w:rsidR="002902AD">
        <w:rPr>
          <w:rtl/>
        </w:rPr>
        <w:t>ک</w:t>
      </w:r>
      <w:r w:rsidRPr="006F0B90">
        <w:rPr>
          <w:rtl/>
        </w:rPr>
        <w:t>ه دائماً در نوسان بود، رها</w:t>
      </w:r>
      <w:r w:rsidR="002902AD">
        <w:rPr>
          <w:rtl/>
        </w:rPr>
        <w:t>ی</w:t>
      </w:r>
      <w:r w:rsidRPr="006F0B90">
        <w:rPr>
          <w:rtl/>
        </w:rPr>
        <w:t xml:space="preserve">ى </w:t>
      </w:r>
      <w:r w:rsidR="002902AD">
        <w:rPr>
          <w:rtl/>
        </w:rPr>
        <w:t>ی</w:t>
      </w:r>
      <w:r w:rsidRPr="006F0B90">
        <w:rPr>
          <w:rtl/>
        </w:rPr>
        <w:t xml:space="preserve">ابم! به خواست خداوند - متعال - پاره‏صفحاتى از </w:t>
      </w:r>
      <w:r w:rsidR="002902AD">
        <w:rPr>
          <w:rtl/>
        </w:rPr>
        <w:t>ک</w:t>
      </w:r>
      <w:r w:rsidRPr="006F0B90">
        <w:rPr>
          <w:rtl/>
        </w:rPr>
        <w:t>تاب «آ</w:t>
      </w:r>
      <w:r w:rsidR="002902AD">
        <w:rPr>
          <w:rtl/>
        </w:rPr>
        <w:t>یی</w:t>
      </w:r>
      <w:r w:rsidRPr="006F0B90">
        <w:rPr>
          <w:rtl/>
        </w:rPr>
        <w:t>نه اسلام» تأل</w:t>
      </w:r>
      <w:r w:rsidR="002902AD">
        <w:rPr>
          <w:rtl/>
        </w:rPr>
        <w:t>ی</w:t>
      </w:r>
      <w:r w:rsidRPr="006F0B90">
        <w:rPr>
          <w:rtl/>
        </w:rPr>
        <w:t>ف «ملا محمّد رب</w:t>
      </w:r>
      <w:r w:rsidR="002902AD">
        <w:rPr>
          <w:rtl/>
        </w:rPr>
        <w:t>ی</w:t>
      </w:r>
      <w:r w:rsidRPr="006F0B90">
        <w:rPr>
          <w:rtl/>
        </w:rPr>
        <w:t xml:space="preserve">عى» از طرف </w:t>
      </w:r>
      <w:r w:rsidR="002902AD">
        <w:rPr>
          <w:rtl/>
        </w:rPr>
        <w:t>یک</w:t>
      </w:r>
      <w:r w:rsidRPr="006F0B90">
        <w:rPr>
          <w:rtl/>
        </w:rPr>
        <w:t>ى از دوستان به دستم رس</w:t>
      </w:r>
      <w:r w:rsidR="002902AD">
        <w:rPr>
          <w:rtl/>
        </w:rPr>
        <w:t>ی</w:t>
      </w:r>
      <w:r w:rsidRPr="006F0B90">
        <w:rPr>
          <w:rtl/>
        </w:rPr>
        <w:t>د؛ با مطالعه آن چند صفحه، بس</w:t>
      </w:r>
      <w:r w:rsidR="002902AD">
        <w:rPr>
          <w:rtl/>
        </w:rPr>
        <w:t>ی</w:t>
      </w:r>
      <w:r w:rsidRPr="006F0B90">
        <w:rPr>
          <w:rtl/>
        </w:rPr>
        <w:t>ارى از مسائل برا</w:t>
      </w:r>
      <w:r w:rsidR="002902AD">
        <w:rPr>
          <w:rtl/>
        </w:rPr>
        <w:t>ی</w:t>
      </w:r>
      <w:r w:rsidRPr="006F0B90">
        <w:rPr>
          <w:rtl/>
        </w:rPr>
        <w:t>م روشن شد و فهم</w:t>
      </w:r>
      <w:r w:rsidR="002902AD">
        <w:rPr>
          <w:rtl/>
        </w:rPr>
        <w:t>ی</w:t>
      </w:r>
      <w:r w:rsidRPr="006F0B90">
        <w:rPr>
          <w:rtl/>
        </w:rPr>
        <w:t xml:space="preserve">دم </w:t>
      </w:r>
      <w:r w:rsidR="002902AD">
        <w:rPr>
          <w:rtl/>
        </w:rPr>
        <w:t>ک</w:t>
      </w:r>
      <w:r w:rsidRPr="006F0B90">
        <w:rPr>
          <w:rtl/>
        </w:rPr>
        <w:t>ه د</w:t>
      </w:r>
      <w:r w:rsidR="002902AD">
        <w:rPr>
          <w:rtl/>
        </w:rPr>
        <w:t>ی</w:t>
      </w:r>
      <w:r w:rsidRPr="006F0B90">
        <w:rPr>
          <w:rtl/>
        </w:rPr>
        <w:t>ن اسلام، فراتر از بحثهاى فرقه‏اى «ش</w:t>
      </w:r>
      <w:r w:rsidR="002902AD">
        <w:rPr>
          <w:rtl/>
        </w:rPr>
        <w:t>ی</w:t>
      </w:r>
      <w:r w:rsidRPr="006F0B90">
        <w:rPr>
          <w:rtl/>
        </w:rPr>
        <w:t>عه» و «سنّى» است.. و مبناى شناخت حق</w:t>
      </w:r>
      <w:r w:rsidR="002902AD">
        <w:rPr>
          <w:rtl/>
        </w:rPr>
        <w:t>ی</w:t>
      </w:r>
      <w:r w:rsidRPr="006F0B90">
        <w:rPr>
          <w:rtl/>
        </w:rPr>
        <w:t>قى «اسلام»، تنها «قرآن» و «سنّت»، دو سرچشمه اص</w:t>
      </w:r>
      <w:r w:rsidR="002902AD">
        <w:rPr>
          <w:rtl/>
        </w:rPr>
        <w:t>ی</w:t>
      </w:r>
      <w:r w:rsidRPr="006F0B90">
        <w:rPr>
          <w:rtl/>
        </w:rPr>
        <w:t xml:space="preserve">ل و دست‏اوّل آن است؛ نه جوامع </w:t>
      </w:r>
      <w:r w:rsidR="002902AD">
        <w:rPr>
          <w:rtl/>
        </w:rPr>
        <w:t>ک</w:t>
      </w:r>
      <w:r w:rsidRPr="006F0B90">
        <w:rPr>
          <w:rtl/>
        </w:rPr>
        <w:t>نونى اسلامى! و نه فرقه‏هاى منتسب به آن!</w:t>
      </w:r>
      <w:r w:rsidRPr="006F0B90">
        <w:rPr>
          <w:rFonts w:hint="cs"/>
          <w:rtl/>
        </w:rPr>
        <w:t>.</w:t>
      </w:r>
    </w:p>
    <w:p w:rsidR="00D17E13" w:rsidRDefault="00082CC7" w:rsidP="00287C1D">
      <w:pPr>
        <w:pStyle w:val="a5"/>
        <w:rPr>
          <w:rtl/>
        </w:rPr>
      </w:pPr>
      <w:r w:rsidRPr="006F0B90">
        <w:rPr>
          <w:rtl/>
        </w:rPr>
        <w:t xml:space="preserve">با خود گفتم: به راستى تا </w:t>
      </w:r>
      <w:r w:rsidR="002902AD">
        <w:rPr>
          <w:rtl/>
        </w:rPr>
        <w:t>ک</w:t>
      </w:r>
      <w:r w:rsidRPr="006F0B90">
        <w:rPr>
          <w:rtl/>
        </w:rPr>
        <w:t>نون درگ</w:t>
      </w:r>
      <w:r w:rsidR="002902AD">
        <w:rPr>
          <w:rtl/>
        </w:rPr>
        <w:t>ی</w:t>
      </w:r>
      <w:r w:rsidRPr="006F0B90">
        <w:rPr>
          <w:rtl/>
        </w:rPr>
        <w:t>ر چه مسائل پوچ و بى‏ارزشى بوده‏ام و سرگرم منازعه با غافلانى همچون خود گشته‏ام!.. خود را طورى مى‏د</w:t>
      </w:r>
      <w:r w:rsidR="002902AD">
        <w:rPr>
          <w:rtl/>
        </w:rPr>
        <w:t>ی</w:t>
      </w:r>
      <w:r w:rsidRPr="006F0B90">
        <w:rPr>
          <w:rtl/>
        </w:rPr>
        <w:t xml:space="preserve">دم </w:t>
      </w:r>
      <w:r w:rsidR="002902AD">
        <w:rPr>
          <w:rtl/>
        </w:rPr>
        <w:t>ک</w:t>
      </w:r>
      <w:r w:rsidRPr="006F0B90">
        <w:rPr>
          <w:rtl/>
        </w:rPr>
        <w:t>ه انگار از وجود عقرب خطرنا</w:t>
      </w:r>
      <w:r w:rsidR="002902AD">
        <w:rPr>
          <w:rtl/>
        </w:rPr>
        <w:t>ک</w:t>
      </w:r>
      <w:r w:rsidRPr="006F0B90">
        <w:rPr>
          <w:rtl/>
        </w:rPr>
        <w:t xml:space="preserve">ى </w:t>
      </w:r>
      <w:r w:rsidR="002902AD">
        <w:rPr>
          <w:rtl/>
        </w:rPr>
        <w:t>ک</w:t>
      </w:r>
      <w:r w:rsidRPr="006F0B90">
        <w:rPr>
          <w:rtl/>
        </w:rPr>
        <w:t>ه در لباسم پنهان شده آگاه شده‏ام، ولى با ا</w:t>
      </w:r>
      <w:r w:rsidR="002902AD">
        <w:rPr>
          <w:rtl/>
        </w:rPr>
        <w:t>ی</w:t>
      </w:r>
      <w:r w:rsidRPr="006F0B90">
        <w:rPr>
          <w:rtl/>
        </w:rPr>
        <w:t>ن حال، بادبزنى برداشته‏ام و مگسها را از روى د</w:t>
      </w:r>
      <w:r w:rsidR="002902AD">
        <w:rPr>
          <w:rtl/>
        </w:rPr>
        <w:t>ی</w:t>
      </w:r>
      <w:r w:rsidRPr="006F0B90">
        <w:rPr>
          <w:rtl/>
        </w:rPr>
        <w:t>گران مى‏پرانم!!</w:t>
      </w:r>
      <w:r w:rsidRPr="006F0B90">
        <w:rPr>
          <w:rFonts w:hint="cs"/>
          <w:rtl/>
        </w:rPr>
        <w:t>.</w:t>
      </w:r>
    </w:p>
    <w:p w:rsidR="00822FA7" w:rsidRDefault="00082CC7" w:rsidP="00287C1D">
      <w:pPr>
        <w:pStyle w:val="a5"/>
        <w:rPr>
          <w:rtl/>
        </w:rPr>
      </w:pPr>
      <w:r w:rsidRPr="006F0B90">
        <w:rPr>
          <w:rtl/>
        </w:rPr>
        <w:t>مطالعه آن چند صفحه، تحوّلى عم</w:t>
      </w:r>
      <w:r w:rsidR="002902AD">
        <w:rPr>
          <w:rtl/>
        </w:rPr>
        <w:t>ی</w:t>
      </w:r>
      <w:r w:rsidRPr="006F0B90">
        <w:rPr>
          <w:rtl/>
        </w:rPr>
        <w:t>ق در من ا</w:t>
      </w:r>
      <w:r w:rsidR="002902AD">
        <w:rPr>
          <w:rtl/>
        </w:rPr>
        <w:t>ی</w:t>
      </w:r>
      <w:r w:rsidRPr="006F0B90">
        <w:rPr>
          <w:rtl/>
        </w:rPr>
        <w:t xml:space="preserve">جاد </w:t>
      </w:r>
      <w:r w:rsidR="002902AD">
        <w:rPr>
          <w:rtl/>
        </w:rPr>
        <w:t>ک</w:t>
      </w:r>
      <w:r w:rsidRPr="006F0B90">
        <w:rPr>
          <w:rtl/>
        </w:rPr>
        <w:t>رد؛ ز</w:t>
      </w:r>
      <w:r w:rsidR="002902AD">
        <w:rPr>
          <w:rtl/>
        </w:rPr>
        <w:t>ی</w:t>
      </w:r>
      <w:r w:rsidRPr="006F0B90">
        <w:rPr>
          <w:rtl/>
        </w:rPr>
        <w:t xml:space="preserve">را پى بردم </w:t>
      </w:r>
      <w:r w:rsidR="002902AD">
        <w:rPr>
          <w:rtl/>
        </w:rPr>
        <w:t>ک</w:t>
      </w:r>
      <w:r w:rsidRPr="006F0B90">
        <w:rPr>
          <w:rtl/>
        </w:rPr>
        <w:t>ه در محدوده‏اى بس</w:t>
      </w:r>
      <w:r w:rsidR="002902AD">
        <w:rPr>
          <w:rtl/>
        </w:rPr>
        <w:t>ی</w:t>
      </w:r>
      <w:r w:rsidRPr="006F0B90">
        <w:rPr>
          <w:rtl/>
        </w:rPr>
        <w:t xml:space="preserve">ار </w:t>
      </w:r>
      <w:r w:rsidR="002902AD">
        <w:rPr>
          <w:rtl/>
        </w:rPr>
        <w:t>ک</w:t>
      </w:r>
      <w:r w:rsidRPr="006F0B90">
        <w:rPr>
          <w:rtl/>
        </w:rPr>
        <w:t>وچ</w:t>
      </w:r>
      <w:r w:rsidR="002902AD">
        <w:rPr>
          <w:rtl/>
        </w:rPr>
        <w:t>ک</w:t>
      </w:r>
      <w:r w:rsidRPr="006F0B90">
        <w:rPr>
          <w:rtl/>
        </w:rPr>
        <w:t xml:space="preserve"> از علم و آگاهى به سر مى‏برم. از ا</w:t>
      </w:r>
      <w:r w:rsidR="002902AD">
        <w:rPr>
          <w:rtl/>
        </w:rPr>
        <w:t>ی</w:t>
      </w:r>
      <w:r w:rsidRPr="006F0B90">
        <w:rPr>
          <w:rtl/>
        </w:rPr>
        <w:t>ن رو، انگ</w:t>
      </w:r>
      <w:r w:rsidR="002902AD">
        <w:rPr>
          <w:rtl/>
        </w:rPr>
        <w:t>ی</w:t>
      </w:r>
      <w:r w:rsidRPr="006F0B90">
        <w:rPr>
          <w:rtl/>
        </w:rPr>
        <w:t>زه جستجو و تحق</w:t>
      </w:r>
      <w:r w:rsidR="002902AD">
        <w:rPr>
          <w:rtl/>
        </w:rPr>
        <w:t>ی</w:t>
      </w:r>
      <w:r w:rsidRPr="006F0B90">
        <w:rPr>
          <w:rtl/>
        </w:rPr>
        <w:t>ق در در</w:t>
      </w:r>
      <w:r w:rsidR="002902AD">
        <w:rPr>
          <w:rtl/>
        </w:rPr>
        <w:t>ک</w:t>
      </w:r>
      <w:r w:rsidRPr="006F0B90">
        <w:rPr>
          <w:rtl/>
        </w:rPr>
        <w:t xml:space="preserve"> روح و «حق</w:t>
      </w:r>
      <w:r w:rsidR="002902AD">
        <w:rPr>
          <w:rtl/>
        </w:rPr>
        <w:t>ی</w:t>
      </w:r>
      <w:r w:rsidRPr="006F0B90">
        <w:rPr>
          <w:rtl/>
        </w:rPr>
        <w:t xml:space="preserve">قت اسلام» در من قوّت گرفت و احساس </w:t>
      </w:r>
      <w:r w:rsidR="002902AD">
        <w:rPr>
          <w:rtl/>
        </w:rPr>
        <w:t>ک</w:t>
      </w:r>
      <w:r w:rsidRPr="006F0B90">
        <w:rPr>
          <w:rtl/>
        </w:rPr>
        <w:t>ردم ن</w:t>
      </w:r>
      <w:r w:rsidR="002902AD">
        <w:rPr>
          <w:rtl/>
        </w:rPr>
        <w:t>ی</w:t>
      </w:r>
      <w:r w:rsidRPr="006F0B90">
        <w:rPr>
          <w:rtl/>
        </w:rPr>
        <w:t>روى فوق‏العاده‏اى براى انجام ا</w:t>
      </w:r>
      <w:r w:rsidR="002902AD">
        <w:rPr>
          <w:rtl/>
        </w:rPr>
        <w:t>ی</w:t>
      </w:r>
      <w:r w:rsidRPr="006F0B90">
        <w:rPr>
          <w:rtl/>
        </w:rPr>
        <w:t>ن مهم به دست آورده‏ام. به هم</w:t>
      </w:r>
      <w:r w:rsidR="002902AD">
        <w:rPr>
          <w:rtl/>
        </w:rPr>
        <w:t>ی</w:t>
      </w:r>
      <w:r w:rsidRPr="006F0B90">
        <w:rPr>
          <w:rtl/>
        </w:rPr>
        <w:t>ن جهت، به مطالعه دامنه‏دار و پ</w:t>
      </w:r>
      <w:r w:rsidR="002902AD">
        <w:rPr>
          <w:rtl/>
        </w:rPr>
        <w:t>ی</w:t>
      </w:r>
      <w:r w:rsidRPr="006F0B90">
        <w:rPr>
          <w:rtl/>
        </w:rPr>
        <w:t>گ</w:t>
      </w:r>
      <w:r w:rsidR="002902AD">
        <w:rPr>
          <w:rtl/>
        </w:rPr>
        <w:t>ی</w:t>
      </w:r>
      <w:r w:rsidRPr="006F0B90">
        <w:rPr>
          <w:rtl/>
        </w:rPr>
        <w:t>ر «اسلام» مشغول شدم.. تمام فعّال</w:t>
      </w:r>
      <w:r w:rsidR="002902AD">
        <w:rPr>
          <w:rtl/>
        </w:rPr>
        <w:t>ی</w:t>
      </w:r>
      <w:r w:rsidRPr="006F0B90">
        <w:rPr>
          <w:rtl/>
        </w:rPr>
        <w:t xml:space="preserve">تهاى خود را در قالب مطالعه و خواندن قرآن و </w:t>
      </w:r>
      <w:r w:rsidR="002902AD">
        <w:rPr>
          <w:rtl/>
        </w:rPr>
        <w:t>ک</w:t>
      </w:r>
      <w:r w:rsidRPr="006F0B90">
        <w:rPr>
          <w:rtl/>
        </w:rPr>
        <w:t xml:space="preserve">تب مختلف منحصر </w:t>
      </w:r>
      <w:r w:rsidR="002902AD">
        <w:rPr>
          <w:rtl/>
        </w:rPr>
        <w:t>ک</w:t>
      </w:r>
      <w:r w:rsidRPr="006F0B90">
        <w:rPr>
          <w:rtl/>
        </w:rPr>
        <w:t xml:space="preserve">ردم؛ طورى </w:t>
      </w:r>
      <w:r w:rsidR="002902AD">
        <w:rPr>
          <w:rtl/>
        </w:rPr>
        <w:t>ک</w:t>
      </w:r>
      <w:r w:rsidRPr="006F0B90">
        <w:rPr>
          <w:rtl/>
        </w:rPr>
        <w:t>ه از نفس خواندن، لذّت مى‏بردم و مى‏برم.. هر چ</w:t>
      </w:r>
      <w:r w:rsidR="002902AD">
        <w:rPr>
          <w:rtl/>
        </w:rPr>
        <w:t>ی</w:t>
      </w:r>
      <w:r w:rsidRPr="006F0B90">
        <w:rPr>
          <w:rtl/>
        </w:rPr>
        <w:t>زى در هر فرصتى به دستم</w:t>
      </w:r>
      <w:r w:rsidR="00822FA7">
        <w:rPr>
          <w:rtl/>
        </w:rPr>
        <w:t xml:space="preserve"> مى‏رس</w:t>
      </w:r>
      <w:r w:rsidR="002902AD">
        <w:rPr>
          <w:rtl/>
        </w:rPr>
        <w:t>ی</w:t>
      </w:r>
      <w:r w:rsidR="00822FA7">
        <w:rPr>
          <w:rtl/>
        </w:rPr>
        <w:t>د، مى‏خواندم و مى‏خوانم.</w:t>
      </w:r>
    </w:p>
    <w:p w:rsidR="00D17E13" w:rsidRDefault="00082CC7" w:rsidP="00287C1D">
      <w:pPr>
        <w:pStyle w:val="a5"/>
        <w:rPr>
          <w:rtl/>
        </w:rPr>
      </w:pPr>
      <w:r w:rsidRPr="006F0B90">
        <w:rPr>
          <w:rtl/>
        </w:rPr>
        <w:t xml:space="preserve">نخست با </w:t>
      </w:r>
      <w:r w:rsidR="002902AD">
        <w:rPr>
          <w:rtl/>
        </w:rPr>
        <w:t>ک</w:t>
      </w:r>
      <w:r w:rsidRPr="006F0B90">
        <w:rPr>
          <w:rtl/>
        </w:rPr>
        <w:t xml:space="preserve">تابهاى «امام محمّد غزالى» شروع </w:t>
      </w:r>
      <w:r w:rsidR="002902AD">
        <w:rPr>
          <w:rtl/>
        </w:rPr>
        <w:t>ک</w:t>
      </w:r>
      <w:r w:rsidRPr="006F0B90">
        <w:rPr>
          <w:rtl/>
        </w:rPr>
        <w:t xml:space="preserve">ردم.. </w:t>
      </w:r>
      <w:r w:rsidR="002902AD">
        <w:rPr>
          <w:rtl/>
        </w:rPr>
        <w:t>ک</w:t>
      </w:r>
      <w:r w:rsidRPr="006F0B90">
        <w:rPr>
          <w:rtl/>
        </w:rPr>
        <w:t xml:space="preserve">مى بعد، به </w:t>
      </w:r>
      <w:r w:rsidR="002902AD">
        <w:rPr>
          <w:rtl/>
        </w:rPr>
        <w:t>ک</w:t>
      </w:r>
      <w:r w:rsidRPr="006F0B90">
        <w:rPr>
          <w:rtl/>
        </w:rPr>
        <w:t>تابهاى «د</w:t>
      </w:r>
      <w:r w:rsidR="002902AD">
        <w:rPr>
          <w:rtl/>
        </w:rPr>
        <w:t>ک</w:t>
      </w:r>
      <w:r w:rsidRPr="006F0B90">
        <w:rPr>
          <w:rtl/>
        </w:rPr>
        <w:t>تر على شر</w:t>
      </w:r>
      <w:r w:rsidR="002902AD">
        <w:rPr>
          <w:rtl/>
        </w:rPr>
        <w:t>ی</w:t>
      </w:r>
      <w:r w:rsidRPr="006F0B90">
        <w:rPr>
          <w:rtl/>
        </w:rPr>
        <w:t xml:space="preserve">عتى» و «مصطفى محمود» و «عبّاس محمود عقاد» </w:t>
      </w:r>
      <w:r w:rsidR="002902AD">
        <w:rPr>
          <w:rtl/>
        </w:rPr>
        <w:t>ک</w:t>
      </w:r>
      <w:r w:rsidRPr="006F0B90">
        <w:rPr>
          <w:rtl/>
        </w:rPr>
        <w:t>ش</w:t>
      </w:r>
      <w:r w:rsidR="002902AD">
        <w:rPr>
          <w:rtl/>
        </w:rPr>
        <w:t>ی</w:t>
      </w:r>
      <w:r w:rsidRPr="006F0B90">
        <w:rPr>
          <w:rtl/>
        </w:rPr>
        <w:t xml:space="preserve">ده شدم.. مطالعه </w:t>
      </w:r>
      <w:r w:rsidR="002902AD">
        <w:rPr>
          <w:rtl/>
        </w:rPr>
        <w:t>ک</w:t>
      </w:r>
      <w:r w:rsidRPr="006F0B90">
        <w:rPr>
          <w:rtl/>
        </w:rPr>
        <w:t>تابها</w:t>
      </w:r>
      <w:r w:rsidR="002902AD">
        <w:rPr>
          <w:rtl/>
        </w:rPr>
        <w:t>ی</w:t>
      </w:r>
      <w:r w:rsidRPr="006F0B90">
        <w:rPr>
          <w:rtl/>
        </w:rPr>
        <w:t xml:space="preserve">شان، به من آن آرامشى را </w:t>
      </w:r>
      <w:r w:rsidR="002902AD">
        <w:rPr>
          <w:rtl/>
        </w:rPr>
        <w:t>ک</w:t>
      </w:r>
      <w:r w:rsidRPr="006F0B90">
        <w:rPr>
          <w:rtl/>
        </w:rPr>
        <w:t xml:space="preserve">ه مى‏خواستم، نداد! آنگاه با </w:t>
      </w:r>
      <w:r w:rsidR="002902AD">
        <w:rPr>
          <w:rtl/>
        </w:rPr>
        <w:t>ک</w:t>
      </w:r>
      <w:r w:rsidRPr="006F0B90">
        <w:rPr>
          <w:rtl/>
        </w:rPr>
        <w:t>تابهاى «حسن البنّا»، «د</w:t>
      </w:r>
      <w:r w:rsidR="002902AD">
        <w:rPr>
          <w:rtl/>
        </w:rPr>
        <w:t>ک</w:t>
      </w:r>
      <w:r w:rsidRPr="006F0B90">
        <w:rPr>
          <w:rtl/>
        </w:rPr>
        <w:t xml:space="preserve">تر </w:t>
      </w:r>
      <w:r w:rsidR="002902AD">
        <w:rPr>
          <w:rtl/>
        </w:rPr>
        <w:t>ی</w:t>
      </w:r>
      <w:r w:rsidRPr="006F0B90">
        <w:rPr>
          <w:rtl/>
        </w:rPr>
        <w:t>وسف القرضاوى»، «محمّد غزالى المصرى»، «أبوالحسن ندوى» و «سع</w:t>
      </w:r>
      <w:r w:rsidR="002902AD">
        <w:rPr>
          <w:rtl/>
        </w:rPr>
        <w:t>ی</w:t>
      </w:r>
      <w:r w:rsidRPr="006F0B90">
        <w:rPr>
          <w:rtl/>
        </w:rPr>
        <w:t>د حوى» روبه‏رو شدم، ول</w:t>
      </w:r>
      <w:r w:rsidR="002902AD">
        <w:rPr>
          <w:rtl/>
        </w:rPr>
        <w:t>یک</w:t>
      </w:r>
      <w:r w:rsidRPr="006F0B90">
        <w:rPr>
          <w:rtl/>
        </w:rPr>
        <w:t>ن بازهم به خواسته خو</w:t>
      </w:r>
      <w:r w:rsidR="002902AD">
        <w:rPr>
          <w:rtl/>
        </w:rPr>
        <w:t>ی</w:t>
      </w:r>
      <w:r w:rsidRPr="006F0B90">
        <w:rPr>
          <w:rtl/>
        </w:rPr>
        <w:t>ش دست ن</w:t>
      </w:r>
      <w:r w:rsidR="002902AD">
        <w:rPr>
          <w:rtl/>
        </w:rPr>
        <w:t>ی</w:t>
      </w:r>
      <w:r w:rsidRPr="006F0B90">
        <w:rPr>
          <w:rtl/>
        </w:rPr>
        <w:t xml:space="preserve">افتم!.. سرانجام، گمشده خود را در </w:t>
      </w:r>
      <w:r w:rsidR="002902AD">
        <w:rPr>
          <w:rtl/>
        </w:rPr>
        <w:t>ک</w:t>
      </w:r>
      <w:r w:rsidRPr="006F0B90">
        <w:rPr>
          <w:rtl/>
        </w:rPr>
        <w:t>تابهاى «أبوالأعلى مودودى»، «محمّد قطب»، و «شه</w:t>
      </w:r>
      <w:r w:rsidR="002902AD">
        <w:rPr>
          <w:rtl/>
        </w:rPr>
        <w:t>ی</w:t>
      </w:r>
      <w:r w:rsidRPr="006F0B90">
        <w:rPr>
          <w:rtl/>
        </w:rPr>
        <w:t>د س</w:t>
      </w:r>
      <w:r w:rsidR="002902AD">
        <w:rPr>
          <w:rtl/>
        </w:rPr>
        <w:t>ی</w:t>
      </w:r>
      <w:r w:rsidRPr="006F0B90">
        <w:rPr>
          <w:rtl/>
        </w:rPr>
        <w:t xml:space="preserve">د قطب» </w:t>
      </w:r>
      <w:r w:rsidR="002902AD">
        <w:rPr>
          <w:rtl/>
        </w:rPr>
        <w:t>ی</w:t>
      </w:r>
      <w:r w:rsidRPr="006F0B90">
        <w:rPr>
          <w:rtl/>
        </w:rPr>
        <w:t>افتم.. در طول مطالعات خود، از ا</w:t>
      </w:r>
      <w:r w:rsidR="002902AD">
        <w:rPr>
          <w:rtl/>
        </w:rPr>
        <w:t>ی</w:t>
      </w:r>
      <w:r w:rsidRPr="006F0B90">
        <w:rPr>
          <w:rtl/>
        </w:rPr>
        <w:t>ن اشخاص - به و</w:t>
      </w:r>
      <w:r w:rsidR="002902AD">
        <w:rPr>
          <w:rtl/>
        </w:rPr>
        <w:t>ی</w:t>
      </w:r>
      <w:r w:rsidRPr="006F0B90">
        <w:rPr>
          <w:rtl/>
        </w:rPr>
        <w:t>ژه شه</w:t>
      </w:r>
      <w:r w:rsidR="002902AD">
        <w:rPr>
          <w:rtl/>
        </w:rPr>
        <w:t>ی</w:t>
      </w:r>
      <w:r w:rsidRPr="006F0B90">
        <w:rPr>
          <w:rtl/>
        </w:rPr>
        <w:t>د س</w:t>
      </w:r>
      <w:r w:rsidR="002902AD">
        <w:rPr>
          <w:rtl/>
        </w:rPr>
        <w:t>ی</w:t>
      </w:r>
      <w:r w:rsidRPr="006F0B90">
        <w:rPr>
          <w:rtl/>
        </w:rPr>
        <w:t>د قطب - تأث</w:t>
      </w:r>
      <w:r w:rsidR="002902AD">
        <w:rPr>
          <w:rtl/>
        </w:rPr>
        <w:t>ی</w:t>
      </w:r>
      <w:r w:rsidRPr="006F0B90">
        <w:rPr>
          <w:rtl/>
        </w:rPr>
        <w:t>رات معنوى ز</w:t>
      </w:r>
      <w:r w:rsidR="002902AD">
        <w:rPr>
          <w:rtl/>
        </w:rPr>
        <w:t>ی</w:t>
      </w:r>
      <w:r w:rsidRPr="006F0B90">
        <w:rPr>
          <w:rtl/>
        </w:rPr>
        <w:t>ادى گرفتم.. تف</w:t>
      </w:r>
      <w:r w:rsidR="002902AD">
        <w:rPr>
          <w:rtl/>
        </w:rPr>
        <w:t>ک</w:t>
      </w:r>
      <w:r w:rsidRPr="006F0B90">
        <w:rPr>
          <w:rtl/>
        </w:rPr>
        <w:t>ر و اند</w:t>
      </w:r>
      <w:r w:rsidR="002902AD">
        <w:rPr>
          <w:rtl/>
        </w:rPr>
        <w:t>ی</w:t>
      </w:r>
      <w:r w:rsidRPr="006F0B90">
        <w:rPr>
          <w:rtl/>
        </w:rPr>
        <w:t>شه ا</w:t>
      </w:r>
      <w:r w:rsidR="002902AD">
        <w:rPr>
          <w:rtl/>
        </w:rPr>
        <w:t>ی</w:t>
      </w:r>
      <w:r w:rsidRPr="006F0B90">
        <w:rPr>
          <w:rtl/>
        </w:rPr>
        <w:t>ن دعوتگران اسلامى، در من تأث</w:t>
      </w:r>
      <w:r w:rsidR="002902AD">
        <w:rPr>
          <w:rtl/>
        </w:rPr>
        <w:t>ی</w:t>
      </w:r>
      <w:r w:rsidRPr="006F0B90">
        <w:rPr>
          <w:rtl/>
        </w:rPr>
        <w:t>ر بسزا</w:t>
      </w:r>
      <w:r w:rsidR="002902AD">
        <w:rPr>
          <w:rtl/>
        </w:rPr>
        <w:t>ی</w:t>
      </w:r>
      <w:r w:rsidRPr="006F0B90">
        <w:rPr>
          <w:rtl/>
        </w:rPr>
        <w:t>ى داشت و در حال حاضر ن</w:t>
      </w:r>
      <w:r w:rsidR="002902AD">
        <w:rPr>
          <w:rtl/>
        </w:rPr>
        <w:t>ی</w:t>
      </w:r>
      <w:r w:rsidRPr="006F0B90">
        <w:rPr>
          <w:rtl/>
        </w:rPr>
        <w:t>ز، از م</w:t>
      </w:r>
      <w:r w:rsidR="002902AD">
        <w:rPr>
          <w:rtl/>
        </w:rPr>
        <w:t>ی</w:t>
      </w:r>
      <w:r w:rsidRPr="006F0B90">
        <w:rPr>
          <w:rtl/>
        </w:rPr>
        <w:t>راث اسلامى ا</w:t>
      </w:r>
      <w:r w:rsidR="002902AD">
        <w:rPr>
          <w:rtl/>
        </w:rPr>
        <w:t>ی</w:t>
      </w:r>
      <w:r w:rsidRPr="006F0B90">
        <w:rPr>
          <w:rtl/>
        </w:rPr>
        <w:t xml:space="preserve">ن </w:t>
      </w:r>
      <w:r w:rsidR="00822FA7">
        <w:rPr>
          <w:rtl/>
        </w:rPr>
        <w:t>اند</w:t>
      </w:r>
      <w:r w:rsidR="002902AD">
        <w:rPr>
          <w:rtl/>
        </w:rPr>
        <w:t>ی</w:t>
      </w:r>
      <w:r w:rsidR="00822FA7">
        <w:rPr>
          <w:rtl/>
        </w:rPr>
        <w:t>شمندان، بهره ز</w:t>
      </w:r>
      <w:r w:rsidR="002902AD">
        <w:rPr>
          <w:rtl/>
        </w:rPr>
        <w:t>ی</w:t>
      </w:r>
      <w:r w:rsidR="00822FA7">
        <w:rPr>
          <w:rtl/>
        </w:rPr>
        <w:t>ادى مى‏گ</w:t>
      </w:r>
      <w:r w:rsidR="002902AD">
        <w:rPr>
          <w:rtl/>
        </w:rPr>
        <w:t>ی</w:t>
      </w:r>
      <w:r w:rsidR="00822FA7">
        <w:rPr>
          <w:rtl/>
        </w:rPr>
        <w:t>رم.</w:t>
      </w:r>
    </w:p>
    <w:p w:rsidR="00D17E13" w:rsidRDefault="00082CC7" w:rsidP="00287C1D">
      <w:pPr>
        <w:pStyle w:val="a5"/>
      </w:pPr>
      <w:r w:rsidRPr="006F0B90">
        <w:rPr>
          <w:rtl/>
        </w:rPr>
        <w:t>در پى ا</w:t>
      </w:r>
      <w:r w:rsidR="002902AD">
        <w:rPr>
          <w:rtl/>
        </w:rPr>
        <w:t>ی</w:t>
      </w:r>
      <w:r w:rsidRPr="006F0B90">
        <w:rPr>
          <w:rtl/>
        </w:rPr>
        <w:t>ن مطالعات عم</w:t>
      </w:r>
      <w:r w:rsidR="002902AD">
        <w:rPr>
          <w:rtl/>
        </w:rPr>
        <w:t>ی</w:t>
      </w:r>
      <w:r w:rsidRPr="006F0B90">
        <w:rPr>
          <w:rtl/>
        </w:rPr>
        <w:t>ق، ا</w:t>
      </w:r>
      <w:r w:rsidR="002902AD">
        <w:rPr>
          <w:rtl/>
        </w:rPr>
        <w:t>ی</w:t>
      </w:r>
      <w:r w:rsidRPr="006F0B90">
        <w:rPr>
          <w:rtl/>
        </w:rPr>
        <w:t>ن حق</w:t>
      </w:r>
      <w:r w:rsidR="002902AD">
        <w:rPr>
          <w:rtl/>
        </w:rPr>
        <w:t>ی</w:t>
      </w:r>
      <w:r w:rsidRPr="006F0B90">
        <w:rPr>
          <w:rtl/>
        </w:rPr>
        <w:t>قت برا</w:t>
      </w:r>
      <w:r w:rsidR="002902AD">
        <w:rPr>
          <w:rtl/>
        </w:rPr>
        <w:t>ی</w:t>
      </w:r>
      <w:r w:rsidRPr="006F0B90">
        <w:rPr>
          <w:rtl/>
        </w:rPr>
        <w:t xml:space="preserve">م </w:t>
      </w:r>
      <w:r w:rsidR="002902AD">
        <w:rPr>
          <w:rtl/>
        </w:rPr>
        <w:t>ک</w:t>
      </w:r>
      <w:r w:rsidRPr="006F0B90">
        <w:rPr>
          <w:rtl/>
        </w:rPr>
        <w:t xml:space="preserve">املاً روشن شد </w:t>
      </w:r>
      <w:r w:rsidR="002902AD">
        <w:rPr>
          <w:rtl/>
        </w:rPr>
        <w:t>ک</w:t>
      </w:r>
      <w:r w:rsidRPr="006F0B90">
        <w:rPr>
          <w:rtl/>
        </w:rPr>
        <w:t>ه «اسلام»، آن چ</w:t>
      </w:r>
      <w:r w:rsidR="002902AD">
        <w:rPr>
          <w:rtl/>
        </w:rPr>
        <w:t>ی</w:t>
      </w:r>
      <w:r w:rsidRPr="006F0B90">
        <w:rPr>
          <w:rtl/>
        </w:rPr>
        <w:t>زى ن</w:t>
      </w:r>
      <w:r w:rsidR="002902AD">
        <w:rPr>
          <w:rtl/>
        </w:rPr>
        <w:t>ی</w:t>
      </w:r>
      <w:r w:rsidRPr="006F0B90">
        <w:rPr>
          <w:rtl/>
        </w:rPr>
        <w:t xml:space="preserve">ست </w:t>
      </w:r>
      <w:r w:rsidR="002902AD">
        <w:rPr>
          <w:rtl/>
        </w:rPr>
        <w:t>ک</w:t>
      </w:r>
      <w:r w:rsidRPr="006F0B90">
        <w:rPr>
          <w:rtl/>
        </w:rPr>
        <w:t>ه هم‏ا</w:t>
      </w:r>
      <w:r w:rsidR="002902AD">
        <w:rPr>
          <w:rtl/>
        </w:rPr>
        <w:t>ک</w:t>
      </w:r>
      <w:r w:rsidRPr="006F0B90">
        <w:rPr>
          <w:rtl/>
        </w:rPr>
        <w:t>نون در جوامع منتسب به آن رواج دارد!.. اسلام، تنها مباحثى فقهى ن</w:t>
      </w:r>
      <w:r w:rsidR="002902AD">
        <w:rPr>
          <w:rtl/>
        </w:rPr>
        <w:t>ی</w:t>
      </w:r>
      <w:r w:rsidRPr="006F0B90">
        <w:rPr>
          <w:rtl/>
        </w:rPr>
        <w:t xml:space="preserve">ست </w:t>
      </w:r>
      <w:r w:rsidR="002902AD">
        <w:rPr>
          <w:rtl/>
        </w:rPr>
        <w:t>ک</w:t>
      </w:r>
      <w:r w:rsidRPr="006F0B90">
        <w:rPr>
          <w:rtl/>
        </w:rPr>
        <w:t>ه منحصراً طبقه‏اى به نام رجال د</w:t>
      </w:r>
      <w:r w:rsidR="002902AD">
        <w:rPr>
          <w:rtl/>
        </w:rPr>
        <w:t>ی</w:t>
      </w:r>
      <w:r w:rsidRPr="006F0B90">
        <w:rPr>
          <w:rtl/>
        </w:rPr>
        <w:t xml:space="preserve">ن! گرداننده آن باشند!.. اسلام، فقط نام </w:t>
      </w:r>
      <w:r w:rsidR="002902AD">
        <w:rPr>
          <w:rtl/>
        </w:rPr>
        <w:t>یک</w:t>
      </w:r>
      <w:r w:rsidRPr="006F0B90">
        <w:rPr>
          <w:rtl/>
        </w:rPr>
        <w:t xml:space="preserve"> مُشت عقا</w:t>
      </w:r>
      <w:r w:rsidR="002902AD">
        <w:rPr>
          <w:rtl/>
        </w:rPr>
        <w:t>ی</w:t>
      </w:r>
      <w:r w:rsidRPr="006F0B90">
        <w:rPr>
          <w:rtl/>
        </w:rPr>
        <w:t>د و نظر</w:t>
      </w:r>
      <w:r w:rsidR="002902AD">
        <w:rPr>
          <w:rtl/>
        </w:rPr>
        <w:t>ی</w:t>
      </w:r>
      <w:r w:rsidRPr="006F0B90">
        <w:rPr>
          <w:rtl/>
        </w:rPr>
        <w:t>ات و سنن و روا</w:t>
      </w:r>
      <w:r w:rsidR="002902AD">
        <w:rPr>
          <w:rtl/>
        </w:rPr>
        <w:t>ی</w:t>
      </w:r>
      <w:r w:rsidRPr="006F0B90">
        <w:rPr>
          <w:rtl/>
        </w:rPr>
        <w:t>ات ن</w:t>
      </w:r>
      <w:r w:rsidR="002902AD">
        <w:rPr>
          <w:rtl/>
        </w:rPr>
        <w:t>ی</w:t>
      </w:r>
      <w:r w:rsidRPr="006F0B90">
        <w:rPr>
          <w:rtl/>
        </w:rPr>
        <w:t>ست، بل</w:t>
      </w:r>
      <w:r w:rsidR="002902AD">
        <w:rPr>
          <w:rtl/>
        </w:rPr>
        <w:t>ک</w:t>
      </w:r>
      <w:r w:rsidRPr="006F0B90">
        <w:rPr>
          <w:rtl/>
        </w:rPr>
        <w:t xml:space="preserve">ه نظامى است </w:t>
      </w:r>
      <w:r w:rsidR="002902AD">
        <w:rPr>
          <w:rtl/>
        </w:rPr>
        <w:t>ک</w:t>
      </w:r>
      <w:r w:rsidRPr="006F0B90">
        <w:rPr>
          <w:rtl/>
        </w:rPr>
        <w:t xml:space="preserve">امل و جامع‏الاطراف </w:t>
      </w:r>
      <w:r w:rsidR="002902AD">
        <w:rPr>
          <w:rtl/>
        </w:rPr>
        <w:t>ک</w:t>
      </w:r>
      <w:r w:rsidRPr="006F0B90">
        <w:rPr>
          <w:rtl/>
        </w:rPr>
        <w:t>ه زندگى درونى و ب</w:t>
      </w:r>
      <w:r w:rsidR="002902AD">
        <w:rPr>
          <w:rtl/>
        </w:rPr>
        <w:t>ی</w:t>
      </w:r>
      <w:r w:rsidRPr="006F0B90">
        <w:rPr>
          <w:rtl/>
        </w:rPr>
        <w:t>رونى افراد را دربرمى‏گ</w:t>
      </w:r>
      <w:r w:rsidR="002902AD">
        <w:rPr>
          <w:rtl/>
        </w:rPr>
        <w:t>ی</w:t>
      </w:r>
      <w:r w:rsidRPr="006F0B90">
        <w:rPr>
          <w:rtl/>
        </w:rPr>
        <w:t>رد.. و هر</w:t>
      </w:r>
      <w:r w:rsidR="002902AD">
        <w:rPr>
          <w:rtl/>
        </w:rPr>
        <w:t>یک</w:t>
      </w:r>
      <w:r w:rsidRPr="006F0B90">
        <w:rPr>
          <w:rtl/>
        </w:rPr>
        <w:t xml:space="preserve"> از جنبه‏هاى آن به د</w:t>
      </w:r>
      <w:r w:rsidR="002902AD">
        <w:rPr>
          <w:rtl/>
        </w:rPr>
        <w:t>ی</w:t>
      </w:r>
      <w:r w:rsidRPr="006F0B90">
        <w:rPr>
          <w:rtl/>
        </w:rPr>
        <w:t>گر جوانبش منوط و مربوط است و همه ا</w:t>
      </w:r>
      <w:r w:rsidR="002902AD">
        <w:rPr>
          <w:rtl/>
        </w:rPr>
        <w:t>ی</w:t>
      </w:r>
      <w:r w:rsidRPr="006F0B90">
        <w:rPr>
          <w:rtl/>
        </w:rPr>
        <w:t xml:space="preserve">ن جوانب با هم در پى ساختن «انسان» به معناى واقعى </w:t>
      </w:r>
      <w:r w:rsidR="002902AD">
        <w:rPr>
          <w:rtl/>
        </w:rPr>
        <w:t>ک</w:t>
      </w:r>
      <w:r w:rsidRPr="006F0B90">
        <w:rPr>
          <w:rtl/>
        </w:rPr>
        <w:t>لمه «خل</w:t>
      </w:r>
      <w:r w:rsidR="002902AD">
        <w:rPr>
          <w:rtl/>
        </w:rPr>
        <w:t>ی</w:t>
      </w:r>
      <w:r w:rsidRPr="006F0B90">
        <w:rPr>
          <w:rtl/>
        </w:rPr>
        <w:t>فه» و «عبد» در زم</w:t>
      </w:r>
      <w:r w:rsidR="002902AD">
        <w:rPr>
          <w:rtl/>
        </w:rPr>
        <w:t>ی</w:t>
      </w:r>
      <w:r w:rsidRPr="006F0B90">
        <w:rPr>
          <w:rtl/>
        </w:rPr>
        <w:t>ن هستند</w:t>
      </w:r>
      <w:r w:rsidRPr="002902AD">
        <w:rPr>
          <w:rStyle w:val="FootnoteReference"/>
          <w:rFonts w:ascii="Times New Roman" w:hAnsi="Times New Roman"/>
          <w:b/>
          <w:sz w:val="20"/>
          <w:rtl/>
        </w:rPr>
        <w:footnoteReference w:id="1"/>
      </w:r>
      <w:r w:rsidRPr="006F0B90">
        <w:rPr>
          <w:rFonts w:hint="cs"/>
          <w:rtl/>
        </w:rPr>
        <w:t>.</w:t>
      </w:r>
    </w:p>
    <w:p w:rsidR="00D17E13" w:rsidRDefault="00082CC7" w:rsidP="00287C1D">
      <w:pPr>
        <w:pStyle w:val="a5"/>
        <w:rPr>
          <w:rtl/>
        </w:rPr>
      </w:pPr>
      <w:r w:rsidRPr="006F0B90">
        <w:rPr>
          <w:rtl/>
        </w:rPr>
        <w:t>...به هر حال، م</w:t>
      </w:r>
      <w:r w:rsidR="002902AD">
        <w:rPr>
          <w:rtl/>
        </w:rPr>
        <w:t>ک</w:t>
      </w:r>
      <w:r w:rsidRPr="006F0B90">
        <w:rPr>
          <w:rtl/>
        </w:rPr>
        <w:t xml:space="preserve">تبى </w:t>
      </w:r>
      <w:r w:rsidR="002902AD">
        <w:rPr>
          <w:rtl/>
        </w:rPr>
        <w:t>ک</w:t>
      </w:r>
      <w:r w:rsidRPr="006F0B90">
        <w:rPr>
          <w:rtl/>
        </w:rPr>
        <w:t>ه خود دنباله‏رو آن هستم و خو</w:t>
      </w:r>
      <w:r w:rsidR="002902AD">
        <w:rPr>
          <w:rtl/>
        </w:rPr>
        <w:t>ی</w:t>
      </w:r>
      <w:r w:rsidRPr="006F0B90">
        <w:rPr>
          <w:rtl/>
        </w:rPr>
        <w:t>شتن را در قبال آن موظّف مى‏دانم، ا</w:t>
      </w:r>
      <w:r w:rsidR="002902AD">
        <w:rPr>
          <w:rtl/>
        </w:rPr>
        <w:t>ی</w:t>
      </w:r>
      <w:r w:rsidRPr="006F0B90">
        <w:rPr>
          <w:rtl/>
        </w:rPr>
        <w:t xml:space="preserve">ن است </w:t>
      </w:r>
      <w:r w:rsidR="002902AD">
        <w:rPr>
          <w:rtl/>
        </w:rPr>
        <w:t>ک</w:t>
      </w:r>
      <w:r w:rsidRPr="006F0B90">
        <w:rPr>
          <w:rtl/>
        </w:rPr>
        <w:t>ه: با اتّ</w:t>
      </w:r>
      <w:r w:rsidR="002902AD">
        <w:rPr>
          <w:rtl/>
        </w:rPr>
        <w:t>ک</w:t>
      </w:r>
      <w:r w:rsidRPr="006F0B90">
        <w:rPr>
          <w:rtl/>
        </w:rPr>
        <w:t>اء به خداوند - سبحان - و تمسّ</w:t>
      </w:r>
      <w:r w:rsidR="002902AD">
        <w:rPr>
          <w:rtl/>
        </w:rPr>
        <w:t>ک</w:t>
      </w:r>
      <w:r w:rsidRPr="006F0B90">
        <w:rPr>
          <w:rtl/>
        </w:rPr>
        <w:t xml:space="preserve"> به </w:t>
      </w:r>
      <w:r w:rsidR="002902AD">
        <w:rPr>
          <w:rtl/>
        </w:rPr>
        <w:t>ک</w:t>
      </w:r>
      <w:r w:rsidRPr="006F0B90">
        <w:rPr>
          <w:rtl/>
        </w:rPr>
        <w:t xml:space="preserve">تاب و سنّت، با هر گونه خرافات و بدعتى </w:t>
      </w:r>
      <w:r w:rsidR="002902AD">
        <w:rPr>
          <w:rtl/>
        </w:rPr>
        <w:t>ک</w:t>
      </w:r>
      <w:r w:rsidRPr="006F0B90">
        <w:rPr>
          <w:rtl/>
        </w:rPr>
        <w:t>ه به نام اسلام، وارد و را</w:t>
      </w:r>
      <w:r w:rsidR="002902AD">
        <w:rPr>
          <w:rtl/>
        </w:rPr>
        <w:t>ی</w:t>
      </w:r>
      <w:r w:rsidRPr="006F0B90">
        <w:rPr>
          <w:rtl/>
        </w:rPr>
        <w:t>ج در ا</w:t>
      </w:r>
      <w:r w:rsidR="002902AD">
        <w:rPr>
          <w:rtl/>
        </w:rPr>
        <w:t>ی</w:t>
      </w:r>
      <w:r w:rsidRPr="006F0B90">
        <w:rPr>
          <w:rtl/>
        </w:rPr>
        <w:t>ن د</w:t>
      </w:r>
      <w:r w:rsidR="002902AD">
        <w:rPr>
          <w:rtl/>
        </w:rPr>
        <w:t>ی</w:t>
      </w:r>
      <w:r w:rsidRPr="006F0B90">
        <w:rPr>
          <w:rtl/>
        </w:rPr>
        <w:t>ن پا</w:t>
      </w:r>
      <w:r w:rsidR="002902AD">
        <w:rPr>
          <w:rtl/>
        </w:rPr>
        <w:t>ک</w:t>
      </w:r>
      <w:r w:rsidRPr="006F0B90">
        <w:rPr>
          <w:rtl/>
        </w:rPr>
        <w:t xml:space="preserve"> شده، برخورد </w:t>
      </w:r>
      <w:r w:rsidR="002902AD">
        <w:rPr>
          <w:rtl/>
        </w:rPr>
        <w:t>ک</w:t>
      </w:r>
      <w:r w:rsidRPr="006F0B90">
        <w:rPr>
          <w:rtl/>
        </w:rPr>
        <w:t>نم و م</w:t>
      </w:r>
      <w:r w:rsidR="00822FA7">
        <w:rPr>
          <w:rtl/>
        </w:rPr>
        <w:t xml:space="preserve">ردم را به اسلام واقعى دعوت </w:t>
      </w:r>
      <w:r w:rsidR="002902AD">
        <w:rPr>
          <w:rtl/>
        </w:rPr>
        <w:t>ک</w:t>
      </w:r>
      <w:r w:rsidR="00822FA7">
        <w:rPr>
          <w:rtl/>
        </w:rPr>
        <w:t>نم.</w:t>
      </w:r>
    </w:p>
    <w:p w:rsidR="002902AD" w:rsidRDefault="00082CC7" w:rsidP="002902AD">
      <w:pPr>
        <w:pStyle w:val="a5"/>
        <w:rPr>
          <w:rtl/>
        </w:rPr>
      </w:pPr>
      <w:r w:rsidRPr="006F0B90">
        <w:rPr>
          <w:rtl/>
        </w:rPr>
        <w:t>..و ا</w:t>
      </w:r>
      <w:r w:rsidR="002902AD">
        <w:rPr>
          <w:rtl/>
        </w:rPr>
        <w:t>ی</w:t>
      </w:r>
      <w:r w:rsidRPr="006F0B90">
        <w:rPr>
          <w:rtl/>
        </w:rPr>
        <w:t xml:space="preserve">ن </w:t>
      </w:r>
      <w:r w:rsidR="002902AD">
        <w:rPr>
          <w:rtl/>
        </w:rPr>
        <w:t>ک</w:t>
      </w:r>
      <w:r w:rsidRPr="006F0B90">
        <w:rPr>
          <w:rtl/>
        </w:rPr>
        <w:t>تاب، اوّل</w:t>
      </w:r>
      <w:r w:rsidR="002902AD">
        <w:rPr>
          <w:rtl/>
        </w:rPr>
        <w:t>ی</w:t>
      </w:r>
      <w:r w:rsidRPr="006F0B90">
        <w:rPr>
          <w:rtl/>
        </w:rPr>
        <w:t xml:space="preserve">ن </w:t>
      </w:r>
      <w:r w:rsidR="002902AD">
        <w:rPr>
          <w:rtl/>
        </w:rPr>
        <w:t>ک</w:t>
      </w:r>
      <w:r w:rsidRPr="006F0B90">
        <w:rPr>
          <w:rtl/>
        </w:rPr>
        <w:t>وشش من در ا</w:t>
      </w:r>
      <w:r w:rsidR="002902AD">
        <w:rPr>
          <w:rtl/>
        </w:rPr>
        <w:t>ی</w:t>
      </w:r>
      <w:r w:rsidRPr="006F0B90">
        <w:rPr>
          <w:rtl/>
        </w:rPr>
        <w:t>ن راه بود</w:t>
      </w:r>
      <w:r w:rsidR="00822FA7">
        <w:rPr>
          <w:rtl/>
        </w:rPr>
        <w:t>ه است.</w:t>
      </w:r>
    </w:p>
    <w:p w:rsidR="00D17E13" w:rsidRDefault="00082CC7" w:rsidP="00287C1D">
      <w:pPr>
        <w:pStyle w:val="a5"/>
        <w:rPr>
          <w:rtl/>
        </w:rPr>
      </w:pPr>
      <w:r w:rsidRPr="006F0B90">
        <w:rPr>
          <w:rtl/>
        </w:rPr>
        <w:t>بارها و بارها خواسته‏ام آن را از ل</w:t>
      </w:r>
      <w:r w:rsidR="002902AD">
        <w:rPr>
          <w:rtl/>
        </w:rPr>
        <w:t>ی</w:t>
      </w:r>
      <w:r w:rsidRPr="006F0B90">
        <w:rPr>
          <w:rtl/>
        </w:rPr>
        <w:t xml:space="preserve">ست </w:t>
      </w:r>
      <w:r w:rsidR="002902AD">
        <w:rPr>
          <w:rtl/>
        </w:rPr>
        <w:t>ک</w:t>
      </w:r>
      <w:r w:rsidRPr="006F0B90">
        <w:rPr>
          <w:rtl/>
        </w:rPr>
        <w:t>تابها</w:t>
      </w:r>
      <w:r w:rsidR="002902AD">
        <w:rPr>
          <w:rtl/>
        </w:rPr>
        <w:t>ی</w:t>
      </w:r>
      <w:r w:rsidRPr="006F0B90">
        <w:rPr>
          <w:rtl/>
        </w:rPr>
        <w:t xml:space="preserve">م حذف </w:t>
      </w:r>
      <w:r w:rsidR="002902AD">
        <w:rPr>
          <w:rtl/>
        </w:rPr>
        <w:t>ک</w:t>
      </w:r>
      <w:r w:rsidRPr="006F0B90">
        <w:rPr>
          <w:rtl/>
        </w:rPr>
        <w:t>نم و به چاپ آن اقدام ن</w:t>
      </w:r>
      <w:r w:rsidR="002902AD">
        <w:rPr>
          <w:rtl/>
        </w:rPr>
        <w:t>ک</w:t>
      </w:r>
      <w:r w:rsidRPr="006F0B90">
        <w:rPr>
          <w:rtl/>
        </w:rPr>
        <w:t>نم! با ا</w:t>
      </w:r>
      <w:r w:rsidR="002902AD">
        <w:rPr>
          <w:rtl/>
        </w:rPr>
        <w:t>ی</w:t>
      </w:r>
      <w:r w:rsidRPr="006F0B90">
        <w:rPr>
          <w:rtl/>
        </w:rPr>
        <w:t>ن</w:t>
      </w:r>
      <w:r w:rsidR="002902AD">
        <w:rPr>
          <w:rtl/>
        </w:rPr>
        <w:t>ک</w:t>
      </w:r>
      <w:r w:rsidRPr="006F0B90">
        <w:rPr>
          <w:rtl/>
        </w:rPr>
        <w:t>ه به خوبى مى‏دانستم ا</w:t>
      </w:r>
      <w:r w:rsidR="002902AD">
        <w:rPr>
          <w:rtl/>
        </w:rPr>
        <w:t>ی</w:t>
      </w:r>
      <w:r w:rsidRPr="006F0B90">
        <w:rPr>
          <w:rtl/>
        </w:rPr>
        <w:t xml:space="preserve">ن </w:t>
      </w:r>
      <w:r w:rsidR="002902AD">
        <w:rPr>
          <w:rtl/>
        </w:rPr>
        <w:t>ک</w:t>
      </w:r>
      <w:r w:rsidRPr="006F0B90">
        <w:rPr>
          <w:rtl/>
        </w:rPr>
        <w:t>تاب - اگر چنانچه به چاپ برسد - دامنه انتشار آن از د</w:t>
      </w:r>
      <w:r w:rsidR="002902AD">
        <w:rPr>
          <w:rtl/>
        </w:rPr>
        <w:t>ی</w:t>
      </w:r>
      <w:r w:rsidRPr="006F0B90">
        <w:rPr>
          <w:rtl/>
        </w:rPr>
        <w:t xml:space="preserve">گر </w:t>
      </w:r>
      <w:r w:rsidR="002902AD">
        <w:rPr>
          <w:rtl/>
        </w:rPr>
        <w:t>ک</w:t>
      </w:r>
      <w:r w:rsidRPr="006F0B90">
        <w:rPr>
          <w:rtl/>
        </w:rPr>
        <w:t>تابها</w:t>
      </w:r>
      <w:r w:rsidR="002902AD">
        <w:rPr>
          <w:rtl/>
        </w:rPr>
        <w:t>ی</w:t>
      </w:r>
      <w:r w:rsidRPr="006F0B90">
        <w:rPr>
          <w:rtl/>
        </w:rPr>
        <w:t>م بس</w:t>
      </w:r>
      <w:r w:rsidR="002902AD">
        <w:rPr>
          <w:rtl/>
        </w:rPr>
        <w:t>ی</w:t>
      </w:r>
      <w:r w:rsidRPr="006F0B90">
        <w:rPr>
          <w:rtl/>
        </w:rPr>
        <w:t>ار وس</w:t>
      </w:r>
      <w:r w:rsidR="002902AD">
        <w:rPr>
          <w:rtl/>
        </w:rPr>
        <w:t>ی</w:t>
      </w:r>
      <w:r w:rsidRPr="006F0B90">
        <w:rPr>
          <w:rtl/>
        </w:rPr>
        <w:t>عتر خواهد بود! همچن</w:t>
      </w:r>
      <w:r w:rsidR="002902AD">
        <w:rPr>
          <w:rtl/>
        </w:rPr>
        <w:t>ی</w:t>
      </w:r>
      <w:r w:rsidRPr="006F0B90">
        <w:rPr>
          <w:rtl/>
        </w:rPr>
        <w:t>ن ا</w:t>
      </w:r>
      <w:r w:rsidR="002902AD">
        <w:rPr>
          <w:rtl/>
        </w:rPr>
        <w:t>ی</w:t>
      </w:r>
      <w:r w:rsidRPr="006F0B90">
        <w:rPr>
          <w:rtl/>
        </w:rPr>
        <w:t>ن</w:t>
      </w:r>
      <w:r w:rsidR="002902AD">
        <w:rPr>
          <w:rtl/>
        </w:rPr>
        <w:t>ک</w:t>
      </w:r>
      <w:r w:rsidRPr="006F0B90">
        <w:rPr>
          <w:rtl/>
        </w:rPr>
        <w:t>ه ب</w:t>
      </w:r>
      <w:r w:rsidR="002902AD">
        <w:rPr>
          <w:rtl/>
        </w:rPr>
        <w:t>ی</w:t>
      </w:r>
      <w:r w:rsidRPr="006F0B90">
        <w:rPr>
          <w:rtl/>
        </w:rPr>
        <w:t xml:space="preserve">شتر خوانندگان آن، جوانانى خواهند بود - </w:t>
      </w:r>
      <w:r w:rsidR="002902AD">
        <w:rPr>
          <w:rtl/>
        </w:rPr>
        <w:t>ک</w:t>
      </w:r>
      <w:r w:rsidRPr="006F0B90">
        <w:rPr>
          <w:rtl/>
        </w:rPr>
        <w:t xml:space="preserve">ه روزى همچون بنده - به گونه‏اى با </w:t>
      </w:r>
      <w:r w:rsidR="002902AD">
        <w:rPr>
          <w:rtl/>
        </w:rPr>
        <w:t>ک</w:t>
      </w:r>
      <w:r w:rsidRPr="006F0B90">
        <w:rPr>
          <w:rtl/>
        </w:rPr>
        <w:t>تابهاى «ت</w:t>
      </w:r>
      <w:r w:rsidR="002902AD">
        <w:rPr>
          <w:rtl/>
        </w:rPr>
        <w:t>ی</w:t>
      </w:r>
      <w:r w:rsidRPr="006F0B90">
        <w:rPr>
          <w:rtl/>
        </w:rPr>
        <w:t>جانى» سرو</w:t>
      </w:r>
      <w:r w:rsidR="002902AD">
        <w:rPr>
          <w:rtl/>
        </w:rPr>
        <w:t>ک</w:t>
      </w:r>
      <w:r w:rsidRPr="006F0B90">
        <w:rPr>
          <w:rtl/>
        </w:rPr>
        <w:t>ار داشته‏اند و در دام گفته‏هاى ا</w:t>
      </w:r>
      <w:r w:rsidR="002902AD">
        <w:rPr>
          <w:rtl/>
        </w:rPr>
        <w:t>ی</w:t>
      </w:r>
      <w:r w:rsidRPr="006F0B90">
        <w:rPr>
          <w:rtl/>
        </w:rPr>
        <w:t xml:space="preserve">ن صوفى تونسى افتاده‏اند و </w:t>
      </w:r>
      <w:r w:rsidR="002902AD">
        <w:rPr>
          <w:rtl/>
        </w:rPr>
        <w:t>ی</w:t>
      </w:r>
      <w:r w:rsidRPr="006F0B90">
        <w:rPr>
          <w:rtl/>
        </w:rPr>
        <w:t>ا احتمالاً در طول زندگى خود، به بحثهاى ش</w:t>
      </w:r>
      <w:r w:rsidR="002902AD">
        <w:rPr>
          <w:rtl/>
        </w:rPr>
        <w:t>ی</w:t>
      </w:r>
      <w:r w:rsidRPr="006F0B90">
        <w:rPr>
          <w:rtl/>
        </w:rPr>
        <w:t xml:space="preserve">عه و سنّى </w:t>
      </w:r>
      <w:r w:rsidR="002902AD">
        <w:rPr>
          <w:rtl/>
        </w:rPr>
        <w:t>ک</w:t>
      </w:r>
      <w:r w:rsidRPr="006F0B90">
        <w:rPr>
          <w:rtl/>
        </w:rPr>
        <w:t>ش</w:t>
      </w:r>
      <w:r w:rsidR="002902AD">
        <w:rPr>
          <w:rtl/>
        </w:rPr>
        <w:t>ی</w:t>
      </w:r>
      <w:r w:rsidRPr="006F0B90">
        <w:rPr>
          <w:rtl/>
        </w:rPr>
        <w:t>ده شده‏اند!</w:t>
      </w:r>
      <w:r w:rsidRPr="006F0B90">
        <w:rPr>
          <w:rFonts w:hint="cs"/>
          <w:rtl/>
        </w:rPr>
        <w:t>.</w:t>
      </w:r>
    </w:p>
    <w:p w:rsidR="002902AD" w:rsidRDefault="00082CC7" w:rsidP="002902AD">
      <w:pPr>
        <w:pStyle w:val="a5"/>
        <w:rPr>
          <w:rtl/>
        </w:rPr>
      </w:pPr>
      <w:r w:rsidRPr="006F0B90">
        <w:rPr>
          <w:rtl/>
        </w:rPr>
        <w:t>آرى! با ا</w:t>
      </w:r>
      <w:r w:rsidR="002902AD">
        <w:rPr>
          <w:rtl/>
        </w:rPr>
        <w:t>ی</w:t>
      </w:r>
      <w:r w:rsidRPr="006F0B90">
        <w:rPr>
          <w:rtl/>
        </w:rPr>
        <w:t>ن</w:t>
      </w:r>
      <w:r w:rsidR="002902AD">
        <w:rPr>
          <w:rtl/>
        </w:rPr>
        <w:t>ک</w:t>
      </w:r>
      <w:r w:rsidRPr="006F0B90">
        <w:rPr>
          <w:rtl/>
        </w:rPr>
        <w:t>ه خلأچن</w:t>
      </w:r>
      <w:r w:rsidR="002902AD">
        <w:rPr>
          <w:rtl/>
        </w:rPr>
        <w:t>ی</w:t>
      </w:r>
      <w:r w:rsidRPr="006F0B90">
        <w:rPr>
          <w:rtl/>
        </w:rPr>
        <w:t xml:space="preserve">ن </w:t>
      </w:r>
      <w:r w:rsidR="002902AD">
        <w:rPr>
          <w:rtl/>
        </w:rPr>
        <w:t>ک</w:t>
      </w:r>
      <w:r w:rsidRPr="006F0B90">
        <w:rPr>
          <w:rtl/>
        </w:rPr>
        <w:t>تابى را به خوبى احساس مى‏</w:t>
      </w:r>
      <w:r w:rsidR="002902AD">
        <w:rPr>
          <w:rtl/>
        </w:rPr>
        <w:t>ک</w:t>
      </w:r>
      <w:r w:rsidRPr="006F0B90">
        <w:rPr>
          <w:rtl/>
        </w:rPr>
        <w:t xml:space="preserve">ردم، امّا باز هم خواستم </w:t>
      </w:r>
      <w:r w:rsidR="002902AD">
        <w:rPr>
          <w:rtl/>
        </w:rPr>
        <w:t>ک</w:t>
      </w:r>
      <w:r w:rsidRPr="006F0B90">
        <w:rPr>
          <w:rtl/>
        </w:rPr>
        <w:t>ه آن را از ل</w:t>
      </w:r>
      <w:r w:rsidR="002902AD">
        <w:rPr>
          <w:rtl/>
        </w:rPr>
        <w:t>ی</w:t>
      </w:r>
      <w:r w:rsidRPr="006F0B90">
        <w:rPr>
          <w:rtl/>
        </w:rPr>
        <w:t>ست د</w:t>
      </w:r>
      <w:r w:rsidR="002902AD">
        <w:rPr>
          <w:rtl/>
        </w:rPr>
        <w:t>ی</w:t>
      </w:r>
      <w:r w:rsidRPr="006F0B90">
        <w:rPr>
          <w:rtl/>
        </w:rPr>
        <w:t>گر تأل</w:t>
      </w:r>
      <w:r w:rsidR="002902AD">
        <w:rPr>
          <w:rtl/>
        </w:rPr>
        <w:t>ی</w:t>
      </w:r>
      <w:r w:rsidRPr="006F0B90">
        <w:rPr>
          <w:rtl/>
        </w:rPr>
        <w:t xml:space="preserve">فاتم حذف </w:t>
      </w:r>
      <w:r w:rsidR="002902AD">
        <w:rPr>
          <w:rtl/>
        </w:rPr>
        <w:t>ک</w:t>
      </w:r>
      <w:r w:rsidRPr="006F0B90">
        <w:rPr>
          <w:rtl/>
        </w:rPr>
        <w:t>نم و به چاپ نرسانم! ز</w:t>
      </w:r>
      <w:r w:rsidR="002902AD">
        <w:rPr>
          <w:rtl/>
        </w:rPr>
        <w:t>ی</w:t>
      </w:r>
      <w:r w:rsidRPr="006F0B90">
        <w:rPr>
          <w:rtl/>
        </w:rPr>
        <w:t>را موضعگ</w:t>
      </w:r>
      <w:r w:rsidR="002902AD">
        <w:rPr>
          <w:rtl/>
        </w:rPr>
        <w:t>ی</w:t>
      </w:r>
      <w:r w:rsidRPr="006F0B90">
        <w:rPr>
          <w:rtl/>
        </w:rPr>
        <w:t>رى من در روش نوشتن ا</w:t>
      </w:r>
      <w:r w:rsidR="002902AD">
        <w:rPr>
          <w:rtl/>
        </w:rPr>
        <w:t>ی</w:t>
      </w:r>
      <w:r w:rsidRPr="006F0B90">
        <w:rPr>
          <w:rtl/>
        </w:rPr>
        <w:t xml:space="preserve">ن </w:t>
      </w:r>
      <w:r w:rsidR="002902AD">
        <w:rPr>
          <w:rtl/>
        </w:rPr>
        <w:t>ک</w:t>
      </w:r>
      <w:r w:rsidRPr="006F0B90">
        <w:rPr>
          <w:rtl/>
        </w:rPr>
        <w:t>تاب نسبت به زمان قبل از تأل</w:t>
      </w:r>
      <w:r w:rsidR="002902AD">
        <w:rPr>
          <w:rtl/>
        </w:rPr>
        <w:t>ی</w:t>
      </w:r>
      <w:r w:rsidRPr="006F0B90">
        <w:rPr>
          <w:rtl/>
        </w:rPr>
        <w:t xml:space="preserve">ف آن - </w:t>
      </w:r>
      <w:r w:rsidR="002902AD">
        <w:rPr>
          <w:rtl/>
        </w:rPr>
        <w:t>ک</w:t>
      </w:r>
      <w:r w:rsidRPr="006F0B90">
        <w:rPr>
          <w:rtl/>
        </w:rPr>
        <w:t>ه 19 سال داشتم</w:t>
      </w:r>
      <w:r w:rsidRPr="002902AD">
        <w:rPr>
          <w:rStyle w:val="FootnoteReference"/>
          <w:rFonts w:ascii="Times New Roman" w:hAnsi="Times New Roman"/>
          <w:b/>
          <w:sz w:val="24"/>
          <w:rtl/>
        </w:rPr>
        <w:footnoteReference w:id="2"/>
      </w:r>
      <w:r w:rsidRPr="006F0B90">
        <w:rPr>
          <w:rtl/>
        </w:rPr>
        <w:t xml:space="preserve"> - آگاهانه تغ</w:t>
      </w:r>
      <w:r w:rsidR="002902AD">
        <w:rPr>
          <w:rtl/>
        </w:rPr>
        <w:t>یی</w:t>
      </w:r>
      <w:r w:rsidRPr="006F0B90">
        <w:rPr>
          <w:rtl/>
        </w:rPr>
        <w:t>ر.</w:t>
      </w:r>
      <w:r w:rsidR="00D17E13">
        <w:rPr>
          <w:rtl/>
        </w:rPr>
        <w:t xml:space="preserve"> </w:t>
      </w:r>
      <w:r w:rsidRPr="006F0B90">
        <w:rPr>
          <w:rtl/>
        </w:rPr>
        <w:t xml:space="preserve">نمود.. روشى </w:t>
      </w:r>
      <w:r w:rsidR="002902AD">
        <w:rPr>
          <w:rtl/>
        </w:rPr>
        <w:t>ک</w:t>
      </w:r>
      <w:r w:rsidRPr="006F0B90">
        <w:rPr>
          <w:rtl/>
        </w:rPr>
        <w:t>ه ب</w:t>
      </w:r>
      <w:r w:rsidR="002902AD">
        <w:rPr>
          <w:rtl/>
        </w:rPr>
        <w:t>ی</w:t>
      </w:r>
      <w:r w:rsidRPr="006F0B90">
        <w:rPr>
          <w:rtl/>
        </w:rPr>
        <w:t>شتر حماسه‏اى بود.. دفاع از حق</w:t>
      </w:r>
      <w:r w:rsidR="002902AD">
        <w:rPr>
          <w:rtl/>
        </w:rPr>
        <w:t>ی</w:t>
      </w:r>
      <w:r w:rsidRPr="006F0B90">
        <w:rPr>
          <w:rtl/>
        </w:rPr>
        <w:t>قت!.. دفاع از مؤمنان حق</w:t>
      </w:r>
      <w:r w:rsidR="002902AD">
        <w:rPr>
          <w:rtl/>
        </w:rPr>
        <w:t>ی</w:t>
      </w:r>
      <w:r w:rsidRPr="006F0B90">
        <w:rPr>
          <w:rtl/>
        </w:rPr>
        <w:t>قى!.. همه‏اش دفاع!.. امّا امروز در وجود خود د</w:t>
      </w:r>
      <w:r w:rsidR="002902AD">
        <w:rPr>
          <w:rtl/>
        </w:rPr>
        <w:t>ی</w:t>
      </w:r>
      <w:r w:rsidRPr="006F0B90">
        <w:rPr>
          <w:rtl/>
        </w:rPr>
        <w:t>دگاه و موضعى غ</w:t>
      </w:r>
      <w:r w:rsidR="002902AD">
        <w:rPr>
          <w:rtl/>
        </w:rPr>
        <w:t>ی</w:t>
      </w:r>
      <w:r w:rsidRPr="006F0B90">
        <w:rPr>
          <w:rtl/>
        </w:rPr>
        <w:t>ر از گرا</w:t>
      </w:r>
      <w:r w:rsidR="002902AD">
        <w:rPr>
          <w:rtl/>
        </w:rPr>
        <w:t>ی</w:t>
      </w:r>
      <w:r w:rsidRPr="006F0B90">
        <w:rPr>
          <w:rtl/>
        </w:rPr>
        <w:t>ش قبلى مى‏ب</w:t>
      </w:r>
      <w:r w:rsidR="002902AD">
        <w:rPr>
          <w:rtl/>
        </w:rPr>
        <w:t>ی</w:t>
      </w:r>
      <w:r w:rsidRPr="006F0B90">
        <w:rPr>
          <w:rtl/>
        </w:rPr>
        <w:t>نم.. احساس مى‏</w:t>
      </w:r>
      <w:r w:rsidR="002902AD">
        <w:rPr>
          <w:rtl/>
        </w:rPr>
        <w:t>ک</w:t>
      </w:r>
      <w:r w:rsidRPr="006F0B90">
        <w:rPr>
          <w:rtl/>
        </w:rPr>
        <w:t xml:space="preserve">نم </w:t>
      </w:r>
      <w:r w:rsidR="002902AD">
        <w:rPr>
          <w:rtl/>
        </w:rPr>
        <w:t>ک</w:t>
      </w:r>
      <w:r w:rsidRPr="006F0B90">
        <w:rPr>
          <w:rtl/>
        </w:rPr>
        <w:t>ه جواب به اشخاصى همچون ت</w:t>
      </w:r>
      <w:r w:rsidR="002902AD">
        <w:rPr>
          <w:rtl/>
        </w:rPr>
        <w:t>ی</w:t>
      </w:r>
      <w:r w:rsidRPr="006F0B90">
        <w:rPr>
          <w:rtl/>
        </w:rPr>
        <w:t xml:space="preserve">جانى و پرداختن به موضوعات </w:t>
      </w:r>
      <w:r w:rsidR="002902AD">
        <w:rPr>
          <w:rtl/>
        </w:rPr>
        <w:t>ک</w:t>
      </w:r>
      <w:r w:rsidRPr="006F0B90">
        <w:rPr>
          <w:rtl/>
        </w:rPr>
        <w:t>تابش، مستحقّ چن</w:t>
      </w:r>
      <w:r w:rsidR="002902AD">
        <w:rPr>
          <w:rtl/>
        </w:rPr>
        <w:t>ی</w:t>
      </w:r>
      <w:r w:rsidRPr="006F0B90">
        <w:rPr>
          <w:rtl/>
        </w:rPr>
        <w:t xml:space="preserve">ن </w:t>
      </w:r>
      <w:r w:rsidR="002902AD">
        <w:rPr>
          <w:rtl/>
        </w:rPr>
        <w:t>ک</w:t>
      </w:r>
      <w:r w:rsidRPr="006F0B90">
        <w:rPr>
          <w:rtl/>
        </w:rPr>
        <w:t>وششى ن</w:t>
      </w:r>
      <w:r w:rsidR="002902AD">
        <w:rPr>
          <w:rtl/>
        </w:rPr>
        <w:t>ی</w:t>
      </w:r>
      <w:r w:rsidRPr="006F0B90">
        <w:rPr>
          <w:rtl/>
        </w:rPr>
        <w:t xml:space="preserve">ست!.. موضوعاتى </w:t>
      </w:r>
      <w:r w:rsidR="002902AD">
        <w:rPr>
          <w:rtl/>
        </w:rPr>
        <w:t>ک</w:t>
      </w:r>
      <w:r w:rsidRPr="006F0B90">
        <w:rPr>
          <w:rtl/>
        </w:rPr>
        <w:t xml:space="preserve">ه - گذشته از </w:t>
      </w:r>
      <w:r w:rsidR="002902AD">
        <w:rPr>
          <w:rtl/>
        </w:rPr>
        <w:t>ک</w:t>
      </w:r>
      <w:r w:rsidRPr="006F0B90">
        <w:rPr>
          <w:rtl/>
        </w:rPr>
        <w:t>ل</w:t>
      </w:r>
      <w:r w:rsidR="002902AD">
        <w:rPr>
          <w:rtl/>
        </w:rPr>
        <w:t>ی</w:t>
      </w:r>
      <w:r w:rsidRPr="006F0B90">
        <w:rPr>
          <w:rtl/>
        </w:rPr>
        <w:t>شه‏اى بودنش - پر از اباط</w:t>
      </w:r>
      <w:r w:rsidR="002902AD">
        <w:rPr>
          <w:rtl/>
        </w:rPr>
        <w:t>ی</w:t>
      </w:r>
      <w:r w:rsidRPr="006F0B90">
        <w:rPr>
          <w:rtl/>
        </w:rPr>
        <w:t>ل و تناقض و دروغ محض مى‏باشد!.. گو</w:t>
      </w:r>
      <w:r w:rsidR="002902AD">
        <w:rPr>
          <w:rtl/>
        </w:rPr>
        <w:t>ی</w:t>
      </w:r>
      <w:r w:rsidRPr="006F0B90">
        <w:rPr>
          <w:rtl/>
        </w:rPr>
        <w:t>ى چن</w:t>
      </w:r>
      <w:r w:rsidR="002902AD">
        <w:rPr>
          <w:rtl/>
        </w:rPr>
        <w:t>ی</w:t>
      </w:r>
      <w:r w:rsidRPr="006F0B90">
        <w:rPr>
          <w:rtl/>
        </w:rPr>
        <w:t>ن مى‏نما</w:t>
      </w:r>
      <w:r w:rsidR="002902AD">
        <w:rPr>
          <w:rtl/>
        </w:rPr>
        <w:t>ی</w:t>
      </w:r>
      <w:r w:rsidRPr="006F0B90">
        <w:rPr>
          <w:rtl/>
        </w:rPr>
        <w:t xml:space="preserve">د </w:t>
      </w:r>
      <w:r w:rsidR="002902AD">
        <w:rPr>
          <w:rtl/>
        </w:rPr>
        <w:t>ک</w:t>
      </w:r>
      <w:r w:rsidRPr="006F0B90">
        <w:rPr>
          <w:rtl/>
        </w:rPr>
        <w:t>ه «حق</w:t>
      </w:r>
      <w:r w:rsidR="002902AD">
        <w:rPr>
          <w:rtl/>
        </w:rPr>
        <w:t>ی</w:t>
      </w:r>
      <w:r w:rsidRPr="006F0B90">
        <w:rPr>
          <w:rtl/>
        </w:rPr>
        <w:t>قت» به تلاش ما انسانهإ؛در جهت تبرئه‏اش از هرگونه ع</w:t>
      </w:r>
      <w:r w:rsidR="002902AD">
        <w:rPr>
          <w:rtl/>
        </w:rPr>
        <w:t>ی</w:t>
      </w:r>
      <w:r w:rsidRPr="006F0B90">
        <w:rPr>
          <w:rtl/>
        </w:rPr>
        <w:t>بى احت</w:t>
      </w:r>
      <w:r w:rsidR="002902AD">
        <w:rPr>
          <w:rtl/>
        </w:rPr>
        <w:t>ی</w:t>
      </w:r>
      <w:r w:rsidRPr="006F0B90">
        <w:rPr>
          <w:rtl/>
        </w:rPr>
        <w:t>اج دارد! در حال</w:t>
      </w:r>
      <w:r w:rsidR="002902AD">
        <w:rPr>
          <w:rtl/>
        </w:rPr>
        <w:t>یک</w:t>
      </w:r>
      <w:r w:rsidRPr="006F0B90">
        <w:rPr>
          <w:rtl/>
        </w:rPr>
        <w:t>ه «حق</w:t>
      </w:r>
      <w:r w:rsidR="002902AD">
        <w:rPr>
          <w:rtl/>
        </w:rPr>
        <w:t>ی</w:t>
      </w:r>
      <w:r w:rsidRPr="006F0B90">
        <w:rPr>
          <w:rtl/>
        </w:rPr>
        <w:t>قت» هرگز در جا</w:t>
      </w:r>
      <w:r w:rsidR="002902AD">
        <w:rPr>
          <w:rtl/>
        </w:rPr>
        <w:t>ی</w:t>
      </w:r>
      <w:r w:rsidRPr="006F0B90">
        <w:rPr>
          <w:rtl/>
        </w:rPr>
        <w:t>گاه اتّهام براى دفاع از خود قرار نمى‏گ</w:t>
      </w:r>
      <w:r w:rsidR="002902AD">
        <w:rPr>
          <w:rtl/>
        </w:rPr>
        <w:t>ی</w:t>
      </w:r>
      <w:r w:rsidRPr="006F0B90">
        <w:rPr>
          <w:rtl/>
        </w:rPr>
        <w:t>رد و به ه</w:t>
      </w:r>
      <w:r w:rsidR="002902AD">
        <w:rPr>
          <w:rtl/>
        </w:rPr>
        <w:t>ی</w:t>
      </w:r>
      <w:r w:rsidRPr="006F0B90">
        <w:rPr>
          <w:rtl/>
        </w:rPr>
        <w:t>چ و</w:t>
      </w:r>
      <w:r w:rsidR="002902AD">
        <w:rPr>
          <w:rtl/>
        </w:rPr>
        <w:t>کی</w:t>
      </w:r>
      <w:r w:rsidRPr="006F0B90">
        <w:rPr>
          <w:rtl/>
        </w:rPr>
        <w:t>ل‏مدافعى ن</w:t>
      </w:r>
      <w:r w:rsidR="002902AD">
        <w:rPr>
          <w:rtl/>
        </w:rPr>
        <w:t>ی</w:t>
      </w:r>
      <w:r w:rsidRPr="006F0B90">
        <w:rPr>
          <w:rtl/>
        </w:rPr>
        <w:t>ز جهت تبرئه خود احت</w:t>
      </w:r>
      <w:r w:rsidR="002902AD">
        <w:rPr>
          <w:rtl/>
        </w:rPr>
        <w:t>ی</w:t>
      </w:r>
      <w:r w:rsidRPr="006F0B90">
        <w:rPr>
          <w:rtl/>
        </w:rPr>
        <w:t>اج ندارد!.. همچن</w:t>
      </w:r>
      <w:r w:rsidR="002902AD">
        <w:rPr>
          <w:rtl/>
        </w:rPr>
        <w:t>ی</w:t>
      </w:r>
      <w:r w:rsidRPr="006F0B90">
        <w:rPr>
          <w:rtl/>
        </w:rPr>
        <w:t xml:space="preserve">ن </w:t>
      </w:r>
      <w:r w:rsidR="002902AD">
        <w:rPr>
          <w:rtl/>
        </w:rPr>
        <w:t>ک</w:t>
      </w:r>
      <w:r w:rsidRPr="006F0B90">
        <w:rPr>
          <w:rtl/>
        </w:rPr>
        <w:t xml:space="preserve">سانى </w:t>
      </w:r>
      <w:r w:rsidR="002902AD">
        <w:rPr>
          <w:rtl/>
        </w:rPr>
        <w:t>ک</w:t>
      </w:r>
      <w:r w:rsidRPr="006F0B90">
        <w:rPr>
          <w:rtl/>
        </w:rPr>
        <w:t>ه ت</w:t>
      </w:r>
      <w:r w:rsidR="002902AD">
        <w:rPr>
          <w:rtl/>
        </w:rPr>
        <w:t>ی</w:t>
      </w:r>
      <w:r w:rsidRPr="006F0B90">
        <w:rPr>
          <w:rtl/>
        </w:rPr>
        <w:t>جانى در «</w:t>
      </w:r>
      <w:r w:rsidR="002902AD">
        <w:rPr>
          <w:rtl/>
        </w:rPr>
        <w:t>ک</w:t>
      </w:r>
      <w:r w:rsidRPr="006F0B90">
        <w:rPr>
          <w:rtl/>
        </w:rPr>
        <w:t xml:space="preserve">تاب خود» آنها را به </w:t>
      </w:r>
      <w:r w:rsidR="002902AD">
        <w:rPr>
          <w:rtl/>
        </w:rPr>
        <w:t>ک</w:t>
      </w:r>
      <w:r w:rsidRPr="006F0B90">
        <w:rPr>
          <w:rtl/>
        </w:rPr>
        <w:t>فر و ارتداد و د</w:t>
      </w:r>
      <w:r w:rsidR="002902AD">
        <w:rPr>
          <w:rtl/>
        </w:rPr>
        <w:t>ی</w:t>
      </w:r>
      <w:r w:rsidRPr="006F0B90">
        <w:rPr>
          <w:rtl/>
        </w:rPr>
        <w:t xml:space="preserve">گر صفتهاى زشت متّهم </w:t>
      </w:r>
      <w:r w:rsidR="002902AD">
        <w:rPr>
          <w:rtl/>
        </w:rPr>
        <w:t>ک</w:t>
      </w:r>
      <w:r w:rsidRPr="006F0B90">
        <w:rPr>
          <w:rtl/>
        </w:rPr>
        <w:t>رده و نسبتهاى ناروا</w:t>
      </w:r>
      <w:r w:rsidR="002902AD">
        <w:rPr>
          <w:rtl/>
        </w:rPr>
        <w:t>ی</w:t>
      </w:r>
      <w:r w:rsidRPr="006F0B90">
        <w:rPr>
          <w:rtl/>
        </w:rPr>
        <w:t>ى بدانها وارد ساخته، در قفس متّهم</w:t>
      </w:r>
      <w:r w:rsidR="002902AD">
        <w:rPr>
          <w:rtl/>
        </w:rPr>
        <w:t>ی</w:t>
      </w:r>
      <w:r w:rsidRPr="006F0B90">
        <w:rPr>
          <w:rtl/>
        </w:rPr>
        <w:t xml:space="preserve">ن قرار نگرفته‏اند </w:t>
      </w:r>
      <w:r w:rsidR="002902AD">
        <w:rPr>
          <w:rtl/>
        </w:rPr>
        <w:t>ک</w:t>
      </w:r>
      <w:r w:rsidRPr="006F0B90">
        <w:rPr>
          <w:rtl/>
        </w:rPr>
        <w:t>ه به دفاع مدافع</w:t>
      </w:r>
      <w:r w:rsidR="002902AD">
        <w:rPr>
          <w:rtl/>
        </w:rPr>
        <w:t>ی</w:t>
      </w:r>
      <w:r w:rsidRPr="006F0B90">
        <w:rPr>
          <w:rtl/>
        </w:rPr>
        <w:t>ن - امثال بنده - احت</w:t>
      </w:r>
      <w:r w:rsidR="002902AD">
        <w:rPr>
          <w:rtl/>
        </w:rPr>
        <w:t>ی</w:t>
      </w:r>
      <w:r w:rsidRPr="006F0B90">
        <w:rPr>
          <w:rtl/>
        </w:rPr>
        <w:t>اج داشته باشند! و اگر ت</w:t>
      </w:r>
      <w:r w:rsidR="002902AD">
        <w:rPr>
          <w:rtl/>
        </w:rPr>
        <w:t>ی</w:t>
      </w:r>
      <w:r w:rsidRPr="006F0B90">
        <w:rPr>
          <w:rtl/>
        </w:rPr>
        <w:t>جانى</w:t>
      </w:r>
      <w:r w:rsidRPr="002902AD">
        <w:rPr>
          <w:rStyle w:val="FootnoteReference"/>
          <w:rFonts w:ascii="Times New Roman" w:hAnsi="Times New Roman"/>
          <w:b/>
          <w:sz w:val="24"/>
          <w:rtl/>
        </w:rPr>
        <w:footnoteReference w:id="3"/>
      </w:r>
      <w:r w:rsidRPr="006F0B90">
        <w:rPr>
          <w:rtl/>
        </w:rPr>
        <w:t xml:space="preserve">، آنها را در «دادگاه خود» متّهم </w:t>
      </w:r>
      <w:r w:rsidR="002902AD">
        <w:rPr>
          <w:rtl/>
        </w:rPr>
        <w:t>ک</w:t>
      </w:r>
      <w:r w:rsidRPr="006F0B90">
        <w:rPr>
          <w:rtl/>
        </w:rPr>
        <w:t>رده، ما از بن</w:t>
      </w:r>
      <w:r w:rsidR="002902AD">
        <w:rPr>
          <w:rtl/>
        </w:rPr>
        <w:t>ی</w:t>
      </w:r>
      <w:r w:rsidRPr="006F0B90">
        <w:rPr>
          <w:rtl/>
        </w:rPr>
        <w:t>اد دادگاهش را من</w:t>
      </w:r>
      <w:r w:rsidR="002902AD">
        <w:rPr>
          <w:rtl/>
        </w:rPr>
        <w:t>ک</w:t>
      </w:r>
      <w:r w:rsidRPr="006F0B90">
        <w:rPr>
          <w:rtl/>
        </w:rPr>
        <w:t>ر</w:t>
      </w:r>
      <w:r w:rsidR="002902AD">
        <w:rPr>
          <w:rtl/>
        </w:rPr>
        <w:t>ی</w:t>
      </w:r>
      <w:r w:rsidRPr="006F0B90">
        <w:rPr>
          <w:rtl/>
        </w:rPr>
        <w:t>م! ز</w:t>
      </w:r>
      <w:r w:rsidR="002902AD">
        <w:rPr>
          <w:rtl/>
        </w:rPr>
        <w:t>ی</w:t>
      </w:r>
      <w:r w:rsidRPr="006F0B90">
        <w:rPr>
          <w:rtl/>
        </w:rPr>
        <w:t xml:space="preserve">را همان </w:t>
      </w:r>
      <w:r w:rsidR="002902AD">
        <w:rPr>
          <w:rtl/>
        </w:rPr>
        <w:t>ک</w:t>
      </w:r>
      <w:r w:rsidRPr="006F0B90">
        <w:rPr>
          <w:rtl/>
        </w:rPr>
        <w:t xml:space="preserve">سانى </w:t>
      </w:r>
      <w:r w:rsidR="002902AD">
        <w:rPr>
          <w:rtl/>
        </w:rPr>
        <w:t>ک</w:t>
      </w:r>
      <w:r w:rsidRPr="006F0B90">
        <w:rPr>
          <w:rtl/>
        </w:rPr>
        <w:t>ه در «</w:t>
      </w:r>
      <w:r w:rsidR="002902AD">
        <w:rPr>
          <w:rtl/>
        </w:rPr>
        <w:t>ک</w:t>
      </w:r>
      <w:r w:rsidRPr="006F0B90">
        <w:rPr>
          <w:rtl/>
        </w:rPr>
        <w:t>تاب ت</w:t>
      </w:r>
      <w:r w:rsidR="002902AD">
        <w:rPr>
          <w:rtl/>
        </w:rPr>
        <w:t>ی</w:t>
      </w:r>
      <w:r w:rsidRPr="006F0B90">
        <w:rPr>
          <w:rtl/>
        </w:rPr>
        <w:t>جانى» مورد تهاجم و اتّهام قرار گرفته‏اند، در «</w:t>
      </w:r>
      <w:r w:rsidR="002902AD">
        <w:rPr>
          <w:rtl/>
        </w:rPr>
        <w:t>ک</w:t>
      </w:r>
      <w:r w:rsidRPr="006F0B90">
        <w:rPr>
          <w:rtl/>
        </w:rPr>
        <w:t>تاب خدا» مورد ستا</w:t>
      </w:r>
      <w:r w:rsidR="002902AD">
        <w:rPr>
          <w:rtl/>
        </w:rPr>
        <w:t>ی</w:t>
      </w:r>
      <w:r w:rsidRPr="006F0B90">
        <w:rPr>
          <w:rtl/>
        </w:rPr>
        <w:t>ش و تمج</w:t>
      </w:r>
      <w:r w:rsidR="002902AD">
        <w:rPr>
          <w:rtl/>
        </w:rPr>
        <w:t>ی</w:t>
      </w:r>
      <w:r w:rsidRPr="006F0B90">
        <w:rPr>
          <w:rtl/>
        </w:rPr>
        <w:t xml:space="preserve">د واقع گشته‏اند و خود خدا از آنها دفاع </w:t>
      </w:r>
      <w:r w:rsidR="002902AD">
        <w:rPr>
          <w:rtl/>
        </w:rPr>
        <w:t>ک</w:t>
      </w:r>
      <w:r w:rsidRPr="006F0B90">
        <w:rPr>
          <w:rtl/>
        </w:rPr>
        <w:t>رده است!!</w:t>
      </w:r>
      <w:r w:rsidRPr="006F0B90">
        <w:rPr>
          <w:rFonts w:hint="cs"/>
          <w:rtl/>
        </w:rPr>
        <w:t>.</w:t>
      </w:r>
    </w:p>
    <w:p w:rsidR="00D17E13" w:rsidRDefault="00082CC7" w:rsidP="002902AD">
      <w:pPr>
        <w:pStyle w:val="a5"/>
        <w:rPr>
          <w:rFonts w:ascii="Times New Roman" w:hAnsi="Times New Roman"/>
          <w:rtl/>
        </w:rPr>
      </w:pPr>
      <w:r w:rsidRPr="006F0B90">
        <w:rPr>
          <w:rFonts w:ascii="Times New Roman" w:hAnsi="Times New Roman" w:cs="Traditional Arabic" w:hint="cs"/>
          <w:rtl/>
        </w:rPr>
        <w:t>﴿</w:t>
      </w:r>
      <w:r w:rsidR="00D17E13" w:rsidRPr="002902AD">
        <w:rPr>
          <w:rStyle w:val="Char3"/>
          <w:rtl/>
        </w:rPr>
        <w:t>إِنَّ ٱللَّهَ يُدَٰفِعُ عَنِ ٱلَّذِينَ ءَامَنُو</w:t>
      </w:r>
      <w:r w:rsidR="00D17E13" w:rsidRPr="002902AD">
        <w:rPr>
          <w:rStyle w:val="Char3"/>
          <w:rFonts w:hint="cs"/>
          <w:rtl/>
        </w:rPr>
        <w:t>ٓ</w:t>
      </w:r>
      <w:r w:rsidR="00D17E13" w:rsidRPr="002902AD">
        <w:rPr>
          <w:rStyle w:val="Char3"/>
          <w:rtl/>
        </w:rPr>
        <w:t>اْ</w:t>
      </w:r>
      <w:r w:rsidRPr="006F0B90">
        <w:rPr>
          <w:rFonts w:ascii="Times New Roman" w:hAnsi="Times New Roman" w:cs="Traditional Arabic" w:hint="cs"/>
          <w:rtl/>
        </w:rPr>
        <w:t>﴾</w:t>
      </w:r>
      <w:r w:rsidR="00D17E13">
        <w:rPr>
          <w:rFonts w:ascii="Times New Roman" w:hAnsi="Times New Roman" w:cs="QCF_BSML" w:hint="cs"/>
          <w:sz w:val="27"/>
          <w:szCs w:val="27"/>
          <w:rtl/>
        </w:rPr>
        <w:t xml:space="preserve">  </w:t>
      </w:r>
      <w:r w:rsidRPr="00287C1D">
        <w:rPr>
          <w:rStyle w:val="Char4"/>
          <w:rtl/>
        </w:rPr>
        <w:t>[الحج: ٣٨]</w:t>
      </w:r>
      <w:r w:rsidRPr="006F0B90">
        <w:rPr>
          <w:rFonts w:ascii="Times New Roman" w:hAnsi="Times New Roman" w:hint="cs"/>
          <w:rtl/>
        </w:rPr>
        <w:t>.</w:t>
      </w:r>
    </w:p>
    <w:p w:rsidR="00082CC7" w:rsidRPr="006F0B90" w:rsidRDefault="00082CC7" w:rsidP="00287C1D">
      <w:pPr>
        <w:pStyle w:val="a5"/>
      </w:pPr>
      <w:r w:rsidRPr="006F0B90">
        <w:rPr>
          <w:rFonts w:cs="Traditional Arabic" w:hint="cs"/>
          <w:rtl/>
        </w:rPr>
        <w:t>«</w:t>
      </w:r>
      <w:r w:rsidRPr="00982332">
        <w:rPr>
          <w:rtl/>
        </w:rPr>
        <w:t>به راستى خداوند از مؤمنان دفاع مى‏</w:t>
      </w:r>
      <w:r w:rsidR="002902AD">
        <w:rPr>
          <w:rtl/>
        </w:rPr>
        <w:t>ک</w:t>
      </w:r>
      <w:r w:rsidRPr="00982332">
        <w:rPr>
          <w:rtl/>
        </w:rPr>
        <w:t>ند</w:t>
      </w:r>
      <w:r w:rsidRPr="006F0B90">
        <w:rPr>
          <w:rFonts w:cs="Traditional Arabic" w:hint="cs"/>
          <w:rtl/>
        </w:rPr>
        <w:t>»</w:t>
      </w:r>
      <w:r w:rsidRPr="006F0B90">
        <w:rPr>
          <w:rtl/>
        </w:rPr>
        <w:t>..</w:t>
      </w:r>
    </w:p>
    <w:p w:rsidR="002902AD" w:rsidRDefault="00082CC7" w:rsidP="002902AD">
      <w:pPr>
        <w:pStyle w:val="a5"/>
        <w:rPr>
          <w:rtl/>
        </w:rPr>
      </w:pPr>
      <w:r w:rsidRPr="006F0B90">
        <w:rPr>
          <w:rtl/>
        </w:rPr>
        <w:t xml:space="preserve"> به هم</w:t>
      </w:r>
      <w:r w:rsidR="002902AD">
        <w:rPr>
          <w:rtl/>
        </w:rPr>
        <w:t>ی</w:t>
      </w:r>
      <w:r w:rsidRPr="006F0B90">
        <w:rPr>
          <w:rtl/>
        </w:rPr>
        <w:t>ن جهت، با خود گفتم: بگذار ت</w:t>
      </w:r>
      <w:r w:rsidR="002902AD">
        <w:rPr>
          <w:rtl/>
        </w:rPr>
        <w:t>ی</w:t>
      </w:r>
      <w:r w:rsidRPr="006F0B90">
        <w:rPr>
          <w:rtl/>
        </w:rPr>
        <w:t xml:space="preserve">جانى و امثال او به </w:t>
      </w:r>
      <w:r w:rsidR="002902AD">
        <w:rPr>
          <w:rtl/>
        </w:rPr>
        <w:t>ک</w:t>
      </w:r>
      <w:r w:rsidRPr="006F0B90">
        <w:rPr>
          <w:rtl/>
        </w:rPr>
        <w:t>ار خود بپردازند!!</w:t>
      </w:r>
      <w:r w:rsidRPr="006F0B90">
        <w:rPr>
          <w:rFonts w:hint="cs"/>
          <w:rtl/>
        </w:rPr>
        <w:t>.</w:t>
      </w:r>
    </w:p>
    <w:p w:rsidR="00D17E13" w:rsidRDefault="00082CC7" w:rsidP="002902AD">
      <w:pPr>
        <w:pStyle w:val="a5"/>
        <w:rPr>
          <w:rFonts w:ascii="Times New Roman" w:hAnsi="Times New Roman"/>
          <w:rtl/>
        </w:rPr>
      </w:pPr>
      <w:r w:rsidRPr="006F0B90">
        <w:rPr>
          <w:rFonts w:ascii="Times New Roman" w:hAnsi="Times New Roman" w:cs="Traditional Arabic" w:hint="cs"/>
          <w:rtl/>
        </w:rPr>
        <w:t>﴿</w:t>
      </w:r>
      <w:r w:rsidR="00D17E13" w:rsidRPr="002902AD">
        <w:rPr>
          <w:rStyle w:val="Char3"/>
          <w:rtl/>
        </w:rPr>
        <w:t>فَذَرۡهُمۡ يَخُوضُواْ وَيَلۡعَبُواْ حَتَّىٰ يُلَٰقُواْ</w:t>
      </w:r>
      <w:r w:rsidRPr="006F0B90">
        <w:rPr>
          <w:rFonts w:ascii="Times New Roman" w:hAnsi="Times New Roman" w:cs="Traditional Arabic" w:hint="cs"/>
          <w:rtl/>
        </w:rPr>
        <w:t>﴾</w:t>
      </w:r>
      <w:r w:rsidR="00D17E13">
        <w:rPr>
          <w:rFonts w:ascii="Times New Roman" w:hAnsi="Times New Roman" w:hint="cs"/>
          <w:rtl/>
        </w:rPr>
        <w:t xml:space="preserve"> </w:t>
      </w:r>
      <w:r w:rsidRPr="008E0A2C">
        <w:rPr>
          <w:rStyle w:val="Char4"/>
          <w:rtl/>
        </w:rPr>
        <w:t>[الزخرف: ٨٣]</w:t>
      </w:r>
      <w:r w:rsidRPr="006F0B90">
        <w:rPr>
          <w:rFonts w:ascii="Times New Roman" w:hAnsi="Times New Roman" w:hint="cs"/>
          <w:rtl/>
        </w:rPr>
        <w:t>.</w:t>
      </w:r>
    </w:p>
    <w:p w:rsidR="002902AD" w:rsidRDefault="00082CC7" w:rsidP="002902AD">
      <w:pPr>
        <w:pStyle w:val="a5"/>
        <w:rPr>
          <w:rtl/>
        </w:rPr>
      </w:pPr>
      <w:r w:rsidRPr="006F0B90">
        <w:rPr>
          <w:rFonts w:cs="Traditional Arabic" w:hint="cs"/>
          <w:rtl/>
        </w:rPr>
        <w:t>«</w:t>
      </w:r>
      <w:r w:rsidRPr="00982332">
        <w:rPr>
          <w:rtl/>
        </w:rPr>
        <w:t>آنان را به حال خود واگذار تا در باطل غوطه‏ور گردند و سرگرم بازى (خود) شوند!...</w:t>
      </w:r>
      <w:r w:rsidRPr="006F0B90">
        <w:rPr>
          <w:rFonts w:cs="Traditional Arabic" w:hint="cs"/>
          <w:rtl/>
        </w:rPr>
        <w:t>»</w:t>
      </w:r>
      <w:r w:rsidRPr="006F0B90">
        <w:rPr>
          <w:rtl/>
        </w:rPr>
        <w:t>.</w:t>
      </w:r>
    </w:p>
    <w:p w:rsidR="00D17E13" w:rsidRDefault="00082CC7" w:rsidP="002902AD">
      <w:pPr>
        <w:pStyle w:val="a5"/>
        <w:rPr>
          <w:rFonts w:ascii="Times New Roman" w:hAnsi="Times New Roman"/>
          <w:rtl/>
        </w:rPr>
      </w:pPr>
      <w:r w:rsidRPr="006F0B90">
        <w:rPr>
          <w:rFonts w:ascii="Times New Roman" w:hAnsi="Times New Roman" w:cs="Traditional Arabic" w:hint="cs"/>
          <w:rtl/>
        </w:rPr>
        <w:t>﴿</w:t>
      </w:r>
      <w:r w:rsidR="00D17E13" w:rsidRPr="002902AD">
        <w:rPr>
          <w:rStyle w:val="Char3"/>
          <w:rtl/>
        </w:rPr>
        <w:t>فَذَرۡهُمۡ وَمَا يَفۡتَرُونَ</w:t>
      </w:r>
      <w:r w:rsidRPr="006F0B90">
        <w:rPr>
          <w:rFonts w:ascii="Times New Roman" w:hAnsi="Times New Roman" w:cs="Traditional Arabic" w:hint="cs"/>
          <w:rtl/>
        </w:rPr>
        <w:t>﴾</w:t>
      </w:r>
      <w:r w:rsidR="00D17E13">
        <w:rPr>
          <w:rFonts w:ascii="Times New Roman" w:hAnsi="Times New Roman" w:hint="cs"/>
          <w:rtl/>
        </w:rPr>
        <w:t xml:space="preserve"> </w:t>
      </w:r>
      <w:r w:rsidRPr="008E0A2C">
        <w:rPr>
          <w:rStyle w:val="Char4"/>
          <w:rtl/>
        </w:rPr>
        <w:t>[الأنعام: ١١٢]</w:t>
      </w:r>
      <w:r w:rsidRPr="006F0B90">
        <w:rPr>
          <w:rFonts w:ascii="Times New Roman" w:hAnsi="Times New Roman" w:hint="cs"/>
          <w:rtl/>
        </w:rPr>
        <w:t>.</w:t>
      </w:r>
    </w:p>
    <w:p w:rsidR="002902AD" w:rsidRDefault="00082CC7" w:rsidP="002902AD">
      <w:pPr>
        <w:pStyle w:val="a5"/>
        <w:rPr>
          <w:rtl/>
        </w:rPr>
      </w:pPr>
      <w:r w:rsidRPr="006F0B90">
        <w:rPr>
          <w:rFonts w:cs="Traditional Arabic" w:hint="cs"/>
          <w:rtl/>
        </w:rPr>
        <w:t>«</w:t>
      </w:r>
      <w:r w:rsidRPr="00982332">
        <w:rPr>
          <w:rtl/>
        </w:rPr>
        <w:t>پس بگذار دروغها به هم ببافند</w:t>
      </w:r>
      <w:r w:rsidRPr="006F0B90">
        <w:rPr>
          <w:rFonts w:cs="Traditional Arabic" w:hint="cs"/>
          <w:rtl/>
        </w:rPr>
        <w:t>»</w:t>
      </w:r>
      <w:r w:rsidRPr="006F0B90">
        <w:rPr>
          <w:rtl/>
        </w:rPr>
        <w:t>.</w:t>
      </w:r>
    </w:p>
    <w:p w:rsidR="00D17E13" w:rsidRDefault="00D17E13" w:rsidP="002902AD">
      <w:pPr>
        <w:pStyle w:val="a5"/>
        <w:rPr>
          <w:rFonts w:ascii="Times New Roman" w:hAnsi="Times New Roman"/>
          <w:rtl/>
        </w:rPr>
      </w:pPr>
      <w:r>
        <w:rPr>
          <w:rFonts w:ascii="Times New Roman" w:hAnsi="Times New Roman" w:cs="Traditional Arabic" w:hint="cs"/>
          <w:rtl/>
        </w:rPr>
        <w:t>﴿</w:t>
      </w:r>
      <w:r w:rsidRPr="002902AD">
        <w:rPr>
          <w:rStyle w:val="Char3"/>
          <w:rtl/>
        </w:rPr>
        <w:t>فَٱصۡفَحۡ عَنۡهُمۡ وَقُلۡ سَلَٰمٞۚ فَسَوۡفَ يَعۡلَمُونَ ٨٩</w:t>
      </w:r>
      <w:r>
        <w:rPr>
          <w:rFonts w:ascii="Times New Roman" w:hAnsi="Times New Roman" w:cs="Traditional Arabic" w:hint="cs"/>
          <w:rtl/>
        </w:rPr>
        <w:t>﴾</w:t>
      </w:r>
      <w:r>
        <w:rPr>
          <w:rFonts w:ascii="Times New Roman" w:hAnsi="Times New Roman" w:hint="cs"/>
          <w:rtl/>
        </w:rPr>
        <w:t xml:space="preserve"> </w:t>
      </w:r>
      <w:r w:rsidR="00082CC7" w:rsidRPr="008E0A2C">
        <w:rPr>
          <w:rStyle w:val="Char4"/>
          <w:rtl/>
        </w:rPr>
        <w:t>[الزخرف: ٨٩]</w:t>
      </w:r>
      <w:r w:rsidR="00082CC7" w:rsidRPr="00982332">
        <w:rPr>
          <w:rFonts w:ascii="Times New Roman" w:hAnsi="Times New Roman" w:hint="cs"/>
          <w:sz w:val="26"/>
          <w:szCs w:val="26"/>
          <w:rtl/>
        </w:rPr>
        <w:t>.</w:t>
      </w:r>
    </w:p>
    <w:p w:rsidR="002902AD" w:rsidRDefault="00082CC7" w:rsidP="002902AD">
      <w:pPr>
        <w:pStyle w:val="a5"/>
        <w:rPr>
          <w:rtl/>
        </w:rPr>
      </w:pPr>
      <w:r w:rsidRPr="006F0B90">
        <w:rPr>
          <w:rFonts w:cs="Traditional Arabic" w:hint="cs"/>
          <w:rtl/>
        </w:rPr>
        <w:t>«</w:t>
      </w:r>
      <w:r w:rsidRPr="00982332">
        <w:rPr>
          <w:rtl/>
        </w:rPr>
        <w:t xml:space="preserve">پس از آنان روى بگردان و چشم‏پوشى </w:t>
      </w:r>
      <w:r w:rsidR="002902AD">
        <w:rPr>
          <w:rtl/>
        </w:rPr>
        <w:t>ک</w:t>
      </w:r>
      <w:r w:rsidRPr="00982332">
        <w:rPr>
          <w:rtl/>
        </w:rPr>
        <w:t>ن و بگو: بدرود! بعدها خواهند دانست</w:t>
      </w:r>
      <w:r w:rsidRPr="006F0B90">
        <w:rPr>
          <w:rFonts w:cs="Traditional Arabic" w:hint="cs"/>
          <w:rtl/>
        </w:rPr>
        <w:t>»</w:t>
      </w:r>
      <w:r w:rsidRPr="006F0B90">
        <w:rPr>
          <w:rtl/>
        </w:rPr>
        <w:t>.</w:t>
      </w:r>
    </w:p>
    <w:p w:rsidR="00D17E13" w:rsidRDefault="00D17E13" w:rsidP="002902AD">
      <w:pPr>
        <w:pStyle w:val="a5"/>
        <w:rPr>
          <w:rFonts w:ascii="Times New Roman" w:hAnsi="Times New Roman"/>
          <w:rtl/>
        </w:rPr>
      </w:pPr>
      <w:r>
        <w:rPr>
          <w:rFonts w:ascii="Times New Roman" w:hAnsi="Times New Roman" w:cs="Traditional Arabic" w:hint="cs"/>
          <w:rtl/>
        </w:rPr>
        <w:t>﴿</w:t>
      </w:r>
      <w:r w:rsidRPr="002902AD">
        <w:rPr>
          <w:rStyle w:val="Char3"/>
          <w:rFonts w:hint="cs"/>
          <w:rtl/>
        </w:rPr>
        <w:t>وَإِذَا خَاطَبَهُمُ ٱلۡجَٰهِلُونَ قَالُواْ سَلَٰمٗا</w:t>
      </w:r>
      <w:r>
        <w:rPr>
          <w:rFonts w:ascii="Times New Roman" w:hAnsi="Times New Roman" w:cs="Traditional Arabic" w:hint="cs"/>
          <w:rtl/>
        </w:rPr>
        <w:t>﴾</w:t>
      </w:r>
      <w:r>
        <w:rPr>
          <w:rFonts w:ascii="Times New Roman" w:hAnsi="Times New Roman" w:hint="cs"/>
          <w:rtl/>
        </w:rPr>
        <w:t xml:space="preserve"> </w:t>
      </w:r>
      <w:r w:rsidR="00082CC7" w:rsidRPr="008E0A2C">
        <w:rPr>
          <w:rStyle w:val="Char4"/>
          <w:rtl/>
        </w:rPr>
        <w:t>[الفرقان: ٦٣]</w:t>
      </w:r>
      <w:r w:rsidR="00082CC7" w:rsidRPr="006F0B90">
        <w:rPr>
          <w:rFonts w:ascii="Times New Roman" w:hAnsi="Times New Roman" w:hint="cs"/>
          <w:rtl/>
        </w:rPr>
        <w:t>.</w:t>
      </w:r>
    </w:p>
    <w:p w:rsidR="00D17E13" w:rsidRDefault="00082CC7" w:rsidP="008E0A2C">
      <w:pPr>
        <w:pStyle w:val="a5"/>
        <w:rPr>
          <w:rtl/>
        </w:rPr>
      </w:pPr>
      <w:r w:rsidRPr="006F0B90">
        <w:rPr>
          <w:rFonts w:cs="Traditional Arabic" w:hint="cs"/>
          <w:rtl/>
        </w:rPr>
        <w:t>«</w:t>
      </w:r>
      <w:r w:rsidRPr="00982332">
        <w:rPr>
          <w:rtl/>
        </w:rPr>
        <w:t>و هرگاه افراد نادان، آنها را مورد خطاب قرار مى‏دهند، مى‏گو</w:t>
      </w:r>
      <w:r w:rsidR="002902AD">
        <w:rPr>
          <w:rtl/>
        </w:rPr>
        <w:t>ی</w:t>
      </w:r>
      <w:r w:rsidRPr="00982332">
        <w:rPr>
          <w:rtl/>
        </w:rPr>
        <w:t>ند: بدرود! (و آنان را به حال خود وامى‏گذارند)</w:t>
      </w:r>
      <w:r w:rsidRPr="006F0B90">
        <w:rPr>
          <w:rFonts w:cs="Traditional Arabic" w:hint="cs"/>
          <w:rtl/>
        </w:rPr>
        <w:t>»</w:t>
      </w:r>
      <w:r w:rsidRPr="006F0B90">
        <w:rPr>
          <w:rtl/>
        </w:rPr>
        <w:t>.</w:t>
      </w:r>
    </w:p>
    <w:p w:rsidR="00D17E13" w:rsidRDefault="00082CC7" w:rsidP="002902AD">
      <w:pPr>
        <w:pStyle w:val="a5"/>
        <w:rPr>
          <w:rtl/>
        </w:rPr>
      </w:pPr>
      <w:r w:rsidRPr="006F0B90">
        <w:rPr>
          <w:rtl/>
        </w:rPr>
        <w:t xml:space="preserve">امّا زمانى </w:t>
      </w:r>
      <w:r w:rsidR="002902AD">
        <w:rPr>
          <w:rtl/>
        </w:rPr>
        <w:t>ک</w:t>
      </w:r>
      <w:r w:rsidRPr="006F0B90">
        <w:rPr>
          <w:rtl/>
        </w:rPr>
        <w:t xml:space="preserve">ه در </w:t>
      </w:r>
      <w:r w:rsidR="002902AD">
        <w:rPr>
          <w:rtl/>
        </w:rPr>
        <w:t>ک</w:t>
      </w:r>
      <w:r w:rsidRPr="006F0B90">
        <w:rPr>
          <w:rtl/>
        </w:rPr>
        <w:t>ارم بهتر اند</w:t>
      </w:r>
      <w:r w:rsidR="002902AD">
        <w:rPr>
          <w:rtl/>
        </w:rPr>
        <w:t>ی</w:t>
      </w:r>
      <w:r w:rsidRPr="006F0B90">
        <w:rPr>
          <w:rtl/>
        </w:rPr>
        <w:t>ش</w:t>
      </w:r>
      <w:r w:rsidR="002902AD">
        <w:rPr>
          <w:rtl/>
        </w:rPr>
        <w:t>ی</w:t>
      </w:r>
      <w:r w:rsidRPr="006F0B90">
        <w:rPr>
          <w:rtl/>
        </w:rPr>
        <w:t>دم، جر</w:t>
      </w:r>
      <w:r w:rsidR="002902AD">
        <w:rPr>
          <w:rtl/>
        </w:rPr>
        <w:t>ی</w:t>
      </w:r>
      <w:r w:rsidRPr="006F0B90">
        <w:rPr>
          <w:rtl/>
        </w:rPr>
        <w:t>ان «إف</w:t>
      </w:r>
      <w:r w:rsidR="002902AD">
        <w:rPr>
          <w:rtl/>
        </w:rPr>
        <w:t>ک</w:t>
      </w:r>
      <w:r w:rsidRPr="006F0B90">
        <w:rPr>
          <w:rtl/>
        </w:rPr>
        <w:t xml:space="preserve">» را به خاطر آوردم </w:t>
      </w:r>
      <w:r w:rsidR="002902AD">
        <w:rPr>
          <w:rtl/>
        </w:rPr>
        <w:t>ک</w:t>
      </w:r>
      <w:r w:rsidRPr="006F0B90">
        <w:rPr>
          <w:rtl/>
        </w:rPr>
        <w:t>ه در ا</w:t>
      </w:r>
      <w:r w:rsidR="002902AD">
        <w:rPr>
          <w:rtl/>
        </w:rPr>
        <w:t>ی</w:t>
      </w:r>
      <w:r w:rsidRPr="006F0B90">
        <w:rPr>
          <w:rtl/>
        </w:rPr>
        <w:t>ن حادثه خداوند چگونه مسلمانان را به خاطر س</w:t>
      </w:r>
      <w:r w:rsidR="002902AD">
        <w:rPr>
          <w:rtl/>
        </w:rPr>
        <w:t>ک</w:t>
      </w:r>
      <w:r w:rsidRPr="006F0B90">
        <w:rPr>
          <w:rtl/>
        </w:rPr>
        <w:t>وت و عدم وا</w:t>
      </w:r>
      <w:r w:rsidR="002902AD">
        <w:rPr>
          <w:rtl/>
        </w:rPr>
        <w:t>ک</w:t>
      </w:r>
      <w:r w:rsidRPr="006F0B90">
        <w:rPr>
          <w:rtl/>
        </w:rPr>
        <w:t>نش در برابر منافق</w:t>
      </w:r>
      <w:r w:rsidR="002902AD">
        <w:rPr>
          <w:rtl/>
        </w:rPr>
        <w:t>ی</w:t>
      </w:r>
      <w:r w:rsidRPr="006F0B90">
        <w:rPr>
          <w:rtl/>
        </w:rPr>
        <w:t>ن مد</w:t>
      </w:r>
      <w:r w:rsidR="002902AD">
        <w:rPr>
          <w:rtl/>
        </w:rPr>
        <w:t>ی</w:t>
      </w:r>
      <w:r w:rsidRPr="006F0B90">
        <w:rPr>
          <w:rtl/>
        </w:rPr>
        <w:t xml:space="preserve">نه </w:t>
      </w:r>
      <w:r w:rsidR="002902AD">
        <w:rPr>
          <w:rtl/>
        </w:rPr>
        <w:t>ک</w:t>
      </w:r>
      <w:r w:rsidRPr="006F0B90">
        <w:rPr>
          <w:rtl/>
        </w:rPr>
        <w:t>ه به «عا</w:t>
      </w:r>
      <w:r w:rsidR="002902AD">
        <w:rPr>
          <w:rtl/>
        </w:rPr>
        <w:t>ی</w:t>
      </w:r>
      <w:r w:rsidRPr="006F0B90">
        <w:rPr>
          <w:rtl/>
        </w:rPr>
        <w:t>شه» همسر پ</w:t>
      </w:r>
      <w:r w:rsidR="002902AD">
        <w:rPr>
          <w:rtl/>
        </w:rPr>
        <w:t>ی</w:t>
      </w:r>
      <w:r w:rsidRPr="006F0B90">
        <w:rPr>
          <w:rtl/>
        </w:rPr>
        <w:t>امبر</w:t>
      </w:r>
      <w:r w:rsidR="00D17E13">
        <w:rPr>
          <w:rtl/>
        </w:rPr>
        <w:t xml:space="preserve"> </w:t>
      </w:r>
      <w:r w:rsidRPr="006F0B90">
        <w:rPr>
          <w:rtl/>
        </w:rPr>
        <w:t>- نعوذ باللّه - تهمت ناروا زده بودند، به شدّت هرچه تمامتر مورد سرزنش قرار مى‏دهد؛ در حال</w:t>
      </w:r>
      <w:r w:rsidR="002902AD">
        <w:rPr>
          <w:rtl/>
        </w:rPr>
        <w:t>یک</w:t>
      </w:r>
      <w:r w:rsidRPr="006F0B90">
        <w:rPr>
          <w:rtl/>
        </w:rPr>
        <w:t xml:space="preserve">ه مسلمانان مى‏دانستند </w:t>
      </w:r>
      <w:r w:rsidR="002902AD">
        <w:rPr>
          <w:rtl/>
        </w:rPr>
        <w:t>ک</w:t>
      </w:r>
      <w:r w:rsidRPr="006F0B90">
        <w:rPr>
          <w:rtl/>
        </w:rPr>
        <w:t>ه عا</w:t>
      </w:r>
      <w:r w:rsidR="002902AD">
        <w:rPr>
          <w:rtl/>
        </w:rPr>
        <w:t>ی</w:t>
      </w:r>
      <w:r w:rsidRPr="006F0B90">
        <w:rPr>
          <w:rtl/>
        </w:rPr>
        <w:t>شه</w:t>
      </w:r>
      <w:r w:rsidRPr="006F0B90">
        <w:rPr>
          <w:rFonts w:cs="CTraditional Arabic" w:hint="cs"/>
          <w:rtl/>
        </w:rPr>
        <w:t>ل</w:t>
      </w:r>
      <w:r w:rsidRPr="006F0B90">
        <w:rPr>
          <w:rtl/>
        </w:rPr>
        <w:t xml:space="preserve"> پا</w:t>
      </w:r>
      <w:r w:rsidR="002902AD">
        <w:rPr>
          <w:rtl/>
        </w:rPr>
        <w:t>ک</w:t>
      </w:r>
      <w:r w:rsidRPr="006F0B90">
        <w:rPr>
          <w:rtl/>
        </w:rPr>
        <w:t xml:space="preserve"> است و تهمتى </w:t>
      </w:r>
      <w:r w:rsidR="002902AD">
        <w:rPr>
          <w:rtl/>
        </w:rPr>
        <w:t>ک</w:t>
      </w:r>
      <w:r w:rsidRPr="006F0B90">
        <w:rPr>
          <w:rtl/>
        </w:rPr>
        <w:t xml:space="preserve">ه بدو وارد </w:t>
      </w:r>
      <w:r w:rsidR="002902AD">
        <w:rPr>
          <w:rtl/>
        </w:rPr>
        <w:t>ک</w:t>
      </w:r>
      <w:r w:rsidRPr="006F0B90">
        <w:rPr>
          <w:rtl/>
        </w:rPr>
        <w:t>رده‏اند، «حق</w:t>
      </w:r>
      <w:r w:rsidR="002902AD">
        <w:rPr>
          <w:rtl/>
        </w:rPr>
        <w:t>ی</w:t>
      </w:r>
      <w:r w:rsidRPr="006F0B90">
        <w:rPr>
          <w:rtl/>
        </w:rPr>
        <w:t>قت» ندارد!</w:t>
      </w:r>
      <w:r w:rsidRPr="006F0B90">
        <w:rPr>
          <w:rFonts w:hint="cs"/>
          <w:rtl/>
        </w:rPr>
        <w:t>.</w:t>
      </w:r>
    </w:p>
    <w:p w:rsidR="00D17E13" w:rsidRDefault="00082CC7" w:rsidP="008E0A2C">
      <w:pPr>
        <w:pStyle w:val="a5"/>
        <w:rPr>
          <w:rtl/>
        </w:rPr>
      </w:pPr>
      <w:r w:rsidRPr="006F0B90">
        <w:rPr>
          <w:rtl/>
        </w:rPr>
        <w:t>در ا</w:t>
      </w:r>
      <w:r w:rsidR="002902AD">
        <w:rPr>
          <w:rtl/>
        </w:rPr>
        <w:t>ی</w:t>
      </w:r>
      <w:r w:rsidRPr="006F0B90">
        <w:rPr>
          <w:rtl/>
        </w:rPr>
        <w:t xml:space="preserve">ن حادثه - </w:t>
      </w:r>
      <w:r w:rsidR="002902AD">
        <w:rPr>
          <w:rtl/>
        </w:rPr>
        <w:t>ک</w:t>
      </w:r>
      <w:r w:rsidRPr="006F0B90">
        <w:rPr>
          <w:rtl/>
        </w:rPr>
        <w:t>ه در سوره نور آمده است</w:t>
      </w:r>
      <w:r w:rsidRPr="002902AD">
        <w:rPr>
          <w:rStyle w:val="FootnoteReference"/>
          <w:rFonts w:ascii="Times New Roman" w:hAnsi="Times New Roman"/>
          <w:b/>
          <w:sz w:val="20"/>
          <w:rtl/>
        </w:rPr>
        <w:footnoteReference w:id="4"/>
      </w:r>
      <w:r w:rsidRPr="006F0B90">
        <w:rPr>
          <w:rtl/>
        </w:rPr>
        <w:t xml:space="preserve"> - خداوند چند مطلب مهم را به</w:t>
      </w:r>
      <w:r w:rsidR="00D17E13">
        <w:rPr>
          <w:rtl/>
        </w:rPr>
        <w:t xml:space="preserve"> </w:t>
      </w:r>
      <w:r w:rsidRPr="006F0B90">
        <w:rPr>
          <w:rtl/>
        </w:rPr>
        <w:t>مسلمانان گوشزد مى‏</w:t>
      </w:r>
      <w:r w:rsidR="002902AD">
        <w:rPr>
          <w:rtl/>
        </w:rPr>
        <w:t>ک</w:t>
      </w:r>
      <w:r w:rsidRPr="006F0B90">
        <w:rPr>
          <w:rtl/>
        </w:rPr>
        <w:t xml:space="preserve">ند؛ به همان </w:t>
      </w:r>
      <w:r w:rsidR="002902AD">
        <w:rPr>
          <w:rtl/>
        </w:rPr>
        <w:t>ک</w:t>
      </w:r>
      <w:r w:rsidRPr="006F0B90">
        <w:rPr>
          <w:rtl/>
        </w:rPr>
        <w:t xml:space="preserve">سانى </w:t>
      </w:r>
      <w:r w:rsidR="002902AD">
        <w:rPr>
          <w:rtl/>
        </w:rPr>
        <w:t>ک</w:t>
      </w:r>
      <w:r w:rsidRPr="006F0B90">
        <w:rPr>
          <w:rtl/>
        </w:rPr>
        <w:t>ه در مقابل ا</w:t>
      </w:r>
      <w:r w:rsidR="002902AD">
        <w:rPr>
          <w:rtl/>
        </w:rPr>
        <w:t>ی</w:t>
      </w:r>
      <w:r w:rsidRPr="006F0B90">
        <w:rPr>
          <w:rtl/>
        </w:rPr>
        <w:t>ن دروغ شاخدار و ا</w:t>
      </w:r>
      <w:r w:rsidR="002902AD">
        <w:rPr>
          <w:rtl/>
        </w:rPr>
        <w:t>ی</w:t>
      </w:r>
      <w:r w:rsidRPr="006F0B90">
        <w:rPr>
          <w:rtl/>
        </w:rPr>
        <w:t>ن تهمت بزرگ س</w:t>
      </w:r>
      <w:r w:rsidR="002902AD">
        <w:rPr>
          <w:rtl/>
        </w:rPr>
        <w:t>ک</w:t>
      </w:r>
      <w:r w:rsidRPr="006F0B90">
        <w:rPr>
          <w:rtl/>
        </w:rPr>
        <w:t>وت اخت</w:t>
      </w:r>
      <w:r w:rsidR="002902AD">
        <w:rPr>
          <w:rtl/>
        </w:rPr>
        <w:t>ی</w:t>
      </w:r>
      <w:r w:rsidRPr="006F0B90">
        <w:rPr>
          <w:rtl/>
        </w:rPr>
        <w:t xml:space="preserve">ار </w:t>
      </w:r>
      <w:r w:rsidR="002902AD">
        <w:rPr>
          <w:rtl/>
        </w:rPr>
        <w:t>ک</w:t>
      </w:r>
      <w:r w:rsidRPr="006F0B90">
        <w:rPr>
          <w:rtl/>
        </w:rPr>
        <w:t>رده بودند.. و آن ا</w:t>
      </w:r>
      <w:r w:rsidR="002902AD">
        <w:rPr>
          <w:rtl/>
        </w:rPr>
        <w:t>ی</w:t>
      </w:r>
      <w:r w:rsidRPr="006F0B90">
        <w:rPr>
          <w:rtl/>
        </w:rPr>
        <w:t>ن</w:t>
      </w:r>
      <w:r w:rsidR="002902AD">
        <w:rPr>
          <w:rtl/>
        </w:rPr>
        <w:t>ک</w:t>
      </w:r>
      <w:r w:rsidRPr="006F0B90">
        <w:rPr>
          <w:rtl/>
        </w:rPr>
        <w:t>ه:</w:t>
      </w:r>
    </w:p>
    <w:p w:rsidR="00D17E13" w:rsidRDefault="00082CC7" w:rsidP="00302595">
      <w:pPr>
        <w:pStyle w:val="a5"/>
        <w:numPr>
          <w:ilvl w:val="0"/>
          <w:numId w:val="3"/>
        </w:numPr>
        <w:rPr>
          <w:rtl/>
        </w:rPr>
      </w:pPr>
      <w:r w:rsidRPr="006F0B90">
        <w:rPr>
          <w:rtl/>
        </w:rPr>
        <w:t xml:space="preserve">نشان مى‏دهد </w:t>
      </w:r>
      <w:r w:rsidR="002902AD">
        <w:rPr>
          <w:rtl/>
        </w:rPr>
        <w:t>ک</w:t>
      </w:r>
      <w:r w:rsidRPr="006F0B90">
        <w:rPr>
          <w:rtl/>
        </w:rPr>
        <w:t>ه هرگاه در چن</w:t>
      </w:r>
      <w:r w:rsidR="002902AD">
        <w:rPr>
          <w:rtl/>
        </w:rPr>
        <w:t>ی</w:t>
      </w:r>
      <w:r w:rsidRPr="006F0B90">
        <w:rPr>
          <w:rtl/>
        </w:rPr>
        <w:t>ن حوادثى، ت</w:t>
      </w:r>
      <w:r w:rsidR="002902AD">
        <w:rPr>
          <w:rtl/>
        </w:rPr>
        <w:t>ی</w:t>
      </w:r>
      <w:r w:rsidRPr="006F0B90">
        <w:rPr>
          <w:rtl/>
        </w:rPr>
        <w:t xml:space="preserve">ر تهمت از طرف </w:t>
      </w:r>
      <w:r w:rsidR="002902AD">
        <w:rPr>
          <w:rtl/>
        </w:rPr>
        <w:t>ک</w:t>
      </w:r>
      <w:r w:rsidRPr="006F0B90">
        <w:rPr>
          <w:rtl/>
        </w:rPr>
        <w:t xml:space="preserve">سى </w:t>
      </w:r>
      <w:r w:rsidR="002902AD">
        <w:rPr>
          <w:rtl/>
        </w:rPr>
        <w:t>ی</w:t>
      </w:r>
      <w:r w:rsidRPr="006F0B90">
        <w:rPr>
          <w:rtl/>
        </w:rPr>
        <w:t xml:space="preserve">ا </w:t>
      </w:r>
      <w:r w:rsidR="002902AD">
        <w:rPr>
          <w:rtl/>
        </w:rPr>
        <w:t>ک</w:t>
      </w:r>
      <w:r w:rsidRPr="006F0B90">
        <w:rPr>
          <w:rtl/>
        </w:rPr>
        <w:t xml:space="preserve">سانى به </w:t>
      </w:r>
      <w:r w:rsidR="002902AD">
        <w:rPr>
          <w:rtl/>
        </w:rPr>
        <w:t>یک</w:t>
      </w:r>
      <w:r w:rsidRPr="006F0B90">
        <w:rPr>
          <w:rtl/>
        </w:rPr>
        <w:t>ى از شما مسلمانان نشانه رفت، هرگز ف</w:t>
      </w:r>
      <w:r w:rsidR="002902AD">
        <w:rPr>
          <w:rtl/>
        </w:rPr>
        <w:t>ک</w:t>
      </w:r>
      <w:r w:rsidRPr="006F0B90">
        <w:rPr>
          <w:rtl/>
        </w:rPr>
        <w:t>ر ن</w:t>
      </w:r>
      <w:r w:rsidR="002902AD">
        <w:rPr>
          <w:rtl/>
        </w:rPr>
        <w:t>ک</w:t>
      </w:r>
      <w:r w:rsidRPr="006F0B90">
        <w:rPr>
          <w:rtl/>
        </w:rPr>
        <w:t>ن</w:t>
      </w:r>
      <w:r w:rsidR="002902AD">
        <w:rPr>
          <w:rtl/>
        </w:rPr>
        <w:t>ی</w:t>
      </w:r>
      <w:r w:rsidRPr="006F0B90">
        <w:rPr>
          <w:rtl/>
        </w:rPr>
        <w:t xml:space="preserve">د </w:t>
      </w:r>
      <w:r w:rsidR="002902AD">
        <w:rPr>
          <w:rtl/>
        </w:rPr>
        <w:t>ک</w:t>
      </w:r>
      <w:r w:rsidRPr="006F0B90">
        <w:rPr>
          <w:rtl/>
        </w:rPr>
        <w:t>ه ا</w:t>
      </w:r>
      <w:r w:rsidR="002902AD">
        <w:rPr>
          <w:rtl/>
        </w:rPr>
        <w:t>ی</w:t>
      </w:r>
      <w:r w:rsidRPr="006F0B90">
        <w:rPr>
          <w:rtl/>
        </w:rPr>
        <w:t>نگونه حوادث برا</w:t>
      </w:r>
      <w:r w:rsidR="002902AD">
        <w:rPr>
          <w:rtl/>
        </w:rPr>
        <w:t>ی</w:t>
      </w:r>
      <w:r w:rsidRPr="006F0B90">
        <w:rPr>
          <w:rtl/>
        </w:rPr>
        <w:t>تان بد است، بل</w:t>
      </w:r>
      <w:r w:rsidR="002902AD">
        <w:rPr>
          <w:rtl/>
        </w:rPr>
        <w:t>ک</w:t>
      </w:r>
      <w:r w:rsidRPr="006F0B90">
        <w:rPr>
          <w:rtl/>
        </w:rPr>
        <w:t>ه برا</w:t>
      </w:r>
      <w:r w:rsidR="002902AD">
        <w:rPr>
          <w:rtl/>
        </w:rPr>
        <w:t>ی</w:t>
      </w:r>
      <w:r w:rsidRPr="006F0B90">
        <w:rPr>
          <w:rtl/>
        </w:rPr>
        <w:t>تان خوب است؛ ز</w:t>
      </w:r>
      <w:r w:rsidR="002902AD">
        <w:rPr>
          <w:rtl/>
        </w:rPr>
        <w:t>ی</w:t>
      </w:r>
      <w:r w:rsidRPr="006F0B90">
        <w:rPr>
          <w:rtl/>
        </w:rPr>
        <w:t xml:space="preserve">را منافقان </w:t>
      </w:r>
      <w:r w:rsidR="002902AD">
        <w:rPr>
          <w:rtl/>
        </w:rPr>
        <w:t>ک</w:t>
      </w:r>
      <w:r w:rsidRPr="006F0B90">
        <w:rPr>
          <w:rtl/>
        </w:rPr>
        <w:t xml:space="preserve">وردل از مؤمنان مخلص جدا، </w:t>
      </w:r>
      <w:r w:rsidR="002902AD">
        <w:rPr>
          <w:rtl/>
        </w:rPr>
        <w:t>ک</w:t>
      </w:r>
      <w:r w:rsidRPr="006F0B90">
        <w:rPr>
          <w:rtl/>
        </w:rPr>
        <w:t>رامت ب</w:t>
      </w:r>
      <w:r w:rsidR="002902AD">
        <w:rPr>
          <w:rtl/>
        </w:rPr>
        <w:t>ی</w:t>
      </w:r>
      <w:r w:rsidRPr="006F0B90">
        <w:rPr>
          <w:rtl/>
        </w:rPr>
        <w:t>گناهان و پا</w:t>
      </w:r>
      <w:r w:rsidR="002902AD">
        <w:rPr>
          <w:rtl/>
        </w:rPr>
        <w:t>ک</w:t>
      </w:r>
      <w:r w:rsidRPr="006F0B90">
        <w:rPr>
          <w:rtl/>
        </w:rPr>
        <w:t>ان پ</w:t>
      </w:r>
      <w:r w:rsidR="002902AD">
        <w:rPr>
          <w:rtl/>
        </w:rPr>
        <w:t>ی</w:t>
      </w:r>
      <w:r w:rsidRPr="006F0B90">
        <w:rPr>
          <w:rtl/>
        </w:rPr>
        <w:t>دا، عظمت و برترى آنها هو</w:t>
      </w:r>
      <w:r w:rsidR="002902AD">
        <w:rPr>
          <w:rtl/>
        </w:rPr>
        <w:t>ی</w:t>
      </w:r>
      <w:r w:rsidRPr="006F0B90">
        <w:rPr>
          <w:rtl/>
        </w:rPr>
        <w:t>دا و نها</w:t>
      </w:r>
      <w:r w:rsidR="002902AD">
        <w:rPr>
          <w:rtl/>
        </w:rPr>
        <w:t>ی</w:t>
      </w:r>
      <w:r w:rsidRPr="006F0B90">
        <w:rPr>
          <w:rtl/>
        </w:rPr>
        <w:t xml:space="preserve">تاً </w:t>
      </w:r>
      <w:r w:rsidR="002902AD">
        <w:rPr>
          <w:rtl/>
        </w:rPr>
        <w:t>ک</w:t>
      </w:r>
      <w:r w:rsidRPr="006F0B90">
        <w:rPr>
          <w:rtl/>
        </w:rPr>
        <w:t>سانى - همچون عبداللّه بن أبى‏سلول در آن روز و ت</w:t>
      </w:r>
      <w:r w:rsidR="002902AD">
        <w:rPr>
          <w:rtl/>
        </w:rPr>
        <w:t>ی</w:t>
      </w:r>
      <w:r w:rsidRPr="006F0B90">
        <w:rPr>
          <w:rtl/>
        </w:rPr>
        <w:t xml:space="preserve">جانى در امروز - </w:t>
      </w:r>
      <w:r w:rsidR="002902AD">
        <w:rPr>
          <w:rtl/>
        </w:rPr>
        <w:t>ک</w:t>
      </w:r>
      <w:r w:rsidRPr="006F0B90">
        <w:rPr>
          <w:rtl/>
        </w:rPr>
        <w:t>ه به دروغ تهمت مى‏زنند، رسوا مى‏شوند!</w:t>
      </w:r>
      <w:r w:rsidRPr="006F0B90">
        <w:rPr>
          <w:rFonts w:hint="cs"/>
          <w:rtl/>
        </w:rPr>
        <w:t>.</w:t>
      </w:r>
    </w:p>
    <w:p w:rsidR="00082CC7" w:rsidRPr="006F0B90" w:rsidRDefault="00082CC7" w:rsidP="00C4477D">
      <w:pPr>
        <w:pStyle w:val="PlainText"/>
        <w:rPr>
          <w:rFonts w:ascii="Times New Roman" w:hAnsi="Times New Roman"/>
          <w:rtl/>
        </w:rPr>
      </w:pPr>
      <w:r w:rsidRPr="006F0B90">
        <w:rPr>
          <w:rFonts w:ascii="Times New Roman" w:hAnsi="Times New Roman" w:cs="Traditional Arabic" w:hint="cs"/>
          <w:rtl/>
        </w:rPr>
        <w:t>﴿</w:t>
      </w:r>
      <w:r w:rsidR="00D17E13" w:rsidRPr="002902AD">
        <w:rPr>
          <w:rStyle w:val="Char3"/>
          <w:rtl/>
        </w:rPr>
        <w:t>لَا تَحۡسَبُوهُ شَرّ</w:t>
      </w:r>
      <w:r w:rsidR="00D17E13" w:rsidRPr="002902AD">
        <w:rPr>
          <w:rStyle w:val="Char3"/>
          <w:rFonts w:hint="cs"/>
          <w:rtl/>
        </w:rPr>
        <w:t>ٗا لَّكُم</w:t>
      </w:r>
      <w:r w:rsidR="00D17E13" w:rsidRPr="002902AD">
        <w:rPr>
          <w:rStyle w:val="Char3"/>
          <w:rtl/>
        </w:rPr>
        <w:t>ۖ بَلۡ هُوَ خَيۡر</w:t>
      </w:r>
      <w:r w:rsidR="00D17E13" w:rsidRPr="002902AD">
        <w:rPr>
          <w:rStyle w:val="Char3"/>
          <w:rFonts w:hint="cs"/>
          <w:rtl/>
        </w:rPr>
        <w:t>ٞ</w:t>
      </w:r>
      <w:r w:rsidR="00D17E13" w:rsidRPr="002902AD">
        <w:rPr>
          <w:rStyle w:val="Char3"/>
          <w:rtl/>
        </w:rPr>
        <w:t xml:space="preserve"> لَّكُمۡۚ لِكُلِّ ٱمۡرِي</w:t>
      </w:r>
      <w:r w:rsidR="00D17E13" w:rsidRPr="002902AD">
        <w:rPr>
          <w:rStyle w:val="Char3"/>
          <w:rFonts w:hint="cs"/>
          <w:rtl/>
        </w:rPr>
        <w:t>ٕٖ</w:t>
      </w:r>
      <w:r w:rsidR="00D17E13" w:rsidRPr="002902AD">
        <w:rPr>
          <w:rStyle w:val="Char3"/>
          <w:rtl/>
        </w:rPr>
        <w:t xml:space="preserve"> مِّنۡهُم مَّا ٱكۡتَسَبَ مِنَ ٱلۡإِثۡمِ</w:t>
      </w:r>
      <w:r w:rsidRPr="006F0B90">
        <w:rPr>
          <w:rFonts w:ascii="Times New Roman" w:hAnsi="Times New Roman" w:cs="Traditional Arabic" w:hint="cs"/>
          <w:rtl/>
        </w:rPr>
        <w:t>﴾</w:t>
      </w:r>
      <w:r w:rsidR="00D17E13">
        <w:rPr>
          <w:rFonts w:ascii="Times New Roman" w:hAnsi="Times New Roman" w:hint="cs"/>
          <w:rtl/>
        </w:rPr>
        <w:t xml:space="preserve"> </w:t>
      </w:r>
      <w:r w:rsidRPr="008E0A2C">
        <w:rPr>
          <w:rStyle w:val="Char4"/>
          <w:rtl/>
        </w:rPr>
        <w:t>[النور: ١١]</w:t>
      </w:r>
      <w:r w:rsidRPr="006F0B90">
        <w:rPr>
          <w:rFonts w:ascii="Times New Roman" w:hAnsi="Times New Roman" w:hint="cs"/>
          <w:rtl/>
        </w:rPr>
        <w:t>.</w:t>
      </w:r>
    </w:p>
    <w:p w:rsidR="00082CC7" w:rsidRPr="006F0B90" w:rsidRDefault="00082CC7" w:rsidP="008E0A2C">
      <w:pPr>
        <w:pStyle w:val="a5"/>
      </w:pPr>
      <w:r w:rsidRPr="006F0B90">
        <w:rPr>
          <w:rFonts w:cs="Traditional Arabic" w:hint="cs"/>
          <w:rtl/>
        </w:rPr>
        <w:t>«</w:t>
      </w:r>
      <w:r w:rsidRPr="00982332">
        <w:rPr>
          <w:rtl/>
        </w:rPr>
        <w:t>خ</w:t>
      </w:r>
      <w:r w:rsidR="002902AD">
        <w:rPr>
          <w:rtl/>
        </w:rPr>
        <w:t>ی</w:t>
      </w:r>
      <w:r w:rsidRPr="00982332">
        <w:rPr>
          <w:rtl/>
        </w:rPr>
        <w:t>ال ن</w:t>
      </w:r>
      <w:r w:rsidR="002902AD">
        <w:rPr>
          <w:rtl/>
        </w:rPr>
        <w:t>ک</w:t>
      </w:r>
      <w:r w:rsidRPr="00982332">
        <w:rPr>
          <w:rtl/>
        </w:rPr>
        <w:t>ن</w:t>
      </w:r>
      <w:r w:rsidR="002902AD">
        <w:rPr>
          <w:rtl/>
        </w:rPr>
        <w:t>ی</w:t>
      </w:r>
      <w:r w:rsidRPr="00982332">
        <w:rPr>
          <w:rtl/>
        </w:rPr>
        <w:t xml:space="preserve">د </w:t>
      </w:r>
      <w:r w:rsidR="002902AD">
        <w:rPr>
          <w:rtl/>
        </w:rPr>
        <w:t>ک</w:t>
      </w:r>
      <w:r w:rsidRPr="00982332">
        <w:rPr>
          <w:rtl/>
        </w:rPr>
        <w:t>ه ا</w:t>
      </w:r>
      <w:r w:rsidR="002902AD">
        <w:rPr>
          <w:rtl/>
        </w:rPr>
        <w:t>ی</w:t>
      </w:r>
      <w:r w:rsidRPr="00982332">
        <w:rPr>
          <w:rtl/>
        </w:rPr>
        <w:t>ن برا</w:t>
      </w:r>
      <w:r w:rsidR="002902AD">
        <w:rPr>
          <w:rtl/>
        </w:rPr>
        <w:t>ی</w:t>
      </w:r>
      <w:r w:rsidRPr="00982332">
        <w:rPr>
          <w:rtl/>
        </w:rPr>
        <w:t>تان بد است، بل</w:t>
      </w:r>
      <w:r w:rsidR="002902AD">
        <w:rPr>
          <w:rtl/>
        </w:rPr>
        <w:t>ک</w:t>
      </w:r>
      <w:r w:rsidRPr="00982332">
        <w:rPr>
          <w:rtl/>
        </w:rPr>
        <w:t>ه آن برا</w:t>
      </w:r>
      <w:r w:rsidR="002902AD">
        <w:rPr>
          <w:rtl/>
        </w:rPr>
        <w:t>ی</w:t>
      </w:r>
      <w:r w:rsidRPr="00982332">
        <w:rPr>
          <w:rtl/>
        </w:rPr>
        <w:t>تان خوب است و هر</w:t>
      </w:r>
      <w:r w:rsidR="002902AD">
        <w:rPr>
          <w:rtl/>
        </w:rPr>
        <w:t>ک</w:t>
      </w:r>
      <w:r w:rsidRPr="00982332">
        <w:rPr>
          <w:rtl/>
        </w:rPr>
        <w:t>دام از آنان (</w:t>
      </w:r>
      <w:r w:rsidR="002902AD">
        <w:rPr>
          <w:rtl/>
        </w:rPr>
        <w:t>ک</w:t>
      </w:r>
      <w:r w:rsidRPr="00982332">
        <w:rPr>
          <w:rtl/>
        </w:rPr>
        <w:t xml:space="preserve">ه تهمت مى‏زنند) به گناهِ </w:t>
      </w:r>
      <w:r w:rsidR="002902AD">
        <w:rPr>
          <w:rtl/>
        </w:rPr>
        <w:t>ک</w:t>
      </w:r>
      <w:r w:rsidRPr="00982332">
        <w:rPr>
          <w:rtl/>
        </w:rPr>
        <w:t xml:space="preserve">ارى </w:t>
      </w:r>
      <w:r w:rsidR="002902AD">
        <w:rPr>
          <w:rtl/>
        </w:rPr>
        <w:t>ک</w:t>
      </w:r>
      <w:r w:rsidRPr="00982332">
        <w:rPr>
          <w:rtl/>
        </w:rPr>
        <w:t xml:space="preserve">ه </w:t>
      </w:r>
      <w:r w:rsidR="002902AD">
        <w:rPr>
          <w:rtl/>
        </w:rPr>
        <w:t>ک</w:t>
      </w:r>
      <w:r w:rsidRPr="00982332">
        <w:rPr>
          <w:rtl/>
        </w:rPr>
        <w:t>رده است، گرفتار مى‏شود</w:t>
      </w:r>
      <w:r w:rsidRPr="006F0B90">
        <w:rPr>
          <w:rFonts w:cs="Traditional Arabic" w:hint="cs"/>
          <w:rtl/>
        </w:rPr>
        <w:t>»</w:t>
      </w:r>
      <w:r w:rsidRPr="006F0B90">
        <w:rPr>
          <w:rtl/>
        </w:rPr>
        <w:t>.</w:t>
      </w:r>
    </w:p>
    <w:p w:rsidR="00D17E13" w:rsidRDefault="00082CC7" w:rsidP="00302595">
      <w:pPr>
        <w:pStyle w:val="a5"/>
        <w:numPr>
          <w:ilvl w:val="0"/>
          <w:numId w:val="3"/>
        </w:numPr>
        <w:rPr>
          <w:rtl/>
        </w:rPr>
      </w:pPr>
      <w:r w:rsidRPr="006F0B90">
        <w:rPr>
          <w:rtl/>
        </w:rPr>
        <w:t xml:space="preserve">سپس به آنان هشدار مى‏دهد </w:t>
      </w:r>
      <w:r w:rsidR="002902AD">
        <w:rPr>
          <w:rtl/>
        </w:rPr>
        <w:t>ک</w:t>
      </w:r>
      <w:r w:rsidRPr="006F0B90">
        <w:rPr>
          <w:rtl/>
        </w:rPr>
        <w:t>ه در هر</w:t>
      </w:r>
      <w:r w:rsidR="002902AD">
        <w:rPr>
          <w:rtl/>
        </w:rPr>
        <w:t>ک</w:t>
      </w:r>
      <w:r w:rsidRPr="006F0B90">
        <w:rPr>
          <w:rtl/>
        </w:rPr>
        <w:t xml:space="preserve">جا </w:t>
      </w:r>
      <w:r w:rsidR="002902AD">
        <w:rPr>
          <w:rtl/>
        </w:rPr>
        <w:t>ک</w:t>
      </w:r>
      <w:r w:rsidRPr="006F0B90">
        <w:rPr>
          <w:rtl/>
        </w:rPr>
        <w:t xml:space="preserve">ه باشند و در هر زمانى </w:t>
      </w:r>
      <w:r w:rsidR="002902AD">
        <w:rPr>
          <w:rtl/>
        </w:rPr>
        <w:t>ک</w:t>
      </w:r>
      <w:r w:rsidRPr="006F0B90">
        <w:rPr>
          <w:rtl/>
        </w:rPr>
        <w:t>ه به سر برند، هرگاه چن</w:t>
      </w:r>
      <w:r w:rsidR="002902AD">
        <w:rPr>
          <w:rtl/>
        </w:rPr>
        <w:t>ی</w:t>
      </w:r>
      <w:r w:rsidRPr="006F0B90">
        <w:rPr>
          <w:rtl/>
        </w:rPr>
        <w:t>ن حادثه‏اى رخ دهد و مسلمانى مورد تهمت قرار گ</w:t>
      </w:r>
      <w:r w:rsidR="002902AD">
        <w:rPr>
          <w:rtl/>
        </w:rPr>
        <w:t>ی</w:t>
      </w:r>
      <w:r w:rsidRPr="006F0B90">
        <w:rPr>
          <w:rtl/>
        </w:rPr>
        <w:t>رد، از خود ع</w:t>
      </w:r>
      <w:r w:rsidR="002902AD">
        <w:rPr>
          <w:rtl/>
        </w:rPr>
        <w:t>ک</w:t>
      </w:r>
      <w:r w:rsidRPr="006F0B90">
        <w:rPr>
          <w:rtl/>
        </w:rPr>
        <w:t>س‏العمل نشان دهند و س</w:t>
      </w:r>
      <w:r w:rsidR="002902AD">
        <w:rPr>
          <w:rtl/>
        </w:rPr>
        <w:t>ک</w:t>
      </w:r>
      <w:r w:rsidRPr="006F0B90">
        <w:rPr>
          <w:rtl/>
        </w:rPr>
        <w:t>وت اخت</w:t>
      </w:r>
      <w:r w:rsidR="002902AD">
        <w:rPr>
          <w:rtl/>
        </w:rPr>
        <w:t>ی</w:t>
      </w:r>
      <w:r w:rsidRPr="006F0B90">
        <w:rPr>
          <w:rtl/>
        </w:rPr>
        <w:t>ار ن</w:t>
      </w:r>
      <w:r w:rsidR="002902AD">
        <w:rPr>
          <w:rtl/>
        </w:rPr>
        <w:t>ک</w:t>
      </w:r>
      <w:r w:rsidRPr="006F0B90">
        <w:rPr>
          <w:rtl/>
        </w:rPr>
        <w:t>نند.. خداوند در هم</w:t>
      </w:r>
      <w:r w:rsidR="002902AD">
        <w:rPr>
          <w:rtl/>
        </w:rPr>
        <w:t>ی</w:t>
      </w:r>
      <w:r w:rsidRPr="006F0B90">
        <w:rPr>
          <w:rtl/>
        </w:rPr>
        <w:t>ن حادثه به آنان مى‏فرما</w:t>
      </w:r>
      <w:r w:rsidR="002902AD">
        <w:rPr>
          <w:rtl/>
        </w:rPr>
        <w:t>ی</w:t>
      </w:r>
      <w:r w:rsidRPr="006F0B90">
        <w:rPr>
          <w:rtl/>
        </w:rPr>
        <w:t>د:</w:t>
      </w:r>
    </w:p>
    <w:p w:rsidR="00D17E13" w:rsidRDefault="00082CC7" w:rsidP="00C4477D">
      <w:pPr>
        <w:pStyle w:val="PlainText"/>
        <w:rPr>
          <w:rFonts w:ascii="Times New Roman" w:hAnsi="Times New Roman"/>
          <w:rtl/>
        </w:rPr>
      </w:pPr>
      <w:r w:rsidRPr="006F0B90">
        <w:rPr>
          <w:rFonts w:ascii="Times New Roman" w:hAnsi="Times New Roman" w:cs="Traditional Arabic" w:hint="cs"/>
          <w:rtl/>
        </w:rPr>
        <w:t>﴿</w:t>
      </w:r>
      <w:r w:rsidR="00D17E13" w:rsidRPr="002902AD">
        <w:rPr>
          <w:rStyle w:val="Char3"/>
          <w:rFonts w:hint="cs"/>
          <w:rtl/>
        </w:rPr>
        <w:t xml:space="preserve">وَلَوۡلَآ إِذۡ سَمِعۡتُمُوهُ </w:t>
      </w:r>
      <w:r w:rsidR="00D17E13" w:rsidRPr="002902AD">
        <w:rPr>
          <w:rStyle w:val="Char3"/>
          <w:rtl/>
        </w:rPr>
        <w:t>قُلۡتُم مَّا يَكُونُ لَنَآ أَن نَّتَكَلَّمَ بِهَٰذَا سُبۡحَٰنَكَ هَٰذَا بُهۡتَٰنٌ عَظِيم</w:t>
      </w:r>
      <w:r w:rsidR="00D17E13" w:rsidRPr="002902AD">
        <w:rPr>
          <w:rStyle w:val="Char3"/>
          <w:rFonts w:hint="cs"/>
          <w:rtl/>
        </w:rPr>
        <w:t>ٞ</w:t>
      </w:r>
      <w:r w:rsidRPr="006F0B90">
        <w:rPr>
          <w:rFonts w:ascii="Times New Roman" w:hAnsi="Times New Roman" w:cs="Traditional Arabic" w:hint="cs"/>
          <w:rtl/>
        </w:rPr>
        <w:t>﴾</w:t>
      </w:r>
      <w:r w:rsidR="00D17E13">
        <w:rPr>
          <w:rFonts w:ascii="Times New Roman" w:hAnsi="Times New Roman" w:hint="cs"/>
          <w:rtl/>
        </w:rPr>
        <w:t xml:space="preserve"> </w:t>
      </w:r>
      <w:r w:rsidRPr="008E0A2C">
        <w:rPr>
          <w:rStyle w:val="Char4"/>
          <w:rtl/>
        </w:rPr>
        <w:t>[النور: ١٦]</w:t>
      </w:r>
      <w:r w:rsidRPr="006F0B90">
        <w:rPr>
          <w:rFonts w:ascii="Times New Roman" w:hAnsi="Times New Roman" w:hint="cs"/>
          <w:rtl/>
        </w:rPr>
        <w:t>.</w:t>
      </w:r>
    </w:p>
    <w:p w:rsidR="00082CC7" w:rsidRPr="006F0B90" w:rsidRDefault="00082CC7" w:rsidP="008E0A2C">
      <w:pPr>
        <w:pStyle w:val="a5"/>
      </w:pPr>
      <w:r w:rsidRPr="006F0B90">
        <w:rPr>
          <w:rFonts w:cs="Traditional Arabic" w:hint="cs"/>
          <w:rtl/>
        </w:rPr>
        <w:t>«</w:t>
      </w:r>
      <w:r w:rsidRPr="00982332">
        <w:rPr>
          <w:rtl/>
        </w:rPr>
        <w:t>چرا نمى‏با</w:t>
      </w:r>
      <w:r w:rsidR="002902AD">
        <w:rPr>
          <w:rtl/>
        </w:rPr>
        <w:t>ی</w:t>
      </w:r>
      <w:r w:rsidRPr="00982332">
        <w:rPr>
          <w:rtl/>
        </w:rPr>
        <w:t xml:space="preserve">ستى وقتى </w:t>
      </w:r>
      <w:r w:rsidR="002902AD">
        <w:rPr>
          <w:rtl/>
        </w:rPr>
        <w:t>ک</w:t>
      </w:r>
      <w:r w:rsidRPr="00982332">
        <w:rPr>
          <w:rtl/>
        </w:rPr>
        <w:t>ه آن را مى‏شن</w:t>
      </w:r>
      <w:r w:rsidR="002902AD">
        <w:rPr>
          <w:rtl/>
        </w:rPr>
        <w:t>ی</w:t>
      </w:r>
      <w:r w:rsidRPr="00982332">
        <w:rPr>
          <w:rtl/>
        </w:rPr>
        <w:t>د</w:t>
      </w:r>
      <w:r w:rsidR="002902AD">
        <w:rPr>
          <w:rtl/>
        </w:rPr>
        <w:t>ی</w:t>
      </w:r>
      <w:r w:rsidRPr="00982332">
        <w:rPr>
          <w:rtl/>
        </w:rPr>
        <w:t>د، مى‏گفت</w:t>
      </w:r>
      <w:r w:rsidR="002902AD">
        <w:rPr>
          <w:rtl/>
        </w:rPr>
        <w:t>ی</w:t>
      </w:r>
      <w:r w:rsidRPr="00982332">
        <w:rPr>
          <w:rtl/>
        </w:rPr>
        <w:t xml:space="preserve">د: ما را نسزد </w:t>
      </w:r>
      <w:r w:rsidR="002902AD">
        <w:rPr>
          <w:rtl/>
        </w:rPr>
        <w:t>ک</w:t>
      </w:r>
      <w:r w:rsidRPr="00982332">
        <w:rPr>
          <w:rtl/>
        </w:rPr>
        <w:t>ه زبان بد</w:t>
      </w:r>
      <w:r w:rsidR="002902AD">
        <w:rPr>
          <w:rtl/>
        </w:rPr>
        <w:t>ی</w:t>
      </w:r>
      <w:r w:rsidRPr="00982332">
        <w:rPr>
          <w:rtl/>
        </w:rPr>
        <w:t>ن تهمت بگشا</w:t>
      </w:r>
      <w:r w:rsidR="002902AD">
        <w:rPr>
          <w:rtl/>
        </w:rPr>
        <w:t>یی</w:t>
      </w:r>
      <w:r w:rsidRPr="00982332">
        <w:rPr>
          <w:rtl/>
        </w:rPr>
        <w:t>م، سبحان اللّه! ا</w:t>
      </w:r>
      <w:r w:rsidR="002902AD">
        <w:rPr>
          <w:rtl/>
        </w:rPr>
        <w:t>ی</w:t>
      </w:r>
      <w:r w:rsidRPr="00982332">
        <w:rPr>
          <w:rtl/>
        </w:rPr>
        <w:t>ن بهتان بزرگى است</w:t>
      </w:r>
      <w:r w:rsidRPr="006F0B90">
        <w:rPr>
          <w:rFonts w:cs="Traditional Arabic" w:hint="cs"/>
          <w:rtl/>
        </w:rPr>
        <w:t>»</w:t>
      </w:r>
      <w:r w:rsidRPr="006F0B90">
        <w:rPr>
          <w:rtl/>
        </w:rPr>
        <w:t>.</w:t>
      </w:r>
    </w:p>
    <w:p w:rsidR="00D17E13" w:rsidRDefault="00082CC7" w:rsidP="00302595">
      <w:pPr>
        <w:pStyle w:val="a5"/>
        <w:numPr>
          <w:ilvl w:val="0"/>
          <w:numId w:val="3"/>
        </w:numPr>
        <w:rPr>
          <w:rtl/>
        </w:rPr>
      </w:pPr>
      <w:r w:rsidRPr="006F0B90">
        <w:rPr>
          <w:rtl/>
        </w:rPr>
        <w:t>و نها</w:t>
      </w:r>
      <w:r w:rsidR="002902AD">
        <w:rPr>
          <w:rtl/>
        </w:rPr>
        <w:t>ی</w:t>
      </w:r>
      <w:r w:rsidRPr="006F0B90">
        <w:rPr>
          <w:rtl/>
        </w:rPr>
        <w:t>تاً به آنها گوشزد مى‏</w:t>
      </w:r>
      <w:r w:rsidR="002902AD">
        <w:rPr>
          <w:rtl/>
        </w:rPr>
        <w:t>ک</w:t>
      </w:r>
      <w:r w:rsidRPr="006F0B90">
        <w:rPr>
          <w:rtl/>
        </w:rPr>
        <w:t xml:space="preserve">ند </w:t>
      </w:r>
      <w:r w:rsidR="002902AD">
        <w:rPr>
          <w:rtl/>
        </w:rPr>
        <w:t>ک</w:t>
      </w:r>
      <w:r w:rsidRPr="006F0B90">
        <w:rPr>
          <w:rtl/>
        </w:rPr>
        <w:t>ه اگر س</w:t>
      </w:r>
      <w:r w:rsidR="002902AD">
        <w:rPr>
          <w:rtl/>
        </w:rPr>
        <w:t>ک</w:t>
      </w:r>
      <w:r w:rsidRPr="006F0B90">
        <w:rPr>
          <w:rtl/>
        </w:rPr>
        <w:t xml:space="preserve">وت </w:t>
      </w:r>
      <w:r w:rsidR="002902AD">
        <w:rPr>
          <w:rtl/>
        </w:rPr>
        <w:t>ک</w:t>
      </w:r>
      <w:r w:rsidRPr="006F0B90">
        <w:rPr>
          <w:rtl/>
        </w:rPr>
        <w:t xml:space="preserve">نند و در مقابل تهمت‏زنندگان </w:t>
      </w:r>
      <w:r w:rsidR="002902AD">
        <w:rPr>
          <w:rtl/>
        </w:rPr>
        <w:t>ک</w:t>
      </w:r>
      <w:r w:rsidRPr="006F0B90">
        <w:rPr>
          <w:rtl/>
        </w:rPr>
        <w:t>ارى ن</w:t>
      </w:r>
      <w:r w:rsidR="002902AD">
        <w:rPr>
          <w:rtl/>
        </w:rPr>
        <w:t>ک</w:t>
      </w:r>
      <w:r w:rsidRPr="006F0B90">
        <w:rPr>
          <w:rtl/>
        </w:rPr>
        <w:t>نند، گرفتار عذاب دن</w:t>
      </w:r>
      <w:r w:rsidR="002902AD">
        <w:rPr>
          <w:rtl/>
        </w:rPr>
        <w:t>ی</w:t>
      </w:r>
      <w:r w:rsidRPr="006F0B90">
        <w:rPr>
          <w:rtl/>
        </w:rPr>
        <w:t>ا و آخرت خواهند شد:</w:t>
      </w:r>
      <w:r w:rsidRPr="006F0B90">
        <w:rPr>
          <w:rStyle w:val="FootnoteReference"/>
          <w:rFonts w:ascii="Times New Roman" w:hAnsi="Times New Roman"/>
          <w:rtl/>
        </w:rPr>
        <w:t xml:space="preserve"> </w:t>
      </w:r>
      <w:r w:rsidRPr="002902AD">
        <w:rPr>
          <w:rStyle w:val="FootnoteReference"/>
          <w:rFonts w:ascii="Times New Roman" w:hAnsi="Times New Roman"/>
          <w:b/>
          <w:sz w:val="24"/>
          <w:rtl/>
        </w:rPr>
        <w:footnoteReference w:id="5"/>
      </w:r>
    </w:p>
    <w:p w:rsidR="00082CC7" w:rsidRPr="006F0B90" w:rsidRDefault="00D17E13" w:rsidP="00C4477D">
      <w:pPr>
        <w:pStyle w:val="PlainText"/>
        <w:rPr>
          <w:rFonts w:ascii="Times New Roman" w:hAnsi="Times New Roman"/>
        </w:rPr>
      </w:pPr>
      <w:r>
        <w:rPr>
          <w:rFonts w:ascii="Times New Roman" w:hAnsi="Times New Roman" w:cs="Traditional Arabic" w:hint="cs"/>
          <w:rtl/>
        </w:rPr>
        <w:t>﴿</w:t>
      </w:r>
      <w:r w:rsidRPr="002902AD">
        <w:rPr>
          <w:rStyle w:val="Char3"/>
          <w:rtl/>
        </w:rPr>
        <w:t>وَلَوۡلَا فَضۡلُ ٱللَّهِ عَلَيۡكُمۡ وَرَحۡمَتُهُۥ فِي ٱلدُّنۡيَا وَٱلۡأٓخِرَةِ لَمَسَّكُمۡ فِي مَآ أَفَضۡتُمۡ فِيهِ عَذَابٌ عَظِيمٌ ١٤</w:t>
      </w:r>
      <w:r>
        <w:rPr>
          <w:rFonts w:ascii="Times New Roman" w:hAnsi="Times New Roman" w:cs="Traditional Arabic" w:hint="cs"/>
          <w:rtl/>
        </w:rPr>
        <w:t>﴾</w:t>
      </w:r>
      <w:r>
        <w:rPr>
          <w:rFonts w:ascii="Times New Roman" w:hAnsi="Times New Roman" w:hint="cs"/>
          <w:rtl/>
        </w:rPr>
        <w:t xml:space="preserve"> </w:t>
      </w:r>
      <w:r w:rsidR="00082CC7" w:rsidRPr="008E0A2C">
        <w:rPr>
          <w:rStyle w:val="Char4"/>
          <w:rtl/>
        </w:rPr>
        <w:t>[النور: ١٤]</w:t>
      </w:r>
      <w:r w:rsidR="00082CC7" w:rsidRPr="006F0B90">
        <w:rPr>
          <w:rFonts w:ascii="Times New Roman" w:hAnsi="Times New Roman" w:hint="cs"/>
          <w:rtl/>
        </w:rPr>
        <w:t>.</w:t>
      </w:r>
    </w:p>
    <w:p w:rsidR="00082CC7" w:rsidRPr="006F0B90" w:rsidRDefault="00082CC7" w:rsidP="008E0A2C">
      <w:pPr>
        <w:pStyle w:val="a5"/>
        <w:rPr>
          <w:rtl/>
        </w:rPr>
      </w:pPr>
      <w:r w:rsidRPr="006F0B90">
        <w:rPr>
          <w:rFonts w:cs="Traditional Arabic" w:hint="cs"/>
          <w:rtl/>
        </w:rPr>
        <w:t>«</w:t>
      </w:r>
      <w:r w:rsidRPr="00982332">
        <w:rPr>
          <w:rtl/>
        </w:rPr>
        <w:t>اگر تفضّل و مرحمت خدا در دن</w:t>
      </w:r>
      <w:r w:rsidR="002902AD">
        <w:rPr>
          <w:rtl/>
        </w:rPr>
        <w:t>ی</w:t>
      </w:r>
      <w:r w:rsidRPr="00982332">
        <w:rPr>
          <w:rtl/>
        </w:rPr>
        <w:t>ا (با عدم تعج</w:t>
      </w:r>
      <w:r w:rsidR="002902AD">
        <w:rPr>
          <w:rtl/>
        </w:rPr>
        <w:t>ی</w:t>
      </w:r>
      <w:r w:rsidRPr="00982332">
        <w:rPr>
          <w:rtl/>
        </w:rPr>
        <w:t>ل عذاب) و در آخرت (با مغفرت) شامل</w:t>
      </w:r>
      <w:r w:rsidR="00D17E13">
        <w:rPr>
          <w:rtl/>
        </w:rPr>
        <w:t xml:space="preserve"> </w:t>
      </w:r>
      <w:r w:rsidRPr="00982332">
        <w:rPr>
          <w:rtl/>
        </w:rPr>
        <w:t>حال شما نمى‏شد، هرآ</w:t>
      </w:r>
      <w:r w:rsidR="002902AD">
        <w:rPr>
          <w:rtl/>
        </w:rPr>
        <w:t>ی</w:t>
      </w:r>
      <w:r w:rsidRPr="00982332">
        <w:rPr>
          <w:rtl/>
        </w:rPr>
        <w:t xml:space="preserve">نه به سبب فرورفتنتان در </w:t>
      </w:r>
      <w:r w:rsidR="002902AD">
        <w:rPr>
          <w:rtl/>
        </w:rPr>
        <w:t>ک</w:t>
      </w:r>
      <w:r w:rsidRPr="00982332">
        <w:rPr>
          <w:rtl/>
        </w:rPr>
        <w:t>ار تهمت، عذاب سخت و بزرگى گر</w:t>
      </w:r>
      <w:r w:rsidR="002902AD">
        <w:rPr>
          <w:rtl/>
        </w:rPr>
        <w:t>ی</w:t>
      </w:r>
      <w:r w:rsidRPr="00982332">
        <w:rPr>
          <w:rtl/>
        </w:rPr>
        <w:t>بانگ</w:t>
      </w:r>
      <w:r w:rsidR="002902AD">
        <w:rPr>
          <w:rtl/>
        </w:rPr>
        <w:t>ی</w:t>
      </w:r>
      <w:r w:rsidRPr="00982332">
        <w:rPr>
          <w:rtl/>
        </w:rPr>
        <w:t>رتان مى‏گرد</w:t>
      </w:r>
      <w:r w:rsidR="002902AD">
        <w:rPr>
          <w:rtl/>
        </w:rPr>
        <w:t>ی</w:t>
      </w:r>
      <w:r w:rsidRPr="00982332">
        <w:rPr>
          <w:rtl/>
        </w:rPr>
        <w:t>د</w:t>
      </w:r>
      <w:r w:rsidRPr="006F0B90">
        <w:rPr>
          <w:rFonts w:cs="Traditional Arabic" w:hint="cs"/>
          <w:rtl/>
        </w:rPr>
        <w:t>»</w:t>
      </w:r>
      <w:r w:rsidRPr="006F0B90">
        <w:rPr>
          <w:rtl/>
        </w:rPr>
        <w:t>.</w:t>
      </w:r>
    </w:p>
    <w:p w:rsidR="00082CC7" w:rsidRPr="006F0B90" w:rsidRDefault="00082CC7" w:rsidP="008E0A2C">
      <w:pPr>
        <w:pStyle w:val="a5"/>
        <w:rPr>
          <w:rtl/>
        </w:rPr>
      </w:pPr>
      <w:r w:rsidRPr="006F0B90">
        <w:rPr>
          <w:rtl/>
        </w:rPr>
        <w:t>ا</w:t>
      </w:r>
      <w:r w:rsidR="002902AD">
        <w:rPr>
          <w:rtl/>
        </w:rPr>
        <w:t>ی</w:t>
      </w:r>
      <w:r w:rsidRPr="006F0B90">
        <w:rPr>
          <w:rtl/>
        </w:rPr>
        <w:t xml:space="preserve">ن بود </w:t>
      </w:r>
      <w:r w:rsidR="002902AD">
        <w:rPr>
          <w:rtl/>
        </w:rPr>
        <w:t>ک</w:t>
      </w:r>
      <w:r w:rsidRPr="006F0B90">
        <w:rPr>
          <w:rtl/>
        </w:rPr>
        <w:t>ه خود را بر سر دوراهى د</w:t>
      </w:r>
      <w:r w:rsidR="002902AD">
        <w:rPr>
          <w:rtl/>
        </w:rPr>
        <w:t>ی</w:t>
      </w:r>
      <w:r w:rsidRPr="006F0B90">
        <w:rPr>
          <w:rtl/>
        </w:rPr>
        <w:t>دم!..</w:t>
      </w:r>
    </w:p>
    <w:p w:rsidR="00082CC7" w:rsidRPr="006F0B90" w:rsidRDefault="00082CC7" w:rsidP="008E0A2C">
      <w:pPr>
        <w:pStyle w:val="a5"/>
        <w:rPr>
          <w:rtl/>
        </w:rPr>
      </w:pPr>
      <w:r w:rsidRPr="006F0B90">
        <w:rPr>
          <w:rtl/>
        </w:rPr>
        <w:t xml:space="preserve">زمانى </w:t>
      </w:r>
      <w:r w:rsidR="002902AD">
        <w:rPr>
          <w:rtl/>
        </w:rPr>
        <w:t>ک</w:t>
      </w:r>
      <w:r w:rsidRPr="006F0B90">
        <w:rPr>
          <w:rtl/>
        </w:rPr>
        <w:t xml:space="preserve">ه به پوچى </w:t>
      </w:r>
      <w:r w:rsidR="002902AD">
        <w:rPr>
          <w:rtl/>
        </w:rPr>
        <w:t>ک</w:t>
      </w:r>
      <w:r w:rsidRPr="006F0B90">
        <w:rPr>
          <w:rtl/>
        </w:rPr>
        <w:t>تاب ت</w:t>
      </w:r>
      <w:r w:rsidR="002902AD">
        <w:rPr>
          <w:rtl/>
        </w:rPr>
        <w:t>ی</w:t>
      </w:r>
      <w:r w:rsidRPr="006F0B90">
        <w:rPr>
          <w:rtl/>
        </w:rPr>
        <w:t>جانى نگاه مى‏</w:t>
      </w:r>
      <w:r w:rsidR="002902AD">
        <w:rPr>
          <w:rtl/>
        </w:rPr>
        <w:t>ک</w:t>
      </w:r>
      <w:r w:rsidRPr="006F0B90">
        <w:rPr>
          <w:rtl/>
        </w:rPr>
        <w:t xml:space="preserve">ردم، به خود مى‏گفتم: </w:t>
      </w:r>
      <w:r w:rsidR="002902AD">
        <w:rPr>
          <w:rtl/>
        </w:rPr>
        <w:t>ک</w:t>
      </w:r>
      <w:r w:rsidRPr="006F0B90">
        <w:rPr>
          <w:rtl/>
        </w:rPr>
        <w:t>ار او آن قدر پوچ و سخ</w:t>
      </w:r>
      <w:r w:rsidR="002902AD">
        <w:rPr>
          <w:rtl/>
        </w:rPr>
        <w:t>ی</w:t>
      </w:r>
      <w:r w:rsidRPr="006F0B90">
        <w:rPr>
          <w:rtl/>
        </w:rPr>
        <w:t xml:space="preserve">ف است </w:t>
      </w:r>
      <w:r w:rsidR="002902AD">
        <w:rPr>
          <w:rtl/>
        </w:rPr>
        <w:t>ک</w:t>
      </w:r>
      <w:r w:rsidRPr="006F0B90">
        <w:rPr>
          <w:rtl/>
        </w:rPr>
        <w:t>ه به راستى وقت خود را عز</w:t>
      </w:r>
      <w:r w:rsidR="002902AD">
        <w:rPr>
          <w:rtl/>
        </w:rPr>
        <w:t>ی</w:t>
      </w:r>
      <w:r w:rsidRPr="006F0B90">
        <w:rPr>
          <w:rtl/>
        </w:rPr>
        <w:t xml:space="preserve">زتر و باارزش‏تر از آن مى‏دانم </w:t>
      </w:r>
      <w:r w:rsidR="002902AD">
        <w:rPr>
          <w:rtl/>
        </w:rPr>
        <w:t>ک</w:t>
      </w:r>
      <w:r w:rsidRPr="006F0B90">
        <w:rPr>
          <w:rtl/>
        </w:rPr>
        <w:t xml:space="preserve">ه او را مخاطب خود ساخته و به جواب </w:t>
      </w:r>
      <w:r w:rsidR="002902AD">
        <w:rPr>
          <w:rtl/>
        </w:rPr>
        <w:t>ک</w:t>
      </w:r>
      <w:r w:rsidRPr="006F0B90">
        <w:rPr>
          <w:rtl/>
        </w:rPr>
        <w:t>تابش پرداخته و پ</w:t>
      </w:r>
      <w:r w:rsidR="002902AD">
        <w:rPr>
          <w:rtl/>
        </w:rPr>
        <w:t>ی</w:t>
      </w:r>
      <w:r w:rsidRPr="006F0B90">
        <w:rPr>
          <w:rtl/>
        </w:rPr>
        <w:t>گ</w:t>
      </w:r>
      <w:r w:rsidR="002902AD">
        <w:rPr>
          <w:rtl/>
        </w:rPr>
        <w:t>ی</w:t>
      </w:r>
      <w:r w:rsidRPr="006F0B90">
        <w:rPr>
          <w:rtl/>
        </w:rPr>
        <w:t>ر چن</w:t>
      </w:r>
      <w:r w:rsidR="002902AD">
        <w:rPr>
          <w:rtl/>
        </w:rPr>
        <w:t>ی</w:t>
      </w:r>
      <w:r w:rsidRPr="006F0B90">
        <w:rPr>
          <w:rtl/>
        </w:rPr>
        <w:t>ن مسائلى شوم!!</w:t>
      </w:r>
      <w:r w:rsidRPr="006F0B90">
        <w:rPr>
          <w:rFonts w:hint="cs"/>
          <w:rtl/>
        </w:rPr>
        <w:t>.</w:t>
      </w:r>
    </w:p>
    <w:p w:rsidR="00082CC7" w:rsidRPr="006F0B90" w:rsidRDefault="00082CC7" w:rsidP="008E0A2C">
      <w:pPr>
        <w:pStyle w:val="a5"/>
        <w:rPr>
          <w:rtl/>
        </w:rPr>
      </w:pPr>
      <w:r w:rsidRPr="006F0B90">
        <w:rPr>
          <w:rtl/>
        </w:rPr>
        <w:t xml:space="preserve">امّا زمانى </w:t>
      </w:r>
      <w:r w:rsidR="002902AD">
        <w:rPr>
          <w:rtl/>
        </w:rPr>
        <w:t>ک</w:t>
      </w:r>
      <w:r w:rsidRPr="006F0B90">
        <w:rPr>
          <w:rtl/>
        </w:rPr>
        <w:t>ه به حادثه إف</w:t>
      </w:r>
      <w:r w:rsidR="002902AD">
        <w:rPr>
          <w:rtl/>
        </w:rPr>
        <w:t>ک</w:t>
      </w:r>
      <w:r w:rsidRPr="006F0B90">
        <w:rPr>
          <w:rtl/>
        </w:rPr>
        <w:t xml:space="preserve"> مى‏اند</w:t>
      </w:r>
      <w:r w:rsidR="002902AD">
        <w:rPr>
          <w:rtl/>
        </w:rPr>
        <w:t>ی</w:t>
      </w:r>
      <w:r w:rsidRPr="006F0B90">
        <w:rPr>
          <w:rtl/>
        </w:rPr>
        <w:t>ش</w:t>
      </w:r>
      <w:r w:rsidR="002902AD">
        <w:rPr>
          <w:rtl/>
        </w:rPr>
        <w:t>ی</w:t>
      </w:r>
      <w:r w:rsidRPr="006F0B90">
        <w:rPr>
          <w:rtl/>
        </w:rPr>
        <w:t xml:space="preserve">دم، لرزه بر اندامم مى‏افتاد و خود را مخاطب انذارهاى الهى - در صورتى </w:t>
      </w:r>
      <w:r w:rsidR="002902AD">
        <w:rPr>
          <w:rtl/>
        </w:rPr>
        <w:t>ک</w:t>
      </w:r>
      <w:r w:rsidRPr="006F0B90">
        <w:rPr>
          <w:rtl/>
        </w:rPr>
        <w:t>ه سا</w:t>
      </w:r>
      <w:r w:rsidR="002902AD">
        <w:rPr>
          <w:rtl/>
        </w:rPr>
        <w:t>ک</w:t>
      </w:r>
      <w:r w:rsidRPr="006F0B90">
        <w:rPr>
          <w:rtl/>
        </w:rPr>
        <w:t>ت بنش</w:t>
      </w:r>
      <w:r w:rsidR="002902AD">
        <w:rPr>
          <w:rtl/>
        </w:rPr>
        <w:t>ی</w:t>
      </w:r>
      <w:r w:rsidRPr="006F0B90">
        <w:rPr>
          <w:rtl/>
        </w:rPr>
        <w:t>نم - مى‏د</w:t>
      </w:r>
      <w:r w:rsidR="002902AD">
        <w:rPr>
          <w:rtl/>
        </w:rPr>
        <w:t>ی</w:t>
      </w:r>
      <w:r w:rsidRPr="006F0B90">
        <w:rPr>
          <w:rtl/>
        </w:rPr>
        <w:t>دم!!</w:t>
      </w:r>
      <w:r w:rsidRPr="006F0B90">
        <w:rPr>
          <w:rFonts w:hint="cs"/>
          <w:rtl/>
        </w:rPr>
        <w:t>.</w:t>
      </w:r>
    </w:p>
    <w:p w:rsidR="00082CC7" w:rsidRPr="006F0B90" w:rsidRDefault="00082CC7" w:rsidP="008E0A2C">
      <w:pPr>
        <w:pStyle w:val="a5"/>
        <w:rPr>
          <w:rtl/>
        </w:rPr>
      </w:pPr>
      <w:r w:rsidRPr="006F0B90">
        <w:rPr>
          <w:rtl/>
        </w:rPr>
        <w:t>به هم</w:t>
      </w:r>
      <w:r w:rsidR="002902AD">
        <w:rPr>
          <w:rtl/>
        </w:rPr>
        <w:t>ی</w:t>
      </w:r>
      <w:r w:rsidRPr="006F0B90">
        <w:rPr>
          <w:rtl/>
        </w:rPr>
        <w:t>ن جهت، پس از استخاره، بر خود آمدم و راه دوم را برگز</w:t>
      </w:r>
      <w:r w:rsidR="002902AD">
        <w:rPr>
          <w:rtl/>
        </w:rPr>
        <w:t>ی</w:t>
      </w:r>
      <w:r w:rsidRPr="006F0B90">
        <w:rPr>
          <w:rtl/>
        </w:rPr>
        <w:t>دم و بر خدا تو</w:t>
      </w:r>
      <w:r w:rsidR="002902AD">
        <w:rPr>
          <w:rtl/>
        </w:rPr>
        <w:t>ک</w:t>
      </w:r>
      <w:r w:rsidRPr="006F0B90">
        <w:rPr>
          <w:rtl/>
        </w:rPr>
        <w:t xml:space="preserve">ل </w:t>
      </w:r>
      <w:r w:rsidR="002902AD">
        <w:rPr>
          <w:rtl/>
        </w:rPr>
        <w:t>ک</w:t>
      </w:r>
      <w:r w:rsidRPr="006F0B90">
        <w:rPr>
          <w:rtl/>
        </w:rPr>
        <w:t>ردم.. آرى! بالاخره لازم د</w:t>
      </w:r>
      <w:r w:rsidR="002902AD">
        <w:rPr>
          <w:rtl/>
        </w:rPr>
        <w:t>ی</w:t>
      </w:r>
      <w:r w:rsidRPr="006F0B90">
        <w:rPr>
          <w:rtl/>
        </w:rPr>
        <w:t xml:space="preserve">دم </w:t>
      </w:r>
      <w:r w:rsidR="002902AD">
        <w:rPr>
          <w:rtl/>
        </w:rPr>
        <w:t>ک</w:t>
      </w:r>
      <w:r w:rsidRPr="006F0B90">
        <w:rPr>
          <w:rtl/>
        </w:rPr>
        <w:t>ه در مقابل تهمتهاى ت</w:t>
      </w:r>
      <w:r w:rsidR="002902AD">
        <w:rPr>
          <w:rtl/>
        </w:rPr>
        <w:t>ی</w:t>
      </w:r>
      <w:r w:rsidRPr="006F0B90">
        <w:rPr>
          <w:rtl/>
        </w:rPr>
        <w:t xml:space="preserve">جانى - و به طور </w:t>
      </w:r>
      <w:r w:rsidR="002902AD">
        <w:rPr>
          <w:rtl/>
        </w:rPr>
        <w:t>ک</w:t>
      </w:r>
      <w:r w:rsidRPr="006F0B90">
        <w:rPr>
          <w:rtl/>
        </w:rPr>
        <w:t>لّى در برابر خرافات و بدعتها - همچن</w:t>
      </w:r>
      <w:r w:rsidR="002902AD">
        <w:rPr>
          <w:rtl/>
        </w:rPr>
        <w:t>ی</w:t>
      </w:r>
      <w:r w:rsidRPr="006F0B90">
        <w:rPr>
          <w:rtl/>
        </w:rPr>
        <w:t>ن نشر ا</w:t>
      </w:r>
      <w:r w:rsidR="002902AD">
        <w:rPr>
          <w:rtl/>
        </w:rPr>
        <w:t>ک</w:t>
      </w:r>
      <w:r w:rsidRPr="006F0B90">
        <w:rPr>
          <w:rtl/>
        </w:rPr>
        <w:t>اذ</w:t>
      </w:r>
      <w:r w:rsidR="002902AD">
        <w:rPr>
          <w:rtl/>
        </w:rPr>
        <w:t>ی</w:t>
      </w:r>
      <w:r w:rsidRPr="006F0B90">
        <w:rPr>
          <w:rtl/>
        </w:rPr>
        <w:t>ب و اباط</w:t>
      </w:r>
      <w:r w:rsidR="002902AD">
        <w:rPr>
          <w:rtl/>
        </w:rPr>
        <w:t>ی</w:t>
      </w:r>
      <w:r w:rsidRPr="006F0B90">
        <w:rPr>
          <w:rtl/>
        </w:rPr>
        <w:t xml:space="preserve">لش - </w:t>
      </w:r>
      <w:r w:rsidR="002902AD">
        <w:rPr>
          <w:rtl/>
        </w:rPr>
        <w:t>ک</w:t>
      </w:r>
      <w:r w:rsidRPr="006F0B90">
        <w:rPr>
          <w:rtl/>
        </w:rPr>
        <w:t>ه در ب</w:t>
      </w:r>
      <w:r w:rsidR="002902AD">
        <w:rPr>
          <w:rtl/>
        </w:rPr>
        <w:t>ی</w:t>
      </w:r>
      <w:r w:rsidRPr="006F0B90">
        <w:rPr>
          <w:rtl/>
        </w:rPr>
        <w:t>ن عوام به حساب اسلام گذارده مى‏شود - س</w:t>
      </w:r>
      <w:r w:rsidR="002902AD">
        <w:rPr>
          <w:rtl/>
        </w:rPr>
        <w:t>ک</w:t>
      </w:r>
      <w:r w:rsidRPr="006F0B90">
        <w:rPr>
          <w:rtl/>
        </w:rPr>
        <w:t>وت اخت</w:t>
      </w:r>
      <w:r w:rsidR="002902AD">
        <w:rPr>
          <w:rtl/>
        </w:rPr>
        <w:t>ی</w:t>
      </w:r>
      <w:r w:rsidRPr="006F0B90">
        <w:rPr>
          <w:rtl/>
        </w:rPr>
        <w:t>ار ن</w:t>
      </w:r>
      <w:r w:rsidR="002902AD">
        <w:rPr>
          <w:rtl/>
        </w:rPr>
        <w:t>ک</w:t>
      </w:r>
      <w:r w:rsidRPr="006F0B90">
        <w:rPr>
          <w:rtl/>
        </w:rPr>
        <w:t>نم و در گفتن «حق» تأمّل و درنگ ننما</w:t>
      </w:r>
      <w:r w:rsidR="002902AD">
        <w:rPr>
          <w:rtl/>
        </w:rPr>
        <w:t>ی</w:t>
      </w:r>
      <w:r w:rsidRPr="006F0B90">
        <w:rPr>
          <w:rtl/>
        </w:rPr>
        <w:t>م..</w:t>
      </w:r>
    </w:p>
    <w:p w:rsidR="00D17E13" w:rsidRDefault="00082CC7" w:rsidP="008E0A2C">
      <w:pPr>
        <w:pStyle w:val="a5"/>
        <w:rPr>
          <w:rtl/>
        </w:rPr>
      </w:pPr>
      <w:r w:rsidRPr="006F0B90">
        <w:rPr>
          <w:rtl/>
        </w:rPr>
        <w:t>درخواست م</w:t>
      </w:r>
      <w:r w:rsidR="002902AD">
        <w:rPr>
          <w:rtl/>
        </w:rPr>
        <w:t>ک</w:t>
      </w:r>
      <w:r w:rsidRPr="006F0B90">
        <w:rPr>
          <w:rtl/>
        </w:rPr>
        <w:t>رّر و تحر</w:t>
      </w:r>
      <w:r w:rsidR="002902AD">
        <w:rPr>
          <w:rtl/>
        </w:rPr>
        <w:t>ی</w:t>
      </w:r>
      <w:r w:rsidRPr="006F0B90">
        <w:rPr>
          <w:rtl/>
        </w:rPr>
        <w:t>ض بس</w:t>
      </w:r>
      <w:r w:rsidR="002902AD">
        <w:rPr>
          <w:rtl/>
        </w:rPr>
        <w:t>ی</w:t>
      </w:r>
      <w:r w:rsidRPr="006F0B90">
        <w:rPr>
          <w:rtl/>
        </w:rPr>
        <w:t>ارى از دوستان، در به چاپ‏رساندن آن، مز</w:t>
      </w:r>
      <w:r w:rsidR="002902AD">
        <w:rPr>
          <w:rtl/>
        </w:rPr>
        <w:t>ی</w:t>
      </w:r>
      <w:r w:rsidRPr="006F0B90">
        <w:rPr>
          <w:rtl/>
        </w:rPr>
        <w:t>د بر علّت شد و لذا به بازنو</w:t>
      </w:r>
      <w:r w:rsidR="002902AD">
        <w:rPr>
          <w:rtl/>
        </w:rPr>
        <w:t>ی</w:t>
      </w:r>
      <w:r w:rsidRPr="006F0B90">
        <w:rPr>
          <w:rtl/>
        </w:rPr>
        <w:t>سى آن به ش</w:t>
      </w:r>
      <w:r w:rsidR="002902AD">
        <w:rPr>
          <w:rtl/>
        </w:rPr>
        <w:t>ی</w:t>
      </w:r>
      <w:r w:rsidRPr="006F0B90">
        <w:rPr>
          <w:rtl/>
        </w:rPr>
        <w:t>وه جد</w:t>
      </w:r>
      <w:r w:rsidR="002902AD">
        <w:rPr>
          <w:rtl/>
        </w:rPr>
        <w:t>ی</w:t>
      </w:r>
      <w:r w:rsidRPr="006F0B90">
        <w:rPr>
          <w:rtl/>
        </w:rPr>
        <w:t xml:space="preserve">د - </w:t>
      </w:r>
      <w:r w:rsidR="002902AD">
        <w:rPr>
          <w:rtl/>
        </w:rPr>
        <w:t>ی</w:t>
      </w:r>
      <w:r w:rsidRPr="006F0B90">
        <w:rPr>
          <w:rtl/>
        </w:rPr>
        <w:t>عنى ش</w:t>
      </w:r>
      <w:r w:rsidR="002902AD">
        <w:rPr>
          <w:rtl/>
        </w:rPr>
        <w:t>ی</w:t>
      </w:r>
      <w:r w:rsidRPr="006F0B90">
        <w:rPr>
          <w:rtl/>
        </w:rPr>
        <w:t xml:space="preserve">وه تهاجمى؛ نه تدافعى! - </w:t>
      </w:r>
      <w:r w:rsidR="002902AD">
        <w:rPr>
          <w:rtl/>
        </w:rPr>
        <w:t>ک</w:t>
      </w:r>
      <w:r w:rsidRPr="006F0B90">
        <w:rPr>
          <w:rtl/>
        </w:rPr>
        <w:t>ش</w:t>
      </w:r>
      <w:r w:rsidR="002902AD">
        <w:rPr>
          <w:rtl/>
        </w:rPr>
        <w:t>ی</w:t>
      </w:r>
      <w:r w:rsidRPr="006F0B90">
        <w:rPr>
          <w:rtl/>
        </w:rPr>
        <w:t>ده شدم و نامى بهتر از «ع</w:t>
      </w:r>
      <w:r w:rsidR="002902AD">
        <w:rPr>
          <w:rtl/>
        </w:rPr>
        <w:t>ی</w:t>
      </w:r>
      <w:r w:rsidRPr="006F0B90">
        <w:rPr>
          <w:rtl/>
        </w:rPr>
        <w:t>انات»</w:t>
      </w:r>
      <w:r w:rsidRPr="002902AD">
        <w:rPr>
          <w:rStyle w:val="FootnoteReference"/>
          <w:rFonts w:ascii="Times New Roman" w:hAnsi="Times New Roman"/>
          <w:b/>
          <w:sz w:val="24"/>
          <w:rtl/>
        </w:rPr>
        <w:footnoteReference w:id="6"/>
      </w:r>
      <w:r w:rsidR="00D17E13">
        <w:rPr>
          <w:rtl/>
        </w:rPr>
        <w:t xml:space="preserve"> برا</w:t>
      </w:r>
      <w:r w:rsidR="002902AD">
        <w:rPr>
          <w:rtl/>
        </w:rPr>
        <w:t>ی</w:t>
      </w:r>
      <w:r w:rsidR="00D17E13">
        <w:rPr>
          <w:rtl/>
        </w:rPr>
        <w:t>ش ن</w:t>
      </w:r>
      <w:r w:rsidR="002902AD">
        <w:rPr>
          <w:rtl/>
        </w:rPr>
        <w:t>ی</w:t>
      </w:r>
      <w:r w:rsidR="00D17E13">
        <w:rPr>
          <w:rtl/>
        </w:rPr>
        <w:t>افتم.</w:t>
      </w:r>
    </w:p>
    <w:p w:rsidR="00D17E13" w:rsidRDefault="00082CC7" w:rsidP="0074482A">
      <w:pPr>
        <w:pStyle w:val="a5"/>
        <w:rPr>
          <w:rtl/>
        </w:rPr>
      </w:pPr>
      <w:r w:rsidRPr="006F0B90">
        <w:rPr>
          <w:rtl/>
        </w:rPr>
        <w:t>از ا</w:t>
      </w:r>
      <w:r w:rsidR="002902AD">
        <w:rPr>
          <w:rtl/>
        </w:rPr>
        <w:t>ی</w:t>
      </w:r>
      <w:r w:rsidRPr="006F0B90">
        <w:rPr>
          <w:rtl/>
        </w:rPr>
        <w:t>ن رو، «ع</w:t>
      </w:r>
      <w:r w:rsidR="002902AD">
        <w:rPr>
          <w:rtl/>
        </w:rPr>
        <w:t>ی</w:t>
      </w:r>
      <w:r w:rsidRPr="006F0B90">
        <w:rPr>
          <w:rtl/>
        </w:rPr>
        <w:t>انات» تلاشى است متواضعانه، نه براى دفاع از «حق</w:t>
      </w:r>
      <w:r w:rsidR="002902AD">
        <w:rPr>
          <w:rtl/>
        </w:rPr>
        <w:t>ی</w:t>
      </w:r>
      <w:r w:rsidRPr="006F0B90">
        <w:rPr>
          <w:rtl/>
        </w:rPr>
        <w:t>قت»، بل</w:t>
      </w:r>
      <w:r w:rsidR="002902AD">
        <w:rPr>
          <w:rtl/>
        </w:rPr>
        <w:t>ک</w:t>
      </w:r>
      <w:r w:rsidRPr="006F0B90">
        <w:rPr>
          <w:rtl/>
        </w:rPr>
        <w:t>ه جهت تهاجم به خرافات و اباط</w:t>
      </w:r>
      <w:r w:rsidR="002902AD">
        <w:rPr>
          <w:rtl/>
        </w:rPr>
        <w:t>ی</w:t>
      </w:r>
      <w:r w:rsidRPr="006F0B90">
        <w:rPr>
          <w:rtl/>
        </w:rPr>
        <w:t>ل.. و به عبارتى واضحتر، نقدى است بر نوشته‏ها و پر</w:t>
      </w:r>
      <w:r w:rsidR="002902AD">
        <w:rPr>
          <w:rtl/>
        </w:rPr>
        <w:t>ی</w:t>
      </w:r>
      <w:r w:rsidRPr="006F0B90">
        <w:rPr>
          <w:rtl/>
        </w:rPr>
        <w:t>شانگو</w:t>
      </w:r>
      <w:r w:rsidR="002902AD">
        <w:rPr>
          <w:rtl/>
        </w:rPr>
        <w:t>یی</w:t>
      </w:r>
      <w:r w:rsidRPr="006F0B90">
        <w:rPr>
          <w:rtl/>
        </w:rPr>
        <w:t>هاى «محمّد ت</w:t>
      </w:r>
      <w:r w:rsidR="002902AD">
        <w:rPr>
          <w:rtl/>
        </w:rPr>
        <w:t>ی</w:t>
      </w:r>
      <w:r w:rsidRPr="006F0B90">
        <w:rPr>
          <w:rtl/>
        </w:rPr>
        <w:t xml:space="preserve">جانى» </w:t>
      </w:r>
      <w:r w:rsidR="002902AD">
        <w:rPr>
          <w:rtl/>
        </w:rPr>
        <w:t>ک</w:t>
      </w:r>
      <w:r w:rsidRPr="006F0B90">
        <w:rPr>
          <w:rtl/>
        </w:rPr>
        <w:t xml:space="preserve">ه در </w:t>
      </w:r>
      <w:r w:rsidR="002902AD">
        <w:rPr>
          <w:rtl/>
        </w:rPr>
        <w:t>ک</w:t>
      </w:r>
      <w:r w:rsidRPr="006F0B90">
        <w:rPr>
          <w:rtl/>
        </w:rPr>
        <w:t>تابها</w:t>
      </w:r>
      <w:r w:rsidR="002902AD">
        <w:rPr>
          <w:rtl/>
        </w:rPr>
        <w:t>ی</w:t>
      </w:r>
      <w:r w:rsidRPr="006F0B90">
        <w:rPr>
          <w:rtl/>
        </w:rPr>
        <w:t>ش - از جمله «آنگاه هدا</w:t>
      </w:r>
      <w:r w:rsidR="002902AD">
        <w:rPr>
          <w:rtl/>
        </w:rPr>
        <w:t>ی</w:t>
      </w:r>
      <w:r w:rsidRPr="006F0B90">
        <w:rPr>
          <w:rtl/>
        </w:rPr>
        <w:t>ت شدم» - آورده است!</w:t>
      </w:r>
      <w:r w:rsidRPr="006F0B90">
        <w:rPr>
          <w:rFonts w:hint="cs"/>
          <w:rtl/>
        </w:rPr>
        <w:t>.</w:t>
      </w:r>
    </w:p>
    <w:p w:rsidR="00D17E13" w:rsidRPr="0016216E" w:rsidRDefault="00082CC7" w:rsidP="0074482A">
      <w:pPr>
        <w:pStyle w:val="a5"/>
        <w:rPr>
          <w:rtl/>
        </w:rPr>
      </w:pPr>
      <w:r w:rsidRPr="0016216E">
        <w:rPr>
          <w:rtl/>
        </w:rPr>
        <w:t xml:space="preserve">ناگفته نماند </w:t>
      </w:r>
      <w:r w:rsidR="002902AD">
        <w:rPr>
          <w:rtl/>
        </w:rPr>
        <w:t>ک</w:t>
      </w:r>
      <w:r w:rsidRPr="0016216E">
        <w:rPr>
          <w:rtl/>
        </w:rPr>
        <w:t>ه قسمت عمده ا</w:t>
      </w:r>
      <w:r w:rsidR="002902AD">
        <w:rPr>
          <w:rtl/>
        </w:rPr>
        <w:t>ی</w:t>
      </w:r>
      <w:r w:rsidRPr="0016216E">
        <w:rPr>
          <w:rtl/>
        </w:rPr>
        <w:t xml:space="preserve">ن </w:t>
      </w:r>
      <w:r w:rsidR="002902AD">
        <w:rPr>
          <w:rtl/>
        </w:rPr>
        <w:t>ک</w:t>
      </w:r>
      <w:r w:rsidRPr="0016216E">
        <w:rPr>
          <w:rtl/>
        </w:rPr>
        <w:t>تاب، جواب نامه‏ها</w:t>
      </w:r>
      <w:r w:rsidR="002902AD">
        <w:rPr>
          <w:rtl/>
        </w:rPr>
        <w:t>ی</w:t>
      </w:r>
      <w:r w:rsidRPr="0016216E">
        <w:rPr>
          <w:rtl/>
        </w:rPr>
        <w:t>ى است به برخى از دوستان ش</w:t>
      </w:r>
      <w:r w:rsidR="002902AD">
        <w:rPr>
          <w:rtl/>
        </w:rPr>
        <w:t>ی</w:t>
      </w:r>
      <w:r w:rsidRPr="0016216E">
        <w:rPr>
          <w:rtl/>
        </w:rPr>
        <w:t xml:space="preserve">عى </w:t>
      </w:r>
      <w:r w:rsidR="002902AD">
        <w:rPr>
          <w:rtl/>
        </w:rPr>
        <w:t>ک</w:t>
      </w:r>
      <w:r w:rsidRPr="0016216E">
        <w:rPr>
          <w:rtl/>
        </w:rPr>
        <w:t>ه از ا</w:t>
      </w:r>
      <w:r w:rsidR="002902AD">
        <w:rPr>
          <w:rtl/>
        </w:rPr>
        <w:t>ی</w:t>
      </w:r>
      <w:r w:rsidRPr="0016216E">
        <w:rPr>
          <w:rtl/>
        </w:rPr>
        <w:t>ن طر</w:t>
      </w:r>
      <w:r w:rsidR="002902AD">
        <w:rPr>
          <w:rtl/>
        </w:rPr>
        <w:t>ی</w:t>
      </w:r>
      <w:r w:rsidRPr="0016216E">
        <w:rPr>
          <w:rtl/>
        </w:rPr>
        <w:t>ق با هم بحث مى‏</w:t>
      </w:r>
      <w:r w:rsidR="002902AD">
        <w:rPr>
          <w:rtl/>
        </w:rPr>
        <w:t>ک</w:t>
      </w:r>
      <w:r w:rsidRPr="0016216E">
        <w:rPr>
          <w:rtl/>
        </w:rPr>
        <w:t>رد</w:t>
      </w:r>
      <w:r w:rsidR="002902AD">
        <w:rPr>
          <w:rtl/>
        </w:rPr>
        <w:t>ی</w:t>
      </w:r>
      <w:r w:rsidRPr="0016216E">
        <w:rPr>
          <w:rtl/>
        </w:rPr>
        <w:t>م، و چون م</w:t>
      </w:r>
      <w:r w:rsidR="002902AD">
        <w:rPr>
          <w:rtl/>
        </w:rPr>
        <w:t>ک</w:t>
      </w:r>
      <w:r w:rsidRPr="0016216E">
        <w:rPr>
          <w:rtl/>
        </w:rPr>
        <w:t>توبات ا</w:t>
      </w:r>
      <w:r w:rsidR="002902AD">
        <w:rPr>
          <w:rtl/>
        </w:rPr>
        <w:t>ی</w:t>
      </w:r>
      <w:r w:rsidRPr="0016216E">
        <w:rPr>
          <w:rtl/>
        </w:rPr>
        <w:t xml:space="preserve">شان برگرفته از </w:t>
      </w:r>
      <w:r w:rsidR="002902AD">
        <w:rPr>
          <w:rtl/>
        </w:rPr>
        <w:t>ک</w:t>
      </w:r>
      <w:r w:rsidRPr="0016216E">
        <w:rPr>
          <w:rtl/>
        </w:rPr>
        <w:t>تابهاى ت</w:t>
      </w:r>
      <w:r w:rsidR="002902AD">
        <w:rPr>
          <w:rtl/>
        </w:rPr>
        <w:t>ی</w:t>
      </w:r>
      <w:r w:rsidRPr="0016216E">
        <w:rPr>
          <w:rtl/>
        </w:rPr>
        <w:t xml:space="preserve">جانى و چند </w:t>
      </w:r>
      <w:r w:rsidR="002902AD">
        <w:rPr>
          <w:rtl/>
        </w:rPr>
        <w:t>ک</w:t>
      </w:r>
      <w:r w:rsidRPr="0016216E">
        <w:rPr>
          <w:rtl/>
        </w:rPr>
        <w:t>تاب د</w:t>
      </w:r>
      <w:r w:rsidR="002902AD">
        <w:rPr>
          <w:rtl/>
        </w:rPr>
        <w:t>ی</w:t>
      </w:r>
      <w:r w:rsidRPr="0016216E">
        <w:rPr>
          <w:rtl/>
        </w:rPr>
        <w:t xml:space="preserve">گر بوده، و با بحثهاى </w:t>
      </w:r>
      <w:r w:rsidR="002902AD">
        <w:rPr>
          <w:rtl/>
        </w:rPr>
        <w:t>ک</w:t>
      </w:r>
      <w:r w:rsidRPr="0016216E">
        <w:rPr>
          <w:rtl/>
        </w:rPr>
        <w:t>تابم ن</w:t>
      </w:r>
      <w:r w:rsidR="002902AD">
        <w:rPr>
          <w:rtl/>
        </w:rPr>
        <w:t>ی</w:t>
      </w:r>
      <w:r w:rsidRPr="0016216E">
        <w:rPr>
          <w:rtl/>
        </w:rPr>
        <w:t xml:space="preserve">ز </w:t>
      </w:r>
      <w:r w:rsidR="002902AD">
        <w:rPr>
          <w:rtl/>
        </w:rPr>
        <w:t>ک</w:t>
      </w:r>
      <w:r w:rsidRPr="0016216E">
        <w:rPr>
          <w:rtl/>
        </w:rPr>
        <w:t>املاً ارتباط داشته، و همچن</w:t>
      </w:r>
      <w:r w:rsidR="002902AD">
        <w:rPr>
          <w:rtl/>
        </w:rPr>
        <w:t>ی</w:t>
      </w:r>
      <w:r w:rsidRPr="0016216E">
        <w:rPr>
          <w:rtl/>
        </w:rPr>
        <w:t>ن جوابهاى بنده به نامه‏ها</w:t>
      </w:r>
      <w:r w:rsidR="002902AD">
        <w:rPr>
          <w:rtl/>
        </w:rPr>
        <w:t>ی</w:t>
      </w:r>
      <w:r w:rsidRPr="0016216E">
        <w:rPr>
          <w:rtl/>
        </w:rPr>
        <w:t>شان، داراى جزئ</w:t>
      </w:r>
      <w:r w:rsidR="002902AD">
        <w:rPr>
          <w:rtl/>
        </w:rPr>
        <w:t>ی</w:t>
      </w:r>
      <w:r w:rsidRPr="0016216E">
        <w:rPr>
          <w:rtl/>
        </w:rPr>
        <w:t>ات ب</w:t>
      </w:r>
      <w:r w:rsidR="002902AD">
        <w:rPr>
          <w:rtl/>
        </w:rPr>
        <w:t>ی</w:t>
      </w:r>
      <w:r w:rsidRPr="0016216E">
        <w:rPr>
          <w:rtl/>
        </w:rPr>
        <w:t>شتر و محتواى ر</w:t>
      </w:r>
      <w:r w:rsidR="002902AD">
        <w:rPr>
          <w:rtl/>
        </w:rPr>
        <w:t>ی</w:t>
      </w:r>
      <w:r w:rsidRPr="0016216E">
        <w:rPr>
          <w:rtl/>
        </w:rPr>
        <w:t>ز و دق</w:t>
      </w:r>
      <w:r w:rsidR="002902AD">
        <w:rPr>
          <w:rtl/>
        </w:rPr>
        <w:t>ی</w:t>
      </w:r>
      <w:r w:rsidRPr="0016216E">
        <w:rPr>
          <w:rtl/>
        </w:rPr>
        <w:t>ق‏ترى بوده، لذا قسمتها</w:t>
      </w:r>
      <w:r w:rsidR="002902AD">
        <w:rPr>
          <w:rtl/>
        </w:rPr>
        <w:t>ی</w:t>
      </w:r>
      <w:r w:rsidRPr="0016216E">
        <w:rPr>
          <w:rtl/>
        </w:rPr>
        <w:t>ى از آن نامه‏ها را در ا</w:t>
      </w:r>
      <w:r w:rsidR="002902AD">
        <w:rPr>
          <w:rtl/>
        </w:rPr>
        <w:t>ی</w:t>
      </w:r>
      <w:r w:rsidRPr="0016216E">
        <w:rPr>
          <w:rtl/>
        </w:rPr>
        <w:t xml:space="preserve">ن </w:t>
      </w:r>
      <w:r w:rsidR="002902AD">
        <w:rPr>
          <w:rtl/>
        </w:rPr>
        <w:t>ک</w:t>
      </w:r>
      <w:r w:rsidRPr="0016216E">
        <w:rPr>
          <w:rtl/>
        </w:rPr>
        <w:t xml:space="preserve">تاب </w:t>
      </w:r>
      <w:r w:rsidR="00D17E13" w:rsidRPr="0016216E">
        <w:rPr>
          <w:rtl/>
        </w:rPr>
        <w:t>- به عنوان م</w:t>
      </w:r>
      <w:r w:rsidR="002902AD">
        <w:rPr>
          <w:rtl/>
        </w:rPr>
        <w:t>ک</w:t>
      </w:r>
      <w:r w:rsidR="00D17E13" w:rsidRPr="0016216E">
        <w:rPr>
          <w:rtl/>
        </w:rPr>
        <w:t>مّل آن - آورده‏ام.</w:t>
      </w:r>
    </w:p>
    <w:p w:rsidR="00082CC7" w:rsidRPr="006F0B90" w:rsidRDefault="00082CC7" w:rsidP="0074482A">
      <w:pPr>
        <w:pStyle w:val="a5"/>
        <w:rPr>
          <w:rtl/>
        </w:rPr>
      </w:pPr>
      <w:r w:rsidRPr="006F0B90">
        <w:rPr>
          <w:rtl/>
        </w:rPr>
        <w:t xml:space="preserve">امّا قبل از پرداختن به مباحث </w:t>
      </w:r>
      <w:r w:rsidR="002902AD">
        <w:rPr>
          <w:rtl/>
        </w:rPr>
        <w:t>ک</w:t>
      </w:r>
      <w:r w:rsidRPr="006F0B90">
        <w:rPr>
          <w:rtl/>
        </w:rPr>
        <w:t xml:space="preserve">تاب، لازم مى‏دانم </w:t>
      </w:r>
      <w:r w:rsidR="002902AD">
        <w:rPr>
          <w:rtl/>
        </w:rPr>
        <w:t>ک</w:t>
      </w:r>
      <w:r w:rsidRPr="006F0B90">
        <w:rPr>
          <w:rtl/>
        </w:rPr>
        <w:t>ه موضع خود را نسبت به «ش</w:t>
      </w:r>
      <w:r w:rsidR="002902AD">
        <w:rPr>
          <w:rtl/>
        </w:rPr>
        <w:t>ی</w:t>
      </w:r>
      <w:r w:rsidRPr="006F0B90">
        <w:rPr>
          <w:rtl/>
        </w:rPr>
        <w:t>عه» و «سنّى» و خصوصاً «مآخذ و منابع» آنها - جهت آگاهى خوانندگان گرامى - در هم</w:t>
      </w:r>
      <w:r w:rsidR="002902AD">
        <w:rPr>
          <w:rtl/>
        </w:rPr>
        <w:t>ی</w:t>
      </w:r>
      <w:r w:rsidRPr="006F0B90">
        <w:rPr>
          <w:rtl/>
        </w:rPr>
        <w:t>ن مقدّمه روشن سازم تا عرا</w:t>
      </w:r>
      <w:r w:rsidR="002902AD">
        <w:rPr>
          <w:rtl/>
        </w:rPr>
        <w:t>ی</w:t>
      </w:r>
      <w:r w:rsidRPr="006F0B90">
        <w:rPr>
          <w:rtl/>
        </w:rPr>
        <w:t>ض بنده مورد سوء تفس</w:t>
      </w:r>
      <w:r w:rsidR="002902AD">
        <w:rPr>
          <w:rtl/>
        </w:rPr>
        <w:t>ی</w:t>
      </w:r>
      <w:r w:rsidRPr="006F0B90">
        <w:rPr>
          <w:rtl/>
        </w:rPr>
        <w:t>ر قرار نگ</w:t>
      </w:r>
      <w:r w:rsidR="002902AD">
        <w:rPr>
          <w:rtl/>
        </w:rPr>
        <w:t>ی</w:t>
      </w:r>
      <w:r w:rsidRPr="006F0B90">
        <w:rPr>
          <w:rtl/>
        </w:rPr>
        <w:t>رد؛ چون حتّى در نامه‏ها</w:t>
      </w:r>
      <w:r w:rsidR="002902AD">
        <w:rPr>
          <w:rtl/>
        </w:rPr>
        <w:t>ی</w:t>
      </w:r>
      <w:r w:rsidRPr="006F0B90">
        <w:rPr>
          <w:rtl/>
        </w:rPr>
        <w:t xml:space="preserve">ى </w:t>
      </w:r>
      <w:r w:rsidR="002902AD">
        <w:rPr>
          <w:rtl/>
        </w:rPr>
        <w:t>ک</w:t>
      </w:r>
      <w:r w:rsidRPr="006F0B90">
        <w:rPr>
          <w:rtl/>
        </w:rPr>
        <w:t>ه دوستان ش</w:t>
      </w:r>
      <w:r w:rsidR="002902AD">
        <w:rPr>
          <w:rtl/>
        </w:rPr>
        <w:t>ی</w:t>
      </w:r>
      <w:r w:rsidRPr="006F0B90">
        <w:rPr>
          <w:rtl/>
        </w:rPr>
        <w:t>عى برا</w:t>
      </w:r>
      <w:r w:rsidR="002902AD">
        <w:rPr>
          <w:rtl/>
        </w:rPr>
        <w:t>ی</w:t>
      </w:r>
      <w:r w:rsidRPr="006F0B90">
        <w:rPr>
          <w:rtl/>
        </w:rPr>
        <w:t>م مى‏فرستادند، مى‏د</w:t>
      </w:r>
      <w:r w:rsidR="002902AD">
        <w:rPr>
          <w:rtl/>
        </w:rPr>
        <w:t>ی</w:t>
      </w:r>
      <w:r w:rsidRPr="006F0B90">
        <w:rPr>
          <w:rtl/>
        </w:rPr>
        <w:t xml:space="preserve">دم </w:t>
      </w:r>
      <w:r w:rsidR="002902AD">
        <w:rPr>
          <w:rtl/>
        </w:rPr>
        <w:t>ک</w:t>
      </w:r>
      <w:r w:rsidRPr="006F0B90">
        <w:rPr>
          <w:rtl/>
        </w:rPr>
        <w:t xml:space="preserve">ه به طور </w:t>
      </w:r>
      <w:r w:rsidR="002902AD">
        <w:rPr>
          <w:rtl/>
        </w:rPr>
        <w:t>ک</w:t>
      </w:r>
      <w:r w:rsidRPr="006F0B90">
        <w:rPr>
          <w:rtl/>
        </w:rPr>
        <w:t>لّى - طى نامه‏هاى خود - مرا سنّى قلمداد نموده و تصوّر مى‏</w:t>
      </w:r>
      <w:r w:rsidR="002902AD">
        <w:rPr>
          <w:rtl/>
        </w:rPr>
        <w:t>ک</w:t>
      </w:r>
      <w:r w:rsidRPr="006F0B90">
        <w:rPr>
          <w:rtl/>
        </w:rPr>
        <w:t xml:space="preserve">ردند، هرآنچه را </w:t>
      </w:r>
      <w:r w:rsidR="002902AD">
        <w:rPr>
          <w:rtl/>
        </w:rPr>
        <w:t>ک</w:t>
      </w:r>
      <w:r w:rsidRPr="006F0B90">
        <w:rPr>
          <w:rtl/>
        </w:rPr>
        <w:t>ه سنّ</w:t>
      </w:r>
      <w:r w:rsidR="002902AD">
        <w:rPr>
          <w:rtl/>
        </w:rPr>
        <w:t>ی</w:t>
      </w:r>
      <w:r w:rsidRPr="006F0B90">
        <w:rPr>
          <w:rtl/>
        </w:rPr>
        <w:t>ان بگو</w:t>
      </w:r>
      <w:r w:rsidR="002902AD">
        <w:rPr>
          <w:rtl/>
        </w:rPr>
        <w:t>ی</w:t>
      </w:r>
      <w:r w:rsidRPr="006F0B90">
        <w:rPr>
          <w:rtl/>
        </w:rPr>
        <w:t>ند - هرچند نادرست هم باشد - مى‏پذ</w:t>
      </w:r>
      <w:r w:rsidR="002902AD">
        <w:rPr>
          <w:rtl/>
        </w:rPr>
        <w:t>ی</w:t>
      </w:r>
      <w:r w:rsidRPr="006F0B90">
        <w:rPr>
          <w:rtl/>
        </w:rPr>
        <w:t xml:space="preserve">رم و هرچه را </w:t>
      </w:r>
      <w:r w:rsidR="002902AD">
        <w:rPr>
          <w:rtl/>
        </w:rPr>
        <w:t>ک</w:t>
      </w:r>
      <w:r w:rsidRPr="006F0B90">
        <w:rPr>
          <w:rtl/>
        </w:rPr>
        <w:t>ه ش</w:t>
      </w:r>
      <w:r w:rsidR="002902AD">
        <w:rPr>
          <w:rtl/>
        </w:rPr>
        <w:t>ی</w:t>
      </w:r>
      <w:r w:rsidRPr="006F0B90">
        <w:rPr>
          <w:rtl/>
        </w:rPr>
        <w:t>عه امام</w:t>
      </w:r>
      <w:r w:rsidR="002902AD">
        <w:rPr>
          <w:rtl/>
        </w:rPr>
        <w:t>ی</w:t>
      </w:r>
      <w:r w:rsidRPr="006F0B90">
        <w:rPr>
          <w:rtl/>
        </w:rPr>
        <w:t>ه بگو</w:t>
      </w:r>
      <w:r w:rsidR="002902AD">
        <w:rPr>
          <w:rtl/>
        </w:rPr>
        <w:t>ی</w:t>
      </w:r>
      <w:r w:rsidRPr="006F0B90">
        <w:rPr>
          <w:rtl/>
        </w:rPr>
        <w:t>د - اگر چه درست هم باشد - رد مى‏</w:t>
      </w:r>
      <w:r w:rsidR="002902AD">
        <w:rPr>
          <w:rtl/>
        </w:rPr>
        <w:t>ک</w:t>
      </w:r>
      <w:r w:rsidRPr="006F0B90">
        <w:rPr>
          <w:rtl/>
        </w:rPr>
        <w:t>نم!</w:t>
      </w:r>
      <w:r w:rsidRPr="006F0B90">
        <w:rPr>
          <w:rFonts w:hint="cs"/>
          <w:rtl/>
        </w:rPr>
        <w:t>.</w:t>
      </w:r>
    </w:p>
    <w:p w:rsidR="00D17E13" w:rsidRDefault="00082CC7" w:rsidP="002902AD">
      <w:pPr>
        <w:pStyle w:val="a5"/>
        <w:rPr>
          <w:rtl/>
        </w:rPr>
      </w:pPr>
      <w:r w:rsidRPr="006F0B90">
        <w:rPr>
          <w:rtl/>
        </w:rPr>
        <w:t xml:space="preserve">براى اطّلاع خواننده محترم، معروض مى‏دارم </w:t>
      </w:r>
      <w:r w:rsidR="002902AD">
        <w:rPr>
          <w:rtl/>
        </w:rPr>
        <w:t>ک</w:t>
      </w:r>
      <w:r w:rsidRPr="006F0B90">
        <w:rPr>
          <w:rtl/>
        </w:rPr>
        <w:t>ه: موضع ا</w:t>
      </w:r>
      <w:r w:rsidR="002902AD">
        <w:rPr>
          <w:rtl/>
        </w:rPr>
        <w:t>ی</w:t>
      </w:r>
      <w:r w:rsidRPr="006F0B90">
        <w:rPr>
          <w:rtl/>
        </w:rPr>
        <w:t xml:space="preserve">نجانب، موضع </w:t>
      </w:r>
      <w:r w:rsidR="002902AD">
        <w:rPr>
          <w:rtl/>
        </w:rPr>
        <w:t>یک</w:t>
      </w:r>
      <w:r w:rsidRPr="006F0B90">
        <w:rPr>
          <w:rtl/>
        </w:rPr>
        <w:t xml:space="preserve"> مسلمان آزاد محقّق، متّ</w:t>
      </w:r>
      <w:r w:rsidR="002902AD">
        <w:rPr>
          <w:rtl/>
        </w:rPr>
        <w:t>ک</w:t>
      </w:r>
      <w:r w:rsidRPr="006F0B90">
        <w:rPr>
          <w:rtl/>
        </w:rPr>
        <w:t xml:space="preserve">ى به «قرآن» و «سنّت» پیامبر </w:t>
      </w:r>
      <w:r w:rsidRPr="006F0B90">
        <w:rPr>
          <w:rFonts w:cs="CTraditional Arabic" w:hint="cs"/>
          <w:rtl/>
        </w:rPr>
        <w:t>ص</w:t>
      </w:r>
      <w:r w:rsidRPr="006F0B90">
        <w:rPr>
          <w:rtl/>
        </w:rPr>
        <w:t xml:space="preserve"> و عارى از هرگونه تعصّب فرقه‏اى است.</w:t>
      </w:r>
      <w:r w:rsidRPr="002902AD">
        <w:rPr>
          <w:rStyle w:val="FootnoteReference"/>
          <w:rFonts w:ascii="Times New Roman" w:hAnsi="Times New Roman"/>
          <w:b/>
          <w:sz w:val="24"/>
          <w:rtl/>
        </w:rPr>
        <w:footnoteReference w:id="7"/>
      </w:r>
      <w:r w:rsidRPr="006F0B90">
        <w:rPr>
          <w:rtl/>
        </w:rPr>
        <w:t xml:space="preserve"> بنابرا</w:t>
      </w:r>
      <w:r w:rsidR="002902AD">
        <w:rPr>
          <w:rtl/>
        </w:rPr>
        <w:t>ی</w:t>
      </w:r>
      <w:r w:rsidRPr="006F0B90">
        <w:rPr>
          <w:rtl/>
        </w:rPr>
        <w:t>ن هر مطلب صح</w:t>
      </w:r>
      <w:r w:rsidR="002902AD">
        <w:rPr>
          <w:rtl/>
        </w:rPr>
        <w:t>ی</w:t>
      </w:r>
      <w:r w:rsidRPr="006F0B90">
        <w:rPr>
          <w:rtl/>
        </w:rPr>
        <w:t xml:space="preserve">حى را </w:t>
      </w:r>
      <w:r w:rsidR="002902AD">
        <w:rPr>
          <w:rtl/>
        </w:rPr>
        <w:t>ک</w:t>
      </w:r>
      <w:r w:rsidRPr="006F0B90">
        <w:rPr>
          <w:rtl/>
        </w:rPr>
        <w:t xml:space="preserve">ه با قرآن </w:t>
      </w:r>
      <w:r w:rsidR="002902AD">
        <w:rPr>
          <w:rtl/>
        </w:rPr>
        <w:t>ک</w:t>
      </w:r>
      <w:r w:rsidRPr="006F0B90">
        <w:rPr>
          <w:rtl/>
        </w:rPr>
        <w:t>ر</w:t>
      </w:r>
      <w:r w:rsidR="002902AD">
        <w:rPr>
          <w:rtl/>
        </w:rPr>
        <w:t>ی</w:t>
      </w:r>
      <w:r w:rsidRPr="006F0B90">
        <w:rPr>
          <w:rtl/>
        </w:rPr>
        <w:t>م و سنّت قطعى رسول خدا</w:t>
      </w:r>
      <w:r w:rsidRPr="006F0B90">
        <w:rPr>
          <w:rFonts w:cs="CTraditional Arabic" w:hint="cs"/>
          <w:rtl/>
        </w:rPr>
        <w:t>ص</w:t>
      </w:r>
      <w:r w:rsidRPr="006F0B90">
        <w:rPr>
          <w:rtl/>
        </w:rPr>
        <w:t xml:space="preserve"> تطب</w:t>
      </w:r>
      <w:r w:rsidR="002902AD">
        <w:rPr>
          <w:rtl/>
        </w:rPr>
        <w:t>ی</w:t>
      </w:r>
      <w:r w:rsidRPr="006F0B90">
        <w:rPr>
          <w:rtl/>
        </w:rPr>
        <w:t>ق نما</w:t>
      </w:r>
      <w:r w:rsidR="002902AD">
        <w:rPr>
          <w:rtl/>
        </w:rPr>
        <w:t>ی</w:t>
      </w:r>
      <w:r w:rsidRPr="006F0B90">
        <w:rPr>
          <w:rtl/>
        </w:rPr>
        <w:t xml:space="preserve">د، چه در </w:t>
      </w:r>
      <w:r w:rsidR="002902AD">
        <w:rPr>
          <w:rtl/>
        </w:rPr>
        <w:t>ک</w:t>
      </w:r>
      <w:r w:rsidRPr="006F0B90">
        <w:rPr>
          <w:rtl/>
        </w:rPr>
        <w:t>تب سنّى و چه در مآخذ ش</w:t>
      </w:r>
      <w:r w:rsidR="002902AD">
        <w:rPr>
          <w:rtl/>
        </w:rPr>
        <w:t>ی</w:t>
      </w:r>
      <w:r w:rsidRPr="006F0B90">
        <w:rPr>
          <w:rtl/>
        </w:rPr>
        <w:t>عه باشد، مى‏پذ</w:t>
      </w:r>
      <w:r w:rsidR="002902AD">
        <w:rPr>
          <w:rtl/>
        </w:rPr>
        <w:t>ی</w:t>
      </w:r>
      <w:r w:rsidRPr="006F0B90">
        <w:rPr>
          <w:rtl/>
        </w:rPr>
        <w:t>رم و انحراف از ا</w:t>
      </w:r>
      <w:r w:rsidR="002902AD">
        <w:rPr>
          <w:rtl/>
        </w:rPr>
        <w:t>ی</w:t>
      </w:r>
      <w:r w:rsidRPr="006F0B90">
        <w:rPr>
          <w:rtl/>
        </w:rPr>
        <w:t>ن اصل را در ه</w:t>
      </w:r>
      <w:r w:rsidR="002902AD">
        <w:rPr>
          <w:rtl/>
        </w:rPr>
        <w:t>ی</w:t>
      </w:r>
      <w:r w:rsidRPr="006F0B90">
        <w:rPr>
          <w:rtl/>
        </w:rPr>
        <w:t xml:space="preserve">چ </w:t>
      </w:r>
      <w:r w:rsidR="002902AD">
        <w:rPr>
          <w:rtl/>
        </w:rPr>
        <w:t>یک</w:t>
      </w:r>
      <w:r w:rsidRPr="006F0B90">
        <w:rPr>
          <w:rtl/>
        </w:rPr>
        <w:t xml:space="preserve"> از آنها قبول ندارم و از ا</w:t>
      </w:r>
      <w:r w:rsidR="002902AD">
        <w:rPr>
          <w:rtl/>
        </w:rPr>
        <w:t>ی</w:t>
      </w:r>
      <w:r w:rsidRPr="006F0B90">
        <w:rPr>
          <w:rtl/>
        </w:rPr>
        <w:t>ن نظر، اقوال روا</w:t>
      </w:r>
      <w:r w:rsidR="002902AD">
        <w:rPr>
          <w:rtl/>
        </w:rPr>
        <w:t>ی</w:t>
      </w:r>
      <w:r w:rsidRPr="006F0B90">
        <w:rPr>
          <w:rtl/>
        </w:rPr>
        <w:t xml:space="preserve">ت‏شده از «عمر» </w:t>
      </w:r>
      <w:r w:rsidR="002902AD">
        <w:rPr>
          <w:rtl/>
        </w:rPr>
        <w:t>ی</w:t>
      </w:r>
      <w:r w:rsidRPr="006F0B90">
        <w:rPr>
          <w:rtl/>
        </w:rPr>
        <w:t xml:space="preserve">ا «على»، «شافعى» </w:t>
      </w:r>
      <w:r w:rsidR="002902AD">
        <w:rPr>
          <w:rtl/>
        </w:rPr>
        <w:t>ی</w:t>
      </w:r>
      <w:r w:rsidRPr="006F0B90">
        <w:rPr>
          <w:rtl/>
        </w:rPr>
        <w:t xml:space="preserve">ا «جعفر صادق»، «بخارى» </w:t>
      </w:r>
      <w:r w:rsidR="002902AD">
        <w:rPr>
          <w:rtl/>
        </w:rPr>
        <w:t>ی</w:t>
      </w:r>
      <w:r w:rsidRPr="006F0B90">
        <w:rPr>
          <w:rtl/>
        </w:rPr>
        <w:t>ا «</w:t>
      </w:r>
      <w:r w:rsidR="002902AD">
        <w:rPr>
          <w:rtl/>
        </w:rPr>
        <w:t>ک</w:t>
      </w:r>
      <w:r w:rsidRPr="006F0B90">
        <w:rPr>
          <w:rtl/>
        </w:rPr>
        <w:t>ل</w:t>
      </w:r>
      <w:r w:rsidR="002902AD">
        <w:rPr>
          <w:rtl/>
        </w:rPr>
        <w:t>ی</w:t>
      </w:r>
      <w:r w:rsidRPr="006F0B90">
        <w:rPr>
          <w:rtl/>
        </w:rPr>
        <w:t>نى»، «إبن‏ت</w:t>
      </w:r>
      <w:r w:rsidR="002902AD">
        <w:rPr>
          <w:rtl/>
        </w:rPr>
        <w:t>ی</w:t>
      </w:r>
      <w:r w:rsidRPr="006F0B90">
        <w:rPr>
          <w:rtl/>
        </w:rPr>
        <w:t>م</w:t>
      </w:r>
      <w:r w:rsidR="002902AD">
        <w:rPr>
          <w:rtl/>
        </w:rPr>
        <w:t>ی</w:t>
      </w:r>
      <w:r w:rsidRPr="006F0B90">
        <w:rPr>
          <w:rtl/>
        </w:rPr>
        <w:t xml:space="preserve">ه» </w:t>
      </w:r>
      <w:r w:rsidR="002902AD">
        <w:rPr>
          <w:rtl/>
        </w:rPr>
        <w:t>ی</w:t>
      </w:r>
      <w:r w:rsidRPr="006F0B90">
        <w:rPr>
          <w:rtl/>
        </w:rPr>
        <w:t>ا «حلّى» و... برا</w:t>
      </w:r>
      <w:r w:rsidR="002902AD">
        <w:rPr>
          <w:rtl/>
        </w:rPr>
        <w:t>ی</w:t>
      </w:r>
      <w:r w:rsidRPr="006F0B90">
        <w:rPr>
          <w:rtl/>
        </w:rPr>
        <w:t xml:space="preserve">م </w:t>
      </w:r>
      <w:r w:rsidR="002902AD">
        <w:rPr>
          <w:rtl/>
        </w:rPr>
        <w:t>یک</w:t>
      </w:r>
      <w:r w:rsidRPr="006F0B90">
        <w:rPr>
          <w:rtl/>
        </w:rPr>
        <w:t>سان است!</w:t>
      </w:r>
      <w:r w:rsidRPr="006F0B90">
        <w:rPr>
          <w:rFonts w:hint="cs"/>
          <w:rtl/>
        </w:rPr>
        <w:t>.</w:t>
      </w:r>
    </w:p>
    <w:p w:rsidR="00D17E13" w:rsidRDefault="00082CC7" w:rsidP="0074482A">
      <w:pPr>
        <w:pStyle w:val="a5"/>
        <w:rPr>
          <w:rtl/>
        </w:rPr>
      </w:pPr>
      <w:r w:rsidRPr="006F0B90">
        <w:rPr>
          <w:rtl/>
        </w:rPr>
        <w:t>ام</w:t>
      </w:r>
      <w:r w:rsidR="002902AD">
        <w:rPr>
          <w:rtl/>
        </w:rPr>
        <w:t>ی</w:t>
      </w:r>
      <w:r w:rsidRPr="006F0B90">
        <w:rPr>
          <w:rtl/>
        </w:rPr>
        <w:t xml:space="preserve">د است </w:t>
      </w:r>
      <w:r w:rsidR="002902AD">
        <w:rPr>
          <w:rtl/>
        </w:rPr>
        <w:t>ک</w:t>
      </w:r>
      <w:r w:rsidRPr="006F0B90">
        <w:rPr>
          <w:rtl/>
        </w:rPr>
        <w:t>ه «ع</w:t>
      </w:r>
      <w:r w:rsidR="002902AD">
        <w:rPr>
          <w:rtl/>
        </w:rPr>
        <w:t>ی</w:t>
      </w:r>
      <w:r w:rsidRPr="006F0B90">
        <w:rPr>
          <w:rtl/>
        </w:rPr>
        <w:t>انات»، در اتّحاد و اتّفاق راست</w:t>
      </w:r>
      <w:r w:rsidR="002902AD">
        <w:rPr>
          <w:rtl/>
        </w:rPr>
        <w:t>ی</w:t>
      </w:r>
      <w:r w:rsidRPr="006F0B90">
        <w:rPr>
          <w:rtl/>
        </w:rPr>
        <w:t>ن مسلمانان و تقر</w:t>
      </w:r>
      <w:r w:rsidR="002902AD">
        <w:rPr>
          <w:rtl/>
        </w:rPr>
        <w:t>ی</w:t>
      </w:r>
      <w:r w:rsidRPr="006F0B90">
        <w:rPr>
          <w:rtl/>
        </w:rPr>
        <w:t>ب قلوبشان مؤثّر افتد و وس</w:t>
      </w:r>
      <w:r w:rsidR="002902AD">
        <w:rPr>
          <w:rtl/>
        </w:rPr>
        <w:t>ی</w:t>
      </w:r>
      <w:r w:rsidRPr="006F0B90">
        <w:rPr>
          <w:rtl/>
        </w:rPr>
        <w:t>له‏اى باشد در هرچه روشن‏ترشدن «حق</w:t>
      </w:r>
      <w:r w:rsidR="002902AD">
        <w:rPr>
          <w:rtl/>
        </w:rPr>
        <w:t>ی</w:t>
      </w:r>
      <w:r w:rsidRPr="006F0B90">
        <w:rPr>
          <w:rtl/>
        </w:rPr>
        <w:t>قت»، و خداى نا</w:t>
      </w:r>
      <w:r w:rsidR="002902AD">
        <w:rPr>
          <w:rtl/>
        </w:rPr>
        <w:t>ک</w:t>
      </w:r>
      <w:r w:rsidRPr="006F0B90">
        <w:rPr>
          <w:rtl/>
        </w:rPr>
        <w:t>رده موجب سوء تفاهم نگردد، و اگر چنانچه در جا</w:t>
      </w:r>
      <w:r w:rsidR="002902AD">
        <w:rPr>
          <w:rtl/>
        </w:rPr>
        <w:t>ی</w:t>
      </w:r>
      <w:r w:rsidRPr="006F0B90">
        <w:rPr>
          <w:rtl/>
        </w:rPr>
        <w:t xml:space="preserve">ى از آن - بر اثر نقص </w:t>
      </w:r>
      <w:r w:rsidR="002902AD">
        <w:rPr>
          <w:rtl/>
        </w:rPr>
        <w:t>ک</w:t>
      </w:r>
      <w:r w:rsidRPr="006F0B90">
        <w:rPr>
          <w:rtl/>
        </w:rPr>
        <w:t xml:space="preserve">تابت - موردى باشد </w:t>
      </w:r>
      <w:r w:rsidR="002902AD">
        <w:rPr>
          <w:rtl/>
        </w:rPr>
        <w:t>ک</w:t>
      </w:r>
      <w:r w:rsidRPr="006F0B90">
        <w:rPr>
          <w:rtl/>
        </w:rPr>
        <w:t>ه خوشا</w:t>
      </w:r>
      <w:r w:rsidR="002902AD">
        <w:rPr>
          <w:rtl/>
        </w:rPr>
        <w:t>ی</w:t>
      </w:r>
      <w:r w:rsidRPr="006F0B90">
        <w:rPr>
          <w:rtl/>
        </w:rPr>
        <w:t>ند خوانندگان عز</w:t>
      </w:r>
      <w:r w:rsidR="002902AD">
        <w:rPr>
          <w:rtl/>
        </w:rPr>
        <w:t>ی</w:t>
      </w:r>
      <w:r w:rsidRPr="006F0B90">
        <w:rPr>
          <w:rtl/>
        </w:rPr>
        <w:t>ز واقع نش</w:t>
      </w:r>
      <w:r w:rsidR="00D17E13">
        <w:rPr>
          <w:rtl/>
        </w:rPr>
        <w:t>ود، پ</w:t>
      </w:r>
      <w:r w:rsidR="002902AD">
        <w:rPr>
          <w:rtl/>
        </w:rPr>
        <w:t>ی</w:t>
      </w:r>
      <w:r w:rsidR="00D17E13">
        <w:rPr>
          <w:rtl/>
        </w:rPr>
        <w:t>شاپ</w:t>
      </w:r>
      <w:r w:rsidR="002902AD">
        <w:rPr>
          <w:rtl/>
        </w:rPr>
        <w:t>ی</w:t>
      </w:r>
      <w:r w:rsidR="00D17E13">
        <w:rPr>
          <w:rtl/>
        </w:rPr>
        <w:t>ش عذرخواهى مى‏نما</w:t>
      </w:r>
      <w:r w:rsidR="002902AD">
        <w:rPr>
          <w:rtl/>
        </w:rPr>
        <w:t>ی</w:t>
      </w:r>
      <w:r w:rsidR="00D17E13">
        <w:rPr>
          <w:rtl/>
        </w:rPr>
        <w:t>م!.</w:t>
      </w:r>
    </w:p>
    <w:p w:rsidR="00D17E13" w:rsidRDefault="00082CC7" w:rsidP="0074482A">
      <w:pPr>
        <w:pStyle w:val="a5"/>
        <w:rPr>
          <w:rtl/>
        </w:rPr>
      </w:pPr>
      <w:r w:rsidRPr="006F0B90">
        <w:rPr>
          <w:rtl/>
        </w:rPr>
        <w:t>...اگر انگ</w:t>
      </w:r>
      <w:r w:rsidR="002902AD">
        <w:rPr>
          <w:rtl/>
        </w:rPr>
        <w:t>ی</w:t>
      </w:r>
      <w:r w:rsidRPr="006F0B90">
        <w:rPr>
          <w:rtl/>
        </w:rPr>
        <w:t>زه من در نوشتن ا</w:t>
      </w:r>
      <w:r w:rsidR="002902AD">
        <w:rPr>
          <w:rtl/>
        </w:rPr>
        <w:t>ی</w:t>
      </w:r>
      <w:r w:rsidRPr="006F0B90">
        <w:rPr>
          <w:rtl/>
        </w:rPr>
        <w:t xml:space="preserve">ن </w:t>
      </w:r>
      <w:r w:rsidR="002902AD">
        <w:rPr>
          <w:rtl/>
        </w:rPr>
        <w:t>ک</w:t>
      </w:r>
      <w:r w:rsidRPr="006F0B90">
        <w:rPr>
          <w:rtl/>
        </w:rPr>
        <w:t>تاب، انگ</w:t>
      </w:r>
      <w:r w:rsidR="002902AD">
        <w:rPr>
          <w:rtl/>
        </w:rPr>
        <w:t>ی</w:t>
      </w:r>
      <w:r w:rsidRPr="006F0B90">
        <w:rPr>
          <w:rtl/>
        </w:rPr>
        <w:t>زه رحمانى باشد، پروردگارا! تو را حمد و</w:t>
      </w:r>
      <w:r w:rsidRPr="006F0B90">
        <w:rPr>
          <w:rFonts w:hint="cs"/>
          <w:rtl/>
        </w:rPr>
        <w:t xml:space="preserve"> </w:t>
      </w:r>
      <w:r w:rsidRPr="006F0B90">
        <w:rPr>
          <w:rtl/>
        </w:rPr>
        <w:t>سپاس مى‏گو</w:t>
      </w:r>
      <w:r w:rsidR="002902AD">
        <w:rPr>
          <w:rtl/>
        </w:rPr>
        <w:t>ی</w:t>
      </w:r>
      <w:r w:rsidRPr="006F0B90">
        <w:rPr>
          <w:rtl/>
        </w:rPr>
        <w:t>م و اگر غ</w:t>
      </w:r>
      <w:r w:rsidR="002902AD">
        <w:rPr>
          <w:rtl/>
        </w:rPr>
        <w:t>ی</w:t>
      </w:r>
      <w:r w:rsidRPr="006F0B90">
        <w:rPr>
          <w:rtl/>
        </w:rPr>
        <w:t>ر از آن باشد، از تو طلب مغفرت مى‏نما</w:t>
      </w:r>
      <w:r w:rsidR="002902AD">
        <w:rPr>
          <w:rtl/>
        </w:rPr>
        <w:t>ی</w:t>
      </w:r>
      <w:r w:rsidRPr="006F0B90">
        <w:rPr>
          <w:rtl/>
        </w:rPr>
        <w:t>م و البته تو به درون هر</w:t>
      </w:r>
      <w:r w:rsidR="002902AD">
        <w:rPr>
          <w:rtl/>
        </w:rPr>
        <w:t>ک</w:t>
      </w:r>
      <w:r w:rsidRPr="006F0B90">
        <w:rPr>
          <w:rtl/>
        </w:rPr>
        <w:t>س آگاهترى و بازگشت همه امور به سوى توست!.. خداوند همه پ</w:t>
      </w:r>
      <w:r w:rsidR="00D17E13">
        <w:rPr>
          <w:rtl/>
        </w:rPr>
        <w:t>و</w:t>
      </w:r>
      <w:r w:rsidR="002902AD">
        <w:rPr>
          <w:rtl/>
        </w:rPr>
        <w:t>ی</w:t>
      </w:r>
      <w:r w:rsidR="00D17E13">
        <w:rPr>
          <w:rtl/>
        </w:rPr>
        <w:t>ندگان راه حق را مدد</w:t>
      </w:r>
      <w:r w:rsidR="002902AD">
        <w:rPr>
          <w:rtl/>
        </w:rPr>
        <w:t>ک</w:t>
      </w:r>
      <w:r w:rsidR="00D17E13">
        <w:rPr>
          <w:rtl/>
        </w:rPr>
        <w:t>ار باشد!.</w:t>
      </w:r>
    </w:p>
    <w:p w:rsidR="00082CC7" w:rsidRPr="0016216E" w:rsidRDefault="00082CC7" w:rsidP="00C4477D">
      <w:pPr>
        <w:pStyle w:val="PlainText"/>
        <w:rPr>
          <w:rFonts w:ascii="Times New Roman" w:hAnsi="Times New Roman"/>
          <w:rtl/>
        </w:rPr>
      </w:pPr>
      <w:r w:rsidRPr="0016216E">
        <w:rPr>
          <w:rFonts w:ascii="Times New Roman" w:hAnsi="Times New Roman" w:cs="Traditional Arabic" w:hint="cs"/>
          <w:rtl/>
        </w:rPr>
        <w:t>﴿</w:t>
      </w:r>
      <w:r w:rsidR="00D17E13" w:rsidRPr="002902AD">
        <w:rPr>
          <w:rStyle w:val="Char3"/>
          <w:rtl/>
        </w:rPr>
        <w:t>إِنۡ أُرِيدُ إِلَّا ٱلۡإِصۡلَٰحَ مَا ٱسۡتَطَعۡتُۚ وَمَا تَوۡفِيقِيٓ إِلَّا بِٱللَّهِۚ عَلَيۡهِ تَوَكَّلۡتُ وَإِلَيۡهِ أُنِيبُ</w:t>
      </w:r>
      <w:r w:rsidRPr="0016216E">
        <w:rPr>
          <w:rFonts w:ascii="Times New Roman" w:hAnsi="Times New Roman" w:cs="Traditional Arabic" w:hint="cs"/>
          <w:rtl/>
        </w:rPr>
        <w:t>﴾</w:t>
      </w:r>
      <w:r w:rsidR="0074482A" w:rsidRPr="0016216E">
        <w:rPr>
          <w:rFonts w:ascii="Times New Roman" w:hAnsi="Times New Roman" w:cs="Traditional Arabic" w:hint="cs"/>
          <w:rtl/>
        </w:rPr>
        <w:t xml:space="preserve"> </w:t>
      </w:r>
      <w:r w:rsidRPr="0016216E">
        <w:rPr>
          <w:rStyle w:val="Char4"/>
          <w:rtl/>
        </w:rPr>
        <w:t>[هود:٨٨</w:t>
      </w:r>
      <w:r w:rsidRPr="0016216E">
        <w:rPr>
          <w:rStyle w:val="Char4"/>
          <w:rFonts w:hint="cs"/>
          <w:rtl/>
        </w:rPr>
        <w:t>]</w:t>
      </w:r>
      <w:r w:rsidRPr="0016216E">
        <w:rPr>
          <w:rStyle w:val="Char2"/>
          <w:rFonts w:hint="cs"/>
          <w:rtl/>
        </w:rPr>
        <w:t>.</w:t>
      </w:r>
    </w:p>
    <w:p w:rsidR="00082CC7" w:rsidRPr="006F0B90" w:rsidRDefault="00082CC7" w:rsidP="0074482A">
      <w:pPr>
        <w:pStyle w:val="a5"/>
        <w:jc w:val="right"/>
      </w:pPr>
      <w:r w:rsidRPr="006F0B90">
        <w:rPr>
          <w:rtl/>
        </w:rPr>
        <w:t>ابراه</w:t>
      </w:r>
      <w:r w:rsidR="002902AD">
        <w:rPr>
          <w:rtl/>
        </w:rPr>
        <w:t>ی</w:t>
      </w:r>
      <w:r w:rsidRPr="006F0B90">
        <w:rPr>
          <w:rtl/>
        </w:rPr>
        <w:t>م محمّدى‏</w:t>
      </w:r>
    </w:p>
    <w:p w:rsidR="00F560C2" w:rsidRDefault="00082CC7" w:rsidP="0074482A">
      <w:pPr>
        <w:pStyle w:val="a5"/>
        <w:jc w:val="right"/>
        <w:rPr>
          <w:rtl/>
        </w:rPr>
      </w:pPr>
      <w:r w:rsidRPr="00082CC7">
        <w:rPr>
          <w:rtl/>
        </w:rPr>
        <w:t>رمضان 1420 هجرى قمرى</w:t>
      </w:r>
    </w:p>
    <w:p w:rsidR="002902AD" w:rsidRDefault="002902AD" w:rsidP="0074482A">
      <w:pPr>
        <w:pStyle w:val="a5"/>
        <w:jc w:val="right"/>
        <w:rPr>
          <w:rtl/>
        </w:rPr>
        <w:sectPr w:rsidR="002902AD" w:rsidSect="00867C9D">
          <w:headerReference w:type="default" r:id="rId19"/>
          <w:headerReference w:type="first" r:id="rId20"/>
          <w:footnotePr>
            <w:numRestart w:val="eachPage"/>
          </w:footnotePr>
          <w:type w:val="oddPage"/>
          <w:pgSz w:w="9356" w:h="13608" w:code="9"/>
          <w:pgMar w:top="567" w:right="1134" w:bottom="851" w:left="1134" w:header="454" w:footer="0" w:gutter="0"/>
          <w:pgNumType w:start="1"/>
          <w:cols w:space="708"/>
          <w:titlePg/>
          <w:bidi/>
          <w:rtlGutter/>
          <w:docGrid w:linePitch="381"/>
        </w:sectPr>
      </w:pPr>
    </w:p>
    <w:p w:rsidR="00082CC7" w:rsidRPr="006F0B90" w:rsidRDefault="00082CC7" w:rsidP="00082CC7">
      <w:pPr>
        <w:pStyle w:val="a0"/>
        <w:rPr>
          <w:rFonts w:ascii="Times New Roman" w:hAnsi="Times New Roman"/>
          <w:szCs w:val="28"/>
        </w:rPr>
      </w:pPr>
      <w:bookmarkStart w:id="7" w:name="_Toc326959862"/>
      <w:bookmarkStart w:id="8" w:name="_Toc439953553"/>
      <w:r w:rsidRPr="006F0B90">
        <w:rPr>
          <w:rFonts w:ascii="Times New Roman" w:hAnsi="Times New Roman"/>
          <w:rtl/>
        </w:rPr>
        <w:t>تيجانى و كتابش</w:t>
      </w:r>
      <w:bookmarkEnd w:id="7"/>
      <w:bookmarkEnd w:id="8"/>
    </w:p>
    <w:p w:rsidR="00216894" w:rsidRDefault="00082CC7" w:rsidP="0074482A">
      <w:pPr>
        <w:pStyle w:val="a5"/>
        <w:rPr>
          <w:rtl/>
        </w:rPr>
      </w:pPr>
      <w:r w:rsidRPr="006F0B90">
        <w:rPr>
          <w:rtl/>
        </w:rPr>
        <w:t xml:space="preserve"> بهتر است قبل از هر چ</w:t>
      </w:r>
      <w:r w:rsidR="002902AD">
        <w:rPr>
          <w:rtl/>
        </w:rPr>
        <w:t>ی</w:t>
      </w:r>
      <w:r w:rsidRPr="006F0B90">
        <w:rPr>
          <w:rtl/>
        </w:rPr>
        <w:t xml:space="preserve">ز </w:t>
      </w:r>
      <w:r w:rsidR="002902AD">
        <w:rPr>
          <w:rtl/>
        </w:rPr>
        <w:t>ک</w:t>
      </w:r>
      <w:r w:rsidRPr="006F0B90">
        <w:rPr>
          <w:rtl/>
        </w:rPr>
        <w:t>مى درباره شخص ت</w:t>
      </w:r>
      <w:r w:rsidR="002902AD">
        <w:rPr>
          <w:rtl/>
        </w:rPr>
        <w:t>ی</w:t>
      </w:r>
      <w:r w:rsidRPr="006F0B90">
        <w:rPr>
          <w:rtl/>
        </w:rPr>
        <w:t>جانى سخن بگو</w:t>
      </w:r>
      <w:r w:rsidR="002902AD">
        <w:rPr>
          <w:rtl/>
        </w:rPr>
        <w:t>یی</w:t>
      </w:r>
      <w:r w:rsidRPr="006F0B90">
        <w:rPr>
          <w:rtl/>
        </w:rPr>
        <w:t xml:space="preserve">م.. </w:t>
      </w:r>
      <w:r w:rsidR="002902AD">
        <w:rPr>
          <w:rtl/>
        </w:rPr>
        <w:t>ک</w:t>
      </w:r>
      <w:r w:rsidRPr="006F0B90">
        <w:rPr>
          <w:rtl/>
        </w:rPr>
        <w:t xml:space="preserve">سى </w:t>
      </w:r>
      <w:r w:rsidR="002902AD">
        <w:rPr>
          <w:rtl/>
        </w:rPr>
        <w:t>ک</w:t>
      </w:r>
      <w:r w:rsidRPr="006F0B90">
        <w:rPr>
          <w:rtl/>
        </w:rPr>
        <w:t>ه - به قول خودش: - «</w:t>
      </w:r>
      <w:r w:rsidR="002902AD">
        <w:rPr>
          <w:rtl/>
        </w:rPr>
        <w:t>ک</w:t>
      </w:r>
      <w:r w:rsidRPr="006F0B90">
        <w:rPr>
          <w:rtl/>
        </w:rPr>
        <w:t>شف نو</w:t>
      </w:r>
      <w:r w:rsidR="002902AD">
        <w:rPr>
          <w:rtl/>
        </w:rPr>
        <w:t>ی</w:t>
      </w:r>
      <w:r w:rsidRPr="006F0B90">
        <w:rPr>
          <w:rtl/>
        </w:rPr>
        <w:t>نى نموده؛ البته نه در جهان اختراعات و ابت</w:t>
      </w:r>
      <w:r w:rsidR="002902AD">
        <w:rPr>
          <w:rtl/>
        </w:rPr>
        <w:t>ک</w:t>
      </w:r>
      <w:r w:rsidRPr="006F0B90">
        <w:rPr>
          <w:rtl/>
        </w:rPr>
        <w:t>ارات ت</w:t>
      </w:r>
      <w:r w:rsidR="002902AD">
        <w:rPr>
          <w:rtl/>
        </w:rPr>
        <w:t>ک</w:t>
      </w:r>
      <w:r w:rsidRPr="006F0B90">
        <w:rPr>
          <w:rtl/>
        </w:rPr>
        <w:t>ن</w:t>
      </w:r>
      <w:r w:rsidR="002902AD">
        <w:rPr>
          <w:rtl/>
        </w:rPr>
        <w:t>یک</w:t>
      </w:r>
      <w:r w:rsidRPr="006F0B90">
        <w:rPr>
          <w:rtl/>
        </w:rPr>
        <w:t>ى و ف</w:t>
      </w:r>
      <w:r w:rsidR="002902AD">
        <w:rPr>
          <w:rtl/>
        </w:rPr>
        <w:t>ی</w:t>
      </w:r>
      <w:r w:rsidRPr="006F0B90">
        <w:rPr>
          <w:rtl/>
        </w:rPr>
        <w:t>ز</w:t>
      </w:r>
      <w:r w:rsidR="002902AD">
        <w:rPr>
          <w:rtl/>
        </w:rPr>
        <w:t>ی</w:t>
      </w:r>
      <w:r w:rsidRPr="006F0B90">
        <w:rPr>
          <w:rtl/>
        </w:rPr>
        <w:t>ولوژ</w:t>
      </w:r>
      <w:r w:rsidR="002902AD">
        <w:rPr>
          <w:rtl/>
        </w:rPr>
        <w:t>یک</w:t>
      </w:r>
      <w:r w:rsidRPr="006F0B90">
        <w:rPr>
          <w:rtl/>
        </w:rPr>
        <w:t>ى، بل</w:t>
      </w:r>
      <w:r w:rsidR="002902AD">
        <w:rPr>
          <w:rtl/>
        </w:rPr>
        <w:t>ک</w:t>
      </w:r>
      <w:r w:rsidRPr="006F0B90">
        <w:rPr>
          <w:rtl/>
        </w:rPr>
        <w:t>ه در جهان عقا</w:t>
      </w:r>
      <w:r w:rsidR="002902AD">
        <w:rPr>
          <w:rtl/>
        </w:rPr>
        <w:t>ی</w:t>
      </w:r>
      <w:r w:rsidRPr="006F0B90">
        <w:rPr>
          <w:rtl/>
        </w:rPr>
        <w:t>د و در م</w:t>
      </w:r>
      <w:r w:rsidR="002902AD">
        <w:rPr>
          <w:rtl/>
        </w:rPr>
        <w:t>ی</w:t>
      </w:r>
      <w:r w:rsidRPr="006F0B90">
        <w:rPr>
          <w:rtl/>
        </w:rPr>
        <w:t>ان س</w:t>
      </w:r>
      <w:r w:rsidR="002902AD">
        <w:rPr>
          <w:rtl/>
        </w:rPr>
        <w:t>ی</w:t>
      </w:r>
      <w:r w:rsidRPr="006F0B90">
        <w:rPr>
          <w:rtl/>
        </w:rPr>
        <w:t>لى از م</w:t>
      </w:r>
      <w:r w:rsidR="002902AD">
        <w:rPr>
          <w:rtl/>
        </w:rPr>
        <w:t>ک</w:t>
      </w:r>
      <w:r w:rsidRPr="006F0B90">
        <w:rPr>
          <w:rtl/>
        </w:rPr>
        <w:t>تبهاى مذهبى و فلسفه‏هاى د</w:t>
      </w:r>
      <w:r w:rsidR="002902AD">
        <w:rPr>
          <w:rtl/>
        </w:rPr>
        <w:t>ی</w:t>
      </w:r>
      <w:r w:rsidRPr="006F0B90">
        <w:rPr>
          <w:rtl/>
        </w:rPr>
        <w:t>نى!». (ص 13)</w:t>
      </w:r>
    </w:p>
    <w:p w:rsidR="00082CC7" w:rsidRPr="006F0B90" w:rsidRDefault="00082CC7" w:rsidP="0074482A">
      <w:pPr>
        <w:pStyle w:val="a5"/>
        <w:rPr>
          <w:rtl/>
        </w:rPr>
      </w:pPr>
      <w:r w:rsidRPr="006F0B90">
        <w:rPr>
          <w:rtl/>
        </w:rPr>
        <w:t>او، داستان ا</w:t>
      </w:r>
      <w:r w:rsidR="002902AD">
        <w:rPr>
          <w:rtl/>
        </w:rPr>
        <w:t>ی</w:t>
      </w:r>
      <w:r w:rsidRPr="006F0B90">
        <w:rPr>
          <w:rtl/>
        </w:rPr>
        <w:t xml:space="preserve">ن </w:t>
      </w:r>
      <w:r w:rsidR="002902AD">
        <w:rPr>
          <w:rtl/>
        </w:rPr>
        <w:t>ک</w:t>
      </w:r>
      <w:r w:rsidRPr="006F0B90">
        <w:rPr>
          <w:rtl/>
        </w:rPr>
        <w:t xml:space="preserve">شفش! را در </w:t>
      </w:r>
      <w:r w:rsidR="002902AD">
        <w:rPr>
          <w:rtl/>
        </w:rPr>
        <w:t>ک</w:t>
      </w:r>
      <w:r w:rsidRPr="006F0B90">
        <w:rPr>
          <w:rtl/>
        </w:rPr>
        <w:t xml:space="preserve">تاب نخستش آورده است.. در همان </w:t>
      </w:r>
      <w:r w:rsidR="002902AD">
        <w:rPr>
          <w:rtl/>
        </w:rPr>
        <w:t>ک</w:t>
      </w:r>
      <w:r w:rsidRPr="006F0B90">
        <w:rPr>
          <w:rtl/>
        </w:rPr>
        <w:t xml:space="preserve">تاب است </w:t>
      </w:r>
      <w:r w:rsidR="002902AD">
        <w:rPr>
          <w:rtl/>
        </w:rPr>
        <w:t>ک</w:t>
      </w:r>
      <w:r w:rsidRPr="006F0B90">
        <w:rPr>
          <w:rtl/>
        </w:rPr>
        <w:t>ه ادّعا مى‏</w:t>
      </w:r>
      <w:r w:rsidR="002902AD">
        <w:rPr>
          <w:rtl/>
        </w:rPr>
        <w:t>ک</w:t>
      </w:r>
      <w:r w:rsidRPr="006F0B90">
        <w:rPr>
          <w:rtl/>
        </w:rPr>
        <w:t>ند از دانشگاه «الز</w:t>
      </w:r>
      <w:r w:rsidR="002902AD">
        <w:rPr>
          <w:rtl/>
        </w:rPr>
        <w:t>ی</w:t>
      </w:r>
      <w:r w:rsidRPr="006F0B90">
        <w:rPr>
          <w:rtl/>
        </w:rPr>
        <w:t>تونه» تونس فارغ‏التحص</w:t>
      </w:r>
      <w:r w:rsidR="002902AD">
        <w:rPr>
          <w:rtl/>
        </w:rPr>
        <w:t>ی</w:t>
      </w:r>
      <w:r w:rsidRPr="006F0B90">
        <w:rPr>
          <w:rtl/>
        </w:rPr>
        <w:t>ل گشته است.. و داراى عقا</w:t>
      </w:r>
      <w:r w:rsidR="002902AD">
        <w:rPr>
          <w:rtl/>
        </w:rPr>
        <w:t>ی</w:t>
      </w:r>
      <w:r w:rsidRPr="006F0B90">
        <w:rPr>
          <w:rtl/>
        </w:rPr>
        <w:t>د صوف</w:t>
      </w:r>
      <w:r w:rsidR="002902AD">
        <w:rPr>
          <w:rtl/>
        </w:rPr>
        <w:t>ی</w:t>
      </w:r>
      <w:r w:rsidRPr="006F0B90">
        <w:rPr>
          <w:rtl/>
        </w:rPr>
        <w:t xml:space="preserve">گرى بوده </w:t>
      </w:r>
      <w:r w:rsidR="002902AD">
        <w:rPr>
          <w:rtl/>
        </w:rPr>
        <w:t>ک</w:t>
      </w:r>
      <w:r w:rsidRPr="006F0B90">
        <w:rPr>
          <w:rtl/>
        </w:rPr>
        <w:t>ه به فرقه «ت</w:t>
      </w:r>
      <w:r w:rsidR="002902AD">
        <w:rPr>
          <w:rtl/>
        </w:rPr>
        <w:t>ی</w:t>
      </w:r>
      <w:r w:rsidRPr="006F0B90">
        <w:rPr>
          <w:rtl/>
        </w:rPr>
        <w:t>جان</w:t>
      </w:r>
      <w:r w:rsidR="002902AD">
        <w:rPr>
          <w:rtl/>
        </w:rPr>
        <w:t>ی</w:t>
      </w:r>
      <w:r w:rsidRPr="006F0B90">
        <w:rPr>
          <w:rtl/>
        </w:rPr>
        <w:t>ه» - از طر</w:t>
      </w:r>
      <w:r w:rsidR="002902AD">
        <w:rPr>
          <w:rtl/>
        </w:rPr>
        <w:t>ی</w:t>
      </w:r>
      <w:r w:rsidRPr="006F0B90">
        <w:rPr>
          <w:rtl/>
        </w:rPr>
        <w:t>قتهاى صوف</w:t>
      </w:r>
      <w:r w:rsidR="002902AD">
        <w:rPr>
          <w:rtl/>
        </w:rPr>
        <w:t>ی</w:t>
      </w:r>
      <w:r w:rsidRPr="006F0B90">
        <w:rPr>
          <w:rtl/>
        </w:rPr>
        <w:t>ه - منتسب بوده و سپس به عربستان سعودى جهت ز</w:t>
      </w:r>
      <w:r w:rsidR="002902AD">
        <w:rPr>
          <w:rtl/>
        </w:rPr>
        <w:t>ی</w:t>
      </w:r>
      <w:r w:rsidRPr="006F0B90">
        <w:rPr>
          <w:rtl/>
        </w:rPr>
        <w:t>ارت خانه خدا سفر مى‏</w:t>
      </w:r>
      <w:r w:rsidR="002902AD">
        <w:rPr>
          <w:rtl/>
        </w:rPr>
        <w:t>ک</w:t>
      </w:r>
      <w:r w:rsidRPr="006F0B90">
        <w:rPr>
          <w:rtl/>
        </w:rPr>
        <w:t>ند، و پس از ملاقات با علماى سعودى و شن</w:t>
      </w:r>
      <w:r w:rsidR="002902AD">
        <w:rPr>
          <w:rtl/>
        </w:rPr>
        <w:t>ی</w:t>
      </w:r>
      <w:r w:rsidRPr="006F0B90">
        <w:rPr>
          <w:rtl/>
        </w:rPr>
        <w:t>دن سخنرانى‏ها</w:t>
      </w:r>
      <w:r w:rsidR="002902AD">
        <w:rPr>
          <w:rtl/>
        </w:rPr>
        <w:t>ی</w:t>
      </w:r>
      <w:r w:rsidRPr="006F0B90">
        <w:rPr>
          <w:rtl/>
        </w:rPr>
        <w:t>شان، به عقا</w:t>
      </w:r>
      <w:r w:rsidR="002902AD">
        <w:rPr>
          <w:rtl/>
        </w:rPr>
        <w:t>ی</w:t>
      </w:r>
      <w:r w:rsidRPr="006F0B90">
        <w:rPr>
          <w:rtl/>
        </w:rPr>
        <w:t>د وهّاب</w:t>
      </w:r>
      <w:r w:rsidR="002902AD">
        <w:rPr>
          <w:rtl/>
        </w:rPr>
        <w:t>ی</w:t>
      </w:r>
      <w:r w:rsidRPr="006F0B90">
        <w:rPr>
          <w:rtl/>
        </w:rPr>
        <w:t>ت تما</w:t>
      </w:r>
      <w:r w:rsidR="002902AD">
        <w:rPr>
          <w:rtl/>
        </w:rPr>
        <w:t>ی</w:t>
      </w:r>
      <w:r w:rsidRPr="006F0B90">
        <w:rPr>
          <w:rtl/>
        </w:rPr>
        <w:t>ل پ</w:t>
      </w:r>
      <w:r w:rsidR="002902AD">
        <w:rPr>
          <w:rtl/>
        </w:rPr>
        <w:t>ی</w:t>
      </w:r>
      <w:r w:rsidRPr="006F0B90">
        <w:rPr>
          <w:rtl/>
        </w:rPr>
        <w:t>دا مى‏</w:t>
      </w:r>
      <w:r w:rsidR="002902AD">
        <w:rPr>
          <w:rtl/>
        </w:rPr>
        <w:t>ک</w:t>
      </w:r>
      <w:r w:rsidRPr="006F0B90">
        <w:rPr>
          <w:rtl/>
        </w:rPr>
        <w:t>ند و نها</w:t>
      </w:r>
      <w:r w:rsidR="002902AD">
        <w:rPr>
          <w:rtl/>
        </w:rPr>
        <w:t>ی</w:t>
      </w:r>
      <w:r w:rsidRPr="006F0B90">
        <w:rPr>
          <w:rtl/>
        </w:rPr>
        <w:t xml:space="preserve">تاً </w:t>
      </w:r>
      <w:r w:rsidR="002902AD">
        <w:rPr>
          <w:rtl/>
        </w:rPr>
        <w:t>یک</w:t>
      </w:r>
      <w:r w:rsidRPr="006F0B90">
        <w:rPr>
          <w:rtl/>
        </w:rPr>
        <w:t xml:space="preserve"> «وهّابى» صرف مى‏شود؛ چنانچه آرزو مى‏</w:t>
      </w:r>
      <w:r w:rsidR="002902AD">
        <w:rPr>
          <w:rtl/>
        </w:rPr>
        <w:t>ک</w:t>
      </w:r>
      <w:r w:rsidRPr="006F0B90">
        <w:rPr>
          <w:rtl/>
        </w:rPr>
        <w:t xml:space="preserve">ند </w:t>
      </w:r>
      <w:r w:rsidR="002902AD">
        <w:rPr>
          <w:rtl/>
        </w:rPr>
        <w:t>ک</w:t>
      </w:r>
      <w:r w:rsidRPr="006F0B90">
        <w:rPr>
          <w:rtl/>
        </w:rPr>
        <w:t>ه مسلمانان د</w:t>
      </w:r>
      <w:r w:rsidR="002902AD">
        <w:rPr>
          <w:rtl/>
        </w:rPr>
        <w:t>ی</w:t>
      </w:r>
      <w:r w:rsidRPr="006F0B90">
        <w:rPr>
          <w:rtl/>
        </w:rPr>
        <w:t>گر ن</w:t>
      </w:r>
      <w:r w:rsidR="002902AD">
        <w:rPr>
          <w:rtl/>
        </w:rPr>
        <w:t>ی</w:t>
      </w:r>
      <w:r w:rsidRPr="006F0B90">
        <w:rPr>
          <w:rtl/>
        </w:rPr>
        <w:t>ز ا</w:t>
      </w:r>
      <w:r w:rsidR="002902AD">
        <w:rPr>
          <w:rtl/>
        </w:rPr>
        <w:t>ی</w:t>
      </w:r>
      <w:r w:rsidRPr="006F0B90">
        <w:rPr>
          <w:rtl/>
        </w:rPr>
        <w:t>ن عق</w:t>
      </w:r>
      <w:r w:rsidR="002902AD">
        <w:rPr>
          <w:rtl/>
        </w:rPr>
        <w:t>ی</w:t>
      </w:r>
      <w:r w:rsidRPr="006F0B90">
        <w:rPr>
          <w:rtl/>
        </w:rPr>
        <w:t xml:space="preserve">ده را داشتند! (ص 27) و زمانى </w:t>
      </w:r>
      <w:r w:rsidR="002902AD">
        <w:rPr>
          <w:rtl/>
        </w:rPr>
        <w:t>ک</w:t>
      </w:r>
      <w:r w:rsidRPr="006F0B90">
        <w:rPr>
          <w:rtl/>
        </w:rPr>
        <w:t>ه به تونس برمى‏گردد، با گروه «اخوان‏المسلم</w:t>
      </w:r>
      <w:r w:rsidR="002902AD">
        <w:rPr>
          <w:rtl/>
        </w:rPr>
        <w:t>ی</w:t>
      </w:r>
      <w:r w:rsidRPr="006F0B90">
        <w:rPr>
          <w:rtl/>
        </w:rPr>
        <w:t>ن» رفت‏وآمد نموده و در مساجد شهر، شروع به نشر وهّاب</w:t>
      </w:r>
      <w:r w:rsidR="002902AD">
        <w:rPr>
          <w:rtl/>
        </w:rPr>
        <w:t>ی</w:t>
      </w:r>
      <w:r w:rsidRPr="006F0B90">
        <w:rPr>
          <w:rtl/>
        </w:rPr>
        <w:t>ت و ان</w:t>
      </w:r>
      <w:r w:rsidR="002902AD">
        <w:rPr>
          <w:rtl/>
        </w:rPr>
        <w:t>ک</w:t>
      </w:r>
      <w:r w:rsidRPr="006F0B90">
        <w:rPr>
          <w:rtl/>
        </w:rPr>
        <w:t>ار تصوّف مى‏</w:t>
      </w:r>
      <w:r w:rsidR="002902AD">
        <w:rPr>
          <w:rtl/>
        </w:rPr>
        <w:t>ک</w:t>
      </w:r>
      <w:r w:rsidRPr="006F0B90">
        <w:rPr>
          <w:rtl/>
        </w:rPr>
        <w:t>ند.. پس از چندى مجدّداً قصد حج مى‏نما</w:t>
      </w:r>
      <w:r w:rsidR="002902AD">
        <w:rPr>
          <w:rtl/>
        </w:rPr>
        <w:t>ی</w:t>
      </w:r>
      <w:r w:rsidRPr="006F0B90">
        <w:rPr>
          <w:rtl/>
        </w:rPr>
        <w:t>د، امّا ا</w:t>
      </w:r>
      <w:r w:rsidR="002902AD">
        <w:rPr>
          <w:rtl/>
        </w:rPr>
        <w:t>ی</w:t>
      </w:r>
      <w:r w:rsidRPr="006F0B90">
        <w:rPr>
          <w:rtl/>
        </w:rPr>
        <w:t>ن بار مى‏خواهد از طر</w:t>
      </w:r>
      <w:r w:rsidR="002902AD">
        <w:rPr>
          <w:rtl/>
        </w:rPr>
        <w:t>ی</w:t>
      </w:r>
      <w:r w:rsidRPr="006F0B90">
        <w:rPr>
          <w:rtl/>
        </w:rPr>
        <w:t>ق ل</w:t>
      </w:r>
      <w:r w:rsidR="002902AD">
        <w:rPr>
          <w:rtl/>
        </w:rPr>
        <w:t>ی</w:t>
      </w:r>
      <w:r w:rsidRPr="006F0B90">
        <w:rPr>
          <w:rtl/>
        </w:rPr>
        <w:t>بى به مصر و سپس از راه در</w:t>
      </w:r>
      <w:r w:rsidR="002902AD">
        <w:rPr>
          <w:rtl/>
        </w:rPr>
        <w:t>ی</w:t>
      </w:r>
      <w:r w:rsidRPr="006F0B90">
        <w:rPr>
          <w:rtl/>
        </w:rPr>
        <w:t>ا به لبنان و آنگاه به سور</w:t>
      </w:r>
      <w:r w:rsidR="002902AD">
        <w:rPr>
          <w:rtl/>
        </w:rPr>
        <w:t>ی</w:t>
      </w:r>
      <w:r w:rsidRPr="006F0B90">
        <w:rPr>
          <w:rtl/>
        </w:rPr>
        <w:t>ه، اردن و عربستان برود.. او خود در (ص 30) مى‏گو</w:t>
      </w:r>
      <w:r w:rsidR="002902AD">
        <w:rPr>
          <w:rtl/>
        </w:rPr>
        <w:t>ی</w:t>
      </w:r>
      <w:r w:rsidRPr="006F0B90">
        <w:rPr>
          <w:rtl/>
        </w:rPr>
        <w:t>د: «آنجا (عربستان) ب</w:t>
      </w:r>
      <w:r w:rsidR="002902AD">
        <w:rPr>
          <w:rtl/>
        </w:rPr>
        <w:t>ی</w:t>
      </w:r>
      <w:r w:rsidRPr="006F0B90">
        <w:rPr>
          <w:rtl/>
        </w:rPr>
        <w:t>ش از جاهاى د</w:t>
      </w:r>
      <w:r w:rsidR="002902AD">
        <w:rPr>
          <w:rtl/>
        </w:rPr>
        <w:t>ی</w:t>
      </w:r>
      <w:r w:rsidRPr="006F0B90">
        <w:rPr>
          <w:rtl/>
        </w:rPr>
        <w:t xml:space="preserve">گر مورد نظرم بود </w:t>
      </w:r>
      <w:r w:rsidR="002902AD">
        <w:rPr>
          <w:rtl/>
        </w:rPr>
        <w:t>ک</w:t>
      </w:r>
      <w:r w:rsidRPr="006F0B90">
        <w:rPr>
          <w:rtl/>
        </w:rPr>
        <w:t>ه هم مى‏خواستم عمره را به جاى آورم و هم تجد</w:t>
      </w:r>
      <w:r w:rsidR="002902AD">
        <w:rPr>
          <w:rtl/>
        </w:rPr>
        <w:t>ی</w:t>
      </w:r>
      <w:r w:rsidRPr="006F0B90">
        <w:rPr>
          <w:rtl/>
        </w:rPr>
        <w:t>د عهدى با وهّاب</w:t>
      </w:r>
      <w:r w:rsidR="002902AD">
        <w:rPr>
          <w:rtl/>
        </w:rPr>
        <w:t>ی</w:t>
      </w:r>
      <w:r w:rsidRPr="006F0B90">
        <w:rPr>
          <w:rtl/>
        </w:rPr>
        <w:t>ت بنما</w:t>
      </w:r>
      <w:r w:rsidR="002902AD">
        <w:rPr>
          <w:rtl/>
        </w:rPr>
        <w:t>ی</w:t>
      </w:r>
      <w:r w:rsidRPr="006F0B90">
        <w:rPr>
          <w:rtl/>
        </w:rPr>
        <w:t>م؛ همان وهّاب</w:t>
      </w:r>
      <w:r w:rsidR="002902AD">
        <w:rPr>
          <w:rtl/>
        </w:rPr>
        <w:t>ی</w:t>
      </w:r>
      <w:r w:rsidRPr="006F0B90">
        <w:rPr>
          <w:rtl/>
        </w:rPr>
        <w:t xml:space="preserve">تى </w:t>
      </w:r>
      <w:r w:rsidR="002902AD">
        <w:rPr>
          <w:rtl/>
        </w:rPr>
        <w:t>ک</w:t>
      </w:r>
      <w:r w:rsidRPr="006F0B90">
        <w:rPr>
          <w:rtl/>
        </w:rPr>
        <w:t>ه خود مبلّغ و مروّج آن در م</w:t>
      </w:r>
      <w:r w:rsidR="002902AD">
        <w:rPr>
          <w:rtl/>
        </w:rPr>
        <w:t>ی</w:t>
      </w:r>
      <w:r w:rsidRPr="006F0B90">
        <w:rPr>
          <w:rtl/>
        </w:rPr>
        <w:t>ان توده‏هاى محصّل</w:t>
      </w:r>
      <w:r w:rsidR="002902AD">
        <w:rPr>
          <w:rtl/>
        </w:rPr>
        <w:t>ی</w:t>
      </w:r>
      <w:r w:rsidRPr="006F0B90">
        <w:rPr>
          <w:rtl/>
        </w:rPr>
        <w:t xml:space="preserve">ن مدارس و در مساجدى </w:t>
      </w:r>
      <w:r w:rsidR="002902AD">
        <w:rPr>
          <w:rtl/>
        </w:rPr>
        <w:t>ک</w:t>
      </w:r>
      <w:r w:rsidRPr="006F0B90">
        <w:rPr>
          <w:rtl/>
        </w:rPr>
        <w:t>ه اخوان‏المسلم</w:t>
      </w:r>
      <w:r w:rsidR="002902AD">
        <w:rPr>
          <w:rtl/>
        </w:rPr>
        <w:t>ی</w:t>
      </w:r>
      <w:r w:rsidRPr="006F0B90">
        <w:rPr>
          <w:rtl/>
        </w:rPr>
        <w:t>ن ب</w:t>
      </w:r>
      <w:r w:rsidR="002902AD">
        <w:rPr>
          <w:rtl/>
        </w:rPr>
        <w:t>ی</w:t>
      </w:r>
      <w:r w:rsidRPr="006F0B90">
        <w:rPr>
          <w:rtl/>
        </w:rPr>
        <w:t>شتر رفت‏وآمد داشتند، بودم».</w:t>
      </w:r>
    </w:p>
    <w:p w:rsidR="00216894" w:rsidRDefault="00082CC7" w:rsidP="0074482A">
      <w:pPr>
        <w:pStyle w:val="a5"/>
        <w:rPr>
          <w:rtl/>
        </w:rPr>
      </w:pPr>
      <w:r w:rsidRPr="006F0B90">
        <w:rPr>
          <w:rtl/>
        </w:rPr>
        <w:t>ت</w:t>
      </w:r>
      <w:r w:rsidR="002902AD">
        <w:rPr>
          <w:rtl/>
        </w:rPr>
        <w:t>ی</w:t>
      </w:r>
      <w:r w:rsidRPr="006F0B90">
        <w:rPr>
          <w:rtl/>
        </w:rPr>
        <w:t>جانى فصلى را با نام «مسافرت موفق</w:t>
      </w:r>
      <w:r w:rsidR="002902AD">
        <w:rPr>
          <w:rtl/>
        </w:rPr>
        <w:t>ی</w:t>
      </w:r>
      <w:r w:rsidRPr="006F0B90">
        <w:rPr>
          <w:rtl/>
        </w:rPr>
        <w:t>ت‏آم</w:t>
      </w:r>
      <w:r w:rsidR="002902AD">
        <w:rPr>
          <w:rtl/>
        </w:rPr>
        <w:t>ی</w:t>
      </w:r>
      <w:r w:rsidRPr="006F0B90">
        <w:rPr>
          <w:rtl/>
        </w:rPr>
        <w:t>ز»، به هم</w:t>
      </w:r>
      <w:r w:rsidR="002902AD">
        <w:rPr>
          <w:rtl/>
        </w:rPr>
        <w:t>ی</w:t>
      </w:r>
      <w:r w:rsidRPr="006F0B90">
        <w:rPr>
          <w:rtl/>
        </w:rPr>
        <w:t>ن سفرها</w:t>
      </w:r>
      <w:r w:rsidR="002902AD">
        <w:rPr>
          <w:rtl/>
        </w:rPr>
        <w:t>ی</w:t>
      </w:r>
      <w:r w:rsidRPr="006F0B90">
        <w:rPr>
          <w:rtl/>
        </w:rPr>
        <w:t xml:space="preserve">ش اختصاص داده است.. به هر حال زمانى </w:t>
      </w:r>
      <w:r w:rsidR="002902AD">
        <w:rPr>
          <w:rtl/>
        </w:rPr>
        <w:t>ک</w:t>
      </w:r>
      <w:r w:rsidRPr="006F0B90">
        <w:rPr>
          <w:rtl/>
        </w:rPr>
        <w:t xml:space="preserve">ه با </w:t>
      </w:r>
      <w:r w:rsidR="002902AD">
        <w:rPr>
          <w:rtl/>
        </w:rPr>
        <w:t>ک</w:t>
      </w:r>
      <w:r w:rsidRPr="006F0B90">
        <w:rPr>
          <w:rtl/>
        </w:rPr>
        <w:t>شتى از مصر به ب</w:t>
      </w:r>
      <w:r w:rsidR="002902AD">
        <w:rPr>
          <w:rtl/>
        </w:rPr>
        <w:t>ی</w:t>
      </w:r>
      <w:r w:rsidRPr="006F0B90">
        <w:rPr>
          <w:rtl/>
        </w:rPr>
        <w:t>روت سفر مى‏</w:t>
      </w:r>
      <w:r w:rsidR="002902AD">
        <w:rPr>
          <w:rtl/>
        </w:rPr>
        <w:t>ک</w:t>
      </w:r>
      <w:r w:rsidRPr="006F0B90">
        <w:rPr>
          <w:rtl/>
        </w:rPr>
        <w:t xml:space="preserve">ند، بر روى </w:t>
      </w:r>
      <w:r w:rsidR="002902AD">
        <w:rPr>
          <w:rtl/>
        </w:rPr>
        <w:t>ک</w:t>
      </w:r>
      <w:r w:rsidRPr="006F0B90">
        <w:rPr>
          <w:rtl/>
        </w:rPr>
        <w:t>شتى، با فردى به نام «مُنعم» - از ش</w:t>
      </w:r>
      <w:r w:rsidR="002902AD">
        <w:rPr>
          <w:rtl/>
        </w:rPr>
        <w:t>ی</w:t>
      </w:r>
      <w:r w:rsidRPr="006F0B90">
        <w:rPr>
          <w:rtl/>
        </w:rPr>
        <w:t>ع</w:t>
      </w:r>
      <w:r w:rsidR="002902AD">
        <w:rPr>
          <w:rtl/>
        </w:rPr>
        <w:t>ی</w:t>
      </w:r>
      <w:r w:rsidRPr="006F0B90">
        <w:rPr>
          <w:rtl/>
        </w:rPr>
        <w:t>ان عراق - آشنا مى‏شود و تحت تأث</w:t>
      </w:r>
      <w:r w:rsidR="002902AD">
        <w:rPr>
          <w:rtl/>
        </w:rPr>
        <w:t>ی</w:t>
      </w:r>
      <w:r w:rsidRPr="006F0B90">
        <w:rPr>
          <w:rtl/>
        </w:rPr>
        <w:t>ر او واقع گشته و همراه او به عراق سفر مى‏</w:t>
      </w:r>
      <w:r w:rsidR="002902AD">
        <w:rPr>
          <w:rtl/>
        </w:rPr>
        <w:t>ک</w:t>
      </w:r>
      <w:r w:rsidRPr="006F0B90">
        <w:rPr>
          <w:rtl/>
        </w:rPr>
        <w:t>ند و با علماى بزرگ ش</w:t>
      </w:r>
      <w:r w:rsidR="002902AD">
        <w:rPr>
          <w:rtl/>
        </w:rPr>
        <w:t>ی</w:t>
      </w:r>
      <w:r w:rsidRPr="006F0B90">
        <w:rPr>
          <w:rtl/>
        </w:rPr>
        <w:t>عه - آ</w:t>
      </w:r>
      <w:r w:rsidR="002902AD">
        <w:rPr>
          <w:rtl/>
        </w:rPr>
        <w:t>ی</w:t>
      </w:r>
      <w:r w:rsidRPr="006F0B90">
        <w:rPr>
          <w:rtl/>
        </w:rPr>
        <w:t>ت‏اللّه خو</w:t>
      </w:r>
      <w:r w:rsidR="002902AD">
        <w:rPr>
          <w:rtl/>
        </w:rPr>
        <w:t>ی</w:t>
      </w:r>
      <w:r w:rsidRPr="006F0B90">
        <w:rPr>
          <w:rtl/>
        </w:rPr>
        <w:t>ى و محمّد باقر صدر - د</w:t>
      </w:r>
      <w:r w:rsidR="002902AD">
        <w:rPr>
          <w:rtl/>
        </w:rPr>
        <w:t>ی</w:t>
      </w:r>
      <w:r w:rsidRPr="006F0B90">
        <w:rPr>
          <w:rtl/>
        </w:rPr>
        <w:t>دار مى‏</w:t>
      </w:r>
      <w:r w:rsidR="002902AD">
        <w:rPr>
          <w:rtl/>
        </w:rPr>
        <w:t>ک</w:t>
      </w:r>
      <w:r w:rsidRPr="006F0B90">
        <w:rPr>
          <w:rtl/>
        </w:rPr>
        <w:t>ند و به قول خودش، پس از تحق</w:t>
      </w:r>
      <w:r w:rsidR="002902AD">
        <w:rPr>
          <w:rtl/>
        </w:rPr>
        <w:t>ی</w:t>
      </w:r>
      <w:r w:rsidRPr="006F0B90">
        <w:rPr>
          <w:rtl/>
        </w:rPr>
        <w:t>ق عم</w:t>
      </w:r>
      <w:r w:rsidR="002902AD">
        <w:rPr>
          <w:rtl/>
        </w:rPr>
        <w:t>ی</w:t>
      </w:r>
      <w:r w:rsidRPr="006F0B90">
        <w:rPr>
          <w:rtl/>
        </w:rPr>
        <w:t>ق و تلاش بس</w:t>
      </w:r>
      <w:r w:rsidR="002902AD">
        <w:rPr>
          <w:rtl/>
        </w:rPr>
        <w:t>ی</w:t>
      </w:r>
      <w:r w:rsidRPr="006F0B90">
        <w:rPr>
          <w:rtl/>
        </w:rPr>
        <w:t>ار، به «حق</w:t>
      </w:r>
      <w:r w:rsidR="002902AD">
        <w:rPr>
          <w:rtl/>
        </w:rPr>
        <w:t>ی</w:t>
      </w:r>
      <w:r w:rsidRPr="006F0B90">
        <w:rPr>
          <w:rtl/>
        </w:rPr>
        <w:t>قت» مى‏رسد و نها</w:t>
      </w:r>
      <w:r w:rsidR="002902AD">
        <w:rPr>
          <w:rtl/>
        </w:rPr>
        <w:t>ی</w:t>
      </w:r>
      <w:r w:rsidRPr="006F0B90">
        <w:rPr>
          <w:rtl/>
        </w:rPr>
        <w:t>تاً ش</w:t>
      </w:r>
      <w:r w:rsidR="002902AD">
        <w:rPr>
          <w:rtl/>
        </w:rPr>
        <w:t>ی</w:t>
      </w:r>
      <w:r w:rsidRPr="006F0B90">
        <w:rPr>
          <w:rtl/>
        </w:rPr>
        <w:t>عه دوازده‏امامى مى‏شود!</w:t>
      </w:r>
      <w:r w:rsidRPr="006F0B90">
        <w:rPr>
          <w:rFonts w:hint="cs"/>
          <w:rtl/>
        </w:rPr>
        <w:t>.</w:t>
      </w:r>
    </w:p>
    <w:p w:rsidR="00216894" w:rsidRDefault="00082CC7" w:rsidP="0074482A">
      <w:pPr>
        <w:pStyle w:val="a5"/>
        <w:rPr>
          <w:rtl/>
        </w:rPr>
      </w:pPr>
      <w:r w:rsidRPr="006F0B90">
        <w:rPr>
          <w:rtl/>
        </w:rPr>
        <w:t>ا</w:t>
      </w:r>
      <w:r w:rsidR="002902AD">
        <w:rPr>
          <w:rtl/>
        </w:rPr>
        <w:t>ی</w:t>
      </w:r>
      <w:r w:rsidRPr="006F0B90">
        <w:rPr>
          <w:rtl/>
        </w:rPr>
        <w:t>ن عمل ت</w:t>
      </w:r>
      <w:r w:rsidR="002902AD">
        <w:rPr>
          <w:rtl/>
        </w:rPr>
        <w:t>ی</w:t>
      </w:r>
      <w:r w:rsidRPr="006F0B90">
        <w:rPr>
          <w:rtl/>
        </w:rPr>
        <w:t xml:space="preserve">جانى، همچون انفجارى مى‏شود </w:t>
      </w:r>
      <w:r w:rsidR="002902AD">
        <w:rPr>
          <w:rtl/>
        </w:rPr>
        <w:t>ک</w:t>
      </w:r>
      <w:r w:rsidRPr="006F0B90">
        <w:rPr>
          <w:rtl/>
        </w:rPr>
        <w:t>ه امواج آن تمام جهان تش</w:t>
      </w:r>
      <w:r w:rsidR="002902AD">
        <w:rPr>
          <w:rtl/>
        </w:rPr>
        <w:t>ی</w:t>
      </w:r>
      <w:r w:rsidRPr="006F0B90">
        <w:rPr>
          <w:rtl/>
        </w:rPr>
        <w:t>ع را فرامى‏گ</w:t>
      </w:r>
      <w:r w:rsidR="002902AD">
        <w:rPr>
          <w:rtl/>
        </w:rPr>
        <w:t>ی</w:t>
      </w:r>
      <w:r w:rsidRPr="006F0B90">
        <w:rPr>
          <w:rtl/>
        </w:rPr>
        <w:t>رد.. ت</w:t>
      </w:r>
      <w:r w:rsidR="002902AD">
        <w:rPr>
          <w:rtl/>
        </w:rPr>
        <w:t>ی</w:t>
      </w:r>
      <w:r w:rsidRPr="006F0B90">
        <w:rPr>
          <w:rtl/>
        </w:rPr>
        <w:t>جانى پس از ش</w:t>
      </w:r>
      <w:r w:rsidR="002902AD">
        <w:rPr>
          <w:rtl/>
        </w:rPr>
        <w:t>ی</w:t>
      </w:r>
      <w:r w:rsidRPr="006F0B90">
        <w:rPr>
          <w:rtl/>
        </w:rPr>
        <w:t>عه‏شدن، بلافاصله به تبل</w:t>
      </w:r>
      <w:r w:rsidR="002902AD">
        <w:rPr>
          <w:rtl/>
        </w:rPr>
        <w:t>ی</w:t>
      </w:r>
      <w:r w:rsidRPr="006F0B90">
        <w:rPr>
          <w:rtl/>
        </w:rPr>
        <w:t>غ آن مى‏پردازد؛ از ا</w:t>
      </w:r>
      <w:r w:rsidR="002902AD">
        <w:rPr>
          <w:rtl/>
        </w:rPr>
        <w:t>ی</w:t>
      </w:r>
      <w:r w:rsidRPr="006F0B90">
        <w:rPr>
          <w:rtl/>
        </w:rPr>
        <w:t xml:space="preserve">ن رو </w:t>
      </w:r>
      <w:r w:rsidR="002902AD">
        <w:rPr>
          <w:rtl/>
        </w:rPr>
        <w:t>ک</w:t>
      </w:r>
      <w:r w:rsidRPr="006F0B90">
        <w:rPr>
          <w:rtl/>
        </w:rPr>
        <w:t>تابها</w:t>
      </w:r>
      <w:r w:rsidR="002902AD">
        <w:rPr>
          <w:rtl/>
        </w:rPr>
        <w:t>ی</w:t>
      </w:r>
      <w:r w:rsidRPr="006F0B90">
        <w:rPr>
          <w:rtl/>
        </w:rPr>
        <w:t>ى رادر ردّ عقا</w:t>
      </w:r>
      <w:r w:rsidR="002902AD">
        <w:rPr>
          <w:rtl/>
        </w:rPr>
        <w:t>ی</w:t>
      </w:r>
      <w:r w:rsidRPr="006F0B90">
        <w:rPr>
          <w:rtl/>
        </w:rPr>
        <w:t>د «اهل‏سنّت» مى‏نو</w:t>
      </w:r>
      <w:r w:rsidR="002902AD">
        <w:rPr>
          <w:rtl/>
        </w:rPr>
        <w:t>ی</w:t>
      </w:r>
      <w:r w:rsidRPr="006F0B90">
        <w:rPr>
          <w:rtl/>
        </w:rPr>
        <w:t xml:space="preserve">سد </w:t>
      </w:r>
      <w:r w:rsidR="002902AD">
        <w:rPr>
          <w:rtl/>
        </w:rPr>
        <w:t>ک</w:t>
      </w:r>
      <w:r w:rsidRPr="006F0B90">
        <w:rPr>
          <w:rtl/>
        </w:rPr>
        <w:t xml:space="preserve">ه تا </w:t>
      </w:r>
      <w:r w:rsidR="002902AD">
        <w:rPr>
          <w:rtl/>
        </w:rPr>
        <w:t>ک</w:t>
      </w:r>
      <w:r w:rsidRPr="006F0B90">
        <w:rPr>
          <w:rtl/>
        </w:rPr>
        <w:t xml:space="preserve">نون چهار </w:t>
      </w:r>
      <w:r w:rsidR="002902AD">
        <w:rPr>
          <w:rtl/>
        </w:rPr>
        <w:t>ک</w:t>
      </w:r>
      <w:r w:rsidRPr="006F0B90">
        <w:rPr>
          <w:rtl/>
        </w:rPr>
        <w:t>تابش به نامهاى «آنگاه هدا</w:t>
      </w:r>
      <w:r w:rsidR="002902AD">
        <w:rPr>
          <w:rtl/>
        </w:rPr>
        <w:t>ی</w:t>
      </w:r>
      <w:r w:rsidRPr="006F0B90">
        <w:rPr>
          <w:rtl/>
        </w:rPr>
        <w:t>ت شدم»، «همراه با راستگو</w:t>
      </w:r>
      <w:r w:rsidR="002902AD">
        <w:rPr>
          <w:rtl/>
        </w:rPr>
        <w:t>ی</w:t>
      </w:r>
      <w:r w:rsidRPr="006F0B90">
        <w:rPr>
          <w:rtl/>
        </w:rPr>
        <w:t>ان»، «از آگاهان بپرس</w:t>
      </w:r>
      <w:r w:rsidR="002902AD">
        <w:rPr>
          <w:rtl/>
        </w:rPr>
        <w:t>ی</w:t>
      </w:r>
      <w:r w:rsidRPr="006F0B90">
        <w:rPr>
          <w:rtl/>
        </w:rPr>
        <w:t>د» و «اهل‏سنّت واقعى» ترجمه و چاپ شده‏اند.</w:t>
      </w:r>
    </w:p>
    <w:p w:rsidR="00216894" w:rsidRDefault="00082CC7" w:rsidP="002902AD">
      <w:pPr>
        <w:pStyle w:val="a5"/>
        <w:rPr>
          <w:rtl/>
        </w:rPr>
      </w:pPr>
      <w:r w:rsidRPr="006F0B90">
        <w:rPr>
          <w:rtl/>
        </w:rPr>
        <w:t xml:space="preserve">بنده پس از مطالعه‏شان، ملاحظه </w:t>
      </w:r>
      <w:r w:rsidR="002902AD">
        <w:rPr>
          <w:rtl/>
        </w:rPr>
        <w:t>ک</w:t>
      </w:r>
      <w:r w:rsidRPr="006F0B90">
        <w:rPr>
          <w:rtl/>
        </w:rPr>
        <w:t xml:space="preserve">ردم </w:t>
      </w:r>
      <w:r w:rsidR="002902AD">
        <w:rPr>
          <w:rtl/>
        </w:rPr>
        <w:t>ک</w:t>
      </w:r>
      <w:r w:rsidRPr="006F0B90">
        <w:rPr>
          <w:rtl/>
        </w:rPr>
        <w:t xml:space="preserve">ه به اصحاب گرانقدر پیامبر </w:t>
      </w:r>
      <w:r w:rsidRPr="006F0B90">
        <w:rPr>
          <w:rFonts w:cs="CTraditional Arabic" w:hint="cs"/>
          <w:rtl/>
        </w:rPr>
        <w:t>ص</w:t>
      </w:r>
      <w:r w:rsidRPr="006F0B90">
        <w:rPr>
          <w:rtl/>
        </w:rPr>
        <w:t xml:space="preserve"> خصوصاً خلفاى راشد</w:t>
      </w:r>
      <w:r w:rsidR="002902AD">
        <w:rPr>
          <w:rtl/>
        </w:rPr>
        <w:t>ی</w:t>
      </w:r>
      <w:r w:rsidRPr="006F0B90">
        <w:rPr>
          <w:rtl/>
        </w:rPr>
        <w:t>ن و عا</w:t>
      </w:r>
      <w:r w:rsidR="002902AD">
        <w:rPr>
          <w:rtl/>
        </w:rPr>
        <w:t>ی</w:t>
      </w:r>
      <w:r w:rsidRPr="006F0B90">
        <w:rPr>
          <w:rtl/>
        </w:rPr>
        <w:t>شه و حفصه</w:t>
      </w:r>
      <w:r w:rsidRPr="006F0B90">
        <w:rPr>
          <w:rFonts w:cs="CTraditional Arabic" w:hint="cs"/>
          <w:rtl/>
        </w:rPr>
        <w:t>ش</w:t>
      </w:r>
      <w:r w:rsidRPr="006F0B90">
        <w:rPr>
          <w:rtl/>
        </w:rPr>
        <w:t xml:space="preserve"> توه</w:t>
      </w:r>
      <w:r w:rsidR="002902AD">
        <w:rPr>
          <w:rtl/>
        </w:rPr>
        <w:t>ی</w:t>
      </w:r>
      <w:r w:rsidRPr="006F0B90">
        <w:rPr>
          <w:rtl/>
        </w:rPr>
        <w:t xml:space="preserve">ن </w:t>
      </w:r>
      <w:r w:rsidR="002902AD">
        <w:rPr>
          <w:rtl/>
        </w:rPr>
        <w:t>ک</w:t>
      </w:r>
      <w:r w:rsidRPr="006F0B90">
        <w:rPr>
          <w:rtl/>
        </w:rPr>
        <w:t xml:space="preserve">رده و با اشاره و </w:t>
      </w:r>
      <w:r w:rsidR="002902AD">
        <w:rPr>
          <w:rtl/>
        </w:rPr>
        <w:t>ک</w:t>
      </w:r>
      <w:r w:rsidRPr="006F0B90">
        <w:rPr>
          <w:rtl/>
        </w:rPr>
        <w:t>نا</w:t>
      </w:r>
      <w:r w:rsidR="002902AD">
        <w:rPr>
          <w:rtl/>
        </w:rPr>
        <w:t>ی</w:t>
      </w:r>
      <w:r w:rsidRPr="006F0B90">
        <w:rPr>
          <w:rtl/>
        </w:rPr>
        <w:t xml:space="preserve">ه، </w:t>
      </w:r>
      <w:r w:rsidR="002902AD">
        <w:rPr>
          <w:rtl/>
        </w:rPr>
        <w:t>ی</w:t>
      </w:r>
      <w:r w:rsidRPr="006F0B90">
        <w:rPr>
          <w:rtl/>
        </w:rPr>
        <w:t>ا به تصر</w:t>
      </w:r>
      <w:r w:rsidR="002902AD">
        <w:rPr>
          <w:rtl/>
        </w:rPr>
        <w:t>ی</w:t>
      </w:r>
      <w:r w:rsidRPr="006F0B90">
        <w:rPr>
          <w:rtl/>
        </w:rPr>
        <w:t xml:space="preserve">ح مطلب، آنها را </w:t>
      </w:r>
      <w:r w:rsidR="002902AD">
        <w:rPr>
          <w:rtl/>
        </w:rPr>
        <w:t>ک</w:t>
      </w:r>
      <w:r w:rsidRPr="006F0B90">
        <w:rPr>
          <w:rtl/>
        </w:rPr>
        <w:t xml:space="preserve">افر و مرتد و منافق و گمراه و خائن و غاصب و... خوانده است!.. به طور خلاصه خواسته به خوانندگان بفهماند </w:t>
      </w:r>
      <w:r w:rsidR="002902AD">
        <w:rPr>
          <w:rtl/>
        </w:rPr>
        <w:t>ک</w:t>
      </w:r>
      <w:r w:rsidRPr="006F0B90">
        <w:rPr>
          <w:rtl/>
        </w:rPr>
        <w:t>ه:</w:t>
      </w:r>
    </w:p>
    <w:p w:rsidR="00082CC7" w:rsidRPr="006F0B90" w:rsidRDefault="00082CC7" w:rsidP="00302595">
      <w:pPr>
        <w:pStyle w:val="a5"/>
        <w:numPr>
          <w:ilvl w:val="0"/>
          <w:numId w:val="4"/>
        </w:numPr>
        <w:rPr>
          <w:rtl/>
        </w:rPr>
      </w:pPr>
      <w:r w:rsidRPr="006F0B90">
        <w:rPr>
          <w:rtl/>
        </w:rPr>
        <w:t xml:space="preserve">تمامى اصحاب پیامبر </w:t>
      </w:r>
      <w:r w:rsidRPr="006F0B90">
        <w:rPr>
          <w:rFonts w:cs="CTraditional Arabic" w:hint="cs"/>
          <w:rtl/>
        </w:rPr>
        <w:t>ص</w:t>
      </w:r>
      <w:r w:rsidRPr="006F0B90">
        <w:rPr>
          <w:rtl/>
        </w:rPr>
        <w:t xml:space="preserve"> به جز تعداد </w:t>
      </w:r>
      <w:r w:rsidR="002902AD">
        <w:rPr>
          <w:rtl/>
        </w:rPr>
        <w:t>ک</w:t>
      </w:r>
      <w:r w:rsidRPr="006F0B90">
        <w:rPr>
          <w:rtl/>
        </w:rPr>
        <w:t xml:space="preserve">مى - </w:t>
      </w:r>
      <w:r w:rsidR="002902AD">
        <w:rPr>
          <w:rtl/>
        </w:rPr>
        <w:t>ک</w:t>
      </w:r>
      <w:r w:rsidRPr="006F0B90">
        <w:rPr>
          <w:rtl/>
        </w:rPr>
        <w:t xml:space="preserve">ه گاهى سه و </w:t>
      </w:r>
      <w:r w:rsidR="002902AD">
        <w:rPr>
          <w:rtl/>
        </w:rPr>
        <w:t>ی</w:t>
      </w:r>
      <w:r w:rsidRPr="006F0B90">
        <w:rPr>
          <w:rtl/>
        </w:rPr>
        <w:t xml:space="preserve">ا چهار نفر مى‏دانند! - همگى پس از پیامبر </w:t>
      </w:r>
      <w:r w:rsidRPr="006F0B90">
        <w:rPr>
          <w:rFonts w:cs="CTraditional Arabic" w:hint="cs"/>
          <w:rtl/>
        </w:rPr>
        <w:t>ص</w:t>
      </w:r>
      <w:r w:rsidRPr="006F0B90">
        <w:rPr>
          <w:rtl/>
        </w:rPr>
        <w:t xml:space="preserve"> مرتد شده‏اند و چون اهل‏سنّت از آنها پ</w:t>
      </w:r>
      <w:r w:rsidR="002902AD">
        <w:rPr>
          <w:rtl/>
        </w:rPr>
        <w:t>ی</w:t>
      </w:r>
      <w:r w:rsidRPr="006F0B90">
        <w:rPr>
          <w:rtl/>
        </w:rPr>
        <w:t>روى مى‏</w:t>
      </w:r>
      <w:r w:rsidR="002902AD">
        <w:rPr>
          <w:rtl/>
        </w:rPr>
        <w:t>ک</w:t>
      </w:r>
      <w:r w:rsidRPr="006F0B90">
        <w:rPr>
          <w:rtl/>
        </w:rPr>
        <w:t>نند و به آنها حترام مى‏گذارند، پس آنها ن</w:t>
      </w:r>
      <w:r w:rsidR="002902AD">
        <w:rPr>
          <w:rtl/>
        </w:rPr>
        <w:t>ی</w:t>
      </w:r>
      <w:r w:rsidRPr="006F0B90">
        <w:rPr>
          <w:rtl/>
        </w:rPr>
        <w:t xml:space="preserve">ز </w:t>
      </w:r>
      <w:r w:rsidR="002902AD">
        <w:rPr>
          <w:rtl/>
        </w:rPr>
        <w:t>ک</w:t>
      </w:r>
      <w:r w:rsidRPr="006F0B90">
        <w:rPr>
          <w:rtl/>
        </w:rPr>
        <w:t>افرند!</w:t>
      </w:r>
      <w:r w:rsidRPr="006F0B90">
        <w:rPr>
          <w:rFonts w:hint="cs"/>
          <w:rtl/>
        </w:rPr>
        <w:t>.</w:t>
      </w:r>
    </w:p>
    <w:p w:rsidR="00082CC7" w:rsidRPr="006F0B90" w:rsidRDefault="00082CC7" w:rsidP="00302595">
      <w:pPr>
        <w:pStyle w:val="a5"/>
        <w:numPr>
          <w:ilvl w:val="0"/>
          <w:numId w:val="4"/>
        </w:numPr>
        <w:rPr>
          <w:rtl/>
        </w:rPr>
      </w:pPr>
      <w:r w:rsidRPr="006F0B90">
        <w:rPr>
          <w:rtl/>
        </w:rPr>
        <w:t>با</w:t>
      </w:r>
      <w:r w:rsidR="002902AD">
        <w:rPr>
          <w:rtl/>
        </w:rPr>
        <w:t>ی</w:t>
      </w:r>
      <w:r w:rsidRPr="006F0B90">
        <w:rPr>
          <w:rtl/>
        </w:rPr>
        <w:t>ستى از اصحاب - گناه</w:t>
      </w:r>
      <w:r w:rsidR="002902AD">
        <w:rPr>
          <w:rtl/>
        </w:rPr>
        <w:t>ک</w:t>
      </w:r>
      <w:r w:rsidRPr="006F0B90">
        <w:rPr>
          <w:rtl/>
        </w:rPr>
        <w:t>ار و بنى‏اسرائ</w:t>
      </w:r>
      <w:r w:rsidR="002902AD">
        <w:rPr>
          <w:rtl/>
        </w:rPr>
        <w:t>ی</w:t>
      </w:r>
      <w:r w:rsidRPr="006F0B90">
        <w:rPr>
          <w:rtl/>
        </w:rPr>
        <w:t xml:space="preserve">ل مانند! - روى برگرداند و فقط از خاندان پیامبر </w:t>
      </w:r>
      <w:r w:rsidRPr="006F0B90">
        <w:rPr>
          <w:rFonts w:cs="CTraditional Arabic" w:hint="cs"/>
          <w:rtl/>
        </w:rPr>
        <w:t>ص</w:t>
      </w:r>
      <w:r w:rsidRPr="006F0B90">
        <w:rPr>
          <w:rtl/>
        </w:rPr>
        <w:t xml:space="preserve"> - </w:t>
      </w:r>
      <w:r w:rsidR="002902AD">
        <w:rPr>
          <w:rtl/>
        </w:rPr>
        <w:t>ک</w:t>
      </w:r>
      <w:r w:rsidRPr="006F0B90">
        <w:rPr>
          <w:rtl/>
        </w:rPr>
        <w:t xml:space="preserve">ه از هر گونه اشتباه </w:t>
      </w:r>
      <w:r w:rsidR="002902AD">
        <w:rPr>
          <w:rtl/>
        </w:rPr>
        <w:t>ک</w:t>
      </w:r>
      <w:r w:rsidRPr="006F0B90">
        <w:rPr>
          <w:rtl/>
        </w:rPr>
        <w:t>وچ</w:t>
      </w:r>
      <w:r w:rsidR="002902AD">
        <w:rPr>
          <w:rtl/>
        </w:rPr>
        <w:t>ک</w:t>
      </w:r>
      <w:r w:rsidRPr="006F0B90">
        <w:rPr>
          <w:rtl/>
        </w:rPr>
        <w:t xml:space="preserve"> و بزرگ معصوم و مصون هستند - پ</w:t>
      </w:r>
      <w:r w:rsidR="002902AD">
        <w:rPr>
          <w:rtl/>
        </w:rPr>
        <w:t>ی</w:t>
      </w:r>
      <w:r w:rsidRPr="006F0B90">
        <w:rPr>
          <w:rtl/>
        </w:rPr>
        <w:t xml:space="preserve">روى </w:t>
      </w:r>
      <w:r w:rsidR="002902AD">
        <w:rPr>
          <w:rtl/>
        </w:rPr>
        <w:t>ک</w:t>
      </w:r>
      <w:r w:rsidRPr="006F0B90">
        <w:rPr>
          <w:rtl/>
        </w:rPr>
        <w:t xml:space="preserve">رد.. </w:t>
      </w:r>
      <w:r w:rsidR="002902AD">
        <w:rPr>
          <w:rtl/>
        </w:rPr>
        <w:t>ک</w:t>
      </w:r>
      <w:r w:rsidRPr="006F0B90">
        <w:rPr>
          <w:rtl/>
        </w:rPr>
        <w:t xml:space="preserve">سانى </w:t>
      </w:r>
      <w:r w:rsidR="002902AD">
        <w:rPr>
          <w:rtl/>
        </w:rPr>
        <w:t>ک</w:t>
      </w:r>
      <w:r w:rsidRPr="006F0B90">
        <w:rPr>
          <w:rtl/>
        </w:rPr>
        <w:t>ه شارع د</w:t>
      </w:r>
      <w:r w:rsidR="002902AD">
        <w:rPr>
          <w:rtl/>
        </w:rPr>
        <w:t>ی</w:t>
      </w:r>
      <w:r w:rsidRPr="006F0B90">
        <w:rPr>
          <w:rtl/>
        </w:rPr>
        <w:t>ن و مرجع اختلافات و برگز</w:t>
      </w:r>
      <w:r w:rsidR="002902AD">
        <w:rPr>
          <w:rtl/>
        </w:rPr>
        <w:t>ی</w:t>
      </w:r>
      <w:r w:rsidRPr="006F0B90">
        <w:rPr>
          <w:rtl/>
        </w:rPr>
        <w:t>دگان و منصوبان الهى در زم</w:t>
      </w:r>
      <w:r w:rsidR="002902AD">
        <w:rPr>
          <w:rtl/>
        </w:rPr>
        <w:t>ی</w:t>
      </w:r>
      <w:r w:rsidRPr="006F0B90">
        <w:rPr>
          <w:rtl/>
        </w:rPr>
        <w:t>ن هستند!</w:t>
      </w:r>
      <w:r w:rsidRPr="006F0B90">
        <w:rPr>
          <w:rFonts w:hint="cs"/>
          <w:rtl/>
        </w:rPr>
        <w:t>.</w:t>
      </w:r>
    </w:p>
    <w:p w:rsidR="00082CC7" w:rsidRPr="006F0B90" w:rsidRDefault="00082CC7" w:rsidP="0074482A">
      <w:pPr>
        <w:pStyle w:val="a5"/>
        <w:rPr>
          <w:rtl/>
        </w:rPr>
      </w:pPr>
      <w:r w:rsidRPr="006F0B90">
        <w:rPr>
          <w:rtl/>
        </w:rPr>
        <w:t xml:space="preserve">تمام </w:t>
      </w:r>
      <w:r w:rsidR="002902AD">
        <w:rPr>
          <w:rtl/>
        </w:rPr>
        <w:t>ک</w:t>
      </w:r>
      <w:r w:rsidRPr="006F0B90">
        <w:rPr>
          <w:rtl/>
        </w:rPr>
        <w:t>تابهاى چهارگانه‏اش روى هم</w:t>
      </w:r>
      <w:r w:rsidR="002902AD">
        <w:rPr>
          <w:rtl/>
        </w:rPr>
        <w:t>ی</w:t>
      </w:r>
      <w:r w:rsidRPr="006F0B90">
        <w:rPr>
          <w:rtl/>
        </w:rPr>
        <w:t>ن قض</w:t>
      </w:r>
      <w:r w:rsidR="002902AD">
        <w:rPr>
          <w:rtl/>
        </w:rPr>
        <w:t>ی</w:t>
      </w:r>
      <w:r w:rsidRPr="006F0B90">
        <w:rPr>
          <w:rtl/>
        </w:rPr>
        <w:t xml:space="preserve">ه، </w:t>
      </w:r>
      <w:r w:rsidR="002902AD">
        <w:rPr>
          <w:rtl/>
        </w:rPr>
        <w:t>ی</w:t>
      </w:r>
      <w:r w:rsidRPr="006F0B90">
        <w:rPr>
          <w:rtl/>
        </w:rPr>
        <w:t xml:space="preserve">عنى طعن اصحاب پیامبر </w:t>
      </w:r>
      <w:r w:rsidRPr="006F0B90">
        <w:rPr>
          <w:rFonts w:cs="CTraditional Arabic" w:hint="cs"/>
          <w:rtl/>
        </w:rPr>
        <w:t>ص</w:t>
      </w:r>
      <w:r w:rsidRPr="006F0B90">
        <w:rPr>
          <w:rtl/>
        </w:rPr>
        <w:t xml:space="preserve"> تر</w:t>
      </w:r>
      <w:r w:rsidR="002902AD">
        <w:rPr>
          <w:rtl/>
        </w:rPr>
        <w:t>کی</w:t>
      </w:r>
      <w:r w:rsidRPr="006F0B90">
        <w:rPr>
          <w:rtl/>
        </w:rPr>
        <w:t xml:space="preserve">ز </w:t>
      </w:r>
      <w:r w:rsidR="002902AD">
        <w:rPr>
          <w:rtl/>
        </w:rPr>
        <w:t>ی</w:t>
      </w:r>
      <w:r w:rsidRPr="006F0B90">
        <w:rPr>
          <w:rtl/>
        </w:rPr>
        <w:t>افته و - متأسّفانه - براى اثبات ا</w:t>
      </w:r>
      <w:r w:rsidR="002902AD">
        <w:rPr>
          <w:rtl/>
        </w:rPr>
        <w:t>ی</w:t>
      </w:r>
      <w:r w:rsidRPr="006F0B90">
        <w:rPr>
          <w:rtl/>
        </w:rPr>
        <w:t>ن نظر</w:t>
      </w:r>
      <w:r w:rsidR="002902AD">
        <w:rPr>
          <w:rtl/>
        </w:rPr>
        <w:t>ی</w:t>
      </w:r>
      <w:r w:rsidRPr="006F0B90">
        <w:rPr>
          <w:rtl/>
        </w:rPr>
        <w:t xml:space="preserve">ه‏اش - </w:t>
      </w:r>
      <w:r w:rsidR="002902AD">
        <w:rPr>
          <w:rtl/>
        </w:rPr>
        <w:t>ک</w:t>
      </w:r>
      <w:r w:rsidRPr="006F0B90">
        <w:rPr>
          <w:rtl/>
        </w:rPr>
        <w:t>ه از ش</w:t>
      </w:r>
      <w:r w:rsidR="002902AD">
        <w:rPr>
          <w:rtl/>
        </w:rPr>
        <w:t>ی</w:t>
      </w:r>
      <w:r w:rsidRPr="006F0B90">
        <w:rPr>
          <w:rtl/>
        </w:rPr>
        <w:t>ع</w:t>
      </w:r>
      <w:r w:rsidR="002902AD">
        <w:rPr>
          <w:rtl/>
        </w:rPr>
        <w:t>ی</w:t>
      </w:r>
      <w:r w:rsidRPr="006F0B90">
        <w:rPr>
          <w:rtl/>
        </w:rPr>
        <w:t>ان گرفته - به هر وس</w:t>
      </w:r>
      <w:r w:rsidR="002902AD">
        <w:rPr>
          <w:rtl/>
        </w:rPr>
        <w:t>ی</w:t>
      </w:r>
      <w:r w:rsidRPr="006F0B90">
        <w:rPr>
          <w:rtl/>
        </w:rPr>
        <w:t>له مم</w:t>
      </w:r>
      <w:r w:rsidR="002902AD">
        <w:rPr>
          <w:rtl/>
        </w:rPr>
        <w:t>ک</w:t>
      </w:r>
      <w:r w:rsidRPr="006F0B90">
        <w:rPr>
          <w:rtl/>
        </w:rPr>
        <w:t>ن متوسّل شده است؛ چنان</w:t>
      </w:r>
      <w:r w:rsidR="002902AD">
        <w:rPr>
          <w:rtl/>
        </w:rPr>
        <w:t>ک</w:t>
      </w:r>
      <w:r w:rsidRPr="006F0B90">
        <w:rPr>
          <w:rtl/>
        </w:rPr>
        <w:t xml:space="preserve">ه </w:t>
      </w:r>
      <w:r w:rsidR="002902AD">
        <w:rPr>
          <w:rtl/>
        </w:rPr>
        <w:t>ک</w:t>
      </w:r>
      <w:r w:rsidRPr="006F0B90">
        <w:rPr>
          <w:rtl/>
        </w:rPr>
        <w:t>تابها</w:t>
      </w:r>
      <w:r w:rsidR="002902AD">
        <w:rPr>
          <w:rtl/>
        </w:rPr>
        <w:t>ی</w:t>
      </w:r>
      <w:r w:rsidRPr="006F0B90">
        <w:rPr>
          <w:rtl/>
        </w:rPr>
        <w:t>ش پر از دروغ محض، اباط</w:t>
      </w:r>
      <w:r w:rsidR="002902AD">
        <w:rPr>
          <w:rtl/>
        </w:rPr>
        <w:t>ی</w:t>
      </w:r>
      <w:r w:rsidRPr="006F0B90">
        <w:rPr>
          <w:rtl/>
        </w:rPr>
        <w:t>ل، تدل</w:t>
      </w:r>
      <w:r w:rsidR="002902AD">
        <w:rPr>
          <w:rtl/>
        </w:rPr>
        <w:t>ی</w:t>
      </w:r>
      <w:r w:rsidRPr="006F0B90">
        <w:rPr>
          <w:rtl/>
        </w:rPr>
        <w:t>س، ع</w:t>
      </w:r>
      <w:r w:rsidR="002902AD">
        <w:rPr>
          <w:rtl/>
        </w:rPr>
        <w:t>ی</w:t>
      </w:r>
      <w:r w:rsidRPr="006F0B90">
        <w:rPr>
          <w:rtl/>
        </w:rPr>
        <w:t>بجو</w:t>
      </w:r>
      <w:r w:rsidR="002902AD">
        <w:rPr>
          <w:rtl/>
        </w:rPr>
        <w:t>ی</w:t>
      </w:r>
      <w:r w:rsidRPr="006F0B90">
        <w:rPr>
          <w:rtl/>
        </w:rPr>
        <w:t>ى و تهمت است!! و اگر ت</w:t>
      </w:r>
      <w:r w:rsidR="002902AD">
        <w:rPr>
          <w:rtl/>
        </w:rPr>
        <w:t>ی</w:t>
      </w:r>
      <w:r w:rsidRPr="006F0B90">
        <w:rPr>
          <w:rtl/>
        </w:rPr>
        <w:t>جانى در ادّعاى خو</w:t>
      </w:r>
      <w:r w:rsidR="002902AD">
        <w:rPr>
          <w:rtl/>
        </w:rPr>
        <w:t>ی</w:t>
      </w:r>
      <w:r w:rsidRPr="006F0B90">
        <w:rPr>
          <w:rtl/>
        </w:rPr>
        <w:t>ش صادق، و واقعاً در جستجوى حق</w:t>
      </w:r>
      <w:r w:rsidR="002902AD">
        <w:rPr>
          <w:rtl/>
        </w:rPr>
        <w:t>ی</w:t>
      </w:r>
      <w:r w:rsidRPr="006F0B90">
        <w:rPr>
          <w:rtl/>
        </w:rPr>
        <w:t>قت بوده است، نمى‏با</w:t>
      </w:r>
      <w:r w:rsidR="002902AD">
        <w:rPr>
          <w:rtl/>
        </w:rPr>
        <w:t>ی</w:t>
      </w:r>
      <w:r w:rsidRPr="006F0B90">
        <w:rPr>
          <w:rtl/>
        </w:rPr>
        <w:t>ست دروغ بگو</w:t>
      </w:r>
      <w:r w:rsidR="002902AD">
        <w:rPr>
          <w:rtl/>
        </w:rPr>
        <w:t>ی</w:t>
      </w:r>
      <w:r w:rsidRPr="006F0B90">
        <w:rPr>
          <w:rtl/>
        </w:rPr>
        <w:t>د و شا</w:t>
      </w:r>
      <w:r w:rsidR="002902AD">
        <w:rPr>
          <w:rtl/>
        </w:rPr>
        <w:t>ی</w:t>
      </w:r>
      <w:r w:rsidRPr="006F0B90">
        <w:rPr>
          <w:rtl/>
        </w:rPr>
        <w:t xml:space="preserve">سته هم نبود، هدفش را - </w:t>
      </w:r>
      <w:r w:rsidR="002902AD">
        <w:rPr>
          <w:rtl/>
        </w:rPr>
        <w:t>ک</w:t>
      </w:r>
      <w:r w:rsidRPr="006F0B90">
        <w:rPr>
          <w:rtl/>
        </w:rPr>
        <w:t>ه رس</w:t>
      </w:r>
      <w:r w:rsidR="002902AD">
        <w:rPr>
          <w:rtl/>
        </w:rPr>
        <w:t>ی</w:t>
      </w:r>
      <w:r w:rsidRPr="006F0B90">
        <w:rPr>
          <w:rtl/>
        </w:rPr>
        <w:t>دن به «حق</w:t>
      </w:r>
      <w:r w:rsidR="002902AD">
        <w:rPr>
          <w:rtl/>
        </w:rPr>
        <w:t>ی</w:t>
      </w:r>
      <w:r w:rsidRPr="006F0B90">
        <w:rPr>
          <w:rtl/>
        </w:rPr>
        <w:t>قت» بوده - با وسا</w:t>
      </w:r>
      <w:r w:rsidR="002902AD">
        <w:rPr>
          <w:rtl/>
        </w:rPr>
        <w:t>ی</w:t>
      </w:r>
      <w:r w:rsidRPr="006F0B90">
        <w:rPr>
          <w:rtl/>
        </w:rPr>
        <w:t>لى دروغ</w:t>
      </w:r>
      <w:r w:rsidR="002902AD">
        <w:rPr>
          <w:rtl/>
        </w:rPr>
        <w:t>ی</w:t>
      </w:r>
      <w:r w:rsidRPr="006F0B90">
        <w:rPr>
          <w:rtl/>
        </w:rPr>
        <w:t>ن و غ</w:t>
      </w:r>
      <w:r w:rsidR="002902AD">
        <w:rPr>
          <w:rtl/>
        </w:rPr>
        <w:t>ی</w:t>
      </w:r>
      <w:r w:rsidRPr="006F0B90">
        <w:rPr>
          <w:rtl/>
        </w:rPr>
        <w:t>ر واقعى به تحقّق برساند!</w:t>
      </w:r>
      <w:r w:rsidRPr="006F0B90">
        <w:rPr>
          <w:rFonts w:hint="cs"/>
          <w:rtl/>
        </w:rPr>
        <w:t>.</w:t>
      </w:r>
    </w:p>
    <w:p w:rsidR="00082CC7" w:rsidRPr="006F0B90" w:rsidRDefault="00082CC7" w:rsidP="0074482A">
      <w:pPr>
        <w:pStyle w:val="a5"/>
        <w:rPr>
          <w:rtl/>
        </w:rPr>
      </w:pPr>
      <w:r w:rsidRPr="006F0B90">
        <w:rPr>
          <w:rtl/>
        </w:rPr>
        <w:t>ا</w:t>
      </w:r>
      <w:r w:rsidR="002902AD">
        <w:rPr>
          <w:rtl/>
        </w:rPr>
        <w:t>ی</w:t>
      </w:r>
      <w:r w:rsidRPr="006F0B90">
        <w:rPr>
          <w:rtl/>
        </w:rPr>
        <w:t>ن هم چ</w:t>
      </w:r>
      <w:r w:rsidR="002902AD">
        <w:rPr>
          <w:rtl/>
        </w:rPr>
        <w:t>ی</w:t>
      </w:r>
      <w:r w:rsidRPr="006F0B90">
        <w:rPr>
          <w:rtl/>
        </w:rPr>
        <w:t>ز عج</w:t>
      </w:r>
      <w:r w:rsidR="002902AD">
        <w:rPr>
          <w:rtl/>
        </w:rPr>
        <w:t>ی</w:t>
      </w:r>
      <w:r w:rsidRPr="006F0B90">
        <w:rPr>
          <w:rtl/>
        </w:rPr>
        <w:t>بى ن</w:t>
      </w:r>
      <w:r w:rsidR="002902AD">
        <w:rPr>
          <w:rtl/>
        </w:rPr>
        <w:t>ی</w:t>
      </w:r>
      <w:r w:rsidRPr="006F0B90">
        <w:rPr>
          <w:rtl/>
        </w:rPr>
        <w:t xml:space="preserve">ست </w:t>
      </w:r>
      <w:r w:rsidR="002902AD">
        <w:rPr>
          <w:rtl/>
        </w:rPr>
        <w:t>ک</w:t>
      </w:r>
      <w:r w:rsidRPr="006F0B90">
        <w:rPr>
          <w:rtl/>
        </w:rPr>
        <w:t>ه شخصى ش</w:t>
      </w:r>
      <w:r w:rsidR="002902AD">
        <w:rPr>
          <w:rtl/>
        </w:rPr>
        <w:t>ی</w:t>
      </w:r>
      <w:r w:rsidRPr="006F0B90">
        <w:rPr>
          <w:rtl/>
        </w:rPr>
        <w:t>عه شده باشد.. در م</w:t>
      </w:r>
      <w:r w:rsidR="002902AD">
        <w:rPr>
          <w:rtl/>
        </w:rPr>
        <w:t>ی</w:t>
      </w:r>
      <w:r w:rsidRPr="006F0B90">
        <w:rPr>
          <w:rtl/>
        </w:rPr>
        <w:t>ان اهل‏تش</w:t>
      </w:r>
      <w:r w:rsidR="002902AD">
        <w:rPr>
          <w:rtl/>
        </w:rPr>
        <w:t>ی</w:t>
      </w:r>
      <w:r w:rsidRPr="006F0B90">
        <w:rPr>
          <w:rtl/>
        </w:rPr>
        <w:t>ع ن</w:t>
      </w:r>
      <w:r w:rsidR="002902AD">
        <w:rPr>
          <w:rtl/>
        </w:rPr>
        <w:t>ی</w:t>
      </w:r>
      <w:r w:rsidRPr="006F0B90">
        <w:rPr>
          <w:rtl/>
        </w:rPr>
        <w:t>ز</w:t>
      </w:r>
      <w:r w:rsidRPr="002902AD">
        <w:rPr>
          <w:rStyle w:val="FootnoteReference"/>
          <w:rFonts w:ascii="Times New Roman" w:hAnsi="Times New Roman"/>
          <w:b/>
          <w:sz w:val="24"/>
          <w:rtl/>
        </w:rPr>
        <w:footnoteReference w:id="8"/>
      </w:r>
      <w:r w:rsidRPr="006F0B90">
        <w:rPr>
          <w:rtl/>
        </w:rPr>
        <w:t xml:space="preserve"> افراد ز</w:t>
      </w:r>
      <w:r w:rsidR="002902AD">
        <w:rPr>
          <w:rtl/>
        </w:rPr>
        <w:t>ی</w:t>
      </w:r>
      <w:r w:rsidRPr="006F0B90">
        <w:rPr>
          <w:rtl/>
        </w:rPr>
        <w:t xml:space="preserve">ادى هستند </w:t>
      </w:r>
      <w:r w:rsidR="002902AD">
        <w:rPr>
          <w:rtl/>
        </w:rPr>
        <w:t>ک</w:t>
      </w:r>
      <w:r w:rsidRPr="006F0B90">
        <w:rPr>
          <w:rtl/>
        </w:rPr>
        <w:t>ه از تش</w:t>
      </w:r>
      <w:r w:rsidR="002902AD">
        <w:rPr>
          <w:rtl/>
        </w:rPr>
        <w:t>ی</w:t>
      </w:r>
      <w:r w:rsidRPr="006F0B90">
        <w:rPr>
          <w:rtl/>
        </w:rPr>
        <w:t>ع دست برداشته و سنّى شده‏اند؛ مانند: «محمّد عبدالش</w:t>
      </w:r>
      <w:r w:rsidR="002902AD">
        <w:rPr>
          <w:rtl/>
        </w:rPr>
        <w:t>ک</w:t>
      </w:r>
      <w:r w:rsidRPr="006F0B90">
        <w:rPr>
          <w:rtl/>
        </w:rPr>
        <w:t>ور ل</w:t>
      </w:r>
      <w:r w:rsidR="002902AD">
        <w:rPr>
          <w:rtl/>
        </w:rPr>
        <w:t>ک</w:t>
      </w:r>
      <w:r w:rsidRPr="006F0B90">
        <w:rPr>
          <w:rtl/>
        </w:rPr>
        <w:t>هنودى» - از علماى پا</w:t>
      </w:r>
      <w:r w:rsidR="002902AD">
        <w:rPr>
          <w:rtl/>
        </w:rPr>
        <w:t>ک</w:t>
      </w:r>
      <w:r w:rsidRPr="006F0B90">
        <w:rPr>
          <w:rtl/>
        </w:rPr>
        <w:t xml:space="preserve">ستان - </w:t>
      </w:r>
      <w:r w:rsidR="002902AD">
        <w:rPr>
          <w:rtl/>
        </w:rPr>
        <w:t>ک</w:t>
      </w:r>
      <w:r w:rsidRPr="006F0B90">
        <w:rPr>
          <w:rtl/>
        </w:rPr>
        <w:t xml:space="preserve">ه </w:t>
      </w:r>
      <w:r w:rsidR="002902AD">
        <w:rPr>
          <w:rtl/>
        </w:rPr>
        <w:t>ک</w:t>
      </w:r>
      <w:r w:rsidRPr="006F0B90">
        <w:rPr>
          <w:rtl/>
        </w:rPr>
        <w:t>تاب «باق</w:t>
      </w:r>
      <w:r w:rsidR="002902AD">
        <w:rPr>
          <w:rtl/>
        </w:rPr>
        <w:t>ی</w:t>
      </w:r>
      <w:r w:rsidRPr="006F0B90">
        <w:rPr>
          <w:rtl/>
        </w:rPr>
        <w:t>ات صالحات» را پس از تسنّن، در ردّ عقا</w:t>
      </w:r>
      <w:r w:rsidR="002902AD">
        <w:rPr>
          <w:rtl/>
        </w:rPr>
        <w:t>ی</w:t>
      </w:r>
      <w:r w:rsidRPr="006F0B90">
        <w:rPr>
          <w:rtl/>
        </w:rPr>
        <w:t>د ش</w:t>
      </w:r>
      <w:r w:rsidR="002902AD">
        <w:rPr>
          <w:rtl/>
        </w:rPr>
        <w:t>ی</w:t>
      </w:r>
      <w:r w:rsidRPr="006F0B90">
        <w:rPr>
          <w:rtl/>
        </w:rPr>
        <w:t xml:space="preserve">عه نوشته است.. </w:t>
      </w:r>
      <w:r w:rsidR="002902AD">
        <w:rPr>
          <w:rtl/>
        </w:rPr>
        <w:t>ی</w:t>
      </w:r>
      <w:r w:rsidRPr="006F0B90">
        <w:rPr>
          <w:rtl/>
        </w:rPr>
        <w:t>ا «علّامه برقعى» - از علماى مشهور ا</w:t>
      </w:r>
      <w:r w:rsidR="002902AD">
        <w:rPr>
          <w:rtl/>
        </w:rPr>
        <w:t>ی</w:t>
      </w:r>
      <w:r w:rsidRPr="006F0B90">
        <w:rPr>
          <w:rtl/>
        </w:rPr>
        <w:t xml:space="preserve">ران - </w:t>
      </w:r>
      <w:r w:rsidR="002902AD">
        <w:rPr>
          <w:rtl/>
        </w:rPr>
        <w:t>ک</w:t>
      </w:r>
      <w:r w:rsidRPr="006F0B90">
        <w:rPr>
          <w:rtl/>
        </w:rPr>
        <w:t xml:space="preserve">ه </w:t>
      </w:r>
      <w:r w:rsidR="002902AD">
        <w:rPr>
          <w:rtl/>
        </w:rPr>
        <w:t>ک</w:t>
      </w:r>
      <w:r w:rsidRPr="006F0B90">
        <w:rPr>
          <w:rtl/>
        </w:rPr>
        <w:t>تابها و رساله‏هاى ز</w:t>
      </w:r>
      <w:r w:rsidR="002902AD">
        <w:rPr>
          <w:rtl/>
        </w:rPr>
        <w:t>ی</w:t>
      </w:r>
      <w:r w:rsidRPr="006F0B90">
        <w:rPr>
          <w:rtl/>
        </w:rPr>
        <w:t>ادى عل</w:t>
      </w:r>
      <w:r w:rsidR="002902AD">
        <w:rPr>
          <w:rtl/>
        </w:rPr>
        <w:t>ی</w:t>
      </w:r>
      <w:r w:rsidRPr="006F0B90">
        <w:rPr>
          <w:rtl/>
        </w:rPr>
        <w:t>ه معتقدات ش</w:t>
      </w:r>
      <w:r w:rsidR="002902AD">
        <w:rPr>
          <w:rtl/>
        </w:rPr>
        <w:t>ی</w:t>
      </w:r>
      <w:r w:rsidRPr="006F0B90">
        <w:rPr>
          <w:rtl/>
        </w:rPr>
        <w:t>عه تأل</w:t>
      </w:r>
      <w:r w:rsidR="002902AD">
        <w:rPr>
          <w:rtl/>
        </w:rPr>
        <w:t>ی</w:t>
      </w:r>
      <w:r w:rsidRPr="006F0B90">
        <w:rPr>
          <w:rtl/>
        </w:rPr>
        <w:t>ف و شاگردان ز</w:t>
      </w:r>
      <w:r w:rsidR="002902AD">
        <w:rPr>
          <w:rtl/>
        </w:rPr>
        <w:t>ی</w:t>
      </w:r>
      <w:r w:rsidRPr="006F0B90">
        <w:rPr>
          <w:rtl/>
        </w:rPr>
        <w:t>ادى هم ترب</w:t>
      </w:r>
      <w:r w:rsidR="002902AD">
        <w:rPr>
          <w:rtl/>
        </w:rPr>
        <w:t>ی</w:t>
      </w:r>
      <w:r w:rsidRPr="006F0B90">
        <w:rPr>
          <w:rtl/>
        </w:rPr>
        <w:t xml:space="preserve">ت </w:t>
      </w:r>
      <w:r w:rsidR="002902AD">
        <w:rPr>
          <w:rtl/>
        </w:rPr>
        <w:t>ک</w:t>
      </w:r>
      <w:r w:rsidRPr="006F0B90">
        <w:rPr>
          <w:rtl/>
        </w:rPr>
        <w:t xml:space="preserve">رده </w:t>
      </w:r>
      <w:r w:rsidR="002902AD">
        <w:rPr>
          <w:rtl/>
        </w:rPr>
        <w:t>ک</w:t>
      </w:r>
      <w:r w:rsidRPr="006F0B90">
        <w:rPr>
          <w:rtl/>
        </w:rPr>
        <w:t>ه اف</w:t>
      </w:r>
      <w:r w:rsidR="002902AD">
        <w:rPr>
          <w:rtl/>
        </w:rPr>
        <w:t>ک</w:t>
      </w:r>
      <w:r w:rsidRPr="006F0B90">
        <w:rPr>
          <w:rtl/>
        </w:rPr>
        <w:t>ارش را -هم‏ا</w:t>
      </w:r>
      <w:r w:rsidR="002902AD">
        <w:rPr>
          <w:rtl/>
        </w:rPr>
        <w:t>ک</w:t>
      </w:r>
      <w:r w:rsidRPr="006F0B90">
        <w:rPr>
          <w:rtl/>
        </w:rPr>
        <w:t>نون ن</w:t>
      </w:r>
      <w:r w:rsidR="002902AD">
        <w:rPr>
          <w:rtl/>
        </w:rPr>
        <w:t>ی</w:t>
      </w:r>
      <w:r w:rsidRPr="006F0B90">
        <w:rPr>
          <w:rtl/>
        </w:rPr>
        <w:t>ز در سراسر ا</w:t>
      </w:r>
      <w:r w:rsidR="002902AD">
        <w:rPr>
          <w:rtl/>
        </w:rPr>
        <w:t>ی</w:t>
      </w:r>
      <w:r w:rsidRPr="006F0B90">
        <w:rPr>
          <w:rtl/>
        </w:rPr>
        <w:t>ران - ادامه مى‏دهند.. همچن</w:t>
      </w:r>
      <w:r w:rsidR="002902AD">
        <w:rPr>
          <w:rtl/>
        </w:rPr>
        <w:t>ی</w:t>
      </w:r>
      <w:r w:rsidRPr="006F0B90">
        <w:rPr>
          <w:rtl/>
        </w:rPr>
        <w:t xml:space="preserve">ن آقاى «احمد </w:t>
      </w:r>
      <w:r w:rsidR="002902AD">
        <w:rPr>
          <w:rtl/>
        </w:rPr>
        <w:t>ک</w:t>
      </w:r>
      <w:r w:rsidRPr="006F0B90">
        <w:rPr>
          <w:rtl/>
        </w:rPr>
        <w:t xml:space="preserve">سروى» صاحب </w:t>
      </w:r>
      <w:r w:rsidR="002902AD">
        <w:rPr>
          <w:rtl/>
        </w:rPr>
        <w:t>ک</w:t>
      </w:r>
      <w:r w:rsidRPr="006F0B90">
        <w:rPr>
          <w:rtl/>
        </w:rPr>
        <w:t>تاب «ش</w:t>
      </w:r>
      <w:r w:rsidR="002902AD">
        <w:rPr>
          <w:rtl/>
        </w:rPr>
        <w:t>ی</w:t>
      </w:r>
      <w:r w:rsidRPr="006F0B90">
        <w:rPr>
          <w:rtl/>
        </w:rPr>
        <w:t>ع</w:t>
      </w:r>
      <w:r w:rsidR="002902AD">
        <w:rPr>
          <w:rtl/>
        </w:rPr>
        <w:t>ی</w:t>
      </w:r>
      <w:r w:rsidRPr="006F0B90">
        <w:rPr>
          <w:rtl/>
        </w:rPr>
        <w:t xml:space="preserve">گرى» </w:t>
      </w:r>
      <w:r w:rsidR="002902AD">
        <w:rPr>
          <w:rtl/>
        </w:rPr>
        <w:t>ک</w:t>
      </w:r>
      <w:r w:rsidRPr="006F0B90">
        <w:rPr>
          <w:rtl/>
        </w:rPr>
        <w:t>ه قربانى هم</w:t>
      </w:r>
      <w:r w:rsidR="002902AD">
        <w:rPr>
          <w:rtl/>
        </w:rPr>
        <w:t>ی</w:t>
      </w:r>
      <w:r w:rsidRPr="006F0B90">
        <w:rPr>
          <w:rtl/>
        </w:rPr>
        <w:t>ن راه هم گرد</w:t>
      </w:r>
      <w:r w:rsidR="002902AD">
        <w:rPr>
          <w:rtl/>
        </w:rPr>
        <w:t>ی</w:t>
      </w:r>
      <w:r w:rsidRPr="006F0B90">
        <w:rPr>
          <w:rtl/>
        </w:rPr>
        <w:t>د و به شهادت رس</w:t>
      </w:r>
      <w:r w:rsidR="002902AD">
        <w:rPr>
          <w:rtl/>
        </w:rPr>
        <w:t>ی</w:t>
      </w:r>
      <w:r w:rsidRPr="006F0B90">
        <w:rPr>
          <w:rtl/>
        </w:rPr>
        <w:t xml:space="preserve">د!.. </w:t>
      </w:r>
      <w:r w:rsidR="002902AD">
        <w:rPr>
          <w:rtl/>
        </w:rPr>
        <w:t>ی</w:t>
      </w:r>
      <w:r w:rsidRPr="006F0B90">
        <w:rPr>
          <w:rtl/>
        </w:rPr>
        <w:t xml:space="preserve">ا «موسى موسوى» - از علماى نجف - صاحب </w:t>
      </w:r>
      <w:r w:rsidR="002902AD">
        <w:rPr>
          <w:rtl/>
        </w:rPr>
        <w:t>ک</w:t>
      </w:r>
      <w:r w:rsidRPr="006F0B90">
        <w:rPr>
          <w:rtl/>
        </w:rPr>
        <w:t>تاب «الش</w:t>
      </w:r>
      <w:r w:rsidR="002902AD">
        <w:rPr>
          <w:rtl/>
        </w:rPr>
        <w:t>ی</w:t>
      </w:r>
      <w:r w:rsidRPr="006F0B90">
        <w:rPr>
          <w:rtl/>
        </w:rPr>
        <w:t>عه و التصح</w:t>
      </w:r>
      <w:r w:rsidR="002902AD">
        <w:rPr>
          <w:rtl/>
        </w:rPr>
        <w:t>ی</w:t>
      </w:r>
      <w:r w:rsidRPr="006F0B90">
        <w:rPr>
          <w:rtl/>
        </w:rPr>
        <w:t>ح».. و همچن</w:t>
      </w:r>
      <w:r w:rsidR="002902AD">
        <w:rPr>
          <w:rtl/>
        </w:rPr>
        <w:t>ی</w:t>
      </w:r>
      <w:r w:rsidRPr="006F0B90">
        <w:rPr>
          <w:rtl/>
        </w:rPr>
        <w:t>ن «حس</w:t>
      </w:r>
      <w:r w:rsidR="002902AD">
        <w:rPr>
          <w:rtl/>
        </w:rPr>
        <w:t>ی</w:t>
      </w:r>
      <w:r w:rsidRPr="006F0B90">
        <w:rPr>
          <w:rtl/>
        </w:rPr>
        <w:t xml:space="preserve">ن موسوى» - </w:t>
      </w:r>
      <w:r w:rsidR="002902AD">
        <w:rPr>
          <w:rtl/>
        </w:rPr>
        <w:t>یک</w:t>
      </w:r>
      <w:r w:rsidRPr="006F0B90">
        <w:rPr>
          <w:rtl/>
        </w:rPr>
        <w:t>ى د</w:t>
      </w:r>
      <w:r w:rsidR="002902AD">
        <w:rPr>
          <w:rtl/>
        </w:rPr>
        <w:t>ی</w:t>
      </w:r>
      <w:r w:rsidRPr="006F0B90">
        <w:rPr>
          <w:rtl/>
        </w:rPr>
        <w:t xml:space="preserve">گر از علماى نجف - مؤلّف </w:t>
      </w:r>
      <w:r w:rsidR="002902AD">
        <w:rPr>
          <w:rtl/>
        </w:rPr>
        <w:t>ک</w:t>
      </w:r>
      <w:r w:rsidRPr="006F0B90">
        <w:rPr>
          <w:rtl/>
        </w:rPr>
        <w:t>تاب «للّه.. ثم للتار</w:t>
      </w:r>
      <w:r w:rsidR="002902AD">
        <w:rPr>
          <w:rtl/>
        </w:rPr>
        <w:t>ی</w:t>
      </w:r>
      <w:r w:rsidRPr="006F0B90">
        <w:rPr>
          <w:rtl/>
        </w:rPr>
        <w:t xml:space="preserve">خ!» را مى‏توان نام برد </w:t>
      </w:r>
      <w:r w:rsidR="002902AD">
        <w:rPr>
          <w:rtl/>
        </w:rPr>
        <w:t>ک</w:t>
      </w:r>
      <w:r w:rsidRPr="006F0B90">
        <w:rPr>
          <w:rtl/>
        </w:rPr>
        <w:t>ه به راستى نه اوّل</w:t>
      </w:r>
      <w:r w:rsidR="002902AD">
        <w:rPr>
          <w:rtl/>
        </w:rPr>
        <w:t>ی</w:t>
      </w:r>
      <w:r w:rsidRPr="006F0B90">
        <w:rPr>
          <w:rtl/>
        </w:rPr>
        <w:t xml:space="preserve">ن و </w:t>
      </w:r>
      <w:r w:rsidR="002902AD">
        <w:rPr>
          <w:rtl/>
        </w:rPr>
        <w:t>ی</w:t>
      </w:r>
      <w:r w:rsidRPr="006F0B90">
        <w:rPr>
          <w:rtl/>
        </w:rPr>
        <w:t>ق</w:t>
      </w:r>
      <w:r w:rsidR="002902AD">
        <w:rPr>
          <w:rtl/>
        </w:rPr>
        <w:t>ی</w:t>
      </w:r>
      <w:r w:rsidRPr="006F0B90">
        <w:rPr>
          <w:rtl/>
        </w:rPr>
        <w:t>ناً آخر</w:t>
      </w:r>
      <w:r w:rsidR="002902AD">
        <w:rPr>
          <w:rtl/>
        </w:rPr>
        <w:t>ی</w:t>
      </w:r>
      <w:r w:rsidRPr="006F0B90">
        <w:rPr>
          <w:rtl/>
        </w:rPr>
        <w:t>نشان هم ن</w:t>
      </w:r>
      <w:r w:rsidR="002902AD">
        <w:rPr>
          <w:rtl/>
        </w:rPr>
        <w:t>ی</w:t>
      </w:r>
      <w:r w:rsidRPr="006F0B90">
        <w:rPr>
          <w:rtl/>
        </w:rPr>
        <w:t>ستند و نخواهند بود!</w:t>
      </w:r>
      <w:r w:rsidRPr="006F0B90">
        <w:rPr>
          <w:rFonts w:hint="cs"/>
          <w:rtl/>
        </w:rPr>
        <w:t>.</w:t>
      </w:r>
    </w:p>
    <w:p w:rsidR="00082CC7" w:rsidRPr="006F0B90" w:rsidRDefault="00082CC7" w:rsidP="0074482A">
      <w:pPr>
        <w:pStyle w:val="a5"/>
        <w:rPr>
          <w:rtl/>
        </w:rPr>
      </w:pPr>
      <w:r w:rsidRPr="006F0B90">
        <w:rPr>
          <w:rtl/>
        </w:rPr>
        <w:t xml:space="preserve"> امّا در </w:t>
      </w:r>
      <w:r w:rsidR="002902AD">
        <w:rPr>
          <w:rtl/>
        </w:rPr>
        <w:t>ک</w:t>
      </w:r>
      <w:r w:rsidRPr="006F0B90">
        <w:rPr>
          <w:rtl/>
        </w:rPr>
        <w:t>تاب ت</w:t>
      </w:r>
      <w:r w:rsidR="002902AD">
        <w:rPr>
          <w:rtl/>
        </w:rPr>
        <w:t>ی</w:t>
      </w:r>
      <w:r w:rsidRPr="006F0B90">
        <w:rPr>
          <w:rtl/>
        </w:rPr>
        <w:t xml:space="preserve">جانى، بعضى مسائل آمده </w:t>
      </w:r>
      <w:r w:rsidR="002902AD">
        <w:rPr>
          <w:rtl/>
        </w:rPr>
        <w:t>ک</w:t>
      </w:r>
      <w:r w:rsidRPr="006F0B90">
        <w:rPr>
          <w:rtl/>
        </w:rPr>
        <w:t>ه بع</w:t>
      </w:r>
      <w:r w:rsidR="002902AD">
        <w:rPr>
          <w:rtl/>
        </w:rPr>
        <w:t>ی</w:t>
      </w:r>
      <w:r w:rsidRPr="006F0B90">
        <w:rPr>
          <w:rtl/>
        </w:rPr>
        <w:t>د به نظر مى‏رسد صحّت داشته باشد! مثلاً در فصل «مسافرت موفّق</w:t>
      </w:r>
      <w:r w:rsidR="002902AD">
        <w:rPr>
          <w:rtl/>
        </w:rPr>
        <w:t>ی</w:t>
      </w:r>
      <w:r w:rsidRPr="006F0B90">
        <w:rPr>
          <w:rtl/>
        </w:rPr>
        <w:t>ت‏آم</w:t>
      </w:r>
      <w:r w:rsidR="002902AD">
        <w:rPr>
          <w:rtl/>
        </w:rPr>
        <w:t>ی</w:t>
      </w:r>
      <w:r w:rsidRPr="006F0B90">
        <w:rPr>
          <w:rtl/>
        </w:rPr>
        <w:t>ز» از د</w:t>
      </w:r>
      <w:r w:rsidR="002902AD">
        <w:rPr>
          <w:rtl/>
        </w:rPr>
        <w:t>ی</w:t>
      </w:r>
      <w:r w:rsidRPr="006F0B90">
        <w:rPr>
          <w:rtl/>
        </w:rPr>
        <w:t>دارش با «س</w:t>
      </w:r>
      <w:r w:rsidR="002902AD">
        <w:rPr>
          <w:rtl/>
        </w:rPr>
        <w:t>ی</w:t>
      </w:r>
      <w:r w:rsidRPr="006F0B90">
        <w:rPr>
          <w:rtl/>
        </w:rPr>
        <w:t>د محمّد باقر صدر» سخن گفته است و - چنان</w:t>
      </w:r>
      <w:r w:rsidR="002902AD">
        <w:rPr>
          <w:rtl/>
        </w:rPr>
        <w:t>ک</w:t>
      </w:r>
      <w:r w:rsidRPr="006F0B90">
        <w:rPr>
          <w:rtl/>
        </w:rPr>
        <w:t>ه خواه</w:t>
      </w:r>
      <w:r w:rsidR="002902AD">
        <w:rPr>
          <w:rtl/>
        </w:rPr>
        <w:t>ی</w:t>
      </w:r>
      <w:r w:rsidRPr="006F0B90">
        <w:rPr>
          <w:rtl/>
        </w:rPr>
        <w:t>م د</w:t>
      </w:r>
      <w:r w:rsidR="002902AD">
        <w:rPr>
          <w:rtl/>
        </w:rPr>
        <w:t>ی</w:t>
      </w:r>
      <w:r w:rsidRPr="006F0B90">
        <w:rPr>
          <w:rtl/>
        </w:rPr>
        <w:t>د - از قول او استدلالها</w:t>
      </w:r>
      <w:r w:rsidR="002902AD">
        <w:rPr>
          <w:rtl/>
        </w:rPr>
        <w:t>ی</w:t>
      </w:r>
      <w:r w:rsidRPr="006F0B90">
        <w:rPr>
          <w:rtl/>
        </w:rPr>
        <w:t xml:space="preserve">ى آورده </w:t>
      </w:r>
      <w:r w:rsidR="002902AD">
        <w:rPr>
          <w:rtl/>
        </w:rPr>
        <w:t>ک</w:t>
      </w:r>
      <w:r w:rsidRPr="006F0B90">
        <w:rPr>
          <w:rtl/>
        </w:rPr>
        <w:t>ه بس</w:t>
      </w:r>
      <w:r w:rsidR="002902AD">
        <w:rPr>
          <w:rtl/>
        </w:rPr>
        <w:t>ی</w:t>
      </w:r>
      <w:r w:rsidRPr="006F0B90">
        <w:rPr>
          <w:rtl/>
        </w:rPr>
        <w:t>ار غ</w:t>
      </w:r>
      <w:r w:rsidR="002902AD">
        <w:rPr>
          <w:rtl/>
        </w:rPr>
        <w:t>ی</w:t>
      </w:r>
      <w:r w:rsidRPr="006F0B90">
        <w:rPr>
          <w:rtl/>
        </w:rPr>
        <w:t>ر منطقى است و انسان مش</w:t>
      </w:r>
      <w:r w:rsidR="002902AD">
        <w:rPr>
          <w:rtl/>
        </w:rPr>
        <w:t>ک</w:t>
      </w:r>
      <w:r w:rsidRPr="006F0B90">
        <w:rPr>
          <w:rtl/>
        </w:rPr>
        <w:t>و</w:t>
      </w:r>
      <w:r w:rsidR="002902AD">
        <w:rPr>
          <w:rtl/>
        </w:rPr>
        <w:t>ک</w:t>
      </w:r>
      <w:r w:rsidRPr="006F0B90">
        <w:rPr>
          <w:rtl/>
        </w:rPr>
        <w:t xml:space="preserve"> مى‏شود از ا</w:t>
      </w:r>
      <w:r w:rsidR="002902AD">
        <w:rPr>
          <w:rtl/>
        </w:rPr>
        <w:t>ی</w:t>
      </w:r>
      <w:r w:rsidRPr="006F0B90">
        <w:rPr>
          <w:rtl/>
        </w:rPr>
        <w:t>ن</w:t>
      </w:r>
      <w:r w:rsidR="002902AD">
        <w:rPr>
          <w:rtl/>
        </w:rPr>
        <w:t>ک</w:t>
      </w:r>
      <w:r w:rsidRPr="006F0B90">
        <w:rPr>
          <w:rtl/>
        </w:rPr>
        <w:t>ه ت</w:t>
      </w:r>
      <w:r w:rsidR="002902AD">
        <w:rPr>
          <w:rtl/>
        </w:rPr>
        <w:t>ی</w:t>
      </w:r>
      <w:r w:rsidRPr="006F0B90">
        <w:rPr>
          <w:rtl/>
        </w:rPr>
        <w:t xml:space="preserve">جانى، صدر را ملاقات </w:t>
      </w:r>
      <w:r w:rsidR="002902AD">
        <w:rPr>
          <w:rtl/>
        </w:rPr>
        <w:t>ک</w:t>
      </w:r>
      <w:r w:rsidRPr="006F0B90">
        <w:rPr>
          <w:rtl/>
        </w:rPr>
        <w:t xml:space="preserve">رده باشد و </w:t>
      </w:r>
      <w:r w:rsidR="002902AD">
        <w:rPr>
          <w:rtl/>
        </w:rPr>
        <w:t>ی</w:t>
      </w:r>
      <w:r w:rsidRPr="006F0B90">
        <w:rPr>
          <w:rtl/>
        </w:rPr>
        <w:t>ا «صدر» از اسلام ه</w:t>
      </w:r>
      <w:r w:rsidR="002902AD">
        <w:rPr>
          <w:rtl/>
        </w:rPr>
        <w:t>ی</w:t>
      </w:r>
      <w:r w:rsidRPr="006F0B90">
        <w:rPr>
          <w:rtl/>
        </w:rPr>
        <w:t>چ بهره‏اى نبرده است! چون واقعاً استدلالها</w:t>
      </w:r>
      <w:r w:rsidR="002902AD">
        <w:rPr>
          <w:rtl/>
        </w:rPr>
        <w:t>ی</w:t>
      </w:r>
      <w:r w:rsidRPr="006F0B90">
        <w:rPr>
          <w:rtl/>
        </w:rPr>
        <w:t>ش غ</w:t>
      </w:r>
      <w:r w:rsidR="002902AD">
        <w:rPr>
          <w:rtl/>
        </w:rPr>
        <w:t>ی</w:t>
      </w:r>
      <w:r w:rsidRPr="006F0B90">
        <w:rPr>
          <w:rtl/>
        </w:rPr>
        <w:t>ر منطقى و خنده‏دار است و هر</w:t>
      </w:r>
      <w:r w:rsidR="002902AD">
        <w:rPr>
          <w:rtl/>
        </w:rPr>
        <w:t>ک</w:t>
      </w:r>
      <w:r w:rsidRPr="006F0B90">
        <w:rPr>
          <w:rtl/>
        </w:rPr>
        <w:t xml:space="preserve">س هم مى‏داند </w:t>
      </w:r>
      <w:r w:rsidR="002902AD">
        <w:rPr>
          <w:rtl/>
        </w:rPr>
        <w:t>ک</w:t>
      </w:r>
      <w:r w:rsidRPr="006F0B90">
        <w:rPr>
          <w:rtl/>
        </w:rPr>
        <w:t>ه چه اندازه نادرست است!..</w:t>
      </w:r>
    </w:p>
    <w:p w:rsidR="00082CC7" w:rsidRPr="006F0B90" w:rsidRDefault="00082CC7" w:rsidP="0074482A">
      <w:pPr>
        <w:pStyle w:val="a5"/>
        <w:rPr>
          <w:rtl/>
        </w:rPr>
      </w:pPr>
      <w:r w:rsidRPr="006F0B90">
        <w:rPr>
          <w:rtl/>
        </w:rPr>
        <w:t>ما در ا</w:t>
      </w:r>
      <w:r w:rsidR="002902AD">
        <w:rPr>
          <w:rtl/>
        </w:rPr>
        <w:t>ی</w:t>
      </w:r>
      <w:r w:rsidRPr="006F0B90">
        <w:rPr>
          <w:rtl/>
        </w:rPr>
        <w:t>ن فصل، سعى نخواه</w:t>
      </w:r>
      <w:r w:rsidR="002902AD">
        <w:rPr>
          <w:rtl/>
        </w:rPr>
        <w:t>ی</w:t>
      </w:r>
      <w:r w:rsidRPr="006F0B90">
        <w:rPr>
          <w:rtl/>
        </w:rPr>
        <w:t xml:space="preserve">م </w:t>
      </w:r>
      <w:r w:rsidR="002902AD">
        <w:rPr>
          <w:rtl/>
        </w:rPr>
        <w:t>ک</w:t>
      </w:r>
      <w:r w:rsidRPr="006F0B90">
        <w:rPr>
          <w:rtl/>
        </w:rPr>
        <w:t>رد به موضوعات عق</w:t>
      </w:r>
      <w:r w:rsidR="002902AD">
        <w:rPr>
          <w:rtl/>
        </w:rPr>
        <w:t>ی</w:t>
      </w:r>
      <w:r w:rsidRPr="006F0B90">
        <w:rPr>
          <w:rtl/>
        </w:rPr>
        <w:t xml:space="preserve">دتى </w:t>
      </w:r>
      <w:r w:rsidR="002902AD">
        <w:rPr>
          <w:rtl/>
        </w:rPr>
        <w:t>ک</w:t>
      </w:r>
      <w:r w:rsidRPr="006F0B90">
        <w:rPr>
          <w:rtl/>
        </w:rPr>
        <w:t>ه ت</w:t>
      </w:r>
      <w:r w:rsidR="002902AD">
        <w:rPr>
          <w:rtl/>
        </w:rPr>
        <w:t>ی</w:t>
      </w:r>
      <w:r w:rsidRPr="006F0B90">
        <w:rPr>
          <w:rtl/>
        </w:rPr>
        <w:t xml:space="preserve">جانى در </w:t>
      </w:r>
      <w:r w:rsidR="002902AD">
        <w:rPr>
          <w:rtl/>
        </w:rPr>
        <w:t>ک</w:t>
      </w:r>
      <w:r w:rsidRPr="006F0B90">
        <w:rPr>
          <w:rtl/>
        </w:rPr>
        <w:t>تابش آورده، وارد شو</w:t>
      </w:r>
      <w:r w:rsidR="002902AD">
        <w:rPr>
          <w:rtl/>
        </w:rPr>
        <w:t>ی</w:t>
      </w:r>
      <w:r w:rsidRPr="006F0B90">
        <w:rPr>
          <w:rtl/>
        </w:rPr>
        <w:t>م، بل</w:t>
      </w:r>
      <w:r w:rsidR="002902AD">
        <w:rPr>
          <w:rtl/>
        </w:rPr>
        <w:t>ک</w:t>
      </w:r>
      <w:r w:rsidRPr="006F0B90">
        <w:rPr>
          <w:rtl/>
        </w:rPr>
        <w:t>ه تنها به بعضى از دروغها و تناقضها و پر</w:t>
      </w:r>
      <w:r w:rsidR="002902AD">
        <w:rPr>
          <w:rtl/>
        </w:rPr>
        <w:t>ی</w:t>
      </w:r>
      <w:r w:rsidRPr="006F0B90">
        <w:rPr>
          <w:rtl/>
        </w:rPr>
        <w:t>شانگو</w:t>
      </w:r>
      <w:r w:rsidR="002902AD">
        <w:rPr>
          <w:rtl/>
        </w:rPr>
        <w:t>یی</w:t>
      </w:r>
      <w:r w:rsidRPr="006F0B90">
        <w:rPr>
          <w:rtl/>
        </w:rPr>
        <w:t>ها، و ن</w:t>
      </w:r>
      <w:r w:rsidR="002902AD">
        <w:rPr>
          <w:rtl/>
        </w:rPr>
        <w:t>ی</w:t>
      </w:r>
      <w:r w:rsidRPr="006F0B90">
        <w:rPr>
          <w:rtl/>
        </w:rPr>
        <w:t>ز سهل‏انگارى‏اش در روا</w:t>
      </w:r>
      <w:r w:rsidR="002902AD">
        <w:rPr>
          <w:rtl/>
        </w:rPr>
        <w:t>ی</w:t>
      </w:r>
      <w:r w:rsidRPr="006F0B90">
        <w:rPr>
          <w:rtl/>
        </w:rPr>
        <w:t>ت حد</w:t>
      </w:r>
      <w:r w:rsidR="002902AD">
        <w:rPr>
          <w:rtl/>
        </w:rPr>
        <w:t>ی</w:t>
      </w:r>
      <w:r w:rsidRPr="006F0B90">
        <w:rPr>
          <w:rtl/>
        </w:rPr>
        <w:t>ث و تار</w:t>
      </w:r>
      <w:r w:rsidR="002902AD">
        <w:rPr>
          <w:rtl/>
        </w:rPr>
        <w:t>ی</w:t>
      </w:r>
      <w:r w:rsidRPr="006F0B90">
        <w:rPr>
          <w:rtl/>
        </w:rPr>
        <w:t>خ، همچن</w:t>
      </w:r>
      <w:r w:rsidR="002902AD">
        <w:rPr>
          <w:rtl/>
        </w:rPr>
        <w:t>ی</w:t>
      </w:r>
      <w:r w:rsidRPr="006F0B90">
        <w:rPr>
          <w:rtl/>
        </w:rPr>
        <w:t>ن استناد نابجا و غلطش به بعضى از آ</w:t>
      </w:r>
      <w:r w:rsidR="002902AD">
        <w:rPr>
          <w:rtl/>
        </w:rPr>
        <w:t>ی</w:t>
      </w:r>
      <w:r w:rsidRPr="006F0B90">
        <w:rPr>
          <w:rtl/>
        </w:rPr>
        <w:t xml:space="preserve">ات قرآن </w:t>
      </w:r>
      <w:r w:rsidR="002902AD">
        <w:rPr>
          <w:rtl/>
        </w:rPr>
        <w:t>ک</w:t>
      </w:r>
      <w:r w:rsidRPr="006F0B90">
        <w:rPr>
          <w:rtl/>
        </w:rPr>
        <w:t>ر</w:t>
      </w:r>
      <w:r w:rsidR="002902AD">
        <w:rPr>
          <w:rtl/>
        </w:rPr>
        <w:t>ی</w:t>
      </w:r>
      <w:r w:rsidRPr="006F0B90">
        <w:rPr>
          <w:rtl/>
        </w:rPr>
        <w:t>م مى‏پرداز</w:t>
      </w:r>
      <w:r w:rsidR="002902AD">
        <w:rPr>
          <w:rtl/>
        </w:rPr>
        <w:t>ی</w:t>
      </w:r>
      <w:r w:rsidRPr="006F0B90">
        <w:rPr>
          <w:rtl/>
        </w:rPr>
        <w:t>م و نقد و بررس</w:t>
      </w:r>
      <w:r w:rsidR="002902AD">
        <w:rPr>
          <w:rtl/>
        </w:rPr>
        <w:t>ی</w:t>
      </w:r>
      <w:r w:rsidRPr="006F0B90">
        <w:rPr>
          <w:rtl/>
        </w:rPr>
        <w:t>هاى عق</w:t>
      </w:r>
      <w:r w:rsidR="002902AD">
        <w:rPr>
          <w:rtl/>
        </w:rPr>
        <w:t>ی</w:t>
      </w:r>
      <w:r w:rsidRPr="006F0B90">
        <w:rPr>
          <w:rtl/>
        </w:rPr>
        <w:t>دتى را به فصلهاى جداگانه د</w:t>
      </w:r>
      <w:r w:rsidR="002902AD">
        <w:rPr>
          <w:rtl/>
        </w:rPr>
        <w:t>ی</w:t>
      </w:r>
      <w:r w:rsidRPr="006F0B90">
        <w:rPr>
          <w:rtl/>
        </w:rPr>
        <w:t>گر وامى‏گذار</w:t>
      </w:r>
      <w:r w:rsidR="002902AD">
        <w:rPr>
          <w:rtl/>
        </w:rPr>
        <w:t>ی</w:t>
      </w:r>
      <w:r w:rsidR="00216894">
        <w:rPr>
          <w:rtl/>
        </w:rPr>
        <w:t>م.</w:t>
      </w:r>
    </w:p>
    <w:p w:rsidR="00082CC7" w:rsidRPr="006F0B90" w:rsidRDefault="00082CC7" w:rsidP="0074482A">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867C9D">
      <w:pPr>
        <w:pStyle w:val="a1"/>
        <w:rPr>
          <w:rFonts w:ascii="Times New Roman" w:hAnsi="Times New Roman"/>
        </w:rPr>
      </w:pPr>
      <w:bookmarkStart w:id="9" w:name="_Toc326959863"/>
      <w:bookmarkStart w:id="10" w:name="_Toc439953554"/>
      <w:r w:rsidRPr="006F0B90">
        <w:rPr>
          <w:rFonts w:ascii="Times New Roman" w:hAnsi="Times New Roman"/>
          <w:rtl/>
        </w:rPr>
        <w:t>دروغ</w:t>
      </w:r>
      <w:r w:rsidR="002902AD">
        <w:rPr>
          <w:rFonts w:ascii="Times New Roman" w:hAnsi="Times New Roman" w:hint="cs"/>
          <w:rtl/>
        </w:rPr>
        <w:t>‌</w:t>
      </w:r>
      <w:r w:rsidRPr="006F0B90">
        <w:rPr>
          <w:rFonts w:ascii="Times New Roman" w:hAnsi="Times New Roman"/>
          <w:rtl/>
        </w:rPr>
        <w:t>ها و پريشانگوي</w:t>
      </w:r>
      <w:r w:rsidR="00867C9D">
        <w:rPr>
          <w:rFonts w:ascii="Times New Roman" w:hAnsi="Times New Roman" w:hint="cs"/>
          <w:rtl/>
        </w:rPr>
        <w:t>ی</w:t>
      </w:r>
      <w:r w:rsidR="002902AD">
        <w:rPr>
          <w:rFonts w:ascii="Times New Roman" w:hAnsi="Times New Roman" w:hint="cs"/>
          <w:rtl/>
        </w:rPr>
        <w:t>‌</w:t>
      </w:r>
      <w:r w:rsidRPr="006F0B90">
        <w:rPr>
          <w:rFonts w:ascii="Times New Roman" w:hAnsi="Times New Roman"/>
          <w:rtl/>
        </w:rPr>
        <w:t>هاى تيجانى:</w:t>
      </w:r>
      <w:bookmarkEnd w:id="9"/>
      <w:bookmarkEnd w:id="10"/>
    </w:p>
    <w:p w:rsidR="00082CC7" w:rsidRPr="006F0B90" w:rsidRDefault="00082CC7" w:rsidP="0074482A">
      <w:pPr>
        <w:pStyle w:val="a5"/>
        <w:rPr>
          <w:rtl/>
        </w:rPr>
      </w:pPr>
      <w:r w:rsidRPr="006F0B90">
        <w:rPr>
          <w:rtl/>
        </w:rPr>
        <w:t>اوّل</w:t>
      </w:r>
      <w:r w:rsidR="002902AD">
        <w:rPr>
          <w:rtl/>
        </w:rPr>
        <w:t>ی</w:t>
      </w:r>
      <w:r w:rsidRPr="006F0B90">
        <w:rPr>
          <w:rtl/>
        </w:rPr>
        <w:t>ن دروغ ت</w:t>
      </w:r>
      <w:r w:rsidR="002902AD">
        <w:rPr>
          <w:rtl/>
        </w:rPr>
        <w:t>ی</w:t>
      </w:r>
      <w:r w:rsidRPr="006F0B90">
        <w:rPr>
          <w:rtl/>
        </w:rPr>
        <w:t xml:space="preserve">جانى، در همان عنوان </w:t>
      </w:r>
      <w:r w:rsidR="002902AD">
        <w:rPr>
          <w:rtl/>
        </w:rPr>
        <w:t>ک</w:t>
      </w:r>
      <w:r w:rsidRPr="006F0B90">
        <w:rPr>
          <w:rtl/>
        </w:rPr>
        <w:t>تابش آش</w:t>
      </w:r>
      <w:r w:rsidR="002902AD">
        <w:rPr>
          <w:rtl/>
        </w:rPr>
        <w:t>ک</w:t>
      </w:r>
      <w:r w:rsidRPr="006F0B90">
        <w:rPr>
          <w:rtl/>
        </w:rPr>
        <w:t>ار مى‏شود.. نخست</w:t>
      </w:r>
      <w:r w:rsidR="002902AD">
        <w:rPr>
          <w:rtl/>
        </w:rPr>
        <w:t>ی</w:t>
      </w:r>
      <w:r w:rsidRPr="006F0B90">
        <w:rPr>
          <w:rtl/>
        </w:rPr>
        <w:t xml:space="preserve">ن </w:t>
      </w:r>
      <w:r w:rsidR="002902AD">
        <w:rPr>
          <w:rtl/>
        </w:rPr>
        <w:t>ک</w:t>
      </w:r>
      <w:r w:rsidRPr="006F0B90">
        <w:rPr>
          <w:rtl/>
        </w:rPr>
        <w:t>تاب ت</w:t>
      </w:r>
      <w:r w:rsidR="002902AD">
        <w:rPr>
          <w:rtl/>
        </w:rPr>
        <w:t>ی</w:t>
      </w:r>
      <w:r w:rsidRPr="006F0B90">
        <w:rPr>
          <w:rtl/>
        </w:rPr>
        <w:t>جانى «</w:t>
      </w:r>
      <w:r w:rsidRPr="00216894">
        <w:rPr>
          <w:rFonts w:ascii="mylotus" w:hAnsi="mylotus" w:cs="mylotus"/>
          <w:rtl/>
        </w:rPr>
        <w:t>ثم اهتديت</w:t>
      </w:r>
      <w:r w:rsidRPr="006F0B90">
        <w:rPr>
          <w:rtl/>
        </w:rPr>
        <w:t xml:space="preserve">» مى‏باشد </w:t>
      </w:r>
      <w:r w:rsidR="002902AD">
        <w:rPr>
          <w:rtl/>
        </w:rPr>
        <w:t>ک</w:t>
      </w:r>
      <w:r w:rsidRPr="006F0B90">
        <w:rPr>
          <w:rtl/>
        </w:rPr>
        <w:t>ه به نامهاى مختلفى: «آنگاه هدا</w:t>
      </w:r>
      <w:r w:rsidR="002902AD">
        <w:rPr>
          <w:rtl/>
        </w:rPr>
        <w:t>ی</w:t>
      </w:r>
      <w:r w:rsidRPr="006F0B90">
        <w:rPr>
          <w:rtl/>
        </w:rPr>
        <w:t>ت شدم»، «ش</w:t>
      </w:r>
      <w:r w:rsidR="002902AD">
        <w:rPr>
          <w:rtl/>
        </w:rPr>
        <w:t>ی</w:t>
      </w:r>
      <w:r w:rsidRPr="006F0B90">
        <w:rPr>
          <w:rtl/>
        </w:rPr>
        <w:t>عه</w:t>
      </w:r>
      <w:r w:rsidR="00216894">
        <w:rPr>
          <w:rFonts w:hint="cs"/>
          <w:rtl/>
        </w:rPr>
        <w:t xml:space="preserve"> </w:t>
      </w:r>
      <w:r w:rsidRPr="006F0B90">
        <w:rPr>
          <w:rtl/>
        </w:rPr>
        <w:t>‏شدنم به چه معناست»، «چگونه ش</w:t>
      </w:r>
      <w:r w:rsidR="002902AD">
        <w:rPr>
          <w:rtl/>
        </w:rPr>
        <w:t>ی</w:t>
      </w:r>
      <w:r w:rsidRPr="006F0B90">
        <w:rPr>
          <w:rtl/>
        </w:rPr>
        <w:t>عه شدم» و «راه‏</w:t>
      </w:r>
      <w:r w:rsidR="002902AD">
        <w:rPr>
          <w:rtl/>
        </w:rPr>
        <w:t>ی</w:t>
      </w:r>
      <w:r w:rsidRPr="006F0B90">
        <w:rPr>
          <w:rtl/>
        </w:rPr>
        <w:t>افته» ترجمه و منتشر شده است و همانند طوفانى سهمگ</w:t>
      </w:r>
      <w:r w:rsidR="002902AD">
        <w:rPr>
          <w:rtl/>
        </w:rPr>
        <w:t>ی</w:t>
      </w:r>
      <w:r w:rsidRPr="006F0B90">
        <w:rPr>
          <w:rtl/>
        </w:rPr>
        <w:t>ن، سراسر ا</w:t>
      </w:r>
      <w:r w:rsidR="002902AD">
        <w:rPr>
          <w:rtl/>
        </w:rPr>
        <w:t>ی</w:t>
      </w:r>
      <w:r w:rsidRPr="006F0B90">
        <w:rPr>
          <w:rtl/>
        </w:rPr>
        <w:t>ران را فراگرفته و حتّى در بعضى از شهرها، خصوصاً مناطق سنّى‏نش</w:t>
      </w:r>
      <w:r w:rsidR="002902AD">
        <w:rPr>
          <w:rtl/>
        </w:rPr>
        <w:t>ی</w:t>
      </w:r>
      <w:r w:rsidRPr="006F0B90">
        <w:rPr>
          <w:rtl/>
        </w:rPr>
        <w:t>ن، به طور را</w:t>
      </w:r>
      <w:r w:rsidR="002902AD">
        <w:rPr>
          <w:rtl/>
        </w:rPr>
        <w:t>ی</w:t>
      </w:r>
      <w:r w:rsidRPr="006F0B90">
        <w:rPr>
          <w:rtl/>
        </w:rPr>
        <w:t>گان به جوانان داده مى‏شود!</w:t>
      </w:r>
      <w:r w:rsidRPr="006F0B90">
        <w:rPr>
          <w:rFonts w:hint="cs"/>
          <w:rtl/>
        </w:rPr>
        <w:t>.</w:t>
      </w:r>
    </w:p>
    <w:p w:rsidR="00082CC7" w:rsidRPr="006F0B90" w:rsidRDefault="00082CC7" w:rsidP="0074482A">
      <w:pPr>
        <w:pStyle w:val="a5"/>
        <w:rPr>
          <w:rtl/>
        </w:rPr>
      </w:pPr>
      <w:r w:rsidRPr="006F0B90">
        <w:rPr>
          <w:rtl/>
        </w:rPr>
        <w:t>محتواى ا</w:t>
      </w:r>
      <w:r w:rsidR="002902AD">
        <w:rPr>
          <w:rtl/>
        </w:rPr>
        <w:t>ی</w:t>
      </w:r>
      <w:r w:rsidRPr="006F0B90">
        <w:rPr>
          <w:rtl/>
        </w:rPr>
        <w:t xml:space="preserve">ن </w:t>
      </w:r>
      <w:r w:rsidR="002902AD">
        <w:rPr>
          <w:rtl/>
        </w:rPr>
        <w:t>ک</w:t>
      </w:r>
      <w:r w:rsidRPr="006F0B90">
        <w:rPr>
          <w:rtl/>
        </w:rPr>
        <w:t>تاب - و د</w:t>
      </w:r>
      <w:r w:rsidR="002902AD">
        <w:rPr>
          <w:rtl/>
        </w:rPr>
        <w:t>ی</w:t>
      </w:r>
      <w:r w:rsidRPr="006F0B90">
        <w:rPr>
          <w:rtl/>
        </w:rPr>
        <w:t>گر تأل</w:t>
      </w:r>
      <w:r w:rsidR="002902AD">
        <w:rPr>
          <w:rtl/>
        </w:rPr>
        <w:t>ی</w:t>
      </w:r>
      <w:r w:rsidRPr="006F0B90">
        <w:rPr>
          <w:rtl/>
        </w:rPr>
        <w:t>فاتش - نه تنها ضدّ وحدت مسلمانان است، بل</w:t>
      </w:r>
      <w:r w:rsidR="002902AD">
        <w:rPr>
          <w:rtl/>
        </w:rPr>
        <w:t>ک</w:t>
      </w:r>
      <w:r w:rsidRPr="006F0B90">
        <w:rPr>
          <w:rtl/>
        </w:rPr>
        <w:t>ه نام و عنوان آن هم بزرگتر</w:t>
      </w:r>
      <w:r w:rsidR="002902AD">
        <w:rPr>
          <w:rtl/>
        </w:rPr>
        <w:t>ی</w:t>
      </w:r>
      <w:r w:rsidRPr="006F0B90">
        <w:rPr>
          <w:rtl/>
        </w:rPr>
        <w:t>ن توه</w:t>
      </w:r>
      <w:r w:rsidR="002902AD">
        <w:rPr>
          <w:rtl/>
        </w:rPr>
        <w:t>ی</w:t>
      </w:r>
      <w:r w:rsidRPr="006F0B90">
        <w:rPr>
          <w:rtl/>
        </w:rPr>
        <w:t>ن به مسلمانان است؛ ز</w:t>
      </w:r>
      <w:r w:rsidR="002902AD">
        <w:rPr>
          <w:rtl/>
        </w:rPr>
        <w:t>ی</w:t>
      </w:r>
      <w:r w:rsidRPr="006F0B90">
        <w:rPr>
          <w:rtl/>
        </w:rPr>
        <w:t xml:space="preserve">را معنى عنوان </w:t>
      </w:r>
      <w:r w:rsidR="002902AD">
        <w:rPr>
          <w:rtl/>
        </w:rPr>
        <w:t>ک</w:t>
      </w:r>
      <w:r w:rsidRPr="006F0B90">
        <w:rPr>
          <w:rtl/>
        </w:rPr>
        <w:t>تاب ت</w:t>
      </w:r>
      <w:r w:rsidR="002902AD">
        <w:rPr>
          <w:rtl/>
        </w:rPr>
        <w:t>ی</w:t>
      </w:r>
      <w:r w:rsidRPr="006F0B90">
        <w:rPr>
          <w:rtl/>
        </w:rPr>
        <w:t>جانى ا</w:t>
      </w:r>
      <w:r w:rsidR="002902AD">
        <w:rPr>
          <w:rtl/>
        </w:rPr>
        <w:t>ی</w:t>
      </w:r>
      <w:r w:rsidRPr="006F0B90">
        <w:rPr>
          <w:rtl/>
        </w:rPr>
        <w:t xml:space="preserve">ن است </w:t>
      </w:r>
      <w:r w:rsidR="002902AD">
        <w:rPr>
          <w:rtl/>
        </w:rPr>
        <w:t>ک</w:t>
      </w:r>
      <w:r w:rsidRPr="006F0B90">
        <w:rPr>
          <w:rtl/>
        </w:rPr>
        <w:t>ه تنها و تنها «ش</w:t>
      </w:r>
      <w:r w:rsidR="002902AD">
        <w:rPr>
          <w:rtl/>
        </w:rPr>
        <w:t>ی</w:t>
      </w:r>
      <w:r w:rsidRPr="006F0B90">
        <w:rPr>
          <w:rtl/>
        </w:rPr>
        <w:t>عه» هدا</w:t>
      </w:r>
      <w:r w:rsidR="002902AD">
        <w:rPr>
          <w:rtl/>
        </w:rPr>
        <w:t>ی</w:t>
      </w:r>
      <w:r w:rsidRPr="006F0B90">
        <w:rPr>
          <w:rtl/>
        </w:rPr>
        <w:t>ت‏</w:t>
      </w:r>
      <w:r w:rsidR="002902AD">
        <w:rPr>
          <w:rtl/>
        </w:rPr>
        <w:t>ی</w:t>
      </w:r>
      <w:r w:rsidRPr="006F0B90">
        <w:rPr>
          <w:rtl/>
        </w:rPr>
        <w:t>افته است و مابقى مسلمانان گمراهند!</w:t>
      </w:r>
      <w:r w:rsidRPr="002902AD">
        <w:rPr>
          <w:rStyle w:val="FootnoteReference"/>
          <w:rFonts w:ascii="Times New Roman" w:hAnsi="Times New Roman"/>
          <w:b/>
          <w:sz w:val="24"/>
          <w:rtl/>
        </w:rPr>
        <w:footnoteReference w:id="9"/>
      </w:r>
      <w:r w:rsidRPr="006F0B90">
        <w:rPr>
          <w:rtl/>
        </w:rPr>
        <w:t xml:space="preserve"> و ا</w:t>
      </w:r>
      <w:r w:rsidR="002902AD">
        <w:rPr>
          <w:rtl/>
        </w:rPr>
        <w:t>ی</w:t>
      </w:r>
      <w:r w:rsidRPr="006F0B90">
        <w:rPr>
          <w:rtl/>
        </w:rPr>
        <w:t>ن بس</w:t>
      </w:r>
      <w:r w:rsidR="002902AD">
        <w:rPr>
          <w:rtl/>
        </w:rPr>
        <w:t>ی</w:t>
      </w:r>
      <w:r w:rsidRPr="006F0B90">
        <w:rPr>
          <w:rtl/>
        </w:rPr>
        <w:t>ار</w:t>
      </w:r>
      <w:r w:rsidR="00D17E13">
        <w:rPr>
          <w:rtl/>
        </w:rPr>
        <w:t xml:space="preserve"> </w:t>
      </w:r>
      <w:r w:rsidRPr="006F0B90">
        <w:rPr>
          <w:rtl/>
        </w:rPr>
        <w:t xml:space="preserve">ابلهانه است </w:t>
      </w:r>
      <w:r w:rsidR="002902AD">
        <w:rPr>
          <w:rtl/>
        </w:rPr>
        <w:t>ک</w:t>
      </w:r>
      <w:r w:rsidRPr="006F0B90">
        <w:rPr>
          <w:rtl/>
        </w:rPr>
        <w:t>ه د</w:t>
      </w:r>
      <w:r w:rsidR="002902AD">
        <w:rPr>
          <w:rtl/>
        </w:rPr>
        <w:t>ی</w:t>
      </w:r>
      <w:r w:rsidRPr="006F0B90">
        <w:rPr>
          <w:rtl/>
        </w:rPr>
        <w:t>گر مسلمانان را گمراه و باطل خواند و از طرف د</w:t>
      </w:r>
      <w:r w:rsidR="002902AD">
        <w:rPr>
          <w:rtl/>
        </w:rPr>
        <w:t>ی</w:t>
      </w:r>
      <w:r w:rsidRPr="006F0B90">
        <w:rPr>
          <w:rtl/>
        </w:rPr>
        <w:t xml:space="preserve">گر از برادرى و وحدت اسلامى - </w:t>
      </w:r>
      <w:r w:rsidR="002902AD">
        <w:rPr>
          <w:rtl/>
        </w:rPr>
        <w:t>ک</w:t>
      </w:r>
      <w:r w:rsidRPr="006F0B90">
        <w:rPr>
          <w:rtl/>
        </w:rPr>
        <w:t>ه امروزه علماى ش</w:t>
      </w:r>
      <w:r w:rsidR="002902AD">
        <w:rPr>
          <w:rtl/>
        </w:rPr>
        <w:t>ی</w:t>
      </w:r>
      <w:r w:rsidRPr="006F0B90">
        <w:rPr>
          <w:rtl/>
        </w:rPr>
        <w:t>عه پرچمداران آن شده‏اند - سخن گفت!</w:t>
      </w:r>
      <w:r w:rsidRPr="006F0B90">
        <w:rPr>
          <w:rFonts w:hint="cs"/>
          <w:rtl/>
        </w:rPr>
        <w:t>.</w:t>
      </w:r>
    </w:p>
    <w:p w:rsidR="00082CC7" w:rsidRPr="006F0B90" w:rsidRDefault="002902AD" w:rsidP="0074482A">
      <w:pPr>
        <w:pStyle w:val="a5"/>
        <w:rPr>
          <w:rtl/>
        </w:rPr>
      </w:pPr>
      <w:r>
        <w:rPr>
          <w:rtl/>
        </w:rPr>
        <w:t>ک</w:t>
      </w:r>
      <w:r w:rsidR="00082CC7" w:rsidRPr="006F0B90">
        <w:rPr>
          <w:rtl/>
        </w:rPr>
        <w:t>تاب ت</w:t>
      </w:r>
      <w:r>
        <w:rPr>
          <w:rtl/>
        </w:rPr>
        <w:t>ی</w:t>
      </w:r>
      <w:r w:rsidR="00082CC7" w:rsidRPr="006F0B90">
        <w:rPr>
          <w:rtl/>
        </w:rPr>
        <w:t>جانى، بزرگتر</w:t>
      </w:r>
      <w:r>
        <w:rPr>
          <w:rtl/>
        </w:rPr>
        <w:t>ی</w:t>
      </w:r>
      <w:r w:rsidR="00082CC7" w:rsidRPr="006F0B90">
        <w:rPr>
          <w:rtl/>
        </w:rPr>
        <w:t>ن ع</w:t>
      </w:r>
      <w:r>
        <w:rPr>
          <w:rtl/>
        </w:rPr>
        <w:t>ی</w:t>
      </w:r>
      <w:r w:rsidR="00082CC7" w:rsidRPr="006F0B90">
        <w:rPr>
          <w:rtl/>
        </w:rPr>
        <w:t>بش ا</w:t>
      </w:r>
      <w:r>
        <w:rPr>
          <w:rtl/>
        </w:rPr>
        <w:t>ی</w:t>
      </w:r>
      <w:r w:rsidR="00082CC7" w:rsidRPr="006F0B90">
        <w:rPr>
          <w:rtl/>
        </w:rPr>
        <w:t xml:space="preserve">ن است </w:t>
      </w:r>
      <w:r>
        <w:rPr>
          <w:rtl/>
        </w:rPr>
        <w:t>ک</w:t>
      </w:r>
      <w:r w:rsidR="00082CC7" w:rsidRPr="006F0B90">
        <w:rPr>
          <w:rtl/>
        </w:rPr>
        <w:t>ه در دل مسلمانان به خاطر مطالب دروغ</w:t>
      </w:r>
      <w:r>
        <w:rPr>
          <w:rtl/>
        </w:rPr>
        <w:t>ی</w:t>
      </w:r>
      <w:r w:rsidR="00082CC7" w:rsidRPr="006F0B90">
        <w:rPr>
          <w:rtl/>
        </w:rPr>
        <w:t xml:space="preserve">ن و ناحقش، </w:t>
      </w:r>
      <w:r>
        <w:rPr>
          <w:rtl/>
        </w:rPr>
        <w:t>کی</w:t>
      </w:r>
      <w:r w:rsidR="00082CC7" w:rsidRPr="006F0B90">
        <w:rPr>
          <w:rtl/>
        </w:rPr>
        <w:t>نه و عداوت ا</w:t>
      </w:r>
      <w:r>
        <w:rPr>
          <w:rtl/>
        </w:rPr>
        <w:t>ی</w:t>
      </w:r>
      <w:r w:rsidR="00082CC7" w:rsidRPr="006F0B90">
        <w:rPr>
          <w:rtl/>
        </w:rPr>
        <w:t xml:space="preserve">جاد </w:t>
      </w:r>
      <w:r>
        <w:rPr>
          <w:rtl/>
        </w:rPr>
        <w:t>ک</w:t>
      </w:r>
      <w:r w:rsidR="00082CC7" w:rsidRPr="006F0B90">
        <w:rPr>
          <w:rtl/>
        </w:rPr>
        <w:t>رده و مى‏</w:t>
      </w:r>
      <w:r>
        <w:rPr>
          <w:rtl/>
        </w:rPr>
        <w:t>ک</w:t>
      </w:r>
      <w:r w:rsidR="00082CC7" w:rsidRPr="006F0B90">
        <w:rPr>
          <w:rtl/>
        </w:rPr>
        <w:t xml:space="preserve">ند.. </w:t>
      </w:r>
      <w:r>
        <w:rPr>
          <w:rtl/>
        </w:rPr>
        <w:t>ک</w:t>
      </w:r>
      <w:r w:rsidR="00082CC7" w:rsidRPr="006F0B90">
        <w:rPr>
          <w:rtl/>
        </w:rPr>
        <w:t>تابى است ش</w:t>
      </w:r>
      <w:r>
        <w:rPr>
          <w:rtl/>
        </w:rPr>
        <w:t>ی</w:t>
      </w:r>
      <w:r w:rsidR="00082CC7" w:rsidRPr="006F0B90">
        <w:rPr>
          <w:rtl/>
        </w:rPr>
        <w:t>طان‏پسند.. و خو</w:t>
      </w:r>
      <w:r w:rsidR="00D17E13">
        <w:rPr>
          <w:rtl/>
        </w:rPr>
        <w:t>شحال‏</w:t>
      </w:r>
      <w:r>
        <w:rPr>
          <w:rtl/>
        </w:rPr>
        <w:t>ک</w:t>
      </w:r>
      <w:r w:rsidR="00D17E13">
        <w:rPr>
          <w:rtl/>
        </w:rPr>
        <w:t>ننده صه</w:t>
      </w:r>
      <w:r>
        <w:rPr>
          <w:rtl/>
        </w:rPr>
        <w:t>ی</w:t>
      </w:r>
      <w:r w:rsidR="00D17E13">
        <w:rPr>
          <w:rtl/>
        </w:rPr>
        <w:t>ون</w:t>
      </w:r>
      <w:r>
        <w:rPr>
          <w:rtl/>
        </w:rPr>
        <w:t>ی</w:t>
      </w:r>
      <w:r w:rsidR="00D17E13">
        <w:rPr>
          <w:rtl/>
        </w:rPr>
        <w:t>سم و صل</w:t>
      </w:r>
      <w:r>
        <w:rPr>
          <w:rtl/>
        </w:rPr>
        <w:t>ی</w:t>
      </w:r>
      <w:r w:rsidR="00D17E13">
        <w:rPr>
          <w:rtl/>
        </w:rPr>
        <w:t>ب</w:t>
      </w:r>
      <w:r>
        <w:rPr>
          <w:rtl/>
        </w:rPr>
        <w:t>ی</w:t>
      </w:r>
      <w:r w:rsidR="00D17E13">
        <w:rPr>
          <w:rtl/>
        </w:rPr>
        <w:t>ت!.</w:t>
      </w:r>
    </w:p>
    <w:p w:rsidR="00D17E13" w:rsidRDefault="00082CC7" w:rsidP="0074482A">
      <w:pPr>
        <w:pStyle w:val="a5"/>
        <w:rPr>
          <w:rtl/>
        </w:rPr>
      </w:pPr>
      <w:r w:rsidRPr="006F0B90">
        <w:rPr>
          <w:rtl/>
        </w:rPr>
        <w:t>ت</w:t>
      </w:r>
      <w:r w:rsidR="002902AD">
        <w:rPr>
          <w:rtl/>
        </w:rPr>
        <w:t>ی</w:t>
      </w:r>
      <w:r w:rsidRPr="006F0B90">
        <w:rPr>
          <w:rtl/>
        </w:rPr>
        <w:t xml:space="preserve">جانى، عنوان </w:t>
      </w:r>
      <w:r w:rsidRPr="0074482A">
        <w:rPr>
          <w:rStyle w:val="Char1"/>
          <w:rtl/>
        </w:rPr>
        <w:t>«ثَمَّ اهْتَدَيْتُ»</w:t>
      </w:r>
      <w:r w:rsidRPr="006F0B90">
        <w:rPr>
          <w:rtl/>
        </w:rPr>
        <w:t xml:space="preserve"> را برا</w:t>
      </w:r>
      <w:r w:rsidR="002902AD">
        <w:rPr>
          <w:rtl/>
        </w:rPr>
        <w:t>ی</w:t>
      </w:r>
      <w:r w:rsidRPr="006F0B90">
        <w:rPr>
          <w:rtl/>
        </w:rPr>
        <w:t>ش برگز</w:t>
      </w:r>
      <w:r w:rsidR="002902AD">
        <w:rPr>
          <w:rtl/>
        </w:rPr>
        <w:t>ی</w:t>
      </w:r>
      <w:r w:rsidRPr="006F0B90">
        <w:rPr>
          <w:rtl/>
        </w:rPr>
        <w:t xml:space="preserve">ده </w:t>
      </w:r>
      <w:r w:rsidR="002902AD">
        <w:rPr>
          <w:rtl/>
        </w:rPr>
        <w:t>ک</w:t>
      </w:r>
      <w:r w:rsidRPr="006F0B90">
        <w:rPr>
          <w:rtl/>
        </w:rPr>
        <w:t xml:space="preserve">ه مترجم </w:t>
      </w:r>
      <w:r w:rsidR="002902AD">
        <w:rPr>
          <w:rtl/>
        </w:rPr>
        <w:t>ک</w:t>
      </w:r>
      <w:r w:rsidRPr="006F0B90">
        <w:rPr>
          <w:rtl/>
        </w:rPr>
        <w:t xml:space="preserve">تاب - «محمّد جواد مهرى» - واژه </w:t>
      </w:r>
      <w:r w:rsidRPr="0074482A">
        <w:rPr>
          <w:rStyle w:val="Char1"/>
          <w:rtl/>
        </w:rPr>
        <w:t>«ثَمَّ»</w:t>
      </w:r>
      <w:r w:rsidRPr="006F0B90">
        <w:rPr>
          <w:rtl/>
        </w:rPr>
        <w:t xml:space="preserve"> (آنجا) را با </w:t>
      </w:r>
      <w:r w:rsidRPr="0074482A">
        <w:rPr>
          <w:rStyle w:val="Char1"/>
          <w:rtl/>
        </w:rPr>
        <w:t>«إذَا»</w:t>
      </w:r>
      <w:r w:rsidRPr="006F0B90">
        <w:rPr>
          <w:rtl/>
        </w:rPr>
        <w:t xml:space="preserve"> (آنگاه) اشتباه گرفته است! و در واقع ترجمه آن «آنجا </w:t>
      </w:r>
      <w:r w:rsidR="002902AD">
        <w:rPr>
          <w:rtl/>
        </w:rPr>
        <w:t>ک</w:t>
      </w:r>
      <w:r w:rsidRPr="006F0B90">
        <w:rPr>
          <w:rtl/>
        </w:rPr>
        <w:t>ه هدا</w:t>
      </w:r>
      <w:r w:rsidR="002902AD">
        <w:rPr>
          <w:rtl/>
        </w:rPr>
        <w:t>ی</w:t>
      </w:r>
      <w:r w:rsidRPr="006F0B90">
        <w:rPr>
          <w:rtl/>
        </w:rPr>
        <w:t>ت شدم» مى‏باشد!.. به هر حال بدون ش</w:t>
      </w:r>
      <w:r w:rsidR="002902AD">
        <w:rPr>
          <w:rtl/>
        </w:rPr>
        <w:t>ک</w:t>
      </w:r>
      <w:r w:rsidRPr="006F0B90">
        <w:rPr>
          <w:rtl/>
        </w:rPr>
        <w:t>، معنى و مفهومش، بس</w:t>
      </w:r>
      <w:r w:rsidR="002902AD">
        <w:rPr>
          <w:rtl/>
        </w:rPr>
        <w:t>ی</w:t>
      </w:r>
      <w:r w:rsidRPr="006F0B90">
        <w:rPr>
          <w:rtl/>
        </w:rPr>
        <w:t>ار سخ</w:t>
      </w:r>
      <w:r w:rsidR="002902AD">
        <w:rPr>
          <w:rtl/>
        </w:rPr>
        <w:t>ی</w:t>
      </w:r>
      <w:r w:rsidRPr="006F0B90">
        <w:rPr>
          <w:rtl/>
        </w:rPr>
        <w:t>فانه و منافقانه است!</w:t>
      </w:r>
      <w:r w:rsidRPr="006F0B90">
        <w:rPr>
          <w:rFonts w:hint="cs"/>
          <w:rtl/>
        </w:rPr>
        <w:t>.</w:t>
      </w:r>
    </w:p>
    <w:p w:rsidR="00D17E13" w:rsidRDefault="00082CC7" w:rsidP="0074482A">
      <w:pPr>
        <w:pStyle w:val="a5"/>
        <w:rPr>
          <w:rtl/>
        </w:rPr>
      </w:pPr>
      <w:r w:rsidRPr="006F0B90">
        <w:rPr>
          <w:rtl/>
        </w:rPr>
        <w:t>ت</w:t>
      </w:r>
      <w:r w:rsidR="002902AD">
        <w:rPr>
          <w:rtl/>
        </w:rPr>
        <w:t>ی</w:t>
      </w:r>
      <w:r w:rsidRPr="006F0B90">
        <w:rPr>
          <w:rtl/>
        </w:rPr>
        <w:t>جانى با انتخاب عنوان مذ</w:t>
      </w:r>
      <w:r w:rsidR="002902AD">
        <w:rPr>
          <w:rtl/>
        </w:rPr>
        <w:t>ک</w:t>
      </w:r>
      <w:r w:rsidRPr="006F0B90">
        <w:rPr>
          <w:rtl/>
        </w:rPr>
        <w:t xml:space="preserve">ور و علماى قم، </w:t>
      </w:r>
      <w:r w:rsidR="002902AD">
        <w:rPr>
          <w:rtl/>
        </w:rPr>
        <w:t>ی</w:t>
      </w:r>
      <w:r w:rsidRPr="006F0B90">
        <w:rPr>
          <w:rtl/>
        </w:rPr>
        <w:t>عنى گردانندگان «بن</w:t>
      </w:r>
      <w:r w:rsidR="002902AD">
        <w:rPr>
          <w:rtl/>
        </w:rPr>
        <w:t>ی</w:t>
      </w:r>
      <w:r w:rsidRPr="006F0B90">
        <w:rPr>
          <w:rtl/>
        </w:rPr>
        <w:t xml:space="preserve">اد معارف اسلامى قم» </w:t>
      </w:r>
      <w:r w:rsidR="002902AD">
        <w:rPr>
          <w:rtl/>
        </w:rPr>
        <w:t>ک</w:t>
      </w:r>
      <w:r w:rsidRPr="006F0B90">
        <w:rPr>
          <w:rtl/>
        </w:rPr>
        <w:t xml:space="preserve">ه </w:t>
      </w:r>
      <w:r w:rsidR="002902AD">
        <w:rPr>
          <w:rtl/>
        </w:rPr>
        <w:t>ک</w:t>
      </w:r>
      <w:r w:rsidRPr="006F0B90">
        <w:rPr>
          <w:rtl/>
        </w:rPr>
        <w:t xml:space="preserve">تاب را چاپ </w:t>
      </w:r>
      <w:r w:rsidR="002902AD">
        <w:rPr>
          <w:rtl/>
        </w:rPr>
        <w:t>ک</w:t>
      </w:r>
      <w:r w:rsidRPr="006F0B90">
        <w:rPr>
          <w:rtl/>
        </w:rPr>
        <w:t>رده‏اند، حماقت خود را با پخش و نشر آن، اثبات نموده‏اند؛ ز</w:t>
      </w:r>
      <w:r w:rsidR="002902AD">
        <w:rPr>
          <w:rtl/>
        </w:rPr>
        <w:t>ی</w:t>
      </w:r>
      <w:r w:rsidRPr="006F0B90">
        <w:rPr>
          <w:rtl/>
        </w:rPr>
        <w:t>را خطاب به آنان مى‏گو</w:t>
      </w:r>
      <w:r w:rsidR="002902AD">
        <w:rPr>
          <w:rtl/>
        </w:rPr>
        <w:t>یی</w:t>
      </w:r>
      <w:r w:rsidRPr="006F0B90">
        <w:rPr>
          <w:rtl/>
        </w:rPr>
        <w:t>م: چگونه شما وقتى از «وحدت اسلامى» صحبت مى‏شود، اهل سنّت را «برادران مسلمان» مى‏خوان</w:t>
      </w:r>
      <w:r w:rsidR="002902AD">
        <w:rPr>
          <w:rtl/>
        </w:rPr>
        <w:t>ی</w:t>
      </w:r>
      <w:r w:rsidRPr="006F0B90">
        <w:rPr>
          <w:rtl/>
        </w:rPr>
        <w:t>د و از طرفى ا</w:t>
      </w:r>
      <w:r w:rsidR="002902AD">
        <w:rPr>
          <w:rtl/>
        </w:rPr>
        <w:t>ی</w:t>
      </w:r>
      <w:r w:rsidRPr="006F0B90">
        <w:rPr>
          <w:rtl/>
        </w:rPr>
        <w:t>ن چن</w:t>
      </w:r>
      <w:r w:rsidR="002902AD">
        <w:rPr>
          <w:rtl/>
        </w:rPr>
        <w:t>ی</w:t>
      </w:r>
      <w:r w:rsidRPr="006F0B90">
        <w:rPr>
          <w:rtl/>
        </w:rPr>
        <w:t xml:space="preserve">ن آنها را </w:t>
      </w:r>
      <w:r w:rsidR="002902AD">
        <w:rPr>
          <w:rtl/>
        </w:rPr>
        <w:t>ک</w:t>
      </w:r>
      <w:r w:rsidRPr="006F0B90">
        <w:rPr>
          <w:rtl/>
        </w:rPr>
        <w:t>افر و منافق و گمراه - آن هم بدون دل</w:t>
      </w:r>
      <w:r w:rsidR="002902AD">
        <w:rPr>
          <w:rtl/>
        </w:rPr>
        <w:t>ی</w:t>
      </w:r>
      <w:r w:rsidRPr="006F0B90">
        <w:rPr>
          <w:rtl/>
        </w:rPr>
        <w:t>ل - مى‏دان</w:t>
      </w:r>
      <w:r w:rsidR="002902AD">
        <w:rPr>
          <w:rtl/>
        </w:rPr>
        <w:t>ی</w:t>
      </w:r>
      <w:r w:rsidRPr="006F0B90">
        <w:rPr>
          <w:rtl/>
        </w:rPr>
        <w:t>د؟ آ</w:t>
      </w:r>
      <w:r w:rsidR="002902AD">
        <w:rPr>
          <w:rtl/>
        </w:rPr>
        <w:t>ی</w:t>
      </w:r>
      <w:r w:rsidRPr="006F0B90">
        <w:rPr>
          <w:rtl/>
        </w:rPr>
        <w:t xml:space="preserve">ا وحدت با گمراهان و </w:t>
      </w:r>
      <w:r w:rsidR="002902AD">
        <w:rPr>
          <w:rtl/>
        </w:rPr>
        <w:t>ک</w:t>
      </w:r>
      <w:r w:rsidRPr="006F0B90">
        <w:rPr>
          <w:rtl/>
        </w:rPr>
        <w:t>افران، توه</w:t>
      </w:r>
      <w:r w:rsidR="002902AD">
        <w:rPr>
          <w:rtl/>
        </w:rPr>
        <w:t>ی</w:t>
      </w:r>
      <w:r w:rsidRPr="006F0B90">
        <w:rPr>
          <w:rtl/>
        </w:rPr>
        <w:t>ن به خودتان ن</w:t>
      </w:r>
      <w:r w:rsidR="002902AD">
        <w:rPr>
          <w:rtl/>
        </w:rPr>
        <w:t>ی</w:t>
      </w:r>
      <w:r w:rsidRPr="006F0B90">
        <w:rPr>
          <w:rtl/>
        </w:rPr>
        <w:t xml:space="preserve">ست؟! خلاصه، </w:t>
      </w:r>
      <w:r w:rsidR="002902AD">
        <w:rPr>
          <w:rtl/>
        </w:rPr>
        <w:t>ی</w:t>
      </w:r>
      <w:r w:rsidRPr="006F0B90">
        <w:rPr>
          <w:rtl/>
        </w:rPr>
        <w:t>ا شعار وحدت اسلامى‏تان دروغ محض و تق</w:t>
      </w:r>
      <w:r w:rsidR="002902AD">
        <w:rPr>
          <w:rtl/>
        </w:rPr>
        <w:t>ی</w:t>
      </w:r>
      <w:r w:rsidRPr="006F0B90">
        <w:rPr>
          <w:rtl/>
        </w:rPr>
        <w:t xml:space="preserve">ه است! </w:t>
      </w:r>
      <w:r w:rsidR="002902AD">
        <w:rPr>
          <w:rtl/>
        </w:rPr>
        <w:t>ی</w:t>
      </w:r>
      <w:r w:rsidRPr="006F0B90">
        <w:rPr>
          <w:rtl/>
        </w:rPr>
        <w:t xml:space="preserve">ا عنوان </w:t>
      </w:r>
      <w:r w:rsidR="002902AD">
        <w:rPr>
          <w:rtl/>
        </w:rPr>
        <w:t>ک</w:t>
      </w:r>
      <w:r w:rsidRPr="006F0B90">
        <w:rPr>
          <w:rtl/>
        </w:rPr>
        <w:t>تاب ت</w:t>
      </w:r>
      <w:r w:rsidR="002902AD">
        <w:rPr>
          <w:rtl/>
        </w:rPr>
        <w:t>ی</w:t>
      </w:r>
      <w:r w:rsidRPr="006F0B90">
        <w:rPr>
          <w:rtl/>
        </w:rPr>
        <w:t>جانى احمقانه است!</w:t>
      </w:r>
      <w:r w:rsidRPr="006F0B90">
        <w:rPr>
          <w:rFonts w:hint="cs"/>
          <w:rtl/>
        </w:rPr>
        <w:t>.</w:t>
      </w:r>
    </w:p>
    <w:p w:rsidR="00216894" w:rsidRDefault="00082CC7" w:rsidP="0074482A">
      <w:pPr>
        <w:pStyle w:val="a5"/>
        <w:rPr>
          <w:rtl/>
        </w:rPr>
      </w:pPr>
      <w:r w:rsidRPr="006F0B90">
        <w:rPr>
          <w:rtl/>
        </w:rPr>
        <w:t xml:space="preserve">مثلاً در (ص 200) </w:t>
      </w:r>
      <w:r w:rsidR="002902AD">
        <w:rPr>
          <w:rtl/>
        </w:rPr>
        <w:t>ک</w:t>
      </w:r>
      <w:r w:rsidRPr="006F0B90">
        <w:rPr>
          <w:rtl/>
        </w:rPr>
        <w:t>تابش مى‏گو</w:t>
      </w:r>
      <w:r w:rsidR="002902AD">
        <w:rPr>
          <w:rtl/>
        </w:rPr>
        <w:t>ی</w:t>
      </w:r>
      <w:r w:rsidRPr="006F0B90">
        <w:rPr>
          <w:rtl/>
        </w:rPr>
        <w:t>د:</w:t>
      </w:r>
    </w:p>
    <w:p w:rsidR="00082CC7" w:rsidRPr="006F0B90" w:rsidRDefault="00082CC7" w:rsidP="0074482A">
      <w:pPr>
        <w:pStyle w:val="a5"/>
        <w:rPr>
          <w:rtl/>
        </w:rPr>
      </w:pPr>
      <w:r w:rsidRPr="006F0B90">
        <w:rPr>
          <w:rtl/>
        </w:rPr>
        <w:t>«... از ا</w:t>
      </w:r>
      <w:r w:rsidR="002902AD">
        <w:rPr>
          <w:rtl/>
        </w:rPr>
        <w:t>ی</w:t>
      </w:r>
      <w:r w:rsidRPr="006F0B90">
        <w:rPr>
          <w:rtl/>
        </w:rPr>
        <w:t>ن روى بر خود چ</w:t>
      </w:r>
      <w:r w:rsidR="002902AD">
        <w:rPr>
          <w:rtl/>
        </w:rPr>
        <w:t>ی</w:t>
      </w:r>
      <w:r w:rsidRPr="006F0B90">
        <w:rPr>
          <w:rtl/>
        </w:rPr>
        <w:t>ره مى‏شوم و گرد و خا</w:t>
      </w:r>
      <w:r w:rsidR="002902AD">
        <w:rPr>
          <w:rtl/>
        </w:rPr>
        <w:t>ک</w:t>
      </w:r>
      <w:r w:rsidRPr="006F0B90">
        <w:rPr>
          <w:rtl/>
        </w:rPr>
        <w:t xml:space="preserve"> تعصّب را </w:t>
      </w:r>
      <w:r w:rsidR="002902AD">
        <w:rPr>
          <w:rtl/>
        </w:rPr>
        <w:t>ک</w:t>
      </w:r>
      <w:r w:rsidRPr="006F0B90">
        <w:rPr>
          <w:rtl/>
        </w:rPr>
        <w:t xml:space="preserve">ه بر آن احاطه‏ام </w:t>
      </w:r>
      <w:r w:rsidR="002902AD">
        <w:rPr>
          <w:rtl/>
        </w:rPr>
        <w:t>ک</w:t>
      </w:r>
      <w:r w:rsidRPr="006F0B90">
        <w:rPr>
          <w:rtl/>
        </w:rPr>
        <w:t>رده‏اند، از خود مى‏زدا</w:t>
      </w:r>
      <w:r w:rsidR="002902AD">
        <w:rPr>
          <w:rtl/>
        </w:rPr>
        <w:t>ی</w:t>
      </w:r>
      <w:r w:rsidRPr="006F0B90">
        <w:rPr>
          <w:rtl/>
        </w:rPr>
        <w:t>م و از تمامى ق</w:t>
      </w:r>
      <w:r w:rsidR="002902AD">
        <w:rPr>
          <w:rtl/>
        </w:rPr>
        <w:t>ی</w:t>
      </w:r>
      <w:r w:rsidRPr="006F0B90">
        <w:rPr>
          <w:rtl/>
        </w:rPr>
        <w:t>ود و زنج</w:t>
      </w:r>
      <w:r w:rsidR="002902AD">
        <w:rPr>
          <w:rtl/>
        </w:rPr>
        <w:t>ی</w:t>
      </w:r>
      <w:r w:rsidRPr="006F0B90">
        <w:rPr>
          <w:rtl/>
        </w:rPr>
        <w:t>رها</w:t>
      </w:r>
      <w:r w:rsidR="002902AD">
        <w:rPr>
          <w:rtl/>
        </w:rPr>
        <w:t>ی</w:t>
      </w:r>
      <w:r w:rsidRPr="006F0B90">
        <w:rPr>
          <w:rtl/>
        </w:rPr>
        <w:t xml:space="preserve">ى </w:t>
      </w:r>
      <w:r w:rsidR="002902AD">
        <w:rPr>
          <w:rtl/>
        </w:rPr>
        <w:t>ک</w:t>
      </w:r>
      <w:r w:rsidRPr="006F0B90">
        <w:rPr>
          <w:rtl/>
        </w:rPr>
        <w:t>ه ب</w:t>
      </w:r>
      <w:r w:rsidR="002902AD">
        <w:rPr>
          <w:rtl/>
        </w:rPr>
        <w:t>ی</w:t>
      </w:r>
      <w:r w:rsidRPr="006F0B90">
        <w:rPr>
          <w:rtl/>
        </w:rPr>
        <w:t>ش از ب</w:t>
      </w:r>
      <w:r w:rsidR="002902AD">
        <w:rPr>
          <w:rtl/>
        </w:rPr>
        <w:t>ی</w:t>
      </w:r>
      <w:r w:rsidRPr="006F0B90">
        <w:rPr>
          <w:rtl/>
        </w:rPr>
        <w:t>ست سال ما را در آن بسته بودند، رها</w:t>
      </w:r>
      <w:r w:rsidR="002902AD">
        <w:rPr>
          <w:rtl/>
        </w:rPr>
        <w:t>ی</w:t>
      </w:r>
      <w:r w:rsidRPr="006F0B90">
        <w:rPr>
          <w:rtl/>
        </w:rPr>
        <w:t>ى مى‏</w:t>
      </w:r>
      <w:r w:rsidR="002902AD">
        <w:rPr>
          <w:rtl/>
        </w:rPr>
        <w:t>ی</w:t>
      </w:r>
      <w:r w:rsidRPr="006F0B90">
        <w:rPr>
          <w:rtl/>
        </w:rPr>
        <w:t>ابم و زبان حالم به آنها همواره مى‏گو</w:t>
      </w:r>
      <w:r w:rsidR="002902AD">
        <w:rPr>
          <w:rtl/>
        </w:rPr>
        <w:t>ی</w:t>
      </w:r>
      <w:r w:rsidRPr="006F0B90">
        <w:rPr>
          <w:rtl/>
        </w:rPr>
        <w:t xml:space="preserve">د: «اى </w:t>
      </w:r>
      <w:r w:rsidR="002902AD">
        <w:rPr>
          <w:rtl/>
        </w:rPr>
        <w:t>ک</w:t>
      </w:r>
      <w:r w:rsidRPr="006F0B90">
        <w:rPr>
          <w:rtl/>
        </w:rPr>
        <w:t xml:space="preserve">اش قوم من مى‏دانستند </w:t>
      </w:r>
      <w:r w:rsidR="002902AD">
        <w:rPr>
          <w:rtl/>
        </w:rPr>
        <w:t>ک</w:t>
      </w:r>
      <w:r w:rsidRPr="006F0B90">
        <w:rPr>
          <w:rtl/>
        </w:rPr>
        <w:t>ه خداوند مرا آمرز</w:t>
      </w:r>
      <w:r w:rsidR="002902AD">
        <w:rPr>
          <w:rtl/>
        </w:rPr>
        <w:t>ی</w:t>
      </w:r>
      <w:r w:rsidRPr="006F0B90">
        <w:rPr>
          <w:rtl/>
        </w:rPr>
        <w:t>د و عزّت</w:t>
      </w:r>
      <w:r w:rsidR="00D17E13">
        <w:rPr>
          <w:rtl/>
        </w:rPr>
        <w:t xml:space="preserve"> </w:t>
      </w:r>
      <w:r w:rsidRPr="006F0B90">
        <w:rPr>
          <w:rtl/>
        </w:rPr>
        <w:t>و احترامم بخش</w:t>
      </w:r>
      <w:r w:rsidR="002902AD">
        <w:rPr>
          <w:rtl/>
        </w:rPr>
        <w:t>ی</w:t>
      </w:r>
      <w:r w:rsidRPr="006F0B90">
        <w:rPr>
          <w:rtl/>
        </w:rPr>
        <w:t>د...».</w:t>
      </w:r>
    </w:p>
    <w:p w:rsidR="00216894" w:rsidRDefault="00082CC7" w:rsidP="0074482A">
      <w:pPr>
        <w:pStyle w:val="a5"/>
        <w:rPr>
          <w:rtl/>
        </w:rPr>
      </w:pPr>
      <w:r w:rsidRPr="006F0B90">
        <w:rPr>
          <w:rtl/>
        </w:rPr>
        <w:t>ا</w:t>
      </w:r>
      <w:r w:rsidR="002902AD">
        <w:rPr>
          <w:rtl/>
        </w:rPr>
        <w:t>ی</w:t>
      </w:r>
      <w:r w:rsidRPr="006F0B90">
        <w:rPr>
          <w:rtl/>
        </w:rPr>
        <w:t>ن عبارت ترجمه آ</w:t>
      </w:r>
      <w:r w:rsidR="002902AD">
        <w:rPr>
          <w:rtl/>
        </w:rPr>
        <w:t>ی</w:t>
      </w:r>
      <w:r w:rsidRPr="006F0B90">
        <w:rPr>
          <w:rtl/>
        </w:rPr>
        <w:t xml:space="preserve">ه 26 و 27 سوره </w:t>
      </w:r>
      <w:r w:rsidR="002902AD">
        <w:rPr>
          <w:rtl/>
        </w:rPr>
        <w:t>ی</w:t>
      </w:r>
      <w:r w:rsidRPr="006F0B90">
        <w:rPr>
          <w:rtl/>
        </w:rPr>
        <w:t xml:space="preserve">س است </w:t>
      </w:r>
      <w:r w:rsidR="002902AD">
        <w:rPr>
          <w:rtl/>
        </w:rPr>
        <w:t>ک</w:t>
      </w:r>
      <w:r w:rsidRPr="006F0B90">
        <w:rPr>
          <w:rtl/>
        </w:rPr>
        <w:t>ه خداوند از قول «حب</w:t>
      </w:r>
      <w:r w:rsidR="002902AD">
        <w:rPr>
          <w:rtl/>
        </w:rPr>
        <w:t>ی</w:t>
      </w:r>
      <w:r w:rsidRPr="006F0B90">
        <w:rPr>
          <w:rtl/>
        </w:rPr>
        <w:t xml:space="preserve">ب نجّار» فرموده است. آنگاه </w:t>
      </w:r>
      <w:r w:rsidR="002902AD">
        <w:rPr>
          <w:rtl/>
        </w:rPr>
        <w:t>ک</w:t>
      </w:r>
      <w:r w:rsidRPr="006F0B90">
        <w:rPr>
          <w:rtl/>
        </w:rPr>
        <w:t>ه قوم «مشر</w:t>
      </w:r>
      <w:r w:rsidR="002902AD">
        <w:rPr>
          <w:rtl/>
        </w:rPr>
        <w:t>ک</w:t>
      </w:r>
      <w:r w:rsidRPr="006F0B90">
        <w:rPr>
          <w:rtl/>
        </w:rPr>
        <w:t>» خود را به توح</w:t>
      </w:r>
      <w:r w:rsidR="002902AD">
        <w:rPr>
          <w:rtl/>
        </w:rPr>
        <w:t>ی</w:t>
      </w:r>
      <w:r w:rsidRPr="006F0B90">
        <w:rPr>
          <w:rtl/>
        </w:rPr>
        <w:t xml:space="preserve">د دعوت نمود، ولى آنها وى را به قتل رساندند! مترجم </w:t>
      </w:r>
      <w:r w:rsidR="002902AD">
        <w:rPr>
          <w:rtl/>
        </w:rPr>
        <w:t>ک</w:t>
      </w:r>
      <w:r w:rsidRPr="006F0B90">
        <w:rPr>
          <w:rtl/>
        </w:rPr>
        <w:t>تاب - مُهرى - ن</w:t>
      </w:r>
      <w:r w:rsidR="002902AD">
        <w:rPr>
          <w:rtl/>
        </w:rPr>
        <w:t>ی</w:t>
      </w:r>
      <w:r w:rsidRPr="006F0B90">
        <w:rPr>
          <w:rtl/>
        </w:rPr>
        <w:t>ز عمداً در ز</w:t>
      </w:r>
      <w:r w:rsidR="002902AD">
        <w:rPr>
          <w:rtl/>
        </w:rPr>
        <w:t>ی</w:t>
      </w:r>
      <w:r w:rsidRPr="006F0B90">
        <w:rPr>
          <w:rtl/>
        </w:rPr>
        <w:t>رنو</w:t>
      </w:r>
      <w:r w:rsidR="002902AD">
        <w:rPr>
          <w:rtl/>
        </w:rPr>
        <w:t>ی</w:t>
      </w:r>
      <w:r w:rsidRPr="006F0B90">
        <w:rPr>
          <w:rtl/>
        </w:rPr>
        <w:t>س، از سوره و شماره آ</w:t>
      </w:r>
      <w:r w:rsidR="002902AD">
        <w:rPr>
          <w:rtl/>
        </w:rPr>
        <w:t>ی</w:t>
      </w:r>
      <w:r w:rsidRPr="006F0B90">
        <w:rPr>
          <w:rtl/>
        </w:rPr>
        <w:t xml:space="preserve">ه نام نبرده است؛ چون او هم مى‏داند </w:t>
      </w:r>
      <w:r w:rsidR="002902AD">
        <w:rPr>
          <w:rtl/>
        </w:rPr>
        <w:t>ک</w:t>
      </w:r>
      <w:r w:rsidRPr="006F0B90">
        <w:rPr>
          <w:rtl/>
        </w:rPr>
        <w:t xml:space="preserve">ه به </w:t>
      </w:r>
      <w:r w:rsidR="002902AD">
        <w:rPr>
          <w:rtl/>
        </w:rPr>
        <w:t>ک</w:t>
      </w:r>
      <w:r w:rsidRPr="006F0B90">
        <w:rPr>
          <w:rtl/>
        </w:rPr>
        <w:t>اربردن آ</w:t>
      </w:r>
      <w:r w:rsidR="002902AD">
        <w:rPr>
          <w:rtl/>
        </w:rPr>
        <w:t>ی</w:t>
      </w:r>
      <w:r w:rsidRPr="006F0B90">
        <w:rPr>
          <w:rtl/>
        </w:rPr>
        <w:t>ه مذ</w:t>
      </w:r>
      <w:r w:rsidR="002902AD">
        <w:rPr>
          <w:rtl/>
        </w:rPr>
        <w:t>ک</w:t>
      </w:r>
      <w:r w:rsidRPr="006F0B90">
        <w:rPr>
          <w:rtl/>
        </w:rPr>
        <w:t>ور درباره د</w:t>
      </w:r>
      <w:r w:rsidR="002902AD">
        <w:rPr>
          <w:rtl/>
        </w:rPr>
        <w:t>ی</w:t>
      </w:r>
      <w:r w:rsidRPr="006F0B90">
        <w:rPr>
          <w:rtl/>
        </w:rPr>
        <w:t>گر مسلمانان، به معنى مشر</w:t>
      </w:r>
      <w:r w:rsidR="002902AD">
        <w:rPr>
          <w:rtl/>
        </w:rPr>
        <w:t>ک</w:t>
      </w:r>
      <w:r w:rsidRPr="006F0B90">
        <w:rPr>
          <w:rtl/>
        </w:rPr>
        <w:t xml:space="preserve"> و </w:t>
      </w:r>
      <w:r w:rsidR="002902AD">
        <w:rPr>
          <w:rtl/>
        </w:rPr>
        <w:t>ک</w:t>
      </w:r>
      <w:r w:rsidRPr="006F0B90">
        <w:rPr>
          <w:rtl/>
        </w:rPr>
        <w:t>افر خواندن آنهاست!.</w:t>
      </w:r>
    </w:p>
    <w:p w:rsidR="00216894" w:rsidRDefault="002902AD" w:rsidP="0074482A">
      <w:pPr>
        <w:pStyle w:val="a5"/>
        <w:rPr>
          <w:rtl/>
        </w:rPr>
      </w:pPr>
      <w:r>
        <w:rPr>
          <w:rtl/>
        </w:rPr>
        <w:t>ی</w:t>
      </w:r>
      <w:r w:rsidR="00082CC7" w:rsidRPr="006F0B90">
        <w:rPr>
          <w:rtl/>
        </w:rPr>
        <w:t>ا در (ص 269) مى‏نو</w:t>
      </w:r>
      <w:r>
        <w:rPr>
          <w:rtl/>
        </w:rPr>
        <w:t>ی</w:t>
      </w:r>
      <w:r w:rsidR="00082CC7" w:rsidRPr="006F0B90">
        <w:rPr>
          <w:rtl/>
        </w:rPr>
        <w:t>سد: «آرى! با زبان مى‏گو</w:t>
      </w:r>
      <w:r>
        <w:rPr>
          <w:rtl/>
        </w:rPr>
        <w:t>ی</w:t>
      </w:r>
      <w:r w:rsidR="00082CC7" w:rsidRPr="006F0B90">
        <w:rPr>
          <w:rtl/>
        </w:rPr>
        <w:t>ند آنچه در قلبشان ن</w:t>
      </w:r>
      <w:r>
        <w:rPr>
          <w:rtl/>
        </w:rPr>
        <w:t>ی</w:t>
      </w:r>
      <w:r w:rsidR="00082CC7" w:rsidRPr="006F0B90">
        <w:rPr>
          <w:rtl/>
        </w:rPr>
        <w:t>ست...». ا</w:t>
      </w:r>
      <w:r>
        <w:rPr>
          <w:rtl/>
        </w:rPr>
        <w:t>ی</w:t>
      </w:r>
      <w:r w:rsidR="00082CC7" w:rsidRPr="006F0B90">
        <w:rPr>
          <w:rtl/>
        </w:rPr>
        <w:t>ن عبارت ن</w:t>
      </w:r>
      <w:r>
        <w:rPr>
          <w:rtl/>
        </w:rPr>
        <w:t>ی</w:t>
      </w:r>
      <w:r w:rsidR="00082CC7" w:rsidRPr="006F0B90">
        <w:rPr>
          <w:rtl/>
        </w:rPr>
        <w:t>ز ترجمه آ</w:t>
      </w:r>
      <w:r>
        <w:rPr>
          <w:rtl/>
        </w:rPr>
        <w:t>ی</w:t>
      </w:r>
      <w:r w:rsidR="00082CC7" w:rsidRPr="006F0B90">
        <w:rPr>
          <w:rtl/>
        </w:rPr>
        <w:t xml:space="preserve">ه 167 سوره آل عمران مى‏باشد </w:t>
      </w:r>
      <w:r>
        <w:rPr>
          <w:rtl/>
        </w:rPr>
        <w:t>ک</w:t>
      </w:r>
      <w:r w:rsidR="00082CC7" w:rsidRPr="006F0B90">
        <w:rPr>
          <w:rtl/>
        </w:rPr>
        <w:t>ه خداوند متعال درباره خص</w:t>
      </w:r>
      <w:r w:rsidR="00216894">
        <w:rPr>
          <w:rtl/>
        </w:rPr>
        <w:t>وص</w:t>
      </w:r>
      <w:r>
        <w:rPr>
          <w:rtl/>
        </w:rPr>
        <w:t>ی</w:t>
      </w:r>
      <w:r w:rsidR="00216894">
        <w:rPr>
          <w:rtl/>
        </w:rPr>
        <w:t>ات منافق</w:t>
      </w:r>
      <w:r>
        <w:rPr>
          <w:rtl/>
        </w:rPr>
        <w:t>ی</w:t>
      </w:r>
      <w:r w:rsidR="00216894">
        <w:rPr>
          <w:rtl/>
        </w:rPr>
        <w:t>ن ب</w:t>
      </w:r>
      <w:r>
        <w:rPr>
          <w:rtl/>
        </w:rPr>
        <w:t>ی</w:t>
      </w:r>
      <w:r w:rsidR="00216894">
        <w:rPr>
          <w:rtl/>
        </w:rPr>
        <w:t>ان فرموده است.</w:t>
      </w:r>
    </w:p>
    <w:p w:rsidR="00216894" w:rsidRDefault="00082CC7" w:rsidP="002902AD">
      <w:pPr>
        <w:pStyle w:val="a5"/>
        <w:rPr>
          <w:rtl/>
        </w:rPr>
      </w:pPr>
      <w:r w:rsidRPr="006F0B90">
        <w:rPr>
          <w:rtl/>
        </w:rPr>
        <w:t>ا</w:t>
      </w:r>
      <w:r w:rsidR="002902AD">
        <w:rPr>
          <w:rtl/>
        </w:rPr>
        <w:t>ی</w:t>
      </w:r>
      <w:r w:rsidRPr="006F0B90">
        <w:rPr>
          <w:rtl/>
        </w:rPr>
        <w:t xml:space="preserve">نگونه نمونه‏ها در </w:t>
      </w:r>
      <w:r w:rsidR="002902AD">
        <w:rPr>
          <w:rtl/>
        </w:rPr>
        <w:t>ک</w:t>
      </w:r>
      <w:r w:rsidRPr="006F0B90">
        <w:rPr>
          <w:rtl/>
        </w:rPr>
        <w:t xml:space="preserve">تابش فراوان </w:t>
      </w:r>
      <w:r w:rsidR="002902AD">
        <w:rPr>
          <w:rtl/>
        </w:rPr>
        <w:t>ی</w:t>
      </w:r>
      <w:r w:rsidRPr="006F0B90">
        <w:rPr>
          <w:rtl/>
        </w:rPr>
        <w:t xml:space="preserve">افت مى‏شوند.. در سراسر </w:t>
      </w:r>
      <w:r w:rsidR="002902AD">
        <w:rPr>
          <w:rtl/>
        </w:rPr>
        <w:t>ک</w:t>
      </w:r>
      <w:r w:rsidRPr="006F0B90">
        <w:rPr>
          <w:rtl/>
        </w:rPr>
        <w:t>تابش از مسلمانان اهل سنّت به تعاب</w:t>
      </w:r>
      <w:r w:rsidR="002902AD">
        <w:rPr>
          <w:rtl/>
        </w:rPr>
        <w:t>ی</w:t>
      </w:r>
      <w:r w:rsidRPr="006F0B90">
        <w:rPr>
          <w:rtl/>
        </w:rPr>
        <w:t>ر گمراه، باطل، مشر</w:t>
      </w:r>
      <w:r w:rsidR="002902AD">
        <w:rPr>
          <w:rtl/>
        </w:rPr>
        <w:t>ک</w:t>
      </w:r>
      <w:r w:rsidRPr="006F0B90">
        <w:rPr>
          <w:rtl/>
        </w:rPr>
        <w:t xml:space="preserve"> و منافق و... بدون دل</w:t>
      </w:r>
      <w:r w:rsidR="002902AD">
        <w:rPr>
          <w:rtl/>
        </w:rPr>
        <w:t>ی</w:t>
      </w:r>
      <w:r w:rsidRPr="006F0B90">
        <w:rPr>
          <w:rtl/>
        </w:rPr>
        <w:t xml:space="preserve">ل </w:t>
      </w:r>
      <w:r w:rsidR="002902AD">
        <w:rPr>
          <w:rtl/>
        </w:rPr>
        <w:t>ی</w:t>
      </w:r>
      <w:r w:rsidRPr="006F0B90">
        <w:rPr>
          <w:rtl/>
        </w:rPr>
        <w:t xml:space="preserve">اد </w:t>
      </w:r>
      <w:r w:rsidR="002902AD">
        <w:rPr>
          <w:rtl/>
        </w:rPr>
        <w:t>ک</w:t>
      </w:r>
      <w:r w:rsidRPr="006F0B90">
        <w:rPr>
          <w:rtl/>
        </w:rPr>
        <w:t>رده است، و به دل</w:t>
      </w:r>
      <w:r w:rsidR="002902AD">
        <w:rPr>
          <w:rtl/>
        </w:rPr>
        <w:t>ی</w:t>
      </w:r>
      <w:r w:rsidRPr="006F0B90">
        <w:rPr>
          <w:rtl/>
        </w:rPr>
        <w:t>ل ا</w:t>
      </w:r>
      <w:r w:rsidR="002902AD">
        <w:rPr>
          <w:rtl/>
        </w:rPr>
        <w:t>ی</w:t>
      </w:r>
      <w:r w:rsidRPr="006F0B90">
        <w:rPr>
          <w:rtl/>
        </w:rPr>
        <w:t>ن</w:t>
      </w:r>
      <w:r w:rsidR="002902AD">
        <w:rPr>
          <w:rtl/>
        </w:rPr>
        <w:t>ک</w:t>
      </w:r>
      <w:r w:rsidRPr="006F0B90">
        <w:rPr>
          <w:rtl/>
        </w:rPr>
        <w:t>ه خلفاء و بس</w:t>
      </w:r>
      <w:r w:rsidR="002902AD">
        <w:rPr>
          <w:rtl/>
        </w:rPr>
        <w:t>ی</w:t>
      </w:r>
      <w:r w:rsidRPr="006F0B90">
        <w:rPr>
          <w:rtl/>
        </w:rPr>
        <w:t xml:space="preserve">ارى از اصحاب </w:t>
      </w:r>
      <w:r w:rsidR="002902AD">
        <w:rPr>
          <w:rtl/>
        </w:rPr>
        <w:t>ک</w:t>
      </w:r>
      <w:r w:rsidRPr="006F0B90">
        <w:rPr>
          <w:rtl/>
        </w:rPr>
        <w:t>رام</w:t>
      </w:r>
      <w:r w:rsidRPr="006F0B90">
        <w:rPr>
          <w:rFonts w:cs="CTraditional Arabic" w:hint="cs"/>
          <w:rtl/>
        </w:rPr>
        <w:t>ش</w:t>
      </w:r>
      <w:r w:rsidRPr="006F0B90">
        <w:rPr>
          <w:rtl/>
        </w:rPr>
        <w:t xml:space="preserve"> را </w:t>
      </w:r>
      <w:r w:rsidR="002902AD">
        <w:rPr>
          <w:rtl/>
        </w:rPr>
        <w:t>ک</w:t>
      </w:r>
      <w:r w:rsidRPr="006F0B90">
        <w:rPr>
          <w:rtl/>
        </w:rPr>
        <w:t>افر و مرتدّ مى‏خواند، پ</w:t>
      </w:r>
      <w:r w:rsidR="002902AD">
        <w:rPr>
          <w:rtl/>
        </w:rPr>
        <w:t>ی</w:t>
      </w:r>
      <w:r w:rsidRPr="006F0B90">
        <w:rPr>
          <w:rtl/>
        </w:rPr>
        <w:t>روان آن بزرگواران را ن</w:t>
      </w:r>
      <w:r w:rsidR="002902AD">
        <w:rPr>
          <w:rtl/>
        </w:rPr>
        <w:t>ی</w:t>
      </w:r>
      <w:r w:rsidRPr="006F0B90">
        <w:rPr>
          <w:rtl/>
        </w:rPr>
        <w:t xml:space="preserve">ز </w:t>
      </w:r>
      <w:r w:rsidR="002902AD">
        <w:rPr>
          <w:rtl/>
        </w:rPr>
        <w:t>ک</w:t>
      </w:r>
      <w:r w:rsidRPr="006F0B90">
        <w:rPr>
          <w:rtl/>
        </w:rPr>
        <w:t>افر و مرتدّ مى‏داند.</w:t>
      </w:r>
    </w:p>
    <w:p w:rsidR="00082CC7" w:rsidRPr="006F0B90" w:rsidRDefault="00082CC7" w:rsidP="0074482A">
      <w:pPr>
        <w:pStyle w:val="a5"/>
        <w:rPr>
          <w:rtl/>
        </w:rPr>
      </w:pPr>
      <w:r w:rsidRPr="006F0B90">
        <w:rPr>
          <w:rtl/>
        </w:rPr>
        <w:t>ما گمان نمى‏</w:t>
      </w:r>
      <w:r w:rsidR="002902AD">
        <w:rPr>
          <w:rtl/>
        </w:rPr>
        <w:t>ک</w:t>
      </w:r>
      <w:r w:rsidRPr="006F0B90">
        <w:rPr>
          <w:rtl/>
        </w:rPr>
        <w:t>ن</w:t>
      </w:r>
      <w:r w:rsidR="002902AD">
        <w:rPr>
          <w:rtl/>
        </w:rPr>
        <w:t>ی</w:t>
      </w:r>
      <w:r w:rsidRPr="006F0B90">
        <w:rPr>
          <w:rtl/>
        </w:rPr>
        <w:t>م تمامى علماء و صاحب‏نظران ش</w:t>
      </w:r>
      <w:r w:rsidR="002902AD">
        <w:rPr>
          <w:rtl/>
        </w:rPr>
        <w:t>ی</w:t>
      </w:r>
      <w:r w:rsidRPr="006F0B90">
        <w:rPr>
          <w:rtl/>
        </w:rPr>
        <w:t>عه از چن</w:t>
      </w:r>
      <w:r w:rsidR="002902AD">
        <w:rPr>
          <w:rtl/>
        </w:rPr>
        <w:t>ی</w:t>
      </w:r>
      <w:r w:rsidRPr="006F0B90">
        <w:rPr>
          <w:rtl/>
        </w:rPr>
        <w:t>ن ن</w:t>
      </w:r>
      <w:r w:rsidR="002902AD">
        <w:rPr>
          <w:rtl/>
        </w:rPr>
        <w:t>ی</w:t>
      </w:r>
      <w:r w:rsidRPr="006F0B90">
        <w:rPr>
          <w:rtl/>
        </w:rPr>
        <w:t>ت ناپا</w:t>
      </w:r>
      <w:r w:rsidR="002902AD">
        <w:rPr>
          <w:rtl/>
        </w:rPr>
        <w:t>ک</w:t>
      </w:r>
      <w:r w:rsidRPr="006F0B90">
        <w:rPr>
          <w:rtl/>
        </w:rPr>
        <w:t xml:space="preserve"> و اند</w:t>
      </w:r>
      <w:r w:rsidR="002902AD">
        <w:rPr>
          <w:rtl/>
        </w:rPr>
        <w:t>ی</w:t>
      </w:r>
      <w:r w:rsidRPr="006F0B90">
        <w:rPr>
          <w:rtl/>
        </w:rPr>
        <w:t xml:space="preserve">شه متحجّرانه‏اى برخوردار باشند. ولى چاپ و نشر </w:t>
      </w:r>
      <w:r w:rsidR="002902AD">
        <w:rPr>
          <w:rtl/>
        </w:rPr>
        <w:t>ک</w:t>
      </w:r>
      <w:r w:rsidRPr="006F0B90">
        <w:rPr>
          <w:rtl/>
        </w:rPr>
        <w:t>تاب ت</w:t>
      </w:r>
      <w:r w:rsidR="002902AD">
        <w:rPr>
          <w:rtl/>
        </w:rPr>
        <w:t>ی</w:t>
      </w:r>
      <w:r w:rsidRPr="006F0B90">
        <w:rPr>
          <w:rtl/>
        </w:rPr>
        <w:t xml:space="preserve">جانى و </w:t>
      </w:r>
      <w:r w:rsidR="002902AD">
        <w:rPr>
          <w:rtl/>
        </w:rPr>
        <w:t>ک</w:t>
      </w:r>
      <w:r w:rsidRPr="006F0B90">
        <w:rPr>
          <w:rtl/>
        </w:rPr>
        <w:t>تابها</w:t>
      </w:r>
      <w:r w:rsidR="002902AD">
        <w:rPr>
          <w:rtl/>
        </w:rPr>
        <w:t>ی</w:t>
      </w:r>
      <w:r w:rsidRPr="006F0B90">
        <w:rPr>
          <w:rtl/>
        </w:rPr>
        <w:t>ى د</w:t>
      </w:r>
      <w:r w:rsidR="002902AD">
        <w:rPr>
          <w:rtl/>
        </w:rPr>
        <w:t>ی</w:t>
      </w:r>
      <w:r w:rsidRPr="006F0B90">
        <w:rPr>
          <w:rtl/>
        </w:rPr>
        <w:t>گر مانند: «شبهاى پ</w:t>
      </w:r>
      <w:r w:rsidR="002902AD">
        <w:rPr>
          <w:rtl/>
        </w:rPr>
        <w:t>ی</w:t>
      </w:r>
      <w:r w:rsidRPr="006F0B90">
        <w:rPr>
          <w:rtl/>
        </w:rPr>
        <w:t>شاور»، «اسرار آل محمّد</w:t>
      </w:r>
      <w:r w:rsidRPr="002902AD">
        <w:rPr>
          <w:rtl/>
        </w:rPr>
        <w:t>»، «ضم</w:t>
      </w:r>
      <w:r w:rsidR="002902AD" w:rsidRPr="002902AD">
        <w:rPr>
          <w:rtl/>
        </w:rPr>
        <w:t>ی</w:t>
      </w:r>
      <w:r w:rsidRPr="002902AD">
        <w:rPr>
          <w:rtl/>
        </w:rPr>
        <w:t>مه حلية المتّق</w:t>
      </w:r>
      <w:r w:rsidR="002902AD" w:rsidRPr="002902AD">
        <w:rPr>
          <w:rtl/>
        </w:rPr>
        <w:t>ی</w:t>
      </w:r>
      <w:r w:rsidRPr="002902AD">
        <w:rPr>
          <w:rtl/>
        </w:rPr>
        <w:t>ن</w:t>
      </w:r>
      <w:r w:rsidRPr="006F0B90">
        <w:rPr>
          <w:rtl/>
        </w:rPr>
        <w:t>» و... ا</w:t>
      </w:r>
      <w:r w:rsidR="002902AD">
        <w:rPr>
          <w:rtl/>
        </w:rPr>
        <w:t>ی</w:t>
      </w:r>
      <w:r w:rsidRPr="006F0B90">
        <w:rPr>
          <w:rtl/>
        </w:rPr>
        <w:t xml:space="preserve">ن تصوّر را </w:t>
      </w:r>
      <w:r w:rsidR="002902AD">
        <w:rPr>
          <w:rtl/>
        </w:rPr>
        <w:t>ک</w:t>
      </w:r>
      <w:r w:rsidRPr="006F0B90">
        <w:rPr>
          <w:rtl/>
        </w:rPr>
        <w:t>ه: «مسؤولان و دست‏اندر</w:t>
      </w:r>
      <w:r w:rsidR="002902AD">
        <w:rPr>
          <w:rtl/>
        </w:rPr>
        <w:t>ک</w:t>
      </w:r>
      <w:r w:rsidRPr="006F0B90">
        <w:rPr>
          <w:rtl/>
        </w:rPr>
        <w:t>اران تش</w:t>
      </w:r>
      <w:r w:rsidR="002902AD">
        <w:rPr>
          <w:rtl/>
        </w:rPr>
        <w:t>ی</w:t>
      </w:r>
      <w:r w:rsidRPr="006F0B90">
        <w:rPr>
          <w:rtl/>
        </w:rPr>
        <w:t>ع ن</w:t>
      </w:r>
      <w:r w:rsidR="002902AD">
        <w:rPr>
          <w:rtl/>
        </w:rPr>
        <w:t>ی</w:t>
      </w:r>
      <w:r w:rsidRPr="006F0B90">
        <w:rPr>
          <w:rtl/>
        </w:rPr>
        <w:t xml:space="preserve">ز </w:t>
      </w:r>
      <w:r w:rsidR="002902AD">
        <w:rPr>
          <w:rtl/>
        </w:rPr>
        <w:t>ک</w:t>
      </w:r>
      <w:r w:rsidRPr="006F0B90">
        <w:rPr>
          <w:rtl/>
        </w:rPr>
        <w:t>ه ا</w:t>
      </w:r>
      <w:r w:rsidR="002902AD">
        <w:rPr>
          <w:rtl/>
        </w:rPr>
        <w:t>ک</w:t>
      </w:r>
      <w:r w:rsidRPr="006F0B90">
        <w:rPr>
          <w:rtl/>
        </w:rPr>
        <w:t>نون ادّعاى بى چون و چراى ولا</w:t>
      </w:r>
      <w:r w:rsidR="002902AD">
        <w:rPr>
          <w:rtl/>
        </w:rPr>
        <w:t>ی</w:t>
      </w:r>
      <w:r w:rsidRPr="006F0B90">
        <w:rPr>
          <w:rtl/>
        </w:rPr>
        <w:t>ت فق</w:t>
      </w:r>
      <w:r w:rsidR="002902AD">
        <w:rPr>
          <w:rtl/>
        </w:rPr>
        <w:t>ی</w:t>
      </w:r>
      <w:r w:rsidRPr="006F0B90">
        <w:rPr>
          <w:rtl/>
        </w:rPr>
        <w:t>ه و سرپرستى امور مسلم</w:t>
      </w:r>
      <w:r w:rsidR="002902AD">
        <w:rPr>
          <w:rtl/>
        </w:rPr>
        <w:t>ی</w:t>
      </w:r>
      <w:r w:rsidRPr="006F0B90">
        <w:rPr>
          <w:rtl/>
        </w:rPr>
        <w:t>ن را دارند، مانند ت</w:t>
      </w:r>
      <w:r w:rsidR="002902AD">
        <w:rPr>
          <w:rtl/>
        </w:rPr>
        <w:t>ی</w:t>
      </w:r>
      <w:r w:rsidRPr="006F0B90">
        <w:rPr>
          <w:rtl/>
        </w:rPr>
        <w:t>جانى و امثال او مى‏اند</w:t>
      </w:r>
      <w:r w:rsidR="002902AD">
        <w:rPr>
          <w:rtl/>
        </w:rPr>
        <w:t>ی</w:t>
      </w:r>
      <w:r w:rsidRPr="006F0B90">
        <w:rPr>
          <w:rtl/>
        </w:rPr>
        <w:t>شند»، در ذهن مسلمانان به تصد</w:t>
      </w:r>
      <w:r w:rsidR="002902AD">
        <w:rPr>
          <w:rtl/>
        </w:rPr>
        <w:t>ی</w:t>
      </w:r>
      <w:r w:rsidRPr="006F0B90">
        <w:rPr>
          <w:rtl/>
        </w:rPr>
        <w:t xml:space="preserve">ق و </w:t>
      </w:r>
      <w:r w:rsidR="002902AD">
        <w:rPr>
          <w:rtl/>
        </w:rPr>
        <w:t>ی</w:t>
      </w:r>
      <w:r w:rsidRPr="006F0B90">
        <w:rPr>
          <w:rtl/>
        </w:rPr>
        <w:t>ق</w:t>
      </w:r>
      <w:r w:rsidR="002902AD">
        <w:rPr>
          <w:rtl/>
        </w:rPr>
        <w:t>ی</w:t>
      </w:r>
      <w:r w:rsidRPr="006F0B90">
        <w:rPr>
          <w:rtl/>
        </w:rPr>
        <w:t xml:space="preserve">ن مبدّل </w:t>
      </w:r>
      <w:r w:rsidR="002902AD">
        <w:rPr>
          <w:rtl/>
        </w:rPr>
        <w:t>ک</w:t>
      </w:r>
      <w:r w:rsidRPr="006F0B90">
        <w:rPr>
          <w:rtl/>
        </w:rPr>
        <w:t>رده است!</w:t>
      </w:r>
      <w:r w:rsidRPr="006F0B90">
        <w:rPr>
          <w:rFonts w:hint="cs"/>
          <w:rtl/>
        </w:rPr>
        <w:t>.</w:t>
      </w:r>
    </w:p>
    <w:p w:rsidR="00082CC7" w:rsidRPr="006F0B90" w:rsidRDefault="00082CC7" w:rsidP="0074482A">
      <w:pPr>
        <w:pStyle w:val="a5"/>
        <w:rPr>
          <w:rtl/>
        </w:rPr>
      </w:pPr>
      <w:r w:rsidRPr="006F0B90">
        <w:rPr>
          <w:rtl/>
        </w:rPr>
        <w:t>ما ترد</w:t>
      </w:r>
      <w:r w:rsidR="002902AD">
        <w:rPr>
          <w:rtl/>
        </w:rPr>
        <w:t>ی</w:t>
      </w:r>
      <w:r w:rsidRPr="006F0B90">
        <w:rPr>
          <w:rtl/>
        </w:rPr>
        <w:t>دى ندار</w:t>
      </w:r>
      <w:r w:rsidR="002902AD">
        <w:rPr>
          <w:rtl/>
        </w:rPr>
        <w:t>ی</w:t>
      </w:r>
      <w:r w:rsidRPr="006F0B90">
        <w:rPr>
          <w:rtl/>
        </w:rPr>
        <w:t xml:space="preserve">م </w:t>
      </w:r>
      <w:r w:rsidR="002902AD">
        <w:rPr>
          <w:rtl/>
        </w:rPr>
        <w:t>ک</w:t>
      </w:r>
      <w:r w:rsidRPr="006F0B90">
        <w:rPr>
          <w:rtl/>
        </w:rPr>
        <w:t>ه خواهان وحدت اسلامى در م</w:t>
      </w:r>
      <w:r w:rsidR="002902AD">
        <w:rPr>
          <w:rtl/>
        </w:rPr>
        <w:t>ی</w:t>
      </w:r>
      <w:r w:rsidRPr="006F0B90">
        <w:rPr>
          <w:rtl/>
        </w:rPr>
        <w:t>ان ش</w:t>
      </w:r>
      <w:r w:rsidR="002902AD">
        <w:rPr>
          <w:rtl/>
        </w:rPr>
        <w:t>ی</w:t>
      </w:r>
      <w:r w:rsidRPr="006F0B90">
        <w:rPr>
          <w:rtl/>
        </w:rPr>
        <w:t>ع</w:t>
      </w:r>
      <w:r w:rsidR="002902AD">
        <w:rPr>
          <w:rtl/>
        </w:rPr>
        <w:t>ی</w:t>
      </w:r>
      <w:r w:rsidRPr="006F0B90">
        <w:rPr>
          <w:rtl/>
        </w:rPr>
        <w:t xml:space="preserve">ان - متأسّفانه طورى </w:t>
      </w:r>
      <w:r w:rsidR="002902AD">
        <w:rPr>
          <w:rtl/>
        </w:rPr>
        <w:t>ک</w:t>
      </w:r>
      <w:r w:rsidRPr="006F0B90">
        <w:rPr>
          <w:rtl/>
        </w:rPr>
        <w:t>ه در ب</w:t>
      </w:r>
      <w:r w:rsidR="002902AD">
        <w:rPr>
          <w:rtl/>
        </w:rPr>
        <w:t>ی</w:t>
      </w:r>
      <w:r w:rsidRPr="006F0B90">
        <w:rPr>
          <w:rtl/>
        </w:rPr>
        <w:t xml:space="preserve">نشان زندگى </w:t>
      </w:r>
      <w:r w:rsidR="002902AD">
        <w:rPr>
          <w:rtl/>
        </w:rPr>
        <w:t>ک</w:t>
      </w:r>
      <w:r w:rsidRPr="006F0B90">
        <w:rPr>
          <w:rtl/>
        </w:rPr>
        <w:t>رده و از نزد</w:t>
      </w:r>
      <w:r w:rsidR="002902AD">
        <w:rPr>
          <w:rtl/>
        </w:rPr>
        <w:t>یک</w:t>
      </w:r>
      <w:r w:rsidRPr="006F0B90">
        <w:rPr>
          <w:rtl/>
        </w:rPr>
        <w:t xml:space="preserve"> لمس نموده‏ا</w:t>
      </w:r>
      <w:r w:rsidR="002902AD">
        <w:rPr>
          <w:rtl/>
        </w:rPr>
        <w:t>ی</w:t>
      </w:r>
      <w:r w:rsidRPr="006F0B90">
        <w:rPr>
          <w:rtl/>
        </w:rPr>
        <w:t xml:space="preserve">م - </w:t>
      </w:r>
      <w:r w:rsidR="002902AD">
        <w:rPr>
          <w:rtl/>
        </w:rPr>
        <w:t>ک</w:t>
      </w:r>
      <w:r w:rsidRPr="006F0B90">
        <w:rPr>
          <w:rtl/>
        </w:rPr>
        <w:t>م، و ش</w:t>
      </w:r>
      <w:r w:rsidR="002902AD">
        <w:rPr>
          <w:rtl/>
        </w:rPr>
        <w:t>ی</w:t>
      </w:r>
      <w:r w:rsidRPr="006F0B90">
        <w:rPr>
          <w:rtl/>
        </w:rPr>
        <w:t>فتگان تفرّق - عادتاً - بس</w:t>
      </w:r>
      <w:r w:rsidR="002902AD">
        <w:rPr>
          <w:rtl/>
        </w:rPr>
        <w:t>ی</w:t>
      </w:r>
      <w:r w:rsidRPr="006F0B90">
        <w:rPr>
          <w:rtl/>
        </w:rPr>
        <w:t>ارند! هر چند مى‏دان</w:t>
      </w:r>
      <w:r w:rsidR="002902AD">
        <w:rPr>
          <w:rtl/>
        </w:rPr>
        <w:t>ی</w:t>
      </w:r>
      <w:r w:rsidRPr="006F0B90">
        <w:rPr>
          <w:rtl/>
        </w:rPr>
        <w:t xml:space="preserve">م </w:t>
      </w:r>
      <w:r w:rsidR="002902AD">
        <w:rPr>
          <w:rtl/>
        </w:rPr>
        <w:t>ک</w:t>
      </w:r>
      <w:r w:rsidRPr="006F0B90">
        <w:rPr>
          <w:rtl/>
        </w:rPr>
        <w:t>ه بودجه هنگفتى على الدّوام براى تبل</w:t>
      </w:r>
      <w:r w:rsidR="002902AD">
        <w:rPr>
          <w:rtl/>
        </w:rPr>
        <w:t>ی</w:t>
      </w:r>
      <w:r w:rsidRPr="006F0B90">
        <w:rPr>
          <w:rtl/>
        </w:rPr>
        <w:t>غ شعار توخالى وحدت اسلامى، مخصوصاً در «هفته وحدت!» صرف و خرج مى‏شود، ولى در مقام عمل به جز تفرّق روزافزون چ</w:t>
      </w:r>
      <w:r w:rsidR="002902AD">
        <w:rPr>
          <w:rtl/>
        </w:rPr>
        <w:t>ی</w:t>
      </w:r>
      <w:r w:rsidRPr="006F0B90">
        <w:rPr>
          <w:rtl/>
        </w:rPr>
        <w:t>زى نمى‏</w:t>
      </w:r>
      <w:r w:rsidR="002902AD">
        <w:rPr>
          <w:rtl/>
        </w:rPr>
        <w:t>ی</w:t>
      </w:r>
      <w:r w:rsidRPr="006F0B90">
        <w:rPr>
          <w:rtl/>
        </w:rPr>
        <w:t>اب</w:t>
      </w:r>
      <w:r w:rsidR="002902AD">
        <w:rPr>
          <w:rtl/>
        </w:rPr>
        <w:t>ی</w:t>
      </w:r>
      <w:r w:rsidRPr="006F0B90">
        <w:rPr>
          <w:rtl/>
        </w:rPr>
        <w:t>م.. البته شرح ا</w:t>
      </w:r>
      <w:r w:rsidR="002902AD">
        <w:rPr>
          <w:rtl/>
        </w:rPr>
        <w:t>ی</w:t>
      </w:r>
      <w:r w:rsidRPr="006F0B90">
        <w:rPr>
          <w:rtl/>
        </w:rPr>
        <w:t>ن درد، با نشان دادن صدها سند و دل</w:t>
      </w:r>
      <w:r w:rsidR="002902AD">
        <w:rPr>
          <w:rtl/>
        </w:rPr>
        <w:t>ی</w:t>
      </w:r>
      <w:r w:rsidRPr="006F0B90">
        <w:rPr>
          <w:rtl/>
        </w:rPr>
        <w:t xml:space="preserve">ل زنده و ملموس، خود به </w:t>
      </w:r>
      <w:r w:rsidR="002902AD">
        <w:rPr>
          <w:rtl/>
        </w:rPr>
        <w:t>ک</w:t>
      </w:r>
      <w:r w:rsidRPr="006F0B90">
        <w:rPr>
          <w:rtl/>
        </w:rPr>
        <w:t>تابى جدا و مستقلّ ن</w:t>
      </w:r>
      <w:r w:rsidR="002902AD">
        <w:rPr>
          <w:rtl/>
        </w:rPr>
        <w:t>ی</w:t>
      </w:r>
      <w:r w:rsidRPr="006F0B90">
        <w:rPr>
          <w:rtl/>
        </w:rPr>
        <w:t>از دارد!..</w:t>
      </w:r>
    </w:p>
    <w:p w:rsidR="00082CC7" w:rsidRPr="006F0B90" w:rsidRDefault="00082CC7" w:rsidP="00AD09CE">
      <w:pPr>
        <w:pStyle w:val="a5"/>
        <w:rPr>
          <w:rtl/>
        </w:rPr>
      </w:pPr>
      <w:r w:rsidRPr="006F0B90">
        <w:rPr>
          <w:rtl/>
        </w:rPr>
        <w:t>از جمله پر</w:t>
      </w:r>
      <w:r w:rsidR="002902AD">
        <w:rPr>
          <w:rtl/>
        </w:rPr>
        <w:t>ی</w:t>
      </w:r>
      <w:r w:rsidRPr="006F0B90">
        <w:rPr>
          <w:rtl/>
        </w:rPr>
        <w:t>شانگو</w:t>
      </w:r>
      <w:r w:rsidR="002902AD">
        <w:rPr>
          <w:rtl/>
        </w:rPr>
        <w:t>یی</w:t>
      </w:r>
      <w:r w:rsidRPr="006F0B90">
        <w:rPr>
          <w:rtl/>
        </w:rPr>
        <w:t>هاى فراوان ت</w:t>
      </w:r>
      <w:r w:rsidR="002902AD">
        <w:rPr>
          <w:rtl/>
        </w:rPr>
        <w:t>ی</w:t>
      </w:r>
      <w:r w:rsidRPr="006F0B90">
        <w:rPr>
          <w:rtl/>
        </w:rPr>
        <w:t xml:space="preserve">جانى </w:t>
      </w:r>
      <w:r w:rsidR="002902AD">
        <w:rPr>
          <w:rtl/>
        </w:rPr>
        <w:t>یک</w:t>
      </w:r>
      <w:r w:rsidRPr="006F0B90">
        <w:rPr>
          <w:rtl/>
        </w:rPr>
        <w:t>ى ا</w:t>
      </w:r>
      <w:r w:rsidR="002902AD">
        <w:rPr>
          <w:rtl/>
        </w:rPr>
        <w:t>ی</w:t>
      </w:r>
      <w:r w:rsidRPr="006F0B90">
        <w:rPr>
          <w:rtl/>
        </w:rPr>
        <w:t xml:space="preserve">ن است </w:t>
      </w:r>
      <w:r w:rsidR="002902AD">
        <w:rPr>
          <w:rtl/>
        </w:rPr>
        <w:t>ک</w:t>
      </w:r>
      <w:r w:rsidRPr="006F0B90">
        <w:rPr>
          <w:rtl/>
        </w:rPr>
        <w:t>ه نخست خود را دانشمندى معرّفى مى‏</w:t>
      </w:r>
      <w:r w:rsidR="002902AD">
        <w:rPr>
          <w:rtl/>
        </w:rPr>
        <w:t>ک</w:t>
      </w:r>
      <w:r w:rsidRPr="006F0B90">
        <w:rPr>
          <w:rtl/>
        </w:rPr>
        <w:t xml:space="preserve">ند </w:t>
      </w:r>
      <w:r w:rsidR="002902AD">
        <w:rPr>
          <w:rtl/>
        </w:rPr>
        <w:t>ک</w:t>
      </w:r>
      <w:r w:rsidRPr="006F0B90">
        <w:rPr>
          <w:rtl/>
        </w:rPr>
        <w:t>ه در «الأزهر» مصر، بعضى از علماء در جلسات بحثش حاضر شده‏اند و قرآن و احاد</w:t>
      </w:r>
      <w:r w:rsidR="002902AD">
        <w:rPr>
          <w:rtl/>
        </w:rPr>
        <w:t>ی</w:t>
      </w:r>
      <w:r w:rsidRPr="006F0B90">
        <w:rPr>
          <w:rtl/>
        </w:rPr>
        <w:t>ث بس</w:t>
      </w:r>
      <w:r w:rsidR="002902AD">
        <w:rPr>
          <w:rtl/>
        </w:rPr>
        <w:t>ی</w:t>
      </w:r>
      <w:r w:rsidRPr="006F0B90">
        <w:rPr>
          <w:rtl/>
        </w:rPr>
        <w:t>ارى را از حفظ داشته و از آن همه دل</w:t>
      </w:r>
      <w:r w:rsidR="002902AD">
        <w:rPr>
          <w:rtl/>
        </w:rPr>
        <w:t>ی</w:t>
      </w:r>
      <w:r w:rsidRPr="006F0B90">
        <w:rPr>
          <w:rtl/>
        </w:rPr>
        <w:t xml:space="preserve">ل و برهانى </w:t>
      </w:r>
      <w:r w:rsidR="002902AD">
        <w:rPr>
          <w:rtl/>
        </w:rPr>
        <w:t>ک</w:t>
      </w:r>
      <w:r w:rsidRPr="006F0B90">
        <w:rPr>
          <w:rtl/>
        </w:rPr>
        <w:t xml:space="preserve">ه مى‏دانسته و ردخور نداشته تعجّب </w:t>
      </w:r>
      <w:r w:rsidR="002902AD">
        <w:rPr>
          <w:rtl/>
        </w:rPr>
        <w:t>ک</w:t>
      </w:r>
      <w:r w:rsidRPr="006F0B90">
        <w:rPr>
          <w:rtl/>
        </w:rPr>
        <w:t>رده‏اند! (ص 41) و بالاخره از وى براى تدر</w:t>
      </w:r>
      <w:r w:rsidR="002902AD">
        <w:rPr>
          <w:rtl/>
        </w:rPr>
        <w:t>ی</w:t>
      </w:r>
      <w:r w:rsidRPr="006F0B90">
        <w:rPr>
          <w:rtl/>
        </w:rPr>
        <w:t>س در دانشگاه «الأزهر» دعوت به عمل مى‏آورند؛ چنانچه مى‏گو</w:t>
      </w:r>
      <w:r w:rsidR="002902AD">
        <w:rPr>
          <w:rtl/>
        </w:rPr>
        <w:t>ی</w:t>
      </w:r>
      <w:r w:rsidRPr="006F0B90">
        <w:rPr>
          <w:rtl/>
        </w:rPr>
        <w:t>د: «...و چن</w:t>
      </w:r>
      <w:r w:rsidR="002902AD">
        <w:rPr>
          <w:rtl/>
        </w:rPr>
        <w:t>ی</w:t>
      </w:r>
      <w:r w:rsidRPr="006F0B90">
        <w:rPr>
          <w:rtl/>
        </w:rPr>
        <w:t xml:space="preserve">ن پنداشتم </w:t>
      </w:r>
      <w:r w:rsidR="002902AD">
        <w:rPr>
          <w:rtl/>
        </w:rPr>
        <w:t>ک</w:t>
      </w:r>
      <w:r w:rsidRPr="006F0B90">
        <w:rPr>
          <w:rtl/>
        </w:rPr>
        <w:t xml:space="preserve">ه راستى من </w:t>
      </w:r>
      <w:r w:rsidR="002902AD">
        <w:rPr>
          <w:rtl/>
        </w:rPr>
        <w:t>یک</w:t>
      </w:r>
      <w:r w:rsidRPr="006F0B90">
        <w:rPr>
          <w:rtl/>
        </w:rPr>
        <w:t xml:space="preserve"> دانشمند و عالم هستم، و چرا نباشم </w:t>
      </w:r>
      <w:r w:rsidR="002902AD">
        <w:rPr>
          <w:rtl/>
        </w:rPr>
        <w:t>ک</w:t>
      </w:r>
      <w:r w:rsidRPr="006F0B90">
        <w:rPr>
          <w:rtl/>
        </w:rPr>
        <w:t>ه علماى أزهر شر</w:t>
      </w:r>
      <w:r w:rsidR="002902AD">
        <w:rPr>
          <w:rtl/>
        </w:rPr>
        <w:t>ی</w:t>
      </w:r>
      <w:r w:rsidRPr="006F0B90">
        <w:rPr>
          <w:rtl/>
        </w:rPr>
        <w:t xml:space="preserve">ف بدان گواهى مى‏دادند و از آنها </w:t>
      </w:r>
      <w:r w:rsidR="002902AD">
        <w:rPr>
          <w:rtl/>
        </w:rPr>
        <w:t>یک</w:t>
      </w:r>
      <w:r w:rsidRPr="006F0B90">
        <w:rPr>
          <w:rtl/>
        </w:rPr>
        <w:t>ى به من گفته بود: تو با</w:t>
      </w:r>
      <w:r w:rsidR="002902AD">
        <w:rPr>
          <w:rtl/>
        </w:rPr>
        <w:t>ی</w:t>
      </w:r>
      <w:r w:rsidRPr="006F0B90">
        <w:rPr>
          <w:rtl/>
        </w:rPr>
        <w:t>د در ا</w:t>
      </w:r>
      <w:r w:rsidR="002902AD">
        <w:rPr>
          <w:rtl/>
        </w:rPr>
        <w:t>ی</w:t>
      </w:r>
      <w:r w:rsidRPr="006F0B90">
        <w:rPr>
          <w:rtl/>
        </w:rPr>
        <w:t>نجا، در الأزهر باشى و...». (ص 42)</w:t>
      </w:r>
    </w:p>
    <w:p w:rsidR="00082CC7" w:rsidRPr="006F0B90" w:rsidRDefault="00082CC7" w:rsidP="00AD09CE">
      <w:pPr>
        <w:pStyle w:val="a5"/>
        <w:rPr>
          <w:rtl/>
        </w:rPr>
      </w:pPr>
      <w:r w:rsidRPr="006F0B90">
        <w:rPr>
          <w:rtl/>
        </w:rPr>
        <w:t xml:space="preserve"> امّا هم</w:t>
      </w:r>
      <w:r w:rsidR="002902AD">
        <w:rPr>
          <w:rtl/>
        </w:rPr>
        <w:t>ی</w:t>
      </w:r>
      <w:r w:rsidRPr="006F0B90">
        <w:rPr>
          <w:rtl/>
        </w:rPr>
        <w:t>ن دانشمند بلندمرتبه!! وقتى در برابر طلبه‏هاى 16-13 ساله عراقى - به قول ت</w:t>
      </w:r>
      <w:r w:rsidR="002902AD">
        <w:rPr>
          <w:rtl/>
        </w:rPr>
        <w:t>ی</w:t>
      </w:r>
      <w:r w:rsidRPr="006F0B90">
        <w:rPr>
          <w:rtl/>
        </w:rPr>
        <w:t xml:space="preserve">جانى </w:t>
      </w:r>
      <w:r w:rsidR="002902AD">
        <w:rPr>
          <w:rtl/>
        </w:rPr>
        <w:t>ک</w:t>
      </w:r>
      <w:r w:rsidRPr="006F0B90">
        <w:rPr>
          <w:rtl/>
        </w:rPr>
        <w:t>ود</w:t>
      </w:r>
      <w:r w:rsidR="002902AD">
        <w:rPr>
          <w:rtl/>
        </w:rPr>
        <w:t>ک</w:t>
      </w:r>
      <w:r w:rsidRPr="006F0B90">
        <w:rPr>
          <w:rtl/>
        </w:rPr>
        <w:t>ان 16-13 ساله!!</w:t>
      </w:r>
      <w:r w:rsidRPr="002902AD">
        <w:rPr>
          <w:rStyle w:val="FootnoteReference"/>
          <w:rFonts w:ascii="Times New Roman" w:hAnsi="Times New Roman"/>
          <w:b/>
          <w:sz w:val="24"/>
          <w:rtl/>
        </w:rPr>
        <w:footnoteReference w:id="10"/>
      </w:r>
      <w:r w:rsidRPr="006F0B90">
        <w:rPr>
          <w:rtl/>
        </w:rPr>
        <w:t xml:space="preserve"> - در حوزه علم</w:t>
      </w:r>
      <w:r w:rsidR="002902AD">
        <w:rPr>
          <w:rtl/>
        </w:rPr>
        <w:t>ی</w:t>
      </w:r>
      <w:r w:rsidRPr="006F0B90">
        <w:rPr>
          <w:rtl/>
        </w:rPr>
        <w:t>ه نجف قرار مى‏گ</w:t>
      </w:r>
      <w:r w:rsidR="002902AD">
        <w:rPr>
          <w:rtl/>
        </w:rPr>
        <w:t>ی</w:t>
      </w:r>
      <w:r w:rsidRPr="006F0B90">
        <w:rPr>
          <w:rtl/>
        </w:rPr>
        <w:t xml:space="preserve">رد، به </w:t>
      </w:r>
      <w:r w:rsidR="002902AD">
        <w:rPr>
          <w:rtl/>
        </w:rPr>
        <w:t>یک</w:t>
      </w:r>
      <w:r w:rsidRPr="006F0B90">
        <w:rPr>
          <w:rtl/>
        </w:rPr>
        <w:t>باره، آن‏</w:t>
      </w:r>
      <w:r w:rsidR="00D17E13">
        <w:rPr>
          <w:rtl/>
        </w:rPr>
        <w:t xml:space="preserve"> </w:t>
      </w:r>
      <w:r w:rsidRPr="006F0B90">
        <w:rPr>
          <w:rtl/>
        </w:rPr>
        <w:t>آ</w:t>
      </w:r>
      <w:r w:rsidR="002902AD">
        <w:rPr>
          <w:rtl/>
        </w:rPr>
        <w:t>ی</w:t>
      </w:r>
      <w:r w:rsidRPr="006F0B90">
        <w:rPr>
          <w:rtl/>
        </w:rPr>
        <w:t>ات و احاد</w:t>
      </w:r>
      <w:r w:rsidR="002902AD">
        <w:rPr>
          <w:rtl/>
        </w:rPr>
        <w:t>ی</w:t>
      </w:r>
      <w:r w:rsidRPr="006F0B90">
        <w:rPr>
          <w:rtl/>
        </w:rPr>
        <w:t>ث و براه</w:t>
      </w:r>
      <w:r w:rsidR="002902AD">
        <w:rPr>
          <w:rtl/>
        </w:rPr>
        <w:t>ی</w:t>
      </w:r>
      <w:r w:rsidRPr="006F0B90">
        <w:rPr>
          <w:rtl/>
        </w:rPr>
        <w:t xml:space="preserve">نى را </w:t>
      </w:r>
      <w:r w:rsidR="002902AD">
        <w:rPr>
          <w:rtl/>
        </w:rPr>
        <w:t>ک</w:t>
      </w:r>
      <w:r w:rsidRPr="006F0B90">
        <w:rPr>
          <w:rtl/>
        </w:rPr>
        <w:t xml:space="preserve">ه علماى أزهر از آن مُعجب بودند، از </w:t>
      </w:r>
      <w:r w:rsidR="002902AD">
        <w:rPr>
          <w:rtl/>
        </w:rPr>
        <w:t>ی</w:t>
      </w:r>
      <w:r w:rsidRPr="006F0B90">
        <w:rPr>
          <w:rtl/>
        </w:rPr>
        <w:t>اد برده و ضعف و ب</w:t>
      </w:r>
      <w:r w:rsidR="002902AD">
        <w:rPr>
          <w:rtl/>
        </w:rPr>
        <w:t>ی</w:t>
      </w:r>
      <w:r w:rsidRPr="006F0B90">
        <w:rPr>
          <w:rtl/>
        </w:rPr>
        <w:t>سوادى و نادانى خود را به نما</w:t>
      </w:r>
      <w:r w:rsidR="002902AD">
        <w:rPr>
          <w:rtl/>
        </w:rPr>
        <w:t>ی</w:t>
      </w:r>
      <w:r w:rsidRPr="006F0B90">
        <w:rPr>
          <w:rtl/>
        </w:rPr>
        <w:t>ش مى‏گذارد!.. (ص 73 و 72) چنانچه مى‏گو</w:t>
      </w:r>
      <w:r w:rsidR="002902AD">
        <w:rPr>
          <w:rtl/>
        </w:rPr>
        <w:t>ی</w:t>
      </w:r>
      <w:r w:rsidRPr="006F0B90">
        <w:rPr>
          <w:rtl/>
        </w:rPr>
        <w:t xml:space="preserve">د: «اى </w:t>
      </w:r>
      <w:r w:rsidR="002902AD">
        <w:rPr>
          <w:rtl/>
        </w:rPr>
        <w:t>ک</w:t>
      </w:r>
      <w:r w:rsidRPr="006F0B90">
        <w:rPr>
          <w:rtl/>
        </w:rPr>
        <w:t>اش با دوستم (</w:t>
      </w:r>
      <w:r w:rsidR="002902AD">
        <w:rPr>
          <w:rtl/>
        </w:rPr>
        <w:t>ی</w:t>
      </w:r>
      <w:r w:rsidRPr="006F0B90">
        <w:rPr>
          <w:rtl/>
        </w:rPr>
        <w:t>عنى منعم) ب</w:t>
      </w:r>
      <w:r w:rsidR="002902AD">
        <w:rPr>
          <w:rtl/>
        </w:rPr>
        <w:t>ی</w:t>
      </w:r>
      <w:r w:rsidRPr="006F0B90">
        <w:rPr>
          <w:rtl/>
        </w:rPr>
        <w:t>رون رفته بودم و با ا</w:t>
      </w:r>
      <w:r w:rsidR="002902AD">
        <w:rPr>
          <w:rtl/>
        </w:rPr>
        <w:t>ی</w:t>
      </w:r>
      <w:r w:rsidRPr="006F0B90">
        <w:rPr>
          <w:rtl/>
        </w:rPr>
        <w:t xml:space="preserve">ن </w:t>
      </w:r>
      <w:r w:rsidR="002902AD">
        <w:rPr>
          <w:rtl/>
        </w:rPr>
        <w:t>ک</w:t>
      </w:r>
      <w:r w:rsidRPr="006F0B90">
        <w:rPr>
          <w:rtl/>
        </w:rPr>
        <w:t>ود</w:t>
      </w:r>
      <w:r w:rsidR="002902AD">
        <w:rPr>
          <w:rtl/>
        </w:rPr>
        <w:t>ک</w:t>
      </w:r>
      <w:r w:rsidRPr="006F0B90">
        <w:rPr>
          <w:rtl/>
        </w:rPr>
        <w:t>ان نمى‏ماندم؛ ز</w:t>
      </w:r>
      <w:r w:rsidR="002902AD">
        <w:rPr>
          <w:rtl/>
        </w:rPr>
        <w:t>ی</w:t>
      </w:r>
      <w:r w:rsidRPr="006F0B90">
        <w:rPr>
          <w:rtl/>
        </w:rPr>
        <w:t>را ه</w:t>
      </w:r>
      <w:r w:rsidR="002902AD">
        <w:rPr>
          <w:rtl/>
        </w:rPr>
        <w:t>ی</w:t>
      </w:r>
      <w:r w:rsidRPr="006F0B90">
        <w:rPr>
          <w:rtl/>
        </w:rPr>
        <w:t xml:space="preserve">چ </w:t>
      </w:r>
      <w:r w:rsidR="002902AD">
        <w:rPr>
          <w:rtl/>
        </w:rPr>
        <w:t>یک</w:t>
      </w:r>
      <w:r w:rsidRPr="006F0B90">
        <w:rPr>
          <w:rtl/>
        </w:rPr>
        <w:t xml:space="preserve"> از آنان سؤالى از من در فقه </w:t>
      </w:r>
      <w:r w:rsidR="002902AD">
        <w:rPr>
          <w:rtl/>
        </w:rPr>
        <w:t>ی</w:t>
      </w:r>
      <w:r w:rsidRPr="006F0B90">
        <w:rPr>
          <w:rtl/>
        </w:rPr>
        <w:t>ا تار</w:t>
      </w:r>
      <w:r w:rsidR="002902AD">
        <w:rPr>
          <w:rtl/>
        </w:rPr>
        <w:t>ی</w:t>
      </w:r>
      <w:r w:rsidRPr="006F0B90">
        <w:rPr>
          <w:rtl/>
        </w:rPr>
        <w:t>خ ن</w:t>
      </w:r>
      <w:r w:rsidR="002902AD">
        <w:rPr>
          <w:rtl/>
        </w:rPr>
        <w:t>ک</w:t>
      </w:r>
      <w:r w:rsidRPr="006F0B90">
        <w:rPr>
          <w:rtl/>
        </w:rPr>
        <w:t>رد، مگر ا</w:t>
      </w:r>
      <w:r w:rsidR="002902AD">
        <w:rPr>
          <w:rtl/>
        </w:rPr>
        <w:t>ی</w:t>
      </w:r>
      <w:r w:rsidRPr="006F0B90">
        <w:rPr>
          <w:rtl/>
        </w:rPr>
        <w:t>ن</w:t>
      </w:r>
      <w:r w:rsidR="002902AD">
        <w:rPr>
          <w:rtl/>
        </w:rPr>
        <w:t>ک</w:t>
      </w:r>
      <w:r w:rsidRPr="006F0B90">
        <w:rPr>
          <w:rtl/>
        </w:rPr>
        <w:t>ه از پاسخگو</w:t>
      </w:r>
      <w:r w:rsidR="002902AD">
        <w:rPr>
          <w:rtl/>
        </w:rPr>
        <w:t>ی</w:t>
      </w:r>
      <w:r w:rsidRPr="006F0B90">
        <w:rPr>
          <w:rtl/>
        </w:rPr>
        <w:t>ى عاجز ماندم». (ص 75) و چن</w:t>
      </w:r>
      <w:r w:rsidR="002902AD">
        <w:rPr>
          <w:rtl/>
        </w:rPr>
        <w:t>ی</w:t>
      </w:r>
      <w:r w:rsidRPr="006F0B90">
        <w:rPr>
          <w:rtl/>
        </w:rPr>
        <w:t xml:space="preserve">ن ادامه مى‏دهد: «و پنداشتم </w:t>
      </w:r>
      <w:r w:rsidR="002902AD">
        <w:rPr>
          <w:rtl/>
        </w:rPr>
        <w:t>ک</w:t>
      </w:r>
      <w:r w:rsidRPr="006F0B90">
        <w:rPr>
          <w:rtl/>
        </w:rPr>
        <w:t>ه عقلهاى ا</w:t>
      </w:r>
      <w:r w:rsidR="002902AD">
        <w:rPr>
          <w:rtl/>
        </w:rPr>
        <w:t>ی</w:t>
      </w:r>
      <w:r w:rsidRPr="006F0B90">
        <w:rPr>
          <w:rtl/>
        </w:rPr>
        <w:t xml:space="preserve">ن </w:t>
      </w:r>
      <w:r w:rsidR="002902AD">
        <w:rPr>
          <w:rtl/>
        </w:rPr>
        <w:t>ک</w:t>
      </w:r>
      <w:r w:rsidRPr="006F0B90">
        <w:rPr>
          <w:rtl/>
        </w:rPr>
        <w:t>ود</w:t>
      </w:r>
      <w:r w:rsidR="002902AD">
        <w:rPr>
          <w:rtl/>
        </w:rPr>
        <w:t>ک</w:t>
      </w:r>
      <w:r w:rsidRPr="006F0B90">
        <w:rPr>
          <w:rtl/>
        </w:rPr>
        <w:t>ان خ</w:t>
      </w:r>
      <w:r w:rsidR="002902AD">
        <w:rPr>
          <w:rtl/>
        </w:rPr>
        <w:t>ی</w:t>
      </w:r>
      <w:r w:rsidRPr="006F0B90">
        <w:rPr>
          <w:rtl/>
        </w:rPr>
        <w:t xml:space="preserve">لى بزرگتر از عقلهاى آن استادان سالخورده‏اى است </w:t>
      </w:r>
      <w:r w:rsidR="002902AD">
        <w:rPr>
          <w:rtl/>
        </w:rPr>
        <w:t>ک</w:t>
      </w:r>
      <w:r w:rsidRPr="006F0B90">
        <w:rPr>
          <w:rtl/>
        </w:rPr>
        <w:t xml:space="preserve">ه در الأزهر ملاقات </w:t>
      </w:r>
      <w:r w:rsidR="002902AD">
        <w:rPr>
          <w:rtl/>
        </w:rPr>
        <w:t>ک</w:t>
      </w:r>
      <w:r w:rsidRPr="006F0B90">
        <w:rPr>
          <w:rtl/>
        </w:rPr>
        <w:t xml:space="preserve">ردم و </w:t>
      </w:r>
      <w:r w:rsidR="002902AD">
        <w:rPr>
          <w:rtl/>
        </w:rPr>
        <w:t>ی</w:t>
      </w:r>
      <w:r w:rsidRPr="006F0B90">
        <w:rPr>
          <w:rtl/>
        </w:rPr>
        <w:t>ا علما</w:t>
      </w:r>
      <w:r w:rsidR="002902AD">
        <w:rPr>
          <w:rtl/>
        </w:rPr>
        <w:t>ی</w:t>
      </w:r>
      <w:r w:rsidRPr="006F0B90">
        <w:rPr>
          <w:rtl/>
        </w:rPr>
        <w:t xml:space="preserve">ى </w:t>
      </w:r>
      <w:r w:rsidR="002902AD">
        <w:rPr>
          <w:rtl/>
        </w:rPr>
        <w:t>ک</w:t>
      </w:r>
      <w:r w:rsidRPr="006F0B90">
        <w:rPr>
          <w:rtl/>
        </w:rPr>
        <w:t>ه در تونس با آنها آشنا شدم». (ص 76)</w:t>
      </w:r>
    </w:p>
    <w:p w:rsidR="00082CC7" w:rsidRPr="006F0B90" w:rsidRDefault="00082CC7" w:rsidP="00AD09CE">
      <w:pPr>
        <w:pStyle w:val="a5"/>
        <w:rPr>
          <w:rtl/>
        </w:rPr>
      </w:pPr>
      <w:r w:rsidRPr="006F0B90">
        <w:rPr>
          <w:rtl/>
        </w:rPr>
        <w:t>ت</w:t>
      </w:r>
      <w:r w:rsidR="002902AD">
        <w:rPr>
          <w:rtl/>
        </w:rPr>
        <w:t>ی</w:t>
      </w:r>
      <w:r w:rsidRPr="006F0B90">
        <w:rPr>
          <w:rtl/>
        </w:rPr>
        <w:t>جانى با ا</w:t>
      </w:r>
      <w:r w:rsidR="002902AD">
        <w:rPr>
          <w:rtl/>
        </w:rPr>
        <w:t>ی</w:t>
      </w:r>
      <w:r w:rsidRPr="006F0B90">
        <w:rPr>
          <w:rtl/>
        </w:rPr>
        <w:t>ن سخنان بى‏سروته و نامرتبط، مى‏خواهد به خوانندگان چن</w:t>
      </w:r>
      <w:r w:rsidR="002902AD">
        <w:rPr>
          <w:rtl/>
        </w:rPr>
        <w:t>ی</w:t>
      </w:r>
      <w:r w:rsidRPr="006F0B90">
        <w:rPr>
          <w:rtl/>
        </w:rPr>
        <w:t xml:space="preserve">ن بفهماند </w:t>
      </w:r>
      <w:r w:rsidR="002902AD">
        <w:rPr>
          <w:rtl/>
        </w:rPr>
        <w:t>ک</w:t>
      </w:r>
      <w:r w:rsidRPr="006F0B90">
        <w:rPr>
          <w:rtl/>
        </w:rPr>
        <w:t xml:space="preserve">ه آن دانشمندان سنّى </w:t>
      </w:r>
      <w:r w:rsidR="002902AD">
        <w:rPr>
          <w:rtl/>
        </w:rPr>
        <w:t>ک</w:t>
      </w:r>
      <w:r w:rsidRPr="006F0B90">
        <w:rPr>
          <w:rtl/>
        </w:rPr>
        <w:t>ه ل</w:t>
      </w:r>
      <w:r w:rsidR="002902AD">
        <w:rPr>
          <w:rtl/>
        </w:rPr>
        <w:t>ی</w:t>
      </w:r>
      <w:r w:rsidRPr="006F0B90">
        <w:rPr>
          <w:rtl/>
        </w:rPr>
        <w:t>اقت تدر</w:t>
      </w:r>
      <w:r w:rsidR="002902AD">
        <w:rPr>
          <w:rtl/>
        </w:rPr>
        <w:t>ی</w:t>
      </w:r>
      <w:r w:rsidRPr="006F0B90">
        <w:rPr>
          <w:rtl/>
        </w:rPr>
        <w:t xml:space="preserve">س در الأزهر را دارند، در برابر </w:t>
      </w:r>
      <w:r w:rsidR="002902AD">
        <w:rPr>
          <w:rtl/>
        </w:rPr>
        <w:t>ک</w:t>
      </w:r>
      <w:r w:rsidRPr="006F0B90">
        <w:rPr>
          <w:rtl/>
        </w:rPr>
        <w:t>ود</w:t>
      </w:r>
      <w:r w:rsidR="002902AD">
        <w:rPr>
          <w:rtl/>
        </w:rPr>
        <w:t>ک</w:t>
      </w:r>
      <w:r w:rsidRPr="006F0B90">
        <w:rPr>
          <w:rtl/>
        </w:rPr>
        <w:t>ان 16-13 ساله ش</w:t>
      </w:r>
      <w:r w:rsidR="002902AD">
        <w:rPr>
          <w:rtl/>
        </w:rPr>
        <w:t>ی</w:t>
      </w:r>
      <w:r w:rsidRPr="006F0B90">
        <w:rPr>
          <w:rtl/>
        </w:rPr>
        <w:t>عى، توان ه</w:t>
      </w:r>
      <w:r w:rsidR="002902AD">
        <w:rPr>
          <w:rtl/>
        </w:rPr>
        <w:t>ی</w:t>
      </w:r>
      <w:r w:rsidRPr="006F0B90">
        <w:rPr>
          <w:rtl/>
        </w:rPr>
        <w:t>چگونه سخن‏گفتنى را ندارند!</w:t>
      </w:r>
      <w:r w:rsidRPr="006F0B90">
        <w:rPr>
          <w:rFonts w:hint="cs"/>
          <w:rtl/>
        </w:rPr>
        <w:t>.</w:t>
      </w:r>
    </w:p>
    <w:p w:rsidR="00082CC7" w:rsidRPr="006F0B90" w:rsidRDefault="00082CC7" w:rsidP="00AD09CE">
      <w:pPr>
        <w:pStyle w:val="a5"/>
        <w:rPr>
          <w:rtl/>
        </w:rPr>
      </w:pPr>
      <w:r w:rsidRPr="006F0B90">
        <w:rPr>
          <w:rtl/>
        </w:rPr>
        <w:t xml:space="preserve">البته ما با </w:t>
      </w:r>
      <w:r w:rsidR="002902AD">
        <w:rPr>
          <w:rtl/>
        </w:rPr>
        <w:t>ک</w:t>
      </w:r>
      <w:r w:rsidRPr="006F0B90">
        <w:rPr>
          <w:rtl/>
        </w:rPr>
        <w:t>ود</w:t>
      </w:r>
      <w:r w:rsidR="002902AD">
        <w:rPr>
          <w:rtl/>
        </w:rPr>
        <w:t>ک</w:t>
      </w:r>
      <w:r w:rsidRPr="006F0B90">
        <w:rPr>
          <w:rtl/>
        </w:rPr>
        <w:t>ان 16-13 ساله - به قول ت</w:t>
      </w:r>
      <w:r w:rsidR="002902AD">
        <w:rPr>
          <w:rtl/>
        </w:rPr>
        <w:t>ی</w:t>
      </w:r>
      <w:r w:rsidRPr="006F0B90">
        <w:rPr>
          <w:rtl/>
        </w:rPr>
        <w:t xml:space="preserve">جانى - </w:t>
      </w:r>
      <w:r w:rsidR="002902AD">
        <w:rPr>
          <w:rtl/>
        </w:rPr>
        <w:t>ک</w:t>
      </w:r>
      <w:r w:rsidRPr="006F0B90">
        <w:rPr>
          <w:rtl/>
        </w:rPr>
        <w:t>ارى ندار</w:t>
      </w:r>
      <w:r w:rsidR="002902AD">
        <w:rPr>
          <w:rtl/>
        </w:rPr>
        <w:t>ی</w:t>
      </w:r>
      <w:r w:rsidRPr="006F0B90">
        <w:rPr>
          <w:rtl/>
        </w:rPr>
        <w:t xml:space="preserve">م و </w:t>
      </w:r>
      <w:r w:rsidR="002902AD">
        <w:rPr>
          <w:rtl/>
        </w:rPr>
        <w:t>یک</w:t>
      </w:r>
      <w:r w:rsidRPr="006F0B90">
        <w:rPr>
          <w:rtl/>
        </w:rPr>
        <w:t>راست به سراغ دانشمندان مشهور ش</w:t>
      </w:r>
      <w:r w:rsidR="002902AD">
        <w:rPr>
          <w:rtl/>
        </w:rPr>
        <w:t>ی</w:t>
      </w:r>
      <w:r w:rsidRPr="006F0B90">
        <w:rPr>
          <w:rtl/>
        </w:rPr>
        <w:t xml:space="preserve">عى، </w:t>
      </w:r>
      <w:r w:rsidR="002902AD">
        <w:rPr>
          <w:rtl/>
        </w:rPr>
        <w:t>ی</w:t>
      </w:r>
      <w:r w:rsidRPr="006F0B90">
        <w:rPr>
          <w:rtl/>
        </w:rPr>
        <w:t>عنى «س</w:t>
      </w:r>
      <w:r w:rsidR="002902AD">
        <w:rPr>
          <w:rtl/>
        </w:rPr>
        <w:t>ی</w:t>
      </w:r>
      <w:r w:rsidRPr="006F0B90">
        <w:rPr>
          <w:rtl/>
        </w:rPr>
        <w:t>د محمّد باقر صدر» و «آ</w:t>
      </w:r>
      <w:r w:rsidR="002902AD">
        <w:rPr>
          <w:rtl/>
        </w:rPr>
        <w:t>ی</w:t>
      </w:r>
      <w:r w:rsidRPr="006F0B90">
        <w:rPr>
          <w:rtl/>
        </w:rPr>
        <w:t>ت‏اللّه خو</w:t>
      </w:r>
      <w:r w:rsidR="002902AD">
        <w:rPr>
          <w:rtl/>
        </w:rPr>
        <w:t>ی</w:t>
      </w:r>
      <w:r w:rsidRPr="006F0B90">
        <w:rPr>
          <w:rtl/>
        </w:rPr>
        <w:t>ى» رفته و گفتگو</w:t>
      </w:r>
      <w:r w:rsidR="002902AD">
        <w:rPr>
          <w:rtl/>
        </w:rPr>
        <w:t>ی</w:t>
      </w:r>
      <w:r w:rsidRPr="006F0B90">
        <w:rPr>
          <w:rtl/>
        </w:rPr>
        <w:t>شان را با ت</w:t>
      </w:r>
      <w:r w:rsidR="002902AD">
        <w:rPr>
          <w:rtl/>
        </w:rPr>
        <w:t>ی</w:t>
      </w:r>
      <w:r w:rsidRPr="006F0B90">
        <w:rPr>
          <w:rtl/>
        </w:rPr>
        <w:t>جانى، نقد و بررسى مى‏</w:t>
      </w:r>
      <w:r w:rsidR="002902AD">
        <w:rPr>
          <w:rtl/>
        </w:rPr>
        <w:t>ک</w:t>
      </w:r>
      <w:r w:rsidRPr="006F0B90">
        <w:rPr>
          <w:rtl/>
        </w:rPr>
        <w:t>ن</w:t>
      </w:r>
      <w:r w:rsidR="002902AD">
        <w:rPr>
          <w:rtl/>
        </w:rPr>
        <w:t>ی</w:t>
      </w:r>
      <w:r w:rsidRPr="006F0B90">
        <w:rPr>
          <w:rtl/>
        </w:rPr>
        <w:t>م</w:t>
      </w:r>
      <w:r w:rsidRPr="002902AD">
        <w:rPr>
          <w:rStyle w:val="FootnoteReference"/>
          <w:rFonts w:ascii="Times New Roman" w:hAnsi="Times New Roman"/>
          <w:b/>
          <w:sz w:val="24"/>
          <w:rtl/>
        </w:rPr>
        <w:footnoteReference w:id="11"/>
      </w:r>
      <w:r w:rsidRPr="006F0B90">
        <w:rPr>
          <w:rtl/>
        </w:rPr>
        <w:t xml:space="preserve"> تا روشن شود </w:t>
      </w:r>
      <w:r w:rsidR="002902AD">
        <w:rPr>
          <w:rtl/>
        </w:rPr>
        <w:t>ک</w:t>
      </w:r>
      <w:r w:rsidRPr="006F0B90">
        <w:rPr>
          <w:rtl/>
        </w:rPr>
        <w:t xml:space="preserve">ه </w:t>
      </w:r>
      <w:r w:rsidR="002902AD">
        <w:rPr>
          <w:rtl/>
        </w:rPr>
        <w:t>ی</w:t>
      </w:r>
      <w:r w:rsidRPr="006F0B90">
        <w:rPr>
          <w:rtl/>
        </w:rPr>
        <w:t>ا سرگذشت ت</w:t>
      </w:r>
      <w:r w:rsidR="002902AD">
        <w:rPr>
          <w:rtl/>
        </w:rPr>
        <w:t>ی</w:t>
      </w:r>
      <w:r w:rsidRPr="006F0B90">
        <w:rPr>
          <w:rtl/>
        </w:rPr>
        <w:t>جانى‏</w:t>
      </w:r>
      <w:r w:rsidR="00D17E13">
        <w:rPr>
          <w:rtl/>
        </w:rPr>
        <w:t xml:space="preserve"> </w:t>
      </w:r>
      <w:r w:rsidRPr="006F0B90">
        <w:rPr>
          <w:rtl/>
        </w:rPr>
        <w:t>و ب</w:t>
      </w:r>
      <w:r w:rsidR="002902AD">
        <w:rPr>
          <w:rtl/>
        </w:rPr>
        <w:t>ی</w:t>
      </w:r>
      <w:r w:rsidRPr="006F0B90">
        <w:rPr>
          <w:rtl/>
        </w:rPr>
        <w:t>اناتش و از جمله مباحثه وى با خو</w:t>
      </w:r>
      <w:r w:rsidR="002902AD">
        <w:rPr>
          <w:rtl/>
        </w:rPr>
        <w:t>ی</w:t>
      </w:r>
      <w:r w:rsidRPr="006F0B90">
        <w:rPr>
          <w:rtl/>
        </w:rPr>
        <w:t xml:space="preserve">ى و باقر صدر ساختگى است و </w:t>
      </w:r>
      <w:r w:rsidR="002902AD">
        <w:rPr>
          <w:rtl/>
        </w:rPr>
        <w:t>ی</w:t>
      </w:r>
      <w:r w:rsidRPr="006F0B90">
        <w:rPr>
          <w:rtl/>
        </w:rPr>
        <w:t>ا آقاى صدر و خو</w:t>
      </w:r>
      <w:r w:rsidR="002902AD">
        <w:rPr>
          <w:rtl/>
        </w:rPr>
        <w:t>ی</w:t>
      </w:r>
      <w:r w:rsidRPr="006F0B90">
        <w:rPr>
          <w:rtl/>
        </w:rPr>
        <w:t>ى - و د</w:t>
      </w:r>
      <w:r w:rsidR="002902AD">
        <w:rPr>
          <w:rtl/>
        </w:rPr>
        <w:t>ی</w:t>
      </w:r>
      <w:r w:rsidRPr="006F0B90">
        <w:rPr>
          <w:rtl/>
        </w:rPr>
        <w:t>گر علماى ش</w:t>
      </w:r>
      <w:r w:rsidR="002902AD">
        <w:rPr>
          <w:rtl/>
        </w:rPr>
        <w:t>ی</w:t>
      </w:r>
      <w:r w:rsidRPr="006F0B90">
        <w:rPr>
          <w:rtl/>
        </w:rPr>
        <w:t>عه - واقعاً بس</w:t>
      </w:r>
      <w:r w:rsidR="002902AD">
        <w:rPr>
          <w:rtl/>
        </w:rPr>
        <w:t>ی</w:t>
      </w:r>
      <w:r w:rsidRPr="006F0B90">
        <w:rPr>
          <w:rtl/>
        </w:rPr>
        <w:t>ار ساده‏اند</w:t>
      </w:r>
      <w:r w:rsidR="002902AD">
        <w:rPr>
          <w:rtl/>
        </w:rPr>
        <w:t>ی</w:t>
      </w:r>
      <w:r w:rsidRPr="006F0B90">
        <w:rPr>
          <w:rtl/>
        </w:rPr>
        <w:t>ش و ب</w:t>
      </w:r>
      <w:r w:rsidR="002902AD">
        <w:rPr>
          <w:rtl/>
        </w:rPr>
        <w:t>ی</w:t>
      </w:r>
      <w:r w:rsidRPr="006F0B90">
        <w:rPr>
          <w:rtl/>
        </w:rPr>
        <w:t xml:space="preserve">سواد بوده‏اند!.. ناگفته نماند </w:t>
      </w:r>
      <w:r w:rsidR="002902AD">
        <w:rPr>
          <w:rtl/>
        </w:rPr>
        <w:t>ک</w:t>
      </w:r>
      <w:r w:rsidRPr="006F0B90">
        <w:rPr>
          <w:rtl/>
        </w:rPr>
        <w:t>ه ا</w:t>
      </w:r>
      <w:r w:rsidR="002902AD">
        <w:rPr>
          <w:rtl/>
        </w:rPr>
        <w:t>ی</w:t>
      </w:r>
      <w:r w:rsidRPr="006F0B90">
        <w:rPr>
          <w:rtl/>
        </w:rPr>
        <w:t>ن ت</w:t>
      </w:r>
      <w:r w:rsidR="002902AD">
        <w:rPr>
          <w:rtl/>
        </w:rPr>
        <w:t>ی</w:t>
      </w:r>
      <w:r w:rsidRPr="006F0B90">
        <w:rPr>
          <w:rtl/>
        </w:rPr>
        <w:t xml:space="preserve">جانى و علماى قم هستند </w:t>
      </w:r>
      <w:r w:rsidR="002902AD">
        <w:rPr>
          <w:rtl/>
        </w:rPr>
        <w:t>ک</w:t>
      </w:r>
      <w:r w:rsidRPr="006F0B90">
        <w:rPr>
          <w:rtl/>
        </w:rPr>
        <w:t>ه با خ</w:t>
      </w:r>
      <w:r w:rsidR="002902AD">
        <w:rPr>
          <w:rtl/>
        </w:rPr>
        <w:t>ی</w:t>
      </w:r>
      <w:r w:rsidRPr="006F0B90">
        <w:rPr>
          <w:rtl/>
        </w:rPr>
        <w:t>ال‏پردازى خود، شخص</w:t>
      </w:r>
      <w:r w:rsidR="002902AD">
        <w:rPr>
          <w:rtl/>
        </w:rPr>
        <w:t>ی</w:t>
      </w:r>
      <w:r w:rsidRPr="006F0B90">
        <w:rPr>
          <w:rtl/>
        </w:rPr>
        <w:t>ت علمى علما</w:t>
      </w:r>
      <w:r w:rsidR="002902AD">
        <w:rPr>
          <w:rtl/>
        </w:rPr>
        <w:t>ی</w:t>
      </w:r>
      <w:r w:rsidRPr="006F0B90">
        <w:rPr>
          <w:rtl/>
        </w:rPr>
        <w:t>شان را ز</w:t>
      </w:r>
      <w:r w:rsidR="002902AD">
        <w:rPr>
          <w:rtl/>
        </w:rPr>
        <w:t>ی</w:t>
      </w:r>
      <w:r w:rsidRPr="006F0B90">
        <w:rPr>
          <w:rtl/>
        </w:rPr>
        <w:t>ر سؤال برده‏اند؛ نه ما!!</w:t>
      </w:r>
      <w:r w:rsidRPr="006F0B90">
        <w:rPr>
          <w:rFonts w:hint="cs"/>
          <w:rtl/>
        </w:rPr>
        <w:t>.</w:t>
      </w:r>
    </w:p>
    <w:p w:rsidR="00216894" w:rsidRDefault="00082CC7" w:rsidP="00AD09CE">
      <w:pPr>
        <w:pStyle w:val="a5"/>
        <w:rPr>
          <w:rtl/>
        </w:rPr>
      </w:pPr>
      <w:r w:rsidRPr="006F0B90">
        <w:rPr>
          <w:rtl/>
        </w:rPr>
        <w:t>به هر حال، ت</w:t>
      </w:r>
      <w:r w:rsidR="002902AD">
        <w:rPr>
          <w:rtl/>
        </w:rPr>
        <w:t>ی</w:t>
      </w:r>
      <w:r w:rsidRPr="006F0B90">
        <w:rPr>
          <w:rtl/>
        </w:rPr>
        <w:t>جانى در هم</w:t>
      </w:r>
      <w:r w:rsidR="002902AD">
        <w:rPr>
          <w:rtl/>
        </w:rPr>
        <w:t>ی</w:t>
      </w:r>
      <w:r w:rsidRPr="006F0B90">
        <w:rPr>
          <w:rtl/>
        </w:rPr>
        <w:t>ن جر</w:t>
      </w:r>
      <w:r w:rsidR="002902AD">
        <w:rPr>
          <w:rtl/>
        </w:rPr>
        <w:t>ی</w:t>
      </w:r>
      <w:r w:rsidRPr="006F0B90">
        <w:rPr>
          <w:rtl/>
        </w:rPr>
        <w:t>ان د</w:t>
      </w:r>
      <w:r w:rsidR="002902AD">
        <w:rPr>
          <w:rtl/>
        </w:rPr>
        <w:t>ی</w:t>
      </w:r>
      <w:r w:rsidRPr="006F0B90">
        <w:rPr>
          <w:rtl/>
        </w:rPr>
        <w:t xml:space="preserve">دار با </w:t>
      </w:r>
      <w:r w:rsidR="002902AD">
        <w:rPr>
          <w:rtl/>
        </w:rPr>
        <w:t>ک</w:t>
      </w:r>
      <w:r w:rsidRPr="006F0B90">
        <w:rPr>
          <w:rtl/>
        </w:rPr>
        <w:t>ود</w:t>
      </w:r>
      <w:r w:rsidR="002902AD">
        <w:rPr>
          <w:rtl/>
        </w:rPr>
        <w:t>ک</w:t>
      </w:r>
      <w:r w:rsidRPr="006F0B90">
        <w:rPr>
          <w:rtl/>
        </w:rPr>
        <w:t xml:space="preserve">ان! و علماى نجف بود </w:t>
      </w:r>
      <w:r w:rsidR="002902AD">
        <w:rPr>
          <w:rtl/>
        </w:rPr>
        <w:t>ک</w:t>
      </w:r>
      <w:r w:rsidRPr="006F0B90">
        <w:rPr>
          <w:rtl/>
        </w:rPr>
        <w:t>ه ش</w:t>
      </w:r>
      <w:r w:rsidR="002902AD">
        <w:rPr>
          <w:rtl/>
        </w:rPr>
        <w:t>ی</w:t>
      </w:r>
      <w:r w:rsidRPr="006F0B90">
        <w:rPr>
          <w:rtl/>
        </w:rPr>
        <w:t>عه مى‏شود؛ و به عبارت دق</w:t>
      </w:r>
      <w:r w:rsidR="002902AD">
        <w:rPr>
          <w:rtl/>
        </w:rPr>
        <w:t>ی</w:t>
      </w:r>
      <w:r w:rsidRPr="006F0B90">
        <w:rPr>
          <w:rtl/>
        </w:rPr>
        <w:t>قتر: دروغگو، تهمت‏زننده، تناقض‏گو، داستان‏پرداز و اغفال‏</w:t>
      </w:r>
      <w:r w:rsidR="002902AD">
        <w:rPr>
          <w:rtl/>
        </w:rPr>
        <w:t>ک</w:t>
      </w:r>
      <w:r w:rsidRPr="006F0B90">
        <w:rPr>
          <w:rtl/>
        </w:rPr>
        <w:t xml:space="preserve">ننده خوانندگان مى‏شود!.. </w:t>
      </w:r>
      <w:r w:rsidR="002902AD">
        <w:rPr>
          <w:rtl/>
        </w:rPr>
        <w:t>ک</w:t>
      </w:r>
      <w:r w:rsidRPr="006F0B90">
        <w:rPr>
          <w:rtl/>
        </w:rPr>
        <w:t>ه ما در صفحات ا</w:t>
      </w:r>
      <w:r w:rsidR="002902AD">
        <w:rPr>
          <w:rtl/>
        </w:rPr>
        <w:t>ی</w:t>
      </w:r>
      <w:r w:rsidRPr="006F0B90">
        <w:rPr>
          <w:rtl/>
        </w:rPr>
        <w:t xml:space="preserve">ن </w:t>
      </w:r>
      <w:r w:rsidR="002902AD">
        <w:rPr>
          <w:rtl/>
        </w:rPr>
        <w:t>ک</w:t>
      </w:r>
      <w:r w:rsidRPr="006F0B90">
        <w:rPr>
          <w:rtl/>
        </w:rPr>
        <w:t>تاب - به ح</w:t>
      </w:r>
      <w:r w:rsidR="002902AD">
        <w:rPr>
          <w:rtl/>
        </w:rPr>
        <w:t>ک</w:t>
      </w:r>
      <w:r w:rsidRPr="006F0B90">
        <w:rPr>
          <w:rtl/>
        </w:rPr>
        <w:t>م مُشت، نمونه خروار است! - تنها به نشان‏دادن بارزتر</w:t>
      </w:r>
      <w:r w:rsidR="002902AD">
        <w:rPr>
          <w:rtl/>
        </w:rPr>
        <w:t>ی</w:t>
      </w:r>
      <w:r w:rsidRPr="006F0B90">
        <w:rPr>
          <w:rtl/>
        </w:rPr>
        <w:t>ن دروغها و تهمتها و تدل</w:t>
      </w:r>
      <w:r w:rsidR="002902AD">
        <w:rPr>
          <w:rtl/>
        </w:rPr>
        <w:t>ی</w:t>
      </w:r>
      <w:r w:rsidRPr="006F0B90">
        <w:rPr>
          <w:rtl/>
        </w:rPr>
        <w:t>س‏ها</w:t>
      </w:r>
      <w:r w:rsidR="002902AD">
        <w:rPr>
          <w:rtl/>
        </w:rPr>
        <w:t>ی</w:t>
      </w:r>
      <w:r w:rsidRPr="006F0B90">
        <w:rPr>
          <w:rtl/>
        </w:rPr>
        <w:t>ش، ا</w:t>
      </w:r>
      <w:r w:rsidR="002902AD">
        <w:rPr>
          <w:rtl/>
        </w:rPr>
        <w:t>ک</w:t>
      </w:r>
      <w:r w:rsidRPr="006F0B90">
        <w:rPr>
          <w:rtl/>
        </w:rPr>
        <w:t xml:space="preserve">تفا </w:t>
      </w:r>
      <w:r w:rsidR="002902AD">
        <w:rPr>
          <w:rtl/>
        </w:rPr>
        <w:t>ک</w:t>
      </w:r>
      <w:r w:rsidRPr="006F0B90">
        <w:rPr>
          <w:rtl/>
        </w:rPr>
        <w:t>رده‏ا</w:t>
      </w:r>
      <w:r w:rsidR="002902AD">
        <w:rPr>
          <w:rtl/>
        </w:rPr>
        <w:t>ی</w:t>
      </w:r>
      <w:r w:rsidRPr="006F0B90">
        <w:rPr>
          <w:rtl/>
        </w:rPr>
        <w:t>م. باضافه ا</w:t>
      </w:r>
      <w:r w:rsidR="002902AD">
        <w:rPr>
          <w:rtl/>
        </w:rPr>
        <w:t>ی</w:t>
      </w:r>
      <w:r w:rsidRPr="006F0B90">
        <w:rPr>
          <w:rtl/>
        </w:rPr>
        <w:t>ن</w:t>
      </w:r>
      <w:r w:rsidR="002902AD">
        <w:rPr>
          <w:rtl/>
        </w:rPr>
        <w:t>ک</w:t>
      </w:r>
      <w:r w:rsidRPr="006F0B90">
        <w:rPr>
          <w:rtl/>
        </w:rPr>
        <w:t>ه انحرافش را ن</w:t>
      </w:r>
      <w:r w:rsidR="002902AD">
        <w:rPr>
          <w:rtl/>
        </w:rPr>
        <w:t>ی</w:t>
      </w:r>
      <w:r w:rsidRPr="006F0B90">
        <w:rPr>
          <w:rtl/>
        </w:rPr>
        <w:t>ز از چگونگى روش علمى در مطرح‏</w:t>
      </w:r>
      <w:r w:rsidR="002902AD">
        <w:rPr>
          <w:rtl/>
        </w:rPr>
        <w:t>ک</w:t>
      </w:r>
      <w:r w:rsidRPr="006F0B90">
        <w:rPr>
          <w:rtl/>
        </w:rPr>
        <w:t>ردن قضا</w:t>
      </w:r>
      <w:r w:rsidR="002902AD">
        <w:rPr>
          <w:rtl/>
        </w:rPr>
        <w:t>ی</w:t>
      </w:r>
      <w:r w:rsidRPr="006F0B90">
        <w:rPr>
          <w:rtl/>
        </w:rPr>
        <w:t xml:space="preserve">ا ثابت </w:t>
      </w:r>
      <w:r w:rsidR="002902AD">
        <w:rPr>
          <w:rtl/>
        </w:rPr>
        <w:t>ک</w:t>
      </w:r>
      <w:r w:rsidRPr="006F0B90">
        <w:rPr>
          <w:rtl/>
        </w:rPr>
        <w:t>رده و پرده از جهل و نادانى و ن</w:t>
      </w:r>
      <w:r w:rsidR="002902AD">
        <w:rPr>
          <w:rtl/>
        </w:rPr>
        <w:t>ی</w:t>
      </w:r>
      <w:r w:rsidRPr="006F0B90">
        <w:rPr>
          <w:rtl/>
        </w:rPr>
        <w:t>ت</w:t>
      </w:r>
      <w:r w:rsidR="00216894">
        <w:rPr>
          <w:rtl/>
        </w:rPr>
        <w:t xml:space="preserve"> پل</w:t>
      </w:r>
      <w:r w:rsidR="002902AD">
        <w:rPr>
          <w:rtl/>
        </w:rPr>
        <w:t>ی</w:t>
      </w:r>
      <w:r w:rsidR="00216894">
        <w:rPr>
          <w:rtl/>
        </w:rPr>
        <w:t>د و ناپا</w:t>
      </w:r>
      <w:r w:rsidR="002902AD">
        <w:rPr>
          <w:rtl/>
        </w:rPr>
        <w:t>ک</w:t>
      </w:r>
      <w:r w:rsidR="00216894">
        <w:rPr>
          <w:rtl/>
        </w:rPr>
        <w:t>ش ن</w:t>
      </w:r>
      <w:r w:rsidR="002902AD">
        <w:rPr>
          <w:rtl/>
        </w:rPr>
        <w:t>ی</w:t>
      </w:r>
      <w:r w:rsidR="00216894">
        <w:rPr>
          <w:rtl/>
        </w:rPr>
        <w:t>ز برداشته‏ا</w:t>
      </w:r>
      <w:r w:rsidR="002902AD">
        <w:rPr>
          <w:rtl/>
        </w:rPr>
        <w:t>ی</w:t>
      </w:r>
      <w:r w:rsidR="00216894">
        <w:rPr>
          <w:rtl/>
        </w:rPr>
        <w:t>م.</w:t>
      </w:r>
    </w:p>
    <w:p w:rsidR="00216894" w:rsidRDefault="00082CC7" w:rsidP="00AD09CE">
      <w:pPr>
        <w:pStyle w:val="a5"/>
        <w:rPr>
          <w:rtl/>
        </w:rPr>
      </w:pPr>
      <w:r w:rsidRPr="006F0B90">
        <w:rPr>
          <w:rtl/>
        </w:rPr>
        <w:t>ت</w:t>
      </w:r>
      <w:r w:rsidR="002902AD">
        <w:rPr>
          <w:rtl/>
        </w:rPr>
        <w:t>ی</w:t>
      </w:r>
      <w:r w:rsidRPr="006F0B90">
        <w:rPr>
          <w:rtl/>
        </w:rPr>
        <w:t>جانى در (ص 28) مى‏گو</w:t>
      </w:r>
      <w:r w:rsidR="002902AD">
        <w:rPr>
          <w:rtl/>
        </w:rPr>
        <w:t>ی</w:t>
      </w:r>
      <w:r w:rsidRPr="006F0B90">
        <w:rPr>
          <w:rtl/>
        </w:rPr>
        <w:t>د: «مردم شهر مرا حاجى لقب دادند و از آن روز، هر جا</w:t>
      </w:r>
      <w:r w:rsidR="002902AD">
        <w:rPr>
          <w:rtl/>
        </w:rPr>
        <w:t>یی</w:t>
      </w:r>
      <w:r w:rsidR="00D17E13">
        <w:rPr>
          <w:rtl/>
        </w:rPr>
        <w:t xml:space="preserve"> </w:t>
      </w:r>
      <w:r w:rsidRPr="006F0B90">
        <w:rPr>
          <w:rtl/>
        </w:rPr>
        <w:t>ا</w:t>
      </w:r>
      <w:r w:rsidR="002902AD">
        <w:rPr>
          <w:rtl/>
        </w:rPr>
        <w:t>ی</w:t>
      </w:r>
      <w:r w:rsidRPr="006F0B90">
        <w:rPr>
          <w:rtl/>
        </w:rPr>
        <w:t xml:space="preserve">ن نام برده مى‏شد، </w:t>
      </w:r>
      <w:r w:rsidR="00216894">
        <w:rPr>
          <w:rtl/>
        </w:rPr>
        <w:t>ذهن‏ها فقط متوجّه من مى‏گشت»!!.</w:t>
      </w:r>
    </w:p>
    <w:p w:rsidR="00216894" w:rsidRDefault="00082CC7" w:rsidP="00AD09CE">
      <w:pPr>
        <w:pStyle w:val="a5"/>
        <w:rPr>
          <w:rtl/>
        </w:rPr>
      </w:pPr>
      <w:r w:rsidRPr="006F0B90">
        <w:rPr>
          <w:rtl/>
        </w:rPr>
        <w:t>ا</w:t>
      </w:r>
      <w:r w:rsidR="002902AD">
        <w:rPr>
          <w:rtl/>
        </w:rPr>
        <w:t>ی</w:t>
      </w:r>
      <w:r w:rsidRPr="006F0B90">
        <w:rPr>
          <w:rtl/>
        </w:rPr>
        <w:t xml:space="preserve">ن معلوم است </w:t>
      </w:r>
      <w:r w:rsidR="002902AD">
        <w:rPr>
          <w:rtl/>
        </w:rPr>
        <w:t>ک</w:t>
      </w:r>
      <w:r w:rsidRPr="006F0B90">
        <w:rPr>
          <w:rtl/>
        </w:rPr>
        <w:t>ه دروغ است! ز</w:t>
      </w:r>
      <w:r w:rsidR="002902AD">
        <w:rPr>
          <w:rtl/>
        </w:rPr>
        <w:t>ی</w:t>
      </w:r>
      <w:r w:rsidRPr="006F0B90">
        <w:rPr>
          <w:rtl/>
        </w:rPr>
        <w:t xml:space="preserve">رادر هر شهرى، دهها و صدها حاجى وجود دارد و تنها او نبوده </w:t>
      </w:r>
      <w:r w:rsidR="002902AD">
        <w:rPr>
          <w:rtl/>
        </w:rPr>
        <w:t>ک</w:t>
      </w:r>
      <w:r w:rsidRPr="006F0B90">
        <w:rPr>
          <w:rtl/>
        </w:rPr>
        <w:t>ه ذهن‏ها «فقط» متوجّه او شوند!</w:t>
      </w:r>
      <w:r w:rsidRPr="006F0B90">
        <w:rPr>
          <w:rFonts w:hint="cs"/>
          <w:rtl/>
        </w:rPr>
        <w:t>.</w:t>
      </w:r>
    </w:p>
    <w:p w:rsidR="00216894" w:rsidRDefault="00082CC7" w:rsidP="00AD09CE">
      <w:pPr>
        <w:pStyle w:val="a5"/>
        <w:rPr>
          <w:rtl/>
        </w:rPr>
      </w:pPr>
      <w:r w:rsidRPr="006F0B90">
        <w:rPr>
          <w:rtl/>
        </w:rPr>
        <w:t>در (ص 49) مى‏گو</w:t>
      </w:r>
      <w:r w:rsidR="002902AD">
        <w:rPr>
          <w:rtl/>
        </w:rPr>
        <w:t>ی</w:t>
      </w:r>
      <w:r w:rsidRPr="006F0B90">
        <w:rPr>
          <w:rtl/>
        </w:rPr>
        <w:t>د: «...نظرش (</w:t>
      </w:r>
      <w:r w:rsidR="002902AD">
        <w:rPr>
          <w:rtl/>
        </w:rPr>
        <w:t>ی</w:t>
      </w:r>
      <w:r w:rsidRPr="006F0B90">
        <w:rPr>
          <w:rtl/>
        </w:rPr>
        <w:t>عنى منعم) را پسند</w:t>
      </w:r>
      <w:r w:rsidR="002902AD">
        <w:rPr>
          <w:rtl/>
        </w:rPr>
        <w:t>ی</w:t>
      </w:r>
      <w:r w:rsidRPr="006F0B90">
        <w:rPr>
          <w:rtl/>
        </w:rPr>
        <w:t>دم و در جاى خلوتى رفت</w:t>
      </w:r>
      <w:r w:rsidR="002902AD">
        <w:rPr>
          <w:rtl/>
        </w:rPr>
        <w:t>ی</w:t>
      </w:r>
      <w:r w:rsidRPr="006F0B90">
        <w:rPr>
          <w:rtl/>
        </w:rPr>
        <w:t xml:space="preserve">م </w:t>
      </w:r>
      <w:r w:rsidR="002902AD">
        <w:rPr>
          <w:rtl/>
        </w:rPr>
        <w:t>ک</w:t>
      </w:r>
      <w:r w:rsidRPr="006F0B90">
        <w:rPr>
          <w:rtl/>
        </w:rPr>
        <w:t>ه من وضو بگ</w:t>
      </w:r>
      <w:r w:rsidR="002902AD">
        <w:rPr>
          <w:rtl/>
        </w:rPr>
        <w:t>ی</w:t>
      </w:r>
      <w:r w:rsidRPr="006F0B90">
        <w:rPr>
          <w:rtl/>
        </w:rPr>
        <w:t xml:space="preserve">رم و او را براى نمازخواندن جلو انداختم </w:t>
      </w:r>
      <w:r w:rsidR="002902AD">
        <w:rPr>
          <w:rtl/>
        </w:rPr>
        <w:t>ک</w:t>
      </w:r>
      <w:r w:rsidRPr="006F0B90">
        <w:rPr>
          <w:rtl/>
        </w:rPr>
        <w:t>ه آزما</w:t>
      </w:r>
      <w:r w:rsidR="002902AD">
        <w:rPr>
          <w:rtl/>
        </w:rPr>
        <w:t>ی</w:t>
      </w:r>
      <w:r w:rsidRPr="006F0B90">
        <w:rPr>
          <w:rtl/>
        </w:rPr>
        <w:t xml:space="preserve">شش </w:t>
      </w:r>
      <w:r w:rsidR="002902AD">
        <w:rPr>
          <w:rtl/>
        </w:rPr>
        <w:t>ک</w:t>
      </w:r>
      <w:r w:rsidRPr="006F0B90">
        <w:rPr>
          <w:rtl/>
        </w:rPr>
        <w:t xml:space="preserve">نم، چگونه نماز مى‏خواند و آنگاه خودم نماز را اعاده </w:t>
      </w:r>
      <w:r w:rsidR="002902AD">
        <w:rPr>
          <w:rtl/>
        </w:rPr>
        <w:t>ک</w:t>
      </w:r>
      <w:r w:rsidRPr="006F0B90">
        <w:rPr>
          <w:rtl/>
        </w:rPr>
        <w:t>نم».</w:t>
      </w:r>
    </w:p>
    <w:p w:rsidR="00216894" w:rsidRDefault="00082CC7" w:rsidP="00AD09CE">
      <w:pPr>
        <w:pStyle w:val="a5"/>
        <w:rPr>
          <w:rtl/>
        </w:rPr>
      </w:pPr>
      <w:r w:rsidRPr="006F0B90">
        <w:rPr>
          <w:rtl/>
        </w:rPr>
        <w:t>ا</w:t>
      </w:r>
      <w:r w:rsidR="002902AD">
        <w:rPr>
          <w:rtl/>
        </w:rPr>
        <w:t>ی</w:t>
      </w:r>
      <w:r w:rsidRPr="006F0B90">
        <w:rPr>
          <w:rtl/>
        </w:rPr>
        <w:t>ن سخن ت</w:t>
      </w:r>
      <w:r w:rsidR="002902AD">
        <w:rPr>
          <w:rtl/>
        </w:rPr>
        <w:t>ی</w:t>
      </w:r>
      <w:r w:rsidRPr="006F0B90">
        <w:rPr>
          <w:rtl/>
        </w:rPr>
        <w:t>جانى صح</w:t>
      </w:r>
      <w:r w:rsidR="002902AD">
        <w:rPr>
          <w:rtl/>
        </w:rPr>
        <w:t>ی</w:t>
      </w:r>
      <w:r w:rsidRPr="006F0B90">
        <w:rPr>
          <w:rtl/>
        </w:rPr>
        <w:t>ح است! ز</w:t>
      </w:r>
      <w:r w:rsidR="002902AD">
        <w:rPr>
          <w:rtl/>
        </w:rPr>
        <w:t>ی</w:t>
      </w:r>
      <w:r w:rsidRPr="006F0B90">
        <w:rPr>
          <w:rtl/>
        </w:rPr>
        <w:t>را بر خُبث‏ن</w:t>
      </w:r>
      <w:r w:rsidR="002902AD">
        <w:rPr>
          <w:rtl/>
        </w:rPr>
        <w:t>ی</w:t>
      </w:r>
      <w:r w:rsidRPr="006F0B90">
        <w:rPr>
          <w:rtl/>
        </w:rPr>
        <w:t>تش و توه</w:t>
      </w:r>
      <w:r w:rsidR="002902AD">
        <w:rPr>
          <w:rtl/>
        </w:rPr>
        <w:t>ی</w:t>
      </w:r>
      <w:r w:rsidRPr="006F0B90">
        <w:rPr>
          <w:rtl/>
        </w:rPr>
        <w:t xml:space="preserve">ن به امر نماز و </w:t>
      </w:r>
      <w:r w:rsidR="002902AD">
        <w:rPr>
          <w:rtl/>
        </w:rPr>
        <w:t>ک</w:t>
      </w:r>
      <w:r w:rsidRPr="006F0B90">
        <w:rPr>
          <w:rtl/>
        </w:rPr>
        <w:t>وچ</w:t>
      </w:r>
      <w:r w:rsidR="002902AD">
        <w:rPr>
          <w:rtl/>
        </w:rPr>
        <w:t>ک</w:t>
      </w:r>
      <w:r w:rsidRPr="006F0B90">
        <w:rPr>
          <w:rtl/>
        </w:rPr>
        <w:t xml:space="preserve">‏شمردن آن دلالت دارد </w:t>
      </w:r>
      <w:r w:rsidR="002902AD">
        <w:rPr>
          <w:rtl/>
        </w:rPr>
        <w:t>ک</w:t>
      </w:r>
      <w:r w:rsidRPr="006F0B90">
        <w:rPr>
          <w:rtl/>
        </w:rPr>
        <w:t>ه از اشخاصى همچون ت</w:t>
      </w:r>
      <w:r w:rsidR="002902AD">
        <w:rPr>
          <w:rtl/>
        </w:rPr>
        <w:t>ی</w:t>
      </w:r>
      <w:r w:rsidRPr="006F0B90">
        <w:rPr>
          <w:rtl/>
        </w:rPr>
        <w:t>جانى به سادگى برمى‏آ</w:t>
      </w:r>
      <w:r w:rsidR="002902AD">
        <w:rPr>
          <w:rtl/>
        </w:rPr>
        <w:t>ی</w:t>
      </w:r>
      <w:r w:rsidRPr="006F0B90">
        <w:rPr>
          <w:rtl/>
        </w:rPr>
        <w:t>د! ه</w:t>
      </w:r>
      <w:r w:rsidR="002902AD">
        <w:rPr>
          <w:rtl/>
        </w:rPr>
        <w:t>ی</w:t>
      </w:r>
      <w:r w:rsidRPr="006F0B90">
        <w:rPr>
          <w:rtl/>
        </w:rPr>
        <w:t>چ مؤمن خداترس و پارسا</w:t>
      </w:r>
      <w:r w:rsidR="002902AD">
        <w:rPr>
          <w:rtl/>
        </w:rPr>
        <w:t>ی</w:t>
      </w:r>
      <w:r w:rsidRPr="006F0B90">
        <w:rPr>
          <w:rtl/>
        </w:rPr>
        <w:t>ى جرأت انجام چن</w:t>
      </w:r>
      <w:r w:rsidR="002902AD">
        <w:rPr>
          <w:rtl/>
        </w:rPr>
        <w:t>ی</w:t>
      </w:r>
      <w:r w:rsidRPr="006F0B90">
        <w:rPr>
          <w:rtl/>
        </w:rPr>
        <w:t xml:space="preserve">ن </w:t>
      </w:r>
      <w:r w:rsidR="002902AD">
        <w:rPr>
          <w:rtl/>
        </w:rPr>
        <w:t>ک</w:t>
      </w:r>
      <w:r w:rsidRPr="006F0B90">
        <w:rPr>
          <w:rtl/>
        </w:rPr>
        <w:t xml:space="preserve">ارى را ندارد و به خود اجازه نمى‏دهد </w:t>
      </w:r>
      <w:r w:rsidR="002902AD">
        <w:rPr>
          <w:rtl/>
        </w:rPr>
        <w:t>ک</w:t>
      </w:r>
      <w:r w:rsidRPr="006F0B90">
        <w:rPr>
          <w:rtl/>
        </w:rPr>
        <w:t xml:space="preserve">ه نمازى را به پادارد </w:t>
      </w:r>
      <w:r w:rsidR="002902AD">
        <w:rPr>
          <w:rtl/>
        </w:rPr>
        <w:t>ک</w:t>
      </w:r>
      <w:r w:rsidRPr="006F0B90">
        <w:rPr>
          <w:rtl/>
        </w:rPr>
        <w:t>ه معتقد به بطلانش است!</w:t>
      </w:r>
      <w:r w:rsidRPr="006F0B90">
        <w:rPr>
          <w:rFonts w:hint="cs"/>
          <w:rtl/>
        </w:rPr>
        <w:t>.</w:t>
      </w:r>
    </w:p>
    <w:p w:rsidR="00216894" w:rsidRDefault="00082CC7" w:rsidP="00AD09CE">
      <w:pPr>
        <w:pStyle w:val="a5"/>
        <w:rPr>
          <w:rtl/>
        </w:rPr>
      </w:pPr>
      <w:r w:rsidRPr="006F0B90">
        <w:rPr>
          <w:rtl/>
        </w:rPr>
        <w:t>پر</w:t>
      </w:r>
      <w:r w:rsidR="002902AD">
        <w:rPr>
          <w:rtl/>
        </w:rPr>
        <w:t>ی</w:t>
      </w:r>
      <w:r w:rsidRPr="006F0B90">
        <w:rPr>
          <w:rtl/>
        </w:rPr>
        <w:t>شانگو</w:t>
      </w:r>
      <w:r w:rsidR="002902AD">
        <w:rPr>
          <w:rtl/>
        </w:rPr>
        <w:t>ی</w:t>
      </w:r>
      <w:r w:rsidRPr="006F0B90">
        <w:rPr>
          <w:rtl/>
        </w:rPr>
        <w:t>ى د</w:t>
      </w:r>
      <w:r w:rsidR="002902AD">
        <w:rPr>
          <w:rtl/>
        </w:rPr>
        <w:t>ی</w:t>
      </w:r>
      <w:r w:rsidRPr="006F0B90">
        <w:rPr>
          <w:rtl/>
        </w:rPr>
        <w:t>گر ت</w:t>
      </w:r>
      <w:r w:rsidR="002902AD">
        <w:rPr>
          <w:rtl/>
        </w:rPr>
        <w:t>ی</w:t>
      </w:r>
      <w:r w:rsidRPr="006F0B90">
        <w:rPr>
          <w:rtl/>
        </w:rPr>
        <w:t>جانى ا</w:t>
      </w:r>
      <w:r w:rsidR="002902AD">
        <w:rPr>
          <w:rtl/>
        </w:rPr>
        <w:t>ی</w:t>
      </w:r>
      <w:r w:rsidRPr="006F0B90">
        <w:rPr>
          <w:rtl/>
        </w:rPr>
        <w:t>ن</w:t>
      </w:r>
      <w:r w:rsidR="002902AD">
        <w:rPr>
          <w:rtl/>
        </w:rPr>
        <w:t>ک</w:t>
      </w:r>
      <w:r w:rsidRPr="006F0B90">
        <w:rPr>
          <w:rtl/>
        </w:rPr>
        <w:t>ه در (ص 49) مى‏گو</w:t>
      </w:r>
      <w:r w:rsidR="002902AD">
        <w:rPr>
          <w:rtl/>
        </w:rPr>
        <w:t>ی</w:t>
      </w:r>
      <w:r w:rsidRPr="006F0B90">
        <w:rPr>
          <w:rtl/>
        </w:rPr>
        <w:t xml:space="preserve">د </w:t>
      </w:r>
      <w:r w:rsidR="002902AD">
        <w:rPr>
          <w:rtl/>
        </w:rPr>
        <w:t>ک</w:t>
      </w:r>
      <w:r w:rsidRPr="006F0B90">
        <w:rPr>
          <w:rtl/>
        </w:rPr>
        <w:t>ه با مُنعم نماز مغرب را به پاداشتم، سپس مى‏گو</w:t>
      </w:r>
      <w:r w:rsidR="002902AD">
        <w:rPr>
          <w:rtl/>
        </w:rPr>
        <w:t>ی</w:t>
      </w:r>
      <w:r w:rsidRPr="006F0B90">
        <w:rPr>
          <w:rtl/>
        </w:rPr>
        <w:t xml:space="preserve">د </w:t>
      </w:r>
      <w:r w:rsidR="002902AD">
        <w:rPr>
          <w:rtl/>
        </w:rPr>
        <w:t>ک</w:t>
      </w:r>
      <w:r w:rsidRPr="006F0B90">
        <w:rPr>
          <w:rtl/>
        </w:rPr>
        <w:t>ه، «با هم به سوى رستوران روانه شد</w:t>
      </w:r>
      <w:r w:rsidR="002902AD">
        <w:rPr>
          <w:rtl/>
        </w:rPr>
        <w:t>ی</w:t>
      </w:r>
      <w:r w:rsidRPr="006F0B90">
        <w:rPr>
          <w:rtl/>
        </w:rPr>
        <w:t xml:space="preserve">م»... و در (ص 50) ادامه مى‏دهد </w:t>
      </w:r>
      <w:r w:rsidR="002902AD">
        <w:rPr>
          <w:rtl/>
        </w:rPr>
        <w:t>ک</w:t>
      </w:r>
      <w:r w:rsidRPr="006F0B90">
        <w:rPr>
          <w:rtl/>
        </w:rPr>
        <w:t>ه: «نماز عشاء را ن</w:t>
      </w:r>
      <w:r w:rsidR="002902AD">
        <w:rPr>
          <w:rtl/>
        </w:rPr>
        <w:t>ی</w:t>
      </w:r>
      <w:r w:rsidRPr="006F0B90">
        <w:rPr>
          <w:rtl/>
        </w:rPr>
        <w:t>ز پشت سرش به جماعت خواندم»؛ ز</w:t>
      </w:r>
      <w:r w:rsidR="002902AD">
        <w:rPr>
          <w:rtl/>
        </w:rPr>
        <w:t>ی</w:t>
      </w:r>
      <w:r w:rsidRPr="006F0B90">
        <w:rPr>
          <w:rtl/>
        </w:rPr>
        <w:t>را ش</w:t>
      </w:r>
      <w:r w:rsidR="002902AD">
        <w:rPr>
          <w:rtl/>
        </w:rPr>
        <w:t>ی</w:t>
      </w:r>
      <w:r w:rsidRPr="006F0B90">
        <w:rPr>
          <w:rtl/>
        </w:rPr>
        <w:t>ع</w:t>
      </w:r>
      <w:r w:rsidR="002902AD">
        <w:rPr>
          <w:rtl/>
        </w:rPr>
        <w:t>ی</w:t>
      </w:r>
      <w:r w:rsidRPr="006F0B90">
        <w:rPr>
          <w:rtl/>
        </w:rPr>
        <w:t>ان، اوقات پنجگانه نماز را به سه وقت تقس</w:t>
      </w:r>
      <w:r w:rsidR="002902AD">
        <w:rPr>
          <w:rtl/>
        </w:rPr>
        <w:t>ی</w:t>
      </w:r>
      <w:r w:rsidRPr="006F0B90">
        <w:rPr>
          <w:rtl/>
        </w:rPr>
        <w:t xml:space="preserve">م </w:t>
      </w:r>
      <w:r w:rsidR="002902AD">
        <w:rPr>
          <w:rtl/>
        </w:rPr>
        <w:t>ک</w:t>
      </w:r>
      <w:r w:rsidRPr="006F0B90">
        <w:rPr>
          <w:rtl/>
        </w:rPr>
        <w:t xml:space="preserve">رده‏اند؛ </w:t>
      </w:r>
      <w:r w:rsidR="002902AD">
        <w:rPr>
          <w:rtl/>
        </w:rPr>
        <w:t>ی</w:t>
      </w:r>
      <w:r w:rsidRPr="006F0B90">
        <w:rPr>
          <w:rtl/>
        </w:rPr>
        <w:t xml:space="preserve">عنى مغرب و عشاء را - همچون ظهر و عصر - در سفر و حضر، با هم جمع </w:t>
      </w:r>
      <w:r w:rsidR="002902AD">
        <w:rPr>
          <w:rtl/>
        </w:rPr>
        <w:t>ک</w:t>
      </w:r>
      <w:r w:rsidRPr="006F0B90">
        <w:rPr>
          <w:rtl/>
        </w:rPr>
        <w:t xml:space="preserve">رده و در </w:t>
      </w:r>
      <w:r w:rsidR="002902AD">
        <w:rPr>
          <w:rtl/>
        </w:rPr>
        <w:t>یک</w:t>
      </w:r>
      <w:r w:rsidRPr="006F0B90">
        <w:rPr>
          <w:rtl/>
        </w:rPr>
        <w:t xml:space="preserve"> وقت مى‏خوانند، و در حالت سفر، جمع و قصر نماز را واجب مى‏دانند.. پس از دو حالت خارج ن</w:t>
      </w:r>
      <w:r w:rsidR="002902AD">
        <w:rPr>
          <w:rtl/>
        </w:rPr>
        <w:t>ی</w:t>
      </w:r>
      <w:r w:rsidRPr="006F0B90">
        <w:rPr>
          <w:rtl/>
        </w:rPr>
        <w:t xml:space="preserve">ست: </w:t>
      </w:r>
      <w:r w:rsidR="002902AD">
        <w:rPr>
          <w:rtl/>
        </w:rPr>
        <w:t>ی</w:t>
      </w:r>
      <w:r w:rsidRPr="006F0B90">
        <w:rPr>
          <w:rtl/>
        </w:rPr>
        <w:t>ا ت</w:t>
      </w:r>
      <w:r w:rsidR="002902AD">
        <w:rPr>
          <w:rtl/>
        </w:rPr>
        <w:t>ی</w:t>
      </w:r>
      <w:r w:rsidRPr="006F0B90">
        <w:rPr>
          <w:rtl/>
        </w:rPr>
        <w:t>جانى دروغ مى‏گو</w:t>
      </w:r>
      <w:r w:rsidR="002902AD">
        <w:rPr>
          <w:rtl/>
        </w:rPr>
        <w:t>ی</w:t>
      </w:r>
      <w:r w:rsidRPr="006F0B90">
        <w:rPr>
          <w:rtl/>
        </w:rPr>
        <w:t xml:space="preserve">د و </w:t>
      </w:r>
      <w:r w:rsidR="002902AD">
        <w:rPr>
          <w:rtl/>
        </w:rPr>
        <w:t>ی</w:t>
      </w:r>
      <w:r w:rsidRPr="006F0B90">
        <w:rPr>
          <w:rtl/>
        </w:rPr>
        <w:t xml:space="preserve">ا منعم - </w:t>
      </w:r>
      <w:r w:rsidR="002902AD">
        <w:rPr>
          <w:rtl/>
        </w:rPr>
        <w:t>ک</w:t>
      </w:r>
      <w:r w:rsidRPr="006F0B90">
        <w:rPr>
          <w:rtl/>
        </w:rPr>
        <w:t>ه در سفر بوده - تق</w:t>
      </w:r>
      <w:r w:rsidR="002902AD">
        <w:rPr>
          <w:rtl/>
        </w:rPr>
        <w:t>ی</w:t>
      </w:r>
      <w:r w:rsidRPr="006F0B90">
        <w:rPr>
          <w:rtl/>
        </w:rPr>
        <w:t>ه نموده است!!</w:t>
      </w:r>
      <w:r w:rsidRPr="006F0B90">
        <w:rPr>
          <w:rFonts w:hint="cs"/>
          <w:rtl/>
        </w:rPr>
        <w:t>.</w:t>
      </w:r>
    </w:p>
    <w:p w:rsidR="00216894" w:rsidRDefault="00082CC7" w:rsidP="00AD09CE">
      <w:pPr>
        <w:pStyle w:val="a5"/>
        <w:rPr>
          <w:rtl/>
        </w:rPr>
      </w:pPr>
      <w:r w:rsidRPr="006F0B90">
        <w:rPr>
          <w:rtl/>
        </w:rPr>
        <w:t>در (ص 52) مى‏گو</w:t>
      </w:r>
      <w:r w:rsidR="002902AD">
        <w:rPr>
          <w:rtl/>
        </w:rPr>
        <w:t>ی</w:t>
      </w:r>
      <w:r w:rsidRPr="006F0B90">
        <w:rPr>
          <w:rtl/>
        </w:rPr>
        <w:t>د: «و اگر محمّد سرور و سالار پ</w:t>
      </w:r>
      <w:r w:rsidR="002902AD">
        <w:rPr>
          <w:rtl/>
        </w:rPr>
        <w:t>ی</w:t>
      </w:r>
      <w:r w:rsidRPr="006F0B90">
        <w:rPr>
          <w:rtl/>
        </w:rPr>
        <w:t>امبران مى‏باشد، همانا عبدالقادر سرور اول</w:t>
      </w:r>
      <w:r w:rsidR="002902AD">
        <w:rPr>
          <w:rtl/>
        </w:rPr>
        <w:t>ی</w:t>
      </w:r>
      <w:r w:rsidRPr="006F0B90">
        <w:rPr>
          <w:rtl/>
        </w:rPr>
        <w:t>اء است و پ</w:t>
      </w:r>
      <w:r w:rsidR="002902AD">
        <w:rPr>
          <w:rtl/>
        </w:rPr>
        <w:t>ی</w:t>
      </w:r>
      <w:r w:rsidRPr="006F0B90">
        <w:rPr>
          <w:rtl/>
        </w:rPr>
        <w:t>امبر، او را بر تمام اول</w:t>
      </w:r>
      <w:r w:rsidR="002902AD">
        <w:rPr>
          <w:rtl/>
        </w:rPr>
        <w:t>ی</w:t>
      </w:r>
      <w:r w:rsidRPr="006F0B90">
        <w:rPr>
          <w:rtl/>
        </w:rPr>
        <w:t>اء مقدّم دانسته و اوست (</w:t>
      </w:r>
      <w:r w:rsidR="002902AD">
        <w:rPr>
          <w:rtl/>
        </w:rPr>
        <w:t>ی</w:t>
      </w:r>
      <w:r w:rsidRPr="006F0B90">
        <w:rPr>
          <w:rtl/>
        </w:rPr>
        <w:t>عنى ش</w:t>
      </w:r>
      <w:r w:rsidR="002902AD">
        <w:rPr>
          <w:rtl/>
        </w:rPr>
        <w:t>ی</w:t>
      </w:r>
      <w:r w:rsidRPr="006F0B90">
        <w:rPr>
          <w:rtl/>
        </w:rPr>
        <w:t xml:space="preserve">خ عبدالقادر) </w:t>
      </w:r>
      <w:r w:rsidR="002902AD">
        <w:rPr>
          <w:rtl/>
        </w:rPr>
        <w:t>ک</w:t>
      </w:r>
      <w:r w:rsidRPr="006F0B90">
        <w:rPr>
          <w:rtl/>
        </w:rPr>
        <w:t>ه گفته: «همه مردم هفت بار گرداگرد خانه طواف مى‏</w:t>
      </w:r>
      <w:r w:rsidR="002902AD">
        <w:rPr>
          <w:rtl/>
        </w:rPr>
        <w:t>ک</w:t>
      </w:r>
      <w:r w:rsidRPr="006F0B90">
        <w:rPr>
          <w:rtl/>
        </w:rPr>
        <w:t xml:space="preserve">نند و امّا من، خانه (منظورش </w:t>
      </w:r>
      <w:r w:rsidR="002902AD">
        <w:rPr>
          <w:rtl/>
        </w:rPr>
        <w:t>ک</w:t>
      </w:r>
      <w:r w:rsidRPr="006F0B90">
        <w:rPr>
          <w:rtl/>
        </w:rPr>
        <w:t>عبه است) گرداگرد خ</w:t>
      </w:r>
      <w:r w:rsidR="002902AD">
        <w:rPr>
          <w:rtl/>
        </w:rPr>
        <w:t>ی</w:t>
      </w:r>
      <w:r w:rsidRPr="006F0B90">
        <w:rPr>
          <w:rtl/>
        </w:rPr>
        <w:t>مه‏ها و چادرها</w:t>
      </w:r>
      <w:r w:rsidR="002902AD">
        <w:rPr>
          <w:rtl/>
        </w:rPr>
        <w:t>ی</w:t>
      </w:r>
      <w:r w:rsidRPr="006F0B90">
        <w:rPr>
          <w:rtl/>
        </w:rPr>
        <w:t>م طواف مى‏</w:t>
      </w:r>
      <w:r w:rsidR="002902AD">
        <w:rPr>
          <w:rtl/>
        </w:rPr>
        <w:t>ک</w:t>
      </w:r>
      <w:r w:rsidRPr="006F0B90">
        <w:rPr>
          <w:rtl/>
        </w:rPr>
        <w:t>ند!» و تلاش مى‏</w:t>
      </w:r>
      <w:r w:rsidR="002902AD">
        <w:rPr>
          <w:rtl/>
        </w:rPr>
        <w:t>ک</w:t>
      </w:r>
      <w:r w:rsidRPr="006F0B90">
        <w:rPr>
          <w:rtl/>
        </w:rPr>
        <w:t>ردم او (</w:t>
      </w:r>
      <w:r w:rsidR="002902AD">
        <w:rPr>
          <w:rtl/>
        </w:rPr>
        <w:t>ی</w:t>
      </w:r>
      <w:r w:rsidRPr="006F0B90">
        <w:rPr>
          <w:rtl/>
        </w:rPr>
        <w:t xml:space="preserve">عنى مُنعم) را قانع سازم </w:t>
      </w:r>
      <w:r w:rsidR="002902AD">
        <w:rPr>
          <w:rtl/>
        </w:rPr>
        <w:t>ک</w:t>
      </w:r>
      <w:r w:rsidRPr="006F0B90">
        <w:rPr>
          <w:rtl/>
        </w:rPr>
        <w:t>ه ش</w:t>
      </w:r>
      <w:r w:rsidR="002902AD">
        <w:rPr>
          <w:rtl/>
        </w:rPr>
        <w:t>ی</w:t>
      </w:r>
      <w:r w:rsidRPr="006F0B90">
        <w:rPr>
          <w:rtl/>
        </w:rPr>
        <w:t>خ عبدالقادر نزد برخى از مر</w:t>
      </w:r>
      <w:r w:rsidR="002902AD">
        <w:rPr>
          <w:rtl/>
        </w:rPr>
        <w:t>ی</w:t>
      </w:r>
      <w:r w:rsidRPr="006F0B90">
        <w:rPr>
          <w:rtl/>
        </w:rPr>
        <w:t>دان و محبّانش آش</w:t>
      </w:r>
      <w:r w:rsidR="002902AD">
        <w:rPr>
          <w:rtl/>
        </w:rPr>
        <w:t>ک</w:t>
      </w:r>
      <w:r w:rsidRPr="006F0B90">
        <w:rPr>
          <w:rtl/>
        </w:rPr>
        <w:t>ارا مى‏آ</w:t>
      </w:r>
      <w:r w:rsidR="002902AD">
        <w:rPr>
          <w:rtl/>
        </w:rPr>
        <w:t>ی</w:t>
      </w:r>
      <w:r w:rsidRPr="006F0B90">
        <w:rPr>
          <w:rtl/>
        </w:rPr>
        <w:t>د و ب</w:t>
      </w:r>
      <w:r w:rsidR="002902AD">
        <w:rPr>
          <w:rtl/>
        </w:rPr>
        <w:t>ی</w:t>
      </w:r>
      <w:r w:rsidRPr="006F0B90">
        <w:rPr>
          <w:rtl/>
        </w:rPr>
        <w:t>مار</w:t>
      </w:r>
      <w:r w:rsidR="002902AD">
        <w:rPr>
          <w:rtl/>
        </w:rPr>
        <w:t>ی</w:t>
      </w:r>
      <w:r w:rsidRPr="006F0B90">
        <w:rPr>
          <w:rtl/>
        </w:rPr>
        <w:t>ها</w:t>
      </w:r>
      <w:r w:rsidR="002902AD">
        <w:rPr>
          <w:rtl/>
        </w:rPr>
        <w:t>ی</w:t>
      </w:r>
      <w:r w:rsidRPr="006F0B90">
        <w:rPr>
          <w:rtl/>
        </w:rPr>
        <w:t>شان را درمان مى‏</w:t>
      </w:r>
      <w:r w:rsidR="002902AD">
        <w:rPr>
          <w:rtl/>
        </w:rPr>
        <w:t>ک</w:t>
      </w:r>
      <w:r w:rsidRPr="006F0B90">
        <w:rPr>
          <w:rtl/>
        </w:rPr>
        <w:t>ند و گره‏ها</w:t>
      </w:r>
      <w:r w:rsidR="002902AD">
        <w:rPr>
          <w:rtl/>
        </w:rPr>
        <w:t>ی</w:t>
      </w:r>
      <w:r w:rsidRPr="006F0B90">
        <w:rPr>
          <w:rtl/>
        </w:rPr>
        <w:t>شان را مى‏گشا</w:t>
      </w:r>
      <w:r w:rsidR="002902AD">
        <w:rPr>
          <w:rtl/>
        </w:rPr>
        <w:t>ی</w:t>
      </w:r>
      <w:r w:rsidRPr="006F0B90">
        <w:rPr>
          <w:rtl/>
        </w:rPr>
        <w:t>د و...».</w:t>
      </w:r>
    </w:p>
    <w:p w:rsidR="00082CC7" w:rsidRPr="006F0B90" w:rsidRDefault="00082CC7" w:rsidP="00AD09CE">
      <w:pPr>
        <w:pStyle w:val="a5"/>
        <w:rPr>
          <w:rtl/>
        </w:rPr>
      </w:pPr>
      <w:r w:rsidRPr="006F0B90">
        <w:rPr>
          <w:rtl/>
        </w:rPr>
        <w:t>ا</w:t>
      </w:r>
      <w:r w:rsidR="002902AD">
        <w:rPr>
          <w:rtl/>
        </w:rPr>
        <w:t>ی</w:t>
      </w:r>
      <w:r w:rsidRPr="006F0B90">
        <w:rPr>
          <w:rtl/>
        </w:rPr>
        <w:t>ن ن</w:t>
      </w:r>
      <w:r w:rsidR="002902AD">
        <w:rPr>
          <w:rtl/>
        </w:rPr>
        <w:t>ی</w:t>
      </w:r>
      <w:r w:rsidRPr="006F0B90">
        <w:rPr>
          <w:rtl/>
        </w:rPr>
        <w:t>ز انحراف شد</w:t>
      </w:r>
      <w:r w:rsidR="002902AD">
        <w:rPr>
          <w:rtl/>
        </w:rPr>
        <w:t>ی</w:t>
      </w:r>
      <w:r w:rsidRPr="006F0B90">
        <w:rPr>
          <w:rtl/>
        </w:rPr>
        <w:t>د عق</w:t>
      </w:r>
      <w:r w:rsidR="002902AD">
        <w:rPr>
          <w:rtl/>
        </w:rPr>
        <w:t>ی</w:t>
      </w:r>
      <w:r w:rsidRPr="006F0B90">
        <w:rPr>
          <w:rtl/>
        </w:rPr>
        <w:t>دتى ت</w:t>
      </w:r>
      <w:r w:rsidR="002902AD">
        <w:rPr>
          <w:rtl/>
        </w:rPr>
        <w:t>ی</w:t>
      </w:r>
      <w:r w:rsidRPr="006F0B90">
        <w:rPr>
          <w:rtl/>
        </w:rPr>
        <w:t>جانى را قبل از تش</w:t>
      </w:r>
      <w:r w:rsidR="002902AD">
        <w:rPr>
          <w:rtl/>
        </w:rPr>
        <w:t>ی</w:t>
      </w:r>
      <w:r w:rsidRPr="006F0B90">
        <w:rPr>
          <w:rtl/>
        </w:rPr>
        <w:t>عش - اگر چنانچه راست گفته باشد!! - نشان مى‏دهد و ما را مؤ</w:t>
      </w:r>
      <w:r w:rsidR="002902AD">
        <w:rPr>
          <w:rtl/>
        </w:rPr>
        <w:t>ک</w:t>
      </w:r>
      <w:r w:rsidRPr="006F0B90">
        <w:rPr>
          <w:rtl/>
        </w:rPr>
        <w:t xml:space="preserve">د مى‏سازد </w:t>
      </w:r>
      <w:r w:rsidR="002902AD">
        <w:rPr>
          <w:rtl/>
        </w:rPr>
        <w:t>ک</w:t>
      </w:r>
      <w:r w:rsidRPr="006F0B90">
        <w:rPr>
          <w:rtl/>
        </w:rPr>
        <w:t>ه رابطه‏اى بس</w:t>
      </w:r>
      <w:r w:rsidR="002902AD">
        <w:rPr>
          <w:rtl/>
        </w:rPr>
        <w:t>ی</w:t>
      </w:r>
      <w:r w:rsidRPr="006F0B90">
        <w:rPr>
          <w:rtl/>
        </w:rPr>
        <w:t>ار قوى ب</w:t>
      </w:r>
      <w:r w:rsidR="002902AD">
        <w:rPr>
          <w:rtl/>
        </w:rPr>
        <w:t>ی</w:t>
      </w:r>
      <w:r w:rsidRPr="006F0B90">
        <w:rPr>
          <w:rtl/>
        </w:rPr>
        <w:t>ن «تش</w:t>
      </w:r>
      <w:r w:rsidR="002902AD">
        <w:rPr>
          <w:rtl/>
        </w:rPr>
        <w:t>ی</w:t>
      </w:r>
      <w:r w:rsidRPr="006F0B90">
        <w:rPr>
          <w:rtl/>
        </w:rPr>
        <w:t xml:space="preserve">ع» و «تصوّف» وجود دارد، و هر دو صورتى از </w:t>
      </w:r>
      <w:r w:rsidR="002902AD">
        <w:rPr>
          <w:rtl/>
        </w:rPr>
        <w:t>یک</w:t>
      </w:r>
      <w:r w:rsidRPr="006F0B90">
        <w:rPr>
          <w:rtl/>
        </w:rPr>
        <w:t xml:space="preserve"> عمل هستند!</w:t>
      </w:r>
      <w:r w:rsidRPr="006F0B90">
        <w:rPr>
          <w:rFonts w:hint="cs"/>
          <w:rtl/>
        </w:rPr>
        <w:t>.</w:t>
      </w:r>
    </w:p>
    <w:p w:rsidR="002902AD" w:rsidRPr="006F0B90" w:rsidRDefault="00082CC7" w:rsidP="002902AD">
      <w:pPr>
        <w:pStyle w:val="a5"/>
        <w:rPr>
          <w:rtl/>
        </w:rPr>
      </w:pPr>
      <w:r w:rsidRPr="006F0B90">
        <w:rPr>
          <w:rtl/>
        </w:rPr>
        <w:t>در اسلام، هر</w:t>
      </w:r>
      <w:r w:rsidR="002902AD">
        <w:rPr>
          <w:rtl/>
        </w:rPr>
        <w:t>ک</w:t>
      </w:r>
      <w:r w:rsidRPr="006F0B90">
        <w:rPr>
          <w:rtl/>
        </w:rPr>
        <w:t xml:space="preserve">س معتقد باشد </w:t>
      </w:r>
      <w:r w:rsidR="002902AD">
        <w:rPr>
          <w:rtl/>
        </w:rPr>
        <w:t>ک</w:t>
      </w:r>
      <w:r w:rsidRPr="006F0B90">
        <w:rPr>
          <w:rtl/>
        </w:rPr>
        <w:t>ه ش</w:t>
      </w:r>
      <w:r w:rsidR="002902AD">
        <w:rPr>
          <w:rtl/>
        </w:rPr>
        <w:t>ی</w:t>
      </w:r>
      <w:r w:rsidRPr="006F0B90">
        <w:rPr>
          <w:rtl/>
        </w:rPr>
        <w:t>خ عبدالقادر گ</w:t>
      </w:r>
      <w:r w:rsidR="002902AD">
        <w:rPr>
          <w:rtl/>
        </w:rPr>
        <w:t>ی</w:t>
      </w:r>
      <w:r w:rsidRPr="006F0B90">
        <w:rPr>
          <w:rtl/>
        </w:rPr>
        <w:t xml:space="preserve">لانى </w:t>
      </w:r>
      <w:r w:rsidR="002902AD">
        <w:rPr>
          <w:rtl/>
        </w:rPr>
        <w:t>ی</w:t>
      </w:r>
      <w:r w:rsidRPr="006F0B90">
        <w:rPr>
          <w:rtl/>
        </w:rPr>
        <w:t>ا د</w:t>
      </w:r>
      <w:r w:rsidR="002902AD">
        <w:rPr>
          <w:rtl/>
        </w:rPr>
        <w:t>ی</w:t>
      </w:r>
      <w:r w:rsidRPr="006F0B90">
        <w:rPr>
          <w:rtl/>
        </w:rPr>
        <w:t>گر مردگان - اعم از صالح</w:t>
      </w:r>
      <w:r w:rsidR="002902AD">
        <w:rPr>
          <w:rtl/>
        </w:rPr>
        <w:t>ی</w:t>
      </w:r>
      <w:r w:rsidRPr="006F0B90">
        <w:rPr>
          <w:rtl/>
        </w:rPr>
        <w:t xml:space="preserve">ن </w:t>
      </w:r>
      <w:r w:rsidR="002902AD">
        <w:rPr>
          <w:rtl/>
        </w:rPr>
        <w:t>ی</w:t>
      </w:r>
      <w:r w:rsidRPr="006F0B90">
        <w:rPr>
          <w:rtl/>
        </w:rPr>
        <w:t>ا غ</w:t>
      </w:r>
      <w:r w:rsidR="002902AD">
        <w:rPr>
          <w:rtl/>
        </w:rPr>
        <w:t>ی</w:t>
      </w:r>
      <w:r w:rsidRPr="006F0B90">
        <w:rPr>
          <w:rtl/>
        </w:rPr>
        <w:t>ره - نزد مر</w:t>
      </w:r>
      <w:r w:rsidR="002902AD">
        <w:rPr>
          <w:rtl/>
        </w:rPr>
        <w:t>ی</w:t>
      </w:r>
      <w:r w:rsidRPr="006F0B90">
        <w:rPr>
          <w:rtl/>
        </w:rPr>
        <w:t>دان و دوستدارانشان، آش</w:t>
      </w:r>
      <w:r w:rsidR="002902AD">
        <w:rPr>
          <w:rtl/>
        </w:rPr>
        <w:t>ک</w:t>
      </w:r>
      <w:r w:rsidRPr="006F0B90">
        <w:rPr>
          <w:rtl/>
        </w:rPr>
        <w:t>ارا مى‏آ</w:t>
      </w:r>
      <w:r w:rsidR="002902AD">
        <w:rPr>
          <w:rtl/>
        </w:rPr>
        <w:t>ی</w:t>
      </w:r>
      <w:r w:rsidRPr="006F0B90">
        <w:rPr>
          <w:rtl/>
        </w:rPr>
        <w:t>ند و مى‏روند و ب</w:t>
      </w:r>
      <w:r w:rsidR="002902AD">
        <w:rPr>
          <w:rtl/>
        </w:rPr>
        <w:t>ی</w:t>
      </w:r>
      <w:r w:rsidRPr="006F0B90">
        <w:rPr>
          <w:rtl/>
        </w:rPr>
        <w:t>مار</w:t>
      </w:r>
      <w:r w:rsidR="002902AD">
        <w:rPr>
          <w:rtl/>
        </w:rPr>
        <w:t>ی</w:t>
      </w:r>
      <w:r w:rsidRPr="006F0B90">
        <w:rPr>
          <w:rtl/>
        </w:rPr>
        <w:t>ها</w:t>
      </w:r>
      <w:r w:rsidR="002902AD">
        <w:rPr>
          <w:rtl/>
        </w:rPr>
        <w:t>ی</w:t>
      </w:r>
      <w:r w:rsidRPr="006F0B90">
        <w:rPr>
          <w:rtl/>
        </w:rPr>
        <w:t>شان را شفا داده و حوا</w:t>
      </w:r>
      <w:r w:rsidR="002902AD">
        <w:rPr>
          <w:rtl/>
        </w:rPr>
        <w:t>ی</w:t>
      </w:r>
      <w:r w:rsidRPr="006F0B90">
        <w:rPr>
          <w:rtl/>
        </w:rPr>
        <w:t>جشان را برآورده مى‏سازند، مشر</w:t>
      </w:r>
      <w:r w:rsidR="002902AD">
        <w:rPr>
          <w:rtl/>
        </w:rPr>
        <w:t>ک</w:t>
      </w:r>
      <w:r w:rsidRPr="006F0B90">
        <w:rPr>
          <w:rtl/>
        </w:rPr>
        <w:t xml:space="preserve"> است و بى‏چون و چرا از اسلام خارج گشته است.. در فصل «توسّل» به تفص</w:t>
      </w:r>
      <w:r w:rsidR="002902AD">
        <w:rPr>
          <w:rtl/>
        </w:rPr>
        <w:t>ی</w:t>
      </w:r>
      <w:r w:rsidRPr="006F0B90">
        <w:rPr>
          <w:rtl/>
        </w:rPr>
        <w:t>ل سخن گفته‏ا</w:t>
      </w:r>
      <w:r w:rsidR="002902AD">
        <w:rPr>
          <w:rtl/>
        </w:rPr>
        <w:t>ی</w:t>
      </w:r>
      <w:r w:rsidRPr="006F0B90">
        <w:rPr>
          <w:rtl/>
        </w:rPr>
        <w:t>م..</w:t>
      </w:r>
    </w:p>
    <w:p w:rsidR="00216894" w:rsidRDefault="00082CC7" w:rsidP="00AD09CE">
      <w:pPr>
        <w:pStyle w:val="a5"/>
        <w:rPr>
          <w:rtl/>
        </w:rPr>
      </w:pPr>
      <w:r w:rsidRPr="006F0B90">
        <w:rPr>
          <w:rtl/>
        </w:rPr>
        <w:t>همچن</w:t>
      </w:r>
      <w:r w:rsidR="002902AD">
        <w:rPr>
          <w:rtl/>
        </w:rPr>
        <w:t>ی</w:t>
      </w:r>
      <w:r w:rsidRPr="006F0B90">
        <w:rPr>
          <w:rtl/>
        </w:rPr>
        <w:t xml:space="preserve">ن جمله‏اى </w:t>
      </w:r>
      <w:r w:rsidR="002902AD">
        <w:rPr>
          <w:rtl/>
        </w:rPr>
        <w:t>ک</w:t>
      </w:r>
      <w:r w:rsidRPr="006F0B90">
        <w:rPr>
          <w:rtl/>
        </w:rPr>
        <w:t xml:space="preserve">ه از زبان عبدالقادر آورده: «همه مردم، گرد </w:t>
      </w:r>
      <w:r w:rsidR="002902AD">
        <w:rPr>
          <w:rtl/>
        </w:rPr>
        <w:t>ک</w:t>
      </w:r>
      <w:r w:rsidRPr="006F0B90">
        <w:rPr>
          <w:rtl/>
        </w:rPr>
        <w:t>عبه هفت بار طواف مى‏</w:t>
      </w:r>
      <w:r w:rsidR="002902AD">
        <w:rPr>
          <w:rtl/>
        </w:rPr>
        <w:t>ک</w:t>
      </w:r>
      <w:r w:rsidRPr="006F0B90">
        <w:rPr>
          <w:rtl/>
        </w:rPr>
        <w:t xml:space="preserve">نند و امّا خود </w:t>
      </w:r>
      <w:r w:rsidR="002902AD">
        <w:rPr>
          <w:rtl/>
        </w:rPr>
        <w:t>ک</w:t>
      </w:r>
      <w:r w:rsidRPr="006F0B90">
        <w:rPr>
          <w:rtl/>
        </w:rPr>
        <w:t>عبه، گرد خ</w:t>
      </w:r>
      <w:r w:rsidR="002902AD">
        <w:rPr>
          <w:rtl/>
        </w:rPr>
        <w:t>ی</w:t>
      </w:r>
      <w:r w:rsidRPr="006F0B90">
        <w:rPr>
          <w:rtl/>
        </w:rPr>
        <w:t>مه‏ها</w:t>
      </w:r>
      <w:r w:rsidR="002902AD">
        <w:rPr>
          <w:rtl/>
        </w:rPr>
        <w:t>ی</w:t>
      </w:r>
      <w:r w:rsidRPr="006F0B90">
        <w:rPr>
          <w:rtl/>
        </w:rPr>
        <w:t xml:space="preserve">م مى‏چرخد!»، جمله </w:t>
      </w:r>
      <w:r w:rsidR="002902AD">
        <w:rPr>
          <w:rtl/>
        </w:rPr>
        <w:t>ک</w:t>
      </w:r>
      <w:r w:rsidRPr="006F0B90">
        <w:rPr>
          <w:rtl/>
        </w:rPr>
        <w:t>فرآم</w:t>
      </w:r>
      <w:r w:rsidR="002902AD">
        <w:rPr>
          <w:rtl/>
        </w:rPr>
        <w:t>ی</w:t>
      </w:r>
      <w:r w:rsidRPr="006F0B90">
        <w:rPr>
          <w:rtl/>
        </w:rPr>
        <w:t xml:space="preserve">زى است </w:t>
      </w:r>
      <w:r w:rsidR="002902AD">
        <w:rPr>
          <w:rtl/>
        </w:rPr>
        <w:t>ک</w:t>
      </w:r>
      <w:r w:rsidRPr="006F0B90">
        <w:rPr>
          <w:rtl/>
        </w:rPr>
        <w:t>ه هرگز از زبان ش</w:t>
      </w:r>
      <w:r w:rsidR="002902AD">
        <w:rPr>
          <w:rtl/>
        </w:rPr>
        <w:t>ی</w:t>
      </w:r>
      <w:r w:rsidRPr="006F0B90">
        <w:rPr>
          <w:rtl/>
        </w:rPr>
        <w:t>خ عبدالقادر گ</w:t>
      </w:r>
      <w:r w:rsidR="002902AD">
        <w:rPr>
          <w:rtl/>
        </w:rPr>
        <w:t>ی</w:t>
      </w:r>
      <w:r w:rsidRPr="006F0B90">
        <w:rPr>
          <w:rtl/>
        </w:rPr>
        <w:t>لانى ب</w:t>
      </w:r>
      <w:r w:rsidR="002902AD">
        <w:rPr>
          <w:rtl/>
        </w:rPr>
        <w:t>ی</w:t>
      </w:r>
      <w:r w:rsidRPr="006F0B90">
        <w:rPr>
          <w:rtl/>
        </w:rPr>
        <w:t>رون ن</w:t>
      </w:r>
      <w:r w:rsidR="002902AD">
        <w:rPr>
          <w:rtl/>
        </w:rPr>
        <w:t>ی</w:t>
      </w:r>
      <w:r w:rsidRPr="006F0B90">
        <w:rPr>
          <w:rtl/>
        </w:rPr>
        <w:t>امده و ثابت هم نشده است! و برع</w:t>
      </w:r>
      <w:r w:rsidR="002902AD">
        <w:rPr>
          <w:rtl/>
        </w:rPr>
        <w:t>ک</w:t>
      </w:r>
      <w:r w:rsidRPr="006F0B90">
        <w:rPr>
          <w:rtl/>
        </w:rPr>
        <w:t>س ا</w:t>
      </w:r>
      <w:r w:rsidR="002902AD">
        <w:rPr>
          <w:rtl/>
        </w:rPr>
        <w:t>ی</w:t>
      </w:r>
      <w:r w:rsidRPr="006F0B90">
        <w:rPr>
          <w:rtl/>
        </w:rPr>
        <w:t>ن جملات را از او مى‏ب</w:t>
      </w:r>
      <w:r w:rsidR="002902AD">
        <w:rPr>
          <w:rtl/>
        </w:rPr>
        <w:t>ی</w:t>
      </w:r>
      <w:r w:rsidRPr="006F0B90">
        <w:rPr>
          <w:rtl/>
        </w:rPr>
        <w:t>ن</w:t>
      </w:r>
      <w:r w:rsidR="002902AD">
        <w:rPr>
          <w:rtl/>
        </w:rPr>
        <w:t>ی</w:t>
      </w:r>
      <w:r w:rsidRPr="006F0B90">
        <w:rPr>
          <w:rtl/>
        </w:rPr>
        <w:t>م: «اگر تمام خلا</w:t>
      </w:r>
      <w:r w:rsidR="002902AD">
        <w:rPr>
          <w:rtl/>
        </w:rPr>
        <w:t>ی</w:t>
      </w:r>
      <w:r w:rsidRPr="006F0B90">
        <w:rPr>
          <w:rtl/>
        </w:rPr>
        <w:t xml:space="preserve">ق تلاش </w:t>
      </w:r>
      <w:r w:rsidR="002902AD">
        <w:rPr>
          <w:rtl/>
        </w:rPr>
        <w:t>ک</w:t>
      </w:r>
      <w:r w:rsidRPr="006F0B90">
        <w:rPr>
          <w:rtl/>
        </w:rPr>
        <w:t xml:space="preserve">نند </w:t>
      </w:r>
      <w:r w:rsidR="002902AD">
        <w:rPr>
          <w:rtl/>
        </w:rPr>
        <w:t>ک</w:t>
      </w:r>
      <w:r w:rsidRPr="006F0B90">
        <w:rPr>
          <w:rtl/>
        </w:rPr>
        <w:t xml:space="preserve">ه به </w:t>
      </w:r>
      <w:r w:rsidR="002902AD">
        <w:rPr>
          <w:rtl/>
        </w:rPr>
        <w:t>ک</w:t>
      </w:r>
      <w:r w:rsidRPr="006F0B90">
        <w:rPr>
          <w:rtl/>
        </w:rPr>
        <w:t xml:space="preserve">سى نفعى برسانند، در حالى </w:t>
      </w:r>
      <w:r w:rsidR="002902AD">
        <w:rPr>
          <w:rtl/>
        </w:rPr>
        <w:t>ک</w:t>
      </w:r>
      <w:r w:rsidRPr="006F0B90">
        <w:rPr>
          <w:rtl/>
        </w:rPr>
        <w:t xml:space="preserve">ه خداوند نخواسته باشد، هرگز نمى‏توانند! و اگر جملگى جمع شوند تا به </w:t>
      </w:r>
      <w:r w:rsidR="002902AD">
        <w:rPr>
          <w:rtl/>
        </w:rPr>
        <w:t>ک</w:t>
      </w:r>
      <w:r w:rsidRPr="006F0B90">
        <w:rPr>
          <w:rtl/>
        </w:rPr>
        <w:t>سى ضررى برسانند، در حال</w:t>
      </w:r>
      <w:r w:rsidR="002902AD">
        <w:rPr>
          <w:rtl/>
        </w:rPr>
        <w:t>یک</w:t>
      </w:r>
      <w:r w:rsidRPr="006F0B90">
        <w:rPr>
          <w:rtl/>
        </w:rPr>
        <w:t xml:space="preserve">ه خداوند مقدّر نفرموده باشد، همانگونه </w:t>
      </w:r>
      <w:r w:rsidR="002902AD">
        <w:rPr>
          <w:rtl/>
        </w:rPr>
        <w:t>ک</w:t>
      </w:r>
      <w:r w:rsidRPr="006F0B90">
        <w:rPr>
          <w:rtl/>
        </w:rPr>
        <w:t>ه در روا</w:t>
      </w:r>
      <w:r w:rsidR="002902AD">
        <w:rPr>
          <w:rtl/>
        </w:rPr>
        <w:t>ی</w:t>
      </w:r>
      <w:r w:rsidRPr="006F0B90">
        <w:rPr>
          <w:rtl/>
        </w:rPr>
        <w:t>ت إبن‏عباس‏</w:t>
      </w:r>
      <w:r w:rsidRPr="006F0B90">
        <w:rPr>
          <w:rFonts w:cs="CTraditional Arabic" w:hint="cs"/>
          <w:rtl/>
        </w:rPr>
        <w:t>س</w:t>
      </w:r>
      <w:r w:rsidRPr="002902AD">
        <w:rPr>
          <w:rStyle w:val="FootnoteReference"/>
          <w:rFonts w:ascii="Times New Roman" w:hAnsi="Times New Roman"/>
          <w:b/>
          <w:sz w:val="24"/>
          <w:rtl/>
        </w:rPr>
        <w:footnoteReference w:id="12"/>
      </w:r>
      <w:r w:rsidRPr="002902AD">
        <w:rPr>
          <w:rStyle w:val="Char9"/>
          <w:rtl/>
        </w:rPr>
        <w:t xml:space="preserve"> </w:t>
      </w:r>
      <w:r w:rsidRPr="006F0B90">
        <w:rPr>
          <w:rtl/>
        </w:rPr>
        <w:t>آمده است، نمى‏توانند!»</w:t>
      </w:r>
      <w:r w:rsidRPr="002902AD">
        <w:rPr>
          <w:rStyle w:val="FootnoteReference"/>
          <w:rFonts w:ascii="Times New Roman" w:hAnsi="Times New Roman"/>
          <w:b/>
          <w:sz w:val="24"/>
          <w:rtl/>
        </w:rPr>
        <w:footnoteReference w:id="13"/>
      </w:r>
      <w:r w:rsidRPr="006F0B90">
        <w:rPr>
          <w:rFonts w:hint="cs"/>
          <w:rtl/>
        </w:rPr>
        <w:t>.</w:t>
      </w:r>
    </w:p>
    <w:p w:rsidR="00082CC7" w:rsidRPr="006F0B90" w:rsidRDefault="002902AD" w:rsidP="00AD09CE">
      <w:pPr>
        <w:pStyle w:val="a5"/>
        <w:rPr>
          <w:rtl/>
        </w:rPr>
      </w:pPr>
      <w:r>
        <w:rPr>
          <w:rtl/>
        </w:rPr>
        <w:t>ی</w:t>
      </w:r>
      <w:r w:rsidR="00082CC7" w:rsidRPr="006F0B90">
        <w:rPr>
          <w:rtl/>
        </w:rPr>
        <w:t xml:space="preserve">ا زمانى </w:t>
      </w:r>
      <w:r>
        <w:rPr>
          <w:rtl/>
        </w:rPr>
        <w:t>ک</w:t>
      </w:r>
      <w:r w:rsidR="00082CC7" w:rsidRPr="006F0B90">
        <w:rPr>
          <w:rtl/>
        </w:rPr>
        <w:t>ه در بستر مرگ بود، به فرزندش چن</w:t>
      </w:r>
      <w:r>
        <w:rPr>
          <w:rtl/>
        </w:rPr>
        <w:t>ی</w:t>
      </w:r>
      <w:r w:rsidR="00082CC7" w:rsidRPr="006F0B90">
        <w:rPr>
          <w:rtl/>
        </w:rPr>
        <w:t>ن وص</w:t>
      </w:r>
      <w:r>
        <w:rPr>
          <w:rtl/>
        </w:rPr>
        <w:t>ی</w:t>
      </w:r>
      <w:r w:rsidR="00082CC7" w:rsidRPr="006F0B90">
        <w:rPr>
          <w:rtl/>
        </w:rPr>
        <w:t>ت مى‏</w:t>
      </w:r>
      <w:r>
        <w:rPr>
          <w:rtl/>
        </w:rPr>
        <w:t>ک</w:t>
      </w:r>
      <w:r w:rsidR="00082CC7" w:rsidRPr="006F0B90">
        <w:rPr>
          <w:rtl/>
        </w:rPr>
        <w:t xml:space="preserve">ند: «بر توست </w:t>
      </w:r>
      <w:r>
        <w:rPr>
          <w:rtl/>
        </w:rPr>
        <w:t>ک</w:t>
      </w:r>
      <w:r w:rsidR="00082CC7" w:rsidRPr="006F0B90">
        <w:rPr>
          <w:rtl/>
        </w:rPr>
        <w:t>ه تنها از خدا بترسى و به ه</w:t>
      </w:r>
      <w:r>
        <w:rPr>
          <w:rtl/>
        </w:rPr>
        <w:t>ی</w:t>
      </w:r>
      <w:r w:rsidR="00082CC7" w:rsidRPr="006F0B90">
        <w:rPr>
          <w:rtl/>
        </w:rPr>
        <w:t xml:space="preserve">چ </w:t>
      </w:r>
      <w:r>
        <w:rPr>
          <w:rtl/>
        </w:rPr>
        <w:t>ک</w:t>
      </w:r>
      <w:r w:rsidR="00082CC7" w:rsidRPr="006F0B90">
        <w:rPr>
          <w:rtl/>
        </w:rPr>
        <w:t>س غ</w:t>
      </w:r>
      <w:r>
        <w:rPr>
          <w:rtl/>
        </w:rPr>
        <w:t>ی</w:t>
      </w:r>
      <w:r w:rsidR="00082CC7" w:rsidRPr="006F0B90">
        <w:rPr>
          <w:rtl/>
        </w:rPr>
        <w:t>ر از او ام</w:t>
      </w:r>
      <w:r>
        <w:rPr>
          <w:rtl/>
        </w:rPr>
        <w:t>ی</w:t>
      </w:r>
      <w:r w:rsidR="00082CC7" w:rsidRPr="006F0B90">
        <w:rPr>
          <w:rtl/>
        </w:rPr>
        <w:t>د نبندى، و تمام حوا</w:t>
      </w:r>
      <w:r>
        <w:rPr>
          <w:rtl/>
        </w:rPr>
        <w:t>ی</w:t>
      </w:r>
      <w:r w:rsidR="00082CC7" w:rsidRPr="006F0B90">
        <w:rPr>
          <w:rtl/>
        </w:rPr>
        <w:t xml:space="preserve">ج خود را متوجّه او سازى و بر </w:t>
      </w:r>
      <w:r>
        <w:rPr>
          <w:rtl/>
        </w:rPr>
        <w:t>ک</w:t>
      </w:r>
      <w:r w:rsidR="00082CC7" w:rsidRPr="006F0B90">
        <w:rPr>
          <w:rtl/>
        </w:rPr>
        <w:t>سى غ</w:t>
      </w:r>
      <w:r>
        <w:rPr>
          <w:rtl/>
        </w:rPr>
        <w:t>ی</w:t>
      </w:r>
      <w:r w:rsidR="00082CC7" w:rsidRPr="006F0B90">
        <w:rPr>
          <w:rtl/>
        </w:rPr>
        <w:t>ر از او ت</w:t>
      </w:r>
      <w:r>
        <w:rPr>
          <w:rtl/>
        </w:rPr>
        <w:t>کی</w:t>
      </w:r>
      <w:r w:rsidR="00082CC7" w:rsidRPr="006F0B90">
        <w:rPr>
          <w:rtl/>
        </w:rPr>
        <w:t>ه و تو</w:t>
      </w:r>
      <w:r>
        <w:rPr>
          <w:rtl/>
        </w:rPr>
        <w:t>ک</w:t>
      </w:r>
      <w:r w:rsidR="00082CC7" w:rsidRPr="006F0B90">
        <w:rPr>
          <w:rtl/>
        </w:rPr>
        <w:t>ل ننما</w:t>
      </w:r>
      <w:r>
        <w:rPr>
          <w:rtl/>
        </w:rPr>
        <w:t>ی</w:t>
      </w:r>
      <w:r w:rsidR="00082CC7" w:rsidRPr="006F0B90">
        <w:rPr>
          <w:rtl/>
        </w:rPr>
        <w:t>ى و درخواستها</w:t>
      </w:r>
      <w:r>
        <w:rPr>
          <w:rtl/>
        </w:rPr>
        <w:t>ی</w:t>
      </w:r>
      <w:r w:rsidR="00082CC7" w:rsidRPr="006F0B90">
        <w:rPr>
          <w:rtl/>
        </w:rPr>
        <w:t>ت را تنها از او بخواهى. به احدى غ</w:t>
      </w:r>
      <w:r>
        <w:rPr>
          <w:rtl/>
        </w:rPr>
        <w:t>ی</w:t>
      </w:r>
      <w:r w:rsidR="00082CC7" w:rsidRPr="006F0B90">
        <w:rPr>
          <w:rtl/>
        </w:rPr>
        <w:t>ر از خدا اطم</w:t>
      </w:r>
      <w:r>
        <w:rPr>
          <w:rtl/>
        </w:rPr>
        <w:t>ی</w:t>
      </w:r>
      <w:r w:rsidR="00082CC7" w:rsidRPr="006F0B90">
        <w:rPr>
          <w:rtl/>
        </w:rPr>
        <w:t>نان و ثقه ن</w:t>
      </w:r>
      <w:r>
        <w:rPr>
          <w:rtl/>
        </w:rPr>
        <w:t>ک</w:t>
      </w:r>
      <w:r w:rsidR="00082CC7" w:rsidRPr="006F0B90">
        <w:rPr>
          <w:rtl/>
        </w:rPr>
        <w:t>ن و خلاصه راه توح</w:t>
      </w:r>
      <w:r>
        <w:rPr>
          <w:rtl/>
        </w:rPr>
        <w:t>ی</w:t>
      </w:r>
      <w:r w:rsidR="00082CC7" w:rsidRPr="006F0B90">
        <w:rPr>
          <w:rtl/>
        </w:rPr>
        <w:t>د را برگ</w:t>
      </w:r>
      <w:r>
        <w:rPr>
          <w:rtl/>
        </w:rPr>
        <w:t>ی</w:t>
      </w:r>
      <w:r w:rsidR="00082CC7" w:rsidRPr="006F0B90">
        <w:rPr>
          <w:rtl/>
        </w:rPr>
        <w:t>ر؛ توح</w:t>
      </w:r>
      <w:r>
        <w:rPr>
          <w:rtl/>
        </w:rPr>
        <w:t>ی</w:t>
      </w:r>
      <w:r w:rsidR="00082CC7" w:rsidRPr="006F0B90">
        <w:rPr>
          <w:rtl/>
        </w:rPr>
        <w:t xml:space="preserve">د خالص و </w:t>
      </w:r>
      <w:r>
        <w:rPr>
          <w:rtl/>
        </w:rPr>
        <w:t>ک</w:t>
      </w:r>
      <w:r w:rsidR="00082CC7" w:rsidRPr="006F0B90">
        <w:rPr>
          <w:rtl/>
        </w:rPr>
        <w:t xml:space="preserve">امل را!».. و </w:t>
      </w:r>
      <w:r>
        <w:rPr>
          <w:rtl/>
        </w:rPr>
        <w:t>ی</w:t>
      </w:r>
      <w:r w:rsidR="00082CC7" w:rsidRPr="006F0B90">
        <w:rPr>
          <w:rtl/>
        </w:rPr>
        <w:t>ا مى‏گو</w:t>
      </w:r>
      <w:r>
        <w:rPr>
          <w:rtl/>
        </w:rPr>
        <w:t>ی</w:t>
      </w:r>
      <w:r w:rsidR="00082CC7" w:rsidRPr="006F0B90">
        <w:rPr>
          <w:rtl/>
        </w:rPr>
        <w:t>د: «ه</w:t>
      </w:r>
      <w:r>
        <w:rPr>
          <w:rtl/>
        </w:rPr>
        <w:t>ی</w:t>
      </w:r>
      <w:r w:rsidR="00082CC7" w:rsidRPr="006F0B90">
        <w:rPr>
          <w:rtl/>
        </w:rPr>
        <w:t xml:space="preserve">چ </w:t>
      </w:r>
      <w:r>
        <w:rPr>
          <w:rtl/>
        </w:rPr>
        <w:t>ک</w:t>
      </w:r>
      <w:r w:rsidR="00082CC7" w:rsidRPr="006F0B90">
        <w:rPr>
          <w:rtl/>
        </w:rPr>
        <w:t>س در چ</w:t>
      </w:r>
      <w:r>
        <w:rPr>
          <w:rtl/>
        </w:rPr>
        <w:t>ی</w:t>
      </w:r>
      <w:r w:rsidR="00082CC7" w:rsidRPr="006F0B90">
        <w:rPr>
          <w:rtl/>
        </w:rPr>
        <w:t>زى از مل</w:t>
      </w:r>
      <w:r>
        <w:rPr>
          <w:rtl/>
        </w:rPr>
        <w:t>ک</w:t>
      </w:r>
      <w:r w:rsidR="00082CC7" w:rsidRPr="006F0B90">
        <w:rPr>
          <w:rtl/>
        </w:rPr>
        <w:t>، با او شر</w:t>
      </w:r>
      <w:r>
        <w:rPr>
          <w:rtl/>
        </w:rPr>
        <w:t>یک</w:t>
      </w:r>
      <w:r w:rsidR="00082CC7" w:rsidRPr="006F0B90">
        <w:rPr>
          <w:rtl/>
        </w:rPr>
        <w:t xml:space="preserve"> ن</w:t>
      </w:r>
      <w:r>
        <w:rPr>
          <w:rtl/>
        </w:rPr>
        <w:t>ی</w:t>
      </w:r>
      <w:r w:rsidR="00082CC7" w:rsidRPr="006F0B90">
        <w:rPr>
          <w:rtl/>
        </w:rPr>
        <w:t>ست. ه</w:t>
      </w:r>
      <w:r>
        <w:rPr>
          <w:rtl/>
        </w:rPr>
        <w:t>ی</w:t>
      </w:r>
      <w:r w:rsidR="00082CC7" w:rsidRPr="006F0B90">
        <w:rPr>
          <w:rtl/>
        </w:rPr>
        <w:t>چ ضرررساننده و نفع‏دهنده‏اى، ه</w:t>
      </w:r>
      <w:r>
        <w:rPr>
          <w:rtl/>
        </w:rPr>
        <w:t>ی</w:t>
      </w:r>
      <w:r w:rsidR="00082CC7" w:rsidRPr="006F0B90">
        <w:rPr>
          <w:rtl/>
        </w:rPr>
        <w:t>چ دفع‏</w:t>
      </w:r>
      <w:r>
        <w:rPr>
          <w:rtl/>
        </w:rPr>
        <w:t>ک</w:t>
      </w:r>
      <w:r w:rsidR="00082CC7" w:rsidRPr="006F0B90">
        <w:rPr>
          <w:rtl/>
        </w:rPr>
        <w:t>ننده بلا و مص</w:t>
      </w:r>
      <w:r>
        <w:rPr>
          <w:rtl/>
        </w:rPr>
        <w:t>ی</w:t>
      </w:r>
      <w:r w:rsidR="00082CC7" w:rsidRPr="006F0B90">
        <w:rPr>
          <w:rtl/>
        </w:rPr>
        <w:t>بت و جلب‏</w:t>
      </w:r>
      <w:r>
        <w:rPr>
          <w:rtl/>
        </w:rPr>
        <w:t>ک</w:t>
      </w:r>
      <w:r w:rsidR="00082CC7" w:rsidRPr="006F0B90">
        <w:rPr>
          <w:rtl/>
        </w:rPr>
        <w:t>ننده نفع و سودى، ه</w:t>
      </w:r>
      <w:r>
        <w:rPr>
          <w:rtl/>
        </w:rPr>
        <w:t>ی</w:t>
      </w:r>
      <w:r w:rsidR="00082CC7" w:rsidRPr="006F0B90">
        <w:rPr>
          <w:rtl/>
        </w:rPr>
        <w:t>چ مر</w:t>
      </w:r>
      <w:r>
        <w:rPr>
          <w:rtl/>
        </w:rPr>
        <w:t>ی</w:t>
      </w:r>
      <w:r w:rsidR="00082CC7" w:rsidRPr="006F0B90">
        <w:rPr>
          <w:rtl/>
        </w:rPr>
        <w:t>ض‏</w:t>
      </w:r>
      <w:r>
        <w:rPr>
          <w:rtl/>
        </w:rPr>
        <w:t>ک</w:t>
      </w:r>
      <w:r w:rsidR="00082CC7" w:rsidRPr="006F0B90">
        <w:rPr>
          <w:rtl/>
        </w:rPr>
        <w:t>ننده و مبتلا</w:t>
      </w:r>
      <w:r>
        <w:rPr>
          <w:rtl/>
        </w:rPr>
        <w:t>ک</w:t>
      </w:r>
      <w:r w:rsidR="00082CC7" w:rsidRPr="006F0B90">
        <w:rPr>
          <w:rtl/>
        </w:rPr>
        <w:t>ننده‏اى، ه</w:t>
      </w:r>
      <w:r>
        <w:rPr>
          <w:rtl/>
        </w:rPr>
        <w:t>ی</w:t>
      </w:r>
      <w:r w:rsidR="00082CC7" w:rsidRPr="006F0B90">
        <w:rPr>
          <w:rtl/>
        </w:rPr>
        <w:t>چ عاف</w:t>
      </w:r>
      <w:r>
        <w:rPr>
          <w:rtl/>
        </w:rPr>
        <w:t>ی</w:t>
      </w:r>
      <w:r w:rsidR="00082CC7" w:rsidRPr="006F0B90">
        <w:rPr>
          <w:rtl/>
        </w:rPr>
        <w:t>ت‏دهنده و شفادهنده‏اى جز او ن</w:t>
      </w:r>
      <w:r>
        <w:rPr>
          <w:rtl/>
        </w:rPr>
        <w:t>ی</w:t>
      </w:r>
      <w:r w:rsidR="00082CC7" w:rsidRPr="006F0B90">
        <w:rPr>
          <w:rtl/>
        </w:rPr>
        <w:t xml:space="preserve">ست! پس هرگز خود را با خلق - در ظاهر و باطن - مشغول مساز </w:t>
      </w:r>
      <w:r>
        <w:rPr>
          <w:rtl/>
        </w:rPr>
        <w:t>ک</w:t>
      </w:r>
      <w:r w:rsidR="00082CC7" w:rsidRPr="006F0B90">
        <w:rPr>
          <w:rtl/>
        </w:rPr>
        <w:t>ه ه</w:t>
      </w:r>
      <w:r>
        <w:rPr>
          <w:rtl/>
        </w:rPr>
        <w:t>ی</w:t>
      </w:r>
      <w:r w:rsidR="00082CC7" w:rsidRPr="006F0B90">
        <w:rPr>
          <w:rtl/>
        </w:rPr>
        <w:t xml:space="preserve">چ </w:t>
      </w:r>
      <w:r>
        <w:rPr>
          <w:rtl/>
        </w:rPr>
        <w:t>ک</w:t>
      </w:r>
      <w:r w:rsidR="00082CC7" w:rsidRPr="006F0B90">
        <w:rPr>
          <w:rtl/>
        </w:rPr>
        <w:t>س نمى‏تواند تو را از خدا بى‏ن</w:t>
      </w:r>
      <w:r>
        <w:rPr>
          <w:rtl/>
        </w:rPr>
        <w:t>ی</w:t>
      </w:r>
      <w:r w:rsidR="00082CC7" w:rsidRPr="006F0B90">
        <w:rPr>
          <w:rtl/>
        </w:rPr>
        <w:t>از سازد و از عذابش نجات دهد!»</w:t>
      </w:r>
      <w:r w:rsidR="00082CC7" w:rsidRPr="002902AD">
        <w:rPr>
          <w:rStyle w:val="FootnoteReference"/>
          <w:rFonts w:ascii="Times New Roman" w:hAnsi="Times New Roman"/>
          <w:b/>
          <w:sz w:val="24"/>
          <w:rtl/>
        </w:rPr>
        <w:footnoteReference w:id="14"/>
      </w:r>
      <w:r w:rsidR="00082CC7" w:rsidRPr="006F0B90">
        <w:rPr>
          <w:rFonts w:hint="cs"/>
          <w:rtl/>
        </w:rPr>
        <w:t>.</w:t>
      </w:r>
    </w:p>
    <w:p w:rsidR="00082CC7" w:rsidRPr="006F0B90" w:rsidRDefault="00082CC7" w:rsidP="00AD09CE">
      <w:pPr>
        <w:pStyle w:val="a5"/>
      </w:pPr>
      <w:r w:rsidRPr="006F0B90">
        <w:rPr>
          <w:rtl/>
        </w:rPr>
        <w:t>ت</w:t>
      </w:r>
      <w:r w:rsidR="002902AD">
        <w:rPr>
          <w:rtl/>
        </w:rPr>
        <w:t>ی</w:t>
      </w:r>
      <w:r w:rsidRPr="006F0B90">
        <w:rPr>
          <w:rtl/>
        </w:rPr>
        <w:t>جانى در (ص 56 و 57) مى‏گو</w:t>
      </w:r>
      <w:r w:rsidR="002902AD">
        <w:rPr>
          <w:rtl/>
        </w:rPr>
        <w:t>ی</w:t>
      </w:r>
      <w:r w:rsidRPr="006F0B90">
        <w:rPr>
          <w:rtl/>
        </w:rPr>
        <w:t>د: «...ولى در حق</w:t>
      </w:r>
      <w:r w:rsidR="002902AD">
        <w:rPr>
          <w:rtl/>
        </w:rPr>
        <w:t>ی</w:t>
      </w:r>
      <w:r w:rsidRPr="006F0B90">
        <w:rPr>
          <w:rtl/>
        </w:rPr>
        <w:t>قت از تار</w:t>
      </w:r>
      <w:r w:rsidR="002902AD">
        <w:rPr>
          <w:rtl/>
        </w:rPr>
        <w:t>ی</w:t>
      </w:r>
      <w:r w:rsidRPr="006F0B90">
        <w:rPr>
          <w:rtl/>
        </w:rPr>
        <w:t xml:space="preserve">خ اسلام نه </w:t>
      </w:r>
      <w:r w:rsidR="002902AD">
        <w:rPr>
          <w:rtl/>
        </w:rPr>
        <w:t>ک</w:t>
      </w:r>
      <w:r w:rsidRPr="006F0B90">
        <w:rPr>
          <w:rtl/>
        </w:rPr>
        <w:t>م مى‏دانستم و نه ز</w:t>
      </w:r>
      <w:r w:rsidR="002902AD">
        <w:rPr>
          <w:rtl/>
        </w:rPr>
        <w:t>ی</w:t>
      </w:r>
      <w:r w:rsidRPr="006F0B90">
        <w:rPr>
          <w:rtl/>
        </w:rPr>
        <w:t>اد؛ ز</w:t>
      </w:r>
      <w:r w:rsidR="002902AD">
        <w:rPr>
          <w:rtl/>
        </w:rPr>
        <w:t>ی</w:t>
      </w:r>
      <w:r w:rsidRPr="006F0B90">
        <w:rPr>
          <w:rtl/>
        </w:rPr>
        <w:t>را معلّمان و استادان ما همواره ما را از خواندن تار</w:t>
      </w:r>
      <w:r w:rsidR="002902AD">
        <w:rPr>
          <w:rtl/>
        </w:rPr>
        <w:t>ی</w:t>
      </w:r>
      <w:r w:rsidRPr="006F0B90">
        <w:rPr>
          <w:rtl/>
        </w:rPr>
        <w:t>خ منع مى‏</w:t>
      </w:r>
      <w:r w:rsidR="002902AD">
        <w:rPr>
          <w:rtl/>
        </w:rPr>
        <w:t>ک</w:t>
      </w:r>
      <w:r w:rsidRPr="006F0B90">
        <w:rPr>
          <w:rtl/>
        </w:rPr>
        <w:t>ردند و ادّعا مى‏</w:t>
      </w:r>
      <w:r w:rsidR="002902AD">
        <w:rPr>
          <w:rtl/>
        </w:rPr>
        <w:t>ک</w:t>
      </w:r>
      <w:r w:rsidRPr="006F0B90">
        <w:rPr>
          <w:rtl/>
        </w:rPr>
        <w:t xml:space="preserve">ردند </w:t>
      </w:r>
      <w:r w:rsidR="002902AD">
        <w:rPr>
          <w:rtl/>
        </w:rPr>
        <w:t>ک</w:t>
      </w:r>
      <w:r w:rsidRPr="006F0B90">
        <w:rPr>
          <w:rtl/>
        </w:rPr>
        <w:t>ه ا</w:t>
      </w:r>
      <w:r w:rsidR="002902AD">
        <w:rPr>
          <w:rtl/>
        </w:rPr>
        <w:t>ی</w:t>
      </w:r>
      <w:r w:rsidRPr="006F0B90">
        <w:rPr>
          <w:rtl/>
        </w:rPr>
        <w:t>ن تار</w:t>
      </w:r>
      <w:r w:rsidR="002902AD">
        <w:rPr>
          <w:rtl/>
        </w:rPr>
        <w:t>ی</w:t>
      </w:r>
      <w:r w:rsidRPr="006F0B90">
        <w:rPr>
          <w:rtl/>
        </w:rPr>
        <w:t>خ س</w:t>
      </w:r>
      <w:r w:rsidR="002902AD">
        <w:rPr>
          <w:rtl/>
        </w:rPr>
        <w:t>ی</w:t>
      </w:r>
      <w:r w:rsidRPr="006F0B90">
        <w:rPr>
          <w:rtl/>
        </w:rPr>
        <w:t>اه و تار</w:t>
      </w:r>
      <w:r w:rsidR="002902AD">
        <w:rPr>
          <w:rtl/>
        </w:rPr>
        <w:t>یک</w:t>
      </w:r>
      <w:r w:rsidRPr="006F0B90">
        <w:rPr>
          <w:rtl/>
        </w:rPr>
        <w:t>ى است و ه</w:t>
      </w:r>
      <w:r w:rsidR="002902AD">
        <w:rPr>
          <w:rtl/>
        </w:rPr>
        <w:t>ی</w:t>
      </w:r>
      <w:r w:rsidRPr="006F0B90">
        <w:rPr>
          <w:rtl/>
        </w:rPr>
        <w:t>چ فا</w:t>
      </w:r>
      <w:r w:rsidR="002902AD">
        <w:rPr>
          <w:rtl/>
        </w:rPr>
        <w:t>ی</w:t>
      </w:r>
      <w:r w:rsidRPr="006F0B90">
        <w:rPr>
          <w:rtl/>
        </w:rPr>
        <w:t>ده‏اى در خواندنش ن</w:t>
      </w:r>
      <w:r w:rsidR="002902AD">
        <w:rPr>
          <w:rtl/>
        </w:rPr>
        <w:t>ی</w:t>
      </w:r>
      <w:r w:rsidRPr="006F0B90">
        <w:rPr>
          <w:rtl/>
        </w:rPr>
        <w:t>ست».</w:t>
      </w:r>
    </w:p>
    <w:p w:rsidR="0028034C" w:rsidRDefault="00082CC7" w:rsidP="00AD09CE">
      <w:pPr>
        <w:pStyle w:val="a5"/>
        <w:rPr>
          <w:rtl/>
        </w:rPr>
      </w:pPr>
      <w:r w:rsidRPr="006F0B90">
        <w:rPr>
          <w:rtl/>
        </w:rPr>
        <w:t xml:space="preserve">دروغگو، </w:t>
      </w:r>
      <w:r w:rsidR="002902AD">
        <w:rPr>
          <w:rtl/>
        </w:rPr>
        <w:t>ک</w:t>
      </w:r>
      <w:r w:rsidRPr="006F0B90">
        <w:rPr>
          <w:rtl/>
        </w:rPr>
        <w:t>م‏حافظه است!! ا</w:t>
      </w:r>
      <w:r w:rsidR="002902AD">
        <w:rPr>
          <w:rtl/>
        </w:rPr>
        <w:t>ی</w:t>
      </w:r>
      <w:r w:rsidRPr="006F0B90">
        <w:rPr>
          <w:rtl/>
        </w:rPr>
        <w:t>ن تناقض‏گو</w:t>
      </w:r>
      <w:r w:rsidR="002902AD">
        <w:rPr>
          <w:rtl/>
        </w:rPr>
        <w:t>ی</w:t>
      </w:r>
      <w:r w:rsidRPr="006F0B90">
        <w:rPr>
          <w:rtl/>
        </w:rPr>
        <w:t>ى‏اش را بنگر</w:t>
      </w:r>
      <w:r w:rsidR="002902AD">
        <w:rPr>
          <w:rtl/>
        </w:rPr>
        <w:t>ی</w:t>
      </w:r>
      <w:r w:rsidRPr="006F0B90">
        <w:rPr>
          <w:rtl/>
        </w:rPr>
        <w:t>د!.. در (ص 41) ادّعا مى‏</w:t>
      </w:r>
      <w:r w:rsidR="002902AD">
        <w:rPr>
          <w:rtl/>
        </w:rPr>
        <w:t>ک</w:t>
      </w:r>
      <w:r w:rsidRPr="006F0B90">
        <w:rPr>
          <w:rtl/>
        </w:rPr>
        <w:t xml:space="preserve">ند </w:t>
      </w:r>
      <w:r w:rsidR="002902AD">
        <w:rPr>
          <w:rtl/>
        </w:rPr>
        <w:t>ک</w:t>
      </w:r>
      <w:r w:rsidRPr="006F0B90">
        <w:rPr>
          <w:rtl/>
        </w:rPr>
        <w:t xml:space="preserve">ه علماى أزهر از علم و </w:t>
      </w:r>
      <w:r w:rsidR="002902AD">
        <w:rPr>
          <w:rtl/>
        </w:rPr>
        <w:t>ک</w:t>
      </w:r>
      <w:r w:rsidRPr="006F0B90">
        <w:rPr>
          <w:rtl/>
        </w:rPr>
        <w:t>ثرت دانشش، متح</w:t>
      </w:r>
      <w:r w:rsidR="002902AD">
        <w:rPr>
          <w:rtl/>
        </w:rPr>
        <w:t>ی</w:t>
      </w:r>
      <w:r w:rsidRPr="006F0B90">
        <w:rPr>
          <w:rtl/>
        </w:rPr>
        <w:t>ر شده بودند و در (ص 45 و 46) هم مى‏گو</w:t>
      </w:r>
      <w:r w:rsidR="002902AD">
        <w:rPr>
          <w:rtl/>
        </w:rPr>
        <w:t>ی</w:t>
      </w:r>
      <w:r w:rsidRPr="006F0B90">
        <w:rPr>
          <w:rtl/>
        </w:rPr>
        <w:t xml:space="preserve">د </w:t>
      </w:r>
      <w:r w:rsidR="002902AD">
        <w:rPr>
          <w:rtl/>
        </w:rPr>
        <w:t>ک</w:t>
      </w:r>
      <w:r w:rsidRPr="006F0B90">
        <w:rPr>
          <w:rtl/>
        </w:rPr>
        <w:t xml:space="preserve">ه </w:t>
      </w:r>
      <w:r w:rsidR="002902AD">
        <w:rPr>
          <w:rtl/>
        </w:rPr>
        <w:t>ک</w:t>
      </w:r>
      <w:r w:rsidRPr="006F0B90">
        <w:rPr>
          <w:rtl/>
        </w:rPr>
        <w:t>تابهاى «أحمد أم</w:t>
      </w:r>
      <w:r w:rsidR="002902AD">
        <w:rPr>
          <w:rtl/>
        </w:rPr>
        <w:t>ی</w:t>
      </w:r>
      <w:r w:rsidRPr="006F0B90">
        <w:rPr>
          <w:rtl/>
        </w:rPr>
        <w:t xml:space="preserve">ن»، </w:t>
      </w:r>
      <w:r w:rsidR="002902AD">
        <w:rPr>
          <w:rtl/>
        </w:rPr>
        <w:t>ی</w:t>
      </w:r>
      <w:r w:rsidRPr="006F0B90">
        <w:rPr>
          <w:rtl/>
        </w:rPr>
        <w:t xml:space="preserve">عنى «فجرالإسلام» و «ضحى‏الإسلام» و «ظهرالإسلام» را - </w:t>
      </w:r>
      <w:r w:rsidR="002902AD">
        <w:rPr>
          <w:rtl/>
        </w:rPr>
        <w:t>ک</w:t>
      </w:r>
      <w:r w:rsidRPr="006F0B90">
        <w:rPr>
          <w:rtl/>
        </w:rPr>
        <w:t xml:space="preserve">ه </w:t>
      </w:r>
      <w:r w:rsidR="002902AD">
        <w:rPr>
          <w:rtl/>
        </w:rPr>
        <w:t>ک</w:t>
      </w:r>
      <w:r w:rsidRPr="006F0B90">
        <w:rPr>
          <w:rtl/>
        </w:rPr>
        <w:t>تابها</w:t>
      </w:r>
      <w:r w:rsidR="002902AD">
        <w:rPr>
          <w:rtl/>
        </w:rPr>
        <w:t>ی</w:t>
      </w:r>
      <w:r w:rsidRPr="006F0B90">
        <w:rPr>
          <w:rtl/>
        </w:rPr>
        <w:t>ى در مورد تار</w:t>
      </w:r>
      <w:r w:rsidR="002902AD">
        <w:rPr>
          <w:rtl/>
        </w:rPr>
        <w:t>ی</w:t>
      </w:r>
      <w:r w:rsidRPr="006F0B90">
        <w:rPr>
          <w:rtl/>
        </w:rPr>
        <w:t>خ اسلام هستند - خوانده است،</w:t>
      </w:r>
      <w:r w:rsidRPr="002902AD">
        <w:rPr>
          <w:rStyle w:val="FootnoteReference"/>
          <w:rFonts w:ascii="Times New Roman" w:hAnsi="Times New Roman"/>
          <w:b/>
          <w:sz w:val="24"/>
          <w:rtl/>
        </w:rPr>
        <w:footnoteReference w:id="15"/>
      </w:r>
      <w:r w:rsidRPr="006F0B90">
        <w:rPr>
          <w:rtl/>
        </w:rPr>
        <w:t xml:space="preserve"> امّا در</w:t>
      </w:r>
      <w:r w:rsidR="00D17E13">
        <w:rPr>
          <w:rtl/>
        </w:rPr>
        <w:t xml:space="preserve"> </w:t>
      </w:r>
      <w:r w:rsidRPr="006F0B90">
        <w:rPr>
          <w:rtl/>
        </w:rPr>
        <w:t>ا</w:t>
      </w:r>
      <w:r w:rsidR="002902AD">
        <w:rPr>
          <w:rtl/>
        </w:rPr>
        <w:t>ی</w:t>
      </w:r>
      <w:r w:rsidRPr="006F0B90">
        <w:rPr>
          <w:rtl/>
        </w:rPr>
        <w:t>نجا گذشته از ا</w:t>
      </w:r>
      <w:r w:rsidR="002902AD">
        <w:rPr>
          <w:rtl/>
        </w:rPr>
        <w:t>ی</w:t>
      </w:r>
      <w:r w:rsidRPr="006F0B90">
        <w:rPr>
          <w:rtl/>
        </w:rPr>
        <w:t>ن</w:t>
      </w:r>
      <w:r w:rsidR="002902AD">
        <w:rPr>
          <w:rtl/>
        </w:rPr>
        <w:t>ک</w:t>
      </w:r>
      <w:r w:rsidRPr="006F0B90">
        <w:rPr>
          <w:rtl/>
        </w:rPr>
        <w:t>ه ب</w:t>
      </w:r>
      <w:r w:rsidR="002902AD">
        <w:rPr>
          <w:rtl/>
        </w:rPr>
        <w:t>ی</w:t>
      </w:r>
      <w:r w:rsidRPr="006F0B90">
        <w:rPr>
          <w:rtl/>
        </w:rPr>
        <w:t>سوادى خود را نسبت به تار</w:t>
      </w:r>
      <w:r w:rsidR="002902AD">
        <w:rPr>
          <w:rtl/>
        </w:rPr>
        <w:t>ی</w:t>
      </w:r>
      <w:r w:rsidRPr="006F0B90">
        <w:rPr>
          <w:rtl/>
        </w:rPr>
        <w:t>خ اسلام افشاء مى‏</w:t>
      </w:r>
      <w:r w:rsidR="002902AD">
        <w:rPr>
          <w:rtl/>
        </w:rPr>
        <w:t>ک</w:t>
      </w:r>
      <w:r w:rsidRPr="006F0B90">
        <w:rPr>
          <w:rtl/>
        </w:rPr>
        <w:t>ند، تار</w:t>
      </w:r>
      <w:r w:rsidR="002902AD">
        <w:rPr>
          <w:rtl/>
        </w:rPr>
        <w:t>ی</w:t>
      </w:r>
      <w:r w:rsidRPr="006F0B90">
        <w:rPr>
          <w:rtl/>
        </w:rPr>
        <w:t>خ اسلامى را ن</w:t>
      </w:r>
      <w:r w:rsidR="002902AD">
        <w:rPr>
          <w:rtl/>
        </w:rPr>
        <w:t>ی</w:t>
      </w:r>
      <w:r w:rsidRPr="006F0B90">
        <w:rPr>
          <w:rtl/>
        </w:rPr>
        <w:t>ز به عنوان تار</w:t>
      </w:r>
      <w:r w:rsidR="002902AD">
        <w:rPr>
          <w:rtl/>
        </w:rPr>
        <w:t>ی</w:t>
      </w:r>
      <w:r w:rsidRPr="006F0B90">
        <w:rPr>
          <w:rtl/>
        </w:rPr>
        <w:t>خى س</w:t>
      </w:r>
      <w:r w:rsidR="002902AD">
        <w:rPr>
          <w:rtl/>
        </w:rPr>
        <w:t>ی</w:t>
      </w:r>
      <w:r w:rsidRPr="006F0B90">
        <w:rPr>
          <w:rtl/>
        </w:rPr>
        <w:t>اه و بى‏فا</w:t>
      </w:r>
      <w:r w:rsidR="002902AD">
        <w:rPr>
          <w:rtl/>
        </w:rPr>
        <w:t>ی</w:t>
      </w:r>
      <w:r w:rsidRPr="006F0B90">
        <w:rPr>
          <w:rtl/>
        </w:rPr>
        <w:t>ده ل</w:t>
      </w:r>
      <w:r w:rsidR="002902AD">
        <w:rPr>
          <w:rtl/>
        </w:rPr>
        <w:t>ک</w:t>
      </w:r>
      <w:r w:rsidRPr="006F0B90">
        <w:rPr>
          <w:rtl/>
        </w:rPr>
        <w:t>ه‏دار مى‏</w:t>
      </w:r>
      <w:r w:rsidR="002902AD">
        <w:rPr>
          <w:rtl/>
        </w:rPr>
        <w:t>ک</w:t>
      </w:r>
      <w:r w:rsidRPr="006F0B90">
        <w:rPr>
          <w:rtl/>
        </w:rPr>
        <w:t>ند!</w:t>
      </w:r>
      <w:r w:rsidRPr="006F0B90">
        <w:rPr>
          <w:rFonts w:hint="cs"/>
          <w:rtl/>
        </w:rPr>
        <w:t>.</w:t>
      </w:r>
    </w:p>
    <w:p w:rsidR="00082CC7" w:rsidRPr="006F0B90" w:rsidRDefault="00082CC7" w:rsidP="00AD09CE">
      <w:pPr>
        <w:pStyle w:val="a5"/>
        <w:rPr>
          <w:rtl/>
        </w:rPr>
      </w:pPr>
      <w:r w:rsidRPr="006F0B90">
        <w:rPr>
          <w:rtl/>
        </w:rPr>
        <w:t>ا</w:t>
      </w:r>
      <w:r w:rsidR="002902AD">
        <w:rPr>
          <w:rtl/>
        </w:rPr>
        <w:t>ی</w:t>
      </w:r>
      <w:r w:rsidRPr="006F0B90">
        <w:rPr>
          <w:rtl/>
        </w:rPr>
        <w:t>ن سخن را حتّى مستشرق</w:t>
      </w:r>
      <w:r w:rsidR="002902AD">
        <w:rPr>
          <w:rtl/>
        </w:rPr>
        <w:t>ی</w:t>
      </w:r>
      <w:r w:rsidRPr="006F0B90">
        <w:rPr>
          <w:rtl/>
        </w:rPr>
        <w:t>ن مُغرض هم تا به حال نگفته‏اند، بل</w:t>
      </w:r>
      <w:r w:rsidR="002902AD">
        <w:rPr>
          <w:rtl/>
        </w:rPr>
        <w:t>ک</w:t>
      </w:r>
      <w:r w:rsidRPr="006F0B90">
        <w:rPr>
          <w:rtl/>
        </w:rPr>
        <w:t>ه به دورانهاى طلا</w:t>
      </w:r>
      <w:r w:rsidR="002902AD">
        <w:rPr>
          <w:rtl/>
        </w:rPr>
        <w:t>ی</w:t>
      </w:r>
      <w:r w:rsidRPr="006F0B90">
        <w:rPr>
          <w:rtl/>
        </w:rPr>
        <w:t>ى و ش</w:t>
      </w:r>
      <w:r w:rsidR="002902AD">
        <w:rPr>
          <w:rtl/>
        </w:rPr>
        <w:t>ک</w:t>
      </w:r>
      <w:r w:rsidRPr="006F0B90">
        <w:rPr>
          <w:rtl/>
        </w:rPr>
        <w:t>وفاى تار</w:t>
      </w:r>
      <w:r w:rsidR="002902AD">
        <w:rPr>
          <w:rtl/>
        </w:rPr>
        <w:t>ی</w:t>
      </w:r>
      <w:r w:rsidRPr="006F0B90">
        <w:rPr>
          <w:rtl/>
        </w:rPr>
        <w:t>خ اسلامى - خصوصاً دوران خلفاى راشد</w:t>
      </w:r>
      <w:r w:rsidR="002902AD">
        <w:rPr>
          <w:rtl/>
        </w:rPr>
        <w:t>ی</w:t>
      </w:r>
      <w:r w:rsidRPr="006F0B90">
        <w:rPr>
          <w:rtl/>
        </w:rPr>
        <w:t>ن - اقرار داشته‏اند.. اگر چنانچه اسات</w:t>
      </w:r>
      <w:r w:rsidR="002902AD">
        <w:rPr>
          <w:rtl/>
        </w:rPr>
        <w:t>ی</w:t>
      </w:r>
      <w:r w:rsidRPr="006F0B90">
        <w:rPr>
          <w:rtl/>
        </w:rPr>
        <w:t>د و معلّمان ت</w:t>
      </w:r>
      <w:r w:rsidR="002902AD">
        <w:rPr>
          <w:rtl/>
        </w:rPr>
        <w:t>ی</w:t>
      </w:r>
      <w:r w:rsidRPr="006F0B90">
        <w:rPr>
          <w:rtl/>
        </w:rPr>
        <w:t>جانى از تار</w:t>
      </w:r>
      <w:r w:rsidR="002902AD">
        <w:rPr>
          <w:rtl/>
        </w:rPr>
        <w:t>ی</w:t>
      </w:r>
      <w:r w:rsidRPr="006F0B90">
        <w:rPr>
          <w:rtl/>
        </w:rPr>
        <w:t>خ اسلامى، تار</w:t>
      </w:r>
      <w:r w:rsidR="002902AD">
        <w:rPr>
          <w:rtl/>
        </w:rPr>
        <w:t>ی</w:t>
      </w:r>
      <w:r w:rsidRPr="006F0B90">
        <w:rPr>
          <w:rtl/>
        </w:rPr>
        <w:t>خ س</w:t>
      </w:r>
      <w:r w:rsidR="002902AD">
        <w:rPr>
          <w:rtl/>
        </w:rPr>
        <w:t>ی</w:t>
      </w:r>
      <w:r w:rsidRPr="006F0B90">
        <w:rPr>
          <w:rtl/>
        </w:rPr>
        <w:t>اه و پوچ نام برده‏اند، ما بر خلاف آن را مى‏گو</w:t>
      </w:r>
      <w:r w:rsidR="002902AD">
        <w:rPr>
          <w:rtl/>
        </w:rPr>
        <w:t>یی</w:t>
      </w:r>
      <w:r w:rsidRPr="006F0B90">
        <w:rPr>
          <w:rtl/>
        </w:rPr>
        <w:t>م! اگر ت</w:t>
      </w:r>
      <w:r w:rsidR="002902AD">
        <w:rPr>
          <w:rtl/>
        </w:rPr>
        <w:t>ی</w:t>
      </w:r>
      <w:r w:rsidRPr="006F0B90">
        <w:rPr>
          <w:rtl/>
        </w:rPr>
        <w:t>جانى تار</w:t>
      </w:r>
      <w:r w:rsidR="002902AD">
        <w:rPr>
          <w:rtl/>
        </w:rPr>
        <w:t>ی</w:t>
      </w:r>
      <w:r w:rsidRPr="006F0B90">
        <w:rPr>
          <w:rtl/>
        </w:rPr>
        <w:t>خ س</w:t>
      </w:r>
      <w:r w:rsidR="002902AD">
        <w:rPr>
          <w:rtl/>
        </w:rPr>
        <w:t>ی</w:t>
      </w:r>
      <w:r w:rsidRPr="006F0B90">
        <w:rPr>
          <w:rtl/>
        </w:rPr>
        <w:t>اه و بى‏فا</w:t>
      </w:r>
      <w:r w:rsidR="002902AD">
        <w:rPr>
          <w:rtl/>
        </w:rPr>
        <w:t>ی</w:t>
      </w:r>
      <w:r w:rsidRPr="006F0B90">
        <w:rPr>
          <w:rtl/>
        </w:rPr>
        <w:t>ده را مى‏خواهد، بهتر است به تار</w:t>
      </w:r>
      <w:r w:rsidR="002902AD">
        <w:rPr>
          <w:rtl/>
        </w:rPr>
        <w:t>ی</w:t>
      </w:r>
      <w:r w:rsidRPr="006F0B90">
        <w:rPr>
          <w:rtl/>
        </w:rPr>
        <w:t>خ تش</w:t>
      </w:r>
      <w:r w:rsidR="002902AD">
        <w:rPr>
          <w:rtl/>
        </w:rPr>
        <w:t>ی</w:t>
      </w:r>
      <w:r w:rsidRPr="006F0B90">
        <w:rPr>
          <w:rtl/>
        </w:rPr>
        <w:t>ع نظرى ب</w:t>
      </w:r>
      <w:r w:rsidR="002902AD">
        <w:rPr>
          <w:rtl/>
        </w:rPr>
        <w:t>ی</w:t>
      </w:r>
      <w:r w:rsidRPr="006F0B90">
        <w:rPr>
          <w:rtl/>
        </w:rPr>
        <w:t>ف</w:t>
      </w:r>
      <w:r w:rsidR="002902AD">
        <w:rPr>
          <w:rtl/>
        </w:rPr>
        <w:t>ک</w:t>
      </w:r>
      <w:r w:rsidRPr="006F0B90">
        <w:rPr>
          <w:rtl/>
        </w:rPr>
        <w:t>ند تا بب</w:t>
      </w:r>
      <w:r w:rsidR="002902AD">
        <w:rPr>
          <w:rtl/>
        </w:rPr>
        <w:t>ی</w:t>
      </w:r>
      <w:r w:rsidRPr="006F0B90">
        <w:rPr>
          <w:rtl/>
        </w:rPr>
        <w:t xml:space="preserve">ند </w:t>
      </w:r>
      <w:r w:rsidR="002902AD">
        <w:rPr>
          <w:rtl/>
        </w:rPr>
        <w:t>ک</w:t>
      </w:r>
      <w:r w:rsidRPr="006F0B90">
        <w:rPr>
          <w:rtl/>
        </w:rPr>
        <w:t>ه آ</w:t>
      </w:r>
      <w:r w:rsidR="002902AD">
        <w:rPr>
          <w:rtl/>
        </w:rPr>
        <w:t>ی</w:t>
      </w:r>
      <w:r w:rsidRPr="006F0B90">
        <w:rPr>
          <w:rtl/>
        </w:rPr>
        <w:t xml:space="preserve">ا تا به حال، اسلام را </w:t>
      </w:r>
      <w:r w:rsidR="002902AD">
        <w:rPr>
          <w:rtl/>
        </w:rPr>
        <w:t>ی</w:t>
      </w:r>
      <w:r w:rsidRPr="006F0B90">
        <w:rPr>
          <w:rtl/>
        </w:rPr>
        <w:t xml:space="preserve">ارى </w:t>
      </w:r>
      <w:r w:rsidR="002902AD">
        <w:rPr>
          <w:rtl/>
        </w:rPr>
        <w:t>ک</w:t>
      </w:r>
      <w:r w:rsidRPr="006F0B90">
        <w:rPr>
          <w:rtl/>
        </w:rPr>
        <w:t>رده‏اند؟!</w:t>
      </w:r>
      <w:r w:rsidRPr="002902AD">
        <w:rPr>
          <w:rStyle w:val="FootnoteReference"/>
          <w:rFonts w:ascii="Times New Roman" w:hAnsi="Times New Roman"/>
          <w:b/>
          <w:sz w:val="24"/>
          <w:rtl/>
        </w:rPr>
        <w:footnoteReference w:id="16"/>
      </w:r>
      <w:r w:rsidRPr="006F0B90">
        <w:rPr>
          <w:rtl/>
        </w:rPr>
        <w:t xml:space="preserve"> آ</w:t>
      </w:r>
      <w:r w:rsidR="002902AD">
        <w:rPr>
          <w:rtl/>
        </w:rPr>
        <w:t>ی</w:t>
      </w:r>
      <w:r w:rsidRPr="006F0B90">
        <w:rPr>
          <w:rtl/>
        </w:rPr>
        <w:t>ا</w:t>
      </w:r>
      <w:r w:rsidR="00D17E13">
        <w:rPr>
          <w:rtl/>
        </w:rPr>
        <w:t xml:space="preserve"> </w:t>
      </w:r>
      <w:r w:rsidRPr="006F0B90">
        <w:rPr>
          <w:rtl/>
        </w:rPr>
        <w:t>سرزم</w:t>
      </w:r>
      <w:r w:rsidR="002902AD">
        <w:rPr>
          <w:rtl/>
        </w:rPr>
        <w:t>ی</w:t>
      </w:r>
      <w:r w:rsidRPr="006F0B90">
        <w:rPr>
          <w:rtl/>
        </w:rPr>
        <w:t xml:space="preserve">نى را فتح </w:t>
      </w:r>
      <w:r w:rsidR="002902AD">
        <w:rPr>
          <w:rtl/>
        </w:rPr>
        <w:t>ک</w:t>
      </w:r>
      <w:r w:rsidRPr="006F0B90">
        <w:rPr>
          <w:rtl/>
        </w:rPr>
        <w:t xml:space="preserve">رده‏اند؟! در حالى </w:t>
      </w:r>
      <w:r w:rsidR="002902AD">
        <w:rPr>
          <w:rtl/>
        </w:rPr>
        <w:t>ک</w:t>
      </w:r>
      <w:r w:rsidRPr="006F0B90">
        <w:rPr>
          <w:rtl/>
        </w:rPr>
        <w:t>ه، صرف‏نظر از راه‏انداختن جنگهاى داخلى، با دشمنان خارجى هم، بارها و بارها، همدست شده‏اند.. هرگز دشمنى را دفع ن</w:t>
      </w:r>
      <w:r w:rsidR="002902AD">
        <w:rPr>
          <w:rtl/>
        </w:rPr>
        <w:t>ک</w:t>
      </w:r>
      <w:r w:rsidRPr="006F0B90">
        <w:rPr>
          <w:rtl/>
        </w:rPr>
        <w:t>رده‏اند و اگر چنانچه - در گذشته و امروز - جنگى هم داشته‏اند، با د</w:t>
      </w:r>
      <w:r w:rsidR="002902AD">
        <w:rPr>
          <w:rtl/>
        </w:rPr>
        <w:t>ی</w:t>
      </w:r>
      <w:r w:rsidRPr="006F0B90">
        <w:rPr>
          <w:rtl/>
        </w:rPr>
        <w:t>گر مسلمانان بوده است!</w:t>
      </w:r>
      <w:r w:rsidRPr="006F0B90">
        <w:rPr>
          <w:rFonts w:hint="cs"/>
          <w:rtl/>
        </w:rPr>
        <w:t>.</w:t>
      </w:r>
    </w:p>
    <w:p w:rsidR="0028034C" w:rsidRDefault="00082CC7" w:rsidP="00AD09CE">
      <w:pPr>
        <w:pStyle w:val="a5"/>
        <w:rPr>
          <w:rtl/>
        </w:rPr>
      </w:pPr>
      <w:r w:rsidRPr="006F0B90">
        <w:rPr>
          <w:rtl/>
        </w:rPr>
        <w:t>در گذشته - بگذرد از بلواها</w:t>
      </w:r>
      <w:r w:rsidR="002902AD">
        <w:rPr>
          <w:rtl/>
        </w:rPr>
        <w:t>ی</w:t>
      </w:r>
      <w:r w:rsidRPr="006F0B90">
        <w:rPr>
          <w:rtl/>
        </w:rPr>
        <w:t xml:space="preserve">ى </w:t>
      </w:r>
      <w:r w:rsidR="002902AD">
        <w:rPr>
          <w:rtl/>
        </w:rPr>
        <w:t>ک</w:t>
      </w:r>
      <w:r w:rsidRPr="006F0B90">
        <w:rPr>
          <w:rtl/>
        </w:rPr>
        <w:t xml:space="preserve">ه در دوران خلافت على و پس از آن به‏پا </w:t>
      </w:r>
      <w:r w:rsidR="002902AD">
        <w:rPr>
          <w:rtl/>
        </w:rPr>
        <w:t>ک</w:t>
      </w:r>
      <w:r w:rsidRPr="006F0B90">
        <w:rPr>
          <w:rtl/>
        </w:rPr>
        <w:t>ردند - ا</w:t>
      </w:r>
      <w:r w:rsidR="002902AD">
        <w:rPr>
          <w:rtl/>
        </w:rPr>
        <w:t>ی</w:t>
      </w:r>
      <w:r w:rsidRPr="006F0B90">
        <w:rPr>
          <w:rtl/>
        </w:rPr>
        <w:t>ن را در تار</w:t>
      </w:r>
      <w:r w:rsidR="002902AD">
        <w:rPr>
          <w:rtl/>
        </w:rPr>
        <w:t>ی</w:t>
      </w:r>
      <w:r w:rsidRPr="006F0B90">
        <w:rPr>
          <w:rtl/>
        </w:rPr>
        <w:t>خ از آنها مى‏خوان</w:t>
      </w:r>
      <w:r w:rsidR="002902AD">
        <w:rPr>
          <w:rtl/>
        </w:rPr>
        <w:t>ی</w:t>
      </w:r>
      <w:r w:rsidRPr="006F0B90">
        <w:rPr>
          <w:rtl/>
        </w:rPr>
        <w:t>م:</w:t>
      </w:r>
    </w:p>
    <w:p w:rsidR="0028034C" w:rsidRDefault="002902AD" w:rsidP="00AD09CE">
      <w:pPr>
        <w:pStyle w:val="a5"/>
        <w:rPr>
          <w:rtl/>
        </w:rPr>
      </w:pPr>
      <w:r>
        <w:rPr>
          <w:rtl/>
        </w:rPr>
        <w:t>ک</w:t>
      </w:r>
      <w:r w:rsidR="00082CC7" w:rsidRPr="006F0B90">
        <w:rPr>
          <w:rtl/>
        </w:rPr>
        <w:t>م</w:t>
      </w:r>
      <w:r>
        <w:rPr>
          <w:rtl/>
        </w:rPr>
        <w:t>ک</w:t>
      </w:r>
      <w:r w:rsidR="00082CC7" w:rsidRPr="006F0B90">
        <w:rPr>
          <w:rtl/>
        </w:rPr>
        <w:t xml:space="preserve"> به مغولان تاتار - لشگر</w:t>
      </w:r>
      <w:r>
        <w:rPr>
          <w:rtl/>
        </w:rPr>
        <w:t>ی</w:t>
      </w:r>
      <w:r w:rsidR="00082CC7" w:rsidRPr="006F0B90">
        <w:rPr>
          <w:rtl/>
        </w:rPr>
        <w:t>ان هلا</w:t>
      </w:r>
      <w:r>
        <w:rPr>
          <w:rtl/>
        </w:rPr>
        <w:t>ک</w:t>
      </w:r>
      <w:r w:rsidR="00082CC7" w:rsidRPr="006F0B90">
        <w:rPr>
          <w:rtl/>
        </w:rPr>
        <w:t>وخان - در اشغال و تصرّف بغداد، و سپس راه‏انداختن فساد در آن از طر</w:t>
      </w:r>
      <w:r>
        <w:rPr>
          <w:rtl/>
        </w:rPr>
        <w:t>ی</w:t>
      </w:r>
      <w:r w:rsidR="00082CC7" w:rsidRPr="006F0B90">
        <w:rPr>
          <w:rtl/>
        </w:rPr>
        <w:t>ق بزرگانشان همچون: محمّدبن‏العلقمى و خواجه‏نص</w:t>
      </w:r>
      <w:r>
        <w:rPr>
          <w:rtl/>
        </w:rPr>
        <w:t>ی</w:t>
      </w:r>
      <w:r w:rsidR="00082CC7" w:rsidRPr="006F0B90">
        <w:rPr>
          <w:rtl/>
        </w:rPr>
        <w:t xml:space="preserve">ر طوسى </w:t>
      </w:r>
      <w:r>
        <w:rPr>
          <w:rtl/>
        </w:rPr>
        <w:t>ک</w:t>
      </w:r>
      <w:r w:rsidR="00082CC7" w:rsidRPr="006F0B90">
        <w:rPr>
          <w:rtl/>
        </w:rPr>
        <w:t>ه - از راه تق</w:t>
      </w:r>
      <w:r>
        <w:rPr>
          <w:rtl/>
        </w:rPr>
        <w:t>ی</w:t>
      </w:r>
      <w:r w:rsidR="00082CC7" w:rsidRPr="006F0B90">
        <w:rPr>
          <w:rtl/>
        </w:rPr>
        <w:t>ه - وز</w:t>
      </w:r>
      <w:r>
        <w:rPr>
          <w:rtl/>
        </w:rPr>
        <w:t>ی</w:t>
      </w:r>
      <w:r w:rsidR="00082CC7" w:rsidRPr="006F0B90">
        <w:rPr>
          <w:rtl/>
        </w:rPr>
        <w:t>ران دولت عبّاسى بودند و پس از هم</w:t>
      </w:r>
      <w:r>
        <w:rPr>
          <w:rtl/>
        </w:rPr>
        <w:t>ک</w:t>
      </w:r>
      <w:r w:rsidR="00082CC7" w:rsidRPr="006F0B90">
        <w:rPr>
          <w:rtl/>
        </w:rPr>
        <w:t>ارى مخف</w:t>
      </w:r>
      <w:r>
        <w:rPr>
          <w:rtl/>
        </w:rPr>
        <w:t>ی</w:t>
      </w:r>
      <w:r w:rsidR="00082CC7" w:rsidRPr="006F0B90">
        <w:rPr>
          <w:rtl/>
        </w:rPr>
        <w:t>انه و قتل‏عام همه‏جانبه اهل‏سنّت و از ب</w:t>
      </w:r>
      <w:r>
        <w:rPr>
          <w:rtl/>
        </w:rPr>
        <w:t>ی</w:t>
      </w:r>
      <w:r w:rsidR="00082CC7" w:rsidRPr="006F0B90">
        <w:rPr>
          <w:rtl/>
        </w:rPr>
        <w:t xml:space="preserve">ن‏بردن </w:t>
      </w:r>
      <w:r>
        <w:rPr>
          <w:rtl/>
        </w:rPr>
        <w:t>ک</w:t>
      </w:r>
      <w:r w:rsidR="00082CC7" w:rsidRPr="006F0B90">
        <w:rPr>
          <w:rtl/>
        </w:rPr>
        <w:t>تابها</w:t>
      </w:r>
      <w:r>
        <w:rPr>
          <w:rtl/>
        </w:rPr>
        <w:t>ی</w:t>
      </w:r>
      <w:r w:rsidR="00082CC7" w:rsidRPr="006F0B90">
        <w:rPr>
          <w:rtl/>
        </w:rPr>
        <w:t>شان، وز</w:t>
      </w:r>
      <w:r>
        <w:rPr>
          <w:rtl/>
        </w:rPr>
        <w:t>ی</w:t>
      </w:r>
      <w:r w:rsidR="00082CC7" w:rsidRPr="006F0B90">
        <w:rPr>
          <w:rtl/>
        </w:rPr>
        <w:t>ران دولت هلا</w:t>
      </w:r>
      <w:r>
        <w:rPr>
          <w:rtl/>
        </w:rPr>
        <w:t>ک</w:t>
      </w:r>
      <w:r w:rsidR="00082CC7" w:rsidRPr="006F0B90">
        <w:rPr>
          <w:rtl/>
        </w:rPr>
        <w:t>وخان شدند!</w:t>
      </w:r>
      <w:r w:rsidR="00082CC7" w:rsidRPr="002902AD">
        <w:rPr>
          <w:rStyle w:val="FootnoteReference"/>
          <w:rFonts w:ascii="Times New Roman" w:hAnsi="Times New Roman"/>
          <w:b/>
          <w:sz w:val="24"/>
          <w:rtl/>
        </w:rPr>
        <w:footnoteReference w:id="17"/>
      </w:r>
      <w:r w:rsidR="00082CC7" w:rsidRPr="006F0B90">
        <w:rPr>
          <w:rFonts w:hint="cs"/>
          <w:rtl/>
        </w:rPr>
        <w:t>.</w:t>
      </w:r>
    </w:p>
    <w:p w:rsidR="0028034C" w:rsidRDefault="002902AD" w:rsidP="00AD09CE">
      <w:pPr>
        <w:pStyle w:val="a5"/>
        <w:rPr>
          <w:rtl/>
        </w:rPr>
      </w:pPr>
      <w:r>
        <w:rPr>
          <w:rtl/>
        </w:rPr>
        <w:t>ک</w:t>
      </w:r>
      <w:r w:rsidR="00082CC7" w:rsidRPr="006F0B90">
        <w:rPr>
          <w:rtl/>
        </w:rPr>
        <w:t>م</w:t>
      </w:r>
      <w:r>
        <w:rPr>
          <w:rtl/>
        </w:rPr>
        <w:t>ک</w:t>
      </w:r>
      <w:r w:rsidR="00082CC7" w:rsidRPr="006F0B90">
        <w:rPr>
          <w:rtl/>
        </w:rPr>
        <w:t xml:space="preserve"> به مس</w:t>
      </w:r>
      <w:r>
        <w:rPr>
          <w:rtl/>
        </w:rPr>
        <w:t>ی</w:t>
      </w:r>
      <w:r w:rsidR="00082CC7" w:rsidRPr="006F0B90">
        <w:rPr>
          <w:rtl/>
        </w:rPr>
        <w:t>ح</w:t>
      </w:r>
      <w:r>
        <w:rPr>
          <w:rtl/>
        </w:rPr>
        <w:t>ی</w:t>
      </w:r>
      <w:r w:rsidR="00082CC7" w:rsidRPr="006F0B90">
        <w:rPr>
          <w:rtl/>
        </w:rPr>
        <w:t>ان در جنگهاى صل</w:t>
      </w:r>
      <w:r>
        <w:rPr>
          <w:rtl/>
        </w:rPr>
        <w:t>ی</w:t>
      </w:r>
      <w:r w:rsidR="00082CC7" w:rsidRPr="006F0B90">
        <w:rPr>
          <w:rtl/>
        </w:rPr>
        <w:t>بى و باز</w:t>
      </w:r>
      <w:r>
        <w:rPr>
          <w:rtl/>
        </w:rPr>
        <w:t>ک</w:t>
      </w:r>
      <w:r w:rsidR="00082CC7" w:rsidRPr="006F0B90">
        <w:rPr>
          <w:rtl/>
        </w:rPr>
        <w:t>ردن مرزها برا</w:t>
      </w:r>
      <w:r>
        <w:rPr>
          <w:rtl/>
        </w:rPr>
        <w:t>ی</w:t>
      </w:r>
      <w:r w:rsidR="00082CC7" w:rsidRPr="006F0B90">
        <w:rPr>
          <w:rtl/>
        </w:rPr>
        <w:t>شان</w:t>
      </w:r>
      <w:r w:rsidR="00082CC7" w:rsidRPr="002902AD">
        <w:rPr>
          <w:rStyle w:val="FootnoteReference"/>
          <w:rFonts w:ascii="Times New Roman" w:hAnsi="Times New Roman"/>
          <w:b/>
          <w:sz w:val="24"/>
          <w:rtl/>
        </w:rPr>
        <w:footnoteReference w:id="18"/>
      </w:r>
      <w:r w:rsidR="00082CC7" w:rsidRPr="006F0B90">
        <w:rPr>
          <w:rtl/>
        </w:rPr>
        <w:t>.</w:t>
      </w:r>
    </w:p>
    <w:p w:rsidR="0028034C" w:rsidRDefault="00082CC7" w:rsidP="00AD09CE">
      <w:pPr>
        <w:pStyle w:val="a5"/>
        <w:rPr>
          <w:rtl/>
        </w:rPr>
      </w:pPr>
      <w:r w:rsidRPr="006F0B90">
        <w:rPr>
          <w:rtl/>
        </w:rPr>
        <w:t>جنگ و درگ</w:t>
      </w:r>
      <w:r w:rsidR="002902AD">
        <w:rPr>
          <w:rtl/>
        </w:rPr>
        <w:t>ی</w:t>
      </w:r>
      <w:r w:rsidRPr="006F0B90">
        <w:rPr>
          <w:rtl/>
        </w:rPr>
        <w:t>رى دا</w:t>
      </w:r>
      <w:r w:rsidR="002902AD">
        <w:rPr>
          <w:rtl/>
        </w:rPr>
        <w:t>ی</w:t>
      </w:r>
      <w:r w:rsidRPr="006F0B90">
        <w:rPr>
          <w:rtl/>
        </w:rPr>
        <w:t>مى با عثمان</w:t>
      </w:r>
      <w:r w:rsidR="002902AD">
        <w:rPr>
          <w:rtl/>
        </w:rPr>
        <w:t>ی</w:t>
      </w:r>
      <w:r w:rsidRPr="006F0B90">
        <w:rPr>
          <w:rtl/>
        </w:rPr>
        <w:t>ها و برپا</w:t>
      </w:r>
      <w:r w:rsidR="002902AD">
        <w:rPr>
          <w:rtl/>
        </w:rPr>
        <w:t>ی</w:t>
      </w:r>
      <w:r w:rsidRPr="006F0B90">
        <w:rPr>
          <w:rtl/>
        </w:rPr>
        <w:t>ى مجالس و محافل شادى، به هنگام ش</w:t>
      </w:r>
      <w:r w:rsidR="002902AD">
        <w:rPr>
          <w:rtl/>
        </w:rPr>
        <w:t>ک</w:t>
      </w:r>
      <w:r w:rsidRPr="006F0B90">
        <w:rPr>
          <w:rtl/>
        </w:rPr>
        <w:t>ست لشگر</w:t>
      </w:r>
      <w:r w:rsidR="002902AD">
        <w:rPr>
          <w:rtl/>
        </w:rPr>
        <w:t>ی</w:t>
      </w:r>
      <w:r w:rsidRPr="006F0B90">
        <w:rPr>
          <w:rtl/>
        </w:rPr>
        <w:t>ان عثمانى از روس</w:t>
      </w:r>
      <w:r w:rsidRPr="002902AD">
        <w:rPr>
          <w:rStyle w:val="FootnoteReference"/>
          <w:rFonts w:ascii="Times New Roman" w:hAnsi="Times New Roman"/>
          <w:b/>
          <w:sz w:val="24"/>
          <w:rtl/>
        </w:rPr>
        <w:footnoteReference w:id="19"/>
      </w:r>
      <w:r w:rsidRPr="006F0B90">
        <w:rPr>
          <w:rtl/>
        </w:rPr>
        <w:t>.</w:t>
      </w:r>
    </w:p>
    <w:p w:rsidR="00082CC7" w:rsidRPr="006F0B90" w:rsidRDefault="00082CC7" w:rsidP="00AD09CE">
      <w:pPr>
        <w:pStyle w:val="a5"/>
        <w:rPr>
          <w:rtl/>
        </w:rPr>
      </w:pPr>
      <w:r w:rsidRPr="006F0B90">
        <w:rPr>
          <w:rtl/>
        </w:rPr>
        <w:t>از جا</w:t>
      </w:r>
      <w:r w:rsidR="002902AD">
        <w:rPr>
          <w:rtl/>
        </w:rPr>
        <w:t>ک</w:t>
      </w:r>
      <w:r w:rsidRPr="006F0B90">
        <w:rPr>
          <w:rtl/>
        </w:rPr>
        <w:t xml:space="preserve">ندن و به تاراج‏بردن حجرالأسود پس از به قتل‏رساندن حجاج </w:t>
      </w:r>
      <w:r w:rsidRPr="002902AD">
        <w:rPr>
          <w:rStyle w:val="FootnoteReference"/>
          <w:rFonts w:ascii="Times New Roman" w:hAnsi="Times New Roman"/>
          <w:b/>
          <w:sz w:val="24"/>
          <w:rtl/>
        </w:rPr>
        <w:footnoteReference w:id="20"/>
      </w:r>
      <w:r w:rsidR="00D17E13">
        <w:rPr>
          <w:rFonts w:hint="cs"/>
          <w:rtl/>
        </w:rPr>
        <w:t xml:space="preserve"> </w:t>
      </w:r>
      <w:r w:rsidRPr="006F0B90">
        <w:rPr>
          <w:rtl/>
        </w:rPr>
        <w:t>و امّا در حال حاضر:</w:t>
      </w:r>
    </w:p>
    <w:p w:rsidR="00082CC7" w:rsidRPr="006F0B90" w:rsidRDefault="00082CC7" w:rsidP="00AD09CE">
      <w:pPr>
        <w:pStyle w:val="a5"/>
        <w:rPr>
          <w:rtl/>
        </w:rPr>
      </w:pPr>
      <w:r w:rsidRPr="006F0B90">
        <w:rPr>
          <w:rtl/>
        </w:rPr>
        <w:t>سخنان رهبران و بزرگانشان مبنى بر ا</w:t>
      </w:r>
      <w:r w:rsidR="002902AD">
        <w:rPr>
          <w:rtl/>
        </w:rPr>
        <w:t>ی</w:t>
      </w:r>
      <w:r w:rsidRPr="006F0B90">
        <w:rPr>
          <w:rtl/>
        </w:rPr>
        <w:t>ن</w:t>
      </w:r>
      <w:r w:rsidR="002902AD">
        <w:rPr>
          <w:rtl/>
        </w:rPr>
        <w:t>ک</w:t>
      </w:r>
      <w:r w:rsidRPr="006F0B90">
        <w:rPr>
          <w:rtl/>
        </w:rPr>
        <w:t>ه راه قدس از عراق مى‏گذرد و ستودن خواجه‏نص</w:t>
      </w:r>
      <w:r w:rsidR="002902AD">
        <w:rPr>
          <w:rtl/>
        </w:rPr>
        <w:t>ی</w:t>
      </w:r>
      <w:r w:rsidRPr="006F0B90">
        <w:rPr>
          <w:rtl/>
        </w:rPr>
        <w:t>ر طوسى و إبن‏</w:t>
      </w:r>
      <w:r w:rsidR="002902AD">
        <w:rPr>
          <w:rtl/>
        </w:rPr>
        <w:t>ی</w:t>
      </w:r>
      <w:r w:rsidRPr="006F0B90">
        <w:rPr>
          <w:rtl/>
        </w:rPr>
        <w:t>قط</w:t>
      </w:r>
      <w:r w:rsidR="002902AD">
        <w:rPr>
          <w:rtl/>
        </w:rPr>
        <w:t>ی</w:t>
      </w:r>
      <w:r w:rsidRPr="006F0B90">
        <w:rPr>
          <w:rtl/>
        </w:rPr>
        <w:t xml:space="preserve">ن و إبن‏العلقمى، </w:t>
      </w:r>
      <w:r w:rsidR="002902AD">
        <w:rPr>
          <w:rtl/>
        </w:rPr>
        <w:t>ک</w:t>
      </w:r>
      <w:r w:rsidRPr="006F0B90">
        <w:rPr>
          <w:rtl/>
        </w:rPr>
        <w:t xml:space="preserve">سانى </w:t>
      </w:r>
      <w:r w:rsidR="002902AD">
        <w:rPr>
          <w:rtl/>
        </w:rPr>
        <w:t>ک</w:t>
      </w:r>
      <w:r w:rsidRPr="006F0B90">
        <w:rPr>
          <w:rtl/>
        </w:rPr>
        <w:t xml:space="preserve">ه باعث </w:t>
      </w:r>
      <w:r w:rsidR="002902AD">
        <w:rPr>
          <w:rtl/>
        </w:rPr>
        <w:t>ک</w:t>
      </w:r>
      <w:r w:rsidRPr="006F0B90">
        <w:rPr>
          <w:rtl/>
        </w:rPr>
        <w:t>شتار دسته‏جمعى در بغداد توسّط تاتار بودند</w:t>
      </w:r>
      <w:r w:rsidRPr="002902AD">
        <w:rPr>
          <w:rStyle w:val="FootnoteReference"/>
          <w:rFonts w:ascii="Times New Roman" w:hAnsi="Times New Roman"/>
          <w:b/>
          <w:sz w:val="24"/>
          <w:rtl/>
        </w:rPr>
        <w:footnoteReference w:id="21"/>
      </w:r>
      <w:r w:rsidRPr="006F0B90">
        <w:rPr>
          <w:rFonts w:hint="cs"/>
          <w:rtl/>
        </w:rPr>
        <w:t>.</w:t>
      </w:r>
    </w:p>
    <w:p w:rsidR="0028034C" w:rsidRDefault="00082CC7" w:rsidP="00AD09CE">
      <w:pPr>
        <w:pStyle w:val="a5"/>
        <w:rPr>
          <w:rtl/>
        </w:rPr>
      </w:pPr>
      <w:r w:rsidRPr="006F0B90">
        <w:rPr>
          <w:rtl/>
        </w:rPr>
        <w:t>ترور و به قتل‏رساندن علماء و دعوتگران اهل‏سنّت در ا</w:t>
      </w:r>
      <w:r w:rsidR="002902AD">
        <w:rPr>
          <w:rtl/>
        </w:rPr>
        <w:t>ی</w:t>
      </w:r>
      <w:r w:rsidRPr="006F0B90">
        <w:rPr>
          <w:rtl/>
        </w:rPr>
        <w:t>ران؛ مثل: «ناصر سبحانى»، «احمد مفتى‏زاده»، «ش</w:t>
      </w:r>
      <w:r w:rsidR="002902AD">
        <w:rPr>
          <w:rtl/>
        </w:rPr>
        <w:t>ی</w:t>
      </w:r>
      <w:r w:rsidRPr="006F0B90">
        <w:rPr>
          <w:rtl/>
        </w:rPr>
        <w:t>خ محمد ض</w:t>
      </w:r>
      <w:r w:rsidR="002902AD">
        <w:rPr>
          <w:rtl/>
        </w:rPr>
        <w:t>ی</w:t>
      </w:r>
      <w:r w:rsidRPr="006F0B90">
        <w:rPr>
          <w:rtl/>
        </w:rPr>
        <w:t xml:space="preserve">ائى»، «احمد </w:t>
      </w:r>
      <w:r w:rsidR="002902AD">
        <w:rPr>
          <w:rtl/>
        </w:rPr>
        <w:t>ک</w:t>
      </w:r>
      <w:r w:rsidRPr="006F0B90">
        <w:rPr>
          <w:rtl/>
        </w:rPr>
        <w:t>سروى»، «مظفر</w:t>
      </w:r>
      <w:r w:rsidR="002902AD">
        <w:rPr>
          <w:rtl/>
        </w:rPr>
        <w:t>ی</w:t>
      </w:r>
      <w:r w:rsidRPr="006F0B90">
        <w:rPr>
          <w:rtl/>
        </w:rPr>
        <w:t>ان»، «د</w:t>
      </w:r>
      <w:r w:rsidR="002902AD">
        <w:rPr>
          <w:rtl/>
        </w:rPr>
        <w:t>ک</w:t>
      </w:r>
      <w:r w:rsidRPr="006F0B90">
        <w:rPr>
          <w:rtl/>
        </w:rPr>
        <w:t>تر احمد س</w:t>
      </w:r>
      <w:r w:rsidR="002902AD">
        <w:rPr>
          <w:rtl/>
        </w:rPr>
        <w:t>ی</w:t>
      </w:r>
      <w:r w:rsidRPr="006F0B90">
        <w:rPr>
          <w:rtl/>
        </w:rPr>
        <w:t>اد»، «مولوى عبدالمل</w:t>
      </w:r>
      <w:r w:rsidR="002902AD">
        <w:rPr>
          <w:rtl/>
        </w:rPr>
        <w:t>ک</w:t>
      </w:r>
      <w:r w:rsidRPr="006F0B90">
        <w:rPr>
          <w:rtl/>
        </w:rPr>
        <w:t xml:space="preserve"> مولازاده»، «استاد فاروق فرساد»، «استاد عبدالعز</w:t>
      </w:r>
      <w:r w:rsidR="002902AD">
        <w:rPr>
          <w:rtl/>
        </w:rPr>
        <w:t>ی</w:t>
      </w:r>
      <w:r w:rsidRPr="006F0B90">
        <w:rPr>
          <w:rtl/>
        </w:rPr>
        <w:t>ز بچد»، «مولوى جمش</w:t>
      </w:r>
      <w:r w:rsidR="002902AD">
        <w:rPr>
          <w:rtl/>
        </w:rPr>
        <w:t>ی</w:t>
      </w:r>
      <w:r w:rsidRPr="006F0B90">
        <w:rPr>
          <w:rtl/>
        </w:rPr>
        <w:t>دزهى»، «ملا محمّد رب</w:t>
      </w:r>
      <w:r w:rsidR="002902AD">
        <w:rPr>
          <w:rtl/>
        </w:rPr>
        <w:t>ی</w:t>
      </w:r>
      <w:r w:rsidRPr="006F0B90">
        <w:rPr>
          <w:rtl/>
        </w:rPr>
        <w:t xml:space="preserve">عى» و... </w:t>
      </w:r>
      <w:r w:rsidR="002902AD">
        <w:rPr>
          <w:rtl/>
        </w:rPr>
        <w:t>ک</w:t>
      </w:r>
      <w:r w:rsidRPr="006F0B90">
        <w:rPr>
          <w:rtl/>
        </w:rPr>
        <w:t>ه بس</w:t>
      </w:r>
      <w:r w:rsidR="002902AD">
        <w:rPr>
          <w:rtl/>
        </w:rPr>
        <w:t>ی</w:t>
      </w:r>
      <w:r w:rsidRPr="006F0B90">
        <w:rPr>
          <w:rtl/>
        </w:rPr>
        <w:t>ارند و بماند آنها</w:t>
      </w:r>
      <w:r w:rsidR="002902AD">
        <w:rPr>
          <w:rtl/>
        </w:rPr>
        <w:t>ی</w:t>
      </w:r>
      <w:r w:rsidRPr="006F0B90">
        <w:rPr>
          <w:rtl/>
        </w:rPr>
        <w:t xml:space="preserve">ى </w:t>
      </w:r>
      <w:r w:rsidR="002902AD">
        <w:rPr>
          <w:rtl/>
        </w:rPr>
        <w:t>ک</w:t>
      </w:r>
      <w:r w:rsidRPr="006F0B90">
        <w:rPr>
          <w:rtl/>
        </w:rPr>
        <w:t>ه هم‏ا</w:t>
      </w:r>
      <w:r w:rsidR="002902AD">
        <w:rPr>
          <w:rtl/>
        </w:rPr>
        <w:t>ک</w:t>
      </w:r>
      <w:r w:rsidRPr="006F0B90">
        <w:rPr>
          <w:rtl/>
        </w:rPr>
        <w:t>نون ن</w:t>
      </w:r>
      <w:r w:rsidR="002902AD">
        <w:rPr>
          <w:rtl/>
        </w:rPr>
        <w:t>ی</w:t>
      </w:r>
      <w:r w:rsidRPr="006F0B90">
        <w:rPr>
          <w:rtl/>
        </w:rPr>
        <w:t>ز در زندانهاى ا</w:t>
      </w:r>
      <w:r w:rsidR="002902AD">
        <w:rPr>
          <w:rtl/>
        </w:rPr>
        <w:t>ی</w:t>
      </w:r>
      <w:r w:rsidRPr="006F0B90">
        <w:rPr>
          <w:rtl/>
        </w:rPr>
        <w:t>ران - به جرم سنّى‏بودن - به سر مى‏برند!</w:t>
      </w:r>
      <w:r w:rsidRPr="006F0B90">
        <w:rPr>
          <w:rFonts w:hint="cs"/>
          <w:rtl/>
        </w:rPr>
        <w:t>.</w:t>
      </w:r>
    </w:p>
    <w:p w:rsidR="0028034C" w:rsidRDefault="00082CC7" w:rsidP="002902AD">
      <w:pPr>
        <w:pStyle w:val="a5"/>
        <w:rPr>
          <w:rtl/>
        </w:rPr>
      </w:pPr>
      <w:r w:rsidRPr="006F0B90">
        <w:rPr>
          <w:rtl/>
        </w:rPr>
        <w:t xml:space="preserve">و </w:t>
      </w:r>
      <w:r w:rsidR="002902AD">
        <w:rPr>
          <w:rtl/>
        </w:rPr>
        <w:t>ک</w:t>
      </w:r>
      <w:r w:rsidRPr="006F0B90">
        <w:rPr>
          <w:rtl/>
        </w:rPr>
        <w:t>افى است ا</w:t>
      </w:r>
      <w:r w:rsidR="002902AD">
        <w:rPr>
          <w:rtl/>
        </w:rPr>
        <w:t>ی</w:t>
      </w:r>
      <w:r w:rsidRPr="006F0B90">
        <w:rPr>
          <w:rtl/>
        </w:rPr>
        <w:t xml:space="preserve">ن گفتار «احقاقى حائرى» - </w:t>
      </w:r>
      <w:r w:rsidR="002902AD">
        <w:rPr>
          <w:rtl/>
        </w:rPr>
        <w:t>یک</w:t>
      </w:r>
      <w:r w:rsidRPr="006F0B90">
        <w:rPr>
          <w:rtl/>
        </w:rPr>
        <w:t>ى از علما</w:t>
      </w:r>
      <w:r w:rsidR="002902AD">
        <w:rPr>
          <w:rtl/>
        </w:rPr>
        <w:t>ی</w:t>
      </w:r>
      <w:r w:rsidRPr="006F0B90">
        <w:rPr>
          <w:rtl/>
        </w:rPr>
        <w:t>شان - را پ</w:t>
      </w:r>
      <w:r w:rsidR="002902AD">
        <w:rPr>
          <w:rtl/>
        </w:rPr>
        <w:t>ی</w:t>
      </w:r>
      <w:r w:rsidRPr="006F0B90">
        <w:rPr>
          <w:rtl/>
        </w:rPr>
        <w:t>رامون فتوحات سرزم</w:t>
      </w:r>
      <w:r w:rsidR="002902AD">
        <w:rPr>
          <w:rtl/>
        </w:rPr>
        <w:t>ی</w:t>
      </w:r>
      <w:r w:rsidRPr="006F0B90">
        <w:rPr>
          <w:rtl/>
        </w:rPr>
        <w:t>ن فارس توسّط مسلمانان بشنو</w:t>
      </w:r>
      <w:r w:rsidR="002902AD">
        <w:rPr>
          <w:rtl/>
        </w:rPr>
        <w:t>ی</w:t>
      </w:r>
      <w:r w:rsidRPr="006F0B90">
        <w:rPr>
          <w:rtl/>
        </w:rPr>
        <w:t xml:space="preserve">م، </w:t>
      </w:r>
      <w:r w:rsidR="002902AD">
        <w:rPr>
          <w:rtl/>
        </w:rPr>
        <w:t>ک</w:t>
      </w:r>
      <w:r w:rsidRPr="006F0B90">
        <w:rPr>
          <w:rtl/>
        </w:rPr>
        <w:t xml:space="preserve">ه در </w:t>
      </w:r>
      <w:r w:rsidR="002902AD">
        <w:rPr>
          <w:rtl/>
        </w:rPr>
        <w:t>ک</w:t>
      </w:r>
      <w:r w:rsidRPr="006F0B90">
        <w:rPr>
          <w:rtl/>
        </w:rPr>
        <w:t xml:space="preserve">تاب خود، اصحاب گرامى پیامبر </w:t>
      </w:r>
      <w:r w:rsidRPr="006F0B90">
        <w:rPr>
          <w:rFonts w:cs="CTraditional Arabic" w:hint="cs"/>
          <w:rtl/>
        </w:rPr>
        <w:t>ص</w:t>
      </w:r>
      <w:r w:rsidRPr="006F0B90">
        <w:rPr>
          <w:rtl/>
        </w:rPr>
        <w:t xml:space="preserve"> را </w:t>
      </w:r>
      <w:r w:rsidR="002902AD">
        <w:rPr>
          <w:rtl/>
        </w:rPr>
        <w:t>ک</w:t>
      </w:r>
      <w:r w:rsidRPr="006F0B90">
        <w:rPr>
          <w:rtl/>
        </w:rPr>
        <w:t>ه - در زمان خلافت عمر</w:t>
      </w:r>
      <w:r w:rsidRPr="006F0B90">
        <w:rPr>
          <w:rFonts w:cs="CTraditional Arabic"/>
          <w:rtl/>
        </w:rPr>
        <w:t>س</w:t>
      </w:r>
      <w:r w:rsidRPr="006F0B90">
        <w:rPr>
          <w:rtl/>
        </w:rPr>
        <w:t xml:space="preserve"> - بلاد فارس را فتح </w:t>
      </w:r>
      <w:r w:rsidR="002902AD">
        <w:rPr>
          <w:rtl/>
        </w:rPr>
        <w:t>ک</w:t>
      </w:r>
      <w:r w:rsidRPr="006F0B90">
        <w:rPr>
          <w:rtl/>
        </w:rPr>
        <w:t>ردند، عربها</w:t>
      </w:r>
      <w:r w:rsidR="002902AD">
        <w:rPr>
          <w:rtl/>
        </w:rPr>
        <w:t>ی</w:t>
      </w:r>
      <w:r w:rsidRPr="006F0B90">
        <w:rPr>
          <w:rtl/>
        </w:rPr>
        <w:t>ى باد</w:t>
      </w:r>
      <w:r w:rsidR="002902AD">
        <w:rPr>
          <w:rtl/>
        </w:rPr>
        <w:t>ی</w:t>
      </w:r>
      <w:r w:rsidRPr="006F0B90">
        <w:rPr>
          <w:rtl/>
        </w:rPr>
        <w:t>ه‏نش</w:t>
      </w:r>
      <w:r w:rsidR="002902AD">
        <w:rPr>
          <w:rtl/>
        </w:rPr>
        <w:t>ی</w:t>
      </w:r>
      <w:r w:rsidRPr="006F0B90">
        <w:rPr>
          <w:rtl/>
        </w:rPr>
        <w:t xml:space="preserve">ن و اوباش، </w:t>
      </w:r>
      <w:r w:rsidR="002902AD">
        <w:rPr>
          <w:rtl/>
        </w:rPr>
        <w:t>ک</w:t>
      </w:r>
      <w:r w:rsidRPr="006F0B90">
        <w:rPr>
          <w:rtl/>
        </w:rPr>
        <w:t xml:space="preserve">سانى </w:t>
      </w:r>
      <w:r w:rsidR="002902AD">
        <w:rPr>
          <w:rtl/>
        </w:rPr>
        <w:t>ک</w:t>
      </w:r>
      <w:r w:rsidRPr="006F0B90">
        <w:rPr>
          <w:rtl/>
        </w:rPr>
        <w:t>ه بنده شهوات و تشنه زنان فارس و ناموسشان بودند، نام مى‏برد!</w:t>
      </w:r>
      <w:r w:rsidRPr="002902AD">
        <w:rPr>
          <w:rStyle w:val="FootnoteReference"/>
          <w:rFonts w:ascii="Times New Roman" w:hAnsi="Times New Roman"/>
          <w:b/>
          <w:sz w:val="24"/>
          <w:rtl/>
        </w:rPr>
        <w:footnoteReference w:id="22"/>
      </w:r>
      <w:r w:rsidRPr="006F0B90">
        <w:rPr>
          <w:rFonts w:hint="cs"/>
          <w:rtl/>
        </w:rPr>
        <w:t>.</w:t>
      </w:r>
    </w:p>
    <w:p w:rsidR="00082CC7" w:rsidRDefault="00082CC7" w:rsidP="00AD09CE">
      <w:pPr>
        <w:pStyle w:val="a5"/>
        <w:rPr>
          <w:rtl/>
        </w:rPr>
      </w:pPr>
      <w:r w:rsidRPr="006F0B90">
        <w:rPr>
          <w:rtl/>
        </w:rPr>
        <w:t>ما از ا</w:t>
      </w:r>
      <w:r w:rsidR="002902AD">
        <w:rPr>
          <w:rtl/>
        </w:rPr>
        <w:t>ی</w:t>
      </w:r>
      <w:r w:rsidRPr="006F0B90">
        <w:rPr>
          <w:rtl/>
        </w:rPr>
        <w:t>ن گفته‏ها به شگفت نمى‏آ</w:t>
      </w:r>
      <w:r w:rsidR="002902AD">
        <w:rPr>
          <w:rtl/>
        </w:rPr>
        <w:t>یی</w:t>
      </w:r>
      <w:r w:rsidRPr="006F0B90">
        <w:rPr>
          <w:rtl/>
        </w:rPr>
        <w:t>م؛ ز</w:t>
      </w:r>
      <w:r w:rsidR="002902AD">
        <w:rPr>
          <w:rtl/>
        </w:rPr>
        <w:t>ی</w:t>
      </w:r>
      <w:r w:rsidRPr="006F0B90">
        <w:rPr>
          <w:rtl/>
        </w:rPr>
        <w:t>را مى‏دان</w:t>
      </w:r>
      <w:r w:rsidR="002902AD">
        <w:rPr>
          <w:rtl/>
        </w:rPr>
        <w:t>ی</w:t>
      </w:r>
      <w:r w:rsidRPr="006F0B90">
        <w:rPr>
          <w:rtl/>
        </w:rPr>
        <w:t xml:space="preserve">م علّت اصلى عناد و </w:t>
      </w:r>
      <w:r w:rsidR="002902AD">
        <w:rPr>
          <w:rtl/>
        </w:rPr>
        <w:t>کی</w:t>
      </w:r>
      <w:r w:rsidRPr="006F0B90">
        <w:rPr>
          <w:rtl/>
        </w:rPr>
        <w:t>نه ش</w:t>
      </w:r>
      <w:r w:rsidR="002902AD">
        <w:rPr>
          <w:rtl/>
        </w:rPr>
        <w:t>ی</w:t>
      </w:r>
      <w:r w:rsidRPr="006F0B90">
        <w:rPr>
          <w:rtl/>
        </w:rPr>
        <w:t>ع</w:t>
      </w:r>
      <w:r w:rsidR="002902AD">
        <w:rPr>
          <w:rtl/>
        </w:rPr>
        <w:t>ی</w:t>
      </w:r>
      <w:r w:rsidRPr="006F0B90">
        <w:rPr>
          <w:rtl/>
        </w:rPr>
        <w:t>ان نسبت به عمر</w:t>
      </w:r>
      <w:r w:rsidRPr="006F0B90">
        <w:rPr>
          <w:rFonts w:cs="CTraditional Arabic"/>
          <w:rtl/>
        </w:rPr>
        <w:t>س</w:t>
      </w:r>
      <w:r w:rsidRPr="006F0B90">
        <w:rPr>
          <w:rtl/>
        </w:rPr>
        <w:t xml:space="preserve"> به هم</w:t>
      </w:r>
      <w:r w:rsidR="002902AD">
        <w:rPr>
          <w:rtl/>
        </w:rPr>
        <w:t>ی</w:t>
      </w:r>
      <w:r w:rsidRPr="006F0B90">
        <w:rPr>
          <w:rtl/>
        </w:rPr>
        <w:t xml:space="preserve">ن جا برمى‏گردد! در زمان خلافت او بود </w:t>
      </w:r>
      <w:r w:rsidR="002902AD">
        <w:rPr>
          <w:rtl/>
        </w:rPr>
        <w:t>ک</w:t>
      </w:r>
      <w:r w:rsidRPr="006F0B90">
        <w:rPr>
          <w:rtl/>
        </w:rPr>
        <w:t>ه ا</w:t>
      </w:r>
      <w:r w:rsidR="002902AD">
        <w:rPr>
          <w:rtl/>
        </w:rPr>
        <w:t>ی</w:t>
      </w:r>
      <w:r w:rsidRPr="006F0B90">
        <w:rPr>
          <w:rtl/>
        </w:rPr>
        <w:t>ران فتح گرد</w:t>
      </w:r>
      <w:r w:rsidR="002902AD">
        <w:rPr>
          <w:rtl/>
        </w:rPr>
        <w:t>ی</w:t>
      </w:r>
      <w:r w:rsidRPr="006F0B90">
        <w:rPr>
          <w:rtl/>
        </w:rPr>
        <w:t>د</w:t>
      </w:r>
      <w:r w:rsidR="00D17E13">
        <w:rPr>
          <w:rtl/>
        </w:rPr>
        <w:t xml:space="preserve"> </w:t>
      </w:r>
      <w:r w:rsidRPr="006F0B90">
        <w:rPr>
          <w:rtl/>
        </w:rPr>
        <w:t>و</w:t>
      </w:r>
      <w:r w:rsidRPr="002902AD">
        <w:rPr>
          <w:rStyle w:val="FootnoteReference"/>
          <w:rFonts w:ascii="Times New Roman" w:hAnsi="Times New Roman"/>
          <w:b/>
          <w:sz w:val="24"/>
          <w:rtl/>
        </w:rPr>
        <w:footnoteReference w:id="23"/>
      </w:r>
      <w:r w:rsidRPr="006F0B90">
        <w:rPr>
          <w:rtl/>
        </w:rPr>
        <w:t xml:space="preserve"> افراد ز</w:t>
      </w:r>
      <w:r w:rsidR="002902AD">
        <w:rPr>
          <w:rtl/>
        </w:rPr>
        <w:t>ی</w:t>
      </w:r>
      <w:r w:rsidRPr="006F0B90">
        <w:rPr>
          <w:rtl/>
        </w:rPr>
        <w:t>ادى به اسارت گرفته و جار</w:t>
      </w:r>
      <w:r w:rsidR="002902AD">
        <w:rPr>
          <w:rtl/>
        </w:rPr>
        <w:t>ی</w:t>
      </w:r>
      <w:r w:rsidRPr="006F0B90">
        <w:rPr>
          <w:rtl/>
        </w:rPr>
        <w:t>ه‏هاى بس</w:t>
      </w:r>
      <w:r w:rsidR="002902AD">
        <w:rPr>
          <w:rtl/>
        </w:rPr>
        <w:t>ی</w:t>
      </w:r>
      <w:r w:rsidRPr="006F0B90">
        <w:rPr>
          <w:rtl/>
        </w:rPr>
        <w:t>ارى در ب</w:t>
      </w:r>
      <w:r w:rsidR="002902AD">
        <w:rPr>
          <w:rtl/>
        </w:rPr>
        <w:t>ی</w:t>
      </w:r>
      <w:r w:rsidRPr="006F0B90">
        <w:rPr>
          <w:rtl/>
        </w:rPr>
        <w:t>ن اصحاب تقس</w:t>
      </w:r>
      <w:r w:rsidR="002902AD">
        <w:rPr>
          <w:rtl/>
        </w:rPr>
        <w:t>ی</w:t>
      </w:r>
      <w:r w:rsidRPr="006F0B90">
        <w:rPr>
          <w:rtl/>
        </w:rPr>
        <w:t xml:space="preserve">م شد </w:t>
      </w:r>
      <w:r w:rsidR="002902AD">
        <w:rPr>
          <w:rtl/>
        </w:rPr>
        <w:t>ک</w:t>
      </w:r>
      <w:r w:rsidRPr="006F0B90">
        <w:rPr>
          <w:rtl/>
        </w:rPr>
        <w:t xml:space="preserve">ه </w:t>
      </w:r>
      <w:r w:rsidR="002902AD">
        <w:rPr>
          <w:rtl/>
        </w:rPr>
        <w:t>یک</w:t>
      </w:r>
      <w:r w:rsidRPr="006F0B90">
        <w:rPr>
          <w:rtl/>
        </w:rPr>
        <w:t>ى از هم</w:t>
      </w:r>
      <w:r w:rsidR="002902AD">
        <w:rPr>
          <w:rtl/>
        </w:rPr>
        <w:t>ی</w:t>
      </w:r>
      <w:r w:rsidRPr="006F0B90">
        <w:rPr>
          <w:rtl/>
        </w:rPr>
        <w:t>ن جار</w:t>
      </w:r>
      <w:r w:rsidR="002902AD">
        <w:rPr>
          <w:rtl/>
        </w:rPr>
        <w:t>ی</w:t>
      </w:r>
      <w:r w:rsidRPr="006F0B90">
        <w:rPr>
          <w:rtl/>
        </w:rPr>
        <w:t xml:space="preserve">ه‏ها، «شهربانو» دختر </w:t>
      </w:r>
      <w:r w:rsidR="002902AD">
        <w:rPr>
          <w:rtl/>
        </w:rPr>
        <w:t>ی</w:t>
      </w:r>
      <w:r w:rsidRPr="006F0B90">
        <w:rPr>
          <w:rtl/>
        </w:rPr>
        <w:t xml:space="preserve">زدگرد، پادشاه ساسانى بود </w:t>
      </w:r>
      <w:r w:rsidR="002902AD">
        <w:rPr>
          <w:rtl/>
        </w:rPr>
        <w:t>ک</w:t>
      </w:r>
      <w:r w:rsidRPr="006F0B90">
        <w:rPr>
          <w:rtl/>
        </w:rPr>
        <w:t>ه عمربن خطّاب‏</w:t>
      </w:r>
      <w:r w:rsidRPr="006F0B90">
        <w:rPr>
          <w:rFonts w:cs="CTraditional Arabic"/>
          <w:rtl/>
        </w:rPr>
        <w:t>س</w:t>
      </w:r>
      <w:r w:rsidRPr="006F0B90">
        <w:rPr>
          <w:rtl/>
        </w:rPr>
        <w:t xml:space="preserve"> او را به همسرى «حس</w:t>
      </w:r>
      <w:r w:rsidR="002902AD">
        <w:rPr>
          <w:rtl/>
        </w:rPr>
        <w:t>ی</w:t>
      </w:r>
      <w:r w:rsidRPr="006F0B90">
        <w:rPr>
          <w:rtl/>
        </w:rPr>
        <w:t xml:space="preserve">ن‏بن على» </w:t>
      </w:r>
      <w:r w:rsidR="00D17E13">
        <w:rPr>
          <w:rFonts w:cs="CTraditional Arabic" w:hint="cs"/>
          <w:rtl/>
        </w:rPr>
        <w:t>ب</w:t>
      </w:r>
      <w:r w:rsidRPr="006F0B90">
        <w:rPr>
          <w:rtl/>
        </w:rPr>
        <w:t xml:space="preserve"> درآورد. آرى! تشنگان ناموس و عفّت</w:t>
      </w:r>
      <w:r w:rsidRPr="002902AD">
        <w:rPr>
          <w:rStyle w:val="FootnoteReference"/>
          <w:rFonts w:ascii="Times New Roman" w:hAnsi="Times New Roman"/>
          <w:b/>
          <w:sz w:val="24"/>
          <w:rtl/>
        </w:rPr>
        <w:footnoteReference w:id="24"/>
      </w:r>
      <w:r w:rsidRPr="006F0B90">
        <w:rPr>
          <w:rtl/>
        </w:rPr>
        <w:t xml:space="preserve"> فارس</w:t>
      </w:r>
      <w:r w:rsidR="002902AD">
        <w:rPr>
          <w:rtl/>
        </w:rPr>
        <w:t>ی</w:t>
      </w:r>
      <w:r w:rsidRPr="006F0B90">
        <w:rPr>
          <w:rtl/>
        </w:rPr>
        <w:t>ان، هم</w:t>
      </w:r>
      <w:r w:rsidR="002902AD">
        <w:rPr>
          <w:rtl/>
        </w:rPr>
        <w:t>ی</w:t>
      </w:r>
      <w:r w:rsidRPr="006F0B90">
        <w:rPr>
          <w:rtl/>
        </w:rPr>
        <w:t>ن افراد بوده‏اند!! اصلاً نمى‏دان</w:t>
      </w:r>
      <w:r w:rsidR="002902AD">
        <w:rPr>
          <w:rtl/>
        </w:rPr>
        <w:t>ی</w:t>
      </w:r>
      <w:r w:rsidRPr="006F0B90">
        <w:rPr>
          <w:rtl/>
        </w:rPr>
        <w:t xml:space="preserve">م، امثال احقاقى حائرى - </w:t>
      </w:r>
      <w:r w:rsidR="002902AD">
        <w:rPr>
          <w:rtl/>
        </w:rPr>
        <w:t>ک</w:t>
      </w:r>
      <w:r w:rsidRPr="006F0B90">
        <w:rPr>
          <w:rtl/>
        </w:rPr>
        <w:t xml:space="preserve">ه در </w:t>
      </w:r>
      <w:r w:rsidR="002902AD">
        <w:rPr>
          <w:rtl/>
        </w:rPr>
        <w:t>ک</w:t>
      </w:r>
      <w:r w:rsidRPr="006F0B90">
        <w:rPr>
          <w:rtl/>
        </w:rPr>
        <w:t>تاب خود بر ناموس و عفّت زنان فارس گر</w:t>
      </w:r>
      <w:r w:rsidR="002902AD">
        <w:rPr>
          <w:rtl/>
        </w:rPr>
        <w:t>ی</w:t>
      </w:r>
      <w:r w:rsidRPr="006F0B90">
        <w:rPr>
          <w:rtl/>
        </w:rPr>
        <w:t>ه مى‏</w:t>
      </w:r>
      <w:r w:rsidR="002902AD">
        <w:rPr>
          <w:rtl/>
        </w:rPr>
        <w:t>ک</w:t>
      </w:r>
      <w:r w:rsidRPr="006F0B90">
        <w:rPr>
          <w:rtl/>
        </w:rPr>
        <w:t xml:space="preserve">ند - براى </w:t>
      </w:r>
      <w:r w:rsidR="002902AD">
        <w:rPr>
          <w:rtl/>
        </w:rPr>
        <w:t>ک</w:t>
      </w:r>
      <w:r w:rsidRPr="006F0B90">
        <w:rPr>
          <w:rtl/>
        </w:rPr>
        <w:t>دام عفّتى مى‏گر</w:t>
      </w:r>
      <w:r w:rsidR="002902AD">
        <w:rPr>
          <w:rtl/>
        </w:rPr>
        <w:t>ی</w:t>
      </w:r>
      <w:r w:rsidRPr="006F0B90">
        <w:rPr>
          <w:rtl/>
        </w:rPr>
        <w:t xml:space="preserve">ند، در حالى </w:t>
      </w:r>
      <w:r w:rsidR="002902AD">
        <w:rPr>
          <w:rtl/>
        </w:rPr>
        <w:t>ک</w:t>
      </w:r>
      <w:r w:rsidRPr="006F0B90">
        <w:rPr>
          <w:rtl/>
        </w:rPr>
        <w:t>ه خود، عفّت زنان و دختران مردم را - با مُتعه - مباح مى‏دانند!</w:t>
      </w:r>
      <w:r w:rsidRPr="002902AD">
        <w:rPr>
          <w:rStyle w:val="FootnoteReference"/>
          <w:rFonts w:ascii="Times New Roman" w:hAnsi="Times New Roman"/>
          <w:b/>
          <w:sz w:val="24"/>
          <w:rtl/>
        </w:rPr>
        <w:footnoteReference w:id="25"/>
      </w:r>
      <w:r w:rsidRPr="006F0B90">
        <w:rPr>
          <w:rFonts w:hint="cs"/>
          <w:rtl/>
        </w:rPr>
        <w:t>.</w:t>
      </w:r>
    </w:p>
    <w:p w:rsidR="00082CC7" w:rsidRDefault="00082CC7" w:rsidP="00AD09CE">
      <w:pPr>
        <w:pStyle w:val="a5"/>
        <w:rPr>
          <w:rtl/>
        </w:rPr>
      </w:pPr>
      <w:r w:rsidRPr="006F0B90">
        <w:rPr>
          <w:rtl/>
        </w:rPr>
        <w:t xml:space="preserve"> همچن</w:t>
      </w:r>
      <w:r w:rsidR="002902AD">
        <w:rPr>
          <w:rtl/>
        </w:rPr>
        <w:t>ی</w:t>
      </w:r>
      <w:r w:rsidRPr="006F0B90">
        <w:rPr>
          <w:rtl/>
        </w:rPr>
        <w:t>ن علّت تعظ</w:t>
      </w:r>
      <w:r w:rsidR="002902AD">
        <w:rPr>
          <w:rtl/>
        </w:rPr>
        <w:t>ی</w:t>
      </w:r>
      <w:r w:rsidRPr="006F0B90">
        <w:rPr>
          <w:rtl/>
        </w:rPr>
        <w:t>م و تقد</w:t>
      </w:r>
      <w:r w:rsidR="002902AD">
        <w:rPr>
          <w:rtl/>
        </w:rPr>
        <w:t>ی</w:t>
      </w:r>
      <w:r w:rsidRPr="006F0B90">
        <w:rPr>
          <w:rtl/>
        </w:rPr>
        <w:t>س فرزندان حس</w:t>
      </w:r>
      <w:r w:rsidR="002902AD">
        <w:rPr>
          <w:rtl/>
        </w:rPr>
        <w:t>ی</w:t>
      </w:r>
      <w:r w:rsidRPr="006F0B90">
        <w:rPr>
          <w:rtl/>
        </w:rPr>
        <w:t>ن به تنها</w:t>
      </w:r>
      <w:r w:rsidR="002902AD">
        <w:rPr>
          <w:rtl/>
        </w:rPr>
        <w:t>ی</w:t>
      </w:r>
      <w:r w:rsidRPr="006F0B90">
        <w:rPr>
          <w:rtl/>
        </w:rPr>
        <w:t>ى - و نه فرزندان حسن‏</w:t>
      </w:r>
      <w:r w:rsidRPr="006F0B90">
        <w:rPr>
          <w:rFonts w:cs="CTraditional Arabic"/>
          <w:rtl/>
        </w:rPr>
        <w:t>س</w:t>
      </w:r>
      <w:r w:rsidRPr="006F0B90">
        <w:rPr>
          <w:rtl/>
        </w:rPr>
        <w:t xml:space="preserve"> - به هم</w:t>
      </w:r>
      <w:r w:rsidR="002902AD">
        <w:rPr>
          <w:rtl/>
        </w:rPr>
        <w:t>ی</w:t>
      </w:r>
      <w:r w:rsidRPr="006F0B90">
        <w:rPr>
          <w:rtl/>
        </w:rPr>
        <w:t>ن جا برمى‏گردد؛ ز</w:t>
      </w:r>
      <w:r w:rsidR="002902AD">
        <w:rPr>
          <w:rtl/>
        </w:rPr>
        <w:t>ی</w:t>
      </w:r>
      <w:r w:rsidRPr="006F0B90">
        <w:rPr>
          <w:rtl/>
        </w:rPr>
        <w:t>را همسر حس</w:t>
      </w:r>
      <w:r w:rsidR="002902AD">
        <w:rPr>
          <w:rtl/>
        </w:rPr>
        <w:t>ی</w:t>
      </w:r>
      <w:r w:rsidRPr="006F0B90">
        <w:rPr>
          <w:rtl/>
        </w:rPr>
        <w:t>ن‏</w:t>
      </w:r>
      <w:r w:rsidRPr="006F0B90">
        <w:rPr>
          <w:rFonts w:cs="CTraditional Arabic"/>
          <w:rtl/>
        </w:rPr>
        <w:t>س</w:t>
      </w:r>
      <w:r w:rsidRPr="006F0B90">
        <w:rPr>
          <w:rtl/>
        </w:rPr>
        <w:t xml:space="preserve"> فارس بوده است، در حالى </w:t>
      </w:r>
      <w:r w:rsidR="002902AD">
        <w:rPr>
          <w:rtl/>
        </w:rPr>
        <w:t>ک</w:t>
      </w:r>
      <w:r w:rsidRPr="006F0B90">
        <w:rPr>
          <w:rtl/>
        </w:rPr>
        <w:t>ه اگر فرزندان حس</w:t>
      </w:r>
      <w:r w:rsidR="002902AD">
        <w:rPr>
          <w:rtl/>
        </w:rPr>
        <w:t>ی</w:t>
      </w:r>
      <w:r w:rsidRPr="006F0B90">
        <w:rPr>
          <w:rtl/>
        </w:rPr>
        <w:t>ن اهل‏ب</w:t>
      </w:r>
      <w:r w:rsidR="002902AD">
        <w:rPr>
          <w:rtl/>
        </w:rPr>
        <w:t>ی</w:t>
      </w:r>
      <w:r w:rsidRPr="006F0B90">
        <w:rPr>
          <w:rtl/>
        </w:rPr>
        <w:t>ت محسوب شوند، قاعدتاً ا</w:t>
      </w:r>
      <w:r w:rsidR="002902AD">
        <w:rPr>
          <w:rtl/>
        </w:rPr>
        <w:t>ی</w:t>
      </w:r>
      <w:r w:rsidRPr="006F0B90">
        <w:rPr>
          <w:rtl/>
        </w:rPr>
        <w:t>ن حق به فرزندان حسن ن</w:t>
      </w:r>
      <w:r w:rsidR="002902AD">
        <w:rPr>
          <w:rtl/>
        </w:rPr>
        <w:t>ی</w:t>
      </w:r>
      <w:r w:rsidRPr="006F0B90">
        <w:rPr>
          <w:rtl/>
        </w:rPr>
        <w:t xml:space="preserve">ز مى‏رسد </w:t>
      </w:r>
      <w:r w:rsidR="002902AD">
        <w:rPr>
          <w:rtl/>
        </w:rPr>
        <w:t>ک</w:t>
      </w:r>
      <w:r w:rsidRPr="006F0B90">
        <w:rPr>
          <w:rtl/>
        </w:rPr>
        <w:t>ه نزد ش</w:t>
      </w:r>
      <w:r w:rsidR="002902AD">
        <w:rPr>
          <w:rtl/>
        </w:rPr>
        <w:t>ی</w:t>
      </w:r>
      <w:r w:rsidRPr="006F0B90">
        <w:rPr>
          <w:rtl/>
        </w:rPr>
        <w:t>ع</w:t>
      </w:r>
      <w:r w:rsidR="002902AD">
        <w:rPr>
          <w:rtl/>
        </w:rPr>
        <w:t>ی</w:t>
      </w:r>
      <w:r w:rsidRPr="006F0B90">
        <w:rPr>
          <w:rtl/>
        </w:rPr>
        <w:t>ان از ا</w:t>
      </w:r>
      <w:r w:rsidR="002902AD">
        <w:rPr>
          <w:rtl/>
        </w:rPr>
        <w:t>ی</w:t>
      </w:r>
      <w:r w:rsidRPr="006F0B90">
        <w:rPr>
          <w:rtl/>
        </w:rPr>
        <w:t>ن حق، محروم شده‏اند!</w:t>
      </w:r>
      <w:r w:rsidRPr="006F0B90">
        <w:rPr>
          <w:rFonts w:hint="cs"/>
          <w:rtl/>
        </w:rPr>
        <w:t>.</w:t>
      </w:r>
    </w:p>
    <w:p w:rsidR="00082CC7" w:rsidRDefault="00082CC7" w:rsidP="00AD09CE">
      <w:pPr>
        <w:pStyle w:val="a5"/>
        <w:rPr>
          <w:rtl/>
        </w:rPr>
      </w:pPr>
      <w:r w:rsidRPr="006F0B90">
        <w:rPr>
          <w:rtl/>
        </w:rPr>
        <w:t>تعظ</w:t>
      </w:r>
      <w:r w:rsidR="002902AD">
        <w:rPr>
          <w:rtl/>
        </w:rPr>
        <w:t>ی</w:t>
      </w:r>
      <w:r w:rsidRPr="006F0B90">
        <w:rPr>
          <w:rtl/>
        </w:rPr>
        <w:t>م و احترام ز</w:t>
      </w:r>
      <w:r w:rsidR="002902AD">
        <w:rPr>
          <w:rtl/>
        </w:rPr>
        <w:t>ی</w:t>
      </w:r>
      <w:r w:rsidRPr="006F0B90">
        <w:rPr>
          <w:rtl/>
        </w:rPr>
        <w:t>اد به سلمان فارسى‏</w:t>
      </w:r>
      <w:r w:rsidRPr="006F0B90">
        <w:rPr>
          <w:rFonts w:cs="CTraditional Arabic"/>
          <w:rtl/>
        </w:rPr>
        <w:t>س</w:t>
      </w:r>
      <w:r w:rsidRPr="006F0B90">
        <w:rPr>
          <w:rtl/>
        </w:rPr>
        <w:t xml:space="preserve"> - غ</w:t>
      </w:r>
      <w:r w:rsidR="002902AD">
        <w:rPr>
          <w:rtl/>
        </w:rPr>
        <w:t>ی</w:t>
      </w:r>
      <w:r w:rsidRPr="006F0B90">
        <w:rPr>
          <w:rtl/>
        </w:rPr>
        <w:t>ر از صحابه‏هاى د</w:t>
      </w:r>
      <w:r w:rsidR="002902AD">
        <w:rPr>
          <w:rtl/>
        </w:rPr>
        <w:t>ی</w:t>
      </w:r>
      <w:r w:rsidRPr="006F0B90">
        <w:rPr>
          <w:rtl/>
        </w:rPr>
        <w:t>گر - ن</w:t>
      </w:r>
      <w:r w:rsidR="002902AD">
        <w:rPr>
          <w:rtl/>
        </w:rPr>
        <w:t>ی</w:t>
      </w:r>
      <w:r w:rsidRPr="006F0B90">
        <w:rPr>
          <w:rtl/>
        </w:rPr>
        <w:t>ز به هم</w:t>
      </w:r>
      <w:r w:rsidR="002902AD">
        <w:rPr>
          <w:rtl/>
        </w:rPr>
        <w:t>ی</w:t>
      </w:r>
      <w:r w:rsidRPr="006F0B90">
        <w:rPr>
          <w:rtl/>
        </w:rPr>
        <w:t>ن جا برمى‏گردد؛ ز</w:t>
      </w:r>
      <w:r w:rsidR="002902AD">
        <w:rPr>
          <w:rtl/>
        </w:rPr>
        <w:t>ی</w:t>
      </w:r>
      <w:r w:rsidRPr="006F0B90">
        <w:rPr>
          <w:rtl/>
        </w:rPr>
        <w:t>را برترى او نسبت به د</w:t>
      </w:r>
      <w:r w:rsidR="002902AD">
        <w:rPr>
          <w:rtl/>
        </w:rPr>
        <w:t>ی</w:t>
      </w:r>
      <w:r w:rsidRPr="006F0B90">
        <w:rPr>
          <w:rtl/>
        </w:rPr>
        <w:t>گران، فارس‏بودنش مى‏باشد! و به جا</w:t>
      </w:r>
      <w:r w:rsidR="002902AD">
        <w:rPr>
          <w:rtl/>
        </w:rPr>
        <w:t>ی</w:t>
      </w:r>
      <w:r w:rsidRPr="006F0B90">
        <w:rPr>
          <w:rtl/>
        </w:rPr>
        <w:t>ى رس</w:t>
      </w:r>
      <w:r w:rsidR="002902AD">
        <w:rPr>
          <w:rtl/>
        </w:rPr>
        <w:t>ی</w:t>
      </w:r>
      <w:r w:rsidRPr="006F0B90">
        <w:rPr>
          <w:rtl/>
        </w:rPr>
        <w:t xml:space="preserve">ده </w:t>
      </w:r>
      <w:r w:rsidR="002902AD">
        <w:rPr>
          <w:rtl/>
        </w:rPr>
        <w:t>ک</w:t>
      </w:r>
      <w:r w:rsidRPr="006F0B90">
        <w:rPr>
          <w:rtl/>
        </w:rPr>
        <w:t>ه حتّى گروهى گفته‏اند: به سلمان ن</w:t>
      </w:r>
      <w:r w:rsidR="002902AD">
        <w:rPr>
          <w:rtl/>
        </w:rPr>
        <w:t>ی</w:t>
      </w:r>
      <w:r w:rsidRPr="006F0B90">
        <w:rPr>
          <w:rtl/>
        </w:rPr>
        <w:t>ز وحى مى‏شده است!</w:t>
      </w:r>
      <w:r w:rsidRPr="002902AD">
        <w:rPr>
          <w:rStyle w:val="FootnoteReference"/>
          <w:rFonts w:ascii="Times New Roman" w:hAnsi="Times New Roman"/>
          <w:b/>
          <w:sz w:val="24"/>
          <w:rtl/>
        </w:rPr>
        <w:footnoteReference w:id="26"/>
      </w:r>
      <w:r w:rsidRPr="006F0B90">
        <w:rPr>
          <w:rFonts w:hint="cs"/>
          <w:rtl/>
        </w:rPr>
        <w:t>.</w:t>
      </w:r>
    </w:p>
    <w:p w:rsidR="002902AD" w:rsidRDefault="00082CC7" w:rsidP="002902AD">
      <w:pPr>
        <w:pStyle w:val="a5"/>
        <w:rPr>
          <w:rtl/>
        </w:rPr>
      </w:pPr>
      <w:r w:rsidRPr="006F0B90">
        <w:rPr>
          <w:rtl/>
        </w:rPr>
        <w:t xml:space="preserve">و </w:t>
      </w:r>
      <w:r w:rsidR="002902AD">
        <w:rPr>
          <w:rtl/>
        </w:rPr>
        <w:t>ی</w:t>
      </w:r>
      <w:r w:rsidRPr="006F0B90">
        <w:rPr>
          <w:rtl/>
        </w:rPr>
        <w:t>ق</w:t>
      </w:r>
      <w:r w:rsidR="002902AD">
        <w:rPr>
          <w:rtl/>
        </w:rPr>
        <w:t>ی</w:t>
      </w:r>
      <w:r w:rsidRPr="006F0B90">
        <w:rPr>
          <w:rtl/>
        </w:rPr>
        <w:t>ناً هم</w:t>
      </w:r>
      <w:r w:rsidR="002902AD">
        <w:rPr>
          <w:rtl/>
        </w:rPr>
        <w:t>ی</w:t>
      </w:r>
      <w:r w:rsidRPr="006F0B90">
        <w:rPr>
          <w:rtl/>
        </w:rPr>
        <w:t>ن دل</w:t>
      </w:r>
      <w:r w:rsidR="002902AD">
        <w:rPr>
          <w:rtl/>
        </w:rPr>
        <w:t>ی</w:t>
      </w:r>
      <w:r w:rsidRPr="006F0B90">
        <w:rPr>
          <w:rtl/>
        </w:rPr>
        <w:t xml:space="preserve">ل هم بوده </w:t>
      </w:r>
      <w:r w:rsidR="002902AD">
        <w:rPr>
          <w:rtl/>
        </w:rPr>
        <w:t>ک</w:t>
      </w:r>
      <w:r w:rsidRPr="006F0B90">
        <w:rPr>
          <w:rtl/>
        </w:rPr>
        <w:t xml:space="preserve">ه در </w:t>
      </w:r>
      <w:r w:rsidR="002902AD">
        <w:rPr>
          <w:rtl/>
        </w:rPr>
        <w:t>ک</w:t>
      </w:r>
      <w:r w:rsidRPr="006F0B90">
        <w:rPr>
          <w:rtl/>
        </w:rPr>
        <w:t>تابها</w:t>
      </w:r>
      <w:r w:rsidR="002902AD">
        <w:rPr>
          <w:rtl/>
        </w:rPr>
        <w:t>ی</w:t>
      </w:r>
      <w:r w:rsidRPr="006F0B90">
        <w:rPr>
          <w:rtl/>
        </w:rPr>
        <w:t>شان از على‏بن‏اب</w:t>
      </w:r>
      <w:r w:rsidR="002902AD">
        <w:rPr>
          <w:rtl/>
        </w:rPr>
        <w:t>ی</w:t>
      </w:r>
      <w:r w:rsidRPr="006F0B90">
        <w:rPr>
          <w:rtl/>
        </w:rPr>
        <w:t>طالب‏</w:t>
      </w:r>
      <w:r w:rsidRPr="006F0B90">
        <w:rPr>
          <w:rFonts w:cs="CTraditional Arabic"/>
          <w:rtl/>
        </w:rPr>
        <w:t>س</w:t>
      </w:r>
      <w:r w:rsidRPr="006F0B90">
        <w:rPr>
          <w:rtl/>
        </w:rPr>
        <w:t xml:space="preserve"> روا</w:t>
      </w:r>
      <w:r w:rsidR="002902AD">
        <w:rPr>
          <w:rtl/>
        </w:rPr>
        <w:t>ی</w:t>
      </w:r>
      <w:r w:rsidRPr="006F0B90">
        <w:rPr>
          <w:rtl/>
        </w:rPr>
        <w:t xml:space="preserve">ت </w:t>
      </w:r>
      <w:r w:rsidR="002902AD">
        <w:rPr>
          <w:rtl/>
        </w:rPr>
        <w:t>ک</w:t>
      </w:r>
      <w:r w:rsidRPr="006F0B90">
        <w:rPr>
          <w:rtl/>
        </w:rPr>
        <w:t xml:space="preserve">رده‏اند </w:t>
      </w:r>
      <w:r w:rsidR="002902AD">
        <w:rPr>
          <w:rtl/>
        </w:rPr>
        <w:t>ک</w:t>
      </w:r>
      <w:r w:rsidRPr="006F0B90">
        <w:rPr>
          <w:rtl/>
        </w:rPr>
        <w:t>ه درباره «</w:t>
      </w:r>
      <w:r w:rsidR="002902AD">
        <w:rPr>
          <w:rtl/>
        </w:rPr>
        <w:t>ک</w:t>
      </w:r>
      <w:r w:rsidRPr="006F0B90">
        <w:rPr>
          <w:rtl/>
        </w:rPr>
        <w:t>سرى» پادشاه ساسانى گفته است: «خداوند او را از عذاب جهنم نجات داد و آتش جهنم بر او حرام شده است»</w:t>
      </w:r>
      <w:r w:rsidRPr="002902AD">
        <w:rPr>
          <w:rStyle w:val="FootnoteReference"/>
          <w:rFonts w:ascii="Times New Roman" w:hAnsi="Times New Roman"/>
          <w:b/>
          <w:sz w:val="24"/>
          <w:rtl/>
        </w:rPr>
        <w:footnoteReference w:id="27"/>
      </w:r>
      <w:r w:rsidRPr="006F0B90">
        <w:rPr>
          <w:rFonts w:hint="cs"/>
          <w:rtl/>
        </w:rPr>
        <w:t>.</w:t>
      </w:r>
    </w:p>
    <w:p w:rsidR="00082CC7" w:rsidRDefault="00082CC7" w:rsidP="00AD09CE">
      <w:pPr>
        <w:pStyle w:val="a5"/>
        <w:rPr>
          <w:rtl/>
        </w:rPr>
      </w:pPr>
      <w:r w:rsidRPr="006F0B90">
        <w:rPr>
          <w:rtl/>
        </w:rPr>
        <w:t>ت</w:t>
      </w:r>
      <w:r w:rsidR="002902AD">
        <w:rPr>
          <w:rtl/>
        </w:rPr>
        <w:t>ی</w:t>
      </w:r>
      <w:r w:rsidRPr="006F0B90">
        <w:rPr>
          <w:rtl/>
        </w:rPr>
        <w:t>جانى در (ص 61) مى‏گو</w:t>
      </w:r>
      <w:r w:rsidR="002902AD">
        <w:rPr>
          <w:rtl/>
        </w:rPr>
        <w:t>ی</w:t>
      </w:r>
      <w:r w:rsidRPr="006F0B90">
        <w:rPr>
          <w:rtl/>
        </w:rPr>
        <w:t>د: «در آنجا غ</w:t>
      </w:r>
      <w:r w:rsidR="002902AD">
        <w:rPr>
          <w:rtl/>
        </w:rPr>
        <w:t>ی</w:t>
      </w:r>
      <w:r w:rsidRPr="006F0B90">
        <w:rPr>
          <w:rtl/>
        </w:rPr>
        <w:t>رت وهّاب</w:t>
      </w:r>
      <w:r w:rsidR="002902AD">
        <w:rPr>
          <w:rtl/>
        </w:rPr>
        <w:t>ی</w:t>
      </w:r>
      <w:r w:rsidRPr="006F0B90">
        <w:rPr>
          <w:rtl/>
        </w:rPr>
        <w:t xml:space="preserve">ت در من به جوش آمد </w:t>
      </w:r>
      <w:r w:rsidR="002902AD">
        <w:rPr>
          <w:rtl/>
        </w:rPr>
        <w:t>ک</w:t>
      </w:r>
      <w:r w:rsidRPr="006F0B90">
        <w:rPr>
          <w:rtl/>
        </w:rPr>
        <w:t>ه فوراً به د</w:t>
      </w:r>
      <w:r w:rsidR="002902AD">
        <w:rPr>
          <w:rtl/>
        </w:rPr>
        <w:t>ک</w:t>
      </w:r>
      <w:r w:rsidRPr="006F0B90">
        <w:rPr>
          <w:rtl/>
        </w:rPr>
        <w:t>تر گفتم: پس تو اى حضرت د</w:t>
      </w:r>
      <w:r w:rsidR="002902AD">
        <w:rPr>
          <w:rtl/>
        </w:rPr>
        <w:t>ک</w:t>
      </w:r>
      <w:r w:rsidRPr="006F0B90">
        <w:rPr>
          <w:rtl/>
        </w:rPr>
        <w:t>تر، وهّابى هستى؛ ز</w:t>
      </w:r>
      <w:r w:rsidR="002902AD">
        <w:rPr>
          <w:rtl/>
        </w:rPr>
        <w:t>ی</w:t>
      </w:r>
      <w:r w:rsidRPr="006F0B90">
        <w:rPr>
          <w:rtl/>
        </w:rPr>
        <w:t>را آنها هم مانند تو معتقد به وجود اول</w:t>
      </w:r>
      <w:r w:rsidR="002902AD">
        <w:rPr>
          <w:rtl/>
        </w:rPr>
        <w:t>ی</w:t>
      </w:r>
      <w:r w:rsidRPr="006F0B90">
        <w:rPr>
          <w:rtl/>
        </w:rPr>
        <w:t>اى الهى ن</w:t>
      </w:r>
      <w:r w:rsidR="002902AD">
        <w:rPr>
          <w:rtl/>
        </w:rPr>
        <w:t>ی</w:t>
      </w:r>
      <w:r w:rsidRPr="006F0B90">
        <w:rPr>
          <w:rtl/>
        </w:rPr>
        <w:t>ستند!».</w:t>
      </w:r>
    </w:p>
    <w:p w:rsidR="00082CC7" w:rsidRPr="006F0B90" w:rsidRDefault="00082CC7" w:rsidP="00AD09CE">
      <w:pPr>
        <w:pStyle w:val="a5"/>
        <w:rPr>
          <w:rtl/>
        </w:rPr>
      </w:pPr>
      <w:r w:rsidRPr="006F0B90">
        <w:rPr>
          <w:rtl/>
        </w:rPr>
        <w:t>با</w:t>
      </w:r>
      <w:r w:rsidR="002902AD">
        <w:rPr>
          <w:rtl/>
        </w:rPr>
        <w:t>ی</w:t>
      </w:r>
      <w:r w:rsidRPr="006F0B90">
        <w:rPr>
          <w:rtl/>
        </w:rPr>
        <w:t>د گفت: اوّلاً نامگذارى «اهل‏سنّت» به «وهّاب</w:t>
      </w:r>
      <w:r w:rsidR="002902AD">
        <w:rPr>
          <w:rtl/>
        </w:rPr>
        <w:t>ی</w:t>
      </w:r>
      <w:r w:rsidRPr="006F0B90">
        <w:rPr>
          <w:rtl/>
        </w:rPr>
        <w:t>ت» توسّط ت</w:t>
      </w:r>
      <w:r w:rsidR="002902AD">
        <w:rPr>
          <w:rtl/>
        </w:rPr>
        <w:t>ی</w:t>
      </w:r>
      <w:r w:rsidRPr="006F0B90">
        <w:rPr>
          <w:rtl/>
        </w:rPr>
        <w:t>جانى از باب ع</w:t>
      </w:r>
      <w:r w:rsidR="002902AD">
        <w:rPr>
          <w:rtl/>
        </w:rPr>
        <w:t>ی</w:t>
      </w:r>
      <w:r w:rsidRPr="006F0B90">
        <w:rPr>
          <w:rtl/>
        </w:rPr>
        <w:t>بجو</w:t>
      </w:r>
      <w:r w:rsidR="002902AD">
        <w:rPr>
          <w:rtl/>
        </w:rPr>
        <w:t>ی</w:t>
      </w:r>
      <w:r w:rsidRPr="006F0B90">
        <w:rPr>
          <w:rtl/>
        </w:rPr>
        <w:t>ى و طعنه است.. ثان</w:t>
      </w:r>
      <w:r w:rsidR="002902AD">
        <w:rPr>
          <w:rtl/>
        </w:rPr>
        <w:t>ی</w:t>
      </w:r>
      <w:r w:rsidRPr="006F0B90">
        <w:rPr>
          <w:rtl/>
        </w:rPr>
        <w:t>اً ا</w:t>
      </w:r>
      <w:r w:rsidR="002902AD">
        <w:rPr>
          <w:rtl/>
        </w:rPr>
        <w:t>ی</w:t>
      </w:r>
      <w:r w:rsidRPr="006F0B90">
        <w:rPr>
          <w:rtl/>
        </w:rPr>
        <w:t>ن</w:t>
      </w:r>
      <w:r w:rsidR="002902AD">
        <w:rPr>
          <w:rtl/>
        </w:rPr>
        <w:t>ک</w:t>
      </w:r>
      <w:r w:rsidRPr="006F0B90">
        <w:rPr>
          <w:rtl/>
        </w:rPr>
        <w:t xml:space="preserve">ه گفته آنها معتقدند </w:t>
      </w:r>
      <w:r w:rsidR="002902AD">
        <w:rPr>
          <w:rtl/>
        </w:rPr>
        <w:t>ک</w:t>
      </w:r>
      <w:r w:rsidRPr="006F0B90">
        <w:rPr>
          <w:rtl/>
        </w:rPr>
        <w:t>ه اول</w:t>
      </w:r>
      <w:r w:rsidR="002902AD">
        <w:rPr>
          <w:rtl/>
        </w:rPr>
        <w:t>ی</w:t>
      </w:r>
      <w:r w:rsidRPr="006F0B90">
        <w:rPr>
          <w:rtl/>
        </w:rPr>
        <w:t xml:space="preserve">اى خدا وجود ندارند، دروغ محض است! حتّى «محمّدبن‏عبدالوهّاب» - </w:t>
      </w:r>
      <w:r w:rsidR="002902AD">
        <w:rPr>
          <w:rtl/>
        </w:rPr>
        <w:t>ک</w:t>
      </w:r>
      <w:r w:rsidRPr="006F0B90">
        <w:rPr>
          <w:rtl/>
        </w:rPr>
        <w:t>ه وهّاب</w:t>
      </w:r>
      <w:r w:rsidR="002902AD">
        <w:rPr>
          <w:rtl/>
        </w:rPr>
        <w:t>ی</w:t>
      </w:r>
      <w:r w:rsidRPr="006F0B90">
        <w:rPr>
          <w:rtl/>
        </w:rPr>
        <w:t>ت منتسب به اوست - مى‏گو</w:t>
      </w:r>
      <w:r w:rsidR="002902AD">
        <w:rPr>
          <w:rtl/>
        </w:rPr>
        <w:t>ی</w:t>
      </w:r>
      <w:r w:rsidRPr="006F0B90">
        <w:rPr>
          <w:rtl/>
        </w:rPr>
        <w:t>د: «دوستى اول</w:t>
      </w:r>
      <w:r w:rsidR="002902AD">
        <w:rPr>
          <w:rtl/>
        </w:rPr>
        <w:t>ی</w:t>
      </w:r>
      <w:r w:rsidRPr="006F0B90">
        <w:rPr>
          <w:rtl/>
        </w:rPr>
        <w:t>اء و پ</w:t>
      </w:r>
      <w:r w:rsidR="002902AD">
        <w:rPr>
          <w:rtl/>
        </w:rPr>
        <w:t>ی</w:t>
      </w:r>
      <w:r w:rsidRPr="006F0B90">
        <w:rPr>
          <w:rtl/>
        </w:rPr>
        <w:t xml:space="preserve">روى و اطاعت از آنها، و اقرار به </w:t>
      </w:r>
      <w:r w:rsidR="002902AD">
        <w:rPr>
          <w:rtl/>
        </w:rPr>
        <w:t>ک</w:t>
      </w:r>
      <w:r w:rsidRPr="006F0B90">
        <w:rPr>
          <w:rtl/>
        </w:rPr>
        <w:t>رامتشان بر تو واجب است.. ه</w:t>
      </w:r>
      <w:r w:rsidR="002902AD">
        <w:rPr>
          <w:rtl/>
        </w:rPr>
        <w:t>ی</w:t>
      </w:r>
      <w:r w:rsidRPr="006F0B90">
        <w:rPr>
          <w:rtl/>
        </w:rPr>
        <w:t xml:space="preserve">چ </w:t>
      </w:r>
      <w:r w:rsidR="002902AD">
        <w:rPr>
          <w:rtl/>
        </w:rPr>
        <w:t>ک</w:t>
      </w:r>
      <w:r w:rsidRPr="006F0B90">
        <w:rPr>
          <w:rtl/>
        </w:rPr>
        <w:t xml:space="preserve">س </w:t>
      </w:r>
      <w:r w:rsidR="002902AD">
        <w:rPr>
          <w:rtl/>
        </w:rPr>
        <w:t>ک</w:t>
      </w:r>
      <w:r w:rsidRPr="006F0B90">
        <w:rPr>
          <w:rtl/>
        </w:rPr>
        <w:t>رامات اول</w:t>
      </w:r>
      <w:r w:rsidR="002902AD">
        <w:rPr>
          <w:rtl/>
        </w:rPr>
        <w:t>ی</w:t>
      </w:r>
      <w:r w:rsidRPr="006F0B90">
        <w:rPr>
          <w:rtl/>
        </w:rPr>
        <w:t>اء را ان</w:t>
      </w:r>
      <w:r w:rsidR="002902AD">
        <w:rPr>
          <w:rtl/>
        </w:rPr>
        <w:t>ک</w:t>
      </w:r>
      <w:r w:rsidRPr="006F0B90">
        <w:rPr>
          <w:rtl/>
        </w:rPr>
        <w:t>ار نمى‏</w:t>
      </w:r>
      <w:r w:rsidR="002902AD">
        <w:rPr>
          <w:rtl/>
        </w:rPr>
        <w:t>ک</w:t>
      </w:r>
      <w:r w:rsidRPr="006F0B90">
        <w:rPr>
          <w:rtl/>
        </w:rPr>
        <w:t>ند، مگر گمراهان و بدعتگزاران در د</w:t>
      </w:r>
      <w:r w:rsidR="002902AD">
        <w:rPr>
          <w:rtl/>
        </w:rPr>
        <w:t>ی</w:t>
      </w:r>
      <w:r w:rsidRPr="006F0B90">
        <w:rPr>
          <w:rtl/>
        </w:rPr>
        <w:t>ن.. د</w:t>
      </w:r>
      <w:r w:rsidR="002902AD">
        <w:rPr>
          <w:rtl/>
        </w:rPr>
        <w:t>ی</w:t>
      </w:r>
      <w:r w:rsidRPr="006F0B90">
        <w:rPr>
          <w:rtl/>
        </w:rPr>
        <w:t>ن خدا م</w:t>
      </w:r>
      <w:r w:rsidR="002902AD">
        <w:rPr>
          <w:rtl/>
        </w:rPr>
        <w:t>ی</w:t>
      </w:r>
      <w:r w:rsidRPr="006F0B90">
        <w:rPr>
          <w:rtl/>
        </w:rPr>
        <w:t>انه‏رو است. نه افراط مى‏</w:t>
      </w:r>
      <w:r w:rsidR="002902AD">
        <w:rPr>
          <w:rtl/>
        </w:rPr>
        <w:t>ک</w:t>
      </w:r>
      <w:r w:rsidRPr="006F0B90">
        <w:rPr>
          <w:rtl/>
        </w:rPr>
        <w:t>ند و نه تفر</w:t>
      </w:r>
      <w:r w:rsidR="002902AD">
        <w:rPr>
          <w:rtl/>
        </w:rPr>
        <w:t>ی</w:t>
      </w:r>
      <w:r w:rsidRPr="006F0B90">
        <w:rPr>
          <w:rtl/>
        </w:rPr>
        <w:t>ط»</w:t>
      </w:r>
      <w:r w:rsidRPr="002902AD">
        <w:rPr>
          <w:rStyle w:val="FootnoteReference"/>
          <w:rFonts w:ascii="Times New Roman" w:hAnsi="Times New Roman"/>
          <w:b/>
          <w:sz w:val="24"/>
          <w:rtl/>
        </w:rPr>
        <w:footnoteReference w:id="28"/>
      </w:r>
      <w:r w:rsidRPr="006F0B90">
        <w:rPr>
          <w:rFonts w:hint="cs"/>
          <w:rtl/>
        </w:rPr>
        <w:t>.</w:t>
      </w:r>
    </w:p>
    <w:p w:rsidR="00082CC7" w:rsidRPr="006F0B90" w:rsidRDefault="00082CC7" w:rsidP="00AD09CE">
      <w:pPr>
        <w:pStyle w:val="a5"/>
        <w:rPr>
          <w:rtl/>
        </w:rPr>
      </w:pPr>
      <w:r w:rsidRPr="006F0B90">
        <w:rPr>
          <w:rtl/>
        </w:rPr>
        <w:t>شا</w:t>
      </w:r>
      <w:r w:rsidR="002902AD">
        <w:rPr>
          <w:rtl/>
        </w:rPr>
        <w:t>ی</w:t>
      </w:r>
      <w:r w:rsidRPr="006F0B90">
        <w:rPr>
          <w:rtl/>
        </w:rPr>
        <w:t>سته بود ت</w:t>
      </w:r>
      <w:r w:rsidR="002902AD">
        <w:rPr>
          <w:rtl/>
        </w:rPr>
        <w:t>ی</w:t>
      </w:r>
      <w:r w:rsidRPr="006F0B90">
        <w:rPr>
          <w:rtl/>
        </w:rPr>
        <w:t xml:space="preserve">جانى تنها </w:t>
      </w:r>
      <w:r w:rsidR="002902AD">
        <w:rPr>
          <w:rtl/>
        </w:rPr>
        <w:t>یک</w:t>
      </w:r>
      <w:r w:rsidRPr="006F0B90">
        <w:rPr>
          <w:rtl/>
        </w:rPr>
        <w:t xml:space="preserve"> </w:t>
      </w:r>
      <w:r w:rsidR="002902AD">
        <w:rPr>
          <w:rtl/>
        </w:rPr>
        <w:t>ک</w:t>
      </w:r>
      <w:r w:rsidRPr="006F0B90">
        <w:rPr>
          <w:rtl/>
        </w:rPr>
        <w:t xml:space="preserve">تاب از </w:t>
      </w:r>
      <w:r w:rsidR="002902AD">
        <w:rPr>
          <w:rtl/>
        </w:rPr>
        <w:t>ک</w:t>
      </w:r>
      <w:r w:rsidRPr="006F0B90">
        <w:rPr>
          <w:rtl/>
        </w:rPr>
        <w:t xml:space="preserve">تب </w:t>
      </w:r>
      <w:r w:rsidR="002902AD">
        <w:rPr>
          <w:rtl/>
        </w:rPr>
        <w:t>ک</w:t>
      </w:r>
      <w:r w:rsidRPr="006F0B90">
        <w:rPr>
          <w:rtl/>
        </w:rPr>
        <w:t xml:space="preserve">سانى </w:t>
      </w:r>
      <w:r w:rsidR="002902AD">
        <w:rPr>
          <w:rtl/>
        </w:rPr>
        <w:t>ک</w:t>
      </w:r>
      <w:r w:rsidRPr="006F0B90">
        <w:rPr>
          <w:rtl/>
        </w:rPr>
        <w:t>ه آنها را وهّابى مى‏نامد، ذ</w:t>
      </w:r>
      <w:r w:rsidR="002902AD">
        <w:rPr>
          <w:rtl/>
        </w:rPr>
        <w:t>ک</w:t>
      </w:r>
      <w:r w:rsidRPr="006F0B90">
        <w:rPr>
          <w:rtl/>
        </w:rPr>
        <w:t xml:space="preserve">ر مى‏نمود </w:t>
      </w:r>
      <w:r w:rsidR="002902AD">
        <w:rPr>
          <w:rtl/>
        </w:rPr>
        <w:t>ک</w:t>
      </w:r>
      <w:r w:rsidRPr="006F0B90">
        <w:rPr>
          <w:rtl/>
        </w:rPr>
        <w:t>ه ا</w:t>
      </w:r>
      <w:r w:rsidR="002902AD">
        <w:rPr>
          <w:rtl/>
        </w:rPr>
        <w:t>ی</w:t>
      </w:r>
      <w:r w:rsidRPr="006F0B90">
        <w:rPr>
          <w:rtl/>
        </w:rPr>
        <w:t>ن مطلب - نادرست - در آن موجود باشد!</w:t>
      </w:r>
      <w:r w:rsidRPr="006F0B90">
        <w:rPr>
          <w:rFonts w:hint="cs"/>
          <w:rtl/>
        </w:rPr>
        <w:t>.</w:t>
      </w:r>
    </w:p>
    <w:p w:rsidR="0028034C" w:rsidRDefault="00082CC7" w:rsidP="00AD09CE">
      <w:pPr>
        <w:pStyle w:val="a5"/>
        <w:rPr>
          <w:rtl/>
        </w:rPr>
      </w:pPr>
      <w:r w:rsidRPr="006F0B90">
        <w:rPr>
          <w:rtl/>
        </w:rPr>
        <w:t>در (ص 63 و 64) مى‏گو</w:t>
      </w:r>
      <w:r w:rsidR="002902AD">
        <w:rPr>
          <w:rtl/>
        </w:rPr>
        <w:t>ی</w:t>
      </w:r>
      <w:r w:rsidRPr="006F0B90">
        <w:rPr>
          <w:rtl/>
        </w:rPr>
        <w:t xml:space="preserve">د: «وقتى </w:t>
      </w:r>
      <w:r w:rsidR="002902AD">
        <w:rPr>
          <w:rtl/>
        </w:rPr>
        <w:t>ک</w:t>
      </w:r>
      <w:r w:rsidRPr="006F0B90">
        <w:rPr>
          <w:rtl/>
        </w:rPr>
        <w:t>تابها</w:t>
      </w:r>
      <w:r w:rsidR="002902AD">
        <w:rPr>
          <w:rtl/>
        </w:rPr>
        <w:t>ی</w:t>
      </w:r>
      <w:r w:rsidRPr="006F0B90">
        <w:rPr>
          <w:rtl/>
        </w:rPr>
        <w:t>شان (</w:t>
      </w:r>
      <w:r w:rsidR="002902AD">
        <w:rPr>
          <w:rtl/>
        </w:rPr>
        <w:t>ی</w:t>
      </w:r>
      <w:r w:rsidRPr="006F0B90">
        <w:rPr>
          <w:rtl/>
        </w:rPr>
        <w:t>عنى ش</w:t>
      </w:r>
      <w:r w:rsidR="002902AD">
        <w:rPr>
          <w:rtl/>
        </w:rPr>
        <w:t>ی</w:t>
      </w:r>
      <w:r w:rsidRPr="006F0B90">
        <w:rPr>
          <w:rtl/>
        </w:rPr>
        <w:t xml:space="preserve">عه) را ورق زدم و مقدارى از آنها را مطالعه </w:t>
      </w:r>
      <w:r w:rsidR="002902AD">
        <w:rPr>
          <w:rtl/>
        </w:rPr>
        <w:t>ک</w:t>
      </w:r>
      <w:r w:rsidRPr="006F0B90">
        <w:rPr>
          <w:rtl/>
        </w:rPr>
        <w:t>ردم، آنقدر احترام و تقد</w:t>
      </w:r>
      <w:r w:rsidR="002902AD">
        <w:rPr>
          <w:rtl/>
        </w:rPr>
        <w:t>ی</w:t>
      </w:r>
      <w:r w:rsidRPr="006F0B90">
        <w:rPr>
          <w:rtl/>
        </w:rPr>
        <w:t>ر نسبت به پ</w:t>
      </w:r>
      <w:r w:rsidR="002902AD">
        <w:rPr>
          <w:rtl/>
        </w:rPr>
        <w:t>ی</w:t>
      </w:r>
      <w:r w:rsidRPr="006F0B90">
        <w:rPr>
          <w:rtl/>
        </w:rPr>
        <w:t>امبر د</w:t>
      </w:r>
      <w:r w:rsidR="002902AD">
        <w:rPr>
          <w:rtl/>
        </w:rPr>
        <w:t>ی</w:t>
      </w:r>
      <w:r w:rsidRPr="006F0B90">
        <w:rPr>
          <w:rtl/>
        </w:rPr>
        <w:t xml:space="preserve">دم </w:t>
      </w:r>
      <w:r w:rsidR="002902AD">
        <w:rPr>
          <w:rtl/>
        </w:rPr>
        <w:t>ک</w:t>
      </w:r>
      <w:r w:rsidRPr="006F0B90">
        <w:rPr>
          <w:rtl/>
        </w:rPr>
        <w:t xml:space="preserve">ه هرگز در </w:t>
      </w:r>
      <w:r w:rsidR="002902AD">
        <w:rPr>
          <w:rtl/>
        </w:rPr>
        <w:t>ک</w:t>
      </w:r>
      <w:r w:rsidRPr="006F0B90">
        <w:rPr>
          <w:rtl/>
        </w:rPr>
        <w:t>تابهاى خودمان چن</w:t>
      </w:r>
      <w:r w:rsidR="002902AD">
        <w:rPr>
          <w:rtl/>
        </w:rPr>
        <w:t>ی</w:t>
      </w:r>
      <w:r w:rsidRPr="006F0B90">
        <w:rPr>
          <w:rtl/>
        </w:rPr>
        <w:t>ن چ</w:t>
      </w:r>
      <w:r w:rsidR="002902AD">
        <w:rPr>
          <w:rtl/>
        </w:rPr>
        <w:t>ی</w:t>
      </w:r>
      <w:r w:rsidRPr="006F0B90">
        <w:rPr>
          <w:rtl/>
        </w:rPr>
        <w:t>زى ند</w:t>
      </w:r>
      <w:r w:rsidR="002902AD">
        <w:rPr>
          <w:rtl/>
        </w:rPr>
        <w:t>ی</w:t>
      </w:r>
      <w:r w:rsidRPr="006F0B90">
        <w:rPr>
          <w:rtl/>
        </w:rPr>
        <w:t>ده بودم؛ ز</w:t>
      </w:r>
      <w:r w:rsidR="002902AD">
        <w:rPr>
          <w:rtl/>
        </w:rPr>
        <w:t>ی</w:t>
      </w:r>
      <w:r w:rsidRPr="006F0B90">
        <w:rPr>
          <w:rtl/>
        </w:rPr>
        <w:t>را آنها معتقد به معصوم‏بودن پ</w:t>
      </w:r>
      <w:r w:rsidR="002902AD">
        <w:rPr>
          <w:rtl/>
        </w:rPr>
        <w:t>ی</w:t>
      </w:r>
      <w:r w:rsidRPr="006F0B90">
        <w:rPr>
          <w:rtl/>
        </w:rPr>
        <w:t>امبر، حتّى قبل از مبعوث‏شدن مى‏باشند در حال</w:t>
      </w:r>
      <w:r w:rsidR="002902AD">
        <w:rPr>
          <w:rtl/>
        </w:rPr>
        <w:t>یک</w:t>
      </w:r>
      <w:r w:rsidRPr="006F0B90">
        <w:rPr>
          <w:rtl/>
        </w:rPr>
        <w:t>ه ما اهل‏سنّت و جماعت معتقد</w:t>
      </w:r>
      <w:r w:rsidR="002902AD">
        <w:rPr>
          <w:rtl/>
        </w:rPr>
        <w:t>ی</w:t>
      </w:r>
      <w:r w:rsidRPr="006F0B90">
        <w:rPr>
          <w:rtl/>
        </w:rPr>
        <w:t xml:space="preserve">م </w:t>
      </w:r>
      <w:r w:rsidR="002902AD">
        <w:rPr>
          <w:rtl/>
        </w:rPr>
        <w:t>ک</w:t>
      </w:r>
      <w:r w:rsidRPr="006F0B90">
        <w:rPr>
          <w:rtl/>
        </w:rPr>
        <w:t>ه او تنها در تبل</w:t>
      </w:r>
      <w:r w:rsidR="002902AD">
        <w:rPr>
          <w:rtl/>
        </w:rPr>
        <w:t>ی</w:t>
      </w:r>
      <w:r w:rsidRPr="006F0B90">
        <w:rPr>
          <w:rtl/>
        </w:rPr>
        <w:t>غ قرآن معصوم است و...».</w:t>
      </w:r>
    </w:p>
    <w:p w:rsidR="0028034C" w:rsidRDefault="00082CC7" w:rsidP="00AD09CE">
      <w:pPr>
        <w:pStyle w:val="a5"/>
        <w:rPr>
          <w:rtl/>
        </w:rPr>
      </w:pPr>
      <w:r w:rsidRPr="006F0B90">
        <w:rPr>
          <w:rtl/>
        </w:rPr>
        <w:t>ت</w:t>
      </w:r>
      <w:r w:rsidR="002902AD">
        <w:rPr>
          <w:rtl/>
        </w:rPr>
        <w:t>ی</w:t>
      </w:r>
      <w:r w:rsidRPr="006F0B90">
        <w:rPr>
          <w:rtl/>
        </w:rPr>
        <w:t>جانى چه با جرأت از طرف اهل‏سنّت سخن مى‏گو</w:t>
      </w:r>
      <w:r w:rsidR="002902AD">
        <w:rPr>
          <w:rtl/>
        </w:rPr>
        <w:t>ی</w:t>
      </w:r>
      <w:r w:rsidRPr="006F0B90">
        <w:rPr>
          <w:rtl/>
        </w:rPr>
        <w:t>د، در حال</w:t>
      </w:r>
      <w:r w:rsidR="002902AD">
        <w:rPr>
          <w:rtl/>
        </w:rPr>
        <w:t>یک</w:t>
      </w:r>
      <w:r w:rsidRPr="006F0B90">
        <w:rPr>
          <w:rtl/>
        </w:rPr>
        <w:t>ه نه قبل از تش</w:t>
      </w:r>
      <w:r w:rsidR="002902AD">
        <w:rPr>
          <w:rtl/>
        </w:rPr>
        <w:t>ی</w:t>
      </w:r>
      <w:r w:rsidRPr="006F0B90">
        <w:rPr>
          <w:rtl/>
        </w:rPr>
        <w:t xml:space="preserve">عش از آنها بوده و نه بعدش! </w:t>
      </w:r>
      <w:r w:rsidR="002902AD">
        <w:rPr>
          <w:rtl/>
        </w:rPr>
        <w:t>ک</w:t>
      </w:r>
      <w:r w:rsidRPr="006F0B90">
        <w:rPr>
          <w:rtl/>
        </w:rPr>
        <w:t>افى است از او بخواه</w:t>
      </w:r>
      <w:r w:rsidR="002902AD">
        <w:rPr>
          <w:rtl/>
        </w:rPr>
        <w:t>ی</w:t>
      </w:r>
      <w:r w:rsidRPr="006F0B90">
        <w:rPr>
          <w:rtl/>
        </w:rPr>
        <w:t xml:space="preserve">م </w:t>
      </w:r>
      <w:r w:rsidR="002902AD">
        <w:rPr>
          <w:rtl/>
        </w:rPr>
        <w:t>ک</w:t>
      </w:r>
      <w:r w:rsidRPr="006F0B90">
        <w:rPr>
          <w:rtl/>
        </w:rPr>
        <w:t xml:space="preserve">ه تنها </w:t>
      </w:r>
      <w:r w:rsidR="002902AD">
        <w:rPr>
          <w:rtl/>
        </w:rPr>
        <w:t>یک</w:t>
      </w:r>
      <w:r w:rsidRPr="006F0B90">
        <w:rPr>
          <w:rtl/>
        </w:rPr>
        <w:t xml:space="preserve"> مرجع از اهل‏سنّت را </w:t>
      </w:r>
      <w:r w:rsidR="002902AD">
        <w:rPr>
          <w:rtl/>
        </w:rPr>
        <w:t>ک</w:t>
      </w:r>
      <w:r w:rsidRPr="006F0B90">
        <w:rPr>
          <w:rtl/>
        </w:rPr>
        <w:t>ه ا</w:t>
      </w:r>
      <w:r w:rsidR="002902AD">
        <w:rPr>
          <w:rtl/>
        </w:rPr>
        <w:t>ی</w:t>
      </w:r>
      <w:r w:rsidRPr="006F0B90">
        <w:rPr>
          <w:rtl/>
        </w:rPr>
        <w:t xml:space="preserve">ن گفته - </w:t>
      </w:r>
      <w:r w:rsidR="002902AD">
        <w:rPr>
          <w:rtl/>
        </w:rPr>
        <w:t>ی</w:t>
      </w:r>
      <w:r w:rsidRPr="006F0B90">
        <w:rPr>
          <w:rtl/>
        </w:rPr>
        <w:t xml:space="preserve">عنى عصمت پیامبر </w:t>
      </w:r>
      <w:r w:rsidRPr="006F0B90">
        <w:rPr>
          <w:rFonts w:cs="CTraditional Arabic"/>
          <w:rtl/>
        </w:rPr>
        <w:t>ص</w:t>
      </w:r>
      <w:r w:rsidRPr="006F0B90">
        <w:rPr>
          <w:rtl/>
        </w:rPr>
        <w:t xml:space="preserve"> تنها در تب</w:t>
      </w:r>
      <w:r w:rsidR="002902AD">
        <w:rPr>
          <w:rtl/>
        </w:rPr>
        <w:t>ی</w:t>
      </w:r>
      <w:r w:rsidRPr="006F0B90">
        <w:rPr>
          <w:rtl/>
        </w:rPr>
        <w:t>لغ قرآن - در آن موجود باشد، ب</w:t>
      </w:r>
      <w:r w:rsidR="002902AD">
        <w:rPr>
          <w:rtl/>
        </w:rPr>
        <w:t>ی</w:t>
      </w:r>
      <w:r w:rsidRPr="006F0B90">
        <w:rPr>
          <w:rtl/>
        </w:rPr>
        <w:t xml:space="preserve">اورد.. اهل‏سنّت، به طور </w:t>
      </w:r>
      <w:r w:rsidR="002902AD">
        <w:rPr>
          <w:rtl/>
        </w:rPr>
        <w:t>ک</w:t>
      </w:r>
      <w:r w:rsidRPr="006F0B90">
        <w:rPr>
          <w:rtl/>
        </w:rPr>
        <w:t>لّى تمامى انب</w:t>
      </w:r>
      <w:r w:rsidR="002902AD">
        <w:rPr>
          <w:rtl/>
        </w:rPr>
        <w:t>ی</w:t>
      </w:r>
      <w:r w:rsidRPr="006F0B90">
        <w:rPr>
          <w:rtl/>
        </w:rPr>
        <w:t>اء را در امر تب</w:t>
      </w:r>
      <w:r w:rsidR="002902AD">
        <w:rPr>
          <w:rtl/>
        </w:rPr>
        <w:t>ی</w:t>
      </w:r>
      <w:r w:rsidRPr="006F0B90">
        <w:rPr>
          <w:rtl/>
        </w:rPr>
        <w:t>لغ معصوم مى‏دانند؛ حال ا</w:t>
      </w:r>
      <w:r w:rsidR="002902AD">
        <w:rPr>
          <w:rtl/>
        </w:rPr>
        <w:t>ی</w:t>
      </w:r>
      <w:r w:rsidRPr="006F0B90">
        <w:rPr>
          <w:rtl/>
        </w:rPr>
        <w:t>ن تبل</w:t>
      </w:r>
      <w:r w:rsidR="002902AD">
        <w:rPr>
          <w:rtl/>
        </w:rPr>
        <w:t>ی</w:t>
      </w:r>
      <w:r w:rsidRPr="006F0B90">
        <w:rPr>
          <w:rtl/>
        </w:rPr>
        <w:t xml:space="preserve">غ چه در </w:t>
      </w:r>
      <w:r w:rsidR="002902AD">
        <w:rPr>
          <w:rtl/>
        </w:rPr>
        <w:t>ک</w:t>
      </w:r>
      <w:r w:rsidRPr="006F0B90">
        <w:rPr>
          <w:rtl/>
        </w:rPr>
        <w:t xml:space="preserve">تبشان باشد و چه در سخنانشان.. رسول خدا </w:t>
      </w:r>
      <w:r w:rsidRPr="006F0B90">
        <w:rPr>
          <w:rFonts w:cs="CTraditional Arabic"/>
          <w:rtl/>
        </w:rPr>
        <w:t>ص</w:t>
      </w:r>
      <w:r w:rsidRPr="006F0B90">
        <w:rPr>
          <w:rtl/>
        </w:rPr>
        <w:t xml:space="preserve"> هم، در تبل</w:t>
      </w:r>
      <w:r w:rsidR="002902AD">
        <w:rPr>
          <w:rtl/>
        </w:rPr>
        <w:t>ی</w:t>
      </w:r>
      <w:r w:rsidRPr="006F0B90">
        <w:rPr>
          <w:rtl/>
        </w:rPr>
        <w:t xml:space="preserve">غ اسلام - </w:t>
      </w:r>
      <w:r w:rsidR="002902AD">
        <w:rPr>
          <w:rtl/>
        </w:rPr>
        <w:t>ی</w:t>
      </w:r>
      <w:r w:rsidRPr="006F0B90">
        <w:rPr>
          <w:rtl/>
        </w:rPr>
        <w:t>عنى قرآن و سنّت - معصوم است؛ ز</w:t>
      </w:r>
      <w:r w:rsidR="002902AD">
        <w:rPr>
          <w:rtl/>
        </w:rPr>
        <w:t>ی</w:t>
      </w:r>
      <w:r w:rsidRPr="006F0B90">
        <w:rPr>
          <w:rtl/>
        </w:rPr>
        <w:t>را هم قرآن وحى است و هم سنّت، و تنها فرق آن ا</w:t>
      </w:r>
      <w:r w:rsidR="002902AD">
        <w:rPr>
          <w:rtl/>
        </w:rPr>
        <w:t>ی</w:t>
      </w:r>
      <w:r w:rsidRPr="006F0B90">
        <w:rPr>
          <w:rtl/>
        </w:rPr>
        <w:t xml:space="preserve">ن است </w:t>
      </w:r>
      <w:r w:rsidR="002902AD">
        <w:rPr>
          <w:rtl/>
        </w:rPr>
        <w:t>ک</w:t>
      </w:r>
      <w:r w:rsidRPr="006F0B90">
        <w:rPr>
          <w:rtl/>
        </w:rPr>
        <w:t xml:space="preserve">ه قرآن </w:t>
      </w:r>
      <w:r w:rsidR="002902AD">
        <w:rPr>
          <w:rtl/>
        </w:rPr>
        <w:t>ک</w:t>
      </w:r>
      <w:r w:rsidRPr="006F0B90">
        <w:rPr>
          <w:rtl/>
        </w:rPr>
        <w:t xml:space="preserve">لام خدا و سنّت، </w:t>
      </w:r>
      <w:r w:rsidR="002902AD">
        <w:rPr>
          <w:rtl/>
        </w:rPr>
        <w:t>ک</w:t>
      </w:r>
      <w:r w:rsidRPr="006F0B90">
        <w:rPr>
          <w:rtl/>
        </w:rPr>
        <w:t>لام پ</w:t>
      </w:r>
      <w:r w:rsidR="002902AD">
        <w:rPr>
          <w:rtl/>
        </w:rPr>
        <w:t>ی</w:t>
      </w:r>
      <w:r w:rsidRPr="006F0B90">
        <w:rPr>
          <w:rtl/>
        </w:rPr>
        <w:t>امبرش است و د</w:t>
      </w:r>
      <w:r w:rsidR="002902AD">
        <w:rPr>
          <w:rtl/>
        </w:rPr>
        <w:t>ی</w:t>
      </w:r>
      <w:r w:rsidRPr="006F0B90">
        <w:rPr>
          <w:rtl/>
        </w:rPr>
        <w:t>گر فرقها</w:t>
      </w:r>
      <w:r w:rsidR="002902AD">
        <w:rPr>
          <w:rtl/>
        </w:rPr>
        <w:t>ی</w:t>
      </w:r>
      <w:r w:rsidR="0028034C">
        <w:rPr>
          <w:rtl/>
        </w:rPr>
        <w:t xml:space="preserve">ى </w:t>
      </w:r>
      <w:r w:rsidR="002902AD">
        <w:rPr>
          <w:rtl/>
        </w:rPr>
        <w:t>ک</w:t>
      </w:r>
      <w:r w:rsidR="0028034C">
        <w:rPr>
          <w:rtl/>
        </w:rPr>
        <w:t>ه در ا</w:t>
      </w:r>
      <w:r w:rsidR="002902AD">
        <w:rPr>
          <w:rtl/>
        </w:rPr>
        <w:t>ی</w:t>
      </w:r>
      <w:r w:rsidR="0028034C">
        <w:rPr>
          <w:rtl/>
        </w:rPr>
        <w:t>نجا مجال بحث آن ن</w:t>
      </w:r>
      <w:r w:rsidR="002902AD">
        <w:rPr>
          <w:rtl/>
        </w:rPr>
        <w:t>ی</w:t>
      </w:r>
      <w:r w:rsidR="0028034C">
        <w:rPr>
          <w:rtl/>
        </w:rPr>
        <w:t>ست.</w:t>
      </w:r>
    </w:p>
    <w:p w:rsidR="00082CC7" w:rsidRPr="006F0B90" w:rsidRDefault="00082CC7" w:rsidP="00AD09CE">
      <w:pPr>
        <w:pStyle w:val="a5"/>
        <w:rPr>
          <w:rtl/>
        </w:rPr>
      </w:pPr>
      <w:r w:rsidRPr="006F0B90">
        <w:rPr>
          <w:rtl/>
        </w:rPr>
        <w:t>همچن</w:t>
      </w:r>
      <w:r w:rsidR="002902AD">
        <w:rPr>
          <w:rtl/>
        </w:rPr>
        <w:t>ی</w:t>
      </w:r>
      <w:r w:rsidRPr="006F0B90">
        <w:rPr>
          <w:rtl/>
        </w:rPr>
        <w:t>ن احترام و تقد</w:t>
      </w:r>
      <w:r w:rsidR="002902AD">
        <w:rPr>
          <w:rtl/>
        </w:rPr>
        <w:t>ی</w:t>
      </w:r>
      <w:r w:rsidRPr="006F0B90">
        <w:rPr>
          <w:rtl/>
        </w:rPr>
        <w:t xml:space="preserve">ر نسبت به پیامبر </w:t>
      </w:r>
      <w:r w:rsidRPr="006F0B90">
        <w:rPr>
          <w:rFonts w:cs="CTraditional Arabic"/>
          <w:rtl/>
        </w:rPr>
        <w:t>ص</w:t>
      </w:r>
      <w:r w:rsidRPr="006F0B90">
        <w:rPr>
          <w:rtl/>
        </w:rPr>
        <w:t>، با غلو و دروغ‏بستن و ز</w:t>
      </w:r>
      <w:r w:rsidR="002902AD">
        <w:rPr>
          <w:rtl/>
        </w:rPr>
        <w:t>ی</w:t>
      </w:r>
      <w:r w:rsidRPr="006F0B90">
        <w:rPr>
          <w:rtl/>
        </w:rPr>
        <w:t xml:space="preserve">اده‏روى در مدحش - </w:t>
      </w:r>
      <w:r w:rsidR="002902AD">
        <w:rPr>
          <w:rtl/>
        </w:rPr>
        <w:t>ک</w:t>
      </w:r>
      <w:r w:rsidRPr="006F0B90">
        <w:rPr>
          <w:rtl/>
        </w:rPr>
        <w:t>ه عادت ش</w:t>
      </w:r>
      <w:r w:rsidR="002902AD">
        <w:rPr>
          <w:rtl/>
        </w:rPr>
        <w:t>ی</w:t>
      </w:r>
      <w:r w:rsidRPr="006F0B90">
        <w:rPr>
          <w:rtl/>
        </w:rPr>
        <w:t>ع</w:t>
      </w:r>
      <w:r w:rsidR="002902AD">
        <w:rPr>
          <w:rtl/>
        </w:rPr>
        <w:t>ی</w:t>
      </w:r>
      <w:r w:rsidRPr="006F0B90">
        <w:rPr>
          <w:rtl/>
        </w:rPr>
        <w:t>ان است! - فرق مى‏</w:t>
      </w:r>
      <w:r w:rsidR="002902AD">
        <w:rPr>
          <w:rtl/>
        </w:rPr>
        <w:t>ک</w:t>
      </w:r>
      <w:r w:rsidRPr="006F0B90">
        <w:rPr>
          <w:rtl/>
        </w:rPr>
        <w:t>ند.. ا</w:t>
      </w:r>
      <w:r w:rsidR="002902AD">
        <w:rPr>
          <w:rtl/>
        </w:rPr>
        <w:t>ی</w:t>
      </w:r>
      <w:r w:rsidRPr="006F0B90">
        <w:rPr>
          <w:rtl/>
        </w:rPr>
        <w:t>ن موضوع را به تفص</w:t>
      </w:r>
      <w:r w:rsidR="002902AD">
        <w:rPr>
          <w:rtl/>
        </w:rPr>
        <w:t>ی</w:t>
      </w:r>
      <w:r w:rsidRPr="006F0B90">
        <w:rPr>
          <w:rtl/>
        </w:rPr>
        <w:t>ل در فصل</w:t>
      </w:r>
      <w:r w:rsidR="0028034C">
        <w:rPr>
          <w:rtl/>
        </w:rPr>
        <w:t>هاى «عصمت» و «توسّل» آورده‏ا</w:t>
      </w:r>
      <w:r w:rsidR="002902AD">
        <w:rPr>
          <w:rtl/>
        </w:rPr>
        <w:t>ی</w:t>
      </w:r>
      <w:r w:rsidR="0028034C">
        <w:rPr>
          <w:rtl/>
        </w:rPr>
        <w:t>م.</w:t>
      </w:r>
    </w:p>
    <w:p w:rsidR="0028034C" w:rsidRDefault="00082CC7" w:rsidP="00AD09CE">
      <w:pPr>
        <w:pStyle w:val="a5"/>
        <w:rPr>
          <w:rtl/>
        </w:rPr>
      </w:pPr>
      <w:r w:rsidRPr="006F0B90">
        <w:rPr>
          <w:rtl/>
        </w:rPr>
        <w:t>در (ص 70) مى‏گو</w:t>
      </w:r>
      <w:r w:rsidR="002902AD">
        <w:rPr>
          <w:rtl/>
        </w:rPr>
        <w:t>ی</w:t>
      </w:r>
      <w:r w:rsidRPr="006F0B90">
        <w:rPr>
          <w:rtl/>
        </w:rPr>
        <w:t xml:space="preserve">د: «لازم به </w:t>
      </w:r>
      <w:r w:rsidR="002902AD">
        <w:rPr>
          <w:rtl/>
        </w:rPr>
        <w:t>ی</w:t>
      </w:r>
      <w:r w:rsidRPr="006F0B90">
        <w:rPr>
          <w:rtl/>
        </w:rPr>
        <w:t>ادآورى است، تواضع و احترام شد</w:t>
      </w:r>
      <w:r w:rsidR="002902AD">
        <w:rPr>
          <w:rtl/>
        </w:rPr>
        <w:t>ی</w:t>
      </w:r>
      <w:r w:rsidRPr="006F0B90">
        <w:rPr>
          <w:rtl/>
        </w:rPr>
        <w:t xml:space="preserve">دى </w:t>
      </w:r>
      <w:r w:rsidR="002902AD">
        <w:rPr>
          <w:rtl/>
        </w:rPr>
        <w:t>ک</w:t>
      </w:r>
      <w:r w:rsidRPr="006F0B90">
        <w:rPr>
          <w:rtl/>
        </w:rPr>
        <w:t xml:space="preserve">ه در </w:t>
      </w:r>
      <w:r w:rsidR="002902AD">
        <w:rPr>
          <w:rtl/>
        </w:rPr>
        <w:t>ک</w:t>
      </w:r>
      <w:r w:rsidRPr="006F0B90">
        <w:rPr>
          <w:rtl/>
        </w:rPr>
        <w:t>وفه شاهد بود</w:t>
      </w:r>
      <w:r w:rsidR="002902AD">
        <w:rPr>
          <w:rtl/>
        </w:rPr>
        <w:t>ی</w:t>
      </w:r>
      <w:r w:rsidRPr="006F0B90">
        <w:rPr>
          <w:rtl/>
        </w:rPr>
        <w:t xml:space="preserve">م، چرا </w:t>
      </w:r>
      <w:r w:rsidR="002902AD">
        <w:rPr>
          <w:rtl/>
        </w:rPr>
        <w:t>ک</w:t>
      </w:r>
      <w:r w:rsidRPr="006F0B90">
        <w:rPr>
          <w:rtl/>
        </w:rPr>
        <w:t>ه بر ه</w:t>
      </w:r>
      <w:r w:rsidR="002902AD">
        <w:rPr>
          <w:rtl/>
        </w:rPr>
        <w:t>ی</w:t>
      </w:r>
      <w:r w:rsidRPr="006F0B90">
        <w:rPr>
          <w:rtl/>
        </w:rPr>
        <w:t>چ جماعتى نگذشت</w:t>
      </w:r>
      <w:r w:rsidR="002902AD">
        <w:rPr>
          <w:rtl/>
        </w:rPr>
        <w:t>ی</w:t>
      </w:r>
      <w:r w:rsidRPr="006F0B90">
        <w:rPr>
          <w:rtl/>
        </w:rPr>
        <w:t>م مگر ا</w:t>
      </w:r>
      <w:r w:rsidR="002902AD">
        <w:rPr>
          <w:rtl/>
        </w:rPr>
        <w:t>ی</w:t>
      </w:r>
      <w:r w:rsidRPr="006F0B90">
        <w:rPr>
          <w:rtl/>
        </w:rPr>
        <w:t>ن</w:t>
      </w:r>
      <w:r w:rsidR="002902AD">
        <w:rPr>
          <w:rtl/>
        </w:rPr>
        <w:t>ک</w:t>
      </w:r>
      <w:r w:rsidRPr="006F0B90">
        <w:rPr>
          <w:rtl/>
        </w:rPr>
        <w:t xml:space="preserve">ه برخاستند و بر ما سلام </w:t>
      </w:r>
      <w:r w:rsidR="002902AD">
        <w:rPr>
          <w:rtl/>
        </w:rPr>
        <w:t>ک</w:t>
      </w:r>
      <w:r w:rsidRPr="006F0B90">
        <w:rPr>
          <w:rtl/>
        </w:rPr>
        <w:t>ردند و گو</w:t>
      </w:r>
      <w:r w:rsidR="002902AD">
        <w:rPr>
          <w:rtl/>
        </w:rPr>
        <w:t>ی</w:t>
      </w:r>
      <w:r w:rsidRPr="006F0B90">
        <w:rPr>
          <w:rtl/>
        </w:rPr>
        <w:t>ا دوستم بس</w:t>
      </w:r>
      <w:r w:rsidR="002902AD">
        <w:rPr>
          <w:rtl/>
        </w:rPr>
        <w:t>ی</w:t>
      </w:r>
      <w:r w:rsidRPr="006F0B90">
        <w:rPr>
          <w:rtl/>
        </w:rPr>
        <w:t>ارى از آنان را مى‏شناخت»!</w:t>
      </w:r>
      <w:r w:rsidRPr="006F0B90">
        <w:rPr>
          <w:rFonts w:hint="cs"/>
          <w:rtl/>
        </w:rPr>
        <w:t>.</w:t>
      </w:r>
    </w:p>
    <w:p w:rsidR="00082CC7" w:rsidRDefault="00082CC7" w:rsidP="00AD09CE">
      <w:pPr>
        <w:pStyle w:val="a5"/>
        <w:rPr>
          <w:rtl/>
        </w:rPr>
      </w:pPr>
      <w:r w:rsidRPr="006F0B90">
        <w:rPr>
          <w:rtl/>
        </w:rPr>
        <w:t>ا</w:t>
      </w:r>
      <w:r w:rsidR="002902AD">
        <w:rPr>
          <w:rtl/>
        </w:rPr>
        <w:t>ی</w:t>
      </w:r>
      <w:r w:rsidRPr="006F0B90">
        <w:rPr>
          <w:rtl/>
        </w:rPr>
        <w:t xml:space="preserve">ن صحنه را در ذهن خود مجسّم </w:t>
      </w:r>
      <w:r w:rsidR="002902AD">
        <w:rPr>
          <w:rtl/>
        </w:rPr>
        <w:t>ک</w:t>
      </w:r>
      <w:r w:rsidRPr="006F0B90">
        <w:rPr>
          <w:rtl/>
        </w:rPr>
        <w:t>ن</w:t>
      </w:r>
      <w:r w:rsidR="002902AD">
        <w:rPr>
          <w:rtl/>
        </w:rPr>
        <w:t>ی</w:t>
      </w:r>
      <w:r w:rsidRPr="006F0B90">
        <w:rPr>
          <w:rtl/>
        </w:rPr>
        <w:t xml:space="preserve">د! در شهر </w:t>
      </w:r>
      <w:r w:rsidR="002902AD">
        <w:rPr>
          <w:rtl/>
        </w:rPr>
        <w:t>ک</w:t>
      </w:r>
      <w:r w:rsidRPr="006F0B90">
        <w:rPr>
          <w:rtl/>
        </w:rPr>
        <w:t>وفه جماعتها</w:t>
      </w:r>
      <w:r w:rsidR="002902AD">
        <w:rPr>
          <w:rtl/>
        </w:rPr>
        <w:t>ی</w:t>
      </w:r>
      <w:r w:rsidRPr="006F0B90">
        <w:rPr>
          <w:rtl/>
        </w:rPr>
        <w:t>ى نشسته‏اند، گو</w:t>
      </w:r>
      <w:r w:rsidR="002902AD">
        <w:rPr>
          <w:rtl/>
        </w:rPr>
        <w:t>ی</w:t>
      </w:r>
      <w:r w:rsidRPr="006F0B90">
        <w:rPr>
          <w:rtl/>
        </w:rPr>
        <w:t>ى همه ب</w:t>
      </w:r>
      <w:r w:rsidR="002902AD">
        <w:rPr>
          <w:rtl/>
        </w:rPr>
        <w:t>یک</w:t>
      </w:r>
      <w:r w:rsidRPr="006F0B90">
        <w:rPr>
          <w:rtl/>
        </w:rPr>
        <w:t xml:space="preserve">ار بوده‏اند و فقط منتظر بوده </w:t>
      </w:r>
      <w:r w:rsidR="002902AD">
        <w:rPr>
          <w:rtl/>
        </w:rPr>
        <w:t>ک</w:t>
      </w:r>
      <w:r w:rsidRPr="006F0B90">
        <w:rPr>
          <w:rtl/>
        </w:rPr>
        <w:t>سى وارد شود و آنها برا</w:t>
      </w:r>
      <w:r w:rsidR="002902AD">
        <w:rPr>
          <w:rtl/>
        </w:rPr>
        <w:t>ی</w:t>
      </w:r>
      <w:r w:rsidRPr="006F0B90">
        <w:rPr>
          <w:rtl/>
        </w:rPr>
        <w:t xml:space="preserve">ش بلند شوند!! و انگار </w:t>
      </w:r>
      <w:r w:rsidR="002902AD">
        <w:rPr>
          <w:rtl/>
        </w:rPr>
        <w:t>ک</w:t>
      </w:r>
      <w:r w:rsidRPr="006F0B90">
        <w:rPr>
          <w:rtl/>
        </w:rPr>
        <w:t xml:space="preserve">ار مردم </w:t>
      </w:r>
      <w:r w:rsidR="002902AD">
        <w:rPr>
          <w:rtl/>
        </w:rPr>
        <w:t>ک</w:t>
      </w:r>
      <w:r w:rsidRPr="006F0B90">
        <w:rPr>
          <w:rtl/>
        </w:rPr>
        <w:t>وفه، در نشستن و برخاستن براى همد</w:t>
      </w:r>
      <w:r w:rsidR="002902AD">
        <w:rPr>
          <w:rtl/>
        </w:rPr>
        <w:t>ی</w:t>
      </w:r>
      <w:r w:rsidRPr="006F0B90">
        <w:rPr>
          <w:rtl/>
        </w:rPr>
        <w:t>گر خلاصه شده است! و ا</w:t>
      </w:r>
      <w:r w:rsidR="002902AD">
        <w:rPr>
          <w:rtl/>
        </w:rPr>
        <w:t>ی</w:t>
      </w:r>
      <w:r w:rsidRPr="006F0B90">
        <w:rPr>
          <w:rtl/>
        </w:rPr>
        <w:t>ن بس</w:t>
      </w:r>
      <w:r w:rsidR="002902AD">
        <w:rPr>
          <w:rtl/>
        </w:rPr>
        <w:t>ی</w:t>
      </w:r>
      <w:r w:rsidRPr="006F0B90">
        <w:rPr>
          <w:rtl/>
        </w:rPr>
        <w:t>ار مسخره است! گذشته از ا</w:t>
      </w:r>
      <w:r w:rsidR="002902AD">
        <w:rPr>
          <w:rtl/>
        </w:rPr>
        <w:t>ی</w:t>
      </w:r>
      <w:r w:rsidRPr="006F0B90">
        <w:rPr>
          <w:rtl/>
        </w:rPr>
        <w:t>ن، نشستن و برخاستن براى افراد را، نمى‏توان تواضع و احترام دانست! و ا</w:t>
      </w:r>
      <w:r w:rsidR="002902AD">
        <w:rPr>
          <w:rtl/>
        </w:rPr>
        <w:t>ی</w:t>
      </w:r>
      <w:r w:rsidRPr="006F0B90">
        <w:rPr>
          <w:rtl/>
        </w:rPr>
        <w:t>ن عادت اسلام ن</w:t>
      </w:r>
      <w:r w:rsidR="002902AD">
        <w:rPr>
          <w:rtl/>
        </w:rPr>
        <w:t>ی</w:t>
      </w:r>
      <w:r w:rsidRPr="006F0B90">
        <w:rPr>
          <w:rtl/>
        </w:rPr>
        <w:t xml:space="preserve">ست؛ چنانچه زمانى </w:t>
      </w:r>
      <w:r w:rsidR="002902AD">
        <w:rPr>
          <w:rtl/>
        </w:rPr>
        <w:t>ک</w:t>
      </w:r>
      <w:r w:rsidRPr="006F0B90">
        <w:rPr>
          <w:rtl/>
        </w:rPr>
        <w:t xml:space="preserve">ه رسول خدا </w:t>
      </w:r>
      <w:r w:rsidRPr="006F0B90">
        <w:rPr>
          <w:rFonts w:cs="CTraditional Arabic"/>
          <w:rtl/>
        </w:rPr>
        <w:t>ص</w:t>
      </w:r>
      <w:r w:rsidRPr="006F0B90">
        <w:rPr>
          <w:rtl/>
        </w:rPr>
        <w:t xml:space="preserve"> نزد جماعتى رفت و آنها به احترام او برخاستند، فرمود:</w:t>
      </w:r>
    </w:p>
    <w:p w:rsidR="00082CC7" w:rsidRPr="006F0B90" w:rsidRDefault="00082CC7" w:rsidP="00C4477D">
      <w:pPr>
        <w:pStyle w:val="PlainText"/>
        <w:rPr>
          <w:rtl/>
        </w:rPr>
      </w:pPr>
      <w:r w:rsidRPr="00AD09CE">
        <w:rPr>
          <w:rStyle w:val="Char5"/>
          <w:rFonts w:hint="cs"/>
          <w:rtl/>
        </w:rPr>
        <w:t>«</w:t>
      </w:r>
      <w:r w:rsidRPr="00AD09CE">
        <w:rPr>
          <w:rStyle w:val="Char5"/>
          <w:rtl/>
        </w:rPr>
        <w:t>لا تقوموا كما تقوم الأعاجم يعظّم بعضها بعضا</w:t>
      </w:r>
      <w:r w:rsidRPr="00AD09CE">
        <w:rPr>
          <w:rStyle w:val="Char5"/>
          <w:rFonts w:hint="cs"/>
          <w:rtl/>
        </w:rPr>
        <w:t>»</w:t>
      </w:r>
      <w:r w:rsidRPr="002902AD">
        <w:rPr>
          <w:rStyle w:val="FootnoteReference"/>
          <w:rFonts w:ascii="Times New Roman" w:hAnsi="Times New Roman" w:cs="IRNazli"/>
          <w:b/>
          <w:szCs w:val="28"/>
          <w:rtl/>
        </w:rPr>
        <w:footnoteReference w:id="29"/>
      </w:r>
      <w:r w:rsidRPr="00AD09CE">
        <w:rPr>
          <w:rStyle w:val="Char2"/>
          <w:rFonts w:hint="cs"/>
          <w:rtl/>
        </w:rPr>
        <w:t>.</w:t>
      </w:r>
    </w:p>
    <w:p w:rsidR="00082CC7" w:rsidRPr="006F0B90" w:rsidRDefault="00082CC7" w:rsidP="00AD09CE">
      <w:pPr>
        <w:pStyle w:val="a5"/>
      </w:pPr>
      <w:r w:rsidRPr="006F0B90">
        <w:rPr>
          <w:rFonts w:cs="Traditional Arabic" w:hint="cs"/>
          <w:rtl/>
        </w:rPr>
        <w:t>«</w:t>
      </w:r>
      <w:r w:rsidRPr="0028034C">
        <w:rPr>
          <w:rtl/>
        </w:rPr>
        <w:t>به‏ پاى هم برنخ</w:t>
      </w:r>
      <w:r w:rsidR="002902AD">
        <w:rPr>
          <w:rtl/>
        </w:rPr>
        <w:t>ی</w:t>
      </w:r>
      <w:r w:rsidRPr="0028034C">
        <w:rPr>
          <w:rtl/>
        </w:rPr>
        <w:t>ز</w:t>
      </w:r>
      <w:r w:rsidR="002902AD">
        <w:rPr>
          <w:rtl/>
        </w:rPr>
        <w:t>ی</w:t>
      </w:r>
      <w:r w:rsidRPr="0028034C">
        <w:rPr>
          <w:rtl/>
        </w:rPr>
        <w:t xml:space="preserve">د همانگونه </w:t>
      </w:r>
      <w:r w:rsidR="002902AD">
        <w:rPr>
          <w:rtl/>
        </w:rPr>
        <w:t>ک</w:t>
      </w:r>
      <w:r w:rsidRPr="0028034C">
        <w:rPr>
          <w:rtl/>
        </w:rPr>
        <w:t>ه عجم</w:t>
      </w:r>
      <w:r w:rsidR="00AD09CE">
        <w:rPr>
          <w:rFonts w:hint="cs"/>
          <w:rtl/>
        </w:rPr>
        <w:t>‌</w:t>
      </w:r>
      <w:r w:rsidRPr="0028034C">
        <w:rPr>
          <w:rtl/>
        </w:rPr>
        <w:t>ها به پاى هم برمى‏خ</w:t>
      </w:r>
      <w:r w:rsidR="002902AD">
        <w:rPr>
          <w:rtl/>
        </w:rPr>
        <w:t>ی</w:t>
      </w:r>
      <w:r w:rsidRPr="0028034C">
        <w:rPr>
          <w:rtl/>
        </w:rPr>
        <w:t>زند تا بعضى بعض</w:t>
      </w:r>
      <w:r w:rsidR="002902AD">
        <w:rPr>
          <w:rtl/>
        </w:rPr>
        <w:t>ی</w:t>
      </w:r>
      <w:r w:rsidR="00AD09CE">
        <w:rPr>
          <w:rFonts w:hint="cs"/>
          <w:rtl/>
        </w:rPr>
        <w:t>‌</w:t>
      </w:r>
      <w:r w:rsidRPr="0028034C">
        <w:rPr>
          <w:rtl/>
        </w:rPr>
        <w:t xml:space="preserve">ها را بزرگ </w:t>
      </w:r>
      <w:r w:rsidR="002902AD">
        <w:rPr>
          <w:rtl/>
        </w:rPr>
        <w:t>ک</w:t>
      </w:r>
      <w:r w:rsidRPr="0028034C">
        <w:rPr>
          <w:rtl/>
        </w:rPr>
        <w:t>نند</w:t>
      </w:r>
      <w:r w:rsidRPr="006F0B90">
        <w:rPr>
          <w:rFonts w:cs="Traditional Arabic" w:hint="cs"/>
          <w:rtl/>
        </w:rPr>
        <w:t>»</w:t>
      </w:r>
      <w:r w:rsidR="0028034C">
        <w:rPr>
          <w:rtl/>
        </w:rPr>
        <w:t>.</w:t>
      </w:r>
    </w:p>
    <w:p w:rsidR="00082CC7" w:rsidRPr="006F0B90" w:rsidRDefault="00082CC7" w:rsidP="00AD09CE">
      <w:pPr>
        <w:pStyle w:val="a5"/>
        <w:rPr>
          <w:rtl/>
        </w:rPr>
      </w:pPr>
      <w:r w:rsidRPr="006F0B90">
        <w:rPr>
          <w:rtl/>
        </w:rPr>
        <w:t>به صحنه د</w:t>
      </w:r>
      <w:r w:rsidR="002902AD">
        <w:rPr>
          <w:rtl/>
        </w:rPr>
        <w:t>ی</w:t>
      </w:r>
      <w:r w:rsidRPr="006F0B90">
        <w:rPr>
          <w:rtl/>
        </w:rPr>
        <w:t xml:space="preserve">گر توجّه </w:t>
      </w:r>
      <w:r w:rsidR="002902AD">
        <w:rPr>
          <w:rtl/>
        </w:rPr>
        <w:t>ک</w:t>
      </w:r>
      <w:r w:rsidRPr="006F0B90">
        <w:rPr>
          <w:rtl/>
        </w:rPr>
        <w:t>ن</w:t>
      </w:r>
      <w:r w:rsidR="002902AD">
        <w:rPr>
          <w:rtl/>
        </w:rPr>
        <w:t>ی</w:t>
      </w:r>
      <w:r w:rsidRPr="006F0B90">
        <w:rPr>
          <w:rtl/>
        </w:rPr>
        <w:t>د! ت</w:t>
      </w:r>
      <w:r w:rsidR="002902AD">
        <w:rPr>
          <w:rtl/>
        </w:rPr>
        <w:t>ی</w:t>
      </w:r>
      <w:r w:rsidRPr="006F0B90">
        <w:rPr>
          <w:rtl/>
        </w:rPr>
        <w:t>جانى در (ص 72و71) مى‏گو</w:t>
      </w:r>
      <w:r w:rsidR="002902AD">
        <w:rPr>
          <w:rtl/>
        </w:rPr>
        <w:t>ی</w:t>
      </w:r>
      <w:r w:rsidRPr="006F0B90">
        <w:rPr>
          <w:rtl/>
        </w:rPr>
        <w:t xml:space="preserve">د: «(در حرم على) به هر طرف </w:t>
      </w:r>
      <w:r w:rsidR="002902AD">
        <w:rPr>
          <w:rtl/>
        </w:rPr>
        <w:t>ک</w:t>
      </w:r>
      <w:r w:rsidRPr="006F0B90">
        <w:rPr>
          <w:rtl/>
        </w:rPr>
        <w:t>ه نگاه مى‏</w:t>
      </w:r>
      <w:r w:rsidR="002902AD">
        <w:rPr>
          <w:rtl/>
        </w:rPr>
        <w:t>ک</w:t>
      </w:r>
      <w:r w:rsidRPr="006F0B90">
        <w:rPr>
          <w:rtl/>
        </w:rPr>
        <w:t>ردم، مردم را در ا</w:t>
      </w:r>
      <w:r w:rsidR="002902AD">
        <w:rPr>
          <w:rtl/>
        </w:rPr>
        <w:t>ی</w:t>
      </w:r>
      <w:r w:rsidRPr="006F0B90">
        <w:rPr>
          <w:rtl/>
        </w:rPr>
        <w:t>وانها و رواقهاى حرم مى‏</w:t>
      </w:r>
      <w:r w:rsidR="002902AD">
        <w:rPr>
          <w:rtl/>
        </w:rPr>
        <w:t>ی</w:t>
      </w:r>
      <w:r w:rsidRPr="006F0B90">
        <w:rPr>
          <w:rtl/>
        </w:rPr>
        <w:t xml:space="preserve">افتم </w:t>
      </w:r>
      <w:r w:rsidR="002902AD">
        <w:rPr>
          <w:rtl/>
        </w:rPr>
        <w:t>ک</w:t>
      </w:r>
      <w:r w:rsidRPr="006F0B90">
        <w:rPr>
          <w:rtl/>
        </w:rPr>
        <w:t>ه مشغول نماز بودند و برخى د</w:t>
      </w:r>
      <w:r w:rsidR="002902AD">
        <w:rPr>
          <w:rtl/>
        </w:rPr>
        <w:t>ی</w:t>
      </w:r>
      <w:r w:rsidRPr="006F0B90">
        <w:rPr>
          <w:rtl/>
        </w:rPr>
        <w:t xml:space="preserve">گر هم گوش به سخنان خطباء و واعظان مى‏دادند </w:t>
      </w:r>
      <w:r w:rsidR="002902AD">
        <w:rPr>
          <w:rtl/>
        </w:rPr>
        <w:t>ک</w:t>
      </w:r>
      <w:r w:rsidRPr="006F0B90">
        <w:rPr>
          <w:rtl/>
        </w:rPr>
        <w:t>ه بر فراز منبر رفته و مردم را موعظه مى‏</w:t>
      </w:r>
      <w:r w:rsidR="002902AD">
        <w:rPr>
          <w:rtl/>
        </w:rPr>
        <w:t>ک</w:t>
      </w:r>
      <w:r w:rsidRPr="006F0B90">
        <w:rPr>
          <w:rtl/>
        </w:rPr>
        <w:t>ردند و گو</w:t>
      </w:r>
      <w:r w:rsidR="002902AD">
        <w:rPr>
          <w:rtl/>
        </w:rPr>
        <w:t>ی</w:t>
      </w:r>
      <w:r w:rsidRPr="006F0B90">
        <w:rPr>
          <w:rtl/>
        </w:rPr>
        <w:t>ا ناله بعضى‏ها را مى‏شن</w:t>
      </w:r>
      <w:r w:rsidR="002902AD">
        <w:rPr>
          <w:rtl/>
        </w:rPr>
        <w:t>ی</w:t>
      </w:r>
      <w:r w:rsidRPr="006F0B90">
        <w:rPr>
          <w:rtl/>
        </w:rPr>
        <w:t xml:space="preserve">دم </w:t>
      </w:r>
      <w:r w:rsidR="002902AD">
        <w:rPr>
          <w:rtl/>
        </w:rPr>
        <w:t>ک</w:t>
      </w:r>
      <w:r w:rsidRPr="006F0B90">
        <w:rPr>
          <w:rtl/>
        </w:rPr>
        <w:t>ه با صدا گر</w:t>
      </w:r>
      <w:r w:rsidR="002902AD">
        <w:rPr>
          <w:rtl/>
        </w:rPr>
        <w:t>ی</w:t>
      </w:r>
      <w:r w:rsidRPr="006F0B90">
        <w:rPr>
          <w:rtl/>
        </w:rPr>
        <w:t>ه مى‏</w:t>
      </w:r>
      <w:r w:rsidR="002902AD">
        <w:rPr>
          <w:rtl/>
        </w:rPr>
        <w:t>ک</w:t>
      </w:r>
      <w:r w:rsidRPr="006F0B90">
        <w:rPr>
          <w:rtl/>
        </w:rPr>
        <w:t>ردند، و گروهها</w:t>
      </w:r>
      <w:r w:rsidR="002902AD">
        <w:rPr>
          <w:rtl/>
        </w:rPr>
        <w:t>ی</w:t>
      </w:r>
      <w:r w:rsidRPr="006F0B90">
        <w:rPr>
          <w:rtl/>
        </w:rPr>
        <w:t>ى از مردم را مى‏د</w:t>
      </w:r>
      <w:r w:rsidR="002902AD">
        <w:rPr>
          <w:rtl/>
        </w:rPr>
        <w:t>ی</w:t>
      </w:r>
      <w:r w:rsidRPr="006F0B90">
        <w:rPr>
          <w:rtl/>
        </w:rPr>
        <w:t xml:space="preserve">دم </w:t>
      </w:r>
      <w:r w:rsidR="002902AD">
        <w:rPr>
          <w:rtl/>
        </w:rPr>
        <w:t>ک</w:t>
      </w:r>
      <w:r w:rsidRPr="006F0B90">
        <w:rPr>
          <w:rtl/>
        </w:rPr>
        <w:t>ه گر</w:t>
      </w:r>
      <w:r w:rsidR="002902AD">
        <w:rPr>
          <w:rtl/>
        </w:rPr>
        <w:t>ی</w:t>
      </w:r>
      <w:r w:rsidRPr="006F0B90">
        <w:rPr>
          <w:rtl/>
        </w:rPr>
        <w:t>ه مى‏</w:t>
      </w:r>
      <w:r w:rsidR="002902AD">
        <w:rPr>
          <w:rtl/>
        </w:rPr>
        <w:t>ک</w:t>
      </w:r>
      <w:r w:rsidRPr="006F0B90">
        <w:rPr>
          <w:rtl/>
        </w:rPr>
        <w:t>نند و بر سر و س</w:t>
      </w:r>
      <w:r w:rsidR="002902AD">
        <w:rPr>
          <w:rtl/>
        </w:rPr>
        <w:t>ی</w:t>
      </w:r>
      <w:r w:rsidRPr="006F0B90">
        <w:rPr>
          <w:rtl/>
        </w:rPr>
        <w:t>نه خود مى‏زنند...»!</w:t>
      </w:r>
      <w:r w:rsidRPr="006F0B90">
        <w:rPr>
          <w:rFonts w:hint="cs"/>
          <w:rtl/>
        </w:rPr>
        <w:t>.</w:t>
      </w:r>
    </w:p>
    <w:p w:rsidR="00082CC7" w:rsidRPr="006F0B90" w:rsidRDefault="00082CC7" w:rsidP="00AD09CE">
      <w:pPr>
        <w:pStyle w:val="a5"/>
        <w:rPr>
          <w:rtl/>
        </w:rPr>
      </w:pPr>
      <w:r w:rsidRPr="006F0B90">
        <w:rPr>
          <w:rtl/>
        </w:rPr>
        <w:t>ا</w:t>
      </w:r>
      <w:r w:rsidR="002902AD">
        <w:rPr>
          <w:rtl/>
        </w:rPr>
        <w:t>ی</w:t>
      </w:r>
      <w:r w:rsidRPr="006F0B90">
        <w:rPr>
          <w:rtl/>
        </w:rPr>
        <w:t>ن صحنه را ن</w:t>
      </w:r>
      <w:r w:rsidR="002902AD">
        <w:rPr>
          <w:rtl/>
        </w:rPr>
        <w:t>ی</w:t>
      </w:r>
      <w:r w:rsidRPr="006F0B90">
        <w:rPr>
          <w:rtl/>
        </w:rPr>
        <w:t xml:space="preserve">ز در ذهن خود مجسّم </w:t>
      </w:r>
      <w:r w:rsidR="002902AD">
        <w:rPr>
          <w:rtl/>
        </w:rPr>
        <w:t>ک</w:t>
      </w:r>
      <w:r w:rsidRPr="006F0B90">
        <w:rPr>
          <w:rtl/>
        </w:rPr>
        <w:t>ن</w:t>
      </w:r>
      <w:r w:rsidR="002902AD">
        <w:rPr>
          <w:rtl/>
        </w:rPr>
        <w:t>ی</w:t>
      </w:r>
      <w:r w:rsidRPr="006F0B90">
        <w:rPr>
          <w:rtl/>
        </w:rPr>
        <w:t xml:space="preserve">د </w:t>
      </w:r>
      <w:r w:rsidR="002902AD">
        <w:rPr>
          <w:rtl/>
        </w:rPr>
        <w:t>ک</w:t>
      </w:r>
      <w:r w:rsidRPr="006F0B90">
        <w:rPr>
          <w:rtl/>
        </w:rPr>
        <w:t>ه چه علم‏شنگه‏اى برپا بوده است! انسان تعجّب مى‏</w:t>
      </w:r>
      <w:r w:rsidR="002902AD">
        <w:rPr>
          <w:rtl/>
        </w:rPr>
        <w:t>ک</w:t>
      </w:r>
      <w:r w:rsidRPr="006F0B90">
        <w:rPr>
          <w:rtl/>
        </w:rPr>
        <w:t xml:space="preserve">ند </w:t>
      </w:r>
      <w:r w:rsidR="002902AD">
        <w:rPr>
          <w:rtl/>
        </w:rPr>
        <w:t>ک</w:t>
      </w:r>
      <w:r w:rsidRPr="006F0B90">
        <w:rPr>
          <w:rtl/>
        </w:rPr>
        <w:t>ه ا</w:t>
      </w:r>
      <w:r w:rsidR="002902AD">
        <w:rPr>
          <w:rtl/>
        </w:rPr>
        <w:t>ی</w:t>
      </w:r>
      <w:r w:rsidRPr="006F0B90">
        <w:rPr>
          <w:rtl/>
        </w:rPr>
        <w:t>ن بنده خدا از فرط مبالغه‏گو</w:t>
      </w:r>
      <w:r w:rsidR="002902AD">
        <w:rPr>
          <w:rtl/>
        </w:rPr>
        <w:t>ی</w:t>
      </w:r>
      <w:r w:rsidRPr="006F0B90">
        <w:rPr>
          <w:rtl/>
        </w:rPr>
        <w:t>ى، صحنه‏ها</w:t>
      </w:r>
      <w:r w:rsidR="002902AD">
        <w:rPr>
          <w:rtl/>
        </w:rPr>
        <w:t>ی</w:t>
      </w:r>
      <w:r w:rsidRPr="006F0B90">
        <w:rPr>
          <w:rtl/>
        </w:rPr>
        <w:t>ى را به نما</w:t>
      </w:r>
      <w:r w:rsidR="002902AD">
        <w:rPr>
          <w:rtl/>
        </w:rPr>
        <w:t>ی</w:t>
      </w:r>
      <w:r w:rsidRPr="006F0B90">
        <w:rPr>
          <w:rtl/>
        </w:rPr>
        <w:t xml:space="preserve">ش گذاشته </w:t>
      </w:r>
      <w:r w:rsidR="002902AD">
        <w:rPr>
          <w:rtl/>
        </w:rPr>
        <w:t>ک</w:t>
      </w:r>
      <w:r w:rsidRPr="006F0B90">
        <w:rPr>
          <w:rtl/>
        </w:rPr>
        <w:t>ه ب</w:t>
      </w:r>
      <w:r w:rsidR="002902AD">
        <w:rPr>
          <w:rtl/>
        </w:rPr>
        <w:t>ی</w:t>
      </w:r>
      <w:r w:rsidRPr="006F0B90">
        <w:rPr>
          <w:rtl/>
        </w:rPr>
        <w:t>شتر به ت</w:t>
      </w:r>
      <w:r w:rsidR="002902AD">
        <w:rPr>
          <w:rtl/>
        </w:rPr>
        <w:t>ی</w:t>
      </w:r>
      <w:r w:rsidRPr="006F0B90">
        <w:rPr>
          <w:rtl/>
        </w:rPr>
        <w:t xml:space="preserve">مارستان! </w:t>
      </w:r>
      <w:r w:rsidR="002902AD">
        <w:rPr>
          <w:rtl/>
        </w:rPr>
        <w:t>ی</w:t>
      </w:r>
      <w:r w:rsidRPr="006F0B90">
        <w:rPr>
          <w:rtl/>
        </w:rPr>
        <w:t>ا سالنهاى تمر</w:t>
      </w:r>
      <w:r w:rsidR="002902AD">
        <w:rPr>
          <w:rtl/>
        </w:rPr>
        <w:t>ی</w:t>
      </w:r>
      <w:r w:rsidRPr="006F0B90">
        <w:rPr>
          <w:rtl/>
        </w:rPr>
        <w:t>ن تئاتر و نما</w:t>
      </w:r>
      <w:r w:rsidR="002902AD">
        <w:rPr>
          <w:rtl/>
        </w:rPr>
        <w:t>ی</w:t>
      </w:r>
      <w:r w:rsidRPr="006F0B90">
        <w:rPr>
          <w:rtl/>
        </w:rPr>
        <w:t xml:space="preserve">شنامه‏ها مى‏ماند، تا به حرم! مگر در </w:t>
      </w:r>
      <w:r w:rsidR="002902AD">
        <w:rPr>
          <w:rtl/>
        </w:rPr>
        <w:t>یک</w:t>
      </w:r>
      <w:r w:rsidRPr="006F0B90">
        <w:rPr>
          <w:rtl/>
        </w:rPr>
        <w:t xml:space="preserve"> م</w:t>
      </w:r>
      <w:r w:rsidR="002902AD">
        <w:rPr>
          <w:rtl/>
        </w:rPr>
        <w:t>ک</w:t>
      </w:r>
      <w:r w:rsidRPr="006F0B90">
        <w:rPr>
          <w:rtl/>
        </w:rPr>
        <w:t>ان چند منبر وجود دارد و چند خط</w:t>
      </w:r>
      <w:r w:rsidR="002902AD">
        <w:rPr>
          <w:rtl/>
        </w:rPr>
        <w:t>ی</w:t>
      </w:r>
      <w:r w:rsidRPr="006F0B90">
        <w:rPr>
          <w:rtl/>
        </w:rPr>
        <w:t>ب سخن مى‏گو</w:t>
      </w:r>
      <w:r w:rsidR="002902AD">
        <w:rPr>
          <w:rtl/>
        </w:rPr>
        <w:t>ی</w:t>
      </w:r>
      <w:r w:rsidRPr="006F0B90">
        <w:rPr>
          <w:rtl/>
        </w:rPr>
        <w:t xml:space="preserve">ند؟! و چه خطباى ماهرى بوده‏اند </w:t>
      </w:r>
      <w:r w:rsidR="002902AD">
        <w:rPr>
          <w:rtl/>
        </w:rPr>
        <w:t>ک</w:t>
      </w:r>
      <w:r w:rsidRPr="006F0B90">
        <w:rPr>
          <w:rtl/>
        </w:rPr>
        <w:t>ه توانسته‏اند در آن همه شلوغى مخاطبانشان را ب</w:t>
      </w:r>
      <w:r w:rsidR="002902AD">
        <w:rPr>
          <w:rtl/>
        </w:rPr>
        <w:t>ی</w:t>
      </w:r>
      <w:r w:rsidRPr="006F0B90">
        <w:rPr>
          <w:rtl/>
        </w:rPr>
        <w:t>ابند و برا</w:t>
      </w:r>
      <w:r w:rsidR="002902AD">
        <w:rPr>
          <w:rtl/>
        </w:rPr>
        <w:t>ی</w:t>
      </w:r>
      <w:r w:rsidRPr="006F0B90">
        <w:rPr>
          <w:rtl/>
        </w:rPr>
        <w:t>شان سخن بگو</w:t>
      </w:r>
      <w:r w:rsidR="002902AD">
        <w:rPr>
          <w:rtl/>
        </w:rPr>
        <w:t>ی</w:t>
      </w:r>
      <w:r w:rsidRPr="006F0B90">
        <w:rPr>
          <w:rtl/>
        </w:rPr>
        <w:t>ند و چه مخاطبان شنوا</w:t>
      </w:r>
      <w:r w:rsidR="002902AD">
        <w:rPr>
          <w:rtl/>
        </w:rPr>
        <w:t>ی</w:t>
      </w:r>
      <w:r w:rsidRPr="006F0B90">
        <w:rPr>
          <w:rtl/>
        </w:rPr>
        <w:t>ى هم داشته‏اند!!</w:t>
      </w:r>
      <w:r w:rsidRPr="006F0B90">
        <w:rPr>
          <w:rFonts w:hint="cs"/>
          <w:rtl/>
        </w:rPr>
        <w:t>.</w:t>
      </w:r>
    </w:p>
    <w:p w:rsidR="0028034C" w:rsidRDefault="00082CC7" w:rsidP="00AD09CE">
      <w:pPr>
        <w:pStyle w:val="a5"/>
        <w:rPr>
          <w:rtl/>
        </w:rPr>
      </w:pPr>
      <w:r w:rsidRPr="006F0B90">
        <w:rPr>
          <w:rtl/>
        </w:rPr>
        <w:t>ت</w:t>
      </w:r>
      <w:r w:rsidR="002902AD">
        <w:rPr>
          <w:rtl/>
        </w:rPr>
        <w:t>ی</w:t>
      </w:r>
      <w:r w:rsidRPr="006F0B90">
        <w:rPr>
          <w:rtl/>
        </w:rPr>
        <w:t>جانى در (ص 77) مى‏گو</w:t>
      </w:r>
      <w:r w:rsidR="002902AD">
        <w:rPr>
          <w:rtl/>
        </w:rPr>
        <w:t>ی</w:t>
      </w:r>
      <w:r w:rsidRPr="006F0B90">
        <w:rPr>
          <w:rtl/>
        </w:rPr>
        <w:t>د: «(آقاى خو</w:t>
      </w:r>
      <w:r w:rsidR="002902AD">
        <w:rPr>
          <w:rtl/>
        </w:rPr>
        <w:t>ی</w:t>
      </w:r>
      <w:r w:rsidRPr="006F0B90">
        <w:rPr>
          <w:rtl/>
        </w:rPr>
        <w:t>ى) گفت: آ</w:t>
      </w:r>
      <w:r w:rsidR="002902AD">
        <w:rPr>
          <w:rtl/>
        </w:rPr>
        <w:t>ی</w:t>
      </w:r>
      <w:r w:rsidRPr="006F0B90">
        <w:rPr>
          <w:rtl/>
        </w:rPr>
        <w:t xml:space="preserve">ا مى‏دانى </w:t>
      </w:r>
      <w:r w:rsidR="002902AD">
        <w:rPr>
          <w:rtl/>
        </w:rPr>
        <w:t>ک</w:t>
      </w:r>
      <w:r w:rsidRPr="006F0B90">
        <w:rPr>
          <w:rtl/>
        </w:rPr>
        <w:t xml:space="preserve">ه تمام گروههاى اسلامى، صرف‏نظر از اختلاف مذاهبشان، در مورد قرآن </w:t>
      </w:r>
      <w:r w:rsidR="002902AD">
        <w:rPr>
          <w:rtl/>
        </w:rPr>
        <w:t>ک</w:t>
      </w:r>
      <w:r w:rsidRPr="006F0B90">
        <w:rPr>
          <w:rtl/>
        </w:rPr>
        <w:t>ر</w:t>
      </w:r>
      <w:r w:rsidR="002902AD">
        <w:rPr>
          <w:rtl/>
        </w:rPr>
        <w:t>ی</w:t>
      </w:r>
      <w:r w:rsidRPr="006F0B90">
        <w:rPr>
          <w:rtl/>
        </w:rPr>
        <w:t xml:space="preserve">م اتّفاق نظر دارند و قرآنى </w:t>
      </w:r>
      <w:r w:rsidR="002902AD">
        <w:rPr>
          <w:rtl/>
        </w:rPr>
        <w:t>ک</w:t>
      </w:r>
      <w:r w:rsidRPr="006F0B90">
        <w:rPr>
          <w:rtl/>
        </w:rPr>
        <w:t xml:space="preserve">ه نزد ماست، همان قرآنى است </w:t>
      </w:r>
      <w:r w:rsidR="002902AD">
        <w:rPr>
          <w:rtl/>
        </w:rPr>
        <w:t>ک</w:t>
      </w:r>
      <w:r w:rsidRPr="006F0B90">
        <w:rPr>
          <w:rtl/>
        </w:rPr>
        <w:t>ه نزد شما مى‏باشد؟».</w:t>
      </w:r>
    </w:p>
    <w:p w:rsidR="00082CC7" w:rsidRPr="006F0B90" w:rsidRDefault="00082CC7" w:rsidP="00AD09CE">
      <w:pPr>
        <w:pStyle w:val="a5"/>
        <w:rPr>
          <w:rtl/>
        </w:rPr>
      </w:pPr>
      <w:r w:rsidRPr="006F0B90">
        <w:rPr>
          <w:rtl/>
        </w:rPr>
        <w:t>ا</w:t>
      </w:r>
      <w:r w:rsidR="002902AD">
        <w:rPr>
          <w:rtl/>
        </w:rPr>
        <w:t>ی</w:t>
      </w:r>
      <w:r w:rsidRPr="006F0B90">
        <w:rPr>
          <w:rtl/>
        </w:rPr>
        <w:t>ن سخن آ</w:t>
      </w:r>
      <w:r w:rsidR="002902AD">
        <w:rPr>
          <w:rtl/>
        </w:rPr>
        <w:t>ی</w:t>
      </w:r>
      <w:r w:rsidRPr="006F0B90">
        <w:rPr>
          <w:rtl/>
        </w:rPr>
        <w:t>ت‏اللّه خو</w:t>
      </w:r>
      <w:r w:rsidR="002902AD">
        <w:rPr>
          <w:rtl/>
        </w:rPr>
        <w:t>ی</w:t>
      </w:r>
      <w:r w:rsidRPr="006F0B90">
        <w:rPr>
          <w:rtl/>
        </w:rPr>
        <w:t xml:space="preserve">ى، با </w:t>
      </w:r>
      <w:r w:rsidR="002902AD">
        <w:rPr>
          <w:rtl/>
        </w:rPr>
        <w:t>ک</w:t>
      </w:r>
      <w:r w:rsidRPr="006F0B90">
        <w:rPr>
          <w:rtl/>
        </w:rPr>
        <w:t>تب احاد</w:t>
      </w:r>
      <w:r w:rsidR="002902AD">
        <w:rPr>
          <w:rtl/>
        </w:rPr>
        <w:t>ی</w:t>
      </w:r>
      <w:r w:rsidRPr="006F0B90">
        <w:rPr>
          <w:rtl/>
        </w:rPr>
        <w:t xml:space="preserve">ث‏شان - </w:t>
      </w:r>
      <w:r w:rsidR="002902AD">
        <w:rPr>
          <w:rtl/>
        </w:rPr>
        <w:t>ک</w:t>
      </w:r>
      <w:r w:rsidRPr="006F0B90">
        <w:rPr>
          <w:rtl/>
        </w:rPr>
        <w:t>ه داراى روا</w:t>
      </w:r>
      <w:r w:rsidR="002902AD">
        <w:rPr>
          <w:rtl/>
        </w:rPr>
        <w:t>ی</w:t>
      </w:r>
      <w:r w:rsidRPr="006F0B90">
        <w:rPr>
          <w:rtl/>
        </w:rPr>
        <w:t>تهاى ز</w:t>
      </w:r>
      <w:r w:rsidR="002902AD">
        <w:rPr>
          <w:rtl/>
        </w:rPr>
        <w:t>ی</w:t>
      </w:r>
      <w:r w:rsidRPr="006F0B90">
        <w:rPr>
          <w:rtl/>
        </w:rPr>
        <w:t>ادى دالّ بر تحر</w:t>
      </w:r>
      <w:r w:rsidR="002902AD">
        <w:rPr>
          <w:rtl/>
        </w:rPr>
        <w:t>ی</w:t>
      </w:r>
      <w:r w:rsidRPr="006F0B90">
        <w:rPr>
          <w:rtl/>
        </w:rPr>
        <w:t>ف قرآن هستند - و حتّى با سخنان خود او و بس</w:t>
      </w:r>
      <w:r w:rsidR="002902AD">
        <w:rPr>
          <w:rtl/>
        </w:rPr>
        <w:t>ی</w:t>
      </w:r>
      <w:r w:rsidRPr="006F0B90">
        <w:rPr>
          <w:rtl/>
        </w:rPr>
        <w:t>ارى از علماى ش</w:t>
      </w:r>
      <w:r w:rsidR="002902AD">
        <w:rPr>
          <w:rtl/>
        </w:rPr>
        <w:t>ی</w:t>
      </w:r>
      <w:r w:rsidRPr="006F0B90">
        <w:rPr>
          <w:rtl/>
        </w:rPr>
        <w:t xml:space="preserve">عه - </w:t>
      </w:r>
      <w:r w:rsidR="002902AD">
        <w:rPr>
          <w:rtl/>
        </w:rPr>
        <w:t>ک</w:t>
      </w:r>
      <w:r w:rsidRPr="006F0B90">
        <w:rPr>
          <w:rtl/>
        </w:rPr>
        <w:t>ه اقرار به تحر</w:t>
      </w:r>
      <w:r w:rsidR="002902AD">
        <w:rPr>
          <w:rtl/>
        </w:rPr>
        <w:t>ی</w:t>
      </w:r>
      <w:r w:rsidRPr="006F0B90">
        <w:rPr>
          <w:rtl/>
        </w:rPr>
        <w:t>ف و دست</w:t>
      </w:r>
      <w:r w:rsidR="002902AD">
        <w:rPr>
          <w:rtl/>
        </w:rPr>
        <w:t>ک</w:t>
      </w:r>
      <w:r w:rsidRPr="006F0B90">
        <w:rPr>
          <w:rtl/>
        </w:rPr>
        <w:t>ارى قرآن دارند - تناقض دارد!!</w:t>
      </w:r>
      <w:r w:rsidRPr="006F0B90">
        <w:rPr>
          <w:rFonts w:hint="cs"/>
          <w:rtl/>
        </w:rPr>
        <w:t>.</w:t>
      </w:r>
    </w:p>
    <w:p w:rsidR="00082CC7" w:rsidRPr="006F0B90" w:rsidRDefault="00082CC7" w:rsidP="00AD09CE">
      <w:pPr>
        <w:pStyle w:val="a5"/>
        <w:rPr>
          <w:rtl/>
        </w:rPr>
      </w:pPr>
      <w:r w:rsidRPr="006F0B90">
        <w:rPr>
          <w:rtl/>
        </w:rPr>
        <w:t>خو</w:t>
      </w:r>
      <w:r w:rsidR="002902AD">
        <w:rPr>
          <w:rtl/>
        </w:rPr>
        <w:t>ی</w:t>
      </w:r>
      <w:r w:rsidRPr="006F0B90">
        <w:rPr>
          <w:rtl/>
        </w:rPr>
        <w:t>ى در ا</w:t>
      </w:r>
      <w:r w:rsidR="002902AD">
        <w:rPr>
          <w:rtl/>
        </w:rPr>
        <w:t>ی</w:t>
      </w:r>
      <w:r w:rsidRPr="006F0B90">
        <w:rPr>
          <w:rtl/>
        </w:rPr>
        <w:t>نجا ا</w:t>
      </w:r>
      <w:r w:rsidR="002902AD">
        <w:rPr>
          <w:rtl/>
        </w:rPr>
        <w:t>ی</w:t>
      </w:r>
      <w:r w:rsidRPr="006F0B90">
        <w:rPr>
          <w:rtl/>
        </w:rPr>
        <w:t>ن چن</w:t>
      </w:r>
      <w:r w:rsidR="002902AD">
        <w:rPr>
          <w:rtl/>
        </w:rPr>
        <w:t>ی</w:t>
      </w:r>
      <w:r w:rsidRPr="006F0B90">
        <w:rPr>
          <w:rtl/>
        </w:rPr>
        <w:t>ن مى‏گو</w:t>
      </w:r>
      <w:r w:rsidR="002902AD">
        <w:rPr>
          <w:rtl/>
        </w:rPr>
        <w:t>ی</w:t>
      </w:r>
      <w:r w:rsidRPr="006F0B90">
        <w:rPr>
          <w:rtl/>
        </w:rPr>
        <w:t>د، ولى در جا</w:t>
      </w:r>
      <w:r w:rsidR="002902AD">
        <w:rPr>
          <w:rtl/>
        </w:rPr>
        <w:t>ی</w:t>
      </w:r>
      <w:r w:rsidRPr="006F0B90">
        <w:rPr>
          <w:rtl/>
        </w:rPr>
        <w:t>ى د</w:t>
      </w:r>
      <w:r w:rsidR="002902AD">
        <w:rPr>
          <w:rtl/>
        </w:rPr>
        <w:t>ی</w:t>
      </w:r>
      <w:r w:rsidRPr="006F0B90">
        <w:rPr>
          <w:rtl/>
        </w:rPr>
        <w:t>گر برخلاف آن؛ مثلاً در تفس</w:t>
      </w:r>
      <w:r w:rsidR="002902AD">
        <w:rPr>
          <w:rtl/>
        </w:rPr>
        <w:t>ی</w:t>
      </w:r>
      <w:r w:rsidRPr="006F0B90">
        <w:rPr>
          <w:rtl/>
        </w:rPr>
        <w:t>ر خود مى‏گو</w:t>
      </w:r>
      <w:r w:rsidR="002902AD">
        <w:rPr>
          <w:rtl/>
        </w:rPr>
        <w:t>ی</w:t>
      </w:r>
      <w:r w:rsidRPr="006F0B90">
        <w:rPr>
          <w:rtl/>
        </w:rPr>
        <w:t>د: «قطعاً در وجود مصحف ام</w:t>
      </w:r>
      <w:r w:rsidR="002902AD">
        <w:rPr>
          <w:rtl/>
        </w:rPr>
        <w:t>ی</w:t>
      </w:r>
      <w:r w:rsidRPr="006F0B90">
        <w:rPr>
          <w:rtl/>
        </w:rPr>
        <w:t>رالمؤمن</w:t>
      </w:r>
      <w:r w:rsidR="002902AD">
        <w:rPr>
          <w:rtl/>
        </w:rPr>
        <w:t>ی</w:t>
      </w:r>
      <w:r w:rsidRPr="006F0B90">
        <w:rPr>
          <w:rtl/>
        </w:rPr>
        <w:t>ن عل</w:t>
      </w:r>
      <w:r w:rsidR="002902AD">
        <w:rPr>
          <w:rtl/>
        </w:rPr>
        <w:t>ی</w:t>
      </w:r>
      <w:r w:rsidRPr="006F0B90">
        <w:rPr>
          <w:rtl/>
        </w:rPr>
        <w:t xml:space="preserve">ه السّلام </w:t>
      </w:r>
      <w:r w:rsidR="002902AD">
        <w:rPr>
          <w:rtl/>
        </w:rPr>
        <w:t>ک</w:t>
      </w:r>
      <w:r w:rsidRPr="006F0B90">
        <w:rPr>
          <w:rtl/>
        </w:rPr>
        <w:t>ه با قرآن موجود در ترت</w:t>
      </w:r>
      <w:r w:rsidR="002902AD">
        <w:rPr>
          <w:rtl/>
        </w:rPr>
        <w:t>ی</w:t>
      </w:r>
      <w:r w:rsidRPr="006F0B90">
        <w:rPr>
          <w:rtl/>
        </w:rPr>
        <w:t>ب سوره‏ها مغا</w:t>
      </w:r>
      <w:r w:rsidR="002902AD">
        <w:rPr>
          <w:rtl/>
        </w:rPr>
        <w:t>ی</w:t>
      </w:r>
      <w:r w:rsidRPr="006F0B90">
        <w:rPr>
          <w:rtl/>
        </w:rPr>
        <w:t>رت دارد، ه</w:t>
      </w:r>
      <w:r w:rsidR="002902AD">
        <w:rPr>
          <w:rtl/>
        </w:rPr>
        <w:t>ی</w:t>
      </w:r>
      <w:r w:rsidRPr="006F0B90">
        <w:rPr>
          <w:rtl/>
        </w:rPr>
        <w:t>چ ش</w:t>
      </w:r>
      <w:r w:rsidR="002902AD">
        <w:rPr>
          <w:rtl/>
        </w:rPr>
        <w:t>ک</w:t>
      </w:r>
      <w:r w:rsidRPr="006F0B90">
        <w:rPr>
          <w:rtl/>
        </w:rPr>
        <w:t>ى ن</w:t>
      </w:r>
      <w:r w:rsidR="002902AD">
        <w:rPr>
          <w:rtl/>
        </w:rPr>
        <w:t>ی</w:t>
      </w:r>
      <w:r w:rsidRPr="006F0B90">
        <w:rPr>
          <w:rtl/>
        </w:rPr>
        <w:t>ست و علماء همگى بر وجود آن بدون ه</w:t>
      </w:r>
      <w:r w:rsidR="002902AD">
        <w:rPr>
          <w:rtl/>
        </w:rPr>
        <w:t>ی</w:t>
      </w:r>
      <w:r w:rsidRPr="006F0B90">
        <w:rPr>
          <w:rtl/>
        </w:rPr>
        <w:t>چ ت</w:t>
      </w:r>
      <w:r w:rsidR="002902AD">
        <w:rPr>
          <w:rtl/>
        </w:rPr>
        <w:t>ک</w:t>
      </w:r>
      <w:r w:rsidRPr="006F0B90">
        <w:rPr>
          <w:rtl/>
        </w:rPr>
        <w:t>لّفى در اثبات آن اتّفاق نظر دارند.. قرآن على عل</w:t>
      </w:r>
      <w:r w:rsidR="002902AD">
        <w:rPr>
          <w:rtl/>
        </w:rPr>
        <w:t>ی</w:t>
      </w:r>
      <w:r w:rsidRPr="006F0B90">
        <w:rPr>
          <w:rtl/>
        </w:rPr>
        <w:t>ه السّلام شامل مطالب ز</w:t>
      </w:r>
      <w:r w:rsidR="002902AD">
        <w:rPr>
          <w:rtl/>
        </w:rPr>
        <w:t>ی</w:t>
      </w:r>
      <w:r w:rsidRPr="006F0B90">
        <w:rPr>
          <w:rtl/>
        </w:rPr>
        <w:t xml:space="preserve">ادى است </w:t>
      </w:r>
      <w:r w:rsidR="002902AD">
        <w:rPr>
          <w:rtl/>
        </w:rPr>
        <w:t>ک</w:t>
      </w:r>
      <w:r w:rsidRPr="006F0B90">
        <w:rPr>
          <w:rtl/>
        </w:rPr>
        <w:t>ه در قرآن موجود ن</w:t>
      </w:r>
      <w:r w:rsidR="002902AD">
        <w:rPr>
          <w:rtl/>
        </w:rPr>
        <w:t>ی</w:t>
      </w:r>
      <w:r w:rsidRPr="006F0B90">
        <w:rPr>
          <w:rtl/>
        </w:rPr>
        <w:t xml:space="preserve">ست...(تا مى‏رسد به آنجا </w:t>
      </w:r>
      <w:r w:rsidR="002902AD">
        <w:rPr>
          <w:rtl/>
        </w:rPr>
        <w:t>ک</w:t>
      </w:r>
      <w:r w:rsidRPr="006F0B90">
        <w:rPr>
          <w:rtl/>
        </w:rPr>
        <w:t>ه مى‏گو</w:t>
      </w:r>
      <w:r w:rsidR="002902AD">
        <w:rPr>
          <w:rtl/>
        </w:rPr>
        <w:t>ی</w:t>
      </w:r>
      <w:r w:rsidRPr="006F0B90">
        <w:rPr>
          <w:rtl/>
        </w:rPr>
        <w:t>د:) ا</w:t>
      </w:r>
      <w:r w:rsidR="002902AD">
        <w:rPr>
          <w:rtl/>
        </w:rPr>
        <w:t>ی</w:t>
      </w:r>
      <w:r w:rsidRPr="006F0B90">
        <w:rPr>
          <w:rtl/>
        </w:rPr>
        <w:t>ن اضافات، تنز</w:t>
      </w:r>
      <w:r w:rsidR="002902AD">
        <w:rPr>
          <w:rtl/>
        </w:rPr>
        <w:t>ی</w:t>
      </w:r>
      <w:r w:rsidRPr="006F0B90">
        <w:rPr>
          <w:rtl/>
        </w:rPr>
        <w:t xml:space="preserve">لى است از جانب خدا براى شرح آنچه </w:t>
      </w:r>
      <w:r w:rsidR="002902AD">
        <w:rPr>
          <w:rtl/>
        </w:rPr>
        <w:t>ک</w:t>
      </w:r>
      <w:r w:rsidRPr="006F0B90">
        <w:rPr>
          <w:rtl/>
        </w:rPr>
        <w:t>ه مراد است»!!</w:t>
      </w:r>
      <w:r w:rsidRPr="002902AD">
        <w:rPr>
          <w:rStyle w:val="FootnoteReference"/>
          <w:rFonts w:ascii="Times New Roman" w:hAnsi="Times New Roman"/>
          <w:b/>
          <w:sz w:val="24"/>
          <w:rtl/>
        </w:rPr>
        <w:footnoteReference w:id="30"/>
      </w:r>
      <w:r w:rsidRPr="006F0B90">
        <w:rPr>
          <w:rFonts w:hint="cs"/>
          <w:rtl/>
        </w:rPr>
        <w:t>.</w:t>
      </w:r>
    </w:p>
    <w:p w:rsidR="0028034C" w:rsidRDefault="00082CC7" w:rsidP="008702E7">
      <w:pPr>
        <w:pStyle w:val="a5"/>
        <w:rPr>
          <w:rtl/>
        </w:rPr>
      </w:pPr>
      <w:r w:rsidRPr="006F0B90">
        <w:rPr>
          <w:rtl/>
        </w:rPr>
        <w:t>و در وص</w:t>
      </w:r>
      <w:r w:rsidR="002902AD">
        <w:rPr>
          <w:rtl/>
        </w:rPr>
        <w:t>ی</w:t>
      </w:r>
      <w:r w:rsidRPr="006F0B90">
        <w:rPr>
          <w:rtl/>
        </w:rPr>
        <w:t xml:space="preserve">ت خود - به هنگام احتضار - به شاگردانش </w:t>
      </w:r>
      <w:r w:rsidR="002902AD">
        <w:rPr>
          <w:rtl/>
        </w:rPr>
        <w:t>ک</w:t>
      </w:r>
      <w:r w:rsidRPr="006F0B90">
        <w:rPr>
          <w:rtl/>
        </w:rPr>
        <w:t xml:space="preserve">ه </w:t>
      </w:r>
      <w:r w:rsidR="002902AD">
        <w:rPr>
          <w:rtl/>
        </w:rPr>
        <w:t>ک</w:t>
      </w:r>
      <w:r w:rsidRPr="006F0B90">
        <w:rPr>
          <w:rtl/>
        </w:rPr>
        <w:t>ادر تدر</w:t>
      </w:r>
      <w:r w:rsidR="002902AD">
        <w:rPr>
          <w:rtl/>
        </w:rPr>
        <w:t>ی</w:t>
      </w:r>
      <w:r w:rsidRPr="006F0B90">
        <w:rPr>
          <w:rtl/>
        </w:rPr>
        <w:t>س حوزه نجف بودند، چن</w:t>
      </w:r>
      <w:r w:rsidR="002902AD">
        <w:rPr>
          <w:rtl/>
        </w:rPr>
        <w:t>ی</w:t>
      </w:r>
      <w:r w:rsidRPr="006F0B90">
        <w:rPr>
          <w:rtl/>
        </w:rPr>
        <w:t>ن مى‏گو</w:t>
      </w:r>
      <w:r w:rsidR="002902AD">
        <w:rPr>
          <w:rtl/>
        </w:rPr>
        <w:t>ی</w:t>
      </w:r>
      <w:r w:rsidRPr="006F0B90">
        <w:rPr>
          <w:rtl/>
        </w:rPr>
        <w:t>د: «بر شما باد عمل به ا</w:t>
      </w:r>
      <w:r w:rsidR="002902AD">
        <w:rPr>
          <w:rtl/>
        </w:rPr>
        <w:t>ی</w:t>
      </w:r>
      <w:r w:rsidRPr="006F0B90">
        <w:rPr>
          <w:rtl/>
        </w:rPr>
        <w:t xml:space="preserve">ن قرآن، تا آنگاه </w:t>
      </w:r>
      <w:r w:rsidR="002902AD">
        <w:rPr>
          <w:rtl/>
        </w:rPr>
        <w:t>ک</w:t>
      </w:r>
      <w:r w:rsidRPr="006F0B90">
        <w:rPr>
          <w:rtl/>
        </w:rPr>
        <w:t>ه مصحف فاطمه ظاهر شود»!!</w:t>
      </w:r>
      <w:r w:rsidRPr="002902AD">
        <w:rPr>
          <w:rStyle w:val="FootnoteReference"/>
          <w:rFonts w:ascii="Times New Roman" w:hAnsi="Times New Roman"/>
          <w:b/>
          <w:sz w:val="24"/>
          <w:rtl/>
        </w:rPr>
        <w:footnoteReference w:id="31"/>
      </w:r>
      <w:r w:rsidR="0028034C">
        <w:rPr>
          <w:rFonts w:hint="cs"/>
          <w:rtl/>
        </w:rPr>
        <w:t>.</w:t>
      </w:r>
    </w:p>
    <w:p w:rsidR="00082CC7" w:rsidRPr="006F0B90" w:rsidRDefault="00082CC7" w:rsidP="008702E7">
      <w:pPr>
        <w:pStyle w:val="a5"/>
        <w:rPr>
          <w:rtl/>
        </w:rPr>
      </w:pPr>
      <w:r w:rsidRPr="006F0B90">
        <w:rPr>
          <w:rtl/>
        </w:rPr>
        <w:t>ش</w:t>
      </w:r>
      <w:r w:rsidR="002902AD">
        <w:rPr>
          <w:rtl/>
        </w:rPr>
        <w:t>ی</w:t>
      </w:r>
      <w:r w:rsidRPr="006F0B90">
        <w:rPr>
          <w:rtl/>
        </w:rPr>
        <w:t>خ مف</w:t>
      </w:r>
      <w:r w:rsidR="002902AD">
        <w:rPr>
          <w:rtl/>
        </w:rPr>
        <w:t>ی</w:t>
      </w:r>
      <w:r w:rsidRPr="006F0B90">
        <w:rPr>
          <w:rtl/>
        </w:rPr>
        <w:t>د ن</w:t>
      </w:r>
      <w:r w:rsidR="002902AD">
        <w:rPr>
          <w:rtl/>
        </w:rPr>
        <w:t>ی</w:t>
      </w:r>
      <w:r w:rsidRPr="006F0B90">
        <w:rPr>
          <w:rtl/>
        </w:rPr>
        <w:t>ز مى‏گو</w:t>
      </w:r>
      <w:r w:rsidR="002902AD">
        <w:rPr>
          <w:rtl/>
        </w:rPr>
        <w:t>ی</w:t>
      </w:r>
      <w:r w:rsidRPr="006F0B90">
        <w:rPr>
          <w:rtl/>
        </w:rPr>
        <w:t>د: «روا</w:t>
      </w:r>
      <w:r w:rsidR="002902AD">
        <w:rPr>
          <w:rtl/>
        </w:rPr>
        <w:t>ی</w:t>
      </w:r>
      <w:r w:rsidRPr="006F0B90">
        <w:rPr>
          <w:rtl/>
        </w:rPr>
        <w:t>ات ز</w:t>
      </w:r>
      <w:r w:rsidR="002902AD">
        <w:rPr>
          <w:rtl/>
        </w:rPr>
        <w:t>ی</w:t>
      </w:r>
      <w:r w:rsidRPr="006F0B90">
        <w:rPr>
          <w:rtl/>
        </w:rPr>
        <w:t xml:space="preserve">ادى از ائمه هدى وارد شده </w:t>
      </w:r>
      <w:r w:rsidR="002902AD">
        <w:rPr>
          <w:rtl/>
        </w:rPr>
        <w:t>ک</w:t>
      </w:r>
      <w:r w:rsidRPr="006F0B90">
        <w:rPr>
          <w:rtl/>
        </w:rPr>
        <w:t>ه قرآن موجود دست</w:t>
      </w:r>
      <w:r w:rsidR="002902AD">
        <w:rPr>
          <w:rtl/>
        </w:rPr>
        <w:t>ک</w:t>
      </w:r>
      <w:r w:rsidRPr="006F0B90">
        <w:rPr>
          <w:rtl/>
        </w:rPr>
        <w:t xml:space="preserve">ارى شده است.. و ستمگران چه </w:t>
      </w:r>
      <w:r w:rsidR="002902AD">
        <w:rPr>
          <w:rtl/>
        </w:rPr>
        <w:t>ک</w:t>
      </w:r>
      <w:r w:rsidRPr="006F0B90">
        <w:rPr>
          <w:rtl/>
        </w:rPr>
        <w:t>ارها</w:t>
      </w:r>
      <w:r w:rsidR="002902AD">
        <w:rPr>
          <w:rtl/>
        </w:rPr>
        <w:t>ی</w:t>
      </w:r>
      <w:r w:rsidRPr="006F0B90">
        <w:rPr>
          <w:rtl/>
        </w:rPr>
        <w:t xml:space="preserve">ى </w:t>
      </w:r>
      <w:r w:rsidR="002902AD">
        <w:rPr>
          <w:rtl/>
        </w:rPr>
        <w:t>ک</w:t>
      </w:r>
      <w:r w:rsidRPr="006F0B90">
        <w:rPr>
          <w:rtl/>
        </w:rPr>
        <w:t>ه با قرآن ن</w:t>
      </w:r>
      <w:r w:rsidR="002902AD">
        <w:rPr>
          <w:rtl/>
        </w:rPr>
        <w:t>ک</w:t>
      </w:r>
      <w:r w:rsidRPr="006F0B90">
        <w:rPr>
          <w:rtl/>
        </w:rPr>
        <w:t xml:space="preserve">ردند! چه </w:t>
      </w:r>
      <w:r w:rsidR="002902AD">
        <w:rPr>
          <w:rtl/>
        </w:rPr>
        <w:t>ک</w:t>
      </w:r>
      <w:r w:rsidRPr="006F0B90">
        <w:rPr>
          <w:rtl/>
        </w:rPr>
        <w:t xml:space="preserve">م و </w:t>
      </w:r>
      <w:r w:rsidR="002902AD">
        <w:rPr>
          <w:rtl/>
        </w:rPr>
        <w:t>ک</w:t>
      </w:r>
      <w:r w:rsidRPr="006F0B90">
        <w:rPr>
          <w:rtl/>
        </w:rPr>
        <w:t>است</w:t>
      </w:r>
      <w:r w:rsidR="002902AD">
        <w:rPr>
          <w:rtl/>
        </w:rPr>
        <w:t>ی</w:t>
      </w:r>
      <w:r w:rsidRPr="006F0B90">
        <w:rPr>
          <w:rtl/>
        </w:rPr>
        <w:t>ها</w:t>
      </w:r>
      <w:r w:rsidR="002902AD">
        <w:rPr>
          <w:rtl/>
        </w:rPr>
        <w:t>ی</w:t>
      </w:r>
      <w:r w:rsidRPr="006F0B90">
        <w:rPr>
          <w:rtl/>
        </w:rPr>
        <w:t xml:space="preserve">ى </w:t>
      </w:r>
      <w:r w:rsidR="002902AD">
        <w:rPr>
          <w:rtl/>
        </w:rPr>
        <w:t>ک</w:t>
      </w:r>
      <w:r w:rsidRPr="006F0B90">
        <w:rPr>
          <w:rtl/>
        </w:rPr>
        <w:t>ه در آن ننمودند!»</w:t>
      </w:r>
      <w:r w:rsidRPr="002902AD">
        <w:rPr>
          <w:rStyle w:val="FootnoteReference"/>
          <w:rFonts w:ascii="Times New Roman" w:hAnsi="Times New Roman"/>
          <w:b/>
          <w:sz w:val="24"/>
          <w:rtl/>
        </w:rPr>
        <w:footnoteReference w:id="32"/>
      </w:r>
      <w:r w:rsidRPr="006F0B90">
        <w:rPr>
          <w:rFonts w:hint="cs"/>
          <w:rtl/>
        </w:rPr>
        <w:t>.</w:t>
      </w:r>
    </w:p>
    <w:p w:rsidR="00082CC7" w:rsidRPr="006F0B90" w:rsidRDefault="00082CC7" w:rsidP="008702E7">
      <w:pPr>
        <w:pStyle w:val="a5"/>
        <w:rPr>
          <w:rtl/>
        </w:rPr>
      </w:pPr>
      <w:r w:rsidRPr="006F0B90">
        <w:rPr>
          <w:rtl/>
        </w:rPr>
        <w:t>أبوالحسن فتونى مى‏گو</w:t>
      </w:r>
      <w:r w:rsidR="002902AD">
        <w:rPr>
          <w:rtl/>
        </w:rPr>
        <w:t>ی</w:t>
      </w:r>
      <w:r w:rsidRPr="006F0B90">
        <w:rPr>
          <w:rtl/>
        </w:rPr>
        <w:t>د: «ا</w:t>
      </w:r>
      <w:r w:rsidR="002902AD">
        <w:rPr>
          <w:rtl/>
        </w:rPr>
        <w:t>ی</w:t>
      </w:r>
      <w:r w:rsidRPr="006F0B90">
        <w:rPr>
          <w:rtl/>
        </w:rPr>
        <w:t>ن قرآن، بعد از رسول خدا تغ</w:t>
      </w:r>
      <w:r w:rsidR="002902AD">
        <w:rPr>
          <w:rtl/>
        </w:rPr>
        <w:t>یی</w:t>
      </w:r>
      <w:r w:rsidRPr="006F0B90">
        <w:rPr>
          <w:rtl/>
        </w:rPr>
        <w:t>راتى پ</w:t>
      </w:r>
      <w:r w:rsidR="002902AD">
        <w:rPr>
          <w:rtl/>
        </w:rPr>
        <w:t>ی</w:t>
      </w:r>
      <w:r w:rsidRPr="006F0B90">
        <w:rPr>
          <w:rtl/>
        </w:rPr>
        <w:t xml:space="preserve">دا </w:t>
      </w:r>
      <w:r w:rsidR="002902AD">
        <w:rPr>
          <w:rtl/>
        </w:rPr>
        <w:t>ک</w:t>
      </w:r>
      <w:r w:rsidRPr="006F0B90">
        <w:rPr>
          <w:rtl/>
        </w:rPr>
        <w:t>رد و بس</w:t>
      </w:r>
      <w:r w:rsidR="002902AD">
        <w:rPr>
          <w:rtl/>
        </w:rPr>
        <w:t>ی</w:t>
      </w:r>
      <w:r w:rsidRPr="006F0B90">
        <w:rPr>
          <w:rtl/>
        </w:rPr>
        <w:t xml:space="preserve">ارى از </w:t>
      </w:r>
      <w:r w:rsidR="002902AD">
        <w:rPr>
          <w:rtl/>
        </w:rPr>
        <w:t>ک</w:t>
      </w:r>
      <w:r w:rsidRPr="006F0B90">
        <w:rPr>
          <w:rtl/>
        </w:rPr>
        <w:t>لمات و آ</w:t>
      </w:r>
      <w:r w:rsidR="002902AD">
        <w:rPr>
          <w:rtl/>
        </w:rPr>
        <w:t>ی</w:t>
      </w:r>
      <w:r w:rsidRPr="006F0B90">
        <w:rPr>
          <w:rtl/>
        </w:rPr>
        <w:t>اتش حذف شده و اقرار به ا</w:t>
      </w:r>
      <w:r w:rsidR="002902AD">
        <w:rPr>
          <w:rtl/>
        </w:rPr>
        <w:t>ی</w:t>
      </w:r>
      <w:r w:rsidRPr="006F0B90">
        <w:rPr>
          <w:rtl/>
        </w:rPr>
        <w:t>ن موضوع، از ضرور</w:t>
      </w:r>
      <w:r w:rsidR="002902AD">
        <w:rPr>
          <w:rtl/>
        </w:rPr>
        <w:t>ی</w:t>
      </w:r>
      <w:r w:rsidRPr="006F0B90">
        <w:rPr>
          <w:rtl/>
        </w:rPr>
        <w:t>ات مذهب تش</w:t>
      </w:r>
      <w:r w:rsidR="002902AD">
        <w:rPr>
          <w:rtl/>
        </w:rPr>
        <w:t>ی</w:t>
      </w:r>
      <w:r w:rsidRPr="006F0B90">
        <w:rPr>
          <w:rtl/>
        </w:rPr>
        <w:t>ع است»</w:t>
      </w:r>
      <w:r w:rsidRPr="002902AD">
        <w:rPr>
          <w:rStyle w:val="FootnoteReference"/>
          <w:rFonts w:ascii="Times New Roman" w:hAnsi="Times New Roman"/>
          <w:b/>
          <w:sz w:val="24"/>
          <w:rtl/>
        </w:rPr>
        <w:footnoteReference w:id="33"/>
      </w:r>
      <w:r w:rsidRPr="006F0B90">
        <w:rPr>
          <w:rFonts w:hint="cs"/>
          <w:rtl/>
        </w:rPr>
        <w:t>.</w:t>
      </w:r>
    </w:p>
    <w:p w:rsidR="00082CC7" w:rsidRPr="006F0B90" w:rsidRDefault="00082CC7" w:rsidP="008702E7">
      <w:pPr>
        <w:pStyle w:val="a5"/>
        <w:rPr>
          <w:rtl/>
        </w:rPr>
      </w:pPr>
      <w:r w:rsidRPr="006F0B90">
        <w:rPr>
          <w:rtl/>
        </w:rPr>
        <w:t>أبوالحسن عاملى ن</w:t>
      </w:r>
      <w:r w:rsidR="002902AD">
        <w:rPr>
          <w:rtl/>
        </w:rPr>
        <w:t>ی</w:t>
      </w:r>
      <w:r w:rsidRPr="006F0B90">
        <w:rPr>
          <w:rtl/>
        </w:rPr>
        <w:t>ز مى‏گو</w:t>
      </w:r>
      <w:r w:rsidR="002902AD">
        <w:rPr>
          <w:rtl/>
        </w:rPr>
        <w:t>ی</w:t>
      </w:r>
      <w:r w:rsidRPr="006F0B90">
        <w:rPr>
          <w:rtl/>
        </w:rPr>
        <w:t>د: «درستى ا</w:t>
      </w:r>
      <w:r w:rsidR="002902AD">
        <w:rPr>
          <w:rtl/>
        </w:rPr>
        <w:t>ی</w:t>
      </w:r>
      <w:r w:rsidRPr="006F0B90">
        <w:rPr>
          <w:rtl/>
        </w:rPr>
        <w:t>ن موضوع (</w:t>
      </w:r>
      <w:r w:rsidR="002902AD">
        <w:rPr>
          <w:rtl/>
        </w:rPr>
        <w:t>ی</w:t>
      </w:r>
      <w:r w:rsidRPr="006F0B90">
        <w:rPr>
          <w:rtl/>
        </w:rPr>
        <w:t>عنى تحر</w:t>
      </w:r>
      <w:r w:rsidR="002902AD">
        <w:rPr>
          <w:rtl/>
        </w:rPr>
        <w:t>ی</w:t>
      </w:r>
      <w:r w:rsidRPr="006F0B90">
        <w:rPr>
          <w:rtl/>
        </w:rPr>
        <w:t>ف قرآن) پس از پ</w:t>
      </w:r>
      <w:r w:rsidR="002902AD">
        <w:rPr>
          <w:rtl/>
        </w:rPr>
        <w:t>ی</w:t>
      </w:r>
      <w:r w:rsidRPr="006F0B90">
        <w:rPr>
          <w:rtl/>
        </w:rPr>
        <w:t>گ</w:t>
      </w:r>
      <w:r w:rsidR="002902AD">
        <w:rPr>
          <w:rtl/>
        </w:rPr>
        <w:t>ی</w:t>
      </w:r>
      <w:r w:rsidRPr="006F0B90">
        <w:rPr>
          <w:rtl/>
        </w:rPr>
        <w:t>رى روا</w:t>
      </w:r>
      <w:r w:rsidR="002902AD">
        <w:rPr>
          <w:rtl/>
        </w:rPr>
        <w:t>ی</w:t>
      </w:r>
      <w:r w:rsidRPr="006F0B90">
        <w:rPr>
          <w:rtl/>
        </w:rPr>
        <w:t xml:space="preserve">ات و بررسى در آثار، نزد من </w:t>
      </w:r>
      <w:r w:rsidR="002902AD">
        <w:rPr>
          <w:rtl/>
        </w:rPr>
        <w:t>ک</w:t>
      </w:r>
      <w:r w:rsidRPr="006F0B90">
        <w:rPr>
          <w:rtl/>
        </w:rPr>
        <w:t>املاً روشن و آش</w:t>
      </w:r>
      <w:r w:rsidR="002902AD">
        <w:rPr>
          <w:rtl/>
        </w:rPr>
        <w:t>ک</w:t>
      </w:r>
      <w:r w:rsidRPr="006F0B90">
        <w:rPr>
          <w:rtl/>
        </w:rPr>
        <w:t>ار است و ح</w:t>
      </w:r>
      <w:r w:rsidR="002902AD">
        <w:rPr>
          <w:rtl/>
        </w:rPr>
        <w:t>ک</w:t>
      </w:r>
      <w:r w:rsidRPr="006F0B90">
        <w:rPr>
          <w:rtl/>
        </w:rPr>
        <w:t>م به وجود آن، از ضرور</w:t>
      </w:r>
      <w:r w:rsidR="002902AD">
        <w:rPr>
          <w:rtl/>
        </w:rPr>
        <w:t>ی</w:t>
      </w:r>
      <w:r w:rsidRPr="006F0B90">
        <w:rPr>
          <w:rtl/>
        </w:rPr>
        <w:t>ات مذهب تش</w:t>
      </w:r>
      <w:r w:rsidR="002902AD">
        <w:rPr>
          <w:rtl/>
        </w:rPr>
        <w:t>ی</w:t>
      </w:r>
      <w:r w:rsidRPr="006F0B90">
        <w:rPr>
          <w:rtl/>
        </w:rPr>
        <w:t xml:space="preserve">ع است، و </w:t>
      </w:r>
      <w:r w:rsidR="002902AD">
        <w:rPr>
          <w:rtl/>
        </w:rPr>
        <w:t>ی</w:t>
      </w:r>
      <w:r w:rsidRPr="006F0B90">
        <w:rPr>
          <w:rtl/>
        </w:rPr>
        <w:t>ق</w:t>
      </w:r>
      <w:r w:rsidR="002902AD">
        <w:rPr>
          <w:rtl/>
        </w:rPr>
        <w:t>ی</w:t>
      </w:r>
      <w:r w:rsidRPr="006F0B90">
        <w:rPr>
          <w:rtl/>
        </w:rPr>
        <w:t>ناً بزرگتر</w:t>
      </w:r>
      <w:r w:rsidR="002902AD">
        <w:rPr>
          <w:rtl/>
        </w:rPr>
        <w:t>ی</w:t>
      </w:r>
      <w:r w:rsidRPr="006F0B90">
        <w:rPr>
          <w:rtl/>
        </w:rPr>
        <w:t>ن هدف ا</w:t>
      </w:r>
      <w:r w:rsidR="002902AD">
        <w:rPr>
          <w:rtl/>
        </w:rPr>
        <w:t>ی</w:t>
      </w:r>
      <w:r w:rsidRPr="006F0B90">
        <w:rPr>
          <w:rtl/>
        </w:rPr>
        <w:t xml:space="preserve">ن </w:t>
      </w:r>
      <w:r w:rsidR="002902AD">
        <w:rPr>
          <w:rtl/>
        </w:rPr>
        <w:t>ک</w:t>
      </w:r>
      <w:r w:rsidRPr="006F0B90">
        <w:rPr>
          <w:rtl/>
        </w:rPr>
        <w:t>ار، غصب خلافت بوده است»</w:t>
      </w:r>
      <w:r w:rsidRPr="002902AD">
        <w:rPr>
          <w:rStyle w:val="FootnoteReference"/>
          <w:rFonts w:ascii="Times New Roman" w:hAnsi="Times New Roman"/>
          <w:b/>
          <w:sz w:val="24"/>
          <w:rtl/>
        </w:rPr>
        <w:footnoteReference w:id="34"/>
      </w:r>
      <w:r w:rsidRPr="006F0B90">
        <w:rPr>
          <w:rFonts w:hint="cs"/>
          <w:rtl/>
        </w:rPr>
        <w:t>.</w:t>
      </w:r>
    </w:p>
    <w:p w:rsidR="00082CC7" w:rsidRPr="006F0B90" w:rsidRDefault="00082CC7" w:rsidP="008702E7">
      <w:pPr>
        <w:pStyle w:val="a5"/>
        <w:rPr>
          <w:rtl/>
        </w:rPr>
      </w:pPr>
      <w:r w:rsidRPr="006F0B90">
        <w:rPr>
          <w:rtl/>
        </w:rPr>
        <w:t>عدنان بحرانى ن</w:t>
      </w:r>
      <w:r w:rsidR="002902AD">
        <w:rPr>
          <w:rtl/>
        </w:rPr>
        <w:t>ی</w:t>
      </w:r>
      <w:r w:rsidRPr="006F0B90">
        <w:rPr>
          <w:rtl/>
        </w:rPr>
        <w:t>ز مى‏گو</w:t>
      </w:r>
      <w:r w:rsidR="002902AD">
        <w:rPr>
          <w:rtl/>
        </w:rPr>
        <w:t>ی</w:t>
      </w:r>
      <w:r w:rsidRPr="006F0B90">
        <w:rPr>
          <w:rtl/>
        </w:rPr>
        <w:t>د: «تحر</w:t>
      </w:r>
      <w:r w:rsidR="002902AD">
        <w:rPr>
          <w:rtl/>
        </w:rPr>
        <w:t>ی</w:t>
      </w:r>
      <w:r w:rsidRPr="006F0B90">
        <w:rPr>
          <w:rtl/>
        </w:rPr>
        <w:t>ف و تغ</w:t>
      </w:r>
      <w:r w:rsidR="002902AD">
        <w:rPr>
          <w:rtl/>
        </w:rPr>
        <w:t>یی</w:t>
      </w:r>
      <w:r w:rsidRPr="006F0B90">
        <w:rPr>
          <w:rtl/>
        </w:rPr>
        <w:t>ر قرآن، از مسلّمات است و فرقه برحق، بر تحر</w:t>
      </w:r>
      <w:r w:rsidR="002902AD">
        <w:rPr>
          <w:rtl/>
        </w:rPr>
        <w:t>ی</w:t>
      </w:r>
      <w:r w:rsidRPr="006F0B90">
        <w:rPr>
          <w:rtl/>
        </w:rPr>
        <w:t>ف آن اجماع دارند و اقرار به ا</w:t>
      </w:r>
      <w:r w:rsidR="002902AD">
        <w:rPr>
          <w:rtl/>
        </w:rPr>
        <w:t>ی</w:t>
      </w:r>
      <w:r w:rsidRPr="006F0B90">
        <w:rPr>
          <w:rtl/>
        </w:rPr>
        <w:t>ن موضوع، از ضرور</w:t>
      </w:r>
      <w:r w:rsidR="002902AD">
        <w:rPr>
          <w:rtl/>
        </w:rPr>
        <w:t>ی</w:t>
      </w:r>
      <w:r w:rsidRPr="006F0B90">
        <w:rPr>
          <w:rtl/>
        </w:rPr>
        <w:t>ات مذهب برحق است»</w:t>
      </w:r>
      <w:r w:rsidRPr="002902AD">
        <w:rPr>
          <w:rStyle w:val="FootnoteReference"/>
          <w:rFonts w:ascii="Times New Roman" w:hAnsi="Times New Roman"/>
          <w:b/>
          <w:sz w:val="24"/>
          <w:rtl/>
        </w:rPr>
        <w:footnoteReference w:id="35"/>
      </w:r>
      <w:r w:rsidRPr="006F0B90">
        <w:rPr>
          <w:rFonts w:hint="cs"/>
          <w:rtl/>
        </w:rPr>
        <w:t>.</w:t>
      </w:r>
    </w:p>
    <w:p w:rsidR="00082CC7" w:rsidRPr="006F0B90" w:rsidRDefault="00082CC7" w:rsidP="008702E7">
      <w:pPr>
        <w:pStyle w:val="a5"/>
        <w:rPr>
          <w:rtl/>
        </w:rPr>
      </w:pPr>
      <w:r w:rsidRPr="006F0B90">
        <w:rPr>
          <w:rtl/>
        </w:rPr>
        <w:t xml:space="preserve">أبوالقاسم على </w:t>
      </w:r>
      <w:r w:rsidR="002902AD">
        <w:rPr>
          <w:rtl/>
        </w:rPr>
        <w:t>ک</w:t>
      </w:r>
      <w:r w:rsidRPr="006F0B90">
        <w:rPr>
          <w:rtl/>
        </w:rPr>
        <w:t>وفى ن</w:t>
      </w:r>
      <w:r w:rsidR="002902AD">
        <w:rPr>
          <w:rtl/>
        </w:rPr>
        <w:t>ی</w:t>
      </w:r>
      <w:r w:rsidRPr="006F0B90">
        <w:rPr>
          <w:rtl/>
        </w:rPr>
        <w:t>ز مى‏گو</w:t>
      </w:r>
      <w:r w:rsidR="002902AD">
        <w:rPr>
          <w:rtl/>
        </w:rPr>
        <w:t>ی</w:t>
      </w:r>
      <w:r w:rsidRPr="006F0B90">
        <w:rPr>
          <w:rtl/>
        </w:rPr>
        <w:t>د: «ا</w:t>
      </w:r>
      <w:r w:rsidR="002902AD">
        <w:rPr>
          <w:rtl/>
        </w:rPr>
        <w:t>ی</w:t>
      </w:r>
      <w:r w:rsidRPr="006F0B90">
        <w:rPr>
          <w:rtl/>
        </w:rPr>
        <w:t xml:space="preserve">ن قرآن </w:t>
      </w:r>
      <w:r w:rsidR="002902AD">
        <w:rPr>
          <w:rtl/>
        </w:rPr>
        <w:t>ک</w:t>
      </w:r>
      <w:r w:rsidRPr="006F0B90">
        <w:rPr>
          <w:rtl/>
        </w:rPr>
        <w:t>ه در دست مردم قرار دارد، تمام آن قرآن ن</w:t>
      </w:r>
      <w:r w:rsidR="002902AD">
        <w:rPr>
          <w:rtl/>
        </w:rPr>
        <w:t>ی</w:t>
      </w:r>
      <w:r w:rsidRPr="006F0B90">
        <w:rPr>
          <w:rtl/>
        </w:rPr>
        <w:t>ست»</w:t>
      </w:r>
      <w:r w:rsidRPr="002902AD">
        <w:rPr>
          <w:rStyle w:val="FootnoteReference"/>
          <w:rFonts w:ascii="Times New Roman" w:hAnsi="Times New Roman"/>
          <w:b/>
          <w:sz w:val="24"/>
          <w:rtl/>
        </w:rPr>
        <w:footnoteReference w:id="36"/>
      </w:r>
      <w:r w:rsidRPr="006F0B90">
        <w:rPr>
          <w:rFonts w:hint="cs"/>
          <w:rtl/>
        </w:rPr>
        <w:t>.</w:t>
      </w:r>
    </w:p>
    <w:p w:rsidR="00082CC7" w:rsidRPr="006F0B90" w:rsidRDefault="00082CC7" w:rsidP="008702E7">
      <w:pPr>
        <w:pStyle w:val="a5"/>
        <w:rPr>
          <w:rtl/>
        </w:rPr>
      </w:pPr>
      <w:r w:rsidRPr="006F0B90">
        <w:rPr>
          <w:rtl/>
        </w:rPr>
        <w:t>س</w:t>
      </w:r>
      <w:r w:rsidR="002902AD">
        <w:rPr>
          <w:rtl/>
        </w:rPr>
        <w:t>ی</w:t>
      </w:r>
      <w:r w:rsidRPr="006F0B90">
        <w:rPr>
          <w:rtl/>
        </w:rPr>
        <w:t xml:space="preserve">د نعمةاللّه جزائرى هم ردّى بر </w:t>
      </w:r>
      <w:r w:rsidR="002902AD">
        <w:rPr>
          <w:rtl/>
        </w:rPr>
        <w:t>ک</w:t>
      </w:r>
      <w:r w:rsidRPr="006F0B90">
        <w:rPr>
          <w:rtl/>
        </w:rPr>
        <w:t xml:space="preserve">سانى </w:t>
      </w:r>
      <w:r w:rsidR="002902AD">
        <w:rPr>
          <w:rtl/>
        </w:rPr>
        <w:t>ک</w:t>
      </w:r>
      <w:r w:rsidRPr="006F0B90">
        <w:rPr>
          <w:rtl/>
        </w:rPr>
        <w:t>ه قائل به عدم تحر</w:t>
      </w:r>
      <w:r w:rsidR="002902AD">
        <w:rPr>
          <w:rtl/>
        </w:rPr>
        <w:t>ی</w:t>
      </w:r>
      <w:r w:rsidRPr="006F0B90">
        <w:rPr>
          <w:rtl/>
        </w:rPr>
        <w:t>ف قرآن هستند، نوشته است</w:t>
      </w:r>
      <w:r w:rsidRPr="002902AD">
        <w:rPr>
          <w:rStyle w:val="FootnoteReference"/>
          <w:rFonts w:ascii="Times New Roman" w:hAnsi="Times New Roman"/>
          <w:b/>
          <w:sz w:val="24"/>
          <w:rtl/>
        </w:rPr>
        <w:footnoteReference w:id="37"/>
      </w:r>
      <w:r w:rsidRPr="006F0B90">
        <w:rPr>
          <w:rtl/>
        </w:rPr>
        <w:t xml:space="preserve"> بنابرا</w:t>
      </w:r>
      <w:r w:rsidR="002902AD">
        <w:rPr>
          <w:rtl/>
        </w:rPr>
        <w:t>ی</w:t>
      </w:r>
      <w:r w:rsidRPr="006F0B90">
        <w:rPr>
          <w:rtl/>
        </w:rPr>
        <w:t xml:space="preserve">ن، </w:t>
      </w:r>
      <w:r w:rsidR="002902AD">
        <w:rPr>
          <w:rtl/>
        </w:rPr>
        <w:t>ی</w:t>
      </w:r>
      <w:r w:rsidRPr="006F0B90">
        <w:rPr>
          <w:rtl/>
        </w:rPr>
        <w:t>ا حرف ت</w:t>
      </w:r>
      <w:r w:rsidR="002902AD">
        <w:rPr>
          <w:rtl/>
        </w:rPr>
        <w:t>ی</w:t>
      </w:r>
      <w:r w:rsidRPr="006F0B90">
        <w:rPr>
          <w:rtl/>
        </w:rPr>
        <w:t xml:space="preserve">جانى دروغ است، و </w:t>
      </w:r>
      <w:r w:rsidR="002902AD">
        <w:rPr>
          <w:rtl/>
        </w:rPr>
        <w:t>ی</w:t>
      </w:r>
      <w:r w:rsidRPr="006F0B90">
        <w:rPr>
          <w:rtl/>
        </w:rPr>
        <w:t>ا آقاى خو</w:t>
      </w:r>
      <w:r w:rsidR="002902AD">
        <w:rPr>
          <w:rtl/>
        </w:rPr>
        <w:t>ی</w:t>
      </w:r>
      <w:r w:rsidRPr="006F0B90">
        <w:rPr>
          <w:rtl/>
        </w:rPr>
        <w:t>ى تق</w:t>
      </w:r>
      <w:r w:rsidR="002902AD">
        <w:rPr>
          <w:rtl/>
        </w:rPr>
        <w:t>ی</w:t>
      </w:r>
      <w:r w:rsidRPr="006F0B90">
        <w:rPr>
          <w:rtl/>
        </w:rPr>
        <w:t>ه نموده است!!</w:t>
      </w:r>
      <w:r w:rsidRPr="006F0B90">
        <w:rPr>
          <w:rFonts w:hint="cs"/>
          <w:rtl/>
        </w:rPr>
        <w:t>.</w:t>
      </w:r>
    </w:p>
    <w:p w:rsidR="00082CC7" w:rsidRPr="006F0B90" w:rsidRDefault="00082CC7" w:rsidP="00135079">
      <w:pPr>
        <w:pStyle w:val="a5"/>
        <w:rPr>
          <w:rtl/>
        </w:rPr>
      </w:pPr>
      <w:r w:rsidRPr="006F0B90">
        <w:rPr>
          <w:rtl/>
        </w:rPr>
        <w:t>ت</w:t>
      </w:r>
      <w:r w:rsidR="002902AD">
        <w:rPr>
          <w:rtl/>
        </w:rPr>
        <w:t>ی</w:t>
      </w:r>
      <w:r w:rsidRPr="006F0B90">
        <w:rPr>
          <w:rtl/>
        </w:rPr>
        <w:t>جانى در (ص 79) ادامه سخنان خو</w:t>
      </w:r>
      <w:r w:rsidR="002902AD">
        <w:rPr>
          <w:rtl/>
        </w:rPr>
        <w:t>ی</w:t>
      </w:r>
      <w:r w:rsidRPr="006F0B90">
        <w:rPr>
          <w:rtl/>
        </w:rPr>
        <w:t>ى را مى‏گو</w:t>
      </w:r>
      <w:r w:rsidR="002902AD">
        <w:rPr>
          <w:rtl/>
        </w:rPr>
        <w:t>ی</w:t>
      </w:r>
      <w:r w:rsidRPr="006F0B90">
        <w:rPr>
          <w:rtl/>
        </w:rPr>
        <w:t>د: «مسلمانان همه برادرند، چه ش</w:t>
      </w:r>
      <w:r w:rsidR="002902AD">
        <w:rPr>
          <w:rtl/>
        </w:rPr>
        <w:t>ی</w:t>
      </w:r>
      <w:r w:rsidRPr="006F0B90">
        <w:rPr>
          <w:rtl/>
        </w:rPr>
        <w:t xml:space="preserve">عه باشند و چه سنّى و همه خدا را مى‏پرستند و قرآنشان </w:t>
      </w:r>
      <w:r w:rsidR="002902AD">
        <w:rPr>
          <w:rtl/>
        </w:rPr>
        <w:t>یک</w:t>
      </w:r>
      <w:r w:rsidRPr="006F0B90">
        <w:rPr>
          <w:rtl/>
        </w:rPr>
        <w:t>ى، پ</w:t>
      </w:r>
      <w:r w:rsidR="002902AD">
        <w:rPr>
          <w:rtl/>
        </w:rPr>
        <w:t>ی</w:t>
      </w:r>
      <w:r w:rsidRPr="006F0B90">
        <w:rPr>
          <w:rtl/>
        </w:rPr>
        <w:t xml:space="preserve">امبرشان </w:t>
      </w:r>
      <w:r w:rsidR="002902AD">
        <w:rPr>
          <w:rtl/>
        </w:rPr>
        <w:t>یک</w:t>
      </w:r>
      <w:r w:rsidRPr="006F0B90">
        <w:rPr>
          <w:rtl/>
        </w:rPr>
        <w:t xml:space="preserve">ى و قبله‏شان هم </w:t>
      </w:r>
      <w:r w:rsidR="002902AD">
        <w:rPr>
          <w:rtl/>
        </w:rPr>
        <w:t>یک</w:t>
      </w:r>
      <w:r w:rsidRPr="006F0B90">
        <w:rPr>
          <w:rtl/>
        </w:rPr>
        <w:t>ى است و...».</w:t>
      </w:r>
    </w:p>
    <w:p w:rsidR="00082CC7" w:rsidRPr="006F0B90" w:rsidRDefault="00082CC7" w:rsidP="00135079">
      <w:pPr>
        <w:pStyle w:val="a5"/>
        <w:rPr>
          <w:rtl/>
        </w:rPr>
      </w:pPr>
      <w:r w:rsidRPr="006F0B90">
        <w:rPr>
          <w:rtl/>
        </w:rPr>
        <w:t>امّا علماى د</w:t>
      </w:r>
      <w:r w:rsidR="002902AD">
        <w:rPr>
          <w:rtl/>
        </w:rPr>
        <w:t>ی</w:t>
      </w:r>
      <w:r w:rsidRPr="006F0B90">
        <w:rPr>
          <w:rtl/>
        </w:rPr>
        <w:t>گر ش</w:t>
      </w:r>
      <w:r w:rsidR="002902AD">
        <w:rPr>
          <w:rtl/>
        </w:rPr>
        <w:t>ی</w:t>
      </w:r>
      <w:r w:rsidRPr="006F0B90">
        <w:rPr>
          <w:rtl/>
        </w:rPr>
        <w:t xml:space="preserve">عه و </w:t>
      </w:r>
      <w:r w:rsidR="002902AD">
        <w:rPr>
          <w:rtl/>
        </w:rPr>
        <w:t>ک</w:t>
      </w:r>
      <w:r w:rsidRPr="006F0B90">
        <w:rPr>
          <w:rtl/>
        </w:rPr>
        <w:t>تب احاد</w:t>
      </w:r>
      <w:r w:rsidR="002902AD">
        <w:rPr>
          <w:rtl/>
        </w:rPr>
        <w:t>ی</w:t>
      </w:r>
      <w:r w:rsidRPr="006F0B90">
        <w:rPr>
          <w:rtl/>
        </w:rPr>
        <w:t>ثشان، چ</w:t>
      </w:r>
      <w:r w:rsidR="002902AD">
        <w:rPr>
          <w:rtl/>
        </w:rPr>
        <w:t>ی</w:t>
      </w:r>
      <w:r w:rsidRPr="006F0B90">
        <w:rPr>
          <w:rtl/>
        </w:rPr>
        <w:t>ز د</w:t>
      </w:r>
      <w:r w:rsidR="002902AD">
        <w:rPr>
          <w:rtl/>
        </w:rPr>
        <w:t>ی</w:t>
      </w:r>
      <w:r w:rsidRPr="006F0B90">
        <w:rPr>
          <w:rtl/>
        </w:rPr>
        <w:t>گرى مى‏گو</w:t>
      </w:r>
      <w:r w:rsidR="002902AD">
        <w:rPr>
          <w:rtl/>
        </w:rPr>
        <w:t>ی</w:t>
      </w:r>
      <w:r w:rsidRPr="006F0B90">
        <w:rPr>
          <w:rtl/>
        </w:rPr>
        <w:t xml:space="preserve">ند </w:t>
      </w:r>
      <w:r w:rsidR="002902AD">
        <w:rPr>
          <w:rtl/>
        </w:rPr>
        <w:t>ک</w:t>
      </w:r>
      <w:r w:rsidRPr="006F0B90">
        <w:rPr>
          <w:rtl/>
        </w:rPr>
        <w:t>ه با ا</w:t>
      </w:r>
      <w:r w:rsidR="002902AD">
        <w:rPr>
          <w:rtl/>
        </w:rPr>
        <w:t>ی</w:t>
      </w:r>
      <w:r w:rsidRPr="006F0B90">
        <w:rPr>
          <w:rtl/>
        </w:rPr>
        <w:t>ن بس</w:t>
      </w:r>
      <w:r w:rsidR="002902AD">
        <w:rPr>
          <w:rtl/>
        </w:rPr>
        <w:t>ی</w:t>
      </w:r>
      <w:r w:rsidRPr="006F0B90">
        <w:rPr>
          <w:rtl/>
        </w:rPr>
        <w:t>ار متناقض است! در روا</w:t>
      </w:r>
      <w:r w:rsidR="002902AD">
        <w:rPr>
          <w:rtl/>
        </w:rPr>
        <w:t>ی</w:t>
      </w:r>
      <w:r w:rsidRPr="006F0B90">
        <w:rPr>
          <w:rtl/>
        </w:rPr>
        <w:t>تهاى ش</w:t>
      </w:r>
      <w:r w:rsidR="002902AD">
        <w:rPr>
          <w:rtl/>
        </w:rPr>
        <w:t>ی</w:t>
      </w:r>
      <w:r w:rsidRPr="006F0B90">
        <w:rPr>
          <w:rtl/>
        </w:rPr>
        <w:t xml:space="preserve">عه آمده </w:t>
      </w:r>
      <w:r w:rsidR="002902AD">
        <w:rPr>
          <w:rtl/>
        </w:rPr>
        <w:t>ک</w:t>
      </w:r>
      <w:r w:rsidRPr="006F0B90">
        <w:rPr>
          <w:rtl/>
        </w:rPr>
        <w:t>ه با غ</w:t>
      </w:r>
      <w:r w:rsidR="002902AD">
        <w:rPr>
          <w:rtl/>
        </w:rPr>
        <w:t>ی</w:t>
      </w:r>
      <w:r w:rsidRPr="006F0B90">
        <w:rPr>
          <w:rtl/>
        </w:rPr>
        <w:t>ر ش</w:t>
      </w:r>
      <w:r w:rsidR="002902AD">
        <w:rPr>
          <w:rtl/>
        </w:rPr>
        <w:t>ی</w:t>
      </w:r>
      <w:r w:rsidRPr="006F0B90">
        <w:rPr>
          <w:rtl/>
        </w:rPr>
        <w:t>ع</w:t>
      </w:r>
      <w:r w:rsidR="002902AD">
        <w:rPr>
          <w:rtl/>
        </w:rPr>
        <w:t>ی</w:t>
      </w:r>
      <w:r w:rsidRPr="006F0B90">
        <w:rPr>
          <w:rtl/>
        </w:rPr>
        <w:t xml:space="preserve">ان مخالفت </w:t>
      </w:r>
      <w:r w:rsidR="002902AD">
        <w:rPr>
          <w:rtl/>
        </w:rPr>
        <w:t>ک</w:t>
      </w:r>
      <w:r w:rsidRPr="006F0B90">
        <w:rPr>
          <w:rtl/>
        </w:rPr>
        <w:t>ن</w:t>
      </w:r>
      <w:r w:rsidR="002902AD">
        <w:rPr>
          <w:rtl/>
        </w:rPr>
        <w:t>ی</w:t>
      </w:r>
      <w:r w:rsidRPr="006F0B90">
        <w:rPr>
          <w:rtl/>
        </w:rPr>
        <w:t>د، اگر چه حق با آنان باشد! مثلاً ش</w:t>
      </w:r>
      <w:r w:rsidR="002902AD">
        <w:rPr>
          <w:rtl/>
        </w:rPr>
        <w:t>ی</w:t>
      </w:r>
      <w:r w:rsidRPr="006F0B90">
        <w:rPr>
          <w:rtl/>
        </w:rPr>
        <w:t>خ صدوق روا</w:t>
      </w:r>
      <w:r w:rsidR="002902AD">
        <w:rPr>
          <w:rtl/>
        </w:rPr>
        <w:t>ی</w:t>
      </w:r>
      <w:r w:rsidRPr="006F0B90">
        <w:rPr>
          <w:rtl/>
        </w:rPr>
        <w:t>تى را از «امام رضا» با هم</w:t>
      </w:r>
      <w:r w:rsidR="002902AD">
        <w:rPr>
          <w:rtl/>
        </w:rPr>
        <w:t>ی</w:t>
      </w:r>
      <w:r w:rsidRPr="006F0B90">
        <w:rPr>
          <w:rtl/>
        </w:rPr>
        <w:t>ن مضمون آورده است: «خلاف آن را برگ</w:t>
      </w:r>
      <w:r w:rsidR="002902AD">
        <w:rPr>
          <w:rtl/>
        </w:rPr>
        <w:t>ی</w:t>
      </w:r>
      <w:r w:rsidRPr="006F0B90">
        <w:rPr>
          <w:rtl/>
        </w:rPr>
        <w:t>ر، اگر چه حق در آن باشد</w:t>
      </w:r>
      <w:r w:rsidRPr="002902AD">
        <w:rPr>
          <w:rStyle w:val="FootnoteReference"/>
          <w:rFonts w:ascii="Times New Roman" w:hAnsi="Times New Roman"/>
          <w:b/>
          <w:sz w:val="24"/>
          <w:rtl/>
        </w:rPr>
        <w:footnoteReference w:id="38"/>
      </w:r>
      <w:r w:rsidRPr="006F0B90">
        <w:rPr>
          <w:rFonts w:hint="cs"/>
          <w:rtl/>
        </w:rPr>
        <w:t>.</w:t>
      </w:r>
    </w:p>
    <w:p w:rsidR="00082CC7" w:rsidRPr="006F0B90" w:rsidRDefault="00082CC7" w:rsidP="00135079">
      <w:pPr>
        <w:pStyle w:val="a5"/>
        <w:rPr>
          <w:rtl/>
        </w:rPr>
      </w:pPr>
      <w:r w:rsidRPr="006F0B90">
        <w:rPr>
          <w:rtl/>
        </w:rPr>
        <w:t>باز هم از امام رضا روا</w:t>
      </w:r>
      <w:r w:rsidR="002902AD">
        <w:rPr>
          <w:rtl/>
        </w:rPr>
        <w:t>ی</w:t>
      </w:r>
      <w:r w:rsidRPr="006F0B90">
        <w:rPr>
          <w:rtl/>
        </w:rPr>
        <w:t xml:space="preserve">ت </w:t>
      </w:r>
      <w:r w:rsidR="002902AD">
        <w:rPr>
          <w:rtl/>
        </w:rPr>
        <w:t>ک</w:t>
      </w:r>
      <w:r w:rsidRPr="006F0B90">
        <w:rPr>
          <w:rtl/>
        </w:rPr>
        <w:t>رده‏اند: «ش</w:t>
      </w:r>
      <w:r w:rsidR="002902AD">
        <w:rPr>
          <w:rtl/>
        </w:rPr>
        <w:t>ی</w:t>
      </w:r>
      <w:r w:rsidRPr="006F0B90">
        <w:rPr>
          <w:rtl/>
        </w:rPr>
        <w:t>ع</w:t>
      </w:r>
      <w:r w:rsidR="002902AD">
        <w:rPr>
          <w:rtl/>
        </w:rPr>
        <w:t>ی</w:t>
      </w:r>
      <w:r w:rsidRPr="006F0B90">
        <w:rPr>
          <w:rtl/>
        </w:rPr>
        <w:t>ان ما، آنها</w:t>
      </w:r>
      <w:r w:rsidR="002902AD">
        <w:rPr>
          <w:rtl/>
        </w:rPr>
        <w:t>ی</w:t>
      </w:r>
      <w:r w:rsidRPr="006F0B90">
        <w:rPr>
          <w:rtl/>
        </w:rPr>
        <w:t xml:space="preserve">ى هستند </w:t>
      </w:r>
      <w:r w:rsidR="002902AD">
        <w:rPr>
          <w:rtl/>
        </w:rPr>
        <w:t>ک</w:t>
      </w:r>
      <w:r w:rsidRPr="006F0B90">
        <w:rPr>
          <w:rtl/>
        </w:rPr>
        <w:t>ه تنها تسل</w:t>
      </w:r>
      <w:r w:rsidR="002902AD">
        <w:rPr>
          <w:rtl/>
        </w:rPr>
        <w:t>ی</w:t>
      </w:r>
      <w:r w:rsidRPr="006F0B90">
        <w:rPr>
          <w:rtl/>
        </w:rPr>
        <w:t>م امر ما هستند و فقط گفتار ما را برمى‏گ</w:t>
      </w:r>
      <w:r w:rsidR="002902AD">
        <w:rPr>
          <w:rtl/>
        </w:rPr>
        <w:t>ی</w:t>
      </w:r>
      <w:r w:rsidRPr="006F0B90">
        <w:rPr>
          <w:rtl/>
        </w:rPr>
        <w:t>رند و با دشمنان ما مخالفت مى‏</w:t>
      </w:r>
      <w:r w:rsidR="002902AD">
        <w:rPr>
          <w:rtl/>
        </w:rPr>
        <w:t>ک</w:t>
      </w:r>
      <w:r w:rsidRPr="006F0B90">
        <w:rPr>
          <w:rtl/>
        </w:rPr>
        <w:t>نند.. هر</w:t>
      </w:r>
      <w:r w:rsidR="002902AD">
        <w:rPr>
          <w:rtl/>
        </w:rPr>
        <w:t>ک</w:t>
      </w:r>
      <w:r w:rsidRPr="006F0B90">
        <w:rPr>
          <w:rtl/>
        </w:rPr>
        <w:t>س چن</w:t>
      </w:r>
      <w:r w:rsidR="002902AD">
        <w:rPr>
          <w:rtl/>
        </w:rPr>
        <w:t>ی</w:t>
      </w:r>
      <w:r w:rsidRPr="006F0B90">
        <w:rPr>
          <w:rtl/>
        </w:rPr>
        <w:t>ن نباشد، پس از ما ن</w:t>
      </w:r>
      <w:r w:rsidR="002902AD">
        <w:rPr>
          <w:rtl/>
        </w:rPr>
        <w:t>ی</w:t>
      </w:r>
      <w:r w:rsidRPr="006F0B90">
        <w:rPr>
          <w:rtl/>
        </w:rPr>
        <w:t>ست»</w:t>
      </w:r>
      <w:r w:rsidRPr="002902AD">
        <w:rPr>
          <w:rStyle w:val="FootnoteReference"/>
          <w:rFonts w:ascii="Times New Roman" w:hAnsi="Times New Roman"/>
          <w:b/>
          <w:sz w:val="24"/>
          <w:rtl/>
        </w:rPr>
        <w:footnoteReference w:id="39"/>
      </w:r>
      <w:r w:rsidRPr="006F0B90">
        <w:rPr>
          <w:rFonts w:hint="cs"/>
          <w:rtl/>
        </w:rPr>
        <w:t>.</w:t>
      </w:r>
    </w:p>
    <w:p w:rsidR="00082CC7" w:rsidRPr="006F0B90" w:rsidRDefault="00082CC7" w:rsidP="00135079">
      <w:pPr>
        <w:pStyle w:val="a5"/>
        <w:rPr>
          <w:rtl/>
        </w:rPr>
      </w:pPr>
      <w:r w:rsidRPr="006F0B90">
        <w:rPr>
          <w:rtl/>
        </w:rPr>
        <w:t>از امام جعفر صادق ن</w:t>
      </w:r>
      <w:r w:rsidR="002902AD">
        <w:rPr>
          <w:rtl/>
        </w:rPr>
        <w:t>ی</w:t>
      </w:r>
      <w:r w:rsidRPr="006F0B90">
        <w:rPr>
          <w:rtl/>
        </w:rPr>
        <w:t>ز روا</w:t>
      </w:r>
      <w:r w:rsidR="002902AD">
        <w:rPr>
          <w:rtl/>
        </w:rPr>
        <w:t>ی</w:t>
      </w:r>
      <w:r w:rsidRPr="006F0B90">
        <w:rPr>
          <w:rtl/>
        </w:rPr>
        <w:t xml:space="preserve">ت </w:t>
      </w:r>
      <w:r w:rsidR="002902AD">
        <w:rPr>
          <w:rtl/>
        </w:rPr>
        <w:t>ک</w:t>
      </w:r>
      <w:r w:rsidRPr="006F0B90">
        <w:rPr>
          <w:rtl/>
        </w:rPr>
        <w:t xml:space="preserve">رده‏اند: «دروغ گفته آن </w:t>
      </w:r>
      <w:r w:rsidR="002902AD">
        <w:rPr>
          <w:rtl/>
        </w:rPr>
        <w:t>ک</w:t>
      </w:r>
      <w:r w:rsidRPr="006F0B90">
        <w:rPr>
          <w:rtl/>
        </w:rPr>
        <w:t xml:space="preserve">سى </w:t>
      </w:r>
      <w:r w:rsidR="002902AD">
        <w:rPr>
          <w:rtl/>
        </w:rPr>
        <w:t>ک</w:t>
      </w:r>
      <w:r w:rsidRPr="006F0B90">
        <w:rPr>
          <w:rtl/>
        </w:rPr>
        <w:t>ه خ</w:t>
      </w:r>
      <w:r w:rsidR="002902AD">
        <w:rPr>
          <w:rtl/>
        </w:rPr>
        <w:t>ی</w:t>
      </w:r>
      <w:r w:rsidRPr="006F0B90">
        <w:rPr>
          <w:rtl/>
        </w:rPr>
        <w:t>ال مى‏</w:t>
      </w:r>
      <w:r w:rsidR="002902AD">
        <w:rPr>
          <w:rtl/>
        </w:rPr>
        <w:t>ک</w:t>
      </w:r>
      <w:r w:rsidRPr="006F0B90">
        <w:rPr>
          <w:rtl/>
        </w:rPr>
        <w:t>ند از ش</w:t>
      </w:r>
      <w:r w:rsidR="002902AD">
        <w:rPr>
          <w:rtl/>
        </w:rPr>
        <w:t>ی</w:t>
      </w:r>
      <w:r w:rsidRPr="006F0B90">
        <w:rPr>
          <w:rtl/>
        </w:rPr>
        <w:t>ع</w:t>
      </w:r>
      <w:r w:rsidR="002902AD">
        <w:rPr>
          <w:rtl/>
        </w:rPr>
        <w:t>ی</w:t>
      </w:r>
      <w:r w:rsidRPr="006F0B90">
        <w:rPr>
          <w:rtl/>
        </w:rPr>
        <w:t>ان ماست، در حال</w:t>
      </w:r>
      <w:r w:rsidR="002902AD">
        <w:rPr>
          <w:rtl/>
        </w:rPr>
        <w:t>یک</w:t>
      </w:r>
      <w:r w:rsidRPr="006F0B90">
        <w:rPr>
          <w:rtl/>
        </w:rPr>
        <w:t>ه به چ</w:t>
      </w:r>
      <w:r w:rsidR="002902AD">
        <w:rPr>
          <w:rtl/>
        </w:rPr>
        <w:t>ی</w:t>
      </w:r>
      <w:r w:rsidRPr="006F0B90">
        <w:rPr>
          <w:rtl/>
        </w:rPr>
        <w:t>زى غ</w:t>
      </w:r>
      <w:r w:rsidR="002902AD">
        <w:rPr>
          <w:rtl/>
        </w:rPr>
        <w:t>ی</w:t>
      </w:r>
      <w:r w:rsidRPr="006F0B90">
        <w:rPr>
          <w:rtl/>
        </w:rPr>
        <w:t>ر از ما هم اطم</w:t>
      </w:r>
      <w:r w:rsidR="002902AD">
        <w:rPr>
          <w:rtl/>
        </w:rPr>
        <w:t>ی</w:t>
      </w:r>
      <w:r w:rsidRPr="006F0B90">
        <w:rPr>
          <w:rtl/>
        </w:rPr>
        <w:t xml:space="preserve">نان و وثوق </w:t>
      </w:r>
      <w:r w:rsidR="002902AD">
        <w:rPr>
          <w:rtl/>
        </w:rPr>
        <w:t>ک</w:t>
      </w:r>
      <w:r w:rsidRPr="006F0B90">
        <w:rPr>
          <w:rtl/>
        </w:rPr>
        <w:t>ند»</w:t>
      </w:r>
      <w:r w:rsidRPr="002902AD">
        <w:rPr>
          <w:rStyle w:val="FootnoteReference"/>
          <w:rFonts w:ascii="Times New Roman" w:hAnsi="Times New Roman"/>
          <w:b/>
          <w:sz w:val="24"/>
          <w:rtl/>
        </w:rPr>
        <w:footnoteReference w:id="40"/>
      </w:r>
      <w:r w:rsidRPr="006F0B90">
        <w:rPr>
          <w:rFonts w:hint="cs"/>
          <w:rtl/>
        </w:rPr>
        <w:t>.</w:t>
      </w:r>
    </w:p>
    <w:p w:rsidR="00082CC7" w:rsidRPr="006F0B90" w:rsidRDefault="00082CC7" w:rsidP="002902AD">
      <w:pPr>
        <w:pStyle w:val="a5"/>
        <w:rPr>
          <w:rtl/>
        </w:rPr>
      </w:pPr>
      <w:r w:rsidRPr="006F0B90">
        <w:rPr>
          <w:rtl/>
        </w:rPr>
        <w:t>ش</w:t>
      </w:r>
      <w:r w:rsidR="002902AD">
        <w:rPr>
          <w:rtl/>
        </w:rPr>
        <w:t>ی</w:t>
      </w:r>
      <w:r w:rsidRPr="006F0B90">
        <w:rPr>
          <w:rtl/>
        </w:rPr>
        <w:t xml:space="preserve">خ حرّ عاملى، در </w:t>
      </w:r>
      <w:r w:rsidR="002902AD">
        <w:rPr>
          <w:rtl/>
        </w:rPr>
        <w:t>ک</w:t>
      </w:r>
      <w:r w:rsidRPr="006F0B90">
        <w:rPr>
          <w:rtl/>
        </w:rPr>
        <w:t>تاب خود «وسائل الش</w:t>
      </w:r>
      <w:r w:rsidR="002902AD">
        <w:rPr>
          <w:rtl/>
        </w:rPr>
        <w:t>ی</w:t>
      </w:r>
      <w:r w:rsidRPr="006F0B90">
        <w:rPr>
          <w:rtl/>
        </w:rPr>
        <w:t xml:space="preserve">عه»، بابى تحت عنوان </w:t>
      </w:r>
      <w:r w:rsidRPr="006F0B90">
        <w:rPr>
          <w:rFonts w:cs="Traditional Arabic"/>
          <w:rtl/>
        </w:rPr>
        <w:t>«</w:t>
      </w:r>
      <w:r w:rsidRPr="006F0B90">
        <w:rPr>
          <w:rStyle w:val="Char1"/>
          <w:rFonts w:ascii="Times New Roman" w:hAnsi="Times New Roman"/>
          <w:rtl/>
          <w:lang w:bidi="ar-SA"/>
        </w:rPr>
        <w:t>عد</w:t>
      </w:r>
      <w:r w:rsidR="0028034C">
        <w:rPr>
          <w:rStyle w:val="Char1"/>
          <w:rFonts w:ascii="Times New Roman" w:hAnsi="Times New Roman"/>
          <w:rtl/>
          <w:lang w:bidi="ar-SA"/>
        </w:rPr>
        <w:t>م جواز العمل بما يوافق العامة و</w:t>
      </w:r>
      <w:r w:rsidRPr="006F0B90">
        <w:rPr>
          <w:rStyle w:val="Char1"/>
          <w:rFonts w:ascii="Times New Roman" w:hAnsi="Times New Roman"/>
          <w:rtl/>
          <w:lang w:bidi="ar-SA"/>
        </w:rPr>
        <w:t>يوافق طريقتهم</w:t>
      </w:r>
      <w:r w:rsidRPr="006F0B90">
        <w:rPr>
          <w:rFonts w:cs="Traditional Arabic"/>
          <w:rtl/>
        </w:rPr>
        <w:t>»</w:t>
      </w:r>
      <w:r w:rsidRPr="006F0B90">
        <w:rPr>
          <w:rtl/>
        </w:rPr>
        <w:t xml:space="preserve"> به هم</w:t>
      </w:r>
      <w:r w:rsidR="002902AD">
        <w:rPr>
          <w:rtl/>
        </w:rPr>
        <w:t>ی</w:t>
      </w:r>
      <w:r w:rsidRPr="006F0B90">
        <w:rPr>
          <w:rtl/>
        </w:rPr>
        <w:t>ن موضوع اختصاص داده و روا</w:t>
      </w:r>
      <w:r w:rsidR="002902AD">
        <w:rPr>
          <w:rtl/>
        </w:rPr>
        <w:t>ی</w:t>
      </w:r>
      <w:r w:rsidRPr="006F0B90">
        <w:rPr>
          <w:rtl/>
        </w:rPr>
        <w:t>تهاى ز</w:t>
      </w:r>
      <w:r w:rsidR="002902AD">
        <w:rPr>
          <w:rtl/>
        </w:rPr>
        <w:t>ی</w:t>
      </w:r>
      <w:r w:rsidRPr="006F0B90">
        <w:rPr>
          <w:rtl/>
        </w:rPr>
        <w:t>ادى را ذ</w:t>
      </w:r>
      <w:r w:rsidR="002902AD">
        <w:rPr>
          <w:rtl/>
        </w:rPr>
        <w:t>ک</w:t>
      </w:r>
      <w:r w:rsidRPr="006F0B90">
        <w:rPr>
          <w:rtl/>
        </w:rPr>
        <w:t>ر نموده است؛ مثلاً از جعفر صادق‏</w:t>
      </w:r>
      <w:r w:rsidRPr="006F0B90">
        <w:rPr>
          <w:rFonts w:cs="CTraditional Arabic"/>
          <w:rtl/>
        </w:rPr>
        <w:t>س</w:t>
      </w:r>
      <w:r w:rsidRPr="006F0B90">
        <w:rPr>
          <w:rtl/>
        </w:rPr>
        <w:t xml:space="preserve"> ا</w:t>
      </w:r>
      <w:r w:rsidR="002902AD">
        <w:rPr>
          <w:rtl/>
        </w:rPr>
        <w:t>ی</w:t>
      </w:r>
      <w:r w:rsidRPr="006F0B90">
        <w:rPr>
          <w:rtl/>
        </w:rPr>
        <w:t>ن روا</w:t>
      </w:r>
      <w:r w:rsidR="002902AD">
        <w:rPr>
          <w:rtl/>
        </w:rPr>
        <w:t>ی</w:t>
      </w:r>
      <w:r w:rsidRPr="006F0B90">
        <w:rPr>
          <w:rtl/>
        </w:rPr>
        <w:t xml:space="preserve">تها را وارد </w:t>
      </w:r>
      <w:r w:rsidR="002902AD">
        <w:rPr>
          <w:rtl/>
        </w:rPr>
        <w:t>ک</w:t>
      </w:r>
      <w:r w:rsidRPr="006F0B90">
        <w:rPr>
          <w:rtl/>
        </w:rPr>
        <w:t>رده:</w:t>
      </w:r>
    </w:p>
    <w:p w:rsidR="00082CC7" w:rsidRPr="006F0B90" w:rsidRDefault="00082CC7" w:rsidP="00135079">
      <w:pPr>
        <w:pStyle w:val="a5"/>
        <w:rPr>
          <w:rtl/>
        </w:rPr>
      </w:pPr>
      <w:r w:rsidRPr="006F0B90">
        <w:rPr>
          <w:rtl/>
        </w:rPr>
        <w:t>«هرگاه دو حد</w:t>
      </w:r>
      <w:r w:rsidR="002902AD">
        <w:rPr>
          <w:rtl/>
        </w:rPr>
        <w:t>ی</w:t>
      </w:r>
      <w:r w:rsidRPr="006F0B90">
        <w:rPr>
          <w:rtl/>
        </w:rPr>
        <w:t xml:space="preserve">ث مختلف بر شما وارد شدند، آن </w:t>
      </w:r>
      <w:r w:rsidR="002902AD">
        <w:rPr>
          <w:rtl/>
        </w:rPr>
        <w:t>یک</w:t>
      </w:r>
      <w:r w:rsidRPr="006F0B90">
        <w:rPr>
          <w:rtl/>
        </w:rPr>
        <w:t>ى را برگ</w:t>
      </w:r>
      <w:r w:rsidR="002902AD">
        <w:rPr>
          <w:rtl/>
        </w:rPr>
        <w:t>ی</w:t>
      </w:r>
      <w:r w:rsidRPr="006F0B90">
        <w:rPr>
          <w:rtl/>
        </w:rPr>
        <w:t>ر</w:t>
      </w:r>
      <w:r w:rsidR="002902AD">
        <w:rPr>
          <w:rtl/>
        </w:rPr>
        <w:t>ی</w:t>
      </w:r>
      <w:r w:rsidRPr="006F0B90">
        <w:rPr>
          <w:rtl/>
        </w:rPr>
        <w:t xml:space="preserve">د </w:t>
      </w:r>
      <w:r w:rsidR="002902AD">
        <w:rPr>
          <w:rtl/>
        </w:rPr>
        <w:t>ک</w:t>
      </w:r>
      <w:r w:rsidRPr="006F0B90">
        <w:rPr>
          <w:rtl/>
        </w:rPr>
        <w:t>ه مخالف د</w:t>
      </w:r>
      <w:r w:rsidR="002902AD">
        <w:rPr>
          <w:rtl/>
        </w:rPr>
        <w:t>ی</w:t>
      </w:r>
      <w:r w:rsidRPr="006F0B90">
        <w:rPr>
          <w:rtl/>
        </w:rPr>
        <w:t xml:space="preserve">گران باشد».. «آنچه را </w:t>
      </w:r>
      <w:r w:rsidR="002902AD">
        <w:rPr>
          <w:rtl/>
        </w:rPr>
        <w:t>ک</w:t>
      </w:r>
      <w:r w:rsidRPr="006F0B90">
        <w:rPr>
          <w:rtl/>
        </w:rPr>
        <w:t>ه با غ</w:t>
      </w:r>
      <w:r w:rsidR="002902AD">
        <w:rPr>
          <w:rtl/>
        </w:rPr>
        <w:t>ی</w:t>
      </w:r>
      <w:r w:rsidRPr="006F0B90">
        <w:rPr>
          <w:rtl/>
        </w:rPr>
        <w:t>ر ما مخالف است، برگ</w:t>
      </w:r>
      <w:r w:rsidR="002902AD">
        <w:rPr>
          <w:rtl/>
        </w:rPr>
        <w:t>ی</w:t>
      </w:r>
      <w:r w:rsidRPr="006F0B90">
        <w:rPr>
          <w:rtl/>
        </w:rPr>
        <w:t xml:space="preserve">ر و فرمود: در آنچه </w:t>
      </w:r>
      <w:r w:rsidR="002902AD">
        <w:rPr>
          <w:rtl/>
        </w:rPr>
        <w:t>ک</w:t>
      </w:r>
      <w:r w:rsidRPr="006F0B90">
        <w:rPr>
          <w:rtl/>
        </w:rPr>
        <w:t>ه مخالف د</w:t>
      </w:r>
      <w:r w:rsidR="002902AD">
        <w:rPr>
          <w:rtl/>
        </w:rPr>
        <w:t>ی</w:t>
      </w:r>
      <w:r w:rsidRPr="006F0B90">
        <w:rPr>
          <w:rtl/>
        </w:rPr>
        <w:t>گران است، هدا</w:t>
      </w:r>
      <w:r w:rsidR="002902AD">
        <w:rPr>
          <w:rtl/>
        </w:rPr>
        <w:t>ی</w:t>
      </w:r>
      <w:r w:rsidRPr="006F0B90">
        <w:rPr>
          <w:rtl/>
        </w:rPr>
        <w:t>ت است».. «به خدا قسم! شما بر آن چ</w:t>
      </w:r>
      <w:r w:rsidR="002902AD">
        <w:rPr>
          <w:rtl/>
        </w:rPr>
        <w:t>ی</w:t>
      </w:r>
      <w:r w:rsidRPr="006F0B90">
        <w:rPr>
          <w:rtl/>
        </w:rPr>
        <w:t>زها</w:t>
      </w:r>
      <w:r w:rsidR="002902AD">
        <w:rPr>
          <w:rtl/>
        </w:rPr>
        <w:t>ی</w:t>
      </w:r>
      <w:r w:rsidRPr="006F0B90">
        <w:rPr>
          <w:rtl/>
        </w:rPr>
        <w:t>ى ن</w:t>
      </w:r>
      <w:r w:rsidR="002902AD">
        <w:rPr>
          <w:rtl/>
        </w:rPr>
        <w:t>ی</w:t>
      </w:r>
      <w:r w:rsidRPr="006F0B90">
        <w:rPr>
          <w:rtl/>
        </w:rPr>
        <w:t>ست</w:t>
      </w:r>
      <w:r w:rsidR="002902AD">
        <w:rPr>
          <w:rtl/>
        </w:rPr>
        <w:t>ی</w:t>
      </w:r>
      <w:r w:rsidRPr="006F0B90">
        <w:rPr>
          <w:rtl/>
        </w:rPr>
        <w:t xml:space="preserve">د </w:t>
      </w:r>
      <w:r w:rsidR="002902AD">
        <w:rPr>
          <w:rtl/>
        </w:rPr>
        <w:t>ک</w:t>
      </w:r>
      <w:r w:rsidRPr="006F0B90">
        <w:rPr>
          <w:rtl/>
        </w:rPr>
        <w:t>ه آنها هستند و آنها هم بر آن چ</w:t>
      </w:r>
      <w:r w:rsidR="002902AD">
        <w:rPr>
          <w:rtl/>
        </w:rPr>
        <w:t>ی</w:t>
      </w:r>
      <w:r w:rsidRPr="006F0B90">
        <w:rPr>
          <w:rtl/>
        </w:rPr>
        <w:t>زها</w:t>
      </w:r>
      <w:r w:rsidR="002902AD">
        <w:rPr>
          <w:rtl/>
        </w:rPr>
        <w:t>ی</w:t>
      </w:r>
      <w:r w:rsidRPr="006F0B90">
        <w:rPr>
          <w:rtl/>
        </w:rPr>
        <w:t>ى ن</w:t>
      </w:r>
      <w:r w:rsidR="002902AD">
        <w:rPr>
          <w:rtl/>
        </w:rPr>
        <w:t>ی</w:t>
      </w:r>
      <w:r w:rsidRPr="006F0B90">
        <w:rPr>
          <w:rtl/>
        </w:rPr>
        <w:t xml:space="preserve">ستند </w:t>
      </w:r>
      <w:r w:rsidR="002902AD">
        <w:rPr>
          <w:rtl/>
        </w:rPr>
        <w:t>ک</w:t>
      </w:r>
      <w:r w:rsidRPr="006F0B90">
        <w:rPr>
          <w:rtl/>
        </w:rPr>
        <w:t>ه شما بر آن هست</w:t>
      </w:r>
      <w:r w:rsidR="002902AD">
        <w:rPr>
          <w:rtl/>
        </w:rPr>
        <w:t>ی</w:t>
      </w:r>
      <w:r w:rsidRPr="006F0B90">
        <w:rPr>
          <w:rtl/>
        </w:rPr>
        <w:t xml:space="preserve">د. پس با آنان مخالفت </w:t>
      </w:r>
      <w:r w:rsidR="002902AD">
        <w:rPr>
          <w:rtl/>
        </w:rPr>
        <w:t>ک</w:t>
      </w:r>
      <w:r w:rsidRPr="006F0B90">
        <w:rPr>
          <w:rtl/>
        </w:rPr>
        <w:t>ن</w:t>
      </w:r>
      <w:r w:rsidR="002902AD">
        <w:rPr>
          <w:rtl/>
        </w:rPr>
        <w:t>ی</w:t>
      </w:r>
      <w:r w:rsidRPr="006F0B90">
        <w:rPr>
          <w:rtl/>
        </w:rPr>
        <w:t>د؛ ز</w:t>
      </w:r>
      <w:r w:rsidR="002902AD">
        <w:rPr>
          <w:rtl/>
        </w:rPr>
        <w:t>ی</w:t>
      </w:r>
      <w:r w:rsidRPr="006F0B90">
        <w:rPr>
          <w:rtl/>
        </w:rPr>
        <w:t>را آنان از حق بهره‏اى نبرده‏اند».. «هر</w:t>
      </w:r>
      <w:r w:rsidR="002902AD">
        <w:rPr>
          <w:rtl/>
        </w:rPr>
        <w:t>ک</w:t>
      </w:r>
      <w:r w:rsidRPr="006F0B90">
        <w:rPr>
          <w:rtl/>
        </w:rPr>
        <w:t xml:space="preserve">س با آنان در گفتار </w:t>
      </w:r>
      <w:r w:rsidR="002902AD">
        <w:rPr>
          <w:rtl/>
        </w:rPr>
        <w:t>ی</w:t>
      </w:r>
      <w:r w:rsidRPr="006F0B90">
        <w:rPr>
          <w:rtl/>
        </w:rPr>
        <w:t>ا عملى موافقت و سازش نما</w:t>
      </w:r>
      <w:r w:rsidR="002902AD">
        <w:rPr>
          <w:rtl/>
        </w:rPr>
        <w:t>ی</w:t>
      </w:r>
      <w:r w:rsidRPr="006F0B90">
        <w:rPr>
          <w:rtl/>
        </w:rPr>
        <w:t>د، نه او از ماست و نه ما از او».</w:t>
      </w:r>
    </w:p>
    <w:p w:rsidR="00082CC7" w:rsidRPr="006F0B90" w:rsidRDefault="00082CC7" w:rsidP="00135079">
      <w:pPr>
        <w:pStyle w:val="a5"/>
        <w:rPr>
          <w:rtl/>
        </w:rPr>
      </w:pPr>
      <w:r w:rsidRPr="006F0B90">
        <w:rPr>
          <w:rtl/>
        </w:rPr>
        <w:t>و متناقض‏تر</w:t>
      </w:r>
      <w:r w:rsidR="002902AD">
        <w:rPr>
          <w:rtl/>
        </w:rPr>
        <w:t>ی</w:t>
      </w:r>
      <w:r w:rsidRPr="006F0B90">
        <w:rPr>
          <w:rtl/>
        </w:rPr>
        <w:t>ن روا</w:t>
      </w:r>
      <w:r w:rsidR="002902AD">
        <w:rPr>
          <w:rtl/>
        </w:rPr>
        <w:t>ی</w:t>
      </w:r>
      <w:r w:rsidRPr="006F0B90">
        <w:rPr>
          <w:rtl/>
        </w:rPr>
        <w:t xml:space="preserve">ت - </w:t>
      </w:r>
      <w:r w:rsidR="002902AD">
        <w:rPr>
          <w:rtl/>
        </w:rPr>
        <w:t>ک</w:t>
      </w:r>
      <w:r w:rsidRPr="006F0B90">
        <w:rPr>
          <w:rtl/>
        </w:rPr>
        <w:t>ه به دورغ به امام جعفر صادق بسته‏اند! - ا</w:t>
      </w:r>
      <w:r w:rsidR="002902AD">
        <w:rPr>
          <w:rtl/>
        </w:rPr>
        <w:t>ی</w:t>
      </w:r>
      <w:r w:rsidRPr="006F0B90">
        <w:rPr>
          <w:rtl/>
        </w:rPr>
        <w:t>ن</w:t>
      </w:r>
      <w:r w:rsidR="002902AD">
        <w:rPr>
          <w:rtl/>
        </w:rPr>
        <w:t>ک</w:t>
      </w:r>
      <w:r w:rsidRPr="006F0B90">
        <w:rPr>
          <w:rtl/>
        </w:rPr>
        <w:t>ه</w:t>
      </w:r>
      <w:r w:rsidRPr="002902AD">
        <w:rPr>
          <w:rStyle w:val="Char9"/>
          <w:rtl/>
        </w:rPr>
        <w:t xml:space="preserve">: </w:t>
      </w:r>
      <w:r w:rsidRPr="006F0B90">
        <w:rPr>
          <w:rFonts w:cs="Traditional Arabic"/>
          <w:rtl/>
        </w:rPr>
        <w:t>«</w:t>
      </w:r>
      <w:r w:rsidRPr="006F0B90">
        <w:rPr>
          <w:rStyle w:val="Char1"/>
          <w:rFonts w:ascii="Times New Roman" w:hAnsi="Times New Roman"/>
          <w:rtl/>
          <w:lang w:bidi="ar-SA"/>
        </w:rPr>
        <w:t>واللّه ما بقى فى أيديهم شىء من الحق إلا استقبال القبلة</w:t>
      </w:r>
      <w:r w:rsidRPr="006F0B90">
        <w:rPr>
          <w:rFonts w:cs="Traditional Arabic"/>
          <w:rtl/>
        </w:rPr>
        <w:t>»</w:t>
      </w:r>
      <w:r w:rsidRPr="006F0B90">
        <w:rPr>
          <w:rtl/>
        </w:rPr>
        <w:t xml:space="preserve">؛ </w:t>
      </w:r>
      <w:r w:rsidRPr="006F0B90">
        <w:rPr>
          <w:rFonts w:cs="Traditional Arabic" w:hint="cs"/>
          <w:rtl/>
        </w:rPr>
        <w:t>«</w:t>
      </w:r>
      <w:r w:rsidRPr="0028034C">
        <w:rPr>
          <w:sz w:val="26"/>
          <w:szCs w:val="26"/>
          <w:rtl/>
        </w:rPr>
        <w:t>به خدا قسم! آنها چ</w:t>
      </w:r>
      <w:r w:rsidR="002902AD">
        <w:rPr>
          <w:sz w:val="26"/>
          <w:szCs w:val="26"/>
          <w:rtl/>
        </w:rPr>
        <w:t>ی</w:t>
      </w:r>
      <w:r w:rsidRPr="0028034C">
        <w:rPr>
          <w:sz w:val="26"/>
          <w:szCs w:val="26"/>
          <w:rtl/>
        </w:rPr>
        <w:t xml:space="preserve">زى از حق در دست ندارند </w:t>
      </w:r>
      <w:r w:rsidRPr="002902AD">
        <w:rPr>
          <w:rStyle w:val="FootnoteReference"/>
          <w:rFonts w:ascii="Times New Roman" w:hAnsi="Times New Roman"/>
          <w:b/>
          <w:sz w:val="26"/>
          <w:rtl/>
        </w:rPr>
        <w:footnoteReference w:id="41"/>
      </w:r>
      <w:r w:rsidRPr="0028034C">
        <w:rPr>
          <w:sz w:val="26"/>
          <w:szCs w:val="26"/>
          <w:rtl/>
        </w:rPr>
        <w:t xml:space="preserve"> مگر در استقبال قبله</w:t>
      </w:r>
      <w:r w:rsidRPr="006F0B90">
        <w:rPr>
          <w:rFonts w:cs="Traditional Arabic" w:hint="cs"/>
          <w:rtl/>
        </w:rPr>
        <w:t>»</w:t>
      </w:r>
      <w:r w:rsidRPr="006F0B90">
        <w:rPr>
          <w:rtl/>
        </w:rPr>
        <w:t>!!</w:t>
      </w:r>
      <w:r w:rsidRPr="006F0B90">
        <w:rPr>
          <w:rFonts w:hint="cs"/>
          <w:rtl/>
        </w:rPr>
        <w:t>.</w:t>
      </w:r>
    </w:p>
    <w:p w:rsidR="00082CC7" w:rsidRPr="006F0B90" w:rsidRDefault="00082CC7" w:rsidP="00135079">
      <w:pPr>
        <w:pStyle w:val="a5"/>
        <w:rPr>
          <w:rtl/>
        </w:rPr>
      </w:pPr>
      <w:r w:rsidRPr="006F0B90">
        <w:rPr>
          <w:rtl/>
        </w:rPr>
        <w:t>و نها</w:t>
      </w:r>
      <w:r w:rsidR="002902AD">
        <w:rPr>
          <w:rtl/>
        </w:rPr>
        <w:t>ی</w:t>
      </w:r>
      <w:r w:rsidRPr="006F0B90">
        <w:rPr>
          <w:rtl/>
        </w:rPr>
        <w:t>تاً ش</w:t>
      </w:r>
      <w:r w:rsidR="002902AD">
        <w:rPr>
          <w:rtl/>
        </w:rPr>
        <w:t>ی</w:t>
      </w:r>
      <w:r w:rsidRPr="006F0B90">
        <w:rPr>
          <w:rtl/>
        </w:rPr>
        <w:t>خ حرّ عاملى درباره ا</w:t>
      </w:r>
      <w:r w:rsidR="002902AD">
        <w:rPr>
          <w:rtl/>
        </w:rPr>
        <w:t>ی</w:t>
      </w:r>
      <w:r w:rsidRPr="006F0B90">
        <w:rPr>
          <w:rtl/>
        </w:rPr>
        <w:t>ن روا</w:t>
      </w:r>
      <w:r w:rsidR="002902AD">
        <w:rPr>
          <w:rtl/>
        </w:rPr>
        <w:t>ی</w:t>
      </w:r>
      <w:r w:rsidRPr="006F0B90">
        <w:rPr>
          <w:rtl/>
        </w:rPr>
        <w:t>ات مى‏گو</w:t>
      </w:r>
      <w:r w:rsidR="002902AD">
        <w:rPr>
          <w:rtl/>
        </w:rPr>
        <w:t>ی</w:t>
      </w:r>
      <w:r w:rsidRPr="006F0B90">
        <w:rPr>
          <w:rtl/>
        </w:rPr>
        <w:t>د: «ا</w:t>
      </w:r>
      <w:r w:rsidR="002902AD">
        <w:rPr>
          <w:rtl/>
        </w:rPr>
        <w:t>ی</w:t>
      </w:r>
      <w:r w:rsidRPr="006F0B90">
        <w:rPr>
          <w:rtl/>
        </w:rPr>
        <w:t>ن روا</w:t>
      </w:r>
      <w:r w:rsidR="002902AD">
        <w:rPr>
          <w:rtl/>
        </w:rPr>
        <w:t>ی</w:t>
      </w:r>
      <w:r w:rsidRPr="006F0B90">
        <w:rPr>
          <w:rtl/>
        </w:rPr>
        <w:t>ات از حدّ تواتر گذشته‏اند؛ بنابرا</w:t>
      </w:r>
      <w:r w:rsidR="002902AD">
        <w:rPr>
          <w:rtl/>
        </w:rPr>
        <w:t>ی</w:t>
      </w:r>
      <w:r w:rsidRPr="006F0B90">
        <w:rPr>
          <w:rtl/>
        </w:rPr>
        <w:t>ن عج</w:t>
      </w:r>
      <w:r w:rsidR="002902AD">
        <w:rPr>
          <w:rtl/>
        </w:rPr>
        <w:t>ی</w:t>
      </w:r>
      <w:r w:rsidRPr="006F0B90">
        <w:rPr>
          <w:rtl/>
        </w:rPr>
        <w:t xml:space="preserve">ب است </w:t>
      </w:r>
      <w:r w:rsidR="002902AD">
        <w:rPr>
          <w:rtl/>
        </w:rPr>
        <w:t>ک</w:t>
      </w:r>
      <w:r w:rsidRPr="006F0B90">
        <w:rPr>
          <w:rtl/>
        </w:rPr>
        <w:t>ه بعضى از متأخّر</w:t>
      </w:r>
      <w:r w:rsidR="002902AD">
        <w:rPr>
          <w:rtl/>
        </w:rPr>
        <w:t>ی</w:t>
      </w:r>
      <w:r w:rsidRPr="006F0B90">
        <w:rPr>
          <w:rtl/>
        </w:rPr>
        <w:t>ن ش</w:t>
      </w:r>
      <w:r w:rsidR="002902AD">
        <w:rPr>
          <w:rtl/>
        </w:rPr>
        <w:t>ی</w:t>
      </w:r>
      <w:r w:rsidRPr="006F0B90">
        <w:rPr>
          <w:rtl/>
        </w:rPr>
        <w:t>عه گمان مى‏</w:t>
      </w:r>
      <w:r w:rsidR="002902AD">
        <w:rPr>
          <w:rtl/>
        </w:rPr>
        <w:t>ک</w:t>
      </w:r>
      <w:r w:rsidRPr="006F0B90">
        <w:rPr>
          <w:rtl/>
        </w:rPr>
        <w:t xml:space="preserve">نند </w:t>
      </w:r>
      <w:r w:rsidR="002902AD">
        <w:rPr>
          <w:rtl/>
        </w:rPr>
        <w:t>ک</w:t>
      </w:r>
      <w:r w:rsidRPr="006F0B90">
        <w:rPr>
          <w:rtl/>
        </w:rPr>
        <w:t>ه ا</w:t>
      </w:r>
      <w:r w:rsidR="002902AD">
        <w:rPr>
          <w:rtl/>
        </w:rPr>
        <w:t>ی</w:t>
      </w:r>
      <w:r w:rsidRPr="006F0B90">
        <w:rPr>
          <w:rtl/>
        </w:rPr>
        <w:t>نها اخبارى واحد هستند»!.. همچن</w:t>
      </w:r>
      <w:r w:rsidR="002902AD">
        <w:rPr>
          <w:rtl/>
        </w:rPr>
        <w:t>ی</w:t>
      </w:r>
      <w:r w:rsidRPr="006F0B90">
        <w:rPr>
          <w:rtl/>
        </w:rPr>
        <w:t>ن مى‏گو</w:t>
      </w:r>
      <w:r w:rsidR="002902AD">
        <w:rPr>
          <w:rtl/>
        </w:rPr>
        <w:t>ی</w:t>
      </w:r>
      <w:r w:rsidRPr="006F0B90">
        <w:rPr>
          <w:rtl/>
        </w:rPr>
        <w:t>د: «پس بدان، آنچه از ا</w:t>
      </w:r>
      <w:r w:rsidR="002902AD">
        <w:rPr>
          <w:rtl/>
        </w:rPr>
        <w:t>ی</w:t>
      </w:r>
      <w:r w:rsidRPr="006F0B90">
        <w:rPr>
          <w:rtl/>
        </w:rPr>
        <w:t>ن روا</w:t>
      </w:r>
      <w:r w:rsidR="002902AD">
        <w:rPr>
          <w:rtl/>
        </w:rPr>
        <w:t>ی</w:t>
      </w:r>
      <w:r w:rsidRPr="006F0B90">
        <w:rPr>
          <w:rtl/>
        </w:rPr>
        <w:t>ات متواتر فهم</w:t>
      </w:r>
      <w:r w:rsidR="002902AD">
        <w:rPr>
          <w:rtl/>
        </w:rPr>
        <w:t>ی</w:t>
      </w:r>
      <w:r w:rsidRPr="006F0B90">
        <w:rPr>
          <w:rtl/>
        </w:rPr>
        <w:t xml:space="preserve">ده مى‏شود، بطلان قواعد اساسى است </w:t>
      </w:r>
      <w:r w:rsidR="002902AD">
        <w:rPr>
          <w:rtl/>
        </w:rPr>
        <w:t>ک</w:t>
      </w:r>
      <w:r w:rsidRPr="006F0B90">
        <w:rPr>
          <w:rtl/>
        </w:rPr>
        <w:t xml:space="preserve">ه در </w:t>
      </w:r>
      <w:r w:rsidR="002902AD">
        <w:rPr>
          <w:rtl/>
        </w:rPr>
        <w:t>ک</w:t>
      </w:r>
      <w:r w:rsidRPr="006F0B90">
        <w:rPr>
          <w:rtl/>
        </w:rPr>
        <w:t>تب د</w:t>
      </w:r>
      <w:r w:rsidR="002902AD">
        <w:rPr>
          <w:rtl/>
        </w:rPr>
        <w:t>ی</w:t>
      </w:r>
      <w:r w:rsidRPr="006F0B90">
        <w:rPr>
          <w:rtl/>
        </w:rPr>
        <w:t>گران (</w:t>
      </w:r>
      <w:r w:rsidR="002902AD">
        <w:rPr>
          <w:rtl/>
        </w:rPr>
        <w:t>ی</w:t>
      </w:r>
      <w:r w:rsidRPr="006F0B90">
        <w:rPr>
          <w:rtl/>
        </w:rPr>
        <w:t>عنى اهل‏سنّت) وجود دارد»!</w:t>
      </w:r>
      <w:r w:rsidRPr="002902AD">
        <w:rPr>
          <w:rStyle w:val="FootnoteReference"/>
          <w:rFonts w:ascii="Times New Roman" w:hAnsi="Times New Roman"/>
          <w:b/>
          <w:sz w:val="24"/>
          <w:rtl/>
        </w:rPr>
        <w:footnoteReference w:id="42"/>
      </w:r>
      <w:r w:rsidRPr="006F0B90">
        <w:rPr>
          <w:rFonts w:hint="cs"/>
          <w:rtl/>
        </w:rPr>
        <w:t>.</w:t>
      </w:r>
    </w:p>
    <w:p w:rsidR="0028034C" w:rsidRDefault="00082CC7" w:rsidP="00135079">
      <w:pPr>
        <w:pStyle w:val="a5"/>
        <w:rPr>
          <w:rtl/>
        </w:rPr>
      </w:pPr>
      <w:r w:rsidRPr="006F0B90">
        <w:rPr>
          <w:rtl/>
        </w:rPr>
        <w:t>علماى ش</w:t>
      </w:r>
      <w:r w:rsidR="002902AD">
        <w:rPr>
          <w:rtl/>
        </w:rPr>
        <w:t>ی</w:t>
      </w:r>
      <w:r w:rsidRPr="006F0B90">
        <w:rPr>
          <w:rtl/>
        </w:rPr>
        <w:t>عه ن</w:t>
      </w:r>
      <w:r w:rsidR="002902AD">
        <w:rPr>
          <w:rtl/>
        </w:rPr>
        <w:t>ی</w:t>
      </w:r>
      <w:r w:rsidRPr="006F0B90">
        <w:rPr>
          <w:rtl/>
        </w:rPr>
        <w:t>ز نظرى برخلاف خو</w:t>
      </w:r>
      <w:r w:rsidR="002902AD">
        <w:rPr>
          <w:rtl/>
        </w:rPr>
        <w:t>ی</w:t>
      </w:r>
      <w:r w:rsidRPr="006F0B90">
        <w:rPr>
          <w:rtl/>
        </w:rPr>
        <w:t>ى دارند؛ مثلاً ف</w:t>
      </w:r>
      <w:r w:rsidR="002902AD">
        <w:rPr>
          <w:rtl/>
        </w:rPr>
        <w:t>ی</w:t>
      </w:r>
      <w:r w:rsidRPr="006F0B90">
        <w:rPr>
          <w:rtl/>
        </w:rPr>
        <w:t xml:space="preserve">ض </w:t>
      </w:r>
      <w:r w:rsidR="002902AD">
        <w:rPr>
          <w:rtl/>
        </w:rPr>
        <w:t>ک</w:t>
      </w:r>
      <w:r w:rsidRPr="006F0B90">
        <w:rPr>
          <w:rtl/>
        </w:rPr>
        <w:t>اشانى مى‏گو</w:t>
      </w:r>
      <w:r w:rsidR="002902AD">
        <w:rPr>
          <w:rtl/>
        </w:rPr>
        <w:t>ی</w:t>
      </w:r>
      <w:r w:rsidRPr="006F0B90">
        <w:rPr>
          <w:rtl/>
        </w:rPr>
        <w:t>د: «هر</w:t>
      </w:r>
      <w:r w:rsidR="002902AD">
        <w:rPr>
          <w:rtl/>
        </w:rPr>
        <w:t>ک</w:t>
      </w:r>
      <w:r w:rsidRPr="006F0B90">
        <w:rPr>
          <w:rtl/>
        </w:rPr>
        <w:t xml:space="preserve">س امامت </w:t>
      </w:r>
      <w:r w:rsidR="002902AD">
        <w:rPr>
          <w:rtl/>
        </w:rPr>
        <w:t>یک</w:t>
      </w:r>
      <w:r w:rsidRPr="006F0B90">
        <w:rPr>
          <w:rtl/>
        </w:rPr>
        <w:t>ى از ائمه دوازده‏گانه را قبول نداشته باشد، درست به منزله ان</w:t>
      </w:r>
      <w:r w:rsidR="002902AD">
        <w:rPr>
          <w:rtl/>
        </w:rPr>
        <w:t>ک</w:t>
      </w:r>
      <w:r w:rsidRPr="006F0B90">
        <w:rPr>
          <w:rtl/>
        </w:rPr>
        <w:t>ار نبوّت همه انب</w:t>
      </w:r>
      <w:r w:rsidR="002902AD">
        <w:rPr>
          <w:rtl/>
        </w:rPr>
        <w:t>ی</w:t>
      </w:r>
      <w:r w:rsidRPr="006F0B90">
        <w:rPr>
          <w:rtl/>
        </w:rPr>
        <w:t>اء عل</w:t>
      </w:r>
      <w:r w:rsidR="002902AD">
        <w:rPr>
          <w:rtl/>
        </w:rPr>
        <w:t>ی</w:t>
      </w:r>
      <w:r w:rsidRPr="006F0B90">
        <w:rPr>
          <w:rtl/>
        </w:rPr>
        <w:t>هم السّلام است»</w:t>
      </w:r>
      <w:r w:rsidRPr="002902AD">
        <w:rPr>
          <w:rStyle w:val="FootnoteReference"/>
          <w:rFonts w:ascii="Times New Roman" w:hAnsi="Times New Roman"/>
          <w:b/>
          <w:sz w:val="24"/>
          <w:rtl/>
        </w:rPr>
        <w:footnoteReference w:id="43"/>
      </w:r>
      <w:r w:rsidRPr="006F0B90">
        <w:rPr>
          <w:rFonts w:hint="cs"/>
          <w:rtl/>
        </w:rPr>
        <w:t>.</w:t>
      </w:r>
    </w:p>
    <w:p w:rsidR="0028034C" w:rsidRDefault="00082CC7" w:rsidP="00135079">
      <w:pPr>
        <w:pStyle w:val="a5"/>
        <w:rPr>
          <w:rtl/>
        </w:rPr>
      </w:pPr>
      <w:r w:rsidRPr="006F0B90">
        <w:rPr>
          <w:rtl/>
        </w:rPr>
        <w:t>س</w:t>
      </w:r>
      <w:r w:rsidR="002902AD">
        <w:rPr>
          <w:rtl/>
        </w:rPr>
        <w:t>ی</w:t>
      </w:r>
      <w:r w:rsidRPr="006F0B90">
        <w:rPr>
          <w:rtl/>
        </w:rPr>
        <w:t>د نعمةاللّه جزائرى ن</w:t>
      </w:r>
      <w:r w:rsidR="002902AD">
        <w:rPr>
          <w:rtl/>
        </w:rPr>
        <w:t>ی</w:t>
      </w:r>
      <w:r w:rsidRPr="006F0B90">
        <w:rPr>
          <w:rtl/>
        </w:rPr>
        <w:t>ز مى‏گو</w:t>
      </w:r>
      <w:r w:rsidR="002902AD">
        <w:rPr>
          <w:rtl/>
        </w:rPr>
        <w:t>ی</w:t>
      </w:r>
      <w:r w:rsidRPr="006F0B90">
        <w:rPr>
          <w:rtl/>
        </w:rPr>
        <w:t xml:space="preserve">د: «ما با اهل‏سنّت، بر </w:t>
      </w:r>
      <w:r w:rsidR="002902AD">
        <w:rPr>
          <w:rtl/>
        </w:rPr>
        <w:t>یک</w:t>
      </w:r>
      <w:r w:rsidRPr="006F0B90">
        <w:rPr>
          <w:rtl/>
        </w:rPr>
        <w:t xml:space="preserve"> خدا و </w:t>
      </w:r>
      <w:r w:rsidR="002902AD">
        <w:rPr>
          <w:rtl/>
        </w:rPr>
        <w:t>یک</w:t>
      </w:r>
      <w:r w:rsidRPr="006F0B90">
        <w:rPr>
          <w:rtl/>
        </w:rPr>
        <w:t xml:space="preserve"> پ</w:t>
      </w:r>
      <w:r w:rsidR="002902AD">
        <w:rPr>
          <w:rtl/>
        </w:rPr>
        <w:t>ی</w:t>
      </w:r>
      <w:r w:rsidRPr="006F0B90">
        <w:rPr>
          <w:rtl/>
        </w:rPr>
        <w:t xml:space="preserve">امبر و </w:t>
      </w:r>
      <w:r w:rsidR="002902AD">
        <w:rPr>
          <w:rtl/>
        </w:rPr>
        <w:t>یک</w:t>
      </w:r>
      <w:r w:rsidRPr="006F0B90">
        <w:rPr>
          <w:rtl/>
        </w:rPr>
        <w:t xml:space="preserve"> امام، جمع نمى‏شو</w:t>
      </w:r>
      <w:r w:rsidR="002902AD">
        <w:rPr>
          <w:rtl/>
        </w:rPr>
        <w:t>ی</w:t>
      </w:r>
      <w:r w:rsidRPr="006F0B90">
        <w:rPr>
          <w:rtl/>
        </w:rPr>
        <w:t>م؛ ز</w:t>
      </w:r>
      <w:r w:rsidR="002902AD">
        <w:rPr>
          <w:rtl/>
        </w:rPr>
        <w:t>ی</w:t>
      </w:r>
      <w:r w:rsidRPr="006F0B90">
        <w:rPr>
          <w:rtl/>
        </w:rPr>
        <w:t xml:space="preserve">را پروردگارى </w:t>
      </w:r>
      <w:r w:rsidR="002902AD">
        <w:rPr>
          <w:rtl/>
        </w:rPr>
        <w:t>ک</w:t>
      </w:r>
      <w:r w:rsidRPr="006F0B90">
        <w:rPr>
          <w:rtl/>
        </w:rPr>
        <w:t>ه پ</w:t>
      </w:r>
      <w:r w:rsidR="002902AD">
        <w:rPr>
          <w:rtl/>
        </w:rPr>
        <w:t>ی</w:t>
      </w:r>
      <w:r w:rsidRPr="006F0B90">
        <w:rPr>
          <w:rtl/>
        </w:rPr>
        <w:t>امبرش محمّد باشد و خل</w:t>
      </w:r>
      <w:r w:rsidR="002902AD">
        <w:rPr>
          <w:rtl/>
        </w:rPr>
        <w:t>ی</w:t>
      </w:r>
      <w:r w:rsidRPr="006F0B90">
        <w:rPr>
          <w:rtl/>
        </w:rPr>
        <w:t>فه‏اش أبوب</w:t>
      </w:r>
      <w:r w:rsidR="002902AD">
        <w:rPr>
          <w:rtl/>
        </w:rPr>
        <w:t>ک</w:t>
      </w:r>
      <w:r w:rsidRPr="006F0B90">
        <w:rPr>
          <w:rtl/>
        </w:rPr>
        <w:t>ر، پروردگار ما ن</w:t>
      </w:r>
      <w:r w:rsidR="002902AD">
        <w:rPr>
          <w:rtl/>
        </w:rPr>
        <w:t>ی</w:t>
      </w:r>
      <w:r w:rsidRPr="006F0B90">
        <w:rPr>
          <w:rtl/>
        </w:rPr>
        <w:t>ست و آن پ</w:t>
      </w:r>
      <w:r w:rsidR="002902AD">
        <w:rPr>
          <w:rtl/>
        </w:rPr>
        <w:t>ی</w:t>
      </w:r>
      <w:r w:rsidRPr="006F0B90">
        <w:rPr>
          <w:rtl/>
        </w:rPr>
        <w:t>امبر هم، پ</w:t>
      </w:r>
      <w:r w:rsidR="002902AD">
        <w:rPr>
          <w:rtl/>
        </w:rPr>
        <w:t>ی</w:t>
      </w:r>
      <w:r w:rsidRPr="006F0B90">
        <w:rPr>
          <w:rtl/>
        </w:rPr>
        <w:t>امبر ما ن</w:t>
      </w:r>
      <w:r w:rsidR="002902AD">
        <w:rPr>
          <w:rtl/>
        </w:rPr>
        <w:t>ی</w:t>
      </w:r>
      <w:r w:rsidRPr="006F0B90">
        <w:rPr>
          <w:rtl/>
        </w:rPr>
        <w:t xml:space="preserve">ست»!! و </w:t>
      </w:r>
      <w:r w:rsidR="002902AD">
        <w:rPr>
          <w:rtl/>
        </w:rPr>
        <w:t>ی</w:t>
      </w:r>
      <w:r w:rsidRPr="006F0B90">
        <w:rPr>
          <w:rtl/>
        </w:rPr>
        <w:t>ا مى‏گو</w:t>
      </w:r>
      <w:r w:rsidR="002902AD">
        <w:rPr>
          <w:rtl/>
        </w:rPr>
        <w:t>ی</w:t>
      </w:r>
      <w:r w:rsidRPr="006F0B90">
        <w:rPr>
          <w:rtl/>
        </w:rPr>
        <w:t>د: «قطعاً آنان، به</w:t>
      </w:r>
      <w:r w:rsidRPr="002902AD">
        <w:rPr>
          <w:rStyle w:val="FootnoteReference"/>
          <w:rFonts w:ascii="Times New Roman" w:hAnsi="Times New Roman"/>
          <w:b/>
          <w:sz w:val="24"/>
          <w:rtl/>
        </w:rPr>
        <w:footnoteReference w:id="44"/>
      </w:r>
      <w:r w:rsidRPr="006F0B90">
        <w:rPr>
          <w:rtl/>
        </w:rPr>
        <w:t xml:space="preserve"> اجماع علماى ش</w:t>
      </w:r>
      <w:r w:rsidR="002902AD">
        <w:rPr>
          <w:rtl/>
        </w:rPr>
        <w:t>ی</w:t>
      </w:r>
      <w:r w:rsidRPr="006F0B90">
        <w:rPr>
          <w:rtl/>
        </w:rPr>
        <w:t>عه امام</w:t>
      </w:r>
      <w:r w:rsidR="002902AD">
        <w:rPr>
          <w:rtl/>
        </w:rPr>
        <w:t>ی</w:t>
      </w:r>
      <w:r w:rsidRPr="006F0B90">
        <w:rPr>
          <w:rtl/>
        </w:rPr>
        <w:t xml:space="preserve">ه، </w:t>
      </w:r>
      <w:r w:rsidR="002902AD">
        <w:rPr>
          <w:rtl/>
        </w:rPr>
        <w:t>ک</w:t>
      </w:r>
      <w:r w:rsidRPr="006F0B90">
        <w:rPr>
          <w:rtl/>
        </w:rPr>
        <w:t xml:space="preserve">افرانى نجس هستند و از </w:t>
      </w:r>
      <w:r w:rsidR="002902AD">
        <w:rPr>
          <w:rtl/>
        </w:rPr>
        <w:t>ی</w:t>
      </w:r>
      <w:r w:rsidRPr="006F0B90">
        <w:rPr>
          <w:rtl/>
        </w:rPr>
        <w:t>هود و نصارى بدترند»!!</w:t>
      </w:r>
      <w:r w:rsidRPr="002902AD">
        <w:rPr>
          <w:rStyle w:val="FootnoteReference"/>
          <w:rFonts w:ascii="Times New Roman" w:hAnsi="Times New Roman"/>
          <w:b/>
          <w:sz w:val="24"/>
          <w:rtl/>
        </w:rPr>
        <w:footnoteReference w:id="45"/>
      </w:r>
      <w:r w:rsidRPr="006F0B90">
        <w:rPr>
          <w:rFonts w:hint="cs"/>
          <w:rtl/>
        </w:rPr>
        <w:t>.</w:t>
      </w:r>
    </w:p>
    <w:p w:rsidR="00082CC7" w:rsidRPr="006F0B90" w:rsidRDefault="002902AD" w:rsidP="00135079">
      <w:pPr>
        <w:pStyle w:val="a5"/>
        <w:rPr>
          <w:rtl/>
        </w:rPr>
      </w:pPr>
      <w:r>
        <w:rPr>
          <w:rtl/>
        </w:rPr>
        <w:t>ک</w:t>
      </w:r>
      <w:r w:rsidR="00082CC7" w:rsidRPr="006F0B90">
        <w:rPr>
          <w:rtl/>
        </w:rPr>
        <w:t>ل</w:t>
      </w:r>
      <w:r>
        <w:rPr>
          <w:rtl/>
        </w:rPr>
        <w:t>ی</w:t>
      </w:r>
      <w:r w:rsidR="00082CC7" w:rsidRPr="006F0B90">
        <w:rPr>
          <w:rtl/>
        </w:rPr>
        <w:t>نى ن</w:t>
      </w:r>
      <w:r>
        <w:rPr>
          <w:rtl/>
        </w:rPr>
        <w:t>ی</w:t>
      </w:r>
      <w:r w:rsidR="00082CC7" w:rsidRPr="006F0B90">
        <w:rPr>
          <w:rtl/>
        </w:rPr>
        <w:t>ز روا</w:t>
      </w:r>
      <w:r>
        <w:rPr>
          <w:rtl/>
        </w:rPr>
        <w:t>ی</w:t>
      </w:r>
      <w:r w:rsidR="00082CC7" w:rsidRPr="006F0B90">
        <w:rPr>
          <w:rtl/>
        </w:rPr>
        <w:t>ت مى‏</w:t>
      </w:r>
      <w:r>
        <w:rPr>
          <w:rtl/>
        </w:rPr>
        <w:t>ک</w:t>
      </w:r>
      <w:r w:rsidR="00082CC7" w:rsidRPr="006F0B90">
        <w:rPr>
          <w:rtl/>
        </w:rPr>
        <w:t>ند: «تمام مردم غ</w:t>
      </w:r>
      <w:r>
        <w:rPr>
          <w:rtl/>
        </w:rPr>
        <w:t>ی</w:t>
      </w:r>
      <w:r w:rsidR="00082CC7" w:rsidRPr="006F0B90">
        <w:rPr>
          <w:rtl/>
        </w:rPr>
        <w:t>ر از ش</w:t>
      </w:r>
      <w:r>
        <w:rPr>
          <w:rtl/>
        </w:rPr>
        <w:t>ی</w:t>
      </w:r>
      <w:r w:rsidR="00082CC7" w:rsidRPr="006F0B90">
        <w:rPr>
          <w:rtl/>
        </w:rPr>
        <w:t>ع</w:t>
      </w:r>
      <w:r>
        <w:rPr>
          <w:rtl/>
        </w:rPr>
        <w:t>ی</w:t>
      </w:r>
      <w:r w:rsidR="00082CC7" w:rsidRPr="006F0B90">
        <w:rPr>
          <w:rtl/>
        </w:rPr>
        <w:t>ان، ولدالزنا و حرام‏زاده هستند»!!</w:t>
      </w:r>
      <w:r w:rsidR="00082CC7" w:rsidRPr="002902AD">
        <w:rPr>
          <w:rStyle w:val="FootnoteReference"/>
          <w:rFonts w:ascii="Times New Roman" w:hAnsi="Times New Roman"/>
          <w:b/>
          <w:sz w:val="24"/>
          <w:rtl/>
        </w:rPr>
        <w:footnoteReference w:id="46"/>
      </w:r>
      <w:r w:rsidR="00082CC7" w:rsidRPr="006F0B90">
        <w:rPr>
          <w:rtl/>
        </w:rPr>
        <w:t xml:space="preserve"> و به هم</w:t>
      </w:r>
      <w:r>
        <w:rPr>
          <w:rtl/>
        </w:rPr>
        <w:t>ی</w:t>
      </w:r>
      <w:r w:rsidR="00082CC7" w:rsidRPr="006F0B90">
        <w:rPr>
          <w:rtl/>
        </w:rPr>
        <w:t>ن جهت، خون و مال اهل‏سنّت را مباح مى‏دانند؛ چنانچه از امام صادق روا</w:t>
      </w:r>
      <w:r>
        <w:rPr>
          <w:rtl/>
        </w:rPr>
        <w:t>ی</w:t>
      </w:r>
      <w:r w:rsidR="00082CC7" w:rsidRPr="006F0B90">
        <w:rPr>
          <w:rtl/>
        </w:rPr>
        <w:t xml:space="preserve">ت </w:t>
      </w:r>
      <w:r>
        <w:rPr>
          <w:rtl/>
        </w:rPr>
        <w:t>ک</w:t>
      </w:r>
      <w:r w:rsidR="00082CC7" w:rsidRPr="006F0B90">
        <w:rPr>
          <w:rtl/>
        </w:rPr>
        <w:t xml:space="preserve">رده‏اند </w:t>
      </w:r>
      <w:r>
        <w:rPr>
          <w:rtl/>
        </w:rPr>
        <w:t>ک</w:t>
      </w:r>
      <w:r w:rsidR="00082CC7" w:rsidRPr="006F0B90">
        <w:rPr>
          <w:rtl/>
        </w:rPr>
        <w:t>ه: «آنها حلال الدم هستند، ول</w:t>
      </w:r>
      <w:r>
        <w:rPr>
          <w:rtl/>
        </w:rPr>
        <w:t>یک</w:t>
      </w:r>
      <w:r w:rsidR="00082CC7" w:rsidRPr="006F0B90">
        <w:rPr>
          <w:rtl/>
        </w:rPr>
        <w:t>ن مواظب باش</w:t>
      </w:r>
      <w:r>
        <w:rPr>
          <w:rtl/>
        </w:rPr>
        <w:t>ی</w:t>
      </w:r>
      <w:r w:rsidR="00082CC7" w:rsidRPr="006F0B90">
        <w:rPr>
          <w:rtl/>
        </w:rPr>
        <w:t>د! اگر توانستى، آنها را از د</w:t>
      </w:r>
      <w:r>
        <w:rPr>
          <w:rtl/>
        </w:rPr>
        <w:t>ی</w:t>
      </w:r>
      <w:r w:rsidR="00082CC7" w:rsidRPr="006F0B90">
        <w:rPr>
          <w:rtl/>
        </w:rPr>
        <w:t xml:space="preserve">وار پرت </w:t>
      </w:r>
      <w:r>
        <w:rPr>
          <w:rtl/>
        </w:rPr>
        <w:t>ک</w:t>
      </w:r>
      <w:r w:rsidR="00082CC7" w:rsidRPr="006F0B90">
        <w:rPr>
          <w:rtl/>
        </w:rPr>
        <w:t xml:space="preserve">نى </w:t>
      </w:r>
      <w:r>
        <w:rPr>
          <w:rtl/>
        </w:rPr>
        <w:t>ی</w:t>
      </w:r>
      <w:r w:rsidR="00082CC7" w:rsidRPr="006F0B90">
        <w:rPr>
          <w:rtl/>
        </w:rPr>
        <w:t>ا در آب غرق نما</w:t>
      </w:r>
      <w:r>
        <w:rPr>
          <w:rtl/>
        </w:rPr>
        <w:t>ی</w:t>
      </w:r>
      <w:r w:rsidR="00082CC7" w:rsidRPr="006F0B90">
        <w:rPr>
          <w:rtl/>
        </w:rPr>
        <w:t>ى، ا</w:t>
      </w:r>
      <w:r>
        <w:rPr>
          <w:rtl/>
        </w:rPr>
        <w:t>ی</w:t>
      </w:r>
      <w:r w:rsidR="00082CC7" w:rsidRPr="006F0B90">
        <w:rPr>
          <w:rtl/>
        </w:rPr>
        <w:t xml:space="preserve">ن </w:t>
      </w:r>
      <w:r>
        <w:rPr>
          <w:rtl/>
        </w:rPr>
        <w:t>ک</w:t>
      </w:r>
      <w:r w:rsidR="00082CC7" w:rsidRPr="006F0B90">
        <w:rPr>
          <w:rtl/>
        </w:rPr>
        <w:t>ار را ب</w:t>
      </w:r>
      <w:r>
        <w:rPr>
          <w:rtl/>
        </w:rPr>
        <w:t>ک</w:t>
      </w:r>
      <w:r w:rsidR="00082CC7" w:rsidRPr="006F0B90">
        <w:rPr>
          <w:rtl/>
        </w:rPr>
        <w:t>ن تا بر عل</w:t>
      </w:r>
      <w:r>
        <w:rPr>
          <w:rtl/>
        </w:rPr>
        <w:t>ی</w:t>
      </w:r>
      <w:r w:rsidR="00082CC7" w:rsidRPr="006F0B90">
        <w:rPr>
          <w:rtl/>
        </w:rPr>
        <w:t>ه تو شهادت ندهند»!!</w:t>
      </w:r>
      <w:r w:rsidR="00082CC7" w:rsidRPr="002902AD">
        <w:rPr>
          <w:rStyle w:val="FootnoteReference"/>
          <w:rFonts w:ascii="Times New Roman" w:hAnsi="Times New Roman"/>
          <w:b/>
          <w:sz w:val="24"/>
          <w:rtl/>
        </w:rPr>
        <w:footnoteReference w:id="47"/>
      </w:r>
      <w:r w:rsidR="00082CC7" w:rsidRPr="006F0B90">
        <w:rPr>
          <w:rFonts w:hint="cs"/>
          <w:rtl/>
        </w:rPr>
        <w:t>.</w:t>
      </w:r>
    </w:p>
    <w:p w:rsidR="00082CC7" w:rsidRPr="006F0B90" w:rsidRDefault="00082CC7" w:rsidP="00135079">
      <w:pPr>
        <w:pStyle w:val="a5"/>
        <w:rPr>
          <w:rtl/>
        </w:rPr>
      </w:pPr>
      <w:r w:rsidRPr="006F0B90">
        <w:rPr>
          <w:rtl/>
        </w:rPr>
        <w:t>آ</w:t>
      </w:r>
      <w:r w:rsidR="002902AD">
        <w:rPr>
          <w:rtl/>
        </w:rPr>
        <w:t>ی</w:t>
      </w:r>
      <w:r w:rsidRPr="006F0B90">
        <w:rPr>
          <w:rtl/>
        </w:rPr>
        <w:t>ت‏اللّه خم</w:t>
      </w:r>
      <w:r w:rsidR="002902AD">
        <w:rPr>
          <w:rtl/>
        </w:rPr>
        <w:t>ی</w:t>
      </w:r>
      <w:r w:rsidRPr="006F0B90">
        <w:rPr>
          <w:rtl/>
        </w:rPr>
        <w:t>نى بر هم</w:t>
      </w:r>
      <w:r w:rsidR="002902AD">
        <w:rPr>
          <w:rtl/>
        </w:rPr>
        <w:t>ی</w:t>
      </w:r>
      <w:r w:rsidRPr="006F0B90">
        <w:rPr>
          <w:rtl/>
        </w:rPr>
        <w:t>ن روا</w:t>
      </w:r>
      <w:r w:rsidR="002902AD">
        <w:rPr>
          <w:rtl/>
        </w:rPr>
        <w:t>ی</w:t>
      </w:r>
      <w:r w:rsidRPr="006F0B90">
        <w:rPr>
          <w:rtl/>
        </w:rPr>
        <w:t>ت، چن</w:t>
      </w:r>
      <w:r w:rsidR="002902AD">
        <w:rPr>
          <w:rtl/>
        </w:rPr>
        <w:t>ی</w:t>
      </w:r>
      <w:r w:rsidRPr="006F0B90">
        <w:rPr>
          <w:rtl/>
        </w:rPr>
        <w:t>ن تعل</w:t>
      </w:r>
      <w:r w:rsidR="002902AD">
        <w:rPr>
          <w:rtl/>
        </w:rPr>
        <w:t>ی</w:t>
      </w:r>
      <w:r w:rsidRPr="006F0B90">
        <w:rPr>
          <w:rtl/>
        </w:rPr>
        <w:t>قى نوشته است: «اگر توانستى از مالشان بردارى، بردار و به عنوان خمس نزد ما ب</w:t>
      </w:r>
      <w:r w:rsidR="002902AD">
        <w:rPr>
          <w:rtl/>
        </w:rPr>
        <w:t>ی</w:t>
      </w:r>
      <w:r w:rsidRPr="006F0B90">
        <w:rPr>
          <w:rtl/>
        </w:rPr>
        <w:t xml:space="preserve">اور!». </w:t>
      </w:r>
      <w:r w:rsidR="002902AD">
        <w:rPr>
          <w:rtl/>
        </w:rPr>
        <w:t>ی</w:t>
      </w:r>
      <w:r w:rsidRPr="006F0B90">
        <w:rPr>
          <w:rtl/>
        </w:rPr>
        <w:t>ا در جا</w:t>
      </w:r>
      <w:r w:rsidR="002902AD">
        <w:rPr>
          <w:rtl/>
        </w:rPr>
        <w:t>ی</w:t>
      </w:r>
      <w:r w:rsidRPr="006F0B90">
        <w:rPr>
          <w:rtl/>
        </w:rPr>
        <w:t>ى د</w:t>
      </w:r>
      <w:r w:rsidR="002902AD">
        <w:rPr>
          <w:rtl/>
        </w:rPr>
        <w:t>ی</w:t>
      </w:r>
      <w:r w:rsidRPr="006F0B90">
        <w:rPr>
          <w:rtl/>
        </w:rPr>
        <w:t>گر إبن‏</w:t>
      </w:r>
      <w:r w:rsidR="002902AD">
        <w:rPr>
          <w:rtl/>
        </w:rPr>
        <w:t>ی</w:t>
      </w:r>
      <w:r w:rsidRPr="006F0B90">
        <w:rPr>
          <w:rtl/>
        </w:rPr>
        <w:t>قط</w:t>
      </w:r>
      <w:r w:rsidR="002902AD">
        <w:rPr>
          <w:rtl/>
        </w:rPr>
        <w:t>ی</w:t>
      </w:r>
      <w:r w:rsidRPr="006F0B90">
        <w:rPr>
          <w:rtl/>
        </w:rPr>
        <w:t>ن و طوسى و علقمى</w:t>
      </w:r>
      <w:r w:rsidRPr="002902AD">
        <w:rPr>
          <w:rStyle w:val="FootnoteReference"/>
          <w:rFonts w:ascii="Times New Roman" w:hAnsi="Times New Roman"/>
          <w:b/>
          <w:sz w:val="24"/>
          <w:rtl/>
        </w:rPr>
        <w:footnoteReference w:id="48"/>
      </w:r>
      <w:r w:rsidRPr="006F0B90">
        <w:rPr>
          <w:rtl/>
        </w:rPr>
        <w:t xml:space="preserve"> - عاملان قتل عام اهل‏سنّت در بغداد - را خدمتگزاران د</w:t>
      </w:r>
      <w:r w:rsidR="002902AD">
        <w:rPr>
          <w:rtl/>
        </w:rPr>
        <w:t>ی</w:t>
      </w:r>
      <w:r w:rsidRPr="006F0B90">
        <w:rPr>
          <w:rtl/>
        </w:rPr>
        <w:t>ن معرفى مى‏</w:t>
      </w:r>
      <w:r w:rsidR="002902AD">
        <w:rPr>
          <w:rtl/>
        </w:rPr>
        <w:t>ک</w:t>
      </w:r>
      <w:r w:rsidRPr="006F0B90">
        <w:rPr>
          <w:rtl/>
        </w:rPr>
        <w:t>ند!</w:t>
      </w:r>
      <w:r w:rsidRPr="002902AD">
        <w:rPr>
          <w:rStyle w:val="FootnoteReference"/>
          <w:rFonts w:ascii="Times New Roman" w:hAnsi="Times New Roman"/>
          <w:b/>
          <w:sz w:val="24"/>
          <w:rtl/>
        </w:rPr>
        <w:footnoteReference w:id="49"/>
      </w:r>
      <w:r w:rsidRPr="006F0B90">
        <w:rPr>
          <w:rFonts w:hint="cs"/>
          <w:rtl/>
        </w:rPr>
        <w:t>.</w:t>
      </w:r>
    </w:p>
    <w:p w:rsidR="00D17E13" w:rsidRDefault="00082CC7" w:rsidP="00135079">
      <w:pPr>
        <w:pStyle w:val="a5"/>
        <w:rPr>
          <w:rtl/>
        </w:rPr>
      </w:pPr>
      <w:r w:rsidRPr="006F0B90">
        <w:rPr>
          <w:rtl/>
        </w:rPr>
        <w:t>جزائرى ن</w:t>
      </w:r>
      <w:r w:rsidR="002902AD">
        <w:rPr>
          <w:rtl/>
        </w:rPr>
        <w:t>ی</w:t>
      </w:r>
      <w:r w:rsidRPr="006F0B90">
        <w:rPr>
          <w:rtl/>
        </w:rPr>
        <w:t xml:space="preserve">ز در </w:t>
      </w:r>
      <w:r w:rsidR="002902AD">
        <w:rPr>
          <w:rtl/>
        </w:rPr>
        <w:t>ک</w:t>
      </w:r>
      <w:r w:rsidRPr="006F0B90">
        <w:rPr>
          <w:rtl/>
        </w:rPr>
        <w:t>تابش از «على‏بن‏</w:t>
      </w:r>
      <w:r w:rsidR="002902AD">
        <w:rPr>
          <w:rtl/>
        </w:rPr>
        <w:t>ی</w:t>
      </w:r>
      <w:r w:rsidRPr="006F0B90">
        <w:rPr>
          <w:rtl/>
        </w:rPr>
        <w:t>قط</w:t>
      </w:r>
      <w:r w:rsidR="002902AD">
        <w:rPr>
          <w:rtl/>
        </w:rPr>
        <w:t>ی</w:t>
      </w:r>
      <w:r w:rsidRPr="006F0B90">
        <w:rPr>
          <w:rtl/>
        </w:rPr>
        <w:t>ن» - وز</w:t>
      </w:r>
      <w:r w:rsidR="002902AD">
        <w:rPr>
          <w:rtl/>
        </w:rPr>
        <w:t>ی</w:t>
      </w:r>
      <w:r w:rsidRPr="006F0B90">
        <w:rPr>
          <w:rtl/>
        </w:rPr>
        <w:t>ر رش</w:t>
      </w:r>
      <w:r w:rsidR="002902AD">
        <w:rPr>
          <w:rtl/>
        </w:rPr>
        <w:t>ی</w:t>
      </w:r>
      <w:r w:rsidRPr="006F0B90">
        <w:rPr>
          <w:rtl/>
        </w:rPr>
        <w:t>د خل</w:t>
      </w:r>
      <w:r w:rsidR="002902AD">
        <w:rPr>
          <w:rtl/>
        </w:rPr>
        <w:t>ی</w:t>
      </w:r>
      <w:r w:rsidRPr="006F0B90">
        <w:rPr>
          <w:rtl/>
        </w:rPr>
        <w:t xml:space="preserve">فه عباسى - </w:t>
      </w:r>
      <w:r w:rsidR="002902AD">
        <w:rPr>
          <w:rtl/>
        </w:rPr>
        <w:t>ک</w:t>
      </w:r>
      <w:r w:rsidRPr="006F0B90">
        <w:rPr>
          <w:rtl/>
        </w:rPr>
        <w:t xml:space="preserve">ه 500 نفر سنّى را در زندان به قتل رساند، به عنوان مردى شجاع </w:t>
      </w:r>
      <w:r w:rsidR="002902AD">
        <w:rPr>
          <w:rtl/>
        </w:rPr>
        <w:t>ی</w:t>
      </w:r>
      <w:r w:rsidRPr="006F0B90">
        <w:rPr>
          <w:rtl/>
        </w:rPr>
        <w:t xml:space="preserve">اد </w:t>
      </w:r>
      <w:r w:rsidR="002902AD">
        <w:rPr>
          <w:rtl/>
        </w:rPr>
        <w:t>ک</w:t>
      </w:r>
      <w:r w:rsidRPr="006F0B90">
        <w:rPr>
          <w:rtl/>
        </w:rPr>
        <w:t>رده و او را بس</w:t>
      </w:r>
      <w:r w:rsidR="002902AD">
        <w:rPr>
          <w:rtl/>
        </w:rPr>
        <w:t>ی</w:t>
      </w:r>
      <w:r w:rsidRPr="006F0B90">
        <w:rPr>
          <w:rtl/>
        </w:rPr>
        <w:t>ار مى‏ستا</w:t>
      </w:r>
      <w:r w:rsidR="002902AD">
        <w:rPr>
          <w:rtl/>
        </w:rPr>
        <w:t>ی</w:t>
      </w:r>
      <w:r w:rsidRPr="006F0B90">
        <w:rPr>
          <w:rtl/>
        </w:rPr>
        <w:t>د!</w:t>
      </w:r>
      <w:r w:rsidRPr="002902AD">
        <w:rPr>
          <w:rStyle w:val="FootnoteReference"/>
          <w:rFonts w:ascii="Times New Roman" w:hAnsi="Times New Roman"/>
          <w:b/>
          <w:sz w:val="24"/>
          <w:rtl/>
        </w:rPr>
        <w:footnoteReference w:id="50"/>
      </w:r>
      <w:r w:rsidR="00D17E13">
        <w:rPr>
          <w:rFonts w:hint="cs"/>
          <w:rtl/>
        </w:rPr>
        <w:t>.</w:t>
      </w:r>
    </w:p>
    <w:p w:rsidR="00082CC7" w:rsidRPr="006F0B90" w:rsidRDefault="002902AD" w:rsidP="00135079">
      <w:pPr>
        <w:pStyle w:val="a5"/>
        <w:rPr>
          <w:rtl/>
        </w:rPr>
      </w:pPr>
      <w:r>
        <w:rPr>
          <w:rtl/>
        </w:rPr>
        <w:t>ی</w:t>
      </w:r>
      <w:r w:rsidR="00082CC7" w:rsidRPr="006F0B90">
        <w:rPr>
          <w:rtl/>
        </w:rPr>
        <w:t>ا ممقانى مى‏گو</w:t>
      </w:r>
      <w:r>
        <w:rPr>
          <w:rtl/>
        </w:rPr>
        <w:t>ی</w:t>
      </w:r>
      <w:r w:rsidR="00082CC7" w:rsidRPr="006F0B90">
        <w:rPr>
          <w:rtl/>
        </w:rPr>
        <w:t>د: «و نها</w:t>
      </w:r>
      <w:r>
        <w:rPr>
          <w:rtl/>
        </w:rPr>
        <w:t>ی</w:t>
      </w:r>
      <w:r w:rsidR="00082CC7" w:rsidRPr="006F0B90">
        <w:rPr>
          <w:rtl/>
        </w:rPr>
        <w:t xml:space="preserve">تاً آنچه </w:t>
      </w:r>
      <w:r>
        <w:rPr>
          <w:rtl/>
        </w:rPr>
        <w:t>ک</w:t>
      </w:r>
      <w:r w:rsidR="00082CC7" w:rsidRPr="006F0B90">
        <w:rPr>
          <w:rtl/>
        </w:rPr>
        <w:t>ه از روا</w:t>
      </w:r>
      <w:r>
        <w:rPr>
          <w:rtl/>
        </w:rPr>
        <w:t>ی</w:t>
      </w:r>
      <w:r w:rsidR="00082CC7" w:rsidRPr="006F0B90">
        <w:rPr>
          <w:rtl/>
        </w:rPr>
        <w:t>ات ائمه فهم</w:t>
      </w:r>
      <w:r>
        <w:rPr>
          <w:rtl/>
        </w:rPr>
        <w:t>ی</w:t>
      </w:r>
      <w:r w:rsidR="00082CC7" w:rsidRPr="006F0B90">
        <w:rPr>
          <w:rtl/>
        </w:rPr>
        <w:t>ده مى‏شود، ا</w:t>
      </w:r>
      <w:r>
        <w:rPr>
          <w:rtl/>
        </w:rPr>
        <w:t>ی</w:t>
      </w:r>
      <w:r w:rsidR="00082CC7" w:rsidRPr="006F0B90">
        <w:rPr>
          <w:rtl/>
        </w:rPr>
        <w:t xml:space="preserve">ن است </w:t>
      </w:r>
      <w:r>
        <w:rPr>
          <w:rtl/>
        </w:rPr>
        <w:t>ک</w:t>
      </w:r>
      <w:r w:rsidR="00082CC7" w:rsidRPr="006F0B90">
        <w:rPr>
          <w:rtl/>
        </w:rPr>
        <w:t xml:space="preserve">ه آنچه در آخرت بر سرِ </w:t>
      </w:r>
      <w:r>
        <w:rPr>
          <w:rtl/>
        </w:rPr>
        <w:t>ک</w:t>
      </w:r>
      <w:r w:rsidR="00082CC7" w:rsidRPr="006F0B90">
        <w:rPr>
          <w:rtl/>
        </w:rPr>
        <w:t>افران و مشر</w:t>
      </w:r>
      <w:r>
        <w:rPr>
          <w:rtl/>
        </w:rPr>
        <w:t>ک</w:t>
      </w:r>
      <w:r w:rsidR="00082CC7" w:rsidRPr="006F0B90">
        <w:rPr>
          <w:rtl/>
        </w:rPr>
        <w:t>ان مى‏آ</w:t>
      </w:r>
      <w:r>
        <w:rPr>
          <w:rtl/>
        </w:rPr>
        <w:t>ی</w:t>
      </w:r>
      <w:r w:rsidR="00082CC7" w:rsidRPr="006F0B90">
        <w:rPr>
          <w:rtl/>
        </w:rPr>
        <w:t>د، فقط بر سر آنها</w:t>
      </w:r>
      <w:r>
        <w:rPr>
          <w:rtl/>
        </w:rPr>
        <w:t>ی</w:t>
      </w:r>
      <w:r w:rsidR="00082CC7" w:rsidRPr="006F0B90">
        <w:rPr>
          <w:rtl/>
        </w:rPr>
        <w:t>ى مى‏آ</w:t>
      </w:r>
      <w:r>
        <w:rPr>
          <w:rtl/>
        </w:rPr>
        <w:t>ی</w:t>
      </w:r>
      <w:r w:rsidR="00082CC7" w:rsidRPr="006F0B90">
        <w:rPr>
          <w:rtl/>
        </w:rPr>
        <w:t xml:space="preserve">د </w:t>
      </w:r>
      <w:r>
        <w:rPr>
          <w:rtl/>
        </w:rPr>
        <w:t>ک</w:t>
      </w:r>
      <w:r w:rsidR="00082CC7" w:rsidRPr="006F0B90">
        <w:rPr>
          <w:rtl/>
        </w:rPr>
        <w:t>ه دوازده امامى ن</w:t>
      </w:r>
      <w:r>
        <w:rPr>
          <w:rtl/>
        </w:rPr>
        <w:t>ی</w:t>
      </w:r>
      <w:r w:rsidR="00082CC7" w:rsidRPr="006F0B90">
        <w:rPr>
          <w:rtl/>
        </w:rPr>
        <w:t>ستند»!</w:t>
      </w:r>
      <w:r w:rsidR="00082CC7" w:rsidRPr="002902AD">
        <w:rPr>
          <w:rStyle w:val="FootnoteReference"/>
          <w:rFonts w:ascii="Times New Roman" w:hAnsi="Times New Roman"/>
          <w:b/>
          <w:sz w:val="24"/>
          <w:rtl/>
        </w:rPr>
        <w:footnoteReference w:id="51"/>
      </w:r>
      <w:r w:rsidR="00082CC7" w:rsidRPr="006F0B90">
        <w:rPr>
          <w:rFonts w:hint="cs"/>
          <w:rtl/>
        </w:rPr>
        <w:t>.</w:t>
      </w:r>
    </w:p>
    <w:p w:rsidR="00082CC7" w:rsidRPr="006F0B90" w:rsidRDefault="00082CC7" w:rsidP="00135079">
      <w:pPr>
        <w:pStyle w:val="a5"/>
        <w:rPr>
          <w:rtl/>
        </w:rPr>
      </w:pPr>
      <w:r w:rsidRPr="006F0B90">
        <w:rPr>
          <w:rtl/>
        </w:rPr>
        <w:t>س</w:t>
      </w:r>
      <w:r w:rsidR="002902AD">
        <w:rPr>
          <w:rtl/>
        </w:rPr>
        <w:t>ی</w:t>
      </w:r>
      <w:r w:rsidRPr="006F0B90">
        <w:rPr>
          <w:rtl/>
        </w:rPr>
        <w:t>د محمّد باقر صدر ن</w:t>
      </w:r>
      <w:r w:rsidR="002902AD">
        <w:rPr>
          <w:rtl/>
        </w:rPr>
        <w:t>ی</w:t>
      </w:r>
      <w:r w:rsidRPr="006F0B90">
        <w:rPr>
          <w:rtl/>
        </w:rPr>
        <w:t xml:space="preserve">ز در جواب </w:t>
      </w:r>
      <w:r w:rsidR="002902AD">
        <w:rPr>
          <w:rtl/>
        </w:rPr>
        <w:t>ک</w:t>
      </w:r>
      <w:r w:rsidRPr="006F0B90">
        <w:rPr>
          <w:rtl/>
        </w:rPr>
        <w:t xml:space="preserve">سى </w:t>
      </w:r>
      <w:r w:rsidR="002902AD">
        <w:rPr>
          <w:rtl/>
        </w:rPr>
        <w:t>ک</w:t>
      </w:r>
      <w:r w:rsidRPr="006F0B90">
        <w:rPr>
          <w:rtl/>
        </w:rPr>
        <w:t>ه از او پرس</w:t>
      </w:r>
      <w:r w:rsidR="002902AD">
        <w:rPr>
          <w:rtl/>
        </w:rPr>
        <w:t>ی</w:t>
      </w:r>
      <w:r w:rsidRPr="006F0B90">
        <w:rPr>
          <w:rtl/>
        </w:rPr>
        <w:t xml:space="preserve">ده بود: اگر فرض </w:t>
      </w:r>
      <w:r w:rsidR="002902AD">
        <w:rPr>
          <w:rtl/>
        </w:rPr>
        <w:t>ک</w:t>
      </w:r>
      <w:r w:rsidRPr="006F0B90">
        <w:rPr>
          <w:rtl/>
        </w:rPr>
        <w:t>ن</w:t>
      </w:r>
      <w:r w:rsidR="002902AD">
        <w:rPr>
          <w:rtl/>
        </w:rPr>
        <w:t>ی</w:t>
      </w:r>
      <w:r w:rsidRPr="006F0B90">
        <w:rPr>
          <w:rtl/>
        </w:rPr>
        <w:t xml:space="preserve">م </w:t>
      </w:r>
      <w:r w:rsidR="002902AD">
        <w:rPr>
          <w:rtl/>
        </w:rPr>
        <w:t>ک</w:t>
      </w:r>
      <w:r w:rsidRPr="006F0B90">
        <w:rPr>
          <w:rtl/>
        </w:rPr>
        <w:t>ه در مسأله‏اى حق با آنهاست، آ</w:t>
      </w:r>
      <w:r w:rsidR="002902AD">
        <w:rPr>
          <w:rtl/>
        </w:rPr>
        <w:t>ی</w:t>
      </w:r>
      <w:r w:rsidRPr="006F0B90">
        <w:rPr>
          <w:rtl/>
        </w:rPr>
        <w:t>ا باز هم با</w:t>
      </w:r>
      <w:r w:rsidR="002902AD">
        <w:rPr>
          <w:rtl/>
        </w:rPr>
        <w:t>ی</w:t>
      </w:r>
      <w:r w:rsidRPr="006F0B90">
        <w:rPr>
          <w:rtl/>
        </w:rPr>
        <w:t xml:space="preserve">ستى با آنان مخالفت </w:t>
      </w:r>
      <w:r w:rsidR="002902AD">
        <w:rPr>
          <w:rtl/>
        </w:rPr>
        <w:t>ک</w:t>
      </w:r>
      <w:r w:rsidRPr="006F0B90">
        <w:rPr>
          <w:rtl/>
        </w:rPr>
        <w:t>رد؟! چن</w:t>
      </w:r>
      <w:r w:rsidR="002902AD">
        <w:rPr>
          <w:rtl/>
        </w:rPr>
        <w:t>ی</w:t>
      </w:r>
      <w:r w:rsidRPr="006F0B90">
        <w:rPr>
          <w:rtl/>
        </w:rPr>
        <w:t>ن جواب مى‏دهد: «آرى! واجب است با آنان مخالفت شود؛ ز</w:t>
      </w:r>
      <w:r w:rsidR="002902AD">
        <w:rPr>
          <w:rtl/>
        </w:rPr>
        <w:t>ی</w:t>
      </w:r>
      <w:r w:rsidRPr="006F0B90">
        <w:rPr>
          <w:rtl/>
        </w:rPr>
        <w:t xml:space="preserve">را مخالفت با آنان، اگر چه اشتباه هم باشد، گناهش </w:t>
      </w:r>
      <w:r w:rsidR="002902AD">
        <w:rPr>
          <w:rtl/>
        </w:rPr>
        <w:t>ک</w:t>
      </w:r>
      <w:r w:rsidRPr="006F0B90">
        <w:rPr>
          <w:rtl/>
        </w:rPr>
        <w:t>وچ</w:t>
      </w:r>
      <w:r w:rsidR="002902AD">
        <w:rPr>
          <w:rtl/>
        </w:rPr>
        <w:t>ک</w:t>
      </w:r>
      <w:r w:rsidRPr="006F0B90">
        <w:rPr>
          <w:rtl/>
        </w:rPr>
        <w:t>تر از موافقت با آن حق</w:t>
      </w:r>
      <w:r w:rsidR="002902AD">
        <w:rPr>
          <w:rtl/>
        </w:rPr>
        <w:t>ی</w:t>
      </w:r>
      <w:r w:rsidRPr="006F0B90">
        <w:rPr>
          <w:rtl/>
        </w:rPr>
        <w:t xml:space="preserve">قتى است </w:t>
      </w:r>
      <w:r w:rsidR="002902AD">
        <w:rPr>
          <w:rtl/>
        </w:rPr>
        <w:t>ک</w:t>
      </w:r>
      <w:r w:rsidRPr="006F0B90">
        <w:rPr>
          <w:rtl/>
        </w:rPr>
        <w:t>ه نزدشان است»!!</w:t>
      </w:r>
      <w:r w:rsidRPr="002902AD">
        <w:rPr>
          <w:rStyle w:val="FootnoteReference"/>
          <w:rFonts w:ascii="Times New Roman" w:hAnsi="Times New Roman"/>
          <w:b/>
          <w:sz w:val="24"/>
          <w:rtl/>
        </w:rPr>
        <w:footnoteReference w:id="52"/>
      </w:r>
      <w:r w:rsidRPr="006F0B90">
        <w:rPr>
          <w:rFonts w:hint="cs"/>
          <w:rtl/>
        </w:rPr>
        <w:t>.</w:t>
      </w:r>
    </w:p>
    <w:p w:rsidR="00082CC7" w:rsidRPr="006F0B90" w:rsidRDefault="00082CC7" w:rsidP="00135079">
      <w:pPr>
        <w:pStyle w:val="a5"/>
        <w:rPr>
          <w:rtl/>
        </w:rPr>
      </w:pPr>
      <w:r w:rsidRPr="006F0B90">
        <w:rPr>
          <w:rtl/>
        </w:rPr>
        <w:t xml:space="preserve">پس باز هم نشان مى‏دهد </w:t>
      </w:r>
      <w:r w:rsidR="002902AD">
        <w:rPr>
          <w:rtl/>
        </w:rPr>
        <w:t>ک</w:t>
      </w:r>
      <w:r w:rsidRPr="006F0B90">
        <w:rPr>
          <w:rtl/>
        </w:rPr>
        <w:t xml:space="preserve">ه </w:t>
      </w:r>
      <w:r w:rsidR="002902AD">
        <w:rPr>
          <w:rtl/>
        </w:rPr>
        <w:t>ی</w:t>
      </w:r>
      <w:r w:rsidRPr="006F0B90">
        <w:rPr>
          <w:rtl/>
        </w:rPr>
        <w:t>ا ت</w:t>
      </w:r>
      <w:r w:rsidR="002902AD">
        <w:rPr>
          <w:rtl/>
        </w:rPr>
        <w:t>ی</w:t>
      </w:r>
      <w:r w:rsidRPr="006F0B90">
        <w:rPr>
          <w:rtl/>
        </w:rPr>
        <w:t>جانى دروغ مى‏گو</w:t>
      </w:r>
      <w:r w:rsidR="002902AD">
        <w:rPr>
          <w:rtl/>
        </w:rPr>
        <w:t>ی</w:t>
      </w:r>
      <w:r w:rsidRPr="006F0B90">
        <w:rPr>
          <w:rtl/>
        </w:rPr>
        <w:t xml:space="preserve">د، </w:t>
      </w:r>
      <w:r w:rsidR="002902AD">
        <w:rPr>
          <w:rtl/>
        </w:rPr>
        <w:t>ی</w:t>
      </w:r>
      <w:r w:rsidRPr="006F0B90">
        <w:rPr>
          <w:rtl/>
        </w:rPr>
        <w:t>ا خو</w:t>
      </w:r>
      <w:r w:rsidR="002902AD">
        <w:rPr>
          <w:rtl/>
        </w:rPr>
        <w:t>ی</w:t>
      </w:r>
      <w:r w:rsidRPr="006F0B90">
        <w:rPr>
          <w:rtl/>
        </w:rPr>
        <w:t>ى - طبق معمول - تق</w:t>
      </w:r>
      <w:r w:rsidR="002902AD">
        <w:rPr>
          <w:rtl/>
        </w:rPr>
        <w:t>ی</w:t>
      </w:r>
      <w:r w:rsidRPr="006F0B90">
        <w:rPr>
          <w:rtl/>
        </w:rPr>
        <w:t>ه نموده است!!</w:t>
      </w:r>
      <w:r w:rsidRPr="006F0B90">
        <w:rPr>
          <w:rFonts w:hint="cs"/>
          <w:rtl/>
        </w:rPr>
        <w:t>.</w:t>
      </w:r>
    </w:p>
    <w:p w:rsidR="00082CC7" w:rsidRPr="006F0B90" w:rsidRDefault="00082CC7" w:rsidP="00135079">
      <w:pPr>
        <w:pStyle w:val="a5"/>
        <w:rPr>
          <w:rtl/>
        </w:rPr>
      </w:pPr>
      <w:r w:rsidRPr="006F0B90">
        <w:rPr>
          <w:rtl/>
        </w:rPr>
        <w:t>ت</w:t>
      </w:r>
      <w:r w:rsidR="002902AD">
        <w:rPr>
          <w:rtl/>
        </w:rPr>
        <w:t>ی</w:t>
      </w:r>
      <w:r w:rsidRPr="006F0B90">
        <w:rPr>
          <w:rtl/>
        </w:rPr>
        <w:t>جانى در (ص 90) مى‏گو</w:t>
      </w:r>
      <w:r w:rsidR="002902AD">
        <w:rPr>
          <w:rtl/>
        </w:rPr>
        <w:t>ی</w:t>
      </w:r>
      <w:r w:rsidRPr="006F0B90">
        <w:rPr>
          <w:rtl/>
        </w:rPr>
        <w:t>د: «آنگاه از ا</w:t>
      </w:r>
      <w:r w:rsidR="002902AD">
        <w:rPr>
          <w:rtl/>
        </w:rPr>
        <w:t>ی</w:t>
      </w:r>
      <w:r w:rsidRPr="006F0B90">
        <w:rPr>
          <w:rtl/>
        </w:rPr>
        <w:t xml:space="preserve">ن تربتى </w:t>
      </w:r>
      <w:r w:rsidR="002902AD">
        <w:rPr>
          <w:rtl/>
        </w:rPr>
        <w:t>ک</w:t>
      </w:r>
      <w:r w:rsidRPr="006F0B90">
        <w:rPr>
          <w:rtl/>
        </w:rPr>
        <w:t>ه بر آن سجده مى‏</w:t>
      </w:r>
      <w:r w:rsidR="002902AD">
        <w:rPr>
          <w:rtl/>
        </w:rPr>
        <w:t>ک</w:t>
      </w:r>
      <w:r w:rsidRPr="006F0B90">
        <w:rPr>
          <w:rtl/>
        </w:rPr>
        <w:t>نند و آن را «تربت حس</w:t>
      </w:r>
      <w:r w:rsidR="002902AD">
        <w:rPr>
          <w:rtl/>
        </w:rPr>
        <w:t>ی</w:t>
      </w:r>
      <w:r w:rsidRPr="006F0B90">
        <w:rPr>
          <w:rtl/>
        </w:rPr>
        <w:t>نى» مى‏نامند، (از باقر صدر) پرس</w:t>
      </w:r>
      <w:r w:rsidR="002902AD">
        <w:rPr>
          <w:rtl/>
        </w:rPr>
        <w:t>ی</w:t>
      </w:r>
      <w:r w:rsidRPr="006F0B90">
        <w:rPr>
          <w:rtl/>
        </w:rPr>
        <w:t>دم، پاسخ داد: قبل از هرچ</w:t>
      </w:r>
      <w:r w:rsidR="002902AD">
        <w:rPr>
          <w:rtl/>
        </w:rPr>
        <w:t>ی</w:t>
      </w:r>
      <w:r w:rsidRPr="006F0B90">
        <w:rPr>
          <w:rtl/>
        </w:rPr>
        <w:t>ز با</w:t>
      </w:r>
      <w:r w:rsidR="002902AD">
        <w:rPr>
          <w:rtl/>
        </w:rPr>
        <w:t>ی</w:t>
      </w:r>
      <w:r w:rsidRPr="006F0B90">
        <w:rPr>
          <w:rtl/>
        </w:rPr>
        <w:t>د بدان</w:t>
      </w:r>
      <w:r w:rsidR="002902AD">
        <w:rPr>
          <w:rtl/>
        </w:rPr>
        <w:t>ی</w:t>
      </w:r>
      <w:r w:rsidRPr="006F0B90">
        <w:rPr>
          <w:rtl/>
        </w:rPr>
        <w:t xml:space="preserve">م </w:t>
      </w:r>
      <w:r w:rsidR="002902AD">
        <w:rPr>
          <w:rtl/>
        </w:rPr>
        <w:t>ک</w:t>
      </w:r>
      <w:r w:rsidRPr="006F0B90">
        <w:rPr>
          <w:rtl/>
        </w:rPr>
        <w:t>ه ما بر خا</w:t>
      </w:r>
      <w:r w:rsidR="002902AD">
        <w:rPr>
          <w:rtl/>
        </w:rPr>
        <w:t>ک</w:t>
      </w:r>
      <w:r w:rsidRPr="006F0B90">
        <w:rPr>
          <w:rtl/>
        </w:rPr>
        <w:t xml:space="preserve"> سجده مى‏</w:t>
      </w:r>
      <w:r w:rsidR="002902AD">
        <w:rPr>
          <w:rtl/>
        </w:rPr>
        <w:t>ک</w:t>
      </w:r>
      <w:r w:rsidRPr="006F0B90">
        <w:rPr>
          <w:rtl/>
        </w:rPr>
        <w:t>ن</w:t>
      </w:r>
      <w:r w:rsidR="002902AD">
        <w:rPr>
          <w:rtl/>
        </w:rPr>
        <w:t>ی</w:t>
      </w:r>
      <w:r w:rsidRPr="006F0B90">
        <w:rPr>
          <w:rtl/>
        </w:rPr>
        <w:t>م و هرگز براى خا</w:t>
      </w:r>
      <w:r w:rsidR="002902AD">
        <w:rPr>
          <w:rtl/>
        </w:rPr>
        <w:t>ک</w:t>
      </w:r>
      <w:r w:rsidRPr="006F0B90">
        <w:rPr>
          <w:rtl/>
        </w:rPr>
        <w:t xml:space="preserve"> سجده نمى‏</w:t>
      </w:r>
      <w:r w:rsidR="002902AD">
        <w:rPr>
          <w:rtl/>
        </w:rPr>
        <w:t>ک</w:t>
      </w:r>
      <w:r w:rsidRPr="006F0B90">
        <w:rPr>
          <w:rtl/>
        </w:rPr>
        <w:t>ن</w:t>
      </w:r>
      <w:r w:rsidR="002902AD">
        <w:rPr>
          <w:rtl/>
        </w:rPr>
        <w:t>ی</w:t>
      </w:r>
      <w:r w:rsidRPr="006F0B90">
        <w:rPr>
          <w:rtl/>
        </w:rPr>
        <w:t>م»..</w:t>
      </w:r>
    </w:p>
    <w:p w:rsidR="00082CC7" w:rsidRPr="006F0B90" w:rsidRDefault="00082CC7" w:rsidP="00135079">
      <w:pPr>
        <w:pStyle w:val="a5"/>
        <w:rPr>
          <w:rtl/>
        </w:rPr>
      </w:pPr>
      <w:r w:rsidRPr="006F0B90">
        <w:rPr>
          <w:rtl/>
        </w:rPr>
        <w:t xml:space="preserve">به نظر مى‏رسد </w:t>
      </w:r>
      <w:r w:rsidR="002902AD">
        <w:rPr>
          <w:rtl/>
        </w:rPr>
        <w:t>ک</w:t>
      </w:r>
      <w:r w:rsidRPr="006F0B90">
        <w:rPr>
          <w:rtl/>
        </w:rPr>
        <w:t>ه آقاى صدر خود را به نادانى زده است! ز</w:t>
      </w:r>
      <w:r w:rsidR="002902AD">
        <w:rPr>
          <w:rtl/>
        </w:rPr>
        <w:t>ی</w:t>
      </w:r>
      <w:r w:rsidRPr="006F0B90">
        <w:rPr>
          <w:rtl/>
        </w:rPr>
        <w:t>را مسأله بالاتر از آن است! اگر چن</w:t>
      </w:r>
      <w:r w:rsidR="002902AD">
        <w:rPr>
          <w:rtl/>
        </w:rPr>
        <w:t>ی</w:t>
      </w:r>
      <w:r w:rsidRPr="006F0B90">
        <w:rPr>
          <w:rtl/>
        </w:rPr>
        <w:t>ن است، چرا تربت حس</w:t>
      </w:r>
      <w:r w:rsidR="002902AD">
        <w:rPr>
          <w:rtl/>
        </w:rPr>
        <w:t>ی</w:t>
      </w:r>
      <w:r w:rsidRPr="006F0B90">
        <w:rPr>
          <w:rtl/>
        </w:rPr>
        <w:t>نى ا</w:t>
      </w:r>
      <w:r w:rsidR="002902AD">
        <w:rPr>
          <w:rtl/>
        </w:rPr>
        <w:t>ی</w:t>
      </w:r>
      <w:r w:rsidRPr="006F0B90">
        <w:rPr>
          <w:rtl/>
        </w:rPr>
        <w:t>ن همه مورد تعظ</w:t>
      </w:r>
      <w:r w:rsidR="002902AD">
        <w:rPr>
          <w:rtl/>
        </w:rPr>
        <w:t>ی</w:t>
      </w:r>
      <w:r w:rsidRPr="006F0B90">
        <w:rPr>
          <w:rtl/>
        </w:rPr>
        <w:t>م و تقد</w:t>
      </w:r>
      <w:r w:rsidR="002902AD">
        <w:rPr>
          <w:rtl/>
        </w:rPr>
        <w:t>ی</w:t>
      </w:r>
      <w:r w:rsidRPr="006F0B90">
        <w:rPr>
          <w:rtl/>
        </w:rPr>
        <w:t>س واقع مى‏شود؛ چنانچه «موسى موسوى» مى‏گو</w:t>
      </w:r>
      <w:r w:rsidR="002902AD">
        <w:rPr>
          <w:rtl/>
        </w:rPr>
        <w:t>ی</w:t>
      </w:r>
      <w:r w:rsidRPr="006F0B90">
        <w:rPr>
          <w:rtl/>
        </w:rPr>
        <w:t>د: «بس</w:t>
      </w:r>
      <w:r w:rsidR="002902AD">
        <w:rPr>
          <w:rtl/>
        </w:rPr>
        <w:t>ی</w:t>
      </w:r>
      <w:r w:rsidRPr="006F0B90">
        <w:rPr>
          <w:rtl/>
        </w:rPr>
        <w:t xml:space="preserve">ارى از </w:t>
      </w:r>
      <w:r w:rsidR="002902AD">
        <w:rPr>
          <w:rtl/>
        </w:rPr>
        <w:t>ک</w:t>
      </w:r>
      <w:r w:rsidRPr="006F0B90">
        <w:rPr>
          <w:rtl/>
        </w:rPr>
        <w:t xml:space="preserve">سانى </w:t>
      </w:r>
      <w:r w:rsidR="002902AD">
        <w:rPr>
          <w:rtl/>
        </w:rPr>
        <w:t>ک</w:t>
      </w:r>
      <w:r w:rsidRPr="006F0B90">
        <w:rPr>
          <w:rtl/>
        </w:rPr>
        <w:t>ه بر خا</w:t>
      </w:r>
      <w:r w:rsidR="002902AD">
        <w:rPr>
          <w:rtl/>
        </w:rPr>
        <w:t>ک</w:t>
      </w:r>
      <w:r w:rsidRPr="006F0B90">
        <w:rPr>
          <w:rtl/>
        </w:rPr>
        <w:t xml:space="preserve"> سجده مى‏برند، آن را متبرّ</w:t>
      </w:r>
      <w:r w:rsidR="002902AD">
        <w:rPr>
          <w:rtl/>
        </w:rPr>
        <w:t>ک</w:t>
      </w:r>
      <w:r w:rsidRPr="006F0B90">
        <w:rPr>
          <w:rtl/>
        </w:rPr>
        <w:t xml:space="preserve"> مى‏دانند و چه بسا </w:t>
      </w:r>
      <w:r w:rsidR="002902AD">
        <w:rPr>
          <w:rtl/>
        </w:rPr>
        <w:t>ک</w:t>
      </w:r>
      <w:r w:rsidRPr="006F0B90">
        <w:rPr>
          <w:rtl/>
        </w:rPr>
        <w:t>مى از خا</w:t>
      </w:r>
      <w:r w:rsidR="002902AD">
        <w:rPr>
          <w:rtl/>
        </w:rPr>
        <w:t>ک</w:t>
      </w:r>
      <w:r w:rsidRPr="006F0B90">
        <w:rPr>
          <w:rtl/>
        </w:rPr>
        <w:t xml:space="preserve"> </w:t>
      </w:r>
      <w:r w:rsidR="002902AD">
        <w:rPr>
          <w:rtl/>
        </w:rPr>
        <w:t>ک</w:t>
      </w:r>
      <w:r w:rsidRPr="006F0B90">
        <w:rPr>
          <w:rtl/>
        </w:rPr>
        <w:t>ربلا را براى شفا مى‏خورند!! و سپس از ا</w:t>
      </w:r>
      <w:r w:rsidR="002902AD">
        <w:rPr>
          <w:rtl/>
        </w:rPr>
        <w:t>ی</w:t>
      </w:r>
      <w:r w:rsidRPr="006F0B90">
        <w:rPr>
          <w:rtl/>
        </w:rPr>
        <w:t>ن خا</w:t>
      </w:r>
      <w:r w:rsidR="002902AD">
        <w:rPr>
          <w:rtl/>
        </w:rPr>
        <w:t>ک</w:t>
      </w:r>
      <w:r w:rsidRPr="006F0B90">
        <w:rPr>
          <w:rtl/>
        </w:rPr>
        <w:t>، مُهرها</w:t>
      </w:r>
      <w:r w:rsidR="002902AD">
        <w:rPr>
          <w:rtl/>
        </w:rPr>
        <w:t>ی</w:t>
      </w:r>
      <w:r w:rsidRPr="006F0B90">
        <w:rPr>
          <w:rtl/>
        </w:rPr>
        <w:t>ى با اش</w:t>
      </w:r>
      <w:r w:rsidR="002902AD">
        <w:rPr>
          <w:rtl/>
        </w:rPr>
        <w:t>ک</w:t>
      </w:r>
      <w:r w:rsidRPr="006F0B90">
        <w:rPr>
          <w:rtl/>
        </w:rPr>
        <w:t xml:space="preserve">ال مختلف درست </w:t>
      </w:r>
      <w:r w:rsidR="002902AD">
        <w:rPr>
          <w:rtl/>
        </w:rPr>
        <w:t>ک</w:t>
      </w:r>
      <w:r w:rsidRPr="006F0B90">
        <w:rPr>
          <w:rtl/>
        </w:rPr>
        <w:t>رده و در ج</w:t>
      </w:r>
      <w:r w:rsidR="002902AD">
        <w:rPr>
          <w:rtl/>
        </w:rPr>
        <w:t>ی</w:t>
      </w:r>
      <w:r w:rsidRPr="006F0B90">
        <w:rPr>
          <w:rtl/>
        </w:rPr>
        <w:t>بها</w:t>
      </w:r>
      <w:r w:rsidR="002902AD">
        <w:rPr>
          <w:rtl/>
        </w:rPr>
        <w:t>ی</w:t>
      </w:r>
      <w:r w:rsidRPr="006F0B90">
        <w:rPr>
          <w:rtl/>
        </w:rPr>
        <w:t>شان حمل مى‏</w:t>
      </w:r>
      <w:r w:rsidR="002902AD">
        <w:rPr>
          <w:rtl/>
        </w:rPr>
        <w:t>ک</w:t>
      </w:r>
      <w:r w:rsidRPr="006F0B90">
        <w:rPr>
          <w:rtl/>
        </w:rPr>
        <w:t xml:space="preserve">نند </w:t>
      </w:r>
      <w:r w:rsidR="002902AD">
        <w:rPr>
          <w:rtl/>
        </w:rPr>
        <w:t>ی</w:t>
      </w:r>
      <w:r w:rsidRPr="006F0B90">
        <w:rPr>
          <w:rtl/>
        </w:rPr>
        <w:t>ا به هنگام سفرها</w:t>
      </w:r>
      <w:r w:rsidR="002902AD">
        <w:rPr>
          <w:rtl/>
        </w:rPr>
        <w:t>ی</w:t>
      </w:r>
      <w:r w:rsidRPr="006F0B90">
        <w:rPr>
          <w:rtl/>
        </w:rPr>
        <w:t xml:space="preserve">شان با خود مى‏برند و خلاصه </w:t>
      </w:r>
      <w:r w:rsidR="002902AD">
        <w:rPr>
          <w:rtl/>
        </w:rPr>
        <w:t>ک</w:t>
      </w:r>
      <w:r w:rsidRPr="006F0B90">
        <w:rPr>
          <w:rtl/>
        </w:rPr>
        <w:t>ارهاى بس</w:t>
      </w:r>
      <w:r w:rsidR="002902AD">
        <w:rPr>
          <w:rtl/>
        </w:rPr>
        <w:t>ی</w:t>
      </w:r>
      <w:r w:rsidRPr="006F0B90">
        <w:rPr>
          <w:rtl/>
        </w:rPr>
        <w:t>ار مقدسانه و تعظ</w:t>
      </w:r>
      <w:r w:rsidR="002902AD">
        <w:rPr>
          <w:rtl/>
        </w:rPr>
        <w:t>ی</w:t>
      </w:r>
      <w:r w:rsidRPr="006F0B90">
        <w:rPr>
          <w:rtl/>
        </w:rPr>
        <w:t>مانه با آن مى‏</w:t>
      </w:r>
      <w:r w:rsidR="002902AD">
        <w:rPr>
          <w:rtl/>
        </w:rPr>
        <w:t>ک</w:t>
      </w:r>
      <w:r w:rsidRPr="006F0B90">
        <w:rPr>
          <w:rtl/>
        </w:rPr>
        <w:t xml:space="preserve">نند... و من نمى‏دانم </w:t>
      </w:r>
      <w:r w:rsidR="002902AD">
        <w:rPr>
          <w:rtl/>
        </w:rPr>
        <w:t>ک</w:t>
      </w:r>
      <w:r w:rsidRPr="006F0B90">
        <w:rPr>
          <w:rtl/>
        </w:rPr>
        <w:t>ه ا</w:t>
      </w:r>
      <w:r w:rsidR="002902AD">
        <w:rPr>
          <w:rtl/>
        </w:rPr>
        <w:t>ی</w:t>
      </w:r>
      <w:r w:rsidRPr="006F0B90">
        <w:rPr>
          <w:rtl/>
        </w:rPr>
        <w:t>ن بدعت، چه موقع وارد ش</w:t>
      </w:r>
      <w:r w:rsidR="002902AD">
        <w:rPr>
          <w:rtl/>
        </w:rPr>
        <w:t>ی</w:t>
      </w:r>
      <w:r w:rsidRPr="006F0B90">
        <w:rPr>
          <w:rtl/>
        </w:rPr>
        <w:t>عه شده است؛ ز</w:t>
      </w:r>
      <w:r w:rsidR="002902AD">
        <w:rPr>
          <w:rtl/>
        </w:rPr>
        <w:t>ی</w:t>
      </w:r>
      <w:r w:rsidRPr="006F0B90">
        <w:rPr>
          <w:rtl/>
        </w:rPr>
        <w:t xml:space="preserve">را نه رسول خدا </w:t>
      </w:r>
      <w:r w:rsidRPr="006F0B90">
        <w:rPr>
          <w:rFonts w:cs="CTraditional Arabic"/>
          <w:rtl/>
        </w:rPr>
        <w:t>ص</w:t>
      </w:r>
      <w:r w:rsidRPr="006F0B90">
        <w:rPr>
          <w:rtl/>
        </w:rPr>
        <w:t xml:space="preserve"> و نه امام على و نه ائمه بعد از او ه</w:t>
      </w:r>
      <w:r w:rsidR="002902AD">
        <w:rPr>
          <w:rtl/>
        </w:rPr>
        <w:t>ی</w:t>
      </w:r>
      <w:r w:rsidRPr="006F0B90">
        <w:rPr>
          <w:rtl/>
        </w:rPr>
        <w:t xml:space="preserve">چ </w:t>
      </w:r>
      <w:r w:rsidR="002902AD">
        <w:rPr>
          <w:rtl/>
        </w:rPr>
        <w:t>ک</w:t>
      </w:r>
      <w:r w:rsidRPr="006F0B90">
        <w:rPr>
          <w:rtl/>
        </w:rPr>
        <w:t>دام بر چ</w:t>
      </w:r>
      <w:r w:rsidR="002902AD">
        <w:rPr>
          <w:rtl/>
        </w:rPr>
        <w:t>ی</w:t>
      </w:r>
      <w:r w:rsidRPr="006F0B90">
        <w:rPr>
          <w:rtl/>
        </w:rPr>
        <w:t xml:space="preserve">زى </w:t>
      </w:r>
      <w:r w:rsidR="002902AD">
        <w:rPr>
          <w:rtl/>
        </w:rPr>
        <w:t>ک</w:t>
      </w:r>
      <w:r w:rsidRPr="006F0B90">
        <w:rPr>
          <w:rtl/>
        </w:rPr>
        <w:t>ه اسمش خا</w:t>
      </w:r>
      <w:r w:rsidR="002902AD">
        <w:rPr>
          <w:rtl/>
        </w:rPr>
        <w:t>ک</w:t>
      </w:r>
      <w:r w:rsidRPr="006F0B90">
        <w:rPr>
          <w:rtl/>
        </w:rPr>
        <w:t xml:space="preserve"> </w:t>
      </w:r>
      <w:r w:rsidR="002902AD">
        <w:rPr>
          <w:rtl/>
        </w:rPr>
        <w:t>ک</w:t>
      </w:r>
      <w:r w:rsidRPr="006F0B90">
        <w:rPr>
          <w:rtl/>
        </w:rPr>
        <w:t>ربلاست، سجده ن</w:t>
      </w:r>
      <w:r w:rsidR="002902AD">
        <w:rPr>
          <w:rtl/>
        </w:rPr>
        <w:t>ک</w:t>
      </w:r>
      <w:r w:rsidRPr="006F0B90">
        <w:rPr>
          <w:rtl/>
        </w:rPr>
        <w:t>رده‏اند»</w:t>
      </w:r>
      <w:r w:rsidRPr="002902AD">
        <w:rPr>
          <w:rStyle w:val="FootnoteReference"/>
          <w:rFonts w:ascii="Times New Roman" w:hAnsi="Times New Roman"/>
          <w:b/>
          <w:sz w:val="24"/>
          <w:rtl/>
        </w:rPr>
        <w:footnoteReference w:id="53"/>
      </w:r>
      <w:r w:rsidRPr="006F0B90">
        <w:rPr>
          <w:rFonts w:hint="cs"/>
          <w:rtl/>
        </w:rPr>
        <w:t>.</w:t>
      </w:r>
    </w:p>
    <w:p w:rsidR="00082CC7" w:rsidRPr="006F0B90" w:rsidRDefault="00082CC7" w:rsidP="00135079">
      <w:pPr>
        <w:pStyle w:val="a5"/>
        <w:rPr>
          <w:rtl/>
        </w:rPr>
      </w:pPr>
      <w:r w:rsidRPr="006F0B90">
        <w:rPr>
          <w:rtl/>
        </w:rPr>
        <w:t>ش</w:t>
      </w:r>
      <w:r w:rsidR="002902AD">
        <w:rPr>
          <w:rtl/>
        </w:rPr>
        <w:t>ی</w:t>
      </w:r>
      <w:r w:rsidRPr="006F0B90">
        <w:rPr>
          <w:rtl/>
        </w:rPr>
        <w:t>ع</w:t>
      </w:r>
      <w:r w:rsidR="002902AD">
        <w:rPr>
          <w:rtl/>
        </w:rPr>
        <w:t>ی</w:t>
      </w:r>
      <w:r w:rsidRPr="006F0B90">
        <w:rPr>
          <w:rtl/>
        </w:rPr>
        <w:t xml:space="preserve">ان حتّى معتقدند </w:t>
      </w:r>
      <w:r w:rsidR="002902AD">
        <w:rPr>
          <w:rtl/>
        </w:rPr>
        <w:t>ک</w:t>
      </w:r>
      <w:r w:rsidRPr="006F0B90">
        <w:rPr>
          <w:rtl/>
        </w:rPr>
        <w:t>ه تربت حس</w:t>
      </w:r>
      <w:r w:rsidR="002902AD">
        <w:rPr>
          <w:rtl/>
        </w:rPr>
        <w:t>ی</w:t>
      </w:r>
      <w:r w:rsidRPr="006F0B90">
        <w:rPr>
          <w:rtl/>
        </w:rPr>
        <w:t>ن، هر ب</w:t>
      </w:r>
      <w:r w:rsidR="002902AD">
        <w:rPr>
          <w:rtl/>
        </w:rPr>
        <w:t>ی</w:t>
      </w:r>
      <w:r w:rsidRPr="006F0B90">
        <w:rPr>
          <w:rtl/>
        </w:rPr>
        <w:t xml:space="preserve">مارى را شفا مى‏بخشد همانگونه </w:t>
      </w:r>
      <w:r w:rsidR="002902AD">
        <w:rPr>
          <w:rtl/>
        </w:rPr>
        <w:t>ک</w:t>
      </w:r>
      <w:r w:rsidRPr="006F0B90">
        <w:rPr>
          <w:rtl/>
        </w:rPr>
        <w:t>ه مشر</w:t>
      </w:r>
      <w:r w:rsidR="002902AD">
        <w:rPr>
          <w:rtl/>
        </w:rPr>
        <w:t>ک</w:t>
      </w:r>
      <w:r w:rsidRPr="006F0B90">
        <w:rPr>
          <w:rtl/>
        </w:rPr>
        <w:t>ان جاهلى ا</w:t>
      </w:r>
      <w:r w:rsidR="002902AD">
        <w:rPr>
          <w:rtl/>
        </w:rPr>
        <w:t>ی</w:t>
      </w:r>
      <w:r w:rsidRPr="006F0B90">
        <w:rPr>
          <w:rtl/>
        </w:rPr>
        <w:t>ن و</w:t>
      </w:r>
      <w:r w:rsidR="002902AD">
        <w:rPr>
          <w:rtl/>
        </w:rPr>
        <w:t>ی</w:t>
      </w:r>
      <w:r w:rsidRPr="006F0B90">
        <w:rPr>
          <w:rtl/>
        </w:rPr>
        <w:t>ژگى را براى سنگهاى خود قائل بودند و همان رفتار را در سفر و حضر با آنها انجام مى‏دادند</w:t>
      </w:r>
      <w:r w:rsidRPr="002902AD">
        <w:rPr>
          <w:rStyle w:val="FootnoteReference"/>
          <w:rFonts w:ascii="Times New Roman" w:hAnsi="Times New Roman"/>
          <w:b/>
          <w:sz w:val="24"/>
          <w:rtl/>
        </w:rPr>
        <w:footnoteReference w:id="54"/>
      </w:r>
      <w:r w:rsidRPr="006F0B90">
        <w:rPr>
          <w:rFonts w:hint="cs"/>
          <w:rtl/>
        </w:rPr>
        <w:t>.</w:t>
      </w:r>
    </w:p>
    <w:p w:rsidR="0028034C" w:rsidRDefault="00082CC7" w:rsidP="00F617B9">
      <w:pPr>
        <w:pStyle w:val="a5"/>
        <w:rPr>
          <w:rtl/>
        </w:rPr>
      </w:pPr>
      <w:r w:rsidRPr="006F0B90">
        <w:rPr>
          <w:rtl/>
        </w:rPr>
        <w:t xml:space="preserve"> از روا</w:t>
      </w:r>
      <w:r w:rsidR="002902AD">
        <w:rPr>
          <w:rtl/>
        </w:rPr>
        <w:t>ی</w:t>
      </w:r>
      <w:r w:rsidRPr="006F0B90">
        <w:rPr>
          <w:rtl/>
        </w:rPr>
        <w:t>تها</w:t>
      </w:r>
      <w:r w:rsidR="002902AD">
        <w:rPr>
          <w:rtl/>
        </w:rPr>
        <w:t>ی</w:t>
      </w:r>
      <w:r w:rsidRPr="006F0B90">
        <w:rPr>
          <w:rtl/>
        </w:rPr>
        <w:t>شان در مورد خا</w:t>
      </w:r>
      <w:r w:rsidR="002902AD">
        <w:rPr>
          <w:rtl/>
        </w:rPr>
        <w:t>ک</w:t>
      </w:r>
      <w:r w:rsidRPr="006F0B90">
        <w:rPr>
          <w:rtl/>
        </w:rPr>
        <w:t xml:space="preserve"> حس</w:t>
      </w:r>
      <w:r w:rsidR="002902AD">
        <w:rPr>
          <w:rtl/>
        </w:rPr>
        <w:t>ی</w:t>
      </w:r>
      <w:r w:rsidRPr="006F0B90">
        <w:rPr>
          <w:rtl/>
        </w:rPr>
        <w:t xml:space="preserve">ن </w:t>
      </w:r>
      <w:r w:rsidRPr="00F617B9">
        <w:rPr>
          <w:rtl/>
        </w:rPr>
        <w:t>ا</w:t>
      </w:r>
      <w:r w:rsidRPr="006F0B90">
        <w:rPr>
          <w:rtl/>
        </w:rPr>
        <w:t xml:space="preserve">ست </w:t>
      </w:r>
      <w:r w:rsidR="002902AD">
        <w:rPr>
          <w:rtl/>
        </w:rPr>
        <w:t>ک</w:t>
      </w:r>
      <w:r w:rsidRPr="006F0B90">
        <w:rPr>
          <w:rtl/>
        </w:rPr>
        <w:t>ه به امام جعفر صادق</w:t>
      </w:r>
      <w:r w:rsidRPr="006F0B90">
        <w:rPr>
          <w:rFonts w:cs="CTraditional Arabic"/>
          <w:rtl/>
        </w:rPr>
        <w:t>س</w:t>
      </w:r>
      <w:r w:rsidRPr="006F0B90">
        <w:rPr>
          <w:rtl/>
        </w:rPr>
        <w:t xml:space="preserve"> نسبت مى‏دهند </w:t>
      </w:r>
      <w:r w:rsidR="002902AD">
        <w:rPr>
          <w:rtl/>
        </w:rPr>
        <w:t>ک</w:t>
      </w:r>
      <w:r w:rsidRPr="006F0B90">
        <w:rPr>
          <w:rtl/>
        </w:rPr>
        <w:t xml:space="preserve">ه گفته است: </w:t>
      </w:r>
      <w:r w:rsidRPr="006F0B90">
        <w:rPr>
          <w:rFonts w:cs="Traditional Arabic" w:hint="cs"/>
          <w:rtl/>
        </w:rPr>
        <w:t>«</w:t>
      </w:r>
      <w:r w:rsidRPr="006F0B90">
        <w:rPr>
          <w:rtl/>
        </w:rPr>
        <w:t>خا</w:t>
      </w:r>
      <w:r w:rsidR="002902AD">
        <w:rPr>
          <w:rtl/>
        </w:rPr>
        <w:t>ک</w:t>
      </w:r>
      <w:r w:rsidRPr="006F0B90">
        <w:rPr>
          <w:rtl/>
        </w:rPr>
        <w:t xml:space="preserve"> قبر حس</w:t>
      </w:r>
      <w:r w:rsidR="002902AD">
        <w:rPr>
          <w:rtl/>
        </w:rPr>
        <w:t>ی</w:t>
      </w:r>
      <w:r w:rsidRPr="006F0B90">
        <w:rPr>
          <w:rtl/>
        </w:rPr>
        <w:t xml:space="preserve">ن، شفاى هر دردى است و هرگاه از آن خوردى، بگو: </w:t>
      </w:r>
      <w:r w:rsidRPr="006F0B90">
        <w:rPr>
          <w:rStyle w:val="Char1"/>
          <w:rFonts w:ascii="Times New Roman" w:hAnsi="Times New Roman"/>
          <w:rtl/>
          <w:lang w:bidi="ar-SA"/>
        </w:rPr>
        <w:t>بسم‏اللّه وباللّه، اللّهم اج</w:t>
      </w:r>
      <w:r w:rsidR="0028034C">
        <w:rPr>
          <w:rStyle w:val="Char1"/>
          <w:rFonts w:ascii="Times New Roman" w:hAnsi="Times New Roman"/>
          <w:rtl/>
          <w:lang w:bidi="ar-SA"/>
        </w:rPr>
        <w:t>عله رزقا واسعا و</w:t>
      </w:r>
      <w:r w:rsidRPr="006F0B90">
        <w:rPr>
          <w:rStyle w:val="Char1"/>
          <w:rFonts w:ascii="Times New Roman" w:hAnsi="Times New Roman"/>
          <w:rtl/>
          <w:lang w:bidi="ar-SA"/>
        </w:rPr>
        <w:t>علما نافعا وشفاء كل داء</w:t>
      </w:r>
      <w:r w:rsidRPr="006F0B90">
        <w:rPr>
          <w:rFonts w:cs="Traditional Arabic" w:hint="cs"/>
          <w:rtl/>
        </w:rPr>
        <w:t>»</w:t>
      </w:r>
      <w:r w:rsidRPr="002902AD">
        <w:rPr>
          <w:rStyle w:val="FootnoteReference"/>
          <w:rFonts w:ascii="Times New Roman" w:hAnsi="Times New Roman"/>
          <w:b/>
          <w:sz w:val="24"/>
          <w:rtl/>
        </w:rPr>
        <w:footnoteReference w:id="55"/>
      </w:r>
      <w:r w:rsidRPr="006F0B90">
        <w:rPr>
          <w:rFonts w:hint="cs"/>
          <w:rtl/>
        </w:rPr>
        <w:t>.</w:t>
      </w:r>
    </w:p>
    <w:p w:rsidR="0028034C" w:rsidRDefault="002902AD" w:rsidP="00F617B9">
      <w:pPr>
        <w:pStyle w:val="a5"/>
        <w:rPr>
          <w:rtl/>
        </w:rPr>
      </w:pPr>
      <w:r>
        <w:rPr>
          <w:rtl/>
        </w:rPr>
        <w:t>ی</w:t>
      </w:r>
      <w:r w:rsidR="00082CC7" w:rsidRPr="006F0B90">
        <w:rPr>
          <w:rtl/>
        </w:rPr>
        <w:t xml:space="preserve">ا به امام محمّد باقر نسبت مى‏دهند </w:t>
      </w:r>
      <w:r>
        <w:rPr>
          <w:rtl/>
        </w:rPr>
        <w:t>ک</w:t>
      </w:r>
      <w:r w:rsidR="00082CC7" w:rsidRPr="006F0B90">
        <w:rPr>
          <w:rtl/>
        </w:rPr>
        <w:t>ه گفته است: «خا</w:t>
      </w:r>
      <w:r>
        <w:rPr>
          <w:rtl/>
        </w:rPr>
        <w:t>ک</w:t>
      </w:r>
      <w:r w:rsidR="00082CC7" w:rsidRPr="006F0B90">
        <w:rPr>
          <w:rtl/>
        </w:rPr>
        <w:t xml:space="preserve"> قبر حس</w:t>
      </w:r>
      <w:r>
        <w:rPr>
          <w:rtl/>
        </w:rPr>
        <w:t>ی</w:t>
      </w:r>
      <w:r w:rsidR="00082CC7" w:rsidRPr="006F0B90">
        <w:rPr>
          <w:rtl/>
        </w:rPr>
        <w:t>ن، شفاى هر درد و ب</w:t>
      </w:r>
      <w:r>
        <w:rPr>
          <w:rtl/>
        </w:rPr>
        <w:t>ی</w:t>
      </w:r>
      <w:r w:rsidR="00082CC7" w:rsidRPr="006F0B90">
        <w:rPr>
          <w:rtl/>
        </w:rPr>
        <w:t xml:space="preserve">مارى و آرامش هر ترسى است، آنگاه </w:t>
      </w:r>
      <w:r>
        <w:rPr>
          <w:rtl/>
        </w:rPr>
        <w:t>ک</w:t>
      </w:r>
      <w:r w:rsidR="00082CC7" w:rsidRPr="006F0B90">
        <w:rPr>
          <w:rtl/>
        </w:rPr>
        <w:t>ه شخص از آن برگ</w:t>
      </w:r>
      <w:r>
        <w:rPr>
          <w:rtl/>
        </w:rPr>
        <w:t>ی</w:t>
      </w:r>
      <w:r w:rsidR="00082CC7" w:rsidRPr="006F0B90">
        <w:rPr>
          <w:rtl/>
        </w:rPr>
        <w:t>رد»</w:t>
      </w:r>
      <w:r w:rsidR="00082CC7" w:rsidRPr="002902AD">
        <w:rPr>
          <w:rStyle w:val="FootnoteReference"/>
          <w:rFonts w:ascii="Times New Roman" w:hAnsi="Times New Roman"/>
          <w:b/>
          <w:sz w:val="24"/>
          <w:rtl/>
        </w:rPr>
        <w:footnoteReference w:id="56"/>
      </w:r>
      <w:r w:rsidR="00082CC7" w:rsidRPr="006F0B90">
        <w:rPr>
          <w:rFonts w:hint="cs"/>
          <w:rtl/>
        </w:rPr>
        <w:t>.</w:t>
      </w:r>
    </w:p>
    <w:p w:rsidR="00082CC7" w:rsidRPr="006F0B90" w:rsidRDefault="00082CC7" w:rsidP="00F617B9">
      <w:pPr>
        <w:pStyle w:val="a5"/>
      </w:pPr>
      <w:r w:rsidRPr="006F0B90">
        <w:rPr>
          <w:rtl/>
        </w:rPr>
        <w:t>روا</w:t>
      </w:r>
      <w:r w:rsidR="002902AD">
        <w:rPr>
          <w:rtl/>
        </w:rPr>
        <w:t>ی</w:t>
      </w:r>
      <w:r w:rsidRPr="006F0B90">
        <w:rPr>
          <w:rtl/>
        </w:rPr>
        <w:t>ات ز</w:t>
      </w:r>
      <w:r w:rsidR="002902AD">
        <w:rPr>
          <w:rtl/>
        </w:rPr>
        <w:t>ی</w:t>
      </w:r>
      <w:r w:rsidRPr="006F0B90">
        <w:rPr>
          <w:rtl/>
        </w:rPr>
        <w:t>اد د</w:t>
      </w:r>
      <w:r w:rsidR="002902AD">
        <w:rPr>
          <w:rtl/>
        </w:rPr>
        <w:t>ی</w:t>
      </w:r>
      <w:r w:rsidRPr="006F0B90">
        <w:rPr>
          <w:rtl/>
        </w:rPr>
        <w:t>گرى در ا</w:t>
      </w:r>
      <w:r w:rsidR="002902AD">
        <w:rPr>
          <w:rtl/>
        </w:rPr>
        <w:t>ی</w:t>
      </w:r>
      <w:r w:rsidRPr="006F0B90">
        <w:rPr>
          <w:rtl/>
        </w:rPr>
        <w:t>ن مورد آورده‏اند؛ چنانچه ش</w:t>
      </w:r>
      <w:r w:rsidR="002902AD">
        <w:rPr>
          <w:rtl/>
        </w:rPr>
        <w:t>ی</w:t>
      </w:r>
      <w:r w:rsidRPr="006F0B90">
        <w:rPr>
          <w:rtl/>
        </w:rPr>
        <w:t xml:space="preserve">خ مجلسى، باب </w:t>
      </w:r>
      <w:r w:rsidR="002902AD">
        <w:rPr>
          <w:rtl/>
        </w:rPr>
        <w:t>ک</w:t>
      </w:r>
      <w:r w:rsidRPr="006F0B90">
        <w:rPr>
          <w:rtl/>
        </w:rPr>
        <w:t xml:space="preserve">املى را در </w:t>
      </w:r>
      <w:r w:rsidR="002902AD">
        <w:rPr>
          <w:rtl/>
        </w:rPr>
        <w:t>ک</w:t>
      </w:r>
      <w:r w:rsidRPr="006F0B90">
        <w:rPr>
          <w:rtl/>
        </w:rPr>
        <w:t>تابش «بحارالأنوار» به تربت حس</w:t>
      </w:r>
      <w:r w:rsidR="002902AD">
        <w:rPr>
          <w:rtl/>
        </w:rPr>
        <w:t>ی</w:t>
      </w:r>
      <w:r w:rsidRPr="006F0B90">
        <w:rPr>
          <w:rtl/>
        </w:rPr>
        <w:t>ن اختصاص داده</w:t>
      </w:r>
      <w:r w:rsidRPr="006F0B90">
        <w:rPr>
          <w:rFonts w:hint="cs"/>
          <w:rtl/>
        </w:rPr>
        <w:t>‌</w:t>
      </w:r>
      <w:r w:rsidRPr="006F0B90">
        <w:rPr>
          <w:rtl/>
        </w:rPr>
        <w:t>است!</w:t>
      </w:r>
      <w:r w:rsidRPr="006F0B90">
        <w:rPr>
          <w:rFonts w:hint="cs"/>
          <w:rtl/>
        </w:rPr>
        <w:t>.</w:t>
      </w:r>
    </w:p>
    <w:p w:rsidR="0028034C" w:rsidRDefault="00082CC7" w:rsidP="00F617B9">
      <w:pPr>
        <w:pStyle w:val="a5"/>
        <w:rPr>
          <w:rtl/>
        </w:rPr>
      </w:pPr>
      <w:r w:rsidRPr="006F0B90">
        <w:rPr>
          <w:rtl/>
        </w:rPr>
        <w:t>ت</w:t>
      </w:r>
      <w:r w:rsidR="002902AD">
        <w:rPr>
          <w:rtl/>
        </w:rPr>
        <w:t>ی</w:t>
      </w:r>
      <w:r w:rsidRPr="006F0B90">
        <w:rPr>
          <w:rtl/>
        </w:rPr>
        <w:t>جانى در (ص 91) سؤال د</w:t>
      </w:r>
      <w:r w:rsidR="002902AD">
        <w:rPr>
          <w:rtl/>
        </w:rPr>
        <w:t>ی</w:t>
      </w:r>
      <w:r w:rsidRPr="006F0B90">
        <w:rPr>
          <w:rtl/>
        </w:rPr>
        <w:t>گرى درباره گر</w:t>
      </w:r>
      <w:r w:rsidR="002902AD">
        <w:rPr>
          <w:rtl/>
        </w:rPr>
        <w:t>ی</w:t>
      </w:r>
      <w:r w:rsidRPr="006F0B90">
        <w:rPr>
          <w:rtl/>
        </w:rPr>
        <w:t>ه بر حس</w:t>
      </w:r>
      <w:r w:rsidR="002902AD">
        <w:rPr>
          <w:rtl/>
        </w:rPr>
        <w:t>ی</w:t>
      </w:r>
      <w:r w:rsidRPr="006F0B90">
        <w:rPr>
          <w:rtl/>
        </w:rPr>
        <w:t xml:space="preserve">ن‏بن على </w:t>
      </w:r>
      <w:r w:rsidR="0028034C">
        <w:rPr>
          <w:rFonts w:cs="CTraditional Arabic" w:hint="cs"/>
          <w:rtl/>
        </w:rPr>
        <w:t>ب</w:t>
      </w:r>
      <w:r w:rsidRPr="006F0B90">
        <w:rPr>
          <w:rtl/>
        </w:rPr>
        <w:t xml:space="preserve"> و عزادارى و نوحه‏خوانى برا</w:t>
      </w:r>
      <w:r w:rsidR="002902AD">
        <w:rPr>
          <w:rtl/>
        </w:rPr>
        <w:t>ی</w:t>
      </w:r>
      <w:r w:rsidRPr="006F0B90">
        <w:rPr>
          <w:rtl/>
        </w:rPr>
        <w:t>ش، از باقر صدر مى‏پرسد و حد</w:t>
      </w:r>
      <w:r w:rsidR="002902AD">
        <w:rPr>
          <w:rtl/>
        </w:rPr>
        <w:t>ی</w:t>
      </w:r>
      <w:r w:rsidRPr="006F0B90">
        <w:rPr>
          <w:rtl/>
        </w:rPr>
        <w:t>ثى را مبنى بر تحر</w:t>
      </w:r>
      <w:r w:rsidR="002902AD">
        <w:rPr>
          <w:rtl/>
        </w:rPr>
        <w:t>ی</w:t>
      </w:r>
      <w:r w:rsidRPr="006F0B90">
        <w:rPr>
          <w:rtl/>
        </w:rPr>
        <w:t xml:space="preserve">م نوحه‏خوانى مى‏آورد، </w:t>
      </w:r>
      <w:r w:rsidR="002902AD">
        <w:rPr>
          <w:rtl/>
        </w:rPr>
        <w:t>ک</w:t>
      </w:r>
      <w:r w:rsidRPr="006F0B90">
        <w:rPr>
          <w:rtl/>
        </w:rPr>
        <w:t>ه آقاى صدر نخست حد</w:t>
      </w:r>
      <w:r w:rsidR="002902AD">
        <w:rPr>
          <w:rtl/>
        </w:rPr>
        <w:t>ی</w:t>
      </w:r>
      <w:r w:rsidRPr="006F0B90">
        <w:rPr>
          <w:rtl/>
        </w:rPr>
        <w:t>ث گر</w:t>
      </w:r>
      <w:r w:rsidR="002902AD">
        <w:rPr>
          <w:rtl/>
        </w:rPr>
        <w:t>ی</w:t>
      </w:r>
      <w:r w:rsidRPr="006F0B90">
        <w:rPr>
          <w:rtl/>
        </w:rPr>
        <w:t xml:space="preserve">ه بر مردگان را - </w:t>
      </w:r>
      <w:r w:rsidR="002902AD">
        <w:rPr>
          <w:rtl/>
        </w:rPr>
        <w:t>ک</w:t>
      </w:r>
      <w:r w:rsidRPr="006F0B90">
        <w:rPr>
          <w:rtl/>
        </w:rPr>
        <w:t>ه مى‏گو</w:t>
      </w:r>
      <w:r w:rsidR="002902AD">
        <w:rPr>
          <w:rtl/>
        </w:rPr>
        <w:t>ی</w:t>
      </w:r>
      <w:r w:rsidRPr="006F0B90">
        <w:rPr>
          <w:rtl/>
        </w:rPr>
        <w:t>د: رجعت به جاهل</w:t>
      </w:r>
      <w:r w:rsidR="002902AD">
        <w:rPr>
          <w:rtl/>
        </w:rPr>
        <w:t>ی</w:t>
      </w:r>
      <w:r w:rsidRPr="006F0B90">
        <w:rPr>
          <w:rtl/>
        </w:rPr>
        <w:t>ت است - بدون ش</w:t>
      </w:r>
      <w:r w:rsidR="002902AD">
        <w:rPr>
          <w:rtl/>
        </w:rPr>
        <w:t>ک</w:t>
      </w:r>
      <w:r w:rsidRPr="006F0B90">
        <w:rPr>
          <w:rtl/>
        </w:rPr>
        <w:t xml:space="preserve"> درست مى‏داند، امّا بر عزاى حس</w:t>
      </w:r>
      <w:r w:rsidR="002902AD">
        <w:rPr>
          <w:rtl/>
        </w:rPr>
        <w:t>ی</w:t>
      </w:r>
      <w:r w:rsidRPr="006F0B90">
        <w:rPr>
          <w:rtl/>
        </w:rPr>
        <w:t>ن منطبق نمى‏داند و چند سطر پا</w:t>
      </w:r>
      <w:r w:rsidR="002902AD">
        <w:rPr>
          <w:rtl/>
        </w:rPr>
        <w:t>یی</w:t>
      </w:r>
      <w:r w:rsidRPr="006F0B90">
        <w:rPr>
          <w:rtl/>
        </w:rPr>
        <w:t>ن‏تر، هم</w:t>
      </w:r>
      <w:r w:rsidR="002902AD">
        <w:rPr>
          <w:rtl/>
        </w:rPr>
        <w:t>ی</w:t>
      </w:r>
      <w:r w:rsidRPr="006F0B90">
        <w:rPr>
          <w:rtl/>
        </w:rPr>
        <w:t>ن سخن خود را فوراً فراموش مى‏</w:t>
      </w:r>
      <w:r w:rsidR="002902AD">
        <w:rPr>
          <w:rtl/>
        </w:rPr>
        <w:t>ک</w:t>
      </w:r>
      <w:r w:rsidRPr="006F0B90">
        <w:rPr>
          <w:rtl/>
        </w:rPr>
        <w:t>ند و طى سخنانش، نوحه‏خوانى براى عبدالناصر مصرى را هم با حد</w:t>
      </w:r>
      <w:r w:rsidR="002902AD">
        <w:rPr>
          <w:rtl/>
        </w:rPr>
        <w:t>ی</w:t>
      </w:r>
      <w:r w:rsidRPr="006F0B90">
        <w:rPr>
          <w:rtl/>
        </w:rPr>
        <w:t>ث قابل انطباق نمى‏داند و خود</w:t>
      </w:r>
      <w:r w:rsidR="002902AD">
        <w:rPr>
          <w:rtl/>
        </w:rPr>
        <w:t>ک</w:t>
      </w:r>
      <w:r w:rsidRPr="006F0B90">
        <w:rPr>
          <w:rtl/>
        </w:rPr>
        <w:t>شى و انتحار برا</w:t>
      </w:r>
      <w:r w:rsidR="002902AD">
        <w:rPr>
          <w:rtl/>
        </w:rPr>
        <w:t>ی</w:t>
      </w:r>
      <w:r w:rsidRPr="006F0B90">
        <w:rPr>
          <w:rtl/>
        </w:rPr>
        <w:t>ش را نه گناه، بل</w:t>
      </w:r>
      <w:r w:rsidR="002902AD">
        <w:rPr>
          <w:rtl/>
        </w:rPr>
        <w:t>ک</w:t>
      </w:r>
      <w:r w:rsidRPr="006F0B90">
        <w:rPr>
          <w:rtl/>
        </w:rPr>
        <w:t>ه حتّى اشتباه هم نمى‏داند! چنان</w:t>
      </w:r>
      <w:r w:rsidR="002902AD">
        <w:rPr>
          <w:rtl/>
        </w:rPr>
        <w:t>ک</w:t>
      </w:r>
      <w:r w:rsidRPr="006F0B90">
        <w:rPr>
          <w:rtl/>
        </w:rPr>
        <w:t>ه مى‏گو</w:t>
      </w:r>
      <w:r w:rsidR="002902AD">
        <w:rPr>
          <w:rtl/>
        </w:rPr>
        <w:t>ی</w:t>
      </w:r>
      <w:r w:rsidRPr="006F0B90">
        <w:rPr>
          <w:rtl/>
        </w:rPr>
        <w:t>د: «هفته گذشته، گزارشى رسمى از ح</w:t>
      </w:r>
      <w:r w:rsidR="002902AD">
        <w:rPr>
          <w:rtl/>
        </w:rPr>
        <w:t>ک</w:t>
      </w:r>
      <w:r w:rsidRPr="006F0B90">
        <w:rPr>
          <w:rtl/>
        </w:rPr>
        <w:t xml:space="preserve">ومت مصر به مناسبت مرگ جمال عبدالناصر خواندم </w:t>
      </w:r>
      <w:r w:rsidR="002902AD">
        <w:rPr>
          <w:rtl/>
        </w:rPr>
        <w:t>ک</w:t>
      </w:r>
      <w:r w:rsidRPr="006F0B90">
        <w:rPr>
          <w:rtl/>
        </w:rPr>
        <w:t>ه در آن گزارش آمده بود: ب</w:t>
      </w:r>
      <w:r w:rsidR="002902AD">
        <w:rPr>
          <w:rtl/>
        </w:rPr>
        <w:t>ی</w:t>
      </w:r>
      <w:r w:rsidRPr="006F0B90">
        <w:rPr>
          <w:rtl/>
        </w:rPr>
        <w:t>ش از هشتاد حادثه خود</w:t>
      </w:r>
      <w:r w:rsidR="002902AD">
        <w:rPr>
          <w:rtl/>
        </w:rPr>
        <w:t>ک</w:t>
      </w:r>
      <w:r w:rsidRPr="006F0B90">
        <w:rPr>
          <w:rtl/>
        </w:rPr>
        <w:t>شى به ا</w:t>
      </w:r>
      <w:r w:rsidR="002902AD">
        <w:rPr>
          <w:rtl/>
        </w:rPr>
        <w:t>ی</w:t>
      </w:r>
      <w:r w:rsidRPr="006F0B90">
        <w:rPr>
          <w:rtl/>
        </w:rPr>
        <w:t xml:space="preserve">ن مناسبت شده است </w:t>
      </w:r>
      <w:r w:rsidR="002902AD">
        <w:rPr>
          <w:rtl/>
        </w:rPr>
        <w:t>ک</w:t>
      </w:r>
      <w:r w:rsidRPr="006F0B90">
        <w:rPr>
          <w:rtl/>
        </w:rPr>
        <w:t>ه آنها با مجرّد شن</w:t>
      </w:r>
      <w:r w:rsidR="002902AD">
        <w:rPr>
          <w:rtl/>
        </w:rPr>
        <w:t>ی</w:t>
      </w:r>
      <w:r w:rsidRPr="006F0B90">
        <w:rPr>
          <w:rtl/>
        </w:rPr>
        <w:t xml:space="preserve">دن خبر، خودشان را </w:t>
      </w:r>
      <w:r w:rsidR="002902AD">
        <w:rPr>
          <w:rtl/>
        </w:rPr>
        <w:t>ک</w:t>
      </w:r>
      <w:r w:rsidRPr="006F0B90">
        <w:rPr>
          <w:rtl/>
        </w:rPr>
        <w:t>شته‏اند، گروهى از بالاى ساختمان خود را به پا</w:t>
      </w:r>
      <w:r w:rsidR="002902AD">
        <w:rPr>
          <w:rtl/>
        </w:rPr>
        <w:t>یی</w:t>
      </w:r>
      <w:r w:rsidRPr="006F0B90">
        <w:rPr>
          <w:rtl/>
        </w:rPr>
        <w:t xml:space="preserve">ن پرت </w:t>
      </w:r>
      <w:r w:rsidR="002902AD">
        <w:rPr>
          <w:rtl/>
        </w:rPr>
        <w:t>ک</w:t>
      </w:r>
      <w:r w:rsidRPr="006F0B90">
        <w:rPr>
          <w:rtl/>
        </w:rPr>
        <w:t>رده و گروهى خود را جلوى قطار انداخته‏اند وو...!! و امّا مجروحان و زخم</w:t>
      </w:r>
      <w:r w:rsidR="002902AD">
        <w:rPr>
          <w:rtl/>
        </w:rPr>
        <w:t>ی</w:t>
      </w:r>
      <w:r w:rsidRPr="006F0B90">
        <w:rPr>
          <w:rtl/>
        </w:rPr>
        <w:t>ها بس</w:t>
      </w:r>
      <w:r w:rsidR="002902AD">
        <w:rPr>
          <w:rtl/>
        </w:rPr>
        <w:t>ی</w:t>
      </w:r>
      <w:r w:rsidRPr="006F0B90">
        <w:rPr>
          <w:rtl/>
        </w:rPr>
        <w:t>ارند. من ا</w:t>
      </w:r>
      <w:r w:rsidR="002902AD">
        <w:rPr>
          <w:rtl/>
        </w:rPr>
        <w:t>ی</w:t>
      </w:r>
      <w:r w:rsidRPr="006F0B90">
        <w:rPr>
          <w:rtl/>
        </w:rPr>
        <w:t>ن مثالها را ذ</w:t>
      </w:r>
      <w:r w:rsidR="002902AD">
        <w:rPr>
          <w:rtl/>
        </w:rPr>
        <w:t>ک</w:t>
      </w:r>
      <w:r w:rsidRPr="006F0B90">
        <w:rPr>
          <w:rtl/>
        </w:rPr>
        <w:t>ر مى‏</w:t>
      </w:r>
      <w:r w:rsidR="002902AD">
        <w:rPr>
          <w:rtl/>
        </w:rPr>
        <w:t>ک</w:t>
      </w:r>
      <w:r w:rsidRPr="006F0B90">
        <w:rPr>
          <w:rtl/>
        </w:rPr>
        <w:t xml:space="preserve">نم </w:t>
      </w:r>
      <w:r w:rsidR="002902AD">
        <w:rPr>
          <w:rtl/>
        </w:rPr>
        <w:t>ک</w:t>
      </w:r>
      <w:r w:rsidRPr="006F0B90">
        <w:rPr>
          <w:rtl/>
        </w:rPr>
        <w:t>ه متوجّه شو</w:t>
      </w:r>
      <w:r w:rsidR="002902AD">
        <w:rPr>
          <w:rtl/>
        </w:rPr>
        <w:t>ی</w:t>
      </w:r>
      <w:r w:rsidRPr="006F0B90">
        <w:rPr>
          <w:rtl/>
        </w:rPr>
        <w:t>د، احساسات اگر بر افراد طغ</w:t>
      </w:r>
      <w:r w:rsidR="002902AD">
        <w:rPr>
          <w:rtl/>
        </w:rPr>
        <w:t>ی</w:t>
      </w:r>
      <w:r w:rsidRPr="006F0B90">
        <w:rPr>
          <w:rtl/>
        </w:rPr>
        <w:t xml:space="preserve">ان </w:t>
      </w:r>
      <w:r w:rsidR="002902AD">
        <w:rPr>
          <w:rtl/>
        </w:rPr>
        <w:t>ک</w:t>
      </w:r>
      <w:r w:rsidRPr="006F0B90">
        <w:rPr>
          <w:rtl/>
        </w:rPr>
        <w:t>ند و فائق آ</w:t>
      </w:r>
      <w:r w:rsidR="002902AD">
        <w:rPr>
          <w:rtl/>
        </w:rPr>
        <w:t>ی</w:t>
      </w:r>
      <w:r w:rsidRPr="006F0B90">
        <w:rPr>
          <w:rtl/>
        </w:rPr>
        <w:t xml:space="preserve">د، </w:t>
      </w:r>
      <w:r w:rsidR="002902AD">
        <w:rPr>
          <w:rtl/>
        </w:rPr>
        <w:t>ک</w:t>
      </w:r>
      <w:r w:rsidRPr="006F0B90">
        <w:rPr>
          <w:rtl/>
        </w:rPr>
        <w:t>ار به ا</w:t>
      </w:r>
      <w:r w:rsidR="002902AD">
        <w:rPr>
          <w:rtl/>
        </w:rPr>
        <w:t>ی</w:t>
      </w:r>
      <w:r w:rsidRPr="006F0B90">
        <w:rPr>
          <w:rtl/>
        </w:rPr>
        <w:t xml:space="preserve">نجا مى‏رسد </w:t>
      </w:r>
      <w:r w:rsidR="002902AD">
        <w:rPr>
          <w:rtl/>
        </w:rPr>
        <w:t>ک</w:t>
      </w:r>
      <w:r w:rsidRPr="006F0B90">
        <w:rPr>
          <w:rtl/>
        </w:rPr>
        <w:t>ه ا</w:t>
      </w:r>
      <w:r w:rsidR="002902AD">
        <w:rPr>
          <w:rtl/>
        </w:rPr>
        <w:t>ی</w:t>
      </w:r>
      <w:r w:rsidRPr="006F0B90">
        <w:rPr>
          <w:rtl/>
        </w:rPr>
        <w:t>نان با ا</w:t>
      </w:r>
      <w:r w:rsidR="002902AD">
        <w:rPr>
          <w:rtl/>
        </w:rPr>
        <w:t>ی</w:t>
      </w:r>
      <w:r w:rsidRPr="006F0B90">
        <w:rPr>
          <w:rtl/>
        </w:rPr>
        <w:t>ن</w:t>
      </w:r>
      <w:r w:rsidR="002902AD">
        <w:rPr>
          <w:rtl/>
        </w:rPr>
        <w:t>ک</w:t>
      </w:r>
      <w:r w:rsidRPr="006F0B90">
        <w:rPr>
          <w:rtl/>
        </w:rPr>
        <w:t xml:space="preserve">ه حتماً مسلمان هستند براى خاطر جمال عبدالناصر </w:t>
      </w:r>
      <w:r w:rsidR="002902AD">
        <w:rPr>
          <w:rtl/>
        </w:rPr>
        <w:t>ک</w:t>
      </w:r>
      <w:r w:rsidRPr="006F0B90">
        <w:rPr>
          <w:rtl/>
        </w:rPr>
        <w:t>ه تازه با مرگ طب</w:t>
      </w:r>
      <w:r w:rsidR="002902AD">
        <w:rPr>
          <w:rtl/>
        </w:rPr>
        <w:t>ی</w:t>
      </w:r>
      <w:r w:rsidRPr="006F0B90">
        <w:rPr>
          <w:rtl/>
        </w:rPr>
        <w:t>عى هم مرده است، خودشان را مى‏</w:t>
      </w:r>
      <w:r w:rsidR="002902AD">
        <w:rPr>
          <w:rtl/>
        </w:rPr>
        <w:t>ک</w:t>
      </w:r>
      <w:r w:rsidRPr="006F0B90">
        <w:rPr>
          <w:rtl/>
        </w:rPr>
        <w:t>شند. بنابرا</w:t>
      </w:r>
      <w:r w:rsidR="002902AD">
        <w:rPr>
          <w:rtl/>
        </w:rPr>
        <w:t>ی</w:t>
      </w:r>
      <w:r w:rsidRPr="006F0B90">
        <w:rPr>
          <w:rtl/>
        </w:rPr>
        <w:t>ن، نمى‏شود بر اهل‏سنّت ح</w:t>
      </w:r>
      <w:r w:rsidR="002902AD">
        <w:rPr>
          <w:rtl/>
        </w:rPr>
        <w:t>ک</w:t>
      </w:r>
      <w:r w:rsidRPr="006F0B90">
        <w:rPr>
          <w:rtl/>
        </w:rPr>
        <w:t xml:space="preserve">م </w:t>
      </w:r>
      <w:r w:rsidR="002902AD">
        <w:rPr>
          <w:rtl/>
        </w:rPr>
        <w:t>ک</w:t>
      </w:r>
      <w:r w:rsidRPr="006F0B90">
        <w:rPr>
          <w:rtl/>
        </w:rPr>
        <w:t xml:space="preserve">رد </w:t>
      </w:r>
      <w:r w:rsidR="002902AD">
        <w:rPr>
          <w:rtl/>
        </w:rPr>
        <w:t>ک</w:t>
      </w:r>
      <w:r w:rsidRPr="006F0B90">
        <w:rPr>
          <w:rtl/>
        </w:rPr>
        <w:t>ه در ا</w:t>
      </w:r>
      <w:r w:rsidR="002902AD">
        <w:rPr>
          <w:rtl/>
        </w:rPr>
        <w:t>ی</w:t>
      </w:r>
      <w:r w:rsidRPr="006F0B90">
        <w:rPr>
          <w:rtl/>
        </w:rPr>
        <w:t xml:space="preserve">ن موارد حتماً اشتباه و گناه </w:t>
      </w:r>
      <w:r w:rsidR="002902AD">
        <w:rPr>
          <w:rtl/>
        </w:rPr>
        <w:t>ک</w:t>
      </w:r>
      <w:r w:rsidRPr="006F0B90">
        <w:rPr>
          <w:rtl/>
        </w:rPr>
        <w:t>رده‏اند و آنها هم حق ندارند بر برادران ش</w:t>
      </w:r>
      <w:r w:rsidR="002902AD">
        <w:rPr>
          <w:rtl/>
        </w:rPr>
        <w:t>ی</w:t>
      </w:r>
      <w:r w:rsidRPr="006F0B90">
        <w:rPr>
          <w:rtl/>
        </w:rPr>
        <w:t>عه خود ح</w:t>
      </w:r>
      <w:r w:rsidR="002902AD">
        <w:rPr>
          <w:rtl/>
        </w:rPr>
        <w:t>ک</w:t>
      </w:r>
      <w:r w:rsidRPr="006F0B90">
        <w:rPr>
          <w:rtl/>
        </w:rPr>
        <w:t xml:space="preserve">م </w:t>
      </w:r>
      <w:r w:rsidR="002902AD">
        <w:rPr>
          <w:rtl/>
        </w:rPr>
        <w:t>ک</w:t>
      </w:r>
      <w:r w:rsidRPr="006F0B90">
        <w:rPr>
          <w:rtl/>
        </w:rPr>
        <w:t xml:space="preserve">نند </w:t>
      </w:r>
      <w:r w:rsidR="002902AD">
        <w:rPr>
          <w:rtl/>
        </w:rPr>
        <w:t>ک</w:t>
      </w:r>
      <w:r w:rsidRPr="006F0B90">
        <w:rPr>
          <w:rtl/>
        </w:rPr>
        <w:t>ه ا</w:t>
      </w:r>
      <w:r w:rsidR="002902AD">
        <w:rPr>
          <w:rtl/>
        </w:rPr>
        <w:t>ی</w:t>
      </w:r>
      <w:r w:rsidRPr="006F0B90">
        <w:rPr>
          <w:rtl/>
        </w:rPr>
        <w:t>نها در گر</w:t>
      </w:r>
      <w:r w:rsidR="002902AD">
        <w:rPr>
          <w:rtl/>
        </w:rPr>
        <w:t>ی</w:t>
      </w:r>
      <w:r w:rsidRPr="006F0B90">
        <w:rPr>
          <w:rtl/>
        </w:rPr>
        <w:t>ه بر س</w:t>
      </w:r>
      <w:r w:rsidR="002902AD">
        <w:rPr>
          <w:rtl/>
        </w:rPr>
        <w:t>ی</w:t>
      </w:r>
      <w:r w:rsidRPr="006F0B90">
        <w:rPr>
          <w:rtl/>
        </w:rPr>
        <w:t>دالشهداء گناه مى‏</w:t>
      </w:r>
      <w:r w:rsidR="002902AD">
        <w:rPr>
          <w:rtl/>
        </w:rPr>
        <w:t>ک</w:t>
      </w:r>
      <w:r w:rsidRPr="006F0B90">
        <w:rPr>
          <w:rtl/>
        </w:rPr>
        <w:t>نند؛ چرا</w:t>
      </w:r>
      <w:r w:rsidR="002902AD">
        <w:rPr>
          <w:rtl/>
        </w:rPr>
        <w:t>ک</w:t>
      </w:r>
      <w:r w:rsidRPr="006F0B90">
        <w:rPr>
          <w:rtl/>
        </w:rPr>
        <w:t>ه ا</w:t>
      </w:r>
      <w:r w:rsidR="002902AD">
        <w:rPr>
          <w:rtl/>
        </w:rPr>
        <w:t>ی</w:t>
      </w:r>
      <w:r w:rsidRPr="006F0B90">
        <w:rPr>
          <w:rtl/>
        </w:rPr>
        <w:t>نها مص</w:t>
      </w:r>
      <w:r w:rsidR="002902AD">
        <w:rPr>
          <w:rtl/>
        </w:rPr>
        <w:t>ی</w:t>
      </w:r>
      <w:r w:rsidRPr="006F0B90">
        <w:rPr>
          <w:rtl/>
        </w:rPr>
        <w:t>بت امام حس</w:t>
      </w:r>
      <w:r w:rsidR="002902AD">
        <w:rPr>
          <w:rtl/>
        </w:rPr>
        <w:t>ی</w:t>
      </w:r>
      <w:r w:rsidRPr="006F0B90">
        <w:rPr>
          <w:rtl/>
        </w:rPr>
        <w:t>ن را با جان و دل د</w:t>
      </w:r>
      <w:r w:rsidR="002902AD">
        <w:rPr>
          <w:rtl/>
        </w:rPr>
        <w:t>ی</w:t>
      </w:r>
      <w:r w:rsidRPr="006F0B90">
        <w:rPr>
          <w:rtl/>
        </w:rPr>
        <w:t>دند و...». (ص 91)</w:t>
      </w:r>
    </w:p>
    <w:p w:rsidR="0028034C" w:rsidRDefault="00082CC7" w:rsidP="00F617B9">
      <w:pPr>
        <w:pStyle w:val="a5"/>
        <w:rPr>
          <w:rtl/>
        </w:rPr>
      </w:pPr>
      <w:r w:rsidRPr="006F0B90">
        <w:rPr>
          <w:rtl/>
        </w:rPr>
        <w:t xml:space="preserve">سخن فوق نه تنها </w:t>
      </w:r>
      <w:r w:rsidR="002902AD">
        <w:rPr>
          <w:rtl/>
        </w:rPr>
        <w:t>یک</w:t>
      </w:r>
      <w:r w:rsidRPr="006F0B90">
        <w:rPr>
          <w:rtl/>
        </w:rPr>
        <w:t xml:space="preserve"> فتوا، بل</w:t>
      </w:r>
      <w:r w:rsidR="002902AD">
        <w:rPr>
          <w:rtl/>
        </w:rPr>
        <w:t>ک</w:t>
      </w:r>
      <w:r w:rsidRPr="006F0B90">
        <w:rPr>
          <w:rtl/>
        </w:rPr>
        <w:t xml:space="preserve">ه </w:t>
      </w:r>
      <w:r w:rsidR="002902AD">
        <w:rPr>
          <w:rtl/>
        </w:rPr>
        <w:t>یک</w:t>
      </w:r>
      <w:r w:rsidRPr="006F0B90">
        <w:rPr>
          <w:rtl/>
        </w:rPr>
        <w:t xml:space="preserve"> شوخى ب</w:t>
      </w:r>
      <w:r w:rsidR="002902AD">
        <w:rPr>
          <w:rtl/>
        </w:rPr>
        <w:t>ی</w:t>
      </w:r>
      <w:r w:rsidRPr="006F0B90">
        <w:rPr>
          <w:rtl/>
        </w:rPr>
        <w:t>مزه‏اى است! ز</w:t>
      </w:r>
      <w:r w:rsidR="002902AD">
        <w:rPr>
          <w:rtl/>
        </w:rPr>
        <w:t>ی</w:t>
      </w:r>
      <w:r w:rsidRPr="006F0B90">
        <w:rPr>
          <w:rtl/>
        </w:rPr>
        <w:t>را ه</w:t>
      </w:r>
      <w:r w:rsidR="002902AD">
        <w:rPr>
          <w:rtl/>
        </w:rPr>
        <w:t>ی</w:t>
      </w:r>
      <w:r w:rsidRPr="006F0B90">
        <w:rPr>
          <w:rtl/>
        </w:rPr>
        <w:t>چ انسان عاقلى نمى‏گو</w:t>
      </w:r>
      <w:r w:rsidR="002902AD">
        <w:rPr>
          <w:rtl/>
        </w:rPr>
        <w:t>ی</w:t>
      </w:r>
      <w:r w:rsidRPr="006F0B90">
        <w:rPr>
          <w:rtl/>
        </w:rPr>
        <w:t>د: خود</w:t>
      </w:r>
      <w:r w:rsidR="002902AD">
        <w:rPr>
          <w:rtl/>
        </w:rPr>
        <w:t>ک</w:t>
      </w:r>
      <w:r w:rsidRPr="006F0B90">
        <w:rPr>
          <w:rtl/>
        </w:rPr>
        <w:t>شى گناه ن</w:t>
      </w:r>
      <w:r w:rsidR="002902AD">
        <w:rPr>
          <w:rtl/>
        </w:rPr>
        <w:t>ی</w:t>
      </w:r>
      <w:r w:rsidRPr="006F0B90">
        <w:rPr>
          <w:rtl/>
        </w:rPr>
        <w:t xml:space="preserve">ست، و اسلام آن را از گناهان </w:t>
      </w:r>
      <w:r w:rsidR="002902AD">
        <w:rPr>
          <w:rtl/>
        </w:rPr>
        <w:t>ک</w:t>
      </w:r>
      <w:r w:rsidRPr="006F0B90">
        <w:rPr>
          <w:rtl/>
        </w:rPr>
        <w:t>ب</w:t>
      </w:r>
      <w:r w:rsidR="002902AD">
        <w:rPr>
          <w:rtl/>
        </w:rPr>
        <w:t>ی</w:t>
      </w:r>
      <w:r w:rsidRPr="006F0B90">
        <w:rPr>
          <w:rtl/>
        </w:rPr>
        <w:t>ره مى‏داند، ولى آقاى صدر مى‏گو</w:t>
      </w:r>
      <w:r w:rsidR="002902AD">
        <w:rPr>
          <w:rtl/>
        </w:rPr>
        <w:t>ی</w:t>
      </w:r>
      <w:r w:rsidRPr="006F0B90">
        <w:rPr>
          <w:rtl/>
        </w:rPr>
        <w:t>د: «</w:t>
      </w:r>
      <w:r w:rsidR="002902AD">
        <w:rPr>
          <w:rtl/>
        </w:rPr>
        <w:t>ک</w:t>
      </w:r>
      <w:r w:rsidRPr="006F0B90">
        <w:rPr>
          <w:rtl/>
        </w:rPr>
        <w:t>سى نمى‏تواند بگو</w:t>
      </w:r>
      <w:r w:rsidR="002902AD">
        <w:rPr>
          <w:rtl/>
        </w:rPr>
        <w:t>ی</w:t>
      </w:r>
      <w:r w:rsidRPr="006F0B90">
        <w:rPr>
          <w:rtl/>
        </w:rPr>
        <w:t xml:space="preserve">د </w:t>
      </w:r>
      <w:r w:rsidR="002902AD">
        <w:rPr>
          <w:rtl/>
        </w:rPr>
        <w:t>ک</w:t>
      </w:r>
      <w:r w:rsidRPr="006F0B90">
        <w:rPr>
          <w:rtl/>
        </w:rPr>
        <w:t xml:space="preserve">سانى </w:t>
      </w:r>
      <w:r w:rsidR="002902AD">
        <w:rPr>
          <w:rtl/>
        </w:rPr>
        <w:t>ک</w:t>
      </w:r>
      <w:r w:rsidRPr="006F0B90">
        <w:rPr>
          <w:rtl/>
        </w:rPr>
        <w:t>ه به خاطر مرگ جمال عبدالناصر خود</w:t>
      </w:r>
      <w:r w:rsidR="002902AD">
        <w:rPr>
          <w:rtl/>
        </w:rPr>
        <w:t>ک</w:t>
      </w:r>
      <w:r w:rsidRPr="006F0B90">
        <w:rPr>
          <w:rtl/>
        </w:rPr>
        <w:t xml:space="preserve">شى </w:t>
      </w:r>
      <w:r w:rsidR="002902AD">
        <w:rPr>
          <w:rtl/>
        </w:rPr>
        <w:t>ک</w:t>
      </w:r>
      <w:r w:rsidRPr="006F0B90">
        <w:rPr>
          <w:rtl/>
        </w:rPr>
        <w:t>رده‏اند، مرت</w:t>
      </w:r>
      <w:r w:rsidR="002902AD">
        <w:rPr>
          <w:rtl/>
        </w:rPr>
        <w:t>ک</w:t>
      </w:r>
      <w:r w:rsidRPr="006F0B90">
        <w:rPr>
          <w:rtl/>
        </w:rPr>
        <w:t xml:space="preserve">ب گناه و </w:t>
      </w:r>
      <w:r w:rsidR="002902AD">
        <w:rPr>
          <w:rtl/>
        </w:rPr>
        <w:t>ی</w:t>
      </w:r>
      <w:r w:rsidRPr="006F0B90">
        <w:rPr>
          <w:rtl/>
        </w:rPr>
        <w:t>ا اشتباه شده‏اند»... و در ادامه مى‏گو</w:t>
      </w:r>
      <w:r w:rsidR="002902AD">
        <w:rPr>
          <w:rtl/>
        </w:rPr>
        <w:t>ی</w:t>
      </w:r>
      <w:r w:rsidRPr="006F0B90">
        <w:rPr>
          <w:rtl/>
        </w:rPr>
        <w:t>د: «وانگهى خود حضرت رسول بر فرزندش حس</w:t>
      </w:r>
      <w:r w:rsidR="002902AD">
        <w:rPr>
          <w:rtl/>
        </w:rPr>
        <w:t>ی</w:t>
      </w:r>
      <w:r w:rsidRPr="006F0B90">
        <w:rPr>
          <w:rtl/>
        </w:rPr>
        <w:t>ن گر</w:t>
      </w:r>
      <w:r w:rsidR="002902AD">
        <w:rPr>
          <w:rtl/>
        </w:rPr>
        <w:t>ی</w:t>
      </w:r>
      <w:r w:rsidRPr="006F0B90">
        <w:rPr>
          <w:rtl/>
        </w:rPr>
        <w:t xml:space="preserve">ه </w:t>
      </w:r>
      <w:r w:rsidR="002902AD">
        <w:rPr>
          <w:rtl/>
        </w:rPr>
        <w:t>ک</w:t>
      </w:r>
      <w:r w:rsidRPr="006F0B90">
        <w:rPr>
          <w:rtl/>
        </w:rPr>
        <w:t>رد و جبرئ</w:t>
      </w:r>
      <w:r w:rsidR="002902AD">
        <w:rPr>
          <w:rtl/>
        </w:rPr>
        <w:t>ی</w:t>
      </w:r>
      <w:r w:rsidRPr="006F0B90">
        <w:rPr>
          <w:rtl/>
        </w:rPr>
        <w:t>ل از گر</w:t>
      </w:r>
      <w:r w:rsidR="002902AD">
        <w:rPr>
          <w:rtl/>
        </w:rPr>
        <w:t>ی</w:t>
      </w:r>
      <w:r w:rsidRPr="006F0B90">
        <w:rPr>
          <w:rtl/>
        </w:rPr>
        <w:t>ه آن حضرت، گر</w:t>
      </w:r>
      <w:r w:rsidR="002902AD">
        <w:rPr>
          <w:rtl/>
        </w:rPr>
        <w:t>ی</w:t>
      </w:r>
      <w:r w:rsidRPr="006F0B90">
        <w:rPr>
          <w:rtl/>
        </w:rPr>
        <w:t xml:space="preserve">ه </w:t>
      </w:r>
      <w:r w:rsidR="002902AD">
        <w:rPr>
          <w:rtl/>
        </w:rPr>
        <w:t>ک</w:t>
      </w:r>
      <w:r w:rsidRPr="006F0B90">
        <w:rPr>
          <w:rtl/>
        </w:rPr>
        <w:t>رد»!(ص 91) آ</w:t>
      </w:r>
      <w:r w:rsidR="002902AD">
        <w:rPr>
          <w:rtl/>
        </w:rPr>
        <w:t>ی</w:t>
      </w:r>
      <w:r w:rsidRPr="006F0B90">
        <w:rPr>
          <w:rtl/>
        </w:rPr>
        <w:t>ا انسان عالم چن</w:t>
      </w:r>
      <w:r w:rsidR="002902AD">
        <w:rPr>
          <w:rtl/>
        </w:rPr>
        <w:t>ی</w:t>
      </w:r>
      <w:r w:rsidRPr="006F0B90">
        <w:rPr>
          <w:rtl/>
        </w:rPr>
        <w:t>ن سخنى مى‏گو</w:t>
      </w:r>
      <w:r w:rsidR="002902AD">
        <w:rPr>
          <w:rtl/>
        </w:rPr>
        <w:t>ی</w:t>
      </w:r>
      <w:r w:rsidRPr="006F0B90">
        <w:rPr>
          <w:rtl/>
        </w:rPr>
        <w:t xml:space="preserve">د؟! معلوم است </w:t>
      </w:r>
      <w:r w:rsidR="002902AD">
        <w:rPr>
          <w:rtl/>
        </w:rPr>
        <w:t>ک</w:t>
      </w:r>
      <w:r w:rsidRPr="006F0B90">
        <w:rPr>
          <w:rtl/>
        </w:rPr>
        <w:t>ه انسان عاقل و اهل‏علم - و به قول ت</w:t>
      </w:r>
      <w:r w:rsidR="002902AD">
        <w:rPr>
          <w:rtl/>
        </w:rPr>
        <w:t>ی</w:t>
      </w:r>
      <w:r w:rsidRPr="006F0B90">
        <w:rPr>
          <w:rtl/>
        </w:rPr>
        <w:t>جانى «اهل‏الذ</w:t>
      </w:r>
      <w:r w:rsidR="002902AD">
        <w:rPr>
          <w:rtl/>
        </w:rPr>
        <w:t>ک</w:t>
      </w:r>
      <w:r w:rsidRPr="006F0B90">
        <w:rPr>
          <w:rtl/>
        </w:rPr>
        <w:t>ر</w:t>
      </w:r>
      <w:r w:rsidR="0028034C">
        <w:rPr>
          <w:rtl/>
        </w:rPr>
        <w:t>»!! - ا</w:t>
      </w:r>
      <w:r w:rsidR="002902AD">
        <w:rPr>
          <w:rtl/>
        </w:rPr>
        <w:t>ی</w:t>
      </w:r>
      <w:r w:rsidR="0028034C">
        <w:rPr>
          <w:rtl/>
        </w:rPr>
        <w:t>ن چن</w:t>
      </w:r>
      <w:r w:rsidR="002902AD">
        <w:rPr>
          <w:rtl/>
        </w:rPr>
        <w:t>ی</w:t>
      </w:r>
      <w:r w:rsidR="0028034C">
        <w:rPr>
          <w:rtl/>
        </w:rPr>
        <w:t>ن استدلال نمى‏</w:t>
      </w:r>
      <w:r w:rsidR="002902AD">
        <w:rPr>
          <w:rtl/>
        </w:rPr>
        <w:t>ک</w:t>
      </w:r>
      <w:r w:rsidR="0028034C">
        <w:rPr>
          <w:rtl/>
        </w:rPr>
        <w:t>ند.</w:t>
      </w:r>
    </w:p>
    <w:p w:rsidR="0028034C" w:rsidRDefault="00082CC7" w:rsidP="00F617B9">
      <w:pPr>
        <w:pStyle w:val="a5"/>
        <w:rPr>
          <w:rtl/>
        </w:rPr>
      </w:pPr>
      <w:r w:rsidRPr="006F0B90">
        <w:rPr>
          <w:rtl/>
        </w:rPr>
        <w:t>ا</w:t>
      </w:r>
      <w:r w:rsidR="002902AD">
        <w:rPr>
          <w:rtl/>
        </w:rPr>
        <w:t>ی</w:t>
      </w:r>
      <w:r w:rsidRPr="006F0B90">
        <w:rPr>
          <w:rtl/>
        </w:rPr>
        <w:t>ن حد</w:t>
      </w:r>
      <w:r w:rsidR="002902AD">
        <w:rPr>
          <w:rtl/>
        </w:rPr>
        <w:t>ی</w:t>
      </w:r>
      <w:r w:rsidRPr="006F0B90">
        <w:rPr>
          <w:rtl/>
        </w:rPr>
        <w:t xml:space="preserve">ث </w:t>
      </w:r>
      <w:r w:rsidR="002902AD">
        <w:rPr>
          <w:rtl/>
        </w:rPr>
        <w:t>ک</w:t>
      </w:r>
      <w:r w:rsidRPr="006F0B90">
        <w:rPr>
          <w:rtl/>
        </w:rPr>
        <w:t>ه مى‏فرما</w:t>
      </w:r>
      <w:r w:rsidR="002902AD">
        <w:rPr>
          <w:rtl/>
        </w:rPr>
        <w:t>ی</w:t>
      </w:r>
      <w:r w:rsidRPr="006F0B90">
        <w:rPr>
          <w:rtl/>
        </w:rPr>
        <w:t>د: «از ما ن</w:t>
      </w:r>
      <w:r w:rsidR="002902AD">
        <w:rPr>
          <w:rtl/>
        </w:rPr>
        <w:t>ی</w:t>
      </w:r>
      <w:r w:rsidRPr="006F0B90">
        <w:rPr>
          <w:rtl/>
        </w:rPr>
        <w:t xml:space="preserve">ست </w:t>
      </w:r>
      <w:r w:rsidR="002902AD">
        <w:rPr>
          <w:rtl/>
        </w:rPr>
        <w:t>ک</w:t>
      </w:r>
      <w:r w:rsidRPr="006F0B90">
        <w:rPr>
          <w:rtl/>
        </w:rPr>
        <w:t xml:space="preserve">سى </w:t>
      </w:r>
      <w:r w:rsidR="002902AD">
        <w:rPr>
          <w:rtl/>
        </w:rPr>
        <w:t>ک</w:t>
      </w:r>
      <w:r w:rsidRPr="006F0B90">
        <w:rPr>
          <w:rtl/>
        </w:rPr>
        <w:t xml:space="preserve">ه به صورت خود بزند </w:t>
      </w:r>
      <w:r w:rsidR="002902AD">
        <w:rPr>
          <w:rtl/>
        </w:rPr>
        <w:t>ی</w:t>
      </w:r>
      <w:r w:rsidRPr="006F0B90">
        <w:rPr>
          <w:rtl/>
        </w:rPr>
        <w:t xml:space="preserve">ا جامه پاره </w:t>
      </w:r>
      <w:r w:rsidR="002902AD">
        <w:rPr>
          <w:rtl/>
        </w:rPr>
        <w:t>ک</w:t>
      </w:r>
      <w:r w:rsidRPr="006F0B90">
        <w:rPr>
          <w:rtl/>
        </w:rPr>
        <w:t xml:space="preserve">ند </w:t>
      </w:r>
      <w:r w:rsidR="002902AD">
        <w:rPr>
          <w:rtl/>
        </w:rPr>
        <w:t>ی</w:t>
      </w:r>
      <w:r w:rsidRPr="006F0B90">
        <w:rPr>
          <w:rtl/>
        </w:rPr>
        <w:t>ا به جاهل</w:t>
      </w:r>
      <w:r w:rsidR="002902AD">
        <w:rPr>
          <w:rtl/>
        </w:rPr>
        <w:t>ی</w:t>
      </w:r>
      <w:r w:rsidRPr="006F0B90">
        <w:rPr>
          <w:rtl/>
        </w:rPr>
        <w:t>ت دعوت نما</w:t>
      </w:r>
      <w:r w:rsidR="002902AD">
        <w:rPr>
          <w:rtl/>
        </w:rPr>
        <w:t>ی</w:t>
      </w:r>
      <w:r w:rsidRPr="006F0B90">
        <w:rPr>
          <w:rtl/>
        </w:rPr>
        <w:t>د» ه</w:t>
      </w:r>
      <w:r w:rsidR="002902AD">
        <w:rPr>
          <w:rtl/>
        </w:rPr>
        <w:t>ی</w:t>
      </w:r>
      <w:r w:rsidRPr="006F0B90">
        <w:rPr>
          <w:rtl/>
        </w:rPr>
        <w:t>چ استثنا</w:t>
      </w:r>
      <w:r w:rsidR="002902AD">
        <w:rPr>
          <w:rtl/>
        </w:rPr>
        <w:t>ی</w:t>
      </w:r>
      <w:r w:rsidRPr="006F0B90">
        <w:rPr>
          <w:rtl/>
        </w:rPr>
        <w:t>ى را قائل نشده و بر مص</w:t>
      </w:r>
      <w:r w:rsidR="002902AD">
        <w:rPr>
          <w:rtl/>
        </w:rPr>
        <w:t>ی</w:t>
      </w:r>
      <w:r w:rsidRPr="006F0B90">
        <w:rPr>
          <w:rtl/>
        </w:rPr>
        <w:t>بت هر</w:t>
      </w:r>
      <w:r w:rsidR="002902AD">
        <w:rPr>
          <w:rtl/>
        </w:rPr>
        <w:t>ک</w:t>
      </w:r>
      <w:r w:rsidRPr="006F0B90">
        <w:rPr>
          <w:rtl/>
        </w:rPr>
        <w:t>س قابل انطباق است.. ما ا</w:t>
      </w:r>
      <w:r w:rsidR="002902AD">
        <w:rPr>
          <w:rtl/>
        </w:rPr>
        <w:t>ی</w:t>
      </w:r>
      <w:r w:rsidRPr="006F0B90">
        <w:rPr>
          <w:rtl/>
        </w:rPr>
        <w:t>ن استدلال مُضح</w:t>
      </w:r>
      <w:r w:rsidR="002902AD">
        <w:rPr>
          <w:rtl/>
        </w:rPr>
        <w:t>ک</w:t>
      </w:r>
      <w:r w:rsidRPr="006F0B90">
        <w:rPr>
          <w:rtl/>
        </w:rPr>
        <w:t xml:space="preserve"> صدر را با قرآن، و نهج‏البلاغه و سخنان خود أئمه تطب</w:t>
      </w:r>
      <w:r w:rsidR="002902AD">
        <w:rPr>
          <w:rtl/>
        </w:rPr>
        <w:t>ی</w:t>
      </w:r>
      <w:r w:rsidRPr="006F0B90">
        <w:rPr>
          <w:rtl/>
        </w:rPr>
        <w:t>ق مى‏ده</w:t>
      </w:r>
      <w:r w:rsidR="002902AD">
        <w:rPr>
          <w:rtl/>
        </w:rPr>
        <w:t>ی</w:t>
      </w:r>
      <w:r w:rsidRPr="006F0B90">
        <w:rPr>
          <w:rtl/>
        </w:rPr>
        <w:t xml:space="preserve">م تا روشن شود </w:t>
      </w:r>
      <w:r w:rsidR="002902AD">
        <w:rPr>
          <w:rtl/>
        </w:rPr>
        <w:t>ک</w:t>
      </w:r>
      <w:r w:rsidRPr="006F0B90">
        <w:rPr>
          <w:rtl/>
        </w:rPr>
        <w:t>ه انسان در برابر مص</w:t>
      </w:r>
      <w:r w:rsidR="002902AD">
        <w:rPr>
          <w:rtl/>
        </w:rPr>
        <w:t>ی</w:t>
      </w:r>
      <w:r w:rsidRPr="006F0B90">
        <w:rPr>
          <w:rtl/>
        </w:rPr>
        <w:t>بتها - و به خصوص بزرگتر</w:t>
      </w:r>
      <w:r w:rsidR="002902AD">
        <w:rPr>
          <w:rtl/>
        </w:rPr>
        <w:t>ی</w:t>
      </w:r>
      <w:r w:rsidRPr="006F0B90">
        <w:rPr>
          <w:rtl/>
        </w:rPr>
        <w:t>ن مصا</w:t>
      </w:r>
      <w:r w:rsidR="002902AD">
        <w:rPr>
          <w:rtl/>
        </w:rPr>
        <w:t>ی</w:t>
      </w:r>
      <w:r w:rsidRPr="006F0B90">
        <w:rPr>
          <w:rtl/>
        </w:rPr>
        <w:t>ب - چه با</w:t>
      </w:r>
      <w:r w:rsidR="002902AD">
        <w:rPr>
          <w:rtl/>
        </w:rPr>
        <w:t>ی</w:t>
      </w:r>
      <w:r w:rsidRPr="006F0B90">
        <w:rPr>
          <w:rtl/>
        </w:rPr>
        <w:t>د ب</w:t>
      </w:r>
      <w:r w:rsidR="002902AD">
        <w:rPr>
          <w:rtl/>
        </w:rPr>
        <w:t>ک</w:t>
      </w:r>
      <w:r w:rsidRPr="006F0B90">
        <w:rPr>
          <w:rtl/>
        </w:rPr>
        <w:t>ند:</w:t>
      </w:r>
    </w:p>
    <w:p w:rsidR="0028034C" w:rsidRDefault="00082CC7" w:rsidP="00302595">
      <w:pPr>
        <w:pStyle w:val="a5"/>
        <w:numPr>
          <w:ilvl w:val="0"/>
          <w:numId w:val="5"/>
        </w:numPr>
        <w:rPr>
          <w:rtl/>
        </w:rPr>
      </w:pPr>
      <w:r w:rsidRPr="006F0B90">
        <w:rPr>
          <w:rtl/>
        </w:rPr>
        <w:t xml:space="preserve">خداوند در قرآن </w:t>
      </w:r>
      <w:r w:rsidR="002902AD">
        <w:rPr>
          <w:rtl/>
        </w:rPr>
        <w:t>ک</w:t>
      </w:r>
      <w:r w:rsidRPr="006F0B90">
        <w:rPr>
          <w:rtl/>
        </w:rPr>
        <w:t>ر</w:t>
      </w:r>
      <w:r w:rsidR="002902AD">
        <w:rPr>
          <w:rtl/>
        </w:rPr>
        <w:t>ی</w:t>
      </w:r>
      <w:r w:rsidRPr="006F0B90">
        <w:rPr>
          <w:rtl/>
        </w:rPr>
        <w:t>م مى‏فرما</w:t>
      </w:r>
      <w:r w:rsidR="002902AD">
        <w:rPr>
          <w:rtl/>
        </w:rPr>
        <w:t>ی</w:t>
      </w:r>
      <w:r w:rsidRPr="006F0B90">
        <w:rPr>
          <w:rtl/>
        </w:rPr>
        <w:t>د:</w:t>
      </w:r>
    </w:p>
    <w:p w:rsidR="00082CC7" w:rsidRPr="006F0B90" w:rsidRDefault="00082CC7" w:rsidP="00C4477D">
      <w:pPr>
        <w:pStyle w:val="PlainText"/>
        <w:rPr>
          <w:rFonts w:ascii="Times New Roman" w:hAnsi="Times New Roman"/>
          <w:rtl/>
        </w:rPr>
      </w:pPr>
      <w:r w:rsidRPr="006F0B90">
        <w:rPr>
          <w:rFonts w:ascii="Times New Roman" w:hAnsi="Times New Roman" w:cs="Traditional Arabic" w:hint="cs"/>
          <w:rtl/>
        </w:rPr>
        <w:t>﴿</w:t>
      </w:r>
      <w:r w:rsidR="0028034C" w:rsidRPr="002902AD">
        <w:rPr>
          <w:rStyle w:val="Char3"/>
          <w:rFonts w:hint="cs"/>
          <w:rtl/>
        </w:rPr>
        <w:t xml:space="preserve">وَبَشِّرِ لصَّٰبِرِينَ ١٥٥ </w:t>
      </w:r>
      <w:r w:rsidR="0028034C" w:rsidRPr="002902AD">
        <w:rPr>
          <w:rStyle w:val="Char3"/>
          <w:rtl/>
        </w:rPr>
        <w:t>ٱلَّذِينَ إِذَآ أَصَٰبَتۡهُم مُّصِيبَة</w:t>
      </w:r>
      <w:r w:rsidR="0028034C" w:rsidRPr="002902AD">
        <w:rPr>
          <w:rStyle w:val="Char3"/>
          <w:rFonts w:hint="cs"/>
          <w:rtl/>
        </w:rPr>
        <w:t xml:space="preserve">ٞ قَالُوٓاْ إِنَّا </w:t>
      </w:r>
      <w:r w:rsidR="0028034C" w:rsidRPr="002902AD">
        <w:rPr>
          <w:rStyle w:val="Char3"/>
          <w:rtl/>
        </w:rPr>
        <w:t>لِلَّهِ وَإِنَّآ إِلَيۡهِ رَٰجِعُونَ</w:t>
      </w:r>
      <w:r w:rsidR="0028034C" w:rsidRPr="002902AD">
        <w:rPr>
          <w:rStyle w:val="Char3"/>
          <w:rFonts w:hint="cs"/>
          <w:rtl/>
        </w:rPr>
        <w:t xml:space="preserve"> </w:t>
      </w:r>
      <w:r w:rsidR="0028034C" w:rsidRPr="002902AD">
        <w:rPr>
          <w:rStyle w:val="Char3"/>
          <w:rtl/>
        </w:rPr>
        <w:t>١٥٦ أُوْلَٰٓئِكَ عَلَيۡهِمۡ صَلَوَٰت</w:t>
      </w:r>
      <w:r w:rsidR="0028034C" w:rsidRPr="002902AD">
        <w:rPr>
          <w:rStyle w:val="Char3"/>
          <w:rFonts w:hint="cs"/>
          <w:rtl/>
        </w:rPr>
        <w:t>ٞ مِّن رَّبِّهِمۡ وَرَحۡمَةٞۖ وَأُوْلَ</w:t>
      </w:r>
      <w:r w:rsidR="0028034C" w:rsidRPr="002902AD">
        <w:rPr>
          <w:rStyle w:val="Char3"/>
          <w:rtl/>
        </w:rPr>
        <w:t>ٰٓئِكَ</w:t>
      </w:r>
      <w:r w:rsidR="0028034C" w:rsidRPr="002902AD">
        <w:rPr>
          <w:rStyle w:val="Char3"/>
          <w:rFonts w:hint="cs"/>
          <w:rtl/>
        </w:rPr>
        <w:t xml:space="preserve"> </w:t>
      </w:r>
      <w:r w:rsidR="0028034C" w:rsidRPr="002902AD">
        <w:rPr>
          <w:rStyle w:val="Char3"/>
          <w:rtl/>
        </w:rPr>
        <w:t>هُمُ ٱلۡمُهۡتَدُونَ ١٥٧</w:t>
      </w:r>
      <w:r w:rsidRPr="006F0B90">
        <w:rPr>
          <w:rFonts w:ascii="Times New Roman" w:hAnsi="Times New Roman" w:cs="Traditional Arabic" w:hint="cs"/>
          <w:rtl/>
        </w:rPr>
        <w:t>﴾</w:t>
      </w:r>
      <w:r w:rsidR="0028034C">
        <w:rPr>
          <w:rFonts w:ascii="Times New Roman" w:hAnsi="Times New Roman" w:hint="cs"/>
          <w:rtl/>
        </w:rPr>
        <w:t xml:space="preserve"> </w:t>
      </w:r>
      <w:r w:rsidRPr="00F617B9">
        <w:rPr>
          <w:rStyle w:val="Char4"/>
          <w:rtl/>
        </w:rPr>
        <w:t>[البقرة: ١٥٥</w:t>
      </w:r>
      <w:r w:rsidR="0028034C" w:rsidRPr="00F617B9">
        <w:rPr>
          <w:rStyle w:val="Char4"/>
          <w:rtl/>
        </w:rPr>
        <w:t>-</w:t>
      </w:r>
      <w:r w:rsidRPr="00F617B9">
        <w:rPr>
          <w:rStyle w:val="Char4"/>
          <w:rtl/>
        </w:rPr>
        <w:t>١٥٧]</w:t>
      </w:r>
      <w:r w:rsidRPr="006F0B90">
        <w:rPr>
          <w:rFonts w:ascii="Times New Roman" w:hAnsi="Times New Roman" w:hint="cs"/>
          <w:rtl/>
        </w:rPr>
        <w:t>.</w:t>
      </w:r>
    </w:p>
    <w:p w:rsidR="00082CC7" w:rsidRPr="006F0B90" w:rsidRDefault="00082CC7" w:rsidP="00F617B9">
      <w:pPr>
        <w:pStyle w:val="a5"/>
      </w:pPr>
      <w:r w:rsidRPr="006F0B90">
        <w:rPr>
          <w:rFonts w:cs="Traditional Arabic" w:hint="cs"/>
          <w:rtl/>
        </w:rPr>
        <w:t>«</w:t>
      </w:r>
      <w:r w:rsidRPr="00982332">
        <w:rPr>
          <w:rtl/>
        </w:rPr>
        <w:t xml:space="preserve">و به صابرانى مژده بده </w:t>
      </w:r>
      <w:r w:rsidR="002902AD">
        <w:rPr>
          <w:rtl/>
        </w:rPr>
        <w:t>ک</w:t>
      </w:r>
      <w:r w:rsidRPr="00982332">
        <w:rPr>
          <w:rtl/>
        </w:rPr>
        <w:t xml:space="preserve">ه به هنگامى </w:t>
      </w:r>
      <w:r w:rsidR="002902AD">
        <w:rPr>
          <w:rtl/>
        </w:rPr>
        <w:t>ک</w:t>
      </w:r>
      <w:r w:rsidRPr="00982332">
        <w:rPr>
          <w:rtl/>
        </w:rPr>
        <w:t>ه بلا و مص</w:t>
      </w:r>
      <w:r w:rsidR="002902AD">
        <w:rPr>
          <w:rtl/>
        </w:rPr>
        <w:t>ی</w:t>
      </w:r>
      <w:r w:rsidRPr="00982332">
        <w:rPr>
          <w:rtl/>
        </w:rPr>
        <w:t>بتى بد</w:t>
      </w:r>
      <w:r w:rsidR="002902AD">
        <w:rPr>
          <w:rtl/>
        </w:rPr>
        <w:t>ی</w:t>
      </w:r>
      <w:r w:rsidRPr="00982332">
        <w:rPr>
          <w:rtl/>
        </w:rPr>
        <w:t>ش</w:t>
      </w:r>
      <w:r>
        <w:rPr>
          <w:rtl/>
        </w:rPr>
        <w:t>ان مى‏رسد، مى‏گو</w:t>
      </w:r>
      <w:r w:rsidR="002902AD">
        <w:rPr>
          <w:rtl/>
        </w:rPr>
        <w:t>ی</w:t>
      </w:r>
      <w:r>
        <w:rPr>
          <w:rtl/>
        </w:rPr>
        <w:t>ند: ما از آنِ</w:t>
      </w:r>
      <w:r>
        <w:rPr>
          <w:rFonts w:hint="cs"/>
          <w:rtl/>
        </w:rPr>
        <w:t xml:space="preserve"> </w:t>
      </w:r>
      <w:r w:rsidRPr="00982332">
        <w:rPr>
          <w:rtl/>
        </w:rPr>
        <w:t>خدا</w:t>
      </w:r>
      <w:r w:rsidR="002902AD">
        <w:rPr>
          <w:rtl/>
        </w:rPr>
        <w:t>یی</w:t>
      </w:r>
      <w:r w:rsidRPr="00982332">
        <w:rPr>
          <w:rtl/>
        </w:rPr>
        <w:t>م و به سوى او بازمى‏گرد</w:t>
      </w:r>
      <w:r w:rsidR="002902AD">
        <w:rPr>
          <w:rtl/>
        </w:rPr>
        <w:t>ی</w:t>
      </w:r>
      <w:r w:rsidRPr="00982332">
        <w:rPr>
          <w:rtl/>
        </w:rPr>
        <w:t xml:space="preserve">م. آنان </w:t>
      </w:r>
      <w:r w:rsidR="002902AD">
        <w:rPr>
          <w:rtl/>
        </w:rPr>
        <w:t>ک</w:t>
      </w:r>
      <w:r w:rsidRPr="00982332">
        <w:rPr>
          <w:rtl/>
        </w:rPr>
        <w:t xml:space="preserve">سانى هستند </w:t>
      </w:r>
      <w:r w:rsidR="002902AD">
        <w:rPr>
          <w:rtl/>
        </w:rPr>
        <w:t>ک</w:t>
      </w:r>
      <w:r w:rsidRPr="00982332">
        <w:rPr>
          <w:rtl/>
        </w:rPr>
        <w:t>ه الطاف و رحمت و مغفرت خدا</w:t>
      </w:r>
      <w:r w:rsidR="002902AD">
        <w:rPr>
          <w:rtl/>
        </w:rPr>
        <w:t>ی</w:t>
      </w:r>
      <w:r w:rsidRPr="00982332">
        <w:rPr>
          <w:rtl/>
        </w:rPr>
        <w:t>شان شامل حالشان مى‏گردد و مسلّماً آنان همان هدا</w:t>
      </w:r>
      <w:r w:rsidR="002902AD">
        <w:rPr>
          <w:rtl/>
        </w:rPr>
        <w:t>ی</w:t>
      </w:r>
      <w:r w:rsidRPr="00982332">
        <w:rPr>
          <w:rtl/>
        </w:rPr>
        <w:t>ت‏</w:t>
      </w:r>
      <w:r w:rsidR="002902AD">
        <w:rPr>
          <w:rtl/>
        </w:rPr>
        <w:t>ی</w:t>
      </w:r>
      <w:r w:rsidRPr="00982332">
        <w:rPr>
          <w:rtl/>
        </w:rPr>
        <w:t>افتگان هستند</w:t>
      </w:r>
      <w:r w:rsidRPr="006F0B90">
        <w:rPr>
          <w:rFonts w:cs="Traditional Arabic" w:hint="cs"/>
          <w:rtl/>
        </w:rPr>
        <w:t>»</w:t>
      </w:r>
      <w:r>
        <w:rPr>
          <w:rtl/>
        </w:rPr>
        <w:t>.</w:t>
      </w:r>
    </w:p>
    <w:p w:rsidR="0028034C" w:rsidRDefault="00082CC7" w:rsidP="00F617B9">
      <w:pPr>
        <w:pStyle w:val="a5"/>
        <w:rPr>
          <w:rtl/>
        </w:rPr>
      </w:pPr>
      <w:r w:rsidRPr="006F0B90">
        <w:rPr>
          <w:rtl/>
        </w:rPr>
        <w:t>مى‏ب</w:t>
      </w:r>
      <w:r w:rsidR="002902AD">
        <w:rPr>
          <w:rtl/>
        </w:rPr>
        <w:t>ی</w:t>
      </w:r>
      <w:r w:rsidRPr="006F0B90">
        <w:rPr>
          <w:rtl/>
        </w:rPr>
        <w:t>ن</w:t>
      </w:r>
      <w:r w:rsidR="002902AD">
        <w:rPr>
          <w:rtl/>
        </w:rPr>
        <w:t>ی</w:t>
      </w:r>
      <w:r w:rsidRPr="006F0B90">
        <w:rPr>
          <w:rtl/>
        </w:rPr>
        <w:t xml:space="preserve">د </w:t>
      </w:r>
      <w:r w:rsidR="002902AD">
        <w:rPr>
          <w:rtl/>
        </w:rPr>
        <w:t>ک</w:t>
      </w:r>
      <w:r w:rsidRPr="006F0B90">
        <w:rPr>
          <w:rtl/>
        </w:rPr>
        <w:t>ه خداوند - متعال - ما را به هنگام برخورد با هر مص</w:t>
      </w:r>
      <w:r w:rsidR="002902AD">
        <w:rPr>
          <w:rtl/>
        </w:rPr>
        <w:t>ی</w:t>
      </w:r>
      <w:r w:rsidRPr="006F0B90">
        <w:rPr>
          <w:rtl/>
        </w:rPr>
        <w:t>بتى - بدون استثناء - به صبر و خو</w:t>
      </w:r>
      <w:r w:rsidR="002902AD">
        <w:rPr>
          <w:rtl/>
        </w:rPr>
        <w:t>ی</w:t>
      </w:r>
      <w:r w:rsidRPr="006F0B90">
        <w:rPr>
          <w:rtl/>
        </w:rPr>
        <w:t>شتن‏دارى دعوت مى‏</w:t>
      </w:r>
      <w:r w:rsidR="002902AD">
        <w:rPr>
          <w:rtl/>
        </w:rPr>
        <w:t>ک</w:t>
      </w:r>
      <w:r w:rsidRPr="006F0B90">
        <w:rPr>
          <w:rtl/>
        </w:rPr>
        <w:t>ند.</w:t>
      </w:r>
    </w:p>
    <w:p w:rsidR="0028034C" w:rsidRDefault="00082CC7" w:rsidP="00302595">
      <w:pPr>
        <w:pStyle w:val="a5"/>
        <w:numPr>
          <w:ilvl w:val="0"/>
          <w:numId w:val="5"/>
        </w:numPr>
        <w:rPr>
          <w:rtl/>
        </w:rPr>
      </w:pPr>
      <w:r w:rsidRPr="006F0B90">
        <w:rPr>
          <w:rtl/>
        </w:rPr>
        <w:t>«إبن بابو</w:t>
      </w:r>
      <w:r w:rsidR="002902AD">
        <w:rPr>
          <w:rtl/>
        </w:rPr>
        <w:t>ی</w:t>
      </w:r>
      <w:r w:rsidRPr="006F0B90">
        <w:rPr>
          <w:rtl/>
        </w:rPr>
        <w:t>ه» به سند معتبرى از امام محمّد باقر روا</w:t>
      </w:r>
      <w:r w:rsidR="002902AD">
        <w:rPr>
          <w:rtl/>
        </w:rPr>
        <w:t>ی</w:t>
      </w:r>
      <w:r w:rsidRPr="006F0B90">
        <w:rPr>
          <w:rtl/>
        </w:rPr>
        <w:t xml:space="preserve">ت </w:t>
      </w:r>
      <w:r w:rsidR="002902AD">
        <w:rPr>
          <w:rtl/>
        </w:rPr>
        <w:t>ک</w:t>
      </w:r>
      <w:r w:rsidRPr="006F0B90">
        <w:rPr>
          <w:rtl/>
        </w:rPr>
        <w:t xml:space="preserve">رده است </w:t>
      </w:r>
      <w:r w:rsidR="002902AD">
        <w:rPr>
          <w:rtl/>
        </w:rPr>
        <w:t>ک</w:t>
      </w:r>
      <w:r w:rsidRPr="006F0B90">
        <w:rPr>
          <w:rtl/>
        </w:rPr>
        <w:t>ه رسول خدا</w:t>
      </w:r>
      <w:r w:rsidRPr="006F0B90">
        <w:rPr>
          <w:rFonts w:cs="CTraditional Arabic"/>
          <w:rtl/>
        </w:rPr>
        <w:t>ص</w:t>
      </w:r>
      <w:r w:rsidRPr="006F0B90">
        <w:rPr>
          <w:rtl/>
        </w:rPr>
        <w:t xml:space="preserve"> در هنگام وفات خود به فاطمه </w:t>
      </w:r>
      <w:r w:rsidRPr="006F0B90">
        <w:rPr>
          <w:rFonts w:cs="CTraditional Arabic" w:hint="cs"/>
          <w:rtl/>
        </w:rPr>
        <w:t>ل</w:t>
      </w:r>
      <w:r w:rsidRPr="006F0B90">
        <w:rPr>
          <w:rtl/>
        </w:rPr>
        <w:t xml:space="preserve"> فرمود:</w:t>
      </w:r>
    </w:p>
    <w:p w:rsidR="00082CC7" w:rsidRPr="006F0B90" w:rsidRDefault="00082CC7" w:rsidP="006565C4">
      <w:pPr>
        <w:pStyle w:val="a5"/>
        <w:rPr>
          <w:rtl/>
        </w:rPr>
      </w:pPr>
      <w:r w:rsidRPr="006F0B90">
        <w:rPr>
          <w:rFonts w:cs="Traditional Arabic" w:hint="cs"/>
          <w:rtl/>
        </w:rPr>
        <w:t>«</w:t>
      </w:r>
      <w:r w:rsidRPr="006F0B90">
        <w:rPr>
          <w:rtl/>
        </w:rPr>
        <w:t>اى فاطمه! چون من بم</w:t>
      </w:r>
      <w:r w:rsidR="002902AD">
        <w:rPr>
          <w:rtl/>
        </w:rPr>
        <w:t>ی</w:t>
      </w:r>
      <w:r w:rsidRPr="006F0B90">
        <w:rPr>
          <w:rtl/>
        </w:rPr>
        <w:t>رم روى خود را براى من مخراش و گ</w:t>
      </w:r>
      <w:r w:rsidR="002902AD">
        <w:rPr>
          <w:rtl/>
        </w:rPr>
        <w:t>ی</w:t>
      </w:r>
      <w:r w:rsidRPr="006F0B90">
        <w:rPr>
          <w:rtl/>
        </w:rPr>
        <w:t>سوى خود را پر</w:t>
      </w:r>
      <w:r w:rsidR="002902AD">
        <w:rPr>
          <w:rtl/>
        </w:rPr>
        <w:t>ی</w:t>
      </w:r>
      <w:r w:rsidRPr="006F0B90">
        <w:rPr>
          <w:rtl/>
        </w:rPr>
        <w:t>شان م</w:t>
      </w:r>
      <w:r w:rsidR="002902AD">
        <w:rPr>
          <w:rtl/>
        </w:rPr>
        <w:t>ک</w:t>
      </w:r>
      <w:r w:rsidRPr="006F0B90">
        <w:rPr>
          <w:rtl/>
        </w:rPr>
        <w:t>ن، و واو</w:t>
      </w:r>
      <w:r w:rsidR="002902AD">
        <w:rPr>
          <w:rtl/>
        </w:rPr>
        <w:t>ی</w:t>
      </w:r>
      <w:r w:rsidRPr="006F0B90">
        <w:rPr>
          <w:rtl/>
        </w:rPr>
        <w:t>لا مگو و بر من نوحه مخوان و نوحه‏گران را دعوت م</w:t>
      </w:r>
      <w:r w:rsidR="002902AD">
        <w:rPr>
          <w:rtl/>
        </w:rPr>
        <w:t>ک</w:t>
      </w:r>
      <w:r w:rsidRPr="006F0B90">
        <w:rPr>
          <w:rtl/>
        </w:rPr>
        <w:t>ن</w:t>
      </w:r>
      <w:r w:rsidRPr="006F0B90">
        <w:rPr>
          <w:rFonts w:cs="Traditional Arabic" w:hint="cs"/>
          <w:rtl/>
        </w:rPr>
        <w:t>»</w:t>
      </w:r>
      <w:r w:rsidRPr="002902AD">
        <w:rPr>
          <w:rStyle w:val="FootnoteReference"/>
          <w:rFonts w:ascii="Times New Roman" w:hAnsi="Times New Roman"/>
          <w:b/>
          <w:sz w:val="24"/>
          <w:rtl/>
        </w:rPr>
        <w:footnoteReference w:id="57"/>
      </w:r>
      <w:r w:rsidRPr="006F0B90">
        <w:rPr>
          <w:rFonts w:hint="cs"/>
          <w:rtl/>
        </w:rPr>
        <w:t>.</w:t>
      </w:r>
    </w:p>
    <w:p w:rsidR="00082CC7" w:rsidRPr="002902AD" w:rsidRDefault="00082CC7" w:rsidP="00302595">
      <w:pPr>
        <w:pStyle w:val="a5"/>
        <w:numPr>
          <w:ilvl w:val="0"/>
          <w:numId w:val="5"/>
        </w:numPr>
        <w:rPr>
          <w:rStyle w:val="Char9"/>
          <w:rtl/>
        </w:rPr>
      </w:pPr>
      <w:r w:rsidRPr="006F0B90">
        <w:rPr>
          <w:rStyle w:val="Char1"/>
          <w:rFonts w:ascii="Times New Roman" w:hAnsi="Times New Roman"/>
          <w:rtl/>
          <w:lang w:bidi="ar-SA"/>
        </w:rPr>
        <w:t>عن أبى عبدالله‏ قال: قال رسول الله</w:t>
      </w:r>
      <w:r w:rsidRPr="002902AD">
        <w:rPr>
          <w:rFonts w:cs="CTraditional Arabic"/>
          <w:rtl/>
        </w:rPr>
        <w:t>ص</w:t>
      </w:r>
      <w:r w:rsidR="006565C4" w:rsidRPr="002902AD">
        <w:rPr>
          <w:rStyle w:val="Char9"/>
          <w:rFonts w:hint="cs"/>
          <w:rtl/>
        </w:rPr>
        <w:t xml:space="preserve">: </w:t>
      </w:r>
      <w:r w:rsidR="006565C4" w:rsidRPr="006565C4">
        <w:rPr>
          <w:rStyle w:val="Char5"/>
          <w:rtl/>
        </w:rPr>
        <w:t>«</w:t>
      </w:r>
      <w:r w:rsidRPr="006565C4">
        <w:rPr>
          <w:rStyle w:val="Char5"/>
          <w:rtl/>
        </w:rPr>
        <w:t>ضرب المسلم يده على فخذه عند المصيبة إحباط لأجره»</w:t>
      </w:r>
      <w:r w:rsidRPr="002902AD">
        <w:rPr>
          <w:rStyle w:val="FootnoteReference"/>
          <w:rFonts w:ascii="Times New Roman" w:hAnsi="Times New Roman"/>
          <w:b/>
          <w:sz w:val="24"/>
          <w:rtl/>
        </w:rPr>
        <w:footnoteReference w:id="58"/>
      </w:r>
      <w:r w:rsidRPr="006F0B90">
        <w:rPr>
          <w:rFonts w:hint="cs"/>
          <w:rtl/>
        </w:rPr>
        <w:t xml:space="preserve">. </w:t>
      </w:r>
      <w:r w:rsidRPr="006F0B90">
        <w:rPr>
          <w:rFonts w:cs="Traditional Arabic" w:hint="cs"/>
          <w:rtl/>
        </w:rPr>
        <w:t>«</w:t>
      </w:r>
      <w:r w:rsidRPr="006F0B90">
        <w:rPr>
          <w:rtl/>
        </w:rPr>
        <w:t xml:space="preserve">جعفر صادق‏ از پیامبر </w:t>
      </w:r>
      <w:r w:rsidRPr="006F0B90">
        <w:rPr>
          <w:rFonts w:cs="CTraditional Arabic"/>
          <w:rtl/>
        </w:rPr>
        <w:t>ص</w:t>
      </w:r>
      <w:r w:rsidRPr="006F0B90">
        <w:rPr>
          <w:rtl/>
        </w:rPr>
        <w:t xml:space="preserve"> نقل مى‏</w:t>
      </w:r>
      <w:r w:rsidR="002902AD">
        <w:rPr>
          <w:rtl/>
        </w:rPr>
        <w:t>ک</w:t>
      </w:r>
      <w:r w:rsidRPr="006F0B90">
        <w:rPr>
          <w:rtl/>
        </w:rPr>
        <w:t xml:space="preserve">ند </w:t>
      </w:r>
      <w:r w:rsidR="002902AD">
        <w:rPr>
          <w:rtl/>
        </w:rPr>
        <w:t>ک</w:t>
      </w:r>
      <w:r w:rsidRPr="006F0B90">
        <w:rPr>
          <w:rtl/>
        </w:rPr>
        <w:t>ه در وقت مص</w:t>
      </w:r>
      <w:r w:rsidR="002902AD">
        <w:rPr>
          <w:rtl/>
        </w:rPr>
        <w:t>ی</w:t>
      </w:r>
      <w:r w:rsidRPr="006F0B90">
        <w:rPr>
          <w:rtl/>
        </w:rPr>
        <w:t>بت، دست زدن بر زانو اجر و ثواب مسلمان را تباه مى‏</w:t>
      </w:r>
      <w:r w:rsidR="002902AD">
        <w:rPr>
          <w:rtl/>
        </w:rPr>
        <w:t>ک</w:t>
      </w:r>
      <w:r w:rsidRPr="006F0B90">
        <w:rPr>
          <w:rtl/>
        </w:rPr>
        <w:t>ند</w:t>
      </w:r>
      <w:r w:rsidRPr="006F0B90">
        <w:rPr>
          <w:rFonts w:cs="Traditional Arabic" w:hint="cs"/>
          <w:rtl/>
        </w:rPr>
        <w:t>»</w:t>
      </w:r>
      <w:r w:rsidRPr="006F0B90">
        <w:rPr>
          <w:rtl/>
        </w:rPr>
        <w:t>.</w:t>
      </w:r>
    </w:p>
    <w:p w:rsidR="0028034C" w:rsidRDefault="00082CC7" w:rsidP="00302595">
      <w:pPr>
        <w:pStyle w:val="a5"/>
        <w:numPr>
          <w:ilvl w:val="0"/>
          <w:numId w:val="5"/>
        </w:numPr>
        <w:rPr>
          <w:rtl/>
        </w:rPr>
      </w:pPr>
      <w:r w:rsidRPr="006F0B90">
        <w:rPr>
          <w:rtl/>
        </w:rPr>
        <w:t>امام جعفر صادق‏ در پاسخ به ا</w:t>
      </w:r>
      <w:r w:rsidR="002902AD">
        <w:rPr>
          <w:rtl/>
        </w:rPr>
        <w:t>ی</w:t>
      </w:r>
      <w:r w:rsidRPr="006F0B90">
        <w:rPr>
          <w:rtl/>
        </w:rPr>
        <w:t xml:space="preserve">ن پرسش </w:t>
      </w:r>
      <w:r w:rsidR="002902AD">
        <w:rPr>
          <w:rtl/>
        </w:rPr>
        <w:t>ک</w:t>
      </w:r>
      <w:r w:rsidRPr="006F0B90">
        <w:rPr>
          <w:rtl/>
        </w:rPr>
        <w:t>ه «جزع چ</w:t>
      </w:r>
      <w:r w:rsidR="002902AD">
        <w:rPr>
          <w:rtl/>
        </w:rPr>
        <w:t>ی</w:t>
      </w:r>
      <w:r w:rsidRPr="006F0B90">
        <w:rPr>
          <w:rtl/>
        </w:rPr>
        <w:t>ست؟» چن</w:t>
      </w:r>
      <w:r w:rsidR="002902AD">
        <w:rPr>
          <w:rtl/>
        </w:rPr>
        <w:t>ی</w:t>
      </w:r>
      <w:r w:rsidRPr="006F0B90">
        <w:rPr>
          <w:rtl/>
        </w:rPr>
        <w:t>ن مى‏فرما</w:t>
      </w:r>
      <w:r w:rsidR="002902AD">
        <w:rPr>
          <w:rtl/>
        </w:rPr>
        <w:t>ی</w:t>
      </w:r>
      <w:r w:rsidRPr="006F0B90">
        <w:rPr>
          <w:rtl/>
        </w:rPr>
        <w:t>د: «شد</w:t>
      </w:r>
      <w:r w:rsidR="002902AD">
        <w:rPr>
          <w:rtl/>
        </w:rPr>
        <w:t>ی</w:t>
      </w:r>
      <w:r w:rsidRPr="006F0B90">
        <w:rPr>
          <w:rtl/>
        </w:rPr>
        <w:t>دتر</w:t>
      </w:r>
      <w:r w:rsidR="002902AD">
        <w:rPr>
          <w:rtl/>
        </w:rPr>
        <w:t>ی</w:t>
      </w:r>
      <w:r w:rsidRPr="006F0B90">
        <w:rPr>
          <w:rtl/>
        </w:rPr>
        <w:t>ن جزع با شرر و فغان و به صداى بلند واو</w:t>
      </w:r>
      <w:r w:rsidR="002902AD">
        <w:rPr>
          <w:rtl/>
        </w:rPr>
        <w:t>ی</w:t>
      </w:r>
      <w:r w:rsidRPr="006F0B90">
        <w:rPr>
          <w:rtl/>
        </w:rPr>
        <w:t>لا</w:t>
      </w:r>
      <w:r w:rsidR="002902AD">
        <w:rPr>
          <w:rtl/>
        </w:rPr>
        <w:t>ک</w:t>
      </w:r>
      <w:r w:rsidRPr="006F0B90">
        <w:rPr>
          <w:rtl/>
        </w:rPr>
        <w:t>ردن و س</w:t>
      </w:r>
      <w:r w:rsidR="002902AD">
        <w:rPr>
          <w:rtl/>
        </w:rPr>
        <w:t>ی</w:t>
      </w:r>
      <w:r w:rsidRPr="006F0B90">
        <w:rPr>
          <w:rtl/>
        </w:rPr>
        <w:t>نه و صورت خود را</w:t>
      </w:r>
      <w:r w:rsidR="00D17E13">
        <w:rPr>
          <w:rtl/>
        </w:rPr>
        <w:t xml:space="preserve"> </w:t>
      </w:r>
      <w:r w:rsidRPr="006F0B90">
        <w:rPr>
          <w:rtl/>
        </w:rPr>
        <w:t>زدن و موهاى پ</w:t>
      </w:r>
      <w:r w:rsidR="002902AD">
        <w:rPr>
          <w:rtl/>
        </w:rPr>
        <w:t>ی</w:t>
      </w:r>
      <w:r w:rsidRPr="006F0B90">
        <w:rPr>
          <w:rtl/>
        </w:rPr>
        <w:t xml:space="preserve">شانى را </w:t>
      </w:r>
      <w:r w:rsidR="002902AD">
        <w:rPr>
          <w:rtl/>
        </w:rPr>
        <w:t>ک</w:t>
      </w:r>
      <w:r w:rsidRPr="006F0B90">
        <w:rPr>
          <w:rtl/>
        </w:rPr>
        <w:t xml:space="preserve">ندن است، و هر </w:t>
      </w:r>
      <w:r w:rsidR="002902AD">
        <w:rPr>
          <w:rtl/>
        </w:rPr>
        <w:t>ک</w:t>
      </w:r>
      <w:r w:rsidRPr="006F0B90">
        <w:rPr>
          <w:rtl/>
        </w:rPr>
        <w:t xml:space="preserve">س </w:t>
      </w:r>
      <w:r w:rsidR="002902AD">
        <w:rPr>
          <w:rtl/>
        </w:rPr>
        <w:t>ک</w:t>
      </w:r>
      <w:r w:rsidRPr="006F0B90">
        <w:rPr>
          <w:rtl/>
        </w:rPr>
        <w:t>ه مجلس ماتم را برگزار نما</w:t>
      </w:r>
      <w:r w:rsidR="002902AD">
        <w:rPr>
          <w:rtl/>
        </w:rPr>
        <w:t>ی</w:t>
      </w:r>
      <w:r w:rsidRPr="006F0B90">
        <w:rPr>
          <w:rtl/>
        </w:rPr>
        <w:t>د، به تحق</w:t>
      </w:r>
      <w:r w:rsidR="002902AD">
        <w:rPr>
          <w:rtl/>
        </w:rPr>
        <w:t>ی</w:t>
      </w:r>
      <w:r w:rsidRPr="006F0B90">
        <w:rPr>
          <w:rtl/>
        </w:rPr>
        <w:t>ق او صبر را تر</w:t>
      </w:r>
      <w:r w:rsidR="002902AD">
        <w:rPr>
          <w:rtl/>
        </w:rPr>
        <w:t>ک</w:t>
      </w:r>
      <w:r w:rsidRPr="006F0B90">
        <w:rPr>
          <w:rtl/>
        </w:rPr>
        <w:t xml:space="preserve"> </w:t>
      </w:r>
      <w:r w:rsidR="002902AD">
        <w:rPr>
          <w:rtl/>
        </w:rPr>
        <w:t>ک</w:t>
      </w:r>
      <w:r w:rsidRPr="006F0B90">
        <w:rPr>
          <w:rtl/>
        </w:rPr>
        <w:t>رده و خلاف روش آن رفتار نموده است»، و به دنبال آن روا</w:t>
      </w:r>
      <w:r w:rsidR="002902AD">
        <w:rPr>
          <w:rtl/>
        </w:rPr>
        <w:t>ی</w:t>
      </w:r>
      <w:r w:rsidRPr="006F0B90">
        <w:rPr>
          <w:rtl/>
        </w:rPr>
        <w:t>ت شده است: «صبر و مص</w:t>
      </w:r>
      <w:r w:rsidR="002902AD">
        <w:rPr>
          <w:rtl/>
        </w:rPr>
        <w:t>ی</w:t>
      </w:r>
      <w:r w:rsidRPr="006F0B90">
        <w:rPr>
          <w:rtl/>
        </w:rPr>
        <w:t>بت، هر دو به سوى مؤمن سبقت مى‏برند. مص</w:t>
      </w:r>
      <w:r w:rsidR="002902AD">
        <w:rPr>
          <w:rtl/>
        </w:rPr>
        <w:t>ی</w:t>
      </w:r>
      <w:r w:rsidRPr="006F0B90">
        <w:rPr>
          <w:rtl/>
        </w:rPr>
        <w:t xml:space="preserve">بت در حالى به وى مى‏رسد </w:t>
      </w:r>
      <w:r w:rsidR="002902AD">
        <w:rPr>
          <w:rtl/>
        </w:rPr>
        <w:t>ک</w:t>
      </w:r>
      <w:r w:rsidRPr="006F0B90">
        <w:rPr>
          <w:rtl/>
        </w:rPr>
        <w:t>ه او ش</w:t>
      </w:r>
      <w:r w:rsidR="002902AD">
        <w:rPr>
          <w:rtl/>
        </w:rPr>
        <w:t>کی</w:t>
      </w:r>
      <w:r w:rsidRPr="006F0B90">
        <w:rPr>
          <w:rtl/>
        </w:rPr>
        <w:t>باست و همانا جزع و مص</w:t>
      </w:r>
      <w:r w:rsidR="002902AD">
        <w:rPr>
          <w:rtl/>
        </w:rPr>
        <w:t>ی</w:t>
      </w:r>
      <w:r w:rsidRPr="006F0B90">
        <w:rPr>
          <w:rtl/>
        </w:rPr>
        <w:t xml:space="preserve">بت به سوى </w:t>
      </w:r>
      <w:r w:rsidR="002902AD">
        <w:rPr>
          <w:rtl/>
        </w:rPr>
        <w:t>ک</w:t>
      </w:r>
      <w:r w:rsidRPr="006F0B90">
        <w:rPr>
          <w:rtl/>
        </w:rPr>
        <w:t>افر سبقت مى‏برند، پس مص</w:t>
      </w:r>
      <w:r w:rsidR="002902AD">
        <w:rPr>
          <w:rtl/>
        </w:rPr>
        <w:t>ی</w:t>
      </w:r>
      <w:r w:rsidRPr="006F0B90">
        <w:rPr>
          <w:rtl/>
        </w:rPr>
        <w:t xml:space="preserve">بت در حالى به وى مى‏رسد </w:t>
      </w:r>
      <w:r w:rsidR="002902AD">
        <w:rPr>
          <w:rtl/>
        </w:rPr>
        <w:t>ک</w:t>
      </w:r>
      <w:r w:rsidRPr="006F0B90">
        <w:rPr>
          <w:rtl/>
        </w:rPr>
        <w:t>ه وى بس</w:t>
      </w:r>
      <w:r w:rsidR="002902AD">
        <w:rPr>
          <w:rtl/>
        </w:rPr>
        <w:t>ی</w:t>
      </w:r>
      <w:r w:rsidRPr="006F0B90">
        <w:rPr>
          <w:rtl/>
        </w:rPr>
        <w:t>ار جزع‏</w:t>
      </w:r>
      <w:r w:rsidR="002902AD">
        <w:rPr>
          <w:rtl/>
        </w:rPr>
        <w:t>ک</w:t>
      </w:r>
      <w:r w:rsidRPr="006F0B90">
        <w:rPr>
          <w:rtl/>
        </w:rPr>
        <w:t>ننده است»</w:t>
      </w:r>
      <w:r w:rsidRPr="002902AD">
        <w:rPr>
          <w:rStyle w:val="FootnoteReference"/>
          <w:rFonts w:ascii="Times New Roman" w:hAnsi="Times New Roman"/>
          <w:b/>
          <w:sz w:val="24"/>
          <w:rtl/>
        </w:rPr>
        <w:footnoteReference w:id="59"/>
      </w:r>
      <w:r w:rsidRPr="006F0B90">
        <w:rPr>
          <w:rFonts w:hint="cs"/>
          <w:rtl/>
        </w:rPr>
        <w:t>.</w:t>
      </w:r>
    </w:p>
    <w:p w:rsidR="00082CC7" w:rsidRPr="006F0B90" w:rsidRDefault="00082CC7" w:rsidP="00302595">
      <w:pPr>
        <w:pStyle w:val="a5"/>
        <w:numPr>
          <w:ilvl w:val="0"/>
          <w:numId w:val="5"/>
        </w:numPr>
        <w:rPr>
          <w:rtl/>
        </w:rPr>
      </w:pPr>
      <w:r w:rsidRPr="006F0B90">
        <w:rPr>
          <w:rtl/>
        </w:rPr>
        <w:t xml:space="preserve">راستى </w:t>
      </w:r>
      <w:r w:rsidR="002902AD">
        <w:rPr>
          <w:rtl/>
        </w:rPr>
        <w:t>ک</w:t>
      </w:r>
      <w:r w:rsidRPr="006F0B90">
        <w:rPr>
          <w:rtl/>
        </w:rPr>
        <w:t>دام مص</w:t>
      </w:r>
      <w:r w:rsidR="002902AD">
        <w:rPr>
          <w:rtl/>
        </w:rPr>
        <w:t>ی</w:t>
      </w:r>
      <w:r w:rsidRPr="006F0B90">
        <w:rPr>
          <w:rtl/>
        </w:rPr>
        <w:t>بت از تمام مص</w:t>
      </w:r>
      <w:r w:rsidR="002902AD">
        <w:rPr>
          <w:rtl/>
        </w:rPr>
        <w:t>ی</w:t>
      </w:r>
      <w:r w:rsidRPr="006F0B90">
        <w:rPr>
          <w:rtl/>
        </w:rPr>
        <w:t>بتها بزرگتر است و به هنگام مص</w:t>
      </w:r>
      <w:r w:rsidR="002902AD">
        <w:rPr>
          <w:rtl/>
        </w:rPr>
        <w:t>ی</w:t>
      </w:r>
      <w:r w:rsidRPr="006F0B90">
        <w:rPr>
          <w:rtl/>
        </w:rPr>
        <w:t>بت بزرگ چه با</w:t>
      </w:r>
      <w:r w:rsidR="002902AD">
        <w:rPr>
          <w:rtl/>
        </w:rPr>
        <w:t>ی</w:t>
      </w:r>
      <w:r w:rsidRPr="006F0B90">
        <w:rPr>
          <w:rtl/>
        </w:rPr>
        <w:t xml:space="preserve">د </w:t>
      </w:r>
      <w:r w:rsidR="002902AD">
        <w:rPr>
          <w:rtl/>
        </w:rPr>
        <w:t>ک</w:t>
      </w:r>
      <w:r w:rsidRPr="006F0B90">
        <w:rPr>
          <w:rtl/>
        </w:rPr>
        <w:t>رد؟ بهتر است جواب ا</w:t>
      </w:r>
      <w:r w:rsidR="002902AD">
        <w:rPr>
          <w:rtl/>
        </w:rPr>
        <w:t>ی</w:t>
      </w:r>
      <w:r w:rsidRPr="006F0B90">
        <w:rPr>
          <w:rtl/>
        </w:rPr>
        <w:t>ن سؤال را از امام جعفر صادق‏ بشنو</w:t>
      </w:r>
      <w:r w:rsidR="002902AD">
        <w:rPr>
          <w:rtl/>
        </w:rPr>
        <w:t>ی</w:t>
      </w:r>
      <w:r w:rsidRPr="006F0B90">
        <w:rPr>
          <w:rtl/>
        </w:rPr>
        <w:t>م. آن بزرگوار، مص</w:t>
      </w:r>
      <w:r w:rsidR="002902AD">
        <w:rPr>
          <w:rtl/>
        </w:rPr>
        <w:t>ی</w:t>
      </w:r>
      <w:r w:rsidRPr="006F0B90">
        <w:rPr>
          <w:rtl/>
        </w:rPr>
        <w:t xml:space="preserve">بت وفات پیامبر </w:t>
      </w:r>
      <w:r w:rsidRPr="006F0B90">
        <w:rPr>
          <w:rFonts w:cs="CTraditional Arabic"/>
          <w:rtl/>
        </w:rPr>
        <w:t>ص</w:t>
      </w:r>
      <w:r w:rsidRPr="006F0B90">
        <w:rPr>
          <w:rtl/>
        </w:rPr>
        <w:t xml:space="preserve"> را از تمام مصا</w:t>
      </w:r>
      <w:r w:rsidR="002902AD">
        <w:rPr>
          <w:rtl/>
        </w:rPr>
        <w:t>ی</w:t>
      </w:r>
      <w:r w:rsidRPr="006F0B90">
        <w:rPr>
          <w:rtl/>
        </w:rPr>
        <w:t>ب بزرگتر دانسته و به هنگام مص</w:t>
      </w:r>
      <w:r w:rsidR="002902AD">
        <w:rPr>
          <w:rtl/>
        </w:rPr>
        <w:t>ی</w:t>
      </w:r>
      <w:r w:rsidRPr="006F0B90">
        <w:rPr>
          <w:rtl/>
        </w:rPr>
        <w:t>بت به صبر و خو</w:t>
      </w:r>
      <w:r w:rsidR="002902AD">
        <w:rPr>
          <w:rtl/>
        </w:rPr>
        <w:t>ی</w:t>
      </w:r>
      <w:r w:rsidRPr="006F0B90">
        <w:rPr>
          <w:rtl/>
        </w:rPr>
        <w:t>شتن‏دارى توص</w:t>
      </w:r>
      <w:r w:rsidR="002902AD">
        <w:rPr>
          <w:rtl/>
        </w:rPr>
        <w:t>ی</w:t>
      </w:r>
      <w:r w:rsidRPr="006F0B90">
        <w:rPr>
          <w:rtl/>
        </w:rPr>
        <w:t>ه و سفارش فرموده است. چنانچه «ش</w:t>
      </w:r>
      <w:r w:rsidR="002902AD">
        <w:rPr>
          <w:rtl/>
        </w:rPr>
        <w:t>ی</w:t>
      </w:r>
      <w:r w:rsidRPr="006F0B90">
        <w:rPr>
          <w:rtl/>
        </w:rPr>
        <w:t>خ طوسى» و د</w:t>
      </w:r>
      <w:r w:rsidR="002902AD">
        <w:rPr>
          <w:rtl/>
        </w:rPr>
        <w:t>ی</w:t>
      </w:r>
      <w:r w:rsidRPr="006F0B90">
        <w:rPr>
          <w:rtl/>
        </w:rPr>
        <w:t>گران به سند معتبر از او روا</w:t>
      </w:r>
      <w:r w:rsidR="002902AD">
        <w:rPr>
          <w:rtl/>
        </w:rPr>
        <w:t>ی</w:t>
      </w:r>
      <w:r w:rsidRPr="006F0B90">
        <w:rPr>
          <w:rtl/>
        </w:rPr>
        <w:t xml:space="preserve">ت </w:t>
      </w:r>
      <w:r w:rsidR="002902AD">
        <w:rPr>
          <w:rtl/>
        </w:rPr>
        <w:t>ک</w:t>
      </w:r>
      <w:r w:rsidRPr="006F0B90">
        <w:rPr>
          <w:rtl/>
        </w:rPr>
        <w:t xml:space="preserve">رده‏اند </w:t>
      </w:r>
      <w:r w:rsidR="002902AD">
        <w:rPr>
          <w:rtl/>
        </w:rPr>
        <w:t>ک</w:t>
      </w:r>
      <w:r w:rsidRPr="006F0B90">
        <w:rPr>
          <w:rtl/>
        </w:rPr>
        <w:t xml:space="preserve">ه فرمود: </w:t>
      </w:r>
      <w:r w:rsidRPr="006F0B90">
        <w:rPr>
          <w:rFonts w:cs="Traditional Arabic" w:hint="cs"/>
          <w:rtl/>
        </w:rPr>
        <w:t>«</w:t>
      </w:r>
      <w:r w:rsidRPr="006F0B90">
        <w:rPr>
          <w:rtl/>
        </w:rPr>
        <w:t>چون مص</w:t>
      </w:r>
      <w:r w:rsidR="002902AD">
        <w:rPr>
          <w:rtl/>
        </w:rPr>
        <w:t>ی</w:t>
      </w:r>
      <w:r w:rsidRPr="006F0B90">
        <w:rPr>
          <w:rtl/>
        </w:rPr>
        <w:t>بتى به تو رس</w:t>
      </w:r>
      <w:r w:rsidR="002902AD">
        <w:rPr>
          <w:rtl/>
        </w:rPr>
        <w:t>ی</w:t>
      </w:r>
      <w:r w:rsidRPr="006F0B90">
        <w:rPr>
          <w:rtl/>
        </w:rPr>
        <w:t xml:space="preserve">د، به </w:t>
      </w:r>
      <w:r w:rsidR="002902AD">
        <w:rPr>
          <w:rtl/>
        </w:rPr>
        <w:t>ی</w:t>
      </w:r>
      <w:r w:rsidRPr="006F0B90">
        <w:rPr>
          <w:rtl/>
        </w:rPr>
        <w:t>اد ب</w:t>
      </w:r>
      <w:r w:rsidR="002902AD">
        <w:rPr>
          <w:rtl/>
        </w:rPr>
        <w:t>ی</w:t>
      </w:r>
      <w:r w:rsidRPr="006F0B90">
        <w:rPr>
          <w:rtl/>
        </w:rPr>
        <w:t>اور مص</w:t>
      </w:r>
      <w:r w:rsidR="002902AD">
        <w:rPr>
          <w:rtl/>
        </w:rPr>
        <w:t>ی</w:t>
      </w:r>
      <w:r w:rsidRPr="006F0B90">
        <w:rPr>
          <w:rtl/>
        </w:rPr>
        <w:t xml:space="preserve">بت رسول خدا </w:t>
      </w:r>
      <w:r w:rsidRPr="006F0B90">
        <w:rPr>
          <w:rFonts w:cs="CTraditional Arabic"/>
          <w:rtl/>
        </w:rPr>
        <w:t>ص</w:t>
      </w:r>
      <w:r w:rsidRPr="006F0B90">
        <w:rPr>
          <w:rtl/>
        </w:rPr>
        <w:t xml:space="preserve"> را </w:t>
      </w:r>
      <w:r w:rsidR="002902AD">
        <w:rPr>
          <w:rtl/>
        </w:rPr>
        <w:t>ک</w:t>
      </w:r>
      <w:r w:rsidRPr="006F0B90">
        <w:rPr>
          <w:rtl/>
        </w:rPr>
        <w:t>ه به مردم هرگز چن</w:t>
      </w:r>
      <w:r w:rsidR="002902AD">
        <w:rPr>
          <w:rtl/>
        </w:rPr>
        <w:t>ی</w:t>
      </w:r>
      <w:r w:rsidRPr="006F0B90">
        <w:rPr>
          <w:rtl/>
        </w:rPr>
        <w:t>ن مص</w:t>
      </w:r>
      <w:r w:rsidR="002902AD">
        <w:rPr>
          <w:rtl/>
        </w:rPr>
        <w:t>ی</w:t>
      </w:r>
      <w:r w:rsidRPr="006F0B90">
        <w:rPr>
          <w:rtl/>
        </w:rPr>
        <w:t>بتى نرس</w:t>
      </w:r>
      <w:r w:rsidR="002902AD">
        <w:rPr>
          <w:rtl/>
        </w:rPr>
        <w:t>ی</w:t>
      </w:r>
      <w:r w:rsidRPr="006F0B90">
        <w:rPr>
          <w:rtl/>
        </w:rPr>
        <w:t>ده و نخواهد رس</w:t>
      </w:r>
      <w:r w:rsidR="002902AD">
        <w:rPr>
          <w:rtl/>
        </w:rPr>
        <w:t>ی</w:t>
      </w:r>
      <w:r w:rsidRPr="006F0B90">
        <w:rPr>
          <w:rtl/>
        </w:rPr>
        <w:t>د</w:t>
      </w:r>
      <w:r w:rsidRPr="006F0B90">
        <w:rPr>
          <w:rFonts w:cs="Traditional Arabic" w:hint="cs"/>
          <w:rtl/>
        </w:rPr>
        <w:t>»</w:t>
      </w:r>
      <w:r w:rsidRPr="002902AD">
        <w:rPr>
          <w:rStyle w:val="FootnoteReference"/>
          <w:rFonts w:ascii="Times New Roman" w:hAnsi="Times New Roman"/>
          <w:b/>
          <w:sz w:val="24"/>
          <w:rtl/>
        </w:rPr>
        <w:footnoteReference w:id="60"/>
      </w:r>
      <w:r w:rsidRPr="006F0B90">
        <w:rPr>
          <w:rFonts w:hint="cs"/>
          <w:rtl/>
        </w:rPr>
        <w:t>.</w:t>
      </w:r>
    </w:p>
    <w:p w:rsidR="00082CC7" w:rsidRPr="006F0B90" w:rsidRDefault="00082CC7" w:rsidP="002902AD">
      <w:pPr>
        <w:pStyle w:val="a5"/>
      </w:pPr>
      <w:r w:rsidRPr="006F0B90">
        <w:rPr>
          <w:rtl/>
        </w:rPr>
        <w:t>و ا</w:t>
      </w:r>
      <w:r w:rsidR="002902AD">
        <w:rPr>
          <w:rtl/>
        </w:rPr>
        <w:t>ی</w:t>
      </w:r>
      <w:r w:rsidRPr="006F0B90">
        <w:rPr>
          <w:rtl/>
        </w:rPr>
        <w:t>ن</w:t>
      </w:r>
      <w:r w:rsidR="002902AD">
        <w:rPr>
          <w:rtl/>
        </w:rPr>
        <w:t>ک</w:t>
      </w:r>
      <w:r w:rsidRPr="006F0B90">
        <w:rPr>
          <w:rtl/>
        </w:rPr>
        <w:t xml:space="preserve"> بب</w:t>
      </w:r>
      <w:r w:rsidR="002902AD">
        <w:rPr>
          <w:rtl/>
        </w:rPr>
        <w:t>ی</w:t>
      </w:r>
      <w:r w:rsidRPr="006F0B90">
        <w:rPr>
          <w:rtl/>
        </w:rPr>
        <w:t>ن</w:t>
      </w:r>
      <w:r w:rsidR="002902AD">
        <w:rPr>
          <w:rtl/>
        </w:rPr>
        <w:t>ی</w:t>
      </w:r>
      <w:r w:rsidRPr="006F0B90">
        <w:rPr>
          <w:rtl/>
        </w:rPr>
        <w:t>م على</w:t>
      </w:r>
      <w:r w:rsidRPr="006F0B90">
        <w:rPr>
          <w:rFonts w:cs="CTraditional Arabic"/>
          <w:rtl/>
        </w:rPr>
        <w:t>س</w:t>
      </w:r>
      <w:r w:rsidRPr="006F0B90">
        <w:rPr>
          <w:rtl/>
        </w:rPr>
        <w:t xml:space="preserve"> در برابر بزرگتر</w:t>
      </w:r>
      <w:r w:rsidR="002902AD">
        <w:rPr>
          <w:rtl/>
        </w:rPr>
        <w:t>ی</w:t>
      </w:r>
      <w:r w:rsidRPr="006F0B90">
        <w:rPr>
          <w:rtl/>
        </w:rPr>
        <w:t>ن مص</w:t>
      </w:r>
      <w:r w:rsidR="002902AD">
        <w:rPr>
          <w:rtl/>
        </w:rPr>
        <w:t>ی</w:t>
      </w:r>
      <w:r w:rsidRPr="006F0B90">
        <w:rPr>
          <w:rtl/>
        </w:rPr>
        <w:t>بت (رحلت پ</w:t>
      </w:r>
      <w:r w:rsidR="002902AD">
        <w:rPr>
          <w:rtl/>
        </w:rPr>
        <w:t>ی</w:t>
      </w:r>
      <w:r w:rsidRPr="006F0B90">
        <w:rPr>
          <w:rtl/>
        </w:rPr>
        <w:t xml:space="preserve">امبر) چگونه رفتار </w:t>
      </w:r>
      <w:r w:rsidR="002902AD">
        <w:rPr>
          <w:rtl/>
        </w:rPr>
        <w:t>ک</w:t>
      </w:r>
      <w:r w:rsidRPr="006F0B90">
        <w:rPr>
          <w:rtl/>
        </w:rPr>
        <w:t>رده است:</w:t>
      </w:r>
    </w:p>
    <w:p w:rsidR="00082CC7" w:rsidRPr="006F0B90" w:rsidRDefault="00082CC7" w:rsidP="002902AD">
      <w:pPr>
        <w:pStyle w:val="a5"/>
        <w:numPr>
          <w:ilvl w:val="0"/>
          <w:numId w:val="5"/>
        </w:numPr>
        <w:rPr>
          <w:rtl/>
        </w:rPr>
      </w:pPr>
      <w:r w:rsidRPr="006F0B90">
        <w:rPr>
          <w:rtl/>
        </w:rPr>
        <w:t>على</w:t>
      </w:r>
      <w:r w:rsidRPr="006F0B90">
        <w:rPr>
          <w:rFonts w:cs="CTraditional Arabic"/>
          <w:rtl/>
        </w:rPr>
        <w:t>س</w:t>
      </w:r>
      <w:r w:rsidRPr="006F0B90">
        <w:rPr>
          <w:rtl/>
        </w:rPr>
        <w:t xml:space="preserve"> در هنگام غسل پیامبر </w:t>
      </w:r>
      <w:r w:rsidRPr="006F0B90">
        <w:rPr>
          <w:rFonts w:cs="CTraditional Arabic"/>
          <w:rtl/>
        </w:rPr>
        <w:t>ص</w:t>
      </w:r>
      <w:r w:rsidRPr="006F0B90">
        <w:rPr>
          <w:rtl/>
        </w:rPr>
        <w:t xml:space="preserve"> با غم و اندوه مى‏فرما</w:t>
      </w:r>
      <w:r w:rsidR="002902AD">
        <w:rPr>
          <w:rtl/>
        </w:rPr>
        <w:t>ی</w:t>
      </w:r>
      <w:r w:rsidRPr="006F0B90">
        <w:rPr>
          <w:rtl/>
        </w:rPr>
        <w:t xml:space="preserve">د: </w:t>
      </w:r>
      <w:r w:rsidRPr="006F0B90">
        <w:rPr>
          <w:rFonts w:cs="Traditional Arabic"/>
          <w:rtl/>
        </w:rPr>
        <w:t>«</w:t>
      </w:r>
      <w:r w:rsidRPr="006F0B90">
        <w:rPr>
          <w:rStyle w:val="Char1"/>
          <w:rFonts w:ascii="Times New Roman" w:hAnsi="Times New Roman"/>
          <w:rtl/>
          <w:lang w:bidi="ar-SA"/>
        </w:rPr>
        <w:t>ولولا أنك أمرت بالصبر ونهيت عن الجزع لأنفدنا عليك ماء الشئون</w:t>
      </w:r>
      <w:r w:rsidRPr="006F0B90">
        <w:rPr>
          <w:rFonts w:cs="Traditional Arabic"/>
          <w:rtl/>
        </w:rPr>
        <w:t>»</w:t>
      </w:r>
      <w:r w:rsidRPr="002902AD">
        <w:rPr>
          <w:rStyle w:val="FootnoteReference"/>
          <w:rFonts w:ascii="Times New Roman" w:hAnsi="Times New Roman"/>
          <w:b/>
          <w:sz w:val="24"/>
          <w:rtl/>
        </w:rPr>
        <w:footnoteReference w:id="61"/>
      </w:r>
      <w:r w:rsidRPr="006F0B90">
        <w:rPr>
          <w:rFonts w:hint="cs"/>
          <w:rtl/>
        </w:rPr>
        <w:t>.</w:t>
      </w:r>
    </w:p>
    <w:p w:rsidR="0028034C" w:rsidRDefault="00082CC7" w:rsidP="006565C4">
      <w:pPr>
        <w:pStyle w:val="a5"/>
        <w:rPr>
          <w:rtl/>
        </w:rPr>
      </w:pPr>
      <w:r w:rsidRPr="006F0B90">
        <w:rPr>
          <w:rFonts w:cs="Traditional Arabic" w:hint="cs"/>
          <w:rtl/>
        </w:rPr>
        <w:t>«</w:t>
      </w:r>
      <w:r w:rsidRPr="0028034C">
        <w:rPr>
          <w:rtl/>
        </w:rPr>
        <w:t>و اگر به صبر و ش</w:t>
      </w:r>
      <w:r w:rsidR="002902AD">
        <w:rPr>
          <w:rtl/>
        </w:rPr>
        <w:t>کی</w:t>
      </w:r>
      <w:r w:rsidRPr="0028034C">
        <w:rPr>
          <w:rtl/>
        </w:rPr>
        <w:t>با</w:t>
      </w:r>
      <w:r w:rsidR="002902AD">
        <w:rPr>
          <w:rtl/>
        </w:rPr>
        <w:t>ی</w:t>
      </w:r>
      <w:r w:rsidRPr="0028034C">
        <w:rPr>
          <w:rtl/>
        </w:rPr>
        <w:t>ى امر نمى‏</w:t>
      </w:r>
      <w:r w:rsidR="002902AD">
        <w:rPr>
          <w:rtl/>
        </w:rPr>
        <w:t>ک</w:t>
      </w:r>
      <w:r w:rsidRPr="0028034C">
        <w:rPr>
          <w:rtl/>
        </w:rPr>
        <w:t>ردى و نهى از ناله و فغان و زدن، نفرموده بودى، به تحق</w:t>
      </w:r>
      <w:r w:rsidR="002902AD">
        <w:rPr>
          <w:rtl/>
        </w:rPr>
        <w:t>ی</w:t>
      </w:r>
      <w:r w:rsidRPr="0028034C">
        <w:rPr>
          <w:rtl/>
        </w:rPr>
        <w:t>ق (در فراق تو) سرچشمه‏هاى اش</w:t>
      </w:r>
      <w:r w:rsidR="002902AD">
        <w:rPr>
          <w:rtl/>
        </w:rPr>
        <w:t>ک</w:t>
      </w:r>
      <w:r w:rsidRPr="0028034C">
        <w:rPr>
          <w:rtl/>
        </w:rPr>
        <w:t xml:space="preserve"> چشم را (با گر</w:t>
      </w:r>
      <w:r w:rsidR="002902AD">
        <w:rPr>
          <w:rtl/>
        </w:rPr>
        <w:t>ی</w:t>
      </w:r>
      <w:r w:rsidRPr="0028034C">
        <w:rPr>
          <w:rtl/>
        </w:rPr>
        <w:t>ه) خش</w:t>
      </w:r>
      <w:r w:rsidR="002902AD">
        <w:rPr>
          <w:rtl/>
        </w:rPr>
        <w:t>ک</w:t>
      </w:r>
      <w:r w:rsidRPr="0028034C">
        <w:rPr>
          <w:rtl/>
        </w:rPr>
        <w:t xml:space="preserve"> مى‏</w:t>
      </w:r>
      <w:r w:rsidR="002902AD">
        <w:rPr>
          <w:rtl/>
        </w:rPr>
        <w:t>ک</w:t>
      </w:r>
      <w:r w:rsidRPr="0028034C">
        <w:rPr>
          <w:rtl/>
        </w:rPr>
        <w:t>رد</w:t>
      </w:r>
      <w:r w:rsidR="002902AD">
        <w:rPr>
          <w:rtl/>
        </w:rPr>
        <w:t>ی</w:t>
      </w:r>
      <w:r w:rsidRPr="0028034C">
        <w:rPr>
          <w:rtl/>
        </w:rPr>
        <w:t>م!</w:t>
      </w:r>
      <w:r w:rsidRPr="006F0B90">
        <w:rPr>
          <w:rFonts w:cs="Traditional Arabic" w:hint="cs"/>
          <w:rtl/>
        </w:rPr>
        <w:t>»</w:t>
      </w:r>
      <w:r w:rsidRPr="006F0B90">
        <w:rPr>
          <w:rtl/>
        </w:rPr>
        <w:t>.</w:t>
      </w:r>
    </w:p>
    <w:p w:rsidR="00082CC7" w:rsidRPr="003B1DAD" w:rsidRDefault="00082CC7" w:rsidP="00302595">
      <w:pPr>
        <w:pStyle w:val="a5"/>
        <w:numPr>
          <w:ilvl w:val="0"/>
          <w:numId w:val="5"/>
        </w:numPr>
        <w:rPr>
          <w:rtl/>
        </w:rPr>
      </w:pPr>
      <w:r w:rsidRPr="006F0B90">
        <w:rPr>
          <w:rtl/>
        </w:rPr>
        <w:t xml:space="preserve">و </w:t>
      </w:r>
      <w:r w:rsidRPr="003B1DAD">
        <w:rPr>
          <w:rtl/>
        </w:rPr>
        <w:t>ا</w:t>
      </w:r>
      <w:r w:rsidR="002902AD">
        <w:rPr>
          <w:rtl/>
        </w:rPr>
        <w:t>ی</w:t>
      </w:r>
      <w:r w:rsidRPr="003B1DAD">
        <w:rPr>
          <w:rtl/>
        </w:rPr>
        <w:t>ن هم آخر</w:t>
      </w:r>
      <w:r w:rsidR="002902AD">
        <w:rPr>
          <w:rtl/>
        </w:rPr>
        <w:t>ی</w:t>
      </w:r>
      <w:r w:rsidRPr="003B1DAD">
        <w:rPr>
          <w:rtl/>
        </w:rPr>
        <w:t>ن وص</w:t>
      </w:r>
      <w:r w:rsidR="002902AD">
        <w:rPr>
          <w:rtl/>
        </w:rPr>
        <w:t>ی</w:t>
      </w:r>
      <w:r w:rsidRPr="003B1DAD">
        <w:rPr>
          <w:rtl/>
        </w:rPr>
        <w:t>ت خود حس</w:t>
      </w:r>
      <w:r w:rsidR="002902AD">
        <w:rPr>
          <w:rtl/>
        </w:rPr>
        <w:t>ی</w:t>
      </w:r>
      <w:r w:rsidRPr="003B1DAD">
        <w:rPr>
          <w:rtl/>
        </w:rPr>
        <w:t>ن‏</w:t>
      </w:r>
      <w:r w:rsidRPr="003B1DAD">
        <w:rPr>
          <w:rFonts w:cs="CTraditional Arabic"/>
          <w:rtl/>
        </w:rPr>
        <w:t>س</w:t>
      </w:r>
      <w:r w:rsidRPr="003B1DAD">
        <w:rPr>
          <w:rtl/>
        </w:rPr>
        <w:t xml:space="preserve"> به خواهرش ز</w:t>
      </w:r>
      <w:r w:rsidR="002902AD">
        <w:rPr>
          <w:rtl/>
        </w:rPr>
        <w:t>ی</w:t>
      </w:r>
      <w:r w:rsidRPr="003B1DAD">
        <w:rPr>
          <w:rtl/>
        </w:rPr>
        <w:t>نب: حس</w:t>
      </w:r>
      <w:r w:rsidR="002902AD">
        <w:rPr>
          <w:rtl/>
        </w:rPr>
        <w:t>ی</w:t>
      </w:r>
      <w:r w:rsidRPr="003B1DAD">
        <w:rPr>
          <w:rtl/>
        </w:rPr>
        <w:t>ن‏</w:t>
      </w:r>
      <w:r w:rsidRPr="003B1DAD">
        <w:rPr>
          <w:rFonts w:cs="CTraditional Arabic"/>
          <w:rtl/>
        </w:rPr>
        <w:t>س</w:t>
      </w:r>
      <w:r w:rsidRPr="003B1DAD">
        <w:rPr>
          <w:rtl/>
        </w:rPr>
        <w:t xml:space="preserve"> قبل از آغاز جنگ به خواهرش مى‏فرما</w:t>
      </w:r>
      <w:r w:rsidR="002902AD">
        <w:rPr>
          <w:rtl/>
        </w:rPr>
        <w:t>ی</w:t>
      </w:r>
      <w:r w:rsidRPr="003B1DAD">
        <w:rPr>
          <w:rtl/>
        </w:rPr>
        <w:t xml:space="preserve">د: </w:t>
      </w:r>
      <w:r w:rsidRPr="003B1DAD">
        <w:rPr>
          <w:rFonts w:cs="Traditional Arabic" w:hint="cs"/>
          <w:rtl/>
        </w:rPr>
        <w:t>«</w:t>
      </w:r>
      <w:r w:rsidRPr="003B1DAD">
        <w:rPr>
          <w:rtl/>
        </w:rPr>
        <w:t xml:space="preserve">اى خواهرم! تو را به حقّ خود سوگند مى‏دهم </w:t>
      </w:r>
      <w:r w:rsidR="002902AD">
        <w:rPr>
          <w:rtl/>
        </w:rPr>
        <w:t>ک</w:t>
      </w:r>
      <w:r w:rsidRPr="003B1DAD">
        <w:rPr>
          <w:rtl/>
        </w:rPr>
        <w:t>ه بر مص</w:t>
      </w:r>
      <w:r w:rsidR="002902AD">
        <w:rPr>
          <w:rtl/>
        </w:rPr>
        <w:t>ی</w:t>
      </w:r>
      <w:r w:rsidRPr="003B1DAD">
        <w:rPr>
          <w:rtl/>
        </w:rPr>
        <w:t xml:space="preserve">بت و مفارقت من صبر </w:t>
      </w:r>
      <w:r w:rsidR="002902AD">
        <w:rPr>
          <w:rtl/>
        </w:rPr>
        <w:t>ک</w:t>
      </w:r>
      <w:r w:rsidRPr="003B1DAD">
        <w:rPr>
          <w:rtl/>
        </w:rPr>
        <w:t xml:space="preserve">ن و هر گاه </w:t>
      </w:r>
      <w:r w:rsidR="002902AD">
        <w:rPr>
          <w:rtl/>
        </w:rPr>
        <w:t>ک</w:t>
      </w:r>
      <w:r w:rsidRPr="003B1DAD">
        <w:rPr>
          <w:rtl/>
        </w:rPr>
        <w:t>شته شوم، هرگز روى خود را براى من مخراش و موهاى خود را از پر</w:t>
      </w:r>
      <w:r w:rsidR="002902AD">
        <w:rPr>
          <w:rtl/>
        </w:rPr>
        <w:t>ی</w:t>
      </w:r>
      <w:r w:rsidRPr="003B1DAD">
        <w:rPr>
          <w:rtl/>
        </w:rPr>
        <w:t>شان و پرا</w:t>
      </w:r>
      <w:r w:rsidR="002902AD">
        <w:rPr>
          <w:rtl/>
        </w:rPr>
        <w:t>ک</w:t>
      </w:r>
      <w:r w:rsidRPr="003B1DAD">
        <w:rPr>
          <w:rtl/>
        </w:rPr>
        <w:t>نده مساز و از ب</w:t>
      </w:r>
      <w:r w:rsidR="002902AD">
        <w:rPr>
          <w:rtl/>
        </w:rPr>
        <w:t>ی</w:t>
      </w:r>
      <w:r w:rsidRPr="003B1DAD">
        <w:rPr>
          <w:rtl/>
        </w:rPr>
        <w:t>خ م</w:t>
      </w:r>
      <w:r w:rsidR="002902AD">
        <w:rPr>
          <w:rtl/>
        </w:rPr>
        <w:t>ک</w:t>
      </w:r>
      <w:r w:rsidRPr="003B1DAD">
        <w:rPr>
          <w:rtl/>
        </w:rPr>
        <w:t>ن و گر</w:t>
      </w:r>
      <w:r w:rsidR="002902AD">
        <w:rPr>
          <w:rtl/>
        </w:rPr>
        <w:t>ی</w:t>
      </w:r>
      <w:r w:rsidRPr="003B1DAD">
        <w:rPr>
          <w:rtl/>
        </w:rPr>
        <w:t>بانت را پاره م</w:t>
      </w:r>
      <w:r w:rsidR="002902AD">
        <w:rPr>
          <w:rtl/>
        </w:rPr>
        <w:t>ک</w:t>
      </w:r>
      <w:r w:rsidRPr="003B1DAD">
        <w:rPr>
          <w:rtl/>
        </w:rPr>
        <w:t>ن؛ ز</w:t>
      </w:r>
      <w:r w:rsidR="002902AD">
        <w:rPr>
          <w:rtl/>
        </w:rPr>
        <w:t>ی</w:t>
      </w:r>
      <w:r w:rsidRPr="003B1DAD">
        <w:rPr>
          <w:rtl/>
        </w:rPr>
        <w:t xml:space="preserve">را تو دختر فاطمه هستى. همانطورى </w:t>
      </w:r>
      <w:r w:rsidR="002902AD">
        <w:rPr>
          <w:rtl/>
        </w:rPr>
        <w:t>ک</w:t>
      </w:r>
      <w:r w:rsidRPr="003B1DAD">
        <w:rPr>
          <w:rtl/>
        </w:rPr>
        <w:t>ه او به هنگام مص</w:t>
      </w:r>
      <w:r w:rsidR="002902AD">
        <w:rPr>
          <w:rtl/>
        </w:rPr>
        <w:t>ی</w:t>
      </w:r>
      <w:r w:rsidRPr="003B1DAD">
        <w:rPr>
          <w:rtl/>
        </w:rPr>
        <w:t xml:space="preserve">بت جدّم - </w:t>
      </w:r>
      <w:r w:rsidRPr="002902AD">
        <w:rPr>
          <w:rtl/>
        </w:rPr>
        <w:t>عل</w:t>
      </w:r>
      <w:r w:rsidR="002902AD" w:rsidRPr="002902AD">
        <w:rPr>
          <w:rtl/>
        </w:rPr>
        <w:t>ی</w:t>
      </w:r>
      <w:r w:rsidRPr="002902AD">
        <w:rPr>
          <w:rtl/>
        </w:rPr>
        <w:t>ه الصلاة و السلام</w:t>
      </w:r>
      <w:r w:rsidRPr="003B1DAD">
        <w:rPr>
          <w:rtl/>
        </w:rPr>
        <w:t xml:space="preserve"> - صبر نمود، تو ن</w:t>
      </w:r>
      <w:r w:rsidR="002902AD">
        <w:rPr>
          <w:rtl/>
        </w:rPr>
        <w:t>ی</w:t>
      </w:r>
      <w:r w:rsidRPr="003B1DAD">
        <w:rPr>
          <w:rtl/>
        </w:rPr>
        <w:t>ز در وقت مص</w:t>
      </w:r>
      <w:r w:rsidR="002902AD">
        <w:rPr>
          <w:rtl/>
        </w:rPr>
        <w:t>ی</w:t>
      </w:r>
      <w:r w:rsidRPr="003B1DAD">
        <w:rPr>
          <w:rtl/>
        </w:rPr>
        <w:t>بت من صبر پ</w:t>
      </w:r>
      <w:r w:rsidR="002902AD">
        <w:rPr>
          <w:rtl/>
        </w:rPr>
        <w:t>ی</w:t>
      </w:r>
      <w:r w:rsidRPr="003B1DAD">
        <w:rPr>
          <w:rtl/>
        </w:rPr>
        <w:t xml:space="preserve">شه </w:t>
      </w:r>
      <w:r w:rsidR="002902AD">
        <w:rPr>
          <w:rtl/>
        </w:rPr>
        <w:t>ک</w:t>
      </w:r>
      <w:r w:rsidRPr="003B1DAD">
        <w:rPr>
          <w:rtl/>
        </w:rPr>
        <w:t>ن</w:t>
      </w:r>
      <w:r w:rsidRPr="003B1DAD">
        <w:rPr>
          <w:rFonts w:cs="Traditional Arabic" w:hint="cs"/>
          <w:rtl/>
        </w:rPr>
        <w:t>»</w:t>
      </w:r>
      <w:r w:rsidRPr="002902AD">
        <w:rPr>
          <w:rStyle w:val="FootnoteReference"/>
          <w:rFonts w:ascii="Times New Roman" w:hAnsi="Times New Roman"/>
          <w:b/>
          <w:sz w:val="24"/>
          <w:rtl/>
        </w:rPr>
        <w:footnoteReference w:id="62"/>
      </w:r>
      <w:r w:rsidRPr="003B1DAD">
        <w:rPr>
          <w:rFonts w:hint="cs"/>
          <w:rtl/>
        </w:rPr>
        <w:t>.</w:t>
      </w:r>
    </w:p>
    <w:p w:rsidR="0028034C" w:rsidRDefault="00082CC7" w:rsidP="006565C4">
      <w:pPr>
        <w:pStyle w:val="a5"/>
        <w:rPr>
          <w:rtl/>
        </w:rPr>
      </w:pPr>
      <w:r w:rsidRPr="003B1DAD">
        <w:rPr>
          <w:rtl/>
        </w:rPr>
        <w:t>با وجود آن همه دلا</w:t>
      </w:r>
      <w:r w:rsidR="002902AD">
        <w:rPr>
          <w:rtl/>
        </w:rPr>
        <w:t>ی</w:t>
      </w:r>
      <w:r w:rsidRPr="003B1DAD">
        <w:rPr>
          <w:rtl/>
        </w:rPr>
        <w:t>ل قطعى و مدار</w:t>
      </w:r>
      <w:r w:rsidR="002902AD">
        <w:rPr>
          <w:rtl/>
        </w:rPr>
        <w:t>ک</w:t>
      </w:r>
      <w:r w:rsidRPr="003B1DAD">
        <w:rPr>
          <w:rtl/>
        </w:rPr>
        <w:t xml:space="preserve"> معتبر ش</w:t>
      </w:r>
      <w:r w:rsidR="002902AD">
        <w:rPr>
          <w:rtl/>
        </w:rPr>
        <w:t>ی</w:t>
      </w:r>
      <w:r w:rsidRPr="003B1DAD">
        <w:rPr>
          <w:rtl/>
        </w:rPr>
        <w:t>عه، به ه</w:t>
      </w:r>
      <w:r w:rsidR="002902AD">
        <w:rPr>
          <w:rtl/>
        </w:rPr>
        <w:t>ی</w:t>
      </w:r>
      <w:r w:rsidRPr="003B1DAD">
        <w:rPr>
          <w:rtl/>
        </w:rPr>
        <w:t>چوجه نمى‏توان س</w:t>
      </w:r>
      <w:r w:rsidR="002902AD">
        <w:rPr>
          <w:rtl/>
        </w:rPr>
        <w:t>ی</w:t>
      </w:r>
      <w:r w:rsidRPr="003B1DAD">
        <w:rPr>
          <w:rtl/>
        </w:rPr>
        <w:t>نه‏زنى و زنج</w:t>
      </w:r>
      <w:r w:rsidR="002902AD">
        <w:rPr>
          <w:rtl/>
        </w:rPr>
        <w:t>ی</w:t>
      </w:r>
      <w:r w:rsidRPr="003B1DAD">
        <w:rPr>
          <w:rtl/>
        </w:rPr>
        <w:t>رزنى و مجلس ماتم و عزادارى و نوحه‏خوانى را بدعت و حرام ندانست. در ا</w:t>
      </w:r>
      <w:r w:rsidR="002902AD">
        <w:rPr>
          <w:rtl/>
        </w:rPr>
        <w:t>ی</w:t>
      </w:r>
      <w:r w:rsidRPr="003B1DAD">
        <w:rPr>
          <w:rtl/>
        </w:rPr>
        <w:t>ام جاهل</w:t>
      </w:r>
      <w:r w:rsidR="002902AD">
        <w:rPr>
          <w:rtl/>
        </w:rPr>
        <w:t>ی</w:t>
      </w:r>
      <w:r w:rsidRPr="003B1DAD">
        <w:rPr>
          <w:rtl/>
        </w:rPr>
        <w:t>ت نخست</w:t>
      </w:r>
      <w:r w:rsidR="002902AD">
        <w:rPr>
          <w:rtl/>
        </w:rPr>
        <w:t>ی</w:t>
      </w:r>
      <w:r w:rsidRPr="003B1DAD">
        <w:rPr>
          <w:rtl/>
        </w:rPr>
        <w:t>ن، مردم به هنگام برخورد با مصا</w:t>
      </w:r>
      <w:r w:rsidR="002902AD">
        <w:rPr>
          <w:rtl/>
        </w:rPr>
        <w:t>ی</w:t>
      </w:r>
      <w:r w:rsidRPr="003B1DAD">
        <w:rPr>
          <w:rtl/>
        </w:rPr>
        <w:t>ب، به نوحه‏خوانى مى‏پرداختند و گر</w:t>
      </w:r>
      <w:r w:rsidR="002902AD">
        <w:rPr>
          <w:rtl/>
        </w:rPr>
        <w:t>ی</w:t>
      </w:r>
      <w:r w:rsidRPr="003B1DAD">
        <w:rPr>
          <w:rtl/>
        </w:rPr>
        <w:t>بانشان را پاره مى‏</w:t>
      </w:r>
      <w:r w:rsidR="002902AD">
        <w:rPr>
          <w:rtl/>
        </w:rPr>
        <w:t>ک</w:t>
      </w:r>
      <w:r w:rsidRPr="003B1DAD">
        <w:rPr>
          <w:rtl/>
        </w:rPr>
        <w:t>ردند. بر سر و س</w:t>
      </w:r>
      <w:r w:rsidR="002902AD">
        <w:rPr>
          <w:rtl/>
        </w:rPr>
        <w:t>ی</w:t>
      </w:r>
      <w:r w:rsidRPr="003B1DAD">
        <w:rPr>
          <w:rtl/>
        </w:rPr>
        <w:t>نه خود مى‏زدند. گِل بر سر مى‏زدند و مى‏ر</w:t>
      </w:r>
      <w:r w:rsidR="002902AD">
        <w:rPr>
          <w:rtl/>
        </w:rPr>
        <w:t>ی</w:t>
      </w:r>
      <w:r w:rsidRPr="003B1DAD">
        <w:rPr>
          <w:rtl/>
        </w:rPr>
        <w:t>ختند و صورت خود را مى‏خراش</w:t>
      </w:r>
      <w:r w:rsidR="002902AD">
        <w:rPr>
          <w:rtl/>
        </w:rPr>
        <w:t>ی</w:t>
      </w:r>
      <w:r w:rsidRPr="003B1DAD">
        <w:rPr>
          <w:rtl/>
        </w:rPr>
        <w:t>دند و موهاى خود را مى‏</w:t>
      </w:r>
      <w:r w:rsidR="002902AD">
        <w:rPr>
          <w:rtl/>
        </w:rPr>
        <w:t>ک</w:t>
      </w:r>
      <w:r w:rsidRPr="003B1DAD">
        <w:rPr>
          <w:rtl/>
        </w:rPr>
        <w:t>ندند و... امّا اسلام ا</w:t>
      </w:r>
      <w:r w:rsidR="002902AD">
        <w:rPr>
          <w:rtl/>
        </w:rPr>
        <w:t>ی</w:t>
      </w:r>
      <w:r w:rsidRPr="003B1DAD">
        <w:rPr>
          <w:rtl/>
        </w:rPr>
        <w:t>ن رو</w:t>
      </w:r>
      <w:r w:rsidR="002902AD">
        <w:rPr>
          <w:rtl/>
        </w:rPr>
        <w:t>ی</w:t>
      </w:r>
      <w:r w:rsidRPr="003B1DAD">
        <w:rPr>
          <w:rtl/>
        </w:rPr>
        <w:t xml:space="preserve">ه را ناپسند و حرام دانسته و در مقابل دستور داده شده </w:t>
      </w:r>
      <w:r w:rsidR="002902AD">
        <w:rPr>
          <w:rtl/>
        </w:rPr>
        <w:t>ک</w:t>
      </w:r>
      <w:r w:rsidRPr="003B1DAD">
        <w:rPr>
          <w:rtl/>
        </w:rPr>
        <w:t>ه مسلمان، صبر و خو</w:t>
      </w:r>
      <w:r w:rsidR="002902AD">
        <w:rPr>
          <w:rtl/>
        </w:rPr>
        <w:t>ی</w:t>
      </w:r>
      <w:r w:rsidRPr="003B1DAD">
        <w:rPr>
          <w:rtl/>
        </w:rPr>
        <w:t>شتن‏دار</w:t>
      </w:r>
      <w:r w:rsidRPr="006F0B90">
        <w:rPr>
          <w:rtl/>
        </w:rPr>
        <w:t>ى پ</w:t>
      </w:r>
      <w:r w:rsidR="002902AD">
        <w:rPr>
          <w:rtl/>
        </w:rPr>
        <w:t>ی</w:t>
      </w:r>
      <w:r w:rsidRPr="006F0B90">
        <w:rPr>
          <w:rtl/>
        </w:rPr>
        <w:t xml:space="preserve">شه </w:t>
      </w:r>
      <w:r w:rsidR="002902AD">
        <w:rPr>
          <w:rtl/>
        </w:rPr>
        <w:t>ک</w:t>
      </w:r>
      <w:r w:rsidRPr="006F0B90">
        <w:rPr>
          <w:rtl/>
        </w:rPr>
        <w:t>ند.</w:t>
      </w:r>
    </w:p>
    <w:p w:rsidR="00082CC7" w:rsidRPr="006F0B90" w:rsidRDefault="00082CC7" w:rsidP="006565C4">
      <w:pPr>
        <w:pStyle w:val="a5"/>
        <w:rPr>
          <w:rtl/>
        </w:rPr>
      </w:pPr>
      <w:r w:rsidRPr="006F0B90">
        <w:rPr>
          <w:rtl/>
        </w:rPr>
        <w:t>حال، آقاى صدر اگر بر خلاف قرآن و سنّت و سخنان ائمّه به تأ</w:t>
      </w:r>
      <w:r w:rsidR="002902AD">
        <w:rPr>
          <w:rtl/>
        </w:rPr>
        <w:t>یی</w:t>
      </w:r>
      <w:r w:rsidRPr="006F0B90">
        <w:rPr>
          <w:rtl/>
        </w:rPr>
        <w:t>د نوحه‏خوانى و سر و س</w:t>
      </w:r>
      <w:r w:rsidR="002902AD">
        <w:rPr>
          <w:rtl/>
        </w:rPr>
        <w:t>ی</w:t>
      </w:r>
      <w:r w:rsidRPr="006F0B90">
        <w:rPr>
          <w:rtl/>
        </w:rPr>
        <w:t>نه زدن و... به هنگام برخورد با مصا</w:t>
      </w:r>
      <w:r w:rsidR="002902AD">
        <w:rPr>
          <w:rtl/>
        </w:rPr>
        <w:t>ی</w:t>
      </w:r>
      <w:r w:rsidRPr="006F0B90">
        <w:rPr>
          <w:rtl/>
        </w:rPr>
        <w:t>ب ا</w:t>
      </w:r>
      <w:r w:rsidR="002902AD">
        <w:rPr>
          <w:rtl/>
        </w:rPr>
        <w:t>ک</w:t>
      </w:r>
      <w:r w:rsidRPr="006F0B90">
        <w:rPr>
          <w:rtl/>
        </w:rPr>
        <w:t>تفا مى‏</w:t>
      </w:r>
      <w:r w:rsidR="002902AD">
        <w:rPr>
          <w:rtl/>
        </w:rPr>
        <w:t>ک</w:t>
      </w:r>
      <w:r w:rsidRPr="006F0B90">
        <w:rPr>
          <w:rtl/>
        </w:rPr>
        <w:t>رد، مى‏گفت</w:t>
      </w:r>
      <w:r w:rsidR="002902AD">
        <w:rPr>
          <w:rtl/>
        </w:rPr>
        <w:t>ی</w:t>
      </w:r>
      <w:r w:rsidRPr="006F0B90">
        <w:rPr>
          <w:rtl/>
        </w:rPr>
        <w:t>م: دلش هواى جاهل</w:t>
      </w:r>
      <w:r w:rsidR="002902AD">
        <w:rPr>
          <w:rtl/>
        </w:rPr>
        <w:t>ی</w:t>
      </w:r>
      <w:r w:rsidRPr="006F0B90">
        <w:rPr>
          <w:rtl/>
        </w:rPr>
        <w:t xml:space="preserve">ت </w:t>
      </w:r>
      <w:r w:rsidR="002902AD">
        <w:rPr>
          <w:rtl/>
        </w:rPr>
        <w:t>ک</w:t>
      </w:r>
      <w:r w:rsidRPr="006F0B90">
        <w:rPr>
          <w:rtl/>
        </w:rPr>
        <w:t xml:space="preserve">رده است! ولى وقتى </w:t>
      </w:r>
      <w:r w:rsidR="002902AD">
        <w:rPr>
          <w:rtl/>
        </w:rPr>
        <w:t>ک</w:t>
      </w:r>
      <w:r w:rsidRPr="006F0B90">
        <w:rPr>
          <w:rtl/>
        </w:rPr>
        <w:t>ه از انتحار و خود</w:t>
      </w:r>
      <w:r w:rsidR="002902AD">
        <w:rPr>
          <w:rtl/>
        </w:rPr>
        <w:t>ک</w:t>
      </w:r>
      <w:r w:rsidRPr="006F0B90">
        <w:rPr>
          <w:rtl/>
        </w:rPr>
        <w:t>شى دفاع و آن را تأ</w:t>
      </w:r>
      <w:r w:rsidR="002902AD">
        <w:rPr>
          <w:rtl/>
        </w:rPr>
        <w:t>یی</w:t>
      </w:r>
      <w:r w:rsidRPr="006F0B90">
        <w:rPr>
          <w:rtl/>
        </w:rPr>
        <w:t>د نموده، د</w:t>
      </w:r>
      <w:r w:rsidR="002902AD">
        <w:rPr>
          <w:rtl/>
        </w:rPr>
        <w:t>ی</w:t>
      </w:r>
      <w:r w:rsidRPr="006F0B90">
        <w:rPr>
          <w:rtl/>
        </w:rPr>
        <w:t>گر نمى‏دان</w:t>
      </w:r>
      <w:r w:rsidR="002902AD">
        <w:rPr>
          <w:rtl/>
        </w:rPr>
        <w:t>ی</w:t>
      </w:r>
      <w:r w:rsidRPr="006F0B90">
        <w:rPr>
          <w:rtl/>
        </w:rPr>
        <w:t>م به او چه بگو</w:t>
      </w:r>
      <w:r w:rsidR="002902AD">
        <w:rPr>
          <w:rtl/>
        </w:rPr>
        <w:t>یی</w:t>
      </w:r>
      <w:r w:rsidRPr="006F0B90">
        <w:rPr>
          <w:rtl/>
        </w:rPr>
        <w:t>م!!</w:t>
      </w:r>
      <w:r w:rsidRPr="006F0B90">
        <w:rPr>
          <w:rFonts w:hint="cs"/>
          <w:rtl/>
        </w:rPr>
        <w:t>.</w:t>
      </w:r>
    </w:p>
    <w:p w:rsidR="0028034C" w:rsidRDefault="00082CC7" w:rsidP="006565C4">
      <w:pPr>
        <w:pStyle w:val="a5"/>
        <w:rPr>
          <w:rtl/>
        </w:rPr>
      </w:pPr>
      <w:r w:rsidRPr="006F0B90">
        <w:rPr>
          <w:rtl/>
        </w:rPr>
        <w:t>ت</w:t>
      </w:r>
      <w:r w:rsidR="002902AD">
        <w:rPr>
          <w:rtl/>
        </w:rPr>
        <w:t>ی</w:t>
      </w:r>
      <w:r w:rsidRPr="006F0B90">
        <w:rPr>
          <w:rtl/>
        </w:rPr>
        <w:t>جانى در (ص 92) باز هم از صدر مى‏پرسد: «چرا ش</w:t>
      </w:r>
      <w:r w:rsidR="002902AD">
        <w:rPr>
          <w:rtl/>
        </w:rPr>
        <w:t>ی</w:t>
      </w:r>
      <w:r w:rsidRPr="006F0B90">
        <w:rPr>
          <w:rtl/>
        </w:rPr>
        <w:t>ع</w:t>
      </w:r>
      <w:r w:rsidR="002902AD">
        <w:rPr>
          <w:rtl/>
        </w:rPr>
        <w:t>ی</w:t>
      </w:r>
      <w:r w:rsidRPr="006F0B90">
        <w:rPr>
          <w:rtl/>
        </w:rPr>
        <w:t>ان قبر اول</w:t>
      </w:r>
      <w:r w:rsidR="002902AD">
        <w:rPr>
          <w:rtl/>
        </w:rPr>
        <w:t>ی</w:t>
      </w:r>
      <w:r w:rsidRPr="006F0B90">
        <w:rPr>
          <w:rtl/>
        </w:rPr>
        <w:t>اء و امامان خود را مز</w:t>
      </w:r>
      <w:r w:rsidR="002902AD">
        <w:rPr>
          <w:rtl/>
        </w:rPr>
        <w:t>ی</w:t>
      </w:r>
      <w:r w:rsidRPr="006F0B90">
        <w:rPr>
          <w:rtl/>
        </w:rPr>
        <w:t>ن به طلا و نقره مى‏</w:t>
      </w:r>
      <w:r w:rsidR="002902AD">
        <w:rPr>
          <w:rtl/>
        </w:rPr>
        <w:t>ک</w:t>
      </w:r>
      <w:r w:rsidRPr="006F0B90">
        <w:rPr>
          <w:rtl/>
        </w:rPr>
        <w:t>نند و ا</w:t>
      </w:r>
      <w:r w:rsidR="002902AD">
        <w:rPr>
          <w:rtl/>
        </w:rPr>
        <w:t>ی</w:t>
      </w:r>
      <w:r w:rsidRPr="006F0B90">
        <w:rPr>
          <w:rtl/>
        </w:rPr>
        <w:t xml:space="preserve">ن در اسلام حرام است؟»، </w:t>
      </w:r>
      <w:r w:rsidR="002902AD">
        <w:rPr>
          <w:rtl/>
        </w:rPr>
        <w:t>ک</w:t>
      </w:r>
      <w:r w:rsidRPr="006F0B90">
        <w:rPr>
          <w:rtl/>
        </w:rPr>
        <w:t>ه آقاى صدر چن</w:t>
      </w:r>
      <w:r w:rsidR="002902AD">
        <w:rPr>
          <w:rtl/>
        </w:rPr>
        <w:t>ی</w:t>
      </w:r>
      <w:r w:rsidRPr="006F0B90">
        <w:rPr>
          <w:rtl/>
        </w:rPr>
        <w:t>ن پاسخ مى‏دهد: «ا</w:t>
      </w:r>
      <w:r w:rsidR="002902AD">
        <w:rPr>
          <w:rtl/>
        </w:rPr>
        <w:t>ی</w:t>
      </w:r>
      <w:r w:rsidRPr="006F0B90">
        <w:rPr>
          <w:rtl/>
        </w:rPr>
        <w:t>ن امر منحصر به ش</w:t>
      </w:r>
      <w:r w:rsidR="002902AD">
        <w:rPr>
          <w:rtl/>
        </w:rPr>
        <w:t>ی</w:t>
      </w:r>
      <w:r w:rsidRPr="006F0B90">
        <w:rPr>
          <w:rtl/>
        </w:rPr>
        <w:t>عه ن</w:t>
      </w:r>
      <w:r w:rsidR="002902AD">
        <w:rPr>
          <w:rtl/>
        </w:rPr>
        <w:t>ی</w:t>
      </w:r>
      <w:r w:rsidRPr="006F0B90">
        <w:rPr>
          <w:rtl/>
        </w:rPr>
        <w:t>ست و ه</w:t>
      </w:r>
      <w:r w:rsidR="002902AD">
        <w:rPr>
          <w:rtl/>
        </w:rPr>
        <w:t>ی</w:t>
      </w:r>
      <w:r w:rsidRPr="006F0B90">
        <w:rPr>
          <w:rtl/>
        </w:rPr>
        <w:t>چ حرمتى در آن نمى‏باشد؛ ز</w:t>
      </w:r>
      <w:r w:rsidR="002902AD">
        <w:rPr>
          <w:rtl/>
        </w:rPr>
        <w:t>ی</w:t>
      </w:r>
      <w:r w:rsidRPr="006F0B90">
        <w:rPr>
          <w:rtl/>
        </w:rPr>
        <w:t>را مساجد اهل‏سنّت ن</w:t>
      </w:r>
      <w:r w:rsidR="002902AD">
        <w:rPr>
          <w:rtl/>
        </w:rPr>
        <w:t>ی</w:t>
      </w:r>
      <w:r w:rsidRPr="006F0B90">
        <w:rPr>
          <w:rtl/>
        </w:rPr>
        <w:t xml:space="preserve">ز در عراق و چه در مصر </w:t>
      </w:r>
      <w:r w:rsidR="002902AD">
        <w:rPr>
          <w:rtl/>
        </w:rPr>
        <w:t>ی</w:t>
      </w:r>
      <w:r w:rsidRPr="006F0B90">
        <w:rPr>
          <w:rtl/>
        </w:rPr>
        <w:t>ا تر</w:t>
      </w:r>
      <w:r w:rsidR="002902AD">
        <w:rPr>
          <w:rtl/>
        </w:rPr>
        <w:t>کی</w:t>
      </w:r>
      <w:r w:rsidRPr="006F0B90">
        <w:rPr>
          <w:rtl/>
        </w:rPr>
        <w:t xml:space="preserve">ه </w:t>
      </w:r>
      <w:r w:rsidR="002902AD">
        <w:rPr>
          <w:rtl/>
        </w:rPr>
        <w:t>ی</w:t>
      </w:r>
      <w:r w:rsidRPr="006F0B90">
        <w:rPr>
          <w:rtl/>
        </w:rPr>
        <w:t xml:space="preserve">ا </w:t>
      </w:r>
      <w:r w:rsidR="002902AD">
        <w:rPr>
          <w:rtl/>
        </w:rPr>
        <w:t>ک</w:t>
      </w:r>
      <w:r w:rsidRPr="006F0B90">
        <w:rPr>
          <w:rtl/>
        </w:rPr>
        <w:t>شورهاى اسلامى مز</w:t>
      </w:r>
      <w:r w:rsidR="002902AD">
        <w:rPr>
          <w:rtl/>
        </w:rPr>
        <w:t>ی</w:t>
      </w:r>
      <w:r w:rsidRPr="006F0B90">
        <w:rPr>
          <w:rtl/>
        </w:rPr>
        <w:t>ن به طلا و نقره‏اند».</w:t>
      </w:r>
    </w:p>
    <w:p w:rsidR="0028034C" w:rsidRDefault="00082CC7" w:rsidP="006565C4">
      <w:pPr>
        <w:pStyle w:val="a5"/>
        <w:rPr>
          <w:rtl/>
        </w:rPr>
      </w:pPr>
      <w:r w:rsidRPr="006F0B90">
        <w:rPr>
          <w:rtl/>
        </w:rPr>
        <w:t>آقاى صدر بدون دل</w:t>
      </w:r>
      <w:r w:rsidR="002902AD">
        <w:rPr>
          <w:rtl/>
        </w:rPr>
        <w:t>ی</w:t>
      </w:r>
      <w:r w:rsidRPr="006F0B90">
        <w:rPr>
          <w:rtl/>
        </w:rPr>
        <w:t>ل و بى‏جهت از طرف اهل‏سنّت به عدم حُرمت تز</w:t>
      </w:r>
      <w:r w:rsidR="002902AD">
        <w:rPr>
          <w:rtl/>
        </w:rPr>
        <w:t>یی</w:t>
      </w:r>
      <w:r w:rsidRPr="006F0B90">
        <w:rPr>
          <w:rtl/>
        </w:rPr>
        <w:t>ن قبور فتوا داده است! و البته هم</w:t>
      </w:r>
      <w:r w:rsidR="002902AD">
        <w:rPr>
          <w:rtl/>
        </w:rPr>
        <w:t>ی</w:t>
      </w:r>
      <w:r w:rsidRPr="006F0B90">
        <w:rPr>
          <w:rtl/>
        </w:rPr>
        <w:t>ن گفتارش دل</w:t>
      </w:r>
      <w:r w:rsidR="002902AD">
        <w:rPr>
          <w:rtl/>
        </w:rPr>
        <w:t>ی</w:t>
      </w:r>
      <w:r w:rsidRPr="006F0B90">
        <w:rPr>
          <w:rtl/>
        </w:rPr>
        <w:t xml:space="preserve">لى قوى بر عدم آگاهى‏اش از </w:t>
      </w:r>
      <w:r w:rsidR="002902AD">
        <w:rPr>
          <w:rtl/>
        </w:rPr>
        <w:t>ک</w:t>
      </w:r>
      <w:r w:rsidRPr="006F0B90">
        <w:rPr>
          <w:rtl/>
        </w:rPr>
        <w:t>تب فقهى اهل‏سنّت و ش</w:t>
      </w:r>
      <w:r w:rsidR="002902AD">
        <w:rPr>
          <w:rtl/>
        </w:rPr>
        <w:t>ی</w:t>
      </w:r>
      <w:r w:rsidRPr="006F0B90">
        <w:rPr>
          <w:rtl/>
        </w:rPr>
        <w:t>عه است؛ ز</w:t>
      </w:r>
      <w:r w:rsidR="002902AD">
        <w:rPr>
          <w:rtl/>
        </w:rPr>
        <w:t>ی</w:t>
      </w:r>
      <w:r w:rsidRPr="006F0B90">
        <w:rPr>
          <w:rtl/>
        </w:rPr>
        <w:t>را دلا</w:t>
      </w:r>
      <w:r w:rsidR="002902AD">
        <w:rPr>
          <w:rtl/>
        </w:rPr>
        <w:t>ی</w:t>
      </w:r>
      <w:r w:rsidRPr="006F0B90">
        <w:rPr>
          <w:rtl/>
        </w:rPr>
        <w:t xml:space="preserve">ل قطعى در </w:t>
      </w:r>
      <w:r w:rsidR="002902AD">
        <w:rPr>
          <w:rtl/>
        </w:rPr>
        <w:t>ک</w:t>
      </w:r>
      <w:r w:rsidRPr="006F0B90">
        <w:rPr>
          <w:rtl/>
        </w:rPr>
        <w:t xml:space="preserve">تب اهل‏سنّت وجود دارد </w:t>
      </w:r>
      <w:r w:rsidR="002902AD">
        <w:rPr>
          <w:rtl/>
        </w:rPr>
        <w:t>ک</w:t>
      </w:r>
      <w:r w:rsidRPr="006F0B90">
        <w:rPr>
          <w:rtl/>
        </w:rPr>
        <w:t>ه حرام‏بودن تز</w:t>
      </w:r>
      <w:r w:rsidR="002902AD">
        <w:rPr>
          <w:rtl/>
        </w:rPr>
        <w:t>یی</w:t>
      </w:r>
      <w:r w:rsidRPr="006F0B90">
        <w:rPr>
          <w:rtl/>
        </w:rPr>
        <w:t>ن قبور و ساختن گنبد و ضر</w:t>
      </w:r>
      <w:r w:rsidR="002902AD">
        <w:rPr>
          <w:rtl/>
        </w:rPr>
        <w:t>ی</w:t>
      </w:r>
      <w:r w:rsidRPr="006F0B90">
        <w:rPr>
          <w:rtl/>
        </w:rPr>
        <w:t>ح و بارگاه را اثبات مى‏نما</w:t>
      </w:r>
      <w:r w:rsidR="002902AD">
        <w:rPr>
          <w:rtl/>
        </w:rPr>
        <w:t>ی</w:t>
      </w:r>
      <w:r w:rsidRPr="006F0B90">
        <w:rPr>
          <w:rtl/>
        </w:rPr>
        <w:t>د؛ هرچند در فصل «توسّل» به تفص</w:t>
      </w:r>
      <w:r w:rsidR="002902AD">
        <w:rPr>
          <w:rtl/>
        </w:rPr>
        <w:t>ی</w:t>
      </w:r>
      <w:r w:rsidRPr="006F0B90">
        <w:rPr>
          <w:rtl/>
        </w:rPr>
        <w:t>ل</w:t>
      </w:r>
      <w:r w:rsidRPr="002902AD">
        <w:rPr>
          <w:rStyle w:val="FootnoteReference"/>
          <w:rFonts w:ascii="Times New Roman" w:hAnsi="Times New Roman"/>
          <w:b/>
          <w:sz w:val="24"/>
          <w:rtl/>
        </w:rPr>
        <w:footnoteReference w:id="63"/>
      </w:r>
      <w:r w:rsidRPr="006F0B90">
        <w:rPr>
          <w:rtl/>
        </w:rPr>
        <w:t xml:space="preserve"> بحث </w:t>
      </w:r>
      <w:r w:rsidR="002902AD">
        <w:rPr>
          <w:rtl/>
        </w:rPr>
        <w:t>ک</w:t>
      </w:r>
      <w:r w:rsidRPr="006F0B90">
        <w:rPr>
          <w:rtl/>
        </w:rPr>
        <w:t>رده‏ا</w:t>
      </w:r>
      <w:r w:rsidR="002902AD">
        <w:rPr>
          <w:rtl/>
        </w:rPr>
        <w:t>ی</w:t>
      </w:r>
      <w:r w:rsidRPr="006F0B90">
        <w:rPr>
          <w:rtl/>
        </w:rPr>
        <w:t>م، امّا در ا</w:t>
      </w:r>
      <w:r w:rsidR="002902AD">
        <w:rPr>
          <w:rtl/>
        </w:rPr>
        <w:t>ی</w:t>
      </w:r>
      <w:r w:rsidRPr="006F0B90">
        <w:rPr>
          <w:rtl/>
        </w:rPr>
        <w:t>نجا، تنها براى نمونه به مدار</w:t>
      </w:r>
      <w:r w:rsidR="002902AD">
        <w:rPr>
          <w:rtl/>
        </w:rPr>
        <w:t>ک</w:t>
      </w:r>
      <w:r w:rsidRPr="006F0B90">
        <w:rPr>
          <w:rtl/>
        </w:rPr>
        <w:t xml:space="preserve"> ز</w:t>
      </w:r>
      <w:r w:rsidR="002902AD">
        <w:rPr>
          <w:rtl/>
        </w:rPr>
        <w:t>ی</w:t>
      </w:r>
      <w:r w:rsidRPr="006F0B90">
        <w:rPr>
          <w:rtl/>
        </w:rPr>
        <w:t>ر اشاره مى‏</w:t>
      </w:r>
      <w:r w:rsidR="002902AD">
        <w:rPr>
          <w:rtl/>
        </w:rPr>
        <w:t>ک</w:t>
      </w:r>
      <w:r w:rsidRPr="006F0B90">
        <w:rPr>
          <w:rtl/>
        </w:rPr>
        <w:t>ن</w:t>
      </w:r>
      <w:r w:rsidR="002902AD">
        <w:rPr>
          <w:rtl/>
        </w:rPr>
        <w:t>ی</w:t>
      </w:r>
      <w:r w:rsidRPr="006F0B90">
        <w:rPr>
          <w:rtl/>
        </w:rPr>
        <w:t>م:</w:t>
      </w:r>
    </w:p>
    <w:p w:rsidR="00082CC7" w:rsidRPr="006F0B90" w:rsidRDefault="00082CC7" w:rsidP="002902AD">
      <w:pPr>
        <w:pStyle w:val="a5"/>
        <w:numPr>
          <w:ilvl w:val="0"/>
          <w:numId w:val="5"/>
        </w:numPr>
        <w:rPr>
          <w:rtl/>
        </w:rPr>
      </w:pPr>
      <w:r w:rsidRPr="006F0B90">
        <w:rPr>
          <w:rtl/>
        </w:rPr>
        <w:t>از جابر چن</w:t>
      </w:r>
      <w:r w:rsidR="002902AD">
        <w:rPr>
          <w:rtl/>
        </w:rPr>
        <w:t>ی</w:t>
      </w:r>
      <w:r w:rsidRPr="006F0B90">
        <w:rPr>
          <w:rtl/>
        </w:rPr>
        <w:t>ن روا</w:t>
      </w:r>
      <w:r w:rsidR="002902AD">
        <w:rPr>
          <w:rtl/>
        </w:rPr>
        <w:t>ی</w:t>
      </w:r>
      <w:r w:rsidRPr="006F0B90">
        <w:rPr>
          <w:rtl/>
        </w:rPr>
        <w:t xml:space="preserve">ت شده است: </w:t>
      </w:r>
      <w:r w:rsidRPr="006F0B90">
        <w:rPr>
          <w:rFonts w:cs="Traditional Arabic"/>
          <w:rtl/>
        </w:rPr>
        <w:t>«</w:t>
      </w:r>
      <w:r w:rsidRPr="002902AD">
        <w:rPr>
          <w:rStyle w:val="Char5"/>
          <w:rtl/>
        </w:rPr>
        <w:t>قَالَ: نَهَى رسولُ الله</w:t>
      </w:r>
      <w:r w:rsidRPr="006F0B90">
        <w:rPr>
          <w:rStyle w:val="Char1"/>
          <w:rFonts w:ascii="Times New Roman" w:hAnsi="Times New Roman" w:cs="CTraditional Arabic" w:hint="cs"/>
          <w:rtl/>
          <w:lang w:bidi="ar-SA"/>
        </w:rPr>
        <w:t>ص</w:t>
      </w:r>
      <w:r w:rsidR="0028034C" w:rsidRPr="002902AD">
        <w:rPr>
          <w:rStyle w:val="Char5"/>
          <w:rtl/>
        </w:rPr>
        <w:t xml:space="preserve"> أن يُجَصَّصَ القَبْرُ</w:t>
      </w:r>
      <w:r w:rsidRPr="002902AD">
        <w:rPr>
          <w:rStyle w:val="Char5"/>
          <w:rtl/>
        </w:rPr>
        <w:t>، وأنْ يُقْعَدَ عَلَيْهِ ، وَأنْ يُبْنَى عَلَيْهِ</w:t>
      </w:r>
      <w:r w:rsidRPr="006F0B90">
        <w:rPr>
          <w:rFonts w:cs="Traditional Arabic"/>
          <w:rtl/>
        </w:rPr>
        <w:t>»</w:t>
      </w:r>
      <w:r w:rsidRPr="002902AD">
        <w:rPr>
          <w:rStyle w:val="FootnoteReference"/>
          <w:rFonts w:ascii="Times New Roman" w:hAnsi="Times New Roman"/>
          <w:b/>
          <w:sz w:val="24"/>
          <w:rtl/>
        </w:rPr>
        <w:footnoteReference w:id="64"/>
      </w:r>
      <w:r w:rsidRPr="006F0B90">
        <w:rPr>
          <w:rFonts w:hint="cs"/>
          <w:rtl/>
        </w:rPr>
        <w:t>.</w:t>
      </w:r>
    </w:p>
    <w:p w:rsidR="00082CC7" w:rsidRPr="006F0B90" w:rsidRDefault="00082CC7" w:rsidP="006565C4">
      <w:pPr>
        <w:pStyle w:val="a5"/>
      </w:pPr>
      <w:r w:rsidRPr="006F0B90">
        <w:rPr>
          <w:rFonts w:cs="Traditional Arabic" w:hint="cs"/>
          <w:rtl/>
        </w:rPr>
        <w:t>«</w:t>
      </w:r>
      <w:r w:rsidRPr="0028034C">
        <w:rPr>
          <w:rtl/>
        </w:rPr>
        <w:t>از جابر</w:t>
      </w:r>
      <w:r w:rsidRPr="0028034C">
        <w:rPr>
          <w:rFonts w:cs="CTraditional Arabic"/>
          <w:rtl/>
        </w:rPr>
        <w:t>س</w:t>
      </w:r>
      <w:r w:rsidRPr="0028034C">
        <w:rPr>
          <w:rtl/>
        </w:rPr>
        <w:t xml:space="preserve"> روا</w:t>
      </w:r>
      <w:r w:rsidR="002902AD">
        <w:rPr>
          <w:rtl/>
        </w:rPr>
        <w:t>ی</w:t>
      </w:r>
      <w:r w:rsidRPr="0028034C">
        <w:rPr>
          <w:rtl/>
        </w:rPr>
        <w:t xml:space="preserve">ت شده </w:t>
      </w:r>
      <w:r w:rsidR="002902AD">
        <w:rPr>
          <w:rtl/>
        </w:rPr>
        <w:t>ک</w:t>
      </w:r>
      <w:r w:rsidRPr="0028034C">
        <w:rPr>
          <w:rtl/>
        </w:rPr>
        <w:t xml:space="preserve">ه: پیامبر </w:t>
      </w:r>
      <w:r w:rsidRPr="0028034C">
        <w:rPr>
          <w:rFonts w:cs="CTraditional Arabic"/>
          <w:rtl/>
        </w:rPr>
        <w:t>ص</w:t>
      </w:r>
      <w:r w:rsidRPr="0028034C">
        <w:rPr>
          <w:rtl/>
        </w:rPr>
        <w:t xml:space="preserve"> از گچ</w:t>
      </w:r>
      <w:r w:rsidR="002902AD">
        <w:rPr>
          <w:rtl/>
        </w:rPr>
        <w:t>ک</w:t>
      </w:r>
      <w:r w:rsidRPr="0028034C">
        <w:rPr>
          <w:rtl/>
        </w:rPr>
        <w:t>ارى و تز</w:t>
      </w:r>
      <w:r w:rsidR="002902AD">
        <w:rPr>
          <w:rtl/>
        </w:rPr>
        <w:t>یی</w:t>
      </w:r>
      <w:r w:rsidRPr="0028034C">
        <w:rPr>
          <w:rtl/>
        </w:rPr>
        <w:t>ن قبور، و نشستن بر آن و ساختن بنا و بارگاه بر روى آن نهى فرموده است</w:t>
      </w:r>
      <w:r w:rsidRPr="006F0B90">
        <w:rPr>
          <w:rFonts w:cs="Traditional Arabic" w:hint="cs"/>
          <w:rtl/>
        </w:rPr>
        <w:t>»</w:t>
      </w:r>
      <w:r w:rsidRPr="006F0B90">
        <w:rPr>
          <w:rtl/>
        </w:rPr>
        <w:t>.</w:t>
      </w:r>
    </w:p>
    <w:p w:rsidR="00082CC7" w:rsidRPr="006F0B90" w:rsidRDefault="00082CC7" w:rsidP="00302595">
      <w:pPr>
        <w:pStyle w:val="a5"/>
        <w:numPr>
          <w:ilvl w:val="0"/>
          <w:numId w:val="5"/>
        </w:numPr>
        <w:rPr>
          <w:rtl/>
        </w:rPr>
      </w:pPr>
      <w:r w:rsidRPr="006F0B90">
        <w:rPr>
          <w:rtl/>
        </w:rPr>
        <w:t xml:space="preserve">رسول خدا </w:t>
      </w:r>
      <w:r w:rsidRPr="006F0B90">
        <w:rPr>
          <w:rFonts w:cs="CTraditional Arabic"/>
          <w:rtl/>
        </w:rPr>
        <w:t>ص</w:t>
      </w:r>
      <w:r w:rsidRPr="006F0B90">
        <w:rPr>
          <w:rtl/>
        </w:rPr>
        <w:t>، على‏</w:t>
      </w:r>
      <w:r w:rsidRPr="006F0B90">
        <w:rPr>
          <w:rFonts w:cs="CTraditional Arabic"/>
          <w:rtl/>
        </w:rPr>
        <w:t>س</w:t>
      </w:r>
      <w:r w:rsidRPr="006F0B90">
        <w:rPr>
          <w:rtl/>
        </w:rPr>
        <w:t xml:space="preserve"> را مأمور و</w:t>
      </w:r>
      <w:r w:rsidR="002902AD">
        <w:rPr>
          <w:rtl/>
        </w:rPr>
        <w:t>ی</w:t>
      </w:r>
      <w:r w:rsidRPr="006F0B90">
        <w:rPr>
          <w:rtl/>
        </w:rPr>
        <w:t>ران‏ساختن بناى روى قبور نمود. چنانچه مى‏خوان</w:t>
      </w:r>
      <w:r w:rsidR="002902AD">
        <w:rPr>
          <w:rtl/>
        </w:rPr>
        <w:t>ی</w:t>
      </w:r>
      <w:r w:rsidRPr="006F0B90">
        <w:rPr>
          <w:rtl/>
        </w:rPr>
        <w:t>م:</w:t>
      </w:r>
      <w:r w:rsidRPr="006F0B90">
        <w:rPr>
          <w:rFonts w:hint="cs"/>
          <w:rtl/>
        </w:rPr>
        <w:t xml:space="preserve"> </w:t>
      </w:r>
      <w:r w:rsidRPr="006F0B90">
        <w:rPr>
          <w:rFonts w:cs="Traditional Arabic" w:hint="cs"/>
          <w:rtl/>
        </w:rPr>
        <w:t>«</w:t>
      </w:r>
      <w:r w:rsidRPr="006F0B90">
        <w:rPr>
          <w:rStyle w:val="Char1"/>
          <w:rFonts w:ascii="Times New Roman" w:hAnsi="Times New Roman"/>
          <w:rtl/>
          <w:lang w:bidi="ar-SA"/>
        </w:rPr>
        <w:t xml:space="preserve">عَنْ أَبِى الْهَيَّاجِ الأَسَدِىِّ قَالَ قَالَ لِى عَلِىُّ بْنُ أَبِى طَالِبٍ أَلاَّ أَبْعَثُكَ عَلَى مَا بَعَثَنِى عَلَيْهِ رَسُولُ اللَّهِ </w:t>
      </w:r>
      <w:r w:rsidRPr="006F0B90">
        <w:rPr>
          <w:rStyle w:val="Char1"/>
          <w:rFonts w:ascii="Times New Roman" w:hAnsi="Times New Roman" w:cs="CTraditional Arabic" w:hint="cs"/>
          <w:rtl/>
          <w:lang w:bidi="ar-SA"/>
        </w:rPr>
        <w:t>ص</w:t>
      </w:r>
      <w:r w:rsidRPr="006F0B90">
        <w:rPr>
          <w:rStyle w:val="Char1"/>
          <w:rFonts w:ascii="Times New Roman" w:hAnsi="Times New Roman" w:hint="cs"/>
          <w:rtl/>
          <w:lang w:bidi="ar-SA"/>
        </w:rPr>
        <w:t xml:space="preserve"> </w:t>
      </w:r>
      <w:r w:rsidRPr="006F0B90">
        <w:rPr>
          <w:rStyle w:val="Char1"/>
          <w:rFonts w:ascii="Times New Roman" w:hAnsi="Times New Roman"/>
          <w:rtl/>
          <w:lang w:bidi="ar-SA"/>
        </w:rPr>
        <w:t>أَنْ لاَ تَدَعَ تِمْثَالاً إِلاَّ طَمَسْتَهُ وَلاَ قَبْرًا مُشْرِفًا إِلاَّ سَوَّيْتَهُ</w:t>
      </w:r>
      <w:r w:rsidRPr="006F0B90">
        <w:rPr>
          <w:rFonts w:cs="Traditional Arabic" w:hint="cs"/>
          <w:rtl/>
        </w:rPr>
        <w:t>»</w:t>
      </w:r>
      <w:r w:rsidRPr="002902AD">
        <w:rPr>
          <w:rStyle w:val="FootnoteReference"/>
          <w:rFonts w:ascii="Times New Roman" w:hAnsi="Times New Roman"/>
          <w:b/>
          <w:sz w:val="24"/>
          <w:rtl/>
        </w:rPr>
        <w:footnoteReference w:id="65"/>
      </w:r>
      <w:r w:rsidRPr="006F0B90">
        <w:rPr>
          <w:rFonts w:hint="cs"/>
          <w:rtl/>
        </w:rPr>
        <w:t>.</w:t>
      </w:r>
    </w:p>
    <w:p w:rsidR="00082CC7" w:rsidRPr="002902AD" w:rsidRDefault="00082CC7" w:rsidP="006565C4">
      <w:pPr>
        <w:pStyle w:val="a5"/>
        <w:rPr>
          <w:rStyle w:val="Char9"/>
        </w:rPr>
      </w:pPr>
      <w:r w:rsidRPr="006F0B90">
        <w:rPr>
          <w:rFonts w:cs="Traditional Arabic" w:hint="cs"/>
          <w:rtl/>
        </w:rPr>
        <w:t>«</w:t>
      </w:r>
      <w:r w:rsidRPr="0028034C">
        <w:rPr>
          <w:rtl/>
        </w:rPr>
        <w:t>على بن أبى‏طالب</w:t>
      </w:r>
      <w:r w:rsidRPr="0028034C">
        <w:rPr>
          <w:rFonts w:cs="CTraditional Arabic"/>
          <w:rtl/>
        </w:rPr>
        <w:t>س</w:t>
      </w:r>
      <w:r w:rsidRPr="0028034C">
        <w:rPr>
          <w:rtl/>
        </w:rPr>
        <w:t xml:space="preserve"> به من فرمود: آ</w:t>
      </w:r>
      <w:r w:rsidR="002902AD">
        <w:rPr>
          <w:rtl/>
        </w:rPr>
        <w:t>ی</w:t>
      </w:r>
      <w:r w:rsidRPr="0028034C">
        <w:rPr>
          <w:rtl/>
        </w:rPr>
        <w:t xml:space="preserve">ا تو را براى </w:t>
      </w:r>
      <w:r w:rsidR="002902AD">
        <w:rPr>
          <w:rtl/>
        </w:rPr>
        <w:t>ک</w:t>
      </w:r>
      <w:r w:rsidRPr="0028034C">
        <w:rPr>
          <w:rtl/>
        </w:rPr>
        <w:t xml:space="preserve">ارى نفرستم </w:t>
      </w:r>
      <w:r w:rsidR="002902AD">
        <w:rPr>
          <w:rtl/>
        </w:rPr>
        <w:t>ک</w:t>
      </w:r>
      <w:r w:rsidRPr="0028034C">
        <w:rPr>
          <w:rtl/>
        </w:rPr>
        <w:t xml:space="preserve">ه رسول خدا </w:t>
      </w:r>
      <w:r w:rsidRPr="0028034C">
        <w:rPr>
          <w:rFonts w:cs="CTraditional Arabic"/>
          <w:rtl/>
        </w:rPr>
        <w:t>ص</w:t>
      </w:r>
      <w:r w:rsidRPr="0028034C">
        <w:rPr>
          <w:rtl/>
        </w:rPr>
        <w:t xml:space="preserve"> مرا بدان </w:t>
      </w:r>
      <w:r w:rsidR="002902AD">
        <w:rPr>
          <w:rtl/>
        </w:rPr>
        <w:t>ک</w:t>
      </w:r>
      <w:r w:rsidRPr="0028034C">
        <w:rPr>
          <w:rtl/>
        </w:rPr>
        <w:t>ار فرستاد؟! و آن ا</w:t>
      </w:r>
      <w:r w:rsidR="002902AD">
        <w:rPr>
          <w:rtl/>
        </w:rPr>
        <w:t>ی</w:t>
      </w:r>
      <w:r w:rsidRPr="0028034C">
        <w:rPr>
          <w:rtl/>
        </w:rPr>
        <w:t>ن</w:t>
      </w:r>
      <w:r w:rsidR="002902AD">
        <w:rPr>
          <w:rtl/>
        </w:rPr>
        <w:t>ک</w:t>
      </w:r>
      <w:r w:rsidRPr="0028034C">
        <w:rPr>
          <w:rtl/>
        </w:rPr>
        <w:t>ه ه</w:t>
      </w:r>
      <w:r w:rsidR="002902AD">
        <w:rPr>
          <w:rtl/>
        </w:rPr>
        <w:t>ی</w:t>
      </w:r>
      <w:r w:rsidRPr="0028034C">
        <w:rPr>
          <w:rtl/>
        </w:rPr>
        <w:t>چ تمثال و مجسّمه‏اى را تر</w:t>
      </w:r>
      <w:r w:rsidR="002902AD">
        <w:rPr>
          <w:rtl/>
        </w:rPr>
        <w:t>ک</w:t>
      </w:r>
      <w:r w:rsidRPr="0028034C">
        <w:rPr>
          <w:rtl/>
        </w:rPr>
        <w:t xml:space="preserve"> ن</w:t>
      </w:r>
      <w:r w:rsidR="002902AD">
        <w:rPr>
          <w:rtl/>
        </w:rPr>
        <w:t>ک</w:t>
      </w:r>
      <w:r w:rsidRPr="0028034C">
        <w:rPr>
          <w:rtl/>
        </w:rPr>
        <w:t>نم مگر ا</w:t>
      </w:r>
      <w:r w:rsidR="002902AD">
        <w:rPr>
          <w:rtl/>
        </w:rPr>
        <w:t>ی</w:t>
      </w:r>
      <w:r w:rsidRPr="0028034C">
        <w:rPr>
          <w:rtl/>
        </w:rPr>
        <w:t>ن</w:t>
      </w:r>
      <w:r w:rsidR="002902AD">
        <w:rPr>
          <w:rtl/>
        </w:rPr>
        <w:t>ک</w:t>
      </w:r>
      <w:r w:rsidRPr="0028034C">
        <w:rPr>
          <w:rtl/>
        </w:rPr>
        <w:t>ه آن را محو و نابود سازم، و ه</w:t>
      </w:r>
      <w:r w:rsidR="002902AD">
        <w:rPr>
          <w:rtl/>
        </w:rPr>
        <w:t>ی</w:t>
      </w:r>
      <w:r w:rsidRPr="0028034C">
        <w:rPr>
          <w:rtl/>
        </w:rPr>
        <w:t>چ قبر بلند و مشرفى را وانگذارم مگر ا</w:t>
      </w:r>
      <w:r w:rsidR="002902AD">
        <w:rPr>
          <w:rtl/>
        </w:rPr>
        <w:t>ی</w:t>
      </w:r>
      <w:r w:rsidRPr="0028034C">
        <w:rPr>
          <w:rtl/>
        </w:rPr>
        <w:t>ن</w:t>
      </w:r>
      <w:r w:rsidR="002902AD">
        <w:rPr>
          <w:rtl/>
        </w:rPr>
        <w:t>ک</w:t>
      </w:r>
      <w:r w:rsidRPr="0028034C">
        <w:rPr>
          <w:rtl/>
        </w:rPr>
        <w:t>ه آن را با خا</w:t>
      </w:r>
      <w:r w:rsidR="002902AD">
        <w:rPr>
          <w:rtl/>
        </w:rPr>
        <w:t>ک</w:t>
      </w:r>
      <w:r w:rsidRPr="0028034C">
        <w:rPr>
          <w:rtl/>
        </w:rPr>
        <w:t xml:space="preserve"> </w:t>
      </w:r>
      <w:r w:rsidR="002902AD">
        <w:rPr>
          <w:rtl/>
        </w:rPr>
        <w:t>یک</w:t>
      </w:r>
      <w:r w:rsidRPr="0028034C">
        <w:rPr>
          <w:rtl/>
        </w:rPr>
        <w:t>سان نما</w:t>
      </w:r>
      <w:r w:rsidR="002902AD">
        <w:rPr>
          <w:rtl/>
        </w:rPr>
        <w:t>ی</w:t>
      </w:r>
      <w:r w:rsidRPr="0028034C">
        <w:rPr>
          <w:rtl/>
        </w:rPr>
        <w:t>م</w:t>
      </w:r>
      <w:r w:rsidRPr="006F0B90">
        <w:rPr>
          <w:rFonts w:cs="Traditional Arabic" w:hint="cs"/>
          <w:rtl/>
        </w:rPr>
        <w:t>»</w:t>
      </w:r>
      <w:r w:rsidRPr="006F0B90">
        <w:rPr>
          <w:rtl/>
        </w:rPr>
        <w:t>.</w:t>
      </w:r>
    </w:p>
    <w:p w:rsidR="00082CC7" w:rsidRPr="006F0B90" w:rsidRDefault="00082CC7" w:rsidP="00302595">
      <w:pPr>
        <w:pStyle w:val="a5"/>
        <w:numPr>
          <w:ilvl w:val="0"/>
          <w:numId w:val="5"/>
        </w:numPr>
        <w:rPr>
          <w:rtl/>
        </w:rPr>
      </w:pPr>
      <w:r w:rsidRPr="006F0B90">
        <w:rPr>
          <w:rtl/>
        </w:rPr>
        <w:t xml:space="preserve">رسول خدا </w:t>
      </w:r>
      <w:r w:rsidRPr="006F0B90">
        <w:rPr>
          <w:rFonts w:cs="CTraditional Arabic"/>
          <w:rtl/>
        </w:rPr>
        <w:t>ص</w:t>
      </w:r>
      <w:r w:rsidRPr="006F0B90">
        <w:rPr>
          <w:rtl/>
        </w:rPr>
        <w:t xml:space="preserve"> مى‏فرما</w:t>
      </w:r>
      <w:r w:rsidR="002902AD">
        <w:rPr>
          <w:rtl/>
        </w:rPr>
        <w:t>ی</w:t>
      </w:r>
      <w:r w:rsidRPr="006F0B90">
        <w:rPr>
          <w:rtl/>
        </w:rPr>
        <w:t>د:</w:t>
      </w:r>
      <w:r w:rsidRPr="006F0B90">
        <w:rPr>
          <w:rFonts w:hint="cs"/>
          <w:rtl/>
        </w:rPr>
        <w:t xml:space="preserve"> </w:t>
      </w:r>
      <w:r w:rsidRPr="006565C4">
        <w:rPr>
          <w:rStyle w:val="Char5"/>
          <w:rFonts w:hint="cs"/>
          <w:rtl/>
        </w:rPr>
        <w:t>«</w:t>
      </w:r>
      <w:r w:rsidRPr="006565C4">
        <w:rPr>
          <w:rStyle w:val="Char5"/>
          <w:rtl/>
        </w:rPr>
        <w:t>لا تَجْعَلُوا بُيُوتَكم قُبورا، ولا تَجْعَلوا قَبْرِي عِيدا، وصَلُّوا عَلَيَّ ، فَإِنَّ صَلاتَكُم تَبْلُغُني حَيثُ كُنْتُم</w:t>
      </w:r>
      <w:r w:rsidRPr="006565C4">
        <w:rPr>
          <w:rStyle w:val="Char5"/>
          <w:rFonts w:hint="cs"/>
          <w:rtl/>
        </w:rPr>
        <w:t>»</w:t>
      </w:r>
      <w:r w:rsidRPr="002902AD">
        <w:rPr>
          <w:rStyle w:val="FootnoteReference"/>
          <w:rFonts w:ascii="Times New Roman" w:hAnsi="Times New Roman"/>
          <w:b/>
          <w:sz w:val="24"/>
          <w:rtl/>
        </w:rPr>
        <w:footnoteReference w:id="66"/>
      </w:r>
      <w:r w:rsidRPr="006F0B90">
        <w:rPr>
          <w:rFonts w:hint="cs"/>
          <w:rtl/>
        </w:rPr>
        <w:t>.</w:t>
      </w:r>
    </w:p>
    <w:p w:rsidR="00082CC7" w:rsidRPr="006F0B90" w:rsidRDefault="00082CC7" w:rsidP="006565C4">
      <w:pPr>
        <w:pStyle w:val="a5"/>
      </w:pPr>
      <w:r w:rsidRPr="0068399B">
        <w:rPr>
          <w:rFonts w:cs="Traditional Arabic" w:hint="cs"/>
          <w:rtl/>
        </w:rPr>
        <w:t>«</w:t>
      </w:r>
      <w:r w:rsidRPr="0068399B">
        <w:rPr>
          <w:rtl/>
        </w:rPr>
        <w:t>خانه‏ها</w:t>
      </w:r>
      <w:r w:rsidR="002902AD">
        <w:rPr>
          <w:rtl/>
        </w:rPr>
        <w:t>ی</w:t>
      </w:r>
      <w:r w:rsidRPr="0068399B">
        <w:rPr>
          <w:rtl/>
        </w:rPr>
        <w:t>تان را قبرستان ن</w:t>
      </w:r>
      <w:r w:rsidR="002902AD">
        <w:rPr>
          <w:rtl/>
        </w:rPr>
        <w:t>ک</w:t>
      </w:r>
      <w:r w:rsidRPr="0068399B">
        <w:rPr>
          <w:rtl/>
        </w:rPr>
        <w:t>ن</w:t>
      </w:r>
      <w:r w:rsidR="002902AD">
        <w:rPr>
          <w:rtl/>
        </w:rPr>
        <w:t>ی</w:t>
      </w:r>
      <w:r w:rsidRPr="0068399B">
        <w:rPr>
          <w:rtl/>
        </w:rPr>
        <w:t>د، و محلّ ز</w:t>
      </w:r>
      <w:r w:rsidR="002902AD">
        <w:rPr>
          <w:rtl/>
        </w:rPr>
        <w:t>ی</w:t>
      </w:r>
      <w:r w:rsidRPr="0068399B">
        <w:rPr>
          <w:rtl/>
        </w:rPr>
        <w:t>ارت و رفت‏وآمد قرار نده</w:t>
      </w:r>
      <w:r w:rsidR="002902AD">
        <w:rPr>
          <w:rtl/>
        </w:rPr>
        <w:t>ی</w:t>
      </w:r>
      <w:r w:rsidRPr="0068399B">
        <w:rPr>
          <w:rtl/>
        </w:rPr>
        <w:t>د، و بر من درود و صلوات بفرست</w:t>
      </w:r>
      <w:r w:rsidR="002902AD">
        <w:rPr>
          <w:rtl/>
        </w:rPr>
        <w:t>ی</w:t>
      </w:r>
      <w:r w:rsidRPr="0068399B">
        <w:rPr>
          <w:rtl/>
        </w:rPr>
        <w:t xml:space="preserve">د، همانا درود و صلواتتان هر جا </w:t>
      </w:r>
      <w:r w:rsidR="002902AD">
        <w:rPr>
          <w:rtl/>
        </w:rPr>
        <w:t>ک</w:t>
      </w:r>
      <w:r w:rsidRPr="0068399B">
        <w:rPr>
          <w:rtl/>
        </w:rPr>
        <w:t>ه باش</w:t>
      </w:r>
      <w:r w:rsidR="002902AD">
        <w:rPr>
          <w:rtl/>
        </w:rPr>
        <w:t>ی</w:t>
      </w:r>
      <w:r w:rsidRPr="0068399B">
        <w:rPr>
          <w:rtl/>
        </w:rPr>
        <w:t>د، به من مى‏رسد!</w:t>
      </w:r>
      <w:r w:rsidRPr="006F0B90">
        <w:rPr>
          <w:rFonts w:cs="Traditional Arabic" w:hint="cs"/>
          <w:rtl/>
        </w:rPr>
        <w:t>»</w:t>
      </w:r>
      <w:r w:rsidRPr="006F0B90">
        <w:rPr>
          <w:rtl/>
        </w:rPr>
        <w:t>.</w:t>
      </w:r>
    </w:p>
    <w:p w:rsidR="00082CC7" w:rsidRPr="002902AD" w:rsidRDefault="00082CC7" w:rsidP="00302595">
      <w:pPr>
        <w:pStyle w:val="a5"/>
        <w:numPr>
          <w:ilvl w:val="0"/>
          <w:numId w:val="5"/>
        </w:numPr>
        <w:rPr>
          <w:rStyle w:val="Char9"/>
          <w:rtl/>
        </w:rPr>
      </w:pPr>
      <w:r w:rsidRPr="006F0B90">
        <w:rPr>
          <w:rtl/>
        </w:rPr>
        <w:t>امام نووى؛ در حاش</w:t>
      </w:r>
      <w:r w:rsidR="002902AD">
        <w:rPr>
          <w:rtl/>
        </w:rPr>
        <w:t>ی</w:t>
      </w:r>
      <w:r w:rsidRPr="006F0B90">
        <w:rPr>
          <w:rtl/>
        </w:rPr>
        <w:t>ه ارشاد سارى مى‏گو</w:t>
      </w:r>
      <w:r w:rsidR="002902AD">
        <w:rPr>
          <w:rtl/>
        </w:rPr>
        <w:t>ی</w:t>
      </w:r>
      <w:r w:rsidRPr="006F0B90">
        <w:rPr>
          <w:rtl/>
        </w:rPr>
        <w:t xml:space="preserve">د: «شافعى در </w:t>
      </w:r>
      <w:r w:rsidR="002902AD">
        <w:rPr>
          <w:rtl/>
        </w:rPr>
        <w:t>ک</w:t>
      </w:r>
      <w:r w:rsidRPr="006F0B90">
        <w:rPr>
          <w:rtl/>
        </w:rPr>
        <w:t>تاب الأمّ مى‏گو</w:t>
      </w:r>
      <w:r w:rsidR="002902AD">
        <w:rPr>
          <w:rtl/>
        </w:rPr>
        <w:t>ی</w:t>
      </w:r>
      <w:r w:rsidRPr="006F0B90">
        <w:rPr>
          <w:rtl/>
        </w:rPr>
        <w:t>د: ائمه را در م</w:t>
      </w:r>
      <w:r w:rsidR="002902AD">
        <w:rPr>
          <w:rtl/>
        </w:rPr>
        <w:t>ک</w:t>
      </w:r>
      <w:r w:rsidRPr="006F0B90">
        <w:rPr>
          <w:rtl/>
        </w:rPr>
        <w:t>ه د</w:t>
      </w:r>
      <w:r w:rsidR="002902AD">
        <w:rPr>
          <w:rtl/>
        </w:rPr>
        <w:t>ی</w:t>
      </w:r>
      <w:r w:rsidRPr="006F0B90">
        <w:rPr>
          <w:rtl/>
        </w:rPr>
        <w:t xml:space="preserve">دم </w:t>
      </w:r>
      <w:r w:rsidR="002902AD">
        <w:rPr>
          <w:rtl/>
        </w:rPr>
        <w:t>ک</w:t>
      </w:r>
      <w:r w:rsidRPr="006F0B90">
        <w:rPr>
          <w:rtl/>
        </w:rPr>
        <w:t>ه به نابود</w:t>
      </w:r>
      <w:r w:rsidR="002902AD">
        <w:rPr>
          <w:rtl/>
        </w:rPr>
        <w:t>ک</w:t>
      </w:r>
      <w:r w:rsidRPr="006F0B90">
        <w:rPr>
          <w:rtl/>
        </w:rPr>
        <w:t xml:space="preserve">ردن آنچه روى قبور ساخته بودند، دستور دادند و شافعى سخن پیامبر </w:t>
      </w:r>
      <w:r w:rsidRPr="006F0B90">
        <w:rPr>
          <w:rFonts w:cs="CTraditional Arabic"/>
          <w:rtl/>
        </w:rPr>
        <w:t>ص</w:t>
      </w:r>
      <w:r w:rsidRPr="006F0B90">
        <w:rPr>
          <w:rtl/>
        </w:rPr>
        <w:t xml:space="preserve"> </w:t>
      </w:r>
      <w:r w:rsidR="002902AD">
        <w:rPr>
          <w:rtl/>
        </w:rPr>
        <w:t>ک</w:t>
      </w:r>
      <w:r w:rsidRPr="006F0B90">
        <w:rPr>
          <w:rtl/>
        </w:rPr>
        <w:t>ه مى‏فرما</w:t>
      </w:r>
      <w:r w:rsidR="002902AD">
        <w:rPr>
          <w:rtl/>
        </w:rPr>
        <w:t>ی</w:t>
      </w:r>
      <w:r w:rsidRPr="006F0B90">
        <w:rPr>
          <w:rtl/>
        </w:rPr>
        <w:t xml:space="preserve">د: </w:t>
      </w:r>
      <w:r w:rsidRPr="006565C4">
        <w:rPr>
          <w:rStyle w:val="Char5"/>
          <w:rFonts w:hint="cs"/>
          <w:rtl/>
        </w:rPr>
        <w:t>«</w:t>
      </w:r>
      <w:r w:rsidRPr="006565C4">
        <w:rPr>
          <w:rStyle w:val="Char5"/>
          <w:rtl/>
        </w:rPr>
        <w:t>ولا قبرا مشرفا...</w:t>
      </w:r>
      <w:r w:rsidRPr="006565C4">
        <w:rPr>
          <w:rStyle w:val="Char5"/>
          <w:rFonts w:hint="cs"/>
          <w:rtl/>
        </w:rPr>
        <w:t>»</w:t>
      </w:r>
      <w:r w:rsidRPr="006F0B90">
        <w:rPr>
          <w:rtl/>
        </w:rPr>
        <w:t xml:space="preserve"> ا</w:t>
      </w:r>
      <w:r w:rsidR="002902AD">
        <w:rPr>
          <w:rtl/>
        </w:rPr>
        <w:t>ی</w:t>
      </w:r>
      <w:r w:rsidRPr="006F0B90">
        <w:rPr>
          <w:rtl/>
        </w:rPr>
        <w:t>ن و</w:t>
      </w:r>
      <w:r w:rsidR="002902AD">
        <w:rPr>
          <w:rtl/>
        </w:rPr>
        <w:t>ی</w:t>
      </w:r>
      <w:r w:rsidRPr="006F0B90">
        <w:rPr>
          <w:rtl/>
        </w:rPr>
        <w:t>ران‏</w:t>
      </w:r>
      <w:r w:rsidR="002902AD">
        <w:rPr>
          <w:rtl/>
        </w:rPr>
        <w:t>ک</w:t>
      </w:r>
      <w:r w:rsidRPr="006F0B90">
        <w:rPr>
          <w:rtl/>
        </w:rPr>
        <w:t>ردن را تأ</w:t>
      </w:r>
      <w:r w:rsidR="002902AD">
        <w:rPr>
          <w:rtl/>
        </w:rPr>
        <w:t>یی</w:t>
      </w:r>
      <w:r w:rsidRPr="006F0B90">
        <w:rPr>
          <w:rtl/>
        </w:rPr>
        <w:t>د مى‏</w:t>
      </w:r>
      <w:r w:rsidR="002902AD">
        <w:rPr>
          <w:rtl/>
        </w:rPr>
        <w:t>ک</w:t>
      </w:r>
      <w:r w:rsidRPr="006F0B90">
        <w:rPr>
          <w:rtl/>
        </w:rPr>
        <w:t>ند»</w:t>
      </w:r>
      <w:r w:rsidRPr="002902AD">
        <w:rPr>
          <w:rStyle w:val="FootnoteReference"/>
          <w:rFonts w:ascii="Times New Roman" w:hAnsi="Times New Roman"/>
          <w:b/>
          <w:sz w:val="24"/>
          <w:rtl/>
        </w:rPr>
        <w:footnoteReference w:id="67"/>
      </w:r>
      <w:r w:rsidRPr="002902AD">
        <w:rPr>
          <w:rStyle w:val="Char9"/>
          <w:rFonts w:hint="cs"/>
          <w:rtl/>
        </w:rPr>
        <w:t>.</w:t>
      </w:r>
    </w:p>
    <w:p w:rsidR="00082CC7" w:rsidRPr="006F0B90" w:rsidRDefault="00082CC7" w:rsidP="006565C4">
      <w:pPr>
        <w:pStyle w:val="a5"/>
      </w:pPr>
      <w:r w:rsidRPr="006F0B90">
        <w:rPr>
          <w:rtl/>
        </w:rPr>
        <w:t>ا</w:t>
      </w:r>
      <w:r w:rsidR="002902AD">
        <w:rPr>
          <w:rtl/>
        </w:rPr>
        <w:t>ی</w:t>
      </w:r>
      <w:r w:rsidRPr="006F0B90">
        <w:rPr>
          <w:rtl/>
        </w:rPr>
        <w:t xml:space="preserve">ن سخن امام نووى؛ است </w:t>
      </w:r>
      <w:r w:rsidR="002902AD">
        <w:rPr>
          <w:rtl/>
        </w:rPr>
        <w:t>ک</w:t>
      </w:r>
      <w:r w:rsidRPr="006F0B90">
        <w:rPr>
          <w:rtl/>
        </w:rPr>
        <w:t>ه از فقهاى بزرگ شافعى مى‏باشد.</w:t>
      </w:r>
    </w:p>
    <w:p w:rsidR="00082CC7" w:rsidRPr="002902AD" w:rsidRDefault="00082CC7" w:rsidP="002902AD">
      <w:pPr>
        <w:pStyle w:val="a5"/>
        <w:numPr>
          <w:ilvl w:val="0"/>
          <w:numId w:val="5"/>
        </w:numPr>
        <w:rPr>
          <w:rStyle w:val="Char9"/>
          <w:rtl/>
        </w:rPr>
      </w:pPr>
      <w:r w:rsidRPr="006F0B90">
        <w:rPr>
          <w:rtl/>
        </w:rPr>
        <w:t>إبن‏حجر ه</w:t>
      </w:r>
      <w:r w:rsidR="002902AD">
        <w:rPr>
          <w:rtl/>
        </w:rPr>
        <w:t>ی</w:t>
      </w:r>
      <w:r w:rsidRPr="006F0B90">
        <w:rPr>
          <w:rtl/>
        </w:rPr>
        <w:t xml:space="preserve">ثمى؛ صاحب </w:t>
      </w:r>
      <w:r w:rsidRPr="006F0B90">
        <w:rPr>
          <w:rFonts w:cs="Traditional Arabic" w:hint="cs"/>
          <w:rtl/>
        </w:rPr>
        <w:t>«</w:t>
      </w:r>
      <w:r w:rsidRPr="006F0B90">
        <w:rPr>
          <w:rStyle w:val="Char1"/>
          <w:rFonts w:ascii="Times New Roman" w:hAnsi="Times New Roman"/>
          <w:rtl/>
        </w:rPr>
        <w:t>تحفة المحتاج</w:t>
      </w:r>
      <w:r w:rsidRPr="006F0B90">
        <w:rPr>
          <w:rFonts w:cs="Traditional Arabic" w:hint="cs"/>
          <w:rtl/>
        </w:rPr>
        <w:t>»</w:t>
      </w:r>
      <w:r w:rsidRPr="006F0B90">
        <w:rPr>
          <w:rtl/>
        </w:rPr>
        <w:t xml:space="preserve"> ن</w:t>
      </w:r>
      <w:r w:rsidR="002902AD">
        <w:rPr>
          <w:rtl/>
        </w:rPr>
        <w:t>ی</w:t>
      </w:r>
      <w:r w:rsidRPr="006F0B90">
        <w:rPr>
          <w:rtl/>
        </w:rPr>
        <w:t xml:space="preserve">ز - </w:t>
      </w:r>
      <w:r w:rsidR="002902AD">
        <w:rPr>
          <w:rtl/>
        </w:rPr>
        <w:t>ک</w:t>
      </w:r>
      <w:r w:rsidRPr="006F0B90">
        <w:rPr>
          <w:rtl/>
        </w:rPr>
        <w:t>ه بعد از امام نووى؛ از بزرگتر</w:t>
      </w:r>
      <w:r w:rsidR="002902AD">
        <w:rPr>
          <w:rtl/>
        </w:rPr>
        <w:t>ی</w:t>
      </w:r>
      <w:r w:rsidRPr="006F0B90">
        <w:rPr>
          <w:rtl/>
        </w:rPr>
        <w:t>ن فقهاى شافعى است - در مورد هدم و نابود</w:t>
      </w:r>
      <w:r w:rsidR="002902AD">
        <w:rPr>
          <w:rtl/>
        </w:rPr>
        <w:t>ک</w:t>
      </w:r>
      <w:r w:rsidRPr="006F0B90">
        <w:rPr>
          <w:rtl/>
        </w:rPr>
        <w:t>ردن گنبد و بارگاه روى قبور چن</w:t>
      </w:r>
      <w:r w:rsidR="002902AD">
        <w:rPr>
          <w:rtl/>
        </w:rPr>
        <w:t>ی</w:t>
      </w:r>
      <w:r w:rsidRPr="006F0B90">
        <w:rPr>
          <w:rtl/>
        </w:rPr>
        <w:t>ن مى‏گو</w:t>
      </w:r>
      <w:r w:rsidR="002902AD">
        <w:rPr>
          <w:rtl/>
        </w:rPr>
        <w:t>ی</w:t>
      </w:r>
      <w:r w:rsidRPr="006F0B90">
        <w:rPr>
          <w:rtl/>
        </w:rPr>
        <w:t xml:space="preserve">د: </w:t>
      </w:r>
      <w:r w:rsidRPr="006F0B90">
        <w:rPr>
          <w:rFonts w:cs="Traditional Arabic"/>
          <w:rtl/>
        </w:rPr>
        <w:t>«</w:t>
      </w:r>
      <w:r w:rsidRPr="006F0B90">
        <w:rPr>
          <w:rtl/>
        </w:rPr>
        <w:t>اقدام به نابودى بنا و ضر</w:t>
      </w:r>
      <w:r w:rsidR="002902AD">
        <w:rPr>
          <w:rtl/>
        </w:rPr>
        <w:t>ی</w:t>
      </w:r>
      <w:r w:rsidRPr="006F0B90">
        <w:rPr>
          <w:rtl/>
        </w:rPr>
        <w:t>ح و ن</w:t>
      </w:r>
      <w:r w:rsidR="002902AD">
        <w:rPr>
          <w:rtl/>
        </w:rPr>
        <w:t>ی</w:t>
      </w:r>
      <w:r w:rsidRPr="006F0B90">
        <w:rPr>
          <w:rtl/>
        </w:rPr>
        <w:t>ز قبه و بارگاههاى روى قبور واجب است؛ ز</w:t>
      </w:r>
      <w:r w:rsidR="002902AD">
        <w:rPr>
          <w:rtl/>
        </w:rPr>
        <w:t>ی</w:t>
      </w:r>
      <w:r w:rsidRPr="006F0B90">
        <w:rPr>
          <w:rtl/>
        </w:rPr>
        <w:t>را آنها از مسجد «ضرار» ضررشان ب</w:t>
      </w:r>
      <w:r w:rsidR="002902AD">
        <w:rPr>
          <w:rtl/>
        </w:rPr>
        <w:t>ی</w:t>
      </w:r>
      <w:r w:rsidRPr="006F0B90">
        <w:rPr>
          <w:rtl/>
        </w:rPr>
        <w:t>شتر است. به دل</w:t>
      </w:r>
      <w:r w:rsidR="002902AD">
        <w:rPr>
          <w:rtl/>
        </w:rPr>
        <w:t>ی</w:t>
      </w:r>
      <w:r w:rsidRPr="006F0B90">
        <w:rPr>
          <w:rtl/>
        </w:rPr>
        <w:t>ل ا</w:t>
      </w:r>
      <w:r w:rsidR="002902AD">
        <w:rPr>
          <w:rtl/>
        </w:rPr>
        <w:t>ی</w:t>
      </w:r>
      <w:r w:rsidRPr="006F0B90">
        <w:rPr>
          <w:rtl/>
        </w:rPr>
        <w:t>ن</w:t>
      </w:r>
      <w:r w:rsidR="002902AD">
        <w:rPr>
          <w:rtl/>
        </w:rPr>
        <w:t>ک</w:t>
      </w:r>
      <w:r w:rsidRPr="006F0B90">
        <w:rPr>
          <w:rtl/>
        </w:rPr>
        <w:t>ه گنبد و بارگاه بر نافرمانى رسول خدا</w:t>
      </w:r>
      <w:r w:rsidRPr="006F0B90">
        <w:rPr>
          <w:rFonts w:cs="CTraditional Arabic"/>
          <w:rtl/>
        </w:rPr>
        <w:t>ص</w:t>
      </w:r>
      <w:r w:rsidRPr="006F0B90">
        <w:rPr>
          <w:rtl/>
        </w:rPr>
        <w:t xml:space="preserve"> بنا شده‏اند؛ چون رسول خدا</w:t>
      </w:r>
      <w:r w:rsidRPr="006F0B90">
        <w:rPr>
          <w:rFonts w:cs="CTraditional Arabic"/>
          <w:rtl/>
        </w:rPr>
        <w:t>ص</w:t>
      </w:r>
      <w:r w:rsidRPr="006F0B90">
        <w:rPr>
          <w:rtl/>
        </w:rPr>
        <w:t xml:space="preserve"> از آنها نهى فرمود و به و</w:t>
      </w:r>
      <w:r w:rsidR="002902AD">
        <w:rPr>
          <w:rtl/>
        </w:rPr>
        <w:t>ی</w:t>
      </w:r>
      <w:r w:rsidRPr="006F0B90">
        <w:rPr>
          <w:rtl/>
        </w:rPr>
        <w:t>ران‏</w:t>
      </w:r>
      <w:r w:rsidR="002902AD">
        <w:rPr>
          <w:rtl/>
        </w:rPr>
        <w:t>ک</w:t>
      </w:r>
      <w:r w:rsidRPr="006F0B90">
        <w:rPr>
          <w:rtl/>
        </w:rPr>
        <w:t>ردن بناى قبور امر فرموده است. پس، از ب</w:t>
      </w:r>
      <w:r w:rsidR="002902AD">
        <w:rPr>
          <w:rtl/>
        </w:rPr>
        <w:t>ی</w:t>
      </w:r>
      <w:r w:rsidRPr="006F0B90">
        <w:rPr>
          <w:rtl/>
        </w:rPr>
        <w:t>ن‏بردن قند</w:t>
      </w:r>
      <w:r w:rsidR="002902AD">
        <w:rPr>
          <w:rtl/>
        </w:rPr>
        <w:t>ی</w:t>
      </w:r>
      <w:r w:rsidRPr="006F0B90">
        <w:rPr>
          <w:rtl/>
        </w:rPr>
        <w:t>ل و چراغ روى قبور واجب است...»</w:t>
      </w:r>
      <w:r w:rsidRPr="002902AD">
        <w:rPr>
          <w:rStyle w:val="FootnoteReference"/>
          <w:rFonts w:ascii="Times New Roman" w:hAnsi="Times New Roman"/>
          <w:b/>
          <w:sz w:val="24"/>
          <w:rtl/>
        </w:rPr>
        <w:footnoteReference w:id="68"/>
      </w:r>
      <w:r w:rsidRPr="006F0B90">
        <w:rPr>
          <w:rFonts w:hint="cs"/>
          <w:rtl/>
        </w:rPr>
        <w:t>.</w:t>
      </w:r>
    </w:p>
    <w:p w:rsidR="00082CC7" w:rsidRPr="006F0B90" w:rsidRDefault="00082CC7" w:rsidP="006565C4">
      <w:pPr>
        <w:pStyle w:val="a5"/>
      </w:pPr>
      <w:r w:rsidRPr="006F0B90">
        <w:rPr>
          <w:rtl/>
        </w:rPr>
        <w:t>تا ا</w:t>
      </w:r>
      <w:r w:rsidR="002902AD">
        <w:rPr>
          <w:rtl/>
        </w:rPr>
        <w:t>ی</w:t>
      </w:r>
      <w:r w:rsidRPr="006F0B90">
        <w:rPr>
          <w:rtl/>
        </w:rPr>
        <w:t xml:space="preserve">نجا معلوم شد </w:t>
      </w:r>
      <w:r w:rsidR="002902AD">
        <w:rPr>
          <w:rtl/>
        </w:rPr>
        <w:t>ک</w:t>
      </w:r>
      <w:r w:rsidRPr="006F0B90">
        <w:rPr>
          <w:rtl/>
        </w:rPr>
        <w:t>ه آقاى صدر واقعاً بدون دل</w:t>
      </w:r>
      <w:r w:rsidR="002902AD">
        <w:rPr>
          <w:rtl/>
        </w:rPr>
        <w:t>ی</w:t>
      </w:r>
      <w:r w:rsidRPr="006F0B90">
        <w:rPr>
          <w:rtl/>
        </w:rPr>
        <w:t>ل تز</w:t>
      </w:r>
      <w:r w:rsidR="002902AD">
        <w:rPr>
          <w:rtl/>
        </w:rPr>
        <w:t>یی</w:t>
      </w:r>
      <w:r w:rsidRPr="006F0B90">
        <w:rPr>
          <w:rtl/>
        </w:rPr>
        <w:t>ن و بناى روى قبور را از طرف اهل سنّت جا</w:t>
      </w:r>
      <w:r w:rsidR="002902AD">
        <w:rPr>
          <w:rtl/>
        </w:rPr>
        <w:t>ی</w:t>
      </w:r>
      <w:r w:rsidRPr="006F0B90">
        <w:rPr>
          <w:rtl/>
        </w:rPr>
        <w:t>ز مى‏داند.</w:t>
      </w:r>
    </w:p>
    <w:p w:rsidR="00082CC7" w:rsidRPr="006F0B90" w:rsidRDefault="00082CC7" w:rsidP="006565C4">
      <w:pPr>
        <w:pStyle w:val="a5"/>
      </w:pPr>
      <w:r w:rsidRPr="006F0B90">
        <w:rPr>
          <w:rtl/>
        </w:rPr>
        <w:t>ا</w:t>
      </w:r>
      <w:r w:rsidR="002902AD">
        <w:rPr>
          <w:rtl/>
        </w:rPr>
        <w:t>ک</w:t>
      </w:r>
      <w:r w:rsidRPr="006F0B90">
        <w:rPr>
          <w:rtl/>
        </w:rPr>
        <w:t>نون مدار</w:t>
      </w:r>
      <w:r w:rsidR="002902AD">
        <w:rPr>
          <w:rtl/>
        </w:rPr>
        <w:t>ک</w:t>
      </w:r>
      <w:r w:rsidRPr="006F0B90">
        <w:rPr>
          <w:rtl/>
        </w:rPr>
        <w:t xml:space="preserve">ى از </w:t>
      </w:r>
      <w:r w:rsidR="002902AD">
        <w:rPr>
          <w:rtl/>
        </w:rPr>
        <w:t>ک</w:t>
      </w:r>
      <w:r w:rsidRPr="006F0B90">
        <w:rPr>
          <w:rtl/>
        </w:rPr>
        <w:t>تب معتبر ش</w:t>
      </w:r>
      <w:r w:rsidR="002902AD">
        <w:rPr>
          <w:rtl/>
        </w:rPr>
        <w:t>ی</w:t>
      </w:r>
      <w:r w:rsidRPr="006F0B90">
        <w:rPr>
          <w:rtl/>
        </w:rPr>
        <w:t>عه امام</w:t>
      </w:r>
      <w:r w:rsidR="002902AD">
        <w:rPr>
          <w:rtl/>
        </w:rPr>
        <w:t>ی</w:t>
      </w:r>
      <w:r w:rsidRPr="006F0B90">
        <w:rPr>
          <w:rtl/>
        </w:rPr>
        <w:t>ه را ن</w:t>
      </w:r>
      <w:r w:rsidR="002902AD">
        <w:rPr>
          <w:rtl/>
        </w:rPr>
        <w:t>ی</w:t>
      </w:r>
      <w:r w:rsidRPr="006F0B90">
        <w:rPr>
          <w:rtl/>
        </w:rPr>
        <w:t>ز درباره حرام‏بودن بناى روى قبور ارائه مى‏ده</w:t>
      </w:r>
      <w:r w:rsidR="002902AD">
        <w:rPr>
          <w:rtl/>
        </w:rPr>
        <w:t>ی</w:t>
      </w:r>
      <w:r w:rsidRPr="006F0B90">
        <w:rPr>
          <w:rtl/>
        </w:rPr>
        <w:t xml:space="preserve">م تا اثبات شود </w:t>
      </w:r>
      <w:r w:rsidR="002902AD">
        <w:rPr>
          <w:rtl/>
        </w:rPr>
        <w:t>ک</w:t>
      </w:r>
      <w:r w:rsidRPr="006F0B90">
        <w:rPr>
          <w:rtl/>
        </w:rPr>
        <w:t>ه سخن آقاى صدر با ادلّه ش</w:t>
      </w:r>
      <w:r w:rsidR="002902AD">
        <w:rPr>
          <w:rtl/>
        </w:rPr>
        <w:t>ی</w:t>
      </w:r>
      <w:r w:rsidRPr="006F0B90">
        <w:rPr>
          <w:rtl/>
        </w:rPr>
        <w:t>عه ن</w:t>
      </w:r>
      <w:r w:rsidR="002902AD">
        <w:rPr>
          <w:rtl/>
        </w:rPr>
        <w:t>ی</w:t>
      </w:r>
      <w:r w:rsidRPr="006F0B90">
        <w:rPr>
          <w:rtl/>
        </w:rPr>
        <w:t>ز به ه</w:t>
      </w:r>
      <w:r w:rsidR="002902AD">
        <w:rPr>
          <w:rtl/>
        </w:rPr>
        <w:t>ی</w:t>
      </w:r>
      <w:r w:rsidRPr="006F0B90">
        <w:rPr>
          <w:rtl/>
        </w:rPr>
        <w:t>چوجه موافقت ندارد:</w:t>
      </w:r>
    </w:p>
    <w:p w:rsidR="00082CC7" w:rsidRPr="002902AD" w:rsidRDefault="00082CC7" w:rsidP="00302595">
      <w:pPr>
        <w:pStyle w:val="a5"/>
        <w:numPr>
          <w:ilvl w:val="0"/>
          <w:numId w:val="5"/>
        </w:numPr>
        <w:rPr>
          <w:rStyle w:val="Char9"/>
          <w:rtl/>
        </w:rPr>
      </w:pPr>
      <w:r w:rsidRPr="006F0B90">
        <w:rPr>
          <w:rtl/>
        </w:rPr>
        <w:t>«ش</w:t>
      </w:r>
      <w:r w:rsidR="002902AD">
        <w:rPr>
          <w:rtl/>
        </w:rPr>
        <w:t>ی</w:t>
      </w:r>
      <w:r w:rsidRPr="006F0B90">
        <w:rPr>
          <w:rtl/>
        </w:rPr>
        <w:t>خ طوسى» و «ش</w:t>
      </w:r>
      <w:r w:rsidR="002902AD">
        <w:rPr>
          <w:rtl/>
        </w:rPr>
        <w:t>ی</w:t>
      </w:r>
      <w:r w:rsidRPr="006F0B90">
        <w:rPr>
          <w:rtl/>
        </w:rPr>
        <w:t>خ حرّ عاملى» - هر دو - روا</w:t>
      </w:r>
      <w:r w:rsidR="002902AD">
        <w:rPr>
          <w:rtl/>
        </w:rPr>
        <w:t>ی</w:t>
      </w:r>
      <w:r w:rsidRPr="006F0B90">
        <w:rPr>
          <w:rtl/>
        </w:rPr>
        <w:t xml:space="preserve">ت </w:t>
      </w:r>
      <w:r w:rsidR="002902AD">
        <w:rPr>
          <w:rtl/>
        </w:rPr>
        <w:t>ک</w:t>
      </w:r>
      <w:r w:rsidRPr="006F0B90">
        <w:rPr>
          <w:rtl/>
        </w:rPr>
        <w:t xml:space="preserve">رده‏اند: </w:t>
      </w:r>
      <w:r w:rsidRPr="006F0B90">
        <w:rPr>
          <w:rFonts w:cs="Traditional Arabic" w:hint="cs"/>
          <w:rtl/>
        </w:rPr>
        <w:t>«</w:t>
      </w:r>
      <w:r w:rsidRPr="006F0B90">
        <w:rPr>
          <w:rStyle w:val="Char1"/>
          <w:rFonts w:ascii="Times New Roman" w:hAnsi="Times New Roman"/>
          <w:rtl/>
          <w:lang w:bidi="ar-SA"/>
        </w:rPr>
        <w:t xml:space="preserve">نهى رسول الله </w:t>
      </w:r>
      <w:r w:rsidRPr="006F0B90">
        <w:rPr>
          <w:rFonts w:cs="CTraditional Arabic"/>
          <w:rtl/>
        </w:rPr>
        <w:t>ص</w:t>
      </w:r>
      <w:r w:rsidRPr="002902AD">
        <w:rPr>
          <w:rStyle w:val="Char9"/>
          <w:rtl/>
        </w:rPr>
        <w:t xml:space="preserve"> </w:t>
      </w:r>
      <w:r w:rsidRPr="006F0B90">
        <w:rPr>
          <w:rStyle w:val="Char1"/>
          <w:rFonts w:ascii="Times New Roman" w:hAnsi="Times New Roman"/>
          <w:rtl/>
          <w:lang w:bidi="ar-SA"/>
        </w:rPr>
        <w:t>أن يجصص القبور</w:t>
      </w:r>
      <w:r w:rsidRPr="006F0B90">
        <w:rPr>
          <w:rFonts w:cs="Traditional Arabic" w:hint="cs"/>
          <w:rtl/>
        </w:rPr>
        <w:t>»</w:t>
      </w:r>
      <w:r w:rsidRPr="002902AD">
        <w:rPr>
          <w:rStyle w:val="FootnoteReference"/>
          <w:rFonts w:ascii="Times New Roman" w:hAnsi="Times New Roman"/>
          <w:b/>
          <w:sz w:val="24"/>
          <w:rtl/>
        </w:rPr>
        <w:footnoteReference w:id="69"/>
      </w:r>
      <w:r w:rsidRPr="006F0B90">
        <w:rPr>
          <w:rFonts w:hint="cs"/>
          <w:rtl/>
        </w:rPr>
        <w:t>.</w:t>
      </w:r>
    </w:p>
    <w:p w:rsidR="00082CC7" w:rsidRPr="002902AD" w:rsidRDefault="00082CC7" w:rsidP="006565C4">
      <w:pPr>
        <w:pStyle w:val="a5"/>
        <w:rPr>
          <w:rStyle w:val="Char9"/>
        </w:rPr>
      </w:pPr>
      <w:r w:rsidRPr="006F0B90">
        <w:rPr>
          <w:rFonts w:cs="Traditional Arabic" w:hint="cs"/>
          <w:rtl/>
        </w:rPr>
        <w:t>«</w:t>
      </w:r>
      <w:r w:rsidRPr="00982332">
        <w:rPr>
          <w:rtl/>
        </w:rPr>
        <w:t xml:space="preserve">رسول خدا </w:t>
      </w:r>
      <w:r w:rsidRPr="00982332">
        <w:rPr>
          <w:rFonts w:cs="CTraditional Arabic"/>
          <w:rtl/>
        </w:rPr>
        <w:t>ص</w:t>
      </w:r>
      <w:r w:rsidRPr="00982332">
        <w:rPr>
          <w:rtl/>
        </w:rPr>
        <w:t xml:space="preserve"> نهى فرمود </w:t>
      </w:r>
      <w:r w:rsidR="002902AD">
        <w:rPr>
          <w:rtl/>
        </w:rPr>
        <w:t>ک</w:t>
      </w:r>
      <w:r w:rsidRPr="00982332">
        <w:rPr>
          <w:rtl/>
        </w:rPr>
        <w:t>ه قبرها را گچ</w:t>
      </w:r>
      <w:r w:rsidR="002902AD">
        <w:rPr>
          <w:rtl/>
        </w:rPr>
        <w:t>ک</w:t>
      </w:r>
      <w:r w:rsidRPr="00982332">
        <w:rPr>
          <w:rtl/>
        </w:rPr>
        <w:t>ارى و تزئ</w:t>
      </w:r>
      <w:r w:rsidR="002902AD">
        <w:rPr>
          <w:rtl/>
        </w:rPr>
        <w:t>ی</w:t>
      </w:r>
      <w:r w:rsidRPr="00982332">
        <w:rPr>
          <w:rtl/>
        </w:rPr>
        <w:t xml:space="preserve">ن </w:t>
      </w:r>
      <w:r w:rsidR="002902AD">
        <w:rPr>
          <w:rtl/>
        </w:rPr>
        <w:t>ک</w:t>
      </w:r>
      <w:r w:rsidRPr="00982332">
        <w:rPr>
          <w:rtl/>
        </w:rPr>
        <w:t>نند</w:t>
      </w:r>
      <w:r w:rsidRPr="006F0B90">
        <w:rPr>
          <w:rFonts w:cs="Traditional Arabic" w:hint="cs"/>
          <w:rtl/>
        </w:rPr>
        <w:t>»</w:t>
      </w:r>
      <w:r>
        <w:rPr>
          <w:rtl/>
        </w:rPr>
        <w:t>.</w:t>
      </w:r>
    </w:p>
    <w:p w:rsidR="00082CC7" w:rsidRPr="006F0B90" w:rsidRDefault="00082CC7" w:rsidP="00302595">
      <w:pPr>
        <w:pStyle w:val="a5"/>
        <w:numPr>
          <w:ilvl w:val="0"/>
          <w:numId w:val="5"/>
        </w:numPr>
        <w:rPr>
          <w:rFonts w:cs="Times New Roman"/>
          <w:rtl/>
        </w:rPr>
      </w:pPr>
      <w:r w:rsidRPr="006F0B90">
        <w:rPr>
          <w:rtl/>
        </w:rPr>
        <w:t>از امام جعفر صادق‏</w:t>
      </w:r>
      <w:r w:rsidRPr="006F0B90">
        <w:rPr>
          <w:rFonts w:cs="CTraditional Arabic"/>
          <w:rtl/>
        </w:rPr>
        <w:t>س</w:t>
      </w:r>
      <w:r w:rsidRPr="006F0B90">
        <w:rPr>
          <w:rtl/>
        </w:rPr>
        <w:t xml:space="preserve"> ن</w:t>
      </w:r>
      <w:r w:rsidR="002902AD">
        <w:rPr>
          <w:rtl/>
        </w:rPr>
        <w:t>ی</w:t>
      </w:r>
      <w:r w:rsidRPr="006F0B90">
        <w:rPr>
          <w:rtl/>
        </w:rPr>
        <w:t>ز چن</w:t>
      </w:r>
      <w:r w:rsidR="002902AD">
        <w:rPr>
          <w:rtl/>
        </w:rPr>
        <w:t>ی</w:t>
      </w:r>
      <w:r w:rsidRPr="006F0B90">
        <w:rPr>
          <w:rtl/>
        </w:rPr>
        <w:t xml:space="preserve">ن نقل شده است: </w:t>
      </w:r>
      <w:r w:rsidRPr="006F0B90">
        <w:rPr>
          <w:rFonts w:cs="Traditional Arabic" w:hint="cs"/>
          <w:rtl/>
        </w:rPr>
        <w:t>«</w:t>
      </w:r>
      <w:r w:rsidRPr="006F0B90">
        <w:rPr>
          <w:rStyle w:val="Char1"/>
          <w:rFonts w:ascii="Times New Roman" w:hAnsi="Times New Roman"/>
          <w:rtl/>
          <w:lang w:bidi="ar-SA"/>
        </w:rPr>
        <w:t xml:space="preserve">نهى رسول الله </w:t>
      </w:r>
      <w:r w:rsidRPr="006F0B90">
        <w:rPr>
          <w:rStyle w:val="Char1"/>
          <w:rFonts w:ascii="Times New Roman" w:hAnsi="Times New Roman" w:cs="CTraditional Arabic" w:hint="cs"/>
          <w:rtl/>
          <w:lang w:bidi="ar-SA"/>
        </w:rPr>
        <w:t>ص</w:t>
      </w:r>
      <w:r w:rsidRPr="006F0B90">
        <w:rPr>
          <w:rStyle w:val="Char1"/>
          <w:rFonts w:ascii="Times New Roman" w:hAnsi="Times New Roman"/>
          <w:rtl/>
          <w:lang w:bidi="ar-SA"/>
        </w:rPr>
        <w:t xml:space="preserve"> أن يصلى على القبر أو يقعد عليه أو يبنى عليه</w:t>
      </w:r>
      <w:r w:rsidRPr="006F0B90">
        <w:rPr>
          <w:rFonts w:cs="Traditional Arabic"/>
          <w:rtl/>
        </w:rPr>
        <w:t>»</w:t>
      </w:r>
      <w:r w:rsidRPr="002902AD">
        <w:rPr>
          <w:rStyle w:val="FootnoteReference"/>
          <w:rFonts w:ascii="Times New Roman" w:hAnsi="Times New Roman"/>
          <w:b/>
          <w:sz w:val="24"/>
          <w:rtl/>
        </w:rPr>
        <w:footnoteReference w:id="70"/>
      </w:r>
      <w:r w:rsidRPr="006F0B90">
        <w:rPr>
          <w:rFonts w:hint="cs"/>
          <w:rtl/>
        </w:rPr>
        <w:t>.</w:t>
      </w:r>
    </w:p>
    <w:p w:rsidR="00082CC7" w:rsidRPr="002902AD" w:rsidRDefault="00082CC7" w:rsidP="006565C4">
      <w:pPr>
        <w:pStyle w:val="a5"/>
        <w:rPr>
          <w:rStyle w:val="Char9"/>
        </w:rPr>
      </w:pPr>
      <w:r w:rsidRPr="006F0B90">
        <w:rPr>
          <w:rFonts w:cs="Traditional Arabic" w:hint="cs"/>
          <w:rtl/>
        </w:rPr>
        <w:t>«</w:t>
      </w:r>
      <w:r w:rsidRPr="0068399B">
        <w:rPr>
          <w:rtl/>
        </w:rPr>
        <w:t xml:space="preserve">پیامبر </w:t>
      </w:r>
      <w:r w:rsidRPr="0068399B">
        <w:rPr>
          <w:rFonts w:cs="CTraditional Arabic"/>
          <w:rtl/>
        </w:rPr>
        <w:t>ص</w:t>
      </w:r>
      <w:r w:rsidRPr="0068399B">
        <w:rPr>
          <w:rtl/>
        </w:rPr>
        <w:t xml:space="preserve"> از ا</w:t>
      </w:r>
      <w:r w:rsidR="002902AD">
        <w:rPr>
          <w:rtl/>
        </w:rPr>
        <w:t>ی</w:t>
      </w:r>
      <w:r w:rsidRPr="0068399B">
        <w:rPr>
          <w:rtl/>
        </w:rPr>
        <w:t>ن</w:t>
      </w:r>
      <w:r w:rsidR="002902AD">
        <w:rPr>
          <w:rtl/>
        </w:rPr>
        <w:t>ک</w:t>
      </w:r>
      <w:r w:rsidRPr="0068399B">
        <w:rPr>
          <w:rtl/>
        </w:rPr>
        <w:t xml:space="preserve">ه بر قبرى نماز بگزارند، </w:t>
      </w:r>
      <w:r w:rsidR="002902AD">
        <w:rPr>
          <w:rtl/>
        </w:rPr>
        <w:t>ی</w:t>
      </w:r>
      <w:r w:rsidRPr="0068399B">
        <w:rPr>
          <w:rtl/>
        </w:rPr>
        <w:t>ا بر آن بنش</w:t>
      </w:r>
      <w:r w:rsidR="002902AD">
        <w:rPr>
          <w:rtl/>
        </w:rPr>
        <w:t>ی</w:t>
      </w:r>
      <w:r w:rsidRPr="0068399B">
        <w:rPr>
          <w:rtl/>
        </w:rPr>
        <w:t xml:space="preserve">نند و </w:t>
      </w:r>
      <w:r w:rsidR="002902AD">
        <w:rPr>
          <w:rtl/>
        </w:rPr>
        <w:t>ی</w:t>
      </w:r>
      <w:r w:rsidRPr="0068399B">
        <w:rPr>
          <w:rtl/>
        </w:rPr>
        <w:t>ا بر آن بنا و ضر</w:t>
      </w:r>
      <w:r w:rsidR="002902AD">
        <w:rPr>
          <w:rtl/>
        </w:rPr>
        <w:t>ی</w:t>
      </w:r>
      <w:r w:rsidRPr="0068399B">
        <w:rPr>
          <w:rtl/>
        </w:rPr>
        <w:t>ح بسازند، نهى فرموده است</w:t>
      </w:r>
      <w:r w:rsidRPr="006F0B90">
        <w:rPr>
          <w:rFonts w:cs="Traditional Arabic" w:hint="cs"/>
          <w:rtl/>
        </w:rPr>
        <w:t>»</w:t>
      </w:r>
      <w:r w:rsidRPr="006F0B90">
        <w:rPr>
          <w:rtl/>
        </w:rPr>
        <w:t>.</w:t>
      </w:r>
    </w:p>
    <w:p w:rsidR="00082CC7" w:rsidRPr="006F0B90" w:rsidRDefault="00082CC7" w:rsidP="00302595">
      <w:pPr>
        <w:pStyle w:val="a5"/>
        <w:numPr>
          <w:ilvl w:val="0"/>
          <w:numId w:val="5"/>
        </w:numPr>
        <w:rPr>
          <w:rtl/>
        </w:rPr>
      </w:pPr>
      <w:r w:rsidRPr="006F0B90">
        <w:rPr>
          <w:rtl/>
        </w:rPr>
        <w:t xml:space="preserve">از موسى‏بن‏جعفر </w:t>
      </w:r>
      <w:r w:rsidRPr="006F0B90">
        <w:rPr>
          <w:rFonts w:cs="CTraditional Arabic" w:hint="cs"/>
          <w:rtl/>
        </w:rPr>
        <w:t>/</w:t>
      </w:r>
      <w:r w:rsidRPr="006F0B90">
        <w:rPr>
          <w:rtl/>
        </w:rPr>
        <w:t xml:space="preserve"> ن</w:t>
      </w:r>
      <w:r w:rsidR="002902AD">
        <w:rPr>
          <w:rtl/>
        </w:rPr>
        <w:t>ی</w:t>
      </w:r>
      <w:r w:rsidRPr="006F0B90">
        <w:rPr>
          <w:rtl/>
        </w:rPr>
        <w:t>ز روا</w:t>
      </w:r>
      <w:r w:rsidR="002902AD">
        <w:rPr>
          <w:rtl/>
        </w:rPr>
        <w:t>ی</w:t>
      </w:r>
      <w:r w:rsidRPr="006F0B90">
        <w:rPr>
          <w:rtl/>
        </w:rPr>
        <w:t xml:space="preserve">تى آمده </w:t>
      </w:r>
      <w:r w:rsidR="002902AD">
        <w:rPr>
          <w:rtl/>
        </w:rPr>
        <w:t>ک</w:t>
      </w:r>
      <w:r w:rsidRPr="006F0B90">
        <w:rPr>
          <w:rtl/>
        </w:rPr>
        <w:t>ه چن</w:t>
      </w:r>
      <w:r w:rsidR="002902AD">
        <w:rPr>
          <w:rtl/>
        </w:rPr>
        <w:t>ی</w:t>
      </w:r>
      <w:r w:rsidRPr="006F0B90">
        <w:rPr>
          <w:rtl/>
        </w:rPr>
        <w:t xml:space="preserve">ن است: </w:t>
      </w:r>
      <w:r w:rsidRPr="006F0B90">
        <w:rPr>
          <w:rFonts w:cs="Traditional Arabic"/>
          <w:rtl/>
        </w:rPr>
        <w:t>«</w:t>
      </w:r>
      <w:r w:rsidRPr="006F0B90">
        <w:rPr>
          <w:rStyle w:val="Char1"/>
          <w:rFonts w:ascii="Times New Roman" w:hAnsi="Times New Roman"/>
          <w:rtl/>
          <w:lang w:bidi="ar-SA"/>
        </w:rPr>
        <w:t>سألت أبا الحسن عن البناء على القبر والجلوس عليه هل يصلح؟ قال لا يصلح البناء عليه ولا الجلوس ولا تجصيصه ولا تطيينه</w:t>
      </w:r>
      <w:r w:rsidRPr="006F0B90">
        <w:rPr>
          <w:rFonts w:cs="Traditional Arabic"/>
          <w:rtl/>
        </w:rPr>
        <w:t>»</w:t>
      </w:r>
      <w:r w:rsidRPr="002902AD">
        <w:rPr>
          <w:rStyle w:val="FootnoteReference"/>
          <w:rFonts w:ascii="Times New Roman" w:hAnsi="Times New Roman"/>
          <w:b/>
          <w:sz w:val="24"/>
          <w:rtl/>
        </w:rPr>
        <w:footnoteReference w:id="71"/>
      </w:r>
      <w:r w:rsidR="00D17E13">
        <w:rPr>
          <w:rFonts w:hint="cs"/>
          <w:rtl/>
        </w:rPr>
        <w:t>.</w:t>
      </w:r>
    </w:p>
    <w:p w:rsidR="00082CC7" w:rsidRPr="002902AD" w:rsidRDefault="00082CC7" w:rsidP="006565C4">
      <w:pPr>
        <w:pStyle w:val="a5"/>
        <w:rPr>
          <w:rStyle w:val="Char9"/>
        </w:rPr>
      </w:pPr>
      <w:r w:rsidRPr="006F0B90">
        <w:rPr>
          <w:rFonts w:cs="Traditional Arabic" w:hint="cs"/>
          <w:rtl/>
        </w:rPr>
        <w:t>«</w:t>
      </w:r>
      <w:r w:rsidRPr="00982332">
        <w:rPr>
          <w:rtl/>
        </w:rPr>
        <w:t>برادر موسى‏بن‏جعفر</w:t>
      </w:r>
      <w:r w:rsidR="00D17E13">
        <w:rPr>
          <w:rtl/>
        </w:rPr>
        <w:t xml:space="preserve"> </w:t>
      </w:r>
      <w:r w:rsidRPr="00982332">
        <w:rPr>
          <w:rtl/>
        </w:rPr>
        <w:t>مى‏گو</w:t>
      </w:r>
      <w:r w:rsidR="002902AD">
        <w:rPr>
          <w:rtl/>
        </w:rPr>
        <w:t>ی</w:t>
      </w:r>
      <w:r w:rsidRPr="00982332">
        <w:rPr>
          <w:rtl/>
        </w:rPr>
        <w:t>د: از أبالحسن در مورد بناى بر قبور و نشستن بر روى آن پرس</w:t>
      </w:r>
      <w:r w:rsidR="002902AD">
        <w:rPr>
          <w:rtl/>
        </w:rPr>
        <w:t>ی</w:t>
      </w:r>
      <w:r w:rsidRPr="00982332">
        <w:rPr>
          <w:rtl/>
        </w:rPr>
        <w:t xml:space="preserve">دم </w:t>
      </w:r>
      <w:r w:rsidR="002902AD">
        <w:rPr>
          <w:rtl/>
        </w:rPr>
        <w:t>ک</w:t>
      </w:r>
      <w:r w:rsidRPr="00982332">
        <w:rPr>
          <w:rtl/>
        </w:rPr>
        <w:t>ه آ</w:t>
      </w:r>
      <w:r w:rsidR="002902AD">
        <w:rPr>
          <w:rtl/>
        </w:rPr>
        <w:t>ی</w:t>
      </w:r>
      <w:r w:rsidRPr="00982332">
        <w:rPr>
          <w:rtl/>
        </w:rPr>
        <w:t>ا ا</w:t>
      </w:r>
      <w:r w:rsidR="002902AD">
        <w:rPr>
          <w:rtl/>
        </w:rPr>
        <w:t>ی</w:t>
      </w:r>
      <w:r w:rsidRPr="00982332">
        <w:rPr>
          <w:rtl/>
        </w:rPr>
        <w:t>ن درست و سزاوار است؟ فرمود: خ</w:t>
      </w:r>
      <w:r w:rsidR="002902AD">
        <w:rPr>
          <w:rtl/>
        </w:rPr>
        <w:t>ی</w:t>
      </w:r>
      <w:r w:rsidRPr="00982332">
        <w:rPr>
          <w:rtl/>
        </w:rPr>
        <w:t>ر! سزاوار و صح</w:t>
      </w:r>
      <w:r w:rsidR="002902AD">
        <w:rPr>
          <w:rtl/>
        </w:rPr>
        <w:t>ی</w:t>
      </w:r>
      <w:r w:rsidRPr="00982332">
        <w:rPr>
          <w:rtl/>
        </w:rPr>
        <w:t>ح ن</w:t>
      </w:r>
      <w:r w:rsidR="002902AD">
        <w:rPr>
          <w:rtl/>
        </w:rPr>
        <w:t>ی</w:t>
      </w:r>
      <w:r w:rsidRPr="00982332">
        <w:rPr>
          <w:rtl/>
        </w:rPr>
        <w:t>ست. بناء و ضر</w:t>
      </w:r>
      <w:r w:rsidR="002902AD">
        <w:rPr>
          <w:rtl/>
        </w:rPr>
        <w:t>ی</w:t>
      </w:r>
      <w:r w:rsidRPr="00982332">
        <w:rPr>
          <w:rtl/>
        </w:rPr>
        <w:t>ح بر قبور و نشستن بر آن و گچ</w:t>
      </w:r>
      <w:r w:rsidR="002902AD">
        <w:rPr>
          <w:rtl/>
        </w:rPr>
        <w:t>ک</w:t>
      </w:r>
      <w:r w:rsidRPr="00982332">
        <w:rPr>
          <w:rtl/>
        </w:rPr>
        <w:t>ارى و گل</w:t>
      </w:r>
      <w:r w:rsidR="002902AD">
        <w:rPr>
          <w:rtl/>
        </w:rPr>
        <w:t>ک</w:t>
      </w:r>
      <w:r w:rsidRPr="00982332">
        <w:rPr>
          <w:rtl/>
        </w:rPr>
        <w:t>ارى و تز</w:t>
      </w:r>
      <w:r w:rsidR="002902AD">
        <w:rPr>
          <w:rtl/>
        </w:rPr>
        <w:t>یی</w:t>
      </w:r>
      <w:r w:rsidRPr="00982332">
        <w:rPr>
          <w:rtl/>
        </w:rPr>
        <w:t>ن آن درست ن</w:t>
      </w:r>
      <w:r w:rsidR="002902AD">
        <w:rPr>
          <w:rtl/>
        </w:rPr>
        <w:t>ی</w:t>
      </w:r>
      <w:r w:rsidRPr="00982332">
        <w:rPr>
          <w:rtl/>
        </w:rPr>
        <w:t>ست</w:t>
      </w:r>
      <w:r w:rsidRPr="006F0B90">
        <w:rPr>
          <w:rFonts w:cs="Traditional Arabic"/>
          <w:rtl/>
        </w:rPr>
        <w:t>»</w:t>
      </w:r>
      <w:r w:rsidRPr="002902AD">
        <w:rPr>
          <w:rStyle w:val="Char9"/>
          <w:rtl/>
        </w:rPr>
        <w:t>.</w:t>
      </w:r>
    </w:p>
    <w:p w:rsidR="00082CC7" w:rsidRPr="006F0B90" w:rsidRDefault="00082CC7" w:rsidP="00302595">
      <w:pPr>
        <w:pStyle w:val="a5"/>
        <w:numPr>
          <w:ilvl w:val="0"/>
          <w:numId w:val="5"/>
        </w:numPr>
        <w:rPr>
          <w:rtl/>
        </w:rPr>
      </w:pPr>
      <w:r w:rsidRPr="006F0B90">
        <w:rPr>
          <w:rtl/>
        </w:rPr>
        <w:t>امام صادق‏</w:t>
      </w:r>
      <w:r w:rsidRPr="006F0B90">
        <w:rPr>
          <w:rFonts w:cs="CTraditional Arabic"/>
          <w:rtl/>
        </w:rPr>
        <w:t>س</w:t>
      </w:r>
      <w:r w:rsidRPr="006F0B90">
        <w:rPr>
          <w:rtl/>
        </w:rPr>
        <w:t xml:space="preserve"> ن</w:t>
      </w:r>
      <w:r w:rsidR="002902AD">
        <w:rPr>
          <w:rtl/>
        </w:rPr>
        <w:t>ی</w:t>
      </w:r>
      <w:r w:rsidRPr="006F0B90">
        <w:rPr>
          <w:rtl/>
        </w:rPr>
        <w:t xml:space="preserve">ز به نقل از جراح مدائنى فرموده است: </w:t>
      </w:r>
      <w:r w:rsidRPr="006F0B90">
        <w:rPr>
          <w:rFonts w:cs="Traditional Arabic"/>
          <w:rtl/>
        </w:rPr>
        <w:t>«</w:t>
      </w:r>
      <w:r w:rsidRPr="006F0B90">
        <w:rPr>
          <w:rStyle w:val="Char1"/>
          <w:rFonts w:ascii="Times New Roman" w:hAnsi="Times New Roman"/>
          <w:rtl/>
          <w:lang w:bidi="ar-SA"/>
        </w:rPr>
        <w:t xml:space="preserve">لا تبنوا على القبور ولا تصوروا سقوف البيوت فإن رسول الله </w:t>
      </w:r>
      <w:r w:rsidRPr="006F0B90">
        <w:rPr>
          <w:rStyle w:val="Char1"/>
          <w:rFonts w:ascii="Times New Roman" w:hAnsi="Times New Roman" w:cs="CTraditional Arabic" w:hint="cs"/>
          <w:rtl/>
          <w:lang w:bidi="ar-SA"/>
        </w:rPr>
        <w:t>ص</w:t>
      </w:r>
      <w:r w:rsidRPr="006F0B90">
        <w:rPr>
          <w:rStyle w:val="Char1"/>
          <w:rFonts w:ascii="Times New Roman" w:hAnsi="Times New Roman"/>
          <w:rtl/>
          <w:lang w:bidi="ar-SA"/>
        </w:rPr>
        <w:t xml:space="preserve"> كره ذلك</w:t>
      </w:r>
      <w:r w:rsidRPr="006F0B90">
        <w:rPr>
          <w:rFonts w:cs="Traditional Arabic"/>
          <w:rtl/>
        </w:rPr>
        <w:t>»</w:t>
      </w:r>
      <w:r w:rsidRPr="002902AD">
        <w:rPr>
          <w:rStyle w:val="FootnoteReference"/>
          <w:rFonts w:ascii="Times New Roman" w:hAnsi="Times New Roman"/>
          <w:b/>
          <w:sz w:val="24"/>
          <w:rtl/>
        </w:rPr>
        <w:footnoteReference w:id="72"/>
      </w:r>
      <w:r w:rsidRPr="006F0B90">
        <w:rPr>
          <w:rFonts w:hint="cs"/>
          <w:rtl/>
        </w:rPr>
        <w:t>.</w:t>
      </w:r>
    </w:p>
    <w:p w:rsidR="00082CC7" w:rsidRPr="002902AD" w:rsidRDefault="00082CC7" w:rsidP="006565C4">
      <w:pPr>
        <w:pStyle w:val="a5"/>
        <w:rPr>
          <w:rStyle w:val="Char9"/>
          <w:rtl/>
        </w:rPr>
      </w:pPr>
      <w:r w:rsidRPr="006F0B90">
        <w:rPr>
          <w:rFonts w:cs="Traditional Arabic"/>
          <w:rtl/>
        </w:rPr>
        <w:t>«</w:t>
      </w:r>
      <w:r w:rsidRPr="0068399B">
        <w:rPr>
          <w:rtl/>
        </w:rPr>
        <w:t>بر قبور، ضر</w:t>
      </w:r>
      <w:r w:rsidR="002902AD">
        <w:rPr>
          <w:rtl/>
        </w:rPr>
        <w:t>ی</w:t>
      </w:r>
      <w:r w:rsidRPr="0068399B">
        <w:rPr>
          <w:rtl/>
        </w:rPr>
        <w:t>ح و بنا نساز</w:t>
      </w:r>
      <w:r w:rsidR="002902AD">
        <w:rPr>
          <w:rtl/>
        </w:rPr>
        <w:t>ی</w:t>
      </w:r>
      <w:r w:rsidRPr="0068399B">
        <w:rPr>
          <w:rtl/>
        </w:rPr>
        <w:t>د و سقف خانه‏ها را از مجسّمه و تصو</w:t>
      </w:r>
      <w:r w:rsidR="002902AD">
        <w:rPr>
          <w:rtl/>
        </w:rPr>
        <w:t>ی</w:t>
      </w:r>
      <w:r w:rsidRPr="0068399B">
        <w:rPr>
          <w:rtl/>
        </w:rPr>
        <w:t>ر پر ن</w:t>
      </w:r>
      <w:r w:rsidR="002902AD">
        <w:rPr>
          <w:rtl/>
        </w:rPr>
        <w:t>ک</w:t>
      </w:r>
      <w:r w:rsidRPr="0068399B">
        <w:rPr>
          <w:rtl/>
        </w:rPr>
        <w:t>ن</w:t>
      </w:r>
      <w:r w:rsidR="002902AD">
        <w:rPr>
          <w:rtl/>
        </w:rPr>
        <w:t>ی</w:t>
      </w:r>
      <w:r w:rsidRPr="0068399B">
        <w:rPr>
          <w:rtl/>
        </w:rPr>
        <w:t xml:space="preserve">د؛ چرا </w:t>
      </w:r>
      <w:r w:rsidR="002902AD">
        <w:rPr>
          <w:rtl/>
        </w:rPr>
        <w:t>ک</w:t>
      </w:r>
      <w:r w:rsidRPr="0068399B">
        <w:rPr>
          <w:rtl/>
        </w:rPr>
        <w:t xml:space="preserve">ه رسول خدا </w:t>
      </w:r>
      <w:r w:rsidRPr="0068399B">
        <w:rPr>
          <w:rFonts w:cs="CTraditional Arabic"/>
          <w:rtl/>
        </w:rPr>
        <w:t>ص</w:t>
      </w:r>
      <w:r w:rsidRPr="0068399B">
        <w:rPr>
          <w:rtl/>
        </w:rPr>
        <w:t xml:space="preserve"> ا</w:t>
      </w:r>
      <w:r w:rsidR="002902AD">
        <w:rPr>
          <w:rtl/>
        </w:rPr>
        <w:t>ی</w:t>
      </w:r>
      <w:r w:rsidRPr="0068399B">
        <w:rPr>
          <w:rtl/>
        </w:rPr>
        <w:t xml:space="preserve">ن </w:t>
      </w:r>
      <w:r w:rsidR="002902AD">
        <w:rPr>
          <w:rtl/>
        </w:rPr>
        <w:t>ک</w:t>
      </w:r>
      <w:r w:rsidRPr="0068399B">
        <w:rPr>
          <w:rtl/>
        </w:rPr>
        <w:t>ارها را ناپسند شمرد</w:t>
      </w:r>
      <w:r w:rsidRPr="006F0B90">
        <w:rPr>
          <w:rFonts w:cs="Traditional Arabic"/>
          <w:rtl/>
        </w:rPr>
        <w:t>»</w:t>
      </w:r>
      <w:r w:rsidRPr="006F0B90">
        <w:rPr>
          <w:rtl/>
        </w:rPr>
        <w:t>.</w:t>
      </w:r>
    </w:p>
    <w:p w:rsidR="00082CC7" w:rsidRDefault="00082CC7" w:rsidP="00302595">
      <w:pPr>
        <w:pStyle w:val="a5"/>
        <w:numPr>
          <w:ilvl w:val="0"/>
          <w:numId w:val="5"/>
        </w:numPr>
        <w:rPr>
          <w:rtl/>
        </w:rPr>
      </w:pPr>
      <w:r w:rsidRPr="006F0B90">
        <w:rPr>
          <w:rtl/>
        </w:rPr>
        <w:t>و امّا خود على‏</w:t>
      </w:r>
      <w:r w:rsidRPr="006F0B90">
        <w:rPr>
          <w:rFonts w:cs="CTraditional Arabic"/>
          <w:rtl/>
        </w:rPr>
        <w:t>س</w:t>
      </w:r>
      <w:r w:rsidRPr="006F0B90">
        <w:rPr>
          <w:rtl/>
        </w:rPr>
        <w:t xml:space="preserve"> ن</w:t>
      </w:r>
      <w:r w:rsidR="002902AD">
        <w:rPr>
          <w:rtl/>
        </w:rPr>
        <w:t>ی</w:t>
      </w:r>
      <w:r w:rsidRPr="006F0B90">
        <w:rPr>
          <w:rtl/>
        </w:rPr>
        <w:t>ز مى‏گو</w:t>
      </w:r>
      <w:r w:rsidR="002902AD">
        <w:rPr>
          <w:rtl/>
        </w:rPr>
        <w:t>ی</w:t>
      </w:r>
      <w:r w:rsidRPr="006F0B90">
        <w:rPr>
          <w:rtl/>
        </w:rPr>
        <w:t xml:space="preserve">د: </w:t>
      </w:r>
      <w:r w:rsidRPr="006F0B90">
        <w:rPr>
          <w:rFonts w:cs="Traditional Arabic"/>
          <w:rtl/>
        </w:rPr>
        <w:t>«</w:t>
      </w:r>
      <w:r w:rsidRPr="006F0B90">
        <w:rPr>
          <w:rStyle w:val="Char1"/>
          <w:rFonts w:ascii="Times New Roman" w:hAnsi="Times New Roman"/>
          <w:rtl/>
          <w:lang w:bidi="ar-SA"/>
        </w:rPr>
        <w:t xml:space="preserve">بعثنى رسول الله </w:t>
      </w:r>
      <w:r w:rsidRPr="006F0B90">
        <w:rPr>
          <w:rStyle w:val="Char1"/>
          <w:rFonts w:ascii="Times New Roman" w:hAnsi="Times New Roman" w:cs="CTraditional Arabic" w:hint="cs"/>
          <w:rtl/>
          <w:lang w:bidi="ar-SA"/>
        </w:rPr>
        <w:t>ص</w:t>
      </w:r>
      <w:r w:rsidRPr="006F0B90">
        <w:rPr>
          <w:rStyle w:val="Char1"/>
          <w:rFonts w:ascii="Times New Roman" w:hAnsi="Times New Roman"/>
          <w:rtl/>
          <w:lang w:bidi="ar-SA"/>
        </w:rPr>
        <w:t xml:space="preserve"> إلى المدينة فى هدم القبور وكسر الصور</w:t>
      </w:r>
      <w:r w:rsidRPr="006F0B90">
        <w:rPr>
          <w:rFonts w:cs="Traditional Arabic"/>
          <w:rtl/>
        </w:rPr>
        <w:t>»</w:t>
      </w:r>
      <w:r w:rsidRPr="002902AD">
        <w:rPr>
          <w:rStyle w:val="FootnoteReference"/>
          <w:rFonts w:ascii="Times New Roman" w:hAnsi="Times New Roman"/>
          <w:b/>
          <w:sz w:val="24"/>
          <w:rtl/>
        </w:rPr>
        <w:footnoteReference w:id="73"/>
      </w:r>
      <w:r w:rsidRPr="006F0B90">
        <w:rPr>
          <w:rFonts w:hint="cs"/>
          <w:rtl/>
        </w:rPr>
        <w:t>.</w:t>
      </w:r>
    </w:p>
    <w:p w:rsidR="00082CC7" w:rsidRPr="002902AD" w:rsidRDefault="00082CC7" w:rsidP="006565C4">
      <w:pPr>
        <w:pStyle w:val="a5"/>
        <w:rPr>
          <w:rStyle w:val="Char9"/>
          <w:rtl/>
        </w:rPr>
      </w:pPr>
      <w:r w:rsidRPr="006F0B90">
        <w:rPr>
          <w:rFonts w:cs="Traditional Arabic"/>
          <w:rtl/>
        </w:rPr>
        <w:t>«</w:t>
      </w:r>
      <w:r w:rsidRPr="0068399B">
        <w:rPr>
          <w:rtl/>
        </w:rPr>
        <w:t xml:space="preserve">رسول خدا </w:t>
      </w:r>
      <w:r w:rsidRPr="0068399B">
        <w:rPr>
          <w:rFonts w:cs="CTraditional Arabic"/>
          <w:rtl/>
        </w:rPr>
        <w:t>ص</w:t>
      </w:r>
      <w:r w:rsidRPr="0068399B">
        <w:rPr>
          <w:rtl/>
        </w:rPr>
        <w:t xml:space="preserve"> مرا به شهر براى خراب </w:t>
      </w:r>
      <w:r w:rsidR="002902AD">
        <w:rPr>
          <w:rtl/>
        </w:rPr>
        <w:t>ک</w:t>
      </w:r>
      <w:r w:rsidRPr="0068399B">
        <w:rPr>
          <w:rtl/>
        </w:rPr>
        <w:t>ردن مقبره‏ها و ش</w:t>
      </w:r>
      <w:r w:rsidR="002902AD">
        <w:rPr>
          <w:rtl/>
        </w:rPr>
        <w:t>ک</w:t>
      </w:r>
      <w:r w:rsidRPr="0068399B">
        <w:rPr>
          <w:rtl/>
        </w:rPr>
        <w:t>ستن مجسّمه‏ها و بتها فرستاد</w:t>
      </w:r>
      <w:r w:rsidRPr="006F0B90">
        <w:rPr>
          <w:rFonts w:cs="Traditional Arabic"/>
          <w:rtl/>
        </w:rPr>
        <w:t>»</w:t>
      </w:r>
      <w:r w:rsidRPr="006F0B90">
        <w:rPr>
          <w:rtl/>
        </w:rPr>
        <w:t>.</w:t>
      </w:r>
    </w:p>
    <w:p w:rsidR="00082CC7" w:rsidRPr="006F0B90" w:rsidRDefault="00082CC7" w:rsidP="00302595">
      <w:pPr>
        <w:pStyle w:val="a5"/>
        <w:numPr>
          <w:ilvl w:val="0"/>
          <w:numId w:val="5"/>
        </w:numPr>
        <w:rPr>
          <w:rtl/>
        </w:rPr>
      </w:pPr>
      <w:r w:rsidRPr="006F0B90">
        <w:rPr>
          <w:rtl/>
        </w:rPr>
        <w:t>«أبو</w:t>
      </w:r>
      <w:r w:rsidR="002902AD">
        <w:rPr>
          <w:rtl/>
        </w:rPr>
        <w:t>ی</w:t>
      </w:r>
      <w:r w:rsidRPr="006F0B90">
        <w:rPr>
          <w:rtl/>
        </w:rPr>
        <w:t>على» ن</w:t>
      </w:r>
      <w:r w:rsidR="002902AD">
        <w:rPr>
          <w:rtl/>
        </w:rPr>
        <w:t>ی</w:t>
      </w:r>
      <w:r w:rsidRPr="006F0B90">
        <w:rPr>
          <w:rtl/>
        </w:rPr>
        <w:t>ز از على‏بن‏حس</w:t>
      </w:r>
      <w:r w:rsidR="002902AD">
        <w:rPr>
          <w:rtl/>
        </w:rPr>
        <w:t>ی</w:t>
      </w:r>
      <w:r w:rsidRPr="006F0B90">
        <w:rPr>
          <w:rtl/>
        </w:rPr>
        <w:t>ن‏</w:t>
      </w:r>
      <w:r w:rsidRPr="006F0B90">
        <w:rPr>
          <w:rFonts w:cs="CTraditional Arabic"/>
          <w:rtl/>
        </w:rPr>
        <w:t>س</w:t>
      </w:r>
      <w:r w:rsidRPr="006F0B90">
        <w:rPr>
          <w:rtl/>
        </w:rPr>
        <w:t xml:space="preserve"> روا</w:t>
      </w:r>
      <w:r w:rsidR="002902AD">
        <w:rPr>
          <w:rtl/>
        </w:rPr>
        <w:t>ی</w:t>
      </w:r>
      <w:r w:rsidRPr="006F0B90">
        <w:rPr>
          <w:rtl/>
        </w:rPr>
        <w:t xml:space="preserve">ت </w:t>
      </w:r>
      <w:r w:rsidR="002902AD">
        <w:rPr>
          <w:rtl/>
        </w:rPr>
        <w:t>ک</w:t>
      </w:r>
      <w:r w:rsidRPr="006F0B90">
        <w:rPr>
          <w:rtl/>
        </w:rPr>
        <w:t xml:space="preserve">رده است </w:t>
      </w:r>
      <w:r w:rsidR="002902AD">
        <w:rPr>
          <w:rtl/>
        </w:rPr>
        <w:t>ک</w:t>
      </w:r>
      <w:r w:rsidRPr="006F0B90">
        <w:rPr>
          <w:rtl/>
        </w:rPr>
        <w:t>ه او مردى را د</w:t>
      </w:r>
      <w:r w:rsidR="002902AD">
        <w:rPr>
          <w:rtl/>
        </w:rPr>
        <w:t>ی</w:t>
      </w:r>
      <w:r w:rsidRPr="006F0B90">
        <w:rPr>
          <w:rtl/>
        </w:rPr>
        <w:t xml:space="preserve">د در </w:t>
      </w:r>
      <w:r w:rsidR="002902AD">
        <w:rPr>
          <w:rtl/>
        </w:rPr>
        <w:t>ک</w:t>
      </w:r>
      <w:r w:rsidRPr="006F0B90">
        <w:rPr>
          <w:rtl/>
        </w:rPr>
        <w:t xml:space="preserve">نار قبر پیامبر </w:t>
      </w:r>
      <w:r w:rsidRPr="006F0B90">
        <w:rPr>
          <w:rFonts w:cs="CTraditional Arabic"/>
          <w:rtl/>
        </w:rPr>
        <w:t>ص</w:t>
      </w:r>
      <w:r w:rsidRPr="006F0B90">
        <w:rPr>
          <w:rtl/>
        </w:rPr>
        <w:t xml:space="preserve"> براى رفع مش</w:t>
      </w:r>
      <w:r w:rsidR="002902AD">
        <w:rPr>
          <w:rtl/>
        </w:rPr>
        <w:t>ک</w:t>
      </w:r>
      <w:r w:rsidRPr="006F0B90">
        <w:rPr>
          <w:rtl/>
        </w:rPr>
        <w:t>لاتش دعا مى‏</w:t>
      </w:r>
      <w:r w:rsidR="002902AD">
        <w:rPr>
          <w:rtl/>
        </w:rPr>
        <w:t>ک</w:t>
      </w:r>
      <w:r w:rsidRPr="006F0B90">
        <w:rPr>
          <w:rtl/>
        </w:rPr>
        <w:t>رد. نزد او رفت و او را از ا</w:t>
      </w:r>
      <w:r w:rsidR="002902AD">
        <w:rPr>
          <w:rtl/>
        </w:rPr>
        <w:t>ی</w:t>
      </w:r>
      <w:r w:rsidRPr="006F0B90">
        <w:rPr>
          <w:rtl/>
        </w:rPr>
        <w:t xml:space="preserve">ن </w:t>
      </w:r>
      <w:r w:rsidR="002902AD">
        <w:rPr>
          <w:rtl/>
        </w:rPr>
        <w:t>ک</w:t>
      </w:r>
      <w:r w:rsidRPr="006F0B90">
        <w:rPr>
          <w:rtl/>
        </w:rPr>
        <w:t>ار نهى نمود و گفت: آ</w:t>
      </w:r>
      <w:r w:rsidR="002902AD">
        <w:rPr>
          <w:rtl/>
        </w:rPr>
        <w:t>ی</w:t>
      </w:r>
      <w:r w:rsidRPr="006F0B90">
        <w:rPr>
          <w:rtl/>
        </w:rPr>
        <w:t xml:space="preserve">ا حاضر هستى سخنى را </w:t>
      </w:r>
      <w:r w:rsidR="002902AD">
        <w:rPr>
          <w:rtl/>
        </w:rPr>
        <w:t>ک</w:t>
      </w:r>
      <w:r w:rsidRPr="006F0B90">
        <w:rPr>
          <w:rtl/>
        </w:rPr>
        <w:t xml:space="preserve">ه پدرم از جدّم، و او هم از رسول خدا </w:t>
      </w:r>
      <w:r w:rsidRPr="006F0B90">
        <w:rPr>
          <w:rFonts w:cs="CTraditional Arabic"/>
          <w:rtl/>
        </w:rPr>
        <w:t>ص</w:t>
      </w:r>
      <w:r w:rsidRPr="006F0B90">
        <w:rPr>
          <w:rtl/>
        </w:rPr>
        <w:t xml:space="preserve"> شن</w:t>
      </w:r>
      <w:r w:rsidR="002902AD">
        <w:rPr>
          <w:rtl/>
        </w:rPr>
        <w:t>ی</w:t>
      </w:r>
      <w:r w:rsidRPr="006F0B90">
        <w:rPr>
          <w:rtl/>
        </w:rPr>
        <w:t>ده است، بشنوى؟ پیامبر</w:t>
      </w:r>
      <w:r w:rsidRPr="006F0B90">
        <w:rPr>
          <w:rFonts w:cs="CTraditional Arabic"/>
          <w:rtl/>
        </w:rPr>
        <w:t>ص</w:t>
      </w:r>
      <w:r w:rsidRPr="006F0B90">
        <w:rPr>
          <w:rtl/>
        </w:rPr>
        <w:t xml:space="preserve"> چن</w:t>
      </w:r>
      <w:r w:rsidR="002902AD">
        <w:rPr>
          <w:rtl/>
        </w:rPr>
        <w:t>ی</w:t>
      </w:r>
      <w:r w:rsidRPr="006F0B90">
        <w:rPr>
          <w:rtl/>
        </w:rPr>
        <w:t xml:space="preserve">ن فرمود: </w:t>
      </w:r>
      <w:r w:rsidRPr="006565C4">
        <w:rPr>
          <w:rStyle w:val="Char5"/>
          <w:rtl/>
        </w:rPr>
        <w:t>«لا تَتَّخِذُوا قَبْرِي عِيدًا، وَلا بُيُوتَكُمْ قُبُورًا، فَإِنَّ تَسْلِيمَكُمْ يَبْلُغُنِي أَيْنَمَا كُنْتُم</w:t>
      </w:r>
      <w:r w:rsidRPr="006565C4">
        <w:rPr>
          <w:rStyle w:val="Char5"/>
          <w:rFonts w:hint="cs"/>
          <w:rtl/>
        </w:rPr>
        <w:t>»</w:t>
      </w:r>
      <w:r w:rsidRPr="002902AD">
        <w:rPr>
          <w:rStyle w:val="FootnoteReference"/>
          <w:rFonts w:ascii="Times New Roman" w:hAnsi="Times New Roman"/>
          <w:b/>
          <w:sz w:val="24"/>
          <w:rtl/>
        </w:rPr>
        <w:footnoteReference w:id="74"/>
      </w:r>
      <w:r w:rsidRPr="006565C4">
        <w:rPr>
          <w:rFonts w:hint="cs"/>
          <w:rtl/>
        </w:rPr>
        <w:t>.</w:t>
      </w:r>
    </w:p>
    <w:p w:rsidR="00082CC7" w:rsidRPr="002902AD" w:rsidRDefault="00082CC7" w:rsidP="006565C4">
      <w:pPr>
        <w:pStyle w:val="a5"/>
        <w:rPr>
          <w:rStyle w:val="Char9"/>
          <w:rtl/>
        </w:rPr>
      </w:pPr>
      <w:r w:rsidRPr="006F0B90">
        <w:rPr>
          <w:rFonts w:cs="Traditional Arabic"/>
          <w:rtl/>
        </w:rPr>
        <w:t>«</w:t>
      </w:r>
      <w:r w:rsidRPr="0068399B">
        <w:rPr>
          <w:rtl/>
        </w:rPr>
        <w:t>قبرم را محلّ رفت‏وآمد قرار نده</w:t>
      </w:r>
      <w:r w:rsidR="002902AD">
        <w:rPr>
          <w:rtl/>
        </w:rPr>
        <w:t>ی</w:t>
      </w:r>
      <w:r w:rsidRPr="0068399B">
        <w:rPr>
          <w:rtl/>
        </w:rPr>
        <w:t>د، و خانه‏ها</w:t>
      </w:r>
      <w:r w:rsidR="002902AD">
        <w:rPr>
          <w:rtl/>
        </w:rPr>
        <w:t>ی</w:t>
      </w:r>
      <w:r w:rsidRPr="0068399B">
        <w:rPr>
          <w:rtl/>
        </w:rPr>
        <w:t>تان را قبرستان ن</w:t>
      </w:r>
      <w:r w:rsidR="002902AD">
        <w:rPr>
          <w:rtl/>
        </w:rPr>
        <w:t>ک</w:t>
      </w:r>
      <w:r w:rsidRPr="0068399B">
        <w:rPr>
          <w:rtl/>
        </w:rPr>
        <w:t>ن</w:t>
      </w:r>
      <w:r w:rsidR="002902AD">
        <w:rPr>
          <w:rtl/>
        </w:rPr>
        <w:t>ی</w:t>
      </w:r>
      <w:r w:rsidRPr="0068399B">
        <w:rPr>
          <w:rtl/>
        </w:rPr>
        <w:t>د. پس بر من سلام و درود بفرست</w:t>
      </w:r>
      <w:r w:rsidR="002902AD">
        <w:rPr>
          <w:rtl/>
        </w:rPr>
        <w:t>ی</w:t>
      </w:r>
      <w:r w:rsidRPr="0068399B">
        <w:rPr>
          <w:rtl/>
        </w:rPr>
        <w:t xml:space="preserve">د. سلام شما هر </w:t>
      </w:r>
      <w:r w:rsidR="002902AD">
        <w:rPr>
          <w:rtl/>
        </w:rPr>
        <w:t>ک</w:t>
      </w:r>
      <w:r w:rsidRPr="0068399B">
        <w:rPr>
          <w:rtl/>
        </w:rPr>
        <w:t xml:space="preserve">جا </w:t>
      </w:r>
      <w:r w:rsidR="002902AD">
        <w:rPr>
          <w:rtl/>
        </w:rPr>
        <w:t>ک</w:t>
      </w:r>
      <w:r w:rsidRPr="0068399B">
        <w:rPr>
          <w:rtl/>
        </w:rPr>
        <w:t>ه باش</w:t>
      </w:r>
      <w:r w:rsidR="002902AD">
        <w:rPr>
          <w:rtl/>
        </w:rPr>
        <w:t>ی</w:t>
      </w:r>
      <w:r w:rsidRPr="0068399B">
        <w:rPr>
          <w:rtl/>
        </w:rPr>
        <w:t>د، به من مى‏رسد</w:t>
      </w:r>
      <w:r w:rsidRPr="006F0B90">
        <w:rPr>
          <w:rFonts w:cs="Traditional Arabic"/>
          <w:rtl/>
        </w:rPr>
        <w:t>»</w:t>
      </w:r>
      <w:r w:rsidRPr="006F0B90">
        <w:rPr>
          <w:rtl/>
        </w:rPr>
        <w:t>.</w:t>
      </w:r>
    </w:p>
    <w:p w:rsidR="00082CC7" w:rsidRPr="006F0B90" w:rsidRDefault="00082CC7" w:rsidP="006565C4">
      <w:pPr>
        <w:pStyle w:val="a5"/>
        <w:rPr>
          <w:rtl/>
        </w:rPr>
      </w:pPr>
      <w:r w:rsidRPr="006F0B90">
        <w:rPr>
          <w:rtl/>
        </w:rPr>
        <w:t xml:space="preserve">ملاحظه مى‏شود </w:t>
      </w:r>
      <w:r w:rsidR="002902AD">
        <w:rPr>
          <w:rtl/>
        </w:rPr>
        <w:t>ک</w:t>
      </w:r>
      <w:r w:rsidRPr="006F0B90">
        <w:rPr>
          <w:rtl/>
        </w:rPr>
        <w:t>ه بر طبق مدار</w:t>
      </w:r>
      <w:r w:rsidR="002902AD">
        <w:rPr>
          <w:rtl/>
        </w:rPr>
        <w:t>ک</w:t>
      </w:r>
      <w:r w:rsidRPr="006F0B90">
        <w:rPr>
          <w:rtl/>
        </w:rPr>
        <w:t xml:space="preserve"> معتبر و موثّق اهل‏سنّت و خود ش</w:t>
      </w:r>
      <w:r w:rsidR="002902AD">
        <w:rPr>
          <w:rtl/>
        </w:rPr>
        <w:t>ی</w:t>
      </w:r>
      <w:r w:rsidRPr="006F0B90">
        <w:rPr>
          <w:rtl/>
        </w:rPr>
        <w:t xml:space="preserve">عه، رسول خدا </w:t>
      </w:r>
      <w:r w:rsidRPr="006F0B90">
        <w:rPr>
          <w:rFonts w:cs="CTraditional Arabic"/>
          <w:rtl/>
        </w:rPr>
        <w:t>ص</w:t>
      </w:r>
      <w:r w:rsidRPr="006F0B90">
        <w:rPr>
          <w:rtl/>
        </w:rPr>
        <w:t xml:space="preserve"> بناى بر قبور را از ا</w:t>
      </w:r>
      <w:r w:rsidR="002902AD">
        <w:rPr>
          <w:rtl/>
        </w:rPr>
        <w:t>ی</w:t>
      </w:r>
      <w:r w:rsidRPr="006F0B90">
        <w:rPr>
          <w:rtl/>
        </w:rPr>
        <w:t>ن نظر مستثنى ننموده و مرقد خود او و امامان و اول</w:t>
      </w:r>
      <w:r w:rsidR="002902AD">
        <w:rPr>
          <w:rtl/>
        </w:rPr>
        <w:t>ی</w:t>
      </w:r>
      <w:r w:rsidRPr="006F0B90">
        <w:rPr>
          <w:rtl/>
        </w:rPr>
        <w:t>اء ن</w:t>
      </w:r>
      <w:r w:rsidR="002902AD">
        <w:rPr>
          <w:rtl/>
        </w:rPr>
        <w:t>ی</w:t>
      </w:r>
      <w:r w:rsidRPr="006F0B90">
        <w:rPr>
          <w:rtl/>
        </w:rPr>
        <w:t>ز در زمان ا</w:t>
      </w:r>
      <w:r w:rsidR="002902AD">
        <w:rPr>
          <w:rtl/>
        </w:rPr>
        <w:t>ی</w:t>
      </w:r>
      <w:r w:rsidRPr="006F0B90">
        <w:rPr>
          <w:rtl/>
        </w:rPr>
        <w:t>شان ساخته نشده، بل</w:t>
      </w:r>
      <w:r w:rsidR="002902AD">
        <w:rPr>
          <w:rtl/>
        </w:rPr>
        <w:t>ک</w:t>
      </w:r>
      <w:r w:rsidRPr="006F0B90">
        <w:rPr>
          <w:rtl/>
        </w:rPr>
        <w:t>ه سالها پس از وفاتشان - و بر خلاف تعال</w:t>
      </w:r>
      <w:r w:rsidR="002902AD">
        <w:rPr>
          <w:rtl/>
        </w:rPr>
        <w:t>ی</w:t>
      </w:r>
      <w:r w:rsidRPr="006F0B90">
        <w:rPr>
          <w:rtl/>
        </w:rPr>
        <w:t>مشان! - توسّط د</w:t>
      </w:r>
      <w:r w:rsidR="002902AD">
        <w:rPr>
          <w:rtl/>
        </w:rPr>
        <w:t>ی</w:t>
      </w:r>
      <w:r w:rsidRPr="006F0B90">
        <w:rPr>
          <w:rtl/>
        </w:rPr>
        <w:t>گران ساخته و پرداخته گرد</w:t>
      </w:r>
      <w:r w:rsidR="002902AD">
        <w:rPr>
          <w:rtl/>
        </w:rPr>
        <w:t>ی</w:t>
      </w:r>
      <w:r w:rsidRPr="006F0B90">
        <w:rPr>
          <w:rtl/>
        </w:rPr>
        <w:t>ده و گنبد و ضر</w:t>
      </w:r>
      <w:r w:rsidR="002902AD">
        <w:rPr>
          <w:rtl/>
        </w:rPr>
        <w:t>ی</w:t>
      </w:r>
      <w:r w:rsidRPr="006F0B90">
        <w:rPr>
          <w:rtl/>
        </w:rPr>
        <w:t xml:space="preserve">ح و بارگاه بر آنها نهاده شده‏اند! به گونه‏اى </w:t>
      </w:r>
      <w:r w:rsidR="002902AD">
        <w:rPr>
          <w:rtl/>
        </w:rPr>
        <w:t>ک</w:t>
      </w:r>
      <w:r w:rsidRPr="006F0B90">
        <w:rPr>
          <w:rtl/>
        </w:rPr>
        <w:t>ه انگار در تز</w:t>
      </w:r>
      <w:r w:rsidR="002902AD">
        <w:rPr>
          <w:rtl/>
        </w:rPr>
        <w:t>یی</w:t>
      </w:r>
      <w:r w:rsidRPr="006F0B90">
        <w:rPr>
          <w:rtl/>
        </w:rPr>
        <w:t>ن آنها به رقابت و چشم و هم‏چشمى پرداخته‏اند!</w:t>
      </w:r>
      <w:r w:rsidRPr="006F0B90">
        <w:rPr>
          <w:rFonts w:hint="cs"/>
          <w:rtl/>
        </w:rPr>
        <w:t>.</w:t>
      </w:r>
    </w:p>
    <w:p w:rsidR="00082CC7" w:rsidRPr="006F0B90" w:rsidRDefault="00082CC7" w:rsidP="006565C4">
      <w:pPr>
        <w:pStyle w:val="a5"/>
        <w:rPr>
          <w:rtl/>
        </w:rPr>
      </w:pPr>
      <w:r w:rsidRPr="006F0B90">
        <w:rPr>
          <w:rtl/>
        </w:rPr>
        <w:t>خلاصه، سخنان آقاى صدر به دو دل</w:t>
      </w:r>
      <w:r w:rsidR="002902AD">
        <w:rPr>
          <w:rtl/>
        </w:rPr>
        <w:t>ی</w:t>
      </w:r>
      <w:r w:rsidRPr="006F0B90">
        <w:rPr>
          <w:rtl/>
        </w:rPr>
        <w:t xml:space="preserve">ل </w:t>
      </w:r>
      <w:r w:rsidR="002902AD">
        <w:rPr>
          <w:rtl/>
        </w:rPr>
        <w:t>ک</w:t>
      </w:r>
      <w:r w:rsidRPr="006F0B90">
        <w:rPr>
          <w:rtl/>
        </w:rPr>
        <w:t xml:space="preserve">لّى </w:t>
      </w:r>
      <w:r w:rsidR="002902AD">
        <w:rPr>
          <w:rtl/>
        </w:rPr>
        <w:t>ک</w:t>
      </w:r>
      <w:r w:rsidRPr="006F0B90">
        <w:rPr>
          <w:rtl/>
        </w:rPr>
        <w:t>املاً باطل است: اوّلاً وجود قبرهاى مز</w:t>
      </w:r>
      <w:r w:rsidR="002902AD">
        <w:rPr>
          <w:rtl/>
        </w:rPr>
        <w:t>ی</w:t>
      </w:r>
      <w:r w:rsidRPr="006F0B90">
        <w:rPr>
          <w:rtl/>
        </w:rPr>
        <w:t>ن و بناشده در جا</w:t>
      </w:r>
      <w:r w:rsidR="002902AD">
        <w:rPr>
          <w:rtl/>
        </w:rPr>
        <w:t>ی</w:t>
      </w:r>
      <w:r w:rsidRPr="006F0B90">
        <w:rPr>
          <w:rtl/>
        </w:rPr>
        <w:t>ى، دل</w:t>
      </w:r>
      <w:r w:rsidR="002902AD">
        <w:rPr>
          <w:rtl/>
        </w:rPr>
        <w:t>ی</w:t>
      </w:r>
      <w:r w:rsidRPr="006F0B90">
        <w:rPr>
          <w:rtl/>
        </w:rPr>
        <w:t>ل عدم حرمت آن در جاهاى د</w:t>
      </w:r>
      <w:r w:rsidR="002902AD">
        <w:rPr>
          <w:rtl/>
        </w:rPr>
        <w:t>ی</w:t>
      </w:r>
      <w:r w:rsidRPr="006F0B90">
        <w:rPr>
          <w:rtl/>
        </w:rPr>
        <w:t>گر ن</w:t>
      </w:r>
      <w:r w:rsidR="002902AD">
        <w:rPr>
          <w:rtl/>
        </w:rPr>
        <w:t>ی</w:t>
      </w:r>
      <w:r w:rsidRPr="006F0B90">
        <w:rPr>
          <w:rtl/>
        </w:rPr>
        <w:t>ست!</w:t>
      </w:r>
      <w:r w:rsidRPr="006F0B90">
        <w:rPr>
          <w:rFonts w:hint="cs"/>
          <w:rtl/>
        </w:rPr>
        <w:t>.</w:t>
      </w:r>
    </w:p>
    <w:p w:rsidR="00082CC7" w:rsidRPr="006F0B90" w:rsidRDefault="00082CC7" w:rsidP="006565C4">
      <w:pPr>
        <w:pStyle w:val="a5"/>
        <w:rPr>
          <w:rtl/>
        </w:rPr>
      </w:pPr>
      <w:r w:rsidRPr="006F0B90">
        <w:rPr>
          <w:rtl/>
        </w:rPr>
        <w:t>ثان</w:t>
      </w:r>
      <w:r w:rsidR="002902AD">
        <w:rPr>
          <w:rtl/>
        </w:rPr>
        <w:t>ی</w:t>
      </w:r>
      <w:r w:rsidRPr="006F0B90">
        <w:rPr>
          <w:rtl/>
        </w:rPr>
        <w:t>اً تز</w:t>
      </w:r>
      <w:r w:rsidR="002902AD">
        <w:rPr>
          <w:rtl/>
        </w:rPr>
        <w:t>یی</w:t>
      </w:r>
      <w:r w:rsidRPr="006F0B90">
        <w:rPr>
          <w:rtl/>
        </w:rPr>
        <w:t>ن قبور و ا</w:t>
      </w:r>
      <w:r w:rsidR="002902AD">
        <w:rPr>
          <w:rtl/>
        </w:rPr>
        <w:t>ی</w:t>
      </w:r>
      <w:r w:rsidRPr="006F0B90">
        <w:rPr>
          <w:rtl/>
        </w:rPr>
        <w:t>جاد گنبد و بارگاه طبق مدار</w:t>
      </w:r>
      <w:r w:rsidR="002902AD">
        <w:rPr>
          <w:rtl/>
        </w:rPr>
        <w:t>ک</w:t>
      </w:r>
      <w:r w:rsidRPr="006F0B90">
        <w:rPr>
          <w:rtl/>
        </w:rPr>
        <w:t xml:space="preserve"> معتبر ش</w:t>
      </w:r>
      <w:r w:rsidR="002902AD">
        <w:rPr>
          <w:rtl/>
        </w:rPr>
        <w:t>ی</w:t>
      </w:r>
      <w:r w:rsidRPr="006F0B90">
        <w:rPr>
          <w:rtl/>
        </w:rPr>
        <w:t xml:space="preserve">عه و سنّى، باطل و حرام است.. ضمناً مشخّص مى‏شود </w:t>
      </w:r>
      <w:r w:rsidR="002902AD">
        <w:rPr>
          <w:rtl/>
        </w:rPr>
        <w:t>ک</w:t>
      </w:r>
      <w:r w:rsidRPr="006F0B90">
        <w:rPr>
          <w:rtl/>
        </w:rPr>
        <w:t xml:space="preserve">ه </w:t>
      </w:r>
      <w:r w:rsidR="002902AD">
        <w:rPr>
          <w:rtl/>
        </w:rPr>
        <w:t>ی</w:t>
      </w:r>
      <w:r w:rsidRPr="006F0B90">
        <w:rPr>
          <w:rtl/>
        </w:rPr>
        <w:t>ا سخنان ت</w:t>
      </w:r>
      <w:r w:rsidR="002902AD">
        <w:rPr>
          <w:rtl/>
        </w:rPr>
        <w:t>ی</w:t>
      </w:r>
      <w:r w:rsidRPr="006F0B90">
        <w:rPr>
          <w:rtl/>
        </w:rPr>
        <w:t xml:space="preserve">جانى افسانه و دروغ است، و </w:t>
      </w:r>
      <w:r w:rsidR="002902AD">
        <w:rPr>
          <w:rtl/>
        </w:rPr>
        <w:t>ی</w:t>
      </w:r>
      <w:r w:rsidRPr="006F0B90">
        <w:rPr>
          <w:rtl/>
        </w:rPr>
        <w:t>ا آقاى صدر بدون آگاهى از منابع ش</w:t>
      </w:r>
      <w:r w:rsidR="002902AD">
        <w:rPr>
          <w:rtl/>
        </w:rPr>
        <w:t>ی</w:t>
      </w:r>
      <w:r w:rsidRPr="006F0B90">
        <w:rPr>
          <w:rtl/>
        </w:rPr>
        <w:t>عه و سنّى سخن گفته است، و شا</w:t>
      </w:r>
      <w:r w:rsidR="002902AD">
        <w:rPr>
          <w:rtl/>
        </w:rPr>
        <w:t>ی</w:t>
      </w:r>
      <w:r w:rsidRPr="006F0B90">
        <w:rPr>
          <w:rtl/>
        </w:rPr>
        <w:t xml:space="preserve">د علماى قم با آقاى صدر دشمنى داشته‏اند </w:t>
      </w:r>
      <w:r w:rsidR="002902AD">
        <w:rPr>
          <w:rtl/>
        </w:rPr>
        <w:t>ک</w:t>
      </w:r>
      <w:r w:rsidRPr="006F0B90">
        <w:rPr>
          <w:rtl/>
        </w:rPr>
        <w:t>ه سخنان گزافى را به نام او در چن</w:t>
      </w:r>
      <w:r w:rsidR="002902AD">
        <w:rPr>
          <w:rtl/>
        </w:rPr>
        <w:t>ی</w:t>
      </w:r>
      <w:r w:rsidRPr="006F0B90">
        <w:rPr>
          <w:rtl/>
        </w:rPr>
        <w:t>ن سطح وس</w:t>
      </w:r>
      <w:r w:rsidR="002902AD">
        <w:rPr>
          <w:rtl/>
        </w:rPr>
        <w:t>ی</w:t>
      </w:r>
      <w:r w:rsidRPr="006F0B90">
        <w:rPr>
          <w:rtl/>
        </w:rPr>
        <w:t xml:space="preserve">عى پخش </w:t>
      </w:r>
      <w:r w:rsidR="002902AD">
        <w:rPr>
          <w:rtl/>
        </w:rPr>
        <w:t>ک</w:t>
      </w:r>
      <w:r w:rsidRPr="006F0B90">
        <w:rPr>
          <w:rtl/>
        </w:rPr>
        <w:t>رده و مى‏</w:t>
      </w:r>
      <w:r w:rsidR="002902AD">
        <w:rPr>
          <w:rtl/>
        </w:rPr>
        <w:t>ک</w:t>
      </w:r>
      <w:r w:rsidRPr="006F0B90">
        <w:rPr>
          <w:rtl/>
        </w:rPr>
        <w:t>نند!</w:t>
      </w:r>
      <w:r w:rsidRPr="006F0B90">
        <w:rPr>
          <w:rFonts w:hint="cs"/>
          <w:rtl/>
        </w:rPr>
        <w:t>.</w:t>
      </w:r>
    </w:p>
    <w:p w:rsidR="00082CC7" w:rsidRPr="006F0B90" w:rsidRDefault="00082CC7" w:rsidP="006565C4">
      <w:pPr>
        <w:pStyle w:val="a5"/>
        <w:rPr>
          <w:rtl/>
        </w:rPr>
      </w:pPr>
      <w:r w:rsidRPr="006F0B90">
        <w:rPr>
          <w:rtl/>
        </w:rPr>
        <w:t>ت</w:t>
      </w:r>
      <w:r w:rsidR="002902AD">
        <w:rPr>
          <w:rtl/>
        </w:rPr>
        <w:t>ی</w:t>
      </w:r>
      <w:r w:rsidRPr="006F0B90">
        <w:rPr>
          <w:rtl/>
        </w:rPr>
        <w:t xml:space="preserve">جانى در (ص 92) مجدّداً مى‏پرسد: «دست بر قبر </w:t>
      </w:r>
      <w:r w:rsidR="002902AD">
        <w:rPr>
          <w:rtl/>
        </w:rPr>
        <w:t>ک</w:t>
      </w:r>
      <w:r w:rsidRPr="006F0B90">
        <w:rPr>
          <w:rtl/>
        </w:rPr>
        <w:t>ش</w:t>
      </w:r>
      <w:r w:rsidR="002902AD">
        <w:rPr>
          <w:rtl/>
        </w:rPr>
        <w:t>ی</w:t>
      </w:r>
      <w:r w:rsidRPr="006F0B90">
        <w:rPr>
          <w:rtl/>
        </w:rPr>
        <w:t>دن و توسّل به صالح</w:t>
      </w:r>
      <w:r w:rsidR="002902AD">
        <w:rPr>
          <w:rtl/>
        </w:rPr>
        <w:t>ی</w:t>
      </w:r>
      <w:r w:rsidRPr="006F0B90">
        <w:rPr>
          <w:rtl/>
        </w:rPr>
        <w:t>ن و تبرّ</w:t>
      </w:r>
      <w:r w:rsidR="002902AD">
        <w:rPr>
          <w:rtl/>
        </w:rPr>
        <w:t>ک</w:t>
      </w:r>
      <w:r w:rsidRPr="006F0B90">
        <w:rPr>
          <w:rtl/>
        </w:rPr>
        <w:t>‏جستن به آنان، شر</w:t>
      </w:r>
      <w:r w:rsidR="002902AD">
        <w:rPr>
          <w:rtl/>
        </w:rPr>
        <w:t>ک</w:t>
      </w:r>
      <w:r w:rsidRPr="006F0B90">
        <w:rPr>
          <w:rtl/>
        </w:rPr>
        <w:t xml:space="preserve"> به خداست! نظر شما چ</w:t>
      </w:r>
      <w:r w:rsidR="002902AD">
        <w:rPr>
          <w:rtl/>
        </w:rPr>
        <w:t>ی</w:t>
      </w:r>
      <w:r w:rsidRPr="006F0B90">
        <w:rPr>
          <w:rtl/>
        </w:rPr>
        <w:t>ست؟ س</w:t>
      </w:r>
      <w:r w:rsidR="002902AD">
        <w:rPr>
          <w:rtl/>
        </w:rPr>
        <w:t>ی</w:t>
      </w:r>
      <w:r w:rsidRPr="006F0B90">
        <w:rPr>
          <w:rtl/>
        </w:rPr>
        <w:t>د محمّد باقر صدر پاسخ داد: ... ا</w:t>
      </w:r>
      <w:r w:rsidR="002902AD">
        <w:rPr>
          <w:rtl/>
        </w:rPr>
        <w:t>ی</w:t>
      </w:r>
      <w:r w:rsidRPr="006F0B90">
        <w:rPr>
          <w:rtl/>
        </w:rPr>
        <w:t>ن</w:t>
      </w:r>
      <w:r w:rsidR="002902AD">
        <w:rPr>
          <w:rtl/>
        </w:rPr>
        <w:t>ک</w:t>
      </w:r>
      <w:r w:rsidRPr="006F0B90">
        <w:rPr>
          <w:rtl/>
        </w:rPr>
        <w:t>ه اول</w:t>
      </w:r>
      <w:r w:rsidR="002902AD">
        <w:rPr>
          <w:rtl/>
        </w:rPr>
        <w:t>ی</w:t>
      </w:r>
      <w:r w:rsidRPr="006F0B90">
        <w:rPr>
          <w:rtl/>
        </w:rPr>
        <w:t>اء و ائمه را دعا مى‏</w:t>
      </w:r>
      <w:r w:rsidR="002902AD">
        <w:rPr>
          <w:rtl/>
        </w:rPr>
        <w:t>ک</w:t>
      </w:r>
      <w:r w:rsidRPr="006F0B90">
        <w:rPr>
          <w:rtl/>
        </w:rPr>
        <w:t>نند، به ا</w:t>
      </w:r>
      <w:r w:rsidR="002902AD">
        <w:rPr>
          <w:rtl/>
        </w:rPr>
        <w:t>ی</w:t>
      </w:r>
      <w:r w:rsidRPr="006F0B90">
        <w:rPr>
          <w:rtl/>
        </w:rPr>
        <w:t xml:space="preserve">ن خاطر است </w:t>
      </w:r>
      <w:r w:rsidR="002902AD">
        <w:rPr>
          <w:rtl/>
        </w:rPr>
        <w:t>ک</w:t>
      </w:r>
      <w:r w:rsidRPr="006F0B90">
        <w:rPr>
          <w:rtl/>
        </w:rPr>
        <w:t>ه وس</w:t>
      </w:r>
      <w:r w:rsidR="002902AD">
        <w:rPr>
          <w:rtl/>
        </w:rPr>
        <w:t>ی</w:t>
      </w:r>
      <w:r w:rsidRPr="006F0B90">
        <w:rPr>
          <w:rtl/>
        </w:rPr>
        <w:t>له‏اى نزد خدا باشند، و ا</w:t>
      </w:r>
      <w:r w:rsidR="002902AD">
        <w:rPr>
          <w:rtl/>
        </w:rPr>
        <w:t>ی</w:t>
      </w:r>
      <w:r w:rsidRPr="006F0B90">
        <w:rPr>
          <w:rtl/>
        </w:rPr>
        <w:t>ن هرگز شر</w:t>
      </w:r>
      <w:r w:rsidR="002902AD">
        <w:rPr>
          <w:rtl/>
        </w:rPr>
        <w:t>ک</w:t>
      </w:r>
      <w:r w:rsidRPr="006F0B90">
        <w:rPr>
          <w:rtl/>
        </w:rPr>
        <w:t xml:space="preserve"> ن</w:t>
      </w:r>
      <w:r w:rsidR="002902AD">
        <w:rPr>
          <w:rtl/>
        </w:rPr>
        <w:t>ی</w:t>
      </w:r>
      <w:r w:rsidRPr="006F0B90">
        <w:rPr>
          <w:rtl/>
        </w:rPr>
        <w:t>ست».</w:t>
      </w:r>
    </w:p>
    <w:p w:rsidR="00082CC7" w:rsidRPr="006F0B90" w:rsidRDefault="00082CC7" w:rsidP="006565C4">
      <w:pPr>
        <w:pStyle w:val="a5"/>
        <w:rPr>
          <w:rtl/>
        </w:rPr>
      </w:pPr>
      <w:r w:rsidRPr="006F0B90">
        <w:rPr>
          <w:rtl/>
        </w:rPr>
        <w:t>ما جواب ا</w:t>
      </w:r>
      <w:r w:rsidR="002902AD">
        <w:rPr>
          <w:rtl/>
        </w:rPr>
        <w:t>ی</w:t>
      </w:r>
      <w:r w:rsidRPr="006F0B90">
        <w:rPr>
          <w:rtl/>
        </w:rPr>
        <w:t>ن سؤال و گفته‏هاى صدر را در فصلى جداگانه - فصل «توسّل» - به تفص</w:t>
      </w:r>
      <w:r w:rsidR="002902AD">
        <w:rPr>
          <w:rtl/>
        </w:rPr>
        <w:t>ی</w:t>
      </w:r>
      <w:r w:rsidRPr="006F0B90">
        <w:rPr>
          <w:rtl/>
        </w:rPr>
        <w:t>ل مورد نقد و بررسى قرار داده‏ا</w:t>
      </w:r>
      <w:r w:rsidR="002902AD">
        <w:rPr>
          <w:rtl/>
        </w:rPr>
        <w:t>ی</w:t>
      </w:r>
      <w:r w:rsidRPr="006F0B90">
        <w:rPr>
          <w:rtl/>
        </w:rPr>
        <w:t>م و لذا در ا</w:t>
      </w:r>
      <w:r w:rsidR="002902AD">
        <w:rPr>
          <w:rtl/>
        </w:rPr>
        <w:t>ی</w:t>
      </w:r>
      <w:r w:rsidRPr="006F0B90">
        <w:rPr>
          <w:rtl/>
        </w:rPr>
        <w:t>نجا به آن نمى‏پرداز</w:t>
      </w:r>
      <w:r w:rsidR="002902AD">
        <w:rPr>
          <w:rtl/>
        </w:rPr>
        <w:t>ی</w:t>
      </w:r>
      <w:r w:rsidRPr="006F0B90">
        <w:rPr>
          <w:rtl/>
        </w:rPr>
        <w:t>م.. فقط ا</w:t>
      </w:r>
      <w:r w:rsidR="002902AD">
        <w:rPr>
          <w:rtl/>
        </w:rPr>
        <w:t>ی</w:t>
      </w:r>
      <w:r w:rsidRPr="006F0B90">
        <w:rPr>
          <w:rtl/>
        </w:rPr>
        <w:t>ن را با</w:t>
      </w:r>
      <w:r w:rsidR="002902AD">
        <w:rPr>
          <w:rtl/>
        </w:rPr>
        <w:t>ی</w:t>
      </w:r>
      <w:r w:rsidRPr="006F0B90">
        <w:rPr>
          <w:rtl/>
        </w:rPr>
        <w:t xml:space="preserve">د گفت </w:t>
      </w:r>
      <w:r w:rsidR="002902AD">
        <w:rPr>
          <w:rtl/>
        </w:rPr>
        <w:t>ک</w:t>
      </w:r>
      <w:r w:rsidRPr="006F0B90">
        <w:rPr>
          <w:rtl/>
        </w:rPr>
        <w:t xml:space="preserve">ه </w:t>
      </w:r>
      <w:r w:rsidR="002902AD">
        <w:rPr>
          <w:rtl/>
        </w:rPr>
        <w:t>ی</w:t>
      </w:r>
      <w:r w:rsidRPr="006F0B90">
        <w:rPr>
          <w:rtl/>
        </w:rPr>
        <w:t>ا واقعاً ت</w:t>
      </w:r>
      <w:r w:rsidR="002902AD">
        <w:rPr>
          <w:rtl/>
        </w:rPr>
        <w:t>ی</w:t>
      </w:r>
      <w:r w:rsidRPr="006F0B90">
        <w:rPr>
          <w:rtl/>
        </w:rPr>
        <w:t>جانى افسانه‏سرا</w:t>
      </w:r>
      <w:r w:rsidR="002902AD">
        <w:rPr>
          <w:rtl/>
        </w:rPr>
        <w:t>ی</w:t>
      </w:r>
      <w:r w:rsidRPr="006F0B90">
        <w:rPr>
          <w:rtl/>
        </w:rPr>
        <w:t xml:space="preserve">ى </w:t>
      </w:r>
      <w:r w:rsidR="002902AD">
        <w:rPr>
          <w:rtl/>
        </w:rPr>
        <w:t>ک</w:t>
      </w:r>
      <w:r w:rsidRPr="006F0B90">
        <w:rPr>
          <w:rtl/>
        </w:rPr>
        <w:t xml:space="preserve">رده و </w:t>
      </w:r>
      <w:r w:rsidR="002902AD">
        <w:rPr>
          <w:rtl/>
        </w:rPr>
        <w:t>ی</w:t>
      </w:r>
      <w:r w:rsidRPr="006F0B90">
        <w:rPr>
          <w:rtl/>
        </w:rPr>
        <w:t>ا آقاى صدر، بدون آگاهى و تحق</w:t>
      </w:r>
      <w:r w:rsidR="002902AD">
        <w:rPr>
          <w:rtl/>
        </w:rPr>
        <w:t>ی</w:t>
      </w:r>
      <w:r w:rsidRPr="006F0B90">
        <w:rPr>
          <w:rtl/>
        </w:rPr>
        <w:t>ق از منابع ش</w:t>
      </w:r>
      <w:r w:rsidR="002902AD">
        <w:rPr>
          <w:rtl/>
        </w:rPr>
        <w:t>ی</w:t>
      </w:r>
      <w:r w:rsidRPr="006F0B90">
        <w:rPr>
          <w:rtl/>
        </w:rPr>
        <w:t xml:space="preserve">عه‏و سنّى سخن گفته است!.. در هر صورت، </w:t>
      </w:r>
      <w:r w:rsidR="002902AD">
        <w:rPr>
          <w:rtl/>
        </w:rPr>
        <w:t>ک</w:t>
      </w:r>
      <w:r w:rsidRPr="006F0B90">
        <w:rPr>
          <w:rtl/>
        </w:rPr>
        <w:t>تاب ت</w:t>
      </w:r>
      <w:r w:rsidR="002902AD">
        <w:rPr>
          <w:rtl/>
        </w:rPr>
        <w:t>ی</w:t>
      </w:r>
      <w:r w:rsidRPr="006F0B90">
        <w:rPr>
          <w:rtl/>
        </w:rPr>
        <w:t>جانى فاقد ارزش است و با</w:t>
      </w:r>
      <w:r w:rsidR="002902AD">
        <w:rPr>
          <w:rtl/>
        </w:rPr>
        <w:t>ی</w:t>
      </w:r>
      <w:r w:rsidRPr="006F0B90">
        <w:rPr>
          <w:rtl/>
        </w:rPr>
        <w:t xml:space="preserve">ستى براى علماى قم تأسّف خورد </w:t>
      </w:r>
      <w:r w:rsidR="002902AD">
        <w:rPr>
          <w:rtl/>
        </w:rPr>
        <w:t>ک</w:t>
      </w:r>
      <w:r w:rsidRPr="006F0B90">
        <w:rPr>
          <w:rtl/>
        </w:rPr>
        <w:t>ه چن</w:t>
      </w:r>
      <w:r w:rsidR="002902AD">
        <w:rPr>
          <w:rtl/>
        </w:rPr>
        <w:t>ی</w:t>
      </w:r>
      <w:r w:rsidRPr="006F0B90">
        <w:rPr>
          <w:rtl/>
        </w:rPr>
        <w:t xml:space="preserve">ن </w:t>
      </w:r>
      <w:r w:rsidR="002902AD">
        <w:rPr>
          <w:rtl/>
        </w:rPr>
        <w:t>ک</w:t>
      </w:r>
      <w:r w:rsidRPr="006F0B90">
        <w:rPr>
          <w:rtl/>
        </w:rPr>
        <w:t>تابى را با چنان قلمى در دفاع از عقا</w:t>
      </w:r>
      <w:r w:rsidR="002902AD">
        <w:rPr>
          <w:rtl/>
        </w:rPr>
        <w:t>ی</w:t>
      </w:r>
      <w:r w:rsidRPr="006F0B90">
        <w:rPr>
          <w:rtl/>
        </w:rPr>
        <w:t xml:space="preserve">د خود، چاپ و منتشر </w:t>
      </w:r>
      <w:r w:rsidR="002902AD">
        <w:rPr>
          <w:rtl/>
        </w:rPr>
        <w:t>ک</w:t>
      </w:r>
      <w:r w:rsidRPr="006F0B90">
        <w:rPr>
          <w:rtl/>
        </w:rPr>
        <w:t>رده‏اند!</w:t>
      </w:r>
      <w:r w:rsidRPr="006F0B90">
        <w:rPr>
          <w:rFonts w:hint="cs"/>
          <w:rtl/>
        </w:rPr>
        <w:t>.</w:t>
      </w:r>
    </w:p>
    <w:p w:rsidR="00082CC7" w:rsidRPr="006F0B90" w:rsidRDefault="00082CC7" w:rsidP="006565C4">
      <w:pPr>
        <w:pStyle w:val="a5"/>
        <w:rPr>
          <w:rtl/>
        </w:rPr>
      </w:pPr>
      <w:r w:rsidRPr="006F0B90">
        <w:rPr>
          <w:rtl/>
        </w:rPr>
        <w:t>ت</w:t>
      </w:r>
      <w:r w:rsidR="002902AD">
        <w:rPr>
          <w:rtl/>
        </w:rPr>
        <w:t>ی</w:t>
      </w:r>
      <w:r w:rsidRPr="006F0B90">
        <w:rPr>
          <w:rtl/>
        </w:rPr>
        <w:t>جانى در (ص 99) مى‏گو</w:t>
      </w:r>
      <w:r w:rsidR="002902AD">
        <w:rPr>
          <w:rtl/>
        </w:rPr>
        <w:t>ی</w:t>
      </w:r>
      <w:r w:rsidRPr="006F0B90">
        <w:rPr>
          <w:rtl/>
        </w:rPr>
        <w:t>د: «علماى ما هرگز فتوا</w:t>
      </w:r>
      <w:r w:rsidR="002902AD">
        <w:rPr>
          <w:rtl/>
        </w:rPr>
        <w:t>ی</w:t>
      </w:r>
      <w:r w:rsidRPr="006F0B90">
        <w:rPr>
          <w:rtl/>
        </w:rPr>
        <w:t>ى نمى‏دهند و سخنى نمى‏گو</w:t>
      </w:r>
      <w:r w:rsidR="002902AD">
        <w:rPr>
          <w:rtl/>
        </w:rPr>
        <w:t>ی</w:t>
      </w:r>
      <w:r w:rsidRPr="006F0B90">
        <w:rPr>
          <w:rtl/>
        </w:rPr>
        <w:t>ند، مگر ا</w:t>
      </w:r>
      <w:r w:rsidR="002902AD">
        <w:rPr>
          <w:rtl/>
        </w:rPr>
        <w:t>ی</w:t>
      </w:r>
      <w:r w:rsidRPr="006F0B90">
        <w:rPr>
          <w:rtl/>
        </w:rPr>
        <w:t>ن</w:t>
      </w:r>
      <w:r w:rsidR="002902AD">
        <w:rPr>
          <w:rtl/>
        </w:rPr>
        <w:t>ک</w:t>
      </w:r>
      <w:r w:rsidRPr="006F0B90">
        <w:rPr>
          <w:rtl/>
        </w:rPr>
        <w:t>ه قبلاً نظر ح</w:t>
      </w:r>
      <w:r w:rsidR="002902AD">
        <w:rPr>
          <w:rtl/>
        </w:rPr>
        <w:t>ک</w:t>
      </w:r>
      <w:r w:rsidRPr="006F0B90">
        <w:rPr>
          <w:rtl/>
        </w:rPr>
        <w:t>ومت را تأم</w:t>
      </w:r>
      <w:r w:rsidR="002902AD">
        <w:rPr>
          <w:rtl/>
        </w:rPr>
        <w:t>ی</w:t>
      </w:r>
      <w:r w:rsidRPr="006F0B90">
        <w:rPr>
          <w:rtl/>
        </w:rPr>
        <w:t xml:space="preserve">ن </w:t>
      </w:r>
      <w:r w:rsidR="002902AD">
        <w:rPr>
          <w:rtl/>
        </w:rPr>
        <w:t>ک</w:t>
      </w:r>
      <w:r w:rsidRPr="006F0B90">
        <w:rPr>
          <w:rtl/>
        </w:rPr>
        <w:t>نند؛ چرا</w:t>
      </w:r>
      <w:r w:rsidR="002902AD">
        <w:rPr>
          <w:rtl/>
        </w:rPr>
        <w:t>ک</w:t>
      </w:r>
      <w:r w:rsidRPr="006F0B90">
        <w:rPr>
          <w:rtl/>
        </w:rPr>
        <w:t>ه مزدبگ</w:t>
      </w:r>
      <w:r w:rsidR="002902AD">
        <w:rPr>
          <w:rtl/>
        </w:rPr>
        <w:t>ی</w:t>
      </w:r>
      <w:r w:rsidRPr="006F0B90">
        <w:rPr>
          <w:rtl/>
        </w:rPr>
        <w:t>ر دولت‏اند، و دولت هم هر</w:t>
      </w:r>
      <w:r w:rsidR="002902AD">
        <w:rPr>
          <w:rtl/>
        </w:rPr>
        <w:t>ک</w:t>
      </w:r>
      <w:r w:rsidRPr="006F0B90">
        <w:rPr>
          <w:rtl/>
        </w:rPr>
        <w:t>ه را خواست نصب مى‏</w:t>
      </w:r>
      <w:r w:rsidR="002902AD">
        <w:rPr>
          <w:rtl/>
        </w:rPr>
        <w:t>ک</w:t>
      </w:r>
      <w:r w:rsidRPr="006F0B90">
        <w:rPr>
          <w:rtl/>
        </w:rPr>
        <w:t xml:space="preserve">ند </w:t>
      </w:r>
      <w:r w:rsidR="002902AD">
        <w:rPr>
          <w:rtl/>
        </w:rPr>
        <w:t>ی</w:t>
      </w:r>
      <w:r w:rsidRPr="006F0B90">
        <w:rPr>
          <w:rtl/>
        </w:rPr>
        <w:t>ا عزل مى‏نما</w:t>
      </w:r>
      <w:r w:rsidR="002902AD">
        <w:rPr>
          <w:rtl/>
        </w:rPr>
        <w:t>ی</w:t>
      </w:r>
      <w:r w:rsidRPr="006F0B90">
        <w:rPr>
          <w:rtl/>
        </w:rPr>
        <w:t>د».</w:t>
      </w:r>
    </w:p>
    <w:p w:rsidR="0028034C" w:rsidRDefault="00082CC7" w:rsidP="006565C4">
      <w:pPr>
        <w:pStyle w:val="a5"/>
        <w:rPr>
          <w:rtl/>
        </w:rPr>
      </w:pPr>
      <w:r w:rsidRPr="006F0B90">
        <w:rPr>
          <w:rtl/>
        </w:rPr>
        <w:t>آرى!.. ا</w:t>
      </w:r>
      <w:r w:rsidR="002902AD">
        <w:rPr>
          <w:rtl/>
        </w:rPr>
        <w:t>ی</w:t>
      </w:r>
      <w:r w:rsidRPr="006F0B90">
        <w:rPr>
          <w:rtl/>
        </w:rPr>
        <w:t>ن را راست گفته است؛ ز</w:t>
      </w:r>
      <w:r w:rsidR="002902AD">
        <w:rPr>
          <w:rtl/>
        </w:rPr>
        <w:t>ی</w:t>
      </w:r>
      <w:r w:rsidRPr="006F0B90">
        <w:rPr>
          <w:rtl/>
        </w:rPr>
        <w:t>را علماى صوف</w:t>
      </w:r>
      <w:r w:rsidR="002902AD">
        <w:rPr>
          <w:rtl/>
        </w:rPr>
        <w:t>ی</w:t>
      </w:r>
      <w:r w:rsidRPr="006F0B90">
        <w:rPr>
          <w:rtl/>
        </w:rPr>
        <w:t>ه! سخن نمى‏گو</w:t>
      </w:r>
      <w:r w:rsidR="002902AD">
        <w:rPr>
          <w:rtl/>
        </w:rPr>
        <w:t>ی</w:t>
      </w:r>
      <w:r w:rsidRPr="006F0B90">
        <w:rPr>
          <w:rtl/>
        </w:rPr>
        <w:t>ند مگر براى ارضاى ح</w:t>
      </w:r>
      <w:r w:rsidR="002902AD">
        <w:rPr>
          <w:rtl/>
        </w:rPr>
        <w:t>ک</w:t>
      </w:r>
      <w:r w:rsidRPr="006F0B90">
        <w:rPr>
          <w:rtl/>
        </w:rPr>
        <w:t>ومتها</w:t>
      </w:r>
      <w:r w:rsidR="002902AD">
        <w:rPr>
          <w:rtl/>
        </w:rPr>
        <w:t>ی</w:t>
      </w:r>
      <w:r w:rsidRPr="006F0B90">
        <w:rPr>
          <w:rtl/>
        </w:rPr>
        <w:t>شان، و اگر ت</w:t>
      </w:r>
      <w:r w:rsidR="002902AD">
        <w:rPr>
          <w:rtl/>
        </w:rPr>
        <w:t>ی</w:t>
      </w:r>
      <w:r w:rsidRPr="006F0B90">
        <w:rPr>
          <w:rtl/>
        </w:rPr>
        <w:t xml:space="preserve">جانى قصدش علماى اهل‏سنّت است، به راستى </w:t>
      </w:r>
      <w:r w:rsidR="002902AD">
        <w:rPr>
          <w:rtl/>
        </w:rPr>
        <w:t>ک</w:t>
      </w:r>
      <w:r w:rsidRPr="006F0B90">
        <w:rPr>
          <w:rtl/>
        </w:rPr>
        <w:t>ه دروغ گفته و تهمت زده است.. داستان امام زهرى با هشام‏بن عبدالمل</w:t>
      </w:r>
      <w:r w:rsidR="002902AD">
        <w:rPr>
          <w:rtl/>
        </w:rPr>
        <w:t>ک</w:t>
      </w:r>
      <w:r w:rsidRPr="006F0B90">
        <w:rPr>
          <w:rtl/>
        </w:rPr>
        <w:t>، داستان امام مال</w:t>
      </w:r>
      <w:r w:rsidR="002902AD">
        <w:rPr>
          <w:rtl/>
        </w:rPr>
        <w:t>ک</w:t>
      </w:r>
      <w:r w:rsidRPr="006F0B90">
        <w:rPr>
          <w:rtl/>
        </w:rPr>
        <w:t xml:space="preserve"> و أبوحن</w:t>
      </w:r>
      <w:r w:rsidR="002902AD">
        <w:rPr>
          <w:rtl/>
        </w:rPr>
        <w:t>ی</w:t>
      </w:r>
      <w:r w:rsidRPr="006F0B90">
        <w:rPr>
          <w:rtl/>
        </w:rPr>
        <w:t>فه با أبى‏جعفر منصور، داستان شافعى با هارون‏الرش</w:t>
      </w:r>
      <w:r w:rsidR="002902AD">
        <w:rPr>
          <w:rtl/>
        </w:rPr>
        <w:t>ی</w:t>
      </w:r>
      <w:r w:rsidRPr="006F0B90">
        <w:rPr>
          <w:rtl/>
        </w:rPr>
        <w:t>د، داستان احمدبن‏حنبل با معتصم، داستان إبن‏ت</w:t>
      </w:r>
      <w:r w:rsidR="002902AD">
        <w:rPr>
          <w:rtl/>
        </w:rPr>
        <w:t>ی</w:t>
      </w:r>
      <w:r w:rsidRPr="006F0B90">
        <w:rPr>
          <w:rtl/>
        </w:rPr>
        <w:t>م</w:t>
      </w:r>
      <w:r w:rsidR="002902AD">
        <w:rPr>
          <w:rtl/>
        </w:rPr>
        <w:t>ی</w:t>
      </w:r>
      <w:r w:rsidRPr="006F0B90">
        <w:rPr>
          <w:rtl/>
        </w:rPr>
        <w:t>ه با ناصر قلاوون و... تا مى‏رسد به داستان س</w:t>
      </w:r>
      <w:r w:rsidR="002902AD">
        <w:rPr>
          <w:rtl/>
        </w:rPr>
        <w:t>ی</w:t>
      </w:r>
      <w:r w:rsidRPr="006F0B90">
        <w:rPr>
          <w:rtl/>
        </w:rPr>
        <w:t>دقطب با جمال عبدالناصر... براى همه مشهورند.. ا</w:t>
      </w:r>
      <w:r w:rsidR="002902AD">
        <w:rPr>
          <w:rtl/>
        </w:rPr>
        <w:t>ی</w:t>
      </w:r>
      <w:r w:rsidRPr="006F0B90">
        <w:rPr>
          <w:rtl/>
        </w:rPr>
        <w:t xml:space="preserve">نان علماى ما هستند </w:t>
      </w:r>
      <w:r w:rsidR="002902AD">
        <w:rPr>
          <w:rtl/>
        </w:rPr>
        <w:t>ک</w:t>
      </w:r>
      <w:r w:rsidRPr="006F0B90">
        <w:rPr>
          <w:rtl/>
        </w:rPr>
        <w:t>ه در برابر ح</w:t>
      </w:r>
      <w:r w:rsidR="002902AD">
        <w:rPr>
          <w:rtl/>
        </w:rPr>
        <w:t>ک</w:t>
      </w:r>
      <w:r w:rsidRPr="006F0B90">
        <w:rPr>
          <w:rtl/>
        </w:rPr>
        <w:t xml:space="preserve">ومتهاى وقت مقاومت </w:t>
      </w:r>
      <w:r w:rsidR="002902AD">
        <w:rPr>
          <w:rtl/>
        </w:rPr>
        <w:t>ک</w:t>
      </w:r>
      <w:r w:rsidRPr="006F0B90">
        <w:rPr>
          <w:rtl/>
        </w:rPr>
        <w:t>ردند و ه</w:t>
      </w:r>
      <w:r w:rsidR="002902AD">
        <w:rPr>
          <w:rtl/>
        </w:rPr>
        <w:t>ی</w:t>
      </w:r>
      <w:r w:rsidRPr="006F0B90">
        <w:rPr>
          <w:rtl/>
        </w:rPr>
        <w:t>چ نفاق و تق</w:t>
      </w:r>
      <w:r w:rsidR="002902AD">
        <w:rPr>
          <w:rtl/>
        </w:rPr>
        <w:t>ی</w:t>
      </w:r>
      <w:r w:rsidRPr="006F0B90">
        <w:rPr>
          <w:rtl/>
        </w:rPr>
        <w:t>ه‏اى از خود نشان ندادند. نفاق و تق</w:t>
      </w:r>
      <w:r w:rsidR="002902AD">
        <w:rPr>
          <w:rtl/>
        </w:rPr>
        <w:t>ی</w:t>
      </w:r>
      <w:r w:rsidRPr="006F0B90">
        <w:rPr>
          <w:rtl/>
        </w:rPr>
        <w:t>ه در برابر ح</w:t>
      </w:r>
      <w:r w:rsidR="002902AD">
        <w:rPr>
          <w:rtl/>
        </w:rPr>
        <w:t>ک</w:t>
      </w:r>
      <w:r w:rsidRPr="006F0B90">
        <w:rPr>
          <w:rtl/>
        </w:rPr>
        <w:t>ومتها و قدرتمندان، تنها از معتقدات ش</w:t>
      </w:r>
      <w:r w:rsidR="002902AD">
        <w:rPr>
          <w:rtl/>
        </w:rPr>
        <w:t>ی</w:t>
      </w:r>
      <w:r w:rsidRPr="006F0B90">
        <w:rPr>
          <w:rtl/>
        </w:rPr>
        <w:t xml:space="preserve">عه است </w:t>
      </w:r>
      <w:r w:rsidR="002902AD">
        <w:rPr>
          <w:rtl/>
        </w:rPr>
        <w:t>ک</w:t>
      </w:r>
      <w:r w:rsidRPr="006F0B90">
        <w:rPr>
          <w:rtl/>
        </w:rPr>
        <w:t>ه حتّى علماى ش</w:t>
      </w:r>
      <w:r w:rsidR="002902AD">
        <w:rPr>
          <w:rtl/>
        </w:rPr>
        <w:t>ی</w:t>
      </w:r>
      <w:r w:rsidRPr="006F0B90">
        <w:rPr>
          <w:rtl/>
        </w:rPr>
        <w:t>عه با خود ش</w:t>
      </w:r>
      <w:r w:rsidR="002902AD">
        <w:rPr>
          <w:rtl/>
        </w:rPr>
        <w:t>ی</w:t>
      </w:r>
      <w:r w:rsidRPr="006F0B90">
        <w:rPr>
          <w:rtl/>
        </w:rPr>
        <w:t xml:space="preserve">عه هم به </w:t>
      </w:r>
      <w:r w:rsidR="002902AD">
        <w:rPr>
          <w:rtl/>
        </w:rPr>
        <w:t>ک</w:t>
      </w:r>
      <w:r w:rsidRPr="006F0B90">
        <w:rPr>
          <w:rtl/>
        </w:rPr>
        <w:t>ار گرفته و مى‏برند.. در مورد «تق</w:t>
      </w:r>
      <w:r w:rsidR="002902AD">
        <w:rPr>
          <w:rtl/>
        </w:rPr>
        <w:t>ی</w:t>
      </w:r>
      <w:r w:rsidRPr="006F0B90">
        <w:rPr>
          <w:rtl/>
        </w:rPr>
        <w:t>ه</w:t>
      </w:r>
      <w:r w:rsidR="0028034C">
        <w:rPr>
          <w:rtl/>
        </w:rPr>
        <w:t>» ن</w:t>
      </w:r>
      <w:r w:rsidR="002902AD">
        <w:rPr>
          <w:rtl/>
        </w:rPr>
        <w:t>ی</w:t>
      </w:r>
      <w:r w:rsidR="0028034C">
        <w:rPr>
          <w:rtl/>
        </w:rPr>
        <w:t>ز در ا</w:t>
      </w:r>
      <w:r w:rsidR="002902AD">
        <w:rPr>
          <w:rtl/>
        </w:rPr>
        <w:t>ی</w:t>
      </w:r>
      <w:r w:rsidR="0028034C">
        <w:rPr>
          <w:rtl/>
        </w:rPr>
        <w:t xml:space="preserve">ن </w:t>
      </w:r>
      <w:r w:rsidR="002902AD">
        <w:rPr>
          <w:rtl/>
        </w:rPr>
        <w:t>ک</w:t>
      </w:r>
      <w:r w:rsidR="0028034C">
        <w:rPr>
          <w:rtl/>
        </w:rPr>
        <w:t>تاب شرح داده‏ا</w:t>
      </w:r>
      <w:r w:rsidR="002902AD">
        <w:rPr>
          <w:rtl/>
        </w:rPr>
        <w:t>ی</w:t>
      </w:r>
      <w:r w:rsidR="0028034C">
        <w:rPr>
          <w:rtl/>
        </w:rPr>
        <w:t>م.</w:t>
      </w:r>
    </w:p>
    <w:p w:rsidR="00082CC7" w:rsidRPr="006F0B90" w:rsidRDefault="00082CC7" w:rsidP="006565C4">
      <w:pPr>
        <w:pStyle w:val="a5"/>
        <w:rPr>
          <w:rtl/>
        </w:rPr>
      </w:pPr>
      <w:r w:rsidRPr="006F0B90">
        <w:rPr>
          <w:rtl/>
        </w:rPr>
        <w:t>ت</w:t>
      </w:r>
      <w:r w:rsidR="002902AD">
        <w:rPr>
          <w:rtl/>
        </w:rPr>
        <w:t>ی</w:t>
      </w:r>
      <w:r w:rsidRPr="006F0B90">
        <w:rPr>
          <w:rtl/>
        </w:rPr>
        <w:t>جانى در (ص 119) مى‏گو</w:t>
      </w:r>
      <w:r w:rsidR="002902AD">
        <w:rPr>
          <w:rtl/>
        </w:rPr>
        <w:t>ی</w:t>
      </w:r>
      <w:r w:rsidRPr="006F0B90">
        <w:rPr>
          <w:rtl/>
        </w:rPr>
        <w:t>د: به پا</w:t>
      </w:r>
      <w:r w:rsidR="002902AD">
        <w:rPr>
          <w:rtl/>
        </w:rPr>
        <w:t>ی</w:t>
      </w:r>
      <w:r w:rsidRPr="006F0B90">
        <w:rPr>
          <w:rtl/>
        </w:rPr>
        <w:t>تخت رفتم و در آنجا «صح</w:t>
      </w:r>
      <w:r w:rsidR="002902AD">
        <w:rPr>
          <w:rtl/>
        </w:rPr>
        <w:t>ی</w:t>
      </w:r>
      <w:r w:rsidRPr="006F0B90">
        <w:rPr>
          <w:rtl/>
        </w:rPr>
        <w:t>ح بخارى»، «صح</w:t>
      </w:r>
      <w:r w:rsidR="002902AD">
        <w:rPr>
          <w:rtl/>
        </w:rPr>
        <w:t>ی</w:t>
      </w:r>
      <w:r w:rsidRPr="006F0B90">
        <w:rPr>
          <w:rtl/>
        </w:rPr>
        <w:t>ح مسلم»، «مسند امام احمد»، «صح</w:t>
      </w:r>
      <w:r w:rsidR="002902AD">
        <w:rPr>
          <w:rtl/>
        </w:rPr>
        <w:t>ی</w:t>
      </w:r>
      <w:r w:rsidRPr="006F0B90">
        <w:rPr>
          <w:rtl/>
        </w:rPr>
        <w:t>ح ترمذى»، «موطّأ امام مال</w:t>
      </w:r>
      <w:r w:rsidR="002902AD">
        <w:rPr>
          <w:rtl/>
        </w:rPr>
        <w:t>ک</w:t>
      </w:r>
      <w:r w:rsidRPr="006F0B90">
        <w:rPr>
          <w:rtl/>
        </w:rPr>
        <w:t>» و د</w:t>
      </w:r>
      <w:r w:rsidR="002902AD">
        <w:rPr>
          <w:rtl/>
        </w:rPr>
        <w:t>ی</w:t>
      </w:r>
      <w:r w:rsidRPr="006F0B90">
        <w:rPr>
          <w:rtl/>
        </w:rPr>
        <w:t xml:space="preserve">گر </w:t>
      </w:r>
      <w:r w:rsidR="002902AD">
        <w:rPr>
          <w:rtl/>
        </w:rPr>
        <w:t>ک</w:t>
      </w:r>
      <w:r w:rsidRPr="006F0B90">
        <w:rPr>
          <w:rtl/>
        </w:rPr>
        <w:t>تابهاى مشهور را خر</w:t>
      </w:r>
      <w:r w:rsidR="002902AD">
        <w:rPr>
          <w:rtl/>
        </w:rPr>
        <w:t>ی</w:t>
      </w:r>
      <w:r w:rsidRPr="006F0B90">
        <w:rPr>
          <w:rtl/>
        </w:rPr>
        <w:t>دم و...».</w:t>
      </w:r>
    </w:p>
    <w:p w:rsidR="00082CC7" w:rsidRPr="006F0B90" w:rsidRDefault="00082CC7" w:rsidP="006565C4">
      <w:pPr>
        <w:pStyle w:val="a5"/>
      </w:pPr>
      <w:r w:rsidRPr="006F0B90">
        <w:rPr>
          <w:rtl/>
        </w:rPr>
        <w:t>برمى‏گرد</w:t>
      </w:r>
      <w:r w:rsidR="002902AD">
        <w:rPr>
          <w:rtl/>
        </w:rPr>
        <w:t>ی</w:t>
      </w:r>
      <w:r w:rsidRPr="006F0B90">
        <w:rPr>
          <w:rtl/>
        </w:rPr>
        <w:t>م به ادّعاى ت</w:t>
      </w:r>
      <w:r w:rsidR="002902AD">
        <w:rPr>
          <w:rtl/>
        </w:rPr>
        <w:t>ی</w:t>
      </w:r>
      <w:r w:rsidRPr="006F0B90">
        <w:rPr>
          <w:rtl/>
        </w:rPr>
        <w:t xml:space="preserve">جانى در (ص 41) </w:t>
      </w:r>
      <w:r w:rsidR="002902AD">
        <w:rPr>
          <w:rtl/>
        </w:rPr>
        <w:t>ک</w:t>
      </w:r>
      <w:r w:rsidRPr="006F0B90">
        <w:rPr>
          <w:rtl/>
        </w:rPr>
        <w:t>ه علماى الأزهر از علم او شگفت‏زده شده و از او دعوت به عمل آورده‏اند تا در الأزهر تدر</w:t>
      </w:r>
      <w:r w:rsidR="002902AD">
        <w:rPr>
          <w:rtl/>
        </w:rPr>
        <w:t>ی</w:t>
      </w:r>
      <w:r w:rsidRPr="006F0B90">
        <w:rPr>
          <w:rtl/>
        </w:rPr>
        <w:t xml:space="preserve">س </w:t>
      </w:r>
      <w:r w:rsidR="002902AD">
        <w:rPr>
          <w:rtl/>
        </w:rPr>
        <w:t>ک</w:t>
      </w:r>
      <w:r w:rsidRPr="006F0B90">
        <w:rPr>
          <w:rtl/>
        </w:rPr>
        <w:t>ند، امّا در ا</w:t>
      </w:r>
      <w:r w:rsidR="002902AD">
        <w:rPr>
          <w:rtl/>
        </w:rPr>
        <w:t>ی</w:t>
      </w:r>
      <w:r w:rsidRPr="006F0B90">
        <w:rPr>
          <w:rtl/>
        </w:rPr>
        <w:t>نجا پس از ش</w:t>
      </w:r>
      <w:r w:rsidR="002902AD">
        <w:rPr>
          <w:rtl/>
        </w:rPr>
        <w:t>ی</w:t>
      </w:r>
      <w:r w:rsidRPr="006F0B90">
        <w:rPr>
          <w:rtl/>
        </w:rPr>
        <w:t>عه‏شدن و بازگشتش به تونس، چقدر ناش</w:t>
      </w:r>
      <w:r w:rsidR="002902AD">
        <w:rPr>
          <w:rtl/>
        </w:rPr>
        <w:t>ی</w:t>
      </w:r>
      <w:r w:rsidRPr="006F0B90">
        <w:rPr>
          <w:rtl/>
        </w:rPr>
        <w:t>انه مى‏گو</w:t>
      </w:r>
      <w:r w:rsidR="002902AD">
        <w:rPr>
          <w:rtl/>
        </w:rPr>
        <w:t>ی</w:t>
      </w:r>
      <w:r w:rsidRPr="006F0B90">
        <w:rPr>
          <w:rtl/>
        </w:rPr>
        <w:t>د: براى خر</w:t>
      </w:r>
      <w:r w:rsidR="002902AD">
        <w:rPr>
          <w:rtl/>
        </w:rPr>
        <w:t>ی</w:t>
      </w:r>
      <w:r w:rsidRPr="006F0B90">
        <w:rPr>
          <w:rtl/>
        </w:rPr>
        <w:t xml:space="preserve">د </w:t>
      </w:r>
      <w:r w:rsidR="002902AD">
        <w:rPr>
          <w:rtl/>
        </w:rPr>
        <w:t>ک</w:t>
      </w:r>
      <w:r w:rsidRPr="006F0B90">
        <w:rPr>
          <w:rtl/>
        </w:rPr>
        <w:t>تابهاى اهل‏سنّت به پا</w:t>
      </w:r>
      <w:r w:rsidR="002902AD">
        <w:rPr>
          <w:rtl/>
        </w:rPr>
        <w:t>ی</w:t>
      </w:r>
      <w:r w:rsidRPr="006F0B90">
        <w:rPr>
          <w:rtl/>
        </w:rPr>
        <w:t>تخت رفتم تا «حادثه پنجشنبه» - قصّه قلم و دوات - را از لابلاى آنها پ</w:t>
      </w:r>
      <w:r w:rsidR="002902AD">
        <w:rPr>
          <w:rtl/>
        </w:rPr>
        <w:t>ی</w:t>
      </w:r>
      <w:r w:rsidRPr="006F0B90">
        <w:rPr>
          <w:rtl/>
        </w:rPr>
        <w:t xml:space="preserve">دا </w:t>
      </w:r>
      <w:r w:rsidR="002902AD">
        <w:rPr>
          <w:rtl/>
        </w:rPr>
        <w:t>ک</w:t>
      </w:r>
      <w:r w:rsidRPr="006F0B90">
        <w:rPr>
          <w:rtl/>
        </w:rPr>
        <w:t xml:space="preserve">نم! او </w:t>
      </w:r>
      <w:r w:rsidR="002902AD">
        <w:rPr>
          <w:rtl/>
        </w:rPr>
        <w:t>ک</w:t>
      </w:r>
      <w:r w:rsidRPr="006F0B90">
        <w:rPr>
          <w:rtl/>
        </w:rPr>
        <w:t>ه خود ادّعا مى‏</w:t>
      </w:r>
      <w:r w:rsidR="002902AD">
        <w:rPr>
          <w:rtl/>
        </w:rPr>
        <w:t>ک</w:t>
      </w:r>
      <w:r w:rsidRPr="006F0B90">
        <w:rPr>
          <w:rtl/>
        </w:rPr>
        <w:t>ند، مال</w:t>
      </w:r>
      <w:r w:rsidR="002902AD">
        <w:rPr>
          <w:rtl/>
        </w:rPr>
        <w:t>ک</w:t>
      </w:r>
      <w:r w:rsidRPr="006F0B90">
        <w:rPr>
          <w:rtl/>
        </w:rPr>
        <w:t>ى‏مذهب بوده، حتّى موطأ امام مال</w:t>
      </w:r>
      <w:r w:rsidR="002902AD">
        <w:rPr>
          <w:rtl/>
        </w:rPr>
        <w:t>ک</w:t>
      </w:r>
      <w:r w:rsidRPr="006F0B90">
        <w:rPr>
          <w:rtl/>
        </w:rPr>
        <w:t xml:space="preserve"> را هم نداشته است! و گذشته از آن، هر مسلمانى </w:t>
      </w:r>
      <w:r w:rsidR="002902AD">
        <w:rPr>
          <w:rtl/>
        </w:rPr>
        <w:t>ک</w:t>
      </w:r>
      <w:r w:rsidRPr="006F0B90">
        <w:rPr>
          <w:rtl/>
        </w:rPr>
        <w:t xml:space="preserve">ه </w:t>
      </w:r>
      <w:r w:rsidR="002902AD">
        <w:rPr>
          <w:rtl/>
        </w:rPr>
        <w:t>یک</w:t>
      </w:r>
      <w:r w:rsidRPr="006F0B90">
        <w:rPr>
          <w:rtl/>
        </w:rPr>
        <w:t xml:space="preserve"> بار هم س</w:t>
      </w:r>
      <w:r w:rsidR="002902AD">
        <w:rPr>
          <w:rtl/>
        </w:rPr>
        <w:t>ی</w:t>
      </w:r>
      <w:r w:rsidRPr="006F0B90">
        <w:rPr>
          <w:rtl/>
        </w:rPr>
        <w:t xml:space="preserve">ره پیامبر </w:t>
      </w:r>
      <w:r w:rsidRPr="006F0B90">
        <w:rPr>
          <w:rFonts w:cs="CTraditional Arabic"/>
          <w:rtl/>
        </w:rPr>
        <w:t>ص</w:t>
      </w:r>
      <w:r w:rsidRPr="006F0B90">
        <w:rPr>
          <w:rtl/>
        </w:rPr>
        <w:t xml:space="preserve"> را خوانده باشد، قصّه قلم و دوات را شن</w:t>
      </w:r>
      <w:r w:rsidR="002902AD">
        <w:rPr>
          <w:rtl/>
        </w:rPr>
        <w:t>ی</w:t>
      </w:r>
      <w:r w:rsidRPr="006F0B90">
        <w:rPr>
          <w:rtl/>
        </w:rPr>
        <w:t>ده است! به هر حال تمام ا</w:t>
      </w:r>
      <w:r w:rsidR="002902AD">
        <w:rPr>
          <w:rtl/>
        </w:rPr>
        <w:t>ی</w:t>
      </w:r>
      <w:r w:rsidRPr="006F0B90">
        <w:rPr>
          <w:rtl/>
        </w:rPr>
        <w:t>نها، دروغها و تناقضها و پر</w:t>
      </w:r>
      <w:r w:rsidR="002902AD">
        <w:rPr>
          <w:rtl/>
        </w:rPr>
        <w:t>ی</w:t>
      </w:r>
      <w:r w:rsidRPr="006F0B90">
        <w:rPr>
          <w:rtl/>
        </w:rPr>
        <w:t>شانگو</w:t>
      </w:r>
      <w:r w:rsidR="002902AD">
        <w:rPr>
          <w:rtl/>
        </w:rPr>
        <w:t>یی</w:t>
      </w:r>
      <w:r w:rsidRPr="006F0B90">
        <w:rPr>
          <w:rtl/>
        </w:rPr>
        <w:t>هاى ت</w:t>
      </w:r>
      <w:r w:rsidR="002902AD">
        <w:rPr>
          <w:rtl/>
        </w:rPr>
        <w:t>ی</w:t>
      </w:r>
      <w:r w:rsidRPr="006F0B90">
        <w:rPr>
          <w:rtl/>
        </w:rPr>
        <w:t>جانى را اثبات مى‏</w:t>
      </w:r>
      <w:r w:rsidR="002902AD">
        <w:rPr>
          <w:rtl/>
        </w:rPr>
        <w:t>ک</w:t>
      </w:r>
      <w:r w:rsidRPr="006F0B90">
        <w:rPr>
          <w:rtl/>
        </w:rPr>
        <w:t>ند!..</w:t>
      </w:r>
    </w:p>
    <w:p w:rsidR="00082CC7" w:rsidRPr="006F0B90" w:rsidRDefault="00082CC7" w:rsidP="006565C4">
      <w:pPr>
        <w:pStyle w:val="a5"/>
        <w:rPr>
          <w:rtl/>
        </w:rPr>
      </w:pPr>
      <w:r w:rsidRPr="006F0B90">
        <w:rPr>
          <w:rtl/>
        </w:rPr>
        <w:t>ا</w:t>
      </w:r>
      <w:r w:rsidR="002902AD">
        <w:rPr>
          <w:rtl/>
        </w:rPr>
        <w:t>ی</w:t>
      </w:r>
      <w:r w:rsidRPr="006F0B90">
        <w:rPr>
          <w:rtl/>
        </w:rPr>
        <w:t xml:space="preserve">ن عالم بلندمرتبه!! - به قول خودش - حتّى اسامى </w:t>
      </w:r>
      <w:r w:rsidR="002902AD">
        <w:rPr>
          <w:rtl/>
        </w:rPr>
        <w:t>ک</w:t>
      </w:r>
      <w:r w:rsidRPr="006F0B90">
        <w:rPr>
          <w:rtl/>
        </w:rPr>
        <w:t>تابهاى اهل‏سنّت را ن</w:t>
      </w:r>
      <w:r w:rsidR="002902AD">
        <w:rPr>
          <w:rtl/>
        </w:rPr>
        <w:t>ی</w:t>
      </w:r>
      <w:r w:rsidRPr="006F0B90">
        <w:rPr>
          <w:rtl/>
        </w:rPr>
        <w:t>ز به اشتباه نوشته است! در (ص 123) مى‏گو</w:t>
      </w:r>
      <w:r w:rsidR="002902AD">
        <w:rPr>
          <w:rtl/>
        </w:rPr>
        <w:t>ی</w:t>
      </w:r>
      <w:r w:rsidRPr="006F0B90">
        <w:rPr>
          <w:rtl/>
        </w:rPr>
        <w:t>د: «لذا در گذشته بحث درباره آنها و روش زندگى‏شان (</w:t>
      </w:r>
      <w:r w:rsidR="002902AD">
        <w:rPr>
          <w:rtl/>
        </w:rPr>
        <w:t>ی</w:t>
      </w:r>
      <w:r w:rsidRPr="006F0B90">
        <w:rPr>
          <w:rtl/>
        </w:rPr>
        <w:t>عنى زندگى صحابه) به تفص</w:t>
      </w:r>
      <w:r w:rsidR="002902AD">
        <w:rPr>
          <w:rtl/>
        </w:rPr>
        <w:t>ی</w:t>
      </w:r>
      <w:r w:rsidRPr="006F0B90">
        <w:rPr>
          <w:rtl/>
        </w:rPr>
        <w:t xml:space="preserve">ل </w:t>
      </w:r>
      <w:r w:rsidR="002902AD">
        <w:rPr>
          <w:rtl/>
        </w:rPr>
        <w:t>ک</w:t>
      </w:r>
      <w:r w:rsidRPr="006F0B90">
        <w:rPr>
          <w:rtl/>
        </w:rPr>
        <w:t>رده‏اند و در ا</w:t>
      </w:r>
      <w:r w:rsidR="002902AD">
        <w:rPr>
          <w:rtl/>
        </w:rPr>
        <w:t>ی</w:t>
      </w:r>
      <w:r w:rsidRPr="006F0B90">
        <w:rPr>
          <w:rtl/>
        </w:rPr>
        <w:t>ن زم</w:t>
      </w:r>
      <w:r w:rsidR="002902AD">
        <w:rPr>
          <w:rtl/>
        </w:rPr>
        <w:t>ی</w:t>
      </w:r>
      <w:r w:rsidRPr="006F0B90">
        <w:rPr>
          <w:rtl/>
        </w:rPr>
        <w:t xml:space="preserve">نه </w:t>
      </w:r>
      <w:r w:rsidR="002902AD">
        <w:rPr>
          <w:rtl/>
        </w:rPr>
        <w:t>ک</w:t>
      </w:r>
      <w:r w:rsidRPr="006F0B90">
        <w:rPr>
          <w:rtl/>
        </w:rPr>
        <w:t>تابها</w:t>
      </w:r>
      <w:r w:rsidR="002902AD">
        <w:rPr>
          <w:rtl/>
        </w:rPr>
        <w:t>ی</w:t>
      </w:r>
      <w:r w:rsidRPr="006F0B90">
        <w:rPr>
          <w:rtl/>
        </w:rPr>
        <w:t>ى مانند «</w:t>
      </w:r>
      <w:r w:rsidRPr="00D17E13">
        <w:rPr>
          <w:rFonts w:ascii="mylotus" w:hAnsi="mylotus" w:cs="mylotus"/>
          <w:rtl/>
        </w:rPr>
        <w:t>أسدالغابة فى تمييز الصحابة</w:t>
      </w:r>
      <w:r w:rsidRPr="006F0B90">
        <w:rPr>
          <w:rtl/>
        </w:rPr>
        <w:t>» و «</w:t>
      </w:r>
      <w:r w:rsidRPr="00D17E13">
        <w:rPr>
          <w:rFonts w:ascii="mylotus" w:hAnsi="mylotus" w:cs="mylotus"/>
          <w:rtl/>
        </w:rPr>
        <w:t>الإصابة فى</w:t>
      </w:r>
      <w:r w:rsidR="00D17E13">
        <w:rPr>
          <w:rFonts w:ascii="mylotus" w:hAnsi="mylotus" w:cs="mylotus"/>
          <w:rtl/>
        </w:rPr>
        <w:t xml:space="preserve"> </w:t>
      </w:r>
      <w:r w:rsidRPr="00D17E13">
        <w:rPr>
          <w:rFonts w:ascii="mylotus" w:hAnsi="mylotus" w:cs="mylotus"/>
          <w:rtl/>
        </w:rPr>
        <w:t>معرفة الصحابة</w:t>
      </w:r>
      <w:r w:rsidRPr="006F0B90">
        <w:rPr>
          <w:rtl/>
        </w:rPr>
        <w:t>» و «م</w:t>
      </w:r>
      <w:r w:rsidR="002902AD">
        <w:rPr>
          <w:rtl/>
        </w:rPr>
        <w:t>ی</w:t>
      </w:r>
      <w:r w:rsidRPr="006F0B90">
        <w:rPr>
          <w:rtl/>
        </w:rPr>
        <w:t>زان الإعتدال» و د</w:t>
      </w:r>
      <w:r w:rsidR="002902AD">
        <w:rPr>
          <w:rtl/>
        </w:rPr>
        <w:t>ی</w:t>
      </w:r>
      <w:r w:rsidRPr="006F0B90">
        <w:rPr>
          <w:rtl/>
        </w:rPr>
        <w:t xml:space="preserve">گر </w:t>
      </w:r>
      <w:r w:rsidR="002902AD">
        <w:rPr>
          <w:rtl/>
        </w:rPr>
        <w:t>ک</w:t>
      </w:r>
      <w:r w:rsidRPr="006F0B90">
        <w:rPr>
          <w:rtl/>
        </w:rPr>
        <w:t>تابها</w:t>
      </w:r>
      <w:r w:rsidR="002902AD">
        <w:rPr>
          <w:rtl/>
        </w:rPr>
        <w:t>ی</w:t>
      </w:r>
      <w:r w:rsidRPr="006F0B90">
        <w:rPr>
          <w:rtl/>
        </w:rPr>
        <w:t xml:space="preserve">ى </w:t>
      </w:r>
      <w:r w:rsidR="002902AD">
        <w:rPr>
          <w:rtl/>
        </w:rPr>
        <w:t>ک</w:t>
      </w:r>
      <w:r w:rsidRPr="006F0B90">
        <w:rPr>
          <w:rtl/>
        </w:rPr>
        <w:t>ه از نظر اهل‏سنّت و جماعت، ب</w:t>
      </w:r>
      <w:r w:rsidR="002902AD">
        <w:rPr>
          <w:rtl/>
        </w:rPr>
        <w:t>ی</w:t>
      </w:r>
      <w:r w:rsidRPr="006F0B90">
        <w:rPr>
          <w:rtl/>
        </w:rPr>
        <w:t>وگرافى اصحاب را مورد نقد و بررسى قرار مى‏دهند، مورد نگارش و تأل</w:t>
      </w:r>
      <w:r w:rsidR="002902AD">
        <w:rPr>
          <w:rtl/>
        </w:rPr>
        <w:t>ی</w:t>
      </w:r>
      <w:r w:rsidRPr="006F0B90">
        <w:rPr>
          <w:rtl/>
        </w:rPr>
        <w:t>ف قرار دادند».</w:t>
      </w:r>
    </w:p>
    <w:p w:rsidR="0028034C" w:rsidRDefault="00082CC7" w:rsidP="006565C4">
      <w:pPr>
        <w:pStyle w:val="a5"/>
        <w:rPr>
          <w:rtl/>
        </w:rPr>
      </w:pPr>
      <w:r w:rsidRPr="006F0B90">
        <w:rPr>
          <w:rtl/>
        </w:rPr>
        <w:t>در ا</w:t>
      </w:r>
      <w:r w:rsidR="002902AD">
        <w:rPr>
          <w:rtl/>
        </w:rPr>
        <w:t>ی</w:t>
      </w:r>
      <w:r w:rsidRPr="006F0B90">
        <w:rPr>
          <w:rtl/>
        </w:rPr>
        <w:t>نجا به ت</w:t>
      </w:r>
      <w:r w:rsidR="002902AD">
        <w:rPr>
          <w:rtl/>
        </w:rPr>
        <w:t>ی</w:t>
      </w:r>
      <w:r w:rsidRPr="006F0B90">
        <w:rPr>
          <w:rtl/>
        </w:rPr>
        <w:t>جانى - ا</w:t>
      </w:r>
      <w:r w:rsidR="002902AD">
        <w:rPr>
          <w:rtl/>
        </w:rPr>
        <w:t>ی</w:t>
      </w:r>
      <w:r w:rsidRPr="006F0B90">
        <w:rPr>
          <w:rtl/>
        </w:rPr>
        <w:t>ن عالم جاهل! - مى‏گو</w:t>
      </w:r>
      <w:r w:rsidR="002902AD">
        <w:rPr>
          <w:rtl/>
        </w:rPr>
        <w:t>یی</w:t>
      </w:r>
      <w:r w:rsidRPr="006F0B90">
        <w:rPr>
          <w:rtl/>
        </w:rPr>
        <w:t xml:space="preserve">م: تمام </w:t>
      </w:r>
      <w:r w:rsidR="002902AD">
        <w:rPr>
          <w:rtl/>
        </w:rPr>
        <w:t>ک</w:t>
      </w:r>
      <w:r w:rsidRPr="006F0B90">
        <w:rPr>
          <w:rtl/>
        </w:rPr>
        <w:t>تابها</w:t>
      </w:r>
      <w:r w:rsidR="002902AD">
        <w:rPr>
          <w:rtl/>
        </w:rPr>
        <w:t>ی</w:t>
      </w:r>
      <w:r w:rsidRPr="006F0B90">
        <w:rPr>
          <w:rtl/>
        </w:rPr>
        <w:t xml:space="preserve">ى </w:t>
      </w:r>
      <w:r w:rsidR="002902AD">
        <w:rPr>
          <w:rtl/>
        </w:rPr>
        <w:t>ک</w:t>
      </w:r>
      <w:r w:rsidRPr="006F0B90">
        <w:rPr>
          <w:rtl/>
        </w:rPr>
        <w:t xml:space="preserve">ه نام برده‏اى، اشتباه </w:t>
      </w:r>
      <w:r w:rsidR="002902AD">
        <w:rPr>
          <w:rtl/>
        </w:rPr>
        <w:t>ک</w:t>
      </w:r>
      <w:r w:rsidRPr="006F0B90">
        <w:rPr>
          <w:rtl/>
        </w:rPr>
        <w:t>رده‏اى! ز</w:t>
      </w:r>
      <w:r w:rsidR="002902AD">
        <w:rPr>
          <w:rtl/>
        </w:rPr>
        <w:t>ی</w:t>
      </w:r>
      <w:r w:rsidRPr="006F0B90">
        <w:rPr>
          <w:rtl/>
        </w:rPr>
        <w:t xml:space="preserve">را اسم </w:t>
      </w:r>
      <w:r w:rsidRPr="00982332">
        <w:rPr>
          <w:rFonts w:ascii="mylotus" w:hAnsi="mylotus" w:cs="mylotus"/>
          <w:rtl/>
        </w:rPr>
        <w:t>الغابة</w:t>
      </w:r>
      <w:r w:rsidRPr="006F0B90">
        <w:rPr>
          <w:rtl/>
        </w:rPr>
        <w:t xml:space="preserve">، </w:t>
      </w:r>
      <w:r w:rsidRPr="006F0B90">
        <w:rPr>
          <w:rFonts w:cs="Traditional Arabic"/>
          <w:rtl/>
        </w:rPr>
        <w:t>«</w:t>
      </w:r>
      <w:r w:rsidRPr="00D17E13">
        <w:rPr>
          <w:rStyle w:val="Char1"/>
          <w:rtl/>
        </w:rPr>
        <w:t>أُسد الغابة فى معرفة الصحابة</w:t>
      </w:r>
      <w:r w:rsidRPr="006F0B90">
        <w:rPr>
          <w:rFonts w:cs="Traditional Arabic"/>
          <w:rtl/>
        </w:rPr>
        <w:t>»</w:t>
      </w:r>
      <w:r w:rsidRPr="006F0B90">
        <w:rPr>
          <w:rtl/>
        </w:rPr>
        <w:t xml:space="preserve"> است! و اسم </w:t>
      </w:r>
      <w:r w:rsidRPr="0028034C">
        <w:rPr>
          <w:rFonts w:ascii="mylotus" w:hAnsi="mylotus" w:cs="mylotus"/>
          <w:rtl/>
        </w:rPr>
        <w:t>الإصابة،</w:t>
      </w:r>
      <w:r w:rsidRPr="0028034C">
        <w:rPr>
          <w:rFonts w:ascii="mylotus" w:hAnsi="mylotus" w:cs="mylotus"/>
          <w:b/>
          <w:bCs/>
          <w:rtl/>
        </w:rPr>
        <w:t xml:space="preserve"> </w:t>
      </w:r>
      <w:r w:rsidRPr="0028034C">
        <w:rPr>
          <w:rFonts w:ascii="mylotus" w:hAnsi="mylotus" w:cs="mylotus"/>
          <w:rtl/>
        </w:rPr>
        <w:t>«</w:t>
      </w:r>
      <w:r w:rsidRPr="0028034C">
        <w:rPr>
          <w:rStyle w:val="Char1"/>
          <w:rtl/>
        </w:rPr>
        <w:t>الإصابة فى تمييز الصحابة</w:t>
      </w:r>
      <w:r w:rsidRPr="0028034C">
        <w:rPr>
          <w:rFonts w:ascii="mylotus" w:hAnsi="mylotus" w:cs="mylotus"/>
          <w:rtl/>
        </w:rPr>
        <w:t>»</w:t>
      </w:r>
      <w:r w:rsidRPr="006F0B90">
        <w:rPr>
          <w:rtl/>
        </w:rPr>
        <w:t xml:space="preserve"> مى‏باشد! و امّا «م</w:t>
      </w:r>
      <w:r w:rsidR="002902AD">
        <w:rPr>
          <w:rtl/>
        </w:rPr>
        <w:t>ی</w:t>
      </w:r>
      <w:r w:rsidRPr="006F0B90">
        <w:rPr>
          <w:rtl/>
        </w:rPr>
        <w:t>زان الإعتدال»، امام ذهبى، خود در مقدّمه‏اش مى‏گو</w:t>
      </w:r>
      <w:r w:rsidR="002902AD">
        <w:rPr>
          <w:rtl/>
        </w:rPr>
        <w:t>ی</w:t>
      </w:r>
      <w:r w:rsidRPr="006F0B90">
        <w:rPr>
          <w:rtl/>
        </w:rPr>
        <w:t>د: «ما در ا</w:t>
      </w:r>
      <w:r w:rsidR="002902AD">
        <w:rPr>
          <w:rtl/>
        </w:rPr>
        <w:t>ی</w:t>
      </w:r>
      <w:r w:rsidRPr="006F0B90">
        <w:rPr>
          <w:rtl/>
        </w:rPr>
        <w:t xml:space="preserve">ن </w:t>
      </w:r>
      <w:r w:rsidR="002902AD">
        <w:rPr>
          <w:rtl/>
        </w:rPr>
        <w:t>ک</w:t>
      </w:r>
      <w:r w:rsidRPr="006F0B90">
        <w:rPr>
          <w:rtl/>
        </w:rPr>
        <w:t>تاب، تنها از ضعف راو</w:t>
      </w:r>
      <w:r w:rsidR="002902AD">
        <w:rPr>
          <w:rtl/>
        </w:rPr>
        <w:t>ی</w:t>
      </w:r>
      <w:r w:rsidRPr="006F0B90">
        <w:rPr>
          <w:rtl/>
        </w:rPr>
        <w:t xml:space="preserve">انشان بحث </w:t>
      </w:r>
      <w:r w:rsidR="002902AD">
        <w:rPr>
          <w:rtl/>
        </w:rPr>
        <w:t>ک</w:t>
      </w:r>
      <w:r w:rsidRPr="006F0B90">
        <w:rPr>
          <w:rtl/>
        </w:rPr>
        <w:t>رده‏ا</w:t>
      </w:r>
      <w:r w:rsidR="002902AD">
        <w:rPr>
          <w:rtl/>
        </w:rPr>
        <w:t>ی</w:t>
      </w:r>
      <w:r w:rsidRPr="006F0B90">
        <w:rPr>
          <w:rtl/>
        </w:rPr>
        <w:t>م»</w:t>
      </w:r>
      <w:r w:rsidRPr="002902AD">
        <w:rPr>
          <w:rStyle w:val="FootnoteReference"/>
          <w:rFonts w:ascii="Times New Roman" w:hAnsi="Times New Roman"/>
          <w:b/>
          <w:sz w:val="24"/>
          <w:rtl/>
        </w:rPr>
        <w:footnoteReference w:id="75"/>
      </w:r>
      <w:r w:rsidR="0028034C">
        <w:rPr>
          <w:rFonts w:hint="cs"/>
          <w:rtl/>
        </w:rPr>
        <w:t xml:space="preserve"> </w:t>
      </w:r>
      <w:r w:rsidRPr="006F0B90">
        <w:rPr>
          <w:rtl/>
        </w:rPr>
        <w:t xml:space="preserve">و حتّى نام </w:t>
      </w:r>
      <w:r w:rsidR="002902AD">
        <w:rPr>
          <w:rtl/>
        </w:rPr>
        <w:t>یک</w:t>
      </w:r>
      <w:r w:rsidRPr="006F0B90">
        <w:rPr>
          <w:rtl/>
        </w:rPr>
        <w:t xml:space="preserve"> صحابى را هم ن</w:t>
      </w:r>
      <w:r w:rsidR="002902AD">
        <w:rPr>
          <w:rtl/>
        </w:rPr>
        <w:t>ی</w:t>
      </w:r>
      <w:r w:rsidRPr="006F0B90">
        <w:rPr>
          <w:rtl/>
        </w:rPr>
        <w:t xml:space="preserve">اورده </w:t>
      </w:r>
      <w:r w:rsidR="002902AD">
        <w:rPr>
          <w:rtl/>
        </w:rPr>
        <w:t>ک</w:t>
      </w:r>
      <w:r w:rsidRPr="006F0B90">
        <w:rPr>
          <w:rtl/>
        </w:rPr>
        <w:t xml:space="preserve">ه زندگى‏اش را نقد و بررسى </w:t>
      </w:r>
      <w:r w:rsidR="002902AD">
        <w:rPr>
          <w:rtl/>
        </w:rPr>
        <w:t>ک</w:t>
      </w:r>
      <w:r w:rsidRPr="006F0B90">
        <w:rPr>
          <w:rtl/>
        </w:rPr>
        <w:t xml:space="preserve">رده باشد، پس چگونه مى‏توان </w:t>
      </w:r>
      <w:r w:rsidR="002902AD">
        <w:rPr>
          <w:rtl/>
        </w:rPr>
        <w:t>ک</w:t>
      </w:r>
      <w:r w:rsidRPr="006F0B90">
        <w:rPr>
          <w:rtl/>
        </w:rPr>
        <w:t xml:space="preserve">تابى باشد </w:t>
      </w:r>
      <w:r w:rsidR="002902AD">
        <w:rPr>
          <w:rtl/>
        </w:rPr>
        <w:t>ک</w:t>
      </w:r>
      <w:r w:rsidRPr="006F0B90">
        <w:rPr>
          <w:rtl/>
        </w:rPr>
        <w:t>ه به نقد و بررسى زندگى اصحاب پرداخته باشد!</w:t>
      </w:r>
      <w:r w:rsidRPr="006F0B90">
        <w:rPr>
          <w:rFonts w:hint="cs"/>
          <w:rtl/>
        </w:rPr>
        <w:t>.</w:t>
      </w:r>
    </w:p>
    <w:p w:rsidR="00082CC7" w:rsidRPr="006F0B90" w:rsidRDefault="00082CC7" w:rsidP="006565C4">
      <w:pPr>
        <w:pStyle w:val="a5"/>
        <w:rPr>
          <w:rtl/>
        </w:rPr>
      </w:pPr>
      <w:r w:rsidRPr="006F0B90">
        <w:rPr>
          <w:rtl/>
        </w:rPr>
        <w:t>در (ص 152) مى‏گو</w:t>
      </w:r>
      <w:r w:rsidR="002902AD">
        <w:rPr>
          <w:rtl/>
        </w:rPr>
        <w:t>ی</w:t>
      </w:r>
      <w:r w:rsidRPr="006F0B90">
        <w:rPr>
          <w:rtl/>
        </w:rPr>
        <w:t>د: «على‏رغم ا</w:t>
      </w:r>
      <w:r w:rsidR="002902AD">
        <w:rPr>
          <w:rtl/>
        </w:rPr>
        <w:t>ی</w:t>
      </w:r>
      <w:r w:rsidRPr="006F0B90">
        <w:rPr>
          <w:rtl/>
        </w:rPr>
        <w:t>ن</w:t>
      </w:r>
      <w:r w:rsidR="002902AD">
        <w:rPr>
          <w:rtl/>
        </w:rPr>
        <w:t>ک</w:t>
      </w:r>
      <w:r w:rsidRPr="006F0B90">
        <w:rPr>
          <w:rtl/>
        </w:rPr>
        <w:t>ه ش</w:t>
      </w:r>
      <w:r w:rsidR="002902AD">
        <w:rPr>
          <w:rtl/>
        </w:rPr>
        <w:t>ک</w:t>
      </w:r>
      <w:r w:rsidRPr="006F0B90">
        <w:rPr>
          <w:rtl/>
        </w:rPr>
        <w:t>ا</w:t>
      </w:r>
      <w:r w:rsidR="002902AD">
        <w:rPr>
          <w:rtl/>
        </w:rPr>
        <w:t>ی</w:t>
      </w:r>
      <w:r w:rsidRPr="006F0B90">
        <w:rPr>
          <w:rtl/>
        </w:rPr>
        <w:t>ت‏</w:t>
      </w:r>
      <w:r w:rsidR="002902AD">
        <w:rPr>
          <w:rtl/>
        </w:rPr>
        <w:t>ک</w:t>
      </w:r>
      <w:r w:rsidRPr="006F0B90">
        <w:rPr>
          <w:rtl/>
        </w:rPr>
        <w:t>نندگان ز</w:t>
      </w:r>
      <w:r w:rsidR="002902AD">
        <w:rPr>
          <w:rtl/>
        </w:rPr>
        <w:t>ی</w:t>
      </w:r>
      <w:r w:rsidRPr="006F0B90">
        <w:rPr>
          <w:rtl/>
        </w:rPr>
        <w:t>ادى، ش</w:t>
      </w:r>
      <w:r w:rsidR="002902AD">
        <w:rPr>
          <w:rtl/>
        </w:rPr>
        <w:t>ک</w:t>
      </w:r>
      <w:r w:rsidRPr="006F0B90">
        <w:rPr>
          <w:rtl/>
        </w:rPr>
        <w:t>ا</w:t>
      </w:r>
      <w:r w:rsidR="002902AD">
        <w:rPr>
          <w:rtl/>
        </w:rPr>
        <w:t>ی</w:t>
      </w:r>
      <w:r w:rsidRPr="006F0B90">
        <w:rPr>
          <w:rtl/>
        </w:rPr>
        <w:t>ت از معاو</w:t>
      </w:r>
      <w:r w:rsidR="002902AD">
        <w:rPr>
          <w:rtl/>
        </w:rPr>
        <w:t>ی</w:t>
      </w:r>
      <w:r w:rsidRPr="006F0B90">
        <w:rPr>
          <w:rtl/>
        </w:rPr>
        <w:t>ه نزد عمر مى‏برند، او (</w:t>
      </w:r>
      <w:r w:rsidR="002902AD">
        <w:rPr>
          <w:rtl/>
        </w:rPr>
        <w:t>ی</w:t>
      </w:r>
      <w:r w:rsidRPr="006F0B90">
        <w:rPr>
          <w:rtl/>
        </w:rPr>
        <w:t xml:space="preserve">عنى عمر) حتّى </w:t>
      </w:r>
      <w:r w:rsidR="002902AD">
        <w:rPr>
          <w:rtl/>
        </w:rPr>
        <w:t>یک</w:t>
      </w:r>
      <w:r w:rsidRPr="006F0B90">
        <w:rPr>
          <w:rtl/>
        </w:rPr>
        <w:t xml:space="preserve">بار هم براى اعتراض به </w:t>
      </w:r>
      <w:r w:rsidR="002902AD">
        <w:rPr>
          <w:rtl/>
        </w:rPr>
        <w:t>ک</w:t>
      </w:r>
      <w:r w:rsidRPr="006F0B90">
        <w:rPr>
          <w:rtl/>
        </w:rPr>
        <w:t>ارهاى معاو</w:t>
      </w:r>
      <w:r w:rsidR="002902AD">
        <w:rPr>
          <w:rtl/>
        </w:rPr>
        <w:t>ی</w:t>
      </w:r>
      <w:r w:rsidRPr="006F0B90">
        <w:rPr>
          <w:rtl/>
        </w:rPr>
        <w:t>ه، او را ملامت و سرزنش ن</w:t>
      </w:r>
      <w:r w:rsidR="002902AD">
        <w:rPr>
          <w:rtl/>
        </w:rPr>
        <w:t>ک</w:t>
      </w:r>
      <w:r w:rsidRPr="006F0B90">
        <w:rPr>
          <w:rtl/>
        </w:rPr>
        <w:t>رد».</w:t>
      </w:r>
    </w:p>
    <w:p w:rsidR="00082CC7" w:rsidRPr="006F0B90" w:rsidRDefault="00082CC7" w:rsidP="002902AD">
      <w:pPr>
        <w:pStyle w:val="a5"/>
        <w:rPr>
          <w:rtl/>
        </w:rPr>
      </w:pPr>
      <w:r w:rsidRPr="006F0B90">
        <w:rPr>
          <w:rtl/>
        </w:rPr>
        <w:t>ا</w:t>
      </w:r>
      <w:r w:rsidR="002902AD">
        <w:rPr>
          <w:rtl/>
        </w:rPr>
        <w:t>ی</w:t>
      </w:r>
      <w:r w:rsidRPr="006F0B90">
        <w:rPr>
          <w:rtl/>
        </w:rPr>
        <w:t>ن ن</w:t>
      </w:r>
      <w:r w:rsidR="002902AD">
        <w:rPr>
          <w:rtl/>
        </w:rPr>
        <w:t>ی</w:t>
      </w:r>
      <w:r w:rsidRPr="006F0B90">
        <w:rPr>
          <w:rtl/>
        </w:rPr>
        <w:t>ز دروغ است! چنانچه در تار</w:t>
      </w:r>
      <w:r w:rsidR="002902AD">
        <w:rPr>
          <w:rtl/>
        </w:rPr>
        <w:t>ی</w:t>
      </w:r>
      <w:r w:rsidRPr="006F0B90">
        <w:rPr>
          <w:rtl/>
        </w:rPr>
        <w:t>خ مى‏خوان</w:t>
      </w:r>
      <w:r w:rsidR="002902AD">
        <w:rPr>
          <w:rtl/>
        </w:rPr>
        <w:t>ی</w:t>
      </w:r>
      <w:r w:rsidRPr="006F0B90">
        <w:rPr>
          <w:rtl/>
        </w:rPr>
        <w:t xml:space="preserve">م: وقتى </w:t>
      </w:r>
      <w:r w:rsidR="002902AD">
        <w:rPr>
          <w:rtl/>
        </w:rPr>
        <w:t>ک</w:t>
      </w:r>
      <w:r w:rsidRPr="006F0B90">
        <w:rPr>
          <w:rtl/>
        </w:rPr>
        <w:t>ه ش</w:t>
      </w:r>
      <w:r w:rsidR="002902AD">
        <w:rPr>
          <w:rtl/>
        </w:rPr>
        <w:t>ک</w:t>
      </w:r>
      <w:r w:rsidRPr="006F0B90">
        <w:rPr>
          <w:rtl/>
        </w:rPr>
        <w:t>ا</w:t>
      </w:r>
      <w:r w:rsidR="002902AD">
        <w:rPr>
          <w:rtl/>
        </w:rPr>
        <w:t>ی</w:t>
      </w:r>
      <w:r w:rsidRPr="006F0B90">
        <w:rPr>
          <w:rtl/>
        </w:rPr>
        <w:t>ت مردم از عثمان</w:t>
      </w:r>
      <w:r w:rsidRPr="006F0B90">
        <w:rPr>
          <w:rFonts w:cs="CTraditional Arabic"/>
          <w:rtl/>
        </w:rPr>
        <w:t>س</w:t>
      </w:r>
      <w:r w:rsidRPr="006F0B90">
        <w:rPr>
          <w:rtl/>
        </w:rPr>
        <w:t xml:space="preserve"> بالا گرفت، عل</w:t>
      </w:r>
      <w:r w:rsidR="002902AD">
        <w:rPr>
          <w:rtl/>
        </w:rPr>
        <w:t>ی</w:t>
      </w:r>
      <w:r w:rsidRPr="006F0B90">
        <w:rPr>
          <w:rFonts w:cs="CTraditional Arabic"/>
          <w:rtl/>
        </w:rPr>
        <w:t>س</w:t>
      </w:r>
      <w:r w:rsidRPr="006F0B90">
        <w:rPr>
          <w:rtl/>
        </w:rPr>
        <w:t xml:space="preserve"> نزد عثمان</w:t>
      </w:r>
      <w:r w:rsidRPr="006F0B90">
        <w:rPr>
          <w:rFonts w:cs="CTraditional Arabic"/>
          <w:rtl/>
        </w:rPr>
        <w:t>س</w:t>
      </w:r>
      <w:r w:rsidRPr="006F0B90">
        <w:rPr>
          <w:rtl/>
        </w:rPr>
        <w:t xml:space="preserve"> رفت و گفت: «به درخواست مردم توجّه </w:t>
      </w:r>
      <w:r w:rsidR="002902AD">
        <w:rPr>
          <w:rtl/>
        </w:rPr>
        <w:t>ک</w:t>
      </w:r>
      <w:r w:rsidRPr="006F0B90">
        <w:rPr>
          <w:rtl/>
        </w:rPr>
        <w:t xml:space="preserve">ن! آنها فرماندارانى را </w:t>
      </w:r>
      <w:r w:rsidR="002902AD">
        <w:rPr>
          <w:rtl/>
        </w:rPr>
        <w:t>ک</w:t>
      </w:r>
      <w:r w:rsidRPr="006F0B90">
        <w:rPr>
          <w:rtl/>
        </w:rPr>
        <w:t xml:space="preserve">ه انتخاب </w:t>
      </w:r>
      <w:r w:rsidR="002902AD">
        <w:rPr>
          <w:rtl/>
        </w:rPr>
        <w:t>ک</w:t>
      </w:r>
      <w:r w:rsidRPr="006F0B90">
        <w:rPr>
          <w:rtl/>
        </w:rPr>
        <w:t>رده‏اى، قبول ندارند».. عثمان</w:t>
      </w:r>
      <w:r w:rsidRPr="006F0B90">
        <w:rPr>
          <w:rFonts w:cs="CTraditional Arabic"/>
          <w:rtl/>
        </w:rPr>
        <w:t>س</w:t>
      </w:r>
      <w:r w:rsidRPr="006F0B90">
        <w:rPr>
          <w:rtl/>
        </w:rPr>
        <w:t xml:space="preserve"> پرس</w:t>
      </w:r>
      <w:r w:rsidR="002902AD">
        <w:rPr>
          <w:rtl/>
        </w:rPr>
        <w:t>ی</w:t>
      </w:r>
      <w:r w:rsidRPr="006F0B90">
        <w:rPr>
          <w:rtl/>
        </w:rPr>
        <w:t>د: «</w:t>
      </w:r>
      <w:r w:rsidR="002902AD">
        <w:rPr>
          <w:rtl/>
        </w:rPr>
        <w:t>ک</w:t>
      </w:r>
      <w:r w:rsidRPr="006F0B90">
        <w:rPr>
          <w:rtl/>
        </w:rPr>
        <w:t xml:space="preserve">دام </w:t>
      </w:r>
      <w:r w:rsidR="002902AD">
        <w:rPr>
          <w:rtl/>
        </w:rPr>
        <w:t>یک</w:t>
      </w:r>
      <w:r w:rsidRPr="006F0B90">
        <w:rPr>
          <w:rtl/>
        </w:rPr>
        <w:t xml:space="preserve"> را»؟ عل</w:t>
      </w:r>
      <w:r w:rsidR="002902AD">
        <w:rPr>
          <w:rtl/>
        </w:rPr>
        <w:t>ی</w:t>
      </w:r>
      <w:r w:rsidRPr="006F0B90">
        <w:rPr>
          <w:rFonts w:cs="CTraditional Arabic"/>
          <w:rtl/>
        </w:rPr>
        <w:t>س</w:t>
      </w:r>
      <w:r w:rsidRPr="006F0B90">
        <w:rPr>
          <w:rtl/>
        </w:rPr>
        <w:t xml:space="preserve"> گفت: «ب</w:t>
      </w:r>
      <w:r w:rsidR="002902AD">
        <w:rPr>
          <w:rtl/>
        </w:rPr>
        <w:t>ی</w:t>
      </w:r>
      <w:r w:rsidRPr="006F0B90">
        <w:rPr>
          <w:rtl/>
        </w:rPr>
        <w:t>شتر گلا</w:t>
      </w:r>
      <w:r w:rsidR="002902AD">
        <w:rPr>
          <w:rtl/>
        </w:rPr>
        <w:t>ی</w:t>
      </w:r>
      <w:r w:rsidRPr="006F0B90">
        <w:rPr>
          <w:rtl/>
        </w:rPr>
        <w:t>ه‏ها متوجّه معاو</w:t>
      </w:r>
      <w:r w:rsidR="002902AD">
        <w:rPr>
          <w:rtl/>
        </w:rPr>
        <w:t>ی</w:t>
      </w:r>
      <w:r w:rsidRPr="006F0B90">
        <w:rPr>
          <w:rtl/>
        </w:rPr>
        <w:t>ه است».. عثمان</w:t>
      </w:r>
      <w:r w:rsidRPr="006F0B90">
        <w:rPr>
          <w:rFonts w:cs="CTraditional Arabic"/>
          <w:rtl/>
        </w:rPr>
        <w:t>س</w:t>
      </w:r>
      <w:r w:rsidRPr="006F0B90">
        <w:rPr>
          <w:rtl/>
        </w:rPr>
        <w:t xml:space="preserve"> گفت: «ولى من او را بر شما نگماشته‏ام، بل</w:t>
      </w:r>
      <w:r w:rsidR="002902AD">
        <w:rPr>
          <w:rtl/>
        </w:rPr>
        <w:t>ک</w:t>
      </w:r>
      <w:r w:rsidRPr="006F0B90">
        <w:rPr>
          <w:rtl/>
        </w:rPr>
        <w:t xml:space="preserve">ه عمر او را گماشته است»! على فرمود: «تو را به خدا قسم مى‏دهم! مگر نمى‏دانى </w:t>
      </w:r>
      <w:r w:rsidR="002902AD">
        <w:rPr>
          <w:rtl/>
        </w:rPr>
        <w:t>ک</w:t>
      </w:r>
      <w:r w:rsidRPr="006F0B90">
        <w:rPr>
          <w:rtl/>
        </w:rPr>
        <w:t>ه معاو</w:t>
      </w:r>
      <w:r w:rsidR="002902AD">
        <w:rPr>
          <w:rtl/>
        </w:rPr>
        <w:t>ی</w:t>
      </w:r>
      <w:r w:rsidRPr="006F0B90">
        <w:rPr>
          <w:rtl/>
        </w:rPr>
        <w:t>ه از «</w:t>
      </w:r>
      <w:r w:rsidR="002902AD">
        <w:rPr>
          <w:rtl/>
        </w:rPr>
        <w:t>ی</w:t>
      </w:r>
      <w:r w:rsidRPr="006F0B90">
        <w:rPr>
          <w:rtl/>
        </w:rPr>
        <w:t>رفأ» غلام عمر، ب</w:t>
      </w:r>
      <w:r w:rsidR="002902AD">
        <w:rPr>
          <w:rtl/>
        </w:rPr>
        <w:t>ی</w:t>
      </w:r>
      <w:r w:rsidRPr="006F0B90">
        <w:rPr>
          <w:rtl/>
        </w:rPr>
        <w:t>شتر از او مى‏ترس</w:t>
      </w:r>
      <w:r w:rsidR="002902AD">
        <w:rPr>
          <w:rtl/>
        </w:rPr>
        <w:t>ی</w:t>
      </w:r>
      <w:r w:rsidRPr="006F0B90">
        <w:rPr>
          <w:rtl/>
        </w:rPr>
        <w:t>د»؟! عثمان</w:t>
      </w:r>
      <w:r w:rsidRPr="006F0B90">
        <w:rPr>
          <w:rFonts w:cs="CTraditional Arabic"/>
          <w:rtl/>
        </w:rPr>
        <w:t>س</w:t>
      </w:r>
      <w:r w:rsidRPr="006F0B90">
        <w:rPr>
          <w:rtl/>
        </w:rPr>
        <w:t xml:space="preserve"> گفت: چرا مى‏دانم»</w:t>
      </w:r>
      <w:r w:rsidRPr="002902AD">
        <w:rPr>
          <w:rStyle w:val="FootnoteReference"/>
          <w:rFonts w:ascii="B Lotus" w:hAnsi="B Lotus"/>
          <w:b/>
          <w:sz w:val="24"/>
        </w:rPr>
        <w:footnoteReference w:id="76"/>
      </w:r>
      <w:r w:rsidRPr="006F0B90">
        <w:rPr>
          <w:rFonts w:hint="cs"/>
          <w:rtl/>
        </w:rPr>
        <w:t>.</w:t>
      </w:r>
    </w:p>
    <w:p w:rsidR="0028034C" w:rsidRDefault="00082CC7" w:rsidP="002902AD">
      <w:pPr>
        <w:pStyle w:val="a5"/>
        <w:rPr>
          <w:rtl/>
        </w:rPr>
      </w:pPr>
      <w:r w:rsidRPr="006F0B90">
        <w:rPr>
          <w:rtl/>
        </w:rPr>
        <w:t>و د</w:t>
      </w:r>
      <w:r w:rsidR="002902AD">
        <w:rPr>
          <w:rtl/>
        </w:rPr>
        <w:t>ی</w:t>
      </w:r>
      <w:r w:rsidRPr="006F0B90">
        <w:rPr>
          <w:rtl/>
        </w:rPr>
        <w:t>گر سخنان عل</w:t>
      </w:r>
      <w:r w:rsidR="002902AD">
        <w:rPr>
          <w:rtl/>
        </w:rPr>
        <w:t>ی</w:t>
      </w:r>
      <w:r w:rsidRPr="006F0B90">
        <w:rPr>
          <w:rFonts w:cs="CTraditional Arabic"/>
          <w:rtl/>
        </w:rPr>
        <w:t>س</w:t>
      </w:r>
      <w:r w:rsidRPr="006F0B90">
        <w:rPr>
          <w:rtl/>
        </w:rPr>
        <w:t xml:space="preserve"> در مدح عمر</w:t>
      </w:r>
      <w:r w:rsidRPr="006F0B90">
        <w:rPr>
          <w:rFonts w:cs="CTraditional Arabic"/>
          <w:rtl/>
        </w:rPr>
        <w:t>س</w:t>
      </w:r>
      <w:r w:rsidRPr="006F0B90">
        <w:rPr>
          <w:rtl/>
        </w:rPr>
        <w:t xml:space="preserve"> </w:t>
      </w:r>
      <w:r w:rsidR="002902AD">
        <w:rPr>
          <w:rtl/>
        </w:rPr>
        <w:t>ک</w:t>
      </w:r>
      <w:r w:rsidRPr="006F0B90">
        <w:rPr>
          <w:rtl/>
        </w:rPr>
        <w:t>ه در منابع ش</w:t>
      </w:r>
      <w:r w:rsidR="002902AD">
        <w:rPr>
          <w:rtl/>
        </w:rPr>
        <w:t>ی</w:t>
      </w:r>
      <w:r w:rsidRPr="006F0B90">
        <w:rPr>
          <w:rtl/>
        </w:rPr>
        <w:t>عه از جمله نهج‏البلاغه ثبت شده و ما در فصل «مناقب خلفاء» آورده‏ا</w:t>
      </w:r>
      <w:r w:rsidR="002902AD">
        <w:rPr>
          <w:rtl/>
        </w:rPr>
        <w:t>ی</w:t>
      </w:r>
      <w:r w:rsidRPr="006F0B90">
        <w:rPr>
          <w:rtl/>
        </w:rPr>
        <w:t>م.</w:t>
      </w:r>
    </w:p>
    <w:p w:rsidR="00082CC7" w:rsidRPr="006F0B90" w:rsidRDefault="00082CC7" w:rsidP="006565C4">
      <w:pPr>
        <w:pStyle w:val="a5"/>
        <w:rPr>
          <w:rtl/>
        </w:rPr>
      </w:pPr>
      <w:r w:rsidRPr="006F0B90">
        <w:rPr>
          <w:rtl/>
        </w:rPr>
        <w:t>در (ص 155) مى‏گو</w:t>
      </w:r>
      <w:r w:rsidR="002902AD">
        <w:rPr>
          <w:rtl/>
        </w:rPr>
        <w:t>ی</w:t>
      </w:r>
      <w:r w:rsidRPr="006F0B90">
        <w:rPr>
          <w:rtl/>
        </w:rPr>
        <w:t xml:space="preserve">د: «اگر </w:t>
      </w:r>
      <w:r w:rsidR="002902AD">
        <w:rPr>
          <w:rtl/>
        </w:rPr>
        <w:t>ک</w:t>
      </w:r>
      <w:r w:rsidRPr="006F0B90">
        <w:rPr>
          <w:rtl/>
        </w:rPr>
        <w:t>سى سؤالى از آ</w:t>
      </w:r>
      <w:r w:rsidR="002902AD">
        <w:rPr>
          <w:rtl/>
        </w:rPr>
        <w:t>ی</w:t>
      </w:r>
      <w:r w:rsidRPr="006F0B90">
        <w:rPr>
          <w:rtl/>
        </w:rPr>
        <w:t>ه قرآنى از عمر مى‏پرس</w:t>
      </w:r>
      <w:r w:rsidR="002902AD">
        <w:rPr>
          <w:rtl/>
        </w:rPr>
        <w:t>ی</w:t>
      </w:r>
      <w:r w:rsidRPr="006F0B90">
        <w:rPr>
          <w:rtl/>
        </w:rPr>
        <w:t xml:space="preserve">د، آنقدر او را مى‏زد </w:t>
      </w:r>
      <w:r w:rsidR="002902AD">
        <w:rPr>
          <w:rtl/>
        </w:rPr>
        <w:t>ک</w:t>
      </w:r>
      <w:r w:rsidRPr="006F0B90">
        <w:rPr>
          <w:rtl/>
        </w:rPr>
        <w:t>ه بدنش پُر از خون مى‏شد»!</w:t>
      </w:r>
      <w:r w:rsidRPr="006F0B90">
        <w:rPr>
          <w:rFonts w:hint="cs"/>
          <w:rtl/>
        </w:rPr>
        <w:t>.</w:t>
      </w:r>
    </w:p>
    <w:p w:rsidR="00082CC7" w:rsidRPr="006565C4" w:rsidRDefault="00082CC7" w:rsidP="006565C4">
      <w:pPr>
        <w:pStyle w:val="a5"/>
        <w:rPr>
          <w:rtl/>
        </w:rPr>
      </w:pPr>
      <w:r w:rsidRPr="006565C4">
        <w:rPr>
          <w:rtl/>
        </w:rPr>
        <w:t>ا</w:t>
      </w:r>
      <w:r w:rsidR="002902AD">
        <w:rPr>
          <w:rtl/>
        </w:rPr>
        <w:t>ی</w:t>
      </w:r>
      <w:r w:rsidRPr="006565C4">
        <w:rPr>
          <w:rtl/>
        </w:rPr>
        <w:t>ن ن</w:t>
      </w:r>
      <w:r w:rsidR="002902AD">
        <w:rPr>
          <w:rtl/>
        </w:rPr>
        <w:t>ی</w:t>
      </w:r>
      <w:r w:rsidRPr="006565C4">
        <w:rPr>
          <w:rtl/>
        </w:rPr>
        <w:t>ز از جمله دروغهاى آش</w:t>
      </w:r>
      <w:r w:rsidR="002902AD">
        <w:rPr>
          <w:rtl/>
        </w:rPr>
        <w:t>ک</w:t>
      </w:r>
      <w:r w:rsidRPr="006565C4">
        <w:rPr>
          <w:rtl/>
        </w:rPr>
        <w:t xml:space="preserve">ارى است </w:t>
      </w:r>
      <w:r w:rsidR="002902AD">
        <w:rPr>
          <w:rtl/>
        </w:rPr>
        <w:t>ک</w:t>
      </w:r>
      <w:r w:rsidRPr="006565C4">
        <w:rPr>
          <w:rtl/>
        </w:rPr>
        <w:t>ه ت</w:t>
      </w:r>
      <w:r w:rsidR="002902AD">
        <w:rPr>
          <w:rtl/>
        </w:rPr>
        <w:t>ی</w:t>
      </w:r>
      <w:r w:rsidRPr="006565C4">
        <w:rPr>
          <w:rtl/>
        </w:rPr>
        <w:t>جانى خود - شخصاً - به هم بافته و چشم‏بسته - بدون استفاده از سند و مدر</w:t>
      </w:r>
      <w:r w:rsidR="002902AD">
        <w:rPr>
          <w:rtl/>
        </w:rPr>
        <w:t>ک</w:t>
      </w:r>
      <w:r w:rsidRPr="006565C4">
        <w:rPr>
          <w:rtl/>
        </w:rPr>
        <w:t>ى! - داستان‏سرا</w:t>
      </w:r>
      <w:r w:rsidR="002902AD">
        <w:rPr>
          <w:rtl/>
        </w:rPr>
        <w:t>ی</w:t>
      </w:r>
      <w:r w:rsidRPr="006565C4">
        <w:rPr>
          <w:rtl/>
        </w:rPr>
        <w:t xml:space="preserve">ى </w:t>
      </w:r>
      <w:r w:rsidR="002902AD">
        <w:rPr>
          <w:rtl/>
        </w:rPr>
        <w:t>ک</w:t>
      </w:r>
      <w:r w:rsidRPr="006565C4">
        <w:rPr>
          <w:rtl/>
        </w:rPr>
        <w:t>رده است!.</w:t>
      </w:r>
    </w:p>
    <w:p w:rsidR="00082CC7" w:rsidRPr="006565C4" w:rsidRDefault="002902AD" w:rsidP="006565C4">
      <w:pPr>
        <w:pStyle w:val="a5"/>
        <w:rPr>
          <w:rtl/>
        </w:rPr>
      </w:pPr>
      <w:r>
        <w:rPr>
          <w:rtl/>
        </w:rPr>
        <w:t>ی</w:t>
      </w:r>
      <w:r w:rsidR="00082CC7" w:rsidRPr="006565C4">
        <w:rPr>
          <w:rtl/>
        </w:rPr>
        <w:t>ا در (ص 164 و 165) ادّعا مى‏</w:t>
      </w:r>
      <w:r>
        <w:rPr>
          <w:rtl/>
        </w:rPr>
        <w:t>ک</w:t>
      </w:r>
      <w:r w:rsidR="00082CC7" w:rsidRPr="006565C4">
        <w:rPr>
          <w:rtl/>
        </w:rPr>
        <w:t xml:space="preserve">ند </w:t>
      </w:r>
      <w:r>
        <w:rPr>
          <w:rtl/>
        </w:rPr>
        <w:t>ک</w:t>
      </w:r>
      <w:r w:rsidR="00082CC7" w:rsidRPr="006565C4">
        <w:rPr>
          <w:rtl/>
        </w:rPr>
        <w:t>ه مال</w:t>
      </w:r>
      <w:r>
        <w:rPr>
          <w:rtl/>
        </w:rPr>
        <w:t>ک</w:t>
      </w:r>
      <w:r w:rsidR="00082CC7" w:rsidRPr="006565C4">
        <w:rPr>
          <w:rtl/>
        </w:rPr>
        <w:t>‏بن‏نو</w:t>
      </w:r>
      <w:r>
        <w:rPr>
          <w:rtl/>
        </w:rPr>
        <w:t>ی</w:t>
      </w:r>
      <w:r w:rsidR="00082CC7" w:rsidRPr="006565C4">
        <w:rPr>
          <w:rtl/>
        </w:rPr>
        <w:t>رة و پ</w:t>
      </w:r>
      <w:r>
        <w:rPr>
          <w:rtl/>
        </w:rPr>
        <w:t>ی</w:t>
      </w:r>
      <w:r w:rsidR="00082CC7" w:rsidRPr="006565C4">
        <w:rPr>
          <w:rtl/>
        </w:rPr>
        <w:t>روانش در حجةالوداع با على در روز غد</w:t>
      </w:r>
      <w:r>
        <w:rPr>
          <w:rtl/>
        </w:rPr>
        <w:t>ی</w:t>
      </w:r>
      <w:r w:rsidR="00082CC7" w:rsidRPr="006565C4">
        <w:rPr>
          <w:rtl/>
        </w:rPr>
        <w:t>ر خم ب</w:t>
      </w:r>
      <w:r>
        <w:rPr>
          <w:rtl/>
        </w:rPr>
        <w:t>ی</w:t>
      </w:r>
      <w:r w:rsidR="00082CC7" w:rsidRPr="006565C4">
        <w:rPr>
          <w:rtl/>
        </w:rPr>
        <w:t xml:space="preserve">عت </w:t>
      </w:r>
      <w:r>
        <w:rPr>
          <w:rtl/>
        </w:rPr>
        <w:t>ک</w:t>
      </w:r>
      <w:r w:rsidR="00082CC7" w:rsidRPr="006565C4">
        <w:rPr>
          <w:rtl/>
        </w:rPr>
        <w:t>رده‏اند!.</w:t>
      </w:r>
    </w:p>
    <w:p w:rsidR="0028034C" w:rsidRDefault="00082CC7" w:rsidP="006565C4">
      <w:pPr>
        <w:pStyle w:val="a5"/>
        <w:rPr>
          <w:rtl/>
        </w:rPr>
      </w:pPr>
      <w:r w:rsidRPr="006565C4">
        <w:rPr>
          <w:rtl/>
        </w:rPr>
        <w:t>ا</w:t>
      </w:r>
      <w:r w:rsidR="002902AD">
        <w:rPr>
          <w:rtl/>
        </w:rPr>
        <w:t>ی</w:t>
      </w:r>
      <w:r w:rsidRPr="006565C4">
        <w:rPr>
          <w:rtl/>
        </w:rPr>
        <w:t>ن ن</w:t>
      </w:r>
      <w:r w:rsidR="002902AD">
        <w:rPr>
          <w:rtl/>
        </w:rPr>
        <w:t>ی</w:t>
      </w:r>
      <w:r w:rsidRPr="006565C4">
        <w:rPr>
          <w:rtl/>
        </w:rPr>
        <w:t>ز از ا</w:t>
      </w:r>
      <w:r w:rsidR="002902AD">
        <w:rPr>
          <w:rtl/>
        </w:rPr>
        <w:t>ک</w:t>
      </w:r>
      <w:r w:rsidRPr="006565C4">
        <w:rPr>
          <w:rtl/>
        </w:rPr>
        <w:t>اذ</w:t>
      </w:r>
      <w:r w:rsidR="002902AD">
        <w:rPr>
          <w:rtl/>
        </w:rPr>
        <w:t>ی</w:t>
      </w:r>
      <w:r w:rsidRPr="006565C4">
        <w:rPr>
          <w:rtl/>
        </w:rPr>
        <w:t>ب ت</w:t>
      </w:r>
      <w:r w:rsidR="002902AD">
        <w:rPr>
          <w:rtl/>
        </w:rPr>
        <w:t>ی</w:t>
      </w:r>
      <w:r w:rsidRPr="006565C4">
        <w:rPr>
          <w:rtl/>
        </w:rPr>
        <w:t>جانى است! و عج</w:t>
      </w:r>
      <w:r w:rsidR="002902AD">
        <w:rPr>
          <w:rtl/>
        </w:rPr>
        <w:t>ی</w:t>
      </w:r>
      <w:r w:rsidRPr="006565C4">
        <w:rPr>
          <w:rtl/>
        </w:rPr>
        <w:t>ب‏تر ا</w:t>
      </w:r>
      <w:r w:rsidR="002902AD">
        <w:rPr>
          <w:rtl/>
        </w:rPr>
        <w:t>ی</w:t>
      </w:r>
      <w:r w:rsidRPr="006565C4">
        <w:rPr>
          <w:rtl/>
        </w:rPr>
        <w:t>ن</w:t>
      </w:r>
      <w:r w:rsidR="002902AD">
        <w:rPr>
          <w:rtl/>
        </w:rPr>
        <w:t>ک</w:t>
      </w:r>
      <w:r w:rsidRPr="006565C4">
        <w:rPr>
          <w:rtl/>
        </w:rPr>
        <w:t>ه ت</w:t>
      </w:r>
      <w:r w:rsidR="002902AD">
        <w:rPr>
          <w:rtl/>
        </w:rPr>
        <w:t>ی</w:t>
      </w:r>
      <w:r w:rsidRPr="006565C4">
        <w:rPr>
          <w:rtl/>
        </w:rPr>
        <w:t>جانى دائماً تلاش مى‏</w:t>
      </w:r>
      <w:r w:rsidR="002902AD">
        <w:rPr>
          <w:rtl/>
        </w:rPr>
        <w:t>ک</w:t>
      </w:r>
      <w:r w:rsidRPr="006565C4">
        <w:rPr>
          <w:rtl/>
        </w:rPr>
        <w:t xml:space="preserve">ند </w:t>
      </w:r>
      <w:r w:rsidR="002902AD">
        <w:rPr>
          <w:rtl/>
        </w:rPr>
        <w:t>ک</w:t>
      </w:r>
      <w:r w:rsidRPr="006565C4">
        <w:rPr>
          <w:rtl/>
        </w:rPr>
        <w:t>ه جنگ مسلمانان در زمان أبوب</w:t>
      </w:r>
      <w:r w:rsidR="002902AD">
        <w:rPr>
          <w:rtl/>
        </w:rPr>
        <w:t>ک</w:t>
      </w:r>
      <w:r w:rsidRPr="006565C4">
        <w:rPr>
          <w:rtl/>
        </w:rPr>
        <w:t>ر با مانع</w:t>
      </w:r>
      <w:r w:rsidR="002902AD">
        <w:rPr>
          <w:rtl/>
        </w:rPr>
        <w:t>ی</w:t>
      </w:r>
      <w:r w:rsidRPr="006565C4">
        <w:rPr>
          <w:rtl/>
        </w:rPr>
        <w:t>ن ز</w:t>
      </w:r>
      <w:r w:rsidR="002902AD">
        <w:rPr>
          <w:rtl/>
        </w:rPr>
        <w:t>ک</w:t>
      </w:r>
      <w:r w:rsidRPr="006565C4">
        <w:rPr>
          <w:rtl/>
        </w:rPr>
        <w:t xml:space="preserve">ات را - </w:t>
      </w:r>
      <w:r w:rsidR="002902AD">
        <w:rPr>
          <w:rtl/>
        </w:rPr>
        <w:t>ک</w:t>
      </w:r>
      <w:r w:rsidRPr="006565C4">
        <w:rPr>
          <w:rtl/>
        </w:rPr>
        <w:t>ه از مرتدّ</w:t>
      </w:r>
      <w:r w:rsidR="002902AD">
        <w:rPr>
          <w:rtl/>
        </w:rPr>
        <w:t>ی</w:t>
      </w:r>
      <w:r w:rsidRPr="006565C4">
        <w:rPr>
          <w:rtl/>
        </w:rPr>
        <w:t>ن محسوب مى‏شوند - بى‏ارزش قلمداد نما</w:t>
      </w:r>
      <w:r w:rsidR="002902AD">
        <w:rPr>
          <w:rtl/>
        </w:rPr>
        <w:t>ی</w:t>
      </w:r>
      <w:r w:rsidRPr="006565C4">
        <w:rPr>
          <w:rtl/>
        </w:rPr>
        <w:t>د و سپس ا</w:t>
      </w:r>
      <w:r w:rsidR="002902AD">
        <w:rPr>
          <w:rtl/>
        </w:rPr>
        <w:t>ی</w:t>
      </w:r>
      <w:r w:rsidRPr="006565C4">
        <w:rPr>
          <w:rtl/>
        </w:rPr>
        <w:t>ن دروغ</w:t>
      </w:r>
      <w:r w:rsidR="002902AD">
        <w:rPr>
          <w:rFonts w:hint="cs"/>
          <w:rtl/>
        </w:rPr>
        <w:t>‌</w:t>
      </w:r>
      <w:r w:rsidRPr="006565C4">
        <w:rPr>
          <w:rtl/>
        </w:rPr>
        <w:t xml:space="preserve">ها را سر هم </w:t>
      </w:r>
      <w:r w:rsidR="002902AD">
        <w:rPr>
          <w:rtl/>
        </w:rPr>
        <w:t>ک</w:t>
      </w:r>
      <w:r w:rsidRPr="006565C4">
        <w:rPr>
          <w:rtl/>
        </w:rPr>
        <w:t>رده و از مال</w:t>
      </w:r>
      <w:r w:rsidR="002902AD">
        <w:rPr>
          <w:rtl/>
        </w:rPr>
        <w:t>ک</w:t>
      </w:r>
      <w:r w:rsidRPr="006565C4">
        <w:rPr>
          <w:rtl/>
        </w:rPr>
        <w:t>‏بن‏نو</w:t>
      </w:r>
      <w:r w:rsidR="002902AD">
        <w:rPr>
          <w:rtl/>
        </w:rPr>
        <w:t>ی</w:t>
      </w:r>
      <w:r w:rsidRPr="006565C4">
        <w:rPr>
          <w:rtl/>
        </w:rPr>
        <w:t>ره و پ</w:t>
      </w:r>
      <w:r w:rsidR="002902AD">
        <w:rPr>
          <w:rtl/>
        </w:rPr>
        <w:t>ی</w:t>
      </w:r>
      <w:r w:rsidRPr="006565C4">
        <w:rPr>
          <w:rtl/>
        </w:rPr>
        <w:t>روانش دفاع مى‏</w:t>
      </w:r>
      <w:r w:rsidR="002902AD">
        <w:rPr>
          <w:rtl/>
        </w:rPr>
        <w:t>ک</w:t>
      </w:r>
      <w:r w:rsidRPr="006565C4">
        <w:rPr>
          <w:rtl/>
        </w:rPr>
        <w:t>ند! و در جاهاى ز</w:t>
      </w:r>
      <w:r w:rsidR="002902AD">
        <w:rPr>
          <w:rtl/>
        </w:rPr>
        <w:t>ی</w:t>
      </w:r>
      <w:r w:rsidRPr="006565C4">
        <w:rPr>
          <w:rtl/>
        </w:rPr>
        <w:t xml:space="preserve">ادى از </w:t>
      </w:r>
      <w:r w:rsidR="002902AD">
        <w:rPr>
          <w:rtl/>
        </w:rPr>
        <w:t>ک</w:t>
      </w:r>
      <w:r w:rsidRPr="006565C4">
        <w:rPr>
          <w:rtl/>
        </w:rPr>
        <w:t>تابش، مطالبى را در هم</w:t>
      </w:r>
      <w:r w:rsidR="002902AD">
        <w:rPr>
          <w:rtl/>
        </w:rPr>
        <w:t>ی</w:t>
      </w:r>
      <w:r w:rsidRPr="006565C4">
        <w:rPr>
          <w:rtl/>
        </w:rPr>
        <w:t xml:space="preserve">ن مورد آورده </w:t>
      </w:r>
      <w:r w:rsidR="002902AD">
        <w:rPr>
          <w:rtl/>
        </w:rPr>
        <w:t>ک</w:t>
      </w:r>
      <w:r w:rsidRPr="006565C4">
        <w:rPr>
          <w:rtl/>
        </w:rPr>
        <w:t>ه أبوب</w:t>
      </w:r>
      <w:r w:rsidR="002902AD">
        <w:rPr>
          <w:rtl/>
        </w:rPr>
        <w:t>ک</w:t>
      </w:r>
      <w:r w:rsidRPr="006565C4">
        <w:rPr>
          <w:rtl/>
        </w:rPr>
        <w:t>ر با مرتد</w:t>
      </w:r>
      <w:r w:rsidR="002902AD">
        <w:rPr>
          <w:rtl/>
        </w:rPr>
        <w:t>ی</w:t>
      </w:r>
      <w:r w:rsidRPr="006565C4">
        <w:rPr>
          <w:rtl/>
        </w:rPr>
        <w:t>ن جنگ ن</w:t>
      </w:r>
      <w:r w:rsidR="002902AD">
        <w:rPr>
          <w:rtl/>
        </w:rPr>
        <w:t>ک</w:t>
      </w:r>
      <w:r w:rsidRPr="006565C4">
        <w:rPr>
          <w:rtl/>
        </w:rPr>
        <w:t>رد، بل</w:t>
      </w:r>
      <w:r w:rsidR="002902AD">
        <w:rPr>
          <w:rtl/>
        </w:rPr>
        <w:t>ک</w:t>
      </w:r>
      <w:r w:rsidRPr="006565C4">
        <w:rPr>
          <w:rtl/>
        </w:rPr>
        <w:t>ه با من</w:t>
      </w:r>
      <w:r w:rsidR="002902AD">
        <w:rPr>
          <w:rtl/>
        </w:rPr>
        <w:t>ک</w:t>
      </w:r>
      <w:r w:rsidRPr="006565C4">
        <w:rPr>
          <w:rtl/>
        </w:rPr>
        <w:t>ر</w:t>
      </w:r>
      <w:r w:rsidR="002902AD">
        <w:rPr>
          <w:rtl/>
        </w:rPr>
        <w:t>ی</w:t>
      </w:r>
      <w:r w:rsidRPr="006565C4">
        <w:rPr>
          <w:rtl/>
        </w:rPr>
        <w:t>ن ز</w:t>
      </w:r>
      <w:r w:rsidR="002902AD">
        <w:rPr>
          <w:rtl/>
        </w:rPr>
        <w:t>ک</w:t>
      </w:r>
      <w:r w:rsidRPr="006565C4">
        <w:rPr>
          <w:rtl/>
        </w:rPr>
        <w:t>ات جنگ</w:t>
      </w:r>
      <w:r w:rsidR="002902AD">
        <w:rPr>
          <w:rtl/>
        </w:rPr>
        <w:t>ی</w:t>
      </w:r>
      <w:r w:rsidRPr="006565C4">
        <w:rPr>
          <w:rtl/>
        </w:rPr>
        <w:t>د و آنها هم مرتد نبودند و أبوب</w:t>
      </w:r>
      <w:r w:rsidR="002902AD">
        <w:rPr>
          <w:rtl/>
        </w:rPr>
        <w:t>ک</w:t>
      </w:r>
      <w:r w:rsidRPr="006565C4">
        <w:rPr>
          <w:rtl/>
        </w:rPr>
        <w:t xml:space="preserve">ر و </w:t>
      </w:r>
      <w:r w:rsidR="002902AD">
        <w:rPr>
          <w:rtl/>
        </w:rPr>
        <w:t>ی</w:t>
      </w:r>
      <w:r w:rsidRPr="006565C4">
        <w:rPr>
          <w:rtl/>
        </w:rPr>
        <w:t xml:space="preserve">ارانش - </w:t>
      </w:r>
      <w:r w:rsidR="002902AD">
        <w:rPr>
          <w:rtl/>
        </w:rPr>
        <w:t>ک</w:t>
      </w:r>
      <w:r w:rsidRPr="006565C4">
        <w:rPr>
          <w:rtl/>
        </w:rPr>
        <w:t>ه على هم جزو آنان بوده و در تمام جنگهاى مرتد</w:t>
      </w:r>
      <w:r w:rsidR="002902AD">
        <w:rPr>
          <w:rtl/>
        </w:rPr>
        <w:t>ی</w:t>
      </w:r>
      <w:r w:rsidRPr="006565C4">
        <w:rPr>
          <w:rtl/>
        </w:rPr>
        <w:t>ن و مانع</w:t>
      </w:r>
      <w:r w:rsidR="002902AD">
        <w:rPr>
          <w:rtl/>
        </w:rPr>
        <w:t>ی</w:t>
      </w:r>
      <w:r w:rsidRPr="006565C4">
        <w:rPr>
          <w:rtl/>
        </w:rPr>
        <w:t>ن ز</w:t>
      </w:r>
      <w:r w:rsidR="002902AD">
        <w:rPr>
          <w:rtl/>
        </w:rPr>
        <w:t>ک</w:t>
      </w:r>
      <w:r w:rsidRPr="006565C4">
        <w:rPr>
          <w:rtl/>
        </w:rPr>
        <w:t>ات با أبوب</w:t>
      </w:r>
      <w:r w:rsidR="002902AD">
        <w:rPr>
          <w:rtl/>
        </w:rPr>
        <w:t>ک</w:t>
      </w:r>
      <w:r w:rsidRPr="006565C4">
        <w:rPr>
          <w:rtl/>
        </w:rPr>
        <w:t>ر و سا</w:t>
      </w:r>
      <w:r w:rsidR="002902AD">
        <w:rPr>
          <w:rtl/>
        </w:rPr>
        <w:t>ی</w:t>
      </w:r>
      <w:r w:rsidRPr="006565C4">
        <w:rPr>
          <w:rtl/>
        </w:rPr>
        <w:t>ر مسلمان همراه بوده است - بى‏خود با آنها جنگ</w:t>
      </w:r>
      <w:r w:rsidR="002902AD">
        <w:rPr>
          <w:rtl/>
        </w:rPr>
        <w:t>ی</w:t>
      </w:r>
      <w:r w:rsidRPr="006565C4">
        <w:rPr>
          <w:rtl/>
        </w:rPr>
        <w:t>دند و آنها را ب</w:t>
      </w:r>
      <w:r w:rsidR="002902AD">
        <w:rPr>
          <w:rtl/>
        </w:rPr>
        <w:t>ی</w:t>
      </w:r>
      <w:r w:rsidRPr="006565C4">
        <w:rPr>
          <w:rtl/>
        </w:rPr>
        <w:t xml:space="preserve">گناه </w:t>
      </w:r>
      <w:r w:rsidR="002902AD">
        <w:rPr>
          <w:rtl/>
        </w:rPr>
        <w:t>ک</w:t>
      </w:r>
      <w:r w:rsidRPr="006565C4">
        <w:rPr>
          <w:rtl/>
        </w:rPr>
        <w:t>شتند!! (ص 255تا258).. تفص</w:t>
      </w:r>
      <w:r w:rsidR="002902AD">
        <w:rPr>
          <w:rtl/>
        </w:rPr>
        <w:t>ی</w:t>
      </w:r>
      <w:r w:rsidRPr="006565C4">
        <w:rPr>
          <w:rtl/>
        </w:rPr>
        <w:t>ل آن در فصل «مناقب خلفاء» آمده است</w:t>
      </w:r>
      <w:r w:rsidRPr="006F0B90">
        <w:rPr>
          <w:rtl/>
        </w:rPr>
        <w:t>.</w:t>
      </w:r>
    </w:p>
    <w:p w:rsidR="0028034C" w:rsidRDefault="00082CC7" w:rsidP="006565C4">
      <w:pPr>
        <w:pStyle w:val="a5"/>
        <w:rPr>
          <w:rtl/>
        </w:rPr>
      </w:pPr>
      <w:r w:rsidRPr="006F0B90">
        <w:rPr>
          <w:rtl/>
        </w:rPr>
        <w:t>در (ص 238) مى‏گو</w:t>
      </w:r>
      <w:r w:rsidR="002902AD">
        <w:rPr>
          <w:rtl/>
        </w:rPr>
        <w:t>ی</w:t>
      </w:r>
      <w:r w:rsidRPr="006F0B90">
        <w:rPr>
          <w:rtl/>
        </w:rPr>
        <w:t>د: «حال اگر از فضا</w:t>
      </w:r>
      <w:r w:rsidR="002902AD">
        <w:rPr>
          <w:rtl/>
        </w:rPr>
        <w:t>ی</w:t>
      </w:r>
      <w:r w:rsidRPr="006F0B90">
        <w:rPr>
          <w:rtl/>
        </w:rPr>
        <w:t>ل بگذر</w:t>
      </w:r>
      <w:r w:rsidR="002902AD">
        <w:rPr>
          <w:rtl/>
        </w:rPr>
        <w:t>ی</w:t>
      </w:r>
      <w:r w:rsidRPr="006F0B90">
        <w:rPr>
          <w:rtl/>
        </w:rPr>
        <w:t>م و به س</w:t>
      </w:r>
      <w:r w:rsidR="002902AD">
        <w:rPr>
          <w:rtl/>
        </w:rPr>
        <w:t>ی</w:t>
      </w:r>
      <w:r w:rsidRPr="006F0B90">
        <w:rPr>
          <w:rtl/>
        </w:rPr>
        <w:t>ئات و بد</w:t>
      </w:r>
      <w:r w:rsidR="002902AD">
        <w:rPr>
          <w:rtl/>
        </w:rPr>
        <w:t>ی</w:t>
      </w:r>
      <w:r w:rsidRPr="006F0B90">
        <w:rPr>
          <w:rtl/>
        </w:rPr>
        <w:t>ها روى آور</w:t>
      </w:r>
      <w:r w:rsidR="002902AD">
        <w:rPr>
          <w:rtl/>
        </w:rPr>
        <w:t>ی</w:t>
      </w:r>
      <w:r w:rsidRPr="006F0B90">
        <w:rPr>
          <w:rtl/>
        </w:rPr>
        <w:t xml:space="preserve">م، </w:t>
      </w:r>
      <w:r w:rsidR="002902AD">
        <w:rPr>
          <w:rtl/>
        </w:rPr>
        <w:t>یک</w:t>
      </w:r>
      <w:r w:rsidRPr="006F0B90">
        <w:rPr>
          <w:rtl/>
        </w:rPr>
        <w:t xml:space="preserve"> گناه </w:t>
      </w:r>
      <w:r w:rsidR="002902AD">
        <w:rPr>
          <w:rtl/>
        </w:rPr>
        <w:t>ی</w:t>
      </w:r>
      <w:r w:rsidRPr="006F0B90">
        <w:rPr>
          <w:rtl/>
        </w:rPr>
        <w:t>ا س</w:t>
      </w:r>
      <w:r w:rsidR="002902AD">
        <w:rPr>
          <w:rtl/>
        </w:rPr>
        <w:t>ی</w:t>
      </w:r>
      <w:r w:rsidRPr="006F0B90">
        <w:rPr>
          <w:rtl/>
        </w:rPr>
        <w:t>ئه را از على‏بن‏اب</w:t>
      </w:r>
      <w:r w:rsidR="002902AD">
        <w:rPr>
          <w:rtl/>
        </w:rPr>
        <w:t>ی</w:t>
      </w:r>
      <w:r w:rsidRPr="006F0B90">
        <w:rPr>
          <w:rtl/>
        </w:rPr>
        <w:t xml:space="preserve">طالب در </w:t>
      </w:r>
      <w:r w:rsidR="002902AD">
        <w:rPr>
          <w:rtl/>
        </w:rPr>
        <w:t>ک</w:t>
      </w:r>
      <w:r w:rsidRPr="006F0B90">
        <w:rPr>
          <w:rtl/>
        </w:rPr>
        <w:t>تابهاى دو گروه نمى‏</w:t>
      </w:r>
      <w:r w:rsidR="002902AD">
        <w:rPr>
          <w:rtl/>
        </w:rPr>
        <w:t>ی</w:t>
      </w:r>
      <w:r w:rsidRPr="006F0B90">
        <w:rPr>
          <w:rtl/>
        </w:rPr>
        <w:t>اب</w:t>
      </w:r>
      <w:r w:rsidR="002902AD">
        <w:rPr>
          <w:rtl/>
        </w:rPr>
        <w:t>ی</w:t>
      </w:r>
      <w:r w:rsidRPr="006F0B90">
        <w:rPr>
          <w:rtl/>
        </w:rPr>
        <w:t xml:space="preserve">م در صورتى </w:t>
      </w:r>
      <w:r w:rsidR="002902AD">
        <w:rPr>
          <w:rtl/>
        </w:rPr>
        <w:t>ک</w:t>
      </w:r>
      <w:r w:rsidRPr="006F0B90">
        <w:rPr>
          <w:rtl/>
        </w:rPr>
        <w:t>ه براى د</w:t>
      </w:r>
      <w:r w:rsidR="002902AD">
        <w:rPr>
          <w:rtl/>
        </w:rPr>
        <w:t>ی</w:t>
      </w:r>
      <w:r w:rsidRPr="006F0B90">
        <w:rPr>
          <w:rtl/>
        </w:rPr>
        <w:t>گران بد</w:t>
      </w:r>
      <w:r w:rsidR="002902AD">
        <w:rPr>
          <w:rtl/>
        </w:rPr>
        <w:t>ی</w:t>
      </w:r>
      <w:r w:rsidRPr="006F0B90">
        <w:rPr>
          <w:rtl/>
        </w:rPr>
        <w:t>ها و تبه</w:t>
      </w:r>
      <w:r w:rsidR="002902AD">
        <w:rPr>
          <w:rtl/>
        </w:rPr>
        <w:t>ک</w:t>
      </w:r>
      <w:r w:rsidRPr="006F0B90">
        <w:rPr>
          <w:rtl/>
        </w:rPr>
        <w:t>ار</w:t>
      </w:r>
      <w:r w:rsidR="002902AD">
        <w:rPr>
          <w:rtl/>
        </w:rPr>
        <w:t>ی</w:t>
      </w:r>
      <w:r w:rsidRPr="006F0B90">
        <w:rPr>
          <w:rtl/>
        </w:rPr>
        <w:t>هاى ز</w:t>
      </w:r>
      <w:r w:rsidR="002902AD">
        <w:rPr>
          <w:rtl/>
        </w:rPr>
        <w:t>ی</w:t>
      </w:r>
      <w:r w:rsidRPr="006F0B90">
        <w:rPr>
          <w:rtl/>
        </w:rPr>
        <w:t xml:space="preserve">ادى در </w:t>
      </w:r>
      <w:r w:rsidR="002902AD">
        <w:rPr>
          <w:rtl/>
        </w:rPr>
        <w:t>ک</w:t>
      </w:r>
      <w:r w:rsidRPr="006F0B90">
        <w:rPr>
          <w:rtl/>
        </w:rPr>
        <w:t xml:space="preserve">تابهاى اهل‏سنّت مانند «صحاح» و </w:t>
      </w:r>
      <w:r w:rsidR="002902AD">
        <w:rPr>
          <w:rtl/>
        </w:rPr>
        <w:t>ک</w:t>
      </w:r>
      <w:r w:rsidRPr="006F0B90">
        <w:rPr>
          <w:rtl/>
        </w:rPr>
        <w:t>تابهاى س</w:t>
      </w:r>
      <w:r w:rsidR="002902AD">
        <w:rPr>
          <w:rtl/>
        </w:rPr>
        <w:t>ی</w:t>
      </w:r>
      <w:r w:rsidRPr="006F0B90">
        <w:rPr>
          <w:rtl/>
        </w:rPr>
        <w:t>ره و تار</w:t>
      </w:r>
      <w:r w:rsidR="002902AD">
        <w:rPr>
          <w:rtl/>
        </w:rPr>
        <w:t>ی</w:t>
      </w:r>
      <w:r w:rsidRPr="006F0B90">
        <w:rPr>
          <w:rtl/>
        </w:rPr>
        <w:t>خ سراغ دار</w:t>
      </w:r>
      <w:r w:rsidR="002902AD">
        <w:rPr>
          <w:rtl/>
        </w:rPr>
        <w:t>ی</w:t>
      </w:r>
      <w:r w:rsidRPr="006F0B90">
        <w:rPr>
          <w:rtl/>
        </w:rPr>
        <w:t>م».</w:t>
      </w:r>
    </w:p>
    <w:p w:rsidR="00082CC7" w:rsidRPr="006F0B90" w:rsidRDefault="00082CC7" w:rsidP="006565C4">
      <w:pPr>
        <w:pStyle w:val="a5"/>
        <w:rPr>
          <w:rtl/>
        </w:rPr>
      </w:pPr>
      <w:r w:rsidRPr="006F0B90">
        <w:rPr>
          <w:rtl/>
        </w:rPr>
        <w:t>شا</w:t>
      </w:r>
      <w:r w:rsidR="002902AD">
        <w:rPr>
          <w:rtl/>
        </w:rPr>
        <w:t>ی</w:t>
      </w:r>
      <w:r w:rsidRPr="006F0B90">
        <w:rPr>
          <w:rtl/>
        </w:rPr>
        <w:t>د ت</w:t>
      </w:r>
      <w:r w:rsidR="002902AD">
        <w:rPr>
          <w:rtl/>
        </w:rPr>
        <w:t>ی</w:t>
      </w:r>
      <w:r w:rsidRPr="006F0B90">
        <w:rPr>
          <w:rtl/>
        </w:rPr>
        <w:t>جانى - ا</w:t>
      </w:r>
      <w:r w:rsidR="002902AD">
        <w:rPr>
          <w:rtl/>
        </w:rPr>
        <w:t>ی</w:t>
      </w:r>
      <w:r w:rsidRPr="006F0B90">
        <w:rPr>
          <w:rtl/>
        </w:rPr>
        <w:t>ن عالم بزرگ!! - ا</w:t>
      </w:r>
      <w:r w:rsidR="002902AD">
        <w:rPr>
          <w:rtl/>
        </w:rPr>
        <w:t>ی</w:t>
      </w:r>
      <w:r w:rsidRPr="006F0B90">
        <w:rPr>
          <w:rtl/>
        </w:rPr>
        <w:t xml:space="preserve">ن انصافش را زمانى </w:t>
      </w:r>
      <w:r w:rsidR="002902AD">
        <w:rPr>
          <w:rtl/>
        </w:rPr>
        <w:t>ک</w:t>
      </w:r>
      <w:r w:rsidRPr="006F0B90">
        <w:rPr>
          <w:rtl/>
        </w:rPr>
        <w:t xml:space="preserve">ه شاگردىِ </w:t>
      </w:r>
      <w:r w:rsidR="002902AD">
        <w:rPr>
          <w:rtl/>
        </w:rPr>
        <w:t>ک</w:t>
      </w:r>
      <w:r w:rsidRPr="006F0B90">
        <w:rPr>
          <w:rtl/>
        </w:rPr>
        <w:t>ود</w:t>
      </w:r>
      <w:r w:rsidR="002902AD">
        <w:rPr>
          <w:rtl/>
        </w:rPr>
        <w:t>ک</w:t>
      </w:r>
      <w:r w:rsidRPr="006F0B90">
        <w:rPr>
          <w:rtl/>
        </w:rPr>
        <w:t>ان 16-13 ساله ش</w:t>
      </w:r>
      <w:r w:rsidR="002902AD">
        <w:rPr>
          <w:rtl/>
        </w:rPr>
        <w:t>ی</w:t>
      </w:r>
      <w:r w:rsidRPr="006F0B90">
        <w:rPr>
          <w:rtl/>
        </w:rPr>
        <w:t>عه در نجف را مى‏</w:t>
      </w:r>
      <w:r w:rsidR="002902AD">
        <w:rPr>
          <w:rtl/>
        </w:rPr>
        <w:t>ک</w:t>
      </w:r>
      <w:r w:rsidRPr="006F0B90">
        <w:rPr>
          <w:rtl/>
        </w:rPr>
        <w:t xml:space="preserve">رد، از آنها گرفته باشد! چه خوب بود </w:t>
      </w:r>
      <w:r w:rsidR="002902AD">
        <w:rPr>
          <w:rtl/>
        </w:rPr>
        <w:t>ک</w:t>
      </w:r>
      <w:r w:rsidRPr="006F0B90">
        <w:rPr>
          <w:rtl/>
        </w:rPr>
        <w:t xml:space="preserve">ه </w:t>
      </w:r>
      <w:r w:rsidR="002902AD">
        <w:rPr>
          <w:rtl/>
        </w:rPr>
        <w:t>یک</w:t>
      </w:r>
      <w:r w:rsidRPr="006F0B90">
        <w:rPr>
          <w:rtl/>
        </w:rPr>
        <w:t xml:space="preserve"> دوره‏اى را هم نزد </w:t>
      </w:r>
      <w:r w:rsidR="002902AD">
        <w:rPr>
          <w:rtl/>
        </w:rPr>
        <w:t>ک</w:t>
      </w:r>
      <w:r w:rsidRPr="006F0B90">
        <w:rPr>
          <w:rtl/>
        </w:rPr>
        <w:t>ود</w:t>
      </w:r>
      <w:r w:rsidR="002902AD">
        <w:rPr>
          <w:rtl/>
        </w:rPr>
        <w:t>ک</w:t>
      </w:r>
      <w:r w:rsidRPr="006F0B90">
        <w:rPr>
          <w:rtl/>
        </w:rPr>
        <w:t xml:space="preserve">ان 16-13 ساله سنّى مى‏گذراند تا </w:t>
      </w:r>
      <w:r w:rsidR="002902AD">
        <w:rPr>
          <w:rtl/>
        </w:rPr>
        <w:t>ک</w:t>
      </w:r>
      <w:r w:rsidRPr="006F0B90">
        <w:rPr>
          <w:rtl/>
        </w:rPr>
        <w:t>املاً منصفانه مى‏شد و به خوبى از ا</w:t>
      </w:r>
      <w:r w:rsidR="002902AD">
        <w:rPr>
          <w:rtl/>
        </w:rPr>
        <w:t>ی</w:t>
      </w:r>
      <w:r w:rsidRPr="006F0B90">
        <w:rPr>
          <w:rtl/>
        </w:rPr>
        <w:t xml:space="preserve">ن </w:t>
      </w:r>
      <w:r w:rsidR="002902AD">
        <w:rPr>
          <w:rtl/>
        </w:rPr>
        <w:t>ک</w:t>
      </w:r>
      <w:r w:rsidRPr="006F0B90">
        <w:rPr>
          <w:rtl/>
        </w:rPr>
        <w:t>ود</w:t>
      </w:r>
      <w:r w:rsidR="002902AD">
        <w:rPr>
          <w:rtl/>
        </w:rPr>
        <w:t>ک</w:t>
      </w:r>
      <w:r w:rsidRPr="006F0B90">
        <w:rPr>
          <w:rtl/>
        </w:rPr>
        <w:t>ان - به قول خودش - علم مى‏آموخت!!</w:t>
      </w:r>
      <w:r w:rsidRPr="006F0B90">
        <w:rPr>
          <w:rFonts w:hint="cs"/>
          <w:rtl/>
        </w:rPr>
        <w:t>.</w:t>
      </w:r>
    </w:p>
    <w:p w:rsidR="00082CC7" w:rsidRPr="006F0B90" w:rsidRDefault="00082CC7" w:rsidP="002902AD">
      <w:pPr>
        <w:pStyle w:val="a5"/>
        <w:rPr>
          <w:rtl/>
        </w:rPr>
      </w:pPr>
      <w:r w:rsidRPr="006F0B90">
        <w:rPr>
          <w:rtl/>
        </w:rPr>
        <w:t>عل</w:t>
      </w:r>
      <w:r w:rsidR="002902AD">
        <w:rPr>
          <w:rtl/>
        </w:rPr>
        <w:t>ی</w:t>
      </w:r>
      <w:r w:rsidRPr="006F0B90">
        <w:rPr>
          <w:rFonts w:cs="CTraditional Arabic"/>
          <w:rtl/>
        </w:rPr>
        <w:t>س</w:t>
      </w:r>
      <w:r w:rsidRPr="006F0B90">
        <w:rPr>
          <w:rtl/>
        </w:rPr>
        <w:t xml:space="preserve"> نزد اهل‏سنّت از بزرگان صحابه، از خلفاى راشد</w:t>
      </w:r>
      <w:r w:rsidR="002902AD">
        <w:rPr>
          <w:rtl/>
        </w:rPr>
        <w:t>ی</w:t>
      </w:r>
      <w:r w:rsidRPr="006F0B90">
        <w:rPr>
          <w:rtl/>
        </w:rPr>
        <w:t>ن و از ائمه هدى است، ولى از معصوم</w:t>
      </w:r>
      <w:r w:rsidR="002902AD">
        <w:rPr>
          <w:rtl/>
        </w:rPr>
        <w:t>ی</w:t>
      </w:r>
      <w:r w:rsidRPr="006F0B90">
        <w:rPr>
          <w:rtl/>
        </w:rPr>
        <w:t>ن ن</w:t>
      </w:r>
      <w:r w:rsidR="002902AD">
        <w:rPr>
          <w:rtl/>
        </w:rPr>
        <w:t>ی</w:t>
      </w:r>
      <w:r w:rsidRPr="006F0B90">
        <w:rPr>
          <w:rtl/>
        </w:rPr>
        <w:t>ست.. همچون تمامى صحابه د</w:t>
      </w:r>
      <w:r w:rsidR="002902AD">
        <w:rPr>
          <w:rtl/>
        </w:rPr>
        <w:t>ی</w:t>
      </w:r>
      <w:r w:rsidRPr="006F0B90">
        <w:rPr>
          <w:rtl/>
        </w:rPr>
        <w:t>گر، هم حسنات داشته و هم اشتباه.. چنانچه خود عل</w:t>
      </w:r>
      <w:r w:rsidR="002902AD">
        <w:rPr>
          <w:rtl/>
        </w:rPr>
        <w:t>ی</w:t>
      </w:r>
      <w:r w:rsidRPr="006F0B90">
        <w:rPr>
          <w:rFonts w:cs="CTraditional Arabic"/>
          <w:rtl/>
        </w:rPr>
        <w:t>س</w:t>
      </w:r>
      <w:r w:rsidRPr="006F0B90">
        <w:rPr>
          <w:rtl/>
        </w:rPr>
        <w:t xml:space="preserve"> اعتراف مى‏</w:t>
      </w:r>
      <w:r w:rsidR="002902AD">
        <w:rPr>
          <w:rtl/>
        </w:rPr>
        <w:t>ک</w:t>
      </w:r>
      <w:r w:rsidRPr="006F0B90">
        <w:rPr>
          <w:rtl/>
        </w:rPr>
        <w:t>ند:</w:t>
      </w:r>
    </w:p>
    <w:p w:rsidR="00082CC7" w:rsidRPr="006F0B90" w:rsidRDefault="00082CC7" w:rsidP="00A97915">
      <w:pPr>
        <w:pStyle w:val="a3"/>
        <w:rPr>
          <w:rtl/>
        </w:rPr>
      </w:pPr>
      <w:r w:rsidRPr="006F0B90">
        <w:rPr>
          <w:rFonts w:cs="Traditional Arabic"/>
          <w:rtl/>
        </w:rPr>
        <w:t>«</w:t>
      </w:r>
      <w:r w:rsidRPr="00A97915">
        <w:rPr>
          <w:rtl/>
        </w:rPr>
        <w:t>فإنى لستُ فى نفسى أن أخطى‏ء ولا آمن ذلك من فعلى</w:t>
      </w:r>
      <w:r w:rsidRPr="006F0B90">
        <w:rPr>
          <w:rFonts w:cs="Traditional Arabic"/>
          <w:rtl/>
        </w:rPr>
        <w:t>»</w:t>
      </w:r>
      <w:r w:rsidRPr="002902AD">
        <w:rPr>
          <w:rStyle w:val="Char2"/>
          <w:vertAlign w:val="superscript"/>
          <w:rtl/>
        </w:rPr>
        <w:footnoteReference w:id="77"/>
      </w:r>
      <w:r w:rsidRPr="00A97915">
        <w:rPr>
          <w:rStyle w:val="Char2"/>
          <w:rFonts w:hint="cs"/>
          <w:rtl/>
        </w:rPr>
        <w:t>.</w:t>
      </w:r>
    </w:p>
    <w:p w:rsidR="0028034C" w:rsidRDefault="00082CC7" w:rsidP="006565C4">
      <w:pPr>
        <w:pStyle w:val="a5"/>
        <w:rPr>
          <w:rtl/>
        </w:rPr>
      </w:pPr>
      <w:r w:rsidRPr="006F0B90">
        <w:rPr>
          <w:rFonts w:cs="Traditional Arabic"/>
          <w:rtl/>
        </w:rPr>
        <w:t>«</w:t>
      </w:r>
      <w:r w:rsidRPr="0068399B">
        <w:rPr>
          <w:rtl/>
        </w:rPr>
        <w:t xml:space="preserve">من خودم را بالاتر از آن نمى‏دانم </w:t>
      </w:r>
      <w:r w:rsidR="002902AD">
        <w:rPr>
          <w:rtl/>
        </w:rPr>
        <w:t>ک</w:t>
      </w:r>
      <w:r w:rsidRPr="0068399B">
        <w:rPr>
          <w:rtl/>
        </w:rPr>
        <w:t>ه خطا ن</w:t>
      </w:r>
      <w:r w:rsidR="002902AD">
        <w:rPr>
          <w:rtl/>
        </w:rPr>
        <w:t>ک</w:t>
      </w:r>
      <w:r w:rsidRPr="0068399B">
        <w:rPr>
          <w:rtl/>
        </w:rPr>
        <w:t xml:space="preserve">نم و </w:t>
      </w:r>
      <w:r w:rsidR="002902AD">
        <w:rPr>
          <w:rtl/>
        </w:rPr>
        <w:t>ک</w:t>
      </w:r>
      <w:r w:rsidRPr="0068399B">
        <w:rPr>
          <w:rtl/>
        </w:rPr>
        <w:t>ارم ن</w:t>
      </w:r>
      <w:r w:rsidR="002902AD">
        <w:rPr>
          <w:rtl/>
        </w:rPr>
        <w:t>ی</w:t>
      </w:r>
      <w:r w:rsidRPr="0068399B">
        <w:rPr>
          <w:rtl/>
        </w:rPr>
        <w:t>ز از خطا در امان ن</w:t>
      </w:r>
      <w:r w:rsidR="002902AD">
        <w:rPr>
          <w:rtl/>
        </w:rPr>
        <w:t>ی</w:t>
      </w:r>
      <w:r w:rsidRPr="0068399B">
        <w:rPr>
          <w:rtl/>
        </w:rPr>
        <w:t>ست</w:t>
      </w:r>
      <w:r w:rsidRPr="006F0B90">
        <w:rPr>
          <w:rFonts w:cs="Traditional Arabic"/>
          <w:rtl/>
        </w:rPr>
        <w:t>»</w:t>
      </w:r>
      <w:r w:rsidRPr="006F0B90">
        <w:rPr>
          <w:rtl/>
        </w:rPr>
        <w:t>!!</w:t>
      </w:r>
      <w:r w:rsidRPr="006F0B90">
        <w:rPr>
          <w:rFonts w:hint="cs"/>
          <w:rtl/>
        </w:rPr>
        <w:t>.</w:t>
      </w:r>
    </w:p>
    <w:p w:rsidR="0028034C" w:rsidRPr="002902AD" w:rsidRDefault="00082CC7" w:rsidP="006565C4">
      <w:pPr>
        <w:pStyle w:val="a5"/>
        <w:rPr>
          <w:rStyle w:val="Char9"/>
          <w:rtl/>
        </w:rPr>
      </w:pPr>
      <w:r w:rsidRPr="006F0B90">
        <w:rPr>
          <w:rtl/>
        </w:rPr>
        <w:t>و برخلاف سخن ت</w:t>
      </w:r>
      <w:r w:rsidR="002902AD">
        <w:rPr>
          <w:rtl/>
        </w:rPr>
        <w:t>ی</w:t>
      </w:r>
      <w:r w:rsidRPr="006F0B90">
        <w:rPr>
          <w:rtl/>
        </w:rPr>
        <w:t xml:space="preserve">جانى، هم در </w:t>
      </w:r>
      <w:r w:rsidR="002902AD">
        <w:rPr>
          <w:rtl/>
        </w:rPr>
        <w:t>ک</w:t>
      </w:r>
      <w:r w:rsidRPr="006F0B90">
        <w:rPr>
          <w:rtl/>
        </w:rPr>
        <w:t xml:space="preserve">تب سنّى و هم در </w:t>
      </w:r>
      <w:r w:rsidR="002902AD">
        <w:rPr>
          <w:rtl/>
        </w:rPr>
        <w:t>ک</w:t>
      </w:r>
      <w:r w:rsidRPr="006F0B90">
        <w:rPr>
          <w:rtl/>
        </w:rPr>
        <w:t>تب ش</w:t>
      </w:r>
      <w:r w:rsidR="002902AD">
        <w:rPr>
          <w:rtl/>
        </w:rPr>
        <w:t>ی</w:t>
      </w:r>
      <w:r w:rsidRPr="006F0B90">
        <w:rPr>
          <w:rtl/>
        </w:rPr>
        <w:t>عه، روا</w:t>
      </w:r>
      <w:r w:rsidR="002902AD">
        <w:rPr>
          <w:rtl/>
        </w:rPr>
        <w:t>ی</w:t>
      </w:r>
      <w:r w:rsidRPr="006F0B90">
        <w:rPr>
          <w:rtl/>
        </w:rPr>
        <w:t>تهاى ز</w:t>
      </w:r>
      <w:r w:rsidR="002902AD">
        <w:rPr>
          <w:rtl/>
        </w:rPr>
        <w:t>ی</w:t>
      </w:r>
      <w:r w:rsidRPr="006F0B90">
        <w:rPr>
          <w:rtl/>
        </w:rPr>
        <w:t xml:space="preserve">ادى وجود دارد </w:t>
      </w:r>
      <w:r w:rsidR="002902AD">
        <w:rPr>
          <w:rtl/>
        </w:rPr>
        <w:t>ک</w:t>
      </w:r>
      <w:r w:rsidRPr="006F0B90">
        <w:rPr>
          <w:rtl/>
        </w:rPr>
        <w:t>ه اشتباهات عل</w:t>
      </w:r>
      <w:r w:rsidR="002902AD">
        <w:rPr>
          <w:rtl/>
        </w:rPr>
        <w:t>ی</w:t>
      </w:r>
      <w:r w:rsidRPr="006F0B90">
        <w:rPr>
          <w:rtl/>
        </w:rPr>
        <w:t xml:space="preserve"> </w:t>
      </w:r>
      <w:r w:rsidRPr="006F0B90">
        <w:rPr>
          <w:rFonts w:cs="CTraditional Arabic"/>
          <w:rtl/>
        </w:rPr>
        <w:t>س</w:t>
      </w:r>
      <w:r w:rsidRPr="006F0B90">
        <w:rPr>
          <w:rtl/>
        </w:rPr>
        <w:t xml:space="preserve"> و عدم معصوم</w:t>
      </w:r>
      <w:r w:rsidR="002902AD">
        <w:rPr>
          <w:rtl/>
        </w:rPr>
        <w:t>ی</w:t>
      </w:r>
      <w:r w:rsidRPr="006F0B90">
        <w:rPr>
          <w:rtl/>
        </w:rPr>
        <w:t>تش را نشان مى‏دهد.. و ناچارم برخلاف م</w:t>
      </w:r>
      <w:r w:rsidR="002902AD">
        <w:rPr>
          <w:rtl/>
        </w:rPr>
        <w:t>ی</w:t>
      </w:r>
      <w:r w:rsidRPr="006F0B90">
        <w:rPr>
          <w:rtl/>
        </w:rPr>
        <w:t xml:space="preserve">ل باطنى‏ام، چند نمونه از آنها را عنوان </w:t>
      </w:r>
      <w:r w:rsidR="002902AD">
        <w:rPr>
          <w:rtl/>
        </w:rPr>
        <w:t>ک</w:t>
      </w:r>
      <w:r w:rsidRPr="006F0B90">
        <w:rPr>
          <w:rtl/>
        </w:rPr>
        <w:t>نم تا دروغ ت</w:t>
      </w:r>
      <w:r w:rsidR="002902AD">
        <w:rPr>
          <w:rtl/>
        </w:rPr>
        <w:t>ی</w:t>
      </w:r>
      <w:r w:rsidRPr="006F0B90">
        <w:rPr>
          <w:rtl/>
        </w:rPr>
        <w:t>جانى را نشان دهم.. البته آن دسته روا</w:t>
      </w:r>
      <w:r w:rsidR="002902AD">
        <w:rPr>
          <w:rtl/>
        </w:rPr>
        <w:t>ی</w:t>
      </w:r>
      <w:r w:rsidRPr="006F0B90">
        <w:rPr>
          <w:rtl/>
        </w:rPr>
        <w:t>تها</w:t>
      </w:r>
      <w:r w:rsidR="002902AD">
        <w:rPr>
          <w:rtl/>
        </w:rPr>
        <w:t>ی</w:t>
      </w:r>
      <w:r w:rsidRPr="006F0B90">
        <w:rPr>
          <w:rtl/>
        </w:rPr>
        <w:t xml:space="preserve">ى </w:t>
      </w:r>
      <w:r w:rsidR="002902AD">
        <w:rPr>
          <w:rtl/>
        </w:rPr>
        <w:t>ک</w:t>
      </w:r>
      <w:r w:rsidRPr="006F0B90">
        <w:rPr>
          <w:rtl/>
        </w:rPr>
        <w:t>ه در ا</w:t>
      </w:r>
      <w:r w:rsidR="002902AD">
        <w:rPr>
          <w:rtl/>
        </w:rPr>
        <w:t>ی</w:t>
      </w:r>
      <w:r w:rsidRPr="006F0B90">
        <w:rPr>
          <w:rtl/>
        </w:rPr>
        <w:t xml:space="preserve">ن بابت در </w:t>
      </w:r>
      <w:r w:rsidR="002902AD">
        <w:rPr>
          <w:rtl/>
        </w:rPr>
        <w:t>ک</w:t>
      </w:r>
      <w:r w:rsidRPr="006F0B90">
        <w:rPr>
          <w:rtl/>
        </w:rPr>
        <w:t>تب اهل‏سنّت موجود هستند، نمى‏توان با روا</w:t>
      </w:r>
      <w:r w:rsidR="002902AD">
        <w:rPr>
          <w:rtl/>
        </w:rPr>
        <w:t>ی</w:t>
      </w:r>
      <w:r w:rsidRPr="006F0B90">
        <w:rPr>
          <w:rtl/>
        </w:rPr>
        <w:t>تهاى ش</w:t>
      </w:r>
      <w:r w:rsidR="002902AD">
        <w:rPr>
          <w:rtl/>
        </w:rPr>
        <w:t>ی</w:t>
      </w:r>
      <w:r w:rsidRPr="006F0B90">
        <w:rPr>
          <w:rtl/>
        </w:rPr>
        <w:t>عه مقارنه نمود؛ ز</w:t>
      </w:r>
      <w:r w:rsidR="002902AD">
        <w:rPr>
          <w:rtl/>
        </w:rPr>
        <w:t>ی</w:t>
      </w:r>
      <w:r w:rsidRPr="006F0B90">
        <w:rPr>
          <w:rtl/>
        </w:rPr>
        <w:t>را در روا</w:t>
      </w:r>
      <w:r w:rsidR="002902AD">
        <w:rPr>
          <w:rtl/>
        </w:rPr>
        <w:t>ی</w:t>
      </w:r>
      <w:r w:rsidRPr="006F0B90">
        <w:rPr>
          <w:rtl/>
        </w:rPr>
        <w:t>تهاى ش</w:t>
      </w:r>
      <w:r w:rsidR="002902AD">
        <w:rPr>
          <w:rtl/>
        </w:rPr>
        <w:t>ی</w:t>
      </w:r>
      <w:r w:rsidRPr="006F0B90">
        <w:rPr>
          <w:rtl/>
        </w:rPr>
        <w:t xml:space="preserve">عه - </w:t>
      </w:r>
      <w:r w:rsidR="002902AD">
        <w:rPr>
          <w:rtl/>
        </w:rPr>
        <w:t>ک</w:t>
      </w:r>
      <w:r w:rsidRPr="006F0B90">
        <w:rPr>
          <w:rtl/>
        </w:rPr>
        <w:t>ه در ا</w:t>
      </w:r>
      <w:r w:rsidR="002902AD">
        <w:rPr>
          <w:rtl/>
        </w:rPr>
        <w:t>ی</w:t>
      </w:r>
      <w:r w:rsidRPr="006F0B90">
        <w:rPr>
          <w:rtl/>
        </w:rPr>
        <w:t>ن مورد فراوان هم هستند - به على - و همسر و فرزندانش - به طور شرم‏آور، اسائه ادب و هت</w:t>
      </w:r>
      <w:r w:rsidR="002902AD">
        <w:rPr>
          <w:rtl/>
        </w:rPr>
        <w:t>ک</w:t>
      </w:r>
      <w:r w:rsidRPr="006F0B90">
        <w:rPr>
          <w:rtl/>
        </w:rPr>
        <w:t xml:space="preserve"> حرمت شده است!</w:t>
      </w:r>
      <w:r w:rsidRPr="002902AD">
        <w:rPr>
          <w:rStyle w:val="Char9"/>
          <w:rFonts w:hint="cs"/>
          <w:rtl/>
        </w:rPr>
        <w:t>.</w:t>
      </w:r>
    </w:p>
    <w:p w:rsidR="0028034C" w:rsidRDefault="00082CC7" w:rsidP="006565C4">
      <w:pPr>
        <w:pStyle w:val="a5"/>
        <w:rPr>
          <w:rtl/>
        </w:rPr>
      </w:pPr>
      <w:r w:rsidRPr="006F0B90">
        <w:rPr>
          <w:rtl/>
        </w:rPr>
        <w:t>و امّا بعضى از روا</w:t>
      </w:r>
      <w:r w:rsidR="002902AD">
        <w:rPr>
          <w:rtl/>
        </w:rPr>
        <w:t>ی</w:t>
      </w:r>
      <w:r w:rsidRPr="006F0B90">
        <w:rPr>
          <w:rtl/>
        </w:rPr>
        <w:t>تها</w:t>
      </w:r>
      <w:r w:rsidR="002902AD">
        <w:rPr>
          <w:rtl/>
        </w:rPr>
        <w:t>ی</w:t>
      </w:r>
      <w:r w:rsidRPr="006F0B90">
        <w:rPr>
          <w:rtl/>
        </w:rPr>
        <w:t xml:space="preserve">ى </w:t>
      </w:r>
      <w:r w:rsidR="002902AD">
        <w:rPr>
          <w:rtl/>
        </w:rPr>
        <w:t>ک</w:t>
      </w:r>
      <w:r w:rsidRPr="006F0B90">
        <w:rPr>
          <w:rtl/>
        </w:rPr>
        <w:t>ه در مآخذ اهل‏سنّت آمده‏اند:</w:t>
      </w:r>
    </w:p>
    <w:p w:rsidR="00082CC7" w:rsidRPr="002902AD" w:rsidRDefault="00082CC7" w:rsidP="002902AD">
      <w:pPr>
        <w:pStyle w:val="a5"/>
        <w:rPr>
          <w:rStyle w:val="Char9"/>
          <w:rtl/>
        </w:rPr>
      </w:pPr>
      <w:r w:rsidRPr="006F0B90">
        <w:rPr>
          <w:rtl/>
        </w:rPr>
        <w:t>ا</w:t>
      </w:r>
      <w:r w:rsidR="002902AD">
        <w:rPr>
          <w:rtl/>
        </w:rPr>
        <w:t>ی</w:t>
      </w:r>
      <w:r w:rsidRPr="006F0B90">
        <w:rPr>
          <w:rtl/>
        </w:rPr>
        <w:t xml:space="preserve">راد إبن‏عبّاس به على </w:t>
      </w:r>
      <w:r w:rsidRPr="006F0B90">
        <w:rPr>
          <w:rFonts w:cs="CTraditional Arabic" w:hint="cs"/>
          <w:rtl/>
        </w:rPr>
        <w:t>ب</w:t>
      </w:r>
      <w:r w:rsidRPr="006F0B90">
        <w:rPr>
          <w:rtl/>
        </w:rPr>
        <w:t xml:space="preserve"> در مسأله سوزاندن مرتدّ</w:t>
      </w:r>
      <w:r w:rsidR="002902AD">
        <w:rPr>
          <w:rtl/>
        </w:rPr>
        <w:t>ی</w:t>
      </w:r>
      <w:r w:rsidRPr="006F0B90">
        <w:rPr>
          <w:rtl/>
        </w:rPr>
        <w:t>ن؛ چنانچه «بخارى» و «ترمذى» و «أبوداود» آورده‏اند: «على گروهى از مرتدّ</w:t>
      </w:r>
      <w:r w:rsidR="002902AD">
        <w:rPr>
          <w:rtl/>
        </w:rPr>
        <w:t>ی</w:t>
      </w:r>
      <w:r w:rsidRPr="006F0B90">
        <w:rPr>
          <w:rtl/>
        </w:rPr>
        <w:t>ن را سوزاند. ا</w:t>
      </w:r>
      <w:r w:rsidR="002902AD">
        <w:rPr>
          <w:rtl/>
        </w:rPr>
        <w:t>ی</w:t>
      </w:r>
      <w:r w:rsidRPr="006F0B90">
        <w:rPr>
          <w:rtl/>
        </w:rPr>
        <w:t>ن خبر به إبن‏عباس رس</w:t>
      </w:r>
      <w:r w:rsidR="002902AD">
        <w:rPr>
          <w:rtl/>
        </w:rPr>
        <w:t>ی</w:t>
      </w:r>
      <w:r w:rsidRPr="006F0B90">
        <w:rPr>
          <w:rtl/>
        </w:rPr>
        <w:t>د، وى گفت: من هم آنان را مى‏</w:t>
      </w:r>
      <w:r w:rsidR="002902AD">
        <w:rPr>
          <w:rtl/>
        </w:rPr>
        <w:t>ک</w:t>
      </w:r>
      <w:r w:rsidRPr="006F0B90">
        <w:rPr>
          <w:rtl/>
        </w:rPr>
        <w:t>شتم؛ ز</w:t>
      </w:r>
      <w:r w:rsidR="002902AD">
        <w:rPr>
          <w:rtl/>
        </w:rPr>
        <w:t>ی</w:t>
      </w:r>
      <w:r w:rsidRPr="006F0B90">
        <w:rPr>
          <w:rtl/>
        </w:rPr>
        <w:t>را رسول خدا فرمود: هر</w:t>
      </w:r>
      <w:r w:rsidR="002902AD">
        <w:rPr>
          <w:rtl/>
        </w:rPr>
        <w:t>ک</w:t>
      </w:r>
      <w:r w:rsidRPr="006F0B90">
        <w:rPr>
          <w:rtl/>
        </w:rPr>
        <w:t>س د</w:t>
      </w:r>
      <w:r w:rsidR="002902AD">
        <w:rPr>
          <w:rtl/>
        </w:rPr>
        <w:t>ی</w:t>
      </w:r>
      <w:r w:rsidRPr="006F0B90">
        <w:rPr>
          <w:rtl/>
        </w:rPr>
        <w:t>نش را تغ</w:t>
      </w:r>
      <w:r w:rsidR="002902AD">
        <w:rPr>
          <w:rtl/>
        </w:rPr>
        <w:t>یی</w:t>
      </w:r>
      <w:r w:rsidRPr="006F0B90">
        <w:rPr>
          <w:rtl/>
        </w:rPr>
        <w:t>ر داد و مرتدّ شد، ب</w:t>
      </w:r>
      <w:r w:rsidR="002902AD">
        <w:rPr>
          <w:rtl/>
        </w:rPr>
        <w:t>ک</w:t>
      </w:r>
      <w:r w:rsidRPr="006F0B90">
        <w:rPr>
          <w:rtl/>
        </w:rPr>
        <w:t>ش</w:t>
      </w:r>
      <w:r w:rsidR="002902AD">
        <w:rPr>
          <w:rtl/>
        </w:rPr>
        <w:t>ی</w:t>
      </w:r>
      <w:r w:rsidRPr="006F0B90">
        <w:rPr>
          <w:rtl/>
        </w:rPr>
        <w:t>د!.. ولى من آنها را نمى‏سوزاندم؛ ز</w:t>
      </w:r>
      <w:r w:rsidR="002902AD">
        <w:rPr>
          <w:rtl/>
        </w:rPr>
        <w:t>ی</w:t>
      </w:r>
      <w:r w:rsidRPr="006F0B90">
        <w:rPr>
          <w:rtl/>
        </w:rPr>
        <w:t>را رسول خدا</w:t>
      </w:r>
      <w:r w:rsidRPr="006F0B90">
        <w:rPr>
          <w:rFonts w:cs="CTraditional Arabic"/>
          <w:rtl/>
        </w:rPr>
        <w:t>ص</w:t>
      </w:r>
      <w:r w:rsidRPr="006F0B90">
        <w:rPr>
          <w:rtl/>
        </w:rPr>
        <w:t xml:space="preserve"> فرمود: با عذاب خدا، </w:t>
      </w:r>
      <w:r w:rsidR="002902AD">
        <w:rPr>
          <w:rtl/>
        </w:rPr>
        <w:t>ک</w:t>
      </w:r>
      <w:r w:rsidRPr="006F0B90">
        <w:rPr>
          <w:rtl/>
        </w:rPr>
        <w:t>سى را مجازات ن</w:t>
      </w:r>
      <w:r w:rsidR="002902AD">
        <w:rPr>
          <w:rtl/>
        </w:rPr>
        <w:t>ک</w:t>
      </w:r>
      <w:r w:rsidRPr="006F0B90">
        <w:rPr>
          <w:rtl/>
        </w:rPr>
        <w:t>ن</w:t>
      </w:r>
      <w:r w:rsidR="002902AD">
        <w:rPr>
          <w:rtl/>
        </w:rPr>
        <w:t>ی</w:t>
      </w:r>
      <w:r w:rsidRPr="006F0B90">
        <w:rPr>
          <w:rtl/>
        </w:rPr>
        <w:t>د!.. ا</w:t>
      </w:r>
      <w:r w:rsidR="002902AD">
        <w:rPr>
          <w:rtl/>
        </w:rPr>
        <w:t>ی</w:t>
      </w:r>
      <w:r w:rsidRPr="006F0B90">
        <w:rPr>
          <w:rtl/>
        </w:rPr>
        <w:t>ن سخن به على رس</w:t>
      </w:r>
      <w:r w:rsidR="002902AD">
        <w:rPr>
          <w:rtl/>
        </w:rPr>
        <w:t>ی</w:t>
      </w:r>
      <w:r w:rsidRPr="006F0B90">
        <w:rPr>
          <w:rtl/>
        </w:rPr>
        <w:t>د و فرمود: إبن‏عبّاس راست مى‏گو</w:t>
      </w:r>
      <w:r w:rsidR="002902AD">
        <w:rPr>
          <w:rtl/>
        </w:rPr>
        <w:t>ی</w:t>
      </w:r>
      <w:r w:rsidRPr="006F0B90">
        <w:rPr>
          <w:rtl/>
        </w:rPr>
        <w:t>د»!</w:t>
      </w:r>
      <w:r w:rsidRPr="002902AD">
        <w:rPr>
          <w:rStyle w:val="FootnoteReference"/>
          <w:rFonts w:ascii="Times New Roman" w:hAnsi="Times New Roman"/>
          <w:b/>
          <w:sz w:val="24"/>
          <w:rtl/>
        </w:rPr>
        <w:footnoteReference w:id="78"/>
      </w:r>
      <w:r w:rsidR="00D17E13">
        <w:rPr>
          <w:rFonts w:hint="cs"/>
          <w:rtl/>
        </w:rPr>
        <w:t xml:space="preserve"> </w:t>
      </w:r>
      <w:r w:rsidRPr="006F0B90">
        <w:rPr>
          <w:rtl/>
        </w:rPr>
        <w:t>خود عل</w:t>
      </w:r>
      <w:r w:rsidR="002902AD">
        <w:rPr>
          <w:rtl/>
        </w:rPr>
        <w:t>ی</w:t>
      </w:r>
      <w:r w:rsidRPr="006F0B90">
        <w:rPr>
          <w:rtl/>
        </w:rPr>
        <w:t xml:space="preserve"> </w:t>
      </w:r>
      <w:r w:rsidRPr="006F0B90">
        <w:rPr>
          <w:rFonts w:cs="CTraditional Arabic"/>
          <w:rtl/>
        </w:rPr>
        <w:t>س</w:t>
      </w:r>
      <w:r w:rsidRPr="006F0B90">
        <w:rPr>
          <w:rtl/>
        </w:rPr>
        <w:t xml:space="preserve"> روا</w:t>
      </w:r>
      <w:r w:rsidR="002902AD">
        <w:rPr>
          <w:rtl/>
        </w:rPr>
        <w:t>ی</w:t>
      </w:r>
      <w:r w:rsidRPr="006F0B90">
        <w:rPr>
          <w:rtl/>
        </w:rPr>
        <w:t>ت مى‏</w:t>
      </w:r>
      <w:r w:rsidR="002902AD">
        <w:rPr>
          <w:rtl/>
        </w:rPr>
        <w:t>ک</w:t>
      </w:r>
      <w:r w:rsidRPr="006F0B90">
        <w:rPr>
          <w:rtl/>
        </w:rPr>
        <w:t xml:space="preserve">ند: «رسول خدا </w:t>
      </w:r>
      <w:r w:rsidRPr="006F0B90">
        <w:rPr>
          <w:rFonts w:cs="CTraditional Arabic"/>
          <w:rtl/>
        </w:rPr>
        <w:t>ص</w:t>
      </w:r>
      <w:r w:rsidRPr="006F0B90">
        <w:rPr>
          <w:rtl/>
        </w:rPr>
        <w:t xml:space="preserve"> شبى بر من و فاطمه وارد شد و در زد و فرمود: مگر نماز شب نمى‏خوان</w:t>
      </w:r>
      <w:r w:rsidR="002902AD">
        <w:rPr>
          <w:rtl/>
        </w:rPr>
        <w:t>ی</w:t>
      </w:r>
      <w:r w:rsidRPr="006F0B90">
        <w:rPr>
          <w:rtl/>
        </w:rPr>
        <w:t>د؟ گفتم: اى رسول خدا! ما در دست خدا</w:t>
      </w:r>
      <w:r w:rsidR="002902AD">
        <w:rPr>
          <w:rtl/>
        </w:rPr>
        <w:t>یی</w:t>
      </w:r>
      <w:r w:rsidRPr="006F0B90">
        <w:rPr>
          <w:rtl/>
        </w:rPr>
        <w:t>م، هر گاه بخواهد ما را ب</w:t>
      </w:r>
      <w:r w:rsidR="002902AD">
        <w:rPr>
          <w:rtl/>
        </w:rPr>
        <w:t>ی</w:t>
      </w:r>
      <w:r w:rsidRPr="006F0B90">
        <w:rPr>
          <w:rtl/>
        </w:rPr>
        <w:t xml:space="preserve">دار </w:t>
      </w:r>
      <w:r w:rsidR="002902AD">
        <w:rPr>
          <w:rtl/>
        </w:rPr>
        <w:t>ک</w:t>
      </w:r>
      <w:r w:rsidRPr="006F0B90">
        <w:rPr>
          <w:rtl/>
        </w:rPr>
        <w:t>ند، ب</w:t>
      </w:r>
      <w:r w:rsidR="002902AD">
        <w:rPr>
          <w:rtl/>
        </w:rPr>
        <w:t>ی</w:t>
      </w:r>
      <w:r w:rsidRPr="006F0B90">
        <w:rPr>
          <w:rtl/>
        </w:rPr>
        <w:t>دار مى‏شو</w:t>
      </w:r>
      <w:r w:rsidR="002902AD">
        <w:rPr>
          <w:rtl/>
        </w:rPr>
        <w:t>ی</w:t>
      </w:r>
      <w:r w:rsidRPr="006F0B90">
        <w:rPr>
          <w:rtl/>
        </w:rPr>
        <w:t>م! هم</w:t>
      </w:r>
      <w:r w:rsidR="002902AD">
        <w:rPr>
          <w:rtl/>
        </w:rPr>
        <w:t>ی</w:t>
      </w:r>
      <w:r w:rsidRPr="006F0B90">
        <w:rPr>
          <w:rtl/>
        </w:rPr>
        <w:t xml:space="preserve">ن </w:t>
      </w:r>
      <w:r w:rsidR="002902AD">
        <w:rPr>
          <w:rtl/>
        </w:rPr>
        <w:t>ک</w:t>
      </w:r>
      <w:r w:rsidRPr="006F0B90">
        <w:rPr>
          <w:rtl/>
        </w:rPr>
        <w:t>ه ا</w:t>
      </w:r>
      <w:r w:rsidR="002902AD">
        <w:rPr>
          <w:rtl/>
        </w:rPr>
        <w:t>ی</w:t>
      </w:r>
      <w:r w:rsidRPr="006F0B90">
        <w:rPr>
          <w:rtl/>
        </w:rPr>
        <w:t xml:space="preserve">ن حرف را زدم، پیامبر </w:t>
      </w:r>
      <w:r w:rsidRPr="006F0B90">
        <w:rPr>
          <w:rFonts w:cs="CTraditional Arabic"/>
          <w:rtl/>
        </w:rPr>
        <w:t>ص</w:t>
      </w:r>
      <w:r w:rsidRPr="006F0B90">
        <w:rPr>
          <w:rtl/>
        </w:rPr>
        <w:t xml:space="preserve"> برگشت و روى برگردان</w:t>
      </w:r>
      <w:r w:rsidR="002902AD">
        <w:rPr>
          <w:rtl/>
        </w:rPr>
        <w:t>ی</w:t>
      </w:r>
      <w:r w:rsidRPr="006F0B90">
        <w:rPr>
          <w:rtl/>
        </w:rPr>
        <w:t xml:space="preserve">د و رفت، و در حالى </w:t>
      </w:r>
      <w:r w:rsidR="002902AD">
        <w:rPr>
          <w:rtl/>
        </w:rPr>
        <w:t>ک</w:t>
      </w:r>
      <w:r w:rsidRPr="006F0B90">
        <w:rPr>
          <w:rtl/>
        </w:rPr>
        <w:t>ه به ران خود مى‏زد، از او شن</w:t>
      </w:r>
      <w:r w:rsidR="002902AD">
        <w:rPr>
          <w:rtl/>
        </w:rPr>
        <w:t>ی</w:t>
      </w:r>
      <w:r w:rsidRPr="006F0B90">
        <w:rPr>
          <w:rtl/>
        </w:rPr>
        <w:t xml:space="preserve">دم </w:t>
      </w:r>
      <w:r w:rsidR="002902AD">
        <w:rPr>
          <w:rtl/>
        </w:rPr>
        <w:t>ک</w:t>
      </w:r>
      <w:r w:rsidRPr="006F0B90">
        <w:rPr>
          <w:rtl/>
        </w:rPr>
        <w:t xml:space="preserve">ه مى‏گفت: </w:t>
      </w:r>
      <w:r w:rsidRPr="00A8427F">
        <w:rPr>
          <w:rStyle w:val="Char5"/>
          <w:rtl/>
        </w:rPr>
        <w:t>«وكان الإنسان أكثر شى‏ء جدلا»</w:t>
      </w:r>
      <w:r w:rsidRPr="002902AD">
        <w:rPr>
          <w:rStyle w:val="FootnoteReference"/>
          <w:rFonts w:ascii="Times New Roman" w:hAnsi="Times New Roman"/>
          <w:b/>
          <w:sz w:val="24"/>
          <w:rtl/>
        </w:rPr>
        <w:footnoteReference w:id="79"/>
      </w:r>
      <w:r w:rsidRPr="00A8427F">
        <w:rPr>
          <w:rFonts w:hint="cs"/>
          <w:rtl/>
        </w:rPr>
        <w:t>.</w:t>
      </w:r>
    </w:p>
    <w:p w:rsidR="0028034C" w:rsidRDefault="00082CC7" w:rsidP="00A8427F">
      <w:pPr>
        <w:pStyle w:val="a5"/>
        <w:rPr>
          <w:rtl/>
        </w:rPr>
      </w:pPr>
      <w:r w:rsidRPr="006F0B90">
        <w:rPr>
          <w:rtl/>
        </w:rPr>
        <w:t xml:space="preserve">از براءبن عازب‏ </w:t>
      </w:r>
      <w:r w:rsidRPr="006F0B90">
        <w:rPr>
          <w:rFonts w:cs="CTraditional Arabic"/>
          <w:rtl/>
        </w:rPr>
        <w:t>س</w:t>
      </w:r>
      <w:r w:rsidRPr="006F0B90">
        <w:rPr>
          <w:rtl/>
        </w:rPr>
        <w:t xml:space="preserve"> ن</w:t>
      </w:r>
      <w:r w:rsidR="002902AD">
        <w:rPr>
          <w:rtl/>
        </w:rPr>
        <w:t>ی</w:t>
      </w:r>
      <w:r w:rsidRPr="006F0B90">
        <w:rPr>
          <w:rtl/>
        </w:rPr>
        <w:t>ز روا</w:t>
      </w:r>
      <w:r w:rsidR="002902AD">
        <w:rPr>
          <w:rtl/>
        </w:rPr>
        <w:t>ی</w:t>
      </w:r>
      <w:r w:rsidRPr="006F0B90">
        <w:rPr>
          <w:rtl/>
        </w:rPr>
        <w:t xml:space="preserve">ت شده است: «زمانى </w:t>
      </w:r>
      <w:r w:rsidR="002902AD">
        <w:rPr>
          <w:rtl/>
        </w:rPr>
        <w:t>ک</w:t>
      </w:r>
      <w:r w:rsidRPr="006F0B90">
        <w:rPr>
          <w:rtl/>
        </w:rPr>
        <w:t xml:space="preserve">ه رسول خدا </w:t>
      </w:r>
      <w:r w:rsidRPr="006F0B90">
        <w:rPr>
          <w:rFonts w:cs="CTraditional Arabic"/>
          <w:rtl/>
        </w:rPr>
        <w:t>ص</w:t>
      </w:r>
      <w:r w:rsidRPr="006F0B90">
        <w:rPr>
          <w:rtl/>
        </w:rPr>
        <w:t xml:space="preserve"> با اهل حد</w:t>
      </w:r>
      <w:r w:rsidR="002902AD">
        <w:rPr>
          <w:rtl/>
        </w:rPr>
        <w:t>ی</w:t>
      </w:r>
      <w:r w:rsidRPr="006F0B90">
        <w:rPr>
          <w:rtl/>
        </w:rPr>
        <w:t>ب</w:t>
      </w:r>
      <w:r w:rsidR="002902AD">
        <w:rPr>
          <w:rtl/>
        </w:rPr>
        <w:t>ی</w:t>
      </w:r>
      <w:r w:rsidRPr="006F0B90">
        <w:rPr>
          <w:rtl/>
        </w:rPr>
        <w:t xml:space="preserve">ه صلح </w:t>
      </w:r>
      <w:r w:rsidR="002902AD">
        <w:rPr>
          <w:rtl/>
        </w:rPr>
        <w:t>ک</w:t>
      </w:r>
      <w:r w:rsidRPr="006F0B90">
        <w:rPr>
          <w:rtl/>
        </w:rPr>
        <w:t xml:space="preserve">رد، على‏بن أبى‏طالب </w:t>
      </w:r>
      <w:r w:rsidRPr="006F0B90">
        <w:rPr>
          <w:rFonts w:cs="CTraditional Arabic"/>
          <w:rtl/>
        </w:rPr>
        <w:t>س</w:t>
      </w:r>
      <w:r w:rsidRPr="006F0B90">
        <w:rPr>
          <w:rtl/>
        </w:rPr>
        <w:t xml:space="preserve"> ب</w:t>
      </w:r>
      <w:r w:rsidR="002902AD">
        <w:rPr>
          <w:rtl/>
        </w:rPr>
        <w:t>ی</w:t>
      </w:r>
      <w:r w:rsidRPr="006F0B90">
        <w:rPr>
          <w:rtl/>
        </w:rPr>
        <w:t>نشان قراردادى بد</w:t>
      </w:r>
      <w:r w:rsidR="002902AD">
        <w:rPr>
          <w:rtl/>
        </w:rPr>
        <w:t>ی</w:t>
      </w:r>
      <w:r w:rsidRPr="006F0B90">
        <w:rPr>
          <w:rtl/>
        </w:rPr>
        <w:t>ن صورت نوشت: محمّد رسول خدا. مشر</w:t>
      </w:r>
      <w:r w:rsidR="002902AD">
        <w:rPr>
          <w:rtl/>
        </w:rPr>
        <w:t>ک</w:t>
      </w:r>
      <w:r w:rsidRPr="006F0B90">
        <w:rPr>
          <w:rtl/>
        </w:rPr>
        <w:t>ان گفتند: ننو</w:t>
      </w:r>
      <w:r w:rsidR="002902AD">
        <w:rPr>
          <w:rtl/>
        </w:rPr>
        <w:t>ی</w:t>
      </w:r>
      <w:r w:rsidRPr="006F0B90">
        <w:rPr>
          <w:rtl/>
        </w:rPr>
        <w:t>س رسول خدا! اگر ما او را رسول مى‏دانست</w:t>
      </w:r>
      <w:r w:rsidR="002902AD">
        <w:rPr>
          <w:rtl/>
        </w:rPr>
        <w:t>ی</w:t>
      </w:r>
      <w:r w:rsidRPr="006F0B90">
        <w:rPr>
          <w:rtl/>
        </w:rPr>
        <w:t>م، با شما نمى‏جنگ</w:t>
      </w:r>
      <w:r w:rsidR="002902AD">
        <w:rPr>
          <w:rtl/>
        </w:rPr>
        <w:t>ی</w:t>
      </w:r>
      <w:r w:rsidRPr="006F0B90">
        <w:rPr>
          <w:rtl/>
        </w:rPr>
        <w:t>د</w:t>
      </w:r>
      <w:r w:rsidR="002902AD">
        <w:rPr>
          <w:rtl/>
        </w:rPr>
        <w:t>ی</w:t>
      </w:r>
      <w:r w:rsidRPr="006F0B90">
        <w:rPr>
          <w:rtl/>
        </w:rPr>
        <w:t xml:space="preserve">م! پیامبر </w:t>
      </w:r>
      <w:r w:rsidRPr="006F0B90">
        <w:rPr>
          <w:rFonts w:cs="CTraditional Arabic"/>
          <w:rtl/>
        </w:rPr>
        <w:t>ص</w:t>
      </w:r>
      <w:r w:rsidRPr="006F0B90">
        <w:rPr>
          <w:rtl/>
        </w:rPr>
        <w:t xml:space="preserve"> به عل</w:t>
      </w:r>
      <w:r w:rsidR="002902AD">
        <w:rPr>
          <w:rtl/>
        </w:rPr>
        <w:t>ی</w:t>
      </w:r>
      <w:r w:rsidRPr="006F0B90">
        <w:rPr>
          <w:rtl/>
        </w:rPr>
        <w:t xml:space="preserve"> </w:t>
      </w:r>
      <w:r w:rsidRPr="006F0B90">
        <w:rPr>
          <w:rFonts w:cs="CTraditional Arabic"/>
          <w:rtl/>
        </w:rPr>
        <w:t>س</w:t>
      </w:r>
      <w:r w:rsidRPr="006F0B90">
        <w:rPr>
          <w:rtl/>
        </w:rPr>
        <w:t xml:space="preserve"> فرمود: آن را پا</w:t>
      </w:r>
      <w:r w:rsidR="002902AD">
        <w:rPr>
          <w:rtl/>
        </w:rPr>
        <w:t>ک</w:t>
      </w:r>
      <w:r w:rsidRPr="006F0B90">
        <w:rPr>
          <w:rtl/>
        </w:rPr>
        <w:t xml:space="preserve"> </w:t>
      </w:r>
      <w:r w:rsidR="002902AD">
        <w:rPr>
          <w:rtl/>
        </w:rPr>
        <w:t>ک</w:t>
      </w:r>
      <w:r w:rsidRPr="006F0B90">
        <w:rPr>
          <w:rtl/>
        </w:rPr>
        <w:t xml:space="preserve">ن! على گفت: من، آن </w:t>
      </w:r>
      <w:r w:rsidR="002902AD">
        <w:rPr>
          <w:rtl/>
        </w:rPr>
        <w:t>ک</w:t>
      </w:r>
      <w:r w:rsidRPr="006F0B90">
        <w:rPr>
          <w:rtl/>
        </w:rPr>
        <w:t xml:space="preserve">سى نخواهم بود </w:t>
      </w:r>
      <w:r w:rsidR="002902AD">
        <w:rPr>
          <w:rtl/>
        </w:rPr>
        <w:t>ک</w:t>
      </w:r>
      <w:r w:rsidRPr="006F0B90">
        <w:rPr>
          <w:rtl/>
        </w:rPr>
        <w:t>ه آن را پا</w:t>
      </w:r>
      <w:r w:rsidR="002902AD">
        <w:rPr>
          <w:rtl/>
        </w:rPr>
        <w:t>ک</w:t>
      </w:r>
      <w:r w:rsidRPr="006F0B90">
        <w:rPr>
          <w:rtl/>
        </w:rPr>
        <w:t xml:space="preserve"> مى‏</w:t>
      </w:r>
      <w:r w:rsidR="002902AD">
        <w:rPr>
          <w:rtl/>
        </w:rPr>
        <w:t>ک</w:t>
      </w:r>
      <w:r w:rsidRPr="006F0B90">
        <w:rPr>
          <w:rtl/>
        </w:rPr>
        <w:t xml:space="preserve">ند! پس خود پیامبر </w:t>
      </w:r>
      <w:r w:rsidRPr="006F0B90">
        <w:rPr>
          <w:rFonts w:cs="CTraditional Arabic"/>
          <w:rtl/>
        </w:rPr>
        <w:t>ص</w:t>
      </w:r>
      <w:r w:rsidRPr="006F0B90">
        <w:rPr>
          <w:rtl/>
        </w:rPr>
        <w:t xml:space="preserve"> آن را پا</w:t>
      </w:r>
      <w:r w:rsidR="002902AD">
        <w:rPr>
          <w:rtl/>
        </w:rPr>
        <w:t>ک</w:t>
      </w:r>
      <w:r w:rsidRPr="006F0B90">
        <w:rPr>
          <w:rtl/>
        </w:rPr>
        <w:t xml:space="preserve"> </w:t>
      </w:r>
      <w:r w:rsidR="002902AD">
        <w:rPr>
          <w:rtl/>
        </w:rPr>
        <w:t>ک</w:t>
      </w:r>
      <w:r w:rsidRPr="006F0B90">
        <w:rPr>
          <w:rtl/>
        </w:rPr>
        <w:t>رد»</w:t>
      </w:r>
      <w:r w:rsidRPr="002902AD">
        <w:rPr>
          <w:rStyle w:val="FootnoteReference"/>
          <w:rFonts w:ascii="Times New Roman" w:hAnsi="Times New Roman"/>
          <w:b/>
          <w:sz w:val="24"/>
          <w:rtl/>
        </w:rPr>
        <w:footnoteReference w:id="80"/>
      </w:r>
      <w:r w:rsidR="00D17E13">
        <w:rPr>
          <w:rtl/>
        </w:rPr>
        <w:t>.</w:t>
      </w:r>
      <w:r w:rsidRPr="006F0B90">
        <w:rPr>
          <w:rtl/>
        </w:rPr>
        <w:t xml:space="preserve"> ا</w:t>
      </w:r>
      <w:r w:rsidR="002902AD">
        <w:rPr>
          <w:rtl/>
        </w:rPr>
        <w:t>ی</w:t>
      </w:r>
      <w:r w:rsidRPr="006F0B90">
        <w:rPr>
          <w:rtl/>
        </w:rPr>
        <w:t>ن روا</w:t>
      </w:r>
      <w:r w:rsidR="002902AD">
        <w:rPr>
          <w:rtl/>
        </w:rPr>
        <w:t>ی</w:t>
      </w:r>
      <w:r w:rsidRPr="006F0B90">
        <w:rPr>
          <w:rtl/>
        </w:rPr>
        <w:t>ت را</w:t>
      </w:r>
      <w:r w:rsidR="00D17E13">
        <w:rPr>
          <w:rtl/>
        </w:rPr>
        <w:t xml:space="preserve"> </w:t>
      </w:r>
      <w:r w:rsidR="002902AD">
        <w:rPr>
          <w:rtl/>
        </w:rPr>
        <w:t>ک</w:t>
      </w:r>
      <w:r w:rsidRPr="006F0B90">
        <w:rPr>
          <w:rtl/>
        </w:rPr>
        <w:t>تب ش</w:t>
      </w:r>
      <w:r w:rsidR="002902AD">
        <w:rPr>
          <w:rtl/>
        </w:rPr>
        <w:t>ی</w:t>
      </w:r>
      <w:r w:rsidRPr="006F0B90">
        <w:rPr>
          <w:rtl/>
        </w:rPr>
        <w:t>عه ن</w:t>
      </w:r>
      <w:r w:rsidR="002902AD">
        <w:rPr>
          <w:rtl/>
        </w:rPr>
        <w:t>ی</w:t>
      </w:r>
      <w:r w:rsidRPr="006F0B90">
        <w:rPr>
          <w:rtl/>
        </w:rPr>
        <w:t>ز آورده‏اند</w:t>
      </w:r>
      <w:r w:rsidRPr="002902AD">
        <w:rPr>
          <w:rStyle w:val="FootnoteReference"/>
          <w:rFonts w:ascii="Times New Roman" w:hAnsi="Times New Roman"/>
          <w:b/>
          <w:sz w:val="24"/>
          <w:rtl/>
        </w:rPr>
        <w:footnoteReference w:id="81"/>
      </w:r>
      <w:r w:rsidRPr="006F0B90">
        <w:rPr>
          <w:rFonts w:hint="cs"/>
          <w:rtl/>
        </w:rPr>
        <w:t xml:space="preserve">. </w:t>
      </w:r>
      <w:r w:rsidRPr="006F0B90">
        <w:rPr>
          <w:rtl/>
        </w:rPr>
        <w:t>باز هم از عل</w:t>
      </w:r>
      <w:r w:rsidR="002902AD">
        <w:rPr>
          <w:rtl/>
        </w:rPr>
        <w:t>ی</w:t>
      </w:r>
      <w:r w:rsidRPr="006F0B90">
        <w:rPr>
          <w:rtl/>
        </w:rPr>
        <w:t xml:space="preserve"> </w:t>
      </w:r>
      <w:r w:rsidRPr="006F0B90">
        <w:rPr>
          <w:rFonts w:cs="CTraditional Arabic"/>
          <w:rtl/>
        </w:rPr>
        <w:t>س</w:t>
      </w:r>
      <w:r w:rsidRPr="006F0B90">
        <w:rPr>
          <w:rtl/>
        </w:rPr>
        <w:t xml:space="preserve"> روا</w:t>
      </w:r>
      <w:r w:rsidR="002902AD">
        <w:rPr>
          <w:rtl/>
        </w:rPr>
        <w:t>ی</w:t>
      </w:r>
      <w:r w:rsidRPr="006F0B90">
        <w:rPr>
          <w:rtl/>
        </w:rPr>
        <w:t xml:space="preserve">ت شده </w:t>
      </w:r>
      <w:r w:rsidR="002902AD">
        <w:rPr>
          <w:rtl/>
        </w:rPr>
        <w:t>ک</w:t>
      </w:r>
      <w:r w:rsidRPr="006F0B90">
        <w:rPr>
          <w:rtl/>
        </w:rPr>
        <w:t xml:space="preserve">ه نزد پیامبر </w:t>
      </w:r>
      <w:r w:rsidRPr="006F0B90">
        <w:rPr>
          <w:rFonts w:cs="CTraditional Arabic"/>
          <w:rtl/>
        </w:rPr>
        <w:t>ص</w:t>
      </w:r>
      <w:r w:rsidRPr="006F0B90">
        <w:rPr>
          <w:rtl/>
        </w:rPr>
        <w:t xml:space="preserve"> آمد و به او گفت: أبوطالب مُرد! پیامبر </w:t>
      </w:r>
      <w:r w:rsidRPr="006F0B90">
        <w:rPr>
          <w:rFonts w:cs="CTraditional Arabic"/>
          <w:rtl/>
        </w:rPr>
        <w:t>ص</w:t>
      </w:r>
      <w:r w:rsidRPr="006F0B90">
        <w:rPr>
          <w:rtl/>
        </w:rPr>
        <w:t xml:space="preserve"> فرمود: برو و خا</w:t>
      </w:r>
      <w:r w:rsidR="002902AD">
        <w:rPr>
          <w:rtl/>
        </w:rPr>
        <w:t>ک</w:t>
      </w:r>
      <w:r w:rsidRPr="006F0B90">
        <w:rPr>
          <w:rtl/>
        </w:rPr>
        <w:t xml:space="preserve">ش </w:t>
      </w:r>
      <w:r w:rsidR="002902AD">
        <w:rPr>
          <w:rtl/>
        </w:rPr>
        <w:t>ک</w:t>
      </w:r>
      <w:r w:rsidRPr="006F0B90">
        <w:rPr>
          <w:rtl/>
        </w:rPr>
        <w:t>ن!.. على گفت: امّا او مشر</w:t>
      </w:r>
      <w:r w:rsidR="002902AD">
        <w:rPr>
          <w:rtl/>
        </w:rPr>
        <w:t>ک</w:t>
      </w:r>
      <w:r w:rsidRPr="006F0B90">
        <w:rPr>
          <w:rtl/>
        </w:rPr>
        <w:t xml:space="preserve"> بود </w:t>
      </w:r>
      <w:r w:rsidR="002902AD">
        <w:rPr>
          <w:rtl/>
        </w:rPr>
        <w:t>ک</w:t>
      </w:r>
      <w:r w:rsidRPr="006F0B90">
        <w:rPr>
          <w:rtl/>
        </w:rPr>
        <w:t xml:space="preserve">ه مُرد! پیامبر </w:t>
      </w:r>
      <w:r w:rsidRPr="006F0B90">
        <w:rPr>
          <w:rFonts w:cs="CTraditional Arabic"/>
          <w:rtl/>
        </w:rPr>
        <w:t>ص</w:t>
      </w:r>
      <w:r w:rsidRPr="006F0B90">
        <w:rPr>
          <w:rtl/>
        </w:rPr>
        <w:t xml:space="preserve"> فرمود: برو و خا</w:t>
      </w:r>
      <w:r w:rsidR="002902AD">
        <w:rPr>
          <w:rtl/>
        </w:rPr>
        <w:t>ک</w:t>
      </w:r>
      <w:r w:rsidRPr="006F0B90">
        <w:rPr>
          <w:rtl/>
        </w:rPr>
        <w:t xml:space="preserve">ش </w:t>
      </w:r>
      <w:r w:rsidR="002902AD">
        <w:rPr>
          <w:rtl/>
        </w:rPr>
        <w:t>ک</w:t>
      </w:r>
      <w:r w:rsidRPr="006F0B90">
        <w:rPr>
          <w:rtl/>
        </w:rPr>
        <w:t>ن!»</w:t>
      </w:r>
      <w:r w:rsidRPr="002902AD">
        <w:rPr>
          <w:rStyle w:val="FootnoteReference"/>
          <w:rFonts w:ascii="Times New Roman" w:hAnsi="Times New Roman"/>
          <w:b/>
          <w:sz w:val="24"/>
          <w:rtl/>
        </w:rPr>
        <w:footnoteReference w:id="82"/>
      </w:r>
      <w:r w:rsidRPr="006F0B90">
        <w:rPr>
          <w:rFonts w:hint="cs"/>
          <w:rtl/>
        </w:rPr>
        <w:t>.</w:t>
      </w:r>
    </w:p>
    <w:p w:rsidR="00082CC7" w:rsidRDefault="00082CC7" w:rsidP="00A8427F">
      <w:pPr>
        <w:pStyle w:val="a5"/>
        <w:rPr>
          <w:rtl/>
        </w:rPr>
      </w:pPr>
      <w:r w:rsidRPr="006F0B90">
        <w:rPr>
          <w:rtl/>
        </w:rPr>
        <w:t>حال اگر چن</w:t>
      </w:r>
      <w:r w:rsidR="002902AD">
        <w:rPr>
          <w:rtl/>
        </w:rPr>
        <w:t>ی</w:t>
      </w:r>
      <w:r w:rsidRPr="006F0B90">
        <w:rPr>
          <w:rtl/>
        </w:rPr>
        <w:t>ن رفتارى از عمر و أبوب</w:t>
      </w:r>
      <w:r w:rsidR="002902AD">
        <w:rPr>
          <w:rtl/>
        </w:rPr>
        <w:t>ک</w:t>
      </w:r>
      <w:r w:rsidRPr="006F0B90">
        <w:rPr>
          <w:rtl/>
        </w:rPr>
        <w:t xml:space="preserve">ر </w:t>
      </w:r>
      <w:r w:rsidR="002902AD">
        <w:rPr>
          <w:rtl/>
        </w:rPr>
        <w:t>ی</w:t>
      </w:r>
      <w:r w:rsidRPr="006F0B90">
        <w:rPr>
          <w:rtl/>
        </w:rPr>
        <w:t>ا د</w:t>
      </w:r>
      <w:r w:rsidR="002902AD">
        <w:rPr>
          <w:rtl/>
        </w:rPr>
        <w:t>ی</w:t>
      </w:r>
      <w:r w:rsidRPr="006F0B90">
        <w:rPr>
          <w:rtl/>
        </w:rPr>
        <w:t>گر صحابه سر مى‏زد، ت</w:t>
      </w:r>
      <w:r w:rsidR="002902AD">
        <w:rPr>
          <w:rtl/>
        </w:rPr>
        <w:t>ی</w:t>
      </w:r>
      <w:r w:rsidRPr="006F0B90">
        <w:rPr>
          <w:rtl/>
        </w:rPr>
        <w:t>جانى و ش</w:t>
      </w:r>
      <w:r w:rsidR="002902AD">
        <w:rPr>
          <w:rtl/>
        </w:rPr>
        <w:t>ی</w:t>
      </w:r>
      <w:r w:rsidRPr="006F0B90">
        <w:rPr>
          <w:rtl/>
        </w:rPr>
        <w:t>ع</w:t>
      </w:r>
      <w:r w:rsidR="002902AD">
        <w:rPr>
          <w:rtl/>
        </w:rPr>
        <w:t>ی</w:t>
      </w:r>
      <w:r w:rsidRPr="006F0B90">
        <w:rPr>
          <w:rtl/>
        </w:rPr>
        <w:t xml:space="preserve">ان مى‏گفتند: چگونه امر رسول خدا </w:t>
      </w:r>
      <w:r w:rsidRPr="006F0B90">
        <w:rPr>
          <w:rFonts w:cs="CTraditional Arabic"/>
          <w:rtl/>
        </w:rPr>
        <w:t>ص</w:t>
      </w:r>
      <w:r w:rsidRPr="006F0B90">
        <w:rPr>
          <w:rtl/>
        </w:rPr>
        <w:t xml:space="preserve"> را اجرا نمى‏</w:t>
      </w:r>
      <w:r w:rsidR="002902AD">
        <w:rPr>
          <w:rtl/>
        </w:rPr>
        <w:t>ک</w:t>
      </w:r>
      <w:r w:rsidRPr="006F0B90">
        <w:rPr>
          <w:rtl/>
        </w:rPr>
        <w:t xml:space="preserve">نند؟ مگر نمى‏دانند </w:t>
      </w:r>
      <w:r w:rsidR="002902AD">
        <w:rPr>
          <w:rtl/>
        </w:rPr>
        <w:t>ک</w:t>
      </w:r>
      <w:r w:rsidRPr="006F0B90">
        <w:rPr>
          <w:rtl/>
        </w:rPr>
        <w:t>ه او رسول خدا است؟ و...؟!</w:t>
      </w:r>
      <w:r w:rsidRPr="006F0B90">
        <w:rPr>
          <w:rFonts w:hint="cs"/>
          <w:rtl/>
        </w:rPr>
        <w:t>.</w:t>
      </w:r>
    </w:p>
    <w:p w:rsidR="00082CC7" w:rsidRPr="006F0B90" w:rsidRDefault="00082CC7" w:rsidP="00A8427F">
      <w:pPr>
        <w:pStyle w:val="a5"/>
        <w:rPr>
          <w:rtl/>
        </w:rPr>
      </w:pPr>
      <w:r w:rsidRPr="006F0B90">
        <w:rPr>
          <w:rtl/>
        </w:rPr>
        <w:t xml:space="preserve">على و عباس </w:t>
      </w:r>
      <w:r w:rsidRPr="006F0B90">
        <w:rPr>
          <w:rFonts w:cs="CTraditional Arabic" w:hint="cs"/>
          <w:rtl/>
        </w:rPr>
        <w:t>ب</w:t>
      </w:r>
      <w:r w:rsidRPr="006F0B90">
        <w:rPr>
          <w:rFonts w:hint="cs"/>
          <w:rtl/>
        </w:rPr>
        <w:t xml:space="preserve"> </w:t>
      </w:r>
      <w:r w:rsidRPr="006F0B90">
        <w:rPr>
          <w:rtl/>
        </w:rPr>
        <w:t xml:space="preserve">بر عمر </w:t>
      </w:r>
      <w:r w:rsidRPr="006F0B90">
        <w:rPr>
          <w:rFonts w:cs="CTraditional Arabic"/>
          <w:rtl/>
        </w:rPr>
        <w:t>س</w:t>
      </w:r>
      <w:r w:rsidRPr="006F0B90">
        <w:rPr>
          <w:rtl/>
        </w:rPr>
        <w:t xml:space="preserve"> - </w:t>
      </w:r>
      <w:r w:rsidR="002902AD">
        <w:rPr>
          <w:rtl/>
        </w:rPr>
        <w:t>ک</w:t>
      </w:r>
      <w:r w:rsidRPr="006F0B90">
        <w:rPr>
          <w:rtl/>
        </w:rPr>
        <w:t>ه خل</w:t>
      </w:r>
      <w:r w:rsidR="002902AD">
        <w:rPr>
          <w:rtl/>
        </w:rPr>
        <w:t>ی</w:t>
      </w:r>
      <w:r w:rsidRPr="006F0B90">
        <w:rPr>
          <w:rtl/>
        </w:rPr>
        <w:t>فه بود - وارد شدند و عباس گفت: اى ام</w:t>
      </w:r>
      <w:r w:rsidR="002902AD">
        <w:rPr>
          <w:rtl/>
        </w:rPr>
        <w:t>ی</w:t>
      </w:r>
      <w:r w:rsidRPr="006F0B90">
        <w:rPr>
          <w:rtl/>
        </w:rPr>
        <w:t>رالمؤمن</w:t>
      </w:r>
      <w:r w:rsidR="002902AD">
        <w:rPr>
          <w:rtl/>
        </w:rPr>
        <w:t>ی</w:t>
      </w:r>
      <w:r w:rsidRPr="006F0B90">
        <w:rPr>
          <w:rtl/>
        </w:rPr>
        <w:t>ن! ب</w:t>
      </w:r>
      <w:r w:rsidR="002902AD">
        <w:rPr>
          <w:rtl/>
        </w:rPr>
        <w:t>ی</w:t>
      </w:r>
      <w:r w:rsidRPr="006F0B90">
        <w:rPr>
          <w:rtl/>
        </w:rPr>
        <w:t>ن من و ا</w:t>
      </w:r>
      <w:r w:rsidR="002902AD">
        <w:rPr>
          <w:rtl/>
        </w:rPr>
        <w:t>ی</w:t>
      </w:r>
      <w:r w:rsidRPr="006F0B90">
        <w:rPr>
          <w:rtl/>
        </w:rPr>
        <w:t xml:space="preserve">ن - </w:t>
      </w:r>
      <w:r w:rsidR="002902AD">
        <w:rPr>
          <w:rtl/>
        </w:rPr>
        <w:t>ک</w:t>
      </w:r>
      <w:r w:rsidRPr="006F0B90">
        <w:rPr>
          <w:rtl/>
        </w:rPr>
        <w:t>ه بر سرِ فد</w:t>
      </w:r>
      <w:r w:rsidR="002902AD">
        <w:rPr>
          <w:rtl/>
        </w:rPr>
        <w:t>ک</w:t>
      </w:r>
      <w:r w:rsidRPr="006F0B90">
        <w:rPr>
          <w:rtl/>
        </w:rPr>
        <w:t xml:space="preserve"> دعوا داشتند - قضاوت </w:t>
      </w:r>
      <w:r w:rsidR="002902AD">
        <w:rPr>
          <w:rtl/>
        </w:rPr>
        <w:t>ک</w:t>
      </w:r>
      <w:r w:rsidRPr="006F0B90">
        <w:rPr>
          <w:rtl/>
        </w:rPr>
        <w:t>ن! پس على به عبّاس ناسزا گفت و...!</w:t>
      </w:r>
      <w:r w:rsidRPr="002902AD">
        <w:rPr>
          <w:rStyle w:val="FootnoteReference"/>
          <w:rFonts w:ascii="Times New Roman" w:hAnsi="Times New Roman"/>
          <w:b/>
          <w:sz w:val="24"/>
          <w:rtl/>
        </w:rPr>
        <w:footnoteReference w:id="83"/>
      </w:r>
      <w:r w:rsidRPr="006F0B90">
        <w:rPr>
          <w:rFonts w:hint="cs"/>
          <w:rtl/>
        </w:rPr>
        <w:t>.</w:t>
      </w:r>
    </w:p>
    <w:p w:rsidR="00082CC7" w:rsidRPr="006F0B90" w:rsidRDefault="002902AD" w:rsidP="00A8427F">
      <w:pPr>
        <w:pStyle w:val="a5"/>
        <w:rPr>
          <w:rtl/>
        </w:rPr>
      </w:pPr>
      <w:r>
        <w:rPr>
          <w:rtl/>
        </w:rPr>
        <w:t>ی</w:t>
      </w:r>
      <w:r w:rsidR="00082CC7" w:rsidRPr="006F0B90">
        <w:rPr>
          <w:rtl/>
        </w:rPr>
        <w:t>ا همان روا</w:t>
      </w:r>
      <w:r>
        <w:rPr>
          <w:rtl/>
        </w:rPr>
        <w:t>ی</w:t>
      </w:r>
      <w:r w:rsidR="00082CC7" w:rsidRPr="006F0B90">
        <w:rPr>
          <w:rtl/>
        </w:rPr>
        <w:t xml:space="preserve">ت مسوربن مخرمة </w:t>
      </w:r>
      <w:r>
        <w:rPr>
          <w:rtl/>
        </w:rPr>
        <w:t>ک</w:t>
      </w:r>
      <w:r w:rsidR="00082CC7" w:rsidRPr="006F0B90">
        <w:rPr>
          <w:rtl/>
        </w:rPr>
        <w:t>ه حا</w:t>
      </w:r>
      <w:r>
        <w:rPr>
          <w:rtl/>
        </w:rPr>
        <w:t>ک</w:t>
      </w:r>
      <w:r w:rsidR="00082CC7" w:rsidRPr="006F0B90">
        <w:rPr>
          <w:rtl/>
        </w:rPr>
        <w:t>ى است: «عل</w:t>
      </w:r>
      <w:r>
        <w:rPr>
          <w:rtl/>
        </w:rPr>
        <w:t>ی</w:t>
      </w:r>
      <w:r w:rsidR="00082CC7" w:rsidRPr="006F0B90">
        <w:rPr>
          <w:rtl/>
        </w:rPr>
        <w:t xml:space="preserve"> </w:t>
      </w:r>
      <w:r w:rsidR="00082CC7" w:rsidRPr="006F0B90">
        <w:rPr>
          <w:rFonts w:cs="CTraditional Arabic"/>
          <w:rtl/>
        </w:rPr>
        <w:t>س</w:t>
      </w:r>
      <w:r w:rsidR="00082CC7" w:rsidRPr="006F0B90">
        <w:rPr>
          <w:rtl/>
        </w:rPr>
        <w:t xml:space="preserve"> از دختر أبوجهل خواستگارى نمود و فاطمه از ا</w:t>
      </w:r>
      <w:r>
        <w:rPr>
          <w:rtl/>
        </w:rPr>
        <w:t>ی</w:t>
      </w:r>
      <w:r w:rsidR="00082CC7" w:rsidRPr="006F0B90">
        <w:rPr>
          <w:rtl/>
        </w:rPr>
        <w:t xml:space="preserve">ن </w:t>
      </w:r>
      <w:r>
        <w:rPr>
          <w:rtl/>
        </w:rPr>
        <w:t>ک</w:t>
      </w:r>
      <w:r w:rsidR="00082CC7" w:rsidRPr="006F0B90">
        <w:rPr>
          <w:rtl/>
        </w:rPr>
        <w:t xml:space="preserve">ار ناراحت شد و نزد پیامبر </w:t>
      </w:r>
      <w:r w:rsidR="00082CC7" w:rsidRPr="006F0B90">
        <w:rPr>
          <w:rFonts w:cs="CTraditional Arabic"/>
          <w:rtl/>
        </w:rPr>
        <w:t>ص</w:t>
      </w:r>
      <w:r w:rsidR="00082CC7" w:rsidRPr="006F0B90">
        <w:rPr>
          <w:rtl/>
        </w:rPr>
        <w:t xml:space="preserve"> از على ش</w:t>
      </w:r>
      <w:r>
        <w:rPr>
          <w:rtl/>
        </w:rPr>
        <w:t>ک</w:t>
      </w:r>
      <w:r w:rsidR="00082CC7" w:rsidRPr="006F0B90">
        <w:rPr>
          <w:rtl/>
        </w:rPr>
        <w:t>ا</w:t>
      </w:r>
      <w:r>
        <w:rPr>
          <w:rtl/>
        </w:rPr>
        <w:t>ی</w:t>
      </w:r>
      <w:r w:rsidR="00082CC7" w:rsidRPr="006F0B90">
        <w:rPr>
          <w:rtl/>
        </w:rPr>
        <w:t xml:space="preserve">ت </w:t>
      </w:r>
      <w:r>
        <w:rPr>
          <w:rtl/>
        </w:rPr>
        <w:t>ک</w:t>
      </w:r>
      <w:r w:rsidR="00082CC7" w:rsidRPr="006F0B90">
        <w:rPr>
          <w:rtl/>
        </w:rPr>
        <w:t xml:space="preserve">رد و پیامبر </w:t>
      </w:r>
      <w:r w:rsidR="00082CC7" w:rsidRPr="006F0B90">
        <w:rPr>
          <w:rFonts w:cs="CTraditional Arabic"/>
          <w:rtl/>
        </w:rPr>
        <w:t>ص</w:t>
      </w:r>
      <w:r w:rsidR="00082CC7" w:rsidRPr="006F0B90">
        <w:rPr>
          <w:rtl/>
        </w:rPr>
        <w:t xml:space="preserve"> عل</w:t>
      </w:r>
      <w:r>
        <w:rPr>
          <w:rtl/>
        </w:rPr>
        <w:t>ی</w:t>
      </w:r>
      <w:r w:rsidR="00082CC7" w:rsidRPr="006F0B90">
        <w:rPr>
          <w:rtl/>
        </w:rPr>
        <w:t xml:space="preserve"> </w:t>
      </w:r>
      <w:r w:rsidR="00082CC7" w:rsidRPr="006F0B90">
        <w:rPr>
          <w:rFonts w:cs="CTraditional Arabic"/>
          <w:rtl/>
        </w:rPr>
        <w:t>س</w:t>
      </w:r>
      <w:r w:rsidR="00082CC7" w:rsidRPr="006F0B90">
        <w:rPr>
          <w:rtl/>
        </w:rPr>
        <w:t xml:space="preserve"> را از ا</w:t>
      </w:r>
      <w:r>
        <w:rPr>
          <w:rtl/>
        </w:rPr>
        <w:t>ی</w:t>
      </w:r>
      <w:r w:rsidR="00082CC7" w:rsidRPr="006F0B90">
        <w:rPr>
          <w:rtl/>
        </w:rPr>
        <w:t xml:space="preserve">ن </w:t>
      </w:r>
      <w:r>
        <w:rPr>
          <w:rtl/>
        </w:rPr>
        <w:t>ک</w:t>
      </w:r>
      <w:r w:rsidR="00082CC7" w:rsidRPr="006F0B90">
        <w:rPr>
          <w:rtl/>
        </w:rPr>
        <w:t>ار منع فرمود».. ا</w:t>
      </w:r>
      <w:r>
        <w:rPr>
          <w:rtl/>
        </w:rPr>
        <w:t>ی</w:t>
      </w:r>
      <w:r w:rsidR="00082CC7" w:rsidRPr="006F0B90">
        <w:rPr>
          <w:rtl/>
        </w:rPr>
        <w:t>ن روا</w:t>
      </w:r>
      <w:r>
        <w:rPr>
          <w:rtl/>
        </w:rPr>
        <w:t>ی</w:t>
      </w:r>
      <w:r w:rsidR="00082CC7" w:rsidRPr="006F0B90">
        <w:rPr>
          <w:rtl/>
        </w:rPr>
        <w:t xml:space="preserve">ت در </w:t>
      </w:r>
      <w:r>
        <w:rPr>
          <w:rtl/>
        </w:rPr>
        <w:t>ک</w:t>
      </w:r>
      <w:r w:rsidR="00082CC7" w:rsidRPr="006F0B90">
        <w:rPr>
          <w:rtl/>
        </w:rPr>
        <w:t>تب ش</w:t>
      </w:r>
      <w:r>
        <w:rPr>
          <w:rtl/>
        </w:rPr>
        <w:t>ی</w:t>
      </w:r>
      <w:r w:rsidR="00082CC7" w:rsidRPr="006F0B90">
        <w:rPr>
          <w:rtl/>
        </w:rPr>
        <w:t>عه ن</w:t>
      </w:r>
      <w:r>
        <w:rPr>
          <w:rtl/>
        </w:rPr>
        <w:t>ی</w:t>
      </w:r>
      <w:r w:rsidR="00082CC7" w:rsidRPr="006F0B90">
        <w:rPr>
          <w:rtl/>
        </w:rPr>
        <w:t>ز آمده است</w:t>
      </w:r>
      <w:r w:rsidR="00082CC7" w:rsidRPr="002902AD">
        <w:rPr>
          <w:rStyle w:val="FootnoteReference"/>
          <w:rFonts w:ascii="Times New Roman" w:hAnsi="Times New Roman"/>
          <w:b/>
          <w:sz w:val="24"/>
          <w:rtl/>
        </w:rPr>
        <w:footnoteReference w:id="84"/>
      </w:r>
      <w:r w:rsidR="00082CC7" w:rsidRPr="006F0B90">
        <w:rPr>
          <w:rtl/>
        </w:rPr>
        <w:t>.. شرح ا</w:t>
      </w:r>
      <w:r>
        <w:rPr>
          <w:rtl/>
        </w:rPr>
        <w:t>ی</w:t>
      </w:r>
      <w:r w:rsidR="00082CC7" w:rsidRPr="006F0B90">
        <w:rPr>
          <w:rtl/>
        </w:rPr>
        <w:t>ن روا</w:t>
      </w:r>
      <w:r>
        <w:rPr>
          <w:rtl/>
        </w:rPr>
        <w:t>ی</w:t>
      </w:r>
      <w:r w:rsidR="00082CC7" w:rsidRPr="006F0B90">
        <w:rPr>
          <w:rtl/>
        </w:rPr>
        <w:t>ت، در فصل «مناقب خلفاء» آمده است..</w:t>
      </w:r>
      <w:r w:rsidR="00082CC7" w:rsidRPr="002902AD">
        <w:rPr>
          <w:rStyle w:val="FootnoteReference"/>
          <w:rFonts w:ascii="Times New Roman" w:hAnsi="Times New Roman"/>
          <w:b/>
          <w:sz w:val="24"/>
          <w:rtl/>
        </w:rPr>
        <w:footnoteReference w:id="85"/>
      </w:r>
      <w:r w:rsidR="00082CC7" w:rsidRPr="006F0B90">
        <w:rPr>
          <w:rFonts w:hint="cs"/>
          <w:rtl/>
        </w:rPr>
        <w:t>.</w:t>
      </w:r>
    </w:p>
    <w:p w:rsidR="00082CC7" w:rsidRPr="006F0B90" w:rsidRDefault="00082CC7" w:rsidP="00A8427F">
      <w:pPr>
        <w:pStyle w:val="a5"/>
        <w:rPr>
          <w:rtl/>
        </w:rPr>
      </w:pPr>
      <w:r w:rsidRPr="006F0B90">
        <w:rPr>
          <w:rtl/>
        </w:rPr>
        <w:t>امّا مآخذ ش</w:t>
      </w:r>
      <w:r w:rsidR="002902AD">
        <w:rPr>
          <w:rtl/>
        </w:rPr>
        <w:t>ی</w:t>
      </w:r>
      <w:r w:rsidRPr="006F0B90">
        <w:rPr>
          <w:rtl/>
        </w:rPr>
        <w:t xml:space="preserve">عه! </w:t>
      </w:r>
      <w:r w:rsidR="002902AD">
        <w:rPr>
          <w:rtl/>
        </w:rPr>
        <w:t>ک</w:t>
      </w:r>
      <w:r w:rsidRPr="006F0B90">
        <w:rPr>
          <w:rtl/>
        </w:rPr>
        <w:t>ه به راستى از ذ</w:t>
      </w:r>
      <w:r w:rsidR="002902AD">
        <w:rPr>
          <w:rtl/>
        </w:rPr>
        <w:t>ک</w:t>
      </w:r>
      <w:r w:rsidRPr="006F0B90">
        <w:rPr>
          <w:rtl/>
        </w:rPr>
        <w:t>ر ا</w:t>
      </w:r>
      <w:r w:rsidR="002902AD">
        <w:rPr>
          <w:rtl/>
        </w:rPr>
        <w:t>ی</w:t>
      </w:r>
      <w:r w:rsidRPr="006F0B90">
        <w:rPr>
          <w:rtl/>
        </w:rPr>
        <w:t>نگونه روا</w:t>
      </w:r>
      <w:r w:rsidR="002902AD">
        <w:rPr>
          <w:rtl/>
        </w:rPr>
        <w:t>ی</w:t>
      </w:r>
      <w:r w:rsidRPr="006F0B90">
        <w:rPr>
          <w:rtl/>
        </w:rPr>
        <w:t xml:space="preserve">ات از خدا طلب آمرزش مى‏خواهم؛ چرا </w:t>
      </w:r>
      <w:r w:rsidR="002902AD">
        <w:rPr>
          <w:rtl/>
        </w:rPr>
        <w:t>ک</w:t>
      </w:r>
      <w:r w:rsidRPr="006F0B90">
        <w:rPr>
          <w:rtl/>
        </w:rPr>
        <w:t>ه از بس باطل و پوچ و شرم‏آور هستند!!</w:t>
      </w:r>
      <w:r w:rsidRPr="006F0B90">
        <w:rPr>
          <w:rFonts w:hint="cs"/>
          <w:rtl/>
        </w:rPr>
        <w:t>.</w:t>
      </w:r>
    </w:p>
    <w:p w:rsidR="00082CC7" w:rsidRPr="006F0B90" w:rsidRDefault="00082CC7" w:rsidP="00A8427F">
      <w:pPr>
        <w:pStyle w:val="a5"/>
        <w:rPr>
          <w:rtl/>
        </w:rPr>
      </w:pPr>
      <w:r w:rsidRPr="006F0B90">
        <w:rPr>
          <w:rtl/>
        </w:rPr>
        <w:t>از على روا</w:t>
      </w:r>
      <w:r w:rsidR="002902AD">
        <w:rPr>
          <w:rtl/>
        </w:rPr>
        <w:t>ی</w:t>
      </w:r>
      <w:r w:rsidRPr="006F0B90">
        <w:rPr>
          <w:rtl/>
        </w:rPr>
        <w:t xml:space="preserve">ت شده </w:t>
      </w:r>
      <w:r w:rsidR="002902AD">
        <w:rPr>
          <w:rtl/>
        </w:rPr>
        <w:t>ک</w:t>
      </w:r>
      <w:r w:rsidRPr="006F0B90">
        <w:rPr>
          <w:rtl/>
        </w:rPr>
        <w:t>ه مى‏گو</w:t>
      </w:r>
      <w:r w:rsidR="002902AD">
        <w:rPr>
          <w:rtl/>
        </w:rPr>
        <w:t>ی</w:t>
      </w:r>
      <w:r w:rsidRPr="006F0B90">
        <w:rPr>
          <w:rtl/>
        </w:rPr>
        <w:t xml:space="preserve">د: </w:t>
      </w:r>
      <w:r w:rsidRPr="006F0B90">
        <w:rPr>
          <w:rFonts w:cs="Traditional Arabic" w:hint="cs"/>
          <w:rtl/>
        </w:rPr>
        <w:t>«</w:t>
      </w:r>
      <w:r w:rsidRPr="006F0B90">
        <w:rPr>
          <w:rtl/>
        </w:rPr>
        <w:t xml:space="preserve">با پیامبر </w:t>
      </w:r>
      <w:r w:rsidRPr="006F0B90">
        <w:rPr>
          <w:rFonts w:cs="CTraditional Arabic"/>
          <w:rtl/>
        </w:rPr>
        <w:t>ص</w:t>
      </w:r>
      <w:r w:rsidRPr="006F0B90">
        <w:rPr>
          <w:rtl/>
        </w:rPr>
        <w:t xml:space="preserve"> در سفر بودم و ه</w:t>
      </w:r>
      <w:r w:rsidR="002902AD">
        <w:rPr>
          <w:rtl/>
        </w:rPr>
        <w:t>ی</w:t>
      </w:r>
      <w:r w:rsidRPr="006F0B90">
        <w:rPr>
          <w:rtl/>
        </w:rPr>
        <w:t>چ خادمى غ</w:t>
      </w:r>
      <w:r w:rsidR="002902AD">
        <w:rPr>
          <w:rtl/>
        </w:rPr>
        <w:t>ی</w:t>
      </w:r>
      <w:r w:rsidRPr="006F0B90">
        <w:rPr>
          <w:rtl/>
        </w:rPr>
        <w:t xml:space="preserve">ر از من نداشت و تنها </w:t>
      </w:r>
      <w:r w:rsidR="002902AD">
        <w:rPr>
          <w:rtl/>
        </w:rPr>
        <w:t>یک</w:t>
      </w:r>
      <w:r w:rsidRPr="006F0B90">
        <w:rPr>
          <w:rtl/>
        </w:rPr>
        <w:t xml:space="preserve"> لحاف هم داشت. عا</w:t>
      </w:r>
      <w:r w:rsidR="002902AD">
        <w:rPr>
          <w:rtl/>
        </w:rPr>
        <w:t>ی</w:t>
      </w:r>
      <w:r w:rsidRPr="006F0B90">
        <w:rPr>
          <w:rtl/>
        </w:rPr>
        <w:t>شه ن</w:t>
      </w:r>
      <w:r w:rsidR="002902AD">
        <w:rPr>
          <w:rtl/>
        </w:rPr>
        <w:t>ی</w:t>
      </w:r>
      <w:r w:rsidRPr="006F0B90">
        <w:rPr>
          <w:rtl/>
        </w:rPr>
        <w:t xml:space="preserve">ز با او بود. پیامبر </w:t>
      </w:r>
      <w:r w:rsidRPr="006F0B90">
        <w:rPr>
          <w:rFonts w:cs="CTraditional Arabic"/>
          <w:rtl/>
        </w:rPr>
        <w:t>ص</w:t>
      </w:r>
      <w:r w:rsidRPr="006F0B90">
        <w:rPr>
          <w:rtl/>
        </w:rPr>
        <w:t xml:space="preserve"> ب</w:t>
      </w:r>
      <w:r w:rsidR="002902AD">
        <w:rPr>
          <w:rtl/>
        </w:rPr>
        <w:t>ی</w:t>
      </w:r>
      <w:r w:rsidRPr="006F0B90">
        <w:rPr>
          <w:rtl/>
        </w:rPr>
        <w:t>ن من و عا</w:t>
      </w:r>
      <w:r w:rsidR="002902AD">
        <w:rPr>
          <w:rtl/>
        </w:rPr>
        <w:t>ی</w:t>
      </w:r>
      <w:r w:rsidRPr="006F0B90">
        <w:rPr>
          <w:rtl/>
        </w:rPr>
        <w:t>شه مى‏خواب</w:t>
      </w:r>
      <w:r w:rsidR="002902AD">
        <w:rPr>
          <w:rtl/>
        </w:rPr>
        <w:t>ی</w:t>
      </w:r>
      <w:r w:rsidRPr="006F0B90">
        <w:rPr>
          <w:rtl/>
        </w:rPr>
        <w:t>د.. لحافى غ</w:t>
      </w:r>
      <w:r w:rsidR="002902AD">
        <w:rPr>
          <w:rtl/>
        </w:rPr>
        <w:t>ی</w:t>
      </w:r>
      <w:r w:rsidRPr="006F0B90">
        <w:rPr>
          <w:rtl/>
        </w:rPr>
        <w:t xml:space="preserve">ر از آن بر روى ما نبود. زمانى </w:t>
      </w:r>
      <w:r w:rsidR="002902AD">
        <w:rPr>
          <w:rtl/>
        </w:rPr>
        <w:t>ک</w:t>
      </w:r>
      <w:r w:rsidRPr="006F0B90">
        <w:rPr>
          <w:rtl/>
        </w:rPr>
        <w:t>ه براى نماز شب برخاست، با دست خود لحاف را از وسط، ب</w:t>
      </w:r>
      <w:r w:rsidR="002902AD">
        <w:rPr>
          <w:rtl/>
        </w:rPr>
        <w:t>ی</w:t>
      </w:r>
      <w:r w:rsidRPr="006F0B90">
        <w:rPr>
          <w:rtl/>
        </w:rPr>
        <w:t>ن من و عا</w:t>
      </w:r>
      <w:r w:rsidR="002902AD">
        <w:rPr>
          <w:rtl/>
        </w:rPr>
        <w:t>ی</w:t>
      </w:r>
      <w:r w:rsidRPr="006F0B90">
        <w:rPr>
          <w:rtl/>
        </w:rPr>
        <w:t>شه پا</w:t>
      </w:r>
      <w:r w:rsidR="002902AD">
        <w:rPr>
          <w:rtl/>
        </w:rPr>
        <w:t>یی</w:t>
      </w:r>
      <w:r w:rsidRPr="006F0B90">
        <w:rPr>
          <w:rtl/>
        </w:rPr>
        <w:t xml:space="preserve">ن </w:t>
      </w:r>
      <w:r w:rsidR="002902AD">
        <w:rPr>
          <w:rtl/>
        </w:rPr>
        <w:t>ک</w:t>
      </w:r>
      <w:r w:rsidRPr="006F0B90">
        <w:rPr>
          <w:rtl/>
        </w:rPr>
        <w:t>ش</w:t>
      </w:r>
      <w:r w:rsidR="002902AD">
        <w:rPr>
          <w:rtl/>
        </w:rPr>
        <w:t>ی</w:t>
      </w:r>
      <w:r w:rsidRPr="006F0B90">
        <w:rPr>
          <w:rtl/>
        </w:rPr>
        <w:t>د تا جا</w:t>
      </w:r>
      <w:r w:rsidR="002902AD">
        <w:rPr>
          <w:rtl/>
        </w:rPr>
        <w:t>ی</w:t>
      </w:r>
      <w:r w:rsidRPr="006F0B90">
        <w:rPr>
          <w:rtl/>
        </w:rPr>
        <w:t xml:space="preserve">ى </w:t>
      </w:r>
      <w:r w:rsidR="002902AD">
        <w:rPr>
          <w:rtl/>
        </w:rPr>
        <w:t>ک</w:t>
      </w:r>
      <w:r w:rsidRPr="006F0B90">
        <w:rPr>
          <w:rtl/>
        </w:rPr>
        <w:t>ه لحاف به ز</w:t>
      </w:r>
      <w:r w:rsidR="002902AD">
        <w:rPr>
          <w:rtl/>
        </w:rPr>
        <w:t>ی</w:t>
      </w:r>
      <w:r w:rsidRPr="006F0B90">
        <w:rPr>
          <w:rtl/>
        </w:rPr>
        <w:t xml:space="preserve">راندازى </w:t>
      </w:r>
      <w:r w:rsidR="002902AD">
        <w:rPr>
          <w:rtl/>
        </w:rPr>
        <w:t>ک</w:t>
      </w:r>
      <w:r w:rsidRPr="006F0B90">
        <w:rPr>
          <w:rtl/>
        </w:rPr>
        <w:t>ه ز</w:t>
      </w:r>
      <w:r w:rsidR="002902AD">
        <w:rPr>
          <w:rtl/>
        </w:rPr>
        <w:t>ی</w:t>
      </w:r>
      <w:r w:rsidRPr="006F0B90">
        <w:rPr>
          <w:rtl/>
        </w:rPr>
        <w:t>ر ما بود رس</w:t>
      </w:r>
      <w:r w:rsidR="002902AD">
        <w:rPr>
          <w:rtl/>
        </w:rPr>
        <w:t>ی</w:t>
      </w:r>
      <w:r w:rsidRPr="006F0B90">
        <w:rPr>
          <w:rtl/>
        </w:rPr>
        <w:t>د</w:t>
      </w:r>
      <w:r w:rsidRPr="006F0B90">
        <w:rPr>
          <w:rFonts w:cs="Traditional Arabic" w:hint="cs"/>
          <w:rtl/>
        </w:rPr>
        <w:t>»</w:t>
      </w:r>
      <w:r w:rsidRPr="006F0B90">
        <w:rPr>
          <w:rtl/>
        </w:rPr>
        <w:t>!!</w:t>
      </w:r>
      <w:r w:rsidRPr="002902AD">
        <w:rPr>
          <w:rStyle w:val="FootnoteReference"/>
          <w:rFonts w:ascii="Times New Roman" w:hAnsi="Times New Roman"/>
          <w:b/>
          <w:sz w:val="24"/>
          <w:rtl/>
        </w:rPr>
        <w:footnoteReference w:id="86"/>
      </w:r>
      <w:r w:rsidRPr="002902AD">
        <w:rPr>
          <w:rStyle w:val="Char9"/>
          <w:rFonts w:hint="cs"/>
          <w:rtl/>
        </w:rPr>
        <w:t>.</w:t>
      </w:r>
    </w:p>
    <w:p w:rsidR="0028034C" w:rsidRDefault="00082CC7" w:rsidP="00A8427F">
      <w:pPr>
        <w:pStyle w:val="a5"/>
        <w:rPr>
          <w:rtl/>
        </w:rPr>
      </w:pPr>
      <w:r w:rsidRPr="006F0B90">
        <w:rPr>
          <w:rtl/>
        </w:rPr>
        <w:t>بب</w:t>
      </w:r>
      <w:r w:rsidR="002902AD">
        <w:rPr>
          <w:rtl/>
        </w:rPr>
        <w:t>ی</w:t>
      </w:r>
      <w:r w:rsidRPr="006F0B90">
        <w:rPr>
          <w:rtl/>
        </w:rPr>
        <w:t>ن</w:t>
      </w:r>
      <w:r w:rsidR="002902AD">
        <w:rPr>
          <w:rtl/>
        </w:rPr>
        <w:t>ی</w:t>
      </w:r>
      <w:r w:rsidRPr="006F0B90">
        <w:rPr>
          <w:rtl/>
        </w:rPr>
        <w:t xml:space="preserve">د چگونه به رسول خدا </w:t>
      </w:r>
      <w:r w:rsidRPr="006F0B90">
        <w:rPr>
          <w:rFonts w:cs="CTraditional Arabic"/>
          <w:rtl/>
        </w:rPr>
        <w:t>ص</w:t>
      </w:r>
      <w:r w:rsidRPr="006F0B90">
        <w:rPr>
          <w:rtl/>
        </w:rPr>
        <w:t xml:space="preserve"> و على و عا</w:t>
      </w:r>
      <w:r w:rsidR="002902AD">
        <w:rPr>
          <w:rtl/>
        </w:rPr>
        <w:t>ی</w:t>
      </w:r>
      <w:r w:rsidRPr="006F0B90">
        <w:rPr>
          <w:rtl/>
        </w:rPr>
        <w:t>شه توه</w:t>
      </w:r>
      <w:r w:rsidR="002902AD">
        <w:rPr>
          <w:rtl/>
        </w:rPr>
        <w:t>ی</w:t>
      </w:r>
      <w:r w:rsidRPr="006F0B90">
        <w:rPr>
          <w:rtl/>
        </w:rPr>
        <w:t>ن مى‏</w:t>
      </w:r>
      <w:r w:rsidR="002902AD">
        <w:rPr>
          <w:rtl/>
        </w:rPr>
        <w:t>ک</w:t>
      </w:r>
      <w:r w:rsidRPr="006F0B90">
        <w:rPr>
          <w:rtl/>
        </w:rPr>
        <w:t>نند! و شرم‏آورتر از آن، از على روا</w:t>
      </w:r>
      <w:r w:rsidR="002902AD">
        <w:rPr>
          <w:rtl/>
        </w:rPr>
        <w:t>ی</w:t>
      </w:r>
      <w:r w:rsidRPr="006F0B90">
        <w:rPr>
          <w:rtl/>
        </w:rPr>
        <w:t xml:space="preserve">ت </w:t>
      </w:r>
      <w:r w:rsidR="002902AD">
        <w:rPr>
          <w:rtl/>
        </w:rPr>
        <w:t>ک</w:t>
      </w:r>
      <w:r w:rsidRPr="006F0B90">
        <w:rPr>
          <w:rtl/>
        </w:rPr>
        <w:t xml:space="preserve">رده‏اند: «پیامبر </w:t>
      </w:r>
      <w:r w:rsidRPr="006F0B90">
        <w:rPr>
          <w:rFonts w:cs="CTraditional Arabic"/>
          <w:rtl/>
        </w:rPr>
        <w:t>ص</w:t>
      </w:r>
      <w:r w:rsidRPr="006F0B90">
        <w:rPr>
          <w:rtl/>
        </w:rPr>
        <w:t xml:space="preserve"> صبح زود بر من و فاطمه وارد شد در حالى </w:t>
      </w:r>
      <w:r w:rsidR="002902AD">
        <w:rPr>
          <w:rtl/>
        </w:rPr>
        <w:t>ک</w:t>
      </w:r>
      <w:r w:rsidRPr="006F0B90">
        <w:rPr>
          <w:rtl/>
        </w:rPr>
        <w:t>ه ما با هم مشغول بود</w:t>
      </w:r>
      <w:r w:rsidR="002902AD">
        <w:rPr>
          <w:rtl/>
        </w:rPr>
        <w:t>ی</w:t>
      </w:r>
      <w:r w:rsidRPr="006F0B90">
        <w:rPr>
          <w:rtl/>
        </w:rPr>
        <w:t>م! گفت: سلام‏عل</w:t>
      </w:r>
      <w:r w:rsidR="002902AD">
        <w:rPr>
          <w:rtl/>
        </w:rPr>
        <w:t>یک</w:t>
      </w:r>
      <w:r w:rsidRPr="006F0B90">
        <w:rPr>
          <w:rtl/>
        </w:rPr>
        <w:t>م! ولى ما سا</w:t>
      </w:r>
      <w:r w:rsidR="002902AD">
        <w:rPr>
          <w:rtl/>
        </w:rPr>
        <w:t>ک</w:t>
      </w:r>
      <w:r w:rsidRPr="006F0B90">
        <w:rPr>
          <w:rtl/>
        </w:rPr>
        <w:t>ت ماند</w:t>
      </w:r>
      <w:r w:rsidR="002902AD">
        <w:rPr>
          <w:rtl/>
        </w:rPr>
        <w:t>ی</w:t>
      </w:r>
      <w:r w:rsidRPr="006F0B90">
        <w:rPr>
          <w:rtl/>
        </w:rPr>
        <w:t xml:space="preserve">م و شرم </w:t>
      </w:r>
      <w:r w:rsidR="002902AD">
        <w:rPr>
          <w:rtl/>
        </w:rPr>
        <w:t>ک</w:t>
      </w:r>
      <w:r w:rsidRPr="006F0B90">
        <w:rPr>
          <w:rtl/>
        </w:rPr>
        <w:t>رد</w:t>
      </w:r>
      <w:r w:rsidR="002902AD">
        <w:rPr>
          <w:rtl/>
        </w:rPr>
        <w:t>ی</w:t>
      </w:r>
      <w:r w:rsidRPr="006F0B90">
        <w:rPr>
          <w:rtl/>
        </w:rPr>
        <w:t>م و از جا</w:t>
      </w:r>
      <w:r w:rsidR="002902AD">
        <w:rPr>
          <w:rtl/>
        </w:rPr>
        <w:t>ی</w:t>
      </w:r>
      <w:r w:rsidRPr="006F0B90">
        <w:rPr>
          <w:rtl/>
        </w:rPr>
        <w:t>مان ت</w:t>
      </w:r>
      <w:r w:rsidR="002902AD">
        <w:rPr>
          <w:rtl/>
        </w:rPr>
        <w:t>ک</w:t>
      </w:r>
      <w:r w:rsidRPr="006F0B90">
        <w:rPr>
          <w:rtl/>
        </w:rPr>
        <w:t>ان نخورد</w:t>
      </w:r>
      <w:r w:rsidR="002902AD">
        <w:rPr>
          <w:rtl/>
        </w:rPr>
        <w:t>ی</w:t>
      </w:r>
      <w:r w:rsidRPr="006F0B90">
        <w:rPr>
          <w:rtl/>
        </w:rPr>
        <w:t>م! باز هم گفت: سلام‏عل</w:t>
      </w:r>
      <w:r w:rsidR="002902AD">
        <w:rPr>
          <w:rtl/>
        </w:rPr>
        <w:t>یک</w:t>
      </w:r>
      <w:r w:rsidRPr="006F0B90">
        <w:rPr>
          <w:rtl/>
        </w:rPr>
        <w:t>م! ولى ما همچنان سا</w:t>
      </w:r>
      <w:r w:rsidR="002902AD">
        <w:rPr>
          <w:rtl/>
        </w:rPr>
        <w:t>ک</w:t>
      </w:r>
      <w:r w:rsidRPr="006F0B90">
        <w:rPr>
          <w:rtl/>
        </w:rPr>
        <w:t>ت ماند</w:t>
      </w:r>
      <w:r w:rsidR="002902AD">
        <w:rPr>
          <w:rtl/>
        </w:rPr>
        <w:t>ی</w:t>
      </w:r>
      <w:r w:rsidRPr="006F0B90">
        <w:rPr>
          <w:rtl/>
        </w:rPr>
        <w:t>م»!! چگونه‏</w:t>
      </w:r>
      <w:r w:rsidRPr="002902AD">
        <w:rPr>
          <w:rStyle w:val="FootnoteReference"/>
          <w:rFonts w:ascii="Times New Roman" w:hAnsi="Times New Roman"/>
          <w:b/>
          <w:sz w:val="24"/>
          <w:rtl/>
        </w:rPr>
        <w:footnoteReference w:id="87"/>
      </w:r>
      <w:r w:rsidRPr="002902AD">
        <w:rPr>
          <w:rStyle w:val="Char9"/>
          <w:rtl/>
        </w:rPr>
        <w:t xml:space="preserve"> </w:t>
      </w:r>
      <w:r w:rsidRPr="006F0B90">
        <w:rPr>
          <w:rtl/>
        </w:rPr>
        <w:t>مم</w:t>
      </w:r>
      <w:r w:rsidR="002902AD">
        <w:rPr>
          <w:rtl/>
        </w:rPr>
        <w:t>ک</w:t>
      </w:r>
      <w:r w:rsidRPr="006F0B90">
        <w:rPr>
          <w:rtl/>
        </w:rPr>
        <w:t xml:space="preserve">ن است از جواب سلام به پیامبر </w:t>
      </w:r>
      <w:r w:rsidRPr="006F0B90">
        <w:rPr>
          <w:rFonts w:cs="CTraditional Arabic"/>
          <w:rtl/>
        </w:rPr>
        <w:t>ص</w:t>
      </w:r>
      <w:r w:rsidRPr="006F0B90">
        <w:rPr>
          <w:rtl/>
        </w:rPr>
        <w:t xml:space="preserve"> - آن هم دو بار - خوددارى </w:t>
      </w:r>
      <w:r w:rsidR="002902AD">
        <w:rPr>
          <w:rtl/>
        </w:rPr>
        <w:t>ک</w:t>
      </w:r>
      <w:r w:rsidRPr="006F0B90">
        <w:rPr>
          <w:rtl/>
        </w:rPr>
        <w:t>نند؟!</w:t>
      </w:r>
      <w:r w:rsidRPr="006F0B90">
        <w:rPr>
          <w:rFonts w:hint="cs"/>
          <w:rtl/>
        </w:rPr>
        <w:t>.</w:t>
      </w:r>
    </w:p>
    <w:p w:rsidR="0028034C" w:rsidRDefault="00082CC7" w:rsidP="00A8427F">
      <w:pPr>
        <w:pStyle w:val="a5"/>
        <w:rPr>
          <w:rtl/>
        </w:rPr>
      </w:pPr>
      <w:r w:rsidRPr="006F0B90">
        <w:rPr>
          <w:rtl/>
        </w:rPr>
        <w:t>باز هم از على روا</w:t>
      </w:r>
      <w:r w:rsidR="002902AD">
        <w:rPr>
          <w:rtl/>
        </w:rPr>
        <w:t>ی</w:t>
      </w:r>
      <w:r w:rsidRPr="006F0B90">
        <w:rPr>
          <w:rtl/>
        </w:rPr>
        <w:t xml:space="preserve">ت </w:t>
      </w:r>
      <w:r w:rsidR="002902AD">
        <w:rPr>
          <w:rtl/>
        </w:rPr>
        <w:t>ک</w:t>
      </w:r>
      <w:r w:rsidRPr="006F0B90">
        <w:rPr>
          <w:rtl/>
        </w:rPr>
        <w:t xml:space="preserve">رده‏اند </w:t>
      </w:r>
      <w:r w:rsidR="002902AD">
        <w:rPr>
          <w:rtl/>
        </w:rPr>
        <w:t>ک</w:t>
      </w:r>
      <w:r w:rsidRPr="006F0B90">
        <w:rPr>
          <w:rtl/>
        </w:rPr>
        <w:t xml:space="preserve">ه: «من نزد پیامبر </w:t>
      </w:r>
      <w:r w:rsidRPr="006F0B90">
        <w:rPr>
          <w:rFonts w:cs="CTraditional Arabic"/>
          <w:rtl/>
        </w:rPr>
        <w:t>ص</w:t>
      </w:r>
      <w:r w:rsidRPr="006F0B90">
        <w:rPr>
          <w:rtl/>
        </w:rPr>
        <w:t xml:space="preserve"> رفتم و أبوب</w:t>
      </w:r>
      <w:r w:rsidR="002902AD">
        <w:rPr>
          <w:rtl/>
        </w:rPr>
        <w:t>ک</w:t>
      </w:r>
      <w:r w:rsidRPr="006F0B90">
        <w:rPr>
          <w:rtl/>
        </w:rPr>
        <w:t>ر و عمر ن</w:t>
      </w:r>
      <w:r w:rsidR="002902AD">
        <w:rPr>
          <w:rtl/>
        </w:rPr>
        <w:t>ی</w:t>
      </w:r>
      <w:r w:rsidRPr="006F0B90">
        <w:rPr>
          <w:rtl/>
        </w:rPr>
        <w:t>ز آنجا بودند. پس من ب</w:t>
      </w:r>
      <w:r w:rsidR="002902AD">
        <w:rPr>
          <w:rtl/>
        </w:rPr>
        <w:t>ی</w:t>
      </w:r>
      <w:r w:rsidRPr="006F0B90">
        <w:rPr>
          <w:rtl/>
        </w:rPr>
        <w:t>ن پ</w:t>
      </w:r>
      <w:r w:rsidR="002902AD">
        <w:rPr>
          <w:rtl/>
        </w:rPr>
        <w:t>ی</w:t>
      </w:r>
      <w:r w:rsidRPr="006F0B90">
        <w:rPr>
          <w:rtl/>
        </w:rPr>
        <w:t>امبر و عا</w:t>
      </w:r>
      <w:r w:rsidR="002902AD">
        <w:rPr>
          <w:rtl/>
        </w:rPr>
        <w:t>ی</w:t>
      </w:r>
      <w:r w:rsidRPr="006F0B90">
        <w:rPr>
          <w:rtl/>
        </w:rPr>
        <w:t>شه نشستم! تا جا</w:t>
      </w:r>
      <w:r w:rsidR="002902AD">
        <w:rPr>
          <w:rtl/>
        </w:rPr>
        <w:t>ی</w:t>
      </w:r>
      <w:r w:rsidRPr="006F0B90">
        <w:rPr>
          <w:rtl/>
        </w:rPr>
        <w:t xml:space="preserve">ى </w:t>
      </w:r>
      <w:r w:rsidR="002902AD">
        <w:rPr>
          <w:rtl/>
        </w:rPr>
        <w:t>ک</w:t>
      </w:r>
      <w:r w:rsidRPr="006F0B90">
        <w:rPr>
          <w:rtl/>
        </w:rPr>
        <w:t>ه عا</w:t>
      </w:r>
      <w:r w:rsidR="002902AD">
        <w:rPr>
          <w:rtl/>
        </w:rPr>
        <w:t>ی</w:t>
      </w:r>
      <w:r w:rsidRPr="006F0B90">
        <w:rPr>
          <w:rtl/>
        </w:rPr>
        <w:t>شه گفت: جا</w:t>
      </w:r>
      <w:r w:rsidR="002902AD">
        <w:rPr>
          <w:rtl/>
        </w:rPr>
        <w:t>ی</w:t>
      </w:r>
      <w:r w:rsidRPr="006F0B90">
        <w:rPr>
          <w:rtl/>
        </w:rPr>
        <w:t>ى غ</w:t>
      </w:r>
      <w:r w:rsidR="002902AD">
        <w:rPr>
          <w:rtl/>
        </w:rPr>
        <w:t>ی</w:t>
      </w:r>
      <w:r w:rsidRPr="006F0B90">
        <w:rPr>
          <w:rtl/>
        </w:rPr>
        <w:t>ر از رانِ من پ</w:t>
      </w:r>
      <w:r w:rsidR="002902AD">
        <w:rPr>
          <w:rtl/>
        </w:rPr>
        <w:t>ی</w:t>
      </w:r>
      <w:r w:rsidRPr="006F0B90">
        <w:rPr>
          <w:rtl/>
        </w:rPr>
        <w:t>دا ن</w:t>
      </w:r>
      <w:r w:rsidR="002902AD">
        <w:rPr>
          <w:rtl/>
        </w:rPr>
        <w:t>ک</w:t>
      </w:r>
      <w:r w:rsidRPr="006F0B90">
        <w:rPr>
          <w:rtl/>
        </w:rPr>
        <w:t>ردى؟!</w:t>
      </w:r>
      <w:r w:rsidRPr="002902AD">
        <w:rPr>
          <w:rStyle w:val="FootnoteReference"/>
          <w:rFonts w:ascii="Times New Roman" w:hAnsi="Times New Roman"/>
          <w:b/>
          <w:sz w:val="24"/>
          <w:rtl/>
        </w:rPr>
        <w:footnoteReference w:id="88"/>
      </w:r>
      <w:r w:rsidRPr="006F0B90">
        <w:rPr>
          <w:rFonts w:hint="cs"/>
          <w:rtl/>
        </w:rPr>
        <w:t>.</w:t>
      </w:r>
    </w:p>
    <w:p w:rsidR="00082CC7" w:rsidRPr="006F0B90" w:rsidRDefault="00082CC7" w:rsidP="00A8427F">
      <w:pPr>
        <w:pStyle w:val="a5"/>
        <w:rPr>
          <w:rtl/>
        </w:rPr>
      </w:pPr>
      <w:r w:rsidRPr="006F0B90">
        <w:rPr>
          <w:rtl/>
        </w:rPr>
        <w:t>روا</w:t>
      </w:r>
      <w:r w:rsidR="002902AD">
        <w:rPr>
          <w:rtl/>
        </w:rPr>
        <w:t>ی</w:t>
      </w:r>
      <w:r w:rsidRPr="006F0B90">
        <w:rPr>
          <w:rtl/>
        </w:rPr>
        <w:t xml:space="preserve">ت شده </w:t>
      </w:r>
      <w:r w:rsidR="002902AD">
        <w:rPr>
          <w:rtl/>
        </w:rPr>
        <w:t>ک</w:t>
      </w:r>
      <w:r w:rsidRPr="006F0B90">
        <w:rPr>
          <w:rtl/>
        </w:rPr>
        <w:t xml:space="preserve">ه: </w:t>
      </w:r>
      <w:r w:rsidRPr="006F0B90">
        <w:rPr>
          <w:rFonts w:cs="Traditional Arabic" w:hint="cs"/>
          <w:rtl/>
        </w:rPr>
        <w:t>«</w:t>
      </w:r>
      <w:r w:rsidRPr="006F0B90">
        <w:rPr>
          <w:rtl/>
        </w:rPr>
        <w:t xml:space="preserve">حسن‏بن على </w:t>
      </w:r>
      <w:r w:rsidR="00822FA7">
        <w:rPr>
          <w:rFonts w:cs="CTraditional Arabic" w:hint="cs"/>
          <w:rtl/>
        </w:rPr>
        <w:t>÷</w:t>
      </w:r>
      <w:r w:rsidRPr="006F0B90">
        <w:rPr>
          <w:rtl/>
        </w:rPr>
        <w:t xml:space="preserve"> بر جدّش رسول خدا </w:t>
      </w:r>
      <w:r w:rsidRPr="006F0B90">
        <w:rPr>
          <w:rFonts w:cs="CTraditional Arabic"/>
          <w:rtl/>
        </w:rPr>
        <w:t>ص</w:t>
      </w:r>
      <w:r w:rsidRPr="006F0B90">
        <w:rPr>
          <w:rtl/>
        </w:rPr>
        <w:t xml:space="preserve"> وارد شد، و رازى را براى او بازگو </w:t>
      </w:r>
      <w:r w:rsidR="002902AD">
        <w:rPr>
          <w:rtl/>
        </w:rPr>
        <w:t>ک</w:t>
      </w:r>
      <w:r w:rsidRPr="006F0B90">
        <w:rPr>
          <w:rtl/>
        </w:rPr>
        <w:t xml:space="preserve">رد </w:t>
      </w:r>
      <w:r w:rsidR="002902AD">
        <w:rPr>
          <w:rtl/>
        </w:rPr>
        <w:t>ک</w:t>
      </w:r>
      <w:r w:rsidRPr="006F0B90">
        <w:rPr>
          <w:rtl/>
        </w:rPr>
        <w:t xml:space="preserve">ه در آن هنگام چهره پیامبر </w:t>
      </w:r>
      <w:r w:rsidRPr="006F0B90">
        <w:rPr>
          <w:rFonts w:cs="CTraditional Arabic"/>
          <w:rtl/>
        </w:rPr>
        <w:t>ص</w:t>
      </w:r>
      <w:r w:rsidRPr="006F0B90">
        <w:rPr>
          <w:rtl/>
        </w:rPr>
        <w:t xml:space="preserve"> دگرگون شد، سپس برخاست و به منزل فاطمه رفت... سپس على آمد و پیامبر </w:t>
      </w:r>
      <w:r w:rsidRPr="006F0B90">
        <w:rPr>
          <w:rFonts w:cs="CTraditional Arabic"/>
          <w:rtl/>
        </w:rPr>
        <w:t>ص</w:t>
      </w:r>
      <w:r w:rsidRPr="006F0B90">
        <w:rPr>
          <w:rtl/>
        </w:rPr>
        <w:t xml:space="preserve"> او را با دستش گرفت و ت</w:t>
      </w:r>
      <w:r w:rsidR="002902AD">
        <w:rPr>
          <w:rtl/>
        </w:rPr>
        <w:t>ک</w:t>
      </w:r>
      <w:r w:rsidRPr="006F0B90">
        <w:rPr>
          <w:rtl/>
        </w:rPr>
        <w:t xml:space="preserve">انش داد و به او گفت: اى أباالحسن! مواظب باش </w:t>
      </w:r>
      <w:r w:rsidR="002902AD">
        <w:rPr>
          <w:rtl/>
        </w:rPr>
        <w:t>ک</w:t>
      </w:r>
      <w:r w:rsidRPr="006F0B90">
        <w:rPr>
          <w:rtl/>
        </w:rPr>
        <w:t>ه د</w:t>
      </w:r>
      <w:r w:rsidR="002902AD">
        <w:rPr>
          <w:rtl/>
        </w:rPr>
        <w:t>ی</w:t>
      </w:r>
      <w:r w:rsidRPr="006F0B90">
        <w:rPr>
          <w:rtl/>
        </w:rPr>
        <w:t>گر فاطمه را خشمگ</w:t>
      </w:r>
      <w:r w:rsidR="002902AD">
        <w:rPr>
          <w:rtl/>
        </w:rPr>
        <w:t>ی</w:t>
      </w:r>
      <w:r w:rsidRPr="006F0B90">
        <w:rPr>
          <w:rtl/>
        </w:rPr>
        <w:t>ن نسازى! ز</w:t>
      </w:r>
      <w:r w:rsidR="002902AD">
        <w:rPr>
          <w:rtl/>
        </w:rPr>
        <w:t>ی</w:t>
      </w:r>
      <w:r w:rsidRPr="006F0B90">
        <w:rPr>
          <w:rtl/>
        </w:rPr>
        <w:t>را ملائ</w:t>
      </w:r>
      <w:r w:rsidR="002902AD">
        <w:rPr>
          <w:rtl/>
        </w:rPr>
        <w:t>ک</w:t>
      </w:r>
      <w:r w:rsidRPr="006F0B90">
        <w:rPr>
          <w:rtl/>
        </w:rPr>
        <w:t>ه با غضب فاطمه، غضبنا</w:t>
      </w:r>
      <w:r w:rsidR="002902AD">
        <w:rPr>
          <w:rtl/>
        </w:rPr>
        <w:t>ک</w:t>
      </w:r>
      <w:r w:rsidRPr="006F0B90">
        <w:rPr>
          <w:rtl/>
        </w:rPr>
        <w:t xml:space="preserve"> مى‏شوند و با رضا</w:t>
      </w:r>
      <w:r w:rsidR="002902AD">
        <w:rPr>
          <w:rtl/>
        </w:rPr>
        <w:t>ی</w:t>
      </w:r>
      <w:r w:rsidRPr="006F0B90">
        <w:rPr>
          <w:rtl/>
        </w:rPr>
        <w:t>تش، راضى مى‏شوند!</w:t>
      </w:r>
      <w:r w:rsidRPr="006F0B90">
        <w:rPr>
          <w:rFonts w:cs="Traditional Arabic" w:hint="cs"/>
          <w:rtl/>
        </w:rPr>
        <w:t>»</w:t>
      </w:r>
      <w:r w:rsidRPr="002902AD">
        <w:rPr>
          <w:rStyle w:val="FootnoteReference"/>
          <w:rFonts w:ascii="Times New Roman" w:hAnsi="Times New Roman"/>
          <w:b/>
          <w:sz w:val="24"/>
          <w:rtl/>
        </w:rPr>
        <w:footnoteReference w:id="89"/>
      </w:r>
      <w:r w:rsidRPr="006F0B90">
        <w:rPr>
          <w:rFonts w:hint="cs"/>
          <w:rtl/>
        </w:rPr>
        <w:t>.</w:t>
      </w:r>
    </w:p>
    <w:p w:rsidR="00082CC7" w:rsidRPr="006F0B90" w:rsidRDefault="00082CC7" w:rsidP="00A8427F">
      <w:pPr>
        <w:pStyle w:val="a5"/>
        <w:rPr>
          <w:rtl/>
        </w:rPr>
      </w:pPr>
      <w:r w:rsidRPr="006F0B90">
        <w:rPr>
          <w:rtl/>
        </w:rPr>
        <w:t>از عل</w:t>
      </w:r>
      <w:r w:rsidR="002902AD">
        <w:rPr>
          <w:rtl/>
        </w:rPr>
        <w:t>ی</w:t>
      </w:r>
      <w:r w:rsidRPr="006F0B90">
        <w:rPr>
          <w:rtl/>
        </w:rPr>
        <w:t xml:space="preserve"> </w:t>
      </w:r>
      <w:r w:rsidRPr="006F0B90">
        <w:rPr>
          <w:rFonts w:cs="CTraditional Arabic"/>
          <w:rtl/>
        </w:rPr>
        <w:t>س</w:t>
      </w:r>
      <w:r w:rsidRPr="006F0B90">
        <w:rPr>
          <w:rtl/>
        </w:rPr>
        <w:t xml:space="preserve"> روا</w:t>
      </w:r>
      <w:r w:rsidR="002902AD">
        <w:rPr>
          <w:rtl/>
        </w:rPr>
        <w:t>ی</w:t>
      </w:r>
      <w:r w:rsidRPr="006F0B90">
        <w:rPr>
          <w:rtl/>
        </w:rPr>
        <w:t xml:space="preserve">ت شده: </w:t>
      </w:r>
      <w:r w:rsidRPr="006F0B90">
        <w:rPr>
          <w:rFonts w:cs="Traditional Arabic" w:hint="cs"/>
          <w:rtl/>
        </w:rPr>
        <w:t>«</w:t>
      </w:r>
      <w:r w:rsidRPr="006F0B90">
        <w:rPr>
          <w:rtl/>
        </w:rPr>
        <w:t xml:space="preserve">من، جنبى از خدا، و </w:t>
      </w:r>
      <w:r w:rsidR="002902AD">
        <w:rPr>
          <w:rtl/>
        </w:rPr>
        <w:t>ک</w:t>
      </w:r>
      <w:r w:rsidRPr="006F0B90">
        <w:rPr>
          <w:rtl/>
        </w:rPr>
        <w:t>لمه و قلب او و بابى از او هستم، پس سجده‏</w:t>
      </w:r>
      <w:r w:rsidR="002902AD">
        <w:rPr>
          <w:rtl/>
        </w:rPr>
        <w:t>ک</w:t>
      </w:r>
      <w:r w:rsidRPr="006F0B90">
        <w:rPr>
          <w:rtl/>
        </w:rPr>
        <w:t>نان داخل ا</w:t>
      </w:r>
      <w:r w:rsidR="002902AD">
        <w:rPr>
          <w:rtl/>
        </w:rPr>
        <w:t>ی</w:t>
      </w:r>
      <w:r w:rsidRPr="006F0B90">
        <w:rPr>
          <w:rtl/>
        </w:rPr>
        <w:t>ن باب شو</w:t>
      </w:r>
      <w:r w:rsidR="002902AD">
        <w:rPr>
          <w:rtl/>
        </w:rPr>
        <w:t>ی</w:t>
      </w:r>
      <w:r w:rsidRPr="006F0B90">
        <w:rPr>
          <w:rtl/>
        </w:rPr>
        <w:t>د، خطاهاى شما را مى‏بخشم و بر ن</w:t>
      </w:r>
      <w:r w:rsidR="002902AD">
        <w:rPr>
          <w:rtl/>
        </w:rPr>
        <w:t>یک</w:t>
      </w:r>
      <w:r w:rsidRPr="006F0B90">
        <w:rPr>
          <w:rtl/>
        </w:rPr>
        <w:t>و</w:t>
      </w:r>
      <w:r w:rsidR="002902AD">
        <w:rPr>
          <w:rtl/>
        </w:rPr>
        <w:t>ک</w:t>
      </w:r>
      <w:r w:rsidRPr="006F0B90">
        <w:rPr>
          <w:rtl/>
        </w:rPr>
        <w:t>اران ز</w:t>
      </w:r>
      <w:r w:rsidR="002902AD">
        <w:rPr>
          <w:rtl/>
        </w:rPr>
        <w:t>ی</w:t>
      </w:r>
      <w:r w:rsidRPr="006F0B90">
        <w:rPr>
          <w:rtl/>
        </w:rPr>
        <w:t>اد مى‏</w:t>
      </w:r>
      <w:r w:rsidR="002902AD">
        <w:rPr>
          <w:rtl/>
        </w:rPr>
        <w:t>ک</w:t>
      </w:r>
      <w:r w:rsidRPr="006F0B90">
        <w:rPr>
          <w:rtl/>
        </w:rPr>
        <w:t>نم و به وس</w:t>
      </w:r>
      <w:r w:rsidR="002902AD">
        <w:rPr>
          <w:rtl/>
        </w:rPr>
        <w:t>ی</w:t>
      </w:r>
      <w:r w:rsidRPr="006F0B90">
        <w:rPr>
          <w:rtl/>
        </w:rPr>
        <w:t>له من و با دست من، ق</w:t>
      </w:r>
      <w:r w:rsidR="002902AD">
        <w:rPr>
          <w:rtl/>
        </w:rPr>
        <w:t>ی</w:t>
      </w:r>
      <w:r w:rsidRPr="006F0B90">
        <w:rPr>
          <w:rtl/>
        </w:rPr>
        <w:t>امت برپا مى‏شود و من اوّل و آخر و ظاهر و باطن هستم!</w:t>
      </w:r>
      <w:r w:rsidRPr="006F0B90">
        <w:rPr>
          <w:rFonts w:cs="Traditional Arabic" w:hint="cs"/>
          <w:rtl/>
        </w:rPr>
        <w:t>»</w:t>
      </w:r>
      <w:r w:rsidRPr="002902AD">
        <w:rPr>
          <w:rStyle w:val="FootnoteReference"/>
          <w:rFonts w:ascii="Times New Roman" w:hAnsi="Times New Roman"/>
          <w:b/>
          <w:sz w:val="24"/>
          <w:rtl/>
        </w:rPr>
        <w:footnoteReference w:id="90"/>
      </w:r>
      <w:r w:rsidRPr="006F0B90">
        <w:rPr>
          <w:rFonts w:hint="cs"/>
          <w:rtl/>
        </w:rPr>
        <w:t>.</w:t>
      </w:r>
    </w:p>
    <w:p w:rsidR="00082CC7" w:rsidRPr="006F0B90" w:rsidRDefault="00082CC7" w:rsidP="00A8427F">
      <w:pPr>
        <w:pStyle w:val="a5"/>
      </w:pPr>
      <w:r w:rsidRPr="006F0B90">
        <w:rPr>
          <w:rtl/>
        </w:rPr>
        <w:t>به راستى پس براى خدا چه مانده است؟! ش</w:t>
      </w:r>
      <w:r w:rsidR="002902AD">
        <w:rPr>
          <w:rtl/>
        </w:rPr>
        <w:t>ک</w:t>
      </w:r>
      <w:r w:rsidRPr="006F0B90">
        <w:rPr>
          <w:rtl/>
        </w:rPr>
        <w:t xml:space="preserve"> ن</w:t>
      </w:r>
      <w:r w:rsidR="002902AD">
        <w:rPr>
          <w:rtl/>
        </w:rPr>
        <w:t>ی</w:t>
      </w:r>
      <w:r w:rsidRPr="006F0B90">
        <w:rPr>
          <w:rtl/>
        </w:rPr>
        <w:t xml:space="preserve">ست </w:t>
      </w:r>
      <w:r w:rsidR="002902AD">
        <w:rPr>
          <w:rtl/>
        </w:rPr>
        <w:t>ک</w:t>
      </w:r>
      <w:r w:rsidRPr="006F0B90">
        <w:rPr>
          <w:rtl/>
        </w:rPr>
        <w:t>ه ا</w:t>
      </w:r>
      <w:r w:rsidR="002902AD">
        <w:rPr>
          <w:rtl/>
        </w:rPr>
        <w:t>ی</w:t>
      </w:r>
      <w:r w:rsidRPr="006F0B90">
        <w:rPr>
          <w:rtl/>
        </w:rPr>
        <w:t xml:space="preserve">ن </w:t>
      </w:r>
      <w:r w:rsidR="002902AD">
        <w:rPr>
          <w:rtl/>
        </w:rPr>
        <w:t>ک</w:t>
      </w:r>
      <w:r w:rsidRPr="006F0B90">
        <w:rPr>
          <w:rtl/>
        </w:rPr>
        <w:t xml:space="preserve">لام </w:t>
      </w:r>
      <w:r w:rsidR="002902AD">
        <w:rPr>
          <w:rtl/>
        </w:rPr>
        <w:t>ک</w:t>
      </w:r>
      <w:r w:rsidRPr="006F0B90">
        <w:rPr>
          <w:rtl/>
        </w:rPr>
        <w:t>فر صر</w:t>
      </w:r>
      <w:r w:rsidR="002902AD">
        <w:rPr>
          <w:rtl/>
        </w:rPr>
        <w:t>ی</w:t>
      </w:r>
      <w:r w:rsidRPr="006F0B90">
        <w:rPr>
          <w:rtl/>
        </w:rPr>
        <w:t>ح است و عل</w:t>
      </w:r>
      <w:r w:rsidR="002902AD">
        <w:rPr>
          <w:rtl/>
        </w:rPr>
        <w:t>ی</w:t>
      </w:r>
      <w:r w:rsidRPr="006F0B90">
        <w:rPr>
          <w:rtl/>
        </w:rPr>
        <w:t xml:space="preserve"> </w:t>
      </w:r>
      <w:r w:rsidRPr="006F0B90">
        <w:rPr>
          <w:rFonts w:cs="CTraditional Arabic"/>
          <w:rtl/>
        </w:rPr>
        <w:t>س</w:t>
      </w:r>
      <w:r w:rsidRPr="006F0B90">
        <w:rPr>
          <w:rtl/>
        </w:rPr>
        <w:t xml:space="preserve"> از آن، پا</w:t>
      </w:r>
      <w:r w:rsidR="002902AD">
        <w:rPr>
          <w:rtl/>
        </w:rPr>
        <w:t>ک</w:t>
      </w:r>
      <w:r w:rsidRPr="006F0B90">
        <w:rPr>
          <w:rtl/>
        </w:rPr>
        <w:t xml:space="preserve"> و ب</w:t>
      </w:r>
      <w:r w:rsidR="002902AD">
        <w:rPr>
          <w:rtl/>
        </w:rPr>
        <w:t>ی</w:t>
      </w:r>
      <w:r w:rsidRPr="006F0B90">
        <w:rPr>
          <w:rtl/>
        </w:rPr>
        <w:t>زار است!</w:t>
      </w:r>
      <w:r w:rsidRPr="006F0B90">
        <w:rPr>
          <w:rFonts w:hint="cs"/>
          <w:rtl/>
        </w:rPr>
        <w:t>.</w:t>
      </w:r>
    </w:p>
    <w:p w:rsidR="00082CC7" w:rsidRPr="006F0B90" w:rsidRDefault="00082CC7" w:rsidP="00A8427F">
      <w:pPr>
        <w:pStyle w:val="a5"/>
        <w:rPr>
          <w:rtl/>
        </w:rPr>
      </w:pPr>
      <w:r w:rsidRPr="006F0B90">
        <w:rPr>
          <w:rtl/>
        </w:rPr>
        <w:t xml:space="preserve">از جعفر صادق‏ </w:t>
      </w:r>
      <w:r w:rsidRPr="006F0B90">
        <w:rPr>
          <w:rFonts w:cs="CTraditional Arabic"/>
          <w:rtl/>
        </w:rPr>
        <w:t>س</w:t>
      </w:r>
      <w:r w:rsidRPr="006F0B90">
        <w:rPr>
          <w:rtl/>
        </w:rPr>
        <w:t xml:space="preserve"> روا</w:t>
      </w:r>
      <w:r w:rsidR="002902AD">
        <w:rPr>
          <w:rtl/>
        </w:rPr>
        <w:t>ی</w:t>
      </w:r>
      <w:r w:rsidRPr="006F0B90">
        <w:rPr>
          <w:rtl/>
        </w:rPr>
        <w:t xml:space="preserve">ت </w:t>
      </w:r>
      <w:r w:rsidR="002902AD">
        <w:rPr>
          <w:rtl/>
        </w:rPr>
        <w:t>ک</w:t>
      </w:r>
      <w:r w:rsidRPr="006F0B90">
        <w:rPr>
          <w:rtl/>
        </w:rPr>
        <w:t xml:space="preserve">رده‏اند </w:t>
      </w:r>
      <w:r w:rsidR="002902AD">
        <w:rPr>
          <w:rtl/>
        </w:rPr>
        <w:t>ک</w:t>
      </w:r>
      <w:r w:rsidRPr="006F0B90">
        <w:rPr>
          <w:rtl/>
        </w:rPr>
        <w:t xml:space="preserve">ه: </w:t>
      </w:r>
      <w:r w:rsidRPr="006F0B90">
        <w:rPr>
          <w:rFonts w:cs="Traditional Arabic" w:hint="cs"/>
          <w:rtl/>
        </w:rPr>
        <w:t>«</w:t>
      </w:r>
      <w:r w:rsidRPr="006F0B90">
        <w:rPr>
          <w:rtl/>
        </w:rPr>
        <w:t xml:space="preserve">زمانى </w:t>
      </w:r>
      <w:r w:rsidR="002902AD">
        <w:rPr>
          <w:rtl/>
        </w:rPr>
        <w:t>ک</w:t>
      </w:r>
      <w:r w:rsidRPr="006F0B90">
        <w:rPr>
          <w:rtl/>
        </w:rPr>
        <w:t xml:space="preserve">ه على نماز ظهر را تمام </w:t>
      </w:r>
      <w:r w:rsidR="002902AD">
        <w:rPr>
          <w:rtl/>
        </w:rPr>
        <w:t>ک</w:t>
      </w:r>
      <w:r w:rsidRPr="006F0B90">
        <w:rPr>
          <w:rtl/>
        </w:rPr>
        <w:t>رد، توجّه‏اش به جمجمه‏اى جلب شد، پس با آن سخن گفت.. و با آن جمجمه مشغول شد، تا جا</w:t>
      </w:r>
      <w:r w:rsidR="002902AD">
        <w:rPr>
          <w:rtl/>
        </w:rPr>
        <w:t>ی</w:t>
      </w:r>
      <w:r w:rsidRPr="006F0B90">
        <w:rPr>
          <w:rtl/>
        </w:rPr>
        <w:t xml:space="preserve">ى </w:t>
      </w:r>
      <w:r w:rsidR="002902AD">
        <w:rPr>
          <w:rtl/>
        </w:rPr>
        <w:t>ک</w:t>
      </w:r>
      <w:r w:rsidRPr="006F0B90">
        <w:rPr>
          <w:rtl/>
        </w:rPr>
        <w:t>ه خورش</w:t>
      </w:r>
      <w:r w:rsidR="002902AD">
        <w:rPr>
          <w:rtl/>
        </w:rPr>
        <w:t>ی</w:t>
      </w:r>
      <w:r w:rsidRPr="006F0B90">
        <w:rPr>
          <w:rtl/>
        </w:rPr>
        <w:t xml:space="preserve">د غروب </w:t>
      </w:r>
      <w:r w:rsidR="002902AD">
        <w:rPr>
          <w:rtl/>
        </w:rPr>
        <w:t>ک</w:t>
      </w:r>
      <w:r w:rsidRPr="006F0B90">
        <w:rPr>
          <w:rtl/>
        </w:rPr>
        <w:t>رد! على با سه حرف از انج</w:t>
      </w:r>
      <w:r w:rsidR="002902AD">
        <w:rPr>
          <w:rtl/>
        </w:rPr>
        <w:t>ی</w:t>
      </w:r>
      <w:r w:rsidRPr="006F0B90">
        <w:rPr>
          <w:rtl/>
        </w:rPr>
        <w:t>ل با خورش</w:t>
      </w:r>
      <w:r w:rsidR="002902AD">
        <w:rPr>
          <w:rtl/>
        </w:rPr>
        <w:t>ی</w:t>
      </w:r>
      <w:r w:rsidRPr="006F0B90">
        <w:rPr>
          <w:rtl/>
        </w:rPr>
        <w:t>د سخن گفت؛ ز</w:t>
      </w:r>
      <w:r w:rsidR="002902AD">
        <w:rPr>
          <w:rtl/>
        </w:rPr>
        <w:t>ی</w:t>
      </w:r>
      <w:r w:rsidRPr="006F0B90">
        <w:rPr>
          <w:rtl/>
        </w:rPr>
        <w:t>را عربها سخنانش را نمى‏فهمند! خورش</w:t>
      </w:r>
      <w:r w:rsidR="002902AD">
        <w:rPr>
          <w:rtl/>
        </w:rPr>
        <w:t>ی</w:t>
      </w:r>
      <w:r w:rsidRPr="006F0B90">
        <w:rPr>
          <w:rtl/>
        </w:rPr>
        <w:t>د گفت: نه! برنمى‏گردم! و لذا پنهان شد.. پس على از خدا خواست تا آن را برگرداند و نماز عصرش را بخواند.. خداوند هفتادهزار فرشته همراه با هفتادهزار زنج</w:t>
      </w:r>
      <w:r w:rsidR="002902AD">
        <w:rPr>
          <w:rtl/>
        </w:rPr>
        <w:t>ی</w:t>
      </w:r>
      <w:r w:rsidRPr="006F0B90">
        <w:rPr>
          <w:rtl/>
        </w:rPr>
        <w:t>ر فولادى فرستاد تا در گردن خورش</w:t>
      </w:r>
      <w:r w:rsidR="002902AD">
        <w:rPr>
          <w:rtl/>
        </w:rPr>
        <w:t>ی</w:t>
      </w:r>
      <w:r w:rsidRPr="006F0B90">
        <w:rPr>
          <w:rtl/>
        </w:rPr>
        <w:t xml:space="preserve">د قرار دادند و آن را بر روى صورتش </w:t>
      </w:r>
      <w:r w:rsidR="002902AD">
        <w:rPr>
          <w:rtl/>
        </w:rPr>
        <w:t>ک</w:t>
      </w:r>
      <w:r w:rsidRPr="006F0B90">
        <w:rPr>
          <w:rtl/>
        </w:rPr>
        <w:t>ش</w:t>
      </w:r>
      <w:r w:rsidR="002902AD">
        <w:rPr>
          <w:rtl/>
        </w:rPr>
        <w:t>ی</w:t>
      </w:r>
      <w:r w:rsidRPr="006F0B90">
        <w:rPr>
          <w:rtl/>
        </w:rPr>
        <w:t>دند تا جا</w:t>
      </w:r>
      <w:r w:rsidR="002902AD">
        <w:rPr>
          <w:rtl/>
        </w:rPr>
        <w:t>ی</w:t>
      </w:r>
      <w:r w:rsidRPr="006F0B90">
        <w:rPr>
          <w:rtl/>
        </w:rPr>
        <w:t xml:space="preserve">ى </w:t>
      </w:r>
      <w:r w:rsidR="002902AD">
        <w:rPr>
          <w:rtl/>
        </w:rPr>
        <w:t>ک</w:t>
      </w:r>
      <w:r w:rsidRPr="006F0B90">
        <w:rPr>
          <w:rtl/>
        </w:rPr>
        <w:t>ه با نور سف</w:t>
      </w:r>
      <w:r w:rsidR="002902AD">
        <w:rPr>
          <w:rtl/>
        </w:rPr>
        <w:t>ی</w:t>
      </w:r>
      <w:r w:rsidRPr="006F0B90">
        <w:rPr>
          <w:rtl/>
        </w:rPr>
        <w:t>د و صافى برگشت!</w:t>
      </w:r>
      <w:r w:rsidRPr="006F0B90">
        <w:rPr>
          <w:rFonts w:cs="Traditional Arabic" w:hint="cs"/>
          <w:rtl/>
        </w:rPr>
        <w:t>»</w:t>
      </w:r>
      <w:r w:rsidRPr="002902AD">
        <w:rPr>
          <w:rStyle w:val="FootnoteReference"/>
          <w:rFonts w:ascii="Times New Roman" w:hAnsi="Times New Roman"/>
          <w:b/>
          <w:sz w:val="24"/>
          <w:rtl/>
        </w:rPr>
        <w:footnoteReference w:id="91"/>
      </w:r>
      <w:r w:rsidRPr="006F0B90">
        <w:rPr>
          <w:rFonts w:hint="cs"/>
          <w:rtl/>
        </w:rPr>
        <w:t>.</w:t>
      </w:r>
    </w:p>
    <w:p w:rsidR="00082CC7" w:rsidRPr="006F0B90" w:rsidRDefault="00082CC7" w:rsidP="00A8427F">
      <w:pPr>
        <w:pStyle w:val="a5"/>
        <w:rPr>
          <w:rtl/>
        </w:rPr>
      </w:pPr>
      <w:r w:rsidRPr="006F0B90">
        <w:rPr>
          <w:rtl/>
        </w:rPr>
        <w:t>ش</w:t>
      </w:r>
      <w:r w:rsidR="002902AD">
        <w:rPr>
          <w:rtl/>
        </w:rPr>
        <w:t>ک</w:t>
      </w:r>
      <w:r w:rsidRPr="006F0B90">
        <w:rPr>
          <w:rtl/>
        </w:rPr>
        <w:t>ى ن</w:t>
      </w:r>
      <w:r w:rsidR="002902AD">
        <w:rPr>
          <w:rtl/>
        </w:rPr>
        <w:t>ی</w:t>
      </w:r>
      <w:r w:rsidRPr="006F0B90">
        <w:rPr>
          <w:rtl/>
        </w:rPr>
        <w:t xml:space="preserve">ست </w:t>
      </w:r>
      <w:r w:rsidR="002902AD">
        <w:rPr>
          <w:rtl/>
        </w:rPr>
        <w:t>ک</w:t>
      </w:r>
      <w:r w:rsidRPr="006F0B90">
        <w:rPr>
          <w:rtl/>
        </w:rPr>
        <w:t>ه ا</w:t>
      </w:r>
      <w:r w:rsidR="002902AD">
        <w:rPr>
          <w:rtl/>
        </w:rPr>
        <w:t>ی</w:t>
      </w:r>
      <w:r w:rsidRPr="006F0B90">
        <w:rPr>
          <w:rtl/>
        </w:rPr>
        <w:t>ن گونه روا</w:t>
      </w:r>
      <w:r w:rsidR="002902AD">
        <w:rPr>
          <w:rtl/>
        </w:rPr>
        <w:t>ی</w:t>
      </w:r>
      <w:r w:rsidRPr="006F0B90">
        <w:rPr>
          <w:rtl/>
        </w:rPr>
        <w:t xml:space="preserve">ات، جعلى و خرافى هستند، ولى در </w:t>
      </w:r>
      <w:r w:rsidR="002902AD">
        <w:rPr>
          <w:rtl/>
        </w:rPr>
        <w:t>ک</w:t>
      </w:r>
      <w:r w:rsidRPr="006F0B90">
        <w:rPr>
          <w:rtl/>
        </w:rPr>
        <w:t>تابهاى معتمد ش</w:t>
      </w:r>
      <w:r w:rsidR="002902AD">
        <w:rPr>
          <w:rtl/>
        </w:rPr>
        <w:t>ی</w:t>
      </w:r>
      <w:r w:rsidRPr="006F0B90">
        <w:rPr>
          <w:rtl/>
        </w:rPr>
        <w:t xml:space="preserve">عه فراوان </w:t>
      </w:r>
      <w:r w:rsidR="002902AD">
        <w:rPr>
          <w:rtl/>
        </w:rPr>
        <w:t>ی</w:t>
      </w:r>
      <w:r w:rsidRPr="006F0B90">
        <w:rPr>
          <w:rtl/>
        </w:rPr>
        <w:t>افت مى‏شوند!</w:t>
      </w:r>
      <w:r w:rsidRPr="006F0B90">
        <w:rPr>
          <w:rFonts w:hint="cs"/>
          <w:rtl/>
        </w:rPr>
        <w:t>.</w:t>
      </w:r>
    </w:p>
    <w:p w:rsidR="00082CC7" w:rsidRPr="006F0B90" w:rsidRDefault="00082CC7" w:rsidP="00A8427F">
      <w:pPr>
        <w:pStyle w:val="a5"/>
        <w:rPr>
          <w:rtl/>
        </w:rPr>
      </w:pPr>
      <w:r w:rsidRPr="006F0B90">
        <w:rPr>
          <w:rtl/>
        </w:rPr>
        <w:t>باز هم از امام صادق روا</w:t>
      </w:r>
      <w:r w:rsidR="002902AD">
        <w:rPr>
          <w:rtl/>
        </w:rPr>
        <w:t>ی</w:t>
      </w:r>
      <w:r w:rsidRPr="006F0B90">
        <w:rPr>
          <w:rtl/>
        </w:rPr>
        <w:t xml:space="preserve">ت </w:t>
      </w:r>
      <w:r w:rsidR="002902AD">
        <w:rPr>
          <w:rtl/>
        </w:rPr>
        <w:t>ک</w:t>
      </w:r>
      <w:r w:rsidRPr="006F0B90">
        <w:rPr>
          <w:rtl/>
        </w:rPr>
        <w:t xml:space="preserve">رده‏اند: </w:t>
      </w:r>
      <w:r w:rsidRPr="006F0B90">
        <w:rPr>
          <w:rFonts w:cs="Traditional Arabic" w:hint="cs"/>
          <w:rtl/>
        </w:rPr>
        <w:t>«</w:t>
      </w:r>
      <w:r w:rsidRPr="006F0B90">
        <w:rPr>
          <w:rtl/>
        </w:rPr>
        <w:t>زن بد</w:t>
      </w:r>
      <w:r w:rsidR="002902AD">
        <w:rPr>
          <w:rtl/>
        </w:rPr>
        <w:t>ک</w:t>
      </w:r>
      <w:r w:rsidRPr="006F0B90">
        <w:rPr>
          <w:rtl/>
        </w:rPr>
        <w:t>اره‏اى در برابر ام</w:t>
      </w:r>
      <w:r w:rsidR="002902AD">
        <w:rPr>
          <w:rtl/>
        </w:rPr>
        <w:t>ی</w:t>
      </w:r>
      <w:r w:rsidRPr="006F0B90">
        <w:rPr>
          <w:rtl/>
        </w:rPr>
        <w:t>رالمؤمن</w:t>
      </w:r>
      <w:r w:rsidR="002902AD">
        <w:rPr>
          <w:rtl/>
        </w:rPr>
        <w:t>ی</w:t>
      </w:r>
      <w:r w:rsidRPr="006F0B90">
        <w:rPr>
          <w:rtl/>
        </w:rPr>
        <w:t xml:space="preserve">ن على </w:t>
      </w:r>
      <w:r w:rsidR="002902AD">
        <w:rPr>
          <w:rtl/>
        </w:rPr>
        <w:t>ک</w:t>
      </w:r>
      <w:r w:rsidRPr="006F0B90">
        <w:rPr>
          <w:rtl/>
        </w:rPr>
        <w:t>ه بر روى منبر سخن مى‏گفت، ا</w:t>
      </w:r>
      <w:r w:rsidR="002902AD">
        <w:rPr>
          <w:rtl/>
        </w:rPr>
        <w:t>ی</w:t>
      </w:r>
      <w:r w:rsidRPr="006F0B90">
        <w:rPr>
          <w:rtl/>
        </w:rPr>
        <w:t>ستاد و گفت: ا</w:t>
      </w:r>
      <w:r w:rsidR="002902AD">
        <w:rPr>
          <w:rtl/>
        </w:rPr>
        <w:t>ی</w:t>
      </w:r>
      <w:r w:rsidRPr="006F0B90">
        <w:rPr>
          <w:rtl/>
        </w:rPr>
        <w:t>ن (على) قاتل عز</w:t>
      </w:r>
      <w:r w:rsidR="002902AD">
        <w:rPr>
          <w:rtl/>
        </w:rPr>
        <w:t>ی</w:t>
      </w:r>
      <w:r w:rsidRPr="006F0B90">
        <w:rPr>
          <w:rtl/>
        </w:rPr>
        <w:t xml:space="preserve">زانم است! پس على به آن نگاه </w:t>
      </w:r>
      <w:r w:rsidR="002902AD">
        <w:rPr>
          <w:rtl/>
        </w:rPr>
        <w:t>ک</w:t>
      </w:r>
      <w:r w:rsidRPr="006F0B90">
        <w:rPr>
          <w:rtl/>
        </w:rPr>
        <w:t xml:space="preserve">رد و گفت: اى زبان‏دراز! اى گستاخ! اى فحّاش بددهن! اى زن مردنما! اى </w:t>
      </w:r>
      <w:r w:rsidR="002902AD">
        <w:rPr>
          <w:rtl/>
        </w:rPr>
        <w:t>ک</w:t>
      </w:r>
      <w:r w:rsidRPr="006F0B90">
        <w:rPr>
          <w:rtl/>
        </w:rPr>
        <w:t xml:space="preserve">سى </w:t>
      </w:r>
      <w:r w:rsidR="002902AD">
        <w:rPr>
          <w:rtl/>
        </w:rPr>
        <w:t>ک</w:t>
      </w:r>
      <w:r w:rsidRPr="006F0B90">
        <w:rPr>
          <w:rtl/>
        </w:rPr>
        <w:t>ه همچون زنان د</w:t>
      </w:r>
      <w:r w:rsidR="002902AD">
        <w:rPr>
          <w:rtl/>
        </w:rPr>
        <w:t>ی</w:t>
      </w:r>
      <w:r w:rsidRPr="006F0B90">
        <w:rPr>
          <w:rtl/>
        </w:rPr>
        <w:t>گر ح</w:t>
      </w:r>
      <w:r w:rsidR="002902AD">
        <w:rPr>
          <w:rtl/>
        </w:rPr>
        <w:t>ی</w:t>
      </w:r>
      <w:r w:rsidRPr="006F0B90">
        <w:rPr>
          <w:rtl/>
        </w:rPr>
        <w:t xml:space="preserve">ض نمى‏شوى! اى </w:t>
      </w:r>
      <w:r w:rsidR="002902AD">
        <w:rPr>
          <w:rtl/>
        </w:rPr>
        <w:t>ک</w:t>
      </w:r>
      <w:r w:rsidRPr="006F0B90">
        <w:rPr>
          <w:rtl/>
        </w:rPr>
        <w:t xml:space="preserve">سى </w:t>
      </w:r>
      <w:r w:rsidR="002902AD">
        <w:rPr>
          <w:rtl/>
        </w:rPr>
        <w:t>ک</w:t>
      </w:r>
      <w:r w:rsidRPr="006F0B90">
        <w:rPr>
          <w:rtl/>
        </w:rPr>
        <w:t>ه بر فرجش، چ</w:t>
      </w:r>
      <w:r w:rsidR="002902AD">
        <w:rPr>
          <w:rtl/>
        </w:rPr>
        <w:t>ی</w:t>
      </w:r>
      <w:r w:rsidRPr="006F0B90">
        <w:rPr>
          <w:rtl/>
        </w:rPr>
        <w:t>ز دراز و آش</w:t>
      </w:r>
      <w:r w:rsidR="002902AD">
        <w:rPr>
          <w:rtl/>
        </w:rPr>
        <w:t>ک</w:t>
      </w:r>
      <w:r w:rsidRPr="006F0B90">
        <w:rPr>
          <w:rtl/>
        </w:rPr>
        <w:t>ارى است!</w:t>
      </w:r>
      <w:r w:rsidRPr="006F0B90">
        <w:rPr>
          <w:rFonts w:cs="Traditional Arabic" w:hint="cs"/>
          <w:rtl/>
        </w:rPr>
        <w:t>»</w:t>
      </w:r>
      <w:r w:rsidRPr="002902AD">
        <w:rPr>
          <w:rStyle w:val="FootnoteReference"/>
          <w:rFonts w:ascii="Times New Roman" w:hAnsi="Times New Roman"/>
          <w:b/>
          <w:sz w:val="24"/>
          <w:rtl/>
        </w:rPr>
        <w:footnoteReference w:id="92"/>
      </w:r>
      <w:r w:rsidRPr="006F0B90">
        <w:rPr>
          <w:rFonts w:hint="cs"/>
          <w:rtl/>
        </w:rPr>
        <w:t>.</w:t>
      </w:r>
    </w:p>
    <w:p w:rsidR="00082CC7" w:rsidRPr="006F0B90" w:rsidRDefault="00082CC7" w:rsidP="00A8427F">
      <w:pPr>
        <w:pStyle w:val="a5"/>
        <w:rPr>
          <w:rtl/>
        </w:rPr>
      </w:pPr>
      <w:r w:rsidRPr="006F0B90">
        <w:rPr>
          <w:rtl/>
        </w:rPr>
        <w:t xml:space="preserve">به راستى اگر درباره عمر </w:t>
      </w:r>
      <w:r w:rsidRPr="006F0B90">
        <w:rPr>
          <w:rFonts w:cs="CTraditional Arabic"/>
          <w:rtl/>
        </w:rPr>
        <w:t>س</w:t>
      </w:r>
      <w:r w:rsidRPr="006F0B90">
        <w:rPr>
          <w:rtl/>
        </w:rPr>
        <w:t xml:space="preserve"> چن</w:t>
      </w:r>
      <w:r w:rsidR="002902AD">
        <w:rPr>
          <w:rtl/>
        </w:rPr>
        <w:t>ی</w:t>
      </w:r>
      <w:r w:rsidRPr="006F0B90">
        <w:rPr>
          <w:rtl/>
        </w:rPr>
        <w:t>ن مى‏نوشتند، ت</w:t>
      </w:r>
      <w:r w:rsidR="002902AD">
        <w:rPr>
          <w:rtl/>
        </w:rPr>
        <w:t>ی</w:t>
      </w:r>
      <w:r w:rsidRPr="006F0B90">
        <w:rPr>
          <w:rtl/>
        </w:rPr>
        <w:t>جانى‏ها ق</w:t>
      </w:r>
      <w:r w:rsidR="002902AD">
        <w:rPr>
          <w:rtl/>
        </w:rPr>
        <w:t>ی</w:t>
      </w:r>
      <w:r w:rsidRPr="006F0B90">
        <w:rPr>
          <w:rtl/>
        </w:rPr>
        <w:t>امت به‏پا مى‏</w:t>
      </w:r>
      <w:r w:rsidR="002902AD">
        <w:rPr>
          <w:rtl/>
        </w:rPr>
        <w:t>ک</w:t>
      </w:r>
      <w:r w:rsidRPr="006F0B90">
        <w:rPr>
          <w:rtl/>
        </w:rPr>
        <w:t>ردند!!</w:t>
      </w:r>
      <w:r w:rsidRPr="006F0B90">
        <w:rPr>
          <w:rFonts w:hint="cs"/>
          <w:rtl/>
        </w:rPr>
        <w:t>.</w:t>
      </w:r>
    </w:p>
    <w:p w:rsidR="00082CC7" w:rsidRPr="006F0B90" w:rsidRDefault="00082CC7" w:rsidP="00A8427F">
      <w:pPr>
        <w:pStyle w:val="a5"/>
        <w:rPr>
          <w:rtl/>
        </w:rPr>
      </w:pPr>
      <w:r w:rsidRPr="006F0B90">
        <w:rPr>
          <w:rtl/>
        </w:rPr>
        <w:t>باز هم از امام صادق روا</w:t>
      </w:r>
      <w:r w:rsidR="002902AD">
        <w:rPr>
          <w:rtl/>
        </w:rPr>
        <w:t>ی</w:t>
      </w:r>
      <w:r w:rsidRPr="006F0B90">
        <w:rPr>
          <w:rtl/>
        </w:rPr>
        <w:t xml:space="preserve">ت </w:t>
      </w:r>
      <w:r w:rsidR="002902AD">
        <w:rPr>
          <w:rtl/>
        </w:rPr>
        <w:t>ک</w:t>
      </w:r>
      <w:r w:rsidRPr="006F0B90">
        <w:rPr>
          <w:rtl/>
        </w:rPr>
        <w:t xml:space="preserve">رده‏اند: </w:t>
      </w:r>
      <w:r w:rsidRPr="006F0B90">
        <w:rPr>
          <w:rFonts w:cs="Traditional Arabic" w:hint="cs"/>
          <w:rtl/>
        </w:rPr>
        <w:t>«</w:t>
      </w:r>
      <w:r w:rsidRPr="006F0B90">
        <w:rPr>
          <w:rtl/>
        </w:rPr>
        <w:t>على در ب</w:t>
      </w:r>
      <w:r w:rsidR="002902AD">
        <w:rPr>
          <w:rtl/>
        </w:rPr>
        <w:t>ی</w:t>
      </w:r>
      <w:r w:rsidRPr="006F0B90">
        <w:rPr>
          <w:rtl/>
        </w:rPr>
        <w:t xml:space="preserve">ن </w:t>
      </w:r>
      <w:r w:rsidR="002902AD">
        <w:rPr>
          <w:rtl/>
        </w:rPr>
        <w:t>ی</w:t>
      </w:r>
      <w:r w:rsidRPr="006F0B90">
        <w:rPr>
          <w:rtl/>
        </w:rPr>
        <w:t xml:space="preserve">ارانش بود </w:t>
      </w:r>
      <w:r w:rsidR="002902AD">
        <w:rPr>
          <w:rtl/>
        </w:rPr>
        <w:t>ک</w:t>
      </w:r>
      <w:r w:rsidRPr="006F0B90">
        <w:rPr>
          <w:rtl/>
        </w:rPr>
        <w:t>ه مردى نزد او آمد و گفت: اى ام</w:t>
      </w:r>
      <w:r w:rsidR="002902AD">
        <w:rPr>
          <w:rtl/>
        </w:rPr>
        <w:t>ی</w:t>
      </w:r>
      <w:r w:rsidRPr="006F0B90">
        <w:rPr>
          <w:rtl/>
        </w:rPr>
        <w:t>رالمؤمن</w:t>
      </w:r>
      <w:r w:rsidR="002902AD">
        <w:rPr>
          <w:rtl/>
        </w:rPr>
        <w:t>ی</w:t>
      </w:r>
      <w:r w:rsidRPr="006F0B90">
        <w:rPr>
          <w:rtl/>
        </w:rPr>
        <w:t xml:space="preserve">ن! من با غلامى لواط </w:t>
      </w:r>
      <w:r w:rsidR="002902AD">
        <w:rPr>
          <w:rtl/>
        </w:rPr>
        <w:t>ک</w:t>
      </w:r>
      <w:r w:rsidRPr="006F0B90">
        <w:rPr>
          <w:rtl/>
        </w:rPr>
        <w:t>رده‏ام، مرا پا</w:t>
      </w:r>
      <w:r w:rsidR="002902AD">
        <w:rPr>
          <w:rtl/>
        </w:rPr>
        <w:t>ک</w:t>
      </w:r>
      <w:r w:rsidRPr="006F0B90">
        <w:rPr>
          <w:rtl/>
        </w:rPr>
        <w:t xml:space="preserve"> گردان</w:t>
      </w:r>
      <w:r w:rsidR="002902AD">
        <w:rPr>
          <w:rtl/>
        </w:rPr>
        <w:t>ی</w:t>
      </w:r>
      <w:r w:rsidRPr="006F0B90">
        <w:rPr>
          <w:rtl/>
        </w:rPr>
        <w:t xml:space="preserve">د! پس على او را دو بار رد </w:t>
      </w:r>
      <w:r w:rsidR="002902AD">
        <w:rPr>
          <w:rtl/>
        </w:rPr>
        <w:t>ک</w:t>
      </w:r>
      <w:r w:rsidRPr="006F0B90">
        <w:rPr>
          <w:rtl/>
        </w:rPr>
        <w:t xml:space="preserve">رد و بار سوم به او فرمود: اى فلانى! همانا رسول خدا </w:t>
      </w:r>
      <w:r w:rsidRPr="006F0B90">
        <w:rPr>
          <w:rFonts w:cs="CTraditional Arabic"/>
          <w:rtl/>
        </w:rPr>
        <w:t>ص</w:t>
      </w:r>
      <w:r w:rsidRPr="006F0B90">
        <w:rPr>
          <w:rtl/>
        </w:rPr>
        <w:t xml:space="preserve"> در چن</w:t>
      </w:r>
      <w:r w:rsidR="002902AD">
        <w:rPr>
          <w:rtl/>
        </w:rPr>
        <w:t>ی</w:t>
      </w:r>
      <w:r w:rsidRPr="006F0B90">
        <w:rPr>
          <w:rtl/>
        </w:rPr>
        <w:t>ن مواردى، سه ح</w:t>
      </w:r>
      <w:r w:rsidR="002902AD">
        <w:rPr>
          <w:rtl/>
        </w:rPr>
        <w:t>ک</w:t>
      </w:r>
      <w:r w:rsidRPr="006F0B90">
        <w:rPr>
          <w:rtl/>
        </w:rPr>
        <w:t>م صادر فرموده، پس ب</w:t>
      </w:r>
      <w:r w:rsidR="002902AD">
        <w:rPr>
          <w:rtl/>
        </w:rPr>
        <w:t>ی</w:t>
      </w:r>
      <w:r w:rsidRPr="006F0B90">
        <w:rPr>
          <w:rtl/>
        </w:rPr>
        <w:t xml:space="preserve">ن </w:t>
      </w:r>
      <w:r w:rsidR="002902AD">
        <w:rPr>
          <w:rtl/>
        </w:rPr>
        <w:t>یک</w:t>
      </w:r>
      <w:r w:rsidRPr="006F0B90">
        <w:rPr>
          <w:rtl/>
        </w:rPr>
        <w:t xml:space="preserve">ى از آنها را انتخاب </w:t>
      </w:r>
      <w:r w:rsidR="002902AD">
        <w:rPr>
          <w:rtl/>
        </w:rPr>
        <w:t>ک</w:t>
      </w:r>
      <w:r w:rsidRPr="006F0B90">
        <w:rPr>
          <w:rtl/>
        </w:rPr>
        <w:t>ن: گردن‏زدن با شمش</w:t>
      </w:r>
      <w:r w:rsidR="002902AD">
        <w:rPr>
          <w:rtl/>
        </w:rPr>
        <w:t>ی</w:t>
      </w:r>
      <w:r w:rsidRPr="006F0B90">
        <w:rPr>
          <w:rtl/>
        </w:rPr>
        <w:t xml:space="preserve">ر، </w:t>
      </w:r>
      <w:r w:rsidR="002902AD">
        <w:rPr>
          <w:rtl/>
        </w:rPr>
        <w:t>ی</w:t>
      </w:r>
      <w:r w:rsidRPr="006F0B90">
        <w:rPr>
          <w:rtl/>
        </w:rPr>
        <w:t>ا پرت‏</w:t>
      </w:r>
      <w:r w:rsidR="002902AD">
        <w:rPr>
          <w:rtl/>
        </w:rPr>
        <w:t>ک</w:t>
      </w:r>
      <w:r w:rsidRPr="006F0B90">
        <w:rPr>
          <w:rtl/>
        </w:rPr>
        <w:t xml:space="preserve">ردن از </w:t>
      </w:r>
      <w:r w:rsidR="002902AD">
        <w:rPr>
          <w:rtl/>
        </w:rPr>
        <w:t>ک</w:t>
      </w:r>
      <w:r w:rsidRPr="006F0B90">
        <w:rPr>
          <w:rtl/>
        </w:rPr>
        <w:t xml:space="preserve">وه، و </w:t>
      </w:r>
      <w:r w:rsidR="002902AD">
        <w:rPr>
          <w:rtl/>
        </w:rPr>
        <w:t>ی</w:t>
      </w:r>
      <w:r w:rsidRPr="006F0B90">
        <w:rPr>
          <w:rtl/>
        </w:rPr>
        <w:t>ا سوزاندن با آتش.. سپس ا</w:t>
      </w:r>
      <w:r w:rsidR="002902AD">
        <w:rPr>
          <w:rtl/>
        </w:rPr>
        <w:t>ی</w:t>
      </w:r>
      <w:r w:rsidRPr="006F0B90">
        <w:rPr>
          <w:rtl/>
        </w:rPr>
        <w:t xml:space="preserve">ستاد در حالى </w:t>
      </w:r>
      <w:r w:rsidR="002902AD">
        <w:rPr>
          <w:rtl/>
        </w:rPr>
        <w:t>ک</w:t>
      </w:r>
      <w:r w:rsidRPr="006F0B90">
        <w:rPr>
          <w:rtl/>
        </w:rPr>
        <w:t>ه گر</w:t>
      </w:r>
      <w:r w:rsidR="002902AD">
        <w:rPr>
          <w:rtl/>
        </w:rPr>
        <w:t>ی</w:t>
      </w:r>
      <w:r w:rsidRPr="006F0B90">
        <w:rPr>
          <w:rtl/>
        </w:rPr>
        <w:t>ه مى‏</w:t>
      </w:r>
      <w:r w:rsidR="002902AD">
        <w:rPr>
          <w:rtl/>
        </w:rPr>
        <w:t>ک</w:t>
      </w:r>
      <w:r w:rsidRPr="006F0B90">
        <w:rPr>
          <w:rtl/>
        </w:rPr>
        <w:t xml:space="preserve">رد و در گودالى </w:t>
      </w:r>
      <w:r w:rsidR="002902AD">
        <w:rPr>
          <w:rtl/>
        </w:rPr>
        <w:t>ک</w:t>
      </w:r>
      <w:r w:rsidRPr="006F0B90">
        <w:rPr>
          <w:rtl/>
        </w:rPr>
        <w:t>ه ام</w:t>
      </w:r>
      <w:r w:rsidR="002902AD">
        <w:rPr>
          <w:rtl/>
        </w:rPr>
        <w:t>ی</w:t>
      </w:r>
      <w:r w:rsidRPr="006F0B90">
        <w:rPr>
          <w:rtl/>
        </w:rPr>
        <w:t>رالمؤمن</w:t>
      </w:r>
      <w:r w:rsidR="002902AD">
        <w:rPr>
          <w:rtl/>
        </w:rPr>
        <w:t>ی</w:t>
      </w:r>
      <w:r w:rsidRPr="006F0B90">
        <w:rPr>
          <w:rtl/>
        </w:rPr>
        <w:t>ن برا</w:t>
      </w:r>
      <w:r w:rsidR="002902AD">
        <w:rPr>
          <w:rtl/>
        </w:rPr>
        <w:t>ی</w:t>
      </w:r>
      <w:r w:rsidRPr="006F0B90">
        <w:rPr>
          <w:rtl/>
        </w:rPr>
        <w:t xml:space="preserve">ش </w:t>
      </w:r>
      <w:r w:rsidR="002902AD">
        <w:rPr>
          <w:rtl/>
        </w:rPr>
        <w:t>ک</w:t>
      </w:r>
      <w:r w:rsidRPr="006F0B90">
        <w:rPr>
          <w:rtl/>
        </w:rPr>
        <w:t>نده بود، نشست و آتش را د</w:t>
      </w:r>
      <w:r w:rsidR="002902AD">
        <w:rPr>
          <w:rtl/>
        </w:rPr>
        <w:t>ی</w:t>
      </w:r>
      <w:r w:rsidRPr="006F0B90">
        <w:rPr>
          <w:rtl/>
        </w:rPr>
        <w:t xml:space="preserve">د </w:t>
      </w:r>
      <w:r w:rsidR="002902AD">
        <w:rPr>
          <w:rtl/>
        </w:rPr>
        <w:t>ک</w:t>
      </w:r>
      <w:r w:rsidRPr="006F0B90">
        <w:rPr>
          <w:rtl/>
        </w:rPr>
        <w:t>ه در اطرافش زبانه مى‏</w:t>
      </w:r>
      <w:r w:rsidR="002902AD">
        <w:rPr>
          <w:rtl/>
        </w:rPr>
        <w:t>ک</w:t>
      </w:r>
      <w:r w:rsidRPr="006F0B90">
        <w:rPr>
          <w:rtl/>
        </w:rPr>
        <w:t>ش</w:t>
      </w:r>
      <w:r w:rsidR="002902AD">
        <w:rPr>
          <w:rtl/>
        </w:rPr>
        <w:t>ی</w:t>
      </w:r>
      <w:r w:rsidRPr="006F0B90">
        <w:rPr>
          <w:rtl/>
        </w:rPr>
        <w:t>د! پس ام</w:t>
      </w:r>
      <w:r w:rsidR="002902AD">
        <w:rPr>
          <w:rtl/>
        </w:rPr>
        <w:t>ی</w:t>
      </w:r>
      <w:r w:rsidRPr="006F0B90">
        <w:rPr>
          <w:rtl/>
        </w:rPr>
        <w:t>رالمؤمن</w:t>
      </w:r>
      <w:r w:rsidR="002902AD">
        <w:rPr>
          <w:rtl/>
        </w:rPr>
        <w:t>ی</w:t>
      </w:r>
      <w:r w:rsidRPr="006F0B90">
        <w:rPr>
          <w:rtl/>
        </w:rPr>
        <w:t>ن گر</w:t>
      </w:r>
      <w:r w:rsidR="002902AD">
        <w:rPr>
          <w:rtl/>
        </w:rPr>
        <w:t>ی</w:t>
      </w:r>
      <w:r w:rsidRPr="006F0B90">
        <w:rPr>
          <w:rtl/>
        </w:rPr>
        <w:t xml:space="preserve">ه </w:t>
      </w:r>
      <w:r w:rsidR="002902AD">
        <w:rPr>
          <w:rtl/>
        </w:rPr>
        <w:t>ک</w:t>
      </w:r>
      <w:r w:rsidRPr="006F0B90">
        <w:rPr>
          <w:rtl/>
        </w:rPr>
        <w:t>رد و به او گفت: اى فلانى! همانا خداوند توبه‏ات را پذ</w:t>
      </w:r>
      <w:r w:rsidR="002902AD">
        <w:rPr>
          <w:rtl/>
        </w:rPr>
        <w:t>ی</w:t>
      </w:r>
      <w:r w:rsidRPr="006F0B90">
        <w:rPr>
          <w:rtl/>
        </w:rPr>
        <w:t>رفت! پس برخ</w:t>
      </w:r>
      <w:r w:rsidR="002902AD">
        <w:rPr>
          <w:rtl/>
        </w:rPr>
        <w:t>ی</w:t>
      </w:r>
      <w:r w:rsidRPr="006F0B90">
        <w:rPr>
          <w:rtl/>
        </w:rPr>
        <w:t>ز و د</w:t>
      </w:r>
      <w:r w:rsidR="002902AD">
        <w:rPr>
          <w:rtl/>
        </w:rPr>
        <w:t>ی</w:t>
      </w:r>
      <w:r w:rsidRPr="006F0B90">
        <w:rPr>
          <w:rtl/>
        </w:rPr>
        <w:t>گر چن</w:t>
      </w:r>
      <w:r w:rsidR="002902AD">
        <w:rPr>
          <w:rtl/>
        </w:rPr>
        <w:t>ی</w:t>
      </w:r>
      <w:r w:rsidRPr="006F0B90">
        <w:rPr>
          <w:rtl/>
        </w:rPr>
        <w:t xml:space="preserve">ن </w:t>
      </w:r>
      <w:r w:rsidR="002902AD">
        <w:rPr>
          <w:rtl/>
        </w:rPr>
        <w:t>ک</w:t>
      </w:r>
      <w:r w:rsidRPr="006F0B90">
        <w:rPr>
          <w:rtl/>
        </w:rPr>
        <w:t>ارى را ت</w:t>
      </w:r>
      <w:r w:rsidR="002902AD">
        <w:rPr>
          <w:rtl/>
        </w:rPr>
        <w:t>ک</w:t>
      </w:r>
      <w:r w:rsidRPr="006F0B90">
        <w:rPr>
          <w:rtl/>
        </w:rPr>
        <w:t>رار ن</w:t>
      </w:r>
      <w:r w:rsidR="002902AD">
        <w:rPr>
          <w:rtl/>
        </w:rPr>
        <w:t>ک</w:t>
      </w:r>
      <w:r w:rsidRPr="006F0B90">
        <w:rPr>
          <w:rtl/>
        </w:rPr>
        <w:t>ن!</w:t>
      </w:r>
      <w:r w:rsidRPr="006F0B90">
        <w:rPr>
          <w:rFonts w:cs="Traditional Arabic" w:hint="cs"/>
          <w:rtl/>
        </w:rPr>
        <w:t>»</w:t>
      </w:r>
      <w:r w:rsidRPr="002902AD">
        <w:rPr>
          <w:rStyle w:val="FootnoteReference"/>
          <w:rFonts w:ascii="Times New Roman" w:hAnsi="Times New Roman"/>
          <w:b/>
          <w:sz w:val="24"/>
          <w:rtl/>
        </w:rPr>
        <w:footnoteReference w:id="93"/>
      </w:r>
      <w:r w:rsidRPr="006F0B90">
        <w:rPr>
          <w:rFonts w:hint="cs"/>
          <w:rtl/>
        </w:rPr>
        <w:t>.</w:t>
      </w:r>
      <w:r w:rsidR="00D17E13">
        <w:rPr>
          <w:rtl/>
        </w:rPr>
        <w:t xml:space="preserve"> </w:t>
      </w:r>
    </w:p>
    <w:p w:rsidR="00082CC7" w:rsidRPr="006F0B90" w:rsidRDefault="00082CC7" w:rsidP="00A8427F">
      <w:pPr>
        <w:pStyle w:val="a5"/>
        <w:rPr>
          <w:rtl/>
        </w:rPr>
      </w:pPr>
      <w:r w:rsidRPr="006F0B90">
        <w:rPr>
          <w:rtl/>
        </w:rPr>
        <w:t>آ</w:t>
      </w:r>
      <w:r w:rsidR="002902AD">
        <w:rPr>
          <w:rtl/>
        </w:rPr>
        <w:t>ی</w:t>
      </w:r>
      <w:r w:rsidRPr="006F0B90">
        <w:rPr>
          <w:rtl/>
        </w:rPr>
        <w:t>ا ا</w:t>
      </w:r>
      <w:r w:rsidR="002902AD">
        <w:rPr>
          <w:rtl/>
        </w:rPr>
        <w:t>ی</w:t>
      </w:r>
      <w:r w:rsidRPr="006F0B90">
        <w:rPr>
          <w:rtl/>
        </w:rPr>
        <w:t>ن تعط</w:t>
      </w:r>
      <w:r w:rsidR="002902AD">
        <w:rPr>
          <w:rtl/>
        </w:rPr>
        <w:t>ی</w:t>
      </w:r>
      <w:r w:rsidRPr="006F0B90">
        <w:rPr>
          <w:rtl/>
        </w:rPr>
        <w:t xml:space="preserve">ل </w:t>
      </w:r>
      <w:r w:rsidR="002902AD">
        <w:rPr>
          <w:rtl/>
        </w:rPr>
        <w:t>یک</w:t>
      </w:r>
      <w:r w:rsidRPr="006F0B90">
        <w:rPr>
          <w:rtl/>
        </w:rPr>
        <w:t>ى از حدود الهى ن</w:t>
      </w:r>
      <w:r w:rsidR="002902AD">
        <w:rPr>
          <w:rtl/>
        </w:rPr>
        <w:t>ی</w:t>
      </w:r>
      <w:r w:rsidRPr="006F0B90">
        <w:rPr>
          <w:rtl/>
        </w:rPr>
        <w:t>ست؟! اگر ت</w:t>
      </w:r>
      <w:r w:rsidR="002902AD">
        <w:rPr>
          <w:rtl/>
        </w:rPr>
        <w:t>ی</w:t>
      </w:r>
      <w:r w:rsidRPr="006F0B90">
        <w:rPr>
          <w:rtl/>
        </w:rPr>
        <w:t>جانى چن</w:t>
      </w:r>
      <w:r w:rsidR="002902AD">
        <w:rPr>
          <w:rtl/>
        </w:rPr>
        <w:t>ی</w:t>
      </w:r>
      <w:r w:rsidRPr="006F0B90">
        <w:rPr>
          <w:rtl/>
        </w:rPr>
        <w:t xml:space="preserve">ن </w:t>
      </w:r>
      <w:r w:rsidR="002902AD">
        <w:rPr>
          <w:rtl/>
        </w:rPr>
        <w:t>ک</w:t>
      </w:r>
      <w:r w:rsidRPr="006F0B90">
        <w:rPr>
          <w:rtl/>
        </w:rPr>
        <w:t xml:space="preserve">ارى را از عمر </w:t>
      </w:r>
      <w:r w:rsidRPr="006F0B90">
        <w:rPr>
          <w:rFonts w:cs="CTraditional Arabic"/>
          <w:rtl/>
        </w:rPr>
        <w:t>س</w:t>
      </w:r>
      <w:r w:rsidRPr="006F0B90">
        <w:rPr>
          <w:rtl/>
        </w:rPr>
        <w:t xml:space="preserve"> در </w:t>
      </w:r>
      <w:r w:rsidR="002902AD">
        <w:rPr>
          <w:rtl/>
        </w:rPr>
        <w:t>ک</w:t>
      </w:r>
      <w:r w:rsidRPr="006F0B90">
        <w:rPr>
          <w:rtl/>
        </w:rPr>
        <w:t>تب اهل‏سنّت مى‏</w:t>
      </w:r>
      <w:r w:rsidR="002902AD">
        <w:rPr>
          <w:rtl/>
        </w:rPr>
        <w:t>ی</w:t>
      </w:r>
      <w:r w:rsidRPr="006F0B90">
        <w:rPr>
          <w:rtl/>
        </w:rPr>
        <w:t>افت، چه مى‏گفت؟!</w:t>
      </w:r>
      <w:r w:rsidRPr="006F0B90">
        <w:rPr>
          <w:rFonts w:hint="cs"/>
          <w:rtl/>
        </w:rPr>
        <w:t>.</w:t>
      </w:r>
    </w:p>
    <w:p w:rsidR="00082CC7" w:rsidRPr="006F0B90" w:rsidRDefault="00082CC7" w:rsidP="00A8427F">
      <w:pPr>
        <w:pStyle w:val="a5"/>
        <w:rPr>
          <w:rtl/>
        </w:rPr>
      </w:pPr>
      <w:r w:rsidRPr="006F0B90">
        <w:rPr>
          <w:rtl/>
        </w:rPr>
        <w:t>از امام صادق روا</w:t>
      </w:r>
      <w:r w:rsidR="002902AD">
        <w:rPr>
          <w:rtl/>
        </w:rPr>
        <w:t>ی</w:t>
      </w:r>
      <w:r w:rsidRPr="006F0B90">
        <w:rPr>
          <w:rtl/>
        </w:rPr>
        <w:t xml:space="preserve">ت شده </w:t>
      </w:r>
      <w:r w:rsidR="002902AD">
        <w:rPr>
          <w:rtl/>
        </w:rPr>
        <w:t>ک</w:t>
      </w:r>
      <w:r w:rsidRPr="006F0B90">
        <w:rPr>
          <w:rtl/>
        </w:rPr>
        <w:t xml:space="preserve">ه: </w:t>
      </w:r>
      <w:r w:rsidRPr="006F0B90">
        <w:rPr>
          <w:rFonts w:cs="Traditional Arabic" w:hint="cs"/>
          <w:rtl/>
        </w:rPr>
        <w:t>«</w:t>
      </w:r>
      <w:r w:rsidRPr="006F0B90">
        <w:rPr>
          <w:rtl/>
        </w:rPr>
        <w:t xml:space="preserve">زنى </w:t>
      </w:r>
      <w:r w:rsidR="002902AD">
        <w:rPr>
          <w:rtl/>
        </w:rPr>
        <w:t>ک</w:t>
      </w:r>
      <w:r w:rsidRPr="006F0B90">
        <w:rPr>
          <w:rtl/>
        </w:rPr>
        <w:t xml:space="preserve">ه متعلّق به </w:t>
      </w:r>
      <w:r w:rsidR="002902AD">
        <w:rPr>
          <w:rtl/>
        </w:rPr>
        <w:t>یک</w:t>
      </w:r>
      <w:r w:rsidRPr="006F0B90">
        <w:rPr>
          <w:rtl/>
        </w:rPr>
        <w:t xml:space="preserve"> انصارى و معشوقه‏اش بود، نزد عمر آورده شد </w:t>
      </w:r>
      <w:r w:rsidR="002902AD">
        <w:rPr>
          <w:rtl/>
        </w:rPr>
        <w:t>ک</w:t>
      </w:r>
      <w:r w:rsidRPr="006F0B90">
        <w:rPr>
          <w:rtl/>
        </w:rPr>
        <w:t>ه سف</w:t>
      </w:r>
      <w:r w:rsidR="002902AD">
        <w:rPr>
          <w:rtl/>
        </w:rPr>
        <w:t>ی</w:t>
      </w:r>
      <w:r w:rsidRPr="006F0B90">
        <w:rPr>
          <w:rtl/>
        </w:rPr>
        <w:t>ده تخم‏مرغ بر روى لباسش و ب</w:t>
      </w:r>
      <w:r w:rsidR="002902AD">
        <w:rPr>
          <w:rtl/>
        </w:rPr>
        <w:t>ی</w:t>
      </w:r>
      <w:r w:rsidRPr="006F0B90">
        <w:rPr>
          <w:rtl/>
        </w:rPr>
        <w:t>ن رانها</w:t>
      </w:r>
      <w:r w:rsidR="002902AD">
        <w:rPr>
          <w:rtl/>
        </w:rPr>
        <w:t>ی</w:t>
      </w:r>
      <w:r w:rsidRPr="006F0B90">
        <w:rPr>
          <w:rtl/>
        </w:rPr>
        <w:t>ش ر</w:t>
      </w:r>
      <w:r w:rsidR="002902AD">
        <w:rPr>
          <w:rtl/>
        </w:rPr>
        <w:t>ی</w:t>
      </w:r>
      <w:r w:rsidRPr="006F0B90">
        <w:rPr>
          <w:rtl/>
        </w:rPr>
        <w:t>خته شده بود، پس على بلند شد و ب</w:t>
      </w:r>
      <w:r w:rsidR="002902AD">
        <w:rPr>
          <w:rtl/>
        </w:rPr>
        <w:t>ی</w:t>
      </w:r>
      <w:r w:rsidRPr="006F0B90">
        <w:rPr>
          <w:rtl/>
        </w:rPr>
        <w:t>ن رانها</w:t>
      </w:r>
      <w:r w:rsidR="002902AD">
        <w:rPr>
          <w:rtl/>
        </w:rPr>
        <w:t>ی</w:t>
      </w:r>
      <w:r w:rsidRPr="006F0B90">
        <w:rPr>
          <w:rtl/>
        </w:rPr>
        <w:t xml:space="preserve">ش را نگاه </w:t>
      </w:r>
      <w:r w:rsidR="002902AD">
        <w:rPr>
          <w:rtl/>
        </w:rPr>
        <w:t>ک</w:t>
      </w:r>
      <w:r w:rsidRPr="006F0B90">
        <w:rPr>
          <w:rtl/>
        </w:rPr>
        <w:t>رد و او را متّهم نمود!</w:t>
      </w:r>
      <w:r w:rsidRPr="006F0B90">
        <w:rPr>
          <w:rFonts w:cs="Traditional Arabic" w:hint="cs"/>
          <w:rtl/>
        </w:rPr>
        <w:t>»</w:t>
      </w:r>
      <w:r w:rsidRPr="002902AD">
        <w:rPr>
          <w:rStyle w:val="FootnoteReference"/>
          <w:rFonts w:ascii="Times New Roman" w:hAnsi="Times New Roman"/>
          <w:b/>
          <w:sz w:val="24"/>
          <w:rtl/>
        </w:rPr>
        <w:footnoteReference w:id="94"/>
      </w:r>
      <w:r w:rsidRPr="006F0B90">
        <w:rPr>
          <w:rFonts w:hint="cs"/>
          <w:rtl/>
        </w:rPr>
        <w:t>.</w:t>
      </w:r>
    </w:p>
    <w:p w:rsidR="00636161" w:rsidRDefault="00082CC7" w:rsidP="00A8427F">
      <w:pPr>
        <w:pStyle w:val="a5"/>
        <w:rPr>
          <w:rtl/>
        </w:rPr>
      </w:pPr>
      <w:r w:rsidRPr="006F0B90">
        <w:rPr>
          <w:rtl/>
        </w:rPr>
        <w:t>چطور مم</w:t>
      </w:r>
      <w:r w:rsidR="002902AD">
        <w:rPr>
          <w:rtl/>
        </w:rPr>
        <w:t>ک</w:t>
      </w:r>
      <w:r w:rsidRPr="006F0B90">
        <w:rPr>
          <w:rtl/>
        </w:rPr>
        <w:t>ن است ا</w:t>
      </w:r>
      <w:r w:rsidR="002902AD">
        <w:rPr>
          <w:rtl/>
        </w:rPr>
        <w:t>ی</w:t>
      </w:r>
      <w:r w:rsidRPr="006F0B90">
        <w:rPr>
          <w:rtl/>
        </w:rPr>
        <w:t xml:space="preserve">ن </w:t>
      </w:r>
      <w:r w:rsidR="002902AD">
        <w:rPr>
          <w:rtl/>
        </w:rPr>
        <w:t>ک</w:t>
      </w:r>
      <w:r w:rsidRPr="006F0B90">
        <w:rPr>
          <w:rtl/>
        </w:rPr>
        <w:t>ار از عل</w:t>
      </w:r>
      <w:r w:rsidR="002902AD">
        <w:rPr>
          <w:rtl/>
        </w:rPr>
        <w:t>ی</w:t>
      </w:r>
      <w:r w:rsidRPr="006F0B90">
        <w:rPr>
          <w:rtl/>
        </w:rPr>
        <w:t xml:space="preserve"> </w:t>
      </w:r>
      <w:r w:rsidRPr="006F0B90">
        <w:rPr>
          <w:rFonts w:cs="CTraditional Arabic"/>
          <w:rtl/>
        </w:rPr>
        <w:t>س</w:t>
      </w:r>
      <w:r w:rsidRPr="006F0B90">
        <w:rPr>
          <w:rtl/>
        </w:rPr>
        <w:t xml:space="preserve"> سر زده باشد؟! آ</w:t>
      </w:r>
      <w:r w:rsidR="002902AD">
        <w:rPr>
          <w:rtl/>
        </w:rPr>
        <w:t>ی</w:t>
      </w:r>
      <w:r w:rsidRPr="006F0B90">
        <w:rPr>
          <w:rtl/>
        </w:rPr>
        <w:t>ا ش</w:t>
      </w:r>
      <w:r w:rsidR="002902AD">
        <w:rPr>
          <w:rtl/>
        </w:rPr>
        <w:t>ی</w:t>
      </w:r>
      <w:r w:rsidRPr="006F0B90">
        <w:rPr>
          <w:rtl/>
        </w:rPr>
        <w:t>ع</w:t>
      </w:r>
      <w:r w:rsidR="002902AD">
        <w:rPr>
          <w:rtl/>
        </w:rPr>
        <w:t>ی</w:t>
      </w:r>
      <w:r w:rsidRPr="006F0B90">
        <w:rPr>
          <w:rtl/>
        </w:rPr>
        <w:t>ان در فقه خود، ا</w:t>
      </w:r>
      <w:r w:rsidR="002902AD">
        <w:rPr>
          <w:rtl/>
        </w:rPr>
        <w:t>ی</w:t>
      </w:r>
      <w:r w:rsidRPr="006F0B90">
        <w:rPr>
          <w:rtl/>
        </w:rPr>
        <w:t xml:space="preserve">ن </w:t>
      </w:r>
      <w:r w:rsidR="002902AD">
        <w:rPr>
          <w:rtl/>
        </w:rPr>
        <w:t>ک</w:t>
      </w:r>
      <w:r w:rsidRPr="006F0B90">
        <w:rPr>
          <w:rtl/>
        </w:rPr>
        <w:t>ار را مى‏</w:t>
      </w:r>
      <w:r w:rsidR="002902AD">
        <w:rPr>
          <w:rtl/>
        </w:rPr>
        <w:t>ک</w:t>
      </w:r>
      <w:r w:rsidRPr="006F0B90">
        <w:rPr>
          <w:rtl/>
        </w:rPr>
        <w:t>نند؟! و از ت</w:t>
      </w:r>
      <w:r w:rsidR="002902AD">
        <w:rPr>
          <w:rtl/>
        </w:rPr>
        <w:t>ی</w:t>
      </w:r>
      <w:r w:rsidRPr="006F0B90">
        <w:rPr>
          <w:rtl/>
        </w:rPr>
        <w:t>جانى مى‏پرس</w:t>
      </w:r>
      <w:r w:rsidR="002902AD">
        <w:rPr>
          <w:rtl/>
        </w:rPr>
        <w:t>ی</w:t>
      </w:r>
      <w:r w:rsidRPr="006F0B90">
        <w:rPr>
          <w:rtl/>
        </w:rPr>
        <w:t xml:space="preserve">م: </w:t>
      </w:r>
      <w:r w:rsidR="002902AD">
        <w:rPr>
          <w:rtl/>
        </w:rPr>
        <w:t>کی</w:t>
      </w:r>
      <w:r w:rsidRPr="006F0B90">
        <w:rPr>
          <w:rtl/>
        </w:rPr>
        <w:t xml:space="preserve">ست </w:t>
      </w:r>
      <w:r w:rsidR="002902AD">
        <w:rPr>
          <w:rtl/>
        </w:rPr>
        <w:t>ک</w:t>
      </w:r>
      <w:r w:rsidRPr="006F0B90">
        <w:rPr>
          <w:rtl/>
        </w:rPr>
        <w:t>ه اشتباهات و س</w:t>
      </w:r>
      <w:r w:rsidR="002902AD">
        <w:rPr>
          <w:rtl/>
        </w:rPr>
        <w:t>ی</w:t>
      </w:r>
      <w:r w:rsidRPr="006F0B90">
        <w:rPr>
          <w:rtl/>
        </w:rPr>
        <w:t>ئات على را نوشت</w:t>
      </w:r>
      <w:r w:rsidR="00636161">
        <w:rPr>
          <w:rtl/>
        </w:rPr>
        <w:t xml:space="preserve">ه‏اند؟! </w:t>
      </w:r>
      <w:r w:rsidR="002902AD">
        <w:rPr>
          <w:rtl/>
        </w:rPr>
        <w:t>ک</w:t>
      </w:r>
      <w:r w:rsidR="00636161">
        <w:rPr>
          <w:rtl/>
        </w:rPr>
        <w:t>تب ش</w:t>
      </w:r>
      <w:r w:rsidR="002902AD">
        <w:rPr>
          <w:rtl/>
        </w:rPr>
        <w:t>ی</w:t>
      </w:r>
      <w:r w:rsidR="00636161">
        <w:rPr>
          <w:rtl/>
        </w:rPr>
        <w:t xml:space="preserve">عه </w:t>
      </w:r>
      <w:r w:rsidR="002902AD">
        <w:rPr>
          <w:rtl/>
        </w:rPr>
        <w:t>ی</w:t>
      </w:r>
      <w:r w:rsidR="00636161">
        <w:rPr>
          <w:rtl/>
        </w:rPr>
        <w:t>ا اهل‏سنّت؟!.</w:t>
      </w:r>
    </w:p>
    <w:p w:rsidR="00082CC7" w:rsidRPr="006F0B90" w:rsidRDefault="00082CC7" w:rsidP="00A8427F">
      <w:pPr>
        <w:pStyle w:val="a5"/>
        <w:rPr>
          <w:rtl/>
        </w:rPr>
      </w:pPr>
      <w:r w:rsidRPr="006F0B90">
        <w:rPr>
          <w:rtl/>
        </w:rPr>
        <w:t>ا</w:t>
      </w:r>
      <w:r w:rsidR="002902AD">
        <w:rPr>
          <w:rtl/>
        </w:rPr>
        <w:t>ی</w:t>
      </w:r>
      <w:r w:rsidRPr="006F0B90">
        <w:rPr>
          <w:rtl/>
        </w:rPr>
        <w:t>نگونه روا</w:t>
      </w:r>
      <w:r w:rsidR="002902AD">
        <w:rPr>
          <w:rtl/>
        </w:rPr>
        <w:t>ی</w:t>
      </w:r>
      <w:r w:rsidRPr="006F0B90">
        <w:rPr>
          <w:rtl/>
        </w:rPr>
        <w:t>ات - توه</w:t>
      </w:r>
      <w:r w:rsidR="002902AD">
        <w:rPr>
          <w:rtl/>
        </w:rPr>
        <w:t>ی</w:t>
      </w:r>
      <w:r w:rsidRPr="006F0B90">
        <w:rPr>
          <w:rtl/>
        </w:rPr>
        <w:t>ن‏آم</w:t>
      </w:r>
      <w:r w:rsidR="002902AD">
        <w:rPr>
          <w:rtl/>
        </w:rPr>
        <w:t>ی</w:t>
      </w:r>
      <w:r w:rsidRPr="006F0B90">
        <w:rPr>
          <w:rtl/>
        </w:rPr>
        <w:t>ز - بس</w:t>
      </w:r>
      <w:r w:rsidR="002902AD">
        <w:rPr>
          <w:rtl/>
        </w:rPr>
        <w:t>ی</w:t>
      </w:r>
      <w:r w:rsidRPr="006F0B90">
        <w:rPr>
          <w:rtl/>
        </w:rPr>
        <w:t>ارند و ما به هم</w:t>
      </w:r>
      <w:r w:rsidR="002902AD">
        <w:rPr>
          <w:rtl/>
        </w:rPr>
        <w:t>ی</w:t>
      </w:r>
      <w:r w:rsidRPr="006F0B90">
        <w:rPr>
          <w:rtl/>
        </w:rPr>
        <w:t>ن مقدار بسنده مى‏</w:t>
      </w:r>
      <w:r w:rsidR="002902AD">
        <w:rPr>
          <w:rtl/>
        </w:rPr>
        <w:t>ک</w:t>
      </w:r>
      <w:r w:rsidRPr="006F0B90">
        <w:rPr>
          <w:rtl/>
        </w:rPr>
        <w:t>ن</w:t>
      </w:r>
      <w:r w:rsidR="002902AD">
        <w:rPr>
          <w:rtl/>
        </w:rPr>
        <w:t>ی</w:t>
      </w:r>
      <w:r w:rsidRPr="006F0B90">
        <w:rPr>
          <w:rtl/>
        </w:rPr>
        <w:t>م..</w:t>
      </w:r>
    </w:p>
    <w:p w:rsidR="00636161" w:rsidRDefault="002902AD" w:rsidP="00A8427F">
      <w:pPr>
        <w:pStyle w:val="a5"/>
        <w:rPr>
          <w:rtl/>
        </w:rPr>
      </w:pPr>
      <w:r>
        <w:rPr>
          <w:rtl/>
        </w:rPr>
        <w:t>ی</w:t>
      </w:r>
      <w:r w:rsidR="00082CC7" w:rsidRPr="006F0B90">
        <w:rPr>
          <w:rtl/>
        </w:rPr>
        <w:t>ا از اشتباهات د</w:t>
      </w:r>
      <w:r>
        <w:rPr>
          <w:rtl/>
        </w:rPr>
        <w:t>ی</w:t>
      </w:r>
      <w:r w:rsidR="00082CC7" w:rsidRPr="006F0B90">
        <w:rPr>
          <w:rtl/>
        </w:rPr>
        <w:t>گر على - طبق روا</w:t>
      </w:r>
      <w:r>
        <w:rPr>
          <w:rtl/>
        </w:rPr>
        <w:t>ی</w:t>
      </w:r>
      <w:r w:rsidR="00082CC7" w:rsidRPr="006F0B90">
        <w:rPr>
          <w:rtl/>
        </w:rPr>
        <w:t>اتشان - ازدواج پس از وفات فاطمة، پس از گذشت تنها نه روز!</w:t>
      </w:r>
      <w:r w:rsidR="00082CC7" w:rsidRPr="002902AD">
        <w:rPr>
          <w:rStyle w:val="FootnoteReference"/>
          <w:rFonts w:ascii="Times New Roman" w:hAnsi="Times New Roman"/>
          <w:b/>
          <w:sz w:val="24"/>
          <w:rtl/>
        </w:rPr>
        <w:footnoteReference w:id="95"/>
      </w:r>
      <w:r w:rsidR="00082CC7" w:rsidRPr="006F0B90">
        <w:rPr>
          <w:rtl/>
        </w:rPr>
        <w:t xml:space="preserve"> </w:t>
      </w:r>
      <w:r>
        <w:rPr>
          <w:rtl/>
        </w:rPr>
        <w:t>ی</w:t>
      </w:r>
      <w:r w:rsidR="00082CC7" w:rsidRPr="006F0B90">
        <w:rPr>
          <w:rtl/>
        </w:rPr>
        <w:t>ا اختلافش با فاطمه، به خاطر خواستگارى على از دختر</w:t>
      </w:r>
      <w:r w:rsidR="00082CC7" w:rsidRPr="006F0B90">
        <w:t xml:space="preserve"> </w:t>
      </w:r>
      <w:r w:rsidR="00082CC7" w:rsidRPr="006F0B90">
        <w:rPr>
          <w:rtl/>
        </w:rPr>
        <w:t>أبوجهل</w:t>
      </w:r>
      <w:r w:rsidR="00082CC7" w:rsidRPr="002902AD">
        <w:rPr>
          <w:rStyle w:val="FootnoteReference"/>
          <w:rFonts w:ascii="Times New Roman" w:hAnsi="Times New Roman"/>
          <w:b/>
          <w:sz w:val="24"/>
          <w:rtl/>
        </w:rPr>
        <w:footnoteReference w:id="96"/>
      </w:r>
      <w:r w:rsidR="00082CC7" w:rsidRPr="006F0B90">
        <w:rPr>
          <w:rtl/>
        </w:rPr>
        <w:t>، همچن</w:t>
      </w:r>
      <w:r>
        <w:rPr>
          <w:rtl/>
        </w:rPr>
        <w:t>ی</w:t>
      </w:r>
      <w:r w:rsidR="00082CC7" w:rsidRPr="006F0B90">
        <w:rPr>
          <w:rtl/>
        </w:rPr>
        <w:t>ن بر سرِ ا</w:t>
      </w:r>
      <w:r>
        <w:rPr>
          <w:rtl/>
        </w:rPr>
        <w:t>ی</w:t>
      </w:r>
      <w:r w:rsidR="00082CC7" w:rsidRPr="006F0B90">
        <w:rPr>
          <w:rtl/>
        </w:rPr>
        <w:t>ن</w:t>
      </w:r>
      <w:r>
        <w:rPr>
          <w:rtl/>
        </w:rPr>
        <w:t>ک</w:t>
      </w:r>
      <w:r w:rsidR="00082CC7" w:rsidRPr="006F0B90">
        <w:rPr>
          <w:rtl/>
        </w:rPr>
        <w:t>ه على با جار</w:t>
      </w:r>
      <w:r>
        <w:rPr>
          <w:rtl/>
        </w:rPr>
        <w:t>ی</w:t>
      </w:r>
      <w:r w:rsidR="00082CC7" w:rsidRPr="006F0B90">
        <w:rPr>
          <w:rtl/>
        </w:rPr>
        <w:t xml:space="preserve">ه‏اى </w:t>
      </w:r>
      <w:r>
        <w:rPr>
          <w:rtl/>
        </w:rPr>
        <w:t>ک</w:t>
      </w:r>
      <w:r w:rsidR="00082CC7" w:rsidRPr="006F0B90">
        <w:rPr>
          <w:rtl/>
        </w:rPr>
        <w:t xml:space="preserve">ه برادرش جعفر به او اهداء </w:t>
      </w:r>
      <w:r>
        <w:rPr>
          <w:rtl/>
        </w:rPr>
        <w:t>ک</w:t>
      </w:r>
      <w:r w:rsidR="00082CC7" w:rsidRPr="006F0B90">
        <w:rPr>
          <w:rtl/>
        </w:rPr>
        <w:t>رده‏</w:t>
      </w:r>
      <w:r w:rsidR="00D17E13">
        <w:rPr>
          <w:rtl/>
        </w:rPr>
        <w:t xml:space="preserve"> </w:t>
      </w:r>
      <w:r w:rsidR="00082CC7" w:rsidRPr="006F0B90">
        <w:rPr>
          <w:rtl/>
        </w:rPr>
        <w:t xml:space="preserve">بود، در حجره‏اش خلوت </w:t>
      </w:r>
      <w:r>
        <w:rPr>
          <w:rtl/>
        </w:rPr>
        <w:t>ک</w:t>
      </w:r>
      <w:r w:rsidR="00082CC7" w:rsidRPr="006F0B90">
        <w:rPr>
          <w:rtl/>
        </w:rPr>
        <w:t>رده و او آن دو را با هم د</w:t>
      </w:r>
      <w:r>
        <w:rPr>
          <w:rtl/>
        </w:rPr>
        <w:t>ی</w:t>
      </w:r>
      <w:r w:rsidR="00082CC7" w:rsidRPr="006F0B90">
        <w:rPr>
          <w:rtl/>
        </w:rPr>
        <w:t>ده بود!</w:t>
      </w:r>
      <w:r w:rsidR="00082CC7" w:rsidRPr="006F0B90">
        <w:rPr>
          <w:rStyle w:val="FootnoteReference"/>
          <w:rFonts w:ascii="Times New Roman" w:hAnsi="Times New Roman"/>
          <w:rtl/>
        </w:rPr>
        <w:t xml:space="preserve"> </w:t>
      </w:r>
      <w:r w:rsidR="00082CC7" w:rsidRPr="002902AD">
        <w:rPr>
          <w:rStyle w:val="FootnoteReference"/>
          <w:rFonts w:ascii="Times New Roman" w:hAnsi="Times New Roman"/>
          <w:b/>
          <w:sz w:val="24"/>
          <w:rtl/>
        </w:rPr>
        <w:footnoteReference w:id="97"/>
      </w:r>
      <w:r w:rsidR="00082CC7" w:rsidRPr="006F0B90">
        <w:rPr>
          <w:rtl/>
        </w:rPr>
        <w:t xml:space="preserve"> </w:t>
      </w:r>
      <w:r>
        <w:rPr>
          <w:rtl/>
        </w:rPr>
        <w:t>ی</w:t>
      </w:r>
      <w:r w:rsidR="00082CC7" w:rsidRPr="006F0B90">
        <w:rPr>
          <w:rtl/>
        </w:rPr>
        <w:t xml:space="preserve">ا اختلافش با پسرش حسن‏ </w:t>
      </w:r>
      <w:r w:rsidR="00082CC7" w:rsidRPr="006F0B90">
        <w:rPr>
          <w:rFonts w:cs="CTraditional Arabic"/>
          <w:rtl/>
        </w:rPr>
        <w:t>س</w:t>
      </w:r>
      <w:r w:rsidR="00082CC7" w:rsidRPr="006F0B90">
        <w:rPr>
          <w:rtl/>
        </w:rPr>
        <w:t xml:space="preserve"> در جنگ صف</w:t>
      </w:r>
      <w:r>
        <w:rPr>
          <w:rtl/>
        </w:rPr>
        <w:t>ی</w:t>
      </w:r>
      <w:r w:rsidR="00082CC7" w:rsidRPr="006F0B90">
        <w:rPr>
          <w:rtl/>
        </w:rPr>
        <w:t xml:space="preserve">ن و </w:t>
      </w:r>
      <w:r>
        <w:rPr>
          <w:rtl/>
        </w:rPr>
        <w:t>ی</w:t>
      </w:r>
      <w:r w:rsidR="00082CC7" w:rsidRPr="006F0B90">
        <w:rPr>
          <w:rtl/>
        </w:rPr>
        <w:t>ا در مسأله شلاق‏زدن ول</w:t>
      </w:r>
      <w:r>
        <w:rPr>
          <w:rtl/>
        </w:rPr>
        <w:t>ی</w:t>
      </w:r>
      <w:r w:rsidR="00082CC7" w:rsidRPr="006F0B90">
        <w:rPr>
          <w:rtl/>
        </w:rPr>
        <w:t xml:space="preserve">دبن‏عقبه، </w:t>
      </w:r>
      <w:r>
        <w:rPr>
          <w:rtl/>
        </w:rPr>
        <w:t>ی</w:t>
      </w:r>
      <w:r w:rsidR="00082CC7" w:rsidRPr="006F0B90">
        <w:rPr>
          <w:rtl/>
        </w:rPr>
        <w:t>ا اختلافش با حسن به خاطر ا</w:t>
      </w:r>
      <w:r>
        <w:rPr>
          <w:rtl/>
        </w:rPr>
        <w:t>ی</w:t>
      </w:r>
      <w:r w:rsidR="00082CC7" w:rsidRPr="006F0B90">
        <w:rPr>
          <w:rtl/>
        </w:rPr>
        <w:t>ن</w:t>
      </w:r>
      <w:r>
        <w:rPr>
          <w:rtl/>
        </w:rPr>
        <w:t>ک</w:t>
      </w:r>
      <w:r w:rsidR="00082CC7" w:rsidRPr="006F0B90">
        <w:rPr>
          <w:rtl/>
        </w:rPr>
        <w:t>ه به على مى‏گفت: چرا مر</w:t>
      </w:r>
      <w:r>
        <w:rPr>
          <w:rtl/>
        </w:rPr>
        <w:t>ک</w:t>
      </w:r>
      <w:r w:rsidR="00082CC7" w:rsidRPr="006F0B90">
        <w:rPr>
          <w:rtl/>
        </w:rPr>
        <w:t xml:space="preserve">ز خلافت را به </w:t>
      </w:r>
      <w:r>
        <w:rPr>
          <w:rtl/>
        </w:rPr>
        <w:t>ک</w:t>
      </w:r>
      <w:r w:rsidR="00082CC7" w:rsidRPr="006F0B90">
        <w:rPr>
          <w:rtl/>
        </w:rPr>
        <w:t>وفه مى‏برى؟!</w:t>
      </w:r>
      <w:r w:rsidR="00082CC7" w:rsidRPr="002902AD">
        <w:rPr>
          <w:rStyle w:val="FootnoteReference"/>
          <w:rFonts w:ascii="Times New Roman" w:hAnsi="Times New Roman"/>
          <w:b/>
          <w:sz w:val="24"/>
          <w:rtl/>
        </w:rPr>
        <w:footnoteReference w:id="98"/>
      </w:r>
      <w:r w:rsidR="00082CC7" w:rsidRPr="006F0B90">
        <w:rPr>
          <w:rtl/>
        </w:rPr>
        <w:t xml:space="preserve"> و... را مى‏توان نام برد.</w:t>
      </w:r>
    </w:p>
    <w:p w:rsidR="00636161" w:rsidRDefault="00082CC7" w:rsidP="00A8427F">
      <w:pPr>
        <w:pStyle w:val="a5"/>
        <w:rPr>
          <w:rtl/>
        </w:rPr>
      </w:pPr>
      <w:r w:rsidRPr="006F0B90">
        <w:rPr>
          <w:rtl/>
        </w:rPr>
        <w:t xml:space="preserve">و </w:t>
      </w:r>
      <w:r w:rsidR="002902AD">
        <w:rPr>
          <w:rtl/>
        </w:rPr>
        <w:t>ی</w:t>
      </w:r>
      <w:r w:rsidRPr="006F0B90">
        <w:rPr>
          <w:rtl/>
        </w:rPr>
        <w:t>ا روا</w:t>
      </w:r>
      <w:r w:rsidR="002902AD">
        <w:rPr>
          <w:rtl/>
        </w:rPr>
        <w:t>ی</w:t>
      </w:r>
      <w:r w:rsidRPr="006F0B90">
        <w:rPr>
          <w:rtl/>
        </w:rPr>
        <w:t>تهاى د</w:t>
      </w:r>
      <w:r w:rsidR="002902AD">
        <w:rPr>
          <w:rtl/>
        </w:rPr>
        <w:t>ی</w:t>
      </w:r>
      <w:r w:rsidRPr="006F0B90">
        <w:rPr>
          <w:rtl/>
        </w:rPr>
        <w:t xml:space="preserve">گرى </w:t>
      </w:r>
      <w:r w:rsidR="002902AD">
        <w:rPr>
          <w:rtl/>
        </w:rPr>
        <w:t>ک</w:t>
      </w:r>
      <w:r w:rsidRPr="006F0B90">
        <w:rPr>
          <w:rtl/>
        </w:rPr>
        <w:t>ه ش</w:t>
      </w:r>
      <w:r w:rsidR="002902AD">
        <w:rPr>
          <w:rtl/>
        </w:rPr>
        <w:t>ی</w:t>
      </w:r>
      <w:r w:rsidRPr="006F0B90">
        <w:rPr>
          <w:rtl/>
        </w:rPr>
        <w:t>ع</w:t>
      </w:r>
      <w:r w:rsidR="002902AD">
        <w:rPr>
          <w:rtl/>
        </w:rPr>
        <w:t>ی</w:t>
      </w:r>
      <w:r w:rsidRPr="006F0B90">
        <w:rPr>
          <w:rtl/>
        </w:rPr>
        <w:t>ان به گونه‏هاى مختلف تعب</w:t>
      </w:r>
      <w:r w:rsidR="002902AD">
        <w:rPr>
          <w:rtl/>
        </w:rPr>
        <w:t>ی</w:t>
      </w:r>
      <w:r w:rsidRPr="006F0B90">
        <w:rPr>
          <w:rtl/>
        </w:rPr>
        <w:t xml:space="preserve">ر </w:t>
      </w:r>
      <w:r w:rsidR="002902AD">
        <w:rPr>
          <w:rtl/>
        </w:rPr>
        <w:t>ک</w:t>
      </w:r>
      <w:r w:rsidRPr="006F0B90">
        <w:rPr>
          <w:rtl/>
        </w:rPr>
        <w:t>رده‏اند؛ مثلاً به ن</w:t>
      </w:r>
      <w:r w:rsidR="002902AD">
        <w:rPr>
          <w:rtl/>
        </w:rPr>
        <w:t>ک</w:t>
      </w:r>
      <w:r w:rsidRPr="006F0B90">
        <w:rPr>
          <w:rtl/>
        </w:rPr>
        <w:t>اح درآوردن دخترش أم‏</w:t>
      </w:r>
      <w:r w:rsidR="002902AD">
        <w:rPr>
          <w:rtl/>
        </w:rPr>
        <w:t>ک</w:t>
      </w:r>
      <w:r w:rsidRPr="006F0B90">
        <w:rPr>
          <w:rtl/>
        </w:rPr>
        <w:t>لثوم با عمر! تر</w:t>
      </w:r>
      <w:r w:rsidR="002902AD">
        <w:rPr>
          <w:rtl/>
        </w:rPr>
        <w:t>ک</w:t>
      </w:r>
      <w:r w:rsidRPr="006F0B90">
        <w:rPr>
          <w:rtl/>
        </w:rPr>
        <w:t xml:space="preserve"> امر خدا و پ</w:t>
      </w:r>
      <w:r w:rsidR="002902AD">
        <w:rPr>
          <w:rtl/>
        </w:rPr>
        <w:t>ی</w:t>
      </w:r>
      <w:r w:rsidRPr="006F0B90">
        <w:rPr>
          <w:rtl/>
        </w:rPr>
        <w:t>امبر و چشم‏پوشى از خلافت! ندادن فد</w:t>
      </w:r>
      <w:r w:rsidR="002902AD">
        <w:rPr>
          <w:rtl/>
        </w:rPr>
        <w:t>ک</w:t>
      </w:r>
      <w:r w:rsidRPr="006F0B90">
        <w:rPr>
          <w:rtl/>
        </w:rPr>
        <w:t xml:space="preserve"> به فرزند</w:t>
      </w:r>
      <w:r w:rsidR="00636161">
        <w:rPr>
          <w:rtl/>
        </w:rPr>
        <w:t xml:space="preserve">انش، زمانى </w:t>
      </w:r>
      <w:r w:rsidR="002902AD">
        <w:rPr>
          <w:rtl/>
        </w:rPr>
        <w:t>ک</w:t>
      </w:r>
      <w:r w:rsidR="00636161">
        <w:rPr>
          <w:rtl/>
        </w:rPr>
        <w:t>ه به خلافت رس</w:t>
      </w:r>
      <w:r w:rsidR="002902AD">
        <w:rPr>
          <w:rtl/>
        </w:rPr>
        <w:t>ی</w:t>
      </w:r>
      <w:r w:rsidR="00636161">
        <w:rPr>
          <w:rtl/>
        </w:rPr>
        <w:t>د و..</w:t>
      </w:r>
    </w:p>
    <w:p w:rsidR="00636161" w:rsidRDefault="00082CC7" w:rsidP="00A8427F">
      <w:pPr>
        <w:pStyle w:val="a5"/>
        <w:rPr>
          <w:rtl/>
        </w:rPr>
      </w:pPr>
      <w:r w:rsidRPr="006F0B90">
        <w:rPr>
          <w:rtl/>
        </w:rPr>
        <w:t xml:space="preserve">پس - همانگونه </w:t>
      </w:r>
      <w:r w:rsidR="002902AD">
        <w:rPr>
          <w:rtl/>
        </w:rPr>
        <w:t>ک</w:t>
      </w:r>
      <w:r w:rsidRPr="006F0B90">
        <w:rPr>
          <w:rtl/>
        </w:rPr>
        <w:t>ه مى‏ب</w:t>
      </w:r>
      <w:r w:rsidR="002902AD">
        <w:rPr>
          <w:rtl/>
        </w:rPr>
        <w:t>ی</w:t>
      </w:r>
      <w:r w:rsidRPr="006F0B90">
        <w:rPr>
          <w:rtl/>
        </w:rPr>
        <w:t>ن</w:t>
      </w:r>
      <w:r w:rsidR="002902AD">
        <w:rPr>
          <w:rtl/>
        </w:rPr>
        <w:t>ی</w:t>
      </w:r>
      <w:r w:rsidRPr="006F0B90">
        <w:rPr>
          <w:rtl/>
        </w:rPr>
        <w:t>م - ت</w:t>
      </w:r>
      <w:r w:rsidR="002902AD">
        <w:rPr>
          <w:rtl/>
        </w:rPr>
        <w:t>ی</w:t>
      </w:r>
      <w:r w:rsidRPr="006F0B90">
        <w:rPr>
          <w:rtl/>
        </w:rPr>
        <w:t xml:space="preserve">جانى </w:t>
      </w:r>
      <w:r w:rsidR="002902AD">
        <w:rPr>
          <w:rtl/>
        </w:rPr>
        <w:t>ک</w:t>
      </w:r>
      <w:r w:rsidRPr="006F0B90">
        <w:rPr>
          <w:rtl/>
        </w:rPr>
        <w:t>املاً بدون مدر</w:t>
      </w:r>
      <w:r w:rsidR="002902AD">
        <w:rPr>
          <w:rtl/>
        </w:rPr>
        <w:t>ک</w:t>
      </w:r>
      <w:r w:rsidRPr="006F0B90">
        <w:rPr>
          <w:rtl/>
        </w:rPr>
        <w:t xml:space="preserve"> سخن مى‏گو</w:t>
      </w:r>
      <w:r w:rsidR="002902AD">
        <w:rPr>
          <w:rtl/>
        </w:rPr>
        <w:t>ی</w:t>
      </w:r>
      <w:r w:rsidRPr="006F0B90">
        <w:rPr>
          <w:rtl/>
        </w:rPr>
        <w:t>د!</w:t>
      </w:r>
      <w:r w:rsidR="00636161">
        <w:rPr>
          <w:rFonts w:hint="cs"/>
          <w:rtl/>
        </w:rPr>
        <w:t>.</w:t>
      </w:r>
    </w:p>
    <w:p w:rsidR="00636161" w:rsidRDefault="00082CC7" w:rsidP="00A8427F">
      <w:pPr>
        <w:pStyle w:val="a5"/>
        <w:rPr>
          <w:rtl/>
        </w:rPr>
      </w:pPr>
      <w:r w:rsidRPr="006F0B90">
        <w:rPr>
          <w:rtl/>
        </w:rPr>
        <w:t>در (ص 239) مى‏گو</w:t>
      </w:r>
      <w:r w:rsidR="002902AD">
        <w:rPr>
          <w:rtl/>
        </w:rPr>
        <w:t>ی</w:t>
      </w:r>
      <w:r w:rsidRPr="006F0B90">
        <w:rPr>
          <w:rtl/>
        </w:rPr>
        <w:t>د: «هرگز ب</w:t>
      </w:r>
      <w:r w:rsidR="002902AD">
        <w:rPr>
          <w:rtl/>
        </w:rPr>
        <w:t>ی</w:t>
      </w:r>
      <w:r w:rsidRPr="006F0B90">
        <w:rPr>
          <w:rtl/>
        </w:rPr>
        <w:t>عت درستى در تار</w:t>
      </w:r>
      <w:r w:rsidR="002902AD">
        <w:rPr>
          <w:rtl/>
        </w:rPr>
        <w:t>ی</w:t>
      </w:r>
      <w:r w:rsidRPr="006F0B90">
        <w:rPr>
          <w:rtl/>
        </w:rPr>
        <w:t xml:space="preserve">خ اسلام از عهد خلفا تا عهد </w:t>
      </w:r>
      <w:r w:rsidR="002902AD">
        <w:rPr>
          <w:rtl/>
        </w:rPr>
        <w:t>ک</w:t>
      </w:r>
      <w:r w:rsidRPr="006F0B90">
        <w:rPr>
          <w:rtl/>
        </w:rPr>
        <w:t>مال آتاتور</w:t>
      </w:r>
      <w:r w:rsidR="002902AD">
        <w:rPr>
          <w:rtl/>
        </w:rPr>
        <w:t>ک</w:t>
      </w:r>
      <w:r w:rsidRPr="006F0B90">
        <w:rPr>
          <w:rtl/>
        </w:rPr>
        <w:t xml:space="preserve"> </w:t>
      </w:r>
      <w:r w:rsidR="002902AD">
        <w:rPr>
          <w:rtl/>
        </w:rPr>
        <w:t>ک</w:t>
      </w:r>
      <w:r w:rsidRPr="006F0B90">
        <w:rPr>
          <w:rtl/>
        </w:rPr>
        <w:t>ه خلافت اسلامى را از ب</w:t>
      </w:r>
      <w:r w:rsidR="002902AD">
        <w:rPr>
          <w:rtl/>
        </w:rPr>
        <w:t>ی</w:t>
      </w:r>
      <w:r w:rsidRPr="006F0B90">
        <w:rPr>
          <w:rtl/>
        </w:rPr>
        <w:t>ن برد، صورت نگرفته است، به ا</w:t>
      </w:r>
      <w:r w:rsidR="002902AD">
        <w:rPr>
          <w:rtl/>
        </w:rPr>
        <w:t>ی</w:t>
      </w:r>
      <w:r w:rsidRPr="006F0B90">
        <w:rPr>
          <w:rtl/>
        </w:rPr>
        <w:t xml:space="preserve">ن معنى </w:t>
      </w:r>
      <w:r w:rsidR="002902AD">
        <w:rPr>
          <w:rtl/>
        </w:rPr>
        <w:t>ک</w:t>
      </w:r>
      <w:r w:rsidRPr="006F0B90">
        <w:rPr>
          <w:rtl/>
        </w:rPr>
        <w:t>ه اجماع مسلم</w:t>
      </w:r>
      <w:r w:rsidR="002902AD">
        <w:rPr>
          <w:rtl/>
        </w:rPr>
        <w:t>ی</w:t>
      </w:r>
      <w:r w:rsidRPr="006F0B90">
        <w:rPr>
          <w:rtl/>
        </w:rPr>
        <w:t>ن در آن باشد و ه</w:t>
      </w:r>
      <w:r w:rsidR="002902AD">
        <w:rPr>
          <w:rtl/>
        </w:rPr>
        <w:t>ی</w:t>
      </w:r>
      <w:r w:rsidRPr="006F0B90">
        <w:rPr>
          <w:rtl/>
        </w:rPr>
        <w:t>چ زور و قدرتى در آن وجود نداشته و امرى ناگهانى و غ</w:t>
      </w:r>
      <w:r w:rsidR="002902AD">
        <w:rPr>
          <w:rtl/>
        </w:rPr>
        <w:t>ی</w:t>
      </w:r>
      <w:r w:rsidRPr="006F0B90">
        <w:rPr>
          <w:rtl/>
        </w:rPr>
        <w:t>رمترقّبه هم نباشد؛ جز در مورد ام</w:t>
      </w:r>
      <w:r w:rsidR="002902AD">
        <w:rPr>
          <w:rtl/>
        </w:rPr>
        <w:t>ی</w:t>
      </w:r>
      <w:r w:rsidRPr="006F0B90">
        <w:rPr>
          <w:rtl/>
        </w:rPr>
        <w:t>رالمؤمن</w:t>
      </w:r>
      <w:r w:rsidR="002902AD">
        <w:rPr>
          <w:rtl/>
        </w:rPr>
        <w:t>ی</w:t>
      </w:r>
      <w:r w:rsidRPr="006F0B90">
        <w:rPr>
          <w:rtl/>
        </w:rPr>
        <w:t>ن على‏بن‏اب</w:t>
      </w:r>
      <w:r w:rsidR="002902AD">
        <w:rPr>
          <w:rtl/>
        </w:rPr>
        <w:t>ی</w:t>
      </w:r>
      <w:r w:rsidRPr="006F0B90">
        <w:rPr>
          <w:rtl/>
        </w:rPr>
        <w:t>طالب».</w:t>
      </w:r>
    </w:p>
    <w:p w:rsidR="00636161" w:rsidRDefault="00082CC7" w:rsidP="00A8427F">
      <w:pPr>
        <w:pStyle w:val="a5"/>
        <w:rPr>
          <w:rtl/>
        </w:rPr>
      </w:pPr>
      <w:r w:rsidRPr="006F0B90">
        <w:rPr>
          <w:rtl/>
        </w:rPr>
        <w:t>چه دروغ آش</w:t>
      </w:r>
      <w:r w:rsidR="002902AD">
        <w:rPr>
          <w:rtl/>
        </w:rPr>
        <w:t>ک</w:t>
      </w:r>
      <w:r w:rsidRPr="006F0B90">
        <w:rPr>
          <w:rtl/>
        </w:rPr>
        <w:t>ارى! ز</w:t>
      </w:r>
      <w:r w:rsidR="002902AD">
        <w:rPr>
          <w:rtl/>
        </w:rPr>
        <w:t>ی</w:t>
      </w:r>
      <w:r w:rsidRPr="006F0B90">
        <w:rPr>
          <w:rtl/>
        </w:rPr>
        <w:t>را أبوب</w:t>
      </w:r>
      <w:r w:rsidR="002902AD">
        <w:rPr>
          <w:rtl/>
        </w:rPr>
        <w:t>ک</w:t>
      </w:r>
      <w:r w:rsidRPr="006F0B90">
        <w:rPr>
          <w:rtl/>
        </w:rPr>
        <w:t>ر - با اجماع مسلمانان - به خلافت رس</w:t>
      </w:r>
      <w:r w:rsidR="002902AD">
        <w:rPr>
          <w:rtl/>
        </w:rPr>
        <w:t>ی</w:t>
      </w:r>
      <w:r w:rsidRPr="006F0B90">
        <w:rPr>
          <w:rtl/>
        </w:rPr>
        <w:t>د و ه</w:t>
      </w:r>
      <w:r w:rsidR="002902AD">
        <w:rPr>
          <w:rtl/>
        </w:rPr>
        <w:t>ی</w:t>
      </w:r>
      <w:r w:rsidRPr="006F0B90">
        <w:rPr>
          <w:rtl/>
        </w:rPr>
        <w:t xml:space="preserve">چ </w:t>
      </w:r>
      <w:r w:rsidR="002902AD">
        <w:rPr>
          <w:rtl/>
        </w:rPr>
        <w:t>ک</w:t>
      </w:r>
      <w:r w:rsidRPr="006F0B90">
        <w:rPr>
          <w:rtl/>
        </w:rPr>
        <w:t>س از ب</w:t>
      </w:r>
      <w:r w:rsidR="002902AD">
        <w:rPr>
          <w:rtl/>
        </w:rPr>
        <w:t>ی</w:t>
      </w:r>
      <w:r w:rsidRPr="006F0B90">
        <w:rPr>
          <w:rtl/>
        </w:rPr>
        <w:t>عت با او خوددارى ن</w:t>
      </w:r>
      <w:r w:rsidR="002902AD">
        <w:rPr>
          <w:rtl/>
        </w:rPr>
        <w:t>ک</w:t>
      </w:r>
      <w:r w:rsidRPr="006F0B90">
        <w:rPr>
          <w:rtl/>
        </w:rPr>
        <w:t>رد و ه</w:t>
      </w:r>
      <w:r w:rsidR="002902AD">
        <w:rPr>
          <w:rtl/>
        </w:rPr>
        <w:t>ی</w:t>
      </w:r>
      <w:r w:rsidRPr="006F0B90">
        <w:rPr>
          <w:rtl/>
        </w:rPr>
        <w:t>چ منازعه‏اى هم رخ نداد و خلافت عمر و عثمان ن</w:t>
      </w:r>
      <w:r w:rsidR="002902AD">
        <w:rPr>
          <w:rtl/>
        </w:rPr>
        <w:t>ی</w:t>
      </w:r>
      <w:r w:rsidRPr="006F0B90">
        <w:rPr>
          <w:rtl/>
        </w:rPr>
        <w:t>ز به همان ترت</w:t>
      </w:r>
      <w:r w:rsidR="002902AD">
        <w:rPr>
          <w:rtl/>
        </w:rPr>
        <w:t>ی</w:t>
      </w:r>
      <w:r w:rsidRPr="006F0B90">
        <w:rPr>
          <w:rtl/>
        </w:rPr>
        <w:t>ب.. امّا خلافت على، اهل شام به سر</w:t>
      </w:r>
      <w:r w:rsidR="002902AD">
        <w:rPr>
          <w:rtl/>
        </w:rPr>
        <w:t>ک</w:t>
      </w:r>
      <w:r w:rsidRPr="006F0B90">
        <w:rPr>
          <w:rtl/>
        </w:rPr>
        <w:t>ردگى معاو</w:t>
      </w:r>
      <w:r w:rsidR="002902AD">
        <w:rPr>
          <w:rtl/>
        </w:rPr>
        <w:t>ی</w:t>
      </w:r>
      <w:r w:rsidRPr="006F0B90">
        <w:rPr>
          <w:rtl/>
        </w:rPr>
        <w:t>ه از ب</w:t>
      </w:r>
      <w:r w:rsidR="002902AD">
        <w:rPr>
          <w:rtl/>
        </w:rPr>
        <w:t>ی</w:t>
      </w:r>
      <w:r w:rsidRPr="006F0B90">
        <w:rPr>
          <w:rtl/>
        </w:rPr>
        <w:t xml:space="preserve">عت با او خوددارى </w:t>
      </w:r>
      <w:r w:rsidR="002902AD">
        <w:rPr>
          <w:rtl/>
        </w:rPr>
        <w:t>ک</w:t>
      </w:r>
      <w:r w:rsidRPr="006F0B90">
        <w:rPr>
          <w:rtl/>
        </w:rPr>
        <w:t>ردند و به مرحله جنگ و خونر</w:t>
      </w:r>
      <w:r w:rsidR="002902AD">
        <w:rPr>
          <w:rtl/>
        </w:rPr>
        <w:t>ی</w:t>
      </w:r>
      <w:r w:rsidRPr="006F0B90">
        <w:rPr>
          <w:rtl/>
        </w:rPr>
        <w:t>زى و حتّى شهادت عل</w:t>
      </w:r>
      <w:r w:rsidR="002902AD">
        <w:rPr>
          <w:rtl/>
        </w:rPr>
        <w:t>ی</w:t>
      </w:r>
      <w:r w:rsidRPr="006F0B90">
        <w:rPr>
          <w:rtl/>
        </w:rPr>
        <w:t xml:space="preserve"> </w:t>
      </w:r>
      <w:r w:rsidRPr="006F0B90">
        <w:rPr>
          <w:rFonts w:cs="CTraditional Arabic"/>
          <w:rtl/>
        </w:rPr>
        <w:t>س</w:t>
      </w:r>
      <w:r w:rsidRPr="006F0B90">
        <w:rPr>
          <w:rtl/>
        </w:rPr>
        <w:t xml:space="preserve"> هم </w:t>
      </w:r>
      <w:r w:rsidR="002902AD">
        <w:rPr>
          <w:rtl/>
        </w:rPr>
        <w:t>ک</w:t>
      </w:r>
      <w:r w:rsidRPr="006F0B90">
        <w:rPr>
          <w:rtl/>
        </w:rPr>
        <w:t>ش</w:t>
      </w:r>
      <w:r w:rsidR="002902AD">
        <w:rPr>
          <w:rtl/>
        </w:rPr>
        <w:t>ی</w:t>
      </w:r>
      <w:r w:rsidRPr="006F0B90">
        <w:rPr>
          <w:rtl/>
        </w:rPr>
        <w:t>ده شد!.. هرچند ا</w:t>
      </w:r>
      <w:r w:rsidR="002902AD">
        <w:rPr>
          <w:rtl/>
        </w:rPr>
        <w:t>ی</w:t>
      </w:r>
      <w:r w:rsidRPr="006F0B90">
        <w:rPr>
          <w:rtl/>
        </w:rPr>
        <w:t>ن موضوع را در فصلهاى «امامت و خلافت» و فصل آخر، به طور مفصّل مورد بحث قرار داده‏ا</w:t>
      </w:r>
      <w:r w:rsidR="002902AD">
        <w:rPr>
          <w:rtl/>
        </w:rPr>
        <w:t>ی</w:t>
      </w:r>
      <w:r w:rsidRPr="006F0B90">
        <w:rPr>
          <w:rtl/>
        </w:rPr>
        <w:t>م، ولى در ا</w:t>
      </w:r>
      <w:r w:rsidR="002902AD">
        <w:rPr>
          <w:rtl/>
        </w:rPr>
        <w:t>ی</w:t>
      </w:r>
      <w:r w:rsidRPr="006F0B90">
        <w:rPr>
          <w:rtl/>
        </w:rPr>
        <w:t>نجا براى احتجاج با ا</w:t>
      </w:r>
      <w:r w:rsidR="002902AD">
        <w:rPr>
          <w:rtl/>
        </w:rPr>
        <w:t>ی</w:t>
      </w:r>
      <w:r w:rsidRPr="006F0B90">
        <w:rPr>
          <w:rtl/>
        </w:rPr>
        <w:t>ن سخن ت</w:t>
      </w:r>
      <w:r w:rsidR="002902AD">
        <w:rPr>
          <w:rtl/>
        </w:rPr>
        <w:t>ی</w:t>
      </w:r>
      <w:r w:rsidRPr="006F0B90">
        <w:rPr>
          <w:rtl/>
        </w:rPr>
        <w:t>جانى به ا</w:t>
      </w:r>
      <w:r w:rsidR="002902AD">
        <w:rPr>
          <w:rtl/>
        </w:rPr>
        <w:t>ی</w:t>
      </w:r>
      <w:r w:rsidRPr="006F0B90">
        <w:rPr>
          <w:rtl/>
        </w:rPr>
        <w:t>ن سخن عل</w:t>
      </w:r>
      <w:r w:rsidR="002902AD">
        <w:rPr>
          <w:rtl/>
        </w:rPr>
        <w:t>ی</w:t>
      </w:r>
      <w:r w:rsidRPr="006F0B90">
        <w:rPr>
          <w:rtl/>
        </w:rPr>
        <w:t xml:space="preserve"> </w:t>
      </w:r>
      <w:r w:rsidRPr="006F0B90">
        <w:rPr>
          <w:rFonts w:cs="CTraditional Arabic"/>
          <w:rtl/>
        </w:rPr>
        <w:t>س</w:t>
      </w:r>
      <w:r w:rsidRPr="006F0B90">
        <w:rPr>
          <w:rtl/>
        </w:rPr>
        <w:t xml:space="preserve"> بسنده مى‏</w:t>
      </w:r>
      <w:r w:rsidR="002902AD">
        <w:rPr>
          <w:rtl/>
        </w:rPr>
        <w:t>ک</w:t>
      </w:r>
      <w:r w:rsidRPr="006F0B90">
        <w:rPr>
          <w:rtl/>
        </w:rPr>
        <w:t>ن</w:t>
      </w:r>
      <w:r w:rsidR="002902AD">
        <w:rPr>
          <w:rtl/>
        </w:rPr>
        <w:t>ی</w:t>
      </w:r>
      <w:r w:rsidRPr="006F0B90">
        <w:rPr>
          <w:rtl/>
        </w:rPr>
        <w:t xml:space="preserve">م </w:t>
      </w:r>
      <w:r w:rsidR="002902AD">
        <w:rPr>
          <w:rtl/>
        </w:rPr>
        <w:t>ک</w:t>
      </w:r>
      <w:r w:rsidRPr="006F0B90">
        <w:rPr>
          <w:rtl/>
        </w:rPr>
        <w:t>ه پس از ا</w:t>
      </w:r>
      <w:r w:rsidR="002902AD">
        <w:rPr>
          <w:rtl/>
        </w:rPr>
        <w:t>ی</w:t>
      </w:r>
      <w:r w:rsidRPr="006F0B90">
        <w:rPr>
          <w:rtl/>
        </w:rPr>
        <w:t>ن</w:t>
      </w:r>
      <w:r w:rsidR="002902AD">
        <w:rPr>
          <w:rtl/>
        </w:rPr>
        <w:t>ک</w:t>
      </w:r>
      <w:r w:rsidRPr="006F0B90">
        <w:rPr>
          <w:rtl/>
        </w:rPr>
        <w:t>ه مسلمانان مد</w:t>
      </w:r>
      <w:r w:rsidR="002902AD">
        <w:rPr>
          <w:rtl/>
        </w:rPr>
        <w:t>ی</w:t>
      </w:r>
      <w:r w:rsidRPr="006F0B90">
        <w:rPr>
          <w:rtl/>
        </w:rPr>
        <w:t>نه و م</w:t>
      </w:r>
      <w:r w:rsidR="002902AD">
        <w:rPr>
          <w:rtl/>
        </w:rPr>
        <w:t>ک</w:t>
      </w:r>
      <w:r w:rsidRPr="006F0B90">
        <w:rPr>
          <w:rtl/>
        </w:rPr>
        <w:t>ه و... با او ب</w:t>
      </w:r>
      <w:r w:rsidR="002902AD">
        <w:rPr>
          <w:rtl/>
        </w:rPr>
        <w:t>ی</w:t>
      </w:r>
      <w:r w:rsidRPr="006F0B90">
        <w:rPr>
          <w:rtl/>
        </w:rPr>
        <w:t xml:space="preserve">عت </w:t>
      </w:r>
      <w:r w:rsidR="002902AD">
        <w:rPr>
          <w:rtl/>
        </w:rPr>
        <w:t>ک</w:t>
      </w:r>
      <w:r w:rsidRPr="006F0B90">
        <w:rPr>
          <w:rtl/>
        </w:rPr>
        <w:t>ردند و شام به سر</w:t>
      </w:r>
      <w:r w:rsidR="002902AD">
        <w:rPr>
          <w:rtl/>
        </w:rPr>
        <w:t>ک</w:t>
      </w:r>
      <w:r w:rsidRPr="006F0B90">
        <w:rPr>
          <w:rtl/>
        </w:rPr>
        <w:t>ردگى معاو</w:t>
      </w:r>
      <w:r w:rsidR="002902AD">
        <w:rPr>
          <w:rtl/>
        </w:rPr>
        <w:t>ی</w:t>
      </w:r>
      <w:r w:rsidRPr="006F0B90">
        <w:rPr>
          <w:rtl/>
        </w:rPr>
        <w:t>ه از ب</w:t>
      </w:r>
      <w:r w:rsidR="002902AD">
        <w:rPr>
          <w:rtl/>
        </w:rPr>
        <w:t>ی</w:t>
      </w:r>
      <w:r w:rsidRPr="006F0B90">
        <w:rPr>
          <w:rtl/>
        </w:rPr>
        <w:t>عتش سرباز زد، در خلال نامه‏اى به معاو</w:t>
      </w:r>
      <w:r w:rsidR="002902AD">
        <w:rPr>
          <w:rtl/>
        </w:rPr>
        <w:t>ی</w:t>
      </w:r>
      <w:r w:rsidRPr="006F0B90">
        <w:rPr>
          <w:rtl/>
        </w:rPr>
        <w:t>ه، ب</w:t>
      </w:r>
      <w:r w:rsidR="002902AD">
        <w:rPr>
          <w:rtl/>
        </w:rPr>
        <w:t>ی</w:t>
      </w:r>
      <w:r w:rsidRPr="006F0B90">
        <w:rPr>
          <w:rtl/>
        </w:rPr>
        <w:t>عت مردم با خلفاى پ</w:t>
      </w:r>
      <w:r w:rsidR="002902AD">
        <w:rPr>
          <w:rtl/>
        </w:rPr>
        <w:t>ی</w:t>
      </w:r>
      <w:r w:rsidRPr="006F0B90">
        <w:rPr>
          <w:rtl/>
        </w:rPr>
        <w:t>ش</w:t>
      </w:r>
      <w:r w:rsidR="002902AD">
        <w:rPr>
          <w:rtl/>
        </w:rPr>
        <w:t>ی</w:t>
      </w:r>
      <w:r w:rsidRPr="006F0B90">
        <w:rPr>
          <w:rtl/>
        </w:rPr>
        <w:t>نش را، ب</w:t>
      </w:r>
      <w:r w:rsidR="002902AD">
        <w:rPr>
          <w:rtl/>
        </w:rPr>
        <w:t>ی</w:t>
      </w:r>
      <w:r w:rsidRPr="006F0B90">
        <w:rPr>
          <w:rtl/>
        </w:rPr>
        <w:t xml:space="preserve">عتى </w:t>
      </w:r>
      <w:r w:rsidR="002902AD">
        <w:rPr>
          <w:rtl/>
        </w:rPr>
        <w:t>ک</w:t>
      </w:r>
      <w:r w:rsidRPr="006F0B90">
        <w:rPr>
          <w:rtl/>
        </w:rPr>
        <w:t>املاً صح</w:t>
      </w:r>
      <w:r w:rsidR="002902AD">
        <w:rPr>
          <w:rtl/>
        </w:rPr>
        <w:t>ی</w:t>
      </w:r>
      <w:r w:rsidRPr="006F0B90">
        <w:rPr>
          <w:rtl/>
        </w:rPr>
        <w:t>ح و الگو مى‏داند. چنانچه مى‏خوان</w:t>
      </w:r>
      <w:r w:rsidR="002902AD">
        <w:rPr>
          <w:rtl/>
        </w:rPr>
        <w:t>ی</w:t>
      </w:r>
      <w:r w:rsidRPr="006F0B90">
        <w:rPr>
          <w:rtl/>
        </w:rPr>
        <w:t>م:</w:t>
      </w:r>
    </w:p>
    <w:p w:rsidR="00082CC7" w:rsidRPr="006F0B90" w:rsidRDefault="00082CC7" w:rsidP="00C4477D">
      <w:pPr>
        <w:pStyle w:val="PlainText"/>
        <w:rPr>
          <w:rtl/>
        </w:rPr>
      </w:pPr>
      <w:r w:rsidRPr="006F0B90">
        <w:rPr>
          <w:rFonts w:cs="Traditional Arabic"/>
          <w:rtl/>
        </w:rPr>
        <w:t>«</w:t>
      </w:r>
      <w:r w:rsidRPr="006F0B90">
        <w:rPr>
          <w:rStyle w:val="Char1"/>
          <w:rFonts w:ascii="Times New Roman" w:hAnsi="Times New Roman"/>
          <w:rtl/>
          <w:lang w:bidi="ar-SA"/>
        </w:rPr>
        <w:t xml:space="preserve">إنه بايعنى القوم الذين </w:t>
      </w:r>
      <w:r w:rsidRPr="006F0B90">
        <w:rPr>
          <w:rStyle w:val="Char1"/>
          <w:rFonts w:ascii="Times New Roman" w:hAnsi="Times New Roman"/>
          <w:rtl/>
        </w:rPr>
        <w:t>بايعوا أبابكر وعمر و</w:t>
      </w:r>
      <w:r w:rsidRPr="006F0B90">
        <w:rPr>
          <w:rStyle w:val="Char1"/>
          <w:rFonts w:ascii="Times New Roman" w:hAnsi="Times New Roman"/>
          <w:rtl/>
          <w:lang w:bidi="ar-SA"/>
        </w:rPr>
        <w:t>عثمان على ما بايعوهم عليه، فليس للشاهد</w:t>
      </w:r>
      <w:r w:rsidR="00636161">
        <w:rPr>
          <w:rStyle w:val="Char1"/>
          <w:rFonts w:ascii="Times New Roman" w:hAnsi="Times New Roman"/>
          <w:rtl/>
        </w:rPr>
        <w:t xml:space="preserve"> أن يختار و</w:t>
      </w:r>
      <w:r w:rsidRPr="006F0B90">
        <w:rPr>
          <w:rStyle w:val="Char1"/>
          <w:rFonts w:ascii="Times New Roman" w:hAnsi="Times New Roman"/>
          <w:rtl/>
        </w:rPr>
        <w:t>لا للغائب أن يرد، وإنما الشورى للمهاجرين و</w:t>
      </w:r>
      <w:r w:rsidRPr="006F0B90">
        <w:rPr>
          <w:rStyle w:val="Char1"/>
          <w:rFonts w:ascii="Times New Roman" w:hAnsi="Times New Roman"/>
          <w:rtl/>
          <w:lang w:bidi="ar-SA"/>
        </w:rPr>
        <w:t>الأنصار فإن اجتمعوا على رجل وسموه إماما كان ذلك لله رضى فإن خرج عن أمرهم خارج بطعن أو بدعة ردوه إلى ما خرج منه فإن أبى قاتلوه على اتباعه غير سبيل المؤمنين..</w:t>
      </w:r>
      <w:r w:rsidRPr="006F0B90">
        <w:rPr>
          <w:rtl/>
        </w:rPr>
        <w:t>.</w:t>
      </w:r>
      <w:r w:rsidRPr="006F0B90">
        <w:rPr>
          <w:rFonts w:cs="Traditional Arabic"/>
          <w:rtl/>
        </w:rPr>
        <w:t>»</w:t>
      </w:r>
      <w:r w:rsidRPr="002902AD">
        <w:rPr>
          <w:rStyle w:val="FootnoteReference"/>
          <w:rFonts w:ascii="Times New Roman" w:hAnsi="Times New Roman" w:cs="IRNazli"/>
          <w:b/>
          <w:szCs w:val="28"/>
          <w:rtl/>
        </w:rPr>
        <w:footnoteReference w:id="99"/>
      </w:r>
      <w:r w:rsidRPr="006F0B90">
        <w:rPr>
          <w:rFonts w:hint="cs"/>
          <w:rtl/>
        </w:rPr>
        <w:t>.</w:t>
      </w:r>
    </w:p>
    <w:p w:rsidR="00082CC7" w:rsidRPr="002902AD" w:rsidRDefault="00082CC7" w:rsidP="00A8427F">
      <w:pPr>
        <w:pStyle w:val="a5"/>
        <w:rPr>
          <w:rStyle w:val="Char9"/>
          <w:rtl/>
        </w:rPr>
      </w:pPr>
      <w:r w:rsidRPr="006F0B90">
        <w:rPr>
          <w:rFonts w:cs="Traditional Arabic" w:hint="cs"/>
          <w:rtl/>
        </w:rPr>
        <w:t>«</w:t>
      </w:r>
      <w:r w:rsidRPr="0068399B">
        <w:rPr>
          <w:rtl/>
        </w:rPr>
        <w:t xml:space="preserve">همانا </w:t>
      </w:r>
      <w:r w:rsidR="002902AD">
        <w:rPr>
          <w:rtl/>
        </w:rPr>
        <w:t>ک</w:t>
      </w:r>
      <w:r w:rsidRPr="0068399B">
        <w:rPr>
          <w:rtl/>
        </w:rPr>
        <w:t>سانى با من ب</w:t>
      </w:r>
      <w:r w:rsidR="002902AD">
        <w:rPr>
          <w:rtl/>
        </w:rPr>
        <w:t>ی</w:t>
      </w:r>
      <w:r w:rsidRPr="0068399B">
        <w:rPr>
          <w:rtl/>
        </w:rPr>
        <w:t xml:space="preserve">عت </w:t>
      </w:r>
      <w:r w:rsidR="002902AD">
        <w:rPr>
          <w:rtl/>
        </w:rPr>
        <w:t>ک</w:t>
      </w:r>
      <w:r w:rsidRPr="0068399B">
        <w:rPr>
          <w:rtl/>
        </w:rPr>
        <w:t xml:space="preserve">ردند </w:t>
      </w:r>
      <w:r w:rsidR="002902AD">
        <w:rPr>
          <w:rtl/>
        </w:rPr>
        <w:t>ک</w:t>
      </w:r>
      <w:r w:rsidRPr="0068399B">
        <w:rPr>
          <w:rtl/>
        </w:rPr>
        <w:t>ه با أبوب</w:t>
      </w:r>
      <w:r w:rsidR="002902AD">
        <w:rPr>
          <w:rtl/>
        </w:rPr>
        <w:t>ک</w:t>
      </w:r>
      <w:r w:rsidRPr="0068399B">
        <w:rPr>
          <w:rtl/>
        </w:rPr>
        <w:t>ر و عمر و عثمان ن</w:t>
      </w:r>
      <w:r w:rsidR="002902AD">
        <w:rPr>
          <w:rtl/>
        </w:rPr>
        <w:t>ی</w:t>
      </w:r>
      <w:r w:rsidRPr="0068399B">
        <w:rPr>
          <w:rtl/>
        </w:rPr>
        <w:t>ز بر سر همان شرا</w:t>
      </w:r>
      <w:r w:rsidR="002902AD">
        <w:rPr>
          <w:rtl/>
        </w:rPr>
        <w:t>ی</w:t>
      </w:r>
      <w:r w:rsidRPr="0068399B">
        <w:rPr>
          <w:rtl/>
        </w:rPr>
        <w:t>ط ب</w:t>
      </w:r>
      <w:r w:rsidR="002902AD">
        <w:rPr>
          <w:rtl/>
        </w:rPr>
        <w:t>ی</w:t>
      </w:r>
      <w:r w:rsidRPr="0068399B">
        <w:rPr>
          <w:rtl/>
        </w:rPr>
        <w:t xml:space="preserve">عت </w:t>
      </w:r>
      <w:r w:rsidR="002902AD">
        <w:rPr>
          <w:rtl/>
        </w:rPr>
        <w:t>ک</w:t>
      </w:r>
      <w:r w:rsidRPr="0068399B">
        <w:rPr>
          <w:rtl/>
        </w:rPr>
        <w:t xml:space="preserve">رده بودند. پس </w:t>
      </w:r>
      <w:r w:rsidR="002902AD">
        <w:rPr>
          <w:rtl/>
        </w:rPr>
        <w:t>ک</w:t>
      </w:r>
      <w:r w:rsidRPr="0068399B">
        <w:rPr>
          <w:rtl/>
        </w:rPr>
        <w:t xml:space="preserve">سى </w:t>
      </w:r>
      <w:r w:rsidR="002902AD">
        <w:rPr>
          <w:rtl/>
        </w:rPr>
        <w:t>ک</w:t>
      </w:r>
      <w:r w:rsidRPr="0068399B">
        <w:rPr>
          <w:rtl/>
        </w:rPr>
        <w:t>ه شاهد (ب</w:t>
      </w:r>
      <w:r w:rsidR="002902AD">
        <w:rPr>
          <w:rtl/>
        </w:rPr>
        <w:t>ی</w:t>
      </w:r>
      <w:r w:rsidRPr="0068399B">
        <w:rPr>
          <w:rtl/>
        </w:rPr>
        <w:t>عت) بوده، نبا</w:t>
      </w:r>
      <w:r w:rsidR="002902AD">
        <w:rPr>
          <w:rtl/>
        </w:rPr>
        <w:t>ی</w:t>
      </w:r>
      <w:r w:rsidRPr="0068399B">
        <w:rPr>
          <w:rtl/>
        </w:rPr>
        <w:t>د د</w:t>
      </w:r>
      <w:r w:rsidR="002902AD">
        <w:rPr>
          <w:rtl/>
        </w:rPr>
        <w:t>ی</w:t>
      </w:r>
      <w:r w:rsidRPr="0068399B">
        <w:rPr>
          <w:rtl/>
        </w:rPr>
        <w:t>گرى را (براى خلافت) اخت</w:t>
      </w:r>
      <w:r w:rsidR="002902AD">
        <w:rPr>
          <w:rtl/>
        </w:rPr>
        <w:t>ی</w:t>
      </w:r>
      <w:r w:rsidRPr="0068399B">
        <w:rPr>
          <w:rtl/>
        </w:rPr>
        <w:t xml:space="preserve">ار </w:t>
      </w:r>
      <w:r w:rsidR="002902AD">
        <w:rPr>
          <w:rtl/>
        </w:rPr>
        <w:t>ک</w:t>
      </w:r>
      <w:r w:rsidRPr="0068399B">
        <w:rPr>
          <w:rtl/>
        </w:rPr>
        <w:t xml:space="preserve">ند، و </w:t>
      </w:r>
      <w:r w:rsidR="002902AD">
        <w:rPr>
          <w:rtl/>
        </w:rPr>
        <w:t>ک</w:t>
      </w:r>
      <w:r w:rsidRPr="0068399B">
        <w:rPr>
          <w:rtl/>
        </w:rPr>
        <w:t xml:space="preserve">سى </w:t>
      </w:r>
      <w:r w:rsidR="002902AD">
        <w:rPr>
          <w:rtl/>
        </w:rPr>
        <w:t>ک</w:t>
      </w:r>
      <w:r w:rsidRPr="0068399B">
        <w:rPr>
          <w:rtl/>
        </w:rPr>
        <w:t>ه غا</w:t>
      </w:r>
      <w:r w:rsidR="002902AD">
        <w:rPr>
          <w:rtl/>
        </w:rPr>
        <w:t>ی</w:t>
      </w:r>
      <w:r w:rsidRPr="0068399B">
        <w:rPr>
          <w:rtl/>
        </w:rPr>
        <w:t>ب بوده، حق ندارد رأى ا</w:t>
      </w:r>
      <w:r w:rsidR="002902AD">
        <w:rPr>
          <w:rtl/>
        </w:rPr>
        <w:t>ی</w:t>
      </w:r>
      <w:r w:rsidRPr="0068399B">
        <w:rPr>
          <w:rtl/>
        </w:rPr>
        <w:t>شان (بزرگان اصحاب شورا) را نپذ</w:t>
      </w:r>
      <w:r w:rsidR="002902AD">
        <w:rPr>
          <w:rtl/>
        </w:rPr>
        <w:t>ی</w:t>
      </w:r>
      <w:r w:rsidRPr="0068399B">
        <w:rPr>
          <w:rtl/>
        </w:rPr>
        <w:t>رد و جز ا</w:t>
      </w:r>
      <w:r w:rsidR="002902AD">
        <w:rPr>
          <w:rtl/>
        </w:rPr>
        <w:t>ی</w:t>
      </w:r>
      <w:r w:rsidRPr="0068399B">
        <w:rPr>
          <w:rtl/>
        </w:rPr>
        <w:t>ن هم ن</w:t>
      </w:r>
      <w:r w:rsidR="002902AD">
        <w:rPr>
          <w:rtl/>
        </w:rPr>
        <w:t>ی</w:t>
      </w:r>
      <w:r w:rsidRPr="0068399B">
        <w:rPr>
          <w:rtl/>
        </w:rPr>
        <w:t xml:space="preserve">ست </w:t>
      </w:r>
      <w:r w:rsidR="002902AD">
        <w:rPr>
          <w:rtl/>
        </w:rPr>
        <w:t>ک</w:t>
      </w:r>
      <w:r w:rsidRPr="0068399B">
        <w:rPr>
          <w:rtl/>
        </w:rPr>
        <w:t>ه شوراى تع</w:t>
      </w:r>
      <w:r w:rsidR="002902AD">
        <w:rPr>
          <w:rtl/>
        </w:rPr>
        <w:t>یی</w:t>
      </w:r>
      <w:r w:rsidRPr="0068399B">
        <w:rPr>
          <w:rtl/>
        </w:rPr>
        <w:t>ن‏</w:t>
      </w:r>
      <w:r w:rsidR="002902AD">
        <w:rPr>
          <w:rtl/>
        </w:rPr>
        <w:t>ک</w:t>
      </w:r>
      <w:r w:rsidRPr="0068399B">
        <w:rPr>
          <w:rtl/>
        </w:rPr>
        <w:t>ننده امام و خل</w:t>
      </w:r>
      <w:r w:rsidR="002902AD">
        <w:rPr>
          <w:rtl/>
        </w:rPr>
        <w:t>ی</w:t>
      </w:r>
      <w:r w:rsidRPr="0068399B">
        <w:rPr>
          <w:rtl/>
        </w:rPr>
        <w:t>فه، حقّ مهاجر</w:t>
      </w:r>
      <w:r w:rsidR="002902AD">
        <w:rPr>
          <w:rtl/>
        </w:rPr>
        <w:t>ی</w:t>
      </w:r>
      <w:r w:rsidRPr="0068399B">
        <w:rPr>
          <w:rtl/>
        </w:rPr>
        <w:t>ن و انصار است. بنابرا</w:t>
      </w:r>
      <w:r w:rsidR="002902AD">
        <w:rPr>
          <w:rtl/>
        </w:rPr>
        <w:t>ی</w:t>
      </w:r>
      <w:r w:rsidRPr="0068399B">
        <w:rPr>
          <w:rtl/>
        </w:rPr>
        <w:t xml:space="preserve">ن اگر بر مردى اتّفاق </w:t>
      </w:r>
      <w:r w:rsidR="002902AD">
        <w:rPr>
          <w:rtl/>
        </w:rPr>
        <w:t>ک</w:t>
      </w:r>
      <w:r w:rsidRPr="0068399B">
        <w:rPr>
          <w:rtl/>
        </w:rPr>
        <w:t>رده و او را امام نام</w:t>
      </w:r>
      <w:r w:rsidR="002902AD">
        <w:rPr>
          <w:rtl/>
        </w:rPr>
        <w:t>ی</w:t>
      </w:r>
      <w:r w:rsidRPr="0068399B">
        <w:rPr>
          <w:rtl/>
        </w:rPr>
        <w:t>دند، ا</w:t>
      </w:r>
      <w:r w:rsidR="002902AD">
        <w:rPr>
          <w:rtl/>
        </w:rPr>
        <w:t>ی</w:t>
      </w:r>
      <w:r w:rsidRPr="0068399B">
        <w:rPr>
          <w:rtl/>
        </w:rPr>
        <w:t xml:space="preserve">ن </w:t>
      </w:r>
      <w:r w:rsidR="002902AD">
        <w:rPr>
          <w:rtl/>
        </w:rPr>
        <w:t>ک</w:t>
      </w:r>
      <w:r w:rsidRPr="0068399B">
        <w:rPr>
          <w:rtl/>
        </w:rPr>
        <w:t xml:space="preserve">ار موجب رضاى خدا مى‏گردد. پس </w:t>
      </w:r>
      <w:r w:rsidR="002902AD">
        <w:rPr>
          <w:rtl/>
        </w:rPr>
        <w:t>ک</w:t>
      </w:r>
      <w:r w:rsidRPr="0068399B">
        <w:rPr>
          <w:rtl/>
        </w:rPr>
        <w:t xml:space="preserve">سى </w:t>
      </w:r>
      <w:r w:rsidR="002902AD">
        <w:rPr>
          <w:rtl/>
        </w:rPr>
        <w:t>ک</w:t>
      </w:r>
      <w:r w:rsidRPr="0068399B">
        <w:rPr>
          <w:rtl/>
        </w:rPr>
        <w:t>ه به سبب طعن و بدعت از امر ا</w:t>
      </w:r>
      <w:r w:rsidR="002902AD">
        <w:rPr>
          <w:rtl/>
        </w:rPr>
        <w:t>ی</w:t>
      </w:r>
      <w:r w:rsidRPr="0068399B">
        <w:rPr>
          <w:rtl/>
        </w:rPr>
        <w:t>شان ب</w:t>
      </w:r>
      <w:r w:rsidR="002902AD">
        <w:rPr>
          <w:rtl/>
        </w:rPr>
        <w:t>ی</w:t>
      </w:r>
      <w:r w:rsidRPr="0068399B">
        <w:rPr>
          <w:rtl/>
        </w:rPr>
        <w:t xml:space="preserve">رون رفت، او را برمى‏گردانند و اگر از بازگشت خوددارى </w:t>
      </w:r>
      <w:r w:rsidR="002902AD">
        <w:rPr>
          <w:rtl/>
        </w:rPr>
        <w:t>ک</w:t>
      </w:r>
      <w:r w:rsidRPr="0068399B">
        <w:rPr>
          <w:rtl/>
        </w:rPr>
        <w:t xml:space="preserve">رد، با او مى‏جنگند </w:t>
      </w:r>
      <w:r w:rsidR="002902AD">
        <w:rPr>
          <w:rtl/>
        </w:rPr>
        <w:t>ک</w:t>
      </w:r>
      <w:r w:rsidRPr="0068399B">
        <w:rPr>
          <w:rtl/>
        </w:rPr>
        <w:t>ه غ</w:t>
      </w:r>
      <w:r w:rsidR="002902AD">
        <w:rPr>
          <w:rtl/>
        </w:rPr>
        <w:t>ی</w:t>
      </w:r>
      <w:r w:rsidRPr="0068399B">
        <w:rPr>
          <w:rtl/>
        </w:rPr>
        <w:t>ر راه د</w:t>
      </w:r>
      <w:r w:rsidR="002902AD">
        <w:rPr>
          <w:rtl/>
        </w:rPr>
        <w:t>ی</w:t>
      </w:r>
      <w:r w:rsidRPr="0068399B">
        <w:rPr>
          <w:rtl/>
        </w:rPr>
        <w:t>گر مؤمنان را پ</w:t>
      </w:r>
      <w:r w:rsidR="002902AD">
        <w:rPr>
          <w:rtl/>
        </w:rPr>
        <w:t>ی</w:t>
      </w:r>
      <w:r w:rsidRPr="0068399B">
        <w:rPr>
          <w:rtl/>
        </w:rPr>
        <w:t xml:space="preserve">روى </w:t>
      </w:r>
      <w:r w:rsidR="002902AD">
        <w:rPr>
          <w:rtl/>
        </w:rPr>
        <w:t>ک</w:t>
      </w:r>
      <w:r w:rsidRPr="0068399B">
        <w:rPr>
          <w:rtl/>
        </w:rPr>
        <w:t>رده است...</w:t>
      </w:r>
      <w:r w:rsidRPr="006F0B90">
        <w:rPr>
          <w:rFonts w:cs="Traditional Arabic" w:hint="cs"/>
          <w:rtl/>
        </w:rPr>
        <w:t>»</w:t>
      </w:r>
      <w:r w:rsidRPr="006F0B90">
        <w:rPr>
          <w:rtl/>
        </w:rPr>
        <w:t>.</w:t>
      </w:r>
    </w:p>
    <w:p w:rsidR="00082CC7" w:rsidRPr="006F0B90" w:rsidRDefault="00082CC7" w:rsidP="00A8427F">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rPr>
          <w:rFonts w:cs="B Lotus"/>
          <w:rtl/>
        </w:rPr>
      </w:pPr>
      <w:r w:rsidRPr="006F0B90">
        <w:rPr>
          <w:rtl/>
        </w:rPr>
        <w:t xml:space="preserve"> </w:t>
      </w:r>
      <w:bookmarkStart w:id="11" w:name="_Toc326959864"/>
      <w:bookmarkStart w:id="12" w:name="_Toc439953555"/>
      <w:r w:rsidRPr="006F0B90">
        <w:rPr>
          <w:rtl/>
        </w:rPr>
        <w:t>استناد تيجانى به مآخذ و منابع اهل‏سنّت و سهل‏انگارى در روايت احاديث و تاريخ:</w:t>
      </w:r>
      <w:bookmarkEnd w:id="11"/>
      <w:bookmarkEnd w:id="12"/>
    </w:p>
    <w:p w:rsidR="00082CC7" w:rsidRDefault="00082CC7" w:rsidP="00A8427F">
      <w:pPr>
        <w:pStyle w:val="a5"/>
        <w:rPr>
          <w:rtl/>
        </w:rPr>
      </w:pPr>
      <w:r w:rsidRPr="006F0B90">
        <w:rPr>
          <w:rtl/>
        </w:rPr>
        <w:t>نوبت مى‏رسد به دروغهاى ت</w:t>
      </w:r>
      <w:r w:rsidR="002902AD">
        <w:rPr>
          <w:rtl/>
        </w:rPr>
        <w:t>ی</w:t>
      </w:r>
      <w:r w:rsidRPr="006F0B90">
        <w:rPr>
          <w:rtl/>
        </w:rPr>
        <w:t xml:space="preserve">جانى در به </w:t>
      </w:r>
      <w:r w:rsidR="002902AD">
        <w:rPr>
          <w:rtl/>
        </w:rPr>
        <w:t>ک</w:t>
      </w:r>
      <w:r w:rsidRPr="006F0B90">
        <w:rPr>
          <w:rtl/>
        </w:rPr>
        <w:t>ارگ</w:t>
      </w:r>
      <w:r w:rsidR="002902AD">
        <w:rPr>
          <w:rtl/>
        </w:rPr>
        <w:t>ی</w:t>
      </w:r>
      <w:r w:rsidRPr="006F0B90">
        <w:rPr>
          <w:rtl/>
        </w:rPr>
        <w:t>رى و استناد به منابع و مآخذ اهل‏سنّت و سهل‏انگارى‏اش در روا</w:t>
      </w:r>
      <w:r w:rsidR="002902AD">
        <w:rPr>
          <w:rtl/>
        </w:rPr>
        <w:t>ی</w:t>
      </w:r>
      <w:r w:rsidRPr="006F0B90">
        <w:rPr>
          <w:rtl/>
        </w:rPr>
        <w:t>ت احاد</w:t>
      </w:r>
      <w:r w:rsidR="002902AD">
        <w:rPr>
          <w:rtl/>
        </w:rPr>
        <w:t>ی</w:t>
      </w:r>
      <w:r w:rsidRPr="006F0B90">
        <w:rPr>
          <w:rtl/>
        </w:rPr>
        <w:t>ث و گزارشهاى تار</w:t>
      </w:r>
      <w:r w:rsidR="002902AD">
        <w:rPr>
          <w:rtl/>
        </w:rPr>
        <w:t>ی</w:t>
      </w:r>
      <w:r w:rsidRPr="006F0B90">
        <w:rPr>
          <w:rtl/>
        </w:rPr>
        <w:t>خى.. ت</w:t>
      </w:r>
      <w:r w:rsidR="002902AD">
        <w:rPr>
          <w:rtl/>
        </w:rPr>
        <w:t>ی</w:t>
      </w:r>
      <w:r w:rsidRPr="006F0B90">
        <w:rPr>
          <w:rtl/>
        </w:rPr>
        <w:t>جانى بس</w:t>
      </w:r>
      <w:r w:rsidR="002902AD">
        <w:rPr>
          <w:rtl/>
        </w:rPr>
        <w:t>ی</w:t>
      </w:r>
      <w:r w:rsidRPr="006F0B90">
        <w:rPr>
          <w:rtl/>
        </w:rPr>
        <w:t xml:space="preserve">ارى از موضوعات </w:t>
      </w:r>
      <w:r w:rsidR="002902AD">
        <w:rPr>
          <w:rtl/>
        </w:rPr>
        <w:t>ک</w:t>
      </w:r>
      <w:r w:rsidRPr="006F0B90">
        <w:rPr>
          <w:rtl/>
        </w:rPr>
        <w:t xml:space="preserve">تابش را از منابع و </w:t>
      </w:r>
      <w:r w:rsidR="002902AD">
        <w:rPr>
          <w:rtl/>
        </w:rPr>
        <w:t>ک</w:t>
      </w:r>
      <w:r w:rsidRPr="006F0B90">
        <w:rPr>
          <w:rtl/>
        </w:rPr>
        <w:t xml:space="preserve">تابهاى اهل‏سنّت آورده است و براى به </w:t>
      </w:r>
      <w:r w:rsidR="002902AD">
        <w:rPr>
          <w:rtl/>
        </w:rPr>
        <w:t>ک</w:t>
      </w:r>
      <w:r w:rsidRPr="006F0B90">
        <w:rPr>
          <w:rtl/>
        </w:rPr>
        <w:t>رسى‏نشاندن گ</w:t>
      </w:r>
      <w:r>
        <w:rPr>
          <w:rtl/>
        </w:rPr>
        <w:t>فته‏ها</w:t>
      </w:r>
      <w:r w:rsidR="002902AD">
        <w:rPr>
          <w:rtl/>
        </w:rPr>
        <w:t>ی</w:t>
      </w:r>
      <w:r>
        <w:rPr>
          <w:rtl/>
        </w:rPr>
        <w:t>ش از آنها بهره برده است.</w:t>
      </w:r>
    </w:p>
    <w:p w:rsidR="00082CC7" w:rsidRPr="006F0B90" w:rsidRDefault="00082CC7" w:rsidP="00A8427F">
      <w:pPr>
        <w:pStyle w:val="a5"/>
        <w:rPr>
          <w:rtl/>
        </w:rPr>
      </w:pPr>
      <w:r w:rsidRPr="006F0B90">
        <w:rPr>
          <w:rtl/>
        </w:rPr>
        <w:t>ما مى‏دان</w:t>
      </w:r>
      <w:r w:rsidR="002902AD">
        <w:rPr>
          <w:rtl/>
        </w:rPr>
        <w:t>ی</w:t>
      </w:r>
      <w:r w:rsidRPr="006F0B90">
        <w:rPr>
          <w:rtl/>
        </w:rPr>
        <w:t xml:space="preserve">م </w:t>
      </w:r>
      <w:r w:rsidR="002902AD">
        <w:rPr>
          <w:rtl/>
        </w:rPr>
        <w:t>ک</w:t>
      </w:r>
      <w:r w:rsidRPr="006F0B90">
        <w:rPr>
          <w:rtl/>
        </w:rPr>
        <w:t xml:space="preserve">ه در </w:t>
      </w:r>
      <w:r w:rsidR="002902AD">
        <w:rPr>
          <w:rtl/>
        </w:rPr>
        <w:t>ک</w:t>
      </w:r>
      <w:r w:rsidRPr="006F0B90">
        <w:rPr>
          <w:rtl/>
        </w:rPr>
        <w:t>تابهاى تار</w:t>
      </w:r>
      <w:r w:rsidR="002902AD">
        <w:rPr>
          <w:rtl/>
        </w:rPr>
        <w:t>ی</w:t>
      </w:r>
      <w:r w:rsidRPr="006F0B90">
        <w:rPr>
          <w:rtl/>
        </w:rPr>
        <w:t>خ اسلام، روا</w:t>
      </w:r>
      <w:r w:rsidR="002902AD">
        <w:rPr>
          <w:rtl/>
        </w:rPr>
        <w:t>ی</w:t>
      </w:r>
      <w:r w:rsidRPr="006F0B90">
        <w:rPr>
          <w:rtl/>
        </w:rPr>
        <w:t xml:space="preserve">تهاى نادرستى وجود دارد </w:t>
      </w:r>
      <w:r w:rsidR="002902AD">
        <w:rPr>
          <w:rtl/>
        </w:rPr>
        <w:t>ک</w:t>
      </w:r>
      <w:r w:rsidRPr="006F0B90">
        <w:rPr>
          <w:rtl/>
        </w:rPr>
        <w:t>ه خود مورّخان ن</w:t>
      </w:r>
      <w:r w:rsidR="002902AD">
        <w:rPr>
          <w:rtl/>
        </w:rPr>
        <w:t>ی</w:t>
      </w:r>
      <w:r w:rsidRPr="006F0B90">
        <w:rPr>
          <w:rtl/>
        </w:rPr>
        <w:t xml:space="preserve">ز به آن اقرار </w:t>
      </w:r>
      <w:r w:rsidR="002902AD">
        <w:rPr>
          <w:rtl/>
        </w:rPr>
        <w:t>ک</w:t>
      </w:r>
      <w:r w:rsidRPr="006F0B90">
        <w:rPr>
          <w:rtl/>
        </w:rPr>
        <w:t>رده‏اند؛ مثلاً طبرى در مقدّمه تار</w:t>
      </w:r>
      <w:r w:rsidR="002902AD">
        <w:rPr>
          <w:rtl/>
        </w:rPr>
        <w:t>ی</w:t>
      </w:r>
      <w:r w:rsidRPr="006F0B90">
        <w:rPr>
          <w:rtl/>
        </w:rPr>
        <w:t>خش مى‏گو</w:t>
      </w:r>
      <w:r w:rsidR="002902AD">
        <w:rPr>
          <w:rtl/>
        </w:rPr>
        <w:t>ی</w:t>
      </w:r>
      <w:r w:rsidRPr="006F0B90">
        <w:rPr>
          <w:rtl/>
        </w:rPr>
        <w:t>د: «من آنچه را از افراد مورد اعتمادم شن</w:t>
      </w:r>
      <w:r w:rsidR="002902AD">
        <w:rPr>
          <w:rtl/>
        </w:rPr>
        <w:t>ی</w:t>
      </w:r>
      <w:r w:rsidRPr="006F0B90">
        <w:rPr>
          <w:rtl/>
        </w:rPr>
        <w:t xml:space="preserve">ده‏ام، ثبت و ضبط </w:t>
      </w:r>
      <w:r w:rsidR="002902AD">
        <w:rPr>
          <w:rtl/>
        </w:rPr>
        <w:t>ک</w:t>
      </w:r>
      <w:r w:rsidRPr="006F0B90">
        <w:rPr>
          <w:rtl/>
        </w:rPr>
        <w:t>رده‏ام و شا</w:t>
      </w:r>
      <w:r w:rsidR="002902AD">
        <w:rPr>
          <w:rtl/>
        </w:rPr>
        <w:t>ی</w:t>
      </w:r>
      <w:r w:rsidRPr="006F0B90">
        <w:rPr>
          <w:rtl/>
        </w:rPr>
        <w:t xml:space="preserve">د مطالب نادرست هم در آن باشد».. </w:t>
      </w:r>
      <w:r w:rsidR="002902AD">
        <w:rPr>
          <w:rtl/>
        </w:rPr>
        <w:t>ی</w:t>
      </w:r>
      <w:r w:rsidRPr="006F0B90">
        <w:rPr>
          <w:rtl/>
        </w:rPr>
        <w:t>عنى آنها، اخبار را به عنوان امانت ثبت و حفظ مى‏</w:t>
      </w:r>
      <w:r w:rsidR="002902AD">
        <w:rPr>
          <w:rtl/>
        </w:rPr>
        <w:t>ک</w:t>
      </w:r>
      <w:r w:rsidRPr="006F0B90">
        <w:rPr>
          <w:rtl/>
        </w:rPr>
        <w:t>ردند و بنابرا</w:t>
      </w:r>
      <w:r w:rsidR="002902AD">
        <w:rPr>
          <w:rtl/>
        </w:rPr>
        <w:t>ی</w:t>
      </w:r>
      <w:r w:rsidRPr="006F0B90">
        <w:rPr>
          <w:rtl/>
        </w:rPr>
        <w:t>ن، مطالب و گزارشهاى ساختگى ن</w:t>
      </w:r>
      <w:r w:rsidR="002902AD">
        <w:rPr>
          <w:rtl/>
        </w:rPr>
        <w:t>ی</w:t>
      </w:r>
      <w:r w:rsidRPr="006F0B90">
        <w:rPr>
          <w:rtl/>
        </w:rPr>
        <w:t xml:space="preserve">ز در </w:t>
      </w:r>
      <w:r w:rsidR="002902AD">
        <w:rPr>
          <w:rtl/>
        </w:rPr>
        <w:t>ک</w:t>
      </w:r>
      <w:r w:rsidRPr="006F0B90">
        <w:rPr>
          <w:rtl/>
        </w:rPr>
        <w:t>تبشان وجود داشته است.</w:t>
      </w:r>
    </w:p>
    <w:p w:rsidR="00636161" w:rsidRDefault="00082CC7" w:rsidP="00A8427F">
      <w:pPr>
        <w:pStyle w:val="a5"/>
        <w:rPr>
          <w:rtl/>
        </w:rPr>
      </w:pPr>
      <w:r w:rsidRPr="006F0B90">
        <w:rPr>
          <w:rtl/>
        </w:rPr>
        <w:t>درباره احاد</w:t>
      </w:r>
      <w:r w:rsidR="002902AD">
        <w:rPr>
          <w:rtl/>
        </w:rPr>
        <w:t>ی</w:t>
      </w:r>
      <w:r w:rsidRPr="006F0B90">
        <w:rPr>
          <w:rtl/>
        </w:rPr>
        <w:t>ث هم هم</w:t>
      </w:r>
      <w:r w:rsidR="002902AD">
        <w:rPr>
          <w:rtl/>
        </w:rPr>
        <w:t>ی</w:t>
      </w:r>
      <w:r w:rsidRPr="006F0B90">
        <w:rPr>
          <w:rtl/>
        </w:rPr>
        <w:t xml:space="preserve">ن‏طور.. </w:t>
      </w:r>
      <w:r w:rsidR="002902AD">
        <w:rPr>
          <w:rtl/>
        </w:rPr>
        <w:t>ی</w:t>
      </w:r>
      <w:r w:rsidRPr="006F0B90">
        <w:rPr>
          <w:rtl/>
        </w:rPr>
        <w:t xml:space="preserve">عنى در </w:t>
      </w:r>
      <w:r w:rsidR="002902AD">
        <w:rPr>
          <w:rtl/>
        </w:rPr>
        <w:t>ک</w:t>
      </w:r>
      <w:r w:rsidRPr="006F0B90">
        <w:rPr>
          <w:rtl/>
        </w:rPr>
        <w:t>تب «حد</w:t>
      </w:r>
      <w:r w:rsidR="002902AD">
        <w:rPr>
          <w:rtl/>
        </w:rPr>
        <w:t>ی</w:t>
      </w:r>
      <w:r w:rsidRPr="006F0B90">
        <w:rPr>
          <w:rtl/>
        </w:rPr>
        <w:t>ث» هم احاد</w:t>
      </w:r>
      <w:r w:rsidR="002902AD">
        <w:rPr>
          <w:rtl/>
        </w:rPr>
        <w:t>ی</w:t>
      </w:r>
      <w:r w:rsidRPr="006F0B90">
        <w:rPr>
          <w:rtl/>
        </w:rPr>
        <w:t>ث نادرست و دروغ</w:t>
      </w:r>
      <w:r w:rsidR="002902AD">
        <w:rPr>
          <w:rtl/>
        </w:rPr>
        <w:t>ی</w:t>
      </w:r>
      <w:r w:rsidRPr="006F0B90">
        <w:rPr>
          <w:rtl/>
        </w:rPr>
        <w:t>ن، بس</w:t>
      </w:r>
      <w:r w:rsidR="002902AD">
        <w:rPr>
          <w:rtl/>
        </w:rPr>
        <w:t>ی</w:t>
      </w:r>
      <w:r w:rsidRPr="006F0B90">
        <w:rPr>
          <w:rtl/>
        </w:rPr>
        <w:t xml:space="preserve">ارند.. هم در </w:t>
      </w:r>
      <w:r w:rsidR="002902AD">
        <w:rPr>
          <w:rtl/>
        </w:rPr>
        <w:t>ک</w:t>
      </w:r>
      <w:r w:rsidRPr="006F0B90">
        <w:rPr>
          <w:rtl/>
        </w:rPr>
        <w:t>تب ش</w:t>
      </w:r>
      <w:r w:rsidR="002902AD">
        <w:rPr>
          <w:rtl/>
        </w:rPr>
        <w:t>ی</w:t>
      </w:r>
      <w:r w:rsidRPr="006F0B90">
        <w:rPr>
          <w:rtl/>
        </w:rPr>
        <w:t xml:space="preserve">عه و هم در </w:t>
      </w:r>
      <w:r w:rsidR="002902AD">
        <w:rPr>
          <w:rtl/>
        </w:rPr>
        <w:t>ک</w:t>
      </w:r>
      <w:r w:rsidRPr="006F0B90">
        <w:rPr>
          <w:rtl/>
        </w:rPr>
        <w:t xml:space="preserve">تب اهل‏سنّت.. چنانچه «عبدالرحمن‏بن جوزى» در </w:t>
      </w:r>
      <w:r w:rsidR="002902AD">
        <w:rPr>
          <w:rtl/>
        </w:rPr>
        <w:t>ک</w:t>
      </w:r>
      <w:r w:rsidRPr="006F0B90">
        <w:rPr>
          <w:rtl/>
        </w:rPr>
        <w:t>تاب «ص</w:t>
      </w:r>
      <w:r w:rsidR="002902AD">
        <w:rPr>
          <w:rtl/>
        </w:rPr>
        <w:t>ی</w:t>
      </w:r>
      <w:r w:rsidRPr="006F0B90">
        <w:rPr>
          <w:rtl/>
        </w:rPr>
        <w:t>دالخاطر» از قول «امام احمدبن حنبل» آورده است: «اگر من احاد</w:t>
      </w:r>
      <w:r w:rsidR="002902AD">
        <w:rPr>
          <w:rtl/>
        </w:rPr>
        <w:t>ی</w:t>
      </w:r>
      <w:r w:rsidRPr="006F0B90">
        <w:rPr>
          <w:rtl/>
        </w:rPr>
        <w:t>ث مسندم را مورد تحق</w:t>
      </w:r>
      <w:r w:rsidR="002902AD">
        <w:rPr>
          <w:rtl/>
        </w:rPr>
        <w:t>ی</w:t>
      </w:r>
      <w:r w:rsidRPr="006F0B90">
        <w:rPr>
          <w:rtl/>
        </w:rPr>
        <w:t>ق و بررسى قرار مى‏دادم، جز اند</w:t>
      </w:r>
      <w:r w:rsidR="002902AD">
        <w:rPr>
          <w:rtl/>
        </w:rPr>
        <w:t>ک</w:t>
      </w:r>
      <w:r w:rsidRPr="006F0B90">
        <w:rPr>
          <w:rtl/>
        </w:rPr>
        <w:t>ى باقى نمى‏ماند!».</w:t>
      </w:r>
    </w:p>
    <w:p w:rsidR="00636161" w:rsidRDefault="00082CC7" w:rsidP="00A8427F">
      <w:pPr>
        <w:pStyle w:val="a5"/>
        <w:rPr>
          <w:rtl/>
        </w:rPr>
      </w:pPr>
      <w:r w:rsidRPr="006F0B90">
        <w:rPr>
          <w:rtl/>
        </w:rPr>
        <w:t>سخن امام احمد، ب</w:t>
      </w:r>
      <w:r w:rsidR="002902AD">
        <w:rPr>
          <w:rtl/>
        </w:rPr>
        <w:t>ی</w:t>
      </w:r>
      <w:r w:rsidRPr="006F0B90">
        <w:rPr>
          <w:rtl/>
        </w:rPr>
        <w:t>انگر همان دوره ضبط و ثبت و حفظ و امانت است؛ نه تحق</w:t>
      </w:r>
      <w:r w:rsidR="002902AD">
        <w:rPr>
          <w:rtl/>
        </w:rPr>
        <w:t>ی</w:t>
      </w:r>
      <w:r w:rsidRPr="006F0B90">
        <w:rPr>
          <w:rtl/>
        </w:rPr>
        <w:t xml:space="preserve">ق و بررسى و نقد و سنجشِ صحّت و سقم آن.. حال، اگر </w:t>
      </w:r>
      <w:r w:rsidR="002902AD">
        <w:rPr>
          <w:rtl/>
        </w:rPr>
        <w:t>ک</w:t>
      </w:r>
      <w:r w:rsidRPr="006F0B90">
        <w:rPr>
          <w:rtl/>
        </w:rPr>
        <w:t>سى به ا</w:t>
      </w:r>
      <w:r w:rsidR="002902AD">
        <w:rPr>
          <w:rtl/>
        </w:rPr>
        <w:t>ی</w:t>
      </w:r>
      <w:r w:rsidRPr="006F0B90">
        <w:rPr>
          <w:rtl/>
        </w:rPr>
        <w:t>ن ن</w:t>
      </w:r>
      <w:r w:rsidR="002902AD">
        <w:rPr>
          <w:rtl/>
        </w:rPr>
        <w:t>ک</w:t>
      </w:r>
      <w:r w:rsidRPr="006F0B90">
        <w:rPr>
          <w:rtl/>
        </w:rPr>
        <w:t xml:space="preserve">ته توجّه نداشته باشد، و </w:t>
      </w:r>
      <w:r w:rsidR="002902AD">
        <w:rPr>
          <w:rtl/>
        </w:rPr>
        <w:t>ک</w:t>
      </w:r>
      <w:r w:rsidRPr="006F0B90">
        <w:rPr>
          <w:rtl/>
        </w:rPr>
        <w:t>تابهاى تار</w:t>
      </w:r>
      <w:r w:rsidR="002902AD">
        <w:rPr>
          <w:rtl/>
        </w:rPr>
        <w:t>ی</w:t>
      </w:r>
      <w:r w:rsidRPr="006F0B90">
        <w:rPr>
          <w:rtl/>
        </w:rPr>
        <w:t>خ و حد</w:t>
      </w:r>
      <w:r w:rsidR="002902AD">
        <w:rPr>
          <w:rtl/>
        </w:rPr>
        <w:t>ی</w:t>
      </w:r>
      <w:r w:rsidRPr="006F0B90">
        <w:rPr>
          <w:rtl/>
        </w:rPr>
        <w:t>ث را - با قطعى‏دانستن آن - مطالعه نما</w:t>
      </w:r>
      <w:r w:rsidR="002902AD">
        <w:rPr>
          <w:rtl/>
        </w:rPr>
        <w:t>ی</w:t>
      </w:r>
      <w:r w:rsidRPr="006F0B90">
        <w:rPr>
          <w:rtl/>
        </w:rPr>
        <w:t>د، به ب</w:t>
      </w:r>
      <w:r w:rsidR="002902AD">
        <w:rPr>
          <w:rtl/>
        </w:rPr>
        <w:t>ی</w:t>
      </w:r>
      <w:r w:rsidRPr="006F0B90">
        <w:rPr>
          <w:rtl/>
        </w:rPr>
        <w:t>راهه مى‏رود!</w:t>
      </w:r>
      <w:r w:rsidRPr="006F0B90">
        <w:rPr>
          <w:rFonts w:hint="cs"/>
          <w:rtl/>
        </w:rPr>
        <w:t>.</w:t>
      </w:r>
    </w:p>
    <w:p w:rsidR="00636161" w:rsidRDefault="002902AD" w:rsidP="00A8427F">
      <w:pPr>
        <w:pStyle w:val="a5"/>
        <w:rPr>
          <w:rtl/>
        </w:rPr>
      </w:pPr>
      <w:r>
        <w:rPr>
          <w:rtl/>
        </w:rPr>
        <w:t>یک</w:t>
      </w:r>
      <w:r w:rsidR="00082CC7" w:rsidRPr="006F0B90">
        <w:rPr>
          <w:rtl/>
        </w:rPr>
        <w:t>ى از ا</w:t>
      </w:r>
      <w:r>
        <w:rPr>
          <w:rtl/>
        </w:rPr>
        <w:t>ی</w:t>
      </w:r>
      <w:r w:rsidR="00082CC7" w:rsidRPr="006F0B90">
        <w:rPr>
          <w:rtl/>
        </w:rPr>
        <w:t xml:space="preserve">رادهاى اساسى </w:t>
      </w:r>
      <w:r>
        <w:rPr>
          <w:rtl/>
        </w:rPr>
        <w:t>ک</w:t>
      </w:r>
      <w:r w:rsidR="00082CC7" w:rsidRPr="006F0B90">
        <w:rPr>
          <w:rtl/>
        </w:rPr>
        <w:t>تاب ت</w:t>
      </w:r>
      <w:r>
        <w:rPr>
          <w:rtl/>
        </w:rPr>
        <w:t>ی</w:t>
      </w:r>
      <w:r w:rsidR="00082CC7" w:rsidRPr="006F0B90">
        <w:rPr>
          <w:rtl/>
        </w:rPr>
        <w:t>جانى هم</w:t>
      </w:r>
      <w:r>
        <w:rPr>
          <w:rtl/>
        </w:rPr>
        <w:t>ی</w:t>
      </w:r>
      <w:r w:rsidR="00082CC7" w:rsidRPr="006F0B90">
        <w:rPr>
          <w:rtl/>
        </w:rPr>
        <w:t xml:space="preserve">ن است </w:t>
      </w:r>
      <w:r>
        <w:rPr>
          <w:rtl/>
        </w:rPr>
        <w:t>ک</w:t>
      </w:r>
      <w:r w:rsidR="00082CC7" w:rsidRPr="006F0B90">
        <w:rPr>
          <w:rtl/>
        </w:rPr>
        <w:t>ه او به ا</w:t>
      </w:r>
      <w:r>
        <w:rPr>
          <w:rtl/>
        </w:rPr>
        <w:t>ی</w:t>
      </w:r>
      <w:r w:rsidR="00082CC7" w:rsidRPr="006F0B90">
        <w:rPr>
          <w:rtl/>
        </w:rPr>
        <w:t>ن مطلب مهم، ابداً توجّهى نداشته و به نوشتن آن اقدام نموده است و - آگاهانه و ناآگاهانه - بس</w:t>
      </w:r>
      <w:r>
        <w:rPr>
          <w:rtl/>
        </w:rPr>
        <w:t>ی</w:t>
      </w:r>
      <w:r w:rsidR="00082CC7" w:rsidRPr="006F0B90">
        <w:rPr>
          <w:rtl/>
        </w:rPr>
        <w:t>ارى از احاد</w:t>
      </w:r>
      <w:r>
        <w:rPr>
          <w:rtl/>
        </w:rPr>
        <w:t>ی</w:t>
      </w:r>
      <w:r w:rsidR="00082CC7" w:rsidRPr="006F0B90">
        <w:rPr>
          <w:rtl/>
        </w:rPr>
        <w:t xml:space="preserve">ث ساختگى را </w:t>
      </w:r>
      <w:r>
        <w:rPr>
          <w:rtl/>
        </w:rPr>
        <w:t>ک</w:t>
      </w:r>
      <w:r w:rsidR="00082CC7" w:rsidRPr="006F0B90">
        <w:rPr>
          <w:rtl/>
        </w:rPr>
        <w:t xml:space="preserve">ه محقّقان و محدّثان اسلامى مردود اعلام </w:t>
      </w:r>
      <w:r>
        <w:rPr>
          <w:rtl/>
        </w:rPr>
        <w:t>ک</w:t>
      </w:r>
      <w:r w:rsidR="00082CC7" w:rsidRPr="006F0B90">
        <w:rPr>
          <w:rtl/>
        </w:rPr>
        <w:t xml:space="preserve">رده‏اند، جمع </w:t>
      </w:r>
      <w:r>
        <w:rPr>
          <w:rtl/>
        </w:rPr>
        <w:t>ک</w:t>
      </w:r>
      <w:r w:rsidR="00082CC7" w:rsidRPr="006F0B90">
        <w:rPr>
          <w:rtl/>
        </w:rPr>
        <w:t>رده و درباره آن قلم‏فرسا</w:t>
      </w:r>
      <w:r>
        <w:rPr>
          <w:rtl/>
        </w:rPr>
        <w:t>ی</w:t>
      </w:r>
      <w:r w:rsidR="00082CC7" w:rsidRPr="006F0B90">
        <w:rPr>
          <w:rtl/>
        </w:rPr>
        <w:t xml:space="preserve">ى نموده است.. </w:t>
      </w:r>
      <w:r>
        <w:rPr>
          <w:rtl/>
        </w:rPr>
        <w:t>ک</w:t>
      </w:r>
      <w:r w:rsidR="00082CC7" w:rsidRPr="006F0B90">
        <w:rPr>
          <w:rtl/>
        </w:rPr>
        <w:t>ار</w:t>
      </w:r>
      <w:r w:rsidR="00636161">
        <w:rPr>
          <w:rtl/>
        </w:rPr>
        <w:t xml:space="preserve">ى </w:t>
      </w:r>
      <w:r>
        <w:rPr>
          <w:rtl/>
        </w:rPr>
        <w:t>ک</w:t>
      </w:r>
      <w:r w:rsidR="00636161">
        <w:rPr>
          <w:rtl/>
        </w:rPr>
        <w:t>ه ملحد</w:t>
      </w:r>
      <w:r>
        <w:rPr>
          <w:rtl/>
        </w:rPr>
        <w:t>ی</w:t>
      </w:r>
      <w:r w:rsidR="00636161">
        <w:rPr>
          <w:rtl/>
        </w:rPr>
        <w:t>ن و مستشرق</w:t>
      </w:r>
      <w:r>
        <w:rPr>
          <w:rtl/>
        </w:rPr>
        <w:t>ی</w:t>
      </w:r>
      <w:r w:rsidR="00636161">
        <w:rPr>
          <w:rtl/>
        </w:rPr>
        <w:t>ن مى‏</w:t>
      </w:r>
      <w:r>
        <w:rPr>
          <w:rtl/>
        </w:rPr>
        <w:t>ک</w:t>
      </w:r>
      <w:r w:rsidR="00636161">
        <w:rPr>
          <w:rtl/>
        </w:rPr>
        <w:t>نند.</w:t>
      </w:r>
    </w:p>
    <w:p w:rsidR="00636161" w:rsidRDefault="00082CC7" w:rsidP="00A8427F">
      <w:pPr>
        <w:pStyle w:val="a5"/>
        <w:rPr>
          <w:rtl/>
        </w:rPr>
      </w:pPr>
      <w:r w:rsidRPr="006F0B90">
        <w:rPr>
          <w:rtl/>
        </w:rPr>
        <w:t>ملحد</w:t>
      </w:r>
      <w:r w:rsidR="002902AD">
        <w:rPr>
          <w:rtl/>
        </w:rPr>
        <w:t>ی</w:t>
      </w:r>
      <w:r w:rsidRPr="006F0B90">
        <w:rPr>
          <w:rtl/>
        </w:rPr>
        <w:t>ن و مغرض</w:t>
      </w:r>
      <w:r w:rsidR="002902AD">
        <w:rPr>
          <w:rtl/>
        </w:rPr>
        <w:t>ی</w:t>
      </w:r>
      <w:r w:rsidRPr="006F0B90">
        <w:rPr>
          <w:rtl/>
        </w:rPr>
        <w:t>ن، علاوه بر ا</w:t>
      </w:r>
      <w:r w:rsidR="002902AD">
        <w:rPr>
          <w:rtl/>
        </w:rPr>
        <w:t>ی</w:t>
      </w:r>
      <w:r w:rsidRPr="006F0B90">
        <w:rPr>
          <w:rtl/>
        </w:rPr>
        <w:t xml:space="preserve">ن </w:t>
      </w:r>
      <w:r w:rsidR="002902AD">
        <w:rPr>
          <w:rtl/>
        </w:rPr>
        <w:t>ک</w:t>
      </w:r>
      <w:r w:rsidRPr="006F0B90">
        <w:rPr>
          <w:rtl/>
        </w:rPr>
        <w:t>ار نادرست، از تحر</w:t>
      </w:r>
      <w:r w:rsidR="002902AD">
        <w:rPr>
          <w:rtl/>
        </w:rPr>
        <w:t>ی</w:t>
      </w:r>
      <w:r w:rsidRPr="006F0B90">
        <w:rPr>
          <w:rtl/>
        </w:rPr>
        <w:t>ف و دست</w:t>
      </w:r>
      <w:r w:rsidR="002902AD">
        <w:rPr>
          <w:rtl/>
        </w:rPr>
        <w:t>ک</w:t>
      </w:r>
      <w:r w:rsidRPr="006F0B90">
        <w:rPr>
          <w:rtl/>
        </w:rPr>
        <w:t>ارى و ق</w:t>
      </w:r>
      <w:r w:rsidR="002902AD">
        <w:rPr>
          <w:rtl/>
        </w:rPr>
        <w:t>ی</w:t>
      </w:r>
      <w:r w:rsidRPr="006F0B90">
        <w:rPr>
          <w:rtl/>
        </w:rPr>
        <w:t>چى‏</w:t>
      </w:r>
      <w:r w:rsidR="002902AD">
        <w:rPr>
          <w:rtl/>
        </w:rPr>
        <w:t>ک</w:t>
      </w:r>
      <w:r w:rsidRPr="006F0B90">
        <w:rPr>
          <w:rtl/>
        </w:rPr>
        <w:t>ردن مطالب و اخبار تار</w:t>
      </w:r>
      <w:r w:rsidR="002902AD">
        <w:rPr>
          <w:rtl/>
        </w:rPr>
        <w:t>ی</w:t>
      </w:r>
      <w:r w:rsidRPr="006F0B90">
        <w:rPr>
          <w:rtl/>
        </w:rPr>
        <w:t>خى هم در</w:t>
      </w:r>
      <w:r w:rsidR="002902AD">
        <w:rPr>
          <w:rtl/>
        </w:rPr>
        <w:t>ی</w:t>
      </w:r>
      <w:r w:rsidRPr="006F0B90">
        <w:rPr>
          <w:rtl/>
        </w:rPr>
        <w:t>غ نمى‏</w:t>
      </w:r>
      <w:r w:rsidR="002902AD">
        <w:rPr>
          <w:rtl/>
        </w:rPr>
        <w:t>ک</w:t>
      </w:r>
      <w:r w:rsidRPr="006F0B90">
        <w:rPr>
          <w:rtl/>
        </w:rPr>
        <w:t>نند؛ مثلاً:</w:t>
      </w:r>
    </w:p>
    <w:p w:rsidR="00082CC7" w:rsidRPr="006F0B90" w:rsidRDefault="00082CC7" w:rsidP="00302595">
      <w:pPr>
        <w:pStyle w:val="a5"/>
        <w:numPr>
          <w:ilvl w:val="0"/>
          <w:numId w:val="6"/>
        </w:numPr>
        <w:rPr>
          <w:rtl/>
        </w:rPr>
      </w:pPr>
      <w:r w:rsidRPr="006F0B90">
        <w:rPr>
          <w:rtl/>
        </w:rPr>
        <w:t>مسا</w:t>
      </w:r>
      <w:r w:rsidR="002902AD">
        <w:rPr>
          <w:rtl/>
        </w:rPr>
        <w:t>ی</w:t>
      </w:r>
      <w:r w:rsidRPr="006F0B90">
        <w:rPr>
          <w:rtl/>
        </w:rPr>
        <w:t>لى را عنوان مى‏</w:t>
      </w:r>
      <w:r w:rsidR="002902AD">
        <w:rPr>
          <w:rtl/>
        </w:rPr>
        <w:t>ک</w:t>
      </w:r>
      <w:r w:rsidRPr="006F0B90">
        <w:rPr>
          <w:rtl/>
        </w:rPr>
        <w:t xml:space="preserve">نند </w:t>
      </w:r>
      <w:r w:rsidR="002902AD">
        <w:rPr>
          <w:rtl/>
        </w:rPr>
        <w:t>ک</w:t>
      </w:r>
      <w:r w:rsidRPr="006F0B90">
        <w:rPr>
          <w:rtl/>
        </w:rPr>
        <w:t>ه اصلاً در ه</w:t>
      </w:r>
      <w:r w:rsidR="002902AD">
        <w:rPr>
          <w:rtl/>
        </w:rPr>
        <w:t>ی</w:t>
      </w:r>
      <w:r w:rsidRPr="006F0B90">
        <w:rPr>
          <w:rtl/>
        </w:rPr>
        <w:t xml:space="preserve">چ </w:t>
      </w:r>
      <w:r w:rsidR="002902AD">
        <w:rPr>
          <w:rtl/>
        </w:rPr>
        <w:t>ک</w:t>
      </w:r>
      <w:r w:rsidRPr="006F0B90">
        <w:rPr>
          <w:rtl/>
        </w:rPr>
        <w:t>تاب تار</w:t>
      </w:r>
      <w:r w:rsidR="002902AD">
        <w:rPr>
          <w:rtl/>
        </w:rPr>
        <w:t>ی</w:t>
      </w:r>
      <w:r w:rsidRPr="006F0B90">
        <w:rPr>
          <w:rtl/>
        </w:rPr>
        <w:t>خى پ</w:t>
      </w:r>
      <w:r w:rsidR="002902AD">
        <w:rPr>
          <w:rtl/>
        </w:rPr>
        <w:t>ی</w:t>
      </w:r>
      <w:r w:rsidRPr="006F0B90">
        <w:rPr>
          <w:rtl/>
        </w:rPr>
        <w:t>دا نمى‏شود!</w:t>
      </w:r>
      <w:r w:rsidRPr="006F0B90">
        <w:rPr>
          <w:rFonts w:hint="cs"/>
          <w:rtl/>
        </w:rPr>
        <w:t>.</w:t>
      </w:r>
    </w:p>
    <w:p w:rsidR="00082CC7" w:rsidRPr="006F0B90" w:rsidRDefault="00082CC7" w:rsidP="00302595">
      <w:pPr>
        <w:pStyle w:val="a5"/>
        <w:numPr>
          <w:ilvl w:val="0"/>
          <w:numId w:val="6"/>
        </w:numPr>
        <w:rPr>
          <w:rtl/>
        </w:rPr>
      </w:pPr>
      <w:r w:rsidRPr="006F0B90">
        <w:rPr>
          <w:rtl/>
        </w:rPr>
        <w:t>گاهى تحل</w:t>
      </w:r>
      <w:r w:rsidR="002902AD">
        <w:rPr>
          <w:rtl/>
        </w:rPr>
        <w:t>ی</w:t>
      </w:r>
      <w:r w:rsidRPr="006F0B90">
        <w:rPr>
          <w:rtl/>
        </w:rPr>
        <w:t>ل و برداشت نادرست خود را با تار</w:t>
      </w:r>
      <w:r w:rsidR="002902AD">
        <w:rPr>
          <w:rtl/>
        </w:rPr>
        <w:t>ی</w:t>
      </w:r>
      <w:r w:rsidRPr="006F0B90">
        <w:rPr>
          <w:rtl/>
        </w:rPr>
        <w:t>خ درهم مى‏آم</w:t>
      </w:r>
      <w:r w:rsidR="002902AD">
        <w:rPr>
          <w:rtl/>
        </w:rPr>
        <w:t>ی</w:t>
      </w:r>
      <w:r w:rsidRPr="006F0B90">
        <w:rPr>
          <w:rtl/>
        </w:rPr>
        <w:t>زند!</w:t>
      </w:r>
      <w:r w:rsidRPr="006F0B90">
        <w:rPr>
          <w:rFonts w:hint="cs"/>
          <w:rtl/>
        </w:rPr>
        <w:t>.</w:t>
      </w:r>
    </w:p>
    <w:p w:rsidR="00082CC7" w:rsidRPr="006F0B90" w:rsidRDefault="00082CC7" w:rsidP="00302595">
      <w:pPr>
        <w:pStyle w:val="a5"/>
        <w:numPr>
          <w:ilvl w:val="0"/>
          <w:numId w:val="6"/>
        </w:numPr>
        <w:rPr>
          <w:rtl/>
        </w:rPr>
      </w:pPr>
      <w:r w:rsidRPr="006F0B90">
        <w:rPr>
          <w:rtl/>
        </w:rPr>
        <w:t>گاهى هم تار</w:t>
      </w:r>
      <w:r w:rsidR="002902AD">
        <w:rPr>
          <w:rtl/>
        </w:rPr>
        <w:t>ی</w:t>
      </w:r>
      <w:r w:rsidRPr="006F0B90">
        <w:rPr>
          <w:rtl/>
        </w:rPr>
        <w:t>خ را به طور ناقص نقل مى‏</w:t>
      </w:r>
      <w:r w:rsidR="002902AD">
        <w:rPr>
          <w:rtl/>
        </w:rPr>
        <w:t>ک</w:t>
      </w:r>
      <w:r w:rsidRPr="006F0B90">
        <w:rPr>
          <w:rtl/>
        </w:rPr>
        <w:t>نند تا به مقصود پل</w:t>
      </w:r>
      <w:r w:rsidR="002902AD">
        <w:rPr>
          <w:rtl/>
        </w:rPr>
        <w:t>ی</w:t>
      </w:r>
      <w:r w:rsidRPr="006F0B90">
        <w:rPr>
          <w:rtl/>
        </w:rPr>
        <w:t>دشان برسند!</w:t>
      </w:r>
      <w:r w:rsidRPr="006F0B90">
        <w:rPr>
          <w:rFonts w:hint="cs"/>
          <w:rtl/>
        </w:rPr>
        <w:t>.</w:t>
      </w:r>
    </w:p>
    <w:p w:rsidR="00636161" w:rsidRDefault="00082CC7" w:rsidP="00302595">
      <w:pPr>
        <w:pStyle w:val="a5"/>
        <w:numPr>
          <w:ilvl w:val="0"/>
          <w:numId w:val="6"/>
        </w:numPr>
        <w:rPr>
          <w:rtl/>
        </w:rPr>
      </w:pPr>
      <w:r w:rsidRPr="006F0B90">
        <w:rPr>
          <w:rtl/>
        </w:rPr>
        <w:t>و از همه مسخره‏تر ا</w:t>
      </w:r>
      <w:r w:rsidR="002902AD">
        <w:rPr>
          <w:rtl/>
        </w:rPr>
        <w:t>ی</w:t>
      </w:r>
      <w:r w:rsidRPr="006F0B90">
        <w:rPr>
          <w:rtl/>
        </w:rPr>
        <w:t xml:space="preserve">ن </w:t>
      </w:r>
      <w:r w:rsidR="002902AD">
        <w:rPr>
          <w:rtl/>
        </w:rPr>
        <w:t>ک</w:t>
      </w:r>
      <w:r w:rsidRPr="006F0B90">
        <w:rPr>
          <w:rtl/>
        </w:rPr>
        <w:t>ه به آ</w:t>
      </w:r>
      <w:r w:rsidR="002902AD">
        <w:rPr>
          <w:rtl/>
        </w:rPr>
        <w:t>ی</w:t>
      </w:r>
      <w:r w:rsidRPr="006F0B90">
        <w:rPr>
          <w:rtl/>
        </w:rPr>
        <w:t>اتى هم استناد مى‏</w:t>
      </w:r>
      <w:r w:rsidR="002902AD">
        <w:rPr>
          <w:rtl/>
        </w:rPr>
        <w:t>ک</w:t>
      </w:r>
      <w:r w:rsidRPr="006F0B90">
        <w:rPr>
          <w:rtl/>
        </w:rPr>
        <w:t xml:space="preserve">نند </w:t>
      </w:r>
      <w:r w:rsidR="002902AD">
        <w:rPr>
          <w:rtl/>
        </w:rPr>
        <w:t>ک</w:t>
      </w:r>
      <w:r w:rsidRPr="006F0B90">
        <w:rPr>
          <w:rtl/>
        </w:rPr>
        <w:t>ه انسان واقعاً از حماقت ا</w:t>
      </w:r>
      <w:r w:rsidR="002902AD">
        <w:rPr>
          <w:rtl/>
        </w:rPr>
        <w:t>ی</w:t>
      </w:r>
      <w:r w:rsidRPr="006F0B90">
        <w:rPr>
          <w:rtl/>
        </w:rPr>
        <w:t>ن ناب</w:t>
      </w:r>
      <w:r w:rsidR="002902AD">
        <w:rPr>
          <w:rtl/>
        </w:rPr>
        <w:t>ک</w:t>
      </w:r>
      <w:r w:rsidRPr="006F0B90">
        <w:rPr>
          <w:rtl/>
        </w:rPr>
        <w:t>اران، خنده‏اش مى‏گ</w:t>
      </w:r>
      <w:r w:rsidR="002902AD">
        <w:rPr>
          <w:rtl/>
        </w:rPr>
        <w:t>ی</w:t>
      </w:r>
      <w:r w:rsidRPr="006F0B90">
        <w:rPr>
          <w:rtl/>
        </w:rPr>
        <w:t>رد!</w:t>
      </w:r>
      <w:r w:rsidRPr="002902AD">
        <w:rPr>
          <w:rStyle w:val="FootnoteReference"/>
          <w:rFonts w:ascii="Times New Roman" w:hAnsi="Times New Roman"/>
          <w:b/>
          <w:sz w:val="24"/>
          <w:rtl/>
        </w:rPr>
        <w:footnoteReference w:id="100"/>
      </w:r>
      <w:r w:rsidRPr="006F0B90">
        <w:rPr>
          <w:rFonts w:hint="cs"/>
          <w:rtl/>
        </w:rPr>
        <w:t>.</w:t>
      </w:r>
    </w:p>
    <w:p w:rsidR="00636161" w:rsidRDefault="00082CC7" w:rsidP="00A8427F">
      <w:pPr>
        <w:pStyle w:val="a5"/>
        <w:rPr>
          <w:rtl/>
        </w:rPr>
      </w:pPr>
      <w:r w:rsidRPr="006F0B90">
        <w:rPr>
          <w:rtl/>
        </w:rPr>
        <w:t>متأسّفانه ت</w:t>
      </w:r>
      <w:r w:rsidR="002902AD">
        <w:rPr>
          <w:rtl/>
        </w:rPr>
        <w:t>ی</w:t>
      </w:r>
      <w:r w:rsidRPr="006F0B90">
        <w:rPr>
          <w:rtl/>
        </w:rPr>
        <w:t>جانى هم درست هم</w:t>
      </w:r>
      <w:r w:rsidR="002902AD">
        <w:rPr>
          <w:rtl/>
        </w:rPr>
        <w:t>ی</w:t>
      </w:r>
      <w:r w:rsidRPr="006F0B90">
        <w:rPr>
          <w:rtl/>
        </w:rPr>
        <w:t xml:space="preserve">ن </w:t>
      </w:r>
      <w:r w:rsidR="002902AD">
        <w:rPr>
          <w:rtl/>
        </w:rPr>
        <w:t>ک</w:t>
      </w:r>
      <w:r w:rsidRPr="006F0B90">
        <w:rPr>
          <w:rtl/>
        </w:rPr>
        <w:t xml:space="preserve">ار را </w:t>
      </w:r>
      <w:r w:rsidR="002902AD">
        <w:rPr>
          <w:rtl/>
        </w:rPr>
        <w:t>ک</w:t>
      </w:r>
      <w:r w:rsidRPr="006F0B90">
        <w:rPr>
          <w:rtl/>
        </w:rPr>
        <w:t xml:space="preserve">رده و از همان راهى رفته </w:t>
      </w:r>
      <w:r w:rsidR="002902AD">
        <w:rPr>
          <w:rtl/>
        </w:rPr>
        <w:t>ک</w:t>
      </w:r>
      <w:r w:rsidRPr="006F0B90">
        <w:rPr>
          <w:rtl/>
        </w:rPr>
        <w:t>ه آنها رفته‏اند!.. و ا</w:t>
      </w:r>
      <w:r w:rsidR="002902AD">
        <w:rPr>
          <w:rtl/>
        </w:rPr>
        <w:t>ی</w:t>
      </w:r>
      <w:r w:rsidRPr="006F0B90">
        <w:rPr>
          <w:rtl/>
        </w:rPr>
        <w:t xml:space="preserve">ن در حالى است </w:t>
      </w:r>
      <w:r w:rsidR="002902AD">
        <w:rPr>
          <w:rtl/>
        </w:rPr>
        <w:t>ک</w:t>
      </w:r>
      <w:r w:rsidRPr="006F0B90">
        <w:rPr>
          <w:rtl/>
        </w:rPr>
        <w:t>ه خود در (ص 120) مى‏گو</w:t>
      </w:r>
      <w:r w:rsidR="002902AD">
        <w:rPr>
          <w:rtl/>
        </w:rPr>
        <w:t>ی</w:t>
      </w:r>
      <w:r w:rsidRPr="006F0B90">
        <w:rPr>
          <w:rtl/>
        </w:rPr>
        <w:t>د: «و با خود پ</w:t>
      </w:r>
      <w:r w:rsidR="002902AD">
        <w:rPr>
          <w:rtl/>
        </w:rPr>
        <w:t>ی</w:t>
      </w:r>
      <w:r w:rsidRPr="006F0B90">
        <w:rPr>
          <w:rtl/>
        </w:rPr>
        <w:t xml:space="preserve">مان بستم، حال </w:t>
      </w:r>
      <w:r w:rsidR="002902AD">
        <w:rPr>
          <w:rtl/>
        </w:rPr>
        <w:t>ک</w:t>
      </w:r>
      <w:r w:rsidRPr="006F0B90">
        <w:rPr>
          <w:rtl/>
        </w:rPr>
        <w:t>ه در ا</w:t>
      </w:r>
      <w:r w:rsidR="002902AD">
        <w:rPr>
          <w:rtl/>
        </w:rPr>
        <w:t>ی</w:t>
      </w:r>
      <w:r w:rsidRPr="006F0B90">
        <w:rPr>
          <w:rtl/>
        </w:rPr>
        <w:t>ن بحث طولانى و دشوار وارد مى‏شوم، احاد</w:t>
      </w:r>
      <w:r w:rsidR="002902AD">
        <w:rPr>
          <w:rtl/>
        </w:rPr>
        <w:t>ی</w:t>
      </w:r>
      <w:r w:rsidRPr="006F0B90">
        <w:rPr>
          <w:rtl/>
        </w:rPr>
        <w:t>ث صح</w:t>
      </w:r>
      <w:r w:rsidR="002902AD">
        <w:rPr>
          <w:rtl/>
        </w:rPr>
        <w:t>ی</w:t>
      </w:r>
      <w:r w:rsidRPr="006F0B90">
        <w:rPr>
          <w:rtl/>
        </w:rPr>
        <w:t xml:space="preserve">حى </w:t>
      </w:r>
      <w:r w:rsidR="002902AD">
        <w:rPr>
          <w:rtl/>
        </w:rPr>
        <w:t>ک</w:t>
      </w:r>
      <w:r w:rsidRPr="006F0B90">
        <w:rPr>
          <w:rtl/>
        </w:rPr>
        <w:t>ه مورد اتّفاق ش</w:t>
      </w:r>
      <w:r w:rsidR="002902AD">
        <w:rPr>
          <w:rtl/>
        </w:rPr>
        <w:t>ی</w:t>
      </w:r>
      <w:r w:rsidRPr="006F0B90">
        <w:rPr>
          <w:rtl/>
        </w:rPr>
        <w:t>عه و سنّى است، مدر</w:t>
      </w:r>
      <w:r w:rsidR="002902AD">
        <w:rPr>
          <w:rtl/>
        </w:rPr>
        <w:t>ک</w:t>
      </w:r>
      <w:r w:rsidRPr="006F0B90">
        <w:rPr>
          <w:rtl/>
        </w:rPr>
        <w:t xml:space="preserve"> قطعى قرار دهم و احاد</w:t>
      </w:r>
      <w:r w:rsidR="002902AD">
        <w:rPr>
          <w:rtl/>
        </w:rPr>
        <w:t>ی</w:t>
      </w:r>
      <w:r w:rsidRPr="006F0B90">
        <w:rPr>
          <w:rtl/>
        </w:rPr>
        <w:t xml:space="preserve">ثى </w:t>
      </w:r>
      <w:r w:rsidR="002902AD">
        <w:rPr>
          <w:rtl/>
        </w:rPr>
        <w:t>ک</w:t>
      </w:r>
      <w:r w:rsidRPr="006F0B90">
        <w:rPr>
          <w:rtl/>
        </w:rPr>
        <w:t xml:space="preserve">ه </w:t>
      </w:r>
      <w:r w:rsidR="002902AD">
        <w:rPr>
          <w:rtl/>
        </w:rPr>
        <w:t>یک</w:t>
      </w:r>
      <w:r w:rsidRPr="006F0B90">
        <w:rPr>
          <w:rtl/>
        </w:rPr>
        <w:t xml:space="preserve"> فرقه منهاى </w:t>
      </w:r>
      <w:r w:rsidR="00636161">
        <w:rPr>
          <w:rtl/>
        </w:rPr>
        <w:t>د</w:t>
      </w:r>
      <w:r w:rsidR="002902AD">
        <w:rPr>
          <w:rtl/>
        </w:rPr>
        <w:t>ی</w:t>
      </w:r>
      <w:r w:rsidR="00636161">
        <w:rPr>
          <w:rtl/>
        </w:rPr>
        <w:t xml:space="preserve">گر فرق، اعتماد </w:t>
      </w:r>
      <w:r w:rsidR="002902AD">
        <w:rPr>
          <w:rtl/>
        </w:rPr>
        <w:t>ک</w:t>
      </w:r>
      <w:r w:rsidR="00636161">
        <w:rPr>
          <w:rtl/>
        </w:rPr>
        <w:t>رده، بگذارم».</w:t>
      </w:r>
    </w:p>
    <w:p w:rsidR="00082CC7" w:rsidRPr="006F0B90" w:rsidRDefault="002902AD" w:rsidP="00A8427F">
      <w:pPr>
        <w:pStyle w:val="a5"/>
      </w:pPr>
      <w:r>
        <w:rPr>
          <w:rtl/>
        </w:rPr>
        <w:t>ی</w:t>
      </w:r>
      <w:r w:rsidR="00082CC7" w:rsidRPr="006F0B90">
        <w:rPr>
          <w:rtl/>
        </w:rPr>
        <w:t>ا در (ص 127) مى‏گو</w:t>
      </w:r>
      <w:r>
        <w:rPr>
          <w:rtl/>
        </w:rPr>
        <w:t>ی</w:t>
      </w:r>
      <w:r w:rsidR="00082CC7" w:rsidRPr="006F0B90">
        <w:rPr>
          <w:rtl/>
        </w:rPr>
        <w:t>د: «پس من به ه</w:t>
      </w:r>
      <w:r>
        <w:rPr>
          <w:rtl/>
        </w:rPr>
        <w:t>ی</w:t>
      </w:r>
      <w:r w:rsidR="00082CC7" w:rsidRPr="006F0B90">
        <w:rPr>
          <w:rtl/>
        </w:rPr>
        <w:t>چ چ</w:t>
      </w:r>
      <w:r>
        <w:rPr>
          <w:rtl/>
        </w:rPr>
        <w:t>ی</w:t>
      </w:r>
      <w:r w:rsidR="00082CC7" w:rsidRPr="006F0B90">
        <w:rPr>
          <w:rtl/>
        </w:rPr>
        <w:t>ز اعتماد نمى‏</w:t>
      </w:r>
      <w:r>
        <w:rPr>
          <w:rtl/>
        </w:rPr>
        <w:t>ک</w:t>
      </w:r>
      <w:r w:rsidR="00082CC7" w:rsidRPr="006F0B90">
        <w:rPr>
          <w:rtl/>
        </w:rPr>
        <w:t xml:space="preserve">نم جز در مواردى </w:t>
      </w:r>
      <w:r>
        <w:rPr>
          <w:rtl/>
        </w:rPr>
        <w:t>ک</w:t>
      </w:r>
      <w:r w:rsidR="00082CC7" w:rsidRPr="006F0B90">
        <w:rPr>
          <w:rtl/>
        </w:rPr>
        <w:t>ه همه بر آن اتّفاق‏نظر دارند، خصوصاً در تفس</w:t>
      </w:r>
      <w:r>
        <w:rPr>
          <w:rtl/>
        </w:rPr>
        <w:t>ی</w:t>
      </w:r>
      <w:r w:rsidR="00082CC7" w:rsidRPr="006F0B90">
        <w:rPr>
          <w:rtl/>
        </w:rPr>
        <w:t>ر قرآن و احاد</w:t>
      </w:r>
      <w:r>
        <w:rPr>
          <w:rtl/>
        </w:rPr>
        <w:t>ی</w:t>
      </w:r>
      <w:r w:rsidR="00082CC7" w:rsidRPr="006F0B90">
        <w:rPr>
          <w:rtl/>
        </w:rPr>
        <w:t>ث صح</w:t>
      </w:r>
      <w:r>
        <w:rPr>
          <w:rtl/>
        </w:rPr>
        <w:t>ی</w:t>
      </w:r>
      <w:r w:rsidR="00082CC7" w:rsidRPr="006F0B90">
        <w:rPr>
          <w:rtl/>
        </w:rPr>
        <w:t>ح از سنّت نبوى».</w:t>
      </w:r>
    </w:p>
    <w:p w:rsidR="00636161" w:rsidRDefault="00082CC7" w:rsidP="00A8427F">
      <w:pPr>
        <w:pStyle w:val="a5"/>
        <w:rPr>
          <w:rtl/>
        </w:rPr>
      </w:pPr>
      <w:r w:rsidRPr="006F0B90">
        <w:rPr>
          <w:rtl/>
        </w:rPr>
        <w:t xml:space="preserve"> </w:t>
      </w:r>
      <w:r w:rsidR="002902AD">
        <w:rPr>
          <w:rtl/>
        </w:rPr>
        <w:t>ی</w:t>
      </w:r>
      <w:r w:rsidRPr="006F0B90">
        <w:rPr>
          <w:rtl/>
        </w:rPr>
        <w:t>ا در (ص 223) مى‏گو</w:t>
      </w:r>
      <w:r w:rsidR="002902AD">
        <w:rPr>
          <w:rtl/>
        </w:rPr>
        <w:t>ی</w:t>
      </w:r>
      <w:r w:rsidRPr="006F0B90">
        <w:rPr>
          <w:rtl/>
        </w:rPr>
        <w:t xml:space="preserve">د: «من از آغاز بحث، بر خود لازم دانستم </w:t>
      </w:r>
      <w:r w:rsidR="002902AD">
        <w:rPr>
          <w:rtl/>
        </w:rPr>
        <w:t>ک</w:t>
      </w:r>
      <w:r w:rsidRPr="006F0B90">
        <w:rPr>
          <w:rtl/>
        </w:rPr>
        <w:t>ه استناد ن</w:t>
      </w:r>
      <w:r w:rsidR="002902AD">
        <w:rPr>
          <w:rtl/>
        </w:rPr>
        <w:t>ک</w:t>
      </w:r>
      <w:r w:rsidRPr="006F0B90">
        <w:rPr>
          <w:rtl/>
        </w:rPr>
        <w:t xml:space="preserve">نم جز به مطالبى </w:t>
      </w:r>
      <w:r w:rsidR="002902AD">
        <w:rPr>
          <w:rtl/>
        </w:rPr>
        <w:t>ک</w:t>
      </w:r>
      <w:r w:rsidRPr="006F0B90">
        <w:rPr>
          <w:rtl/>
        </w:rPr>
        <w:t xml:space="preserve">ه مورد اعتماد هر دو گروه است و آنچه را </w:t>
      </w:r>
      <w:r w:rsidR="002902AD">
        <w:rPr>
          <w:rtl/>
        </w:rPr>
        <w:t>ک</w:t>
      </w:r>
      <w:r w:rsidRPr="006F0B90">
        <w:rPr>
          <w:rtl/>
        </w:rPr>
        <w:t xml:space="preserve">ه </w:t>
      </w:r>
      <w:r w:rsidR="002902AD">
        <w:rPr>
          <w:rtl/>
        </w:rPr>
        <w:t>یک</w:t>
      </w:r>
      <w:r w:rsidRPr="006F0B90">
        <w:rPr>
          <w:rtl/>
        </w:rPr>
        <w:t xml:space="preserve"> گروه سواى گروه د</w:t>
      </w:r>
      <w:r w:rsidR="002902AD">
        <w:rPr>
          <w:rtl/>
        </w:rPr>
        <w:t>ی</w:t>
      </w:r>
      <w:r w:rsidRPr="006F0B90">
        <w:rPr>
          <w:rtl/>
        </w:rPr>
        <w:t xml:space="preserve">گر معتقد است، </w:t>
      </w:r>
      <w:r w:rsidR="002902AD">
        <w:rPr>
          <w:rtl/>
        </w:rPr>
        <w:t>ک</w:t>
      </w:r>
      <w:r w:rsidRPr="006F0B90">
        <w:rPr>
          <w:rtl/>
        </w:rPr>
        <w:t>نار گذارم».</w:t>
      </w:r>
    </w:p>
    <w:p w:rsidR="00082CC7" w:rsidRPr="006F0B90" w:rsidRDefault="00082CC7" w:rsidP="00A8427F">
      <w:pPr>
        <w:pStyle w:val="a5"/>
        <w:rPr>
          <w:rtl/>
        </w:rPr>
      </w:pPr>
      <w:r w:rsidRPr="006F0B90">
        <w:rPr>
          <w:rtl/>
        </w:rPr>
        <w:t xml:space="preserve"> </w:t>
      </w:r>
      <w:r w:rsidR="002902AD">
        <w:rPr>
          <w:rtl/>
        </w:rPr>
        <w:t>ی</w:t>
      </w:r>
      <w:r w:rsidRPr="006F0B90">
        <w:rPr>
          <w:rtl/>
        </w:rPr>
        <w:t>ا در (ص 239) مى‏گو</w:t>
      </w:r>
      <w:r w:rsidR="002902AD">
        <w:rPr>
          <w:rtl/>
        </w:rPr>
        <w:t>ی</w:t>
      </w:r>
      <w:r w:rsidRPr="006F0B90">
        <w:rPr>
          <w:rtl/>
        </w:rPr>
        <w:t>د: «و من همچون گذشته، مورد استناد قرار نمى‏دهم جز روا</w:t>
      </w:r>
      <w:r w:rsidR="002902AD">
        <w:rPr>
          <w:rtl/>
        </w:rPr>
        <w:t>ی</w:t>
      </w:r>
      <w:r w:rsidRPr="006F0B90">
        <w:rPr>
          <w:rtl/>
        </w:rPr>
        <w:t>تها</w:t>
      </w:r>
      <w:r w:rsidR="002902AD">
        <w:rPr>
          <w:rtl/>
        </w:rPr>
        <w:t>ی</w:t>
      </w:r>
      <w:r w:rsidRPr="006F0B90">
        <w:rPr>
          <w:rtl/>
        </w:rPr>
        <w:t xml:space="preserve">ى </w:t>
      </w:r>
      <w:r w:rsidR="002902AD">
        <w:rPr>
          <w:rtl/>
        </w:rPr>
        <w:t>ک</w:t>
      </w:r>
      <w:r w:rsidRPr="006F0B90">
        <w:rPr>
          <w:rtl/>
        </w:rPr>
        <w:t>ه هر دو گروه بر آن اجماع و اتّفاق‏نظر دارند».</w:t>
      </w:r>
    </w:p>
    <w:p w:rsidR="00082CC7" w:rsidRPr="006F0B90" w:rsidRDefault="00082CC7" w:rsidP="00A8427F">
      <w:pPr>
        <w:pStyle w:val="a5"/>
        <w:rPr>
          <w:rtl/>
        </w:rPr>
      </w:pPr>
      <w:r w:rsidRPr="006F0B90">
        <w:rPr>
          <w:rtl/>
        </w:rPr>
        <w:t xml:space="preserve"> امّا آ</w:t>
      </w:r>
      <w:r w:rsidR="002902AD">
        <w:rPr>
          <w:rtl/>
        </w:rPr>
        <w:t>ی</w:t>
      </w:r>
      <w:r w:rsidRPr="006F0B90">
        <w:rPr>
          <w:rtl/>
        </w:rPr>
        <w:t>ا چن</w:t>
      </w:r>
      <w:r w:rsidR="002902AD">
        <w:rPr>
          <w:rtl/>
        </w:rPr>
        <w:t>ی</w:t>
      </w:r>
      <w:r w:rsidRPr="006F0B90">
        <w:rPr>
          <w:rtl/>
        </w:rPr>
        <w:t>ن چ</w:t>
      </w:r>
      <w:r w:rsidR="002902AD">
        <w:rPr>
          <w:rtl/>
        </w:rPr>
        <w:t>ی</w:t>
      </w:r>
      <w:r w:rsidRPr="006F0B90">
        <w:rPr>
          <w:rtl/>
        </w:rPr>
        <w:t>زى را از او مى‏ب</w:t>
      </w:r>
      <w:r w:rsidR="002902AD">
        <w:rPr>
          <w:rtl/>
        </w:rPr>
        <w:t>ی</w:t>
      </w:r>
      <w:r w:rsidRPr="006F0B90">
        <w:rPr>
          <w:rtl/>
        </w:rPr>
        <w:t>ن</w:t>
      </w:r>
      <w:r w:rsidR="002902AD">
        <w:rPr>
          <w:rtl/>
        </w:rPr>
        <w:t>ی</w:t>
      </w:r>
      <w:r w:rsidRPr="006F0B90">
        <w:rPr>
          <w:rtl/>
        </w:rPr>
        <w:t>م؟! آ</w:t>
      </w:r>
      <w:r w:rsidR="002902AD">
        <w:rPr>
          <w:rtl/>
        </w:rPr>
        <w:t>ی</w:t>
      </w:r>
      <w:r w:rsidRPr="006F0B90">
        <w:rPr>
          <w:rtl/>
        </w:rPr>
        <w:t xml:space="preserve">ا به عهدش وفا </w:t>
      </w:r>
      <w:r w:rsidR="002902AD">
        <w:rPr>
          <w:rtl/>
        </w:rPr>
        <w:t>ک</w:t>
      </w:r>
      <w:r w:rsidRPr="006F0B90">
        <w:rPr>
          <w:rtl/>
        </w:rPr>
        <w:t>رده است؟! مسلّماً خ</w:t>
      </w:r>
      <w:r w:rsidR="002902AD">
        <w:rPr>
          <w:rtl/>
        </w:rPr>
        <w:t>ی</w:t>
      </w:r>
      <w:r w:rsidRPr="006F0B90">
        <w:rPr>
          <w:rtl/>
        </w:rPr>
        <w:t>ر! هم به احاد</w:t>
      </w:r>
      <w:r w:rsidR="002902AD">
        <w:rPr>
          <w:rtl/>
        </w:rPr>
        <w:t>ی</w:t>
      </w:r>
      <w:r w:rsidRPr="006F0B90">
        <w:rPr>
          <w:rtl/>
        </w:rPr>
        <w:t>ث جعلى و دروغ</w:t>
      </w:r>
      <w:r w:rsidR="002902AD">
        <w:rPr>
          <w:rtl/>
        </w:rPr>
        <w:t>ی</w:t>
      </w:r>
      <w:r w:rsidRPr="006F0B90">
        <w:rPr>
          <w:rtl/>
        </w:rPr>
        <w:t xml:space="preserve">ن استناد </w:t>
      </w:r>
      <w:r w:rsidR="002902AD">
        <w:rPr>
          <w:rtl/>
        </w:rPr>
        <w:t>ک</w:t>
      </w:r>
      <w:r w:rsidRPr="006F0B90">
        <w:rPr>
          <w:rtl/>
        </w:rPr>
        <w:t>رده و هم احاد</w:t>
      </w:r>
      <w:r w:rsidR="002902AD">
        <w:rPr>
          <w:rtl/>
        </w:rPr>
        <w:t>ی</w:t>
      </w:r>
      <w:r w:rsidRPr="006F0B90">
        <w:rPr>
          <w:rtl/>
        </w:rPr>
        <w:t>ث و روا</w:t>
      </w:r>
      <w:r w:rsidR="002902AD">
        <w:rPr>
          <w:rtl/>
        </w:rPr>
        <w:t>ی</w:t>
      </w:r>
      <w:r w:rsidRPr="006F0B90">
        <w:rPr>
          <w:rtl/>
        </w:rPr>
        <w:t>ات را ناقص آورده و هم با تحل</w:t>
      </w:r>
      <w:r w:rsidR="002902AD">
        <w:rPr>
          <w:rtl/>
        </w:rPr>
        <w:t>ی</w:t>
      </w:r>
      <w:r w:rsidRPr="006F0B90">
        <w:rPr>
          <w:rtl/>
        </w:rPr>
        <w:t>ل و برداشت نادرست، مقصودش را ب</w:t>
      </w:r>
      <w:r w:rsidR="002902AD">
        <w:rPr>
          <w:rtl/>
        </w:rPr>
        <w:t>ی</w:t>
      </w:r>
      <w:r w:rsidRPr="006F0B90">
        <w:rPr>
          <w:rtl/>
        </w:rPr>
        <w:t xml:space="preserve">ان </w:t>
      </w:r>
      <w:r w:rsidR="002902AD">
        <w:rPr>
          <w:rtl/>
        </w:rPr>
        <w:t>ک</w:t>
      </w:r>
      <w:r w:rsidRPr="006F0B90">
        <w:rPr>
          <w:rtl/>
        </w:rPr>
        <w:t>رده و هم در ذ</w:t>
      </w:r>
      <w:r w:rsidR="002902AD">
        <w:rPr>
          <w:rtl/>
        </w:rPr>
        <w:t>ک</w:t>
      </w:r>
      <w:r w:rsidRPr="006F0B90">
        <w:rPr>
          <w:rtl/>
        </w:rPr>
        <w:t xml:space="preserve">ر منابع و عنوان </w:t>
      </w:r>
      <w:r w:rsidR="002902AD">
        <w:rPr>
          <w:rtl/>
        </w:rPr>
        <w:t>ک</w:t>
      </w:r>
      <w:r w:rsidRPr="006F0B90">
        <w:rPr>
          <w:rtl/>
        </w:rPr>
        <w:t>تب، دروغ گفته است! رسول خدا مى‏فرما</w:t>
      </w:r>
      <w:r w:rsidR="002902AD">
        <w:rPr>
          <w:rtl/>
        </w:rPr>
        <w:t>ی</w:t>
      </w:r>
      <w:r w:rsidRPr="006F0B90">
        <w:rPr>
          <w:rtl/>
        </w:rPr>
        <w:t>د: «نشان منافق سه چ</w:t>
      </w:r>
      <w:r w:rsidR="002902AD">
        <w:rPr>
          <w:rtl/>
        </w:rPr>
        <w:t>ی</w:t>
      </w:r>
      <w:r w:rsidRPr="006F0B90">
        <w:rPr>
          <w:rtl/>
        </w:rPr>
        <w:t>ز است: هرگاه سخن بگو</w:t>
      </w:r>
      <w:r w:rsidR="002902AD">
        <w:rPr>
          <w:rtl/>
        </w:rPr>
        <w:t>ی</w:t>
      </w:r>
      <w:r w:rsidRPr="006F0B90">
        <w:rPr>
          <w:rtl/>
        </w:rPr>
        <w:t>د، دروغ مى‏گو</w:t>
      </w:r>
      <w:r w:rsidR="002902AD">
        <w:rPr>
          <w:rtl/>
        </w:rPr>
        <w:t>ی</w:t>
      </w:r>
      <w:r w:rsidRPr="006F0B90">
        <w:rPr>
          <w:rtl/>
        </w:rPr>
        <w:t>د و هرگاه وعده‏اى دهد، خلاف آن عمل مى‏</w:t>
      </w:r>
      <w:r w:rsidR="002902AD">
        <w:rPr>
          <w:rtl/>
        </w:rPr>
        <w:t>ک</w:t>
      </w:r>
      <w:r w:rsidRPr="006F0B90">
        <w:rPr>
          <w:rtl/>
        </w:rPr>
        <w:t>ند و هرگاه امانتى بدو سپرده شود، در آن خ</w:t>
      </w:r>
      <w:r w:rsidR="002902AD">
        <w:rPr>
          <w:rtl/>
        </w:rPr>
        <w:t>ی</w:t>
      </w:r>
      <w:r w:rsidRPr="006F0B90">
        <w:rPr>
          <w:rtl/>
        </w:rPr>
        <w:t>انت مى‏</w:t>
      </w:r>
      <w:r w:rsidR="002902AD">
        <w:rPr>
          <w:rtl/>
        </w:rPr>
        <w:t>ک</w:t>
      </w:r>
      <w:r w:rsidRPr="006F0B90">
        <w:rPr>
          <w:rtl/>
        </w:rPr>
        <w:t>ند!»</w:t>
      </w:r>
      <w:r w:rsidRPr="002902AD">
        <w:rPr>
          <w:rStyle w:val="FootnoteReference"/>
          <w:rFonts w:ascii="Times New Roman" w:hAnsi="Times New Roman"/>
          <w:b/>
          <w:sz w:val="24"/>
          <w:rtl/>
        </w:rPr>
        <w:footnoteReference w:id="101"/>
      </w:r>
      <w:r w:rsidRPr="006F0B90">
        <w:rPr>
          <w:rtl/>
        </w:rPr>
        <w:t xml:space="preserve">. و چه راست گفت، پیامبر </w:t>
      </w:r>
      <w:r w:rsidRPr="006F0B90">
        <w:rPr>
          <w:rFonts w:cs="CTraditional Arabic"/>
          <w:rtl/>
        </w:rPr>
        <w:t>ص</w:t>
      </w:r>
      <w:r w:rsidRPr="006F0B90">
        <w:rPr>
          <w:rtl/>
        </w:rPr>
        <w:t xml:space="preserve"> آنجا </w:t>
      </w:r>
      <w:r w:rsidR="002902AD">
        <w:rPr>
          <w:rtl/>
        </w:rPr>
        <w:t>ک</w:t>
      </w:r>
      <w:r w:rsidRPr="006F0B90">
        <w:rPr>
          <w:rtl/>
        </w:rPr>
        <w:t xml:space="preserve">ه فرمود: </w:t>
      </w:r>
      <w:r w:rsidRPr="00A8427F">
        <w:rPr>
          <w:rStyle w:val="Char5"/>
          <w:rFonts w:hint="cs"/>
          <w:rtl/>
        </w:rPr>
        <w:t>«</w:t>
      </w:r>
      <w:r w:rsidRPr="00A8427F">
        <w:rPr>
          <w:rStyle w:val="Char5"/>
          <w:rtl/>
        </w:rPr>
        <w:t>إِذَا لَمْ تَسْتَحِ فَاصْنَعْ مَا شِئْتَ</w:t>
      </w:r>
      <w:r w:rsidRPr="00A8427F">
        <w:rPr>
          <w:rStyle w:val="Char5"/>
          <w:rFonts w:hint="cs"/>
          <w:rtl/>
        </w:rPr>
        <w:t>»</w:t>
      </w:r>
      <w:r w:rsidRPr="002902AD">
        <w:rPr>
          <w:rStyle w:val="FootnoteReference"/>
          <w:rFonts w:ascii="Times New Roman" w:hAnsi="Times New Roman"/>
          <w:b/>
          <w:sz w:val="24"/>
          <w:rtl/>
        </w:rPr>
        <w:footnoteReference w:id="102"/>
      </w:r>
      <w:r w:rsidR="00636161">
        <w:rPr>
          <w:rFonts w:hint="cs"/>
          <w:rtl/>
        </w:rPr>
        <w:t>.</w:t>
      </w:r>
      <w:r w:rsidRPr="006F0B90">
        <w:rPr>
          <w:rtl/>
        </w:rPr>
        <w:t xml:space="preserve"> </w:t>
      </w:r>
      <w:r w:rsidRPr="006F0B90">
        <w:rPr>
          <w:rFonts w:cs="Traditional Arabic" w:hint="cs"/>
          <w:rtl/>
        </w:rPr>
        <w:t>«</w:t>
      </w:r>
      <w:r w:rsidRPr="006F0B90">
        <w:rPr>
          <w:sz w:val="26"/>
          <w:szCs w:val="26"/>
          <w:rtl/>
        </w:rPr>
        <w:t>هرگاه شرم ن</w:t>
      </w:r>
      <w:r w:rsidR="002902AD">
        <w:rPr>
          <w:sz w:val="26"/>
          <w:szCs w:val="26"/>
          <w:rtl/>
        </w:rPr>
        <w:t>ک</w:t>
      </w:r>
      <w:r w:rsidRPr="006F0B90">
        <w:rPr>
          <w:sz w:val="26"/>
          <w:szCs w:val="26"/>
          <w:rtl/>
        </w:rPr>
        <w:t xml:space="preserve">ردى، هرچه </w:t>
      </w:r>
      <w:r w:rsidR="002902AD">
        <w:rPr>
          <w:sz w:val="26"/>
          <w:szCs w:val="26"/>
          <w:rtl/>
        </w:rPr>
        <w:t>ک</w:t>
      </w:r>
      <w:r w:rsidRPr="006F0B90">
        <w:rPr>
          <w:sz w:val="26"/>
          <w:szCs w:val="26"/>
          <w:rtl/>
        </w:rPr>
        <w:t>ه بخواهى انجام ده!</w:t>
      </w:r>
      <w:r w:rsidRPr="006F0B90">
        <w:rPr>
          <w:rFonts w:cs="Traditional Arabic" w:hint="cs"/>
          <w:rtl/>
        </w:rPr>
        <w:t>»</w:t>
      </w:r>
      <w:r w:rsidRPr="006F0B90">
        <w:rPr>
          <w:rtl/>
        </w:rPr>
        <w:t>.</w:t>
      </w:r>
    </w:p>
    <w:p w:rsidR="00636161" w:rsidRDefault="00082CC7" w:rsidP="00A8427F">
      <w:pPr>
        <w:pStyle w:val="a5"/>
        <w:rPr>
          <w:rtl/>
        </w:rPr>
      </w:pPr>
      <w:r w:rsidRPr="006F0B90">
        <w:rPr>
          <w:rtl/>
        </w:rPr>
        <w:t>به چند نمونه از ا</w:t>
      </w:r>
      <w:r w:rsidR="002902AD">
        <w:rPr>
          <w:rtl/>
        </w:rPr>
        <w:t>ی</w:t>
      </w:r>
      <w:r w:rsidRPr="006F0B90">
        <w:rPr>
          <w:rtl/>
        </w:rPr>
        <w:t>ن تصرّفات نابجاى ت</w:t>
      </w:r>
      <w:r w:rsidR="002902AD">
        <w:rPr>
          <w:rtl/>
        </w:rPr>
        <w:t>ی</w:t>
      </w:r>
      <w:r w:rsidRPr="006F0B90">
        <w:rPr>
          <w:rtl/>
        </w:rPr>
        <w:t xml:space="preserve">جانى - </w:t>
      </w:r>
      <w:r w:rsidR="002902AD">
        <w:rPr>
          <w:rtl/>
        </w:rPr>
        <w:t>ی</w:t>
      </w:r>
      <w:r w:rsidRPr="006F0B90">
        <w:rPr>
          <w:rtl/>
        </w:rPr>
        <w:t>عنى دروغها و خ</w:t>
      </w:r>
      <w:r w:rsidR="002902AD">
        <w:rPr>
          <w:rtl/>
        </w:rPr>
        <w:t>ی</w:t>
      </w:r>
      <w:r w:rsidRPr="006F0B90">
        <w:rPr>
          <w:rtl/>
        </w:rPr>
        <w:t>انتها</w:t>
      </w:r>
      <w:r w:rsidR="002902AD">
        <w:rPr>
          <w:rtl/>
        </w:rPr>
        <w:t>ی</w:t>
      </w:r>
      <w:r w:rsidRPr="006F0B90">
        <w:rPr>
          <w:rtl/>
        </w:rPr>
        <w:t>ش در گزارش روا</w:t>
      </w:r>
      <w:r w:rsidR="002902AD">
        <w:rPr>
          <w:rtl/>
        </w:rPr>
        <w:t>ی</w:t>
      </w:r>
      <w:r w:rsidRPr="006F0B90">
        <w:rPr>
          <w:rtl/>
        </w:rPr>
        <w:t>ت و تار</w:t>
      </w:r>
      <w:r w:rsidR="002902AD">
        <w:rPr>
          <w:rtl/>
        </w:rPr>
        <w:t>ی</w:t>
      </w:r>
      <w:r w:rsidRPr="006F0B90">
        <w:rPr>
          <w:rtl/>
        </w:rPr>
        <w:t>خ - توجّه مى‏</w:t>
      </w:r>
      <w:r w:rsidR="002902AD">
        <w:rPr>
          <w:rtl/>
        </w:rPr>
        <w:t>ک</w:t>
      </w:r>
      <w:r w:rsidRPr="006F0B90">
        <w:rPr>
          <w:rtl/>
        </w:rPr>
        <w:t>ن</w:t>
      </w:r>
      <w:r w:rsidR="002902AD">
        <w:rPr>
          <w:rtl/>
        </w:rPr>
        <w:t>ی</w:t>
      </w:r>
      <w:r w:rsidRPr="006F0B90">
        <w:rPr>
          <w:rtl/>
        </w:rPr>
        <w:t>م:</w:t>
      </w:r>
    </w:p>
    <w:p w:rsidR="00082CC7" w:rsidRPr="006F0B90" w:rsidRDefault="00082CC7" w:rsidP="00A8427F">
      <w:pPr>
        <w:pStyle w:val="a5"/>
        <w:rPr>
          <w:rtl/>
        </w:rPr>
      </w:pPr>
      <w:r w:rsidRPr="006F0B90">
        <w:rPr>
          <w:rtl/>
        </w:rPr>
        <w:t>ت</w:t>
      </w:r>
      <w:r w:rsidR="002902AD">
        <w:rPr>
          <w:rtl/>
        </w:rPr>
        <w:t>ی</w:t>
      </w:r>
      <w:r w:rsidRPr="006F0B90">
        <w:rPr>
          <w:rtl/>
        </w:rPr>
        <w:t>جانى در (ص 43) مى‏گو</w:t>
      </w:r>
      <w:r w:rsidR="002902AD">
        <w:rPr>
          <w:rtl/>
        </w:rPr>
        <w:t>ی</w:t>
      </w:r>
      <w:r w:rsidRPr="006F0B90">
        <w:rPr>
          <w:rtl/>
        </w:rPr>
        <w:t>د: «و مگر خداوند در حد</w:t>
      </w:r>
      <w:r w:rsidR="002902AD">
        <w:rPr>
          <w:rtl/>
        </w:rPr>
        <w:t>ی</w:t>
      </w:r>
      <w:r w:rsidRPr="006F0B90">
        <w:rPr>
          <w:rtl/>
        </w:rPr>
        <w:t>ث قدسى نمى‏فرما</w:t>
      </w:r>
      <w:r w:rsidR="002902AD">
        <w:rPr>
          <w:rtl/>
        </w:rPr>
        <w:t>ی</w:t>
      </w:r>
      <w:r w:rsidRPr="006F0B90">
        <w:rPr>
          <w:rtl/>
        </w:rPr>
        <w:t xml:space="preserve">د: بنده‏ام، اطاعتم </w:t>
      </w:r>
      <w:r w:rsidR="002902AD">
        <w:rPr>
          <w:rtl/>
        </w:rPr>
        <w:t>ک</w:t>
      </w:r>
      <w:r w:rsidRPr="006F0B90">
        <w:rPr>
          <w:rtl/>
        </w:rPr>
        <w:t xml:space="preserve">ن، تو را مانند خودم قرار مى‏دهم </w:t>
      </w:r>
      <w:r w:rsidR="002902AD">
        <w:rPr>
          <w:rtl/>
        </w:rPr>
        <w:t>ک</w:t>
      </w:r>
      <w:r w:rsidRPr="006F0B90">
        <w:rPr>
          <w:rtl/>
        </w:rPr>
        <w:t>ه به هرچه بگو</w:t>
      </w:r>
      <w:r w:rsidR="002902AD">
        <w:rPr>
          <w:rtl/>
        </w:rPr>
        <w:t>ی</w:t>
      </w:r>
      <w:r w:rsidRPr="006F0B90">
        <w:rPr>
          <w:rtl/>
        </w:rPr>
        <w:t>ى «</w:t>
      </w:r>
      <w:r w:rsidR="002902AD">
        <w:rPr>
          <w:rtl/>
        </w:rPr>
        <w:t>ک</w:t>
      </w:r>
      <w:r w:rsidRPr="006F0B90">
        <w:rPr>
          <w:rtl/>
        </w:rPr>
        <w:t>ن»، انجام پذ</w:t>
      </w:r>
      <w:r w:rsidR="002902AD">
        <w:rPr>
          <w:rtl/>
        </w:rPr>
        <w:t>ی</w:t>
      </w:r>
      <w:r w:rsidRPr="006F0B90">
        <w:rPr>
          <w:rtl/>
        </w:rPr>
        <w:t>رد».</w:t>
      </w:r>
    </w:p>
    <w:p w:rsidR="00082CC7" w:rsidRPr="006F0B90" w:rsidRDefault="00082CC7" w:rsidP="00A8427F">
      <w:pPr>
        <w:pStyle w:val="a5"/>
        <w:rPr>
          <w:rtl/>
        </w:rPr>
      </w:pPr>
      <w:r w:rsidRPr="006F0B90">
        <w:rPr>
          <w:rtl/>
        </w:rPr>
        <w:t>ا</w:t>
      </w:r>
      <w:r w:rsidR="002902AD">
        <w:rPr>
          <w:rtl/>
        </w:rPr>
        <w:t>ی</w:t>
      </w:r>
      <w:r w:rsidRPr="006F0B90">
        <w:rPr>
          <w:rtl/>
        </w:rPr>
        <w:t>ن حد</w:t>
      </w:r>
      <w:r w:rsidR="002902AD">
        <w:rPr>
          <w:rtl/>
        </w:rPr>
        <w:t>ی</w:t>
      </w:r>
      <w:r w:rsidRPr="006F0B90">
        <w:rPr>
          <w:rtl/>
        </w:rPr>
        <w:t xml:space="preserve">ث قدسى - آن گونه </w:t>
      </w:r>
      <w:r w:rsidR="002902AD">
        <w:rPr>
          <w:rtl/>
        </w:rPr>
        <w:t>ک</w:t>
      </w:r>
      <w:r w:rsidRPr="006F0B90">
        <w:rPr>
          <w:rtl/>
        </w:rPr>
        <w:t>ه ت</w:t>
      </w:r>
      <w:r w:rsidR="002902AD">
        <w:rPr>
          <w:rtl/>
        </w:rPr>
        <w:t>ی</w:t>
      </w:r>
      <w:r w:rsidRPr="006F0B90">
        <w:rPr>
          <w:rtl/>
        </w:rPr>
        <w:t>جانى ادّعا مى‏</w:t>
      </w:r>
      <w:r w:rsidR="002902AD">
        <w:rPr>
          <w:rtl/>
        </w:rPr>
        <w:t>ک</w:t>
      </w:r>
      <w:r w:rsidRPr="006F0B90">
        <w:rPr>
          <w:rtl/>
        </w:rPr>
        <w:t>ند - در ه</w:t>
      </w:r>
      <w:r w:rsidR="002902AD">
        <w:rPr>
          <w:rtl/>
        </w:rPr>
        <w:t>ی</w:t>
      </w:r>
      <w:r w:rsidRPr="006F0B90">
        <w:rPr>
          <w:rtl/>
        </w:rPr>
        <w:t xml:space="preserve">چ </w:t>
      </w:r>
      <w:r w:rsidR="002902AD">
        <w:rPr>
          <w:rtl/>
        </w:rPr>
        <w:t>یک</w:t>
      </w:r>
      <w:r w:rsidRPr="006F0B90">
        <w:rPr>
          <w:rtl/>
        </w:rPr>
        <w:t xml:space="preserve"> از </w:t>
      </w:r>
      <w:r w:rsidR="002902AD">
        <w:rPr>
          <w:rtl/>
        </w:rPr>
        <w:t>ک</w:t>
      </w:r>
      <w:r w:rsidRPr="006F0B90">
        <w:rPr>
          <w:rtl/>
        </w:rPr>
        <w:t>تب حد</w:t>
      </w:r>
      <w:r w:rsidR="002902AD">
        <w:rPr>
          <w:rtl/>
        </w:rPr>
        <w:t>ی</w:t>
      </w:r>
      <w:r w:rsidRPr="006F0B90">
        <w:rPr>
          <w:rtl/>
        </w:rPr>
        <w:t>ث وجود ندارد و ا</w:t>
      </w:r>
      <w:r w:rsidR="002902AD">
        <w:rPr>
          <w:rtl/>
        </w:rPr>
        <w:t>ی</w:t>
      </w:r>
      <w:r w:rsidRPr="006F0B90">
        <w:rPr>
          <w:rtl/>
        </w:rPr>
        <w:t xml:space="preserve">ن، از </w:t>
      </w:r>
      <w:r w:rsidR="002902AD">
        <w:rPr>
          <w:rtl/>
        </w:rPr>
        <w:t>ی</w:t>
      </w:r>
      <w:r w:rsidRPr="006F0B90">
        <w:rPr>
          <w:rtl/>
        </w:rPr>
        <w:t>اوه‏سرا</w:t>
      </w:r>
      <w:r w:rsidR="002902AD">
        <w:rPr>
          <w:rtl/>
        </w:rPr>
        <w:t>ی</w:t>
      </w:r>
      <w:r w:rsidRPr="006F0B90">
        <w:rPr>
          <w:rtl/>
        </w:rPr>
        <w:t xml:space="preserve">ى و </w:t>
      </w:r>
      <w:r w:rsidR="002902AD">
        <w:rPr>
          <w:rtl/>
        </w:rPr>
        <w:t>ک</w:t>
      </w:r>
      <w:r w:rsidRPr="006F0B90">
        <w:rPr>
          <w:rtl/>
        </w:rPr>
        <w:t>فرگو</w:t>
      </w:r>
      <w:r w:rsidR="002902AD">
        <w:rPr>
          <w:rtl/>
        </w:rPr>
        <w:t>ی</w:t>
      </w:r>
      <w:r w:rsidRPr="006F0B90">
        <w:rPr>
          <w:rtl/>
        </w:rPr>
        <w:t>ى‏هاى صوف</w:t>
      </w:r>
      <w:r w:rsidR="002902AD">
        <w:rPr>
          <w:rtl/>
        </w:rPr>
        <w:t>ی</w:t>
      </w:r>
      <w:r w:rsidRPr="006F0B90">
        <w:rPr>
          <w:rtl/>
        </w:rPr>
        <w:t xml:space="preserve">ه مى‏باشد </w:t>
      </w:r>
      <w:r w:rsidR="002902AD">
        <w:rPr>
          <w:rtl/>
        </w:rPr>
        <w:t>ک</w:t>
      </w:r>
      <w:r w:rsidRPr="006F0B90">
        <w:rPr>
          <w:rtl/>
        </w:rPr>
        <w:t>ه ت</w:t>
      </w:r>
      <w:r w:rsidR="002902AD">
        <w:rPr>
          <w:rtl/>
        </w:rPr>
        <w:t>ی</w:t>
      </w:r>
      <w:r w:rsidRPr="006F0B90">
        <w:rPr>
          <w:rtl/>
        </w:rPr>
        <w:t>جانى بر اساس آن ساخته و پرداخته شده است!</w:t>
      </w:r>
      <w:r w:rsidRPr="006F0B90">
        <w:rPr>
          <w:rFonts w:hint="cs"/>
          <w:rtl/>
        </w:rPr>
        <w:t>.</w:t>
      </w:r>
    </w:p>
    <w:p w:rsidR="00082CC7" w:rsidRPr="006F0B90" w:rsidRDefault="00082CC7" w:rsidP="00A8427F">
      <w:pPr>
        <w:pStyle w:val="a5"/>
        <w:rPr>
          <w:rtl/>
        </w:rPr>
      </w:pPr>
      <w:r w:rsidRPr="006F0B90">
        <w:rPr>
          <w:rtl/>
        </w:rPr>
        <w:t>در (ص 101) مى‏گو</w:t>
      </w:r>
      <w:r w:rsidR="002902AD">
        <w:rPr>
          <w:rtl/>
        </w:rPr>
        <w:t>ی</w:t>
      </w:r>
      <w:r w:rsidRPr="006F0B90">
        <w:rPr>
          <w:rtl/>
        </w:rPr>
        <w:t xml:space="preserve">د: «و رسول خدا فرمود: </w:t>
      </w:r>
      <w:r w:rsidR="00A8427F" w:rsidRPr="00A8427F">
        <w:rPr>
          <w:rStyle w:val="Char5"/>
          <w:rtl/>
        </w:rPr>
        <w:t>«</w:t>
      </w:r>
      <w:r w:rsidRPr="00A8427F">
        <w:rPr>
          <w:rStyle w:val="Char5"/>
          <w:rtl/>
        </w:rPr>
        <w:t>إبحث عن دينك حتى يقال عنك مجنون</w:t>
      </w:r>
      <w:r w:rsidR="00A8427F" w:rsidRPr="00A8427F">
        <w:rPr>
          <w:rStyle w:val="Char5"/>
          <w:rtl/>
        </w:rPr>
        <w:t>»</w:t>
      </w:r>
      <w:r w:rsidRPr="006F0B90">
        <w:rPr>
          <w:rtl/>
        </w:rPr>
        <w:t xml:space="preserve"> آن قدر در جستجوى د</w:t>
      </w:r>
      <w:r w:rsidR="002902AD">
        <w:rPr>
          <w:rtl/>
        </w:rPr>
        <w:t>ی</w:t>
      </w:r>
      <w:r w:rsidRPr="006F0B90">
        <w:rPr>
          <w:rtl/>
        </w:rPr>
        <w:t>نت بگرد تا جا</w:t>
      </w:r>
      <w:r w:rsidR="002902AD">
        <w:rPr>
          <w:rtl/>
        </w:rPr>
        <w:t>ی</w:t>
      </w:r>
      <w:r w:rsidRPr="006F0B90">
        <w:rPr>
          <w:rtl/>
        </w:rPr>
        <w:t xml:space="preserve">ى </w:t>
      </w:r>
      <w:r w:rsidR="002902AD">
        <w:rPr>
          <w:rtl/>
        </w:rPr>
        <w:t>ک</w:t>
      </w:r>
      <w:r w:rsidRPr="006F0B90">
        <w:rPr>
          <w:rtl/>
        </w:rPr>
        <w:t>ه تو را د</w:t>
      </w:r>
      <w:r w:rsidR="002902AD">
        <w:rPr>
          <w:rtl/>
        </w:rPr>
        <w:t>ی</w:t>
      </w:r>
      <w:r w:rsidRPr="006F0B90">
        <w:rPr>
          <w:rtl/>
        </w:rPr>
        <w:t>وانه بخوانند» و به صح</w:t>
      </w:r>
      <w:r w:rsidR="002902AD">
        <w:rPr>
          <w:rtl/>
        </w:rPr>
        <w:t>ی</w:t>
      </w:r>
      <w:r w:rsidRPr="006F0B90">
        <w:rPr>
          <w:rtl/>
        </w:rPr>
        <w:t>ح بخارى نسبت داده است!</w:t>
      </w:r>
      <w:r w:rsidRPr="006F0B90">
        <w:rPr>
          <w:rFonts w:hint="cs"/>
          <w:rtl/>
        </w:rPr>
        <w:t>.</w:t>
      </w:r>
    </w:p>
    <w:p w:rsidR="00082CC7" w:rsidRPr="006F0B90" w:rsidRDefault="00082CC7" w:rsidP="00A8427F">
      <w:pPr>
        <w:pStyle w:val="a5"/>
        <w:rPr>
          <w:rtl/>
        </w:rPr>
      </w:pPr>
      <w:r w:rsidRPr="006F0B90">
        <w:rPr>
          <w:rtl/>
        </w:rPr>
        <w:t>ا</w:t>
      </w:r>
      <w:r w:rsidR="002902AD">
        <w:rPr>
          <w:rtl/>
        </w:rPr>
        <w:t>ی</w:t>
      </w:r>
      <w:r w:rsidRPr="006F0B90">
        <w:rPr>
          <w:rtl/>
        </w:rPr>
        <w:t>ن ن</w:t>
      </w:r>
      <w:r w:rsidR="002902AD">
        <w:rPr>
          <w:rtl/>
        </w:rPr>
        <w:t>ی</w:t>
      </w:r>
      <w:r w:rsidRPr="006F0B90">
        <w:rPr>
          <w:rtl/>
        </w:rPr>
        <w:t>ز دروغ است! ز</w:t>
      </w:r>
      <w:r w:rsidR="002902AD">
        <w:rPr>
          <w:rtl/>
        </w:rPr>
        <w:t>ی</w:t>
      </w:r>
      <w:r w:rsidRPr="006F0B90">
        <w:rPr>
          <w:rtl/>
        </w:rPr>
        <w:t>را نه بخارى و نه د</w:t>
      </w:r>
      <w:r w:rsidR="002902AD">
        <w:rPr>
          <w:rtl/>
        </w:rPr>
        <w:t>ی</w:t>
      </w:r>
      <w:r w:rsidRPr="006F0B90">
        <w:rPr>
          <w:rtl/>
        </w:rPr>
        <w:t>گران چن</w:t>
      </w:r>
      <w:r w:rsidR="002902AD">
        <w:rPr>
          <w:rtl/>
        </w:rPr>
        <w:t>ی</w:t>
      </w:r>
      <w:r w:rsidRPr="006F0B90">
        <w:rPr>
          <w:rtl/>
        </w:rPr>
        <w:t>ن حد</w:t>
      </w:r>
      <w:r w:rsidR="002902AD">
        <w:rPr>
          <w:rtl/>
        </w:rPr>
        <w:t>ی</w:t>
      </w:r>
      <w:r w:rsidRPr="006F0B90">
        <w:rPr>
          <w:rtl/>
        </w:rPr>
        <w:t>ثى را روا</w:t>
      </w:r>
      <w:r w:rsidR="002902AD">
        <w:rPr>
          <w:rtl/>
        </w:rPr>
        <w:t>ی</w:t>
      </w:r>
      <w:r w:rsidRPr="006F0B90">
        <w:rPr>
          <w:rtl/>
        </w:rPr>
        <w:t>ت ن</w:t>
      </w:r>
      <w:r w:rsidR="002902AD">
        <w:rPr>
          <w:rtl/>
        </w:rPr>
        <w:t>ک</w:t>
      </w:r>
      <w:r w:rsidRPr="006F0B90">
        <w:rPr>
          <w:rtl/>
        </w:rPr>
        <w:t>رده‏اند و در ه</w:t>
      </w:r>
      <w:r w:rsidR="002902AD">
        <w:rPr>
          <w:rtl/>
        </w:rPr>
        <w:t>ی</w:t>
      </w:r>
      <w:r w:rsidRPr="006F0B90">
        <w:rPr>
          <w:rtl/>
        </w:rPr>
        <w:t xml:space="preserve">چ </w:t>
      </w:r>
      <w:r w:rsidR="002902AD">
        <w:rPr>
          <w:rtl/>
        </w:rPr>
        <w:t>ک</w:t>
      </w:r>
      <w:r w:rsidRPr="006F0B90">
        <w:rPr>
          <w:rtl/>
        </w:rPr>
        <w:t xml:space="preserve">تب اهل‏سنّت هم </w:t>
      </w:r>
      <w:r w:rsidR="002902AD">
        <w:rPr>
          <w:rtl/>
        </w:rPr>
        <w:t>ی</w:t>
      </w:r>
      <w:r w:rsidRPr="006F0B90">
        <w:rPr>
          <w:rtl/>
        </w:rPr>
        <w:t>افت نمى‏شود.. مثل ا</w:t>
      </w:r>
      <w:r w:rsidR="002902AD">
        <w:rPr>
          <w:rtl/>
        </w:rPr>
        <w:t>ی</w:t>
      </w:r>
      <w:r w:rsidRPr="006F0B90">
        <w:rPr>
          <w:rtl/>
        </w:rPr>
        <w:t>ن</w:t>
      </w:r>
      <w:r w:rsidR="002902AD">
        <w:rPr>
          <w:rtl/>
        </w:rPr>
        <w:t>ک</w:t>
      </w:r>
      <w:r w:rsidRPr="006F0B90">
        <w:rPr>
          <w:rtl/>
        </w:rPr>
        <w:t xml:space="preserve">ه آقاى مُهرى - مترجم </w:t>
      </w:r>
      <w:r w:rsidR="002902AD">
        <w:rPr>
          <w:rtl/>
        </w:rPr>
        <w:t>ک</w:t>
      </w:r>
      <w:r w:rsidRPr="006F0B90">
        <w:rPr>
          <w:rtl/>
        </w:rPr>
        <w:t>تاب - ن</w:t>
      </w:r>
      <w:r w:rsidR="002902AD">
        <w:rPr>
          <w:rtl/>
        </w:rPr>
        <w:t>ی</w:t>
      </w:r>
      <w:r w:rsidRPr="006F0B90">
        <w:rPr>
          <w:rtl/>
        </w:rPr>
        <w:t>ز به ا</w:t>
      </w:r>
      <w:r w:rsidR="002902AD">
        <w:rPr>
          <w:rtl/>
        </w:rPr>
        <w:t>ی</w:t>
      </w:r>
      <w:r w:rsidRPr="006F0B90">
        <w:rPr>
          <w:rtl/>
        </w:rPr>
        <w:t xml:space="preserve">ن مسأله پى برده </w:t>
      </w:r>
      <w:r w:rsidR="002902AD">
        <w:rPr>
          <w:rtl/>
        </w:rPr>
        <w:t>ک</w:t>
      </w:r>
      <w:r w:rsidRPr="006F0B90">
        <w:rPr>
          <w:rtl/>
        </w:rPr>
        <w:t>ه ز</w:t>
      </w:r>
      <w:r w:rsidR="002902AD">
        <w:rPr>
          <w:rtl/>
        </w:rPr>
        <w:t>ی</w:t>
      </w:r>
      <w:r w:rsidRPr="006F0B90">
        <w:rPr>
          <w:rtl/>
        </w:rPr>
        <w:t>رنو</w:t>
      </w:r>
      <w:r w:rsidR="002902AD">
        <w:rPr>
          <w:rtl/>
        </w:rPr>
        <w:t>ی</w:t>
      </w:r>
      <w:r w:rsidRPr="006F0B90">
        <w:rPr>
          <w:rtl/>
        </w:rPr>
        <w:t>س ت</w:t>
      </w:r>
      <w:r w:rsidR="002902AD">
        <w:rPr>
          <w:rtl/>
        </w:rPr>
        <w:t>ی</w:t>
      </w:r>
      <w:r w:rsidRPr="006F0B90">
        <w:rPr>
          <w:rtl/>
        </w:rPr>
        <w:t>جانى را ترجمه ن</w:t>
      </w:r>
      <w:r w:rsidR="002902AD">
        <w:rPr>
          <w:rtl/>
        </w:rPr>
        <w:t>ک</w:t>
      </w:r>
      <w:r w:rsidRPr="006F0B90">
        <w:rPr>
          <w:rtl/>
        </w:rPr>
        <w:t>رده و از ذ</w:t>
      </w:r>
      <w:r w:rsidR="002902AD">
        <w:rPr>
          <w:rtl/>
        </w:rPr>
        <w:t>ک</w:t>
      </w:r>
      <w:r w:rsidRPr="006F0B90">
        <w:rPr>
          <w:rtl/>
        </w:rPr>
        <w:t xml:space="preserve">ر آن خوددارى </w:t>
      </w:r>
      <w:r w:rsidR="002902AD">
        <w:rPr>
          <w:rtl/>
        </w:rPr>
        <w:t>ک</w:t>
      </w:r>
      <w:r w:rsidRPr="006F0B90">
        <w:rPr>
          <w:rtl/>
        </w:rPr>
        <w:t>رده است! صرف‏نظر از ا</w:t>
      </w:r>
      <w:r w:rsidR="002902AD">
        <w:rPr>
          <w:rtl/>
        </w:rPr>
        <w:t>ی</w:t>
      </w:r>
      <w:r w:rsidRPr="006F0B90">
        <w:rPr>
          <w:rtl/>
        </w:rPr>
        <w:t>ن</w:t>
      </w:r>
      <w:r w:rsidR="002902AD">
        <w:rPr>
          <w:rtl/>
        </w:rPr>
        <w:t>ک</w:t>
      </w:r>
      <w:r w:rsidRPr="006F0B90">
        <w:rPr>
          <w:rtl/>
        </w:rPr>
        <w:t>ه، متن حد</w:t>
      </w:r>
      <w:r w:rsidR="002902AD">
        <w:rPr>
          <w:rtl/>
        </w:rPr>
        <w:t>ی</w:t>
      </w:r>
      <w:r w:rsidRPr="006F0B90">
        <w:rPr>
          <w:rtl/>
        </w:rPr>
        <w:t xml:space="preserve">ث را هم به غلط ترجمه </w:t>
      </w:r>
      <w:r w:rsidR="002902AD">
        <w:rPr>
          <w:rtl/>
        </w:rPr>
        <w:t>ک</w:t>
      </w:r>
      <w:r w:rsidRPr="006F0B90">
        <w:rPr>
          <w:rtl/>
        </w:rPr>
        <w:t>رده است!!</w:t>
      </w:r>
      <w:r w:rsidRPr="006F0B90">
        <w:rPr>
          <w:rFonts w:hint="cs"/>
          <w:rtl/>
        </w:rPr>
        <w:t>.</w:t>
      </w:r>
    </w:p>
    <w:p w:rsidR="00082CC7" w:rsidRPr="006F0B90" w:rsidRDefault="00082CC7" w:rsidP="00A8427F">
      <w:pPr>
        <w:pStyle w:val="a5"/>
        <w:rPr>
          <w:rtl/>
        </w:rPr>
      </w:pPr>
      <w:r w:rsidRPr="006F0B90">
        <w:rPr>
          <w:rtl/>
        </w:rPr>
        <w:t>گمان مى‏رود ا</w:t>
      </w:r>
      <w:r w:rsidR="002902AD">
        <w:rPr>
          <w:rtl/>
        </w:rPr>
        <w:t>ی</w:t>
      </w:r>
      <w:r w:rsidRPr="006F0B90">
        <w:rPr>
          <w:rtl/>
        </w:rPr>
        <w:t>ن حد</w:t>
      </w:r>
      <w:r w:rsidR="002902AD">
        <w:rPr>
          <w:rtl/>
        </w:rPr>
        <w:t>ی</w:t>
      </w:r>
      <w:r w:rsidRPr="006F0B90">
        <w:rPr>
          <w:rtl/>
        </w:rPr>
        <w:t>ث هم از طر</w:t>
      </w:r>
      <w:r w:rsidR="002902AD">
        <w:rPr>
          <w:rtl/>
        </w:rPr>
        <w:t>ی</w:t>
      </w:r>
      <w:r w:rsidRPr="006F0B90">
        <w:rPr>
          <w:rtl/>
        </w:rPr>
        <w:t>ق صوف</w:t>
      </w:r>
      <w:r w:rsidR="002902AD">
        <w:rPr>
          <w:rtl/>
        </w:rPr>
        <w:t>ی</w:t>
      </w:r>
      <w:r w:rsidRPr="006F0B90">
        <w:rPr>
          <w:rtl/>
        </w:rPr>
        <w:t xml:space="preserve">ه درست شده باشد؛ </w:t>
      </w:r>
      <w:r w:rsidR="002902AD">
        <w:rPr>
          <w:rtl/>
        </w:rPr>
        <w:t>ک</w:t>
      </w:r>
      <w:r w:rsidRPr="006F0B90">
        <w:rPr>
          <w:rtl/>
        </w:rPr>
        <w:t xml:space="preserve">سانى </w:t>
      </w:r>
      <w:r w:rsidR="002902AD">
        <w:rPr>
          <w:rtl/>
        </w:rPr>
        <w:t>ک</w:t>
      </w:r>
      <w:r w:rsidRPr="006F0B90">
        <w:rPr>
          <w:rtl/>
        </w:rPr>
        <w:t>ه مى‏گو</w:t>
      </w:r>
      <w:r w:rsidR="002902AD">
        <w:rPr>
          <w:rtl/>
        </w:rPr>
        <w:t>ی</w:t>
      </w:r>
      <w:r w:rsidRPr="006F0B90">
        <w:rPr>
          <w:rtl/>
        </w:rPr>
        <w:t>ند: ا</w:t>
      </w:r>
      <w:r w:rsidR="002902AD">
        <w:rPr>
          <w:rtl/>
        </w:rPr>
        <w:t>ک</w:t>
      </w:r>
      <w:r w:rsidRPr="006F0B90">
        <w:rPr>
          <w:rtl/>
        </w:rPr>
        <w:t>ثر بهشت</w:t>
      </w:r>
      <w:r w:rsidR="002902AD">
        <w:rPr>
          <w:rtl/>
        </w:rPr>
        <w:t>ی</w:t>
      </w:r>
      <w:r w:rsidRPr="006F0B90">
        <w:rPr>
          <w:rtl/>
        </w:rPr>
        <w:t>ان، د</w:t>
      </w:r>
      <w:r w:rsidR="002902AD">
        <w:rPr>
          <w:rtl/>
        </w:rPr>
        <w:t>ی</w:t>
      </w:r>
      <w:r w:rsidRPr="006F0B90">
        <w:rPr>
          <w:rtl/>
        </w:rPr>
        <w:t>وانگان هستند! و لذا همگى راههاى جذبه و از خودب</w:t>
      </w:r>
      <w:r w:rsidR="002902AD">
        <w:rPr>
          <w:rtl/>
        </w:rPr>
        <w:t>ی</w:t>
      </w:r>
      <w:r w:rsidRPr="006F0B90">
        <w:rPr>
          <w:rtl/>
        </w:rPr>
        <w:t>خود شدن را تجربه مى‏</w:t>
      </w:r>
      <w:r w:rsidR="002902AD">
        <w:rPr>
          <w:rtl/>
        </w:rPr>
        <w:t>ک</w:t>
      </w:r>
      <w:r w:rsidRPr="006F0B90">
        <w:rPr>
          <w:rtl/>
        </w:rPr>
        <w:t>نند!!</w:t>
      </w:r>
      <w:r w:rsidRPr="006F0B90">
        <w:rPr>
          <w:rFonts w:hint="cs"/>
          <w:rtl/>
        </w:rPr>
        <w:t>.</w:t>
      </w:r>
    </w:p>
    <w:p w:rsidR="00636161" w:rsidRDefault="00082CC7" w:rsidP="00A8427F">
      <w:pPr>
        <w:pStyle w:val="a5"/>
        <w:rPr>
          <w:rtl/>
        </w:rPr>
      </w:pPr>
      <w:r w:rsidRPr="006F0B90">
        <w:rPr>
          <w:rtl/>
        </w:rPr>
        <w:t>ت</w:t>
      </w:r>
      <w:r w:rsidR="002902AD">
        <w:rPr>
          <w:rtl/>
        </w:rPr>
        <w:t>ی</w:t>
      </w:r>
      <w:r w:rsidRPr="006F0B90">
        <w:rPr>
          <w:rtl/>
        </w:rPr>
        <w:t>جانى در (ص 126) مى‏گو</w:t>
      </w:r>
      <w:r w:rsidR="002902AD">
        <w:rPr>
          <w:rtl/>
        </w:rPr>
        <w:t>ی</w:t>
      </w:r>
      <w:r w:rsidRPr="006F0B90">
        <w:rPr>
          <w:rtl/>
        </w:rPr>
        <w:t>د: «و محبّت و مودّتشان (</w:t>
      </w:r>
      <w:r w:rsidR="002902AD">
        <w:rPr>
          <w:rtl/>
        </w:rPr>
        <w:t>ی</w:t>
      </w:r>
      <w:r w:rsidRPr="006F0B90">
        <w:rPr>
          <w:rtl/>
        </w:rPr>
        <w:t>عنى اهل‏ب</w:t>
      </w:r>
      <w:r w:rsidR="002902AD">
        <w:rPr>
          <w:rtl/>
        </w:rPr>
        <w:t>ی</w:t>
      </w:r>
      <w:r w:rsidRPr="006F0B90">
        <w:rPr>
          <w:rtl/>
        </w:rPr>
        <w:t>ت) را بر هر مسلمانى در مقابل پاداش رسالت محمّدى واجب دانسته است» و به ا</w:t>
      </w:r>
      <w:r w:rsidR="002902AD">
        <w:rPr>
          <w:rtl/>
        </w:rPr>
        <w:t>ی</w:t>
      </w:r>
      <w:r w:rsidRPr="006F0B90">
        <w:rPr>
          <w:rtl/>
        </w:rPr>
        <w:t>ن آ</w:t>
      </w:r>
      <w:r w:rsidR="002902AD">
        <w:rPr>
          <w:rtl/>
        </w:rPr>
        <w:t>ی</w:t>
      </w:r>
      <w:r w:rsidRPr="006F0B90">
        <w:rPr>
          <w:rtl/>
        </w:rPr>
        <w:t xml:space="preserve">ه استناد </w:t>
      </w:r>
      <w:r w:rsidR="002902AD">
        <w:rPr>
          <w:rtl/>
        </w:rPr>
        <w:t>ک</w:t>
      </w:r>
      <w:r w:rsidRPr="006F0B90">
        <w:rPr>
          <w:rtl/>
        </w:rPr>
        <w:t>رده است:</w:t>
      </w:r>
      <w:r w:rsidRPr="006F0B90">
        <w:rPr>
          <w:rFonts w:hint="cs"/>
          <w:rtl/>
        </w:rPr>
        <w:t xml:space="preserve"> </w:t>
      </w:r>
      <w:r w:rsidRPr="006F0B90">
        <w:rPr>
          <w:rFonts w:cs="Traditional Arabic" w:hint="cs"/>
          <w:rtl/>
        </w:rPr>
        <w:t>﴿</w:t>
      </w:r>
      <w:r w:rsidR="00636161" w:rsidRPr="002902AD">
        <w:rPr>
          <w:rStyle w:val="Char3"/>
          <w:rtl/>
        </w:rPr>
        <w:t>قُل لَّآ أَسۡ‍َٔلُكُمۡ عَلَيۡهِ أَجۡرًا إِلَّا ٱلۡمَوَدَّةَ فِي ٱلۡقُرۡبَىٰ</w:t>
      </w:r>
      <w:r w:rsidRPr="006F0B90">
        <w:rPr>
          <w:rFonts w:cs="Traditional Arabic" w:hint="cs"/>
          <w:rtl/>
        </w:rPr>
        <w:t>﴾</w:t>
      </w:r>
      <w:r w:rsidRPr="006F0B90">
        <w:rPr>
          <w:rFonts w:hint="cs"/>
          <w:rtl/>
        </w:rPr>
        <w:t xml:space="preserve"> </w:t>
      </w:r>
      <w:r w:rsidRPr="00A8427F">
        <w:rPr>
          <w:rStyle w:val="Char4"/>
          <w:rFonts w:hint="cs"/>
          <w:rtl/>
        </w:rPr>
        <w:t>[الشوری: 23]</w:t>
      </w:r>
      <w:r w:rsidRPr="006F0B90">
        <w:rPr>
          <w:rFonts w:hint="cs"/>
          <w:rtl/>
        </w:rPr>
        <w:t>.</w:t>
      </w:r>
    </w:p>
    <w:p w:rsidR="00636161" w:rsidRDefault="00082CC7" w:rsidP="00A8427F">
      <w:pPr>
        <w:pStyle w:val="a5"/>
        <w:rPr>
          <w:rtl/>
        </w:rPr>
      </w:pPr>
      <w:r w:rsidRPr="006F0B90">
        <w:rPr>
          <w:rtl/>
        </w:rPr>
        <w:t>در ا</w:t>
      </w:r>
      <w:r w:rsidR="002902AD">
        <w:rPr>
          <w:rtl/>
        </w:rPr>
        <w:t>ی</w:t>
      </w:r>
      <w:r w:rsidRPr="006F0B90">
        <w:rPr>
          <w:rtl/>
        </w:rPr>
        <w:t>نجا، منظور از</w:t>
      </w:r>
      <w:r w:rsidRPr="006F0B90">
        <w:rPr>
          <w:rFonts w:hint="cs"/>
          <w:rtl/>
        </w:rPr>
        <w:t xml:space="preserve"> </w:t>
      </w:r>
      <w:r w:rsidRPr="006F0B90">
        <w:rPr>
          <w:rFonts w:cs="Traditional Arabic" w:hint="cs"/>
          <w:rtl/>
        </w:rPr>
        <w:t>﴿</w:t>
      </w:r>
      <w:r w:rsidR="00636161" w:rsidRPr="002902AD">
        <w:rPr>
          <w:rStyle w:val="Char3"/>
          <w:rtl/>
        </w:rPr>
        <w:t>ٱلۡقُرۡبَىٰ</w:t>
      </w:r>
      <w:r w:rsidRPr="006F0B90">
        <w:rPr>
          <w:rFonts w:cs="Traditional Arabic" w:hint="cs"/>
          <w:rtl/>
        </w:rPr>
        <w:t>﴾</w:t>
      </w:r>
      <w:r w:rsidRPr="006F0B90">
        <w:rPr>
          <w:rtl/>
        </w:rPr>
        <w:t xml:space="preserve"> به ه</w:t>
      </w:r>
      <w:r w:rsidR="002902AD">
        <w:rPr>
          <w:rtl/>
        </w:rPr>
        <w:t>ی</w:t>
      </w:r>
      <w:r w:rsidRPr="006F0B90">
        <w:rPr>
          <w:rtl/>
        </w:rPr>
        <w:t>چ وجه «خو</w:t>
      </w:r>
      <w:r w:rsidR="002902AD">
        <w:rPr>
          <w:rtl/>
        </w:rPr>
        <w:t>ی</w:t>
      </w:r>
      <w:r w:rsidRPr="006F0B90">
        <w:rPr>
          <w:rtl/>
        </w:rPr>
        <w:t>شان و اهل‏ب</w:t>
      </w:r>
      <w:r w:rsidR="002902AD">
        <w:rPr>
          <w:rtl/>
        </w:rPr>
        <w:t>ی</w:t>
      </w:r>
      <w:r w:rsidRPr="006F0B90">
        <w:rPr>
          <w:rtl/>
        </w:rPr>
        <w:t xml:space="preserve">ت» پیامبر </w:t>
      </w:r>
      <w:r w:rsidRPr="006F0B90">
        <w:rPr>
          <w:rFonts w:cs="CTraditional Arabic"/>
          <w:rtl/>
        </w:rPr>
        <w:t>ص</w:t>
      </w:r>
      <w:r w:rsidRPr="006F0B90">
        <w:rPr>
          <w:rtl/>
        </w:rPr>
        <w:t xml:space="preserve"> ن</w:t>
      </w:r>
      <w:r w:rsidR="002902AD">
        <w:rPr>
          <w:rtl/>
        </w:rPr>
        <w:t>ی</w:t>
      </w:r>
      <w:r w:rsidRPr="006F0B90">
        <w:rPr>
          <w:rtl/>
        </w:rPr>
        <w:t>ست، بل</w:t>
      </w:r>
      <w:r w:rsidR="002902AD">
        <w:rPr>
          <w:rtl/>
        </w:rPr>
        <w:t>ک</w:t>
      </w:r>
      <w:r w:rsidRPr="006F0B90">
        <w:rPr>
          <w:rtl/>
        </w:rPr>
        <w:t>ه مصدر است و به معنى «قرابت و نزد</w:t>
      </w:r>
      <w:r w:rsidR="002902AD">
        <w:rPr>
          <w:rtl/>
        </w:rPr>
        <w:t>یک</w:t>
      </w:r>
      <w:r w:rsidRPr="006F0B90">
        <w:rPr>
          <w:rtl/>
        </w:rPr>
        <w:t xml:space="preserve">ى» و منظورش «قرب الهى» است </w:t>
      </w:r>
      <w:r w:rsidR="002902AD">
        <w:rPr>
          <w:rtl/>
        </w:rPr>
        <w:t>ی</w:t>
      </w:r>
      <w:r w:rsidRPr="006F0B90">
        <w:rPr>
          <w:rtl/>
        </w:rPr>
        <w:t>ا حدّا</w:t>
      </w:r>
      <w:r w:rsidR="002902AD">
        <w:rPr>
          <w:rtl/>
        </w:rPr>
        <w:t>ک</w:t>
      </w:r>
      <w:r w:rsidRPr="006F0B90">
        <w:rPr>
          <w:rtl/>
        </w:rPr>
        <w:t xml:space="preserve">ثر به همان معنى است </w:t>
      </w:r>
      <w:r w:rsidR="002902AD">
        <w:rPr>
          <w:rtl/>
        </w:rPr>
        <w:t>ک</w:t>
      </w:r>
      <w:r w:rsidRPr="006F0B90">
        <w:rPr>
          <w:rtl/>
        </w:rPr>
        <w:t>ه در روا</w:t>
      </w:r>
      <w:r w:rsidR="002902AD">
        <w:rPr>
          <w:rtl/>
        </w:rPr>
        <w:t>ی</w:t>
      </w:r>
      <w:r w:rsidRPr="006F0B90">
        <w:rPr>
          <w:rtl/>
        </w:rPr>
        <w:t xml:space="preserve">ت إبن‏عباس آمده، </w:t>
      </w:r>
      <w:r w:rsidR="002902AD">
        <w:rPr>
          <w:rtl/>
        </w:rPr>
        <w:t>ی</w:t>
      </w:r>
      <w:r w:rsidRPr="006F0B90">
        <w:rPr>
          <w:rtl/>
        </w:rPr>
        <w:t>عنى «دوستى در قرابت ب</w:t>
      </w:r>
      <w:r w:rsidR="002902AD">
        <w:rPr>
          <w:rtl/>
        </w:rPr>
        <w:t>ی</w:t>
      </w:r>
      <w:r w:rsidRPr="006F0B90">
        <w:rPr>
          <w:rtl/>
        </w:rPr>
        <w:t xml:space="preserve">ن پیامبر </w:t>
      </w:r>
      <w:r w:rsidRPr="006F0B90">
        <w:rPr>
          <w:rFonts w:cs="CTraditional Arabic"/>
          <w:rtl/>
        </w:rPr>
        <w:t>ص</w:t>
      </w:r>
      <w:r w:rsidRPr="006F0B90">
        <w:rPr>
          <w:rtl/>
        </w:rPr>
        <w:t xml:space="preserve"> و مسلمانان» و ا</w:t>
      </w:r>
      <w:r w:rsidR="002902AD">
        <w:rPr>
          <w:rtl/>
        </w:rPr>
        <w:t>ی</w:t>
      </w:r>
      <w:r w:rsidRPr="006F0B90">
        <w:rPr>
          <w:rtl/>
        </w:rPr>
        <w:t xml:space="preserve">ن زمانى بود </w:t>
      </w:r>
      <w:r w:rsidR="002902AD">
        <w:rPr>
          <w:rtl/>
        </w:rPr>
        <w:t>ک</w:t>
      </w:r>
      <w:r w:rsidRPr="006F0B90">
        <w:rPr>
          <w:rtl/>
        </w:rPr>
        <w:t xml:space="preserve">ه گروهى از مسلمانان خواستند در مقابل دعوت پیامبر </w:t>
      </w:r>
      <w:r w:rsidRPr="006F0B90">
        <w:rPr>
          <w:rFonts w:cs="CTraditional Arabic"/>
          <w:rtl/>
        </w:rPr>
        <w:t>ص</w:t>
      </w:r>
      <w:r w:rsidRPr="006F0B90">
        <w:rPr>
          <w:rtl/>
        </w:rPr>
        <w:t xml:space="preserve">، </w:t>
      </w:r>
      <w:r w:rsidR="002902AD">
        <w:rPr>
          <w:rtl/>
        </w:rPr>
        <w:t>ک</w:t>
      </w:r>
      <w:r w:rsidRPr="006F0B90">
        <w:rPr>
          <w:rtl/>
        </w:rPr>
        <w:t>ارها</w:t>
      </w:r>
      <w:r w:rsidR="002902AD">
        <w:rPr>
          <w:rtl/>
        </w:rPr>
        <w:t>ی</w:t>
      </w:r>
      <w:r w:rsidRPr="006F0B90">
        <w:rPr>
          <w:rtl/>
        </w:rPr>
        <w:t>ى را براى او - از قب</w:t>
      </w:r>
      <w:r w:rsidR="002902AD">
        <w:rPr>
          <w:rtl/>
        </w:rPr>
        <w:t>ی</w:t>
      </w:r>
      <w:r w:rsidRPr="006F0B90">
        <w:rPr>
          <w:rtl/>
        </w:rPr>
        <w:t xml:space="preserve">ل محافظت و پاداش - انجام دهند </w:t>
      </w:r>
      <w:r w:rsidR="002902AD">
        <w:rPr>
          <w:rtl/>
        </w:rPr>
        <w:t>ک</w:t>
      </w:r>
      <w:r w:rsidRPr="006F0B90">
        <w:rPr>
          <w:rtl/>
        </w:rPr>
        <w:t xml:space="preserve">ه پیامبر </w:t>
      </w:r>
      <w:r w:rsidRPr="006F0B90">
        <w:rPr>
          <w:rFonts w:cs="CTraditional Arabic"/>
          <w:rtl/>
        </w:rPr>
        <w:t>ص</w:t>
      </w:r>
      <w:r w:rsidRPr="006F0B90">
        <w:rPr>
          <w:rtl/>
        </w:rPr>
        <w:t xml:space="preserve"> فرمود: من ه</w:t>
      </w:r>
      <w:r w:rsidR="002902AD">
        <w:rPr>
          <w:rtl/>
        </w:rPr>
        <w:t>ی</w:t>
      </w:r>
      <w:r w:rsidRPr="006F0B90">
        <w:rPr>
          <w:rtl/>
        </w:rPr>
        <w:t>چ چ</w:t>
      </w:r>
      <w:r w:rsidR="002902AD">
        <w:rPr>
          <w:rtl/>
        </w:rPr>
        <w:t>ی</w:t>
      </w:r>
      <w:r w:rsidRPr="006F0B90">
        <w:rPr>
          <w:rtl/>
        </w:rPr>
        <w:t>زى از شما نمى‏خواهم، تنها ا</w:t>
      </w:r>
      <w:r w:rsidR="002902AD">
        <w:rPr>
          <w:rtl/>
        </w:rPr>
        <w:t>ی</w:t>
      </w:r>
      <w:r w:rsidRPr="006F0B90">
        <w:rPr>
          <w:rtl/>
        </w:rPr>
        <w:t xml:space="preserve">ن </w:t>
      </w:r>
      <w:r w:rsidR="002902AD">
        <w:rPr>
          <w:rtl/>
        </w:rPr>
        <w:t>ک</w:t>
      </w:r>
      <w:r w:rsidRPr="006F0B90">
        <w:rPr>
          <w:rtl/>
        </w:rPr>
        <w:t>ه در قرابت و دوستى با من پا</w:t>
      </w:r>
      <w:r w:rsidR="002902AD">
        <w:rPr>
          <w:rtl/>
        </w:rPr>
        <w:t>ی</w:t>
      </w:r>
      <w:r w:rsidRPr="006F0B90">
        <w:rPr>
          <w:rtl/>
        </w:rPr>
        <w:t>دار بمان</w:t>
      </w:r>
      <w:r w:rsidR="002902AD">
        <w:rPr>
          <w:rtl/>
        </w:rPr>
        <w:t>ی</w:t>
      </w:r>
      <w:r w:rsidRPr="006F0B90">
        <w:rPr>
          <w:rtl/>
        </w:rPr>
        <w:t>د!</w:t>
      </w:r>
      <w:r w:rsidRPr="002902AD">
        <w:rPr>
          <w:rStyle w:val="FootnoteReference"/>
          <w:rFonts w:ascii="Times New Roman" w:hAnsi="Times New Roman"/>
          <w:b/>
          <w:sz w:val="24"/>
          <w:rtl/>
        </w:rPr>
        <w:footnoteReference w:id="103"/>
      </w:r>
      <w:r w:rsidRPr="006F0B90">
        <w:rPr>
          <w:rFonts w:hint="cs"/>
          <w:rtl/>
        </w:rPr>
        <w:t>.</w:t>
      </w:r>
    </w:p>
    <w:p w:rsidR="00082CC7" w:rsidRPr="006F0B90" w:rsidRDefault="00082CC7" w:rsidP="00A8427F">
      <w:pPr>
        <w:pStyle w:val="a5"/>
        <w:rPr>
          <w:rtl/>
        </w:rPr>
      </w:pPr>
      <w:r w:rsidRPr="006F0B90">
        <w:rPr>
          <w:rtl/>
        </w:rPr>
        <w:t>على‏بن حس</w:t>
      </w:r>
      <w:r w:rsidR="002902AD">
        <w:rPr>
          <w:rtl/>
        </w:rPr>
        <w:t>ی</w:t>
      </w:r>
      <w:r w:rsidRPr="006F0B90">
        <w:rPr>
          <w:rtl/>
        </w:rPr>
        <w:t xml:space="preserve">ن‏ </w:t>
      </w:r>
      <w:r w:rsidRPr="006F0B90">
        <w:rPr>
          <w:rFonts w:cs="CTraditional Arabic"/>
          <w:rtl/>
        </w:rPr>
        <w:t>س</w:t>
      </w:r>
      <w:r w:rsidRPr="006F0B90">
        <w:rPr>
          <w:rtl/>
        </w:rPr>
        <w:t xml:space="preserve"> - ملقّب به ز</w:t>
      </w:r>
      <w:r w:rsidR="002902AD">
        <w:rPr>
          <w:rtl/>
        </w:rPr>
        <w:t>ی</w:t>
      </w:r>
      <w:r w:rsidRPr="006F0B90">
        <w:rPr>
          <w:rtl/>
        </w:rPr>
        <w:t>ن‏العابد</w:t>
      </w:r>
      <w:r w:rsidR="002902AD">
        <w:rPr>
          <w:rtl/>
        </w:rPr>
        <w:t>ی</w:t>
      </w:r>
      <w:r w:rsidRPr="006F0B90">
        <w:rPr>
          <w:rtl/>
        </w:rPr>
        <w:t>ن - ن</w:t>
      </w:r>
      <w:r w:rsidR="002902AD">
        <w:rPr>
          <w:rtl/>
        </w:rPr>
        <w:t>ی</w:t>
      </w:r>
      <w:r w:rsidRPr="006F0B90">
        <w:rPr>
          <w:rtl/>
        </w:rPr>
        <w:t xml:space="preserve">ز، آنگاه </w:t>
      </w:r>
      <w:r w:rsidR="002902AD">
        <w:rPr>
          <w:rtl/>
        </w:rPr>
        <w:t>ک</w:t>
      </w:r>
      <w:r w:rsidRPr="006F0B90">
        <w:rPr>
          <w:rtl/>
        </w:rPr>
        <w:t xml:space="preserve">ه درباره اصحاب پیامبر </w:t>
      </w:r>
      <w:r w:rsidRPr="006F0B90">
        <w:rPr>
          <w:rFonts w:cs="CTraditional Arabic"/>
          <w:rtl/>
        </w:rPr>
        <w:t>ص</w:t>
      </w:r>
      <w:r w:rsidRPr="006F0B90">
        <w:rPr>
          <w:rtl/>
        </w:rPr>
        <w:t xml:space="preserve"> سخن مى‏گو</w:t>
      </w:r>
      <w:r w:rsidR="002902AD">
        <w:rPr>
          <w:rtl/>
        </w:rPr>
        <w:t>ی</w:t>
      </w:r>
      <w:r w:rsidRPr="006F0B90">
        <w:rPr>
          <w:rtl/>
        </w:rPr>
        <w:t>د و برا</w:t>
      </w:r>
      <w:r w:rsidR="002902AD">
        <w:rPr>
          <w:rtl/>
        </w:rPr>
        <w:t>ی</w:t>
      </w:r>
      <w:r w:rsidRPr="006F0B90">
        <w:rPr>
          <w:rtl/>
        </w:rPr>
        <w:t>شان دعا مى‏</w:t>
      </w:r>
      <w:r w:rsidR="002902AD">
        <w:rPr>
          <w:rtl/>
        </w:rPr>
        <w:t>ک</w:t>
      </w:r>
      <w:r w:rsidRPr="006F0B90">
        <w:rPr>
          <w:rtl/>
        </w:rPr>
        <w:t>ند، به هم</w:t>
      </w:r>
      <w:r w:rsidR="002902AD">
        <w:rPr>
          <w:rtl/>
        </w:rPr>
        <w:t>ی</w:t>
      </w:r>
      <w:r w:rsidRPr="006F0B90">
        <w:rPr>
          <w:rtl/>
        </w:rPr>
        <w:t xml:space="preserve">ن موضوع </w:t>
      </w:r>
      <w:r w:rsidR="002902AD">
        <w:rPr>
          <w:rtl/>
        </w:rPr>
        <w:t>ی</w:t>
      </w:r>
      <w:r w:rsidRPr="006F0B90">
        <w:rPr>
          <w:rtl/>
        </w:rPr>
        <w:t>عنى «قرابت و دوستى مسلمانان با شخص پ</w:t>
      </w:r>
      <w:r w:rsidR="002902AD">
        <w:rPr>
          <w:rtl/>
        </w:rPr>
        <w:t>ی</w:t>
      </w:r>
      <w:r w:rsidRPr="006F0B90">
        <w:rPr>
          <w:rtl/>
        </w:rPr>
        <w:t>امبر» چن</w:t>
      </w:r>
      <w:r w:rsidR="002902AD">
        <w:rPr>
          <w:rtl/>
        </w:rPr>
        <w:t>ی</w:t>
      </w:r>
      <w:r w:rsidRPr="006F0B90">
        <w:rPr>
          <w:rtl/>
        </w:rPr>
        <w:t>ن اشاره مى‏</w:t>
      </w:r>
      <w:r w:rsidR="002902AD">
        <w:rPr>
          <w:rtl/>
        </w:rPr>
        <w:t>ک</w:t>
      </w:r>
      <w:r w:rsidRPr="006F0B90">
        <w:rPr>
          <w:rtl/>
        </w:rPr>
        <w:t>ند:</w:t>
      </w:r>
    </w:p>
    <w:p w:rsidR="00636161" w:rsidRDefault="00082CC7" w:rsidP="00C4477D">
      <w:pPr>
        <w:pStyle w:val="PlainText"/>
        <w:rPr>
          <w:rtl/>
        </w:rPr>
      </w:pPr>
      <w:r w:rsidRPr="006F0B90">
        <w:rPr>
          <w:rFonts w:cs="Traditional Arabic"/>
          <w:rtl/>
        </w:rPr>
        <w:t>«</w:t>
      </w:r>
      <w:r w:rsidRPr="006F0B90">
        <w:rPr>
          <w:rStyle w:val="Char1"/>
          <w:rFonts w:ascii="Times New Roman" w:hAnsi="Times New Roman"/>
          <w:rtl/>
          <w:lang w:bidi="ar-SA"/>
        </w:rPr>
        <w:t>فاذكرهم منك بمغفرة ورضوان اللّهم وأصحاب محمّ</w:t>
      </w:r>
      <w:r w:rsidR="00636161">
        <w:rPr>
          <w:rStyle w:val="Char1"/>
          <w:rFonts w:ascii="Times New Roman" w:hAnsi="Times New Roman"/>
          <w:rtl/>
          <w:lang w:bidi="ar-SA"/>
        </w:rPr>
        <w:t>د خاصة، الذين أحسنوا الصحابة، و</w:t>
      </w:r>
      <w:r w:rsidRPr="006F0B90">
        <w:rPr>
          <w:rStyle w:val="Char1"/>
          <w:rFonts w:ascii="Times New Roman" w:hAnsi="Times New Roman"/>
          <w:rtl/>
          <w:lang w:bidi="ar-SA"/>
        </w:rPr>
        <w:t>الذين أبلوا البلاء الحسن فى نصره، وكانفوه وأسرعوا إلى وفادته، وسابقوا إلى دعوته، واستجابوا له حيث أسمعهم حجة رسالته، وفارقوا الأزواج و</w:t>
      </w:r>
      <w:r w:rsidRPr="006F0B90">
        <w:rPr>
          <w:rStyle w:val="Char1"/>
          <w:rFonts w:ascii="Times New Roman" w:hAnsi="Times New Roman"/>
          <w:rtl/>
        </w:rPr>
        <w:t>...</w:t>
      </w:r>
      <w:r w:rsidRPr="006F0B90">
        <w:rPr>
          <w:rFonts w:cs="Traditional Arabic"/>
          <w:rtl/>
        </w:rPr>
        <w:t>»</w:t>
      </w:r>
      <w:r w:rsidRPr="002902AD">
        <w:rPr>
          <w:rStyle w:val="FootnoteReference"/>
          <w:rFonts w:ascii="Times New Roman" w:hAnsi="Times New Roman" w:cs="IRNazli"/>
          <w:b/>
          <w:szCs w:val="28"/>
          <w:rtl/>
        </w:rPr>
        <w:footnoteReference w:id="104"/>
      </w:r>
      <w:r w:rsidRPr="006F0B90">
        <w:rPr>
          <w:rFonts w:hint="cs"/>
          <w:rtl/>
        </w:rPr>
        <w:t>.</w:t>
      </w:r>
    </w:p>
    <w:p w:rsidR="00636161" w:rsidRPr="002902AD" w:rsidRDefault="00082CC7" w:rsidP="00A8427F">
      <w:pPr>
        <w:pStyle w:val="a5"/>
        <w:rPr>
          <w:rStyle w:val="Char9"/>
          <w:rtl/>
        </w:rPr>
      </w:pPr>
      <w:r w:rsidRPr="006F0B90">
        <w:rPr>
          <w:rFonts w:cs="Traditional Arabic" w:hint="cs"/>
          <w:rtl/>
        </w:rPr>
        <w:t>«</w:t>
      </w:r>
      <w:r w:rsidRPr="00982332">
        <w:rPr>
          <w:rtl/>
        </w:rPr>
        <w:t xml:space="preserve">پس آنها را با مغفرت و رضوان خود، </w:t>
      </w:r>
      <w:r w:rsidR="002902AD">
        <w:rPr>
          <w:rtl/>
        </w:rPr>
        <w:t>ی</w:t>
      </w:r>
      <w:r w:rsidRPr="00982332">
        <w:rPr>
          <w:rtl/>
        </w:rPr>
        <w:t xml:space="preserve">اد </w:t>
      </w:r>
      <w:r w:rsidR="002902AD">
        <w:rPr>
          <w:rtl/>
        </w:rPr>
        <w:t>ک</w:t>
      </w:r>
      <w:r w:rsidRPr="00982332">
        <w:rPr>
          <w:rtl/>
        </w:rPr>
        <w:t>ن! پروردگارا! عموم اصحاب محمّد را مشمول رحمت خو</w:t>
      </w:r>
      <w:r w:rsidR="002902AD">
        <w:rPr>
          <w:rtl/>
        </w:rPr>
        <w:t>ی</w:t>
      </w:r>
      <w:r w:rsidRPr="00982332">
        <w:rPr>
          <w:rtl/>
        </w:rPr>
        <w:t xml:space="preserve">ش فرما! مخصوصاً آنان </w:t>
      </w:r>
      <w:r w:rsidR="002902AD">
        <w:rPr>
          <w:rtl/>
        </w:rPr>
        <w:t>ک</w:t>
      </w:r>
      <w:r w:rsidRPr="00982332">
        <w:rPr>
          <w:rtl/>
        </w:rPr>
        <w:t xml:space="preserve">ه حقّ مصاحبت و همراهى او را به خوبى اداء </w:t>
      </w:r>
      <w:r w:rsidR="002902AD">
        <w:rPr>
          <w:rtl/>
        </w:rPr>
        <w:t>ک</w:t>
      </w:r>
      <w:r w:rsidRPr="00982332">
        <w:rPr>
          <w:rtl/>
        </w:rPr>
        <w:t xml:space="preserve">ردند و در </w:t>
      </w:r>
      <w:r w:rsidR="002902AD">
        <w:rPr>
          <w:rtl/>
        </w:rPr>
        <w:t>ی</w:t>
      </w:r>
      <w:r w:rsidRPr="00982332">
        <w:rPr>
          <w:rtl/>
        </w:rPr>
        <w:t>ارى‏اش، به بلاهاى بس</w:t>
      </w:r>
      <w:r w:rsidR="002902AD">
        <w:rPr>
          <w:rtl/>
        </w:rPr>
        <w:t>ی</w:t>
      </w:r>
      <w:r w:rsidRPr="00982332">
        <w:rPr>
          <w:rtl/>
        </w:rPr>
        <w:t>ار مبتلا گشتند و آزما</w:t>
      </w:r>
      <w:r w:rsidR="002902AD">
        <w:rPr>
          <w:rtl/>
        </w:rPr>
        <w:t>ی</w:t>
      </w:r>
      <w:r w:rsidRPr="00982332">
        <w:rPr>
          <w:rtl/>
        </w:rPr>
        <w:t>ش ن</w:t>
      </w:r>
      <w:r w:rsidR="002902AD">
        <w:rPr>
          <w:rtl/>
        </w:rPr>
        <w:t>یک</w:t>
      </w:r>
      <w:r w:rsidRPr="00982332">
        <w:rPr>
          <w:rtl/>
        </w:rPr>
        <w:t>و پس دادند و از او حما</w:t>
      </w:r>
      <w:r w:rsidR="002902AD">
        <w:rPr>
          <w:rtl/>
        </w:rPr>
        <w:t>ی</w:t>
      </w:r>
      <w:r w:rsidRPr="00982332">
        <w:rPr>
          <w:rtl/>
        </w:rPr>
        <w:t xml:space="preserve">ت و جانبدارى </w:t>
      </w:r>
      <w:r w:rsidR="002902AD">
        <w:rPr>
          <w:rtl/>
        </w:rPr>
        <w:t>ک</w:t>
      </w:r>
      <w:r w:rsidRPr="00982332">
        <w:rPr>
          <w:rtl/>
        </w:rPr>
        <w:t>ردند و صم</w:t>
      </w:r>
      <w:r w:rsidR="002902AD">
        <w:rPr>
          <w:rtl/>
        </w:rPr>
        <w:t>ی</w:t>
      </w:r>
      <w:r w:rsidRPr="00982332">
        <w:rPr>
          <w:rtl/>
        </w:rPr>
        <w:t>مانه به سوى ندا و پ</w:t>
      </w:r>
      <w:r w:rsidR="002902AD">
        <w:rPr>
          <w:rtl/>
        </w:rPr>
        <w:t>ی</w:t>
      </w:r>
      <w:r w:rsidRPr="00982332">
        <w:rPr>
          <w:rtl/>
        </w:rPr>
        <w:t>امش شتافتند و به قبول دعوتش، از د</w:t>
      </w:r>
      <w:r w:rsidR="002902AD">
        <w:rPr>
          <w:rtl/>
        </w:rPr>
        <w:t>ی</w:t>
      </w:r>
      <w:r w:rsidRPr="00982332">
        <w:rPr>
          <w:rtl/>
        </w:rPr>
        <w:t>گران سبقت گرفتند و چون دل</w:t>
      </w:r>
      <w:r w:rsidR="002902AD">
        <w:rPr>
          <w:rtl/>
        </w:rPr>
        <w:t>ی</w:t>
      </w:r>
      <w:r w:rsidRPr="00982332">
        <w:rPr>
          <w:rtl/>
        </w:rPr>
        <w:t>ل و حجّت رسالتش را به گوش آنان رسان</w:t>
      </w:r>
      <w:r w:rsidR="002902AD">
        <w:rPr>
          <w:rtl/>
        </w:rPr>
        <w:t>ی</w:t>
      </w:r>
      <w:r w:rsidRPr="00982332">
        <w:rPr>
          <w:rtl/>
        </w:rPr>
        <w:t xml:space="preserve">د، استجابت </w:t>
      </w:r>
      <w:r w:rsidR="002902AD">
        <w:rPr>
          <w:rtl/>
        </w:rPr>
        <w:t>ک</w:t>
      </w:r>
      <w:r w:rsidRPr="00982332">
        <w:rPr>
          <w:rtl/>
        </w:rPr>
        <w:t>ردند و در راه آش</w:t>
      </w:r>
      <w:r w:rsidR="002902AD">
        <w:rPr>
          <w:rtl/>
        </w:rPr>
        <w:t>ک</w:t>
      </w:r>
      <w:r w:rsidRPr="00982332">
        <w:rPr>
          <w:rtl/>
        </w:rPr>
        <w:t>ارساختن سخن پ</w:t>
      </w:r>
      <w:r w:rsidR="002902AD">
        <w:rPr>
          <w:rtl/>
        </w:rPr>
        <w:t>ی</w:t>
      </w:r>
      <w:r w:rsidRPr="00982332">
        <w:rPr>
          <w:rtl/>
        </w:rPr>
        <w:t xml:space="preserve">امبر و اعلاى </w:t>
      </w:r>
      <w:r w:rsidR="002902AD">
        <w:rPr>
          <w:rtl/>
        </w:rPr>
        <w:t>ک</w:t>
      </w:r>
      <w:r w:rsidRPr="00982332">
        <w:rPr>
          <w:rtl/>
        </w:rPr>
        <w:t>لمه خدا، از همسران و فرزندان خود جدا شدند و براى تثب</w:t>
      </w:r>
      <w:r w:rsidR="002902AD">
        <w:rPr>
          <w:rtl/>
        </w:rPr>
        <w:t>ی</w:t>
      </w:r>
      <w:r w:rsidRPr="00982332">
        <w:rPr>
          <w:rtl/>
        </w:rPr>
        <w:t>ت نبوّتش، با پدران و پسران خود جنگ</w:t>
      </w:r>
      <w:r w:rsidR="002902AD">
        <w:rPr>
          <w:rtl/>
        </w:rPr>
        <w:t>ی</w:t>
      </w:r>
      <w:r w:rsidRPr="00982332">
        <w:rPr>
          <w:rtl/>
        </w:rPr>
        <w:t xml:space="preserve">دند. </w:t>
      </w:r>
      <w:r w:rsidR="002902AD">
        <w:rPr>
          <w:rtl/>
        </w:rPr>
        <w:t>ک</w:t>
      </w:r>
      <w:r w:rsidRPr="00982332">
        <w:rPr>
          <w:rtl/>
        </w:rPr>
        <w:t xml:space="preserve">سانى </w:t>
      </w:r>
      <w:r w:rsidR="002902AD">
        <w:rPr>
          <w:rtl/>
        </w:rPr>
        <w:t>ک</w:t>
      </w:r>
      <w:r w:rsidRPr="00982332">
        <w:rPr>
          <w:rtl/>
        </w:rPr>
        <w:t>ه تمام پ</w:t>
      </w:r>
      <w:r w:rsidR="002902AD">
        <w:rPr>
          <w:rtl/>
        </w:rPr>
        <w:t>ی</w:t>
      </w:r>
      <w:r w:rsidRPr="00982332">
        <w:rPr>
          <w:rtl/>
        </w:rPr>
        <w:t>وندها</w:t>
      </w:r>
      <w:r w:rsidR="002902AD">
        <w:rPr>
          <w:rtl/>
        </w:rPr>
        <w:t>ی</w:t>
      </w:r>
      <w:r w:rsidRPr="00982332">
        <w:rPr>
          <w:rtl/>
        </w:rPr>
        <w:t xml:space="preserve">شان را رها </w:t>
      </w:r>
      <w:r w:rsidR="002902AD">
        <w:rPr>
          <w:rtl/>
        </w:rPr>
        <w:t>ک</w:t>
      </w:r>
      <w:r w:rsidRPr="00982332">
        <w:rPr>
          <w:rtl/>
        </w:rPr>
        <w:t>ردند و (به مد</w:t>
      </w:r>
      <w:r w:rsidR="002902AD">
        <w:rPr>
          <w:rtl/>
        </w:rPr>
        <w:t>ی</w:t>
      </w:r>
      <w:r w:rsidRPr="00982332">
        <w:rPr>
          <w:rtl/>
        </w:rPr>
        <w:t xml:space="preserve">نه) هجرت </w:t>
      </w:r>
      <w:r w:rsidR="002902AD">
        <w:rPr>
          <w:rtl/>
        </w:rPr>
        <w:t>ک</w:t>
      </w:r>
      <w:r w:rsidRPr="00982332">
        <w:rPr>
          <w:rtl/>
        </w:rPr>
        <w:t>ردند و هرگونه قرابت و نزد</w:t>
      </w:r>
      <w:r w:rsidR="002902AD">
        <w:rPr>
          <w:rtl/>
        </w:rPr>
        <w:t>یک</w:t>
      </w:r>
      <w:r w:rsidRPr="00982332">
        <w:rPr>
          <w:rtl/>
        </w:rPr>
        <w:t>ى را غ</w:t>
      </w:r>
      <w:r w:rsidR="002902AD">
        <w:rPr>
          <w:rtl/>
        </w:rPr>
        <w:t>ی</w:t>
      </w:r>
      <w:r w:rsidRPr="00982332">
        <w:rPr>
          <w:rtl/>
        </w:rPr>
        <w:t>ر از قرابت پ</w:t>
      </w:r>
      <w:r w:rsidR="002902AD">
        <w:rPr>
          <w:rtl/>
        </w:rPr>
        <w:t>ی</w:t>
      </w:r>
      <w:r w:rsidRPr="00982332">
        <w:rPr>
          <w:rtl/>
        </w:rPr>
        <w:t xml:space="preserve">امبر، نفى </w:t>
      </w:r>
      <w:r w:rsidR="002902AD">
        <w:rPr>
          <w:rtl/>
        </w:rPr>
        <w:t>ک</w:t>
      </w:r>
      <w:r w:rsidRPr="00982332">
        <w:rPr>
          <w:rtl/>
        </w:rPr>
        <w:t>ردند...</w:t>
      </w:r>
      <w:r w:rsidRPr="006F0B90">
        <w:rPr>
          <w:rFonts w:cs="Traditional Arabic" w:hint="cs"/>
          <w:rtl/>
        </w:rPr>
        <w:t>»</w:t>
      </w:r>
      <w:r w:rsidRPr="006F0B90">
        <w:rPr>
          <w:rtl/>
        </w:rPr>
        <w:t>.</w:t>
      </w:r>
    </w:p>
    <w:p w:rsidR="00636161" w:rsidRDefault="00082CC7" w:rsidP="00A8427F">
      <w:pPr>
        <w:pStyle w:val="a5"/>
        <w:rPr>
          <w:rtl/>
        </w:rPr>
      </w:pPr>
      <w:r w:rsidRPr="006F0B90">
        <w:rPr>
          <w:rtl/>
        </w:rPr>
        <w:t>چطور مم</w:t>
      </w:r>
      <w:r w:rsidR="002902AD">
        <w:rPr>
          <w:rtl/>
        </w:rPr>
        <w:t>ک</w:t>
      </w:r>
      <w:r w:rsidRPr="006F0B90">
        <w:rPr>
          <w:rtl/>
        </w:rPr>
        <w:t xml:space="preserve">ن است، پیامبر </w:t>
      </w:r>
      <w:r w:rsidRPr="006F0B90">
        <w:rPr>
          <w:rFonts w:cs="CTraditional Arabic"/>
          <w:rtl/>
        </w:rPr>
        <w:t>ص</w:t>
      </w:r>
      <w:r w:rsidRPr="006F0B90">
        <w:rPr>
          <w:rtl/>
        </w:rPr>
        <w:t xml:space="preserve"> غا</w:t>
      </w:r>
      <w:r w:rsidR="002902AD">
        <w:rPr>
          <w:rtl/>
        </w:rPr>
        <w:t>ی</w:t>
      </w:r>
      <w:r w:rsidRPr="006F0B90">
        <w:rPr>
          <w:rtl/>
        </w:rPr>
        <w:t>ت و هدف نها</w:t>
      </w:r>
      <w:r w:rsidR="002902AD">
        <w:rPr>
          <w:rtl/>
        </w:rPr>
        <w:t>ی</w:t>
      </w:r>
      <w:r w:rsidRPr="006F0B90">
        <w:rPr>
          <w:rtl/>
        </w:rPr>
        <w:t>ى از رسالت خود را، دوستى و مودّت در نزد</w:t>
      </w:r>
      <w:r w:rsidR="002902AD">
        <w:rPr>
          <w:rtl/>
        </w:rPr>
        <w:t>یک</w:t>
      </w:r>
      <w:r w:rsidRPr="006F0B90">
        <w:rPr>
          <w:rtl/>
        </w:rPr>
        <w:t xml:space="preserve">انش بداند؟! </w:t>
      </w:r>
      <w:r w:rsidR="002902AD">
        <w:rPr>
          <w:rtl/>
        </w:rPr>
        <w:t>ی</w:t>
      </w:r>
      <w:r w:rsidRPr="006F0B90">
        <w:rPr>
          <w:rtl/>
        </w:rPr>
        <w:t>عنى ا</w:t>
      </w:r>
      <w:r w:rsidR="002902AD">
        <w:rPr>
          <w:rtl/>
        </w:rPr>
        <w:t>ی</w:t>
      </w:r>
      <w:r w:rsidRPr="006F0B90">
        <w:rPr>
          <w:rtl/>
        </w:rPr>
        <w:t>ن</w:t>
      </w:r>
      <w:r w:rsidR="002902AD">
        <w:rPr>
          <w:rtl/>
        </w:rPr>
        <w:t>ک</w:t>
      </w:r>
      <w:r w:rsidRPr="006F0B90">
        <w:rPr>
          <w:rtl/>
        </w:rPr>
        <w:t>ه بگو</w:t>
      </w:r>
      <w:r w:rsidR="002902AD">
        <w:rPr>
          <w:rtl/>
        </w:rPr>
        <w:t>ی</w:t>
      </w:r>
      <w:r w:rsidRPr="006F0B90">
        <w:rPr>
          <w:rtl/>
        </w:rPr>
        <w:t>د: من برانگ</w:t>
      </w:r>
      <w:r w:rsidR="002902AD">
        <w:rPr>
          <w:rtl/>
        </w:rPr>
        <w:t>ی</w:t>
      </w:r>
      <w:r w:rsidRPr="006F0B90">
        <w:rPr>
          <w:rtl/>
        </w:rPr>
        <w:t>خته شده‏ام تا مردم را به دوستى در نزد</w:t>
      </w:r>
      <w:r w:rsidR="002902AD">
        <w:rPr>
          <w:rtl/>
        </w:rPr>
        <w:t>یک</w:t>
      </w:r>
      <w:r w:rsidRPr="006F0B90">
        <w:rPr>
          <w:rtl/>
        </w:rPr>
        <w:t xml:space="preserve">انم دعوت </w:t>
      </w:r>
      <w:r w:rsidR="002902AD">
        <w:rPr>
          <w:rtl/>
        </w:rPr>
        <w:t>ک</w:t>
      </w:r>
      <w:r w:rsidRPr="006F0B90">
        <w:rPr>
          <w:rtl/>
        </w:rPr>
        <w:t>نم! آ</w:t>
      </w:r>
      <w:r w:rsidR="002902AD">
        <w:rPr>
          <w:rtl/>
        </w:rPr>
        <w:t>ی</w:t>
      </w:r>
      <w:r w:rsidRPr="006F0B90">
        <w:rPr>
          <w:rtl/>
        </w:rPr>
        <w:t>ا ام</w:t>
      </w:r>
      <w:r w:rsidR="002902AD">
        <w:rPr>
          <w:rtl/>
        </w:rPr>
        <w:t>ک</w:t>
      </w:r>
      <w:r w:rsidRPr="006F0B90">
        <w:rPr>
          <w:rtl/>
        </w:rPr>
        <w:t xml:space="preserve">ان دارد پیامبر </w:t>
      </w:r>
      <w:r w:rsidRPr="006F0B90">
        <w:rPr>
          <w:rFonts w:cs="CTraditional Arabic"/>
          <w:rtl/>
        </w:rPr>
        <w:t>ص</w:t>
      </w:r>
      <w:r w:rsidRPr="006F0B90">
        <w:rPr>
          <w:rtl/>
        </w:rPr>
        <w:t xml:space="preserve"> در مقابل رسالت خو</w:t>
      </w:r>
      <w:r w:rsidR="002902AD">
        <w:rPr>
          <w:rtl/>
        </w:rPr>
        <w:t>ی</w:t>
      </w:r>
      <w:r w:rsidRPr="006F0B90">
        <w:rPr>
          <w:rtl/>
        </w:rPr>
        <w:t>ش، چ</w:t>
      </w:r>
      <w:r w:rsidR="002902AD">
        <w:rPr>
          <w:rtl/>
        </w:rPr>
        <w:t>ی</w:t>
      </w:r>
      <w:r w:rsidRPr="006F0B90">
        <w:rPr>
          <w:rtl/>
        </w:rPr>
        <w:t xml:space="preserve">زى از مردم بخواهد </w:t>
      </w:r>
      <w:r w:rsidR="002902AD">
        <w:rPr>
          <w:rtl/>
        </w:rPr>
        <w:t>ک</w:t>
      </w:r>
      <w:r w:rsidRPr="006F0B90">
        <w:rPr>
          <w:rtl/>
        </w:rPr>
        <w:t>ه سا</w:t>
      </w:r>
      <w:r w:rsidR="002902AD">
        <w:rPr>
          <w:rtl/>
        </w:rPr>
        <w:t>ی</w:t>
      </w:r>
      <w:r w:rsidRPr="006F0B90">
        <w:rPr>
          <w:rtl/>
        </w:rPr>
        <w:t>ر پ</w:t>
      </w:r>
      <w:r w:rsidR="002902AD">
        <w:rPr>
          <w:rtl/>
        </w:rPr>
        <w:t>ی</w:t>
      </w:r>
      <w:r w:rsidRPr="006F0B90">
        <w:rPr>
          <w:rtl/>
        </w:rPr>
        <w:t xml:space="preserve">امبران </w:t>
      </w:r>
      <w:r w:rsidRPr="006F0B90">
        <w:rPr>
          <w:rFonts w:cs="CTraditional Arabic" w:hint="cs"/>
          <w:rtl/>
        </w:rPr>
        <w:t>‡</w:t>
      </w:r>
      <w:r w:rsidRPr="006F0B90">
        <w:rPr>
          <w:rtl/>
        </w:rPr>
        <w:t xml:space="preserve"> نخواسته‏اند؟! در حال</w:t>
      </w:r>
      <w:r w:rsidR="002902AD">
        <w:rPr>
          <w:rtl/>
        </w:rPr>
        <w:t>یک</w:t>
      </w:r>
      <w:r w:rsidRPr="006F0B90">
        <w:rPr>
          <w:rtl/>
        </w:rPr>
        <w:t>ه همگى گفته‏اند: «ما چ</w:t>
      </w:r>
      <w:r w:rsidR="002902AD">
        <w:rPr>
          <w:rtl/>
        </w:rPr>
        <w:t>ی</w:t>
      </w:r>
      <w:r w:rsidRPr="006F0B90">
        <w:rPr>
          <w:rtl/>
        </w:rPr>
        <w:t>زى از شما نمى‏خواه</w:t>
      </w:r>
      <w:r w:rsidR="002902AD">
        <w:rPr>
          <w:rtl/>
        </w:rPr>
        <w:t>ی</w:t>
      </w:r>
      <w:r w:rsidRPr="006F0B90">
        <w:rPr>
          <w:rtl/>
        </w:rPr>
        <w:t>م؛ ز</w:t>
      </w:r>
      <w:r w:rsidR="002902AD">
        <w:rPr>
          <w:rtl/>
        </w:rPr>
        <w:t>ی</w:t>
      </w:r>
      <w:r w:rsidRPr="006F0B90">
        <w:rPr>
          <w:rtl/>
        </w:rPr>
        <w:t>را اجر ما با خداست»؟! چنانچه در آ</w:t>
      </w:r>
      <w:r w:rsidR="002902AD">
        <w:rPr>
          <w:rtl/>
        </w:rPr>
        <w:t>ی</w:t>
      </w:r>
      <w:r w:rsidRPr="006F0B90">
        <w:rPr>
          <w:rtl/>
        </w:rPr>
        <w:t>ات ز</w:t>
      </w:r>
      <w:r w:rsidR="002902AD">
        <w:rPr>
          <w:rtl/>
        </w:rPr>
        <w:t>ی</w:t>
      </w:r>
      <w:r w:rsidRPr="006F0B90">
        <w:rPr>
          <w:rtl/>
        </w:rPr>
        <w:t>ادى تأ</w:t>
      </w:r>
      <w:r w:rsidR="002902AD">
        <w:rPr>
          <w:rtl/>
        </w:rPr>
        <w:t>کی</w:t>
      </w:r>
      <w:r w:rsidRPr="006F0B90">
        <w:rPr>
          <w:rtl/>
        </w:rPr>
        <w:t>د شده است:</w:t>
      </w:r>
    </w:p>
    <w:p w:rsidR="00636161" w:rsidRDefault="00082CC7" w:rsidP="00C4477D">
      <w:pPr>
        <w:pStyle w:val="PlainText"/>
        <w:rPr>
          <w:rFonts w:ascii="Times New Roman" w:hAnsi="Times New Roman"/>
          <w:rtl/>
        </w:rPr>
      </w:pPr>
      <w:r w:rsidRPr="006F0B90">
        <w:rPr>
          <w:rFonts w:ascii="Times New Roman" w:hAnsi="Times New Roman" w:cs="Traditional Arabic" w:hint="cs"/>
          <w:rtl/>
        </w:rPr>
        <w:t>﴿</w:t>
      </w:r>
      <w:r w:rsidR="00636161" w:rsidRPr="002902AD">
        <w:rPr>
          <w:rStyle w:val="Char3"/>
          <w:rFonts w:hint="cs"/>
          <w:rtl/>
        </w:rPr>
        <w:t xml:space="preserve">قُلۡ </w:t>
      </w:r>
      <w:r w:rsidR="00636161" w:rsidRPr="002902AD">
        <w:rPr>
          <w:rStyle w:val="Char3"/>
          <w:rtl/>
        </w:rPr>
        <w:t>مَا سَأَلۡتُكُم مِّنۡ أَجۡر</w:t>
      </w:r>
      <w:r w:rsidR="00636161" w:rsidRPr="002902AD">
        <w:rPr>
          <w:rStyle w:val="Char3"/>
          <w:rFonts w:hint="cs"/>
          <w:rtl/>
        </w:rPr>
        <w:t>ٖ فَهُوَ لَكُمۡۖ إِنۡ أَجۡرِيَ إِلَّا عَلَى ٱ</w:t>
      </w:r>
      <w:r w:rsidR="00636161" w:rsidRPr="002902AD">
        <w:rPr>
          <w:rStyle w:val="Char3"/>
          <w:rtl/>
        </w:rPr>
        <w:t>للَّهِ</w:t>
      </w:r>
      <w:r w:rsidRPr="006F0B90">
        <w:rPr>
          <w:rFonts w:ascii="Times New Roman" w:hAnsi="Times New Roman" w:cs="Traditional Arabic" w:hint="cs"/>
          <w:rtl/>
        </w:rPr>
        <w:t>﴾</w:t>
      </w:r>
      <w:r w:rsidR="00636161">
        <w:rPr>
          <w:rFonts w:ascii="Times New Roman" w:hAnsi="Times New Roman" w:hint="cs"/>
          <w:rtl/>
        </w:rPr>
        <w:t xml:space="preserve"> </w:t>
      </w:r>
      <w:r w:rsidRPr="00A8427F">
        <w:rPr>
          <w:rStyle w:val="Char4"/>
          <w:rtl/>
        </w:rPr>
        <w:t>[سبأ: ٤٧]</w:t>
      </w:r>
      <w:r w:rsidRPr="006F0B90">
        <w:rPr>
          <w:rFonts w:ascii="Times New Roman" w:hAnsi="Times New Roman" w:hint="cs"/>
          <w:rtl/>
        </w:rPr>
        <w:t>.</w:t>
      </w:r>
    </w:p>
    <w:p w:rsidR="00636161" w:rsidRDefault="00082CC7" w:rsidP="00A8427F">
      <w:pPr>
        <w:pStyle w:val="a5"/>
        <w:rPr>
          <w:rtl/>
        </w:rPr>
      </w:pPr>
      <w:r w:rsidRPr="006F0B90">
        <w:rPr>
          <w:rFonts w:cs="Traditional Arabic" w:hint="cs"/>
          <w:rtl/>
        </w:rPr>
        <w:t>«</w:t>
      </w:r>
      <w:r w:rsidRPr="00982332">
        <w:rPr>
          <w:rtl/>
        </w:rPr>
        <w:t xml:space="preserve">بگو: هر اجرى </w:t>
      </w:r>
      <w:r w:rsidR="002902AD">
        <w:rPr>
          <w:rtl/>
        </w:rPr>
        <w:t>ک</w:t>
      </w:r>
      <w:r w:rsidRPr="00982332">
        <w:rPr>
          <w:rtl/>
        </w:rPr>
        <w:t>ه (در قبال دعوت و رسالتم) از شما خواسته باشم، براى خودتان؛ ز</w:t>
      </w:r>
      <w:r w:rsidR="002902AD">
        <w:rPr>
          <w:rtl/>
        </w:rPr>
        <w:t>ی</w:t>
      </w:r>
      <w:r w:rsidRPr="00982332">
        <w:rPr>
          <w:rtl/>
        </w:rPr>
        <w:t>را اجر و پاداشم بر خداست و بس</w:t>
      </w:r>
      <w:r w:rsidRPr="006F0B90">
        <w:rPr>
          <w:rFonts w:cs="Traditional Arabic" w:hint="cs"/>
          <w:rtl/>
        </w:rPr>
        <w:t>»</w:t>
      </w:r>
      <w:r w:rsidRPr="006F0B90">
        <w:rPr>
          <w:rtl/>
        </w:rPr>
        <w:t>.</w:t>
      </w:r>
    </w:p>
    <w:p w:rsidR="00082CC7" w:rsidRPr="006F0B90" w:rsidRDefault="00082CC7" w:rsidP="00C4477D">
      <w:pPr>
        <w:pStyle w:val="PlainText"/>
        <w:rPr>
          <w:rFonts w:ascii="Times New Roman" w:hAnsi="Times New Roman"/>
          <w:rtl/>
        </w:rPr>
      </w:pPr>
      <w:r w:rsidRPr="006F0B90">
        <w:rPr>
          <w:rFonts w:ascii="Times New Roman" w:hAnsi="Times New Roman" w:cs="Traditional Arabic" w:hint="cs"/>
          <w:rtl/>
        </w:rPr>
        <w:t>﴿</w:t>
      </w:r>
      <w:r w:rsidR="00636161" w:rsidRPr="002902AD">
        <w:rPr>
          <w:rStyle w:val="Char3"/>
          <w:rFonts w:hint="cs"/>
          <w:rtl/>
        </w:rPr>
        <w:t>قُلۡ مَآ أَسۡ</w:t>
      </w:r>
      <w:r w:rsidR="00636161" w:rsidRPr="002902AD">
        <w:rPr>
          <w:rStyle w:val="Char3"/>
          <w:rtl/>
        </w:rPr>
        <w:t>‍َٔلُكُمۡ عَلَيۡهِ مِنۡ أَجۡرٍ إِلَّا مَن شَآءَ أَن يَتَّخِذَ إِلَىٰ رَبِّهِۦ سَبِيل</w:t>
      </w:r>
      <w:r w:rsidR="00636161" w:rsidRPr="002902AD">
        <w:rPr>
          <w:rStyle w:val="Char3"/>
          <w:rFonts w:hint="cs"/>
          <w:rtl/>
        </w:rPr>
        <w:t>ٗا ٥٧</w:t>
      </w:r>
      <w:r w:rsidRPr="006F0B90">
        <w:rPr>
          <w:rFonts w:ascii="Times New Roman" w:hAnsi="Times New Roman" w:cs="Traditional Arabic" w:hint="cs"/>
          <w:rtl/>
        </w:rPr>
        <w:t>﴾</w:t>
      </w:r>
      <w:r w:rsidR="00636161">
        <w:rPr>
          <w:rFonts w:ascii="Times New Roman" w:hAnsi="Times New Roman" w:hint="cs"/>
          <w:sz w:val="26"/>
          <w:szCs w:val="26"/>
          <w:rtl/>
        </w:rPr>
        <w:t xml:space="preserve"> </w:t>
      </w:r>
      <w:r w:rsidRPr="00A8427F">
        <w:rPr>
          <w:rStyle w:val="Char4"/>
          <w:rtl/>
        </w:rPr>
        <w:t>[الفرقان: ٥٧]</w:t>
      </w:r>
      <w:r w:rsidRPr="006F0B90">
        <w:rPr>
          <w:rFonts w:ascii="Times New Roman" w:hAnsi="Times New Roman" w:hint="cs"/>
          <w:rtl/>
        </w:rPr>
        <w:t>.</w:t>
      </w:r>
    </w:p>
    <w:p w:rsidR="00082CC7" w:rsidRPr="002902AD" w:rsidRDefault="00082CC7" w:rsidP="00A8427F">
      <w:pPr>
        <w:pStyle w:val="a5"/>
        <w:rPr>
          <w:rStyle w:val="Char9"/>
        </w:rPr>
      </w:pPr>
      <w:r w:rsidRPr="006F0B90">
        <w:rPr>
          <w:rFonts w:cs="Traditional Arabic" w:hint="cs"/>
          <w:rtl/>
        </w:rPr>
        <w:t>«</w:t>
      </w:r>
      <w:r w:rsidRPr="00982332">
        <w:rPr>
          <w:rtl/>
        </w:rPr>
        <w:t>بگو: من در برابر ابلاغ ا</w:t>
      </w:r>
      <w:r w:rsidR="002902AD">
        <w:rPr>
          <w:rtl/>
        </w:rPr>
        <w:t>ی</w:t>
      </w:r>
      <w:r w:rsidRPr="00982332">
        <w:rPr>
          <w:rtl/>
        </w:rPr>
        <w:t>ن د</w:t>
      </w:r>
      <w:r w:rsidR="002902AD">
        <w:rPr>
          <w:rtl/>
        </w:rPr>
        <w:t>ی</w:t>
      </w:r>
      <w:r w:rsidRPr="00982332">
        <w:rPr>
          <w:rtl/>
        </w:rPr>
        <w:t>ن، ه</w:t>
      </w:r>
      <w:r w:rsidR="002902AD">
        <w:rPr>
          <w:rtl/>
        </w:rPr>
        <w:t>ی</w:t>
      </w:r>
      <w:r w:rsidRPr="00982332">
        <w:rPr>
          <w:rtl/>
        </w:rPr>
        <w:t>چگونه پاداشى از شما نمى‏خواهم، تنها پاداش من ا</w:t>
      </w:r>
      <w:r w:rsidR="002902AD">
        <w:rPr>
          <w:rtl/>
        </w:rPr>
        <w:t>ی</w:t>
      </w:r>
      <w:r w:rsidRPr="00982332">
        <w:rPr>
          <w:rtl/>
        </w:rPr>
        <w:t xml:space="preserve">ن است </w:t>
      </w:r>
      <w:r w:rsidR="002902AD">
        <w:rPr>
          <w:rtl/>
        </w:rPr>
        <w:t>ک</w:t>
      </w:r>
      <w:r w:rsidRPr="00982332">
        <w:rPr>
          <w:rtl/>
        </w:rPr>
        <w:t xml:space="preserve">ه </w:t>
      </w:r>
      <w:r w:rsidR="002902AD">
        <w:rPr>
          <w:rtl/>
        </w:rPr>
        <w:t>ک</w:t>
      </w:r>
      <w:r w:rsidRPr="00982332">
        <w:rPr>
          <w:rtl/>
        </w:rPr>
        <w:t>سى - اگر خواست - راه به سوى پروردگارش در پ</w:t>
      </w:r>
      <w:r w:rsidR="002902AD">
        <w:rPr>
          <w:rtl/>
        </w:rPr>
        <w:t>ی</w:t>
      </w:r>
      <w:r w:rsidRPr="00982332">
        <w:rPr>
          <w:rtl/>
        </w:rPr>
        <w:t>ش گ</w:t>
      </w:r>
      <w:r w:rsidR="002902AD">
        <w:rPr>
          <w:rtl/>
        </w:rPr>
        <w:t>ی</w:t>
      </w:r>
      <w:r w:rsidRPr="00982332">
        <w:rPr>
          <w:rtl/>
        </w:rPr>
        <w:t>رد</w:t>
      </w:r>
      <w:r w:rsidRPr="006F0B90">
        <w:rPr>
          <w:rFonts w:cs="Traditional Arabic" w:hint="cs"/>
          <w:rtl/>
        </w:rPr>
        <w:t>»</w:t>
      </w:r>
      <w:r w:rsidRPr="006F0B90">
        <w:rPr>
          <w:rtl/>
        </w:rPr>
        <w:t>.</w:t>
      </w:r>
    </w:p>
    <w:p w:rsidR="00082CC7" w:rsidRPr="006F0B90" w:rsidRDefault="00082CC7" w:rsidP="002902AD">
      <w:pPr>
        <w:pStyle w:val="a5"/>
        <w:rPr>
          <w:rtl/>
        </w:rPr>
      </w:pPr>
      <w:r w:rsidRPr="006F0B90">
        <w:rPr>
          <w:rtl/>
        </w:rPr>
        <w:t>ا</w:t>
      </w:r>
      <w:r w:rsidR="002902AD">
        <w:rPr>
          <w:rtl/>
        </w:rPr>
        <w:t>ی</w:t>
      </w:r>
      <w:r w:rsidRPr="006F0B90">
        <w:rPr>
          <w:rtl/>
        </w:rPr>
        <w:t>ن آ</w:t>
      </w:r>
      <w:r w:rsidR="002902AD">
        <w:rPr>
          <w:rtl/>
        </w:rPr>
        <w:t>ی</w:t>
      </w:r>
      <w:r w:rsidRPr="006F0B90">
        <w:rPr>
          <w:rtl/>
        </w:rPr>
        <w:t xml:space="preserve">ه </w:t>
      </w:r>
      <w:r w:rsidR="002902AD">
        <w:rPr>
          <w:rtl/>
        </w:rPr>
        <w:t>ک</w:t>
      </w:r>
      <w:r w:rsidRPr="006F0B90">
        <w:rPr>
          <w:rtl/>
        </w:rPr>
        <w:t>ه در سوره شورا مى‏باشد، م</w:t>
      </w:r>
      <w:r w:rsidR="002902AD">
        <w:rPr>
          <w:rtl/>
        </w:rPr>
        <w:t>ک</w:t>
      </w:r>
      <w:r w:rsidRPr="006F0B90">
        <w:rPr>
          <w:rtl/>
        </w:rPr>
        <w:t>ى است و بنا به اعتقاد ش</w:t>
      </w:r>
      <w:r w:rsidR="002902AD">
        <w:rPr>
          <w:rtl/>
        </w:rPr>
        <w:t>ی</w:t>
      </w:r>
      <w:r w:rsidRPr="006F0B90">
        <w:rPr>
          <w:rtl/>
        </w:rPr>
        <w:t>عه و سنّى در م</w:t>
      </w:r>
      <w:r w:rsidR="002902AD">
        <w:rPr>
          <w:rtl/>
        </w:rPr>
        <w:t>ک</w:t>
      </w:r>
      <w:r w:rsidRPr="006F0B90">
        <w:rPr>
          <w:rtl/>
        </w:rPr>
        <w:t xml:space="preserve">ه بر پیامبر </w:t>
      </w:r>
      <w:r w:rsidRPr="006F0B90">
        <w:rPr>
          <w:rFonts w:cs="CTraditional Arabic"/>
          <w:rtl/>
        </w:rPr>
        <w:t>ص</w:t>
      </w:r>
      <w:r w:rsidRPr="006F0B90">
        <w:rPr>
          <w:rtl/>
        </w:rPr>
        <w:t xml:space="preserve"> نازل گشته است، و همگى مى‏دان</w:t>
      </w:r>
      <w:r w:rsidR="002902AD">
        <w:rPr>
          <w:rtl/>
        </w:rPr>
        <w:t>ی</w:t>
      </w:r>
      <w:r w:rsidRPr="006F0B90">
        <w:rPr>
          <w:rtl/>
        </w:rPr>
        <w:t xml:space="preserve">م </w:t>
      </w:r>
      <w:r w:rsidR="002902AD">
        <w:rPr>
          <w:rtl/>
        </w:rPr>
        <w:t>ک</w:t>
      </w:r>
      <w:r w:rsidRPr="006F0B90">
        <w:rPr>
          <w:rtl/>
        </w:rPr>
        <w:t xml:space="preserve">ه على با فاطمه </w:t>
      </w:r>
      <w:r w:rsidRPr="006F0B90">
        <w:rPr>
          <w:rFonts w:cs="CTraditional Arabic" w:hint="cs"/>
          <w:rtl/>
        </w:rPr>
        <w:t>ب</w:t>
      </w:r>
      <w:r w:rsidRPr="006F0B90">
        <w:rPr>
          <w:rtl/>
        </w:rPr>
        <w:t xml:space="preserve"> در مد</w:t>
      </w:r>
      <w:r w:rsidR="002902AD">
        <w:rPr>
          <w:rtl/>
        </w:rPr>
        <w:t>ی</w:t>
      </w:r>
      <w:r w:rsidRPr="006F0B90">
        <w:rPr>
          <w:rtl/>
        </w:rPr>
        <w:t xml:space="preserve">نه، بعد از غزوه بدر ازدواج </w:t>
      </w:r>
      <w:r w:rsidR="002902AD">
        <w:rPr>
          <w:rtl/>
        </w:rPr>
        <w:t>ک</w:t>
      </w:r>
      <w:r w:rsidRPr="006F0B90">
        <w:rPr>
          <w:rtl/>
        </w:rPr>
        <w:t xml:space="preserve">رده و حسن‏ </w:t>
      </w:r>
      <w:r w:rsidRPr="006F0B90">
        <w:rPr>
          <w:rFonts w:cs="CTraditional Arabic"/>
          <w:rtl/>
        </w:rPr>
        <w:t>س</w:t>
      </w:r>
      <w:r w:rsidRPr="006F0B90">
        <w:rPr>
          <w:rtl/>
        </w:rPr>
        <w:t xml:space="preserve"> در سال سوم هجرى و حس</w:t>
      </w:r>
      <w:r w:rsidR="002902AD">
        <w:rPr>
          <w:rtl/>
        </w:rPr>
        <w:t>ی</w:t>
      </w:r>
      <w:r w:rsidRPr="006F0B90">
        <w:rPr>
          <w:rtl/>
        </w:rPr>
        <w:t xml:space="preserve">ن‏ </w:t>
      </w:r>
      <w:r w:rsidRPr="006F0B90">
        <w:rPr>
          <w:rFonts w:cs="CTraditional Arabic"/>
          <w:rtl/>
        </w:rPr>
        <w:t>س</w:t>
      </w:r>
      <w:r w:rsidRPr="006F0B90">
        <w:rPr>
          <w:rtl/>
        </w:rPr>
        <w:t xml:space="preserve"> در سال چهارم به دن</w:t>
      </w:r>
      <w:r w:rsidR="002902AD">
        <w:rPr>
          <w:rtl/>
        </w:rPr>
        <w:t>ی</w:t>
      </w:r>
      <w:r w:rsidRPr="006F0B90">
        <w:rPr>
          <w:rtl/>
        </w:rPr>
        <w:t>ا آمده‏اند.. ا</w:t>
      </w:r>
      <w:r w:rsidR="002902AD">
        <w:rPr>
          <w:rtl/>
        </w:rPr>
        <w:t>ی</w:t>
      </w:r>
      <w:r w:rsidRPr="006F0B90">
        <w:rPr>
          <w:rtl/>
        </w:rPr>
        <w:t>ن آ</w:t>
      </w:r>
      <w:r w:rsidR="002902AD">
        <w:rPr>
          <w:rtl/>
        </w:rPr>
        <w:t>ی</w:t>
      </w:r>
      <w:r w:rsidRPr="006F0B90">
        <w:rPr>
          <w:rtl/>
        </w:rPr>
        <w:t xml:space="preserve">ه سالهاى متعدّدى قبل از ازدواج على و فاطمه </w:t>
      </w:r>
      <w:r w:rsidRPr="006F0B90">
        <w:rPr>
          <w:rFonts w:cs="CTraditional Arabic" w:hint="cs"/>
          <w:rtl/>
        </w:rPr>
        <w:t>ب</w:t>
      </w:r>
      <w:r w:rsidRPr="006F0B90">
        <w:rPr>
          <w:rtl/>
        </w:rPr>
        <w:t xml:space="preserve"> و قبل از وجود حسن و حس</w:t>
      </w:r>
      <w:r w:rsidR="002902AD">
        <w:rPr>
          <w:rtl/>
        </w:rPr>
        <w:t>ی</w:t>
      </w:r>
      <w:r w:rsidRPr="006F0B90">
        <w:rPr>
          <w:rtl/>
        </w:rPr>
        <w:t>ن</w:t>
      </w:r>
      <w:r w:rsidRPr="006F0B90">
        <w:rPr>
          <w:rFonts w:cs="CTraditional Arabic" w:hint="cs"/>
          <w:rtl/>
        </w:rPr>
        <w:t>ب</w:t>
      </w:r>
      <w:r w:rsidRPr="006F0B90">
        <w:rPr>
          <w:rtl/>
        </w:rPr>
        <w:t xml:space="preserve"> در م</w:t>
      </w:r>
      <w:r w:rsidR="002902AD">
        <w:rPr>
          <w:rtl/>
        </w:rPr>
        <w:t>ک</w:t>
      </w:r>
      <w:r w:rsidRPr="006F0B90">
        <w:rPr>
          <w:rtl/>
        </w:rPr>
        <w:t>ه نازل شده، پس چگونه مم</w:t>
      </w:r>
      <w:r w:rsidR="002902AD">
        <w:rPr>
          <w:rtl/>
        </w:rPr>
        <w:t>ک</w:t>
      </w:r>
      <w:r w:rsidRPr="006F0B90">
        <w:rPr>
          <w:rtl/>
        </w:rPr>
        <w:t>ن است پیامبر</w:t>
      </w:r>
      <w:r w:rsidRPr="006F0B90">
        <w:rPr>
          <w:rFonts w:cs="CTraditional Arabic"/>
          <w:rtl/>
        </w:rPr>
        <w:t>ص</w:t>
      </w:r>
      <w:r w:rsidRPr="006F0B90">
        <w:rPr>
          <w:rtl/>
        </w:rPr>
        <w:t xml:space="preserve"> چ</w:t>
      </w:r>
      <w:r w:rsidR="002902AD">
        <w:rPr>
          <w:rtl/>
        </w:rPr>
        <w:t>ی</w:t>
      </w:r>
      <w:r w:rsidRPr="006F0B90">
        <w:rPr>
          <w:rtl/>
        </w:rPr>
        <w:t xml:space="preserve">زى از مردم بخواهد </w:t>
      </w:r>
      <w:r w:rsidR="002902AD">
        <w:rPr>
          <w:rtl/>
        </w:rPr>
        <w:t>ک</w:t>
      </w:r>
      <w:r w:rsidRPr="006F0B90">
        <w:rPr>
          <w:rtl/>
        </w:rPr>
        <w:t>ه هنوز اتّفاق ن</w:t>
      </w:r>
      <w:r w:rsidR="002902AD">
        <w:rPr>
          <w:rtl/>
        </w:rPr>
        <w:t>ی</w:t>
      </w:r>
      <w:r w:rsidRPr="006F0B90">
        <w:rPr>
          <w:rtl/>
        </w:rPr>
        <w:t>فتاده و وجودى برا</w:t>
      </w:r>
      <w:r w:rsidR="002902AD">
        <w:rPr>
          <w:rtl/>
        </w:rPr>
        <w:t>ی</w:t>
      </w:r>
      <w:r w:rsidRPr="006F0B90">
        <w:rPr>
          <w:rtl/>
        </w:rPr>
        <w:t xml:space="preserve">ش محقّق نشده است؛ </w:t>
      </w:r>
      <w:r w:rsidR="002902AD">
        <w:rPr>
          <w:rtl/>
        </w:rPr>
        <w:t>ی</w:t>
      </w:r>
      <w:r w:rsidRPr="006F0B90">
        <w:rPr>
          <w:rtl/>
        </w:rPr>
        <w:t xml:space="preserve">عنى مردم را نسبت به </w:t>
      </w:r>
      <w:r w:rsidR="002902AD">
        <w:rPr>
          <w:rtl/>
        </w:rPr>
        <w:t>ک</w:t>
      </w:r>
      <w:r w:rsidRPr="006F0B90">
        <w:rPr>
          <w:rtl/>
        </w:rPr>
        <w:t xml:space="preserve">سانى </w:t>
      </w:r>
      <w:r w:rsidR="002902AD">
        <w:rPr>
          <w:rtl/>
        </w:rPr>
        <w:t>ک</w:t>
      </w:r>
      <w:r w:rsidRPr="006F0B90">
        <w:rPr>
          <w:rtl/>
        </w:rPr>
        <w:t xml:space="preserve">ه هنوز خلق نشده‏اند، امر </w:t>
      </w:r>
      <w:r w:rsidR="002902AD">
        <w:rPr>
          <w:rtl/>
        </w:rPr>
        <w:t>ک</w:t>
      </w:r>
      <w:r w:rsidRPr="006F0B90">
        <w:rPr>
          <w:rtl/>
        </w:rPr>
        <w:t>ند تا بدانان مودّت داشته باشند؟!</w:t>
      </w:r>
      <w:r w:rsidRPr="006F0B90">
        <w:rPr>
          <w:rFonts w:hint="cs"/>
          <w:rtl/>
        </w:rPr>
        <w:t>.</w:t>
      </w:r>
    </w:p>
    <w:p w:rsidR="00636161" w:rsidRDefault="00082CC7" w:rsidP="00A8427F">
      <w:pPr>
        <w:pStyle w:val="a5"/>
        <w:rPr>
          <w:rtl/>
        </w:rPr>
      </w:pPr>
      <w:r w:rsidRPr="006F0B90">
        <w:rPr>
          <w:rtl/>
        </w:rPr>
        <w:t>همچن</w:t>
      </w:r>
      <w:r w:rsidR="002902AD">
        <w:rPr>
          <w:rtl/>
        </w:rPr>
        <w:t>ی</w:t>
      </w:r>
      <w:r w:rsidRPr="006F0B90">
        <w:rPr>
          <w:rtl/>
        </w:rPr>
        <w:t>ن خداوند مى‏فرما</w:t>
      </w:r>
      <w:r w:rsidR="002902AD">
        <w:rPr>
          <w:rtl/>
        </w:rPr>
        <w:t>ی</w:t>
      </w:r>
      <w:r w:rsidRPr="006F0B90">
        <w:rPr>
          <w:rtl/>
        </w:rPr>
        <w:t>د:</w:t>
      </w:r>
      <w:r w:rsidR="00636161">
        <w:rPr>
          <w:rFonts w:hint="cs"/>
          <w:rtl/>
        </w:rPr>
        <w:t xml:space="preserve"> </w:t>
      </w:r>
      <w:r w:rsidR="00636161">
        <w:rPr>
          <w:rFonts w:cs="Traditional Arabic" w:hint="cs"/>
          <w:rtl/>
        </w:rPr>
        <w:t>﴿</w:t>
      </w:r>
      <w:r w:rsidR="00636161" w:rsidRPr="002902AD">
        <w:rPr>
          <w:rStyle w:val="Char3"/>
          <w:rtl/>
        </w:rPr>
        <w:t>إِلَّا ٱلۡمَوَدَّةَ فِي ٱلۡقُرۡبَىٰ</w:t>
      </w:r>
      <w:r w:rsidR="00636161">
        <w:rPr>
          <w:rFonts w:cs="Traditional Arabic" w:hint="cs"/>
          <w:rtl/>
        </w:rPr>
        <w:t>﴾</w:t>
      </w:r>
      <w:r w:rsidRPr="006F0B90">
        <w:rPr>
          <w:rtl/>
        </w:rPr>
        <w:t xml:space="preserve"> مگر دوستى و علاقه به نزد</w:t>
      </w:r>
      <w:r w:rsidR="002902AD">
        <w:rPr>
          <w:rtl/>
        </w:rPr>
        <w:t>یک</w:t>
      </w:r>
      <w:r w:rsidRPr="006F0B90">
        <w:rPr>
          <w:rtl/>
        </w:rPr>
        <w:t xml:space="preserve">ى و قرابت» و نفرموده: </w:t>
      </w:r>
      <w:r w:rsidRPr="006F0B90">
        <w:rPr>
          <w:rFonts w:cs="Traditional Arabic"/>
          <w:rtl/>
        </w:rPr>
        <w:t>«</w:t>
      </w:r>
      <w:r w:rsidRPr="00636161">
        <w:rPr>
          <w:rStyle w:val="Char1"/>
          <w:rFonts w:ascii="Times New Roman" w:hAnsi="Times New Roman"/>
          <w:rtl/>
          <w:lang w:bidi="ar-SA"/>
        </w:rPr>
        <w:t>إلا المودة لذوى القربى</w:t>
      </w:r>
      <w:r w:rsidRPr="006F0B90">
        <w:rPr>
          <w:rFonts w:cs="Traditional Arabic" w:hint="cs"/>
          <w:rtl/>
        </w:rPr>
        <w:t>»</w:t>
      </w:r>
      <w:r w:rsidRPr="006F0B90">
        <w:rPr>
          <w:rtl/>
        </w:rPr>
        <w:t xml:space="preserve"> </w:t>
      </w:r>
      <w:r w:rsidRPr="006F0B90">
        <w:rPr>
          <w:rFonts w:cs="Traditional Arabic" w:hint="cs"/>
          <w:rtl/>
        </w:rPr>
        <w:t>«</w:t>
      </w:r>
      <w:r w:rsidRPr="006F0B90">
        <w:rPr>
          <w:sz w:val="26"/>
          <w:szCs w:val="26"/>
          <w:rtl/>
        </w:rPr>
        <w:t>مگر دوستى و علاقه به نزد</w:t>
      </w:r>
      <w:r w:rsidR="002902AD">
        <w:rPr>
          <w:sz w:val="26"/>
          <w:szCs w:val="26"/>
          <w:rtl/>
        </w:rPr>
        <w:t>یک</w:t>
      </w:r>
      <w:r w:rsidRPr="006F0B90">
        <w:rPr>
          <w:sz w:val="26"/>
          <w:szCs w:val="26"/>
          <w:rtl/>
        </w:rPr>
        <w:t>ان</w:t>
      </w:r>
      <w:r w:rsidRPr="006F0B90">
        <w:rPr>
          <w:rFonts w:cs="Traditional Arabic" w:hint="cs"/>
          <w:rtl/>
        </w:rPr>
        <w:t>»</w:t>
      </w:r>
      <w:r w:rsidRPr="006F0B90">
        <w:rPr>
          <w:rtl/>
        </w:rPr>
        <w:t>.. در حال</w:t>
      </w:r>
      <w:r w:rsidR="002902AD">
        <w:rPr>
          <w:rtl/>
        </w:rPr>
        <w:t>یک</w:t>
      </w:r>
      <w:r w:rsidRPr="006F0B90">
        <w:rPr>
          <w:rtl/>
        </w:rPr>
        <w:t>ه در تمام مواضع قرآن در توص</w:t>
      </w:r>
      <w:r w:rsidR="002902AD">
        <w:rPr>
          <w:rtl/>
        </w:rPr>
        <w:t>ی</w:t>
      </w:r>
      <w:r w:rsidRPr="006F0B90">
        <w:rPr>
          <w:rtl/>
        </w:rPr>
        <w:t>ه به حقوق خو</w:t>
      </w:r>
      <w:r w:rsidR="002902AD">
        <w:rPr>
          <w:rtl/>
        </w:rPr>
        <w:t>ی</w:t>
      </w:r>
      <w:r w:rsidRPr="006F0B90">
        <w:rPr>
          <w:rtl/>
        </w:rPr>
        <w:t>شان و نزد</w:t>
      </w:r>
      <w:r w:rsidR="002902AD">
        <w:rPr>
          <w:rtl/>
        </w:rPr>
        <w:t>یک</w:t>
      </w:r>
      <w:r w:rsidRPr="006F0B90">
        <w:rPr>
          <w:rtl/>
        </w:rPr>
        <w:t xml:space="preserve">ان پیامبر </w:t>
      </w:r>
      <w:r w:rsidRPr="006F0B90">
        <w:rPr>
          <w:rFonts w:cs="CTraditional Arabic"/>
          <w:rtl/>
        </w:rPr>
        <w:t>ص</w:t>
      </w:r>
      <w:r w:rsidRPr="006F0B90">
        <w:rPr>
          <w:rtl/>
        </w:rPr>
        <w:t xml:space="preserve"> و سا</w:t>
      </w:r>
      <w:r w:rsidR="002902AD">
        <w:rPr>
          <w:rtl/>
        </w:rPr>
        <w:t>ی</w:t>
      </w:r>
      <w:r w:rsidRPr="006F0B90">
        <w:rPr>
          <w:rtl/>
        </w:rPr>
        <w:t>ر انسانها، با لفظ «</w:t>
      </w:r>
      <w:r w:rsidRPr="00636161">
        <w:rPr>
          <w:rFonts w:ascii="mylotus" w:hAnsi="mylotus" w:cs="mylotus"/>
          <w:rtl/>
        </w:rPr>
        <w:t>ذوى القربى</w:t>
      </w:r>
      <w:r w:rsidRPr="006F0B90">
        <w:rPr>
          <w:rtl/>
        </w:rPr>
        <w:t xml:space="preserve">» </w:t>
      </w:r>
      <w:r w:rsidR="002902AD">
        <w:rPr>
          <w:rtl/>
        </w:rPr>
        <w:t>ی</w:t>
      </w:r>
      <w:r w:rsidRPr="006F0B90">
        <w:rPr>
          <w:rtl/>
        </w:rPr>
        <w:t>اد شده، نه «</w:t>
      </w:r>
      <w:r w:rsidRPr="00636161">
        <w:rPr>
          <w:rFonts w:ascii="mylotus" w:hAnsi="mylotus" w:cs="mylotus"/>
          <w:rtl/>
        </w:rPr>
        <w:t>فى القربى</w:t>
      </w:r>
      <w:r w:rsidRPr="006F0B90">
        <w:rPr>
          <w:rtl/>
        </w:rPr>
        <w:t>»؛ چنانچه مى‏فرما</w:t>
      </w:r>
      <w:r w:rsidR="002902AD">
        <w:rPr>
          <w:rtl/>
        </w:rPr>
        <w:t>ی</w:t>
      </w:r>
      <w:r w:rsidRPr="006F0B90">
        <w:rPr>
          <w:rtl/>
        </w:rPr>
        <w:t>د:</w:t>
      </w:r>
    </w:p>
    <w:p w:rsidR="00636161" w:rsidRDefault="00082CC7" w:rsidP="00C4477D">
      <w:pPr>
        <w:pStyle w:val="PlainText"/>
        <w:rPr>
          <w:rFonts w:ascii="Times New Roman" w:hAnsi="Times New Roman" w:cs="Times New Roman"/>
          <w:rtl/>
        </w:rPr>
      </w:pPr>
      <w:r w:rsidRPr="006F0B90">
        <w:rPr>
          <w:rFonts w:ascii="Times New Roman" w:hAnsi="Times New Roman" w:cs="Traditional Arabic" w:hint="cs"/>
          <w:rtl/>
        </w:rPr>
        <w:t>﴿</w:t>
      </w:r>
      <w:r w:rsidR="00636161" w:rsidRPr="002902AD">
        <w:rPr>
          <w:rStyle w:val="Char3"/>
          <w:rFonts w:hint="cs"/>
          <w:rtl/>
        </w:rPr>
        <w:t xml:space="preserve">فَأَنَّ </w:t>
      </w:r>
      <w:r w:rsidR="00636161" w:rsidRPr="002902AD">
        <w:rPr>
          <w:rStyle w:val="Char3"/>
          <w:rtl/>
        </w:rPr>
        <w:t>لِلَّهِ خُمُسَهُۥ وَلِلرَّسُولِ وَلِذِي ٱلۡقُرۡبَىٰ وَٱلۡيَتَٰمَىٰ</w:t>
      </w:r>
      <w:r w:rsidRPr="006F0B90">
        <w:rPr>
          <w:rFonts w:ascii="Times New Roman" w:hAnsi="Times New Roman" w:cs="Traditional Arabic" w:hint="cs"/>
          <w:rtl/>
        </w:rPr>
        <w:t>﴾</w:t>
      </w:r>
      <w:r w:rsidR="00636161">
        <w:rPr>
          <w:rFonts w:ascii="Times New Roman" w:hAnsi="Times New Roman" w:hint="cs"/>
          <w:rtl/>
        </w:rPr>
        <w:t xml:space="preserve"> </w:t>
      </w:r>
      <w:r w:rsidRPr="00A8427F">
        <w:rPr>
          <w:rStyle w:val="Char4"/>
          <w:rtl/>
        </w:rPr>
        <w:t>[الأنفال: ٤١]</w:t>
      </w:r>
      <w:r w:rsidRPr="006F0B90">
        <w:rPr>
          <w:rFonts w:ascii="Times New Roman" w:hAnsi="Times New Roman" w:hint="cs"/>
          <w:rtl/>
        </w:rPr>
        <w:t>.</w:t>
      </w:r>
    </w:p>
    <w:p w:rsidR="00082CC7" w:rsidRPr="002902AD" w:rsidRDefault="00082CC7" w:rsidP="00A8427F">
      <w:pPr>
        <w:pStyle w:val="a5"/>
        <w:rPr>
          <w:rStyle w:val="Char9"/>
          <w:rtl/>
        </w:rPr>
      </w:pPr>
      <w:r w:rsidRPr="006F0B90">
        <w:rPr>
          <w:rFonts w:cs="Traditional Arabic" w:hint="cs"/>
          <w:rtl/>
        </w:rPr>
        <w:t>«</w:t>
      </w:r>
      <w:r w:rsidRPr="00636161">
        <w:rPr>
          <w:rtl/>
        </w:rPr>
        <w:t xml:space="preserve">پس </w:t>
      </w:r>
      <w:r w:rsidR="002902AD">
        <w:rPr>
          <w:rtl/>
        </w:rPr>
        <w:t>یک</w:t>
      </w:r>
      <w:r w:rsidRPr="00636161">
        <w:rPr>
          <w:rtl/>
        </w:rPr>
        <w:t>‏پنجم آن (اموال غنا</w:t>
      </w:r>
      <w:r w:rsidR="002902AD">
        <w:rPr>
          <w:rtl/>
        </w:rPr>
        <w:t>ی</w:t>
      </w:r>
      <w:r w:rsidRPr="00636161">
        <w:rPr>
          <w:rtl/>
        </w:rPr>
        <w:t>م) متعلّق به خدا و پ</w:t>
      </w:r>
      <w:r w:rsidR="002902AD">
        <w:rPr>
          <w:rtl/>
        </w:rPr>
        <w:t>ی</w:t>
      </w:r>
      <w:r w:rsidRPr="00636161">
        <w:rPr>
          <w:rtl/>
        </w:rPr>
        <w:t>امبر و خو</w:t>
      </w:r>
      <w:r w:rsidR="002902AD">
        <w:rPr>
          <w:rtl/>
        </w:rPr>
        <w:t>ی</w:t>
      </w:r>
      <w:r w:rsidRPr="00636161">
        <w:rPr>
          <w:rtl/>
        </w:rPr>
        <w:t>شان پ</w:t>
      </w:r>
      <w:r w:rsidR="002902AD">
        <w:rPr>
          <w:rtl/>
        </w:rPr>
        <w:t>ی</w:t>
      </w:r>
      <w:r w:rsidRPr="00636161">
        <w:rPr>
          <w:rtl/>
        </w:rPr>
        <w:t xml:space="preserve">امبر و </w:t>
      </w:r>
      <w:r w:rsidR="002902AD">
        <w:rPr>
          <w:rtl/>
        </w:rPr>
        <w:t>ی</w:t>
      </w:r>
      <w:r w:rsidRPr="00636161">
        <w:rPr>
          <w:rtl/>
        </w:rPr>
        <w:t>ت</w:t>
      </w:r>
      <w:r w:rsidR="002902AD">
        <w:rPr>
          <w:rtl/>
        </w:rPr>
        <w:t>ی</w:t>
      </w:r>
      <w:r w:rsidRPr="00636161">
        <w:rPr>
          <w:rtl/>
        </w:rPr>
        <w:t>مان است</w:t>
      </w:r>
      <w:r w:rsidRPr="006F0B90">
        <w:rPr>
          <w:rFonts w:cs="Traditional Arabic" w:hint="cs"/>
          <w:rtl/>
        </w:rPr>
        <w:t>»</w:t>
      </w:r>
      <w:r w:rsidRPr="006F0B90">
        <w:rPr>
          <w:rtl/>
        </w:rPr>
        <w:t>.</w:t>
      </w:r>
    </w:p>
    <w:p w:rsidR="00082CC7" w:rsidRPr="006F0B90" w:rsidRDefault="00082CC7" w:rsidP="00C4477D">
      <w:pPr>
        <w:pStyle w:val="PlainText"/>
        <w:rPr>
          <w:rFonts w:ascii="Times New Roman" w:hAnsi="Times New Roman"/>
          <w:rtl/>
        </w:rPr>
      </w:pPr>
      <w:r w:rsidRPr="006F0B90">
        <w:rPr>
          <w:rFonts w:ascii="Times New Roman" w:hAnsi="Times New Roman" w:cs="Traditional Arabic" w:hint="cs"/>
          <w:rtl/>
        </w:rPr>
        <w:t>﴿</w:t>
      </w:r>
      <w:r w:rsidR="00636161" w:rsidRPr="002902AD">
        <w:rPr>
          <w:rStyle w:val="Char3"/>
          <w:rtl/>
        </w:rPr>
        <w:t>فَلِلَّهِ وَلِلرَّسُولِ وَلِذِي ٱلۡقُرۡبَىٰ وَٱلۡيَتَٰمَىٰ</w:t>
      </w:r>
      <w:r w:rsidRPr="006F0B90">
        <w:rPr>
          <w:rFonts w:ascii="Times New Roman" w:hAnsi="Times New Roman" w:cs="Traditional Arabic" w:hint="cs"/>
          <w:rtl/>
        </w:rPr>
        <w:t>﴾</w:t>
      </w:r>
      <w:r w:rsidRPr="006F0B90">
        <w:rPr>
          <w:rFonts w:ascii="Times New Roman" w:hAnsi="Times New Roman" w:hint="cs"/>
          <w:rtl/>
        </w:rPr>
        <w:t xml:space="preserve"> </w:t>
      </w:r>
      <w:r w:rsidRPr="00A8427F">
        <w:rPr>
          <w:rStyle w:val="Char4"/>
          <w:rtl/>
        </w:rPr>
        <w:t>[الحشر: ٧]</w:t>
      </w:r>
      <w:r w:rsidRPr="006F0B90">
        <w:rPr>
          <w:rFonts w:ascii="Times New Roman" w:hAnsi="Times New Roman" w:hint="cs"/>
          <w:rtl/>
        </w:rPr>
        <w:t>.</w:t>
      </w:r>
    </w:p>
    <w:p w:rsidR="00636161" w:rsidRPr="002902AD" w:rsidRDefault="00082CC7" w:rsidP="00A8427F">
      <w:pPr>
        <w:pStyle w:val="a5"/>
        <w:rPr>
          <w:rStyle w:val="Char9"/>
          <w:rtl/>
        </w:rPr>
      </w:pPr>
      <w:r w:rsidRPr="006F0B90">
        <w:rPr>
          <w:rFonts w:cs="Traditional Arabic" w:hint="cs"/>
          <w:rtl/>
        </w:rPr>
        <w:t>«</w:t>
      </w:r>
      <w:r w:rsidRPr="00982332">
        <w:rPr>
          <w:rtl/>
        </w:rPr>
        <w:t>... پس براى خدا و پ</w:t>
      </w:r>
      <w:r w:rsidR="002902AD">
        <w:rPr>
          <w:rtl/>
        </w:rPr>
        <w:t>ی</w:t>
      </w:r>
      <w:r w:rsidRPr="00982332">
        <w:rPr>
          <w:rtl/>
        </w:rPr>
        <w:t>امبر و نزد</w:t>
      </w:r>
      <w:r w:rsidR="002902AD">
        <w:rPr>
          <w:rtl/>
        </w:rPr>
        <w:t>یک</w:t>
      </w:r>
      <w:r w:rsidRPr="00982332">
        <w:rPr>
          <w:rtl/>
        </w:rPr>
        <w:t xml:space="preserve">ان و </w:t>
      </w:r>
      <w:r w:rsidR="002902AD">
        <w:rPr>
          <w:rtl/>
        </w:rPr>
        <w:t>ی</w:t>
      </w:r>
      <w:r w:rsidRPr="00982332">
        <w:rPr>
          <w:rtl/>
        </w:rPr>
        <w:t>ت</w:t>
      </w:r>
      <w:r w:rsidR="002902AD">
        <w:rPr>
          <w:rtl/>
        </w:rPr>
        <w:t>ی</w:t>
      </w:r>
      <w:r w:rsidRPr="00982332">
        <w:rPr>
          <w:rtl/>
        </w:rPr>
        <w:t>مان است</w:t>
      </w:r>
      <w:r w:rsidRPr="006F0B90">
        <w:rPr>
          <w:rFonts w:cs="Traditional Arabic" w:hint="cs"/>
          <w:rtl/>
        </w:rPr>
        <w:t>»</w:t>
      </w:r>
      <w:r w:rsidRPr="006F0B90">
        <w:rPr>
          <w:rtl/>
        </w:rPr>
        <w:t>.</w:t>
      </w:r>
    </w:p>
    <w:p w:rsidR="00636161" w:rsidRDefault="00636161" w:rsidP="00C4477D">
      <w:pPr>
        <w:pStyle w:val="PlainText"/>
        <w:rPr>
          <w:rFonts w:ascii="Times New Roman" w:hAnsi="Times New Roman"/>
          <w:rtl/>
        </w:rPr>
      </w:pPr>
      <w:r>
        <w:rPr>
          <w:rFonts w:ascii="Times New Roman" w:hAnsi="Times New Roman" w:cs="Traditional Arabic" w:hint="cs"/>
          <w:rtl/>
        </w:rPr>
        <w:t>﴿</w:t>
      </w:r>
      <w:r w:rsidRPr="002902AD">
        <w:rPr>
          <w:rStyle w:val="Char3"/>
          <w:rtl/>
        </w:rPr>
        <w:t>فَ‍َٔاتِ ذَا ٱلۡقُرۡبَىٰ حَقَّهُۥ وَٱلۡمِسۡكِينَ</w:t>
      </w:r>
      <w:r>
        <w:rPr>
          <w:rFonts w:ascii="Times New Roman" w:hAnsi="Times New Roman" w:cs="Traditional Arabic" w:hint="cs"/>
          <w:rtl/>
        </w:rPr>
        <w:t>﴾</w:t>
      </w:r>
      <w:r>
        <w:rPr>
          <w:rFonts w:ascii="Times New Roman" w:hAnsi="Times New Roman" w:hint="cs"/>
          <w:rtl/>
        </w:rPr>
        <w:t xml:space="preserve"> </w:t>
      </w:r>
      <w:r w:rsidR="00082CC7" w:rsidRPr="00A8427F">
        <w:rPr>
          <w:rStyle w:val="Char4"/>
          <w:rtl/>
        </w:rPr>
        <w:t>[الروم: ٣٨]</w:t>
      </w:r>
      <w:r>
        <w:rPr>
          <w:rFonts w:ascii="Times New Roman" w:hAnsi="Times New Roman" w:hint="cs"/>
          <w:rtl/>
        </w:rPr>
        <w:t>.</w:t>
      </w:r>
    </w:p>
    <w:p w:rsidR="00636161" w:rsidRPr="002902AD" w:rsidRDefault="00082CC7" w:rsidP="00A8427F">
      <w:pPr>
        <w:pStyle w:val="a5"/>
        <w:rPr>
          <w:rStyle w:val="Char9"/>
          <w:rtl/>
        </w:rPr>
      </w:pPr>
      <w:r w:rsidRPr="006F0B90">
        <w:rPr>
          <w:rFonts w:cs="Traditional Arabic" w:hint="cs"/>
          <w:rtl/>
        </w:rPr>
        <w:t>«</w:t>
      </w:r>
      <w:r w:rsidRPr="00982332">
        <w:rPr>
          <w:rtl/>
        </w:rPr>
        <w:t>و حق خو</w:t>
      </w:r>
      <w:r w:rsidR="002902AD">
        <w:rPr>
          <w:rtl/>
        </w:rPr>
        <w:t>ی</w:t>
      </w:r>
      <w:r w:rsidRPr="00982332">
        <w:rPr>
          <w:rtl/>
        </w:rPr>
        <w:t>شاوندان و ب</w:t>
      </w:r>
      <w:r w:rsidR="002902AD">
        <w:rPr>
          <w:rtl/>
        </w:rPr>
        <w:t>ی</w:t>
      </w:r>
      <w:r w:rsidRPr="00982332">
        <w:rPr>
          <w:rtl/>
        </w:rPr>
        <w:t>نوا</w:t>
      </w:r>
      <w:r w:rsidR="002902AD">
        <w:rPr>
          <w:rtl/>
        </w:rPr>
        <w:t>ی</w:t>
      </w:r>
      <w:r w:rsidRPr="00982332">
        <w:rPr>
          <w:rtl/>
        </w:rPr>
        <w:t>ان را بده</w:t>
      </w:r>
      <w:r w:rsidRPr="006F0B90">
        <w:rPr>
          <w:rFonts w:cs="Traditional Arabic" w:hint="cs"/>
          <w:rtl/>
        </w:rPr>
        <w:t>»</w:t>
      </w:r>
      <w:r w:rsidRPr="006F0B90">
        <w:rPr>
          <w:rtl/>
        </w:rPr>
        <w:t>.</w:t>
      </w:r>
    </w:p>
    <w:p w:rsidR="00636161" w:rsidRDefault="00636161" w:rsidP="00C4477D">
      <w:pPr>
        <w:pStyle w:val="PlainText"/>
        <w:rPr>
          <w:rFonts w:ascii="Times New Roman" w:hAnsi="Times New Roman"/>
          <w:rtl/>
        </w:rPr>
      </w:pPr>
      <w:r w:rsidRPr="00636161">
        <w:rPr>
          <w:rFonts w:ascii="Times New Roman" w:hAnsi="Times New Roman" w:cs="Traditional Arabic" w:hint="cs"/>
          <w:rtl/>
        </w:rPr>
        <w:t>﴿</w:t>
      </w:r>
      <w:r w:rsidRPr="002902AD">
        <w:rPr>
          <w:rStyle w:val="Char3"/>
          <w:rtl/>
        </w:rPr>
        <w:t>وَبِٱلۡوَٰلِدَيۡنِ إِحۡسَان</w:t>
      </w:r>
      <w:r w:rsidRPr="002902AD">
        <w:rPr>
          <w:rStyle w:val="Char3"/>
          <w:rFonts w:hint="cs"/>
          <w:rtl/>
        </w:rPr>
        <w:t>ٗ</w:t>
      </w:r>
      <w:r w:rsidRPr="002902AD">
        <w:rPr>
          <w:rStyle w:val="Char3"/>
          <w:rtl/>
        </w:rPr>
        <w:t>ا وَذِي ٱلۡقُرۡبَىٰ وَٱلۡيَتَٰمَىٰ</w:t>
      </w:r>
      <w:r>
        <w:rPr>
          <w:rFonts w:ascii="Times New Roman" w:hAnsi="Times New Roman" w:cs="Traditional Arabic" w:hint="cs"/>
          <w:rtl/>
        </w:rPr>
        <w:t>﴾</w:t>
      </w:r>
      <w:r>
        <w:rPr>
          <w:rFonts w:ascii="Times New Roman" w:hAnsi="Times New Roman" w:hint="cs"/>
          <w:rtl/>
        </w:rPr>
        <w:t xml:space="preserve"> </w:t>
      </w:r>
      <w:r w:rsidR="00082CC7" w:rsidRPr="00A8427F">
        <w:rPr>
          <w:rStyle w:val="Char4"/>
          <w:rtl/>
        </w:rPr>
        <w:t>[البقرة: ٨٣]</w:t>
      </w:r>
      <w:r>
        <w:rPr>
          <w:rFonts w:ascii="Times New Roman" w:hAnsi="Times New Roman" w:hint="cs"/>
          <w:rtl/>
        </w:rPr>
        <w:t>.</w:t>
      </w:r>
    </w:p>
    <w:p w:rsidR="00636161" w:rsidRPr="00636161" w:rsidRDefault="00082CC7" w:rsidP="00A8427F">
      <w:pPr>
        <w:pStyle w:val="a5"/>
        <w:rPr>
          <w:rtl/>
        </w:rPr>
      </w:pPr>
      <w:r w:rsidRPr="006F0B90">
        <w:rPr>
          <w:rFonts w:cs="Traditional Arabic" w:hint="cs"/>
          <w:rtl/>
        </w:rPr>
        <w:t>«</w:t>
      </w:r>
      <w:r w:rsidRPr="00636161">
        <w:rPr>
          <w:rtl/>
        </w:rPr>
        <w:t>و نسبت به پدر و مادر و نزد</w:t>
      </w:r>
      <w:r w:rsidR="002902AD">
        <w:rPr>
          <w:rtl/>
        </w:rPr>
        <w:t>یک</w:t>
      </w:r>
      <w:r w:rsidRPr="00636161">
        <w:rPr>
          <w:rtl/>
        </w:rPr>
        <w:t xml:space="preserve">ان و </w:t>
      </w:r>
      <w:r w:rsidR="002902AD">
        <w:rPr>
          <w:rtl/>
        </w:rPr>
        <w:t>ی</w:t>
      </w:r>
      <w:r w:rsidRPr="00636161">
        <w:rPr>
          <w:rtl/>
        </w:rPr>
        <w:t>ت</w:t>
      </w:r>
      <w:r w:rsidR="002902AD">
        <w:rPr>
          <w:rtl/>
        </w:rPr>
        <w:t>ی</w:t>
      </w:r>
      <w:r w:rsidRPr="00636161">
        <w:rPr>
          <w:rtl/>
        </w:rPr>
        <w:t>مان ن</w:t>
      </w:r>
      <w:r w:rsidR="002902AD">
        <w:rPr>
          <w:rtl/>
        </w:rPr>
        <w:t>یک</w:t>
      </w:r>
      <w:r w:rsidRPr="00636161">
        <w:rPr>
          <w:rtl/>
        </w:rPr>
        <w:t xml:space="preserve">ى </w:t>
      </w:r>
      <w:r w:rsidR="002902AD">
        <w:rPr>
          <w:rtl/>
        </w:rPr>
        <w:t>ک</w:t>
      </w:r>
      <w:r w:rsidRPr="00636161">
        <w:rPr>
          <w:rtl/>
        </w:rPr>
        <w:t>ن</w:t>
      </w:r>
      <w:r w:rsidR="002902AD">
        <w:rPr>
          <w:rtl/>
        </w:rPr>
        <w:t>ی</w:t>
      </w:r>
      <w:r w:rsidRPr="00636161">
        <w:rPr>
          <w:rtl/>
        </w:rPr>
        <w:t>د</w:t>
      </w:r>
      <w:r w:rsidRPr="006F0B90">
        <w:rPr>
          <w:rFonts w:cs="Traditional Arabic" w:hint="cs"/>
          <w:rtl/>
        </w:rPr>
        <w:t>»</w:t>
      </w:r>
      <w:r w:rsidRPr="00636161">
        <w:rPr>
          <w:rtl/>
        </w:rPr>
        <w:t>.</w:t>
      </w:r>
    </w:p>
    <w:p w:rsidR="00082CC7" w:rsidRDefault="00082CC7" w:rsidP="00A8427F">
      <w:pPr>
        <w:pStyle w:val="a5"/>
        <w:rPr>
          <w:rtl/>
        </w:rPr>
      </w:pPr>
      <w:r w:rsidRPr="006F0B90">
        <w:rPr>
          <w:rtl/>
        </w:rPr>
        <w:t>اگر چنانچه ادّعاى ت</w:t>
      </w:r>
      <w:r w:rsidR="002902AD">
        <w:rPr>
          <w:rtl/>
        </w:rPr>
        <w:t>ی</w:t>
      </w:r>
      <w:r w:rsidRPr="006F0B90">
        <w:rPr>
          <w:rtl/>
        </w:rPr>
        <w:t>جانى صح</w:t>
      </w:r>
      <w:r w:rsidR="002902AD">
        <w:rPr>
          <w:rtl/>
        </w:rPr>
        <w:t>ی</w:t>
      </w:r>
      <w:r w:rsidRPr="006F0B90">
        <w:rPr>
          <w:rtl/>
        </w:rPr>
        <w:t xml:space="preserve">ح مى‏بود و پیامبر </w:t>
      </w:r>
      <w:r w:rsidRPr="006F0B90">
        <w:rPr>
          <w:rFonts w:cs="CTraditional Arabic"/>
          <w:rtl/>
        </w:rPr>
        <w:t>ص</w:t>
      </w:r>
      <w:r w:rsidRPr="006F0B90">
        <w:rPr>
          <w:rtl/>
        </w:rPr>
        <w:t xml:space="preserve"> دوستى نزد</w:t>
      </w:r>
      <w:r w:rsidR="002902AD">
        <w:rPr>
          <w:rtl/>
        </w:rPr>
        <w:t>یک</w:t>
      </w:r>
      <w:r w:rsidRPr="006F0B90">
        <w:rPr>
          <w:rtl/>
        </w:rPr>
        <w:t>ان و خو</w:t>
      </w:r>
      <w:r w:rsidR="002902AD">
        <w:rPr>
          <w:rtl/>
        </w:rPr>
        <w:t>ی</w:t>
      </w:r>
      <w:r w:rsidRPr="006F0B90">
        <w:rPr>
          <w:rtl/>
        </w:rPr>
        <w:t>شان خود را مى‏خواست، نزد</w:t>
      </w:r>
      <w:r w:rsidR="002902AD">
        <w:rPr>
          <w:rtl/>
        </w:rPr>
        <w:t>یک</w:t>
      </w:r>
      <w:r w:rsidRPr="006F0B90">
        <w:rPr>
          <w:rtl/>
        </w:rPr>
        <w:t xml:space="preserve">انش </w:t>
      </w:r>
      <w:r w:rsidR="002902AD">
        <w:rPr>
          <w:rtl/>
        </w:rPr>
        <w:t>ک</w:t>
      </w:r>
      <w:r w:rsidRPr="006F0B90">
        <w:rPr>
          <w:rtl/>
        </w:rPr>
        <w:t>ه فقط على و فاطمه و فرزندانش نبودند، بل</w:t>
      </w:r>
      <w:r w:rsidR="002902AD">
        <w:rPr>
          <w:rtl/>
        </w:rPr>
        <w:t>ک</w:t>
      </w:r>
      <w:r w:rsidRPr="006F0B90">
        <w:rPr>
          <w:rtl/>
        </w:rPr>
        <w:t>ه عمو</w:t>
      </w:r>
      <w:r w:rsidR="002902AD">
        <w:rPr>
          <w:rtl/>
        </w:rPr>
        <w:t>ی</w:t>
      </w:r>
      <w:r w:rsidRPr="006F0B90">
        <w:rPr>
          <w:rtl/>
        </w:rPr>
        <w:t>ش عبّاس و فرزندانش، عق</w:t>
      </w:r>
      <w:r w:rsidR="002902AD">
        <w:rPr>
          <w:rtl/>
        </w:rPr>
        <w:t>ی</w:t>
      </w:r>
      <w:r w:rsidRPr="006F0B90">
        <w:rPr>
          <w:rtl/>
        </w:rPr>
        <w:t>ل و فرزندانش، جعفر و فرزندانش، پسرعمّه‏اش زب</w:t>
      </w:r>
      <w:r w:rsidR="002902AD">
        <w:rPr>
          <w:rtl/>
        </w:rPr>
        <w:t>ی</w:t>
      </w:r>
      <w:r w:rsidRPr="006F0B90">
        <w:rPr>
          <w:rtl/>
        </w:rPr>
        <w:t>ر و همسرانش... - رضى اللّه عنهم أجمع</w:t>
      </w:r>
      <w:r w:rsidR="002902AD">
        <w:rPr>
          <w:rtl/>
        </w:rPr>
        <w:t>ی</w:t>
      </w:r>
      <w:r w:rsidRPr="006F0B90">
        <w:rPr>
          <w:rtl/>
        </w:rPr>
        <w:t>ن - ن</w:t>
      </w:r>
      <w:r w:rsidR="002902AD">
        <w:rPr>
          <w:rtl/>
        </w:rPr>
        <w:t>ی</w:t>
      </w:r>
      <w:r w:rsidRPr="006F0B90">
        <w:rPr>
          <w:rtl/>
        </w:rPr>
        <w:t>ز بودند! حتّى أبوطالب و أبولهب را ن</w:t>
      </w:r>
      <w:r w:rsidR="002902AD">
        <w:rPr>
          <w:rtl/>
        </w:rPr>
        <w:t>ی</w:t>
      </w:r>
      <w:r w:rsidRPr="006F0B90">
        <w:rPr>
          <w:rtl/>
        </w:rPr>
        <w:t>ز شامل مى‏شود؛ ز</w:t>
      </w:r>
      <w:r w:rsidR="002902AD">
        <w:rPr>
          <w:rtl/>
        </w:rPr>
        <w:t>ی</w:t>
      </w:r>
      <w:r w:rsidRPr="006F0B90">
        <w:rPr>
          <w:rtl/>
        </w:rPr>
        <w:t>را ه</w:t>
      </w:r>
      <w:r w:rsidR="002902AD">
        <w:rPr>
          <w:rtl/>
        </w:rPr>
        <w:t>ی</w:t>
      </w:r>
      <w:r w:rsidRPr="006F0B90">
        <w:rPr>
          <w:rtl/>
        </w:rPr>
        <w:t>چ استثنا</w:t>
      </w:r>
      <w:r w:rsidR="002902AD">
        <w:rPr>
          <w:rtl/>
        </w:rPr>
        <w:t>ی</w:t>
      </w:r>
      <w:r w:rsidRPr="006F0B90">
        <w:rPr>
          <w:rtl/>
        </w:rPr>
        <w:t>ى قائل نشده است! و اگر تنها دوستى على و فاطمه و فرزندانش را مى‏خواست، با</w:t>
      </w:r>
      <w:r w:rsidR="002902AD">
        <w:rPr>
          <w:rtl/>
        </w:rPr>
        <w:t>ی</w:t>
      </w:r>
      <w:r w:rsidRPr="006F0B90">
        <w:rPr>
          <w:rtl/>
        </w:rPr>
        <w:t>ستى ق</w:t>
      </w:r>
      <w:r w:rsidR="002902AD">
        <w:rPr>
          <w:rtl/>
        </w:rPr>
        <w:t>ی</w:t>
      </w:r>
      <w:r w:rsidRPr="006F0B90">
        <w:rPr>
          <w:rtl/>
        </w:rPr>
        <w:t>دى ذ</w:t>
      </w:r>
      <w:r w:rsidR="002902AD">
        <w:rPr>
          <w:rtl/>
        </w:rPr>
        <w:t>ک</w:t>
      </w:r>
      <w:r w:rsidRPr="006F0B90">
        <w:rPr>
          <w:rtl/>
        </w:rPr>
        <w:t>ر مى‏شد، تا ب</w:t>
      </w:r>
      <w:r w:rsidR="002902AD">
        <w:rPr>
          <w:rtl/>
        </w:rPr>
        <w:t>ی</w:t>
      </w:r>
      <w:r>
        <w:rPr>
          <w:rtl/>
        </w:rPr>
        <w:t>ن سا</w:t>
      </w:r>
      <w:r w:rsidR="002902AD">
        <w:rPr>
          <w:rtl/>
        </w:rPr>
        <w:t>ی</w:t>
      </w:r>
      <w:r>
        <w:rPr>
          <w:rtl/>
        </w:rPr>
        <w:t>ر نزد</w:t>
      </w:r>
      <w:r w:rsidR="002902AD">
        <w:rPr>
          <w:rtl/>
        </w:rPr>
        <w:t>یک</w:t>
      </w:r>
      <w:r>
        <w:rPr>
          <w:rtl/>
        </w:rPr>
        <w:t>انش تم</w:t>
      </w:r>
      <w:r w:rsidR="002902AD">
        <w:rPr>
          <w:rtl/>
        </w:rPr>
        <w:t>ی</w:t>
      </w:r>
      <w:r>
        <w:rPr>
          <w:rtl/>
        </w:rPr>
        <w:t>ز داده شود!.</w:t>
      </w:r>
    </w:p>
    <w:p w:rsidR="00082CC7" w:rsidRPr="006F0B90" w:rsidRDefault="00082CC7" w:rsidP="00A8427F">
      <w:pPr>
        <w:pStyle w:val="a5"/>
        <w:rPr>
          <w:rtl/>
        </w:rPr>
      </w:pPr>
      <w:r w:rsidRPr="006F0B90">
        <w:rPr>
          <w:rtl/>
        </w:rPr>
        <w:t>ش</w:t>
      </w:r>
      <w:r w:rsidR="002902AD">
        <w:rPr>
          <w:rtl/>
        </w:rPr>
        <w:t>ک</w:t>
      </w:r>
      <w:r w:rsidRPr="006F0B90">
        <w:rPr>
          <w:rtl/>
        </w:rPr>
        <w:t>ى ن</w:t>
      </w:r>
      <w:r w:rsidR="002902AD">
        <w:rPr>
          <w:rtl/>
        </w:rPr>
        <w:t>ی</w:t>
      </w:r>
      <w:r w:rsidRPr="006F0B90">
        <w:rPr>
          <w:rtl/>
        </w:rPr>
        <w:t xml:space="preserve">ست </w:t>
      </w:r>
      <w:r w:rsidR="002902AD">
        <w:rPr>
          <w:rtl/>
        </w:rPr>
        <w:t>ک</w:t>
      </w:r>
      <w:r w:rsidRPr="006F0B90">
        <w:rPr>
          <w:rtl/>
        </w:rPr>
        <w:t>ه محبّت اهل‏ب</w:t>
      </w:r>
      <w:r w:rsidR="002902AD">
        <w:rPr>
          <w:rtl/>
        </w:rPr>
        <w:t>ی</w:t>
      </w:r>
      <w:r w:rsidRPr="006F0B90">
        <w:rPr>
          <w:rtl/>
        </w:rPr>
        <w:t xml:space="preserve">ت پیامبر </w:t>
      </w:r>
      <w:r w:rsidRPr="006F0B90">
        <w:rPr>
          <w:rFonts w:cs="CTraditional Arabic"/>
          <w:rtl/>
        </w:rPr>
        <w:t>ص</w:t>
      </w:r>
      <w:r w:rsidRPr="006F0B90">
        <w:rPr>
          <w:rtl/>
        </w:rPr>
        <w:t xml:space="preserve"> - اعم‏از همسران و آل‏على و آل‏عباس و آل‏عق</w:t>
      </w:r>
      <w:r w:rsidR="002902AD">
        <w:rPr>
          <w:rtl/>
        </w:rPr>
        <w:t>ی</w:t>
      </w:r>
      <w:r w:rsidRPr="006F0B90">
        <w:rPr>
          <w:rtl/>
        </w:rPr>
        <w:t>ل و آل‏جعفر - امرى واجب است، امّا وجوب آن، از ا</w:t>
      </w:r>
      <w:r w:rsidR="002902AD">
        <w:rPr>
          <w:rtl/>
        </w:rPr>
        <w:t>ی</w:t>
      </w:r>
      <w:r w:rsidRPr="006F0B90">
        <w:rPr>
          <w:rtl/>
        </w:rPr>
        <w:t>ن آ</w:t>
      </w:r>
      <w:r w:rsidR="002902AD">
        <w:rPr>
          <w:rtl/>
        </w:rPr>
        <w:t>ی</w:t>
      </w:r>
      <w:r w:rsidRPr="006F0B90">
        <w:rPr>
          <w:rtl/>
        </w:rPr>
        <w:t>ه ثابت نمى‏شود!</w:t>
      </w:r>
      <w:r w:rsidRPr="002902AD">
        <w:rPr>
          <w:rStyle w:val="FootnoteReference"/>
          <w:rFonts w:ascii="Times New Roman" w:hAnsi="Times New Roman"/>
          <w:b/>
          <w:sz w:val="24"/>
          <w:rtl/>
        </w:rPr>
        <w:footnoteReference w:id="105"/>
      </w:r>
      <w:r w:rsidRPr="006F0B90">
        <w:rPr>
          <w:rFonts w:hint="cs"/>
          <w:rtl/>
        </w:rPr>
        <w:t>.</w:t>
      </w:r>
    </w:p>
    <w:p w:rsidR="00082CC7" w:rsidRDefault="00082CC7" w:rsidP="00A8427F">
      <w:pPr>
        <w:pStyle w:val="a5"/>
        <w:rPr>
          <w:rtl/>
        </w:rPr>
      </w:pPr>
      <w:r w:rsidRPr="006F0B90">
        <w:rPr>
          <w:rtl/>
        </w:rPr>
        <w:t>ت</w:t>
      </w:r>
      <w:r w:rsidR="002902AD">
        <w:rPr>
          <w:rtl/>
        </w:rPr>
        <w:t>ی</w:t>
      </w:r>
      <w:r w:rsidRPr="006F0B90">
        <w:rPr>
          <w:rtl/>
        </w:rPr>
        <w:t>جانى در (ص 128 تا 133) ماجراى «اصحاب و صلح حد</w:t>
      </w:r>
      <w:r w:rsidR="002902AD">
        <w:rPr>
          <w:rtl/>
        </w:rPr>
        <w:t>ی</w:t>
      </w:r>
      <w:r w:rsidRPr="006F0B90">
        <w:rPr>
          <w:rtl/>
        </w:rPr>
        <w:t>ب</w:t>
      </w:r>
      <w:r w:rsidR="002902AD">
        <w:rPr>
          <w:rtl/>
        </w:rPr>
        <w:t>ی</w:t>
      </w:r>
      <w:r w:rsidRPr="006F0B90">
        <w:rPr>
          <w:rtl/>
        </w:rPr>
        <w:t xml:space="preserve">ه» را آورده و گفته </w:t>
      </w:r>
      <w:r w:rsidR="002902AD">
        <w:rPr>
          <w:rtl/>
        </w:rPr>
        <w:t>ک</w:t>
      </w:r>
      <w:r w:rsidRPr="006F0B90">
        <w:rPr>
          <w:rtl/>
        </w:rPr>
        <w:t>ه عمر مخالف قطعنامه بود! و - همچون هم</w:t>
      </w:r>
      <w:r w:rsidR="002902AD">
        <w:rPr>
          <w:rtl/>
        </w:rPr>
        <w:t>ی</w:t>
      </w:r>
      <w:r w:rsidRPr="006F0B90">
        <w:rPr>
          <w:rtl/>
        </w:rPr>
        <w:t>شه - به رسم و روش ملحد</w:t>
      </w:r>
      <w:r w:rsidR="002902AD">
        <w:rPr>
          <w:rtl/>
        </w:rPr>
        <w:t>ی</w:t>
      </w:r>
      <w:r w:rsidRPr="006F0B90">
        <w:rPr>
          <w:rtl/>
        </w:rPr>
        <w:t>ن و مغرض</w:t>
      </w:r>
      <w:r w:rsidR="002902AD">
        <w:rPr>
          <w:rtl/>
        </w:rPr>
        <w:t>ی</w:t>
      </w:r>
      <w:r w:rsidRPr="006F0B90">
        <w:rPr>
          <w:rtl/>
        </w:rPr>
        <w:t>ن، ا</w:t>
      </w:r>
      <w:r w:rsidR="002902AD">
        <w:rPr>
          <w:rtl/>
        </w:rPr>
        <w:t>ی</w:t>
      </w:r>
      <w:r w:rsidRPr="006F0B90">
        <w:rPr>
          <w:rtl/>
        </w:rPr>
        <w:t>ن داستان را ن</w:t>
      </w:r>
      <w:r w:rsidR="002902AD">
        <w:rPr>
          <w:rtl/>
        </w:rPr>
        <w:t>ی</w:t>
      </w:r>
      <w:r w:rsidRPr="006F0B90">
        <w:rPr>
          <w:rtl/>
        </w:rPr>
        <w:t>ز ناقص و درهم‏ر</w:t>
      </w:r>
      <w:r w:rsidR="002902AD">
        <w:rPr>
          <w:rtl/>
        </w:rPr>
        <w:t>ی</w:t>
      </w:r>
      <w:r w:rsidRPr="006F0B90">
        <w:rPr>
          <w:rtl/>
        </w:rPr>
        <w:t>خته نقل مى‏</w:t>
      </w:r>
      <w:r w:rsidR="002902AD">
        <w:rPr>
          <w:rtl/>
        </w:rPr>
        <w:t>ک</w:t>
      </w:r>
      <w:r w:rsidRPr="006F0B90">
        <w:rPr>
          <w:rtl/>
        </w:rPr>
        <w:t xml:space="preserve">ند </w:t>
      </w:r>
      <w:r w:rsidR="002902AD">
        <w:rPr>
          <w:rtl/>
        </w:rPr>
        <w:t>ک</w:t>
      </w:r>
      <w:r w:rsidRPr="006F0B90">
        <w:rPr>
          <w:rtl/>
        </w:rPr>
        <w:t xml:space="preserve">ه ما در فصل «مناقب خلفاء» </w:t>
      </w:r>
      <w:r>
        <w:rPr>
          <w:rtl/>
        </w:rPr>
        <w:t>مورد نقد و بررسى قرار داده‏ا</w:t>
      </w:r>
      <w:r w:rsidR="002902AD">
        <w:rPr>
          <w:rtl/>
        </w:rPr>
        <w:t>ی</w:t>
      </w:r>
      <w:r>
        <w:rPr>
          <w:rtl/>
        </w:rPr>
        <w:t>م.</w:t>
      </w:r>
    </w:p>
    <w:p w:rsidR="00082CC7" w:rsidRPr="006F0B90" w:rsidRDefault="00082CC7" w:rsidP="00A8427F">
      <w:pPr>
        <w:pStyle w:val="a5"/>
        <w:rPr>
          <w:rtl/>
        </w:rPr>
      </w:pPr>
      <w:r w:rsidRPr="006F0B90">
        <w:rPr>
          <w:rtl/>
        </w:rPr>
        <w:t>در (ص 133) ماجراى «اصحاب و مص</w:t>
      </w:r>
      <w:r w:rsidR="002902AD">
        <w:rPr>
          <w:rtl/>
        </w:rPr>
        <w:t>ی</w:t>
      </w:r>
      <w:r w:rsidRPr="006F0B90">
        <w:rPr>
          <w:rtl/>
        </w:rPr>
        <w:t>بت روز پنجشنبه» را آورده و روا</w:t>
      </w:r>
      <w:r w:rsidR="002902AD">
        <w:rPr>
          <w:rtl/>
        </w:rPr>
        <w:t>ی</w:t>
      </w:r>
      <w:r w:rsidRPr="006F0B90">
        <w:rPr>
          <w:rtl/>
        </w:rPr>
        <w:t>ت دروغ</w:t>
      </w:r>
      <w:r w:rsidR="002902AD">
        <w:rPr>
          <w:rtl/>
        </w:rPr>
        <w:t>ی</w:t>
      </w:r>
      <w:r w:rsidRPr="006F0B90">
        <w:rPr>
          <w:rtl/>
        </w:rPr>
        <w:t>ن قلم و دوات را متذ</w:t>
      </w:r>
      <w:r w:rsidR="002902AD">
        <w:rPr>
          <w:rtl/>
        </w:rPr>
        <w:t>ک</w:t>
      </w:r>
      <w:r w:rsidRPr="006F0B90">
        <w:rPr>
          <w:rtl/>
        </w:rPr>
        <w:t xml:space="preserve">ر شده </w:t>
      </w:r>
      <w:r w:rsidR="002902AD">
        <w:rPr>
          <w:rtl/>
        </w:rPr>
        <w:t>ک</w:t>
      </w:r>
      <w:r w:rsidRPr="006F0B90">
        <w:rPr>
          <w:rtl/>
        </w:rPr>
        <w:t xml:space="preserve">ه پیامبر </w:t>
      </w:r>
      <w:r w:rsidRPr="006F0B90">
        <w:rPr>
          <w:rFonts w:cs="CTraditional Arabic"/>
          <w:rtl/>
        </w:rPr>
        <w:t>ص</w:t>
      </w:r>
      <w:r w:rsidRPr="006F0B90">
        <w:rPr>
          <w:rtl/>
        </w:rPr>
        <w:t xml:space="preserve"> در اواخر عمر شر</w:t>
      </w:r>
      <w:r w:rsidR="002902AD">
        <w:rPr>
          <w:rtl/>
        </w:rPr>
        <w:t>ی</w:t>
      </w:r>
      <w:r w:rsidRPr="006F0B90">
        <w:rPr>
          <w:rtl/>
        </w:rPr>
        <w:t>فش، مى‏خواسته نامه‏اى را به نفع على بنو</w:t>
      </w:r>
      <w:r w:rsidR="002902AD">
        <w:rPr>
          <w:rtl/>
        </w:rPr>
        <w:t>ی</w:t>
      </w:r>
      <w:r w:rsidRPr="006F0B90">
        <w:rPr>
          <w:rtl/>
        </w:rPr>
        <w:t xml:space="preserve">سد و لذا قلم و دواتى خواست </w:t>
      </w:r>
      <w:r w:rsidR="002902AD">
        <w:rPr>
          <w:rtl/>
        </w:rPr>
        <w:t>ک</w:t>
      </w:r>
      <w:r w:rsidRPr="006F0B90">
        <w:rPr>
          <w:rtl/>
        </w:rPr>
        <w:t>ه عمر مانع نوشتن ا</w:t>
      </w:r>
      <w:r w:rsidR="002902AD">
        <w:rPr>
          <w:rtl/>
        </w:rPr>
        <w:t>ی</w:t>
      </w:r>
      <w:r w:rsidRPr="006F0B90">
        <w:rPr>
          <w:rtl/>
        </w:rPr>
        <w:t>ن وص</w:t>
      </w:r>
      <w:r w:rsidR="002902AD">
        <w:rPr>
          <w:rtl/>
        </w:rPr>
        <w:t>ی</w:t>
      </w:r>
      <w:r w:rsidRPr="006F0B90">
        <w:rPr>
          <w:rtl/>
        </w:rPr>
        <w:t>ت شد و او را به هذ</w:t>
      </w:r>
      <w:r w:rsidR="002902AD">
        <w:rPr>
          <w:rtl/>
        </w:rPr>
        <w:t>ی</w:t>
      </w:r>
      <w:r w:rsidRPr="006F0B90">
        <w:rPr>
          <w:rtl/>
        </w:rPr>
        <w:t>ان‏گو</w:t>
      </w:r>
      <w:r w:rsidR="002902AD">
        <w:rPr>
          <w:rtl/>
        </w:rPr>
        <w:t>ی</w:t>
      </w:r>
      <w:r w:rsidRPr="006F0B90">
        <w:rPr>
          <w:rtl/>
        </w:rPr>
        <w:t xml:space="preserve">ى متّهم </w:t>
      </w:r>
      <w:r w:rsidR="002902AD">
        <w:rPr>
          <w:rtl/>
        </w:rPr>
        <w:t>ک</w:t>
      </w:r>
      <w:r w:rsidRPr="006F0B90">
        <w:rPr>
          <w:rtl/>
        </w:rPr>
        <w:t xml:space="preserve">رد و پیامبر </w:t>
      </w:r>
      <w:r w:rsidRPr="006F0B90">
        <w:rPr>
          <w:rFonts w:cs="CTraditional Arabic"/>
          <w:rtl/>
        </w:rPr>
        <w:t>ص</w:t>
      </w:r>
      <w:r w:rsidRPr="006F0B90">
        <w:rPr>
          <w:rtl/>
        </w:rPr>
        <w:t xml:space="preserve"> هم ناراحت شد و همگى را از منزل خود ب</w:t>
      </w:r>
      <w:r w:rsidR="002902AD">
        <w:rPr>
          <w:rtl/>
        </w:rPr>
        <w:t>ی</w:t>
      </w:r>
      <w:r w:rsidRPr="006F0B90">
        <w:rPr>
          <w:rtl/>
        </w:rPr>
        <w:t xml:space="preserve">رون </w:t>
      </w:r>
      <w:r w:rsidR="002902AD">
        <w:rPr>
          <w:rtl/>
        </w:rPr>
        <w:t>ک</w:t>
      </w:r>
      <w:r w:rsidRPr="006F0B90">
        <w:rPr>
          <w:rtl/>
        </w:rPr>
        <w:t>رد!..</w:t>
      </w:r>
    </w:p>
    <w:p w:rsidR="00636161" w:rsidRDefault="00082CC7" w:rsidP="00A8427F">
      <w:pPr>
        <w:pStyle w:val="a5"/>
        <w:rPr>
          <w:rtl/>
        </w:rPr>
      </w:pPr>
      <w:r w:rsidRPr="006F0B90">
        <w:rPr>
          <w:rtl/>
        </w:rPr>
        <w:t>ما ا</w:t>
      </w:r>
      <w:r w:rsidR="002902AD">
        <w:rPr>
          <w:rtl/>
        </w:rPr>
        <w:t>ی</w:t>
      </w:r>
      <w:r w:rsidRPr="006F0B90">
        <w:rPr>
          <w:rtl/>
        </w:rPr>
        <w:t>ن روا</w:t>
      </w:r>
      <w:r w:rsidR="002902AD">
        <w:rPr>
          <w:rtl/>
        </w:rPr>
        <w:t>ی</w:t>
      </w:r>
      <w:r w:rsidRPr="006F0B90">
        <w:rPr>
          <w:rtl/>
        </w:rPr>
        <w:t>ت دروغ</w:t>
      </w:r>
      <w:r w:rsidR="002902AD">
        <w:rPr>
          <w:rtl/>
        </w:rPr>
        <w:t>ی</w:t>
      </w:r>
      <w:r w:rsidRPr="006F0B90">
        <w:rPr>
          <w:rtl/>
        </w:rPr>
        <w:t>ن را به تفص</w:t>
      </w:r>
      <w:r w:rsidR="002902AD">
        <w:rPr>
          <w:rtl/>
        </w:rPr>
        <w:t>ی</w:t>
      </w:r>
      <w:r w:rsidRPr="006F0B90">
        <w:rPr>
          <w:rtl/>
        </w:rPr>
        <w:t>ل در فصل «منا</w:t>
      </w:r>
      <w:r w:rsidR="00636161">
        <w:rPr>
          <w:rtl/>
        </w:rPr>
        <w:t xml:space="preserve">قب خلفاء» نقد و بررسى </w:t>
      </w:r>
      <w:r w:rsidR="002902AD">
        <w:rPr>
          <w:rtl/>
        </w:rPr>
        <w:t>ک</w:t>
      </w:r>
      <w:r w:rsidR="00636161">
        <w:rPr>
          <w:rtl/>
        </w:rPr>
        <w:t>رده‏ا</w:t>
      </w:r>
      <w:r w:rsidR="002902AD">
        <w:rPr>
          <w:rtl/>
        </w:rPr>
        <w:t>ی</w:t>
      </w:r>
      <w:r w:rsidR="00636161">
        <w:rPr>
          <w:rtl/>
        </w:rPr>
        <w:t>م.</w:t>
      </w:r>
    </w:p>
    <w:p w:rsidR="00636161" w:rsidRDefault="00082CC7" w:rsidP="00A8427F">
      <w:pPr>
        <w:pStyle w:val="a5"/>
        <w:rPr>
          <w:rtl/>
        </w:rPr>
      </w:pPr>
      <w:r w:rsidRPr="006F0B90">
        <w:rPr>
          <w:rtl/>
        </w:rPr>
        <w:t>در (ص 140) هم از ماجراى «اصحاب در سپاه اسامه» گفته و بعضى از روا</w:t>
      </w:r>
      <w:r w:rsidR="002902AD">
        <w:rPr>
          <w:rtl/>
        </w:rPr>
        <w:t>ی</w:t>
      </w:r>
      <w:r w:rsidRPr="006F0B90">
        <w:rPr>
          <w:rtl/>
        </w:rPr>
        <w:t>ات ساختگى را متذ</w:t>
      </w:r>
      <w:r w:rsidR="002902AD">
        <w:rPr>
          <w:rtl/>
        </w:rPr>
        <w:t>ک</w:t>
      </w:r>
      <w:r w:rsidRPr="006F0B90">
        <w:rPr>
          <w:rtl/>
        </w:rPr>
        <w:t xml:space="preserve">ر شده </w:t>
      </w:r>
      <w:r w:rsidR="002902AD">
        <w:rPr>
          <w:rtl/>
        </w:rPr>
        <w:t>ک</w:t>
      </w:r>
      <w:r w:rsidRPr="006F0B90">
        <w:rPr>
          <w:rtl/>
        </w:rPr>
        <w:t>ه أبوب</w:t>
      </w:r>
      <w:r w:rsidR="002902AD">
        <w:rPr>
          <w:rtl/>
        </w:rPr>
        <w:t>ک</w:t>
      </w:r>
      <w:r w:rsidRPr="006F0B90">
        <w:rPr>
          <w:rtl/>
        </w:rPr>
        <w:t xml:space="preserve">ر و عمر </w:t>
      </w:r>
      <w:r w:rsidRPr="006F0B90">
        <w:rPr>
          <w:rFonts w:cs="CTraditional Arabic"/>
          <w:rtl/>
        </w:rPr>
        <w:t>س</w:t>
      </w:r>
      <w:r w:rsidRPr="006F0B90">
        <w:rPr>
          <w:rtl/>
        </w:rPr>
        <w:t xml:space="preserve"> از فرماندهى اسامه بن‏ز</w:t>
      </w:r>
      <w:r w:rsidR="002902AD">
        <w:rPr>
          <w:rtl/>
        </w:rPr>
        <w:t>ی</w:t>
      </w:r>
      <w:r w:rsidRPr="006F0B90">
        <w:rPr>
          <w:rtl/>
        </w:rPr>
        <w:t xml:space="preserve">د </w:t>
      </w:r>
      <w:r w:rsidRPr="006F0B90">
        <w:rPr>
          <w:rFonts w:cs="CTraditional Arabic"/>
          <w:rtl/>
        </w:rPr>
        <w:t>س</w:t>
      </w:r>
      <w:r w:rsidRPr="006F0B90">
        <w:rPr>
          <w:rtl/>
        </w:rPr>
        <w:t xml:space="preserve"> ناراحت بودند و حاضر نشدند تحت فرماندهى جوانى 18 ساله، انجام وظ</w:t>
      </w:r>
      <w:r w:rsidR="002902AD">
        <w:rPr>
          <w:rtl/>
        </w:rPr>
        <w:t>ی</w:t>
      </w:r>
      <w:r w:rsidRPr="006F0B90">
        <w:rPr>
          <w:rtl/>
        </w:rPr>
        <w:t>فه نما</w:t>
      </w:r>
      <w:r w:rsidR="002902AD">
        <w:rPr>
          <w:rtl/>
        </w:rPr>
        <w:t>ی</w:t>
      </w:r>
      <w:r w:rsidRPr="006F0B90">
        <w:rPr>
          <w:rtl/>
        </w:rPr>
        <w:t>ند و لذا مورد لعنت و نفر</w:t>
      </w:r>
      <w:r w:rsidR="002902AD">
        <w:rPr>
          <w:rtl/>
        </w:rPr>
        <w:t>ی</w:t>
      </w:r>
      <w:r w:rsidRPr="006F0B90">
        <w:rPr>
          <w:rtl/>
        </w:rPr>
        <w:t>ن رسول‏خدا</w:t>
      </w:r>
      <w:r w:rsidRPr="006F0B90">
        <w:rPr>
          <w:rFonts w:cs="CTraditional Arabic"/>
          <w:rtl/>
        </w:rPr>
        <w:t>ص</w:t>
      </w:r>
      <w:r w:rsidRPr="006F0B90">
        <w:rPr>
          <w:rtl/>
        </w:rPr>
        <w:t xml:space="preserve"> قرار گرفتند! در حالى </w:t>
      </w:r>
      <w:r w:rsidR="002902AD">
        <w:rPr>
          <w:rtl/>
        </w:rPr>
        <w:t>ک</w:t>
      </w:r>
      <w:r w:rsidRPr="006F0B90">
        <w:rPr>
          <w:rtl/>
        </w:rPr>
        <w:t>ه چن</w:t>
      </w:r>
      <w:r w:rsidR="002902AD">
        <w:rPr>
          <w:rtl/>
        </w:rPr>
        <w:t>ی</w:t>
      </w:r>
      <w:r w:rsidRPr="006F0B90">
        <w:rPr>
          <w:rtl/>
        </w:rPr>
        <w:t>ن نبود.. ما تفص</w:t>
      </w:r>
      <w:r w:rsidR="002902AD">
        <w:rPr>
          <w:rtl/>
        </w:rPr>
        <w:t>ی</w:t>
      </w:r>
      <w:r w:rsidRPr="006F0B90">
        <w:rPr>
          <w:rtl/>
        </w:rPr>
        <w:t>ل ا</w:t>
      </w:r>
      <w:r w:rsidR="002902AD">
        <w:rPr>
          <w:rtl/>
        </w:rPr>
        <w:t>ی</w:t>
      </w:r>
      <w:r w:rsidRPr="006F0B90">
        <w:rPr>
          <w:rtl/>
        </w:rPr>
        <w:t>ن ماجرا را ن</w:t>
      </w:r>
      <w:r w:rsidR="002902AD">
        <w:rPr>
          <w:rtl/>
        </w:rPr>
        <w:t>ی</w:t>
      </w:r>
      <w:r w:rsidRPr="006F0B90">
        <w:rPr>
          <w:rtl/>
        </w:rPr>
        <w:t xml:space="preserve">ز </w:t>
      </w:r>
      <w:r w:rsidR="00636161">
        <w:rPr>
          <w:rtl/>
        </w:rPr>
        <w:t>در فصل «مناقب خلقاء» آورده‏ا</w:t>
      </w:r>
      <w:r w:rsidR="002902AD">
        <w:rPr>
          <w:rtl/>
        </w:rPr>
        <w:t>ی</w:t>
      </w:r>
      <w:r w:rsidR="00636161">
        <w:rPr>
          <w:rtl/>
        </w:rPr>
        <w:t>م.</w:t>
      </w:r>
    </w:p>
    <w:p w:rsidR="00636161" w:rsidRDefault="00082CC7" w:rsidP="00A8427F">
      <w:pPr>
        <w:pStyle w:val="a5"/>
        <w:rPr>
          <w:rtl/>
        </w:rPr>
      </w:pPr>
      <w:r w:rsidRPr="006F0B90">
        <w:rPr>
          <w:rtl/>
        </w:rPr>
        <w:t>در (</w:t>
      </w:r>
      <w:r w:rsidRPr="003B1DAD">
        <w:rPr>
          <w:rtl/>
        </w:rPr>
        <w:t>ص 190) ن</w:t>
      </w:r>
      <w:r w:rsidR="002902AD">
        <w:rPr>
          <w:rtl/>
        </w:rPr>
        <w:t>ی</w:t>
      </w:r>
      <w:r w:rsidRPr="003B1DAD">
        <w:rPr>
          <w:rtl/>
        </w:rPr>
        <w:t>ز روا</w:t>
      </w:r>
      <w:r w:rsidR="002902AD">
        <w:rPr>
          <w:rtl/>
        </w:rPr>
        <w:t>ی</w:t>
      </w:r>
      <w:r w:rsidRPr="003B1DAD">
        <w:rPr>
          <w:rtl/>
        </w:rPr>
        <w:t>ت دروغ</w:t>
      </w:r>
      <w:r w:rsidR="002902AD">
        <w:rPr>
          <w:rtl/>
        </w:rPr>
        <w:t>ی</w:t>
      </w:r>
      <w:r w:rsidRPr="003B1DAD">
        <w:rPr>
          <w:rtl/>
        </w:rPr>
        <w:t>ن آتش‏زدن خانه فاطمه و مجبور</w:t>
      </w:r>
      <w:r w:rsidR="002902AD">
        <w:rPr>
          <w:rtl/>
        </w:rPr>
        <w:t>ک</w:t>
      </w:r>
      <w:r w:rsidRPr="003B1DAD">
        <w:rPr>
          <w:rtl/>
        </w:rPr>
        <w:t>ردن على براى ب</w:t>
      </w:r>
      <w:r w:rsidR="002902AD">
        <w:rPr>
          <w:rtl/>
        </w:rPr>
        <w:t>ی</w:t>
      </w:r>
      <w:r w:rsidRPr="003B1DAD">
        <w:rPr>
          <w:rtl/>
        </w:rPr>
        <w:t>عت با أبوب</w:t>
      </w:r>
      <w:r w:rsidR="002902AD">
        <w:rPr>
          <w:rtl/>
        </w:rPr>
        <w:t>ک</w:t>
      </w:r>
      <w:r w:rsidRPr="003B1DAD">
        <w:rPr>
          <w:rtl/>
        </w:rPr>
        <w:t>ر و س</w:t>
      </w:r>
      <w:r w:rsidR="002902AD">
        <w:rPr>
          <w:rtl/>
        </w:rPr>
        <w:t>ی</w:t>
      </w:r>
      <w:r w:rsidRPr="003B1DAD">
        <w:rPr>
          <w:rtl/>
        </w:rPr>
        <w:t xml:space="preserve">لى‏خوردن فاطمه از عمر و... را آورده </w:t>
      </w:r>
      <w:r w:rsidR="002902AD">
        <w:rPr>
          <w:rtl/>
        </w:rPr>
        <w:t>ک</w:t>
      </w:r>
      <w:r w:rsidRPr="003B1DAD">
        <w:rPr>
          <w:rtl/>
        </w:rPr>
        <w:t>ه ا</w:t>
      </w:r>
      <w:r w:rsidR="002902AD">
        <w:rPr>
          <w:rtl/>
        </w:rPr>
        <w:t>ی</w:t>
      </w:r>
      <w:r w:rsidRPr="003B1DAD">
        <w:rPr>
          <w:rtl/>
        </w:rPr>
        <w:t>ن ن</w:t>
      </w:r>
      <w:r w:rsidR="002902AD">
        <w:rPr>
          <w:rtl/>
        </w:rPr>
        <w:t>ی</w:t>
      </w:r>
      <w:r w:rsidRPr="003B1DAD">
        <w:rPr>
          <w:rtl/>
        </w:rPr>
        <w:t>ز در فصل «مناقب خلفاء» م</w:t>
      </w:r>
      <w:r w:rsidR="00636161">
        <w:rPr>
          <w:rtl/>
        </w:rPr>
        <w:t>ورد نقد و بررسى قرار گرفته است.</w:t>
      </w:r>
    </w:p>
    <w:p w:rsidR="00636161" w:rsidRDefault="00082CC7" w:rsidP="00A8427F">
      <w:pPr>
        <w:pStyle w:val="a5"/>
        <w:rPr>
          <w:rtl/>
        </w:rPr>
      </w:pPr>
      <w:r w:rsidRPr="003B1DAD">
        <w:rPr>
          <w:rtl/>
        </w:rPr>
        <w:t>در (ص 177) چن</w:t>
      </w:r>
      <w:r w:rsidR="002902AD">
        <w:rPr>
          <w:rtl/>
        </w:rPr>
        <w:t>ی</w:t>
      </w:r>
      <w:r w:rsidRPr="003B1DAD">
        <w:rPr>
          <w:rtl/>
        </w:rPr>
        <w:t>ن مى‏گو</w:t>
      </w:r>
      <w:r w:rsidR="002902AD">
        <w:rPr>
          <w:rtl/>
        </w:rPr>
        <w:t>ی</w:t>
      </w:r>
      <w:r w:rsidRPr="003B1DAD">
        <w:rPr>
          <w:rtl/>
        </w:rPr>
        <w:t xml:space="preserve">د: «پیامبر </w:t>
      </w:r>
      <w:r w:rsidRPr="003B1DAD">
        <w:rPr>
          <w:rFonts w:cs="CTraditional Arabic"/>
          <w:rtl/>
        </w:rPr>
        <w:t>ص</w:t>
      </w:r>
      <w:r w:rsidRPr="003B1DAD">
        <w:rPr>
          <w:rtl/>
        </w:rPr>
        <w:t xml:space="preserve"> فرمود: هر</w:t>
      </w:r>
      <w:r w:rsidR="002902AD">
        <w:rPr>
          <w:rtl/>
        </w:rPr>
        <w:t>ک</w:t>
      </w:r>
      <w:r w:rsidRPr="003B1DAD">
        <w:rPr>
          <w:rtl/>
        </w:rPr>
        <w:t>ه على را دشنام دهد، مرا دشنام داده، و هر</w:t>
      </w:r>
      <w:r w:rsidR="002902AD">
        <w:rPr>
          <w:rtl/>
        </w:rPr>
        <w:t>ک</w:t>
      </w:r>
      <w:r w:rsidRPr="003B1DAD">
        <w:rPr>
          <w:rtl/>
        </w:rPr>
        <w:t>ه مرا دشنام دهد، خدا را دشنام داده و هر</w:t>
      </w:r>
      <w:r w:rsidR="002902AD">
        <w:rPr>
          <w:rtl/>
        </w:rPr>
        <w:t>ک</w:t>
      </w:r>
      <w:r w:rsidRPr="003B1DAD">
        <w:rPr>
          <w:rtl/>
        </w:rPr>
        <w:t>ه خدا را دشنام دهد، خداوند او را با صورت به آتش جهنّم خواهد انداخت».</w:t>
      </w:r>
    </w:p>
    <w:p w:rsidR="00636161" w:rsidRDefault="00082CC7" w:rsidP="00A8427F">
      <w:pPr>
        <w:pStyle w:val="a5"/>
        <w:rPr>
          <w:rtl/>
        </w:rPr>
      </w:pPr>
      <w:r w:rsidRPr="003B1DAD">
        <w:rPr>
          <w:rtl/>
        </w:rPr>
        <w:t>ا</w:t>
      </w:r>
      <w:r w:rsidR="002902AD">
        <w:rPr>
          <w:rtl/>
        </w:rPr>
        <w:t>ی</w:t>
      </w:r>
      <w:r w:rsidRPr="003B1DAD">
        <w:rPr>
          <w:rtl/>
        </w:rPr>
        <w:t>ن حد</w:t>
      </w:r>
      <w:r w:rsidR="002902AD">
        <w:rPr>
          <w:rtl/>
        </w:rPr>
        <w:t>ی</w:t>
      </w:r>
      <w:r w:rsidRPr="003B1DAD">
        <w:rPr>
          <w:rtl/>
        </w:rPr>
        <w:t>ث ن</w:t>
      </w:r>
      <w:r w:rsidR="002902AD">
        <w:rPr>
          <w:rtl/>
        </w:rPr>
        <w:t>ی</w:t>
      </w:r>
      <w:r w:rsidRPr="003B1DAD">
        <w:rPr>
          <w:rtl/>
        </w:rPr>
        <w:t xml:space="preserve">ز دروغ است </w:t>
      </w:r>
      <w:r w:rsidR="002902AD">
        <w:rPr>
          <w:rtl/>
        </w:rPr>
        <w:t>ک</w:t>
      </w:r>
      <w:r w:rsidRPr="003B1DAD">
        <w:rPr>
          <w:rtl/>
        </w:rPr>
        <w:t xml:space="preserve">ه بر پیامبر </w:t>
      </w:r>
      <w:r w:rsidRPr="003B1DAD">
        <w:rPr>
          <w:rFonts w:cs="CTraditional Arabic"/>
          <w:rtl/>
        </w:rPr>
        <w:t>ص</w:t>
      </w:r>
      <w:r w:rsidRPr="003B1DAD">
        <w:rPr>
          <w:rtl/>
        </w:rPr>
        <w:t xml:space="preserve"> بسته‏اند! هرچند حا</w:t>
      </w:r>
      <w:r w:rsidR="002902AD">
        <w:rPr>
          <w:rtl/>
        </w:rPr>
        <w:t>ک</w:t>
      </w:r>
      <w:r w:rsidRPr="003B1DAD">
        <w:rPr>
          <w:rtl/>
        </w:rPr>
        <w:t>م آن را در مستدر</w:t>
      </w:r>
      <w:r w:rsidR="002902AD">
        <w:rPr>
          <w:rtl/>
        </w:rPr>
        <w:t>ک</w:t>
      </w:r>
      <w:r w:rsidRPr="003B1DAD">
        <w:rPr>
          <w:rtl/>
        </w:rPr>
        <w:t>ش آورده است، ولى نزد اهل‏سنّت صح</w:t>
      </w:r>
      <w:r w:rsidR="002902AD">
        <w:rPr>
          <w:rtl/>
        </w:rPr>
        <w:t>ی</w:t>
      </w:r>
      <w:r w:rsidRPr="003B1DAD">
        <w:rPr>
          <w:rtl/>
        </w:rPr>
        <w:t>ح و ثابت ن</w:t>
      </w:r>
      <w:r w:rsidR="002902AD">
        <w:rPr>
          <w:rtl/>
        </w:rPr>
        <w:t>ی</w:t>
      </w:r>
      <w:r w:rsidRPr="003B1DAD">
        <w:rPr>
          <w:rtl/>
        </w:rPr>
        <w:t>ست.. اگرچه قسمتى از محتواى حد</w:t>
      </w:r>
      <w:r w:rsidR="002902AD">
        <w:rPr>
          <w:rtl/>
        </w:rPr>
        <w:t>ی</w:t>
      </w:r>
      <w:r w:rsidRPr="003B1DAD">
        <w:rPr>
          <w:rtl/>
        </w:rPr>
        <w:t>ث درست است و نبا</w:t>
      </w:r>
      <w:r w:rsidR="002902AD">
        <w:rPr>
          <w:rtl/>
        </w:rPr>
        <w:t>ی</w:t>
      </w:r>
      <w:r w:rsidRPr="003B1DAD">
        <w:rPr>
          <w:rtl/>
        </w:rPr>
        <w:t>د به ه</w:t>
      </w:r>
      <w:r w:rsidR="002902AD">
        <w:rPr>
          <w:rtl/>
        </w:rPr>
        <w:t>ی</w:t>
      </w:r>
      <w:r w:rsidRPr="003B1DAD">
        <w:rPr>
          <w:rtl/>
        </w:rPr>
        <w:t xml:space="preserve">چ </w:t>
      </w:r>
      <w:r w:rsidR="002902AD">
        <w:rPr>
          <w:rtl/>
        </w:rPr>
        <w:t>یک</w:t>
      </w:r>
      <w:r w:rsidRPr="003B1DAD">
        <w:rPr>
          <w:rtl/>
        </w:rPr>
        <w:t xml:space="preserve"> از اصحاب پیامبر </w:t>
      </w:r>
      <w:r w:rsidRPr="003B1DAD">
        <w:rPr>
          <w:rFonts w:cs="CTraditional Arabic"/>
          <w:rtl/>
        </w:rPr>
        <w:t>ص</w:t>
      </w:r>
      <w:r w:rsidRPr="003B1DAD">
        <w:rPr>
          <w:rtl/>
        </w:rPr>
        <w:t xml:space="preserve"> توه</w:t>
      </w:r>
      <w:r w:rsidR="002902AD">
        <w:rPr>
          <w:rtl/>
        </w:rPr>
        <w:t>ی</w:t>
      </w:r>
      <w:r w:rsidRPr="003B1DAD">
        <w:rPr>
          <w:rtl/>
        </w:rPr>
        <w:t>ن نمود، امّا از لحاظ روا</w:t>
      </w:r>
      <w:r w:rsidR="002902AD">
        <w:rPr>
          <w:rtl/>
        </w:rPr>
        <w:t>ی</w:t>
      </w:r>
      <w:r w:rsidRPr="003B1DAD">
        <w:rPr>
          <w:rtl/>
        </w:rPr>
        <w:t>تى ساقط است؛ ز</w:t>
      </w:r>
      <w:r w:rsidR="002902AD">
        <w:rPr>
          <w:rtl/>
        </w:rPr>
        <w:t>ی</w:t>
      </w:r>
      <w:r w:rsidRPr="003B1DAD">
        <w:rPr>
          <w:rtl/>
        </w:rPr>
        <w:t>را از طر</w:t>
      </w:r>
      <w:r w:rsidR="002902AD">
        <w:rPr>
          <w:rtl/>
        </w:rPr>
        <w:t>ی</w:t>
      </w:r>
      <w:r w:rsidRPr="003B1DAD">
        <w:rPr>
          <w:rtl/>
        </w:rPr>
        <w:t>ق أبوإسحاق سب</w:t>
      </w:r>
      <w:r w:rsidR="002902AD">
        <w:rPr>
          <w:rtl/>
        </w:rPr>
        <w:t>ی</w:t>
      </w:r>
      <w:r w:rsidRPr="003B1DAD">
        <w:rPr>
          <w:rtl/>
        </w:rPr>
        <w:t>عى و محمّدبن‏سعد عوفى و أبوعبداللّه جدلى روا</w:t>
      </w:r>
      <w:r w:rsidR="002902AD">
        <w:rPr>
          <w:rtl/>
        </w:rPr>
        <w:t>ی</w:t>
      </w:r>
      <w:r w:rsidRPr="003B1DAD">
        <w:rPr>
          <w:rtl/>
        </w:rPr>
        <w:t xml:space="preserve">ت شده است </w:t>
      </w:r>
      <w:r w:rsidR="002902AD">
        <w:rPr>
          <w:rtl/>
        </w:rPr>
        <w:t>ک</w:t>
      </w:r>
      <w:r w:rsidRPr="003B1DAD">
        <w:rPr>
          <w:rtl/>
        </w:rPr>
        <w:t>ه اوّلى به تدل</w:t>
      </w:r>
      <w:r w:rsidR="002902AD">
        <w:rPr>
          <w:rtl/>
        </w:rPr>
        <w:t>ی</w:t>
      </w:r>
      <w:r w:rsidRPr="003B1DAD">
        <w:rPr>
          <w:rtl/>
        </w:rPr>
        <w:t>س و عنعنه</w:t>
      </w:r>
      <w:r w:rsidRPr="002902AD">
        <w:rPr>
          <w:rStyle w:val="FootnoteReference"/>
          <w:rFonts w:ascii="Times New Roman" w:hAnsi="Times New Roman"/>
          <w:b/>
          <w:sz w:val="24"/>
          <w:rtl/>
        </w:rPr>
        <w:footnoteReference w:id="106"/>
      </w:r>
      <w:r w:rsidRPr="003B1DAD">
        <w:rPr>
          <w:rtl/>
        </w:rPr>
        <w:t xml:space="preserve"> مشهور اس</w:t>
      </w:r>
      <w:r w:rsidRPr="006F0B90">
        <w:rPr>
          <w:rtl/>
        </w:rPr>
        <w:t xml:space="preserve">ت و دومى هم </w:t>
      </w:r>
      <w:r w:rsidR="002902AD">
        <w:rPr>
          <w:rtl/>
        </w:rPr>
        <w:t>ک</w:t>
      </w:r>
      <w:r w:rsidRPr="006F0B90">
        <w:rPr>
          <w:rtl/>
        </w:rPr>
        <w:t xml:space="preserve">سى است </w:t>
      </w:r>
      <w:r w:rsidR="002902AD">
        <w:rPr>
          <w:rtl/>
        </w:rPr>
        <w:t>ک</w:t>
      </w:r>
      <w:r w:rsidRPr="006F0B90">
        <w:rPr>
          <w:rtl/>
        </w:rPr>
        <w:t>ه خط</w:t>
      </w:r>
      <w:r w:rsidR="002902AD">
        <w:rPr>
          <w:rtl/>
        </w:rPr>
        <w:t>ی</w:t>
      </w:r>
      <w:r w:rsidRPr="006F0B90">
        <w:rPr>
          <w:rtl/>
        </w:rPr>
        <w:t>ب و ذهبى و دارقطنى او را ضع</w:t>
      </w:r>
      <w:r w:rsidR="002902AD">
        <w:rPr>
          <w:rtl/>
        </w:rPr>
        <w:t>ی</w:t>
      </w:r>
      <w:r w:rsidRPr="006F0B90">
        <w:rPr>
          <w:rtl/>
        </w:rPr>
        <w:t>ف و پُراش</w:t>
      </w:r>
      <w:r w:rsidR="002902AD">
        <w:rPr>
          <w:rtl/>
        </w:rPr>
        <w:t>ک</w:t>
      </w:r>
      <w:r w:rsidRPr="006F0B90">
        <w:rPr>
          <w:rtl/>
        </w:rPr>
        <w:t>ال دانسته‏اند و سومى هم به بدعتگزار و ش</w:t>
      </w:r>
      <w:r w:rsidR="002902AD">
        <w:rPr>
          <w:rtl/>
        </w:rPr>
        <w:t>ی</w:t>
      </w:r>
      <w:r w:rsidRPr="006F0B90">
        <w:rPr>
          <w:rtl/>
        </w:rPr>
        <w:t>عه‏بودن مشهور است!</w:t>
      </w:r>
      <w:r w:rsidRPr="006F0B90">
        <w:rPr>
          <w:rFonts w:hint="cs"/>
          <w:rtl/>
        </w:rPr>
        <w:t>.</w:t>
      </w:r>
    </w:p>
    <w:p w:rsidR="00636161" w:rsidRDefault="00082CC7" w:rsidP="002902AD">
      <w:pPr>
        <w:pStyle w:val="a5"/>
        <w:rPr>
          <w:rtl/>
        </w:rPr>
      </w:pPr>
      <w:r w:rsidRPr="006F0B90">
        <w:rPr>
          <w:rtl/>
        </w:rPr>
        <w:t>ت</w:t>
      </w:r>
      <w:r w:rsidR="002902AD">
        <w:rPr>
          <w:rtl/>
        </w:rPr>
        <w:t>ی</w:t>
      </w:r>
      <w:r w:rsidRPr="006F0B90">
        <w:rPr>
          <w:rtl/>
        </w:rPr>
        <w:t>جانى در (ص 180 و 181) مطالبى را با عنوان «گواهى ش</w:t>
      </w:r>
      <w:r w:rsidR="002902AD">
        <w:rPr>
          <w:rtl/>
        </w:rPr>
        <w:t>ی</w:t>
      </w:r>
      <w:r w:rsidRPr="006F0B90">
        <w:rPr>
          <w:rtl/>
        </w:rPr>
        <w:t>خ</w:t>
      </w:r>
      <w:r w:rsidR="002902AD">
        <w:rPr>
          <w:rtl/>
        </w:rPr>
        <w:t>ی</w:t>
      </w:r>
      <w:r w:rsidRPr="006F0B90">
        <w:rPr>
          <w:rtl/>
        </w:rPr>
        <w:t>ن عل</w:t>
      </w:r>
      <w:r w:rsidR="002902AD">
        <w:rPr>
          <w:rtl/>
        </w:rPr>
        <w:t>ی</w:t>
      </w:r>
      <w:r w:rsidRPr="006F0B90">
        <w:rPr>
          <w:rtl/>
        </w:rPr>
        <w:t>ه خودشان» آورده و نمونه‏ها</w:t>
      </w:r>
      <w:r w:rsidR="002902AD">
        <w:rPr>
          <w:rtl/>
        </w:rPr>
        <w:t>ی</w:t>
      </w:r>
      <w:r w:rsidRPr="006F0B90">
        <w:rPr>
          <w:rtl/>
        </w:rPr>
        <w:t>ى از سخنانشان را آورده از جمله ا</w:t>
      </w:r>
      <w:r w:rsidR="002902AD">
        <w:rPr>
          <w:rtl/>
        </w:rPr>
        <w:t>ی</w:t>
      </w:r>
      <w:r w:rsidRPr="006F0B90">
        <w:rPr>
          <w:rtl/>
        </w:rPr>
        <w:t>ن</w:t>
      </w:r>
      <w:r w:rsidR="002902AD">
        <w:rPr>
          <w:rtl/>
        </w:rPr>
        <w:t>ک</w:t>
      </w:r>
      <w:r w:rsidRPr="006F0B90">
        <w:rPr>
          <w:rtl/>
        </w:rPr>
        <w:t>ه درباره عمر</w:t>
      </w:r>
      <w:r w:rsidRPr="006F0B90">
        <w:rPr>
          <w:rFonts w:cs="CTraditional Arabic"/>
          <w:rtl/>
        </w:rPr>
        <w:t>س</w:t>
      </w:r>
      <w:r w:rsidRPr="006F0B90">
        <w:rPr>
          <w:rtl/>
        </w:rPr>
        <w:t xml:space="preserve"> مى‏گو</w:t>
      </w:r>
      <w:r w:rsidR="002902AD">
        <w:rPr>
          <w:rtl/>
        </w:rPr>
        <w:t>ی</w:t>
      </w:r>
      <w:r w:rsidRPr="006F0B90">
        <w:rPr>
          <w:rtl/>
        </w:rPr>
        <w:t>د: «تار</w:t>
      </w:r>
      <w:r w:rsidR="002902AD">
        <w:rPr>
          <w:rtl/>
        </w:rPr>
        <w:t>ی</w:t>
      </w:r>
      <w:r w:rsidRPr="006F0B90">
        <w:rPr>
          <w:rtl/>
        </w:rPr>
        <w:t>خ سخن د</w:t>
      </w:r>
      <w:r w:rsidR="002902AD">
        <w:rPr>
          <w:rtl/>
        </w:rPr>
        <w:t>ی</w:t>
      </w:r>
      <w:r w:rsidRPr="006F0B90">
        <w:rPr>
          <w:rtl/>
        </w:rPr>
        <w:t xml:space="preserve">گرى را از او به ثبت رسانده است: «اى </w:t>
      </w:r>
      <w:r w:rsidR="002902AD">
        <w:rPr>
          <w:rtl/>
        </w:rPr>
        <w:t>ک</w:t>
      </w:r>
      <w:r w:rsidRPr="006F0B90">
        <w:rPr>
          <w:rtl/>
        </w:rPr>
        <w:t xml:space="preserve">اش گوسفندى بودم </w:t>
      </w:r>
      <w:r w:rsidR="002902AD">
        <w:rPr>
          <w:rtl/>
        </w:rPr>
        <w:t>ک</w:t>
      </w:r>
      <w:r w:rsidRPr="006F0B90">
        <w:rPr>
          <w:rtl/>
        </w:rPr>
        <w:t xml:space="preserve">ه هرگاه بخواهند مرا فربه </w:t>
      </w:r>
      <w:r w:rsidR="002902AD">
        <w:rPr>
          <w:rtl/>
        </w:rPr>
        <w:t>ک</w:t>
      </w:r>
      <w:r w:rsidRPr="006F0B90">
        <w:rPr>
          <w:rtl/>
        </w:rPr>
        <w:t>نند تا پس از فربه‏شدن و ز</w:t>
      </w:r>
      <w:r w:rsidR="002902AD">
        <w:rPr>
          <w:rtl/>
        </w:rPr>
        <w:t>ی</w:t>
      </w:r>
      <w:r w:rsidRPr="006F0B90">
        <w:rPr>
          <w:rtl/>
        </w:rPr>
        <w:t>ارت دوستانش، مرا مى‏</w:t>
      </w:r>
      <w:r w:rsidR="002902AD">
        <w:rPr>
          <w:rtl/>
        </w:rPr>
        <w:t>ک</w:t>
      </w:r>
      <w:r w:rsidRPr="006F0B90">
        <w:rPr>
          <w:rtl/>
        </w:rPr>
        <w:t xml:space="preserve">شتند و قسمتى از گوشتم را </w:t>
      </w:r>
      <w:r w:rsidR="002902AD">
        <w:rPr>
          <w:rtl/>
        </w:rPr>
        <w:t>ک</w:t>
      </w:r>
      <w:r w:rsidRPr="006F0B90">
        <w:rPr>
          <w:rtl/>
        </w:rPr>
        <w:t xml:space="preserve">باب </w:t>
      </w:r>
      <w:r w:rsidR="002902AD">
        <w:rPr>
          <w:rtl/>
        </w:rPr>
        <w:t>ک</w:t>
      </w:r>
      <w:r w:rsidRPr="006F0B90">
        <w:rPr>
          <w:rtl/>
        </w:rPr>
        <w:t>رده و قسمتى را خش</w:t>
      </w:r>
      <w:r w:rsidR="002902AD">
        <w:rPr>
          <w:rtl/>
        </w:rPr>
        <w:t>ک</w:t>
      </w:r>
      <w:r w:rsidRPr="006F0B90">
        <w:rPr>
          <w:rtl/>
        </w:rPr>
        <w:t xml:space="preserve"> مى‏</w:t>
      </w:r>
      <w:r w:rsidR="002902AD">
        <w:rPr>
          <w:rtl/>
        </w:rPr>
        <w:t>ک</w:t>
      </w:r>
      <w:r w:rsidRPr="006F0B90">
        <w:rPr>
          <w:rtl/>
        </w:rPr>
        <w:t>ردند و سپس مرا مى‏خوردند و چون مدفوع خارج مى‏شدم و بشر نبودم».. و ن</w:t>
      </w:r>
      <w:r w:rsidR="002902AD">
        <w:rPr>
          <w:rtl/>
        </w:rPr>
        <w:t>ی</w:t>
      </w:r>
      <w:r w:rsidRPr="006F0B90">
        <w:rPr>
          <w:rtl/>
        </w:rPr>
        <w:t>ز درباره أبوب</w:t>
      </w:r>
      <w:r w:rsidR="002902AD">
        <w:rPr>
          <w:rtl/>
        </w:rPr>
        <w:t>ک</w:t>
      </w:r>
      <w:r w:rsidRPr="006F0B90">
        <w:rPr>
          <w:rtl/>
        </w:rPr>
        <w:t>ر مى‏گو</w:t>
      </w:r>
      <w:r w:rsidR="002902AD">
        <w:rPr>
          <w:rtl/>
        </w:rPr>
        <w:t>ی</w:t>
      </w:r>
      <w:r w:rsidRPr="006F0B90">
        <w:rPr>
          <w:rtl/>
        </w:rPr>
        <w:t xml:space="preserve">د: «اى </w:t>
      </w:r>
      <w:r w:rsidR="002902AD">
        <w:rPr>
          <w:rtl/>
        </w:rPr>
        <w:t>ک</w:t>
      </w:r>
      <w:r w:rsidRPr="006F0B90">
        <w:rPr>
          <w:rtl/>
        </w:rPr>
        <w:t>اش مادرم مرا نمى‏زا</w:t>
      </w:r>
      <w:r w:rsidR="002902AD">
        <w:rPr>
          <w:rtl/>
        </w:rPr>
        <w:t>یی</w:t>
      </w:r>
      <w:r w:rsidRPr="006F0B90">
        <w:rPr>
          <w:rtl/>
        </w:rPr>
        <w:t xml:space="preserve">د! اى </w:t>
      </w:r>
      <w:r w:rsidR="002902AD">
        <w:rPr>
          <w:rtl/>
        </w:rPr>
        <w:t>ک</w:t>
      </w:r>
      <w:r w:rsidRPr="006F0B90">
        <w:rPr>
          <w:rtl/>
        </w:rPr>
        <w:t xml:space="preserve">اش </w:t>
      </w:r>
      <w:r w:rsidR="002902AD">
        <w:rPr>
          <w:rtl/>
        </w:rPr>
        <w:t>ک</w:t>
      </w:r>
      <w:r w:rsidRPr="006F0B90">
        <w:rPr>
          <w:rtl/>
        </w:rPr>
        <w:t>اهى در لاى خشتى بودم...».</w:t>
      </w:r>
    </w:p>
    <w:p w:rsidR="00082CC7" w:rsidRPr="006F0B90" w:rsidRDefault="00082CC7" w:rsidP="00A8427F">
      <w:pPr>
        <w:pStyle w:val="a5"/>
        <w:rPr>
          <w:rtl/>
        </w:rPr>
      </w:pPr>
      <w:r w:rsidRPr="00FF477E">
        <w:rPr>
          <w:rtl/>
        </w:rPr>
        <w:t>گذشته از ا</w:t>
      </w:r>
      <w:r w:rsidR="002902AD">
        <w:rPr>
          <w:rtl/>
        </w:rPr>
        <w:t>ی</w:t>
      </w:r>
      <w:r w:rsidRPr="00FF477E">
        <w:rPr>
          <w:rtl/>
        </w:rPr>
        <w:t xml:space="preserve">ن </w:t>
      </w:r>
      <w:r w:rsidR="002902AD">
        <w:rPr>
          <w:rtl/>
        </w:rPr>
        <w:t>ک</w:t>
      </w:r>
      <w:r w:rsidRPr="00FF477E">
        <w:rPr>
          <w:rtl/>
        </w:rPr>
        <w:t xml:space="preserve">ه </w:t>
      </w:r>
      <w:r w:rsidR="002902AD">
        <w:rPr>
          <w:rtl/>
        </w:rPr>
        <w:t>ک</w:t>
      </w:r>
      <w:r w:rsidRPr="00FF477E">
        <w:rPr>
          <w:rtl/>
        </w:rPr>
        <w:t>سى ثابت ن</w:t>
      </w:r>
      <w:r w:rsidR="002902AD">
        <w:rPr>
          <w:rtl/>
        </w:rPr>
        <w:t>ک</w:t>
      </w:r>
      <w:r w:rsidRPr="00FF477E">
        <w:rPr>
          <w:rtl/>
        </w:rPr>
        <w:t xml:space="preserve">رده </w:t>
      </w:r>
      <w:r w:rsidR="002902AD">
        <w:rPr>
          <w:rtl/>
        </w:rPr>
        <w:t>ک</w:t>
      </w:r>
      <w:r w:rsidRPr="00FF477E">
        <w:rPr>
          <w:rtl/>
        </w:rPr>
        <w:t>ه</w:t>
      </w:r>
      <w:r w:rsidRPr="006F0B90">
        <w:rPr>
          <w:rtl/>
        </w:rPr>
        <w:t xml:space="preserve"> ا</w:t>
      </w:r>
      <w:r w:rsidR="002902AD">
        <w:rPr>
          <w:rtl/>
        </w:rPr>
        <w:t>ی</w:t>
      </w:r>
      <w:r w:rsidRPr="006F0B90">
        <w:rPr>
          <w:rtl/>
        </w:rPr>
        <w:t>ن سخنان از زبان عمر و أبوب</w:t>
      </w:r>
      <w:r w:rsidR="002902AD">
        <w:rPr>
          <w:rtl/>
        </w:rPr>
        <w:t>ک</w:t>
      </w:r>
      <w:r w:rsidRPr="006F0B90">
        <w:rPr>
          <w:rtl/>
        </w:rPr>
        <w:t xml:space="preserve">ر </w:t>
      </w:r>
      <w:r w:rsidRPr="006F0B90">
        <w:rPr>
          <w:rFonts w:cs="CTraditional Arabic" w:hint="cs"/>
          <w:rtl/>
        </w:rPr>
        <w:t>ب</w:t>
      </w:r>
      <w:r w:rsidRPr="006F0B90">
        <w:rPr>
          <w:rtl/>
        </w:rPr>
        <w:t xml:space="preserve"> ب</w:t>
      </w:r>
      <w:r w:rsidR="002902AD">
        <w:rPr>
          <w:rtl/>
        </w:rPr>
        <w:t>ی</w:t>
      </w:r>
      <w:r w:rsidRPr="006F0B90">
        <w:rPr>
          <w:rtl/>
        </w:rPr>
        <w:t>رون آمده‏اند، اگر چنانچه ثابت هم بوده، مگر چه چ</w:t>
      </w:r>
      <w:r w:rsidR="002902AD">
        <w:rPr>
          <w:rtl/>
        </w:rPr>
        <w:t>ی</w:t>
      </w:r>
      <w:r w:rsidRPr="006F0B90">
        <w:rPr>
          <w:rtl/>
        </w:rPr>
        <w:t xml:space="preserve">زى را مى‏خواهد ثابت </w:t>
      </w:r>
      <w:r w:rsidR="002902AD">
        <w:rPr>
          <w:rtl/>
        </w:rPr>
        <w:t>ک</w:t>
      </w:r>
      <w:r w:rsidRPr="006F0B90">
        <w:rPr>
          <w:rtl/>
        </w:rPr>
        <w:t>ند؟! ت</w:t>
      </w:r>
      <w:r w:rsidR="002902AD">
        <w:rPr>
          <w:rtl/>
        </w:rPr>
        <w:t>ی</w:t>
      </w:r>
      <w:r w:rsidRPr="006F0B90">
        <w:rPr>
          <w:rtl/>
        </w:rPr>
        <w:t>جانى ادّعا مى‏</w:t>
      </w:r>
      <w:r w:rsidR="002902AD">
        <w:rPr>
          <w:rtl/>
        </w:rPr>
        <w:t>ک</w:t>
      </w:r>
      <w:r w:rsidRPr="006F0B90">
        <w:rPr>
          <w:rtl/>
        </w:rPr>
        <w:t>ند: «پس چرا أبوب</w:t>
      </w:r>
      <w:r w:rsidR="002902AD">
        <w:rPr>
          <w:rtl/>
        </w:rPr>
        <w:t>ک</w:t>
      </w:r>
      <w:r w:rsidRPr="006F0B90">
        <w:rPr>
          <w:rtl/>
        </w:rPr>
        <w:t>ر و عمر آرزو مى‏</w:t>
      </w:r>
      <w:r w:rsidR="002902AD">
        <w:rPr>
          <w:rtl/>
        </w:rPr>
        <w:t>ک</w:t>
      </w:r>
      <w:r w:rsidRPr="006F0B90">
        <w:rPr>
          <w:rtl/>
        </w:rPr>
        <w:t xml:space="preserve">نند </w:t>
      </w:r>
      <w:r w:rsidR="002902AD">
        <w:rPr>
          <w:rtl/>
        </w:rPr>
        <w:t>ک</w:t>
      </w:r>
      <w:r w:rsidRPr="006F0B90">
        <w:rPr>
          <w:rtl/>
        </w:rPr>
        <w:t xml:space="preserve">ه اى </w:t>
      </w:r>
      <w:r w:rsidR="002902AD">
        <w:rPr>
          <w:rtl/>
        </w:rPr>
        <w:t>ک</w:t>
      </w:r>
      <w:r w:rsidRPr="006F0B90">
        <w:rPr>
          <w:rtl/>
        </w:rPr>
        <w:t>اش از بشر نبودند» (ص 183).</w:t>
      </w:r>
    </w:p>
    <w:p w:rsidR="00082CC7" w:rsidRPr="006F0B90" w:rsidRDefault="00082CC7" w:rsidP="00A8427F">
      <w:pPr>
        <w:pStyle w:val="a5"/>
        <w:rPr>
          <w:rtl/>
        </w:rPr>
      </w:pPr>
      <w:r w:rsidRPr="006F0B90">
        <w:rPr>
          <w:rtl/>
        </w:rPr>
        <w:t>مگر مر</w:t>
      </w:r>
      <w:r w:rsidR="002902AD">
        <w:rPr>
          <w:rtl/>
        </w:rPr>
        <w:t>ی</w:t>
      </w:r>
      <w:r w:rsidRPr="006F0B90">
        <w:rPr>
          <w:rtl/>
        </w:rPr>
        <w:t>م (عل</w:t>
      </w:r>
      <w:r w:rsidR="002902AD">
        <w:rPr>
          <w:rtl/>
        </w:rPr>
        <w:t>ی</w:t>
      </w:r>
      <w:r w:rsidRPr="006F0B90">
        <w:rPr>
          <w:rtl/>
        </w:rPr>
        <w:t>ها السلام) ن</w:t>
      </w:r>
      <w:r w:rsidR="002902AD">
        <w:rPr>
          <w:rtl/>
        </w:rPr>
        <w:t>ی</w:t>
      </w:r>
      <w:r w:rsidRPr="006F0B90">
        <w:rPr>
          <w:rtl/>
        </w:rPr>
        <w:t xml:space="preserve">ز نفرمود: </w:t>
      </w:r>
      <w:r w:rsidRPr="006F0B90">
        <w:rPr>
          <w:rFonts w:cs="Traditional Arabic" w:hint="cs"/>
          <w:rtl/>
        </w:rPr>
        <w:t>﴿</w:t>
      </w:r>
      <w:r w:rsidR="00636161" w:rsidRPr="002902AD">
        <w:rPr>
          <w:rStyle w:val="Char3"/>
          <w:rtl/>
        </w:rPr>
        <w:t>يَٰلَيۡتَنِي مِتُّ قَبۡلَ هَٰذَا وَكُنتُ نَسۡي</w:t>
      </w:r>
      <w:r w:rsidR="00636161" w:rsidRPr="002902AD">
        <w:rPr>
          <w:rStyle w:val="Char3"/>
          <w:rFonts w:hint="cs"/>
          <w:rtl/>
        </w:rPr>
        <w:t>ٗا مَّن</w:t>
      </w:r>
      <w:r w:rsidR="00636161" w:rsidRPr="002902AD">
        <w:rPr>
          <w:rStyle w:val="Char3"/>
          <w:rtl/>
        </w:rPr>
        <w:t>سِيّ</w:t>
      </w:r>
      <w:r w:rsidR="00636161" w:rsidRPr="002902AD">
        <w:rPr>
          <w:rStyle w:val="Char3"/>
          <w:rFonts w:hint="cs"/>
          <w:rtl/>
        </w:rPr>
        <w:t>ٗا</w:t>
      </w:r>
      <w:r w:rsidRPr="006F0B90">
        <w:rPr>
          <w:rFonts w:cs="Traditional Arabic" w:hint="cs"/>
          <w:rtl/>
        </w:rPr>
        <w:t>﴾</w:t>
      </w:r>
      <w:r w:rsidRPr="006F0B90">
        <w:rPr>
          <w:rFonts w:hint="cs"/>
          <w:rtl/>
        </w:rPr>
        <w:t xml:space="preserve"> </w:t>
      </w:r>
      <w:r w:rsidRPr="00A8427F">
        <w:rPr>
          <w:rStyle w:val="Char4"/>
          <w:rFonts w:hint="cs"/>
          <w:rtl/>
        </w:rPr>
        <w:t>[مریم: 23]</w:t>
      </w:r>
      <w:r w:rsidRPr="006F0B90">
        <w:rPr>
          <w:rFonts w:hint="cs"/>
          <w:rtl/>
        </w:rPr>
        <w:t>.</w:t>
      </w:r>
      <w:r w:rsidR="00636161">
        <w:rPr>
          <w:rFonts w:hint="cs"/>
          <w:rtl/>
        </w:rPr>
        <w:t xml:space="preserve"> </w:t>
      </w:r>
      <w:r w:rsidRPr="006F0B90">
        <w:rPr>
          <w:rFonts w:cs="Traditional Arabic" w:hint="cs"/>
          <w:rtl/>
        </w:rPr>
        <w:t>«</w:t>
      </w:r>
      <w:r w:rsidRPr="006F0B90">
        <w:rPr>
          <w:sz w:val="26"/>
          <w:szCs w:val="26"/>
          <w:rtl/>
        </w:rPr>
        <w:t xml:space="preserve">اى </w:t>
      </w:r>
      <w:r w:rsidR="002902AD">
        <w:rPr>
          <w:sz w:val="26"/>
          <w:szCs w:val="26"/>
          <w:rtl/>
        </w:rPr>
        <w:t>ک</w:t>
      </w:r>
      <w:r w:rsidRPr="006F0B90">
        <w:rPr>
          <w:sz w:val="26"/>
          <w:szCs w:val="26"/>
          <w:rtl/>
        </w:rPr>
        <w:t>اش! قبل‏</w:t>
      </w:r>
      <w:r w:rsidR="00D17E13">
        <w:rPr>
          <w:sz w:val="26"/>
          <w:szCs w:val="26"/>
          <w:rtl/>
        </w:rPr>
        <w:t xml:space="preserve"> </w:t>
      </w:r>
      <w:r w:rsidRPr="006F0B90">
        <w:rPr>
          <w:sz w:val="26"/>
          <w:szCs w:val="26"/>
          <w:rtl/>
        </w:rPr>
        <w:t>از ا</w:t>
      </w:r>
      <w:r w:rsidR="002902AD">
        <w:rPr>
          <w:sz w:val="26"/>
          <w:szCs w:val="26"/>
          <w:rtl/>
        </w:rPr>
        <w:t>ی</w:t>
      </w:r>
      <w:r w:rsidRPr="006F0B90">
        <w:rPr>
          <w:sz w:val="26"/>
          <w:szCs w:val="26"/>
          <w:rtl/>
        </w:rPr>
        <w:t>ن مى‏مُردم و چ</w:t>
      </w:r>
      <w:r w:rsidR="002902AD">
        <w:rPr>
          <w:sz w:val="26"/>
          <w:szCs w:val="26"/>
          <w:rtl/>
        </w:rPr>
        <w:t>ی</w:t>
      </w:r>
      <w:r w:rsidRPr="006F0B90">
        <w:rPr>
          <w:sz w:val="26"/>
          <w:szCs w:val="26"/>
          <w:rtl/>
        </w:rPr>
        <w:t>ز بى‏ارزش و فراموش‏شده‏اى بودم!</w:t>
      </w:r>
      <w:r w:rsidRPr="006F0B90">
        <w:rPr>
          <w:rFonts w:cs="Traditional Arabic" w:hint="cs"/>
          <w:rtl/>
        </w:rPr>
        <w:t>»</w:t>
      </w:r>
      <w:r w:rsidRPr="006F0B90">
        <w:rPr>
          <w:rtl/>
        </w:rPr>
        <w:t>.</w:t>
      </w:r>
    </w:p>
    <w:p w:rsidR="00082CC7" w:rsidRPr="006F0B90" w:rsidRDefault="00082CC7" w:rsidP="00FF477E">
      <w:pPr>
        <w:pStyle w:val="a5"/>
        <w:rPr>
          <w:rtl/>
        </w:rPr>
      </w:pPr>
      <w:r w:rsidRPr="006F0B90">
        <w:rPr>
          <w:rtl/>
        </w:rPr>
        <w:t>ش</w:t>
      </w:r>
      <w:r w:rsidR="002902AD">
        <w:rPr>
          <w:rtl/>
        </w:rPr>
        <w:t>ی</w:t>
      </w:r>
      <w:r w:rsidRPr="006F0B90">
        <w:rPr>
          <w:rtl/>
        </w:rPr>
        <w:t xml:space="preserve">خ مجلسى در </w:t>
      </w:r>
      <w:r w:rsidR="002902AD">
        <w:rPr>
          <w:rtl/>
        </w:rPr>
        <w:t>ک</w:t>
      </w:r>
      <w:r w:rsidRPr="006F0B90">
        <w:rPr>
          <w:rtl/>
        </w:rPr>
        <w:t xml:space="preserve">تاب «بحارالأنوار» - </w:t>
      </w:r>
      <w:r w:rsidR="002902AD">
        <w:rPr>
          <w:rtl/>
        </w:rPr>
        <w:t>ک</w:t>
      </w:r>
      <w:r w:rsidRPr="006F0B90">
        <w:rPr>
          <w:rtl/>
        </w:rPr>
        <w:t>ه نزد ش</w:t>
      </w:r>
      <w:r w:rsidR="002902AD">
        <w:rPr>
          <w:rtl/>
        </w:rPr>
        <w:t>ی</w:t>
      </w:r>
      <w:r w:rsidRPr="006F0B90">
        <w:rPr>
          <w:rtl/>
        </w:rPr>
        <w:t>ع</w:t>
      </w:r>
      <w:r w:rsidR="002902AD">
        <w:rPr>
          <w:rtl/>
        </w:rPr>
        <w:t>ی</w:t>
      </w:r>
      <w:r w:rsidRPr="006F0B90">
        <w:rPr>
          <w:rtl/>
        </w:rPr>
        <w:t>ان بس</w:t>
      </w:r>
      <w:r w:rsidR="002902AD">
        <w:rPr>
          <w:rtl/>
        </w:rPr>
        <w:t>ی</w:t>
      </w:r>
      <w:r w:rsidRPr="006F0B90">
        <w:rPr>
          <w:rtl/>
        </w:rPr>
        <w:t>ار معتمد است - از عل</w:t>
      </w:r>
      <w:r w:rsidR="002902AD">
        <w:rPr>
          <w:rtl/>
        </w:rPr>
        <w:t>ی</w:t>
      </w:r>
      <w:r w:rsidRPr="006F0B90">
        <w:rPr>
          <w:rtl/>
        </w:rPr>
        <w:t xml:space="preserve"> </w:t>
      </w:r>
      <w:r w:rsidRPr="006F0B90">
        <w:rPr>
          <w:rFonts w:cs="CTraditional Arabic"/>
          <w:rtl/>
        </w:rPr>
        <w:t>س</w:t>
      </w:r>
      <w:r w:rsidRPr="006F0B90">
        <w:rPr>
          <w:rtl/>
        </w:rPr>
        <w:t xml:space="preserve"> روا</w:t>
      </w:r>
      <w:r w:rsidR="002902AD">
        <w:rPr>
          <w:rtl/>
        </w:rPr>
        <w:t>ی</w:t>
      </w:r>
      <w:r w:rsidRPr="006F0B90">
        <w:rPr>
          <w:rtl/>
        </w:rPr>
        <w:t>ت مى‏</w:t>
      </w:r>
      <w:r w:rsidR="002902AD">
        <w:rPr>
          <w:rtl/>
        </w:rPr>
        <w:t>ک</w:t>
      </w:r>
      <w:r w:rsidRPr="006F0B90">
        <w:rPr>
          <w:rtl/>
        </w:rPr>
        <w:t xml:space="preserve">ند: </w:t>
      </w:r>
      <w:r w:rsidRPr="006F0B90">
        <w:rPr>
          <w:rFonts w:cs="Traditional Arabic" w:hint="cs"/>
          <w:rtl/>
        </w:rPr>
        <w:t>«</w:t>
      </w:r>
      <w:r w:rsidRPr="006F0B90">
        <w:rPr>
          <w:rtl/>
        </w:rPr>
        <w:t xml:space="preserve">اى </w:t>
      </w:r>
      <w:r w:rsidR="002902AD">
        <w:rPr>
          <w:rtl/>
        </w:rPr>
        <w:t>ک</w:t>
      </w:r>
      <w:r w:rsidRPr="006F0B90">
        <w:rPr>
          <w:rtl/>
        </w:rPr>
        <w:t>اش! گرگ درنده‏اى گوشتم را پاره‏پاره مى‏</w:t>
      </w:r>
      <w:r w:rsidR="002902AD">
        <w:rPr>
          <w:rtl/>
        </w:rPr>
        <w:t>ک</w:t>
      </w:r>
      <w:r w:rsidRPr="006F0B90">
        <w:rPr>
          <w:rtl/>
        </w:rPr>
        <w:t xml:space="preserve">رد! اى </w:t>
      </w:r>
      <w:r w:rsidR="002902AD">
        <w:rPr>
          <w:rtl/>
        </w:rPr>
        <w:t>ک</w:t>
      </w:r>
      <w:r w:rsidRPr="006F0B90">
        <w:rPr>
          <w:rtl/>
        </w:rPr>
        <w:t>اش! هرگز از مادرم زا</w:t>
      </w:r>
      <w:r w:rsidR="002902AD">
        <w:rPr>
          <w:rtl/>
        </w:rPr>
        <w:t>یی</w:t>
      </w:r>
      <w:r w:rsidRPr="006F0B90">
        <w:rPr>
          <w:rtl/>
        </w:rPr>
        <w:t>ده نمى‏شدم و اسم آتش را نمى‏شن</w:t>
      </w:r>
      <w:r w:rsidR="002902AD">
        <w:rPr>
          <w:rtl/>
        </w:rPr>
        <w:t>ی</w:t>
      </w:r>
      <w:r w:rsidRPr="006F0B90">
        <w:rPr>
          <w:rtl/>
        </w:rPr>
        <w:t>دم! سپس على دستش را بر سرش زد و بر روى آن گذاشت و گر</w:t>
      </w:r>
      <w:r w:rsidR="002902AD">
        <w:rPr>
          <w:rtl/>
        </w:rPr>
        <w:t>ی</w:t>
      </w:r>
      <w:r w:rsidRPr="006F0B90">
        <w:rPr>
          <w:rtl/>
        </w:rPr>
        <w:t>ه‏</w:t>
      </w:r>
      <w:r w:rsidR="002902AD">
        <w:rPr>
          <w:rtl/>
        </w:rPr>
        <w:t>ک</w:t>
      </w:r>
      <w:r w:rsidRPr="006F0B90">
        <w:rPr>
          <w:rtl/>
        </w:rPr>
        <w:t xml:space="preserve">نان گفت: واى بر من! بعد از سفرم چه مى‏شود! واى بر من از </w:t>
      </w:r>
      <w:r w:rsidR="002902AD">
        <w:rPr>
          <w:rtl/>
        </w:rPr>
        <w:t>ک</w:t>
      </w:r>
      <w:r w:rsidRPr="006F0B90">
        <w:rPr>
          <w:rtl/>
        </w:rPr>
        <w:t>مى توشه سفر ق</w:t>
      </w:r>
      <w:r w:rsidR="002902AD">
        <w:rPr>
          <w:rtl/>
        </w:rPr>
        <w:t>ی</w:t>
      </w:r>
      <w:r w:rsidRPr="006F0B90">
        <w:rPr>
          <w:rtl/>
        </w:rPr>
        <w:t>امت!</w:t>
      </w:r>
      <w:r w:rsidRPr="006F0B90">
        <w:rPr>
          <w:rFonts w:cs="Traditional Arabic" w:hint="cs"/>
          <w:rtl/>
        </w:rPr>
        <w:t>»</w:t>
      </w:r>
      <w:r w:rsidRPr="002902AD">
        <w:rPr>
          <w:rStyle w:val="FootnoteReference"/>
          <w:rFonts w:ascii="Times New Roman" w:hAnsi="Times New Roman"/>
          <w:b/>
          <w:sz w:val="24"/>
          <w:rtl/>
        </w:rPr>
        <w:footnoteReference w:id="107"/>
      </w:r>
      <w:r w:rsidRPr="006F0B90">
        <w:rPr>
          <w:rFonts w:hint="cs"/>
          <w:rtl/>
        </w:rPr>
        <w:t>.</w:t>
      </w:r>
      <w:r w:rsidRPr="006F0B90">
        <w:rPr>
          <w:rtl/>
        </w:rPr>
        <w:t xml:space="preserve"> از سلمان فارسى‏</w:t>
      </w:r>
      <w:r w:rsidRPr="006F0B90">
        <w:rPr>
          <w:rFonts w:cs="CTraditional Arabic"/>
          <w:rtl/>
        </w:rPr>
        <w:t>س</w:t>
      </w:r>
      <w:r w:rsidRPr="006F0B90">
        <w:rPr>
          <w:rtl/>
        </w:rPr>
        <w:t xml:space="preserve"> ن</w:t>
      </w:r>
      <w:r w:rsidR="002902AD">
        <w:rPr>
          <w:rtl/>
        </w:rPr>
        <w:t>ی</w:t>
      </w:r>
      <w:r w:rsidRPr="006F0B90">
        <w:rPr>
          <w:rtl/>
        </w:rPr>
        <w:t>ز روا</w:t>
      </w:r>
      <w:r w:rsidR="002902AD">
        <w:rPr>
          <w:rtl/>
        </w:rPr>
        <w:t>ی</w:t>
      </w:r>
      <w:r w:rsidRPr="006F0B90">
        <w:rPr>
          <w:rtl/>
        </w:rPr>
        <w:t>ت مى‏</w:t>
      </w:r>
      <w:r w:rsidR="002902AD">
        <w:rPr>
          <w:rtl/>
        </w:rPr>
        <w:t>ک</w:t>
      </w:r>
      <w:r w:rsidRPr="006F0B90">
        <w:rPr>
          <w:rtl/>
        </w:rPr>
        <w:t xml:space="preserve">ند </w:t>
      </w:r>
      <w:r w:rsidR="002902AD">
        <w:rPr>
          <w:rtl/>
        </w:rPr>
        <w:t>ک</w:t>
      </w:r>
      <w:r w:rsidRPr="006F0B90">
        <w:rPr>
          <w:rtl/>
        </w:rPr>
        <w:t xml:space="preserve">ه: </w:t>
      </w:r>
      <w:r w:rsidRPr="006F0B90">
        <w:rPr>
          <w:rFonts w:cs="Traditional Arabic" w:hint="cs"/>
          <w:rtl/>
        </w:rPr>
        <w:t>«</w:t>
      </w:r>
      <w:r w:rsidRPr="006F0B90">
        <w:rPr>
          <w:rtl/>
        </w:rPr>
        <w:t xml:space="preserve">اى </w:t>
      </w:r>
      <w:r w:rsidR="002902AD">
        <w:rPr>
          <w:rtl/>
        </w:rPr>
        <w:t>ک</w:t>
      </w:r>
      <w:r w:rsidRPr="006F0B90">
        <w:rPr>
          <w:rtl/>
        </w:rPr>
        <w:t xml:space="preserve">اش! براى خانواده‏ام گوسفندى بودم </w:t>
      </w:r>
      <w:r w:rsidR="002902AD">
        <w:rPr>
          <w:rtl/>
        </w:rPr>
        <w:t>ک</w:t>
      </w:r>
      <w:r w:rsidRPr="006F0B90">
        <w:rPr>
          <w:rtl/>
        </w:rPr>
        <w:t>ه از گوشتم مى‏خوردند و پوستم را ت</w:t>
      </w:r>
      <w:r w:rsidR="002902AD">
        <w:rPr>
          <w:rtl/>
        </w:rPr>
        <w:t>ک</w:t>
      </w:r>
      <w:r w:rsidRPr="006F0B90">
        <w:rPr>
          <w:rtl/>
        </w:rPr>
        <w:t>ه‏ت</w:t>
      </w:r>
      <w:r w:rsidR="002902AD">
        <w:rPr>
          <w:rtl/>
        </w:rPr>
        <w:t>ک</w:t>
      </w:r>
      <w:r w:rsidRPr="006F0B90">
        <w:rPr>
          <w:rtl/>
        </w:rPr>
        <w:t>ه مى‏</w:t>
      </w:r>
      <w:r w:rsidR="002902AD">
        <w:rPr>
          <w:rtl/>
        </w:rPr>
        <w:t>ک</w:t>
      </w:r>
      <w:r w:rsidRPr="006F0B90">
        <w:rPr>
          <w:rtl/>
        </w:rPr>
        <w:t>ردند و هرگز نام آتش را نمى‏شن</w:t>
      </w:r>
      <w:r w:rsidR="002902AD">
        <w:rPr>
          <w:rtl/>
        </w:rPr>
        <w:t>ی</w:t>
      </w:r>
      <w:r w:rsidRPr="006F0B90">
        <w:rPr>
          <w:rtl/>
        </w:rPr>
        <w:t>دم!</w:t>
      </w:r>
      <w:r w:rsidRPr="006F0B90">
        <w:rPr>
          <w:rFonts w:cs="Traditional Arabic" w:hint="cs"/>
          <w:rtl/>
        </w:rPr>
        <w:t>»</w:t>
      </w:r>
      <w:r w:rsidRPr="006F0B90">
        <w:rPr>
          <w:rtl/>
        </w:rPr>
        <w:t xml:space="preserve">.. </w:t>
      </w:r>
      <w:r w:rsidR="002902AD">
        <w:rPr>
          <w:rtl/>
        </w:rPr>
        <w:t>ی</w:t>
      </w:r>
      <w:r w:rsidRPr="006F0B90">
        <w:rPr>
          <w:rtl/>
        </w:rPr>
        <w:t>ا از أبوذر</w:t>
      </w:r>
      <w:r w:rsidRPr="006F0B90">
        <w:rPr>
          <w:rFonts w:cs="CTraditional Arabic"/>
          <w:rtl/>
        </w:rPr>
        <w:t>س</w:t>
      </w:r>
      <w:r w:rsidRPr="006F0B90">
        <w:rPr>
          <w:rtl/>
        </w:rPr>
        <w:t xml:space="preserve"> ن</w:t>
      </w:r>
      <w:r w:rsidR="002902AD">
        <w:rPr>
          <w:rtl/>
        </w:rPr>
        <w:t>ی</w:t>
      </w:r>
      <w:r w:rsidRPr="006F0B90">
        <w:rPr>
          <w:rtl/>
        </w:rPr>
        <w:t>ز نقل مى‏</w:t>
      </w:r>
      <w:r w:rsidR="002902AD">
        <w:rPr>
          <w:rtl/>
        </w:rPr>
        <w:t>ک</w:t>
      </w:r>
      <w:r w:rsidRPr="006F0B90">
        <w:rPr>
          <w:rtl/>
        </w:rPr>
        <w:t xml:space="preserve">ند: </w:t>
      </w:r>
      <w:r w:rsidRPr="006F0B90">
        <w:rPr>
          <w:rFonts w:cs="Traditional Arabic" w:hint="cs"/>
          <w:rtl/>
        </w:rPr>
        <w:t>«</w:t>
      </w:r>
      <w:r w:rsidRPr="006F0B90">
        <w:rPr>
          <w:rtl/>
        </w:rPr>
        <w:t xml:space="preserve">اى </w:t>
      </w:r>
      <w:r w:rsidR="002902AD">
        <w:rPr>
          <w:rtl/>
        </w:rPr>
        <w:t>ک</w:t>
      </w:r>
      <w:r w:rsidRPr="006F0B90">
        <w:rPr>
          <w:rtl/>
        </w:rPr>
        <w:t>اش! مادرم عق</w:t>
      </w:r>
      <w:r w:rsidR="002902AD">
        <w:rPr>
          <w:rtl/>
        </w:rPr>
        <w:t>ی</w:t>
      </w:r>
      <w:r w:rsidRPr="006F0B90">
        <w:rPr>
          <w:rtl/>
        </w:rPr>
        <w:t>م و نازا بود و هرگز مرا نمى‏زا</w:t>
      </w:r>
      <w:r w:rsidR="002902AD">
        <w:rPr>
          <w:rtl/>
        </w:rPr>
        <w:t>یی</w:t>
      </w:r>
      <w:r w:rsidRPr="006F0B90">
        <w:rPr>
          <w:rtl/>
        </w:rPr>
        <w:t>د و نام آتش به گوشم نمى‏خورد!</w:t>
      </w:r>
      <w:r w:rsidRPr="006F0B90">
        <w:rPr>
          <w:rFonts w:cs="Traditional Arabic" w:hint="cs"/>
          <w:rtl/>
        </w:rPr>
        <w:t>»</w:t>
      </w:r>
      <w:r w:rsidRPr="006F0B90">
        <w:rPr>
          <w:rtl/>
        </w:rPr>
        <w:t>.. از مقداد ن</w:t>
      </w:r>
      <w:r w:rsidR="002902AD">
        <w:rPr>
          <w:rtl/>
        </w:rPr>
        <w:t>ی</w:t>
      </w:r>
      <w:r w:rsidRPr="006F0B90">
        <w:rPr>
          <w:rtl/>
        </w:rPr>
        <w:t>ز چن</w:t>
      </w:r>
      <w:r w:rsidR="002902AD">
        <w:rPr>
          <w:rtl/>
        </w:rPr>
        <w:t>ی</w:t>
      </w:r>
      <w:r w:rsidRPr="006F0B90">
        <w:rPr>
          <w:rtl/>
        </w:rPr>
        <w:t>ن روا</w:t>
      </w:r>
      <w:r w:rsidR="002902AD">
        <w:rPr>
          <w:rtl/>
        </w:rPr>
        <w:t>ی</w:t>
      </w:r>
      <w:r w:rsidRPr="006F0B90">
        <w:rPr>
          <w:rtl/>
        </w:rPr>
        <w:t>ت مى‏</w:t>
      </w:r>
      <w:r w:rsidR="002902AD">
        <w:rPr>
          <w:rtl/>
        </w:rPr>
        <w:t>ک</w:t>
      </w:r>
      <w:r w:rsidRPr="006F0B90">
        <w:rPr>
          <w:rtl/>
        </w:rPr>
        <w:t xml:space="preserve">ند: </w:t>
      </w:r>
      <w:r w:rsidRPr="006F0B90">
        <w:rPr>
          <w:rFonts w:cs="Traditional Arabic" w:hint="cs"/>
          <w:rtl/>
        </w:rPr>
        <w:t>«</w:t>
      </w:r>
      <w:r w:rsidRPr="006F0B90">
        <w:rPr>
          <w:rtl/>
        </w:rPr>
        <w:t xml:space="preserve">اى </w:t>
      </w:r>
      <w:r w:rsidR="002902AD">
        <w:rPr>
          <w:rtl/>
        </w:rPr>
        <w:t>ک</w:t>
      </w:r>
      <w:r w:rsidRPr="006F0B90">
        <w:rPr>
          <w:rtl/>
        </w:rPr>
        <w:t>اش! پرنده‏اى در جا</w:t>
      </w:r>
      <w:r w:rsidR="002902AD">
        <w:rPr>
          <w:rtl/>
        </w:rPr>
        <w:t>ی</w:t>
      </w:r>
      <w:r w:rsidRPr="006F0B90">
        <w:rPr>
          <w:rtl/>
        </w:rPr>
        <w:t>ى بدون س</w:t>
      </w:r>
      <w:r w:rsidR="002902AD">
        <w:rPr>
          <w:rtl/>
        </w:rPr>
        <w:t>ک</w:t>
      </w:r>
      <w:r w:rsidRPr="006F0B90">
        <w:rPr>
          <w:rtl/>
        </w:rPr>
        <w:t>نه و آب و علف بودم و بر من ه</w:t>
      </w:r>
      <w:r w:rsidR="002902AD">
        <w:rPr>
          <w:rtl/>
        </w:rPr>
        <w:t>ی</w:t>
      </w:r>
      <w:r w:rsidRPr="006F0B90">
        <w:rPr>
          <w:rtl/>
        </w:rPr>
        <w:t>چ حساب و عقابى نبود و هرگز نام آتش را نمى‏شن</w:t>
      </w:r>
      <w:r w:rsidR="002902AD">
        <w:rPr>
          <w:rtl/>
        </w:rPr>
        <w:t>ی</w:t>
      </w:r>
      <w:r w:rsidRPr="006F0B90">
        <w:rPr>
          <w:rtl/>
        </w:rPr>
        <w:t>دم!</w:t>
      </w:r>
      <w:r w:rsidRPr="006F0B90">
        <w:rPr>
          <w:rFonts w:cs="Traditional Arabic" w:hint="cs"/>
          <w:rtl/>
        </w:rPr>
        <w:t>»</w:t>
      </w:r>
      <w:r w:rsidRPr="002902AD">
        <w:rPr>
          <w:rStyle w:val="FootnoteReference"/>
          <w:rFonts w:ascii="Times New Roman" w:hAnsi="Times New Roman"/>
          <w:b/>
          <w:sz w:val="24"/>
          <w:rtl/>
        </w:rPr>
        <w:footnoteReference w:id="108"/>
      </w:r>
      <w:r w:rsidRPr="006F0B90">
        <w:rPr>
          <w:rFonts w:hint="cs"/>
          <w:rtl/>
        </w:rPr>
        <w:t>.</w:t>
      </w:r>
    </w:p>
    <w:p w:rsidR="00082CC7" w:rsidRPr="006F0B90" w:rsidRDefault="00082CC7" w:rsidP="00E555DF">
      <w:pPr>
        <w:pStyle w:val="a5"/>
        <w:rPr>
          <w:rtl/>
        </w:rPr>
      </w:pPr>
      <w:r w:rsidRPr="006F0B90">
        <w:rPr>
          <w:rtl/>
        </w:rPr>
        <w:t>اگر چن</w:t>
      </w:r>
      <w:r w:rsidR="002902AD">
        <w:rPr>
          <w:rtl/>
        </w:rPr>
        <w:t>ی</w:t>
      </w:r>
      <w:r w:rsidRPr="006F0B90">
        <w:rPr>
          <w:rtl/>
        </w:rPr>
        <w:t>ن است، چرا على و د</w:t>
      </w:r>
      <w:r w:rsidR="002902AD">
        <w:rPr>
          <w:rtl/>
        </w:rPr>
        <w:t>ی</w:t>
      </w:r>
      <w:r w:rsidRPr="006F0B90">
        <w:rPr>
          <w:rtl/>
        </w:rPr>
        <w:t xml:space="preserve">گر صحابه‏اى </w:t>
      </w:r>
      <w:r w:rsidR="002902AD">
        <w:rPr>
          <w:rtl/>
        </w:rPr>
        <w:t>ک</w:t>
      </w:r>
      <w:r w:rsidRPr="006F0B90">
        <w:rPr>
          <w:rtl/>
        </w:rPr>
        <w:t>ه مورد احترام ش</w:t>
      </w:r>
      <w:r w:rsidR="002902AD">
        <w:rPr>
          <w:rtl/>
        </w:rPr>
        <w:t>ی</w:t>
      </w:r>
      <w:r w:rsidRPr="006F0B90">
        <w:rPr>
          <w:rtl/>
        </w:rPr>
        <w:t>عه هستند، آرزو مى‏</w:t>
      </w:r>
      <w:r w:rsidR="002902AD">
        <w:rPr>
          <w:rtl/>
        </w:rPr>
        <w:t>ک</w:t>
      </w:r>
      <w:r w:rsidRPr="006F0B90">
        <w:rPr>
          <w:rtl/>
        </w:rPr>
        <w:t xml:space="preserve">نند </w:t>
      </w:r>
      <w:r w:rsidR="002902AD">
        <w:rPr>
          <w:rtl/>
        </w:rPr>
        <w:t>ک</w:t>
      </w:r>
      <w:r w:rsidRPr="006F0B90">
        <w:rPr>
          <w:rtl/>
        </w:rPr>
        <w:t>ه بشر نبودند؟!</w:t>
      </w:r>
      <w:r w:rsidRPr="006F0B90">
        <w:rPr>
          <w:rFonts w:hint="cs"/>
          <w:rtl/>
        </w:rPr>
        <w:t>.</w:t>
      </w:r>
    </w:p>
    <w:p w:rsidR="00082CC7" w:rsidRPr="006F0B90" w:rsidRDefault="00082CC7" w:rsidP="00E555DF">
      <w:pPr>
        <w:pStyle w:val="a5"/>
        <w:rPr>
          <w:rtl/>
        </w:rPr>
      </w:pPr>
      <w:r w:rsidRPr="006F0B90">
        <w:rPr>
          <w:rtl/>
        </w:rPr>
        <w:t>ت</w:t>
      </w:r>
      <w:r w:rsidR="002902AD">
        <w:rPr>
          <w:rtl/>
        </w:rPr>
        <w:t>ی</w:t>
      </w:r>
      <w:r w:rsidRPr="006F0B90">
        <w:rPr>
          <w:rtl/>
        </w:rPr>
        <w:t>جانى در (ص 185) ا</w:t>
      </w:r>
      <w:r w:rsidR="002902AD">
        <w:rPr>
          <w:rtl/>
        </w:rPr>
        <w:t>ی</w:t>
      </w:r>
      <w:r w:rsidRPr="006F0B90">
        <w:rPr>
          <w:rtl/>
        </w:rPr>
        <w:t>ن حد</w:t>
      </w:r>
      <w:r w:rsidR="002902AD">
        <w:rPr>
          <w:rtl/>
        </w:rPr>
        <w:t>ی</w:t>
      </w:r>
      <w:r w:rsidRPr="006F0B90">
        <w:rPr>
          <w:rtl/>
        </w:rPr>
        <w:t xml:space="preserve">ث جعلى را از پیامبر </w:t>
      </w:r>
      <w:r w:rsidRPr="006F0B90">
        <w:rPr>
          <w:rFonts w:cs="CTraditional Arabic"/>
          <w:rtl/>
        </w:rPr>
        <w:t>ص</w:t>
      </w:r>
      <w:r w:rsidRPr="006F0B90">
        <w:rPr>
          <w:rtl/>
        </w:rPr>
        <w:t xml:space="preserve"> نقل مى‏</w:t>
      </w:r>
      <w:r w:rsidR="002902AD">
        <w:rPr>
          <w:rtl/>
        </w:rPr>
        <w:t>ک</w:t>
      </w:r>
      <w:r w:rsidRPr="006F0B90">
        <w:rPr>
          <w:rtl/>
        </w:rPr>
        <w:t xml:space="preserve">ند: «فاطمه پاره تن من است، هر </w:t>
      </w:r>
      <w:r w:rsidR="002902AD">
        <w:rPr>
          <w:rtl/>
        </w:rPr>
        <w:t>ک</w:t>
      </w:r>
      <w:r w:rsidRPr="006F0B90">
        <w:rPr>
          <w:rtl/>
        </w:rPr>
        <w:t>ه او را به خشم آورد، به تحق</w:t>
      </w:r>
      <w:r w:rsidR="002902AD">
        <w:rPr>
          <w:rtl/>
        </w:rPr>
        <w:t>ی</w:t>
      </w:r>
      <w:r w:rsidRPr="006F0B90">
        <w:rPr>
          <w:rtl/>
        </w:rPr>
        <w:t>ق مرا به خشم آورده است».</w:t>
      </w:r>
    </w:p>
    <w:p w:rsidR="00082CC7" w:rsidRPr="006F0B90" w:rsidRDefault="00082CC7" w:rsidP="00E555DF">
      <w:pPr>
        <w:pStyle w:val="a5"/>
      </w:pPr>
      <w:r w:rsidRPr="006F0B90">
        <w:rPr>
          <w:rtl/>
        </w:rPr>
        <w:t xml:space="preserve">از جمله </w:t>
      </w:r>
      <w:r w:rsidR="002902AD">
        <w:rPr>
          <w:rtl/>
        </w:rPr>
        <w:t>ک</w:t>
      </w:r>
      <w:r w:rsidRPr="006F0B90">
        <w:rPr>
          <w:rtl/>
        </w:rPr>
        <w:t>ارهاى نادرست ت</w:t>
      </w:r>
      <w:r w:rsidR="002902AD">
        <w:rPr>
          <w:rtl/>
        </w:rPr>
        <w:t>ی</w:t>
      </w:r>
      <w:r w:rsidRPr="006F0B90">
        <w:rPr>
          <w:rtl/>
        </w:rPr>
        <w:t>جانى و د</w:t>
      </w:r>
      <w:r w:rsidR="002902AD">
        <w:rPr>
          <w:rtl/>
        </w:rPr>
        <w:t>ی</w:t>
      </w:r>
      <w:r w:rsidRPr="006F0B90">
        <w:rPr>
          <w:rtl/>
        </w:rPr>
        <w:t>گر نو</w:t>
      </w:r>
      <w:r w:rsidR="002902AD">
        <w:rPr>
          <w:rtl/>
        </w:rPr>
        <w:t>ی</w:t>
      </w:r>
      <w:r w:rsidRPr="006F0B90">
        <w:rPr>
          <w:rtl/>
        </w:rPr>
        <w:t>سندگان ش</w:t>
      </w:r>
      <w:r w:rsidR="002902AD">
        <w:rPr>
          <w:rtl/>
        </w:rPr>
        <w:t>ی</w:t>
      </w:r>
      <w:r w:rsidRPr="006F0B90">
        <w:rPr>
          <w:rtl/>
        </w:rPr>
        <w:t>عه ا</w:t>
      </w:r>
      <w:r w:rsidR="002902AD">
        <w:rPr>
          <w:rtl/>
        </w:rPr>
        <w:t>ی</w:t>
      </w:r>
      <w:r w:rsidRPr="006F0B90">
        <w:rPr>
          <w:rtl/>
        </w:rPr>
        <w:t xml:space="preserve">ن است </w:t>
      </w:r>
      <w:r w:rsidR="002902AD">
        <w:rPr>
          <w:rtl/>
        </w:rPr>
        <w:t>ک</w:t>
      </w:r>
      <w:r w:rsidRPr="006F0B90">
        <w:rPr>
          <w:rtl/>
        </w:rPr>
        <w:t>ه ا</w:t>
      </w:r>
      <w:r w:rsidR="002902AD">
        <w:rPr>
          <w:rtl/>
        </w:rPr>
        <w:t>ی</w:t>
      </w:r>
      <w:r w:rsidRPr="006F0B90">
        <w:rPr>
          <w:rtl/>
        </w:rPr>
        <w:t>ن حد</w:t>
      </w:r>
      <w:r w:rsidR="002902AD">
        <w:rPr>
          <w:rtl/>
        </w:rPr>
        <w:t>ی</w:t>
      </w:r>
      <w:r w:rsidRPr="006F0B90">
        <w:rPr>
          <w:rtl/>
        </w:rPr>
        <w:t>ث ساختگى</w:t>
      </w:r>
      <w:r w:rsidRPr="006F0B90">
        <w:rPr>
          <w:rFonts w:hint="cs"/>
          <w:rtl/>
        </w:rPr>
        <w:t xml:space="preserve"> </w:t>
      </w:r>
      <w:r w:rsidRPr="00E555DF">
        <w:rPr>
          <w:rStyle w:val="Char1"/>
          <w:rFonts w:hint="cs"/>
          <w:rtl/>
        </w:rPr>
        <w:t>«</w:t>
      </w:r>
      <w:r w:rsidRPr="00E555DF">
        <w:rPr>
          <w:rStyle w:val="Char1"/>
          <w:rtl/>
        </w:rPr>
        <w:t>فَاطِمَةُ بَضْعَةٌ مِنِّي...!</w:t>
      </w:r>
      <w:r w:rsidRPr="00E555DF">
        <w:rPr>
          <w:rStyle w:val="Char1"/>
          <w:rFonts w:hint="cs"/>
          <w:rtl/>
        </w:rPr>
        <w:t>»</w:t>
      </w:r>
      <w:r w:rsidRPr="006F0B90">
        <w:rPr>
          <w:rFonts w:hint="cs"/>
          <w:rtl/>
        </w:rPr>
        <w:t>.</w:t>
      </w:r>
      <w:r w:rsidRPr="006F0B90">
        <w:rPr>
          <w:rtl/>
        </w:rPr>
        <w:t xml:space="preserve"> و روا</w:t>
      </w:r>
      <w:r w:rsidR="002902AD">
        <w:rPr>
          <w:rtl/>
        </w:rPr>
        <w:t>ی</w:t>
      </w:r>
      <w:r w:rsidRPr="006F0B90">
        <w:rPr>
          <w:rtl/>
        </w:rPr>
        <w:t>ت ساختگى «آزار فاطمه از جانب أبوب</w:t>
      </w:r>
      <w:r w:rsidR="002902AD">
        <w:rPr>
          <w:rtl/>
        </w:rPr>
        <w:t>ک</w:t>
      </w:r>
      <w:r w:rsidRPr="006F0B90">
        <w:rPr>
          <w:rtl/>
        </w:rPr>
        <w:t>ر بر سرِ فد</w:t>
      </w:r>
      <w:r w:rsidR="002902AD">
        <w:rPr>
          <w:rtl/>
        </w:rPr>
        <w:t>ک</w:t>
      </w:r>
      <w:r w:rsidRPr="006F0B90">
        <w:rPr>
          <w:rtl/>
        </w:rPr>
        <w:t>!» و «اذ</w:t>
      </w:r>
      <w:r w:rsidR="002902AD">
        <w:rPr>
          <w:rtl/>
        </w:rPr>
        <w:t>ی</w:t>
      </w:r>
      <w:r w:rsidRPr="006F0B90">
        <w:rPr>
          <w:rtl/>
        </w:rPr>
        <w:t>ت و ش</w:t>
      </w:r>
      <w:r w:rsidR="002902AD">
        <w:rPr>
          <w:rtl/>
        </w:rPr>
        <w:t>ک</w:t>
      </w:r>
      <w:r w:rsidRPr="006F0B90">
        <w:rPr>
          <w:rtl/>
        </w:rPr>
        <w:t>ستن پهلو</w:t>
      </w:r>
      <w:r w:rsidR="002902AD">
        <w:rPr>
          <w:rtl/>
        </w:rPr>
        <w:t>ی</w:t>
      </w:r>
      <w:r w:rsidRPr="006F0B90">
        <w:rPr>
          <w:rtl/>
        </w:rPr>
        <w:t>ش توسّط عمر در جر</w:t>
      </w:r>
      <w:r w:rsidR="002902AD">
        <w:rPr>
          <w:rtl/>
        </w:rPr>
        <w:t>ی</w:t>
      </w:r>
      <w:r w:rsidRPr="006F0B90">
        <w:rPr>
          <w:rtl/>
        </w:rPr>
        <w:t>ان ب</w:t>
      </w:r>
      <w:r w:rsidR="002902AD">
        <w:rPr>
          <w:rtl/>
        </w:rPr>
        <w:t>ی</w:t>
      </w:r>
      <w:r w:rsidRPr="006F0B90">
        <w:rPr>
          <w:rtl/>
        </w:rPr>
        <w:t>عت اجبارى با أبوب</w:t>
      </w:r>
      <w:r w:rsidR="002902AD">
        <w:rPr>
          <w:rtl/>
        </w:rPr>
        <w:t>ک</w:t>
      </w:r>
      <w:r w:rsidRPr="006F0B90">
        <w:rPr>
          <w:rtl/>
        </w:rPr>
        <w:t xml:space="preserve">ر!» را در </w:t>
      </w:r>
      <w:r w:rsidR="002902AD">
        <w:rPr>
          <w:rtl/>
        </w:rPr>
        <w:t>ک</w:t>
      </w:r>
      <w:r w:rsidRPr="006F0B90">
        <w:rPr>
          <w:rtl/>
        </w:rPr>
        <w:t>نار هم گذاشته و نت</w:t>
      </w:r>
      <w:r w:rsidR="002902AD">
        <w:rPr>
          <w:rtl/>
        </w:rPr>
        <w:t>ی</w:t>
      </w:r>
      <w:r w:rsidRPr="006F0B90">
        <w:rPr>
          <w:rtl/>
        </w:rPr>
        <w:t>جه مى‏گ</w:t>
      </w:r>
      <w:r w:rsidR="002902AD">
        <w:rPr>
          <w:rtl/>
        </w:rPr>
        <w:t>ی</w:t>
      </w:r>
      <w:r w:rsidRPr="006F0B90">
        <w:rPr>
          <w:rtl/>
        </w:rPr>
        <w:t xml:space="preserve">رند </w:t>
      </w:r>
      <w:r w:rsidR="002902AD">
        <w:rPr>
          <w:rtl/>
        </w:rPr>
        <w:t>ک</w:t>
      </w:r>
      <w:r w:rsidRPr="006F0B90">
        <w:rPr>
          <w:rtl/>
        </w:rPr>
        <w:t>ه أبوب</w:t>
      </w:r>
      <w:r w:rsidR="002902AD">
        <w:rPr>
          <w:rtl/>
        </w:rPr>
        <w:t>ک</w:t>
      </w:r>
      <w:r w:rsidRPr="006F0B90">
        <w:rPr>
          <w:rtl/>
        </w:rPr>
        <w:t xml:space="preserve">ر و عمر </w:t>
      </w:r>
      <w:r w:rsidRPr="006F0B90">
        <w:rPr>
          <w:rFonts w:cs="CTraditional Arabic" w:hint="cs"/>
          <w:rtl/>
        </w:rPr>
        <w:t>ب</w:t>
      </w:r>
      <w:r w:rsidRPr="006F0B90">
        <w:rPr>
          <w:rtl/>
        </w:rPr>
        <w:t xml:space="preserve"> مورد غضب خدا و رسولش واقع گشته‏اند؛ ز</w:t>
      </w:r>
      <w:r w:rsidR="002902AD">
        <w:rPr>
          <w:rtl/>
        </w:rPr>
        <w:t>ی</w:t>
      </w:r>
      <w:r w:rsidRPr="006F0B90">
        <w:rPr>
          <w:rtl/>
        </w:rPr>
        <w:t>را طبق روا</w:t>
      </w:r>
      <w:r w:rsidR="002902AD">
        <w:rPr>
          <w:rtl/>
        </w:rPr>
        <w:t>ی</w:t>
      </w:r>
      <w:r w:rsidRPr="006F0B90">
        <w:rPr>
          <w:rtl/>
        </w:rPr>
        <w:t xml:space="preserve">ت </w:t>
      </w:r>
      <w:r w:rsidRPr="00E555DF">
        <w:rPr>
          <w:rStyle w:val="Char5"/>
          <w:rtl/>
        </w:rPr>
        <w:t>«إن اللّه يغضب بغضب فاطمة...!»</w:t>
      </w:r>
      <w:r w:rsidRPr="006F0B90">
        <w:rPr>
          <w:rFonts w:hint="cs"/>
          <w:rtl/>
        </w:rPr>
        <w:t>.</w:t>
      </w:r>
      <w:r w:rsidRPr="006F0B90">
        <w:rPr>
          <w:rtl/>
        </w:rPr>
        <w:t xml:space="preserve"> </w:t>
      </w:r>
      <w:r w:rsidRPr="006F0B90">
        <w:rPr>
          <w:rFonts w:cs="Traditional Arabic" w:hint="cs"/>
          <w:rtl/>
        </w:rPr>
        <w:t>«</w:t>
      </w:r>
      <w:r w:rsidRPr="00982332">
        <w:rPr>
          <w:sz w:val="26"/>
          <w:szCs w:val="26"/>
          <w:rtl/>
        </w:rPr>
        <w:t>خداوند با غضب فاطمه، خشمگ</w:t>
      </w:r>
      <w:r w:rsidR="002902AD">
        <w:rPr>
          <w:sz w:val="26"/>
          <w:szCs w:val="26"/>
          <w:rtl/>
        </w:rPr>
        <w:t>ی</w:t>
      </w:r>
      <w:r w:rsidRPr="00982332">
        <w:rPr>
          <w:sz w:val="26"/>
          <w:szCs w:val="26"/>
          <w:rtl/>
        </w:rPr>
        <w:t>ن و با خوشنودى فاطمه، خوشنود مى‏شود</w:t>
      </w:r>
      <w:r w:rsidRPr="006F0B90">
        <w:rPr>
          <w:rFonts w:cs="Traditional Arabic" w:hint="cs"/>
          <w:rtl/>
        </w:rPr>
        <w:t>»</w:t>
      </w:r>
      <w:r w:rsidRPr="006F0B90">
        <w:rPr>
          <w:rtl/>
        </w:rPr>
        <w:t>!!</w:t>
      </w:r>
      <w:r w:rsidRPr="006F0B90">
        <w:rPr>
          <w:rFonts w:hint="cs"/>
          <w:rtl/>
        </w:rPr>
        <w:t>.</w:t>
      </w:r>
    </w:p>
    <w:p w:rsidR="00082CC7" w:rsidRPr="006F0B90" w:rsidRDefault="00082CC7" w:rsidP="00E555DF">
      <w:pPr>
        <w:pStyle w:val="a5"/>
        <w:rPr>
          <w:rtl/>
        </w:rPr>
      </w:pPr>
      <w:r w:rsidRPr="006F0B90">
        <w:rPr>
          <w:rtl/>
        </w:rPr>
        <w:t>ت</w:t>
      </w:r>
      <w:r w:rsidR="002902AD">
        <w:rPr>
          <w:rtl/>
        </w:rPr>
        <w:t>ی</w:t>
      </w:r>
      <w:r w:rsidRPr="006F0B90">
        <w:rPr>
          <w:rtl/>
        </w:rPr>
        <w:t>جانى، ا</w:t>
      </w:r>
      <w:r w:rsidR="002902AD">
        <w:rPr>
          <w:rtl/>
        </w:rPr>
        <w:t>ی</w:t>
      </w:r>
      <w:r w:rsidRPr="006F0B90">
        <w:rPr>
          <w:rtl/>
        </w:rPr>
        <w:t>ن حد</w:t>
      </w:r>
      <w:r w:rsidR="002902AD">
        <w:rPr>
          <w:rtl/>
        </w:rPr>
        <w:t>ی</w:t>
      </w:r>
      <w:r w:rsidRPr="006F0B90">
        <w:rPr>
          <w:rtl/>
        </w:rPr>
        <w:t>ث را به عنوان حد</w:t>
      </w:r>
      <w:r w:rsidR="002902AD">
        <w:rPr>
          <w:rtl/>
        </w:rPr>
        <w:t>ی</w:t>
      </w:r>
      <w:r w:rsidRPr="006F0B90">
        <w:rPr>
          <w:rtl/>
        </w:rPr>
        <w:t>ث مستقلّى از «صح</w:t>
      </w:r>
      <w:r w:rsidR="002902AD">
        <w:rPr>
          <w:rtl/>
        </w:rPr>
        <w:t>ی</w:t>
      </w:r>
      <w:r w:rsidRPr="006F0B90">
        <w:rPr>
          <w:rtl/>
        </w:rPr>
        <w:t xml:space="preserve">ح بخارى» آورده است، در حالى </w:t>
      </w:r>
      <w:r w:rsidR="002902AD">
        <w:rPr>
          <w:rtl/>
        </w:rPr>
        <w:t>ک</w:t>
      </w:r>
      <w:r w:rsidRPr="006F0B90">
        <w:rPr>
          <w:rtl/>
        </w:rPr>
        <w:t>ه ا</w:t>
      </w:r>
      <w:r w:rsidR="002902AD">
        <w:rPr>
          <w:rtl/>
        </w:rPr>
        <w:t>ی</w:t>
      </w:r>
      <w:r w:rsidRPr="006F0B90">
        <w:rPr>
          <w:rtl/>
        </w:rPr>
        <w:t>ن عبارت، مستقلّ ن</w:t>
      </w:r>
      <w:r w:rsidR="002902AD">
        <w:rPr>
          <w:rtl/>
        </w:rPr>
        <w:t>ی</w:t>
      </w:r>
      <w:r w:rsidRPr="006F0B90">
        <w:rPr>
          <w:rtl/>
        </w:rPr>
        <w:t>ست.. جر</w:t>
      </w:r>
      <w:r w:rsidR="002902AD">
        <w:rPr>
          <w:rtl/>
        </w:rPr>
        <w:t>ی</w:t>
      </w:r>
      <w:r w:rsidRPr="006F0B90">
        <w:rPr>
          <w:rtl/>
        </w:rPr>
        <w:t>ان چن</w:t>
      </w:r>
      <w:r w:rsidR="002902AD">
        <w:rPr>
          <w:rtl/>
        </w:rPr>
        <w:t>ی</w:t>
      </w:r>
      <w:r w:rsidRPr="006F0B90">
        <w:rPr>
          <w:rtl/>
        </w:rPr>
        <w:t xml:space="preserve">ن است </w:t>
      </w:r>
      <w:r w:rsidR="002902AD">
        <w:rPr>
          <w:rtl/>
        </w:rPr>
        <w:t>ک</w:t>
      </w:r>
      <w:r w:rsidRPr="006F0B90">
        <w:rPr>
          <w:rtl/>
        </w:rPr>
        <w:t>ه در صح</w:t>
      </w:r>
      <w:r w:rsidR="002902AD">
        <w:rPr>
          <w:rtl/>
        </w:rPr>
        <w:t>ی</w:t>
      </w:r>
      <w:r w:rsidRPr="006F0B90">
        <w:rPr>
          <w:rtl/>
        </w:rPr>
        <w:t xml:space="preserve">ح بخارى - و حتّى خود </w:t>
      </w:r>
      <w:r w:rsidR="002902AD">
        <w:rPr>
          <w:rtl/>
        </w:rPr>
        <w:t>ک</w:t>
      </w:r>
      <w:r w:rsidRPr="006F0B90">
        <w:rPr>
          <w:rtl/>
        </w:rPr>
        <w:t>تب ش</w:t>
      </w:r>
      <w:r w:rsidR="002902AD">
        <w:rPr>
          <w:rtl/>
        </w:rPr>
        <w:t>ی</w:t>
      </w:r>
      <w:r w:rsidRPr="006F0B90">
        <w:rPr>
          <w:rtl/>
        </w:rPr>
        <w:t>عه‏</w:t>
      </w:r>
      <w:r w:rsidRPr="002902AD">
        <w:rPr>
          <w:rStyle w:val="FootnoteReference"/>
          <w:rFonts w:ascii="Times New Roman" w:hAnsi="Times New Roman"/>
          <w:b/>
          <w:sz w:val="24"/>
          <w:rtl/>
        </w:rPr>
        <w:footnoteReference w:id="109"/>
      </w:r>
      <w:r w:rsidRPr="006F0B90">
        <w:rPr>
          <w:rtl/>
        </w:rPr>
        <w:t xml:space="preserve"> - آمده است: على از دختر أبوجهل، خواستگارى مى‏</w:t>
      </w:r>
      <w:r w:rsidR="002902AD">
        <w:rPr>
          <w:rtl/>
        </w:rPr>
        <w:t>ک</w:t>
      </w:r>
      <w:r w:rsidRPr="006F0B90">
        <w:rPr>
          <w:rtl/>
        </w:rPr>
        <w:t>ند. وقتى فاطمه - همسرش - ا</w:t>
      </w:r>
      <w:r w:rsidR="002902AD">
        <w:rPr>
          <w:rtl/>
        </w:rPr>
        <w:t>ی</w:t>
      </w:r>
      <w:r w:rsidRPr="006F0B90">
        <w:rPr>
          <w:rtl/>
        </w:rPr>
        <w:t>ن جر</w:t>
      </w:r>
      <w:r w:rsidR="002902AD">
        <w:rPr>
          <w:rtl/>
        </w:rPr>
        <w:t>ی</w:t>
      </w:r>
      <w:r w:rsidRPr="006F0B90">
        <w:rPr>
          <w:rtl/>
        </w:rPr>
        <w:t>ان را شن</w:t>
      </w:r>
      <w:r w:rsidR="002902AD">
        <w:rPr>
          <w:rtl/>
        </w:rPr>
        <w:t>ی</w:t>
      </w:r>
      <w:r w:rsidRPr="006F0B90">
        <w:rPr>
          <w:rtl/>
        </w:rPr>
        <w:t xml:space="preserve">د، خدمت پیامبر </w:t>
      </w:r>
      <w:r w:rsidRPr="006F0B90">
        <w:rPr>
          <w:rFonts w:cs="CTraditional Arabic"/>
          <w:rtl/>
        </w:rPr>
        <w:t>ص</w:t>
      </w:r>
      <w:r w:rsidRPr="006F0B90">
        <w:rPr>
          <w:rtl/>
        </w:rPr>
        <w:t xml:space="preserve"> رفت و گفت: همه مى‏گو</w:t>
      </w:r>
      <w:r w:rsidR="002902AD">
        <w:rPr>
          <w:rtl/>
        </w:rPr>
        <w:t>ی</w:t>
      </w:r>
      <w:r w:rsidRPr="006F0B90">
        <w:rPr>
          <w:rtl/>
        </w:rPr>
        <w:t xml:space="preserve">ند </w:t>
      </w:r>
      <w:r w:rsidR="002902AD">
        <w:rPr>
          <w:rtl/>
        </w:rPr>
        <w:t>ک</w:t>
      </w:r>
      <w:r w:rsidRPr="006F0B90">
        <w:rPr>
          <w:rtl/>
        </w:rPr>
        <w:t>ه تو هرگز براى دخترانت، خشمگ</w:t>
      </w:r>
      <w:r w:rsidR="002902AD">
        <w:rPr>
          <w:rtl/>
        </w:rPr>
        <w:t>ی</w:t>
      </w:r>
      <w:r w:rsidRPr="006F0B90">
        <w:rPr>
          <w:rtl/>
        </w:rPr>
        <w:t xml:space="preserve">ن نمى‏شوى در حالى </w:t>
      </w:r>
      <w:r w:rsidR="002902AD">
        <w:rPr>
          <w:rtl/>
        </w:rPr>
        <w:t>ک</w:t>
      </w:r>
      <w:r w:rsidRPr="006F0B90">
        <w:rPr>
          <w:rtl/>
        </w:rPr>
        <w:t>ه ا</w:t>
      </w:r>
      <w:r w:rsidR="002902AD">
        <w:rPr>
          <w:rtl/>
        </w:rPr>
        <w:t>ی</w:t>
      </w:r>
      <w:r w:rsidRPr="006F0B90">
        <w:rPr>
          <w:rtl/>
        </w:rPr>
        <w:t xml:space="preserve">ن على است </w:t>
      </w:r>
      <w:r w:rsidR="002902AD">
        <w:rPr>
          <w:rtl/>
        </w:rPr>
        <w:t>ک</w:t>
      </w:r>
      <w:r w:rsidRPr="006F0B90">
        <w:rPr>
          <w:rtl/>
        </w:rPr>
        <w:t>ه از دختر أبى‏جهل خواستگارى مى‏</w:t>
      </w:r>
      <w:r w:rsidR="002902AD">
        <w:rPr>
          <w:rtl/>
        </w:rPr>
        <w:t>ک</w:t>
      </w:r>
      <w:r w:rsidRPr="006F0B90">
        <w:rPr>
          <w:rtl/>
        </w:rPr>
        <w:t xml:space="preserve">ند!.. </w:t>
      </w:r>
      <w:r w:rsidRPr="006F0B90">
        <w:rPr>
          <w:rFonts w:cs="Traditional Arabic"/>
          <w:rtl/>
        </w:rPr>
        <w:t>«</w:t>
      </w:r>
      <w:r w:rsidRPr="006F0B90">
        <w:rPr>
          <w:rStyle w:val="Char1"/>
          <w:rFonts w:ascii="Times New Roman" w:hAnsi="Times New Roman"/>
          <w:rtl/>
          <w:lang w:bidi="ar-SA"/>
        </w:rPr>
        <w:t xml:space="preserve">إِنَّ عَلِيًّا خَطَبَ بِنْتَ أَبِى جَهْلٍ ، فَسَمِعَتْ بِذَلِكَ فَاطِمَةُ، فَأَتَتْ رَسُولَ اللَّهِ </w:t>
      </w:r>
      <w:r w:rsidRPr="006F0B90">
        <w:rPr>
          <w:rStyle w:val="Char1"/>
          <w:rFonts w:ascii="Times New Roman" w:hAnsi="Times New Roman" w:cs="CTraditional Arabic" w:hint="cs"/>
          <w:rtl/>
          <w:lang w:bidi="ar-SA"/>
        </w:rPr>
        <w:t>ص</w:t>
      </w:r>
      <w:r w:rsidRPr="006F0B90">
        <w:rPr>
          <w:rStyle w:val="Char1"/>
          <w:rFonts w:ascii="Times New Roman" w:hAnsi="Times New Roman"/>
          <w:rtl/>
          <w:lang w:bidi="ar-SA"/>
        </w:rPr>
        <w:t xml:space="preserve"> فَقَالَتْ يَزْعُمُ قَوْمُكَ أَنَّكَ لاَ تَغْضَبُ لِبَنَاتِكَ ، هَذَا عَلِىٌّ نَاكِحٌ بِنْتَ أَبِى جَهْلٍ...</w:t>
      </w:r>
      <w:r w:rsidRPr="006F0B90">
        <w:rPr>
          <w:rFonts w:cs="Traditional Arabic"/>
          <w:rtl/>
        </w:rPr>
        <w:t>»</w:t>
      </w:r>
      <w:r w:rsidRPr="002902AD">
        <w:rPr>
          <w:rStyle w:val="FootnoteReference"/>
          <w:rFonts w:ascii="Times New Roman" w:hAnsi="Times New Roman"/>
          <w:b/>
          <w:sz w:val="24"/>
          <w:rtl/>
        </w:rPr>
        <w:footnoteReference w:id="110"/>
      </w:r>
      <w:r w:rsidRPr="006F0B90">
        <w:rPr>
          <w:rFonts w:hint="cs"/>
          <w:rtl/>
        </w:rPr>
        <w:t>.</w:t>
      </w:r>
    </w:p>
    <w:p w:rsidR="00082CC7" w:rsidRPr="006F0B90" w:rsidRDefault="00082CC7" w:rsidP="00E555DF">
      <w:pPr>
        <w:pStyle w:val="a5"/>
        <w:rPr>
          <w:rtl/>
        </w:rPr>
      </w:pPr>
      <w:r w:rsidRPr="006F0B90">
        <w:rPr>
          <w:rtl/>
        </w:rPr>
        <w:t xml:space="preserve">پس پیامبر </w:t>
      </w:r>
      <w:r w:rsidRPr="006F0B90">
        <w:rPr>
          <w:rFonts w:cs="CTraditional Arabic"/>
          <w:rtl/>
        </w:rPr>
        <w:t>ص</w:t>
      </w:r>
      <w:r w:rsidRPr="006F0B90">
        <w:rPr>
          <w:rtl/>
        </w:rPr>
        <w:t xml:space="preserve"> در حق فاطمه فرمود:</w:t>
      </w:r>
      <w:r w:rsidRPr="006F0B90">
        <w:rPr>
          <w:rFonts w:hint="cs"/>
          <w:rtl/>
        </w:rPr>
        <w:t xml:space="preserve"> </w:t>
      </w:r>
      <w:r w:rsidRPr="00E555DF">
        <w:rPr>
          <w:rStyle w:val="Char1"/>
          <w:rFonts w:hint="cs"/>
          <w:rtl/>
        </w:rPr>
        <w:t>«</w:t>
      </w:r>
      <w:r w:rsidRPr="00E555DF">
        <w:rPr>
          <w:rStyle w:val="Char1"/>
          <w:rtl/>
        </w:rPr>
        <w:t>فَاطِمَةُ بَضْعَةٌ مِنِّي...</w:t>
      </w:r>
      <w:r w:rsidRPr="00E555DF">
        <w:rPr>
          <w:rStyle w:val="Char1"/>
          <w:rFonts w:hint="cs"/>
          <w:rtl/>
        </w:rPr>
        <w:t>»</w:t>
      </w:r>
      <w:r w:rsidRPr="006F0B90">
        <w:rPr>
          <w:rFonts w:hint="cs"/>
          <w:rtl/>
        </w:rPr>
        <w:t>.</w:t>
      </w:r>
      <w:r w:rsidRPr="006F0B90">
        <w:rPr>
          <w:rtl/>
        </w:rPr>
        <w:t>. آرى! طبق خود روا</w:t>
      </w:r>
      <w:r w:rsidR="002902AD">
        <w:rPr>
          <w:rtl/>
        </w:rPr>
        <w:t>ی</w:t>
      </w:r>
      <w:r w:rsidRPr="006F0B90">
        <w:rPr>
          <w:rtl/>
        </w:rPr>
        <w:t>ات ش</w:t>
      </w:r>
      <w:r w:rsidR="002902AD">
        <w:rPr>
          <w:rtl/>
        </w:rPr>
        <w:t>ی</w:t>
      </w:r>
      <w:r w:rsidRPr="006F0B90">
        <w:rPr>
          <w:rtl/>
        </w:rPr>
        <w:t xml:space="preserve">عه، پیامبر </w:t>
      </w:r>
      <w:r w:rsidRPr="006F0B90">
        <w:rPr>
          <w:rFonts w:cs="CTraditional Arabic"/>
          <w:rtl/>
        </w:rPr>
        <w:t>ص</w:t>
      </w:r>
      <w:r w:rsidRPr="006F0B90">
        <w:rPr>
          <w:rtl/>
        </w:rPr>
        <w:t xml:space="preserve"> ا</w:t>
      </w:r>
      <w:r w:rsidR="002902AD">
        <w:rPr>
          <w:rtl/>
        </w:rPr>
        <w:t>ی</w:t>
      </w:r>
      <w:r w:rsidRPr="006F0B90">
        <w:rPr>
          <w:rtl/>
        </w:rPr>
        <w:t xml:space="preserve">ن جمله را زمانى فرمود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دختر أبوجهل را - </w:t>
      </w:r>
      <w:r w:rsidR="002902AD">
        <w:rPr>
          <w:rtl/>
        </w:rPr>
        <w:t>ک</w:t>
      </w:r>
      <w:r w:rsidRPr="006F0B90">
        <w:rPr>
          <w:rtl/>
        </w:rPr>
        <w:t>ه نامش جو</w:t>
      </w:r>
      <w:r w:rsidR="002902AD">
        <w:rPr>
          <w:rtl/>
        </w:rPr>
        <w:t>ی</w:t>
      </w:r>
      <w:r w:rsidRPr="006F0B90">
        <w:rPr>
          <w:rtl/>
        </w:rPr>
        <w:t>ر</w:t>
      </w:r>
      <w:r w:rsidR="002902AD">
        <w:rPr>
          <w:rtl/>
        </w:rPr>
        <w:t>ی</w:t>
      </w:r>
      <w:r w:rsidRPr="006F0B90">
        <w:rPr>
          <w:rtl/>
        </w:rPr>
        <w:t xml:space="preserve">ة بود و اسلام آورده و با پیامبر </w:t>
      </w:r>
      <w:r w:rsidRPr="006F0B90">
        <w:rPr>
          <w:rFonts w:cs="CTraditional Arabic"/>
          <w:rtl/>
        </w:rPr>
        <w:t>ص</w:t>
      </w:r>
      <w:r w:rsidRPr="006F0B90">
        <w:rPr>
          <w:rtl/>
        </w:rPr>
        <w:t xml:space="preserve"> ن</w:t>
      </w:r>
      <w:r w:rsidR="002902AD">
        <w:rPr>
          <w:rtl/>
        </w:rPr>
        <w:t>ی</w:t>
      </w:r>
      <w:r w:rsidRPr="006F0B90">
        <w:rPr>
          <w:rtl/>
        </w:rPr>
        <w:t>ز ب</w:t>
      </w:r>
      <w:r w:rsidR="002902AD">
        <w:rPr>
          <w:rtl/>
        </w:rPr>
        <w:t>ی</w:t>
      </w:r>
      <w:r w:rsidRPr="006F0B90">
        <w:rPr>
          <w:rtl/>
        </w:rPr>
        <w:t xml:space="preserve">عت </w:t>
      </w:r>
      <w:r w:rsidR="002902AD">
        <w:rPr>
          <w:rtl/>
        </w:rPr>
        <w:t>ک</w:t>
      </w:r>
      <w:r w:rsidRPr="006F0B90">
        <w:rPr>
          <w:rtl/>
        </w:rPr>
        <w:t xml:space="preserve">رده بود - خواستگارى </w:t>
      </w:r>
      <w:r w:rsidR="002902AD">
        <w:rPr>
          <w:rtl/>
        </w:rPr>
        <w:t>ک</w:t>
      </w:r>
      <w:r w:rsidRPr="006F0B90">
        <w:rPr>
          <w:rtl/>
        </w:rPr>
        <w:t>رده بود.</w:t>
      </w:r>
    </w:p>
    <w:p w:rsidR="00082CC7" w:rsidRPr="006F0B90" w:rsidRDefault="00082CC7" w:rsidP="00E555DF">
      <w:pPr>
        <w:pStyle w:val="a5"/>
        <w:rPr>
          <w:rtl/>
        </w:rPr>
      </w:pPr>
      <w:r w:rsidRPr="006F0B90">
        <w:rPr>
          <w:rtl/>
        </w:rPr>
        <w:t>بخارى، ا</w:t>
      </w:r>
      <w:r w:rsidR="002902AD">
        <w:rPr>
          <w:rtl/>
        </w:rPr>
        <w:t>ی</w:t>
      </w:r>
      <w:r w:rsidRPr="006F0B90">
        <w:rPr>
          <w:rtl/>
        </w:rPr>
        <w:t>ن عبارت را - جدا از عبارت خواستگارى على و خشم فاطمه - در جاى د</w:t>
      </w:r>
      <w:r w:rsidR="002902AD">
        <w:rPr>
          <w:rtl/>
        </w:rPr>
        <w:t>ی</w:t>
      </w:r>
      <w:r w:rsidRPr="006F0B90">
        <w:rPr>
          <w:rtl/>
        </w:rPr>
        <w:t>گرى ن</w:t>
      </w:r>
      <w:r w:rsidR="002902AD">
        <w:rPr>
          <w:rtl/>
        </w:rPr>
        <w:t>ی</w:t>
      </w:r>
      <w:r w:rsidRPr="006F0B90">
        <w:rPr>
          <w:rtl/>
        </w:rPr>
        <w:t>ز آورده و ت</w:t>
      </w:r>
      <w:r w:rsidR="002902AD">
        <w:rPr>
          <w:rtl/>
        </w:rPr>
        <w:t>ی</w:t>
      </w:r>
      <w:r w:rsidRPr="006F0B90">
        <w:rPr>
          <w:rtl/>
        </w:rPr>
        <w:t>جانى خ</w:t>
      </w:r>
      <w:r w:rsidR="002902AD">
        <w:rPr>
          <w:rtl/>
        </w:rPr>
        <w:t>ی</w:t>
      </w:r>
      <w:r w:rsidRPr="006F0B90">
        <w:rPr>
          <w:rtl/>
        </w:rPr>
        <w:t xml:space="preserve">ال </w:t>
      </w:r>
      <w:r w:rsidR="002902AD">
        <w:rPr>
          <w:rtl/>
        </w:rPr>
        <w:t>ک</w:t>
      </w:r>
      <w:r w:rsidRPr="006F0B90">
        <w:rPr>
          <w:rtl/>
        </w:rPr>
        <w:t>رده ا</w:t>
      </w:r>
      <w:r w:rsidR="002902AD">
        <w:rPr>
          <w:rtl/>
        </w:rPr>
        <w:t>ی</w:t>
      </w:r>
      <w:r w:rsidRPr="006F0B90">
        <w:rPr>
          <w:rtl/>
        </w:rPr>
        <w:t xml:space="preserve">ن دو مطلب از هم جدا هستند، در حالى </w:t>
      </w:r>
      <w:r w:rsidR="002902AD">
        <w:rPr>
          <w:rtl/>
        </w:rPr>
        <w:t>ک</w:t>
      </w:r>
      <w:r w:rsidRPr="006F0B90">
        <w:rPr>
          <w:rtl/>
        </w:rPr>
        <w:t>ه مى‏دان</w:t>
      </w:r>
      <w:r w:rsidR="002902AD">
        <w:rPr>
          <w:rtl/>
        </w:rPr>
        <w:t>ی</w:t>
      </w:r>
      <w:r w:rsidRPr="006F0B90">
        <w:rPr>
          <w:rtl/>
        </w:rPr>
        <w:t>م، در روش محدّث</w:t>
      </w:r>
      <w:r w:rsidR="002902AD">
        <w:rPr>
          <w:rtl/>
        </w:rPr>
        <w:t>ی</w:t>
      </w:r>
      <w:r w:rsidRPr="006F0B90">
        <w:rPr>
          <w:rtl/>
        </w:rPr>
        <w:t>ن، تقط</w:t>
      </w:r>
      <w:r w:rsidR="002902AD">
        <w:rPr>
          <w:rtl/>
        </w:rPr>
        <w:t>ی</w:t>
      </w:r>
      <w:r w:rsidRPr="006F0B90">
        <w:rPr>
          <w:rtl/>
        </w:rPr>
        <w:t>ع حد</w:t>
      </w:r>
      <w:r w:rsidR="002902AD">
        <w:rPr>
          <w:rtl/>
        </w:rPr>
        <w:t>ی</w:t>
      </w:r>
      <w:r w:rsidRPr="006F0B90">
        <w:rPr>
          <w:rtl/>
        </w:rPr>
        <w:t>ث و نقل به معنى آن ن</w:t>
      </w:r>
      <w:r w:rsidR="002902AD">
        <w:rPr>
          <w:rtl/>
        </w:rPr>
        <w:t>ی</w:t>
      </w:r>
      <w:r w:rsidRPr="006F0B90">
        <w:rPr>
          <w:rtl/>
        </w:rPr>
        <w:t xml:space="preserve">ز معمول مى‏باشد و مسلّماً عبارت </w:t>
      </w:r>
      <w:r w:rsidRPr="006F0B90">
        <w:rPr>
          <w:rFonts w:cs="Traditional Arabic" w:hint="cs"/>
          <w:rtl/>
        </w:rPr>
        <w:t>«</w:t>
      </w:r>
      <w:r w:rsidRPr="006F0B90">
        <w:rPr>
          <w:rStyle w:val="Char1"/>
          <w:rFonts w:ascii="Times New Roman" w:hAnsi="Times New Roman"/>
          <w:rtl/>
          <w:lang w:bidi="ar-SA"/>
        </w:rPr>
        <w:t>فَاطِمَةُ بَضْعَةٌ مِنِّي...</w:t>
      </w:r>
      <w:r w:rsidRPr="006F0B90">
        <w:rPr>
          <w:rFonts w:cs="Traditional Arabic" w:hint="cs"/>
          <w:rtl/>
        </w:rPr>
        <w:t>»</w:t>
      </w:r>
      <w:r w:rsidRPr="006F0B90">
        <w:rPr>
          <w:rFonts w:hint="cs"/>
          <w:rtl/>
        </w:rPr>
        <w:t>.</w:t>
      </w:r>
      <w:r w:rsidRPr="006F0B90">
        <w:rPr>
          <w:rtl/>
        </w:rPr>
        <w:t xml:space="preserve"> در هر دو جا، </w:t>
      </w:r>
      <w:r w:rsidR="002902AD">
        <w:rPr>
          <w:rtl/>
        </w:rPr>
        <w:t>یک</w:t>
      </w:r>
      <w:r w:rsidRPr="006F0B90">
        <w:rPr>
          <w:rtl/>
        </w:rPr>
        <w:t xml:space="preserve"> مضمون بوده و بخارى ن</w:t>
      </w:r>
      <w:r w:rsidR="002902AD">
        <w:rPr>
          <w:rtl/>
        </w:rPr>
        <w:t>ی</w:t>
      </w:r>
      <w:r w:rsidRPr="006F0B90">
        <w:rPr>
          <w:rtl/>
        </w:rPr>
        <w:t xml:space="preserve">ز -همواره - در </w:t>
      </w:r>
      <w:r w:rsidRPr="00E555DF">
        <w:rPr>
          <w:rtl/>
        </w:rPr>
        <w:t>هر دو جا از «مسوربن مخرمة» نقل</w:t>
      </w:r>
      <w:r w:rsidRPr="006F0B90">
        <w:rPr>
          <w:rtl/>
        </w:rPr>
        <w:t xml:space="preserve"> نموده است!</w:t>
      </w:r>
      <w:r w:rsidRPr="006F0B90">
        <w:rPr>
          <w:rFonts w:hint="cs"/>
          <w:rtl/>
        </w:rPr>
        <w:t>.</w:t>
      </w:r>
    </w:p>
    <w:p w:rsidR="00082CC7" w:rsidRPr="006F0B90" w:rsidRDefault="00082CC7" w:rsidP="00E555DF">
      <w:pPr>
        <w:pStyle w:val="a5"/>
        <w:rPr>
          <w:rtl/>
        </w:rPr>
      </w:pPr>
      <w:r w:rsidRPr="006F0B90">
        <w:rPr>
          <w:rtl/>
        </w:rPr>
        <w:t>و امّا چون اقدام على براى خواستگارى از جو</w:t>
      </w:r>
      <w:r w:rsidR="002902AD">
        <w:rPr>
          <w:rtl/>
        </w:rPr>
        <w:t>ی</w:t>
      </w:r>
      <w:r w:rsidRPr="006F0B90">
        <w:rPr>
          <w:rtl/>
        </w:rPr>
        <w:t>ر</w:t>
      </w:r>
      <w:r w:rsidR="002902AD">
        <w:rPr>
          <w:rtl/>
        </w:rPr>
        <w:t>ی</w:t>
      </w:r>
      <w:r w:rsidRPr="006F0B90">
        <w:rPr>
          <w:rtl/>
        </w:rPr>
        <w:t>ة، علّت غضب فاطمه شده است، پس ش</w:t>
      </w:r>
      <w:r w:rsidR="002902AD">
        <w:rPr>
          <w:rtl/>
        </w:rPr>
        <w:t>ی</w:t>
      </w:r>
      <w:r w:rsidRPr="006F0B90">
        <w:rPr>
          <w:rtl/>
        </w:rPr>
        <w:t>ع</w:t>
      </w:r>
      <w:r w:rsidR="002902AD">
        <w:rPr>
          <w:rtl/>
        </w:rPr>
        <w:t>ی</w:t>
      </w:r>
      <w:r w:rsidRPr="006F0B90">
        <w:rPr>
          <w:rtl/>
        </w:rPr>
        <w:t xml:space="preserve">ان </w:t>
      </w:r>
      <w:r w:rsidR="002902AD">
        <w:rPr>
          <w:rtl/>
        </w:rPr>
        <w:t>ک</w:t>
      </w:r>
      <w:r w:rsidRPr="006F0B90">
        <w:rPr>
          <w:rtl/>
        </w:rPr>
        <w:t>ه حد</w:t>
      </w:r>
      <w:r w:rsidR="002902AD">
        <w:rPr>
          <w:rtl/>
        </w:rPr>
        <w:t>ی</w:t>
      </w:r>
      <w:r w:rsidRPr="006F0B90">
        <w:rPr>
          <w:rtl/>
        </w:rPr>
        <w:t>ث مذ</w:t>
      </w:r>
      <w:r w:rsidR="002902AD">
        <w:rPr>
          <w:rtl/>
        </w:rPr>
        <w:t>ک</w:t>
      </w:r>
      <w:r w:rsidRPr="006F0B90">
        <w:rPr>
          <w:rtl/>
        </w:rPr>
        <w:t>ور را نقل مى‏</w:t>
      </w:r>
      <w:r w:rsidR="002902AD">
        <w:rPr>
          <w:rtl/>
        </w:rPr>
        <w:t>ک</w:t>
      </w:r>
      <w:r w:rsidRPr="006F0B90">
        <w:rPr>
          <w:rtl/>
        </w:rPr>
        <w:t>نند، با</w:t>
      </w:r>
      <w:r w:rsidR="002902AD">
        <w:rPr>
          <w:rtl/>
        </w:rPr>
        <w:t>ی</w:t>
      </w:r>
      <w:r w:rsidRPr="006F0B90">
        <w:rPr>
          <w:rtl/>
        </w:rPr>
        <w:t>د قبول نما</w:t>
      </w:r>
      <w:r w:rsidR="002902AD">
        <w:rPr>
          <w:rtl/>
        </w:rPr>
        <w:t>ی</w:t>
      </w:r>
      <w:r w:rsidRPr="006F0B90">
        <w:rPr>
          <w:rtl/>
        </w:rPr>
        <w:t xml:space="preserve">ند </w:t>
      </w:r>
      <w:r w:rsidR="002902AD">
        <w:rPr>
          <w:rtl/>
        </w:rPr>
        <w:t>ک</w:t>
      </w:r>
      <w:r w:rsidRPr="006F0B90">
        <w:rPr>
          <w:rtl/>
        </w:rPr>
        <w:t>ه او از شوهرش عل</w:t>
      </w:r>
      <w:r w:rsidR="002902AD">
        <w:rPr>
          <w:rtl/>
        </w:rPr>
        <w:t>ی</w:t>
      </w:r>
      <w:r w:rsidRPr="006F0B90">
        <w:rPr>
          <w:rtl/>
        </w:rPr>
        <w:t xml:space="preserve"> </w:t>
      </w:r>
      <w:r w:rsidRPr="006F0B90">
        <w:rPr>
          <w:rFonts w:cs="CTraditional Arabic"/>
          <w:rtl/>
        </w:rPr>
        <w:t>س</w:t>
      </w:r>
      <w:r w:rsidRPr="006F0B90">
        <w:rPr>
          <w:rtl/>
        </w:rPr>
        <w:t xml:space="preserve"> خشمگ</w:t>
      </w:r>
      <w:r w:rsidR="002902AD">
        <w:rPr>
          <w:rtl/>
        </w:rPr>
        <w:t>ی</w:t>
      </w:r>
      <w:r w:rsidRPr="006F0B90">
        <w:rPr>
          <w:rtl/>
        </w:rPr>
        <w:t xml:space="preserve">ن بوده است! هرچند در </w:t>
      </w:r>
      <w:r w:rsidR="002902AD">
        <w:rPr>
          <w:rtl/>
        </w:rPr>
        <w:t>ک</w:t>
      </w:r>
      <w:r w:rsidRPr="006F0B90">
        <w:rPr>
          <w:rtl/>
        </w:rPr>
        <w:t>تب ش</w:t>
      </w:r>
      <w:r w:rsidR="002902AD">
        <w:rPr>
          <w:rtl/>
        </w:rPr>
        <w:t>ی</w:t>
      </w:r>
      <w:r w:rsidRPr="006F0B90">
        <w:rPr>
          <w:rtl/>
        </w:rPr>
        <w:t>عه - علاوه بر ا</w:t>
      </w:r>
      <w:r w:rsidR="002902AD">
        <w:rPr>
          <w:rtl/>
        </w:rPr>
        <w:t>ی</w:t>
      </w:r>
      <w:r w:rsidRPr="006F0B90">
        <w:rPr>
          <w:rtl/>
        </w:rPr>
        <w:t>ن - روا</w:t>
      </w:r>
      <w:r w:rsidR="002902AD">
        <w:rPr>
          <w:rtl/>
        </w:rPr>
        <w:t>ی</w:t>
      </w:r>
      <w:r w:rsidRPr="006F0B90">
        <w:rPr>
          <w:rtl/>
        </w:rPr>
        <w:t>تهاى ز</w:t>
      </w:r>
      <w:r w:rsidR="002902AD">
        <w:rPr>
          <w:rtl/>
        </w:rPr>
        <w:t>ی</w:t>
      </w:r>
      <w:r w:rsidRPr="006F0B90">
        <w:rPr>
          <w:rtl/>
        </w:rPr>
        <w:t xml:space="preserve">ادى آمده </w:t>
      </w:r>
      <w:r w:rsidR="002902AD">
        <w:rPr>
          <w:rtl/>
        </w:rPr>
        <w:t>ک</w:t>
      </w:r>
      <w:r w:rsidRPr="006F0B90">
        <w:rPr>
          <w:rtl/>
        </w:rPr>
        <w:t>ه فاطمه با على ‏</w:t>
      </w:r>
      <w:r w:rsidRPr="006F0B90">
        <w:rPr>
          <w:rFonts w:cs="CTraditional Arabic"/>
          <w:rtl/>
        </w:rPr>
        <w:t>س</w:t>
      </w:r>
      <w:r w:rsidRPr="006F0B90">
        <w:rPr>
          <w:rtl/>
        </w:rPr>
        <w:t xml:space="preserve"> قهر </w:t>
      </w:r>
      <w:r w:rsidR="002902AD">
        <w:rPr>
          <w:rtl/>
        </w:rPr>
        <w:t>ک</w:t>
      </w:r>
      <w:r w:rsidRPr="006F0B90">
        <w:rPr>
          <w:rtl/>
        </w:rPr>
        <w:t xml:space="preserve">رده و فاطمه به منزل پدرش رفته و </w:t>
      </w:r>
      <w:r w:rsidR="002902AD">
        <w:rPr>
          <w:rtl/>
        </w:rPr>
        <w:t>ک</w:t>
      </w:r>
      <w:r w:rsidRPr="006F0B90">
        <w:rPr>
          <w:rtl/>
        </w:rPr>
        <w:t xml:space="preserve">ار به مداخله خود پیامبر </w:t>
      </w:r>
      <w:r w:rsidRPr="006F0B90">
        <w:rPr>
          <w:rFonts w:cs="CTraditional Arabic"/>
          <w:rtl/>
        </w:rPr>
        <w:t>ص</w:t>
      </w:r>
      <w:r w:rsidRPr="006F0B90">
        <w:rPr>
          <w:rtl/>
        </w:rPr>
        <w:t xml:space="preserve"> </w:t>
      </w:r>
      <w:r w:rsidR="002902AD">
        <w:rPr>
          <w:rtl/>
        </w:rPr>
        <w:t>ک</w:t>
      </w:r>
      <w:r w:rsidRPr="006F0B90">
        <w:rPr>
          <w:rtl/>
        </w:rPr>
        <w:t>ش</w:t>
      </w:r>
      <w:r w:rsidR="002902AD">
        <w:rPr>
          <w:rtl/>
        </w:rPr>
        <w:t>ی</w:t>
      </w:r>
      <w:r w:rsidRPr="006F0B90">
        <w:rPr>
          <w:rtl/>
        </w:rPr>
        <w:t xml:space="preserve">ده شده و آنها را با هم آشتى داده است! </w:t>
      </w:r>
      <w:r w:rsidR="002902AD">
        <w:rPr>
          <w:rtl/>
        </w:rPr>
        <w:t>ک</w:t>
      </w:r>
      <w:r w:rsidRPr="006F0B90">
        <w:rPr>
          <w:rtl/>
        </w:rPr>
        <w:t>ه ما بعضى از ا</w:t>
      </w:r>
      <w:r w:rsidR="002902AD">
        <w:rPr>
          <w:rtl/>
        </w:rPr>
        <w:t>ی</w:t>
      </w:r>
      <w:r w:rsidRPr="006F0B90">
        <w:rPr>
          <w:rtl/>
        </w:rPr>
        <w:t>ن روا</w:t>
      </w:r>
      <w:r w:rsidR="002902AD">
        <w:rPr>
          <w:rtl/>
        </w:rPr>
        <w:t>ی</w:t>
      </w:r>
      <w:r w:rsidRPr="006F0B90">
        <w:rPr>
          <w:rtl/>
        </w:rPr>
        <w:t>ات را همراه با روا</w:t>
      </w:r>
      <w:r w:rsidR="002902AD">
        <w:rPr>
          <w:rtl/>
        </w:rPr>
        <w:t>ی</w:t>
      </w:r>
      <w:r w:rsidRPr="006F0B90">
        <w:rPr>
          <w:rtl/>
        </w:rPr>
        <w:t xml:space="preserve">ت </w:t>
      </w:r>
      <w:r w:rsidRPr="006F0B90">
        <w:rPr>
          <w:rFonts w:cs="Traditional Arabic" w:hint="cs"/>
          <w:rtl/>
        </w:rPr>
        <w:t>«</w:t>
      </w:r>
      <w:r w:rsidRPr="006F0B90">
        <w:rPr>
          <w:rStyle w:val="Char1"/>
          <w:rFonts w:ascii="Times New Roman" w:hAnsi="Times New Roman"/>
          <w:rtl/>
          <w:lang w:bidi="ar-SA"/>
        </w:rPr>
        <w:t>فَاطِمَةُ بَضْعَةٌ مِنِّي...</w:t>
      </w:r>
      <w:r w:rsidRPr="006F0B90">
        <w:rPr>
          <w:rFonts w:cs="Traditional Arabic" w:hint="cs"/>
          <w:rtl/>
        </w:rPr>
        <w:t>»</w:t>
      </w:r>
      <w:r w:rsidRPr="006F0B90">
        <w:rPr>
          <w:rFonts w:hint="cs"/>
          <w:rtl/>
        </w:rPr>
        <w:t>.</w:t>
      </w:r>
      <w:r w:rsidRPr="006F0B90">
        <w:rPr>
          <w:rtl/>
        </w:rPr>
        <w:t xml:space="preserve"> در فصل «مناقب خلفاء» به تفص</w:t>
      </w:r>
      <w:r w:rsidR="002902AD">
        <w:rPr>
          <w:rtl/>
        </w:rPr>
        <w:t>ی</w:t>
      </w:r>
      <w:r w:rsidRPr="006F0B90">
        <w:rPr>
          <w:rtl/>
        </w:rPr>
        <w:t>ل مورد نقد و وبررسى قرار داده‏ا</w:t>
      </w:r>
      <w:r w:rsidR="002902AD">
        <w:rPr>
          <w:rtl/>
        </w:rPr>
        <w:t>ی</w:t>
      </w:r>
      <w:r w:rsidRPr="006F0B90">
        <w:rPr>
          <w:rtl/>
        </w:rPr>
        <w:t>م..</w:t>
      </w:r>
    </w:p>
    <w:p w:rsidR="00BB28A3" w:rsidRDefault="00082CC7" w:rsidP="00E555DF">
      <w:pPr>
        <w:pStyle w:val="a5"/>
        <w:rPr>
          <w:rtl/>
        </w:rPr>
      </w:pPr>
      <w:r w:rsidRPr="006F0B90">
        <w:rPr>
          <w:rtl/>
        </w:rPr>
        <w:t>ت</w:t>
      </w:r>
      <w:r w:rsidR="002902AD">
        <w:rPr>
          <w:rtl/>
        </w:rPr>
        <w:t>ی</w:t>
      </w:r>
      <w:r w:rsidRPr="006F0B90">
        <w:rPr>
          <w:rtl/>
        </w:rPr>
        <w:t>جانى در (ص 189 و 190) مى‏گو</w:t>
      </w:r>
      <w:r w:rsidR="002902AD">
        <w:rPr>
          <w:rtl/>
        </w:rPr>
        <w:t>ی</w:t>
      </w:r>
      <w:r w:rsidRPr="006F0B90">
        <w:rPr>
          <w:rtl/>
        </w:rPr>
        <w:t>د: «همچنان</w:t>
      </w:r>
      <w:r w:rsidR="002902AD">
        <w:rPr>
          <w:rtl/>
        </w:rPr>
        <w:t>ک</w:t>
      </w:r>
      <w:r w:rsidRPr="006F0B90">
        <w:rPr>
          <w:rtl/>
        </w:rPr>
        <w:t>ه آ</w:t>
      </w:r>
      <w:r w:rsidR="002902AD">
        <w:rPr>
          <w:rtl/>
        </w:rPr>
        <w:t>ی</w:t>
      </w:r>
      <w:r w:rsidRPr="006F0B90">
        <w:rPr>
          <w:rtl/>
        </w:rPr>
        <w:t>ه تطه</w:t>
      </w:r>
      <w:r w:rsidR="002902AD">
        <w:rPr>
          <w:rtl/>
        </w:rPr>
        <w:t>ی</w:t>
      </w:r>
      <w:r w:rsidRPr="006F0B90">
        <w:rPr>
          <w:rtl/>
        </w:rPr>
        <w:t>ر ن</w:t>
      </w:r>
      <w:r w:rsidR="002902AD">
        <w:rPr>
          <w:rtl/>
        </w:rPr>
        <w:t>ی</w:t>
      </w:r>
      <w:r w:rsidRPr="006F0B90">
        <w:rPr>
          <w:rtl/>
        </w:rPr>
        <w:t>ز دلالت بر معصوم‏بودن او (</w:t>
      </w:r>
      <w:r w:rsidR="002902AD">
        <w:rPr>
          <w:rtl/>
        </w:rPr>
        <w:t>ی</w:t>
      </w:r>
      <w:r w:rsidRPr="006F0B90">
        <w:rPr>
          <w:rtl/>
        </w:rPr>
        <w:t xml:space="preserve">عنى فاطمه) دارد </w:t>
      </w:r>
      <w:r w:rsidR="002902AD">
        <w:rPr>
          <w:rtl/>
        </w:rPr>
        <w:t>ک</w:t>
      </w:r>
      <w:r w:rsidRPr="006F0B90">
        <w:rPr>
          <w:rtl/>
        </w:rPr>
        <w:t>ه درباره او و همسرش و دو فرزندش به گواهى عا</w:t>
      </w:r>
      <w:r w:rsidR="002902AD">
        <w:rPr>
          <w:rtl/>
        </w:rPr>
        <w:t>ی</w:t>
      </w:r>
      <w:r w:rsidRPr="006F0B90">
        <w:rPr>
          <w:rtl/>
        </w:rPr>
        <w:t>شه نازل شده است» و در ز</w:t>
      </w:r>
      <w:r w:rsidR="002902AD">
        <w:rPr>
          <w:rtl/>
        </w:rPr>
        <w:t>ی</w:t>
      </w:r>
      <w:r w:rsidRPr="006F0B90">
        <w:rPr>
          <w:rtl/>
        </w:rPr>
        <w:t>رنو</w:t>
      </w:r>
      <w:r w:rsidR="002902AD">
        <w:rPr>
          <w:rtl/>
        </w:rPr>
        <w:t>ی</w:t>
      </w:r>
      <w:r w:rsidRPr="006F0B90">
        <w:rPr>
          <w:rtl/>
        </w:rPr>
        <w:t xml:space="preserve">س آورده </w:t>
      </w:r>
      <w:r w:rsidR="002902AD">
        <w:rPr>
          <w:rtl/>
        </w:rPr>
        <w:t>ک</w:t>
      </w:r>
      <w:r w:rsidRPr="006F0B90">
        <w:rPr>
          <w:rtl/>
        </w:rPr>
        <w:t>ه از صح</w:t>
      </w:r>
      <w:r w:rsidR="002902AD">
        <w:rPr>
          <w:rtl/>
        </w:rPr>
        <w:t>ی</w:t>
      </w:r>
      <w:r w:rsidRPr="006F0B90">
        <w:rPr>
          <w:rtl/>
        </w:rPr>
        <w:t xml:space="preserve">ح مسلم نقل </w:t>
      </w:r>
      <w:r w:rsidR="002902AD">
        <w:rPr>
          <w:rtl/>
        </w:rPr>
        <w:t>ک</w:t>
      </w:r>
      <w:r w:rsidRPr="006F0B90">
        <w:rPr>
          <w:rtl/>
        </w:rPr>
        <w:t>رده است!</w:t>
      </w:r>
      <w:r w:rsidRPr="006F0B90">
        <w:rPr>
          <w:rFonts w:hint="cs"/>
          <w:rtl/>
        </w:rPr>
        <w:t>.</w:t>
      </w:r>
    </w:p>
    <w:p w:rsidR="00BB28A3" w:rsidRDefault="00082CC7" w:rsidP="00E555DF">
      <w:pPr>
        <w:pStyle w:val="a5"/>
        <w:rPr>
          <w:rtl/>
        </w:rPr>
      </w:pPr>
      <w:r w:rsidRPr="006F0B90">
        <w:rPr>
          <w:rtl/>
        </w:rPr>
        <w:t>ا</w:t>
      </w:r>
      <w:r w:rsidR="002902AD">
        <w:rPr>
          <w:rtl/>
        </w:rPr>
        <w:t>ی</w:t>
      </w:r>
      <w:r w:rsidRPr="006F0B90">
        <w:rPr>
          <w:rtl/>
        </w:rPr>
        <w:t>ن ن</w:t>
      </w:r>
      <w:r w:rsidR="002902AD">
        <w:rPr>
          <w:rtl/>
        </w:rPr>
        <w:t>ی</w:t>
      </w:r>
      <w:r w:rsidRPr="006F0B90">
        <w:rPr>
          <w:rtl/>
        </w:rPr>
        <w:t>ز دروغ است! ت</w:t>
      </w:r>
      <w:r w:rsidR="002902AD">
        <w:rPr>
          <w:rtl/>
        </w:rPr>
        <w:t>ی</w:t>
      </w:r>
      <w:r w:rsidRPr="006F0B90">
        <w:rPr>
          <w:rtl/>
        </w:rPr>
        <w:t xml:space="preserve">جانى خواسته </w:t>
      </w:r>
      <w:r w:rsidR="002902AD">
        <w:rPr>
          <w:rtl/>
        </w:rPr>
        <w:t>ک</w:t>
      </w:r>
      <w:r w:rsidRPr="006F0B90">
        <w:rPr>
          <w:rtl/>
        </w:rPr>
        <w:t>ه به خوانندگان بگو</w:t>
      </w:r>
      <w:r w:rsidR="002902AD">
        <w:rPr>
          <w:rtl/>
        </w:rPr>
        <w:t>ی</w:t>
      </w:r>
      <w:r w:rsidRPr="006F0B90">
        <w:rPr>
          <w:rtl/>
        </w:rPr>
        <w:t xml:space="preserve">د </w:t>
      </w:r>
      <w:r w:rsidR="002902AD">
        <w:rPr>
          <w:rtl/>
        </w:rPr>
        <w:t>ک</w:t>
      </w:r>
      <w:r w:rsidRPr="006F0B90">
        <w:rPr>
          <w:rtl/>
        </w:rPr>
        <w:t>ه ا</w:t>
      </w:r>
      <w:r w:rsidR="002902AD">
        <w:rPr>
          <w:rtl/>
        </w:rPr>
        <w:t>ی</w:t>
      </w:r>
      <w:r w:rsidRPr="006F0B90">
        <w:rPr>
          <w:rtl/>
        </w:rPr>
        <w:t>ن آ</w:t>
      </w:r>
      <w:r w:rsidR="002902AD">
        <w:rPr>
          <w:rtl/>
        </w:rPr>
        <w:t>ی</w:t>
      </w:r>
      <w:r w:rsidRPr="006F0B90">
        <w:rPr>
          <w:rtl/>
        </w:rPr>
        <w:t>ه - طبق روا</w:t>
      </w:r>
      <w:r w:rsidR="002902AD">
        <w:rPr>
          <w:rtl/>
        </w:rPr>
        <w:t>ی</w:t>
      </w:r>
      <w:r w:rsidRPr="006F0B90">
        <w:rPr>
          <w:rtl/>
        </w:rPr>
        <w:t>ت مسلم از عا</w:t>
      </w:r>
      <w:r w:rsidR="002902AD">
        <w:rPr>
          <w:rtl/>
        </w:rPr>
        <w:t>ی</w:t>
      </w:r>
      <w:r w:rsidRPr="006F0B90">
        <w:rPr>
          <w:rtl/>
        </w:rPr>
        <w:t>شه - درباره فاطمه و على و حسن و حس</w:t>
      </w:r>
      <w:r w:rsidR="002902AD">
        <w:rPr>
          <w:rtl/>
        </w:rPr>
        <w:t>ی</w:t>
      </w:r>
      <w:r w:rsidRPr="006F0B90">
        <w:rPr>
          <w:rtl/>
        </w:rPr>
        <w:t xml:space="preserve">ن نازل گشته است، در حالى </w:t>
      </w:r>
      <w:r w:rsidR="002902AD">
        <w:rPr>
          <w:rtl/>
        </w:rPr>
        <w:t>ک</w:t>
      </w:r>
      <w:r w:rsidRPr="006F0B90">
        <w:rPr>
          <w:rtl/>
        </w:rPr>
        <w:t xml:space="preserve">ه </w:t>
      </w:r>
      <w:r w:rsidR="002902AD">
        <w:rPr>
          <w:rtl/>
        </w:rPr>
        <w:t>ک</w:t>
      </w:r>
      <w:r w:rsidRPr="006F0B90">
        <w:rPr>
          <w:rtl/>
        </w:rPr>
        <w:t>املاً دروغ است؛ ز</w:t>
      </w:r>
      <w:r w:rsidR="002902AD">
        <w:rPr>
          <w:rtl/>
        </w:rPr>
        <w:t>ی</w:t>
      </w:r>
      <w:r w:rsidRPr="006F0B90">
        <w:rPr>
          <w:rtl/>
        </w:rPr>
        <w:t>را در حد</w:t>
      </w:r>
      <w:r w:rsidR="002902AD">
        <w:rPr>
          <w:rtl/>
        </w:rPr>
        <w:t>ی</w:t>
      </w:r>
      <w:r w:rsidRPr="006F0B90">
        <w:rPr>
          <w:rtl/>
        </w:rPr>
        <w:t>ث مسلم ن</w:t>
      </w:r>
      <w:r w:rsidR="002902AD">
        <w:rPr>
          <w:rtl/>
        </w:rPr>
        <w:t>ی</w:t>
      </w:r>
      <w:r w:rsidRPr="006F0B90">
        <w:rPr>
          <w:rtl/>
        </w:rPr>
        <w:t xml:space="preserve">امده </w:t>
      </w:r>
      <w:r w:rsidR="002902AD">
        <w:rPr>
          <w:rtl/>
        </w:rPr>
        <w:t>ک</w:t>
      </w:r>
      <w:r w:rsidRPr="006F0B90">
        <w:rPr>
          <w:rtl/>
        </w:rPr>
        <w:t>ه ا</w:t>
      </w:r>
      <w:r w:rsidR="002902AD">
        <w:rPr>
          <w:rtl/>
        </w:rPr>
        <w:t>ی</w:t>
      </w:r>
      <w:r w:rsidRPr="006F0B90">
        <w:rPr>
          <w:rtl/>
        </w:rPr>
        <w:t>ن آ</w:t>
      </w:r>
      <w:r w:rsidR="002902AD">
        <w:rPr>
          <w:rtl/>
        </w:rPr>
        <w:t>ی</w:t>
      </w:r>
      <w:r w:rsidRPr="006F0B90">
        <w:rPr>
          <w:rtl/>
        </w:rPr>
        <w:t>ه به طور خصوص درباره آنها نازل گشته است، بل</w:t>
      </w:r>
      <w:r w:rsidR="002902AD">
        <w:rPr>
          <w:rtl/>
        </w:rPr>
        <w:t>ک</w:t>
      </w:r>
      <w:r w:rsidRPr="006F0B90">
        <w:rPr>
          <w:rtl/>
        </w:rPr>
        <w:t xml:space="preserve">ه آمده </w:t>
      </w:r>
      <w:r w:rsidR="002902AD">
        <w:rPr>
          <w:rtl/>
        </w:rPr>
        <w:t>ک</w:t>
      </w:r>
      <w:r w:rsidRPr="006F0B90">
        <w:rPr>
          <w:rtl/>
        </w:rPr>
        <w:t xml:space="preserve">ه پیامبر </w:t>
      </w:r>
      <w:r w:rsidRPr="006F0B90">
        <w:rPr>
          <w:rFonts w:cs="CTraditional Arabic"/>
          <w:rtl/>
        </w:rPr>
        <w:t>ص</w:t>
      </w:r>
      <w:r w:rsidRPr="006F0B90">
        <w:rPr>
          <w:rtl/>
        </w:rPr>
        <w:t xml:space="preserve"> ا</w:t>
      </w:r>
      <w:r w:rsidR="002902AD">
        <w:rPr>
          <w:rtl/>
        </w:rPr>
        <w:t>ی</w:t>
      </w:r>
      <w:r w:rsidRPr="006F0B90">
        <w:rPr>
          <w:rtl/>
        </w:rPr>
        <w:t>ن آ</w:t>
      </w:r>
      <w:r w:rsidR="002902AD">
        <w:rPr>
          <w:rtl/>
        </w:rPr>
        <w:t>ی</w:t>
      </w:r>
      <w:r w:rsidRPr="006F0B90">
        <w:rPr>
          <w:rtl/>
        </w:rPr>
        <w:t>ه را ن</w:t>
      </w:r>
      <w:r w:rsidR="002902AD">
        <w:rPr>
          <w:rtl/>
        </w:rPr>
        <w:t>ی</w:t>
      </w:r>
      <w:r w:rsidRPr="006F0B90">
        <w:rPr>
          <w:rtl/>
        </w:rPr>
        <w:t>ز بر آنها مى‏خواند.. در واقع مضمون حد</w:t>
      </w:r>
      <w:r w:rsidR="002902AD">
        <w:rPr>
          <w:rtl/>
        </w:rPr>
        <w:t>ی</w:t>
      </w:r>
      <w:r w:rsidRPr="006F0B90">
        <w:rPr>
          <w:rtl/>
        </w:rPr>
        <w:t>ث ا</w:t>
      </w:r>
      <w:r w:rsidR="002902AD">
        <w:rPr>
          <w:rtl/>
        </w:rPr>
        <w:t>ی</w:t>
      </w:r>
      <w:r w:rsidRPr="006F0B90">
        <w:rPr>
          <w:rtl/>
        </w:rPr>
        <w:t xml:space="preserve">ن بوده </w:t>
      </w:r>
      <w:r w:rsidR="002902AD">
        <w:rPr>
          <w:rtl/>
        </w:rPr>
        <w:t>ک</w:t>
      </w:r>
      <w:r w:rsidRPr="006F0B90">
        <w:rPr>
          <w:rtl/>
        </w:rPr>
        <w:t xml:space="preserve">ه پیامبر </w:t>
      </w:r>
      <w:r w:rsidRPr="006F0B90">
        <w:rPr>
          <w:rFonts w:cs="CTraditional Arabic"/>
          <w:rtl/>
        </w:rPr>
        <w:t>ص</w:t>
      </w:r>
      <w:r w:rsidRPr="006F0B90">
        <w:rPr>
          <w:rtl/>
        </w:rPr>
        <w:t xml:space="preserve"> آنها را دعوت مى‏</w:t>
      </w:r>
      <w:r w:rsidR="002902AD">
        <w:rPr>
          <w:rtl/>
        </w:rPr>
        <w:t>ک</w:t>
      </w:r>
      <w:r w:rsidRPr="006F0B90">
        <w:rPr>
          <w:rtl/>
        </w:rPr>
        <w:t>رد تا هرگونه پل</w:t>
      </w:r>
      <w:r w:rsidR="002902AD">
        <w:rPr>
          <w:rtl/>
        </w:rPr>
        <w:t>ی</w:t>
      </w:r>
      <w:r w:rsidRPr="006F0B90">
        <w:rPr>
          <w:rtl/>
        </w:rPr>
        <w:t>دى را از آنها دور سازد و پا</w:t>
      </w:r>
      <w:r w:rsidR="002902AD">
        <w:rPr>
          <w:rtl/>
        </w:rPr>
        <w:t>ک</w:t>
      </w:r>
      <w:r w:rsidRPr="006F0B90">
        <w:rPr>
          <w:rtl/>
        </w:rPr>
        <w:t xml:space="preserve"> گرداند و به عبارت د</w:t>
      </w:r>
      <w:r w:rsidR="002902AD">
        <w:rPr>
          <w:rtl/>
        </w:rPr>
        <w:t>ی</w:t>
      </w:r>
      <w:r w:rsidRPr="006F0B90">
        <w:rPr>
          <w:rtl/>
        </w:rPr>
        <w:t>گر: آنها ن</w:t>
      </w:r>
      <w:r w:rsidR="002902AD">
        <w:rPr>
          <w:rtl/>
        </w:rPr>
        <w:t>ی</w:t>
      </w:r>
      <w:r w:rsidRPr="006F0B90">
        <w:rPr>
          <w:rtl/>
        </w:rPr>
        <w:t>ز جزو متّق</w:t>
      </w:r>
      <w:r w:rsidR="002902AD">
        <w:rPr>
          <w:rtl/>
        </w:rPr>
        <w:t>ی</w:t>
      </w:r>
      <w:r w:rsidRPr="006F0B90">
        <w:rPr>
          <w:rtl/>
        </w:rPr>
        <w:t xml:space="preserve">انى باشند </w:t>
      </w:r>
      <w:r w:rsidR="002902AD">
        <w:rPr>
          <w:rtl/>
        </w:rPr>
        <w:t>ک</w:t>
      </w:r>
      <w:r w:rsidRPr="006F0B90">
        <w:rPr>
          <w:rtl/>
        </w:rPr>
        <w:t>ه خداوند پل</w:t>
      </w:r>
      <w:r w:rsidR="002902AD">
        <w:rPr>
          <w:rtl/>
        </w:rPr>
        <w:t>ی</w:t>
      </w:r>
      <w:r w:rsidRPr="006F0B90">
        <w:rPr>
          <w:rtl/>
        </w:rPr>
        <w:t>د</w:t>
      </w:r>
      <w:r w:rsidR="002902AD">
        <w:rPr>
          <w:rtl/>
        </w:rPr>
        <w:t>ی</w:t>
      </w:r>
      <w:r w:rsidRPr="006F0B90">
        <w:rPr>
          <w:rtl/>
        </w:rPr>
        <w:t>ها را از آنها زدوده و پا</w:t>
      </w:r>
      <w:r w:rsidR="002902AD">
        <w:rPr>
          <w:rtl/>
        </w:rPr>
        <w:t>ک</w:t>
      </w:r>
      <w:r w:rsidRPr="006F0B90">
        <w:rPr>
          <w:rtl/>
        </w:rPr>
        <w:t>شان گردان</w:t>
      </w:r>
      <w:r w:rsidR="002902AD">
        <w:rPr>
          <w:rtl/>
        </w:rPr>
        <w:t>ی</w:t>
      </w:r>
      <w:r w:rsidRPr="006F0B90">
        <w:rPr>
          <w:rtl/>
        </w:rPr>
        <w:t>ده است.. توض</w:t>
      </w:r>
      <w:r w:rsidR="002902AD">
        <w:rPr>
          <w:rtl/>
        </w:rPr>
        <w:t>ی</w:t>
      </w:r>
      <w:r w:rsidRPr="006F0B90">
        <w:rPr>
          <w:rtl/>
        </w:rPr>
        <w:t>ح ا</w:t>
      </w:r>
      <w:r w:rsidR="002902AD">
        <w:rPr>
          <w:rtl/>
        </w:rPr>
        <w:t>ی</w:t>
      </w:r>
      <w:r w:rsidRPr="006F0B90">
        <w:rPr>
          <w:rtl/>
        </w:rPr>
        <w:t>ن آ</w:t>
      </w:r>
      <w:r w:rsidR="002902AD">
        <w:rPr>
          <w:rtl/>
        </w:rPr>
        <w:t>ی</w:t>
      </w:r>
      <w:r w:rsidRPr="006F0B90">
        <w:rPr>
          <w:rtl/>
        </w:rPr>
        <w:t>ه در فصل «عصمت» به تفص</w:t>
      </w:r>
      <w:r w:rsidR="002902AD">
        <w:rPr>
          <w:rtl/>
        </w:rPr>
        <w:t>ی</w:t>
      </w:r>
      <w:r w:rsidRPr="006F0B90">
        <w:rPr>
          <w:rtl/>
        </w:rPr>
        <w:t>ل آمده است.</w:t>
      </w:r>
    </w:p>
    <w:p w:rsidR="00BB28A3" w:rsidRDefault="00082CC7" w:rsidP="00E555DF">
      <w:pPr>
        <w:pStyle w:val="a5"/>
        <w:rPr>
          <w:rtl/>
        </w:rPr>
      </w:pPr>
      <w:r w:rsidRPr="006F0B90">
        <w:rPr>
          <w:rtl/>
        </w:rPr>
        <w:t>در (ص 191) مى‏گو</w:t>
      </w:r>
      <w:r w:rsidR="002902AD">
        <w:rPr>
          <w:rtl/>
        </w:rPr>
        <w:t>ی</w:t>
      </w:r>
      <w:r w:rsidRPr="006F0B90">
        <w:rPr>
          <w:rtl/>
        </w:rPr>
        <w:t>د: «درمى‏</w:t>
      </w:r>
      <w:r w:rsidR="002902AD">
        <w:rPr>
          <w:rtl/>
        </w:rPr>
        <w:t>ی</w:t>
      </w:r>
      <w:r w:rsidRPr="006F0B90">
        <w:rPr>
          <w:rtl/>
        </w:rPr>
        <w:t xml:space="preserve">ابى </w:t>
      </w:r>
      <w:r w:rsidR="002902AD">
        <w:rPr>
          <w:rtl/>
        </w:rPr>
        <w:t>ک</w:t>
      </w:r>
      <w:r w:rsidRPr="006F0B90">
        <w:rPr>
          <w:rtl/>
        </w:rPr>
        <w:t>ه قاتل</w:t>
      </w:r>
      <w:r w:rsidR="002902AD">
        <w:rPr>
          <w:rtl/>
        </w:rPr>
        <w:t>ی</w:t>
      </w:r>
      <w:r w:rsidRPr="006F0B90">
        <w:rPr>
          <w:rtl/>
        </w:rPr>
        <w:t>ن عثمان در درجه اوّل، خود اصحاب بوده‏اند و پ</w:t>
      </w:r>
      <w:r w:rsidR="002902AD">
        <w:rPr>
          <w:rtl/>
        </w:rPr>
        <w:t>ی</w:t>
      </w:r>
      <w:r w:rsidRPr="006F0B90">
        <w:rPr>
          <w:rtl/>
        </w:rPr>
        <w:t>شاپ</w:t>
      </w:r>
      <w:r w:rsidR="002902AD">
        <w:rPr>
          <w:rtl/>
        </w:rPr>
        <w:t>ی</w:t>
      </w:r>
      <w:r w:rsidRPr="006F0B90">
        <w:rPr>
          <w:rtl/>
        </w:rPr>
        <w:t>ش آنان ام‏المؤمن</w:t>
      </w:r>
      <w:r w:rsidR="002902AD">
        <w:rPr>
          <w:rtl/>
        </w:rPr>
        <w:t>ی</w:t>
      </w:r>
      <w:r w:rsidRPr="006F0B90">
        <w:rPr>
          <w:rtl/>
        </w:rPr>
        <w:t>ن عا</w:t>
      </w:r>
      <w:r w:rsidR="002902AD">
        <w:rPr>
          <w:rtl/>
        </w:rPr>
        <w:t>ی</w:t>
      </w:r>
      <w:r w:rsidRPr="006F0B90">
        <w:rPr>
          <w:rtl/>
        </w:rPr>
        <w:t xml:space="preserve">شه بوده است </w:t>
      </w:r>
      <w:r w:rsidR="002902AD">
        <w:rPr>
          <w:rtl/>
        </w:rPr>
        <w:t>ک</w:t>
      </w:r>
      <w:r w:rsidRPr="006F0B90">
        <w:rPr>
          <w:rtl/>
        </w:rPr>
        <w:t>ه دستور به قتلش مى‏داد و با اعلام روابودن ر</w:t>
      </w:r>
      <w:r w:rsidR="002902AD">
        <w:rPr>
          <w:rtl/>
        </w:rPr>
        <w:t>ی</w:t>
      </w:r>
      <w:r w:rsidRPr="006F0B90">
        <w:rPr>
          <w:rtl/>
        </w:rPr>
        <w:t>ختن خونش مى‏گفت: پ</w:t>
      </w:r>
      <w:r w:rsidR="002902AD">
        <w:rPr>
          <w:rtl/>
        </w:rPr>
        <w:t>ی</w:t>
      </w:r>
      <w:r w:rsidRPr="006F0B90">
        <w:rPr>
          <w:rtl/>
        </w:rPr>
        <w:t>ر نادان را ب</w:t>
      </w:r>
      <w:r w:rsidR="002902AD">
        <w:rPr>
          <w:rtl/>
        </w:rPr>
        <w:t>ک</w:t>
      </w:r>
      <w:r w:rsidRPr="006F0B90">
        <w:rPr>
          <w:rtl/>
        </w:rPr>
        <w:t>ش</w:t>
      </w:r>
      <w:r w:rsidR="002902AD">
        <w:rPr>
          <w:rtl/>
        </w:rPr>
        <w:t>ی</w:t>
      </w:r>
      <w:r w:rsidRPr="006F0B90">
        <w:rPr>
          <w:rtl/>
        </w:rPr>
        <w:t xml:space="preserve">د </w:t>
      </w:r>
      <w:r w:rsidR="002902AD">
        <w:rPr>
          <w:rtl/>
        </w:rPr>
        <w:t>ک</w:t>
      </w:r>
      <w:r w:rsidRPr="006F0B90">
        <w:rPr>
          <w:rtl/>
        </w:rPr>
        <w:t xml:space="preserve">ه </w:t>
      </w:r>
      <w:r w:rsidR="002902AD">
        <w:rPr>
          <w:rtl/>
        </w:rPr>
        <w:t>ک</w:t>
      </w:r>
      <w:r w:rsidRPr="006F0B90">
        <w:rPr>
          <w:rtl/>
        </w:rPr>
        <w:t>افر شده است».. و در (ص‏193) مى‏گو</w:t>
      </w:r>
      <w:r w:rsidR="002902AD">
        <w:rPr>
          <w:rtl/>
        </w:rPr>
        <w:t>ی</w:t>
      </w:r>
      <w:r w:rsidRPr="006F0B90">
        <w:rPr>
          <w:rtl/>
        </w:rPr>
        <w:t>د: «(عا</w:t>
      </w:r>
      <w:r w:rsidR="002902AD">
        <w:rPr>
          <w:rtl/>
        </w:rPr>
        <w:t>ی</w:t>
      </w:r>
      <w:r w:rsidRPr="006F0B90">
        <w:rPr>
          <w:rtl/>
        </w:rPr>
        <w:t>شه) از م</w:t>
      </w:r>
      <w:r w:rsidR="002902AD">
        <w:rPr>
          <w:rtl/>
        </w:rPr>
        <w:t>ک</w:t>
      </w:r>
      <w:r w:rsidRPr="006F0B90">
        <w:rPr>
          <w:rtl/>
        </w:rPr>
        <w:t xml:space="preserve">ه بازگشته بود </w:t>
      </w:r>
      <w:r w:rsidR="002902AD">
        <w:rPr>
          <w:rtl/>
        </w:rPr>
        <w:t>ک</w:t>
      </w:r>
      <w:r w:rsidRPr="006F0B90">
        <w:rPr>
          <w:rtl/>
        </w:rPr>
        <w:t xml:space="preserve">ه در راه به او خبر دادند عثمان </w:t>
      </w:r>
      <w:r w:rsidR="002902AD">
        <w:rPr>
          <w:rtl/>
        </w:rPr>
        <w:t>ک</w:t>
      </w:r>
      <w:r w:rsidRPr="006F0B90">
        <w:rPr>
          <w:rtl/>
        </w:rPr>
        <w:t>شته شد، از ا</w:t>
      </w:r>
      <w:r w:rsidR="002902AD">
        <w:rPr>
          <w:rtl/>
        </w:rPr>
        <w:t>ی</w:t>
      </w:r>
      <w:r w:rsidRPr="006F0B90">
        <w:rPr>
          <w:rtl/>
        </w:rPr>
        <w:t>ن خبر خ</w:t>
      </w:r>
      <w:r w:rsidR="002902AD">
        <w:rPr>
          <w:rtl/>
        </w:rPr>
        <w:t>ی</w:t>
      </w:r>
      <w:r w:rsidRPr="006F0B90">
        <w:rPr>
          <w:rtl/>
        </w:rPr>
        <w:t xml:space="preserve">لى خوشحال و خرسند گشت، ولى هنگامى </w:t>
      </w:r>
      <w:r w:rsidR="002902AD">
        <w:rPr>
          <w:rtl/>
        </w:rPr>
        <w:t>ک</w:t>
      </w:r>
      <w:r w:rsidRPr="006F0B90">
        <w:rPr>
          <w:rtl/>
        </w:rPr>
        <w:t>ه فهم</w:t>
      </w:r>
      <w:r w:rsidR="002902AD">
        <w:rPr>
          <w:rtl/>
        </w:rPr>
        <w:t>ی</w:t>
      </w:r>
      <w:r w:rsidRPr="006F0B90">
        <w:rPr>
          <w:rtl/>
        </w:rPr>
        <w:t>د مردم با على ب</w:t>
      </w:r>
      <w:r w:rsidR="002902AD">
        <w:rPr>
          <w:rtl/>
        </w:rPr>
        <w:t>ی</w:t>
      </w:r>
      <w:r w:rsidRPr="006F0B90">
        <w:rPr>
          <w:rtl/>
        </w:rPr>
        <w:t xml:space="preserve">عت </w:t>
      </w:r>
      <w:r w:rsidR="002902AD">
        <w:rPr>
          <w:rtl/>
        </w:rPr>
        <w:t>ک</w:t>
      </w:r>
      <w:r w:rsidRPr="006F0B90">
        <w:rPr>
          <w:rtl/>
        </w:rPr>
        <w:t>رده‏اند، خشمگ</w:t>
      </w:r>
      <w:r w:rsidR="002902AD">
        <w:rPr>
          <w:rtl/>
        </w:rPr>
        <w:t>ی</w:t>
      </w:r>
      <w:r w:rsidRPr="006F0B90">
        <w:rPr>
          <w:rtl/>
        </w:rPr>
        <w:t xml:space="preserve">ن شده گفت: آرزو داشتم </w:t>
      </w:r>
      <w:r w:rsidR="002902AD">
        <w:rPr>
          <w:rtl/>
        </w:rPr>
        <w:t>ک</w:t>
      </w:r>
      <w:r w:rsidRPr="006F0B90">
        <w:rPr>
          <w:rtl/>
        </w:rPr>
        <w:t>ه آسمان بر زم</w:t>
      </w:r>
      <w:r w:rsidR="002902AD">
        <w:rPr>
          <w:rtl/>
        </w:rPr>
        <w:t>ی</w:t>
      </w:r>
      <w:r w:rsidRPr="006F0B90">
        <w:rPr>
          <w:rtl/>
        </w:rPr>
        <w:t>ن فرود آ</w:t>
      </w:r>
      <w:r w:rsidR="002902AD">
        <w:rPr>
          <w:rtl/>
        </w:rPr>
        <w:t>ی</w:t>
      </w:r>
      <w:r w:rsidRPr="006F0B90">
        <w:rPr>
          <w:rtl/>
        </w:rPr>
        <w:t>د و آن را بپوشاند پ</w:t>
      </w:r>
      <w:r w:rsidR="002902AD">
        <w:rPr>
          <w:rtl/>
        </w:rPr>
        <w:t>ی</w:t>
      </w:r>
      <w:r w:rsidRPr="006F0B90">
        <w:rPr>
          <w:rtl/>
        </w:rPr>
        <w:t xml:space="preserve">ش از آن </w:t>
      </w:r>
      <w:r w:rsidR="002902AD">
        <w:rPr>
          <w:rtl/>
        </w:rPr>
        <w:t>ک</w:t>
      </w:r>
      <w:r w:rsidRPr="006F0B90">
        <w:rPr>
          <w:rtl/>
        </w:rPr>
        <w:t>ه على‏بن‏اب</w:t>
      </w:r>
      <w:r w:rsidR="002902AD">
        <w:rPr>
          <w:rtl/>
        </w:rPr>
        <w:t>ی</w:t>
      </w:r>
      <w:r w:rsidRPr="006F0B90">
        <w:rPr>
          <w:rtl/>
        </w:rPr>
        <w:t>طالب به خلافت برسد».</w:t>
      </w:r>
    </w:p>
    <w:p w:rsidR="00BB28A3" w:rsidRDefault="00082CC7" w:rsidP="00E555DF">
      <w:pPr>
        <w:pStyle w:val="a5"/>
        <w:rPr>
          <w:rtl/>
        </w:rPr>
      </w:pPr>
      <w:r w:rsidRPr="006F0B90">
        <w:rPr>
          <w:rtl/>
        </w:rPr>
        <w:t>سبحان</w:t>
      </w:r>
      <w:r w:rsidR="002902AD">
        <w:rPr>
          <w:rtl/>
        </w:rPr>
        <w:t>ک</w:t>
      </w:r>
      <w:r w:rsidRPr="006F0B90">
        <w:rPr>
          <w:rtl/>
        </w:rPr>
        <w:t>! هذا بهتان عظ</w:t>
      </w:r>
      <w:r w:rsidR="002902AD">
        <w:rPr>
          <w:rtl/>
        </w:rPr>
        <w:t>ی</w:t>
      </w:r>
      <w:r w:rsidRPr="006F0B90">
        <w:rPr>
          <w:rtl/>
        </w:rPr>
        <w:t>م! چه دروغهاى شاخدارى! ا</w:t>
      </w:r>
      <w:r w:rsidR="002902AD">
        <w:rPr>
          <w:rtl/>
        </w:rPr>
        <w:t>ی</w:t>
      </w:r>
      <w:r w:rsidRPr="006F0B90">
        <w:rPr>
          <w:rtl/>
        </w:rPr>
        <w:t>ن دو روا</w:t>
      </w:r>
      <w:r w:rsidR="002902AD">
        <w:rPr>
          <w:rtl/>
        </w:rPr>
        <w:t>ی</w:t>
      </w:r>
      <w:r w:rsidRPr="006F0B90">
        <w:rPr>
          <w:rtl/>
        </w:rPr>
        <w:t>ت از طر</w:t>
      </w:r>
      <w:r w:rsidR="002902AD">
        <w:rPr>
          <w:rtl/>
        </w:rPr>
        <w:t>ی</w:t>
      </w:r>
      <w:r w:rsidRPr="006F0B90">
        <w:rPr>
          <w:rtl/>
        </w:rPr>
        <w:t>ق «س</w:t>
      </w:r>
      <w:r w:rsidR="002902AD">
        <w:rPr>
          <w:rtl/>
        </w:rPr>
        <w:t>ی</w:t>
      </w:r>
      <w:r w:rsidRPr="006F0B90">
        <w:rPr>
          <w:rtl/>
        </w:rPr>
        <w:t>ف بن عمر التم</w:t>
      </w:r>
      <w:r w:rsidR="002902AD">
        <w:rPr>
          <w:rtl/>
        </w:rPr>
        <w:t>ی</w:t>
      </w:r>
      <w:r w:rsidRPr="006F0B90">
        <w:rPr>
          <w:rtl/>
        </w:rPr>
        <w:t>مى» روا</w:t>
      </w:r>
      <w:r w:rsidR="002902AD">
        <w:rPr>
          <w:rtl/>
        </w:rPr>
        <w:t>ی</w:t>
      </w:r>
      <w:r w:rsidRPr="006F0B90">
        <w:rPr>
          <w:rtl/>
        </w:rPr>
        <w:t xml:space="preserve">ت شده‏اند </w:t>
      </w:r>
      <w:r w:rsidR="002902AD">
        <w:rPr>
          <w:rtl/>
        </w:rPr>
        <w:t>ک</w:t>
      </w:r>
      <w:r w:rsidRPr="006F0B90">
        <w:rPr>
          <w:rtl/>
        </w:rPr>
        <w:t>ه به دروغگو</w:t>
      </w:r>
      <w:r w:rsidR="002902AD">
        <w:rPr>
          <w:rtl/>
        </w:rPr>
        <w:t>ی</w:t>
      </w:r>
      <w:r w:rsidRPr="006F0B90">
        <w:rPr>
          <w:rtl/>
        </w:rPr>
        <w:t>ى مشهور است؛ مثلاً نسا</w:t>
      </w:r>
      <w:r w:rsidR="002902AD">
        <w:rPr>
          <w:rtl/>
        </w:rPr>
        <w:t>ی</w:t>
      </w:r>
      <w:r w:rsidRPr="006F0B90">
        <w:rPr>
          <w:rtl/>
        </w:rPr>
        <w:t>ى در موردش مى‏گو</w:t>
      </w:r>
      <w:r w:rsidR="002902AD">
        <w:rPr>
          <w:rtl/>
        </w:rPr>
        <w:t>ی</w:t>
      </w:r>
      <w:r w:rsidRPr="006F0B90">
        <w:rPr>
          <w:rtl/>
        </w:rPr>
        <w:t>د: او بس</w:t>
      </w:r>
      <w:r w:rsidR="002902AD">
        <w:rPr>
          <w:rtl/>
        </w:rPr>
        <w:t>ی</w:t>
      </w:r>
      <w:r w:rsidRPr="006F0B90">
        <w:rPr>
          <w:rtl/>
        </w:rPr>
        <w:t>ار دروغگو است! إبن‏حبان ن</w:t>
      </w:r>
      <w:r w:rsidR="002902AD">
        <w:rPr>
          <w:rtl/>
        </w:rPr>
        <w:t>ی</w:t>
      </w:r>
      <w:r w:rsidRPr="006F0B90">
        <w:rPr>
          <w:rtl/>
        </w:rPr>
        <w:t>ز مى‏گو</w:t>
      </w:r>
      <w:r w:rsidR="002902AD">
        <w:rPr>
          <w:rtl/>
        </w:rPr>
        <w:t>ی</w:t>
      </w:r>
      <w:r w:rsidRPr="006F0B90">
        <w:rPr>
          <w:rtl/>
        </w:rPr>
        <w:t>د: بس</w:t>
      </w:r>
      <w:r w:rsidR="002902AD">
        <w:rPr>
          <w:rtl/>
        </w:rPr>
        <w:t>ی</w:t>
      </w:r>
      <w:r w:rsidRPr="006F0B90">
        <w:rPr>
          <w:rtl/>
        </w:rPr>
        <w:t>ارى از روا</w:t>
      </w:r>
      <w:r w:rsidR="002902AD">
        <w:rPr>
          <w:rtl/>
        </w:rPr>
        <w:t>ی</w:t>
      </w:r>
      <w:r w:rsidRPr="006F0B90">
        <w:rPr>
          <w:rtl/>
        </w:rPr>
        <w:t>تهاى دروغ</w:t>
      </w:r>
      <w:r w:rsidR="002902AD">
        <w:rPr>
          <w:rtl/>
        </w:rPr>
        <w:t>ی</w:t>
      </w:r>
      <w:r w:rsidRPr="006F0B90">
        <w:rPr>
          <w:rtl/>
        </w:rPr>
        <w:t>ن و جعلى روا</w:t>
      </w:r>
      <w:r w:rsidR="002902AD">
        <w:rPr>
          <w:rtl/>
        </w:rPr>
        <w:t>ی</w:t>
      </w:r>
      <w:r w:rsidRPr="006F0B90">
        <w:rPr>
          <w:rtl/>
        </w:rPr>
        <w:t xml:space="preserve">ت </w:t>
      </w:r>
      <w:r w:rsidR="002902AD">
        <w:rPr>
          <w:rtl/>
        </w:rPr>
        <w:t>ک</w:t>
      </w:r>
      <w:r w:rsidRPr="006F0B90">
        <w:rPr>
          <w:rtl/>
        </w:rPr>
        <w:t xml:space="preserve">رده و ثابت گشته </w:t>
      </w:r>
      <w:r w:rsidR="002902AD">
        <w:rPr>
          <w:rtl/>
        </w:rPr>
        <w:t>ک</w:t>
      </w:r>
      <w:r w:rsidRPr="006F0B90">
        <w:rPr>
          <w:rtl/>
        </w:rPr>
        <w:t>ه از زنادقه بوده است!</w:t>
      </w:r>
      <w:r w:rsidRPr="002902AD">
        <w:rPr>
          <w:rStyle w:val="FootnoteReference"/>
          <w:rFonts w:ascii="Times New Roman" w:hAnsi="Times New Roman"/>
          <w:b/>
          <w:sz w:val="24"/>
          <w:rtl/>
        </w:rPr>
        <w:footnoteReference w:id="111"/>
      </w:r>
      <w:r w:rsidRPr="006F0B90">
        <w:rPr>
          <w:rFonts w:hint="cs"/>
          <w:rtl/>
        </w:rPr>
        <w:t>.</w:t>
      </w:r>
    </w:p>
    <w:p w:rsidR="00BB28A3" w:rsidRDefault="00082CC7" w:rsidP="00E555DF">
      <w:pPr>
        <w:pStyle w:val="a5"/>
        <w:rPr>
          <w:rtl/>
        </w:rPr>
      </w:pPr>
      <w:r w:rsidRPr="006F0B90">
        <w:rPr>
          <w:rtl/>
        </w:rPr>
        <w:t>در (ص 191) مى‏گو</w:t>
      </w:r>
      <w:r w:rsidR="002902AD">
        <w:rPr>
          <w:rtl/>
        </w:rPr>
        <w:t>ی</w:t>
      </w:r>
      <w:r w:rsidRPr="006F0B90">
        <w:rPr>
          <w:rtl/>
        </w:rPr>
        <w:t>د: «و همچن</w:t>
      </w:r>
      <w:r w:rsidR="002902AD">
        <w:rPr>
          <w:rtl/>
        </w:rPr>
        <w:t>ی</w:t>
      </w:r>
      <w:r w:rsidRPr="006F0B90">
        <w:rPr>
          <w:rtl/>
        </w:rPr>
        <w:t>ن مى‏ب</w:t>
      </w:r>
      <w:r w:rsidR="002902AD">
        <w:rPr>
          <w:rtl/>
        </w:rPr>
        <w:t>ی</w:t>
      </w:r>
      <w:r w:rsidRPr="006F0B90">
        <w:rPr>
          <w:rtl/>
        </w:rPr>
        <w:t>ن</w:t>
      </w:r>
      <w:r w:rsidR="002902AD">
        <w:rPr>
          <w:rtl/>
        </w:rPr>
        <w:t>ی</w:t>
      </w:r>
      <w:r w:rsidRPr="006F0B90">
        <w:rPr>
          <w:rtl/>
        </w:rPr>
        <w:t>م طلحه و زب</w:t>
      </w:r>
      <w:r w:rsidR="002902AD">
        <w:rPr>
          <w:rtl/>
        </w:rPr>
        <w:t>ی</w:t>
      </w:r>
      <w:r w:rsidRPr="006F0B90">
        <w:rPr>
          <w:rtl/>
        </w:rPr>
        <w:t>ر و محمّدبن‏أبى‏ب</w:t>
      </w:r>
      <w:r w:rsidR="002902AD">
        <w:rPr>
          <w:rtl/>
        </w:rPr>
        <w:t>ک</w:t>
      </w:r>
      <w:r w:rsidRPr="006F0B90">
        <w:rPr>
          <w:rtl/>
        </w:rPr>
        <w:t>ر و د</w:t>
      </w:r>
      <w:r w:rsidR="002902AD">
        <w:rPr>
          <w:rtl/>
        </w:rPr>
        <w:t>ی</w:t>
      </w:r>
      <w:r w:rsidRPr="006F0B90">
        <w:rPr>
          <w:rtl/>
        </w:rPr>
        <w:t>گر مشهور</w:t>
      </w:r>
      <w:r w:rsidR="002902AD">
        <w:rPr>
          <w:rtl/>
        </w:rPr>
        <w:t>ی</w:t>
      </w:r>
      <w:r w:rsidRPr="006F0B90">
        <w:rPr>
          <w:rtl/>
        </w:rPr>
        <w:t xml:space="preserve">ن از اصحاب، او را محاصره </w:t>
      </w:r>
      <w:r w:rsidR="002902AD">
        <w:rPr>
          <w:rtl/>
        </w:rPr>
        <w:t>ک</w:t>
      </w:r>
      <w:r w:rsidRPr="006F0B90">
        <w:rPr>
          <w:rtl/>
        </w:rPr>
        <w:t>رده، حتّى از آشام</w:t>
      </w:r>
      <w:r w:rsidR="002902AD">
        <w:rPr>
          <w:rtl/>
        </w:rPr>
        <w:t>ی</w:t>
      </w:r>
      <w:r w:rsidRPr="006F0B90">
        <w:rPr>
          <w:rtl/>
        </w:rPr>
        <w:t xml:space="preserve">دن آب منعش نموده‏اند </w:t>
      </w:r>
      <w:r w:rsidR="002902AD">
        <w:rPr>
          <w:rtl/>
        </w:rPr>
        <w:t>ک</w:t>
      </w:r>
      <w:r w:rsidRPr="006F0B90">
        <w:rPr>
          <w:rtl/>
        </w:rPr>
        <w:t>ه مجبور به استعفا</w:t>
      </w:r>
      <w:r w:rsidR="002902AD">
        <w:rPr>
          <w:rtl/>
        </w:rPr>
        <w:t>ی</w:t>
      </w:r>
      <w:r w:rsidRPr="006F0B90">
        <w:rPr>
          <w:rtl/>
        </w:rPr>
        <w:t>ش سازند».</w:t>
      </w:r>
    </w:p>
    <w:p w:rsidR="00BB28A3" w:rsidRDefault="00082CC7" w:rsidP="00172A42">
      <w:pPr>
        <w:pStyle w:val="a5"/>
        <w:rPr>
          <w:rtl/>
        </w:rPr>
      </w:pPr>
      <w:r w:rsidRPr="006F0B90">
        <w:rPr>
          <w:rtl/>
        </w:rPr>
        <w:t>ا</w:t>
      </w:r>
      <w:r w:rsidR="002902AD">
        <w:rPr>
          <w:rtl/>
        </w:rPr>
        <w:t>ی</w:t>
      </w:r>
      <w:r w:rsidRPr="006F0B90">
        <w:rPr>
          <w:rtl/>
        </w:rPr>
        <w:t>ن ن</w:t>
      </w:r>
      <w:r w:rsidR="002902AD">
        <w:rPr>
          <w:rtl/>
        </w:rPr>
        <w:t>ی</w:t>
      </w:r>
      <w:r w:rsidRPr="006F0B90">
        <w:rPr>
          <w:rtl/>
        </w:rPr>
        <w:t>ز از اوّل</w:t>
      </w:r>
      <w:r w:rsidR="002902AD">
        <w:rPr>
          <w:rtl/>
        </w:rPr>
        <w:t>ی</w:t>
      </w:r>
      <w:r w:rsidRPr="006F0B90">
        <w:rPr>
          <w:rtl/>
        </w:rPr>
        <w:t>ن و آخر</w:t>
      </w:r>
      <w:r w:rsidR="002902AD">
        <w:rPr>
          <w:rtl/>
        </w:rPr>
        <w:t>ی</w:t>
      </w:r>
      <w:r w:rsidRPr="006F0B90">
        <w:rPr>
          <w:rtl/>
        </w:rPr>
        <w:t>ن دروغها</w:t>
      </w:r>
      <w:r w:rsidR="002902AD">
        <w:rPr>
          <w:rtl/>
        </w:rPr>
        <w:t>ی</w:t>
      </w:r>
      <w:r w:rsidRPr="006F0B90">
        <w:rPr>
          <w:rtl/>
        </w:rPr>
        <w:t>ش نمى‏باشد! اگر ت</w:t>
      </w:r>
      <w:r w:rsidR="002902AD">
        <w:rPr>
          <w:rtl/>
        </w:rPr>
        <w:t>ی</w:t>
      </w:r>
      <w:r w:rsidRPr="006F0B90">
        <w:rPr>
          <w:rtl/>
        </w:rPr>
        <w:t>جانى راست مى‏گو</w:t>
      </w:r>
      <w:r w:rsidR="002902AD">
        <w:rPr>
          <w:rtl/>
        </w:rPr>
        <w:t>ی</w:t>
      </w:r>
      <w:r w:rsidRPr="006F0B90">
        <w:rPr>
          <w:rtl/>
        </w:rPr>
        <w:t xml:space="preserve">د، </w:t>
      </w:r>
      <w:r w:rsidR="002902AD">
        <w:rPr>
          <w:rtl/>
        </w:rPr>
        <w:t>ک</w:t>
      </w:r>
      <w:r w:rsidRPr="006F0B90">
        <w:rPr>
          <w:rtl/>
        </w:rPr>
        <w:t xml:space="preserve">جاست سند آن؟! در </w:t>
      </w:r>
      <w:r w:rsidR="002902AD">
        <w:rPr>
          <w:rtl/>
        </w:rPr>
        <w:t>ک</w:t>
      </w:r>
      <w:r w:rsidRPr="006F0B90">
        <w:rPr>
          <w:rtl/>
        </w:rPr>
        <w:t xml:space="preserve">دام </w:t>
      </w:r>
      <w:r w:rsidR="002902AD">
        <w:rPr>
          <w:rtl/>
        </w:rPr>
        <w:t>ک</w:t>
      </w:r>
      <w:r w:rsidRPr="006F0B90">
        <w:rPr>
          <w:rtl/>
        </w:rPr>
        <w:t>تاب اهل‏سنّت آمده است؟! و دروغ د</w:t>
      </w:r>
      <w:r w:rsidR="002902AD">
        <w:rPr>
          <w:rtl/>
        </w:rPr>
        <w:t>ی</w:t>
      </w:r>
      <w:r w:rsidRPr="006F0B90">
        <w:rPr>
          <w:rtl/>
        </w:rPr>
        <w:t>گرش ا</w:t>
      </w:r>
      <w:r w:rsidR="002902AD">
        <w:rPr>
          <w:rtl/>
        </w:rPr>
        <w:t>ی</w:t>
      </w:r>
      <w:r w:rsidRPr="006F0B90">
        <w:rPr>
          <w:rtl/>
        </w:rPr>
        <w:t>ن</w:t>
      </w:r>
      <w:r w:rsidR="002902AD">
        <w:rPr>
          <w:rtl/>
        </w:rPr>
        <w:t>ک</w:t>
      </w:r>
      <w:r w:rsidRPr="006F0B90">
        <w:rPr>
          <w:rtl/>
        </w:rPr>
        <w:t>ه مى‏گو</w:t>
      </w:r>
      <w:r w:rsidR="002902AD">
        <w:rPr>
          <w:rtl/>
        </w:rPr>
        <w:t>ی</w:t>
      </w:r>
      <w:r w:rsidRPr="006F0B90">
        <w:rPr>
          <w:rtl/>
        </w:rPr>
        <w:t>د: محمّد بن‏أبى‏ب</w:t>
      </w:r>
      <w:r w:rsidR="002902AD">
        <w:rPr>
          <w:rtl/>
        </w:rPr>
        <w:t>ک</w:t>
      </w:r>
      <w:r w:rsidRPr="006F0B90">
        <w:rPr>
          <w:rtl/>
        </w:rPr>
        <w:t>ر از مشاه</w:t>
      </w:r>
      <w:r w:rsidR="002902AD">
        <w:rPr>
          <w:rtl/>
        </w:rPr>
        <w:t>ی</w:t>
      </w:r>
      <w:r w:rsidRPr="006F0B90">
        <w:rPr>
          <w:rtl/>
        </w:rPr>
        <w:t xml:space="preserve">ر صحابه بوده، در حالى </w:t>
      </w:r>
      <w:r w:rsidR="002902AD">
        <w:rPr>
          <w:rtl/>
        </w:rPr>
        <w:t>ک</w:t>
      </w:r>
      <w:r w:rsidRPr="006F0B90">
        <w:rPr>
          <w:rtl/>
        </w:rPr>
        <w:t xml:space="preserve">ه در </w:t>
      </w:r>
      <w:r w:rsidRPr="00BB28A3">
        <w:rPr>
          <w:rFonts w:ascii="mylotus" w:hAnsi="mylotus" w:cs="mylotus"/>
          <w:rtl/>
        </w:rPr>
        <w:t>حجة</w:t>
      </w:r>
      <w:r w:rsidRPr="006F0B90">
        <w:rPr>
          <w:rtl/>
        </w:rPr>
        <w:t xml:space="preserve">الوداع سه ماه قبل از وفات پیامبر </w:t>
      </w:r>
      <w:r w:rsidRPr="006F0B90">
        <w:rPr>
          <w:rFonts w:cs="CTraditional Arabic"/>
          <w:rtl/>
        </w:rPr>
        <w:t>ص</w:t>
      </w:r>
      <w:r w:rsidRPr="006F0B90">
        <w:rPr>
          <w:rtl/>
        </w:rPr>
        <w:t xml:space="preserve"> به دن</w:t>
      </w:r>
      <w:r w:rsidR="002902AD">
        <w:rPr>
          <w:rtl/>
        </w:rPr>
        <w:t>ی</w:t>
      </w:r>
      <w:r w:rsidRPr="006F0B90">
        <w:rPr>
          <w:rtl/>
        </w:rPr>
        <w:t>ا آمده است! امّا مشهورتر</w:t>
      </w:r>
      <w:r w:rsidR="002902AD">
        <w:rPr>
          <w:rtl/>
        </w:rPr>
        <w:t>ی</w:t>
      </w:r>
      <w:r w:rsidRPr="006F0B90">
        <w:rPr>
          <w:rtl/>
        </w:rPr>
        <w:t>ن صحابه را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با دو فرزندش تا آخر</w:t>
      </w:r>
      <w:r w:rsidR="002902AD">
        <w:rPr>
          <w:rtl/>
        </w:rPr>
        <w:t>ی</w:t>
      </w:r>
      <w:r w:rsidRPr="006F0B90">
        <w:rPr>
          <w:rtl/>
        </w:rPr>
        <w:t xml:space="preserve">ن دم هم از عثمان دفاع </w:t>
      </w:r>
      <w:r w:rsidR="002902AD">
        <w:rPr>
          <w:rtl/>
        </w:rPr>
        <w:t>ک</w:t>
      </w:r>
      <w:r w:rsidRPr="006F0B90">
        <w:rPr>
          <w:rtl/>
        </w:rPr>
        <w:t xml:space="preserve">ردند.. آرى! همانگونه </w:t>
      </w:r>
      <w:r w:rsidR="002902AD">
        <w:rPr>
          <w:rtl/>
        </w:rPr>
        <w:t>ک</w:t>
      </w:r>
      <w:r w:rsidRPr="006F0B90">
        <w:rPr>
          <w:rtl/>
        </w:rPr>
        <w:t>ه در نهج‏البلاغه ن</w:t>
      </w:r>
      <w:r w:rsidR="002902AD">
        <w:rPr>
          <w:rtl/>
        </w:rPr>
        <w:t>ی</w:t>
      </w:r>
      <w:r w:rsidRPr="006F0B90">
        <w:rPr>
          <w:rtl/>
        </w:rPr>
        <w:t>ز آمده على و حسن و حس</w:t>
      </w:r>
      <w:r w:rsidR="002902AD">
        <w:rPr>
          <w:rtl/>
        </w:rPr>
        <w:t>ی</w:t>
      </w:r>
      <w:r w:rsidRPr="006F0B90">
        <w:rPr>
          <w:rtl/>
        </w:rPr>
        <w:t xml:space="preserve">ن از او دفاع </w:t>
      </w:r>
      <w:r w:rsidR="002902AD">
        <w:rPr>
          <w:rtl/>
        </w:rPr>
        <w:t>ک</w:t>
      </w:r>
      <w:r w:rsidRPr="006F0B90">
        <w:rPr>
          <w:rtl/>
        </w:rPr>
        <w:t>ردند و حتّى فرزندش حسن و غلامش قنبر ن</w:t>
      </w:r>
      <w:r w:rsidR="002902AD">
        <w:rPr>
          <w:rtl/>
        </w:rPr>
        <w:t>ی</w:t>
      </w:r>
      <w:r w:rsidRPr="006F0B90">
        <w:rPr>
          <w:rtl/>
        </w:rPr>
        <w:t>ز در ا</w:t>
      </w:r>
      <w:r w:rsidR="002902AD">
        <w:rPr>
          <w:rtl/>
        </w:rPr>
        <w:t>ی</w:t>
      </w:r>
      <w:r w:rsidRPr="006F0B90">
        <w:rPr>
          <w:rtl/>
        </w:rPr>
        <w:t>ن ماجرا مجروح مى‏شوند!</w:t>
      </w:r>
      <w:r w:rsidRPr="002902AD">
        <w:rPr>
          <w:rStyle w:val="FootnoteReference"/>
          <w:rFonts w:ascii="Times New Roman" w:hAnsi="Times New Roman"/>
          <w:b/>
          <w:sz w:val="24"/>
          <w:rtl/>
        </w:rPr>
        <w:footnoteReference w:id="112"/>
      </w:r>
      <w:r w:rsidRPr="006F0B90">
        <w:rPr>
          <w:rFonts w:hint="cs"/>
          <w:rtl/>
        </w:rPr>
        <w:t>.</w:t>
      </w:r>
    </w:p>
    <w:p w:rsidR="00BB28A3" w:rsidRDefault="00082CC7" w:rsidP="00172A42">
      <w:pPr>
        <w:pStyle w:val="a5"/>
        <w:rPr>
          <w:rtl/>
        </w:rPr>
      </w:pPr>
      <w:r w:rsidRPr="006F0B90">
        <w:rPr>
          <w:rtl/>
        </w:rPr>
        <w:t xml:space="preserve">زمانى </w:t>
      </w:r>
      <w:r w:rsidR="002902AD">
        <w:rPr>
          <w:rtl/>
        </w:rPr>
        <w:t>ک</w:t>
      </w:r>
      <w:r w:rsidRPr="006F0B90">
        <w:rPr>
          <w:rtl/>
        </w:rPr>
        <w:t xml:space="preserve">ه شورشگران آب را از او منع </w:t>
      </w:r>
      <w:r w:rsidR="002902AD">
        <w:rPr>
          <w:rtl/>
        </w:rPr>
        <w:t>ک</w:t>
      </w:r>
      <w:r w:rsidRPr="006F0B90">
        <w:rPr>
          <w:rtl/>
        </w:rPr>
        <w:t>ردند، عل</w:t>
      </w:r>
      <w:r w:rsidR="002902AD">
        <w:rPr>
          <w:rtl/>
        </w:rPr>
        <w:t>ی</w:t>
      </w:r>
      <w:r w:rsidRPr="006F0B90">
        <w:rPr>
          <w:rtl/>
        </w:rPr>
        <w:t xml:space="preserve"> </w:t>
      </w:r>
      <w:r w:rsidRPr="006F0B90">
        <w:rPr>
          <w:rFonts w:cs="CTraditional Arabic"/>
          <w:rtl/>
        </w:rPr>
        <w:t>س</w:t>
      </w:r>
      <w:r w:rsidRPr="006F0B90">
        <w:rPr>
          <w:rtl/>
        </w:rPr>
        <w:t xml:space="preserve"> فرمود: «اى مردم! همانا چن</w:t>
      </w:r>
      <w:r w:rsidR="002902AD">
        <w:rPr>
          <w:rtl/>
        </w:rPr>
        <w:t>ی</w:t>
      </w:r>
      <w:r w:rsidRPr="006F0B90">
        <w:rPr>
          <w:rtl/>
        </w:rPr>
        <w:t xml:space="preserve">ن </w:t>
      </w:r>
      <w:r w:rsidR="002902AD">
        <w:rPr>
          <w:rtl/>
        </w:rPr>
        <w:t>ک</w:t>
      </w:r>
      <w:r w:rsidRPr="006F0B90">
        <w:rPr>
          <w:rtl/>
        </w:rPr>
        <w:t xml:space="preserve">ارى </w:t>
      </w:r>
      <w:r w:rsidR="002902AD">
        <w:rPr>
          <w:rtl/>
        </w:rPr>
        <w:t>ک</w:t>
      </w:r>
      <w:r w:rsidRPr="006F0B90">
        <w:rPr>
          <w:rtl/>
        </w:rPr>
        <w:t>ه با او انجام مى‏ده</w:t>
      </w:r>
      <w:r w:rsidR="002902AD">
        <w:rPr>
          <w:rtl/>
        </w:rPr>
        <w:t>ی</w:t>
      </w:r>
      <w:r w:rsidRPr="006F0B90">
        <w:rPr>
          <w:rtl/>
        </w:rPr>
        <w:t xml:space="preserve">د، نه به </w:t>
      </w:r>
      <w:r w:rsidR="002902AD">
        <w:rPr>
          <w:rtl/>
        </w:rPr>
        <w:t>ک</w:t>
      </w:r>
      <w:r w:rsidRPr="006F0B90">
        <w:rPr>
          <w:rtl/>
        </w:rPr>
        <w:t xml:space="preserve">ار مسلمانان مى‏ماند و نه به </w:t>
      </w:r>
      <w:r w:rsidR="002902AD">
        <w:rPr>
          <w:rtl/>
        </w:rPr>
        <w:t>ک</w:t>
      </w:r>
      <w:r w:rsidRPr="006F0B90">
        <w:rPr>
          <w:rtl/>
        </w:rPr>
        <w:t>افران! فارس</w:t>
      </w:r>
      <w:r w:rsidR="002902AD">
        <w:rPr>
          <w:rtl/>
        </w:rPr>
        <w:t>ی</w:t>
      </w:r>
      <w:r w:rsidRPr="006F0B90">
        <w:rPr>
          <w:rtl/>
        </w:rPr>
        <w:t>ان و روم</w:t>
      </w:r>
      <w:r w:rsidR="002902AD">
        <w:rPr>
          <w:rtl/>
        </w:rPr>
        <w:t>ی</w:t>
      </w:r>
      <w:r w:rsidRPr="006F0B90">
        <w:rPr>
          <w:rtl/>
        </w:rPr>
        <w:t>ان، اس</w:t>
      </w:r>
      <w:r w:rsidR="002902AD">
        <w:rPr>
          <w:rtl/>
        </w:rPr>
        <w:t>ی</w:t>
      </w:r>
      <w:r w:rsidRPr="006F0B90">
        <w:rPr>
          <w:rtl/>
        </w:rPr>
        <w:t>ر مى‏گ</w:t>
      </w:r>
      <w:r w:rsidR="002902AD">
        <w:rPr>
          <w:rtl/>
        </w:rPr>
        <w:t>ی</w:t>
      </w:r>
      <w:r w:rsidRPr="006F0B90">
        <w:rPr>
          <w:rtl/>
        </w:rPr>
        <w:t xml:space="preserve">رند و طعام و آب هم مى‏دهند. شما را به خدا قسم مى‏دهم </w:t>
      </w:r>
      <w:r w:rsidR="002902AD">
        <w:rPr>
          <w:rtl/>
        </w:rPr>
        <w:t>ک</w:t>
      </w:r>
      <w:r w:rsidRPr="006F0B90">
        <w:rPr>
          <w:rtl/>
        </w:rPr>
        <w:t>ه آب را از ا</w:t>
      </w:r>
      <w:r w:rsidR="002902AD">
        <w:rPr>
          <w:rtl/>
        </w:rPr>
        <w:t>ی</w:t>
      </w:r>
      <w:r w:rsidRPr="006F0B90">
        <w:rPr>
          <w:rtl/>
        </w:rPr>
        <w:t>ن مرد، قطع ن</w:t>
      </w:r>
      <w:r w:rsidR="002902AD">
        <w:rPr>
          <w:rtl/>
        </w:rPr>
        <w:t>ک</w:t>
      </w:r>
      <w:r w:rsidRPr="006F0B90">
        <w:rPr>
          <w:rtl/>
        </w:rPr>
        <w:t>ن</w:t>
      </w:r>
      <w:r w:rsidR="002902AD">
        <w:rPr>
          <w:rtl/>
        </w:rPr>
        <w:t>ی</w:t>
      </w:r>
      <w:r w:rsidRPr="006F0B90">
        <w:rPr>
          <w:rtl/>
        </w:rPr>
        <w:t>د! و سپس سه ظرف پر از آب همراه فرزندانش و چند نفر از بنى‏هاشم برا</w:t>
      </w:r>
      <w:r w:rsidR="002902AD">
        <w:rPr>
          <w:rtl/>
        </w:rPr>
        <w:t>ی</w:t>
      </w:r>
      <w:r w:rsidRPr="006F0B90">
        <w:rPr>
          <w:rtl/>
        </w:rPr>
        <w:t>ش فرستاد!»</w:t>
      </w:r>
      <w:r w:rsidRPr="002902AD">
        <w:rPr>
          <w:rStyle w:val="FootnoteReference"/>
          <w:rFonts w:ascii="Times New Roman" w:hAnsi="Times New Roman"/>
          <w:b/>
          <w:sz w:val="24"/>
          <w:rtl/>
        </w:rPr>
        <w:footnoteReference w:id="113"/>
      </w:r>
      <w:r w:rsidRPr="006F0B90">
        <w:rPr>
          <w:rFonts w:hint="cs"/>
          <w:rtl/>
        </w:rPr>
        <w:t>.</w:t>
      </w:r>
    </w:p>
    <w:p w:rsidR="00BB28A3" w:rsidRDefault="00082CC7" w:rsidP="002902AD">
      <w:pPr>
        <w:pStyle w:val="a5"/>
        <w:rPr>
          <w:rtl/>
        </w:rPr>
      </w:pPr>
      <w:r w:rsidRPr="006F0B90">
        <w:rPr>
          <w:rtl/>
        </w:rPr>
        <w:t xml:space="preserve"> و زمانى </w:t>
      </w:r>
      <w:r w:rsidR="002902AD">
        <w:rPr>
          <w:rtl/>
        </w:rPr>
        <w:t>ک</w:t>
      </w:r>
      <w:r w:rsidRPr="006F0B90">
        <w:rPr>
          <w:rtl/>
        </w:rPr>
        <w:t>ه شورش</w:t>
      </w:r>
      <w:r w:rsidR="002902AD">
        <w:rPr>
          <w:rtl/>
        </w:rPr>
        <w:t>ی</w:t>
      </w:r>
      <w:r w:rsidRPr="006F0B90">
        <w:rPr>
          <w:rtl/>
        </w:rPr>
        <w:t>ان به خانه‏اش ر</w:t>
      </w:r>
      <w:r w:rsidR="002902AD">
        <w:rPr>
          <w:rtl/>
        </w:rPr>
        <w:t>ی</w:t>
      </w:r>
      <w:r w:rsidRPr="006F0B90">
        <w:rPr>
          <w:rtl/>
        </w:rPr>
        <w:t>ختند و او را به شهادت رساندند - طبق روا</w:t>
      </w:r>
      <w:r w:rsidR="002902AD">
        <w:rPr>
          <w:rtl/>
        </w:rPr>
        <w:t>ی</w:t>
      </w:r>
      <w:r w:rsidRPr="006F0B90">
        <w:rPr>
          <w:rtl/>
        </w:rPr>
        <w:t>ت ش</w:t>
      </w:r>
      <w:r w:rsidR="002902AD">
        <w:rPr>
          <w:rtl/>
        </w:rPr>
        <w:t>ی</w:t>
      </w:r>
      <w:r w:rsidRPr="006F0B90">
        <w:rPr>
          <w:rtl/>
        </w:rPr>
        <w:t>عه - على و طلحه و زب</w:t>
      </w:r>
      <w:r w:rsidR="002902AD">
        <w:rPr>
          <w:rtl/>
        </w:rPr>
        <w:t>ی</w:t>
      </w:r>
      <w:r w:rsidRPr="006F0B90">
        <w:rPr>
          <w:rtl/>
        </w:rPr>
        <w:t>ر و سعد و چند نفر د</w:t>
      </w:r>
      <w:r w:rsidR="002902AD">
        <w:rPr>
          <w:rtl/>
        </w:rPr>
        <w:t>ی</w:t>
      </w:r>
      <w:r w:rsidRPr="006F0B90">
        <w:rPr>
          <w:rtl/>
        </w:rPr>
        <w:t>گر از مهاجر</w:t>
      </w:r>
      <w:r w:rsidR="002902AD">
        <w:rPr>
          <w:rtl/>
        </w:rPr>
        <w:t>ی</w:t>
      </w:r>
      <w:r w:rsidRPr="006F0B90">
        <w:rPr>
          <w:rtl/>
        </w:rPr>
        <w:t>ن و أنصار، خود را رساندند، د</w:t>
      </w:r>
      <w:r w:rsidR="002902AD">
        <w:rPr>
          <w:rtl/>
        </w:rPr>
        <w:t>ی</w:t>
      </w:r>
      <w:r w:rsidRPr="006F0B90">
        <w:rPr>
          <w:rtl/>
        </w:rPr>
        <w:t xml:space="preserve">دند </w:t>
      </w:r>
      <w:r w:rsidR="002902AD">
        <w:rPr>
          <w:rtl/>
        </w:rPr>
        <w:t>ک</w:t>
      </w:r>
      <w:r w:rsidRPr="006F0B90">
        <w:rPr>
          <w:rtl/>
        </w:rPr>
        <w:t>ه حسن و حس</w:t>
      </w:r>
      <w:r w:rsidR="002902AD">
        <w:rPr>
          <w:rtl/>
        </w:rPr>
        <w:t>ی</w:t>
      </w:r>
      <w:r w:rsidRPr="006F0B90">
        <w:rPr>
          <w:rtl/>
        </w:rPr>
        <w:t>ن و چند نفر از بنى‏ام</w:t>
      </w:r>
      <w:r w:rsidR="002902AD">
        <w:rPr>
          <w:rtl/>
        </w:rPr>
        <w:t>ی</w:t>
      </w:r>
      <w:r w:rsidRPr="006F0B90">
        <w:rPr>
          <w:rtl/>
        </w:rPr>
        <w:t>ه بر بالاى سرش ا</w:t>
      </w:r>
      <w:r w:rsidR="002902AD">
        <w:rPr>
          <w:rtl/>
        </w:rPr>
        <w:t>ی</w:t>
      </w:r>
      <w:r w:rsidRPr="006F0B90">
        <w:rPr>
          <w:rtl/>
        </w:rPr>
        <w:t>ستاده‏اند و گر</w:t>
      </w:r>
      <w:r w:rsidR="002902AD">
        <w:rPr>
          <w:rtl/>
        </w:rPr>
        <w:t>ی</w:t>
      </w:r>
      <w:r w:rsidRPr="006F0B90">
        <w:rPr>
          <w:rtl/>
        </w:rPr>
        <w:t>ه مى‏</w:t>
      </w:r>
      <w:r w:rsidR="002902AD">
        <w:rPr>
          <w:rtl/>
        </w:rPr>
        <w:t>ک</w:t>
      </w:r>
      <w:r w:rsidRPr="006F0B90">
        <w:rPr>
          <w:rtl/>
        </w:rPr>
        <w:t>نند و همسر عثمان ن</w:t>
      </w:r>
      <w:r w:rsidR="002902AD">
        <w:rPr>
          <w:rtl/>
        </w:rPr>
        <w:t>ی</w:t>
      </w:r>
      <w:r w:rsidRPr="006F0B90">
        <w:rPr>
          <w:rtl/>
        </w:rPr>
        <w:t>ز فر</w:t>
      </w:r>
      <w:r w:rsidR="002902AD">
        <w:rPr>
          <w:rtl/>
        </w:rPr>
        <w:t>ی</w:t>
      </w:r>
      <w:r w:rsidRPr="006F0B90">
        <w:rPr>
          <w:rtl/>
        </w:rPr>
        <w:t xml:space="preserve">اد مى‏زند: عثمان </w:t>
      </w:r>
      <w:r w:rsidR="002902AD">
        <w:rPr>
          <w:rtl/>
        </w:rPr>
        <w:t>ک</w:t>
      </w:r>
      <w:r w:rsidRPr="006F0B90">
        <w:rPr>
          <w:rtl/>
        </w:rPr>
        <w:t>شته شد! در ا</w:t>
      </w:r>
      <w:r w:rsidR="002902AD">
        <w:rPr>
          <w:rtl/>
        </w:rPr>
        <w:t>ی</w:t>
      </w:r>
      <w:r w:rsidRPr="006F0B90">
        <w:rPr>
          <w:rtl/>
        </w:rPr>
        <w:t>ن موقع، على</w:t>
      </w:r>
      <w:r w:rsidRPr="006F0B90">
        <w:rPr>
          <w:rFonts w:cs="CTraditional Arabic" w:hint="cs"/>
          <w:rtl/>
        </w:rPr>
        <w:t>÷</w:t>
      </w:r>
      <w:r w:rsidRPr="006F0B90">
        <w:rPr>
          <w:rtl/>
        </w:rPr>
        <w:t xml:space="preserve"> به فرزندانش فرمود: «چطور گذاشت</w:t>
      </w:r>
      <w:r w:rsidR="002902AD">
        <w:rPr>
          <w:rtl/>
        </w:rPr>
        <w:t>ی</w:t>
      </w:r>
      <w:r w:rsidRPr="006F0B90">
        <w:rPr>
          <w:rtl/>
        </w:rPr>
        <w:t xml:space="preserve">د </w:t>
      </w:r>
      <w:r w:rsidR="002902AD">
        <w:rPr>
          <w:rtl/>
        </w:rPr>
        <w:t>ک</w:t>
      </w:r>
      <w:r w:rsidRPr="006F0B90">
        <w:rPr>
          <w:rtl/>
        </w:rPr>
        <w:t>ه ام</w:t>
      </w:r>
      <w:r w:rsidR="002902AD">
        <w:rPr>
          <w:rtl/>
        </w:rPr>
        <w:t>ی</w:t>
      </w:r>
      <w:r w:rsidRPr="006F0B90">
        <w:rPr>
          <w:rtl/>
        </w:rPr>
        <w:t>رالمؤمن</w:t>
      </w:r>
      <w:r w:rsidR="002902AD">
        <w:rPr>
          <w:rtl/>
        </w:rPr>
        <w:t>ی</w:t>
      </w:r>
      <w:r w:rsidRPr="006F0B90">
        <w:rPr>
          <w:rtl/>
        </w:rPr>
        <w:t xml:space="preserve">ن </w:t>
      </w:r>
      <w:r w:rsidR="002902AD">
        <w:rPr>
          <w:rtl/>
        </w:rPr>
        <w:t>ک</w:t>
      </w:r>
      <w:r w:rsidRPr="006F0B90">
        <w:rPr>
          <w:rtl/>
        </w:rPr>
        <w:t>شته شود، در حال</w:t>
      </w:r>
      <w:r w:rsidR="002902AD">
        <w:rPr>
          <w:rtl/>
        </w:rPr>
        <w:t>یک</w:t>
      </w:r>
      <w:r w:rsidRPr="006F0B90">
        <w:rPr>
          <w:rtl/>
        </w:rPr>
        <w:t>ه شما جلوى در بود</w:t>
      </w:r>
      <w:r w:rsidR="002902AD">
        <w:rPr>
          <w:rtl/>
        </w:rPr>
        <w:t>ی</w:t>
      </w:r>
      <w:r w:rsidRPr="006F0B90">
        <w:rPr>
          <w:rtl/>
        </w:rPr>
        <w:t>د! آنگاه حسن و حس</w:t>
      </w:r>
      <w:r w:rsidR="002902AD">
        <w:rPr>
          <w:rtl/>
        </w:rPr>
        <w:t>ی</w:t>
      </w:r>
      <w:r w:rsidRPr="006F0B90">
        <w:rPr>
          <w:rtl/>
        </w:rPr>
        <w:t>ن و محمّد پسر طلحه و عبداللّه پسر زب</w:t>
      </w:r>
      <w:r w:rsidR="002902AD">
        <w:rPr>
          <w:rtl/>
        </w:rPr>
        <w:t>ی</w:t>
      </w:r>
      <w:r w:rsidRPr="006F0B90">
        <w:rPr>
          <w:rtl/>
        </w:rPr>
        <w:t>ر را مورد عتاب قرار داد!»</w:t>
      </w:r>
      <w:r w:rsidRPr="002902AD">
        <w:rPr>
          <w:rStyle w:val="FootnoteReference"/>
          <w:rFonts w:ascii="Times New Roman" w:hAnsi="Times New Roman"/>
          <w:b/>
          <w:sz w:val="24"/>
          <w:rtl/>
        </w:rPr>
        <w:footnoteReference w:id="114"/>
      </w:r>
      <w:r w:rsidRPr="006F0B90">
        <w:rPr>
          <w:rFonts w:hint="cs"/>
          <w:rtl/>
        </w:rPr>
        <w:t>.</w:t>
      </w:r>
    </w:p>
    <w:p w:rsidR="00BB28A3" w:rsidRDefault="00082CC7" w:rsidP="00172A42">
      <w:pPr>
        <w:pStyle w:val="a5"/>
        <w:rPr>
          <w:rtl/>
        </w:rPr>
      </w:pPr>
      <w:r w:rsidRPr="006F0B90">
        <w:rPr>
          <w:rtl/>
        </w:rPr>
        <w:t>در (ص 191) چن</w:t>
      </w:r>
      <w:r w:rsidR="002902AD">
        <w:rPr>
          <w:rtl/>
        </w:rPr>
        <w:t>ی</w:t>
      </w:r>
      <w:r w:rsidRPr="006F0B90">
        <w:rPr>
          <w:rtl/>
        </w:rPr>
        <w:t>ن ادامه مى‏دهد: «و تار</w:t>
      </w:r>
      <w:r w:rsidR="002902AD">
        <w:rPr>
          <w:rtl/>
        </w:rPr>
        <w:t>ی</w:t>
      </w:r>
      <w:r w:rsidRPr="006F0B90">
        <w:rPr>
          <w:rtl/>
        </w:rPr>
        <w:t>خ‏نو</w:t>
      </w:r>
      <w:r w:rsidR="002902AD">
        <w:rPr>
          <w:rtl/>
        </w:rPr>
        <w:t>ی</w:t>
      </w:r>
      <w:r w:rsidRPr="006F0B90">
        <w:rPr>
          <w:rtl/>
        </w:rPr>
        <w:t xml:space="preserve">سان به ما خبر مى‏دهند </w:t>
      </w:r>
      <w:r w:rsidR="002902AD">
        <w:rPr>
          <w:rtl/>
        </w:rPr>
        <w:t>ک</w:t>
      </w:r>
      <w:r w:rsidRPr="006F0B90">
        <w:rPr>
          <w:rtl/>
        </w:rPr>
        <w:t xml:space="preserve">ه خود اصحاب بودند </w:t>
      </w:r>
      <w:r w:rsidR="002902AD">
        <w:rPr>
          <w:rtl/>
        </w:rPr>
        <w:t>ک</w:t>
      </w:r>
      <w:r w:rsidRPr="006F0B90">
        <w:rPr>
          <w:rtl/>
        </w:rPr>
        <w:t xml:space="preserve">ه نگذاشتند جسدش در قبرستان مسلمانان دفن شود و او را در «حشّ </w:t>
      </w:r>
      <w:r w:rsidR="002902AD">
        <w:rPr>
          <w:rtl/>
        </w:rPr>
        <w:t>ک</w:t>
      </w:r>
      <w:r w:rsidRPr="006F0B90">
        <w:rPr>
          <w:rtl/>
        </w:rPr>
        <w:t>و</w:t>
      </w:r>
      <w:r w:rsidR="002902AD">
        <w:rPr>
          <w:rtl/>
        </w:rPr>
        <w:t>ک</w:t>
      </w:r>
      <w:r w:rsidRPr="006F0B90">
        <w:rPr>
          <w:rtl/>
        </w:rPr>
        <w:t xml:space="preserve">ب» بدون غسل و </w:t>
      </w:r>
      <w:r w:rsidR="002902AD">
        <w:rPr>
          <w:rtl/>
        </w:rPr>
        <w:t>ک</w:t>
      </w:r>
      <w:r w:rsidRPr="006F0B90">
        <w:rPr>
          <w:rtl/>
        </w:rPr>
        <w:t xml:space="preserve">فن دفن </w:t>
      </w:r>
      <w:r w:rsidR="002902AD">
        <w:rPr>
          <w:rtl/>
        </w:rPr>
        <w:t>ک</w:t>
      </w:r>
      <w:r w:rsidRPr="006F0B90">
        <w:rPr>
          <w:rtl/>
        </w:rPr>
        <w:t>ردند» و سپس در ز</w:t>
      </w:r>
      <w:r w:rsidR="002902AD">
        <w:rPr>
          <w:rtl/>
        </w:rPr>
        <w:t>ی</w:t>
      </w:r>
      <w:r w:rsidRPr="006F0B90">
        <w:rPr>
          <w:rtl/>
        </w:rPr>
        <w:t>رنو</w:t>
      </w:r>
      <w:r w:rsidR="002902AD">
        <w:rPr>
          <w:rtl/>
        </w:rPr>
        <w:t>ی</w:t>
      </w:r>
      <w:r w:rsidRPr="006F0B90">
        <w:rPr>
          <w:rtl/>
        </w:rPr>
        <w:t xml:space="preserve">س آورده </w:t>
      </w:r>
      <w:r w:rsidR="002902AD">
        <w:rPr>
          <w:rtl/>
        </w:rPr>
        <w:t>ک</w:t>
      </w:r>
      <w:r w:rsidRPr="006F0B90">
        <w:rPr>
          <w:rtl/>
        </w:rPr>
        <w:t>ه از طبرى روا</w:t>
      </w:r>
      <w:r w:rsidR="002902AD">
        <w:rPr>
          <w:rtl/>
        </w:rPr>
        <w:t>ی</w:t>
      </w:r>
      <w:r w:rsidRPr="006F0B90">
        <w:rPr>
          <w:rtl/>
        </w:rPr>
        <w:t xml:space="preserve">ت </w:t>
      </w:r>
      <w:r w:rsidR="002902AD">
        <w:rPr>
          <w:rtl/>
        </w:rPr>
        <w:t>ک</w:t>
      </w:r>
      <w:r w:rsidRPr="006F0B90">
        <w:rPr>
          <w:rtl/>
        </w:rPr>
        <w:t>رده است!</w:t>
      </w:r>
      <w:r w:rsidRPr="006F0B90">
        <w:rPr>
          <w:rFonts w:hint="cs"/>
          <w:rtl/>
        </w:rPr>
        <w:t>.</w:t>
      </w:r>
    </w:p>
    <w:p w:rsidR="00BB28A3" w:rsidRDefault="00082CC7" w:rsidP="00172A42">
      <w:pPr>
        <w:pStyle w:val="a5"/>
        <w:rPr>
          <w:rtl/>
        </w:rPr>
      </w:pPr>
      <w:r w:rsidRPr="006F0B90">
        <w:rPr>
          <w:rtl/>
        </w:rPr>
        <w:t>طبرى ا</w:t>
      </w:r>
      <w:r w:rsidR="002902AD">
        <w:rPr>
          <w:rtl/>
        </w:rPr>
        <w:t>ی</w:t>
      </w:r>
      <w:r w:rsidRPr="006F0B90">
        <w:rPr>
          <w:rtl/>
        </w:rPr>
        <w:t>ن ح</w:t>
      </w:r>
      <w:r w:rsidR="002902AD">
        <w:rPr>
          <w:rtl/>
        </w:rPr>
        <w:t>ک</w:t>
      </w:r>
      <w:r w:rsidRPr="006F0B90">
        <w:rPr>
          <w:rtl/>
        </w:rPr>
        <w:t>ا</w:t>
      </w:r>
      <w:r w:rsidR="002902AD">
        <w:rPr>
          <w:rtl/>
        </w:rPr>
        <w:t>ی</w:t>
      </w:r>
      <w:r w:rsidRPr="006F0B90">
        <w:rPr>
          <w:rtl/>
        </w:rPr>
        <w:t>ت جعلى را از طر</w:t>
      </w:r>
      <w:r w:rsidR="002902AD">
        <w:rPr>
          <w:rtl/>
        </w:rPr>
        <w:t>ی</w:t>
      </w:r>
      <w:r w:rsidRPr="006F0B90">
        <w:rPr>
          <w:rtl/>
        </w:rPr>
        <w:t xml:space="preserve">ق «محمّدبن‏عمر واقدى» و او هم از «عبداللّه‏بن </w:t>
      </w:r>
      <w:r w:rsidR="002902AD">
        <w:rPr>
          <w:rtl/>
        </w:rPr>
        <w:t>ی</w:t>
      </w:r>
      <w:r w:rsidRPr="006F0B90">
        <w:rPr>
          <w:rtl/>
        </w:rPr>
        <w:t>ز</w:t>
      </w:r>
      <w:r w:rsidR="002902AD">
        <w:rPr>
          <w:rtl/>
        </w:rPr>
        <w:t>ی</w:t>
      </w:r>
      <w:r w:rsidRPr="006F0B90">
        <w:rPr>
          <w:rtl/>
        </w:rPr>
        <w:t>دالهذلى» روا</w:t>
      </w:r>
      <w:r w:rsidR="002902AD">
        <w:rPr>
          <w:rtl/>
        </w:rPr>
        <w:t>ی</w:t>
      </w:r>
      <w:r w:rsidRPr="006F0B90">
        <w:rPr>
          <w:rtl/>
        </w:rPr>
        <w:t xml:space="preserve">ت </w:t>
      </w:r>
      <w:r w:rsidR="002902AD">
        <w:rPr>
          <w:rtl/>
        </w:rPr>
        <w:t>ک</w:t>
      </w:r>
      <w:r w:rsidRPr="006F0B90">
        <w:rPr>
          <w:rtl/>
        </w:rPr>
        <w:t>رده است.</w:t>
      </w:r>
    </w:p>
    <w:p w:rsidR="00BB28A3" w:rsidRDefault="00082CC7" w:rsidP="00172A42">
      <w:pPr>
        <w:pStyle w:val="a5"/>
        <w:rPr>
          <w:rtl/>
        </w:rPr>
      </w:pPr>
      <w:r w:rsidRPr="006F0B90">
        <w:rPr>
          <w:rtl/>
        </w:rPr>
        <w:t xml:space="preserve">و محمّدبن‏عمر واقدى همان </w:t>
      </w:r>
      <w:r w:rsidR="002902AD">
        <w:rPr>
          <w:rtl/>
        </w:rPr>
        <w:t>ک</w:t>
      </w:r>
      <w:r w:rsidRPr="006F0B90">
        <w:rPr>
          <w:rtl/>
        </w:rPr>
        <w:t xml:space="preserve">سى است </w:t>
      </w:r>
      <w:r w:rsidR="002902AD">
        <w:rPr>
          <w:rtl/>
        </w:rPr>
        <w:t>ک</w:t>
      </w:r>
      <w:r w:rsidRPr="006F0B90">
        <w:rPr>
          <w:rtl/>
        </w:rPr>
        <w:t xml:space="preserve">ه امام احمدحنبل او را </w:t>
      </w:r>
      <w:r w:rsidR="002902AD">
        <w:rPr>
          <w:rtl/>
        </w:rPr>
        <w:t>ک</w:t>
      </w:r>
      <w:r w:rsidRPr="006F0B90">
        <w:rPr>
          <w:rtl/>
        </w:rPr>
        <w:t>ذّاب مى‏داند! و أبوحاتم و نسا</w:t>
      </w:r>
      <w:r w:rsidR="002902AD">
        <w:rPr>
          <w:rtl/>
        </w:rPr>
        <w:t>ی</w:t>
      </w:r>
      <w:r w:rsidRPr="006F0B90">
        <w:rPr>
          <w:rtl/>
        </w:rPr>
        <w:t>ى ن</w:t>
      </w:r>
      <w:r w:rsidR="002902AD">
        <w:rPr>
          <w:rtl/>
        </w:rPr>
        <w:t>ی</w:t>
      </w:r>
      <w:r w:rsidRPr="006F0B90">
        <w:rPr>
          <w:rtl/>
        </w:rPr>
        <w:t>ز گفته‏اند: جاعل حد</w:t>
      </w:r>
      <w:r w:rsidR="002902AD">
        <w:rPr>
          <w:rtl/>
        </w:rPr>
        <w:t>ی</w:t>
      </w:r>
      <w:r w:rsidRPr="006F0B90">
        <w:rPr>
          <w:rtl/>
        </w:rPr>
        <w:t>ث است!</w:t>
      </w:r>
      <w:r w:rsidRPr="006F0B90">
        <w:rPr>
          <w:rFonts w:hint="cs"/>
          <w:rtl/>
        </w:rPr>
        <w:t>.</w:t>
      </w:r>
    </w:p>
    <w:p w:rsidR="00BB28A3" w:rsidRDefault="00082CC7" w:rsidP="00172A42">
      <w:pPr>
        <w:pStyle w:val="a5"/>
        <w:rPr>
          <w:rtl/>
        </w:rPr>
      </w:pPr>
      <w:r w:rsidRPr="006F0B90">
        <w:rPr>
          <w:rtl/>
        </w:rPr>
        <w:t xml:space="preserve">و عبداللّه‏بن </w:t>
      </w:r>
      <w:r w:rsidR="002902AD">
        <w:rPr>
          <w:rtl/>
        </w:rPr>
        <w:t>ی</w:t>
      </w:r>
      <w:r w:rsidRPr="006F0B90">
        <w:rPr>
          <w:rtl/>
        </w:rPr>
        <w:t>ز</w:t>
      </w:r>
      <w:r w:rsidR="002902AD">
        <w:rPr>
          <w:rtl/>
        </w:rPr>
        <w:t>ی</w:t>
      </w:r>
      <w:r w:rsidRPr="006F0B90">
        <w:rPr>
          <w:rtl/>
        </w:rPr>
        <w:t xml:space="preserve">د هذلى هم </w:t>
      </w:r>
      <w:r w:rsidR="002902AD">
        <w:rPr>
          <w:rtl/>
        </w:rPr>
        <w:t>ک</w:t>
      </w:r>
      <w:r w:rsidRPr="006F0B90">
        <w:rPr>
          <w:rtl/>
        </w:rPr>
        <w:t xml:space="preserve">سى است </w:t>
      </w:r>
      <w:r w:rsidR="002902AD">
        <w:rPr>
          <w:rtl/>
        </w:rPr>
        <w:t>ک</w:t>
      </w:r>
      <w:r w:rsidRPr="006F0B90">
        <w:rPr>
          <w:rtl/>
        </w:rPr>
        <w:t>ه بخارى او را از زنادقه مى‏داند و نسا</w:t>
      </w:r>
      <w:r w:rsidR="002902AD">
        <w:rPr>
          <w:rtl/>
        </w:rPr>
        <w:t>ی</w:t>
      </w:r>
      <w:r w:rsidRPr="006F0B90">
        <w:rPr>
          <w:rtl/>
        </w:rPr>
        <w:t>ى هم درباره‏اش گفته: موثّق ن</w:t>
      </w:r>
      <w:r w:rsidR="002902AD">
        <w:rPr>
          <w:rtl/>
        </w:rPr>
        <w:t>ی</w:t>
      </w:r>
      <w:r w:rsidRPr="006F0B90">
        <w:rPr>
          <w:rtl/>
        </w:rPr>
        <w:t>ست!</w:t>
      </w:r>
      <w:r w:rsidRPr="006F0B90">
        <w:rPr>
          <w:rFonts w:hint="cs"/>
          <w:rtl/>
        </w:rPr>
        <w:t>.</w:t>
      </w:r>
    </w:p>
    <w:p w:rsidR="00082CC7" w:rsidRPr="006F0B90" w:rsidRDefault="00082CC7" w:rsidP="00172A42">
      <w:pPr>
        <w:pStyle w:val="a5"/>
        <w:rPr>
          <w:rtl/>
        </w:rPr>
      </w:pPr>
      <w:r w:rsidRPr="006F0B90">
        <w:rPr>
          <w:rtl/>
        </w:rPr>
        <w:t>حال به فرض صحّت ا</w:t>
      </w:r>
      <w:r w:rsidR="002902AD">
        <w:rPr>
          <w:rtl/>
        </w:rPr>
        <w:t>ی</w:t>
      </w:r>
      <w:r w:rsidRPr="006F0B90">
        <w:rPr>
          <w:rtl/>
        </w:rPr>
        <w:t xml:space="preserve">ن خبر، مگر چه ضررى به عثمان مى‏رسد </w:t>
      </w:r>
      <w:r w:rsidR="002902AD">
        <w:rPr>
          <w:rtl/>
        </w:rPr>
        <w:t>ک</w:t>
      </w:r>
      <w:r w:rsidRPr="006F0B90">
        <w:rPr>
          <w:rtl/>
        </w:rPr>
        <w:t xml:space="preserve">ه مثلاً در حشّ </w:t>
      </w:r>
      <w:r w:rsidR="002902AD">
        <w:rPr>
          <w:rtl/>
        </w:rPr>
        <w:t>ک</w:t>
      </w:r>
      <w:r w:rsidRPr="006F0B90">
        <w:rPr>
          <w:rtl/>
        </w:rPr>
        <w:t>و</w:t>
      </w:r>
      <w:r w:rsidR="002902AD">
        <w:rPr>
          <w:rtl/>
        </w:rPr>
        <w:t>ک</w:t>
      </w:r>
      <w:r w:rsidRPr="006F0B90">
        <w:rPr>
          <w:rtl/>
        </w:rPr>
        <w:t xml:space="preserve">ب بدون غسل و </w:t>
      </w:r>
      <w:r w:rsidR="002902AD">
        <w:rPr>
          <w:rtl/>
        </w:rPr>
        <w:t>ک</w:t>
      </w:r>
      <w:r w:rsidRPr="006F0B90">
        <w:rPr>
          <w:rtl/>
        </w:rPr>
        <w:t>فن دفن شده باشد؟! مگر عل</w:t>
      </w:r>
      <w:r w:rsidR="002902AD">
        <w:rPr>
          <w:rtl/>
        </w:rPr>
        <w:t>ی</w:t>
      </w:r>
      <w:r w:rsidRPr="006F0B90">
        <w:rPr>
          <w:rtl/>
        </w:rPr>
        <w:t xml:space="preserve"> </w:t>
      </w:r>
      <w:r w:rsidRPr="006F0B90">
        <w:rPr>
          <w:rFonts w:cs="CTraditional Arabic"/>
          <w:rtl/>
        </w:rPr>
        <w:t>س</w:t>
      </w:r>
      <w:r w:rsidRPr="006F0B90">
        <w:rPr>
          <w:rtl/>
        </w:rPr>
        <w:t xml:space="preserve"> زمانى </w:t>
      </w:r>
      <w:r w:rsidR="002902AD">
        <w:rPr>
          <w:rtl/>
        </w:rPr>
        <w:t>ک</w:t>
      </w:r>
      <w:r w:rsidRPr="006F0B90">
        <w:rPr>
          <w:rtl/>
        </w:rPr>
        <w:t>ه به شهادت رس</w:t>
      </w:r>
      <w:r w:rsidR="002902AD">
        <w:rPr>
          <w:rtl/>
        </w:rPr>
        <w:t>ی</w:t>
      </w:r>
      <w:r w:rsidRPr="006F0B90">
        <w:rPr>
          <w:rtl/>
        </w:rPr>
        <w:t>د، شبانه دفن نگرد</w:t>
      </w:r>
      <w:r w:rsidR="002902AD">
        <w:rPr>
          <w:rtl/>
        </w:rPr>
        <w:t>ی</w:t>
      </w:r>
      <w:r w:rsidRPr="006F0B90">
        <w:rPr>
          <w:rtl/>
        </w:rPr>
        <w:t>د و برا</w:t>
      </w:r>
      <w:r w:rsidR="002902AD">
        <w:rPr>
          <w:rtl/>
        </w:rPr>
        <w:t>ی</w:t>
      </w:r>
      <w:r w:rsidRPr="006F0B90">
        <w:rPr>
          <w:rtl/>
        </w:rPr>
        <w:t>ش ب</w:t>
      </w:r>
      <w:r w:rsidR="002902AD">
        <w:rPr>
          <w:rtl/>
        </w:rPr>
        <w:t>ی</w:t>
      </w:r>
      <w:r w:rsidRPr="006F0B90">
        <w:rPr>
          <w:rtl/>
        </w:rPr>
        <w:t xml:space="preserve">شتر از </w:t>
      </w:r>
      <w:r w:rsidR="002902AD">
        <w:rPr>
          <w:rtl/>
        </w:rPr>
        <w:t>یک</w:t>
      </w:r>
      <w:r w:rsidRPr="006F0B90">
        <w:rPr>
          <w:rtl/>
        </w:rPr>
        <w:t xml:space="preserve"> قبر </w:t>
      </w:r>
      <w:r w:rsidR="002902AD">
        <w:rPr>
          <w:rtl/>
        </w:rPr>
        <w:t>ک</w:t>
      </w:r>
      <w:r w:rsidRPr="006F0B90">
        <w:rPr>
          <w:rtl/>
        </w:rPr>
        <w:t>نده نشد تا خوارج م</w:t>
      </w:r>
      <w:r w:rsidR="002902AD">
        <w:rPr>
          <w:rtl/>
        </w:rPr>
        <w:t>ک</w:t>
      </w:r>
      <w:r w:rsidRPr="006F0B90">
        <w:rPr>
          <w:rtl/>
        </w:rPr>
        <w:t>انش را پ</w:t>
      </w:r>
      <w:r w:rsidR="002902AD">
        <w:rPr>
          <w:rtl/>
        </w:rPr>
        <w:t>ی</w:t>
      </w:r>
      <w:r w:rsidRPr="006F0B90">
        <w:rPr>
          <w:rtl/>
        </w:rPr>
        <w:t>دا ن</w:t>
      </w:r>
      <w:r w:rsidR="002902AD">
        <w:rPr>
          <w:rtl/>
        </w:rPr>
        <w:t>ک</w:t>
      </w:r>
      <w:r w:rsidRPr="006F0B90">
        <w:rPr>
          <w:rtl/>
        </w:rPr>
        <w:t>نند؟!</w:t>
      </w:r>
      <w:r w:rsidRPr="002902AD">
        <w:rPr>
          <w:rStyle w:val="FootnoteReference"/>
          <w:rFonts w:ascii="Times New Roman" w:hAnsi="Times New Roman"/>
          <w:b/>
          <w:sz w:val="24"/>
          <w:rtl/>
        </w:rPr>
        <w:footnoteReference w:id="115"/>
      </w:r>
      <w:r w:rsidR="00D17E13">
        <w:rPr>
          <w:rtl/>
        </w:rPr>
        <w:t xml:space="preserve"> </w:t>
      </w:r>
    </w:p>
    <w:p w:rsidR="00BB28A3" w:rsidRDefault="002902AD" w:rsidP="00172A42">
      <w:pPr>
        <w:pStyle w:val="a5"/>
        <w:rPr>
          <w:rtl/>
        </w:rPr>
      </w:pPr>
      <w:r>
        <w:rPr>
          <w:rtl/>
        </w:rPr>
        <w:t>ی</w:t>
      </w:r>
      <w:r w:rsidR="00082CC7" w:rsidRPr="006F0B90">
        <w:rPr>
          <w:rtl/>
        </w:rPr>
        <w:t xml:space="preserve">ا زمانى </w:t>
      </w:r>
      <w:r>
        <w:rPr>
          <w:rtl/>
        </w:rPr>
        <w:t>ک</w:t>
      </w:r>
      <w:r w:rsidR="00082CC7" w:rsidRPr="006F0B90">
        <w:rPr>
          <w:rtl/>
        </w:rPr>
        <w:t>ه حس</w:t>
      </w:r>
      <w:r>
        <w:rPr>
          <w:rtl/>
        </w:rPr>
        <w:t>ی</w:t>
      </w:r>
      <w:r w:rsidR="00082CC7" w:rsidRPr="006F0B90">
        <w:rPr>
          <w:rtl/>
        </w:rPr>
        <w:t xml:space="preserve">ن‏بن‏على </w:t>
      </w:r>
      <w:r w:rsidR="00082CC7" w:rsidRPr="006F0B90">
        <w:rPr>
          <w:rFonts w:cs="CTraditional Arabic" w:hint="cs"/>
          <w:rtl/>
        </w:rPr>
        <w:t>ب</w:t>
      </w:r>
      <w:r w:rsidR="00082CC7" w:rsidRPr="006F0B90">
        <w:rPr>
          <w:rtl/>
        </w:rPr>
        <w:t xml:space="preserve"> به شهادت رس</w:t>
      </w:r>
      <w:r>
        <w:rPr>
          <w:rtl/>
        </w:rPr>
        <w:t>ی</w:t>
      </w:r>
      <w:r w:rsidR="00082CC7" w:rsidRPr="006F0B90">
        <w:rPr>
          <w:rtl/>
        </w:rPr>
        <w:t>د، ه</w:t>
      </w:r>
      <w:r>
        <w:rPr>
          <w:rtl/>
        </w:rPr>
        <w:t>ی</w:t>
      </w:r>
      <w:r w:rsidR="00082CC7" w:rsidRPr="006F0B90">
        <w:rPr>
          <w:rtl/>
        </w:rPr>
        <w:t xml:space="preserve">چ </w:t>
      </w:r>
      <w:r>
        <w:rPr>
          <w:rtl/>
        </w:rPr>
        <w:t>ک</w:t>
      </w:r>
      <w:r w:rsidR="00082CC7" w:rsidRPr="006F0B90">
        <w:rPr>
          <w:rtl/>
        </w:rPr>
        <w:t>س حتّى محلّ دفنش را هم نمى‏دانست، تا جا</w:t>
      </w:r>
      <w:r>
        <w:rPr>
          <w:rtl/>
        </w:rPr>
        <w:t>ی</w:t>
      </w:r>
      <w:r w:rsidR="00082CC7" w:rsidRPr="006F0B90">
        <w:rPr>
          <w:rtl/>
        </w:rPr>
        <w:t xml:space="preserve">ى </w:t>
      </w:r>
      <w:r>
        <w:rPr>
          <w:rtl/>
        </w:rPr>
        <w:t>ک</w:t>
      </w:r>
      <w:r w:rsidR="00082CC7" w:rsidRPr="006F0B90">
        <w:rPr>
          <w:rtl/>
        </w:rPr>
        <w:t>ه هم‏ا</w:t>
      </w:r>
      <w:r>
        <w:rPr>
          <w:rtl/>
        </w:rPr>
        <w:t>ک</w:t>
      </w:r>
      <w:r w:rsidR="00082CC7" w:rsidRPr="006F0B90">
        <w:rPr>
          <w:rtl/>
        </w:rPr>
        <w:t>نون ن</w:t>
      </w:r>
      <w:r>
        <w:rPr>
          <w:rtl/>
        </w:rPr>
        <w:t>ی</w:t>
      </w:r>
      <w:r w:rsidR="00082CC7" w:rsidRPr="006F0B90">
        <w:rPr>
          <w:rtl/>
        </w:rPr>
        <w:t>ز گذشته از عراق، در مصر و سور</w:t>
      </w:r>
      <w:r>
        <w:rPr>
          <w:rtl/>
        </w:rPr>
        <w:t>ی</w:t>
      </w:r>
      <w:r w:rsidR="00082CC7" w:rsidRPr="006F0B90">
        <w:rPr>
          <w:rtl/>
        </w:rPr>
        <w:t>ه ن</w:t>
      </w:r>
      <w:r>
        <w:rPr>
          <w:rtl/>
        </w:rPr>
        <w:t>ی</w:t>
      </w:r>
      <w:r w:rsidR="00082CC7" w:rsidRPr="006F0B90">
        <w:rPr>
          <w:rtl/>
        </w:rPr>
        <w:t xml:space="preserve">ز ادّعا مى‏شود </w:t>
      </w:r>
      <w:r>
        <w:rPr>
          <w:rtl/>
        </w:rPr>
        <w:t>ک</w:t>
      </w:r>
      <w:r w:rsidR="00082CC7" w:rsidRPr="006F0B90">
        <w:rPr>
          <w:rtl/>
        </w:rPr>
        <w:t>ه قبرش در آنجاست! مگر او ن</w:t>
      </w:r>
      <w:r>
        <w:rPr>
          <w:rtl/>
        </w:rPr>
        <w:t>ی</w:t>
      </w:r>
      <w:r w:rsidR="00082CC7" w:rsidRPr="006F0B90">
        <w:rPr>
          <w:rtl/>
        </w:rPr>
        <w:t xml:space="preserve">ز بدون غسل و </w:t>
      </w:r>
      <w:r>
        <w:rPr>
          <w:rtl/>
        </w:rPr>
        <w:t>ک</w:t>
      </w:r>
      <w:r w:rsidR="00082CC7" w:rsidRPr="006F0B90">
        <w:rPr>
          <w:rtl/>
        </w:rPr>
        <w:t>فن دفن نشد؟! آ</w:t>
      </w:r>
      <w:r>
        <w:rPr>
          <w:rtl/>
        </w:rPr>
        <w:t>ی</w:t>
      </w:r>
      <w:r w:rsidR="00082CC7" w:rsidRPr="006F0B90">
        <w:rPr>
          <w:rtl/>
        </w:rPr>
        <w:t>ا ا</w:t>
      </w:r>
      <w:r>
        <w:rPr>
          <w:rtl/>
        </w:rPr>
        <w:t>ی</w:t>
      </w:r>
      <w:r w:rsidR="00082CC7" w:rsidRPr="006F0B90">
        <w:rPr>
          <w:rtl/>
        </w:rPr>
        <w:t xml:space="preserve">ن ارزشى از آنها را </w:t>
      </w:r>
      <w:r>
        <w:rPr>
          <w:rtl/>
        </w:rPr>
        <w:t>ک</w:t>
      </w:r>
      <w:r w:rsidR="00082CC7" w:rsidRPr="006F0B90">
        <w:rPr>
          <w:rtl/>
        </w:rPr>
        <w:t>م مى‏</w:t>
      </w:r>
      <w:r>
        <w:rPr>
          <w:rtl/>
        </w:rPr>
        <w:t>ک</w:t>
      </w:r>
      <w:r w:rsidR="00082CC7" w:rsidRPr="006F0B90">
        <w:rPr>
          <w:rtl/>
        </w:rPr>
        <w:t>ند؟!..</w:t>
      </w:r>
      <w:r w:rsidR="00BB28A3">
        <w:rPr>
          <w:rtl/>
        </w:rPr>
        <w:t xml:space="preserve"> خداوند از همگى‏شان خشنود باد!.</w:t>
      </w:r>
    </w:p>
    <w:p w:rsidR="00BB28A3" w:rsidRDefault="00082CC7" w:rsidP="00172A42">
      <w:pPr>
        <w:pStyle w:val="a5"/>
        <w:rPr>
          <w:rtl/>
        </w:rPr>
      </w:pPr>
      <w:r w:rsidRPr="006F0B90">
        <w:rPr>
          <w:rtl/>
        </w:rPr>
        <w:t>گذشته از ا</w:t>
      </w:r>
      <w:r w:rsidR="002902AD">
        <w:rPr>
          <w:rtl/>
        </w:rPr>
        <w:t>ی</w:t>
      </w:r>
      <w:r w:rsidRPr="006F0B90">
        <w:rPr>
          <w:rtl/>
        </w:rPr>
        <w:t>ن در منابع ش</w:t>
      </w:r>
      <w:r w:rsidR="002902AD">
        <w:rPr>
          <w:rtl/>
        </w:rPr>
        <w:t>ی</w:t>
      </w:r>
      <w:r w:rsidRPr="006F0B90">
        <w:rPr>
          <w:rtl/>
        </w:rPr>
        <w:t xml:space="preserve">عه آمده است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همراه با فرزندانش و گروهى از مردم بر عثمان </w:t>
      </w:r>
      <w:r w:rsidRPr="006F0B90">
        <w:rPr>
          <w:rFonts w:cs="CTraditional Arabic"/>
          <w:rtl/>
        </w:rPr>
        <w:t>س</w:t>
      </w:r>
      <w:r w:rsidRPr="006F0B90">
        <w:rPr>
          <w:rtl/>
        </w:rPr>
        <w:t xml:space="preserve"> نماز خواندند</w:t>
      </w:r>
      <w:r w:rsidRPr="002902AD">
        <w:rPr>
          <w:rStyle w:val="FootnoteReference"/>
          <w:rFonts w:ascii="Times New Roman" w:hAnsi="Times New Roman"/>
          <w:b/>
          <w:sz w:val="24"/>
          <w:rtl/>
        </w:rPr>
        <w:footnoteReference w:id="116"/>
      </w:r>
      <w:r w:rsidRPr="006F0B90">
        <w:rPr>
          <w:rFonts w:hint="cs"/>
          <w:rtl/>
        </w:rPr>
        <w:t>.</w:t>
      </w:r>
    </w:p>
    <w:p w:rsidR="00BB28A3" w:rsidRDefault="00082CC7" w:rsidP="00172A42">
      <w:pPr>
        <w:pStyle w:val="a5"/>
        <w:rPr>
          <w:rtl/>
        </w:rPr>
      </w:pPr>
      <w:r w:rsidRPr="006F0B90">
        <w:rPr>
          <w:rtl/>
        </w:rPr>
        <w:t>امّا ن</w:t>
      </w:r>
      <w:r w:rsidR="002902AD">
        <w:rPr>
          <w:rtl/>
        </w:rPr>
        <w:t>ک</w:t>
      </w:r>
      <w:r w:rsidRPr="006F0B90">
        <w:rPr>
          <w:rtl/>
        </w:rPr>
        <w:t>ته اصلى ا</w:t>
      </w:r>
      <w:r w:rsidR="002902AD">
        <w:rPr>
          <w:rtl/>
        </w:rPr>
        <w:t>ی</w:t>
      </w:r>
      <w:r w:rsidRPr="006F0B90">
        <w:rPr>
          <w:rtl/>
        </w:rPr>
        <w:t xml:space="preserve">ن </w:t>
      </w:r>
      <w:r w:rsidR="002902AD">
        <w:rPr>
          <w:rtl/>
        </w:rPr>
        <w:t>ک</w:t>
      </w:r>
      <w:r w:rsidRPr="006F0B90">
        <w:rPr>
          <w:rtl/>
        </w:rPr>
        <w:t>ه ت</w:t>
      </w:r>
      <w:r w:rsidR="002902AD">
        <w:rPr>
          <w:rtl/>
        </w:rPr>
        <w:t>ی</w:t>
      </w:r>
      <w:r w:rsidRPr="006F0B90">
        <w:rPr>
          <w:rtl/>
        </w:rPr>
        <w:t>جانى همواره تلاش مى‏</w:t>
      </w:r>
      <w:r w:rsidR="002902AD">
        <w:rPr>
          <w:rtl/>
        </w:rPr>
        <w:t>ک</w:t>
      </w:r>
      <w:r w:rsidRPr="006F0B90">
        <w:rPr>
          <w:rtl/>
        </w:rPr>
        <w:t xml:space="preserve">ند، آن گروه باغى را </w:t>
      </w:r>
      <w:r w:rsidR="002902AD">
        <w:rPr>
          <w:rtl/>
        </w:rPr>
        <w:t>ک</w:t>
      </w:r>
      <w:r w:rsidRPr="006F0B90">
        <w:rPr>
          <w:rtl/>
        </w:rPr>
        <w:t>ه بر عل</w:t>
      </w:r>
      <w:r w:rsidR="002902AD">
        <w:rPr>
          <w:rtl/>
        </w:rPr>
        <w:t>ی</w:t>
      </w:r>
      <w:r w:rsidRPr="006F0B90">
        <w:rPr>
          <w:rtl/>
        </w:rPr>
        <w:t>ه عثمان شور</w:t>
      </w:r>
      <w:r w:rsidR="002902AD">
        <w:rPr>
          <w:rtl/>
        </w:rPr>
        <w:t>ی</w:t>
      </w:r>
      <w:r w:rsidRPr="006F0B90">
        <w:rPr>
          <w:rtl/>
        </w:rPr>
        <w:t xml:space="preserve">دند، «اصحاب» معرّفى </w:t>
      </w:r>
      <w:r w:rsidR="002902AD">
        <w:rPr>
          <w:rtl/>
        </w:rPr>
        <w:t>ک</w:t>
      </w:r>
      <w:r w:rsidRPr="006F0B90">
        <w:rPr>
          <w:rtl/>
        </w:rPr>
        <w:t xml:space="preserve">ند! همان گروهى </w:t>
      </w:r>
      <w:r w:rsidR="002902AD">
        <w:rPr>
          <w:rtl/>
        </w:rPr>
        <w:t>ک</w:t>
      </w:r>
      <w:r w:rsidRPr="006F0B90">
        <w:rPr>
          <w:rtl/>
        </w:rPr>
        <w:t>ه على و فرزندانش حسن و حس</w:t>
      </w:r>
      <w:r w:rsidR="002902AD">
        <w:rPr>
          <w:rtl/>
        </w:rPr>
        <w:t>ی</w:t>
      </w:r>
      <w:r w:rsidRPr="006F0B90">
        <w:rPr>
          <w:rtl/>
        </w:rPr>
        <w:t>ن، در مقابلشان - و حما</w:t>
      </w:r>
      <w:r w:rsidR="002902AD">
        <w:rPr>
          <w:rtl/>
        </w:rPr>
        <w:t>ی</w:t>
      </w:r>
      <w:r w:rsidRPr="006F0B90">
        <w:rPr>
          <w:rtl/>
        </w:rPr>
        <w:t>ت از عثمان - ا</w:t>
      </w:r>
      <w:r w:rsidR="002902AD">
        <w:rPr>
          <w:rtl/>
        </w:rPr>
        <w:t>ی</w:t>
      </w:r>
      <w:r w:rsidRPr="006F0B90">
        <w:rPr>
          <w:rtl/>
        </w:rPr>
        <w:t xml:space="preserve">ستادند! همان گروهى </w:t>
      </w:r>
      <w:r w:rsidR="002902AD">
        <w:rPr>
          <w:rtl/>
        </w:rPr>
        <w:t>ک</w:t>
      </w:r>
      <w:r w:rsidRPr="006F0B90">
        <w:rPr>
          <w:rtl/>
        </w:rPr>
        <w:t>ه - به قول خودش - از دفنش در بق</w:t>
      </w:r>
      <w:r w:rsidR="002902AD">
        <w:rPr>
          <w:rtl/>
        </w:rPr>
        <w:t>ی</w:t>
      </w:r>
      <w:r w:rsidRPr="006F0B90">
        <w:rPr>
          <w:rtl/>
        </w:rPr>
        <w:t>ع جلوگ</w:t>
      </w:r>
      <w:r w:rsidR="002902AD">
        <w:rPr>
          <w:rtl/>
        </w:rPr>
        <w:t>ی</w:t>
      </w:r>
      <w:r w:rsidRPr="006F0B90">
        <w:rPr>
          <w:rtl/>
        </w:rPr>
        <w:t xml:space="preserve">رى </w:t>
      </w:r>
      <w:r w:rsidR="002902AD">
        <w:rPr>
          <w:rtl/>
        </w:rPr>
        <w:t>ک</w:t>
      </w:r>
      <w:r w:rsidRPr="006F0B90">
        <w:rPr>
          <w:rtl/>
        </w:rPr>
        <w:t xml:space="preserve">ردند و مردم را از غسل و </w:t>
      </w:r>
      <w:r w:rsidR="002902AD">
        <w:rPr>
          <w:rtl/>
        </w:rPr>
        <w:t>ک</w:t>
      </w:r>
      <w:r w:rsidRPr="006F0B90">
        <w:rPr>
          <w:rtl/>
        </w:rPr>
        <w:t xml:space="preserve">فنش منع </w:t>
      </w:r>
      <w:r w:rsidR="002902AD">
        <w:rPr>
          <w:rtl/>
        </w:rPr>
        <w:t>ک</w:t>
      </w:r>
      <w:r w:rsidRPr="006F0B90">
        <w:rPr>
          <w:rtl/>
        </w:rPr>
        <w:t>ردند!</w:t>
      </w:r>
      <w:r w:rsidRPr="002902AD">
        <w:rPr>
          <w:rStyle w:val="FootnoteReference"/>
          <w:rFonts w:ascii="Times New Roman" w:hAnsi="Times New Roman"/>
          <w:b/>
          <w:sz w:val="24"/>
          <w:rtl/>
        </w:rPr>
        <w:footnoteReference w:id="117"/>
      </w:r>
      <w:r w:rsidR="00D17E13">
        <w:rPr>
          <w:rtl/>
        </w:rPr>
        <w:t xml:space="preserve"> </w:t>
      </w:r>
      <w:r w:rsidRPr="006F0B90">
        <w:rPr>
          <w:rtl/>
        </w:rPr>
        <w:t>گذشته از ا</w:t>
      </w:r>
      <w:r w:rsidR="002902AD">
        <w:rPr>
          <w:rtl/>
        </w:rPr>
        <w:t>ی</w:t>
      </w:r>
      <w:r w:rsidRPr="006F0B90">
        <w:rPr>
          <w:rtl/>
        </w:rPr>
        <w:t>ن، طبرى درتار</w:t>
      </w:r>
      <w:r w:rsidR="002902AD">
        <w:rPr>
          <w:rtl/>
        </w:rPr>
        <w:t>ی</w:t>
      </w:r>
      <w:r w:rsidRPr="006F0B90">
        <w:rPr>
          <w:rtl/>
        </w:rPr>
        <w:t>خش، در ا</w:t>
      </w:r>
      <w:r w:rsidR="002902AD">
        <w:rPr>
          <w:rtl/>
        </w:rPr>
        <w:t>ی</w:t>
      </w:r>
      <w:r w:rsidRPr="006F0B90">
        <w:rPr>
          <w:rtl/>
        </w:rPr>
        <w:t>ن مورد دو روا</w:t>
      </w:r>
      <w:r w:rsidR="002902AD">
        <w:rPr>
          <w:rtl/>
        </w:rPr>
        <w:t>ی</w:t>
      </w:r>
      <w:r w:rsidRPr="006F0B90">
        <w:rPr>
          <w:rtl/>
        </w:rPr>
        <w:t>ت آورده است: اوّلى همان روا</w:t>
      </w:r>
      <w:r w:rsidR="002902AD">
        <w:rPr>
          <w:rtl/>
        </w:rPr>
        <w:t>ی</w:t>
      </w:r>
      <w:r w:rsidRPr="006F0B90">
        <w:rPr>
          <w:rtl/>
        </w:rPr>
        <w:t xml:space="preserve">ت جعلى است </w:t>
      </w:r>
      <w:r w:rsidR="002902AD">
        <w:rPr>
          <w:rtl/>
        </w:rPr>
        <w:t>ک</w:t>
      </w:r>
      <w:r w:rsidRPr="006F0B90">
        <w:rPr>
          <w:rtl/>
        </w:rPr>
        <w:t>ه ت</w:t>
      </w:r>
      <w:r w:rsidR="002902AD">
        <w:rPr>
          <w:rtl/>
        </w:rPr>
        <w:t>ی</w:t>
      </w:r>
      <w:r w:rsidRPr="006F0B90">
        <w:rPr>
          <w:rtl/>
        </w:rPr>
        <w:t>جانى ذ</w:t>
      </w:r>
      <w:r w:rsidR="002902AD">
        <w:rPr>
          <w:rtl/>
        </w:rPr>
        <w:t>ک</w:t>
      </w:r>
      <w:r w:rsidRPr="006F0B90">
        <w:rPr>
          <w:rtl/>
        </w:rPr>
        <w:t xml:space="preserve">ر </w:t>
      </w:r>
      <w:r w:rsidR="002902AD">
        <w:rPr>
          <w:rtl/>
        </w:rPr>
        <w:t>ک</w:t>
      </w:r>
      <w:r w:rsidRPr="006F0B90">
        <w:rPr>
          <w:rtl/>
        </w:rPr>
        <w:t>رده و حا</w:t>
      </w:r>
      <w:r w:rsidR="002902AD">
        <w:rPr>
          <w:rtl/>
        </w:rPr>
        <w:t>ک</w:t>
      </w:r>
      <w:r w:rsidRPr="006F0B90">
        <w:rPr>
          <w:rtl/>
        </w:rPr>
        <w:t xml:space="preserve">ى از آن است </w:t>
      </w:r>
      <w:r w:rsidR="002902AD">
        <w:rPr>
          <w:rtl/>
        </w:rPr>
        <w:t>ک</w:t>
      </w:r>
      <w:r w:rsidRPr="006F0B90">
        <w:rPr>
          <w:rtl/>
        </w:rPr>
        <w:t xml:space="preserve">ه عثمان </w:t>
      </w:r>
      <w:r w:rsidRPr="006F0B90">
        <w:rPr>
          <w:rFonts w:cs="CTraditional Arabic"/>
          <w:rtl/>
        </w:rPr>
        <w:t>س</w:t>
      </w:r>
      <w:r w:rsidRPr="006F0B90">
        <w:rPr>
          <w:rtl/>
        </w:rPr>
        <w:t xml:space="preserve"> در حشّ‏</w:t>
      </w:r>
      <w:r w:rsidR="002902AD">
        <w:rPr>
          <w:rtl/>
        </w:rPr>
        <w:t>ک</w:t>
      </w:r>
      <w:r w:rsidRPr="006F0B90">
        <w:rPr>
          <w:rtl/>
        </w:rPr>
        <w:t>و</w:t>
      </w:r>
      <w:r w:rsidR="002902AD">
        <w:rPr>
          <w:rtl/>
        </w:rPr>
        <w:t>ک</w:t>
      </w:r>
      <w:r w:rsidRPr="006F0B90">
        <w:rPr>
          <w:rtl/>
        </w:rPr>
        <w:t>ب دفن شده، و روا</w:t>
      </w:r>
      <w:r w:rsidR="002902AD">
        <w:rPr>
          <w:rtl/>
        </w:rPr>
        <w:t>ی</w:t>
      </w:r>
      <w:r w:rsidRPr="006F0B90">
        <w:rPr>
          <w:rtl/>
        </w:rPr>
        <w:t>ت د</w:t>
      </w:r>
      <w:r w:rsidR="002902AD">
        <w:rPr>
          <w:rtl/>
        </w:rPr>
        <w:t>ی</w:t>
      </w:r>
      <w:r w:rsidRPr="006F0B90">
        <w:rPr>
          <w:rtl/>
        </w:rPr>
        <w:t>گر ا</w:t>
      </w:r>
      <w:r w:rsidR="002902AD">
        <w:rPr>
          <w:rtl/>
        </w:rPr>
        <w:t>ی</w:t>
      </w:r>
      <w:r w:rsidRPr="006F0B90">
        <w:rPr>
          <w:rtl/>
        </w:rPr>
        <w:t>ن</w:t>
      </w:r>
      <w:r w:rsidR="002902AD">
        <w:rPr>
          <w:rtl/>
        </w:rPr>
        <w:t>ک</w:t>
      </w:r>
      <w:r w:rsidRPr="006F0B90">
        <w:rPr>
          <w:rtl/>
        </w:rPr>
        <w:t>ه در بق</w:t>
      </w:r>
      <w:r w:rsidR="002902AD">
        <w:rPr>
          <w:rtl/>
        </w:rPr>
        <w:t>ی</w:t>
      </w:r>
      <w:r w:rsidRPr="006F0B90">
        <w:rPr>
          <w:rtl/>
        </w:rPr>
        <w:t>ع مدفون شده است! و نمى‏دان</w:t>
      </w:r>
      <w:r w:rsidR="002902AD">
        <w:rPr>
          <w:rtl/>
        </w:rPr>
        <w:t>ی</w:t>
      </w:r>
      <w:r w:rsidRPr="006F0B90">
        <w:rPr>
          <w:rtl/>
        </w:rPr>
        <w:t xml:space="preserve">م </w:t>
      </w:r>
      <w:r w:rsidR="002902AD">
        <w:rPr>
          <w:rtl/>
        </w:rPr>
        <w:t>ک</w:t>
      </w:r>
      <w:r w:rsidRPr="006F0B90">
        <w:rPr>
          <w:rtl/>
        </w:rPr>
        <w:t>ه ت</w:t>
      </w:r>
      <w:r w:rsidR="002902AD">
        <w:rPr>
          <w:rtl/>
        </w:rPr>
        <w:t>ی</w:t>
      </w:r>
      <w:r w:rsidRPr="006F0B90">
        <w:rPr>
          <w:rtl/>
        </w:rPr>
        <w:t>جانى بر چه اساس، اوّلى را صح</w:t>
      </w:r>
      <w:r w:rsidR="002902AD">
        <w:rPr>
          <w:rtl/>
        </w:rPr>
        <w:t>ی</w:t>
      </w:r>
      <w:r w:rsidRPr="006F0B90">
        <w:rPr>
          <w:rtl/>
        </w:rPr>
        <w:t>ح دانسته است!</w:t>
      </w:r>
      <w:r w:rsidRPr="006F0B90">
        <w:rPr>
          <w:rFonts w:hint="cs"/>
          <w:rtl/>
        </w:rPr>
        <w:t>.</w:t>
      </w:r>
    </w:p>
    <w:p w:rsidR="00BB28A3" w:rsidRDefault="00082CC7" w:rsidP="00172A42">
      <w:pPr>
        <w:pStyle w:val="a5"/>
        <w:rPr>
          <w:rtl/>
        </w:rPr>
      </w:pPr>
      <w:r w:rsidRPr="006F0B90">
        <w:rPr>
          <w:rtl/>
        </w:rPr>
        <w:t>ت</w:t>
      </w:r>
      <w:r w:rsidR="002902AD">
        <w:rPr>
          <w:rtl/>
        </w:rPr>
        <w:t>ی</w:t>
      </w:r>
      <w:r w:rsidRPr="006F0B90">
        <w:rPr>
          <w:rtl/>
        </w:rPr>
        <w:t>جانى در (ص 194) مى‏گو</w:t>
      </w:r>
      <w:r w:rsidR="002902AD">
        <w:rPr>
          <w:rtl/>
        </w:rPr>
        <w:t>ی</w:t>
      </w:r>
      <w:r w:rsidRPr="006F0B90">
        <w:rPr>
          <w:rtl/>
        </w:rPr>
        <w:t>د: «بل</w:t>
      </w:r>
      <w:r w:rsidR="002902AD">
        <w:rPr>
          <w:rtl/>
        </w:rPr>
        <w:t>ک</w:t>
      </w:r>
      <w:r w:rsidRPr="006F0B90">
        <w:rPr>
          <w:rtl/>
        </w:rPr>
        <w:t xml:space="preserve">ه آن هنگام </w:t>
      </w:r>
      <w:r w:rsidR="002902AD">
        <w:rPr>
          <w:rtl/>
        </w:rPr>
        <w:t>ک</w:t>
      </w:r>
      <w:r w:rsidRPr="006F0B90">
        <w:rPr>
          <w:rtl/>
        </w:rPr>
        <w:t>ه خبر وفات على را به او (</w:t>
      </w:r>
      <w:r w:rsidR="002902AD">
        <w:rPr>
          <w:rtl/>
        </w:rPr>
        <w:t>ی</w:t>
      </w:r>
      <w:r w:rsidRPr="006F0B90">
        <w:rPr>
          <w:rtl/>
        </w:rPr>
        <w:t>عنى عا</w:t>
      </w:r>
      <w:r w:rsidR="002902AD">
        <w:rPr>
          <w:rtl/>
        </w:rPr>
        <w:t>ی</w:t>
      </w:r>
      <w:r w:rsidRPr="006F0B90">
        <w:rPr>
          <w:rtl/>
        </w:rPr>
        <w:t>شه) دادند، سجده ش</w:t>
      </w:r>
      <w:r w:rsidR="002902AD">
        <w:rPr>
          <w:rtl/>
        </w:rPr>
        <w:t>ک</w:t>
      </w:r>
      <w:r w:rsidRPr="006F0B90">
        <w:rPr>
          <w:rtl/>
        </w:rPr>
        <w:t>ر به جاى آورد» و در ز</w:t>
      </w:r>
      <w:r w:rsidR="002902AD">
        <w:rPr>
          <w:rtl/>
        </w:rPr>
        <w:t>ی</w:t>
      </w:r>
      <w:r w:rsidRPr="006F0B90">
        <w:rPr>
          <w:rtl/>
        </w:rPr>
        <w:t>رنو</w:t>
      </w:r>
      <w:r w:rsidR="002902AD">
        <w:rPr>
          <w:rtl/>
        </w:rPr>
        <w:t>ی</w:t>
      </w:r>
      <w:r w:rsidRPr="006F0B90">
        <w:rPr>
          <w:rtl/>
        </w:rPr>
        <w:t xml:space="preserve">س آن آورده </w:t>
      </w:r>
      <w:r w:rsidR="002902AD">
        <w:rPr>
          <w:rtl/>
        </w:rPr>
        <w:t>ک</w:t>
      </w:r>
      <w:r w:rsidRPr="006F0B90">
        <w:rPr>
          <w:rtl/>
        </w:rPr>
        <w:t>ه از طبرى و إبن‏أث</w:t>
      </w:r>
      <w:r w:rsidR="002902AD">
        <w:rPr>
          <w:rtl/>
        </w:rPr>
        <w:t>ی</w:t>
      </w:r>
      <w:r w:rsidRPr="006F0B90">
        <w:rPr>
          <w:rtl/>
        </w:rPr>
        <w:t>ر و تمام مورّخ</w:t>
      </w:r>
      <w:r w:rsidR="002902AD">
        <w:rPr>
          <w:rtl/>
        </w:rPr>
        <w:t>ی</w:t>
      </w:r>
      <w:r w:rsidRPr="006F0B90">
        <w:rPr>
          <w:rtl/>
        </w:rPr>
        <w:t xml:space="preserve">نى </w:t>
      </w:r>
      <w:r w:rsidR="002902AD">
        <w:rPr>
          <w:rtl/>
        </w:rPr>
        <w:t>ک</w:t>
      </w:r>
      <w:r w:rsidRPr="006F0B90">
        <w:rPr>
          <w:rtl/>
        </w:rPr>
        <w:t xml:space="preserve">ه حوادث سال 40 هجرى را نگاشته‏اند، نقل </w:t>
      </w:r>
      <w:r w:rsidR="002902AD">
        <w:rPr>
          <w:rtl/>
        </w:rPr>
        <w:t>ک</w:t>
      </w:r>
      <w:r w:rsidRPr="006F0B90">
        <w:rPr>
          <w:rtl/>
        </w:rPr>
        <w:t>رده است!</w:t>
      </w:r>
      <w:r w:rsidRPr="006F0B90">
        <w:rPr>
          <w:rFonts w:hint="cs"/>
          <w:rtl/>
        </w:rPr>
        <w:t>.</w:t>
      </w:r>
    </w:p>
    <w:p w:rsidR="00BB28A3" w:rsidRDefault="00082CC7" w:rsidP="00172A42">
      <w:pPr>
        <w:pStyle w:val="a5"/>
        <w:rPr>
          <w:rtl/>
        </w:rPr>
      </w:pPr>
      <w:r w:rsidRPr="006F0B90">
        <w:rPr>
          <w:rtl/>
        </w:rPr>
        <w:t>باز هم دروغ است! ا</w:t>
      </w:r>
      <w:r w:rsidR="002902AD">
        <w:rPr>
          <w:rtl/>
        </w:rPr>
        <w:t>ی</w:t>
      </w:r>
      <w:r w:rsidRPr="006F0B90">
        <w:rPr>
          <w:rtl/>
        </w:rPr>
        <w:t>ن سخن ت</w:t>
      </w:r>
      <w:r w:rsidR="002902AD">
        <w:rPr>
          <w:rtl/>
        </w:rPr>
        <w:t>ی</w:t>
      </w:r>
      <w:r w:rsidRPr="006F0B90">
        <w:rPr>
          <w:rtl/>
        </w:rPr>
        <w:t xml:space="preserve">جانى از دو جهت دروغ است: </w:t>
      </w:r>
      <w:r w:rsidR="002902AD">
        <w:rPr>
          <w:rtl/>
        </w:rPr>
        <w:t>یک</w:t>
      </w:r>
      <w:r w:rsidRPr="006F0B90">
        <w:rPr>
          <w:rtl/>
        </w:rPr>
        <w:t>ى ا</w:t>
      </w:r>
      <w:r w:rsidR="002902AD">
        <w:rPr>
          <w:rtl/>
        </w:rPr>
        <w:t>ی</w:t>
      </w:r>
      <w:r w:rsidRPr="006F0B90">
        <w:rPr>
          <w:rtl/>
        </w:rPr>
        <w:t>ن</w:t>
      </w:r>
      <w:r w:rsidR="002902AD">
        <w:rPr>
          <w:rtl/>
        </w:rPr>
        <w:t>ک</w:t>
      </w:r>
      <w:r w:rsidRPr="006F0B90">
        <w:rPr>
          <w:rtl/>
        </w:rPr>
        <w:t>ه خود ا</w:t>
      </w:r>
      <w:r w:rsidR="002902AD">
        <w:rPr>
          <w:rtl/>
        </w:rPr>
        <w:t>ی</w:t>
      </w:r>
      <w:r w:rsidRPr="006F0B90">
        <w:rPr>
          <w:rtl/>
        </w:rPr>
        <w:t>ن داستان، از اصل و بن</w:t>
      </w:r>
      <w:r w:rsidR="002902AD">
        <w:rPr>
          <w:rtl/>
        </w:rPr>
        <w:t>ی</w:t>
      </w:r>
      <w:r w:rsidRPr="006F0B90">
        <w:rPr>
          <w:rtl/>
        </w:rPr>
        <w:t>ه‏اش دروغ است و از جهت د</w:t>
      </w:r>
      <w:r w:rsidR="002902AD">
        <w:rPr>
          <w:rtl/>
        </w:rPr>
        <w:t>ی</w:t>
      </w:r>
      <w:r w:rsidRPr="006F0B90">
        <w:rPr>
          <w:rtl/>
        </w:rPr>
        <w:t xml:space="preserve">گر، در سندى </w:t>
      </w:r>
      <w:r w:rsidR="002902AD">
        <w:rPr>
          <w:rtl/>
        </w:rPr>
        <w:t>ک</w:t>
      </w:r>
      <w:r w:rsidRPr="006F0B90">
        <w:rPr>
          <w:rtl/>
        </w:rPr>
        <w:t>ه در پاورقى آورده ن</w:t>
      </w:r>
      <w:r w:rsidR="002902AD">
        <w:rPr>
          <w:rtl/>
        </w:rPr>
        <w:t>ی</w:t>
      </w:r>
      <w:r w:rsidRPr="006F0B90">
        <w:rPr>
          <w:rtl/>
        </w:rPr>
        <w:t>ز دروغ گفته است! ا</w:t>
      </w:r>
      <w:r w:rsidR="002902AD">
        <w:rPr>
          <w:rtl/>
        </w:rPr>
        <w:t>ی</w:t>
      </w:r>
      <w:r w:rsidRPr="006F0B90">
        <w:rPr>
          <w:rtl/>
        </w:rPr>
        <w:t>ن روا</w:t>
      </w:r>
      <w:r w:rsidR="002902AD">
        <w:rPr>
          <w:rtl/>
        </w:rPr>
        <w:t>ی</w:t>
      </w:r>
      <w:r w:rsidRPr="006F0B90">
        <w:rPr>
          <w:rtl/>
        </w:rPr>
        <w:t>ت را نه طبرى و إبن‏اث</w:t>
      </w:r>
      <w:r w:rsidR="002902AD">
        <w:rPr>
          <w:rtl/>
        </w:rPr>
        <w:t>ی</w:t>
      </w:r>
      <w:r w:rsidRPr="006F0B90">
        <w:rPr>
          <w:rtl/>
        </w:rPr>
        <w:t>ر، نه ذهبى و مسعودى، نه إبن‏</w:t>
      </w:r>
      <w:r w:rsidR="002902AD">
        <w:rPr>
          <w:rtl/>
        </w:rPr>
        <w:t>ک</w:t>
      </w:r>
      <w:r w:rsidRPr="006F0B90">
        <w:rPr>
          <w:rtl/>
        </w:rPr>
        <w:t>ث</w:t>
      </w:r>
      <w:r w:rsidR="002902AD">
        <w:rPr>
          <w:rtl/>
        </w:rPr>
        <w:t>ی</w:t>
      </w:r>
      <w:r w:rsidRPr="006F0B90">
        <w:rPr>
          <w:rtl/>
        </w:rPr>
        <w:t>ر و خل</w:t>
      </w:r>
      <w:r w:rsidR="002902AD">
        <w:rPr>
          <w:rtl/>
        </w:rPr>
        <w:t>ی</w:t>
      </w:r>
      <w:r w:rsidRPr="006F0B90">
        <w:rPr>
          <w:rtl/>
        </w:rPr>
        <w:t>فةبن خ</w:t>
      </w:r>
      <w:r w:rsidR="002902AD">
        <w:rPr>
          <w:rtl/>
        </w:rPr>
        <w:t>ی</w:t>
      </w:r>
      <w:r w:rsidRPr="006F0B90">
        <w:rPr>
          <w:rtl/>
        </w:rPr>
        <w:t>اط، ه</w:t>
      </w:r>
      <w:r w:rsidR="002902AD">
        <w:rPr>
          <w:rtl/>
        </w:rPr>
        <w:t>ی</w:t>
      </w:r>
      <w:r w:rsidRPr="006F0B90">
        <w:rPr>
          <w:rtl/>
        </w:rPr>
        <w:t>چ</w:t>
      </w:r>
      <w:r w:rsidR="002902AD">
        <w:rPr>
          <w:rtl/>
        </w:rPr>
        <w:t>ک</w:t>
      </w:r>
      <w:r w:rsidRPr="006F0B90">
        <w:rPr>
          <w:rtl/>
        </w:rPr>
        <w:t>دام در تار</w:t>
      </w:r>
      <w:r w:rsidR="002902AD">
        <w:rPr>
          <w:rtl/>
        </w:rPr>
        <w:t>ی</w:t>
      </w:r>
      <w:r w:rsidRPr="006F0B90">
        <w:rPr>
          <w:rtl/>
        </w:rPr>
        <w:t>خشان ن</w:t>
      </w:r>
      <w:r w:rsidR="002902AD">
        <w:rPr>
          <w:rtl/>
        </w:rPr>
        <w:t>ی</w:t>
      </w:r>
      <w:r w:rsidRPr="006F0B90">
        <w:rPr>
          <w:rtl/>
        </w:rPr>
        <w:t>اورده‏اند! نمى‏دان</w:t>
      </w:r>
      <w:r w:rsidR="002902AD">
        <w:rPr>
          <w:rtl/>
        </w:rPr>
        <w:t>ی</w:t>
      </w:r>
      <w:r w:rsidRPr="006F0B90">
        <w:rPr>
          <w:rtl/>
        </w:rPr>
        <w:t>م آن مورّخ</w:t>
      </w:r>
      <w:r w:rsidR="002902AD">
        <w:rPr>
          <w:rtl/>
        </w:rPr>
        <w:t>ی</w:t>
      </w:r>
      <w:r w:rsidRPr="006F0B90">
        <w:rPr>
          <w:rtl/>
        </w:rPr>
        <w:t xml:space="preserve">نى </w:t>
      </w:r>
      <w:r w:rsidR="002902AD">
        <w:rPr>
          <w:rtl/>
        </w:rPr>
        <w:t>ک</w:t>
      </w:r>
      <w:r w:rsidRPr="006F0B90">
        <w:rPr>
          <w:rtl/>
        </w:rPr>
        <w:t>ه ا</w:t>
      </w:r>
      <w:r w:rsidR="002902AD">
        <w:rPr>
          <w:rtl/>
        </w:rPr>
        <w:t>ی</w:t>
      </w:r>
      <w:r w:rsidRPr="006F0B90">
        <w:rPr>
          <w:rtl/>
        </w:rPr>
        <w:t xml:space="preserve">ن دروغ بزرگ را به آنها نسبت داده، چه </w:t>
      </w:r>
      <w:r w:rsidR="002902AD">
        <w:rPr>
          <w:rtl/>
        </w:rPr>
        <w:t>ک</w:t>
      </w:r>
      <w:r w:rsidRPr="006F0B90">
        <w:rPr>
          <w:rtl/>
        </w:rPr>
        <w:t>سانى هستند!!</w:t>
      </w:r>
      <w:r w:rsidRPr="006F0B90">
        <w:rPr>
          <w:rFonts w:hint="cs"/>
          <w:rtl/>
        </w:rPr>
        <w:t>.</w:t>
      </w:r>
    </w:p>
    <w:p w:rsidR="00BB28A3" w:rsidRDefault="00082CC7" w:rsidP="00172A42">
      <w:pPr>
        <w:pStyle w:val="a5"/>
        <w:rPr>
          <w:rtl/>
        </w:rPr>
      </w:pPr>
      <w:r w:rsidRPr="006F0B90">
        <w:rPr>
          <w:rtl/>
        </w:rPr>
        <w:t>باز هم در (ص 194) مى‏گو</w:t>
      </w:r>
      <w:r w:rsidR="002902AD">
        <w:rPr>
          <w:rtl/>
        </w:rPr>
        <w:t>ی</w:t>
      </w:r>
      <w:r w:rsidRPr="006F0B90">
        <w:rPr>
          <w:rtl/>
        </w:rPr>
        <w:t>د: «ولى طلحه و زب</w:t>
      </w:r>
      <w:r w:rsidR="002902AD">
        <w:rPr>
          <w:rtl/>
        </w:rPr>
        <w:t>ی</w:t>
      </w:r>
      <w:r w:rsidRPr="006F0B90">
        <w:rPr>
          <w:rtl/>
        </w:rPr>
        <w:t>ر پنجاه نفر را آوردند و پس از ا</w:t>
      </w:r>
      <w:r w:rsidR="002902AD">
        <w:rPr>
          <w:rtl/>
        </w:rPr>
        <w:t>ی</w:t>
      </w:r>
      <w:r w:rsidRPr="006F0B90">
        <w:rPr>
          <w:rtl/>
        </w:rPr>
        <w:t>ن</w:t>
      </w:r>
      <w:r w:rsidR="002902AD">
        <w:rPr>
          <w:rtl/>
        </w:rPr>
        <w:t>ک</w:t>
      </w:r>
      <w:r w:rsidRPr="006F0B90">
        <w:rPr>
          <w:rtl/>
        </w:rPr>
        <w:t>ه به آنها چ</w:t>
      </w:r>
      <w:r w:rsidR="002902AD">
        <w:rPr>
          <w:rtl/>
        </w:rPr>
        <w:t>ی</w:t>
      </w:r>
      <w:r w:rsidRPr="006F0B90">
        <w:rPr>
          <w:rtl/>
        </w:rPr>
        <w:t>زى دادند، آنان هم براى عا</w:t>
      </w:r>
      <w:r w:rsidR="002902AD">
        <w:rPr>
          <w:rtl/>
        </w:rPr>
        <w:t>ی</w:t>
      </w:r>
      <w:r w:rsidRPr="006F0B90">
        <w:rPr>
          <w:rtl/>
        </w:rPr>
        <w:t xml:space="preserve">شه قسم خوردند </w:t>
      </w:r>
      <w:r w:rsidR="002902AD">
        <w:rPr>
          <w:rtl/>
        </w:rPr>
        <w:t>ک</w:t>
      </w:r>
      <w:r w:rsidRPr="006F0B90">
        <w:rPr>
          <w:rtl/>
        </w:rPr>
        <w:t>ه ا</w:t>
      </w:r>
      <w:r w:rsidR="002902AD">
        <w:rPr>
          <w:rtl/>
        </w:rPr>
        <w:t>ی</w:t>
      </w:r>
      <w:r w:rsidRPr="006F0B90">
        <w:rPr>
          <w:rtl/>
        </w:rPr>
        <w:t>نجا «آب‏حوأب» ن</w:t>
      </w:r>
      <w:r w:rsidR="002902AD">
        <w:rPr>
          <w:rtl/>
        </w:rPr>
        <w:t>ی</w:t>
      </w:r>
      <w:r w:rsidRPr="006F0B90">
        <w:rPr>
          <w:rtl/>
        </w:rPr>
        <w:t>ست و بد</w:t>
      </w:r>
      <w:r w:rsidR="002902AD">
        <w:rPr>
          <w:rtl/>
        </w:rPr>
        <w:t>ی</w:t>
      </w:r>
      <w:r w:rsidRPr="006F0B90">
        <w:rPr>
          <w:rtl/>
        </w:rPr>
        <w:t>نسان او مس</w:t>
      </w:r>
      <w:r w:rsidR="002902AD">
        <w:rPr>
          <w:rtl/>
        </w:rPr>
        <w:t>ی</w:t>
      </w:r>
      <w:r w:rsidRPr="006F0B90">
        <w:rPr>
          <w:rtl/>
        </w:rPr>
        <w:t>ر خود را تا بصره ادامه داد، و مورّخان نوشته‏اند: «ا</w:t>
      </w:r>
      <w:r w:rsidR="002902AD">
        <w:rPr>
          <w:rtl/>
        </w:rPr>
        <w:t>ی</w:t>
      </w:r>
      <w:r w:rsidRPr="006F0B90">
        <w:rPr>
          <w:rtl/>
        </w:rPr>
        <w:t>ن اوّل</w:t>
      </w:r>
      <w:r w:rsidR="002902AD">
        <w:rPr>
          <w:rtl/>
        </w:rPr>
        <w:t>ی</w:t>
      </w:r>
      <w:r w:rsidRPr="006F0B90">
        <w:rPr>
          <w:rtl/>
        </w:rPr>
        <w:t>ن شهادت زورى بود در اسلام» و سپس در پاورقى به تار</w:t>
      </w:r>
      <w:r w:rsidR="002902AD">
        <w:rPr>
          <w:rtl/>
        </w:rPr>
        <w:t>ی</w:t>
      </w:r>
      <w:r w:rsidRPr="006F0B90">
        <w:rPr>
          <w:rtl/>
        </w:rPr>
        <w:t>خ طبرى و إبن‏أث</w:t>
      </w:r>
      <w:r w:rsidR="002902AD">
        <w:rPr>
          <w:rtl/>
        </w:rPr>
        <w:t>ی</w:t>
      </w:r>
      <w:r w:rsidRPr="006F0B90">
        <w:rPr>
          <w:rtl/>
        </w:rPr>
        <w:t>ر و د</w:t>
      </w:r>
      <w:r w:rsidR="002902AD">
        <w:rPr>
          <w:rtl/>
        </w:rPr>
        <w:t>ی</w:t>
      </w:r>
      <w:r w:rsidRPr="006F0B90">
        <w:rPr>
          <w:rtl/>
        </w:rPr>
        <w:t>گرتار</w:t>
      </w:r>
      <w:r w:rsidR="002902AD">
        <w:rPr>
          <w:rtl/>
        </w:rPr>
        <w:t>ی</w:t>
      </w:r>
      <w:r w:rsidRPr="006F0B90">
        <w:rPr>
          <w:rtl/>
        </w:rPr>
        <w:t>خ‏نو</w:t>
      </w:r>
      <w:r w:rsidR="002902AD">
        <w:rPr>
          <w:rtl/>
        </w:rPr>
        <w:t>ی</w:t>
      </w:r>
      <w:r w:rsidRPr="006F0B90">
        <w:rPr>
          <w:rtl/>
        </w:rPr>
        <w:t xml:space="preserve">سانى </w:t>
      </w:r>
      <w:r w:rsidR="002902AD">
        <w:rPr>
          <w:rtl/>
        </w:rPr>
        <w:t>ک</w:t>
      </w:r>
      <w:r w:rsidRPr="006F0B90">
        <w:rPr>
          <w:rtl/>
        </w:rPr>
        <w:t>ه حوادث سال 36 هجرى را نگاشته‏اند، ارجاع داده</w:t>
      </w:r>
      <w:r w:rsidRPr="006F0B90">
        <w:rPr>
          <w:rFonts w:hint="cs"/>
          <w:rtl/>
        </w:rPr>
        <w:t>‌</w:t>
      </w:r>
      <w:r w:rsidRPr="006F0B90">
        <w:rPr>
          <w:rtl/>
        </w:rPr>
        <w:t>است!</w:t>
      </w:r>
      <w:r w:rsidRPr="006F0B90">
        <w:rPr>
          <w:rFonts w:hint="cs"/>
          <w:rtl/>
        </w:rPr>
        <w:t>.</w:t>
      </w:r>
    </w:p>
    <w:p w:rsidR="00BB28A3" w:rsidRDefault="002902AD" w:rsidP="00172A42">
      <w:pPr>
        <w:pStyle w:val="a5"/>
        <w:rPr>
          <w:rtl/>
        </w:rPr>
      </w:pPr>
      <w:r>
        <w:rPr>
          <w:rtl/>
        </w:rPr>
        <w:t>ک</w:t>
      </w:r>
      <w:r w:rsidR="00082CC7" w:rsidRPr="006F0B90">
        <w:rPr>
          <w:rtl/>
        </w:rPr>
        <w:t>جاست آن ادّعاى ت</w:t>
      </w:r>
      <w:r>
        <w:rPr>
          <w:rtl/>
        </w:rPr>
        <w:t>ی</w:t>
      </w:r>
      <w:r w:rsidR="00082CC7" w:rsidRPr="006F0B90">
        <w:rPr>
          <w:rtl/>
        </w:rPr>
        <w:t xml:space="preserve">جانى </w:t>
      </w:r>
      <w:r>
        <w:rPr>
          <w:rtl/>
        </w:rPr>
        <w:t>ک</w:t>
      </w:r>
      <w:r w:rsidR="00082CC7" w:rsidRPr="006F0B90">
        <w:rPr>
          <w:rtl/>
        </w:rPr>
        <w:t>ه گفته بود: تنها روا</w:t>
      </w:r>
      <w:r>
        <w:rPr>
          <w:rtl/>
        </w:rPr>
        <w:t>ی</w:t>
      </w:r>
      <w:r w:rsidR="00082CC7" w:rsidRPr="006F0B90">
        <w:rPr>
          <w:rtl/>
        </w:rPr>
        <w:t>تها</w:t>
      </w:r>
      <w:r>
        <w:rPr>
          <w:rtl/>
        </w:rPr>
        <w:t>ی</w:t>
      </w:r>
      <w:r w:rsidR="00082CC7" w:rsidRPr="006F0B90">
        <w:rPr>
          <w:rtl/>
        </w:rPr>
        <w:t xml:space="preserve">ى را مى‏آورم </w:t>
      </w:r>
      <w:r>
        <w:rPr>
          <w:rtl/>
        </w:rPr>
        <w:t>ک</w:t>
      </w:r>
      <w:r w:rsidR="00082CC7" w:rsidRPr="006F0B90">
        <w:rPr>
          <w:rtl/>
        </w:rPr>
        <w:t>ه نزد هر دو گروه -ش</w:t>
      </w:r>
      <w:r>
        <w:rPr>
          <w:rtl/>
        </w:rPr>
        <w:t>ی</w:t>
      </w:r>
      <w:r w:rsidR="00082CC7" w:rsidRPr="006F0B90">
        <w:rPr>
          <w:rtl/>
        </w:rPr>
        <w:t xml:space="preserve">عه و سنّى - ثابت و مقبول باشد؟!.. </w:t>
      </w:r>
      <w:r>
        <w:rPr>
          <w:rtl/>
        </w:rPr>
        <w:t>ک</w:t>
      </w:r>
      <w:r w:rsidR="00082CC7" w:rsidRPr="006F0B90">
        <w:rPr>
          <w:rtl/>
        </w:rPr>
        <w:t xml:space="preserve">جاست آن </w:t>
      </w:r>
      <w:r>
        <w:rPr>
          <w:rtl/>
        </w:rPr>
        <w:t>ی</w:t>
      </w:r>
      <w:r w:rsidR="00082CC7" w:rsidRPr="006F0B90">
        <w:rPr>
          <w:rtl/>
        </w:rPr>
        <w:t>اوه‏سرا</w:t>
      </w:r>
      <w:r>
        <w:rPr>
          <w:rtl/>
        </w:rPr>
        <w:t>ی</w:t>
      </w:r>
      <w:r w:rsidR="00082CC7" w:rsidRPr="006F0B90">
        <w:rPr>
          <w:rtl/>
        </w:rPr>
        <w:t xml:space="preserve">ى </w:t>
      </w:r>
      <w:r>
        <w:rPr>
          <w:rtl/>
        </w:rPr>
        <w:t>ک</w:t>
      </w:r>
      <w:r w:rsidR="00082CC7" w:rsidRPr="006F0B90">
        <w:rPr>
          <w:rtl/>
        </w:rPr>
        <w:t>ه چن</w:t>
      </w:r>
      <w:r>
        <w:rPr>
          <w:rtl/>
        </w:rPr>
        <w:t>ی</w:t>
      </w:r>
      <w:r w:rsidR="00082CC7" w:rsidRPr="006F0B90">
        <w:rPr>
          <w:rtl/>
        </w:rPr>
        <w:t xml:space="preserve">ن سخنى را گفته باشد؟!.. </w:t>
      </w:r>
      <w:r>
        <w:rPr>
          <w:rtl/>
        </w:rPr>
        <w:t>ک</w:t>
      </w:r>
      <w:r w:rsidR="00082CC7" w:rsidRPr="006F0B90">
        <w:rPr>
          <w:rtl/>
        </w:rPr>
        <w:t xml:space="preserve">جاست آن مورّخانى </w:t>
      </w:r>
      <w:r>
        <w:rPr>
          <w:rtl/>
        </w:rPr>
        <w:t>ک</w:t>
      </w:r>
      <w:r w:rsidR="00082CC7" w:rsidRPr="006F0B90">
        <w:rPr>
          <w:rtl/>
        </w:rPr>
        <w:t>ه از آنها نام برده است؟!.. نه طبرى و نه ه</w:t>
      </w:r>
      <w:r>
        <w:rPr>
          <w:rtl/>
        </w:rPr>
        <w:t>ی</w:t>
      </w:r>
      <w:r w:rsidR="00082CC7" w:rsidRPr="006F0B90">
        <w:rPr>
          <w:rtl/>
        </w:rPr>
        <w:t xml:space="preserve">چ </w:t>
      </w:r>
      <w:r>
        <w:rPr>
          <w:rtl/>
        </w:rPr>
        <w:t>ک</w:t>
      </w:r>
      <w:r w:rsidR="00082CC7" w:rsidRPr="006F0B90">
        <w:rPr>
          <w:rtl/>
        </w:rPr>
        <w:t>دام از ا</w:t>
      </w:r>
      <w:r>
        <w:rPr>
          <w:rtl/>
        </w:rPr>
        <w:t>ی</w:t>
      </w:r>
      <w:r w:rsidR="00082CC7" w:rsidRPr="006F0B90">
        <w:rPr>
          <w:rtl/>
        </w:rPr>
        <w:t>ن مورّخان، چن</w:t>
      </w:r>
      <w:r>
        <w:rPr>
          <w:rtl/>
        </w:rPr>
        <w:t>ی</w:t>
      </w:r>
      <w:r w:rsidR="00082CC7" w:rsidRPr="006F0B90">
        <w:rPr>
          <w:rtl/>
        </w:rPr>
        <w:t>ن خبرى را ذ</w:t>
      </w:r>
      <w:r>
        <w:rPr>
          <w:rtl/>
        </w:rPr>
        <w:t>ک</w:t>
      </w:r>
      <w:r w:rsidR="00082CC7" w:rsidRPr="006F0B90">
        <w:rPr>
          <w:rtl/>
        </w:rPr>
        <w:t>ر ن</w:t>
      </w:r>
      <w:r>
        <w:rPr>
          <w:rtl/>
        </w:rPr>
        <w:t>ک</w:t>
      </w:r>
      <w:r w:rsidR="00082CC7" w:rsidRPr="006F0B90">
        <w:rPr>
          <w:rtl/>
        </w:rPr>
        <w:t>رده و اگر - فرضاً - ذ</w:t>
      </w:r>
      <w:r>
        <w:rPr>
          <w:rtl/>
        </w:rPr>
        <w:t>ک</w:t>
      </w:r>
      <w:r w:rsidR="00082CC7" w:rsidRPr="006F0B90">
        <w:rPr>
          <w:rtl/>
        </w:rPr>
        <w:t xml:space="preserve">ر هم </w:t>
      </w:r>
      <w:r>
        <w:rPr>
          <w:rtl/>
        </w:rPr>
        <w:t>ک</w:t>
      </w:r>
      <w:r w:rsidR="00082CC7" w:rsidRPr="006F0B90">
        <w:rPr>
          <w:rtl/>
        </w:rPr>
        <w:t>رده باشند، آ</w:t>
      </w:r>
      <w:r>
        <w:rPr>
          <w:rtl/>
        </w:rPr>
        <w:t>ی</w:t>
      </w:r>
      <w:r w:rsidR="00082CC7" w:rsidRPr="006F0B90">
        <w:rPr>
          <w:rtl/>
        </w:rPr>
        <w:t>ا مگر مسند است؟! آ</w:t>
      </w:r>
      <w:r>
        <w:rPr>
          <w:rtl/>
        </w:rPr>
        <w:t>ی</w:t>
      </w:r>
      <w:r w:rsidR="00082CC7" w:rsidRPr="006F0B90">
        <w:rPr>
          <w:rtl/>
        </w:rPr>
        <w:t>ا نزد اهل‏سنّت - بنا به ادّعاى ت</w:t>
      </w:r>
      <w:r>
        <w:rPr>
          <w:rtl/>
        </w:rPr>
        <w:t>ی</w:t>
      </w:r>
      <w:r w:rsidR="00082CC7" w:rsidRPr="006F0B90">
        <w:rPr>
          <w:rtl/>
        </w:rPr>
        <w:t>جانى - ثابت و مقبول است؟!</w:t>
      </w:r>
      <w:r w:rsidR="00082CC7" w:rsidRPr="006F0B90">
        <w:rPr>
          <w:rFonts w:hint="cs"/>
          <w:rtl/>
        </w:rPr>
        <w:t>.</w:t>
      </w:r>
    </w:p>
    <w:p w:rsidR="00BB28A3" w:rsidRDefault="00082CC7" w:rsidP="00172A42">
      <w:pPr>
        <w:pStyle w:val="a5"/>
        <w:rPr>
          <w:rtl/>
        </w:rPr>
      </w:pPr>
      <w:r w:rsidRPr="006F0B90">
        <w:rPr>
          <w:rtl/>
        </w:rPr>
        <w:t>ت</w:t>
      </w:r>
      <w:r w:rsidR="002902AD">
        <w:rPr>
          <w:rtl/>
        </w:rPr>
        <w:t>ی</w:t>
      </w:r>
      <w:r w:rsidRPr="006F0B90">
        <w:rPr>
          <w:rtl/>
        </w:rPr>
        <w:t>جانى در (ص 196) مى‏گو</w:t>
      </w:r>
      <w:r w:rsidR="002902AD">
        <w:rPr>
          <w:rtl/>
        </w:rPr>
        <w:t>ی</w:t>
      </w:r>
      <w:r w:rsidRPr="006F0B90">
        <w:rPr>
          <w:rtl/>
        </w:rPr>
        <w:t>د: «(عا</w:t>
      </w:r>
      <w:r w:rsidR="002902AD">
        <w:rPr>
          <w:rtl/>
        </w:rPr>
        <w:t>ی</w:t>
      </w:r>
      <w:r w:rsidRPr="006F0B90">
        <w:rPr>
          <w:rtl/>
        </w:rPr>
        <w:t xml:space="preserve">شه) حتّى نگذاشت </w:t>
      </w:r>
      <w:r w:rsidR="002902AD">
        <w:rPr>
          <w:rtl/>
        </w:rPr>
        <w:t>ک</w:t>
      </w:r>
      <w:r w:rsidRPr="006F0B90">
        <w:rPr>
          <w:rtl/>
        </w:rPr>
        <w:t xml:space="preserve">ه جنازه حسن، سرور جوانان بهشت، </w:t>
      </w:r>
      <w:r w:rsidR="002902AD">
        <w:rPr>
          <w:rtl/>
        </w:rPr>
        <w:t>ک</w:t>
      </w:r>
      <w:r w:rsidRPr="006F0B90">
        <w:rPr>
          <w:rtl/>
        </w:rPr>
        <w:t>نار جدّش رسول خدا دفن شود و گفت: وارد خانه‏ام ن</w:t>
      </w:r>
      <w:r w:rsidR="002902AD">
        <w:rPr>
          <w:rtl/>
        </w:rPr>
        <w:t>ک</w:t>
      </w:r>
      <w:r w:rsidRPr="006F0B90">
        <w:rPr>
          <w:rtl/>
        </w:rPr>
        <w:t>ن</w:t>
      </w:r>
      <w:r w:rsidR="002902AD">
        <w:rPr>
          <w:rtl/>
        </w:rPr>
        <w:t>ی</w:t>
      </w:r>
      <w:r w:rsidRPr="006F0B90">
        <w:rPr>
          <w:rtl/>
        </w:rPr>
        <w:t xml:space="preserve">د </w:t>
      </w:r>
      <w:r w:rsidR="002902AD">
        <w:rPr>
          <w:rtl/>
        </w:rPr>
        <w:t>ک</w:t>
      </w:r>
      <w:r w:rsidRPr="006F0B90">
        <w:rPr>
          <w:rtl/>
        </w:rPr>
        <w:t xml:space="preserve">سى را </w:t>
      </w:r>
      <w:r w:rsidR="002902AD">
        <w:rPr>
          <w:rtl/>
        </w:rPr>
        <w:t>ک</w:t>
      </w:r>
      <w:r w:rsidRPr="006F0B90">
        <w:rPr>
          <w:rtl/>
        </w:rPr>
        <w:t>ه دوستش ندارم».</w:t>
      </w:r>
    </w:p>
    <w:p w:rsidR="00BB28A3" w:rsidRDefault="00082CC7" w:rsidP="00172A42">
      <w:pPr>
        <w:pStyle w:val="a5"/>
        <w:rPr>
          <w:rtl/>
        </w:rPr>
      </w:pPr>
      <w:r w:rsidRPr="006F0B90">
        <w:rPr>
          <w:rtl/>
        </w:rPr>
        <w:t>ت</w:t>
      </w:r>
      <w:r w:rsidR="002902AD">
        <w:rPr>
          <w:rtl/>
        </w:rPr>
        <w:t>ی</w:t>
      </w:r>
      <w:r w:rsidRPr="006F0B90">
        <w:rPr>
          <w:rtl/>
        </w:rPr>
        <w:t>جانى ن</w:t>
      </w:r>
      <w:r w:rsidR="002902AD">
        <w:rPr>
          <w:rtl/>
        </w:rPr>
        <w:t>ی</w:t>
      </w:r>
      <w:r w:rsidRPr="006F0B90">
        <w:rPr>
          <w:rtl/>
        </w:rPr>
        <w:t>ز همچون سا</w:t>
      </w:r>
      <w:r w:rsidR="002902AD">
        <w:rPr>
          <w:rtl/>
        </w:rPr>
        <w:t>ی</w:t>
      </w:r>
      <w:r w:rsidRPr="006F0B90">
        <w:rPr>
          <w:rtl/>
        </w:rPr>
        <w:t>ر نو</w:t>
      </w:r>
      <w:r w:rsidR="002902AD">
        <w:rPr>
          <w:rtl/>
        </w:rPr>
        <w:t>ی</w:t>
      </w:r>
      <w:r w:rsidRPr="006F0B90">
        <w:rPr>
          <w:rtl/>
        </w:rPr>
        <w:t>سندگان ش</w:t>
      </w:r>
      <w:r w:rsidR="002902AD">
        <w:rPr>
          <w:rtl/>
        </w:rPr>
        <w:t>ی</w:t>
      </w:r>
      <w:r w:rsidRPr="006F0B90">
        <w:rPr>
          <w:rtl/>
        </w:rPr>
        <w:t xml:space="preserve">عه - </w:t>
      </w:r>
      <w:r w:rsidR="002902AD">
        <w:rPr>
          <w:rtl/>
        </w:rPr>
        <w:t>ک</w:t>
      </w:r>
      <w:r w:rsidRPr="006F0B90">
        <w:rPr>
          <w:rtl/>
        </w:rPr>
        <w:t>ه از آنان به عار</w:t>
      </w:r>
      <w:r w:rsidR="002902AD">
        <w:rPr>
          <w:rtl/>
        </w:rPr>
        <w:t>ی</w:t>
      </w:r>
      <w:r w:rsidRPr="006F0B90">
        <w:rPr>
          <w:rtl/>
        </w:rPr>
        <w:t>ت گرفته - براى ل</w:t>
      </w:r>
      <w:r w:rsidR="002902AD">
        <w:rPr>
          <w:rtl/>
        </w:rPr>
        <w:t>ک</w:t>
      </w:r>
      <w:r w:rsidRPr="006F0B90">
        <w:rPr>
          <w:rtl/>
        </w:rPr>
        <w:t xml:space="preserve">ه‏دار </w:t>
      </w:r>
      <w:r w:rsidR="002902AD">
        <w:rPr>
          <w:rtl/>
        </w:rPr>
        <w:t>ک</w:t>
      </w:r>
      <w:r w:rsidRPr="006F0B90">
        <w:rPr>
          <w:rtl/>
        </w:rPr>
        <w:t xml:space="preserve">ردن اصحاب پیامبر </w:t>
      </w:r>
      <w:r w:rsidRPr="006F0B90">
        <w:rPr>
          <w:rFonts w:cs="CTraditional Arabic"/>
          <w:rtl/>
        </w:rPr>
        <w:t>ص</w:t>
      </w:r>
      <w:r w:rsidRPr="006F0B90">
        <w:rPr>
          <w:rtl/>
        </w:rPr>
        <w:t xml:space="preserve"> از هر وس</w:t>
      </w:r>
      <w:r w:rsidR="002902AD">
        <w:rPr>
          <w:rtl/>
        </w:rPr>
        <w:t>ی</w:t>
      </w:r>
      <w:r w:rsidRPr="006F0B90">
        <w:rPr>
          <w:rtl/>
        </w:rPr>
        <w:t>له مم</w:t>
      </w:r>
      <w:r w:rsidR="002902AD">
        <w:rPr>
          <w:rtl/>
        </w:rPr>
        <w:t>ک</w:t>
      </w:r>
      <w:r w:rsidRPr="006F0B90">
        <w:rPr>
          <w:rtl/>
        </w:rPr>
        <w:t xml:space="preserve">نى استفاده </w:t>
      </w:r>
      <w:r w:rsidR="002902AD">
        <w:rPr>
          <w:rtl/>
        </w:rPr>
        <w:t>ک</w:t>
      </w:r>
      <w:r w:rsidRPr="006F0B90">
        <w:rPr>
          <w:rtl/>
        </w:rPr>
        <w:t>رده است!.. ا</w:t>
      </w:r>
      <w:r w:rsidR="002902AD">
        <w:rPr>
          <w:rtl/>
        </w:rPr>
        <w:t>ی</w:t>
      </w:r>
      <w:r w:rsidRPr="006F0B90">
        <w:rPr>
          <w:rtl/>
        </w:rPr>
        <w:t>ن روا</w:t>
      </w:r>
      <w:r w:rsidR="002902AD">
        <w:rPr>
          <w:rtl/>
        </w:rPr>
        <w:t>ی</w:t>
      </w:r>
      <w:r w:rsidRPr="006F0B90">
        <w:rPr>
          <w:rtl/>
        </w:rPr>
        <w:t>ت ن</w:t>
      </w:r>
      <w:r w:rsidR="002902AD">
        <w:rPr>
          <w:rtl/>
        </w:rPr>
        <w:t>ی</w:t>
      </w:r>
      <w:r w:rsidRPr="006F0B90">
        <w:rPr>
          <w:rtl/>
        </w:rPr>
        <w:t>ز از دروغها و تهمتهاى د</w:t>
      </w:r>
      <w:r w:rsidR="002902AD">
        <w:rPr>
          <w:rtl/>
        </w:rPr>
        <w:t>ی</w:t>
      </w:r>
      <w:r w:rsidRPr="006F0B90">
        <w:rPr>
          <w:rtl/>
        </w:rPr>
        <w:t>گر ت</w:t>
      </w:r>
      <w:r w:rsidR="002902AD">
        <w:rPr>
          <w:rtl/>
        </w:rPr>
        <w:t>ی</w:t>
      </w:r>
      <w:r w:rsidRPr="006F0B90">
        <w:rPr>
          <w:rtl/>
        </w:rPr>
        <w:t>جانى است!.</w:t>
      </w:r>
    </w:p>
    <w:p w:rsidR="00BB28A3" w:rsidRDefault="00082CC7" w:rsidP="00172A42">
      <w:pPr>
        <w:pStyle w:val="a5"/>
        <w:rPr>
          <w:rtl/>
        </w:rPr>
      </w:pPr>
      <w:r w:rsidRPr="006F0B90">
        <w:rPr>
          <w:rtl/>
        </w:rPr>
        <w:t>در (ص 199) مى‏گو</w:t>
      </w:r>
      <w:r w:rsidR="002902AD">
        <w:rPr>
          <w:rtl/>
        </w:rPr>
        <w:t>ی</w:t>
      </w:r>
      <w:r w:rsidRPr="006F0B90">
        <w:rPr>
          <w:rtl/>
        </w:rPr>
        <w:t>د: «چگونه او (</w:t>
      </w:r>
      <w:r w:rsidR="002902AD">
        <w:rPr>
          <w:rtl/>
        </w:rPr>
        <w:t>ی</w:t>
      </w:r>
      <w:r w:rsidRPr="006F0B90">
        <w:rPr>
          <w:rtl/>
        </w:rPr>
        <w:t>عنى معاو</w:t>
      </w:r>
      <w:r w:rsidR="002902AD">
        <w:rPr>
          <w:rtl/>
        </w:rPr>
        <w:t>ی</w:t>
      </w:r>
      <w:r w:rsidRPr="006F0B90">
        <w:rPr>
          <w:rtl/>
        </w:rPr>
        <w:t xml:space="preserve">ه) را </w:t>
      </w:r>
      <w:r w:rsidR="002902AD">
        <w:rPr>
          <w:rtl/>
        </w:rPr>
        <w:t>یک</w:t>
      </w:r>
      <w:r w:rsidRPr="006F0B90">
        <w:rPr>
          <w:rtl/>
        </w:rPr>
        <w:t>ى از اصحاب عدول و مورد اطم</w:t>
      </w:r>
      <w:r w:rsidR="002902AD">
        <w:rPr>
          <w:rtl/>
        </w:rPr>
        <w:t>ی</w:t>
      </w:r>
      <w:r w:rsidRPr="006F0B90">
        <w:rPr>
          <w:rtl/>
        </w:rPr>
        <w:t xml:space="preserve">نان مى‏شمارند در حالى </w:t>
      </w:r>
      <w:r w:rsidR="002902AD">
        <w:rPr>
          <w:rtl/>
        </w:rPr>
        <w:t>ک</w:t>
      </w:r>
      <w:r w:rsidRPr="006F0B90">
        <w:rPr>
          <w:rtl/>
        </w:rPr>
        <w:t>ه به حسن‏بن على س</w:t>
      </w:r>
      <w:r w:rsidR="002902AD">
        <w:rPr>
          <w:rtl/>
        </w:rPr>
        <w:t>ی</w:t>
      </w:r>
      <w:r w:rsidRPr="006F0B90">
        <w:rPr>
          <w:rtl/>
        </w:rPr>
        <w:t xml:space="preserve">د جوانان اهل بهشت، زهر داد و او را </w:t>
      </w:r>
      <w:r w:rsidR="002902AD">
        <w:rPr>
          <w:rtl/>
        </w:rPr>
        <w:t>ک</w:t>
      </w:r>
      <w:r w:rsidRPr="006F0B90">
        <w:rPr>
          <w:rtl/>
        </w:rPr>
        <w:t>شت؟».</w:t>
      </w:r>
    </w:p>
    <w:p w:rsidR="00BB28A3" w:rsidRDefault="00082CC7" w:rsidP="00172A42">
      <w:pPr>
        <w:pStyle w:val="a5"/>
        <w:rPr>
          <w:rtl/>
        </w:rPr>
      </w:pPr>
      <w:r w:rsidRPr="006F0B90">
        <w:rPr>
          <w:rtl/>
        </w:rPr>
        <w:t>تر</w:t>
      </w:r>
      <w:r w:rsidR="002902AD">
        <w:rPr>
          <w:rtl/>
        </w:rPr>
        <w:t>ک</w:t>
      </w:r>
      <w:r w:rsidRPr="006F0B90">
        <w:rPr>
          <w:rtl/>
        </w:rPr>
        <w:t xml:space="preserve"> عادت، موجب مرض است!.. ا</w:t>
      </w:r>
      <w:r w:rsidR="002902AD">
        <w:rPr>
          <w:rtl/>
        </w:rPr>
        <w:t>ی</w:t>
      </w:r>
      <w:r w:rsidRPr="006F0B90">
        <w:rPr>
          <w:rtl/>
        </w:rPr>
        <w:t>ن ن</w:t>
      </w:r>
      <w:r w:rsidR="002902AD">
        <w:rPr>
          <w:rtl/>
        </w:rPr>
        <w:t>ی</w:t>
      </w:r>
      <w:r w:rsidR="00BB28A3">
        <w:rPr>
          <w:rtl/>
        </w:rPr>
        <w:t>ز دروغ است و ثابت و مسند ن</w:t>
      </w:r>
      <w:r w:rsidR="002902AD">
        <w:rPr>
          <w:rtl/>
        </w:rPr>
        <w:t>ی</w:t>
      </w:r>
      <w:r w:rsidR="00BB28A3">
        <w:rPr>
          <w:rtl/>
        </w:rPr>
        <w:t>ست!.</w:t>
      </w:r>
    </w:p>
    <w:p w:rsidR="00BB28A3" w:rsidRDefault="00082CC7" w:rsidP="00172A42">
      <w:pPr>
        <w:pStyle w:val="a5"/>
        <w:rPr>
          <w:rtl/>
        </w:rPr>
      </w:pPr>
      <w:r w:rsidRPr="006F0B90">
        <w:rPr>
          <w:rtl/>
        </w:rPr>
        <w:t>در (ص 226) مى‏گو</w:t>
      </w:r>
      <w:r w:rsidR="002902AD">
        <w:rPr>
          <w:rtl/>
        </w:rPr>
        <w:t>ی</w:t>
      </w:r>
      <w:r w:rsidRPr="006F0B90">
        <w:rPr>
          <w:rtl/>
        </w:rPr>
        <w:t>د: «پس از ا</w:t>
      </w:r>
      <w:r w:rsidR="002902AD">
        <w:rPr>
          <w:rtl/>
        </w:rPr>
        <w:t>ی</w:t>
      </w:r>
      <w:r w:rsidRPr="006F0B90">
        <w:rPr>
          <w:rtl/>
        </w:rPr>
        <w:t>ن</w:t>
      </w:r>
      <w:r w:rsidR="002902AD">
        <w:rPr>
          <w:rtl/>
        </w:rPr>
        <w:t>ک</w:t>
      </w:r>
      <w:r w:rsidRPr="006F0B90">
        <w:rPr>
          <w:rtl/>
        </w:rPr>
        <w:t>ه انصار با أبوب</w:t>
      </w:r>
      <w:r w:rsidR="002902AD">
        <w:rPr>
          <w:rtl/>
        </w:rPr>
        <w:t>ک</w:t>
      </w:r>
      <w:r w:rsidRPr="006F0B90">
        <w:rPr>
          <w:rtl/>
        </w:rPr>
        <w:t>ر ب</w:t>
      </w:r>
      <w:r w:rsidR="002902AD">
        <w:rPr>
          <w:rtl/>
        </w:rPr>
        <w:t>ی</w:t>
      </w:r>
      <w:r w:rsidRPr="006F0B90">
        <w:rPr>
          <w:rtl/>
        </w:rPr>
        <w:t xml:space="preserve">عت </w:t>
      </w:r>
      <w:r w:rsidR="002902AD">
        <w:rPr>
          <w:rtl/>
        </w:rPr>
        <w:t>ک</w:t>
      </w:r>
      <w:r w:rsidRPr="006F0B90">
        <w:rPr>
          <w:rtl/>
        </w:rPr>
        <w:t>ردند، سعد گفت: به خدا قسم با شما ب</w:t>
      </w:r>
      <w:r w:rsidR="002902AD">
        <w:rPr>
          <w:rtl/>
        </w:rPr>
        <w:t>ی</w:t>
      </w:r>
      <w:r w:rsidRPr="006F0B90">
        <w:rPr>
          <w:rtl/>
        </w:rPr>
        <w:t>عت نمى‏</w:t>
      </w:r>
      <w:r w:rsidR="002902AD">
        <w:rPr>
          <w:rtl/>
        </w:rPr>
        <w:t>ک</w:t>
      </w:r>
      <w:r w:rsidRPr="006F0B90">
        <w:rPr>
          <w:rtl/>
        </w:rPr>
        <w:t>نم تا ا</w:t>
      </w:r>
      <w:r w:rsidR="002902AD">
        <w:rPr>
          <w:rtl/>
        </w:rPr>
        <w:t>ی</w:t>
      </w:r>
      <w:r w:rsidRPr="006F0B90">
        <w:rPr>
          <w:rtl/>
        </w:rPr>
        <w:t>ن</w:t>
      </w:r>
      <w:r w:rsidR="002902AD">
        <w:rPr>
          <w:rtl/>
        </w:rPr>
        <w:t>ک</w:t>
      </w:r>
      <w:r w:rsidRPr="006F0B90">
        <w:rPr>
          <w:rtl/>
        </w:rPr>
        <w:t>ه هرچه ت</w:t>
      </w:r>
      <w:r w:rsidR="002902AD">
        <w:rPr>
          <w:rtl/>
        </w:rPr>
        <w:t>ی</w:t>
      </w:r>
      <w:r w:rsidRPr="006F0B90">
        <w:rPr>
          <w:rtl/>
        </w:rPr>
        <w:t>ر در تر</w:t>
      </w:r>
      <w:r w:rsidR="002902AD">
        <w:rPr>
          <w:rtl/>
        </w:rPr>
        <w:t>ک</w:t>
      </w:r>
      <w:r w:rsidRPr="006F0B90">
        <w:rPr>
          <w:rtl/>
        </w:rPr>
        <w:t>ش دارم به سوى شما پرتاب نما</w:t>
      </w:r>
      <w:r w:rsidR="002902AD">
        <w:rPr>
          <w:rtl/>
        </w:rPr>
        <w:t>ی</w:t>
      </w:r>
      <w:r w:rsidRPr="006F0B90">
        <w:rPr>
          <w:rtl/>
        </w:rPr>
        <w:t>م و همراه با خاندان و قب</w:t>
      </w:r>
      <w:r w:rsidR="002902AD">
        <w:rPr>
          <w:rtl/>
        </w:rPr>
        <w:t>ی</w:t>
      </w:r>
      <w:r w:rsidRPr="006F0B90">
        <w:rPr>
          <w:rtl/>
        </w:rPr>
        <w:t xml:space="preserve">له‏ام با شما </w:t>
      </w:r>
      <w:r w:rsidR="002902AD">
        <w:rPr>
          <w:rtl/>
        </w:rPr>
        <w:t>ک</w:t>
      </w:r>
      <w:r w:rsidRPr="006F0B90">
        <w:rPr>
          <w:rtl/>
        </w:rPr>
        <w:t xml:space="preserve">ارزار </w:t>
      </w:r>
      <w:r w:rsidR="002902AD">
        <w:rPr>
          <w:rtl/>
        </w:rPr>
        <w:t>ک</w:t>
      </w:r>
      <w:r w:rsidRPr="006F0B90">
        <w:rPr>
          <w:rtl/>
        </w:rPr>
        <w:t>نم. نه! به خدا سوگند اگر جن و انس با شما هماهنگ شوند، با شما ب</w:t>
      </w:r>
      <w:r w:rsidR="002902AD">
        <w:rPr>
          <w:rtl/>
        </w:rPr>
        <w:t>ی</w:t>
      </w:r>
      <w:r w:rsidRPr="006F0B90">
        <w:rPr>
          <w:rtl/>
        </w:rPr>
        <w:t xml:space="preserve">عت نخواهم </w:t>
      </w:r>
      <w:r w:rsidR="002902AD">
        <w:rPr>
          <w:rtl/>
        </w:rPr>
        <w:t>ک</w:t>
      </w:r>
      <w:r w:rsidRPr="006F0B90">
        <w:rPr>
          <w:rtl/>
        </w:rPr>
        <w:t>رد تا خدا</w:t>
      </w:r>
      <w:r w:rsidR="002902AD">
        <w:rPr>
          <w:rtl/>
        </w:rPr>
        <w:t>ی</w:t>
      </w:r>
      <w:r w:rsidRPr="006F0B90">
        <w:rPr>
          <w:rtl/>
        </w:rPr>
        <w:t>م را در</w:t>
      </w:r>
      <w:r w:rsidR="002902AD">
        <w:rPr>
          <w:rtl/>
        </w:rPr>
        <w:t>ی</w:t>
      </w:r>
      <w:r w:rsidRPr="006F0B90">
        <w:rPr>
          <w:rtl/>
        </w:rPr>
        <w:t>ابم، و لذا با آنها نماز نمى‏خواند و در مجالسشان حاضر نمى‏شد و با آنها رفت‏وآمد نداشت و...».</w:t>
      </w:r>
    </w:p>
    <w:p w:rsidR="00BB28A3" w:rsidRDefault="00082CC7" w:rsidP="00172A42">
      <w:pPr>
        <w:pStyle w:val="a5"/>
        <w:rPr>
          <w:rtl/>
        </w:rPr>
      </w:pPr>
      <w:r w:rsidRPr="006F0B90">
        <w:rPr>
          <w:rtl/>
        </w:rPr>
        <w:t>ا</w:t>
      </w:r>
      <w:r w:rsidR="002902AD">
        <w:rPr>
          <w:rtl/>
        </w:rPr>
        <w:t>ی</w:t>
      </w:r>
      <w:r w:rsidRPr="006F0B90">
        <w:rPr>
          <w:rtl/>
        </w:rPr>
        <w:t>ن ن</w:t>
      </w:r>
      <w:r w:rsidR="002902AD">
        <w:rPr>
          <w:rtl/>
        </w:rPr>
        <w:t>ی</w:t>
      </w:r>
      <w:r w:rsidRPr="006F0B90">
        <w:rPr>
          <w:rtl/>
        </w:rPr>
        <w:t>ز دروغ است! ز</w:t>
      </w:r>
      <w:r w:rsidR="002902AD">
        <w:rPr>
          <w:rtl/>
        </w:rPr>
        <w:t>ی</w:t>
      </w:r>
      <w:r w:rsidRPr="006F0B90">
        <w:rPr>
          <w:rtl/>
        </w:rPr>
        <w:t>را ا</w:t>
      </w:r>
      <w:r w:rsidR="002902AD">
        <w:rPr>
          <w:rtl/>
        </w:rPr>
        <w:t>ی</w:t>
      </w:r>
      <w:r w:rsidRPr="006F0B90">
        <w:rPr>
          <w:rtl/>
        </w:rPr>
        <w:t>ن روا</w:t>
      </w:r>
      <w:r w:rsidR="002902AD">
        <w:rPr>
          <w:rtl/>
        </w:rPr>
        <w:t>ی</w:t>
      </w:r>
      <w:r w:rsidRPr="006F0B90">
        <w:rPr>
          <w:rtl/>
        </w:rPr>
        <w:t>ت از طر</w:t>
      </w:r>
      <w:r w:rsidR="002902AD">
        <w:rPr>
          <w:rtl/>
        </w:rPr>
        <w:t>ی</w:t>
      </w:r>
      <w:r w:rsidRPr="006F0B90">
        <w:rPr>
          <w:rtl/>
        </w:rPr>
        <w:t>ق أبى‏مخنف لوطبن‏</w:t>
      </w:r>
      <w:r w:rsidR="002902AD">
        <w:rPr>
          <w:rtl/>
        </w:rPr>
        <w:t>ی</w:t>
      </w:r>
      <w:r w:rsidRPr="006F0B90">
        <w:rPr>
          <w:rtl/>
        </w:rPr>
        <w:t>ح</w:t>
      </w:r>
      <w:r w:rsidR="002902AD">
        <w:rPr>
          <w:rtl/>
        </w:rPr>
        <w:t>ی</w:t>
      </w:r>
      <w:r w:rsidRPr="006F0B90">
        <w:rPr>
          <w:rtl/>
        </w:rPr>
        <w:t xml:space="preserve">ى - </w:t>
      </w:r>
      <w:r w:rsidR="002902AD">
        <w:rPr>
          <w:rtl/>
        </w:rPr>
        <w:t>ک</w:t>
      </w:r>
      <w:r w:rsidRPr="006F0B90">
        <w:rPr>
          <w:rtl/>
        </w:rPr>
        <w:t>ه ش</w:t>
      </w:r>
      <w:r w:rsidR="002902AD">
        <w:rPr>
          <w:rtl/>
        </w:rPr>
        <w:t>ی</w:t>
      </w:r>
      <w:r w:rsidRPr="006F0B90">
        <w:rPr>
          <w:rtl/>
        </w:rPr>
        <w:t>عه است - روا</w:t>
      </w:r>
      <w:r w:rsidR="002902AD">
        <w:rPr>
          <w:rtl/>
        </w:rPr>
        <w:t>ی</w:t>
      </w:r>
      <w:r w:rsidRPr="006F0B90">
        <w:rPr>
          <w:rtl/>
        </w:rPr>
        <w:t>ت شده است! إبن‏مع</w:t>
      </w:r>
      <w:r w:rsidR="002902AD">
        <w:rPr>
          <w:rtl/>
        </w:rPr>
        <w:t>ی</w:t>
      </w:r>
      <w:r w:rsidRPr="006F0B90">
        <w:rPr>
          <w:rtl/>
        </w:rPr>
        <w:t>ن او را موثّق نمى‏داند. أبوحاتم او را مترو</w:t>
      </w:r>
      <w:r w:rsidR="002902AD">
        <w:rPr>
          <w:rtl/>
        </w:rPr>
        <w:t>ک</w:t>
      </w:r>
      <w:r w:rsidRPr="006F0B90">
        <w:rPr>
          <w:rtl/>
        </w:rPr>
        <w:t>‏الحد</w:t>
      </w:r>
      <w:r w:rsidR="002902AD">
        <w:rPr>
          <w:rtl/>
        </w:rPr>
        <w:t>ی</w:t>
      </w:r>
      <w:r w:rsidRPr="006F0B90">
        <w:rPr>
          <w:rtl/>
        </w:rPr>
        <w:t>ث دانسته است. إبن‏ت</w:t>
      </w:r>
      <w:r w:rsidR="002902AD">
        <w:rPr>
          <w:rtl/>
        </w:rPr>
        <w:t>ی</w:t>
      </w:r>
      <w:r w:rsidRPr="006F0B90">
        <w:rPr>
          <w:rtl/>
        </w:rPr>
        <w:t>م</w:t>
      </w:r>
      <w:r w:rsidR="002902AD">
        <w:rPr>
          <w:rtl/>
        </w:rPr>
        <w:t>ی</w:t>
      </w:r>
      <w:r w:rsidRPr="006F0B90">
        <w:rPr>
          <w:rtl/>
        </w:rPr>
        <w:t>ه او را معروف به دروغگو</w:t>
      </w:r>
      <w:r w:rsidR="002902AD">
        <w:rPr>
          <w:rtl/>
        </w:rPr>
        <w:t>ی</w:t>
      </w:r>
      <w:r w:rsidRPr="006F0B90">
        <w:rPr>
          <w:rtl/>
        </w:rPr>
        <w:t>ى دانسته.. إبن حجر او را سازنده و دروغ‏پرداز روا</w:t>
      </w:r>
      <w:r w:rsidR="002902AD">
        <w:rPr>
          <w:rtl/>
        </w:rPr>
        <w:t>ی</w:t>
      </w:r>
      <w:r w:rsidRPr="006F0B90">
        <w:rPr>
          <w:rtl/>
        </w:rPr>
        <w:t>ات دانسته.. زب</w:t>
      </w:r>
      <w:r w:rsidR="002902AD">
        <w:rPr>
          <w:rtl/>
        </w:rPr>
        <w:t>ی</w:t>
      </w:r>
      <w:r w:rsidRPr="006F0B90">
        <w:rPr>
          <w:rtl/>
        </w:rPr>
        <w:t>دى ن</w:t>
      </w:r>
      <w:r w:rsidR="002902AD">
        <w:rPr>
          <w:rtl/>
        </w:rPr>
        <w:t>ی</w:t>
      </w:r>
      <w:r w:rsidRPr="006F0B90">
        <w:rPr>
          <w:rtl/>
        </w:rPr>
        <w:t>ز او را ش</w:t>
      </w:r>
      <w:r w:rsidR="002902AD">
        <w:rPr>
          <w:rtl/>
        </w:rPr>
        <w:t>ی</w:t>
      </w:r>
      <w:r w:rsidRPr="006F0B90">
        <w:rPr>
          <w:rtl/>
        </w:rPr>
        <w:t>عه و مترو</w:t>
      </w:r>
      <w:r w:rsidR="002902AD">
        <w:rPr>
          <w:rtl/>
        </w:rPr>
        <w:t>ک</w:t>
      </w:r>
      <w:r w:rsidRPr="006F0B90">
        <w:rPr>
          <w:rtl/>
        </w:rPr>
        <w:t xml:space="preserve"> دانسته است!.</w:t>
      </w:r>
    </w:p>
    <w:p w:rsidR="00BB28A3" w:rsidRDefault="00082CC7" w:rsidP="009B169A">
      <w:pPr>
        <w:pStyle w:val="a5"/>
        <w:widowControl w:val="0"/>
        <w:rPr>
          <w:rtl/>
        </w:rPr>
      </w:pPr>
      <w:r w:rsidRPr="006F0B90">
        <w:rPr>
          <w:rtl/>
        </w:rPr>
        <w:t xml:space="preserve"> روا</w:t>
      </w:r>
      <w:r w:rsidR="002902AD">
        <w:rPr>
          <w:rtl/>
        </w:rPr>
        <w:t>ی</w:t>
      </w:r>
      <w:r w:rsidRPr="006F0B90">
        <w:rPr>
          <w:rtl/>
        </w:rPr>
        <w:t xml:space="preserve">تى </w:t>
      </w:r>
      <w:r w:rsidR="002902AD">
        <w:rPr>
          <w:rtl/>
        </w:rPr>
        <w:t>ک</w:t>
      </w:r>
      <w:r w:rsidRPr="006F0B90">
        <w:rPr>
          <w:rtl/>
        </w:rPr>
        <w:t>ه اهل‏سنّت قبول دارند، صح</w:t>
      </w:r>
      <w:r w:rsidR="002902AD">
        <w:rPr>
          <w:rtl/>
        </w:rPr>
        <w:t>ی</w:t>
      </w:r>
      <w:r w:rsidRPr="006F0B90">
        <w:rPr>
          <w:rtl/>
        </w:rPr>
        <w:t xml:space="preserve">ح است </w:t>
      </w:r>
      <w:r w:rsidR="002902AD">
        <w:rPr>
          <w:rtl/>
        </w:rPr>
        <w:t>ک</w:t>
      </w:r>
      <w:r w:rsidRPr="006F0B90">
        <w:rPr>
          <w:rtl/>
        </w:rPr>
        <w:t>ه امام احمد در مسند خود از عفان از أبوعوانه از داودبن عبداللّه‏الأودى از حم</w:t>
      </w:r>
      <w:r w:rsidR="002902AD">
        <w:rPr>
          <w:rtl/>
        </w:rPr>
        <w:t>ی</w:t>
      </w:r>
      <w:r w:rsidRPr="006F0B90">
        <w:rPr>
          <w:rtl/>
        </w:rPr>
        <w:t>دبن‏عبدالرحمن روا</w:t>
      </w:r>
      <w:r w:rsidR="002902AD">
        <w:rPr>
          <w:rtl/>
        </w:rPr>
        <w:t>ی</w:t>
      </w:r>
      <w:r w:rsidRPr="006F0B90">
        <w:rPr>
          <w:rtl/>
        </w:rPr>
        <w:t xml:space="preserve">ت </w:t>
      </w:r>
      <w:r w:rsidR="002902AD">
        <w:rPr>
          <w:rtl/>
        </w:rPr>
        <w:t>ک</w:t>
      </w:r>
      <w:r w:rsidRPr="006F0B90">
        <w:rPr>
          <w:rtl/>
        </w:rPr>
        <w:t xml:space="preserve">رده </w:t>
      </w:r>
      <w:r w:rsidR="002902AD">
        <w:rPr>
          <w:rtl/>
        </w:rPr>
        <w:t>ک</w:t>
      </w:r>
      <w:r w:rsidRPr="006F0B90">
        <w:rPr>
          <w:rtl/>
        </w:rPr>
        <w:t xml:space="preserve">ه گفت: رسول خدا </w:t>
      </w:r>
      <w:r w:rsidRPr="006F0B90">
        <w:rPr>
          <w:rFonts w:cs="CTraditional Arabic"/>
          <w:rtl/>
        </w:rPr>
        <w:t>ص</w:t>
      </w:r>
      <w:r w:rsidRPr="006F0B90">
        <w:rPr>
          <w:rtl/>
        </w:rPr>
        <w:t xml:space="preserve"> وفات </w:t>
      </w:r>
      <w:r w:rsidR="002902AD">
        <w:rPr>
          <w:rtl/>
        </w:rPr>
        <w:t>ی</w:t>
      </w:r>
      <w:r w:rsidRPr="006F0B90">
        <w:rPr>
          <w:rtl/>
        </w:rPr>
        <w:t>افت و أبوب</w:t>
      </w:r>
      <w:r w:rsidR="002902AD">
        <w:rPr>
          <w:rtl/>
        </w:rPr>
        <w:t>ک</w:t>
      </w:r>
      <w:r w:rsidRPr="006F0B90">
        <w:rPr>
          <w:rtl/>
        </w:rPr>
        <w:t>ر در ب</w:t>
      </w:r>
      <w:r w:rsidR="002902AD">
        <w:rPr>
          <w:rtl/>
        </w:rPr>
        <w:t>ی</w:t>
      </w:r>
      <w:r w:rsidRPr="006F0B90">
        <w:rPr>
          <w:rtl/>
        </w:rPr>
        <w:t>ن مردم بود و بر سرِ او آمد و پرده از رو</w:t>
      </w:r>
      <w:r w:rsidR="002902AD">
        <w:rPr>
          <w:rtl/>
        </w:rPr>
        <w:t>ی</w:t>
      </w:r>
      <w:r w:rsidRPr="006F0B90">
        <w:rPr>
          <w:rtl/>
        </w:rPr>
        <w:t xml:space="preserve">ش </w:t>
      </w:r>
      <w:r w:rsidR="002902AD">
        <w:rPr>
          <w:rtl/>
        </w:rPr>
        <w:t>ک</w:t>
      </w:r>
      <w:r w:rsidRPr="006F0B90">
        <w:rPr>
          <w:rtl/>
        </w:rPr>
        <w:t>ش</w:t>
      </w:r>
      <w:r w:rsidR="002902AD">
        <w:rPr>
          <w:rtl/>
        </w:rPr>
        <w:t>ی</w:t>
      </w:r>
      <w:r w:rsidRPr="006F0B90">
        <w:rPr>
          <w:rtl/>
        </w:rPr>
        <w:t>د و بوس</w:t>
      </w:r>
      <w:r w:rsidR="002902AD">
        <w:rPr>
          <w:rtl/>
        </w:rPr>
        <w:t>ی</w:t>
      </w:r>
      <w:r w:rsidRPr="006F0B90">
        <w:rPr>
          <w:rtl/>
        </w:rPr>
        <w:t>د و گفت: «پدر و مادرم فدا</w:t>
      </w:r>
      <w:r w:rsidR="002902AD">
        <w:rPr>
          <w:rtl/>
        </w:rPr>
        <w:t>ی</w:t>
      </w:r>
      <w:r w:rsidRPr="006F0B90">
        <w:rPr>
          <w:rtl/>
        </w:rPr>
        <w:t>ت باد! زنده و مرده‏ات چقدر خوشبو است!».. سپس قصّه سق</w:t>
      </w:r>
      <w:r w:rsidR="002902AD">
        <w:rPr>
          <w:rtl/>
        </w:rPr>
        <w:t>ی</w:t>
      </w:r>
      <w:r w:rsidRPr="006F0B90">
        <w:rPr>
          <w:rtl/>
        </w:rPr>
        <w:t xml:space="preserve">فه را آورده تا مى‏رسد به آنجا </w:t>
      </w:r>
      <w:r w:rsidR="002902AD">
        <w:rPr>
          <w:rtl/>
        </w:rPr>
        <w:t>ک</w:t>
      </w:r>
      <w:r w:rsidRPr="006F0B90">
        <w:rPr>
          <w:rtl/>
        </w:rPr>
        <w:t>ه أبوب</w:t>
      </w:r>
      <w:r w:rsidR="002902AD">
        <w:rPr>
          <w:rtl/>
        </w:rPr>
        <w:t>ک</w:t>
      </w:r>
      <w:r w:rsidRPr="006F0B90">
        <w:rPr>
          <w:rtl/>
        </w:rPr>
        <w:t>ر به سعد مى‏گو</w:t>
      </w:r>
      <w:r w:rsidR="002902AD">
        <w:rPr>
          <w:rtl/>
        </w:rPr>
        <w:t>ی</w:t>
      </w:r>
      <w:r w:rsidRPr="006F0B90">
        <w:rPr>
          <w:rtl/>
        </w:rPr>
        <w:t xml:space="preserve">د: «... اى سعد! تو خود مى‏دانى </w:t>
      </w:r>
      <w:r w:rsidR="002902AD">
        <w:rPr>
          <w:rtl/>
        </w:rPr>
        <w:t>ک</w:t>
      </w:r>
      <w:r w:rsidRPr="006F0B90">
        <w:rPr>
          <w:rtl/>
        </w:rPr>
        <w:t xml:space="preserve">ه رسول خدا </w:t>
      </w:r>
      <w:r w:rsidRPr="006F0B90">
        <w:rPr>
          <w:rFonts w:cs="CTraditional Arabic"/>
          <w:rtl/>
        </w:rPr>
        <w:t>ص</w:t>
      </w:r>
      <w:r w:rsidRPr="006F0B90">
        <w:rPr>
          <w:rtl/>
        </w:rPr>
        <w:t xml:space="preserve"> فرمود: اگر مردم همه به </w:t>
      </w:r>
      <w:r w:rsidR="002902AD">
        <w:rPr>
          <w:rtl/>
        </w:rPr>
        <w:t>یک</w:t>
      </w:r>
      <w:r w:rsidRPr="006F0B90">
        <w:rPr>
          <w:rtl/>
        </w:rPr>
        <w:t xml:space="preserve"> طرف بروند و انصار به طرف د</w:t>
      </w:r>
      <w:r w:rsidR="002902AD">
        <w:rPr>
          <w:rtl/>
        </w:rPr>
        <w:t>ی</w:t>
      </w:r>
      <w:r w:rsidRPr="006F0B90">
        <w:rPr>
          <w:rtl/>
        </w:rPr>
        <w:t xml:space="preserve">گر، من با انصار روانه مى‏شوم.. اى سعد! تو خود خوب مى‏دانى </w:t>
      </w:r>
      <w:r w:rsidR="002902AD">
        <w:rPr>
          <w:rtl/>
        </w:rPr>
        <w:t>ک</w:t>
      </w:r>
      <w:r w:rsidRPr="006F0B90">
        <w:rPr>
          <w:rtl/>
        </w:rPr>
        <w:t xml:space="preserve">ه رسول خدا </w:t>
      </w:r>
      <w:r w:rsidRPr="006F0B90">
        <w:rPr>
          <w:rFonts w:cs="CTraditional Arabic"/>
          <w:rtl/>
        </w:rPr>
        <w:t>ص</w:t>
      </w:r>
      <w:r w:rsidRPr="006F0B90">
        <w:rPr>
          <w:rtl/>
        </w:rPr>
        <w:t xml:space="preserve"> فرمود و تو آن موقع نشسته بودى: قر</w:t>
      </w:r>
      <w:r w:rsidR="002902AD">
        <w:rPr>
          <w:rtl/>
        </w:rPr>
        <w:t>ی</w:t>
      </w:r>
      <w:r w:rsidRPr="006F0B90">
        <w:rPr>
          <w:rtl/>
        </w:rPr>
        <w:t>ش عهده‏دار ا</w:t>
      </w:r>
      <w:r w:rsidR="002902AD">
        <w:rPr>
          <w:rtl/>
        </w:rPr>
        <w:t>ی</w:t>
      </w:r>
      <w:r w:rsidRPr="006F0B90">
        <w:rPr>
          <w:rtl/>
        </w:rPr>
        <w:t>ن امر هستند. ن</w:t>
      </w:r>
      <w:r w:rsidR="002902AD">
        <w:rPr>
          <w:rtl/>
        </w:rPr>
        <w:t>یک</w:t>
      </w:r>
      <w:r w:rsidRPr="006F0B90">
        <w:rPr>
          <w:rtl/>
        </w:rPr>
        <w:t>و</w:t>
      </w:r>
      <w:r w:rsidR="002902AD">
        <w:rPr>
          <w:rtl/>
        </w:rPr>
        <w:t>ک</w:t>
      </w:r>
      <w:r w:rsidRPr="006F0B90">
        <w:rPr>
          <w:rtl/>
        </w:rPr>
        <w:t>ارتر</w:t>
      </w:r>
      <w:r w:rsidR="002902AD">
        <w:rPr>
          <w:rtl/>
        </w:rPr>
        <w:t>ی</w:t>
      </w:r>
      <w:r w:rsidRPr="006F0B90">
        <w:rPr>
          <w:rtl/>
        </w:rPr>
        <w:t>ن مردم از بهتر</w:t>
      </w:r>
      <w:r w:rsidR="002902AD">
        <w:rPr>
          <w:rtl/>
        </w:rPr>
        <w:t>ی</w:t>
      </w:r>
      <w:r w:rsidRPr="006F0B90">
        <w:rPr>
          <w:rtl/>
        </w:rPr>
        <w:t>نشان تبع</w:t>
      </w:r>
      <w:r w:rsidR="002902AD">
        <w:rPr>
          <w:rtl/>
        </w:rPr>
        <w:t>ی</w:t>
      </w:r>
      <w:r w:rsidRPr="006F0B90">
        <w:rPr>
          <w:rtl/>
        </w:rPr>
        <w:t>ت مى‏</w:t>
      </w:r>
      <w:r w:rsidR="002902AD">
        <w:rPr>
          <w:rtl/>
        </w:rPr>
        <w:t>ک</w:t>
      </w:r>
      <w:r w:rsidRPr="006F0B90">
        <w:rPr>
          <w:rtl/>
        </w:rPr>
        <w:t>نند و گناه‏</w:t>
      </w:r>
      <w:r w:rsidR="002902AD">
        <w:rPr>
          <w:rtl/>
        </w:rPr>
        <w:t>ک</w:t>
      </w:r>
      <w:r w:rsidRPr="006F0B90">
        <w:rPr>
          <w:rtl/>
        </w:rPr>
        <w:t>ارتر</w:t>
      </w:r>
      <w:r w:rsidR="002902AD">
        <w:rPr>
          <w:rtl/>
        </w:rPr>
        <w:t>ی</w:t>
      </w:r>
      <w:r w:rsidRPr="006F0B90">
        <w:rPr>
          <w:rtl/>
        </w:rPr>
        <w:t>ن مردم از گناه</w:t>
      </w:r>
      <w:r w:rsidR="002902AD">
        <w:rPr>
          <w:rtl/>
        </w:rPr>
        <w:t>ک</w:t>
      </w:r>
      <w:r w:rsidRPr="006F0B90">
        <w:rPr>
          <w:rtl/>
        </w:rPr>
        <w:t>ارتر</w:t>
      </w:r>
      <w:r w:rsidR="002902AD">
        <w:rPr>
          <w:rtl/>
        </w:rPr>
        <w:t>ی</w:t>
      </w:r>
      <w:r w:rsidRPr="006F0B90">
        <w:rPr>
          <w:rtl/>
        </w:rPr>
        <w:t>ن‏شان پ</w:t>
      </w:r>
      <w:r w:rsidR="002902AD">
        <w:rPr>
          <w:rtl/>
        </w:rPr>
        <w:t>ی</w:t>
      </w:r>
      <w:r w:rsidRPr="006F0B90">
        <w:rPr>
          <w:rtl/>
        </w:rPr>
        <w:t>روى مى‏</w:t>
      </w:r>
      <w:r w:rsidR="002902AD">
        <w:rPr>
          <w:rtl/>
        </w:rPr>
        <w:t>ک</w:t>
      </w:r>
      <w:r w:rsidRPr="006F0B90">
        <w:rPr>
          <w:rtl/>
        </w:rPr>
        <w:t>نند.. سعد گفت: راست گفتى! ما وز</w:t>
      </w:r>
      <w:r w:rsidR="002902AD">
        <w:rPr>
          <w:rtl/>
        </w:rPr>
        <w:t>ی</w:t>
      </w:r>
      <w:r w:rsidRPr="006F0B90">
        <w:rPr>
          <w:rtl/>
        </w:rPr>
        <w:t>ر باش</w:t>
      </w:r>
      <w:r w:rsidR="002902AD">
        <w:rPr>
          <w:rtl/>
        </w:rPr>
        <w:t>ی</w:t>
      </w:r>
      <w:r w:rsidRPr="006F0B90">
        <w:rPr>
          <w:rtl/>
        </w:rPr>
        <w:t>م و شما ام</w:t>
      </w:r>
      <w:r w:rsidR="002902AD">
        <w:rPr>
          <w:rtl/>
        </w:rPr>
        <w:t>ی</w:t>
      </w:r>
      <w:r w:rsidRPr="006F0B90">
        <w:rPr>
          <w:rtl/>
        </w:rPr>
        <w:t>ر»!</w:t>
      </w:r>
      <w:r w:rsidRPr="002902AD">
        <w:rPr>
          <w:rStyle w:val="FootnoteReference"/>
          <w:rFonts w:ascii="Times New Roman" w:hAnsi="Times New Roman"/>
          <w:b/>
          <w:sz w:val="24"/>
          <w:rtl/>
        </w:rPr>
        <w:footnoteReference w:id="118"/>
      </w:r>
      <w:r w:rsidRPr="006F0B90">
        <w:rPr>
          <w:rFonts w:hint="cs"/>
          <w:rtl/>
        </w:rPr>
        <w:t>.</w:t>
      </w:r>
    </w:p>
    <w:p w:rsidR="00BB28A3" w:rsidRDefault="00082CC7" w:rsidP="00172A42">
      <w:pPr>
        <w:pStyle w:val="a5"/>
        <w:rPr>
          <w:rtl/>
        </w:rPr>
      </w:pPr>
      <w:r w:rsidRPr="006F0B90">
        <w:rPr>
          <w:rtl/>
        </w:rPr>
        <w:t>دل</w:t>
      </w:r>
      <w:r w:rsidR="002902AD">
        <w:rPr>
          <w:rtl/>
        </w:rPr>
        <w:t>ی</w:t>
      </w:r>
      <w:r w:rsidRPr="006F0B90">
        <w:rPr>
          <w:rtl/>
        </w:rPr>
        <w:t>ل د</w:t>
      </w:r>
      <w:r w:rsidR="002902AD">
        <w:rPr>
          <w:rtl/>
        </w:rPr>
        <w:t>ی</w:t>
      </w:r>
      <w:r w:rsidRPr="006F0B90">
        <w:rPr>
          <w:rtl/>
        </w:rPr>
        <w:t xml:space="preserve">گر، همان سخنان على در نامه‏اى </w:t>
      </w:r>
      <w:r w:rsidR="002902AD">
        <w:rPr>
          <w:rtl/>
        </w:rPr>
        <w:t>ک</w:t>
      </w:r>
      <w:r w:rsidRPr="006F0B90">
        <w:rPr>
          <w:rtl/>
        </w:rPr>
        <w:t>ه به معاو</w:t>
      </w:r>
      <w:r w:rsidR="002902AD">
        <w:rPr>
          <w:rtl/>
        </w:rPr>
        <w:t>ی</w:t>
      </w:r>
      <w:r w:rsidRPr="006F0B90">
        <w:rPr>
          <w:rtl/>
        </w:rPr>
        <w:t>ه نوشت و در آن متذ</w:t>
      </w:r>
      <w:r w:rsidR="002902AD">
        <w:rPr>
          <w:rtl/>
        </w:rPr>
        <w:t>ک</w:t>
      </w:r>
      <w:r w:rsidRPr="006F0B90">
        <w:rPr>
          <w:rtl/>
        </w:rPr>
        <w:t xml:space="preserve">ر شده بود: </w:t>
      </w:r>
      <w:r w:rsidR="002902AD">
        <w:rPr>
          <w:rtl/>
        </w:rPr>
        <w:t>ک</w:t>
      </w:r>
      <w:r w:rsidRPr="006F0B90">
        <w:rPr>
          <w:rtl/>
        </w:rPr>
        <w:t>ه تو حق ندارى با من ب</w:t>
      </w:r>
      <w:r w:rsidR="002902AD">
        <w:rPr>
          <w:rtl/>
        </w:rPr>
        <w:t>ی</w:t>
      </w:r>
      <w:r w:rsidRPr="006F0B90">
        <w:rPr>
          <w:rtl/>
        </w:rPr>
        <w:t>عت ن</w:t>
      </w:r>
      <w:r w:rsidR="002902AD">
        <w:rPr>
          <w:rtl/>
        </w:rPr>
        <w:t>ک</w:t>
      </w:r>
      <w:r w:rsidRPr="006F0B90">
        <w:rPr>
          <w:rtl/>
        </w:rPr>
        <w:t>نى؛ ز</w:t>
      </w:r>
      <w:r w:rsidR="002902AD">
        <w:rPr>
          <w:rtl/>
        </w:rPr>
        <w:t>ی</w:t>
      </w:r>
      <w:r w:rsidRPr="006F0B90">
        <w:rPr>
          <w:rtl/>
        </w:rPr>
        <w:t>را همه مردم با من ب</w:t>
      </w:r>
      <w:r w:rsidR="002902AD">
        <w:rPr>
          <w:rtl/>
        </w:rPr>
        <w:t>ی</w:t>
      </w:r>
      <w:r w:rsidRPr="006F0B90">
        <w:rPr>
          <w:rtl/>
        </w:rPr>
        <w:t xml:space="preserve">عت </w:t>
      </w:r>
      <w:r w:rsidR="002902AD">
        <w:rPr>
          <w:rtl/>
        </w:rPr>
        <w:t>ک</w:t>
      </w:r>
      <w:r w:rsidRPr="006F0B90">
        <w:rPr>
          <w:rtl/>
        </w:rPr>
        <w:t>رده‏اند.. تحت همان شرا</w:t>
      </w:r>
      <w:r w:rsidR="002902AD">
        <w:rPr>
          <w:rtl/>
        </w:rPr>
        <w:t>ی</w:t>
      </w:r>
      <w:r w:rsidRPr="006F0B90">
        <w:rPr>
          <w:rtl/>
        </w:rPr>
        <w:t xml:space="preserve">طى </w:t>
      </w:r>
      <w:r w:rsidR="002902AD">
        <w:rPr>
          <w:rtl/>
        </w:rPr>
        <w:t>ک</w:t>
      </w:r>
      <w:r w:rsidRPr="006F0B90">
        <w:rPr>
          <w:rtl/>
        </w:rPr>
        <w:t>ه قبلاً با أبوب</w:t>
      </w:r>
      <w:r w:rsidR="002902AD">
        <w:rPr>
          <w:rtl/>
        </w:rPr>
        <w:t>ک</w:t>
      </w:r>
      <w:r w:rsidRPr="006F0B90">
        <w:rPr>
          <w:rtl/>
        </w:rPr>
        <w:t>ر و عمر و عثمان ب</w:t>
      </w:r>
      <w:r w:rsidR="002902AD">
        <w:rPr>
          <w:rtl/>
        </w:rPr>
        <w:t>ی</w:t>
      </w:r>
      <w:r w:rsidRPr="006F0B90">
        <w:rPr>
          <w:rtl/>
        </w:rPr>
        <w:t xml:space="preserve">عت </w:t>
      </w:r>
      <w:r w:rsidR="002902AD">
        <w:rPr>
          <w:rtl/>
        </w:rPr>
        <w:t>ک</w:t>
      </w:r>
      <w:r w:rsidRPr="006F0B90">
        <w:rPr>
          <w:rtl/>
        </w:rPr>
        <w:t>ردند و ه</w:t>
      </w:r>
      <w:r w:rsidR="002902AD">
        <w:rPr>
          <w:rtl/>
        </w:rPr>
        <w:t>ی</w:t>
      </w:r>
      <w:r w:rsidRPr="006F0B90">
        <w:rPr>
          <w:rtl/>
        </w:rPr>
        <w:t xml:space="preserve">چ </w:t>
      </w:r>
      <w:r w:rsidR="002902AD">
        <w:rPr>
          <w:rtl/>
        </w:rPr>
        <w:t>ک</w:t>
      </w:r>
      <w:r w:rsidRPr="006F0B90">
        <w:rPr>
          <w:rtl/>
        </w:rPr>
        <w:t xml:space="preserve">س هم مخالفت ننمود و اگر </w:t>
      </w:r>
      <w:r w:rsidR="002902AD">
        <w:rPr>
          <w:rtl/>
        </w:rPr>
        <w:t>ک</w:t>
      </w:r>
      <w:r w:rsidRPr="006F0B90">
        <w:rPr>
          <w:rtl/>
        </w:rPr>
        <w:t>سى به عنوان امام انتخاب شد، ا</w:t>
      </w:r>
      <w:r w:rsidR="002902AD">
        <w:rPr>
          <w:rtl/>
        </w:rPr>
        <w:t>ی</w:t>
      </w:r>
      <w:r w:rsidRPr="006F0B90">
        <w:rPr>
          <w:rtl/>
        </w:rPr>
        <w:t xml:space="preserve">ن خشنودى خدا را مى‏رساند! پس اگر </w:t>
      </w:r>
      <w:r w:rsidR="002902AD">
        <w:rPr>
          <w:rtl/>
        </w:rPr>
        <w:t>ک</w:t>
      </w:r>
      <w:r w:rsidRPr="006F0B90">
        <w:rPr>
          <w:rtl/>
        </w:rPr>
        <w:t>سى از روى طعن و بدعت، با امام منتخب‏شده ب</w:t>
      </w:r>
      <w:r w:rsidR="002902AD">
        <w:rPr>
          <w:rtl/>
        </w:rPr>
        <w:t>ی</w:t>
      </w:r>
      <w:r w:rsidRPr="006F0B90">
        <w:rPr>
          <w:rtl/>
        </w:rPr>
        <w:t>عت ن</w:t>
      </w:r>
      <w:r w:rsidR="002902AD">
        <w:rPr>
          <w:rtl/>
        </w:rPr>
        <w:t>ک</w:t>
      </w:r>
      <w:r w:rsidRPr="006F0B90">
        <w:rPr>
          <w:rtl/>
        </w:rPr>
        <w:t>رد و مخالفت نمود، با</w:t>
      </w:r>
      <w:r w:rsidR="002902AD">
        <w:rPr>
          <w:rtl/>
        </w:rPr>
        <w:t>ی</w:t>
      </w:r>
      <w:r w:rsidRPr="006F0B90">
        <w:rPr>
          <w:rtl/>
        </w:rPr>
        <w:t>ستى مسلمانان او را برگردانند و اگر باز هم مخالفت نمود، با</w:t>
      </w:r>
      <w:r w:rsidR="002902AD">
        <w:rPr>
          <w:rtl/>
        </w:rPr>
        <w:t>ی</w:t>
      </w:r>
      <w:r w:rsidRPr="006F0B90">
        <w:rPr>
          <w:rtl/>
        </w:rPr>
        <w:t>ستى با او - به خاطر سرپ</w:t>
      </w:r>
      <w:r w:rsidR="002902AD">
        <w:rPr>
          <w:rtl/>
        </w:rPr>
        <w:t>ی</w:t>
      </w:r>
      <w:r w:rsidRPr="006F0B90">
        <w:rPr>
          <w:rtl/>
        </w:rPr>
        <w:t>چى‏اش - بجنگند و...»</w:t>
      </w:r>
      <w:r w:rsidRPr="002902AD">
        <w:rPr>
          <w:rStyle w:val="FootnoteReference"/>
          <w:rFonts w:ascii="Times New Roman" w:hAnsi="Times New Roman"/>
          <w:b/>
          <w:sz w:val="24"/>
          <w:rtl/>
        </w:rPr>
        <w:footnoteReference w:id="119"/>
      </w:r>
      <w:r w:rsidRPr="006F0B90">
        <w:rPr>
          <w:rFonts w:hint="cs"/>
          <w:rtl/>
        </w:rPr>
        <w:t>.</w:t>
      </w:r>
    </w:p>
    <w:p w:rsidR="00BB28A3" w:rsidRDefault="00082CC7" w:rsidP="00172A42">
      <w:pPr>
        <w:pStyle w:val="a5"/>
        <w:rPr>
          <w:rtl/>
        </w:rPr>
      </w:pPr>
      <w:r w:rsidRPr="006F0B90">
        <w:rPr>
          <w:rtl/>
        </w:rPr>
        <w:t>و چنانچه مى‏دان</w:t>
      </w:r>
      <w:r w:rsidR="002902AD">
        <w:rPr>
          <w:rtl/>
        </w:rPr>
        <w:t>ی</w:t>
      </w:r>
      <w:r w:rsidRPr="006F0B90">
        <w:rPr>
          <w:rtl/>
        </w:rPr>
        <w:t>م، ه</w:t>
      </w:r>
      <w:r w:rsidR="002902AD">
        <w:rPr>
          <w:rtl/>
        </w:rPr>
        <w:t>ی</w:t>
      </w:r>
      <w:r w:rsidRPr="006F0B90">
        <w:rPr>
          <w:rtl/>
        </w:rPr>
        <w:t>چ جا</w:t>
      </w:r>
      <w:r w:rsidR="002902AD">
        <w:rPr>
          <w:rtl/>
        </w:rPr>
        <w:t>ی</w:t>
      </w:r>
      <w:r w:rsidRPr="006F0B90">
        <w:rPr>
          <w:rtl/>
        </w:rPr>
        <w:t>ى ذ</w:t>
      </w:r>
      <w:r w:rsidR="002902AD">
        <w:rPr>
          <w:rtl/>
        </w:rPr>
        <w:t>ک</w:t>
      </w:r>
      <w:r w:rsidRPr="006F0B90">
        <w:rPr>
          <w:rtl/>
        </w:rPr>
        <w:t xml:space="preserve">ر نشده </w:t>
      </w:r>
      <w:r w:rsidR="002902AD">
        <w:rPr>
          <w:rtl/>
        </w:rPr>
        <w:t>ک</w:t>
      </w:r>
      <w:r w:rsidRPr="006F0B90">
        <w:rPr>
          <w:rtl/>
        </w:rPr>
        <w:t>ه مسلمانان با سعد جنگ</w:t>
      </w:r>
      <w:r w:rsidR="002902AD">
        <w:rPr>
          <w:rtl/>
        </w:rPr>
        <w:t>ی</w:t>
      </w:r>
      <w:r w:rsidRPr="006F0B90">
        <w:rPr>
          <w:rtl/>
        </w:rPr>
        <w:t xml:space="preserve">دند و </w:t>
      </w:r>
      <w:r w:rsidR="002902AD">
        <w:rPr>
          <w:rtl/>
        </w:rPr>
        <w:t>ی</w:t>
      </w:r>
      <w:r w:rsidRPr="006F0B90">
        <w:rPr>
          <w:rtl/>
        </w:rPr>
        <w:t>ا او را به ب</w:t>
      </w:r>
      <w:r w:rsidR="002902AD">
        <w:rPr>
          <w:rtl/>
        </w:rPr>
        <w:t>ی</w:t>
      </w:r>
      <w:r w:rsidRPr="006F0B90">
        <w:rPr>
          <w:rtl/>
        </w:rPr>
        <w:t>عت با أبوب</w:t>
      </w:r>
      <w:r w:rsidR="002902AD">
        <w:rPr>
          <w:rtl/>
        </w:rPr>
        <w:t>ک</w:t>
      </w:r>
      <w:r w:rsidRPr="006F0B90">
        <w:rPr>
          <w:rtl/>
        </w:rPr>
        <w:t>ر مجبور ساختند!.. گذشته از ا</w:t>
      </w:r>
      <w:r w:rsidR="002902AD">
        <w:rPr>
          <w:rtl/>
        </w:rPr>
        <w:t>ی</w:t>
      </w:r>
      <w:r w:rsidRPr="006F0B90">
        <w:rPr>
          <w:rtl/>
        </w:rPr>
        <w:t>ن، محتواى خود روا</w:t>
      </w:r>
      <w:r w:rsidR="002902AD">
        <w:rPr>
          <w:rtl/>
        </w:rPr>
        <w:t>ی</w:t>
      </w:r>
      <w:r w:rsidRPr="006F0B90">
        <w:rPr>
          <w:rtl/>
        </w:rPr>
        <w:t>ت ن</w:t>
      </w:r>
      <w:r w:rsidR="002902AD">
        <w:rPr>
          <w:rtl/>
        </w:rPr>
        <w:t>ی</w:t>
      </w:r>
      <w:r w:rsidRPr="006F0B90">
        <w:rPr>
          <w:rtl/>
        </w:rPr>
        <w:t>ز دروغ است؛ ز</w:t>
      </w:r>
      <w:r w:rsidR="002902AD">
        <w:rPr>
          <w:rtl/>
        </w:rPr>
        <w:t>ی</w:t>
      </w:r>
      <w:r w:rsidRPr="006F0B90">
        <w:rPr>
          <w:rtl/>
        </w:rPr>
        <w:t>را در روا</w:t>
      </w:r>
      <w:r w:rsidR="002902AD">
        <w:rPr>
          <w:rtl/>
        </w:rPr>
        <w:t>ی</w:t>
      </w:r>
      <w:r w:rsidRPr="006F0B90">
        <w:rPr>
          <w:rtl/>
        </w:rPr>
        <w:t xml:space="preserve">ت آمده </w:t>
      </w:r>
      <w:r w:rsidR="002902AD">
        <w:rPr>
          <w:rtl/>
        </w:rPr>
        <w:t>ک</w:t>
      </w:r>
      <w:r w:rsidRPr="006F0B90">
        <w:rPr>
          <w:rtl/>
        </w:rPr>
        <w:t xml:space="preserve">ه سعد قسم مى‏خورد </w:t>
      </w:r>
      <w:r w:rsidR="002902AD">
        <w:rPr>
          <w:rtl/>
        </w:rPr>
        <w:t>ک</w:t>
      </w:r>
      <w:r w:rsidRPr="006F0B90">
        <w:rPr>
          <w:rtl/>
        </w:rPr>
        <w:t>ه با آنها ب</w:t>
      </w:r>
      <w:r w:rsidR="002902AD">
        <w:rPr>
          <w:rtl/>
        </w:rPr>
        <w:t>ی</w:t>
      </w:r>
      <w:r w:rsidRPr="006F0B90">
        <w:rPr>
          <w:rtl/>
        </w:rPr>
        <w:t>عت نمى‏</w:t>
      </w:r>
      <w:r w:rsidR="002902AD">
        <w:rPr>
          <w:rtl/>
        </w:rPr>
        <w:t>ک</w:t>
      </w:r>
      <w:r w:rsidRPr="006F0B90">
        <w:rPr>
          <w:rtl/>
        </w:rPr>
        <w:t>ند و با آنها تا آخر</w:t>
      </w:r>
      <w:r w:rsidR="002902AD">
        <w:rPr>
          <w:rtl/>
        </w:rPr>
        <w:t>ی</w:t>
      </w:r>
      <w:r w:rsidRPr="006F0B90">
        <w:rPr>
          <w:rtl/>
        </w:rPr>
        <w:t>ن نفسش مى‏جنگد و تمام قب</w:t>
      </w:r>
      <w:r w:rsidR="002902AD">
        <w:rPr>
          <w:rtl/>
        </w:rPr>
        <w:t>ی</w:t>
      </w:r>
      <w:r w:rsidRPr="006F0B90">
        <w:rPr>
          <w:rtl/>
        </w:rPr>
        <w:t>له‏اش را بس</w:t>
      </w:r>
      <w:r w:rsidR="002902AD">
        <w:rPr>
          <w:rtl/>
        </w:rPr>
        <w:t>ی</w:t>
      </w:r>
      <w:r w:rsidRPr="006F0B90">
        <w:rPr>
          <w:rtl/>
        </w:rPr>
        <w:t>ج مى‏</w:t>
      </w:r>
      <w:r w:rsidR="002902AD">
        <w:rPr>
          <w:rtl/>
        </w:rPr>
        <w:t>ک</w:t>
      </w:r>
      <w:r w:rsidRPr="006F0B90">
        <w:rPr>
          <w:rtl/>
        </w:rPr>
        <w:t>ند و خلاصه در نمازها</w:t>
      </w:r>
      <w:r w:rsidR="002902AD">
        <w:rPr>
          <w:rtl/>
        </w:rPr>
        <w:t>ی</w:t>
      </w:r>
      <w:r w:rsidRPr="006F0B90">
        <w:rPr>
          <w:rtl/>
        </w:rPr>
        <w:t>شان، در مشورتها</w:t>
      </w:r>
      <w:r w:rsidR="002902AD">
        <w:rPr>
          <w:rtl/>
        </w:rPr>
        <w:t>ی</w:t>
      </w:r>
      <w:r w:rsidRPr="006F0B90">
        <w:rPr>
          <w:rtl/>
        </w:rPr>
        <w:t>شان، در حج‏شان، در جنگها</w:t>
      </w:r>
      <w:r w:rsidR="002902AD">
        <w:rPr>
          <w:rtl/>
        </w:rPr>
        <w:t>ی</w:t>
      </w:r>
      <w:r w:rsidRPr="006F0B90">
        <w:rPr>
          <w:rtl/>
        </w:rPr>
        <w:t xml:space="preserve">شان، و به طور </w:t>
      </w:r>
      <w:r w:rsidR="002902AD">
        <w:rPr>
          <w:rtl/>
        </w:rPr>
        <w:t>ک</w:t>
      </w:r>
      <w:r w:rsidRPr="006F0B90">
        <w:rPr>
          <w:rtl/>
        </w:rPr>
        <w:t>لّى در ه</w:t>
      </w:r>
      <w:r w:rsidR="002902AD">
        <w:rPr>
          <w:rtl/>
        </w:rPr>
        <w:t>ی</w:t>
      </w:r>
      <w:r w:rsidRPr="006F0B90">
        <w:rPr>
          <w:rtl/>
        </w:rPr>
        <w:t xml:space="preserve">چ </w:t>
      </w:r>
      <w:r w:rsidR="002902AD">
        <w:rPr>
          <w:rtl/>
        </w:rPr>
        <w:t>یک</w:t>
      </w:r>
      <w:r w:rsidRPr="006F0B90">
        <w:rPr>
          <w:rtl/>
        </w:rPr>
        <w:t xml:space="preserve"> از اجتماعاتشان شر</w:t>
      </w:r>
      <w:r w:rsidR="002902AD">
        <w:rPr>
          <w:rtl/>
        </w:rPr>
        <w:t>ک</w:t>
      </w:r>
      <w:r w:rsidRPr="006F0B90">
        <w:rPr>
          <w:rtl/>
        </w:rPr>
        <w:t xml:space="preserve">ت نخواهد </w:t>
      </w:r>
      <w:r w:rsidR="002902AD">
        <w:rPr>
          <w:rtl/>
        </w:rPr>
        <w:t>ک</w:t>
      </w:r>
      <w:r w:rsidRPr="006F0B90">
        <w:rPr>
          <w:rtl/>
        </w:rPr>
        <w:t xml:space="preserve">رد!.. در </w:t>
      </w:r>
      <w:r w:rsidR="002902AD">
        <w:rPr>
          <w:rtl/>
        </w:rPr>
        <w:t>ک</w:t>
      </w:r>
      <w:r w:rsidRPr="006F0B90">
        <w:rPr>
          <w:rtl/>
        </w:rPr>
        <w:t>دام روا</w:t>
      </w:r>
      <w:r w:rsidR="002902AD">
        <w:rPr>
          <w:rtl/>
        </w:rPr>
        <w:t>ی</w:t>
      </w:r>
      <w:r w:rsidRPr="006F0B90">
        <w:rPr>
          <w:rtl/>
        </w:rPr>
        <w:t xml:space="preserve">ت آمده </w:t>
      </w:r>
      <w:r w:rsidR="002902AD">
        <w:rPr>
          <w:rtl/>
        </w:rPr>
        <w:t>ک</w:t>
      </w:r>
      <w:r w:rsidRPr="006F0B90">
        <w:rPr>
          <w:rtl/>
        </w:rPr>
        <w:t>ه سعد - به خاطر بجان</w:t>
      </w:r>
      <w:r w:rsidR="002902AD">
        <w:rPr>
          <w:rtl/>
        </w:rPr>
        <w:t>ی</w:t>
      </w:r>
      <w:r w:rsidRPr="006F0B90">
        <w:rPr>
          <w:rtl/>
        </w:rPr>
        <w:t xml:space="preserve">اوردن سوگندش - </w:t>
      </w:r>
      <w:r w:rsidR="002902AD">
        <w:rPr>
          <w:rtl/>
        </w:rPr>
        <w:t>ک</w:t>
      </w:r>
      <w:r w:rsidRPr="006F0B90">
        <w:rPr>
          <w:rtl/>
        </w:rPr>
        <w:t xml:space="preserve">فّاره قسمش را داده است! در </w:t>
      </w:r>
      <w:r w:rsidR="002902AD">
        <w:rPr>
          <w:rtl/>
        </w:rPr>
        <w:t>ک</w:t>
      </w:r>
      <w:r w:rsidRPr="006F0B90">
        <w:rPr>
          <w:rtl/>
        </w:rPr>
        <w:t>دام روا</w:t>
      </w:r>
      <w:r w:rsidR="002902AD">
        <w:rPr>
          <w:rtl/>
        </w:rPr>
        <w:t>ی</w:t>
      </w:r>
      <w:r w:rsidRPr="006F0B90">
        <w:rPr>
          <w:rtl/>
        </w:rPr>
        <w:t xml:space="preserve">ت آمده </w:t>
      </w:r>
      <w:r w:rsidR="002902AD">
        <w:rPr>
          <w:rtl/>
        </w:rPr>
        <w:t>ک</w:t>
      </w:r>
      <w:r w:rsidRPr="006F0B90">
        <w:rPr>
          <w:rtl/>
        </w:rPr>
        <w:t>ه سعد در مشورتها</w:t>
      </w:r>
      <w:r w:rsidR="002902AD">
        <w:rPr>
          <w:rtl/>
        </w:rPr>
        <w:t>ی</w:t>
      </w:r>
      <w:r w:rsidRPr="006F0B90">
        <w:rPr>
          <w:rtl/>
        </w:rPr>
        <w:t>شان شر</w:t>
      </w:r>
      <w:r w:rsidR="002902AD">
        <w:rPr>
          <w:rtl/>
        </w:rPr>
        <w:t>ک</w:t>
      </w:r>
      <w:r w:rsidRPr="006F0B90">
        <w:rPr>
          <w:rtl/>
        </w:rPr>
        <w:t>ت نمى‏</w:t>
      </w:r>
      <w:r w:rsidR="002902AD">
        <w:rPr>
          <w:rtl/>
        </w:rPr>
        <w:t>ک</w:t>
      </w:r>
      <w:r w:rsidRPr="006F0B90">
        <w:rPr>
          <w:rtl/>
        </w:rPr>
        <w:t xml:space="preserve">رد؟ </w:t>
      </w:r>
      <w:r w:rsidR="002902AD">
        <w:rPr>
          <w:rtl/>
        </w:rPr>
        <w:t>ی</w:t>
      </w:r>
      <w:r w:rsidRPr="006F0B90">
        <w:rPr>
          <w:rtl/>
        </w:rPr>
        <w:t>ا به نماز جماعت و خطبه‏ها</w:t>
      </w:r>
      <w:r w:rsidR="002902AD">
        <w:rPr>
          <w:rtl/>
        </w:rPr>
        <w:t>ی</w:t>
      </w:r>
      <w:r w:rsidRPr="006F0B90">
        <w:rPr>
          <w:rtl/>
        </w:rPr>
        <w:t>شان نمى‏رفت؟ آ</w:t>
      </w:r>
      <w:r w:rsidR="002902AD">
        <w:rPr>
          <w:rtl/>
        </w:rPr>
        <w:t>ی</w:t>
      </w:r>
      <w:r w:rsidRPr="006F0B90">
        <w:rPr>
          <w:rtl/>
        </w:rPr>
        <w:t>ا به تنها</w:t>
      </w:r>
      <w:r w:rsidR="002902AD">
        <w:rPr>
          <w:rtl/>
        </w:rPr>
        <w:t>ی</w:t>
      </w:r>
      <w:r w:rsidRPr="006F0B90">
        <w:rPr>
          <w:rtl/>
        </w:rPr>
        <w:t>ى حج مى‏</w:t>
      </w:r>
      <w:r w:rsidR="002902AD">
        <w:rPr>
          <w:rtl/>
        </w:rPr>
        <w:t>ک</w:t>
      </w:r>
      <w:r w:rsidRPr="006F0B90">
        <w:rPr>
          <w:rtl/>
        </w:rPr>
        <w:t>رد؟! و...؟ تفص</w:t>
      </w:r>
      <w:r w:rsidR="002902AD">
        <w:rPr>
          <w:rtl/>
        </w:rPr>
        <w:t>ی</w:t>
      </w:r>
      <w:r w:rsidRPr="006F0B90">
        <w:rPr>
          <w:rtl/>
        </w:rPr>
        <w:t>ل آن در فصل «امامت و خلافت» آمده است.</w:t>
      </w:r>
    </w:p>
    <w:p w:rsidR="00BB28A3" w:rsidRDefault="00082CC7" w:rsidP="00172A42">
      <w:pPr>
        <w:pStyle w:val="a5"/>
        <w:rPr>
          <w:rtl/>
        </w:rPr>
      </w:pPr>
      <w:r w:rsidRPr="006F0B90">
        <w:rPr>
          <w:rtl/>
        </w:rPr>
        <w:t xml:space="preserve">در (ص 227) آورده است: «هر </w:t>
      </w:r>
      <w:r w:rsidR="002902AD">
        <w:rPr>
          <w:rtl/>
        </w:rPr>
        <w:t>ک</w:t>
      </w:r>
      <w:r w:rsidRPr="006F0B90">
        <w:rPr>
          <w:rtl/>
        </w:rPr>
        <w:t>س ا</w:t>
      </w:r>
      <w:r w:rsidR="002902AD">
        <w:rPr>
          <w:rtl/>
        </w:rPr>
        <w:t>ی</w:t>
      </w:r>
      <w:r w:rsidRPr="006F0B90">
        <w:rPr>
          <w:rtl/>
        </w:rPr>
        <w:t>ن مص</w:t>
      </w:r>
      <w:r w:rsidR="002902AD">
        <w:rPr>
          <w:rtl/>
        </w:rPr>
        <w:t>ی</w:t>
      </w:r>
      <w:r w:rsidRPr="006F0B90">
        <w:rPr>
          <w:rtl/>
        </w:rPr>
        <w:t>بت (</w:t>
      </w:r>
      <w:r w:rsidR="002902AD">
        <w:rPr>
          <w:rtl/>
        </w:rPr>
        <w:t>ی</w:t>
      </w:r>
      <w:r w:rsidRPr="006F0B90">
        <w:rPr>
          <w:rtl/>
        </w:rPr>
        <w:t>عنى اختلاف فاطمه با أبوب</w:t>
      </w:r>
      <w:r w:rsidR="002902AD">
        <w:rPr>
          <w:rtl/>
        </w:rPr>
        <w:t>ک</w:t>
      </w:r>
      <w:r w:rsidRPr="006F0B90">
        <w:rPr>
          <w:rtl/>
        </w:rPr>
        <w:t>ر بر سر فد</w:t>
      </w:r>
      <w:r w:rsidR="002902AD">
        <w:rPr>
          <w:rtl/>
        </w:rPr>
        <w:t>ک</w:t>
      </w:r>
      <w:r w:rsidRPr="006F0B90">
        <w:rPr>
          <w:rtl/>
        </w:rPr>
        <w:t xml:space="preserve">) را با </w:t>
      </w:r>
      <w:r w:rsidR="002902AD">
        <w:rPr>
          <w:rtl/>
        </w:rPr>
        <w:t>ک</w:t>
      </w:r>
      <w:r w:rsidRPr="006F0B90">
        <w:rPr>
          <w:rtl/>
        </w:rPr>
        <w:t>نج</w:t>
      </w:r>
      <w:r w:rsidR="002902AD">
        <w:rPr>
          <w:rtl/>
        </w:rPr>
        <w:t>ک</w:t>
      </w:r>
      <w:r w:rsidRPr="006F0B90">
        <w:rPr>
          <w:rtl/>
        </w:rPr>
        <w:t xml:space="preserve">اوى بنگرد و تمام جوانبش را مورد بررسى قرار دهد، </w:t>
      </w:r>
      <w:r w:rsidR="002902AD">
        <w:rPr>
          <w:rtl/>
        </w:rPr>
        <w:t>ی</w:t>
      </w:r>
      <w:r w:rsidRPr="006F0B90">
        <w:rPr>
          <w:rtl/>
        </w:rPr>
        <w:t>ق</w:t>
      </w:r>
      <w:r w:rsidR="002902AD">
        <w:rPr>
          <w:rtl/>
        </w:rPr>
        <w:t>ی</w:t>
      </w:r>
      <w:r w:rsidRPr="006F0B90">
        <w:rPr>
          <w:rtl/>
        </w:rPr>
        <w:t>ن پ</w:t>
      </w:r>
      <w:r w:rsidR="002902AD">
        <w:rPr>
          <w:rtl/>
        </w:rPr>
        <w:t>ی</w:t>
      </w:r>
      <w:r w:rsidRPr="006F0B90">
        <w:rPr>
          <w:rtl/>
        </w:rPr>
        <w:t>دا مى‏</w:t>
      </w:r>
      <w:r w:rsidR="002902AD">
        <w:rPr>
          <w:rtl/>
        </w:rPr>
        <w:t>ک</w:t>
      </w:r>
      <w:r w:rsidRPr="006F0B90">
        <w:rPr>
          <w:rtl/>
        </w:rPr>
        <w:t xml:space="preserve">ند </w:t>
      </w:r>
      <w:r w:rsidR="002902AD">
        <w:rPr>
          <w:rtl/>
        </w:rPr>
        <w:t>ک</w:t>
      </w:r>
      <w:r w:rsidRPr="006F0B90">
        <w:rPr>
          <w:rtl/>
        </w:rPr>
        <w:t>ه أبوب</w:t>
      </w:r>
      <w:r w:rsidR="002902AD">
        <w:rPr>
          <w:rtl/>
        </w:rPr>
        <w:t>ک</w:t>
      </w:r>
      <w:r w:rsidRPr="006F0B90">
        <w:rPr>
          <w:rtl/>
        </w:rPr>
        <w:t>ر عمداً بنا بر اذ</w:t>
      </w:r>
      <w:r w:rsidR="002902AD">
        <w:rPr>
          <w:rtl/>
        </w:rPr>
        <w:t>ی</w:t>
      </w:r>
      <w:r w:rsidRPr="006F0B90">
        <w:rPr>
          <w:rtl/>
        </w:rPr>
        <w:t>ت زهرا و ت</w:t>
      </w:r>
      <w:r w:rsidR="002902AD">
        <w:rPr>
          <w:rtl/>
        </w:rPr>
        <w:t>ک</w:t>
      </w:r>
      <w:r w:rsidRPr="006F0B90">
        <w:rPr>
          <w:rtl/>
        </w:rPr>
        <w:t>ذ</w:t>
      </w:r>
      <w:r w:rsidR="002902AD">
        <w:rPr>
          <w:rtl/>
        </w:rPr>
        <w:t>ی</w:t>
      </w:r>
      <w:r w:rsidRPr="006F0B90">
        <w:rPr>
          <w:rtl/>
        </w:rPr>
        <w:t>بش داشت تا ا</w:t>
      </w:r>
      <w:r w:rsidR="002902AD">
        <w:rPr>
          <w:rtl/>
        </w:rPr>
        <w:t>ی</w:t>
      </w:r>
      <w:r w:rsidRPr="006F0B90">
        <w:rPr>
          <w:rtl/>
        </w:rPr>
        <w:t>ن</w:t>
      </w:r>
      <w:r w:rsidR="002902AD">
        <w:rPr>
          <w:rtl/>
        </w:rPr>
        <w:t>ک</w:t>
      </w:r>
      <w:r w:rsidRPr="006F0B90">
        <w:rPr>
          <w:rtl/>
        </w:rPr>
        <w:t>ه آن حضرت با روا</w:t>
      </w:r>
      <w:r w:rsidR="002902AD">
        <w:rPr>
          <w:rtl/>
        </w:rPr>
        <w:t>ی</w:t>
      </w:r>
      <w:r w:rsidRPr="006F0B90">
        <w:rPr>
          <w:rtl/>
        </w:rPr>
        <w:t>تهاى غد</w:t>
      </w:r>
      <w:r w:rsidR="002902AD">
        <w:rPr>
          <w:rtl/>
        </w:rPr>
        <w:t>ی</w:t>
      </w:r>
      <w:r w:rsidRPr="006F0B90">
        <w:rPr>
          <w:rtl/>
        </w:rPr>
        <w:t>ر و د</w:t>
      </w:r>
      <w:r w:rsidR="002902AD">
        <w:rPr>
          <w:rtl/>
        </w:rPr>
        <w:t>ی</w:t>
      </w:r>
      <w:r w:rsidRPr="006F0B90">
        <w:rPr>
          <w:rtl/>
        </w:rPr>
        <w:t>گر روا</w:t>
      </w:r>
      <w:r w:rsidR="002902AD">
        <w:rPr>
          <w:rtl/>
        </w:rPr>
        <w:t>ی</w:t>
      </w:r>
      <w:r w:rsidRPr="006F0B90">
        <w:rPr>
          <w:rtl/>
        </w:rPr>
        <w:t>تها بر أبوب</w:t>
      </w:r>
      <w:r w:rsidR="002902AD">
        <w:rPr>
          <w:rtl/>
        </w:rPr>
        <w:t>ک</w:t>
      </w:r>
      <w:r w:rsidRPr="006F0B90">
        <w:rPr>
          <w:rtl/>
        </w:rPr>
        <w:t>ر احتجاج ن</w:t>
      </w:r>
      <w:r w:rsidR="002902AD">
        <w:rPr>
          <w:rtl/>
        </w:rPr>
        <w:t>ک</w:t>
      </w:r>
      <w:r w:rsidRPr="006F0B90">
        <w:rPr>
          <w:rtl/>
        </w:rPr>
        <w:t>ند، درباره خلافت شو</w:t>
      </w:r>
      <w:r w:rsidR="002902AD">
        <w:rPr>
          <w:rtl/>
        </w:rPr>
        <w:t>ی</w:t>
      </w:r>
      <w:r w:rsidRPr="006F0B90">
        <w:rPr>
          <w:rtl/>
        </w:rPr>
        <w:t>ش و پسرعمو</w:t>
      </w:r>
      <w:r w:rsidR="002902AD">
        <w:rPr>
          <w:rtl/>
        </w:rPr>
        <w:t>ی</w:t>
      </w:r>
      <w:r w:rsidRPr="006F0B90">
        <w:rPr>
          <w:rtl/>
        </w:rPr>
        <w:t>ش على، و قرائن ز</w:t>
      </w:r>
      <w:r w:rsidR="002902AD">
        <w:rPr>
          <w:rtl/>
        </w:rPr>
        <w:t>ی</w:t>
      </w:r>
      <w:r w:rsidRPr="006F0B90">
        <w:rPr>
          <w:rtl/>
        </w:rPr>
        <w:t>ادى بر ا</w:t>
      </w:r>
      <w:r w:rsidR="002902AD">
        <w:rPr>
          <w:rtl/>
        </w:rPr>
        <w:t>ی</w:t>
      </w:r>
      <w:r w:rsidRPr="006F0B90">
        <w:rPr>
          <w:rtl/>
        </w:rPr>
        <w:t>ن امر دلالت دارد، از جمله آنچه تار</w:t>
      </w:r>
      <w:r w:rsidR="002902AD">
        <w:rPr>
          <w:rtl/>
        </w:rPr>
        <w:t>ی</w:t>
      </w:r>
      <w:r w:rsidRPr="006F0B90">
        <w:rPr>
          <w:rtl/>
        </w:rPr>
        <w:t xml:space="preserve">خ‏نگاران نگاشته‏اند </w:t>
      </w:r>
      <w:r w:rsidR="002902AD">
        <w:rPr>
          <w:rtl/>
        </w:rPr>
        <w:t>ک</w:t>
      </w:r>
      <w:r w:rsidRPr="006F0B90">
        <w:rPr>
          <w:rtl/>
        </w:rPr>
        <w:t xml:space="preserve">ه آن حضرت بر مجالس انصار وارد مى‏شد و از آنان درخواست </w:t>
      </w:r>
      <w:r w:rsidR="002902AD">
        <w:rPr>
          <w:rtl/>
        </w:rPr>
        <w:t>ی</w:t>
      </w:r>
      <w:r w:rsidRPr="006F0B90">
        <w:rPr>
          <w:rtl/>
        </w:rPr>
        <w:t>ارى و ب</w:t>
      </w:r>
      <w:r w:rsidR="002902AD">
        <w:rPr>
          <w:rtl/>
        </w:rPr>
        <w:t>ی</w:t>
      </w:r>
      <w:r w:rsidRPr="006F0B90">
        <w:rPr>
          <w:rtl/>
        </w:rPr>
        <w:t>عت براى پسرعمو</w:t>
      </w:r>
      <w:r w:rsidR="002902AD">
        <w:rPr>
          <w:rtl/>
        </w:rPr>
        <w:t>ی</w:t>
      </w:r>
      <w:r w:rsidRPr="006F0B90">
        <w:rPr>
          <w:rtl/>
        </w:rPr>
        <w:t>ش مى‏نمود و...».</w:t>
      </w:r>
    </w:p>
    <w:p w:rsidR="00BB28A3" w:rsidRDefault="00082CC7" w:rsidP="00172A42">
      <w:pPr>
        <w:pStyle w:val="a5"/>
        <w:rPr>
          <w:rtl/>
        </w:rPr>
      </w:pPr>
      <w:r w:rsidRPr="006F0B90">
        <w:rPr>
          <w:rtl/>
        </w:rPr>
        <w:t>چه سخن زشت و سخ</w:t>
      </w:r>
      <w:r w:rsidR="002902AD">
        <w:rPr>
          <w:rtl/>
        </w:rPr>
        <w:t>ی</w:t>
      </w:r>
      <w:r w:rsidRPr="006F0B90">
        <w:rPr>
          <w:rtl/>
        </w:rPr>
        <w:t>ف و بچه‏گانه‏اى!! فد</w:t>
      </w:r>
      <w:r w:rsidR="002902AD">
        <w:rPr>
          <w:rtl/>
        </w:rPr>
        <w:t>ک</w:t>
      </w:r>
      <w:r w:rsidRPr="006F0B90">
        <w:rPr>
          <w:rtl/>
        </w:rPr>
        <w:t xml:space="preserve"> را از فاطمه گرفت تا با روا</w:t>
      </w:r>
      <w:r w:rsidR="002902AD">
        <w:rPr>
          <w:rtl/>
        </w:rPr>
        <w:t>ی</w:t>
      </w:r>
      <w:r w:rsidRPr="006F0B90">
        <w:rPr>
          <w:rtl/>
        </w:rPr>
        <w:t>تهاى غد</w:t>
      </w:r>
      <w:r w:rsidR="002902AD">
        <w:rPr>
          <w:rtl/>
        </w:rPr>
        <w:t>ی</w:t>
      </w:r>
      <w:r w:rsidRPr="006F0B90">
        <w:rPr>
          <w:rtl/>
        </w:rPr>
        <w:t>ر و د</w:t>
      </w:r>
      <w:r w:rsidR="002902AD">
        <w:rPr>
          <w:rtl/>
        </w:rPr>
        <w:t>ی</w:t>
      </w:r>
      <w:r w:rsidRPr="006F0B90">
        <w:rPr>
          <w:rtl/>
        </w:rPr>
        <w:t>گر روا</w:t>
      </w:r>
      <w:r w:rsidR="002902AD">
        <w:rPr>
          <w:rtl/>
        </w:rPr>
        <w:t>ی</w:t>
      </w:r>
      <w:r w:rsidRPr="006F0B90">
        <w:rPr>
          <w:rtl/>
        </w:rPr>
        <w:t>تها بر او احتجاج ن</w:t>
      </w:r>
      <w:r w:rsidR="002902AD">
        <w:rPr>
          <w:rtl/>
        </w:rPr>
        <w:t>ک</w:t>
      </w:r>
      <w:r w:rsidRPr="006F0B90">
        <w:rPr>
          <w:rtl/>
        </w:rPr>
        <w:t>ند؟! و بچه‏گانه‏تر از آن، ا</w:t>
      </w:r>
      <w:r w:rsidR="002902AD">
        <w:rPr>
          <w:rtl/>
        </w:rPr>
        <w:t>ی</w:t>
      </w:r>
      <w:r w:rsidRPr="006F0B90">
        <w:rPr>
          <w:rtl/>
        </w:rPr>
        <w:t>ن</w:t>
      </w:r>
      <w:r w:rsidR="002902AD">
        <w:rPr>
          <w:rtl/>
        </w:rPr>
        <w:t>ک</w:t>
      </w:r>
      <w:r w:rsidRPr="006F0B90">
        <w:rPr>
          <w:rtl/>
        </w:rPr>
        <w:t xml:space="preserve">ه فاطمه بر مجالس انصار وارد مى‏شد و از آنان درخواست </w:t>
      </w:r>
      <w:r w:rsidR="002902AD">
        <w:rPr>
          <w:rtl/>
        </w:rPr>
        <w:t>ی</w:t>
      </w:r>
      <w:r w:rsidRPr="006F0B90">
        <w:rPr>
          <w:rtl/>
        </w:rPr>
        <w:t>ارى و ب</w:t>
      </w:r>
      <w:r w:rsidR="002902AD">
        <w:rPr>
          <w:rtl/>
        </w:rPr>
        <w:t>ی</w:t>
      </w:r>
      <w:r w:rsidRPr="006F0B90">
        <w:rPr>
          <w:rtl/>
        </w:rPr>
        <w:t>عت براى على مى‏نمود و...!!</w:t>
      </w:r>
      <w:r w:rsidRPr="006F0B90">
        <w:rPr>
          <w:rFonts w:hint="cs"/>
          <w:rtl/>
        </w:rPr>
        <w:t>.</w:t>
      </w:r>
    </w:p>
    <w:p w:rsidR="00BB28A3" w:rsidRDefault="00082CC7" w:rsidP="00172A42">
      <w:pPr>
        <w:pStyle w:val="a5"/>
        <w:rPr>
          <w:rtl/>
        </w:rPr>
      </w:pPr>
      <w:r w:rsidRPr="006F0B90">
        <w:rPr>
          <w:rtl/>
        </w:rPr>
        <w:t>بب</w:t>
      </w:r>
      <w:r w:rsidR="002902AD">
        <w:rPr>
          <w:rtl/>
        </w:rPr>
        <w:t>ی</w:t>
      </w:r>
      <w:r w:rsidRPr="006F0B90">
        <w:rPr>
          <w:rtl/>
        </w:rPr>
        <w:t>ن</w:t>
      </w:r>
      <w:r w:rsidR="002902AD">
        <w:rPr>
          <w:rtl/>
        </w:rPr>
        <w:t>ی</w:t>
      </w:r>
      <w:r w:rsidRPr="006F0B90">
        <w:rPr>
          <w:rtl/>
        </w:rPr>
        <w:t xml:space="preserve">د </w:t>
      </w:r>
      <w:r w:rsidR="002902AD">
        <w:rPr>
          <w:rtl/>
        </w:rPr>
        <w:t>ک</w:t>
      </w:r>
      <w:r w:rsidRPr="006F0B90">
        <w:rPr>
          <w:rtl/>
        </w:rPr>
        <w:t xml:space="preserve">ه به دختر رسول خدا </w:t>
      </w:r>
      <w:r w:rsidRPr="006F0B90">
        <w:rPr>
          <w:rFonts w:cs="CTraditional Arabic"/>
          <w:rtl/>
        </w:rPr>
        <w:t>ص</w:t>
      </w:r>
      <w:r w:rsidRPr="006F0B90">
        <w:rPr>
          <w:rtl/>
        </w:rPr>
        <w:t xml:space="preserve"> چه اهانتها</w:t>
      </w:r>
      <w:r w:rsidR="002902AD">
        <w:rPr>
          <w:rtl/>
        </w:rPr>
        <w:t>ی</w:t>
      </w:r>
      <w:r w:rsidRPr="006F0B90">
        <w:rPr>
          <w:rtl/>
        </w:rPr>
        <w:t xml:space="preserve">ى </w:t>
      </w:r>
      <w:r w:rsidR="002902AD">
        <w:rPr>
          <w:rtl/>
        </w:rPr>
        <w:t>ک</w:t>
      </w:r>
      <w:r w:rsidRPr="006F0B90">
        <w:rPr>
          <w:rtl/>
        </w:rPr>
        <w:t>ه نمى‏</w:t>
      </w:r>
      <w:r w:rsidR="002902AD">
        <w:rPr>
          <w:rtl/>
        </w:rPr>
        <w:t>ک</w:t>
      </w:r>
      <w:r w:rsidRPr="006F0B90">
        <w:rPr>
          <w:rtl/>
        </w:rPr>
        <w:t>نند! چنانچه در روا</w:t>
      </w:r>
      <w:r w:rsidR="002902AD">
        <w:rPr>
          <w:rtl/>
        </w:rPr>
        <w:t>ی</w:t>
      </w:r>
      <w:r w:rsidRPr="006F0B90">
        <w:rPr>
          <w:rtl/>
        </w:rPr>
        <w:t>تها</w:t>
      </w:r>
      <w:r w:rsidR="002902AD">
        <w:rPr>
          <w:rtl/>
        </w:rPr>
        <w:t>ی</w:t>
      </w:r>
      <w:r w:rsidRPr="006F0B90">
        <w:rPr>
          <w:rtl/>
        </w:rPr>
        <w:t xml:space="preserve">شان آورده‏اند </w:t>
      </w:r>
      <w:r w:rsidR="002902AD">
        <w:rPr>
          <w:rtl/>
        </w:rPr>
        <w:t>ک</w:t>
      </w:r>
      <w:r w:rsidRPr="006F0B90">
        <w:rPr>
          <w:rtl/>
        </w:rPr>
        <w:t>ه: «فاطمه نزد أبوب</w:t>
      </w:r>
      <w:r w:rsidR="002902AD">
        <w:rPr>
          <w:rtl/>
        </w:rPr>
        <w:t>ک</w:t>
      </w:r>
      <w:r w:rsidRPr="006F0B90">
        <w:rPr>
          <w:rtl/>
        </w:rPr>
        <w:t>ر و عمر رفت تا فد</w:t>
      </w:r>
      <w:r w:rsidR="002902AD">
        <w:rPr>
          <w:rtl/>
        </w:rPr>
        <w:t>ک</w:t>
      </w:r>
      <w:r w:rsidRPr="006F0B90">
        <w:rPr>
          <w:rtl/>
        </w:rPr>
        <w:t xml:space="preserve"> را از آنها بگ</w:t>
      </w:r>
      <w:r w:rsidR="002902AD">
        <w:rPr>
          <w:rtl/>
        </w:rPr>
        <w:t>ی</w:t>
      </w:r>
      <w:r w:rsidRPr="006F0B90">
        <w:rPr>
          <w:rtl/>
        </w:rPr>
        <w:t>رد و با آنها مشاجره نمود و در ب</w:t>
      </w:r>
      <w:r w:rsidR="002902AD">
        <w:rPr>
          <w:rtl/>
        </w:rPr>
        <w:t>ی</w:t>
      </w:r>
      <w:r w:rsidRPr="006F0B90">
        <w:rPr>
          <w:rtl/>
        </w:rPr>
        <w:t>ن همه مردم سخن گفت و فر</w:t>
      </w:r>
      <w:r w:rsidR="002902AD">
        <w:rPr>
          <w:rtl/>
        </w:rPr>
        <w:t>ی</w:t>
      </w:r>
      <w:r w:rsidRPr="006F0B90">
        <w:rPr>
          <w:rtl/>
        </w:rPr>
        <w:t xml:space="preserve">اد </w:t>
      </w:r>
      <w:r w:rsidR="002902AD">
        <w:rPr>
          <w:rtl/>
        </w:rPr>
        <w:t>ک</w:t>
      </w:r>
      <w:r w:rsidRPr="006F0B90">
        <w:rPr>
          <w:rtl/>
        </w:rPr>
        <w:t>ش</w:t>
      </w:r>
      <w:r w:rsidR="002902AD">
        <w:rPr>
          <w:rtl/>
        </w:rPr>
        <w:t>ی</w:t>
      </w:r>
      <w:r w:rsidRPr="006F0B90">
        <w:rPr>
          <w:rtl/>
        </w:rPr>
        <w:t xml:space="preserve">د، و لذا مردم همگى به طرف او جمع شدند»!! و </w:t>
      </w:r>
      <w:r w:rsidR="002902AD">
        <w:rPr>
          <w:rtl/>
        </w:rPr>
        <w:t>ی</w:t>
      </w:r>
      <w:r w:rsidRPr="006F0B90">
        <w:rPr>
          <w:rtl/>
        </w:rPr>
        <w:t>ا ش</w:t>
      </w:r>
      <w:r w:rsidR="002902AD">
        <w:rPr>
          <w:rtl/>
        </w:rPr>
        <w:t>ی</w:t>
      </w:r>
      <w:r w:rsidRPr="006F0B90">
        <w:rPr>
          <w:rtl/>
        </w:rPr>
        <w:t xml:space="preserve">خ </w:t>
      </w:r>
      <w:r w:rsidR="002902AD">
        <w:rPr>
          <w:rtl/>
        </w:rPr>
        <w:t>ک</w:t>
      </w:r>
      <w:r w:rsidRPr="006F0B90">
        <w:rPr>
          <w:rtl/>
        </w:rPr>
        <w:t>ل</w:t>
      </w:r>
      <w:r w:rsidR="002902AD">
        <w:rPr>
          <w:rtl/>
        </w:rPr>
        <w:t>ی</w:t>
      </w:r>
      <w:r w:rsidRPr="006F0B90">
        <w:rPr>
          <w:rtl/>
        </w:rPr>
        <w:t xml:space="preserve">نى در </w:t>
      </w:r>
      <w:r w:rsidR="002902AD">
        <w:rPr>
          <w:rtl/>
        </w:rPr>
        <w:t>ک</w:t>
      </w:r>
      <w:r w:rsidRPr="006F0B90">
        <w:rPr>
          <w:rtl/>
        </w:rPr>
        <w:t xml:space="preserve">تابش «اصول </w:t>
      </w:r>
      <w:r w:rsidR="002902AD">
        <w:rPr>
          <w:rtl/>
        </w:rPr>
        <w:t>ک</w:t>
      </w:r>
      <w:r w:rsidRPr="006F0B90">
        <w:rPr>
          <w:rtl/>
        </w:rPr>
        <w:t>افى» مى‏آورد: «فاطمه، گر</w:t>
      </w:r>
      <w:r w:rsidR="002902AD">
        <w:rPr>
          <w:rtl/>
        </w:rPr>
        <w:t>ی</w:t>
      </w:r>
      <w:r w:rsidRPr="006F0B90">
        <w:rPr>
          <w:rtl/>
        </w:rPr>
        <w:t>بان عمر را</w:t>
      </w:r>
      <w:r w:rsidR="00D17E13">
        <w:rPr>
          <w:rtl/>
        </w:rPr>
        <w:t xml:space="preserve"> </w:t>
      </w:r>
      <w:r w:rsidR="002902AD">
        <w:rPr>
          <w:rtl/>
        </w:rPr>
        <w:t>ک</w:t>
      </w:r>
      <w:r w:rsidRPr="006F0B90">
        <w:rPr>
          <w:rtl/>
        </w:rPr>
        <w:t>ش</w:t>
      </w:r>
      <w:r w:rsidR="002902AD">
        <w:rPr>
          <w:rtl/>
        </w:rPr>
        <w:t>ی</w:t>
      </w:r>
      <w:r w:rsidRPr="006F0B90">
        <w:rPr>
          <w:rtl/>
        </w:rPr>
        <w:t xml:space="preserve">د به گونه‏اى </w:t>
      </w:r>
      <w:r w:rsidR="002902AD">
        <w:rPr>
          <w:rtl/>
        </w:rPr>
        <w:t>ک</w:t>
      </w:r>
      <w:r w:rsidRPr="006F0B90">
        <w:rPr>
          <w:rtl/>
        </w:rPr>
        <w:t>ه او را به خود چسبان</w:t>
      </w:r>
      <w:r w:rsidR="002902AD">
        <w:rPr>
          <w:rtl/>
        </w:rPr>
        <w:t>ی</w:t>
      </w:r>
      <w:r w:rsidRPr="006F0B90">
        <w:rPr>
          <w:rtl/>
        </w:rPr>
        <w:t>د»!!</w:t>
      </w:r>
      <w:r w:rsidRPr="002902AD">
        <w:rPr>
          <w:rStyle w:val="FootnoteReference"/>
          <w:rFonts w:ascii="Times New Roman" w:hAnsi="Times New Roman"/>
          <w:b/>
          <w:sz w:val="24"/>
          <w:rtl/>
        </w:rPr>
        <w:footnoteReference w:id="120"/>
      </w:r>
      <w:r w:rsidRPr="006F0B90">
        <w:rPr>
          <w:rFonts w:hint="cs"/>
          <w:rtl/>
        </w:rPr>
        <w:t>.</w:t>
      </w:r>
    </w:p>
    <w:p w:rsidR="00BB28A3" w:rsidRDefault="002902AD" w:rsidP="00172A42">
      <w:pPr>
        <w:pStyle w:val="a5"/>
        <w:rPr>
          <w:rtl/>
        </w:rPr>
      </w:pPr>
      <w:r>
        <w:rPr>
          <w:rtl/>
        </w:rPr>
        <w:t>ی</w:t>
      </w:r>
      <w:r w:rsidR="00082CC7" w:rsidRPr="006F0B90">
        <w:rPr>
          <w:rtl/>
        </w:rPr>
        <w:t>ا آورده‏اند: «فاطمه، أبوب</w:t>
      </w:r>
      <w:r>
        <w:rPr>
          <w:rtl/>
        </w:rPr>
        <w:t>ک</w:t>
      </w:r>
      <w:r w:rsidR="00082CC7" w:rsidRPr="006F0B90">
        <w:rPr>
          <w:rtl/>
        </w:rPr>
        <w:t>ر را تهد</w:t>
      </w:r>
      <w:r>
        <w:rPr>
          <w:rtl/>
        </w:rPr>
        <w:t>ی</w:t>
      </w:r>
      <w:r w:rsidR="00082CC7" w:rsidRPr="006F0B90">
        <w:rPr>
          <w:rtl/>
        </w:rPr>
        <w:t xml:space="preserve">د </w:t>
      </w:r>
      <w:r>
        <w:rPr>
          <w:rtl/>
        </w:rPr>
        <w:t>ک</w:t>
      </w:r>
      <w:r w:rsidR="00082CC7" w:rsidRPr="006F0B90">
        <w:rPr>
          <w:rtl/>
        </w:rPr>
        <w:t xml:space="preserve">رد و گفت: اگر از على دست برندارى، بدان </w:t>
      </w:r>
      <w:r>
        <w:rPr>
          <w:rtl/>
        </w:rPr>
        <w:t>ک</w:t>
      </w:r>
      <w:r w:rsidR="00082CC7" w:rsidRPr="006F0B90">
        <w:rPr>
          <w:rtl/>
        </w:rPr>
        <w:t>ه موهاى سرم را پر</w:t>
      </w:r>
      <w:r>
        <w:rPr>
          <w:rtl/>
        </w:rPr>
        <w:t>ی</w:t>
      </w:r>
      <w:r w:rsidR="00082CC7" w:rsidRPr="006F0B90">
        <w:rPr>
          <w:rtl/>
        </w:rPr>
        <w:t>شان و پرا</w:t>
      </w:r>
      <w:r>
        <w:rPr>
          <w:rtl/>
        </w:rPr>
        <w:t>ک</w:t>
      </w:r>
      <w:r w:rsidR="00082CC7" w:rsidRPr="006F0B90">
        <w:rPr>
          <w:rtl/>
        </w:rPr>
        <w:t>نده مى‏</w:t>
      </w:r>
      <w:r>
        <w:rPr>
          <w:rtl/>
        </w:rPr>
        <w:t>ک</w:t>
      </w:r>
      <w:r w:rsidR="00082CC7" w:rsidRPr="006F0B90">
        <w:rPr>
          <w:rtl/>
        </w:rPr>
        <w:t>نم و پ</w:t>
      </w:r>
      <w:r>
        <w:rPr>
          <w:rtl/>
        </w:rPr>
        <w:t>ی</w:t>
      </w:r>
      <w:r w:rsidR="00082CC7" w:rsidRPr="006F0B90">
        <w:rPr>
          <w:rtl/>
        </w:rPr>
        <w:t>راهنم را پاره مى‏</w:t>
      </w:r>
      <w:r>
        <w:rPr>
          <w:rtl/>
        </w:rPr>
        <w:t>ک</w:t>
      </w:r>
      <w:r w:rsidR="00082CC7" w:rsidRPr="006F0B90">
        <w:rPr>
          <w:rtl/>
        </w:rPr>
        <w:t>نم»!</w:t>
      </w:r>
      <w:r w:rsidR="00082CC7" w:rsidRPr="002902AD">
        <w:rPr>
          <w:rStyle w:val="FootnoteReference"/>
          <w:rFonts w:ascii="Times New Roman" w:hAnsi="Times New Roman"/>
          <w:b/>
          <w:sz w:val="24"/>
          <w:rtl/>
        </w:rPr>
        <w:footnoteReference w:id="121"/>
      </w:r>
      <w:r w:rsidR="00082CC7" w:rsidRPr="002902AD">
        <w:rPr>
          <w:rStyle w:val="Char9"/>
          <w:rtl/>
        </w:rPr>
        <w:t>‏</w:t>
      </w:r>
      <w:r w:rsidR="00D17E13">
        <w:rPr>
          <w:rtl/>
        </w:rPr>
        <w:t xml:space="preserve"> </w:t>
      </w:r>
      <w:r>
        <w:rPr>
          <w:rtl/>
        </w:rPr>
        <w:t>ک</w:t>
      </w:r>
      <w:r w:rsidR="00082CC7" w:rsidRPr="006F0B90">
        <w:rPr>
          <w:rtl/>
        </w:rPr>
        <w:t xml:space="preserve">جاست آن قول پروردگار </w:t>
      </w:r>
      <w:r>
        <w:rPr>
          <w:rtl/>
        </w:rPr>
        <w:t>ک</w:t>
      </w:r>
      <w:r w:rsidR="00082CC7" w:rsidRPr="006F0B90">
        <w:rPr>
          <w:rtl/>
        </w:rPr>
        <w:t>ه ت</w:t>
      </w:r>
      <w:r>
        <w:rPr>
          <w:rtl/>
        </w:rPr>
        <w:t>ی</w:t>
      </w:r>
      <w:r w:rsidR="00082CC7" w:rsidRPr="006F0B90">
        <w:rPr>
          <w:rtl/>
        </w:rPr>
        <w:t>جانى و ش</w:t>
      </w:r>
      <w:r>
        <w:rPr>
          <w:rtl/>
        </w:rPr>
        <w:t>ی</w:t>
      </w:r>
      <w:r w:rsidR="00082CC7" w:rsidRPr="006F0B90">
        <w:rPr>
          <w:rtl/>
        </w:rPr>
        <w:t>ع</w:t>
      </w:r>
      <w:r>
        <w:rPr>
          <w:rtl/>
        </w:rPr>
        <w:t>ی</w:t>
      </w:r>
      <w:r w:rsidR="00082CC7" w:rsidRPr="006F0B90">
        <w:rPr>
          <w:rtl/>
        </w:rPr>
        <w:t>ان بر عا</w:t>
      </w:r>
      <w:r>
        <w:rPr>
          <w:rtl/>
        </w:rPr>
        <w:t>ی</w:t>
      </w:r>
      <w:r w:rsidR="00082CC7" w:rsidRPr="006F0B90">
        <w:rPr>
          <w:rtl/>
        </w:rPr>
        <w:t>شه احتجاج مى‏</w:t>
      </w:r>
      <w:r>
        <w:rPr>
          <w:rtl/>
        </w:rPr>
        <w:t>ک</w:t>
      </w:r>
      <w:r w:rsidR="00082CC7" w:rsidRPr="006F0B90">
        <w:rPr>
          <w:rtl/>
        </w:rPr>
        <w:t>نند؟! خداوند مى‏فرما</w:t>
      </w:r>
      <w:r>
        <w:rPr>
          <w:rtl/>
        </w:rPr>
        <w:t>ی</w:t>
      </w:r>
      <w:r w:rsidR="00082CC7" w:rsidRPr="006F0B90">
        <w:rPr>
          <w:rtl/>
        </w:rPr>
        <w:t>د:</w:t>
      </w:r>
    </w:p>
    <w:p w:rsidR="00BB28A3" w:rsidRDefault="00082CC7" w:rsidP="009B169A">
      <w:pPr>
        <w:pStyle w:val="a5"/>
        <w:rPr>
          <w:rFonts w:ascii="Times New Roman" w:hAnsi="Times New Roman"/>
          <w:rtl/>
        </w:rPr>
      </w:pPr>
      <w:r w:rsidRPr="006F0B90">
        <w:rPr>
          <w:rFonts w:ascii="Times New Roman" w:hAnsi="Times New Roman" w:cs="Traditional Arabic" w:hint="cs"/>
          <w:rtl/>
        </w:rPr>
        <w:t>﴿</w:t>
      </w:r>
      <w:r w:rsidR="00BB28A3" w:rsidRPr="002902AD">
        <w:rPr>
          <w:rStyle w:val="Char3"/>
          <w:rFonts w:hint="cs"/>
          <w:rtl/>
        </w:rPr>
        <w:t xml:space="preserve">وَقَرۡنَ </w:t>
      </w:r>
      <w:r w:rsidR="00BB28A3" w:rsidRPr="002902AD">
        <w:rPr>
          <w:rStyle w:val="Char3"/>
          <w:rtl/>
        </w:rPr>
        <w:t>فِي بُيُوتِكُنَّ</w:t>
      </w:r>
      <w:r w:rsidRPr="006F0B90">
        <w:rPr>
          <w:rFonts w:ascii="Times New Roman" w:hAnsi="Times New Roman" w:cs="Traditional Arabic" w:hint="cs"/>
          <w:rtl/>
        </w:rPr>
        <w:t>﴾</w:t>
      </w:r>
      <w:r w:rsidR="00BB28A3">
        <w:rPr>
          <w:rFonts w:ascii="Times New Roman" w:hAnsi="Times New Roman" w:hint="cs"/>
          <w:rtl/>
        </w:rPr>
        <w:t xml:space="preserve"> </w:t>
      </w:r>
      <w:r w:rsidRPr="00172A42">
        <w:rPr>
          <w:rStyle w:val="Char4"/>
          <w:rtl/>
        </w:rPr>
        <w:t>[الأحزاب: ٣٣]</w:t>
      </w:r>
      <w:r w:rsidRPr="00C74BFA">
        <w:rPr>
          <w:rFonts w:ascii="Times New Roman" w:hAnsi="Times New Roman" w:hint="cs"/>
          <w:rtl/>
        </w:rPr>
        <w:t>.</w:t>
      </w:r>
    </w:p>
    <w:p w:rsidR="00082CC7" w:rsidRPr="006F0B90" w:rsidRDefault="00082CC7" w:rsidP="00172A42">
      <w:pPr>
        <w:pStyle w:val="a5"/>
        <w:rPr>
          <w:rtl/>
        </w:rPr>
      </w:pPr>
      <w:r w:rsidRPr="006F0B90">
        <w:rPr>
          <w:rFonts w:cs="Traditional Arabic" w:hint="cs"/>
          <w:rtl/>
        </w:rPr>
        <w:t>«</w:t>
      </w:r>
      <w:r w:rsidRPr="00982332">
        <w:rPr>
          <w:sz w:val="26"/>
          <w:szCs w:val="26"/>
          <w:rtl/>
        </w:rPr>
        <w:t>شما زنان در خانه‏ها</w:t>
      </w:r>
      <w:r w:rsidR="002902AD">
        <w:rPr>
          <w:sz w:val="26"/>
          <w:szCs w:val="26"/>
          <w:rtl/>
        </w:rPr>
        <w:t>ی</w:t>
      </w:r>
      <w:r w:rsidRPr="00982332">
        <w:rPr>
          <w:sz w:val="26"/>
          <w:szCs w:val="26"/>
          <w:rtl/>
        </w:rPr>
        <w:t>تان‏ بمان</w:t>
      </w:r>
      <w:r w:rsidR="002902AD">
        <w:rPr>
          <w:sz w:val="26"/>
          <w:szCs w:val="26"/>
          <w:rtl/>
        </w:rPr>
        <w:t>ی</w:t>
      </w:r>
      <w:r w:rsidRPr="00982332">
        <w:rPr>
          <w:sz w:val="26"/>
          <w:szCs w:val="26"/>
          <w:rtl/>
        </w:rPr>
        <w:t>د و ب</w:t>
      </w:r>
      <w:r w:rsidR="002902AD">
        <w:rPr>
          <w:sz w:val="26"/>
          <w:szCs w:val="26"/>
          <w:rtl/>
        </w:rPr>
        <w:t>ی</w:t>
      </w:r>
      <w:r w:rsidRPr="00982332">
        <w:rPr>
          <w:sz w:val="26"/>
          <w:szCs w:val="26"/>
          <w:rtl/>
        </w:rPr>
        <w:t>رون ن</w:t>
      </w:r>
      <w:r w:rsidR="002902AD">
        <w:rPr>
          <w:sz w:val="26"/>
          <w:szCs w:val="26"/>
          <w:rtl/>
        </w:rPr>
        <w:t>ی</w:t>
      </w:r>
      <w:r w:rsidRPr="00982332">
        <w:rPr>
          <w:sz w:val="26"/>
          <w:szCs w:val="26"/>
          <w:rtl/>
        </w:rPr>
        <w:t>ا</w:t>
      </w:r>
      <w:r w:rsidR="002902AD">
        <w:rPr>
          <w:sz w:val="26"/>
          <w:szCs w:val="26"/>
          <w:rtl/>
        </w:rPr>
        <w:t>یی</w:t>
      </w:r>
      <w:r w:rsidRPr="00982332">
        <w:rPr>
          <w:sz w:val="26"/>
          <w:szCs w:val="26"/>
          <w:rtl/>
        </w:rPr>
        <w:t>د!</w:t>
      </w:r>
      <w:r w:rsidRPr="006F0B90">
        <w:rPr>
          <w:rFonts w:cs="Traditional Arabic" w:hint="cs"/>
          <w:rtl/>
        </w:rPr>
        <w:t>»</w:t>
      </w:r>
      <w:r w:rsidRPr="006F0B90">
        <w:rPr>
          <w:rtl/>
        </w:rPr>
        <w:t xml:space="preserve">. </w:t>
      </w:r>
      <w:r w:rsidR="002902AD">
        <w:rPr>
          <w:rtl/>
        </w:rPr>
        <w:t>ی</w:t>
      </w:r>
      <w:r w:rsidRPr="006F0B90">
        <w:rPr>
          <w:rtl/>
        </w:rPr>
        <w:t>ا ا</w:t>
      </w:r>
      <w:r w:rsidR="002902AD">
        <w:rPr>
          <w:rtl/>
        </w:rPr>
        <w:t>ی</w:t>
      </w:r>
      <w:r w:rsidRPr="006F0B90">
        <w:rPr>
          <w:rtl/>
        </w:rPr>
        <w:t>ن</w:t>
      </w:r>
      <w:r w:rsidR="002902AD">
        <w:rPr>
          <w:rtl/>
        </w:rPr>
        <w:t>ک</w:t>
      </w:r>
      <w:r w:rsidRPr="006F0B90">
        <w:rPr>
          <w:rtl/>
        </w:rPr>
        <w:t>ه ا</w:t>
      </w:r>
      <w:r w:rsidR="002902AD">
        <w:rPr>
          <w:rtl/>
        </w:rPr>
        <w:t>ی</w:t>
      </w:r>
      <w:r w:rsidRPr="006F0B90">
        <w:rPr>
          <w:rtl/>
        </w:rPr>
        <w:t>ن آ</w:t>
      </w:r>
      <w:r w:rsidR="002902AD">
        <w:rPr>
          <w:rtl/>
        </w:rPr>
        <w:t>ی</w:t>
      </w:r>
      <w:r w:rsidRPr="006F0B90">
        <w:rPr>
          <w:rtl/>
        </w:rPr>
        <w:t>ه فقط به عا</w:t>
      </w:r>
      <w:r w:rsidR="002902AD">
        <w:rPr>
          <w:rtl/>
        </w:rPr>
        <w:t>ی</w:t>
      </w:r>
      <w:r w:rsidRPr="006F0B90">
        <w:rPr>
          <w:rtl/>
        </w:rPr>
        <w:t xml:space="preserve">شه اختصاص دارد، آنگونه </w:t>
      </w:r>
      <w:r w:rsidR="002902AD">
        <w:rPr>
          <w:rtl/>
        </w:rPr>
        <w:t>ک</w:t>
      </w:r>
      <w:r w:rsidRPr="006F0B90">
        <w:rPr>
          <w:rtl/>
        </w:rPr>
        <w:t>ه ت</w:t>
      </w:r>
      <w:r w:rsidR="002902AD">
        <w:rPr>
          <w:rtl/>
        </w:rPr>
        <w:t>ی</w:t>
      </w:r>
      <w:r w:rsidRPr="006F0B90">
        <w:rPr>
          <w:rtl/>
        </w:rPr>
        <w:t>جانى و امثال او - دائماً - مستمس</w:t>
      </w:r>
      <w:r w:rsidR="002902AD">
        <w:rPr>
          <w:rtl/>
        </w:rPr>
        <w:t>ک</w:t>
      </w:r>
      <w:r w:rsidRPr="006F0B90">
        <w:rPr>
          <w:rtl/>
        </w:rPr>
        <w:t xml:space="preserve"> خود قرار مى‏دهند؟!</w:t>
      </w:r>
      <w:r w:rsidRPr="006F0B90">
        <w:rPr>
          <w:rFonts w:hint="cs"/>
          <w:rtl/>
        </w:rPr>
        <w:t>.</w:t>
      </w:r>
    </w:p>
    <w:p w:rsidR="00BB28A3" w:rsidRDefault="00082CC7" w:rsidP="00172A42">
      <w:pPr>
        <w:pStyle w:val="a5"/>
        <w:rPr>
          <w:rtl/>
        </w:rPr>
      </w:pPr>
      <w:r w:rsidRPr="006F0B90">
        <w:rPr>
          <w:rtl/>
        </w:rPr>
        <w:t>در ا</w:t>
      </w:r>
      <w:r w:rsidR="002902AD">
        <w:rPr>
          <w:rtl/>
        </w:rPr>
        <w:t>ی</w:t>
      </w:r>
      <w:r w:rsidRPr="006F0B90">
        <w:rPr>
          <w:rtl/>
        </w:rPr>
        <w:t>ن مورد در فصل «امامت و خلافت»، و پ</w:t>
      </w:r>
      <w:r w:rsidR="002902AD">
        <w:rPr>
          <w:rtl/>
        </w:rPr>
        <w:t>ی</w:t>
      </w:r>
      <w:r w:rsidRPr="006F0B90">
        <w:rPr>
          <w:rtl/>
        </w:rPr>
        <w:t>رامون «قض</w:t>
      </w:r>
      <w:r w:rsidR="002902AD">
        <w:rPr>
          <w:rtl/>
        </w:rPr>
        <w:t>ی</w:t>
      </w:r>
      <w:r w:rsidRPr="006F0B90">
        <w:rPr>
          <w:rtl/>
        </w:rPr>
        <w:t>ه فد</w:t>
      </w:r>
      <w:r w:rsidR="002902AD">
        <w:rPr>
          <w:rtl/>
        </w:rPr>
        <w:t>ک</w:t>
      </w:r>
      <w:r w:rsidRPr="006F0B90">
        <w:rPr>
          <w:rtl/>
        </w:rPr>
        <w:t xml:space="preserve">» - </w:t>
      </w:r>
      <w:r w:rsidR="002902AD">
        <w:rPr>
          <w:rtl/>
        </w:rPr>
        <w:t>ک</w:t>
      </w:r>
      <w:r w:rsidRPr="006F0B90">
        <w:rPr>
          <w:rtl/>
        </w:rPr>
        <w:t>ه داستانى مغالطه‏آم</w:t>
      </w:r>
      <w:r w:rsidR="002902AD">
        <w:rPr>
          <w:rtl/>
        </w:rPr>
        <w:t>ی</w:t>
      </w:r>
      <w:r w:rsidRPr="006F0B90">
        <w:rPr>
          <w:rtl/>
        </w:rPr>
        <w:t>ز است - در فصل «مناق</w:t>
      </w:r>
      <w:r w:rsidR="00BB28A3">
        <w:rPr>
          <w:rtl/>
        </w:rPr>
        <w:t>ب خلفاء» به تفص</w:t>
      </w:r>
      <w:r w:rsidR="002902AD">
        <w:rPr>
          <w:rtl/>
        </w:rPr>
        <w:t>ی</w:t>
      </w:r>
      <w:r w:rsidR="00BB28A3">
        <w:rPr>
          <w:rtl/>
        </w:rPr>
        <w:t>ل سخن گفته‏ا</w:t>
      </w:r>
      <w:r w:rsidR="002902AD">
        <w:rPr>
          <w:rtl/>
        </w:rPr>
        <w:t>ی</w:t>
      </w:r>
      <w:r w:rsidR="00BB28A3">
        <w:rPr>
          <w:rtl/>
        </w:rPr>
        <w:t>م.</w:t>
      </w:r>
    </w:p>
    <w:p w:rsidR="00BB28A3" w:rsidRDefault="00082CC7" w:rsidP="00172A42">
      <w:pPr>
        <w:pStyle w:val="a5"/>
        <w:rPr>
          <w:rtl/>
        </w:rPr>
      </w:pPr>
      <w:r w:rsidRPr="006F0B90">
        <w:rPr>
          <w:rtl/>
        </w:rPr>
        <w:t>در (ص 238) مى‏گو</w:t>
      </w:r>
      <w:r w:rsidR="002902AD">
        <w:rPr>
          <w:rtl/>
        </w:rPr>
        <w:t>ی</w:t>
      </w:r>
      <w:r w:rsidRPr="006F0B90">
        <w:rPr>
          <w:rtl/>
        </w:rPr>
        <w:t xml:space="preserve">د: «و امّا خلافت عثمان </w:t>
      </w:r>
      <w:r w:rsidR="002902AD">
        <w:rPr>
          <w:rtl/>
        </w:rPr>
        <w:t>یک</w:t>
      </w:r>
      <w:r w:rsidRPr="006F0B90">
        <w:rPr>
          <w:rtl/>
        </w:rPr>
        <w:t xml:space="preserve"> مسخره تار</w:t>
      </w:r>
      <w:r w:rsidR="002902AD">
        <w:rPr>
          <w:rtl/>
        </w:rPr>
        <w:t>ی</w:t>
      </w:r>
      <w:r w:rsidRPr="006F0B90">
        <w:rPr>
          <w:rtl/>
        </w:rPr>
        <w:t>خى است، چرا</w:t>
      </w:r>
      <w:r w:rsidR="002902AD">
        <w:rPr>
          <w:rtl/>
        </w:rPr>
        <w:t>ک</w:t>
      </w:r>
      <w:r w:rsidRPr="006F0B90">
        <w:rPr>
          <w:rtl/>
        </w:rPr>
        <w:t xml:space="preserve">ه عمر، شش نفر را براى خلافت انتخاب </w:t>
      </w:r>
      <w:r w:rsidR="002902AD">
        <w:rPr>
          <w:rtl/>
        </w:rPr>
        <w:t>ک</w:t>
      </w:r>
      <w:r w:rsidRPr="006F0B90">
        <w:rPr>
          <w:rtl/>
        </w:rPr>
        <w:t xml:space="preserve">رد و آنان را مجبور ساخت </w:t>
      </w:r>
      <w:r w:rsidR="002902AD">
        <w:rPr>
          <w:rtl/>
        </w:rPr>
        <w:t>ک</w:t>
      </w:r>
      <w:r w:rsidRPr="006F0B90">
        <w:rPr>
          <w:rtl/>
        </w:rPr>
        <w:t>ه با</w:t>
      </w:r>
      <w:r w:rsidR="002902AD">
        <w:rPr>
          <w:rtl/>
        </w:rPr>
        <w:t>ی</w:t>
      </w:r>
      <w:r w:rsidRPr="006F0B90">
        <w:rPr>
          <w:rtl/>
        </w:rPr>
        <w:t xml:space="preserve">د </w:t>
      </w:r>
      <w:r w:rsidR="002902AD">
        <w:rPr>
          <w:rtl/>
        </w:rPr>
        <w:t>یک</w:t>
      </w:r>
      <w:r w:rsidRPr="006F0B90">
        <w:rPr>
          <w:rtl/>
        </w:rPr>
        <w:t xml:space="preserve"> نفر را از م</w:t>
      </w:r>
      <w:r w:rsidR="002902AD">
        <w:rPr>
          <w:rtl/>
        </w:rPr>
        <w:t>ی</w:t>
      </w:r>
      <w:r w:rsidRPr="006F0B90">
        <w:rPr>
          <w:rtl/>
        </w:rPr>
        <w:t>ان خود برگز</w:t>
      </w:r>
      <w:r w:rsidR="002902AD">
        <w:rPr>
          <w:rtl/>
        </w:rPr>
        <w:t>ی</w:t>
      </w:r>
      <w:r w:rsidRPr="006F0B90">
        <w:rPr>
          <w:rtl/>
        </w:rPr>
        <w:t xml:space="preserve">نند و گفت: اگر چهار نفر اتّفاق‏نظر داشتند و دو نفر مخالفت </w:t>
      </w:r>
      <w:r w:rsidR="002902AD">
        <w:rPr>
          <w:rtl/>
        </w:rPr>
        <w:t>ک</w:t>
      </w:r>
      <w:r w:rsidRPr="006F0B90">
        <w:rPr>
          <w:rtl/>
        </w:rPr>
        <w:t>ردند، آن دو را ب</w:t>
      </w:r>
      <w:r w:rsidR="002902AD">
        <w:rPr>
          <w:rtl/>
        </w:rPr>
        <w:t>ک</w:t>
      </w:r>
      <w:r w:rsidRPr="006F0B90">
        <w:rPr>
          <w:rtl/>
        </w:rPr>
        <w:t>ش</w:t>
      </w:r>
      <w:r w:rsidR="002902AD">
        <w:rPr>
          <w:rtl/>
        </w:rPr>
        <w:t>ی</w:t>
      </w:r>
      <w:r w:rsidRPr="006F0B90">
        <w:rPr>
          <w:rtl/>
        </w:rPr>
        <w:t>د و اگر دو گروه شدند، سه نفر در طرفى د</w:t>
      </w:r>
      <w:r w:rsidR="002902AD">
        <w:rPr>
          <w:rtl/>
        </w:rPr>
        <w:t>ی</w:t>
      </w:r>
      <w:r w:rsidRPr="006F0B90">
        <w:rPr>
          <w:rtl/>
        </w:rPr>
        <w:t xml:space="preserve">گر، پس آن گروه سه نفرى </w:t>
      </w:r>
      <w:r w:rsidR="002902AD">
        <w:rPr>
          <w:rtl/>
        </w:rPr>
        <w:t>ک</w:t>
      </w:r>
      <w:r w:rsidRPr="006F0B90">
        <w:rPr>
          <w:rtl/>
        </w:rPr>
        <w:t>ه عبدالرحمن‏بن عوف با آن‏هاست، اولو</w:t>
      </w:r>
      <w:r w:rsidR="002902AD">
        <w:rPr>
          <w:rtl/>
        </w:rPr>
        <w:t>ی</w:t>
      </w:r>
      <w:r w:rsidRPr="006F0B90">
        <w:rPr>
          <w:rtl/>
        </w:rPr>
        <w:t>ت دارد و اگر مدّتى گذشت و هر شش نفر به نت</w:t>
      </w:r>
      <w:r w:rsidR="002902AD">
        <w:rPr>
          <w:rtl/>
        </w:rPr>
        <w:t>ی</w:t>
      </w:r>
      <w:r w:rsidRPr="006F0B90">
        <w:rPr>
          <w:rtl/>
        </w:rPr>
        <w:t>جه‏اى نرس</w:t>
      </w:r>
      <w:r w:rsidR="002902AD">
        <w:rPr>
          <w:rtl/>
        </w:rPr>
        <w:t>ی</w:t>
      </w:r>
      <w:r w:rsidRPr="006F0B90">
        <w:rPr>
          <w:rtl/>
        </w:rPr>
        <w:t>دند، همه را ب</w:t>
      </w:r>
      <w:r w:rsidR="002902AD">
        <w:rPr>
          <w:rtl/>
        </w:rPr>
        <w:t>ک</w:t>
      </w:r>
      <w:r w:rsidRPr="006F0B90">
        <w:rPr>
          <w:rtl/>
        </w:rPr>
        <w:t>ش</w:t>
      </w:r>
      <w:r w:rsidR="002902AD">
        <w:rPr>
          <w:rtl/>
        </w:rPr>
        <w:t>ی</w:t>
      </w:r>
      <w:r w:rsidRPr="006F0B90">
        <w:rPr>
          <w:rtl/>
        </w:rPr>
        <w:t>د!! و ا</w:t>
      </w:r>
      <w:r w:rsidR="002902AD">
        <w:rPr>
          <w:rtl/>
        </w:rPr>
        <w:t>ی</w:t>
      </w:r>
      <w:r w:rsidRPr="006F0B90">
        <w:rPr>
          <w:rtl/>
        </w:rPr>
        <w:t>ن داستانى است عج</w:t>
      </w:r>
      <w:r w:rsidR="002902AD">
        <w:rPr>
          <w:rtl/>
        </w:rPr>
        <w:t>ی</w:t>
      </w:r>
      <w:r w:rsidRPr="006F0B90">
        <w:rPr>
          <w:rtl/>
        </w:rPr>
        <w:t>ب و غر</w:t>
      </w:r>
      <w:r w:rsidR="002902AD">
        <w:rPr>
          <w:rtl/>
        </w:rPr>
        <w:t>ی</w:t>
      </w:r>
      <w:r w:rsidRPr="006F0B90">
        <w:rPr>
          <w:rtl/>
        </w:rPr>
        <w:t>بى».</w:t>
      </w:r>
    </w:p>
    <w:p w:rsidR="00BB28A3" w:rsidRDefault="00082CC7" w:rsidP="00172A42">
      <w:pPr>
        <w:pStyle w:val="a5"/>
        <w:rPr>
          <w:rtl/>
        </w:rPr>
      </w:pPr>
      <w:r w:rsidRPr="006F0B90">
        <w:rPr>
          <w:rtl/>
        </w:rPr>
        <w:t>آرى!.. ما هم مى‏گو</w:t>
      </w:r>
      <w:r w:rsidR="002902AD">
        <w:rPr>
          <w:rtl/>
        </w:rPr>
        <w:t>یی</w:t>
      </w:r>
      <w:r w:rsidRPr="006F0B90">
        <w:rPr>
          <w:rtl/>
        </w:rPr>
        <w:t>م: ا</w:t>
      </w:r>
      <w:r w:rsidR="002902AD">
        <w:rPr>
          <w:rtl/>
        </w:rPr>
        <w:t>ی</w:t>
      </w:r>
      <w:r w:rsidRPr="006F0B90">
        <w:rPr>
          <w:rtl/>
        </w:rPr>
        <w:t>ن داستانى است عج</w:t>
      </w:r>
      <w:r w:rsidR="002902AD">
        <w:rPr>
          <w:rtl/>
        </w:rPr>
        <w:t>ی</w:t>
      </w:r>
      <w:r w:rsidRPr="006F0B90">
        <w:rPr>
          <w:rtl/>
        </w:rPr>
        <w:t>ب و غر</w:t>
      </w:r>
      <w:r w:rsidR="002902AD">
        <w:rPr>
          <w:rtl/>
        </w:rPr>
        <w:t>ی</w:t>
      </w:r>
      <w:r w:rsidRPr="006F0B90">
        <w:rPr>
          <w:rtl/>
        </w:rPr>
        <w:t>ب و همچن</w:t>
      </w:r>
      <w:r w:rsidR="002902AD">
        <w:rPr>
          <w:rtl/>
        </w:rPr>
        <w:t>ی</w:t>
      </w:r>
      <w:r w:rsidRPr="006F0B90">
        <w:rPr>
          <w:rtl/>
        </w:rPr>
        <w:t>ن دروغ و ساختگى!! راوى آن همان لوط بن‏</w:t>
      </w:r>
      <w:r w:rsidR="002902AD">
        <w:rPr>
          <w:rtl/>
        </w:rPr>
        <w:t>ی</w:t>
      </w:r>
      <w:r w:rsidRPr="006F0B90">
        <w:rPr>
          <w:rtl/>
        </w:rPr>
        <w:t>ح</w:t>
      </w:r>
      <w:r w:rsidR="002902AD">
        <w:rPr>
          <w:rtl/>
        </w:rPr>
        <w:t>ی</w:t>
      </w:r>
      <w:r w:rsidRPr="006F0B90">
        <w:rPr>
          <w:rtl/>
        </w:rPr>
        <w:t xml:space="preserve">ى أبومخنف است </w:t>
      </w:r>
      <w:r w:rsidR="002902AD">
        <w:rPr>
          <w:rtl/>
        </w:rPr>
        <w:t>ک</w:t>
      </w:r>
      <w:r w:rsidRPr="006F0B90">
        <w:rPr>
          <w:rtl/>
        </w:rPr>
        <w:t>ه گواهى اهل‏علم درباره‏اش را قبلاً ذ</w:t>
      </w:r>
      <w:r w:rsidR="002902AD">
        <w:rPr>
          <w:rtl/>
        </w:rPr>
        <w:t>ک</w:t>
      </w:r>
      <w:r w:rsidRPr="006F0B90">
        <w:rPr>
          <w:rtl/>
        </w:rPr>
        <w:t xml:space="preserve">ر </w:t>
      </w:r>
      <w:r w:rsidR="002902AD">
        <w:rPr>
          <w:rtl/>
        </w:rPr>
        <w:t>ک</w:t>
      </w:r>
      <w:r w:rsidRPr="006F0B90">
        <w:rPr>
          <w:rtl/>
        </w:rPr>
        <w:t>رد</w:t>
      </w:r>
      <w:r w:rsidR="002902AD">
        <w:rPr>
          <w:rtl/>
        </w:rPr>
        <w:t>ی</w:t>
      </w:r>
      <w:r w:rsidRPr="006F0B90">
        <w:rPr>
          <w:rtl/>
        </w:rPr>
        <w:t>م.. و نقد و بررسى متن ا</w:t>
      </w:r>
      <w:r w:rsidR="002902AD">
        <w:rPr>
          <w:rtl/>
        </w:rPr>
        <w:t>ی</w:t>
      </w:r>
      <w:r w:rsidRPr="006F0B90">
        <w:rPr>
          <w:rtl/>
        </w:rPr>
        <w:t xml:space="preserve">ن ماجرا - </w:t>
      </w:r>
      <w:r w:rsidR="002902AD">
        <w:rPr>
          <w:rtl/>
        </w:rPr>
        <w:t>ی</w:t>
      </w:r>
      <w:r w:rsidRPr="006F0B90">
        <w:rPr>
          <w:rtl/>
        </w:rPr>
        <w:t>عنى ماجراى شوراى شش‏نفره - را در فصل «مناقب خلفاء» آورده‏ا</w:t>
      </w:r>
      <w:r w:rsidR="002902AD">
        <w:rPr>
          <w:rtl/>
        </w:rPr>
        <w:t>ی</w:t>
      </w:r>
      <w:r w:rsidRPr="006F0B90">
        <w:rPr>
          <w:rtl/>
        </w:rPr>
        <w:t>م.</w:t>
      </w:r>
    </w:p>
    <w:p w:rsidR="00BB28A3" w:rsidRDefault="00082CC7" w:rsidP="00172A42">
      <w:pPr>
        <w:pStyle w:val="a5"/>
        <w:rPr>
          <w:rtl/>
        </w:rPr>
      </w:pPr>
      <w:r w:rsidRPr="006F0B90">
        <w:rPr>
          <w:rtl/>
        </w:rPr>
        <w:t>در (ص 239) مى‏گو</w:t>
      </w:r>
      <w:r w:rsidR="002902AD">
        <w:rPr>
          <w:rtl/>
        </w:rPr>
        <w:t>ی</w:t>
      </w:r>
      <w:r w:rsidRPr="006F0B90">
        <w:rPr>
          <w:rtl/>
        </w:rPr>
        <w:t>د: «و من همچون گذشته، مورد استناد قرار نمى‏دهم جز روا</w:t>
      </w:r>
      <w:r w:rsidR="002902AD">
        <w:rPr>
          <w:rtl/>
        </w:rPr>
        <w:t>ی</w:t>
      </w:r>
      <w:r w:rsidRPr="006F0B90">
        <w:rPr>
          <w:rtl/>
        </w:rPr>
        <w:t>تها</w:t>
      </w:r>
      <w:r w:rsidR="002902AD">
        <w:rPr>
          <w:rtl/>
        </w:rPr>
        <w:t>ی</w:t>
      </w:r>
      <w:r w:rsidRPr="006F0B90">
        <w:rPr>
          <w:rtl/>
        </w:rPr>
        <w:t xml:space="preserve">ى </w:t>
      </w:r>
      <w:r w:rsidR="002902AD">
        <w:rPr>
          <w:rtl/>
        </w:rPr>
        <w:t>ک</w:t>
      </w:r>
      <w:r w:rsidRPr="006F0B90">
        <w:rPr>
          <w:rtl/>
        </w:rPr>
        <w:t>ه هر دو گروه بر آن اجماع و اتّفاق‏نظر دارند، از جمله ا</w:t>
      </w:r>
      <w:r w:rsidR="002902AD">
        <w:rPr>
          <w:rtl/>
        </w:rPr>
        <w:t>ی</w:t>
      </w:r>
      <w:r w:rsidRPr="006F0B90">
        <w:rPr>
          <w:rtl/>
        </w:rPr>
        <w:t>ن احاد</w:t>
      </w:r>
      <w:r w:rsidR="002902AD">
        <w:rPr>
          <w:rtl/>
        </w:rPr>
        <w:t>ی</w:t>
      </w:r>
      <w:r w:rsidRPr="006F0B90">
        <w:rPr>
          <w:rtl/>
        </w:rPr>
        <w:t>ث: حد</w:t>
      </w:r>
      <w:r w:rsidR="002902AD">
        <w:rPr>
          <w:rtl/>
        </w:rPr>
        <w:t>ی</w:t>
      </w:r>
      <w:r w:rsidRPr="006F0B90">
        <w:rPr>
          <w:rtl/>
        </w:rPr>
        <w:t xml:space="preserve">ث </w:t>
      </w:r>
      <w:r>
        <w:rPr>
          <w:rFonts w:cs="Traditional Arabic" w:hint="cs"/>
          <w:rtl/>
        </w:rPr>
        <w:t>«</w:t>
      </w:r>
      <w:r w:rsidRPr="006F0B90">
        <w:rPr>
          <w:rStyle w:val="Char1"/>
          <w:rtl/>
          <w:lang w:bidi="ar-SA"/>
        </w:rPr>
        <w:t>أَنَا مَدِينَةُ الْعِلْمِ وَعَلِيٌّ بَابُهَا</w:t>
      </w:r>
      <w:r w:rsidRPr="006F0B90">
        <w:rPr>
          <w:rFonts w:cs="Traditional Arabic" w:hint="cs"/>
          <w:rtl/>
        </w:rPr>
        <w:t>»</w:t>
      </w:r>
      <w:r w:rsidRPr="00172A42">
        <w:rPr>
          <w:rtl/>
        </w:rPr>
        <w:t>.</w:t>
      </w:r>
    </w:p>
    <w:p w:rsidR="00BB28A3" w:rsidRDefault="00082CC7" w:rsidP="00172A42">
      <w:pPr>
        <w:pStyle w:val="a5"/>
        <w:rPr>
          <w:rtl/>
        </w:rPr>
      </w:pPr>
      <w:r w:rsidRPr="006F0B90">
        <w:rPr>
          <w:rtl/>
        </w:rPr>
        <w:t>ا</w:t>
      </w:r>
      <w:r w:rsidR="002902AD">
        <w:rPr>
          <w:rtl/>
        </w:rPr>
        <w:t>ی</w:t>
      </w:r>
      <w:r w:rsidRPr="006F0B90">
        <w:rPr>
          <w:rtl/>
        </w:rPr>
        <w:t>ن حد</w:t>
      </w:r>
      <w:r w:rsidR="002902AD">
        <w:rPr>
          <w:rtl/>
        </w:rPr>
        <w:t>ی</w:t>
      </w:r>
      <w:r w:rsidRPr="006F0B90">
        <w:rPr>
          <w:rtl/>
        </w:rPr>
        <w:t>ث از نظر اهل‏سنّت، صح</w:t>
      </w:r>
      <w:r w:rsidR="002902AD">
        <w:rPr>
          <w:rtl/>
        </w:rPr>
        <w:t>ی</w:t>
      </w:r>
      <w:r w:rsidRPr="006F0B90">
        <w:rPr>
          <w:rtl/>
        </w:rPr>
        <w:t>ح ن</w:t>
      </w:r>
      <w:r w:rsidR="002902AD">
        <w:rPr>
          <w:rtl/>
        </w:rPr>
        <w:t>ی</w:t>
      </w:r>
      <w:r w:rsidRPr="006F0B90">
        <w:rPr>
          <w:rtl/>
        </w:rPr>
        <w:t>ست و فقها و علما</w:t>
      </w:r>
      <w:r w:rsidR="002902AD">
        <w:rPr>
          <w:rtl/>
        </w:rPr>
        <w:t>ی</w:t>
      </w:r>
      <w:r w:rsidRPr="006F0B90">
        <w:rPr>
          <w:rtl/>
        </w:rPr>
        <w:t>شان آن را مردود و جعلى دانسته‏اند.. بخارى گفته: ه</w:t>
      </w:r>
      <w:r w:rsidR="002902AD">
        <w:rPr>
          <w:rtl/>
        </w:rPr>
        <w:t>ی</w:t>
      </w:r>
      <w:r w:rsidRPr="006F0B90">
        <w:rPr>
          <w:rtl/>
        </w:rPr>
        <w:t>چ صورت صح</w:t>
      </w:r>
      <w:r w:rsidR="002902AD">
        <w:rPr>
          <w:rtl/>
        </w:rPr>
        <w:t>ی</w:t>
      </w:r>
      <w:r w:rsidRPr="006F0B90">
        <w:rPr>
          <w:rtl/>
        </w:rPr>
        <w:t>حى ندارد و من</w:t>
      </w:r>
      <w:r w:rsidR="002902AD">
        <w:rPr>
          <w:rtl/>
        </w:rPr>
        <w:t>ک</w:t>
      </w:r>
      <w:r w:rsidRPr="006F0B90">
        <w:rPr>
          <w:rtl/>
        </w:rPr>
        <w:t>ر است!</w:t>
      </w:r>
      <w:r w:rsidRPr="002902AD">
        <w:rPr>
          <w:rStyle w:val="FootnoteReference"/>
          <w:rFonts w:ascii="Times New Roman" w:hAnsi="Times New Roman"/>
          <w:b/>
          <w:sz w:val="24"/>
          <w:rtl/>
        </w:rPr>
        <w:footnoteReference w:id="122"/>
      </w:r>
      <w:r>
        <w:rPr>
          <w:rtl/>
        </w:rPr>
        <w:t>.</w:t>
      </w:r>
      <w:r w:rsidRPr="006F0B90">
        <w:rPr>
          <w:rtl/>
        </w:rPr>
        <w:t xml:space="preserve"> أبوحاتم گفته: ه</w:t>
      </w:r>
      <w:r w:rsidR="002902AD">
        <w:rPr>
          <w:rtl/>
        </w:rPr>
        <w:t>ی</w:t>
      </w:r>
      <w:r w:rsidRPr="006F0B90">
        <w:rPr>
          <w:rtl/>
        </w:rPr>
        <w:t>چ اصل و اساسى ندارد!.. أبوزرعة گفته: بس</w:t>
      </w:r>
      <w:r w:rsidR="002902AD">
        <w:rPr>
          <w:rtl/>
        </w:rPr>
        <w:t>ی</w:t>
      </w:r>
      <w:r w:rsidRPr="006F0B90">
        <w:rPr>
          <w:rtl/>
        </w:rPr>
        <w:t>ار مفتضح و پُراش</w:t>
      </w:r>
      <w:r w:rsidR="002902AD">
        <w:rPr>
          <w:rtl/>
        </w:rPr>
        <w:t>ک</w:t>
      </w:r>
      <w:r w:rsidRPr="006F0B90">
        <w:rPr>
          <w:rtl/>
        </w:rPr>
        <w:t>ال است!</w:t>
      </w:r>
      <w:r w:rsidRPr="002902AD">
        <w:rPr>
          <w:rStyle w:val="FootnoteReference"/>
          <w:rFonts w:ascii="Times New Roman" w:hAnsi="Times New Roman"/>
          <w:b/>
          <w:sz w:val="24"/>
          <w:rtl/>
        </w:rPr>
        <w:footnoteReference w:id="123"/>
      </w:r>
      <w:r>
        <w:rPr>
          <w:rFonts w:hint="cs"/>
          <w:rtl/>
        </w:rPr>
        <w:t>.</w:t>
      </w:r>
      <w:r w:rsidRPr="006F0B90">
        <w:rPr>
          <w:rtl/>
        </w:rPr>
        <w:t xml:space="preserve"> ترمذى گفته: ا</w:t>
      </w:r>
      <w:r w:rsidR="002902AD">
        <w:rPr>
          <w:rtl/>
        </w:rPr>
        <w:t>ی</w:t>
      </w:r>
      <w:r w:rsidRPr="006F0B90">
        <w:rPr>
          <w:rtl/>
        </w:rPr>
        <w:t>ن حد</w:t>
      </w:r>
      <w:r w:rsidR="002902AD">
        <w:rPr>
          <w:rtl/>
        </w:rPr>
        <w:t>ی</w:t>
      </w:r>
      <w:r w:rsidRPr="006F0B90">
        <w:rPr>
          <w:rtl/>
        </w:rPr>
        <w:t>ث غر</w:t>
      </w:r>
      <w:r w:rsidR="002902AD">
        <w:rPr>
          <w:rtl/>
        </w:rPr>
        <w:t>ی</w:t>
      </w:r>
      <w:r w:rsidRPr="006F0B90">
        <w:rPr>
          <w:rtl/>
        </w:rPr>
        <w:t>ب و من</w:t>
      </w:r>
      <w:r w:rsidR="002902AD">
        <w:rPr>
          <w:rtl/>
        </w:rPr>
        <w:t>ک</w:t>
      </w:r>
      <w:r w:rsidRPr="006F0B90">
        <w:rPr>
          <w:rtl/>
        </w:rPr>
        <w:t>ر است!</w:t>
      </w:r>
      <w:r w:rsidRPr="002902AD">
        <w:rPr>
          <w:rStyle w:val="FootnoteReference"/>
          <w:rFonts w:ascii="Times New Roman" w:hAnsi="Times New Roman"/>
          <w:b/>
          <w:sz w:val="24"/>
          <w:rtl/>
        </w:rPr>
        <w:footnoteReference w:id="124"/>
      </w:r>
      <w:r w:rsidRPr="006F0B90">
        <w:rPr>
          <w:rtl/>
        </w:rPr>
        <w:t>. عق</w:t>
      </w:r>
      <w:r w:rsidR="002902AD">
        <w:rPr>
          <w:rtl/>
        </w:rPr>
        <w:t>ی</w:t>
      </w:r>
      <w:r w:rsidRPr="006F0B90">
        <w:rPr>
          <w:rtl/>
        </w:rPr>
        <w:t>لى گفته: چ</w:t>
      </w:r>
      <w:r w:rsidR="002902AD">
        <w:rPr>
          <w:rtl/>
        </w:rPr>
        <w:t>ی</w:t>
      </w:r>
      <w:r w:rsidRPr="006F0B90">
        <w:rPr>
          <w:rtl/>
        </w:rPr>
        <w:t>ز صح</w:t>
      </w:r>
      <w:r w:rsidR="002902AD">
        <w:rPr>
          <w:rtl/>
        </w:rPr>
        <w:t>ی</w:t>
      </w:r>
      <w:r w:rsidRPr="006F0B90">
        <w:rPr>
          <w:rtl/>
        </w:rPr>
        <w:t>حى در متن آن‏</w:t>
      </w:r>
      <w:r>
        <w:rPr>
          <w:rFonts w:hint="cs"/>
          <w:rtl/>
        </w:rPr>
        <w:t xml:space="preserve"> </w:t>
      </w:r>
      <w:r w:rsidRPr="006F0B90">
        <w:rPr>
          <w:rtl/>
        </w:rPr>
        <w:t>ن</w:t>
      </w:r>
      <w:r w:rsidR="002902AD">
        <w:rPr>
          <w:rtl/>
        </w:rPr>
        <w:t>ی</w:t>
      </w:r>
      <w:r w:rsidRPr="006F0B90">
        <w:rPr>
          <w:rtl/>
        </w:rPr>
        <w:t>ست!.. إبن‏حبان گفته: ا</w:t>
      </w:r>
      <w:r w:rsidR="002902AD">
        <w:rPr>
          <w:rtl/>
        </w:rPr>
        <w:t>ی</w:t>
      </w:r>
      <w:r w:rsidRPr="006F0B90">
        <w:rPr>
          <w:rtl/>
        </w:rPr>
        <w:t>ن چ</w:t>
      </w:r>
      <w:r w:rsidR="002902AD">
        <w:rPr>
          <w:rtl/>
        </w:rPr>
        <w:t>ی</w:t>
      </w:r>
      <w:r w:rsidRPr="006F0B90">
        <w:rPr>
          <w:rtl/>
        </w:rPr>
        <w:t xml:space="preserve">زى است </w:t>
      </w:r>
      <w:r w:rsidR="002902AD">
        <w:rPr>
          <w:rtl/>
        </w:rPr>
        <w:t>ک</w:t>
      </w:r>
      <w:r w:rsidRPr="006F0B90">
        <w:rPr>
          <w:rtl/>
        </w:rPr>
        <w:t>ه اصل و اساسى ندارد!.. دارقطنى گفته</w:t>
      </w:r>
      <w:r w:rsidRPr="002902AD">
        <w:rPr>
          <w:rStyle w:val="FootnoteReference"/>
          <w:rFonts w:ascii="Times New Roman" w:hAnsi="Times New Roman"/>
          <w:b/>
          <w:sz w:val="24"/>
          <w:rtl/>
        </w:rPr>
        <w:footnoteReference w:id="125"/>
      </w:r>
      <w:r w:rsidRPr="006F0B90">
        <w:rPr>
          <w:rtl/>
        </w:rPr>
        <w:t xml:space="preserve"> حد</w:t>
      </w:r>
      <w:r w:rsidR="002902AD">
        <w:rPr>
          <w:rtl/>
        </w:rPr>
        <w:t>ی</w:t>
      </w:r>
      <w:r w:rsidRPr="006F0B90">
        <w:rPr>
          <w:rtl/>
        </w:rPr>
        <w:t>ثى پر</w:t>
      </w:r>
      <w:r w:rsidR="002902AD">
        <w:rPr>
          <w:rtl/>
        </w:rPr>
        <w:t>ی</w:t>
      </w:r>
      <w:r w:rsidRPr="006F0B90">
        <w:rPr>
          <w:rtl/>
        </w:rPr>
        <w:t>شان و ناصح</w:t>
      </w:r>
      <w:r w:rsidR="002902AD">
        <w:rPr>
          <w:rtl/>
        </w:rPr>
        <w:t>ی</w:t>
      </w:r>
      <w:r w:rsidRPr="006F0B90">
        <w:rPr>
          <w:rtl/>
        </w:rPr>
        <w:t>ح است!.. إبن‏جوزى گفته: صح</w:t>
      </w:r>
      <w:r w:rsidR="002902AD">
        <w:rPr>
          <w:rtl/>
        </w:rPr>
        <w:t>ی</w:t>
      </w:r>
      <w:r w:rsidRPr="006F0B90">
        <w:rPr>
          <w:rtl/>
        </w:rPr>
        <w:t>ح ن</w:t>
      </w:r>
      <w:r w:rsidR="002902AD">
        <w:rPr>
          <w:rtl/>
        </w:rPr>
        <w:t>ی</w:t>
      </w:r>
      <w:r w:rsidRPr="006F0B90">
        <w:rPr>
          <w:rtl/>
        </w:rPr>
        <w:t>ست و پا</w:t>
      </w:r>
      <w:r w:rsidR="002902AD">
        <w:rPr>
          <w:rtl/>
        </w:rPr>
        <w:t>ی</w:t>
      </w:r>
      <w:r w:rsidRPr="006F0B90">
        <w:rPr>
          <w:rtl/>
        </w:rPr>
        <w:t>ه‏اى ندارد!</w:t>
      </w:r>
      <w:r w:rsidRPr="002902AD">
        <w:rPr>
          <w:rStyle w:val="FootnoteReference"/>
          <w:rFonts w:ascii="Times New Roman" w:hAnsi="Times New Roman"/>
          <w:b/>
          <w:sz w:val="24"/>
          <w:rtl/>
        </w:rPr>
        <w:footnoteReference w:id="126"/>
      </w:r>
      <w:r>
        <w:rPr>
          <w:rFonts w:hint="cs"/>
          <w:rtl/>
        </w:rPr>
        <w:t>.</w:t>
      </w:r>
      <w:r w:rsidRPr="006F0B90">
        <w:rPr>
          <w:rtl/>
        </w:rPr>
        <w:t xml:space="preserve"> امام نووى گفته: جعلى است!.. إبن‏ت</w:t>
      </w:r>
      <w:r w:rsidR="002902AD">
        <w:rPr>
          <w:rtl/>
        </w:rPr>
        <w:t>ی</w:t>
      </w:r>
      <w:r w:rsidRPr="006F0B90">
        <w:rPr>
          <w:rtl/>
        </w:rPr>
        <w:t>م</w:t>
      </w:r>
      <w:r w:rsidR="002902AD">
        <w:rPr>
          <w:rtl/>
        </w:rPr>
        <w:t>ی</w:t>
      </w:r>
      <w:r w:rsidRPr="006F0B90">
        <w:rPr>
          <w:rtl/>
        </w:rPr>
        <w:t>ه گفته: موضوع و ساختگى است!</w:t>
      </w:r>
      <w:r w:rsidRPr="002902AD">
        <w:rPr>
          <w:rStyle w:val="FootnoteReference"/>
          <w:rFonts w:ascii="Times New Roman" w:hAnsi="Times New Roman"/>
          <w:b/>
          <w:sz w:val="24"/>
          <w:rtl/>
        </w:rPr>
        <w:footnoteReference w:id="127"/>
      </w:r>
      <w:r w:rsidRPr="006F0B90">
        <w:rPr>
          <w:rtl/>
        </w:rPr>
        <w:t>.. ذهبى گفته: ساختگى است!.. و بالاخره البانى ن</w:t>
      </w:r>
      <w:r w:rsidR="002902AD">
        <w:rPr>
          <w:rtl/>
        </w:rPr>
        <w:t>ی</w:t>
      </w:r>
      <w:r w:rsidRPr="006F0B90">
        <w:rPr>
          <w:rtl/>
        </w:rPr>
        <w:t xml:space="preserve">ز گفته: </w:t>
      </w:r>
      <w:r w:rsidR="002902AD">
        <w:rPr>
          <w:rtl/>
        </w:rPr>
        <w:t>ک</w:t>
      </w:r>
      <w:r w:rsidRPr="006F0B90">
        <w:rPr>
          <w:rtl/>
        </w:rPr>
        <w:t>ذب و ساختگى است!..</w:t>
      </w:r>
      <w:r w:rsidRPr="002902AD">
        <w:rPr>
          <w:rStyle w:val="FootnoteReference"/>
          <w:rFonts w:ascii="Times New Roman" w:hAnsi="Times New Roman"/>
          <w:b/>
          <w:sz w:val="24"/>
          <w:rtl/>
        </w:rPr>
        <w:footnoteReference w:id="128"/>
      </w:r>
      <w:r>
        <w:rPr>
          <w:rtl/>
        </w:rPr>
        <w:t>.</w:t>
      </w:r>
    </w:p>
    <w:p w:rsidR="00BB28A3" w:rsidRDefault="00082CC7" w:rsidP="00172A42">
      <w:pPr>
        <w:pStyle w:val="a5"/>
        <w:rPr>
          <w:rtl/>
        </w:rPr>
      </w:pPr>
      <w:r w:rsidRPr="006F0B90">
        <w:rPr>
          <w:rtl/>
        </w:rPr>
        <w:t>در (ص 240) مى‏گو</w:t>
      </w:r>
      <w:r w:rsidR="002902AD">
        <w:rPr>
          <w:rtl/>
        </w:rPr>
        <w:t>ی</w:t>
      </w:r>
      <w:r w:rsidRPr="006F0B90">
        <w:rPr>
          <w:rtl/>
        </w:rPr>
        <w:t>د: «و ا</w:t>
      </w:r>
      <w:r w:rsidR="002902AD">
        <w:rPr>
          <w:rtl/>
        </w:rPr>
        <w:t>ی</w:t>
      </w:r>
      <w:r w:rsidRPr="006F0B90">
        <w:rPr>
          <w:rtl/>
        </w:rPr>
        <w:t xml:space="preserve">ن إبن‏عباس است </w:t>
      </w:r>
      <w:r w:rsidR="002902AD">
        <w:rPr>
          <w:rtl/>
        </w:rPr>
        <w:t>ک</w:t>
      </w:r>
      <w:r w:rsidRPr="006F0B90">
        <w:rPr>
          <w:rtl/>
        </w:rPr>
        <w:t>ه مى‏گو</w:t>
      </w:r>
      <w:r w:rsidR="002902AD">
        <w:rPr>
          <w:rtl/>
        </w:rPr>
        <w:t>ی</w:t>
      </w:r>
      <w:r w:rsidRPr="006F0B90">
        <w:rPr>
          <w:rtl/>
        </w:rPr>
        <w:t xml:space="preserve">د: علم من و علم اصحاب محمّد </w:t>
      </w:r>
      <w:r w:rsidR="002902AD">
        <w:rPr>
          <w:rtl/>
        </w:rPr>
        <w:t>ک</w:t>
      </w:r>
      <w:r w:rsidRPr="006F0B90">
        <w:rPr>
          <w:rtl/>
        </w:rPr>
        <w:t xml:space="preserve">جا و علم على </w:t>
      </w:r>
      <w:r w:rsidR="002902AD">
        <w:rPr>
          <w:rtl/>
        </w:rPr>
        <w:t>ک</w:t>
      </w:r>
      <w:r w:rsidRPr="006F0B90">
        <w:rPr>
          <w:rtl/>
        </w:rPr>
        <w:t>جاست جز ا</w:t>
      </w:r>
      <w:r w:rsidR="002902AD">
        <w:rPr>
          <w:rtl/>
        </w:rPr>
        <w:t>ی</w:t>
      </w:r>
      <w:r w:rsidRPr="006F0B90">
        <w:rPr>
          <w:rtl/>
        </w:rPr>
        <w:t>ن</w:t>
      </w:r>
      <w:r w:rsidR="002902AD">
        <w:rPr>
          <w:rtl/>
        </w:rPr>
        <w:t>ک</w:t>
      </w:r>
      <w:r w:rsidRPr="006F0B90">
        <w:rPr>
          <w:rtl/>
        </w:rPr>
        <w:t>ه قطره‏اى در هفت در</w:t>
      </w:r>
      <w:r w:rsidR="002902AD">
        <w:rPr>
          <w:rtl/>
        </w:rPr>
        <w:t>ی</w:t>
      </w:r>
      <w:r w:rsidRPr="006F0B90">
        <w:rPr>
          <w:rtl/>
        </w:rPr>
        <w:t>ا باشد».</w:t>
      </w:r>
    </w:p>
    <w:p w:rsidR="00BB28A3" w:rsidRDefault="00082CC7" w:rsidP="00172A42">
      <w:pPr>
        <w:pStyle w:val="a5"/>
        <w:rPr>
          <w:rtl/>
        </w:rPr>
      </w:pPr>
      <w:r w:rsidRPr="006F0B90">
        <w:rPr>
          <w:rtl/>
        </w:rPr>
        <w:t>ا</w:t>
      </w:r>
      <w:r w:rsidR="002902AD">
        <w:rPr>
          <w:rtl/>
        </w:rPr>
        <w:t>ی</w:t>
      </w:r>
      <w:r w:rsidRPr="006F0B90">
        <w:rPr>
          <w:rtl/>
        </w:rPr>
        <w:t>ن ن</w:t>
      </w:r>
      <w:r w:rsidR="002902AD">
        <w:rPr>
          <w:rtl/>
        </w:rPr>
        <w:t>ی</w:t>
      </w:r>
      <w:r w:rsidRPr="006F0B90">
        <w:rPr>
          <w:rtl/>
        </w:rPr>
        <w:t xml:space="preserve">ز </w:t>
      </w:r>
      <w:r w:rsidR="002902AD">
        <w:rPr>
          <w:rtl/>
        </w:rPr>
        <w:t>ک</w:t>
      </w:r>
      <w:r w:rsidRPr="006F0B90">
        <w:rPr>
          <w:rtl/>
        </w:rPr>
        <w:t xml:space="preserve">ذب محض است و </w:t>
      </w:r>
      <w:r w:rsidR="002902AD">
        <w:rPr>
          <w:rtl/>
        </w:rPr>
        <w:t>ک</w:t>
      </w:r>
      <w:r w:rsidRPr="006F0B90">
        <w:rPr>
          <w:rtl/>
        </w:rPr>
        <w:t>سى آن را نپذ</w:t>
      </w:r>
      <w:r w:rsidR="002902AD">
        <w:rPr>
          <w:rtl/>
        </w:rPr>
        <w:t>ی</w:t>
      </w:r>
      <w:r w:rsidRPr="006F0B90">
        <w:rPr>
          <w:rtl/>
        </w:rPr>
        <w:t>رفته است!.. ت</w:t>
      </w:r>
      <w:r w:rsidR="002902AD">
        <w:rPr>
          <w:rtl/>
        </w:rPr>
        <w:t>ی</w:t>
      </w:r>
      <w:r w:rsidRPr="006F0B90">
        <w:rPr>
          <w:rtl/>
        </w:rPr>
        <w:t>جانى با</w:t>
      </w:r>
      <w:r>
        <w:rPr>
          <w:rtl/>
        </w:rPr>
        <w:t>ز هم در ادّعا</w:t>
      </w:r>
      <w:r w:rsidR="002902AD">
        <w:rPr>
          <w:rtl/>
        </w:rPr>
        <w:t>ی</w:t>
      </w:r>
      <w:r>
        <w:rPr>
          <w:rtl/>
        </w:rPr>
        <w:t>ش دروغ گفته است!.</w:t>
      </w:r>
    </w:p>
    <w:p w:rsidR="00082CC7" w:rsidRDefault="00082CC7" w:rsidP="00172A42">
      <w:pPr>
        <w:pStyle w:val="a5"/>
        <w:rPr>
          <w:rFonts w:ascii="Times New Roman" w:hAnsi="Times New Roman"/>
          <w:rtl/>
        </w:rPr>
      </w:pPr>
      <w:r w:rsidRPr="006F0B90">
        <w:rPr>
          <w:rFonts w:ascii="Times New Roman" w:hAnsi="Times New Roman"/>
          <w:rtl/>
        </w:rPr>
        <w:t>در (ص 244) حد</w:t>
      </w:r>
      <w:r w:rsidR="002902AD">
        <w:rPr>
          <w:rFonts w:ascii="Times New Roman" w:hAnsi="Times New Roman"/>
          <w:rtl/>
        </w:rPr>
        <w:t>ی</w:t>
      </w:r>
      <w:r w:rsidRPr="006F0B90">
        <w:rPr>
          <w:rFonts w:ascii="Times New Roman" w:hAnsi="Times New Roman"/>
          <w:rtl/>
        </w:rPr>
        <w:t xml:space="preserve">ث </w:t>
      </w:r>
      <w:r w:rsidRPr="00172A42">
        <w:rPr>
          <w:rStyle w:val="Char5"/>
          <w:rtl/>
        </w:rPr>
        <w:t>«</w:t>
      </w:r>
      <w:r w:rsidR="00BB28A3" w:rsidRPr="00172A42">
        <w:rPr>
          <w:rStyle w:val="Char5"/>
          <w:rtl/>
        </w:rPr>
        <w:t>على منى وأنا من على، و</w:t>
      </w:r>
      <w:r w:rsidRPr="00172A42">
        <w:rPr>
          <w:rStyle w:val="Char5"/>
          <w:rtl/>
        </w:rPr>
        <w:t>لا يؤدّى</w:t>
      </w:r>
      <w:r w:rsidR="00BB28A3" w:rsidRPr="00172A42">
        <w:rPr>
          <w:rStyle w:val="Char5"/>
          <w:rtl/>
        </w:rPr>
        <w:t xml:space="preserve"> عنى إلا أنا و</w:t>
      </w:r>
      <w:r w:rsidRPr="00172A42">
        <w:rPr>
          <w:rStyle w:val="Char5"/>
          <w:rtl/>
        </w:rPr>
        <w:t>على»</w:t>
      </w:r>
      <w:r w:rsidRPr="006F0B90">
        <w:rPr>
          <w:rFonts w:ascii="Times New Roman" w:hAnsi="Times New Roman"/>
          <w:rtl/>
        </w:rPr>
        <w:t xml:space="preserve"> را آورده است.</w:t>
      </w:r>
    </w:p>
    <w:p w:rsidR="00BB28A3" w:rsidRDefault="00082CC7" w:rsidP="00172A42">
      <w:pPr>
        <w:pStyle w:val="a5"/>
        <w:rPr>
          <w:rtl/>
        </w:rPr>
      </w:pPr>
      <w:r w:rsidRPr="006F0B90">
        <w:rPr>
          <w:rtl/>
        </w:rPr>
        <w:t>ا</w:t>
      </w:r>
      <w:r w:rsidR="002902AD">
        <w:rPr>
          <w:rtl/>
        </w:rPr>
        <w:t>ی</w:t>
      </w:r>
      <w:r w:rsidRPr="006F0B90">
        <w:rPr>
          <w:rtl/>
        </w:rPr>
        <w:t>ن حد</w:t>
      </w:r>
      <w:r w:rsidR="002902AD">
        <w:rPr>
          <w:rtl/>
        </w:rPr>
        <w:t>ی</w:t>
      </w:r>
      <w:r w:rsidRPr="006F0B90">
        <w:rPr>
          <w:rtl/>
        </w:rPr>
        <w:t>ث ن</w:t>
      </w:r>
      <w:r w:rsidR="002902AD">
        <w:rPr>
          <w:rtl/>
        </w:rPr>
        <w:t>ی</w:t>
      </w:r>
      <w:r w:rsidRPr="006F0B90">
        <w:rPr>
          <w:rtl/>
        </w:rPr>
        <w:t>ز به أبى‏إسحاق سب</w:t>
      </w:r>
      <w:r w:rsidR="002902AD">
        <w:rPr>
          <w:rtl/>
        </w:rPr>
        <w:t>ی</w:t>
      </w:r>
      <w:r w:rsidRPr="006F0B90">
        <w:rPr>
          <w:rtl/>
        </w:rPr>
        <w:t xml:space="preserve">عى برمى‏گردد </w:t>
      </w:r>
      <w:r w:rsidR="002902AD">
        <w:rPr>
          <w:rtl/>
        </w:rPr>
        <w:t>ک</w:t>
      </w:r>
      <w:r w:rsidRPr="006F0B90">
        <w:rPr>
          <w:rtl/>
        </w:rPr>
        <w:t>ه به تدل</w:t>
      </w:r>
      <w:r w:rsidR="002902AD">
        <w:rPr>
          <w:rtl/>
        </w:rPr>
        <w:t>ی</w:t>
      </w:r>
      <w:r w:rsidRPr="006F0B90">
        <w:rPr>
          <w:rtl/>
        </w:rPr>
        <w:t>س مشهور است!</w:t>
      </w:r>
      <w:r w:rsidRPr="002902AD">
        <w:rPr>
          <w:rStyle w:val="FootnoteReference"/>
          <w:rFonts w:ascii="Times New Roman" w:hAnsi="Times New Roman"/>
          <w:b/>
          <w:sz w:val="24"/>
          <w:rtl/>
        </w:rPr>
        <w:footnoteReference w:id="129"/>
      </w:r>
      <w:r w:rsidR="00BB28A3">
        <w:rPr>
          <w:rFonts w:hint="cs"/>
          <w:rtl/>
        </w:rPr>
        <w:t xml:space="preserve"> </w:t>
      </w:r>
      <w:r w:rsidRPr="006F0B90">
        <w:rPr>
          <w:rtl/>
        </w:rPr>
        <w:t>باز هم در (ص 244) روا</w:t>
      </w:r>
      <w:r w:rsidR="002902AD">
        <w:rPr>
          <w:rtl/>
        </w:rPr>
        <w:t>ی</w:t>
      </w:r>
      <w:r w:rsidRPr="006F0B90">
        <w:rPr>
          <w:rtl/>
        </w:rPr>
        <w:t>ت دروغ</w:t>
      </w:r>
      <w:r w:rsidR="002902AD">
        <w:rPr>
          <w:rtl/>
        </w:rPr>
        <w:t>ی</w:t>
      </w:r>
      <w:r w:rsidRPr="006F0B90">
        <w:rPr>
          <w:rtl/>
        </w:rPr>
        <w:t>ن د</w:t>
      </w:r>
      <w:r w:rsidR="002902AD">
        <w:rPr>
          <w:rtl/>
        </w:rPr>
        <w:t>ی</w:t>
      </w:r>
      <w:r w:rsidRPr="006F0B90">
        <w:rPr>
          <w:rtl/>
        </w:rPr>
        <w:t>گرى را با ا</w:t>
      </w:r>
      <w:r w:rsidR="002902AD">
        <w:rPr>
          <w:rtl/>
        </w:rPr>
        <w:t>ی</w:t>
      </w:r>
      <w:r w:rsidRPr="006F0B90">
        <w:rPr>
          <w:rtl/>
        </w:rPr>
        <w:t xml:space="preserve">ن متن آورده است: «اى على، تو هستى </w:t>
      </w:r>
      <w:r w:rsidR="002902AD">
        <w:rPr>
          <w:rtl/>
        </w:rPr>
        <w:t>ک</w:t>
      </w:r>
      <w:r w:rsidRPr="006F0B90">
        <w:rPr>
          <w:rtl/>
        </w:rPr>
        <w:t>ه براى امّتم ب</w:t>
      </w:r>
      <w:r w:rsidR="002902AD">
        <w:rPr>
          <w:rtl/>
        </w:rPr>
        <w:t>ی</w:t>
      </w:r>
      <w:r w:rsidRPr="006F0B90">
        <w:rPr>
          <w:rtl/>
        </w:rPr>
        <w:t>ان مى‏</w:t>
      </w:r>
      <w:r w:rsidR="002902AD">
        <w:rPr>
          <w:rtl/>
        </w:rPr>
        <w:t>ک</w:t>
      </w:r>
      <w:r w:rsidRPr="006F0B90">
        <w:rPr>
          <w:rtl/>
        </w:rPr>
        <w:t xml:space="preserve">نى، آنچه پس از من درباره‏اش اختلاف </w:t>
      </w:r>
      <w:r w:rsidR="002902AD">
        <w:rPr>
          <w:rtl/>
        </w:rPr>
        <w:t>ک</w:t>
      </w:r>
      <w:r w:rsidRPr="006F0B90">
        <w:rPr>
          <w:rtl/>
        </w:rPr>
        <w:t>نند».</w:t>
      </w:r>
    </w:p>
    <w:p w:rsidR="00082CC7" w:rsidRDefault="00082CC7" w:rsidP="00172A42">
      <w:pPr>
        <w:pStyle w:val="a5"/>
        <w:rPr>
          <w:rtl/>
        </w:rPr>
      </w:pPr>
      <w:r w:rsidRPr="006F0B90">
        <w:rPr>
          <w:rtl/>
        </w:rPr>
        <w:t>ا</w:t>
      </w:r>
      <w:r w:rsidR="002902AD">
        <w:rPr>
          <w:rtl/>
        </w:rPr>
        <w:t>ی</w:t>
      </w:r>
      <w:r w:rsidRPr="006F0B90">
        <w:rPr>
          <w:rtl/>
        </w:rPr>
        <w:t>ن روا</w:t>
      </w:r>
      <w:r w:rsidR="002902AD">
        <w:rPr>
          <w:rtl/>
        </w:rPr>
        <w:t>ی</w:t>
      </w:r>
      <w:r w:rsidRPr="006F0B90">
        <w:rPr>
          <w:rtl/>
        </w:rPr>
        <w:t>ت ن</w:t>
      </w:r>
      <w:r w:rsidR="002902AD">
        <w:rPr>
          <w:rtl/>
        </w:rPr>
        <w:t>ی</w:t>
      </w:r>
      <w:r w:rsidRPr="006F0B90">
        <w:rPr>
          <w:rtl/>
        </w:rPr>
        <w:t xml:space="preserve">ز به ضراربن‏صرد برمى‏گردد </w:t>
      </w:r>
      <w:r w:rsidR="002902AD">
        <w:rPr>
          <w:rtl/>
        </w:rPr>
        <w:t>ک</w:t>
      </w:r>
      <w:r w:rsidRPr="006F0B90">
        <w:rPr>
          <w:rtl/>
        </w:rPr>
        <w:t>ه به «</w:t>
      </w:r>
      <w:r w:rsidR="002902AD">
        <w:rPr>
          <w:rtl/>
        </w:rPr>
        <w:t>ک</w:t>
      </w:r>
      <w:r w:rsidRPr="006F0B90">
        <w:rPr>
          <w:rtl/>
        </w:rPr>
        <w:t>ذّاب» بودن مشهور است!</w:t>
      </w:r>
      <w:r w:rsidRPr="002902AD">
        <w:rPr>
          <w:rStyle w:val="FootnoteReference"/>
          <w:rFonts w:ascii="Times New Roman" w:hAnsi="Times New Roman"/>
          <w:b/>
          <w:sz w:val="24"/>
          <w:rtl/>
        </w:rPr>
        <w:footnoteReference w:id="130"/>
      </w:r>
      <w:r>
        <w:rPr>
          <w:rFonts w:hint="cs"/>
          <w:rtl/>
        </w:rPr>
        <w:t>.</w:t>
      </w:r>
    </w:p>
    <w:p w:rsidR="00BB28A3" w:rsidRDefault="00082CC7" w:rsidP="00172A42">
      <w:pPr>
        <w:pStyle w:val="a5"/>
        <w:rPr>
          <w:rtl/>
        </w:rPr>
      </w:pPr>
      <w:r w:rsidRPr="006F0B90">
        <w:rPr>
          <w:rtl/>
        </w:rPr>
        <w:t>إبن‏مع</w:t>
      </w:r>
      <w:r w:rsidR="002902AD">
        <w:rPr>
          <w:rtl/>
        </w:rPr>
        <w:t>ی</w:t>
      </w:r>
      <w:r w:rsidRPr="006F0B90">
        <w:rPr>
          <w:rtl/>
        </w:rPr>
        <w:t>ن و نسا</w:t>
      </w:r>
      <w:r w:rsidR="002902AD">
        <w:rPr>
          <w:rtl/>
        </w:rPr>
        <w:t>ی</w:t>
      </w:r>
      <w:r w:rsidRPr="006F0B90">
        <w:rPr>
          <w:rtl/>
        </w:rPr>
        <w:t>ى ن</w:t>
      </w:r>
      <w:r w:rsidR="002902AD">
        <w:rPr>
          <w:rtl/>
        </w:rPr>
        <w:t>ی</w:t>
      </w:r>
      <w:r w:rsidRPr="006F0B90">
        <w:rPr>
          <w:rtl/>
        </w:rPr>
        <w:t>ز او را دروغگو و غ</w:t>
      </w:r>
      <w:r w:rsidR="002902AD">
        <w:rPr>
          <w:rtl/>
        </w:rPr>
        <w:t>ی</w:t>
      </w:r>
      <w:r w:rsidRPr="006F0B90">
        <w:rPr>
          <w:rtl/>
        </w:rPr>
        <w:t>ر مو</w:t>
      </w:r>
      <w:r>
        <w:rPr>
          <w:rtl/>
        </w:rPr>
        <w:t>ثّق مى‏دانند!.</w:t>
      </w:r>
    </w:p>
    <w:p w:rsidR="00082CC7" w:rsidRDefault="00082CC7" w:rsidP="00172A42">
      <w:pPr>
        <w:pStyle w:val="a5"/>
        <w:rPr>
          <w:rtl/>
        </w:rPr>
      </w:pPr>
      <w:r w:rsidRPr="006F0B90">
        <w:rPr>
          <w:rtl/>
        </w:rPr>
        <w:t>در (ص 245) حد</w:t>
      </w:r>
      <w:r w:rsidR="002902AD">
        <w:rPr>
          <w:rtl/>
        </w:rPr>
        <w:t>ی</w:t>
      </w:r>
      <w:r w:rsidRPr="006F0B90">
        <w:rPr>
          <w:rtl/>
        </w:rPr>
        <w:t>ث د</w:t>
      </w:r>
      <w:r w:rsidR="002902AD">
        <w:rPr>
          <w:rtl/>
        </w:rPr>
        <w:t>ی</w:t>
      </w:r>
      <w:r w:rsidRPr="006F0B90">
        <w:rPr>
          <w:rtl/>
        </w:rPr>
        <w:t>گرى را با عنوان «حد</w:t>
      </w:r>
      <w:r w:rsidR="002902AD">
        <w:rPr>
          <w:rtl/>
        </w:rPr>
        <w:t>ی</w:t>
      </w:r>
      <w:r w:rsidRPr="006F0B90">
        <w:rPr>
          <w:rtl/>
        </w:rPr>
        <w:t>ث دار، در روز انذار» بد</w:t>
      </w:r>
      <w:r w:rsidR="002902AD">
        <w:rPr>
          <w:rtl/>
        </w:rPr>
        <w:t>ی</w:t>
      </w:r>
      <w:r w:rsidRPr="006F0B90">
        <w:rPr>
          <w:rtl/>
        </w:rPr>
        <w:t>ن صورت آورده است: پ</w:t>
      </w:r>
      <w:r w:rsidR="002902AD">
        <w:rPr>
          <w:rtl/>
        </w:rPr>
        <w:t>ی</w:t>
      </w:r>
      <w:r w:rsidRPr="006F0B90">
        <w:rPr>
          <w:rtl/>
        </w:rPr>
        <w:t>امبر ا</w:t>
      </w:r>
      <w:r w:rsidR="002902AD">
        <w:rPr>
          <w:rtl/>
        </w:rPr>
        <w:t>ک</w:t>
      </w:r>
      <w:r w:rsidRPr="006F0B90">
        <w:rPr>
          <w:rtl/>
        </w:rPr>
        <w:t xml:space="preserve">رم‏ </w:t>
      </w:r>
      <w:r>
        <w:rPr>
          <w:rFonts w:cs="CTraditional Arabic" w:hint="cs"/>
          <w:rtl/>
        </w:rPr>
        <w:t>ص</w:t>
      </w:r>
      <w:r w:rsidRPr="006F0B90">
        <w:rPr>
          <w:rtl/>
        </w:rPr>
        <w:t xml:space="preserve"> اشاره به على فرمود:</w:t>
      </w:r>
      <w:r>
        <w:rPr>
          <w:rFonts w:hint="cs"/>
          <w:rtl/>
        </w:rPr>
        <w:t xml:space="preserve"> </w:t>
      </w:r>
      <w:r w:rsidRPr="00172A42">
        <w:rPr>
          <w:rStyle w:val="Char5"/>
          <w:rFonts w:hint="cs"/>
          <w:rtl/>
        </w:rPr>
        <w:t>«</w:t>
      </w:r>
      <w:r w:rsidR="00BB28A3" w:rsidRPr="00172A42">
        <w:rPr>
          <w:rStyle w:val="Char5"/>
          <w:rtl/>
        </w:rPr>
        <w:t>إن هذا أخى و</w:t>
      </w:r>
      <w:r w:rsidRPr="00172A42">
        <w:rPr>
          <w:rStyle w:val="Char5"/>
          <w:rtl/>
        </w:rPr>
        <w:t>وصيى وخليفتى من بعدى، فاسمعوا له وأطيعوا!</w:t>
      </w:r>
      <w:r w:rsidRPr="00172A42">
        <w:rPr>
          <w:rStyle w:val="Char5"/>
          <w:rFonts w:hint="cs"/>
          <w:rtl/>
        </w:rPr>
        <w:t>»</w:t>
      </w:r>
      <w:r>
        <w:rPr>
          <w:rFonts w:hint="cs"/>
          <w:rtl/>
        </w:rPr>
        <w:t>.</w:t>
      </w:r>
      <w:r w:rsidRPr="006F0B90">
        <w:rPr>
          <w:rtl/>
        </w:rPr>
        <w:t xml:space="preserve"> </w:t>
      </w:r>
      <w:r w:rsidR="002902AD">
        <w:rPr>
          <w:rtl/>
        </w:rPr>
        <w:t>ی</w:t>
      </w:r>
      <w:r w:rsidRPr="006F0B90">
        <w:rPr>
          <w:rtl/>
        </w:rPr>
        <w:t xml:space="preserve">عنى: </w:t>
      </w:r>
      <w:r>
        <w:rPr>
          <w:rFonts w:cs="Traditional Arabic" w:hint="cs"/>
          <w:rtl/>
        </w:rPr>
        <w:t>«</w:t>
      </w:r>
      <w:r w:rsidRPr="006F0B90">
        <w:rPr>
          <w:sz w:val="26"/>
          <w:szCs w:val="26"/>
          <w:rtl/>
        </w:rPr>
        <w:t>ا</w:t>
      </w:r>
      <w:r w:rsidR="002902AD">
        <w:rPr>
          <w:sz w:val="26"/>
          <w:szCs w:val="26"/>
          <w:rtl/>
        </w:rPr>
        <w:t>ی</w:t>
      </w:r>
      <w:r w:rsidRPr="006F0B90">
        <w:rPr>
          <w:sz w:val="26"/>
          <w:szCs w:val="26"/>
          <w:rtl/>
        </w:rPr>
        <w:t>ن برادر من، وصىّ من، و جانش</w:t>
      </w:r>
      <w:r w:rsidR="002902AD">
        <w:rPr>
          <w:sz w:val="26"/>
          <w:szCs w:val="26"/>
          <w:rtl/>
        </w:rPr>
        <w:t>ی</w:t>
      </w:r>
      <w:r w:rsidRPr="006F0B90">
        <w:rPr>
          <w:sz w:val="26"/>
          <w:szCs w:val="26"/>
          <w:rtl/>
        </w:rPr>
        <w:t>ن من بعد من است، پس به او گوش فراده</w:t>
      </w:r>
      <w:r w:rsidR="002902AD">
        <w:rPr>
          <w:sz w:val="26"/>
          <w:szCs w:val="26"/>
          <w:rtl/>
        </w:rPr>
        <w:t>ی</w:t>
      </w:r>
      <w:r w:rsidRPr="006F0B90">
        <w:rPr>
          <w:sz w:val="26"/>
          <w:szCs w:val="26"/>
          <w:rtl/>
        </w:rPr>
        <w:t>د و از او اطاعت نما</w:t>
      </w:r>
      <w:r w:rsidR="002902AD">
        <w:rPr>
          <w:sz w:val="26"/>
          <w:szCs w:val="26"/>
          <w:rtl/>
        </w:rPr>
        <w:t>یی</w:t>
      </w:r>
      <w:r w:rsidRPr="006F0B90">
        <w:rPr>
          <w:sz w:val="26"/>
          <w:szCs w:val="26"/>
          <w:rtl/>
        </w:rPr>
        <w:t>د!.. ا</w:t>
      </w:r>
      <w:r w:rsidR="002902AD">
        <w:rPr>
          <w:sz w:val="26"/>
          <w:szCs w:val="26"/>
          <w:rtl/>
        </w:rPr>
        <w:t>ی</w:t>
      </w:r>
      <w:r w:rsidRPr="006F0B90">
        <w:rPr>
          <w:sz w:val="26"/>
          <w:szCs w:val="26"/>
          <w:rtl/>
        </w:rPr>
        <w:t>ن حد</w:t>
      </w:r>
      <w:r w:rsidR="002902AD">
        <w:rPr>
          <w:sz w:val="26"/>
          <w:szCs w:val="26"/>
          <w:rtl/>
        </w:rPr>
        <w:t>ی</w:t>
      </w:r>
      <w:r w:rsidRPr="006F0B90">
        <w:rPr>
          <w:sz w:val="26"/>
          <w:szCs w:val="26"/>
          <w:rtl/>
        </w:rPr>
        <w:t>ث ن</w:t>
      </w:r>
      <w:r w:rsidR="002902AD">
        <w:rPr>
          <w:sz w:val="26"/>
          <w:szCs w:val="26"/>
          <w:rtl/>
        </w:rPr>
        <w:t>ی</w:t>
      </w:r>
      <w:r w:rsidRPr="006F0B90">
        <w:rPr>
          <w:sz w:val="26"/>
          <w:szCs w:val="26"/>
          <w:rtl/>
        </w:rPr>
        <w:t>ز از احاد</w:t>
      </w:r>
      <w:r w:rsidR="002902AD">
        <w:rPr>
          <w:sz w:val="26"/>
          <w:szCs w:val="26"/>
          <w:rtl/>
        </w:rPr>
        <w:t>ی</w:t>
      </w:r>
      <w:r w:rsidRPr="006F0B90">
        <w:rPr>
          <w:sz w:val="26"/>
          <w:szCs w:val="26"/>
          <w:rtl/>
        </w:rPr>
        <w:t>ث صح</w:t>
      </w:r>
      <w:r w:rsidR="002902AD">
        <w:rPr>
          <w:sz w:val="26"/>
          <w:szCs w:val="26"/>
          <w:rtl/>
        </w:rPr>
        <w:t>ی</w:t>
      </w:r>
      <w:r w:rsidRPr="006F0B90">
        <w:rPr>
          <w:sz w:val="26"/>
          <w:szCs w:val="26"/>
          <w:rtl/>
        </w:rPr>
        <w:t xml:space="preserve">ح و درست است </w:t>
      </w:r>
      <w:r w:rsidR="002902AD">
        <w:rPr>
          <w:sz w:val="26"/>
          <w:szCs w:val="26"/>
          <w:rtl/>
        </w:rPr>
        <w:t>ک</w:t>
      </w:r>
      <w:r w:rsidRPr="006F0B90">
        <w:rPr>
          <w:sz w:val="26"/>
          <w:szCs w:val="26"/>
          <w:rtl/>
        </w:rPr>
        <w:t>ه...</w:t>
      </w:r>
      <w:r>
        <w:rPr>
          <w:rFonts w:cs="Traditional Arabic" w:hint="cs"/>
          <w:rtl/>
        </w:rPr>
        <w:t>»</w:t>
      </w:r>
      <w:r w:rsidRPr="006F0B90">
        <w:rPr>
          <w:rtl/>
        </w:rPr>
        <w:t>.</w:t>
      </w:r>
    </w:p>
    <w:p w:rsidR="00082CC7" w:rsidRPr="006F0B90" w:rsidRDefault="00082CC7" w:rsidP="00172A42">
      <w:pPr>
        <w:pStyle w:val="a5"/>
        <w:rPr>
          <w:rtl/>
        </w:rPr>
      </w:pPr>
      <w:r w:rsidRPr="006F0B90">
        <w:rPr>
          <w:rtl/>
        </w:rPr>
        <w:t>نه تنها فقهاى اهل‏سنّت آن را متواتر ندانسته، بل</w:t>
      </w:r>
      <w:r w:rsidR="002902AD">
        <w:rPr>
          <w:rtl/>
        </w:rPr>
        <w:t>ک</w:t>
      </w:r>
      <w:r w:rsidRPr="006F0B90">
        <w:rPr>
          <w:rtl/>
        </w:rPr>
        <w:t>ه همگى آن را جعلى و دروغ</w:t>
      </w:r>
      <w:r w:rsidR="002902AD">
        <w:rPr>
          <w:rtl/>
        </w:rPr>
        <w:t>ی</w:t>
      </w:r>
      <w:r w:rsidRPr="006F0B90">
        <w:rPr>
          <w:rtl/>
        </w:rPr>
        <w:t>ن دانسته‏اند! ا</w:t>
      </w:r>
      <w:r w:rsidR="002902AD">
        <w:rPr>
          <w:rtl/>
        </w:rPr>
        <w:t>ی</w:t>
      </w:r>
      <w:r w:rsidRPr="006F0B90">
        <w:rPr>
          <w:rtl/>
        </w:rPr>
        <w:t>ن حد</w:t>
      </w:r>
      <w:r w:rsidR="002902AD">
        <w:rPr>
          <w:rtl/>
        </w:rPr>
        <w:t>ی</w:t>
      </w:r>
      <w:r w:rsidRPr="006F0B90">
        <w:rPr>
          <w:rtl/>
        </w:rPr>
        <w:t>ث به أبومر</w:t>
      </w:r>
      <w:r w:rsidR="002902AD">
        <w:rPr>
          <w:rtl/>
        </w:rPr>
        <w:t>ی</w:t>
      </w:r>
      <w:r w:rsidRPr="006F0B90">
        <w:rPr>
          <w:rtl/>
        </w:rPr>
        <w:t xml:space="preserve">م </w:t>
      </w:r>
      <w:r w:rsidR="002902AD">
        <w:rPr>
          <w:rtl/>
        </w:rPr>
        <w:t>ک</w:t>
      </w:r>
      <w:r w:rsidRPr="006F0B90">
        <w:rPr>
          <w:rtl/>
        </w:rPr>
        <w:t>وفى</w:t>
      </w:r>
      <w:r w:rsidR="00D17E13">
        <w:rPr>
          <w:rtl/>
        </w:rPr>
        <w:t xml:space="preserve"> </w:t>
      </w:r>
      <w:r w:rsidRPr="006F0B90">
        <w:rPr>
          <w:rtl/>
        </w:rPr>
        <w:t xml:space="preserve">و عبداللّه‏بن عبدالقدوس برمى‏گردد </w:t>
      </w:r>
      <w:r w:rsidR="002902AD">
        <w:rPr>
          <w:rtl/>
        </w:rPr>
        <w:t>ک</w:t>
      </w:r>
      <w:r w:rsidRPr="006F0B90">
        <w:rPr>
          <w:rtl/>
        </w:rPr>
        <w:t>ه به تش</w:t>
      </w:r>
      <w:r w:rsidR="002902AD">
        <w:rPr>
          <w:rtl/>
        </w:rPr>
        <w:t>ی</w:t>
      </w:r>
      <w:r w:rsidRPr="006F0B90">
        <w:rPr>
          <w:rtl/>
        </w:rPr>
        <w:t>ع و مترو</w:t>
      </w:r>
      <w:r w:rsidR="002902AD">
        <w:rPr>
          <w:rtl/>
        </w:rPr>
        <w:t>ک</w:t>
      </w:r>
      <w:r w:rsidRPr="006F0B90">
        <w:rPr>
          <w:rtl/>
        </w:rPr>
        <w:t>‏بودن و دروغگو</w:t>
      </w:r>
      <w:r w:rsidR="002902AD">
        <w:rPr>
          <w:rtl/>
        </w:rPr>
        <w:t>ی</w:t>
      </w:r>
      <w:r w:rsidRPr="006F0B90">
        <w:rPr>
          <w:rtl/>
        </w:rPr>
        <w:t>ى مشهورند.. إبن‏</w:t>
      </w:r>
      <w:r w:rsidR="002902AD">
        <w:rPr>
          <w:rtl/>
        </w:rPr>
        <w:t>ک</w:t>
      </w:r>
      <w:r w:rsidRPr="006F0B90">
        <w:rPr>
          <w:rtl/>
        </w:rPr>
        <w:t>ث</w:t>
      </w:r>
      <w:r w:rsidR="002902AD">
        <w:rPr>
          <w:rtl/>
        </w:rPr>
        <w:t>ی</w:t>
      </w:r>
      <w:r w:rsidRPr="006F0B90">
        <w:rPr>
          <w:rtl/>
        </w:rPr>
        <w:t>ر گفته: عبدالغفاربن‏القاسم أبومر</w:t>
      </w:r>
      <w:r w:rsidR="002902AD">
        <w:rPr>
          <w:rtl/>
        </w:rPr>
        <w:t>ی</w:t>
      </w:r>
      <w:r w:rsidRPr="006F0B90">
        <w:rPr>
          <w:rtl/>
        </w:rPr>
        <w:t>م</w:t>
      </w:r>
      <w:r w:rsidRPr="002902AD">
        <w:rPr>
          <w:rStyle w:val="FootnoteReference"/>
          <w:rFonts w:ascii="Times New Roman" w:hAnsi="Times New Roman"/>
          <w:b/>
          <w:sz w:val="24"/>
          <w:rtl/>
        </w:rPr>
        <w:footnoteReference w:id="131"/>
      </w:r>
      <w:r>
        <w:rPr>
          <w:rFonts w:hint="cs"/>
          <w:rtl/>
        </w:rPr>
        <w:t>،</w:t>
      </w:r>
      <w:r w:rsidR="00D17E13">
        <w:rPr>
          <w:rtl/>
        </w:rPr>
        <w:t xml:space="preserve"> </w:t>
      </w:r>
      <w:r w:rsidRPr="006F0B90">
        <w:rPr>
          <w:rtl/>
        </w:rPr>
        <w:t>مترو</w:t>
      </w:r>
      <w:r w:rsidR="002902AD">
        <w:rPr>
          <w:rtl/>
        </w:rPr>
        <w:t>ک</w:t>
      </w:r>
      <w:r w:rsidRPr="006F0B90">
        <w:rPr>
          <w:rtl/>
        </w:rPr>
        <w:t xml:space="preserve"> و دروغگو و ش</w:t>
      </w:r>
      <w:r w:rsidR="002902AD">
        <w:rPr>
          <w:rtl/>
        </w:rPr>
        <w:t>ی</w:t>
      </w:r>
      <w:r w:rsidRPr="006F0B90">
        <w:rPr>
          <w:rtl/>
        </w:rPr>
        <w:t>عه است!.. إبن‏مد</w:t>
      </w:r>
      <w:r w:rsidR="002902AD">
        <w:rPr>
          <w:rtl/>
        </w:rPr>
        <w:t>ی</w:t>
      </w:r>
      <w:r w:rsidRPr="006F0B90">
        <w:rPr>
          <w:rtl/>
        </w:rPr>
        <w:t>نى و د</w:t>
      </w:r>
      <w:r w:rsidR="002902AD">
        <w:rPr>
          <w:rtl/>
        </w:rPr>
        <w:t>ی</w:t>
      </w:r>
      <w:r w:rsidRPr="006F0B90">
        <w:rPr>
          <w:rtl/>
        </w:rPr>
        <w:t>گران ن</w:t>
      </w:r>
      <w:r w:rsidR="002902AD">
        <w:rPr>
          <w:rtl/>
        </w:rPr>
        <w:t>ی</w:t>
      </w:r>
      <w:r w:rsidRPr="006F0B90">
        <w:rPr>
          <w:rtl/>
        </w:rPr>
        <w:t>ز او را به وضع و جعل حد</w:t>
      </w:r>
      <w:r w:rsidR="002902AD">
        <w:rPr>
          <w:rtl/>
        </w:rPr>
        <w:t>ی</w:t>
      </w:r>
      <w:r w:rsidRPr="006F0B90">
        <w:rPr>
          <w:rtl/>
        </w:rPr>
        <w:t xml:space="preserve">ث معرّفى </w:t>
      </w:r>
      <w:r w:rsidR="002902AD">
        <w:rPr>
          <w:rtl/>
        </w:rPr>
        <w:t>ک</w:t>
      </w:r>
      <w:r w:rsidRPr="006F0B90">
        <w:rPr>
          <w:rtl/>
        </w:rPr>
        <w:t>رده‏اند!.. إبن‏مع</w:t>
      </w:r>
      <w:r w:rsidR="002902AD">
        <w:rPr>
          <w:rtl/>
        </w:rPr>
        <w:t>ی</w:t>
      </w:r>
      <w:r w:rsidRPr="006F0B90">
        <w:rPr>
          <w:rtl/>
        </w:rPr>
        <w:t>ن ن</w:t>
      </w:r>
      <w:r w:rsidR="002902AD">
        <w:rPr>
          <w:rtl/>
        </w:rPr>
        <w:t>ی</w:t>
      </w:r>
      <w:r w:rsidRPr="006F0B90">
        <w:rPr>
          <w:rtl/>
        </w:rPr>
        <w:t>ز درباره عبداللّه‏بن عبدالقدوس مى‏گو</w:t>
      </w:r>
      <w:r w:rsidR="002902AD">
        <w:rPr>
          <w:rtl/>
        </w:rPr>
        <w:t>ی</w:t>
      </w:r>
      <w:r w:rsidRPr="006F0B90">
        <w:rPr>
          <w:rtl/>
        </w:rPr>
        <w:t>د: او رافض</w:t>
      </w:r>
      <w:r w:rsidR="002902AD">
        <w:rPr>
          <w:rtl/>
        </w:rPr>
        <w:t>ی</w:t>
      </w:r>
      <w:r w:rsidRPr="002902AD">
        <w:rPr>
          <w:rStyle w:val="FootnoteReference"/>
          <w:rFonts w:ascii="Times New Roman" w:hAnsi="Times New Roman"/>
          <w:b/>
          <w:sz w:val="24"/>
          <w:rtl/>
        </w:rPr>
        <w:footnoteReference w:id="132"/>
      </w:r>
      <w:r w:rsidRPr="006F0B90">
        <w:rPr>
          <w:rtl/>
        </w:rPr>
        <w:t>. خب</w:t>
      </w:r>
      <w:r w:rsidR="002902AD">
        <w:rPr>
          <w:rtl/>
        </w:rPr>
        <w:t>ی</w:t>
      </w:r>
      <w:r w:rsidRPr="006F0B90">
        <w:rPr>
          <w:rtl/>
        </w:rPr>
        <w:t>ث است!</w:t>
      </w:r>
      <w:r w:rsidRPr="002902AD">
        <w:rPr>
          <w:rStyle w:val="FootnoteReference"/>
          <w:rFonts w:ascii="Times New Roman" w:hAnsi="Times New Roman"/>
          <w:b/>
          <w:sz w:val="24"/>
          <w:rtl/>
        </w:rPr>
        <w:footnoteReference w:id="133"/>
      </w:r>
      <w:r>
        <w:rPr>
          <w:rFonts w:hint="cs"/>
          <w:rtl/>
        </w:rPr>
        <w:t>.</w:t>
      </w:r>
      <w:r w:rsidRPr="006F0B90">
        <w:rPr>
          <w:rtl/>
        </w:rPr>
        <w:t xml:space="preserve"> </w:t>
      </w:r>
    </w:p>
    <w:p w:rsidR="00BB28A3" w:rsidRDefault="00082CC7" w:rsidP="00172A42">
      <w:pPr>
        <w:pStyle w:val="a5"/>
        <w:rPr>
          <w:rtl/>
        </w:rPr>
      </w:pPr>
      <w:r w:rsidRPr="006F0B90">
        <w:rPr>
          <w:rtl/>
        </w:rPr>
        <w:t>ت</w:t>
      </w:r>
      <w:r w:rsidR="002902AD">
        <w:rPr>
          <w:rtl/>
        </w:rPr>
        <w:t>ی</w:t>
      </w:r>
      <w:r w:rsidRPr="006F0B90">
        <w:rPr>
          <w:rtl/>
        </w:rPr>
        <w:t>جانى در (ص 259) مطلبى را با عنوان «داستان خالدبن ول</w:t>
      </w:r>
      <w:r w:rsidR="002902AD">
        <w:rPr>
          <w:rtl/>
        </w:rPr>
        <w:t>ی</w:t>
      </w:r>
      <w:r w:rsidRPr="006F0B90">
        <w:rPr>
          <w:rtl/>
        </w:rPr>
        <w:t>د» ا</w:t>
      </w:r>
      <w:r w:rsidR="002902AD">
        <w:rPr>
          <w:rtl/>
        </w:rPr>
        <w:t>ی</w:t>
      </w:r>
      <w:r w:rsidRPr="006F0B90">
        <w:rPr>
          <w:rtl/>
        </w:rPr>
        <w:t>ن چن</w:t>
      </w:r>
      <w:r w:rsidR="002902AD">
        <w:rPr>
          <w:rtl/>
        </w:rPr>
        <w:t>ی</w:t>
      </w:r>
      <w:r w:rsidRPr="006F0B90">
        <w:rPr>
          <w:rtl/>
        </w:rPr>
        <w:t>ن آورده است: «امّا سوم</w:t>
      </w:r>
      <w:r w:rsidR="002902AD">
        <w:rPr>
          <w:rtl/>
        </w:rPr>
        <w:t>ی</w:t>
      </w:r>
      <w:r w:rsidRPr="006F0B90">
        <w:rPr>
          <w:rtl/>
        </w:rPr>
        <w:t xml:space="preserve">ن حادثه‏اى </w:t>
      </w:r>
      <w:r w:rsidR="002902AD">
        <w:rPr>
          <w:rtl/>
        </w:rPr>
        <w:t>ک</w:t>
      </w:r>
      <w:r w:rsidRPr="006F0B90">
        <w:rPr>
          <w:rtl/>
        </w:rPr>
        <w:t>ه در اوا</w:t>
      </w:r>
      <w:r w:rsidR="002902AD">
        <w:rPr>
          <w:rtl/>
        </w:rPr>
        <w:t>ی</w:t>
      </w:r>
      <w:r w:rsidRPr="006F0B90">
        <w:rPr>
          <w:rtl/>
        </w:rPr>
        <w:t>ل خلافت أبوب</w:t>
      </w:r>
      <w:r w:rsidR="002902AD">
        <w:rPr>
          <w:rtl/>
        </w:rPr>
        <w:t>ک</w:t>
      </w:r>
      <w:r w:rsidRPr="006F0B90">
        <w:rPr>
          <w:rtl/>
        </w:rPr>
        <w:t>ر، برا</w:t>
      </w:r>
      <w:r w:rsidR="002902AD">
        <w:rPr>
          <w:rtl/>
        </w:rPr>
        <w:t>ی</w:t>
      </w:r>
      <w:r w:rsidRPr="006F0B90">
        <w:rPr>
          <w:rtl/>
        </w:rPr>
        <w:t>ش اتّفاق افتاد و با عمر مخالفت ورز</w:t>
      </w:r>
      <w:r w:rsidR="002902AD">
        <w:rPr>
          <w:rtl/>
        </w:rPr>
        <w:t>ی</w:t>
      </w:r>
      <w:r w:rsidRPr="006F0B90">
        <w:rPr>
          <w:rtl/>
        </w:rPr>
        <w:t>د و برخى از آ</w:t>
      </w:r>
      <w:r w:rsidR="002902AD">
        <w:rPr>
          <w:rtl/>
        </w:rPr>
        <w:t>ی</w:t>
      </w:r>
      <w:r w:rsidRPr="006F0B90">
        <w:rPr>
          <w:rtl/>
        </w:rPr>
        <w:t>ات و روا</w:t>
      </w:r>
      <w:r w:rsidR="002902AD">
        <w:rPr>
          <w:rtl/>
        </w:rPr>
        <w:t>ی</w:t>
      </w:r>
      <w:r w:rsidRPr="006F0B90">
        <w:rPr>
          <w:rtl/>
        </w:rPr>
        <w:t>ات را تأو</w:t>
      </w:r>
      <w:r w:rsidR="002902AD">
        <w:rPr>
          <w:rtl/>
        </w:rPr>
        <w:t>ی</w:t>
      </w:r>
      <w:r w:rsidRPr="006F0B90">
        <w:rPr>
          <w:rtl/>
        </w:rPr>
        <w:t xml:space="preserve">ل </w:t>
      </w:r>
      <w:r w:rsidR="002902AD">
        <w:rPr>
          <w:rtl/>
        </w:rPr>
        <w:t>ک</w:t>
      </w:r>
      <w:r w:rsidRPr="006F0B90">
        <w:rPr>
          <w:rtl/>
        </w:rPr>
        <w:t>رد، داستان خالدبن‏ول</w:t>
      </w:r>
      <w:r w:rsidR="002902AD">
        <w:rPr>
          <w:rtl/>
        </w:rPr>
        <w:t>ی</w:t>
      </w:r>
      <w:r w:rsidRPr="006F0B90">
        <w:rPr>
          <w:rtl/>
        </w:rPr>
        <w:t xml:space="preserve">د بود </w:t>
      </w:r>
      <w:r w:rsidR="002902AD">
        <w:rPr>
          <w:rtl/>
        </w:rPr>
        <w:t>ک</w:t>
      </w:r>
      <w:r w:rsidRPr="006F0B90">
        <w:rPr>
          <w:rtl/>
        </w:rPr>
        <w:t>ه مال</w:t>
      </w:r>
      <w:r w:rsidR="002902AD">
        <w:rPr>
          <w:rtl/>
        </w:rPr>
        <w:t>ک</w:t>
      </w:r>
      <w:r w:rsidRPr="006F0B90">
        <w:rPr>
          <w:rtl/>
        </w:rPr>
        <w:t>‏بن‏نو</w:t>
      </w:r>
      <w:r w:rsidR="002902AD">
        <w:rPr>
          <w:rtl/>
        </w:rPr>
        <w:t>ی</w:t>
      </w:r>
      <w:r w:rsidRPr="006F0B90">
        <w:rPr>
          <w:rtl/>
        </w:rPr>
        <w:t>ره‏ را ظالمانه به قتل رساند و در همان شب با همسر مال</w:t>
      </w:r>
      <w:r w:rsidR="002902AD">
        <w:rPr>
          <w:rtl/>
        </w:rPr>
        <w:t>ک</w:t>
      </w:r>
      <w:r w:rsidRPr="006F0B90">
        <w:rPr>
          <w:rtl/>
        </w:rPr>
        <w:t xml:space="preserve"> زناى به عنف </w:t>
      </w:r>
      <w:r w:rsidR="002902AD">
        <w:rPr>
          <w:rtl/>
        </w:rPr>
        <w:t>ک</w:t>
      </w:r>
      <w:r w:rsidRPr="006F0B90">
        <w:rPr>
          <w:rtl/>
        </w:rPr>
        <w:t xml:space="preserve">رد. و عمر به خالد مى‏گفت: اى دشمن خدا! </w:t>
      </w:r>
      <w:r w:rsidR="002902AD">
        <w:rPr>
          <w:rtl/>
        </w:rPr>
        <w:t>یک</w:t>
      </w:r>
      <w:r w:rsidRPr="006F0B90">
        <w:rPr>
          <w:rtl/>
        </w:rPr>
        <w:t xml:space="preserve"> نفر مسلمان را </w:t>
      </w:r>
      <w:r w:rsidR="002902AD">
        <w:rPr>
          <w:rtl/>
        </w:rPr>
        <w:t>ک</w:t>
      </w:r>
      <w:r w:rsidRPr="006F0B90">
        <w:rPr>
          <w:rtl/>
        </w:rPr>
        <w:t>شتى، آنگاه بر همسرش شب</w:t>
      </w:r>
      <w:r w:rsidR="002902AD">
        <w:rPr>
          <w:rtl/>
        </w:rPr>
        <w:t>ی</w:t>
      </w:r>
      <w:r w:rsidRPr="006F0B90">
        <w:rPr>
          <w:rtl/>
        </w:rPr>
        <w:t>خون زدى. به خدا قسم سنگسارت مى‏</w:t>
      </w:r>
      <w:r w:rsidR="002902AD">
        <w:rPr>
          <w:rtl/>
        </w:rPr>
        <w:t>ک</w:t>
      </w:r>
      <w:r w:rsidRPr="006F0B90">
        <w:rPr>
          <w:rtl/>
        </w:rPr>
        <w:t>نم».</w:t>
      </w:r>
    </w:p>
    <w:p w:rsidR="00BB28A3" w:rsidRDefault="00082CC7" w:rsidP="002902AD">
      <w:pPr>
        <w:pStyle w:val="a5"/>
        <w:rPr>
          <w:rtl/>
        </w:rPr>
      </w:pPr>
      <w:r w:rsidRPr="006F0B90">
        <w:rPr>
          <w:rtl/>
        </w:rPr>
        <w:t>ماجراى مشهور «مال</w:t>
      </w:r>
      <w:r w:rsidR="002902AD">
        <w:rPr>
          <w:rtl/>
        </w:rPr>
        <w:t>ک</w:t>
      </w:r>
      <w:r w:rsidRPr="006F0B90">
        <w:rPr>
          <w:rtl/>
        </w:rPr>
        <w:t>‏بن‏نو</w:t>
      </w:r>
      <w:r w:rsidR="002902AD">
        <w:rPr>
          <w:rtl/>
        </w:rPr>
        <w:t>ی</w:t>
      </w:r>
      <w:r w:rsidRPr="006F0B90">
        <w:rPr>
          <w:rtl/>
        </w:rPr>
        <w:t xml:space="preserve">ره» در تمام </w:t>
      </w:r>
      <w:r w:rsidR="002902AD">
        <w:rPr>
          <w:rtl/>
        </w:rPr>
        <w:t>ک</w:t>
      </w:r>
      <w:r w:rsidRPr="006F0B90">
        <w:rPr>
          <w:rtl/>
        </w:rPr>
        <w:t>تب تار</w:t>
      </w:r>
      <w:r w:rsidR="002902AD">
        <w:rPr>
          <w:rtl/>
        </w:rPr>
        <w:t>ی</w:t>
      </w:r>
      <w:r w:rsidRPr="006F0B90">
        <w:rPr>
          <w:rtl/>
        </w:rPr>
        <w:t xml:space="preserve">خ آمده </w:t>
      </w:r>
      <w:r w:rsidR="002902AD">
        <w:rPr>
          <w:rtl/>
        </w:rPr>
        <w:t>ک</w:t>
      </w:r>
      <w:r w:rsidRPr="006F0B90">
        <w:rPr>
          <w:rtl/>
        </w:rPr>
        <w:t>ه پس از وفات پیامبر</w:t>
      </w:r>
      <w:r w:rsidRPr="006F0B90">
        <w:rPr>
          <w:rFonts w:cs="CTraditional Arabic"/>
          <w:rtl/>
        </w:rPr>
        <w:t>ص</w:t>
      </w:r>
      <w:r w:rsidRPr="006F0B90">
        <w:rPr>
          <w:rtl/>
        </w:rPr>
        <w:t xml:space="preserve"> مانع ز</w:t>
      </w:r>
      <w:r w:rsidR="002902AD">
        <w:rPr>
          <w:rtl/>
        </w:rPr>
        <w:t>ک</w:t>
      </w:r>
      <w:r w:rsidRPr="006F0B90">
        <w:rPr>
          <w:rtl/>
        </w:rPr>
        <w:t>ات بوده و طبق روا</w:t>
      </w:r>
      <w:r w:rsidR="002902AD">
        <w:rPr>
          <w:rtl/>
        </w:rPr>
        <w:t>ی</w:t>
      </w:r>
      <w:r w:rsidRPr="006F0B90">
        <w:rPr>
          <w:rtl/>
        </w:rPr>
        <w:t>ت د</w:t>
      </w:r>
      <w:r w:rsidR="002902AD">
        <w:rPr>
          <w:rtl/>
        </w:rPr>
        <w:t>ی</w:t>
      </w:r>
      <w:r w:rsidRPr="006F0B90">
        <w:rPr>
          <w:rtl/>
        </w:rPr>
        <w:t xml:space="preserve">گر، او تابع سجاح - زنى </w:t>
      </w:r>
      <w:r w:rsidR="002902AD">
        <w:rPr>
          <w:rtl/>
        </w:rPr>
        <w:t>ک</w:t>
      </w:r>
      <w:r w:rsidRPr="006F0B90">
        <w:rPr>
          <w:rtl/>
        </w:rPr>
        <w:t>ه ادّعاى پ</w:t>
      </w:r>
      <w:r w:rsidR="002902AD">
        <w:rPr>
          <w:rtl/>
        </w:rPr>
        <w:t>ی</w:t>
      </w:r>
      <w:r w:rsidRPr="006F0B90">
        <w:rPr>
          <w:rtl/>
        </w:rPr>
        <w:t>امبرى نموده بود - شده بود، ولى روا</w:t>
      </w:r>
      <w:r w:rsidR="002902AD">
        <w:rPr>
          <w:rtl/>
        </w:rPr>
        <w:t>ی</w:t>
      </w:r>
      <w:r w:rsidRPr="006F0B90">
        <w:rPr>
          <w:rtl/>
        </w:rPr>
        <w:t>ت مانع‏بودنش از پرداخت ز</w:t>
      </w:r>
      <w:r w:rsidR="002902AD">
        <w:rPr>
          <w:rtl/>
        </w:rPr>
        <w:t>ک</w:t>
      </w:r>
      <w:r w:rsidRPr="006F0B90">
        <w:rPr>
          <w:rtl/>
        </w:rPr>
        <w:t>ات مشهورتر است.. ا</w:t>
      </w:r>
      <w:r w:rsidR="002902AD">
        <w:rPr>
          <w:rtl/>
        </w:rPr>
        <w:t>ی</w:t>
      </w:r>
      <w:r w:rsidRPr="006F0B90">
        <w:rPr>
          <w:rtl/>
        </w:rPr>
        <w:t>ن ماجرا را در فصل «مناقب خلفاء» به تفص</w:t>
      </w:r>
      <w:r w:rsidR="002902AD">
        <w:rPr>
          <w:rtl/>
        </w:rPr>
        <w:t>ی</w:t>
      </w:r>
      <w:r w:rsidRPr="006F0B90">
        <w:rPr>
          <w:rtl/>
        </w:rPr>
        <w:t xml:space="preserve">ل </w:t>
      </w:r>
      <w:r>
        <w:rPr>
          <w:rtl/>
        </w:rPr>
        <w:t>مورد نقد و بررسى قرار داده‏ا</w:t>
      </w:r>
      <w:r w:rsidR="002902AD">
        <w:rPr>
          <w:rtl/>
        </w:rPr>
        <w:t>ی</w:t>
      </w:r>
      <w:r>
        <w:rPr>
          <w:rtl/>
        </w:rPr>
        <w:t>م.</w:t>
      </w:r>
    </w:p>
    <w:p w:rsidR="00BB28A3" w:rsidRDefault="00082CC7" w:rsidP="00172A42">
      <w:pPr>
        <w:pStyle w:val="a5"/>
        <w:rPr>
          <w:rtl/>
        </w:rPr>
      </w:pPr>
      <w:r w:rsidRPr="006F0B90">
        <w:rPr>
          <w:rtl/>
        </w:rPr>
        <w:t>در (ص 268) حد</w:t>
      </w:r>
      <w:r w:rsidR="002902AD">
        <w:rPr>
          <w:rtl/>
        </w:rPr>
        <w:t>ی</w:t>
      </w:r>
      <w:r w:rsidRPr="006F0B90">
        <w:rPr>
          <w:rtl/>
        </w:rPr>
        <w:t>ثى را با عنوان «حد</w:t>
      </w:r>
      <w:r w:rsidR="002902AD">
        <w:rPr>
          <w:rtl/>
        </w:rPr>
        <w:t>ی</w:t>
      </w:r>
      <w:r w:rsidRPr="006F0B90">
        <w:rPr>
          <w:rtl/>
        </w:rPr>
        <w:t xml:space="preserve">ث </w:t>
      </w:r>
      <w:r w:rsidR="002902AD">
        <w:rPr>
          <w:rtl/>
        </w:rPr>
        <w:t>ک</w:t>
      </w:r>
      <w:r w:rsidRPr="006F0B90">
        <w:rPr>
          <w:rtl/>
        </w:rPr>
        <w:t xml:space="preserve">شتى» آورده </w:t>
      </w:r>
      <w:r w:rsidR="002902AD">
        <w:rPr>
          <w:rtl/>
        </w:rPr>
        <w:t>ک</w:t>
      </w:r>
      <w:r w:rsidRPr="006F0B90">
        <w:rPr>
          <w:rtl/>
        </w:rPr>
        <w:t>ه پ</w:t>
      </w:r>
      <w:r w:rsidR="002902AD">
        <w:rPr>
          <w:rtl/>
        </w:rPr>
        <w:t>ی</w:t>
      </w:r>
      <w:r w:rsidRPr="006F0B90">
        <w:rPr>
          <w:rtl/>
        </w:rPr>
        <w:t xml:space="preserve">امبر خدا‏ </w:t>
      </w:r>
      <w:r>
        <w:rPr>
          <w:rFonts w:cs="CTraditional Arabic" w:hint="cs"/>
          <w:rtl/>
        </w:rPr>
        <w:t>ص</w:t>
      </w:r>
      <w:r w:rsidRPr="006F0B90">
        <w:rPr>
          <w:rtl/>
        </w:rPr>
        <w:t xml:space="preserve"> فرمود: «مثل اهل ب</w:t>
      </w:r>
      <w:r w:rsidR="002902AD">
        <w:rPr>
          <w:rtl/>
        </w:rPr>
        <w:t>ی</w:t>
      </w:r>
      <w:r w:rsidRPr="006F0B90">
        <w:rPr>
          <w:rtl/>
        </w:rPr>
        <w:t xml:space="preserve">ت من، مثل </w:t>
      </w:r>
      <w:r w:rsidR="002902AD">
        <w:rPr>
          <w:rtl/>
        </w:rPr>
        <w:t>ک</w:t>
      </w:r>
      <w:r w:rsidRPr="006F0B90">
        <w:rPr>
          <w:rtl/>
        </w:rPr>
        <w:t>شتى نوح است در قومش، هر</w:t>
      </w:r>
      <w:r w:rsidR="002902AD">
        <w:rPr>
          <w:rtl/>
        </w:rPr>
        <w:t>ک</w:t>
      </w:r>
      <w:r w:rsidRPr="006F0B90">
        <w:rPr>
          <w:rtl/>
        </w:rPr>
        <w:t xml:space="preserve">ه در آن سوار شد نجات </w:t>
      </w:r>
      <w:r w:rsidR="002902AD">
        <w:rPr>
          <w:rtl/>
        </w:rPr>
        <w:t>ی</w:t>
      </w:r>
      <w:r w:rsidRPr="006F0B90">
        <w:rPr>
          <w:rtl/>
        </w:rPr>
        <w:t>افت و هر</w:t>
      </w:r>
      <w:r w:rsidR="002902AD">
        <w:rPr>
          <w:rtl/>
        </w:rPr>
        <w:t>ک</w:t>
      </w:r>
      <w:r w:rsidRPr="006F0B90">
        <w:rPr>
          <w:rtl/>
        </w:rPr>
        <w:t xml:space="preserve">ه از آن تخلّف </w:t>
      </w:r>
      <w:r w:rsidR="002902AD">
        <w:rPr>
          <w:rtl/>
        </w:rPr>
        <w:t>ک</w:t>
      </w:r>
      <w:r w:rsidRPr="006F0B90">
        <w:rPr>
          <w:rtl/>
        </w:rPr>
        <w:t>رد، غرق شد» و فرمود: «مثل اهل ب</w:t>
      </w:r>
      <w:r w:rsidR="002902AD">
        <w:rPr>
          <w:rtl/>
        </w:rPr>
        <w:t>ی</w:t>
      </w:r>
      <w:r w:rsidRPr="006F0B90">
        <w:rPr>
          <w:rtl/>
        </w:rPr>
        <w:t>ت من، در م</w:t>
      </w:r>
      <w:r w:rsidR="002902AD">
        <w:rPr>
          <w:rtl/>
        </w:rPr>
        <w:t>ی</w:t>
      </w:r>
      <w:r w:rsidRPr="006F0B90">
        <w:rPr>
          <w:rtl/>
        </w:rPr>
        <w:t>ان شما، مثل باب حطّه بنى‏اسرائ</w:t>
      </w:r>
      <w:r w:rsidR="002902AD">
        <w:rPr>
          <w:rtl/>
        </w:rPr>
        <w:t>ی</w:t>
      </w:r>
      <w:r w:rsidRPr="006F0B90">
        <w:rPr>
          <w:rtl/>
        </w:rPr>
        <w:t>ل</w:t>
      </w:r>
      <w:r w:rsidR="00D17E13">
        <w:rPr>
          <w:rtl/>
        </w:rPr>
        <w:t xml:space="preserve"> </w:t>
      </w:r>
      <w:r w:rsidRPr="006F0B90">
        <w:rPr>
          <w:rtl/>
        </w:rPr>
        <w:t xml:space="preserve">است </w:t>
      </w:r>
      <w:r w:rsidR="002902AD">
        <w:rPr>
          <w:rtl/>
        </w:rPr>
        <w:t>ک</w:t>
      </w:r>
      <w:r w:rsidRPr="006F0B90">
        <w:rPr>
          <w:rtl/>
        </w:rPr>
        <w:t>ه هر</w:t>
      </w:r>
      <w:r w:rsidR="002902AD">
        <w:rPr>
          <w:rtl/>
        </w:rPr>
        <w:t>ک</w:t>
      </w:r>
      <w:r w:rsidRPr="006F0B90">
        <w:rPr>
          <w:rtl/>
        </w:rPr>
        <w:t>ه در آن داخل شد، آمرز</w:t>
      </w:r>
      <w:r w:rsidR="002902AD">
        <w:rPr>
          <w:rtl/>
        </w:rPr>
        <w:t>ی</w:t>
      </w:r>
      <w:r w:rsidRPr="006F0B90">
        <w:rPr>
          <w:rtl/>
        </w:rPr>
        <w:t>ده گشت» و در ز</w:t>
      </w:r>
      <w:r w:rsidR="002902AD">
        <w:rPr>
          <w:rtl/>
        </w:rPr>
        <w:t>ی</w:t>
      </w:r>
      <w:r w:rsidRPr="006F0B90">
        <w:rPr>
          <w:rtl/>
        </w:rPr>
        <w:t>رنو</w:t>
      </w:r>
      <w:r w:rsidR="002902AD">
        <w:rPr>
          <w:rtl/>
        </w:rPr>
        <w:t>ی</w:t>
      </w:r>
      <w:r w:rsidRPr="006F0B90">
        <w:rPr>
          <w:rtl/>
        </w:rPr>
        <w:t xml:space="preserve">س به </w:t>
      </w:r>
      <w:r>
        <w:rPr>
          <w:rtl/>
        </w:rPr>
        <w:t>«مجمع الزوا</w:t>
      </w:r>
      <w:r w:rsidR="002902AD">
        <w:rPr>
          <w:rtl/>
        </w:rPr>
        <w:t>ی</w:t>
      </w:r>
      <w:r>
        <w:rPr>
          <w:rtl/>
        </w:rPr>
        <w:t>د ه</w:t>
      </w:r>
      <w:r w:rsidR="002902AD">
        <w:rPr>
          <w:rtl/>
        </w:rPr>
        <w:t>ی</w:t>
      </w:r>
      <w:r>
        <w:rPr>
          <w:rtl/>
        </w:rPr>
        <w:t>ثمى» ارجاع داده</w:t>
      </w:r>
      <w:r>
        <w:rPr>
          <w:rFonts w:hint="cs"/>
          <w:rtl/>
        </w:rPr>
        <w:t>‌</w:t>
      </w:r>
      <w:r w:rsidRPr="006F0B90">
        <w:rPr>
          <w:rtl/>
        </w:rPr>
        <w:t>است.</w:t>
      </w:r>
    </w:p>
    <w:p w:rsidR="00BB28A3" w:rsidRDefault="00082CC7" w:rsidP="00172A42">
      <w:pPr>
        <w:pStyle w:val="a5"/>
        <w:rPr>
          <w:rtl/>
        </w:rPr>
      </w:pPr>
      <w:r w:rsidRPr="006F0B90">
        <w:rPr>
          <w:rtl/>
        </w:rPr>
        <w:t>ا</w:t>
      </w:r>
      <w:r w:rsidR="002902AD">
        <w:rPr>
          <w:rtl/>
        </w:rPr>
        <w:t>ی</w:t>
      </w:r>
      <w:r w:rsidRPr="006F0B90">
        <w:rPr>
          <w:rtl/>
        </w:rPr>
        <w:t>ن احاد</w:t>
      </w:r>
      <w:r w:rsidR="002902AD">
        <w:rPr>
          <w:rtl/>
        </w:rPr>
        <w:t>ی</w:t>
      </w:r>
      <w:r w:rsidRPr="006F0B90">
        <w:rPr>
          <w:rtl/>
        </w:rPr>
        <w:t>ث ن</w:t>
      </w:r>
      <w:r w:rsidR="002902AD">
        <w:rPr>
          <w:rtl/>
        </w:rPr>
        <w:t>ی</w:t>
      </w:r>
      <w:r w:rsidRPr="006F0B90">
        <w:rPr>
          <w:rtl/>
        </w:rPr>
        <w:t>ز مورد قبول علماى اهل‏سنّت ن</w:t>
      </w:r>
      <w:r w:rsidR="002902AD">
        <w:rPr>
          <w:rtl/>
        </w:rPr>
        <w:t>ی</w:t>
      </w:r>
      <w:r w:rsidRPr="006F0B90">
        <w:rPr>
          <w:rtl/>
        </w:rPr>
        <w:t xml:space="preserve">ست.. پس </w:t>
      </w:r>
      <w:r w:rsidR="002902AD">
        <w:rPr>
          <w:rtl/>
        </w:rPr>
        <w:t>ک</w:t>
      </w:r>
      <w:r w:rsidRPr="006F0B90">
        <w:rPr>
          <w:rtl/>
        </w:rPr>
        <w:t>جاست آن ادّعاعى ت</w:t>
      </w:r>
      <w:r w:rsidR="002902AD">
        <w:rPr>
          <w:rtl/>
        </w:rPr>
        <w:t>ی</w:t>
      </w:r>
      <w:r w:rsidRPr="006F0B90">
        <w:rPr>
          <w:rtl/>
        </w:rPr>
        <w:t xml:space="preserve">جانى </w:t>
      </w:r>
      <w:r w:rsidR="002902AD">
        <w:rPr>
          <w:rtl/>
        </w:rPr>
        <w:t>ک</w:t>
      </w:r>
      <w:r w:rsidRPr="006F0B90">
        <w:rPr>
          <w:rtl/>
        </w:rPr>
        <w:t>ه مى‏گفت: تنها احاد</w:t>
      </w:r>
      <w:r w:rsidR="002902AD">
        <w:rPr>
          <w:rtl/>
        </w:rPr>
        <w:t>ی</w:t>
      </w:r>
      <w:r w:rsidRPr="006F0B90">
        <w:rPr>
          <w:rtl/>
        </w:rPr>
        <w:t xml:space="preserve">ثى را </w:t>
      </w:r>
      <w:r w:rsidR="002902AD">
        <w:rPr>
          <w:rtl/>
        </w:rPr>
        <w:t>ی</w:t>
      </w:r>
      <w:r w:rsidRPr="006F0B90">
        <w:rPr>
          <w:rtl/>
        </w:rPr>
        <w:t xml:space="preserve">ادآور مى‏شوم </w:t>
      </w:r>
      <w:r w:rsidR="002902AD">
        <w:rPr>
          <w:rtl/>
        </w:rPr>
        <w:t>ک</w:t>
      </w:r>
      <w:r>
        <w:rPr>
          <w:rtl/>
        </w:rPr>
        <w:t>ه مورد اتّفاق هر دو گروه باشد!.</w:t>
      </w:r>
    </w:p>
    <w:p w:rsidR="00EE2E64" w:rsidRDefault="00082CC7" w:rsidP="00172A42">
      <w:pPr>
        <w:pStyle w:val="a5"/>
        <w:rPr>
          <w:rtl/>
        </w:rPr>
      </w:pPr>
      <w:r w:rsidRPr="006F0B90">
        <w:rPr>
          <w:rtl/>
        </w:rPr>
        <w:t>حد</w:t>
      </w:r>
      <w:r w:rsidR="002902AD">
        <w:rPr>
          <w:rtl/>
        </w:rPr>
        <w:t>ی</w:t>
      </w:r>
      <w:r w:rsidRPr="006F0B90">
        <w:rPr>
          <w:rtl/>
        </w:rPr>
        <w:t>ث اوّل را ذهبى و إبن‏</w:t>
      </w:r>
      <w:r w:rsidR="002902AD">
        <w:rPr>
          <w:rtl/>
        </w:rPr>
        <w:t>ک</w:t>
      </w:r>
      <w:r w:rsidRPr="006F0B90">
        <w:rPr>
          <w:rtl/>
        </w:rPr>
        <w:t>ث</w:t>
      </w:r>
      <w:r w:rsidR="002902AD">
        <w:rPr>
          <w:rtl/>
        </w:rPr>
        <w:t>ی</w:t>
      </w:r>
      <w:r w:rsidRPr="006F0B90">
        <w:rPr>
          <w:rtl/>
        </w:rPr>
        <w:t>ر</w:t>
      </w:r>
      <w:r w:rsidRPr="002902AD">
        <w:rPr>
          <w:rStyle w:val="FootnoteReference"/>
          <w:rFonts w:ascii="Times New Roman" w:hAnsi="Times New Roman"/>
          <w:b/>
          <w:sz w:val="24"/>
          <w:rtl/>
        </w:rPr>
        <w:footnoteReference w:id="134"/>
      </w:r>
      <w:r w:rsidRPr="006F0B90">
        <w:rPr>
          <w:rtl/>
        </w:rPr>
        <w:t xml:space="preserve"> و البانى و وادعى و... همگى مردود و ساختگى دانسته‏اند!.</w:t>
      </w:r>
    </w:p>
    <w:p w:rsidR="00EE2E64" w:rsidRDefault="00082CC7" w:rsidP="00172A42">
      <w:pPr>
        <w:pStyle w:val="a5"/>
        <w:rPr>
          <w:rtl/>
        </w:rPr>
      </w:pPr>
      <w:r w:rsidRPr="006F0B90">
        <w:rPr>
          <w:rtl/>
        </w:rPr>
        <w:t>راو</w:t>
      </w:r>
      <w:r w:rsidR="002902AD">
        <w:rPr>
          <w:rtl/>
        </w:rPr>
        <w:t>ی</w:t>
      </w:r>
      <w:r w:rsidRPr="006F0B90">
        <w:rPr>
          <w:rtl/>
        </w:rPr>
        <w:t>ان ا</w:t>
      </w:r>
      <w:r w:rsidR="002902AD">
        <w:rPr>
          <w:rtl/>
        </w:rPr>
        <w:t>ی</w:t>
      </w:r>
      <w:r w:rsidRPr="006F0B90">
        <w:rPr>
          <w:rtl/>
        </w:rPr>
        <w:t>ن حد</w:t>
      </w:r>
      <w:r w:rsidR="002902AD">
        <w:rPr>
          <w:rtl/>
        </w:rPr>
        <w:t>ی</w:t>
      </w:r>
      <w:r w:rsidRPr="006F0B90">
        <w:rPr>
          <w:rtl/>
        </w:rPr>
        <w:t xml:space="preserve">ث عبارتند از: 1- مفضل‏بن‏صالح </w:t>
      </w:r>
      <w:r w:rsidR="002902AD">
        <w:rPr>
          <w:rtl/>
        </w:rPr>
        <w:t>ک</w:t>
      </w:r>
      <w:r w:rsidRPr="006F0B90">
        <w:rPr>
          <w:rtl/>
        </w:rPr>
        <w:t>ه بخارى و أبوحاتم او را من</w:t>
      </w:r>
      <w:r w:rsidR="002902AD">
        <w:rPr>
          <w:rtl/>
        </w:rPr>
        <w:t>ک</w:t>
      </w:r>
      <w:r w:rsidRPr="006F0B90">
        <w:rPr>
          <w:rtl/>
        </w:rPr>
        <w:t>ر الحد</w:t>
      </w:r>
      <w:r w:rsidR="002902AD">
        <w:rPr>
          <w:rtl/>
        </w:rPr>
        <w:t>ی</w:t>
      </w:r>
      <w:r w:rsidRPr="006F0B90">
        <w:rPr>
          <w:rtl/>
        </w:rPr>
        <w:t>ث دانسته‏اند.. 2- حنش ال</w:t>
      </w:r>
      <w:r w:rsidR="002902AD">
        <w:rPr>
          <w:rtl/>
        </w:rPr>
        <w:t>ک</w:t>
      </w:r>
      <w:r w:rsidRPr="006F0B90">
        <w:rPr>
          <w:rtl/>
        </w:rPr>
        <w:t xml:space="preserve">نانى </w:t>
      </w:r>
      <w:r w:rsidR="002902AD">
        <w:rPr>
          <w:rtl/>
        </w:rPr>
        <w:t>ک</w:t>
      </w:r>
      <w:r w:rsidRPr="006F0B90">
        <w:rPr>
          <w:rtl/>
        </w:rPr>
        <w:t>ه بخارى و نسا</w:t>
      </w:r>
      <w:r w:rsidR="002902AD">
        <w:rPr>
          <w:rtl/>
        </w:rPr>
        <w:t>ی</w:t>
      </w:r>
      <w:r w:rsidRPr="006F0B90">
        <w:rPr>
          <w:rtl/>
        </w:rPr>
        <w:t>ى و إبن‏حبان او را غ</w:t>
      </w:r>
      <w:r w:rsidR="002902AD">
        <w:rPr>
          <w:rtl/>
        </w:rPr>
        <w:t>ی</w:t>
      </w:r>
      <w:r w:rsidRPr="006F0B90">
        <w:rPr>
          <w:rtl/>
        </w:rPr>
        <w:t>ر موثّق دانسته و گفته‏اند: چ</w:t>
      </w:r>
      <w:r w:rsidR="002902AD">
        <w:rPr>
          <w:rtl/>
        </w:rPr>
        <w:t>ی</w:t>
      </w:r>
      <w:r w:rsidRPr="006F0B90">
        <w:rPr>
          <w:rtl/>
        </w:rPr>
        <w:t>زها</w:t>
      </w:r>
      <w:r w:rsidR="002902AD">
        <w:rPr>
          <w:rtl/>
        </w:rPr>
        <w:t>ی</w:t>
      </w:r>
      <w:r w:rsidRPr="006F0B90">
        <w:rPr>
          <w:rtl/>
        </w:rPr>
        <w:t xml:space="preserve">ى به على اختصاص داده </w:t>
      </w:r>
      <w:r w:rsidR="002902AD">
        <w:rPr>
          <w:rtl/>
        </w:rPr>
        <w:t>ک</w:t>
      </w:r>
      <w:r w:rsidRPr="006F0B90">
        <w:rPr>
          <w:rtl/>
        </w:rPr>
        <w:t>ه صح</w:t>
      </w:r>
      <w:r w:rsidR="002902AD">
        <w:rPr>
          <w:rtl/>
        </w:rPr>
        <w:t>ی</w:t>
      </w:r>
      <w:r w:rsidRPr="006F0B90">
        <w:rPr>
          <w:rtl/>
        </w:rPr>
        <w:t>ح ن</w:t>
      </w:r>
      <w:r w:rsidR="002902AD">
        <w:rPr>
          <w:rtl/>
        </w:rPr>
        <w:t>ی</w:t>
      </w:r>
      <w:r w:rsidRPr="006F0B90">
        <w:rPr>
          <w:rtl/>
        </w:rPr>
        <w:t>ستند.. 3- أبوإسحاق سب</w:t>
      </w:r>
      <w:r w:rsidR="002902AD">
        <w:rPr>
          <w:rtl/>
        </w:rPr>
        <w:t>ی</w:t>
      </w:r>
      <w:r w:rsidRPr="006F0B90">
        <w:rPr>
          <w:rtl/>
        </w:rPr>
        <w:t xml:space="preserve">عى </w:t>
      </w:r>
      <w:r w:rsidR="002902AD">
        <w:rPr>
          <w:rtl/>
        </w:rPr>
        <w:t>ک</w:t>
      </w:r>
      <w:r w:rsidRPr="006F0B90">
        <w:rPr>
          <w:rtl/>
        </w:rPr>
        <w:t>ه او را مدلّس دانسته‏اند!</w:t>
      </w:r>
      <w:r>
        <w:rPr>
          <w:rFonts w:hint="cs"/>
          <w:rtl/>
        </w:rPr>
        <w:t>.</w:t>
      </w:r>
    </w:p>
    <w:p w:rsidR="00EE2E64" w:rsidRDefault="00082CC7" w:rsidP="00172A42">
      <w:pPr>
        <w:pStyle w:val="a5"/>
        <w:rPr>
          <w:rtl/>
        </w:rPr>
      </w:pPr>
      <w:r w:rsidRPr="006F0B90">
        <w:rPr>
          <w:rtl/>
        </w:rPr>
        <w:t>امّا حد</w:t>
      </w:r>
      <w:r w:rsidR="002902AD">
        <w:rPr>
          <w:rtl/>
        </w:rPr>
        <w:t>ی</w:t>
      </w:r>
      <w:r w:rsidRPr="006F0B90">
        <w:rPr>
          <w:rtl/>
        </w:rPr>
        <w:t xml:space="preserve">ث دوم را </w:t>
      </w:r>
      <w:r w:rsidR="002902AD">
        <w:rPr>
          <w:rtl/>
        </w:rPr>
        <w:t>ک</w:t>
      </w:r>
      <w:r w:rsidRPr="006F0B90">
        <w:rPr>
          <w:rtl/>
        </w:rPr>
        <w:t>ه ت</w:t>
      </w:r>
      <w:r w:rsidR="002902AD">
        <w:rPr>
          <w:rtl/>
        </w:rPr>
        <w:t>ی</w:t>
      </w:r>
      <w:r w:rsidRPr="006F0B90">
        <w:rPr>
          <w:rtl/>
        </w:rPr>
        <w:t>جانى به عنوان حد</w:t>
      </w:r>
      <w:r w:rsidR="002902AD">
        <w:rPr>
          <w:rtl/>
        </w:rPr>
        <w:t>ی</w:t>
      </w:r>
      <w:r w:rsidRPr="006F0B90">
        <w:rPr>
          <w:rtl/>
        </w:rPr>
        <w:t>ث صح</w:t>
      </w:r>
      <w:r w:rsidR="002902AD">
        <w:rPr>
          <w:rtl/>
        </w:rPr>
        <w:t>ی</w:t>
      </w:r>
      <w:r w:rsidRPr="006F0B90">
        <w:rPr>
          <w:rtl/>
        </w:rPr>
        <w:t xml:space="preserve">حى از </w:t>
      </w:r>
      <w:r w:rsidR="002902AD">
        <w:rPr>
          <w:rtl/>
        </w:rPr>
        <w:t>ک</w:t>
      </w:r>
      <w:r w:rsidRPr="006F0B90">
        <w:rPr>
          <w:rtl/>
        </w:rPr>
        <w:t>تاب ه</w:t>
      </w:r>
      <w:r w:rsidR="002902AD">
        <w:rPr>
          <w:rtl/>
        </w:rPr>
        <w:t>ی</w:t>
      </w:r>
      <w:r w:rsidRPr="006F0B90">
        <w:rPr>
          <w:rtl/>
        </w:rPr>
        <w:t>ثمى آورده است، ه</w:t>
      </w:r>
      <w:r w:rsidR="002902AD">
        <w:rPr>
          <w:rtl/>
        </w:rPr>
        <w:t>ی</w:t>
      </w:r>
      <w:r w:rsidRPr="006F0B90">
        <w:rPr>
          <w:rtl/>
        </w:rPr>
        <w:t xml:space="preserve">ثمى در همان صفحه </w:t>
      </w:r>
      <w:r w:rsidR="002902AD">
        <w:rPr>
          <w:rtl/>
        </w:rPr>
        <w:t>ی</w:t>
      </w:r>
      <w:r w:rsidRPr="006F0B90">
        <w:rPr>
          <w:rtl/>
        </w:rPr>
        <w:t xml:space="preserve">ادآور شده </w:t>
      </w:r>
      <w:r w:rsidR="002902AD">
        <w:rPr>
          <w:rtl/>
        </w:rPr>
        <w:t>ک</w:t>
      </w:r>
      <w:r w:rsidRPr="006F0B90">
        <w:rPr>
          <w:rtl/>
        </w:rPr>
        <w:t>ه «طبرانى در «جامع‏الصغ</w:t>
      </w:r>
      <w:r w:rsidR="002902AD">
        <w:rPr>
          <w:rtl/>
        </w:rPr>
        <w:t>ی</w:t>
      </w:r>
      <w:r w:rsidRPr="006F0B90">
        <w:rPr>
          <w:rtl/>
        </w:rPr>
        <w:t>ر» آورده و راو</w:t>
      </w:r>
      <w:r w:rsidR="002902AD">
        <w:rPr>
          <w:rtl/>
        </w:rPr>
        <w:t>ی</w:t>
      </w:r>
      <w:r w:rsidRPr="006F0B90">
        <w:rPr>
          <w:rtl/>
        </w:rPr>
        <w:t>انى را ذ</w:t>
      </w:r>
      <w:r w:rsidR="002902AD">
        <w:rPr>
          <w:rtl/>
        </w:rPr>
        <w:t>ک</w:t>
      </w:r>
      <w:r w:rsidRPr="006F0B90">
        <w:rPr>
          <w:rtl/>
        </w:rPr>
        <w:t>ر</w:t>
      </w:r>
      <w:r w:rsidR="002902AD">
        <w:rPr>
          <w:rtl/>
        </w:rPr>
        <w:t>ک</w:t>
      </w:r>
      <w:r w:rsidRPr="006F0B90">
        <w:rPr>
          <w:rtl/>
        </w:rPr>
        <w:t xml:space="preserve">رده </w:t>
      </w:r>
      <w:r w:rsidR="002902AD">
        <w:rPr>
          <w:rtl/>
        </w:rPr>
        <w:t>ک</w:t>
      </w:r>
      <w:r w:rsidRPr="006F0B90">
        <w:rPr>
          <w:rtl/>
        </w:rPr>
        <w:t>ه ه</w:t>
      </w:r>
      <w:r w:rsidR="002902AD">
        <w:rPr>
          <w:rtl/>
        </w:rPr>
        <w:t>ی</w:t>
      </w:r>
      <w:r w:rsidRPr="006F0B90">
        <w:rPr>
          <w:rtl/>
        </w:rPr>
        <w:t xml:space="preserve">چ </w:t>
      </w:r>
      <w:r w:rsidR="002902AD">
        <w:rPr>
          <w:rtl/>
        </w:rPr>
        <w:t>ک</w:t>
      </w:r>
      <w:r w:rsidRPr="006F0B90">
        <w:rPr>
          <w:rtl/>
        </w:rPr>
        <w:t>دام از آنها را نمى‏شناسم»!!</w:t>
      </w:r>
      <w:r w:rsidRPr="002902AD">
        <w:rPr>
          <w:rStyle w:val="FootnoteReference"/>
          <w:rFonts w:ascii="Times New Roman" w:hAnsi="Times New Roman"/>
          <w:b/>
          <w:sz w:val="24"/>
          <w:rtl/>
        </w:rPr>
        <w:footnoteReference w:id="135"/>
      </w:r>
      <w:r w:rsidR="00D17E13" w:rsidRPr="002902AD">
        <w:rPr>
          <w:rStyle w:val="Char9"/>
          <w:rtl/>
        </w:rPr>
        <w:t xml:space="preserve"> </w:t>
      </w:r>
      <w:r w:rsidRPr="006F0B90">
        <w:rPr>
          <w:rtl/>
        </w:rPr>
        <w:t>در (ص 270) حد</w:t>
      </w:r>
      <w:r w:rsidR="002902AD">
        <w:rPr>
          <w:rtl/>
        </w:rPr>
        <w:t>ی</w:t>
      </w:r>
      <w:r w:rsidRPr="006F0B90">
        <w:rPr>
          <w:rtl/>
        </w:rPr>
        <w:t>ث د</w:t>
      </w:r>
      <w:r w:rsidR="002902AD">
        <w:rPr>
          <w:rtl/>
        </w:rPr>
        <w:t>ی</w:t>
      </w:r>
      <w:r w:rsidRPr="006F0B90">
        <w:rPr>
          <w:rtl/>
        </w:rPr>
        <w:t>گرى را با عنوان «حد</w:t>
      </w:r>
      <w:r w:rsidR="002902AD">
        <w:rPr>
          <w:rtl/>
        </w:rPr>
        <w:t>ی</w:t>
      </w:r>
      <w:r w:rsidRPr="006F0B90">
        <w:rPr>
          <w:rtl/>
        </w:rPr>
        <w:t xml:space="preserve">ث </w:t>
      </w:r>
      <w:r w:rsidR="002902AD">
        <w:rPr>
          <w:rtl/>
        </w:rPr>
        <w:t>ک</w:t>
      </w:r>
      <w:r w:rsidRPr="006F0B90">
        <w:rPr>
          <w:rtl/>
        </w:rPr>
        <w:t xml:space="preserve">سى </w:t>
      </w:r>
      <w:r w:rsidR="002902AD">
        <w:rPr>
          <w:rtl/>
        </w:rPr>
        <w:t>ک</w:t>
      </w:r>
      <w:r w:rsidRPr="006F0B90">
        <w:rPr>
          <w:rtl/>
        </w:rPr>
        <w:t>ه مى‏خواهد زندگى‏اش، زندگى پ</w:t>
      </w:r>
      <w:r w:rsidR="002902AD">
        <w:rPr>
          <w:rtl/>
        </w:rPr>
        <w:t>ی</w:t>
      </w:r>
      <w:r w:rsidRPr="006F0B90">
        <w:rPr>
          <w:rtl/>
        </w:rPr>
        <w:t>امبر باشد» آورده است: «رسول خدا فرمود: هر</w:t>
      </w:r>
      <w:r w:rsidR="002902AD">
        <w:rPr>
          <w:rtl/>
        </w:rPr>
        <w:t>ک</w:t>
      </w:r>
      <w:r w:rsidRPr="006F0B90">
        <w:rPr>
          <w:rtl/>
        </w:rPr>
        <w:t xml:space="preserve">ه خوش دارد </w:t>
      </w:r>
      <w:r w:rsidR="002902AD">
        <w:rPr>
          <w:rtl/>
        </w:rPr>
        <w:t>ک</w:t>
      </w:r>
      <w:r w:rsidRPr="006F0B90">
        <w:rPr>
          <w:rtl/>
        </w:rPr>
        <w:t xml:space="preserve">ه مانند من زندگى </w:t>
      </w:r>
      <w:r w:rsidR="002902AD">
        <w:rPr>
          <w:rtl/>
        </w:rPr>
        <w:t>ک</w:t>
      </w:r>
      <w:r w:rsidRPr="006F0B90">
        <w:rPr>
          <w:rtl/>
        </w:rPr>
        <w:t>ند و بم</w:t>
      </w:r>
      <w:r w:rsidR="002902AD">
        <w:rPr>
          <w:rtl/>
        </w:rPr>
        <w:t>ی</w:t>
      </w:r>
      <w:r w:rsidRPr="006F0B90">
        <w:rPr>
          <w:rtl/>
        </w:rPr>
        <w:t>رد و در بهشت بر</w:t>
      </w:r>
      <w:r w:rsidR="002902AD">
        <w:rPr>
          <w:rtl/>
        </w:rPr>
        <w:t>ی</w:t>
      </w:r>
      <w:r w:rsidRPr="006F0B90">
        <w:rPr>
          <w:rtl/>
        </w:rPr>
        <w:t xml:space="preserve">نى </w:t>
      </w:r>
      <w:r w:rsidR="002902AD">
        <w:rPr>
          <w:rtl/>
        </w:rPr>
        <w:t>ک</w:t>
      </w:r>
      <w:r w:rsidRPr="006F0B90">
        <w:rPr>
          <w:rtl/>
        </w:rPr>
        <w:t xml:space="preserve">ه پروردگارم آماده </w:t>
      </w:r>
      <w:r w:rsidR="002902AD">
        <w:rPr>
          <w:rtl/>
        </w:rPr>
        <w:t>ک</w:t>
      </w:r>
      <w:r w:rsidRPr="006F0B90">
        <w:rPr>
          <w:rtl/>
        </w:rPr>
        <w:t>رده، سا</w:t>
      </w:r>
      <w:r w:rsidR="002902AD">
        <w:rPr>
          <w:rtl/>
        </w:rPr>
        <w:t>ک</w:t>
      </w:r>
      <w:r w:rsidRPr="006F0B90">
        <w:rPr>
          <w:rtl/>
        </w:rPr>
        <w:t>ن شود، پس ولا</w:t>
      </w:r>
      <w:r w:rsidR="002902AD">
        <w:rPr>
          <w:rtl/>
        </w:rPr>
        <w:t>ی</w:t>
      </w:r>
      <w:r w:rsidRPr="006F0B90">
        <w:rPr>
          <w:rtl/>
        </w:rPr>
        <w:t>ت على را پس از من بپذ</w:t>
      </w:r>
      <w:r w:rsidR="002902AD">
        <w:rPr>
          <w:rtl/>
        </w:rPr>
        <w:t>ی</w:t>
      </w:r>
      <w:r w:rsidRPr="006F0B90">
        <w:rPr>
          <w:rtl/>
        </w:rPr>
        <w:t>رد و دوستدارانش را دوست بدارد و...».</w:t>
      </w:r>
    </w:p>
    <w:p w:rsidR="00EE2E64" w:rsidRDefault="00082CC7" w:rsidP="00172A42">
      <w:pPr>
        <w:pStyle w:val="a5"/>
        <w:rPr>
          <w:rtl/>
        </w:rPr>
      </w:pPr>
      <w:r w:rsidRPr="006F0B90">
        <w:rPr>
          <w:rtl/>
        </w:rPr>
        <w:t>ا</w:t>
      </w:r>
      <w:r w:rsidR="002902AD">
        <w:rPr>
          <w:rtl/>
        </w:rPr>
        <w:t>ی</w:t>
      </w:r>
      <w:r w:rsidRPr="006F0B90">
        <w:rPr>
          <w:rtl/>
        </w:rPr>
        <w:t>ن حد</w:t>
      </w:r>
      <w:r w:rsidR="002902AD">
        <w:rPr>
          <w:rtl/>
        </w:rPr>
        <w:t>ی</w:t>
      </w:r>
      <w:r w:rsidRPr="006F0B90">
        <w:rPr>
          <w:rtl/>
        </w:rPr>
        <w:t>ث ن</w:t>
      </w:r>
      <w:r w:rsidR="002902AD">
        <w:rPr>
          <w:rtl/>
        </w:rPr>
        <w:t>ی</w:t>
      </w:r>
      <w:r w:rsidRPr="006F0B90">
        <w:rPr>
          <w:rtl/>
        </w:rPr>
        <w:t>ز از طر</w:t>
      </w:r>
      <w:r w:rsidR="002902AD">
        <w:rPr>
          <w:rtl/>
        </w:rPr>
        <w:t>ی</w:t>
      </w:r>
      <w:r w:rsidRPr="006F0B90">
        <w:rPr>
          <w:rtl/>
        </w:rPr>
        <w:t xml:space="preserve">ق </w:t>
      </w:r>
      <w:r w:rsidR="002902AD">
        <w:rPr>
          <w:rtl/>
        </w:rPr>
        <w:t>ی</w:t>
      </w:r>
      <w:r w:rsidRPr="006F0B90">
        <w:rPr>
          <w:rtl/>
        </w:rPr>
        <w:t>ح</w:t>
      </w:r>
      <w:r w:rsidR="002902AD">
        <w:rPr>
          <w:rtl/>
        </w:rPr>
        <w:t>ی</w:t>
      </w:r>
      <w:r w:rsidRPr="006F0B90">
        <w:rPr>
          <w:rtl/>
        </w:rPr>
        <w:t>ى‏بن‏</w:t>
      </w:r>
      <w:r w:rsidR="002902AD">
        <w:rPr>
          <w:rtl/>
        </w:rPr>
        <w:t>ی</w:t>
      </w:r>
      <w:r w:rsidRPr="006F0B90">
        <w:rPr>
          <w:rtl/>
        </w:rPr>
        <w:t>على الأسلمى روا</w:t>
      </w:r>
      <w:r w:rsidR="002902AD">
        <w:rPr>
          <w:rtl/>
        </w:rPr>
        <w:t>ی</w:t>
      </w:r>
      <w:r w:rsidRPr="006F0B90">
        <w:rPr>
          <w:rtl/>
        </w:rPr>
        <w:t xml:space="preserve">ت شده </w:t>
      </w:r>
      <w:r w:rsidR="002902AD">
        <w:rPr>
          <w:rtl/>
        </w:rPr>
        <w:t>ک</w:t>
      </w:r>
      <w:r w:rsidRPr="006F0B90">
        <w:rPr>
          <w:rtl/>
        </w:rPr>
        <w:t>ه همگى او را ضع</w:t>
      </w:r>
      <w:r w:rsidR="002902AD">
        <w:rPr>
          <w:rtl/>
        </w:rPr>
        <w:t>ی</w:t>
      </w:r>
      <w:r w:rsidRPr="006F0B90">
        <w:rPr>
          <w:rtl/>
        </w:rPr>
        <w:t>ف و غ</w:t>
      </w:r>
      <w:r w:rsidR="002902AD">
        <w:rPr>
          <w:rtl/>
        </w:rPr>
        <w:t>ی</w:t>
      </w:r>
      <w:r w:rsidRPr="006F0B90">
        <w:rPr>
          <w:rtl/>
        </w:rPr>
        <w:t>رموثّق دانسته‏اند و ت</w:t>
      </w:r>
      <w:r w:rsidR="002902AD">
        <w:rPr>
          <w:rtl/>
        </w:rPr>
        <w:t>ی</w:t>
      </w:r>
      <w:r w:rsidRPr="006F0B90">
        <w:rPr>
          <w:rtl/>
        </w:rPr>
        <w:t xml:space="preserve">جانى به غلط از «إبن‏حجر عسقلانى» آورده </w:t>
      </w:r>
      <w:r w:rsidR="002902AD">
        <w:rPr>
          <w:rtl/>
        </w:rPr>
        <w:t>ک</w:t>
      </w:r>
      <w:r w:rsidRPr="006F0B90">
        <w:rPr>
          <w:rtl/>
        </w:rPr>
        <w:t>ه او ن</w:t>
      </w:r>
      <w:r w:rsidR="002902AD">
        <w:rPr>
          <w:rtl/>
        </w:rPr>
        <w:t>ی</w:t>
      </w:r>
      <w:r w:rsidRPr="006F0B90">
        <w:rPr>
          <w:rtl/>
        </w:rPr>
        <w:t>ز به اشتباه آورده است: «در اسناد ا</w:t>
      </w:r>
      <w:r w:rsidR="002902AD">
        <w:rPr>
          <w:rtl/>
        </w:rPr>
        <w:t>ی</w:t>
      </w:r>
      <w:r w:rsidRPr="006F0B90">
        <w:rPr>
          <w:rtl/>
        </w:rPr>
        <w:t>ن حد</w:t>
      </w:r>
      <w:r w:rsidR="002902AD">
        <w:rPr>
          <w:rtl/>
        </w:rPr>
        <w:t>ی</w:t>
      </w:r>
      <w:r w:rsidRPr="006F0B90">
        <w:rPr>
          <w:rtl/>
        </w:rPr>
        <w:t xml:space="preserve">ث نام </w:t>
      </w:r>
      <w:r w:rsidR="002902AD">
        <w:rPr>
          <w:rtl/>
        </w:rPr>
        <w:t>ی</w:t>
      </w:r>
      <w:r w:rsidRPr="006F0B90">
        <w:rPr>
          <w:rtl/>
        </w:rPr>
        <w:t>ح</w:t>
      </w:r>
      <w:r w:rsidR="002902AD">
        <w:rPr>
          <w:rtl/>
        </w:rPr>
        <w:t>ی</w:t>
      </w:r>
      <w:r w:rsidRPr="006F0B90">
        <w:rPr>
          <w:rtl/>
        </w:rPr>
        <w:t>ى‏بن‏</w:t>
      </w:r>
      <w:r w:rsidR="002902AD">
        <w:rPr>
          <w:rtl/>
        </w:rPr>
        <w:t>ی</w:t>
      </w:r>
      <w:r w:rsidRPr="006F0B90">
        <w:rPr>
          <w:rtl/>
        </w:rPr>
        <w:t xml:space="preserve">على محاربى آمده است </w:t>
      </w:r>
      <w:r w:rsidR="002902AD">
        <w:rPr>
          <w:rtl/>
        </w:rPr>
        <w:t>ک</w:t>
      </w:r>
      <w:r w:rsidRPr="006F0B90">
        <w:rPr>
          <w:rtl/>
        </w:rPr>
        <w:t>ه آدم سُست و غ</w:t>
      </w:r>
      <w:r w:rsidR="002902AD">
        <w:rPr>
          <w:rtl/>
        </w:rPr>
        <w:t>ی</w:t>
      </w:r>
      <w:r w:rsidRPr="006F0B90">
        <w:rPr>
          <w:rtl/>
        </w:rPr>
        <w:t>ر مورد اطم</w:t>
      </w:r>
      <w:r w:rsidR="002902AD">
        <w:rPr>
          <w:rtl/>
        </w:rPr>
        <w:t>ی</w:t>
      </w:r>
      <w:r w:rsidRPr="006F0B90">
        <w:rPr>
          <w:rtl/>
        </w:rPr>
        <w:t xml:space="preserve">نانى است» (ص 270).. در حالى </w:t>
      </w:r>
      <w:r w:rsidR="002902AD">
        <w:rPr>
          <w:rtl/>
        </w:rPr>
        <w:t>ک</w:t>
      </w:r>
      <w:r w:rsidRPr="006F0B90">
        <w:rPr>
          <w:rtl/>
        </w:rPr>
        <w:t xml:space="preserve">ه راوى آن اسلمى است؛ نه محاربى </w:t>
      </w:r>
      <w:r w:rsidR="002902AD">
        <w:rPr>
          <w:rtl/>
        </w:rPr>
        <w:t>ک</w:t>
      </w:r>
      <w:r w:rsidRPr="006F0B90">
        <w:rPr>
          <w:rtl/>
        </w:rPr>
        <w:t>ه موثّق است و بخارى و مسلم، او را مورد اطم</w:t>
      </w:r>
      <w:r w:rsidR="002902AD">
        <w:rPr>
          <w:rtl/>
        </w:rPr>
        <w:t>ی</w:t>
      </w:r>
      <w:r w:rsidRPr="006F0B90">
        <w:rPr>
          <w:rtl/>
        </w:rPr>
        <w:t>نان دانسته‏اند! و به احتمال ز</w:t>
      </w:r>
      <w:r w:rsidR="002902AD">
        <w:rPr>
          <w:rtl/>
        </w:rPr>
        <w:t>ی</w:t>
      </w:r>
      <w:r w:rsidRPr="006F0B90">
        <w:rPr>
          <w:rtl/>
        </w:rPr>
        <w:t>اد، اشتباه إبن‏حجر ن</w:t>
      </w:r>
      <w:r w:rsidR="002902AD">
        <w:rPr>
          <w:rtl/>
        </w:rPr>
        <w:t>ی</w:t>
      </w:r>
      <w:r w:rsidRPr="006F0B90">
        <w:rPr>
          <w:rtl/>
        </w:rPr>
        <w:t xml:space="preserve">ز به خاطر تشابه اسمى - هر دو </w:t>
      </w:r>
      <w:r w:rsidR="002902AD">
        <w:rPr>
          <w:rtl/>
        </w:rPr>
        <w:t>ی</w:t>
      </w:r>
      <w:r w:rsidRPr="006F0B90">
        <w:rPr>
          <w:rtl/>
        </w:rPr>
        <w:t>ح</w:t>
      </w:r>
      <w:r w:rsidR="002902AD">
        <w:rPr>
          <w:rtl/>
        </w:rPr>
        <w:t>ی</w:t>
      </w:r>
      <w:r w:rsidRPr="006F0B90">
        <w:rPr>
          <w:rtl/>
        </w:rPr>
        <w:t xml:space="preserve">ى‏بن </w:t>
      </w:r>
      <w:r w:rsidR="002902AD">
        <w:rPr>
          <w:rtl/>
        </w:rPr>
        <w:t>ی</w:t>
      </w:r>
      <w:r w:rsidRPr="006F0B90">
        <w:rPr>
          <w:rtl/>
        </w:rPr>
        <w:t>على هستند! - به جاى اسلمى، محاربى آورده است!</w:t>
      </w:r>
      <w:r>
        <w:rPr>
          <w:rFonts w:hint="cs"/>
          <w:rtl/>
        </w:rPr>
        <w:t>.</w:t>
      </w:r>
    </w:p>
    <w:p w:rsidR="00EE2E64" w:rsidRDefault="00082CC7" w:rsidP="00172A42">
      <w:pPr>
        <w:pStyle w:val="a5"/>
        <w:rPr>
          <w:rtl/>
        </w:rPr>
      </w:pPr>
      <w:r w:rsidRPr="006F0B90">
        <w:rPr>
          <w:rtl/>
        </w:rPr>
        <w:t>در (ص 274) مى‏گو</w:t>
      </w:r>
      <w:r w:rsidR="002902AD">
        <w:rPr>
          <w:rtl/>
        </w:rPr>
        <w:t>ی</w:t>
      </w:r>
      <w:r w:rsidRPr="006F0B90">
        <w:rPr>
          <w:rtl/>
        </w:rPr>
        <w:t>د: «بخارى در صح</w:t>
      </w:r>
      <w:r w:rsidR="002902AD">
        <w:rPr>
          <w:rtl/>
        </w:rPr>
        <w:t>ی</w:t>
      </w:r>
      <w:r w:rsidRPr="006F0B90">
        <w:rPr>
          <w:rtl/>
        </w:rPr>
        <w:t xml:space="preserve">ح خود در </w:t>
      </w:r>
      <w:r w:rsidR="002902AD">
        <w:rPr>
          <w:rtl/>
        </w:rPr>
        <w:t>ک</w:t>
      </w:r>
      <w:r w:rsidRPr="006F0B90">
        <w:rPr>
          <w:rtl/>
        </w:rPr>
        <w:t>تاب «وصا</w:t>
      </w:r>
      <w:r w:rsidR="002902AD">
        <w:rPr>
          <w:rtl/>
        </w:rPr>
        <w:t>ی</w:t>
      </w:r>
      <w:r w:rsidRPr="006F0B90">
        <w:rPr>
          <w:rtl/>
        </w:rPr>
        <w:t>ا» و مسلم ن</w:t>
      </w:r>
      <w:r w:rsidR="002902AD">
        <w:rPr>
          <w:rtl/>
        </w:rPr>
        <w:t>ی</w:t>
      </w:r>
      <w:r w:rsidRPr="006F0B90">
        <w:rPr>
          <w:rtl/>
        </w:rPr>
        <w:t>ز در صح</w:t>
      </w:r>
      <w:r w:rsidR="002902AD">
        <w:rPr>
          <w:rtl/>
        </w:rPr>
        <w:t>ی</w:t>
      </w:r>
      <w:r w:rsidRPr="006F0B90">
        <w:rPr>
          <w:rtl/>
        </w:rPr>
        <w:t xml:space="preserve">ح خود در </w:t>
      </w:r>
      <w:r w:rsidR="002902AD">
        <w:rPr>
          <w:rtl/>
        </w:rPr>
        <w:t>ک</w:t>
      </w:r>
      <w:r w:rsidRPr="006F0B90">
        <w:rPr>
          <w:rtl/>
        </w:rPr>
        <w:t>تاب «الوص</w:t>
      </w:r>
      <w:r w:rsidR="002902AD">
        <w:rPr>
          <w:rtl/>
        </w:rPr>
        <w:t>ی</w:t>
      </w:r>
      <w:r w:rsidRPr="006F0B90">
        <w:rPr>
          <w:rtl/>
        </w:rPr>
        <w:t xml:space="preserve">ة» نقل </w:t>
      </w:r>
      <w:r w:rsidR="002902AD">
        <w:rPr>
          <w:rtl/>
        </w:rPr>
        <w:t>ک</w:t>
      </w:r>
      <w:r w:rsidRPr="006F0B90">
        <w:rPr>
          <w:rtl/>
        </w:rPr>
        <w:t xml:space="preserve">رده‏اند </w:t>
      </w:r>
      <w:r w:rsidR="002902AD">
        <w:rPr>
          <w:rtl/>
        </w:rPr>
        <w:t>ک</w:t>
      </w:r>
      <w:r w:rsidRPr="006F0B90">
        <w:rPr>
          <w:rtl/>
        </w:rPr>
        <w:t>ه در حضور عا</w:t>
      </w:r>
      <w:r w:rsidR="002902AD">
        <w:rPr>
          <w:rtl/>
        </w:rPr>
        <w:t>ی</w:t>
      </w:r>
      <w:r w:rsidRPr="006F0B90">
        <w:rPr>
          <w:rtl/>
        </w:rPr>
        <w:t>شه ذ</w:t>
      </w:r>
      <w:r w:rsidR="002902AD">
        <w:rPr>
          <w:rtl/>
        </w:rPr>
        <w:t>ک</w:t>
      </w:r>
      <w:r w:rsidRPr="006F0B90">
        <w:rPr>
          <w:rtl/>
        </w:rPr>
        <w:t xml:space="preserve">ر شد </w:t>
      </w:r>
      <w:r w:rsidR="002902AD">
        <w:rPr>
          <w:rtl/>
        </w:rPr>
        <w:t>ک</w:t>
      </w:r>
      <w:r w:rsidRPr="006F0B90">
        <w:rPr>
          <w:rtl/>
        </w:rPr>
        <w:t>ه پ</w:t>
      </w:r>
      <w:r w:rsidR="002902AD">
        <w:rPr>
          <w:rtl/>
        </w:rPr>
        <w:t>ی</w:t>
      </w:r>
      <w:r w:rsidRPr="006F0B90">
        <w:rPr>
          <w:rtl/>
        </w:rPr>
        <w:t xml:space="preserve">امبر، سفارش على را </w:t>
      </w:r>
      <w:r w:rsidR="002902AD">
        <w:rPr>
          <w:rtl/>
        </w:rPr>
        <w:t>ک</w:t>
      </w:r>
      <w:r w:rsidRPr="006F0B90">
        <w:rPr>
          <w:rtl/>
        </w:rPr>
        <w:t>رده است».</w:t>
      </w:r>
    </w:p>
    <w:p w:rsidR="00EE2E64" w:rsidRDefault="00082CC7" w:rsidP="00172A42">
      <w:pPr>
        <w:pStyle w:val="a5"/>
        <w:rPr>
          <w:rtl/>
        </w:rPr>
      </w:pPr>
      <w:r w:rsidRPr="006F0B90">
        <w:rPr>
          <w:rtl/>
        </w:rPr>
        <w:t>واقعاً ت</w:t>
      </w:r>
      <w:r w:rsidR="002902AD">
        <w:rPr>
          <w:rtl/>
        </w:rPr>
        <w:t>ی</w:t>
      </w:r>
      <w:r w:rsidRPr="006F0B90">
        <w:rPr>
          <w:rtl/>
        </w:rPr>
        <w:t>جانى بس</w:t>
      </w:r>
      <w:r w:rsidR="002902AD">
        <w:rPr>
          <w:rtl/>
        </w:rPr>
        <w:t>ی</w:t>
      </w:r>
      <w:r w:rsidRPr="006F0B90">
        <w:rPr>
          <w:rtl/>
        </w:rPr>
        <w:t>ار باجرأت است! هم آش</w:t>
      </w:r>
      <w:r w:rsidR="002902AD">
        <w:rPr>
          <w:rtl/>
        </w:rPr>
        <w:t>ک</w:t>
      </w:r>
      <w:r w:rsidRPr="006F0B90">
        <w:rPr>
          <w:rtl/>
        </w:rPr>
        <w:t>ارا دروغ مى‏گو</w:t>
      </w:r>
      <w:r w:rsidR="002902AD">
        <w:rPr>
          <w:rtl/>
        </w:rPr>
        <w:t>ی</w:t>
      </w:r>
      <w:r w:rsidRPr="006F0B90">
        <w:rPr>
          <w:rtl/>
        </w:rPr>
        <w:t>د و هم روا</w:t>
      </w:r>
      <w:r w:rsidR="002902AD">
        <w:rPr>
          <w:rtl/>
        </w:rPr>
        <w:t>ی</w:t>
      </w:r>
      <w:r w:rsidRPr="006F0B90">
        <w:rPr>
          <w:rtl/>
        </w:rPr>
        <w:t>تها را ناقص نقل مى‏</w:t>
      </w:r>
      <w:r w:rsidR="002902AD">
        <w:rPr>
          <w:rtl/>
        </w:rPr>
        <w:t>ک</w:t>
      </w:r>
      <w:r w:rsidRPr="006F0B90">
        <w:rPr>
          <w:rtl/>
        </w:rPr>
        <w:t>ند!! ا</w:t>
      </w:r>
      <w:r w:rsidR="002902AD">
        <w:rPr>
          <w:rtl/>
        </w:rPr>
        <w:t>ی</w:t>
      </w:r>
      <w:r w:rsidRPr="006F0B90">
        <w:rPr>
          <w:rtl/>
        </w:rPr>
        <w:t>ن روا</w:t>
      </w:r>
      <w:r w:rsidR="002902AD">
        <w:rPr>
          <w:rtl/>
        </w:rPr>
        <w:t>ی</w:t>
      </w:r>
      <w:r w:rsidRPr="006F0B90">
        <w:rPr>
          <w:rtl/>
        </w:rPr>
        <w:t>ت ت</w:t>
      </w:r>
      <w:r w:rsidR="002902AD">
        <w:rPr>
          <w:rtl/>
        </w:rPr>
        <w:t>ی</w:t>
      </w:r>
      <w:r w:rsidRPr="006F0B90">
        <w:rPr>
          <w:rtl/>
        </w:rPr>
        <w:t xml:space="preserve">جانى - </w:t>
      </w:r>
      <w:r w:rsidR="002902AD">
        <w:rPr>
          <w:rtl/>
        </w:rPr>
        <w:t>ک</w:t>
      </w:r>
      <w:r w:rsidRPr="006F0B90">
        <w:rPr>
          <w:rtl/>
        </w:rPr>
        <w:t>ه آن را ق</w:t>
      </w:r>
      <w:r w:rsidR="002902AD">
        <w:rPr>
          <w:rtl/>
        </w:rPr>
        <w:t>ی</w:t>
      </w:r>
      <w:r w:rsidRPr="006F0B90">
        <w:rPr>
          <w:rtl/>
        </w:rPr>
        <w:t xml:space="preserve">چى </w:t>
      </w:r>
      <w:r w:rsidR="002902AD">
        <w:rPr>
          <w:rtl/>
        </w:rPr>
        <w:t>ک</w:t>
      </w:r>
      <w:r w:rsidRPr="006F0B90">
        <w:rPr>
          <w:rtl/>
        </w:rPr>
        <w:t xml:space="preserve">رده! - درست همانند آن احتجاج فرد </w:t>
      </w:r>
      <w:r w:rsidR="002902AD">
        <w:rPr>
          <w:rtl/>
        </w:rPr>
        <w:t>ی</w:t>
      </w:r>
      <w:r w:rsidRPr="006F0B90">
        <w:rPr>
          <w:rtl/>
        </w:rPr>
        <w:t xml:space="preserve">هودى است </w:t>
      </w:r>
      <w:r w:rsidR="002902AD">
        <w:rPr>
          <w:rtl/>
        </w:rPr>
        <w:t>ک</w:t>
      </w:r>
      <w:r w:rsidRPr="006F0B90">
        <w:rPr>
          <w:rtl/>
        </w:rPr>
        <w:t>ه مى‏گفت: خداونددر قرآن فرموده:</w:t>
      </w:r>
      <w:r>
        <w:rPr>
          <w:rFonts w:hint="cs"/>
          <w:rtl/>
        </w:rPr>
        <w:t xml:space="preserve"> </w:t>
      </w:r>
      <w:r>
        <w:rPr>
          <w:rFonts w:cs="Traditional Arabic" w:hint="cs"/>
          <w:rtl/>
        </w:rPr>
        <w:t>﴿</w:t>
      </w:r>
      <w:r w:rsidR="00EE2E64" w:rsidRPr="002902AD">
        <w:rPr>
          <w:rStyle w:val="Char3"/>
          <w:rtl/>
        </w:rPr>
        <w:t>لَن يَدۡخُلَ ٱلۡجَنَّةَ إِلَّا مَن كَانَ هُودًا أَوۡ نَصَٰرَىٰ</w:t>
      </w:r>
      <w:r>
        <w:rPr>
          <w:rFonts w:cs="Traditional Arabic" w:hint="cs"/>
          <w:rtl/>
        </w:rPr>
        <w:t>﴾</w:t>
      </w:r>
      <w:r>
        <w:rPr>
          <w:rFonts w:hint="cs"/>
          <w:rtl/>
        </w:rPr>
        <w:t xml:space="preserve"> </w:t>
      </w:r>
      <w:r w:rsidR="00EE2E64" w:rsidRPr="00172A42">
        <w:rPr>
          <w:rStyle w:val="Char4"/>
          <w:rFonts w:hint="cs"/>
          <w:rtl/>
        </w:rPr>
        <w:t>[البقر</w:t>
      </w:r>
      <w:r w:rsidR="00EE2E64" w:rsidRPr="00172A42">
        <w:rPr>
          <w:rStyle w:val="Char4"/>
          <w:rtl/>
        </w:rPr>
        <w:t>ة</w:t>
      </w:r>
      <w:r w:rsidR="00EE2E64" w:rsidRPr="00172A42">
        <w:rPr>
          <w:rStyle w:val="Char4"/>
          <w:rFonts w:hint="cs"/>
          <w:rtl/>
        </w:rPr>
        <w:t>: 111]</w:t>
      </w:r>
      <w:r w:rsidR="00EE2E64">
        <w:rPr>
          <w:rFonts w:hint="cs"/>
          <w:rtl/>
        </w:rPr>
        <w:t xml:space="preserve">. </w:t>
      </w:r>
      <w:r w:rsidR="002902AD">
        <w:rPr>
          <w:rtl/>
        </w:rPr>
        <w:t>ی</w:t>
      </w:r>
      <w:r w:rsidRPr="006F0B90">
        <w:rPr>
          <w:rtl/>
        </w:rPr>
        <w:t>عنى:</w:t>
      </w:r>
      <w:r>
        <w:rPr>
          <w:rFonts w:hint="cs"/>
          <w:rtl/>
        </w:rPr>
        <w:t xml:space="preserve"> </w:t>
      </w:r>
      <w:r>
        <w:rPr>
          <w:rFonts w:cs="Traditional Arabic" w:hint="cs"/>
          <w:rtl/>
        </w:rPr>
        <w:t>«</w:t>
      </w:r>
      <w:r w:rsidRPr="006F0B90">
        <w:rPr>
          <w:sz w:val="26"/>
          <w:szCs w:val="26"/>
          <w:rtl/>
        </w:rPr>
        <w:t>ه</w:t>
      </w:r>
      <w:r w:rsidR="002902AD">
        <w:rPr>
          <w:sz w:val="26"/>
          <w:szCs w:val="26"/>
          <w:rtl/>
        </w:rPr>
        <w:t>ی</w:t>
      </w:r>
      <w:r w:rsidRPr="006F0B90">
        <w:rPr>
          <w:sz w:val="26"/>
          <w:szCs w:val="26"/>
          <w:rtl/>
        </w:rPr>
        <w:t xml:space="preserve">چ </w:t>
      </w:r>
      <w:r w:rsidR="002902AD">
        <w:rPr>
          <w:sz w:val="26"/>
          <w:szCs w:val="26"/>
          <w:rtl/>
        </w:rPr>
        <w:t>ک</w:t>
      </w:r>
      <w:r w:rsidRPr="006F0B90">
        <w:rPr>
          <w:sz w:val="26"/>
          <w:szCs w:val="26"/>
          <w:rtl/>
        </w:rPr>
        <w:t>س وارد بهشت نمى‏شود مگر ا</w:t>
      </w:r>
      <w:r w:rsidR="002902AD">
        <w:rPr>
          <w:sz w:val="26"/>
          <w:szCs w:val="26"/>
          <w:rtl/>
        </w:rPr>
        <w:t>ی</w:t>
      </w:r>
      <w:r w:rsidRPr="006F0B90">
        <w:rPr>
          <w:sz w:val="26"/>
          <w:szCs w:val="26"/>
          <w:rtl/>
        </w:rPr>
        <w:t>ن</w:t>
      </w:r>
      <w:r w:rsidR="002902AD">
        <w:rPr>
          <w:sz w:val="26"/>
          <w:szCs w:val="26"/>
          <w:rtl/>
        </w:rPr>
        <w:t>ک</w:t>
      </w:r>
      <w:r w:rsidRPr="006F0B90">
        <w:rPr>
          <w:sz w:val="26"/>
          <w:szCs w:val="26"/>
          <w:rtl/>
        </w:rPr>
        <w:t xml:space="preserve">ه </w:t>
      </w:r>
      <w:r w:rsidR="002902AD">
        <w:rPr>
          <w:sz w:val="26"/>
          <w:szCs w:val="26"/>
          <w:rtl/>
        </w:rPr>
        <w:t>ی</w:t>
      </w:r>
      <w:r w:rsidRPr="006F0B90">
        <w:rPr>
          <w:sz w:val="26"/>
          <w:szCs w:val="26"/>
          <w:rtl/>
        </w:rPr>
        <w:t xml:space="preserve">هودى باشد </w:t>
      </w:r>
      <w:r w:rsidR="002902AD">
        <w:rPr>
          <w:sz w:val="26"/>
          <w:szCs w:val="26"/>
          <w:rtl/>
        </w:rPr>
        <w:t>ی</w:t>
      </w:r>
      <w:r w:rsidRPr="006F0B90">
        <w:rPr>
          <w:sz w:val="26"/>
          <w:szCs w:val="26"/>
          <w:rtl/>
        </w:rPr>
        <w:t>ا مس</w:t>
      </w:r>
      <w:r w:rsidR="002902AD">
        <w:rPr>
          <w:sz w:val="26"/>
          <w:szCs w:val="26"/>
          <w:rtl/>
        </w:rPr>
        <w:t>ی</w:t>
      </w:r>
      <w:r w:rsidRPr="006F0B90">
        <w:rPr>
          <w:sz w:val="26"/>
          <w:szCs w:val="26"/>
          <w:rtl/>
        </w:rPr>
        <w:t>حى!!</w:t>
      </w:r>
      <w:r>
        <w:rPr>
          <w:rFonts w:cs="Traditional Arabic" w:hint="cs"/>
          <w:rtl/>
        </w:rPr>
        <w:t>»</w:t>
      </w:r>
      <w:r w:rsidRPr="002902AD">
        <w:rPr>
          <w:rStyle w:val="FootnoteReference"/>
          <w:rFonts w:ascii="Times New Roman" w:hAnsi="Times New Roman"/>
          <w:b/>
          <w:sz w:val="24"/>
          <w:rtl/>
        </w:rPr>
        <w:footnoteReference w:id="136"/>
      </w:r>
      <w:r>
        <w:rPr>
          <w:rFonts w:hint="cs"/>
          <w:rtl/>
        </w:rPr>
        <w:t xml:space="preserve">. </w:t>
      </w:r>
      <w:r w:rsidR="002902AD">
        <w:rPr>
          <w:rtl/>
        </w:rPr>
        <w:t>ی</w:t>
      </w:r>
      <w:r w:rsidRPr="006F0B90">
        <w:rPr>
          <w:rtl/>
        </w:rPr>
        <w:t>ا</w:t>
      </w:r>
      <w:r w:rsidR="00D17E13">
        <w:rPr>
          <w:rtl/>
        </w:rPr>
        <w:t xml:space="preserve"> </w:t>
      </w:r>
      <w:r w:rsidRPr="006F0B90">
        <w:rPr>
          <w:rtl/>
        </w:rPr>
        <w:t>به منزله آن فرد قاد</w:t>
      </w:r>
      <w:r w:rsidR="002902AD">
        <w:rPr>
          <w:rtl/>
        </w:rPr>
        <w:t>ی</w:t>
      </w:r>
      <w:r w:rsidRPr="006F0B90">
        <w:rPr>
          <w:rtl/>
        </w:rPr>
        <w:t xml:space="preserve">انى است </w:t>
      </w:r>
      <w:r w:rsidR="002902AD">
        <w:rPr>
          <w:rtl/>
        </w:rPr>
        <w:t>ک</w:t>
      </w:r>
      <w:r w:rsidRPr="006F0B90">
        <w:rPr>
          <w:rtl/>
        </w:rPr>
        <w:t>ه من</w:t>
      </w:r>
      <w:r w:rsidR="002902AD">
        <w:rPr>
          <w:rtl/>
        </w:rPr>
        <w:t>ک</w:t>
      </w:r>
      <w:r w:rsidRPr="006F0B90">
        <w:rPr>
          <w:rtl/>
        </w:rPr>
        <w:t xml:space="preserve">ر نماز بود و مى‏گفت: خود خدا در قرآن فرموده </w:t>
      </w:r>
      <w:r w:rsidR="002902AD">
        <w:rPr>
          <w:rtl/>
        </w:rPr>
        <w:t>ک</w:t>
      </w:r>
      <w:r w:rsidRPr="006F0B90">
        <w:rPr>
          <w:rtl/>
        </w:rPr>
        <w:t>ه به نماز نزد</w:t>
      </w:r>
      <w:r w:rsidR="002902AD">
        <w:rPr>
          <w:rtl/>
        </w:rPr>
        <w:t>یک</w:t>
      </w:r>
      <w:r w:rsidRPr="006F0B90">
        <w:rPr>
          <w:rtl/>
        </w:rPr>
        <w:t xml:space="preserve"> نشو</w:t>
      </w:r>
      <w:r w:rsidR="002902AD">
        <w:rPr>
          <w:rtl/>
        </w:rPr>
        <w:t>ی</w:t>
      </w:r>
      <w:r w:rsidRPr="006F0B90">
        <w:rPr>
          <w:rtl/>
        </w:rPr>
        <w:t>د!!</w:t>
      </w:r>
      <w:r>
        <w:rPr>
          <w:rFonts w:hint="cs"/>
          <w:rtl/>
        </w:rPr>
        <w:t xml:space="preserve"> </w:t>
      </w:r>
      <w:r>
        <w:rPr>
          <w:rFonts w:cs="Traditional Arabic" w:hint="cs"/>
          <w:rtl/>
        </w:rPr>
        <w:t>﴿</w:t>
      </w:r>
      <w:r w:rsidR="00EE2E64" w:rsidRPr="002902AD">
        <w:rPr>
          <w:rStyle w:val="Char3"/>
          <w:rFonts w:hint="cs"/>
          <w:rtl/>
        </w:rPr>
        <w:t>لَا تَقۡرَبُواْ ٱلصَّلَوٰةَ</w:t>
      </w:r>
      <w:r>
        <w:rPr>
          <w:rFonts w:cs="Traditional Arabic" w:hint="cs"/>
          <w:rtl/>
        </w:rPr>
        <w:t>﴾</w:t>
      </w:r>
      <w:r w:rsidRPr="006F0B90">
        <w:rPr>
          <w:rtl/>
        </w:rPr>
        <w:t xml:space="preserve"> </w:t>
      </w:r>
      <w:r w:rsidRPr="00172A42">
        <w:rPr>
          <w:rStyle w:val="Char4"/>
          <w:rtl/>
        </w:rPr>
        <w:t>[النساء: ٤٣]</w:t>
      </w:r>
      <w:r>
        <w:rPr>
          <w:rFonts w:hint="cs"/>
          <w:rtl/>
        </w:rPr>
        <w:t>.</w:t>
      </w:r>
    </w:p>
    <w:p w:rsidR="00EE2E64" w:rsidRDefault="00082CC7" w:rsidP="00172A42">
      <w:pPr>
        <w:pStyle w:val="a5"/>
        <w:rPr>
          <w:rtl/>
        </w:rPr>
      </w:pPr>
      <w:r w:rsidRPr="006F0B90">
        <w:rPr>
          <w:rtl/>
        </w:rPr>
        <w:t>ت</w:t>
      </w:r>
      <w:r w:rsidR="002902AD">
        <w:rPr>
          <w:rtl/>
        </w:rPr>
        <w:t>ی</w:t>
      </w:r>
      <w:r w:rsidRPr="006F0B90">
        <w:rPr>
          <w:rtl/>
        </w:rPr>
        <w:t>جانى ن</w:t>
      </w:r>
      <w:r w:rsidR="002902AD">
        <w:rPr>
          <w:rtl/>
        </w:rPr>
        <w:t>ی</w:t>
      </w:r>
      <w:r w:rsidRPr="006F0B90">
        <w:rPr>
          <w:rtl/>
        </w:rPr>
        <w:t>ز در ا</w:t>
      </w:r>
      <w:r w:rsidR="002902AD">
        <w:rPr>
          <w:rtl/>
        </w:rPr>
        <w:t>ی</w:t>
      </w:r>
      <w:r w:rsidRPr="006F0B90">
        <w:rPr>
          <w:rtl/>
        </w:rPr>
        <w:t xml:space="preserve">نجا تلاش </w:t>
      </w:r>
      <w:r w:rsidR="002902AD">
        <w:rPr>
          <w:rtl/>
        </w:rPr>
        <w:t>ک</w:t>
      </w:r>
      <w:r w:rsidRPr="006F0B90">
        <w:rPr>
          <w:rtl/>
        </w:rPr>
        <w:t xml:space="preserve">رده </w:t>
      </w:r>
      <w:r w:rsidR="002902AD">
        <w:rPr>
          <w:rtl/>
        </w:rPr>
        <w:t>ک</w:t>
      </w:r>
      <w:r w:rsidRPr="006F0B90">
        <w:rPr>
          <w:rtl/>
        </w:rPr>
        <w:t xml:space="preserve">ه آن </w:t>
      </w:r>
      <w:r w:rsidR="002902AD">
        <w:rPr>
          <w:rtl/>
        </w:rPr>
        <w:t>ک</w:t>
      </w:r>
      <w:r w:rsidRPr="006F0B90">
        <w:rPr>
          <w:rtl/>
        </w:rPr>
        <w:t xml:space="preserve">ار فرد </w:t>
      </w:r>
      <w:r w:rsidR="002902AD">
        <w:rPr>
          <w:rtl/>
        </w:rPr>
        <w:t>ی</w:t>
      </w:r>
      <w:r w:rsidRPr="006F0B90">
        <w:rPr>
          <w:rtl/>
        </w:rPr>
        <w:t>هود و قاد</w:t>
      </w:r>
      <w:r w:rsidR="002902AD">
        <w:rPr>
          <w:rtl/>
        </w:rPr>
        <w:t>ی</w:t>
      </w:r>
      <w:r w:rsidRPr="006F0B90">
        <w:rPr>
          <w:rtl/>
        </w:rPr>
        <w:t xml:space="preserve">انى را تجربه </w:t>
      </w:r>
      <w:r w:rsidR="002902AD">
        <w:rPr>
          <w:rtl/>
        </w:rPr>
        <w:t>ک</w:t>
      </w:r>
      <w:r w:rsidRPr="006F0B90">
        <w:rPr>
          <w:rtl/>
        </w:rPr>
        <w:t>ند!! روا</w:t>
      </w:r>
      <w:r w:rsidR="002902AD">
        <w:rPr>
          <w:rtl/>
        </w:rPr>
        <w:t>ی</w:t>
      </w:r>
      <w:r w:rsidRPr="006F0B90">
        <w:rPr>
          <w:rtl/>
        </w:rPr>
        <w:t>ت را تا ا</w:t>
      </w:r>
      <w:r w:rsidR="002902AD">
        <w:rPr>
          <w:rtl/>
        </w:rPr>
        <w:t>ی</w:t>
      </w:r>
      <w:r w:rsidRPr="006F0B90">
        <w:rPr>
          <w:rtl/>
        </w:rPr>
        <w:t>نجا نقل مى‏</w:t>
      </w:r>
      <w:r w:rsidR="002902AD">
        <w:rPr>
          <w:rtl/>
        </w:rPr>
        <w:t>ک</w:t>
      </w:r>
      <w:r w:rsidRPr="006F0B90">
        <w:rPr>
          <w:rtl/>
        </w:rPr>
        <w:t>ند: «در حضور عا</w:t>
      </w:r>
      <w:r w:rsidR="002902AD">
        <w:rPr>
          <w:rtl/>
        </w:rPr>
        <w:t>ی</w:t>
      </w:r>
      <w:r w:rsidRPr="006F0B90">
        <w:rPr>
          <w:rtl/>
        </w:rPr>
        <w:t>شه ذ</w:t>
      </w:r>
      <w:r w:rsidR="002902AD">
        <w:rPr>
          <w:rtl/>
        </w:rPr>
        <w:t>ک</w:t>
      </w:r>
      <w:r w:rsidRPr="006F0B90">
        <w:rPr>
          <w:rtl/>
        </w:rPr>
        <w:t xml:space="preserve">ر شد </w:t>
      </w:r>
      <w:r w:rsidR="002902AD">
        <w:rPr>
          <w:rtl/>
        </w:rPr>
        <w:t>ک</w:t>
      </w:r>
      <w:r w:rsidRPr="006F0B90">
        <w:rPr>
          <w:rtl/>
        </w:rPr>
        <w:t>ه پ</w:t>
      </w:r>
      <w:r w:rsidR="002902AD">
        <w:rPr>
          <w:rtl/>
        </w:rPr>
        <w:t>ی</w:t>
      </w:r>
      <w:r w:rsidRPr="006F0B90">
        <w:rPr>
          <w:rtl/>
        </w:rPr>
        <w:t xml:space="preserve">امبر، سفارش على را </w:t>
      </w:r>
      <w:r w:rsidR="002902AD">
        <w:rPr>
          <w:rtl/>
        </w:rPr>
        <w:t>ک</w:t>
      </w:r>
      <w:r w:rsidRPr="006F0B90">
        <w:rPr>
          <w:rtl/>
        </w:rPr>
        <w:t xml:space="preserve">رده است» ولى از ادامه آن خوددارى </w:t>
      </w:r>
      <w:r w:rsidR="002902AD">
        <w:rPr>
          <w:rtl/>
        </w:rPr>
        <w:t>ک</w:t>
      </w:r>
      <w:r w:rsidRPr="006F0B90">
        <w:rPr>
          <w:rtl/>
        </w:rPr>
        <w:t>رده است تا به مقصود پل</w:t>
      </w:r>
      <w:r w:rsidR="002902AD">
        <w:rPr>
          <w:rtl/>
        </w:rPr>
        <w:t>ی</w:t>
      </w:r>
      <w:r w:rsidRPr="006F0B90">
        <w:rPr>
          <w:rtl/>
        </w:rPr>
        <w:t xml:space="preserve">د خود برسد! </w:t>
      </w:r>
      <w:r w:rsidR="002902AD">
        <w:rPr>
          <w:rtl/>
        </w:rPr>
        <w:t>ک</w:t>
      </w:r>
      <w:r w:rsidRPr="006F0B90">
        <w:rPr>
          <w:rtl/>
        </w:rPr>
        <w:t>امل آن بد</w:t>
      </w:r>
      <w:r w:rsidR="002902AD">
        <w:rPr>
          <w:rtl/>
        </w:rPr>
        <w:t>ی</w:t>
      </w:r>
      <w:r w:rsidRPr="006F0B90">
        <w:rPr>
          <w:rtl/>
        </w:rPr>
        <w:t xml:space="preserve">ن صورت است </w:t>
      </w:r>
      <w:r w:rsidR="002902AD">
        <w:rPr>
          <w:rtl/>
        </w:rPr>
        <w:t>ک</w:t>
      </w:r>
      <w:r w:rsidRPr="006F0B90">
        <w:rPr>
          <w:rtl/>
        </w:rPr>
        <w:t>ه أسودبن‏</w:t>
      </w:r>
      <w:r w:rsidR="002902AD">
        <w:rPr>
          <w:rtl/>
        </w:rPr>
        <w:t>ی</w:t>
      </w:r>
      <w:r w:rsidRPr="006F0B90">
        <w:rPr>
          <w:rtl/>
        </w:rPr>
        <w:t>ز</w:t>
      </w:r>
      <w:r w:rsidR="002902AD">
        <w:rPr>
          <w:rtl/>
        </w:rPr>
        <w:t>ی</w:t>
      </w:r>
      <w:r w:rsidRPr="006F0B90">
        <w:rPr>
          <w:rtl/>
        </w:rPr>
        <w:t>د روا</w:t>
      </w:r>
      <w:r w:rsidR="002902AD">
        <w:rPr>
          <w:rtl/>
        </w:rPr>
        <w:t>ی</w:t>
      </w:r>
      <w:r w:rsidRPr="006F0B90">
        <w:rPr>
          <w:rtl/>
        </w:rPr>
        <w:t xml:space="preserve">ت نموده است: </w:t>
      </w:r>
      <w:r>
        <w:rPr>
          <w:rFonts w:cs="Traditional Arabic" w:hint="cs"/>
          <w:rtl/>
        </w:rPr>
        <w:t>«</w:t>
      </w:r>
      <w:r w:rsidRPr="006F0B90">
        <w:rPr>
          <w:rtl/>
        </w:rPr>
        <w:t>در حضور عا</w:t>
      </w:r>
      <w:r w:rsidR="002902AD">
        <w:rPr>
          <w:rtl/>
        </w:rPr>
        <w:t>ی</w:t>
      </w:r>
      <w:r w:rsidRPr="006F0B90">
        <w:rPr>
          <w:rtl/>
        </w:rPr>
        <w:t>شه ذ</w:t>
      </w:r>
      <w:r w:rsidR="002902AD">
        <w:rPr>
          <w:rtl/>
        </w:rPr>
        <w:t>ک</w:t>
      </w:r>
      <w:r w:rsidRPr="006F0B90">
        <w:rPr>
          <w:rtl/>
        </w:rPr>
        <w:t xml:space="preserve">ر شد </w:t>
      </w:r>
      <w:r w:rsidR="002902AD">
        <w:rPr>
          <w:rtl/>
        </w:rPr>
        <w:t>ک</w:t>
      </w:r>
      <w:r w:rsidRPr="006F0B90">
        <w:rPr>
          <w:rtl/>
        </w:rPr>
        <w:t>ه على وصى است. عا</w:t>
      </w:r>
      <w:r w:rsidR="002902AD">
        <w:rPr>
          <w:rtl/>
        </w:rPr>
        <w:t>ی</w:t>
      </w:r>
      <w:r w:rsidRPr="006F0B90">
        <w:rPr>
          <w:rtl/>
        </w:rPr>
        <w:t xml:space="preserve">شه گفت: چه موقع پیامبر </w:t>
      </w:r>
      <w:r w:rsidRPr="006F0B90">
        <w:rPr>
          <w:rFonts w:cs="CTraditional Arabic"/>
          <w:rtl/>
        </w:rPr>
        <w:t>ص</w:t>
      </w:r>
      <w:r w:rsidRPr="006F0B90">
        <w:rPr>
          <w:rtl/>
        </w:rPr>
        <w:t xml:space="preserve"> سفارشهاى خود را به او نموده است؟! من (زمان احتضار) ت</w:t>
      </w:r>
      <w:r w:rsidR="002902AD">
        <w:rPr>
          <w:rtl/>
        </w:rPr>
        <w:t>کی</w:t>
      </w:r>
      <w:r w:rsidRPr="006F0B90">
        <w:rPr>
          <w:rtl/>
        </w:rPr>
        <w:t>ه‏گاهش بودم و او به س</w:t>
      </w:r>
      <w:r w:rsidR="002902AD">
        <w:rPr>
          <w:rtl/>
        </w:rPr>
        <w:t>ی</w:t>
      </w:r>
      <w:r w:rsidRPr="006F0B90">
        <w:rPr>
          <w:rtl/>
        </w:rPr>
        <w:t>نه من ت</w:t>
      </w:r>
      <w:r w:rsidR="002902AD">
        <w:rPr>
          <w:rtl/>
        </w:rPr>
        <w:t>کی</w:t>
      </w:r>
      <w:r w:rsidRPr="006F0B90">
        <w:rPr>
          <w:rtl/>
        </w:rPr>
        <w:t xml:space="preserve">ه داده بود </w:t>
      </w:r>
      <w:r w:rsidR="002902AD">
        <w:rPr>
          <w:rtl/>
        </w:rPr>
        <w:t>ک</w:t>
      </w:r>
      <w:r w:rsidRPr="006F0B90">
        <w:rPr>
          <w:rtl/>
        </w:rPr>
        <w:t xml:space="preserve">ه </w:t>
      </w:r>
      <w:r w:rsidR="002902AD">
        <w:rPr>
          <w:rtl/>
        </w:rPr>
        <w:t>یک</w:t>
      </w:r>
      <w:r w:rsidRPr="006F0B90">
        <w:rPr>
          <w:rtl/>
        </w:rPr>
        <w:t xml:space="preserve"> تشت آبى خواست و ناگهان در همان حجره‏ام، احساس </w:t>
      </w:r>
      <w:r w:rsidR="002902AD">
        <w:rPr>
          <w:rtl/>
        </w:rPr>
        <w:t>ک</w:t>
      </w:r>
      <w:r w:rsidRPr="006F0B90">
        <w:rPr>
          <w:rtl/>
        </w:rPr>
        <w:t>ردم بدنش نرم و سست شد و اصلاً نفهم</w:t>
      </w:r>
      <w:r w:rsidR="002902AD">
        <w:rPr>
          <w:rtl/>
        </w:rPr>
        <w:t>ی</w:t>
      </w:r>
      <w:r w:rsidRPr="006F0B90">
        <w:rPr>
          <w:rtl/>
        </w:rPr>
        <w:t xml:space="preserve">دم </w:t>
      </w:r>
      <w:r w:rsidR="002902AD">
        <w:rPr>
          <w:rtl/>
        </w:rPr>
        <w:t>ک</w:t>
      </w:r>
      <w:r w:rsidRPr="006F0B90">
        <w:rPr>
          <w:rtl/>
        </w:rPr>
        <w:t xml:space="preserve">ه مرده است، پس </w:t>
      </w:r>
      <w:r w:rsidR="002902AD">
        <w:rPr>
          <w:rtl/>
        </w:rPr>
        <w:t>ک</w:t>
      </w:r>
      <w:r w:rsidRPr="006F0B90">
        <w:rPr>
          <w:rtl/>
        </w:rPr>
        <w:t>ى به او سفارش نموده است؟!</w:t>
      </w:r>
      <w:r>
        <w:rPr>
          <w:rFonts w:cs="Traditional Arabic" w:hint="cs"/>
          <w:rtl/>
        </w:rPr>
        <w:t>»</w:t>
      </w:r>
      <w:r w:rsidRPr="002902AD">
        <w:rPr>
          <w:rStyle w:val="FootnoteReference"/>
          <w:rFonts w:ascii="Times New Roman" w:hAnsi="Times New Roman"/>
          <w:b/>
          <w:sz w:val="24"/>
          <w:rtl/>
        </w:rPr>
        <w:footnoteReference w:id="137"/>
      </w:r>
      <w:r>
        <w:rPr>
          <w:rFonts w:hint="cs"/>
          <w:rtl/>
        </w:rPr>
        <w:t>.</w:t>
      </w:r>
    </w:p>
    <w:p w:rsidR="00EE2E64" w:rsidRDefault="00082CC7" w:rsidP="00172A42">
      <w:pPr>
        <w:pStyle w:val="a5"/>
        <w:rPr>
          <w:rtl/>
        </w:rPr>
      </w:pPr>
      <w:r w:rsidRPr="006F0B90">
        <w:rPr>
          <w:rtl/>
        </w:rPr>
        <w:t>در (ص 188) ن</w:t>
      </w:r>
      <w:r w:rsidR="002902AD">
        <w:rPr>
          <w:rtl/>
        </w:rPr>
        <w:t>ی</w:t>
      </w:r>
      <w:r w:rsidRPr="006F0B90">
        <w:rPr>
          <w:rtl/>
        </w:rPr>
        <w:t>ز روا</w:t>
      </w:r>
      <w:r w:rsidR="002902AD">
        <w:rPr>
          <w:rtl/>
        </w:rPr>
        <w:t>ی</w:t>
      </w:r>
      <w:r w:rsidRPr="006F0B90">
        <w:rPr>
          <w:rtl/>
        </w:rPr>
        <w:t>تى را - همچون روا</w:t>
      </w:r>
      <w:r w:rsidR="002902AD">
        <w:rPr>
          <w:rtl/>
        </w:rPr>
        <w:t>ی</w:t>
      </w:r>
      <w:r w:rsidRPr="006F0B90">
        <w:rPr>
          <w:rtl/>
        </w:rPr>
        <w:t xml:space="preserve">ت فوق به طور ناقص - از </w:t>
      </w:r>
      <w:r w:rsidR="002902AD">
        <w:rPr>
          <w:rtl/>
        </w:rPr>
        <w:t>ک</w:t>
      </w:r>
      <w:r w:rsidRPr="006F0B90">
        <w:rPr>
          <w:rtl/>
        </w:rPr>
        <w:t xml:space="preserve">تاب </w:t>
      </w:r>
      <w:r w:rsidRPr="006F0B90">
        <w:rPr>
          <w:rFonts w:cs="Traditional Arabic"/>
          <w:rtl/>
        </w:rPr>
        <w:t>«</w:t>
      </w:r>
      <w:r>
        <w:rPr>
          <w:rStyle w:val="Char1"/>
          <w:rtl/>
        </w:rPr>
        <w:t>الإمامة و</w:t>
      </w:r>
      <w:r w:rsidRPr="006F0B90">
        <w:rPr>
          <w:rStyle w:val="Char1"/>
          <w:rtl/>
        </w:rPr>
        <w:t>السياسة</w:t>
      </w:r>
      <w:r w:rsidRPr="006F0B90">
        <w:rPr>
          <w:rFonts w:cs="Traditional Arabic"/>
          <w:rtl/>
        </w:rPr>
        <w:t>»</w:t>
      </w:r>
      <w:r w:rsidRPr="006F0B90">
        <w:rPr>
          <w:rtl/>
        </w:rPr>
        <w:t xml:space="preserve"> از إبن‏قت</w:t>
      </w:r>
      <w:r w:rsidR="002902AD">
        <w:rPr>
          <w:rtl/>
        </w:rPr>
        <w:t>ی</w:t>
      </w:r>
      <w:r w:rsidRPr="006F0B90">
        <w:rPr>
          <w:rtl/>
        </w:rPr>
        <w:t>به بد</w:t>
      </w:r>
      <w:r w:rsidR="002902AD">
        <w:rPr>
          <w:rtl/>
        </w:rPr>
        <w:t>ی</w:t>
      </w:r>
      <w:r w:rsidRPr="006F0B90">
        <w:rPr>
          <w:rtl/>
        </w:rPr>
        <w:t>ن صورت نقل مى‏</w:t>
      </w:r>
      <w:r w:rsidR="002902AD">
        <w:rPr>
          <w:rtl/>
        </w:rPr>
        <w:t>ک</w:t>
      </w:r>
      <w:r w:rsidRPr="006F0B90">
        <w:rPr>
          <w:rtl/>
        </w:rPr>
        <w:t xml:space="preserve">ند </w:t>
      </w:r>
      <w:r w:rsidR="002902AD">
        <w:rPr>
          <w:rtl/>
        </w:rPr>
        <w:t>ک</w:t>
      </w:r>
      <w:r w:rsidRPr="006F0B90">
        <w:rPr>
          <w:rtl/>
        </w:rPr>
        <w:t xml:space="preserve">ه: </w:t>
      </w:r>
      <w:r>
        <w:rPr>
          <w:rFonts w:cs="Traditional Arabic" w:hint="cs"/>
          <w:rtl/>
        </w:rPr>
        <w:t>«</w:t>
      </w:r>
      <w:r w:rsidRPr="006F0B90">
        <w:rPr>
          <w:rtl/>
        </w:rPr>
        <w:t>چون فاطمه از أبوب</w:t>
      </w:r>
      <w:r w:rsidR="002902AD">
        <w:rPr>
          <w:rtl/>
        </w:rPr>
        <w:t>ک</w:t>
      </w:r>
      <w:r w:rsidRPr="006F0B90">
        <w:rPr>
          <w:rtl/>
        </w:rPr>
        <w:t>ر (بر سر فد</w:t>
      </w:r>
      <w:r w:rsidR="002902AD">
        <w:rPr>
          <w:rtl/>
        </w:rPr>
        <w:t>ک</w:t>
      </w:r>
      <w:r w:rsidRPr="006F0B90">
        <w:rPr>
          <w:rtl/>
        </w:rPr>
        <w:t>) خشمگ</w:t>
      </w:r>
      <w:r w:rsidR="002902AD">
        <w:rPr>
          <w:rtl/>
        </w:rPr>
        <w:t>ی</w:t>
      </w:r>
      <w:r w:rsidRPr="006F0B90">
        <w:rPr>
          <w:rtl/>
        </w:rPr>
        <w:t>ن شد، أبوب</w:t>
      </w:r>
      <w:r w:rsidR="002902AD">
        <w:rPr>
          <w:rtl/>
        </w:rPr>
        <w:t>ک</w:t>
      </w:r>
      <w:r w:rsidRPr="006F0B90">
        <w:rPr>
          <w:rtl/>
        </w:rPr>
        <w:t>ر به مردم گفت: مرا به ب</w:t>
      </w:r>
      <w:r w:rsidR="002902AD">
        <w:rPr>
          <w:rtl/>
        </w:rPr>
        <w:t>ی</w:t>
      </w:r>
      <w:r w:rsidRPr="006F0B90">
        <w:rPr>
          <w:rtl/>
        </w:rPr>
        <w:t>عتتان - اى مردم - ن</w:t>
      </w:r>
      <w:r w:rsidR="002902AD">
        <w:rPr>
          <w:rtl/>
        </w:rPr>
        <w:t>ی</w:t>
      </w:r>
      <w:r w:rsidRPr="006F0B90">
        <w:rPr>
          <w:rtl/>
        </w:rPr>
        <w:t>ازى ن</w:t>
      </w:r>
      <w:r w:rsidR="002902AD">
        <w:rPr>
          <w:rtl/>
        </w:rPr>
        <w:t>ی</w:t>
      </w:r>
      <w:r w:rsidRPr="006F0B90">
        <w:rPr>
          <w:rtl/>
        </w:rPr>
        <w:t>ست! ب</w:t>
      </w:r>
      <w:r w:rsidR="002902AD">
        <w:rPr>
          <w:rtl/>
        </w:rPr>
        <w:t>ی</w:t>
      </w:r>
      <w:r w:rsidRPr="006F0B90">
        <w:rPr>
          <w:rtl/>
        </w:rPr>
        <w:t xml:space="preserve">عتم را رها </w:t>
      </w:r>
      <w:r w:rsidR="002902AD">
        <w:rPr>
          <w:rtl/>
        </w:rPr>
        <w:t>ک</w:t>
      </w:r>
      <w:r w:rsidRPr="006F0B90">
        <w:rPr>
          <w:rtl/>
        </w:rPr>
        <w:t>ن</w:t>
      </w:r>
      <w:r w:rsidR="002902AD">
        <w:rPr>
          <w:rtl/>
        </w:rPr>
        <w:t>ی</w:t>
      </w:r>
      <w:r w:rsidRPr="006F0B90">
        <w:rPr>
          <w:rtl/>
        </w:rPr>
        <w:t>د!</w:t>
      </w:r>
      <w:r>
        <w:rPr>
          <w:rFonts w:cs="Traditional Arabic" w:hint="cs"/>
          <w:rtl/>
        </w:rPr>
        <w:t>»</w:t>
      </w:r>
      <w:r w:rsidRPr="006F0B90">
        <w:rPr>
          <w:rtl/>
        </w:rPr>
        <w:t>.</w:t>
      </w:r>
    </w:p>
    <w:p w:rsidR="00EE2E64" w:rsidRDefault="00082CC7" w:rsidP="002902AD">
      <w:pPr>
        <w:pStyle w:val="a5"/>
        <w:rPr>
          <w:rtl/>
        </w:rPr>
      </w:pPr>
      <w:r w:rsidRPr="006F0B90">
        <w:rPr>
          <w:rtl/>
        </w:rPr>
        <w:t>ت</w:t>
      </w:r>
      <w:r w:rsidR="002902AD">
        <w:rPr>
          <w:rtl/>
        </w:rPr>
        <w:t>ی</w:t>
      </w:r>
      <w:r w:rsidRPr="006F0B90">
        <w:rPr>
          <w:rtl/>
        </w:rPr>
        <w:t>جانى، ا</w:t>
      </w:r>
      <w:r w:rsidR="002902AD">
        <w:rPr>
          <w:rtl/>
        </w:rPr>
        <w:t>ی</w:t>
      </w:r>
      <w:r w:rsidRPr="006F0B90">
        <w:rPr>
          <w:rtl/>
        </w:rPr>
        <w:t>ن روا</w:t>
      </w:r>
      <w:r w:rsidR="002902AD">
        <w:rPr>
          <w:rtl/>
        </w:rPr>
        <w:t>ی</w:t>
      </w:r>
      <w:r w:rsidRPr="006F0B90">
        <w:rPr>
          <w:rtl/>
        </w:rPr>
        <w:t>ت را تا ا</w:t>
      </w:r>
      <w:r w:rsidR="002902AD">
        <w:rPr>
          <w:rtl/>
        </w:rPr>
        <w:t>ی</w:t>
      </w:r>
      <w:r w:rsidRPr="006F0B90">
        <w:rPr>
          <w:rtl/>
        </w:rPr>
        <w:t>نجا آورده و از بق</w:t>
      </w:r>
      <w:r w:rsidR="002902AD">
        <w:rPr>
          <w:rtl/>
        </w:rPr>
        <w:t>ی</w:t>
      </w:r>
      <w:r w:rsidRPr="006F0B90">
        <w:rPr>
          <w:rtl/>
        </w:rPr>
        <w:t xml:space="preserve">ه آن، خوددارى </w:t>
      </w:r>
      <w:r w:rsidR="002902AD">
        <w:rPr>
          <w:rtl/>
        </w:rPr>
        <w:t>ک</w:t>
      </w:r>
      <w:r w:rsidRPr="006F0B90">
        <w:rPr>
          <w:rtl/>
        </w:rPr>
        <w:t>رده است! هر چند در روا</w:t>
      </w:r>
      <w:r w:rsidR="002902AD">
        <w:rPr>
          <w:rtl/>
        </w:rPr>
        <w:t>ی</w:t>
      </w:r>
      <w:r w:rsidRPr="006F0B90">
        <w:rPr>
          <w:rtl/>
        </w:rPr>
        <w:t xml:space="preserve">ت </w:t>
      </w:r>
      <w:r w:rsidR="002902AD">
        <w:rPr>
          <w:rtl/>
        </w:rPr>
        <w:t>ک</w:t>
      </w:r>
      <w:r w:rsidRPr="006F0B90">
        <w:rPr>
          <w:rtl/>
        </w:rPr>
        <w:t>ه آمده أبوب</w:t>
      </w:r>
      <w:r w:rsidR="002902AD">
        <w:rPr>
          <w:rtl/>
        </w:rPr>
        <w:t>ک</w:t>
      </w:r>
      <w:r w:rsidRPr="006F0B90">
        <w:rPr>
          <w:rtl/>
        </w:rPr>
        <w:t>ر مى‏خواسته استعفاء دهد، به خاطر خشم فاطمه نبوده است و ه</w:t>
      </w:r>
      <w:r w:rsidR="002902AD">
        <w:rPr>
          <w:rtl/>
        </w:rPr>
        <w:t>ی</w:t>
      </w:r>
      <w:r w:rsidRPr="006F0B90">
        <w:rPr>
          <w:rtl/>
        </w:rPr>
        <w:t>چ چ</w:t>
      </w:r>
      <w:r w:rsidR="002902AD">
        <w:rPr>
          <w:rtl/>
        </w:rPr>
        <w:t>ی</w:t>
      </w:r>
      <w:r w:rsidRPr="006F0B90">
        <w:rPr>
          <w:rtl/>
        </w:rPr>
        <w:t>زى در ا</w:t>
      </w:r>
      <w:r w:rsidR="002902AD">
        <w:rPr>
          <w:rtl/>
        </w:rPr>
        <w:t>ی</w:t>
      </w:r>
      <w:r w:rsidRPr="006F0B90">
        <w:rPr>
          <w:rtl/>
        </w:rPr>
        <w:t>ن مورد ذ</w:t>
      </w:r>
      <w:r w:rsidR="002902AD">
        <w:rPr>
          <w:rtl/>
        </w:rPr>
        <w:t>ک</w:t>
      </w:r>
      <w:r w:rsidRPr="006F0B90">
        <w:rPr>
          <w:rtl/>
        </w:rPr>
        <w:t>ر نشده است، امّا ت</w:t>
      </w:r>
      <w:r w:rsidR="002902AD">
        <w:rPr>
          <w:rtl/>
        </w:rPr>
        <w:t>ی</w:t>
      </w:r>
      <w:r w:rsidRPr="006F0B90">
        <w:rPr>
          <w:rtl/>
        </w:rPr>
        <w:t>جانى به زور تحر</w:t>
      </w:r>
      <w:r w:rsidR="002902AD">
        <w:rPr>
          <w:rtl/>
        </w:rPr>
        <w:t>ی</w:t>
      </w:r>
      <w:r w:rsidRPr="006F0B90">
        <w:rPr>
          <w:rtl/>
        </w:rPr>
        <w:t>ف و نت</w:t>
      </w:r>
      <w:r w:rsidR="002902AD">
        <w:rPr>
          <w:rtl/>
        </w:rPr>
        <w:t>ی</w:t>
      </w:r>
      <w:r w:rsidRPr="006F0B90">
        <w:rPr>
          <w:rtl/>
        </w:rPr>
        <w:t>جه‏گ</w:t>
      </w:r>
      <w:r w:rsidR="002902AD">
        <w:rPr>
          <w:rtl/>
        </w:rPr>
        <w:t>ی</w:t>
      </w:r>
      <w:r w:rsidRPr="006F0B90">
        <w:rPr>
          <w:rtl/>
        </w:rPr>
        <w:t xml:space="preserve">رى غلط، خواسته‏اش را نوشته است.. در حالى </w:t>
      </w:r>
      <w:r w:rsidR="002902AD">
        <w:rPr>
          <w:rtl/>
        </w:rPr>
        <w:t>ک</w:t>
      </w:r>
      <w:r w:rsidRPr="006F0B90">
        <w:rPr>
          <w:rtl/>
        </w:rPr>
        <w:t xml:space="preserve">ه </w:t>
      </w:r>
      <w:r w:rsidR="002902AD">
        <w:rPr>
          <w:rtl/>
        </w:rPr>
        <w:t>ک</w:t>
      </w:r>
      <w:r w:rsidRPr="006F0B90">
        <w:rPr>
          <w:rtl/>
        </w:rPr>
        <w:t>امل آن، چن</w:t>
      </w:r>
      <w:r w:rsidR="002902AD">
        <w:rPr>
          <w:rtl/>
        </w:rPr>
        <w:t>ی</w:t>
      </w:r>
      <w:r w:rsidRPr="006F0B90">
        <w:rPr>
          <w:rtl/>
        </w:rPr>
        <w:t>ن است: «چون ب</w:t>
      </w:r>
      <w:r w:rsidR="002902AD">
        <w:rPr>
          <w:rtl/>
        </w:rPr>
        <w:t>ی</w:t>
      </w:r>
      <w:r w:rsidRPr="006F0B90">
        <w:rPr>
          <w:rtl/>
        </w:rPr>
        <w:t>عت با أبوب</w:t>
      </w:r>
      <w:r w:rsidR="002902AD">
        <w:rPr>
          <w:rtl/>
        </w:rPr>
        <w:t>ک</w:t>
      </w:r>
      <w:r w:rsidRPr="006F0B90">
        <w:rPr>
          <w:rtl/>
        </w:rPr>
        <w:t>ر به اتمام رس</w:t>
      </w:r>
      <w:r w:rsidR="002902AD">
        <w:rPr>
          <w:rtl/>
        </w:rPr>
        <w:t>ی</w:t>
      </w:r>
      <w:r w:rsidRPr="006F0B90">
        <w:rPr>
          <w:rtl/>
        </w:rPr>
        <w:t xml:space="preserve">د، سه روز را به‏پا داشت و در آن سه روز </w:t>
      </w:r>
      <w:r w:rsidR="002902AD">
        <w:rPr>
          <w:rtl/>
        </w:rPr>
        <w:t>ک</w:t>
      </w:r>
      <w:r w:rsidRPr="006F0B90">
        <w:rPr>
          <w:rtl/>
        </w:rPr>
        <w:t>ار را به مردم واگذاشت و گفت: ب</w:t>
      </w:r>
      <w:r w:rsidR="002902AD">
        <w:rPr>
          <w:rtl/>
        </w:rPr>
        <w:t>ی</w:t>
      </w:r>
      <w:r w:rsidRPr="006F0B90">
        <w:rPr>
          <w:rtl/>
        </w:rPr>
        <w:t>عتم را واگذاشتم! آ</w:t>
      </w:r>
      <w:r w:rsidR="002902AD">
        <w:rPr>
          <w:rtl/>
        </w:rPr>
        <w:t>ی</w:t>
      </w:r>
      <w:r w:rsidRPr="006F0B90">
        <w:rPr>
          <w:rtl/>
        </w:rPr>
        <w:t xml:space="preserve">ا </w:t>
      </w:r>
      <w:r w:rsidR="002902AD">
        <w:rPr>
          <w:rtl/>
        </w:rPr>
        <w:t>ک</w:t>
      </w:r>
      <w:r w:rsidRPr="006F0B90">
        <w:rPr>
          <w:rtl/>
        </w:rPr>
        <w:t xml:space="preserve">سى هست </w:t>
      </w:r>
      <w:r w:rsidR="002902AD">
        <w:rPr>
          <w:rtl/>
        </w:rPr>
        <w:t>ک</w:t>
      </w:r>
      <w:r w:rsidRPr="006F0B90">
        <w:rPr>
          <w:rtl/>
        </w:rPr>
        <w:t>ه از ا</w:t>
      </w:r>
      <w:r w:rsidR="002902AD">
        <w:rPr>
          <w:rtl/>
        </w:rPr>
        <w:t>ی</w:t>
      </w:r>
      <w:r w:rsidRPr="006F0B90">
        <w:rPr>
          <w:rtl/>
        </w:rPr>
        <w:t xml:space="preserve">ن </w:t>
      </w:r>
      <w:r w:rsidR="002902AD">
        <w:rPr>
          <w:rtl/>
        </w:rPr>
        <w:t>ک</w:t>
      </w:r>
      <w:r w:rsidRPr="006F0B90">
        <w:rPr>
          <w:rtl/>
        </w:rPr>
        <w:t>ارم ناراضى باشد؟! آ</w:t>
      </w:r>
      <w:r w:rsidR="002902AD">
        <w:rPr>
          <w:rtl/>
        </w:rPr>
        <w:t>ی</w:t>
      </w:r>
      <w:r w:rsidRPr="006F0B90">
        <w:rPr>
          <w:rtl/>
        </w:rPr>
        <w:t xml:space="preserve">ا </w:t>
      </w:r>
      <w:r w:rsidR="002902AD">
        <w:rPr>
          <w:rtl/>
        </w:rPr>
        <w:t>ک</w:t>
      </w:r>
      <w:r w:rsidRPr="006F0B90">
        <w:rPr>
          <w:rtl/>
        </w:rPr>
        <w:t xml:space="preserve">سى هست </w:t>
      </w:r>
      <w:r w:rsidR="002902AD">
        <w:rPr>
          <w:rtl/>
        </w:rPr>
        <w:t>ک</w:t>
      </w:r>
      <w:r w:rsidRPr="006F0B90">
        <w:rPr>
          <w:rtl/>
        </w:rPr>
        <w:t>ه با ح</w:t>
      </w:r>
      <w:r w:rsidR="002902AD">
        <w:rPr>
          <w:rtl/>
        </w:rPr>
        <w:t>ک</w:t>
      </w:r>
      <w:r w:rsidRPr="006F0B90">
        <w:rPr>
          <w:rtl/>
        </w:rPr>
        <w:t>ومت من مخالف باشد؟ پس على اوّل</w:t>
      </w:r>
      <w:r w:rsidR="002902AD">
        <w:rPr>
          <w:rtl/>
        </w:rPr>
        <w:t>ی</w:t>
      </w:r>
      <w:r w:rsidRPr="006F0B90">
        <w:rPr>
          <w:rtl/>
        </w:rPr>
        <w:t xml:space="preserve">ن </w:t>
      </w:r>
      <w:r w:rsidR="002902AD">
        <w:rPr>
          <w:rtl/>
        </w:rPr>
        <w:t>ک</w:t>
      </w:r>
      <w:r w:rsidRPr="006F0B90">
        <w:rPr>
          <w:rtl/>
        </w:rPr>
        <w:t xml:space="preserve">سى بود </w:t>
      </w:r>
      <w:r w:rsidR="002902AD">
        <w:rPr>
          <w:rtl/>
        </w:rPr>
        <w:t>ک</w:t>
      </w:r>
      <w:r w:rsidRPr="006F0B90">
        <w:rPr>
          <w:rtl/>
        </w:rPr>
        <w:t>ه برخاست و گفت: سوگند به خدا! نه تو را وامى‏گذار</w:t>
      </w:r>
      <w:r w:rsidR="002902AD">
        <w:rPr>
          <w:rtl/>
        </w:rPr>
        <w:t>ی</w:t>
      </w:r>
      <w:r w:rsidRPr="006F0B90">
        <w:rPr>
          <w:rtl/>
        </w:rPr>
        <w:t>م و نه هرگز از تو مى‏خواه</w:t>
      </w:r>
      <w:r w:rsidR="002902AD">
        <w:rPr>
          <w:rtl/>
        </w:rPr>
        <w:t>ی</w:t>
      </w:r>
      <w:r w:rsidRPr="006F0B90">
        <w:rPr>
          <w:rtl/>
        </w:rPr>
        <w:t xml:space="preserve">م </w:t>
      </w:r>
      <w:r w:rsidR="002902AD">
        <w:rPr>
          <w:rtl/>
        </w:rPr>
        <w:t>ک</w:t>
      </w:r>
      <w:r w:rsidRPr="006F0B90">
        <w:rPr>
          <w:rtl/>
        </w:rPr>
        <w:t>ه ا</w:t>
      </w:r>
      <w:r w:rsidR="002902AD">
        <w:rPr>
          <w:rtl/>
        </w:rPr>
        <w:t>ی</w:t>
      </w:r>
      <w:r w:rsidRPr="006F0B90">
        <w:rPr>
          <w:rtl/>
        </w:rPr>
        <w:t xml:space="preserve">ن </w:t>
      </w:r>
      <w:r w:rsidR="002902AD">
        <w:rPr>
          <w:rtl/>
        </w:rPr>
        <w:t>ک</w:t>
      </w:r>
      <w:r w:rsidRPr="006F0B90">
        <w:rPr>
          <w:rtl/>
        </w:rPr>
        <w:t xml:space="preserve">ار را رها </w:t>
      </w:r>
      <w:r w:rsidR="002902AD">
        <w:rPr>
          <w:rtl/>
        </w:rPr>
        <w:t>ک</w:t>
      </w:r>
      <w:r w:rsidRPr="006F0B90">
        <w:rPr>
          <w:rtl/>
        </w:rPr>
        <w:t>نى! پیامبر</w:t>
      </w:r>
      <w:r w:rsidRPr="006F0B90">
        <w:rPr>
          <w:rFonts w:cs="CTraditional Arabic"/>
          <w:rtl/>
        </w:rPr>
        <w:t>ص</w:t>
      </w:r>
      <w:r w:rsidRPr="006F0B90">
        <w:rPr>
          <w:rtl/>
        </w:rPr>
        <w:t xml:space="preserve"> تو را براى د</w:t>
      </w:r>
      <w:r w:rsidR="002902AD">
        <w:rPr>
          <w:rtl/>
        </w:rPr>
        <w:t>ی</w:t>
      </w:r>
      <w:r w:rsidRPr="006F0B90">
        <w:rPr>
          <w:rtl/>
        </w:rPr>
        <w:t>ن ما برگز</w:t>
      </w:r>
      <w:r w:rsidR="002902AD">
        <w:rPr>
          <w:rtl/>
        </w:rPr>
        <w:t>ی</w:t>
      </w:r>
      <w:r w:rsidRPr="006F0B90">
        <w:rPr>
          <w:rtl/>
        </w:rPr>
        <w:t xml:space="preserve">د (منظورش امام جماعت نماز است)، چگونه ما از تو براى </w:t>
      </w:r>
      <w:r w:rsidR="002902AD">
        <w:rPr>
          <w:rtl/>
        </w:rPr>
        <w:t>ک</w:t>
      </w:r>
      <w:r w:rsidRPr="006F0B90">
        <w:rPr>
          <w:rtl/>
        </w:rPr>
        <w:t>ار دن</w:t>
      </w:r>
      <w:r w:rsidR="002902AD">
        <w:rPr>
          <w:rtl/>
        </w:rPr>
        <w:t>ی</w:t>
      </w:r>
      <w:r w:rsidRPr="006F0B90">
        <w:rPr>
          <w:rtl/>
        </w:rPr>
        <w:t>اى خود (</w:t>
      </w:r>
      <w:r w:rsidR="002902AD">
        <w:rPr>
          <w:rtl/>
        </w:rPr>
        <w:t>ی</w:t>
      </w:r>
      <w:r w:rsidRPr="006F0B90">
        <w:rPr>
          <w:rtl/>
        </w:rPr>
        <w:t>عنى خلافت) راضى نباش</w:t>
      </w:r>
      <w:r w:rsidR="002902AD">
        <w:rPr>
          <w:rtl/>
        </w:rPr>
        <w:t>ی</w:t>
      </w:r>
      <w:r w:rsidRPr="006F0B90">
        <w:rPr>
          <w:rtl/>
        </w:rPr>
        <w:t>م»!</w:t>
      </w:r>
      <w:r w:rsidRPr="002902AD">
        <w:rPr>
          <w:rStyle w:val="FootnoteReference"/>
          <w:rFonts w:ascii="Times New Roman" w:hAnsi="Times New Roman"/>
          <w:b/>
          <w:sz w:val="24"/>
          <w:rtl/>
        </w:rPr>
        <w:footnoteReference w:id="138"/>
      </w:r>
      <w:r>
        <w:rPr>
          <w:rtl/>
        </w:rPr>
        <w:t xml:space="preserve"> </w:t>
      </w:r>
      <w:r w:rsidRPr="006F0B90">
        <w:rPr>
          <w:rtl/>
        </w:rPr>
        <w:t>ت</w:t>
      </w:r>
      <w:r w:rsidR="002902AD">
        <w:rPr>
          <w:rtl/>
        </w:rPr>
        <w:t>ی</w:t>
      </w:r>
      <w:r w:rsidRPr="006F0B90">
        <w:rPr>
          <w:rtl/>
        </w:rPr>
        <w:t>جانى با ا</w:t>
      </w:r>
      <w:r w:rsidR="002902AD">
        <w:rPr>
          <w:rtl/>
        </w:rPr>
        <w:t>ی</w:t>
      </w:r>
      <w:r w:rsidRPr="006F0B90">
        <w:rPr>
          <w:rtl/>
        </w:rPr>
        <w:t xml:space="preserve">ن </w:t>
      </w:r>
      <w:r w:rsidR="002902AD">
        <w:rPr>
          <w:rtl/>
        </w:rPr>
        <w:t>ک</w:t>
      </w:r>
      <w:r w:rsidRPr="006F0B90">
        <w:rPr>
          <w:rtl/>
        </w:rPr>
        <w:t>ار ناش</w:t>
      </w:r>
      <w:r w:rsidR="002902AD">
        <w:rPr>
          <w:rtl/>
        </w:rPr>
        <w:t>ی</w:t>
      </w:r>
      <w:r w:rsidRPr="006F0B90">
        <w:rPr>
          <w:rtl/>
        </w:rPr>
        <w:t>انه‏اش، به ضرر خود سخن مى‏گو</w:t>
      </w:r>
      <w:r w:rsidR="002902AD">
        <w:rPr>
          <w:rtl/>
        </w:rPr>
        <w:t>ی</w:t>
      </w:r>
      <w:r w:rsidRPr="006F0B90">
        <w:rPr>
          <w:rtl/>
        </w:rPr>
        <w:t>د! اگر ا</w:t>
      </w:r>
      <w:r w:rsidR="002902AD">
        <w:rPr>
          <w:rtl/>
        </w:rPr>
        <w:t>ی</w:t>
      </w:r>
      <w:r w:rsidRPr="006F0B90">
        <w:rPr>
          <w:rtl/>
        </w:rPr>
        <w:t>ن روا</w:t>
      </w:r>
      <w:r w:rsidR="002902AD">
        <w:rPr>
          <w:rtl/>
        </w:rPr>
        <w:t>ی</w:t>
      </w:r>
      <w:r w:rsidRPr="006F0B90">
        <w:rPr>
          <w:rtl/>
        </w:rPr>
        <w:t xml:space="preserve">ت را قبول دارد، </w:t>
      </w:r>
      <w:r w:rsidR="002902AD">
        <w:rPr>
          <w:rtl/>
        </w:rPr>
        <w:t>ک</w:t>
      </w:r>
      <w:r w:rsidRPr="006F0B90">
        <w:rPr>
          <w:rtl/>
        </w:rPr>
        <w:t>ه روا</w:t>
      </w:r>
      <w:r w:rsidR="002902AD">
        <w:rPr>
          <w:rtl/>
        </w:rPr>
        <w:t>ی</w:t>
      </w:r>
      <w:r w:rsidRPr="006F0B90">
        <w:rPr>
          <w:rtl/>
        </w:rPr>
        <w:t>ت تا آخر چن</w:t>
      </w:r>
      <w:r w:rsidR="002902AD">
        <w:rPr>
          <w:rtl/>
        </w:rPr>
        <w:t>ی</w:t>
      </w:r>
      <w:r w:rsidRPr="006F0B90">
        <w:rPr>
          <w:rtl/>
        </w:rPr>
        <w:t>ن مى‏گو</w:t>
      </w:r>
      <w:r w:rsidR="002902AD">
        <w:rPr>
          <w:rtl/>
        </w:rPr>
        <w:t>ی</w:t>
      </w:r>
      <w:r w:rsidRPr="006F0B90">
        <w:rPr>
          <w:rtl/>
        </w:rPr>
        <w:t>د و تمام ادّعاهاى ت</w:t>
      </w:r>
      <w:r w:rsidR="002902AD">
        <w:rPr>
          <w:rtl/>
        </w:rPr>
        <w:t>ی</w:t>
      </w:r>
      <w:r w:rsidRPr="006F0B90">
        <w:rPr>
          <w:rtl/>
        </w:rPr>
        <w:t xml:space="preserve">جانى را </w:t>
      </w:r>
      <w:r w:rsidR="002902AD">
        <w:rPr>
          <w:rtl/>
        </w:rPr>
        <w:t>ک</w:t>
      </w:r>
      <w:r w:rsidRPr="006F0B90">
        <w:rPr>
          <w:rtl/>
        </w:rPr>
        <w:t>ه مثلاً (در ص‏239) مى‏گفت: ه</w:t>
      </w:r>
      <w:r w:rsidR="002902AD">
        <w:rPr>
          <w:rtl/>
        </w:rPr>
        <w:t>ی</w:t>
      </w:r>
      <w:r w:rsidRPr="006F0B90">
        <w:rPr>
          <w:rtl/>
        </w:rPr>
        <w:t>چ ب</w:t>
      </w:r>
      <w:r w:rsidR="002902AD">
        <w:rPr>
          <w:rtl/>
        </w:rPr>
        <w:t>ی</w:t>
      </w:r>
      <w:r w:rsidRPr="006F0B90">
        <w:rPr>
          <w:rtl/>
        </w:rPr>
        <w:t>عت درستى در تار</w:t>
      </w:r>
      <w:r w:rsidR="002902AD">
        <w:rPr>
          <w:rtl/>
        </w:rPr>
        <w:t>ی</w:t>
      </w:r>
      <w:r w:rsidRPr="006F0B90">
        <w:rPr>
          <w:rtl/>
        </w:rPr>
        <w:t xml:space="preserve">خ اسلام از عهد خلفاء تا عهد </w:t>
      </w:r>
      <w:r w:rsidR="002902AD">
        <w:rPr>
          <w:rtl/>
        </w:rPr>
        <w:t>ک</w:t>
      </w:r>
      <w:r w:rsidRPr="006F0B90">
        <w:rPr>
          <w:rtl/>
        </w:rPr>
        <w:t>مال آتاتور</w:t>
      </w:r>
      <w:r w:rsidR="002902AD">
        <w:rPr>
          <w:rtl/>
        </w:rPr>
        <w:t>ک</w:t>
      </w:r>
      <w:r w:rsidRPr="006F0B90">
        <w:rPr>
          <w:rtl/>
        </w:rPr>
        <w:t xml:space="preserve"> </w:t>
      </w:r>
      <w:r w:rsidR="002902AD">
        <w:rPr>
          <w:rtl/>
        </w:rPr>
        <w:t>ک</w:t>
      </w:r>
      <w:r w:rsidRPr="006F0B90">
        <w:rPr>
          <w:rtl/>
        </w:rPr>
        <w:t>ه خلافت اسلامى را از ب</w:t>
      </w:r>
      <w:r w:rsidR="002902AD">
        <w:rPr>
          <w:rtl/>
        </w:rPr>
        <w:t>ی</w:t>
      </w:r>
      <w:r w:rsidRPr="006F0B90">
        <w:rPr>
          <w:rtl/>
        </w:rPr>
        <w:t>ن برد، صورت نگرفته است، به ا</w:t>
      </w:r>
      <w:r w:rsidR="002902AD">
        <w:rPr>
          <w:rtl/>
        </w:rPr>
        <w:t>ی</w:t>
      </w:r>
      <w:r w:rsidRPr="006F0B90">
        <w:rPr>
          <w:rtl/>
        </w:rPr>
        <w:t xml:space="preserve">ن معنى </w:t>
      </w:r>
      <w:r w:rsidR="002902AD">
        <w:rPr>
          <w:rtl/>
        </w:rPr>
        <w:t>ک</w:t>
      </w:r>
      <w:r w:rsidRPr="006F0B90">
        <w:rPr>
          <w:rtl/>
        </w:rPr>
        <w:t>ه اجماع مسلم</w:t>
      </w:r>
      <w:r w:rsidR="002902AD">
        <w:rPr>
          <w:rtl/>
        </w:rPr>
        <w:t>ی</w:t>
      </w:r>
      <w:r w:rsidRPr="006F0B90">
        <w:rPr>
          <w:rtl/>
        </w:rPr>
        <w:t>ن در آن باشد و ه</w:t>
      </w:r>
      <w:r w:rsidR="002902AD">
        <w:rPr>
          <w:rtl/>
        </w:rPr>
        <w:t>ی</w:t>
      </w:r>
      <w:r w:rsidRPr="006F0B90">
        <w:rPr>
          <w:rtl/>
        </w:rPr>
        <w:t>چ زور و قدرتى در آن وجود نداشته و امرى ناگهانى و غ</w:t>
      </w:r>
      <w:r w:rsidR="002902AD">
        <w:rPr>
          <w:rtl/>
        </w:rPr>
        <w:t>ی</w:t>
      </w:r>
      <w:r w:rsidRPr="006F0B90">
        <w:rPr>
          <w:rtl/>
        </w:rPr>
        <w:t>ر مترقّبه هم نباشد...»، باطل و افشاء مى‏سازد! و اگر روا</w:t>
      </w:r>
      <w:r w:rsidR="002902AD">
        <w:rPr>
          <w:rtl/>
        </w:rPr>
        <w:t>ی</w:t>
      </w:r>
      <w:r w:rsidRPr="006F0B90">
        <w:rPr>
          <w:rtl/>
        </w:rPr>
        <w:t xml:space="preserve">ت را قبول ندارد، پس چرا در </w:t>
      </w:r>
      <w:r w:rsidR="002902AD">
        <w:rPr>
          <w:rtl/>
        </w:rPr>
        <w:t>ک</w:t>
      </w:r>
      <w:r w:rsidRPr="006F0B90">
        <w:rPr>
          <w:rtl/>
        </w:rPr>
        <w:t>تابش آورده است؟!</w:t>
      </w:r>
      <w:r>
        <w:rPr>
          <w:rFonts w:hint="cs"/>
          <w:rtl/>
        </w:rPr>
        <w:t>.</w:t>
      </w:r>
    </w:p>
    <w:p w:rsidR="00EE2E64" w:rsidRDefault="00082CC7" w:rsidP="00172A42">
      <w:pPr>
        <w:pStyle w:val="a5"/>
        <w:rPr>
          <w:rtl/>
        </w:rPr>
      </w:pPr>
      <w:r w:rsidRPr="006F0B90">
        <w:rPr>
          <w:rtl/>
        </w:rPr>
        <w:t>در (ص 178)، روا</w:t>
      </w:r>
      <w:r w:rsidR="002902AD">
        <w:rPr>
          <w:rtl/>
        </w:rPr>
        <w:t>ی</w:t>
      </w:r>
      <w:r w:rsidRPr="006F0B90">
        <w:rPr>
          <w:rtl/>
        </w:rPr>
        <w:t>ت د</w:t>
      </w:r>
      <w:r w:rsidR="002902AD">
        <w:rPr>
          <w:rtl/>
        </w:rPr>
        <w:t>ی</w:t>
      </w:r>
      <w:r w:rsidRPr="006F0B90">
        <w:rPr>
          <w:rtl/>
        </w:rPr>
        <w:t>گرى را ن</w:t>
      </w:r>
      <w:r w:rsidR="002902AD">
        <w:rPr>
          <w:rtl/>
        </w:rPr>
        <w:t>ی</w:t>
      </w:r>
      <w:r w:rsidRPr="006F0B90">
        <w:rPr>
          <w:rtl/>
        </w:rPr>
        <w:t>ز از صح</w:t>
      </w:r>
      <w:r w:rsidR="002902AD">
        <w:rPr>
          <w:rtl/>
        </w:rPr>
        <w:t>ی</w:t>
      </w:r>
      <w:r w:rsidRPr="006F0B90">
        <w:rPr>
          <w:rtl/>
        </w:rPr>
        <w:t>ح بخارى و مسلم، مبنى بر ا</w:t>
      </w:r>
      <w:r w:rsidR="002902AD">
        <w:rPr>
          <w:rtl/>
        </w:rPr>
        <w:t>ی</w:t>
      </w:r>
      <w:r w:rsidRPr="006F0B90">
        <w:rPr>
          <w:rtl/>
        </w:rPr>
        <w:t xml:space="preserve">ن </w:t>
      </w:r>
      <w:r w:rsidR="002902AD">
        <w:rPr>
          <w:rtl/>
        </w:rPr>
        <w:t>ک</w:t>
      </w:r>
      <w:r w:rsidRPr="006F0B90">
        <w:rPr>
          <w:rtl/>
        </w:rPr>
        <w:t>ه «اصحاب حتّى در نماز تغ</w:t>
      </w:r>
      <w:r w:rsidR="002902AD">
        <w:rPr>
          <w:rtl/>
        </w:rPr>
        <w:t>یی</w:t>
      </w:r>
      <w:r w:rsidRPr="006F0B90">
        <w:rPr>
          <w:rtl/>
        </w:rPr>
        <w:t>ر دادند» آورده و چن</w:t>
      </w:r>
      <w:r w:rsidR="002902AD">
        <w:rPr>
          <w:rtl/>
        </w:rPr>
        <w:t>ی</w:t>
      </w:r>
      <w:r w:rsidRPr="006F0B90">
        <w:rPr>
          <w:rtl/>
        </w:rPr>
        <w:t>ن مى‏گو</w:t>
      </w:r>
      <w:r w:rsidR="002902AD">
        <w:rPr>
          <w:rtl/>
        </w:rPr>
        <w:t>ی</w:t>
      </w:r>
      <w:r w:rsidRPr="006F0B90">
        <w:rPr>
          <w:rtl/>
        </w:rPr>
        <w:t xml:space="preserve">د: </w:t>
      </w:r>
      <w:r>
        <w:rPr>
          <w:rFonts w:cs="Traditional Arabic" w:hint="cs"/>
          <w:rtl/>
        </w:rPr>
        <w:t>«</w:t>
      </w:r>
      <w:r w:rsidRPr="006F0B90">
        <w:rPr>
          <w:rtl/>
        </w:rPr>
        <w:t>اوّل</w:t>
      </w:r>
      <w:r w:rsidR="002902AD">
        <w:rPr>
          <w:rtl/>
        </w:rPr>
        <w:t>ی</w:t>
      </w:r>
      <w:r w:rsidRPr="006F0B90">
        <w:rPr>
          <w:rtl/>
        </w:rPr>
        <w:t xml:space="preserve">ن </w:t>
      </w:r>
      <w:r w:rsidR="002902AD">
        <w:rPr>
          <w:rtl/>
        </w:rPr>
        <w:t>ک</w:t>
      </w:r>
      <w:r w:rsidRPr="006F0B90">
        <w:rPr>
          <w:rtl/>
        </w:rPr>
        <w:t xml:space="preserve">سى </w:t>
      </w:r>
      <w:r w:rsidR="002902AD">
        <w:rPr>
          <w:rtl/>
        </w:rPr>
        <w:t>ک</w:t>
      </w:r>
      <w:r w:rsidRPr="006F0B90">
        <w:rPr>
          <w:rtl/>
        </w:rPr>
        <w:t xml:space="preserve">ه سنّت پیامبر </w:t>
      </w:r>
      <w:r w:rsidRPr="006F0B90">
        <w:rPr>
          <w:rFonts w:cs="CTraditional Arabic"/>
          <w:rtl/>
        </w:rPr>
        <w:t>ص</w:t>
      </w:r>
      <w:r w:rsidRPr="006F0B90">
        <w:rPr>
          <w:rtl/>
        </w:rPr>
        <w:t xml:space="preserve"> را در نماز تغ</w:t>
      </w:r>
      <w:r w:rsidR="002902AD">
        <w:rPr>
          <w:rtl/>
        </w:rPr>
        <w:t>یی</w:t>
      </w:r>
      <w:r w:rsidRPr="006F0B90">
        <w:rPr>
          <w:rtl/>
        </w:rPr>
        <w:t>ر داد، شخص خل</w:t>
      </w:r>
      <w:r w:rsidR="002902AD">
        <w:rPr>
          <w:rtl/>
        </w:rPr>
        <w:t>ی</w:t>
      </w:r>
      <w:r w:rsidRPr="006F0B90">
        <w:rPr>
          <w:rtl/>
        </w:rPr>
        <w:t>فه مسلمانان عثمان‏بن‏عفان بود». سپس براى ا</w:t>
      </w:r>
      <w:r w:rsidR="002902AD">
        <w:rPr>
          <w:rtl/>
        </w:rPr>
        <w:t>ی</w:t>
      </w:r>
      <w:r w:rsidRPr="006F0B90">
        <w:rPr>
          <w:rtl/>
        </w:rPr>
        <w:t>ن</w:t>
      </w:r>
      <w:r w:rsidR="002902AD">
        <w:rPr>
          <w:rtl/>
        </w:rPr>
        <w:t>ک</w:t>
      </w:r>
      <w:r w:rsidRPr="006F0B90">
        <w:rPr>
          <w:rtl/>
        </w:rPr>
        <w:t>ه ا</w:t>
      </w:r>
      <w:r w:rsidR="002902AD">
        <w:rPr>
          <w:rtl/>
        </w:rPr>
        <w:t>ی</w:t>
      </w:r>
      <w:r w:rsidRPr="006F0B90">
        <w:rPr>
          <w:rtl/>
        </w:rPr>
        <w:t>ن خواسته پل</w:t>
      </w:r>
      <w:r w:rsidR="002902AD">
        <w:rPr>
          <w:rtl/>
        </w:rPr>
        <w:t>ی</w:t>
      </w:r>
      <w:r w:rsidRPr="006F0B90">
        <w:rPr>
          <w:rtl/>
        </w:rPr>
        <w:t xml:space="preserve">دش را ثابت </w:t>
      </w:r>
      <w:r w:rsidR="002902AD">
        <w:rPr>
          <w:rtl/>
        </w:rPr>
        <w:t>ک</w:t>
      </w:r>
      <w:r w:rsidRPr="006F0B90">
        <w:rPr>
          <w:rtl/>
        </w:rPr>
        <w:t>ند، روا</w:t>
      </w:r>
      <w:r w:rsidR="002902AD">
        <w:rPr>
          <w:rtl/>
        </w:rPr>
        <w:t>ی</w:t>
      </w:r>
      <w:r w:rsidRPr="006F0B90">
        <w:rPr>
          <w:rtl/>
        </w:rPr>
        <w:t>ت را چن</w:t>
      </w:r>
      <w:r w:rsidR="002902AD">
        <w:rPr>
          <w:rtl/>
        </w:rPr>
        <w:t>ی</w:t>
      </w:r>
      <w:r w:rsidRPr="006F0B90">
        <w:rPr>
          <w:rtl/>
        </w:rPr>
        <w:t>ن ناقص نقل مى‏</w:t>
      </w:r>
      <w:r w:rsidR="002902AD">
        <w:rPr>
          <w:rtl/>
        </w:rPr>
        <w:t>ک</w:t>
      </w:r>
      <w:r w:rsidRPr="006F0B90">
        <w:rPr>
          <w:rtl/>
        </w:rPr>
        <w:t>ند: «پ</w:t>
      </w:r>
      <w:r w:rsidR="002902AD">
        <w:rPr>
          <w:rtl/>
        </w:rPr>
        <w:t>ی</w:t>
      </w:r>
      <w:r w:rsidRPr="006F0B90">
        <w:rPr>
          <w:rtl/>
        </w:rPr>
        <w:t>امبر در مِنى دو ر</w:t>
      </w:r>
      <w:r w:rsidR="002902AD">
        <w:rPr>
          <w:rtl/>
        </w:rPr>
        <w:t>ک</w:t>
      </w:r>
      <w:r w:rsidRPr="006F0B90">
        <w:rPr>
          <w:rtl/>
        </w:rPr>
        <w:t>عت نماز خواند، أبوب</w:t>
      </w:r>
      <w:r w:rsidR="002902AD">
        <w:rPr>
          <w:rtl/>
        </w:rPr>
        <w:t>ک</w:t>
      </w:r>
      <w:r w:rsidRPr="006F0B90">
        <w:rPr>
          <w:rtl/>
        </w:rPr>
        <w:t>ر هم پس از او چن</w:t>
      </w:r>
      <w:r w:rsidR="002902AD">
        <w:rPr>
          <w:rtl/>
        </w:rPr>
        <w:t>ی</w:t>
      </w:r>
      <w:r w:rsidRPr="006F0B90">
        <w:rPr>
          <w:rtl/>
        </w:rPr>
        <w:t xml:space="preserve">ن </w:t>
      </w:r>
      <w:r w:rsidR="002902AD">
        <w:rPr>
          <w:rtl/>
        </w:rPr>
        <w:t>ک</w:t>
      </w:r>
      <w:r w:rsidRPr="006F0B90">
        <w:rPr>
          <w:rtl/>
        </w:rPr>
        <w:t>رد و عمر هم پس از أبوب</w:t>
      </w:r>
      <w:r w:rsidR="002902AD">
        <w:rPr>
          <w:rtl/>
        </w:rPr>
        <w:t>ک</w:t>
      </w:r>
      <w:r w:rsidRPr="006F0B90">
        <w:rPr>
          <w:rtl/>
        </w:rPr>
        <w:t>ر و عثمان هم در اوائل خلافتش ولى بعداً عثمان چهار ر</w:t>
      </w:r>
      <w:r w:rsidR="002902AD">
        <w:rPr>
          <w:rtl/>
        </w:rPr>
        <w:t>ک</w:t>
      </w:r>
      <w:r w:rsidRPr="006F0B90">
        <w:rPr>
          <w:rtl/>
        </w:rPr>
        <w:t>عت خواند</w:t>
      </w:r>
      <w:r>
        <w:rPr>
          <w:rFonts w:cs="Traditional Arabic" w:hint="cs"/>
          <w:rtl/>
        </w:rPr>
        <w:t>»</w:t>
      </w:r>
      <w:r w:rsidRPr="006F0B90">
        <w:rPr>
          <w:rtl/>
        </w:rPr>
        <w:t>!</w:t>
      </w:r>
      <w:r>
        <w:rPr>
          <w:rFonts w:hint="cs"/>
          <w:rtl/>
        </w:rPr>
        <w:t>.</w:t>
      </w:r>
    </w:p>
    <w:p w:rsidR="00EE2E64" w:rsidRDefault="00082CC7" w:rsidP="00172A42">
      <w:pPr>
        <w:pStyle w:val="a5"/>
        <w:rPr>
          <w:rtl/>
        </w:rPr>
      </w:pPr>
      <w:r w:rsidRPr="006F0B90">
        <w:rPr>
          <w:rtl/>
        </w:rPr>
        <w:t>بب</w:t>
      </w:r>
      <w:r w:rsidR="002902AD">
        <w:rPr>
          <w:rtl/>
        </w:rPr>
        <w:t>ی</w:t>
      </w:r>
      <w:r w:rsidRPr="006F0B90">
        <w:rPr>
          <w:rtl/>
        </w:rPr>
        <w:t>ن</w:t>
      </w:r>
      <w:r w:rsidR="002902AD">
        <w:rPr>
          <w:rtl/>
        </w:rPr>
        <w:t>ی</w:t>
      </w:r>
      <w:r w:rsidRPr="006F0B90">
        <w:rPr>
          <w:rtl/>
        </w:rPr>
        <w:t xml:space="preserve">د </w:t>
      </w:r>
      <w:r w:rsidR="002902AD">
        <w:rPr>
          <w:rtl/>
        </w:rPr>
        <w:t>ک</w:t>
      </w:r>
      <w:r w:rsidRPr="006F0B90">
        <w:rPr>
          <w:rtl/>
        </w:rPr>
        <w:t>ه ت</w:t>
      </w:r>
      <w:r w:rsidR="002902AD">
        <w:rPr>
          <w:rtl/>
        </w:rPr>
        <w:t>ی</w:t>
      </w:r>
      <w:r w:rsidRPr="006F0B90">
        <w:rPr>
          <w:rtl/>
        </w:rPr>
        <w:t>جانى چگونه ملحدانه روا</w:t>
      </w:r>
      <w:r w:rsidR="002902AD">
        <w:rPr>
          <w:rtl/>
        </w:rPr>
        <w:t>ی</w:t>
      </w:r>
      <w:r w:rsidRPr="006F0B90">
        <w:rPr>
          <w:rtl/>
        </w:rPr>
        <w:t>ت را ناقص نقل مى‏</w:t>
      </w:r>
      <w:r w:rsidR="002902AD">
        <w:rPr>
          <w:rtl/>
        </w:rPr>
        <w:t>ک</w:t>
      </w:r>
      <w:r w:rsidRPr="006F0B90">
        <w:rPr>
          <w:rtl/>
        </w:rPr>
        <w:t xml:space="preserve">ند به گونه‏اى </w:t>
      </w:r>
      <w:r w:rsidR="002902AD">
        <w:rPr>
          <w:rtl/>
        </w:rPr>
        <w:t>ک</w:t>
      </w:r>
      <w:r w:rsidRPr="006F0B90">
        <w:rPr>
          <w:rtl/>
        </w:rPr>
        <w:t>ه هر</w:t>
      </w:r>
      <w:r w:rsidR="002902AD">
        <w:rPr>
          <w:rtl/>
        </w:rPr>
        <w:t>ک</w:t>
      </w:r>
      <w:r w:rsidRPr="006F0B90">
        <w:rPr>
          <w:rtl/>
        </w:rPr>
        <w:t>س بخواند، مى‏گو</w:t>
      </w:r>
      <w:r w:rsidR="002902AD">
        <w:rPr>
          <w:rtl/>
        </w:rPr>
        <w:t>ی</w:t>
      </w:r>
      <w:r w:rsidRPr="006F0B90">
        <w:rPr>
          <w:rtl/>
        </w:rPr>
        <w:t xml:space="preserve">د: چطور عثمان </w:t>
      </w:r>
      <w:r w:rsidRPr="006F0B90">
        <w:rPr>
          <w:rFonts w:cs="CTraditional Arabic"/>
          <w:rtl/>
        </w:rPr>
        <w:t>س</w:t>
      </w:r>
      <w:r w:rsidRPr="006F0B90">
        <w:rPr>
          <w:rtl/>
        </w:rPr>
        <w:t xml:space="preserve"> به خود جرأت داد </w:t>
      </w:r>
      <w:r w:rsidR="002902AD">
        <w:rPr>
          <w:rtl/>
        </w:rPr>
        <w:t>ک</w:t>
      </w:r>
      <w:r w:rsidRPr="006F0B90">
        <w:rPr>
          <w:rtl/>
        </w:rPr>
        <w:t xml:space="preserve">ه سنّت پیامبر </w:t>
      </w:r>
      <w:r w:rsidRPr="006F0B90">
        <w:rPr>
          <w:rFonts w:cs="CTraditional Arabic"/>
          <w:rtl/>
        </w:rPr>
        <w:t>ص</w:t>
      </w:r>
      <w:r w:rsidRPr="006F0B90">
        <w:rPr>
          <w:rtl/>
        </w:rPr>
        <w:t xml:space="preserve"> و دو خل</w:t>
      </w:r>
      <w:r w:rsidR="002902AD">
        <w:rPr>
          <w:rtl/>
        </w:rPr>
        <w:t>ی</w:t>
      </w:r>
      <w:r w:rsidRPr="006F0B90">
        <w:rPr>
          <w:rtl/>
        </w:rPr>
        <w:t>فه قبل از خود را تغ</w:t>
      </w:r>
      <w:r w:rsidR="002902AD">
        <w:rPr>
          <w:rtl/>
        </w:rPr>
        <w:t>یی</w:t>
      </w:r>
      <w:r w:rsidRPr="006F0B90">
        <w:rPr>
          <w:rtl/>
        </w:rPr>
        <w:t xml:space="preserve">ر دهد؟!.. در حالى </w:t>
      </w:r>
      <w:r w:rsidR="002902AD">
        <w:rPr>
          <w:rtl/>
        </w:rPr>
        <w:t>ک</w:t>
      </w:r>
      <w:r w:rsidRPr="006F0B90">
        <w:rPr>
          <w:rtl/>
        </w:rPr>
        <w:t>ه در همان صح</w:t>
      </w:r>
      <w:r w:rsidR="002902AD">
        <w:rPr>
          <w:rtl/>
        </w:rPr>
        <w:t>ی</w:t>
      </w:r>
      <w:r w:rsidRPr="006F0B90">
        <w:rPr>
          <w:rtl/>
        </w:rPr>
        <w:t xml:space="preserve">ح بخارى و مسلم </w:t>
      </w:r>
      <w:r w:rsidR="002902AD">
        <w:rPr>
          <w:rtl/>
        </w:rPr>
        <w:t>ک</w:t>
      </w:r>
      <w:r w:rsidRPr="006F0B90">
        <w:rPr>
          <w:rtl/>
        </w:rPr>
        <w:t>امل آن چن</w:t>
      </w:r>
      <w:r w:rsidR="002902AD">
        <w:rPr>
          <w:rtl/>
        </w:rPr>
        <w:t>ی</w:t>
      </w:r>
      <w:r w:rsidRPr="006F0B90">
        <w:rPr>
          <w:rtl/>
        </w:rPr>
        <w:t xml:space="preserve">ن آمده است: «پیامبر </w:t>
      </w:r>
      <w:r w:rsidRPr="006F0B90">
        <w:rPr>
          <w:rFonts w:cs="CTraditional Arabic"/>
          <w:rtl/>
        </w:rPr>
        <w:t>ص</w:t>
      </w:r>
      <w:r w:rsidRPr="006F0B90">
        <w:rPr>
          <w:rtl/>
        </w:rPr>
        <w:t xml:space="preserve"> به هنگام سفر حج (از مد</w:t>
      </w:r>
      <w:r w:rsidR="002902AD">
        <w:rPr>
          <w:rtl/>
        </w:rPr>
        <w:t>ی</w:t>
      </w:r>
      <w:r w:rsidRPr="006F0B90">
        <w:rPr>
          <w:rtl/>
        </w:rPr>
        <w:t>نه به م</w:t>
      </w:r>
      <w:r w:rsidR="002902AD">
        <w:rPr>
          <w:rtl/>
        </w:rPr>
        <w:t>ک</w:t>
      </w:r>
      <w:r w:rsidRPr="006F0B90">
        <w:rPr>
          <w:rtl/>
        </w:rPr>
        <w:t>ه) در منى دو ر</w:t>
      </w:r>
      <w:r w:rsidR="002902AD">
        <w:rPr>
          <w:rtl/>
        </w:rPr>
        <w:t>ک</w:t>
      </w:r>
      <w:r w:rsidRPr="006F0B90">
        <w:rPr>
          <w:rtl/>
        </w:rPr>
        <w:t>عت خواند (</w:t>
      </w:r>
      <w:r w:rsidR="002902AD">
        <w:rPr>
          <w:rtl/>
        </w:rPr>
        <w:t>ی</w:t>
      </w:r>
      <w:r w:rsidRPr="006F0B90">
        <w:rPr>
          <w:rtl/>
        </w:rPr>
        <w:t>عنى نمازهاى چهارر</w:t>
      </w:r>
      <w:r w:rsidR="002902AD">
        <w:rPr>
          <w:rtl/>
        </w:rPr>
        <w:t>ک</w:t>
      </w:r>
      <w:r w:rsidRPr="006F0B90">
        <w:rPr>
          <w:rtl/>
        </w:rPr>
        <w:t>عتى را قصر نمود) أبوب</w:t>
      </w:r>
      <w:r w:rsidR="002902AD">
        <w:rPr>
          <w:rtl/>
        </w:rPr>
        <w:t>ک</w:t>
      </w:r>
      <w:r w:rsidRPr="006F0B90">
        <w:rPr>
          <w:rtl/>
        </w:rPr>
        <w:t>ر هم پس از او قصر نمود. عمر هم پس از أبوب</w:t>
      </w:r>
      <w:r w:rsidR="002902AD">
        <w:rPr>
          <w:rtl/>
        </w:rPr>
        <w:t>ک</w:t>
      </w:r>
      <w:r w:rsidRPr="006F0B90">
        <w:rPr>
          <w:rtl/>
        </w:rPr>
        <w:t xml:space="preserve">ر قصر </w:t>
      </w:r>
      <w:r w:rsidR="002902AD">
        <w:rPr>
          <w:rtl/>
        </w:rPr>
        <w:t>ک</w:t>
      </w:r>
      <w:r w:rsidRPr="006F0B90">
        <w:rPr>
          <w:rtl/>
        </w:rPr>
        <w:t>رد. عثمان هم دو سال اوّل خلافتش را قصر نمود، امّا سال سوم خلافتش در منى، چهار ر</w:t>
      </w:r>
      <w:r w:rsidR="002902AD">
        <w:rPr>
          <w:rtl/>
        </w:rPr>
        <w:t>ک</w:t>
      </w:r>
      <w:r w:rsidRPr="006F0B90">
        <w:rPr>
          <w:rtl/>
        </w:rPr>
        <w:t>عت خواند! در آن هنگام، مردى برخاست و به عثمان گفت: اى ام</w:t>
      </w:r>
      <w:r w:rsidR="002902AD">
        <w:rPr>
          <w:rtl/>
        </w:rPr>
        <w:t>ی</w:t>
      </w:r>
      <w:r w:rsidRPr="006F0B90">
        <w:rPr>
          <w:rtl/>
        </w:rPr>
        <w:t>رالمؤمن</w:t>
      </w:r>
      <w:r w:rsidR="002902AD">
        <w:rPr>
          <w:rtl/>
        </w:rPr>
        <w:t>ی</w:t>
      </w:r>
      <w:r w:rsidRPr="006F0B90">
        <w:rPr>
          <w:rtl/>
        </w:rPr>
        <w:t>ن! چرا چهار ر</w:t>
      </w:r>
      <w:r w:rsidR="002902AD">
        <w:rPr>
          <w:rtl/>
        </w:rPr>
        <w:t>ک</w:t>
      </w:r>
      <w:r w:rsidRPr="006F0B90">
        <w:rPr>
          <w:rtl/>
        </w:rPr>
        <w:t xml:space="preserve">عت خواندى؟! عثمان </w:t>
      </w:r>
      <w:r w:rsidRPr="006F0B90">
        <w:rPr>
          <w:rFonts w:cs="CTraditional Arabic"/>
          <w:rtl/>
        </w:rPr>
        <w:t>س</w:t>
      </w:r>
      <w:r w:rsidRPr="006F0B90">
        <w:rPr>
          <w:rtl/>
        </w:rPr>
        <w:t xml:space="preserve"> گفت: بدان</w:t>
      </w:r>
      <w:r w:rsidR="002902AD">
        <w:rPr>
          <w:rtl/>
        </w:rPr>
        <w:t>ی</w:t>
      </w:r>
      <w:r w:rsidRPr="006F0B90">
        <w:rPr>
          <w:rtl/>
        </w:rPr>
        <w:t xml:space="preserve">د </w:t>
      </w:r>
      <w:r w:rsidR="002902AD">
        <w:rPr>
          <w:rtl/>
        </w:rPr>
        <w:t>ک</w:t>
      </w:r>
      <w:r w:rsidRPr="006F0B90">
        <w:rPr>
          <w:rtl/>
        </w:rPr>
        <w:t>ه من امسال در م</w:t>
      </w:r>
      <w:r w:rsidR="002902AD">
        <w:rPr>
          <w:rtl/>
        </w:rPr>
        <w:t>ک</w:t>
      </w:r>
      <w:r w:rsidRPr="006F0B90">
        <w:rPr>
          <w:rtl/>
        </w:rPr>
        <w:t>ه زن گرفته‏ام و در ا</w:t>
      </w:r>
      <w:r w:rsidR="002902AD">
        <w:rPr>
          <w:rtl/>
        </w:rPr>
        <w:t>ی</w:t>
      </w:r>
      <w:r w:rsidRPr="006F0B90">
        <w:rPr>
          <w:rtl/>
        </w:rPr>
        <w:t xml:space="preserve">نجا منزل دارم و پیامبر </w:t>
      </w:r>
      <w:r w:rsidRPr="006F0B90">
        <w:rPr>
          <w:rFonts w:cs="CTraditional Arabic"/>
          <w:rtl/>
        </w:rPr>
        <w:t>ص</w:t>
      </w:r>
      <w:r w:rsidRPr="006F0B90">
        <w:rPr>
          <w:rtl/>
        </w:rPr>
        <w:t xml:space="preserve"> هم فرموده است: در منزل، نمازها</w:t>
      </w:r>
      <w:r w:rsidR="002902AD">
        <w:rPr>
          <w:rtl/>
        </w:rPr>
        <w:t>ی</w:t>
      </w:r>
      <w:r w:rsidRPr="006F0B90">
        <w:rPr>
          <w:rtl/>
        </w:rPr>
        <w:t xml:space="preserve">تان را </w:t>
      </w:r>
      <w:r w:rsidR="002902AD">
        <w:rPr>
          <w:rtl/>
        </w:rPr>
        <w:t>ک</w:t>
      </w:r>
      <w:r w:rsidRPr="006F0B90">
        <w:rPr>
          <w:rtl/>
        </w:rPr>
        <w:t>امل بخوان</w:t>
      </w:r>
      <w:r w:rsidR="002902AD">
        <w:rPr>
          <w:rtl/>
        </w:rPr>
        <w:t>ی</w:t>
      </w:r>
      <w:r w:rsidRPr="006F0B90">
        <w:rPr>
          <w:rtl/>
        </w:rPr>
        <w:t>د!</w:t>
      </w:r>
      <w:r w:rsidR="00EE2E64">
        <w:rPr>
          <w:rtl/>
        </w:rPr>
        <w:t xml:space="preserve"> من الآن در حضر هستم؛ نه سفر!».</w:t>
      </w:r>
    </w:p>
    <w:p w:rsidR="00EE2E64" w:rsidRDefault="00082CC7" w:rsidP="00172A42">
      <w:pPr>
        <w:pStyle w:val="a5"/>
        <w:rPr>
          <w:rtl/>
        </w:rPr>
      </w:pPr>
      <w:r w:rsidRPr="006F0B90">
        <w:rPr>
          <w:rtl/>
        </w:rPr>
        <w:t>ت</w:t>
      </w:r>
      <w:r w:rsidR="002902AD">
        <w:rPr>
          <w:rtl/>
        </w:rPr>
        <w:t>ی</w:t>
      </w:r>
      <w:r w:rsidRPr="006F0B90">
        <w:rPr>
          <w:rtl/>
        </w:rPr>
        <w:t>جانى در (ص 290) مى‏گو</w:t>
      </w:r>
      <w:r w:rsidR="002902AD">
        <w:rPr>
          <w:rtl/>
        </w:rPr>
        <w:t>ی</w:t>
      </w:r>
      <w:r w:rsidRPr="006F0B90">
        <w:rPr>
          <w:rtl/>
        </w:rPr>
        <w:t>د: «حضرت فرمود: بر آنان (</w:t>
      </w:r>
      <w:r w:rsidR="002902AD">
        <w:rPr>
          <w:rtl/>
        </w:rPr>
        <w:t>ی</w:t>
      </w:r>
      <w:r w:rsidRPr="006F0B90">
        <w:rPr>
          <w:rtl/>
        </w:rPr>
        <w:t>عنى اهل‏ب</w:t>
      </w:r>
      <w:r w:rsidR="002902AD">
        <w:rPr>
          <w:rtl/>
        </w:rPr>
        <w:t>ی</w:t>
      </w:r>
      <w:r w:rsidRPr="006F0B90">
        <w:rPr>
          <w:rtl/>
        </w:rPr>
        <w:t>ت) پ</w:t>
      </w:r>
      <w:r w:rsidR="002902AD">
        <w:rPr>
          <w:rtl/>
        </w:rPr>
        <w:t>ی</w:t>
      </w:r>
      <w:r w:rsidRPr="006F0B90">
        <w:rPr>
          <w:rtl/>
        </w:rPr>
        <w:t>شى نگ</w:t>
      </w:r>
      <w:r w:rsidR="002902AD">
        <w:rPr>
          <w:rtl/>
        </w:rPr>
        <w:t>ی</w:t>
      </w:r>
      <w:r w:rsidRPr="006F0B90">
        <w:rPr>
          <w:rtl/>
        </w:rPr>
        <w:t>ر</w:t>
      </w:r>
      <w:r w:rsidR="002902AD">
        <w:rPr>
          <w:rtl/>
        </w:rPr>
        <w:t>ی</w:t>
      </w:r>
      <w:r w:rsidRPr="006F0B90">
        <w:rPr>
          <w:rtl/>
        </w:rPr>
        <w:t xml:space="preserve">د </w:t>
      </w:r>
      <w:r w:rsidR="002902AD">
        <w:rPr>
          <w:rtl/>
        </w:rPr>
        <w:t>ک</w:t>
      </w:r>
      <w:r w:rsidRPr="006F0B90">
        <w:rPr>
          <w:rtl/>
        </w:rPr>
        <w:t>ه هلا</w:t>
      </w:r>
      <w:r w:rsidR="002902AD">
        <w:rPr>
          <w:rtl/>
        </w:rPr>
        <w:t>ک</w:t>
      </w:r>
      <w:r w:rsidRPr="006F0B90">
        <w:rPr>
          <w:rtl/>
        </w:rPr>
        <w:t xml:space="preserve"> مى‏شو</w:t>
      </w:r>
      <w:r w:rsidR="002902AD">
        <w:rPr>
          <w:rtl/>
        </w:rPr>
        <w:t>ی</w:t>
      </w:r>
      <w:r w:rsidRPr="006F0B90">
        <w:rPr>
          <w:rtl/>
        </w:rPr>
        <w:t>د و از آنان تخلّف نجو</w:t>
      </w:r>
      <w:r w:rsidR="002902AD">
        <w:rPr>
          <w:rtl/>
        </w:rPr>
        <w:t>یی</w:t>
      </w:r>
      <w:r w:rsidRPr="006F0B90">
        <w:rPr>
          <w:rtl/>
        </w:rPr>
        <w:t xml:space="preserve">د </w:t>
      </w:r>
      <w:r w:rsidR="002902AD">
        <w:rPr>
          <w:rtl/>
        </w:rPr>
        <w:t>ک</w:t>
      </w:r>
      <w:r w:rsidRPr="006F0B90">
        <w:rPr>
          <w:rtl/>
        </w:rPr>
        <w:t>ه هلا</w:t>
      </w:r>
      <w:r w:rsidR="002902AD">
        <w:rPr>
          <w:rtl/>
        </w:rPr>
        <w:t>ک</w:t>
      </w:r>
      <w:r w:rsidRPr="006F0B90">
        <w:rPr>
          <w:rtl/>
        </w:rPr>
        <w:t xml:space="preserve"> مى‏شو</w:t>
      </w:r>
      <w:r w:rsidR="002902AD">
        <w:rPr>
          <w:rtl/>
        </w:rPr>
        <w:t>ی</w:t>
      </w:r>
      <w:r w:rsidRPr="006F0B90">
        <w:rPr>
          <w:rtl/>
        </w:rPr>
        <w:t xml:space="preserve">د و به آنان </w:t>
      </w:r>
      <w:r w:rsidR="002902AD">
        <w:rPr>
          <w:rtl/>
        </w:rPr>
        <w:t>ی</w:t>
      </w:r>
      <w:r w:rsidRPr="006F0B90">
        <w:rPr>
          <w:rtl/>
        </w:rPr>
        <w:t>اد نده</w:t>
      </w:r>
      <w:r w:rsidR="002902AD">
        <w:rPr>
          <w:rtl/>
        </w:rPr>
        <w:t>ی</w:t>
      </w:r>
      <w:r w:rsidRPr="006F0B90">
        <w:rPr>
          <w:rtl/>
        </w:rPr>
        <w:t>د چرا</w:t>
      </w:r>
      <w:r w:rsidR="002902AD">
        <w:rPr>
          <w:rtl/>
        </w:rPr>
        <w:t>ک</w:t>
      </w:r>
      <w:r w:rsidRPr="006F0B90">
        <w:rPr>
          <w:rtl/>
        </w:rPr>
        <w:t>ه آنان از شما داناتر هستند».</w:t>
      </w:r>
    </w:p>
    <w:p w:rsidR="00EE2E64" w:rsidRDefault="00082CC7" w:rsidP="00172A42">
      <w:pPr>
        <w:pStyle w:val="a5"/>
        <w:rPr>
          <w:rtl/>
        </w:rPr>
      </w:pPr>
      <w:r w:rsidRPr="006F0B90">
        <w:rPr>
          <w:rtl/>
        </w:rPr>
        <w:t>ا</w:t>
      </w:r>
      <w:r w:rsidR="002902AD">
        <w:rPr>
          <w:rtl/>
        </w:rPr>
        <w:t>ی</w:t>
      </w:r>
      <w:r w:rsidRPr="006F0B90">
        <w:rPr>
          <w:rtl/>
        </w:rPr>
        <w:t>ن حد</w:t>
      </w:r>
      <w:r w:rsidR="002902AD">
        <w:rPr>
          <w:rtl/>
        </w:rPr>
        <w:t>ی</w:t>
      </w:r>
      <w:r w:rsidRPr="006F0B90">
        <w:rPr>
          <w:rtl/>
        </w:rPr>
        <w:t>ث ن</w:t>
      </w:r>
      <w:r w:rsidR="002902AD">
        <w:rPr>
          <w:rtl/>
        </w:rPr>
        <w:t>ی</w:t>
      </w:r>
      <w:r w:rsidRPr="006F0B90">
        <w:rPr>
          <w:rtl/>
        </w:rPr>
        <w:t xml:space="preserve">ز دروغ است </w:t>
      </w:r>
      <w:r w:rsidR="002902AD">
        <w:rPr>
          <w:rtl/>
        </w:rPr>
        <w:t>ک</w:t>
      </w:r>
      <w:r w:rsidRPr="006F0B90">
        <w:rPr>
          <w:rtl/>
        </w:rPr>
        <w:t xml:space="preserve">ه بر پیامبر </w:t>
      </w:r>
      <w:r w:rsidRPr="006F0B90">
        <w:rPr>
          <w:rFonts w:cs="CTraditional Arabic"/>
          <w:rtl/>
        </w:rPr>
        <w:t>ص</w:t>
      </w:r>
      <w:r w:rsidRPr="006F0B90">
        <w:rPr>
          <w:rtl/>
        </w:rPr>
        <w:t xml:space="preserve"> بسته‏اند! و جالب ا</w:t>
      </w:r>
      <w:r w:rsidR="002902AD">
        <w:rPr>
          <w:rtl/>
        </w:rPr>
        <w:t>ی</w:t>
      </w:r>
      <w:r w:rsidRPr="006F0B90">
        <w:rPr>
          <w:rtl/>
        </w:rPr>
        <w:t>ن</w:t>
      </w:r>
      <w:r w:rsidR="002902AD">
        <w:rPr>
          <w:rtl/>
        </w:rPr>
        <w:t>ک</w:t>
      </w:r>
      <w:r w:rsidRPr="006F0B90">
        <w:rPr>
          <w:rtl/>
        </w:rPr>
        <w:t>ه خود ش</w:t>
      </w:r>
      <w:r w:rsidR="002902AD">
        <w:rPr>
          <w:rtl/>
        </w:rPr>
        <w:t>ی</w:t>
      </w:r>
      <w:r w:rsidRPr="006F0B90">
        <w:rPr>
          <w:rtl/>
        </w:rPr>
        <w:t>ع</w:t>
      </w:r>
      <w:r w:rsidR="002902AD">
        <w:rPr>
          <w:rtl/>
        </w:rPr>
        <w:t>ی</w:t>
      </w:r>
      <w:r w:rsidRPr="006F0B90">
        <w:rPr>
          <w:rtl/>
        </w:rPr>
        <w:t>ان از عل</w:t>
      </w:r>
      <w:r w:rsidR="002902AD">
        <w:rPr>
          <w:rtl/>
        </w:rPr>
        <w:t>ی</w:t>
      </w:r>
      <w:r w:rsidRPr="006F0B90">
        <w:rPr>
          <w:rtl/>
        </w:rPr>
        <w:t xml:space="preserve"> </w:t>
      </w:r>
      <w:r w:rsidRPr="006F0B90">
        <w:rPr>
          <w:rFonts w:cs="CTraditional Arabic"/>
          <w:rtl/>
        </w:rPr>
        <w:t>س</w:t>
      </w:r>
      <w:r w:rsidRPr="006F0B90">
        <w:rPr>
          <w:rtl/>
        </w:rPr>
        <w:t xml:space="preserve"> روا</w:t>
      </w:r>
      <w:r w:rsidR="002902AD">
        <w:rPr>
          <w:rtl/>
        </w:rPr>
        <w:t>ی</w:t>
      </w:r>
      <w:r w:rsidRPr="006F0B90">
        <w:rPr>
          <w:rtl/>
        </w:rPr>
        <w:t>ت مى‏</w:t>
      </w:r>
      <w:r w:rsidR="002902AD">
        <w:rPr>
          <w:rtl/>
        </w:rPr>
        <w:t>ک</w:t>
      </w:r>
      <w:r w:rsidRPr="006F0B90">
        <w:rPr>
          <w:rtl/>
        </w:rPr>
        <w:t xml:space="preserve">نند </w:t>
      </w:r>
      <w:r w:rsidR="002902AD">
        <w:rPr>
          <w:rtl/>
        </w:rPr>
        <w:t>ک</w:t>
      </w:r>
      <w:r w:rsidRPr="006F0B90">
        <w:rPr>
          <w:rtl/>
        </w:rPr>
        <w:t xml:space="preserve">ه گفته است: </w:t>
      </w:r>
      <w:r w:rsidR="00EE2E64">
        <w:rPr>
          <w:rFonts w:cs="Traditional Arabic" w:hint="cs"/>
          <w:rtl/>
        </w:rPr>
        <w:t>«</w:t>
      </w:r>
      <w:r w:rsidRPr="00EE2E64">
        <w:rPr>
          <w:rStyle w:val="Char1"/>
          <w:rtl/>
          <w:lang w:bidi="ar-SA"/>
        </w:rPr>
        <w:t>من علّمنى حرفاً، فقد صيّرنى عبداً</w:t>
      </w:r>
      <w:r w:rsidR="00EE2E64">
        <w:rPr>
          <w:rFonts w:cs="Traditional Arabic" w:hint="cs"/>
          <w:rtl/>
        </w:rPr>
        <w:t>»</w:t>
      </w:r>
      <w:r w:rsidRPr="006F0B90">
        <w:rPr>
          <w:rtl/>
        </w:rPr>
        <w:t xml:space="preserve"> </w:t>
      </w:r>
      <w:r w:rsidR="002902AD">
        <w:rPr>
          <w:rtl/>
        </w:rPr>
        <w:t>ی</w:t>
      </w:r>
      <w:r w:rsidRPr="006F0B90">
        <w:rPr>
          <w:rtl/>
        </w:rPr>
        <w:t xml:space="preserve">عنى: </w:t>
      </w:r>
      <w:r w:rsidR="00EE2E64">
        <w:rPr>
          <w:rFonts w:cs="Traditional Arabic" w:hint="cs"/>
          <w:rtl/>
        </w:rPr>
        <w:t>«</w:t>
      </w:r>
      <w:r w:rsidRPr="00EE2E64">
        <w:rPr>
          <w:sz w:val="26"/>
          <w:szCs w:val="26"/>
          <w:rtl/>
        </w:rPr>
        <w:t xml:space="preserve">هر </w:t>
      </w:r>
      <w:r w:rsidR="002902AD">
        <w:rPr>
          <w:sz w:val="26"/>
          <w:szCs w:val="26"/>
          <w:rtl/>
        </w:rPr>
        <w:t>ک</w:t>
      </w:r>
      <w:r w:rsidRPr="00EE2E64">
        <w:rPr>
          <w:sz w:val="26"/>
          <w:szCs w:val="26"/>
          <w:rtl/>
        </w:rPr>
        <w:t>س به من حرفى ب</w:t>
      </w:r>
      <w:r w:rsidR="002902AD">
        <w:rPr>
          <w:sz w:val="26"/>
          <w:szCs w:val="26"/>
          <w:rtl/>
        </w:rPr>
        <w:t>ی</w:t>
      </w:r>
      <w:r w:rsidRPr="00EE2E64">
        <w:rPr>
          <w:sz w:val="26"/>
          <w:szCs w:val="26"/>
          <w:rtl/>
        </w:rPr>
        <w:t>اموزد، در واقع مرا برده خود ساخته است</w:t>
      </w:r>
      <w:r w:rsidR="00EE2E64">
        <w:rPr>
          <w:rFonts w:cs="Traditional Arabic" w:hint="cs"/>
          <w:rtl/>
        </w:rPr>
        <w:t>»</w:t>
      </w:r>
      <w:r w:rsidRPr="006F0B90">
        <w:rPr>
          <w:rtl/>
        </w:rPr>
        <w:t>!!</w:t>
      </w:r>
      <w:r>
        <w:rPr>
          <w:rFonts w:hint="cs"/>
          <w:rtl/>
        </w:rPr>
        <w:t>.</w:t>
      </w:r>
    </w:p>
    <w:p w:rsidR="00EE2E64" w:rsidRDefault="00082CC7" w:rsidP="00172A42">
      <w:pPr>
        <w:pStyle w:val="a5"/>
        <w:rPr>
          <w:rtl/>
        </w:rPr>
      </w:pPr>
      <w:r w:rsidRPr="006F0B90">
        <w:rPr>
          <w:rtl/>
        </w:rPr>
        <w:t>ا</w:t>
      </w:r>
      <w:r w:rsidR="002902AD">
        <w:rPr>
          <w:rtl/>
        </w:rPr>
        <w:t>ی</w:t>
      </w:r>
      <w:r w:rsidRPr="006F0B90">
        <w:rPr>
          <w:rtl/>
        </w:rPr>
        <w:t>ن حد</w:t>
      </w:r>
      <w:r w:rsidR="002902AD">
        <w:rPr>
          <w:rtl/>
        </w:rPr>
        <w:t>ی</w:t>
      </w:r>
      <w:r w:rsidRPr="006F0B90">
        <w:rPr>
          <w:rtl/>
        </w:rPr>
        <w:t>ث را ه</w:t>
      </w:r>
      <w:r w:rsidR="002902AD">
        <w:rPr>
          <w:rtl/>
        </w:rPr>
        <w:t>ی</w:t>
      </w:r>
      <w:r w:rsidRPr="006F0B90">
        <w:rPr>
          <w:rtl/>
        </w:rPr>
        <w:t>ثمى از طر</w:t>
      </w:r>
      <w:r w:rsidR="002902AD">
        <w:rPr>
          <w:rtl/>
        </w:rPr>
        <w:t>ی</w:t>
      </w:r>
      <w:r w:rsidRPr="006F0B90">
        <w:rPr>
          <w:rtl/>
        </w:rPr>
        <w:t>ق ح</w:t>
      </w:r>
      <w:r w:rsidR="002902AD">
        <w:rPr>
          <w:rtl/>
        </w:rPr>
        <w:t>کی</w:t>
      </w:r>
      <w:r w:rsidRPr="006F0B90">
        <w:rPr>
          <w:rtl/>
        </w:rPr>
        <w:t>م‏بن جب</w:t>
      </w:r>
      <w:r w:rsidR="002902AD">
        <w:rPr>
          <w:rtl/>
        </w:rPr>
        <w:t>ی</w:t>
      </w:r>
      <w:r w:rsidRPr="006F0B90">
        <w:rPr>
          <w:rtl/>
        </w:rPr>
        <w:t>ر روا</w:t>
      </w:r>
      <w:r w:rsidR="002902AD">
        <w:rPr>
          <w:rtl/>
        </w:rPr>
        <w:t>ی</w:t>
      </w:r>
      <w:r w:rsidRPr="006F0B90">
        <w:rPr>
          <w:rtl/>
        </w:rPr>
        <w:t xml:space="preserve">ت </w:t>
      </w:r>
      <w:r w:rsidR="002902AD">
        <w:rPr>
          <w:rtl/>
        </w:rPr>
        <w:t>ک</w:t>
      </w:r>
      <w:r w:rsidRPr="006F0B90">
        <w:rPr>
          <w:rtl/>
        </w:rPr>
        <w:t xml:space="preserve">رده </w:t>
      </w:r>
      <w:r w:rsidR="002902AD">
        <w:rPr>
          <w:rtl/>
        </w:rPr>
        <w:t>ک</w:t>
      </w:r>
      <w:r w:rsidRPr="006F0B90">
        <w:rPr>
          <w:rtl/>
        </w:rPr>
        <w:t>ه امام احمد او را ضع</w:t>
      </w:r>
      <w:r w:rsidR="002902AD">
        <w:rPr>
          <w:rtl/>
        </w:rPr>
        <w:t>ی</w:t>
      </w:r>
      <w:r w:rsidRPr="006F0B90">
        <w:rPr>
          <w:rtl/>
        </w:rPr>
        <w:t>ف و من</w:t>
      </w:r>
      <w:r w:rsidR="002902AD">
        <w:rPr>
          <w:rtl/>
        </w:rPr>
        <w:t>ک</w:t>
      </w:r>
      <w:r w:rsidRPr="006F0B90">
        <w:rPr>
          <w:rtl/>
        </w:rPr>
        <w:t>رالحد</w:t>
      </w:r>
      <w:r w:rsidR="002902AD">
        <w:rPr>
          <w:rtl/>
        </w:rPr>
        <w:t>ی</w:t>
      </w:r>
      <w:r w:rsidRPr="006F0B90">
        <w:rPr>
          <w:rtl/>
        </w:rPr>
        <w:t>ث، دارقطنى او را مترو</w:t>
      </w:r>
      <w:r w:rsidR="002902AD">
        <w:rPr>
          <w:rtl/>
        </w:rPr>
        <w:t>ک</w:t>
      </w:r>
      <w:r w:rsidRPr="006F0B90">
        <w:rPr>
          <w:rtl/>
        </w:rPr>
        <w:t>، جوزجانى ن</w:t>
      </w:r>
      <w:r w:rsidR="002902AD">
        <w:rPr>
          <w:rtl/>
        </w:rPr>
        <w:t>ی</w:t>
      </w:r>
      <w:r w:rsidRPr="006F0B90">
        <w:rPr>
          <w:rtl/>
        </w:rPr>
        <w:t>ز او را دروغگو دانسته، و شعبة درباره‏اش گفته: از ا</w:t>
      </w:r>
      <w:r w:rsidR="002902AD">
        <w:rPr>
          <w:rtl/>
        </w:rPr>
        <w:t>ی</w:t>
      </w:r>
      <w:r w:rsidRPr="006F0B90">
        <w:rPr>
          <w:rtl/>
        </w:rPr>
        <w:t>ن</w:t>
      </w:r>
      <w:r w:rsidR="002902AD">
        <w:rPr>
          <w:rtl/>
        </w:rPr>
        <w:t>ک</w:t>
      </w:r>
      <w:r w:rsidRPr="006F0B90">
        <w:rPr>
          <w:rtl/>
        </w:rPr>
        <w:t>ه درباره او سخن بگو</w:t>
      </w:r>
      <w:r w:rsidR="002902AD">
        <w:rPr>
          <w:rtl/>
        </w:rPr>
        <w:t>ی</w:t>
      </w:r>
      <w:r w:rsidRPr="006F0B90">
        <w:rPr>
          <w:rtl/>
        </w:rPr>
        <w:t>م، از آتش مى‏ترسم!»</w:t>
      </w:r>
      <w:r w:rsidRPr="002902AD">
        <w:rPr>
          <w:rStyle w:val="FootnoteReference"/>
          <w:rFonts w:ascii="Times New Roman" w:hAnsi="Times New Roman"/>
          <w:b/>
          <w:sz w:val="24"/>
          <w:rtl/>
        </w:rPr>
        <w:footnoteReference w:id="139"/>
      </w:r>
      <w:r>
        <w:rPr>
          <w:rFonts w:hint="cs"/>
          <w:rtl/>
        </w:rPr>
        <w:t>.</w:t>
      </w:r>
    </w:p>
    <w:p w:rsidR="00082CC7" w:rsidRDefault="00082CC7" w:rsidP="00172A42">
      <w:pPr>
        <w:pStyle w:val="a5"/>
        <w:rPr>
          <w:rtl/>
        </w:rPr>
      </w:pPr>
      <w:r w:rsidRPr="006F0B90">
        <w:rPr>
          <w:rtl/>
        </w:rPr>
        <w:t>و بالاخره ت</w:t>
      </w:r>
      <w:r w:rsidR="002902AD">
        <w:rPr>
          <w:rtl/>
        </w:rPr>
        <w:t>ی</w:t>
      </w:r>
      <w:r w:rsidRPr="006F0B90">
        <w:rPr>
          <w:rtl/>
        </w:rPr>
        <w:t>جانى، بعضى از احاد</w:t>
      </w:r>
      <w:r w:rsidR="002902AD">
        <w:rPr>
          <w:rtl/>
        </w:rPr>
        <w:t>ی</w:t>
      </w:r>
      <w:r w:rsidRPr="006F0B90">
        <w:rPr>
          <w:rtl/>
        </w:rPr>
        <w:t>ث صح</w:t>
      </w:r>
      <w:r w:rsidR="002902AD">
        <w:rPr>
          <w:rtl/>
        </w:rPr>
        <w:t>ی</w:t>
      </w:r>
      <w:r w:rsidRPr="006F0B90">
        <w:rPr>
          <w:rtl/>
        </w:rPr>
        <w:t>حى را ذ</w:t>
      </w:r>
      <w:r w:rsidR="002902AD">
        <w:rPr>
          <w:rtl/>
        </w:rPr>
        <w:t>ک</w:t>
      </w:r>
      <w:r w:rsidRPr="006F0B90">
        <w:rPr>
          <w:rtl/>
        </w:rPr>
        <w:t xml:space="preserve">ر </w:t>
      </w:r>
      <w:r w:rsidR="002902AD">
        <w:rPr>
          <w:rtl/>
        </w:rPr>
        <w:t>ک</w:t>
      </w:r>
      <w:r w:rsidRPr="006F0B90">
        <w:rPr>
          <w:rtl/>
        </w:rPr>
        <w:t>رده و با تحل</w:t>
      </w:r>
      <w:r w:rsidR="002902AD">
        <w:rPr>
          <w:rtl/>
        </w:rPr>
        <w:t>ی</w:t>
      </w:r>
      <w:r w:rsidRPr="006F0B90">
        <w:rPr>
          <w:rtl/>
        </w:rPr>
        <w:t xml:space="preserve">ل و برداشت نادرستى </w:t>
      </w:r>
      <w:r w:rsidR="002902AD">
        <w:rPr>
          <w:rtl/>
        </w:rPr>
        <w:t>ک</w:t>
      </w:r>
      <w:r w:rsidRPr="006F0B90">
        <w:rPr>
          <w:rtl/>
        </w:rPr>
        <w:t>ه باز هم مورد قبول اهل‏سنّت ن</w:t>
      </w:r>
      <w:r w:rsidR="002902AD">
        <w:rPr>
          <w:rtl/>
        </w:rPr>
        <w:t>ی</w:t>
      </w:r>
      <w:r w:rsidRPr="006F0B90">
        <w:rPr>
          <w:rtl/>
        </w:rPr>
        <w:t>ست - بدون ذ</w:t>
      </w:r>
      <w:r w:rsidR="002902AD">
        <w:rPr>
          <w:rtl/>
        </w:rPr>
        <w:t>ک</w:t>
      </w:r>
      <w:r w:rsidRPr="006F0B90">
        <w:rPr>
          <w:rtl/>
        </w:rPr>
        <w:t>ر مقدّمات تار</w:t>
      </w:r>
      <w:r w:rsidR="002902AD">
        <w:rPr>
          <w:rtl/>
        </w:rPr>
        <w:t>ی</w:t>
      </w:r>
      <w:r w:rsidRPr="006F0B90">
        <w:rPr>
          <w:rtl/>
        </w:rPr>
        <w:t>خى و شرا</w:t>
      </w:r>
      <w:r w:rsidR="002902AD">
        <w:rPr>
          <w:rtl/>
        </w:rPr>
        <w:t>ی</w:t>
      </w:r>
      <w:r w:rsidRPr="006F0B90">
        <w:rPr>
          <w:rtl/>
        </w:rPr>
        <w:t>ط جنبى آن - قلم‏فرسا</w:t>
      </w:r>
      <w:r w:rsidR="002902AD">
        <w:rPr>
          <w:rtl/>
        </w:rPr>
        <w:t>ی</w:t>
      </w:r>
      <w:r w:rsidRPr="006F0B90">
        <w:rPr>
          <w:rtl/>
        </w:rPr>
        <w:t xml:space="preserve">ى </w:t>
      </w:r>
      <w:r w:rsidR="002902AD">
        <w:rPr>
          <w:rtl/>
        </w:rPr>
        <w:t>ک</w:t>
      </w:r>
      <w:r w:rsidRPr="006F0B90">
        <w:rPr>
          <w:rtl/>
        </w:rPr>
        <w:t>رده و مقصود نادرست خود را با آن اثبات نموده است!.. از جمله ا</w:t>
      </w:r>
      <w:r w:rsidR="002902AD">
        <w:rPr>
          <w:rtl/>
        </w:rPr>
        <w:t>ی</w:t>
      </w:r>
      <w:r w:rsidRPr="006F0B90">
        <w:rPr>
          <w:rtl/>
        </w:rPr>
        <w:t>ن احاد</w:t>
      </w:r>
      <w:r w:rsidR="002902AD">
        <w:rPr>
          <w:rtl/>
        </w:rPr>
        <w:t>ی</w:t>
      </w:r>
      <w:r w:rsidRPr="006F0B90">
        <w:rPr>
          <w:rtl/>
        </w:rPr>
        <w:t>ث، «حد</w:t>
      </w:r>
      <w:r w:rsidR="002902AD">
        <w:rPr>
          <w:rtl/>
        </w:rPr>
        <w:t>ی</w:t>
      </w:r>
      <w:r w:rsidRPr="006F0B90">
        <w:rPr>
          <w:rtl/>
        </w:rPr>
        <w:t>ث غد</w:t>
      </w:r>
      <w:r w:rsidR="002902AD">
        <w:rPr>
          <w:rtl/>
        </w:rPr>
        <w:t>ی</w:t>
      </w:r>
      <w:r w:rsidRPr="006F0B90">
        <w:rPr>
          <w:rtl/>
        </w:rPr>
        <w:t>ر» و «حد</w:t>
      </w:r>
      <w:r w:rsidR="002902AD">
        <w:rPr>
          <w:rtl/>
        </w:rPr>
        <w:t>ی</w:t>
      </w:r>
      <w:r w:rsidRPr="006F0B90">
        <w:rPr>
          <w:rtl/>
        </w:rPr>
        <w:t xml:space="preserve">ث منزلت» است </w:t>
      </w:r>
      <w:r w:rsidR="002902AD">
        <w:rPr>
          <w:rtl/>
        </w:rPr>
        <w:t>ک</w:t>
      </w:r>
      <w:r w:rsidRPr="006F0B90">
        <w:rPr>
          <w:rtl/>
        </w:rPr>
        <w:t>ه آن معنا</w:t>
      </w:r>
      <w:r w:rsidR="002902AD">
        <w:rPr>
          <w:rtl/>
        </w:rPr>
        <w:t>ی</w:t>
      </w:r>
      <w:r w:rsidRPr="006F0B90">
        <w:rPr>
          <w:rtl/>
        </w:rPr>
        <w:t xml:space="preserve">ى </w:t>
      </w:r>
      <w:r w:rsidR="002902AD">
        <w:rPr>
          <w:rtl/>
        </w:rPr>
        <w:t>ک</w:t>
      </w:r>
      <w:r w:rsidRPr="006F0B90">
        <w:rPr>
          <w:rtl/>
        </w:rPr>
        <w:t>ه ت</w:t>
      </w:r>
      <w:r w:rsidR="002902AD">
        <w:rPr>
          <w:rtl/>
        </w:rPr>
        <w:t>ی</w:t>
      </w:r>
      <w:r w:rsidRPr="006F0B90">
        <w:rPr>
          <w:rtl/>
        </w:rPr>
        <w:t>جانى و علماى ش</w:t>
      </w:r>
      <w:r w:rsidR="002902AD">
        <w:rPr>
          <w:rtl/>
        </w:rPr>
        <w:t>ی</w:t>
      </w:r>
      <w:r w:rsidRPr="006F0B90">
        <w:rPr>
          <w:rtl/>
        </w:rPr>
        <w:t>عه به آن اعتقاد دارند، بنا به دلا</w:t>
      </w:r>
      <w:r w:rsidR="002902AD">
        <w:rPr>
          <w:rtl/>
        </w:rPr>
        <w:t>ی</w:t>
      </w:r>
      <w:r w:rsidRPr="006F0B90">
        <w:rPr>
          <w:rtl/>
        </w:rPr>
        <w:t xml:space="preserve">لى </w:t>
      </w:r>
      <w:r w:rsidR="002902AD">
        <w:rPr>
          <w:rtl/>
        </w:rPr>
        <w:t>ک</w:t>
      </w:r>
      <w:r w:rsidRPr="006F0B90">
        <w:rPr>
          <w:rtl/>
        </w:rPr>
        <w:t>ه در فصل «امامت و خلافت» آورده‏ا</w:t>
      </w:r>
      <w:r w:rsidR="002902AD">
        <w:rPr>
          <w:rtl/>
        </w:rPr>
        <w:t>ی</w:t>
      </w:r>
      <w:r w:rsidRPr="006F0B90">
        <w:rPr>
          <w:rtl/>
        </w:rPr>
        <w:t>م، معتقد ن</w:t>
      </w:r>
      <w:r w:rsidR="002902AD">
        <w:rPr>
          <w:rtl/>
        </w:rPr>
        <w:t>ی</w:t>
      </w:r>
      <w:r w:rsidRPr="006F0B90">
        <w:rPr>
          <w:rtl/>
        </w:rPr>
        <w:t>ست</w:t>
      </w:r>
      <w:r w:rsidR="002902AD">
        <w:rPr>
          <w:rtl/>
        </w:rPr>
        <w:t>ی</w:t>
      </w:r>
      <w:r w:rsidRPr="006F0B90">
        <w:rPr>
          <w:rtl/>
        </w:rPr>
        <w:t>م..</w:t>
      </w:r>
    </w:p>
    <w:p w:rsidR="00082CC7" w:rsidRPr="006F0B90" w:rsidRDefault="00082CC7" w:rsidP="00172A42">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EE2E64" w:rsidRDefault="00082CC7" w:rsidP="00172A42">
      <w:pPr>
        <w:pStyle w:val="a5"/>
        <w:rPr>
          <w:rtl/>
        </w:rPr>
      </w:pPr>
      <w:r w:rsidRPr="006F0B90">
        <w:rPr>
          <w:rtl/>
        </w:rPr>
        <w:t>ا</w:t>
      </w:r>
      <w:r w:rsidR="002902AD">
        <w:rPr>
          <w:rtl/>
        </w:rPr>
        <w:t>ی</w:t>
      </w:r>
      <w:r w:rsidRPr="006F0B90">
        <w:rPr>
          <w:rtl/>
        </w:rPr>
        <w:t xml:space="preserve">ن بود </w:t>
      </w:r>
      <w:r w:rsidR="002902AD">
        <w:rPr>
          <w:rtl/>
        </w:rPr>
        <w:t>ک</w:t>
      </w:r>
      <w:r w:rsidRPr="006F0B90">
        <w:rPr>
          <w:rtl/>
        </w:rPr>
        <w:t>ار ت</w:t>
      </w:r>
      <w:r w:rsidR="002902AD">
        <w:rPr>
          <w:rtl/>
        </w:rPr>
        <w:t>ی</w:t>
      </w:r>
      <w:r w:rsidRPr="006F0B90">
        <w:rPr>
          <w:rtl/>
        </w:rPr>
        <w:t>جانى!.. و ا</w:t>
      </w:r>
      <w:r w:rsidR="002902AD">
        <w:rPr>
          <w:rtl/>
        </w:rPr>
        <w:t>ی</w:t>
      </w:r>
      <w:r w:rsidRPr="006F0B90">
        <w:rPr>
          <w:rtl/>
        </w:rPr>
        <w:t xml:space="preserve">ن بود عهدى </w:t>
      </w:r>
      <w:r w:rsidR="002902AD">
        <w:rPr>
          <w:rtl/>
        </w:rPr>
        <w:t>ک</w:t>
      </w:r>
      <w:r w:rsidRPr="006F0B90">
        <w:rPr>
          <w:rtl/>
        </w:rPr>
        <w:t xml:space="preserve">ه بارها و بارها در </w:t>
      </w:r>
      <w:r w:rsidR="002902AD">
        <w:rPr>
          <w:rtl/>
        </w:rPr>
        <w:t>ک</w:t>
      </w:r>
      <w:r w:rsidRPr="006F0B90">
        <w:rPr>
          <w:rtl/>
        </w:rPr>
        <w:t xml:space="preserve">تابش عنوان </w:t>
      </w:r>
      <w:r w:rsidR="002902AD">
        <w:rPr>
          <w:rtl/>
        </w:rPr>
        <w:t>ک</w:t>
      </w:r>
      <w:r w:rsidRPr="006F0B90">
        <w:rPr>
          <w:rtl/>
        </w:rPr>
        <w:t>رده بود!.. د</w:t>
      </w:r>
      <w:r w:rsidR="002902AD">
        <w:rPr>
          <w:rtl/>
        </w:rPr>
        <w:t>ی</w:t>
      </w:r>
      <w:r w:rsidRPr="006F0B90">
        <w:rPr>
          <w:rtl/>
        </w:rPr>
        <w:t>د</w:t>
      </w:r>
      <w:r w:rsidR="002902AD">
        <w:rPr>
          <w:rtl/>
        </w:rPr>
        <w:t>ی</w:t>
      </w:r>
      <w:r w:rsidRPr="006F0B90">
        <w:rPr>
          <w:rtl/>
        </w:rPr>
        <w:t xml:space="preserve">م </w:t>
      </w:r>
      <w:r w:rsidR="002902AD">
        <w:rPr>
          <w:rtl/>
        </w:rPr>
        <w:t>ک</w:t>
      </w:r>
      <w:r w:rsidRPr="006F0B90">
        <w:rPr>
          <w:rtl/>
        </w:rPr>
        <w:t xml:space="preserve">ه - بر خلاف قرارش - </w:t>
      </w:r>
      <w:r w:rsidR="002902AD">
        <w:rPr>
          <w:rtl/>
        </w:rPr>
        <w:t>ک</w:t>
      </w:r>
      <w:r w:rsidRPr="006F0B90">
        <w:rPr>
          <w:rtl/>
        </w:rPr>
        <w:t>ارش ا</w:t>
      </w:r>
      <w:r w:rsidR="002902AD">
        <w:rPr>
          <w:rtl/>
        </w:rPr>
        <w:t>ی</w:t>
      </w:r>
      <w:r w:rsidRPr="006F0B90">
        <w:rPr>
          <w:rtl/>
        </w:rPr>
        <w:t xml:space="preserve">ن بوده </w:t>
      </w:r>
      <w:r w:rsidR="002902AD">
        <w:rPr>
          <w:rtl/>
        </w:rPr>
        <w:t>ک</w:t>
      </w:r>
      <w:r w:rsidRPr="006F0B90">
        <w:rPr>
          <w:rtl/>
        </w:rPr>
        <w:t>ه بعضى از احاد</w:t>
      </w:r>
      <w:r w:rsidR="002902AD">
        <w:rPr>
          <w:rtl/>
        </w:rPr>
        <w:t>ی</w:t>
      </w:r>
      <w:r w:rsidRPr="006F0B90">
        <w:rPr>
          <w:rtl/>
        </w:rPr>
        <w:t xml:space="preserve">ث را </w:t>
      </w:r>
      <w:r w:rsidR="002902AD">
        <w:rPr>
          <w:rtl/>
        </w:rPr>
        <w:t>ک</w:t>
      </w:r>
      <w:r w:rsidRPr="006F0B90">
        <w:rPr>
          <w:rtl/>
        </w:rPr>
        <w:t>ه مورد قبول اهل‏سنّت ن</w:t>
      </w:r>
      <w:r w:rsidR="002902AD">
        <w:rPr>
          <w:rtl/>
        </w:rPr>
        <w:t>ی</w:t>
      </w:r>
      <w:r w:rsidRPr="006F0B90">
        <w:rPr>
          <w:rtl/>
        </w:rPr>
        <w:t>ست، به رخ آنها مى‏</w:t>
      </w:r>
      <w:r w:rsidR="002902AD">
        <w:rPr>
          <w:rtl/>
        </w:rPr>
        <w:t>ک</w:t>
      </w:r>
      <w:r w:rsidRPr="006F0B90">
        <w:rPr>
          <w:rtl/>
        </w:rPr>
        <w:t>شد و به آنها - به عنوان احاد</w:t>
      </w:r>
      <w:r w:rsidR="002902AD">
        <w:rPr>
          <w:rtl/>
        </w:rPr>
        <w:t>ی</w:t>
      </w:r>
      <w:r w:rsidRPr="006F0B90">
        <w:rPr>
          <w:rtl/>
        </w:rPr>
        <w:t>ث صح</w:t>
      </w:r>
      <w:r w:rsidR="002902AD">
        <w:rPr>
          <w:rtl/>
        </w:rPr>
        <w:t>ی</w:t>
      </w:r>
      <w:r w:rsidRPr="006F0B90">
        <w:rPr>
          <w:rtl/>
        </w:rPr>
        <w:t>ح - استناد مى‏</w:t>
      </w:r>
      <w:r w:rsidR="002902AD">
        <w:rPr>
          <w:rtl/>
        </w:rPr>
        <w:t>ک</w:t>
      </w:r>
      <w:r w:rsidRPr="006F0B90">
        <w:rPr>
          <w:rtl/>
        </w:rPr>
        <w:t>ندو با تعجّب و شگفتى تمام - انگار چ</w:t>
      </w:r>
      <w:r w:rsidR="002902AD">
        <w:rPr>
          <w:rtl/>
        </w:rPr>
        <w:t>ی</w:t>
      </w:r>
      <w:r w:rsidRPr="006F0B90">
        <w:rPr>
          <w:rtl/>
        </w:rPr>
        <w:t>ز عج</w:t>
      </w:r>
      <w:r w:rsidR="002902AD">
        <w:rPr>
          <w:rtl/>
        </w:rPr>
        <w:t>ی</w:t>
      </w:r>
      <w:r w:rsidRPr="006F0B90">
        <w:rPr>
          <w:rtl/>
        </w:rPr>
        <w:t xml:space="preserve">بى را </w:t>
      </w:r>
      <w:r w:rsidR="002902AD">
        <w:rPr>
          <w:rtl/>
        </w:rPr>
        <w:t>ک</w:t>
      </w:r>
      <w:r w:rsidRPr="006F0B90">
        <w:rPr>
          <w:rtl/>
        </w:rPr>
        <w:t xml:space="preserve">شف </w:t>
      </w:r>
      <w:r w:rsidR="002902AD">
        <w:rPr>
          <w:rtl/>
        </w:rPr>
        <w:t>ک</w:t>
      </w:r>
      <w:r w:rsidRPr="006F0B90">
        <w:rPr>
          <w:rtl/>
        </w:rPr>
        <w:t>رده! - مى‏گو</w:t>
      </w:r>
      <w:r w:rsidR="002902AD">
        <w:rPr>
          <w:rtl/>
        </w:rPr>
        <w:t>ی</w:t>
      </w:r>
      <w:r w:rsidRPr="006F0B90">
        <w:rPr>
          <w:rtl/>
        </w:rPr>
        <w:t>د: بله! ا</w:t>
      </w:r>
      <w:r w:rsidR="002902AD">
        <w:rPr>
          <w:rtl/>
        </w:rPr>
        <w:t>ی</w:t>
      </w:r>
      <w:r w:rsidRPr="006F0B90">
        <w:rPr>
          <w:rtl/>
        </w:rPr>
        <w:t>ن حد</w:t>
      </w:r>
      <w:r w:rsidR="002902AD">
        <w:rPr>
          <w:rtl/>
        </w:rPr>
        <w:t>ی</w:t>
      </w:r>
      <w:r w:rsidRPr="006F0B90">
        <w:rPr>
          <w:rtl/>
        </w:rPr>
        <w:t xml:space="preserve">ث در فلان </w:t>
      </w:r>
      <w:r w:rsidR="002902AD">
        <w:rPr>
          <w:rtl/>
        </w:rPr>
        <w:t>ک</w:t>
      </w:r>
      <w:r w:rsidRPr="006F0B90">
        <w:rPr>
          <w:rtl/>
        </w:rPr>
        <w:t>تا</w:t>
      </w:r>
      <w:r w:rsidR="00EE2E64">
        <w:rPr>
          <w:rtl/>
        </w:rPr>
        <w:t>ب اهل‏سنّت وجود دارد و آنها ا</w:t>
      </w:r>
      <w:r w:rsidR="002902AD">
        <w:rPr>
          <w:rtl/>
        </w:rPr>
        <w:t>ی</w:t>
      </w:r>
      <w:r w:rsidR="00EE2E64">
        <w:rPr>
          <w:rtl/>
        </w:rPr>
        <w:t>نگونه و آن</w:t>
      </w:r>
      <w:r w:rsidRPr="006F0B90">
        <w:rPr>
          <w:rtl/>
        </w:rPr>
        <w:t>گونه هستند و...!!</w:t>
      </w:r>
      <w:r>
        <w:rPr>
          <w:rFonts w:hint="cs"/>
          <w:rtl/>
        </w:rPr>
        <w:t>.</w:t>
      </w:r>
    </w:p>
    <w:p w:rsidR="00EE2E64" w:rsidRDefault="00082CC7" w:rsidP="00172A42">
      <w:pPr>
        <w:pStyle w:val="a5"/>
        <w:rPr>
          <w:rtl/>
        </w:rPr>
      </w:pPr>
      <w:r w:rsidRPr="006F0B90">
        <w:rPr>
          <w:rtl/>
        </w:rPr>
        <w:t>مثلاً در (ص 118) درباره همان جر</w:t>
      </w:r>
      <w:r w:rsidR="002902AD">
        <w:rPr>
          <w:rtl/>
        </w:rPr>
        <w:t>ی</w:t>
      </w:r>
      <w:r w:rsidRPr="006F0B90">
        <w:rPr>
          <w:rtl/>
        </w:rPr>
        <w:t>ان ساختگى قلم و دوات، چن</w:t>
      </w:r>
      <w:r w:rsidR="002902AD">
        <w:rPr>
          <w:rtl/>
        </w:rPr>
        <w:t>ی</w:t>
      </w:r>
      <w:r w:rsidRPr="006F0B90">
        <w:rPr>
          <w:rtl/>
        </w:rPr>
        <w:t>ن مى‏گو</w:t>
      </w:r>
      <w:r w:rsidR="002902AD">
        <w:rPr>
          <w:rtl/>
        </w:rPr>
        <w:t>ی</w:t>
      </w:r>
      <w:r w:rsidRPr="006F0B90">
        <w:rPr>
          <w:rtl/>
        </w:rPr>
        <w:t>د: «من ا</w:t>
      </w:r>
      <w:r w:rsidR="002902AD">
        <w:rPr>
          <w:rtl/>
        </w:rPr>
        <w:t>ی</w:t>
      </w:r>
      <w:r w:rsidRPr="006F0B90">
        <w:rPr>
          <w:rtl/>
        </w:rPr>
        <w:t>ن حد</w:t>
      </w:r>
      <w:r w:rsidR="002902AD">
        <w:rPr>
          <w:rtl/>
        </w:rPr>
        <w:t>ی</w:t>
      </w:r>
      <w:r w:rsidRPr="006F0B90">
        <w:rPr>
          <w:rtl/>
        </w:rPr>
        <w:t xml:space="preserve">ث را در </w:t>
      </w:r>
      <w:r w:rsidR="002902AD">
        <w:rPr>
          <w:rtl/>
        </w:rPr>
        <w:t>ک</w:t>
      </w:r>
      <w:r w:rsidRPr="006F0B90">
        <w:rPr>
          <w:rtl/>
        </w:rPr>
        <w:t>تاب «المراجعات» (نوشته عبدالحس</w:t>
      </w:r>
      <w:r w:rsidR="002902AD">
        <w:rPr>
          <w:rtl/>
        </w:rPr>
        <w:t>ی</w:t>
      </w:r>
      <w:r w:rsidRPr="006F0B90">
        <w:rPr>
          <w:rtl/>
        </w:rPr>
        <w:t>ن شرف‏الد</w:t>
      </w:r>
      <w:r w:rsidR="002902AD">
        <w:rPr>
          <w:rtl/>
        </w:rPr>
        <w:t>ی</w:t>
      </w:r>
      <w:r w:rsidRPr="006F0B90">
        <w:rPr>
          <w:rtl/>
        </w:rPr>
        <w:t xml:space="preserve">ن) مطالعه </w:t>
      </w:r>
      <w:r w:rsidR="002902AD">
        <w:rPr>
          <w:rtl/>
        </w:rPr>
        <w:t>ک</w:t>
      </w:r>
      <w:r w:rsidRPr="006F0B90">
        <w:rPr>
          <w:rtl/>
        </w:rPr>
        <w:t>ردم»... تا ا</w:t>
      </w:r>
      <w:r w:rsidR="002902AD">
        <w:rPr>
          <w:rtl/>
        </w:rPr>
        <w:t>ی</w:t>
      </w:r>
      <w:r w:rsidRPr="006F0B90">
        <w:rPr>
          <w:rtl/>
        </w:rPr>
        <w:t xml:space="preserve">نجا مى‏رسد </w:t>
      </w:r>
      <w:r w:rsidR="002902AD">
        <w:rPr>
          <w:rtl/>
        </w:rPr>
        <w:t>ک</w:t>
      </w:r>
      <w:r w:rsidRPr="006F0B90">
        <w:rPr>
          <w:rtl/>
        </w:rPr>
        <w:t>ه مى‏گو</w:t>
      </w:r>
      <w:r w:rsidR="002902AD">
        <w:rPr>
          <w:rtl/>
        </w:rPr>
        <w:t>ی</w:t>
      </w:r>
      <w:r w:rsidRPr="006F0B90">
        <w:rPr>
          <w:rtl/>
        </w:rPr>
        <w:t xml:space="preserve">د: «در آغاز پنداشتم </w:t>
      </w:r>
      <w:r w:rsidR="002902AD">
        <w:rPr>
          <w:rtl/>
        </w:rPr>
        <w:t>ک</w:t>
      </w:r>
      <w:r w:rsidRPr="006F0B90">
        <w:rPr>
          <w:rtl/>
        </w:rPr>
        <w:t>ه ا</w:t>
      </w:r>
      <w:r w:rsidR="002902AD">
        <w:rPr>
          <w:rtl/>
        </w:rPr>
        <w:t>ی</w:t>
      </w:r>
      <w:r w:rsidRPr="006F0B90">
        <w:rPr>
          <w:rtl/>
        </w:rPr>
        <w:t>ن روا</w:t>
      </w:r>
      <w:r w:rsidR="002902AD">
        <w:rPr>
          <w:rtl/>
        </w:rPr>
        <w:t>ی</w:t>
      </w:r>
      <w:r w:rsidRPr="006F0B90">
        <w:rPr>
          <w:rtl/>
        </w:rPr>
        <w:t xml:space="preserve">ت در </w:t>
      </w:r>
      <w:r w:rsidR="002902AD">
        <w:rPr>
          <w:rtl/>
        </w:rPr>
        <w:t>ک</w:t>
      </w:r>
      <w:r w:rsidRPr="006F0B90">
        <w:rPr>
          <w:rtl/>
        </w:rPr>
        <w:t>تابهاى ش</w:t>
      </w:r>
      <w:r w:rsidR="002902AD">
        <w:rPr>
          <w:rtl/>
        </w:rPr>
        <w:t>ی</w:t>
      </w:r>
      <w:r w:rsidRPr="006F0B90">
        <w:rPr>
          <w:rtl/>
        </w:rPr>
        <w:t>عه است، ولى تعجّب و شگفتى‏ام افزونتر شد وقتى د</w:t>
      </w:r>
      <w:r w:rsidR="002902AD">
        <w:rPr>
          <w:rtl/>
        </w:rPr>
        <w:t>ی</w:t>
      </w:r>
      <w:r w:rsidRPr="006F0B90">
        <w:rPr>
          <w:rtl/>
        </w:rPr>
        <w:t>دم آن روحانى ش</w:t>
      </w:r>
      <w:r w:rsidR="002902AD">
        <w:rPr>
          <w:rtl/>
        </w:rPr>
        <w:t>ی</w:t>
      </w:r>
      <w:r w:rsidRPr="006F0B90">
        <w:rPr>
          <w:rtl/>
        </w:rPr>
        <w:t>عى (</w:t>
      </w:r>
      <w:r w:rsidR="002902AD">
        <w:rPr>
          <w:rtl/>
        </w:rPr>
        <w:t>ی</w:t>
      </w:r>
      <w:r w:rsidRPr="006F0B90">
        <w:rPr>
          <w:rtl/>
        </w:rPr>
        <w:t>عنى شرف‏الدّ</w:t>
      </w:r>
      <w:r w:rsidR="002902AD">
        <w:rPr>
          <w:rtl/>
        </w:rPr>
        <w:t>ی</w:t>
      </w:r>
      <w:r w:rsidRPr="006F0B90">
        <w:rPr>
          <w:rtl/>
        </w:rPr>
        <w:t>ن)، ا</w:t>
      </w:r>
      <w:r w:rsidR="002902AD">
        <w:rPr>
          <w:rtl/>
        </w:rPr>
        <w:t>ی</w:t>
      </w:r>
      <w:r w:rsidRPr="006F0B90">
        <w:rPr>
          <w:rtl/>
        </w:rPr>
        <w:t>ن روا</w:t>
      </w:r>
      <w:r w:rsidR="002902AD">
        <w:rPr>
          <w:rtl/>
        </w:rPr>
        <w:t>ی</w:t>
      </w:r>
      <w:r w:rsidRPr="006F0B90">
        <w:rPr>
          <w:rtl/>
        </w:rPr>
        <w:t>ت را از «صح</w:t>
      </w:r>
      <w:r w:rsidR="002902AD">
        <w:rPr>
          <w:rtl/>
        </w:rPr>
        <w:t>ی</w:t>
      </w:r>
      <w:r w:rsidRPr="006F0B90">
        <w:rPr>
          <w:rtl/>
        </w:rPr>
        <w:t>ح بخارى» و «صح</w:t>
      </w:r>
      <w:r w:rsidR="002902AD">
        <w:rPr>
          <w:rtl/>
        </w:rPr>
        <w:t>ی</w:t>
      </w:r>
      <w:r w:rsidRPr="006F0B90">
        <w:rPr>
          <w:rtl/>
        </w:rPr>
        <w:t>ح مسلم» نقل مى‏</w:t>
      </w:r>
      <w:r w:rsidR="002902AD">
        <w:rPr>
          <w:rtl/>
        </w:rPr>
        <w:t>ک</w:t>
      </w:r>
      <w:r w:rsidRPr="006F0B90">
        <w:rPr>
          <w:rtl/>
        </w:rPr>
        <w:t>ند و به خود گفتم: اگر ا</w:t>
      </w:r>
      <w:r w:rsidR="002902AD">
        <w:rPr>
          <w:rtl/>
        </w:rPr>
        <w:t>ی</w:t>
      </w:r>
      <w:r w:rsidRPr="006F0B90">
        <w:rPr>
          <w:rtl/>
        </w:rPr>
        <w:t>ن روا</w:t>
      </w:r>
      <w:r w:rsidR="002902AD">
        <w:rPr>
          <w:rtl/>
        </w:rPr>
        <w:t>ی</w:t>
      </w:r>
      <w:r w:rsidRPr="006F0B90">
        <w:rPr>
          <w:rtl/>
        </w:rPr>
        <w:t>ت را در صح</w:t>
      </w:r>
      <w:r w:rsidR="002902AD">
        <w:rPr>
          <w:rtl/>
        </w:rPr>
        <w:t>ی</w:t>
      </w:r>
      <w:r w:rsidRPr="006F0B90">
        <w:rPr>
          <w:rtl/>
        </w:rPr>
        <w:t xml:space="preserve">ح بخارى </w:t>
      </w:r>
      <w:r w:rsidR="002902AD">
        <w:rPr>
          <w:rtl/>
        </w:rPr>
        <w:t>ی</w:t>
      </w:r>
      <w:r w:rsidRPr="006F0B90">
        <w:rPr>
          <w:rtl/>
        </w:rPr>
        <w:t>افتم، قطعاً نظر د</w:t>
      </w:r>
      <w:r w:rsidR="002902AD">
        <w:rPr>
          <w:rtl/>
        </w:rPr>
        <w:t>ی</w:t>
      </w:r>
      <w:r w:rsidRPr="006F0B90">
        <w:rPr>
          <w:rtl/>
        </w:rPr>
        <w:t>گرى خواهم‏داشت..»!</w:t>
      </w:r>
      <w:r>
        <w:rPr>
          <w:rFonts w:hint="cs"/>
          <w:rtl/>
        </w:rPr>
        <w:t>.</w:t>
      </w:r>
    </w:p>
    <w:p w:rsidR="00EE2E64" w:rsidRDefault="00082CC7" w:rsidP="00172A42">
      <w:pPr>
        <w:pStyle w:val="a5"/>
        <w:rPr>
          <w:rtl/>
        </w:rPr>
      </w:pPr>
      <w:r w:rsidRPr="006F0B90">
        <w:rPr>
          <w:rtl/>
        </w:rPr>
        <w:t>در واقع ت</w:t>
      </w:r>
      <w:r w:rsidR="002902AD">
        <w:rPr>
          <w:rtl/>
        </w:rPr>
        <w:t>ی</w:t>
      </w:r>
      <w:r w:rsidRPr="006F0B90">
        <w:rPr>
          <w:rtl/>
        </w:rPr>
        <w:t>جانى مى‏خواهد بگو</w:t>
      </w:r>
      <w:r w:rsidR="002902AD">
        <w:rPr>
          <w:rtl/>
        </w:rPr>
        <w:t>ی</w:t>
      </w:r>
      <w:r w:rsidRPr="006F0B90">
        <w:rPr>
          <w:rtl/>
        </w:rPr>
        <w:t xml:space="preserve">د: شما هم </w:t>
      </w:r>
      <w:r w:rsidR="002902AD">
        <w:rPr>
          <w:rtl/>
        </w:rPr>
        <w:t>ک</w:t>
      </w:r>
      <w:r w:rsidRPr="006F0B90">
        <w:rPr>
          <w:rtl/>
        </w:rPr>
        <w:t>ه ا</w:t>
      </w:r>
      <w:r w:rsidR="002902AD">
        <w:rPr>
          <w:rtl/>
        </w:rPr>
        <w:t>ی</w:t>
      </w:r>
      <w:r w:rsidRPr="006F0B90">
        <w:rPr>
          <w:rtl/>
        </w:rPr>
        <w:t>ن سخن را از من مى‏شنو</w:t>
      </w:r>
      <w:r w:rsidR="002902AD">
        <w:rPr>
          <w:rtl/>
        </w:rPr>
        <w:t>ی</w:t>
      </w:r>
      <w:r w:rsidRPr="006F0B90">
        <w:rPr>
          <w:rtl/>
        </w:rPr>
        <w:t xml:space="preserve">د، نظرتان را - همچون من </w:t>
      </w:r>
      <w:r w:rsidR="002902AD">
        <w:rPr>
          <w:rtl/>
        </w:rPr>
        <w:t>ک</w:t>
      </w:r>
      <w:r w:rsidRPr="006F0B90">
        <w:rPr>
          <w:rtl/>
        </w:rPr>
        <w:t>ه عالم بزرگى هستم و ل</w:t>
      </w:r>
      <w:r w:rsidR="002902AD">
        <w:rPr>
          <w:rtl/>
        </w:rPr>
        <w:t>ی</w:t>
      </w:r>
      <w:r w:rsidRPr="006F0B90">
        <w:rPr>
          <w:rtl/>
        </w:rPr>
        <w:t>اقت تدر</w:t>
      </w:r>
      <w:r w:rsidR="002902AD">
        <w:rPr>
          <w:rtl/>
        </w:rPr>
        <w:t>ی</w:t>
      </w:r>
      <w:r w:rsidRPr="006F0B90">
        <w:rPr>
          <w:rtl/>
        </w:rPr>
        <w:t>س در الأزهر را دارم!! - تغ</w:t>
      </w:r>
      <w:r w:rsidR="002902AD">
        <w:rPr>
          <w:rtl/>
        </w:rPr>
        <w:t>یی</w:t>
      </w:r>
      <w:r w:rsidRPr="006F0B90">
        <w:rPr>
          <w:rtl/>
        </w:rPr>
        <w:t>ر ده</w:t>
      </w:r>
      <w:r w:rsidR="002902AD">
        <w:rPr>
          <w:rtl/>
        </w:rPr>
        <w:t>ی</w:t>
      </w:r>
      <w:r w:rsidRPr="006F0B90">
        <w:rPr>
          <w:rtl/>
        </w:rPr>
        <w:t xml:space="preserve">د؛ چون در </w:t>
      </w:r>
      <w:r w:rsidR="002902AD">
        <w:rPr>
          <w:rtl/>
        </w:rPr>
        <w:t>ک</w:t>
      </w:r>
      <w:r w:rsidRPr="006F0B90">
        <w:rPr>
          <w:rtl/>
        </w:rPr>
        <w:t>تاب اهل‏سنّت ا</w:t>
      </w:r>
      <w:r w:rsidR="002902AD">
        <w:rPr>
          <w:rtl/>
        </w:rPr>
        <w:t>ی</w:t>
      </w:r>
      <w:r w:rsidRPr="006F0B90">
        <w:rPr>
          <w:rtl/>
        </w:rPr>
        <w:t>ن طور نوشته شده است! ا</w:t>
      </w:r>
      <w:r w:rsidR="002902AD">
        <w:rPr>
          <w:rtl/>
        </w:rPr>
        <w:t>ی</w:t>
      </w:r>
      <w:r w:rsidRPr="006F0B90">
        <w:rPr>
          <w:rtl/>
        </w:rPr>
        <w:t>ن خواسته‏اش، ب</w:t>
      </w:r>
      <w:r w:rsidR="002902AD">
        <w:rPr>
          <w:rtl/>
        </w:rPr>
        <w:t>ی</w:t>
      </w:r>
      <w:r w:rsidRPr="006F0B90">
        <w:rPr>
          <w:rtl/>
        </w:rPr>
        <w:t>انگر جهل او نسبت به موضوع اساسى حد</w:t>
      </w:r>
      <w:r w:rsidR="002902AD">
        <w:rPr>
          <w:rtl/>
        </w:rPr>
        <w:t>ی</w:t>
      </w:r>
      <w:r w:rsidRPr="006F0B90">
        <w:rPr>
          <w:rtl/>
        </w:rPr>
        <w:t>ث‏شناسى است.. به هر حال چن</w:t>
      </w:r>
      <w:r w:rsidR="002902AD">
        <w:rPr>
          <w:rtl/>
        </w:rPr>
        <w:t>ی</w:t>
      </w:r>
      <w:r w:rsidRPr="006F0B90">
        <w:rPr>
          <w:rtl/>
        </w:rPr>
        <w:t>ن ادامه مى‏دهد: «به پا</w:t>
      </w:r>
      <w:r w:rsidR="002902AD">
        <w:rPr>
          <w:rtl/>
        </w:rPr>
        <w:t>ی</w:t>
      </w:r>
      <w:r w:rsidRPr="006F0B90">
        <w:rPr>
          <w:rtl/>
        </w:rPr>
        <w:t>تخت رفتم و در آنجا صح</w:t>
      </w:r>
      <w:r w:rsidR="002902AD">
        <w:rPr>
          <w:rtl/>
        </w:rPr>
        <w:t>ی</w:t>
      </w:r>
      <w:r w:rsidRPr="006F0B90">
        <w:rPr>
          <w:rtl/>
        </w:rPr>
        <w:t>ح بخارى و صح</w:t>
      </w:r>
      <w:r w:rsidR="002902AD">
        <w:rPr>
          <w:rtl/>
        </w:rPr>
        <w:t>ی</w:t>
      </w:r>
      <w:r w:rsidRPr="006F0B90">
        <w:rPr>
          <w:rtl/>
        </w:rPr>
        <w:t>ح مسلم، مسند امام احمد، صح</w:t>
      </w:r>
      <w:r w:rsidR="002902AD">
        <w:rPr>
          <w:rtl/>
        </w:rPr>
        <w:t>ی</w:t>
      </w:r>
      <w:r w:rsidRPr="006F0B90">
        <w:rPr>
          <w:rtl/>
        </w:rPr>
        <w:t>ح ترمذى، موطّأ امام مال</w:t>
      </w:r>
      <w:r w:rsidR="002902AD">
        <w:rPr>
          <w:rtl/>
        </w:rPr>
        <w:t>ک</w:t>
      </w:r>
      <w:r w:rsidRPr="006F0B90">
        <w:rPr>
          <w:rtl/>
        </w:rPr>
        <w:t xml:space="preserve"> و د</w:t>
      </w:r>
      <w:r w:rsidR="002902AD">
        <w:rPr>
          <w:rtl/>
        </w:rPr>
        <w:t>ی</w:t>
      </w:r>
      <w:r w:rsidRPr="006F0B90">
        <w:rPr>
          <w:rtl/>
        </w:rPr>
        <w:t xml:space="preserve">گر </w:t>
      </w:r>
      <w:r w:rsidR="002902AD">
        <w:rPr>
          <w:rtl/>
        </w:rPr>
        <w:t>ک</w:t>
      </w:r>
      <w:r w:rsidRPr="006F0B90">
        <w:rPr>
          <w:rtl/>
        </w:rPr>
        <w:t>تابهاى مشهور (اهل‏سنّت) را خر</w:t>
      </w:r>
      <w:r w:rsidR="002902AD">
        <w:rPr>
          <w:rtl/>
        </w:rPr>
        <w:t>ی</w:t>
      </w:r>
      <w:r w:rsidRPr="006F0B90">
        <w:rPr>
          <w:rtl/>
        </w:rPr>
        <w:t>د</w:t>
      </w:r>
      <w:r w:rsidR="002902AD">
        <w:rPr>
          <w:rtl/>
        </w:rPr>
        <w:t>ی</w:t>
      </w:r>
      <w:r w:rsidRPr="006F0B90">
        <w:rPr>
          <w:rtl/>
        </w:rPr>
        <w:t>م».. (ص 119).</w:t>
      </w:r>
    </w:p>
    <w:p w:rsidR="00EE2E64" w:rsidRDefault="00082CC7" w:rsidP="00172A42">
      <w:pPr>
        <w:pStyle w:val="a5"/>
        <w:rPr>
          <w:rtl/>
        </w:rPr>
      </w:pPr>
      <w:r w:rsidRPr="006F0B90">
        <w:rPr>
          <w:rtl/>
        </w:rPr>
        <w:t xml:space="preserve"> ا</w:t>
      </w:r>
      <w:r w:rsidR="002902AD">
        <w:rPr>
          <w:rtl/>
        </w:rPr>
        <w:t>ی</w:t>
      </w:r>
      <w:r w:rsidRPr="006F0B90">
        <w:rPr>
          <w:rtl/>
        </w:rPr>
        <w:t xml:space="preserve">ن عالم بزرگ!! </w:t>
      </w:r>
      <w:r w:rsidR="002902AD">
        <w:rPr>
          <w:rtl/>
        </w:rPr>
        <w:t>ک</w:t>
      </w:r>
      <w:r w:rsidRPr="006F0B90">
        <w:rPr>
          <w:rtl/>
        </w:rPr>
        <w:t>ه در اوا</w:t>
      </w:r>
      <w:r w:rsidR="002902AD">
        <w:rPr>
          <w:rtl/>
        </w:rPr>
        <w:t>ی</w:t>
      </w:r>
      <w:r w:rsidRPr="006F0B90">
        <w:rPr>
          <w:rtl/>
        </w:rPr>
        <w:t xml:space="preserve">ل </w:t>
      </w:r>
      <w:r w:rsidR="002902AD">
        <w:rPr>
          <w:rtl/>
        </w:rPr>
        <w:t>ک</w:t>
      </w:r>
      <w:r w:rsidRPr="006F0B90">
        <w:rPr>
          <w:rtl/>
        </w:rPr>
        <w:t>تابش خود را با هم</w:t>
      </w:r>
      <w:r w:rsidR="002902AD">
        <w:rPr>
          <w:rtl/>
        </w:rPr>
        <w:t>ی</w:t>
      </w:r>
      <w:r w:rsidRPr="006F0B90">
        <w:rPr>
          <w:rtl/>
        </w:rPr>
        <w:t xml:space="preserve">ن عنوان </w:t>
      </w:r>
      <w:r w:rsidR="002902AD">
        <w:rPr>
          <w:rtl/>
        </w:rPr>
        <w:t>ی</w:t>
      </w:r>
      <w:r w:rsidRPr="006F0B90">
        <w:rPr>
          <w:rtl/>
        </w:rPr>
        <w:t>اد مى‏</w:t>
      </w:r>
      <w:r w:rsidR="002902AD">
        <w:rPr>
          <w:rtl/>
        </w:rPr>
        <w:t>ک</w:t>
      </w:r>
      <w:r w:rsidRPr="006F0B90">
        <w:rPr>
          <w:rtl/>
        </w:rPr>
        <w:t>ند، ه</w:t>
      </w:r>
      <w:r w:rsidR="002902AD">
        <w:rPr>
          <w:rtl/>
        </w:rPr>
        <w:t>ی</w:t>
      </w:r>
      <w:r w:rsidRPr="006F0B90">
        <w:rPr>
          <w:rtl/>
        </w:rPr>
        <w:t xml:space="preserve">چ </w:t>
      </w:r>
      <w:r w:rsidR="002902AD">
        <w:rPr>
          <w:rtl/>
        </w:rPr>
        <w:t>ک</w:t>
      </w:r>
      <w:r w:rsidRPr="006F0B90">
        <w:rPr>
          <w:rtl/>
        </w:rPr>
        <w:t xml:space="preserve">دام از </w:t>
      </w:r>
      <w:r w:rsidR="002902AD">
        <w:rPr>
          <w:rtl/>
        </w:rPr>
        <w:t>ک</w:t>
      </w:r>
      <w:r w:rsidRPr="006F0B90">
        <w:rPr>
          <w:rtl/>
        </w:rPr>
        <w:t>تابهاى حد</w:t>
      </w:r>
      <w:r w:rsidR="002902AD">
        <w:rPr>
          <w:rtl/>
        </w:rPr>
        <w:t>ی</w:t>
      </w:r>
      <w:r w:rsidRPr="006F0B90">
        <w:rPr>
          <w:rtl/>
        </w:rPr>
        <w:t>ث اهل‏سنّت را نداشته است! حتّى موطّأ امام مال</w:t>
      </w:r>
      <w:r w:rsidR="002902AD">
        <w:rPr>
          <w:rtl/>
        </w:rPr>
        <w:t>ک</w:t>
      </w:r>
      <w:r w:rsidRPr="006F0B90">
        <w:rPr>
          <w:rtl/>
        </w:rPr>
        <w:t xml:space="preserve"> را ن</w:t>
      </w:r>
      <w:r w:rsidR="002902AD">
        <w:rPr>
          <w:rtl/>
        </w:rPr>
        <w:t>ی</w:t>
      </w:r>
      <w:r w:rsidRPr="006F0B90">
        <w:rPr>
          <w:rtl/>
        </w:rPr>
        <w:t xml:space="preserve">ز - </w:t>
      </w:r>
      <w:r w:rsidR="002902AD">
        <w:rPr>
          <w:rtl/>
        </w:rPr>
        <w:t>ک</w:t>
      </w:r>
      <w:r w:rsidRPr="006F0B90">
        <w:rPr>
          <w:rtl/>
        </w:rPr>
        <w:t>ه به قول خودش مال</w:t>
      </w:r>
      <w:r w:rsidR="002902AD">
        <w:rPr>
          <w:rtl/>
        </w:rPr>
        <w:t>ک</w:t>
      </w:r>
      <w:r w:rsidRPr="006F0B90">
        <w:rPr>
          <w:rtl/>
        </w:rPr>
        <w:t xml:space="preserve">ى بوده - نه داشته و نه مطالعه </w:t>
      </w:r>
      <w:r w:rsidR="002902AD">
        <w:rPr>
          <w:rtl/>
        </w:rPr>
        <w:t>ک</w:t>
      </w:r>
      <w:r w:rsidRPr="006F0B90">
        <w:rPr>
          <w:rtl/>
        </w:rPr>
        <w:t>رده است! و شا</w:t>
      </w:r>
      <w:r w:rsidR="002902AD">
        <w:rPr>
          <w:rtl/>
        </w:rPr>
        <w:t>ی</w:t>
      </w:r>
      <w:r w:rsidRPr="006F0B90">
        <w:rPr>
          <w:rtl/>
        </w:rPr>
        <w:t xml:space="preserve">د هم در همان روز، «قرآن </w:t>
      </w:r>
      <w:r w:rsidR="002902AD">
        <w:rPr>
          <w:rtl/>
        </w:rPr>
        <w:t>ک</w:t>
      </w:r>
      <w:r w:rsidRPr="006F0B90">
        <w:rPr>
          <w:rtl/>
        </w:rPr>
        <w:t>ر</w:t>
      </w:r>
      <w:r w:rsidR="002902AD">
        <w:rPr>
          <w:rtl/>
        </w:rPr>
        <w:t>ی</w:t>
      </w:r>
      <w:r w:rsidRPr="006F0B90">
        <w:rPr>
          <w:rtl/>
        </w:rPr>
        <w:t>م» را ن</w:t>
      </w:r>
      <w:r w:rsidR="002902AD">
        <w:rPr>
          <w:rtl/>
        </w:rPr>
        <w:t>ی</w:t>
      </w:r>
      <w:r w:rsidRPr="006F0B90">
        <w:rPr>
          <w:rtl/>
        </w:rPr>
        <w:t xml:space="preserve">ز همراه با آن </w:t>
      </w:r>
      <w:r w:rsidR="002902AD">
        <w:rPr>
          <w:rtl/>
        </w:rPr>
        <w:t>ک</w:t>
      </w:r>
      <w:r w:rsidRPr="006F0B90">
        <w:rPr>
          <w:rtl/>
        </w:rPr>
        <w:t>تابها ته</w:t>
      </w:r>
      <w:r w:rsidR="002902AD">
        <w:rPr>
          <w:rtl/>
        </w:rPr>
        <w:t>ی</w:t>
      </w:r>
      <w:r w:rsidRPr="006F0B90">
        <w:rPr>
          <w:rtl/>
        </w:rPr>
        <w:t xml:space="preserve">ه </w:t>
      </w:r>
      <w:r w:rsidR="002902AD">
        <w:rPr>
          <w:rtl/>
        </w:rPr>
        <w:t>ک</w:t>
      </w:r>
      <w:r w:rsidRPr="006F0B90">
        <w:rPr>
          <w:rtl/>
        </w:rPr>
        <w:t xml:space="preserve">رده باشد!! از طرفى اگر </w:t>
      </w:r>
      <w:r w:rsidR="002902AD">
        <w:rPr>
          <w:rtl/>
        </w:rPr>
        <w:t>ک</w:t>
      </w:r>
      <w:r w:rsidRPr="006F0B90">
        <w:rPr>
          <w:rtl/>
        </w:rPr>
        <w:t xml:space="preserve">سى </w:t>
      </w:r>
      <w:r w:rsidR="002902AD">
        <w:rPr>
          <w:rtl/>
        </w:rPr>
        <w:t>یک</w:t>
      </w:r>
      <w:r w:rsidRPr="006F0B90">
        <w:rPr>
          <w:rtl/>
        </w:rPr>
        <w:t xml:space="preserve">بار هم </w:t>
      </w:r>
      <w:r w:rsidR="002902AD">
        <w:rPr>
          <w:rtl/>
        </w:rPr>
        <w:t>ک</w:t>
      </w:r>
      <w:r w:rsidRPr="006F0B90">
        <w:rPr>
          <w:rtl/>
        </w:rPr>
        <w:t>تب احاد</w:t>
      </w:r>
      <w:r w:rsidR="002902AD">
        <w:rPr>
          <w:rtl/>
        </w:rPr>
        <w:t>ی</w:t>
      </w:r>
      <w:r w:rsidRPr="006F0B90">
        <w:rPr>
          <w:rtl/>
        </w:rPr>
        <w:t>ث و توار</w:t>
      </w:r>
      <w:r w:rsidR="002902AD">
        <w:rPr>
          <w:rtl/>
        </w:rPr>
        <w:t>ی</w:t>
      </w:r>
      <w:r w:rsidRPr="006F0B90">
        <w:rPr>
          <w:rtl/>
        </w:rPr>
        <w:t xml:space="preserve">خ را مطالعه </w:t>
      </w:r>
      <w:r w:rsidR="002902AD">
        <w:rPr>
          <w:rtl/>
        </w:rPr>
        <w:t>ک</w:t>
      </w:r>
      <w:r w:rsidRPr="006F0B90">
        <w:rPr>
          <w:rtl/>
        </w:rPr>
        <w:t>رده باشد، با ا</w:t>
      </w:r>
      <w:r w:rsidR="002902AD">
        <w:rPr>
          <w:rtl/>
        </w:rPr>
        <w:t>ی</w:t>
      </w:r>
      <w:r w:rsidRPr="006F0B90">
        <w:rPr>
          <w:rtl/>
        </w:rPr>
        <w:t xml:space="preserve">ن داستان جعلى - </w:t>
      </w:r>
      <w:r w:rsidR="002902AD">
        <w:rPr>
          <w:rtl/>
        </w:rPr>
        <w:t>ی</w:t>
      </w:r>
      <w:r w:rsidRPr="006F0B90">
        <w:rPr>
          <w:rtl/>
        </w:rPr>
        <w:t>عنى نوشتن وص</w:t>
      </w:r>
      <w:r w:rsidR="002902AD">
        <w:rPr>
          <w:rtl/>
        </w:rPr>
        <w:t>ی</w:t>
      </w:r>
      <w:r w:rsidRPr="006F0B90">
        <w:rPr>
          <w:rtl/>
        </w:rPr>
        <w:t xml:space="preserve">ت‏نامه و قصّه قلم و دوات - را </w:t>
      </w:r>
      <w:r w:rsidR="002902AD">
        <w:rPr>
          <w:rtl/>
        </w:rPr>
        <w:t>ک</w:t>
      </w:r>
      <w:r w:rsidRPr="006F0B90">
        <w:rPr>
          <w:rtl/>
        </w:rPr>
        <w:t xml:space="preserve">ه بعضى از </w:t>
      </w:r>
      <w:r w:rsidR="002902AD">
        <w:rPr>
          <w:rtl/>
        </w:rPr>
        <w:t>ک</w:t>
      </w:r>
      <w:r w:rsidRPr="006F0B90">
        <w:rPr>
          <w:rtl/>
        </w:rPr>
        <w:t xml:space="preserve">تب به عنوان «حادثه روز پنجشنبه» از آن </w:t>
      </w:r>
      <w:r w:rsidR="002902AD">
        <w:rPr>
          <w:rtl/>
        </w:rPr>
        <w:t>ی</w:t>
      </w:r>
      <w:r w:rsidRPr="006F0B90">
        <w:rPr>
          <w:rtl/>
        </w:rPr>
        <w:t xml:space="preserve">اد </w:t>
      </w:r>
      <w:r w:rsidR="002902AD">
        <w:rPr>
          <w:rtl/>
        </w:rPr>
        <w:t>ک</w:t>
      </w:r>
      <w:r w:rsidRPr="006F0B90">
        <w:rPr>
          <w:rtl/>
        </w:rPr>
        <w:t>رده‏اند، روبه‏رو شده و شن</w:t>
      </w:r>
      <w:r w:rsidR="002902AD">
        <w:rPr>
          <w:rtl/>
        </w:rPr>
        <w:t>ی</w:t>
      </w:r>
      <w:r w:rsidRPr="006F0B90">
        <w:rPr>
          <w:rtl/>
        </w:rPr>
        <w:t>ده است!.. به هر ترت</w:t>
      </w:r>
      <w:r w:rsidR="002902AD">
        <w:rPr>
          <w:rtl/>
        </w:rPr>
        <w:t>ی</w:t>
      </w:r>
      <w:r w:rsidRPr="006F0B90">
        <w:rPr>
          <w:rtl/>
        </w:rPr>
        <w:t>ب، چن</w:t>
      </w:r>
      <w:r w:rsidR="002902AD">
        <w:rPr>
          <w:rtl/>
        </w:rPr>
        <w:t>ی</w:t>
      </w:r>
      <w:r w:rsidRPr="006F0B90">
        <w:rPr>
          <w:rtl/>
        </w:rPr>
        <w:t>ن ادامه مى‏دهد: «د</w:t>
      </w:r>
      <w:r w:rsidR="002902AD">
        <w:rPr>
          <w:rtl/>
        </w:rPr>
        <w:t>ی</w:t>
      </w:r>
      <w:r w:rsidRPr="006F0B90">
        <w:rPr>
          <w:rtl/>
        </w:rPr>
        <w:t xml:space="preserve">گر </w:t>
      </w:r>
      <w:r w:rsidR="002902AD">
        <w:rPr>
          <w:rtl/>
        </w:rPr>
        <w:t>ک</w:t>
      </w:r>
      <w:r w:rsidRPr="006F0B90">
        <w:rPr>
          <w:rtl/>
        </w:rPr>
        <w:t>تابهاى مشهور را خر</w:t>
      </w:r>
      <w:r w:rsidR="002902AD">
        <w:rPr>
          <w:rtl/>
        </w:rPr>
        <w:t>ی</w:t>
      </w:r>
      <w:r w:rsidRPr="006F0B90">
        <w:rPr>
          <w:rtl/>
        </w:rPr>
        <w:t xml:space="preserve">دم و اصلاً منتظر نماندم </w:t>
      </w:r>
      <w:r w:rsidR="002902AD">
        <w:rPr>
          <w:rtl/>
        </w:rPr>
        <w:t>ک</w:t>
      </w:r>
      <w:r w:rsidRPr="006F0B90">
        <w:rPr>
          <w:rtl/>
        </w:rPr>
        <w:t>ه به منزل برسم، بل</w:t>
      </w:r>
      <w:r w:rsidR="002902AD">
        <w:rPr>
          <w:rtl/>
        </w:rPr>
        <w:t>ک</w:t>
      </w:r>
      <w:r w:rsidRPr="006F0B90">
        <w:rPr>
          <w:rtl/>
        </w:rPr>
        <w:t xml:space="preserve">ه در همان راه تونس و قفصة، در اتوبوس عمومى، </w:t>
      </w:r>
      <w:r w:rsidR="002902AD">
        <w:rPr>
          <w:rtl/>
        </w:rPr>
        <w:t>ک</w:t>
      </w:r>
      <w:r w:rsidRPr="006F0B90">
        <w:rPr>
          <w:rtl/>
        </w:rPr>
        <w:t xml:space="preserve">تاب بخارى را گشودم و دنبال «حادثه روز پنجشنبه» در لابلاى </w:t>
      </w:r>
      <w:r w:rsidR="002902AD">
        <w:rPr>
          <w:rtl/>
        </w:rPr>
        <w:t>ک</w:t>
      </w:r>
      <w:r w:rsidRPr="006F0B90">
        <w:rPr>
          <w:rtl/>
        </w:rPr>
        <w:t>تاب گشتم به ام</w:t>
      </w:r>
      <w:r w:rsidR="002902AD">
        <w:rPr>
          <w:rtl/>
        </w:rPr>
        <w:t>ی</w:t>
      </w:r>
      <w:r w:rsidRPr="006F0B90">
        <w:rPr>
          <w:rtl/>
        </w:rPr>
        <w:t>د ا</w:t>
      </w:r>
      <w:r w:rsidR="002902AD">
        <w:rPr>
          <w:rtl/>
        </w:rPr>
        <w:t>ی</w:t>
      </w:r>
      <w:r w:rsidRPr="006F0B90">
        <w:rPr>
          <w:rtl/>
        </w:rPr>
        <w:t>ن</w:t>
      </w:r>
      <w:r w:rsidR="002902AD">
        <w:rPr>
          <w:rtl/>
        </w:rPr>
        <w:t>ک</w:t>
      </w:r>
      <w:r w:rsidRPr="006F0B90">
        <w:rPr>
          <w:rtl/>
        </w:rPr>
        <w:t>ه آن را پ</w:t>
      </w:r>
      <w:r w:rsidR="002902AD">
        <w:rPr>
          <w:rtl/>
        </w:rPr>
        <w:t>ی</w:t>
      </w:r>
      <w:r w:rsidRPr="006F0B90">
        <w:rPr>
          <w:rtl/>
        </w:rPr>
        <w:t xml:space="preserve">دا </w:t>
      </w:r>
      <w:r w:rsidR="002902AD">
        <w:rPr>
          <w:rtl/>
        </w:rPr>
        <w:t>ک</w:t>
      </w:r>
      <w:r w:rsidRPr="006F0B90">
        <w:rPr>
          <w:rtl/>
        </w:rPr>
        <w:t>نم و على‏رغم م</w:t>
      </w:r>
      <w:r w:rsidR="002902AD">
        <w:rPr>
          <w:rtl/>
        </w:rPr>
        <w:t>ی</w:t>
      </w:r>
      <w:r w:rsidRPr="006F0B90">
        <w:rPr>
          <w:rtl/>
        </w:rPr>
        <w:t>ل باطنى‏ام روا</w:t>
      </w:r>
      <w:r w:rsidR="002902AD">
        <w:rPr>
          <w:rtl/>
        </w:rPr>
        <w:t>ی</w:t>
      </w:r>
      <w:r w:rsidRPr="006F0B90">
        <w:rPr>
          <w:rtl/>
        </w:rPr>
        <w:t xml:space="preserve">ت را </w:t>
      </w:r>
      <w:r w:rsidR="002902AD">
        <w:rPr>
          <w:rtl/>
        </w:rPr>
        <w:t>ی</w:t>
      </w:r>
      <w:r w:rsidRPr="006F0B90">
        <w:rPr>
          <w:rtl/>
        </w:rPr>
        <w:t xml:space="preserve">افتم. چند بار آن را خواندم، همانگونه بود </w:t>
      </w:r>
      <w:r w:rsidR="002902AD">
        <w:rPr>
          <w:rtl/>
        </w:rPr>
        <w:t>ک</w:t>
      </w:r>
      <w:r w:rsidRPr="006F0B90">
        <w:rPr>
          <w:rtl/>
        </w:rPr>
        <w:t>ه س</w:t>
      </w:r>
      <w:r w:rsidR="002902AD">
        <w:rPr>
          <w:rtl/>
        </w:rPr>
        <w:t>ی</w:t>
      </w:r>
      <w:r w:rsidRPr="006F0B90">
        <w:rPr>
          <w:rtl/>
        </w:rPr>
        <w:t>د شرف‏الدّ</w:t>
      </w:r>
      <w:r w:rsidR="002902AD">
        <w:rPr>
          <w:rtl/>
        </w:rPr>
        <w:t>ی</w:t>
      </w:r>
      <w:r w:rsidRPr="006F0B90">
        <w:rPr>
          <w:rtl/>
        </w:rPr>
        <w:t xml:space="preserve">ن در </w:t>
      </w:r>
      <w:r w:rsidR="002902AD">
        <w:rPr>
          <w:rtl/>
        </w:rPr>
        <w:t>ک</w:t>
      </w:r>
      <w:r w:rsidRPr="006F0B90">
        <w:rPr>
          <w:rtl/>
        </w:rPr>
        <w:t xml:space="preserve">تابش نقل </w:t>
      </w:r>
      <w:r w:rsidR="002902AD">
        <w:rPr>
          <w:rtl/>
        </w:rPr>
        <w:t>ک</w:t>
      </w:r>
      <w:r w:rsidRPr="006F0B90">
        <w:rPr>
          <w:rtl/>
        </w:rPr>
        <w:t>رده بود»! (ص 119).</w:t>
      </w:r>
    </w:p>
    <w:p w:rsidR="00EE2E64" w:rsidRDefault="00082CC7" w:rsidP="00172A42">
      <w:pPr>
        <w:pStyle w:val="a5"/>
        <w:rPr>
          <w:rtl/>
        </w:rPr>
      </w:pPr>
      <w:r w:rsidRPr="006F0B90">
        <w:rPr>
          <w:rtl/>
        </w:rPr>
        <w:t>بب</w:t>
      </w:r>
      <w:r w:rsidR="002902AD">
        <w:rPr>
          <w:rtl/>
        </w:rPr>
        <w:t>ی</w:t>
      </w:r>
      <w:r w:rsidRPr="006F0B90">
        <w:rPr>
          <w:rtl/>
        </w:rPr>
        <w:t>ن</w:t>
      </w:r>
      <w:r w:rsidR="002902AD">
        <w:rPr>
          <w:rtl/>
        </w:rPr>
        <w:t>ی</w:t>
      </w:r>
      <w:r w:rsidRPr="006F0B90">
        <w:rPr>
          <w:rtl/>
        </w:rPr>
        <w:t xml:space="preserve">د </w:t>
      </w:r>
      <w:r w:rsidR="002902AD">
        <w:rPr>
          <w:rtl/>
        </w:rPr>
        <w:t>ک</w:t>
      </w:r>
      <w:r w:rsidRPr="006F0B90">
        <w:rPr>
          <w:rtl/>
        </w:rPr>
        <w:t xml:space="preserve">ه مطالبش را با چه آب‏وتابى </w:t>
      </w:r>
      <w:r w:rsidR="002902AD">
        <w:rPr>
          <w:rtl/>
        </w:rPr>
        <w:t>ک</w:t>
      </w:r>
      <w:r w:rsidRPr="006F0B90">
        <w:rPr>
          <w:rtl/>
        </w:rPr>
        <w:t>ش مى‏دهد! گو</w:t>
      </w:r>
      <w:r w:rsidR="002902AD">
        <w:rPr>
          <w:rtl/>
        </w:rPr>
        <w:t>ی</w:t>
      </w:r>
      <w:r w:rsidRPr="006F0B90">
        <w:rPr>
          <w:rtl/>
        </w:rPr>
        <w:t xml:space="preserve">ى شقّ‏القمر </w:t>
      </w:r>
      <w:r w:rsidR="002902AD">
        <w:rPr>
          <w:rtl/>
        </w:rPr>
        <w:t>ک</w:t>
      </w:r>
      <w:r w:rsidRPr="006F0B90">
        <w:rPr>
          <w:rtl/>
        </w:rPr>
        <w:t>رده است!.. ا</w:t>
      </w:r>
      <w:r w:rsidR="002902AD">
        <w:rPr>
          <w:rtl/>
        </w:rPr>
        <w:t>ی</w:t>
      </w:r>
      <w:r w:rsidRPr="006F0B90">
        <w:rPr>
          <w:rtl/>
        </w:rPr>
        <w:t xml:space="preserve">ن همه جوّسازى و طول </w:t>
      </w:r>
      <w:r w:rsidR="002902AD">
        <w:rPr>
          <w:rtl/>
        </w:rPr>
        <w:t>ک</w:t>
      </w:r>
      <w:r w:rsidRPr="006F0B90">
        <w:rPr>
          <w:rtl/>
        </w:rPr>
        <w:t>لام - آن هم به ا</w:t>
      </w:r>
      <w:r w:rsidR="002902AD">
        <w:rPr>
          <w:rtl/>
        </w:rPr>
        <w:t>ی</w:t>
      </w:r>
      <w:r w:rsidRPr="006F0B90">
        <w:rPr>
          <w:rtl/>
        </w:rPr>
        <w:t>ن ش</w:t>
      </w:r>
      <w:r w:rsidR="002902AD">
        <w:rPr>
          <w:rtl/>
        </w:rPr>
        <w:t>ی</w:t>
      </w:r>
      <w:r w:rsidRPr="006F0B90">
        <w:rPr>
          <w:rtl/>
        </w:rPr>
        <w:t xml:space="preserve">وه - تنها براى سخن آخرش است </w:t>
      </w:r>
      <w:r w:rsidR="002902AD">
        <w:rPr>
          <w:rtl/>
        </w:rPr>
        <w:t>ک</w:t>
      </w:r>
      <w:r w:rsidRPr="006F0B90">
        <w:rPr>
          <w:rtl/>
        </w:rPr>
        <w:t>ه متأسّفانه سفسطه و مغالطه‏گرى مى‏باشد و سخ</w:t>
      </w:r>
      <w:r w:rsidR="002902AD">
        <w:rPr>
          <w:rtl/>
        </w:rPr>
        <w:t>ی</w:t>
      </w:r>
      <w:r w:rsidRPr="006F0B90">
        <w:rPr>
          <w:rtl/>
        </w:rPr>
        <w:t>ف‏تر</w:t>
      </w:r>
      <w:r w:rsidR="002902AD">
        <w:rPr>
          <w:rtl/>
        </w:rPr>
        <w:t>ی</w:t>
      </w:r>
      <w:r w:rsidRPr="006F0B90">
        <w:rPr>
          <w:rtl/>
        </w:rPr>
        <w:t>ن و بى‏خودتر</w:t>
      </w:r>
      <w:r w:rsidR="002902AD">
        <w:rPr>
          <w:rtl/>
        </w:rPr>
        <w:t>ی</w:t>
      </w:r>
      <w:r w:rsidRPr="006F0B90">
        <w:rPr>
          <w:rtl/>
        </w:rPr>
        <w:t>ن نوع استدلال است! و امّا بب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در ادامه چه مى‏گو</w:t>
      </w:r>
      <w:r w:rsidR="002902AD">
        <w:rPr>
          <w:rtl/>
        </w:rPr>
        <w:t>ی</w:t>
      </w:r>
      <w:r w:rsidRPr="006F0B90">
        <w:rPr>
          <w:rtl/>
        </w:rPr>
        <w:t xml:space="preserve">د: «تلاش </w:t>
      </w:r>
      <w:r w:rsidR="002902AD">
        <w:rPr>
          <w:rtl/>
        </w:rPr>
        <w:t>ک</w:t>
      </w:r>
      <w:r w:rsidRPr="006F0B90">
        <w:rPr>
          <w:rtl/>
        </w:rPr>
        <w:t>ردم حادثه را من</w:t>
      </w:r>
      <w:r w:rsidR="002902AD">
        <w:rPr>
          <w:rtl/>
        </w:rPr>
        <w:t>ک</w:t>
      </w:r>
      <w:r w:rsidRPr="006F0B90">
        <w:rPr>
          <w:rtl/>
        </w:rPr>
        <w:t>ر شوم و خ</w:t>
      </w:r>
      <w:r w:rsidR="002902AD">
        <w:rPr>
          <w:rtl/>
        </w:rPr>
        <w:t>ی</w:t>
      </w:r>
      <w:r w:rsidRPr="006F0B90">
        <w:rPr>
          <w:rtl/>
        </w:rPr>
        <w:t>لى بع</w:t>
      </w:r>
      <w:r w:rsidR="002902AD">
        <w:rPr>
          <w:rtl/>
        </w:rPr>
        <w:t>ی</w:t>
      </w:r>
      <w:r w:rsidRPr="006F0B90">
        <w:rPr>
          <w:rtl/>
        </w:rPr>
        <w:t xml:space="preserve">د دانستم </w:t>
      </w:r>
      <w:r w:rsidR="002902AD">
        <w:rPr>
          <w:rtl/>
        </w:rPr>
        <w:t>ک</w:t>
      </w:r>
      <w:r w:rsidRPr="006F0B90">
        <w:rPr>
          <w:rtl/>
        </w:rPr>
        <w:t>ه عمر چنان نقشه خطرنا</w:t>
      </w:r>
      <w:r w:rsidR="002902AD">
        <w:rPr>
          <w:rtl/>
        </w:rPr>
        <w:t>ک</w:t>
      </w:r>
      <w:r w:rsidRPr="006F0B90">
        <w:rPr>
          <w:rtl/>
        </w:rPr>
        <w:t>ى در سر مى‏پرورانده، ولى مگر مى‏شود ان</w:t>
      </w:r>
      <w:r w:rsidR="002902AD">
        <w:rPr>
          <w:rtl/>
        </w:rPr>
        <w:t>ک</w:t>
      </w:r>
      <w:r w:rsidRPr="006F0B90">
        <w:rPr>
          <w:rtl/>
        </w:rPr>
        <w:t xml:space="preserve">ار </w:t>
      </w:r>
      <w:r w:rsidR="002902AD">
        <w:rPr>
          <w:rtl/>
        </w:rPr>
        <w:t>ک</w:t>
      </w:r>
      <w:r w:rsidRPr="006F0B90">
        <w:rPr>
          <w:rtl/>
        </w:rPr>
        <w:t xml:space="preserve">رد آنچه را </w:t>
      </w:r>
      <w:r w:rsidR="002902AD">
        <w:rPr>
          <w:rtl/>
        </w:rPr>
        <w:t>ک</w:t>
      </w:r>
      <w:r w:rsidRPr="006F0B90">
        <w:rPr>
          <w:rtl/>
        </w:rPr>
        <w:t>ه در صحاح اهل‏سنّت و جماعت است و خود را متعهّد نسبت به آن مى‏دان</w:t>
      </w:r>
      <w:r w:rsidR="002902AD">
        <w:rPr>
          <w:rtl/>
        </w:rPr>
        <w:t>ی</w:t>
      </w:r>
      <w:r w:rsidRPr="006F0B90">
        <w:rPr>
          <w:rtl/>
        </w:rPr>
        <w:t>م و به سخنش گواهى داده‏ا</w:t>
      </w:r>
      <w:r w:rsidR="002902AD">
        <w:rPr>
          <w:rtl/>
        </w:rPr>
        <w:t>ی</w:t>
      </w:r>
      <w:r w:rsidRPr="006F0B90">
        <w:rPr>
          <w:rtl/>
        </w:rPr>
        <w:t>م و اگر ش</w:t>
      </w:r>
      <w:r w:rsidR="002902AD">
        <w:rPr>
          <w:rtl/>
        </w:rPr>
        <w:t>ک</w:t>
      </w:r>
      <w:r w:rsidRPr="006F0B90">
        <w:rPr>
          <w:rtl/>
        </w:rPr>
        <w:t xml:space="preserve"> در آن داشته باش</w:t>
      </w:r>
      <w:r w:rsidR="002902AD">
        <w:rPr>
          <w:rtl/>
        </w:rPr>
        <w:t>ی</w:t>
      </w:r>
      <w:r w:rsidRPr="006F0B90">
        <w:rPr>
          <w:rtl/>
        </w:rPr>
        <w:t xml:space="preserve">م </w:t>
      </w:r>
      <w:r w:rsidR="002902AD">
        <w:rPr>
          <w:rtl/>
        </w:rPr>
        <w:t>ی</w:t>
      </w:r>
      <w:r w:rsidRPr="006F0B90">
        <w:rPr>
          <w:rtl/>
        </w:rPr>
        <w:t>ا برخى از آن را ت</w:t>
      </w:r>
      <w:r w:rsidR="002902AD">
        <w:rPr>
          <w:rtl/>
        </w:rPr>
        <w:t>ک</w:t>
      </w:r>
      <w:r w:rsidRPr="006F0B90">
        <w:rPr>
          <w:rtl/>
        </w:rPr>
        <w:t>ذ</w:t>
      </w:r>
      <w:r w:rsidR="002902AD">
        <w:rPr>
          <w:rtl/>
        </w:rPr>
        <w:t>ی</w:t>
      </w:r>
      <w:r w:rsidRPr="006F0B90">
        <w:rPr>
          <w:rtl/>
        </w:rPr>
        <w:t>ب نما</w:t>
      </w:r>
      <w:r w:rsidR="002902AD">
        <w:rPr>
          <w:rtl/>
        </w:rPr>
        <w:t>یی</w:t>
      </w:r>
      <w:r w:rsidRPr="006F0B90">
        <w:rPr>
          <w:rtl/>
        </w:rPr>
        <w:t>م، مستلزم ا</w:t>
      </w:r>
      <w:r w:rsidR="002902AD">
        <w:rPr>
          <w:rtl/>
        </w:rPr>
        <w:t>ی</w:t>
      </w:r>
      <w:r w:rsidRPr="006F0B90">
        <w:rPr>
          <w:rtl/>
        </w:rPr>
        <w:t xml:space="preserve">ن است </w:t>
      </w:r>
      <w:r w:rsidR="002902AD">
        <w:rPr>
          <w:rtl/>
        </w:rPr>
        <w:t>ک</w:t>
      </w:r>
      <w:r w:rsidRPr="006F0B90">
        <w:rPr>
          <w:rtl/>
        </w:rPr>
        <w:t xml:space="preserve">ه از </w:t>
      </w:r>
      <w:r w:rsidR="002902AD">
        <w:rPr>
          <w:rtl/>
        </w:rPr>
        <w:t>ک</w:t>
      </w:r>
      <w:r w:rsidRPr="006F0B90">
        <w:rPr>
          <w:rtl/>
        </w:rPr>
        <w:t xml:space="preserve">تاب صرف‏نظر </w:t>
      </w:r>
      <w:r w:rsidR="002902AD">
        <w:rPr>
          <w:rtl/>
        </w:rPr>
        <w:t>ک</w:t>
      </w:r>
      <w:r w:rsidRPr="006F0B90">
        <w:rPr>
          <w:rtl/>
        </w:rPr>
        <w:t>ن</w:t>
      </w:r>
      <w:r w:rsidR="002902AD">
        <w:rPr>
          <w:rtl/>
        </w:rPr>
        <w:t>ی</w:t>
      </w:r>
      <w:r w:rsidRPr="006F0B90">
        <w:rPr>
          <w:rtl/>
        </w:rPr>
        <w:t>م و ا</w:t>
      </w:r>
      <w:r w:rsidR="002902AD">
        <w:rPr>
          <w:rtl/>
        </w:rPr>
        <w:t>ی</w:t>
      </w:r>
      <w:r w:rsidRPr="006F0B90">
        <w:rPr>
          <w:rtl/>
        </w:rPr>
        <w:t>ن باز مستلزم ا</w:t>
      </w:r>
      <w:r w:rsidR="002902AD">
        <w:rPr>
          <w:rtl/>
        </w:rPr>
        <w:t>ی</w:t>
      </w:r>
      <w:r w:rsidRPr="006F0B90">
        <w:rPr>
          <w:rtl/>
        </w:rPr>
        <w:t xml:space="preserve">ن است </w:t>
      </w:r>
      <w:r w:rsidR="002902AD">
        <w:rPr>
          <w:rtl/>
        </w:rPr>
        <w:t>ک</w:t>
      </w:r>
      <w:r w:rsidRPr="006F0B90">
        <w:rPr>
          <w:rtl/>
        </w:rPr>
        <w:t>ه دست از عقا</w:t>
      </w:r>
      <w:r w:rsidR="002902AD">
        <w:rPr>
          <w:rtl/>
        </w:rPr>
        <w:t>ی</w:t>
      </w:r>
      <w:r w:rsidRPr="006F0B90">
        <w:rPr>
          <w:rtl/>
        </w:rPr>
        <w:t>دمان بردار</w:t>
      </w:r>
      <w:r w:rsidR="002902AD">
        <w:rPr>
          <w:rtl/>
        </w:rPr>
        <w:t>ی</w:t>
      </w:r>
      <w:r w:rsidRPr="006F0B90">
        <w:rPr>
          <w:rtl/>
        </w:rPr>
        <w:t>م»! (ص 119).</w:t>
      </w:r>
    </w:p>
    <w:p w:rsidR="00EE2E64" w:rsidRDefault="00082CC7" w:rsidP="00172A42">
      <w:pPr>
        <w:pStyle w:val="a5"/>
        <w:rPr>
          <w:rtl/>
        </w:rPr>
      </w:pPr>
      <w:r w:rsidRPr="006F0B90">
        <w:rPr>
          <w:rtl/>
        </w:rPr>
        <w:t>ا</w:t>
      </w:r>
      <w:r w:rsidR="002902AD">
        <w:rPr>
          <w:rtl/>
        </w:rPr>
        <w:t>ی</w:t>
      </w:r>
      <w:r w:rsidRPr="006F0B90">
        <w:rPr>
          <w:rtl/>
        </w:rPr>
        <w:t>ن ادّعاى ت</w:t>
      </w:r>
      <w:r w:rsidR="002902AD">
        <w:rPr>
          <w:rtl/>
        </w:rPr>
        <w:t>ی</w:t>
      </w:r>
      <w:r w:rsidRPr="006F0B90">
        <w:rPr>
          <w:rtl/>
        </w:rPr>
        <w:t xml:space="preserve">جانى نشان مى‏دهد </w:t>
      </w:r>
      <w:r w:rsidR="002902AD">
        <w:rPr>
          <w:rtl/>
        </w:rPr>
        <w:t>ک</w:t>
      </w:r>
      <w:r w:rsidRPr="006F0B90">
        <w:rPr>
          <w:rtl/>
        </w:rPr>
        <w:t xml:space="preserve">ه واقعاً نه خود او و نه مترجم </w:t>
      </w:r>
      <w:r w:rsidR="002902AD">
        <w:rPr>
          <w:rtl/>
        </w:rPr>
        <w:t>ک</w:t>
      </w:r>
      <w:r w:rsidRPr="006F0B90">
        <w:rPr>
          <w:rtl/>
        </w:rPr>
        <w:t>تاب - آقاى مُهرى - و نه علماى قم - گردانندگان بن</w:t>
      </w:r>
      <w:r w:rsidR="002902AD">
        <w:rPr>
          <w:rtl/>
        </w:rPr>
        <w:t>ی</w:t>
      </w:r>
      <w:r w:rsidRPr="006F0B90">
        <w:rPr>
          <w:rtl/>
        </w:rPr>
        <w:t>اد معارف اسلامى قم - ه</w:t>
      </w:r>
      <w:r w:rsidR="002902AD">
        <w:rPr>
          <w:rtl/>
        </w:rPr>
        <w:t>ی</w:t>
      </w:r>
      <w:r w:rsidRPr="006F0B90">
        <w:rPr>
          <w:rtl/>
        </w:rPr>
        <w:t xml:space="preserve">چ </w:t>
      </w:r>
      <w:r w:rsidR="002902AD">
        <w:rPr>
          <w:rtl/>
        </w:rPr>
        <w:t>ک</w:t>
      </w:r>
      <w:r w:rsidRPr="006F0B90">
        <w:rPr>
          <w:rtl/>
        </w:rPr>
        <w:t>دام از «علم حد</w:t>
      </w:r>
      <w:r w:rsidR="002902AD">
        <w:rPr>
          <w:rtl/>
        </w:rPr>
        <w:t>ی</w:t>
      </w:r>
      <w:r w:rsidRPr="006F0B90">
        <w:rPr>
          <w:rtl/>
        </w:rPr>
        <w:t>ث» بهره‏اى ندارند و ه</w:t>
      </w:r>
      <w:r w:rsidR="002902AD">
        <w:rPr>
          <w:rtl/>
        </w:rPr>
        <w:t>ی</w:t>
      </w:r>
      <w:r w:rsidRPr="006F0B90">
        <w:rPr>
          <w:rtl/>
        </w:rPr>
        <w:t xml:space="preserve">چ </w:t>
      </w:r>
      <w:r w:rsidR="002902AD">
        <w:rPr>
          <w:rtl/>
        </w:rPr>
        <w:t>یک</w:t>
      </w:r>
      <w:r w:rsidRPr="006F0B90">
        <w:rPr>
          <w:rtl/>
        </w:rPr>
        <w:t xml:space="preserve"> ح</w:t>
      </w:r>
      <w:r w:rsidR="002902AD">
        <w:rPr>
          <w:rtl/>
        </w:rPr>
        <w:t>ی</w:t>
      </w:r>
      <w:r w:rsidRPr="006F0B90">
        <w:rPr>
          <w:rtl/>
        </w:rPr>
        <w:t>ث</w:t>
      </w:r>
      <w:r w:rsidR="002902AD">
        <w:rPr>
          <w:rtl/>
        </w:rPr>
        <w:t>ی</w:t>
      </w:r>
      <w:r w:rsidRPr="006F0B90">
        <w:rPr>
          <w:rtl/>
        </w:rPr>
        <w:t>ت خود را دوست نداشته و با ا</w:t>
      </w:r>
      <w:r w:rsidR="002902AD">
        <w:rPr>
          <w:rtl/>
        </w:rPr>
        <w:t>ی</w:t>
      </w:r>
      <w:r w:rsidRPr="006F0B90">
        <w:rPr>
          <w:rtl/>
        </w:rPr>
        <w:t xml:space="preserve">ن </w:t>
      </w:r>
      <w:r w:rsidR="002902AD">
        <w:rPr>
          <w:rtl/>
        </w:rPr>
        <w:t>ک</w:t>
      </w:r>
      <w:r w:rsidRPr="006F0B90">
        <w:rPr>
          <w:rtl/>
        </w:rPr>
        <w:t>ار، حماقت خود را به تصو</w:t>
      </w:r>
      <w:r w:rsidR="002902AD">
        <w:rPr>
          <w:rtl/>
        </w:rPr>
        <w:t>ی</w:t>
      </w:r>
      <w:r w:rsidRPr="006F0B90">
        <w:rPr>
          <w:rtl/>
        </w:rPr>
        <w:t xml:space="preserve">ر </w:t>
      </w:r>
      <w:r w:rsidR="002902AD">
        <w:rPr>
          <w:rtl/>
        </w:rPr>
        <w:t>ک</w:t>
      </w:r>
      <w:r w:rsidRPr="006F0B90">
        <w:rPr>
          <w:rtl/>
        </w:rPr>
        <w:t>ش</w:t>
      </w:r>
      <w:r w:rsidR="002902AD">
        <w:rPr>
          <w:rtl/>
        </w:rPr>
        <w:t>ی</w:t>
      </w:r>
      <w:r w:rsidRPr="006F0B90">
        <w:rPr>
          <w:rtl/>
        </w:rPr>
        <w:t xml:space="preserve">ده‏اند! و إلّا چگونه به خود اجازه مى‏دهند </w:t>
      </w:r>
      <w:r w:rsidR="002902AD">
        <w:rPr>
          <w:rtl/>
        </w:rPr>
        <w:t>ک</w:t>
      </w:r>
      <w:r w:rsidRPr="006F0B90">
        <w:rPr>
          <w:rtl/>
        </w:rPr>
        <w:t>تاب ت</w:t>
      </w:r>
      <w:r w:rsidR="002902AD">
        <w:rPr>
          <w:rtl/>
        </w:rPr>
        <w:t>ی</w:t>
      </w:r>
      <w:r w:rsidRPr="006F0B90">
        <w:rPr>
          <w:rtl/>
        </w:rPr>
        <w:t xml:space="preserve">جانى را ترجمه </w:t>
      </w:r>
      <w:r w:rsidR="002902AD">
        <w:rPr>
          <w:rtl/>
        </w:rPr>
        <w:t>ک</w:t>
      </w:r>
      <w:r w:rsidRPr="006F0B90">
        <w:rPr>
          <w:rtl/>
        </w:rPr>
        <w:t>رده و در چن</w:t>
      </w:r>
      <w:r w:rsidR="002902AD">
        <w:rPr>
          <w:rtl/>
        </w:rPr>
        <w:t>ی</w:t>
      </w:r>
      <w:r w:rsidRPr="006F0B90">
        <w:rPr>
          <w:rtl/>
        </w:rPr>
        <w:t>ن سطح وس</w:t>
      </w:r>
      <w:r w:rsidR="002902AD">
        <w:rPr>
          <w:rtl/>
        </w:rPr>
        <w:t>ی</w:t>
      </w:r>
      <w:r w:rsidRPr="006F0B90">
        <w:rPr>
          <w:rtl/>
        </w:rPr>
        <w:t>عى منتشر سازند و حتّى در بعضى از شهرها به طور را</w:t>
      </w:r>
      <w:r w:rsidR="002902AD">
        <w:rPr>
          <w:rtl/>
        </w:rPr>
        <w:t>ی</w:t>
      </w:r>
      <w:r w:rsidRPr="006F0B90">
        <w:rPr>
          <w:rtl/>
        </w:rPr>
        <w:t>گان به دست جوانان بدهند!</w:t>
      </w:r>
      <w:r>
        <w:rPr>
          <w:rFonts w:hint="cs"/>
          <w:rtl/>
        </w:rPr>
        <w:t>.</w:t>
      </w:r>
    </w:p>
    <w:p w:rsidR="00EE2E64" w:rsidRDefault="00082CC7" w:rsidP="00172A42">
      <w:pPr>
        <w:pStyle w:val="a5"/>
        <w:rPr>
          <w:rtl/>
        </w:rPr>
      </w:pPr>
      <w:r w:rsidRPr="006F0B90">
        <w:rPr>
          <w:rtl/>
        </w:rPr>
        <w:t>ت</w:t>
      </w:r>
      <w:r w:rsidR="002902AD">
        <w:rPr>
          <w:rtl/>
        </w:rPr>
        <w:t>ی</w:t>
      </w:r>
      <w:r w:rsidRPr="006F0B90">
        <w:rPr>
          <w:rtl/>
        </w:rPr>
        <w:t>جانى ادّعا مى‏</w:t>
      </w:r>
      <w:r w:rsidR="002902AD">
        <w:rPr>
          <w:rtl/>
        </w:rPr>
        <w:t>ک</w:t>
      </w:r>
      <w:r w:rsidRPr="006F0B90">
        <w:rPr>
          <w:rtl/>
        </w:rPr>
        <w:t xml:space="preserve">ند </w:t>
      </w:r>
      <w:r w:rsidR="002902AD">
        <w:rPr>
          <w:rtl/>
        </w:rPr>
        <w:t>ک</w:t>
      </w:r>
      <w:r w:rsidRPr="006F0B90">
        <w:rPr>
          <w:rtl/>
        </w:rPr>
        <w:t>ه هرچه در صحاح اهل‏سنّت موجود است، سنّ</w:t>
      </w:r>
      <w:r w:rsidR="002902AD">
        <w:rPr>
          <w:rtl/>
        </w:rPr>
        <w:t>ی</w:t>
      </w:r>
      <w:r w:rsidRPr="006F0B90">
        <w:rPr>
          <w:rtl/>
        </w:rPr>
        <w:t>ان با</w:t>
      </w:r>
      <w:r w:rsidR="002902AD">
        <w:rPr>
          <w:rtl/>
        </w:rPr>
        <w:t>ی</w:t>
      </w:r>
      <w:r w:rsidRPr="006F0B90">
        <w:rPr>
          <w:rtl/>
        </w:rPr>
        <w:t xml:space="preserve">د همه را قبول </w:t>
      </w:r>
      <w:r w:rsidR="002902AD">
        <w:rPr>
          <w:rtl/>
        </w:rPr>
        <w:t>ک</w:t>
      </w:r>
      <w:r w:rsidRPr="006F0B90">
        <w:rPr>
          <w:rtl/>
        </w:rPr>
        <w:t>نند و اگر هم بعضى را نپذ</w:t>
      </w:r>
      <w:r w:rsidR="002902AD">
        <w:rPr>
          <w:rtl/>
        </w:rPr>
        <w:t>ی</w:t>
      </w:r>
      <w:r w:rsidRPr="006F0B90">
        <w:rPr>
          <w:rtl/>
        </w:rPr>
        <w:t>رفتند، با</w:t>
      </w:r>
      <w:r w:rsidR="002902AD">
        <w:rPr>
          <w:rtl/>
        </w:rPr>
        <w:t>ی</w:t>
      </w:r>
      <w:r w:rsidRPr="006F0B90">
        <w:rPr>
          <w:rtl/>
        </w:rPr>
        <w:t xml:space="preserve">د </w:t>
      </w:r>
      <w:r w:rsidR="002902AD">
        <w:rPr>
          <w:rtl/>
        </w:rPr>
        <w:t>ک</w:t>
      </w:r>
      <w:r w:rsidRPr="006F0B90">
        <w:rPr>
          <w:rtl/>
        </w:rPr>
        <w:t xml:space="preserve">لّ </w:t>
      </w:r>
      <w:r w:rsidR="002902AD">
        <w:rPr>
          <w:rtl/>
        </w:rPr>
        <w:t>ک</w:t>
      </w:r>
      <w:r w:rsidRPr="006F0B90">
        <w:rPr>
          <w:rtl/>
        </w:rPr>
        <w:t>تاب را ردّ نما</w:t>
      </w:r>
      <w:r w:rsidR="002902AD">
        <w:rPr>
          <w:rtl/>
        </w:rPr>
        <w:t>ی</w:t>
      </w:r>
      <w:r w:rsidRPr="006F0B90">
        <w:rPr>
          <w:rtl/>
        </w:rPr>
        <w:t>ند و نها</w:t>
      </w:r>
      <w:r w:rsidR="002902AD">
        <w:rPr>
          <w:rtl/>
        </w:rPr>
        <w:t>ی</w:t>
      </w:r>
      <w:r w:rsidRPr="006F0B90">
        <w:rPr>
          <w:rtl/>
        </w:rPr>
        <w:t xml:space="preserve">تاً دست از </w:t>
      </w:r>
      <w:r w:rsidR="00EE2E64">
        <w:rPr>
          <w:rtl/>
        </w:rPr>
        <w:t>عقا</w:t>
      </w:r>
      <w:r w:rsidR="002902AD">
        <w:rPr>
          <w:rtl/>
        </w:rPr>
        <w:t>ی</w:t>
      </w:r>
      <w:r w:rsidR="00EE2E64">
        <w:rPr>
          <w:rtl/>
        </w:rPr>
        <w:t>د خود بردارند!.</w:t>
      </w:r>
      <w:r w:rsidRPr="006F0B90">
        <w:rPr>
          <w:rtl/>
        </w:rPr>
        <w:t xml:space="preserve"> ا</w:t>
      </w:r>
      <w:r w:rsidR="002902AD">
        <w:rPr>
          <w:rtl/>
        </w:rPr>
        <w:t>ی</w:t>
      </w:r>
      <w:r w:rsidRPr="006F0B90">
        <w:rPr>
          <w:rtl/>
        </w:rPr>
        <w:t>ن ادّعا، بس</w:t>
      </w:r>
      <w:r w:rsidR="002902AD">
        <w:rPr>
          <w:rtl/>
        </w:rPr>
        <w:t>ی</w:t>
      </w:r>
      <w:r w:rsidRPr="006F0B90">
        <w:rPr>
          <w:rtl/>
        </w:rPr>
        <w:t>ار ناش</w:t>
      </w:r>
      <w:r w:rsidR="002902AD">
        <w:rPr>
          <w:rtl/>
        </w:rPr>
        <w:t>ی</w:t>
      </w:r>
      <w:r w:rsidRPr="006F0B90">
        <w:rPr>
          <w:rtl/>
        </w:rPr>
        <w:t xml:space="preserve">انه و ابلهانه است؛ چون - همانگونه </w:t>
      </w:r>
      <w:r w:rsidR="002902AD">
        <w:rPr>
          <w:rtl/>
        </w:rPr>
        <w:t>ک</w:t>
      </w:r>
      <w:r w:rsidRPr="006F0B90">
        <w:rPr>
          <w:rtl/>
        </w:rPr>
        <w:t>ه گفت</w:t>
      </w:r>
      <w:r w:rsidR="002902AD">
        <w:rPr>
          <w:rtl/>
        </w:rPr>
        <w:t>ی</w:t>
      </w:r>
      <w:r w:rsidRPr="006F0B90">
        <w:rPr>
          <w:rtl/>
        </w:rPr>
        <w:t xml:space="preserve">م - هم در </w:t>
      </w:r>
      <w:r w:rsidR="002902AD">
        <w:rPr>
          <w:rtl/>
        </w:rPr>
        <w:t>ک</w:t>
      </w:r>
      <w:r w:rsidRPr="006F0B90">
        <w:rPr>
          <w:rtl/>
        </w:rPr>
        <w:t>تب ش</w:t>
      </w:r>
      <w:r w:rsidR="002902AD">
        <w:rPr>
          <w:rtl/>
        </w:rPr>
        <w:t>ی</w:t>
      </w:r>
      <w:r w:rsidRPr="006F0B90">
        <w:rPr>
          <w:rtl/>
        </w:rPr>
        <w:t xml:space="preserve">عه و هم در </w:t>
      </w:r>
      <w:r w:rsidR="002902AD">
        <w:rPr>
          <w:rtl/>
        </w:rPr>
        <w:t>ک</w:t>
      </w:r>
      <w:r w:rsidRPr="006F0B90">
        <w:rPr>
          <w:rtl/>
        </w:rPr>
        <w:t>تب اهل‏سنّت، احاد</w:t>
      </w:r>
      <w:r w:rsidR="002902AD">
        <w:rPr>
          <w:rtl/>
        </w:rPr>
        <w:t>ی</w:t>
      </w:r>
      <w:r w:rsidRPr="006F0B90">
        <w:rPr>
          <w:rtl/>
        </w:rPr>
        <w:t>ث جعلى بس</w:t>
      </w:r>
      <w:r w:rsidR="002902AD">
        <w:rPr>
          <w:rtl/>
        </w:rPr>
        <w:t>ی</w:t>
      </w:r>
      <w:r w:rsidRPr="006F0B90">
        <w:rPr>
          <w:rtl/>
        </w:rPr>
        <w:t xml:space="preserve">ارى وجود دارند </w:t>
      </w:r>
      <w:r w:rsidR="00EE2E64">
        <w:rPr>
          <w:rtl/>
        </w:rPr>
        <w:t>و محدّث</w:t>
      </w:r>
      <w:r w:rsidR="002902AD">
        <w:rPr>
          <w:rtl/>
        </w:rPr>
        <w:t>ی</w:t>
      </w:r>
      <w:r w:rsidR="00EE2E64">
        <w:rPr>
          <w:rtl/>
        </w:rPr>
        <w:t xml:space="preserve">ن، آنها را رد </w:t>
      </w:r>
      <w:r w:rsidR="002902AD">
        <w:rPr>
          <w:rtl/>
        </w:rPr>
        <w:t>ک</w:t>
      </w:r>
      <w:r w:rsidR="00EE2E64">
        <w:rPr>
          <w:rtl/>
        </w:rPr>
        <w:t>رده‏اند.</w:t>
      </w:r>
    </w:p>
    <w:p w:rsidR="00EE2E64" w:rsidRDefault="00082CC7" w:rsidP="00172A42">
      <w:pPr>
        <w:pStyle w:val="a5"/>
        <w:rPr>
          <w:rtl/>
        </w:rPr>
      </w:pPr>
      <w:r w:rsidRPr="006F0B90">
        <w:rPr>
          <w:rtl/>
        </w:rPr>
        <w:t>اساساً ه</w:t>
      </w:r>
      <w:r w:rsidR="002902AD">
        <w:rPr>
          <w:rtl/>
        </w:rPr>
        <w:t>ی</w:t>
      </w:r>
      <w:r w:rsidRPr="006F0B90">
        <w:rPr>
          <w:rtl/>
        </w:rPr>
        <w:t xml:space="preserve">چ </w:t>
      </w:r>
      <w:r w:rsidR="002902AD">
        <w:rPr>
          <w:rtl/>
        </w:rPr>
        <w:t>ک</w:t>
      </w:r>
      <w:r w:rsidRPr="006F0B90">
        <w:rPr>
          <w:rtl/>
        </w:rPr>
        <w:t>س - از ش</w:t>
      </w:r>
      <w:r w:rsidR="002902AD">
        <w:rPr>
          <w:rtl/>
        </w:rPr>
        <w:t>ی</w:t>
      </w:r>
      <w:r w:rsidRPr="006F0B90">
        <w:rPr>
          <w:rtl/>
        </w:rPr>
        <w:t>عه و سنّى - حق ندارد بگو</w:t>
      </w:r>
      <w:r w:rsidR="002902AD">
        <w:rPr>
          <w:rtl/>
        </w:rPr>
        <w:t>ی</w:t>
      </w:r>
      <w:r w:rsidRPr="006F0B90">
        <w:rPr>
          <w:rtl/>
        </w:rPr>
        <w:t xml:space="preserve">د </w:t>
      </w:r>
      <w:r w:rsidR="002902AD">
        <w:rPr>
          <w:rtl/>
        </w:rPr>
        <w:t>ک</w:t>
      </w:r>
      <w:r w:rsidRPr="006F0B90">
        <w:rPr>
          <w:rtl/>
        </w:rPr>
        <w:t>ه: نبا</w:t>
      </w:r>
      <w:r w:rsidR="002902AD">
        <w:rPr>
          <w:rtl/>
        </w:rPr>
        <w:t>ی</w:t>
      </w:r>
      <w:r w:rsidRPr="006F0B90">
        <w:rPr>
          <w:rtl/>
        </w:rPr>
        <w:t>د احاد</w:t>
      </w:r>
      <w:r w:rsidR="002902AD">
        <w:rPr>
          <w:rtl/>
        </w:rPr>
        <w:t>ی</w:t>
      </w:r>
      <w:r w:rsidRPr="006F0B90">
        <w:rPr>
          <w:rtl/>
        </w:rPr>
        <w:t xml:space="preserve">ث نادرست را مردود اعلام </w:t>
      </w:r>
      <w:r w:rsidR="002902AD">
        <w:rPr>
          <w:rtl/>
        </w:rPr>
        <w:t>ک</w:t>
      </w:r>
      <w:r w:rsidRPr="006F0B90">
        <w:rPr>
          <w:rtl/>
        </w:rPr>
        <w:t>رد! همچن</w:t>
      </w:r>
      <w:r w:rsidR="002902AD">
        <w:rPr>
          <w:rtl/>
        </w:rPr>
        <w:t>ی</w:t>
      </w:r>
      <w:r w:rsidRPr="006F0B90">
        <w:rPr>
          <w:rtl/>
        </w:rPr>
        <w:t>ن حق ندارد بگو</w:t>
      </w:r>
      <w:r w:rsidR="002902AD">
        <w:rPr>
          <w:rtl/>
        </w:rPr>
        <w:t>ی</w:t>
      </w:r>
      <w:r w:rsidRPr="006F0B90">
        <w:rPr>
          <w:rtl/>
        </w:rPr>
        <w:t>د: به دل</w:t>
      </w:r>
      <w:r w:rsidR="002902AD">
        <w:rPr>
          <w:rtl/>
        </w:rPr>
        <w:t>ی</w:t>
      </w:r>
      <w:r w:rsidRPr="006F0B90">
        <w:rPr>
          <w:rtl/>
        </w:rPr>
        <w:t>ل وجود احاد</w:t>
      </w:r>
      <w:r w:rsidR="002902AD">
        <w:rPr>
          <w:rtl/>
        </w:rPr>
        <w:t>ی</w:t>
      </w:r>
      <w:r w:rsidRPr="006F0B90">
        <w:rPr>
          <w:rtl/>
        </w:rPr>
        <w:t xml:space="preserve">ث نادرست در </w:t>
      </w:r>
      <w:r w:rsidR="002902AD">
        <w:rPr>
          <w:rtl/>
        </w:rPr>
        <w:t>ک</w:t>
      </w:r>
      <w:r w:rsidRPr="006F0B90">
        <w:rPr>
          <w:rtl/>
        </w:rPr>
        <w:t>تابى، با</w:t>
      </w:r>
      <w:r w:rsidR="002902AD">
        <w:rPr>
          <w:rtl/>
        </w:rPr>
        <w:t>ی</w:t>
      </w:r>
      <w:r w:rsidRPr="006F0B90">
        <w:rPr>
          <w:rtl/>
        </w:rPr>
        <w:t xml:space="preserve">د </w:t>
      </w:r>
      <w:r w:rsidR="002902AD">
        <w:rPr>
          <w:rtl/>
        </w:rPr>
        <w:t>ک</w:t>
      </w:r>
      <w:r w:rsidRPr="006F0B90">
        <w:rPr>
          <w:rtl/>
        </w:rPr>
        <w:t xml:space="preserve">لّ </w:t>
      </w:r>
      <w:r w:rsidR="002902AD">
        <w:rPr>
          <w:rtl/>
        </w:rPr>
        <w:t>ک</w:t>
      </w:r>
      <w:r w:rsidRPr="006F0B90">
        <w:rPr>
          <w:rtl/>
        </w:rPr>
        <w:t xml:space="preserve">تاب ردّ شود!.. مترجم </w:t>
      </w:r>
      <w:r w:rsidR="002902AD">
        <w:rPr>
          <w:rtl/>
        </w:rPr>
        <w:t>ک</w:t>
      </w:r>
      <w:r w:rsidRPr="006F0B90">
        <w:rPr>
          <w:rtl/>
        </w:rPr>
        <w:t>تاب و علماى قم، ا</w:t>
      </w:r>
      <w:r w:rsidR="002902AD">
        <w:rPr>
          <w:rtl/>
        </w:rPr>
        <w:t>ی</w:t>
      </w:r>
      <w:r w:rsidRPr="006F0B90">
        <w:rPr>
          <w:rtl/>
        </w:rPr>
        <w:t>ن استدلال جاهلانه ت</w:t>
      </w:r>
      <w:r w:rsidR="002902AD">
        <w:rPr>
          <w:rtl/>
        </w:rPr>
        <w:t>ی</w:t>
      </w:r>
      <w:r w:rsidRPr="006F0B90">
        <w:rPr>
          <w:rtl/>
        </w:rPr>
        <w:t xml:space="preserve">جانى را منتشر </w:t>
      </w:r>
      <w:r w:rsidR="002902AD">
        <w:rPr>
          <w:rtl/>
        </w:rPr>
        <w:t>ک</w:t>
      </w:r>
      <w:r w:rsidRPr="006F0B90">
        <w:rPr>
          <w:rtl/>
        </w:rPr>
        <w:t>رده‏اند و با</w:t>
      </w:r>
      <w:r w:rsidR="002902AD">
        <w:rPr>
          <w:rtl/>
        </w:rPr>
        <w:t>ی</w:t>
      </w:r>
      <w:r w:rsidRPr="006F0B90">
        <w:rPr>
          <w:rtl/>
        </w:rPr>
        <w:t xml:space="preserve">ستى </w:t>
      </w:r>
      <w:r w:rsidR="002902AD">
        <w:rPr>
          <w:rtl/>
        </w:rPr>
        <w:t>ک</w:t>
      </w:r>
      <w:r w:rsidRPr="006F0B90">
        <w:rPr>
          <w:rtl/>
        </w:rPr>
        <w:t>جرو</w:t>
      </w:r>
      <w:r w:rsidR="002902AD">
        <w:rPr>
          <w:rtl/>
        </w:rPr>
        <w:t>ی</w:t>
      </w:r>
      <w:r w:rsidRPr="006F0B90">
        <w:rPr>
          <w:rtl/>
        </w:rPr>
        <w:t>هاى ت</w:t>
      </w:r>
      <w:r w:rsidR="002902AD">
        <w:rPr>
          <w:rtl/>
        </w:rPr>
        <w:t>ی</w:t>
      </w:r>
      <w:r w:rsidRPr="006F0B90">
        <w:rPr>
          <w:rtl/>
        </w:rPr>
        <w:t>جانى را ن</w:t>
      </w:r>
      <w:r w:rsidR="002902AD">
        <w:rPr>
          <w:rtl/>
        </w:rPr>
        <w:t>ی</w:t>
      </w:r>
      <w:r w:rsidRPr="006F0B90">
        <w:rPr>
          <w:rtl/>
        </w:rPr>
        <w:t>ز به گردن بگ</w:t>
      </w:r>
      <w:r w:rsidR="002902AD">
        <w:rPr>
          <w:rtl/>
        </w:rPr>
        <w:t>ی</w:t>
      </w:r>
      <w:r w:rsidRPr="006F0B90">
        <w:rPr>
          <w:rtl/>
        </w:rPr>
        <w:t>رند!.. به راستى ا</w:t>
      </w:r>
      <w:r w:rsidR="002902AD">
        <w:rPr>
          <w:rtl/>
        </w:rPr>
        <w:t>ی</w:t>
      </w:r>
      <w:r w:rsidRPr="006F0B90">
        <w:rPr>
          <w:rtl/>
        </w:rPr>
        <w:t xml:space="preserve">ن بن‏بستى است </w:t>
      </w:r>
      <w:r w:rsidR="002902AD">
        <w:rPr>
          <w:rtl/>
        </w:rPr>
        <w:t>ک</w:t>
      </w:r>
      <w:r w:rsidRPr="006F0B90">
        <w:rPr>
          <w:rtl/>
        </w:rPr>
        <w:t>ه ت</w:t>
      </w:r>
      <w:r w:rsidR="002902AD">
        <w:rPr>
          <w:rtl/>
        </w:rPr>
        <w:t>ی</w:t>
      </w:r>
      <w:r w:rsidRPr="006F0B90">
        <w:rPr>
          <w:rtl/>
        </w:rPr>
        <w:t xml:space="preserve">جانى و علماى قم براى خودشان درست </w:t>
      </w:r>
      <w:r w:rsidR="002902AD">
        <w:rPr>
          <w:rtl/>
        </w:rPr>
        <w:t>ک</w:t>
      </w:r>
      <w:r w:rsidRPr="006F0B90">
        <w:rPr>
          <w:rtl/>
        </w:rPr>
        <w:t>رده‏اند و بس</w:t>
      </w:r>
      <w:r w:rsidR="002902AD">
        <w:rPr>
          <w:rtl/>
        </w:rPr>
        <w:t>ی</w:t>
      </w:r>
      <w:r w:rsidRPr="006F0B90">
        <w:rPr>
          <w:rtl/>
        </w:rPr>
        <w:t>ار ناش</w:t>
      </w:r>
      <w:r w:rsidR="002902AD">
        <w:rPr>
          <w:rtl/>
        </w:rPr>
        <w:t>ی</w:t>
      </w:r>
      <w:r w:rsidRPr="006F0B90">
        <w:rPr>
          <w:rtl/>
        </w:rPr>
        <w:t>انه و بچه‏گانه قلم برداشته و هم خود و هم عقا</w:t>
      </w:r>
      <w:r w:rsidR="002902AD">
        <w:rPr>
          <w:rtl/>
        </w:rPr>
        <w:t>ی</w:t>
      </w:r>
      <w:r w:rsidRPr="006F0B90">
        <w:rPr>
          <w:rtl/>
        </w:rPr>
        <w:t>دشان را رسوا ساخته‏اند!!</w:t>
      </w:r>
      <w:r>
        <w:rPr>
          <w:rFonts w:hint="cs"/>
          <w:rtl/>
        </w:rPr>
        <w:t>.</w:t>
      </w:r>
    </w:p>
    <w:p w:rsidR="00EE2E64" w:rsidRDefault="00082CC7" w:rsidP="00172A42">
      <w:pPr>
        <w:pStyle w:val="a5"/>
        <w:rPr>
          <w:rtl/>
        </w:rPr>
      </w:pPr>
      <w:r w:rsidRPr="006F0B90">
        <w:rPr>
          <w:rtl/>
        </w:rPr>
        <w:t>در ا</w:t>
      </w:r>
      <w:r w:rsidR="002902AD">
        <w:rPr>
          <w:rtl/>
        </w:rPr>
        <w:t>ی</w:t>
      </w:r>
      <w:r w:rsidRPr="006F0B90">
        <w:rPr>
          <w:rtl/>
        </w:rPr>
        <w:t>نجا بى‏مناسبت ن</w:t>
      </w:r>
      <w:r w:rsidR="002902AD">
        <w:rPr>
          <w:rtl/>
        </w:rPr>
        <w:t>ی</w:t>
      </w:r>
      <w:r w:rsidRPr="006F0B90">
        <w:rPr>
          <w:rtl/>
        </w:rPr>
        <w:t xml:space="preserve">ست </w:t>
      </w:r>
      <w:r w:rsidR="002902AD">
        <w:rPr>
          <w:rtl/>
        </w:rPr>
        <w:t>ک</w:t>
      </w:r>
      <w:r w:rsidRPr="006F0B90">
        <w:rPr>
          <w:rtl/>
        </w:rPr>
        <w:t>ه آن قسمت از جواب نامه‏ها</w:t>
      </w:r>
      <w:r w:rsidR="002902AD">
        <w:rPr>
          <w:rtl/>
        </w:rPr>
        <w:t>ی</w:t>
      </w:r>
      <w:r w:rsidRPr="006F0B90">
        <w:rPr>
          <w:rtl/>
        </w:rPr>
        <w:t xml:space="preserve">ى </w:t>
      </w:r>
      <w:r w:rsidR="002902AD">
        <w:rPr>
          <w:rtl/>
        </w:rPr>
        <w:t>ک</w:t>
      </w:r>
      <w:r w:rsidRPr="006F0B90">
        <w:rPr>
          <w:rtl/>
        </w:rPr>
        <w:t>ه با دوستان ش</w:t>
      </w:r>
      <w:r w:rsidR="002902AD">
        <w:rPr>
          <w:rtl/>
        </w:rPr>
        <w:t>ی</w:t>
      </w:r>
      <w:r w:rsidRPr="006F0B90">
        <w:rPr>
          <w:rtl/>
        </w:rPr>
        <w:t xml:space="preserve">عى‏ام مطرح </w:t>
      </w:r>
      <w:r w:rsidR="002902AD">
        <w:rPr>
          <w:rtl/>
        </w:rPr>
        <w:t>ک</w:t>
      </w:r>
      <w:r w:rsidRPr="006F0B90">
        <w:rPr>
          <w:rtl/>
        </w:rPr>
        <w:t>رده‏ام، و به هم</w:t>
      </w:r>
      <w:r w:rsidR="002902AD">
        <w:rPr>
          <w:rtl/>
        </w:rPr>
        <w:t>ی</w:t>
      </w:r>
      <w:r w:rsidRPr="006F0B90">
        <w:rPr>
          <w:rtl/>
        </w:rPr>
        <w:t xml:space="preserve">ن موضوع - </w:t>
      </w:r>
      <w:r w:rsidR="002902AD">
        <w:rPr>
          <w:rtl/>
        </w:rPr>
        <w:t>ی</w:t>
      </w:r>
      <w:r w:rsidRPr="006F0B90">
        <w:rPr>
          <w:rtl/>
        </w:rPr>
        <w:t>عنى احاد</w:t>
      </w:r>
      <w:r w:rsidR="002902AD">
        <w:rPr>
          <w:rtl/>
        </w:rPr>
        <w:t>ی</w:t>
      </w:r>
      <w:r w:rsidRPr="006F0B90">
        <w:rPr>
          <w:rtl/>
        </w:rPr>
        <w:t>ث موضوعى - اختصاص دارد، ع</w:t>
      </w:r>
      <w:r w:rsidR="002902AD">
        <w:rPr>
          <w:rtl/>
        </w:rPr>
        <w:t>ی</w:t>
      </w:r>
      <w:r w:rsidRPr="006F0B90">
        <w:rPr>
          <w:rtl/>
        </w:rPr>
        <w:t>ناً ب</w:t>
      </w:r>
      <w:r w:rsidR="002902AD">
        <w:rPr>
          <w:rtl/>
        </w:rPr>
        <w:t>ی</w:t>
      </w:r>
      <w:r w:rsidRPr="006F0B90">
        <w:rPr>
          <w:rtl/>
        </w:rPr>
        <w:t>اور</w:t>
      </w:r>
      <w:r w:rsidR="002902AD">
        <w:rPr>
          <w:rtl/>
        </w:rPr>
        <w:t>ی</w:t>
      </w:r>
      <w:r w:rsidRPr="006F0B90">
        <w:rPr>
          <w:rtl/>
        </w:rPr>
        <w:t>م:</w:t>
      </w:r>
    </w:p>
    <w:p w:rsidR="00082CC7" w:rsidRPr="006F0B90" w:rsidRDefault="00082CC7" w:rsidP="00172A42">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rPr>
          <w:rFonts w:ascii="Times New Roman" w:hAnsi="Times New Roman"/>
        </w:rPr>
      </w:pPr>
      <w:bookmarkStart w:id="13" w:name="_Toc326959865"/>
      <w:bookmarkStart w:id="14" w:name="_Toc439953556"/>
      <w:r w:rsidRPr="006F0B90">
        <w:rPr>
          <w:rFonts w:ascii="Times New Roman" w:hAnsi="Times New Roman"/>
          <w:rtl/>
        </w:rPr>
        <w:t>جواب نامه‏ها در رابطه با «مآخذ شيعه و سنّى»:</w:t>
      </w:r>
      <w:bookmarkEnd w:id="13"/>
      <w:bookmarkEnd w:id="14"/>
    </w:p>
    <w:p w:rsidR="00EE2E64" w:rsidRDefault="00082CC7" w:rsidP="00172A42">
      <w:pPr>
        <w:pStyle w:val="a5"/>
        <w:rPr>
          <w:rtl/>
        </w:rPr>
      </w:pPr>
      <w:r w:rsidRPr="006F0B90">
        <w:rPr>
          <w:rtl/>
        </w:rPr>
        <w:t>در صفحه 9 نامه خود آورده‏ا</w:t>
      </w:r>
      <w:r w:rsidR="002902AD">
        <w:rPr>
          <w:rtl/>
        </w:rPr>
        <w:t>ی</w:t>
      </w:r>
      <w:r w:rsidRPr="006F0B90">
        <w:rPr>
          <w:rtl/>
        </w:rPr>
        <w:t>د: «علماى اهل‏سنّت، صح</w:t>
      </w:r>
      <w:r w:rsidR="002902AD">
        <w:rPr>
          <w:rtl/>
        </w:rPr>
        <w:t>ی</w:t>
      </w:r>
      <w:r w:rsidRPr="006F0B90">
        <w:rPr>
          <w:rtl/>
        </w:rPr>
        <w:t>ح بخارى را صح</w:t>
      </w:r>
      <w:r w:rsidR="002902AD">
        <w:rPr>
          <w:rtl/>
        </w:rPr>
        <w:t>ی</w:t>
      </w:r>
      <w:r w:rsidRPr="006F0B90">
        <w:rPr>
          <w:rtl/>
        </w:rPr>
        <w:t>ح‏تر</w:t>
      </w:r>
      <w:r w:rsidR="002902AD">
        <w:rPr>
          <w:rtl/>
        </w:rPr>
        <w:t>ی</w:t>
      </w:r>
      <w:r w:rsidRPr="006F0B90">
        <w:rPr>
          <w:rtl/>
        </w:rPr>
        <w:t>ن صحاح ستّه مى‏دانند» و در مورد «</w:t>
      </w:r>
      <w:r w:rsidR="002902AD">
        <w:rPr>
          <w:rtl/>
        </w:rPr>
        <w:t>ک</w:t>
      </w:r>
      <w:r w:rsidRPr="006F0B90">
        <w:rPr>
          <w:rtl/>
        </w:rPr>
        <w:t>ل</w:t>
      </w:r>
      <w:r w:rsidR="002902AD">
        <w:rPr>
          <w:rtl/>
        </w:rPr>
        <w:t>ی</w:t>
      </w:r>
      <w:r w:rsidRPr="006F0B90">
        <w:rPr>
          <w:rtl/>
        </w:rPr>
        <w:t>نى» در صفحات بعدى ذ</w:t>
      </w:r>
      <w:r w:rsidR="002902AD">
        <w:rPr>
          <w:rtl/>
        </w:rPr>
        <w:t>ک</w:t>
      </w:r>
      <w:r w:rsidRPr="006F0B90">
        <w:rPr>
          <w:rtl/>
        </w:rPr>
        <w:t xml:space="preserve">ر </w:t>
      </w:r>
      <w:r w:rsidR="002902AD">
        <w:rPr>
          <w:rtl/>
        </w:rPr>
        <w:t>ک</w:t>
      </w:r>
      <w:r w:rsidRPr="006F0B90">
        <w:rPr>
          <w:rtl/>
        </w:rPr>
        <w:t>رده‏ا</w:t>
      </w:r>
      <w:r w:rsidR="002902AD">
        <w:rPr>
          <w:rtl/>
        </w:rPr>
        <w:t>ی</w:t>
      </w:r>
      <w:r w:rsidRPr="006F0B90">
        <w:rPr>
          <w:rtl/>
        </w:rPr>
        <w:t xml:space="preserve">د </w:t>
      </w:r>
      <w:r w:rsidR="002902AD">
        <w:rPr>
          <w:rtl/>
        </w:rPr>
        <w:t>ک</w:t>
      </w:r>
      <w:r w:rsidRPr="006F0B90">
        <w:rPr>
          <w:rtl/>
        </w:rPr>
        <w:t xml:space="preserve">ه: «خود او </w:t>
      </w:r>
      <w:r w:rsidR="002902AD">
        <w:rPr>
          <w:rtl/>
        </w:rPr>
        <w:t>ک</w:t>
      </w:r>
      <w:r w:rsidRPr="006F0B90">
        <w:rPr>
          <w:rtl/>
        </w:rPr>
        <w:t>تابش را مطلق نمى‏داند» و به بنده ا</w:t>
      </w:r>
      <w:r w:rsidR="002902AD">
        <w:rPr>
          <w:rtl/>
        </w:rPr>
        <w:t>ی</w:t>
      </w:r>
      <w:r w:rsidRPr="006F0B90">
        <w:rPr>
          <w:rtl/>
        </w:rPr>
        <w:t>راد گرفته‏ا</w:t>
      </w:r>
      <w:r w:rsidR="002902AD">
        <w:rPr>
          <w:rtl/>
        </w:rPr>
        <w:t>ی</w:t>
      </w:r>
      <w:r w:rsidRPr="006F0B90">
        <w:rPr>
          <w:rtl/>
        </w:rPr>
        <w:t xml:space="preserve">د </w:t>
      </w:r>
      <w:r w:rsidR="002902AD">
        <w:rPr>
          <w:rtl/>
        </w:rPr>
        <w:t>ک</w:t>
      </w:r>
      <w:r w:rsidRPr="006F0B90">
        <w:rPr>
          <w:rtl/>
        </w:rPr>
        <w:t xml:space="preserve">ه چرا گفته‏ام: </w:t>
      </w:r>
      <w:r w:rsidR="002902AD">
        <w:rPr>
          <w:rtl/>
        </w:rPr>
        <w:t>ک</w:t>
      </w:r>
      <w:r w:rsidRPr="006F0B90">
        <w:rPr>
          <w:rtl/>
        </w:rPr>
        <w:t>ل</w:t>
      </w:r>
      <w:r w:rsidR="002902AD">
        <w:rPr>
          <w:rtl/>
        </w:rPr>
        <w:t>ی</w:t>
      </w:r>
      <w:r w:rsidRPr="006F0B90">
        <w:rPr>
          <w:rtl/>
        </w:rPr>
        <w:t xml:space="preserve">نى </w:t>
      </w:r>
      <w:r w:rsidR="002902AD">
        <w:rPr>
          <w:rtl/>
        </w:rPr>
        <w:t>ک</w:t>
      </w:r>
      <w:r w:rsidRPr="006F0B90">
        <w:rPr>
          <w:rtl/>
        </w:rPr>
        <w:t>تابش را مطلق مى‏داند؟ و بعد چند روا</w:t>
      </w:r>
      <w:r w:rsidR="002902AD">
        <w:rPr>
          <w:rtl/>
        </w:rPr>
        <w:t>ی</w:t>
      </w:r>
      <w:r w:rsidRPr="006F0B90">
        <w:rPr>
          <w:rtl/>
        </w:rPr>
        <w:t xml:space="preserve">ت غلطى </w:t>
      </w:r>
      <w:r w:rsidR="00EE2E64">
        <w:rPr>
          <w:rtl/>
        </w:rPr>
        <w:t xml:space="preserve">را از اهل‏سنّت گوشزد </w:t>
      </w:r>
      <w:r w:rsidR="002902AD">
        <w:rPr>
          <w:rtl/>
        </w:rPr>
        <w:t>ک</w:t>
      </w:r>
      <w:r w:rsidR="00EE2E64">
        <w:rPr>
          <w:rtl/>
        </w:rPr>
        <w:t>رده‏ا</w:t>
      </w:r>
      <w:r w:rsidR="002902AD">
        <w:rPr>
          <w:rtl/>
        </w:rPr>
        <w:t>ی</w:t>
      </w:r>
      <w:r w:rsidR="00EE2E64">
        <w:rPr>
          <w:rtl/>
        </w:rPr>
        <w:t>د!.</w:t>
      </w:r>
    </w:p>
    <w:p w:rsidR="00EE2E64" w:rsidRDefault="00082CC7" w:rsidP="00172A42">
      <w:pPr>
        <w:pStyle w:val="a5"/>
        <w:rPr>
          <w:rtl/>
        </w:rPr>
      </w:pPr>
      <w:r w:rsidRPr="006F0B90">
        <w:rPr>
          <w:rtl/>
        </w:rPr>
        <w:t>(جواب): آرى! ما هم قبول دار</w:t>
      </w:r>
      <w:r w:rsidR="002902AD">
        <w:rPr>
          <w:rtl/>
        </w:rPr>
        <w:t>ی</w:t>
      </w:r>
      <w:r w:rsidRPr="006F0B90">
        <w:rPr>
          <w:rtl/>
        </w:rPr>
        <w:t xml:space="preserve">م </w:t>
      </w:r>
      <w:r w:rsidR="002902AD">
        <w:rPr>
          <w:rtl/>
        </w:rPr>
        <w:t>ک</w:t>
      </w:r>
      <w:r w:rsidRPr="006F0B90">
        <w:rPr>
          <w:rtl/>
        </w:rPr>
        <w:t xml:space="preserve">ه </w:t>
      </w:r>
      <w:r w:rsidR="002902AD">
        <w:rPr>
          <w:rtl/>
        </w:rPr>
        <w:t>ک</w:t>
      </w:r>
      <w:r w:rsidRPr="006F0B90">
        <w:rPr>
          <w:rtl/>
        </w:rPr>
        <w:t>تب اهل‏سنّت خالى از خرافات ن</w:t>
      </w:r>
      <w:r w:rsidR="002902AD">
        <w:rPr>
          <w:rtl/>
        </w:rPr>
        <w:t>ی</w:t>
      </w:r>
      <w:r w:rsidRPr="006F0B90">
        <w:rPr>
          <w:rtl/>
        </w:rPr>
        <w:t>ست، امّا ا</w:t>
      </w:r>
      <w:r w:rsidR="002902AD">
        <w:rPr>
          <w:rtl/>
        </w:rPr>
        <w:t>ی</w:t>
      </w:r>
      <w:r w:rsidRPr="006F0B90">
        <w:rPr>
          <w:rtl/>
        </w:rPr>
        <w:t xml:space="preserve">ن </w:t>
      </w:r>
      <w:r w:rsidR="002902AD">
        <w:rPr>
          <w:rtl/>
        </w:rPr>
        <w:t>یک</w:t>
      </w:r>
      <w:r w:rsidRPr="006F0B90">
        <w:rPr>
          <w:rtl/>
        </w:rPr>
        <w:t>طرفه نمى‏باشد.. به نظر بنده ا</w:t>
      </w:r>
      <w:r w:rsidR="002902AD">
        <w:rPr>
          <w:rtl/>
        </w:rPr>
        <w:t>ی</w:t>
      </w:r>
      <w:r w:rsidRPr="006F0B90">
        <w:rPr>
          <w:rtl/>
        </w:rPr>
        <w:t>ن سنّ</w:t>
      </w:r>
      <w:r w:rsidR="002902AD">
        <w:rPr>
          <w:rtl/>
        </w:rPr>
        <w:t>ی</w:t>
      </w:r>
      <w:r w:rsidRPr="006F0B90">
        <w:rPr>
          <w:rtl/>
        </w:rPr>
        <w:t>ان و ش</w:t>
      </w:r>
      <w:r w:rsidR="002902AD">
        <w:rPr>
          <w:rtl/>
        </w:rPr>
        <w:t>ی</w:t>
      </w:r>
      <w:r w:rsidRPr="006F0B90">
        <w:rPr>
          <w:rtl/>
        </w:rPr>
        <w:t>ع</w:t>
      </w:r>
      <w:r w:rsidR="002902AD">
        <w:rPr>
          <w:rtl/>
        </w:rPr>
        <w:t>ی</w:t>
      </w:r>
      <w:r w:rsidRPr="006F0B90">
        <w:rPr>
          <w:rtl/>
        </w:rPr>
        <w:t>ان - اعم از اثنى‏عشرى و اسماع</w:t>
      </w:r>
      <w:r w:rsidR="002902AD">
        <w:rPr>
          <w:rtl/>
        </w:rPr>
        <w:t>ی</w:t>
      </w:r>
      <w:r w:rsidRPr="006F0B90">
        <w:rPr>
          <w:rtl/>
        </w:rPr>
        <w:t>لى و ز</w:t>
      </w:r>
      <w:r w:rsidR="002902AD">
        <w:rPr>
          <w:rtl/>
        </w:rPr>
        <w:t>ی</w:t>
      </w:r>
      <w:r w:rsidRPr="006F0B90">
        <w:rPr>
          <w:rtl/>
        </w:rPr>
        <w:t xml:space="preserve">دى - اند </w:t>
      </w:r>
      <w:r w:rsidR="002902AD">
        <w:rPr>
          <w:rtl/>
        </w:rPr>
        <w:t>ک</w:t>
      </w:r>
      <w:r w:rsidRPr="006F0B90">
        <w:rPr>
          <w:rtl/>
        </w:rPr>
        <w:t>ه با</w:t>
      </w:r>
      <w:r w:rsidR="002902AD">
        <w:rPr>
          <w:rtl/>
        </w:rPr>
        <w:t>ی</w:t>
      </w:r>
      <w:r w:rsidRPr="006F0B90">
        <w:rPr>
          <w:rtl/>
        </w:rPr>
        <w:t xml:space="preserve">د جوابگوى مجعولات </w:t>
      </w:r>
      <w:r w:rsidR="002902AD">
        <w:rPr>
          <w:rtl/>
        </w:rPr>
        <w:t>ک</w:t>
      </w:r>
      <w:r w:rsidRPr="006F0B90">
        <w:rPr>
          <w:rtl/>
        </w:rPr>
        <w:t>تبشان باشند.. مآخذ ش</w:t>
      </w:r>
      <w:r w:rsidR="002902AD">
        <w:rPr>
          <w:rtl/>
        </w:rPr>
        <w:t>ی</w:t>
      </w:r>
      <w:r w:rsidRPr="006F0B90">
        <w:rPr>
          <w:rtl/>
        </w:rPr>
        <w:t>عه و سنّى، در ع</w:t>
      </w:r>
      <w:r w:rsidR="002902AD">
        <w:rPr>
          <w:rtl/>
        </w:rPr>
        <w:t>ی</w:t>
      </w:r>
      <w:r w:rsidRPr="006F0B90">
        <w:rPr>
          <w:rtl/>
        </w:rPr>
        <w:t xml:space="preserve">ن آن </w:t>
      </w:r>
      <w:r w:rsidR="002902AD">
        <w:rPr>
          <w:rtl/>
        </w:rPr>
        <w:t>ک</w:t>
      </w:r>
      <w:r w:rsidRPr="006F0B90">
        <w:rPr>
          <w:rtl/>
        </w:rPr>
        <w:t>ه هر</w:t>
      </w:r>
      <w:r w:rsidR="002902AD">
        <w:rPr>
          <w:rtl/>
        </w:rPr>
        <w:t>یک</w:t>
      </w:r>
      <w:r w:rsidRPr="006F0B90">
        <w:rPr>
          <w:rtl/>
        </w:rPr>
        <w:t xml:space="preserve"> مطالب صح</w:t>
      </w:r>
      <w:r w:rsidR="002902AD">
        <w:rPr>
          <w:rtl/>
        </w:rPr>
        <w:t>ی</w:t>
      </w:r>
      <w:r w:rsidRPr="006F0B90">
        <w:rPr>
          <w:rtl/>
        </w:rPr>
        <w:t>حى دارند، از احاد</w:t>
      </w:r>
      <w:r w:rsidR="002902AD">
        <w:rPr>
          <w:rtl/>
        </w:rPr>
        <w:t>ی</w:t>
      </w:r>
      <w:r w:rsidRPr="006F0B90">
        <w:rPr>
          <w:rtl/>
        </w:rPr>
        <w:t>ث غلط ن</w:t>
      </w:r>
      <w:r w:rsidR="002902AD">
        <w:rPr>
          <w:rtl/>
        </w:rPr>
        <w:t>ی</w:t>
      </w:r>
      <w:r w:rsidRPr="006F0B90">
        <w:rPr>
          <w:rtl/>
        </w:rPr>
        <w:t>ز انباشته شده‏اند و با</w:t>
      </w:r>
      <w:r w:rsidR="002902AD">
        <w:rPr>
          <w:rtl/>
        </w:rPr>
        <w:t>ی</w:t>
      </w:r>
      <w:r w:rsidRPr="006F0B90">
        <w:rPr>
          <w:rtl/>
        </w:rPr>
        <w:t>د هر دو دسته از مآخذ را براى تم</w:t>
      </w:r>
      <w:r w:rsidR="002902AD">
        <w:rPr>
          <w:rtl/>
        </w:rPr>
        <w:t>یی</w:t>
      </w:r>
      <w:r w:rsidRPr="006F0B90">
        <w:rPr>
          <w:rtl/>
        </w:rPr>
        <w:t xml:space="preserve">ز حق از ناحق، با قرآن و سنّت قطعى رسول خدا </w:t>
      </w:r>
      <w:r w:rsidRPr="006F0B90">
        <w:rPr>
          <w:rFonts w:cs="CTraditional Arabic"/>
          <w:rtl/>
        </w:rPr>
        <w:t>ص</w:t>
      </w:r>
      <w:r w:rsidRPr="006F0B90">
        <w:rPr>
          <w:rtl/>
        </w:rPr>
        <w:t xml:space="preserve"> تطب</w:t>
      </w:r>
      <w:r w:rsidR="002902AD">
        <w:rPr>
          <w:rtl/>
        </w:rPr>
        <w:t>ی</w:t>
      </w:r>
      <w:r w:rsidRPr="006F0B90">
        <w:rPr>
          <w:rtl/>
        </w:rPr>
        <w:t>ق داد.</w:t>
      </w:r>
    </w:p>
    <w:p w:rsidR="00EE2E64" w:rsidRDefault="00082CC7" w:rsidP="00172A42">
      <w:pPr>
        <w:pStyle w:val="a5"/>
        <w:rPr>
          <w:rtl/>
        </w:rPr>
      </w:pPr>
      <w:r w:rsidRPr="006F0B90">
        <w:rPr>
          <w:rtl/>
        </w:rPr>
        <w:t>بس</w:t>
      </w:r>
      <w:r w:rsidR="002902AD">
        <w:rPr>
          <w:rtl/>
        </w:rPr>
        <w:t>ی</w:t>
      </w:r>
      <w:r w:rsidRPr="006F0B90">
        <w:rPr>
          <w:rtl/>
        </w:rPr>
        <w:t>ارى از مطالب سودمند هم در آثار ش</w:t>
      </w:r>
      <w:r w:rsidR="002902AD">
        <w:rPr>
          <w:rtl/>
        </w:rPr>
        <w:t>ی</w:t>
      </w:r>
      <w:r w:rsidRPr="006F0B90">
        <w:rPr>
          <w:rtl/>
        </w:rPr>
        <w:t>عى هست؛ مانند مطالب پُرمغز «نهج‏البلاغه» و دعاهاى دلپذ</w:t>
      </w:r>
      <w:r w:rsidR="002902AD">
        <w:rPr>
          <w:rtl/>
        </w:rPr>
        <w:t>ی</w:t>
      </w:r>
      <w:r w:rsidRPr="006F0B90">
        <w:rPr>
          <w:rtl/>
        </w:rPr>
        <w:t xml:space="preserve">رى چون «دعاى </w:t>
      </w:r>
      <w:r w:rsidR="002902AD">
        <w:rPr>
          <w:rtl/>
        </w:rPr>
        <w:t>ک</w:t>
      </w:r>
      <w:r w:rsidRPr="006F0B90">
        <w:rPr>
          <w:rtl/>
        </w:rPr>
        <w:t>م</w:t>
      </w:r>
      <w:r w:rsidR="002902AD">
        <w:rPr>
          <w:rtl/>
        </w:rPr>
        <w:t>ی</w:t>
      </w:r>
      <w:r w:rsidRPr="006F0B90">
        <w:rPr>
          <w:rtl/>
        </w:rPr>
        <w:t>ل»، ولى متأسّفانه مطالب خرافى ن</w:t>
      </w:r>
      <w:r w:rsidR="002902AD">
        <w:rPr>
          <w:rtl/>
        </w:rPr>
        <w:t>ی</w:t>
      </w:r>
      <w:r w:rsidRPr="006F0B90">
        <w:rPr>
          <w:rtl/>
        </w:rPr>
        <w:t xml:space="preserve">ز در همان «نهج‏البلاغه» ملاحظه مى‏شود! مانند آن </w:t>
      </w:r>
      <w:r w:rsidR="002902AD">
        <w:rPr>
          <w:rtl/>
        </w:rPr>
        <w:t>ک</w:t>
      </w:r>
      <w:r w:rsidRPr="006F0B90">
        <w:rPr>
          <w:rtl/>
        </w:rPr>
        <w:t>ه مى‏گو</w:t>
      </w:r>
      <w:r w:rsidR="002902AD">
        <w:rPr>
          <w:rtl/>
        </w:rPr>
        <w:t>ی</w:t>
      </w:r>
      <w:r w:rsidRPr="006F0B90">
        <w:rPr>
          <w:rtl/>
        </w:rPr>
        <w:t xml:space="preserve">د: </w:t>
      </w:r>
      <w:r w:rsidRPr="006F0B90">
        <w:rPr>
          <w:rFonts w:cs="Traditional Arabic"/>
          <w:rtl/>
        </w:rPr>
        <w:t>«</w:t>
      </w:r>
      <w:r w:rsidR="00EE2E64">
        <w:rPr>
          <w:rStyle w:val="Char1"/>
          <w:rtl/>
          <w:lang w:bidi="ar-SA"/>
        </w:rPr>
        <w:t>العين حق والرقى حق و</w:t>
      </w:r>
      <w:r w:rsidRPr="006F0B90">
        <w:rPr>
          <w:rStyle w:val="Char1"/>
          <w:rtl/>
          <w:lang w:bidi="ar-SA"/>
        </w:rPr>
        <w:t>السحر حق... والعدوى ليست بحق</w:t>
      </w:r>
      <w:r>
        <w:rPr>
          <w:rFonts w:cs="Traditional Arabic" w:hint="cs"/>
          <w:rtl/>
        </w:rPr>
        <w:t>»</w:t>
      </w:r>
      <w:r>
        <w:rPr>
          <w:rFonts w:hint="cs"/>
          <w:rtl/>
        </w:rPr>
        <w:t xml:space="preserve">. </w:t>
      </w:r>
      <w:r>
        <w:rPr>
          <w:rFonts w:cs="Traditional Arabic" w:hint="cs"/>
          <w:rtl/>
        </w:rPr>
        <w:t>«</w:t>
      </w:r>
      <w:r w:rsidRPr="006F0B90">
        <w:rPr>
          <w:sz w:val="26"/>
          <w:szCs w:val="26"/>
          <w:rtl/>
        </w:rPr>
        <w:t>چشم‏زخم و افسونها و جادوها حق است... ولى واگ</w:t>
      </w:r>
      <w:r w:rsidR="002902AD">
        <w:rPr>
          <w:sz w:val="26"/>
          <w:szCs w:val="26"/>
          <w:rtl/>
        </w:rPr>
        <w:t>ی</w:t>
      </w:r>
      <w:r w:rsidRPr="006F0B90">
        <w:rPr>
          <w:sz w:val="26"/>
          <w:szCs w:val="26"/>
          <w:rtl/>
        </w:rPr>
        <w:t>رى ب</w:t>
      </w:r>
      <w:r w:rsidR="002902AD">
        <w:rPr>
          <w:sz w:val="26"/>
          <w:szCs w:val="26"/>
          <w:rtl/>
        </w:rPr>
        <w:t>ی</w:t>
      </w:r>
      <w:r w:rsidRPr="006F0B90">
        <w:rPr>
          <w:sz w:val="26"/>
          <w:szCs w:val="26"/>
          <w:rtl/>
        </w:rPr>
        <w:t>مارى از شخصى به شخص د</w:t>
      </w:r>
      <w:r w:rsidR="002902AD">
        <w:rPr>
          <w:sz w:val="26"/>
          <w:szCs w:val="26"/>
          <w:rtl/>
        </w:rPr>
        <w:t>ی</w:t>
      </w:r>
      <w:r w:rsidRPr="006F0B90">
        <w:rPr>
          <w:sz w:val="26"/>
          <w:szCs w:val="26"/>
          <w:rtl/>
        </w:rPr>
        <w:t>گر، درست</w:t>
      </w:r>
      <w:r w:rsidRPr="002902AD">
        <w:rPr>
          <w:rStyle w:val="Char9"/>
          <w:rtl/>
        </w:rPr>
        <w:t xml:space="preserve"> </w:t>
      </w:r>
      <w:r w:rsidRPr="006F0B90">
        <w:rPr>
          <w:sz w:val="26"/>
          <w:szCs w:val="26"/>
          <w:rtl/>
        </w:rPr>
        <w:t>ن</w:t>
      </w:r>
      <w:r w:rsidR="002902AD">
        <w:rPr>
          <w:sz w:val="26"/>
          <w:szCs w:val="26"/>
          <w:rtl/>
        </w:rPr>
        <w:t>ی</w:t>
      </w:r>
      <w:r w:rsidRPr="006F0B90">
        <w:rPr>
          <w:sz w:val="26"/>
          <w:szCs w:val="26"/>
          <w:rtl/>
        </w:rPr>
        <w:t>ست!</w:t>
      </w:r>
      <w:r w:rsidRPr="006F0B90">
        <w:rPr>
          <w:rFonts w:cs="Traditional Arabic"/>
          <w:rtl/>
        </w:rPr>
        <w:t>»</w:t>
      </w:r>
      <w:r w:rsidRPr="002902AD">
        <w:rPr>
          <w:rStyle w:val="FootnoteReference"/>
          <w:rFonts w:ascii="Times New Roman" w:hAnsi="Times New Roman"/>
          <w:b/>
          <w:sz w:val="24"/>
          <w:rtl/>
        </w:rPr>
        <w:footnoteReference w:id="140"/>
      </w:r>
      <w:r>
        <w:rPr>
          <w:rFonts w:hint="cs"/>
          <w:rtl/>
        </w:rPr>
        <w:t>.</w:t>
      </w:r>
    </w:p>
    <w:p w:rsidR="00EE2E64" w:rsidRPr="002902AD" w:rsidRDefault="00082CC7" w:rsidP="00172A42">
      <w:pPr>
        <w:pStyle w:val="a5"/>
        <w:rPr>
          <w:rStyle w:val="Char9"/>
          <w:rtl/>
        </w:rPr>
      </w:pPr>
      <w:r w:rsidRPr="006F0B90">
        <w:rPr>
          <w:rtl/>
        </w:rPr>
        <w:t>و أدع</w:t>
      </w:r>
      <w:r w:rsidR="002902AD">
        <w:rPr>
          <w:rtl/>
        </w:rPr>
        <w:t>ی</w:t>
      </w:r>
      <w:r w:rsidRPr="006F0B90">
        <w:rPr>
          <w:rtl/>
        </w:rPr>
        <w:t>ه شر</w:t>
      </w:r>
      <w:r w:rsidR="002902AD">
        <w:rPr>
          <w:rtl/>
        </w:rPr>
        <w:t>ک</w:t>
      </w:r>
      <w:r w:rsidRPr="006F0B90">
        <w:rPr>
          <w:rtl/>
        </w:rPr>
        <w:t>‏آم</w:t>
      </w:r>
      <w:r w:rsidR="002902AD">
        <w:rPr>
          <w:rtl/>
        </w:rPr>
        <w:t>ی</w:t>
      </w:r>
      <w:r w:rsidRPr="006F0B90">
        <w:rPr>
          <w:rtl/>
        </w:rPr>
        <w:t>ز و خلاف توح</w:t>
      </w:r>
      <w:r w:rsidR="002902AD">
        <w:rPr>
          <w:rtl/>
        </w:rPr>
        <w:t>ی</w:t>
      </w:r>
      <w:r w:rsidRPr="006F0B90">
        <w:rPr>
          <w:rtl/>
        </w:rPr>
        <w:t>د ن</w:t>
      </w:r>
      <w:r w:rsidR="002902AD">
        <w:rPr>
          <w:rtl/>
        </w:rPr>
        <w:t>ی</w:t>
      </w:r>
      <w:r w:rsidRPr="006F0B90">
        <w:rPr>
          <w:rtl/>
        </w:rPr>
        <w:t xml:space="preserve">ز - همچون دعاى «جامعه </w:t>
      </w:r>
      <w:r w:rsidR="002902AD">
        <w:rPr>
          <w:rtl/>
        </w:rPr>
        <w:t>ک</w:t>
      </w:r>
      <w:r w:rsidRPr="006F0B90">
        <w:rPr>
          <w:rtl/>
        </w:rPr>
        <w:t>ب</w:t>
      </w:r>
      <w:r w:rsidR="002902AD">
        <w:rPr>
          <w:rtl/>
        </w:rPr>
        <w:t>ی</w:t>
      </w:r>
      <w:r w:rsidRPr="006F0B90">
        <w:rPr>
          <w:rtl/>
        </w:rPr>
        <w:t>ره» - ش</w:t>
      </w:r>
      <w:r w:rsidR="002902AD">
        <w:rPr>
          <w:rtl/>
        </w:rPr>
        <w:t>ی</w:t>
      </w:r>
      <w:r w:rsidRPr="006F0B90">
        <w:rPr>
          <w:rtl/>
        </w:rPr>
        <w:t>ع</w:t>
      </w:r>
      <w:r w:rsidR="002902AD">
        <w:rPr>
          <w:rtl/>
        </w:rPr>
        <w:t>ی</w:t>
      </w:r>
      <w:r w:rsidRPr="006F0B90">
        <w:rPr>
          <w:rtl/>
        </w:rPr>
        <w:t>ان دارند! در فقه هم هم</w:t>
      </w:r>
      <w:r w:rsidR="002902AD">
        <w:rPr>
          <w:rtl/>
        </w:rPr>
        <w:t>ی</w:t>
      </w:r>
      <w:r w:rsidRPr="006F0B90">
        <w:rPr>
          <w:rtl/>
        </w:rPr>
        <w:t>نطور است.. بنابرا</w:t>
      </w:r>
      <w:r w:rsidR="002902AD">
        <w:rPr>
          <w:rtl/>
        </w:rPr>
        <w:t>ی</w:t>
      </w:r>
      <w:r w:rsidRPr="006F0B90">
        <w:rPr>
          <w:rtl/>
        </w:rPr>
        <w:t>ن سزاوار ن</w:t>
      </w:r>
      <w:r w:rsidR="002902AD">
        <w:rPr>
          <w:rtl/>
        </w:rPr>
        <w:t>ی</w:t>
      </w:r>
      <w:r w:rsidRPr="006F0B90">
        <w:rPr>
          <w:rtl/>
        </w:rPr>
        <w:t xml:space="preserve">ست ما به صورت </w:t>
      </w:r>
      <w:r w:rsidR="002902AD">
        <w:rPr>
          <w:rtl/>
        </w:rPr>
        <w:t>یک</w:t>
      </w:r>
      <w:r w:rsidRPr="006F0B90">
        <w:rPr>
          <w:rtl/>
        </w:rPr>
        <w:t xml:space="preserve">‏جانبه به </w:t>
      </w:r>
      <w:r w:rsidR="002902AD">
        <w:rPr>
          <w:rtl/>
        </w:rPr>
        <w:t>ک</w:t>
      </w:r>
      <w:r w:rsidRPr="006F0B90">
        <w:rPr>
          <w:rtl/>
        </w:rPr>
        <w:t>تب د</w:t>
      </w:r>
      <w:r w:rsidR="002902AD">
        <w:rPr>
          <w:rtl/>
        </w:rPr>
        <w:t>ی</w:t>
      </w:r>
      <w:r w:rsidRPr="006F0B90">
        <w:rPr>
          <w:rtl/>
        </w:rPr>
        <w:t>گر فرق بتاز</w:t>
      </w:r>
      <w:r w:rsidR="002902AD">
        <w:rPr>
          <w:rtl/>
        </w:rPr>
        <w:t>ی</w:t>
      </w:r>
      <w:r w:rsidRPr="006F0B90">
        <w:rPr>
          <w:rtl/>
        </w:rPr>
        <w:t xml:space="preserve">م و آثار </w:t>
      </w:r>
      <w:r w:rsidR="002902AD">
        <w:rPr>
          <w:rtl/>
        </w:rPr>
        <w:t>یک</w:t>
      </w:r>
      <w:r w:rsidRPr="006F0B90">
        <w:rPr>
          <w:rtl/>
        </w:rPr>
        <w:t xml:space="preserve"> فرقه را دربست قبول </w:t>
      </w:r>
      <w:r w:rsidR="002902AD">
        <w:rPr>
          <w:rtl/>
        </w:rPr>
        <w:t>ک</w:t>
      </w:r>
      <w:r w:rsidRPr="006F0B90">
        <w:rPr>
          <w:rtl/>
        </w:rPr>
        <w:t>ن</w:t>
      </w:r>
      <w:r w:rsidR="002902AD">
        <w:rPr>
          <w:rtl/>
        </w:rPr>
        <w:t>ی</w:t>
      </w:r>
      <w:r w:rsidRPr="006F0B90">
        <w:rPr>
          <w:rtl/>
        </w:rPr>
        <w:t>م؛ ز</w:t>
      </w:r>
      <w:r w:rsidR="002902AD">
        <w:rPr>
          <w:rtl/>
        </w:rPr>
        <w:t>ی</w:t>
      </w:r>
      <w:r w:rsidRPr="006F0B90">
        <w:rPr>
          <w:rtl/>
        </w:rPr>
        <w:t xml:space="preserve">را همان اعتراضى </w:t>
      </w:r>
      <w:r w:rsidR="002902AD">
        <w:rPr>
          <w:rtl/>
        </w:rPr>
        <w:t>ک</w:t>
      </w:r>
      <w:r w:rsidRPr="006F0B90">
        <w:rPr>
          <w:rtl/>
        </w:rPr>
        <w:t xml:space="preserve">ه مثلاً به عنوان </w:t>
      </w:r>
      <w:r w:rsidR="002902AD">
        <w:rPr>
          <w:rtl/>
        </w:rPr>
        <w:t>یک</w:t>
      </w:r>
      <w:r w:rsidRPr="006F0B90">
        <w:rPr>
          <w:rtl/>
        </w:rPr>
        <w:t xml:space="preserve"> ش</w:t>
      </w:r>
      <w:r w:rsidR="002902AD">
        <w:rPr>
          <w:rtl/>
        </w:rPr>
        <w:t>ی</w:t>
      </w:r>
      <w:r w:rsidRPr="006F0B90">
        <w:rPr>
          <w:rtl/>
        </w:rPr>
        <w:t>عه مم</w:t>
      </w:r>
      <w:r w:rsidR="002902AD">
        <w:rPr>
          <w:rtl/>
        </w:rPr>
        <w:t>ک</w:t>
      </w:r>
      <w:r w:rsidRPr="006F0B90">
        <w:rPr>
          <w:rtl/>
        </w:rPr>
        <w:t xml:space="preserve">ن است به </w:t>
      </w:r>
      <w:r w:rsidR="002902AD">
        <w:rPr>
          <w:rtl/>
        </w:rPr>
        <w:t>ک</w:t>
      </w:r>
      <w:r w:rsidRPr="006F0B90">
        <w:rPr>
          <w:rtl/>
        </w:rPr>
        <w:t>تب اهل‏سنّت داشته باش</w:t>
      </w:r>
      <w:r w:rsidR="002902AD">
        <w:rPr>
          <w:rtl/>
        </w:rPr>
        <w:t>ی</w:t>
      </w:r>
      <w:r w:rsidRPr="006F0B90">
        <w:rPr>
          <w:rtl/>
        </w:rPr>
        <w:t>د، ع</w:t>
      </w:r>
      <w:r w:rsidR="002902AD">
        <w:rPr>
          <w:rtl/>
        </w:rPr>
        <w:t>ی</w:t>
      </w:r>
      <w:r w:rsidRPr="006F0B90">
        <w:rPr>
          <w:rtl/>
        </w:rPr>
        <w:t>ناً بر خود شما وارد است! چنانچه اگر جنابعالى سنّى بود</w:t>
      </w:r>
      <w:r w:rsidR="002902AD">
        <w:rPr>
          <w:rtl/>
        </w:rPr>
        <w:t>ی</w:t>
      </w:r>
      <w:r w:rsidRPr="006F0B90">
        <w:rPr>
          <w:rtl/>
        </w:rPr>
        <w:t>د، من انحرافات سنّى‏نماها! را از اسلام براى شما برمى‏شمردم، امّا چون ش</w:t>
      </w:r>
      <w:r w:rsidR="002902AD">
        <w:rPr>
          <w:rtl/>
        </w:rPr>
        <w:t>ی</w:t>
      </w:r>
      <w:r w:rsidRPr="006F0B90">
        <w:rPr>
          <w:rtl/>
        </w:rPr>
        <w:t>عه هست</w:t>
      </w:r>
      <w:r w:rsidR="002902AD">
        <w:rPr>
          <w:rtl/>
        </w:rPr>
        <w:t>ی</w:t>
      </w:r>
      <w:r w:rsidRPr="006F0B90">
        <w:rPr>
          <w:rtl/>
        </w:rPr>
        <w:t>د، برخى از مطالب عج</w:t>
      </w:r>
      <w:r w:rsidR="002902AD">
        <w:rPr>
          <w:rtl/>
        </w:rPr>
        <w:t>ی</w:t>
      </w:r>
      <w:r w:rsidRPr="006F0B90">
        <w:rPr>
          <w:rtl/>
        </w:rPr>
        <w:t>ب و غر</w:t>
      </w:r>
      <w:r w:rsidR="002902AD">
        <w:rPr>
          <w:rtl/>
        </w:rPr>
        <w:t>ی</w:t>
      </w:r>
      <w:r w:rsidRPr="006F0B90">
        <w:rPr>
          <w:rtl/>
        </w:rPr>
        <w:t xml:space="preserve">ب را از </w:t>
      </w:r>
      <w:r w:rsidR="002902AD">
        <w:rPr>
          <w:rtl/>
        </w:rPr>
        <w:t>ک</w:t>
      </w:r>
      <w:r w:rsidRPr="006F0B90">
        <w:rPr>
          <w:rtl/>
        </w:rPr>
        <w:t>تب اوّل</w:t>
      </w:r>
      <w:r w:rsidR="002902AD">
        <w:rPr>
          <w:rtl/>
        </w:rPr>
        <w:t>ی</w:t>
      </w:r>
      <w:r w:rsidRPr="006F0B90">
        <w:rPr>
          <w:rtl/>
        </w:rPr>
        <w:t>ه ش</w:t>
      </w:r>
      <w:r w:rsidR="002902AD">
        <w:rPr>
          <w:rtl/>
        </w:rPr>
        <w:t>ی</w:t>
      </w:r>
      <w:r w:rsidRPr="006F0B90">
        <w:rPr>
          <w:rtl/>
        </w:rPr>
        <w:t xml:space="preserve">عه - همانند شما </w:t>
      </w:r>
      <w:r w:rsidR="002902AD">
        <w:rPr>
          <w:rtl/>
        </w:rPr>
        <w:t>ک</w:t>
      </w:r>
      <w:r w:rsidRPr="006F0B90">
        <w:rPr>
          <w:rtl/>
        </w:rPr>
        <w:t>ه در نامه خود طعنه‏زنان آورده‏ا</w:t>
      </w:r>
      <w:r w:rsidR="002902AD">
        <w:rPr>
          <w:rtl/>
        </w:rPr>
        <w:t>ی</w:t>
      </w:r>
      <w:r w:rsidRPr="006F0B90">
        <w:rPr>
          <w:rtl/>
        </w:rPr>
        <w:t>د - در ا</w:t>
      </w:r>
      <w:r w:rsidR="002902AD">
        <w:rPr>
          <w:rtl/>
        </w:rPr>
        <w:t>ی</w:t>
      </w:r>
      <w:r w:rsidRPr="006F0B90">
        <w:rPr>
          <w:rtl/>
        </w:rPr>
        <w:t>نجا ب</w:t>
      </w:r>
      <w:r w:rsidR="002902AD">
        <w:rPr>
          <w:rtl/>
        </w:rPr>
        <w:t>ی</w:t>
      </w:r>
      <w:r w:rsidRPr="006F0B90">
        <w:rPr>
          <w:rtl/>
        </w:rPr>
        <w:t>اورم تا بل</w:t>
      </w:r>
      <w:r w:rsidR="002902AD">
        <w:rPr>
          <w:rtl/>
        </w:rPr>
        <w:t>ک</w:t>
      </w:r>
      <w:r w:rsidRPr="006F0B90">
        <w:rPr>
          <w:rtl/>
        </w:rPr>
        <w:t>ه به خواست خداوند همه به سوى اعتدال برو</w:t>
      </w:r>
      <w:r w:rsidR="002902AD">
        <w:rPr>
          <w:rtl/>
        </w:rPr>
        <w:t>ی</w:t>
      </w:r>
      <w:r w:rsidRPr="006F0B90">
        <w:rPr>
          <w:rtl/>
        </w:rPr>
        <w:t>م:</w:t>
      </w:r>
    </w:p>
    <w:p w:rsidR="00082CC7" w:rsidRDefault="00082CC7" w:rsidP="00172A42">
      <w:pPr>
        <w:pStyle w:val="a5"/>
        <w:rPr>
          <w:rtl/>
        </w:rPr>
      </w:pPr>
      <w:r w:rsidRPr="006F0B90">
        <w:rPr>
          <w:rtl/>
        </w:rPr>
        <w:t xml:space="preserve">اگر بخارى - به قول شما - </w:t>
      </w:r>
      <w:r w:rsidR="002902AD">
        <w:rPr>
          <w:rtl/>
        </w:rPr>
        <w:t>ک</w:t>
      </w:r>
      <w:r w:rsidRPr="006F0B90">
        <w:rPr>
          <w:rtl/>
        </w:rPr>
        <w:t>تابش را «صح</w:t>
      </w:r>
      <w:r w:rsidR="002902AD">
        <w:rPr>
          <w:rtl/>
        </w:rPr>
        <w:t>ی</w:t>
      </w:r>
      <w:r w:rsidRPr="006F0B90">
        <w:rPr>
          <w:rtl/>
        </w:rPr>
        <w:t>ح» نام</w:t>
      </w:r>
      <w:r w:rsidR="002902AD">
        <w:rPr>
          <w:rtl/>
        </w:rPr>
        <w:t>ی</w:t>
      </w:r>
      <w:r w:rsidRPr="006F0B90">
        <w:rPr>
          <w:rtl/>
        </w:rPr>
        <w:t>ده، ش</w:t>
      </w:r>
      <w:r w:rsidR="002902AD">
        <w:rPr>
          <w:rtl/>
        </w:rPr>
        <w:t>ی</w:t>
      </w:r>
      <w:r w:rsidRPr="006F0B90">
        <w:rPr>
          <w:rtl/>
        </w:rPr>
        <w:t xml:space="preserve">خ </w:t>
      </w:r>
      <w:r w:rsidR="002902AD">
        <w:rPr>
          <w:rtl/>
        </w:rPr>
        <w:t>ک</w:t>
      </w:r>
      <w:r w:rsidRPr="006F0B90">
        <w:rPr>
          <w:rtl/>
        </w:rPr>
        <w:t>ل</w:t>
      </w:r>
      <w:r w:rsidR="002902AD">
        <w:rPr>
          <w:rtl/>
        </w:rPr>
        <w:t>ی</w:t>
      </w:r>
      <w:r w:rsidRPr="006F0B90">
        <w:rPr>
          <w:rtl/>
        </w:rPr>
        <w:t xml:space="preserve">نى، </w:t>
      </w:r>
      <w:r w:rsidR="002902AD">
        <w:rPr>
          <w:rtl/>
        </w:rPr>
        <w:t>ک</w:t>
      </w:r>
      <w:r w:rsidRPr="006F0B90">
        <w:rPr>
          <w:rtl/>
        </w:rPr>
        <w:t>تابش را «</w:t>
      </w:r>
      <w:r w:rsidR="002902AD">
        <w:rPr>
          <w:rtl/>
        </w:rPr>
        <w:t>ک</w:t>
      </w:r>
      <w:r w:rsidRPr="006F0B90">
        <w:rPr>
          <w:rtl/>
        </w:rPr>
        <w:t>افى» دانسته و در مقدّمه‏اش تصر</w:t>
      </w:r>
      <w:r w:rsidR="002902AD">
        <w:rPr>
          <w:rtl/>
        </w:rPr>
        <w:t>ی</w:t>
      </w:r>
      <w:r w:rsidRPr="006F0B90">
        <w:rPr>
          <w:rtl/>
        </w:rPr>
        <w:t xml:space="preserve">ح مى‏دارد </w:t>
      </w:r>
      <w:r w:rsidR="002902AD">
        <w:rPr>
          <w:rtl/>
        </w:rPr>
        <w:t>ک</w:t>
      </w:r>
      <w:r w:rsidRPr="006F0B90">
        <w:rPr>
          <w:rtl/>
        </w:rPr>
        <w:t>ه ا</w:t>
      </w:r>
      <w:r w:rsidR="002902AD">
        <w:rPr>
          <w:rtl/>
        </w:rPr>
        <w:t>ی</w:t>
      </w:r>
      <w:r w:rsidRPr="006F0B90">
        <w:rPr>
          <w:rtl/>
        </w:rPr>
        <w:t xml:space="preserve">ن </w:t>
      </w:r>
      <w:r w:rsidR="002902AD">
        <w:rPr>
          <w:rtl/>
        </w:rPr>
        <w:t>ک</w:t>
      </w:r>
      <w:r w:rsidRPr="006F0B90">
        <w:rPr>
          <w:rtl/>
        </w:rPr>
        <w:t>تاب گردآورى شده از آثار صح</w:t>
      </w:r>
      <w:r w:rsidR="002902AD">
        <w:rPr>
          <w:rtl/>
        </w:rPr>
        <w:t>ی</w:t>
      </w:r>
      <w:r w:rsidRPr="006F0B90">
        <w:rPr>
          <w:rtl/>
        </w:rPr>
        <w:t>ح از امامان راست</w:t>
      </w:r>
      <w:r w:rsidR="002902AD">
        <w:rPr>
          <w:rtl/>
        </w:rPr>
        <w:t>ی</w:t>
      </w:r>
      <w:r w:rsidRPr="006F0B90">
        <w:rPr>
          <w:rtl/>
        </w:rPr>
        <w:t>ن اسلام است!.. مى‏نو</w:t>
      </w:r>
      <w:r w:rsidR="002902AD">
        <w:rPr>
          <w:rtl/>
        </w:rPr>
        <w:t>ی</w:t>
      </w:r>
      <w:r w:rsidRPr="006F0B90">
        <w:rPr>
          <w:rtl/>
        </w:rPr>
        <w:t xml:space="preserve">سد: «... وگفتى </w:t>
      </w:r>
      <w:r w:rsidR="002902AD">
        <w:rPr>
          <w:rtl/>
        </w:rPr>
        <w:t>ک</w:t>
      </w:r>
      <w:r w:rsidRPr="006F0B90">
        <w:rPr>
          <w:rtl/>
        </w:rPr>
        <w:t xml:space="preserve">ه مى‏خواهم </w:t>
      </w:r>
      <w:r w:rsidR="002902AD">
        <w:rPr>
          <w:rtl/>
        </w:rPr>
        <w:t>ک</w:t>
      </w:r>
      <w:r w:rsidRPr="006F0B90">
        <w:rPr>
          <w:rtl/>
        </w:rPr>
        <w:t xml:space="preserve">تابى داشته باشم </w:t>
      </w:r>
      <w:r w:rsidR="002902AD">
        <w:rPr>
          <w:rtl/>
        </w:rPr>
        <w:t>ک</w:t>
      </w:r>
      <w:r w:rsidRPr="006F0B90">
        <w:rPr>
          <w:rtl/>
        </w:rPr>
        <w:t>ه تمام قسمتهاى د</w:t>
      </w:r>
      <w:r w:rsidR="002902AD">
        <w:rPr>
          <w:rtl/>
        </w:rPr>
        <w:t>ی</w:t>
      </w:r>
      <w:r w:rsidRPr="006F0B90">
        <w:rPr>
          <w:rtl/>
        </w:rPr>
        <w:t xml:space="preserve">ن در آن باشد </w:t>
      </w:r>
      <w:r w:rsidR="002902AD">
        <w:rPr>
          <w:rtl/>
        </w:rPr>
        <w:t>ک</w:t>
      </w:r>
      <w:r w:rsidRPr="006F0B90">
        <w:rPr>
          <w:rtl/>
        </w:rPr>
        <w:t>ه دانشجوى را بى‏ن</w:t>
      </w:r>
      <w:r w:rsidR="002902AD">
        <w:rPr>
          <w:rtl/>
        </w:rPr>
        <w:t>ی</w:t>
      </w:r>
      <w:r w:rsidRPr="006F0B90">
        <w:rPr>
          <w:rtl/>
        </w:rPr>
        <w:t xml:space="preserve">از </w:t>
      </w:r>
      <w:r w:rsidR="002902AD">
        <w:rPr>
          <w:rtl/>
        </w:rPr>
        <w:t>ک</w:t>
      </w:r>
      <w:r w:rsidRPr="006F0B90">
        <w:rPr>
          <w:rtl/>
        </w:rPr>
        <w:t>ند و مرجع هدا</w:t>
      </w:r>
      <w:r w:rsidR="002902AD">
        <w:rPr>
          <w:rtl/>
        </w:rPr>
        <w:t>ی</w:t>
      </w:r>
      <w:r w:rsidRPr="006F0B90">
        <w:rPr>
          <w:rtl/>
        </w:rPr>
        <w:t xml:space="preserve">ت‏خواه باشد و </w:t>
      </w:r>
      <w:r w:rsidR="002902AD">
        <w:rPr>
          <w:rtl/>
        </w:rPr>
        <w:t>ک</w:t>
      </w:r>
      <w:r w:rsidRPr="006F0B90">
        <w:rPr>
          <w:rtl/>
        </w:rPr>
        <w:t xml:space="preserve">سى </w:t>
      </w:r>
      <w:r w:rsidR="002902AD">
        <w:rPr>
          <w:rtl/>
        </w:rPr>
        <w:t>ک</w:t>
      </w:r>
      <w:r w:rsidRPr="006F0B90">
        <w:rPr>
          <w:rtl/>
        </w:rPr>
        <w:t>ه علم د</w:t>
      </w:r>
      <w:r w:rsidR="002902AD">
        <w:rPr>
          <w:rtl/>
        </w:rPr>
        <w:t>ی</w:t>
      </w:r>
      <w:r w:rsidRPr="006F0B90">
        <w:rPr>
          <w:rtl/>
        </w:rPr>
        <w:t>ن و عمل به اخبار صح</w:t>
      </w:r>
      <w:r w:rsidR="002902AD">
        <w:rPr>
          <w:rtl/>
        </w:rPr>
        <w:t>ی</w:t>
      </w:r>
      <w:r w:rsidRPr="006F0B90">
        <w:rPr>
          <w:rtl/>
        </w:rPr>
        <w:t xml:space="preserve">ح امامان صادق و سنّتهاى ثابته مورد عمل را خواهد از آن </w:t>
      </w:r>
      <w:r w:rsidR="002902AD">
        <w:rPr>
          <w:rtl/>
        </w:rPr>
        <w:t>ک</w:t>
      </w:r>
      <w:r w:rsidRPr="006F0B90">
        <w:rPr>
          <w:rtl/>
        </w:rPr>
        <w:t>تاب برگ</w:t>
      </w:r>
      <w:r w:rsidR="002902AD">
        <w:rPr>
          <w:rtl/>
        </w:rPr>
        <w:t>ی</w:t>
      </w:r>
      <w:r w:rsidRPr="006F0B90">
        <w:rPr>
          <w:rtl/>
        </w:rPr>
        <w:t xml:space="preserve">رد و واجبات خدا و سنّت پیامبر </w:t>
      </w:r>
      <w:r w:rsidRPr="006F0B90">
        <w:rPr>
          <w:rFonts w:cs="CTraditional Arabic"/>
          <w:rtl/>
        </w:rPr>
        <w:t>ص</w:t>
      </w:r>
      <w:r w:rsidRPr="006F0B90">
        <w:rPr>
          <w:rtl/>
        </w:rPr>
        <w:t xml:space="preserve"> را از روى </w:t>
      </w:r>
      <w:r w:rsidR="002902AD">
        <w:rPr>
          <w:rtl/>
        </w:rPr>
        <w:t>ک</w:t>
      </w:r>
      <w:r w:rsidRPr="006F0B90">
        <w:rPr>
          <w:rtl/>
        </w:rPr>
        <w:t xml:space="preserve">تاب انجام دهد، و گفتى </w:t>
      </w:r>
      <w:r w:rsidR="002902AD">
        <w:rPr>
          <w:rtl/>
        </w:rPr>
        <w:t>ک</w:t>
      </w:r>
      <w:r w:rsidRPr="006F0B90">
        <w:rPr>
          <w:rtl/>
        </w:rPr>
        <w:t>ه اگر چن</w:t>
      </w:r>
      <w:r w:rsidR="002902AD">
        <w:rPr>
          <w:rtl/>
        </w:rPr>
        <w:t>ی</w:t>
      </w:r>
      <w:r w:rsidRPr="006F0B90">
        <w:rPr>
          <w:rtl/>
        </w:rPr>
        <w:t xml:space="preserve">ن </w:t>
      </w:r>
      <w:r w:rsidR="002902AD">
        <w:rPr>
          <w:rtl/>
        </w:rPr>
        <w:t>ک</w:t>
      </w:r>
      <w:r w:rsidRPr="006F0B90">
        <w:rPr>
          <w:rtl/>
        </w:rPr>
        <w:t>تابى باشد، ام</w:t>
      </w:r>
      <w:r w:rsidR="002902AD">
        <w:rPr>
          <w:rtl/>
        </w:rPr>
        <w:t>ی</w:t>
      </w:r>
      <w:r w:rsidRPr="006F0B90">
        <w:rPr>
          <w:rtl/>
        </w:rPr>
        <w:t>دوارم خدا</w:t>
      </w:r>
      <w:r w:rsidR="002902AD">
        <w:rPr>
          <w:rtl/>
        </w:rPr>
        <w:t>ی</w:t>
      </w:r>
      <w:r w:rsidRPr="006F0B90">
        <w:rPr>
          <w:rtl/>
        </w:rPr>
        <w:t>تعالى به وس</w:t>
      </w:r>
      <w:r w:rsidR="002902AD">
        <w:rPr>
          <w:rtl/>
        </w:rPr>
        <w:t>ی</w:t>
      </w:r>
      <w:r w:rsidRPr="006F0B90">
        <w:rPr>
          <w:rtl/>
        </w:rPr>
        <w:t xml:space="preserve">له آن و به </w:t>
      </w:r>
      <w:r w:rsidR="002902AD">
        <w:rPr>
          <w:rtl/>
        </w:rPr>
        <w:t>ی</w:t>
      </w:r>
      <w:r w:rsidRPr="006F0B90">
        <w:rPr>
          <w:rtl/>
        </w:rPr>
        <w:t>ارى و توف</w:t>
      </w:r>
      <w:r w:rsidR="002902AD">
        <w:rPr>
          <w:rtl/>
        </w:rPr>
        <w:t>ی</w:t>
      </w:r>
      <w:r w:rsidRPr="006F0B90">
        <w:rPr>
          <w:rtl/>
        </w:rPr>
        <w:t>ق خو</w:t>
      </w:r>
      <w:r w:rsidR="002902AD">
        <w:rPr>
          <w:rtl/>
        </w:rPr>
        <w:t>ی</w:t>
      </w:r>
      <w:r w:rsidRPr="006F0B90">
        <w:rPr>
          <w:rtl/>
        </w:rPr>
        <w:t xml:space="preserve">ش، برادران و هم‏مذهبان ما را اصلاح </w:t>
      </w:r>
      <w:r w:rsidR="002902AD">
        <w:rPr>
          <w:rtl/>
        </w:rPr>
        <w:t>ک</w:t>
      </w:r>
      <w:r w:rsidRPr="006F0B90">
        <w:rPr>
          <w:rtl/>
        </w:rPr>
        <w:t>ند و به هدا</w:t>
      </w:r>
      <w:r w:rsidR="002902AD">
        <w:rPr>
          <w:rtl/>
        </w:rPr>
        <w:t>ی</w:t>
      </w:r>
      <w:r w:rsidRPr="006F0B90">
        <w:rPr>
          <w:rtl/>
        </w:rPr>
        <w:t xml:space="preserve">تشان متوجّه </w:t>
      </w:r>
      <w:r w:rsidR="002902AD">
        <w:rPr>
          <w:rtl/>
        </w:rPr>
        <w:t>ک</w:t>
      </w:r>
      <w:r w:rsidRPr="006F0B90">
        <w:rPr>
          <w:rtl/>
        </w:rPr>
        <w:t>ند. پس بدان اى برادر!... خدا را ش</w:t>
      </w:r>
      <w:r w:rsidR="002902AD">
        <w:rPr>
          <w:rtl/>
        </w:rPr>
        <w:t>ک</w:t>
      </w:r>
      <w:r w:rsidRPr="006F0B90">
        <w:rPr>
          <w:rtl/>
        </w:rPr>
        <w:t xml:space="preserve">ر </w:t>
      </w:r>
      <w:r w:rsidR="002902AD">
        <w:rPr>
          <w:rtl/>
        </w:rPr>
        <w:t>ک</w:t>
      </w:r>
      <w:r w:rsidRPr="006F0B90">
        <w:rPr>
          <w:rtl/>
        </w:rPr>
        <w:t>ه تأل</w:t>
      </w:r>
      <w:r w:rsidR="002902AD">
        <w:rPr>
          <w:rtl/>
        </w:rPr>
        <w:t>ی</w:t>
      </w:r>
      <w:r w:rsidRPr="006F0B90">
        <w:rPr>
          <w:rtl/>
        </w:rPr>
        <w:t xml:space="preserve">ف </w:t>
      </w:r>
      <w:r w:rsidR="002902AD">
        <w:rPr>
          <w:rtl/>
        </w:rPr>
        <w:t>ک</w:t>
      </w:r>
      <w:r w:rsidRPr="006F0B90">
        <w:rPr>
          <w:rtl/>
        </w:rPr>
        <w:t xml:space="preserve">تابى را </w:t>
      </w:r>
      <w:r w:rsidR="002902AD">
        <w:rPr>
          <w:rtl/>
        </w:rPr>
        <w:t>ک</w:t>
      </w:r>
      <w:r w:rsidRPr="006F0B90">
        <w:rPr>
          <w:rtl/>
        </w:rPr>
        <w:t>ه خواستى، م</w:t>
      </w:r>
      <w:r w:rsidR="002902AD">
        <w:rPr>
          <w:rtl/>
        </w:rPr>
        <w:t>ی</w:t>
      </w:r>
      <w:r w:rsidRPr="006F0B90">
        <w:rPr>
          <w:rtl/>
        </w:rPr>
        <w:t xml:space="preserve">سّر </w:t>
      </w:r>
      <w:r w:rsidR="002902AD">
        <w:rPr>
          <w:rtl/>
        </w:rPr>
        <w:t>ک</w:t>
      </w:r>
      <w:r w:rsidRPr="006F0B90">
        <w:rPr>
          <w:rtl/>
        </w:rPr>
        <w:t>رد!»</w:t>
      </w:r>
      <w:r w:rsidRPr="002902AD">
        <w:rPr>
          <w:rStyle w:val="FootnoteReference"/>
          <w:rFonts w:ascii="Times New Roman" w:hAnsi="Times New Roman"/>
          <w:b/>
          <w:sz w:val="24"/>
          <w:rtl/>
        </w:rPr>
        <w:footnoteReference w:id="141"/>
      </w:r>
      <w:r>
        <w:rPr>
          <w:rFonts w:hint="cs"/>
          <w:rtl/>
        </w:rPr>
        <w:t>.</w:t>
      </w:r>
      <w:r w:rsidRPr="006F0B90">
        <w:rPr>
          <w:rtl/>
        </w:rPr>
        <w:t xml:space="preserve"> و حتّى آورده‏اند </w:t>
      </w:r>
      <w:r w:rsidR="002902AD">
        <w:rPr>
          <w:rtl/>
        </w:rPr>
        <w:t>ک</w:t>
      </w:r>
      <w:r w:rsidRPr="006F0B90">
        <w:rPr>
          <w:rtl/>
        </w:rPr>
        <w:t xml:space="preserve">ه زمانى </w:t>
      </w:r>
      <w:r w:rsidR="002902AD">
        <w:rPr>
          <w:rtl/>
        </w:rPr>
        <w:t>ک</w:t>
      </w:r>
      <w:r w:rsidRPr="006F0B90">
        <w:rPr>
          <w:rtl/>
        </w:rPr>
        <w:t xml:space="preserve">ه </w:t>
      </w:r>
      <w:r w:rsidR="002902AD">
        <w:rPr>
          <w:rtl/>
        </w:rPr>
        <w:t>ک</w:t>
      </w:r>
      <w:r w:rsidRPr="006F0B90">
        <w:rPr>
          <w:rtl/>
        </w:rPr>
        <w:t>ل</w:t>
      </w:r>
      <w:r w:rsidR="002902AD">
        <w:rPr>
          <w:rtl/>
        </w:rPr>
        <w:t>ی</w:t>
      </w:r>
      <w:r w:rsidRPr="006F0B90">
        <w:rPr>
          <w:rtl/>
        </w:rPr>
        <w:t xml:space="preserve">نى </w:t>
      </w:r>
      <w:r w:rsidR="002902AD">
        <w:rPr>
          <w:rtl/>
        </w:rPr>
        <w:t>ک</w:t>
      </w:r>
      <w:r w:rsidRPr="006F0B90">
        <w:rPr>
          <w:rtl/>
        </w:rPr>
        <w:t xml:space="preserve">تابش را </w:t>
      </w:r>
      <w:r w:rsidR="002902AD">
        <w:rPr>
          <w:rtl/>
        </w:rPr>
        <w:t>ک</w:t>
      </w:r>
      <w:r w:rsidRPr="006F0B90">
        <w:rPr>
          <w:rtl/>
        </w:rPr>
        <w:t xml:space="preserve">امل نمود، آن را به امام دوازدهم در سردابش </w:t>
      </w:r>
      <w:r w:rsidR="002902AD">
        <w:rPr>
          <w:rtl/>
        </w:rPr>
        <w:t>ک</w:t>
      </w:r>
      <w:r w:rsidRPr="006F0B90">
        <w:rPr>
          <w:rtl/>
        </w:rPr>
        <w:t xml:space="preserve">ه در سامراء واقع است، نشان داد و امام دوازدهم گفت: </w:t>
      </w:r>
      <w:r>
        <w:rPr>
          <w:rFonts w:cs="Traditional Arabic" w:hint="cs"/>
          <w:rtl/>
        </w:rPr>
        <w:t>«</w:t>
      </w:r>
      <w:r w:rsidRPr="006F0B90">
        <w:rPr>
          <w:rStyle w:val="Char1"/>
          <w:rtl/>
          <w:lang w:bidi="ar-SA"/>
        </w:rPr>
        <w:t>الكافى كاف لشيعتنا!</w:t>
      </w:r>
      <w:r>
        <w:rPr>
          <w:rFonts w:cs="Traditional Arabic" w:hint="cs"/>
          <w:rtl/>
          <w:lang w:bidi="ar-SA"/>
        </w:rPr>
        <w:t>»</w:t>
      </w:r>
      <w:r>
        <w:rPr>
          <w:rFonts w:hint="cs"/>
          <w:rtl/>
        </w:rPr>
        <w:t>.</w:t>
      </w:r>
      <w:r w:rsidRPr="006F0B90">
        <w:rPr>
          <w:rtl/>
        </w:rPr>
        <w:t xml:space="preserve"> </w:t>
      </w:r>
      <w:r w:rsidRPr="00EF2D3E">
        <w:rPr>
          <w:rFonts w:cs="Traditional Arabic" w:hint="cs"/>
          <w:sz w:val="26"/>
          <w:szCs w:val="26"/>
          <w:rtl/>
        </w:rPr>
        <w:t>«</w:t>
      </w:r>
      <w:r w:rsidR="002902AD">
        <w:rPr>
          <w:sz w:val="26"/>
          <w:szCs w:val="26"/>
          <w:rtl/>
        </w:rPr>
        <w:t>ک</w:t>
      </w:r>
      <w:r w:rsidRPr="00EF2D3E">
        <w:rPr>
          <w:sz w:val="26"/>
          <w:szCs w:val="26"/>
          <w:rtl/>
        </w:rPr>
        <w:t>افى براى ش</w:t>
      </w:r>
      <w:r w:rsidR="002902AD">
        <w:rPr>
          <w:sz w:val="26"/>
          <w:szCs w:val="26"/>
          <w:rtl/>
        </w:rPr>
        <w:t>ی</w:t>
      </w:r>
      <w:r w:rsidRPr="00EF2D3E">
        <w:rPr>
          <w:sz w:val="26"/>
          <w:szCs w:val="26"/>
          <w:rtl/>
        </w:rPr>
        <w:t>ع</w:t>
      </w:r>
      <w:r w:rsidR="002902AD">
        <w:rPr>
          <w:sz w:val="26"/>
          <w:szCs w:val="26"/>
          <w:rtl/>
        </w:rPr>
        <w:t>ی</w:t>
      </w:r>
      <w:r w:rsidRPr="00EF2D3E">
        <w:rPr>
          <w:sz w:val="26"/>
          <w:szCs w:val="26"/>
          <w:rtl/>
        </w:rPr>
        <w:t xml:space="preserve">ان ما </w:t>
      </w:r>
      <w:r w:rsidR="002902AD">
        <w:rPr>
          <w:sz w:val="26"/>
          <w:szCs w:val="26"/>
          <w:rtl/>
        </w:rPr>
        <w:t>ک</w:t>
      </w:r>
      <w:r w:rsidRPr="00EF2D3E">
        <w:rPr>
          <w:sz w:val="26"/>
          <w:szCs w:val="26"/>
          <w:rtl/>
        </w:rPr>
        <w:t>افى است!</w:t>
      </w:r>
      <w:r>
        <w:rPr>
          <w:rFonts w:cs="Traditional Arabic" w:hint="cs"/>
          <w:rtl/>
        </w:rPr>
        <w:t>»</w:t>
      </w:r>
      <w:r w:rsidRPr="002902AD">
        <w:rPr>
          <w:rStyle w:val="FootnoteReference"/>
          <w:rFonts w:ascii="Times New Roman" w:hAnsi="Times New Roman"/>
          <w:b/>
          <w:sz w:val="24"/>
          <w:rtl/>
        </w:rPr>
        <w:footnoteReference w:id="142"/>
      </w:r>
      <w:r>
        <w:rPr>
          <w:rFonts w:hint="cs"/>
          <w:rtl/>
        </w:rPr>
        <w:t>.</w:t>
      </w:r>
    </w:p>
    <w:p w:rsidR="00EE2E64" w:rsidRDefault="00082CC7" w:rsidP="00172A42">
      <w:pPr>
        <w:pStyle w:val="a5"/>
        <w:rPr>
          <w:rtl/>
        </w:rPr>
      </w:pPr>
      <w:r w:rsidRPr="006F0B90">
        <w:rPr>
          <w:rtl/>
        </w:rPr>
        <w:t>بنابرا</w:t>
      </w:r>
      <w:r w:rsidR="002902AD">
        <w:rPr>
          <w:rtl/>
        </w:rPr>
        <w:t>ی</w:t>
      </w:r>
      <w:r w:rsidRPr="006F0B90">
        <w:rPr>
          <w:rtl/>
        </w:rPr>
        <w:t xml:space="preserve">ن، گفته جنابعالى </w:t>
      </w:r>
      <w:r w:rsidR="002902AD">
        <w:rPr>
          <w:rtl/>
        </w:rPr>
        <w:t>ک</w:t>
      </w:r>
      <w:r w:rsidRPr="006F0B90">
        <w:rPr>
          <w:rtl/>
        </w:rPr>
        <w:t xml:space="preserve">ه: «خود </w:t>
      </w:r>
      <w:r w:rsidR="002902AD">
        <w:rPr>
          <w:rtl/>
        </w:rPr>
        <w:t>ک</w:t>
      </w:r>
      <w:r w:rsidRPr="006F0B90">
        <w:rPr>
          <w:rtl/>
        </w:rPr>
        <w:t>ل</w:t>
      </w:r>
      <w:r w:rsidR="002902AD">
        <w:rPr>
          <w:rtl/>
        </w:rPr>
        <w:t>ی</w:t>
      </w:r>
      <w:r w:rsidRPr="006F0B90">
        <w:rPr>
          <w:rtl/>
        </w:rPr>
        <w:t xml:space="preserve">نى، </w:t>
      </w:r>
      <w:r w:rsidR="002902AD">
        <w:rPr>
          <w:rtl/>
        </w:rPr>
        <w:t>ک</w:t>
      </w:r>
      <w:r w:rsidRPr="006F0B90">
        <w:rPr>
          <w:rtl/>
        </w:rPr>
        <w:t xml:space="preserve">تابش را مطلق نمى‏داند»، جاى سخن دارد! </w:t>
      </w:r>
      <w:r w:rsidR="002902AD">
        <w:rPr>
          <w:rtl/>
        </w:rPr>
        <w:t>ک</w:t>
      </w:r>
      <w:r w:rsidRPr="006F0B90">
        <w:rPr>
          <w:rtl/>
        </w:rPr>
        <w:t xml:space="preserve">تاب </w:t>
      </w:r>
      <w:r w:rsidR="002902AD">
        <w:rPr>
          <w:rtl/>
        </w:rPr>
        <w:t>ک</w:t>
      </w:r>
      <w:r w:rsidRPr="006F0B90">
        <w:rPr>
          <w:rtl/>
        </w:rPr>
        <w:t xml:space="preserve">افى </w:t>
      </w:r>
      <w:r w:rsidR="002902AD">
        <w:rPr>
          <w:rtl/>
        </w:rPr>
        <w:t>ک</w:t>
      </w:r>
      <w:r w:rsidRPr="006F0B90">
        <w:rPr>
          <w:rtl/>
        </w:rPr>
        <w:t>ه شامل 16هزار حد</w:t>
      </w:r>
      <w:r w:rsidR="002902AD">
        <w:rPr>
          <w:rtl/>
        </w:rPr>
        <w:t>ی</w:t>
      </w:r>
      <w:r w:rsidRPr="006F0B90">
        <w:rPr>
          <w:rtl/>
        </w:rPr>
        <w:t>ث است، خود ش</w:t>
      </w:r>
      <w:r w:rsidR="002902AD">
        <w:rPr>
          <w:rtl/>
        </w:rPr>
        <w:t>ی</w:t>
      </w:r>
      <w:r w:rsidRPr="006F0B90">
        <w:rPr>
          <w:rtl/>
        </w:rPr>
        <w:t xml:space="preserve">خ </w:t>
      </w:r>
      <w:r w:rsidR="002902AD">
        <w:rPr>
          <w:rtl/>
        </w:rPr>
        <w:t>ک</w:t>
      </w:r>
      <w:r w:rsidRPr="006F0B90">
        <w:rPr>
          <w:rtl/>
        </w:rPr>
        <w:t>ل</w:t>
      </w:r>
      <w:r w:rsidR="002902AD">
        <w:rPr>
          <w:rtl/>
        </w:rPr>
        <w:t>ی</w:t>
      </w:r>
      <w:r w:rsidRPr="006F0B90">
        <w:rPr>
          <w:rtl/>
        </w:rPr>
        <w:t>نى همراه با برخى از علماى د</w:t>
      </w:r>
      <w:r w:rsidR="002902AD">
        <w:rPr>
          <w:rtl/>
        </w:rPr>
        <w:t>ی</w:t>
      </w:r>
      <w:r w:rsidRPr="006F0B90">
        <w:rPr>
          <w:rtl/>
        </w:rPr>
        <w:t>گر ش</w:t>
      </w:r>
      <w:r w:rsidR="002902AD">
        <w:rPr>
          <w:rtl/>
        </w:rPr>
        <w:t>ی</w:t>
      </w:r>
      <w:r w:rsidRPr="006F0B90">
        <w:rPr>
          <w:rtl/>
        </w:rPr>
        <w:t>عه از جمله «ش</w:t>
      </w:r>
      <w:r w:rsidR="002902AD">
        <w:rPr>
          <w:rtl/>
        </w:rPr>
        <w:t>ی</w:t>
      </w:r>
      <w:r w:rsidRPr="006F0B90">
        <w:rPr>
          <w:rtl/>
        </w:rPr>
        <w:t>خ مف</w:t>
      </w:r>
      <w:r w:rsidR="002902AD">
        <w:rPr>
          <w:rtl/>
        </w:rPr>
        <w:t>ی</w:t>
      </w:r>
      <w:r w:rsidRPr="006F0B90">
        <w:rPr>
          <w:rtl/>
        </w:rPr>
        <w:t>د» و «ف</w:t>
      </w:r>
      <w:r w:rsidR="002902AD">
        <w:rPr>
          <w:rtl/>
        </w:rPr>
        <w:t>ی</w:t>
      </w:r>
      <w:r w:rsidRPr="006F0B90">
        <w:rPr>
          <w:rtl/>
        </w:rPr>
        <w:t xml:space="preserve">ض </w:t>
      </w:r>
      <w:r w:rsidR="002902AD">
        <w:rPr>
          <w:rtl/>
        </w:rPr>
        <w:t>ک</w:t>
      </w:r>
      <w:r w:rsidRPr="006F0B90">
        <w:rPr>
          <w:rtl/>
        </w:rPr>
        <w:t xml:space="preserve">اشانى» و «عباس قمى» و «أسترآبادى» معتقدند </w:t>
      </w:r>
      <w:r w:rsidR="002902AD">
        <w:rPr>
          <w:rtl/>
        </w:rPr>
        <w:t>ک</w:t>
      </w:r>
      <w:r w:rsidRPr="006F0B90">
        <w:rPr>
          <w:rtl/>
        </w:rPr>
        <w:t>ه بدون ع</w:t>
      </w:r>
      <w:r w:rsidR="002902AD">
        <w:rPr>
          <w:rtl/>
        </w:rPr>
        <w:t>ی</w:t>
      </w:r>
      <w:r w:rsidRPr="006F0B90">
        <w:rPr>
          <w:rtl/>
        </w:rPr>
        <w:t>ب و ا</w:t>
      </w:r>
      <w:r w:rsidR="002902AD">
        <w:rPr>
          <w:rtl/>
        </w:rPr>
        <w:t>ی</w:t>
      </w:r>
      <w:r w:rsidRPr="006F0B90">
        <w:rPr>
          <w:rtl/>
        </w:rPr>
        <w:t>راد است!</w:t>
      </w:r>
      <w:r w:rsidRPr="002902AD">
        <w:rPr>
          <w:rStyle w:val="FootnoteReference"/>
          <w:rFonts w:ascii="Times New Roman" w:hAnsi="Times New Roman"/>
          <w:b/>
          <w:sz w:val="24"/>
          <w:rtl/>
        </w:rPr>
        <w:footnoteReference w:id="143"/>
      </w:r>
      <w:r>
        <w:rPr>
          <w:rFonts w:hint="cs"/>
          <w:rtl/>
        </w:rPr>
        <w:t>.</w:t>
      </w:r>
    </w:p>
    <w:p w:rsidR="008F2583" w:rsidRDefault="00082CC7" w:rsidP="00172A42">
      <w:pPr>
        <w:pStyle w:val="a5"/>
        <w:rPr>
          <w:rtl/>
        </w:rPr>
      </w:pPr>
      <w:r w:rsidRPr="006F0B90">
        <w:rPr>
          <w:rtl/>
        </w:rPr>
        <w:t>امّا طبق گفته برخى د</w:t>
      </w:r>
      <w:r w:rsidR="002902AD">
        <w:rPr>
          <w:rtl/>
        </w:rPr>
        <w:t>ی</w:t>
      </w:r>
      <w:r w:rsidRPr="006F0B90">
        <w:rPr>
          <w:rtl/>
        </w:rPr>
        <w:t>گر از علماى ش</w:t>
      </w:r>
      <w:r w:rsidR="002902AD">
        <w:rPr>
          <w:rtl/>
        </w:rPr>
        <w:t>ی</w:t>
      </w:r>
      <w:r w:rsidRPr="006F0B90">
        <w:rPr>
          <w:rtl/>
        </w:rPr>
        <w:t>عه مثل «شه</w:t>
      </w:r>
      <w:r w:rsidR="002902AD">
        <w:rPr>
          <w:rtl/>
        </w:rPr>
        <w:t>ی</w:t>
      </w:r>
      <w:r w:rsidRPr="006F0B90">
        <w:rPr>
          <w:rtl/>
        </w:rPr>
        <w:t>د ثانى» و «فرزندش» و ن</w:t>
      </w:r>
      <w:r w:rsidR="002902AD">
        <w:rPr>
          <w:rtl/>
        </w:rPr>
        <w:t>ی</w:t>
      </w:r>
      <w:r w:rsidRPr="006F0B90">
        <w:rPr>
          <w:rtl/>
        </w:rPr>
        <w:t>ز «د</w:t>
      </w:r>
      <w:r w:rsidR="002902AD">
        <w:rPr>
          <w:rtl/>
        </w:rPr>
        <w:t>ک</w:t>
      </w:r>
      <w:r w:rsidRPr="006F0B90">
        <w:rPr>
          <w:rtl/>
        </w:rPr>
        <w:t>تر محمّد باقر بهبودى» بعد از تحق</w:t>
      </w:r>
      <w:r w:rsidR="002902AD">
        <w:rPr>
          <w:rtl/>
        </w:rPr>
        <w:t>ی</w:t>
      </w:r>
      <w:r w:rsidRPr="006F0B90">
        <w:rPr>
          <w:rtl/>
        </w:rPr>
        <w:t xml:space="preserve">قاتى </w:t>
      </w:r>
      <w:r w:rsidR="002902AD">
        <w:rPr>
          <w:rtl/>
        </w:rPr>
        <w:t>ک</w:t>
      </w:r>
      <w:r w:rsidRPr="006F0B90">
        <w:rPr>
          <w:rtl/>
        </w:rPr>
        <w:t>ه انجام داده‏اند، معتقدند هزاران حد</w:t>
      </w:r>
      <w:r w:rsidR="002902AD">
        <w:rPr>
          <w:rtl/>
        </w:rPr>
        <w:t>ی</w:t>
      </w:r>
      <w:r w:rsidRPr="006F0B90">
        <w:rPr>
          <w:rtl/>
        </w:rPr>
        <w:t xml:space="preserve">ث نادرست در </w:t>
      </w:r>
      <w:r w:rsidR="002902AD">
        <w:rPr>
          <w:rtl/>
        </w:rPr>
        <w:t>ک</w:t>
      </w:r>
      <w:r w:rsidRPr="006F0B90">
        <w:rPr>
          <w:rtl/>
        </w:rPr>
        <w:t>افى وجود دارد! شما مى‏توان</w:t>
      </w:r>
      <w:r w:rsidR="002902AD">
        <w:rPr>
          <w:rtl/>
        </w:rPr>
        <w:t>ی</w:t>
      </w:r>
      <w:r w:rsidRPr="006F0B90">
        <w:rPr>
          <w:rtl/>
        </w:rPr>
        <w:t>د مصاحبه روزنامه «</w:t>
      </w:r>
      <w:r w:rsidR="002902AD">
        <w:rPr>
          <w:rtl/>
        </w:rPr>
        <w:t>کی</w:t>
      </w:r>
      <w:r w:rsidRPr="006F0B90">
        <w:rPr>
          <w:rtl/>
        </w:rPr>
        <w:t>هان فرهنگى» مهرماه 1365شمسى با د</w:t>
      </w:r>
      <w:r w:rsidR="002902AD">
        <w:rPr>
          <w:rtl/>
        </w:rPr>
        <w:t>ک</w:t>
      </w:r>
      <w:r w:rsidRPr="006F0B90">
        <w:rPr>
          <w:rtl/>
        </w:rPr>
        <w:t>تر محمّدباقر بهبودى را مطالعه نما</w:t>
      </w:r>
      <w:r w:rsidR="002902AD">
        <w:rPr>
          <w:rtl/>
        </w:rPr>
        <w:t>یی</w:t>
      </w:r>
      <w:r w:rsidRPr="006F0B90">
        <w:rPr>
          <w:rtl/>
        </w:rPr>
        <w:t xml:space="preserve">د </w:t>
      </w:r>
      <w:r w:rsidR="002902AD">
        <w:rPr>
          <w:rtl/>
        </w:rPr>
        <w:t>ک</w:t>
      </w:r>
      <w:r w:rsidRPr="006F0B90">
        <w:rPr>
          <w:rtl/>
        </w:rPr>
        <w:t>ه آقاى بهبودى - از محدّث</w:t>
      </w:r>
      <w:r w:rsidR="002902AD">
        <w:rPr>
          <w:rtl/>
        </w:rPr>
        <w:t>ی</w:t>
      </w:r>
      <w:r w:rsidRPr="006F0B90">
        <w:rPr>
          <w:rtl/>
        </w:rPr>
        <w:t>ن معاصر ش</w:t>
      </w:r>
      <w:r w:rsidR="002902AD">
        <w:rPr>
          <w:rtl/>
        </w:rPr>
        <w:t>ی</w:t>
      </w:r>
      <w:r w:rsidRPr="006F0B90">
        <w:rPr>
          <w:rtl/>
        </w:rPr>
        <w:t xml:space="preserve">عه </w:t>
      </w:r>
      <w:r w:rsidR="002902AD">
        <w:rPr>
          <w:rtl/>
        </w:rPr>
        <w:t>ک</w:t>
      </w:r>
      <w:r w:rsidRPr="006F0B90">
        <w:rPr>
          <w:rtl/>
        </w:rPr>
        <w:t>ه 30 سال در حد</w:t>
      </w:r>
      <w:r w:rsidR="002902AD">
        <w:rPr>
          <w:rtl/>
        </w:rPr>
        <w:t>ی</w:t>
      </w:r>
      <w:r w:rsidRPr="006F0B90">
        <w:rPr>
          <w:rtl/>
        </w:rPr>
        <w:t>ث‏شناسى تجربه دارد - معتقد است از م</w:t>
      </w:r>
      <w:r w:rsidR="002902AD">
        <w:rPr>
          <w:rtl/>
        </w:rPr>
        <w:t>ی</w:t>
      </w:r>
      <w:r w:rsidRPr="006F0B90">
        <w:rPr>
          <w:rtl/>
        </w:rPr>
        <w:t>ان 16هزار حد</w:t>
      </w:r>
      <w:r w:rsidR="002902AD">
        <w:rPr>
          <w:rtl/>
        </w:rPr>
        <w:t>ی</w:t>
      </w:r>
      <w:r w:rsidRPr="006F0B90">
        <w:rPr>
          <w:rtl/>
        </w:rPr>
        <w:t xml:space="preserve">ث </w:t>
      </w:r>
      <w:r w:rsidR="002902AD">
        <w:rPr>
          <w:rtl/>
        </w:rPr>
        <w:t>ک</w:t>
      </w:r>
      <w:r w:rsidRPr="006F0B90">
        <w:rPr>
          <w:rtl/>
        </w:rPr>
        <w:t>افى، ب</w:t>
      </w:r>
      <w:r w:rsidR="002902AD">
        <w:rPr>
          <w:rtl/>
        </w:rPr>
        <w:t>ی</w:t>
      </w:r>
      <w:r w:rsidRPr="006F0B90">
        <w:rPr>
          <w:rtl/>
        </w:rPr>
        <w:t>ش از 12هزار آن جعلى هستند و تنها 3783 حد</w:t>
      </w:r>
      <w:r w:rsidR="002902AD">
        <w:rPr>
          <w:rtl/>
        </w:rPr>
        <w:t>ی</w:t>
      </w:r>
      <w:r w:rsidRPr="006F0B90">
        <w:rPr>
          <w:rtl/>
        </w:rPr>
        <w:t>ث را درست دانسته و هم</w:t>
      </w:r>
      <w:r w:rsidR="002902AD">
        <w:rPr>
          <w:rtl/>
        </w:rPr>
        <w:t>ی</w:t>
      </w:r>
      <w:r w:rsidRPr="006F0B90">
        <w:rPr>
          <w:rtl/>
        </w:rPr>
        <w:t>ن تعداد حد</w:t>
      </w:r>
      <w:r w:rsidR="002902AD">
        <w:rPr>
          <w:rtl/>
        </w:rPr>
        <w:t>ی</w:t>
      </w:r>
      <w:r w:rsidRPr="006F0B90">
        <w:rPr>
          <w:rtl/>
        </w:rPr>
        <w:t xml:space="preserve">ث را در </w:t>
      </w:r>
      <w:r w:rsidR="002902AD">
        <w:rPr>
          <w:rtl/>
        </w:rPr>
        <w:t>ک</w:t>
      </w:r>
      <w:r w:rsidRPr="006F0B90">
        <w:rPr>
          <w:rtl/>
        </w:rPr>
        <w:t>تابى ب</w:t>
      </w:r>
      <w:r>
        <w:rPr>
          <w:rtl/>
        </w:rPr>
        <w:t>ه نام «صح</w:t>
      </w:r>
      <w:r w:rsidR="002902AD">
        <w:rPr>
          <w:rtl/>
        </w:rPr>
        <w:t>ی</w:t>
      </w:r>
      <w:r>
        <w:rPr>
          <w:rtl/>
        </w:rPr>
        <w:t>ح ال</w:t>
      </w:r>
      <w:r w:rsidR="002902AD">
        <w:rPr>
          <w:rtl/>
        </w:rPr>
        <w:t>ک</w:t>
      </w:r>
      <w:r>
        <w:rPr>
          <w:rtl/>
        </w:rPr>
        <w:t>افى» آورده است!.</w:t>
      </w:r>
    </w:p>
    <w:p w:rsidR="00082CC7" w:rsidRDefault="00082CC7" w:rsidP="00172A42">
      <w:pPr>
        <w:pStyle w:val="a5"/>
        <w:rPr>
          <w:rtl/>
        </w:rPr>
      </w:pPr>
      <w:r w:rsidRPr="006F0B90">
        <w:rPr>
          <w:rtl/>
        </w:rPr>
        <w:t>فرموده‏ا</w:t>
      </w:r>
      <w:r w:rsidR="002902AD">
        <w:rPr>
          <w:rtl/>
        </w:rPr>
        <w:t>ی</w:t>
      </w:r>
      <w:r w:rsidRPr="006F0B90">
        <w:rPr>
          <w:rtl/>
        </w:rPr>
        <w:t>د: «برخى از علماى سنّى، مآخذشان را صح</w:t>
      </w:r>
      <w:r w:rsidR="002902AD">
        <w:rPr>
          <w:rtl/>
        </w:rPr>
        <w:t>ی</w:t>
      </w:r>
      <w:r w:rsidRPr="006F0B90">
        <w:rPr>
          <w:rtl/>
        </w:rPr>
        <w:t>ح مى‏دانند» و خاطرنشان ساخته‏ا</w:t>
      </w:r>
      <w:r w:rsidR="002902AD">
        <w:rPr>
          <w:rtl/>
        </w:rPr>
        <w:t>ی</w:t>
      </w:r>
      <w:r w:rsidRPr="006F0B90">
        <w:rPr>
          <w:rtl/>
        </w:rPr>
        <w:t xml:space="preserve">د </w:t>
      </w:r>
      <w:r w:rsidR="002902AD">
        <w:rPr>
          <w:rtl/>
        </w:rPr>
        <w:t>ک</w:t>
      </w:r>
      <w:r w:rsidRPr="006F0B90">
        <w:rPr>
          <w:rtl/>
        </w:rPr>
        <w:t>ه «ش</w:t>
      </w:r>
      <w:r w:rsidR="002902AD">
        <w:rPr>
          <w:rtl/>
        </w:rPr>
        <w:t>ی</w:t>
      </w:r>
      <w:r w:rsidRPr="006F0B90">
        <w:rPr>
          <w:rtl/>
        </w:rPr>
        <w:t>ع</w:t>
      </w:r>
      <w:r w:rsidR="002902AD">
        <w:rPr>
          <w:rtl/>
        </w:rPr>
        <w:t>ی</w:t>
      </w:r>
      <w:r w:rsidRPr="006F0B90">
        <w:rPr>
          <w:rtl/>
        </w:rPr>
        <w:t>ان مآخذ خود را مطلق ندانسته و براى تشخ</w:t>
      </w:r>
      <w:r w:rsidR="002902AD">
        <w:rPr>
          <w:rtl/>
        </w:rPr>
        <w:t>ی</w:t>
      </w:r>
      <w:r w:rsidRPr="006F0B90">
        <w:rPr>
          <w:rtl/>
        </w:rPr>
        <w:t>ص حد</w:t>
      </w:r>
      <w:r w:rsidR="002902AD">
        <w:rPr>
          <w:rtl/>
        </w:rPr>
        <w:t>ی</w:t>
      </w:r>
      <w:r w:rsidRPr="006F0B90">
        <w:rPr>
          <w:rtl/>
        </w:rPr>
        <w:t>ث صح</w:t>
      </w:r>
      <w:r w:rsidR="002902AD">
        <w:rPr>
          <w:rtl/>
        </w:rPr>
        <w:t>ی</w:t>
      </w:r>
      <w:r w:rsidRPr="006F0B90">
        <w:rPr>
          <w:rtl/>
        </w:rPr>
        <w:t>ح از غلط، مواز</w:t>
      </w:r>
      <w:r w:rsidR="002902AD">
        <w:rPr>
          <w:rtl/>
        </w:rPr>
        <w:t>ی</w:t>
      </w:r>
      <w:r w:rsidRPr="006F0B90">
        <w:rPr>
          <w:rtl/>
        </w:rPr>
        <w:t>ن مطمئن قابل قبول دارند».</w:t>
      </w:r>
    </w:p>
    <w:p w:rsidR="008F2583" w:rsidRDefault="00082CC7" w:rsidP="00172A42">
      <w:pPr>
        <w:pStyle w:val="a5"/>
        <w:rPr>
          <w:rtl/>
        </w:rPr>
      </w:pPr>
      <w:r w:rsidRPr="006F0B90">
        <w:rPr>
          <w:rtl/>
        </w:rPr>
        <w:t>(جواب): در حال</w:t>
      </w:r>
      <w:r w:rsidR="002902AD">
        <w:rPr>
          <w:rtl/>
        </w:rPr>
        <w:t>یک</w:t>
      </w:r>
      <w:r w:rsidRPr="006F0B90">
        <w:rPr>
          <w:rtl/>
        </w:rPr>
        <w:t>ه اوّلاً در مورد سنّ</w:t>
      </w:r>
      <w:r w:rsidR="002902AD">
        <w:rPr>
          <w:rtl/>
        </w:rPr>
        <w:t>ی</w:t>
      </w:r>
      <w:r w:rsidRPr="006F0B90">
        <w:rPr>
          <w:rtl/>
        </w:rPr>
        <w:t>ان چن</w:t>
      </w:r>
      <w:r w:rsidR="002902AD">
        <w:rPr>
          <w:rtl/>
        </w:rPr>
        <w:t>ی</w:t>
      </w:r>
      <w:r w:rsidRPr="006F0B90">
        <w:rPr>
          <w:rtl/>
        </w:rPr>
        <w:t>ن ن</w:t>
      </w:r>
      <w:r w:rsidR="002902AD">
        <w:rPr>
          <w:rtl/>
        </w:rPr>
        <w:t>ی</w:t>
      </w:r>
      <w:r w:rsidRPr="006F0B90">
        <w:rPr>
          <w:rtl/>
        </w:rPr>
        <w:t>ست و آنان ن</w:t>
      </w:r>
      <w:r w:rsidR="002902AD">
        <w:rPr>
          <w:rtl/>
        </w:rPr>
        <w:t>ی</w:t>
      </w:r>
      <w:r w:rsidRPr="006F0B90">
        <w:rPr>
          <w:rtl/>
        </w:rPr>
        <w:t xml:space="preserve">ز مآخذشان، شارحان متعدّدى داشته و </w:t>
      </w:r>
      <w:r w:rsidR="002902AD">
        <w:rPr>
          <w:rtl/>
        </w:rPr>
        <w:t>ک</w:t>
      </w:r>
      <w:r w:rsidRPr="006F0B90">
        <w:rPr>
          <w:rtl/>
        </w:rPr>
        <w:t>تبشان توسّط خودشان نقد شده است!</w:t>
      </w:r>
      <w:r>
        <w:rPr>
          <w:rFonts w:hint="cs"/>
          <w:rtl/>
        </w:rPr>
        <w:t>.</w:t>
      </w:r>
    </w:p>
    <w:p w:rsidR="008F2583" w:rsidRDefault="00082CC7" w:rsidP="00172A42">
      <w:pPr>
        <w:pStyle w:val="a5"/>
        <w:rPr>
          <w:rtl/>
        </w:rPr>
      </w:pPr>
      <w:r w:rsidRPr="006F0B90">
        <w:rPr>
          <w:rtl/>
        </w:rPr>
        <w:t>ثان</w:t>
      </w:r>
      <w:r w:rsidR="002902AD">
        <w:rPr>
          <w:rtl/>
        </w:rPr>
        <w:t>ی</w:t>
      </w:r>
      <w:r w:rsidRPr="006F0B90">
        <w:rPr>
          <w:rtl/>
        </w:rPr>
        <w:t>اً برخى از ا</w:t>
      </w:r>
      <w:r w:rsidR="002902AD">
        <w:rPr>
          <w:rtl/>
        </w:rPr>
        <w:t>ک</w:t>
      </w:r>
      <w:r w:rsidRPr="006F0B90">
        <w:rPr>
          <w:rtl/>
        </w:rPr>
        <w:t>ابر فقهاى ش</w:t>
      </w:r>
      <w:r w:rsidR="002902AD">
        <w:rPr>
          <w:rtl/>
        </w:rPr>
        <w:t>ی</w:t>
      </w:r>
      <w:r w:rsidRPr="006F0B90">
        <w:rPr>
          <w:rtl/>
        </w:rPr>
        <w:t xml:space="preserve">عه </w:t>
      </w:r>
      <w:r w:rsidR="002902AD">
        <w:rPr>
          <w:rtl/>
        </w:rPr>
        <w:t>ک</w:t>
      </w:r>
      <w:r w:rsidRPr="006F0B90">
        <w:rPr>
          <w:rtl/>
        </w:rPr>
        <w:t>تب خود را «صددرصد صح</w:t>
      </w:r>
      <w:r w:rsidR="002902AD">
        <w:rPr>
          <w:rtl/>
        </w:rPr>
        <w:t>ی</w:t>
      </w:r>
      <w:r w:rsidRPr="006F0B90">
        <w:rPr>
          <w:rtl/>
        </w:rPr>
        <w:t xml:space="preserve">ح» دانسته‏اند؛ به عنوان نمونه علاوه بر </w:t>
      </w:r>
      <w:r w:rsidR="002902AD">
        <w:rPr>
          <w:rtl/>
        </w:rPr>
        <w:t>ک</w:t>
      </w:r>
      <w:r w:rsidRPr="006F0B90">
        <w:rPr>
          <w:rtl/>
        </w:rPr>
        <w:t>ل</w:t>
      </w:r>
      <w:r w:rsidR="002902AD">
        <w:rPr>
          <w:rtl/>
        </w:rPr>
        <w:t>ی</w:t>
      </w:r>
      <w:r w:rsidRPr="006F0B90">
        <w:rPr>
          <w:rtl/>
        </w:rPr>
        <w:t>نى، «إبن‏بابو</w:t>
      </w:r>
      <w:r w:rsidR="002902AD">
        <w:rPr>
          <w:rtl/>
        </w:rPr>
        <w:t>ی</w:t>
      </w:r>
      <w:r w:rsidRPr="006F0B90">
        <w:rPr>
          <w:rtl/>
        </w:rPr>
        <w:t xml:space="preserve">ه» در مقدّمه «من لا </w:t>
      </w:r>
      <w:r w:rsidR="002902AD">
        <w:rPr>
          <w:rtl/>
        </w:rPr>
        <w:t>ی</w:t>
      </w:r>
      <w:r w:rsidRPr="006F0B90">
        <w:rPr>
          <w:rtl/>
        </w:rPr>
        <w:t>حضره الفق</w:t>
      </w:r>
      <w:r w:rsidR="002902AD">
        <w:rPr>
          <w:rtl/>
        </w:rPr>
        <w:t>ی</w:t>
      </w:r>
      <w:r w:rsidRPr="006F0B90">
        <w:rPr>
          <w:rtl/>
        </w:rPr>
        <w:t>ه» مى‏نو</w:t>
      </w:r>
      <w:r w:rsidR="002902AD">
        <w:rPr>
          <w:rtl/>
        </w:rPr>
        <w:t>ی</w:t>
      </w:r>
      <w:r w:rsidRPr="006F0B90">
        <w:rPr>
          <w:rtl/>
        </w:rPr>
        <w:t xml:space="preserve">سد: «قصد </w:t>
      </w:r>
      <w:r w:rsidR="002902AD">
        <w:rPr>
          <w:rtl/>
        </w:rPr>
        <w:t>ک</w:t>
      </w:r>
      <w:r w:rsidRPr="006F0B90">
        <w:rPr>
          <w:rtl/>
        </w:rPr>
        <w:t>ردم در ا</w:t>
      </w:r>
      <w:r w:rsidR="002902AD">
        <w:rPr>
          <w:rtl/>
        </w:rPr>
        <w:t>ی</w:t>
      </w:r>
      <w:r w:rsidRPr="006F0B90">
        <w:rPr>
          <w:rtl/>
        </w:rPr>
        <w:t xml:space="preserve">ن </w:t>
      </w:r>
      <w:r w:rsidR="002902AD">
        <w:rPr>
          <w:rtl/>
        </w:rPr>
        <w:t>ک</w:t>
      </w:r>
      <w:r w:rsidRPr="006F0B90">
        <w:rPr>
          <w:rtl/>
        </w:rPr>
        <w:t xml:space="preserve">تاب </w:t>
      </w:r>
      <w:r w:rsidR="002902AD">
        <w:rPr>
          <w:rtl/>
        </w:rPr>
        <w:t>ک</w:t>
      </w:r>
      <w:r w:rsidRPr="006F0B90">
        <w:rPr>
          <w:rtl/>
        </w:rPr>
        <w:t>ه ا</w:t>
      </w:r>
      <w:r w:rsidR="002902AD">
        <w:rPr>
          <w:rtl/>
        </w:rPr>
        <w:t>ی</w:t>
      </w:r>
      <w:r w:rsidRPr="006F0B90">
        <w:rPr>
          <w:rtl/>
        </w:rPr>
        <w:t xml:space="preserve">راد </w:t>
      </w:r>
      <w:r w:rsidR="002902AD">
        <w:rPr>
          <w:rtl/>
        </w:rPr>
        <w:t>ک</w:t>
      </w:r>
      <w:r w:rsidRPr="006F0B90">
        <w:rPr>
          <w:rtl/>
        </w:rPr>
        <w:t xml:space="preserve">نم آن آثارى را </w:t>
      </w:r>
      <w:r w:rsidR="002902AD">
        <w:rPr>
          <w:rtl/>
        </w:rPr>
        <w:t>ک</w:t>
      </w:r>
      <w:r w:rsidRPr="006F0B90">
        <w:rPr>
          <w:rtl/>
        </w:rPr>
        <w:t>ه بر طبق آنها فتوا مى‏دهم و به صحّت آنها ح</w:t>
      </w:r>
      <w:r w:rsidR="002902AD">
        <w:rPr>
          <w:rtl/>
        </w:rPr>
        <w:t>ک</w:t>
      </w:r>
      <w:r w:rsidRPr="006F0B90">
        <w:rPr>
          <w:rtl/>
        </w:rPr>
        <w:t>م مى‏</w:t>
      </w:r>
      <w:r w:rsidR="002902AD">
        <w:rPr>
          <w:rtl/>
        </w:rPr>
        <w:t>ک</w:t>
      </w:r>
      <w:r w:rsidRPr="006F0B90">
        <w:rPr>
          <w:rtl/>
        </w:rPr>
        <w:t xml:space="preserve">نم و معتقدم </w:t>
      </w:r>
      <w:r w:rsidR="002902AD">
        <w:rPr>
          <w:rtl/>
        </w:rPr>
        <w:t>ک</w:t>
      </w:r>
      <w:r w:rsidRPr="006F0B90">
        <w:rPr>
          <w:rtl/>
        </w:rPr>
        <w:t>ه ا</w:t>
      </w:r>
      <w:r w:rsidR="002902AD">
        <w:rPr>
          <w:rtl/>
        </w:rPr>
        <w:t>ی</w:t>
      </w:r>
      <w:r w:rsidRPr="006F0B90">
        <w:rPr>
          <w:rtl/>
        </w:rPr>
        <w:t>ن آثار، حجّت م</w:t>
      </w:r>
      <w:r w:rsidR="002902AD">
        <w:rPr>
          <w:rtl/>
        </w:rPr>
        <w:t>ی</w:t>
      </w:r>
      <w:r w:rsidRPr="006F0B90">
        <w:rPr>
          <w:rtl/>
        </w:rPr>
        <w:t>ان من و خدا</w:t>
      </w:r>
      <w:r w:rsidR="002902AD">
        <w:rPr>
          <w:rtl/>
        </w:rPr>
        <w:t>ی</w:t>
      </w:r>
      <w:r w:rsidRPr="006F0B90">
        <w:rPr>
          <w:rtl/>
        </w:rPr>
        <w:t>م است».</w:t>
      </w:r>
    </w:p>
    <w:p w:rsidR="008F2583" w:rsidRDefault="00082CC7" w:rsidP="00172A42">
      <w:pPr>
        <w:pStyle w:val="a5"/>
        <w:rPr>
          <w:rtl/>
        </w:rPr>
      </w:pPr>
      <w:r w:rsidRPr="006F0B90">
        <w:rPr>
          <w:rtl/>
        </w:rPr>
        <w:t>س</w:t>
      </w:r>
      <w:r w:rsidR="002902AD">
        <w:rPr>
          <w:rtl/>
        </w:rPr>
        <w:t>ی</w:t>
      </w:r>
      <w:r w:rsidRPr="006F0B90">
        <w:rPr>
          <w:rtl/>
        </w:rPr>
        <w:t>د شرف‏الدّ</w:t>
      </w:r>
      <w:r w:rsidR="002902AD">
        <w:rPr>
          <w:rtl/>
        </w:rPr>
        <w:t>ی</w:t>
      </w:r>
      <w:r w:rsidRPr="006F0B90">
        <w:rPr>
          <w:rtl/>
        </w:rPr>
        <w:t>ن موسوى ن</w:t>
      </w:r>
      <w:r w:rsidR="002902AD">
        <w:rPr>
          <w:rtl/>
        </w:rPr>
        <w:t>ی</w:t>
      </w:r>
      <w:r w:rsidRPr="006F0B90">
        <w:rPr>
          <w:rtl/>
        </w:rPr>
        <w:t>ز مى‏گو</w:t>
      </w:r>
      <w:r w:rsidR="002902AD">
        <w:rPr>
          <w:rtl/>
        </w:rPr>
        <w:t>ی</w:t>
      </w:r>
      <w:r w:rsidRPr="006F0B90">
        <w:rPr>
          <w:rtl/>
        </w:rPr>
        <w:t>د: «</w:t>
      </w:r>
      <w:r w:rsidR="002902AD">
        <w:rPr>
          <w:rtl/>
        </w:rPr>
        <w:t>ک</w:t>
      </w:r>
      <w:r w:rsidRPr="006F0B90">
        <w:rPr>
          <w:rtl/>
        </w:rPr>
        <w:t>افى و استبصار و من‏لا</w:t>
      </w:r>
      <w:r w:rsidR="002902AD">
        <w:rPr>
          <w:rtl/>
        </w:rPr>
        <w:t>ی</w:t>
      </w:r>
      <w:r w:rsidRPr="006F0B90">
        <w:rPr>
          <w:rtl/>
        </w:rPr>
        <w:t>حضره‏الفق</w:t>
      </w:r>
      <w:r w:rsidR="002902AD">
        <w:rPr>
          <w:rtl/>
        </w:rPr>
        <w:t>ی</w:t>
      </w:r>
      <w:r w:rsidRPr="006F0B90">
        <w:rPr>
          <w:rtl/>
        </w:rPr>
        <w:t>ه و تهذ</w:t>
      </w:r>
      <w:r w:rsidR="002902AD">
        <w:rPr>
          <w:rtl/>
        </w:rPr>
        <w:t>ی</w:t>
      </w:r>
      <w:r w:rsidRPr="006F0B90">
        <w:rPr>
          <w:rtl/>
        </w:rPr>
        <w:t>ب، همگى متواتر هستند و صحّت در مضام</w:t>
      </w:r>
      <w:r w:rsidR="002902AD">
        <w:rPr>
          <w:rtl/>
        </w:rPr>
        <w:t>ی</w:t>
      </w:r>
      <w:r w:rsidRPr="006F0B90">
        <w:rPr>
          <w:rtl/>
        </w:rPr>
        <w:t xml:space="preserve">ن آنها، </w:t>
      </w:r>
      <w:r w:rsidR="002902AD">
        <w:rPr>
          <w:rtl/>
        </w:rPr>
        <w:t>ک</w:t>
      </w:r>
      <w:r w:rsidRPr="006F0B90">
        <w:rPr>
          <w:rtl/>
        </w:rPr>
        <w:t xml:space="preserve">املاً قطعى است.. و البته </w:t>
      </w:r>
      <w:r w:rsidR="002902AD">
        <w:rPr>
          <w:rtl/>
        </w:rPr>
        <w:t>ک</w:t>
      </w:r>
      <w:r w:rsidRPr="006F0B90">
        <w:rPr>
          <w:rtl/>
        </w:rPr>
        <w:t>افى قد</w:t>
      </w:r>
      <w:r w:rsidR="002902AD">
        <w:rPr>
          <w:rtl/>
        </w:rPr>
        <w:t>ی</w:t>
      </w:r>
      <w:r w:rsidRPr="006F0B90">
        <w:rPr>
          <w:rtl/>
        </w:rPr>
        <w:t>مى‏تر</w:t>
      </w:r>
      <w:r w:rsidR="002902AD">
        <w:rPr>
          <w:rtl/>
        </w:rPr>
        <w:t>ی</w:t>
      </w:r>
      <w:r w:rsidRPr="006F0B90">
        <w:rPr>
          <w:rtl/>
        </w:rPr>
        <w:t>ن و بهتر</w:t>
      </w:r>
      <w:r w:rsidR="002902AD">
        <w:rPr>
          <w:rtl/>
        </w:rPr>
        <w:t>ی</w:t>
      </w:r>
      <w:r w:rsidRPr="006F0B90">
        <w:rPr>
          <w:rtl/>
        </w:rPr>
        <w:t>ن و متقن‏تر</w:t>
      </w:r>
      <w:r w:rsidR="002902AD">
        <w:rPr>
          <w:rtl/>
        </w:rPr>
        <w:t>ی</w:t>
      </w:r>
      <w:r w:rsidRPr="006F0B90">
        <w:rPr>
          <w:rtl/>
        </w:rPr>
        <w:t>ن آنهاست»!</w:t>
      </w:r>
      <w:r w:rsidRPr="002902AD">
        <w:rPr>
          <w:rStyle w:val="FootnoteReference"/>
          <w:rFonts w:ascii="Times New Roman" w:hAnsi="Times New Roman"/>
          <w:b/>
          <w:sz w:val="24"/>
          <w:rtl/>
        </w:rPr>
        <w:footnoteReference w:id="144"/>
      </w:r>
      <w:r>
        <w:rPr>
          <w:rFonts w:hint="cs"/>
          <w:rtl/>
        </w:rPr>
        <w:t>.</w:t>
      </w:r>
    </w:p>
    <w:p w:rsidR="008F2583" w:rsidRDefault="00082CC7" w:rsidP="00172A42">
      <w:pPr>
        <w:pStyle w:val="a5"/>
        <w:rPr>
          <w:rtl/>
        </w:rPr>
      </w:pPr>
      <w:r w:rsidRPr="006F0B90">
        <w:rPr>
          <w:rtl/>
        </w:rPr>
        <w:t xml:space="preserve">بارى! در حالى </w:t>
      </w:r>
      <w:r w:rsidR="002902AD">
        <w:rPr>
          <w:rtl/>
        </w:rPr>
        <w:t>ک</w:t>
      </w:r>
      <w:r w:rsidRPr="006F0B90">
        <w:rPr>
          <w:rtl/>
        </w:rPr>
        <w:t xml:space="preserve">ه </w:t>
      </w:r>
      <w:r w:rsidR="002902AD">
        <w:rPr>
          <w:rtl/>
        </w:rPr>
        <w:t>ک</w:t>
      </w:r>
      <w:r w:rsidRPr="006F0B90">
        <w:rPr>
          <w:rtl/>
        </w:rPr>
        <w:t>ل</w:t>
      </w:r>
      <w:r w:rsidR="002902AD">
        <w:rPr>
          <w:rtl/>
        </w:rPr>
        <w:t>ی</w:t>
      </w:r>
      <w:r w:rsidRPr="006F0B90">
        <w:rPr>
          <w:rtl/>
        </w:rPr>
        <w:t>نى - چنان</w:t>
      </w:r>
      <w:r w:rsidR="002902AD">
        <w:rPr>
          <w:rtl/>
        </w:rPr>
        <w:t>ک</w:t>
      </w:r>
      <w:r w:rsidRPr="006F0B90">
        <w:rPr>
          <w:rtl/>
        </w:rPr>
        <w:t xml:space="preserve">ه گذشت - </w:t>
      </w:r>
      <w:r w:rsidR="002902AD">
        <w:rPr>
          <w:rtl/>
        </w:rPr>
        <w:t>ک</w:t>
      </w:r>
      <w:r w:rsidRPr="006F0B90">
        <w:rPr>
          <w:rtl/>
        </w:rPr>
        <w:t>تابش را صح</w:t>
      </w:r>
      <w:r w:rsidR="002902AD">
        <w:rPr>
          <w:rtl/>
        </w:rPr>
        <w:t>ی</w:t>
      </w:r>
      <w:r w:rsidRPr="006F0B90">
        <w:rPr>
          <w:rtl/>
        </w:rPr>
        <w:t>ح و گردآورى شده از آثار صح</w:t>
      </w:r>
      <w:r w:rsidR="002902AD">
        <w:rPr>
          <w:rtl/>
        </w:rPr>
        <w:t>ی</w:t>
      </w:r>
      <w:r w:rsidRPr="006F0B90">
        <w:rPr>
          <w:rtl/>
        </w:rPr>
        <w:t>ح ائمه مى‏داند، چن</w:t>
      </w:r>
      <w:r w:rsidR="002902AD">
        <w:rPr>
          <w:rtl/>
        </w:rPr>
        <w:t>ی</w:t>
      </w:r>
      <w:r w:rsidRPr="006F0B90">
        <w:rPr>
          <w:rtl/>
        </w:rPr>
        <w:t>ن احاد</w:t>
      </w:r>
      <w:r w:rsidR="002902AD">
        <w:rPr>
          <w:rtl/>
        </w:rPr>
        <w:t>ی</w:t>
      </w:r>
      <w:r w:rsidRPr="006F0B90">
        <w:rPr>
          <w:rtl/>
        </w:rPr>
        <w:t>ثى را در آن مى‏ب</w:t>
      </w:r>
      <w:r w:rsidR="002902AD">
        <w:rPr>
          <w:rtl/>
        </w:rPr>
        <w:t>ی</w:t>
      </w:r>
      <w:r w:rsidRPr="006F0B90">
        <w:rPr>
          <w:rtl/>
        </w:rPr>
        <w:t>ن</w:t>
      </w:r>
      <w:r w:rsidR="002902AD">
        <w:rPr>
          <w:rtl/>
        </w:rPr>
        <w:t>ی</w:t>
      </w:r>
      <w:r w:rsidRPr="006F0B90">
        <w:rPr>
          <w:rtl/>
        </w:rPr>
        <w:t>م:</w:t>
      </w:r>
    </w:p>
    <w:p w:rsidR="008F2583" w:rsidRDefault="00082CC7" w:rsidP="00172A42">
      <w:pPr>
        <w:pStyle w:val="a5"/>
        <w:rPr>
          <w:rtl/>
        </w:rPr>
      </w:pPr>
      <w:r w:rsidRPr="006F0B90">
        <w:rPr>
          <w:rtl/>
        </w:rPr>
        <w:t>«از على روا</w:t>
      </w:r>
      <w:r w:rsidR="002902AD">
        <w:rPr>
          <w:rtl/>
        </w:rPr>
        <w:t>ی</w:t>
      </w:r>
      <w:r w:rsidRPr="006F0B90">
        <w:rPr>
          <w:rtl/>
        </w:rPr>
        <w:t xml:space="preserve">ت است </w:t>
      </w:r>
      <w:r w:rsidR="002902AD">
        <w:rPr>
          <w:rtl/>
        </w:rPr>
        <w:t>ک</w:t>
      </w:r>
      <w:r w:rsidRPr="006F0B90">
        <w:rPr>
          <w:rtl/>
        </w:rPr>
        <w:t>ه: عف</w:t>
      </w:r>
      <w:r w:rsidR="002902AD">
        <w:rPr>
          <w:rtl/>
        </w:rPr>
        <w:t>ی</w:t>
      </w:r>
      <w:r w:rsidRPr="006F0B90">
        <w:rPr>
          <w:rtl/>
        </w:rPr>
        <w:t xml:space="preserve">ر - الاغ پیامبر </w:t>
      </w:r>
      <w:r w:rsidRPr="006F0B90">
        <w:rPr>
          <w:rFonts w:cs="CTraditional Arabic"/>
          <w:rtl/>
        </w:rPr>
        <w:t>ص</w:t>
      </w:r>
      <w:r w:rsidRPr="006F0B90">
        <w:rPr>
          <w:rtl/>
        </w:rPr>
        <w:t xml:space="preserve"> - به او گفت: اى رسول خدا! پدر و مادرم فدا</w:t>
      </w:r>
      <w:r w:rsidR="002902AD">
        <w:rPr>
          <w:rtl/>
        </w:rPr>
        <w:t>ی</w:t>
      </w:r>
      <w:r w:rsidRPr="006F0B90">
        <w:rPr>
          <w:rtl/>
        </w:rPr>
        <w:t>ت باد! همانا پدرم از پدرش، و او هم از جدّش، و او هم از جدّ چهارمم چن</w:t>
      </w:r>
      <w:r w:rsidR="002902AD">
        <w:rPr>
          <w:rtl/>
        </w:rPr>
        <w:t>ی</w:t>
      </w:r>
      <w:r w:rsidRPr="006F0B90">
        <w:rPr>
          <w:rtl/>
        </w:rPr>
        <w:t xml:space="preserve">ن نقل </w:t>
      </w:r>
      <w:r w:rsidR="002902AD">
        <w:rPr>
          <w:rtl/>
        </w:rPr>
        <w:t>ک</w:t>
      </w:r>
      <w:r w:rsidRPr="006F0B90">
        <w:rPr>
          <w:rtl/>
        </w:rPr>
        <w:t xml:space="preserve">رده است: او با نوح در </w:t>
      </w:r>
      <w:r w:rsidR="002902AD">
        <w:rPr>
          <w:rtl/>
        </w:rPr>
        <w:t>ک</w:t>
      </w:r>
      <w:r w:rsidRPr="006F0B90">
        <w:rPr>
          <w:rtl/>
        </w:rPr>
        <w:t xml:space="preserve">شتى بوده است و نوح در </w:t>
      </w:r>
      <w:r w:rsidR="002902AD">
        <w:rPr>
          <w:rtl/>
        </w:rPr>
        <w:t>ک</w:t>
      </w:r>
      <w:r w:rsidRPr="006F0B90">
        <w:rPr>
          <w:rtl/>
        </w:rPr>
        <w:t>نار او ا</w:t>
      </w:r>
      <w:r w:rsidR="002902AD">
        <w:rPr>
          <w:rtl/>
        </w:rPr>
        <w:t>ی</w:t>
      </w:r>
      <w:r w:rsidRPr="006F0B90">
        <w:rPr>
          <w:rtl/>
        </w:rPr>
        <w:t xml:space="preserve">ستاده و دست بر پشتش </w:t>
      </w:r>
      <w:r w:rsidR="002902AD">
        <w:rPr>
          <w:rtl/>
        </w:rPr>
        <w:t>ک</w:t>
      </w:r>
      <w:r w:rsidRPr="006F0B90">
        <w:rPr>
          <w:rtl/>
        </w:rPr>
        <w:t>ش</w:t>
      </w:r>
      <w:r w:rsidR="002902AD">
        <w:rPr>
          <w:rtl/>
        </w:rPr>
        <w:t>ی</w:t>
      </w:r>
      <w:r w:rsidRPr="006F0B90">
        <w:rPr>
          <w:rtl/>
        </w:rPr>
        <w:t>د و گفت: از صلب هم</w:t>
      </w:r>
      <w:r w:rsidR="002902AD">
        <w:rPr>
          <w:rtl/>
        </w:rPr>
        <w:t>ی</w:t>
      </w:r>
      <w:r w:rsidRPr="006F0B90">
        <w:rPr>
          <w:rtl/>
        </w:rPr>
        <w:t>ن الاغ، الاغى به دن</w:t>
      </w:r>
      <w:r w:rsidR="002902AD">
        <w:rPr>
          <w:rtl/>
        </w:rPr>
        <w:t>ی</w:t>
      </w:r>
      <w:r w:rsidRPr="006F0B90">
        <w:rPr>
          <w:rtl/>
        </w:rPr>
        <w:t>ا مى‏آ</w:t>
      </w:r>
      <w:r w:rsidR="002902AD">
        <w:rPr>
          <w:rtl/>
        </w:rPr>
        <w:t>ی</w:t>
      </w:r>
      <w:r w:rsidRPr="006F0B90">
        <w:rPr>
          <w:rtl/>
        </w:rPr>
        <w:t xml:space="preserve">د </w:t>
      </w:r>
      <w:r w:rsidR="002902AD">
        <w:rPr>
          <w:rtl/>
        </w:rPr>
        <w:t>ک</w:t>
      </w:r>
      <w:r w:rsidRPr="006F0B90">
        <w:rPr>
          <w:rtl/>
        </w:rPr>
        <w:t>ه سرور پ</w:t>
      </w:r>
      <w:r w:rsidR="002902AD">
        <w:rPr>
          <w:rtl/>
        </w:rPr>
        <w:t>ی</w:t>
      </w:r>
      <w:r w:rsidRPr="006F0B90">
        <w:rPr>
          <w:rtl/>
        </w:rPr>
        <w:t>امبران و خاتمشان بر روى آن سوار مى‏شود! پس حمد و ستا</w:t>
      </w:r>
      <w:r w:rsidR="002902AD">
        <w:rPr>
          <w:rtl/>
        </w:rPr>
        <w:t>ی</w:t>
      </w:r>
      <w:r w:rsidRPr="006F0B90">
        <w:rPr>
          <w:rtl/>
        </w:rPr>
        <w:t>ش براى خدا</w:t>
      </w:r>
      <w:r w:rsidR="002902AD">
        <w:rPr>
          <w:rtl/>
        </w:rPr>
        <w:t>ی</w:t>
      </w:r>
      <w:r w:rsidRPr="006F0B90">
        <w:rPr>
          <w:rtl/>
        </w:rPr>
        <w:t xml:space="preserve">ى </w:t>
      </w:r>
      <w:r w:rsidR="002902AD">
        <w:rPr>
          <w:rtl/>
        </w:rPr>
        <w:t>ک</w:t>
      </w:r>
      <w:r w:rsidRPr="006F0B90">
        <w:rPr>
          <w:rtl/>
        </w:rPr>
        <w:t>ه ا</w:t>
      </w:r>
      <w:r w:rsidR="002902AD">
        <w:rPr>
          <w:rtl/>
        </w:rPr>
        <w:t>ی</w:t>
      </w:r>
      <w:r w:rsidRPr="006F0B90">
        <w:rPr>
          <w:rtl/>
        </w:rPr>
        <w:t>ن الاغ را برا</w:t>
      </w:r>
      <w:r w:rsidR="002902AD">
        <w:rPr>
          <w:rtl/>
        </w:rPr>
        <w:t>ی</w:t>
      </w:r>
      <w:r w:rsidRPr="006F0B90">
        <w:rPr>
          <w:rtl/>
        </w:rPr>
        <w:t>م قرار داد»!!</w:t>
      </w:r>
      <w:r w:rsidRPr="002902AD">
        <w:rPr>
          <w:rStyle w:val="FootnoteReference"/>
          <w:rFonts w:ascii="Times New Roman" w:hAnsi="Times New Roman"/>
          <w:b/>
          <w:sz w:val="24"/>
          <w:rtl/>
        </w:rPr>
        <w:footnoteReference w:id="145"/>
      </w:r>
      <w:r>
        <w:rPr>
          <w:rFonts w:hint="cs"/>
          <w:rtl/>
        </w:rPr>
        <w:t>.</w:t>
      </w:r>
    </w:p>
    <w:p w:rsidR="00082CC7" w:rsidRDefault="00082CC7" w:rsidP="00172A42">
      <w:pPr>
        <w:pStyle w:val="a5"/>
        <w:rPr>
          <w:rtl/>
        </w:rPr>
      </w:pPr>
      <w:r w:rsidRPr="006F0B90">
        <w:rPr>
          <w:rtl/>
        </w:rPr>
        <w:t>عجب از ا</w:t>
      </w:r>
      <w:r w:rsidR="002902AD">
        <w:rPr>
          <w:rtl/>
        </w:rPr>
        <w:t>ی</w:t>
      </w:r>
      <w:r w:rsidRPr="006F0B90">
        <w:rPr>
          <w:rtl/>
        </w:rPr>
        <w:t xml:space="preserve">ن الاغى </w:t>
      </w:r>
      <w:r w:rsidR="002902AD">
        <w:rPr>
          <w:rtl/>
        </w:rPr>
        <w:t>ک</w:t>
      </w:r>
      <w:r w:rsidRPr="006F0B90">
        <w:rPr>
          <w:rtl/>
        </w:rPr>
        <w:t xml:space="preserve">ه حرف مى‏زند و پدر و مادرِ الاغش را فداى پیامبر </w:t>
      </w:r>
      <w:r w:rsidRPr="006F0B90">
        <w:rPr>
          <w:rFonts w:cs="CTraditional Arabic"/>
          <w:rtl/>
        </w:rPr>
        <w:t>ص</w:t>
      </w:r>
      <w:r w:rsidRPr="006F0B90">
        <w:rPr>
          <w:rtl/>
        </w:rPr>
        <w:t xml:space="preserve"> مى‏</w:t>
      </w:r>
      <w:r w:rsidR="002902AD">
        <w:rPr>
          <w:rtl/>
        </w:rPr>
        <w:t>ک</w:t>
      </w:r>
      <w:r w:rsidRPr="006F0B90">
        <w:rPr>
          <w:rtl/>
        </w:rPr>
        <w:t>ند و از جدّ چهارمش نقل مى‏</w:t>
      </w:r>
      <w:r w:rsidR="002902AD">
        <w:rPr>
          <w:rtl/>
        </w:rPr>
        <w:t>ک</w:t>
      </w:r>
      <w:r w:rsidRPr="006F0B90">
        <w:rPr>
          <w:rtl/>
        </w:rPr>
        <w:t xml:space="preserve">ند </w:t>
      </w:r>
      <w:r w:rsidR="002902AD">
        <w:rPr>
          <w:rtl/>
        </w:rPr>
        <w:t>ک</w:t>
      </w:r>
      <w:r w:rsidRPr="006F0B90">
        <w:rPr>
          <w:rtl/>
        </w:rPr>
        <w:t>ه با نوح بوده است! مگر الاغها چند سال عمر مى‏</w:t>
      </w:r>
      <w:r w:rsidR="002902AD">
        <w:rPr>
          <w:rtl/>
        </w:rPr>
        <w:t>ک</w:t>
      </w:r>
      <w:r w:rsidRPr="006F0B90">
        <w:rPr>
          <w:rtl/>
        </w:rPr>
        <w:t xml:space="preserve">نند </w:t>
      </w:r>
      <w:r w:rsidR="002902AD">
        <w:rPr>
          <w:rtl/>
        </w:rPr>
        <w:t>ک</w:t>
      </w:r>
      <w:r w:rsidRPr="006F0B90">
        <w:rPr>
          <w:rtl/>
        </w:rPr>
        <w:t>ه تنها چهار پشت آن به نوح برسد!</w:t>
      </w:r>
      <w:r>
        <w:rPr>
          <w:rFonts w:hint="cs"/>
          <w:rtl/>
        </w:rPr>
        <w:t>.</w:t>
      </w:r>
    </w:p>
    <w:p w:rsidR="008F2583" w:rsidRDefault="00082CC7" w:rsidP="00172A42">
      <w:pPr>
        <w:pStyle w:val="a5"/>
        <w:numPr>
          <w:ilvl w:val="0"/>
          <w:numId w:val="5"/>
        </w:numPr>
        <w:rPr>
          <w:rtl/>
        </w:rPr>
      </w:pPr>
      <w:r w:rsidRPr="006F0B90">
        <w:rPr>
          <w:rtl/>
        </w:rPr>
        <w:t xml:space="preserve">«امام صادق فرمود: چون پیامبر </w:t>
      </w:r>
      <w:r w:rsidRPr="006F0B90">
        <w:rPr>
          <w:rFonts w:cs="CTraditional Arabic"/>
          <w:rtl/>
        </w:rPr>
        <w:t>ص</w:t>
      </w:r>
      <w:r w:rsidRPr="006F0B90">
        <w:rPr>
          <w:rtl/>
        </w:rPr>
        <w:t xml:space="preserve"> متولّد شد، چند روزى بى‏ش</w:t>
      </w:r>
      <w:r w:rsidR="002902AD">
        <w:rPr>
          <w:rtl/>
        </w:rPr>
        <w:t>ی</w:t>
      </w:r>
      <w:r w:rsidRPr="006F0B90">
        <w:rPr>
          <w:rtl/>
        </w:rPr>
        <w:t>ر بود، أبوطالب آن حضرت را به پستان خود اف</w:t>
      </w:r>
      <w:r w:rsidR="002902AD">
        <w:rPr>
          <w:rtl/>
        </w:rPr>
        <w:t>ک</w:t>
      </w:r>
      <w:r w:rsidRPr="006F0B90">
        <w:rPr>
          <w:rtl/>
        </w:rPr>
        <w:t>ند، خدا در پستان أبوطالب ش</w:t>
      </w:r>
      <w:r w:rsidR="002902AD">
        <w:rPr>
          <w:rtl/>
        </w:rPr>
        <w:t>ی</w:t>
      </w:r>
      <w:r w:rsidRPr="006F0B90">
        <w:rPr>
          <w:rtl/>
        </w:rPr>
        <w:t>ر جارى ساخت و تا چند روز پ</w:t>
      </w:r>
      <w:r w:rsidR="002902AD">
        <w:rPr>
          <w:rtl/>
        </w:rPr>
        <w:t>ی</w:t>
      </w:r>
      <w:r w:rsidRPr="006F0B90">
        <w:rPr>
          <w:rtl/>
        </w:rPr>
        <w:t>امبر از آن ش</w:t>
      </w:r>
      <w:r w:rsidR="002902AD">
        <w:rPr>
          <w:rtl/>
        </w:rPr>
        <w:t>ی</w:t>
      </w:r>
      <w:r w:rsidRPr="006F0B90">
        <w:rPr>
          <w:rtl/>
        </w:rPr>
        <w:t>ر مى‏خورد»!!</w:t>
      </w:r>
      <w:r w:rsidRPr="002902AD">
        <w:rPr>
          <w:rStyle w:val="FootnoteReference"/>
          <w:rFonts w:ascii="Times New Roman" w:hAnsi="Times New Roman"/>
          <w:b/>
          <w:sz w:val="24"/>
          <w:rtl/>
        </w:rPr>
        <w:footnoteReference w:id="146"/>
      </w:r>
      <w:r>
        <w:rPr>
          <w:rFonts w:hint="cs"/>
          <w:rtl/>
        </w:rPr>
        <w:t>.</w:t>
      </w:r>
    </w:p>
    <w:p w:rsidR="008F2583" w:rsidRDefault="00082CC7" w:rsidP="00172A42">
      <w:pPr>
        <w:pStyle w:val="a5"/>
        <w:numPr>
          <w:ilvl w:val="0"/>
          <w:numId w:val="5"/>
        </w:numPr>
        <w:rPr>
          <w:rtl/>
        </w:rPr>
      </w:pPr>
      <w:r w:rsidRPr="006F0B90">
        <w:rPr>
          <w:rtl/>
        </w:rPr>
        <w:t>«أبوبص</w:t>
      </w:r>
      <w:r w:rsidR="002902AD">
        <w:rPr>
          <w:rtl/>
        </w:rPr>
        <w:t>ی</w:t>
      </w:r>
      <w:r w:rsidRPr="006F0B90">
        <w:rPr>
          <w:rtl/>
        </w:rPr>
        <w:t>ر مى‏گو</w:t>
      </w:r>
      <w:r w:rsidR="002902AD">
        <w:rPr>
          <w:rtl/>
        </w:rPr>
        <w:t>ی</w:t>
      </w:r>
      <w:r w:rsidRPr="006F0B90">
        <w:rPr>
          <w:rtl/>
        </w:rPr>
        <w:t>د: به امام باقر گفتم: آ</w:t>
      </w:r>
      <w:r w:rsidR="002902AD">
        <w:rPr>
          <w:rtl/>
        </w:rPr>
        <w:t>ی</w:t>
      </w:r>
      <w:r w:rsidRPr="006F0B90">
        <w:rPr>
          <w:rtl/>
        </w:rPr>
        <w:t>ا شما قادر</w:t>
      </w:r>
      <w:r w:rsidR="002902AD">
        <w:rPr>
          <w:rtl/>
        </w:rPr>
        <w:t>ی</w:t>
      </w:r>
      <w:r w:rsidRPr="006F0B90">
        <w:rPr>
          <w:rtl/>
        </w:rPr>
        <w:t xml:space="preserve">د </w:t>
      </w:r>
      <w:r w:rsidR="002902AD">
        <w:rPr>
          <w:rtl/>
        </w:rPr>
        <w:t>ک</w:t>
      </w:r>
      <w:r w:rsidRPr="006F0B90">
        <w:rPr>
          <w:rtl/>
        </w:rPr>
        <w:t>ه مردگان را زنده نما</w:t>
      </w:r>
      <w:r w:rsidR="002902AD">
        <w:rPr>
          <w:rtl/>
        </w:rPr>
        <w:t>یی</w:t>
      </w:r>
      <w:r w:rsidRPr="006F0B90">
        <w:rPr>
          <w:rtl/>
        </w:rPr>
        <w:t xml:space="preserve">د و </w:t>
      </w:r>
      <w:r w:rsidR="002902AD">
        <w:rPr>
          <w:rtl/>
        </w:rPr>
        <w:t>ک</w:t>
      </w:r>
      <w:r w:rsidRPr="006F0B90">
        <w:rPr>
          <w:rtl/>
        </w:rPr>
        <w:t>ورمادرزاد و مبتلاى به ب</w:t>
      </w:r>
      <w:r w:rsidR="002902AD">
        <w:rPr>
          <w:rtl/>
        </w:rPr>
        <w:t>ی</w:t>
      </w:r>
      <w:r w:rsidRPr="006F0B90">
        <w:rPr>
          <w:rtl/>
        </w:rPr>
        <w:t>مارى پ</w:t>
      </w:r>
      <w:r w:rsidR="002902AD">
        <w:rPr>
          <w:rtl/>
        </w:rPr>
        <w:t>ی</w:t>
      </w:r>
      <w:r w:rsidRPr="006F0B90">
        <w:rPr>
          <w:rtl/>
        </w:rPr>
        <w:t>سى را شفا بخش</w:t>
      </w:r>
      <w:r w:rsidR="002902AD">
        <w:rPr>
          <w:rtl/>
        </w:rPr>
        <w:t>ی</w:t>
      </w:r>
      <w:r w:rsidRPr="006F0B90">
        <w:rPr>
          <w:rtl/>
        </w:rPr>
        <w:t>د؟ فرمود: بله به اذن خدا، سپس به من گفت: نزد</w:t>
      </w:r>
      <w:r w:rsidR="002902AD">
        <w:rPr>
          <w:rtl/>
        </w:rPr>
        <w:t>یک</w:t>
      </w:r>
      <w:r w:rsidRPr="006F0B90">
        <w:rPr>
          <w:rtl/>
        </w:rPr>
        <w:t xml:space="preserve"> شو اى ابامحمّد! پس نزد</w:t>
      </w:r>
      <w:r w:rsidR="002902AD">
        <w:rPr>
          <w:rtl/>
        </w:rPr>
        <w:t>یک</w:t>
      </w:r>
      <w:r w:rsidRPr="006F0B90">
        <w:rPr>
          <w:rtl/>
        </w:rPr>
        <w:t xml:space="preserve"> شدم و بر صورت و چشم من دست </w:t>
      </w:r>
      <w:r w:rsidR="002902AD">
        <w:rPr>
          <w:rtl/>
        </w:rPr>
        <w:t>ک</w:t>
      </w:r>
      <w:r w:rsidRPr="006F0B90">
        <w:rPr>
          <w:rtl/>
        </w:rPr>
        <w:t>ش</w:t>
      </w:r>
      <w:r w:rsidR="002902AD">
        <w:rPr>
          <w:rtl/>
        </w:rPr>
        <w:t>ی</w:t>
      </w:r>
      <w:r w:rsidRPr="006F0B90">
        <w:rPr>
          <w:rtl/>
        </w:rPr>
        <w:t>د، ناگهان خورش</w:t>
      </w:r>
      <w:r w:rsidR="002902AD">
        <w:rPr>
          <w:rtl/>
        </w:rPr>
        <w:t>ی</w:t>
      </w:r>
      <w:r w:rsidRPr="006F0B90">
        <w:rPr>
          <w:rtl/>
        </w:rPr>
        <w:t>د و آسمان و زم</w:t>
      </w:r>
      <w:r w:rsidR="002902AD">
        <w:rPr>
          <w:rtl/>
        </w:rPr>
        <w:t>ی</w:t>
      </w:r>
      <w:r w:rsidRPr="006F0B90">
        <w:rPr>
          <w:rtl/>
        </w:rPr>
        <w:t xml:space="preserve">ن و خانه‏ها و تمام آنچه </w:t>
      </w:r>
      <w:r w:rsidR="002902AD">
        <w:rPr>
          <w:rtl/>
        </w:rPr>
        <w:t>ک</w:t>
      </w:r>
      <w:r w:rsidRPr="006F0B90">
        <w:rPr>
          <w:rtl/>
        </w:rPr>
        <w:t xml:space="preserve">ه در شهر بود، در </w:t>
      </w:r>
      <w:r w:rsidR="002902AD">
        <w:rPr>
          <w:rtl/>
        </w:rPr>
        <w:t>یک</w:t>
      </w:r>
      <w:r w:rsidRPr="006F0B90">
        <w:rPr>
          <w:rtl/>
        </w:rPr>
        <w:t xml:space="preserve"> نگاه د</w:t>
      </w:r>
      <w:r w:rsidR="002902AD">
        <w:rPr>
          <w:rtl/>
        </w:rPr>
        <w:t>ی</w:t>
      </w:r>
      <w:r w:rsidRPr="006F0B90">
        <w:rPr>
          <w:rtl/>
        </w:rPr>
        <w:t>دم! سپس به من گفت: آ</w:t>
      </w:r>
      <w:r w:rsidR="002902AD">
        <w:rPr>
          <w:rtl/>
        </w:rPr>
        <w:t>ی</w:t>
      </w:r>
      <w:r w:rsidRPr="006F0B90">
        <w:rPr>
          <w:rtl/>
        </w:rPr>
        <w:t>ا دوست دارى هم</w:t>
      </w:r>
      <w:r w:rsidR="002902AD">
        <w:rPr>
          <w:rtl/>
        </w:rPr>
        <w:t>ی</w:t>
      </w:r>
      <w:r w:rsidRPr="006F0B90">
        <w:rPr>
          <w:rtl/>
        </w:rPr>
        <w:t xml:space="preserve">ن گونه بمانى </w:t>
      </w:r>
      <w:r w:rsidR="002902AD">
        <w:rPr>
          <w:rtl/>
        </w:rPr>
        <w:t>ی</w:t>
      </w:r>
      <w:r w:rsidRPr="006F0B90">
        <w:rPr>
          <w:rtl/>
        </w:rPr>
        <w:t>ا به تو ببخشم آن چ</w:t>
      </w:r>
      <w:r w:rsidR="002902AD">
        <w:rPr>
          <w:rtl/>
        </w:rPr>
        <w:t>ی</w:t>
      </w:r>
      <w:r w:rsidRPr="006F0B90">
        <w:rPr>
          <w:rtl/>
        </w:rPr>
        <w:t>زها</w:t>
      </w:r>
      <w:r w:rsidR="002902AD">
        <w:rPr>
          <w:rtl/>
        </w:rPr>
        <w:t>ی</w:t>
      </w:r>
      <w:r w:rsidRPr="006F0B90">
        <w:rPr>
          <w:rtl/>
        </w:rPr>
        <w:t xml:space="preserve">ى </w:t>
      </w:r>
      <w:r w:rsidR="002902AD">
        <w:rPr>
          <w:rtl/>
        </w:rPr>
        <w:t>ک</w:t>
      </w:r>
      <w:r w:rsidRPr="006F0B90">
        <w:rPr>
          <w:rtl/>
        </w:rPr>
        <w:t>ه مردم دارند و در آن صورت بر تو باشد آن چ</w:t>
      </w:r>
      <w:r w:rsidR="002902AD">
        <w:rPr>
          <w:rtl/>
        </w:rPr>
        <w:t>ی</w:t>
      </w:r>
      <w:r w:rsidRPr="006F0B90">
        <w:rPr>
          <w:rtl/>
        </w:rPr>
        <w:t>زها</w:t>
      </w:r>
      <w:r w:rsidR="002902AD">
        <w:rPr>
          <w:rtl/>
        </w:rPr>
        <w:t>ی</w:t>
      </w:r>
      <w:r w:rsidRPr="006F0B90">
        <w:rPr>
          <w:rtl/>
        </w:rPr>
        <w:t xml:space="preserve">ى </w:t>
      </w:r>
      <w:r w:rsidR="002902AD">
        <w:rPr>
          <w:rtl/>
        </w:rPr>
        <w:t>ک</w:t>
      </w:r>
      <w:r w:rsidRPr="006F0B90">
        <w:rPr>
          <w:rtl/>
        </w:rPr>
        <w:t>ه در روز ق</w:t>
      </w:r>
      <w:r w:rsidR="002902AD">
        <w:rPr>
          <w:rtl/>
        </w:rPr>
        <w:t>ی</w:t>
      </w:r>
      <w:r w:rsidRPr="006F0B90">
        <w:rPr>
          <w:rtl/>
        </w:rPr>
        <w:t xml:space="preserve">امت بر آنها است، </w:t>
      </w:r>
      <w:r w:rsidR="002902AD">
        <w:rPr>
          <w:rtl/>
        </w:rPr>
        <w:t>ی</w:t>
      </w:r>
      <w:r w:rsidRPr="006F0B90">
        <w:rPr>
          <w:rtl/>
        </w:rPr>
        <w:t>ا تو را به همان وضع سابق برگردانم و در آن صورت بهشت - خالصانه - برا</w:t>
      </w:r>
      <w:r w:rsidR="002902AD">
        <w:rPr>
          <w:rtl/>
        </w:rPr>
        <w:t>ی</w:t>
      </w:r>
      <w:r w:rsidRPr="006F0B90">
        <w:rPr>
          <w:rtl/>
        </w:rPr>
        <w:t xml:space="preserve">ت باشد؟! گفتم: دوست دارم همچون سابق برگردم! پس بر چشمم دست </w:t>
      </w:r>
      <w:r w:rsidR="002902AD">
        <w:rPr>
          <w:rtl/>
        </w:rPr>
        <w:t>ک</w:t>
      </w:r>
      <w:r w:rsidRPr="006F0B90">
        <w:rPr>
          <w:rtl/>
        </w:rPr>
        <w:t>ش</w:t>
      </w:r>
      <w:r w:rsidR="002902AD">
        <w:rPr>
          <w:rtl/>
        </w:rPr>
        <w:t>ی</w:t>
      </w:r>
      <w:r w:rsidRPr="006F0B90">
        <w:rPr>
          <w:rtl/>
        </w:rPr>
        <w:t>د و به همان ش</w:t>
      </w:r>
      <w:r w:rsidR="002902AD">
        <w:rPr>
          <w:rtl/>
        </w:rPr>
        <w:t>ک</w:t>
      </w:r>
      <w:r w:rsidRPr="006F0B90">
        <w:rPr>
          <w:rtl/>
        </w:rPr>
        <w:t xml:space="preserve">لى </w:t>
      </w:r>
      <w:r w:rsidR="002902AD">
        <w:rPr>
          <w:rtl/>
        </w:rPr>
        <w:t>ک</w:t>
      </w:r>
      <w:r w:rsidRPr="006F0B90">
        <w:rPr>
          <w:rtl/>
        </w:rPr>
        <w:t>ه بودم، برگشتم»!!</w:t>
      </w:r>
      <w:r w:rsidRPr="002902AD">
        <w:rPr>
          <w:rStyle w:val="FootnoteReference"/>
          <w:rFonts w:ascii="Times New Roman" w:hAnsi="Times New Roman"/>
          <w:b/>
          <w:sz w:val="24"/>
          <w:rtl/>
        </w:rPr>
        <w:footnoteReference w:id="147"/>
      </w:r>
      <w:r w:rsidRPr="006F0B90">
        <w:rPr>
          <w:rtl/>
        </w:rPr>
        <w:t xml:space="preserve"> «على‏بن أبى‏حمزه گو</w:t>
      </w:r>
      <w:r w:rsidR="002902AD">
        <w:rPr>
          <w:rtl/>
        </w:rPr>
        <w:t>ی</w:t>
      </w:r>
      <w:r w:rsidRPr="006F0B90">
        <w:rPr>
          <w:rtl/>
        </w:rPr>
        <w:t>د: أبوبص</w:t>
      </w:r>
      <w:r w:rsidR="002902AD">
        <w:rPr>
          <w:rtl/>
        </w:rPr>
        <w:t>ی</w:t>
      </w:r>
      <w:r w:rsidRPr="006F0B90">
        <w:rPr>
          <w:rtl/>
        </w:rPr>
        <w:t>ر از امام صادق پرس</w:t>
      </w:r>
      <w:r w:rsidR="002902AD">
        <w:rPr>
          <w:rtl/>
        </w:rPr>
        <w:t>ی</w:t>
      </w:r>
      <w:r w:rsidRPr="006F0B90">
        <w:rPr>
          <w:rtl/>
        </w:rPr>
        <w:t xml:space="preserve">د و من حاضر بودم، عرض </w:t>
      </w:r>
      <w:r w:rsidR="002902AD">
        <w:rPr>
          <w:rtl/>
        </w:rPr>
        <w:t>ک</w:t>
      </w:r>
      <w:r w:rsidRPr="006F0B90">
        <w:rPr>
          <w:rtl/>
        </w:rPr>
        <w:t>رد: قربانت گردم! پ</w:t>
      </w:r>
      <w:r w:rsidR="002902AD">
        <w:rPr>
          <w:rtl/>
        </w:rPr>
        <w:t>ی</w:t>
      </w:r>
      <w:r w:rsidRPr="006F0B90">
        <w:rPr>
          <w:rtl/>
        </w:rPr>
        <w:t>امبر را چند مرتبه به معراج بردند؟ فرمود: دو مرتبه، و جبر</w:t>
      </w:r>
      <w:r w:rsidR="002902AD">
        <w:rPr>
          <w:rtl/>
        </w:rPr>
        <w:t>ی</w:t>
      </w:r>
      <w:r w:rsidRPr="006F0B90">
        <w:rPr>
          <w:rtl/>
        </w:rPr>
        <w:t>ل او رإ؛ثثگ‏خ</w:t>
      </w:r>
      <w:r w:rsidR="00D17E13">
        <w:rPr>
          <w:rtl/>
        </w:rPr>
        <w:t xml:space="preserve"> </w:t>
      </w:r>
      <w:r w:rsidRPr="006F0B90">
        <w:rPr>
          <w:rtl/>
        </w:rPr>
        <w:t>در مقامى نگه داشت و گفت: در جا</w:t>
      </w:r>
      <w:r w:rsidR="002902AD">
        <w:rPr>
          <w:rtl/>
        </w:rPr>
        <w:t>ی</w:t>
      </w:r>
      <w:r w:rsidRPr="006F0B90">
        <w:rPr>
          <w:rtl/>
        </w:rPr>
        <w:t>ت با</w:t>
      </w:r>
      <w:r w:rsidR="002902AD">
        <w:rPr>
          <w:rtl/>
        </w:rPr>
        <w:t>ی</w:t>
      </w:r>
      <w:r w:rsidRPr="006F0B90">
        <w:rPr>
          <w:rtl/>
        </w:rPr>
        <w:t>ست اى محمّد! ز</w:t>
      </w:r>
      <w:r w:rsidR="002902AD">
        <w:rPr>
          <w:rtl/>
        </w:rPr>
        <w:t>ی</w:t>
      </w:r>
      <w:r w:rsidRPr="006F0B90">
        <w:rPr>
          <w:rtl/>
        </w:rPr>
        <w:t>را در جا</w:t>
      </w:r>
      <w:r w:rsidR="002902AD">
        <w:rPr>
          <w:rtl/>
        </w:rPr>
        <w:t>ی</w:t>
      </w:r>
      <w:r w:rsidRPr="006F0B90">
        <w:rPr>
          <w:rtl/>
        </w:rPr>
        <w:t>ى ا</w:t>
      </w:r>
      <w:r w:rsidR="002902AD">
        <w:rPr>
          <w:rtl/>
        </w:rPr>
        <w:t>ی</w:t>
      </w:r>
      <w:r w:rsidRPr="006F0B90">
        <w:rPr>
          <w:rtl/>
        </w:rPr>
        <w:t xml:space="preserve">ستاده‏اى </w:t>
      </w:r>
      <w:r w:rsidR="002902AD">
        <w:rPr>
          <w:rtl/>
        </w:rPr>
        <w:t>ک</w:t>
      </w:r>
      <w:r w:rsidRPr="006F0B90">
        <w:rPr>
          <w:rtl/>
        </w:rPr>
        <w:t>ه هرگز ه</w:t>
      </w:r>
      <w:r w:rsidR="002902AD">
        <w:rPr>
          <w:rtl/>
        </w:rPr>
        <w:t>ی</w:t>
      </w:r>
      <w:r w:rsidRPr="006F0B90">
        <w:rPr>
          <w:rtl/>
        </w:rPr>
        <w:t>چ فرشته و پ</w:t>
      </w:r>
      <w:r w:rsidR="002902AD">
        <w:rPr>
          <w:rtl/>
        </w:rPr>
        <w:t>ی</w:t>
      </w:r>
      <w:r w:rsidRPr="006F0B90">
        <w:rPr>
          <w:rtl/>
        </w:rPr>
        <w:t>غمبرى در آنجا نا</w:t>
      </w:r>
      <w:r w:rsidR="002902AD">
        <w:rPr>
          <w:rtl/>
        </w:rPr>
        <w:t>ی</w:t>
      </w:r>
      <w:r w:rsidRPr="006F0B90">
        <w:rPr>
          <w:rtl/>
        </w:rPr>
        <w:t>ستاده است. همانا پروردگارت مشغول نماز است! فرمود: اى جبر</w:t>
      </w:r>
      <w:r w:rsidR="002902AD">
        <w:rPr>
          <w:rtl/>
        </w:rPr>
        <w:t>ی</w:t>
      </w:r>
      <w:r w:rsidRPr="006F0B90">
        <w:rPr>
          <w:rtl/>
        </w:rPr>
        <w:t>ل! چگونه نماز مى‏گذارد؟ گفت: مى‏فرما</w:t>
      </w:r>
      <w:r w:rsidR="002902AD">
        <w:rPr>
          <w:rtl/>
        </w:rPr>
        <w:t>ی</w:t>
      </w:r>
      <w:r w:rsidRPr="006F0B90">
        <w:rPr>
          <w:rtl/>
        </w:rPr>
        <w:t>د: سبّوحٌ قدّوس، منم پروردگار ملائ</w:t>
      </w:r>
      <w:r w:rsidR="002902AD">
        <w:rPr>
          <w:rtl/>
        </w:rPr>
        <w:t>ک</w:t>
      </w:r>
      <w:r w:rsidRPr="006F0B90">
        <w:rPr>
          <w:rtl/>
        </w:rPr>
        <w:t xml:space="preserve">ه و روح، </w:t>
      </w:r>
      <w:r w:rsidR="002902AD">
        <w:rPr>
          <w:rtl/>
        </w:rPr>
        <w:t>ک</w:t>
      </w:r>
      <w:r w:rsidRPr="006F0B90">
        <w:rPr>
          <w:rtl/>
        </w:rPr>
        <w:t>ه رحمتم بر غضبم پ</w:t>
      </w:r>
      <w:r w:rsidR="002902AD">
        <w:rPr>
          <w:rtl/>
        </w:rPr>
        <w:t>ی</w:t>
      </w:r>
      <w:r w:rsidRPr="006F0B90">
        <w:rPr>
          <w:rtl/>
        </w:rPr>
        <w:t>شى دارد»!!</w:t>
      </w:r>
      <w:r w:rsidRPr="002902AD">
        <w:rPr>
          <w:rStyle w:val="FootnoteReference"/>
          <w:rFonts w:ascii="Times New Roman" w:hAnsi="Times New Roman"/>
          <w:b/>
          <w:sz w:val="24"/>
          <w:rtl/>
        </w:rPr>
        <w:footnoteReference w:id="148"/>
      </w:r>
      <w:r>
        <w:rPr>
          <w:rFonts w:hint="cs"/>
          <w:rtl/>
        </w:rPr>
        <w:t>.</w:t>
      </w:r>
    </w:p>
    <w:p w:rsidR="008F2583" w:rsidRDefault="00082CC7" w:rsidP="00172A42">
      <w:pPr>
        <w:pStyle w:val="a5"/>
        <w:rPr>
          <w:rtl/>
        </w:rPr>
      </w:pPr>
      <w:r w:rsidRPr="006F0B90">
        <w:rPr>
          <w:rtl/>
        </w:rPr>
        <w:t>«عبداللّه‏بن‏طلحه گفت: از امام صادق از قورباغه پرس</w:t>
      </w:r>
      <w:r w:rsidR="002902AD">
        <w:rPr>
          <w:rtl/>
        </w:rPr>
        <w:t>ی</w:t>
      </w:r>
      <w:r w:rsidRPr="006F0B90">
        <w:rPr>
          <w:rtl/>
        </w:rPr>
        <w:t>دم، فرمود: پل</w:t>
      </w:r>
      <w:r w:rsidR="002902AD">
        <w:rPr>
          <w:rtl/>
        </w:rPr>
        <w:t>ی</w:t>
      </w:r>
      <w:r w:rsidRPr="006F0B90">
        <w:rPr>
          <w:rtl/>
        </w:rPr>
        <w:t>د است و همه انواعش از ح</w:t>
      </w:r>
      <w:r w:rsidR="002902AD">
        <w:rPr>
          <w:rtl/>
        </w:rPr>
        <w:t>ی</w:t>
      </w:r>
      <w:r w:rsidRPr="006F0B90">
        <w:rPr>
          <w:rtl/>
        </w:rPr>
        <w:t>وانات مسخ‏شده است، و چون لمس نمودى با</w:t>
      </w:r>
      <w:r w:rsidR="002902AD">
        <w:rPr>
          <w:rtl/>
        </w:rPr>
        <w:t>ی</w:t>
      </w:r>
      <w:r w:rsidRPr="006F0B90">
        <w:rPr>
          <w:rtl/>
        </w:rPr>
        <w:t xml:space="preserve">د غسل </w:t>
      </w:r>
      <w:r w:rsidR="002902AD">
        <w:rPr>
          <w:rtl/>
        </w:rPr>
        <w:t>ک</w:t>
      </w:r>
      <w:r w:rsidRPr="006F0B90">
        <w:rPr>
          <w:rtl/>
        </w:rPr>
        <w:t>نى! آنگاه فرمود: پدرم (</w:t>
      </w:r>
      <w:r w:rsidR="002902AD">
        <w:rPr>
          <w:rtl/>
        </w:rPr>
        <w:t>ی</w:t>
      </w:r>
      <w:r w:rsidRPr="006F0B90">
        <w:rPr>
          <w:rtl/>
        </w:rPr>
        <w:t xml:space="preserve">عنى امام باقر) زمانى در حجره نشسته بود و در </w:t>
      </w:r>
      <w:r w:rsidR="002902AD">
        <w:rPr>
          <w:rtl/>
        </w:rPr>
        <w:t>ک</w:t>
      </w:r>
      <w:r w:rsidRPr="006F0B90">
        <w:rPr>
          <w:rtl/>
        </w:rPr>
        <w:t xml:space="preserve">نارش مردى بود </w:t>
      </w:r>
      <w:r w:rsidR="002902AD">
        <w:rPr>
          <w:rtl/>
        </w:rPr>
        <w:t>ک</w:t>
      </w:r>
      <w:r w:rsidRPr="006F0B90">
        <w:rPr>
          <w:rtl/>
        </w:rPr>
        <w:t>ه با او سخن مى‏گفت. ناگاه وزغى د</w:t>
      </w:r>
      <w:r w:rsidR="002902AD">
        <w:rPr>
          <w:rtl/>
        </w:rPr>
        <w:t>ی</w:t>
      </w:r>
      <w:r w:rsidRPr="006F0B90">
        <w:rPr>
          <w:rtl/>
        </w:rPr>
        <w:t xml:space="preserve">د </w:t>
      </w:r>
      <w:r w:rsidR="002902AD">
        <w:rPr>
          <w:rtl/>
        </w:rPr>
        <w:t>ک</w:t>
      </w:r>
      <w:r w:rsidRPr="006F0B90">
        <w:rPr>
          <w:rtl/>
        </w:rPr>
        <w:t>ه با زبانش ولوله مى‏</w:t>
      </w:r>
      <w:r w:rsidR="002902AD">
        <w:rPr>
          <w:rtl/>
        </w:rPr>
        <w:t>ک</w:t>
      </w:r>
      <w:r w:rsidRPr="006F0B90">
        <w:rPr>
          <w:rtl/>
        </w:rPr>
        <w:t>ند! پدرم فرمود: ا</w:t>
      </w:r>
      <w:r w:rsidR="002902AD">
        <w:rPr>
          <w:rtl/>
        </w:rPr>
        <w:t>ی</w:t>
      </w:r>
      <w:r w:rsidRPr="006F0B90">
        <w:rPr>
          <w:rtl/>
        </w:rPr>
        <w:t>ن وزغ سنّى است و مى‏گو</w:t>
      </w:r>
      <w:r w:rsidR="002902AD">
        <w:rPr>
          <w:rtl/>
        </w:rPr>
        <w:t>ی</w:t>
      </w:r>
      <w:r w:rsidRPr="006F0B90">
        <w:rPr>
          <w:rtl/>
        </w:rPr>
        <w:t xml:space="preserve">د: به خدا سوگند! اگر عثمان را به دشنام </w:t>
      </w:r>
      <w:r w:rsidR="002902AD">
        <w:rPr>
          <w:rtl/>
        </w:rPr>
        <w:t>ی</w:t>
      </w:r>
      <w:r w:rsidRPr="006F0B90">
        <w:rPr>
          <w:rtl/>
        </w:rPr>
        <w:t xml:space="preserve">اد </w:t>
      </w:r>
      <w:r w:rsidR="002902AD">
        <w:rPr>
          <w:rtl/>
        </w:rPr>
        <w:t>ک</w:t>
      </w:r>
      <w:r w:rsidRPr="006F0B90">
        <w:rPr>
          <w:rtl/>
        </w:rPr>
        <w:t>ن</w:t>
      </w:r>
      <w:r w:rsidR="002902AD">
        <w:rPr>
          <w:rtl/>
        </w:rPr>
        <w:t>ی</w:t>
      </w:r>
      <w:r w:rsidRPr="006F0B90">
        <w:rPr>
          <w:rtl/>
        </w:rPr>
        <w:t>د، من ن</w:t>
      </w:r>
      <w:r w:rsidR="002902AD">
        <w:rPr>
          <w:rtl/>
        </w:rPr>
        <w:t>ی</w:t>
      </w:r>
      <w:r w:rsidRPr="006F0B90">
        <w:rPr>
          <w:rtl/>
        </w:rPr>
        <w:t>ز تا ا</w:t>
      </w:r>
      <w:r w:rsidR="002902AD">
        <w:rPr>
          <w:rtl/>
        </w:rPr>
        <w:t>ی</w:t>
      </w:r>
      <w:r w:rsidRPr="006F0B90">
        <w:rPr>
          <w:rtl/>
        </w:rPr>
        <w:t>ن مرد (</w:t>
      </w:r>
      <w:r w:rsidR="002902AD">
        <w:rPr>
          <w:rtl/>
        </w:rPr>
        <w:t>ی</w:t>
      </w:r>
      <w:r w:rsidRPr="006F0B90">
        <w:rPr>
          <w:rtl/>
        </w:rPr>
        <w:t>عنى باقر) ا</w:t>
      </w:r>
      <w:r w:rsidR="002902AD">
        <w:rPr>
          <w:rtl/>
        </w:rPr>
        <w:t>ی</w:t>
      </w:r>
      <w:r w:rsidRPr="006F0B90">
        <w:rPr>
          <w:rtl/>
        </w:rPr>
        <w:t>نجاست، على را دشنام مى‏دهم!... و ن</w:t>
      </w:r>
      <w:r w:rsidR="002902AD">
        <w:rPr>
          <w:rtl/>
        </w:rPr>
        <w:t>ی</w:t>
      </w:r>
      <w:r w:rsidRPr="006F0B90">
        <w:rPr>
          <w:rtl/>
        </w:rPr>
        <w:t>ز پدرم فرمود: ه</w:t>
      </w:r>
      <w:r w:rsidR="002902AD">
        <w:rPr>
          <w:rtl/>
        </w:rPr>
        <w:t>ی</w:t>
      </w:r>
      <w:r w:rsidRPr="006F0B90">
        <w:rPr>
          <w:rtl/>
        </w:rPr>
        <w:t xml:space="preserve">چ </w:t>
      </w:r>
      <w:r w:rsidR="002902AD">
        <w:rPr>
          <w:rtl/>
        </w:rPr>
        <w:t>یک</w:t>
      </w:r>
      <w:r w:rsidRPr="006F0B90">
        <w:rPr>
          <w:rtl/>
        </w:rPr>
        <w:t xml:space="preserve"> از بنى‏امّ</w:t>
      </w:r>
      <w:r w:rsidR="002902AD">
        <w:rPr>
          <w:rtl/>
        </w:rPr>
        <w:t>ی</w:t>
      </w:r>
      <w:r w:rsidRPr="006F0B90">
        <w:rPr>
          <w:rtl/>
        </w:rPr>
        <w:t>ه نمى‏م</w:t>
      </w:r>
      <w:r w:rsidR="002902AD">
        <w:rPr>
          <w:rtl/>
        </w:rPr>
        <w:t>ی</w:t>
      </w:r>
      <w:r w:rsidRPr="006F0B90">
        <w:rPr>
          <w:rtl/>
        </w:rPr>
        <w:t>رد، مگر ا</w:t>
      </w:r>
      <w:r w:rsidR="002902AD">
        <w:rPr>
          <w:rtl/>
        </w:rPr>
        <w:t>ی</w:t>
      </w:r>
      <w:r w:rsidRPr="006F0B90">
        <w:rPr>
          <w:rtl/>
        </w:rPr>
        <w:t>ن</w:t>
      </w:r>
      <w:r w:rsidR="002902AD">
        <w:rPr>
          <w:rtl/>
        </w:rPr>
        <w:t>ک</w:t>
      </w:r>
      <w:r w:rsidRPr="006F0B90">
        <w:rPr>
          <w:rtl/>
        </w:rPr>
        <w:t>ه به صورت وزغى مسخ شود»!!</w:t>
      </w:r>
      <w:r w:rsidRPr="002902AD">
        <w:rPr>
          <w:rStyle w:val="FootnoteReference"/>
          <w:rFonts w:ascii="Times New Roman" w:hAnsi="Times New Roman"/>
          <w:b/>
          <w:sz w:val="24"/>
          <w:rtl/>
        </w:rPr>
        <w:footnoteReference w:id="149"/>
      </w:r>
      <w:r>
        <w:rPr>
          <w:rFonts w:hint="cs"/>
          <w:rtl/>
        </w:rPr>
        <w:t>.</w:t>
      </w:r>
    </w:p>
    <w:p w:rsidR="008F2583" w:rsidRDefault="00082CC7" w:rsidP="00172A42">
      <w:pPr>
        <w:pStyle w:val="a5"/>
        <w:rPr>
          <w:rtl/>
        </w:rPr>
      </w:pPr>
      <w:r w:rsidRPr="006F0B90">
        <w:rPr>
          <w:rtl/>
        </w:rPr>
        <w:t>«امام صادق به أبوبص</w:t>
      </w:r>
      <w:r w:rsidR="002902AD">
        <w:rPr>
          <w:rtl/>
        </w:rPr>
        <w:t>ی</w:t>
      </w:r>
      <w:r w:rsidRPr="006F0B90">
        <w:rPr>
          <w:rtl/>
        </w:rPr>
        <w:t xml:space="preserve">ر از اصحاب خاصه‏اش </w:t>
      </w:r>
      <w:r w:rsidR="002902AD">
        <w:rPr>
          <w:rtl/>
        </w:rPr>
        <w:t>ک</w:t>
      </w:r>
      <w:r w:rsidRPr="006F0B90">
        <w:rPr>
          <w:rtl/>
        </w:rPr>
        <w:t xml:space="preserve">ه نگران آخرتش بود، فرمود: مگر نمى‏دانى </w:t>
      </w:r>
      <w:r w:rsidR="002902AD">
        <w:rPr>
          <w:rtl/>
        </w:rPr>
        <w:t>ک</w:t>
      </w:r>
      <w:r w:rsidRPr="006F0B90">
        <w:rPr>
          <w:rtl/>
        </w:rPr>
        <w:t>ه خدا جوانان شما ش</w:t>
      </w:r>
      <w:r w:rsidR="002902AD">
        <w:rPr>
          <w:rtl/>
        </w:rPr>
        <w:t>ی</w:t>
      </w:r>
      <w:r w:rsidRPr="006F0B90">
        <w:rPr>
          <w:rtl/>
        </w:rPr>
        <w:t>ع</w:t>
      </w:r>
      <w:r w:rsidR="002902AD">
        <w:rPr>
          <w:rtl/>
        </w:rPr>
        <w:t>ی</w:t>
      </w:r>
      <w:r w:rsidRPr="006F0B90">
        <w:rPr>
          <w:rtl/>
        </w:rPr>
        <w:t>ان را گرامى مى‏دارد و از پ</w:t>
      </w:r>
      <w:r w:rsidR="002902AD">
        <w:rPr>
          <w:rtl/>
        </w:rPr>
        <w:t>ی</w:t>
      </w:r>
      <w:r w:rsidRPr="006F0B90">
        <w:rPr>
          <w:rtl/>
        </w:rPr>
        <w:t>ران شما ح</w:t>
      </w:r>
      <w:r w:rsidR="002902AD">
        <w:rPr>
          <w:rtl/>
        </w:rPr>
        <w:t>ی</w:t>
      </w:r>
      <w:r w:rsidRPr="006F0B90">
        <w:rPr>
          <w:rtl/>
        </w:rPr>
        <w:t>ا مى‏</w:t>
      </w:r>
      <w:r w:rsidR="002902AD">
        <w:rPr>
          <w:rtl/>
        </w:rPr>
        <w:t>ک</w:t>
      </w:r>
      <w:r w:rsidRPr="006F0B90">
        <w:rPr>
          <w:rtl/>
        </w:rPr>
        <w:t>ند! أبوبص</w:t>
      </w:r>
      <w:r w:rsidR="002902AD">
        <w:rPr>
          <w:rtl/>
        </w:rPr>
        <w:t>ی</w:t>
      </w:r>
      <w:r w:rsidRPr="006F0B90">
        <w:rPr>
          <w:rtl/>
        </w:rPr>
        <w:t>ر پرس</w:t>
      </w:r>
      <w:r w:rsidR="002902AD">
        <w:rPr>
          <w:rtl/>
        </w:rPr>
        <w:t>ی</w:t>
      </w:r>
      <w:r w:rsidRPr="006F0B90">
        <w:rPr>
          <w:rtl/>
        </w:rPr>
        <w:t>د: فدا</w:t>
      </w:r>
      <w:r w:rsidR="002902AD">
        <w:rPr>
          <w:rtl/>
        </w:rPr>
        <w:t>ی</w:t>
      </w:r>
      <w:r w:rsidRPr="006F0B90">
        <w:rPr>
          <w:rtl/>
        </w:rPr>
        <w:t>ت گردم! چگونه جوانان را گرامى مى‏دارد و از پ</w:t>
      </w:r>
      <w:r w:rsidR="002902AD">
        <w:rPr>
          <w:rtl/>
        </w:rPr>
        <w:t>ی</w:t>
      </w:r>
      <w:r w:rsidRPr="006F0B90">
        <w:rPr>
          <w:rtl/>
        </w:rPr>
        <w:t>ران شرم مى‏</w:t>
      </w:r>
      <w:r w:rsidR="002902AD">
        <w:rPr>
          <w:rtl/>
        </w:rPr>
        <w:t>ک</w:t>
      </w:r>
      <w:r w:rsidRPr="006F0B90">
        <w:rPr>
          <w:rtl/>
        </w:rPr>
        <w:t>ند؟ فرمود: خدا جوانان را گرامى مى‏دارد از ا</w:t>
      </w:r>
      <w:r w:rsidR="002902AD">
        <w:rPr>
          <w:rtl/>
        </w:rPr>
        <w:t>ی</w:t>
      </w:r>
      <w:r w:rsidRPr="006F0B90">
        <w:rPr>
          <w:rtl/>
        </w:rPr>
        <w:t xml:space="preserve">ن </w:t>
      </w:r>
      <w:r w:rsidR="002902AD">
        <w:rPr>
          <w:rtl/>
        </w:rPr>
        <w:t>ک</w:t>
      </w:r>
      <w:r w:rsidRPr="006F0B90">
        <w:rPr>
          <w:rtl/>
        </w:rPr>
        <w:t xml:space="preserve">ه عذابشان </w:t>
      </w:r>
      <w:r w:rsidR="002902AD">
        <w:rPr>
          <w:rtl/>
        </w:rPr>
        <w:t>ک</w:t>
      </w:r>
      <w:r w:rsidRPr="006F0B90">
        <w:rPr>
          <w:rtl/>
        </w:rPr>
        <w:t>ند و از پ</w:t>
      </w:r>
      <w:r w:rsidR="002902AD">
        <w:rPr>
          <w:rtl/>
        </w:rPr>
        <w:t>ی</w:t>
      </w:r>
      <w:r w:rsidRPr="006F0B90">
        <w:rPr>
          <w:rtl/>
        </w:rPr>
        <w:t>ران ح</w:t>
      </w:r>
      <w:r w:rsidR="002902AD">
        <w:rPr>
          <w:rtl/>
        </w:rPr>
        <w:t>ی</w:t>
      </w:r>
      <w:r w:rsidRPr="006F0B90">
        <w:rPr>
          <w:rtl/>
        </w:rPr>
        <w:t>ا مى‏</w:t>
      </w:r>
      <w:r w:rsidR="002902AD">
        <w:rPr>
          <w:rtl/>
        </w:rPr>
        <w:t>ک</w:t>
      </w:r>
      <w:r w:rsidRPr="006F0B90">
        <w:rPr>
          <w:rtl/>
        </w:rPr>
        <w:t>ند از ا</w:t>
      </w:r>
      <w:r w:rsidR="002902AD">
        <w:rPr>
          <w:rtl/>
        </w:rPr>
        <w:t>ی</w:t>
      </w:r>
      <w:r w:rsidRPr="006F0B90">
        <w:rPr>
          <w:rtl/>
        </w:rPr>
        <w:t xml:space="preserve">ن </w:t>
      </w:r>
      <w:r w:rsidR="002902AD">
        <w:rPr>
          <w:rtl/>
        </w:rPr>
        <w:t>ک</w:t>
      </w:r>
      <w:r w:rsidRPr="006F0B90">
        <w:rPr>
          <w:rtl/>
        </w:rPr>
        <w:t>ه از آنها حساب پس گ</w:t>
      </w:r>
      <w:r w:rsidR="002902AD">
        <w:rPr>
          <w:rtl/>
        </w:rPr>
        <w:t>ی</w:t>
      </w:r>
      <w:r w:rsidRPr="006F0B90">
        <w:rPr>
          <w:rtl/>
        </w:rPr>
        <w:t>رد! أبوبص</w:t>
      </w:r>
      <w:r w:rsidR="002902AD">
        <w:rPr>
          <w:rtl/>
        </w:rPr>
        <w:t>ی</w:t>
      </w:r>
      <w:r w:rsidRPr="006F0B90">
        <w:rPr>
          <w:rtl/>
        </w:rPr>
        <w:t>ر پرس</w:t>
      </w:r>
      <w:r w:rsidR="002902AD">
        <w:rPr>
          <w:rtl/>
        </w:rPr>
        <w:t>ی</w:t>
      </w:r>
      <w:r w:rsidRPr="006F0B90">
        <w:rPr>
          <w:rtl/>
        </w:rPr>
        <w:t>د: فدا</w:t>
      </w:r>
      <w:r w:rsidR="002902AD">
        <w:rPr>
          <w:rtl/>
        </w:rPr>
        <w:t>ی</w:t>
      </w:r>
      <w:r w:rsidRPr="006F0B90">
        <w:rPr>
          <w:rtl/>
        </w:rPr>
        <w:t>ت گردم! آ</w:t>
      </w:r>
      <w:r w:rsidR="002902AD">
        <w:rPr>
          <w:rtl/>
        </w:rPr>
        <w:t>ی</w:t>
      </w:r>
      <w:r w:rsidRPr="006F0B90">
        <w:rPr>
          <w:rtl/>
        </w:rPr>
        <w:t>ا ا</w:t>
      </w:r>
      <w:r w:rsidR="002902AD">
        <w:rPr>
          <w:rtl/>
        </w:rPr>
        <w:t>ی</w:t>
      </w:r>
      <w:r w:rsidRPr="006F0B90">
        <w:rPr>
          <w:rtl/>
        </w:rPr>
        <w:t>ن مقام تنها مخصوص ما ش</w:t>
      </w:r>
      <w:r w:rsidR="002902AD">
        <w:rPr>
          <w:rtl/>
        </w:rPr>
        <w:t>ی</w:t>
      </w:r>
      <w:r w:rsidRPr="006F0B90">
        <w:rPr>
          <w:rtl/>
        </w:rPr>
        <w:t>ع</w:t>
      </w:r>
      <w:r w:rsidR="002902AD">
        <w:rPr>
          <w:rtl/>
        </w:rPr>
        <w:t>ی</w:t>
      </w:r>
      <w:r w:rsidRPr="006F0B90">
        <w:rPr>
          <w:rtl/>
        </w:rPr>
        <w:t xml:space="preserve">ان است </w:t>
      </w:r>
      <w:r w:rsidR="002902AD">
        <w:rPr>
          <w:rtl/>
        </w:rPr>
        <w:t>ی</w:t>
      </w:r>
      <w:r w:rsidRPr="006F0B90">
        <w:rPr>
          <w:rtl/>
        </w:rPr>
        <w:t>ا عموم اهل توح</w:t>
      </w:r>
      <w:r w:rsidR="002902AD">
        <w:rPr>
          <w:rtl/>
        </w:rPr>
        <w:t>ی</w:t>
      </w:r>
      <w:r w:rsidRPr="006F0B90">
        <w:rPr>
          <w:rtl/>
        </w:rPr>
        <w:t xml:space="preserve">د و </w:t>
      </w:r>
      <w:r w:rsidR="002902AD">
        <w:rPr>
          <w:rtl/>
        </w:rPr>
        <w:t>یک</w:t>
      </w:r>
      <w:r w:rsidRPr="006F0B90">
        <w:rPr>
          <w:rtl/>
        </w:rPr>
        <w:t>تاپرستان؟ فرمود: مخصوص شماست؛ نه همه مردم»!!</w:t>
      </w:r>
      <w:r w:rsidRPr="002902AD">
        <w:rPr>
          <w:rStyle w:val="FootnoteReference"/>
          <w:rFonts w:ascii="Times New Roman" w:hAnsi="Times New Roman"/>
          <w:b/>
          <w:sz w:val="24"/>
          <w:rtl/>
        </w:rPr>
        <w:footnoteReference w:id="150"/>
      </w:r>
      <w:r>
        <w:rPr>
          <w:rFonts w:hint="cs"/>
          <w:rtl/>
        </w:rPr>
        <w:t>.</w:t>
      </w:r>
    </w:p>
    <w:p w:rsidR="008F2583" w:rsidRDefault="00082CC7" w:rsidP="00172A42">
      <w:pPr>
        <w:pStyle w:val="a5"/>
        <w:rPr>
          <w:rtl/>
        </w:rPr>
      </w:pPr>
      <w:r w:rsidRPr="006F0B90">
        <w:rPr>
          <w:rtl/>
        </w:rPr>
        <w:t>«از امام صادق روا</w:t>
      </w:r>
      <w:r w:rsidR="002902AD">
        <w:rPr>
          <w:rtl/>
        </w:rPr>
        <w:t>ی</w:t>
      </w:r>
      <w:r w:rsidRPr="006F0B90">
        <w:rPr>
          <w:rtl/>
        </w:rPr>
        <w:t xml:space="preserve">ت شده است </w:t>
      </w:r>
      <w:r w:rsidR="002902AD">
        <w:rPr>
          <w:rtl/>
        </w:rPr>
        <w:t>ک</w:t>
      </w:r>
      <w:r w:rsidRPr="006F0B90">
        <w:rPr>
          <w:rtl/>
        </w:rPr>
        <w:t>ه فرمود: نگاه به عورت زن غ</w:t>
      </w:r>
      <w:r w:rsidR="002902AD">
        <w:rPr>
          <w:rtl/>
        </w:rPr>
        <w:t>ی</w:t>
      </w:r>
      <w:r w:rsidRPr="006F0B90">
        <w:rPr>
          <w:rtl/>
        </w:rPr>
        <w:t xml:space="preserve">ر مسلمان، همچون نگاهت به عورت </w:t>
      </w:r>
      <w:r w:rsidR="002902AD">
        <w:rPr>
          <w:rtl/>
        </w:rPr>
        <w:t>یک</w:t>
      </w:r>
      <w:r w:rsidRPr="006F0B90">
        <w:rPr>
          <w:rtl/>
        </w:rPr>
        <w:t xml:space="preserve"> الاغ است»!!</w:t>
      </w:r>
      <w:r w:rsidRPr="002902AD">
        <w:rPr>
          <w:rStyle w:val="FootnoteReference"/>
          <w:rFonts w:ascii="Times New Roman" w:hAnsi="Times New Roman"/>
          <w:b/>
          <w:sz w:val="24"/>
          <w:rtl/>
        </w:rPr>
        <w:footnoteReference w:id="151"/>
      </w:r>
      <w:r>
        <w:rPr>
          <w:rFonts w:hint="cs"/>
          <w:rtl/>
        </w:rPr>
        <w:t>.</w:t>
      </w:r>
    </w:p>
    <w:p w:rsidR="008F2583" w:rsidRDefault="00082CC7" w:rsidP="00172A42">
      <w:pPr>
        <w:pStyle w:val="a5"/>
        <w:rPr>
          <w:rtl/>
        </w:rPr>
      </w:pPr>
      <w:r w:rsidRPr="006F0B90">
        <w:rPr>
          <w:rtl/>
        </w:rPr>
        <w:t xml:space="preserve">«امام صادق در جواب </w:t>
      </w:r>
      <w:r w:rsidR="002902AD">
        <w:rPr>
          <w:rtl/>
        </w:rPr>
        <w:t>ک</w:t>
      </w:r>
      <w:r w:rsidRPr="006F0B90">
        <w:rPr>
          <w:rtl/>
        </w:rPr>
        <w:t xml:space="preserve">سى </w:t>
      </w:r>
      <w:r w:rsidR="002902AD">
        <w:rPr>
          <w:rtl/>
        </w:rPr>
        <w:t>ک</w:t>
      </w:r>
      <w:r w:rsidRPr="006F0B90">
        <w:rPr>
          <w:rtl/>
        </w:rPr>
        <w:t>ه از او پرس</w:t>
      </w:r>
      <w:r w:rsidR="002902AD">
        <w:rPr>
          <w:rtl/>
        </w:rPr>
        <w:t>ی</w:t>
      </w:r>
      <w:r w:rsidRPr="006F0B90">
        <w:rPr>
          <w:rtl/>
        </w:rPr>
        <w:t>د: آ</w:t>
      </w:r>
      <w:r w:rsidR="002902AD">
        <w:rPr>
          <w:rtl/>
        </w:rPr>
        <w:t>ی</w:t>
      </w:r>
      <w:r w:rsidRPr="006F0B90">
        <w:rPr>
          <w:rtl/>
        </w:rPr>
        <w:t>ا نماز بى‏وضو بر جنازه جا</w:t>
      </w:r>
      <w:r w:rsidR="002902AD">
        <w:rPr>
          <w:rtl/>
        </w:rPr>
        <w:t>ی</w:t>
      </w:r>
      <w:r w:rsidRPr="006F0B90">
        <w:rPr>
          <w:rtl/>
        </w:rPr>
        <w:t>ز است، فرمود: بله! اش</w:t>
      </w:r>
      <w:r w:rsidR="002902AD">
        <w:rPr>
          <w:rtl/>
        </w:rPr>
        <w:t>ک</w:t>
      </w:r>
      <w:r w:rsidRPr="006F0B90">
        <w:rPr>
          <w:rtl/>
        </w:rPr>
        <w:t>الى ندارد»!!</w:t>
      </w:r>
      <w:r w:rsidRPr="002902AD">
        <w:rPr>
          <w:rStyle w:val="FootnoteReference"/>
          <w:rFonts w:ascii="Times New Roman" w:hAnsi="Times New Roman"/>
          <w:b/>
          <w:sz w:val="24"/>
          <w:rtl/>
        </w:rPr>
        <w:footnoteReference w:id="152"/>
      </w:r>
      <w:r>
        <w:rPr>
          <w:rFonts w:hint="cs"/>
          <w:rtl/>
        </w:rPr>
        <w:t>.</w:t>
      </w:r>
    </w:p>
    <w:p w:rsidR="008F2583" w:rsidRDefault="00082CC7" w:rsidP="00172A42">
      <w:pPr>
        <w:pStyle w:val="a5"/>
        <w:rPr>
          <w:rtl/>
        </w:rPr>
      </w:pPr>
      <w:r w:rsidRPr="006F0B90">
        <w:rPr>
          <w:rtl/>
        </w:rPr>
        <w:t>و در آثار «إبن‏بابو</w:t>
      </w:r>
      <w:r w:rsidR="002902AD">
        <w:rPr>
          <w:rtl/>
        </w:rPr>
        <w:t>ی</w:t>
      </w:r>
      <w:r w:rsidRPr="006F0B90">
        <w:rPr>
          <w:rtl/>
        </w:rPr>
        <w:t xml:space="preserve">ه» </w:t>
      </w:r>
      <w:r w:rsidR="002902AD">
        <w:rPr>
          <w:rtl/>
        </w:rPr>
        <w:t>ک</w:t>
      </w:r>
      <w:r w:rsidRPr="006F0B90">
        <w:rPr>
          <w:rtl/>
        </w:rPr>
        <w:t>ه او هم نوشته‏هاى خود را خالى از هرگونه نقص مى‏داند -همچن</w:t>
      </w:r>
      <w:r w:rsidR="002902AD">
        <w:rPr>
          <w:rtl/>
        </w:rPr>
        <w:t>ی</w:t>
      </w:r>
      <w:r w:rsidRPr="006F0B90">
        <w:rPr>
          <w:rtl/>
        </w:rPr>
        <w:t>ن علماى د</w:t>
      </w:r>
      <w:r w:rsidR="002902AD">
        <w:rPr>
          <w:rtl/>
        </w:rPr>
        <w:t>ی</w:t>
      </w:r>
      <w:r w:rsidRPr="006F0B90">
        <w:rPr>
          <w:rtl/>
        </w:rPr>
        <w:t>گر ش</w:t>
      </w:r>
      <w:r w:rsidR="002902AD">
        <w:rPr>
          <w:rtl/>
        </w:rPr>
        <w:t>ی</w:t>
      </w:r>
      <w:r w:rsidRPr="006F0B90">
        <w:rPr>
          <w:rtl/>
        </w:rPr>
        <w:t>عه - چن</w:t>
      </w:r>
      <w:r w:rsidR="002902AD">
        <w:rPr>
          <w:rtl/>
        </w:rPr>
        <w:t>ی</w:t>
      </w:r>
      <w:r w:rsidRPr="006F0B90">
        <w:rPr>
          <w:rtl/>
        </w:rPr>
        <w:t>ن احاد</w:t>
      </w:r>
      <w:r w:rsidR="002902AD">
        <w:rPr>
          <w:rtl/>
        </w:rPr>
        <w:t>ی</w:t>
      </w:r>
      <w:r w:rsidRPr="006F0B90">
        <w:rPr>
          <w:rtl/>
        </w:rPr>
        <w:t>ثى را مى‏ب</w:t>
      </w:r>
      <w:r w:rsidR="002902AD">
        <w:rPr>
          <w:rtl/>
        </w:rPr>
        <w:t>ی</w:t>
      </w:r>
      <w:r w:rsidRPr="006F0B90">
        <w:rPr>
          <w:rtl/>
        </w:rPr>
        <w:t>ن</w:t>
      </w:r>
      <w:r w:rsidR="002902AD">
        <w:rPr>
          <w:rtl/>
        </w:rPr>
        <w:t>ی</w:t>
      </w:r>
      <w:r w:rsidRPr="006F0B90">
        <w:rPr>
          <w:rtl/>
        </w:rPr>
        <w:t>م:</w:t>
      </w:r>
    </w:p>
    <w:p w:rsidR="008F2583" w:rsidRDefault="00082CC7" w:rsidP="00172A42">
      <w:pPr>
        <w:pStyle w:val="a5"/>
        <w:rPr>
          <w:rtl/>
        </w:rPr>
      </w:pPr>
      <w:r w:rsidRPr="006F0B90">
        <w:rPr>
          <w:rtl/>
        </w:rPr>
        <w:t>- «امام صادق به أبى‏رب</w:t>
      </w:r>
      <w:r w:rsidR="002902AD">
        <w:rPr>
          <w:rtl/>
        </w:rPr>
        <w:t>ی</w:t>
      </w:r>
      <w:r w:rsidRPr="006F0B90">
        <w:rPr>
          <w:rtl/>
        </w:rPr>
        <w:t xml:space="preserve">ع شامى فرمود: با </w:t>
      </w:r>
      <w:r w:rsidR="002902AD">
        <w:rPr>
          <w:rtl/>
        </w:rPr>
        <w:t>ک</w:t>
      </w:r>
      <w:r w:rsidRPr="006F0B90">
        <w:rPr>
          <w:rtl/>
        </w:rPr>
        <w:t>ردها آم</w:t>
      </w:r>
      <w:r w:rsidR="002902AD">
        <w:rPr>
          <w:rtl/>
        </w:rPr>
        <w:t>ی</w:t>
      </w:r>
      <w:r w:rsidRPr="006F0B90">
        <w:rPr>
          <w:rtl/>
        </w:rPr>
        <w:t>زش و مخالطه ن</w:t>
      </w:r>
      <w:r w:rsidR="002902AD">
        <w:rPr>
          <w:rtl/>
        </w:rPr>
        <w:t>ک</w:t>
      </w:r>
      <w:r w:rsidRPr="006F0B90">
        <w:rPr>
          <w:rtl/>
        </w:rPr>
        <w:t>ن</w:t>
      </w:r>
      <w:r w:rsidR="002902AD">
        <w:rPr>
          <w:rtl/>
        </w:rPr>
        <w:t>ی</w:t>
      </w:r>
      <w:r w:rsidRPr="006F0B90">
        <w:rPr>
          <w:rtl/>
        </w:rPr>
        <w:t>د؛ ز</w:t>
      </w:r>
      <w:r w:rsidR="002902AD">
        <w:rPr>
          <w:rtl/>
        </w:rPr>
        <w:t>ی</w:t>
      </w:r>
      <w:r w:rsidRPr="006F0B90">
        <w:rPr>
          <w:rtl/>
        </w:rPr>
        <w:t xml:space="preserve">را </w:t>
      </w:r>
      <w:r w:rsidR="002902AD">
        <w:rPr>
          <w:rtl/>
        </w:rPr>
        <w:t>ک</w:t>
      </w:r>
      <w:r w:rsidRPr="006F0B90">
        <w:rPr>
          <w:rtl/>
        </w:rPr>
        <w:t>ردها طا</w:t>
      </w:r>
      <w:r w:rsidR="002902AD">
        <w:rPr>
          <w:rtl/>
        </w:rPr>
        <w:t>ی</w:t>
      </w:r>
      <w:r w:rsidRPr="006F0B90">
        <w:rPr>
          <w:rtl/>
        </w:rPr>
        <w:t xml:space="preserve">فه‏اى از أجنّه هستند </w:t>
      </w:r>
      <w:r w:rsidR="002902AD">
        <w:rPr>
          <w:rtl/>
        </w:rPr>
        <w:t>ک</w:t>
      </w:r>
      <w:r w:rsidRPr="006F0B90">
        <w:rPr>
          <w:rtl/>
        </w:rPr>
        <w:t>ه خداوند عزّوجلّ پرده از رو</w:t>
      </w:r>
      <w:r w:rsidR="002902AD">
        <w:rPr>
          <w:rtl/>
        </w:rPr>
        <w:t>ی</w:t>
      </w:r>
      <w:r w:rsidRPr="006F0B90">
        <w:rPr>
          <w:rtl/>
        </w:rPr>
        <w:t>شان برداشته است و به ش</w:t>
      </w:r>
      <w:r w:rsidR="002902AD">
        <w:rPr>
          <w:rtl/>
        </w:rPr>
        <w:t>ک</w:t>
      </w:r>
      <w:r w:rsidRPr="006F0B90">
        <w:rPr>
          <w:rtl/>
        </w:rPr>
        <w:t>ل انسانها د</w:t>
      </w:r>
      <w:r w:rsidR="002902AD">
        <w:rPr>
          <w:rtl/>
        </w:rPr>
        <w:t>ی</w:t>
      </w:r>
      <w:r w:rsidRPr="006F0B90">
        <w:rPr>
          <w:rtl/>
        </w:rPr>
        <w:t>ده مى‏شوند..»!!</w:t>
      </w:r>
      <w:r w:rsidRPr="002902AD">
        <w:rPr>
          <w:rStyle w:val="FootnoteReference"/>
          <w:rFonts w:ascii="Times New Roman" w:hAnsi="Times New Roman"/>
          <w:b/>
          <w:sz w:val="24"/>
          <w:rtl/>
        </w:rPr>
        <w:footnoteReference w:id="153"/>
      </w:r>
      <w:r>
        <w:rPr>
          <w:rFonts w:hint="cs"/>
          <w:rtl/>
        </w:rPr>
        <w:t>.</w:t>
      </w:r>
    </w:p>
    <w:p w:rsidR="00082CC7" w:rsidRDefault="00082CC7" w:rsidP="00172A42">
      <w:pPr>
        <w:pStyle w:val="a5"/>
        <w:rPr>
          <w:rtl/>
        </w:rPr>
      </w:pPr>
      <w:r w:rsidRPr="006F0B90">
        <w:rPr>
          <w:rtl/>
        </w:rPr>
        <w:t>«از أسماء دختر عم</w:t>
      </w:r>
      <w:r w:rsidR="002902AD">
        <w:rPr>
          <w:rtl/>
        </w:rPr>
        <w:t>ی</w:t>
      </w:r>
      <w:r w:rsidRPr="006F0B90">
        <w:rPr>
          <w:rtl/>
        </w:rPr>
        <w:t>س روا</w:t>
      </w:r>
      <w:r w:rsidR="002902AD">
        <w:rPr>
          <w:rtl/>
        </w:rPr>
        <w:t>ی</w:t>
      </w:r>
      <w:r w:rsidRPr="006F0B90">
        <w:rPr>
          <w:rtl/>
        </w:rPr>
        <w:t xml:space="preserve">ت شده </w:t>
      </w:r>
      <w:r w:rsidR="002902AD">
        <w:rPr>
          <w:rtl/>
        </w:rPr>
        <w:t>ک</w:t>
      </w:r>
      <w:r w:rsidRPr="006F0B90">
        <w:rPr>
          <w:rtl/>
        </w:rPr>
        <w:t xml:space="preserve">ه گفت: روزى رسول خدا </w:t>
      </w:r>
      <w:r w:rsidRPr="006F0B90">
        <w:rPr>
          <w:rFonts w:cs="CTraditional Arabic"/>
          <w:rtl/>
        </w:rPr>
        <w:t>ص</w:t>
      </w:r>
      <w:r w:rsidRPr="006F0B90">
        <w:rPr>
          <w:rtl/>
        </w:rPr>
        <w:t xml:space="preserve"> خواب</w:t>
      </w:r>
      <w:r w:rsidR="002902AD">
        <w:rPr>
          <w:rtl/>
        </w:rPr>
        <w:t>ی</w:t>
      </w:r>
      <w:r w:rsidRPr="006F0B90">
        <w:rPr>
          <w:rtl/>
        </w:rPr>
        <w:t xml:space="preserve">ده بود در حالى </w:t>
      </w:r>
      <w:r w:rsidR="002902AD">
        <w:rPr>
          <w:rtl/>
        </w:rPr>
        <w:t>ک</w:t>
      </w:r>
      <w:r w:rsidRPr="006F0B90">
        <w:rPr>
          <w:rtl/>
        </w:rPr>
        <w:t xml:space="preserve">ه سرش در دامان على بود. پس على نماز عصر را از دست داد تا آن </w:t>
      </w:r>
      <w:r w:rsidR="002902AD">
        <w:rPr>
          <w:rtl/>
        </w:rPr>
        <w:t>ک</w:t>
      </w:r>
      <w:r w:rsidRPr="006F0B90">
        <w:rPr>
          <w:rtl/>
        </w:rPr>
        <w:t>ه خورش</w:t>
      </w:r>
      <w:r w:rsidR="002902AD">
        <w:rPr>
          <w:rtl/>
        </w:rPr>
        <w:t>ی</w:t>
      </w:r>
      <w:r w:rsidRPr="006F0B90">
        <w:rPr>
          <w:rtl/>
        </w:rPr>
        <w:t xml:space="preserve">د غروب </w:t>
      </w:r>
      <w:r w:rsidR="002902AD">
        <w:rPr>
          <w:rtl/>
        </w:rPr>
        <w:t>ک</w:t>
      </w:r>
      <w:r w:rsidRPr="006F0B90">
        <w:rPr>
          <w:rtl/>
        </w:rPr>
        <w:t>رد. پ</w:t>
      </w:r>
      <w:r w:rsidR="002902AD">
        <w:rPr>
          <w:rtl/>
        </w:rPr>
        <w:t>ی</w:t>
      </w:r>
      <w:r w:rsidRPr="006F0B90">
        <w:rPr>
          <w:rtl/>
        </w:rPr>
        <w:t xml:space="preserve">امبر پس از آن </w:t>
      </w:r>
      <w:r w:rsidR="002902AD">
        <w:rPr>
          <w:rtl/>
        </w:rPr>
        <w:t>ک</w:t>
      </w:r>
      <w:r w:rsidRPr="006F0B90">
        <w:rPr>
          <w:rtl/>
        </w:rPr>
        <w:t>ه ب</w:t>
      </w:r>
      <w:r w:rsidR="002902AD">
        <w:rPr>
          <w:rtl/>
        </w:rPr>
        <w:t>ی</w:t>
      </w:r>
      <w:r w:rsidRPr="006F0B90">
        <w:rPr>
          <w:rtl/>
        </w:rPr>
        <w:t>دار شد، گفت: خدا</w:t>
      </w:r>
      <w:r w:rsidR="002902AD">
        <w:rPr>
          <w:rtl/>
        </w:rPr>
        <w:t>ی</w:t>
      </w:r>
      <w:r w:rsidRPr="006F0B90">
        <w:rPr>
          <w:rtl/>
        </w:rPr>
        <w:t>ا! على در حال فرمانبرى از تو و از رسولت بوده است! بنابرا</w:t>
      </w:r>
      <w:r w:rsidR="002902AD">
        <w:rPr>
          <w:rtl/>
        </w:rPr>
        <w:t>ی</w:t>
      </w:r>
      <w:r w:rsidRPr="006F0B90">
        <w:rPr>
          <w:rtl/>
        </w:rPr>
        <w:t>ن خورش</w:t>
      </w:r>
      <w:r w:rsidR="002902AD">
        <w:rPr>
          <w:rtl/>
        </w:rPr>
        <w:t>ی</w:t>
      </w:r>
      <w:r w:rsidRPr="006F0B90">
        <w:rPr>
          <w:rtl/>
        </w:rPr>
        <w:t>د را بر او برگردان! أسماء مى‏گو</w:t>
      </w:r>
      <w:r w:rsidR="002902AD">
        <w:rPr>
          <w:rtl/>
        </w:rPr>
        <w:t>ی</w:t>
      </w:r>
      <w:r w:rsidRPr="006F0B90">
        <w:rPr>
          <w:rtl/>
        </w:rPr>
        <w:t>د: به خدا سوگند! خورش</w:t>
      </w:r>
      <w:r w:rsidR="002902AD">
        <w:rPr>
          <w:rtl/>
        </w:rPr>
        <w:t>ی</w:t>
      </w:r>
      <w:r w:rsidRPr="006F0B90">
        <w:rPr>
          <w:rtl/>
        </w:rPr>
        <w:t>د را د</w:t>
      </w:r>
      <w:r w:rsidR="002902AD">
        <w:rPr>
          <w:rtl/>
        </w:rPr>
        <w:t>ی</w:t>
      </w:r>
      <w:r w:rsidRPr="006F0B90">
        <w:rPr>
          <w:rtl/>
        </w:rPr>
        <w:t xml:space="preserve">دم </w:t>
      </w:r>
      <w:r w:rsidR="002902AD">
        <w:rPr>
          <w:rtl/>
        </w:rPr>
        <w:t>ک</w:t>
      </w:r>
      <w:r w:rsidRPr="006F0B90">
        <w:rPr>
          <w:rtl/>
        </w:rPr>
        <w:t xml:space="preserve">ه غروب </w:t>
      </w:r>
      <w:r w:rsidR="002902AD">
        <w:rPr>
          <w:rtl/>
        </w:rPr>
        <w:t>ک</w:t>
      </w:r>
      <w:r w:rsidRPr="006F0B90">
        <w:rPr>
          <w:rtl/>
        </w:rPr>
        <w:t>رد و سپس بعد از غروب، طلوع نمود و ه</w:t>
      </w:r>
      <w:r w:rsidR="002902AD">
        <w:rPr>
          <w:rtl/>
        </w:rPr>
        <w:t>ی</w:t>
      </w:r>
      <w:r w:rsidRPr="006F0B90">
        <w:rPr>
          <w:rtl/>
        </w:rPr>
        <w:t xml:space="preserve">چ </w:t>
      </w:r>
      <w:r w:rsidR="002902AD">
        <w:rPr>
          <w:rtl/>
        </w:rPr>
        <w:t>ک</w:t>
      </w:r>
      <w:r w:rsidRPr="006F0B90">
        <w:rPr>
          <w:rtl/>
        </w:rPr>
        <w:t>وه و دشتى باقى نماند مگر ا</w:t>
      </w:r>
      <w:r w:rsidR="002902AD">
        <w:rPr>
          <w:rtl/>
        </w:rPr>
        <w:t>ی</w:t>
      </w:r>
      <w:r w:rsidRPr="006F0B90">
        <w:rPr>
          <w:rtl/>
        </w:rPr>
        <w:t xml:space="preserve">ن </w:t>
      </w:r>
      <w:r w:rsidR="002902AD">
        <w:rPr>
          <w:rtl/>
        </w:rPr>
        <w:t>ک</w:t>
      </w:r>
      <w:r w:rsidRPr="006F0B90">
        <w:rPr>
          <w:rtl/>
        </w:rPr>
        <w:t>ه خورش</w:t>
      </w:r>
      <w:r w:rsidR="002902AD">
        <w:rPr>
          <w:rtl/>
        </w:rPr>
        <w:t>ی</w:t>
      </w:r>
      <w:r w:rsidRPr="006F0B90">
        <w:rPr>
          <w:rtl/>
        </w:rPr>
        <w:t xml:space="preserve">د بر آن طلوع </w:t>
      </w:r>
      <w:r w:rsidR="002902AD">
        <w:rPr>
          <w:rtl/>
        </w:rPr>
        <w:t>ک</w:t>
      </w:r>
      <w:r w:rsidRPr="006F0B90">
        <w:rPr>
          <w:rtl/>
        </w:rPr>
        <w:t xml:space="preserve">رد تا آنجا </w:t>
      </w:r>
      <w:r w:rsidR="002902AD">
        <w:rPr>
          <w:rtl/>
        </w:rPr>
        <w:t>ک</w:t>
      </w:r>
      <w:r w:rsidRPr="006F0B90">
        <w:rPr>
          <w:rtl/>
        </w:rPr>
        <w:t>ه على برخاست و وضو گرفت و نماز عصر را گزارد، سپس خورش</w:t>
      </w:r>
      <w:r w:rsidR="002902AD">
        <w:rPr>
          <w:rtl/>
        </w:rPr>
        <w:t>ی</w:t>
      </w:r>
      <w:r w:rsidRPr="006F0B90">
        <w:rPr>
          <w:rtl/>
        </w:rPr>
        <w:t xml:space="preserve">د غروب </w:t>
      </w:r>
      <w:r w:rsidR="002902AD">
        <w:rPr>
          <w:rtl/>
        </w:rPr>
        <w:t>ک</w:t>
      </w:r>
      <w:r w:rsidRPr="006F0B90">
        <w:rPr>
          <w:rtl/>
        </w:rPr>
        <w:t>رد»!!</w:t>
      </w:r>
      <w:r w:rsidRPr="002902AD">
        <w:rPr>
          <w:rStyle w:val="FootnoteReference"/>
          <w:rFonts w:ascii="Times New Roman" w:hAnsi="Times New Roman"/>
          <w:b/>
          <w:sz w:val="24"/>
          <w:rtl/>
        </w:rPr>
        <w:footnoteReference w:id="154"/>
      </w:r>
      <w:r>
        <w:rPr>
          <w:rFonts w:hint="cs"/>
          <w:rtl/>
        </w:rPr>
        <w:t>.</w:t>
      </w:r>
    </w:p>
    <w:p w:rsidR="00082CC7" w:rsidRDefault="00082CC7" w:rsidP="00172A42">
      <w:pPr>
        <w:pStyle w:val="a5"/>
        <w:rPr>
          <w:rtl/>
        </w:rPr>
      </w:pPr>
      <w:r w:rsidRPr="006F0B90">
        <w:rPr>
          <w:rtl/>
        </w:rPr>
        <w:t>جا دارد بپرس</w:t>
      </w:r>
      <w:r w:rsidR="002902AD">
        <w:rPr>
          <w:rtl/>
        </w:rPr>
        <w:t>ی</w:t>
      </w:r>
      <w:r w:rsidRPr="006F0B90">
        <w:rPr>
          <w:rtl/>
        </w:rPr>
        <w:t xml:space="preserve">م </w:t>
      </w:r>
      <w:r w:rsidR="002902AD">
        <w:rPr>
          <w:rtl/>
        </w:rPr>
        <w:t>ک</w:t>
      </w:r>
      <w:r w:rsidRPr="006F0B90">
        <w:rPr>
          <w:rtl/>
        </w:rPr>
        <w:t>ه آ</w:t>
      </w:r>
      <w:r w:rsidR="002902AD">
        <w:rPr>
          <w:rtl/>
        </w:rPr>
        <w:t>ی</w:t>
      </w:r>
      <w:r w:rsidRPr="006F0B90">
        <w:rPr>
          <w:rtl/>
        </w:rPr>
        <w:t xml:space="preserve">ا پیامبر </w:t>
      </w:r>
      <w:r w:rsidRPr="006F0B90">
        <w:rPr>
          <w:rFonts w:cs="CTraditional Arabic"/>
          <w:rtl/>
        </w:rPr>
        <w:t>ص</w:t>
      </w:r>
      <w:r w:rsidRPr="006F0B90">
        <w:rPr>
          <w:rtl/>
        </w:rPr>
        <w:t xml:space="preserve"> نبا</w:t>
      </w:r>
      <w:r w:rsidR="002902AD">
        <w:rPr>
          <w:rtl/>
        </w:rPr>
        <w:t>ی</w:t>
      </w:r>
      <w:r w:rsidRPr="006F0B90">
        <w:rPr>
          <w:rtl/>
        </w:rPr>
        <w:t>د ف</w:t>
      </w:r>
      <w:r w:rsidR="002902AD">
        <w:rPr>
          <w:rtl/>
        </w:rPr>
        <w:t>ک</w:t>
      </w:r>
      <w:r w:rsidRPr="006F0B90">
        <w:rPr>
          <w:rtl/>
        </w:rPr>
        <w:t xml:space="preserve">ر </w:t>
      </w:r>
      <w:r w:rsidR="002902AD">
        <w:rPr>
          <w:rtl/>
        </w:rPr>
        <w:t>ک</w:t>
      </w:r>
      <w:r w:rsidRPr="006F0B90">
        <w:rPr>
          <w:rtl/>
        </w:rPr>
        <w:t xml:space="preserve">ند </w:t>
      </w:r>
      <w:r w:rsidR="002902AD">
        <w:rPr>
          <w:rtl/>
        </w:rPr>
        <w:t>ک</w:t>
      </w:r>
      <w:r w:rsidRPr="006F0B90">
        <w:rPr>
          <w:rtl/>
        </w:rPr>
        <w:t xml:space="preserve">ه مسلمانان، </w:t>
      </w:r>
      <w:r w:rsidR="002902AD">
        <w:rPr>
          <w:rtl/>
        </w:rPr>
        <w:t>ک</w:t>
      </w:r>
      <w:r w:rsidRPr="006F0B90">
        <w:rPr>
          <w:rtl/>
        </w:rPr>
        <w:t>ار و زندگى دارند و با</w:t>
      </w:r>
      <w:r w:rsidR="002902AD">
        <w:rPr>
          <w:rtl/>
        </w:rPr>
        <w:t>ی</w:t>
      </w:r>
      <w:r w:rsidRPr="006F0B90">
        <w:rPr>
          <w:rtl/>
        </w:rPr>
        <w:t xml:space="preserve">د سر به زانوى </w:t>
      </w:r>
      <w:r w:rsidR="002902AD">
        <w:rPr>
          <w:rtl/>
        </w:rPr>
        <w:t>ک</w:t>
      </w:r>
      <w:r w:rsidRPr="006F0B90">
        <w:rPr>
          <w:rtl/>
        </w:rPr>
        <w:t>سى گذاشته و ساعتها بخوابد؟! آ</w:t>
      </w:r>
      <w:r w:rsidR="002902AD">
        <w:rPr>
          <w:rtl/>
        </w:rPr>
        <w:t>ی</w:t>
      </w:r>
      <w:r w:rsidRPr="006F0B90">
        <w:rPr>
          <w:rtl/>
        </w:rPr>
        <w:t>ا ا</w:t>
      </w:r>
      <w:r w:rsidR="002902AD">
        <w:rPr>
          <w:rtl/>
        </w:rPr>
        <w:t>ی</w:t>
      </w:r>
      <w:r w:rsidRPr="006F0B90">
        <w:rPr>
          <w:rtl/>
        </w:rPr>
        <w:t>ن روا</w:t>
      </w:r>
      <w:r w:rsidR="002902AD">
        <w:rPr>
          <w:rtl/>
        </w:rPr>
        <w:t>ی</w:t>
      </w:r>
      <w:r w:rsidRPr="006F0B90">
        <w:rPr>
          <w:rtl/>
        </w:rPr>
        <w:t xml:space="preserve">ت </w:t>
      </w:r>
      <w:r w:rsidR="002902AD">
        <w:rPr>
          <w:rtl/>
        </w:rPr>
        <w:t>ک</w:t>
      </w:r>
      <w:r w:rsidRPr="006F0B90">
        <w:rPr>
          <w:rtl/>
        </w:rPr>
        <w:t xml:space="preserve">ه </w:t>
      </w:r>
      <w:r w:rsidR="002902AD">
        <w:rPr>
          <w:rtl/>
        </w:rPr>
        <w:t>ک</w:t>
      </w:r>
      <w:r w:rsidRPr="006F0B90">
        <w:rPr>
          <w:rtl/>
        </w:rPr>
        <w:t xml:space="preserve">ار پیامبر </w:t>
      </w:r>
      <w:r w:rsidRPr="006F0B90">
        <w:rPr>
          <w:rFonts w:cs="CTraditional Arabic"/>
          <w:rtl/>
        </w:rPr>
        <w:t>ص</w:t>
      </w:r>
      <w:r w:rsidRPr="006F0B90">
        <w:rPr>
          <w:rtl/>
        </w:rPr>
        <w:t xml:space="preserve"> را چن</w:t>
      </w:r>
      <w:r w:rsidR="002902AD">
        <w:rPr>
          <w:rtl/>
        </w:rPr>
        <w:t>ی</w:t>
      </w:r>
      <w:r w:rsidRPr="006F0B90">
        <w:rPr>
          <w:rtl/>
        </w:rPr>
        <w:t xml:space="preserve">ن </w:t>
      </w:r>
      <w:r w:rsidR="002902AD">
        <w:rPr>
          <w:rtl/>
        </w:rPr>
        <w:t>ک</w:t>
      </w:r>
      <w:r w:rsidRPr="006F0B90">
        <w:rPr>
          <w:rtl/>
        </w:rPr>
        <w:t>ود</w:t>
      </w:r>
      <w:r w:rsidR="002902AD">
        <w:rPr>
          <w:rtl/>
        </w:rPr>
        <w:t>ک</w:t>
      </w:r>
      <w:r w:rsidRPr="006F0B90">
        <w:rPr>
          <w:rtl/>
        </w:rPr>
        <w:t>انه جلوه مى‏دهد، در توه</w:t>
      </w:r>
      <w:r w:rsidR="002902AD">
        <w:rPr>
          <w:rtl/>
        </w:rPr>
        <w:t>ی</w:t>
      </w:r>
      <w:r w:rsidRPr="006F0B90">
        <w:rPr>
          <w:rtl/>
        </w:rPr>
        <w:t xml:space="preserve">ن به او </w:t>
      </w:r>
      <w:r w:rsidR="002902AD">
        <w:rPr>
          <w:rtl/>
        </w:rPr>
        <w:t>ک</w:t>
      </w:r>
      <w:r w:rsidRPr="006F0B90">
        <w:rPr>
          <w:rtl/>
        </w:rPr>
        <w:t>متر از روا</w:t>
      </w:r>
      <w:r w:rsidR="002902AD">
        <w:rPr>
          <w:rtl/>
        </w:rPr>
        <w:t>ی</w:t>
      </w:r>
      <w:r w:rsidRPr="006F0B90">
        <w:rPr>
          <w:rtl/>
        </w:rPr>
        <w:t>ت خواستگارى على از دختر أبوجهل ن</w:t>
      </w:r>
      <w:r w:rsidR="002902AD">
        <w:rPr>
          <w:rtl/>
        </w:rPr>
        <w:t>ی</w:t>
      </w:r>
      <w:r w:rsidRPr="006F0B90">
        <w:rPr>
          <w:rtl/>
        </w:rPr>
        <w:t>ست؟! به علاوه، از دو حالت خارج ن</w:t>
      </w:r>
      <w:r w:rsidR="002902AD">
        <w:rPr>
          <w:rtl/>
        </w:rPr>
        <w:t>ی</w:t>
      </w:r>
      <w:r w:rsidRPr="006F0B90">
        <w:rPr>
          <w:rtl/>
        </w:rPr>
        <w:t xml:space="preserve">ست: </w:t>
      </w:r>
      <w:r w:rsidR="002902AD">
        <w:rPr>
          <w:rtl/>
        </w:rPr>
        <w:t>ی</w:t>
      </w:r>
      <w:r w:rsidRPr="006F0B90">
        <w:rPr>
          <w:rtl/>
        </w:rPr>
        <w:t>ا على وظ</w:t>
      </w:r>
      <w:r w:rsidR="002902AD">
        <w:rPr>
          <w:rtl/>
        </w:rPr>
        <w:t>ی</w:t>
      </w:r>
      <w:r w:rsidRPr="006F0B90">
        <w:rPr>
          <w:rtl/>
        </w:rPr>
        <w:t xml:space="preserve">فه داشته تا پیامبر </w:t>
      </w:r>
      <w:r w:rsidRPr="006F0B90">
        <w:rPr>
          <w:rFonts w:cs="CTraditional Arabic"/>
          <w:rtl/>
        </w:rPr>
        <w:t>ص</w:t>
      </w:r>
      <w:r w:rsidRPr="006F0B90">
        <w:rPr>
          <w:rtl/>
        </w:rPr>
        <w:t xml:space="preserve"> را ب</w:t>
      </w:r>
      <w:r w:rsidR="002902AD">
        <w:rPr>
          <w:rtl/>
        </w:rPr>
        <w:t>ی</w:t>
      </w:r>
      <w:r w:rsidRPr="006F0B90">
        <w:rPr>
          <w:rtl/>
        </w:rPr>
        <w:t>دار ن</w:t>
      </w:r>
      <w:r w:rsidR="002902AD">
        <w:rPr>
          <w:rtl/>
        </w:rPr>
        <w:t>ک</w:t>
      </w:r>
      <w:r w:rsidRPr="006F0B90">
        <w:rPr>
          <w:rtl/>
        </w:rPr>
        <w:t>ند - و طبق روا</w:t>
      </w:r>
      <w:r w:rsidR="002902AD">
        <w:rPr>
          <w:rtl/>
        </w:rPr>
        <w:t>ی</w:t>
      </w:r>
      <w:r w:rsidRPr="006F0B90">
        <w:rPr>
          <w:rtl/>
        </w:rPr>
        <w:t xml:space="preserve">ت در حال فرمانبردارى از خدا و رسولش بوده!! - </w:t>
      </w:r>
      <w:r w:rsidR="002902AD">
        <w:rPr>
          <w:rtl/>
        </w:rPr>
        <w:t>ک</w:t>
      </w:r>
      <w:r w:rsidRPr="006F0B90">
        <w:rPr>
          <w:rtl/>
        </w:rPr>
        <w:t>ه در ا</w:t>
      </w:r>
      <w:r w:rsidR="002902AD">
        <w:rPr>
          <w:rtl/>
        </w:rPr>
        <w:t>ی</w:t>
      </w:r>
      <w:r w:rsidRPr="006F0B90">
        <w:rPr>
          <w:rtl/>
        </w:rPr>
        <w:t>ن صورت ت</w:t>
      </w:r>
      <w:r w:rsidR="002902AD">
        <w:rPr>
          <w:rtl/>
        </w:rPr>
        <w:t>ک</w:t>
      </w:r>
      <w:r w:rsidRPr="006F0B90">
        <w:rPr>
          <w:rtl/>
        </w:rPr>
        <w:t>ل</w:t>
      </w:r>
      <w:r w:rsidR="002902AD">
        <w:rPr>
          <w:rtl/>
        </w:rPr>
        <w:t>ی</w:t>
      </w:r>
      <w:r w:rsidRPr="006F0B90">
        <w:rPr>
          <w:rtl/>
        </w:rPr>
        <w:t>ف نماز بر او نبوده است! پس چرا نظم جهان تغ</w:t>
      </w:r>
      <w:r w:rsidR="002902AD">
        <w:rPr>
          <w:rtl/>
        </w:rPr>
        <w:t>یی</w:t>
      </w:r>
      <w:r w:rsidRPr="006F0B90">
        <w:rPr>
          <w:rtl/>
        </w:rPr>
        <w:t xml:space="preserve">ر </w:t>
      </w:r>
      <w:r w:rsidR="002902AD">
        <w:rPr>
          <w:rtl/>
        </w:rPr>
        <w:t>ک</w:t>
      </w:r>
      <w:r w:rsidRPr="006F0B90">
        <w:rPr>
          <w:rtl/>
        </w:rPr>
        <w:t>ند و خورش</w:t>
      </w:r>
      <w:r w:rsidR="002902AD">
        <w:rPr>
          <w:rtl/>
        </w:rPr>
        <w:t>ی</w:t>
      </w:r>
      <w:r w:rsidRPr="006F0B90">
        <w:rPr>
          <w:rtl/>
        </w:rPr>
        <w:t xml:space="preserve">د دوباره برگردد؟ و </w:t>
      </w:r>
      <w:r w:rsidR="002902AD">
        <w:rPr>
          <w:rtl/>
        </w:rPr>
        <w:t>ی</w:t>
      </w:r>
      <w:r w:rsidRPr="006F0B90">
        <w:rPr>
          <w:rtl/>
        </w:rPr>
        <w:t>ا چن</w:t>
      </w:r>
      <w:r w:rsidR="002902AD">
        <w:rPr>
          <w:rtl/>
        </w:rPr>
        <w:t>ی</w:t>
      </w:r>
      <w:r w:rsidRPr="006F0B90">
        <w:rPr>
          <w:rtl/>
        </w:rPr>
        <w:t>ن وظ</w:t>
      </w:r>
      <w:r w:rsidR="002902AD">
        <w:rPr>
          <w:rtl/>
        </w:rPr>
        <w:t>ی</w:t>
      </w:r>
      <w:r w:rsidRPr="006F0B90">
        <w:rPr>
          <w:rtl/>
        </w:rPr>
        <w:t>فه‏اى نداشته، بل</w:t>
      </w:r>
      <w:r w:rsidR="002902AD">
        <w:rPr>
          <w:rtl/>
        </w:rPr>
        <w:t>ک</w:t>
      </w:r>
      <w:r w:rsidRPr="006F0B90">
        <w:rPr>
          <w:rtl/>
        </w:rPr>
        <w:t xml:space="preserve">ه لازم بود نمازش را نشسته به جاى آورد و </w:t>
      </w:r>
      <w:r w:rsidR="002902AD">
        <w:rPr>
          <w:rtl/>
        </w:rPr>
        <w:t>ی</w:t>
      </w:r>
      <w:r w:rsidRPr="006F0B90">
        <w:rPr>
          <w:rtl/>
        </w:rPr>
        <w:t>ا او را ب</w:t>
      </w:r>
      <w:r w:rsidR="002902AD">
        <w:rPr>
          <w:rtl/>
        </w:rPr>
        <w:t>ی</w:t>
      </w:r>
      <w:r w:rsidRPr="006F0B90">
        <w:rPr>
          <w:rtl/>
        </w:rPr>
        <w:t xml:space="preserve">دار </w:t>
      </w:r>
      <w:r w:rsidR="002902AD">
        <w:rPr>
          <w:rtl/>
        </w:rPr>
        <w:t>ک</w:t>
      </w:r>
      <w:r w:rsidRPr="006F0B90">
        <w:rPr>
          <w:rtl/>
        </w:rPr>
        <w:t>ند! امّا عل</w:t>
      </w:r>
      <w:r w:rsidR="002902AD">
        <w:rPr>
          <w:rtl/>
        </w:rPr>
        <w:t>ی</w:t>
      </w:r>
      <w:r w:rsidRPr="006F0B90">
        <w:rPr>
          <w:rtl/>
        </w:rPr>
        <w:t xml:space="preserve"> </w:t>
      </w:r>
      <w:r w:rsidRPr="006F0B90">
        <w:rPr>
          <w:rFonts w:cs="CTraditional Arabic"/>
          <w:rtl/>
        </w:rPr>
        <w:t>س</w:t>
      </w:r>
      <w:r w:rsidRPr="006F0B90">
        <w:rPr>
          <w:rtl/>
        </w:rPr>
        <w:t xml:space="preserve"> به وظ</w:t>
      </w:r>
      <w:r w:rsidR="002902AD">
        <w:rPr>
          <w:rtl/>
        </w:rPr>
        <w:t>ی</w:t>
      </w:r>
      <w:r w:rsidRPr="006F0B90">
        <w:rPr>
          <w:rtl/>
        </w:rPr>
        <w:t>فه خود عمل ن</w:t>
      </w:r>
      <w:r w:rsidR="002902AD">
        <w:rPr>
          <w:rtl/>
        </w:rPr>
        <w:t>ک</w:t>
      </w:r>
      <w:r w:rsidRPr="006F0B90">
        <w:rPr>
          <w:rtl/>
        </w:rPr>
        <w:t>رده و در ا</w:t>
      </w:r>
      <w:r w:rsidR="002902AD">
        <w:rPr>
          <w:rtl/>
        </w:rPr>
        <w:t>ی</w:t>
      </w:r>
      <w:r w:rsidRPr="006F0B90">
        <w:rPr>
          <w:rtl/>
        </w:rPr>
        <w:t>ن حالت ن</w:t>
      </w:r>
      <w:r w:rsidR="002902AD">
        <w:rPr>
          <w:rtl/>
        </w:rPr>
        <w:t>ی</w:t>
      </w:r>
      <w:r w:rsidRPr="006F0B90">
        <w:rPr>
          <w:rtl/>
        </w:rPr>
        <w:t>ز با</w:t>
      </w:r>
      <w:r w:rsidR="002902AD">
        <w:rPr>
          <w:rtl/>
        </w:rPr>
        <w:t>ی</w:t>
      </w:r>
      <w:r w:rsidRPr="006F0B90">
        <w:rPr>
          <w:rtl/>
        </w:rPr>
        <w:t>د توبه مى‏</w:t>
      </w:r>
      <w:r w:rsidR="002902AD">
        <w:rPr>
          <w:rtl/>
        </w:rPr>
        <w:t>ک</w:t>
      </w:r>
      <w:r w:rsidRPr="006F0B90">
        <w:rPr>
          <w:rtl/>
        </w:rPr>
        <w:t>رد و نمازش را قضا مى‏</w:t>
      </w:r>
      <w:r w:rsidR="002902AD">
        <w:rPr>
          <w:rtl/>
        </w:rPr>
        <w:t>ک</w:t>
      </w:r>
      <w:r w:rsidRPr="006F0B90">
        <w:rPr>
          <w:rtl/>
        </w:rPr>
        <w:t xml:space="preserve">رد و چرا نظم عالم به خاطر </w:t>
      </w:r>
      <w:r w:rsidR="002902AD">
        <w:rPr>
          <w:rtl/>
        </w:rPr>
        <w:t>ک</w:t>
      </w:r>
      <w:r w:rsidRPr="006F0B90">
        <w:rPr>
          <w:rtl/>
        </w:rPr>
        <w:t xml:space="preserve">وتاهى </w:t>
      </w:r>
      <w:r w:rsidR="002902AD">
        <w:rPr>
          <w:rtl/>
        </w:rPr>
        <w:t>یک</w:t>
      </w:r>
      <w:r w:rsidRPr="006F0B90">
        <w:rPr>
          <w:rtl/>
        </w:rPr>
        <w:t xml:space="preserve"> نفر به هم بر</w:t>
      </w:r>
      <w:r w:rsidR="002902AD">
        <w:rPr>
          <w:rtl/>
        </w:rPr>
        <w:t>ی</w:t>
      </w:r>
      <w:r w:rsidRPr="006F0B90">
        <w:rPr>
          <w:rtl/>
        </w:rPr>
        <w:t>زد؟! و اگر ش</w:t>
      </w:r>
      <w:r w:rsidR="002902AD">
        <w:rPr>
          <w:rtl/>
        </w:rPr>
        <w:t>ی</w:t>
      </w:r>
      <w:r w:rsidRPr="006F0B90">
        <w:rPr>
          <w:rtl/>
        </w:rPr>
        <w:t>ع</w:t>
      </w:r>
      <w:r w:rsidR="002902AD">
        <w:rPr>
          <w:rtl/>
        </w:rPr>
        <w:t>ی</w:t>
      </w:r>
      <w:r w:rsidRPr="006F0B90">
        <w:rPr>
          <w:rtl/>
        </w:rPr>
        <w:t>ان ا</w:t>
      </w:r>
      <w:r w:rsidR="002902AD">
        <w:rPr>
          <w:rtl/>
        </w:rPr>
        <w:t>ی</w:t>
      </w:r>
      <w:r w:rsidRPr="006F0B90">
        <w:rPr>
          <w:rtl/>
        </w:rPr>
        <w:t>ن روا</w:t>
      </w:r>
      <w:r w:rsidR="002902AD">
        <w:rPr>
          <w:rtl/>
        </w:rPr>
        <w:t>ی</w:t>
      </w:r>
      <w:r w:rsidRPr="006F0B90">
        <w:rPr>
          <w:rtl/>
        </w:rPr>
        <w:t xml:space="preserve">ت را قبول دارند، چرا همچون على نماز عصرشان را جدا از نماز ظهر نمى‏خوانند، آنگونه </w:t>
      </w:r>
      <w:r w:rsidR="002902AD">
        <w:rPr>
          <w:rtl/>
        </w:rPr>
        <w:t>ک</w:t>
      </w:r>
      <w:r w:rsidRPr="006F0B90">
        <w:rPr>
          <w:rtl/>
        </w:rPr>
        <w:t>ه در روا</w:t>
      </w:r>
      <w:r w:rsidR="002902AD">
        <w:rPr>
          <w:rtl/>
        </w:rPr>
        <w:t>ی</w:t>
      </w:r>
      <w:r w:rsidRPr="006F0B90">
        <w:rPr>
          <w:rtl/>
        </w:rPr>
        <w:t>ت آمده است؟!</w:t>
      </w:r>
      <w:r>
        <w:rPr>
          <w:rFonts w:hint="cs"/>
          <w:rtl/>
        </w:rPr>
        <w:t>.</w:t>
      </w:r>
    </w:p>
    <w:p w:rsidR="00082CC7" w:rsidRDefault="00082CC7" w:rsidP="00172A42">
      <w:pPr>
        <w:pStyle w:val="a5"/>
        <w:rPr>
          <w:rFonts w:ascii="Times New Roman" w:hAnsi="Times New Roman"/>
          <w:rtl/>
        </w:rPr>
      </w:pPr>
      <w:r w:rsidRPr="006F0B90">
        <w:rPr>
          <w:rFonts w:ascii="Times New Roman" w:hAnsi="Times New Roman"/>
          <w:rtl/>
        </w:rPr>
        <w:t>إبن‏بابو</w:t>
      </w:r>
      <w:r w:rsidR="002902AD">
        <w:rPr>
          <w:rFonts w:ascii="Times New Roman" w:hAnsi="Times New Roman"/>
          <w:rtl/>
        </w:rPr>
        <w:t>ی</w:t>
      </w:r>
      <w:r w:rsidRPr="006F0B90">
        <w:rPr>
          <w:rFonts w:ascii="Times New Roman" w:hAnsi="Times New Roman"/>
          <w:rtl/>
        </w:rPr>
        <w:t>ه همچن</w:t>
      </w:r>
      <w:r w:rsidR="002902AD">
        <w:rPr>
          <w:rFonts w:ascii="Times New Roman" w:hAnsi="Times New Roman"/>
          <w:rtl/>
        </w:rPr>
        <w:t>ی</w:t>
      </w:r>
      <w:r w:rsidRPr="006F0B90">
        <w:rPr>
          <w:rFonts w:ascii="Times New Roman" w:hAnsi="Times New Roman"/>
          <w:rtl/>
        </w:rPr>
        <w:t>ن از امام رضا روا</w:t>
      </w:r>
      <w:r w:rsidR="002902AD">
        <w:rPr>
          <w:rFonts w:ascii="Times New Roman" w:hAnsi="Times New Roman"/>
          <w:rtl/>
        </w:rPr>
        <w:t>ی</w:t>
      </w:r>
      <w:r w:rsidRPr="006F0B90">
        <w:rPr>
          <w:rFonts w:ascii="Times New Roman" w:hAnsi="Times New Roman"/>
          <w:rtl/>
        </w:rPr>
        <w:t>ت مى‏</w:t>
      </w:r>
      <w:r w:rsidR="002902AD">
        <w:rPr>
          <w:rFonts w:ascii="Times New Roman" w:hAnsi="Times New Roman"/>
          <w:rtl/>
        </w:rPr>
        <w:t>ک</w:t>
      </w:r>
      <w:r w:rsidRPr="006F0B90">
        <w:rPr>
          <w:rFonts w:ascii="Times New Roman" w:hAnsi="Times New Roman"/>
          <w:rtl/>
        </w:rPr>
        <w:t xml:space="preserve">ند </w:t>
      </w:r>
      <w:r w:rsidR="002902AD">
        <w:rPr>
          <w:rFonts w:ascii="Times New Roman" w:hAnsi="Times New Roman"/>
          <w:rtl/>
        </w:rPr>
        <w:t>ک</w:t>
      </w:r>
      <w:r w:rsidRPr="006F0B90">
        <w:rPr>
          <w:rFonts w:ascii="Times New Roman" w:hAnsi="Times New Roman"/>
          <w:rtl/>
        </w:rPr>
        <w:t>ه: «امام رضا در تفس</w:t>
      </w:r>
      <w:r w:rsidR="002902AD">
        <w:rPr>
          <w:rFonts w:ascii="Times New Roman" w:hAnsi="Times New Roman"/>
          <w:rtl/>
        </w:rPr>
        <w:t>ی</w:t>
      </w:r>
      <w:r w:rsidRPr="006F0B90">
        <w:rPr>
          <w:rFonts w:ascii="Times New Roman" w:hAnsi="Times New Roman"/>
          <w:rtl/>
        </w:rPr>
        <w:t>ر آ</w:t>
      </w:r>
      <w:r w:rsidR="002902AD">
        <w:rPr>
          <w:rFonts w:ascii="Times New Roman" w:hAnsi="Times New Roman"/>
          <w:rtl/>
        </w:rPr>
        <w:t>ی</w:t>
      </w:r>
      <w:r w:rsidRPr="006F0B90">
        <w:rPr>
          <w:rFonts w:ascii="Times New Roman" w:hAnsi="Times New Roman"/>
          <w:rtl/>
        </w:rPr>
        <w:t xml:space="preserve">ه: </w:t>
      </w:r>
      <w:r w:rsidR="008F2583">
        <w:rPr>
          <w:rFonts w:ascii="Times New Roman" w:hAnsi="Times New Roman" w:cs="Traditional Arabic" w:hint="cs"/>
          <w:rtl/>
        </w:rPr>
        <w:t>﴿</w:t>
      </w:r>
      <w:r w:rsidR="008F2583" w:rsidRPr="002902AD">
        <w:rPr>
          <w:rStyle w:val="Char3"/>
          <w:rFonts w:hint="cs"/>
          <w:rtl/>
        </w:rPr>
        <w:t>وَإِذۡ تَقُولُ لِلَّذِيٓ أَنۡعَمَ ٱ</w:t>
      </w:r>
      <w:r w:rsidR="008F2583" w:rsidRPr="002902AD">
        <w:rPr>
          <w:rStyle w:val="Char3"/>
          <w:rtl/>
        </w:rPr>
        <w:t>للَّهُ عَلَي</w:t>
      </w:r>
      <w:r w:rsidR="008F2583" w:rsidRPr="002902AD">
        <w:rPr>
          <w:rStyle w:val="Char3"/>
          <w:rFonts w:hint="cs"/>
          <w:rtl/>
        </w:rPr>
        <w:t>ۡهِ</w:t>
      </w:r>
      <w:r w:rsidR="008F2583" w:rsidRPr="002902AD">
        <w:rPr>
          <w:rStyle w:val="Char3"/>
          <w:rtl/>
        </w:rPr>
        <w:t xml:space="preserve"> </w:t>
      </w:r>
      <w:r w:rsidR="008F2583" w:rsidRPr="002902AD">
        <w:rPr>
          <w:rStyle w:val="Char3"/>
          <w:rFonts w:hint="cs"/>
          <w:rtl/>
        </w:rPr>
        <w:t>وَأَنۡعَمۡتَ</w:t>
      </w:r>
      <w:r w:rsidR="008F2583" w:rsidRPr="002902AD">
        <w:rPr>
          <w:rStyle w:val="Char3"/>
          <w:rtl/>
        </w:rPr>
        <w:t xml:space="preserve"> </w:t>
      </w:r>
      <w:r w:rsidR="008F2583" w:rsidRPr="002902AD">
        <w:rPr>
          <w:rStyle w:val="Char3"/>
          <w:rFonts w:hint="cs"/>
          <w:rtl/>
        </w:rPr>
        <w:t>عَلَيۡهِ</w:t>
      </w:r>
      <w:r w:rsidR="008F2583" w:rsidRPr="002902AD">
        <w:rPr>
          <w:rStyle w:val="Char3"/>
          <w:rtl/>
        </w:rPr>
        <w:t xml:space="preserve"> </w:t>
      </w:r>
      <w:r w:rsidR="008F2583" w:rsidRPr="002902AD">
        <w:rPr>
          <w:rStyle w:val="Char3"/>
          <w:rFonts w:hint="cs"/>
          <w:rtl/>
        </w:rPr>
        <w:t>أَمۡسِكۡ</w:t>
      </w:r>
      <w:r w:rsidR="008F2583" w:rsidRPr="002902AD">
        <w:rPr>
          <w:rStyle w:val="Char3"/>
          <w:rtl/>
        </w:rPr>
        <w:t xml:space="preserve"> </w:t>
      </w:r>
      <w:r w:rsidR="008F2583" w:rsidRPr="002902AD">
        <w:rPr>
          <w:rStyle w:val="Char3"/>
          <w:rFonts w:hint="cs"/>
          <w:rtl/>
        </w:rPr>
        <w:t>عَلَيۡكَ</w:t>
      </w:r>
      <w:r w:rsidR="008F2583" w:rsidRPr="002902AD">
        <w:rPr>
          <w:rStyle w:val="Char3"/>
          <w:rtl/>
        </w:rPr>
        <w:t xml:space="preserve"> </w:t>
      </w:r>
      <w:r w:rsidR="008F2583" w:rsidRPr="002902AD">
        <w:rPr>
          <w:rStyle w:val="Char3"/>
          <w:rFonts w:hint="cs"/>
          <w:rtl/>
        </w:rPr>
        <w:t>زَوۡجَكَ</w:t>
      </w:r>
      <w:r w:rsidR="008F2583" w:rsidRPr="002902AD">
        <w:rPr>
          <w:rStyle w:val="Char3"/>
          <w:rtl/>
        </w:rPr>
        <w:t xml:space="preserve"> </w:t>
      </w:r>
      <w:r w:rsidR="008F2583" w:rsidRPr="002902AD">
        <w:rPr>
          <w:rStyle w:val="Char3"/>
          <w:rFonts w:hint="cs"/>
          <w:rtl/>
        </w:rPr>
        <w:t>وَٱتَّقِ</w:t>
      </w:r>
      <w:r w:rsidR="008F2583" w:rsidRPr="002902AD">
        <w:rPr>
          <w:rStyle w:val="Char3"/>
          <w:rtl/>
        </w:rPr>
        <w:t xml:space="preserve"> </w:t>
      </w:r>
      <w:r w:rsidR="008F2583" w:rsidRPr="002902AD">
        <w:rPr>
          <w:rStyle w:val="Char3"/>
          <w:rFonts w:hint="cs"/>
          <w:rtl/>
        </w:rPr>
        <w:t>ٱللَّهَ</w:t>
      </w:r>
      <w:r w:rsidR="008F2583" w:rsidRPr="002902AD">
        <w:rPr>
          <w:rStyle w:val="Char3"/>
          <w:rtl/>
        </w:rPr>
        <w:t xml:space="preserve"> </w:t>
      </w:r>
      <w:r w:rsidR="008F2583" w:rsidRPr="002902AD">
        <w:rPr>
          <w:rStyle w:val="Char3"/>
          <w:rFonts w:hint="cs"/>
          <w:rtl/>
        </w:rPr>
        <w:t>وَتُخۡفِي</w:t>
      </w:r>
      <w:r w:rsidR="008F2583" w:rsidRPr="002902AD">
        <w:rPr>
          <w:rStyle w:val="Char3"/>
          <w:rtl/>
        </w:rPr>
        <w:t xml:space="preserve"> </w:t>
      </w:r>
      <w:r w:rsidR="008F2583" w:rsidRPr="002902AD">
        <w:rPr>
          <w:rStyle w:val="Char3"/>
          <w:rFonts w:hint="cs"/>
          <w:rtl/>
        </w:rPr>
        <w:t>فِي</w:t>
      </w:r>
      <w:r w:rsidR="008F2583" w:rsidRPr="002902AD">
        <w:rPr>
          <w:rStyle w:val="Char3"/>
          <w:rtl/>
        </w:rPr>
        <w:t xml:space="preserve"> </w:t>
      </w:r>
      <w:r w:rsidR="008F2583" w:rsidRPr="002902AD">
        <w:rPr>
          <w:rStyle w:val="Char3"/>
          <w:rFonts w:hint="cs"/>
          <w:rtl/>
        </w:rPr>
        <w:t xml:space="preserve">نَفۡسِكَ </w:t>
      </w:r>
      <w:r w:rsidR="008F2583" w:rsidRPr="002902AD">
        <w:rPr>
          <w:rStyle w:val="Char3"/>
          <w:rtl/>
        </w:rPr>
        <w:t xml:space="preserve">مَا </w:t>
      </w:r>
      <w:r w:rsidR="008F2583" w:rsidRPr="002902AD">
        <w:rPr>
          <w:rStyle w:val="Char3"/>
          <w:rFonts w:hint="cs"/>
          <w:rtl/>
        </w:rPr>
        <w:t>ٱللَّهُ</w:t>
      </w:r>
      <w:r w:rsidR="008F2583" w:rsidRPr="002902AD">
        <w:rPr>
          <w:rStyle w:val="Char3"/>
          <w:rtl/>
        </w:rPr>
        <w:t xml:space="preserve"> </w:t>
      </w:r>
      <w:r w:rsidR="008F2583" w:rsidRPr="002902AD">
        <w:rPr>
          <w:rStyle w:val="Char3"/>
          <w:rFonts w:hint="cs"/>
          <w:rtl/>
        </w:rPr>
        <w:t>مُبۡدِيهِ</w:t>
      </w:r>
      <w:r w:rsidR="008F2583" w:rsidRPr="002902AD">
        <w:rPr>
          <w:rStyle w:val="Char3"/>
          <w:rtl/>
        </w:rPr>
        <w:t>...</w:t>
      </w:r>
      <w:r w:rsidR="008F2583">
        <w:rPr>
          <w:rFonts w:ascii="Times New Roman" w:hAnsi="Times New Roman" w:cs="Traditional Arabic" w:hint="cs"/>
          <w:rtl/>
        </w:rPr>
        <w:t>﴾</w:t>
      </w:r>
      <w:r w:rsidR="008F2583">
        <w:rPr>
          <w:rFonts w:ascii="Times New Roman" w:hAnsi="Times New Roman" w:hint="cs"/>
          <w:rtl/>
        </w:rPr>
        <w:t xml:space="preserve"> </w:t>
      </w:r>
      <w:r w:rsidR="008F2583" w:rsidRPr="00172A42">
        <w:rPr>
          <w:rStyle w:val="Char4"/>
          <w:rFonts w:hint="cs"/>
          <w:rtl/>
        </w:rPr>
        <w:t>[الأحزاب: 37]</w:t>
      </w:r>
      <w:r w:rsidR="008F2583">
        <w:rPr>
          <w:rFonts w:ascii="Times New Roman" w:hAnsi="Times New Roman" w:hint="cs"/>
          <w:rtl/>
        </w:rPr>
        <w:t>.</w:t>
      </w:r>
      <w:r w:rsidRPr="006F0B90">
        <w:rPr>
          <w:rFonts w:ascii="Times New Roman" w:hAnsi="Times New Roman"/>
          <w:rtl/>
        </w:rPr>
        <w:t xml:space="preserve"> چن</w:t>
      </w:r>
      <w:r w:rsidR="002902AD">
        <w:rPr>
          <w:rFonts w:ascii="Times New Roman" w:hAnsi="Times New Roman"/>
          <w:rtl/>
        </w:rPr>
        <w:t>ی</w:t>
      </w:r>
      <w:r w:rsidRPr="006F0B90">
        <w:rPr>
          <w:rFonts w:ascii="Times New Roman" w:hAnsi="Times New Roman"/>
          <w:rtl/>
        </w:rPr>
        <w:t>ن مى‏گو</w:t>
      </w:r>
      <w:r w:rsidR="002902AD">
        <w:rPr>
          <w:rFonts w:ascii="Times New Roman" w:hAnsi="Times New Roman"/>
          <w:rtl/>
        </w:rPr>
        <w:t>ی</w:t>
      </w:r>
      <w:r w:rsidRPr="006F0B90">
        <w:rPr>
          <w:rFonts w:ascii="Times New Roman" w:hAnsi="Times New Roman"/>
          <w:rtl/>
        </w:rPr>
        <w:t xml:space="preserve">د: رسول خدا </w:t>
      </w:r>
      <w:r w:rsidRPr="006F0B90">
        <w:rPr>
          <w:rFonts w:ascii="Times New Roman" w:hAnsi="Times New Roman" w:cs="CTraditional Arabic"/>
          <w:rtl/>
        </w:rPr>
        <w:t>ص</w:t>
      </w:r>
      <w:r w:rsidRPr="006F0B90">
        <w:rPr>
          <w:rFonts w:ascii="Times New Roman" w:hAnsi="Times New Roman"/>
          <w:rtl/>
        </w:rPr>
        <w:t xml:space="preserve"> قصد خانه ز</w:t>
      </w:r>
      <w:r w:rsidR="002902AD">
        <w:rPr>
          <w:rFonts w:ascii="Times New Roman" w:hAnsi="Times New Roman"/>
          <w:rtl/>
        </w:rPr>
        <w:t>ی</w:t>
      </w:r>
      <w:r w:rsidRPr="006F0B90">
        <w:rPr>
          <w:rFonts w:ascii="Times New Roman" w:hAnsi="Times New Roman"/>
          <w:rtl/>
        </w:rPr>
        <w:t xml:space="preserve">دبن‏حارثه در امرى </w:t>
      </w:r>
      <w:r w:rsidR="002902AD">
        <w:rPr>
          <w:rFonts w:ascii="Times New Roman" w:hAnsi="Times New Roman"/>
          <w:rtl/>
        </w:rPr>
        <w:t>ک</w:t>
      </w:r>
      <w:r w:rsidRPr="006F0B90">
        <w:rPr>
          <w:rFonts w:ascii="Times New Roman" w:hAnsi="Times New Roman"/>
          <w:rtl/>
        </w:rPr>
        <w:t xml:space="preserve">ه مى‏خواست، نمود </w:t>
      </w:r>
      <w:r w:rsidR="002902AD">
        <w:rPr>
          <w:rFonts w:ascii="Times New Roman" w:hAnsi="Times New Roman"/>
          <w:rtl/>
        </w:rPr>
        <w:t>ک</w:t>
      </w:r>
      <w:r w:rsidRPr="006F0B90">
        <w:rPr>
          <w:rFonts w:ascii="Times New Roman" w:hAnsi="Times New Roman"/>
          <w:rtl/>
        </w:rPr>
        <w:t>ه در آن هنگام چشمش به همسر ز</w:t>
      </w:r>
      <w:r w:rsidR="002902AD">
        <w:rPr>
          <w:rFonts w:ascii="Times New Roman" w:hAnsi="Times New Roman"/>
          <w:rtl/>
        </w:rPr>
        <w:t>ی</w:t>
      </w:r>
      <w:r w:rsidRPr="006F0B90">
        <w:rPr>
          <w:rFonts w:ascii="Times New Roman" w:hAnsi="Times New Roman"/>
          <w:rtl/>
        </w:rPr>
        <w:t>د، ز</w:t>
      </w:r>
      <w:r w:rsidR="002902AD">
        <w:rPr>
          <w:rFonts w:ascii="Times New Roman" w:hAnsi="Times New Roman"/>
          <w:rtl/>
        </w:rPr>
        <w:t>ی</w:t>
      </w:r>
      <w:r w:rsidRPr="006F0B90">
        <w:rPr>
          <w:rFonts w:ascii="Times New Roman" w:hAnsi="Times New Roman"/>
          <w:rtl/>
        </w:rPr>
        <w:t xml:space="preserve">نب افتاد، پس به او گفت: </w:t>
      </w:r>
      <w:r w:rsidRPr="00EF2D3E">
        <w:rPr>
          <w:rStyle w:val="Char1"/>
          <w:rtl/>
          <w:lang w:bidi="ar-SA"/>
        </w:rPr>
        <w:t>سبحان الذى خلقك»</w:t>
      </w:r>
      <w:r w:rsidRPr="006F0B90">
        <w:rPr>
          <w:rFonts w:ascii="Times New Roman" w:hAnsi="Times New Roman"/>
          <w:rtl/>
        </w:rPr>
        <w:t>!!</w:t>
      </w:r>
      <w:r w:rsidRPr="002902AD">
        <w:rPr>
          <w:rStyle w:val="FootnoteReference"/>
          <w:rFonts w:ascii="Times New Roman" w:hAnsi="Times New Roman"/>
          <w:b/>
          <w:sz w:val="24"/>
          <w:rtl/>
        </w:rPr>
        <w:footnoteReference w:id="155"/>
      </w:r>
      <w:r>
        <w:rPr>
          <w:rFonts w:ascii="Times New Roman" w:hAnsi="Times New Roman" w:hint="cs"/>
          <w:rtl/>
        </w:rPr>
        <w:t>.</w:t>
      </w:r>
    </w:p>
    <w:p w:rsidR="008F2583" w:rsidRDefault="00082CC7" w:rsidP="00172A42">
      <w:pPr>
        <w:pStyle w:val="a5"/>
        <w:rPr>
          <w:rtl/>
        </w:rPr>
      </w:pPr>
      <w:r w:rsidRPr="006F0B90">
        <w:rPr>
          <w:rtl/>
        </w:rPr>
        <w:t>ش</w:t>
      </w:r>
      <w:r w:rsidR="002902AD">
        <w:rPr>
          <w:rtl/>
        </w:rPr>
        <w:t>ی</w:t>
      </w:r>
      <w:r w:rsidRPr="006F0B90">
        <w:rPr>
          <w:rtl/>
        </w:rPr>
        <w:t>خ مف</w:t>
      </w:r>
      <w:r w:rsidR="002902AD">
        <w:rPr>
          <w:rtl/>
        </w:rPr>
        <w:t>ی</w:t>
      </w:r>
      <w:r w:rsidRPr="006F0B90">
        <w:rPr>
          <w:rtl/>
        </w:rPr>
        <w:t>د ن</w:t>
      </w:r>
      <w:r w:rsidR="002902AD">
        <w:rPr>
          <w:rtl/>
        </w:rPr>
        <w:t>ی</w:t>
      </w:r>
      <w:r w:rsidRPr="006F0B90">
        <w:rPr>
          <w:rtl/>
        </w:rPr>
        <w:t xml:space="preserve">ز از پیامبر </w:t>
      </w:r>
      <w:r w:rsidRPr="006F0B90">
        <w:rPr>
          <w:rFonts w:cs="CTraditional Arabic"/>
          <w:rtl/>
        </w:rPr>
        <w:t>ص</w:t>
      </w:r>
      <w:r w:rsidRPr="006F0B90">
        <w:rPr>
          <w:rtl/>
        </w:rPr>
        <w:t xml:space="preserve"> چن</w:t>
      </w:r>
      <w:r w:rsidR="002902AD">
        <w:rPr>
          <w:rtl/>
        </w:rPr>
        <w:t>ی</w:t>
      </w:r>
      <w:r w:rsidRPr="006F0B90">
        <w:rPr>
          <w:rtl/>
        </w:rPr>
        <w:t>ن روا</w:t>
      </w:r>
      <w:r w:rsidR="002902AD">
        <w:rPr>
          <w:rtl/>
        </w:rPr>
        <w:t>ی</w:t>
      </w:r>
      <w:r w:rsidRPr="006F0B90">
        <w:rPr>
          <w:rtl/>
        </w:rPr>
        <w:t>ت مى‏</w:t>
      </w:r>
      <w:r w:rsidR="002902AD">
        <w:rPr>
          <w:rtl/>
        </w:rPr>
        <w:t>ک</w:t>
      </w:r>
      <w:r w:rsidRPr="006F0B90">
        <w:rPr>
          <w:rtl/>
        </w:rPr>
        <w:t xml:space="preserve">ند: «هر </w:t>
      </w:r>
      <w:r w:rsidR="002902AD">
        <w:rPr>
          <w:rtl/>
        </w:rPr>
        <w:t>ک</w:t>
      </w:r>
      <w:r w:rsidRPr="006F0B90">
        <w:rPr>
          <w:rtl/>
        </w:rPr>
        <w:t>س قبر حس</w:t>
      </w:r>
      <w:r w:rsidR="002902AD">
        <w:rPr>
          <w:rtl/>
        </w:rPr>
        <w:t>ی</w:t>
      </w:r>
      <w:r w:rsidRPr="006F0B90">
        <w:rPr>
          <w:rtl/>
        </w:rPr>
        <w:t>ن را ز</w:t>
      </w:r>
      <w:r w:rsidR="002902AD">
        <w:rPr>
          <w:rtl/>
        </w:rPr>
        <w:t>ی</w:t>
      </w:r>
      <w:r w:rsidRPr="006F0B90">
        <w:rPr>
          <w:rtl/>
        </w:rPr>
        <w:t xml:space="preserve">ارت </w:t>
      </w:r>
      <w:r w:rsidR="002902AD">
        <w:rPr>
          <w:rtl/>
        </w:rPr>
        <w:t>ک</w:t>
      </w:r>
      <w:r w:rsidRPr="006F0B90">
        <w:rPr>
          <w:rtl/>
        </w:rPr>
        <w:t>ند، بهشت بر او واجب مى‏شود»!!</w:t>
      </w:r>
      <w:r w:rsidRPr="002902AD">
        <w:rPr>
          <w:rStyle w:val="FootnoteReference"/>
          <w:rFonts w:ascii="Times New Roman" w:hAnsi="Times New Roman"/>
          <w:b/>
          <w:sz w:val="24"/>
          <w:rtl/>
        </w:rPr>
        <w:footnoteReference w:id="156"/>
      </w:r>
      <w:r>
        <w:rPr>
          <w:rFonts w:hint="cs"/>
          <w:rtl/>
        </w:rPr>
        <w:t>.</w:t>
      </w:r>
    </w:p>
    <w:p w:rsidR="008F2583" w:rsidRDefault="00082CC7" w:rsidP="00172A42">
      <w:pPr>
        <w:pStyle w:val="a5"/>
        <w:rPr>
          <w:rtl/>
        </w:rPr>
      </w:pPr>
      <w:r w:rsidRPr="006F0B90">
        <w:rPr>
          <w:rtl/>
        </w:rPr>
        <w:t>ش</w:t>
      </w:r>
      <w:r w:rsidR="002902AD">
        <w:rPr>
          <w:rtl/>
        </w:rPr>
        <w:t>ی</w:t>
      </w:r>
      <w:r w:rsidRPr="006F0B90">
        <w:rPr>
          <w:rtl/>
        </w:rPr>
        <w:t>خ مجلسى ن</w:t>
      </w:r>
      <w:r w:rsidR="002902AD">
        <w:rPr>
          <w:rtl/>
        </w:rPr>
        <w:t>ی</w:t>
      </w:r>
      <w:r w:rsidRPr="006F0B90">
        <w:rPr>
          <w:rtl/>
        </w:rPr>
        <w:t>ز از امام باقر روا</w:t>
      </w:r>
      <w:r w:rsidR="002902AD">
        <w:rPr>
          <w:rtl/>
        </w:rPr>
        <w:t>ی</w:t>
      </w:r>
      <w:r w:rsidRPr="006F0B90">
        <w:rPr>
          <w:rtl/>
        </w:rPr>
        <w:t>ت مى‏</w:t>
      </w:r>
      <w:r w:rsidR="002902AD">
        <w:rPr>
          <w:rtl/>
        </w:rPr>
        <w:t>ک</w:t>
      </w:r>
      <w:r w:rsidRPr="006F0B90">
        <w:rPr>
          <w:rtl/>
        </w:rPr>
        <w:t>ند: «اگر نتوانست به ز</w:t>
      </w:r>
      <w:r w:rsidR="002902AD">
        <w:rPr>
          <w:rtl/>
        </w:rPr>
        <w:t>ی</w:t>
      </w:r>
      <w:r w:rsidRPr="006F0B90">
        <w:rPr>
          <w:rtl/>
        </w:rPr>
        <w:t>ارت قبر حس</w:t>
      </w:r>
      <w:r w:rsidR="002902AD">
        <w:rPr>
          <w:rtl/>
        </w:rPr>
        <w:t>ی</w:t>
      </w:r>
      <w:r w:rsidRPr="006F0B90">
        <w:rPr>
          <w:rtl/>
        </w:rPr>
        <w:t>ن برود، برا</w:t>
      </w:r>
      <w:r w:rsidR="002902AD">
        <w:rPr>
          <w:rtl/>
        </w:rPr>
        <w:t>ی</w:t>
      </w:r>
      <w:r w:rsidRPr="006F0B90">
        <w:rPr>
          <w:rtl/>
        </w:rPr>
        <w:t>ش به خاطر شهادتش گر</w:t>
      </w:r>
      <w:r w:rsidR="002902AD">
        <w:rPr>
          <w:rtl/>
        </w:rPr>
        <w:t>ی</w:t>
      </w:r>
      <w:r w:rsidRPr="006F0B90">
        <w:rPr>
          <w:rtl/>
        </w:rPr>
        <w:t xml:space="preserve">ه </w:t>
      </w:r>
      <w:r w:rsidR="002902AD">
        <w:rPr>
          <w:rtl/>
        </w:rPr>
        <w:t>ک</w:t>
      </w:r>
      <w:r w:rsidRPr="006F0B90">
        <w:rPr>
          <w:rtl/>
        </w:rPr>
        <w:t>ند! ه</w:t>
      </w:r>
      <w:r w:rsidR="002902AD">
        <w:rPr>
          <w:rtl/>
        </w:rPr>
        <w:t>ی</w:t>
      </w:r>
      <w:r w:rsidRPr="006F0B90">
        <w:rPr>
          <w:rtl/>
        </w:rPr>
        <w:t>چ قطره اش</w:t>
      </w:r>
      <w:r w:rsidR="002902AD">
        <w:rPr>
          <w:rtl/>
        </w:rPr>
        <w:t>ک</w:t>
      </w:r>
      <w:r w:rsidRPr="006F0B90">
        <w:rPr>
          <w:rtl/>
        </w:rPr>
        <w:t>ى از چشمش خارج نمى‏شود مگر ا</w:t>
      </w:r>
      <w:r w:rsidR="002902AD">
        <w:rPr>
          <w:rtl/>
        </w:rPr>
        <w:t>ی</w:t>
      </w:r>
      <w:r w:rsidRPr="006F0B90">
        <w:rPr>
          <w:rtl/>
        </w:rPr>
        <w:t>ن</w:t>
      </w:r>
      <w:r w:rsidR="002902AD">
        <w:rPr>
          <w:rtl/>
        </w:rPr>
        <w:t>ک</w:t>
      </w:r>
      <w:r w:rsidRPr="006F0B90">
        <w:rPr>
          <w:rtl/>
        </w:rPr>
        <w:t>ه خداوند گناهانش را مى‏بخشد، و لو ا</w:t>
      </w:r>
      <w:r w:rsidR="002902AD">
        <w:rPr>
          <w:rtl/>
        </w:rPr>
        <w:t>ی</w:t>
      </w:r>
      <w:r w:rsidRPr="006F0B90">
        <w:rPr>
          <w:rtl/>
        </w:rPr>
        <w:t>ن</w:t>
      </w:r>
      <w:r w:rsidR="002902AD">
        <w:rPr>
          <w:rtl/>
        </w:rPr>
        <w:t>ک</w:t>
      </w:r>
      <w:r w:rsidRPr="006F0B90">
        <w:rPr>
          <w:rtl/>
        </w:rPr>
        <w:t>ه به اندازه در</w:t>
      </w:r>
      <w:r w:rsidR="002902AD">
        <w:rPr>
          <w:rtl/>
        </w:rPr>
        <w:t>ی</w:t>
      </w:r>
      <w:r w:rsidRPr="006F0B90">
        <w:rPr>
          <w:rtl/>
        </w:rPr>
        <w:t>ا هم باشد»!!</w:t>
      </w:r>
      <w:r w:rsidRPr="002902AD">
        <w:rPr>
          <w:rStyle w:val="FootnoteReference"/>
          <w:rFonts w:ascii="Times New Roman" w:hAnsi="Times New Roman"/>
          <w:b/>
          <w:sz w:val="24"/>
          <w:rtl/>
        </w:rPr>
        <w:footnoteReference w:id="157"/>
      </w:r>
      <w:r>
        <w:rPr>
          <w:rFonts w:hint="cs"/>
          <w:rtl/>
        </w:rPr>
        <w:t>.</w:t>
      </w:r>
    </w:p>
    <w:p w:rsidR="008F2583" w:rsidRDefault="00082CC7" w:rsidP="00172A42">
      <w:pPr>
        <w:pStyle w:val="a5"/>
        <w:rPr>
          <w:rtl/>
        </w:rPr>
      </w:pPr>
      <w:r w:rsidRPr="006F0B90">
        <w:rPr>
          <w:rtl/>
        </w:rPr>
        <w:t>«از امام باقر روا</w:t>
      </w:r>
      <w:r w:rsidR="002902AD">
        <w:rPr>
          <w:rtl/>
        </w:rPr>
        <w:t>ی</w:t>
      </w:r>
      <w:r w:rsidRPr="006F0B90">
        <w:rPr>
          <w:rtl/>
        </w:rPr>
        <w:t xml:space="preserve">ت شده است </w:t>
      </w:r>
      <w:r w:rsidR="002902AD">
        <w:rPr>
          <w:rtl/>
        </w:rPr>
        <w:t>ک</w:t>
      </w:r>
      <w:r w:rsidRPr="006F0B90">
        <w:rPr>
          <w:rtl/>
        </w:rPr>
        <w:t xml:space="preserve">ه: به پیامبر </w:t>
      </w:r>
      <w:r w:rsidRPr="006F0B90">
        <w:rPr>
          <w:rFonts w:cs="CTraditional Arabic"/>
          <w:rtl/>
        </w:rPr>
        <w:t>ص</w:t>
      </w:r>
      <w:r w:rsidRPr="006F0B90">
        <w:rPr>
          <w:rtl/>
        </w:rPr>
        <w:t xml:space="preserve"> گفته شد: چرا رفتارى با فاطمه دارى </w:t>
      </w:r>
      <w:r w:rsidR="002902AD">
        <w:rPr>
          <w:rtl/>
        </w:rPr>
        <w:t>ک</w:t>
      </w:r>
      <w:r w:rsidRPr="006F0B90">
        <w:rPr>
          <w:rtl/>
        </w:rPr>
        <w:t>ه با ه</w:t>
      </w:r>
      <w:r w:rsidR="002902AD">
        <w:rPr>
          <w:rtl/>
        </w:rPr>
        <w:t>ی</w:t>
      </w:r>
      <w:r w:rsidRPr="006F0B90">
        <w:rPr>
          <w:rtl/>
        </w:rPr>
        <w:t xml:space="preserve">چ </w:t>
      </w:r>
      <w:r w:rsidR="002902AD">
        <w:rPr>
          <w:rtl/>
        </w:rPr>
        <w:t>یک</w:t>
      </w:r>
      <w:r w:rsidRPr="006F0B90">
        <w:rPr>
          <w:rtl/>
        </w:rPr>
        <w:t xml:space="preserve"> از دخترانت ندارى؟! فرمود: همانا جبر</w:t>
      </w:r>
      <w:r w:rsidR="002902AD">
        <w:rPr>
          <w:rtl/>
        </w:rPr>
        <w:t>ی</w:t>
      </w:r>
      <w:r w:rsidRPr="006F0B90">
        <w:rPr>
          <w:rtl/>
        </w:rPr>
        <w:t xml:space="preserve">ل نزد من آمد درحالى </w:t>
      </w:r>
      <w:r w:rsidR="002902AD">
        <w:rPr>
          <w:rtl/>
        </w:rPr>
        <w:t>ک</w:t>
      </w:r>
      <w:r w:rsidRPr="006F0B90">
        <w:rPr>
          <w:rtl/>
        </w:rPr>
        <w:t>ه س</w:t>
      </w:r>
      <w:r w:rsidR="002902AD">
        <w:rPr>
          <w:rtl/>
        </w:rPr>
        <w:t>ی</w:t>
      </w:r>
      <w:r w:rsidRPr="006F0B90">
        <w:rPr>
          <w:rtl/>
        </w:rPr>
        <w:t>بى از بهشت برا</w:t>
      </w:r>
      <w:r w:rsidR="002902AD">
        <w:rPr>
          <w:rtl/>
        </w:rPr>
        <w:t>ی</w:t>
      </w:r>
      <w:r w:rsidRPr="006F0B90">
        <w:rPr>
          <w:rtl/>
        </w:rPr>
        <w:t>م با خود آورده بود، پس من آن را خوردم. آب پشتم با آن تغ</w:t>
      </w:r>
      <w:r w:rsidR="002902AD">
        <w:rPr>
          <w:rtl/>
        </w:rPr>
        <w:t>یی</w:t>
      </w:r>
      <w:r w:rsidRPr="006F0B90">
        <w:rPr>
          <w:rtl/>
        </w:rPr>
        <w:t xml:space="preserve">ر </w:t>
      </w:r>
      <w:r w:rsidR="002902AD">
        <w:rPr>
          <w:rtl/>
        </w:rPr>
        <w:t>ی</w:t>
      </w:r>
      <w:r w:rsidRPr="006F0B90">
        <w:rPr>
          <w:rtl/>
        </w:rPr>
        <w:t>افت و سپس نزد خد</w:t>
      </w:r>
      <w:r w:rsidR="002902AD">
        <w:rPr>
          <w:rtl/>
        </w:rPr>
        <w:t>ی</w:t>
      </w:r>
      <w:r w:rsidRPr="006F0B90">
        <w:rPr>
          <w:rtl/>
        </w:rPr>
        <w:t>جه رفتم و او هم فاطمه را حامله شد. پس من بوى بهشت را از او احساس مى‏</w:t>
      </w:r>
      <w:r w:rsidR="002902AD">
        <w:rPr>
          <w:rtl/>
        </w:rPr>
        <w:t>ک</w:t>
      </w:r>
      <w:r w:rsidRPr="006F0B90">
        <w:rPr>
          <w:rtl/>
        </w:rPr>
        <w:t>نم»!!</w:t>
      </w:r>
      <w:r w:rsidRPr="002902AD">
        <w:rPr>
          <w:rStyle w:val="FootnoteReference"/>
          <w:rFonts w:ascii="Times New Roman" w:hAnsi="Times New Roman"/>
          <w:b/>
          <w:sz w:val="24"/>
          <w:rtl/>
        </w:rPr>
        <w:footnoteReference w:id="158"/>
      </w:r>
      <w:r>
        <w:rPr>
          <w:rFonts w:hint="cs"/>
          <w:rtl/>
        </w:rPr>
        <w:t>.</w:t>
      </w:r>
    </w:p>
    <w:p w:rsidR="00082CC7" w:rsidRDefault="00082CC7" w:rsidP="00172A42">
      <w:pPr>
        <w:pStyle w:val="a5"/>
        <w:rPr>
          <w:rtl/>
        </w:rPr>
      </w:pPr>
      <w:r w:rsidRPr="006F0B90">
        <w:rPr>
          <w:rtl/>
        </w:rPr>
        <w:t>«از امام سجاد ن</w:t>
      </w:r>
      <w:r w:rsidR="002902AD">
        <w:rPr>
          <w:rtl/>
        </w:rPr>
        <w:t>ی</w:t>
      </w:r>
      <w:r w:rsidRPr="006F0B90">
        <w:rPr>
          <w:rtl/>
        </w:rPr>
        <w:t>ز روا</w:t>
      </w:r>
      <w:r w:rsidR="002902AD">
        <w:rPr>
          <w:rtl/>
        </w:rPr>
        <w:t>ی</w:t>
      </w:r>
      <w:r w:rsidRPr="006F0B90">
        <w:rPr>
          <w:rtl/>
        </w:rPr>
        <w:t xml:space="preserve">ت شده است </w:t>
      </w:r>
      <w:r w:rsidR="002902AD">
        <w:rPr>
          <w:rtl/>
        </w:rPr>
        <w:t>ک</w:t>
      </w:r>
      <w:r w:rsidRPr="006F0B90">
        <w:rPr>
          <w:rtl/>
        </w:rPr>
        <w:t xml:space="preserve">ه فرمود: خداوند فرشته‏اى دارد </w:t>
      </w:r>
      <w:r w:rsidR="002902AD">
        <w:rPr>
          <w:rtl/>
        </w:rPr>
        <w:t>ک</w:t>
      </w:r>
      <w:r w:rsidRPr="006F0B90">
        <w:rPr>
          <w:rtl/>
        </w:rPr>
        <w:t>ه نامش خرقائ</w:t>
      </w:r>
      <w:r w:rsidR="002902AD">
        <w:rPr>
          <w:rtl/>
        </w:rPr>
        <w:t>ی</w:t>
      </w:r>
      <w:r w:rsidRPr="006F0B90">
        <w:rPr>
          <w:rtl/>
        </w:rPr>
        <w:t xml:space="preserve">ل است </w:t>
      </w:r>
      <w:r w:rsidR="002902AD">
        <w:rPr>
          <w:rtl/>
        </w:rPr>
        <w:t>ک</w:t>
      </w:r>
      <w:r w:rsidRPr="006F0B90">
        <w:rPr>
          <w:rtl/>
        </w:rPr>
        <w:t>ه 18هزار بال دارد و ب</w:t>
      </w:r>
      <w:r w:rsidR="002902AD">
        <w:rPr>
          <w:rtl/>
        </w:rPr>
        <w:t>ی</w:t>
      </w:r>
      <w:r w:rsidRPr="006F0B90">
        <w:rPr>
          <w:rtl/>
        </w:rPr>
        <w:t>ن هر دو بالش، پانصد سال فاصله است»!!</w:t>
      </w:r>
      <w:r w:rsidRPr="002902AD">
        <w:rPr>
          <w:rStyle w:val="FootnoteReference"/>
          <w:rFonts w:ascii="Times New Roman" w:hAnsi="Times New Roman"/>
          <w:b/>
          <w:sz w:val="24"/>
          <w:rtl/>
        </w:rPr>
        <w:footnoteReference w:id="159"/>
      </w:r>
      <w:r>
        <w:rPr>
          <w:rFonts w:hint="cs"/>
          <w:rtl/>
        </w:rPr>
        <w:t>.</w:t>
      </w:r>
    </w:p>
    <w:p w:rsidR="008F2583" w:rsidRDefault="00082CC7" w:rsidP="00172A42">
      <w:pPr>
        <w:pStyle w:val="a5"/>
        <w:rPr>
          <w:rtl/>
        </w:rPr>
      </w:pPr>
      <w:r w:rsidRPr="006F0B90">
        <w:rPr>
          <w:rtl/>
        </w:rPr>
        <w:t>همچن</w:t>
      </w:r>
      <w:r w:rsidR="002902AD">
        <w:rPr>
          <w:rtl/>
        </w:rPr>
        <w:t>ی</w:t>
      </w:r>
      <w:r w:rsidRPr="006F0B90">
        <w:rPr>
          <w:rtl/>
        </w:rPr>
        <w:t>ن در «صح</w:t>
      </w:r>
      <w:r w:rsidR="002902AD">
        <w:rPr>
          <w:rtl/>
        </w:rPr>
        <w:t>ی</w:t>
      </w:r>
      <w:r w:rsidRPr="006F0B90">
        <w:rPr>
          <w:rtl/>
        </w:rPr>
        <w:t>فه سجاد</w:t>
      </w:r>
      <w:r w:rsidR="002902AD">
        <w:rPr>
          <w:rtl/>
        </w:rPr>
        <w:t>ی</w:t>
      </w:r>
      <w:r w:rsidRPr="006F0B90">
        <w:rPr>
          <w:rtl/>
        </w:rPr>
        <w:t xml:space="preserve">ه» </w:t>
      </w:r>
      <w:r w:rsidR="002902AD">
        <w:rPr>
          <w:rtl/>
        </w:rPr>
        <w:t>ک</w:t>
      </w:r>
      <w:r w:rsidRPr="006F0B90">
        <w:rPr>
          <w:rtl/>
        </w:rPr>
        <w:t xml:space="preserve">ه از </w:t>
      </w:r>
      <w:r w:rsidR="002902AD">
        <w:rPr>
          <w:rtl/>
        </w:rPr>
        <w:t>ک</w:t>
      </w:r>
      <w:r w:rsidRPr="006F0B90">
        <w:rPr>
          <w:rtl/>
        </w:rPr>
        <w:t>تب بس</w:t>
      </w:r>
      <w:r w:rsidR="002902AD">
        <w:rPr>
          <w:rtl/>
        </w:rPr>
        <w:t>ی</w:t>
      </w:r>
      <w:r w:rsidRPr="006F0B90">
        <w:rPr>
          <w:rtl/>
        </w:rPr>
        <w:t>ار معتبر ش</w:t>
      </w:r>
      <w:r w:rsidR="002902AD">
        <w:rPr>
          <w:rtl/>
        </w:rPr>
        <w:t>ی</w:t>
      </w:r>
      <w:r w:rsidRPr="006F0B90">
        <w:rPr>
          <w:rtl/>
        </w:rPr>
        <w:t>عه است و ادع</w:t>
      </w:r>
      <w:r w:rsidR="002902AD">
        <w:rPr>
          <w:rtl/>
        </w:rPr>
        <w:t>ی</w:t>
      </w:r>
      <w:r w:rsidRPr="006F0B90">
        <w:rPr>
          <w:rtl/>
        </w:rPr>
        <w:t>ه آن را دق</w:t>
      </w:r>
      <w:r w:rsidR="002902AD">
        <w:rPr>
          <w:rtl/>
        </w:rPr>
        <w:t>ی</w:t>
      </w:r>
      <w:r w:rsidRPr="006F0B90">
        <w:rPr>
          <w:rtl/>
        </w:rPr>
        <w:t>قاً از امام سجاد دانسته‏اند و سندش را معتبر مى‏شمارند، در مقدّمه‏اش چن</w:t>
      </w:r>
      <w:r w:rsidR="002902AD">
        <w:rPr>
          <w:rtl/>
        </w:rPr>
        <w:t>ی</w:t>
      </w:r>
      <w:r w:rsidRPr="006F0B90">
        <w:rPr>
          <w:rtl/>
        </w:rPr>
        <w:t>ن حد</w:t>
      </w:r>
      <w:r w:rsidR="002902AD">
        <w:rPr>
          <w:rtl/>
        </w:rPr>
        <w:t>ی</w:t>
      </w:r>
      <w:r w:rsidRPr="006F0B90">
        <w:rPr>
          <w:rtl/>
        </w:rPr>
        <w:t>ثى آمده است: «از م</w:t>
      </w:r>
      <w:r w:rsidR="002902AD">
        <w:rPr>
          <w:rtl/>
        </w:rPr>
        <w:t>ی</w:t>
      </w:r>
      <w:r w:rsidRPr="006F0B90">
        <w:rPr>
          <w:rtl/>
        </w:rPr>
        <w:t>ان ما اهل‏ب</w:t>
      </w:r>
      <w:r w:rsidR="002902AD">
        <w:rPr>
          <w:rtl/>
        </w:rPr>
        <w:t>ی</w:t>
      </w:r>
      <w:r w:rsidRPr="006F0B90">
        <w:rPr>
          <w:rtl/>
        </w:rPr>
        <w:t>ت، تا ق</w:t>
      </w:r>
      <w:r w:rsidR="002902AD">
        <w:rPr>
          <w:rtl/>
        </w:rPr>
        <w:t>ی</w:t>
      </w:r>
      <w:r w:rsidRPr="006F0B90">
        <w:rPr>
          <w:rtl/>
        </w:rPr>
        <w:t>ام قائم ما، ه</w:t>
      </w:r>
      <w:r w:rsidR="002902AD">
        <w:rPr>
          <w:rtl/>
        </w:rPr>
        <w:t>ی</w:t>
      </w:r>
      <w:r w:rsidRPr="006F0B90">
        <w:rPr>
          <w:rtl/>
        </w:rPr>
        <w:t xml:space="preserve">چ </w:t>
      </w:r>
      <w:r w:rsidR="002902AD">
        <w:rPr>
          <w:rtl/>
        </w:rPr>
        <w:t>ک</w:t>
      </w:r>
      <w:r w:rsidRPr="006F0B90">
        <w:rPr>
          <w:rtl/>
        </w:rPr>
        <w:t>س براى از ب</w:t>
      </w:r>
      <w:r w:rsidR="002902AD">
        <w:rPr>
          <w:rtl/>
        </w:rPr>
        <w:t>ی</w:t>
      </w:r>
      <w:r w:rsidRPr="006F0B90">
        <w:rPr>
          <w:rtl/>
        </w:rPr>
        <w:t xml:space="preserve">ن‏بردن ظلمى و </w:t>
      </w:r>
      <w:r w:rsidR="002902AD">
        <w:rPr>
          <w:rtl/>
        </w:rPr>
        <w:t>ی</w:t>
      </w:r>
      <w:r w:rsidRPr="006F0B90">
        <w:rPr>
          <w:rtl/>
        </w:rPr>
        <w:t>ا احقاق حقّى جهت براندازى ح</w:t>
      </w:r>
      <w:r w:rsidR="002902AD">
        <w:rPr>
          <w:rtl/>
        </w:rPr>
        <w:t>ک</w:t>
      </w:r>
      <w:r w:rsidRPr="006F0B90">
        <w:rPr>
          <w:rtl/>
        </w:rPr>
        <w:t>ومتهاى باطل، ق</w:t>
      </w:r>
      <w:r w:rsidR="002902AD">
        <w:rPr>
          <w:rtl/>
        </w:rPr>
        <w:t>ی</w:t>
      </w:r>
      <w:r w:rsidRPr="006F0B90">
        <w:rPr>
          <w:rtl/>
        </w:rPr>
        <w:t>ام ن</w:t>
      </w:r>
      <w:r w:rsidR="002902AD">
        <w:rPr>
          <w:rtl/>
        </w:rPr>
        <w:t>ک</w:t>
      </w:r>
      <w:r w:rsidRPr="006F0B90">
        <w:rPr>
          <w:rtl/>
        </w:rPr>
        <w:t>رده و ق</w:t>
      </w:r>
      <w:r w:rsidR="002902AD">
        <w:rPr>
          <w:rtl/>
        </w:rPr>
        <w:t>ی</w:t>
      </w:r>
      <w:r w:rsidRPr="006F0B90">
        <w:rPr>
          <w:rtl/>
        </w:rPr>
        <w:t xml:space="preserve">ام هم نخواهد </w:t>
      </w:r>
      <w:r w:rsidR="002902AD">
        <w:rPr>
          <w:rtl/>
        </w:rPr>
        <w:t>ک</w:t>
      </w:r>
      <w:r w:rsidRPr="006F0B90">
        <w:rPr>
          <w:rtl/>
        </w:rPr>
        <w:t>رد، مگر ا</w:t>
      </w:r>
      <w:r w:rsidR="002902AD">
        <w:rPr>
          <w:rtl/>
        </w:rPr>
        <w:t>ی</w:t>
      </w:r>
      <w:r w:rsidRPr="006F0B90">
        <w:rPr>
          <w:rtl/>
        </w:rPr>
        <w:t>ن</w:t>
      </w:r>
      <w:r w:rsidR="002902AD">
        <w:rPr>
          <w:rtl/>
        </w:rPr>
        <w:t>ک</w:t>
      </w:r>
      <w:r w:rsidRPr="006F0B90">
        <w:rPr>
          <w:rtl/>
        </w:rPr>
        <w:t>ه بى‏نت</w:t>
      </w:r>
      <w:r w:rsidR="002902AD">
        <w:rPr>
          <w:rtl/>
        </w:rPr>
        <w:t>ی</w:t>
      </w:r>
      <w:r w:rsidRPr="006F0B90">
        <w:rPr>
          <w:rtl/>
        </w:rPr>
        <w:t>جه خواهد بود و جز به بلا و مص</w:t>
      </w:r>
      <w:r w:rsidR="002902AD">
        <w:rPr>
          <w:rtl/>
        </w:rPr>
        <w:t>ی</w:t>
      </w:r>
      <w:r w:rsidRPr="006F0B90">
        <w:rPr>
          <w:rtl/>
        </w:rPr>
        <w:t>بت و غم و اندوه ما، چ</w:t>
      </w:r>
      <w:r w:rsidR="002902AD">
        <w:rPr>
          <w:rtl/>
        </w:rPr>
        <w:t>ی</w:t>
      </w:r>
      <w:r w:rsidRPr="006F0B90">
        <w:rPr>
          <w:rtl/>
        </w:rPr>
        <w:t>زى اضافه نمى‏</w:t>
      </w:r>
      <w:r w:rsidR="002902AD">
        <w:rPr>
          <w:rtl/>
        </w:rPr>
        <w:t>ک</w:t>
      </w:r>
      <w:r w:rsidRPr="006F0B90">
        <w:rPr>
          <w:rtl/>
        </w:rPr>
        <w:t>ند»!!</w:t>
      </w:r>
      <w:r>
        <w:rPr>
          <w:rFonts w:hint="cs"/>
          <w:rtl/>
        </w:rPr>
        <w:t>.</w:t>
      </w:r>
    </w:p>
    <w:p w:rsidR="008F2583" w:rsidRDefault="00082CC7" w:rsidP="00172A42">
      <w:pPr>
        <w:pStyle w:val="a5"/>
        <w:rPr>
          <w:rtl/>
        </w:rPr>
      </w:pPr>
      <w:r w:rsidRPr="006F0B90">
        <w:rPr>
          <w:rtl/>
        </w:rPr>
        <w:t>همچن</w:t>
      </w:r>
      <w:r w:rsidR="002902AD">
        <w:rPr>
          <w:rtl/>
        </w:rPr>
        <w:t>ی</w:t>
      </w:r>
      <w:r w:rsidRPr="006F0B90">
        <w:rPr>
          <w:rtl/>
        </w:rPr>
        <w:t>ن در «صح</w:t>
      </w:r>
      <w:r w:rsidR="002902AD">
        <w:rPr>
          <w:rtl/>
        </w:rPr>
        <w:t>ی</w:t>
      </w:r>
      <w:r w:rsidRPr="006F0B90">
        <w:rPr>
          <w:rtl/>
        </w:rPr>
        <w:t>فه امام صادق» آمده است: «پدرم مرا از پدرش و جدّش و بالاخره از على روا</w:t>
      </w:r>
      <w:r w:rsidR="002902AD">
        <w:rPr>
          <w:rtl/>
        </w:rPr>
        <w:t>ی</w:t>
      </w:r>
      <w:r w:rsidRPr="006F0B90">
        <w:rPr>
          <w:rtl/>
        </w:rPr>
        <w:t xml:space="preserve">ت </w:t>
      </w:r>
      <w:r w:rsidR="002902AD">
        <w:rPr>
          <w:rtl/>
        </w:rPr>
        <w:t>ک</w:t>
      </w:r>
      <w:r w:rsidRPr="006F0B90">
        <w:rPr>
          <w:rtl/>
        </w:rPr>
        <w:t xml:space="preserve">رد </w:t>
      </w:r>
      <w:r w:rsidR="002902AD">
        <w:rPr>
          <w:rtl/>
        </w:rPr>
        <w:t>ک</w:t>
      </w:r>
      <w:r w:rsidRPr="006F0B90">
        <w:rPr>
          <w:rtl/>
        </w:rPr>
        <w:t>ه رسول ا</w:t>
      </w:r>
      <w:r w:rsidR="002902AD">
        <w:rPr>
          <w:rtl/>
        </w:rPr>
        <w:t>ک</w:t>
      </w:r>
      <w:r w:rsidRPr="006F0B90">
        <w:rPr>
          <w:rtl/>
        </w:rPr>
        <w:t>رم را بر منبر خواب سب</w:t>
      </w:r>
      <w:r w:rsidR="002902AD">
        <w:rPr>
          <w:rtl/>
        </w:rPr>
        <w:t>ک</w:t>
      </w:r>
      <w:r w:rsidRPr="006F0B90">
        <w:rPr>
          <w:rtl/>
        </w:rPr>
        <w:t>ى درربود و در رؤ</w:t>
      </w:r>
      <w:r w:rsidR="002902AD">
        <w:rPr>
          <w:rtl/>
        </w:rPr>
        <w:t>ی</w:t>
      </w:r>
      <w:r w:rsidRPr="006F0B90">
        <w:rPr>
          <w:rtl/>
        </w:rPr>
        <w:t>ا د</w:t>
      </w:r>
      <w:r w:rsidR="002902AD">
        <w:rPr>
          <w:rtl/>
        </w:rPr>
        <w:t>ی</w:t>
      </w:r>
      <w:r w:rsidRPr="006F0B90">
        <w:rPr>
          <w:rtl/>
        </w:rPr>
        <w:t xml:space="preserve">د </w:t>
      </w:r>
      <w:r w:rsidR="002902AD">
        <w:rPr>
          <w:rtl/>
        </w:rPr>
        <w:t>ک</w:t>
      </w:r>
      <w:r w:rsidRPr="006F0B90">
        <w:rPr>
          <w:rtl/>
        </w:rPr>
        <w:t>ه چند بوز</w:t>
      </w:r>
      <w:r w:rsidR="002902AD">
        <w:rPr>
          <w:rtl/>
        </w:rPr>
        <w:t>ی</w:t>
      </w:r>
      <w:r w:rsidRPr="006F0B90">
        <w:rPr>
          <w:rtl/>
        </w:rPr>
        <w:t>نه از منبرش بالا و پا</w:t>
      </w:r>
      <w:r w:rsidR="002902AD">
        <w:rPr>
          <w:rtl/>
        </w:rPr>
        <w:t>یی</w:t>
      </w:r>
      <w:r w:rsidRPr="006F0B90">
        <w:rPr>
          <w:rtl/>
        </w:rPr>
        <w:t>ن مى‏روند، ناگهان از خواب ب</w:t>
      </w:r>
      <w:r w:rsidR="002902AD">
        <w:rPr>
          <w:rtl/>
        </w:rPr>
        <w:t>ی</w:t>
      </w:r>
      <w:r w:rsidRPr="006F0B90">
        <w:rPr>
          <w:rtl/>
        </w:rPr>
        <w:t>دار شد و در آن هنگام جبرئ</w:t>
      </w:r>
      <w:r w:rsidR="002902AD">
        <w:rPr>
          <w:rtl/>
        </w:rPr>
        <w:t>ی</w:t>
      </w:r>
      <w:r w:rsidRPr="006F0B90">
        <w:rPr>
          <w:rtl/>
        </w:rPr>
        <w:t>ل ا</w:t>
      </w:r>
      <w:r w:rsidR="002902AD">
        <w:rPr>
          <w:rtl/>
        </w:rPr>
        <w:t>ی</w:t>
      </w:r>
      <w:r w:rsidRPr="006F0B90">
        <w:rPr>
          <w:rtl/>
        </w:rPr>
        <w:t>ن آ</w:t>
      </w:r>
      <w:r w:rsidR="002902AD">
        <w:rPr>
          <w:rtl/>
        </w:rPr>
        <w:t>ی</w:t>
      </w:r>
      <w:r w:rsidRPr="006F0B90">
        <w:rPr>
          <w:rtl/>
        </w:rPr>
        <w:t xml:space="preserve">ت را از آسمان بدو وحى نمود </w:t>
      </w:r>
      <w:r w:rsidR="002902AD">
        <w:rPr>
          <w:rtl/>
        </w:rPr>
        <w:t>ک</w:t>
      </w:r>
      <w:r w:rsidRPr="006F0B90">
        <w:rPr>
          <w:rtl/>
        </w:rPr>
        <w:t>ه... بنى‏ام</w:t>
      </w:r>
      <w:r w:rsidR="002902AD">
        <w:rPr>
          <w:rtl/>
        </w:rPr>
        <w:t>ی</w:t>
      </w:r>
      <w:r w:rsidRPr="006F0B90">
        <w:rPr>
          <w:rtl/>
        </w:rPr>
        <w:t>ه هزار ماه بر مردم ح</w:t>
      </w:r>
      <w:r w:rsidR="002902AD">
        <w:rPr>
          <w:rtl/>
        </w:rPr>
        <w:t>ک</w:t>
      </w:r>
      <w:r w:rsidRPr="006F0B90">
        <w:rPr>
          <w:rtl/>
        </w:rPr>
        <w:t xml:space="preserve">ومت </w:t>
      </w:r>
      <w:r w:rsidR="002902AD">
        <w:rPr>
          <w:rtl/>
        </w:rPr>
        <w:t>ک</w:t>
      </w:r>
      <w:r w:rsidRPr="006F0B90">
        <w:rPr>
          <w:rtl/>
        </w:rPr>
        <w:t xml:space="preserve">نند و چنان باشد </w:t>
      </w:r>
      <w:r w:rsidR="002902AD">
        <w:rPr>
          <w:rtl/>
        </w:rPr>
        <w:t>ک</w:t>
      </w:r>
      <w:r w:rsidRPr="006F0B90">
        <w:rPr>
          <w:rtl/>
        </w:rPr>
        <w:t xml:space="preserve">ه اگر </w:t>
      </w:r>
      <w:r w:rsidR="002902AD">
        <w:rPr>
          <w:rtl/>
        </w:rPr>
        <w:t>ک</w:t>
      </w:r>
      <w:r w:rsidRPr="006F0B90">
        <w:rPr>
          <w:rtl/>
        </w:rPr>
        <w:t>وههاى جهان در برابرشان به سرافرازى و گردن</w:t>
      </w:r>
      <w:r w:rsidR="002902AD">
        <w:rPr>
          <w:rtl/>
        </w:rPr>
        <w:t>ک</w:t>
      </w:r>
      <w:r w:rsidRPr="006F0B90">
        <w:rPr>
          <w:rtl/>
        </w:rPr>
        <w:t>شى برخ</w:t>
      </w:r>
      <w:r w:rsidR="002902AD">
        <w:rPr>
          <w:rtl/>
        </w:rPr>
        <w:t>ی</w:t>
      </w:r>
      <w:r w:rsidRPr="006F0B90">
        <w:rPr>
          <w:rtl/>
        </w:rPr>
        <w:t>زند، ا</w:t>
      </w:r>
      <w:r w:rsidR="002902AD">
        <w:rPr>
          <w:rtl/>
        </w:rPr>
        <w:t>ی</w:t>
      </w:r>
      <w:r w:rsidRPr="006F0B90">
        <w:rPr>
          <w:rtl/>
        </w:rPr>
        <w:t xml:space="preserve">ن قوم بر </w:t>
      </w:r>
      <w:r w:rsidR="002902AD">
        <w:rPr>
          <w:rtl/>
        </w:rPr>
        <w:t>ک</w:t>
      </w:r>
      <w:r w:rsidRPr="006F0B90">
        <w:rPr>
          <w:rtl/>
        </w:rPr>
        <w:t>وههاى جهان چ</w:t>
      </w:r>
      <w:r w:rsidR="002902AD">
        <w:rPr>
          <w:rtl/>
        </w:rPr>
        <w:t>ی</w:t>
      </w:r>
      <w:r w:rsidRPr="006F0B90">
        <w:rPr>
          <w:rtl/>
        </w:rPr>
        <w:t>ره و پ</w:t>
      </w:r>
      <w:r w:rsidR="002902AD">
        <w:rPr>
          <w:rtl/>
        </w:rPr>
        <w:t>ی</w:t>
      </w:r>
      <w:r w:rsidRPr="006F0B90">
        <w:rPr>
          <w:rtl/>
        </w:rPr>
        <w:t>روز شوند»!!</w:t>
      </w:r>
      <w:r>
        <w:rPr>
          <w:rFonts w:hint="cs"/>
          <w:rtl/>
        </w:rPr>
        <w:t>.</w:t>
      </w:r>
    </w:p>
    <w:p w:rsidR="008F2583" w:rsidRDefault="00082CC7" w:rsidP="00172A42">
      <w:pPr>
        <w:pStyle w:val="a5"/>
        <w:rPr>
          <w:rtl/>
        </w:rPr>
      </w:pPr>
      <w:r w:rsidRPr="006F0B90">
        <w:rPr>
          <w:rtl/>
        </w:rPr>
        <w:t>نت</w:t>
      </w:r>
      <w:r w:rsidR="002902AD">
        <w:rPr>
          <w:rtl/>
        </w:rPr>
        <w:t>ی</w:t>
      </w:r>
      <w:r w:rsidRPr="006F0B90">
        <w:rPr>
          <w:rtl/>
        </w:rPr>
        <w:t>جتاً - بنا بر ا</w:t>
      </w:r>
      <w:r w:rsidR="002902AD">
        <w:rPr>
          <w:rtl/>
        </w:rPr>
        <w:t>ی</w:t>
      </w:r>
      <w:r w:rsidRPr="006F0B90">
        <w:rPr>
          <w:rtl/>
        </w:rPr>
        <w:t>ن دو حد</w:t>
      </w:r>
      <w:r w:rsidR="002902AD">
        <w:rPr>
          <w:rtl/>
        </w:rPr>
        <w:t>ی</w:t>
      </w:r>
      <w:r w:rsidRPr="006F0B90">
        <w:rPr>
          <w:rtl/>
        </w:rPr>
        <w:t>ث - حس</w:t>
      </w:r>
      <w:r w:rsidR="002902AD">
        <w:rPr>
          <w:rtl/>
        </w:rPr>
        <w:t>ی</w:t>
      </w:r>
      <w:r w:rsidRPr="006F0B90">
        <w:rPr>
          <w:rtl/>
        </w:rPr>
        <w:t>ن‏بن‏عل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ک</w:t>
      </w:r>
      <w:r w:rsidRPr="006F0B90">
        <w:rPr>
          <w:rtl/>
        </w:rPr>
        <w:t>ه مى‏دانست تا ق</w:t>
      </w:r>
      <w:r w:rsidR="002902AD">
        <w:rPr>
          <w:rtl/>
        </w:rPr>
        <w:t>ی</w:t>
      </w:r>
      <w:r w:rsidRPr="006F0B90">
        <w:rPr>
          <w:rtl/>
        </w:rPr>
        <w:t xml:space="preserve">ام قائم هر </w:t>
      </w:r>
      <w:r w:rsidR="002902AD">
        <w:rPr>
          <w:rtl/>
        </w:rPr>
        <w:t>ک</w:t>
      </w:r>
      <w:r w:rsidRPr="006F0B90">
        <w:rPr>
          <w:rtl/>
        </w:rPr>
        <w:t>س از خانواده‏شان بر عل</w:t>
      </w:r>
      <w:r w:rsidR="002902AD">
        <w:rPr>
          <w:rtl/>
        </w:rPr>
        <w:t>ی</w:t>
      </w:r>
      <w:r w:rsidRPr="006F0B90">
        <w:rPr>
          <w:rtl/>
        </w:rPr>
        <w:t>ه باطل ق</w:t>
      </w:r>
      <w:r w:rsidR="002902AD">
        <w:rPr>
          <w:rtl/>
        </w:rPr>
        <w:t>ی</w:t>
      </w:r>
      <w:r w:rsidRPr="006F0B90">
        <w:rPr>
          <w:rtl/>
        </w:rPr>
        <w:t xml:space="preserve">ام </w:t>
      </w:r>
      <w:r w:rsidR="002902AD">
        <w:rPr>
          <w:rtl/>
        </w:rPr>
        <w:t>ک</w:t>
      </w:r>
      <w:r w:rsidRPr="006F0B90">
        <w:rPr>
          <w:rtl/>
        </w:rPr>
        <w:t>ند، جز غم و اندوه و مص</w:t>
      </w:r>
      <w:r w:rsidR="002902AD">
        <w:rPr>
          <w:rtl/>
        </w:rPr>
        <w:t>ی</w:t>
      </w:r>
      <w:r w:rsidRPr="006F0B90">
        <w:rPr>
          <w:rtl/>
        </w:rPr>
        <w:t>بت برا</w:t>
      </w:r>
      <w:r w:rsidR="002902AD">
        <w:rPr>
          <w:rtl/>
        </w:rPr>
        <w:t>ی</w:t>
      </w:r>
      <w:r w:rsidRPr="006F0B90">
        <w:rPr>
          <w:rtl/>
        </w:rPr>
        <w:t>ش چ</w:t>
      </w:r>
      <w:r w:rsidR="002902AD">
        <w:rPr>
          <w:rtl/>
        </w:rPr>
        <w:t>ی</w:t>
      </w:r>
      <w:r w:rsidRPr="006F0B90">
        <w:rPr>
          <w:rtl/>
        </w:rPr>
        <w:t>زى نمى‏ماند، و ا</w:t>
      </w:r>
      <w:r w:rsidR="002902AD">
        <w:rPr>
          <w:rtl/>
        </w:rPr>
        <w:t>ی</w:t>
      </w:r>
      <w:r w:rsidRPr="006F0B90">
        <w:rPr>
          <w:rtl/>
        </w:rPr>
        <w:t>ن</w:t>
      </w:r>
      <w:r w:rsidR="002902AD">
        <w:rPr>
          <w:rtl/>
        </w:rPr>
        <w:t>ک</w:t>
      </w:r>
      <w:r w:rsidRPr="006F0B90">
        <w:rPr>
          <w:rtl/>
        </w:rPr>
        <w:t>ه بنى‏ام</w:t>
      </w:r>
      <w:r w:rsidR="002902AD">
        <w:rPr>
          <w:rtl/>
        </w:rPr>
        <w:t>ی</w:t>
      </w:r>
      <w:r w:rsidRPr="006F0B90">
        <w:rPr>
          <w:rtl/>
        </w:rPr>
        <w:t>ه هزار ماه - چنان</w:t>
      </w:r>
      <w:r w:rsidR="002902AD">
        <w:rPr>
          <w:rtl/>
        </w:rPr>
        <w:t>ک</w:t>
      </w:r>
      <w:r w:rsidRPr="006F0B90">
        <w:rPr>
          <w:rtl/>
        </w:rPr>
        <w:t xml:space="preserve">ه </w:t>
      </w:r>
      <w:r w:rsidR="002902AD">
        <w:rPr>
          <w:rtl/>
        </w:rPr>
        <w:t>ک</w:t>
      </w:r>
      <w:r w:rsidRPr="006F0B90">
        <w:rPr>
          <w:rtl/>
        </w:rPr>
        <w:t>وههاى جهان ن</w:t>
      </w:r>
      <w:r w:rsidR="002902AD">
        <w:rPr>
          <w:rtl/>
        </w:rPr>
        <w:t>ی</w:t>
      </w:r>
      <w:r w:rsidRPr="006F0B90">
        <w:rPr>
          <w:rtl/>
        </w:rPr>
        <w:t>ز تاب ق</w:t>
      </w:r>
      <w:r w:rsidR="002902AD">
        <w:rPr>
          <w:rtl/>
        </w:rPr>
        <w:t>ی</w:t>
      </w:r>
      <w:r w:rsidRPr="006F0B90">
        <w:rPr>
          <w:rtl/>
        </w:rPr>
        <w:t>ام و مقاومت در برابرشان را ندارند - بر مردم ح</w:t>
      </w:r>
      <w:r w:rsidR="002902AD">
        <w:rPr>
          <w:rtl/>
        </w:rPr>
        <w:t>ک</w:t>
      </w:r>
      <w:r w:rsidRPr="006F0B90">
        <w:rPr>
          <w:rtl/>
        </w:rPr>
        <w:t xml:space="preserve">ومت خواهند </w:t>
      </w:r>
      <w:r w:rsidR="002902AD">
        <w:rPr>
          <w:rtl/>
        </w:rPr>
        <w:t>ک</w:t>
      </w:r>
      <w:r w:rsidRPr="006F0B90">
        <w:rPr>
          <w:rtl/>
        </w:rPr>
        <w:t>رد، بى‏جهت بر عل</w:t>
      </w:r>
      <w:r w:rsidR="002902AD">
        <w:rPr>
          <w:rtl/>
        </w:rPr>
        <w:t>ی</w:t>
      </w:r>
      <w:r w:rsidRPr="006F0B90">
        <w:rPr>
          <w:rtl/>
        </w:rPr>
        <w:t>ه آنان ق</w:t>
      </w:r>
      <w:r w:rsidR="002902AD">
        <w:rPr>
          <w:rtl/>
        </w:rPr>
        <w:t>ی</w:t>
      </w:r>
      <w:r w:rsidRPr="006F0B90">
        <w:rPr>
          <w:rtl/>
        </w:rPr>
        <w:t xml:space="preserve">ام </w:t>
      </w:r>
      <w:r w:rsidR="002902AD">
        <w:rPr>
          <w:rtl/>
        </w:rPr>
        <w:t>ک</w:t>
      </w:r>
      <w:r w:rsidRPr="006F0B90">
        <w:rPr>
          <w:rtl/>
        </w:rPr>
        <w:t>رد! شا</w:t>
      </w:r>
      <w:r w:rsidR="002902AD">
        <w:rPr>
          <w:rtl/>
        </w:rPr>
        <w:t>ی</w:t>
      </w:r>
      <w:r w:rsidRPr="006F0B90">
        <w:rPr>
          <w:rtl/>
        </w:rPr>
        <w:t xml:space="preserve">د صلح امام حسن‏ </w:t>
      </w:r>
      <w:r w:rsidRPr="006F0B90">
        <w:rPr>
          <w:rFonts w:cs="CTraditional Arabic"/>
          <w:rtl/>
        </w:rPr>
        <w:t>س</w:t>
      </w:r>
      <w:r w:rsidRPr="006F0B90">
        <w:rPr>
          <w:rtl/>
        </w:rPr>
        <w:t xml:space="preserve"> هم به ا</w:t>
      </w:r>
      <w:r w:rsidR="002902AD">
        <w:rPr>
          <w:rtl/>
        </w:rPr>
        <w:t>ی</w:t>
      </w:r>
      <w:r w:rsidRPr="006F0B90">
        <w:rPr>
          <w:rtl/>
        </w:rPr>
        <w:t xml:space="preserve">ن خاطر بوده </w:t>
      </w:r>
      <w:r w:rsidR="002902AD">
        <w:rPr>
          <w:rtl/>
        </w:rPr>
        <w:t>ک</w:t>
      </w:r>
      <w:r w:rsidRPr="006F0B90">
        <w:rPr>
          <w:rtl/>
        </w:rPr>
        <w:t>ه او از ا</w:t>
      </w:r>
      <w:r w:rsidR="002902AD">
        <w:rPr>
          <w:rtl/>
        </w:rPr>
        <w:t>ی</w:t>
      </w:r>
      <w:r w:rsidRPr="006F0B90">
        <w:rPr>
          <w:rtl/>
        </w:rPr>
        <w:t>ن مطلب آگاه بوده و لذا با آنان از سرِ جنگ درن</w:t>
      </w:r>
      <w:r w:rsidR="002902AD">
        <w:rPr>
          <w:rtl/>
        </w:rPr>
        <w:t>ی</w:t>
      </w:r>
      <w:r w:rsidRPr="006F0B90">
        <w:rPr>
          <w:rtl/>
        </w:rPr>
        <w:t>امد!!</w:t>
      </w:r>
      <w:r>
        <w:rPr>
          <w:rFonts w:hint="cs"/>
          <w:rtl/>
        </w:rPr>
        <w:t>.</w:t>
      </w:r>
    </w:p>
    <w:p w:rsidR="008F2583" w:rsidRDefault="00082CC7" w:rsidP="00172A42">
      <w:pPr>
        <w:pStyle w:val="a5"/>
        <w:rPr>
          <w:rtl/>
        </w:rPr>
      </w:pPr>
      <w:r w:rsidRPr="006F0B90">
        <w:rPr>
          <w:rtl/>
        </w:rPr>
        <w:t>و ا</w:t>
      </w:r>
      <w:r w:rsidR="002902AD">
        <w:rPr>
          <w:rtl/>
        </w:rPr>
        <w:t>ی</w:t>
      </w:r>
      <w:r w:rsidRPr="006F0B90">
        <w:rPr>
          <w:rtl/>
        </w:rPr>
        <w:t xml:space="preserve">ن را هم اضافه </w:t>
      </w:r>
      <w:r w:rsidR="002902AD">
        <w:rPr>
          <w:rtl/>
        </w:rPr>
        <w:t>ک</w:t>
      </w:r>
      <w:r w:rsidRPr="006F0B90">
        <w:rPr>
          <w:rtl/>
        </w:rPr>
        <w:t xml:space="preserve">نم </w:t>
      </w:r>
      <w:r w:rsidR="002902AD">
        <w:rPr>
          <w:rtl/>
        </w:rPr>
        <w:t>ک</w:t>
      </w:r>
      <w:r w:rsidRPr="006F0B90">
        <w:rPr>
          <w:rtl/>
        </w:rPr>
        <w:t>ه در «نهج‏البلاغه» آمده است: «موسى در ب</w:t>
      </w:r>
      <w:r w:rsidR="002902AD">
        <w:rPr>
          <w:rtl/>
        </w:rPr>
        <w:t>ی</w:t>
      </w:r>
      <w:r w:rsidRPr="006F0B90">
        <w:rPr>
          <w:rtl/>
        </w:rPr>
        <w:t xml:space="preserve">ابان آن قدر علف خورد </w:t>
      </w:r>
      <w:r w:rsidR="002902AD">
        <w:rPr>
          <w:rtl/>
        </w:rPr>
        <w:t>ک</w:t>
      </w:r>
      <w:r w:rsidRPr="006F0B90">
        <w:rPr>
          <w:rtl/>
        </w:rPr>
        <w:t>ه سبزى علفها در داخل ش</w:t>
      </w:r>
      <w:r w:rsidR="002902AD">
        <w:rPr>
          <w:rtl/>
        </w:rPr>
        <w:t>ک</w:t>
      </w:r>
      <w:r w:rsidRPr="006F0B90">
        <w:rPr>
          <w:rtl/>
        </w:rPr>
        <w:t>مش از پشت ش</w:t>
      </w:r>
      <w:r w:rsidR="002902AD">
        <w:rPr>
          <w:rtl/>
        </w:rPr>
        <w:t>ک</w:t>
      </w:r>
      <w:r w:rsidRPr="006F0B90">
        <w:rPr>
          <w:rtl/>
        </w:rPr>
        <w:t>مش پ</w:t>
      </w:r>
      <w:r w:rsidR="002902AD">
        <w:rPr>
          <w:rtl/>
        </w:rPr>
        <w:t>ی</w:t>
      </w:r>
      <w:r w:rsidRPr="006F0B90">
        <w:rPr>
          <w:rtl/>
        </w:rPr>
        <w:t>دا بود»!!</w:t>
      </w:r>
      <w:r w:rsidRPr="002902AD">
        <w:rPr>
          <w:rStyle w:val="FootnoteReference"/>
          <w:rFonts w:ascii="Times New Roman" w:hAnsi="Times New Roman"/>
          <w:b/>
          <w:sz w:val="24"/>
          <w:rtl/>
        </w:rPr>
        <w:footnoteReference w:id="160"/>
      </w:r>
      <w:r>
        <w:rPr>
          <w:rFonts w:hint="cs"/>
          <w:rtl/>
        </w:rPr>
        <w:t>.</w:t>
      </w:r>
    </w:p>
    <w:p w:rsidR="00082CC7" w:rsidRDefault="00082CC7" w:rsidP="00172A42">
      <w:pPr>
        <w:pStyle w:val="a5"/>
        <w:rPr>
          <w:rtl/>
        </w:rPr>
      </w:pPr>
      <w:r w:rsidRPr="006F0B90">
        <w:rPr>
          <w:rtl/>
        </w:rPr>
        <w:t>به راستى اگر چن</w:t>
      </w:r>
      <w:r w:rsidR="002902AD">
        <w:rPr>
          <w:rtl/>
        </w:rPr>
        <w:t>ی</w:t>
      </w:r>
      <w:r w:rsidRPr="006F0B90">
        <w:rPr>
          <w:rtl/>
        </w:rPr>
        <w:t xml:space="preserve">ن سخنى را </w:t>
      </w:r>
      <w:r w:rsidR="002902AD">
        <w:rPr>
          <w:rtl/>
        </w:rPr>
        <w:t>یک</w:t>
      </w:r>
      <w:r w:rsidRPr="006F0B90">
        <w:rPr>
          <w:rtl/>
        </w:rPr>
        <w:t>ى از سردمداران فعلى درباره د</w:t>
      </w:r>
      <w:r w:rsidR="002902AD">
        <w:rPr>
          <w:rtl/>
        </w:rPr>
        <w:t>ی</w:t>
      </w:r>
      <w:r w:rsidRPr="006F0B90">
        <w:rPr>
          <w:rtl/>
        </w:rPr>
        <w:t>گرى بگو</w:t>
      </w:r>
      <w:r w:rsidR="002902AD">
        <w:rPr>
          <w:rtl/>
        </w:rPr>
        <w:t>ی</w:t>
      </w:r>
      <w:r w:rsidRPr="006F0B90">
        <w:rPr>
          <w:rtl/>
        </w:rPr>
        <w:t>د، به صورت «جو</w:t>
      </w:r>
      <w:r w:rsidR="002902AD">
        <w:rPr>
          <w:rtl/>
        </w:rPr>
        <w:t>ک</w:t>
      </w:r>
      <w:r w:rsidRPr="006F0B90">
        <w:rPr>
          <w:rtl/>
        </w:rPr>
        <w:t>»! دهان به دهان خواهد گشت و آن وقت آ</w:t>
      </w:r>
      <w:r w:rsidR="002902AD">
        <w:rPr>
          <w:rtl/>
        </w:rPr>
        <w:t>ی</w:t>
      </w:r>
      <w:r w:rsidRPr="006F0B90">
        <w:rPr>
          <w:rtl/>
        </w:rPr>
        <w:t xml:space="preserve">ا سزاوار است </w:t>
      </w:r>
      <w:r w:rsidR="002902AD">
        <w:rPr>
          <w:rtl/>
        </w:rPr>
        <w:t>ک</w:t>
      </w:r>
      <w:r w:rsidRPr="006F0B90">
        <w:rPr>
          <w:rtl/>
        </w:rPr>
        <w:t>ه ما چن</w:t>
      </w:r>
      <w:r w:rsidR="002902AD">
        <w:rPr>
          <w:rtl/>
        </w:rPr>
        <w:t>ی</w:t>
      </w:r>
      <w:r w:rsidRPr="006F0B90">
        <w:rPr>
          <w:rtl/>
        </w:rPr>
        <w:t>ن مبالغه‏اى را از قول عل</w:t>
      </w:r>
      <w:r w:rsidR="002902AD">
        <w:rPr>
          <w:rtl/>
        </w:rPr>
        <w:t>ی</w:t>
      </w:r>
      <w:r w:rsidRPr="006F0B90">
        <w:rPr>
          <w:rtl/>
        </w:rPr>
        <w:t xml:space="preserve"> </w:t>
      </w:r>
      <w:r w:rsidRPr="006F0B90">
        <w:rPr>
          <w:rFonts w:cs="CTraditional Arabic"/>
          <w:rtl/>
        </w:rPr>
        <w:t>س</w:t>
      </w:r>
      <w:r w:rsidRPr="006F0B90">
        <w:rPr>
          <w:rtl/>
        </w:rPr>
        <w:t xml:space="preserve"> بپذ</w:t>
      </w:r>
      <w:r w:rsidR="002902AD">
        <w:rPr>
          <w:rtl/>
        </w:rPr>
        <w:t>ی</w:t>
      </w:r>
      <w:r w:rsidRPr="006F0B90">
        <w:rPr>
          <w:rtl/>
        </w:rPr>
        <w:t>ر</w:t>
      </w:r>
      <w:r w:rsidR="002902AD">
        <w:rPr>
          <w:rtl/>
        </w:rPr>
        <w:t>ی</w:t>
      </w:r>
      <w:r w:rsidRPr="006F0B90">
        <w:rPr>
          <w:rtl/>
        </w:rPr>
        <w:t>م؟!</w:t>
      </w:r>
      <w:r>
        <w:rPr>
          <w:rFonts w:hint="cs"/>
          <w:rtl/>
        </w:rPr>
        <w:t>.</w:t>
      </w:r>
    </w:p>
    <w:p w:rsidR="008F2583" w:rsidRDefault="00082CC7" w:rsidP="00172A42">
      <w:pPr>
        <w:pStyle w:val="a5"/>
        <w:rPr>
          <w:rtl/>
        </w:rPr>
      </w:pPr>
      <w:r w:rsidRPr="006F0B90">
        <w:rPr>
          <w:rtl/>
        </w:rPr>
        <w:t>آ</w:t>
      </w:r>
      <w:r w:rsidR="002902AD">
        <w:rPr>
          <w:rtl/>
        </w:rPr>
        <w:t>ی</w:t>
      </w:r>
      <w:r w:rsidRPr="006F0B90">
        <w:rPr>
          <w:rtl/>
        </w:rPr>
        <w:t xml:space="preserve">ا مى‏توان خرافات فوق و امثال بى‏شمار آن را - </w:t>
      </w:r>
      <w:r w:rsidR="002902AD">
        <w:rPr>
          <w:rtl/>
        </w:rPr>
        <w:t>ک</w:t>
      </w:r>
      <w:r w:rsidRPr="006F0B90">
        <w:rPr>
          <w:rtl/>
        </w:rPr>
        <w:t>ه در اساسى‏تر</w:t>
      </w:r>
      <w:r w:rsidR="002902AD">
        <w:rPr>
          <w:rtl/>
        </w:rPr>
        <w:t>ی</w:t>
      </w:r>
      <w:r w:rsidRPr="006F0B90">
        <w:rPr>
          <w:rtl/>
        </w:rPr>
        <w:t xml:space="preserve">ن </w:t>
      </w:r>
      <w:r w:rsidR="002902AD">
        <w:rPr>
          <w:rtl/>
        </w:rPr>
        <w:t>ک</w:t>
      </w:r>
      <w:r w:rsidRPr="006F0B90">
        <w:rPr>
          <w:rtl/>
        </w:rPr>
        <w:t>تب ش</w:t>
      </w:r>
      <w:r w:rsidR="002902AD">
        <w:rPr>
          <w:rtl/>
        </w:rPr>
        <w:t>ی</w:t>
      </w:r>
      <w:r w:rsidRPr="006F0B90">
        <w:rPr>
          <w:rtl/>
        </w:rPr>
        <w:t>عه به چشم مى‏خورد و ما به خاطر ترس و ح</w:t>
      </w:r>
      <w:r w:rsidR="002902AD">
        <w:rPr>
          <w:rtl/>
        </w:rPr>
        <w:t>ی</w:t>
      </w:r>
      <w:r w:rsidRPr="006F0B90">
        <w:rPr>
          <w:rtl/>
        </w:rPr>
        <w:t xml:space="preserve">ا از خدا، تنها به بعضى از آنها اشاره </w:t>
      </w:r>
      <w:r w:rsidR="002902AD">
        <w:rPr>
          <w:rtl/>
        </w:rPr>
        <w:t>ک</w:t>
      </w:r>
      <w:r w:rsidRPr="006F0B90">
        <w:rPr>
          <w:rtl/>
        </w:rPr>
        <w:t>رد</w:t>
      </w:r>
      <w:r w:rsidR="002902AD">
        <w:rPr>
          <w:rtl/>
        </w:rPr>
        <w:t>ی</w:t>
      </w:r>
      <w:r w:rsidRPr="006F0B90">
        <w:rPr>
          <w:rtl/>
        </w:rPr>
        <w:t xml:space="preserve">م - به </w:t>
      </w:r>
      <w:r w:rsidR="008F2583">
        <w:rPr>
          <w:rtl/>
        </w:rPr>
        <w:t>عنوان متنى از د</w:t>
      </w:r>
      <w:r w:rsidR="002902AD">
        <w:rPr>
          <w:rtl/>
        </w:rPr>
        <w:t>ی</w:t>
      </w:r>
      <w:r w:rsidR="008F2583">
        <w:rPr>
          <w:rtl/>
        </w:rPr>
        <w:t>ن خدا پذ</w:t>
      </w:r>
      <w:r w:rsidR="002902AD">
        <w:rPr>
          <w:rtl/>
        </w:rPr>
        <w:t>ی</w:t>
      </w:r>
      <w:r w:rsidR="008F2583">
        <w:rPr>
          <w:rtl/>
        </w:rPr>
        <w:t>رفت؟!.</w:t>
      </w:r>
    </w:p>
    <w:p w:rsidR="008F2583" w:rsidRDefault="00082CC7" w:rsidP="00172A42">
      <w:pPr>
        <w:pStyle w:val="a5"/>
        <w:rPr>
          <w:rtl/>
        </w:rPr>
      </w:pPr>
      <w:r w:rsidRPr="006F0B90">
        <w:rPr>
          <w:rtl/>
        </w:rPr>
        <w:t>عدّه‏اى را نام برده‏ا</w:t>
      </w:r>
      <w:r w:rsidR="002902AD">
        <w:rPr>
          <w:rtl/>
        </w:rPr>
        <w:t>ی</w:t>
      </w:r>
      <w:r w:rsidRPr="006F0B90">
        <w:rPr>
          <w:rtl/>
        </w:rPr>
        <w:t xml:space="preserve">د </w:t>
      </w:r>
      <w:r w:rsidR="002902AD">
        <w:rPr>
          <w:rtl/>
        </w:rPr>
        <w:t>ک</w:t>
      </w:r>
      <w:r w:rsidRPr="006F0B90">
        <w:rPr>
          <w:rtl/>
        </w:rPr>
        <w:t>ه با دروغهاى عج</w:t>
      </w:r>
      <w:r w:rsidR="002902AD">
        <w:rPr>
          <w:rtl/>
        </w:rPr>
        <w:t>ی</w:t>
      </w:r>
      <w:r w:rsidRPr="006F0B90">
        <w:rPr>
          <w:rtl/>
        </w:rPr>
        <w:t>ب و غر</w:t>
      </w:r>
      <w:r w:rsidR="002902AD">
        <w:rPr>
          <w:rtl/>
        </w:rPr>
        <w:t>ی</w:t>
      </w:r>
      <w:r w:rsidRPr="006F0B90">
        <w:rPr>
          <w:rtl/>
        </w:rPr>
        <w:t xml:space="preserve">ب، </w:t>
      </w:r>
      <w:r w:rsidR="002902AD">
        <w:rPr>
          <w:rtl/>
        </w:rPr>
        <w:t>ک</w:t>
      </w:r>
      <w:r w:rsidRPr="006F0B90">
        <w:rPr>
          <w:rtl/>
        </w:rPr>
        <w:t xml:space="preserve">تب سنّى را پر </w:t>
      </w:r>
      <w:r w:rsidR="002902AD">
        <w:rPr>
          <w:rtl/>
        </w:rPr>
        <w:t>ک</w:t>
      </w:r>
      <w:r w:rsidRPr="006F0B90">
        <w:rPr>
          <w:rtl/>
        </w:rPr>
        <w:t>رده‏اند: معاو</w:t>
      </w:r>
      <w:r w:rsidR="002902AD">
        <w:rPr>
          <w:rtl/>
        </w:rPr>
        <w:t>ی</w:t>
      </w:r>
      <w:r w:rsidRPr="006F0B90">
        <w:rPr>
          <w:rtl/>
        </w:rPr>
        <w:t>ه، عمروعاص، أبوهر</w:t>
      </w:r>
      <w:r w:rsidR="002902AD">
        <w:rPr>
          <w:rtl/>
        </w:rPr>
        <w:t>ی</w:t>
      </w:r>
      <w:r w:rsidRPr="006F0B90">
        <w:rPr>
          <w:rtl/>
        </w:rPr>
        <w:t>ره، مغ</w:t>
      </w:r>
      <w:r w:rsidR="002902AD">
        <w:rPr>
          <w:rtl/>
        </w:rPr>
        <w:t>ی</w:t>
      </w:r>
      <w:r w:rsidRPr="006F0B90">
        <w:rPr>
          <w:rtl/>
        </w:rPr>
        <w:t>ره بن‏شعبه، ع</w:t>
      </w:r>
      <w:r w:rsidR="002902AD">
        <w:rPr>
          <w:rtl/>
        </w:rPr>
        <w:t>ک</w:t>
      </w:r>
      <w:r w:rsidRPr="006F0B90">
        <w:rPr>
          <w:rtl/>
        </w:rPr>
        <w:t>رمه نردباز و... فرموده‏ا</w:t>
      </w:r>
      <w:r w:rsidR="002902AD">
        <w:rPr>
          <w:rtl/>
        </w:rPr>
        <w:t>ی</w:t>
      </w:r>
      <w:r w:rsidRPr="006F0B90">
        <w:rPr>
          <w:rtl/>
        </w:rPr>
        <w:t>د: «ما باور ندار</w:t>
      </w:r>
      <w:r w:rsidR="002902AD">
        <w:rPr>
          <w:rtl/>
        </w:rPr>
        <w:t>ی</w:t>
      </w:r>
      <w:r w:rsidRPr="006F0B90">
        <w:rPr>
          <w:rtl/>
        </w:rPr>
        <w:t>م ا</w:t>
      </w:r>
      <w:r w:rsidR="002902AD">
        <w:rPr>
          <w:rtl/>
        </w:rPr>
        <w:t>ی</w:t>
      </w:r>
      <w:r w:rsidRPr="006F0B90">
        <w:rPr>
          <w:rtl/>
        </w:rPr>
        <w:t>نان براى آموختن د</w:t>
      </w:r>
      <w:r w:rsidR="002902AD">
        <w:rPr>
          <w:rtl/>
        </w:rPr>
        <w:t>ی</w:t>
      </w:r>
      <w:r w:rsidRPr="006F0B90">
        <w:rPr>
          <w:rtl/>
        </w:rPr>
        <w:t>ن خدا و سنّت رسول، راستگو و صال</w:t>
      </w:r>
      <w:r w:rsidR="008F2583">
        <w:rPr>
          <w:rtl/>
        </w:rPr>
        <w:t>ح باشند».</w:t>
      </w:r>
    </w:p>
    <w:p w:rsidR="008F2583" w:rsidRDefault="00082CC7" w:rsidP="00172A42">
      <w:pPr>
        <w:pStyle w:val="a5"/>
        <w:rPr>
          <w:rtl/>
        </w:rPr>
      </w:pPr>
      <w:r w:rsidRPr="006F0B90">
        <w:rPr>
          <w:rtl/>
        </w:rPr>
        <w:t>(جواب): صرف‏نظر از ا</w:t>
      </w:r>
      <w:r w:rsidR="002902AD">
        <w:rPr>
          <w:rtl/>
        </w:rPr>
        <w:t>ی</w:t>
      </w:r>
      <w:r w:rsidRPr="006F0B90">
        <w:rPr>
          <w:rtl/>
        </w:rPr>
        <w:t>ن</w:t>
      </w:r>
      <w:r w:rsidR="002902AD">
        <w:rPr>
          <w:rtl/>
        </w:rPr>
        <w:t>ک</w:t>
      </w:r>
      <w:r w:rsidRPr="006F0B90">
        <w:rPr>
          <w:rtl/>
        </w:rPr>
        <w:t>ه، ا</w:t>
      </w:r>
      <w:r w:rsidR="002902AD">
        <w:rPr>
          <w:rtl/>
        </w:rPr>
        <w:t>ی</w:t>
      </w:r>
      <w:r w:rsidRPr="006F0B90">
        <w:rPr>
          <w:rtl/>
        </w:rPr>
        <w:t>نان چگونه افرادى بوده‏اند، اصولاً راه آموزش د</w:t>
      </w:r>
      <w:r w:rsidR="002902AD">
        <w:rPr>
          <w:rtl/>
        </w:rPr>
        <w:t>ی</w:t>
      </w:r>
      <w:r w:rsidRPr="006F0B90">
        <w:rPr>
          <w:rtl/>
        </w:rPr>
        <w:t>ن خدا ا</w:t>
      </w:r>
      <w:r w:rsidR="002902AD">
        <w:rPr>
          <w:rtl/>
        </w:rPr>
        <w:t>ی</w:t>
      </w:r>
      <w:r w:rsidRPr="006F0B90">
        <w:rPr>
          <w:rtl/>
        </w:rPr>
        <w:t>ن ن</w:t>
      </w:r>
      <w:r w:rsidR="002902AD">
        <w:rPr>
          <w:rtl/>
        </w:rPr>
        <w:t>ی</w:t>
      </w:r>
      <w:r w:rsidRPr="006F0B90">
        <w:rPr>
          <w:rtl/>
        </w:rPr>
        <w:t xml:space="preserve">ست </w:t>
      </w:r>
      <w:r w:rsidR="002902AD">
        <w:rPr>
          <w:rtl/>
        </w:rPr>
        <w:t>ک</w:t>
      </w:r>
      <w:r w:rsidRPr="006F0B90">
        <w:rPr>
          <w:rtl/>
        </w:rPr>
        <w:t>ه ما عدّه‏اى «راوىِ پا</w:t>
      </w:r>
      <w:r w:rsidR="002902AD">
        <w:rPr>
          <w:rtl/>
        </w:rPr>
        <w:t>ک</w:t>
      </w:r>
      <w:r w:rsidRPr="006F0B90">
        <w:rPr>
          <w:rtl/>
        </w:rPr>
        <w:t>دل» ب</w:t>
      </w:r>
      <w:r w:rsidR="002902AD">
        <w:rPr>
          <w:rtl/>
        </w:rPr>
        <w:t>ی</w:t>
      </w:r>
      <w:r w:rsidRPr="006F0B90">
        <w:rPr>
          <w:rtl/>
        </w:rPr>
        <w:t>اب</w:t>
      </w:r>
      <w:r w:rsidR="002902AD">
        <w:rPr>
          <w:rtl/>
        </w:rPr>
        <w:t>ی</w:t>
      </w:r>
      <w:r w:rsidRPr="006F0B90">
        <w:rPr>
          <w:rtl/>
        </w:rPr>
        <w:t>م و سپس عنانِ عقل و اند</w:t>
      </w:r>
      <w:r w:rsidR="002902AD">
        <w:rPr>
          <w:rtl/>
        </w:rPr>
        <w:t>ی</w:t>
      </w:r>
      <w:r w:rsidRPr="006F0B90">
        <w:rPr>
          <w:rtl/>
        </w:rPr>
        <w:t>شه را به دست سخنها</w:t>
      </w:r>
      <w:r w:rsidR="002902AD">
        <w:rPr>
          <w:rtl/>
        </w:rPr>
        <w:t>ی</w:t>
      </w:r>
      <w:r w:rsidRPr="006F0B90">
        <w:rPr>
          <w:rtl/>
        </w:rPr>
        <w:t>شان بسپار</w:t>
      </w:r>
      <w:r w:rsidR="002902AD">
        <w:rPr>
          <w:rtl/>
        </w:rPr>
        <w:t>ی</w:t>
      </w:r>
      <w:r w:rsidRPr="006F0B90">
        <w:rPr>
          <w:rtl/>
        </w:rPr>
        <w:t>م!</w:t>
      </w:r>
      <w:r>
        <w:rPr>
          <w:rFonts w:hint="cs"/>
          <w:rtl/>
        </w:rPr>
        <w:t>.</w:t>
      </w:r>
    </w:p>
    <w:p w:rsidR="008F2583" w:rsidRDefault="00082CC7" w:rsidP="002902AD">
      <w:pPr>
        <w:pStyle w:val="a5"/>
        <w:rPr>
          <w:rtl/>
        </w:rPr>
      </w:pPr>
      <w:r w:rsidRPr="006F0B90">
        <w:rPr>
          <w:rtl/>
        </w:rPr>
        <w:t xml:space="preserve">خداوند به ما </w:t>
      </w:r>
      <w:r w:rsidR="002902AD">
        <w:rPr>
          <w:rtl/>
        </w:rPr>
        <w:t>ک</w:t>
      </w:r>
      <w:r w:rsidRPr="006F0B90">
        <w:rPr>
          <w:rtl/>
        </w:rPr>
        <w:t>تاب داده و عقل ارزانى فرموده است تا در درجه نخست، راه هدا</w:t>
      </w:r>
      <w:r w:rsidR="002902AD">
        <w:rPr>
          <w:rtl/>
        </w:rPr>
        <w:t>ی</w:t>
      </w:r>
      <w:r w:rsidRPr="006F0B90">
        <w:rPr>
          <w:rtl/>
        </w:rPr>
        <w:t xml:space="preserve">ت را از </w:t>
      </w:r>
      <w:r w:rsidR="002902AD">
        <w:rPr>
          <w:rtl/>
        </w:rPr>
        <w:t>ک</w:t>
      </w:r>
      <w:r w:rsidRPr="006F0B90">
        <w:rPr>
          <w:rtl/>
        </w:rPr>
        <w:t>تابش ب</w:t>
      </w:r>
      <w:r w:rsidR="002902AD">
        <w:rPr>
          <w:rtl/>
        </w:rPr>
        <w:t>ی</w:t>
      </w:r>
      <w:r w:rsidRPr="006F0B90">
        <w:rPr>
          <w:rtl/>
        </w:rPr>
        <w:t>اب</w:t>
      </w:r>
      <w:r w:rsidR="002902AD">
        <w:rPr>
          <w:rtl/>
        </w:rPr>
        <w:t>ی</w:t>
      </w:r>
      <w:r w:rsidRPr="006F0B90">
        <w:rPr>
          <w:rtl/>
        </w:rPr>
        <w:t>م و با تحق</w:t>
      </w:r>
      <w:r w:rsidR="002902AD">
        <w:rPr>
          <w:rtl/>
        </w:rPr>
        <w:t>ی</w:t>
      </w:r>
      <w:r w:rsidRPr="006F0B90">
        <w:rPr>
          <w:rtl/>
        </w:rPr>
        <w:t>ق و بررسى منصفانه در</w:t>
      </w:r>
      <w:r w:rsidR="002902AD">
        <w:rPr>
          <w:rtl/>
        </w:rPr>
        <w:t>ی</w:t>
      </w:r>
      <w:r w:rsidRPr="006F0B90">
        <w:rPr>
          <w:rtl/>
        </w:rPr>
        <w:t>اب</w:t>
      </w:r>
      <w:r w:rsidR="002902AD">
        <w:rPr>
          <w:rtl/>
        </w:rPr>
        <w:t>ی</w:t>
      </w:r>
      <w:r w:rsidRPr="006F0B90">
        <w:rPr>
          <w:rtl/>
        </w:rPr>
        <w:t xml:space="preserve">م </w:t>
      </w:r>
      <w:r w:rsidR="002902AD">
        <w:rPr>
          <w:rtl/>
        </w:rPr>
        <w:t>ک</w:t>
      </w:r>
      <w:r w:rsidRPr="006F0B90">
        <w:rPr>
          <w:rtl/>
        </w:rPr>
        <w:t>ه سنّت واقعى رسول او</w:t>
      </w:r>
      <w:r>
        <w:rPr>
          <w:rFonts w:cs="CTraditional Arabic" w:hint="cs"/>
          <w:rtl/>
        </w:rPr>
        <w:t>ص</w:t>
      </w:r>
      <w:r w:rsidRPr="006F0B90">
        <w:rPr>
          <w:rtl/>
        </w:rPr>
        <w:t xml:space="preserve"> چگونه بوده است، و الّا انسانها - همه - به ح</w:t>
      </w:r>
      <w:r w:rsidR="002902AD">
        <w:rPr>
          <w:rtl/>
        </w:rPr>
        <w:t>ک</w:t>
      </w:r>
      <w:r w:rsidRPr="006F0B90">
        <w:rPr>
          <w:rtl/>
        </w:rPr>
        <w:t>م انسان</w:t>
      </w:r>
      <w:r w:rsidR="002902AD">
        <w:rPr>
          <w:rtl/>
        </w:rPr>
        <w:t>ی</w:t>
      </w:r>
      <w:r w:rsidRPr="006F0B90">
        <w:rPr>
          <w:rtl/>
        </w:rPr>
        <w:t>ت، محدود و در معرض اشتباهند، و هر چند بزرگوار و بلندمرتبه هم باشند، لاأقلّ در مظانّ سهو و نس</w:t>
      </w:r>
      <w:r w:rsidR="002902AD">
        <w:rPr>
          <w:rtl/>
        </w:rPr>
        <w:t>ی</w:t>
      </w:r>
      <w:r w:rsidRPr="006F0B90">
        <w:rPr>
          <w:rtl/>
        </w:rPr>
        <w:t>ان قرار دارند.. تنها راه رس</w:t>
      </w:r>
      <w:r w:rsidR="002902AD">
        <w:rPr>
          <w:rtl/>
        </w:rPr>
        <w:t>ی</w:t>
      </w:r>
      <w:r w:rsidRPr="006F0B90">
        <w:rPr>
          <w:rtl/>
        </w:rPr>
        <w:t>دن به حق</w:t>
      </w:r>
      <w:r w:rsidR="002902AD">
        <w:rPr>
          <w:rtl/>
        </w:rPr>
        <w:t>ی</w:t>
      </w:r>
      <w:r w:rsidRPr="006F0B90">
        <w:rPr>
          <w:rtl/>
        </w:rPr>
        <w:t>قت، ا</w:t>
      </w:r>
      <w:r w:rsidR="002902AD">
        <w:rPr>
          <w:rtl/>
        </w:rPr>
        <w:t>ی</w:t>
      </w:r>
      <w:r w:rsidRPr="006F0B90">
        <w:rPr>
          <w:rtl/>
        </w:rPr>
        <w:t xml:space="preserve">ن است </w:t>
      </w:r>
      <w:r w:rsidR="002902AD">
        <w:rPr>
          <w:rtl/>
        </w:rPr>
        <w:t>ک</w:t>
      </w:r>
      <w:r w:rsidRPr="006F0B90">
        <w:rPr>
          <w:rtl/>
        </w:rPr>
        <w:t xml:space="preserve">ه همگى، اقوال </w:t>
      </w:r>
      <w:r w:rsidR="002902AD">
        <w:rPr>
          <w:rtl/>
        </w:rPr>
        <w:t>یک</w:t>
      </w:r>
      <w:r w:rsidRPr="006F0B90">
        <w:rPr>
          <w:rtl/>
        </w:rPr>
        <w:t>د</w:t>
      </w:r>
      <w:r w:rsidR="002902AD">
        <w:rPr>
          <w:rtl/>
        </w:rPr>
        <w:t>ی</w:t>
      </w:r>
      <w:r w:rsidRPr="006F0B90">
        <w:rPr>
          <w:rtl/>
        </w:rPr>
        <w:t xml:space="preserve">گر را نقد و بررسى </w:t>
      </w:r>
      <w:r w:rsidR="002902AD">
        <w:rPr>
          <w:rtl/>
        </w:rPr>
        <w:t>ک</w:t>
      </w:r>
      <w:r w:rsidRPr="006F0B90">
        <w:rPr>
          <w:rtl/>
        </w:rPr>
        <w:t xml:space="preserve">نند </w:t>
      </w:r>
      <w:r>
        <w:rPr>
          <w:rtl/>
        </w:rPr>
        <w:t>و با مع</w:t>
      </w:r>
      <w:r w:rsidR="002902AD">
        <w:rPr>
          <w:rtl/>
        </w:rPr>
        <w:t>ی</w:t>
      </w:r>
      <w:r>
        <w:rPr>
          <w:rtl/>
        </w:rPr>
        <w:t>ارهاى اساسى تطب</w:t>
      </w:r>
      <w:r w:rsidR="002902AD">
        <w:rPr>
          <w:rtl/>
        </w:rPr>
        <w:t>ی</w:t>
      </w:r>
      <w:r>
        <w:rPr>
          <w:rtl/>
        </w:rPr>
        <w:t>ق دهند.</w:t>
      </w:r>
    </w:p>
    <w:p w:rsidR="008F2583" w:rsidRDefault="00082CC7" w:rsidP="00172A42">
      <w:pPr>
        <w:pStyle w:val="a5"/>
        <w:rPr>
          <w:rtl/>
        </w:rPr>
      </w:pPr>
      <w:r w:rsidRPr="006F0B90">
        <w:rPr>
          <w:rtl/>
        </w:rPr>
        <w:t>بارى! جنابعالى در برشمردن «دروغگو</w:t>
      </w:r>
      <w:r w:rsidR="002902AD">
        <w:rPr>
          <w:rtl/>
        </w:rPr>
        <w:t>ی</w:t>
      </w:r>
      <w:r w:rsidRPr="006F0B90">
        <w:rPr>
          <w:rtl/>
        </w:rPr>
        <w:t xml:space="preserve">ان سنّى»! از </w:t>
      </w:r>
      <w:r w:rsidR="002902AD">
        <w:rPr>
          <w:rtl/>
        </w:rPr>
        <w:t>ک</w:t>
      </w:r>
      <w:r w:rsidRPr="006F0B90">
        <w:rPr>
          <w:rtl/>
        </w:rPr>
        <w:t xml:space="preserve">سانى </w:t>
      </w:r>
      <w:r w:rsidR="002902AD">
        <w:rPr>
          <w:rtl/>
        </w:rPr>
        <w:t>ک</w:t>
      </w:r>
      <w:r w:rsidRPr="006F0B90">
        <w:rPr>
          <w:rtl/>
        </w:rPr>
        <w:t>ه با دروغهاى عج</w:t>
      </w:r>
      <w:r w:rsidR="002902AD">
        <w:rPr>
          <w:rtl/>
        </w:rPr>
        <w:t>ی</w:t>
      </w:r>
      <w:r w:rsidRPr="006F0B90">
        <w:rPr>
          <w:rtl/>
        </w:rPr>
        <w:t>ب و غر</w:t>
      </w:r>
      <w:r w:rsidR="002902AD">
        <w:rPr>
          <w:rtl/>
        </w:rPr>
        <w:t>ی</w:t>
      </w:r>
      <w:r w:rsidRPr="006F0B90">
        <w:rPr>
          <w:rtl/>
        </w:rPr>
        <w:t xml:space="preserve">ب، </w:t>
      </w:r>
      <w:r w:rsidR="002902AD">
        <w:rPr>
          <w:rtl/>
        </w:rPr>
        <w:t>ک</w:t>
      </w:r>
      <w:r w:rsidRPr="006F0B90">
        <w:rPr>
          <w:rtl/>
        </w:rPr>
        <w:t>تب اربعه ش</w:t>
      </w:r>
      <w:r w:rsidR="002902AD">
        <w:rPr>
          <w:rtl/>
        </w:rPr>
        <w:t>ی</w:t>
      </w:r>
      <w:r w:rsidRPr="006F0B90">
        <w:rPr>
          <w:rtl/>
        </w:rPr>
        <w:t xml:space="preserve">عه را پر </w:t>
      </w:r>
      <w:r w:rsidR="002902AD">
        <w:rPr>
          <w:rtl/>
        </w:rPr>
        <w:t>ک</w:t>
      </w:r>
      <w:r w:rsidRPr="006F0B90">
        <w:rPr>
          <w:rtl/>
        </w:rPr>
        <w:t>رده‏اند، غافل شده‏ا</w:t>
      </w:r>
      <w:r w:rsidR="002902AD">
        <w:rPr>
          <w:rtl/>
        </w:rPr>
        <w:t>ی</w:t>
      </w:r>
      <w:r w:rsidRPr="006F0B90">
        <w:rPr>
          <w:rtl/>
        </w:rPr>
        <w:t>د! و اسامى ا</w:t>
      </w:r>
      <w:r w:rsidR="002902AD">
        <w:rPr>
          <w:rtl/>
        </w:rPr>
        <w:t>ی</w:t>
      </w:r>
      <w:r w:rsidRPr="006F0B90">
        <w:rPr>
          <w:rtl/>
        </w:rPr>
        <w:t xml:space="preserve">ن گونه افراد در </w:t>
      </w:r>
      <w:r w:rsidR="002902AD">
        <w:rPr>
          <w:rtl/>
        </w:rPr>
        <w:t>ک</w:t>
      </w:r>
      <w:r w:rsidRPr="006F0B90">
        <w:rPr>
          <w:rtl/>
        </w:rPr>
        <w:t>تب رجال ش</w:t>
      </w:r>
      <w:r w:rsidR="002902AD">
        <w:rPr>
          <w:rtl/>
        </w:rPr>
        <w:t>ی</w:t>
      </w:r>
      <w:r w:rsidRPr="006F0B90">
        <w:rPr>
          <w:rtl/>
        </w:rPr>
        <w:t xml:space="preserve">عى، مانند «رجال علّامه حلّى»، «رجال ممقانى»، «رجال شوشترى» و «رجال </w:t>
      </w:r>
      <w:r w:rsidR="002902AD">
        <w:rPr>
          <w:rtl/>
        </w:rPr>
        <w:t>ک</w:t>
      </w:r>
      <w:r w:rsidRPr="006F0B90">
        <w:rPr>
          <w:rtl/>
        </w:rPr>
        <w:t>شى» آمده است و خود مى‏توان</w:t>
      </w:r>
      <w:r w:rsidR="002902AD">
        <w:rPr>
          <w:rtl/>
        </w:rPr>
        <w:t>ی</w:t>
      </w:r>
      <w:r w:rsidRPr="006F0B90">
        <w:rPr>
          <w:rtl/>
        </w:rPr>
        <w:t>د ملاحظه فرما</w:t>
      </w:r>
      <w:r w:rsidR="002902AD">
        <w:rPr>
          <w:rtl/>
        </w:rPr>
        <w:t>یی</w:t>
      </w:r>
      <w:r w:rsidRPr="006F0B90">
        <w:rPr>
          <w:rtl/>
        </w:rPr>
        <w:t>د؛ مانند: «سهل‏بن‏ز</w:t>
      </w:r>
      <w:r w:rsidR="002902AD">
        <w:rPr>
          <w:rtl/>
        </w:rPr>
        <w:t>ی</w:t>
      </w:r>
      <w:r w:rsidRPr="006F0B90">
        <w:rPr>
          <w:rtl/>
        </w:rPr>
        <w:t xml:space="preserve">اد آدمى» </w:t>
      </w:r>
      <w:r w:rsidR="002902AD">
        <w:rPr>
          <w:rtl/>
        </w:rPr>
        <w:t>ک</w:t>
      </w:r>
      <w:r w:rsidRPr="006F0B90">
        <w:rPr>
          <w:rtl/>
        </w:rPr>
        <w:t>ه از غلاة بوده و از قم اخراج گرد</w:t>
      </w:r>
      <w:r w:rsidR="002902AD">
        <w:rPr>
          <w:rtl/>
        </w:rPr>
        <w:t>ی</w:t>
      </w:r>
      <w:r w:rsidRPr="006F0B90">
        <w:rPr>
          <w:rtl/>
        </w:rPr>
        <w:t>د.. «أحمدبن س</w:t>
      </w:r>
      <w:r w:rsidR="002902AD">
        <w:rPr>
          <w:rtl/>
        </w:rPr>
        <w:t>ی</w:t>
      </w:r>
      <w:r w:rsidRPr="006F0B90">
        <w:rPr>
          <w:rtl/>
        </w:rPr>
        <w:t xml:space="preserve">ار» </w:t>
      </w:r>
      <w:r w:rsidR="002902AD">
        <w:rPr>
          <w:rtl/>
        </w:rPr>
        <w:t>ک</w:t>
      </w:r>
      <w:r w:rsidRPr="006F0B90">
        <w:rPr>
          <w:rtl/>
        </w:rPr>
        <w:t>ه روا</w:t>
      </w:r>
      <w:r w:rsidR="002902AD">
        <w:rPr>
          <w:rtl/>
        </w:rPr>
        <w:t>ی</w:t>
      </w:r>
      <w:r w:rsidRPr="006F0B90">
        <w:rPr>
          <w:rtl/>
        </w:rPr>
        <w:t>ات متعدّدى از امام على‏نقى و حسن عسگرى در تحر</w:t>
      </w:r>
      <w:r w:rsidR="002902AD">
        <w:rPr>
          <w:rtl/>
        </w:rPr>
        <w:t>ی</w:t>
      </w:r>
      <w:r w:rsidRPr="006F0B90">
        <w:rPr>
          <w:rtl/>
        </w:rPr>
        <w:t xml:space="preserve">ف قرآن آورده است.. «محمّدبن‏جعفر فزارى» </w:t>
      </w:r>
      <w:r w:rsidR="002902AD">
        <w:rPr>
          <w:rtl/>
        </w:rPr>
        <w:t>ک</w:t>
      </w:r>
      <w:r w:rsidRPr="006F0B90">
        <w:rPr>
          <w:rtl/>
        </w:rPr>
        <w:t>ه به قول علّامه حلّى احاد</w:t>
      </w:r>
      <w:r w:rsidR="002902AD">
        <w:rPr>
          <w:rtl/>
        </w:rPr>
        <w:t>ی</w:t>
      </w:r>
      <w:r w:rsidRPr="006F0B90">
        <w:rPr>
          <w:rtl/>
        </w:rPr>
        <w:t>ث عج</w:t>
      </w:r>
      <w:r w:rsidR="002902AD">
        <w:rPr>
          <w:rtl/>
        </w:rPr>
        <w:t>ی</w:t>
      </w:r>
      <w:r w:rsidRPr="006F0B90">
        <w:rPr>
          <w:rtl/>
        </w:rPr>
        <w:t>بى در تولّد مهدى نقل نموده است.. «هشام‏بن ح</w:t>
      </w:r>
      <w:r w:rsidR="002902AD">
        <w:rPr>
          <w:rtl/>
        </w:rPr>
        <w:t>ک</w:t>
      </w:r>
      <w:r w:rsidRPr="006F0B90">
        <w:rPr>
          <w:rtl/>
        </w:rPr>
        <w:t xml:space="preserve">م» </w:t>
      </w:r>
      <w:r w:rsidR="002902AD">
        <w:rPr>
          <w:rtl/>
        </w:rPr>
        <w:t>ک</w:t>
      </w:r>
      <w:r w:rsidRPr="006F0B90">
        <w:rPr>
          <w:rtl/>
        </w:rPr>
        <w:t>ه روا</w:t>
      </w:r>
      <w:r w:rsidR="002902AD">
        <w:rPr>
          <w:rtl/>
        </w:rPr>
        <w:t>ی</w:t>
      </w:r>
      <w:r w:rsidRPr="006F0B90">
        <w:rPr>
          <w:rtl/>
        </w:rPr>
        <w:t>تهاى ز</w:t>
      </w:r>
      <w:r w:rsidR="002902AD">
        <w:rPr>
          <w:rtl/>
        </w:rPr>
        <w:t>ی</w:t>
      </w:r>
      <w:r w:rsidRPr="006F0B90">
        <w:rPr>
          <w:rtl/>
        </w:rPr>
        <w:t>ادى را دالّ بر تجس</w:t>
      </w:r>
      <w:r w:rsidR="002902AD">
        <w:rPr>
          <w:rtl/>
        </w:rPr>
        <w:t>ی</w:t>
      </w:r>
      <w:r w:rsidRPr="006F0B90">
        <w:rPr>
          <w:rtl/>
        </w:rPr>
        <w:t xml:space="preserve">م خداوند نقل </w:t>
      </w:r>
      <w:r w:rsidR="002902AD">
        <w:rPr>
          <w:rtl/>
        </w:rPr>
        <w:t>ک</w:t>
      </w:r>
      <w:r w:rsidRPr="006F0B90">
        <w:rPr>
          <w:rtl/>
        </w:rPr>
        <w:t>رده است.. «هشام‏بن سالم جوال</w:t>
      </w:r>
      <w:r w:rsidR="002902AD">
        <w:rPr>
          <w:rtl/>
        </w:rPr>
        <w:t>ی</w:t>
      </w:r>
      <w:r w:rsidRPr="006F0B90">
        <w:rPr>
          <w:rtl/>
        </w:rPr>
        <w:t xml:space="preserve">قى» </w:t>
      </w:r>
      <w:r w:rsidR="002902AD">
        <w:rPr>
          <w:rtl/>
        </w:rPr>
        <w:t>ک</w:t>
      </w:r>
      <w:r w:rsidRPr="006F0B90">
        <w:rPr>
          <w:rtl/>
        </w:rPr>
        <w:t>ه روا</w:t>
      </w:r>
      <w:r w:rsidR="002902AD">
        <w:rPr>
          <w:rtl/>
        </w:rPr>
        <w:t>ی</w:t>
      </w:r>
      <w:r w:rsidRPr="006F0B90">
        <w:rPr>
          <w:rtl/>
        </w:rPr>
        <w:t>تها</w:t>
      </w:r>
      <w:r w:rsidR="002902AD">
        <w:rPr>
          <w:rtl/>
        </w:rPr>
        <w:t>ی</w:t>
      </w:r>
      <w:r w:rsidRPr="006F0B90">
        <w:rPr>
          <w:rtl/>
        </w:rPr>
        <w:t>ى را مبنى بر ا</w:t>
      </w:r>
      <w:r w:rsidR="002902AD">
        <w:rPr>
          <w:rtl/>
        </w:rPr>
        <w:t>ی</w:t>
      </w:r>
      <w:r w:rsidRPr="006F0B90">
        <w:rPr>
          <w:rtl/>
        </w:rPr>
        <w:t>ن</w:t>
      </w:r>
      <w:r w:rsidR="002902AD">
        <w:rPr>
          <w:rtl/>
        </w:rPr>
        <w:t>ک</w:t>
      </w:r>
      <w:r w:rsidRPr="006F0B90">
        <w:rPr>
          <w:rtl/>
        </w:rPr>
        <w:t>ه خداوند در ش</w:t>
      </w:r>
      <w:r w:rsidR="002902AD">
        <w:rPr>
          <w:rtl/>
        </w:rPr>
        <w:t>ک</w:t>
      </w:r>
      <w:r w:rsidRPr="006F0B90">
        <w:rPr>
          <w:rtl/>
        </w:rPr>
        <w:t xml:space="preserve">ل </w:t>
      </w:r>
      <w:r w:rsidR="002902AD">
        <w:rPr>
          <w:rtl/>
        </w:rPr>
        <w:t>یک</w:t>
      </w:r>
      <w:r w:rsidRPr="006F0B90">
        <w:rPr>
          <w:rtl/>
        </w:rPr>
        <w:t xml:space="preserve"> جوان سى ساله است و بس</w:t>
      </w:r>
      <w:r w:rsidR="002902AD">
        <w:rPr>
          <w:rtl/>
        </w:rPr>
        <w:t>ی</w:t>
      </w:r>
      <w:r w:rsidRPr="006F0B90">
        <w:rPr>
          <w:rtl/>
        </w:rPr>
        <w:t xml:space="preserve">ار تنومند است، نقل </w:t>
      </w:r>
      <w:r w:rsidR="002902AD">
        <w:rPr>
          <w:rtl/>
        </w:rPr>
        <w:t>ک</w:t>
      </w:r>
      <w:r w:rsidRPr="006F0B90">
        <w:rPr>
          <w:rtl/>
        </w:rPr>
        <w:t xml:space="preserve">رده است؛ همان اوصافى </w:t>
      </w:r>
      <w:r w:rsidR="002902AD">
        <w:rPr>
          <w:rtl/>
        </w:rPr>
        <w:t>ک</w:t>
      </w:r>
      <w:r w:rsidRPr="006F0B90">
        <w:rPr>
          <w:rtl/>
        </w:rPr>
        <w:t xml:space="preserve">ه </w:t>
      </w:r>
      <w:r w:rsidR="002902AD">
        <w:rPr>
          <w:rtl/>
        </w:rPr>
        <w:t>ی</w:t>
      </w:r>
      <w:r w:rsidRPr="006F0B90">
        <w:rPr>
          <w:rtl/>
        </w:rPr>
        <w:t>هود</w:t>
      </w:r>
      <w:r w:rsidR="002902AD">
        <w:rPr>
          <w:rtl/>
        </w:rPr>
        <w:t>ی</w:t>
      </w:r>
      <w:r w:rsidRPr="006F0B90">
        <w:rPr>
          <w:rtl/>
        </w:rPr>
        <w:t>ان در س</w:t>
      </w:r>
      <w:r w:rsidR="008F2583">
        <w:rPr>
          <w:rtl/>
        </w:rPr>
        <w:t>فر ت</w:t>
      </w:r>
      <w:r w:rsidR="002902AD">
        <w:rPr>
          <w:rtl/>
        </w:rPr>
        <w:t>ک</w:t>
      </w:r>
      <w:r w:rsidR="008F2583">
        <w:rPr>
          <w:rtl/>
        </w:rPr>
        <w:t>و</w:t>
      </w:r>
      <w:r w:rsidR="002902AD">
        <w:rPr>
          <w:rtl/>
        </w:rPr>
        <w:t>ی</w:t>
      </w:r>
      <w:r w:rsidR="008F2583">
        <w:rPr>
          <w:rtl/>
        </w:rPr>
        <w:t xml:space="preserve">ن </w:t>
      </w:r>
      <w:r w:rsidR="002902AD">
        <w:rPr>
          <w:rtl/>
        </w:rPr>
        <w:t>ک</w:t>
      </w:r>
      <w:r w:rsidR="008F2583">
        <w:rPr>
          <w:rtl/>
        </w:rPr>
        <w:t>تاب تورات آورده‏اند!.</w:t>
      </w:r>
      <w:r w:rsidRPr="006F0B90">
        <w:rPr>
          <w:rtl/>
        </w:rPr>
        <w:t xml:space="preserve"> «زرار</w:t>
      </w:r>
      <w:r w:rsidRPr="008F2583">
        <w:rPr>
          <w:rFonts w:ascii="mylotus" w:hAnsi="mylotus" w:cs="mylotus"/>
          <w:rtl/>
        </w:rPr>
        <w:t>ة</w:t>
      </w:r>
      <w:r w:rsidRPr="006F0B90">
        <w:rPr>
          <w:rtl/>
        </w:rPr>
        <w:t>بن أع</w:t>
      </w:r>
      <w:r w:rsidR="002902AD">
        <w:rPr>
          <w:rtl/>
        </w:rPr>
        <w:t>ی</w:t>
      </w:r>
      <w:r w:rsidRPr="006F0B90">
        <w:rPr>
          <w:rtl/>
        </w:rPr>
        <w:t xml:space="preserve">ن».. </w:t>
      </w:r>
      <w:r w:rsidR="002902AD">
        <w:rPr>
          <w:rtl/>
        </w:rPr>
        <w:t>ک</w:t>
      </w:r>
      <w:r w:rsidRPr="006F0B90">
        <w:rPr>
          <w:rtl/>
        </w:rPr>
        <w:t>ه اصلاً مس</w:t>
      </w:r>
      <w:r w:rsidR="002902AD">
        <w:rPr>
          <w:rtl/>
        </w:rPr>
        <w:t>ی</w:t>
      </w:r>
      <w:r w:rsidRPr="006F0B90">
        <w:rPr>
          <w:rtl/>
        </w:rPr>
        <w:t xml:space="preserve">حى بوده است.. «فرات‏بن أحنف» و امثال آنها </w:t>
      </w:r>
      <w:r w:rsidR="002902AD">
        <w:rPr>
          <w:rtl/>
        </w:rPr>
        <w:t>ک</w:t>
      </w:r>
      <w:r w:rsidRPr="006F0B90">
        <w:rPr>
          <w:rtl/>
        </w:rPr>
        <w:t>ه بس</w:t>
      </w:r>
      <w:r w:rsidR="002902AD">
        <w:rPr>
          <w:rtl/>
        </w:rPr>
        <w:t>ی</w:t>
      </w:r>
      <w:r w:rsidRPr="006F0B90">
        <w:rPr>
          <w:rtl/>
        </w:rPr>
        <w:t>ارند!</w:t>
      </w:r>
      <w:r>
        <w:rPr>
          <w:rFonts w:hint="cs"/>
          <w:rtl/>
        </w:rPr>
        <w:t>.</w:t>
      </w:r>
    </w:p>
    <w:p w:rsidR="008F2583" w:rsidRDefault="00082CC7" w:rsidP="00172A42">
      <w:pPr>
        <w:pStyle w:val="a5"/>
        <w:rPr>
          <w:rtl/>
        </w:rPr>
      </w:pPr>
      <w:r w:rsidRPr="006F0B90">
        <w:rPr>
          <w:rtl/>
        </w:rPr>
        <w:t>علماى رجال ش</w:t>
      </w:r>
      <w:r w:rsidR="002902AD">
        <w:rPr>
          <w:rtl/>
        </w:rPr>
        <w:t>ی</w:t>
      </w:r>
      <w:r w:rsidRPr="006F0B90">
        <w:rPr>
          <w:rtl/>
        </w:rPr>
        <w:t>عى از ا</w:t>
      </w:r>
      <w:r w:rsidR="002902AD">
        <w:rPr>
          <w:rtl/>
        </w:rPr>
        <w:t>ی</w:t>
      </w:r>
      <w:r w:rsidRPr="006F0B90">
        <w:rPr>
          <w:rtl/>
        </w:rPr>
        <w:t xml:space="preserve">نان سلب اعتماد </w:t>
      </w:r>
      <w:r w:rsidR="002902AD">
        <w:rPr>
          <w:rtl/>
        </w:rPr>
        <w:t>ک</w:t>
      </w:r>
      <w:r w:rsidRPr="006F0B90">
        <w:rPr>
          <w:rtl/>
        </w:rPr>
        <w:t>رده‏اند، ولى روا</w:t>
      </w:r>
      <w:r w:rsidR="002902AD">
        <w:rPr>
          <w:rtl/>
        </w:rPr>
        <w:t>ی</w:t>
      </w:r>
      <w:r w:rsidRPr="006F0B90">
        <w:rPr>
          <w:rtl/>
        </w:rPr>
        <w:t xml:space="preserve">اتشان - همچنان - در </w:t>
      </w:r>
      <w:r w:rsidR="002902AD">
        <w:rPr>
          <w:rtl/>
        </w:rPr>
        <w:t>ک</w:t>
      </w:r>
      <w:r w:rsidRPr="006F0B90">
        <w:rPr>
          <w:rtl/>
        </w:rPr>
        <w:t>تب مشهور ش</w:t>
      </w:r>
      <w:r w:rsidR="002902AD">
        <w:rPr>
          <w:rtl/>
        </w:rPr>
        <w:t>ی</w:t>
      </w:r>
      <w:r w:rsidRPr="006F0B90">
        <w:rPr>
          <w:rtl/>
        </w:rPr>
        <w:t>عه هست و مرتّب مورد استناد قرار مى‏گ</w:t>
      </w:r>
      <w:r w:rsidR="002902AD">
        <w:rPr>
          <w:rtl/>
        </w:rPr>
        <w:t>ی</w:t>
      </w:r>
      <w:r w:rsidRPr="006F0B90">
        <w:rPr>
          <w:rtl/>
        </w:rPr>
        <w:t>رد و در حوزه‏ها تدر</w:t>
      </w:r>
      <w:r w:rsidR="002902AD">
        <w:rPr>
          <w:rtl/>
        </w:rPr>
        <w:t>ی</w:t>
      </w:r>
      <w:r w:rsidRPr="006F0B90">
        <w:rPr>
          <w:rtl/>
        </w:rPr>
        <w:t>س مى‏شود! بنابرا</w:t>
      </w:r>
      <w:r w:rsidR="002902AD">
        <w:rPr>
          <w:rtl/>
        </w:rPr>
        <w:t>ی</w:t>
      </w:r>
      <w:r w:rsidRPr="006F0B90">
        <w:rPr>
          <w:rtl/>
        </w:rPr>
        <w:t>ن، اگر در آثار اهل‏سنّت گمراه</w:t>
      </w:r>
      <w:r w:rsidR="002902AD">
        <w:rPr>
          <w:rtl/>
        </w:rPr>
        <w:t>ی</w:t>
      </w:r>
      <w:r w:rsidRPr="006F0B90">
        <w:rPr>
          <w:rtl/>
        </w:rPr>
        <w:t>هاى بس</w:t>
      </w:r>
      <w:r w:rsidR="002902AD">
        <w:rPr>
          <w:rtl/>
        </w:rPr>
        <w:t>ی</w:t>
      </w:r>
      <w:r w:rsidRPr="006F0B90">
        <w:rPr>
          <w:rtl/>
        </w:rPr>
        <w:t xml:space="preserve">ارى هست - </w:t>
      </w:r>
      <w:r w:rsidR="002902AD">
        <w:rPr>
          <w:rtl/>
        </w:rPr>
        <w:t>ک</w:t>
      </w:r>
      <w:r w:rsidRPr="006F0B90">
        <w:rPr>
          <w:rtl/>
        </w:rPr>
        <w:t>ه هست - آثار ش</w:t>
      </w:r>
      <w:r w:rsidR="002902AD">
        <w:rPr>
          <w:rtl/>
        </w:rPr>
        <w:t>ی</w:t>
      </w:r>
      <w:r w:rsidRPr="006F0B90">
        <w:rPr>
          <w:rtl/>
        </w:rPr>
        <w:t>عى ن</w:t>
      </w:r>
      <w:r w:rsidR="002902AD">
        <w:rPr>
          <w:rtl/>
        </w:rPr>
        <w:t>ی</w:t>
      </w:r>
      <w:r w:rsidRPr="006F0B90">
        <w:rPr>
          <w:rtl/>
        </w:rPr>
        <w:t>ز مملو از خرافات و گمراهى است! ش</w:t>
      </w:r>
      <w:r w:rsidR="002902AD">
        <w:rPr>
          <w:rtl/>
        </w:rPr>
        <w:t>ی</w:t>
      </w:r>
      <w:r w:rsidRPr="006F0B90">
        <w:rPr>
          <w:rtl/>
        </w:rPr>
        <w:t xml:space="preserve">عه و سنّى - هر دو - به لحاظ مجموعه‏هاى متناقض و مغلوطى </w:t>
      </w:r>
      <w:r w:rsidR="002902AD">
        <w:rPr>
          <w:rtl/>
        </w:rPr>
        <w:t>ک</w:t>
      </w:r>
      <w:r w:rsidRPr="006F0B90">
        <w:rPr>
          <w:rtl/>
        </w:rPr>
        <w:t xml:space="preserve">ه گرد آورده‏اند، به خطا رفته‏اند و راه سلامت آن است </w:t>
      </w:r>
      <w:r w:rsidR="002902AD">
        <w:rPr>
          <w:rtl/>
        </w:rPr>
        <w:t>ک</w:t>
      </w:r>
      <w:r w:rsidRPr="006F0B90">
        <w:rPr>
          <w:rtl/>
        </w:rPr>
        <w:t>ه از راه تطب</w:t>
      </w:r>
      <w:r w:rsidR="002902AD">
        <w:rPr>
          <w:rtl/>
        </w:rPr>
        <w:t>ی</w:t>
      </w:r>
      <w:r w:rsidRPr="006F0B90">
        <w:rPr>
          <w:rtl/>
        </w:rPr>
        <w:t>ق با «</w:t>
      </w:r>
      <w:r w:rsidR="002902AD">
        <w:rPr>
          <w:rtl/>
        </w:rPr>
        <w:t>ک</w:t>
      </w:r>
      <w:r w:rsidRPr="006F0B90">
        <w:rPr>
          <w:rtl/>
        </w:rPr>
        <w:t>تاب» و «سنّت قطعى و ثابت» و تحق</w:t>
      </w:r>
      <w:r w:rsidR="002902AD">
        <w:rPr>
          <w:rtl/>
        </w:rPr>
        <w:t>ی</w:t>
      </w:r>
      <w:r w:rsidRPr="006F0B90">
        <w:rPr>
          <w:rtl/>
        </w:rPr>
        <w:t>ق و بررسى منصفانه، «صح</w:t>
      </w:r>
      <w:r w:rsidR="002902AD">
        <w:rPr>
          <w:rtl/>
        </w:rPr>
        <w:t>ی</w:t>
      </w:r>
      <w:r w:rsidRPr="006F0B90">
        <w:rPr>
          <w:rtl/>
        </w:rPr>
        <w:t>ح» را انتخاب و «سق</w:t>
      </w:r>
      <w:r w:rsidR="002902AD">
        <w:rPr>
          <w:rtl/>
        </w:rPr>
        <w:t>ی</w:t>
      </w:r>
      <w:r w:rsidRPr="006F0B90">
        <w:rPr>
          <w:rtl/>
        </w:rPr>
        <w:t>م» را واگذار</w:t>
      </w:r>
      <w:r w:rsidR="002902AD">
        <w:rPr>
          <w:rtl/>
        </w:rPr>
        <w:t>ی</w:t>
      </w:r>
      <w:r w:rsidRPr="006F0B90">
        <w:rPr>
          <w:rtl/>
        </w:rPr>
        <w:t>م.</w:t>
      </w:r>
    </w:p>
    <w:p w:rsidR="008F2583" w:rsidRDefault="00082CC7" w:rsidP="00172A42">
      <w:pPr>
        <w:pStyle w:val="a5"/>
        <w:rPr>
          <w:rtl/>
        </w:rPr>
      </w:pPr>
      <w:r w:rsidRPr="006F0B90">
        <w:rPr>
          <w:rtl/>
        </w:rPr>
        <w:t>فرموده‏ا</w:t>
      </w:r>
      <w:r w:rsidR="002902AD">
        <w:rPr>
          <w:rtl/>
        </w:rPr>
        <w:t>ی</w:t>
      </w:r>
      <w:r w:rsidRPr="006F0B90">
        <w:rPr>
          <w:rtl/>
        </w:rPr>
        <w:t>د: «لابد مى‏دان</w:t>
      </w:r>
      <w:r w:rsidR="002902AD">
        <w:rPr>
          <w:rtl/>
        </w:rPr>
        <w:t>ی</w:t>
      </w:r>
      <w:r w:rsidRPr="006F0B90">
        <w:rPr>
          <w:rtl/>
        </w:rPr>
        <w:t xml:space="preserve">د </w:t>
      </w:r>
      <w:r w:rsidR="002902AD">
        <w:rPr>
          <w:rtl/>
        </w:rPr>
        <w:t>ک</w:t>
      </w:r>
      <w:r w:rsidRPr="006F0B90">
        <w:rPr>
          <w:rtl/>
        </w:rPr>
        <w:t>ه معاو</w:t>
      </w:r>
      <w:r w:rsidR="002902AD">
        <w:rPr>
          <w:rtl/>
        </w:rPr>
        <w:t>ی</w:t>
      </w:r>
      <w:r w:rsidRPr="006F0B90">
        <w:rPr>
          <w:rtl/>
        </w:rPr>
        <w:t>ه از رجال موثّق صحاح است»!.</w:t>
      </w:r>
    </w:p>
    <w:p w:rsidR="008F2583" w:rsidRDefault="00082CC7" w:rsidP="00172A42">
      <w:pPr>
        <w:pStyle w:val="a5"/>
        <w:rPr>
          <w:rtl/>
        </w:rPr>
      </w:pPr>
      <w:r w:rsidRPr="006F0B90">
        <w:rPr>
          <w:rtl/>
        </w:rPr>
        <w:t>(جواب): بنده ن</w:t>
      </w:r>
      <w:r w:rsidR="002902AD">
        <w:rPr>
          <w:rtl/>
        </w:rPr>
        <w:t>ی</w:t>
      </w:r>
      <w:r w:rsidRPr="006F0B90">
        <w:rPr>
          <w:rtl/>
        </w:rPr>
        <w:t>ز عرض مى‏</w:t>
      </w:r>
      <w:r w:rsidR="002902AD">
        <w:rPr>
          <w:rtl/>
        </w:rPr>
        <w:t>ک</w:t>
      </w:r>
      <w:r w:rsidRPr="006F0B90">
        <w:rPr>
          <w:rtl/>
        </w:rPr>
        <w:t>نم: حتماً خبر دار</w:t>
      </w:r>
      <w:r w:rsidR="002902AD">
        <w:rPr>
          <w:rtl/>
        </w:rPr>
        <w:t>ی</w:t>
      </w:r>
      <w:r w:rsidRPr="006F0B90">
        <w:rPr>
          <w:rtl/>
        </w:rPr>
        <w:t xml:space="preserve">د </w:t>
      </w:r>
      <w:r w:rsidR="002902AD">
        <w:rPr>
          <w:rtl/>
        </w:rPr>
        <w:t>ک</w:t>
      </w:r>
      <w:r w:rsidRPr="006F0B90">
        <w:rPr>
          <w:rtl/>
        </w:rPr>
        <w:t>ه «أبوبص</w:t>
      </w:r>
      <w:r w:rsidR="002902AD">
        <w:rPr>
          <w:rtl/>
        </w:rPr>
        <w:t>ی</w:t>
      </w:r>
      <w:r w:rsidRPr="006F0B90">
        <w:rPr>
          <w:rtl/>
        </w:rPr>
        <w:t>رل</w:t>
      </w:r>
      <w:r w:rsidR="002902AD">
        <w:rPr>
          <w:rtl/>
        </w:rPr>
        <w:t>ی</w:t>
      </w:r>
      <w:r w:rsidRPr="006F0B90">
        <w:rPr>
          <w:rtl/>
        </w:rPr>
        <w:t>ث بن‏بخترى»، «إسماع</w:t>
      </w:r>
      <w:r w:rsidR="002902AD">
        <w:rPr>
          <w:rtl/>
        </w:rPr>
        <w:t>ی</w:t>
      </w:r>
      <w:r w:rsidRPr="006F0B90">
        <w:rPr>
          <w:rtl/>
        </w:rPr>
        <w:t>ل رز</w:t>
      </w:r>
      <w:r w:rsidR="002902AD">
        <w:rPr>
          <w:rtl/>
        </w:rPr>
        <w:t>ی</w:t>
      </w:r>
      <w:r w:rsidRPr="006F0B90">
        <w:rPr>
          <w:rtl/>
        </w:rPr>
        <w:t>ن»، «جعفربن‏إسماع</w:t>
      </w:r>
      <w:r w:rsidR="002902AD">
        <w:rPr>
          <w:rtl/>
        </w:rPr>
        <w:t>ی</w:t>
      </w:r>
      <w:r w:rsidRPr="006F0B90">
        <w:rPr>
          <w:rtl/>
        </w:rPr>
        <w:t xml:space="preserve">ل </w:t>
      </w:r>
      <w:r w:rsidR="002902AD">
        <w:rPr>
          <w:rtl/>
        </w:rPr>
        <w:t>ک</w:t>
      </w:r>
      <w:r w:rsidRPr="006F0B90">
        <w:rPr>
          <w:rtl/>
        </w:rPr>
        <w:t>وفى»، «جعفربن‏محمّد فزارى» و امثال ا</w:t>
      </w:r>
      <w:r w:rsidR="002902AD">
        <w:rPr>
          <w:rtl/>
        </w:rPr>
        <w:t>ی</w:t>
      </w:r>
      <w:r w:rsidRPr="006F0B90">
        <w:rPr>
          <w:rtl/>
        </w:rPr>
        <w:t xml:space="preserve">نها - </w:t>
      </w:r>
      <w:r w:rsidR="002902AD">
        <w:rPr>
          <w:rtl/>
        </w:rPr>
        <w:t>ک</w:t>
      </w:r>
      <w:r w:rsidRPr="006F0B90">
        <w:rPr>
          <w:rtl/>
        </w:rPr>
        <w:t xml:space="preserve">ه </w:t>
      </w:r>
      <w:r w:rsidR="002902AD">
        <w:rPr>
          <w:rtl/>
        </w:rPr>
        <w:t>ک</w:t>
      </w:r>
      <w:r w:rsidRPr="006F0B90">
        <w:rPr>
          <w:rtl/>
        </w:rPr>
        <w:t>تب رجال ش</w:t>
      </w:r>
      <w:r w:rsidR="002902AD">
        <w:rPr>
          <w:rtl/>
        </w:rPr>
        <w:t>ی</w:t>
      </w:r>
      <w:r w:rsidRPr="006F0B90">
        <w:rPr>
          <w:rtl/>
        </w:rPr>
        <w:t xml:space="preserve">عه، آنها را </w:t>
      </w:r>
      <w:r w:rsidR="002902AD">
        <w:rPr>
          <w:rtl/>
        </w:rPr>
        <w:t>ک</w:t>
      </w:r>
      <w:r w:rsidRPr="006F0B90">
        <w:rPr>
          <w:rtl/>
        </w:rPr>
        <w:t>ذّاب و اهل غلو شمرده‏اند - از راو</w:t>
      </w:r>
      <w:r w:rsidR="002902AD">
        <w:rPr>
          <w:rtl/>
        </w:rPr>
        <w:t>ی</w:t>
      </w:r>
      <w:r w:rsidRPr="006F0B90">
        <w:rPr>
          <w:rtl/>
        </w:rPr>
        <w:t xml:space="preserve">ان </w:t>
      </w:r>
      <w:r w:rsidR="002902AD">
        <w:rPr>
          <w:rtl/>
        </w:rPr>
        <w:t>ک</w:t>
      </w:r>
      <w:r w:rsidRPr="006F0B90">
        <w:rPr>
          <w:rtl/>
        </w:rPr>
        <w:t>تب ش</w:t>
      </w:r>
      <w:r w:rsidR="002902AD">
        <w:rPr>
          <w:rtl/>
        </w:rPr>
        <w:t>ی</w:t>
      </w:r>
      <w:r w:rsidRPr="006F0B90">
        <w:rPr>
          <w:rtl/>
        </w:rPr>
        <w:t>عه به شمار مى‏روند و روا</w:t>
      </w:r>
      <w:r w:rsidR="002902AD">
        <w:rPr>
          <w:rtl/>
        </w:rPr>
        <w:t>ی</w:t>
      </w:r>
      <w:r w:rsidRPr="006F0B90">
        <w:rPr>
          <w:rtl/>
        </w:rPr>
        <w:t>ات فراوان از آنها در ا</w:t>
      </w:r>
      <w:r w:rsidR="002902AD">
        <w:rPr>
          <w:rtl/>
        </w:rPr>
        <w:t>ی</w:t>
      </w:r>
      <w:r w:rsidRPr="006F0B90">
        <w:rPr>
          <w:rtl/>
        </w:rPr>
        <w:t xml:space="preserve">ن </w:t>
      </w:r>
      <w:r w:rsidR="002902AD">
        <w:rPr>
          <w:rtl/>
        </w:rPr>
        <w:t>ک</w:t>
      </w:r>
      <w:r w:rsidRPr="006F0B90">
        <w:rPr>
          <w:rtl/>
        </w:rPr>
        <w:t>تب د</w:t>
      </w:r>
      <w:r w:rsidR="002902AD">
        <w:rPr>
          <w:rtl/>
        </w:rPr>
        <w:t>ی</w:t>
      </w:r>
      <w:r w:rsidRPr="006F0B90">
        <w:rPr>
          <w:rtl/>
        </w:rPr>
        <w:t>ده مى‏شود!</w:t>
      </w:r>
      <w:r>
        <w:rPr>
          <w:rFonts w:hint="cs"/>
          <w:rtl/>
        </w:rPr>
        <w:t>.</w:t>
      </w:r>
    </w:p>
    <w:p w:rsidR="008F2583" w:rsidRDefault="00082CC7" w:rsidP="00172A42">
      <w:pPr>
        <w:pStyle w:val="a5"/>
        <w:rPr>
          <w:rtl/>
        </w:rPr>
      </w:pPr>
      <w:r w:rsidRPr="006F0B90">
        <w:rPr>
          <w:rtl/>
        </w:rPr>
        <w:t>آرى! سنّ</w:t>
      </w:r>
      <w:r w:rsidR="002902AD">
        <w:rPr>
          <w:rtl/>
        </w:rPr>
        <w:t>ی</w:t>
      </w:r>
      <w:r w:rsidRPr="006F0B90">
        <w:rPr>
          <w:rtl/>
        </w:rPr>
        <w:t>ان با</w:t>
      </w:r>
      <w:r w:rsidR="002902AD">
        <w:rPr>
          <w:rtl/>
        </w:rPr>
        <w:t>ی</w:t>
      </w:r>
      <w:r w:rsidRPr="006F0B90">
        <w:rPr>
          <w:rtl/>
        </w:rPr>
        <w:t xml:space="preserve">د </w:t>
      </w:r>
      <w:r w:rsidR="002902AD">
        <w:rPr>
          <w:rtl/>
        </w:rPr>
        <w:t>ک</w:t>
      </w:r>
      <w:r w:rsidRPr="006F0B90">
        <w:rPr>
          <w:rtl/>
        </w:rPr>
        <w:t xml:space="preserve">تب خود را ازخرافات و </w:t>
      </w:r>
      <w:r w:rsidR="002902AD">
        <w:rPr>
          <w:rtl/>
        </w:rPr>
        <w:t>ی</w:t>
      </w:r>
      <w:r w:rsidRPr="006F0B90">
        <w:rPr>
          <w:rtl/>
        </w:rPr>
        <w:t>اوه‏گو</w:t>
      </w:r>
      <w:r w:rsidR="002902AD">
        <w:rPr>
          <w:rtl/>
        </w:rPr>
        <w:t>یی</w:t>
      </w:r>
      <w:r w:rsidRPr="006F0B90">
        <w:rPr>
          <w:rtl/>
        </w:rPr>
        <w:t>هاى بعضى از راو</w:t>
      </w:r>
      <w:r w:rsidR="002902AD">
        <w:rPr>
          <w:rtl/>
        </w:rPr>
        <w:t>ی</w:t>
      </w:r>
      <w:r w:rsidRPr="006F0B90">
        <w:rPr>
          <w:rtl/>
        </w:rPr>
        <w:t>انِ دروغگو، پا</w:t>
      </w:r>
      <w:r w:rsidR="002902AD">
        <w:rPr>
          <w:rtl/>
        </w:rPr>
        <w:t>ک</w:t>
      </w:r>
      <w:r w:rsidRPr="006F0B90">
        <w:rPr>
          <w:rtl/>
        </w:rPr>
        <w:t xml:space="preserve"> سازند؛ ولى ش</w:t>
      </w:r>
      <w:r w:rsidR="002902AD">
        <w:rPr>
          <w:rtl/>
        </w:rPr>
        <w:t>ی</w:t>
      </w:r>
      <w:r w:rsidRPr="006F0B90">
        <w:rPr>
          <w:rtl/>
        </w:rPr>
        <w:t>ع</w:t>
      </w:r>
      <w:r w:rsidR="002902AD">
        <w:rPr>
          <w:rtl/>
        </w:rPr>
        <w:t>ی</w:t>
      </w:r>
      <w:r w:rsidRPr="006F0B90">
        <w:rPr>
          <w:rtl/>
        </w:rPr>
        <w:t>ان تا چن</w:t>
      </w:r>
      <w:r w:rsidR="002902AD">
        <w:rPr>
          <w:rtl/>
        </w:rPr>
        <w:t>ی</w:t>
      </w:r>
      <w:r w:rsidRPr="006F0B90">
        <w:rPr>
          <w:rtl/>
        </w:rPr>
        <w:t xml:space="preserve">ن اقدامى را در مورد </w:t>
      </w:r>
      <w:r w:rsidR="002902AD">
        <w:rPr>
          <w:rtl/>
        </w:rPr>
        <w:t>ک</w:t>
      </w:r>
      <w:r w:rsidRPr="006F0B90">
        <w:rPr>
          <w:rtl/>
        </w:rPr>
        <w:t>تب خودشان ن</w:t>
      </w:r>
      <w:r w:rsidR="002902AD">
        <w:rPr>
          <w:rtl/>
        </w:rPr>
        <w:t>ک</w:t>
      </w:r>
      <w:r w:rsidRPr="006F0B90">
        <w:rPr>
          <w:rtl/>
        </w:rPr>
        <w:t>رده‏اند - و چه بسا اگر ا</w:t>
      </w:r>
      <w:r w:rsidR="002902AD">
        <w:rPr>
          <w:rtl/>
        </w:rPr>
        <w:t>ی</w:t>
      </w:r>
      <w:r w:rsidRPr="006F0B90">
        <w:rPr>
          <w:rtl/>
        </w:rPr>
        <w:t xml:space="preserve">ن دو </w:t>
      </w:r>
      <w:r w:rsidR="002902AD">
        <w:rPr>
          <w:rtl/>
        </w:rPr>
        <w:t>ک</w:t>
      </w:r>
      <w:r w:rsidRPr="006F0B90">
        <w:rPr>
          <w:rtl/>
        </w:rPr>
        <w:t>ار انجام شود، همه به وحدت برسند - نمى‏توانند بر آنها خُرده بگ</w:t>
      </w:r>
      <w:r w:rsidR="002902AD">
        <w:rPr>
          <w:rtl/>
        </w:rPr>
        <w:t>ی</w:t>
      </w:r>
      <w:r w:rsidRPr="006F0B90">
        <w:rPr>
          <w:rtl/>
        </w:rPr>
        <w:t>رند، و الّا جا دارد سنّ</w:t>
      </w:r>
      <w:r w:rsidR="002902AD">
        <w:rPr>
          <w:rtl/>
        </w:rPr>
        <w:t>ی</w:t>
      </w:r>
      <w:r w:rsidRPr="006F0B90">
        <w:rPr>
          <w:rtl/>
        </w:rPr>
        <w:t>ان در برابر ا</w:t>
      </w:r>
      <w:r w:rsidR="002902AD">
        <w:rPr>
          <w:rtl/>
        </w:rPr>
        <w:t>ی</w:t>
      </w:r>
      <w:r w:rsidRPr="006F0B90">
        <w:rPr>
          <w:rtl/>
        </w:rPr>
        <w:t>ن ا</w:t>
      </w:r>
      <w:r w:rsidR="002902AD">
        <w:rPr>
          <w:rtl/>
        </w:rPr>
        <w:t>ی</w:t>
      </w:r>
      <w:r w:rsidRPr="006F0B90">
        <w:rPr>
          <w:rtl/>
        </w:rPr>
        <w:t>راد جنابعالى، آن ضرب‏المثل مشهور عرب را ب</w:t>
      </w:r>
      <w:r w:rsidR="002902AD">
        <w:rPr>
          <w:rtl/>
        </w:rPr>
        <w:t>ی</w:t>
      </w:r>
      <w:r w:rsidRPr="006F0B90">
        <w:rPr>
          <w:rtl/>
        </w:rPr>
        <w:t xml:space="preserve">اورند </w:t>
      </w:r>
      <w:r w:rsidR="002902AD">
        <w:rPr>
          <w:rtl/>
        </w:rPr>
        <w:t>ک</w:t>
      </w:r>
      <w:r w:rsidRPr="006F0B90">
        <w:rPr>
          <w:rtl/>
        </w:rPr>
        <w:t>ه مى‏گو</w:t>
      </w:r>
      <w:r w:rsidR="002902AD">
        <w:rPr>
          <w:rtl/>
        </w:rPr>
        <w:t>ی</w:t>
      </w:r>
      <w:r w:rsidRPr="006F0B90">
        <w:rPr>
          <w:rtl/>
        </w:rPr>
        <w:t xml:space="preserve">د: «تو </w:t>
      </w:r>
      <w:r w:rsidR="002902AD">
        <w:rPr>
          <w:rtl/>
        </w:rPr>
        <w:t>ک</w:t>
      </w:r>
      <w:r w:rsidRPr="006F0B90">
        <w:rPr>
          <w:rtl/>
        </w:rPr>
        <w:t>ه خانه‏ات ش</w:t>
      </w:r>
      <w:r w:rsidR="002902AD">
        <w:rPr>
          <w:rtl/>
        </w:rPr>
        <w:t>ی</w:t>
      </w:r>
      <w:r w:rsidRPr="006F0B90">
        <w:rPr>
          <w:rtl/>
        </w:rPr>
        <w:t>شه‏اى است، به خانه من سنگ م</w:t>
      </w:r>
      <w:r w:rsidR="002902AD">
        <w:rPr>
          <w:rtl/>
        </w:rPr>
        <w:t>ی</w:t>
      </w:r>
      <w:r w:rsidRPr="006F0B90">
        <w:rPr>
          <w:rtl/>
        </w:rPr>
        <w:t>انداز!».</w:t>
      </w:r>
    </w:p>
    <w:p w:rsidR="00082CC7" w:rsidRDefault="00082CC7" w:rsidP="00172A42">
      <w:pPr>
        <w:pStyle w:val="a5"/>
        <w:rPr>
          <w:rtl/>
        </w:rPr>
      </w:pPr>
      <w:r w:rsidRPr="006F0B90">
        <w:rPr>
          <w:rtl/>
        </w:rPr>
        <w:t>ش</w:t>
      </w:r>
      <w:r w:rsidR="002902AD">
        <w:rPr>
          <w:rtl/>
        </w:rPr>
        <w:t>ی</w:t>
      </w:r>
      <w:r w:rsidRPr="006F0B90">
        <w:rPr>
          <w:rtl/>
        </w:rPr>
        <w:t xml:space="preserve">عه، با آن همه </w:t>
      </w:r>
      <w:r w:rsidR="002902AD">
        <w:rPr>
          <w:rtl/>
        </w:rPr>
        <w:t>ک</w:t>
      </w:r>
      <w:r w:rsidRPr="006F0B90">
        <w:rPr>
          <w:rtl/>
        </w:rPr>
        <w:t>تب پر از خرافاتش، نمى‏تواند به سنّى ا</w:t>
      </w:r>
      <w:r w:rsidR="002902AD">
        <w:rPr>
          <w:rtl/>
        </w:rPr>
        <w:t>ی</w:t>
      </w:r>
      <w:r w:rsidRPr="006F0B90">
        <w:rPr>
          <w:rtl/>
        </w:rPr>
        <w:t>راد بگ</w:t>
      </w:r>
      <w:r w:rsidR="002902AD">
        <w:rPr>
          <w:rtl/>
        </w:rPr>
        <w:t>ی</w:t>
      </w:r>
      <w:r w:rsidRPr="006F0B90">
        <w:rPr>
          <w:rtl/>
        </w:rPr>
        <w:t xml:space="preserve">رد.. </w:t>
      </w:r>
      <w:r w:rsidR="002902AD">
        <w:rPr>
          <w:rtl/>
        </w:rPr>
        <w:t>ک</w:t>
      </w:r>
      <w:r w:rsidRPr="006F0B90">
        <w:rPr>
          <w:rtl/>
        </w:rPr>
        <w:t>سى مى‏تواند به چن</w:t>
      </w:r>
      <w:r w:rsidR="002902AD">
        <w:rPr>
          <w:rtl/>
        </w:rPr>
        <w:t>ی</w:t>
      </w:r>
      <w:r w:rsidRPr="006F0B90">
        <w:rPr>
          <w:rtl/>
        </w:rPr>
        <w:t xml:space="preserve">ن </w:t>
      </w:r>
      <w:r w:rsidR="002902AD">
        <w:rPr>
          <w:rtl/>
        </w:rPr>
        <w:t>ک</w:t>
      </w:r>
      <w:r w:rsidRPr="006F0B90">
        <w:rPr>
          <w:rtl/>
        </w:rPr>
        <w:t xml:space="preserve">ارى دست زند </w:t>
      </w:r>
      <w:r w:rsidR="002902AD">
        <w:rPr>
          <w:rtl/>
        </w:rPr>
        <w:t>ک</w:t>
      </w:r>
      <w:r w:rsidRPr="006F0B90">
        <w:rPr>
          <w:rtl/>
        </w:rPr>
        <w:t>ه خود را</w:t>
      </w:r>
      <w:r>
        <w:rPr>
          <w:rtl/>
        </w:rPr>
        <w:t xml:space="preserve"> از همه فرقه‏ها پا</w:t>
      </w:r>
      <w:r w:rsidR="002902AD">
        <w:rPr>
          <w:rtl/>
        </w:rPr>
        <w:t>ک</w:t>
      </w:r>
      <w:r>
        <w:rPr>
          <w:rtl/>
        </w:rPr>
        <w:t xml:space="preserve"> ساخته است!.</w:t>
      </w:r>
    </w:p>
    <w:p w:rsidR="008F2583" w:rsidRDefault="00082CC7" w:rsidP="00172A42">
      <w:pPr>
        <w:pStyle w:val="a5"/>
        <w:rPr>
          <w:rtl/>
        </w:rPr>
      </w:pPr>
      <w:r w:rsidRPr="006F0B90">
        <w:rPr>
          <w:rtl/>
        </w:rPr>
        <w:t>در صفحه 8 نامه خود، از ش</w:t>
      </w:r>
      <w:r w:rsidR="002902AD">
        <w:rPr>
          <w:rtl/>
        </w:rPr>
        <w:t>ی</w:t>
      </w:r>
      <w:r w:rsidRPr="006F0B90">
        <w:rPr>
          <w:rtl/>
        </w:rPr>
        <w:t>خ صدوق - إبن‏بابو</w:t>
      </w:r>
      <w:r w:rsidR="002902AD">
        <w:rPr>
          <w:rtl/>
        </w:rPr>
        <w:t>ی</w:t>
      </w:r>
      <w:r w:rsidRPr="006F0B90">
        <w:rPr>
          <w:rtl/>
        </w:rPr>
        <w:t xml:space="preserve">ه قمى - به </w:t>
      </w:r>
      <w:r w:rsidR="002902AD">
        <w:rPr>
          <w:rtl/>
        </w:rPr>
        <w:t>ک</w:t>
      </w:r>
      <w:r w:rsidRPr="006F0B90">
        <w:rPr>
          <w:rtl/>
        </w:rPr>
        <w:t xml:space="preserve">تابش «اعتقادات» اظهار علاقه </w:t>
      </w:r>
      <w:r w:rsidR="002902AD">
        <w:rPr>
          <w:rtl/>
        </w:rPr>
        <w:t>ک</w:t>
      </w:r>
      <w:r w:rsidRPr="006F0B90">
        <w:rPr>
          <w:rtl/>
        </w:rPr>
        <w:t>رده و آن را معرّف عقا</w:t>
      </w:r>
      <w:r w:rsidR="002902AD">
        <w:rPr>
          <w:rtl/>
        </w:rPr>
        <w:t>ی</w:t>
      </w:r>
      <w:r w:rsidRPr="006F0B90">
        <w:rPr>
          <w:rtl/>
        </w:rPr>
        <w:t>د ش</w:t>
      </w:r>
      <w:r w:rsidR="002902AD">
        <w:rPr>
          <w:rtl/>
        </w:rPr>
        <w:t>ی</w:t>
      </w:r>
      <w:r w:rsidRPr="006F0B90">
        <w:rPr>
          <w:rtl/>
        </w:rPr>
        <w:t>عه دانسته‏ا</w:t>
      </w:r>
      <w:r w:rsidR="002902AD">
        <w:rPr>
          <w:rtl/>
        </w:rPr>
        <w:t>ی</w:t>
      </w:r>
      <w:r w:rsidRPr="006F0B90">
        <w:rPr>
          <w:rtl/>
        </w:rPr>
        <w:t>د و در رابطه با حد</w:t>
      </w:r>
      <w:r w:rsidR="002902AD">
        <w:rPr>
          <w:rtl/>
        </w:rPr>
        <w:t>ی</w:t>
      </w:r>
      <w:r w:rsidRPr="006F0B90">
        <w:rPr>
          <w:rtl/>
        </w:rPr>
        <w:t xml:space="preserve">ثى </w:t>
      </w:r>
      <w:r w:rsidR="002902AD">
        <w:rPr>
          <w:rtl/>
        </w:rPr>
        <w:t>ک</w:t>
      </w:r>
      <w:r w:rsidRPr="006F0B90">
        <w:rPr>
          <w:rtl/>
        </w:rPr>
        <w:t xml:space="preserve">ه از </w:t>
      </w:r>
      <w:r w:rsidR="002902AD">
        <w:rPr>
          <w:rtl/>
        </w:rPr>
        <w:t>ک</w:t>
      </w:r>
      <w:r w:rsidRPr="006F0B90">
        <w:rPr>
          <w:rtl/>
        </w:rPr>
        <w:t>تاب «خصال» صدوق، برا</w:t>
      </w:r>
      <w:r w:rsidR="002902AD">
        <w:rPr>
          <w:rtl/>
        </w:rPr>
        <w:t>ی</w:t>
      </w:r>
      <w:r w:rsidRPr="006F0B90">
        <w:rPr>
          <w:rtl/>
        </w:rPr>
        <w:t xml:space="preserve">تان نقل </w:t>
      </w:r>
      <w:r w:rsidR="002902AD">
        <w:rPr>
          <w:rtl/>
        </w:rPr>
        <w:t>ک</w:t>
      </w:r>
      <w:r w:rsidRPr="006F0B90">
        <w:rPr>
          <w:rtl/>
        </w:rPr>
        <w:t xml:space="preserve">رده بودم - </w:t>
      </w:r>
      <w:r w:rsidR="002902AD">
        <w:rPr>
          <w:rtl/>
        </w:rPr>
        <w:t>ک</w:t>
      </w:r>
      <w:r w:rsidRPr="006F0B90">
        <w:rPr>
          <w:rtl/>
        </w:rPr>
        <w:t>ه در آن آمده: شخص خنثى داخل بهشت نمى‏شود! - فرموده‏ا</w:t>
      </w:r>
      <w:r w:rsidR="002902AD">
        <w:rPr>
          <w:rtl/>
        </w:rPr>
        <w:t>ی</w:t>
      </w:r>
      <w:r w:rsidRPr="006F0B90">
        <w:rPr>
          <w:rtl/>
        </w:rPr>
        <w:t xml:space="preserve">د: «خنثى بدان معنى </w:t>
      </w:r>
      <w:r w:rsidR="002902AD">
        <w:rPr>
          <w:rtl/>
        </w:rPr>
        <w:t>ک</w:t>
      </w:r>
      <w:r w:rsidRPr="006F0B90">
        <w:rPr>
          <w:rtl/>
        </w:rPr>
        <w:t xml:space="preserve">ه شما گمان </w:t>
      </w:r>
      <w:r w:rsidR="002902AD">
        <w:rPr>
          <w:rtl/>
        </w:rPr>
        <w:t>ک</w:t>
      </w:r>
      <w:r w:rsidRPr="006F0B90">
        <w:rPr>
          <w:rtl/>
        </w:rPr>
        <w:t>رده‏ا</w:t>
      </w:r>
      <w:r w:rsidR="002902AD">
        <w:rPr>
          <w:rtl/>
        </w:rPr>
        <w:t>ی</w:t>
      </w:r>
      <w:r w:rsidRPr="006F0B90">
        <w:rPr>
          <w:rtl/>
        </w:rPr>
        <w:t>د، ن</w:t>
      </w:r>
      <w:r w:rsidR="002902AD">
        <w:rPr>
          <w:rtl/>
        </w:rPr>
        <w:t>ی</w:t>
      </w:r>
      <w:r w:rsidRPr="006F0B90">
        <w:rPr>
          <w:rtl/>
        </w:rPr>
        <w:t xml:space="preserve">ست» </w:t>
      </w:r>
      <w:r w:rsidR="008F2583">
        <w:rPr>
          <w:rtl/>
        </w:rPr>
        <w:t xml:space="preserve">و مرا به </w:t>
      </w:r>
      <w:r w:rsidR="002902AD">
        <w:rPr>
          <w:rtl/>
        </w:rPr>
        <w:t>ک</w:t>
      </w:r>
      <w:r w:rsidR="008F2583">
        <w:rPr>
          <w:rtl/>
        </w:rPr>
        <w:t>تب لغت رجوع داده‏ا</w:t>
      </w:r>
      <w:r w:rsidR="002902AD">
        <w:rPr>
          <w:rtl/>
        </w:rPr>
        <w:t>ی</w:t>
      </w:r>
      <w:r w:rsidR="008F2583">
        <w:rPr>
          <w:rtl/>
        </w:rPr>
        <w:t>د.</w:t>
      </w:r>
    </w:p>
    <w:p w:rsidR="008F2583" w:rsidRDefault="00082CC7" w:rsidP="00172A42">
      <w:pPr>
        <w:pStyle w:val="a5"/>
        <w:rPr>
          <w:rtl/>
        </w:rPr>
      </w:pPr>
      <w:r w:rsidRPr="006F0B90">
        <w:rPr>
          <w:rtl/>
        </w:rPr>
        <w:t>(جواب): عرض مى‏</w:t>
      </w:r>
      <w:r w:rsidR="002902AD">
        <w:rPr>
          <w:rtl/>
        </w:rPr>
        <w:t>ک</w:t>
      </w:r>
      <w:r w:rsidRPr="006F0B90">
        <w:rPr>
          <w:rtl/>
        </w:rPr>
        <w:t xml:space="preserve">نم </w:t>
      </w:r>
      <w:r w:rsidR="002902AD">
        <w:rPr>
          <w:rtl/>
        </w:rPr>
        <w:t>ک</w:t>
      </w:r>
      <w:r w:rsidRPr="006F0B90">
        <w:rPr>
          <w:rtl/>
        </w:rPr>
        <w:t xml:space="preserve">ه: اوّلاً از جمله مطالب خرافى </w:t>
      </w:r>
      <w:r w:rsidR="002902AD">
        <w:rPr>
          <w:rtl/>
        </w:rPr>
        <w:t>ک</w:t>
      </w:r>
      <w:r w:rsidRPr="006F0B90">
        <w:rPr>
          <w:rtl/>
        </w:rPr>
        <w:t xml:space="preserve">ه در </w:t>
      </w:r>
      <w:r w:rsidR="002902AD">
        <w:rPr>
          <w:rtl/>
        </w:rPr>
        <w:t>ک</w:t>
      </w:r>
      <w:r w:rsidRPr="006F0B90">
        <w:rPr>
          <w:rtl/>
        </w:rPr>
        <w:t xml:space="preserve">تاب اعتقادات صدوق </w:t>
      </w:r>
      <w:r w:rsidRPr="00EF2D3E">
        <w:rPr>
          <w:rtl/>
        </w:rPr>
        <w:t>آمده، موضوع «رجعت» مى‏باشد.. در توج</w:t>
      </w:r>
      <w:r w:rsidR="002902AD">
        <w:rPr>
          <w:rtl/>
        </w:rPr>
        <w:t>ی</w:t>
      </w:r>
      <w:r w:rsidRPr="00EF2D3E">
        <w:rPr>
          <w:rtl/>
        </w:rPr>
        <w:t>ه ا</w:t>
      </w:r>
      <w:r w:rsidR="002902AD">
        <w:rPr>
          <w:rtl/>
        </w:rPr>
        <w:t>ی</w:t>
      </w:r>
      <w:r w:rsidRPr="00EF2D3E">
        <w:rPr>
          <w:rtl/>
        </w:rPr>
        <w:t>ن عق</w:t>
      </w:r>
      <w:r w:rsidR="002902AD">
        <w:rPr>
          <w:rtl/>
        </w:rPr>
        <w:t>ی</w:t>
      </w:r>
      <w:r w:rsidRPr="00EF2D3E">
        <w:rPr>
          <w:rtl/>
        </w:rPr>
        <w:t xml:space="preserve">ده در </w:t>
      </w:r>
      <w:r w:rsidRPr="00EF2D3E">
        <w:rPr>
          <w:rFonts w:cs="Traditional Arabic"/>
          <w:rtl/>
        </w:rPr>
        <w:t>«</w:t>
      </w:r>
      <w:r w:rsidRPr="00EF2D3E">
        <w:rPr>
          <w:rStyle w:val="Char1"/>
          <w:rtl/>
          <w:lang w:bidi="ar-SA"/>
        </w:rPr>
        <w:t>باب الأعتقاد فى‏الرجعة</w:t>
      </w:r>
      <w:r w:rsidRPr="00EF2D3E">
        <w:rPr>
          <w:rFonts w:cs="Traditional Arabic"/>
          <w:rtl/>
        </w:rPr>
        <w:t>»</w:t>
      </w:r>
      <w:r w:rsidRPr="00EF2D3E">
        <w:rPr>
          <w:rtl/>
        </w:rPr>
        <w:t xml:space="preserve"> مى‏گو</w:t>
      </w:r>
      <w:r w:rsidR="002902AD">
        <w:rPr>
          <w:rtl/>
        </w:rPr>
        <w:t>ی</w:t>
      </w:r>
      <w:r w:rsidRPr="00EF2D3E">
        <w:rPr>
          <w:rtl/>
        </w:rPr>
        <w:t>د: رسول خدا فرمود: در ا</w:t>
      </w:r>
      <w:r w:rsidR="002902AD">
        <w:rPr>
          <w:rtl/>
        </w:rPr>
        <w:t>ی</w:t>
      </w:r>
      <w:r w:rsidRPr="00EF2D3E">
        <w:rPr>
          <w:rtl/>
        </w:rPr>
        <w:t>ن امّت همان چ</w:t>
      </w:r>
      <w:r w:rsidR="002902AD">
        <w:rPr>
          <w:rtl/>
        </w:rPr>
        <w:t>ی</w:t>
      </w:r>
      <w:r w:rsidRPr="00EF2D3E">
        <w:rPr>
          <w:rtl/>
        </w:rPr>
        <w:t>زها</w:t>
      </w:r>
      <w:r w:rsidR="002902AD">
        <w:rPr>
          <w:rtl/>
        </w:rPr>
        <w:t>ی</w:t>
      </w:r>
      <w:r w:rsidRPr="00EF2D3E">
        <w:rPr>
          <w:rtl/>
        </w:rPr>
        <w:t xml:space="preserve">ى </w:t>
      </w:r>
      <w:r w:rsidR="002902AD">
        <w:rPr>
          <w:rtl/>
        </w:rPr>
        <w:t>ک</w:t>
      </w:r>
      <w:r w:rsidRPr="00EF2D3E">
        <w:rPr>
          <w:rtl/>
        </w:rPr>
        <w:t>ه در امّتهاى پ</w:t>
      </w:r>
      <w:r w:rsidR="002902AD">
        <w:rPr>
          <w:rtl/>
        </w:rPr>
        <w:t>ی</w:t>
      </w:r>
      <w:r w:rsidRPr="00EF2D3E">
        <w:rPr>
          <w:rtl/>
        </w:rPr>
        <w:t>ش</w:t>
      </w:r>
      <w:r w:rsidR="002902AD">
        <w:rPr>
          <w:rtl/>
        </w:rPr>
        <w:t>ی</w:t>
      </w:r>
      <w:r w:rsidRPr="00EF2D3E">
        <w:rPr>
          <w:rtl/>
        </w:rPr>
        <w:t>ن رخ داد</w:t>
      </w:r>
      <w:r w:rsidRPr="006F0B90">
        <w:rPr>
          <w:rtl/>
        </w:rPr>
        <w:t>ه، دق</w:t>
      </w:r>
      <w:r w:rsidR="002902AD">
        <w:rPr>
          <w:rtl/>
        </w:rPr>
        <w:t>ی</w:t>
      </w:r>
      <w:r w:rsidRPr="006F0B90">
        <w:rPr>
          <w:rtl/>
        </w:rPr>
        <w:t xml:space="preserve">قاً روى مى‏دهد. پس واجب است </w:t>
      </w:r>
      <w:r w:rsidR="002902AD">
        <w:rPr>
          <w:rtl/>
        </w:rPr>
        <w:t>ک</w:t>
      </w:r>
      <w:r w:rsidRPr="006F0B90">
        <w:rPr>
          <w:rtl/>
        </w:rPr>
        <w:t>ه در ا</w:t>
      </w:r>
      <w:r w:rsidR="002902AD">
        <w:rPr>
          <w:rtl/>
        </w:rPr>
        <w:t>ی</w:t>
      </w:r>
      <w:r w:rsidRPr="006F0B90">
        <w:rPr>
          <w:rtl/>
        </w:rPr>
        <w:t>ن امّت ن</w:t>
      </w:r>
      <w:r w:rsidR="002902AD">
        <w:rPr>
          <w:rtl/>
        </w:rPr>
        <w:t>ی</w:t>
      </w:r>
      <w:r w:rsidRPr="006F0B90">
        <w:rPr>
          <w:rtl/>
        </w:rPr>
        <w:t>ز بازگشت مردگان به دن</w:t>
      </w:r>
      <w:r w:rsidR="002902AD">
        <w:rPr>
          <w:rtl/>
        </w:rPr>
        <w:t>ی</w:t>
      </w:r>
      <w:r w:rsidRPr="006F0B90">
        <w:rPr>
          <w:rtl/>
        </w:rPr>
        <w:t xml:space="preserve">ا روى دهد؛ همان گونه </w:t>
      </w:r>
      <w:r w:rsidR="002902AD">
        <w:rPr>
          <w:rtl/>
        </w:rPr>
        <w:t>ک</w:t>
      </w:r>
      <w:r w:rsidRPr="006F0B90">
        <w:rPr>
          <w:rtl/>
        </w:rPr>
        <w:t>ه در امم پ</w:t>
      </w:r>
      <w:r w:rsidR="002902AD">
        <w:rPr>
          <w:rtl/>
        </w:rPr>
        <w:t>ی</w:t>
      </w:r>
      <w:r w:rsidRPr="006F0B90">
        <w:rPr>
          <w:rtl/>
        </w:rPr>
        <w:t>ش</w:t>
      </w:r>
      <w:r w:rsidR="002902AD">
        <w:rPr>
          <w:rtl/>
        </w:rPr>
        <w:t>ی</w:t>
      </w:r>
      <w:r w:rsidRPr="006F0B90">
        <w:rPr>
          <w:rtl/>
        </w:rPr>
        <w:t>ن بوده است»!!.. با</w:t>
      </w:r>
      <w:r w:rsidR="002902AD">
        <w:rPr>
          <w:rtl/>
        </w:rPr>
        <w:t>ی</w:t>
      </w:r>
      <w:r w:rsidRPr="006F0B90">
        <w:rPr>
          <w:rtl/>
        </w:rPr>
        <w:t xml:space="preserve">د به آقاى صدوق گفت </w:t>
      </w:r>
      <w:r w:rsidR="002902AD">
        <w:rPr>
          <w:rtl/>
        </w:rPr>
        <w:t>ک</w:t>
      </w:r>
      <w:r w:rsidRPr="006F0B90">
        <w:rPr>
          <w:rtl/>
        </w:rPr>
        <w:t>ه: لازمه ا</w:t>
      </w:r>
      <w:r w:rsidR="002902AD">
        <w:rPr>
          <w:rtl/>
        </w:rPr>
        <w:t>ی</w:t>
      </w:r>
      <w:r w:rsidRPr="006F0B90">
        <w:rPr>
          <w:rtl/>
        </w:rPr>
        <w:t xml:space="preserve">ن سخن آن است </w:t>
      </w:r>
      <w:r w:rsidR="002902AD">
        <w:rPr>
          <w:rtl/>
        </w:rPr>
        <w:t>ک</w:t>
      </w:r>
      <w:r w:rsidRPr="006F0B90">
        <w:rPr>
          <w:rtl/>
        </w:rPr>
        <w:t>ه در</w:t>
      </w:r>
      <w:r w:rsidR="002902AD">
        <w:rPr>
          <w:rtl/>
        </w:rPr>
        <w:t>ی</w:t>
      </w:r>
      <w:r w:rsidRPr="006F0B90">
        <w:rPr>
          <w:rtl/>
        </w:rPr>
        <w:t xml:space="preserve">ا هم چون زمان موسى‏ </w:t>
      </w:r>
      <w:r>
        <w:rPr>
          <w:rFonts w:cs="CTraditional Arabic" w:hint="cs"/>
          <w:rtl/>
        </w:rPr>
        <w:t>÷</w:t>
      </w:r>
      <w:r>
        <w:rPr>
          <w:rFonts w:hint="cs"/>
          <w:rtl/>
        </w:rPr>
        <w:t xml:space="preserve"> </w:t>
      </w:r>
      <w:r w:rsidRPr="006F0B90">
        <w:rPr>
          <w:rtl/>
        </w:rPr>
        <w:t xml:space="preserve">براى امّت محمد </w:t>
      </w:r>
      <w:r>
        <w:rPr>
          <w:rFonts w:cs="CTraditional Arabic" w:hint="cs"/>
          <w:rtl/>
        </w:rPr>
        <w:t>ص</w:t>
      </w:r>
      <w:r w:rsidRPr="006F0B90">
        <w:rPr>
          <w:rtl/>
        </w:rPr>
        <w:t xml:space="preserve"> ش</w:t>
      </w:r>
      <w:r w:rsidR="002902AD">
        <w:rPr>
          <w:rtl/>
        </w:rPr>
        <w:t>ک</w:t>
      </w:r>
      <w:r w:rsidRPr="006F0B90">
        <w:rPr>
          <w:rtl/>
        </w:rPr>
        <w:t>افته شود و دهها پ</w:t>
      </w:r>
      <w:r w:rsidR="002902AD">
        <w:rPr>
          <w:rtl/>
        </w:rPr>
        <w:t>ی</w:t>
      </w:r>
      <w:r w:rsidRPr="006F0B90">
        <w:rPr>
          <w:rtl/>
        </w:rPr>
        <w:t>امبر هم - مانند پ</w:t>
      </w:r>
      <w:r w:rsidR="002902AD">
        <w:rPr>
          <w:rtl/>
        </w:rPr>
        <w:t>ی</w:t>
      </w:r>
      <w:r w:rsidRPr="006F0B90">
        <w:rPr>
          <w:rtl/>
        </w:rPr>
        <w:t>امبران بنى‏اسرائ</w:t>
      </w:r>
      <w:r w:rsidR="002902AD">
        <w:rPr>
          <w:rtl/>
        </w:rPr>
        <w:t>ی</w:t>
      </w:r>
      <w:r w:rsidRPr="006F0B90">
        <w:rPr>
          <w:rtl/>
        </w:rPr>
        <w:t xml:space="preserve">ل - مبعوث شوند و </w:t>
      </w:r>
      <w:r w:rsidR="002902AD">
        <w:rPr>
          <w:rtl/>
        </w:rPr>
        <w:t>ک</w:t>
      </w:r>
      <w:r w:rsidRPr="006F0B90">
        <w:rPr>
          <w:rtl/>
        </w:rPr>
        <w:t>سى هم مانند ع</w:t>
      </w:r>
      <w:r w:rsidR="002902AD">
        <w:rPr>
          <w:rtl/>
        </w:rPr>
        <w:t>ی</w:t>
      </w:r>
      <w:r w:rsidRPr="006F0B90">
        <w:rPr>
          <w:rtl/>
        </w:rPr>
        <w:t xml:space="preserve">سى‏ </w:t>
      </w:r>
      <w:r>
        <w:rPr>
          <w:rFonts w:cs="CTraditional Arabic" w:hint="cs"/>
          <w:rtl/>
        </w:rPr>
        <w:t>÷</w:t>
      </w:r>
      <w:r w:rsidRPr="006F0B90">
        <w:rPr>
          <w:rtl/>
        </w:rPr>
        <w:t xml:space="preserve"> بدون پدر متولّد گردد وو... صدوق، چنان حد</w:t>
      </w:r>
      <w:r w:rsidR="002902AD">
        <w:rPr>
          <w:rtl/>
        </w:rPr>
        <w:t>ی</w:t>
      </w:r>
      <w:r w:rsidRPr="006F0B90">
        <w:rPr>
          <w:rtl/>
        </w:rPr>
        <w:t>ثى را صح</w:t>
      </w:r>
      <w:r w:rsidR="002902AD">
        <w:rPr>
          <w:rtl/>
        </w:rPr>
        <w:t>ی</w:t>
      </w:r>
      <w:r w:rsidRPr="006F0B90">
        <w:rPr>
          <w:rtl/>
        </w:rPr>
        <w:t xml:space="preserve">ح دانسته و اصلى را به عنوان «رجعت» بر آن بنا نهاده و </w:t>
      </w:r>
      <w:r w:rsidR="002902AD">
        <w:rPr>
          <w:rtl/>
        </w:rPr>
        <w:t>ک</w:t>
      </w:r>
      <w:r w:rsidRPr="006F0B90">
        <w:rPr>
          <w:rtl/>
        </w:rPr>
        <w:t>تابش را ظاهراً جنابعالى حجّت مى‏دان</w:t>
      </w:r>
      <w:r w:rsidR="002902AD">
        <w:rPr>
          <w:rtl/>
        </w:rPr>
        <w:t>ی</w:t>
      </w:r>
      <w:r w:rsidRPr="006F0B90">
        <w:rPr>
          <w:rtl/>
        </w:rPr>
        <w:t>د!</w:t>
      </w:r>
      <w:r>
        <w:rPr>
          <w:rFonts w:hint="cs"/>
          <w:rtl/>
        </w:rPr>
        <w:t>.</w:t>
      </w:r>
    </w:p>
    <w:p w:rsidR="00082CC7" w:rsidRDefault="00082CC7" w:rsidP="00172A42">
      <w:pPr>
        <w:pStyle w:val="a5"/>
        <w:rPr>
          <w:rtl/>
        </w:rPr>
      </w:pPr>
      <w:r w:rsidRPr="006F0B90">
        <w:rPr>
          <w:rtl/>
        </w:rPr>
        <w:t>ثان</w:t>
      </w:r>
      <w:r w:rsidR="002902AD">
        <w:rPr>
          <w:rtl/>
        </w:rPr>
        <w:t>ی</w:t>
      </w:r>
      <w:r w:rsidRPr="006F0B90">
        <w:rPr>
          <w:rtl/>
        </w:rPr>
        <w:t>اً ش</w:t>
      </w:r>
      <w:r w:rsidR="002902AD">
        <w:rPr>
          <w:rtl/>
        </w:rPr>
        <w:t>ی</w:t>
      </w:r>
      <w:r w:rsidRPr="006F0B90">
        <w:rPr>
          <w:rtl/>
        </w:rPr>
        <w:t>خ مف</w:t>
      </w:r>
      <w:r w:rsidR="002902AD">
        <w:rPr>
          <w:rtl/>
        </w:rPr>
        <w:t>ی</w:t>
      </w:r>
      <w:r w:rsidRPr="006F0B90">
        <w:rPr>
          <w:rtl/>
        </w:rPr>
        <w:t xml:space="preserve">د در </w:t>
      </w:r>
      <w:r w:rsidR="002902AD">
        <w:rPr>
          <w:rtl/>
        </w:rPr>
        <w:t>ک</w:t>
      </w:r>
      <w:r w:rsidRPr="006F0B90">
        <w:rPr>
          <w:rtl/>
        </w:rPr>
        <w:t xml:space="preserve">تب </w:t>
      </w:r>
      <w:r w:rsidRPr="006F0B90">
        <w:rPr>
          <w:rFonts w:cs="Traditional Arabic"/>
          <w:rtl/>
        </w:rPr>
        <w:t>«</w:t>
      </w:r>
      <w:r w:rsidRPr="00EF2D3E">
        <w:rPr>
          <w:rStyle w:val="Char1"/>
          <w:rtl/>
        </w:rPr>
        <w:t>النّكة الإعتقادية</w:t>
      </w:r>
      <w:r w:rsidRPr="006F0B90">
        <w:rPr>
          <w:rFonts w:cs="Traditional Arabic"/>
          <w:rtl/>
        </w:rPr>
        <w:t>»</w:t>
      </w:r>
      <w:r w:rsidRPr="006F0B90">
        <w:rPr>
          <w:rtl/>
        </w:rPr>
        <w:t xml:space="preserve"> </w:t>
      </w:r>
      <w:r w:rsidR="002902AD">
        <w:rPr>
          <w:rtl/>
        </w:rPr>
        <w:t>ک</w:t>
      </w:r>
      <w:r w:rsidRPr="006F0B90">
        <w:rPr>
          <w:rtl/>
        </w:rPr>
        <w:t>ه در نقد اعتقادات صدوق نوشته، بس</w:t>
      </w:r>
      <w:r w:rsidR="002902AD">
        <w:rPr>
          <w:rtl/>
        </w:rPr>
        <w:t>ی</w:t>
      </w:r>
      <w:r w:rsidRPr="006F0B90">
        <w:rPr>
          <w:rtl/>
        </w:rPr>
        <w:t>ارى از عقا</w:t>
      </w:r>
      <w:r w:rsidR="002902AD">
        <w:rPr>
          <w:rtl/>
        </w:rPr>
        <w:t>ی</w:t>
      </w:r>
      <w:r w:rsidRPr="006F0B90">
        <w:rPr>
          <w:rtl/>
        </w:rPr>
        <w:t xml:space="preserve">د او را ردّ </w:t>
      </w:r>
      <w:r w:rsidR="002902AD">
        <w:rPr>
          <w:rtl/>
        </w:rPr>
        <w:t>ک</w:t>
      </w:r>
      <w:r w:rsidRPr="006F0B90">
        <w:rPr>
          <w:rtl/>
        </w:rPr>
        <w:t>رده و آنها را مخالف قرآن و حد</w:t>
      </w:r>
      <w:r w:rsidR="002902AD">
        <w:rPr>
          <w:rtl/>
        </w:rPr>
        <w:t>ی</w:t>
      </w:r>
      <w:r w:rsidRPr="006F0B90">
        <w:rPr>
          <w:rtl/>
        </w:rPr>
        <w:t>ث صح</w:t>
      </w:r>
      <w:r w:rsidR="002902AD">
        <w:rPr>
          <w:rtl/>
        </w:rPr>
        <w:t>ی</w:t>
      </w:r>
      <w:r w:rsidRPr="006F0B90">
        <w:rPr>
          <w:rtl/>
        </w:rPr>
        <w:t xml:space="preserve">ح دانسته است! جنابعالى </w:t>
      </w:r>
      <w:r w:rsidR="002902AD">
        <w:rPr>
          <w:rtl/>
        </w:rPr>
        <w:t>ک</w:t>
      </w:r>
      <w:r w:rsidRPr="006F0B90">
        <w:rPr>
          <w:rtl/>
        </w:rPr>
        <w:t xml:space="preserve">دام </w:t>
      </w:r>
      <w:r w:rsidR="002902AD">
        <w:rPr>
          <w:rtl/>
        </w:rPr>
        <w:t>یک</w:t>
      </w:r>
      <w:r w:rsidRPr="006F0B90">
        <w:rPr>
          <w:rtl/>
        </w:rPr>
        <w:t xml:space="preserve"> را انتخاب مى‏</w:t>
      </w:r>
      <w:r w:rsidR="002902AD">
        <w:rPr>
          <w:rtl/>
        </w:rPr>
        <w:t>ک</w:t>
      </w:r>
      <w:r w:rsidRPr="006F0B90">
        <w:rPr>
          <w:rtl/>
        </w:rPr>
        <w:t>ن</w:t>
      </w:r>
      <w:r w:rsidR="002902AD">
        <w:rPr>
          <w:rtl/>
        </w:rPr>
        <w:t>ی</w:t>
      </w:r>
      <w:r w:rsidRPr="006F0B90">
        <w:rPr>
          <w:rtl/>
        </w:rPr>
        <w:t xml:space="preserve">د؟ اعتقادات صدوق </w:t>
      </w:r>
      <w:r w:rsidR="002902AD">
        <w:rPr>
          <w:rtl/>
        </w:rPr>
        <w:t>ی</w:t>
      </w:r>
      <w:r w:rsidRPr="006F0B90">
        <w:rPr>
          <w:rtl/>
        </w:rPr>
        <w:t>ا نظرات ش</w:t>
      </w:r>
      <w:r w:rsidR="002902AD">
        <w:rPr>
          <w:rtl/>
        </w:rPr>
        <w:t>ی</w:t>
      </w:r>
      <w:r w:rsidRPr="006F0B90">
        <w:rPr>
          <w:rtl/>
        </w:rPr>
        <w:t>خ مف</w:t>
      </w:r>
      <w:r w:rsidR="002902AD">
        <w:rPr>
          <w:rtl/>
        </w:rPr>
        <w:t>ی</w:t>
      </w:r>
      <w:r w:rsidRPr="006F0B90">
        <w:rPr>
          <w:rtl/>
        </w:rPr>
        <w:t>د را؟ هم</w:t>
      </w:r>
      <w:r w:rsidR="002902AD">
        <w:rPr>
          <w:rtl/>
        </w:rPr>
        <w:t>ی</w:t>
      </w:r>
      <w:r w:rsidRPr="006F0B90">
        <w:rPr>
          <w:rtl/>
        </w:rPr>
        <w:t>ن طور، دل</w:t>
      </w:r>
      <w:r w:rsidR="002902AD">
        <w:rPr>
          <w:rtl/>
        </w:rPr>
        <w:t>ی</w:t>
      </w:r>
      <w:r w:rsidRPr="006F0B90">
        <w:rPr>
          <w:rtl/>
        </w:rPr>
        <w:t>ل شما بر تقل</w:t>
      </w:r>
      <w:r w:rsidR="002902AD">
        <w:rPr>
          <w:rtl/>
        </w:rPr>
        <w:t>ی</w:t>
      </w:r>
      <w:r w:rsidRPr="006F0B90">
        <w:rPr>
          <w:rtl/>
        </w:rPr>
        <w:t>د و تبع</w:t>
      </w:r>
      <w:r w:rsidR="002902AD">
        <w:rPr>
          <w:rtl/>
        </w:rPr>
        <w:t>ی</w:t>
      </w:r>
      <w:r w:rsidRPr="006F0B90">
        <w:rPr>
          <w:rtl/>
        </w:rPr>
        <w:t>ت از إبن‏بابو</w:t>
      </w:r>
      <w:r w:rsidR="002902AD">
        <w:rPr>
          <w:rtl/>
        </w:rPr>
        <w:t>ی</w:t>
      </w:r>
      <w:r w:rsidRPr="006F0B90">
        <w:rPr>
          <w:rtl/>
        </w:rPr>
        <w:t xml:space="preserve">ه (صدوق) </w:t>
      </w:r>
      <w:r w:rsidR="002902AD">
        <w:rPr>
          <w:rtl/>
        </w:rPr>
        <w:t>ک</w:t>
      </w:r>
      <w:r w:rsidRPr="006F0B90">
        <w:rPr>
          <w:rtl/>
        </w:rPr>
        <w:t>دام است؟ وى چه برترى بر د</w:t>
      </w:r>
      <w:r w:rsidR="002902AD">
        <w:rPr>
          <w:rtl/>
        </w:rPr>
        <w:t>ی</w:t>
      </w:r>
      <w:r w:rsidRPr="006F0B90">
        <w:rPr>
          <w:rtl/>
        </w:rPr>
        <w:t>گران دارد؟</w:t>
      </w:r>
    </w:p>
    <w:p w:rsidR="00082CC7" w:rsidRDefault="00082CC7" w:rsidP="00172A42">
      <w:pPr>
        <w:pStyle w:val="a5"/>
        <w:rPr>
          <w:rtl/>
        </w:rPr>
      </w:pPr>
      <w:r w:rsidRPr="006F0B90">
        <w:rPr>
          <w:rtl/>
        </w:rPr>
        <w:t>ثالثاً در رابطه با واژه «خنثى» جنابعالى در قرن ب</w:t>
      </w:r>
      <w:r w:rsidR="002902AD">
        <w:rPr>
          <w:rtl/>
        </w:rPr>
        <w:t>ی</w:t>
      </w:r>
      <w:r w:rsidRPr="006F0B90">
        <w:rPr>
          <w:rtl/>
        </w:rPr>
        <w:t xml:space="preserve">ستم زندگى </w:t>
      </w:r>
      <w:r w:rsidR="002902AD">
        <w:rPr>
          <w:rtl/>
        </w:rPr>
        <w:t>ک</w:t>
      </w:r>
      <w:r w:rsidRPr="006F0B90">
        <w:rPr>
          <w:rtl/>
        </w:rPr>
        <w:t>رده و ا</w:t>
      </w:r>
      <w:r w:rsidR="002902AD">
        <w:rPr>
          <w:rtl/>
        </w:rPr>
        <w:t>ی</w:t>
      </w:r>
      <w:r w:rsidRPr="006F0B90">
        <w:rPr>
          <w:rtl/>
        </w:rPr>
        <w:t>ن لغت را به معنى «بى‏تفاوت» گرفته‏ا</w:t>
      </w:r>
      <w:r w:rsidR="002902AD">
        <w:rPr>
          <w:rtl/>
        </w:rPr>
        <w:t>ی</w:t>
      </w:r>
      <w:r w:rsidRPr="006F0B90">
        <w:rPr>
          <w:rtl/>
        </w:rPr>
        <w:t>د!.. در زمان ش</w:t>
      </w:r>
      <w:r w:rsidR="002902AD">
        <w:rPr>
          <w:rtl/>
        </w:rPr>
        <w:t>ی</w:t>
      </w:r>
      <w:r w:rsidRPr="006F0B90">
        <w:rPr>
          <w:rtl/>
        </w:rPr>
        <w:t>خ صدوق ا</w:t>
      </w:r>
      <w:r w:rsidR="002902AD">
        <w:rPr>
          <w:rtl/>
        </w:rPr>
        <w:t>ی</w:t>
      </w:r>
      <w:r w:rsidRPr="006F0B90">
        <w:rPr>
          <w:rtl/>
        </w:rPr>
        <w:t>ن لغت، چنان معنا</w:t>
      </w:r>
      <w:r w:rsidR="002902AD">
        <w:rPr>
          <w:rtl/>
        </w:rPr>
        <w:t>ی</w:t>
      </w:r>
      <w:r w:rsidRPr="006F0B90">
        <w:rPr>
          <w:rtl/>
        </w:rPr>
        <w:t>ى نداشته و منظور صدوق از ا</w:t>
      </w:r>
      <w:r w:rsidR="002902AD">
        <w:rPr>
          <w:rtl/>
        </w:rPr>
        <w:t>ی</w:t>
      </w:r>
      <w:r w:rsidRPr="006F0B90">
        <w:rPr>
          <w:rtl/>
        </w:rPr>
        <w:t xml:space="preserve">ن واژه همان «نه زن و نه مرد» </w:t>
      </w:r>
      <w:r w:rsidR="002902AD">
        <w:rPr>
          <w:rtl/>
        </w:rPr>
        <w:t>ی</w:t>
      </w:r>
      <w:r w:rsidRPr="006F0B90">
        <w:rPr>
          <w:rtl/>
        </w:rPr>
        <w:t>ا «هم زن و هم مرد» است.. در ه</w:t>
      </w:r>
      <w:r w:rsidR="002902AD">
        <w:rPr>
          <w:rtl/>
        </w:rPr>
        <w:t>ی</w:t>
      </w:r>
      <w:r w:rsidRPr="006F0B90">
        <w:rPr>
          <w:rtl/>
        </w:rPr>
        <w:t xml:space="preserve">چ </w:t>
      </w:r>
      <w:r w:rsidR="002902AD">
        <w:rPr>
          <w:rtl/>
        </w:rPr>
        <w:t>یک</w:t>
      </w:r>
      <w:r w:rsidRPr="006F0B90">
        <w:rPr>
          <w:rtl/>
        </w:rPr>
        <w:t xml:space="preserve"> از فرهنگهاى لغت،«خنثى» جز به ا</w:t>
      </w:r>
      <w:r w:rsidR="002902AD">
        <w:rPr>
          <w:rtl/>
        </w:rPr>
        <w:t>ی</w:t>
      </w:r>
      <w:r w:rsidRPr="006F0B90">
        <w:rPr>
          <w:rtl/>
        </w:rPr>
        <w:t xml:space="preserve">ن معنى و برداشتى </w:t>
      </w:r>
      <w:r w:rsidR="002902AD">
        <w:rPr>
          <w:rtl/>
        </w:rPr>
        <w:t>ک</w:t>
      </w:r>
      <w:r w:rsidRPr="006F0B90">
        <w:rPr>
          <w:rtl/>
        </w:rPr>
        <w:t>ه در قرن ب</w:t>
      </w:r>
      <w:r w:rsidR="002902AD">
        <w:rPr>
          <w:rtl/>
        </w:rPr>
        <w:t>ی</w:t>
      </w:r>
      <w:r w:rsidRPr="006F0B90">
        <w:rPr>
          <w:rtl/>
        </w:rPr>
        <w:t>ستم از آن پ</w:t>
      </w:r>
      <w:r w:rsidR="002902AD">
        <w:rPr>
          <w:rtl/>
        </w:rPr>
        <w:t>ی</w:t>
      </w:r>
      <w:r w:rsidRPr="006F0B90">
        <w:rPr>
          <w:rtl/>
        </w:rPr>
        <w:t>دا شده، ن</w:t>
      </w:r>
      <w:r w:rsidR="002902AD">
        <w:rPr>
          <w:rtl/>
        </w:rPr>
        <w:t>ی</w:t>
      </w:r>
      <w:r w:rsidRPr="006F0B90">
        <w:rPr>
          <w:rtl/>
        </w:rPr>
        <w:t>امده است!! چنان</w:t>
      </w:r>
      <w:r w:rsidR="002902AD">
        <w:rPr>
          <w:rtl/>
        </w:rPr>
        <w:t>ک</w:t>
      </w:r>
      <w:r w:rsidRPr="006F0B90">
        <w:rPr>
          <w:rtl/>
        </w:rPr>
        <w:t>ه «المنجد» مى‏گو</w:t>
      </w:r>
      <w:r w:rsidR="002902AD">
        <w:rPr>
          <w:rtl/>
        </w:rPr>
        <w:t>ی</w:t>
      </w:r>
      <w:r w:rsidRPr="006F0B90">
        <w:rPr>
          <w:rtl/>
        </w:rPr>
        <w:t xml:space="preserve">د: «خنثى </w:t>
      </w:r>
      <w:r w:rsidR="002902AD">
        <w:rPr>
          <w:rtl/>
        </w:rPr>
        <w:t>ک</w:t>
      </w:r>
      <w:r w:rsidRPr="006F0B90">
        <w:rPr>
          <w:rtl/>
        </w:rPr>
        <w:t xml:space="preserve">سى است </w:t>
      </w:r>
      <w:r w:rsidR="002902AD">
        <w:rPr>
          <w:rtl/>
        </w:rPr>
        <w:t>ک</w:t>
      </w:r>
      <w:r w:rsidRPr="006F0B90">
        <w:rPr>
          <w:rtl/>
        </w:rPr>
        <w:t>ه پ</w:t>
      </w:r>
      <w:r w:rsidR="002902AD">
        <w:rPr>
          <w:rtl/>
        </w:rPr>
        <w:t>یک</w:t>
      </w:r>
      <w:r w:rsidRPr="006F0B90">
        <w:rPr>
          <w:rtl/>
        </w:rPr>
        <w:t>ره مرد</w:t>
      </w:r>
      <w:r>
        <w:rPr>
          <w:rtl/>
        </w:rPr>
        <w:t>ان و زنان را با هم داشته باشد».</w:t>
      </w:r>
    </w:p>
    <w:p w:rsidR="00082CC7" w:rsidRPr="006F0B90" w:rsidRDefault="00082CC7" w:rsidP="00172A42">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8F2583" w:rsidRDefault="00082CC7" w:rsidP="00172A42">
      <w:pPr>
        <w:pStyle w:val="a5"/>
        <w:rPr>
          <w:rtl/>
        </w:rPr>
      </w:pPr>
      <w:r w:rsidRPr="006F0B90">
        <w:rPr>
          <w:rtl/>
        </w:rPr>
        <w:t>بد</w:t>
      </w:r>
      <w:r w:rsidR="002902AD">
        <w:rPr>
          <w:rtl/>
        </w:rPr>
        <w:t>ی</w:t>
      </w:r>
      <w:r w:rsidRPr="006F0B90">
        <w:rPr>
          <w:rtl/>
        </w:rPr>
        <w:t>ن ترت</w:t>
      </w:r>
      <w:r w:rsidR="002902AD">
        <w:rPr>
          <w:rtl/>
        </w:rPr>
        <w:t>ی</w:t>
      </w:r>
      <w:r w:rsidRPr="006F0B90">
        <w:rPr>
          <w:rtl/>
        </w:rPr>
        <w:t>ب، مشاهده مى‏شود - و ا</w:t>
      </w:r>
      <w:r w:rsidR="002902AD">
        <w:rPr>
          <w:rtl/>
        </w:rPr>
        <w:t>ی</w:t>
      </w:r>
      <w:r w:rsidRPr="006F0B90">
        <w:rPr>
          <w:rtl/>
        </w:rPr>
        <w:t>ن نت</w:t>
      </w:r>
      <w:r w:rsidR="002902AD">
        <w:rPr>
          <w:rtl/>
        </w:rPr>
        <w:t>ی</w:t>
      </w:r>
      <w:r w:rsidRPr="006F0B90">
        <w:rPr>
          <w:rtl/>
        </w:rPr>
        <w:t>جه‏گ</w:t>
      </w:r>
      <w:r w:rsidR="002902AD">
        <w:rPr>
          <w:rtl/>
        </w:rPr>
        <w:t>ی</w:t>
      </w:r>
      <w:r w:rsidRPr="006F0B90">
        <w:rPr>
          <w:rtl/>
        </w:rPr>
        <w:t>رى من از ذ</w:t>
      </w:r>
      <w:r w:rsidR="002902AD">
        <w:rPr>
          <w:rtl/>
        </w:rPr>
        <w:t>ک</w:t>
      </w:r>
      <w:r w:rsidRPr="006F0B90">
        <w:rPr>
          <w:rtl/>
        </w:rPr>
        <w:t>ر مطالب نامه و خصوصاً احاد</w:t>
      </w:r>
      <w:r w:rsidR="002902AD">
        <w:rPr>
          <w:rtl/>
        </w:rPr>
        <w:t>ی</w:t>
      </w:r>
      <w:r w:rsidRPr="006F0B90">
        <w:rPr>
          <w:rtl/>
        </w:rPr>
        <w:t xml:space="preserve">ث فوق است - </w:t>
      </w:r>
      <w:r w:rsidR="002902AD">
        <w:rPr>
          <w:rtl/>
        </w:rPr>
        <w:t>ک</w:t>
      </w:r>
      <w:r w:rsidRPr="006F0B90">
        <w:rPr>
          <w:rtl/>
        </w:rPr>
        <w:t>ه در معتبرتر</w:t>
      </w:r>
      <w:r w:rsidR="002902AD">
        <w:rPr>
          <w:rtl/>
        </w:rPr>
        <w:t>ی</w:t>
      </w:r>
      <w:r w:rsidRPr="006F0B90">
        <w:rPr>
          <w:rtl/>
        </w:rPr>
        <w:t xml:space="preserve">ن </w:t>
      </w:r>
      <w:r w:rsidR="002902AD">
        <w:rPr>
          <w:rtl/>
        </w:rPr>
        <w:t>ک</w:t>
      </w:r>
      <w:r w:rsidRPr="006F0B90">
        <w:rPr>
          <w:rtl/>
        </w:rPr>
        <w:t>تب ش</w:t>
      </w:r>
      <w:r w:rsidR="002902AD">
        <w:rPr>
          <w:rtl/>
        </w:rPr>
        <w:t>ی</w:t>
      </w:r>
      <w:r w:rsidRPr="006F0B90">
        <w:rPr>
          <w:rtl/>
        </w:rPr>
        <w:t xml:space="preserve">عه - سواى مطالب سودمند و باارزش </w:t>
      </w:r>
      <w:r w:rsidR="002902AD">
        <w:rPr>
          <w:rtl/>
        </w:rPr>
        <w:t>ک</w:t>
      </w:r>
      <w:r w:rsidRPr="006F0B90">
        <w:rPr>
          <w:rtl/>
        </w:rPr>
        <w:t>ه من</w:t>
      </w:r>
      <w:r w:rsidR="002902AD">
        <w:rPr>
          <w:rtl/>
        </w:rPr>
        <w:t>ک</w:t>
      </w:r>
      <w:r w:rsidRPr="006F0B90">
        <w:rPr>
          <w:rtl/>
        </w:rPr>
        <w:t>ر آن ن</w:t>
      </w:r>
      <w:r w:rsidR="002902AD">
        <w:rPr>
          <w:rtl/>
        </w:rPr>
        <w:t>ی</w:t>
      </w:r>
      <w:r w:rsidRPr="006F0B90">
        <w:rPr>
          <w:rtl/>
        </w:rPr>
        <w:t>ست</w:t>
      </w:r>
      <w:r w:rsidR="002902AD">
        <w:rPr>
          <w:rtl/>
        </w:rPr>
        <w:t>ی</w:t>
      </w:r>
      <w:r w:rsidRPr="006F0B90">
        <w:rPr>
          <w:rtl/>
        </w:rPr>
        <w:t>م - خرافات و خطاهاى بس</w:t>
      </w:r>
      <w:r w:rsidR="002902AD">
        <w:rPr>
          <w:rtl/>
        </w:rPr>
        <w:t>ی</w:t>
      </w:r>
      <w:r w:rsidRPr="006F0B90">
        <w:rPr>
          <w:rtl/>
        </w:rPr>
        <w:t>ارى ن</w:t>
      </w:r>
      <w:r w:rsidR="002902AD">
        <w:rPr>
          <w:rtl/>
        </w:rPr>
        <w:t>ی</w:t>
      </w:r>
      <w:r w:rsidRPr="006F0B90">
        <w:rPr>
          <w:rtl/>
        </w:rPr>
        <w:t>ز د</w:t>
      </w:r>
      <w:r w:rsidR="002902AD">
        <w:rPr>
          <w:rtl/>
        </w:rPr>
        <w:t>ی</w:t>
      </w:r>
      <w:r w:rsidRPr="006F0B90">
        <w:rPr>
          <w:rtl/>
        </w:rPr>
        <w:t xml:space="preserve">ده مى‏شود.. در </w:t>
      </w:r>
      <w:r w:rsidR="002902AD">
        <w:rPr>
          <w:rtl/>
        </w:rPr>
        <w:t>ک</w:t>
      </w:r>
      <w:r w:rsidRPr="006F0B90">
        <w:rPr>
          <w:rtl/>
        </w:rPr>
        <w:t>تب اهل‏سنّت ن</w:t>
      </w:r>
      <w:r w:rsidR="002902AD">
        <w:rPr>
          <w:rtl/>
        </w:rPr>
        <w:t>ی</w:t>
      </w:r>
      <w:r w:rsidRPr="006F0B90">
        <w:rPr>
          <w:rtl/>
        </w:rPr>
        <w:t>ز، به هم</w:t>
      </w:r>
      <w:r w:rsidR="002902AD">
        <w:rPr>
          <w:rtl/>
        </w:rPr>
        <w:t>ی</w:t>
      </w:r>
      <w:r w:rsidRPr="006F0B90">
        <w:rPr>
          <w:rtl/>
        </w:rPr>
        <w:t>ن ش</w:t>
      </w:r>
      <w:r w:rsidR="002902AD">
        <w:rPr>
          <w:rtl/>
        </w:rPr>
        <w:t>ک</w:t>
      </w:r>
      <w:r w:rsidRPr="006F0B90">
        <w:rPr>
          <w:rtl/>
        </w:rPr>
        <w:t>ل.. و با</w:t>
      </w:r>
      <w:r w:rsidR="002902AD">
        <w:rPr>
          <w:rtl/>
        </w:rPr>
        <w:t>ی</w:t>
      </w:r>
      <w:r w:rsidRPr="006F0B90">
        <w:rPr>
          <w:rtl/>
        </w:rPr>
        <w:t>د ملا</w:t>
      </w:r>
      <w:r w:rsidR="002902AD">
        <w:rPr>
          <w:rtl/>
        </w:rPr>
        <w:t>ک</w:t>
      </w:r>
      <w:r w:rsidRPr="006F0B90">
        <w:rPr>
          <w:rtl/>
        </w:rPr>
        <w:t xml:space="preserve"> صحّت احاد</w:t>
      </w:r>
      <w:r w:rsidR="002902AD">
        <w:rPr>
          <w:rtl/>
        </w:rPr>
        <w:t>ی</w:t>
      </w:r>
      <w:r w:rsidRPr="006F0B90">
        <w:rPr>
          <w:rtl/>
        </w:rPr>
        <w:t xml:space="preserve">ث را به </w:t>
      </w:r>
      <w:r w:rsidR="002902AD">
        <w:rPr>
          <w:rtl/>
        </w:rPr>
        <w:t>ک</w:t>
      </w:r>
      <w:r w:rsidRPr="006F0B90">
        <w:rPr>
          <w:rtl/>
        </w:rPr>
        <w:t xml:space="preserve">ار برد و آنها را با </w:t>
      </w:r>
      <w:r w:rsidR="002902AD">
        <w:rPr>
          <w:rtl/>
        </w:rPr>
        <w:t>ک</w:t>
      </w:r>
      <w:r w:rsidRPr="006F0B90">
        <w:rPr>
          <w:rtl/>
        </w:rPr>
        <w:t xml:space="preserve">تاب خدا و سنّت قطعى رسول خدا </w:t>
      </w:r>
      <w:r w:rsidRPr="006F0B90">
        <w:rPr>
          <w:rFonts w:cs="CTraditional Arabic"/>
          <w:rtl/>
        </w:rPr>
        <w:t>ص</w:t>
      </w:r>
      <w:r w:rsidRPr="006F0B90">
        <w:rPr>
          <w:rtl/>
        </w:rPr>
        <w:t xml:space="preserve"> و مسلّمات تار</w:t>
      </w:r>
      <w:r w:rsidR="002902AD">
        <w:rPr>
          <w:rtl/>
        </w:rPr>
        <w:t>ی</w:t>
      </w:r>
      <w:r w:rsidRPr="006F0B90">
        <w:rPr>
          <w:rtl/>
        </w:rPr>
        <w:t>خ اسلام سنج</w:t>
      </w:r>
      <w:r w:rsidR="002902AD">
        <w:rPr>
          <w:rtl/>
        </w:rPr>
        <w:t>ی</w:t>
      </w:r>
      <w:r w:rsidRPr="006F0B90">
        <w:rPr>
          <w:rtl/>
        </w:rPr>
        <w:t xml:space="preserve">د؛ نه آن </w:t>
      </w:r>
      <w:r w:rsidR="002902AD">
        <w:rPr>
          <w:rtl/>
        </w:rPr>
        <w:t>ک</w:t>
      </w:r>
      <w:r w:rsidRPr="006F0B90">
        <w:rPr>
          <w:rtl/>
        </w:rPr>
        <w:t>ه - همچون ت</w:t>
      </w:r>
      <w:r w:rsidR="002902AD">
        <w:rPr>
          <w:rtl/>
        </w:rPr>
        <w:t>ی</w:t>
      </w:r>
      <w:r w:rsidRPr="006F0B90">
        <w:rPr>
          <w:rtl/>
        </w:rPr>
        <w:t>جانى - ا</w:t>
      </w:r>
      <w:r w:rsidR="002902AD">
        <w:rPr>
          <w:rtl/>
        </w:rPr>
        <w:t>ی</w:t>
      </w:r>
      <w:r w:rsidRPr="006F0B90">
        <w:rPr>
          <w:rtl/>
        </w:rPr>
        <w:t xml:space="preserve">ن </w:t>
      </w:r>
      <w:r w:rsidR="002902AD">
        <w:rPr>
          <w:rtl/>
        </w:rPr>
        <w:t>ک</w:t>
      </w:r>
      <w:r w:rsidRPr="006F0B90">
        <w:rPr>
          <w:rtl/>
        </w:rPr>
        <w:t>ار را فقط براى مآخذ سنّى لازم دانسته و هر آنچه در موافقت با اعتقادات ش</w:t>
      </w:r>
      <w:r w:rsidR="002902AD">
        <w:rPr>
          <w:rtl/>
        </w:rPr>
        <w:t>ی</w:t>
      </w:r>
      <w:r w:rsidRPr="006F0B90">
        <w:rPr>
          <w:rtl/>
        </w:rPr>
        <w:t>عه گفته‏اند، گرفته و بق</w:t>
      </w:r>
      <w:r w:rsidR="002902AD">
        <w:rPr>
          <w:rtl/>
        </w:rPr>
        <w:t>ی</w:t>
      </w:r>
      <w:r w:rsidRPr="006F0B90">
        <w:rPr>
          <w:rtl/>
        </w:rPr>
        <w:t>ه را به دور ر</w:t>
      </w:r>
      <w:r w:rsidR="002902AD">
        <w:rPr>
          <w:rtl/>
        </w:rPr>
        <w:t>ی</w:t>
      </w:r>
      <w:r w:rsidRPr="006F0B90">
        <w:rPr>
          <w:rtl/>
        </w:rPr>
        <w:t>خت!</w:t>
      </w:r>
      <w:r>
        <w:rPr>
          <w:rFonts w:hint="cs"/>
          <w:rtl/>
        </w:rPr>
        <w:t>.</w:t>
      </w:r>
    </w:p>
    <w:p w:rsidR="00082CC7" w:rsidRPr="006F0B90" w:rsidRDefault="00082CC7" w:rsidP="00172A42">
      <w:pPr>
        <w:pStyle w:val="a5"/>
        <w:rPr>
          <w:rtl/>
        </w:rPr>
      </w:pPr>
      <w:r w:rsidRPr="006F0B90">
        <w:rPr>
          <w:rtl/>
        </w:rPr>
        <w:t xml:space="preserve">چنانچه در خود </w:t>
      </w:r>
      <w:r w:rsidR="002902AD">
        <w:rPr>
          <w:rtl/>
        </w:rPr>
        <w:t>ک</w:t>
      </w:r>
      <w:r w:rsidRPr="006F0B90">
        <w:rPr>
          <w:rtl/>
        </w:rPr>
        <w:t>تب امام</w:t>
      </w:r>
      <w:r w:rsidR="002902AD">
        <w:rPr>
          <w:rtl/>
        </w:rPr>
        <w:t>ی</w:t>
      </w:r>
      <w:r w:rsidRPr="006F0B90">
        <w:rPr>
          <w:rtl/>
        </w:rPr>
        <w:t>ه، روا</w:t>
      </w:r>
      <w:r w:rsidR="002902AD">
        <w:rPr>
          <w:rtl/>
        </w:rPr>
        <w:t>ی</w:t>
      </w:r>
      <w:r w:rsidRPr="006F0B90">
        <w:rPr>
          <w:rtl/>
        </w:rPr>
        <w:t xml:space="preserve">ات متعدّدى آمده </w:t>
      </w:r>
      <w:r w:rsidR="002902AD">
        <w:rPr>
          <w:rtl/>
        </w:rPr>
        <w:t>ک</w:t>
      </w:r>
      <w:r w:rsidRPr="006F0B90">
        <w:rPr>
          <w:rtl/>
        </w:rPr>
        <w:t xml:space="preserve">ه ائمه فرموده‏اند: آثار منقول از ما را با </w:t>
      </w:r>
      <w:r w:rsidR="002902AD">
        <w:rPr>
          <w:rtl/>
        </w:rPr>
        <w:t>ک</w:t>
      </w:r>
      <w:r w:rsidRPr="006F0B90">
        <w:rPr>
          <w:rtl/>
        </w:rPr>
        <w:t>تاب و سنّت مقا</w:t>
      </w:r>
      <w:r w:rsidR="002902AD">
        <w:rPr>
          <w:rtl/>
        </w:rPr>
        <w:t>ی</w:t>
      </w:r>
      <w:r w:rsidRPr="006F0B90">
        <w:rPr>
          <w:rtl/>
        </w:rPr>
        <w:t xml:space="preserve">سه </w:t>
      </w:r>
      <w:r w:rsidR="002902AD">
        <w:rPr>
          <w:rtl/>
        </w:rPr>
        <w:t>ک</w:t>
      </w:r>
      <w:r w:rsidRPr="006F0B90">
        <w:rPr>
          <w:rtl/>
        </w:rPr>
        <w:t>ن</w:t>
      </w:r>
      <w:r w:rsidR="002902AD">
        <w:rPr>
          <w:rtl/>
        </w:rPr>
        <w:t>ی</w:t>
      </w:r>
      <w:r w:rsidRPr="006F0B90">
        <w:rPr>
          <w:rtl/>
        </w:rPr>
        <w:t>د؛ مثلاً از عل</w:t>
      </w:r>
      <w:r w:rsidR="002902AD">
        <w:rPr>
          <w:rtl/>
        </w:rPr>
        <w:t>ی</w:t>
      </w:r>
      <w:r w:rsidRPr="006F0B90">
        <w:rPr>
          <w:rtl/>
        </w:rPr>
        <w:t xml:space="preserve"> </w:t>
      </w:r>
      <w:r w:rsidRPr="006F0B90">
        <w:rPr>
          <w:rFonts w:cs="CTraditional Arabic"/>
          <w:rtl/>
        </w:rPr>
        <w:t>س</w:t>
      </w:r>
      <w:r w:rsidRPr="006F0B90">
        <w:rPr>
          <w:rtl/>
        </w:rPr>
        <w:t xml:space="preserve"> روا</w:t>
      </w:r>
      <w:r w:rsidR="002902AD">
        <w:rPr>
          <w:rtl/>
        </w:rPr>
        <w:t>ی</w:t>
      </w:r>
      <w:r w:rsidRPr="006F0B90">
        <w:rPr>
          <w:rtl/>
        </w:rPr>
        <w:t xml:space="preserve">ت شده است </w:t>
      </w:r>
      <w:r w:rsidR="002902AD">
        <w:rPr>
          <w:rtl/>
        </w:rPr>
        <w:t>ک</w:t>
      </w:r>
      <w:r w:rsidRPr="006F0B90">
        <w:rPr>
          <w:rtl/>
        </w:rPr>
        <w:t xml:space="preserve">ه فرمود: «پس آنچه </w:t>
      </w:r>
      <w:r w:rsidR="002902AD">
        <w:rPr>
          <w:rtl/>
        </w:rPr>
        <w:t>ک</w:t>
      </w:r>
      <w:r w:rsidRPr="006F0B90">
        <w:rPr>
          <w:rtl/>
        </w:rPr>
        <w:t xml:space="preserve">ه با </w:t>
      </w:r>
      <w:r w:rsidR="002902AD">
        <w:rPr>
          <w:rtl/>
        </w:rPr>
        <w:t>ک</w:t>
      </w:r>
      <w:r w:rsidRPr="006F0B90">
        <w:rPr>
          <w:rtl/>
        </w:rPr>
        <w:t>تاب خدا موافق باشد، برگ</w:t>
      </w:r>
      <w:r w:rsidR="002902AD">
        <w:rPr>
          <w:rtl/>
        </w:rPr>
        <w:t>ی</w:t>
      </w:r>
      <w:r w:rsidRPr="006F0B90">
        <w:rPr>
          <w:rtl/>
        </w:rPr>
        <w:t>ر</w:t>
      </w:r>
      <w:r w:rsidR="002902AD">
        <w:rPr>
          <w:rtl/>
        </w:rPr>
        <w:t>ی</w:t>
      </w:r>
      <w:r w:rsidRPr="006F0B90">
        <w:rPr>
          <w:rtl/>
        </w:rPr>
        <w:t xml:space="preserve">د و آنچه </w:t>
      </w:r>
      <w:r w:rsidR="002902AD">
        <w:rPr>
          <w:rtl/>
        </w:rPr>
        <w:t>ک</w:t>
      </w:r>
      <w:r w:rsidRPr="006F0B90">
        <w:rPr>
          <w:rtl/>
        </w:rPr>
        <w:t>ه مخالف آن باشد، واگذار</w:t>
      </w:r>
      <w:r w:rsidR="002902AD">
        <w:rPr>
          <w:rtl/>
        </w:rPr>
        <w:t>ی</w:t>
      </w:r>
      <w:r w:rsidRPr="006F0B90">
        <w:rPr>
          <w:rtl/>
        </w:rPr>
        <w:t>د»</w:t>
      </w:r>
      <w:r w:rsidRPr="002902AD">
        <w:rPr>
          <w:rStyle w:val="FootnoteReference"/>
          <w:rFonts w:ascii="Times New Roman" w:hAnsi="Times New Roman"/>
          <w:b/>
          <w:sz w:val="24"/>
          <w:rtl/>
        </w:rPr>
        <w:footnoteReference w:id="161"/>
      </w:r>
      <w:r>
        <w:rPr>
          <w:rFonts w:hint="cs"/>
          <w:rtl/>
        </w:rPr>
        <w:t>.</w:t>
      </w:r>
    </w:p>
    <w:p w:rsidR="00082CC7" w:rsidRPr="006F0B90" w:rsidRDefault="00082CC7" w:rsidP="00172A42">
      <w:pPr>
        <w:pStyle w:val="a5"/>
        <w:rPr>
          <w:rtl/>
        </w:rPr>
      </w:pPr>
      <w:r w:rsidRPr="006F0B90">
        <w:rPr>
          <w:rtl/>
        </w:rPr>
        <w:t xml:space="preserve">از جعفر صادق‏ </w:t>
      </w:r>
      <w:r w:rsidRPr="006F0B90">
        <w:rPr>
          <w:rFonts w:cs="CTraditional Arabic"/>
          <w:rtl/>
        </w:rPr>
        <w:t>س</w:t>
      </w:r>
      <w:r w:rsidRPr="006F0B90">
        <w:rPr>
          <w:rtl/>
        </w:rPr>
        <w:t xml:space="preserve"> ن</w:t>
      </w:r>
      <w:r w:rsidR="002902AD">
        <w:rPr>
          <w:rtl/>
        </w:rPr>
        <w:t>ی</w:t>
      </w:r>
      <w:r w:rsidRPr="006F0B90">
        <w:rPr>
          <w:rtl/>
        </w:rPr>
        <w:t>ز چن</w:t>
      </w:r>
      <w:r w:rsidR="002902AD">
        <w:rPr>
          <w:rtl/>
        </w:rPr>
        <w:t>ی</w:t>
      </w:r>
      <w:r w:rsidRPr="006F0B90">
        <w:rPr>
          <w:rtl/>
        </w:rPr>
        <w:t>ن روا</w:t>
      </w:r>
      <w:r w:rsidR="002902AD">
        <w:rPr>
          <w:rtl/>
        </w:rPr>
        <w:t>ی</w:t>
      </w:r>
      <w:r w:rsidRPr="006F0B90">
        <w:rPr>
          <w:rtl/>
        </w:rPr>
        <w:t>ت شده است: «از خدا بترس</w:t>
      </w:r>
      <w:r w:rsidR="002902AD">
        <w:rPr>
          <w:rtl/>
        </w:rPr>
        <w:t>ی</w:t>
      </w:r>
      <w:r w:rsidRPr="006F0B90">
        <w:rPr>
          <w:rtl/>
        </w:rPr>
        <w:t>د و ه</w:t>
      </w:r>
      <w:r w:rsidR="002902AD">
        <w:rPr>
          <w:rtl/>
        </w:rPr>
        <w:t>ی</w:t>
      </w:r>
      <w:r w:rsidRPr="006F0B90">
        <w:rPr>
          <w:rtl/>
        </w:rPr>
        <w:t>چ حد</w:t>
      </w:r>
      <w:r w:rsidR="002902AD">
        <w:rPr>
          <w:rtl/>
        </w:rPr>
        <w:t>ی</w:t>
      </w:r>
      <w:r w:rsidRPr="006F0B90">
        <w:rPr>
          <w:rtl/>
        </w:rPr>
        <w:t>ثى از ما را نپذ</w:t>
      </w:r>
      <w:r w:rsidR="002902AD">
        <w:rPr>
          <w:rtl/>
        </w:rPr>
        <w:t>ی</w:t>
      </w:r>
      <w:r w:rsidRPr="006F0B90">
        <w:rPr>
          <w:rtl/>
        </w:rPr>
        <w:t>ر</w:t>
      </w:r>
      <w:r w:rsidR="002902AD">
        <w:rPr>
          <w:rtl/>
        </w:rPr>
        <w:t>ی</w:t>
      </w:r>
      <w:r w:rsidRPr="006F0B90">
        <w:rPr>
          <w:rtl/>
        </w:rPr>
        <w:t xml:space="preserve">د </w:t>
      </w:r>
      <w:r w:rsidR="002902AD">
        <w:rPr>
          <w:rtl/>
        </w:rPr>
        <w:t>ک</w:t>
      </w:r>
      <w:r w:rsidRPr="006F0B90">
        <w:rPr>
          <w:rtl/>
        </w:rPr>
        <w:t>ه با فرموده‏هاى پروردگار ما و سنّت پ</w:t>
      </w:r>
      <w:r w:rsidR="002902AD">
        <w:rPr>
          <w:rtl/>
        </w:rPr>
        <w:t>ی</w:t>
      </w:r>
      <w:r w:rsidRPr="006F0B90">
        <w:rPr>
          <w:rtl/>
        </w:rPr>
        <w:t xml:space="preserve">امبرمان، محمد </w:t>
      </w:r>
      <w:r>
        <w:rPr>
          <w:rFonts w:cs="CTraditional Arabic" w:hint="cs"/>
          <w:rtl/>
        </w:rPr>
        <w:t>ص</w:t>
      </w:r>
      <w:r w:rsidRPr="006F0B90">
        <w:rPr>
          <w:rtl/>
        </w:rPr>
        <w:t xml:space="preserve"> مخالف باشد، آنگاه </w:t>
      </w:r>
      <w:r w:rsidR="002902AD">
        <w:rPr>
          <w:rtl/>
        </w:rPr>
        <w:t>ک</w:t>
      </w:r>
      <w:r w:rsidRPr="006F0B90">
        <w:rPr>
          <w:rtl/>
        </w:rPr>
        <w:t>ه مى‏گو</w:t>
      </w:r>
      <w:r w:rsidR="002902AD">
        <w:rPr>
          <w:rtl/>
        </w:rPr>
        <w:t>یی</w:t>
      </w:r>
      <w:r w:rsidRPr="006F0B90">
        <w:rPr>
          <w:rtl/>
        </w:rPr>
        <w:t xml:space="preserve">م: </w:t>
      </w:r>
      <w:r w:rsidR="00D17E13">
        <w:rPr>
          <w:rStyle w:val="Char1"/>
          <w:rtl/>
        </w:rPr>
        <w:t>قال اللّه و</w:t>
      </w:r>
      <w:r w:rsidRPr="00D17E13">
        <w:rPr>
          <w:rStyle w:val="Char1"/>
          <w:rtl/>
        </w:rPr>
        <w:t>قال الرسول</w:t>
      </w:r>
      <w:r w:rsidRPr="006F0B90">
        <w:rPr>
          <w:rtl/>
        </w:rPr>
        <w:t>!»</w:t>
      </w:r>
      <w:r w:rsidRPr="002902AD">
        <w:rPr>
          <w:rStyle w:val="FootnoteReference"/>
          <w:rFonts w:ascii="Times New Roman" w:hAnsi="Times New Roman"/>
          <w:b/>
          <w:sz w:val="24"/>
          <w:rtl/>
        </w:rPr>
        <w:footnoteReference w:id="162"/>
      </w:r>
      <w:r w:rsidRPr="002902AD">
        <w:rPr>
          <w:rStyle w:val="Char9"/>
          <w:rFonts w:hint="cs"/>
          <w:rtl/>
        </w:rPr>
        <w:t>.</w:t>
      </w:r>
    </w:p>
    <w:p w:rsidR="00082CC7" w:rsidRPr="006F0B90" w:rsidRDefault="00082CC7" w:rsidP="00172A42">
      <w:pPr>
        <w:pStyle w:val="a5"/>
        <w:ind w:firstLine="0"/>
        <w:jc w:val="center"/>
        <w:rPr>
          <w:rtl/>
        </w:rPr>
      </w:pPr>
      <w:r w:rsidRPr="006F0B90">
        <w:rPr>
          <w:rFonts w:hint="cs"/>
          <w:rtl/>
        </w:rPr>
        <w:t>* * *</w:t>
      </w:r>
    </w:p>
    <w:p w:rsidR="00082CC7" w:rsidRPr="006F0B90" w:rsidRDefault="00082CC7" w:rsidP="00082CC7">
      <w:pPr>
        <w:pStyle w:val="a1"/>
        <w:rPr>
          <w:rFonts w:ascii="Times New Roman" w:hAnsi="Times New Roman"/>
        </w:rPr>
      </w:pPr>
      <w:bookmarkStart w:id="15" w:name="_Toc326959866"/>
      <w:bookmarkStart w:id="16" w:name="_Toc439953557"/>
      <w:r w:rsidRPr="006F0B90">
        <w:rPr>
          <w:rFonts w:ascii="Times New Roman" w:hAnsi="Times New Roman"/>
          <w:rtl/>
        </w:rPr>
        <w:t>استناد غلط به آيات قرآن:</w:t>
      </w:r>
      <w:bookmarkEnd w:id="15"/>
      <w:bookmarkEnd w:id="16"/>
    </w:p>
    <w:p w:rsidR="008F2583" w:rsidRDefault="00082CC7" w:rsidP="00172A42">
      <w:pPr>
        <w:pStyle w:val="a5"/>
        <w:rPr>
          <w:rtl/>
        </w:rPr>
      </w:pPr>
      <w:r w:rsidRPr="006F0B90">
        <w:rPr>
          <w:rtl/>
        </w:rPr>
        <w:t xml:space="preserve">قبلاً اشاره </w:t>
      </w:r>
      <w:r w:rsidR="002902AD">
        <w:rPr>
          <w:rtl/>
        </w:rPr>
        <w:t>ک</w:t>
      </w:r>
      <w:r w:rsidRPr="006F0B90">
        <w:rPr>
          <w:rtl/>
        </w:rPr>
        <w:t>رد</w:t>
      </w:r>
      <w:r w:rsidR="002902AD">
        <w:rPr>
          <w:rtl/>
        </w:rPr>
        <w:t>ی</w:t>
      </w:r>
      <w:r w:rsidRPr="006F0B90">
        <w:rPr>
          <w:rtl/>
        </w:rPr>
        <w:t xml:space="preserve">م </w:t>
      </w:r>
      <w:r w:rsidR="002902AD">
        <w:rPr>
          <w:rtl/>
        </w:rPr>
        <w:t>ک</w:t>
      </w:r>
      <w:r w:rsidRPr="006F0B90">
        <w:rPr>
          <w:rtl/>
        </w:rPr>
        <w:t xml:space="preserve">ه </w:t>
      </w:r>
      <w:r w:rsidR="002902AD">
        <w:rPr>
          <w:rtl/>
        </w:rPr>
        <w:t>یک</w:t>
      </w:r>
      <w:r w:rsidRPr="006F0B90">
        <w:rPr>
          <w:rtl/>
        </w:rPr>
        <w:t>ى از روشهاى مسخره ملحد</w:t>
      </w:r>
      <w:r w:rsidR="002902AD">
        <w:rPr>
          <w:rtl/>
        </w:rPr>
        <w:t>ی</w:t>
      </w:r>
      <w:r w:rsidRPr="006F0B90">
        <w:rPr>
          <w:rtl/>
        </w:rPr>
        <w:t>ن و مغرض</w:t>
      </w:r>
      <w:r w:rsidR="002902AD">
        <w:rPr>
          <w:rtl/>
        </w:rPr>
        <w:t>ی</w:t>
      </w:r>
      <w:r w:rsidRPr="006F0B90">
        <w:rPr>
          <w:rtl/>
        </w:rPr>
        <w:t xml:space="preserve">ن، براى به </w:t>
      </w:r>
      <w:r w:rsidR="002902AD">
        <w:rPr>
          <w:rtl/>
        </w:rPr>
        <w:t>ک</w:t>
      </w:r>
      <w:r w:rsidRPr="006F0B90">
        <w:rPr>
          <w:rtl/>
        </w:rPr>
        <w:t>رسى‏نشاندن اف</w:t>
      </w:r>
      <w:r w:rsidR="002902AD">
        <w:rPr>
          <w:rtl/>
        </w:rPr>
        <w:t>ک</w:t>
      </w:r>
      <w:r w:rsidRPr="006F0B90">
        <w:rPr>
          <w:rtl/>
        </w:rPr>
        <w:t>ار پل</w:t>
      </w:r>
      <w:r w:rsidR="002902AD">
        <w:rPr>
          <w:rtl/>
        </w:rPr>
        <w:t>ی</w:t>
      </w:r>
      <w:r w:rsidRPr="006F0B90">
        <w:rPr>
          <w:rtl/>
        </w:rPr>
        <w:t>دشان، استناد غلط به آ</w:t>
      </w:r>
      <w:r w:rsidR="002902AD">
        <w:rPr>
          <w:rtl/>
        </w:rPr>
        <w:t>ی</w:t>
      </w:r>
      <w:r w:rsidRPr="006F0B90">
        <w:rPr>
          <w:rtl/>
        </w:rPr>
        <w:t xml:space="preserve">اتى از قرآن </w:t>
      </w:r>
      <w:r w:rsidR="002902AD">
        <w:rPr>
          <w:rtl/>
        </w:rPr>
        <w:t>ک</w:t>
      </w:r>
      <w:r w:rsidRPr="006F0B90">
        <w:rPr>
          <w:rtl/>
        </w:rPr>
        <w:t>ر</w:t>
      </w:r>
      <w:r w:rsidR="002902AD">
        <w:rPr>
          <w:rtl/>
        </w:rPr>
        <w:t>ی</w:t>
      </w:r>
      <w:r w:rsidRPr="006F0B90">
        <w:rPr>
          <w:rtl/>
        </w:rPr>
        <w:t>م است.. در ا</w:t>
      </w:r>
      <w:r w:rsidR="002902AD">
        <w:rPr>
          <w:rtl/>
        </w:rPr>
        <w:t>ی</w:t>
      </w:r>
      <w:r w:rsidRPr="006F0B90">
        <w:rPr>
          <w:rtl/>
        </w:rPr>
        <w:t>نجا، تنها به چند مورد از آ</w:t>
      </w:r>
      <w:r w:rsidR="002902AD">
        <w:rPr>
          <w:rtl/>
        </w:rPr>
        <w:t>ی</w:t>
      </w:r>
      <w:r w:rsidRPr="006F0B90">
        <w:rPr>
          <w:rtl/>
        </w:rPr>
        <w:t xml:space="preserve">اتى </w:t>
      </w:r>
      <w:r w:rsidR="002902AD">
        <w:rPr>
          <w:rtl/>
        </w:rPr>
        <w:t>ک</w:t>
      </w:r>
      <w:r w:rsidRPr="006F0B90">
        <w:rPr>
          <w:rtl/>
        </w:rPr>
        <w:t>ه ت</w:t>
      </w:r>
      <w:r w:rsidR="002902AD">
        <w:rPr>
          <w:rtl/>
        </w:rPr>
        <w:t>ی</w:t>
      </w:r>
      <w:r w:rsidRPr="006F0B90">
        <w:rPr>
          <w:rtl/>
        </w:rPr>
        <w:t>جانى به رسم و روش ملحد</w:t>
      </w:r>
      <w:r w:rsidR="002902AD">
        <w:rPr>
          <w:rtl/>
        </w:rPr>
        <w:t>ی</w:t>
      </w:r>
      <w:r w:rsidRPr="006F0B90">
        <w:rPr>
          <w:rtl/>
        </w:rPr>
        <w:t xml:space="preserve">ن براى اثبات خواسته‏اش - </w:t>
      </w:r>
      <w:r w:rsidR="002902AD">
        <w:rPr>
          <w:rtl/>
        </w:rPr>
        <w:t>ک</w:t>
      </w:r>
      <w:r w:rsidRPr="006F0B90">
        <w:rPr>
          <w:rtl/>
        </w:rPr>
        <w:t>ه اثبات‏نمودن ارتداد اصحاب است - آورده، بررسى مى‏</w:t>
      </w:r>
      <w:r w:rsidR="002902AD">
        <w:rPr>
          <w:rtl/>
        </w:rPr>
        <w:t>ک</w:t>
      </w:r>
      <w:r w:rsidRPr="006F0B90">
        <w:rPr>
          <w:rtl/>
        </w:rPr>
        <w:t>ن</w:t>
      </w:r>
      <w:r w:rsidR="002902AD">
        <w:rPr>
          <w:rtl/>
        </w:rPr>
        <w:t>ی</w:t>
      </w:r>
      <w:r w:rsidRPr="006F0B90">
        <w:rPr>
          <w:rtl/>
        </w:rPr>
        <w:t>م:</w:t>
      </w:r>
    </w:p>
    <w:p w:rsidR="002902AD" w:rsidRDefault="00082CC7" w:rsidP="002902AD">
      <w:pPr>
        <w:pStyle w:val="a5"/>
        <w:rPr>
          <w:rtl/>
        </w:rPr>
      </w:pPr>
      <w:r w:rsidRPr="006F0B90">
        <w:rPr>
          <w:rtl/>
        </w:rPr>
        <w:t>در (ص 131) بعد از تحر</w:t>
      </w:r>
      <w:r w:rsidR="002902AD">
        <w:rPr>
          <w:rtl/>
        </w:rPr>
        <w:t>ی</w:t>
      </w:r>
      <w:r w:rsidRPr="006F0B90">
        <w:rPr>
          <w:rtl/>
        </w:rPr>
        <w:t>ف جر</w:t>
      </w:r>
      <w:r w:rsidR="002902AD">
        <w:rPr>
          <w:rtl/>
        </w:rPr>
        <w:t>ی</w:t>
      </w:r>
      <w:r w:rsidRPr="006F0B90">
        <w:rPr>
          <w:rtl/>
        </w:rPr>
        <w:t>ان حد</w:t>
      </w:r>
      <w:r w:rsidR="002902AD">
        <w:rPr>
          <w:rtl/>
        </w:rPr>
        <w:t>ی</w:t>
      </w:r>
      <w:r w:rsidRPr="006F0B90">
        <w:rPr>
          <w:rtl/>
        </w:rPr>
        <w:t>ب</w:t>
      </w:r>
      <w:r w:rsidR="002902AD">
        <w:rPr>
          <w:rtl/>
        </w:rPr>
        <w:t>ی</w:t>
      </w:r>
      <w:r w:rsidRPr="006F0B90">
        <w:rPr>
          <w:rtl/>
        </w:rPr>
        <w:t xml:space="preserve">ه، مدّعى مى‏شود </w:t>
      </w:r>
      <w:r w:rsidR="002902AD">
        <w:rPr>
          <w:rtl/>
        </w:rPr>
        <w:t>ک</w:t>
      </w:r>
      <w:r w:rsidRPr="006F0B90">
        <w:rPr>
          <w:rtl/>
        </w:rPr>
        <w:t xml:space="preserve">ه اصحاب از رسول خدا </w:t>
      </w:r>
      <w:r w:rsidRPr="006F0B90">
        <w:rPr>
          <w:rFonts w:cs="CTraditional Arabic"/>
          <w:rtl/>
        </w:rPr>
        <w:t>ص</w:t>
      </w:r>
      <w:r w:rsidRPr="006F0B90">
        <w:rPr>
          <w:rtl/>
        </w:rPr>
        <w:t xml:space="preserve"> - در امر تراش</w:t>
      </w:r>
      <w:r w:rsidR="002902AD">
        <w:rPr>
          <w:rtl/>
        </w:rPr>
        <w:t>ی</w:t>
      </w:r>
      <w:r w:rsidRPr="006F0B90">
        <w:rPr>
          <w:rtl/>
        </w:rPr>
        <w:t>دن سر و قربانى گوسفند - اطاعت ن</w:t>
      </w:r>
      <w:r w:rsidR="002902AD">
        <w:rPr>
          <w:rtl/>
        </w:rPr>
        <w:t>ک</w:t>
      </w:r>
      <w:r w:rsidRPr="006F0B90">
        <w:rPr>
          <w:rtl/>
        </w:rPr>
        <w:t>ردند و دل</w:t>
      </w:r>
      <w:r w:rsidR="002902AD">
        <w:rPr>
          <w:rtl/>
        </w:rPr>
        <w:t>ی</w:t>
      </w:r>
      <w:r w:rsidRPr="006F0B90">
        <w:rPr>
          <w:rtl/>
        </w:rPr>
        <w:t xml:space="preserve">لش اعتراض عمر </w:t>
      </w:r>
      <w:r w:rsidRPr="006F0B90">
        <w:rPr>
          <w:rFonts w:cs="CTraditional Arabic"/>
          <w:rtl/>
        </w:rPr>
        <w:t>س</w:t>
      </w:r>
      <w:r w:rsidRPr="006F0B90">
        <w:rPr>
          <w:rtl/>
        </w:rPr>
        <w:t xml:space="preserve"> در قض</w:t>
      </w:r>
      <w:r w:rsidR="002902AD">
        <w:rPr>
          <w:rtl/>
        </w:rPr>
        <w:t>ی</w:t>
      </w:r>
      <w:r w:rsidRPr="006F0B90">
        <w:rPr>
          <w:rtl/>
        </w:rPr>
        <w:t>ه صلح حد</w:t>
      </w:r>
      <w:r w:rsidR="002902AD">
        <w:rPr>
          <w:rtl/>
        </w:rPr>
        <w:t>ی</w:t>
      </w:r>
      <w:r w:rsidRPr="006F0B90">
        <w:rPr>
          <w:rtl/>
        </w:rPr>
        <w:t>ب</w:t>
      </w:r>
      <w:r w:rsidR="002902AD">
        <w:rPr>
          <w:rtl/>
        </w:rPr>
        <w:t>ی</w:t>
      </w:r>
      <w:r w:rsidRPr="006F0B90">
        <w:rPr>
          <w:rtl/>
        </w:rPr>
        <w:t>ه است و سپس بدون ه</w:t>
      </w:r>
      <w:r w:rsidR="002902AD">
        <w:rPr>
          <w:rtl/>
        </w:rPr>
        <w:t>ی</w:t>
      </w:r>
      <w:r w:rsidRPr="006F0B90">
        <w:rPr>
          <w:rtl/>
        </w:rPr>
        <w:t>چ ارتباطى به ا</w:t>
      </w:r>
      <w:r w:rsidR="002902AD">
        <w:rPr>
          <w:rtl/>
        </w:rPr>
        <w:t>ی</w:t>
      </w:r>
      <w:r w:rsidRPr="006F0B90">
        <w:rPr>
          <w:rtl/>
        </w:rPr>
        <w:t>ن آ</w:t>
      </w:r>
      <w:r w:rsidR="002902AD">
        <w:rPr>
          <w:rtl/>
        </w:rPr>
        <w:t>ی</w:t>
      </w:r>
      <w:r w:rsidRPr="006F0B90">
        <w:rPr>
          <w:rtl/>
        </w:rPr>
        <w:t>ه استناد مى‏</w:t>
      </w:r>
      <w:r w:rsidR="002902AD">
        <w:rPr>
          <w:rtl/>
        </w:rPr>
        <w:t>ک</w:t>
      </w:r>
      <w:r w:rsidRPr="006F0B90">
        <w:rPr>
          <w:rtl/>
        </w:rPr>
        <w:t>ند:</w:t>
      </w:r>
    </w:p>
    <w:p w:rsidR="008F2583" w:rsidRDefault="00082CC7" w:rsidP="002902AD">
      <w:pPr>
        <w:pStyle w:val="a5"/>
        <w:rPr>
          <w:rFonts w:ascii="Times New Roman" w:hAnsi="Times New Roman"/>
          <w:sz w:val="30"/>
          <w:szCs w:val="30"/>
          <w:rtl/>
        </w:rPr>
      </w:pPr>
      <w:r>
        <w:rPr>
          <w:rFonts w:ascii="Times New Roman" w:hAnsi="Times New Roman" w:cs="Traditional Arabic" w:hint="cs"/>
          <w:rtl/>
        </w:rPr>
        <w:t>﴿</w:t>
      </w:r>
      <w:r w:rsidR="008F2583" w:rsidRPr="002902AD">
        <w:rPr>
          <w:rStyle w:val="Char3"/>
          <w:rFonts w:hint="cs"/>
          <w:rtl/>
        </w:rPr>
        <w:t>فَلَا وَرَبِّكَ لَا يُ</w:t>
      </w:r>
      <w:r w:rsidR="008F2583" w:rsidRPr="002902AD">
        <w:rPr>
          <w:rStyle w:val="Char3"/>
          <w:rtl/>
        </w:rPr>
        <w:t>ؤ</w:t>
      </w:r>
      <w:r w:rsidR="008F2583" w:rsidRPr="002902AD">
        <w:rPr>
          <w:rStyle w:val="Char3"/>
          <w:rFonts w:hint="cs"/>
          <w:rtl/>
        </w:rPr>
        <w:t>ۡمِنُونَ</w:t>
      </w:r>
      <w:r w:rsidR="008F2583" w:rsidRPr="002902AD">
        <w:rPr>
          <w:rStyle w:val="Char3"/>
          <w:rtl/>
        </w:rPr>
        <w:t xml:space="preserve"> </w:t>
      </w:r>
      <w:r w:rsidR="008F2583" w:rsidRPr="002902AD">
        <w:rPr>
          <w:rStyle w:val="Char3"/>
          <w:rFonts w:hint="cs"/>
          <w:rtl/>
        </w:rPr>
        <w:t>حَتَّىٰ</w:t>
      </w:r>
      <w:r w:rsidR="008F2583" w:rsidRPr="002902AD">
        <w:rPr>
          <w:rStyle w:val="Char3"/>
          <w:rtl/>
        </w:rPr>
        <w:t xml:space="preserve"> </w:t>
      </w:r>
      <w:r w:rsidR="008F2583" w:rsidRPr="002902AD">
        <w:rPr>
          <w:rStyle w:val="Char3"/>
          <w:rFonts w:hint="cs"/>
          <w:rtl/>
        </w:rPr>
        <w:t>يُحَكِّمُوكَ</w:t>
      </w:r>
      <w:r w:rsidR="008F2583" w:rsidRPr="002902AD">
        <w:rPr>
          <w:rStyle w:val="Char3"/>
          <w:rtl/>
        </w:rPr>
        <w:t xml:space="preserve"> </w:t>
      </w:r>
      <w:r w:rsidR="008F2583" w:rsidRPr="002902AD">
        <w:rPr>
          <w:rStyle w:val="Char3"/>
          <w:rFonts w:hint="cs"/>
          <w:rtl/>
        </w:rPr>
        <w:t>فِيمَا</w:t>
      </w:r>
      <w:r w:rsidR="008F2583" w:rsidRPr="002902AD">
        <w:rPr>
          <w:rStyle w:val="Char3"/>
          <w:rtl/>
        </w:rPr>
        <w:t xml:space="preserve"> </w:t>
      </w:r>
      <w:r w:rsidR="008F2583" w:rsidRPr="002902AD">
        <w:rPr>
          <w:rStyle w:val="Char3"/>
          <w:rFonts w:hint="cs"/>
          <w:rtl/>
        </w:rPr>
        <w:t>شَجَرَ</w:t>
      </w:r>
      <w:r w:rsidR="008F2583" w:rsidRPr="002902AD">
        <w:rPr>
          <w:rStyle w:val="Char3"/>
          <w:rtl/>
        </w:rPr>
        <w:t xml:space="preserve"> </w:t>
      </w:r>
      <w:r w:rsidR="008F2583" w:rsidRPr="002902AD">
        <w:rPr>
          <w:rStyle w:val="Char3"/>
          <w:rFonts w:hint="cs"/>
          <w:rtl/>
        </w:rPr>
        <w:t>بَيۡنَهُمۡ</w:t>
      </w:r>
      <w:r w:rsidR="008F2583" w:rsidRPr="002902AD">
        <w:rPr>
          <w:rStyle w:val="Char3"/>
          <w:rtl/>
        </w:rPr>
        <w:t xml:space="preserve"> </w:t>
      </w:r>
      <w:r w:rsidR="008F2583" w:rsidRPr="002902AD">
        <w:rPr>
          <w:rStyle w:val="Char3"/>
          <w:rFonts w:hint="cs"/>
          <w:rtl/>
        </w:rPr>
        <w:t>ثُمَّ</w:t>
      </w:r>
      <w:r w:rsidR="008F2583" w:rsidRPr="002902AD">
        <w:rPr>
          <w:rStyle w:val="Char3"/>
          <w:rtl/>
        </w:rPr>
        <w:t xml:space="preserve"> </w:t>
      </w:r>
      <w:r w:rsidR="008F2583" w:rsidRPr="002902AD">
        <w:rPr>
          <w:rStyle w:val="Char3"/>
          <w:rFonts w:hint="cs"/>
          <w:rtl/>
        </w:rPr>
        <w:t>لَا</w:t>
      </w:r>
      <w:r w:rsidR="008F2583" w:rsidRPr="002902AD">
        <w:rPr>
          <w:rStyle w:val="Char3"/>
          <w:rtl/>
        </w:rPr>
        <w:t xml:space="preserve"> </w:t>
      </w:r>
      <w:r w:rsidR="008F2583" w:rsidRPr="002902AD">
        <w:rPr>
          <w:rStyle w:val="Char3"/>
          <w:rFonts w:hint="cs"/>
          <w:rtl/>
        </w:rPr>
        <w:t>يَجِدُواْ</w:t>
      </w:r>
      <w:r w:rsidR="008F2583" w:rsidRPr="002902AD">
        <w:rPr>
          <w:rStyle w:val="Char3"/>
          <w:rtl/>
        </w:rPr>
        <w:t xml:space="preserve"> </w:t>
      </w:r>
      <w:r w:rsidR="008F2583" w:rsidRPr="002902AD">
        <w:rPr>
          <w:rStyle w:val="Char3"/>
          <w:rFonts w:hint="cs"/>
          <w:rtl/>
        </w:rPr>
        <w:t>فِيٓ</w:t>
      </w:r>
      <w:r w:rsidR="008F2583" w:rsidRPr="002902AD">
        <w:rPr>
          <w:rStyle w:val="Char3"/>
          <w:rtl/>
        </w:rPr>
        <w:t xml:space="preserve"> </w:t>
      </w:r>
      <w:r w:rsidR="008F2583" w:rsidRPr="002902AD">
        <w:rPr>
          <w:rStyle w:val="Char3"/>
          <w:rFonts w:hint="cs"/>
          <w:rtl/>
        </w:rPr>
        <w:t>أَنفُسِهِمۡ</w:t>
      </w:r>
      <w:r w:rsidR="008F2583" w:rsidRPr="002902AD">
        <w:rPr>
          <w:rStyle w:val="Char3"/>
          <w:rtl/>
        </w:rPr>
        <w:t xml:space="preserve"> حَرَج</w:t>
      </w:r>
      <w:r w:rsidR="008F2583" w:rsidRPr="002902AD">
        <w:rPr>
          <w:rStyle w:val="Char3"/>
          <w:rFonts w:hint="cs"/>
          <w:rtl/>
        </w:rPr>
        <w:t>ٗا مِّمَّا قَضَيۡتَ وَيُسَلِّمُواْ تَسۡلِيمٗا ٦٥</w:t>
      </w:r>
      <w:r>
        <w:rPr>
          <w:rFonts w:ascii="Times New Roman" w:hAnsi="Times New Roman" w:cs="Traditional Arabic" w:hint="cs"/>
          <w:rtl/>
        </w:rPr>
        <w:t>﴾</w:t>
      </w:r>
      <w:r w:rsidR="008F2583">
        <w:rPr>
          <w:rFonts w:ascii="Times New Roman" w:hAnsi="Times New Roman" w:hint="cs"/>
          <w:rtl/>
        </w:rPr>
        <w:t xml:space="preserve"> </w:t>
      </w:r>
      <w:r w:rsidRPr="00172A42">
        <w:rPr>
          <w:rStyle w:val="Char4"/>
          <w:rtl/>
        </w:rPr>
        <w:t>[النساء: ٦٥]</w:t>
      </w:r>
      <w:r>
        <w:rPr>
          <w:rFonts w:ascii="Times New Roman" w:hAnsi="Times New Roman" w:hint="cs"/>
          <w:sz w:val="30"/>
          <w:szCs w:val="30"/>
          <w:rtl/>
        </w:rPr>
        <w:t>.</w:t>
      </w:r>
    </w:p>
    <w:p w:rsidR="008F2583" w:rsidRDefault="00082CC7" w:rsidP="00172A42">
      <w:pPr>
        <w:pStyle w:val="a5"/>
        <w:rPr>
          <w:rtl/>
        </w:rPr>
      </w:pPr>
      <w:r>
        <w:rPr>
          <w:rFonts w:cs="Traditional Arabic" w:hint="cs"/>
          <w:rtl/>
        </w:rPr>
        <w:t>«</w:t>
      </w:r>
      <w:r w:rsidRPr="00363D30">
        <w:rPr>
          <w:rtl/>
        </w:rPr>
        <w:t>نه، به خدا</w:t>
      </w:r>
      <w:r w:rsidR="002902AD">
        <w:rPr>
          <w:rtl/>
        </w:rPr>
        <w:t>ی</w:t>
      </w:r>
      <w:r w:rsidRPr="00363D30">
        <w:rPr>
          <w:rtl/>
        </w:rPr>
        <w:t>ت سوگند! ا</w:t>
      </w:r>
      <w:r w:rsidR="002902AD">
        <w:rPr>
          <w:rtl/>
        </w:rPr>
        <w:t>ی</w:t>
      </w:r>
      <w:r w:rsidRPr="00363D30">
        <w:rPr>
          <w:rtl/>
        </w:rPr>
        <w:t>نها ا</w:t>
      </w:r>
      <w:r w:rsidR="002902AD">
        <w:rPr>
          <w:rtl/>
        </w:rPr>
        <w:t>ی</w:t>
      </w:r>
      <w:r w:rsidRPr="00363D30">
        <w:rPr>
          <w:rtl/>
        </w:rPr>
        <w:t>مان نمى‏آورند تا تو را در اختلافهاى خود، حا</w:t>
      </w:r>
      <w:r w:rsidR="002902AD">
        <w:rPr>
          <w:rtl/>
        </w:rPr>
        <w:t>ک</w:t>
      </w:r>
      <w:r w:rsidRPr="00363D30">
        <w:rPr>
          <w:rtl/>
        </w:rPr>
        <w:t>م قرار دهند، آنگاه در درون خودشان ه</w:t>
      </w:r>
      <w:r w:rsidR="002902AD">
        <w:rPr>
          <w:rtl/>
        </w:rPr>
        <w:t>ی</w:t>
      </w:r>
      <w:r w:rsidRPr="00363D30">
        <w:rPr>
          <w:rtl/>
        </w:rPr>
        <w:t>چ ملالى از آنچه تو ح</w:t>
      </w:r>
      <w:r w:rsidR="002902AD">
        <w:rPr>
          <w:rtl/>
        </w:rPr>
        <w:t>ک</w:t>
      </w:r>
      <w:r w:rsidRPr="00363D30">
        <w:rPr>
          <w:rtl/>
        </w:rPr>
        <w:t xml:space="preserve">م </w:t>
      </w:r>
      <w:r w:rsidR="002902AD">
        <w:rPr>
          <w:rtl/>
        </w:rPr>
        <w:t>ک</w:t>
      </w:r>
      <w:r w:rsidRPr="00363D30">
        <w:rPr>
          <w:rtl/>
        </w:rPr>
        <w:t>رده‏اى ن</w:t>
      </w:r>
      <w:r w:rsidR="002902AD">
        <w:rPr>
          <w:rtl/>
        </w:rPr>
        <w:t>ی</w:t>
      </w:r>
      <w:r w:rsidRPr="00363D30">
        <w:rPr>
          <w:rtl/>
        </w:rPr>
        <w:t>ابند، و بى‏چون و چرا تسل</w:t>
      </w:r>
      <w:r w:rsidR="002902AD">
        <w:rPr>
          <w:rtl/>
        </w:rPr>
        <w:t>ی</w:t>
      </w:r>
      <w:r w:rsidRPr="00363D30">
        <w:rPr>
          <w:rtl/>
        </w:rPr>
        <w:t>م فرمانت گردند</w:t>
      </w:r>
      <w:r>
        <w:rPr>
          <w:rFonts w:cs="Traditional Arabic" w:hint="cs"/>
          <w:rtl/>
        </w:rPr>
        <w:t>»</w:t>
      </w:r>
      <w:r w:rsidR="008F2583">
        <w:rPr>
          <w:rtl/>
        </w:rPr>
        <w:t>.</w:t>
      </w:r>
      <w:r w:rsidRPr="006F0B90">
        <w:rPr>
          <w:rtl/>
        </w:rPr>
        <w:t xml:space="preserve"> (ص 131).</w:t>
      </w:r>
    </w:p>
    <w:p w:rsidR="002902AD" w:rsidRDefault="00082CC7" w:rsidP="002902AD">
      <w:pPr>
        <w:pStyle w:val="a5"/>
        <w:rPr>
          <w:rtl/>
        </w:rPr>
      </w:pPr>
      <w:r w:rsidRPr="006F0B90">
        <w:rPr>
          <w:rtl/>
        </w:rPr>
        <w:t>ت</w:t>
      </w:r>
      <w:r w:rsidR="002902AD">
        <w:rPr>
          <w:rtl/>
        </w:rPr>
        <w:t>ی</w:t>
      </w:r>
      <w:r w:rsidRPr="006F0B90">
        <w:rPr>
          <w:rtl/>
        </w:rPr>
        <w:t>جانى با استناد به ا</w:t>
      </w:r>
      <w:r w:rsidR="002902AD">
        <w:rPr>
          <w:rtl/>
        </w:rPr>
        <w:t>ی</w:t>
      </w:r>
      <w:r w:rsidRPr="006F0B90">
        <w:rPr>
          <w:rtl/>
        </w:rPr>
        <w:t>ن آ</w:t>
      </w:r>
      <w:r w:rsidR="002902AD">
        <w:rPr>
          <w:rtl/>
        </w:rPr>
        <w:t>ی</w:t>
      </w:r>
      <w:r w:rsidRPr="006F0B90">
        <w:rPr>
          <w:rtl/>
        </w:rPr>
        <w:t xml:space="preserve">ه ثابت </w:t>
      </w:r>
      <w:r w:rsidR="002902AD">
        <w:rPr>
          <w:rtl/>
        </w:rPr>
        <w:t>ک</w:t>
      </w:r>
      <w:r w:rsidRPr="006F0B90">
        <w:rPr>
          <w:rtl/>
        </w:rPr>
        <w:t xml:space="preserve">رده </w:t>
      </w:r>
      <w:r w:rsidR="002902AD">
        <w:rPr>
          <w:rtl/>
        </w:rPr>
        <w:t>ک</w:t>
      </w:r>
      <w:r w:rsidRPr="006F0B90">
        <w:rPr>
          <w:rtl/>
        </w:rPr>
        <w:t>ه تا چه اندازه از فهم و در</w:t>
      </w:r>
      <w:r w:rsidR="002902AD">
        <w:rPr>
          <w:rtl/>
        </w:rPr>
        <w:t>ک</w:t>
      </w:r>
      <w:r w:rsidRPr="006F0B90">
        <w:rPr>
          <w:rtl/>
        </w:rPr>
        <w:t xml:space="preserve"> قرآن به دور است؛ ز</w:t>
      </w:r>
      <w:r w:rsidR="002902AD">
        <w:rPr>
          <w:rtl/>
        </w:rPr>
        <w:t>ی</w:t>
      </w:r>
      <w:r w:rsidRPr="006F0B90">
        <w:rPr>
          <w:rtl/>
        </w:rPr>
        <w:t>را ا</w:t>
      </w:r>
      <w:r w:rsidR="002902AD">
        <w:rPr>
          <w:rtl/>
        </w:rPr>
        <w:t>ی</w:t>
      </w:r>
      <w:r w:rsidRPr="006F0B90">
        <w:rPr>
          <w:rtl/>
        </w:rPr>
        <w:t>ن آ</w:t>
      </w:r>
      <w:r w:rsidR="002902AD">
        <w:rPr>
          <w:rtl/>
        </w:rPr>
        <w:t>ی</w:t>
      </w:r>
      <w:r w:rsidRPr="006F0B90">
        <w:rPr>
          <w:rtl/>
        </w:rPr>
        <w:t xml:space="preserve">ه - </w:t>
      </w:r>
      <w:r w:rsidR="002902AD">
        <w:rPr>
          <w:rtl/>
        </w:rPr>
        <w:t>ک</w:t>
      </w:r>
      <w:r w:rsidRPr="006F0B90">
        <w:rPr>
          <w:rtl/>
        </w:rPr>
        <w:t>ه با پنج آ</w:t>
      </w:r>
      <w:r w:rsidR="002902AD">
        <w:rPr>
          <w:rtl/>
        </w:rPr>
        <w:t>ی</w:t>
      </w:r>
      <w:r w:rsidRPr="006F0B90">
        <w:rPr>
          <w:rtl/>
        </w:rPr>
        <w:t xml:space="preserve">ه قبل و </w:t>
      </w:r>
      <w:r w:rsidR="002902AD">
        <w:rPr>
          <w:rtl/>
        </w:rPr>
        <w:t>یک</w:t>
      </w:r>
      <w:r w:rsidRPr="006F0B90">
        <w:rPr>
          <w:rtl/>
        </w:rPr>
        <w:t xml:space="preserve"> آ</w:t>
      </w:r>
      <w:r w:rsidR="002902AD">
        <w:rPr>
          <w:rtl/>
        </w:rPr>
        <w:t>ی</w:t>
      </w:r>
      <w:r w:rsidRPr="006F0B90">
        <w:rPr>
          <w:rtl/>
        </w:rPr>
        <w:t>ه بعدش مرتبط است - درباره منافق</w:t>
      </w:r>
      <w:r w:rsidR="002902AD">
        <w:rPr>
          <w:rtl/>
        </w:rPr>
        <w:t>ی</w:t>
      </w:r>
      <w:r w:rsidRPr="006F0B90">
        <w:rPr>
          <w:rtl/>
        </w:rPr>
        <w:t>ن سخن مى‏گو</w:t>
      </w:r>
      <w:r w:rsidR="002902AD">
        <w:rPr>
          <w:rtl/>
        </w:rPr>
        <w:t>ی</w:t>
      </w:r>
      <w:r w:rsidRPr="006F0B90">
        <w:rPr>
          <w:rtl/>
        </w:rPr>
        <w:t>د؛ همانها</w:t>
      </w:r>
      <w:r w:rsidR="002902AD">
        <w:rPr>
          <w:rtl/>
        </w:rPr>
        <w:t>ی</w:t>
      </w:r>
      <w:r w:rsidRPr="006F0B90">
        <w:rPr>
          <w:rtl/>
        </w:rPr>
        <w:t xml:space="preserve">ى </w:t>
      </w:r>
      <w:r w:rsidR="002902AD">
        <w:rPr>
          <w:rtl/>
        </w:rPr>
        <w:t>ک</w:t>
      </w:r>
      <w:r w:rsidRPr="006F0B90">
        <w:rPr>
          <w:rtl/>
        </w:rPr>
        <w:t xml:space="preserve">ه در زمان پیامبر </w:t>
      </w:r>
      <w:r w:rsidRPr="006F0B90">
        <w:rPr>
          <w:rFonts w:cs="CTraditional Arabic"/>
          <w:rtl/>
        </w:rPr>
        <w:t>ص</w:t>
      </w:r>
      <w:r w:rsidRPr="006F0B90">
        <w:rPr>
          <w:rtl/>
        </w:rPr>
        <w:t xml:space="preserve"> و حال حاضر، ظاهراً ا</w:t>
      </w:r>
      <w:r w:rsidR="002902AD">
        <w:rPr>
          <w:rtl/>
        </w:rPr>
        <w:t>ی</w:t>
      </w:r>
      <w:r w:rsidRPr="006F0B90">
        <w:rPr>
          <w:rtl/>
        </w:rPr>
        <w:t>مان دارند ولى در دل و باطن، ا</w:t>
      </w:r>
      <w:r w:rsidR="002902AD">
        <w:rPr>
          <w:rtl/>
        </w:rPr>
        <w:t>ی</w:t>
      </w:r>
      <w:r w:rsidRPr="006F0B90">
        <w:rPr>
          <w:rtl/>
        </w:rPr>
        <w:t>مان ندارند.. نشانه‏هاى آنها ا</w:t>
      </w:r>
      <w:r w:rsidR="002902AD">
        <w:rPr>
          <w:rtl/>
        </w:rPr>
        <w:t>ی</w:t>
      </w:r>
      <w:r w:rsidRPr="006F0B90">
        <w:rPr>
          <w:rtl/>
        </w:rPr>
        <w:t xml:space="preserve">ن است </w:t>
      </w:r>
      <w:r w:rsidR="002902AD">
        <w:rPr>
          <w:rtl/>
        </w:rPr>
        <w:t>ک</w:t>
      </w:r>
      <w:r w:rsidRPr="006F0B90">
        <w:rPr>
          <w:rtl/>
        </w:rPr>
        <w:t>ه نماز مى‏خوانند و ز</w:t>
      </w:r>
      <w:r w:rsidR="002902AD">
        <w:rPr>
          <w:rtl/>
        </w:rPr>
        <w:t>ک</w:t>
      </w:r>
      <w:r w:rsidRPr="006F0B90">
        <w:rPr>
          <w:rtl/>
        </w:rPr>
        <w:t>ات مى‏دهند -هرچند از آن هم خوش ندارند! - ولى جان خود را در راه خدا فدا نمى‏</w:t>
      </w:r>
      <w:r w:rsidR="002902AD">
        <w:rPr>
          <w:rtl/>
        </w:rPr>
        <w:t>ک</w:t>
      </w:r>
      <w:r w:rsidRPr="006F0B90">
        <w:rPr>
          <w:rtl/>
        </w:rPr>
        <w:t xml:space="preserve">نند و در راه خدا از خانه و </w:t>
      </w:r>
      <w:r w:rsidR="002902AD">
        <w:rPr>
          <w:rtl/>
        </w:rPr>
        <w:t>ک</w:t>
      </w:r>
      <w:r w:rsidRPr="006F0B90">
        <w:rPr>
          <w:rtl/>
        </w:rPr>
        <w:t>اشانه خود دور نمى‏شوند و هرگز به حا</w:t>
      </w:r>
      <w:r w:rsidR="002902AD">
        <w:rPr>
          <w:rtl/>
        </w:rPr>
        <w:t>ک</w:t>
      </w:r>
      <w:r w:rsidRPr="006F0B90">
        <w:rPr>
          <w:rtl/>
        </w:rPr>
        <w:t>م</w:t>
      </w:r>
      <w:r w:rsidR="002902AD">
        <w:rPr>
          <w:rtl/>
        </w:rPr>
        <w:t>ی</w:t>
      </w:r>
      <w:r w:rsidRPr="006F0B90">
        <w:rPr>
          <w:rtl/>
        </w:rPr>
        <w:t>ت شر</w:t>
      </w:r>
      <w:r w:rsidR="002902AD">
        <w:rPr>
          <w:rtl/>
        </w:rPr>
        <w:t>ی</w:t>
      </w:r>
      <w:r w:rsidRPr="006F0B90">
        <w:rPr>
          <w:rtl/>
        </w:rPr>
        <w:t>عت خداوند و فرمانروا</w:t>
      </w:r>
      <w:r w:rsidR="002902AD">
        <w:rPr>
          <w:rtl/>
        </w:rPr>
        <w:t>ی</w:t>
      </w:r>
      <w:r w:rsidRPr="006F0B90">
        <w:rPr>
          <w:rtl/>
        </w:rPr>
        <w:t>ى قوان</w:t>
      </w:r>
      <w:r w:rsidR="002902AD">
        <w:rPr>
          <w:rtl/>
        </w:rPr>
        <w:t>ی</w:t>
      </w:r>
      <w:r w:rsidRPr="006F0B90">
        <w:rPr>
          <w:rtl/>
        </w:rPr>
        <w:t xml:space="preserve">نش </w:t>
      </w:r>
      <w:r w:rsidR="002902AD">
        <w:rPr>
          <w:rtl/>
        </w:rPr>
        <w:t>ک</w:t>
      </w:r>
      <w:r w:rsidRPr="006F0B90">
        <w:rPr>
          <w:rtl/>
        </w:rPr>
        <w:t xml:space="preserve">ه در قرآن آمده و پیامبر </w:t>
      </w:r>
      <w:r w:rsidRPr="006F0B90">
        <w:rPr>
          <w:rFonts w:cs="CTraditional Arabic"/>
          <w:rtl/>
        </w:rPr>
        <w:t>ص</w:t>
      </w:r>
      <w:r w:rsidRPr="006F0B90">
        <w:rPr>
          <w:rtl/>
        </w:rPr>
        <w:t xml:space="preserve"> مُجرى آن بوده، راضى ن</w:t>
      </w:r>
      <w:r w:rsidR="002902AD">
        <w:rPr>
          <w:rtl/>
        </w:rPr>
        <w:t>ی</w:t>
      </w:r>
      <w:r w:rsidRPr="006F0B90">
        <w:rPr>
          <w:rtl/>
        </w:rPr>
        <w:t>ستند و از قوان</w:t>
      </w:r>
      <w:r w:rsidR="002902AD">
        <w:rPr>
          <w:rtl/>
        </w:rPr>
        <w:t>ی</w:t>
      </w:r>
      <w:r w:rsidRPr="006F0B90">
        <w:rPr>
          <w:rtl/>
        </w:rPr>
        <w:t>ن بشرى و منحرف جانبدارى مى‏</w:t>
      </w:r>
      <w:r w:rsidR="002902AD">
        <w:rPr>
          <w:rtl/>
        </w:rPr>
        <w:t>ک</w:t>
      </w:r>
      <w:r w:rsidRPr="006F0B90">
        <w:rPr>
          <w:rtl/>
        </w:rPr>
        <w:t>نند.. چنانچه مى‏فرما</w:t>
      </w:r>
      <w:r w:rsidR="002902AD">
        <w:rPr>
          <w:rtl/>
        </w:rPr>
        <w:t>ی</w:t>
      </w:r>
      <w:r w:rsidRPr="006F0B90">
        <w:rPr>
          <w:rtl/>
        </w:rPr>
        <w:t>د:</w:t>
      </w:r>
    </w:p>
    <w:p w:rsidR="00082CC7" w:rsidRDefault="00082CC7" w:rsidP="002902AD">
      <w:pPr>
        <w:pStyle w:val="a5"/>
        <w:rPr>
          <w:rFonts w:ascii="Times New Roman" w:hAnsi="Times New Roman" w:cs="Traditional Arabic"/>
          <w:rtl/>
        </w:rPr>
      </w:pPr>
      <w:r>
        <w:rPr>
          <w:rFonts w:ascii="Times New Roman" w:hAnsi="Times New Roman" w:cs="Traditional Arabic" w:hint="cs"/>
          <w:rtl/>
        </w:rPr>
        <w:t>﴿</w:t>
      </w:r>
      <w:r w:rsidR="008F2583" w:rsidRPr="002902AD">
        <w:rPr>
          <w:rStyle w:val="Char3"/>
          <w:rtl/>
        </w:rPr>
        <w:t>أَلَم</w:t>
      </w:r>
      <w:r w:rsidR="008F2583" w:rsidRPr="002902AD">
        <w:rPr>
          <w:rStyle w:val="Char3"/>
          <w:rFonts w:hint="cs"/>
          <w:rtl/>
        </w:rPr>
        <w:t>ۡ</w:t>
      </w:r>
      <w:r w:rsidR="008F2583" w:rsidRPr="002902AD">
        <w:rPr>
          <w:rStyle w:val="Char3"/>
          <w:rtl/>
        </w:rPr>
        <w:t xml:space="preserve"> </w:t>
      </w:r>
      <w:r w:rsidR="008F2583" w:rsidRPr="002902AD">
        <w:rPr>
          <w:rStyle w:val="Char3"/>
          <w:rFonts w:hint="cs"/>
          <w:rtl/>
        </w:rPr>
        <w:t>تَرَ</w:t>
      </w:r>
      <w:r w:rsidR="008F2583" w:rsidRPr="002902AD">
        <w:rPr>
          <w:rStyle w:val="Char3"/>
          <w:rtl/>
        </w:rPr>
        <w:t xml:space="preserve"> </w:t>
      </w:r>
      <w:r w:rsidR="008F2583" w:rsidRPr="002902AD">
        <w:rPr>
          <w:rStyle w:val="Char3"/>
          <w:rFonts w:hint="cs"/>
          <w:rtl/>
        </w:rPr>
        <w:t>إِلَى</w:t>
      </w:r>
      <w:r w:rsidR="008F2583" w:rsidRPr="002902AD">
        <w:rPr>
          <w:rStyle w:val="Char3"/>
          <w:rtl/>
        </w:rPr>
        <w:t xml:space="preserve"> </w:t>
      </w:r>
      <w:r w:rsidR="008F2583" w:rsidRPr="002902AD">
        <w:rPr>
          <w:rStyle w:val="Char3"/>
          <w:rFonts w:hint="cs"/>
          <w:rtl/>
        </w:rPr>
        <w:t>ٱلَّذِينَ</w:t>
      </w:r>
      <w:r w:rsidR="008F2583" w:rsidRPr="002902AD">
        <w:rPr>
          <w:rStyle w:val="Char3"/>
          <w:rtl/>
        </w:rPr>
        <w:t xml:space="preserve"> </w:t>
      </w:r>
      <w:r w:rsidR="008F2583" w:rsidRPr="002902AD">
        <w:rPr>
          <w:rStyle w:val="Char3"/>
          <w:rFonts w:hint="cs"/>
          <w:rtl/>
        </w:rPr>
        <w:t>يَزۡعُمُونَ</w:t>
      </w:r>
      <w:r w:rsidR="008F2583" w:rsidRPr="002902AD">
        <w:rPr>
          <w:rStyle w:val="Char3"/>
          <w:rtl/>
        </w:rPr>
        <w:t xml:space="preserve"> </w:t>
      </w:r>
      <w:r w:rsidR="008F2583" w:rsidRPr="002902AD">
        <w:rPr>
          <w:rStyle w:val="Char3"/>
          <w:rFonts w:hint="cs"/>
          <w:rtl/>
        </w:rPr>
        <w:t>أَنَّهُمۡ</w:t>
      </w:r>
      <w:r w:rsidR="008F2583" w:rsidRPr="002902AD">
        <w:rPr>
          <w:rStyle w:val="Char3"/>
          <w:rtl/>
        </w:rPr>
        <w:t xml:space="preserve"> </w:t>
      </w:r>
      <w:r w:rsidR="008F2583" w:rsidRPr="002902AD">
        <w:rPr>
          <w:rStyle w:val="Char3"/>
          <w:rFonts w:hint="cs"/>
          <w:rtl/>
        </w:rPr>
        <w:t>ءَامَنُواْ</w:t>
      </w:r>
      <w:r w:rsidR="008F2583" w:rsidRPr="002902AD">
        <w:rPr>
          <w:rStyle w:val="Char3"/>
          <w:rtl/>
        </w:rPr>
        <w:t xml:space="preserve"> </w:t>
      </w:r>
      <w:r w:rsidR="008F2583" w:rsidRPr="002902AD">
        <w:rPr>
          <w:rStyle w:val="Char3"/>
          <w:rFonts w:hint="cs"/>
          <w:rtl/>
        </w:rPr>
        <w:t>بِمَآ</w:t>
      </w:r>
      <w:r w:rsidR="008F2583" w:rsidRPr="002902AD">
        <w:rPr>
          <w:rStyle w:val="Char3"/>
          <w:rtl/>
        </w:rPr>
        <w:t xml:space="preserve"> </w:t>
      </w:r>
      <w:r w:rsidR="008F2583" w:rsidRPr="002902AD">
        <w:rPr>
          <w:rStyle w:val="Char3"/>
          <w:rFonts w:hint="cs"/>
          <w:rtl/>
        </w:rPr>
        <w:t>أُنزِلَ</w:t>
      </w:r>
      <w:r w:rsidR="008F2583" w:rsidRPr="002902AD">
        <w:rPr>
          <w:rStyle w:val="Char3"/>
          <w:rtl/>
        </w:rPr>
        <w:t xml:space="preserve"> </w:t>
      </w:r>
      <w:r w:rsidR="008F2583" w:rsidRPr="002902AD">
        <w:rPr>
          <w:rStyle w:val="Char3"/>
          <w:rFonts w:hint="cs"/>
          <w:rtl/>
        </w:rPr>
        <w:t>إِلَيۡكَ</w:t>
      </w:r>
      <w:r w:rsidR="008F2583" w:rsidRPr="002902AD">
        <w:rPr>
          <w:rStyle w:val="Char3"/>
          <w:rtl/>
        </w:rPr>
        <w:t xml:space="preserve"> </w:t>
      </w:r>
      <w:r w:rsidR="008F2583" w:rsidRPr="002902AD">
        <w:rPr>
          <w:rStyle w:val="Char3"/>
          <w:rFonts w:hint="cs"/>
          <w:rtl/>
        </w:rPr>
        <w:t>وَمَآ</w:t>
      </w:r>
      <w:r w:rsidR="008F2583" w:rsidRPr="002902AD">
        <w:rPr>
          <w:rStyle w:val="Char3"/>
          <w:rtl/>
        </w:rPr>
        <w:t xml:space="preserve"> </w:t>
      </w:r>
      <w:r w:rsidR="008F2583" w:rsidRPr="002902AD">
        <w:rPr>
          <w:rStyle w:val="Char3"/>
          <w:rFonts w:hint="cs"/>
          <w:rtl/>
        </w:rPr>
        <w:t>أُنزِلَ</w:t>
      </w:r>
      <w:r w:rsidR="008F2583" w:rsidRPr="002902AD">
        <w:rPr>
          <w:rStyle w:val="Char3"/>
          <w:rtl/>
        </w:rPr>
        <w:t xml:space="preserve"> </w:t>
      </w:r>
      <w:r w:rsidR="008F2583" w:rsidRPr="002902AD">
        <w:rPr>
          <w:rStyle w:val="Char3"/>
          <w:rFonts w:hint="cs"/>
          <w:rtl/>
        </w:rPr>
        <w:t>مِن</w:t>
      </w:r>
      <w:r w:rsidR="008F2583" w:rsidRPr="002902AD">
        <w:rPr>
          <w:rStyle w:val="Char3"/>
          <w:rtl/>
        </w:rPr>
        <w:t xml:space="preserve"> </w:t>
      </w:r>
      <w:r w:rsidR="008F2583" w:rsidRPr="002902AD">
        <w:rPr>
          <w:rStyle w:val="Char3"/>
          <w:rFonts w:hint="cs"/>
          <w:rtl/>
        </w:rPr>
        <w:t>قَبۡلِكَ</w:t>
      </w:r>
      <w:r w:rsidR="008F2583" w:rsidRPr="002902AD">
        <w:rPr>
          <w:rStyle w:val="Char3"/>
          <w:rtl/>
        </w:rPr>
        <w:t xml:space="preserve"> </w:t>
      </w:r>
      <w:r w:rsidR="008F2583" w:rsidRPr="002902AD">
        <w:rPr>
          <w:rStyle w:val="Char3"/>
          <w:rFonts w:hint="cs"/>
          <w:rtl/>
        </w:rPr>
        <w:t>يُرِيدُونَ</w:t>
      </w:r>
      <w:r w:rsidR="008F2583" w:rsidRPr="002902AD">
        <w:rPr>
          <w:rStyle w:val="Char3"/>
          <w:rtl/>
        </w:rPr>
        <w:t xml:space="preserve"> </w:t>
      </w:r>
      <w:r w:rsidR="008F2583" w:rsidRPr="002902AD">
        <w:rPr>
          <w:rStyle w:val="Char3"/>
          <w:rFonts w:hint="cs"/>
          <w:rtl/>
        </w:rPr>
        <w:t>أَن</w:t>
      </w:r>
      <w:r w:rsidR="008F2583" w:rsidRPr="002902AD">
        <w:rPr>
          <w:rStyle w:val="Char3"/>
          <w:rtl/>
        </w:rPr>
        <w:t xml:space="preserve"> </w:t>
      </w:r>
      <w:r w:rsidR="008F2583" w:rsidRPr="002902AD">
        <w:rPr>
          <w:rStyle w:val="Char3"/>
          <w:rFonts w:hint="cs"/>
          <w:rtl/>
        </w:rPr>
        <w:t>يَتَحَاكَمُوٓاْ</w:t>
      </w:r>
      <w:r w:rsidR="008F2583" w:rsidRPr="002902AD">
        <w:rPr>
          <w:rStyle w:val="Char3"/>
          <w:rtl/>
        </w:rPr>
        <w:t xml:space="preserve"> </w:t>
      </w:r>
      <w:r w:rsidR="008F2583" w:rsidRPr="002902AD">
        <w:rPr>
          <w:rStyle w:val="Char3"/>
          <w:rFonts w:hint="cs"/>
          <w:rtl/>
        </w:rPr>
        <w:t>إِلَى</w:t>
      </w:r>
      <w:r w:rsidR="008F2583" w:rsidRPr="002902AD">
        <w:rPr>
          <w:rStyle w:val="Char3"/>
          <w:rtl/>
        </w:rPr>
        <w:t xml:space="preserve"> </w:t>
      </w:r>
      <w:r w:rsidR="008F2583" w:rsidRPr="002902AD">
        <w:rPr>
          <w:rStyle w:val="Char3"/>
          <w:rFonts w:hint="cs"/>
          <w:rtl/>
        </w:rPr>
        <w:t>ٱلطَّٰ</w:t>
      </w:r>
      <w:r w:rsidR="008F2583" w:rsidRPr="002902AD">
        <w:rPr>
          <w:rStyle w:val="Char3"/>
          <w:rtl/>
        </w:rPr>
        <w:t>غُوتِ وَقَد</w:t>
      </w:r>
      <w:r w:rsidR="008F2583" w:rsidRPr="002902AD">
        <w:rPr>
          <w:rStyle w:val="Char3"/>
          <w:rFonts w:hint="cs"/>
          <w:rtl/>
        </w:rPr>
        <w:t>ۡ</w:t>
      </w:r>
      <w:r w:rsidR="008F2583" w:rsidRPr="002902AD">
        <w:rPr>
          <w:rStyle w:val="Char3"/>
          <w:rtl/>
        </w:rPr>
        <w:t xml:space="preserve"> </w:t>
      </w:r>
      <w:r w:rsidR="008F2583" w:rsidRPr="002902AD">
        <w:rPr>
          <w:rStyle w:val="Char3"/>
          <w:rFonts w:hint="cs"/>
          <w:rtl/>
        </w:rPr>
        <w:t>أُمِرُوٓاْ</w:t>
      </w:r>
      <w:r w:rsidR="008F2583" w:rsidRPr="002902AD">
        <w:rPr>
          <w:rStyle w:val="Char3"/>
          <w:rtl/>
        </w:rPr>
        <w:t xml:space="preserve"> </w:t>
      </w:r>
      <w:r w:rsidR="008F2583" w:rsidRPr="002902AD">
        <w:rPr>
          <w:rStyle w:val="Char3"/>
          <w:rFonts w:hint="cs"/>
          <w:rtl/>
        </w:rPr>
        <w:t>أَن</w:t>
      </w:r>
      <w:r w:rsidR="008F2583" w:rsidRPr="002902AD">
        <w:rPr>
          <w:rStyle w:val="Char3"/>
          <w:rtl/>
        </w:rPr>
        <w:t xml:space="preserve"> </w:t>
      </w:r>
      <w:r w:rsidR="008F2583" w:rsidRPr="002902AD">
        <w:rPr>
          <w:rStyle w:val="Char3"/>
          <w:rFonts w:hint="cs"/>
          <w:rtl/>
        </w:rPr>
        <w:t>يَكۡفُرُواْ</w:t>
      </w:r>
      <w:r w:rsidR="008F2583" w:rsidRPr="002902AD">
        <w:rPr>
          <w:rStyle w:val="Char3"/>
          <w:rtl/>
        </w:rPr>
        <w:t xml:space="preserve"> </w:t>
      </w:r>
      <w:r w:rsidR="008F2583" w:rsidRPr="002902AD">
        <w:rPr>
          <w:rStyle w:val="Char3"/>
          <w:rFonts w:hint="cs"/>
          <w:rtl/>
        </w:rPr>
        <w:t>بِهِۦۖ</w:t>
      </w:r>
      <w:r w:rsidR="008F2583" w:rsidRPr="002902AD">
        <w:rPr>
          <w:rStyle w:val="Char3"/>
          <w:rtl/>
        </w:rPr>
        <w:t xml:space="preserve"> </w:t>
      </w:r>
      <w:r w:rsidR="008F2583" w:rsidRPr="002902AD">
        <w:rPr>
          <w:rStyle w:val="Char3"/>
          <w:rFonts w:hint="cs"/>
          <w:rtl/>
        </w:rPr>
        <w:t>وَيُرِيدُ</w:t>
      </w:r>
      <w:r w:rsidR="008F2583" w:rsidRPr="002902AD">
        <w:rPr>
          <w:rStyle w:val="Char3"/>
          <w:rtl/>
        </w:rPr>
        <w:t xml:space="preserve"> </w:t>
      </w:r>
      <w:r w:rsidR="008F2583" w:rsidRPr="002902AD">
        <w:rPr>
          <w:rStyle w:val="Char3"/>
          <w:rFonts w:hint="cs"/>
          <w:rtl/>
        </w:rPr>
        <w:t>ٱلشَّيۡطَٰنُ</w:t>
      </w:r>
      <w:r w:rsidR="008F2583" w:rsidRPr="002902AD">
        <w:rPr>
          <w:rStyle w:val="Char3"/>
          <w:rtl/>
        </w:rPr>
        <w:t xml:space="preserve"> </w:t>
      </w:r>
      <w:r w:rsidR="008F2583" w:rsidRPr="002902AD">
        <w:rPr>
          <w:rStyle w:val="Char3"/>
          <w:rFonts w:hint="cs"/>
          <w:rtl/>
        </w:rPr>
        <w:t>أَن</w:t>
      </w:r>
      <w:r w:rsidR="008F2583" w:rsidRPr="002902AD">
        <w:rPr>
          <w:rStyle w:val="Char3"/>
          <w:rtl/>
        </w:rPr>
        <w:t xml:space="preserve"> </w:t>
      </w:r>
      <w:r w:rsidR="008F2583" w:rsidRPr="002902AD">
        <w:rPr>
          <w:rStyle w:val="Char3"/>
          <w:rFonts w:hint="cs"/>
          <w:rtl/>
        </w:rPr>
        <w:t>يُضِلَّهُمۡ</w:t>
      </w:r>
      <w:r w:rsidR="008F2583" w:rsidRPr="002902AD">
        <w:rPr>
          <w:rStyle w:val="Char3"/>
          <w:rtl/>
        </w:rPr>
        <w:t xml:space="preserve"> </w:t>
      </w:r>
      <w:r w:rsidR="008F2583" w:rsidRPr="002902AD">
        <w:rPr>
          <w:rStyle w:val="Char3"/>
          <w:rFonts w:hint="cs"/>
          <w:rtl/>
        </w:rPr>
        <w:t>ضَلَٰلَۢا</w:t>
      </w:r>
      <w:r w:rsidR="008F2583" w:rsidRPr="002902AD">
        <w:rPr>
          <w:rStyle w:val="Char3"/>
          <w:rtl/>
        </w:rPr>
        <w:t xml:space="preserve"> </w:t>
      </w:r>
      <w:r w:rsidR="008F2583" w:rsidRPr="002902AD">
        <w:rPr>
          <w:rStyle w:val="Char3"/>
          <w:rFonts w:hint="cs"/>
          <w:rtl/>
        </w:rPr>
        <w:t xml:space="preserve">بَعِيدٗا ٦٠ وَإِذَا </w:t>
      </w:r>
      <w:r w:rsidR="008F2583" w:rsidRPr="002902AD">
        <w:rPr>
          <w:rStyle w:val="Char3"/>
          <w:rtl/>
        </w:rPr>
        <w:t>قِيلَ لَهُم</w:t>
      </w:r>
      <w:r w:rsidR="008F2583" w:rsidRPr="002902AD">
        <w:rPr>
          <w:rStyle w:val="Char3"/>
          <w:rFonts w:hint="cs"/>
          <w:rtl/>
        </w:rPr>
        <w:t>ۡ</w:t>
      </w:r>
      <w:r w:rsidR="008F2583" w:rsidRPr="002902AD">
        <w:rPr>
          <w:rStyle w:val="Char3"/>
          <w:rtl/>
        </w:rPr>
        <w:t xml:space="preserve"> </w:t>
      </w:r>
      <w:r w:rsidR="008F2583" w:rsidRPr="002902AD">
        <w:rPr>
          <w:rStyle w:val="Char3"/>
          <w:rFonts w:hint="cs"/>
          <w:rtl/>
        </w:rPr>
        <w:t>تَعَا</w:t>
      </w:r>
      <w:r w:rsidR="008F2583" w:rsidRPr="002902AD">
        <w:rPr>
          <w:rStyle w:val="Char3"/>
          <w:rtl/>
        </w:rPr>
        <w:t>لَو</w:t>
      </w:r>
      <w:r w:rsidR="008F2583" w:rsidRPr="002902AD">
        <w:rPr>
          <w:rStyle w:val="Char3"/>
          <w:rFonts w:hint="cs"/>
          <w:rtl/>
        </w:rPr>
        <w:t>ۡاْ</w:t>
      </w:r>
      <w:r w:rsidR="008F2583" w:rsidRPr="002902AD">
        <w:rPr>
          <w:rStyle w:val="Char3"/>
          <w:rtl/>
        </w:rPr>
        <w:t xml:space="preserve"> </w:t>
      </w:r>
      <w:r w:rsidR="008F2583" w:rsidRPr="002902AD">
        <w:rPr>
          <w:rStyle w:val="Char3"/>
          <w:rFonts w:hint="cs"/>
          <w:rtl/>
        </w:rPr>
        <w:t>إِلَىٰ</w:t>
      </w:r>
      <w:r w:rsidR="008F2583" w:rsidRPr="002902AD">
        <w:rPr>
          <w:rStyle w:val="Char3"/>
          <w:rtl/>
        </w:rPr>
        <w:t xml:space="preserve"> </w:t>
      </w:r>
      <w:r w:rsidR="008F2583" w:rsidRPr="002902AD">
        <w:rPr>
          <w:rStyle w:val="Char3"/>
          <w:rFonts w:hint="cs"/>
          <w:rtl/>
        </w:rPr>
        <w:t>مَآ</w:t>
      </w:r>
      <w:r w:rsidR="008F2583" w:rsidRPr="002902AD">
        <w:rPr>
          <w:rStyle w:val="Char3"/>
          <w:rtl/>
        </w:rPr>
        <w:t xml:space="preserve"> </w:t>
      </w:r>
      <w:r w:rsidR="008F2583" w:rsidRPr="002902AD">
        <w:rPr>
          <w:rStyle w:val="Char3"/>
          <w:rFonts w:hint="cs"/>
          <w:rtl/>
        </w:rPr>
        <w:t>أَنزَلَ</w:t>
      </w:r>
      <w:r w:rsidR="008F2583" w:rsidRPr="002902AD">
        <w:rPr>
          <w:rStyle w:val="Char3"/>
          <w:rtl/>
        </w:rPr>
        <w:t xml:space="preserve"> </w:t>
      </w:r>
      <w:r w:rsidR="008F2583" w:rsidRPr="002902AD">
        <w:rPr>
          <w:rStyle w:val="Char3"/>
          <w:rFonts w:hint="cs"/>
          <w:rtl/>
        </w:rPr>
        <w:t>ٱللَّهُ</w:t>
      </w:r>
      <w:r w:rsidR="008F2583" w:rsidRPr="002902AD">
        <w:rPr>
          <w:rStyle w:val="Char3"/>
          <w:rtl/>
        </w:rPr>
        <w:t xml:space="preserve"> </w:t>
      </w:r>
      <w:r w:rsidR="008F2583" w:rsidRPr="002902AD">
        <w:rPr>
          <w:rStyle w:val="Char3"/>
          <w:rFonts w:hint="cs"/>
          <w:rtl/>
        </w:rPr>
        <w:t>وَإِلَى</w:t>
      </w:r>
      <w:r w:rsidR="008F2583" w:rsidRPr="002902AD">
        <w:rPr>
          <w:rStyle w:val="Char3"/>
          <w:rtl/>
        </w:rPr>
        <w:t xml:space="preserve"> </w:t>
      </w:r>
      <w:r w:rsidR="008F2583" w:rsidRPr="002902AD">
        <w:rPr>
          <w:rStyle w:val="Char3"/>
          <w:rFonts w:hint="cs"/>
          <w:rtl/>
        </w:rPr>
        <w:t>ٱلرَّسُولِ</w:t>
      </w:r>
      <w:r w:rsidR="008F2583" w:rsidRPr="002902AD">
        <w:rPr>
          <w:rStyle w:val="Char3"/>
          <w:rtl/>
        </w:rPr>
        <w:t xml:space="preserve"> </w:t>
      </w:r>
      <w:r w:rsidR="008F2583" w:rsidRPr="002902AD">
        <w:rPr>
          <w:rStyle w:val="Char3"/>
          <w:rFonts w:hint="cs"/>
          <w:rtl/>
        </w:rPr>
        <w:t>رَأَيۡتَ</w:t>
      </w:r>
      <w:r w:rsidR="008F2583" w:rsidRPr="002902AD">
        <w:rPr>
          <w:rStyle w:val="Char3"/>
          <w:rtl/>
        </w:rPr>
        <w:t xml:space="preserve"> </w:t>
      </w:r>
      <w:r w:rsidR="008F2583" w:rsidRPr="002902AD">
        <w:rPr>
          <w:rStyle w:val="Char3"/>
          <w:rFonts w:hint="cs"/>
          <w:rtl/>
        </w:rPr>
        <w:t>ٱلۡمُنَٰفِقِينَ</w:t>
      </w:r>
      <w:r w:rsidR="008F2583" w:rsidRPr="002902AD">
        <w:rPr>
          <w:rStyle w:val="Char3"/>
          <w:rtl/>
        </w:rPr>
        <w:t xml:space="preserve"> </w:t>
      </w:r>
      <w:r w:rsidR="008F2583" w:rsidRPr="002902AD">
        <w:rPr>
          <w:rStyle w:val="Char3"/>
          <w:rFonts w:hint="cs"/>
          <w:rtl/>
        </w:rPr>
        <w:t>يَصُدُّونَ</w:t>
      </w:r>
      <w:r w:rsidR="008F2583" w:rsidRPr="002902AD">
        <w:rPr>
          <w:rStyle w:val="Char3"/>
          <w:rtl/>
        </w:rPr>
        <w:t xml:space="preserve"> </w:t>
      </w:r>
      <w:r w:rsidR="008F2583" w:rsidRPr="002902AD">
        <w:rPr>
          <w:rStyle w:val="Char3"/>
          <w:rFonts w:hint="cs"/>
          <w:rtl/>
        </w:rPr>
        <w:t>عَنكَ</w:t>
      </w:r>
      <w:r w:rsidR="008F2583" w:rsidRPr="002902AD">
        <w:rPr>
          <w:rStyle w:val="Char3"/>
          <w:rtl/>
        </w:rPr>
        <w:t xml:space="preserve"> </w:t>
      </w:r>
      <w:r w:rsidR="008F2583" w:rsidRPr="002902AD">
        <w:rPr>
          <w:rStyle w:val="Char3"/>
          <w:rFonts w:hint="cs"/>
          <w:rtl/>
        </w:rPr>
        <w:t>صُدُودٗا ٦١</w:t>
      </w:r>
      <w:r>
        <w:rPr>
          <w:rFonts w:ascii="Times New Roman" w:hAnsi="Times New Roman" w:cs="Traditional Arabic" w:hint="cs"/>
          <w:rtl/>
        </w:rPr>
        <w:t>﴾</w:t>
      </w:r>
      <w:r w:rsidR="008F2583">
        <w:rPr>
          <w:rFonts w:ascii="Times New Roman" w:hAnsi="Times New Roman" w:hint="cs"/>
          <w:rtl/>
        </w:rPr>
        <w:t xml:space="preserve"> </w:t>
      </w:r>
      <w:r w:rsidRPr="00172A42">
        <w:rPr>
          <w:rStyle w:val="Char4"/>
          <w:rtl/>
        </w:rPr>
        <w:t>[النساء: ٦٠–٦١]</w:t>
      </w:r>
      <w:r>
        <w:rPr>
          <w:rFonts w:ascii="Times New Roman" w:hAnsi="Times New Roman" w:hint="cs"/>
          <w:rtl/>
        </w:rPr>
        <w:t>.</w:t>
      </w:r>
    </w:p>
    <w:p w:rsidR="002902AD" w:rsidRDefault="00082CC7" w:rsidP="002902AD">
      <w:pPr>
        <w:pStyle w:val="a5"/>
        <w:rPr>
          <w:color w:val="000000"/>
          <w:rtl/>
        </w:rPr>
      </w:pPr>
      <w:r>
        <w:rPr>
          <w:rFonts w:cs="Traditional Arabic" w:hint="cs"/>
          <w:rtl/>
        </w:rPr>
        <w:t>«</w:t>
      </w:r>
      <w:r w:rsidRPr="00363D30">
        <w:rPr>
          <w:rtl/>
        </w:rPr>
        <w:t>اى پ</w:t>
      </w:r>
      <w:r w:rsidR="002902AD">
        <w:rPr>
          <w:rtl/>
        </w:rPr>
        <w:t>ی</w:t>
      </w:r>
      <w:r w:rsidRPr="00363D30">
        <w:rPr>
          <w:rtl/>
        </w:rPr>
        <w:t>امبر! آ</w:t>
      </w:r>
      <w:r w:rsidR="002902AD">
        <w:rPr>
          <w:rtl/>
        </w:rPr>
        <w:t>ی</w:t>
      </w:r>
      <w:r w:rsidRPr="00363D30">
        <w:rPr>
          <w:rtl/>
        </w:rPr>
        <w:t>ا تعجّب نمى‏</w:t>
      </w:r>
      <w:r w:rsidR="002902AD">
        <w:rPr>
          <w:rtl/>
        </w:rPr>
        <w:t>ک</w:t>
      </w:r>
      <w:r w:rsidRPr="00363D30">
        <w:rPr>
          <w:rtl/>
        </w:rPr>
        <w:t xml:space="preserve">نى از </w:t>
      </w:r>
      <w:r w:rsidR="002902AD">
        <w:rPr>
          <w:rtl/>
        </w:rPr>
        <w:t>ک</w:t>
      </w:r>
      <w:r w:rsidRPr="00363D30">
        <w:rPr>
          <w:rtl/>
        </w:rPr>
        <w:t xml:space="preserve">سانى </w:t>
      </w:r>
      <w:r w:rsidR="002902AD">
        <w:rPr>
          <w:rtl/>
        </w:rPr>
        <w:t>ک</w:t>
      </w:r>
      <w:r w:rsidRPr="00363D30">
        <w:rPr>
          <w:rtl/>
        </w:rPr>
        <w:t>ه ف</w:t>
      </w:r>
      <w:r w:rsidR="002902AD">
        <w:rPr>
          <w:rtl/>
        </w:rPr>
        <w:t>ک</w:t>
      </w:r>
      <w:r w:rsidRPr="00363D30">
        <w:rPr>
          <w:rtl/>
        </w:rPr>
        <w:t>ر مى‏</w:t>
      </w:r>
      <w:r w:rsidR="002902AD">
        <w:rPr>
          <w:rtl/>
        </w:rPr>
        <w:t>ک</w:t>
      </w:r>
      <w:r w:rsidRPr="00363D30">
        <w:rPr>
          <w:rtl/>
        </w:rPr>
        <w:t>نند آنان بدانچه بر تو و پ</w:t>
      </w:r>
      <w:r w:rsidR="002902AD">
        <w:rPr>
          <w:rtl/>
        </w:rPr>
        <w:t>ی</w:t>
      </w:r>
      <w:r w:rsidRPr="00363D30">
        <w:rPr>
          <w:rtl/>
        </w:rPr>
        <w:t>ش از تو نازل شده ا</w:t>
      </w:r>
      <w:r w:rsidR="002902AD">
        <w:rPr>
          <w:rtl/>
        </w:rPr>
        <w:t>ی</w:t>
      </w:r>
      <w:r w:rsidRPr="00363D30">
        <w:rPr>
          <w:rtl/>
        </w:rPr>
        <w:t xml:space="preserve">مان دارند، (در حالى </w:t>
      </w:r>
      <w:r w:rsidR="002902AD">
        <w:rPr>
          <w:rtl/>
        </w:rPr>
        <w:t>ک</w:t>
      </w:r>
      <w:r w:rsidRPr="00363D30">
        <w:rPr>
          <w:rtl/>
        </w:rPr>
        <w:t>ه) مى‏خواهند ح</w:t>
      </w:r>
      <w:r w:rsidR="002902AD">
        <w:rPr>
          <w:rtl/>
        </w:rPr>
        <w:t>ک</w:t>
      </w:r>
      <w:r w:rsidRPr="00363D30">
        <w:rPr>
          <w:rtl/>
        </w:rPr>
        <w:t>ومت و داورى را نزد طاغوت ببرند (و</w:t>
      </w:r>
      <w:r w:rsidR="00D17E13">
        <w:rPr>
          <w:rtl/>
        </w:rPr>
        <w:t xml:space="preserve"> </w:t>
      </w:r>
      <w:r w:rsidRPr="00363D30">
        <w:rPr>
          <w:rtl/>
        </w:rPr>
        <w:t>ح</w:t>
      </w:r>
      <w:r w:rsidR="002902AD">
        <w:rPr>
          <w:rtl/>
        </w:rPr>
        <w:t>ک</w:t>
      </w:r>
      <w:r w:rsidRPr="00363D30">
        <w:rPr>
          <w:rtl/>
        </w:rPr>
        <w:t>مش را به جاى ح</w:t>
      </w:r>
      <w:r w:rsidR="002902AD">
        <w:rPr>
          <w:rtl/>
        </w:rPr>
        <w:t>ک</w:t>
      </w:r>
      <w:r w:rsidRPr="00363D30">
        <w:rPr>
          <w:rtl/>
        </w:rPr>
        <w:t>م خدا بپذ</w:t>
      </w:r>
      <w:r w:rsidR="002902AD">
        <w:rPr>
          <w:rtl/>
        </w:rPr>
        <w:t>ی</w:t>
      </w:r>
      <w:r w:rsidRPr="00363D30">
        <w:rPr>
          <w:rtl/>
        </w:rPr>
        <w:t xml:space="preserve">رند؟!) و حال آن </w:t>
      </w:r>
      <w:r w:rsidR="002902AD">
        <w:rPr>
          <w:rtl/>
        </w:rPr>
        <w:t>ک</w:t>
      </w:r>
      <w:r w:rsidRPr="00363D30">
        <w:rPr>
          <w:rtl/>
        </w:rPr>
        <w:t>ه بد</w:t>
      </w:r>
      <w:r w:rsidR="002902AD">
        <w:rPr>
          <w:rtl/>
        </w:rPr>
        <w:t>ی</w:t>
      </w:r>
      <w:r w:rsidRPr="00363D30">
        <w:rPr>
          <w:rtl/>
        </w:rPr>
        <w:t xml:space="preserve">شان فرمان داده شده است </w:t>
      </w:r>
      <w:r w:rsidR="002902AD">
        <w:rPr>
          <w:rtl/>
        </w:rPr>
        <w:t>ک</w:t>
      </w:r>
      <w:r w:rsidRPr="00363D30">
        <w:rPr>
          <w:rtl/>
        </w:rPr>
        <w:t>ه (تنها به خدا ا</w:t>
      </w:r>
      <w:r w:rsidR="002902AD">
        <w:rPr>
          <w:rtl/>
        </w:rPr>
        <w:t>ی</w:t>
      </w:r>
      <w:r w:rsidRPr="00363D30">
        <w:rPr>
          <w:rtl/>
        </w:rPr>
        <w:t>مان داشته و فقط تن به ح</w:t>
      </w:r>
      <w:r w:rsidR="002902AD">
        <w:rPr>
          <w:rtl/>
        </w:rPr>
        <w:t>ک</w:t>
      </w:r>
      <w:r w:rsidRPr="00363D30">
        <w:rPr>
          <w:rtl/>
        </w:rPr>
        <w:t xml:space="preserve">م او دهند و) به طاغوت </w:t>
      </w:r>
      <w:r w:rsidR="002902AD">
        <w:rPr>
          <w:rtl/>
        </w:rPr>
        <w:t>ک</w:t>
      </w:r>
      <w:r w:rsidRPr="00363D30">
        <w:rPr>
          <w:rtl/>
        </w:rPr>
        <w:t>فر بورزند (و ح</w:t>
      </w:r>
      <w:r w:rsidR="002902AD">
        <w:rPr>
          <w:rtl/>
        </w:rPr>
        <w:t>ک</w:t>
      </w:r>
      <w:r w:rsidRPr="00363D30">
        <w:rPr>
          <w:rtl/>
        </w:rPr>
        <w:t>مش را نپذ</w:t>
      </w:r>
      <w:r w:rsidR="002902AD">
        <w:rPr>
          <w:rtl/>
        </w:rPr>
        <w:t>ی</w:t>
      </w:r>
      <w:r w:rsidRPr="00363D30">
        <w:rPr>
          <w:rtl/>
        </w:rPr>
        <w:t xml:space="preserve">رند)... زمانى </w:t>
      </w:r>
      <w:r w:rsidR="002902AD">
        <w:rPr>
          <w:rtl/>
        </w:rPr>
        <w:t>ک</w:t>
      </w:r>
      <w:r w:rsidRPr="00363D30">
        <w:rPr>
          <w:rtl/>
        </w:rPr>
        <w:t>ه بد</w:t>
      </w:r>
      <w:r w:rsidR="002902AD">
        <w:rPr>
          <w:rtl/>
        </w:rPr>
        <w:t>ی</w:t>
      </w:r>
      <w:r w:rsidRPr="00363D30">
        <w:rPr>
          <w:rtl/>
        </w:rPr>
        <w:t>شان گفته شود: ب</w:t>
      </w:r>
      <w:r w:rsidR="002902AD">
        <w:rPr>
          <w:rtl/>
        </w:rPr>
        <w:t>ی</w:t>
      </w:r>
      <w:r w:rsidRPr="00363D30">
        <w:rPr>
          <w:rtl/>
        </w:rPr>
        <w:t>ا</w:t>
      </w:r>
      <w:r w:rsidR="002902AD">
        <w:rPr>
          <w:rtl/>
        </w:rPr>
        <w:t>یی</w:t>
      </w:r>
      <w:r w:rsidRPr="00363D30">
        <w:rPr>
          <w:rtl/>
        </w:rPr>
        <w:t>د به سوى چ</w:t>
      </w:r>
      <w:r w:rsidR="002902AD">
        <w:rPr>
          <w:rtl/>
        </w:rPr>
        <w:t>ی</w:t>
      </w:r>
      <w:r w:rsidRPr="00363D30">
        <w:rPr>
          <w:rtl/>
        </w:rPr>
        <w:t xml:space="preserve">زى </w:t>
      </w:r>
      <w:r w:rsidR="002902AD">
        <w:rPr>
          <w:rtl/>
        </w:rPr>
        <w:t>ک</w:t>
      </w:r>
      <w:r w:rsidRPr="00363D30">
        <w:rPr>
          <w:rtl/>
        </w:rPr>
        <w:t>ه خداوند آن را (بر پ</w:t>
      </w:r>
      <w:r w:rsidR="002902AD">
        <w:rPr>
          <w:rtl/>
        </w:rPr>
        <w:t>ی</w:t>
      </w:r>
      <w:r w:rsidRPr="00363D30">
        <w:rPr>
          <w:rtl/>
        </w:rPr>
        <w:t xml:space="preserve">امبر) نازل </w:t>
      </w:r>
      <w:r w:rsidR="002902AD">
        <w:rPr>
          <w:rtl/>
        </w:rPr>
        <w:t>ک</w:t>
      </w:r>
      <w:r w:rsidRPr="00363D30">
        <w:rPr>
          <w:rtl/>
        </w:rPr>
        <w:t>رده است، و به سوى پ</w:t>
      </w:r>
      <w:r w:rsidR="002902AD">
        <w:rPr>
          <w:rtl/>
        </w:rPr>
        <w:t>ی</w:t>
      </w:r>
      <w:r w:rsidRPr="00363D30">
        <w:rPr>
          <w:rtl/>
        </w:rPr>
        <w:t>امبر روى آور</w:t>
      </w:r>
      <w:r w:rsidR="002902AD">
        <w:rPr>
          <w:rtl/>
        </w:rPr>
        <w:t>ی</w:t>
      </w:r>
      <w:r w:rsidRPr="00363D30">
        <w:rPr>
          <w:rtl/>
        </w:rPr>
        <w:t>د (تا ب</w:t>
      </w:r>
      <w:r w:rsidR="002902AD">
        <w:rPr>
          <w:rtl/>
        </w:rPr>
        <w:t>ی</w:t>
      </w:r>
      <w:r w:rsidRPr="00363D30">
        <w:rPr>
          <w:rtl/>
        </w:rPr>
        <w:t>ن شما بر اساس قرآن ح</w:t>
      </w:r>
      <w:r w:rsidR="002902AD">
        <w:rPr>
          <w:rtl/>
        </w:rPr>
        <w:t>ک</w:t>
      </w:r>
      <w:r w:rsidRPr="00363D30">
        <w:rPr>
          <w:rtl/>
        </w:rPr>
        <w:t xml:space="preserve">م </w:t>
      </w:r>
      <w:r w:rsidR="002902AD">
        <w:rPr>
          <w:rtl/>
        </w:rPr>
        <w:t>ک</w:t>
      </w:r>
      <w:r w:rsidRPr="00363D30">
        <w:rPr>
          <w:rtl/>
        </w:rPr>
        <w:t>ند)، منافقان را مى‏ب</w:t>
      </w:r>
      <w:r w:rsidR="002902AD">
        <w:rPr>
          <w:rtl/>
        </w:rPr>
        <w:t>ی</w:t>
      </w:r>
      <w:r w:rsidRPr="00363D30">
        <w:rPr>
          <w:rtl/>
        </w:rPr>
        <w:t xml:space="preserve">نى </w:t>
      </w:r>
      <w:r w:rsidR="002902AD">
        <w:rPr>
          <w:rtl/>
        </w:rPr>
        <w:t>ک</w:t>
      </w:r>
      <w:r w:rsidRPr="00363D30">
        <w:rPr>
          <w:rtl/>
        </w:rPr>
        <w:t>ه سخت به تو پشت مى‏</w:t>
      </w:r>
      <w:r w:rsidR="002902AD">
        <w:rPr>
          <w:rtl/>
        </w:rPr>
        <w:t>ک</w:t>
      </w:r>
      <w:r w:rsidRPr="00363D30">
        <w:rPr>
          <w:rtl/>
        </w:rPr>
        <w:t>نند...</w:t>
      </w:r>
      <w:r>
        <w:rPr>
          <w:rFonts w:cs="Traditional Arabic" w:hint="cs"/>
          <w:rtl/>
        </w:rPr>
        <w:t>»</w:t>
      </w:r>
      <w:r>
        <w:rPr>
          <w:rFonts w:hint="cs"/>
          <w:color w:val="000000"/>
          <w:rtl/>
        </w:rPr>
        <w:t>.</w:t>
      </w:r>
    </w:p>
    <w:p w:rsidR="00082CC7" w:rsidRDefault="00082CC7" w:rsidP="002902AD">
      <w:pPr>
        <w:pStyle w:val="a5"/>
        <w:rPr>
          <w:rFonts w:ascii="Times New Roman" w:hAnsi="Times New Roman"/>
          <w:rtl/>
        </w:rPr>
      </w:pPr>
      <w:r>
        <w:rPr>
          <w:rFonts w:ascii="Times New Roman" w:hAnsi="Times New Roman" w:cs="Traditional Arabic" w:hint="cs"/>
          <w:sz w:val="27"/>
          <w:szCs w:val="27"/>
          <w:rtl/>
        </w:rPr>
        <w:t>﴿</w:t>
      </w:r>
      <w:r w:rsidR="008F2583" w:rsidRPr="002902AD">
        <w:rPr>
          <w:rStyle w:val="Char3"/>
          <w:rFonts w:hint="cs"/>
          <w:rtl/>
        </w:rPr>
        <w:t>أُوْلَٰٓئِكَ ٱلَّذِينَ يَعۡلَمُ ٱ</w:t>
      </w:r>
      <w:r w:rsidR="008F2583" w:rsidRPr="002902AD">
        <w:rPr>
          <w:rStyle w:val="Char3"/>
          <w:rtl/>
        </w:rPr>
        <w:t>للَّهُ مَا فِي قُلُوبِهِم</w:t>
      </w:r>
      <w:r w:rsidR="008F2583" w:rsidRPr="002902AD">
        <w:rPr>
          <w:rStyle w:val="Char3"/>
          <w:rFonts w:hint="cs"/>
          <w:rtl/>
        </w:rPr>
        <w:t>ۡ</w:t>
      </w:r>
      <w:r w:rsidR="008F2583" w:rsidRPr="002902AD">
        <w:rPr>
          <w:rStyle w:val="Char3"/>
          <w:rtl/>
        </w:rPr>
        <w:t xml:space="preserve"> </w:t>
      </w:r>
      <w:r w:rsidR="008F2583" w:rsidRPr="002902AD">
        <w:rPr>
          <w:rStyle w:val="Char3"/>
          <w:rFonts w:hint="cs"/>
          <w:rtl/>
        </w:rPr>
        <w:t>فَأَعۡرِضۡ</w:t>
      </w:r>
      <w:r w:rsidR="008F2583" w:rsidRPr="002902AD">
        <w:rPr>
          <w:rStyle w:val="Char3"/>
          <w:rtl/>
        </w:rPr>
        <w:t xml:space="preserve"> </w:t>
      </w:r>
      <w:r w:rsidR="008F2583" w:rsidRPr="002902AD">
        <w:rPr>
          <w:rStyle w:val="Char3"/>
          <w:rFonts w:hint="cs"/>
          <w:rtl/>
        </w:rPr>
        <w:t>عَنۡهُمۡ</w:t>
      </w:r>
      <w:r>
        <w:rPr>
          <w:rFonts w:ascii="Times New Roman" w:hAnsi="Times New Roman" w:cs="Traditional Arabic" w:hint="cs"/>
          <w:sz w:val="27"/>
          <w:szCs w:val="27"/>
          <w:rtl/>
        </w:rPr>
        <w:t>﴾</w:t>
      </w:r>
      <w:r w:rsidR="00172A42">
        <w:rPr>
          <w:rFonts w:ascii="Times New Roman" w:hAnsi="Times New Roman" w:cs="Traditional Arabic" w:hint="cs"/>
          <w:sz w:val="27"/>
          <w:szCs w:val="27"/>
          <w:rtl/>
        </w:rPr>
        <w:t xml:space="preserve"> </w:t>
      </w:r>
      <w:r w:rsidRPr="00172A42">
        <w:rPr>
          <w:rStyle w:val="Char4"/>
          <w:rtl/>
        </w:rPr>
        <w:t>[النساء: ٦٣]</w:t>
      </w:r>
      <w:r>
        <w:rPr>
          <w:rFonts w:ascii="Times New Roman" w:hAnsi="Times New Roman" w:hint="cs"/>
          <w:sz w:val="26"/>
          <w:szCs w:val="26"/>
          <w:rtl/>
        </w:rPr>
        <w:t>.</w:t>
      </w:r>
    </w:p>
    <w:p w:rsidR="002902AD" w:rsidRDefault="00082CC7" w:rsidP="002902AD">
      <w:pPr>
        <w:pStyle w:val="a5"/>
        <w:rPr>
          <w:color w:val="000000"/>
          <w:rtl/>
        </w:rPr>
      </w:pPr>
      <w:r>
        <w:rPr>
          <w:rFonts w:cs="Traditional Arabic" w:hint="cs"/>
          <w:rtl/>
        </w:rPr>
        <w:t>«</w:t>
      </w:r>
      <w:r w:rsidRPr="008F2583">
        <w:rPr>
          <w:rtl/>
        </w:rPr>
        <w:t xml:space="preserve">آنها </w:t>
      </w:r>
      <w:r w:rsidR="002902AD">
        <w:rPr>
          <w:rtl/>
        </w:rPr>
        <w:t>ک</w:t>
      </w:r>
      <w:r w:rsidRPr="008F2583">
        <w:rPr>
          <w:rtl/>
        </w:rPr>
        <w:t xml:space="preserve">سانى هستند </w:t>
      </w:r>
      <w:r w:rsidR="002902AD">
        <w:rPr>
          <w:rtl/>
        </w:rPr>
        <w:t>ک</w:t>
      </w:r>
      <w:r w:rsidRPr="008F2583">
        <w:rPr>
          <w:rtl/>
        </w:rPr>
        <w:t>ه خداوند مى‏داند در دلها</w:t>
      </w:r>
      <w:r w:rsidR="002902AD">
        <w:rPr>
          <w:rtl/>
        </w:rPr>
        <w:t>ی</w:t>
      </w:r>
      <w:r w:rsidRPr="008F2583">
        <w:rPr>
          <w:rtl/>
        </w:rPr>
        <w:t>شان</w:t>
      </w:r>
      <w:r w:rsidR="00D17E13" w:rsidRPr="008F2583">
        <w:rPr>
          <w:rtl/>
        </w:rPr>
        <w:t xml:space="preserve"> </w:t>
      </w:r>
      <w:r w:rsidRPr="008F2583">
        <w:rPr>
          <w:rtl/>
        </w:rPr>
        <w:t>چ</w:t>
      </w:r>
      <w:r w:rsidR="002902AD">
        <w:rPr>
          <w:rtl/>
        </w:rPr>
        <w:t>ی</w:t>
      </w:r>
      <w:r w:rsidRPr="008F2583">
        <w:rPr>
          <w:rtl/>
        </w:rPr>
        <w:t>ست (و باطنشان با ظاهرشان فرق مى‏</w:t>
      </w:r>
      <w:r w:rsidR="002902AD">
        <w:rPr>
          <w:rtl/>
        </w:rPr>
        <w:t>ک</w:t>
      </w:r>
      <w:r w:rsidRPr="008F2583">
        <w:rPr>
          <w:rtl/>
        </w:rPr>
        <w:t xml:space="preserve">ند)! پس از آنان </w:t>
      </w:r>
      <w:r w:rsidR="002902AD">
        <w:rPr>
          <w:rtl/>
        </w:rPr>
        <w:t>ک</w:t>
      </w:r>
      <w:r w:rsidRPr="008F2583">
        <w:rPr>
          <w:rtl/>
        </w:rPr>
        <w:t>ناره‏گ</w:t>
      </w:r>
      <w:r w:rsidR="002902AD">
        <w:rPr>
          <w:rtl/>
        </w:rPr>
        <w:t>ی</w:t>
      </w:r>
      <w:r w:rsidRPr="008F2583">
        <w:rPr>
          <w:rtl/>
        </w:rPr>
        <w:t xml:space="preserve">رى </w:t>
      </w:r>
      <w:r w:rsidR="002902AD">
        <w:rPr>
          <w:rtl/>
        </w:rPr>
        <w:t>ک</w:t>
      </w:r>
      <w:r w:rsidRPr="008F2583">
        <w:rPr>
          <w:rtl/>
        </w:rPr>
        <w:t>ن...</w:t>
      </w:r>
      <w:r>
        <w:rPr>
          <w:rFonts w:cs="Traditional Arabic" w:hint="cs"/>
          <w:rtl/>
        </w:rPr>
        <w:t>»</w:t>
      </w:r>
      <w:r>
        <w:rPr>
          <w:rFonts w:hint="cs"/>
          <w:color w:val="000000"/>
          <w:rtl/>
        </w:rPr>
        <w:t>.</w:t>
      </w:r>
    </w:p>
    <w:p w:rsidR="00082CC7" w:rsidRDefault="00082CC7" w:rsidP="002902AD">
      <w:pPr>
        <w:pStyle w:val="a5"/>
        <w:rPr>
          <w:rFonts w:ascii="Times New Roman" w:hAnsi="Times New Roman" w:cs="QCF_BSML"/>
          <w:rtl/>
        </w:rPr>
      </w:pPr>
      <w:r>
        <w:rPr>
          <w:rFonts w:ascii="Times New Roman" w:hAnsi="Times New Roman" w:cs="Traditional Arabic" w:hint="cs"/>
          <w:rtl/>
        </w:rPr>
        <w:t>﴿</w:t>
      </w:r>
      <w:r w:rsidR="008F2583" w:rsidRPr="002902AD">
        <w:rPr>
          <w:rStyle w:val="Char3"/>
          <w:rFonts w:hint="cs"/>
          <w:rtl/>
        </w:rPr>
        <w:t xml:space="preserve">وَمَآ أَرۡسَلۡنَا مِن رَّسُولٍ إِلَّا </w:t>
      </w:r>
      <w:r w:rsidR="008F2583" w:rsidRPr="002902AD">
        <w:rPr>
          <w:rStyle w:val="Char3"/>
          <w:rtl/>
        </w:rPr>
        <w:t>لِيُطَاعَ بِإِذ</w:t>
      </w:r>
      <w:r w:rsidR="008F2583" w:rsidRPr="002902AD">
        <w:rPr>
          <w:rStyle w:val="Char3"/>
          <w:rFonts w:hint="cs"/>
          <w:rtl/>
        </w:rPr>
        <w:t>ۡنِ</w:t>
      </w:r>
      <w:r w:rsidR="008F2583" w:rsidRPr="002902AD">
        <w:rPr>
          <w:rStyle w:val="Char3"/>
          <w:rtl/>
        </w:rPr>
        <w:t xml:space="preserve"> </w:t>
      </w:r>
      <w:r w:rsidR="008F2583" w:rsidRPr="002902AD">
        <w:rPr>
          <w:rStyle w:val="Char3"/>
          <w:rFonts w:hint="cs"/>
          <w:rtl/>
        </w:rPr>
        <w:t>ٱللَّهِ</w:t>
      </w:r>
      <w:r>
        <w:rPr>
          <w:rFonts w:ascii="Times New Roman" w:hAnsi="Times New Roman" w:cs="Traditional Arabic" w:hint="cs"/>
          <w:rtl/>
        </w:rPr>
        <w:t>﴾</w:t>
      </w:r>
      <w:r>
        <w:rPr>
          <w:rFonts w:ascii="Times New Roman" w:hAnsi="Times New Roman" w:hint="cs"/>
          <w:rtl/>
        </w:rPr>
        <w:t xml:space="preserve"> </w:t>
      </w:r>
      <w:r w:rsidRPr="00172A42">
        <w:rPr>
          <w:rStyle w:val="Char4"/>
          <w:rtl/>
        </w:rPr>
        <w:t>[النساء: ٦٤]</w:t>
      </w:r>
      <w:r>
        <w:rPr>
          <w:rFonts w:ascii="Times New Roman" w:hAnsi="Times New Roman" w:hint="cs"/>
          <w:rtl/>
        </w:rPr>
        <w:t>.</w:t>
      </w:r>
    </w:p>
    <w:p w:rsidR="002902AD" w:rsidRDefault="00082CC7" w:rsidP="002902AD">
      <w:pPr>
        <w:pStyle w:val="a5"/>
        <w:rPr>
          <w:rtl/>
        </w:rPr>
      </w:pPr>
      <w:r>
        <w:rPr>
          <w:rFonts w:cs="Traditional Arabic" w:hint="cs"/>
          <w:rtl/>
        </w:rPr>
        <w:t>«</w:t>
      </w:r>
      <w:r w:rsidRPr="008F2583">
        <w:rPr>
          <w:rtl/>
        </w:rPr>
        <w:t>و ما ه</w:t>
      </w:r>
      <w:r w:rsidR="002902AD">
        <w:rPr>
          <w:rtl/>
        </w:rPr>
        <w:t>ی</w:t>
      </w:r>
      <w:r w:rsidRPr="008F2583">
        <w:rPr>
          <w:rtl/>
        </w:rPr>
        <w:t>چ پ</w:t>
      </w:r>
      <w:r w:rsidR="002902AD">
        <w:rPr>
          <w:rtl/>
        </w:rPr>
        <w:t>ی</w:t>
      </w:r>
      <w:r w:rsidRPr="008F2583">
        <w:rPr>
          <w:rtl/>
        </w:rPr>
        <w:t>امبرى را نفرستاده‏ا</w:t>
      </w:r>
      <w:r w:rsidR="002902AD">
        <w:rPr>
          <w:rtl/>
        </w:rPr>
        <w:t>ی</w:t>
      </w:r>
      <w:r w:rsidRPr="008F2583">
        <w:rPr>
          <w:rtl/>
        </w:rPr>
        <w:t>م مگر بد</w:t>
      </w:r>
      <w:r w:rsidR="002902AD">
        <w:rPr>
          <w:rtl/>
        </w:rPr>
        <w:t>ی</w:t>
      </w:r>
      <w:r w:rsidRPr="008F2583">
        <w:rPr>
          <w:rtl/>
        </w:rPr>
        <w:t xml:space="preserve">ن منظور </w:t>
      </w:r>
      <w:r w:rsidR="002902AD">
        <w:rPr>
          <w:rtl/>
        </w:rPr>
        <w:t>ک</w:t>
      </w:r>
      <w:r w:rsidRPr="008F2583">
        <w:rPr>
          <w:rtl/>
        </w:rPr>
        <w:t>ه به فرمان خدا از او اطاعت شود...</w:t>
      </w:r>
      <w:r>
        <w:rPr>
          <w:rFonts w:cs="Traditional Arabic" w:hint="cs"/>
          <w:rtl/>
        </w:rPr>
        <w:t>»</w:t>
      </w:r>
      <w:r>
        <w:rPr>
          <w:rFonts w:hint="cs"/>
          <w:rtl/>
        </w:rPr>
        <w:t>.</w:t>
      </w:r>
    </w:p>
    <w:p w:rsidR="00082CC7" w:rsidRPr="00363D30" w:rsidRDefault="00082CC7" w:rsidP="002902AD">
      <w:pPr>
        <w:pStyle w:val="a5"/>
        <w:rPr>
          <w:rFonts w:ascii="Times New Roman" w:hAnsi="Times New Roman" w:cs="QCF_BSML"/>
          <w:rtl/>
        </w:rPr>
      </w:pPr>
      <w:r>
        <w:rPr>
          <w:rFonts w:ascii="Times New Roman" w:hAnsi="Times New Roman" w:cs="Traditional Arabic" w:hint="cs"/>
          <w:rtl/>
        </w:rPr>
        <w:t>﴿</w:t>
      </w:r>
      <w:r w:rsidR="003E7122" w:rsidRPr="002902AD">
        <w:rPr>
          <w:rStyle w:val="Char3"/>
          <w:rFonts w:hint="cs"/>
          <w:rtl/>
        </w:rPr>
        <w:t>فَلَا وَرَبِّكَ لَا يُ</w:t>
      </w:r>
      <w:r w:rsidR="003E7122" w:rsidRPr="002902AD">
        <w:rPr>
          <w:rStyle w:val="Char3"/>
          <w:rtl/>
        </w:rPr>
        <w:t>ؤ</w:t>
      </w:r>
      <w:r w:rsidR="003E7122" w:rsidRPr="002902AD">
        <w:rPr>
          <w:rStyle w:val="Char3"/>
          <w:rFonts w:hint="cs"/>
          <w:rtl/>
        </w:rPr>
        <w:t>ۡمِنُونَ</w:t>
      </w:r>
      <w:r w:rsidR="003E7122" w:rsidRPr="002902AD">
        <w:rPr>
          <w:rStyle w:val="Char3"/>
          <w:rtl/>
        </w:rPr>
        <w:t xml:space="preserve"> </w:t>
      </w:r>
      <w:r w:rsidR="003E7122" w:rsidRPr="002902AD">
        <w:rPr>
          <w:rStyle w:val="Char3"/>
          <w:rFonts w:hint="cs"/>
          <w:rtl/>
        </w:rPr>
        <w:t>حَتَّىٰ</w:t>
      </w:r>
      <w:r w:rsidR="003E7122" w:rsidRPr="002902AD">
        <w:rPr>
          <w:rStyle w:val="Char3"/>
          <w:rtl/>
        </w:rPr>
        <w:t xml:space="preserve"> </w:t>
      </w:r>
      <w:r w:rsidR="003E7122" w:rsidRPr="002902AD">
        <w:rPr>
          <w:rStyle w:val="Char3"/>
          <w:rFonts w:hint="cs"/>
          <w:rtl/>
        </w:rPr>
        <w:t>يُحَكِّمُوكَ</w:t>
      </w:r>
      <w:r w:rsidR="003E7122" w:rsidRPr="002902AD">
        <w:rPr>
          <w:rStyle w:val="Char3"/>
          <w:rtl/>
        </w:rPr>
        <w:t xml:space="preserve"> </w:t>
      </w:r>
      <w:r w:rsidR="003E7122" w:rsidRPr="002902AD">
        <w:rPr>
          <w:rStyle w:val="Char3"/>
          <w:rFonts w:hint="cs"/>
          <w:rtl/>
        </w:rPr>
        <w:t>فِيمَا</w:t>
      </w:r>
      <w:r w:rsidR="003E7122" w:rsidRPr="002902AD">
        <w:rPr>
          <w:rStyle w:val="Char3"/>
          <w:rtl/>
        </w:rPr>
        <w:t xml:space="preserve"> </w:t>
      </w:r>
      <w:r w:rsidR="003E7122" w:rsidRPr="002902AD">
        <w:rPr>
          <w:rStyle w:val="Char3"/>
          <w:rFonts w:hint="cs"/>
          <w:rtl/>
        </w:rPr>
        <w:t>شَجَرَ</w:t>
      </w:r>
      <w:r w:rsidR="003E7122" w:rsidRPr="002902AD">
        <w:rPr>
          <w:rStyle w:val="Char3"/>
          <w:rtl/>
        </w:rPr>
        <w:t xml:space="preserve"> </w:t>
      </w:r>
      <w:r w:rsidR="003E7122" w:rsidRPr="002902AD">
        <w:rPr>
          <w:rStyle w:val="Char3"/>
          <w:rFonts w:hint="cs"/>
          <w:rtl/>
        </w:rPr>
        <w:t>بَيۡنَهُمۡ</w:t>
      </w:r>
      <w:r>
        <w:rPr>
          <w:rFonts w:ascii="Times New Roman" w:hAnsi="Times New Roman" w:cs="Traditional Arabic" w:hint="cs"/>
          <w:rtl/>
        </w:rPr>
        <w:t>﴾</w:t>
      </w:r>
      <w:r w:rsidR="003E7122">
        <w:rPr>
          <w:rFonts w:ascii="Times New Roman" w:hAnsi="Times New Roman" w:hint="cs"/>
          <w:rtl/>
        </w:rPr>
        <w:t xml:space="preserve"> </w:t>
      </w:r>
      <w:r w:rsidRPr="00172A42">
        <w:rPr>
          <w:rStyle w:val="Char4"/>
          <w:rtl/>
        </w:rPr>
        <w:t>[النساء: ٦٥</w:t>
      </w:r>
      <w:r w:rsidRPr="00172A42">
        <w:rPr>
          <w:rStyle w:val="Char4"/>
          <w:rFonts w:hint="cs"/>
          <w:rtl/>
        </w:rPr>
        <w:t>]</w:t>
      </w:r>
      <w:r>
        <w:rPr>
          <w:rFonts w:ascii="Times New Roman" w:hAnsi="Times New Roman" w:hint="cs"/>
          <w:rtl/>
        </w:rPr>
        <w:t>.</w:t>
      </w:r>
    </w:p>
    <w:p w:rsidR="002902AD" w:rsidRDefault="00082CC7" w:rsidP="002902AD">
      <w:pPr>
        <w:pStyle w:val="a5"/>
        <w:rPr>
          <w:color w:val="000000"/>
          <w:rtl/>
        </w:rPr>
      </w:pPr>
      <w:r>
        <w:rPr>
          <w:rFonts w:cs="Traditional Arabic" w:hint="cs"/>
          <w:rtl/>
        </w:rPr>
        <w:t>«</w:t>
      </w:r>
      <w:r w:rsidRPr="00363D30">
        <w:rPr>
          <w:rtl/>
        </w:rPr>
        <w:t>امّا، نه! به پروردگارت قسم! آنان مؤمن به شمار نمى‏آ</w:t>
      </w:r>
      <w:r w:rsidR="002902AD">
        <w:rPr>
          <w:rtl/>
        </w:rPr>
        <w:t>ی</w:t>
      </w:r>
      <w:r w:rsidRPr="00363D30">
        <w:rPr>
          <w:rtl/>
        </w:rPr>
        <w:t xml:space="preserve">ند تا زمانى </w:t>
      </w:r>
      <w:r w:rsidR="002902AD">
        <w:rPr>
          <w:rtl/>
        </w:rPr>
        <w:t>ک</w:t>
      </w:r>
      <w:r w:rsidRPr="00363D30">
        <w:rPr>
          <w:rtl/>
        </w:rPr>
        <w:t>ه تو را در اختلافات خود به ح</w:t>
      </w:r>
      <w:r w:rsidR="002902AD">
        <w:rPr>
          <w:rtl/>
        </w:rPr>
        <w:t>ک</w:t>
      </w:r>
      <w:r w:rsidRPr="00363D30">
        <w:rPr>
          <w:rtl/>
        </w:rPr>
        <w:t>م</w:t>
      </w:r>
      <w:r w:rsidR="002902AD">
        <w:rPr>
          <w:rtl/>
        </w:rPr>
        <w:t>ی</w:t>
      </w:r>
      <w:r w:rsidRPr="00363D30">
        <w:rPr>
          <w:rtl/>
        </w:rPr>
        <w:t>ت و داورى نطلبند..</w:t>
      </w:r>
      <w:r w:rsidRPr="006F0B90">
        <w:rPr>
          <w:rtl/>
        </w:rPr>
        <w:t>.</w:t>
      </w:r>
      <w:r>
        <w:rPr>
          <w:rFonts w:cs="Traditional Arabic" w:hint="cs"/>
          <w:rtl/>
        </w:rPr>
        <w:t>»</w:t>
      </w:r>
      <w:r>
        <w:rPr>
          <w:rFonts w:hint="cs"/>
          <w:color w:val="000000"/>
          <w:rtl/>
        </w:rPr>
        <w:t>.</w:t>
      </w:r>
    </w:p>
    <w:p w:rsidR="00082CC7" w:rsidRDefault="00082CC7" w:rsidP="002902AD">
      <w:pPr>
        <w:pStyle w:val="a5"/>
        <w:rPr>
          <w:rFonts w:ascii="Times New Roman" w:hAnsi="Times New Roman"/>
          <w:rtl/>
        </w:rPr>
      </w:pPr>
      <w:r>
        <w:rPr>
          <w:rFonts w:ascii="Times New Roman" w:hAnsi="Times New Roman" w:cs="Traditional Arabic" w:hint="cs"/>
          <w:sz w:val="27"/>
          <w:szCs w:val="27"/>
          <w:rtl/>
        </w:rPr>
        <w:t>﴿</w:t>
      </w:r>
      <w:r w:rsidR="003E7122" w:rsidRPr="002902AD">
        <w:rPr>
          <w:rStyle w:val="Char3"/>
          <w:rtl/>
        </w:rPr>
        <w:t>وَلَو</w:t>
      </w:r>
      <w:r w:rsidR="003E7122" w:rsidRPr="002902AD">
        <w:rPr>
          <w:rStyle w:val="Char3"/>
          <w:rFonts w:hint="cs"/>
          <w:rtl/>
        </w:rPr>
        <w:t>ۡ</w:t>
      </w:r>
      <w:r w:rsidR="003E7122" w:rsidRPr="002902AD">
        <w:rPr>
          <w:rStyle w:val="Char3"/>
          <w:rtl/>
        </w:rPr>
        <w:t xml:space="preserve"> </w:t>
      </w:r>
      <w:r w:rsidR="003E7122" w:rsidRPr="002902AD">
        <w:rPr>
          <w:rStyle w:val="Char3"/>
          <w:rFonts w:hint="cs"/>
          <w:rtl/>
        </w:rPr>
        <w:t>أَنَّا</w:t>
      </w:r>
      <w:r w:rsidR="003E7122" w:rsidRPr="002902AD">
        <w:rPr>
          <w:rStyle w:val="Char3"/>
          <w:rtl/>
        </w:rPr>
        <w:t xml:space="preserve"> </w:t>
      </w:r>
      <w:r w:rsidR="003E7122" w:rsidRPr="002902AD">
        <w:rPr>
          <w:rStyle w:val="Char3"/>
          <w:rFonts w:hint="cs"/>
          <w:rtl/>
        </w:rPr>
        <w:t>كَتَبۡنَا</w:t>
      </w:r>
      <w:r w:rsidR="003E7122" w:rsidRPr="002902AD">
        <w:rPr>
          <w:rStyle w:val="Char3"/>
          <w:rtl/>
        </w:rPr>
        <w:t xml:space="preserve"> </w:t>
      </w:r>
      <w:r w:rsidR="003E7122" w:rsidRPr="002902AD">
        <w:rPr>
          <w:rStyle w:val="Char3"/>
          <w:rFonts w:hint="cs"/>
          <w:rtl/>
        </w:rPr>
        <w:t>عَلَيۡهِمۡ</w:t>
      </w:r>
      <w:r w:rsidR="003E7122" w:rsidRPr="002902AD">
        <w:rPr>
          <w:rStyle w:val="Char3"/>
          <w:rtl/>
        </w:rPr>
        <w:t xml:space="preserve"> </w:t>
      </w:r>
      <w:r w:rsidR="003E7122" w:rsidRPr="002902AD">
        <w:rPr>
          <w:rStyle w:val="Char3"/>
          <w:rFonts w:hint="cs"/>
          <w:rtl/>
        </w:rPr>
        <w:t>أَنِ</w:t>
      </w:r>
      <w:r w:rsidR="003E7122" w:rsidRPr="002902AD">
        <w:rPr>
          <w:rStyle w:val="Char3"/>
          <w:rtl/>
        </w:rPr>
        <w:t xml:space="preserve"> </w:t>
      </w:r>
      <w:r w:rsidR="003E7122" w:rsidRPr="002902AD">
        <w:rPr>
          <w:rStyle w:val="Char3"/>
          <w:rFonts w:hint="cs"/>
          <w:rtl/>
        </w:rPr>
        <w:t>ٱقۡتُلُوٓاْ</w:t>
      </w:r>
      <w:r w:rsidR="003E7122" w:rsidRPr="002902AD">
        <w:rPr>
          <w:rStyle w:val="Char3"/>
          <w:rtl/>
        </w:rPr>
        <w:t xml:space="preserve"> </w:t>
      </w:r>
      <w:r w:rsidR="003E7122" w:rsidRPr="002902AD">
        <w:rPr>
          <w:rStyle w:val="Char3"/>
          <w:rFonts w:hint="cs"/>
          <w:rtl/>
        </w:rPr>
        <w:t>أَنفُسَكُمۡ</w:t>
      </w:r>
      <w:r w:rsidR="003E7122" w:rsidRPr="002902AD">
        <w:rPr>
          <w:rStyle w:val="Char3"/>
          <w:rtl/>
        </w:rPr>
        <w:t xml:space="preserve"> </w:t>
      </w:r>
      <w:r w:rsidR="003E7122" w:rsidRPr="002902AD">
        <w:rPr>
          <w:rStyle w:val="Char3"/>
          <w:rFonts w:hint="cs"/>
          <w:rtl/>
        </w:rPr>
        <w:t>أَوِ</w:t>
      </w:r>
      <w:r w:rsidR="003E7122" w:rsidRPr="002902AD">
        <w:rPr>
          <w:rStyle w:val="Char3"/>
          <w:rtl/>
        </w:rPr>
        <w:t xml:space="preserve"> </w:t>
      </w:r>
      <w:r w:rsidR="003E7122" w:rsidRPr="002902AD">
        <w:rPr>
          <w:rStyle w:val="Char3"/>
          <w:rFonts w:hint="cs"/>
          <w:rtl/>
        </w:rPr>
        <w:t>ٱخۡرُجُواْ</w:t>
      </w:r>
      <w:r w:rsidR="003E7122" w:rsidRPr="002902AD">
        <w:rPr>
          <w:rStyle w:val="Char3"/>
          <w:rtl/>
        </w:rPr>
        <w:t xml:space="preserve"> </w:t>
      </w:r>
      <w:r w:rsidR="003E7122" w:rsidRPr="002902AD">
        <w:rPr>
          <w:rStyle w:val="Char3"/>
          <w:rFonts w:hint="cs"/>
          <w:rtl/>
        </w:rPr>
        <w:t>مِن</w:t>
      </w:r>
      <w:r w:rsidR="003E7122" w:rsidRPr="002902AD">
        <w:rPr>
          <w:rStyle w:val="Char3"/>
          <w:rtl/>
        </w:rPr>
        <w:t xml:space="preserve"> </w:t>
      </w:r>
      <w:r w:rsidR="003E7122" w:rsidRPr="002902AD">
        <w:rPr>
          <w:rStyle w:val="Char3"/>
          <w:rFonts w:hint="cs"/>
          <w:rtl/>
        </w:rPr>
        <w:t>دِيَٰرِكُم</w:t>
      </w:r>
      <w:r w:rsidR="003E7122" w:rsidRPr="002902AD">
        <w:rPr>
          <w:rStyle w:val="Char3"/>
          <w:rtl/>
        </w:rPr>
        <w:t xml:space="preserve"> </w:t>
      </w:r>
      <w:r w:rsidR="003E7122" w:rsidRPr="002902AD">
        <w:rPr>
          <w:rStyle w:val="Char3"/>
          <w:rFonts w:hint="cs"/>
          <w:rtl/>
        </w:rPr>
        <w:t>مَّا</w:t>
      </w:r>
      <w:r w:rsidR="003E7122" w:rsidRPr="002902AD">
        <w:rPr>
          <w:rStyle w:val="Char3"/>
          <w:rtl/>
        </w:rPr>
        <w:t xml:space="preserve"> </w:t>
      </w:r>
      <w:r w:rsidR="003E7122" w:rsidRPr="002902AD">
        <w:rPr>
          <w:rStyle w:val="Char3"/>
          <w:rFonts w:hint="cs"/>
          <w:rtl/>
        </w:rPr>
        <w:t>فَعَلُوهُ</w:t>
      </w:r>
      <w:r>
        <w:rPr>
          <w:rFonts w:ascii="Times New Roman" w:hAnsi="Times New Roman" w:cs="Traditional Arabic" w:hint="cs"/>
          <w:sz w:val="27"/>
          <w:szCs w:val="27"/>
          <w:rtl/>
        </w:rPr>
        <w:t>﴾</w:t>
      </w:r>
      <w:r w:rsidR="00172A42">
        <w:rPr>
          <w:rFonts w:ascii="Times New Roman" w:hAnsi="Times New Roman" w:cs="Traditional Arabic" w:hint="cs"/>
          <w:sz w:val="27"/>
          <w:szCs w:val="27"/>
          <w:rtl/>
        </w:rPr>
        <w:t xml:space="preserve"> </w:t>
      </w:r>
      <w:r w:rsidRPr="00172A42">
        <w:rPr>
          <w:rStyle w:val="Char4"/>
          <w:rtl/>
        </w:rPr>
        <w:t>[النساء: ٦٦]</w:t>
      </w:r>
      <w:r>
        <w:rPr>
          <w:rFonts w:ascii="Times New Roman" w:hAnsi="Times New Roman" w:hint="cs"/>
          <w:rtl/>
        </w:rPr>
        <w:t>.</w:t>
      </w:r>
    </w:p>
    <w:p w:rsidR="003E7122" w:rsidRDefault="00082CC7" w:rsidP="00172A42">
      <w:pPr>
        <w:pStyle w:val="a5"/>
        <w:rPr>
          <w:rtl/>
        </w:rPr>
      </w:pPr>
      <w:r>
        <w:rPr>
          <w:rFonts w:cs="Traditional Arabic" w:hint="cs"/>
          <w:rtl/>
        </w:rPr>
        <w:t>«</w:t>
      </w:r>
      <w:r w:rsidRPr="008F2583">
        <w:rPr>
          <w:rtl/>
        </w:rPr>
        <w:t>و اگر ما بر آنان واجب مى‏</w:t>
      </w:r>
      <w:r w:rsidR="002902AD">
        <w:rPr>
          <w:rtl/>
        </w:rPr>
        <w:t>ک</w:t>
      </w:r>
      <w:r w:rsidRPr="008F2583">
        <w:rPr>
          <w:rtl/>
        </w:rPr>
        <w:t>رد</w:t>
      </w:r>
      <w:r w:rsidR="002902AD">
        <w:rPr>
          <w:rtl/>
        </w:rPr>
        <w:t>ی</w:t>
      </w:r>
      <w:r w:rsidRPr="008F2583">
        <w:rPr>
          <w:rtl/>
        </w:rPr>
        <w:t xml:space="preserve">م </w:t>
      </w:r>
      <w:r w:rsidR="002902AD">
        <w:rPr>
          <w:rtl/>
        </w:rPr>
        <w:t>ک</w:t>
      </w:r>
      <w:r w:rsidRPr="008F2583">
        <w:rPr>
          <w:rtl/>
        </w:rPr>
        <w:t>ه (در راه خدا به جنگ برو</w:t>
      </w:r>
      <w:r w:rsidR="002902AD">
        <w:rPr>
          <w:rtl/>
        </w:rPr>
        <w:t>ی</w:t>
      </w:r>
      <w:r w:rsidRPr="008F2583">
        <w:rPr>
          <w:rtl/>
        </w:rPr>
        <w:t>د و) خو</w:t>
      </w:r>
      <w:r w:rsidR="002902AD">
        <w:rPr>
          <w:rtl/>
        </w:rPr>
        <w:t>ی</w:t>
      </w:r>
      <w:r w:rsidRPr="008F2583">
        <w:rPr>
          <w:rtl/>
        </w:rPr>
        <w:t xml:space="preserve">شتن را به </w:t>
      </w:r>
      <w:r w:rsidR="002902AD">
        <w:rPr>
          <w:rtl/>
        </w:rPr>
        <w:t>ک</w:t>
      </w:r>
      <w:r w:rsidRPr="008F2583">
        <w:rPr>
          <w:rtl/>
        </w:rPr>
        <w:t>شتن ده</w:t>
      </w:r>
      <w:r w:rsidR="002902AD">
        <w:rPr>
          <w:rtl/>
        </w:rPr>
        <w:t>ی</w:t>
      </w:r>
      <w:r w:rsidRPr="008F2583">
        <w:rPr>
          <w:rtl/>
        </w:rPr>
        <w:t xml:space="preserve">د و </w:t>
      </w:r>
      <w:r w:rsidR="002902AD">
        <w:rPr>
          <w:rtl/>
        </w:rPr>
        <w:t>ی</w:t>
      </w:r>
      <w:r w:rsidRPr="008F2583">
        <w:rPr>
          <w:rtl/>
        </w:rPr>
        <w:t>ا ا</w:t>
      </w:r>
      <w:r w:rsidR="002902AD">
        <w:rPr>
          <w:rtl/>
        </w:rPr>
        <w:t>ی</w:t>
      </w:r>
      <w:r w:rsidRPr="008F2583">
        <w:rPr>
          <w:rtl/>
        </w:rPr>
        <w:t>ن</w:t>
      </w:r>
      <w:r w:rsidR="002902AD">
        <w:rPr>
          <w:rtl/>
        </w:rPr>
        <w:t>ک</w:t>
      </w:r>
      <w:r w:rsidRPr="008F2583">
        <w:rPr>
          <w:rtl/>
        </w:rPr>
        <w:t xml:space="preserve">ه (براى جهاد) از خانه و </w:t>
      </w:r>
      <w:r w:rsidR="002902AD">
        <w:rPr>
          <w:rtl/>
        </w:rPr>
        <w:t>ک</w:t>
      </w:r>
      <w:r w:rsidRPr="008F2583">
        <w:rPr>
          <w:rtl/>
        </w:rPr>
        <w:t>اشانه خود ب</w:t>
      </w:r>
      <w:r w:rsidR="002902AD">
        <w:rPr>
          <w:rtl/>
        </w:rPr>
        <w:t>ی</w:t>
      </w:r>
      <w:r w:rsidRPr="008F2583">
        <w:rPr>
          <w:rtl/>
        </w:rPr>
        <w:t>رون برو</w:t>
      </w:r>
      <w:r w:rsidR="002902AD">
        <w:rPr>
          <w:rtl/>
        </w:rPr>
        <w:t>ی</w:t>
      </w:r>
      <w:r w:rsidRPr="008F2583">
        <w:rPr>
          <w:rtl/>
        </w:rPr>
        <w:t xml:space="preserve">د (و هجرت </w:t>
      </w:r>
      <w:r w:rsidR="002902AD">
        <w:rPr>
          <w:rtl/>
        </w:rPr>
        <w:t>ک</w:t>
      </w:r>
      <w:r w:rsidRPr="008F2583">
        <w:rPr>
          <w:rtl/>
        </w:rPr>
        <w:t>ن</w:t>
      </w:r>
      <w:r w:rsidR="002902AD">
        <w:rPr>
          <w:rtl/>
        </w:rPr>
        <w:t>ی</w:t>
      </w:r>
      <w:r w:rsidRPr="008F2583">
        <w:rPr>
          <w:rtl/>
        </w:rPr>
        <w:t>د)، ا</w:t>
      </w:r>
      <w:r w:rsidR="002902AD">
        <w:rPr>
          <w:rtl/>
        </w:rPr>
        <w:t>ی</w:t>
      </w:r>
      <w:r w:rsidRPr="008F2583">
        <w:rPr>
          <w:rtl/>
        </w:rPr>
        <w:t xml:space="preserve">ن </w:t>
      </w:r>
      <w:r w:rsidR="002902AD">
        <w:rPr>
          <w:rtl/>
        </w:rPr>
        <w:t>ک</w:t>
      </w:r>
      <w:r w:rsidRPr="008F2583">
        <w:rPr>
          <w:rtl/>
        </w:rPr>
        <w:t>ار را انجام نمى‏دادند</w:t>
      </w:r>
      <w:r>
        <w:rPr>
          <w:rFonts w:cs="Traditional Arabic" w:hint="cs"/>
          <w:rtl/>
        </w:rPr>
        <w:t>»</w:t>
      </w:r>
      <w:r>
        <w:rPr>
          <w:rtl/>
        </w:rPr>
        <w:t>.</w:t>
      </w:r>
    </w:p>
    <w:p w:rsidR="002902AD" w:rsidRDefault="00082CC7" w:rsidP="002902AD">
      <w:pPr>
        <w:pStyle w:val="a5"/>
        <w:rPr>
          <w:rtl/>
        </w:rPr>
      </w:pPr>
      <w:r w:rsidRPr="006F0B90">
        <w:rPr>
          <w:rtl/>
        </w:rPr>
        <w:t>ت</w:t>
      </w:r>
      <w:r w:rsidR="002902AD">
        <w:rPr>
          <w:rtl/>
        </w:rPr>
        <w:t>ی</w:t>
      </w:r>
      <w:r w:rsidRPr="006F0B90">
        <w:rPr>
          <w:rtl/>
        </w:rPr>
        <w:t>جانى ا</w:t>
      </w:r>
      <w:r w:rsidR="002902AD">
        <w:rPr>
          <w:rtl/>
        </w:rPr>
        <w:t>ی</w:t>
      </w:r>
      <w:r w:rsidRPr="006F0B90">
        <w:rPr>
          <w:rtl/>
        </w:rPr>
        <w:t>ن آ</w:t>
      </w:r>
      <w:r w:rsidR="002902AD">
        <w:rPr>
          <w:rtl/>
        </w:rPr>
        <w:t>ی</w:t>
      </w:r>
      <w:r w:rsidRPr="006F0B90">
        <w:rPr>
          <w:rtl/>
        </w:rPr>
        <w:t xml:space="preserve">ه را </w:t>
      </w:r>
      <w:r w:rsidR="002902AD">
        <w:rPr>
          <w:rtl/>
        </w:rPr>
        <w:t>ک</w:t>
      </w:r>
      <w:r w:rsidRPr="006F0B90">
        <w:rPr>
          <w:rtl/>
        </w:rPr>
        <w:t>ه از منافق</w:t>
      </w:r>
      <w:r w:rsidR="002902AD">
        <w:rPr>
          <w:rtl/>
        </w:rPr>
        <w:t>ی</w:t>
      </w:r>
      <w:r w:rsidRPr="006F0B90">
        <w:rPr>
          <w:rtl/>
        </w:rPr>
        <w:t>ن - د</w:t>
      </w:r>
      <w:r w:rsidR="002902AD">
        <w:rPr>
          <w:rtl/>
        </w:rPr>
        <w:t>ی</w:t>
      </w:r>
      <w:r w:rsidRPr="006F0B90">
        <w:rPr>
          <w:rtl/>
        </w:rPr>
        <w:t>روز و امروز - سخن مى‏گو</w:t>
      </w:r>
      <w:r w:rsidR="002902AD">
        <w:rPr>
          <w:rtl/>
        </w:rPr>
        <w:t>ی</w:t>
      </w:r>
      <w:r w:rsidRPr="006F0B90">
        <w:rPr>
          <w:rtl/>
        </w:rPr>
        <w:t>د، به ب</w:t>
      </w:r>
      <w:r w:rsidR="002902AD">
        <w:rPr>
          <w:rtl/>
        </w:rPr>
        <w:t>ی</w:t>
      </w:r>
      <w:r w:rsidRPr="006F0B90">
        <w:rPr>
          <w:rtl/>
        </w:rPr>
        <w:t>عت‏</w:t>
      </w:r>
      <w:r w:rsidR="002902AD">
        <w:rPr>
          <w:rtl/>
        </w:rPr>
        <w:t>ک</w:t>
      </w:r>
      <w:r w:rsidRPr="006F0B90">
        <w:rPr>
          <w:rtl/>
        </w:rPr>
        <w:t>نندگان در حد</w:t>
      </w:r>
      <w:r w:rsidR="002902AD">
        <w:rPr>
          <w:rtl/>
        </w:rPr>
        <w:t>ی</w:t>
      </w:r>
      <w:r w:rsidRPr="006F0B90">
        <w:rPr>
          <w:rtl/>
        </w:rPr>
        <w:t>ب</w:t>
      </w:r>
      <w:r w:rsidR="002902AD">
        <w:rPr>
          <w:rtl/>
        </w:rPr>
        <w:t>ی</w:t>
      </w:r>
      <w:r w:rsidRPr="006F0B90">
        <w:rPr>
          <w:rtl/>
        </w:rPr>
        <w:t xml:space="preserve">ه </w:t>
      </w:r>
      <w:r w:rsidR="002902AD">
        <w:rPr>
          <w:rtl/>
        </w:rPr>
        <w:t>ک</w:t>
      </w:r>
      <w:r w:rsidRPr="006F0B90">
        <w:rPr>
          <w:rtl/>
        </w:rPr>
        <w:t>ه ز</w:t>
      </w:r>
      <w:r w:rsidR="002902AD">
        <w:rPr>
          <w:rtl/>
        </w:rPr>
        <w:t>ی</w:t>
      </w:r>
      <w:r w:rsidRPr="006F0B90">
        <w:rPr>
          <w:rtl/>
        </w:rPr>
        <w:t xml:space="preserve">ر «درخت رضوان» با پیامبر </w:t>
      </w:r>
      <w:r w:rsidRPr="006F0B90">
        <w:rPr>
          <w:rFonts w:cs="CTraditional Arabic"/>
          <w:rtl/>
        </w:rPr>
        <w:t>ص</w:t>
      </w:r>
      <w:r w:rsidRPr="006F0B90">
        <w:rPr>
          <w:rtl/>
        </w:rPr>
        <w:t xml:space="preserve"> ب</w:t>
      </w:r>
      <w:r w:rsidR="002902AD">
        <w:rPr>
          <w:rtl/>
        </w:rPr>
        <w:t>ی</w:t>
      </w:r>
      <w:r w:rsidRPr="006F0B90">
        <w:rPr>
          <w:rtl/>
        </w:rPr>
        <w:t xml:space="preserve">عت </w:t>
      </w:r>
      <w:r w:rsidR="002902AD">
        <w:rPr>
          <w:rtl/>
        </w:rPr>
        <w:t>ک</w:t>
      </w:r>
      <w:r w:rsidRPr="006F0B90">
        <w:rPr>
          <w:rtl/>
        </w:rPr>
        <w:t xml:space="preserve">ردند، نسبت داده است.. همان روشى </w:t>
      </w:r>
      <w:r w:rsidR="002902AD">
        <w:rPr>
          <w:rtl/>
        </w:rPr>
        <w:t>ک</w:t>
      </w:r>
      <w:r w:rsidRPr="006F0B90">
        <w:rPr>
          <w:rtl/>
        </w:rPr>
        <w:t>ه «گلدز</w:t>
      </w:r>
      <w:r w:rsidR="002902AD">
        <w:rPr>
          <w:rtl/>
        </w:rPr>
        <w:t>ی</w:t>
      </w:r>
      <w:r w:rsidRPr="006F0B90">
        <w:rPr>
          <w:rtl/>
        </w:rPr>
        <w:t xml:space="preserve">هر» و شاگردانش به </w:t>
      </w:r>
      <w:r w:rsidR="002902AD">
        <w:rPr>
          <w:rtl/>
        </w:rPr>
        <w:t>ک</w:t>
      </w:r>
      <w:r w:rsidRPr="006F0B90">
        <w:rPr>
          <w:rtl/>
        </w:rPr>
        <w:t>ار مى‏برند!.. درباره صلح حد</w:t>
      </w:r>
      <w:r w:rsidR="002902AD">
        <w:rPr>
          <w:rtl/>
        </w:rPr>
        <w:t>ی</w:t>
      </w:r>
      <w:r w:rsidRPr="006F0B90">
        <w:rPr>
          <w:rtl/>
        </w:rPr>
        <w:t>ب</w:t>
      </w:r>
      <w:r w:rsidR="002902AD">
        <w:rPr>
          <w:rtl/>
        </w:rPr>
        <w:t>ی</w:t>
      </w:r>
      <w:r w:rsidRPr="006F0B90">
        <w:rPr>
          <w:rtl/>
        </w:rPr>
        <w:t>ه با</w:t>
      </w:r>
      <w:r w:rsidR="002902AD">
        <w:rPr>
          <w:rtl/>
        </w:rPr>
        <w:t>ی</w:t>
      </w:r>
      <w:r w:rsidRPr="006F0B90">
        <w:rPr>
          <w:rtl/>
        </w:rPr>
        <w:t>د به ا</w:t>
      </w:r>
      <w:r w:rsidR="002902AD">
        <w:rPr>
          <w:rtl/>
        </w:rPr>
        <w:t>ی</w:t>
      </w:r>
      <w:r w:rsidRPr="006F0B90">
        <w:rPr>
          <w:rtl/>
        </w:rPr>
        <w:t>ن آ</w:t>
      </w:r>
      <w:r w:rsidR="002902AD">
        <w:rPr>
          <w:rtl/>
        </w:rPr>
        <w:t>ی</w:t>
      </w:r>
      <w:r w:rsidRPr="006F0B90">
        <w:rPr>
          <w:rtl/>
        </w:rPr>
        <w:t>ه استناد شود؛ نه آن:</w:t>
      </w:r>
    </w:p>
    <w:p w:rsidR="00082CC7" w:rsidRPr="00363D30" w:rsidRDefault="00082CC7" w:rsidP="002902AD">
      <w:pPr>
        <w:pStyle w:val="a5"/>
        <w:rPr>
          <w:rFonts w:ascii="Times New Roman" w:hAnsi="Times New Roman"/>
          <w:rtl/>
        </w:rPr>
      </w:pPr>
      <w:r>
        <w:rPr>
          <w:rFonts w:ascii="Times New Roman" w:hAnsi="Times New Roman" w:cs="Traditional Arabic" w:hint="cs"/>
          <w:rtl/>
        </w:rPr>
        <w:t>﴿</w:t>
      </w:r>
      <w:r w:rsidR="008436A2" w:rsidRPr="002902AD">
        <w:rPr>
          <w:rStyle w:val="Char3"/>
          <w:rtl/>
        </w:rPr>
        <w:t>لَّقَد</w:t>
      </w:r>
      <w:r w:rsidR="008436A2" w:rsidRPr="002902AD">
        <w:rPr>
          <w:rStyle w:val="Char3"/>
          <w:rFonts w:hint="cs"/>
          <w:rtl/>
        </w:rPr>
        <w:t>ۡ</w:t>
      </w:r>
      <w:r w:rsidR="008436A2" w:rsidRPr="002902AD">
        <w:rPr>
          <w:rStyle w:val="Char3"/>
          <w:rtl/>
        </w:rPr>
        <w:t xml:space="preserve"> </w:t>
      </w:r>
      <w:r w:rsidR="008436A2" w:rsidRPr="002902AD">
        <w:rPr>
          <w:rStyle w:val="Char3"/>
          <w:rFonts w:hint="cs"/>
          <w:rtl/>
        </w:rPr>
        <w:t>رَضِيَ</w:t>
      </w:r>
      <w:r w:rsidR="008436A2" w:rsidRPr="002902AD">
        <w:rPr>
          <w:rStyle w:val="Char3"/>
          <w:rtl/>
        </w:rPr>
        <w:t xml:space="preserve"> </w:t>
      </w:r>
      <w:r w:rsidR="008436A2" w:rsidRPr="002902AD">
        <w:rPr>
          <w:rStyle w:val="Char3"/>
          <w:rFonts w:hint="cs"/>
          <w:rtl/>
        </w:rPr>
        <w:t>ٱللَّهُ</w:t>
      </w:r>
      <w:r w:rsidR="008436A2" w:rsidRPr="002902AD">
        <w:rPr>
          <w:rStyle w:val="Char3"/>
          <w:rtl/>
        </w:rPr>
        <w:t xml:space="preserve"> </w:t>
      </w:r>
      <w:r w:rsidR="008436A2" w:rsidRPr="002902AD">
        <w:rPr>
          <w:rStyle w:val="Char3"/>
          <w:rFonts w:hint="cs"/>
          <w:rtl/>
        </w:rPr>
        <w:t>عَنِ</w:t>
      </w:r>
      <w:r w:rsidR="008436A2" w:rsidRPr="002902AD">
        <w:rPr>
          <w:rStyle w:val="Char3"/>
          <w:rtl/>
        </w:rPr>
        <w:t xml:space="preserve"> </w:t>
      </w:r>
      <w:r w:rsidR="008436A2" w:rsidRPr="002902AD">
        <w:rPr>
          <w:rStyle w:val="Char3"/>
          <w:rFonts w:hint="cs"/>
          <w:rtl/>
        </w:rPr>
        <w:t>ٱلۡمُؤۡمِنِينَ</w:t>
      </w:r>
      <w:r w:rsidR="008436A2" w:rsidRPr="002902AD">
        <w:rPr>
          <w:rStyle w:val="Char3"/>
          <w:rtl/>
        </w:rPr>
        <w:t xml:space="preserve"> </w:t>
      </w:r>
      <w:r w:rsidR="008436A2" w:rsidRPr="002902AD">
        <w:rPr>
          <w:rStyle w:val="Char3"/>
          <w:rFonts w:hint="cs"/>
          <w:rtl/>
        </w:rPr>
        <w:t>إِذۡ</w:t>
      </w:r>
      <w:r w:rsidR="008436A2" w:rsidRPr="002902AD">
        <w:rPr>
          <w:rStyle w:val="Char3"/>
          <w:rtl/>
        </w:rPr>
        <w:t xml:space="preserve"> </w:t>
      </w:r>
      <w:r w:rsidR="008436A2" w:rsidRPr="002902AD">
        <w:rPr>
          <w:rStyle w:val="Char3"/>
          <w:rFonts w:hint="cs"/>
          <w:rtl/>
        </w:rPr>
        <w:t>يُبَايِعُونَكَ</w:t>
      </w:r>
      <w:r w:rsidR="008436A2" w:rsidRPr="002902AD">
        <w:rPr>
          <w:rStyle w:val="Char3"/>
          <w:rtl/>
        </w:rPr>
        <w:t xml:space="preserve"> </w:t>
      </w:r>
      <w:r w:rsidR="008436A2" w:rsidRPr="002902AD">
        <w:rPr>
          <w:rStyle w:val="Char3"/>
          <w:rFonts w:hint="cs"/>
          <w:rtl/>
        </w:rPr>
        <w:t>تَحۡتَ</w:t>
      </w:r>
      <w:r w:rsidR="008436A2" w:rsidRPr="002902AD">
        <w:rPr>
          <w:rStyle w:val="Char3"/>
          <w:rtl/>
        </w:rPr>
        <w:t xml:space="preserve"> </w:t>
      </w:r>
      <w:r w:rsidR="008436A2" w:rsidRPr="002902AD">
        <w:rPr>
          <w:rStyle w:val="Char3"/>
          <w:rFonts w:hint="cs"/>
          <w:rtl/>
        </w:rPr>
        <w:t>ٱلشَّجَرَةِ</w:t>
      </w:r>
      <w:r w:rsidR="008436A2" w:rsidRPr="002902AD">
        <w:rPr>
          <w:rStyle w:val="Char3"/>
          <w:rtl/>
        </w:rPr>
        <w:t xml:space="preserve"> </w:t>
      </w:r>
      <w:r w:rsidR="008436A2" w:rsidRPr="002902AD">
        <w:rPr>
          <w:rStyle w:val="Char3"/>
          <w:rFonts w:hint="cs"/>
          <w:rtl/>
        </w:rPr>
        <w:t>فَعَلِمَ</w:t>
      </w:r>
      <w:r w:rsidR="008436A2" w:rsidRPr="002902AD">
        <w:rPr>
          <w:rStyle w:val="Char3"/>
          <w:rtl/>
        </w:rPr>
        <w:t xml:space="preserve"> مَا فِي قُلُوبِهِم</w:t>
      </w:r>
      <w:r w:rsidR="008436A2" w:rsidRPr="002902AD">
        <w:rPr>
          <w:rStyle w:val="Char3"/>
          <w:rFonts w:hint="cs"/>
          <w:rtl/>
        </w:rPr>
        <w:t>ۡ</w:t>
      </w:r>
      <w:r w:rsidR="008436A2" w:rsidRPr="002902AD">
        <w:rPr>
          <w:rStyle w:val="Char3"/>
          <w:rtl/>
        </w:rPr>
        <w:t xml:space="preserve"> </w:t>
      </w:r>
      <w:r w:rsidR="008436A2" w:rsidRPr="002902AD">
        <w:rPr>
          <w:rStyle w:val="Char3"/>
          <w:rFonts w:hint="cs"/>
          <w:rtl/>
        </w:rPr>
        <w:t>فَأَنزَلَ</w:t>
      </w:r>
      <w:r w:rsidR="008436A2" w:rsidRPr="002902AD">
        <w:rPr>
          <w:rStyle w:val="Char3"/>
          <w:rtl/>
        </w:rPr>
        <w:t xml:space="preserve"> </w:t>
      </w:r>
      <w:r w:rsidR="008436A2" w:rsidRPr="002902AD">
        <w:rPr>
          <w:rStyle w:val="Char3"/>
          <w:rFonts w:hint="cs"/>
          <w:rtl/>
        </w:rPr>
        <w:t>ٱلسَّكِينَةَ</w:t>
      </w:r>
      <w:r w:rsidR="008436A2" w:rsidRPr="002902AD">
        <w:rPr>
          <w:rStyle w:val="Char3"/>
          <w:rtl/>
        </w:rPr>
        <w:t xml:space="preserve"> </w:t>
      </w:r>
      <w:r w:rsidR="008436A2" w:rsidRPr="002902AD">
        <w:rPr>
          <w:rStyle w:val="Char3"/>
          <w:rFonts w:hint="cs"/>
          <w:rtl/>
        </w:rPr>
        <w:t>عَلَيۡهِمۡ</w:t>
      </w:r>
      <w:r w:rsidR="008436A2" w:rsidRPr="002902AD">
        <w:rPr>
          <w:rStyle w:val="Char3"/>
          <w:rtl/>
        </w:rPr>
        <w:t xml:space="preserve"> </w:t>
      </w:r>
      <w:r w:rsidR="008436A2" w:rsidRPr="002902AD">
        <w:rPr>
          <w:rStyle w:val="Char3"/>
          <w:rFonts w:hint="cs"/>
          <w:rtl/>
        </w:rPr>
        <w:t>وَأَثَٰبَهُمۡ</w:t>
      </w:r>
      <w:r w:rsidR="008436A2" w:rsidRPr="002902AD">
        <w:rPr>
          <w:rStyle w:val="Char3"/>
          <w:rtl/>
        </w:rPr>
        <w:t xml:space="preserve"> </w:t>
      </w:r>
      <w:r w:rsidR="008436A2" w:rsidRPr="002902AD">
        <w:rPr>
          <w:rStyle w:val="Char3"/>
          <w:rFonts w:hint="cs"/>
          <w:rtl/>
        </w:rPr>
        <w:t>فَتۡحٗا</w:t>
      </w:r>
      <w:r w:rsidR="008436A2" w:rsidRPr="002902AD">
        <w:rPr>
          <w:rStyle w:val="Char3"/>
          <w:rtl/>
        </w:rPr>
        <w:t xml:space="preserve"> </w:t>
      </w:r>
      <w:r w:rsidR="008436A2" w:rsidRPr="002902AD">
        <w:rPr>
          <w:rStyle w:val="Char3"/>
          <w:rFonts w:hint="cs"/>
          <w:rtl/>
        </w:rPr>
        <w:t>قَرِيبٗا</w:t>
      </w:r>
      <w:r w:rsidR="008436A2" w:rsidRPr="002902AD">
        <w:rPr>
          <w:rStyle w:val="Char3"/>
          <w:rtl/>
        </w:rPr>
        <w:t xml:space="preserve"> </w:t>
      </w:r>
      <w:r w:rsidR="008436A2" w:rsidRPr="002902AD">
        <w:rPr>
          <w:rStyle w:val="Char3"/>
          <w:rFonts w:hint="cs"/>
          <w:rtl/>
        </w:rPr>
        <w:t>١٨</w:t>
      </w:r>
      <w:r>
        <w:rPr>
          <w:rFonts w:ascii="Times New Roman" w:hAnsi="Times New Roman" w:cs="Traditional Arabic" w:hint="cs"/>
          <w:rtl/>
        </w:rPr>
        <w:t>﴾</w:t>
      </w:r>
      <w:r>
        <w:rPr>
          <w:rFonts w:ascii="Times New Roman" w:hAnsi="Times New Roman" w:hint="cs"/>
          <w:rtl/>
        </w:rPr>
        <w:t xml:space="preserve"> </w:t>
      </w:r>
      <w:r w:rsidRPr="00172A42">
        <w:rPr>
          <w:rStyle w:val="Char4"/>
          <w:rtl/>
        </w:rPr>
        <w:t>[الفتح: ١٨]</w:t>
      </w:r>
      <w:r>
        <w:rPr>
          <w:rFonts w:ascii="Times New Roman" w:hAnsi="Times New Roman" w:hint="cs"/>
          <w:rtl/>
        </w:rPr>
        <w:t>.</w:t>
      </w:r>
    </w:p>
    <w:p w:rsidR="008436A2" w:rsidRDefault="00082CC7" w:rsidP="00172A42">
      <w:pPr>
        <w:pStyle w:val="a5"/>
        <w:rPr>
          <w:rtl/>
        </w:rPr>
      </w:pPr>
      <w:r>
        <w:rPr>
          <w:rFonts w:cs="Traditional Arabic" w:hint="cs"/>
          <w:rtl/>
        </w:rPr>
        <w:t>«</w:t>
      </w:r>
      <w:r w:rsidRPr="008436A2">
        <w:rPr>
          <w:rtl/>
        </w:rPr>
        <w:t xml:space="preserve">همانا خداوند از مؤمنان راضى شد، آن هنگامى </w:t>
      </w:r>
      <w:r w:rsidR="002902AD">
        <w:rPr>
          <w:rtl/>
        </w:rPr>
        <w:t>ک</w:t>
      </w:r>
      <w:r w:rsidRPr="008436A2">
        <w:rPr>
          <w:rtl/>
        </w:rPr>
        <w:t>ه ز</w:t>
      </w:r>
      <w:r w:rsidR="002902AD">
        <w:rPr>
          <w:rtl/>
        </w:rPr>
        <w:t>ی</w:t>
      </w:r>
      <w:r w:rsidRPr="008436A2">
        <w:rPr>
          <w:rtl/>
        </w:rPr>
        <w:t>ر درخت با تو ب</w:t>
      </w:r>
      <w:r w:rsidR="002902AD">
        <w:rPr>
          <w:rtl/>
        </w:rPr>
        <w:t>ی</w:t>
      </w:r>
      <w:r w:rsidRPr="008436A2">
        <w:rPr>
          <w:rtl/>
        </w:rPr>
        <w:t xml:space="preserve">عت </w:t>
      </w:r>
      <w:r w:rsidR="002902AD">
        <w:rPr>
          <w:rtl/>
        </w:rPr>
        <w:t>ک</w:t>
      </w:r>
      <w:r w:rsidRPr="008436A2">
        <w:rPr>
          <w:rtl/>
        </w:rPr>
        <w:t>ردند. پس خداوند از آنچه در قلوبشان بود، دانست (و فهم</w:t>
      </w:r>
      <w:r w:rsidR="002902AD">
        <w:rPr>
          <w:rtl/>
        </w:rPr>
        <w:t>ی</w:t>
      </w:r>
      <w:r w:rsidRPr="008436A2">
        <w:rPr>
          <w:rtl/>
        </w:rPr>
        <w:t>د به چه دل</w:t>
      </w:r>
      <w:r w:rsidR="002902AD">
        <w:rPr>
          <w:rtl/>
        </w:rPr>
        <w:t>ی</w:t>
      </w:r>
      <w:r w:rsidRPr="008436A2">
        <w:rPr>
          <w:rtl/>
        </w:rPr>
        <w:t>ل اعتراض مى‏</w:t>
      </w:r>
      <w:r w:rsidR="002902AD">
        <w:rPr>
          <w:rtl/>
        </w:rPr>
        <w:t>ک</w:t>
      </w:r>
      <w:r w:rsidRPr="008436A2">
        <w:rPr>
          <w:rtl/>
        </w:rPr>
        <w:t>نند) و لذا آرامش</w:t>
      </w:r>
      <w:r w:rsidR="00D17E13" w:rsidRPr="008436A2">
        <w:rPr>
          <w:rtl/>
        </w:rPr>
        <w:t xml:space="preserve"> </w:t>
      </w:r>
      <w:r w:rsidRPr="008436A2">
        <w:rPr>
          <w:rtl/>
        </w:rPr>
        <w:t>خود را (پس از ناراحتى و اعتراض به خاطر مفاد صلحنامه) بر آنان فرستاد و فتح نزد</w:t>
      </w:r>
      <w:r w:rsidR="002902AD">
        <w:rPr>
          <w:rtl/>
        </w:rPr>
        <w:t>یک</w:t>
      </w:r>
      <w:r w:rsidRPr="008436A2">
        <w:rPr>
          <w:rtl/>
        </w:rPr>
        <w:t>ى را (</w:t>
      </w:r>
      <w:r w:rsidR="002902AD">
        <w:rPr>
          <w:rtl/>
        </w:rPr>
        <w:t>ک</w:t>
      </w:r>
      <w:r w:rsidRPr="008436A2">
        <w:rPr>
          <w:rtl/>
        </w:rPr>
        <w:t>ه فتح خ</w:t>
      </w:r>
      <w:r w:rsidR="002902AD">
        <w:rPr>
          <w:rtl/>
        </w:rPr>
        <w:t>ی</w:t>
      </w:r>
      <w:r w:rsidRPr="008436A2">
        <w:rPr>
          <w:rtl/>
        </w:rPr>
        <w:t>بر و م</w:t>
      </w:r>
      <w:r w:rsidR="002902AD">
        <w:rPr>
          <w:rtl/>
        </w:rPr>
        <w:t>ک</w:t>
      </w:r>
      <w:r w:rsidRPr="008436A2">
        <w:rPr>
          <w:rtl/>
        </w:rPr>
        <w:t>ه باشد) به آنان پاداش خواهد داد</w:t>
      </w:r>
      <w:r>
        <w:rPr>
          <w:rFonts w:cs="Traditional Arabic" w:hint="cs"/>
          <w:rtl/>
        </w:rPr>
        <w:t>»</w:t>
      </w:r>
      <w:r>
        <w:rPr>
          <w:rtl/>
        </w:rPr>
        <w:t>.</w:t>
      </w:r>
    </w:p>
    <w:p w:rsidR="008436A2" w:rsidRDefault="00082CC7" w:rsidP="00172A42">
      <w:pPr>
        <w:pStyle w:val="a5"/>
        <w:rPr>
          <w:rtl/>
        </w:rPr>
      </w:pPr>
      <w:r w:rsidRPr="006F0B90">
        <w:rPr>
          <w:rtl/>
        </w:rPr>
        <w:t>همچن</w:t>
      </w:r>
      <w:r w:rsidR="002902AD">
        <w:rPr>
          <w:rtl/>
        </w:rPr>
        <w:t>ی</w:t>
      </w:r>
      <w:r w:rsidRPr="006F0B90">
        <w:rPr>
          <w:rtl/>
        </w:rPr>
        <w:t>ن به د</w:t>
      </w:r>
      <w:r w:rsidR="002902AD">
        <w:rPr>
          <w:rtl/>
        </w:rPr>
        <w:t>ی</w:t>
      </w:r>
      <w:r w:rsidRPr="006F0B90">
        <w:rPr>
          <w:rtl/>
        </w:rPr>
        <w:t>گر آ</w:t>
      </w:r>
      <w:r w:rsidR="002902AD">
        <w:rPr>
          <w:rtl/>
        </w:rPr>
        <w:t>ی</w:t>
      </w:r>
      <w:r w:rsidRPr="006F0B90">
        <w:rPr>
          <w:rtl/>
        </w:rPr>
        <w:t xml:space="preserve">ات سوره فتح </w:t>
      </w:r>
      <w:r w:rsidR="002902AD">
        <w:rPr>
          <w:rtl/>
        </w:rPr>
        <w:t>ک</w:t>
      </w:r>
      <w:r w:rsidRPr="006F0B90">
        <w:rPr>
          <w:rtl/>
        </w:rPr>
        <w:t>ه خداوند، به همانها</w:t>
      </w:r>
      <w:r w:rsidR="002902AD">
        <w:rPr>
          <w:rtl/>
        </w:rPr>
        <w:t>ی</w:t>
      </w:r>
      <w:r w:rsidRPr="006F0B90">
        <w:rPr>
          <w:rtl/>
        </w:rPr>
        <w:t xml:space="preserve">ى </w:t>
      </w:r>
      <w:r w:rsidR="002902AD">
        <w:rPr>
          <w:rtl/>
        </w:rPr>
        <w:t>ک</w:t>
      </w:r>
      <w:r w:rsidRPr="006F0B90">
        <w:rPr>
          <w:rtl/>
        </w:rPr>
        <w:t>ه ت</w:t>
      </w:r>
      <w:r w:rsidR="002902AD">
        <w:rPr>
          <w:rtl/>
        </w:rPr>
        <w:t>ی</w:t>
      </w:r>
      <w:r w:rsidRPr="006F0B90">
        <w:rPr>
          <w:rtl/>
        </w:rPr>
        <w:t>جانى منافق و مرتد مى‏داند، نو</w:t>
      </w:r>
      <w:r w:rsidR="002902AD">
        <w:rPr>
          <w:rtl/>
        </w:rPr>
        <w:t>ی</w:t>
      </w:r>
      <w:r w:rsidRPr="006F0B90">
        <w:rPr>
          <w:rtl/>
        </w:rPr>
        <w:t>د و وعده پ</w:t>
      </w:r>
      <w:r w:rsidR="002902AD">
        <w:rPr>
          <w:rtl/>
        </w:rPr>
        <w:t>ی</w:t>
      </w:r>
      <w:r w:rsidRPr="006F0B90">
        <w:rPr>
          <w:rtl/>
        </w:rPr>
        <w:t>روزى و فتح مب</w:t>
      </w:r>
      <w:r w:rsidR="002902AD">
        <w:rPr>
          <w:rtl/>
        </w:rPr>
        <w:t>ی</w:t>
      </w:r>
      <w:r w:rsidRPr="006F0B90">
        <w:rPr>
          <w:rtl/>
        </w:rPr>
        <w:t>ن و بهشتها</w:t>
      </w:r>
      <w:r w:rsidR="002902AD">
        <w:rPr>
          <w:rtl/>
        </w:rPr>
        <w:t>ی</w:t>
      </w:r>
      <w:r w:rsidRPr="006F0B90">
        <w:rPr>
          <w:rtl/>
        </w:rPr>
        <w:t xml:space="preserve">ى </w:t>
      </w:r>
      <w:r w:rsidR="002902AD">
        <w:rPr>
          <w:rtl/>
        </w:rPr>
        <w:t>ک</w:t>
      </w:r>
      <w:r w:rsidRPr="006F0B90">
        <w:rPr>
          <w:rtl/>
        </w:rPr>
        <w:t>ه ز</w:t>
      </w:r>
      <w:r w:rsidR="002902AD">
        <w:rPr>
          <w:rtl/>
        </w:rPr>
        <w:t>ی</w:t>
      </w:r>
      <w:r w:rsidRPr="006F0B90">
        <w:rPr>
          <w:rtl/>
        </w:rPr>
        <w:t>ر درختانش نهرها جارى است، داده است.. آ</w:t>
      </w:r>
      <w:r w:rsidR="002902AD">
        <w:rPr>
          <w:rtl/>
        </w:rPr>
        <w:t>ی</w:t>
      </w:r>
      <w:r w:rsidRPr="006F0B90">
        <w:rPr>
          <w:rtl/>
        </w:rPr>
        <w:t>ا خداوند - أعاذنااللّه - به منافق</w:t>
      </w:r>
      <w:r w:rsidR="002902AD">
        <w:rPr>
          <w:rtl/>
        </w:rPr>
        <w:t>ی</w:t>
      </w:r>
      <w:r w:rsidRPr="006F0B90">
        <w:rPr>
          <w:rtl/>
        </w:rPr>
        <w:t xml:space="preserve">نى </w:t>
      </w:r>
      <w:r w:rsidR="002902AD">
        <w:rPr>
          <w:rtl/>
        </w:rPr>
        <w:t>ک</w:t>
      </w:r>
      <w:r w:rsidRPr="006F0B90">
        <w:rPr>
          <w:rtl/>
        </w:rPr>
        <w:t xml:space="preserve">ه </w:t>
      </w:r>
      <w:r w:rsidR="002902AD">
        <w:rPr>
          <w:rtl/>
        </w:rPr>
        <w:t>ک</w:t>
      </w:r>
      <w:r w:rsidRPr="006F0B90">
        <w:rPr>
          <w:rtl/>
        </w:rPr>
        <w:t>املاً از درونشان - و از درون مؤمنان حد</w:t>
      </w:r>
      <w:r w:rsidR="002902AD">
        <w:rPr>
          <w:rtl/>
        </w:rPr>
        <w:t>ی</w:t>
      </w:r>
      <w:r w:rsidRPr="006F0B90">
        <w:rPr>
          <w:rtl/>
        </w:rPr>
        <w:t>ب</w:t>
      </w:r>
      <w:r w:rsidR="002902AD">
        <w:rPr>
          <w:rtl/>
        </w:rPr>
        <w:t>ی</w:t>
      </w:r>
      <w:r w:rsidRPr="006F0B90">
        <w:rPr>
          <w:rtl/>
        </w:rPr>
        <w:t>ه - آگاه است، وعده بهشت مى‏دهد؟!.. جر</w:t>
      </w:r>
      <w:r w:rsidR="002902AD">
        <w:rPr>
          <w:rtl/>
        </w:rPr>
        <w:t>ی</w:t>
      </w:r>
      <w:r w:rsidRPr="006F0B90">
        <w:rPr>
          <w:rtl/>
        </w:rPr>
        <w:t>ان حد</w:t>
      </w:r>
      <w:r w:rsidR="002902AD">
        <w:rPr>
          <w:rtl/>
        </w:rPr>
        <w:t>ی</w:t>
      </w:r>
      <w:r w:rsidRPr="006F0B90">
        <w:rPr>
          <w:rtl/>
        </w:rPr>
        <w:t>ب</w:t>
      </w:r>
      <w:r w:rsidR="002902AD">
        <w:rPr>
          <w:rtl/>
        </w:rPr>
        <w:t>ی</w:t>
      </w:r>
      <w:r w:rsidRPr="006F0B90">
        <w:rPr>
          <w:rtl/>
        </w:rPr>
        <w:t xml:space="preserve">ه </w:t>
      </w:r>
      <w:r w:rsidR="008436A2">
        <w:rPr>
          <w:rtl/>
        </w:rPr>
        <w:t>را در فصل «مناقب خلفاء» بب</w:t>
      </w:r>
      <w:r w:rsidR="002902AD">
        <w:rPr>
          <w:rtl/>
        </w:rPr>
        <w:t>ی</w:t>
      </w:r>
      <w:r w:rsidR="008436A2">
        <w:rPr>
          <w:rtl/>
        </w:rPr>
        <w:t>ن</w:t>
      </w:r>
      <w:r w:rsidR="002902AD">
        <w:rPr>
          <w:rtl/>
        </w:rPr>
        <w:t>ی</w:t>
      </w:r>
      <w:r w:rsidR="008436A2">
        <w:rPr>
          <w:rtl/>
        </w:rPr>
        <w:t>د.</w:t>
      </w:r>
    </w:p>
    <w:p w:rsidR="002902AD" w:rsidRDefault="00082CC7" w:rsidP="002902AD">
      <w:pPr>
        <w:pStyle w:val="a5"/>
        <w:rPr>
          <w:rtl/>
        </w:rPr>
      </w:pPr>
      <w:r w:rsidRPr="006F0B90">
        <w:rPr>
          <w:rtl/>
        </w:rPr>
        <w:t>در (ص 163) ا</w:t>
      </w:r>
      <w:r w:rsidR="002902AD">
        <w:rPr>
          <w:rtl/>
        </w:rPr>
        <w:t>ی</w:t>
      </w:r>
      <w:r w:rsidRPr="006F0B90">
        <w:rPr>
          <w:rtl/>
        </w:rPr>
        <w:t>ن آ</w:t>
      </w:r>
      <w:r w:rsidR="002902AD">
        <w:rPr>
          <w:rtl/>
        </w:rPr>
        <w:t>ی</w:t>
      </w:r>
      <w:r w:rsidRPr="006F0B90">
        <w:rPr>
          <w:rtl/>
        </w:rPr>
        <w:t>ه را به عنوان «آ</w:t>
      </w:r>
      <w:r w:rsidR="002902AD">
        <w:rPr>
          <w:rtl/>
        </w:rPr>
        <w:t>ی</w:t>
      </w:r>
      <w:r w:rsidRPr="006F0B90">
        <w:rPr>
          <w:rtl/>
        </w:rPr>
        <w:t xml:space="preserve">ه انقلاب </w:t>
      </w:r>
      <w:r w:rsidR="002902AD">
        <w:rPr>
          <w:rtl/>
        </w:rPr>
        <w:t>ی</w:t>
      </w:r>
      <w:r w:rsidRPr="006F0B90">
        <w:rPr>
          <w:rtl/>
        </w:rPr>
        <w:t>ا بازگشت به عقب»! آورده است:</w:t>
      </w:r>
    </w:p>
    <w:p w:rsidR="008436A2" w:rsidRDefault="00082CC7" w:rsidP="002902AD">
      <w:pPr>
        <w:pStyle w:val="a5"/>
        <w:rPr>
          <w:rFonts w:ascii="Times New Roman" w:hAnsi="Times New Roman"/>
          <w:rtl/>
        </w:rPr>
      </w:pPr>
      <w:r>
        <w:rPr>
          <w:rFonts w:ascii="Times New Roman" w:hAnsi="Times New Roman" w:cs="Traditional Arabic" w:hint="cs"/>
          <w:rtl/>
        </w:rPr>
        <w:t>﴿</w:t>
      </w:r>
      <w:r w:rsidR="008436A2" w:rsidRPr="002902AD">
        <w:rPr>
          <w:rStyle w:val="Char3"/>
          <w:rtl/>
        </w:rPr>
        <w:t>وَمَا مُحَمَّدٌ إِلَّا رَسُول</w:t>
      </w:r>
      <w:r w:rsidR="008436A2" w:rsidRPr="002902AD">
        <w:rPr>
          <w:rStyle w:val="Char3"/>
          <w:rFonts w:hint="cs"/>
          <w:rtl/>
        </w:rPr>
        <w:t>ٞ قَدۡ خ</w:t>
      </w:r>
      <w:r w:rsidR="008436A2" w:rsidRPr="002902AD">
        <w:rPr>
          <w:rStyle w:val="Char3"/>
          <w:rtl/>
        </w:rPr>
        <w:t>َلَت</w:t>
      </w:r>
      <w:r w:rsidR="008436A2" w:rsidRPr="002902AD">
        <w:rPr>
          <w:rStyle w:val="Char3"/>
          <w:rFonts w:hint="cs"/>
          <w:rtl/>
        </w:rPr>
        <w:t>ۡ</w:t>
      </w:r>
      <w:r w:rsidR="008436A2" w:rsidRPr="002902AD">
        <w:rPr>
          <w:rStyle w:val="Char3"/>
          <w:rtl/>
        </w:rPr>
        <w:t xml:space="preserve"> </w:t>
      </w:r>
      <w:r w:rsidR="008436A2" w:rsidRPr="002902AD">
        <w:rPr>
          <w:rStyle w:val="Char3"/>
          <w:rFonts w:hint="cs"/>
          <w:rtl/>
        </w:rPr>
        <w:t>مِن</w:t>
      </w:r>
      <w:r w:rsidR="008436A2" w:rsidRPr="002902AD">
        <w:rPr>
          <w:rStyle w:val="Char3"/>
          <w:rtl/>
        </w:rPr>
        <w:t xml:space="preserve"> </w:t>
      </w:r>
      <w:r w:rsidR="008436A2" w:rsidRPr="002902AD">
        <w:rPr>
          <w:rStyle w:val="Char3"/>
          <w:rFonts w:hint="cs"/>
          <w:rtl/>
        </w:rPr>
        <w:t>قَبۡلِهِ</w:t>
      </w:r>
      <w:r w:rsidR="008436A2" w:rsidRPr="002902AD">
        <w:rPr>
          <w:rStyle w:val="Char3"/>
          <w:rtl/>
        </w:rPr>
        <w:t xml:space="preserve"> </w:t>
      </w:r>
      <w:r w:rsidR="008436A2" w:rsidRPr="002902AD">
        <w:rPr>
          <w:rStyle w:val="Char3"/>
          <w:rFonts w:hint="cs"/>
          <w:rtl/>
        </w:rPr>
        <w:t>ٱلرُّسُلُۚ</w:t>
      </w:r>
      <w:r w:rsidR="008436A2" w:rsidRPr="002902AD">
        <w:rPr>
          <w:rStyle w:val="Char3"/>
          <w:rtl/>
        </w:rPr>
        <w:t xml:space="preserve"> </w:t>
      </w:r>
      <w:r w:rsidR="008436A2" w:rsidRPr="002902AD">
        <w:rPr>
          <w:rStyle w:val="Char3"/>
          <w:rFonts w:hint="cs"/>
          <w:rtl/>
        </w:rPr>
        <w:t>أَفَإِيْن</w:t>
      </w:r>
      <w:r w:rsidR="008436A2" w:rsidRPr="002902AD">
        <w:rPr>
          <w:rStyle w:val="Char3"/>
          <w:rtl/>
        </w:rPr>
        <w:t xml:space="preserve"> </w:t>
      </w:r>
      <w:r w:rsidR="008436A2" w:rsidRPr="002902AD">
        <w:rPr>
          <w:rStyle w:val="Char3"/>
          <w:rFonts w:hint="cs"/>
          <w:rtl/>
        </w:rPr>
        <w:t>مَّاتَ</w:t>
      </w:r>
      <w:r w:rsidR="008436A2" w:rsidRPr="002902AD">
        <w:rPr>
          <w:rStyle w:val="Char3"/>
          <w:rtl/>
        </w:rPr>
        <w:t xml:space="preserve"> </w:t>
      </w:r>
      <w:r w:rsidR="008436A2" w:rsidRPr="002902AD">
        <w:rPr>
          <w:rStyle w:val="Char3"/>
          <w:rFonts w:hint="cs"/>
          <w:rtl/>
        </w:rPr>
        <w:t>أَوۡ</w:t>
      </w:r>
      <w:r w:rsidR="008436A2" w:rsidRPr="002902AD">
        <w:rPr>
          <w:rStyle w:val="Char3"/>
          <w:rtl/>
        </w:rPr>
        <w:t xml:space="preserve"> </w:t>
      </w:r>
      <w:r w:rsidR="008436A2" w:rsidRPr="002902AD">
        <w:rPr>
          <w:rStyle w:val="Char3"/>
          <w:rFonts w:hint="cs"/>
          <w:rtl/>
        </w:rPr>
        <w:t>قُتِلَ</w:t>
      </w:r>
      <w:r w:rsidR="008436A2" w:rsidRPr="002902AD">
        <w:rPr>
          <w:rStyle w:val="Char3"/>
          <w:rtl/>
        </w:rPr>
        <w:t xml:space="preserve"> </w:t>
      </w:r>
      <w:r w:rsidR="008436A2" w:rsidRPr="002902AD">
        <w:rPr>
          <w:rStyle w:val="Char3"/>
          <w:rFonts w:hint="cs"/>
          <w:rtl/>
        </w:rPr>
        <w:t>ٱنقَلَبۡتُمۡ</w:t>
      </w:r>
      <w:r w:rsidR="008436A2" w:rsidRPr="002902AD">
        <w:rPr>
          <w:rStyle w:val="Char3"/>
          <w:rtl/>
        </w:rPr>
        <w:t xml:space="preserve"> </w:t>
      </w:r>
      <w:r w:rsidR="008436A2" w:rsidRPr="002902AD">
        <w:rPr>
          <w:rStyle w:val="Char3"/>
          <w:rFonts w:hint="cs"/>
          <w:rtl/>
        </w:rPr>
        <w:t>عَلَىٰٓ</w:t>
      </w:r>
      <w:r w:rsidR="008436A2" w:rsidRPr="002902AD">
        <w:rPr>
          <w:rStyle w:val="Char3"/>
          <w:rtl/>
        </w:rPr>
        <w:t xml:space="preserve"> </w:t>
      </w:r>
      <w:r w:rsidR="008436A2" w:rsidRPr="002902AD">
        <w:rPr>
          <w:rStyle w:val="Char3"/>
          <w:rFonts w:hint="cs"/>
          <w:rtl/>
        </w:rPr>
        <w:t>أَعۡقَٰبِكُمۡۚ</w:t>
      </w:r>
      <w:r w:rsidR="008436A2" w:rsidRPr="002902AD">
        <w:rPr>
          <w:rStyle w:val="Char3"/>
          <w:rtl/>
        </w:rPr>
        <w:t xml:space="preserve"> </w:t>
      </w:r>
      <w:r w:rsidR="008436A2" w:rsidRPr="002902AD">
        <w:rPr>
          <w:rStyle w:val="Char3"/>
          <w:rFonts w:hint="cs"/>
          <w:rtl/>
        </w:rPr>
        <w:t>وَمَن</w:t>
      </w:r>
      <w:r w:rsidR="008436A2" w:rsidRPr="002902AD">
        <w:rPr>
          <w:rStyle w:val="Char3"/>
          <w:rtl/>
        </w:rPr>
        <w:t xml:space="preserve"> </w:t>
      </w:r>
      <w:r w:rsidR="008436A2" w:rsidRPr="002902AD">
        <w:rPr>
          <w:rStyle w:val="Char3"/>
          <w:rFonts w:hint="cs"/>
          <w:rtl/>
        </w:rPr>
        <w:t>يَنقَلِبۡ</w:t>
      </w:r>
      <w:r w:rsidR="008436A2" w:rsidRPr="002902AD">
        <w:rPr>
          <w:rStyle w:val="Char3"/>
          <w:rtl/>
        </w:rPr>
        <w:t xml:space="preserve"> </w:t>
      </w:r>
      <w:r w:rsidR="008436A2" w:rsidRPr="002902AD">
        <w:rPr>
          <w:rStyle w:val="Char3"/>
          <w:rFonts w:hint="cs"/>
          <w:rtl/>
        </w:rPr>
        <w:t>عَلَىٰ</w:t>
      </w:r>
      <w:r w:rsidR="008436A2" w:rsidRPr="002902AD">
        <w:rPr>
          <w:rStyle w:val="Char3"/>
          <w:rtl/>
        </w:rPr>
        <w:t xml:space="preserve"> </w:t>
      </w:r>
      <w:r w:rsidR="008436A2" w:rsidRPr="002902AD">
        <w:rPr>
          <w:rStyle w:val="Char3"/>
          <w:rFonts w:hint="cs"/>
          <w:rtl/>
        </w:rPr>
        <w:t>عَقِبَيۡهِ</w:t>
      </w:r>
      <w:r w:rsidR="008436A2" w:rsidRPr="002902AD">
        <w:rPr>
          <w:rStyle w:val="Char3"/>
          <w:rtl/>
        </w:rPr>
        <w:t xml:space="preserve"> </w:t>
      </w:r>
      <w:r w:rsidR="008436A2" w:rsidRPr="002902AD">
        <w:rPr>
          <w:rStyle w:val="Char3"/>
          <w:rFonts w:hint="cs"/>
          <w:rtl/>
        </w:rPr>
        <w:t>فَلَن</w:t>
      </w:r>
      <w:r w:rsidR="008436A2" w:rsidRPr="002902AD">
        <w:rPr>
          <w:rStyle w:val="Char3"/>
          <w:rtl/>
        </w:rPr>
        <w:t xml:space="preserve"> </w:t>
      </w:r>
      <w:r w:rsidR="008436A2" w:rsidRPr="002902AD">
        <w:rPr>
          <w:rStyle w:val="Char3"/>
          <w:rFonts w:hint="cs"/>
          <w:rtl/>
        </w:rPr>
        <w:t>يَضُرَّ</w:t>
      </w:r>
      <w:r w:rsidR="008436A2" w:rsidRPr="002902AD">
        <w:rPr>
          <w:rStyle w:val="Char3"/>
          <w:rtl/>
        </w:rPr>
        <w:t xml:space="preserve"> </w:t>
      </w:r>
      <w:r w:rsidR="008436A2" w:rsidRPr="002902AD">
        <w:rPr>
          <w:rStyle w:val="Char3"/>
          <w:rFonts w:hint="cs"/>
          <w:rtl/>
        </w:rPr>
        <w:t>ٱللَّهَ</w:t>
      </w:r>
      <w:r w:rsidR="008436A2" w:rsidRPr="002902AD">
        <w:rPr>
          <w:rStyle w:val="Char3"/>
          <w:rtl/>
        </w:rPr>
        <w:t xml:space="preserve"> </w:t>
      </w:r>
      <w:r w:rsidR="008436A2" w:rsidRPr="002902AD">
        <w:rPr>
          <w:rStyle w:val="Char3"/>
          <w:rFonts w:hint="cs"/>
          <w:rtl/>
        </w:rPr>
        <w:t>شَيۡ‍ٔٗاۗ وَسَيَجۡزِي ٱ</w:t>
      </w:r>
      <w:r w:rsidR="008436A2" w:rsidRPr="002902AD">
        <w:rPr>
          <w:rStyle w:val="Char3"/>
          <w:rtl/>
        </w:rPr>
        <w:t xml:space="preserve">للَّهُ </w:t>
      </w:r>
      <w:r w:rsidR="008436A2" w:rsidRPr="002902AD">
        <w:rPr>
          <w:rStyle w:val="Char3"/>
          <w:rFonts w:hint="cs"/>
          <w:rtl/>
        </w:rPr>
        <w:t>ٱل</w:t>
      </w:r>
      <w:r w:rsidR="008436A2" w:rsidRPr="002902AD">
        <w:rPr>
          <w:rStyle w:val="Char3"/>
          <w:rtl/>
        </w:rPr>
        <w:t>شَّٰكِرِينَ ١٤٤</w:t>
      </w:r>
      <w:r>
        <w:rPr>
          <w:rFonts w:ascii="Times New Roman" w:hAnsi="Times New Roman" w:cs="Traditional Arabic" w:hint="cs"/>
          <w:rtl/>
        </w:rPr>
        <w:t>﴾</w:t>
      </w:r>
      <w:r w:rsidR="008436A2">
        <w:rPr>
          <w:rFonts w:ascii="Times New Roman" w:hAnsi="Times New Roman" w:hint="cs"/>
          <w:rtl/>
        </w:rPr>
        <w:t xml:space="preserve"> </w:t>
      </w:r>
      <w:r w:rsidRPr="00172A42">
        <w:rPr>
          <w:rStyle w:val="Char4"/>
          <w:rtl/>
        </w:rPr>
        <w:t>[آل عمران: ١٤٤]</w:t>
      </w:r>
      <w:r>
        <w:rPr>
          <w:rFonts w:ascii="Times New Roman" w:hAnsi="Times New Roman" w:hint="cs"/>
          <w:rtl/>
        </w:rPr>
        <w:t>.</w:t>
      </w:r>
    </w:p>
    <w:p w:rsidR="008436A2" w:rsidRDefault="00082CC7" w:rsidP="00172A42">
      <w:pPr>
        <w:pStyle w:val="a5"/>
        <w:rPr>
          <w:rtl/>
        </w:rPr>
      </w:pPr>
      <w:r w:rsidRPr="006F0B90">
        <w:rPr>
          <w:rtl/>
        </w:rPr>
        <w:t>امّا بب</w:t>
      </w:r>
      <w:r w:rsidR="002902AD">
        <w:rPr>
          <w:rtl/>
        </w:rPr>
        <w:t>ی</w:t>
      </w:r>
      <w:r w:rsidRPr="006F0B90">
        <w:rPr>
          <w:rtl/>
        </w:rPr>
        <w:t>ن</w:t>
      </w:r>
      <w:r w:rsidR="002902AD">
        <w:rPr>
          <w:rtl/>
        </w:rPr>
        <w:t>ی</w:t>
      </w:r>
      <w:r w:rsidRPr="006F0B90">
        <w:rPr>
          <w:rtl/>
        </w:rPr>
        <w:t xml:space="preserve">د </w:t>
      </w:r>
      <w:r w:rsidR="002902AD">
        <w:rPr>
          <w:rtl/>
        </w:rPr>
        <w:t>ک</w:t>
      </w:r>
      <w:r w:rsidRPr="006F0B90">
        <w:rPr>
          <w:rtl/>
        </w:rPr>
        <w:t xml:space="preserve">ه مترجم </w:t>
      </w:r>
      <w:r w:rsidR="002902AD">
        <w:rPr>
          <w:rtl/>
        </w:rPr>
        <w:t>ک</w:t>
      </w:r>
      <w:r w:rsidRPr="006F0B90">
        <w:rPr>
          <w:rtl/>
        </w:rPr>
        <w:t xml:space="preserve">تاب - </w:t>
      </w:r>
      <w:r w:rsidR="002902AD">
        <w:rPr>
          <w:rtl/>
        </w:rPr>
        <w:t>ک</w:t>
      </w:r>
      <w:r w:rsidRPr="006F0B90">
        <w:rPr>
          <w:rtl/>
        </w:rPr>
        <w:t>ه او هم به ارتداد اصحاب ا</w:t>
      </w:r>
      <w:r w:rsidR="002902AD">
        <w:rPr>
          <w:rtl/>
        </w:rPr>
        <w:t>ی</w:t>
      </w:r>
      <w:r w:rsidRPr="006F0B90">
        <w:rPr>
          <w:rtl/>
        </w:rPr>
        <w:t>مان دارد - ا</w:t>
      </w:r>
      <w:r w:rsidR="002902AD">
        <w:rPr>
          <w:rtl/>
        </w:rPr>
        <w:t>ی</w:t>
      </w:r>
      <w:r w:rsidRPr="006F0B90">
        <w:rPr>
          <w:rtl/>
        </w:rPr>
        <w:t>ن آ</w:t>
      </w:r>
      <w:r w:rsidR="002902AD">
        <w:rPr>
          <w:rtl/>
        </w:rPr>
        <w:t>ی</w:t>
      </w:r>
      <w:r w:rsidRPr="006F0B90">
        <w:rPr>
          <w:rtl/>
        </w:rPr>
        <w:t xml:space="preserve">ه را چگونه ترجمه </w:t>
      </w:r>
      <w:r w:rsidR="002902AD">
        <w:rPr>
          <w:rtl/>
        </w:rPr>
        <w:t>ک</w:t>
      </w:r>
      <w:r w:rsidRPr="006F0B90">
        <w:rPr>
          <w:rtl/>
        </w:rPr>
        <w:t>رده است:</w:t>
      </w:r>
    </w:p>
    <w:p w:rsidR="008436A2" w:rsidRDefault="00082CC7" w:rsidP="00172A42">
      <w:pPr>
        <w:pStyle w:val="a5"/>
        <w:rPr>
          <w:rtl/>
        </w:rPr>
      </w:pPr>
      <w:r w:rsidRPr="006F0B90">
        <w:rPr>
          <w:rtl/>
        </w:rPr>
        <w:t>و محمّد ن</w:t>
      </w:r>
      <w:r w:rsidR="002902AD">
        <w:rPr>
          <w:rtl/>
        </w:rPr>
        <w:t>ی</w:t>
      </w:r>
      <w:r w:rsidRPr="006F0B90">
        <w:rPr>
          <w:rtl/>
        </w:rPr>
        <w:t xml:space="preserve">ست جز فرستاده‏اى از سوى خدا </w:t>
      </w:r>
      <w:r w:rsidR="002902AD">
        <w:rPr>
          <w:rtl/>
        </w:rPr>
        <w:t>ک</w:t>
      </w:r>
      <w:r w:rsidRPr="006F0B90">
        <w:rPr>
          <w:rtl/>
        </w:rPr>
        <w:t>ه پ</w:t>
      </w:r>
      <w:r w:rsidR="002902AD">
        <w:rPr>
          <w:rtl/>
        </w:rPr>
        <w:t>ی</w:t>
      </w:r>
      <w:r w:rsidRPr="006F0B90">
        <w:rPr>
          <w:rtl/>
        </w:rPr>
        <w:t>ش از او ن</w:t>
      </w:r>
      <w:r w:rsidR="002902AD">
        <w:rPr>
          <w:rtl/>
        </w:rPr>
        <w:t>ی</w:t>
      </w:r>
      <w:r w:rsidRPr="006F0B90">
        <w:rPr>
          <w:rtl/>
        </w:rPr>
        <w:t>ز فرستادگانى درگذشته‏اند. پس اگر او ن</w:t>
      </w:r>
      <w:r w:rsidR="002902AD">
        <w:rPr>
          <w:rtl/>
        </w:rPr>
        <w:t>ی</w:t>
      </w:r>
      <w:r w:rsidRPr="006F0B90">
        <w:rPr>
          <w:rtl/>
        </w:rPr>
        <w:t>ز از دن</w:t>
      </w:r>
      <w:r w:rsidR="002902AD">
        <w:rPr>
          <w:rtl/>
        </w:rPr>
        <w:t>ی</w:t>
      </w:r>
      <w:r w:rsidRPr="006F0B90">
        <w:rPr>
          <w:rtl/>
        </w:rPr>
        <w:t xml:space="preserve">ا برود </w:t>
      </w:r>
      <w:r w:rsidR="002902AD">
        <w:rPr>
          <w:rtl/>
        </w:rPr>
        <w:t>ی</w:t>
      </w:r>
      <w:r w:rsidRPr="006F0B90">
        <w:rPr>
          <w:rtl/>
        </w:rPr>
        <w:t xml:space="preserve">ا </w:t>
      </w:r>
      <w:r w:rsidR="002902AD">
        <w:rPr>
          <w:rtl/>
        </w:rPr>
        <w:t>ک</w:t>
      </w:r>
      <w:r w:rsidRPr="006F0B90">
        <w:rPr>
          <w:rtl/>
        </w:rPr>
        <w:t>شته شود، شما عقب‏گرد مى‏</w:t>
      </w:r>
      <w:r w:rsidR="002902AD">
        <w:rPr>
          <w:rtl/>
        </w:rPr>
        <w:t>ک</w:t>
      </w:r>
      <w:r w:rsidRPr="006F0B90">
        <w:rPr>
          <w:rtl/>
        </w:rPr>
        <w:t>ن</w:t>
      </w:r>
      <w:r w:rsidR="002902AD">
        <w:rPr>
          <w:rtl/>
        </w:rPr>
        <w:t>ی</w:t>
      </w:r>
      <w:r w:rsidRPr="006F0B90">
        <w:rPr>
          <w:rtl/>
        </w:rPr>
        <w:t>د (و به جاهل</w:t>
      </w:r>
      <w:r w:rsidR="002902AD">
        <w:rPr>
          <w:rtl/>
        </w:rPr>
        <w:t>ی</w:t>
      </w:r>
      <w:r w:rsidRPr="006F0B90">
        <w:rPr>
          <w:rtl/>
        </w:rPr>
        <w:t>ت خو</w:t>
      </w:r>
      <w:r w:rsidR="002902AD">
        <w:rPr>
          <w:rtl/>
        </w:rPr>
        <w:t>ی</w:t>
      </w:r>
      <w:r w:rsidRPr="006F0B90">
        <w:rPr>
          <w:rtl/>
        </w:rPr>
        <w:t>ش بازمى‏گرد</w:t>
      </w:r>
      <w:r w:rsidR="002902AD">
        <w:rPr>
          <w:rtl/>
        </w:rPr>
        <w:t>ی</w:t>
      </w:r>
      <w:r w:rsidRPr="006F0B90">
        <w:rPr>
          <w:rtl/>
        </w:rPr>
        <w:t xml:space="preserve">د)، پس هر </w:t>
      </w:r>
      <w:r w:rsidR="002902AD">
        <w:rPr>
          <w:rtl/>
        </w:rPr>
        <w:t>ک</w:t>
      </w:r>
      <w:r w:rsidRPr="006F0B90">
        <w:rPr>
          <w:rtl/>
        </w:rPr>
        <w:t>س به عقب برگشت (و مرتد شد) هرگز به خداوند ز</w:t>
      </w:r>
      <w:r w:rsidR="002902AD">
        <w:rPr>
          <w:rtl/>
        </w:rPr>
        <w:t>ی</w:t>
      </w:r>
      <w:r w:rsidRPr="006F0B90">
        <w:rPr>
          <w:rtl/>
        </w:rPr>
        <w:t>انى نخواهد رساند، و خداوند سپاسداران و ش</w:t>
      </w:r>
      <w:r w:rsidR="002902AD">
        <w:rPr>
          <w:rtl/>
        </w:rPr>
        <w:t>ک</w:t>
      </w:r>
      <w:r w:rsidRPr="006F0B90">
        <w:rPr>
          <w:rtl/>
        </w:rPr>
        <w:t>رگزاران را پاداش خواهد داد»! (ص 164-163).</w:t>
      </w:r>
    </w:p>
    <w:p w:rsidR="008436A2" w:rsidRDefault="00082CC7" w:rsidP="00172A42">
      <w:pPr>
        <w:pStyle w:val="a5"/>
        <w:rPr>
          <w:rtl/>
        </w:rPr>
      </w:pPr>
      <w:r w:rsidRPr="006F0B90">
        <w:rPr>
          <w:rtl/>
        </w:rPr>
        <w:t>در آ</w:t>
      </w:r>
      <w:r w:rsidR="002902AD">
        <w:rPr>
          <w:rtl/>
        </w:rPr>
        <w:t>ی</w:t>
      </w:r>
      <w:r w:rsidRPr="006F0B90">
        <w:rPr>
          <w:rtl/>
        </w:rPr>
        <w:t>ه آمده است:</w:t>
      </w:r>
      <w:r>
        <w:rPr>
          <w:rFonts w:hint="cs"/>
          <w:rtl/>
        </w:rPr>
        <w:t xml:space="preserve"> </w:t>
      </w:r>
      <w:r>
        <w:rPr>
          <w:rFonts w:cs="Traditional Arabic" w:hint="cs"/>
          <w:rtl/>
        </w:rPr>
        <w:t>﴿</w:t>
      </w:r>
      <w:r w:rsidR="008436A2" w:rsidRPr="002902AD">
        <w:rPr>
          <w:rStyle w:val="Char3"/>
          <w:rtl/>
        </w:rPr>
        <w:t>أَفَإِيْن مَّاتَ أَوۡ قُتِلَ</w:t>
      </w:r>
      <w:r>
        <w:rPr>
          <w:rFonts w:cs="Traditional Arabic" w:hint="cs"/>
          <w:rtl/>
        </w:rPr>
        <w:t>﴾</w:t>
      </w:r>
      <w:r w:rsidRPr="006F0B90">
        <w:rPr>
          <w:rtl/>
        </w:rPr>
        <w:t xml:space="preserve">  پس آ</w:t>
      </w:r>
      <w:r w:rsidR="002902AD">
        <w:rPr>
          <w:rtl/>
        </w:rPr>
        <w:t>ی</w:t>
      </w:r>
      <w:r w:rsidRPr="006F0B90">
        <w:rPr>
          <w:rtl/>
        </w:rPr>
        <w:t>ا اگر او بم</w:t>
      </w:r>
      <w:r w:rsidR="002902AD">
        <w:rPr>
          <w:rtl/>
        </w:rPr>
        <w:t>ی</w:t>
      </w:r>
      <w:r w:rsidRPr="006F0B90">
        <w:rPr>
          <w:rtl/>
        </w:rPr>
        <w:t xml:space="preserve">رد </w:t>
      </w:r>
      <w:r w:rsidR="002902AD">
        <w:rPr>
          <w:rtl/>
        </w:rPr>
        <w:t>ی</w:t>
      </w:r>
      <w:r w:rsidRPr="006F0B90">
        <w:rPr>
          <w:rtl/>
        </w:rPr>
        <w:t xml:space="preserve">ا </w:t>
      </w:r>
      <w:r w:rsidR="002902AD">
        <w:rPr>
          <w:rtl/>
        </w:rPr>
        <w:t>ک</w:t>
      </w:r>
      <w:r w:rsidRPr="006F0B90">
        <w:rPr>
          <w:rtl/>
        </w:rPr>
        <w:t>شته شود؟»، جمله، جمله پرسشى است، و همزه، همزه استفهام</w:t>
      </w:r>
      <w:r w:rsidR="002902AD">
        <w:rPr>
          <w:rtl/>
        </w:rPr>
        <w:t>ی</w:t>
      </w:r>
      <w:r w:rsidRPr="006F0B90">
        <w:rPr>
          <w:rtl/>
        </w:rPr>
        <w:t>ه است! ولى مترجم - گو</w:t>
      </w:r>
      <w:r w:rsidR="002902AD">
        <w:rPr>
          <w:rtl/>
        </w:rPr>
        <w:t>ی</w:t>
      </w:r>
      <w:r w:rsidRPr="006F0B90">
        <w:rPr>
          <w:rtl/>
        </w:rPr>
        <w:t>ا او ن</w:t>
      </w:r>
      <w:r w:rsidR="002902AD">
        <w:rPr>
          <w:rtl/>
        </w:rPr>
        <w:t>ی</w:t>
      </w:r>
      <w:r w:rsidRPr="006F0B90">
        <w:rPr>
          <w:rtl/>
        </w:rPr>
        <w:t xml:space="preserve">ز </w:t>
      </w:r>
      <w:r w:rsidR="002902AD">
        <w:rPr>
          <w:rtl/>
        </w:rPr>
        <w:t>ک</w:t>
      </w:r>
      <w:r w:rsidRPr="006F0B90">
        <w:rPr>
          <w:rtl/>
        </w:rPr>
        <w:t>ار تحر</w:t>
      </w:r>
      <w:r w:rsidR="002902AD">
        <w:rPr>
          <w:rtl/>
        </w:rPr>
        <w:t>ی</w:t>
      </w:r>
      <w:r w:rsidRPr="006F0B90">
        <w:rPr>
          <w:rtl/>
        </w:rPr>
        <w:t>ف و دست</w:t>
      </w:r>
      <w:r w:rsidR="002902AD">
        <w:rPr>
          <w:rtl/>
        </w:rPr>
        <w:t>ک</w:t>
      </w:r>
      <w:r w:rsidRPr="006F0B90">
        <w:rPr>
          <w:rtl/>
        </w:rPr>
        <w:t>ارى را از ت</w:t>
      </w:r>
      <w:r w:rsidR="002902AD">
        <w:rPr>
          <w:rtl/>
        </w:rPr>
        <w:t>ی</w:t>
      </w:r>
      <w:r w:rsidRPr="006F0B90">
        <w:rPr>
          <w:rtl/>
        </w:rPr>
        <w:t xml:space="preserve">جانى </w:t>
      </w:r>
      <w:r w:rsidR="002902AD">
        <w:rPr>
          <w:rtl/>
        </w:rPr>
        <w:t>ی</w:t>
      </w:r>
      <w:r w:rsidRPr="006F0B90">
        <w:rPr>
          <w:rtl/>
        </w:rPr>
        <w:t>اد گرفته است! - هم</w:t>
      </w:r>
      <w:r w:rsidR="002902AD">
        <w:rPr>
          <w:rtl/>
        </w:rPr>
        <w:t>ی</w:t>
      </w:r>
      <w:r w:rsidRPr="006F0B90">
        <w:rPr>
          <w:rtl/>
        </w:rPr>
        <w:t>ن جمله «پرسشى» را به «خبرى» تبد</w:t>
      </w:r>
      <w:r w:rsidR="002902AD">
        <w:rPr>
          <w:rtl/>
        </w:rPr>
        <w:t>ی</w:t>
      </w:r>
      <w:r w:rsidRPr="006F0B90">
        <w:rPr>
          <w:rtl/>
        </w:rPr>
        <w:t xml:space="preserve">ل </w:t>
      </w:r>
      <w:r w:rsidR="002902AD">
        <w:rPr>
          <w:rtl/>
        </w:rPr>
        <w:t>ک</w:t>
      </w:r>
      <w:r w:rsidRPr="006F0B90">
        <w:rPr>
          <w:rtl/>
        </w:rPr>
        <w:t>رده و همزه استفهام</w:t>
      </w:r>
      <w:r w:rsidR="002902AD">
        <w:rPr>
          <w:rtl/>
        </w:rPr>
        <w:t>ی</w:t>
      </w:r>
      <w:r w:rsidRPr="006F0B90">
        <w:rPr>
          <w:rtl/>
        </w:rPr>
        <w:t>ه را حذف نموده و نوشته است: «پس اگر او ن</w:t>
      </w:r>
      <w:r w:rsidR="002902AD">
        <w:rPr>
          <w:rtl/>
        </w:rPr>
        <w:t>ی</w:t>
      </w:r>
      <w:r w:rsidRPr="006F0B90">
        <w:rPr>
          <w:rtl/>
        </w:rPr>
        <w:t>ز از دن</w:t>
      </w:r>
      <w:r w:rsidR="002902AD">
        <w:rPr>
          <w:rtl/>
        </w:rPr>
        <w:t>ی</w:t>
      </w:r>
      <w:r w:rsidRPr="006F0B90">
        <w:rPr>
          <w:rtl/>
        </w:rPr>
        <w:t xml:space="preserve">ا برود </w:t>
      </w:r>
      <w:r w:rsidR="002902AD">
        <w:rPr>
          <w:rtl/>
        </w:rPr>
        <w:t>ی</w:t>
      </w:r>
      <w:r w:rsidRPr="006F0B90">
        <w:rPr>
          <w:rtl/>
        </w:rPr>
        <w:t xml:space="preserve">ا </w:t>
      </w:r>
      <w:r w:rsidR="002902AD">
        <w:rPr>
          <w:rtl/>
        </w:rPr>
        <w:t>ک</w:t>
      </w:r>
      <w:r w:rsidRPr="006F0B90">
        <w:rPr>
          <w:rtl/>
        </w:rPr>
        <w:t>شته شود، (همچون سا</w:t>
      </w:r>
      <w:r w:rsidR="002902AD">
        <w:rPr>
          <w:rtl/>
        </w:rPr>
        <w:t>ی</w:t>
      </w:r>
      <w:r w:rsidRPr="006F0B90">
        <w:rPr>
          <w:rtl/>
        </w:rPr>
        <w:t>ر پ</w:t>
      </w:r>
      <w:r w:rsidR="002902AD">
        <w:rPr>
          <w:rtl/>
        </w:rPr>
        <w:t>ی</w:t>
      </w:r>
      <w:r w:rsidRPr="006F0B90">
        <w:rPr>
          <w:rtl/>
        </w:rPr>
        <w:t xml:space="preserve">امبران </w:t>
      </w:r>
      <w:r w:rsidR="002902AD">
        <w:rPr>
          <w:rtl/>
        </w:rPr>
        <w:t>ک</w:t>
      </w:r>
      <w:r w:rsidRPr="006F0B90">
        <w:rPr>
          <w:rtl/>
        </w:rPr>
        <w:t>ه بعد از رفتنشان، پ</w:t>
      </w:r>
      <w:r w:rsidR="002902AD">
        <w:rPr>
          <w:rtl/>
        </w:rPr>
        <w:t>ی</w:t>
      </w:r>
      <w:r w:rsidRPr="006F0B90">
        <w:rPr>
          <w:rtl/>
        </w:rPr>
        <w:t xml:space="preserve">روانشان برگشتند و </w:t>
      </w:r>
      <w:r w:rsidR="002902AD">
        <w:rPr>
          <w:rtl/>
        </w:rPr>
        <w:t>ک</w:t>
      </w:r>
      <w:r w:rsidRPr="006F0B90">
        <w:rPr>
          <w:rtl/>
        </w:rPr>
        <w:t>تابها</w:t>
      </w:r>
      <w:r w:rsidR="002902AD">
        <w:rPr>
          <w:rtl/>
        </w:rPr>
        <w:t>ی</w:t>
      </w:r>
      <w:r w:rsidRPr="006F0B90">
        <w:rPr>
          <w:rtl/>
        </w:rPr>
        <w:t>شان را تحر</w:t>
      </w:r>
      <w:r w:rsidR="002902AD">
        <w:rPr>
          <w:rtl/>
        </w:rPr>
        <w:t>ی</w:t>
      </w:r>
      <w:r w:rsidRPr="006F0B90">
        <w:rPr>
          <w:rtl/>
        </w:rPr>
        <w:t xml:space="preserve">ف </w:t>
      </w:r>
      <w:r w:rsidR="002902AD">
        <w:rPr>
          <w:rtl/>
        </w:rPr>
        <w:t>ک</w:t>
      </w:r>
      <w:r w:rsidRPr="006F0B90">
        <w:rPr>
          <w:rtl/>
        </w:rPr>
        <w:t>ردند و...) شما ن</w:t>
      </w:r>
      <w:r w:rsidR="002902AD">
        <w:rPr>
          <w:rtl/>
        </w:rPr>
        <w:t>ی</w:t>
      </w:r>
      <w:r w:rsidRPr="006F0B90">
        <w:rPr>
          <w:rtl/>
        </w:rPr>
        <w:t>ز عقب‏گرد مى‏</w:t>
      </w:r>
      <w:r w:rsidR="002902AD">
        <w:rPr>
          <w:rtl/>
        </w:rPr>
        <w:t>ک</w:t>
      </w:r>
      <w:r w:rsidRPr="006F0B90">
        <w:rPr>
          <w:rtl/>
        </w:rPr>
        <w:t>ن</w:t>
      </w:r>
      <w:r w:rsidR="002902AD">
        <w:rPr>
          <w:rtl/>
        </w:rPr>
        <w:t>ی</w:t>
      </w:r>
      <w:r w:rsidRPr="006F0B90">
        <w:rPr>
          <w:rtl/>
        </w:rPr>
        <w:t>د و به جاهل</w:t>
      </w:r>
      <w:r w:rsidR="002902AD">
        <w:rPr>
          <w:rtl/>
        </w:rPr>
        <w:t>ی</w:t>
      </w:r>
      <w:r w:rsidRPr="006F0B90">
        <w:rPr>
          <w:rtl/>
        </w:rPr>
        <w:t>ت خو</w:t>
      </w:r>
      <w:r w:rsidR="002902AD">
        <w:rPr>
          <w:rtl/>
        </w:rPr>
        <w:t>ی</w:t>
      </w:r>
      <w:r w:rsidRPr="006F0B90">
        <w:rPr>
          <w:rtl/>
        </w:rPr>
        <w:t>ش بازمى‏گرد</w:t>
      </w:r>
      <w:r w:rsidR="002902AD">
        <w:rPr>
          <w:rtl/>
        </w:rPr>
        <w:t>ی</w:t>
      </w:r>
      <w:r w:rsidRPr="006F0B90">
        <w:rPr>
          <w:rtl/>
        </w:rPr>
        <w:t xml:space="preserve">د»!!.. چقدر راحت!!..واقعاً مترجم باجرأتى است </w:t>
      </w:r>
      <w:r w:rsidR="002902AD">
        <w:rPr>
          <w:rtl/>
        </w:rPr>
        <w:t>ک</w:t>
      </w:r>
      <w:r w:rsidRPr="006F0B90">
        <w:rPr>
          <w:rtl/>
        </w:rPr>
        <w:t>ه بى‏پروا، آ</w:t>
      </w:r>
      <w:r w:rsidR="002902AD">
        <w:rPr>
          <w:rtl/>
        </w:rPr>
        <w:t>ی</w:t>
      </w:r>
      <w:r w:rsidRPr="006F0B90">
        <w:rPr>
          <w:rtl/>
        </w:rPr>
        <w:t>ه‏اى به ا</w:t>
      </w:r>
      <w:r w:rsidR="002902AD">
        <w:rPr>
          <w:rtl/>
        </w:rPr>
        <w:t>ی</w:t>
      </w:r>
      <w:r w:rsidRPr="006F0B90">
        <w:rPr>
          <w:rtl/>
        </w:rPr>
        <w:t>ن واضحى را آش</w:t>
      </w:r>
      <w:r w:rsidR="002902AD">
        <w:rPr>
          <w:rtl/>
        </w:rPr>
        <w:t>ک</w:t>
      </w:r>
      <w:r w:rsidRPr="006F0B90">
        <w:rPr>
          <w:rtl/>
        </w:rPr>
        <w:t>ارا غلط ترجمه مى‏</w:t>
      </w:r>
      <w:r w:rsidR="002902AD">
        <w:rPr>
          <w:rtl/>
        </w:rPr>
        <w:t>ک</w:t>
      </w:r>
      <w:r w:rsidRPr="006F0B90">
        <w:rPr>
          <w:rtl/>
        </w:rPr>
        <w:t>ند!.. ترجمه صح</w:t>
      </w:r>
      <w:r w:rsidR="002902AD">
        <w:rPr>
          <w:rtl/>
        </w:rPr>
        <w:t>ی</w:t>
      </w:r>
      <w:r w:rsidRPr="006F0B90">
        <w:rPr>
          <w:rtl/>
        </w:rPr>
        <w:t>ح آن بد</w:t>
      </w:r>
      <w:r w:rsidR="002902AD">
        <w:rPr>
          <w:rtl/>
        </w:rPr>
        <w:t>ی</w:t>
      </w:r>
      <w:r w:rsidRPr="006F0B90">
        <w:rPr>
          <w:rtl/>
        </w:rPr>
        <w:t>ن ترت</w:t>
      </w:r>
      <w:r w:rsidR="002902AD">
        <w:rPr>
          <w:rtl/>
        </w:rPr>
        <w:t>ی</w:t>
      </w:r>
      <w:r w:rsidRPr="006F0B90">
        <w:rPr>
          <w:rtl/>
        </w:rPr>
        <w:t>ب است:</w:t>
      </w:r>
    </w:p>
    <w:p w:rsidR="008436A2" w:rsidRDefault="00082CC7" w:rsidP="00172A42">
      <w:pPr>
        <w:pStyle w:val="a5"/>
        <w:rPr>
          <w:rtl/>
        </w:rPr>
      </w:pPr>
      <w:r w:rsidRPr="006F0B90">
        <w:rPr>
          <w:rtl/>
        </w:rPr>
        <w:t>(و محمّد ن</w:t>
      </w:r>
      <w:r w:rsidR="002902AD">
        <w:rPr>
          <w:rtl/>
        </w:rPr>
        <w:t>ی</w:t>
      </w:r>
      <w:r w:rsidRPr="006F0B90">
        <w:rPr>
          <w:rtl/>
        </w:rPr>
        <w:t xml:space="preserve">ست جز فرستاده‏اى </w:t>
      </w:r>
      <w:r w:rsidR="002902AD">
        <w:rPr>
          <w:rtl/>
        </w:rPr>
        <w:t>ک</w:t>
      </w:r>
      <w:r w:rsidRPr="006F0B90">
        <w:rPr>
          <w:rtl/>
        </w:rPr>
        <w:t>ه قبل از او ن</w:t>
      </w:r>
      <w:r w:rsidR="002902AD">
        <w:rPr>
          <w:rtl/>
        </w:rPr>
        <w:t>ی</w:t>
      </w:r>
      <w:r w:rsidRPr="006F0B90">
        <w:rPr>
          <w:rtl/>
        </w:rPr>
        <w:t>ز فرستادگانى آمده‏اند و درگذشته‏اند (بنابرا</w:t>
      </w:r>
      <w:r w:rsidR="002902AD">
        <w:rPr>
          <w:rtl/>
        </w:rPr>
        <w:t>ی</w:t>
      </w:r>
      <w:r w:rsidRPr="006F0B90">
        <w:rPr>
          <w:rtl/>
        </w:rPr>
        <w:t>ن، او ن</w:t>
      </w:r>
      <w:r w:rsidR="002902AD">
        <w:rPr>
          <w:rtl/>
        </w:rPr>
        <w:t>ی</w:t>
      </w:r>
      <w:r w:rsidRPr="006F0B90">
        <w:rPr>
          <w:rtl/>
        </w:rPr>
        <w:t>ز همچون آنان خواهد مُرد!). پس آ</w:t>
      </w:r>
      <w:r w:rsidR="002902AD">
        <w:rPr>
          <w:rtl/>
        </w:rPr>
        <w:t>ی</w:t>
      </w:r>
      <w:r w:rsidRPr="006F0B90">
        <w:rPr>
          <w:rtl/>
        </w:rPr>
        <w:t>ا اگر بم</w:t>
      </w:r>
      <w:r w:rsidR="002902AD">
        <w:rPr>
          <w:rtl/>
        </w:rPr>
        <w:t>ی</w:t>
      </w:r>
      <w:r w:rsidRPr="006F0B90">
        <w:rPr>
          <w:rtl/>
        </w:rPr>
        <w:t xml:space="preserve">رد </w:t>
      </w:r>
      <w:r w:rsidR="002902AD">
        <w:rPr>
          <w:rtl/>
        </w:rPr>
        <w:t>ی</w:t>
      </w:r>
      <w:r w:rsidRPr="006F0B90">
        <w:rPr>
          <w:rtl/>
        </w:rPr>
        <w:t xml:space="preserve">ا </w:t>
      </w:r>
      <w:r w:rsidR="002902AD">
        <w:rPr>
          <w:rtl/>
        </w:rPr>
        <w:t>ک</w:t>
      </w:r>
      <w:r w:rsidRPr="006F0B90">
        <w:rPr>
          <w:rtl/>
        </w:rPr>
        <w:t>شته شود، شمابه جاهل</w:t>
      </w:r>
      <w:r w:rsidR="002902AD">
        <w:rPr>
          <w:rtl/>
        </w:rPr>
        <w:t>ی</w:t>
      </w:r>
      <w:r w:rsidRPr="006F0B90">
        <w:rPr>
          <w:rtl/>
        </w:rPr>
        <w:t>ت برمى‏گرد</w:t>
      </w:r>
      <w:r w:rsidR="002902AD">
        <w:rPr>
          <w:rtl/>
        </w:rPr>
        <w:t>ی</w:t>
      </w:r>
      <w:r w:rsidRPr="006F0B90">
        <w:rPr>
          <w:rtl/>
        </w:rPr>
        <w:t xml:space="preserve">د؟! البته هر </w:t>
      </w:r>
      <w:r w:rsidR="002902AD">
        <w:rPr>
          <w:rtl/>
        </w:rPr>
        <w:t>ک</w:t>
      </w:r>
      <w:r w:rsidRPr="006F0B90">
        <w:rPr>
          <w:rtl/>
        </w:rPr>
        <w:t>س برگردد (و مرتد شود) ه</w:t>
      </w:r>
      <w:r w:rsidR="002902AD">
        <w:rPr>
          <w:rtl/>
        </w:rPr>
        <w:t>ی</w:t>
      </w:r>
      <w:r w:rsidRPr="006F0B90">
        <w:rPr>
          <w:rtl/>
        </w:rPr>
        <w:t>چ ضررى به خدا نمى‏رسد، و خداوند به زودى پاداش سپاسگزاران را مى‏دهد).</w:t>
      </w:r>
    </w:p>
    <w:p w:rsidR="008436A2" w:rsidRDefault="00082CC7" w:rsidP="00172A42">
      <w:pPr>
        <w:pStyle w:val="a5"/>
        <w:rPr>
          <w:rtl/>
        </w:rPr>
      </w:pPr>
      <w:r w:rsidRPr="006F0B90">
        <w:rPr>
          <w:rtl/>
        </w:rPr>
        <w:t>ا</w:t>
      </w:r>
      <w:r w:rsidR="002902AD">
        <w:rPr>
          <w:rtl/>
        </w:rPr>
        <w:t>ی</w:t>
      </w:r>
      <w:r w:rsidRPr="006F0B90">
        <w:rPr>
          <w:rtl/>
        </w:rPr>
        <w:t>ن آ</w:t>
      </w:r>
      <w:r w:rsidR="002902AD">
        <w:rPr>
          <w:rtl/>
        </w:rPr>
        <w:t>ی</w:t>
      </w:r>
      <w:r w:rsidRPr="006F0B90">
        <w:rPr>
          <w:rtl/>
        </w:rPr>
        <w:t>ه - و د</w:t>
      </w:r>
      <w:r w:rsidR="002902AD">
        <w:rPr>
          <w:rtl/>
        </w:rPr>
        <w:t>ی</w:t>
      </w:r>
      <w:r w:rsidRPr="006F0B90">
        <w:rPr>
          <w:rtl/>
        </w:rPr>
        <w:t>گر آ</w:t>
      </w:r>
      <w:r w:rsidR="002902AD">
        <w:rPr>
          <w:rtl/>
        </w:rPr>
        <w:t>ی</w:t>
      </w:r>
      <w:r w:rsidRPr="006F0B90">
        <w:rPr>
          <w:rtl/>
        </w:rPr>
        <w:t>ات آل‏عمران - در قضا</w:t>
      </w:r>
      <w:r w:rsidR="002902AD">
        <w:rPr>
          <w:rtl/>
        </w:rPr>
        <w:t>ی</w:t>
      </w:r>
      <w:r w:rsidRPr="006F0B90">
        <w:rPr>
          <w:rtl/>
        </w:rPr>
        <w:t xml:space="preserve">اى جنگ احد نازل شده است، آنجا </w:t>
      </w:r>
      <w:r w:rsidR="002902AD">
        <w:rPr>
          <w:rtl/>
        </w:rPr>
        <w:t>ک</w:t>
      </w:r>
      <w:r w:rsidRPr="006F0B90">
        <w:rPr>
          <w:rtl/>
        </w:rPr>
        <w:t>ه شا</w:t>
      </w:r>
      <w:r w:rsidR="002902AD">
        <w:rPr>
          <w:rtl/>
        </w:rPr>
        <w:t>ی</w:t>
      </w:r>
      <w:r w:rsidRPr="006F0B90">
        <w:rPr>
          <w:rtl/>
        </w:rPr>
        <w:t>ع گرد</w:t>
      </w:r>
      <w:r w:rsidR="002902AD">
        <w:rPr>
          <w:rtl/>
        </w:rPr>
        <w:t>ی</w:t>
      </w:r>
      <w:r w:rsidRPr="006F0B90">
        <w:rPr>
          <w:rtl/>
        </w:rPr>
        <w:t xml:space="preserve">د: «محمّد </w:t>
      </w:r>
      <w:r w:rsidR="002902AD">
        <w:rPr>
          <w:rtl/>
        </w:rPr>
        <w:t>ک</w:t>
      </w:r>
      <w:r w:rsidRPr="006F0B90">
        <w:rPr>
          <w:rtl/>
        </w:rPr>
        <w:t xml:space="preserve">شته شد! محمّد </w:t>
      </w:r>
      <w:r w:rsidR="002902AD">
        <w:rPr>
          <w:rtl/>
        </w:rPr>
        <w:t>ک</w:t>
      </w:r>
      <w:r w:rsidRPr="006F0B90">
        <w:rPr>
          <w:rtl/>
        </w:rPr>
        <w:t>شته شد!».. بعضى از اصحاب با شن</w:t>
      </w:r>
      <w:r w:rsidR="002902AD">
        <w:rPr>
          <w:rtl/>
        </w:rPr>
        <w:t>ی</w:t>
      </w:r>
      <w:r w:rsidRPr="006F0B90">
        <w:rPr>
          <w:rtl/>
        </w:rPr>
        <w:t>دن ا</w:t>
      </w:r>
      <w:r w:rsidR="002902AD">
        <w:rPr>
          <w:rtl/>
        </w:rPr>
        <w:t>ی</w:t>
      </w:r>
      <w:r w:rsidRPr="006F0B90">
        <w:rPr>
          <w:rtl/>
        </w:rPr>
        <w:t>ن شا</w:t>
      </w:r>
      <w:r w:rsidR="002902AD">
        <w:rPr>
          <w:rtl/>
        </w:rPr>
        <w:t>ی</w:t>
      </w:r>
      <w:r w:rsidRPr="006F0B90">
        <w:rPr>
          <w:rtl/>
        </w:rPr>
        <w:t>عه، خون د</w:t>
      </w:r>
      <w:r w:rsidR="002902AD">
        <w:rPr>
          <w:rtl/>
        </w:rPr>
        <w:t>ی</w:t>
      </w:r>
      <w:r w:rsidRPr="006F0B90">
        <w:rPr>
          <w:rtl/>
        </w:rPr>
        <w:t>گر در بدنشان جر</w:t>
      </w:r>
      <w:r w:rsidR="002902AD">
        <w:rPr>
          <w:rtl/>
        </w:rPr>
        <w:t>ی</w:t>
      </w:r>
      <w:r w:rsidRPr="006F0B90">
        <w:rPr>
          <w:rtl/>
        </w:rPr>
        <w:t>ان نگرد</w:t>
      </w:r>
      <w:r w:rsidR="002902AD">
        <w:rPr>
          <w:rtl/>
        </w:rPr>
        <w:t>ی</w:t>
      </w:r>
      <w:r w:rsidRPr="006F0B90">
        <w:rPr>
          <w:rtl/>
        </w:rPr>
        <w:t>د و سست شدند و خ</w:t>
      </w:r>
      <w:r w:rsidR="002902AD">
        <w:rPr>
          <w:rtl/>
        </w:rPr>
        <w:t>ی</w:t>
      </w:r>
      <w:r w:rsidRPr="006F0B90">
        <w:rPr>
          <w:rtl/>
        </w:rPr>
        <w:t xml:space="preserve">ال </w:t>
      </w:r>
      <w:r w:rsidR="002902AD">
        <w:rPr>
          <w:rtl/>
        </w:rPr>
        <w:t>ک</w:t>
      </w:r>
      <w:r w:rsidRPr="006F0B90">
        <w:rPr>
          <w:rtl/>
        </w:rPr>
        <w:t>ردند د</w:t>
      </w:r>
      <w:r w:rsidR="002902AD">
        <w:rPr>
          <w:rtl/>
        </w:rPr>
        <w:t>ی</w:t>
      </w:r>
      <w:r w:rsidRPr="006F0B90">
        <w:rPr>
          <w:rtl/>
        </w:rPr>
        <w:t>گر همه چ</w:t>
      </w:r>
      <w:r w:rsidR="002902AD">
        <w:rPr>
          <w:rtl/>
        </w:rPr>
        <w:t>ی</w:t>
      </w:r>
      <w:r w:rsidRPr="006F0B90">
        <w:rPr>
          <w:rtl/>
        </w:rPr>
        <w:t>ز تمام شد! و ا</w:t>
      </w:r>
      <w:r w:rsidR="002902AD">
        <w:rPr>
          <w:rtl/>
        </w:rPr>
        <w:t>ک</w:t>
      </w:r>
      <w:r w:rsidRPr="006F0B90">
        <w:rPr>
          <w:rtl/>
        </w:rPr>
        <w:t xml:space="preserve">نون </w:t>
      </w:r>
      <w:r w:rsidR="002902AD">
        <w:rPr>
          <w:rtl/>
        </w:rPr>
        <w:t>ک</w:t>
      </w:r>
      <w:r w:rsidRPr="006F0B90">
        <w:rPr>
          <w:rtl/>
        </w:rPr>
        <w:t xml:space="preserve">ه پیامبر </w:t>
      </w:r>
      <w:r w:rsidRPr="006F0B90">
        <w:rPr>
          <w:rFonts w:cs="CTraditional Arabic"/>
          <w:rtl/>
        </w:rPr>
        <w:t>ص</w:t>
      </w:r>
      <w:r w:rsidRPr="006F0B90">
        <w:rPr>
          <w:rtl/>
        </w:rPr>
        <w:t xml:space="preserve"> </w:t>
      </w:r>
      <w:r w:rsidR="002902AD">
        <w:rPr>
          <w:rtl/>
        </w:rPr>
        <w:t>ک</w:t>
      </w:r>
      <w:r w:rsidRPr="006F0B90">
        <w:rPr>
          <w:rtl/>
        </w:rPr>
        <w:t>شته شده، اسلام ن</w:t>
      </w:r>
      <w:r w:rsidR="002902AD">
        <w:rPr>
          <w:rtl/>
        </w:rPr>
        <w:t>ی</w:t>
      </w:r>
      <w:r w:rsidRPr="006F0B90">
        <w:rPr>
          <w:rtl/>
        </w:rPr>
        <w:t>ز همزمان با او مى‏م</w:t>
      </w:r>
      <w:r w:rsidR="002902AD">
        <w:rPr>
          <w:rtl/>
        </w:rPr>
        <w:t>ی</w:t>
      </w:r>
      <w:r w:rsidRPr="006F0B90">
        <w:rPr>
          <w:rtl/>
        </w:rPr>
        <w:t>رد!.. به هم</w:t>
      </w:r>
      <w:r w:rsidR="002902AD">
        <w:rPr>
          <w:rtl/>
        </w:rPr>
        <w:t>ی</w:t>
      </w:r>
      <w:r w:rsidRPr="006F0B90">
        <w:rPr>
          <w:rtl/>
        </w:rPr>
        <w:t>ن جهت - متهوّرانه - در جنگ احد سستى جستند و بالاخره - بنا به ا</w:t>
      </w:r>
      <w:r w:rsidR="002902AD">
        <w:rPr>
          <w:rtl/>
        </w:rPr>
        <w:t>ی</w:t>
      </w:r>
      <w:r w:rsidRPr="006F0B90">
        <w:rPr>
          <w:rtl/>
        </w:rPr>
        <w:t>ن دل</w:t>
      </w:r>
      <w:r w:rsidR="002902AD">
        <w:rPr>
          <w:rtl/>
        </w:rPr>
        <w:t>ی</w:t>
      </w:r>
      <w:r w:rsidRPr="006F0B90">
        <w:rPr>
          <w:rtl/>
        </w:rPr>
        <w:t>ل و دلا</w:t>
      </w:r>
      <w:r w:rsidR="002902AD">
        <w:rPr>
          <w:rtl/>
        </w:rPr>
        <w:t>ی</w:t>
      </w:r>
      <w:r w:rsidRPr="006F0B90">
        <w:rPr>
          <w:rtl/>
        </w:rPr>
        <w:t>ل د</w:t>
      </w:r>
      <w:r w:rsidR="002902AD">
        <w:rPr>
          <w:rtl/>
        </w:rPr>
        <w:t>ی</w:t>
      </w:r>
      <w:r w:rsidRPr="006F0B90">
        <w:rPr>
          <w:rtl/>
        </w:rPr>
        <w:t>گر - ش</w:t>
      </w:r>
      <w:r w:rsidR="002902AD">
        <w:rPr>
          <w:rtl/>
        </w:rPr>
        <w:t>ک</w:t>
      </w:r>
      <w:r w:rsidRPr="006F0B90">
        <w:rPr>
          <w:rtl/>
        </w:rPr>
        <w:t>ست خوردند!</w:t>
      </w:r>
      <w:r w:rsidRPr="002902AD">
        <w:rPr>
          <w:rStyle w:val="FootnoteReference"/>
          <w:rFonts w:ascii="Times New Roman" w:hAnsi="Times New Roman"/>
          <w:b/>
          <w:sz w:val="24"/>
          <w:rtl/>
        </w:rPr>
        <w:footnoteReference w:id="163"/>
      </w:r>
      <w:r>
        <w:rPr>
          <w:rtl/>
        </w:rPr>
        <w:t>.</w:t>
      </w:r>
    </w:p>
    <w:p w:rsidR="008436A2" w:rsidRDefault="00082CC7" w:rsidP="00172A42">
      <w:pPr>
        <w:pStyle w:val="a5"/>
        <w:rPr>
          <w:rtl/>
        </w:rPr>
      </w:pPr>
      <w:r w:rsidRPr="006F0B90">
        <w:rPr>
          <w:rtl/>
        </w:rPr>
        <w:t>خداوند با نزول ا</w:t>
      </w:r>
      <w:r w:rsidR="002902AD">
        <w:rPr>
          <w:rtl/>
        </w:rPr>
        <w:t>ی</w:t>
      </w:r>
      <w:r w:rsidRPr="006F0B90">
        <w:rPr>
          <w:rtl/>
        </w:rPr>
        <w:t>ن آ</w:t>
      </w:r>
      <w:r w:rsidR="002902AD">
        <w:rPr>
          <w:rtl/>
        </w:rPr>
        <w:t>ی</w:t>
      </w:r>
      <w:r w:rsidRPr="006F0B90">
        <w:rPr>
          <w:rtl/>
        </w:rPr>
        <w:t xml:space="preserve">ه به آنها فهماند </w:t>
      </w:r>
      <w:r w:rsidR="002902AD">
        <w:rPr>
          <w:rtl/>
        </w:rPr>
        <w:t>ک</w:t>
      </w:r>
      <w:r w:rsidRPr="006F0B90">
        <w:rPr>
          <w:rtl/>
        </w:rPr>
        <w:t xml:space="preserve">ه: محمد </w:t>
      </w:r>
      <w:r>
        <w:rPr>
          <w:rFonts w:cs="CTraditional Arabic" w:hint="cs"/>
          <w:rtl/>
        </w:rPr>
        <w:t>ص</w:t>
      </w:r>
      <w:r w:rsidRPr="006F0B90">
        <w:rPr>
          <w:rtl/>
        </w:rPr>
        <w:t xml:space="preserve"> ن</w:t>
      </w:r>
      <w:r w:rsidR="002902AD">
        <w:rPr>
          <w:rtl/>
        </w:rPr>
        <w:t>ی</w:t>
      </w:r>
      <w:r w:rsidRPr="006F0B90">
        <w:rPr>
          <w:rtl/>
        </w:rPr>
        <w:t>ز همانند ع</w:t>
      </w:r>
      <w:r w:rsidR="002902AD">
        <w:rPr>
          <w:rtl/>
        </w:rPr>
        <w:t>ی</w:t>
      </w:r>
      <w:r w:rsidRPr="006F0B90">
        <w:rPr>
          <w:rtl/>
        </w:rPr>
        <w:t>سى و موسى و ابراه</w:t>
      </w:r>
      <w:r w:rsidR="002902AD">
        <w:rPr>
          <w:rtl/>
        </w:rPr>
        <w:t>ی</w:t>
      </w:r>
      <w:r w:rsidRPr="006F0B90">
        <w:rPr>
          <w:rtl/>
        </w:rPr>
        <w:t>م و نوح و...: فرستاده‏اى ب</w:t>
      </w:r>
      <w:r w:rsidR="002902AD">
        <w:rPr>
          <w:rtl/>
        </w:rPr>
        <w:t>ی</w:t>
      </w:r>
      <w:r w:rsidRPr="006F0B90">
        <w:rPr>
          <w:rtl/>
        </w:rPr>
        <w:t>ش ن</w:t>
      </w:r>
      <w:r w:rsidR="002902AD">
        <w:rPr>
          <w:rtl/>
        </w:rPr>
        <w:t>ی</w:t>
      </w:r>
      <w:r w:rsidRPr="006F0B90">
        <w:rPr>
          <w:rtl/>
        </w:rPr>
        <w:t xml:space="preserve">ست.. همانگونه </w:t>
      </w:r>
      <w:r w:rsidR="002902AD">
        <w:rPr>
          <w:rtl/>
        </w:rPr>
        <w:t>ک</w:t>
      </w:r>
      <w:r w:rsidRPr="006F0B90">
        <w:rPr>
          <w:rtl/>
        </w:rPr>
        <w:t>ه آنان برانگ</w:t>
      </w:r>
      <w:r w:rsidR="002902AD">
        <w:rPr>
          <w:rtl/>
        </w:rPr>
        <w:t>ی</w:t>
      </w:r>
      <w:r w:rsidRPr="006F0B90">
        <w:rPr>
          <w:rtl/>
        </w:rPr>
        <w:t>خته شدند و مردم را هدا</w:t>
      </w:r>
      <w:r w:rsidR="002902AD">
        <w:rPr>
          <w:rtl/>
        </w:rPr>
        <w:t>ی</w:t>
      </w:r>
      <w:r w:rsidRPr="006F0B90">
        <w:rPr>
          <w:rtl/>
        </w:rPr>
        <w:t xml:space="preserve">ت </w:t>
      </w:r>
      <w:r w:rsidR="002902AD">
        <w:rPr>
          <w:rtl/>
        </w:rPr>
        <w:t>ک</w:t>
      </w:r>
      <w:r w:rsidRPr="006F0B90">
        <w:rPr>
          <w:rtl/>
        </w:rPr>
        <w:t>ردند و سپس مُردند، او ن</w:t>
      </w:r>
      <w:r w:rsidR="002902AD">
        <w:rPr>
          <w:rtl/>
        </w:rPr>
        <w:t>ی</w:t>
      </w:r>
      <w:r w:rsidRPr="006F0B90">
        <w:rPr>
          <w:rtl/>
        </w:rPr>
        <w:t>ز هم</w:t>
      </w:r>
      <w:r w:rsidR="002902AD">
        <w:rPr>
          <w:rtl/>
        </w:rPr>
        <w:t>ی</w:t>
      </w:r>
      <w:r w:rsidRPr="006F0B90">
        <w:rPr>
          <w:rtl/>
        </w:rPr>
        <w:t>ن سرنوشت را خواهد داشت</w:t>
      </w:r>
      <w:r w:rsidRPr="002902AD">
        <w:rPr>
          <w:rStyle w:val="FootnoteReference"/>
          <w:rFonts w:ascii="Times New Roman" w:hAnsi="Times New Roman"/>
          <w:b/>
          <w:sz w:val="24"/>
          <w:rtl/>
        </w:rPr>
        <w:footnoteReference w:id="164"/>
      </w:r>
      <w:r w:rsidRPr="006F0B90">
        <w:rPr>
          <w:rtl/>
        </w:rPr>
        <w:t xml:space="preserve">. </w:t>
      </w:r>
      <w:r w:rsidR="002902AD">
        <w:rPr>
          <w:rtl/>
        </w:rPr>
        <w:t>ی</w:t>
      </w:r>
      <w:r w:rsidRPr="006F0B90">
        <w:rPr>
          <w:rtl/>
        </w:rPr>
        <w:t>عنى‏</w:t>
      </w:r>
      <w:r w:rsidR="00D17E13">
        <w:rPr>
          <w:rtl/>
        </w:rPr>
        <w:t xml:space="preserve"> </w:t>
      </w:r>
      <w:r w:rsidRPr="006F0B90">
        <w:rPr>
          <w:rtl/>
        </w:rPr>
        <w:t>بدان</w:t>
      </w:r>
      <w:r w:rsidR="002902AD">
        <w:rPr>
          <w:rtl/>
        </w:rPr>
        <w:t>ی</w:t>
      </w:r>
      <w:r w:rsidRPr="006F0B90">
        <w:rPr>
          <w:rtl/>
        </w:rPr>
        <w:t xml:space="preserve">د </w:t>
      </w:r>
      <w:r w:rsidR="002902AD">
        <w:rPr>
          <w:rtl/>
        </w:rPr>
        <w:t>ک</w:t>
      </w:r>
      <w:r w:rsidRPr="006F0B90">
        <w:rPr>
          <w:rtl/>
        </w:rPr>
        <w:t xml:space="preserve">ه محمد </w:t>
      </w:r>
      <w:r>
        <w:rPr>
          <w:rFonts w:cs="CTraditional Arabic" w:hint="cs"/>
          <w:rtl/>
        </w:rPr>
        <w:t>ص</w:t>
      </w:r>
      <w:r w:rsidRPr="006F0B90">
        <w:rPr>
          <w:rtl/>
        </w:rPr>
        <w:t>، بالاخره رفتنى است! شما با</w:t>
      </w:r>
      <w:r w:rsidR="002902AD">
        <w:rPr>
          <w:rtl/>
        </w:rPr>
        <w:t>ی</w:t>
      </w:r>
      <w:r w:rsidRPr="006F0B90">
        <w:rPr>
          <w:rtl/>
        </w:rPr>
        <w:t xml:space="preserve">د هدفى را </w:t>
      </w:r>
      <w:r w:rsidR="002902AD">
        <w:rPr>
          <w:rtl/>
        </w:rPr>
        <w:t>ک</w:t>
      </w:r>
      <w:r w:rsidRPr="006F0B90">
        <w:rPr>
          <w:rtl/>
        </w:rPr>
        <w:t>ه آورده، زنده نگه دار</w:t>
      </w:r>
      <w:r w:rsidR="002902AD">
        <w:rPr>
          <w:rtl/>
        </w:rPr>
        <w:t>ی</w:t>
      </w:r>
      <w:r w:rsidRPr="006F0B90">
        <w:rPr>
          <w:rtl/>
        </w:rPr>
        <w:t>د؛ نه ا</w:t>
      </w:r>
      <w:r w:rsidR="002902AD">
        <w:rPr>
          <w:rtl/>
        </w:rPr>
        <w:t>ی</w:t>
      </w:r>
      <w:r w:rsidRPr="006F0B90">
        <w:rPr>
          <w:rtl/>
        </w:rPr>
        <w:t>ن</w:t>
      </w:r>
      <w:r w:rsidR="002902AD">
        <w:rPr>
          <w:rtl/>
        </w:rPr>
        <w:t>ک</w:t>
      </w:r>
      <w:r w:rsidRPr="006F0B90">
        <w:rPr>
          <w:rtl/>
        </w:rPr>
        <w:t>ه خود او را هدف قرار ده</w:t>
      </w:r>
      <w:r w:rsidR="002902AD">
        <w:rPr>
          <w:rtl/>
        </w:rPr>
        <w:t>ی</w:t>
      </w:r>
      <w:r w:rsidRPr="006F0B90">
        <w:rPr>
          <w:rtl/>
        </w:rPr>
        <w:t>د!! با</w:t>
      </w:r>
      <w:r w:rsidR="002902AD">
        <w:rPr>
          <w:rtl/>
        </w:rPr>
        <w:t>ی</w:t>
      </w:r>
      <w:r w:rsidRPr="006F0B90">
        <w:rPr>
          <w:rtl/>
        </w:rPr>
        <w:t xml:space="preserve">د </w:t>
      </w:r>
      <w:r w:rsidR="002902AD">
        <w:rPr>
          <w:rtl/>
        </w:rPr>
        <w:t>ک</w:t>
      </w:r>
      <w:r w:rsidRPr="006F0B90">
        <w:rPr>
          <w:rtl/>
        </w:rPr>
        <w:t xml:space="preserve">ه تنها براى خدا و براى تحقّق هدفى </w:t>
      </w:r>
      <w:r w:rsidR="002902AD">
        <w:rPr>
          <w:rtl/>
        </w:rPr>
        <w:t>ک</w:t>
      </w:r>
      <w:r w:rsidRPr="006F0B90">
        <w:rPr>
          <w:rtl/>
        </w:rPr>
        <w:t>ه محمّد آورنده‏اش بود، بجنگ</w:t>
      </w:r>
      <w:r w:rsidR="002902AD">
        <w:rPr>
          <w:rtl/>
        </w:rPr>
        <w:t>ی</w:t>
      </w:r>
      <w:r w:rsidRPr="006F0B90">
        <w:rPr>
          <w:rtl/>
        </w:rPr>
        <w:t>د.. پس آ</w:t>
      </w:r>
      <w:r w:rsidR="002902AD">
        <w:rPr>
          <w:rtl/>
        </w:rPr>
        <w:t>ی</w:t>
      </w:r>
      <w:r w:rsidRPr="006F0B90">
        <w:rPr>
          <w:rtl/>
        </w:rPr>
        <w:t xml:space="preserve">ا اگر او </w:t>
      </w:r>
      <w:r w:rsidR="002902AD">
        <w:rPr>
          <w:rtl/>
        </w:rPr>
        <w:t>ک</w:t>
      </w:r>
      <w:r w:rsidRPr="006F0B90">
        <w:rPr>
          <w:rtl/>
        </w:rPr>
        <w:t xml:space="preserve">شته شود و </w:t>
      </w:r>
      <w:r w:rsidR="002902AD">
        <w:rPr>
          <w:rtl/>
        </w:rPr>
        <w:t>ی</w:t>
      </w:r>
      <w:r w:rsidRPr="006F0B90">
        <w:rPr>
          <w:rtl/>
        </w:rPr>
        <w:t>ا روزى بم</w:t>
      </w:r>
      <w:r w:rsidR="002902AD">
        <w:rPr>
          <w:rtl/>
        </w:rPr>
        <w:t>ی</w:t>
      </w:r>
      <w:r w:rsidRPr="006F0B90">
        <w:rPr>
          <w:rtl/>
        </w:rPr>
        <w:t xml:space="preserve">رد - </w:t>
      </w:r>
      <w:r w:rsidR="002902AD">
        <w:rPr>
          <w:rtl/>
        </w:rPr>
        <w:t>ک</w:t>
      </w:r>
      <w:r w:rsidRPr="006F0B90">
        <w:rPr>
          <w:rtl/>
        </w:rPr>
        <w:t>ه مى‏م</w:t>
      </w:r>
      <w:r w:rsidR="002902AD">
        <w:rPr>
          <w:rtl/>
        </w:rPr>
        <w:t>ی</w:t>
      </w:r>
      <w:r w:rsidRPr="006F0B90">
        <w:rPr>
          <w:rtl/>
        </w:rPr>
        <w:t>رد! - شما هدفتان را فراموش مى‏</w:t>
      </w:r>
      <w:r w:rsidR="002902AD">
        <w:rPr>
          <w:rtl/>
        </w:rPr>
        <w:t>ک</w:t>
      </w:r>
      <w:r w:rsidRPr="006F0B90">
        <w:rPr>
          <w:rtl/>
        </w:rPr>
        <w:t>ن</w:t>
      </w:r>
      <w:r w:rsidR="002902AD">
        <w:rPr>
          <w:rtl/>
        </w:rPr>
        <w:t>ی</w:t>
      </w:r>
      <w:r w:rsidRPr="006F0B90">
        <w:rPr>
          <w:rtl/>
        </w:rPr>
        <w:t>د و</w:t>
      </w:r>
      <w:r w:rsidR="00D17E13">
        <w:rPr>
          <w:rtl/>
        </w:rPr>
        <w:t xml:space="preserve"> </w:t>
      </w:r>
      <w:r w:rsidRPr="006F0B90">
        <w:rPr>
          <w:rtl/>
        </w:rPr>
        <w:t>به جاهل</w:t>
      </w:r>
      <w:r w:rsidR="002902AD">
        <w:rPr>
          <w:rtl/>
        </w:rPr>
        <w:t>ی</w:t>
      </w:r>
      <w:r w:rsidRPr="006F0B90">
        <w:rPr>
          <w:rtl/>
        </w:rPr>
        <w:t>ت قبلى‏تان برمى‏گرد</w:t>
      </w:r>
      <w:r w:rsidR="002902AD">
        <w:rPr>
          <w:rtl/>
        </w:rPr>
        <w:t>ی</w:t>
      </w:r>
      <w:r w:rsidRPr="006F0B90">
        <w:rPr>
          <w:rtl/>
        </w:rPr>
        <w:t>د؟! و اگر چن</w:t>
      </w:r>
      <w:r w:rsidR="002902AD">
        <w:rPr>
          <w:rtl/>
        </w:rPr>
        <w:t>ی</w:t>
      </w:r>
      <w:r w:rsidRPr="006F0B90">
        <w:rPr>
          <w:rtl/>
        </w:rPr>
        <w:t xml:space="preserve">ن </w:t>
      </w:r>
      <w:r w:rsidR="002902AD">
        <w:rPr>
          <w:rtl/>
        </w:rPr>
        <w:t>ک</w:t>
      </w:r>
      <w:r w:rsidRPr="006F0B90">
        <w:rPr>
          <w:rtl/>
        </w:rPr>
        <w:t>ن</w:t>
      </w:r>
      <w:r w:rsidR="002902AD">
        <w:rPr>
          <w:rtl/>
        </w:rPr>
        <w:t>ی</w:t>
      </w:r>
      <w:r w:rsidRPr="006F0B90">
        <w:rPr>
          <w:rtl/>
        </w:rPr>
        <w:t>د، بدان</w:t>
      </w:r>
      <w:r w:rsidR="002902AD">
        <w:rPr>
          <w:rtl/>
        </w:rPr>
        <w:t>ی</w:t>
      </w:r>
      <w:r w:rsidRPr="006F0B90">
        <w:rPr>
          <w:rtl/>
        </w:rPr>
        <w:t xml:space="preserve">د </w:t>
      </w:r>
      <w:r w:rsidR="002902AD">
        <w:rPr>
          <w:rtl/>
        </w:rPr>
        <w:t>ک</w:t>
      </w:r>
      <w:r w:rsidRPr="006F0B90">
        <w:rPr>
          <w:rtl/>
        </w:rPr>
        <w:t>ه تنها به خودتان ضرر مى‏رسان</w:t>
      </w:r>
      <w:r w:rsidR="002902AD">
        <w:rPr>
          <w:rtl/>
        </w:rPr>
        <w:t>ی</w:t>
      </w:r>
      <w:r w:rsidRPr="006F0B90">
        <w:rPr>
          <w:rtl/>
        </w:rPr>
        <w:t>د!.. بنابرا</w:t>
      </w:r>
      <w:r w:rsidR="002902AD">
        <w:rPr>
          <w:rtl/>
        </w:rPr>
        <w:t>ی</w:t>
      </w:r>
      <w:r w:rsidRPr="006F0B90">
        <w:rPr>
          <w:rtl/>
        </w:rPr>
        <w:t>ن بر هدفتان - چه او باشد و چه نباشد - ماندگار باش</w:t>
      </w:r>
      <w:r w:rsidR="002902AD">
        <w:rPr>
          <w:rtl/>
        </w:rPr>
        <w:t>ی</w:t>
      </w:r>
      <w:r w:rsidRPr="006F0B90">
        <w:rPr>
          <w:rtl/>
        </w:rPr>
        <w:t>د؛ ز</w:t>
      </w:r>
      <w:r w:rsidR="002902AD">
        <w:rPr>
          <w:rtl/>
        </w:rPr>
        <w:t>ی</w:t>
      </w:r>
      <w:r w:rsidRPr="006F0B90">
        <w:rPr>
          <w:rtl/>
        </w:rPr>
        <w:t>را خداوند به ماندگا</w:t>
      </w:r>
      <w:r w:rsidR="008436A2">
        <w:rPr>
          <w:rtl/>
        </w:rPr>
        <w:t>ران و سپاسگزاران پاداش مى‏دهد!.</w:t>
      </w:r>
    </w:p>
    <w:p w:rsidR="00082CC7" w:rsidRDefault="00082CC7" w:rsidP="00172A42">
      <w:pPr>
        <w:pStyle w:val="a5"/>
        <w:rPr>
          <w:rtl/>
        </w:rPr>
      </w:pPr>
      <w:r w:rsidRPr="006F0B90">
        <w:rPr>
          <w:rtl/>
        </w:rPr>
        <w:t>امّا ت</w:t>
      </w:r>
      <w:r w:rsidR="002902AD">
        <w:rPr>
          <w:rtl/>
        </w:rPr>
        <w:t>ی</w:t>
      </w:r>
      <w:r w:rsidRPr="006F0B90">
        <w:rPr>
          <w:rtl/>
        </w:rPr>
        <w:t>جانى - مؤلّف ناشى!! - آ</w:t>
      </w:r>
      <w:r w:rsidR="002902AD">
        <w:rPr>
          <w:rtl/>
        </w:rPr>
        <w:t>ی</w:t>
      </w:r>
      <w:r w:rsidRPr="006F0B90">
        <w:rPr>
          <w:rtl/>
        </w:rPr>
        <w:t>ات را اشتباه آورده و مُهرى - مترجم ناشى!! - ن</w:t>
      </w:r>
      <w:r w:rsidR="002902AD">
        <w:rPr>
          <w:rtl/>
        </w:rPr>
        <w:t>ی</w:t>
      </w:r>
      <w:r w:rsidRPr="006F0B90">
        <w:rPr>
          <w:rtl/>
        </w:rPr>
        <w:t>ز آ</w:t>
      </w:r>
      <w:r w:rsidR="002902AD">
        <w:rPr>
          <w:rtl/>
        </w:rPr>
        <w:t>ی</w:t>
      </w:r>
      <w:r w:rsidRPr="006F0B90">
        <w:rPr>
          <w:rtl/>
        </w:rPr>
        <w:t xml:space="preserve">ات را اشتباه ترجمه </w:t>
      </w:r>
      <w:r w:rsidR="002902AD">
        <w:rPr>
          <w:rtl/>
        </w:rPr>
        <w:t>ک</w:t>
      </w:r>
      <w:r w:rsidRPr="006F0B90">
        <w:rPr>
          <w:rtl/>
        </w:rPr>
        <w:t>رده و س</w:t>
      </w:r>
      <w:r w:rsidR="002902AD">
        <w:rPr>
          <w:rtl/>
        </w:rPr>
        <w:t>ی</w:t>
      </w:r>
      <w:r w:rsidRPr="006F0B90">
        <w:rPr>
          <w:rtl/>
        </w:rPr>
        <w:t>اق و معنى واضح آن را به هم زده و با چن</w:t>
      </w:r>
      <w:r w:rsidR="002902AD">
        <w:rPr>
          <w:rtl/>
        </w:rPr>
        <w:t>ی</w:t>
      </w:r>
      <w:r w:rsidRPr="006F0B90">
        <w:rPr>
          <w:rtl/>
        </w:rPr>
        <w:t xml:space="preserve">ن مفهومى بازگو </w:t>
      </w:r>
      <w:r w:rsidR="002902AD">
        <w:rPr>
          <w:rtl/>
        </w:rPr>
        <w:t>ک</w:t>
      </w:r>
      <w:r w:rsidRPr="006F0B90">
        <w:rPr>
          <w:rtl/>
        </w:rPr>
        <w:t>رده است: «پ</w:t>
      </w:r>
      <w:r w:rsidR="002902AD">
        <w:rPr>
          <w:rtl/>
        </w:rPr>
        <w:t>ی</w:t>
      </w:r>
      <w:r w:rsidRPr="006F0B90">
        <w:rPr>
          <w:rtl/>
        </w:rPr>
        <w:t xml:space="preserve">امبرانى </w:t>
      </w:r>
      <w:r w:rsidR="002902AD">
        <w:rPr>
          <w:rtl/>
        </w:rPr>
        <w:t>ک</w:t>
      </w:r>
      <w:r w:rsidRPr="006F0B90">
        <w:rPr>
          <w:rtl/>
        </w:rPr>
        <w:t xml:space="preserve">ه قبل از محمد </w:t>
      </w:r>
      <w:r>
        <w:rPr>
          <w:rFonts w:cs="CTraditional Arabic" w:hint="cs"/>
          <w:rtl/>
        </w:rPr>
        <w:t>ص</w:t>
      </w:r>
      <w:r w:rsidRPr="006F0B90">
        <w:rPr>
          <w:rtl/>
        </w:rPr>
        <w:t xml:space="preserve"> آمده‏اند، بعد از وفاتشان، قومشان مرتدّ شدند و انج</w:t>
      </w:r>
      <w:r w:rsidR="002902AD">
        <w:rPr>
          <w:rtl/>
        </w:rPr>
        <w:t>ی</w:t>
      </w:r>
      <w:r w:rsidRPr="006F0B90">
        <w:rPr>
          <w:rtl/>
        </w:rPr>
        <w:t>ل و تورات را تحر</w:t>
      </w:r>
      <w:r w:rsidR="002902AD">
        <w:rPr>
          <w:rtl/>
        </w:rPr>
        <w:t>ی</w:t>
      </w:r>
      <w:r w:rsidRPr="006F0B90">
        <w:rPr>
          <w:rtl/>
        </w:rPr>
        <w:t xml:space="preserve">ف </w:t>
      </w:r>
      <w:r w:rsidR="002902AD">
        <w:rPr>
          <w:rtl/>
        </w:rPr>
        <w:t>ک</w:t>
      </w:r>
      <w:r w:rsidRPr="006F0B90">
        <w:rPr>
          <w:rtl/>
        </w:rPr>
        <w:t>ردند و د</w:t>
      </w:r>
      <w:r w:rsidR="002902AD">
        <w:rPr>
          <w:rtl/>
        </w:rPr>
        <w:t>ی</w:t>
      </w:r>
      <w:r w:rsidRPr="006F0B90">
        <w:rPr>
          <w:rtl/>
        </w:rPr>
        <w:t xml:space="preserve">گر اوصافى </w:t>
      </w:r>
      <w:r w:rsidR="002902AD">
        <w:rPr>
          <w:rtl/>
        </w:rPr>
        <w:t>ک</w:t>
      </w:r>
      <w:r w:rsidRPr="006F0B90">
        <w:rPr>
          <w:rtl/>
        </w:rPr>
        <w:t>ه خداوند درباره بنى‏اسرائ</w:t>
      </w:r>
      <w:r w:rsidR="002902AD">
        <w:rPr>
          <w:rtl/>
        </w:rPr>
        <w:t>ی</w:t>
      </w:r>
      <w:r w:rsidRPr="006F0B90">
        <w:rPr>
          <w:rtl/>
        </w:rPr>
        <w:t xml:space="preserve">ل در قرآن </w:t>
      </w:r>
      <w:r w:rsidR="002902AD">
        <w:rPr>
          <w:rtl/>
        </w:rPr>
        <w:t>ی</w:t>
      </w:r>
      <w:r w:rsidRPr="006F0B90">
        <w:rPr>
          <w:rtl/>
        </w:rPr>
        <w:t>ادآور شده است.. و ا</w:t>
      </w:r>
      <w:r w:rsidR="002902AD">
        <w:rPr>
          <w:rtl/>
        </w:rPr>
        <w:t>ی</w:t>
      </w:r>
      <w:r w:rsidRPr="006F0B90">
        <w:rPr>
          <w:rtl/>
        </w:rPr>
        <w:t>ن سنّت خداست!.. و پ</w:t>
      </w:r>
      <w:r w:rsidR="002902AD">
        <w:rPr>
          <w:rtl/>
        </w:rPr>
        <w:t>ی</w:t>
      </w:r>
      <w:r w:rsidRPr="006F0B90">
        <w:rPr>
          <w:rtl/>
        </w:rPr>
        <w:t>امبر اسلام و قومش ن</w:t>
      </w:r>
      <w:r w:rsidR="002902AD">
        <w:rPr>
          <w:rtl/>
        </w:rPr>
        <w:t>ی</w:t>
      </w:r>
      <w:r w:rsidRPr="006F0B90">
        <w:rPr>
          <w:rtl/>
        </w:rPr>
        <w:t>ز، از ا</w:t>
      </w:r>
      <w:r w:rsidR="002902AD">
        <w:rPr>
          <w:rtl/>
        </w:rPr>
        <w:t>ی</w:t>
      </w:r>
      <w:r w:rsidRPr="006F0B90">
        <w:rPr>
          <w:rtl/>
        </w:rPr>
        <w:t>ن قاعده مستثنى ن</w:t>
      </w:r>
      <w:r w:rsidR="002902AD">
        <w:rPr>
          <w:rtl/>
        </w:rPr>
        <w:t>ی</w:t>
      </w:r>
      <w:r w:rsidRPr="006F0B90">
        <w:rPr>
          <w:rtl/>
        </w:rPr>
        <w:t xml:space="preserve">ستند و </w:t>
      </w:r>
      <w:r w:rsidR="002902AD">
        <w:rPr>
          <w:rtl/>
        </w:rPr>
        <w:t>ی</w:t>
      </w:r>
      <w:r w:rsidRPr="006F0B90">
        <w:rPr>
          <w:rtl/>
        </w:rPr>
        <w:t>اران او ن</w:t>
      </w:r>
      <w:r w:rsidR="002902AD">
        <w:rPr>
          <w:rtl/>
        </w:rPr>
        <w:t>ی</w:t>
      </w:r>
      <w:r w:rsidRPr="006F0B90">
        <w:rPr>
          <w:rtl/>
        </w:rPr>
        <w:t>ز همچون بنى‏اسرا</w:t>
      </w:r>
      <w:r w:rsidR="002902AD">
        <w:rPr>
          <w:rtl/>
        </w:rPr>
        <w:t>یی</w:t>
      </w:r>
      <w:r w:rsidRPr="006F0B90">
        <w:rPr>
          <w:rtl/>
        </w:rPr>
        <w:t xml:space="preserve">ل، راه ارتداد و </w:t>
      </w:r>
      <w:r w:rsidR="002902AD">
        <w:rPr>
          <w:rtl/>
        </w:rPr>
        <w:t>ک</w:t>
      </w:r>
      <w:r w:rsidRPr="006F0B90">
        <w:rPr>
          <w:rtl/>
        </w:rPr>
        <w:t>فر را در پ</w:t>
      </w:r>
      <w:r w:rsidR="002902AD">
        <w:rPr>
          <w:rtl/>
        </w:rPr>
        <w:t>ی</w:t>
      </w:r>
      <w:r w:rsidRPr="006F0B90">
        <w:rPr>
          <w:rtl/>
        </w:rPr>
        <w:t>ش مى‏گ</w:t>
      </w:r>
      <w:r w:rsidR="002902AD">
        <w:rPr>
          <w:rtl/>
        </w:rPr>
        <w:t>ی</w:t>
      </w:r>
      <w:r w:rsidRPr="006F0B90">
        <w:rPr>
          <w:rtl/>
        </w:rPr>
        <w:t>رند و قرآن را تحر</w:t>
      </w:r>
      <w:r w:rsidR="002902AD">
        <w:rPr>
          <w:rtl/>
        </w:rPr>
        <w:t>ی</w:t>
      </w:r>
      <w:r w:rsidRPr="006F0B90">
        <w:rPr>
          <w:rtl/>
        </w:rPr>
        <w:t>ف مى‏</w:t>
      </w:r>
      <w:r w:rsidR="002902AD">
        <w:rPr>
          <w:rtl/>
        </w:rPr>
        <w:t>ک</w:t>
      </w:r>
      <w:r w:rsidRPr="006F0B90">
        <w:rPr>
          <w:rtl/>
        </w:rPr>
        <w:t xml:space="preserve">نند و... </w:t>
      </w:r>
      <w:r w:rsidR="002902AD">
        <w:rPr>
          <w:rtl/>
        </w:rPr>
        <w:t>ک</w:t>
      </w:r>
      <w:r w:rsidRPr="006F0B90">
        <w:rPr>
          <w:rtl/>
        </w:rPr>
        <w:t>ه هم</w:t>
      </w:r>
      <w:r w:rsidR="002902AD">
        <w:rPr>
          <w:rtl/>
        </w:rPr>
        <w:t>ی</w:t>
      </w:r>
      <w:r w:rsidRPr="006F0B90">
        <w:rPr>
          <w:rtl/>
        </w:rPr>
        <w:t>ن گونه هم مى‏گو</w:t>
      </w:r>
      <w:r w:rsidR="002902AD">
        <w:rPr>
          <w:rtl/>
        </w:rPr>
        <w:t>ی</w:t>
      </w:r>
      <w:r w:rsidRPr="006F0B90">
        <w:rPr>
          <w:rtl/>
        </w:rPr>
        <w:t xml:space="preserve">ند!!.. چطور مى‏توان اصحاب پیامبر </w:t>
      </w:r>
      <w:r w:rsidRPr="006F0B90">
        <w:rPr>
          <w:rFonts w:cs="CTraditional Arabic"/>
          <w:rtl/>
        </w:rPr>
        <w:t>ص</w:t>
      </w:r>
      <w:r w:rsidRPr="006F0B90">
        <w:rPr>
          <w:rtl/>
        </w:rPr>
        <w:t xml:space="preserve"> را </w:t>
      </w:r>
      <w:r w:rsidR="002902AD">
        <w:rPr>
          <w:rtl/>
        </w:rPr>
        <w:t>ک</w:t>
      </w:r>
      <w:r w:rsidRPr="006F0B90">
        <w:rPr>
          <w:rtl/>
        </w:rPr>
        <w:t>ه خود مربّى و معلّم آنان بود و خداوند آنها را برتر</w:t>
      </w:r>
      <w:r w:rsidR="002902AD">
        <w:rPr>
          <w:rtl/>
        </w:rPr>
        <w:t>ی</w:t>
      </w:r>
      <w:r w:rsidRPr="006F0B90">
        <w:rPr>
          <w:rtl/>
        </w:rPr>
        <w:t>ن امّتها دانسته</w:t>
      </w:r>
      <w:r w:rsidRPr="002902AD">
        <w:rPr>
          <w:rStyle w:val="FootnoteReference"/>
          <w:rFonts w:ascii="Times New Roman" w:hAnsi="Times New Roman"/>
          <w:b/>
          <w:sz w:val="24"/>
          <w:rtl/>
        </w:rPr>
        <w:footnoteReference w:id="165"/>
      </w:r>
      <w:r w:rsidR="00D17E13">
        <w:rPr>
          <w:rtl/>
        </w:rPr>
        <w:t xml:space="preserve"> </w:t>
      </w:r>
      <w:r w:rsidRPr="006F0B90">
        <w:rPr>
          <w:rtl/>
        </w:rPr>
        <w:t>و اوصافشان، حتّى در تورات و انج</w:t>
      </w:r>
      <w:r w:rsidR="002902AD">
        <w:rPr>
          <w:rtl/>
        </w:rPr>
        <w:t>ی</w:t>
      </w:r>
      <w:r w:rsidRPr="006F0B90">
        <w:rPr>
          <w:rtl/>
        </w:rPr>
        <w:t>ل</w:t>
      </w:r>
      <w:r w:rsidRPr="002902AD">
        <w:rPr>
          <w:rStyle w:val="FootnoteReference"/>
          <w:rFonts w:ascii="Times New Roman" w:hAnsi="Times New Roman"/>
          <w:b/>
          <w:sz w:val="24"/>
          <w:rtl/>
        </w:rPr>
        <w:footnoteReference w:id="166"/>
      </w:r>
      <w:r w:rsidRPr="006F0B90">
        <w:rPr>
          <w:rtl/>
        </w:rPr>
        <w:t xml:space="preserve"> هم آمده، به چن</w:t>
      </w:r>
      <w:r w:rsidR="002902AD">
        <w:rPr>
          <w:rtl/>
        </w:rPr>
        <w:t>ی</w:t>
      </w:r>
      <w:r w:rsidRPr="006F0B90">
        <w:rPr>
          <w:rtl/>
        </w:rPr>
        <w:t>ن نسبتها</w:t>
      </w:r>
      <w:r w:rsidR="002902AD">
        <w:rPr>
          <w:rtl/>
        </w:rPr>
        <w:t>ی</w:t>
      </w:r>
      <w:r w:rsidRPr="006F0B90">
        <w:rPr>
          <w:rtl/>
        </w:rPr>
        <w:t>ى ق</w:t>
      </w:r>
      <w:r w:rsidR="002902AD">
        <w:rPr>
          <w:rtl/>
        </w:rPr>
        <w:t>ی</w:t>
      </w:r>
      <w:r w:rsidRPr="006F0B90">
        <w:rPr>
          <w:rtl/>
        </w:rPr>
        <w:t xml:space="preserve">اس </w:t>
      </w:r>
      <w:r w:rsidR="002902AD">
        <w:rPr>
          <w:rtl/>
        </w:rPr>
        <w:t>ک</w:t>
      </w:r>
      <w:r w:rsidRPr="006F0B90">
        <w:rPr>
          <w:rtl/>
        </w:rPr>
        <w:t>رد؟!</w:t>
      </w:r>
      <w:r>
        <w:rPr>
          <w:rFonts w:hint="cs"/>
          <w:rtl/>
        </w:rPr>
        <w:t>.</w:t>
      </w:r>
    </w:p>
    <w:p w:rsidR="008436A2" w:rsidRDefault="00082CC7" w:rsidP="00172A42">
      <w:pPr>
        <w:pStyle w:val="a5"/>
        <w:rPr>
          <w:rtl/>
        </w:rPr>
      </w:pPr>
      <w:r w:rsidRPr="006F0B90">
        <w:rPr>
          <w:rtl/>
        </w:rPr>
        <w:t>وقتى ا</w:t>
      </w:r>
      <w:r w:rsidR="002902AD">
        <w:rPr>
          <w:rtl/>
        </w:rPr>
        <w:t>ی</w:t>
      </w:r>
      <w:r w:rsidRPr="006F0B90">
        <w:rPr>
          <w:rtl/>
        </w:rPr>
        <w:t>نان به نام اسلام و به نام بن</w:t>
      </w:r>
      <w:r w:rsidR="002902AD">
        <w:rPr>
          <w:rtl/>
        </w:rPr>
        <w:t>ی</w:t>
      </w:r>
      <w:r w:rsidRPr="006F0B90">
        <w:rPr>
          <w:rtl/>
        </w:rPr>
        <w:t>اد معارف اسلامى قم، آش</w:t>
      </w:r>
      <w:r w:rsidR="002902AD">
        <w:rPr>
          <w:rtl/>
        </w:rPr>
        <w:t>ک</w:t>
      </w:r>
      <w:r w:rsidRPr="006F0B90">
        <w:rPr>
          <w:rtl/>
        </w:rPr>
        <w:t>ارا قرآن را به غلط ترجمه مى‏</w:t>
      </w:r>
      <w:r w:rsidR="002902AD">
        <w:rPr>
          <w:rtl/>
        </w:rPr>
        <w:t>ک</w:t>
      </w:r>
      <w:r w:rsidRPr="006F0B90">
        <w:rPr>
          <w:rtl/>
        </w:rPr>
        <w:t>نند، د</w:t>
      </w:r>
      <w:r w:rsidR="002902AD">
        <w:rPr>
          <w:rtl/>
        </w:rPr>
        <w:t>ی</w:t>
      </w:r>
      <w:r w:rsidRPr="006F0B90">
        <w:rPr>
          <w:rtl/>
        </w:rPr>
        <w:t>گر از «سلمان رشدى» و «گلدز</w:t>
      </w:r>
      <w:r w:rsidR="002902AD">
        <w:rPr>
          <w:rtl/>
        </w:rPr>
        <w:t>ی</w:t>
      </w:r>
      <w:r w:rsidRPr="006F0B90">
        <w:rPr>
          <w:rtl/>
        </w:rPr>
        <w:t>هر» و مار</w:t>
      </w:r>
      <w:r w:rsidR="002902AD">
        <w:rPr>
          <w:rtl/>
        </w:rPr>
        <w:t>ک</w:t>
      </w:r>
      <w:r w:rsidRPr="006F0B90">
        <w:rPr>
          <w:rtl/>
        </w:rPr>
        <w:t>س</w:t>
      </w:r>
      <w:r w:rsidR="002902AD">
        <w:rPr>
          <w:rtl/>
        </w:rPr>
        <w:t>ی</w:t>
      </w:r>
      <w:r w:rsidRPr="006F0B90">
        <w:rPr>
          <w:rtl/>
        </w:rPr>
        <w:t xml:space="preserve">ستهاى ملحد، چه انتظارى مى‏توان داشت؟!.. و بعد هم با </w:t>
      </w:r>
      <w:r w:rsidR="002902AD">
        <w:rPr>
          <w:rtl/>
        </w:rPr>
        <w:t>ک</w:t>
      </w:r>
      <w:r w:rsidRPr="006F0B90">
        <w:rPr>
          <w:rtl/>
        </w:rPr>
        <w:t>مال برائت! ح</w:t>
      </w:r>
      <w:r w:rsidR="002902AD">
        <w:rPr>
          <w:rtl/>
        </w:rPr>
        <w:t>ک</w:t>
      </w:r>
      <w:r w:rsidRPr="006F0B90">
        <w:rPr>
          <w:rtl/>
        </w:rPr>
        <w:t>م اعدام س</w:t>
      </w:r>
      <w:r>
        <w:rPr>
          <w:rtl/>
        </w:rPr>
        <w:t>لمان رشدى را هم صادر مى‏</w:t>
      </w:r>
      <w:r w:rsidR="002902AD">
        <w:rPr>
          <w:rtl/>
        </w:rPr>
        <w:t>ک</w:t>
      </w:r>
      <w:r>
        <w:rPr>
          <w:rtl/>
        </w:rPr>
        <w:t>نند!!.</w:t>
      </w:r>
    </w:p>
    <w:p w:rsidR="008436A2" w:rsidRDefault="00082CC7" w:rsidP="00172A42">
      <w:pPr>
        <w:pStyle w:val="a5"/>
        <w:rPr>
          <w:rtl/>
        </w:rPr>
      </w:pPr>
      <w:r w:rsidRPr="006F0B90">
        <w:rPr>
          <w:rtl/>
        </w:rPr>
        <w:t>امّا بب</w:t>
      </w:r>
      <w:r w:rsidR="002902AD">
        <w:rPr>
          <w:rtl/>
        </w:rPr>
        <w:t>ی</w:t>
      </w:r>
      <w:r w:rsidRPr="006F0B90">
        <w:rPr>
          <w:rtl/>
        </w:rPr>
        <w:t>ن</w:t>
      </w:r>
      <w:r w:rsidR="002902AD">
        <w:rPr>
          <w:rtl/>
        </w:rPr>
        <w:t>ی</w:t>
      </w:r>
      <w:r w:rsidRPr="006F0B90">
        <w:rPr>
          <w:rtl/>
        </w:rPr>
        <w:t>م ت</w:t>
      </w:r>
      <w:r w:rsidR="002902AD">
        <w:rPr>
          <w:rtl/>
        </w:rPr>
        <w:t>ی</w:t>
      </w:r>
      <w:r w:rsidRPr="006F0B90">
        <w:rPr>
          <w:rtl/>
        </w:rPr>
        <w:t>جانى خودش در مورد آ</w:t>
      </w:r>
      <w:r w:rsidR="002902AD">
        <w:rPr>
          <w:rtl/>
        </w:rPr>
        <w:t>ی</w:t>
      </w:r>
      <w:r w:rsidRPr="006F0B90">
        <w:rPr>
          <w:rtl/>
        </w:rPr>
        <w:t>ه چه مى‏گو</w:t>
      </w:r>
      <w:r w:rsidR="002902AD">
        <w:rPr>
          <w:rtl/>
        </w:rPr>
        <w:t>ی</w:t>
      </w:r>
      <w:r w:rsidRPr="006F0B90">
        <w:rPr>
          <w:rtl/>
        </w:rPr>
        <w:t>د؟!.. متعاقباً مى‏آورد: «ا</w:t>
      </w:r>
      <w:r w:rsidR="002902AD">
        <w:rPr>
          <w:rtl/>
        </w:rPr>
        <w:t>ی</w:t>
      </w:r>
      <w:r w:rsidRPr="006F0B90">
        <w:rPr>
          <w:rtl/>
        </w:rPr>
        <w:t>ن آ</w:t>
      </w:r>
      <w:r w:rsidR="002902AD">
        <w:rPr>
          <w:rtl/>
        </w:rPr>
        <w:t>ی</w:t>
      </w:r>
      <w:r w:rsidRPr="006F0B90">
        <w:rPr>
          <w:rtl/>
        </w:rPr>
        <w:t xml:space="preserve">ه </w:t>
      </w:r>
      <w:r w:rsidR="002902AD">
        <w:rPr>
          <w:rtl/>
        </w:rPr>
        <w:t>ک</w:t>
      </w:r>
      <w:r w:rsidRPr="006F0B90">
        <w:rPr>
          <w:rtl/>
        </w:rPr>
        <w:t>ر</w:t>
      </w:r>
      <w:r w:rsidR="002902AD">
        <w:rPr>
          <w:rtl/>
        </w:rPr>
        <w:t>ی</w:t>
      </w:r>
      <w:r w:rsidRPr="006F0B90">
        <w:rPr>
          <w:rtl/>
        </w:rPr>
        <w:t>مه، آش</w:t>
      </w:r>
      <w:r w:rsidR="002902AD">
        <w:rPr>
          <w:rtl/>
        </w:rPr>
        <w:t>ک</w:t>
      </w:r>
      <w:r w:rsidRPr="006F0B90">
        <w:rPr>
          <w:rtl/>
        </w:rPr>
        <w:t xml:space="preserve">ارا و به روشنى مى‏فهماند </w:t>
      </w:r>
      <w:r w:rsidR="002902AD">
        <w:rPr>
          <w:rtl/>
        </w:rPr>
        <w:t>ک</w:t>
      </w:r>
      <w:r w:rsidRPr="006F0B90">
        <w:rPr>
          <w:rtl/>
        </w:rPr>
        <w:t>ه اصحاب، پس از وفات پ</w:t>
      </w:r>
      <w:r w:rsidR="002902AD">
        <w:rPr>
          <w:rtl/>
        </w:rPr>
        <w:t>ی</w:t>
      </w:r>
      <w:r w:rsidRPr="006F0B90">
        <w:rPr>
          <w:rtl/>
        </w:rPr>
        <w:t>امبر، فوراً مرتد شده و به عقب برمى‏گردند و جز اند</w:t>
      </w:r>
      <w:r w:rsidR="002902AD">
        <w:rPr>
          <w:rtl/>
        </w:rPr>
        <w:t>ک</w:t>
      </w:r>
      <w:r w:rsidRPr="006F0B90">
        <w:rPr>
          <w:rtl/>
        </w:rPr>
        <w:t>ى پابرجا نمى‏مانند».. (ص 164).</w:t>
      </w:r>
    </w:p>
    <w:p w:rsidR="008436A2" w:rsidRDefault="00082CC7" w:rsidP="00172A42">
      <w:pPr>
        <w:pStyle w:val="a5"/>
        <w:rPr>
          <w:rtl/>
        </w:rPr>
      </w:pPr>
      <w:r w:rsidRPr="006F0B90">
        <w:rPr>
          <w:rtl/>
        </w:rPr>
        <w:t xml:space="preserve">و </w:t>
      </w:r>
      <w:r w:rsidR="002902AD">
        <w:rPr>
          <w:rtl/>
        </w:rPr>
        <w:t>ی</w:t>
      </w:r>
      <w:r w:rsidRPr="006F0B90">
        <w:rPr>
          <w:rtl/>
        </w:rPr>
        <w:t>ا مى‏گو</w:t>
      </w:r>
      <w:r w:rsidR="002902AD">
        <w:rPr>
          <w:rtl/>
        </w:rPr>
        <w:t>ی</w:t>
      </w:r>
      <w:r w:rsidRPr="006F0B90">
        <w:rPr>
          <w:rtl/>
        </w:rPr>
        <w:t>د: «پس آ</w:t>
      </w:r>
      <w:r w:rsidR="002902AD">
        <w:rPr>
          <w:rtl/>
        </w:rPr>
        <w:t>ی</w:t>
      </w:r>
      <w:r w:rsidRPr="006F0B90">
        <w:rPr>
          <w:rtl/>
        </w:rPr>
        <w:t>ه انقلاب، مستق</w:t>
      </w:r>
      <w:r w:rsidR="002902AD">
        <w:rPr>
          <w:rtl/>
        </w:rPr>
        <w:t>ی</w:t>
      </w:r>
      <w:r w:rsidRPr="006F0B90">
        <w:rPr>
          <w:rtl/>
        </w:rPr>
        <w:t>ماً اصحابى را دربرمى‏گ</w:t>
      </w:r>
      <w:r w:rsidR="002902AD">
        <w:rPr>
          <w:rtl/>
        </w:rPr>
        <w:t>ی</w:t>
      </w:r>
      <w:r w:rsidRPr="006F0B90">
        <w:rPr>
          <w:rtl/>
        </w:rPr>
        <w:t xml:space="preserve">رد </w:t>
      </w:r>
      <w:r w:rsidR="002902AD">
        <w:rPr>
          <w:rtl/>
        </w:rPr>
        <w:t>ک</w:t>
      </w:r>
      <w:r w:rsidRPr="006F0B90">
        <w:rPr>
          <w:rtl/>
        </w:rPr>
        <w:t xml:space="preserve">ه با پیامبر </w:t>
      </w:r>
      <w:r w:rsidRPr="006F0B90">
        <w:rPr>
          <w:rFonts w:cs="CTraditional Arabic"/>
          <w:rtl/>
        </w:rPr>
        <w:t>ص</w:t>
      </w:r>
      <w:r w:rsidRPr="006F0B90">
        <w:rPr>
          <w:rtl/>
        </w:rPr>
        <w:t xml:space="preserve"> در مد</w:t>
      </w:r>
      <w:r w:rsidR="002902AD">
        <w:rPr>
          <w:rtl/>
        </w:rPr>
        <w:t>ی</w:t>
      </w:r>
      <w:r w:rsidRPr="006F0B90">
        <w:rPr>
          <w:rtl/>
        </w:rPr>
        <w:t>نه منوّره معاشرت داشتند و پس از وفات آن حضرت، ناگهان به عقب برگشته و دگرگون شدند، و احاد</w:t>
      </w:r>
      <w:r w:rsidR="002902AD">
        <w:rPr>
          <w:rtl/>
        </w:rPr>
        <w:t>ی</w:t>
      </w:r>
      <w:r w:rsidRPr="006F0B90">
        <w:rPr>
          <w:rtl/>
        </w:rPr>
        <w:t>ث پ</w:t>
      </w:r>
      <w:r w:rsidR="002902AD">
        <w:rPr>
          <w:rtl/>
        </w:rPr>
        <w:t>ی</w:t>
      </w:r>
      <w:r w:rsidRPr="006F0B90">
        <w:rPr>
          <w:rtl/>
        </w:rPr>
        <w:t>امبر ن</w:t>
      </w:r>
      <w:r w:rsidR="002902AD">
        <w:rPr>
          <w:rtl/>
        </w:rPr>
        <w:t>ی</w:t>
      </w:r>
      <w:r w:rsidRPr="006F0B90">
        <w:rPr>
          <w:rtl/>
        </w:rPr>
        <w:t>ز ا</w:t>
      </w:r>
      <w:r w:rsidR="002902AD">
        <w:rPr>
          <w:rtl/>
        </w:rPr>
        <w:t>ی</w:t>
      </w:r>
      <w:r w:rsidRPr="006F0B90">
        <w:rPr>
          <w:rtl/>
        </w:rPr>
        <w:t>ن مطلب را توض</w:t>
      </w:r>
      <w:r w:rsidR="002902AD">
        <w:rPr>
          <w:rtl/>
        </w:rPr>
        <w:t>ی</w:t>
      </w:r>
      <w:r w:rsidRPr="006F0B90">
        <w:rPr>
          <w:rtl/>
        </w:rPr>
        <w:t>ح داده است و ه</w:t>
      </w:r>
      <w:r w:rsidR="002902AD">
        <w:rPr>
          <w:rtl/>
        </w:rPr>
        <w:t>ی</w:t>
      </w:r>
      <w:r w:rsidRPr="006F0B90">
        <w:rPr>
          <w:rtl/>
        </w:rPr>
        <w:t>چ جا</w:t>
      </w:r>
      <w:r w:rsidR="002902AD">
        <w:rPr>
          <w:rtl/>
        </w:rPr>
        <w:t>ی</w:t>
      </w:r>
      <w:r w:rsidRPr="006F0B90">
        <w:rPr>
          <w:rtl/>
        </w:rPr>
        <w:t>ى براى دودلى و ترد</w:t>
      </w:r>
      <w:r w:rsidR="002902AD">
        <w:rPr>
          <w:rtl/>
        </w:rPr>
        <w:t>ی</w:t>
      </w:r>
      <w:r w:rsidRPr="006F0B90">
        <w:rPr>
          <w:rtl/>
        </w:rPr>
        <w:t>د نمى‏ماند... و تار</w:t>
      </w:r>
      <w:r w:rsidR="002902AD">
        <w:rPr>
          <w:rtl/>
        </w:rPr>
        <w:t>ی</w:t>
      </w:r>
      <w:r w:rsidRPr="006F0B90">
        <w:rPr>
          <w:rtl/>
        </w:rPr>
        <w:t>خ ن</w:t>
      </w:r>
      <w:r w:rsidR="002902AD">
        <w:rPr>
          <w:rtl/>
        </w:rPr>
        <w:t>ی</w:t>
      </w:r>
      <w:r w:rsidRPr="006F0B90">
        <w:rPr>
          <w:rtl/>
        </w:rPr>
        <w:t>ز بهتر</w:t>
      </w:r>
      <w:r w:rsidR="002902AD">
        <w:rPr>
          <w:rtl/>
        </w:rPr>
        <w:t>ی</w:t>
      </w:r>
      <w:r w:rsidRPr="006F0B90">
        <w:rPr>
          <w:rtl/>
        </w:rPr>
        <w:t>ن گواه است بر ا</w:t>
      </w:r>
      <w:r w:rsidR="002902AD">
        <w:rPr>
          <w:rtl/>
        </w:rPr>
        <w:t>ی</w:t>
      </w:r>
      <w:r w:rsidRPr="006F0B90">
        <w:rPr>
          <w:rtl/>
        </w:rPr>
        <w:t xml:space="preserve">ن دگرگونى و انقلابى </w:t>
      </w:r>
      <w:r w:rsidR="002902AD">
        <w:rPr>
          <w:rtl/>
        </w:rPr>
        <w:t>ک</w:t>
      </w:r>
      <w:r w:rsidRPr="006F0B90">
        <w:rPr>
          <w:rtl/>
        </w:rPr>
        <w:t>ه پس از رحلت پ</w:t>
      </w:r>
      <w:r w:rsidR="002902AD">
        <w:rPr>
          <w:rtl/>
        </w:rPr>
        <w:t>ی</w:t>
      </w:r>
      <w:r w:rsidRPr="006F0B90">
        <w:rPr>
          <w:rtl/>
        </w:rPr>
        <w:t>امبر به وقوع پ</w:t>
      </w:r>
      <w:r w:rsidR="002902AD">
        <w:rPr>
          <w:rtl/>
        </w:rPr>
        <w:t>ی</w:t>
      </w:r>
      <w:r w:rsidRPr="006F0B90">
        <w:rPr>
          <w:rtl/>
        </w:rPr>
        <w:t>وست و جز اند</w:t>
      </w:r>
      <w:r w:rsidR="002902AD">
        <w:rPr>
          <w:rtl/>
        </w:rPr>
        <w:t>ک</w:t>
      </w:r>
      <w:r w:rsidRPr="006F0B90">
        <w:rPr>
          <w:rtl/>
        </w:rPr>
        <w:t>ى از اصحاب، پابرجا نماندند»! (ص 165).</w:t>
      </w:r>
    </w:p>
    <w:p w:rsidR="008436A2" w:rsidRDefault="00082CC7" w:rsidP="00172A42">
      <w:pPr>
        <w:pStyle w:val="a5"/>
        <w:rPr>
          <w:rtl/>
        </w:rPr>
      </w:pPr>
      <w:r w:rsidRPr="006F0B90">
        <w:rPr>
          <w:rtl/>
        </w:rPr>
        <w:t>منظور ت</w:t>
      </w:r>
      <w:r w:rsidR="002902AD">
        <w:rPr>
          <w:rtl/>
        </w:rPr>
        <w:t>ی</w:t>
      </w:r>
      <w:r w:rsidRPr="006F0B90">
        <w:rPr>
          <w:rtl/>
        </w:rPr>
        <w:t>جانى از «جز اند</w:t>
      </w:r>
      <w:r w:rsidR="002902AD">
        <w:rPr>
          <w:rtl/>
        </w:rPr>
        <w:t>ک</w:t>
      </w:r>
      <w:r w:rsidRPr="006F0B90">
        <w:rPr>
          <w:rtl/>
        </w:rPr>
        <w:t>ى از اصحاب» - طبق روا</w:t>
      </w:r>
      <w:r w:rsidR="002902AD">
        <w:rPr>
          <w:rtl/>
        </w:rPr>
        <w:t>ی</w:t>
      </w:r>
      <w:r w:rsidRPr="006F0B90">
        <w:rPr>
          <w:rtl/>
        </w:rPr>
        <w:t>ت ش</w:t>
      </w:r>
      <w:r w:rsidR="002902AD">
        <w:rPr>
          <w:rtl/>
        </w:rPr>
        <w:t>ی</w:t>
      </w:r>
      <w:r w:rsidRPr="006F0B90">
        <w:rPr>
          <w:rtl/>
        </w:rPr>
        <w:t>عه - همان: أبوذر و سلمان و عمار و مقداد مى‏باشند و بق</w:t>
      </w:r>
      <w:r w:rsidR="002902AD">
        <w:rPr>
          <w:rtl/>
        </w:rPr>
        <w:t>ی</w:t>
      </w:r>
      <w:r w:rsidRPr="006F0B90">
        <w:rPr>
          <w:rtl/>
        </w:rPr>
        <w:t>ه‏شان را مرتد مى‏داند و چن</w:t>
      </w:r>
      <w:r w:rsidR="002902AD">
        <w:rPr>
          <w:rtl/>
        </w:rPr>
        <w:t>ی</w:t>
      </w:r>
      <w:r w:rsidRPr="006F0B90">
        <w:rPr>
          <w:rtl/>
        </w:rPr>
        <w:t>ن دل</w:t>
      </w:r>
      <w:r w:rsidR="002902AD">
        <w:rPr>
          <w:rtl/>
        </w:rPr>
        <w:t>ی</w:t>
      </w:r>
      <w:r w:rsidRPr="006F0B90">
        <w:rPr>
          <w:rtl/>
        </w:rPr>
        <w:t>ل مى‏آورد:</w:t>
      </w:r>
    </w:p>
    <w:p w:rsidR="008436A2" w:rsidRDefault="00082CC7" w:rsidP="00172A42">
      <w:pPr>
        <w:pStyle w:val="a5"/>
        <w:rPr>
          <w:rtl/>
        </w:rPr>
      </w:pPr>
      <w:r w:rsidRPr="006F0B90">
        <w:rPr>
          <w:rtl/>
        </w:rPr>
        <w:t xml:space="preserve">«براى حفظ مقام اصحاب، هرگز نمى‏شود مرتدان را - </w:t>
      </w:r>
      <w:r w:rsidR="002902AD">
        <w:rPr>
          <w:rtl/>
        </w:rPr>
        <w:t>ک</w:t>
      </w:r>
      <w:r w:rsidRPr="006F0B90">
        <w:rPr>
          <w:rtl/>
        </w:rPr>
        <w:t>ه در ا</w:t>
      </w:r>
      <w:r w:rsidR="002902AD">
        <w:rPr>
          <w:rtl/>
        </w:rPr>
        <w:t>ی</w:t>
      </w:r>
      <w:r w:rsidRPr="006F0B90">
        <w:rPr>
          <w:rtl/>
        </w:rPr>
        <w:t>ن آ</w:t>
      </w:r>
      <w:r w:rsidR="002902AD">
        <w:rPr>
          <w:rtl/>
        </w:rPr>
        <w:t>ی</w:t>
      </w:r>
      <w:r w:rsidRPr="006F0B90">
        <w:rPr>
          <w:rtl/>
        </w:rPr>
        <w:t>ه ذ</w:t>
      </w:r>
      <w:r w:rsidR="002902AD">
        <w:rPr>
          <w:rtl/>
        </w:rPr>
        <w:t>ک</w:t>
      </w:r>
      <w:r w:rsidRPr="006F0B90">
        <w:rPr>
          <w:rtl/>
        </w:rPr>
        <w:t>ر شده‏اند - بر «طل</w:t>
      </w:r>
      <w:r w:rsidR="002902AD">
        <w:rPr>
          <w:rtl/>
        </w:rPr>
        <w:t>ی</w:t>
      </w:r>
      <w:r w:rsidRPr="006F0B90">
        <w:rPr>
          <w:rtl/>
        </w:rPr>
        <w:t>حه و سجاح و اسود عنسى» تطب</w:t>
      </w:r>
      <w:r w:rsidR="002902AD">
        <w:rPr>
          <w:rtl/>
        </w:rPr>
        <w:t>ی</w:t>
      </w:r>
      <w:r w:rsidRPr="006F0B90">
        <w:rPr>
          <w:rtl/>
        </w:rPr>
        <w:t xml:space="preserve">ق </w:t>
      </w:r>
      <w:r w:rsidR="002902AD">
        <w:rPr>
          <w:rtl/>
        </w:rPr>
        <w:t>ک</w:t>
      </w:r>
      <w:r w:rsidRPr="006F0B90">
        <w:rPr>
          <w:rtl/>
        </w:rPr>
        <w:t>رد، گو ا</w:t>
      </w:r>
      <w:r w:rsidR="002902AD">
        <w:rPr>
          <w:rtl/>
        </w:rPr>
        <w:t>ی</w:t>
      </w:r>
      <w:r w:rsidRPr="006F0B90">
        <w:rPr>
          <w:rtl/>
        </w:rPr>
        <w:t>ن</w:t>
      </w:r>
      <w:r w:rsidR="002902AD">
        <w:rPr>
          <w:rtl/>
        </w:rPr>
        <w:t>ک</w:t>
      </w:r>
      <w:r w:rsidRPr="006F0B90">
        <w:rPr>
          <w:rtl/>
        </w:rPr>
        <w:t>ه ا</w:t>
      </w:r>
      <w:r w:rsidR="002902AD">
        <w:rPr>
          <w:rtl/>
        </w:rPr>
        <w:t>ی</w:t>
      </w:r>
      <w:r w:rsidRPr="006F0B90">
        <w:rPr>
          <w:rtl/>
        </w:rPr>
        <w:t>نها در زمان ح</w:t>
      </w:r>
      <w:r w:rsidR="002902AD">
        <w:rPr>
          <w:rtl/>
        </w:rPr>
        <w:t>ی</w:t>
      </w:r>
      <w:r w:rsidRPr="006F0B90">
        <w:rPr>
          <w:rtl/>
        </w:rPr>
        <w:t xml:space="preserve">ات پیامبر </w:t>
      </w:r>
      <w:r w:rsidRPr="006F0B90">
        <w:rPr>
          <w:rFonts w:cs="CTraditional Arabic"/>
          <w:rtl/>
        </w:rPr>
        <w:t>ص</w:t>
      </w:r>
      <w:r w:rsidRPr="006F0B90">
        <w:rPr>
          <w:rtl/>
        </w:rPr>
        <w:t xml:space="preserve"> مرتد و منقلب شدند و از اسلام برگشتند و ادّعاى پ</w:t>
      </w:r>
      <w:r w:rsidR="002902AD">
        <w:rPr>
          <w:rtl/>
        </w:rPr>
        <w:t>ی</w:t>
      </w:r>
      <w:r w:rsidRPr="006F0B90">
        <w:rPr>
          <w:rtl/>
        </w:rPr>
        <w:t xml:space="preserve">امبرى </w:t>
      </w:r>
      <w:r w:rsidR="002902AD">
        <w:rPr>
          <w:rtl/>
        </w:rPr>
        <w:t>ک</w:t>
      </w:r>
      <w:r w:rsidRPr="006F0B90">
        <w:rPr>
          <w:rtl/>
        </w:rPr>
        <w:t>ردند و رسول خدا ن</w:t>
      </w:r>
      <w:r w:rsidR="002902AD">
        <w:rPr>
          <w:rtl/>
        </w:rPr>
        <w:t>ی</w:t>
      </w:r>
      <w:r w:rsidRPr="006F0B90">
        <w:rPr>
          <w:rtl/>
        </w:rPr>
        <w:t>ز با آنها جنگ</w:t>
      </w:r>
      <w:r w:rsidR="002902AD">
        <w:rPr>
          <w:rtl/>
        </w:rPr>
        <w:t>ی</w:t>
      </w:r>
      <w:r w:rsidRPr="006F0B90">
        <w:rPr>
          <w:rtl/>
        </w:rPr>
        <w:t>د و بر آنان پ</w:t>
      </w:r>
      <w:r w:rsidR="002902AD">
        <w:rPr>
          <w:rtl/>
        </w:rPr>
        <w:t>ی</w:t>
      </w:r>
      <w:r w:rsidRPr="006F0B90">
        <w:rPr>
          <w:rtl/>
        </w:rPr>
        <w:t>روز شد، و ضمناً نمى‏شود ا</w:t>
      </w:r>
      <w:r w:rsidR="002902AD">
        <w:rPr>
          <w:rtl/>
        </w:rPr>
        <w:t>ی</w:t>
      </w:r>
      <w:r w:rsidRPr="006F0B90">
        <w:rPr>
          <w:rtl/>
        </w:rPr>
        <w:t>ن آ</w:t>
      </w:r>
      <w:r w:rsidR="002902AD">
        <w:rPr>
          <w:rtl/>
        </w:rPr>
        <w:t>ی</w:t>
      </w:r>
      <w:r w:rsidRPr="006F0B90">
        <w:rPr>
          <w:rtl/>
        </w:rPr>
        <w:t>ه را بر مال</w:t>
      </w:r>
      <w:r w:rsidR="002902AD">
        <w:rPr>
          <w:rtl/>
        </w:rPr>
        <w:t>ک</w:t>
      </w:r>
      <w:r w:rsidRPr="006F0B90">
        <w:rPr>
          <w:rtl/>
        </w:rPr>
        <w:t>‏بن نو</w:t>
      </w:r>
      <w:r w:rsidR="002902AD">
        <w:rPr>
          <w:rtl/>
        </w:rPr>
        <w:t>ی</w:t>
      </w:r>
      <w:r w:rsidRPr="006F0B90">
        <w:rPr>
          <w:rtl/>
        </w:rPr>
        <w:t>ره و پ</w:t>
      </w:r>
      <w:r w:rsidR="002902AD">
        <w:rPr>
          <w:rtl/>
        </w:rPr>
        <w:t>ی</w:t>
      </w:r>
      <w:r w:rsidRPr="006F0B90">
        <w:rPr>
          <w:rtl/>
        </w:rPr>
        <w:t>روانش تطب</w:t>
      </w:r>
      <w:r w:rsidR="002902AD">
        <w:rPr>
          <w:rtl/>
        </w:rPr>
        <w:t>ی</w:t>
      </w:r>
      <w:r w:rsidRPr="006F0B90">
        <w:rPr>
          <w:rtl/>
        </w:rPr>
        <w:t xml:space="preserve">ق </w:t>
      </w:r>
      <w:r w:rsidR="002902AD">
        <w:rPr>
          <w:rtl/>
        </w:rPr>
        <w:t>ک</w:t>
      </w:r>
      <w:r w:rsidRPr="006F0B90">
        <w:rPr>
          <w:rtl/>
        </w:rPr>
        <w:t>رد؛ ز</w:t>
      </w:r>
      <w:r w:rsidR="002902AD">
        <w:rPr>
          <w:rtl/>
        </w:rPr>
        <w:t>ی</w:t>
      </w:r>
      <w:r w:rsidRPr="006F0B90">
        <w:rPr>
          <w:rtl/>
        </w:rPr>
        <w:t>را آنها در زمان أبوب</w:t>
      </w:r>
      <w:r w:rsidR="002902AD">
        <w:rPr>
          <w:rtl/>
        </w:rPr>
        <w:t>ک</w:t>
      </w:r>
      <w:r w:rsidRPr="006F0B90">
        <w:rPr>
          <w:rtl/>
        </w:rPr>
        <w:t>ر به دلا</w:t>
      </w:r>
      <w:r w:rsidR="002902AD">
        <w:rPr>
          <w:rtl/>
        </w:rPr>
        <w:t>ی</w:t>
      </w:r>
      <w:r w:rsidRPr="006F0B90">
        <w:rPr>
          <w:rtl/>
        </w:rPr>
        <w:t>لى از پرداختن ز</w:t>
      </w:r>
      <w:r w:rsidR="002902AD">
        <w:rPr>
          <w:rtl/>
        </w:rPr>
        <w:t>ک</w:t>
      </w:r>
      <w:r w:rsidRPr="006F0B90">
        <w:rPr>
          <w:rtl/>
        </w:rPr>
        <w:t xml:space="preserve">ات به او خوددارى </w:t>
      </w:r>
      <w:r w:rsidR="002902AD">
        <w:rPr>
          <w:rtl/>
        </w:rPr>
        <w:t>ک</w:t>
      </w:r>
      <w:r w:rsidRPr="006F0B90">
        <w:rPr>
          <w:rtl/>
        </w:rPr>
        <w:t>ردند...»! (ص 164).</w:t>
      </w:r>
    </w:p>
    <w:p w:rsidR="00082CC7" w:rsidRDefault="00082CC7" w:rsidP="00172A42">
      <w:pPr>
        <w:pStyle w:val="a5"/>
        <w:rPr>
          <w:rtl/>
        </w:rPr>
      </w:pPr>
      <w:r w:rsidRPr="006F0B90">
        <w:rPr>
          <w:rtl/>
        </w:rPr>
        <w:t>تا ا</w:t>
      </w:r>
      <w:r w:rsidR="002902AD">
        <w:rPr>
          <w:rtl/>
        </w:rPr>
        <w:t>ی</w:t>
      </w:r>
      <w:r w:rsidRPr="006F0B90">
        <w:rPr>
          <w:rtl/>
        </w:rPr>
        <w:t>نجا م</w:t>
      </w:r>
      <w:r w:rsidR="002902AD">
        <w:rPr>
          <w:rtl/>
        </w:rPr>
        <w:t>ک</w:t>
      </w:r>
      <w:r w:rsidRPr="006F0B90">
        <w:rPr>
          <w:rtl/>
        </w:rPr>
        <w:t xml:space="preserve">ثى </w:t>
      </w:r>
      <w:r w:rsidR="002902AD">
        <w:rPr>
          <w:rtl/>
        </w:rPr>
        <w:t>ک</w:t>
      </w:r>
      <w:r w:rsidRPr="006F0B90">
        <w:rPr>
          <w:rtl/>
        </w:rPr>
        <w:t>رده و ا</w:t>
      </w:r>
      <w:r w:rsidR="002902AD">
        <w:rPr>
          <w:rtl/>
        </w:rPr>
        <w:t>ی</w:t>
      </w:r>
      <w:r w:rsidRPr="006F0B90">
        <w:rPr>
          <w:rtl/>
        </w:rPr>
        <w:t>ن مطالب را در ذهن خواه</w:t>
      </w:r>
      <w:r w:rsidR="002902AD">
        <w:rPr>
          <w:rtl/>
        </w:rPr>
        <w:t>ی</w:t>
      </w:r>
      <w:r w:rsidRPr="006F0B90">
        <w:rPr>
          <w:rtl/>
        </w:rPr>
        <w:t>م داشت تا بعد از توض</w:t>
      </w:r>
      <w:r w:rsidR="002902AD">
        <w:rPr>
          <w:rtl/>
        </w:rPr>
        <w:t>ی</w:t>
      </w:r>
      <w:r w:rsidRPr="006F0B90">
        <w:rPr>
          <w:rtl/>
        </w:rPr>
        <w:t>ح مطلبى د</w:t>
      </w:r>
      <w:r w:rsidR="002902AD">
        <w:rPr>
          <w:rtl/>
        </w:rPr>
        <w:t>ی</w:t>
      </w:r>
      <w:r w:rsidRPr="006F0B90">
        <w:rPr>
          <w:rtl/>
        </w:rPr>
        <w:t>گر، به ادامه شرح آن خواه</w:t>
      </w:r>
      <w:r w:rsidR="002902AD">
        <w:rPr>
          <w:rtl/>
        </w:rPr>
        <w:t>ی</w:t>
      </w:r>
      <w:r w:rsidRPr="006F0B90">
        <w:rPr>
          <w:rtl/>
        </w:rPr>
        <w:t>م پرداخت..</w:t>
      </w:r>
    </w:p>
    <w:p w:rsidR="002902AD" w:rsidRDefault="00082CC7" w:rsidP="002902AD">
      <w:pPr>
        <w:pStyle w:val="a5"/>
        <w:rPr>
          <w:rtl/>
        </w:rPr>
      </w:pPr>
      <w:r w:rsidRPr="006F0B90">
        <w:rPr>
          <w:rtl/>
        </w:rPr>
        <w:t>ت</w:t>
      </w:r>
      <w:r w:rsidR="002902AD">
        <w:rPr>
          <w:rtl/>
        </w:rPr>
        <w:t>ی</w:t>
      </w:r>
      <w:r w:rsidRPr="006F0B90">
        <w:rPr>
          <w:rtl/>
        </w:rPr>
        <w:t>جانى براى اثبات ادّعا</w:t>
      </w:r>
      <w:r w:rsidR="002902AD">
        <w:rPr>
          <w:rtl/>
        </w:rPr>
        <w:t>ی</w:t>
      </w:r>
      <w:r w:rsidRPr="006F0B90">
        <w:rPr>
          <w:rtl/>
        </w:rPr>
        <w:t xml:space="preserve">ش مبنى بر ارتداد اصحاب بلافاصله بعد از پیامبر </w:t>
      </w:r>
      <w:r w:rsidRPr="006F0B90">
        <w:rPr>
          <w:rFonts w:cs="CTraditional Arabic"/>
          <w:rtl/>
        </w:rPr>
        <w:t>ص</w:t>
      </w:r>
      <w:r w:rsidRPr="006F0B90">
        <w:rPr>
          <w:rtl/>
        </w:rPr>
        <w:t>، ا</w:t>
      </w:r>
      <w:r w:rsidR="002902AD">
        <w:rPr>
          <w:rtl/>
        </w:rPr>
        <w:t>ی</w:t>
      </w:r>
      <w:r w:rsidRPr="006F0B90">
        <w:rPr>
          <w:rtl/>
        </w:rPr>
        <w:t>ن آ</w:t>
      </w:r>
      <w:r w:rsidR="002902AD">
        <w:rPr>
          <w:rtl/>
        </w:rPr>
        <w:t>ی</w:t>
      </w:r>
      <w:r w:rsidRPr="006F0B90">
        <w:rPr>
          <w:rtl/>
        </w:rPr>
        <w:t>ات را در (ص 166 و 167) مى‏آورد:</w:t>
      </w:r>
    </w:p>
    <w:p w:rsidR="00082CC7" w:rsidRDefault="00082CC7" w:rsidP="002902AD">
      <w:pPr>
        <w:pStyle w:val="a5"/>
        <w:rPr>
          <w:rFonts w:ascii="Times New Roman" w:hAnsi="Times New Roman"/>
          <w:rtl/>
        </w:rPr>
      </w:pPr>
      <w:r>
        <w:rPr>
          <w:rFonts w:ascii="Times New Roman" w:hAnsi="Times New Roman" w:cs="Traditional Arabic" w:hint="cs"/>
          <w:rtl/>
        </w:rPr>
        <w:t>﴿</w:t>
      </w:r>
      <w:r w:rsidR="008436A2" w:rsidRPr="002902AD">
        <w:rPr>
          <w:rStyle w:val="Char3"/>
          <w:rtl/>
        </w:rPr>
        <w:t>وَإِن تَتَوَلَّو</w:t>
      </w:r>
      <w:r w:rsidR="008436A2" w:rsidRPr="002902AD">
        <w:rPr>
          <w:rStyle w:val="Char3"/>
          <w:rFonts w:hint="cs"/>
          <w:rtl/>
        </w:rPr>
        <w:t>ۡاْ</w:t>
      </w:r>
      <w:r w:rsidR="008436A2" w:rsidRPr="002902AD">
        <w:rPr>
          <w:rStyle w:val="Char3"/>
          <w:rtl/>
        </w:rPr>
        <w:t xml:space="preserve"> </w:t>
      </w:r>
      <w:r w:rsidR="008436A2" w:rsidRPr="002902AD">
        <w:rPr>
          <w:rStyle w:val="Char3"/>
          <w:rFonts w:hint="cs"/>
          <w:rtl/>
        </w:rPr>
        <w:t>يَسۡتَبۡدِلۡ</w:t>
      </w:r>
      <w:r w:rsidR="008436A2" w:rsidRPr="002902AD">
        <w:rPr>
          <w:rStyle w:val="Char3"/>
          <w:rtl/>
        </w:rPr>
        <w:t xml:space="preserve"> </w:t>
      </w:r>
      <w:r w:rsidR="008436A2" w:rsidRPr="002902AD">
        <w:rPr>
          <w:rStyle w:val="Char3"/>
          <w:rFonts w:hint="cs"/>
          <w:rtl/>
        </w:rPr>
        <w:t>قَوۡمًا</w:t>
      </w:r>
      <w:r w:rsidR="008436A2" w:rsidRPr="002902AD">
        <w:rPr>
          <w:rStyle w:val="Char3"/>
          <w:rtl/>
        </w:rPr>
        <w:t xml:space="preserve"> </w:t>
      </w:r>
      <w:r w:rsidR="008436A2" w:rsidRPr="002902AD">
        <w:rPr>
          <w:rStyle w:val="Char3"/>
          <w:rFonts w:hint="cs"/>
          <w:rtl/>
        </w:rPr>
        <w:t>غَيۡرَكُمۡ</w:t>
      </w:r>
      <w:r w:rsidR="008436A2" w:rsidRPr="002902AD">
        <w:rPr>
          <w:rStyle w:val="Char3"/>
          <w:rtl/>
        </w:rPr>
        <w:t xml:space="preserve"> </w:t>
      </w:r>
      <w:r w:rsidR="008436A2" w:rsidRPr="002902AD">
        <w:rPr>
          <w:rStyle w:val="Char3"/>
          <w:rFonts w:hint="cs"/>
          <w:rtl/>
        </w:rPr>
        <w:t>ثُمَّ</w:t>
      </w:r>
      <w:r w:rsidR="008436A2" w:rsidRPr="002902AD">
        <w:rPr>
          <w:rStyle w:val="Char3"/>
          <w:rtl/>
        </w:rPr>
        <w:t xml:space="preserve"> </w:t>
      </w:r>
      <w:r w:rsidR="008436A2" w:rsidRPr="002902AD">
        <w:rPr>
          <w:rStyle w:val="Char3"/>
          <w:rFonts w:hint="cs"/>
          <w:rtl/>
        </w:rPr>
        <w:t>لَا</w:t>
      </w:r>
      <w:r w:rsidR="008436A2" w:rsidRPr="002902AD">
        <w:rPr>
          <w:rStyle w:val="Char3"/>
          <w:rtl/>
        </w:rPr>
        <w:t xml:space="preserve"> </w:t>
      </w:r>
      <w:r w:rsidR="008436A2" w:rsidRPr="002902AD">
        <w:rPr>
          <w:rStyle w:val="Char3"/>
          <w:rFonts w:hint="cs"/>
          <w:rtl/>
        </w:rPr>
        <w:t>يَكُونُوٓاْ</w:t>
      </w:r>
      <w:r w:rsidR="008436A2" w:rsidRPr="002902AD">
        <w:rPr>
          <w:rStyle w:val="Char3"/>
          <w:rtl/>
        </w:rPr>
        <w:t xml:space="preserve"> أَم</w:t>
      </w:r>
      <w:r w:rsidR="008436A2" w:rsidRPr="002902AD">
        <w:rPr>
          <w:rStyle w:val="Char3"/>
          <w:rFonts w:hint="cs"/>
          <w:rtl/>
        </w:rPr>
        <w:t>ۡثَٰلَكُم</w:t>
      </w:r>
      <w:r>
        <w:rPr>
          <w:rFonts w:ascii="Times New Roman" w:hAnsi="Times New Roman" w:cs="Traditional Arabic" w:hint="cs"/>
          <w:rtl/>
        </w:rPr>
        <w:t>﴾</w:t>
      </w:r>
      <w:r w:rsidR="008436A2">
        <w:rPr>
          <w:rFonts w:ascii="Times New Roman" w:hAnsi="Times New Roman" w:hint="cs"/>
          <w:rtl/>
        </w:rPr>
        <w:t xml:space="preserve"> </w:t>
      </w:r>
      <w:r w:rsidRPr="00172A42">
        <w:rPr>
          <w:rStyle w:val="Char4"/>
          <w:rtl/>
        </w:rPr>
        <w:t>[محمد: ٣٨]</w:t>
      </w:r>
      <w:r>
        <w:rPr>
          <w:rFonts w:ascii="Times New Roman" w:hAnsi="Times New Roman" w:hint="cs"/>
          <w:rtl/>
        </w:rPr>
        <w:t>.</w:t>
      </w:r>
    </w:p>
    <w:p w:rsidR="002902AD" w:rsidRDefault="00082CC7" w:rsidP="002902AD">
      <w:pPr>
        <w:pStyle w:val="a5"/>
        <w:rPr>
          <w:rtl/>
        </w:rPr>
      </w:pPr>
      <w:r>
        <w:rPr>
          <w:rFonts w:cs="Traditional Arabic" w:hint="cs"/>
          <w:rtl/>
        </w:rPr>
        <w:t>«</w:t>
      </w:r>
      <w:r w:rsidRPr="005C5C87">
        <w:rPr>
          <w:rtl/>
        </w:rPr>
        <w:t xml:space="preserve">و اگر پشت </w:t>
      </w:r>
      <w:r w:rsidR="002902AD">
        <w:rPr>
          <w:rtl/>
        </w:rPr>
        <w:t>ک</w:t>
      </w:r>
      <w:r w:rsidRPr="005C5C87">
        <w:rPr>
          <w:rtl/>
        </w:rPr>
        <w:t>ن</w:t>
      </w:r>
      <w:r w:rsidR="002902AD">
        <w:rPr>
          <w:rtl/>
        </w:rPr>
        <w:t>ی</w:t>
      </w:r>
      <w:r w:rsidRPr="005C5C87">
        <w:rPr>
          <w:rtl/>
        </w:rPr>
        <w:t>د، به جاى شما گروه د</w:t>
      </w:r>
      <w:r w:rsidR="002902AD">
        <w:rPr>
          <w:rtl/>
        </w:rPr>
        <w:t>ی</w:t>
      </w:r>
      <w:r w:rsidRPr="005C5C87">
        <w:rPr>
          <w:rtl/>
        </w:rPr>
        <w:t xml:space="preserve">گرى مى‏آورد </w:t>
      </w:r>
      <w:r w:rsidR="002902AD">
        <w:rPr>
          <w:rtl/>
        </w:rPr>
        <w:t>ک</w:t>
      </w:r>
      <w:r w:rsidRPr="005C5C87">
        <w:rPr>
          <w:rtl/>
        </w:rPr>
        <w:t>ه مانند شما نباشند</w:t>
      </w:r>
      <w:r>
        <w:rPr>
          <w:rFonts w:cs="Traditional Arabic" w:hint="cs"/>
          <w:rtl/>
        </w:rPr>
        <w:t>»</w:t>
      </w:r>
      <w:r>
        <w:rPr>
          <w:rtl/>
        </w:rPr>
        <w:t>.</w:t>
      </w:r>
    </w:p>
    <w:p w:rsidR="008436A2" w:rsidRDefault="00082CC7" w:rsidP="002902AD">
      <w:pPr>
        <w:pStyle w:val="a5"/>
        <w:rPr>
          <w:rFonts w:ascii="Times New Roman" w:hAnsi="Times New Roman"/>
          <w:rtl/>
        </w:rPr>
      </w:pPr>
      <w:r>
        <w:rPr>
          <w:rFonts w:ascii="Times New Roman" w:hAnsi="Times New Roman" w:cs="Traditional Arabic" w:hint="cs"/>
          <w:rtl/>
        </w:rPr>
        <w:t>﴿</w:t>
      </w:r>
      <w:r w:rsidR="008436A2" w:rsidRPr="002902AD">
        <w:rPr>
          <w:rStyle w:val="Char3"/>
          <w:rtl/>
        </w:rPr>
        <w:t xml:space="preserve">يَٰٓأَيُّهَا </w:t>
      </w:r>
      <w:r w:rsidR="008436A2" w:rsidRPr="002902AD">
        <w:rPr>
          <w:rStyle w:val="Char3"/>
          <w:rFonts w:hint="cs"/>
          <w:rtl/>
        </w:rPr>
        <w:t>ٱلَّذِينَ</w:t>
      </w:r>
      <w:r w:rsidR="008436A2" w:rsidRPr="002902AD">
        <w:rPr>
          <w:rStyle w:val="Char3"/>
          <w:rtl/>
        </w:rPr>
        <w:t xml:space="preserve"> </w:t>
      </w:r>
      <w:r w:rsidR="008436A2" w:rsidRPr="002902AD">
        <w:rPr>
          <w:rStyle w:val="Char3"/>
          <w:rFonts w:hint="cs"/>
          <w:rtl/>
        </w:rPr>
        <w:t>ءَامَنُواْ</w:t>
      </w:r>
      <w:r w:rsidR="008436A2" w:rsidRPr="002902AD">
        <w:rPr>
          <w:rStyle w:val="Char3"/>
          <w:rtl/>
        </w:rPr>
        <w:t xml:space="preserve"> </w:t>
      </w:r>
      <w:r w:rsidR="008436A2" w:rsidRPr="002902AD">
        <w:rPr>
          <w:rStyle w:val="Char3"/>
          <w:rFonts w:hint="cs"/>
          <w:rtl/>
        </w:rPr>
        <w:t>مَن</w:t>
      </w:r>
      <w:r w:rsidR="008436A2" w:rsidRPr="002902AD">
        <w:rPr>
          <w:rStyle w:val="Char3"/>
          <w:rtl/>
        </w:rPr>
        <w:t xml:space="preserve"> </w:t>
      </w:r>
      <w:r w:rsidR="008436A2" w:rsidRPr="002902AD">
        <w:rPr>
          <w:rStyle w:val="Char3"/>
          <w:rFonts w:hint="cs"/>
          <w:rtl/>
        </w:rPr>
        <w:t>يَرۡتَدَّ</w:t>
      </w:r>
      <w:r w:rsidR="008436A2" w:rsidRPr="002902AD">
        <w:rPr>
          <w:rStyle w:val="Char3"/>
          <w:rtl/>
        </w:rPr>
        <w:t xml:space="preserve"> </w:t>
      </w:r>
      <w:r w:rsidR="008436A2" w:rsidRPr="002902AD">
        <w:rPr>
          <w:rStyle w:val="Char3"/>
          <w:rFonts w:hint="cs"/>
          <w:rtl/>
        </w:rPr>
        <w:t>مِنكُمۡ</w:t>
      </w:r>
      <w:r w:rsidR="008436A2" w:rsidRPr="002902AD">
        <w:rPr>
          <w:rStyle w:val="Char3"/>
          <w:rtl/>
        </w:rPr>
        <w:t xml:space="preserve"> </w:t>
      </w:r>
      <w:r w:rsidR="008436A2" w:rsidRPr="002902AD">
        <w:rPr>
          <w:rStyle w:val="Char3"/>
          <w:rFonts w:hint="cs"/>
          <w:rtl/>
        </w:rPr>
        <w:t>عَن</w:t>
      </w:r>
      <w:r w:rsidR="008436A2" w:rsidRPr="002902AD">
        <w:rPr>
          <w:rStyle w:val="Char3"/>
          <w:rtl/>
        </w:rPr>
        <w:t xml:space="preserve"> </w:t>
      </w:r>
      <w:r w:rsidR="008436A2" w:rsidRPr="002902AD">
        <w:rPr>
          <w:rStyle w:val="Char3"/>
          <w:rFonts w:hint="cs"/>
          <w:rtl/>
        </w:rPr>
        <w:t>دِينِهِۦ</w:t>
      </w:r>
      <w:r w:rsidR="008436A2" w:rsidRPr="002902AD">
        <w:rPr>
          <w:rStyle w:val="Char3"/>
          <w:rtl/>
        </w:rPr>
        <w:t xml:space="preserve"> </w:t>
      </w:r>
      <w:r w:rsidR="008436A2" w:rsidRPr="002902AD">
        <w:rPr>
          <w:rStyle w:val="Char3"/>
          <w:rFonts w:hint="cs"/>
          <w:rtl/>
        </w:rPr>
        <w:t>فَسَوۡفَ</w:t>
      </w:r>
      <w:r w:rsidR="008436A2" w:rsidRPr="002902AD">
        <w:rPr>
          <w:rStyle w:val="Char3"/>
          <w:rtl/>
        </w:rPr>
        <w:t xml:space="preserve"> </w:t>
      </w:r>
      <w:r w:rsidR="008436A2" w:rsidRPr="002902AD">
        <w:rPr>
          <w:rStyle w:val="Char3"/>
          <w:rFonts w:hint="cs"/>
          <w:rtl/>
        </w:rPr>
        <w:t>يَأۡتِي</w:t>
      </w:r>
      <w:r w:rsidR="008436A2" w:rsidRPr="002902AD">
        <w:rPr>
          <w:rStyle w:val="Char3"/>
          <w:rtl/>
        </w:rPr>
        <w:t xml:space="preserve"> </w:t>
      </w:r>
      <w:r w:rsidR="008436A2" w:rsidRPr="002902AD">
        <w:rPr>
          <w:rStyle w:val="Char3"/>
          <w:rFonts w:hint="cs"/>
          <w:rtl/>
        </w:rPr>
        <w:t>ٱللَّهُ</w:t>
      </w:r>
      <w:r w:rsidR="008436A2" w:rsidRPr="002902AD">
        <w:rPr>
          <w:rStyle w:val="Char3"/>
          <w:rtl/>
        </w:rPr>
        <w:t xml:space="preserve"> </w:t>
      </w:r>
      <w:r w:rsidR="008436A2" w:rsidRPr="002902AD">
        <w:rPr>
          <w:rStyle w:val="Char3"/>
          <w:rFonts w:hint="cs"/>
          <w:rtl/>
        </w:rPr>
        <w:t>بِقَوۡمٖ يُحِبُّهُمۡ وَيُحِبُّونَهُۥٓ أَذِلَّةٍ</w:t>
      </w:r>
      <w:r w:rsidR="008436A2" w:rsidRPr="002902AD">
        <w:rPr>
          <w:rStyle w:val="Char3"/>
          <w:rtl/>
        </w:rPr>
        <w:t xml:space="preserve"> عَلَى </w:t>
      </w:r>
      <w:r w:rsidR="008436A2" w:rsidRPr="002902AD">
        <w:rPr>
          <w:rStyle w:val="Char3"/>
          <w:rFonts w:hint="cs"/>
          <w:rtl/>
        </w:rPr>
        <w:t>ٱلۡمُؤۡمِنِ</w:t>
      </w:r>
      <w:r w:rsidR="008436A2" w:rsidRPr="002902AD">
        <w:rPr>
          <w:rStyle w:val="Char3"/>
          <w:rtl/>
        </w:rPr>
        <w:t xml:space="preserve">ينَ أَعِزَّةٍ عَلَى </w:t>
      </w:r>
      <w:r w:rsidR="008436A2" w:rsidRPr="002902AD">
        <w:rPr>
          <w:rStyle w:val="Char3"/>
          <w:rFonts w:hint="cs"/>
          <w:rtl/>
        </w:rPr>
        <w:t>ٱلۡكَٰفِرِينَ</w:t>
      </w:r>
      <w:r w:rsidR="008436A2" w:rsidRPr="002902AD">
        <w:rPr>
          <w:rStyle w:val="Char3"/>
          <w:rtl/>
        </w:rPr>
        <w:t xml:space="preserve"> </w:t>
      </w:r>
      <w:r w:rsidR="008436A2" w:rsidRPr="002902AD">
        <w:rPr>
          <w:rStyle w:val="Char3"/>
          <w:rFonts w:hint="cs"/>
          <w:rtl/>
        </w:rPr>
        <w:t>يُجَٰهِدُونَ</w:t>
      </w:r>
      <w:r w:rsidR="008436A2" w:rsidRPr="002902AD">
        <w:rPr>
          <w:rStyle w:val="Char3"/>
          <w:rtl/>
        </w:rPr>
        <w:t xml:space="preserve"> </w:t>
      </w:r>
      <w:r w:rsidR="008436A2" w:rsidRPr="002902AD">
        <w:rPr>
          <w:rStyle w:val="Char3"/>
          <w:rFonts w:hint="cs"/>
          <w:rtl/>
        </w:rPr>
        <w:t>فِي</w:t>
      </w:r>
      <w:r w:rsidR="008436A2" w:rsidRPr="002902AD">
        <w:rPr>
          <w:rStyle w:val="Char3"/>
          <w:rtl/>
        </w:rPr>
        <w:t xml:space="preserve"> </w:t>
      </w:r>
      <w:r w:rsidR="008436A2" w:rsidRPr="002902AD">
        <w:rPr>
          <w:rStyle w:val="Char3"/>
          <w:rFonts w:hint="cs"/>
          <w:rtl/>
        </w:rPr>
        <w:t>سَبِيلِ</w:t>
      </w:r>
      <w:r w:rsidR="008436A2" w:rsidRPr="002902AD">
        <w:rPr>
          <w:rStyle w:val="Char3"/>
          <w:rtl/>
        </w:rPr>
        <w:t xml:space="preserve"> </w:t>
      </w:r>
      <w:r w:rsidR="008436A2" w:rsidRPr="002902AD">
        <w:rPr>
          <w:rStyle w:val="Char3"/>
          <w:rFonts w:hint="cs"/>
          <w:rtl/>
        </w:rPr>
        <w:t>ٱللَّهِ</w:t>
      </w:r>
      <w:r w:rsidR="008436A2" w:rsidRPr="002902AD">
        <w:rPr>
          <w:rStyle w:val="Char3"/>
          <w:rtl/>
        </w:rPr>
        <w:t xml:space="preserve"> </w:t>
      </w:r>
      <w:r w:rsidR="008436A2" w:rsidRPr="002902AD">
        <w:rPr>
          <w:rStyle w:val="Char3"/>
          <w:rFonts w:hint="cs"/>
          <w:rtl/>
        </w:rPr>
        <w:t>وَلَا</w:t>
      </w:r>
      <w:r w:rsidR="008436A2" w:rsidRPr="002902AD">
        <w:rPr>
          <w:rStyle w:val="Char3"/>
          <w:rtl/>
        </w:rPr>
        <w:t xml:space="preserve"> </w:t>
      </w:r>
      <w:r w:rsidR="008436A2" w:rsidRPr="002902AD">
        <w:rPr>
          <w:rStyle w:val="Char3"/>
          <w:rFonts w:hint="cs"/>
          <w:rtl/>
        </w:rPr>
        <w:t>يَخَافُونَ</w:t>
      </w:r>
      <w:r w:rsidR="008436A2" w:rsidRPr="002902AD">
        <w:rPr>
          <w:rStyle w:val="Char3"/>
          <w:rtl/>
        </w:rPr>
        <w:t xml:space="preserve"> </w:t>
      </w:r>
      <w:r w:rsidR="008436A2" w:rsidRPr="002902AD">
        <w:rPr>
          <w:rStyle w:val="Char3"/>
          <w:rFonts w:hint="cs"/>
          <w:rtl/>
        </w:rPr>
        <w:t>لَوۡمَةَ</w:t>
      </w:r>
      <w:r w:rsidR="008436A2" w:rsidRPr="002902AD">
        <w:rPr>
          <w:rStyle w:val="Char3"/>
          <w:rtl/>
        </w:rPr>
        <w:t xml:space="preserve"> </w:t>
      </w:r>
      <w:r w:rsidR="008436A2" w:rsidRPr="002902AD">
        <w:rPr>
          <w:rStyle w:val="Char3"/>
          <w:rFonts w:hint="cs"/>
          <w:rtl/>
        </w:rPr>
        <w:t>لَآئِمٖۚ ذَٰلِكَ فَضۡلُ ٱ</w:t>
      </w:r>
      <w:r w:rsidR="008436A2" w:rsidRPr="002902AD">
        <w:rPr>
          <w:rStyle w:val="Char3"/>
          <w:rtl/>
        </w:rPr>
        <w:t>للَّهِ يُؤ</w:t>
      </w:r>
      <w:r w:rsidR="008436A2" w:rsidRPr="002902AD">
        <w:rPr>
          <w:rStyle w:val="Char3"/>
          <w:rFonts w:hint="cs"/>
          <w:rtl/>
        </w:rPr>
        <w:t>ۡتِيهِ</w:t>
      </w:r>
      <w:r w:rsidR="008436A2" w:rsidRPr="002902AD">
        <w:rPr>
          <w:rStyle w:val="Char3"/>
          <w:rtl/>
        </w:rPr>
        <w:t xml:space="preserve"> </w:t>
      </w:r>
      <w:r w:rsidR="008436A2" w:rsidRPr="002902AD">
        <w:rPr>
          <w:rStyle w:val="Char3"/>
          <w:rFonts w:hint="cs"/>
          <w:rtl/>
        </w:rPr>
        <w:t>مَن</w:t>
      </w:r>
      <w:r w:rsidR="008436A2" w:rsidRPr="002902AD">
        <w:rPr>
          <w:rStyle w:val="Char3"/>
          <w:rtl/>
        </w:rPr>
        <w:t xml:space="preserve"> </w:t>
      </w:r>
      <w:r w:rsidR="008436A2" w:rsidRPr="002902AD">
        <w:rPr>
          <w:rStyle w:val="Char3"/>
          <w:rFonts w:hint="cs"/>
          <w:rtl/>
        </w:rPr>
        <w:t>يَشَآءُۚ</w:t>
      </w:r>
      <w:r w:rsidR="008436A2" w:rsidRPr="002902AD">
        <w:rPr>
          <w:rStyle w:val="Char3"/>
          <w:rtl/>
        </w:rPr>
        <w:t xml:space="preserve"> </w:t>
      </w:r>
      <w:r w:rsidR="008436A2" w:rsidRPr="002902AD">
        <w:rPr>
          <w:rStyle w:val="Char3"/>
          <w:rFonts w:hint="cs"/>
          <w:rtl/>
        </w:rPr>
        <w:t>وَٱللَّهُ</w:t>
      </w:r>
      <w:r w:rsidR="008436A2" w:rsidRPr="002902AD">
        <w:rPr>
          <w:rStyle w:val="Char3"/>
          <w:rtl/>
        </w:rPr>
        <w:t xml:space="preserve"> </w:t>
      </w:r>
      <w:r w:rsidR="008436A2" w:rsidRPr="002902AD">
        <w:rPr>
          <w:rStyle w:val="Char3"/>
          <w:rFonts w:hint="cs"/>
          <w:rtl/>
        </w:rPr>
        <w:t>وَٰسِعٌ</w:t>
      </w:r>
      <w:r w:rsidR="008436A2" w:rsidRPr="002902AD">
        <w:rPr>
          <w:rStyle w:val="Char3"/>
          <w:rtl/>
        </w:rPr>
        <w:t xml:space="preserve"> </w:t>
      </w:r>
      <w:r w:rsidR="008436A2" w:rsidRPr="002902AD">
        <w:rPr>
          <w:rStyle w:val="Char3"/>
          <w:rFonts w:hint="cs"/>
          <w:rtl/>
        </w:rPr>
        <w:t>عَلِيمٌ</w:t>
      </w:r>
      <w:r w:rsidR="008436A2" w:rsidRPr="002902AD">
        <w:rPr>
          <w:rStyle w:val="Char3"/>
          <w:rtl/>
        </w:rPr>
        <w:t xml:space="preserve"> </w:t>
      </w:r>
      <w:r w:rsidR="008436A2" w:rsidRPr="002902AD">
        <w:rPr>
          <w:rStyle w:val="Char3"/>
          <w:rFonts w:hint="cs"/>
          <w:rtl/>
        </w:rPr>
        <w:t>٥٤</w:t>
      </w:r>
      <w:r>
        <w:rPr>
          <w:rFonts w:ascii="Times New Roman" w:hAnsi="Times New Roman" w:cs="Traditional Arabic" w:hint="cs"/>
          <w:rtl/>
        </w:rPr>
        <w:t>﴾</w:t>
      </w:r>
      <w:r w:rsidR="008436A2">
        <w:rPr>
          <w:rFonts w:ascii="Times New Roman" w:hAnsi="Times New Roman" w:hint="cs"/>
          <w:rtl/>
        </w:rPr>
        <w:t xml:space="preserve"> </w:t>
      </w:r>
      <w:r w:rsidRPr="00172A42">
        <w:rPr>
          <w:rStyle w:val="Char4"/>
          <w:rtl/>
        </w:rPr>
        <w:t>[المائدة: ٥٤]</w:t>
      </w:r>
      <w:r>
        <w:rPr>
          <w:rFonts w:ascii="Times New Roman" w:hAnsi="Times New Roman" w:hint="cs"/>
          <w:rtl/>
        </w:rPr>
        <w:t>.</w:t>
      </w:r>
    </w:p>
    <w:p w:rsidR="00082CC7" w:rsidRDefault="00082CC7" w:rsidP="00172A42">
      <w:pPr>
        <w:pStyle w:val="a5"/>
        <w:rPr>
          <w:rtl/>
        </w:rPr>
      </w:pPr>
      <w:r>
        <w:rPr>
          <w:rFonts w:cs="Traditional Arabic" w:hint="cs"/>
          <w:rtl/>
        </w:rPr>
        <w:t>«</w:t>
      </w:r>
      <w:r w:rsidRPr="005C5C87">
        <w:rPr>
          <w:rtl/>
        </w:rPr>
        <w:t xml:space="preserve">اى </w:t>
      </w:r>
      <w:r w:rsidR="002902AD">
        <w:rPr>
          <w:rtl/>
        </w:rPr>
        <w:t>ک</w:t>
      </w:r>
      <w:r w:rsidRPr="005C5C87">
        <w:rPr>
          <w:rtl/>
        </w:rPr>
        <w:t xml:space="preserve">سانى </w:t>
      </w:r>
      <w:r w:rsidR="002902AD">
        <w:rPr>
          <w:rtl/>
        </w:rPr>
        <w:t>ک</w:t>
      </w:r>
      <w:r w:rsidRPr="005C5C87">
        <w:rPr>
          <w:rtl/>
        </w:rPr>
        <w:t>ه ا</w:t>
      </w:r>
      <w:r w:rsidR="002902AD">
        <w:rPr>
          <w:rtl/>
        </w:rPr>
        <w:t>ی</w:t>
      </w:r>
      <w:r w:rsidRPr="005C5C87">
        <w:rPr>
          <w:rtl/>
        </w:rPr>
        <w:t>مان آورده‏ا</w:t>
      </w:r>
      <w:r w:rsidR="002902AD">
        <w:rPr>
          <w:rtl/>
        </w:rPr>
        <w:t>ی</w:t>
      </w:r>
      <w:r w:rsidRPr="005C5C87">
        <w:rPr>
          <w:rtl/>
        </w:rPr>
        <w:t>د، هر</w:t>
      </w:r>
      <w:r w:rsidR="002902AD">
        <w:rPr>
          <w:rtl/>
        </w:rPr>
        <w:t>ک</w:t>
      </w:r>
      <w:r w:rsidRPr="005C5C87">
        <w:rPr>
          <w:rtl/>
        </w:rPr>
        <w:t>ه از شما از د</w:t>
      </w:r>
      <w:r w:rsidR="002902AD">
        <w:rPr>
          <w:rtl/>
        </w:rPr>
        <w:t>ی</w:t>
      </w:r>
      <w:r w:rsidRPr="005C5C87">
        <w:rPr>
          <w:rtl/>
        </w:rPr>
        <w:t xml:space="preserve">ن خود برگردد و مرتد شود، خداوند گروهى را مى‏آورد </w:t>
      </w:r>
      <w:r w:rsidR="002902AD">
        <w:rPr>
          <w:rtl/>
        </w:rPr>
        <w:t>ک</w:t>
      </w:r>
      <w:r w:rsidRPr="005C5C87">
        <w:rPr>
          <w:rtl/>
        </w:rPr>
        <w:t xml:space="preserve">ه آنها را دوست مى‏دارد و آنها او را دوست مى‏دارند، با مؤمنان متواضع و با </w:t>
      </w:r>
      <w:r w:rsidR="002902AD">
        <w:rPr>
          <w:rtl/>
        </w:rPr>
        <w:t>ک</w:t>
      </w:r>
      <w:r w:rsidRPr="005C5C87">
        <w:rPr>
          <w:rtl/>
        </w:rPr>
        <w:t>افران سرسخت‏اند، در راه خدا جهاد مى‏</w:t>
      </w:r>
      <w:r w:rsidR="002902AD">
        <w:rPr>
          <w:rtl/>
        </w:rPr>
        <w:t>ک</w:t>
      </w:r>
      <w:r w:rsidRPr="005C5C87">
        <w:rPr>
          <w:rtl/>
        </w:rPr>
        <w:t>نند و از سرزنش ه</w:t>
      </w:r>
      <w:r w:rsidR="002902AD">
        <w:rPr>
          <w:rtl/>
        </w:rPr>
        <w:t>ی</w:t>
      </w:r>
      <w:r w:rsidRPr="005C5C87">
        <w:rPr>
          <w:rtl/>
        </w:rPr>
        <w:t>چ سرزنش‏</w:t>
      </w:r>
      <w:r w:rsidR="002902AD">
        <w:rPr>
          <w:rtl/>
        </w:rPr>
        <w:t>ک</w:t>
      </w:r>
      <w:r w:rsidRPr="005C5C87">
        <w:rPr>
          <w:rtl/>
        </w:rPr>
        <w:t>ننده‏اى نمى‏هراسند. ا</w:t>
      </w:r>
      <w:r w:rsidR="002902AD">
        <w:rPr>
          <w:rtl/>
        </w:rPr>
        <w:t>ی</w:t>
      </w:r>
      <w:r w:rsidRPr="005C5C87">
        <w:rPr>
          <w:rtl/>
        </w:rPr>
        <w:t xml:space="preserve">ن </w:t>
      </w:r>
      <w:r w:rsidR="002902AD">
        <w:rPr>
          <w:rtl/>
        </w:rPr>
        <w:t>ک</w:t>
      </w:r>
      <w:r w:rsidRPr="005C5C87">
        <w:rPr>
          <w:rtl/>
        </w:rPr>
        <w:t xml:space="preserve">رم خداست </w:t>
      </w:r>
      <w:r w:rsidR="002902AD">
        <w:rPr>
          <w:rtl/>
        </w:rPr>
        <w:t>ک</w:t>
      </w:r>
      <w:r w:rsidRPr="005C5C87">
        <w:rPr>
          <w:rtl/>
        </w:rPr>
        <w:t>ه به هر</w:t>
      </w:r>
      <w:r w:rsidR="002902AD">
        <w:rPr>
          <w:rtl/>
        </w:rPr>
        <w:t>ک</w:t>
      </w:r>
      <w:r w:rsidRPr="005C5C87">
        <w:rPr>
          <w:rtl/>
        </w:rPr>
        <w:t>ه خواهد دهد و خداوند وسعت‏بخش داناست</w:t>
      </w:r>
      <w:r>
        <w:rPr>
          <w:rFonts w:cs="Traditional Arabic" w:hint="cs"/>
          <w:rtl/>
        </w:rPr>
        <w:t>»</w:t>
      </w:r>
      <w:r>
        <w:rPr>
          <w:rtl/>
        </w:rPr>
        <w:t>.</w:t>
      </w:r>
    </w:p>
    <w:p w:rsidR="008436A2" w:rsidRDefault="00082CC7" w:rsidP="00172A42">
      <w:pPr>
        <w:pStyle w:val="a5"/>
        <w:rPr>
          <w:rtl/>
        </w:rPr>
      </w:pPr>
      <w:r w:rsidRPr="006F0B90">
        <w:rPr>
          <w:rtl/>
        </w:rPr>
        <w:t>و متعاقباً چن</w:t>
      </w:r>
      <w:r w:rsidR="002902AD">
        <w:rPr>
          <w:rtl/>
        </w:rPr>
        <w:t>ی</w:t>
      </w:r>
      <w:r w:rsidRPr="006F0B90">
        <w:rPr>
          <w:rtl/>
        </w:rPr>
        <w:t>ن مى‏گو</w:t>
      </w:r>
      <w:r w:rsidR="002902AD">
        <w:rPr>
          <w:rtl/>
        </w:rPr>
        <w:t>ی</w:t>
      </w:r>
      <w:r w:rsidRPr="006F0B90">
        <w:rPr>
          <w:rtl/>
        </w:rPr>
        <w:t>د: «و اگر بخواه</w:t>
      </w:r>
      <w:r w:rsidR="002902AD">
        <w:rPr>
          <w:rtl/>
        </w:rPr>
        <w:t>ی</w:t>
      </w:r>
      <w:r w:rsidRPr="006F0B90">
        <w:rPr>
          <w:rtl/>
        </w:rPr>
        <w:t>م تمام آ</w:t>
      </w:r>
      <w:r w:rsidR="002902AD">
        <w:rPr>
          <w:rtl/>
        </w:rPr>
        <w:t>ی</w:t>
      </w:r>
      <w:r w:rsidRPr="006F0B90">
        <w:rPr>
          <w:rtl/>
        </w:rPr>
        <w:t xml:space="preserve">اتى را </w:t>
      </w:r>
      <w:r w:rsidR="002902AD">
        <w:rPr>
          <w:rtl/>
        </w:rPr>
        <w:t>ک</w:t>
      </w:r>
      <w:r w:rsidRPr="006F0B90">
        <w:rPr>
          <w:rtl/>
        </w:rPr>
        <w:t>ه بر ا</w:t>
      </w:r>
      <w:r w:rsidR="002902AD">
        <w:rPr>
          <w:rtl/>
        </w:rPr>
        <w:t>ی</w:t>
      </w:r>
      <w:r w:rsidRPr="006F0B90">
        <w:rPr>
          <w:rtl/>
        </w:rPr>
        <w:t>ن معنى (</w:t>
      </w:r>
      <w:r w:rsidR="002902AD">
        <w:rPr>
          <w:rtl/>
        </w:rPr>
        <w:t>ی</w:t>
      </w:r>
      <w:r w:rsidRPr="006F0B90">
        <w:rPr>
          <w:rtl/>
        </w:rPr>
        <w:t>عنى ارتداد اصحاب) تأ</w:t>
      </w:r>
      <w:r w:rsidR="002902AD">
        <w:rPr>
          <w:rtl/>
        </w:rPr>
        <w:t>کی</w:t>
      </w:r>
      <w:r w:rsidRPr="006F0B90">
        <w:rPr>
          <w:rtl/>
        </w:rPr>
        <w:t>د دارند و به روشنى ا</w:t>
      </w:r>
      <w:r w:rsidR="002902AD">
        <w:rPr>
          <w:rtl/>
        </w:rPr>
        <w:t>ی</w:t>
      </w:r>
      <w:r w:rsidRPr="006F0B90">
        <w:rPr>
          <w:rtl/>
        </w:rPr>
        <w:t>ن تقس</w:t>
      </w:r>
      <w:r w:rsidR="002902AD">
        <w:rPr>
          <w:rtl/>
        </w:rPr>
        <w:t>ی</w:t>
      </w:r>
      <w:r w:rsidRPr="006F0B90">
        <w:rPr>
          <w:rtl/>
        </w:rPr>
        <w:t xml:space="preserve">م را </w:t>
      </w:r>
      <w:r w:rsidR="002902AD">
        <w:rPr>
          <w:rtl/>
        </w:rPr>
        <w:t>ک</w:t>
      </w:r>
      <w:r w:rsidRPr="006F0B90">
        <w:rPr>
          <w:rtl/>
        </w:rPr>
        <w:t>ه ش</w:t>
      </w:r>
      <w:r w:rsidR="002902AD">
        <w:rPr>
          <w:rtl/>
        </w:rPr>
        <w:t>ی</w:t>
      </w:r>
      <w:r w:rsidRPr="006F0B90">
        <w:rPr>
          <w:rtl/>
        </w:rPr>
        <w:t>ع</w:t>
      </w:r>
      <w:r w:rsidR="002902AD">
        <w:rPr>
          <w:rtl/>
        </w:rPr>
        <w:t>ی</w:t>
      </w:r>
      <w:r w:rsidRPr="006F0B90">
        <w:rPr>
          <w:rtl/>
        </w:rPr>
        <w:t>ان بدان اعتراف دارند، خصوصاً در مورد ا</w:t>
      </w:r>
      <w:r w:rsidR="002902AD">
        <w:rPr>
          <w:rtl/>
        </w:rPr>
        <w:t>ی</w:t>
      </w:r>
      <w:r w:rsidRPr="006F0B90">
        <w:rPr>
          <w:rtl/>
        </w:rPr>
        <w:t>ن بخش از اصحاب، توض</w:t>
      </w:r>
      <w:r w:rsidR="002902AD">
        <w:rPr>
          <w:rtl/>
        </w:rPr>
        <w:t>ی</w:t>
      </w:r>
      <w:r w:rsidRPr="006F0B90">
        <w:rPr>
          <w:rtl/>
        </w:rPr>
        <w:t>ح ده</w:t>
      </w:r>
      <w:r w:rsidR="002902AD">
        <w:rPr>
          <w:rtl/>
        </w:rPr>
        <w:t>ی</w:t>
      </w:r>
      <w:r w:rsidRPr="006F0B90">
        <w:rPr>
          <w:rtl/>
        </w:rPr>
        <w:t>م، ن</w:t>
      </w:r>
      <w:r w:rsidR="002902AD">
        <w:rPr>
          <w:rtl/>
        </w:rPr>
        <w:t>ی</w:t>
      </w:r>
      <w:r w:rsidRPr="006F0B90">
        <w:rPr>
          <w:rtl/>
        </w:rPr>
        <w:t xml:space="preserve">از به </w:t>
      </w:r>
      <w:r w:rsidR="002902AD">
        <w:rPr>
          <w:rtl/>
        </w:rPr>
        <w:t>ک</w:t>
      </w:r>
      <w:r w:rsidRPr="006F0B90">
        <w:rPr>
          <w:rtl/>
        </w:rPr>
        <w:t>تاب و</w:t>
      </w:r>
      <w:r w:rsidR="002902AD">
        <w:rPr>
          <w:rtl/>
        </w:rPr>
        <w:t>ی</w:t>
      </w:r>
      <w:r w:rsidRPr="006F0B90">
        <w:rPr>
          <w:rtl/>
        </w:rPr>
        <w:t>ژه‏اى دارد»! (ص 167).</w:t>
      </w:r>
    </w:p>
    <w:p w:rsidR="008436A2" w:rsidRDefault="00082CC7" w:rsidP="00172A42">
      <w:pPr>
        <w:pStyle w:val="a5"/>
        <w:rPr>
          <w:rtl/>
        </w:rPr>
      </w:pPr>
      <w:r w:rsidRPr="006F0B90">
        <w:rPr>
          <w:rtl/>
        </w:rPr>
        <w:t>تا بد</w:t>
      </w:r>
      <w:r w:rsidR="002902AD">
        <w:rPr>
          <w:rtl/>
        </w:rPr>
        <w:t>ی</w:t>
      </w:r>
      <w:r w:rsidRPr="006F0B90">
        <w:rPr>
          <w:rtl/>
        </w:rPr>
        <w:t>نجا، ا</w:t>
      </w:r>
      <w:r w:rsidR="002902AD">
        <w:rPr>
          <w:rtl/>
        </w:rPr>
        <w:t>ی</w:t>
      </w:r>
      <w:r w:rsidRPr="006F0B90">
        <w:rPr>
          <w:rtl/>
        </w:rPr>
        <w:t>ن مطالب از ادّعاهاى ت</w:t>
      </w:r>
      <w:r w:rsidR="002902AD">
        <w:rPr>
          <w:rtl/>
        </w:rPr>
        <w:t>ی</w:t>
      </w:r>
      <w:r w:rsidRPr="006F0B90">
        <w:rPr>
          <w:rtl/>
        </w:rPr>
        <w:t>جانى دستگ</w:t>
      </w:r>
      <w:r w:rsidR="002902AD">
        <w:rPr>
          <w:rtl/>
        </w:rPr>
        <w:t>ی</w:t>
      </w:r>
      <w:r w:rsidRPr="006F0B90">
        <w:rPr>
          <w:rtl/>
        </w:rPr>
        <w:t>ر مى‏شوند و آن ا</w:t>
      </w:r>
      <w:r w:rsidR="002902AD">
        <w:rPr>
          <w:rtl/>
        </w:rPr>
        <w:t>ی</w:t>
      </w:r>
      <w:r w:rsidRPr="006F0B90">
        <w:rPr>
          <w:rtl/>
        </w:rPr>
        <w:t>ن</w:t>
      </w:r>
      <w:r w:rsidR="002902AD">
        <w:rPr>
          <w:rtl/>
        </w:rPr>
        <w:t>ک</w:t>
      </w:r>
      <w:r w:rsidRPr="006F0B90">
        <w:rPr>
          <w:rtl/>
        </w:rPr>
        <w:t>ه:</w:t>
      </w:r>
    </w:p>
    <w:p w:rsidR="008436A2" w:rsidRDefault="00082CC7" w:rsidP="00172A42">
      <w:pPr>
        <w:pStyle w:val="a5"/>
        <w:numPr>
          <w:ilvl w:val="0"/>
          <w:numId w:val="7"/>
        </w:numPr>
        <w:rPr>
          <w:rtl/>
        </w:rPr>
      </w:pPr>
      <w:r w:rsidRPr="006F0B90">
        <w:rPr>
          <w:rtl/>
        </w:rPr>
        <w:t>ارتداد اصحاب جز چند نفر اند</w:t>
      </w:r>
      <w:r w:rsidR="002902AD">
        <w:rPr>
          <w:rtl/>
        </w:rPr>
        <w:t>ک</w:t>
      </w:r>
      <w:r w:rsidRPr="006F0B90">
        <w:rPr>
          <w:rtl/>
        </w:rPr>
        <w:t xml:space="preserve"> - </w:t>
      </w:r>
      <w:r w:rsidR="002902AD">
        <w:rPr>
          <w:rtl/>
        </w:rPr>
        <w:t>ک</w:t>
      </w:r>
      <w:r w:rsidRPr="006F0B90">
        <w:rPr>
          <w:rtl/>
        </w:rPr>
        <w:t>ه در روا</w:t>
      </w:r>
      <w:r w:rsidR="002902AD">
        <w:rPr>
          <w:rtl/>
        </w:rPr>
        <w:t>ی</w:t>
      </w:r>
      <w:r w:rsidRPr="006F0B90">
        <w:rPr>
          <w:rtl/>
        </w:rPr>
        <w:t>ت ش</w:t>
      </w:r>
      <w:r w:rsidR="002902AD">
        <w:rPr>
          <w:rtl/>
        </w:rPr>
        <w:t>ی</w:t>
      </w:r>
      <w:r w:rsidRPr="006F0B90">
        <w:rPr>
          <w:rtl/>
        </w:rPr>
        <w:t>عه عبارتند از: على، عمّار، مقداد، أبوذر و سلما</w:t>
      </w:r>
      <w:r w:rsidR="008436A2">
        <w:rPr>
          <w:rtl/>
        </w:rPr>
        <w:t>ن - از ا</w:t>
      </w:r>
      <w:r w:rsidR="002902AD">
        <w:rPr>
          <w:rtl/>
        </w:rPr>
        <w:t>ی</w:t>
      </w:r>
      <w:r w:rsidR="008436A2">
        <w:rPr>
          <w:rtl/>
        </w:rPr>
        <w:t>ن آ</w:t>
      </w:r>
      <w:r w:rsidR="002902AD">
        <w:rPr>
          <w:rtl/>
        </w:rPr>
        <w:t>ی</w:t>
      </w:r>
      <w:r w:rsidR="008436A2">
        <w:rPr>
          <w:rtl/>
        </w:rPr>
        <w:t>ات مشخّص شده است!.</w:t>
      </w:r>
    </w:p>
    <w:p w:rsidR="008436A2" w:rsidRDefault="00082CC7" w:rsidP="00172A42">
      <w:pPr>
        <w:pStyle w:val="a5"/>
        <w:numPr>
          <w:ilvl w:val="0"/>
          <w:numId w:val="7"/>
        </w:numPr>
        <w:rPr>
          <w:rtl/>
        </w:rPr>
      </w:pPr>
      <w:r w:rsidRPr="006F0B90">
        <w:rPr>
          <w:rtl/>
        </w:rPr>
        <w:t>مرتدّان نمى‏توانند مانع</w:t>
      </w:r>
      <w:r w:rsidR="002902AD">
        <w:rPr>
          <w:rtl/>
        </w:rPr>
        <w:t>ی</w:t>
      </w:r>
      <w:r w:rsidRPr="006F0B90">
        <w:rPr>
          <w:rtl/>
        </w:rPr>
        <w:t>ن ز</w:t>
      </w:r>
      <w:r w:rsidR="002902AD">
        <w:rPr>
          <w:rtl/>
        </w:rPr>
        <w:t>ک</w:t>
      </w:r>
      <w:r w:rsidRPr="006F0B90">
        <w:rPr>
          <w:rtl/>
        </w:rPr>
        <w:t>ات و مدّع</w:t>
      </w:r>
      <w:r w:rsidR="002902AD">
        <w:rPr>
          <w:rtl/>
        </w:rPr>
        <w:t>ی</w:t>
      </w:r>
      <w:r w:rsidRPr="006F0B90">
        <w:rPr>
          <w:rtl/>
        </w:rPr>
        <w:t>ان نبوت باشند؛ چون مدّع</w:t>
      </w:r>
      <w:r w:rsidR="002902AD">
        <w:rPr>
          <w:rtl/>
        </w:rPr>
        <w:t>ی</w:t>
      </w:r>
      <w:r w:rsidRPr="006F0B90">
        <w:rPr>
          <w:rtl/>
        </w:rPr>
        <w:t>ان نبوت -همچون مس</w:t>
      </w:r>
      <w:r w:rsidR="002902AD">
        <w:rPr>
          <w:rtl/>
        </w:rPr>
        <w:t>ی</w:t>
      </w:r>
      <w:r w:rsidRPr="006F0B90">
        <w:rPr>
          <w:rtl/>
        </w:rPr>
        <w:t xml:space="preserve">لمه </w:t>
      </w:r>
      <w:r w:rsidR="002902AD">
        <w:rPr>
          <w:rtl/>
        </w:rPr>
        <w:t>ک</w:t>
      </w:r>
      <w:r w:rsidRPr="006F0B90">
        <w:rPr>
          <w:rtl/>
        </w:rPr>
        <w:t xml:space="preserve">ذاب، سجاح، اسودعنسى و... - در زمان خود پیامبر </w:t>
      </w:r>
      <w:r w:rsidRPr="006F0B90">
        <w:rPr>
          <w:rFonts w:cs="CTraditional Arabic"/>
          <w:rtl/>
        </w:rPr>
        <w:t>ص</w:t>
      </w:r>
      <w:r w:rsidRPr="006F0B90">
        <w:rPr>
          <w:rtl/>
        </w:rPr>
        <w:t xml:space="preserve"> اعلام ارتداد </w:t>
      </w:r>
      <w:r w:rsidR="002902AD">
        <w:rPr>
          <w:rtl/>
        </w:rPr>
        <w:t>ک</w:t>
      </w:r>
      <w:r w:rsidRPr="006F0B90">
        <w:rPr>
          <w:rtl/>
        </w:rPr>
        <w:t xml:space="preserve">ردند و خود پیامبر </w:t>
      </w:r>
      <w:r w:rsidRPr="006F0B90">
        <w:rPr>
          <w:rFonts w:cs="CTraditional Arabic"/>
          <w:rtl/>
        </w:rPr>
        <w:t>ص</w:t>
      </w:r>
      <w:r w:rsidRPr="006F0B90">
        <w:rPr>
          <w:rtl/>
        </w:rPr>
        <w:t xml:space="preserve"> هم با آنها جنگ</w:t>
      </w:r>
      <w:r w:rsidR="002902AD">
        <w:rPr>
          <w:rtl/>
        </w:rPr>
        <w:t>ی</w:t>
      </w:r>
      <w:r w:rsidRPr="006F0B90">
        <w:rPr>
          <w:rtl/>
        </w:rPr>
        <w:t>د و پ</w:t>
      </w:r>
      <w:r w:rsidR="002902AD">
        <w:rPr>
          <w:rtl/>
        </w:rPr>
        <w:t>ی</w:t>
      </w:r>
      <w:r w:rsidRPr="006F0B90">
        <w:rPr>
          <w:rtl/>
        </w:rPr>
        <w:t>روز شد!.. مانع</w:t>
      </w:r>
      <w:r w:rsidR="002902AD">
        <w:rPr>
          <w:rtl/>
        </w:rPr>
        <w:t>ی</w:t>
      </w:r>
      <w:r w:rsidRPr="006F0B90">
        <w:rPr>
          <w:rtl/>
        </w:rPr>
        <w:t>ن ز</w:t>
      </w:r>
      <w:r w:rsidR="002902AD">
        <w:rPr>
          <w:rtl/>
        </w:rPr>
        <w:t>ک</w:t>
      </w:r>
      <w:r w:rsidRPr="006F0B90">
        <w:rPr>
          <w:rtl/>
        </w:rPr>
        <w:t>ات هم به ه</w:t>
      </w:r>
      <w:r w:rsidR="002902AD">
        <w:rPr>
          <w:rtl/>
        </w:rPr>
        <w:t>ی</w:t>
      </w:r>
      <w:r w:rsidRPr="006F0B90">
        <w:rPr>
          <w:rtl/>
        </w:rPr>
        <w:t>چ وجه مرتد نشدند؛ ز</w:t>
      </w:r>
      <w:r w:rsidR="002902AD">
        <w:rPr>
          <w:rtl/>
        </w:rPr>
        <w:t>ی</w:t>
      </w:r>
      <w:r w:rsidRPr="006F0B90">
        <w:rPr>
          <w:rtl/>
        </w:rPr>
        <w:t>را در ندادن ز</w:t>
      </w:r>
      <w:r w:rsidR="002902AD">
        <w:rPr>
          <w:rtl/>
        </w:rPr>
        <w:t>ک</w:t>
      </w:r>
      <w:r w:rsidRPr="006F0B90">
        <w:rPr>
          <w:rtl/>
        </w:rPr>
        <w:t>ات به أبوب</w:t>
      </w:r>
      <w:r w:rsidR="002902AD">
        <w:rPr>
          <w:rtl/>
        </w:rPr>
        <w:t>ک</w:t>
      </w:r>
      <w:r w:rsidRPr="006F0B90">
        <w:rPr>
          <w:rtl/>
        </w:rPr>
        <w:t>ر مستحق بودند!.. بنابرا</w:t>
      </w:r>
      <w:r w:rsidR="002902AD">
        <w:rPr>
          <w:rtl/>
        </w:rPr>
        <w:t>ی</w:t>
      </w:r>
      <w:r w:rsidRPr="006F0B90">
        <w:rPr>
          <w:rtl/>
        </w:rPr>
        <w:t xml:space="preserve">ن، اصحابى </w:t>
      </w:r>
      <w:r w:rsidR="002902AD">
        <w:rPr>
          <w:rtl/>
        </w:rPr>
        <w:t>ک</w:t>
      </w:r>
      <w:r w:rsidRPr="006F0B90">
        <w:rPr>
          <w:rtl/>
        </w:rPr>
        <w:t>ه مرتد شدند و ا</w:t>
      </w:r>
      <w:r w:rsidR="002902AD">
        <w:rPr>
          <w:rtl/>
        </w:rPr>
        <w:t>ی</w:t>
      </w:r>
      <w:r w:rsidRPr="006F0B90">
        <w:rPr>
          <w:rtl/>
        </w:rPr>
        <w:t>ن آ</w:t>
      </w:r>
      <w:r w:rsidR="002902AD">
        <w:rPr>
          <w:rtl/>
        </w:rPr>
        <w:t>ی</w:t>
      </w:r>
      <w:r w:rsidRPr="006F0B90">
        <w:rPr>
          <w:rtl/>
        </w:rPr>
        <w:t>ات هم درباره آنها نازل شده است، همان مؤمنان مد</w:t>
      </w:r>
      <w:r w:rsidR="002902AD">
        <w:rPr>
          <w:rtl/>
        </w:rPr>
        <w:t>ی</w:t>
      </w:r>
      <w:r w:rsidRPr="006F0B90">
        <w:rPr>
          <w:rtl/>
        </w:rPr>
        <w:t xml:space="preserve">نه بودند </w:t>
      </w:r>
      <w:r w:rsidR="002902AD">
        <w:rPr>
          <w:rtl/>
        </w:rPr>
        <w:t>ک</w:t>
      </w:r>
      <w:r w:rsidRPr="006F0B90">
        <w:rPr>
          <w:rtl/>
        </w:rPr>
        <w:t>ه سالها با پ</w:t>
      </w:r>
      <w:r w:rsidR="002902AD">
        <w:rPr>
          <w:rtl/>
        </w:rPr>
        <w:t>ی</w:t>
      </w:r>
      <w:r w:rsidRPr="006F0B90">
        <w:rPr>
          <w:rtl/>
        </w:rPr>
        <w:t xml:space="preserve">امبر معاشرت داشتند </w:t>
      </w:r>
      <w:r w:rsidR="008436A2">
        <w:rPr>
          <w:rtl/>
        </w:rPr>
        <w:t>و پس از وفاتش، ناگهان برگشتند!.</w:t>
      </w:r>
    </w:p>
    <w:p w:rsidR="008436A2" w:rsidRDefault="00082CC7" w:rsidP="00172A42">
      <w:pPr>
        <w:pStyle w:val="a5"/>
        <w:numPr>
          <w:ilvl w:val="0"/>
          <w:numId w:val="7"/>
        </w:numPr>
        <w:rPr>
          <w:rtl/>
        </w:rPr>
      </w:pPr>
      <w:r w:rsidRPr="006F0B90">
        <w:rPr>
          <w:rtl/>
        </w:rPr>
        <w:t>طبق پ</w:t>
      </w:r>
      <w:r w:rsidR="002902AD">
        <w:rPr>
          <w:rtl/>
        </w:rPr>
        <w:t>ی</w:t>
      </w:r>
      <w:r w:rsidRPr="006F0B90">
        <w:rPr>
          <w:rtl/>
        </w:rPr>
        <w:t>ش‏ب</w:t>
      </w:r>
      <w:r w:rsidR="002902AD">
        <w:rPr>
          <w:rtl/>
        </w:rPr>
        <w:t>ی</w:t>
      </w:r>
      <w:r w:rsidRPr="006F0B90">
        <w:rPr>
          <w:rtl/>
        </w:rPr>
        <w:t>نى آ</w:t>
      </w:r>
      <w:r w:rsidR="002902AD">
        <w:rPr>
          <w:rtl/>
        </w:rPr>
        <w:t>ی</w:t>
      </w:r>
      <w:r w:rsidRPr="006F0B90">
        <w:rPr>
          <w:rtl/>
        </w:rPr>
        <w:t xml:space="preserve">ه 54 سوره مائدة، اصحاب مرتد مى‏شوند و خداوند گروهى را </w:t>
      </w:r>
      <w:r w:rsidR="002902AD">
        <w:rPr>
          <w:rtl/>
        </w:rPr>
        <w:t>ک</w:t>
      </w:r>
      <w:r w:rsidRPr="006F0B90">
        <w:rPr>
          <w:rtl/>
        </w:rPr>
        <w:t>ه مانند آنها ن</w:t>
      </w:r>
      <w:r w:rsidR="002902AD">
        <w:rPr>
          <w:rtl/>
        </w:rPr>
        <w:t>ی</w:t>
      </w:r>
      <w:r w:rsidRPr="006F0B90">
        <w:rPr>
          <w:rtl/>
        </w:rPr>
        <w:t xml:space="preserve">ستند - </w:t>
      </w:r>
      <w:r w:rsidR="002902AD">
        <w:rPr>
          <w:rtl/>
        </w:rPr>
        <w:t>ک</w:t>
      </w:r>
      <w:r w:rsidRPr="006F0B90">
        <w:rPr>
          <w:rtl/>
        </w:rPr>
        <w:t>ه به زعم ت</w:t>
      </w:r>
      <w:r w:rsidR="002902AD">
        <w:rPr>
          <w:rtl/>
        </w:rPr>
        <w:t>ی</w:t>
      </w:r>
      <w:r w:rsidRPr="006F0B90">
        <w:rPr>
          <w:rtl/>
        </w:rPr>
        <w:t>جانى همان چند نفر اند</w:t>
      </w:r>
      <w:r w:rsidR="002902AD">
        <w:rPr>
          <w:rtl/>
        </w:rPr>
        <w:t>ک</w:t>
      </w:r>
      <w:r w:rsidRPr="006F0B90">
        <w:rPr>
          <w:rtl/>
        </w:rPr>
        <w:t xml:space="preserve"> هستند! - در برابرشان قرار مى‏دهد و بر آنان غلبه مى‏سازد و فضل خداوند، تنها شامل حال ا</w:t>
      </w:r>
      <w:r w:rsidR="002902AD">
        <w:rPr>
          <w:rtl/>
        </w:rPr>
        <w:t>ی</w:t>
      </w:r>
      <w:r w:rsidRPr="006F0B90">
        <w:rPr>
          <w:rtl/>
        </w:rPr>
        <w:t xml:space="preserve">ن چند نفر مى‏شود!.. افرادى </w:t>
      </w:r>
      <w:r w:rsidR="002902AD">
        <w:rPr>
          <w:rtl/>
        </w:rPr>
        <w:t>ک</w:t>
      </w:r>
      <w:r w:rsidRPr="006F0B90">
        <w:rPr>
          <w:rtl/>
        </w:rPr>
        <w:t>ه در جنگ با مرتد</w:t>
      </w:r>
      <w:r w:rsidR="002902AD">
        <w:rPr>
          <w:rtl/>
        </w:rPr>
        <w:t>ی</w:t>
      </w:r>
      <w:r w:rsidRPr="006F0B90">
        <w:rPr>
          <w:rtl/>
        </w:rPr>
        <w:t>ن از سرزنش ه</w:t>
      </w:r>
      <w:r w:rsidR="002902AD">
        <w:rPr>
          <w:rtl/>
        </w:rPr>
        <w:t>ی</w:t>
      </w:r>
      <w:r w:rsidRPr="006F0B90">
        <w:rPr>
          <w:rtl/>
        </w:rPr>
        <w:t>چ سرزنش‏</w:t>
      </w:r>
      <w:r w:rsidR="002902AD">
        <w:rPr>
          <w:rtl/>
        </w:rPr>
        <w:t>ک</w:t>
      </w:r>
      <w:r w:rsidRPr="006F0B90">
        <w:rPr>
          <w:rtl/>
        </w:rPr>
        <w:t xml:space="preserve">ننده‏اى نمى‏هراسند و خودشان با </w:t>
      </w:r>
      <w:r w:rsidR="002902AD">
        <w:rPr>
          <w:rtl/>
        </w:rPr>
        <w:t>یک</w:t>
      </w:r>
      <w:r w:rsidRPr="006F0B90">
        <w:rPr>
          <w:rtl/>
        </w:rPr>
        <w:t>د</w:t>
      </w:r>
      <w:r w:rsidR="002902AD">
        <w:rPr>
          <w:rtl/>
        </w:rPr>
        <w:t>ی</w:t>
      </w:r>
      <w:r w:rsidRPr="006F0B90">
        <w:rPr>
          <w:rtl/>
        </w:rPr>
        <w:t>گر مهربان و با مرتد</w:t>
      </w:r>
      <w:r w:rsidR="002902AD">
        <w:rPr>
          <w:rtl/>
        </w:rPr>
        <w:t>ی</w:t>
      </w:r>
      <w:r w:rsidR="008436A2">
        <w:rPr>
          <w:rtl/>
        </w:rPr>
        <w:t xml:space="preserve">ن و </w:t>
      </w:r>
      <w:r w:rsidR="002902AD">
        <w:rPr>
          <w:rtl/>
        </w:rPr>
        <w:t>ک</w:t>
      </w:r>
      <w:r w:rsidR="008436A2">
        <w:rPr>
          <w:rtl/>
        </w:rPr>
        <w:t>افران، دشمنى سرسخت هستند.</w:t>
      </w:r>
    </w:p>
    <w:p w:rsidR="00082CC7" w:rsidRDefault="00082CC7" w:rsidP="00172A42">
      <w:pPr>
        <w:pStyle w:val="a5"/>
        <w:rPr>
          <w:rtl/>
        </w:rPr>
      </w:pPr>
      <w:r w:rsidRPr="006F0B90">
        <w:rPr>
          <w:rtl/>
        </w:rPr>
        <w:t>ا</w:t>
      </w:r>
      <w:r w:rsidR="002902AD">
        <w:rPr>
          <w:rtl/>
        </w:rPr>
        <w:t>ی</w:t>
      </w:r>
      <w:r w:rsidRPr="006F0B90">
        <w:rPr>
          <w:rtl/>
        </w:rPr>
        <w:t>ن ادّعاى ت</w:t>
      </w:r>
      <w:r w:rsidR="002902AD">
        <w:rPr>
          <w:rtl/>
        </w:rPr>
        <w:t>ی</w:t>
      </w:r>
      <w:r w:rsidRPr="006F0B90">
        <w:rPr>
          <w:rtl/>
        </w:rPr>
        <w:t>جانى مبنى بر ا</w:t>
      </w:r>
      <w:r w:rsidR="002902AD">
        <w:rPr>
          <w:rtl/>
        </w:rPr>
        <w:t>ی</w:t>
      </w:r>
      <w:r w:rsidRPr="006F0B90">
        <w:rPr>
          <w:rtl/>
        </w:rPr>
        <w:t>ن</w:t>
      </w:r>
      <w:r w:rsidR="002902AD">
        <w:rPr>
          <w:rtl/>
        </w:rPr>
        <w:t>ک</w:t>
      </w:r>
      <w:r w:rsidRPr="006F0B90">
        <w:rPr>
          <w:rtl/>
        </w:rPr>
        <w:t>ه مدّع</w:t>
      </w:r>
      <w:r w:rsidR="002902AD">
        <w:rPr>
          <w:rtl/>
        </w:rPr>
        <w:t>ی</w:t>
      </w:r>
      <w:r w:rsidRPr="006F0B90">
        <w:rPr>
          <w:rtl/>
        </w:rPr>
        <w:t xml:space="preserve">ان نبوت در زمان پیامبر </w:t>
      </w:r>
      <w:r w:rsidRPr="006F0B90">
        <w:rPr>
          <w:rFonts w:cs="CTraditional Arabic"/>
          <w:rtl/>
        </w:rPr>
        <w:t>ص</w:t>
      </w:r>
      <w:r w:rsidRPr="006F0B90">
        <w:rPr>
          <w:rtl/>
        </w:rPr>
        <w:t xml:space="preserve"> جنگ </w:t>
      </w:r>
      <w:r w:rsidR="002902AD">
        <w:rPr>
          <w:rtl/>
        </w:rPr>
        <w:t>ک</w:t>
      </w:r>
      <w:r w:rsidRPr="006F0B90">
        <w:rPr>
          <w:rtl/>
        </w:rPr>
        <w:t xml:space="preserve">ردند و پیامبر </w:t>
      </w:r>
      <w:r w:rsidRPr="006F0B90">
        <w:rPr>
          <w:rFonts w:cs="CTraditional Arabic"/>
          <w:rtl/>
        </w:rPr>
        <w:t>ص</w:t>
      </w:r>
      <w:r w:rsidRPr="006F0B90">
        <w:rPr>
          <w:rtl/>
        </w:rPr>
        <w:t xml:space="preserve"> همگى‏شان را ش</w:t>
      </w:r>
      <w:r w:rsidR="002902AD">
        <w:rPr>
          <w:rtl/>
        </w:rPr>
        <w:t>ک</w:t>
      </w:r>
      <w:r w:rsidRPr="006F0B90">
        <w:rPr>
          <w:rtl/>
        </w:rPr>
        <w:t xml:space="preserve">ست داد و بعد از پیامبر </w:t>
      </w:r>
      <w:r w:rsidRPr="006F0B90">
        <w:rPr>
          <w:rFonts w:cs="CTraditional Arabic"/>
          <w:rtl/>
        </w:rPr>
        <w:t>ص</w:t>
      </w:r>
      <w:r w:rsidRPr="006F0B90">
        <w:rPr>
          <w:rtl/>
        </w:rPr>
        <w:t xml:space="preserve"> هم جنگ با مرتدّ</w:t>
      </w:r>
      <w:r w:rsidR="002902AD">
        <w:rPr>
          <w:rtl/>
        </w:rPr>
        <w:t>ی</w:t>
      </w:r>
      <w:r w:rsidRPr="006F0B90">
        <w:rPr>
          <w:rtl/>
        </w:rPr>
        <w:t>ن روى نداد و مال</w:t>
      </w:r>
      <w:r w:rsidR="002902AD">
        <w:rPr>
          <w:rtl/>
        </w:rPr>
        <w:t>ک</w:t>
      </w:r>
      <w:r w:rsidRPr="006F0B90">
        <w:rPr>
          <w:rtl/>
        </w:rPr>
        <w:t>‏بن‏نو</w:t>
      </w:r>
      <w:r w:rsidR="002902AD">
        <w:rPr>
          <w:rtl/>
        </w:rPr>
        <w:t>ی</w:t>
      </w:r>
      <w:r w:rsidRPr="006F0B90">
        <w:rPr>
          <w:rtl/>
        </w:rPr>
        <w:t>ره و پ</w:t>
      </w:r>
      <w:r w:rsidR="002902AD">
        <w:rPr>
          <w:rtl/>
        </w:rPr>
        <w:t>ی</w:t>
      </w:r>
      <w:r w:rsidRPr="006F0B90">
        <w:rPr>
          <w:rtl/>
        </w:rPr>
        <w:t>روانش هم به خاطر ا</w:t>
      </w:r>
      <w:r w:rsidR="002902AD">
        <w:rPr>
          <w:rtl/>
        </w:rPr>
        <w:t>ی</w:t>
      </w:r>
      <w:r w:rsidRPr="006F0B90">
        <w:rPr>
          <w:rtl/>
        </w:rPr>
        <w:t>ن</w:t>
      </w:r>
      <w:r w:rsidR="002902AD">
        <w:rPr>
          <w:rtl/>
        </w:rPr>
        <w:t>ک</w:t>
      </w:r>
      <w:r w:rsidRPr="006F0B90">
        <w:rPr>
          <w:rtl/>
        </w:rPr>
        <w:t>ه با عل</w:t>
      </w:r>
      <w:r w:rsidR="002902AD">
        <w:rPr>
          <w:rtl/>
        </w:rPr>
        <w:t>ی</w:t>
      </w:r>
      <w:r w:rsidRPr="006F0B90">
        <w:rPr>
          <w:rtl/>
        </w:rPr>
        <w:t xml:space="preserve"> </w:t>
      </w:r>
      <w:r w:rsidRPr="006F0B90">
        <w:rPr>
          <w:rFonts w:cs="CTraditional Arabic"/>
          <w:rtl/>
        </w:rPr>
        <w:t>س</w:t>
      </w:r>
      <w:r w:rsidRPr="006F0B90">
        <w:rPr>
          <w:rtl/>
        </w:rPr>
        <w:t xml:space="preserve"> در غد</w:t>
      </w:r>
      <w:r w:rsidR="002902AD">
        <w:rPr>
          <w:rtl/>
        </w:rPr>
        <w:t>ی</w:t>
      </w:r>
      <w:r w:rsidRPr="006F0B90">
        <w:rPr>
          <w:rtl/>
        </w:rPr>
        <w:t>ر خم ب</w:t>
      </w:r>
      <w:r w:rsidR="002902AD">
        <w:rPr>
          <w:rtl/>
        </w:rPr>
        <w:t>ی</w:t>
      </w:r>
      <w:r w:rsidRPr="006F0B90">
        <w:rPr>
          <w:rtl/>
        </w:rPr>
        <w:t xml:space="preserve">عت </w:t>
      </w:r>
      <w:r w:rsidR="002902AD">
        <w:rPr>
          <w:rtl/>
        </w:rPr>
        <w:t>ک</w:t>
      </w:r>
      <w:r w:rsidRPr="006F0B90">
        <w:rPr>
          <w:rtl/>
        </w:rPr>
        <w:t>رده بودند و خلافت أبوب</w:t>
      </w:r>
      <w:r w:rsidR="002902AD">
        <w:rPr>
          <w:rtl/>
        </w:rPr>
        <w:t>ک</w:t>
      </w:r>
      <w:r w:rsidRPr="006F0B90">
        <w:rPr>
          <w:rtl/>
        </w:rPr>
        <w:t xml:space="preserve">ر </w:t>
      </w:r>
      <w:r w:rsidRPr="006F0B90">
        <w:rPr>
          <w:rFonts w:cs="CTraditional Arabic"/>
          <w:rtl/>
        </w:rPr>
        <w:t>س</w:t>
      </w:r>
      <w:r w:rsidRPr="006F0B90">
        <w:rPr>
          <w:rtl/>
        </w:rPr>
        <w:t xml:space="preserve"> را غصب مى‏دانستند، از پرداختن ز</w:t>
      </w:r>
      <w:r w:rsidR="002902AD">
        <w:rPr>
          <w:rtl/>
        </w:rPr>
        <w:t>ک</w:t>
      </w:r>
      <w:r w:rsidRPr="006F0B90">
        <w:rPr>
          <w:rtl/>
        </w:rPr>
        <w:t>ات به أبوب</w:t>
      </w:r>
      <w:r w:rsidR="002902AD">
        <w:rPr>
          <w:rtl/>
        </w:rPr>
        <w:t>ک</w:t>
      </w:r>
      <w:r w:rsidRPr="006F0B90">
        <w:rPr>
          <w:rtl/>
        </w:rPr>
        <w:t xml:space="preserve">ر خوددارى </w:t>
      </w:r>
      <w:r w:rsidR="002902AD">
        <w:rPr>
          <w:rtl/>
        </w:rPr>
        <w:t>ک</w:t>
      </w:r>
      <w:r w:rsidRPr="006F0B90">
        <w:rPr>
          <w:rtl/>
        </w:rPr>
        <w:t xml:space="preserve">ردند - </w:t>
      </w:r>
      <w:r w:rsidR="002902AD">
        <w:rPr>
          <w:rtl/>
        </w:rPr>
        <w:t>ک</w:t>
      </w:r>
      <w:r w:rsidRPr="006F0B90">
        <w:rPr>
          <w:rtl/>
        </w:rPr>
        <w:t>ه همه را از خود درآورده و براى اوّل</w:t>
      </w:r>
      <w:r w:rsidR="002902AD">
        <w:rPr>
          <w:rtl/>
        </w:rPr>
        <w:t>ی</w:t>
      </w:r>
      <w:r w:rsidRPr="006F0B90">
        <w:rPr>
          <w:rtl/>
        </w:rPr>
        <w:t>ن بار، خود چن</w:t>
      </w:r>
      <w:r w:rsidR="002902AD">
        <w:rPr>
          <w:rtl/>
        </w:rPr>
        <w:t>ی</w:t>
      </w:r>
      <w:r w:rsidRPr="006F0B90">
        <w:rPr>
          <w:rtl/>
        </w:rPr>
        <w:t>ن تار</w:t>
      </w:r>
      <w:r w:rsidR="002902AD">
        <w:rPr>
          <w:rtl/>
        </w:rPr>
        <w:t>ی</w:t>
      </w:r>
      <w:r w:rsidRPr="006F0B90">
        <w:rPr>
          <w:rtl/>
        </w:rPr>
        <w:t>خى نوشته! - دروغ محض و آش</w:t>
      </w:r>
      <w:r w:rsidR="002902AD">
        <w:rPr>
          <w:rtl/>
        </w:rPr>
        <w:t>ک</w:t>
      </w:r>
      <w:r w:rsidRPr="006F0B90">
        <w:rPr>
          <w:rtl/>
        </w:rPr>
        <w:t xml:space="preserve">ار است و </w:t>
      </w:r>
      <w:r w:rsidR="002902AD">
        <w:rPr>
          <w:rtl/>
        </w:rPr>
        <w:t>ک</w:t>
      </w:r>
      <w:r w:rsidRPr="006F0B90">
        <w:rPr>
          <w:rtl/>
        </w:rPr>
        <w:t>ذّاب</w:t>
      </w:r>
      <w:r w:rsidR="002902AD">
        <w:rPr>
          <w:rtl/>
        </w:rPr>
        <w:t>ی</w:t>
      </w:r>
      <w:r w:rsidRPr="006F0B90">
        <w:rPr>
          <w:rtl/>
        </w:rPr>
        <w:t>ت و خباثت او را نشان مى‏دهد! و استنادش به ا</w:t>
      </w:r>
      <w:r w:rsidR="002902AD">
        <w:rPr>
          <w:rtl/>
        </w:rPr>
        <w:t>ی</w:t>
      </w:r>
      <w:r w:rsidRPr="006F0B90">
        <w:rPr>
          <w:rtl/>
        </w:rPr>
        <w:t>ن آ</w:t>
      </w:r>
      <w:r w:rsidR="002902AD">
        <w:rPr>
          <w:rtl/>
        </w:rPr>
        <w:t>ی</w:t>
      </w:r>
      <w:r w:rsidRPr="006F0B90">
        <w:rPr>
          <w:rtl/>
        </w:rPr>
        <w:t>ات ن</w:t>
      </w:r>
      <w:r w:rsidR="002902AD">
        <w:rPr>
          <w:rtl/>
        </w:rPr>
        <w:t>ی</w:t>
      </w:r>
      <w:r w:rsidRPr="006F0B90">
        <w:rPr>
          <w:rtl/>
        </w:rPr>
        <w:t xml:space="preserve">ز، چاهى است </w:t>
      </w:r>
      <w:r w:rsidR="002902AD">
        <w:rPr>
          <w:rtl/>
        </w:rPr>
        <w:t>ک</w:t>
      </w:r>
      <w:r w:rsidRPr="006F0B90">
        <w:rPr>
          <w:rtl/>
        </w:rPr>
        <w:t xml:space="preserve">ه خود براى خود </w:t>
      </w:r>
      <w:r w:rsidR="002902AD">
        <w:rPr>
          <w:rtl/>
        </w:rPr>
        <w:t>ک</w:t>
      </w:r>
      <w:r w:rsidRPr="006F0B90">
        <w:rPr>
          <w:rtl/>
        </w:rPr>
        <w:t>نده و خو</w:t>
      </w:r>
      <w:r w:rsidR="002902AD">
        <w:rPr>
          <w:rtl/>
        </w:rPr>
        <w:t>ی</w:t>
      </w:r>
      <w:r w:rsidRPr="006F0B90">
        <w:rPr>
          <w:rtl/>
        </w:rPr>
        <w:t>شتن را با ا</w:t>
      </w:r>
      <w:r w:rsidR="002902AD">
        <w:rPr>
          <w:rtl/>
        </w:rPr>
        <w:t>ی</w:t>
      </w:r>
      <w:r w:rsidRPr="006F0B90">
        <w:rPr>
          <w:rtl/>
        </w:rPr>
        <w:t>ن گفته‏هاى پوچ و شرم‏آورش، در باتلاق و لجنزار مترا</w:t>
      </w:r>
      <w:r w:rsidR="002902AD">
        <w:rPr>
          <w:rtl/>
        </w:rPr>
        <w:t>ک</w:t>
      </w:r>
      <w:r w:rsidRPr="006F0B90">
        <w:rPr>
          <w:rtl/>
        </w:rPr>
        <w:t xml:space="preserve">مى انداخته </w:t>
      </w:r>
      <w:r w:rsidR="002902AD">
        <w:rPr>
          <w:rtl/>
        </w:rPr>
        <w:t>ک</w:t>
      </w:r>
      <w:r w:rsidRPr="006F0B90">
        <w:rPr>
          <w:rtl/>
        </w:rPr>
        <w:t>ه ا</w:t>
      </w:r>
      <w:r w:rsidR="002902AD">
        <w:rPr>
          <w:rtl/>
        </w:rPr>
        <w:t>ک</w:t>
      </w:r>
      <w:r w:rsidRPr="006F0B90">
        <w:rPr>
          <w:rtl/>
        </w:rPr>
        <w:t>نون ن</w:t>
      </w:r>
      <w:r w:rsidR="002902AD">
        <w:rPr>
          <w:rtl/>
        </w:rPr>
        <w:t>ی</w:t>
      </w:r>
      <w:r w:rsidRPr="006F0B90">
        <w:rPr>
          <w:rtl/>
        </w:rPr>
        <w:t>ز در آن دست و پا مى‏زند!! ز</w:t>
      </w:r>
      <w:r w:rsidR="002902AD">
        <w:rPr>
          <w:rtl/>
        </w:rPr>
        <w:t>ی</w:t>
      </w:r>
      <w:r w:rsidRPr="006F0B90">
        <w:rPr>
          <w:rtl/>
        </w:rPr>
        <w:t>را آ</w:t>
      </w:r>
      <w:r w:rsidR="002902AD">
        <w:rPr>
          <w:rtl/>
        </w:rPr>
        <w:t>ی</w:t>
      </w:r>
      <w:r w:rsidRPr="006F0B90">
        <w:rPr>
          <w:rtl/>
        </w:rPr>
        <w:t>ات -دق</w:t>
      </w:r>
      <w:r w:rsidR="002902AD">
        <w:rPr>
          <w:rtl/>
        </w:rPr>
        <w:t>ی</w:t>
      </w:r>
      <w:r w:rsidRPr="006F0B90">
        <w:rPr>
          <w:rtl/>
        </w:rPr>
        <w:t>قاً- خلاف ادّعا</w:t>
      </w:r>
      <w:r w:rsidR="002902AD">
        <w:rPr>
          <w:rtl/>
        </w:rPr>
        <w:t>ی</w:t>
      </w:r>
      <w:r w:rsidRPr="006F0B90">
        <w:rPr>
          <w:rtl/>
        </w:rPr>
        <w:t>ش را ثابت مى‏</w:t>
      </w:r>
      <w:r w:rsidR="002902AD">
        <w:rPr>
          <w:rtl/>
        </w:rPr>
        <w:t>ک</w:t>
      </w:r>
      <w:r w:rsidRPr="006F0B90">
        <w:rPr>
          <w:rtl/>
        </w:rPr>
        <w:t xml:space="preserve">ند </w:t>
      </w:r>
      <w:r w:rsidR="002902AD">
        <w:rPr>
          <w:rtl/>
        </w:rPr>
        <w:t>ک</w:t>
      </w:r>
      <w:r w:rsidRPr="006F0B90">
        <w:rPr>
          <w:rtl/>
        </w:rPr>
        <w:t>ه ما در ا</w:t>
      </w:r>
      <w:r w:rsidR="002902AD">
        <w:rPr>
          <w:rtl/>
        </w:rPr>
        <w:t>ی</w:t>
      </w:r>
      <w:r w:rsidRPr="006F0B90">
        <w:rPr>
          <w:rtl/>
        </w:rPr>
        <w:t xml:space="preserve">نجا - به </w:t>
      </w:r>
      <w:r w:rsidR="002902AD">
        <w:rPr>
          <w:rtl/>
        </w:rPr>
        <w:t>ی</w:t>
      </w:r>
      <w:r w:rsidRPr="006F0B90">
        <w:rPr>
          <w:rtl/>
        </w:rPr>
        <w:t>ارى خداوند - بررسى خواه</w:t>
      </w:r>
      <w:r w:rsidR="002902AD">
        <w:rPr>
          <w:rtl/>
        </w:rPr>
        <w:t>ی</w:t>
      </w:r>
      <w:r w:rsidRPr="006F0B90">
        <w:rPr>
          <w:rtl/>
        </w:rPr>
        <w:t xml:space="preserve">م </w:t>
      </w:r>
      <w:r w:rsidR="002902AD">
        <w:rPr>
          <w:rtl/>
        </w:rPr>
        <w:t>ک</w:t>
      </w:r>
      <w:r w:rsidRPr="006F0B90">
        <w:rPr>
          <w:rtl/>
        </w:rPr>
        <w:t>رد:</w:t>
      </w:r>
    </w:p>
    <w:p w:rsidR="008436A2" w:rsidRDefault="00082CC7" w:rsidP="00172A42">
      <w:pPr>
        <w:pStyle w:val="a5"/>
        <w:rPr>
          <w:rtl/>
        </w:rPr>
      </w:pPr>
      <w:r w:rsidRPr="006F0B90">
        <w:rPr>
          <w:rtl/>
        </w:rPr>
        <w:t>طبق تمامى توار</w:t>
      </w:r>
      <w:r w:rsidR="002902AD">
        <w:rPr>
          <w:rtl/>
        </w:rPr>
        <w:t>ی</w:t>
      </w:r>
      <w:r w:rsidRPr="006F0B90">
        <w:rPr>
          <w:rtl/>
        </w:rPr>
        <w:t>خ و تفاس</w:t>
      </w:r>
      <w:r w:rsidR="002902AD">
        <w:rPr>
          <w:rtl/>
        </w:rPr>
        <w:t>ی</w:t>
      </w:r>
      <w:r w:rsidRPr="006F0B90">
        <w:rPr>
          <w:rtl/>
        </w:rPr>
        <w:t>ر ش</w:t>
      </w:r>
      <w:r w:rsidR="002902AD">
        <w:rPr>
          <w:rtl/>
        </w:rPr>
        <w:t>ی</w:t>
      </w:r>
      <w:r w:rsidRPr="006F0B90">
        <w:rPr>
          <w:rtl/>
        </w:rPr>
        <w:t xml:space="preserve">عه و سنّى، در هنگام مرض‏الموت پیامبر </w:t>
      </w:r>
      <w:r w:rsidRPr="006F0B90">
        <w:rPr>
          <w:rFonts w:cs="CTraditional Arabic"/>
          <w:rtl/>
        </w:rPr>
        <w:t>ص</w:t>
      </w:r>
      <w:r w:rsidRPr="006F0B90">
        <w:rPr>
          <w:rtl/>
        </w:rPr>
        <w:t xml:space="preserve"> بعضى از مدّع</w:t>
      </w:r>
      <w:r w:rsidR="002902AD">
        <w:rPr>
          <w:rtl/>
        </w:rPr>
        <w:t>ی</w:t>
      </w:r>
      <w:r w:rsidRPr="006F0B90">
        <w:rPr>
          <w:rtl/>
        </w:rPr>
        <w:t>ان نبوّت پ</w:t>
      </w:r>
      <w:r w:rsidR="002902AD">
        <w:rPr>
          <w:rtl/>
        </w:rPr>
        <w:t>ی</w:t>
      </w:r>
      <w:r w:rsidRPr="006F0B90">
        <w:rPr>
          <w:rtl/>
        </w:rPr>
        <w:t xml:space="preserve">دا شده و اعلام ارتداد و جنگ با مسلمانان </w:t>
      </w:r>
      <w:r w:rsidR="002902AD">
        <w:rPr>
          <w:rtl/>
        </w:rPr>
        <w:t>ک</w:t>
      </w:r>
      <w:r w:rsidRPr="006F0B90">
        <w:rPr>
          <w:rtl/>
        </w:rPr>
        <w:t>ردند؛ با خ</w:t>
      </w:r>
      <w:r w:rsidR="002902AD">
        <w:rPr>
          <w:rtl/>
        </w:rPr>
        <w:t>ی</w:t>
      </w:r>
      <w:r w:rsidRPr="006F0B90">
        <w:rPr>
          <w:rtl/>
        </w:rPr>
        <w:t>ال ا</w:t>
      </w:r>
      <w:r w:rsidR="002902AD">
        <w:rPr>
          <w:rtl/>
        </w:rPr>
        <w:t>ی</w:t>
      </w:r>
      <w:r w:rsidRPr="006F0B90">
        <w:rPr>
          <w:rtl/>
        </w:rPr>
        <w:t>ن</w:t>
      </w:r>
      <w:r w:rsidR="002902AD">
        <w:rPr>
          <w:rtl/>
        </w:rPr>
        <w:t>ک</w:t>
      </w:r>
      <w:r w:rsidRPr="006F0B90">
        <w:rPr>
          <w:rtl/>
        </w:rPr>
        <w:t xml:space="preserve">ه چون پیامبر </w:t>
      </w:r>
      <w:r w:rsidRPr="006F0B90">
        <w:rPr>
          <w:rFonts w:cs="CTraditional Arabic"/>
          <w:rtl/>
        </w:rPr>
        <w:t>ص</w:t>
      </w:r>
      <w:r w:rsidRPr="006F0B90">
        <w:rPr>
          <w:rtl/>
        </w:rPr>
        <w:t xml:space="preserve"> مى‏م</w:t>
      </w:r>
      <w:r w:rsidR="002902AD">
        <w:rPr>
          <w:rtl/>
        </w:rPr>
        <w:t>ی</w:t>
      </w:r>
      <w:r w:rsidRPr="006F0B90">
        <w:rPr>
          <w:rtl/>
        </w:rPr>
        <w:t>رد، آنها مى‏توانند جا</w:t>
      </w:r>
      <w:r w:rsidR="002902AD">
        <w:rPr>
          <w:rtl/>
        </w:rPr>
        <w:t>ی</w:t>
      </w:r>
      <w:r w:rsidRPr="006F0B90">
        <w:rPr>
          <w:rtl/>
        </w:rPr>
        <w:t>ش را بگ</w:t>
      </w:r>
      <w:r w:rsidR="002902AD">
        <w:rPr>
          <w:rtl/>
        </w:rPr>
        <w:t>ی</w:t>
      </w:r>
      <w:r w:rsidRPr="006F0B90">
        <w:rPr>
          <w:rtl/>
        </w:rPr>
        <w:t>رند و از ا</w:t>
      </w:r>
      <w:r w:rsidR="002902AD">
        <w:rPr>
          <w:rtl/>
        </w:rPr>
        <w:t>ی</w:t>
      </w:r>
      <w:r w:rsidRPr="006F0B90">
        <w:rPr>
          <w:rtl/>
        </w:rPr>
        <w:t>ن طر</w:t>
      </w:r>
      <w:r w:rsidR="002902AD">
        <w:rPr>
          <w:rtl/>
        </w:rPr>
        <w:t>ی</w:t>
      </w:r>
      <w:r w:rsidRPr="006F0B90">
        <w:rPr>
          <w:rtl/>
        </w:rPr>
        <w:t>ق اسلام را از ب</w:t>
      </w:r>
      <w:r w:rsidR="002902AD">
        <w:rPr>
          <w:rtl/>
        </w:rPr>
        <w:t>ی</w:t>
      </w:r>
      <w:r w:rsidRPr="006F0B90">
        <w:rPr>
          <w:rtl/>
        </w:rPr>
        <w:t>ن ببرند!.. همه هم خوب مى‏دان</w:t>
      </w:r>
      <w:r w:rsidR="002902AD">
        <w:rPr>
          <w:rtl/>
        </w:rPr>
        <w:t>ی</w:t>
      </w:r>
      <w:r w:rsidRPr="006F0B90">
        <w:rPr>
          <w:rtl/>
        </w:rPr>
        <w:t xml:space="preserve">م </w:t>
      </w:r>
      <w:r w:rsidR="002902AD">
        <w:rPr>
          <w:rtl/>
        </w:rPr>
        <w:t>ک</w:t>
      </w:r>
      <w:r w:rsidRPr="006F0B90">
        <w:rPr>
          <w:rtl/>
        </w:rPr>
        <w:t>ه آخر</w:t>
      </w:r>
      <w:r w:rsidR="002902AD">
        <w:rPr>
          <w:rtl/>
        </w:rPr>
        <w:t>ی</w:t>
      </w:r>
      <w:r w:rsidRPr="006F0B90">
        <w:rPr>
          <w:rtl/>
        </w:rPr>
        <w:t xml:space="preserve">ن جنگ پیامبر </w:t>
      </w:r>
      <w:r w:rsidRPr="006F0B90">
        <w:rPr>
          <w:rFonts w:cs="CTraditional Arabic"/>
          <w:rtl/>
        </w:rPr>
        <w:t>ص</w:t>
      </w:r>
      <w:r w:rsidRPr="006F0B90">
        <w:rPr>
          <w:rtl/>
        </w:rPr>
        <w:t>، غزوه «تبو</w:t>
      </w:r>
      <w:r w:rsidR="002902AD">
        <w:rPr>
          <w:rtl/>
        </w:rPr>
        <w:t>ک</w:t>
      </w:r>
      <w:r w:rsidRPr="006F0B90">
        <w:rPr>
          <w:rtl/>
        </w:rPr>
        <w:t xml:space="preserve">» بود </w:t>
      </w:r>
      <w:r w:rsidR="002902AD">
        <w:rPr>
          <w:rtl/>
        </w:rPr>
        <w:t>ک</w:t>
      </w:r>
      <w:r w:rsidRPr="006F0B90">
        <w:rPr>
          <w:rtl/>
        </w:rPr>
        <w:t>ه با روم</w:t>
      </w:r>
      <w:r w:rsidR="002902AD">
        <w:rPr>
          <w:rtl/>
        </w:rPr>
        <w:t>ی</w:t>
      </w:r>
      <w:r w:rsidRPr="006F0B90">
        <w:rPr>
          <w:rtl/>
        </w:rPr>
        <w:t>ان متجاوز درگ</w:t>
      </w:r>
      <w:r w:rsidR="002902AD">
        <w:rPr>
          <w:rtl/>
        </w:rPr>
        <w:t>ی</w:t>
      </w:r>
      <w:r w:rsidRPr="006F0B90">
        <w:rPr>
          <w:rtl/>
        </w:rPr>
        <w:t>ر شد و مسلمانان بعد از مش</w:t>
      </w:r>
      <w:r w:rsidR="002902AD">
        <w:rPr>
          <w:rtl/>
        </w:rPr>
        <w:t>ک</w:t>
      </w:r>
      <w:r w:rsidRPr="006F0B90">
        <w:rPr>
          <w:rtl/>
        </w:rPr>
        <w:t>لات ز</w:t>
      </w:r>
      <w:r w:rsidR="002902AD">
        <w:rPr>
          <w:rtl/>
        </w:rPr>
        <w:t>ی</w:t>
      </w:r>
      <w:r w:rsidRPr="006F0B90">
        <w:rPr>
          <w:rtl/>
        </w:rPr>
        <w:t>ادى پ</w:t>
      </w:r>
      <w:r w:rsidR="002902AD">
        <w:rPr>
          <w:rtl/>
        </w:rPr>
        <w:t>ی</w:t>
      </w:r>
      <w:r w:rsidRPr="006F0B90">
        <w:rPr>
          <w:rtl/>
        </w:rPr>
        <w:t>روز شدند</w:t>
      </w:r>
      <w:r w:rsidRPr="002902AD">
        <w:rPr>
          <w:rStyle w:val="FootnoteReference"/>
          <w:rFonts w:ascii="Times New Roman" w:hAnsi="Times New Roman"/>
          <w:b/>
          <w:sz w:val="24"/>
          <w:rtl/>
        </w:rPr>
        <w:footnoteReference w:id="167"/>
      </w:r>
      <w:r>
        <w:rPr>
          <w:rtl/>
        </w:rPr>
        <w:t>.</w:t>
      </w:r>
      <w:r w:rsidRPr="006F0B90">
        <w:rPr>
          <w:rtl/>
        </w:rPr>
        <w:t xml:space="preserve"> در همان‏زمان ب</w:t>
      </w:r>
      <w:r w:rsidR="002902AD">
        <w:rPr>
          <w:rtl/>
        </w:rPr>
        <w:t>ی</w:t>
      </w:r>
      <w:r w:rsidRPr="006F0B90">
        <w:rPr>
          <w:rtl/>
        </w:rPr>
        <w:t xml:space="preserve">مارى‏اش بود </w:t>
      </w:r>
      <w:r w:rsidR="002902AD">
        <w:rPr>
          <w:rtl/>
        </w:rPr>
        <w:t>ک</w:t>
      </w:r>
      <w:r w:rsidRPr="006F0B90">
        <w:rPr>
          <w:rtl/>
        </w:rPr>
        <w:t>ه سپاه سه‏هزار نفرى اسامةبن‏ز</w:t>
      </w:r>
      <w:r w:rsidR="002902AD">
        <w:rPr>
          <w:rtl/>
        </w:rPr>
        <w:t>ی</w:t>
      </w:r>
      <w:r w:rsidRPr="006F0B90">
        <w:rPr>
          <w:rtl/>
        </w:rPr>
        <w:t xml:space="preserve">د </w:t>
      </w:r>
      <w:r w:rsidRPr="006F0B90">
        <w:rPr>
          <w:rFonts w:cs="CTraditional Arabic"/>
          <w:rtl/>
        </w:rPr>
        <w:t>س</w:t>
      </w:r>
      <w:r w:rsidRPr="006F0B90">
        <w:rPr>
          <w:rtl/>
        </w:rPr>
        <w:t xml:space="preserve"> را تدار</w:t>
      </w:r>
      <w:r w:rsidR="002902AD">
        <w:rPr>
          <w:rtl/>
        </w:rPr>
        <w:t>ک</w:t>
      </w:r>
      <w:r w:rsidRPr="006F0B90">
        <w:rPr>
          <w:rtl/>
        </w:rPr>
        <w:t xml:space="preserve"> د</w:t>
      </w:r>
      <w:r w:rsidR="002902AD">
        <w:rPr>
          <w:rtl/>
        </w:rPr>
        <w:t>ی</w:t>
      </w:r>
      <w:r w:rsidRPr="006F0B90">
        <w:rPr>
          <w:rtl/>
        </w:rPr>
        <w:t xml:space="preserve">د تا به مرزهاى روم بروند، امّا قبل از اعزامشان، پیامبر </w:t>
      </w:r>
      <w:r w:rsidRPr="006F0B90">
        <w:rPr>
          <w:rFonts w:cs="CTraditional Arabic"/>
          <w:rtl/>
        </w:rPr>
        <w:t>ص</w:t>
      </w:r>
      <w:r w:rsidRPr="006F0B90">
        <w:rPr>
          <w:rtl/>
        </w:rPr>
        <w:t xml:space="preserve"> رحلت مى‏</w:t>
      </w:r>
      <w:r w:rsidR="002902AD">
        <w:rPr>
          <w:rtl/>
        </w:rPr>
        <w:t>ک</w:t>
      </w:r>
      <w:r w:rsidRPr="006F0B90">
        <w:rPr>
          <w:rtl/>
        </w:rPr>
        <w:t>ند</w:t>
      </w:r>
      <w:r w:rsidRPr="002902AD">
        <w:rPr>
          <w:rStyle w:val="FootnoteReference"/>
          <w:rFonts w:ascii="Times New Roman" w:hAnsi="Times New Roman"/>
          <w:b/>
          <w:sz w:val="24"/>
          <w:rtl/>
        </w:rPr>
        <w:footnoteReference w:id="168"/>
      </w:r>
      <w:r>
        <w:rPr>
          <w:rFonts w:hint="cs"/>
          <w:rtl/>
        </w:rPr>
        <w:t>.</w:t>
      </w:r>
      <w:r w:rsidRPr="006F0B90">
        <w:rPr>
          <w:rtl/>
        </w:rPr>
        <w:t xml:space="preserve"> أبوب</w:t>
      </w:r>
      <w:r w:rsidR="002902AD">
        <w:rPr>
          <w:rtl/>
        </w:rPr>
        <w:t>ک</w:t>
      </w:r>
      <w:r w:rsidRPr="006F0B90">
        <w:rPr>
          <w:rtl/>
        </w:rPr>
        <w:t xml:space="preserve">ر </w:t>
      </w:r>
      <w:r w:rsidRPr="006F0B90">
        <w:rPr>
          <w:rFonts w:cs="CTraditional Arabic"/>
          <w:rtl/>
        </w:rPr>
        <w:t>س</w:t>
      </w:r>
      <w:r w:rsidRPr="006F0B90">
        <w:rPr>
          <w:rtl/>
        </w:rPr>
        <w:t xml:space="preserve"> بلافاصله - و به قول عمر </w:t>
      </w:r>
      <w:r w:rsidRPr="006F0B90">
        <w:rPr>
          <w:rFonts w:cs="CTraditional Arabic"/>
          <w:rtl/>
        </w:rPr>
        <w:t>س</w:t>
      </w:r>
      <w:r w:rsidRPr="006F0B90">
        <w:rPr>
          <w:rtl/>
        </w:rPr>
        <w:t>: به طور ناگهانى</w:t>
      </w:r>
      <w:r w:rsidRPr="002902AD">
        <w:rPr>
          <w:rStyle w:val="FootnoteReference"/>
          <w:rFonts w:ascii="Times New Roman" w:hAnsi="Times New Roman"/>
          <w:b/>
          <w:sz w:val="24"/>
          <w:rtl/>
        </w:rPr>
        <w:footnoteReference w:id="169"/>
      </w:r>
      <w:r w:rsidR="00D17E13">
        <w:rPr>
          <w:rtl/>
        </w:rPr>
        <w:t xml:space="preserve"> </w:t>
      </w:r>
      <w:r w:rsidRPr="006F0B90">
        <w:rPr>
          <w:rtl/>
        </w:rPr>
        <w:t>و غ</w:t>
      </w:r>
      <w:r w:rsidR="002902AD">
        <w:rPr>
          <w:rtl/>
        </w:rPr>
        <w:t>ی</w:t>
      </w:r>
      <w:r w:rsidRPr="006F0B90">
        <w:rPr>
          <w:rtl/>
        </w:rPr>
        <w:t>رمترقّبه - از طرف شوراى سق</w:t>
      </w:r>
      <w:r w:rsidR="002902AD">
        <w:rPr>
          <w:rtl/>
        </w:rPr>
        <w:t>ی</w:t>
      </w:r>
      <w:r w:rsidRPr="006F0B90">
        <w:rPr>
          <w:rtl/>
        </w:rPr>
        <w:t>فه، به عنوانجانش</w:t>
      </w:r>
      <w:r w:rsidR="002902AD">
        <w:rPr>
          <w:rtl/>
        </w:rPr>
        <w:t>ی</w:t>
      </w:r>
      <w:r w:rsidRPr="006F0B90">
        <w:rPr>
          <w:rtl/>
        </w:rPr>
        <w:t xml:space="preserve">ن پیامبر </w:t>
      </w:r>
      <w:r w:rsidRPr="006F0B90">
        <w:rPr>
          <w:rFonts w:cs="CTraditional Arabic"/>
          <w:rtl/>
        </w:rPr>
        <w:t>ص</w:t>
      </w:r>
      <w:r w:rsidRPr="006F0B90">
        <w:rPr>
          <w:rtl/>
        </w:rPr>
        <w:t xml:space="preserve"> انتخاب مى‏شود؛ هرچند </w:t>
      </w:r>
      <w:r w:rsidR="002902AD">
        <w:rPr>
          <w:rtl/>
        </w:rPr>
        <w:t>ک</w:t>
      </w:r>
      <w:r w:rsidRPr="006F0B90">
        <w:rPr>
          <w:rtl/>
        </w:rPr>
        <w:t>ه ا</w:t>
      </w:r>
      <w:r w:rsidR="002902AD">
        <w:rPr>
          <w:rtl/>
        </w:rPr>
        <w:t>ی</w:t>
      </w:r>
      <w:r w:rsidRPr="006F0B90">
        <w:rPr>
          <w:rtl/>
        </w:rPr>
        <w:t>ن شورا - در ابتدا - ناقص بود؛ ز</w:t>
      </w:r>
      <w:r w:rsidR="002902AD">
        <w:rPr>
          <w:rtl/>
        </w:rPr>
        <w:t>ی</w:t>
      </w:r>
      <w:r w:rsidRPr="006F0B90">
        <w:rPr>
          <w:rtl/>
        </w:rPr>
        <w:t>را همه بزرگان اصحاب از جمله عل</w:t>
      </w:r>
      <w:r w:rsidR="002902AD">
        <w:rPr>
          <w:rtl/>
        </w:rPr>
        <w:t>ی</w:t>
      </w:r>
      <w:r w:rsidRPr="006F0B90">
        <w:rPr>
          <w:rtl/>
        </w:rPr>
        <w:t xml:space="preserve"> </w:t>
      </w:r>
      <w:r w:rsidRPr="006F0B90">
        <w:rPr>
          <w:rFonts w:cs="CTraditional Arabic"/>
          <w:rtl/>
        </w:rPr>
        <w:t>س</w:t>
      </w:r>
      <w:r w:rsidRPr="006F0B90">
        <w:rPr>
          <w:rtl/>
        </w:rPr>
        <w:t xml:space="preserve"> در آن لحظه حضور نداشتند و باعث اعتراض آنها ن</w:t>
      </w:r>
      <w:r w:rsidR="002902AD">
        <w:rPr>
          <w:rtl/>
        </w:rPr>
        <w:t>ی</w:t>
      </w:r>
      <w:r w:rsidRPr="006F0B90">
        <w:rPr>
          <w:rtl/>
        </w:rPr>
        <w:t>ز شد؛ چنانچه على و زب</w:t>
      </w:r>
      <w:r w:rsidR="002902AD">
        <w:rPr>
          <w:rtl/>
        </w:rPr>
        <w:t>ی</w:t>
      </w:r>
      <w:r w:rsidRPr="006F0B90">
        <w:rPr>
          <w:rtl/>
        </w:rPr>
        <w:t xml:space="preserve">ر </w:t>
      </w:r>
      <w:r w:rsidRPr="006F0B90">
        <w:rPr>
          <w:rFonts w:cs="CTraditional Arabic" w:hint="cs"/>
          <w:rtl/>
        </w:rPr>
        <w:t>ب</w:t>
      </w:r>
      <w:r w:rsidRPr="006F0B90">
        <w:rPr>
          <w:rtl/>
        </w:rPr>
        <w:t xml:space="preserve"> از ب</w:t>
      </w:r>
      <w:r w:rsidR="002902AD">
        <w:rPr>
          <w:rtl/>
        </w:rPr>
        <w:t>ی</w:t>
      </w:r>
      <w:r w:rsidRPr="006F0B90">
        <w:rPr>
          <w:rtl/>
        </w:rPr>
        <w:t>عت با أبوب</w:t>
      </w:r>
      <w:r w:rsidR="002902AD">
        <w:rPr>
          <w:rtl/>
        </w:rPr>
        <w:t>ک</w:t>
      </w:r>
      <w:r w:rsidRPr="006F0B90">
        <w:rPr>
          <w:rtl/>
        </w:rPr>
        <w:t>ر در همان لحظات نخست</w:t>
      </w:r>
      <w:r w:rsidR="002902AD">
        <w:rPr>
          <w:rtl/>
        </w:rPr>
        <w:t>ی</w:t>
      </w:r>
      <w:r w:rsidRPr="006F0B90">
        <w:rPr>
          <w:rtl/>
        </w:rPr>
        <w:t xml:space="preserve">ن خوددارى </w:t>
      </w:r>
      <w:r w:rsidR="002902AD">
        <w:rPr>
          <w:rtl/>
        </w:rPr>
        <w:t>ک</w:t>
      </w:r>
      <w:r w:rsidRPr="006F0B90">
        <w:rPr>
          <w:rtl/>
        </w:rPr>
        <w:t>ردند و گفتند:</w:t>
      </w:r>
      <w:r>
        <w:rPr>
          <w:rFonts w:hint="cs"/>
          <w:rtl/>
        </w:rPr>
        <w:t xml:space="preserve"> </w:t>
      </w:r>
      <w:r>
        <w:rPr>
          <w:rFonts w:cs="Traditional Arabic" w:hint="cs"/>
          <w:rtl/>
        </w:rPr>
        <w:t>«</w:t>
      </w:r>
      <w:r w:rsidRPr="005C5C87">
        <w:rPr>
          <w:rStyle w:val="Char1"/>
          <w:rtl/>
          <w:lang w:bidi="ar-SA"/>
        </w:rPr>
        <w:t xml:space="preserve">مَا غَضِبْنَا إِلاَّ </w:t>
      </w:r>
      <w:r>
        <w:rPr>
          <w:rStyle w:val="Char1"/>
          <w:rFonts w:hint="cs"/>
          <w:rtl/>
          <w:lang w:bidi="ar-SA"/>
        </w:rPr>
        <w:t xml:space="preserve">فِي المَشورة </w:t>
      </w:r>
      <w:r w:rsidRPr="005C5C87">
        <w:rPr>
          <w:rStyle w:val="Char1"/>
          <w:rtl/>
          <w:lang w:bidi="ar-SA"/>
        </w:rPr>
        <w:t xml:space="preserve">وَإِنَّا نَرَى أَبَا بَكْرٍ أَحَقَّ النَّاسِ بِهَا بَعْدَ رَسُولِ اللَّهِ </w:t>
      </w:r>
      <w:r>
        <w:rPr>
          <w:rStyle w:val="Char1"/>
          <w:rFonts w:cs="CTraditional Arabic" w:hint="cs"/>
          <w:rtl/>
          <w:lang w:bidi="ar-SA"/>
        </w:rPr>
        <w:t>ص</w:t>
      </w:r>
      <w:r w:rsidRPr="005C5C87">
        <w:rPr>
          <w:rStyle w:val="Char1"/>
          <w:rtl/>
          <w:lang w:bidi="ar-SA"/>
        </w:rPr>
        <w:t xml:space="preserve"> إِنَّهُ لِصَاحِبُ الْغَارِ وَثَانِى اثْنَيْنِ وَإِنَّا لَنَعْرِفُ شَرَفَهُ وَكِبَرَهُ وَلَقَدْ أَمَرَهُ رَسُولُ اللَّهِ</w:t>
      </w:r>
      <w:r>
        <w:rPr>
          <w:rStyle w:val="Char1"/>
          <w:rFonts w:cs="CTraditional Arabic" w:hint="cs"/>
          <w:rtl/>
          <w:lang w:bidi="ar-SA"/>
        </w:rPr>
        <w:t>ص</w:t>
      </w:r>
      <w:r w:rsidRPr="005C5C87">
        <w:rPr>
          <w:rStyle w:val="Char1"/>
          <w:rtl/>
          <w:lang w:bidi="ar-SA"/>
        </w:rPr>
        <w:t xml:space="preserve"> بِالصَّلاَةِ بِالنَّاسِ وَهُوَ حَىٌّ</w:t>
      </w:r>
      <w:r>
        <w:rPr>
          <w:rFonts w:cs="Traditional Arabic" w:hint="cs"/>
          <w:rtl/>
        </w:rPr>
        <w:t>»</w:t>
      </w:r>
      <w:r w:rsidRPr="002902AD">
        <w:rPr>
          <w:rStyle w:val="FootnoteReference"/>
          <w:rFonts w:ascii="Times New Roman" w:hAnsi="Times New Roman"/>
          <w:b/>
          <w:sz w:val="24"/>
          <w:rtl/>
        </w:rPr>
        <w:footnoteReference w:id="170"/>
      </w:r>
      <w:r>
        <w:rPr>
          <w:rFonts w:hint="cs"/>
          <w:rtl/>
        </w:rPr>
        <w:t xml:space="preserve">. </w:t>
      </w:r>
      <w:r>
        <w:rPr>
          <w:rFonts w:cs="Traditional Arabic" w:hint="cs"/>
          <w:rtl/>
        </w:rPr>
        <w:t>«</w:t>
      </w:r>
      <w:r w:rsidRPr="008436A2">
        <w:rPr>
          <w:sz w:val="26"/>
          <w:szCs w:val="26"/>
          <w:rtl/>
        </w:rPr>
        <w:t xml:space="preserve">آنچه </w:t>
      </w:r>
      <w:r w:rsidR="002902AD">
        <w:rPr>
          <w:sz w:val="26"/>
          <w:szCs w:val="26"/>
          <w:rtl/>
        </w:rPr>
        <w:t>ک</w:t>
      </w:r>
      <w:r w:rsidRPr="008436A2">
        <w:rPr>
          <w:sz w:val="26"/>
          <w:szCs w:val="26"/>
          <w:rtl/>
        </w:rPr>
        <w:t>ه ما را ناراحت ساخته، چ</w:t>
      </w:r>
      <w:r w:rsidR="002902AD">
        <w:rPr>
          <w:sz w:val="26"/>
          <w:szCs w:val="26"/>
          <w:rtl/>
        </w:rPr>
        <w:t>ی</w:t>
      </w:r>
      <w:r w:rsidRPr="008436A2">
        <w:rPr>
          <w:sz w:val="26"/>
          <w:szCs w:val="26"/>
          <w:rtl/>
        </w:rPr>
        <w:t>زى جز مشورت ن</w:t>
      </w:r>
      <w:r w:rsidR="002902AD">
        <w:rPr>
          <w:sz w:val="26"/>
          <w:szCs w:val="26"/>
          <w:rtl/>
        </w:rPr>
        <w:t>ی</w:t>
      </w:r>
      <w:r w:rsidRPr="008436A2">
        <w:rPr>
          <w:sz w:val="26"/>
          <w:szCs w:val="26"/>
          <w:rtl/>
        </w:rPr>
        <w:t>ست (</w:t>
      </w:r>
      <w:r w:rsidR="002902AD">
        <w:rPr>
          <w:sz w:val="26"/>
          <w:szCs w:val="26"/>
          <w:rtl/>
        </w:rPr>
        <w:t>ی</w:t>
      </w:r>
      <w:r w:rsidRPr="008436A2">
        <w:rPr>
          <w:sz w:val="26"/>
          <w:szCs w:val="26"/>
          <w:rtl/>
        </w:rPr>
        <w:t>عنى چرا ما را در شوراى سق</w:t>
      </w:r>
      <w:r w:rsidR="002902AD">
        <w:rPr>
          <w:sz w:val="26"/>
          <w:szCs w:val="26"/>
          <w:rtl/>
        </w:rPr>
        <w:t>ی</w:t>
      </w:r>
      <w:r w:rsidRPr="008436A2">
        <w:rPr>
          <w:sz w:val="26"/>
          <w:szCs w:val="26"/>
          <w:rtl/>
        </w:rPr>
        <w:t>فه شر</w:t>
      </w:r>
      <w:r w:rsidR="002902AD">
        <w:rPr>
          <w:sz w:val="26"/>
          <w:szCs w:val="26"/>
          <w:rtl/>
        </w:rPr>
        <w:t>ک</w:t>
      </w:r>
      <w:r w:rsidRPr="008436A2">
        <w:rPr>
          <w:sz w:val="26"/>
          <w:szCs w:val="26"/>
          <w:rtl/>
        </w:rPr>
        <w:t>ت ندادند و ما از تش</w:t>
      </w:r>
      <w:r w:rsidR="002902AD">
        <w:rPr>
          <w:sz w:val="26"/>
          <w:szCs w:val="26"/>
          <w:rtl/>
        </w:rPr>
        <w:t>کی</w:t>
      </w:r>
      <w:r w:rsidRPr="008436A2">
        <w:rPr>
          <w:sz w:val="26"/>
          <w:szCs w:val="26"/>
          <w:rtl/>
        </w:rPr>
        <w:t>ل آن بى‏خبر بود</w:t>
      </w:r>
      <w:r w:rsidR="002902AD">
        <w:rPr>
          <w:sz w:val="26"/>
          <w:szCs w:val="26"/>
          <w:rtl/>
        </w:rPr>
        <w:t>ی</w:t>
      </w:r>
      <w:r w:rsidRPr="008436A2">
        <w:rPr>
          <w:sz w:val="26"/>
          <w:szCs w:val="26"/>
          <w:rtl/>
        </w:rPr>
        <w:t>م و ا</w:t>
      </w:r>
      <w:r w:rsidR="002902AD">
        <w:rPr>
          <w:sz w:val="26"/>
          <w:szCs w:val="26"/>
          <w:rtl/>
        </w:rPr>
        <w:t>ی</w:t>
      </w:r>
      <w:r w:rsidRPr="008436A2">
        <w:rPr>
          <w:sz w:val="26"/>
          <w:szCs w:val="26"/>
          <w:rtl/>
        </w:rPr>
        <w:t>ن امر بدون ما صورت گرفت) و إلّا ما أبوب</w:t>
      </w:r>
      <w:r w:rsidR="002902AD">
        <w:rPr>
          <w:sz w:val="26"/>
          <w:szCs w:val="26"/>
          <w:rtl/>
        </w:rPr>
        <w:t>ک</w:t>
      </w:r>
      <w:r w:rsidRPr="008436A2">
        <w:rPr>
          <w:sz w:val="26"/>
          <w:szCs w:val="26"/>
          <w:rtl/>
        </w:rPr>
        <w:t>ر را شا</w:t>
      </w:r>
      <w:r w:rsidR="002902AD">
        <w:rPr>
          <w:sz w:val="26"/>
          <w:szCs w:val="26"/>
          <w:rtl/>
        </w:rPr>
        <w:t>ی</w:t>
      </w:r>
      <w:r w:rsidRPr="008436A2">
        <w:rPr>
          <w:sz w:val="26"/>
          <w:szCs w:val="26"/>
          <w:rtl/>
        </w:rPr>
        <w:t>سته‏تر</w:t>
      </w:r>
      <w:r w:rsidR="002902AD">
        <w:rPr>
          <w:sz w:val="26"/>
          <w:szCs w:val="26"/>
          <w:rtl/>
        </w:rPr>
        <w:t>ی</w:t>
      </w:r>
      <w:r w:rsidRPr="008436A2">
        <w:rPr>
          <w:sz w:val="26"/>
          <w:szCs w:val="26"/>
          <w:rtl/>
        </w:rPr>
        <w:t>ن مردم به آن (</w:t>
      </w:r>
      <w:r w:rsidR="002902AD">
        <w:rPr>
          <w:sz w:val="26"/>
          <w:szCs w:val="26"/>
          <w:rtl/>
        </w:rPr>
        <w:t>ی</w:t>
      </w:r>
      <w:r w:rsidRPr="008436A2">
        <w:rPr>
          <w:sz w:val="26"/>
          <w:szCs w:val="26"/>
          <w:rtl/>
        </w:rPr>
        <w:t>عنى خلافت) مى‏ب</w:t>
      </w:r>
      <w:r w:rsidR="002902AD">
        <w:rPr>
          <w:sz w:val="26"/>
          <w:szCs w:val="26"/>
          <w:rtl/>
        </w:rPr>
        <w:t>ی</w:t>
      </w:r>
      <w:r w:rsidRPr="008436A2">
        <w:rPr>
          <w:sz w:val="26"/>
          <w:szCs w:val="26"/>
          <w:rtl/>
        </w:rPr>
        <w:t>ن</w:t>
      </w:r>
      <w:r w:rsidR="002902AD">
        <w:rPr>
          <w:sz w:val="26"/>
          <w:szCs w:val="26"/>
          <w:rtl/>
        </w:rPr>
        <w:t>ی</w:t>
      </w:r>
      <w:r w:rsidRPr="008436A2">
        <w:rPr>
          <w:sz w:val="26"/>
          <w:szCs w:val="26"/>
          <w:rtl/>
        </w:rPr>
        <w:t>م؛ ز</w:t>
      </w:r>
      <w:r w:rsidR="002902AD">
        <w:rPr>
          <w:sz w:val="26"/>
          <w:szCs w:val="26"/>
          <w:rtl/>
        </w:rPr>
        <w:t>ی</w:t>
      </w:r>
      <w:r w:rsidRPr="008436A2">
        <w:rPr>
          <w:sz w:val="26"/>
          <w:szCs w:val="26"/>
          <w:rtl/>
        </w:rPr>
        <w:t xml:space="preserve">را او </w:t>
      </w:r>
      <w:r w:rsidR="002902AD">
        <w:rPr>
          <w:sz w:val="26"/>
          <w:szCs w:val="26"/>
          <w:rtl/>
        </w:rPr>
        <w:t>ی</w:t>
      </w:r>
      <w:r w:rsidRPr="008436A2">
        <w:rPr>
          <w:sz w:val="26"/>
          <w:szCs w:val="26"/>
          <w:rtl/>
        </w:rPr>
        <w:t>ار غار پ</w:t>
      </w:r>
      <w:r w:rsidR="002902AD">
        <w:rPr>
          <w:sz w:val="26"/>
          <w:szCs w:val="26"/>
          <w:rtl/>
        </w:rPr>
        <w:t>ی</w:t>
      </w:r>
      <w:r w:rsidRPr="008436A2">
        <w:rPr>
          <w:sz w:val="26"/>
          <w:szCs w:val="26"/>
          <w:rtl/>
        </w:rPr>
        <w:t>امبر و همدمش بوده و ما مى دان</w:t>
      </w:r>
      <w:r w:rsidR="002902AD">
        <w:rPr>
          <w:sz w:val="26"/>
          <w:szCs w:val="26"/>
          <w:rtl/>
        </w:rPr>
        <w:t>ی</w:t>
      </w:r>
      <w:r w:rsidRPr="008436A2">
        <w:rPr>
          <w:sz w:val="26"/>
          <w:szCs w:val="26"/>
          <w:rtl/>
        </w:rPr>
        <w:t xml:space="preserve">م </w:t>
      </w:r>
      <w:r w:rsidR="002902AD">
        <w:rPr>
          <w:sz w:val="26"/>
          <w:szCs w:val="26"/>
          <w:rtl/>
        </w:rPr>
        <w:t>ک</w:t>
      </w:r>
      <w:r w:rsidRPr="008436A2">
        <w:rPr>
          <w:sz w:val="26"/>
          <w:szCs w:val="26"/>
          <w:rtl/>
        </w:rPr>
        <w:t>ه از او سنّى گذشته (و ر</w:t>
      </w:r>
      <w:r w:rsidR="002902AD">
        <w:rPr>
          <w:sz w:val="26"/>
          <w:szCs w:val="26"/>
          <w:rtl/>
        </w:rPr>
        <w:t>ی</w:t>
      </w:r>
      <w:r w:rsidRPr="008436A2">
        <w:rPr>
          <w:sz w:val="26"/>
          <w:szCs w:val="26"/>
          <w:rtl/>
        </w:rPr>
        <w:t>ش‏سف</w:t>
      </w:r>
      <w:r w:rsidR="002902AD">
        <w:rPr>
          <w:sz w:val="26"/>
          <w:szCs w:val="26"/>
          <w:rtl/>
        </w:rPr>
        <w:t>ی</w:t>
      </w:r>
      <w:r w:rsidRPr="008436A2">
        <w:rPr>
          <w:sz w:val="26"/>
          <w:szCs w:val="26"/>
          <w:rtl/>
        </w:rPr>
        <w:t>د ماست) و رسول خدا ن</w:t>
      </w:r>
      <w:r w:rsidR="002902AD">
        <w:rPr>
          <w:sz w:val="26"/>
          <w:szCs w:val="26"/>
          <w:rtl/>
        </w:rPr>
        <w:t>ی</w:t>
      </w:r>
      <w:r w:rsidRPr="008436A2">
        <w:rPr>
          <w:sz w:val="26"/>
          <w:szCs w:val="26"/>
          <w:rtl/>
        </w:rPr>
        <w:t xml:space="preserve">ز به او امر </w:t>
      </w:r>
      <w:r w:rsidR="002902AD">
        <w:rPr>
          <w:sz w:val="26"/>
          <w:szCs w:val="26"/>
          <w:rtl/>
        </w:rPr>
        <w:t>ک</w:t>
      </w:r>
      <w:r w:rsidRPr="008436A2">
        <w:rPr>
          <w:sz w:val="26"/>
          <w:szCs w:val="26"/>
          <w:rtl/>
        </w:rPr>
        <w:t xml:space="preserve">رد </w:t>
      </w:r>
      <w:r w:rsidR="002902AD">
        <w:rPr>
          <w:sz w:val="26"/>
          <w:szCs w:val="26"/>
          <w:rtl/>
        </w:rPr>
        <w:t>ک</w:t>
      </w:r>
      <w:r w:rsidRPr="008436A2">
        <w:rPr>
          <w:sz w:val="26"/>
          <w:szCs w:val="26"/>
          <w:rtl/>
        </w:rPr>
        <w:t xml:space="preserve">ه امام جماعت مردم شود، در حالى </w:t>
      </w:r>
      <w:r w:rsidR="002902AD">
        <w:rPr>
          <w:sz w:val="26"/>
          <w:szCs w:val="26"/>
          <w:rtl/>
        </w:rPr>
        <w:t>ک</w:t>
      </w:r>
      <w:r w:rsidRPr="008436A2">
        <w:rPr>
          <w:sz w:val="26"/>
          <w:szCs w:val="26"/>
          <w:rtl/>
        </w:rPr>
        <w:t>ه خود زنده بود</w:t>
      </w:r>
      <w:r>
        <w:rPr>
          <w:rFonts w:cs="Traditional Arabic" w:hint="cs"/>
          <w:rtl/>
        </w:rPr>
        <w:t>»</w:t>
      </w:r>
      <w:r>
        <w:rPr>
          <w:rtl/>
        </w:rPr>
        <w:t>.</w:t>
      </w:r>
    </w:p>
    <w:p w:rsidR="00082CC7" w:rsidRDefault="00082CC7" w:rsidP="00172A42">
      <w:pPr>
        <w:pStyle w:val="a5"/>
        <w:rPr>
          <w:rtl/>
        </w:rPr>
      </w:pPr>
      <w:r w:rsidRPr="006F0B90">
        <w:rPr>
          <w:rtl/>
        </w:rPr>
        <w:t>امّا به هر حال، به خاطر خطر عظ</w:t>
      </w:r>
      <w:r w:rsidR="002902AD">
        <w:rPr>
          <w:rtl/>
        </w:rPr>
        <w:t>ی</w:t>
      </w:r>
      <w:r w:rsidRPr="006F0B90">
        <w:rPr>
          <w:rtl/>
        </w:rPr>
        <w:t xml:space="preserve">مى </w:t>
      </w:r>
      <w:r w:rsidR="002902AD">
        <w:rPr>
          <w:rtl/>
        </w:rPr>
        <w:t>ک</w:t>
      </w:r>
      <w:r w:rsidRPr="006F0B90">
        <w:rPr>
          <w:rtl/>
        </w:rPr>
        <w:t>ه از چند جهت اسلام را تهد</w:t>
      </w:r>
      <w:r w:rsidR="002902AD">
        <w:rPr>
          <w:rtl/>
        </w:rPr>
        <w:t>ی</w:t>
      </w:r>
      <w:r w:rsidRPr="006F0B90">
        <w:rPr>
          <w:rtl/>
        </w:rPr>
        <w:t>د مى‏</w:t>
      </w:r>
      <w:r w:rsidR="002902AD">
        <w:rPr>
          <w:rtl/>
        </w:rPr>
        <w:t>ک</w:t>
      </w:r>
      <w:r w:rsidRPr="006F0B90">
        <w:rPr>
          <w:rtl/>
        </w:rPr>
        <w:t>رد - و آن ا</w:t>
      </w:r>
      <w:r w:rsidR="002902AD">
        <w:rPr>
          <w:rtl/>
        </w:rPr>
        <w:t>ی</w:t>
      </w:r>
      <w:r w:rsidRPr="006F0B90">
        <w:rPr>
          <w:rtl/>
        </w:rPr>
        <w:t>ن</w:t>
      </w:r>
      <w:r w:rsidR="002902AD">
        <w:rPr>
          <w:rtl/>
        </w:rPr>
        <w:t>ک</w:t>
      </w:r>
      <w:r w:rsidRPr="006F0B90">
        <w:rPr>
          <w:rtl/>
        </w:rPr>
        <w:t xml:space="preserve">ه: از </w:t>
      </w:r>
      <w:r w:rsidR="002902AD">
        <w:rPr>
          <w:rtl/>
        </w:rPr>
        <w:t>یک</w:t>
      </w:r>
      <w:r w:rsidRPr="006F0B90">
        <w:rPr>
          <w:rtl/>
        </w:rPr>
        <w:t xml:space="preserve"> طرف مدّع</w:t>
      </w:r>
      <w:r w:rsidR="002902AD">
        <w:rPr>
          <w:rtl/>
        </w:rPr>
        <w:t>ی</w:t>
      </w:r>
      <w:r w:rsidRPr="006F0B90">
        <w:rPr>
          <w:rtl/>
        </w:rPr>
        <w:t xml:space="preserve">ان نبوت بودند </w:t>
      </w:r>
      <w:r w:rsidR="002902AD">
        <w:rPr>
          <w:rtl/>
        </w:rPr>
        <w:t>ک</w:t>
      </w:r>
      <w:r w:rsidRPr="006F0B90">
        <w:rPr>
          <w:rtl/>
        </w:rPr>
        <w:t>ه به طرف مد</w:t>
      </w:r>
      <w:r w:rsidR="002902AD">
        <w:rPr>
          <w:rtl/>
        </w:rPr>
        <w:t>ی</w:t>
      </w:r>
      <w:r w:rsidRPr="006F0B90">
        <w:rPr>
          <w:rtl/>
        </w:rPr>
        <w:t>نه، مر</w:t>
      </w:r>
      <w:r w:rsidR="002902AD">
        <w:rPr>
          <w:rtl/>
        </w:rPr>
        <w:t>ک</w:t>
      </w:r>
      <w:r w:rsidRPr="006F0B90">
        <w:rPr>
          <w:rtl/>
        </w:rPr>
        <w:t xml:space="preserve">ز مسلمانان، با هزاران نفر </w:t>
      </w:r>
      <w:r w:rsidR="002902AD">
        <w:rPr>
          <w:rtl/>
        </w:rPr>
        <w:t>ک</w:t>
      </w:r>
      <w:r w:rsidRPr="006F0B90">
        <w:rPr>
          <w:rtl/>
        </w:rPr>
        <w:t>ه همگى هم مسلّح بودند، رهسپار بودند و از طرف د</w:t>
      </w:r>
      <w:r w:rsidR="002902AD">
        <w:rPr>
          <w:rtl/>
        </w:rPr>
        <w:t>ی</w:t>
      </w:r>
      <w:r w:rsidRPr="006F0B90">
        <w:rPr>
          <w:rtl/>
        </w:rPr>
        <w:t>گر، نامه‏ها</w:t>
      </w:r>
      <w:r w:rsidR="002902AD">
        <w:rPr>
          <w:rtl/>
        </w:rPr>
        <w:t>ی</w:t>
      </w:r>
      <w:r w:rsidRPr="006F0B90">
        <w:rPr>
          <w:rtl/>
        </w:rPr>
        <w:t>ى از قبا</w:t>
      </w:r>
      <w:r w:rsidR="002902AD">
        <w:rPr>
          <w:rtl/>
        </w:rPr>
        <w:t>ی</w:t>
      </w:r>
      <w:r w:rsidRPr="006F0B90">
        <w:rPr>
          <w:rtl/>
        </w:rPr>
        <w:t>ل مختلف به مد</w:t>
      </w:r>
      <w:r w:rsidR="002902AD">
        <w:rPr>
          <w:rtl/>
        </w:rPr>
        <w:t>ی</w:t>
      </w:r>
      <w:r w:rsidRPr="006F0B90">
        <w:rPr>
          <w:rtl/>
        </w:rPr>
        <w:t>نه سراز</w:t>
      </w:r>
      <w:r w:rsidR="002902AD">
        <w:rPr>
          <w:rtl/>
        </w:rPr>
        <w:t>ی</w:t>
      </w:r>
      <w:r w:rsidRPr="006F0B90">
        <w:rPr>
          <w:rtl/>
        </w:rPr>
        <w:t xml:space="preserve">ر مى‏شدند </w:t>
      </w:r>
      <w:r w:rsidR="002902AD">
        <w:rPr>
          <w:rtl/>
        </w:rPr>
        <w:t>ک</w:t>
      </w:r>
      <w:r w:rsidRPr="006F0B90">
        <w:rPr>
          <w:rtl/>
        </w:rPr>
        <w:t>ه ما را با</w:t>
      </w:r>
      <w:r w:rsidR="002902AD">
        <w:rPr>
          <w:rtl/>
        </w:rPr>
        <w:t>ی</w:t>
      </w:r>
      <w:r w:rsidRPr="006F0B90">
        <w:rPr>
          <w:rtl/>
        </w:rPr>
        <w:t>ستى از پرداخت ز</w:t>
      </w:r>
      <w:r w:rsidR="002902AD">
        <w:rPr>
          <w:rtl/>
        </w:rPr>
        <w:t>ک</w:t>
      </w:r>
      <w:r w:rsidRPr="006F0B90">
        <w:rPr>
          <w:rtl/>
        </w:rPr>
        <w:t xml:space="preserve">ات معاف </w:t>
      </w:r>
      <w:r w:rsidR="002902AD">
        <w:rPr>
          <w:rtl/>
        </w:rPr>
        <w:t>ک</w:t>
      </w:r>
      <w:r w:rsidRPr="006F0B90">
        <w:rPr>
          <w:rtl/>
        </w:rPr>
        <w:t>ن</w:t>
      </w:r>
      <w:r w:rsidR="002902AD">
        <w:rPr>
          <w:rtl/>
        </w:rPr>
        <w:t>ی</w:t>
      </w:r>
      <w:r w:rsidRPr="006F0B90">
        <w:rPr>
          <w:rtl/>
        </w:rPr>
        <w:t>د و الّا خود را براى جنگ آماده ساز</w:t>
      </w:r>
      <w:r w:rsidR="002902AD">
        <w:rPr>
          <w:rtl/>
        </w:rPr>
        <w:t>ی</w:t>
      </w:r>
      <w:r w:rsidRPr="006F0B90">
        <w:rPr>
          <w:rtl/>
        </w:rPr>
        <w:t>د، و از سوى د</w:t>
      </w:r>
      <w:r w:rsidR="002902AD">
        <w:rPr>
          <w:rtl/>
        </w:rPr>
        <w:t>ی</w:t>
      </w:r>
      <w:r w:rsidRPr="006F0B90">
        <w:rPr>
          <w:rtl/>
        </w:rPr>
        <w:t xml:space="preserve">گر، سپاه سه‏هزار نفرى اسامه‏ </w:t>
      </w:r>
      <w:r w:rsidRPr="006F0B90">
        <w:rPr>
          <w:rFonts w:cs="CTraditional Arabic"/>
          <w:rtl/>
        </w:rPr>
        <w:t>س</w:t>
      </w:r>
      <w:r w:rsidRPr="006F0B90">
        <w:rPr>
          <w:rtl/>
        </w:rPr>
        <w:t xml:space="preserve">، پس از رحلت پیامبر </w:t>
      </w:r>
      <w:r w:rsidRPr="006F0B90">
        <w:rPr>
          <w:rFonts w:cs="CTraditional Arabic"/>
          <w:rtl/>
        </w:rPr>
        <w:t>ص</w:t>
      </w:r>
      <w:r w:rsidRPr="006F0B90">
        <w:rPr>
          <w:rtl/>
        </w:rPr>
        <w:t xml:space="preserve"> مانده بودند </w:t>
      </w:r>
      <w:r w:rsidR="002902AD">
        <w:rPr>
          <w:rtl/>
        </w:rPr>
        <w:t>ک</w:t>
      </w:r>
      <w:r w:rsidRPr="006F0B90">
        <w:rPr>
          <w:rtl/>
        </w:rPr>
        <w:t xml:space="preserve">ه چه </w:t>
      </w:r>
      <w:r w:rsidR="002902AD">
        <w:rPr>
          <w:rtl/>
        </w:rPr>
        <w:t>ک</w:t>
      </w:r>
      <w:r w:rsidRPr="006F0B90">
        <w:rPr>
          <w:rtl/>
        </w:rPr>
        <w:t xml:space="preserve">ار </w:t>
      </w:r>
      <w:r w:rsidR="002902AD">
        <w:rPr>
          <w:rtl/>
        </w:rPr>
        <w:t>ک</w:t>
      </w:r>
      <w:r w:rsidRPr="006F0B90">
        <w:rPr>
          <w:rtl/>
        </w:rPr>
        <w:t>نند! آ</w:t>
      </w:r>
      <w:r w:rsidR="002902AD">
        <w:rPr>
          <w:rtl/>
        </w:rPr>
        <w:t>ی</w:t>
      </w:r>
      <w:r w:rsidRPr="006F0B90">
        <w:rPr>
          <w:rtl/>
        </w:rPr>
        <w:t>ا به مأمور</w:t>
      </w:r>
      <w:r w:rsidR="002902AD">
        <w:rPr>
          <w:rtl/>
        </w:rPr>
        <w:t>ی</w:t>
      </w:r>
      <w:r w:rsidRPr="006F0B90">
        <w:rPr>
          <w:rtl/>
        </w:rPr>
        <w:t xml:space="preserve">تى </w:t>
      </w:r>
      <w:r w:rsidR="002902AD">
        <w:rPr>
          <w:rtl/>
        </w:rPr>
        <w:t>ک</w:t>
      </w:r>
      <w:r w:rsidRPr="006F0B90">
        <w:rPr>
          <w:rtl/>
        </w:rPr>
        <w:t xml:space="preserve">ه پیامبر </w:t>
      </w:r>
      <w:r w:rsidRPr="006F0B90">
        <w:rPr>
          <w:rFonts w:cs="CTraditional Arabic"/>
          <w:rtl/>
        </w:rPr>
        <w:t>ص</w:t>
      </w:r>
      <w:r w:rsidRPr="006F0B90">
        <w:rPr>
          <w:rtl/>
        </w:rPr>
        <w:t xml:space="preserve"> به آنها سپرده بروند، </w:t>
      </w:r>
      <w:r w:rsidR="002902AD">
        <w:rPr>
          <w:rtl/>
        </w:rPr>
        <w:t>ی</w:t>
      </w:r>
      <w:r w:rsidRPr="006F0B90">
        <w:rPr>
          <w:rtl/>
        </w:rPr>
        <w:t xml:space="preserve">ا به خاطر اضطرارى </w:t>
      </w:r>
      <w:r w:rsidR="002902AD">
        <w:rPr>
          <w:rtl/>
        </w:rPr>
        <w:t>ک</w:t>
      </w:r>
      <w:r w:rsidRPr="006F0B90">
        <w:rPr>
          <w:rtl/>
        </w:rPr>
        <w:t>ه پ</w:t>
      </w:r>
      <w:r w:rsidR="002902AD">
        <w:rPr>
          <w:rtl/>
        </w:rPr>
        <w:t>ی</w:t>
      </w:r>
      <w:r w:rsidRPr="006F0B90">
        <w:rPr>
          <w:rtl/>
        </w:rPr>
        <w:t>ش آمده، در مد</w:t>
      </w:r>
      <w:r w:rsidR="002902AD">
        <w:rPr>
          <w:rtl/>
        </w:rPr>
        <w:t>ی</w:t>
      </w:r>
      <w:r w:rsidRPr="006F0B90">
        <w:rPr>
          <w:rtl/>
        </w:rPr>
        <w:t>نه براى دفاع بمانند؟! - تمامى اصحاب و از جمله عل</w:t>
      </w:r>
      <w:r w:rsidR="002902AD">
        <w:rPr>
          <w:rtl/>
        </w:rPr>
        <w:t>ی</w:t>
      </w:r>
      <w:r w:rsidRPr="006F0B90">
        <w:rPr>
          <w:rtl/>
        </w:rPr>
        <w:t xml:space="preserve"> </w:t>
      </w:r>
      <w:r w:rsidRPr="006F0B90">
        <w:rPr>
          <w:rFonts w:cs="CTraditional Arabic"/>
          <w:rtl/>
        </w:rPr>
        <w:t>س</w:t>
      </w:r>
      <w:r w:rsidRPr="006F0B90">
        <w:rPr>
          <w:rtl/>
        </w:rPr>
        <w:t xml:space="preserve"> از اعتراضشان چشم‏پوشى </w:t>
      </w:r>
      <w:r w:rsidR="002902AD">
        <w:rPr>
          <w:rtl/>
        </w:rPr>
        <w:t>ک</w:t>
      </w:r>
      <w:r w:rsidRPr="006F0B90">
        <w:rPr>
          <w:rtl/>
        </w:rPr>
        <w:t>رده و با أبوب</w:t>
      </w:r>
      <w:r w:rsidR="002902AD">
        <w:rPr>
          <w:rtl/>
        </w:rPr>
        <w:t>ک</w:t>
      </w:r>
      <w:r w:rsidRPr="006F0B90">
        <w:rPr>
          <w:rtl/>
        </w:rPr>
        <w:t xml:space="preserve">ر </w:t>
      </w:r>
      <w:r w:rsidRPr="006F0B90">
        <w:rPr>
          <w:rFonts w:cs="CTraditional Arabic"/>
          <w:rtl/>
        </w:rPr>
        <w:t>س</w:t>
      </w:r>
      <w:r w:rsidRPr="006F0B90">
        <w:rPr>
          <w:rtl/>
        </w:rPr>
        <w:t xml:space="preserve"> ب</w:t>
      </w:r>
      <w:r w:rsidR="002902AD">
        <w:rPr>
          <w:rtl/>
        </w:rPr>
        <w:t>ی</w:t>
      </w:r>
      <w:r w:rsidRPr="006F0B90">
        <w:rPr>
          <w:rtl/>
        </w:rPr>
        <w:t>عت نمودند.. ش</w:t>
      </w:r>
      <w:r w:rsidR="002902AD">
        <w:rPr>
          <w:rtl/>
        </w:rPr>
        <w:t>ی</w:t>
      </w:r>
      <w:r w:rsidRPr="006F0B90">
        <w:rPr>
          <w:rtl/>
        </w:rPr>
        <w:t>خ طبرسى از امام باقر روا</w:t>
      </w:r>
      <w:r w:rsidR="002902AD">
        <w:rPr>
          <w:rtl/>
        </w:rPr>
        <w:t>ی</w:t>
      </w:r>
      <w:r w:rsidRPr="006F0B90">
        <w:rPr>
          <w:rtl/>
        </w:rPr>
        <w:t>ت مى‏</w:t>
      </w:r>
      <w:r w:rsidR="002902AD">
        <w:rPr>
          <w:rtl/>
        </w:rPr>
        <w:t>ک</w:t>
      </w:r>
      <w:r w:rsidRPr="006F0B90">
        <w:rPr>
          <w:rtl/>
        </w:rPr>
        <w:t>ند:</w:t>
      </w:r>
    </w:p>
    <w:p w:rsidR="008436A2" w:rsidRDefault="00082CC7" w:rsidP="00172A42">
      <w:pPr>
        <w:pStyle w:val="a5"/>
        <w:rPr>
          <w:rtl/>
        </w:rPr>
      </w:pPr>
      <w:r w:rsidRPr="006F0B90">
        <w:rPr>
          <w:rtl/>
        </w:rPr>
        <w:t>«اسامه بن ز</w:t>
      </w:r>
      <w:r w:rsidR="002902AD">
        <w:rPr>
          <w:rtl/>
        </w:rPr>
        <w:t>ی</w:t>
      </w:r>
      <w:r w:rsidRPr="006F0B90">
        <w:rPr>
          <w:rtl/>
        </w:rPr>
        <w:t xml:space="preserve">د - </w:t>
      </w:r>
      <w:r w:rsidR="002902AD">
        <w:rPr>
          <w:rtl/>
        </w:rPr>
        <w:t>ک</w:t>
      </w:r>
      <w:r w:rsidRPr="006F0B90">
        <w:rPr>
          <w:rtl/>
        </w:rPr>
        <w:t xml:space="preserve">ه رسول خدا </w:t>
      </w:r>
      <w:r w:rsidRPr="006F0B90">
        <w:rPr>
          <w:rFonts w:cs="CTraditional Arabic"/>
          <w:rtl/>
        </w:rPr>
        <w:t>ص</w:t>
      </w:r>
      <w:r w:rsidRPr="006F0B90">
        <w:rPr>
          <w:rtl/>
        </w:rPr>
        <w:t xml:space="preserve"> بس</w:t>
      </w:r>
      <w:r w:rsidR="002902AD">
        <w:rPr>
          <w:rtl/>
        </w:rPr>
        <w:t>ی</w:t>
      </w:r>
      <w:r w:rsidRPr="006F0B90">
        <w:rPr>
          <w:rtl/>
        </w:rPr>
        <w:t xml:space="preserve">ار او را دوست مى‏داشت - زمانى </w:t>
      </w:r>
      <w:r w:rsidR="002902AD">
        <w:rPr>
          <w:rtl/>
        </w:rPr>
        <w:t>ک</w:t>
      </w:r>
      <w:r w:rsidRPr="006F0B90">
        <w:rPr>
          <w:rtl/>
        </w:rPr>
        <w:t>ه همراه سپاهش از مد</w:t>
      </w:r>
      <w:r w:rsidR="002902AD">
        <w:rPr>
          <w:rtl/>
        </w:rPr>
        <w:t>ی</w:t>
      </w:r>
      <w:r w:rsidRPr="006F0B90">
        <w:rPr>
          <w:rtl/>
        </w:rPr>
        <w:t xml:space="preserve">نه خارج شد، رسول خدا </w:t>
      </w:r>
      <w:r w:rsidRPr="006F0B90">
        <w:rPr>
          <w:rFonts w:cs="CTraditional Arabic"/>
          <w:rtl/>
        </w:rPr>
        <w:t>ص</w:t>
      </w:r>
      <w:r w:rsidRPr="006F0B90">
        <w:rPr>
          <w:rtl/>
        </w:rPr>
        <w:t xml:space="preserve"> به ملأ أعلى پ</w:t>
      </w:r>
      <w:r w:rsidR="002902AD">
        <w:rPr>
          <w:rtl/>
        </w:rPr>
        <w:t>ی</w:t>
      </w:r>
      <w:r w:rsidRPr="006F0B90">
        <w:rPr>
          <w:rtl/>
        </w:rPr>
        <w:t xml:space="preserve">وست. زمانى </w:t>
      </w:r>
      <w:r w:rsidR="002902AD">
        <w:rPr>
          <w:rtl/>
        </w:rPr>
        <w:t>ک</w:t>
      </w:r>
      <w:r w:rsidRPr="006F0B90">
        <w:rPr>
          <w:rtl/>
        </w:rPr>
        <w:t>ه نامه به اسامه رس</w:t>
      </w:r>
      <w:r w:rsidR="002902AD">
        <w:rPr>
          <w:rtl/>
        </w:rPr>
        <w:t>ی</w:t>
      </w:r>
      <w:r w:rsidRPr="006F0B90">
        <w:rPr>
          <w:rtl/>
        </w:rPr>
        <w:t>د، از سفرش منصرف شد و همراه با سپاهش به مد</w:t>
      </w:r>
      <w:r w:rsidR="002902AD">
        <w:rPr>
          <w:rtl/>
        </w:rPr>
        <w:t>ی</w:t>
      </w:r>
      <w:r w:rsidRPr="006F0B90">
        <w:rPr>
          <w:rtl/>
        </w:rPr>
        <w:t>نه برگشت، آنگاه د</w:t>
      </w:r>
      <w:r w:rsidR="002902AD">
        <w:rPr>
          <w:rtl/>
        </w:rPr>
        <w:t>ی</w:t>
      </w:r>
      <w:r w:rsidRPr="006F0B90">
        <w:rPr>
          <w:rtl/>
        </w:rPr>
        <w:t xml:space="preserve">د </w:t>
      </w:r>
      <w:r w:rsidR="002902AD">
        <w:rPr>
          <w:rtl/>
        </w:rPr>
        <w:t>ک</w:t>
      </w:r>
      <w:r w:rsidRPr="006F0B90">
        <w:rPr>
          <w:rtl/>
        </w:rPr>
        <w:t>ه مردم بر أبوب</w:t>
      </w:r>
      <w:r w:rsidR="002902AD">
        <w:rPr>
          <w:rtl/>
        </w:rPr>
        <w:t>ک</w:t>
      </w:r>
      <w:r w:rsidRPr="006F0B90">
        <w:rPr>
          <w:rtl/>
        </w:rPr>
        <w:t xml:space="preserve">ر جمع شده‏اند، نزد على‏بن أبى‏طالب </w:t>
      </w:r>
      <w:r w:rsidR="00822FA7">
        <w:rPr>
          <w:rFonts w:cs="CTraditional Arabic" w:hint="cs"/>
          <w:rtl/>
        </w:rPr>
        <w:t>÷</w:t>
      </w:r>
      <w:r w:rsidRPr="006F0B90">
        <w:rPr>
          <w:rtl/>
        </w:rPr>
        <w:t xml:space="preserve"> رفت و گفت: چه شده است؟ على فرمود: هم</w:t>
      </w:r>
      <w:r w:rsidR="002902AD">
        <w:rPr>
          <w:rtl/>
        </w:rPr>
        <w:t>ی</w:t>
      </w:r>
      <w:r w:rsidRPr="006F0B90">
        <w:rPr>
          <w:rtl/>
        </w:rPr>
        <w:t xml:space="preserve">ن شده </w:t>
      </w:r>
      <w:r w:rsidR="002902AD">
        <w:rPr>
          <w:rtl/>
        </w:rPr>
        <w:t>ک</w:t>
      </w:r>
      <w:r w:rsidRPr="006F0B90">
        <w:rPr>
          <w:rtl/>
        </w:rPr>
        <w:t>ه مى‏ب</w:t>
      </w:r>
      <w:r w:rsidR="002902AD">
        <w:rPr>
          <w:rtl/>
        </w:rPr>
        <w:t>ی</w:t>
      </w:r>
      <w:r w:rsidRPr="006F0B90">
        <w:rPr>
          <w:rtl/>
        </w:rPr>
        <w:t>نى! أسامه گفت: آ</w:t>
      </w:r>
      <w:r w:rsidR="002902AD">
        <w:rPr>
          <w:rtl/>
        </w:rPr>
        <w:t>ی</w:t>
      </w:r>
      <w:r w:rsidRPr="006F0B90">
        <w:rPr>
          <w:rtl/>
        </w:rPr>
        <w:t>ا تو هم ب</w:t>
      </w:r>
      <w:r w:rsidR="002902AD">
        <w:rPr>
          <w:rtl/>
        </w:rPr>
        <w:t>ی</w:t>
      </w:r>
      <w:r w:rsidRPr="006F0B90">
        <w:rPr>
          <w:rtl/>
        </w:rPr>
        <w:t xml:space="preserve">عت </w:t>
      </w:r>
      <w:r w:rsidR="002902AD">
        <w:rPr>
          <w:rtl/>
        </w:rPr>
        <w:t>ک</w:t>
      </w:r>
      <w:r w:rsidRPr="006F0B90">
        <w:rPr>
          <w:rtl/>
        </w:rPr>
        <w:t>ردى! فرمود: آرى!»</w:t>
      </w:r>
      <w:r w:rsidRPr="002902AD">
        <w:rPr>
          <w:rStyle w:val="FootnoteReference"/>
          <w:rFonts w:ascii="Times New Roman" w:hAnsi="Times New Roman"/>
          <w:b/>
          <w:sz w:val="24"/>
          <w:rtl/>
        </w:rPr>
        <w:footnoteReference w:id="171"/>
      </w:r>
      <w:r>
        <w:rPr>
          <w:rFonts w:hint="cs"/>
          <w:rtl/>
        </w:rPr>
        <w:t>.</w:t>
      </w:r>
    </w:p>
    <w:p w:rsidR="008436A2" w:rsidRDefault="00082CC7" w:rsidP="00172A42">
      <w:pPr>
        <w:pStyle w:val="a5"/>
        <w:rPr>
          <w:rtl/>
        </w:rPr>
      </w:pPr>
      <w:r w:rsidRPr="006F0B90">
        <w:rPr>
          <w:rtl/>
        </w:rPr>
        <w:t>ش</w:t>
      </w:r>
      <w:r w:rsidR="002902AD">
        <w:rPr>
          <w:rtl/>
        </w:rPr>
        <w:t>ی</w:t>
      </w:r>
      <w:r w:rsidRPr="006F0B90">
        <w:rPr>
          <w:rtl/>
        </w:rPr>
        <w:t xml:space="preserve">خ </w:t>
      </w:r>
      <w:r w:rsidR="002902AD">
        <w:rPr>
          <w:rtl/>
        </w:rPr>
        <w:t>ک</w:t>
      </w:r>
      <w:r w:rsidRPr="006F0B90">
        <w:rPr>
          <w:rtl/>
        </w:rPr>
        <w:t>اشف الغطاء - از علماى بزرگ ش</w:t>
      </w:r>
      <w:r w:rsidR="002902AD">
        <w:rPr>
          <w:rtl/>
        </w:rPr>
        <w:t>ی</w:t>
      </w:r>
      <w:r w:rsidRPr="006F0B90">
        <w:rPr>
          <w:rtl/>
        </w:rPr>
        <w:t>عه - ن</w:t>
      </w:r>
      <w:r w:rsidR="002902AD">
        <w:rPr>
          <w:rtl/>
        </w:rPr>
        <w:t>ی</w:t>
      </w:r>
      <w:r w:rsidRPr="006F0B90">
        <w:rPr>
          <w:rtl/>
        </w:rPr>
        <w:t>ز چن</w:t>
      </w:r>
      <w:r w:rsidR="002902AD">
        <w:rPr>
          <w:rtl/>
        </w:rPr>
        <w:t>ی</w:t>
      </w:r>
      <w:r w:rsidRPr="006F0B90">
        <w:rPr>
          <w:rtl/>
        </w:rPr>
        <w:t>ن اقرار مى‏</w:t>
      </w:r>
      <w:r w:rsidR="002902AD">
        <w:rPr>
          <w:rtl/>
        </w:rPr>
        <w:t>ک</w:t>
      </w:r>
      <w:r w:rsidRPr="006F0B90">
        <w:rPr>
          <w:rtl/>
        </w:rPr>
        <w:t>ند: «أم</w:t>
      </w:r>
      <w:r w:rsidR="002902AD">
        <w:rPr>
          <w:rtl/>
        </w:rPr>
        <w:t>ی</w:t>
      </w:r>
      <w:r w:rsidRPr="006F0B90">
        <w:rPr>
          <w:rtl/>
        </w:rPr>
        <w:t>رالمؤمن</w:t>
      </w:r>
      <w:r w:rsidR="002902AD">
        <w:rPr>
          <w:rtl/>
        </w:rPr>
        <w:t>ی</w:t>
      </w:r>
      <w:r w:rsidRPr="006F0B90">
        <w:rPr>
          <w:rtl/>
        </w:rPr>
        <w:t xml:space="preserve">ن على، زمانى </w:t>
      </w:r>
      <w:r w:rsidR="002902AD">
        <w:rPr>
          <w:rtl/>
        </w:rPr>
        <w:t>ک</w:t>
      </w:r>
      <w:r w:rsidRPr="006F0B90">
        <w:rPr>
          <w:rtl/>
        </w:rPr>
        <w:t>ه د</w:t>
      </w:r>
      <w:r w:rsidR="002902AD">
        <w:rPr>
          <w:rtl/>
        </w:rPr>
        <w:t>ی</w:t>
      </w:r>
      <w:r w:rsidRPr="006F0B90">
        <w:rPr>
          <w:rtl/>
        </w:rPr>
        <w:t xml:space="preserve">د رسول خدا </w:t>
      </w:r>
      <w:r w:rsidRPr="006F0B90">
        <w:rPr>
          <w:rFonts w:cs="CTraditional Arabic"/>
          <w:rtl/>
        </w:rPr>
        <w:t>ص</w:t>
      </w:r>
      <w:r w:rsidRPr="006F0B90">
        <w:rPr>
          <w:rtl/>
        </w:rPr>
        <w:t xml:space="preserve"> از ا</w:t>
      </w:r>
      <w:r w:rsidR="002902AD">
        <w:rPr>
          <w:rtl/>
        </w:rPr>
        <w:t>ی</w:t>
      </w:r>
      <w:r w:rsidRPr="006F0B90">
        <w:rPr>
          <w:rtl/>
        </w:rPr>
        <w:t xml:space="preserve">ن سرا به سراى آخرت ارتحال </w:t>
      </w:r>
      <w:r w:rsidR="002902AD">
        <w:rPr>
          <w:rtl/>
        </w:rPr>
        <w:t>ی</w:t>
      </w:r>
      <w:r w:rsidRPr="006F0B90">
        <w:rPr>
          <w:rtl/>
        </w:rPr>
        <w:t>افت، و د</w:t>
      </w:r>
      <w:r w:rsidR="002902AD">
        <w:rPr>
          <w:rtl/>
        </w:rPr>
        <w:t>ی</w:t>
      </w:r>
      <w:r w:rsidRPr="006F0B90">
        <w:rPr>
          <w:rtl/>
        </w:rPr>
        <w:t xml:space="preserve">د </w:t>
      </w:r>
      <w:r w:rsidR="002902AD">
        <w:rPr>
          <w:rtl/>
        </w:rPr>
        <w:t>ک</w:t>
      </w:r>
      <w:r w:rsidRPr="006F0B90">
        <w:rPr>
          <w:rtl/>
        </w:rPr>
        <w:t xml:space="preserve">ه جماعتى از صحابه با او به خاطر سنّ </w:t>
      </w:r>
      <w:r w:rsidR="002902AD">
        <w:rPr>
          <w:rtl/>
        </w:rPr>
        <w:t>ک</w:t>
      </w:r>
      <w:r w:rsidRPr="006F0B90">
        <w:rPr>
          <w:rtl/>
        </w:rPr>
        <w:t xml:space="preserve">م و جوانى‏اش </w:t>
      </w:r>
      <w:r w:rsidR="002902AD">
        <w:rPr>
          <w:rtl/>
        </w:rPr>
        <w:t>ی</w:t>
      </w:r>
      <w:r w:rsidRPr="006F0B90">
        <w:rPr>
          <w:rtl/>
        </w:rPr>
        <w:t>ا ا</w:t>
      </w:r>
      <w:r w:rsidR="002902AD">
        <w:rPr>
          <w:rtl/>
        </w:rPr>
        <w:t>ی</w:t>
      </w:r>
      <w:r w:rsidRPr="006F0B90">
        <w:rPr>
          <w:rtl/>
        </w:rPr>
        <w:t>ن</w:t>
      </w:r>
      <w:r w:rsidR="002902AD">
        <w:rPr>
          <w:rtl/>
        </w:rPr>
        <w:t>ک</w:t>
      </w:r>
      <w:r w:rsidRPr="006F0B90">
        <w:rPr>
          <w:rtl/>
        </w:rPr>
        <w:t>ه بعضى از قر</w:t>
      </w:r>
      <w:r w:rsidR="002902AD">
        <w:rPr>
          <w:rtl/>
        </w:rPr>
        <w:t>ی</w:t>
      </w:r>
      <w:r w:rsidRPr="006F0B90">
        <w:rPr>
          <w:rtl/>
        </w:rPr>
        <w:t>ش او را دوست نداشتند، ب</w:t>
      </w:r>
      <w:r w:rsidR="002902AD">
        <w:rPr>
          <w:rtl/>
        </w:rPr>
        <w:t>ی</w:t>
      </w:r>
      <w:r w:rsidRPr="006F0B90">
        <w:rPr>
          <w:rtl/>
        </w:rPr>
        <w:t>عت ن</w:t>
      </w:r>
      <w:r w:rsidR="002902AD">
        <w:rPr>
          <w:rtl/>
        </w:rPr>
        <w:t>ک</w:t>
      </w:r>
      <w:r w:rsidRPr="006F0B90">
        <w:rPr>
          <w:rtl/>
        </w:rPr>
        <w:t>ردند و خل</w:t>
      </w:r>
      <w:r w:rsidR="002902AD">
        <w:rPr>
          <w:rtl/>
        </w:rPr>
        <w:t>ی</w:t>
      </w:r>
      <w:r w:rsidRPr="006F0B90">
        <w:rPr>
          <w:rtl/>
        </w:rPr>
        <w:t>فه اوّل و دوم را ن</w:t>
      </w:r>
      <w:r w:rsidR="002902AD">
        <w:rPr>
          <w:rtl/>
        </w:rPr>
        <w:t>ی</w:t>
      </w:r>
      <w:r w:rsidRPr="006F0B90">
        <w:rPr>
          <w:rtl/>
        </w:rPr>
        <w:t>ز، مجاهد</w:t>
      </w:r>
      <w:r w:rsidR="002902AD">
        <w:rPr>
          <w:rtl/>
        </w:rPr>
        <w:t>ی</w:t>
      </w:r>
      <w:r w:rsidRPr="006F0B90">
        <w:rPr>
          <w:rtl/>
        </w:rPr>
        <w:t xml:space="preserve">نى تلاشگر </w:t>
      </w:r>
      <w:r w:rsidR="002902AD">
        <w:rPr>
          <w:rtl/>
        </w:rPr>
        <w:t>ی</w:t>
      </w:r>
      <w:r w:rsidRPr="006F0B90">
        <w:rPr>
          <w:rtl/>
        </w:rPr>
        <w:t xml:space="preserve">افت </w:t>
      </w:r>
      <w:r w:rsidR="002902AD">
        <w:rPr>
          <w:rtl/>
        </w:rPr>
        <w:t>ک</w:t>
      </w:r>
      <w:r w:rsidRPr="006F0B90">
        <w:rPr>
          <w:rtl/>
        </w:rPr>
        <w:t xml:space="preserve">ه در نشر </w:t>
      </w:r>
      <w:r w:rsidR="002902AD">
        <w:rPr>
          <w:rtl/>
        </w:rPr>
        <w:t>ک</w:t>
      </w:r>
      <w:r w:rsidRPr="006F0B90">
        <w:rPr>
          <w:rtl/>
        </w:rPr>
        <w:t>لمه توح</w:t>
      </w:r>
      <w:r w:rsidR="002902AD">
        <w:rPr>
          <w:rtl/>
        </w:rPr>
        <w:t>ی</w:t>
      </w:r>
      <w:r w:rsidRPr="006F0B90">
        <w:rPr>
          <w:rtl/>
        </w:rPr>
        <w:t>د و تجه</w:t>
      </w:r>
      <w:r w:rsidR="002902AD">
        <w:rPr>
          <w:rtl/>
        </w:rPr>
        <w:t>ی</w:t>
      </w:r>
      <w:r w:rsidRPr="006F0B90">
        <w:rPr>
          <w:rtl/>
        </w:rPr>
        <w:t>ز ج</w:t>
      </w:r>
      <w:r w:rsidR="002902AD">
        <w:rPr>
          <w:rtl/>
        </w:rPr>
        <w:t>ی</w:t>
      </w:r>
      <w:r w:rsidRPr="006F0B90">
        <w:rPr>
          <w:rtl/>
        </w:rPr>
        <w:t xml:space="preserve">وش پیامبر </w:t>
      </w:r>
      <w:r w:rsidRPr="006F0B90">
        <w:rPr>
          <w:rFonts w:cs="CTraditional Arabic"/>
          <w:rtl/>
        </w:rPr>
        <w:t>ص</w:t>
      </w:r>
      <w:r w:rsidRPr="006F0B90">
        <w:rPr>
          <w:rtl/>
        </w:rPr>
        <w:t xml:space="preserve"> و گسترش فتوحات اسلامى - آش</w:t>
      </w:r>
      <w:r w:rsidR="002902AD">
        <w:rPr>
          <w:rtl/>
        </w:rPr>
        <w:t>ک</w:t>
      </w:r>
      <w:r w:rsidRPr="006F0B90">
        <w:rPr>
          <w:rtl/>
        </w:rPr>
        <w:t>ار و پنهان - از ه</w:t>
      </w:r>
      <w:r w:rsidR="002902AD">
        <w:rPr>
          <w:rtl/>
        </w:rPr>
        <w:t>ی</w:t>
      </w:r>
      <w:r w:rsidRPr="006F0B90">
        <w:rPr>
          <w:rtl/>
        </w:rPr>
        <w:t xml:space="preserve">چ </w:t>
      </w:r>
      <w:r w:rsidR="002902AD">
        <w:rPr>
          <w:rtl/>
        </w:rPr>
        <w:t>ک</w:t>
      </w:r>
      <w:r w:rsidRPr="006F0B90">
        <w:rPr>
          <w:rtl/>
        </w:rPr>
        <w:t>وششى در</w:t>
      </w:r>
      <w:r w:rsidR="002902AD">
        <w:rPr>
          <w:rtl/>
        </w:rPr>
        <w:t>ی</w:t>
      </w:r>
      <w:r w:rsidRPr="006F0B90">
        <w:rPr>
          <w:rtl/>
        </w:rPr>
        <w:t>غ ن</w:t>
      </w:r>
      <w:r w:rsidR="002902AD">
        <w:rPr>
          <w:rtl/>
        </w:rPr>
        <w:t>ک</w:t>
      </w:r>
      <w:r w:rsidRPr="006F0B90">
        <w:rPr>
          <w:rtl/>
        </w:rPr>
        <w:t>رده و نمى‏</w:t>
      </w:r>
      <w:r w:rsidR="002902AD">
        <w:rPr>
          <w:rtl/>
        </w:rPr>
        <w:t>ک</w:t>
      </w:r>
      <w:r w:rsidRPr="006F0B90">
        <w:rPr>
          <w:rtl/>
        </w:rPr>
        <w:t>نند، با آنها ب</w:t>
      </w:r>
      <w:r w:rsidR="002902AD">
        <w:rPr>
          <w:rtl/>
        </w:rPr>
        <w:t>ی</w:t>
      </w:r>
      <w:r w:rsidRPr="006F0B90">
        <w:rPr>
          <w:rtl/>
        </w:rPr>
        <w:t xml:space="preserve">عت </w:t>
      </w:r>
      <w:r w:rsidR="002902AD">
        <w:rPr>
          <w:rtl/>
        </w:rPr>
        <w:t>ک</w:t>
      </w:r>
      <w:r w:rsidRPr="006F0B90">
        <w:rPr>
          <w:rtl/>
        </w:rPr>
        <w:t>رد و آنها را همراهى نمود»</w:t>
      </w:r>
      <w:r w:rsidRPr="002902AD">
        <w:rPr>
          <w:rStyle w:val="FootnoteReference"/>
          <w:rFonts w:ascii="Times New Roman" w:hAnsi="Times New Roman"/>
          <w:b/>
          <w:sz w:val="24"/>
          <w:rtl/>
        </w:rPr>
        <w:footnoteReference w:id="172"/>
      </w:r>
      <w:r>
        <w:rPr>
          <w:rFonts w:hint="cs"/>
          <w:rtl/>
        </w:rPr>
        <w:t>.</w:t>
      </w:r>
    </w:p>
    <w:p w:rsidR="008436A2" w:rsidRDefault="00082CC7" w:rsidP="00172A42">
      <w:pPr>
        <w:pStyle w:val="a5"/>
        <w:rPr>
          <w:rtl/>
        </w:rPr>
      </w:pPr>
      <w:r w:rsidRPr="006F0B90">
        <w:rPr>
          <w:rtl/>
        </w:rPr>
        <w:t>و بد</w:t>
      </w:r>
      <w:r w:rsidR="002902AD">
        <w:rPr>
          <w:rtl/>
        </w:rPr>
        <w:t>ی</w:t>
      </w:r>
      <w:r w:rsidRPr="006F0B90">
        <w:rPr>
          <w:rtl/>
        </w:rPr>
        <w:t>ن ترت</w:t>
      </w:r>
      <w:r w:rsidR="002902AD">
        <w:rPr>
          <w:rtl/>
        </w:rPr>
        <w:t>ی</w:t>
      </w:r>
      <w:r w:rsidRPr="006F0B90">
        <w:rPr>
          <w:rtl/>
        </w:rPr>
        <w:t>ب، با پ</w:t>
      </w:r>
      <w:r w:rsidR="002902AD">
        <w:rPr>
          <w:rtl/>
        </w:rPr>
        <w:t>ی</w:t>
      </w:r>
      <w:r w:rsidRPr="006F0B90">
        <w:rPr>
          <w:rtl/>
        </w:rPr>
        <w:t>وستن عل</w:t>
      </w:r>
      <w:r w:rsidR="002902AD">
        <w:rPr>
          <w:rtl/>
        </w:rPr>
        <w:t>ی</w:t>
      </w:r>
      <w:r w:rsidRPr="006F0B90">
        <w:rPr>
          <w:rtl/>
        </w:rPr>
        <w:t xml:space="preserve"> </w:t>
      </w:r>
      <w:r w:rsidRPr="006F0B90">
        <w:rPr>
          <w:rFonts w:cs="CTraditional Arabic"/>
          <w:rtl/>
        </w:rPr>
        <w:t>س</w:t>
      </w:r>
      <w:r w:rsidRPr="006F0B90">
        <w:rPr>
          <w:rtl/>
        </w:rPr>
        <w:t xml:space="preserve"> و د</w:t>
      </w:r>
      <w:r w:rsidR="002902AD">
        <w:rPr>
          <w:rtl/>
        </w:rPr>
        <w:t>ی</w:t>
      </w:r>
      <w:r w:rsidRPr="006F0B90">
        <w:rPr>
          <w:rtl/>
        </w:rPr>
        <w:t>گر صحابه به جرگه ب</w:t>
      </w:r>
      <w:r w:rsidR="002902AD">
        <w:rPr>
          <w:rtl/>
        </w:rPr>
        <w:t>ی</w:t>
      </w:r>
      <w:r w:rsidRPr="006F0B90">
        <w:rPr>
          <w:rtl/>
        </w:rPr>
        <w:t>عت‏</w:t>
      </w:r>
      <w:r w:rsidR="002902AD">
        <w:rPr>
          <w:rtl/>
        </w:rPr>
        <w:t>ک</w:t>
      </w:r>
      <w:r w:rsidRPr="006F0B90">
        <w:rPr>
          <w:rtl/>
        </w:rPr>
        <w:t>نندگان، ا</w:t>
      </w:r>
      <w:r w:rsidR="002902AD">
        <w:rPr>
          <w:rtl/>
        </w:rPr>
        <w:t>ی</w:t>
      </w:r>
      <w:r w:rsidRPr="006F0B90">
        <w:rPr>
          <w:rtl/>
        </w:rPr>
        <w:t>ن شوراى ناقص! - به قول ت</w:t>
      </w:r>
      <w:r w:rsidR="002902AD">
        <w:rPr>
          <w:rtl/>
        </w:rPr>
        <w:t>ی</w:t>
      </w:r>
      <w:r w:rsidRPr="006F0B90">
        <w:rPr>
          <w:rtl/>
        </w:rPr>
        <w:t>جانى - ت</w:t>
      </w:r>
      <w:r w:rsidR="002902AD">
        <w:rPr>
          <w:rtl/>
        </w:rPr>
        <w:t>ک</w:t>
      </w:r>
      <w:r w:rsidRPr="006F0B90">
        <w:rPr>
          <w:rtl/>
        </w:rPr>
        <w:t>م</w:t>
      </w:r>
      <w:r w:rsidR="002902AD">
        <w:rPr>
          <w:rtl/>
        </w:rPr>
        <w:t>ی</w:t>
      </w:r>
      <w:r w:rsidRPr="006F0B90">
        <w:rPr>
          <w:rtl/>
        </w:rPr>
        <w:t xml:space="preserve">ل مى‏شود </w:t>
      </w:r>
      <w:r>
        <w:rPr>
          <w:rtl/>
        </w:rPr>
        <w:t>و أبوب</w:t>
      </w:r>
      <w:r w:rsidR="002902AD">
        <w:rPr>
          <w:rtl/>
        </w:rPr>
        <w:t>ک</w:t>
      </w:r>
      <w:r>
        <w:rPr>
          <w:rtl/>
        </w:rPr>
        <w:t>ر رسماً به خلافت مى‏رسد.</w:t>
      </w:r>
    </w:p>
    <w:p w:rsidR="00082CC7" w:rsidRDefault="00082CC7" w:rsidP="00172A42">
      <w:pPr>
        <w:pStyle w:val="a5"/>
        <w:rPr>
          <w:rtl/>
        </w:rPr>
      </w:pPr>
      <w:r w:rsidRPr="006F0B90">
        <w:rPr>
          <w:rtl/>
        </w:rPr>
        <w:t>پس از ا</w:t>
      </w:r>
      <w:r w:rsidR="002902AD">
        <w:rPr>
          <w:rtl/>
        </w:rPr>
        <w:t>ی</w:t>
      </w:r>
      <w:r w:rsidRPr="006F0B90">
        <w:rPr>
          <w:rtl/>
        </w:rPr>
        <w:t>ن</w:t>
      </w:r>
      <w:r w:rsidR="002902AD">
        <w:rPr>
          <w:rtl/>
        </w:rPr>
        <w:t>ک</w:t>
      </w:r>
      <w:r w:rsidRPr="006F0B90">
        <w:rPr>
          <w:rtl/>
        </w:rPr>
        <w:t>ه أبوب</w:t>
      </w:r>
      <w:r w:rsidR="002902AD">
        <w:rPr>
          <w:rtl/>
        </w:rPr>
        <w:t>ک</w:t>
      </w:r>
      <w:r w:rsidRPr="006F0B90">
        <w:rPr>
          <w:rtl/>
        </w:rPr>
        <w:t xml:space="preserve">ر </w:t>
      </w:r>
      <w:r w:rsidRPr="006F0B90">
        <w:rPr>
          <w:rFonts w:cs="CTraditional Arabic"/>
          <w:rtl/>
        </w:rPr>
        <w:t>س</w:t>
      </w:r>
      <w:r w:rsidRPr="006F0B90">
        <w:rPr>
          <w:rtl/>
        </w:rPr>
        <w:t xml:space="preserve"> از طرف همه - بدون استثناء - تأ</w:t>
      </w:r>
      <w:r w:rsidR="002902AD">
        <w:rPr>
          <w:rtl/>
        </w:rPr>
        <w:t>یی</w:t>
      </w:r>
      <w:r w:rsidRPr="006F0B90">
        <w:rPr>
          <w:rtl/>
        </w:rPr>
        <w:t>د گرد</w:t>
      </w:r>
      <w:r w:rsidR="002902AD">
        <w:rPr>
          <w:rtl/>
        </w:rPr>
        <w:t>ی</w:t>
      </w:r>
      <w:r w:rsidRPr="006F0B90">
        <w:rPr>
          <w:rtl/>
        </w:rPr>
        <w:t>د، به تبع</w:t>
      </w:r>
      <w:r w:rsidR="002902AD">
        <w:rPr>
          <w:rtl/>
        </w:rPr>
        <w:t>ی</w:t>
      </w:r>
      <w:r w:rsidRPr="006F0B90">
        <w:rPr>
          <w:rtl/>
        </w:rPr>
        <w:t xml:space="preserve">ت از پیامبر </w:t>
      </w:r>
      <w:r w:rsidRPr="006F0B90">
        <w:rPr>
          <w:rFonts w:cs="CTraditional Arabic"/>
          <w:rtl/>
        </w:rPr>
        <w:t>ص</w:t>
      </w:r>
      <w:r w:rsidRPr="006F0B90">
        <w:rPr>
          <w:rtl/>
        </w:rPr>
        <w:t>، سپاه اسامه را على‏رغم خواست بعضى از بزرگان اصحاب، به طرف مرزهاى روم رهسپار مى‏</w:t>
      </w:r>
      <w:r w:rsidR="002902AD">
        <w:rPr>
          <w:rtl/>
        </w:rPr>
        <w:t>ک</w:t>
      </w:r>
      <w:r w:rsidRPr="006F0B90">
        <w:rPr>
          <w:rtl/>
        </w:rPr>
        <w:t>ند و خود ن</w:t>
      </w:r>
      <w:r w:rsidR="002902AD">
        <w:rPr>
          <w:rtl/>
        </w:rPr>
        <w:t>ی</w:t>
      </w:r>
      <w:r w:rsidRPr="006F0B90">
        <w:rPr>
          <w:rtl/>
        </w:rPr>
        <w:t>ز با سابق</w:t>
      </w:r>
      <w:r w:rsidR="002902AD">
        <w:rPr>
          <w:rtl/>
        </w:rPr>
        <w:t>ی</w:t>
      </w:r>
      <w:r w:rsidRPr="006F0B90">
        <w:rPr>
          <w:rtl/>
        </w:rPr>
        <w:t>ن مهاجر و انصار از جمله على و عمر و طلحه و زب</w:t>
      </w:r>
      <w:r w:rsidR="002902AD">
        <w:rPr>
          <w:rtl/>
        </w:rPr>
        <w:t>ی</w:t>
      </w:r>
      <w:r w:rsidRPr="006F0B90">
        <w:rPr>
          <w:rtl/>
        </w:rPr>
        <w:t>ر و إبن‏مسعود و... براى جنگ با مرتدّ</w:t>
      </w:r>
      <w:r w:rsidR="002902AD">
        <w:rPr>
          <w:rtl/>
        </w:rPr>
        <w:t>ی</w:t>
      </w:r>
      <w:r w:rsidRPr="006F0B90">
        <w:rPr>
          <w:rtl/>
        </w:rPr>
        <w:t>ن و ا</w:t>
      </w:r>
      <w:r w:rsidR="002902AD">
        <w:rPr>
          <w:rtl/>
        </w:rPr>
        <w:t>ی</w:t>
      </w:r>
      <w:r w:rsidRPr="006F0B90">
        <w:rPr>
          <w:rtl/>
        </w:rPr>
        <w:t>ن</w:t>
      </w:r>
      <w:r w:rsidR="002902AD">
        <w:rPr>
          <w:rtl/>
        </w:rPr>
        <w:t>ک</w:t>
      </w:r>
      <w:r w:rsidRPr="006F0B90">
        <w:rPr>
          <w:rtl/>
        </w:rPr>
        <w:t>ه با مانع</w:t>
      </w:r>
      <w:r w:rsidR="002902AD">
        <w:rPr>
          <w:rtl/>
        </w:rPr>
        <w:t>ی</w:t>
      </w:r>
      <w:r w:rsidRPr="006F0B90">
        <w:rPr>
          <w:rtl/>
        </w:rPr>
        <w:t>ن ز</w:t>
      </w:r>
      <w:r w:rsidR="002902AD">
        <w:rPr>
          <w:rtl/>
        </w:rPr>
        <w:t>ک</w:t>
      </w:r>
      <w:r w:rsidRPr="006F0B90">
        <w:rPr>
          <w:rtl/>
        </w:rPr>
        <w:t>ات چه برخوردى ب</w:t>
      </w:r>
      <w:r w:rsidR="002902AD">
        <w:rPr>
          <w:rtl/>
        </w:rPr>
        <w:t>ک</w:t>
      </w:r>
      <w:r w:rsidRPr="006F0B90">
        <w:rPr>
          <w:rtl/>
        </w:rPr>
        <w:t>نند، به تدب</w:t>
      </w:r>
      <w:r w:rsidR="002902AD">
        <w:rPr>
          <w:rtl/>
        </w:rPr>
        <w:t>ی</w:t>
      </w:r>
      <w:r w:rsidRPr="006F0B90">
        <w:rPr>
          <w:rtl/>
        </w:rPr>
        <w:t>ر و مشورت مى‏نش</w:t>
      </w:r>
      <w:r w:rsidR="002902AD">
        <w:rPr>
          <w:rtl/>
        </w:rPr>
        <w:t>ی</w:t>
      </w:r>
      <w:r w:rsidRPr="006F0B90">
        <w:rPr>
          <w:rtl/>
        </w:rPr>
        <w:t xml:space="preserve">ند </w:t>
      </w:r>
      <w:r w:rsidR="002902AD">
        <w:rPr>
          <w:rtl/>
        </w:rPr>
        <w:t>ک</w:t>
      </w:r>
      <w:r w:rsidRPr="006F0B90">
        <w:rPr>
          <w:rtl/>
        </w:rPr>
        <w:t>ه بعد از تبادل آراء، تصم</w:t>
      </w:r>
      <w:r w:rsidR="002902AD">
        <w:rPr>
          <w:rtl/>
        </w:rPr>
        <w:t>ی</w:t>
      </w:r>
      <w:r w:rsidRPr="006F0B90">
        <w:rPr>
          <w:rtl/>
        </w:rPr>
        <w:t xml:space="preserve">م قطعى به جنگ با هر دو گروه - </w:t>
      </w:r>
      <w:r w:rsidR="002902AD">
        <w:rPr>
          <w:rtl/>
        </w:rPr>
        <w:t>ی</w:t>
      </w:r>
      <w:r w:rsidRPr="006F0B90">
        <w:rPr>
          <w:rtl/>
        </w:rPr>
        <w:t>عنى مدّع</w:t>
      </w:r>
      <w:r w:rsidR="002902AD">
        <w:rPr>
          <w:rtl/>
        </w:rPr>
        <w:t>ی</w:t>
      </w:r>
      <w:r w:rsidRPr="006F0B90">
        <w:rPr>
          <w:rtl/>
        </w:rPr>
        <w:t>ان</w:t>
      </w:r>
      <w:r>
        <w:rPr>
          <w:rtl/>
        </w:rPr>
        <w:t xml:space="preserve"> نبوت و مانع</w:t>
      </w:r>
      <w:r w:rsidR="002902AD">
        <w:rPr>
          <w:rtl/>
        </w:rPr>
        <w:t>ی</w:t>
      </w:r>
      <w:r>
        <w:rPr>
          <w:rtl/>
        </w:rPr>
        <w:t>ن ز</w:t>
      </w:r>
      <w:r w:rsidR="002902AD">
        <w:rPr>
          <w:rtl/>
        </w:rPr>
        <w:t>ک</w:t>
      </w:r>
      <w:r>
        <w:rPr>
          <w:rtl/>
        </w:rPr>
        <w:t>ات - مى‏گ</w:t>
      </w:r>
      <w:r w:rsidR="002902AD">
        <w:rPr>
          <w:rtl/>
        </w:rPr>
        <w:t>ی</w:t>
      </w:r>
      <w:r>
        <w:rPr>
          <w:rtl/>
        </w:rPr>
        <w:t>رند.</w:t>
      </w:r>
    </w:p>
    <w:p w:rsidR="008436A2" w:rsidRDefault="00082CC7" w:rsidP="00172A42">
      <w:pPr>
        <w:pStyle w:val="a5"/>
        <w:rPr>
          <w:rtl/>
        </w:rPr>
      </w:pPr>
      <w:r w:rsidRPr="006F0B90">
        <w:rPr>
          <w:rtl/>
        </w:rPr>
        <w:t>بعد از اعزام سپاه اسامه به مرزهاى روم، اخبار گوناگونى به مد</w:t>
      </w:r>
      <w:r w:rsidR="002902AD">
        <w:rPr>
          <w:rtl/>
        </w:rPr>
        <w:t>ی</w:t>
      </w:r>
      <w:r w:rsidRPr="006F0B90">
        <w:rPr>
          <w:rtl/>
        </w:rPr>
        <w:t>نه سراز</w:t>
      </w:r>
      <w:r w:rsidR="002902AD">
        <w:rPr>
          <w:rtl/>
        </w:rPr>
        <w:t>ی</w:t>
      </w:r>
      <w:r w:rsidRPr="006F0B90">
        <w:rPr>
          <w:rtl/>
        </w:rPr>
        <w:t xml:space="preserve">ر مى‏شود </w:t>
      </w:r>
      <w:r w:rsidR="002902AD">
        <w:rPr>
          <w:rtl/>
        </w:rPr>
        <w:t>ک</w:t>
      </w:r>
      <w:r w:rsidRPr="006F0B90">
        <w:rPr>
          <w:rtl/>
        </w:rPr>
        <w:t>ه چه قبا</w:t>
      </w:r>
      <w:r w:rsidR="002902AD">
        <w:rPr>
          <w:rtl/>
        </w:rPr>
        <w:t>ی</w:t>
      </w:r>
      <w:r w:rsidRPr="006F0B90">
        <w:rPr>
          <w:rtl/>
        </w:rPr>
        <w:t>لى مرتد شده و چه قبا</w:t>
      </w:r>
      <w:r w:rsidR="002902AD">
        <w:rPr>
          <w:rtl/>
        </w:rPr>
        <w:t>ی</w:t>
      </w:r>
      <w:r w:rsidRPr="006F0B90">
        <w:rPr>
          <w:rtl/>
        </w:rPr>
        <w:t>لى به اسلام وفادار مانده‏اند و چنان</w:t>
      </w:r>
      <w:r w:rsidR="002902AD">
        <w:rPr>
          <w:rtl/>
        </w:rPr>
        <w:t>ک</w:t>
      </w:r>
      <w:r w:rsidRPr="006F0B90">
        <w:rPr>
          <w:rtl/>
        </w:rPr>
        <w:t>ه تمام توار</w:t>
      </w:r>
      <w:r w:rsidR="002902AD">
        <w:rPr>
          <w:rtl/>
        </w:rPr>
        <w:t>ی</w:t>
      </w:r>
      <w:r w:rsidRPr="006F0B90">
        <w:rPr>
          <w:rtl/>
        </w:rPr>
        <w:t>خ‏</w:t>
      </w:r>
      <w:r w:rsidRPr="002902AD">
        <w:rPr>
          <w:rStyle w:val="FootnoteReference"/>
          <w:rFonts w:ascii="Times New Roman" w:hAnsi="Times New Roman"/>
          <w:b/>
          <w:sz w:val="24"/>
          <w:rtl/>
        </w:rPr>
        <w:footnoteReference w:id="173"/>
      </w:r>
      <w:r w:rsidRPr="006F0B90">
        <w:rPr>
          <w:rtl/>
        </w:rPr>
        <w:t xml:space="preserve"> آورده‏اند:</w:t>
      </w:r>
    </w:p>
    <w:p w:rsidR="008436A2" w:rsidRDefault="00082CC7" w:rsidP="00172A42">
      <w:pPr>
        <w:pStyle w:val="a5"/>
        <w:rPr>
          <w:rtl/>
        </w:rPr>
      </w:pPr>
      <w:r w:rsidRPr="006F0B90">
        <w:rPr>
          <w:rtl/>
        </w:rPr>
        <w:t>قبا</w:t>
      </w:r>
      <w:r w:rsidR="002902AD">
        <w:rPr>
          <w:rtl/>
        </w:rPr>
        <w:t>ی</w:t>
      </w:r>
      <w:r w:rsidRPr="006F0B90">
        <w:rPr>
          <w:rtl/>
        </w:rPr>
        <w:t xml:space="preserve">لى </w:t>
      </w:r>
      <w:r w:rsidR="002902AD">
        <w:rPr>
          <w:rtl/>
        </w:rPr>
        <w:t>ک</w:t>
      </w:r>
      <w:r w:rsidRPr="006F0B90">
        <w:rPr>
          <w:rtl/>
        </w:rPr>
        <w:t>ه در ب</w:t>
      </w:r>
      <w:r w:rsidR="002902AD">
        <w:rPr>
          <w:rtl/>
        </w:rPr>
        <w:t>ی</w:t>
      </w:r>
      <w:r w:rsidRPr="006F0B90">
        <w:rPr>
          <w:rtl/>
        </w:rPr>
        <w:t>ن م</w:t>
      </w:r>
      <w:r w:rsidR="002902AD">
        <w:rPr>
          <w:rtl/>
        </w:rPr>
        <w:t>ک</w:t>
      </w:r>
      <w:r w:rsidRPr="006F0B90">
        <w:rPr>
          <w:rtl/>
        </w:rPr>
        <w:t>ه و مد</w:t>
      </w:r>
      <w:r w:rsidR="002902AD">
        <w:rPr>
          <w:rtl/>
        </w:rPr>
        <w:t>ی</w:t>
      </w:r>
      <w:r w:rsidRPr="006F0B90">
        <w:rPr>
          <w:rtl/>
        </w:rPr>
        <w:t>نه و طائف اقامت داشتند، به اضافه قبا</w:t>
      </w:r>
      <w:r w:rsidR="002902AD">
        <w:rPr>
          <w:rtl/>
        </w:rPr>
        <w:t>ی</w:t>
      </w:r>
      <w:r w:rsidRPr="006F0B90">
        <w:rPr>
          <w:rtl/>
        </w:rPr>
        <w:t>ل «مُز</w:t>
      </w:r>
      <w:r w:rsidR="002902AD">
        <w:rPr>
          <w:rtl/>
        </w:rPr>
        <w:t>ی</w:t>
      </w:r>
      <w:r w:rsidRPr="006F0B90">
        <w:rPr>
          <w:rtl/>
        </w:rPr>
        <w:t>نه»، «غِفار»، «جُه</w:t>
      </w:r>
      <w:r w:rsidR="002902AD">
        <w:rPr>
          <w:rtl/>
        </w:rPr>
        <w:t>ی</w:t>
      </w:r>
      <w:r w:rsidRPr="006F0B90">
        <w:rPr>
          <w:rtl/>
        </w:rPr>
        <w:t>نه»، «ب</w:t>
      </w:r>
      <w:r w:rsidR="002902AD">
        <w:rPr>
          <w:rtl/>
        </w:rPr>
        <w:t>ک</w:t>
      </w:r>
      <w:r w:rsidRPr="006F0B90">
        <w:rPr>
          <w:rtl/>
        </w:rPr>
        <w:t xml:space="preserve">ى»، «أشجع»، «أسلم» و «خُزاعه» </w:t>
      </w:r>
      <w:r w:rsidR="002902AD">
        <w:rPr>
          <w:rtl/>
        </w:rPr>
        <w:t>ک</w:t>
      </w:r>
      <w:r w:rsidRPr="006F0B90">
        <w:rPr>
          <w:rtl/>
        </w:rPr>
        <w:t>ه از حوزه ا</w:t>
      </w:r>
      <w:r w:rsidR="002902AD">
        <w:rPr>
          <w:rtl/>
        </w:rPr>
        <w:t>ی</w:t>
      </w:r>
      <w:r w:rsidRPr="006F0B90">
        <w:rPr>
          <w:rtl/>
        </w:rPr>
        <w:t xml:space="preserve">ن سه شهر دور هم بودند، </w:t>
      </w:r>
      <w:r w:rsidR="002902AD">
        <w:rPr>
          <w:rtl/>
        </w:rPr>
        <w:t>ک</w:t>
      </w:r>
      <w:r w:rsidRPr="006F0B90">
        <w:rPr>
          <w:rtl/>
        </w:rPr>
        <w:t xml:space="preserve">لّاً به اسلام </w:t>
      </w:r>
      <w:r>
        <w:rPr>
          <w:rtl/>
        </w:rPr>
        <w:t>وفادار ماندند.</w:t>
      </w:r>
    </w:p>
    <w:p w:rsidR="008436A2" w:rsidRDefault="00082CC7" w:rsidP="00172A42">
      <w:pPr>
        <w:pStyle w:val="a5"/>
        <w:rPr>
          <w:rtl/>
        </w:rPr>
      </w:pPr>
      <w:r w:rsidRPr="006F0B90">
        <w:rPr>
          <w:rtl/>
        </w:rPr>
        <w:t>غ</w:t>
      </w:r>
      <w:r w:rsidR="002902AD">
        <w:rPr>
          <w:rtl/>
        </w:rPr>
        <w:t>ی</w:t>
      </w:r>
      <w:r w:rsidRPr="006F0B90">
        <w:rPr>
          <w:rtl/>
        </w:rPr>
        <w:t>ر از ا</w:t>
      </w:r>
      <w:r w:rsidR="002902AD">
        <w:rPr>
          <w:rtl/>
        </w:rPr>
        <w:t>ی</w:t>
      </w:r>
      <w:r w:rsidRPr="006F0B90">
        <w:rPr>
          <w:rtl/>
        </w:rPr>
        <w:t>ن شهرها و قبا</w:t>
      </w:r>
      <w:r w:rsidR="002902AD">
        <w:rPr>
          <w:rtl/>
        </w:rPr>
        <w:t>ی</w:t>
      </w:r>
      <w:r w:rsidRPr="006F0B90">
        <w:rPr>
          <w:rtl/>
        </w:rPr>
        <w:t>ل، بق</w:t>
      </w:r>
      <w:r w:rsidR="002902AD">
        <w:rPr>
          <w:rtl/>
        </w:rPr>
        <w:t>ی</w:t>
      </w:r>
      <w:r w:rsidRPr="006F0B90">
        <w:rPr>
          <w:rtl/>
        </w:rPr>
        <w:t>ه قبا</w:t>
      </w:r>
      <w:r w:rsidR="002902AD">
        <w:rPr>
          <w:rtl/>
        </w:rPr>
        <w:t>ی</w:t>
      </w:r>
      <w:r w:rsidRPr="006F0B90">
        <w:rPr>
          <w:rtl/>
        </w:rPr>
        <w:t xml:space="preserve">ل عرب </w:t>
      </w:r>
      <w:r w:rsidR="002902AD">
        <w:rPr>
          <w:rtl/>
        </w:rPr>
        <w:t>ک</w:t>
      </w:r>
      <w:r w:rsidRPr="006F0B90">
        <w:rPr>
          <w:rtl/>
        </w:rPr>
        <w:t>ه تازه مسلمان شده بودند و هنوز تعال</w:t>
      </w:r>
      <w:r w:rsidR="002902AD">
        <w:rPr>
          <w:rtl/>
        </w:rPr>
        <w:t>ی</w:t>
      </w:r>
      <w:r w:rsidRPr="006F0B90">
        <w:rPr>
          <w:rtl/>
        </w:rPr>
        <w:t>م اسلام در قلوبشان به خوبى رسوخ ن</w:t>
      </w:r>
      <w:r w:rsidR="002902AD">
        <w:rPr>
          <w:rtl/>
        </w:rPr>
        <w:t>ک</w:t>
      </w:r>
      <w:r w:rsidRPr="006F0B90">
        <w:rPr>
          <w:rtl/>
        </w:rPr>
        <w:t>رده و از راه همرنگى با د</w:t>
      </w:r>
      <w:r w:rsidR="002902AD">
        <w:rPr>
          <w:rtl/>
        </w:rPr>
        <w:t>ی</w:t>
      </w:r>
      <w:r w:rsidRPr="006F0B90">
        <w:rPr>
          <w:rtl/>
        </w:rPr>
        <w:t xml:space="preserve">گران </w:t>
      </w:r>
      <w:r w:rsidR="002902AD">
        <w:rPr>
          <w:rtl/>
        </w:rPr>
        <w:t>ی</w:t>
      </w:r>
      <w:r w:rsidRPr="006F0B90">
        <w:rPr>
          <w:rtl/>
        </w:rPr>
        <w:t>ا ب</w:t>
      </w:r>
      <w:r w:rsidR="002902AD">
        <w:rPr>
          <w:rtl/>
        </w:rPr>
        <w:t>ی</w:t>
      </w:r>
      <w:r w:rsidRPr="006F0B90">
        <w:rPr>
          <w:rtl/>
        </w:rPr>
        <w:t>م و ام</w:t>
      </w:r>
      <w:r w:rsidR="002902AD">
        <w:rPr>
          <w:rtl/>
        </w:rPr>
        <w:t>ی</w:t>
      </w:r>
      <w:r w:rsidRPr="006F0B90">
        <w:rPr>
          <w:rtl/>
        </w:rPr>
        <w:t>دهاى مادّى، اسلام را پذ</w:t>
      </w:r>
      <w:r w:rsidR="002902AD">
        <w:rPr>
          <w:rtl/>
        </w:rPr>
        <w:t>ی</w:t>
      </w:r>
      <w:r w:rsidRPr="006F0B90">
        <w:rPr>
          <w:rtl/>
        </w:rPr>
        <w:t>ر</w:t>
      </w:r>
      <w:r>
        <w:rPr>
          <w:rtl/>
        </w:rPr>
        <w:t>فته بودند، همگى از د</w:t>
      </w:r>
      <w:r w:rsidR="002902AD">
        <w:rPr>
          <w:rtl/>
        </w:rPr>
        <w:t>ی</w:t>
      </w:r>
      <w:r>
        <w:rPr>
          <w:rtl/>
        </w:rPr>
        <w:t>ن برگشتند.</w:t>
      </w:r>
    </w:p>
    <w:p w:rsidR="008436A2" w:rsidRDefault="00082CC7" w:rsidP="00172A42">
      <w:pPr>
        <w:pStyle w:val="a5"/>
        <w:rPr>
          <w:rtl/>
        </w:rPr>
      </w:pPr>
      <w:r w:rsidRPr="006F0B90">
        <w:rPr>
          <w:rtl/>
        </w:rPr>
        <w:t>قوم بنى‏مدلج به ر</w:t>
      </w:r>
      <w:r w:rsidR="002902AD">
        <w:rPr>
          <w:rtl/>
        </w:rPr>
        <w:t>ی</w:t>
      </w:r>
      <w:r w:rsidRPr="006F0B90">
        <w:rPr>
          <w:rtl/>
        </w:rPr>
        <w:t xml:space="preserve">است «أسود عنسى» در </w:t>
      </w:r>
      <w:r w:rsidR="002902AD">
        <w:rPr>
          <w:rtl/>
        </w:rPr>
        <w:t>ی</w:t>
      </w:r>
      <w:r w:rsidRPr="006F0B90">
        <w:rPr>
          <w:rtl/>
        </w:rPr>
        <w:t>من، قوم بنى‏حن</w:t>
      </w:r>
      <w:r w:rsidR="002902AD">
        <w:rPr>
          <w:rtl/>
        </w:rPr>
        <w:t>ی</w:t>
      </w:r>
      <w:r w:rsidRPr="006F0B90">
        <w:rPr>
          <w:rtl/>
        </w:rPr>
        <w:t>فه به ر</w:t>
      </w:r>
      <w:r w:rsidR="002902AD">
        <w:rPr>
          <w:rtl/>
        </w:rPr>
        <w:t>ی</w:t>
      </w:r>
      <w:r w:rsidRPr="006F0B90">
        <w:rPr>
          <w:rtl/>
        </w:rPr>
        <w:t>است «مس</w:t>
      </w:r>
      <w:r w:rsidR="002902AD">
        <w:rPr>
          <w:rtl/>
        </w:rPr>
        <w:t>ی</w:t>
      </w:r>
      <w:r w:rsidRPr="006F0B90">
        <w:rPr>
          <w:rtl/>
        </w:rPr>
        <w:t xml:space="preserve">لمه» در </w:t>
      </w:r>
      <w:r w:rsidR="002902AD">
        <w:rPr>
          <w:rtl/>
        </w:rPr>
        <w:t>ی</w:t>
      </w:r>
      <w:r w:rsidRPr="006F0B90">
        <w:rPr>
          <w:rtl/>
        </w:rPr>
        <w:t>مامه، قوم بنى‏تم</w:t>
      </w:r>
      <w:r w:rsidR="002902AD">
        <w:rPr>
          <w:rtl/>
        </w:rPr>
        <w:t>ی</w:t>
      </w:r>
      <w:r w:rsidRPr="006F0B90">
        <w:rPr>
          <w:rtl/>
        </w:rPr>
        <w:t>م به ر</w:t>
      </w:r>
      <w:r w:rsidR="002902AD">
        <w:rPr>
          <w:rtl/>
        </w:rPr>
        <w:t>ی</w:t>
      </w:r>
      <w:r w:rsidRPr="006F0B90">
        <w:rPr>
          <w:rtl/>
        </w:rPr>
        <w:t>است «سجاح دختر حارث»، قوم بنى‏أسد به ر</w:t>
      </w:r>
      <w:r w:rsidR="002902AD">
        <w:rPr>
          <w:rtl/>
        </w:rPr>
        <w:t>ی</w:t>
      </w:r>
      <w:r w:rsidRPr="006F0B90">
        <w:rPr>
          <w:rtl/>
        </w:rPr>
        <w:t>است «طل</w:t>
      </w:r>
      <w:r w:rsidR="002902AD">
        <w:rPr>
          <w:rtl/>
        </w:rPr>
        <w:t>ی</w:t>
      </w:r>
      <w:r w:rsidRPr="006F0B90">
        <w:rPr>
          <w:rtl/>
        </w:rPr>
        <w:t>حه خو</w:t>
      </w:r>
      <w:r w:rsidR="002902AD">
        <w:rPr>
          <w:rtl/>
        </w:rPr>
        <w:t>ی</w:t>
      </w:r>
      <w:r w:rsidRPr="006F0B90">
        <w:rPr>
          <w:rtl/>
        </w:rPr>
        <w:t xml:space="preserve">لد» </w:t>
      </w:r>
      <w:r w:rsidR="002902AD">
        <w:rPr>
          <w:rtl/>
        </w:rPr>
        <w:t>ک</w:t>
      </w:r>
      <w:r w:rsidRPr="006F0B90">
        <w:rPr>
          <w:rtl/>
        </w:rPr>
        <w:t>ه همگى ا</w:t>
      </w:r>
      <w:r w:rsidR="002902AD">
        <w:rPr>
          <w:rtl/>
        </w:rPr>
        <w:t>ی</w:t>
      </w:r>
      <w:r w:rsidRPr="006F0B90">
        <w:rPr>
          <w:rtl/>
        </w:rPr>
        <w:t xml:space="preserve">نان ادّعاى نبوت </w:t>
      </w:r>
      <w:r w:rsidR="002902AD">
        <w:rPr>
          <w:rtl/>
        </w:rPr>
        <w:t>ک</w:t>
      </w:r>
      <w:r w:rsidRPr="006F0B90">
        <w:rPr>
          <w:rtl/>
        </w:rPr>
        <w:t>ردند، و قب</w:t>
      </w:r>
      <w:r w:rsidR="002902AD">
        <w:rPr>
          <w:rtl/>
        </w:rPr>
        <w:t>ی</w:t>
      </w:r>
      <w:r w:rsidRPr="006F0B90">
        <w:rPr>
          <w:rtl/>
        </w:rPr>
        <w:t>له غطفان به ر</w:t>
      </w:r>
      <w:r w:rsidR="002902AD">
        <w:rPr>
          <w:rtl/>
        </w:rPr>
        <w:t>ی</w:t>
      </w:r>
      <w:r w:rsidRPr="006F0B90">
        <w:rPr>
          <w:rtl/>
        </w:rPr>
        <w:t>است «قر</w:t>
      </w:r>
      <w:r w:rsidRPr="008436A2">
        <w:rPr>
          <w:rFonts w:ascii="mylotus" w:hAnsi="mylotus" w:cs="mylotus"/>
          <w:rtl/>
        </w:rPr>
        <w:t>ة</w:t>
      </w:r>
      <w:r w:rsidRPr="006F0B90">
        <w:rPr>
          <w:rtl/>
        </w:rPr>
        <w:t>بن‏سلمه قش</w:t>
      </w:r>
      <w:r w:rsidR="002902AD">
        <w:rPr>
          <w:rtl/>
        </w:rPr>
        <w:t>ی</w:t>
      </w:r>
      <w:r w:rsidRPr="006F0B90">
        <w:rPr>
          <w:rtl/>
        </w:rPr>
        <w:t>رى»، قوم بنى‏ب</w:t>
      </w:r>
      <w:r w:rsidR="002902AD">
        <w:rPr>
          <w:rtl/>
        </w:rPr>
        <w:t>ک</w:t>
      </w:r>
      <w:r w:rsidRPr="006F0B90">
        <w:rPr>
          <w:rtl/>
        </w:rPr>
        <w:t>ر به ر</w:t>
      </w:r>
      <w:r w:rsidR="002902AD">
        <w:rPr>
          <w:rtl/>
        </w:rPr>
        <w:t>ی</w:t>
      </w:r>
      <w:r w:rsidRPr="006F0B90">
        <w:rPr>
          <w:rtl/>
        </w:rPr>
        <w:t>است «حطم‏بن‏ز</w:t>
      </w:r>
      <w:r w:rsidR="002902AD">
        <w:rPr>
          <w:rtl/>
        </w:rPr>
        <w:t>ی</w:t>
      </w:r>
      <w:r w:rsidRPr="006F0B90">
        <w:rPr>
          <w:rtl/>
        </w:rPr>
        <w:t>د»، قوم سل</w:t>
      </w:r>
      <w:r w:rsidR="002902AD">
        <w:rPr>
          <w:rtl/>
        </w:rPr>
        <w:t>ی</w:t>
      </w:r>
      <w:r w:rsidRPr="006F0B90">
        <w:rPr>
          <w:rtl/>
        </w:rPr>
        <w:t>م به ر</w:t>
      </w:r>
      <w:r w:rsidR="002902AD">
        <w:rPr>
          <w:rtl/>
        </w:rPr>
        <w:t>ی</w:t>
      </w:r>
      <w:r w:rsidRPr="006F0B90">
        <w:rPr>
          <w:rtl/>
        </w:rPr>
        <w:t>است «فجاوةبن عبدبال</w:t>
      </w:r>
      <w:r w:rsidR="002902AD">
        <w:rPr>
          <w:rtl/>
        </w:rPr>
        <w:t>ی</w:t>
      </w:r>
      <w:r w:rsidRPr="006F0B90">
        <w:rPr>
          <w:rtl/>
        </w:rPr>
        <w:t>ل»، و قبا</w:t>
      </w:r>
      <w:r w:rsidR="002902AD">
        <w:rPr>
          <w:rtl/>
        </w:rPr>
        <w:t>ی</w:t>
      </w:r>
      <w:r w:rsidRPr="006F0B90">
        <w:rPr>
          <w:rtl/>
        </w:rPr>
        <w:t>ل «هوازن»، «عامر»، «مهره عمان» و «بحر</w:t>
      </w:r>
      <w:r w:rsidR="002902AD">
        <w:rPr>
          <w:rtl/>
        </w:rPr>
        <w:t>ی</w:t>
      </w:r>
      <w:r w:rsidRPr="006F0B90">
        <w:rPr>
          <w:rtl/>
        </w:rPr>
        <w:t xml:space="preserve">ن»، هر </w:t>
      </w:r>
      <w:r w:rsidR="002902AD">
        <w:rPr>
          <w:rtl/>
        </w:rPr>
        <w:t>یک</w:t>
      </w:r>
      <w:r w:rsidRPr="006F0B90">
        <w:rPr>
          <w:rtl/>
        </w:rPr>
        <w:t xml:space="preserve"> با سپاه</w:t>
      </w:r>
      <w:r w:rsidR="002902AD">
        <w:rPr>
          <w:rtl/>
        </w:rPr>
        <w:t>ی</w:t>
      </w:r>
      <w:r w:rsidRPr="006F0B90">
        <w:rPr>
          <w:rtl/>
        </w:rPr>
        <w:t>ان ز</w:t>
      </w:r>
      <w:r w:rsidR="002902AD">
        <w:rPr>
          <w:rtl/>
        </w:rPr>
        <w:t>ی</w:t>
      </w:r>
      <w:r w:rsidRPr="006F0B90">
        <w:rPr>
          <w:rtl/>
        </w:rPr>
        <w:t xml:space="preserve">ادى، در حالى </w:t>
      </w:r>
      <w:r w:rsidR="002902AD">
        <w:rPr>
          <w:rtl/>
        </w:rPr>
        <w:t>ک</w:t>
      </w:r>
      <w:r w:rsidRPr="006F0B90">
        <w:rPr>
          <w:rtl/>
        </w:rPr>
        <w:t>ه تمام قبا</w:t>
      </w:r>
      <w:r w:rsidR="002902AD">
        <w:rPr>
          <w:rtl/>
        </w:rPr>
        <w:t>ی</w:t>
      </w:r>
      <w:r w:rsidRPr="006F0B90">
        <w:rPr>
          <w:rtl/>
        </w:rPr>
        <w:t xml:space="preserve">ل </w:t>
      </w:r>
      <w:r w:rsidR="002902AD">
        <w:rPr>
          <w:rtl/>
        </w:rPr>
        <w:t>ک</w:t>
      </w:r>
      <w:r w:rsidRPr="006F0B90">
        <w:rPr>
          <w:rtl/>
        </w:rPr>
        <w:t>وچ</w:t>
      </w:r>
      <w:r w:rsidR="002902AD">
        <w:rPr>
          <w:rtl/>
        </w:rPr>
        <w:t>ک</w:t>
      </w:r>
      <w:r w:rsidRPr="006F0B90">
        <w:rPr>
          <w:rtl/>
        </w:rPr>
        <w:t xml:space="preserve"> د</w:t>
      </w:r>
      <w:r w:rsidR="002902AD">
        <w:rPr>
          <w:rtl/>
        </w:rPr>
        <w:t>ی</w:t>
      </w:r>
      <w:r w:rsidRPr="006F0B90">
        <w:rPr>
          <w:rtl/>
        </w:rPr>
        <w:t xml:space="preserve">گر را </w:t>
      </w:r>
      <w:r w:rsidR="002902AD">
        <w:rPr>
          <w:rtl/>
        </w:rPr>
        <w:t>ک</w:t>
      </w:r>
      <w:r w:rsidRPr="006F0B90">
        <w:rPr>
          <w:rtl/>
        </w:rPr>
        <w:t>ه از د</w:t>
      </w:r>
      <w:r w:rsidR="002902AD">
        <w:rPr>
          <w:rtl/>
        </w:rPr>
        <w:t>ی</w:t>
      </w:r>
      <w:r w:rsidRPr="006F0B90">
        <w:rPr>
          <w:rtl/>
        </w:rPr>
        <w:t>ن برگشته بودند ن</w:t>
      </w:r>
      <w:r w:rsidR="002902AD">
        <w:rPr>
          <w:rtl/>
        </w:rPr>
        <w:t>ی</w:t>
      </w:r>
      <w:r w:rsidRPr="006F0B90">
        <w:rPr>
          <w:rtl/>
        </w:rPr>
        <w:t>ز، در خود جذب مى‏</w:t>
      </w:r>
      <w:r w:rsidR="002902AD">
        <w:rPr>
          <w:rtl/>
        </w:rPr>
        <w:t>ک</w:t>
      </w:r>
      <w:r w:rsidRPr="006F0B90">
        <w:rPr>
          <w:rtl/>
        </w:rPr>
        <w:t>ردند، براى حمله به مد</w:t>
      </w:r>
      <w:r w:rsidR="002902AD">
        <w:rPr>
          <w:rtl/>
        </w:rPr>
        <w:t>ی</w:t>
      </w:r>
      <w:r w:rsidRPr="006F0B90">
        <w:rPr>
          <w:rtl/>
        </w:rPr>
        <w:t>نه و ج</w:t>
      </w:r>
      <w:r>
        <w:rPr>
          <w:rtl/>
        </w:rPr>
        <w:t>نگ با مسلمانان، صف‏آرا</w:t>
      </w:r>
      <w:r w:rsidR="002902AD">
        <w:rPr>
          <w:rtl/>
        </w:rPr>
        <w:t>ی</w:t>
      </w:r>
      <w:r>
        <w:rPr>
          <w:rtl/>
        </w:rPr>
        <w:t xml:space="preserve">ى </w:t>
      </w:r>
      <w:r w:rsidR="002902AD">
        <w:rPr>
          <w:rtl/>
        </w:rPr>
        <w:t>ک</w:t>
      </w:r>
      <w:r>
        <w:rPr>
          <w:rtl/>
        </w:rPr>
        <w:t>ردند.</w:t>
      </w:r>
    </w:p>
    <w:p w:rsidR="008436A2" w:rsidRDefault="00082CC7" w:rsidP="00172A42">
      <w:pPr>
        <w:pStyle w:val="a5"/>
        <w:rPr>
          <w:rtl/>
        </w:rPr>
      </w:pPr>
      <w:r w:rsidRPr="006F0B90">
        <w:rPr>
          <w:rtl/>
        </w:rPr>
        <w:t>در هم</w:t>
      </w:r>
      <w:r w:rsidR="002902AD">
        <w:rPr>
          <w:rtl/>
        </w:rPr>
        <w:t>ی</w:t>
      </w:r>
      <w:r w:rsidRPr="006F0B90">
        <w:rPr>
          <w:rtl/>
        </w:rPr>
        <w:t xml:space="preserve">ن گزارشها بود </w:t>
      </w:r>
      <w:r w:rsidR="002902AD">
        <w:rPr>
          <w:rtl/>
        </w:rPr>
        <w:t>ک</w:t>
      </w:r>
      <w:r w:rsidRPr="006F0B90">
        <w:rPr>
          <w:rtl/>
        </w:rPr>
        <w:t>ه از طرف قبا</w:t>
      </w:r>
      <w:r w:rsidR="002902AD">
        <w:rPr>
          <w:rtl/>
        </w:rPr>
        <w:t>ی</w:t>
      </w:r>
      <w:r w:rsidRPr="006F0B90">
        <w:rPr>
          <w:rtl/>
        </w:rPr>
        <w:t>ل مجاور مد</w:t>
      </w:r>
      <w:r w:rsidR="002902AD">
        <w:rPr>
          <w:rtl/>
        </w:rPr>
        <w:t>ی</w:t>
      </w:r>
      <w:r w:rsidRPr="006F0B90">
        <w:rPr>
          <w:rtl/>
        </w:rPr>
        <w:t>نه از جمله قب</w:t>
      </w:r>
      <w:r w:rsidR="002902AD">
        <w:rPr>
          <w:rtl/>
        </w:rPr>
        <w:t>ی</w:t>
      </w:r>
      <w:r w:rsidRPr="006F0B90">
        <w:rPr>
          <w:rtl/>
        </w:rPr>
        <w:t>له «بنى‏</w:t>
      </w:r>
      <w:r w:rsidR="002902AD">
        <w:rPr>
          <w:rtl/>
        </w:rPr>
        <w:t>ی</w:t>
      </w:r>
      <w:r w:rsidRPr="006F0B90">
        <w:rPr>
          <w:rtl/>
        </w:rPr>
        <w:t>ربوع» به ر</w:t>
      </w:r>
      <w:r w:rsidR="002902AD">
        <w:rPr>
          <w:rtl/>
        </w:rPr>
        <w:t>ی</w:t>
      </w:r>
      <w:r w:rsidRPr="006F0B90">
        <w:rPr>
          <w:rtl/>
        </w:rPr>
        <w:t>است «مال</w:t>
      </w:r>
      <w:r w:rsidR="002902AD">
        <w:rPr>
          <w:rtl/>
        </w:rPr>
        <w:t>ک</w:t>
      </w:r>
      <w:r w:rsidRPr="006F0B90">
        <w:rPr>
          <w:rtl/>
        </w:rPr>
        <w:t>‏بن‏نو</w:t>
      </w:r>
      <w:r w:rsidR="002902AD">
        <w:rPr>
          <w:rtl/>
        </w:rPr>
        <w:t>ی</w:t>
      </w:r>
      <w:r w:rsidRPr="006F0B90">
        <w:rPr>
          <w:rtl/>
        </w:rPr>
        <w:t>ره»، و همچن</w:t>
      </w:r>
      <w:r w:rsidR="002902AD">
        <w:rPr>
          <w:rtl/>
        </w:rPr>
        <w:t>ی</w:t>
      </w:r>
      <w:r w:rsidRPr="006F0B90">
        <w:rPr>
          <w:rtl/>
        </w:rPr>
        <w:t>ن «عَبس» و «ذُب</w:t>
      </w:r>
      <w:r w:rsidR="002902AD">
        <w:rPr>
          <w:rtl/>
        </w:rPr>
        <w:t>ی</w:t>
      </w:r>
      <w:r w:rsidRPr="006F0B90">
        <w:rPr>
          <w:rtl/>
        </w:rPr>
        <w:t>ان» و هم‏پ</w:t>
      </w:r>
      <w:r w:rsidR="002902AD">
        <w:rPr>
          <w:rtl/>
        </w:rPr>
        <w:t>ی</w:t>
      </w:r>
      <w:r w:rsidRPr="006F0B90">
        <w:rPr>
          <w:rtl/>
        </w:rPr>
        <w:t>مانانشان، نامه‏ها</w:t>
      </w:r>
      <w:r w:rsidR="002902AD">
        <w:rPr>
          <w:rtl/>
        </w:rPr>
        <w:t>ی</w:t>
      </w:r>
      <w:r w:rsidRPr="006F0B90">
        <w:rPr>
          <w:rtl/>
        </w:rPr>
        <w:t>ى به أبوب</w:t>
      </w:r>
      <w:r w:rsidR="002902AD">
        <w:rPr>
          <w:rtl/>
        </w:rPr>
        <w:t>ک</w:t>
      </w:r>
      <w:r w:rsidRPr="006F0B90">
        <w:rPr>
          <w:rtl/>
        </w:rPr>
        <w:t xml:space="preserve">ر مى‏رسد </w:t>
      </w:r>
      <w:r w:rsidR="002902AD">
        <w:rPr>
          <w:rtl/>
        </w:rPr>
        <w:t>ک</w:t>
      </w:r>
      <w:r w:rsidRPr="006F0B90">
        <w:rPr>
          <w:rtl/>
        </w:rPr>
        <w:t>ه اگر ما را از ز</w:t>
      </w:r>
      <w:r w:rsidR="002902AD">
        <w:rPr>
          <w:rtl/>
        </w:rPr>
        <w:t>ک</w:t>
      </w:r>
      <w:r w:rsidRPr="006F0B90">
        <w:rPr>
          <w:rtl/>
        </w:rPr>
        <w:t xml:space="preserve">ات معاف </w:t>
      </w:r>
      <w:r w:rsidR="002902AD">
        <w:rPr>
          <w:rtl/>
        </w:rPr>
        <w:t>ک</w:t>
      </w:r>
      <w:r w:rsidRPr="006F0B90">
        <w:rPr>
          <w:rtl/>
        </w:rPr>
        <w:t>ن</w:t>
      </w:r>
      <w:r w:rsidR="002902AD">
        <w:rPr>
          <w:rtl/>
        </w:rPr>
        <w:t>ی</w:t>
      </w:r>
      <w:r w:rsidRPr="006F0B90">
        <w:rPr>
          <w:rtl/>
        </w:rPr>
        <w:t>د، ما با شما خواه</w:t>
      </w:r>
      <w:r w:rsidR="002902AD">
        <w:rPr>
          <w:rtl/>
        </w:rPr>
        <w:t>ی</w:t>
      </w:r>
      <w:r w:rsidRPr="006F0B90">
        <w:rPr>
          <w:rtl/>
        </w:rPr>
        <w:t>م بود و در غ</w:t>
      </w:r>
      <w:r w:rsidR="002902AD">
        <w:rPr>
          <w:rtl/>
        </w:rPr>
        <w:t>ی</w:t>
      </w:r>
      <w:r w:rsidRPr="006F0B90">
        <w:rPr>
          <w:rtl/>
        </w:rPr>
        <w:t>ر ا</w:t>
      </w:r>
      <w:r w:rsidR="002902AD">
        <w:rPr>
          <w:rtl/>
        </w:rPr>
        <w:t>ی</w:t>
      </w:r>
      <w:r w:rsidRPr="006F0B90">
        <w:rPr>
          <w:rtl/>
        </w:rPr>
        <w:t>ن صورت، در اسرع وقت با قبا</w:t>
      </w:r>
      <w:r w:rsidR="002902AD">
        <w:rPr>
          <w:rtl/>
        </w:rPr>
        <w:t>ی</w:t>
      </w:r>
      <w:r w:rsidRPr="006F0B90">
        <w:rPr>
          <w:rtl/>
        </w:rPr>
        <w:t>ل د</w:t>
      </w:r>
      <w:r w:rsidR="002902AD">
        <w:rPr>
          <w:rtl/>
        </w:rPr>
        <w:t>ی</w:t>
      </w:r>
      <w:r w:rsidRPr="006F0B90">
        <w:rPr>
          <w:rtl/>
        </w:rPr>
        <w:t>گر به مد</w:t>
      </w:r>
      <w:r w:rsidR="002902AD">
        <w:rPr>
          <w:rtl/>
        </w:rPr>
        <w:t>ی</w:t>
      </w:r>
      <w:r w:rsidRPr="006F0B90">
        <w:rPr>
          <w:rtl/>
        </w:rPr>
        <w:t>نه حمله مى‏</w:t>
      </w:r>
      <w:r w:rsidR="002902AD">
        <w:rPr>
          <w:rtl/>
        </w:rPr>
        <w:t>ک</w:t>
      </w:r>
      <w:r w:rsidRPr="006F0B90">
        <w:rPr>
          <w:rtl/>
        </w:rPr>
        <w:t>ن</w:t>
      </w:r>
      <w:r w:rsidR="002902AD">
        <w:rPr>
          <w:rtl/>
        </w:rPr>
        <w:t>ی</w:t>
      </w:r>
      <w:r w:rsidRPr="006F0B90">
        <w:rPr>
          <w:rtl/>
        </w:rPr>
        <w:t>م!</w:t>
      </w:r>
      <w:r w:rsidRPr="002902AD">
        <w:rPr>
          <w:rStyle w:val="FootnoteReference"/>
          <w:rFonts w:ascii="Times New Roman" w:hAnsi="Times New Roman"/>
          <w:b/>
          <w:sz w:val="24"/>
          <w:rtl/>
        </w:rPr>
        <w:footnoteReference w:id="174"/>
      </w:r>
      <w:r>
        <w:rPr>
          <w:rFonts w:hint="cs"/>
          <w:rtl/>
        </w:rPr>
        <w:t>.</w:t>
      </w:r>
    </w:p>
    <w:p w:rsidR="008436A2" w:rsidRDefault="00082CC7" w:rsidP="00172A42">
      <w:pPr>
        <w:pStyle w:val="a5"/>
        <w:rPr>
          <w:rtl/>
        </w:rPr>
      </w:pPr>
      <w:r w:rsidRPr="006F0B90">
        <w:rPr>
          <w:rtl/>
        </w:rPr>
        <w:t xml:space="preserve"> از ا</w:t>
      </w:r>
      <w:r w:rsidR="002902AD">
        <w:rPr>
          <w:rtl/>
        </w:rPr>
        <w:t>ی</w:t>
      </w:r>
      <w:r w:rsidRPr="006F0B90">
        <w:rPr>
          <w:rtl/>
        </w:rPr>
        <w:t>ن فرقه‏هاى مرتد</w:t>
      </w:r>
      <w:r w:rsidR="002902AD">
        <w:rPr>
          <w:rtl/>
        </w:rPr>
        <w:t>ی</w:t>
      </w:r>
      <w:r w:rsidRPr="006F0B90">
        <w:rPr>
          <w:rtl/>
        </w:rPr>
        <w:t>ن، سه فرقه «بنى‏مدلج» و «بنى‏حن</w:t>
      </w:r>
      <w:r w:rsidR="002902AD">
        <w:rPr>
          <w:rtl/>
        </w:rPr>
        <w:t>ی</w:t>
      </w:r>
      <w:r w:rsidRPr="006F0B90">
        <w:rPr>
          <w:rtl/>
        </w:rPr>
        <w:t>فه» و «بنى‏أسد» در زمان ح</w:t>
      </w:r>
      <w:r w:rsidR="002902AD">
        <w:rPr>
          <w:rtl/>
        </w:rPr>
        <w:t>ی</w:t>
      </w:r>
      <w:r w:rsidRPr="006F0B90">
        <w:rPr>
          <w:rtl/>
        </w:rPr>
        <w:t xml:space="preserve">ات پیامبر </w:t>
      </w:r>
      <w:r w:rsidRPr="006F0B90">
        <w:rPr>
          <w:rFonts w:cs="CTraditional Arabic"/>
          <w:rtl/>
        </w:rPr>
        <w:t>ص</w:t>
      </w:r>
      <w:r w:rsidRPr="006F0B90">
        <w:rPr>
          <w:rtl/>
        </w:rPr>
        <w:t xml:space="preserve"> چند روز قبل از وفاتش اعلام ارتداد </w:t>
      </w:r>
      <w:r w:rsidR="002902AD">
        <w:rPr>
          <w:rtl/>
        </w:rPr>
        <w:t>ک</w:t>
      </w:r>
      <w:r w:rsidRPr="006F0B90">
        <w:rPr>
          <w:rtl/>
        </w:rPr>
        <w:t>ردند، و بق</w:t>
      </w:r>
      <w:r w:rsidR="002902AD">
        <w:rPr>
          <w:rtl/>
        </w:rPr>
        <w:t>ی</w:t>
      </w:r>
      <w:r w:rsidRPr="006F0B90">
        <w:rPr>
          <w:rtl/>
        </w:rPr>
        <w:t>ه فرقه‏ها - تماماً - در عهد خلافت أبوب</w:t>
      </w:r>
      <w:r w:rsidR="002902AD">
        <w:rPr>
          <w:rtl/>
        </w:rPr>
        <w:t>ک</w:t>
      </w:r>
      <w:r w:rsidRPr="006F0B90">
        <w:rPr>
          <w:rtl/>
        </w:rPr>
        <w:t xml:space="preserve">ر </w:t>
      </w:r>
      <w:r w:rsidRPr="006F0B90">
        <w:rPr>
          <w:rFonts w:cs="CTraditional Arabic"/>
          <w:rtl/>
        </w:rPr>
        <w:t>س</w:t>
      </w:r>
      <w:r w:rsidR="008436A2">
        <w:rPr>
          <w:rtl/>
        </w:rPr>
        <w:t xml:space="preserve"> مرتد شده و اعلان جنگ </w:t>
      </w:r>
      <w:r w:rsidR="002902AD">
        <w:rPr>
          <w:rtl/>
        </w:rPr>
        <w:t>ک</w:t>
      </w:r>
      <w:r w:rsidR="008436A2">
        <w:rPr>
          <w:rtl/>
        </w:rPr>
        <w:t>ردند.</w:t>
      </w:r>
    </w:p>
    <w:p w:rsidR="008436A2" w:rsidRDefault="00082CC7" w:rsidP="00172A42">
      <w:pPr>
        <w:pStyle w:val="a5"/>
        <w:rPr>
          <w:rtl/>
        </w:rPr>
      </w:pPr>
      <w:r w:rsidRPr="006F0B90">
        <w:rPr>
          <w:rtl/>
        </w:rPr>
        <w:t>أبوب</w:t>
      </w:r>
      <w:r w:rsidR="002902AD">
        <w:rPr>
          <w:rtl/>
        </w:rPr>
        <w:t>ک</w:t>
      </w:r>
      <w:r w:rsidRPr="006F0B90">
        <w:rPr>
          <w:rtl/>
        </w:rPr>
        <w:t xml:space="preserve">ر </w:t>
      </w:r>
      <w:r w:rsidRPr="006F0B90">
        <w:rPr>
          <w:rFonts w:cs="CTraditional Arabic"/>
          <w:rtl/>
        </w:rPr>
        <w:t>س</w:t>
      </w:r>
      <w:r w:rsidRPr="006F0B90">
        <w:rPr>
          <w:rtl/>
        </w:rPr>
        <w:t xml:space="preserve"> پس از مشورت با د</w:t>
      </w:r>
      <w:r w:rsidR="002902AD">
        <w:rPr>
          <w:rtl/>
        </w:rPr>
        <w:t>ی</w:t>
      </w:r>
      <w:r w:rsidRPr="006F0B90">
        <w:rPr>
          <w:rtl/>
        </w:rPr>
        <w:t>گر اصحاب و تصم</w:t>
      </w:r>
      <w:r w:rsidR="002902AD">
        <w:rPr>
          <w:rtl/>
        </w:rPr>
        <w:t>ی</w:t>
      </w:r>
      <w:r w:rsidRPr="006F0B90">
        <w:rPr>
          <w:rtl/>
        </w:rPr>
        <w:t>م جنگ با همگى‏شان، على و طلحه و زب</w:t>
      </w:r>
      <w:r w:rsidR="002902AD">
        <w:rPr>
          <w:rtl/>
        </w:rPr>
        <w:t>ی</w:t>
      </w:r>
      <w:r w:rsidRPr="006F0B90">
        <w:rPr>
          <w:rtl/>
        </w:rPr>
        <w:t xml:space="preserve">ر و عبداللّه‏بن‏مسعود </w:t>
      </w:r>
      <w:r>
        <w:rPr>
          <w:rFonts w:cs="CTraditional Arabic" w:hint="cs"/>
          <w:rtl/>
        </w:rPr>
        <w:t>ش</w:t>
      </w:r>
      <w:r w:rsidRPr="006F0B90">
        <w:rPr>
          <w:rtl/>
        </w:rPr>
        <w:t xml:space="preserve"> را، در رأس گروهها</w:t>
      </w:r>
      <w:r w:rsidR="002902AD">
        <w:rPr>
          <w:rtl/>
        </w:rPr>
        <w:t>ی</w:t>
      </w:r>
      <w:r w:rsidRPr="006F0B90">
        <w:rPr>
          <w:rtl/>
        </w:rPr>
        <w:t>ى امن</w:t>
      </w:r>
      <w:r w:rsidR="002902AD">
        <w:rPr>
          <w:rtl/>
        </w:rPr>
        <w:t>ی</w:t>
      </w:r>
      <w:r w:rsidRPr="006F0B90">
        <w:rPr>
          <w:rtl/>
        </w:rPr>
        <w:t>تى در گذرگاه‏هاى مد</w:t>
      </w:r>
      <w:r w:rsidR="002902AD">
        <w:rPr>
          <w:rtl/>
        </w:rPr>
        <w:t>ی</w:t>
      </w:r>
      <w:r w:rsidRPr="006F0B90">
        <w:rPr>
          <w:rtl/>
        </w:rPr>
        <w:t>نه مستقر نمود</w:t>
      </w:r>
      <w:r w:rsidRPr="002902AD">
        <w:rPr>
          <w:rStyle w:val="FootnoteReference"/>
          <w:rFonts w:ascii="Times New Roman" w:hAnsi="Times New Roman"/>
          <w:b/>
          <w:sz w:val="24"/>
          <w:rtl/>
        </w:rPr>
        <w:footnoteReference w:id="175"/>
      </w:r>
      <w:r w:rsidR="00D17E13">
        <w:rPr>
          <w:rFonts w:hint="cs"/>
          <w:rtl/>
        </w:rPr>
        <w:t>.</w:t>
      </w:r>
      <w:r w:rsidR="00D17E13">
        <w:rPr>
          <w:rtl/>
        </w:rPr>
        <w:t xml:space="preserve"> </w:t>
      </w:r>
      <w:r w:rsidRPr="006F0B90">
        <w:rPr>
          <w:rtl/>
        </w:rPr>
        <w:t>و به ن</w:t>
      </w:r>
      <w:r w:rsidR="002902AD">
        <w:rPr>
          <w:rtl/>
        </w:rPr>
        <w:t>ی</w:t>
      </w:r>
      <w:r w:rsidRPr="006F0B90">
        <w:rPr>
          <w:rtl/>
        </w:rPr>
        <w:t xml:space="preserve">روهاى مسلّح دستور داد </w:t>
      </w:r>
      <w:r w:rsidR="002902AD">
        <w:rPr>
          <w:rtl/>
        </w:rPr>
        <w:t>ک</w:t>
      </w:r>
      <w:r w:rsidRPr="006F0B90">
        <w:rPr>
          <w:rtl/>
        </w:rPr>
        <w:t xml:space="preserve">ه در حال آماده‏باش نظامى - همواره - در مسجد پیامبر </w:t>
      </w:r>
      <w:r w:rsidRPr="006F0B90">
        <w:rPr>
          <w:rFonts w:cs="CTraditional Arabic"/>
          <w:rtl/>
        </w:rPr>
        <w:t>ص</w:t>
      </w:r>
      <w:r w:rsidRPr="006F0B90">
        <w:rPr>
          <w:rtl/>
        </w:rPr>
        <w:t xml:space="preserve"> مستقر شوند و طولى ن</w:t>
      </w:r>
      <w:r w:rsidR="002902AD">
        <w:rPr>
          <w:rtl/>
        </w:rPr>
        <w:t>ک</w:t>
      </w:r>
      <w:r w:rsidRPr="006F0B90">
        <w:rPr>
          <w:rtl/>
        </w:rPr>
        <w:t>ش</w:t>
      </w:r>
      <w:r w:rsidR="002902AD">
        <w:rPr>
          <w:rtl/>
        </w:rPr>
        <w:t>ی</w:t>
      </w:r>
      <w:r w:rsidRPr="006F0B90">
        <w:rPr>
          <w:rtl/>
        </w:rPr>
        <w:t xml:space="preserve">د </w:t>
      </w:r>
      <w:r w:rsidR="002902AD">
        <w:rPr>
          <w:rtl/>
        </w:rPr>
        <w:t>ک</w:t>
      </w:r>
      <w:r w:rsidRPr="006F0B90">
        <w:rPr>
          <w:rtl/>
        </w:rPr>
        <w:t>ه به أبوب</w:t>
      </w:r>
      <w:r w:rsidR="002902AD">
        <w:rPr>
          <w:rtl/>
        </w:rPr>
        <w:t>ک</w:t>
      </w:r>
      <w:r w:rsidRPr="006F0B90">
        <w:rPr>
          <w:rtl/>
        </w:rPr>
        <w:t xml:space="preserve">ر </w:t>
      </w:r>
      <w:r w:rsidRPr="006F0B90">
        <w:rPr>
          <w:rFonts w:cs="CTraditional Arabic"/>
          <w:rtl/>
        </w:rPr>
        <w:t>س</w:t>
      </w:r>
      <w:r w:rsidRPr="006F0B90">
        <w:rPr>
          <w:rtl/>
        </w:rPr>
        <w:t xml:space="preserve"> خبر رس</w:t>
      </w:r>
      <w:r w:rsidR="002902AD">
        <w:rPr>
          <w:rtl/>
        </w:rPr>
        <w:t>ی</w:t>
      </w:r>
      <w:r w:rsidRPr="006F0B90">
        <w:rPr>
          <w:rtl/>
        </w:rPr>
        <w:t xml:space="preserve">د </w:t>
      </w:r>
      <w:r w:rsidR="002902AD">
        <w:rPr>
          <w:rtl/>
        </w:rPr>
        <w:t>ک</w:t>
      </w:r>
      <w:r w:rsidRPr="006F0B90">
        <w:rPr>
          <w:rtl/>
        </w:rPr>
        <w:t>ه سپاه مرتد</w:t>
      </w:r>
      <w:r w:rsidR="002902AD">
        <w:rPr>
          <w:rtl/>
        </w:rPr>
        <w:t>ی</w:t>
      </w:r>
      <w:r w:rsidRPr="006F0B90">
        <w:rPr>
          <w:rtl/>
        </w:rPr>
        <w:t>ن به مد</w:t>
      </w:r>
      <w:r w:rsidR="002902AD">
        <w:rPr>
          <w:rtl/>
        </w:rPr>
        <w:t>ی</w:t>
      </w:r>
      <w:r w:rsidRPr="006F0B90">
        <w:rPr>
          <w:rtl/>
        </w:rPr>
        <w:t>نه نزد</w:t>
      </w:r>
      <w:r w:rsidR="002902AD">
        <w:rPr>
          <w:rtl/>
        </w:rPr>
        <w:t>یک</w:t>
      </w:r>
      <w:r w:rsidRPr="006F0B90">
        <w:rPr>
          <w:rtl/>
        </w:rPr>
        <w:t xml:space="preserve"> مى‏شوند.. از ا</w:t>
      </w:r>
      <w:r w:rsidR="002902AD">
        <w:rPr>
          <w:rtl/>
        </w:rPr>
        <w:t>ی</w:t>
      </w:r>
      <w:r w:rsidRPr="006F0B90">
        <w:rPr>
          <w:rtl/>
        </w:rPr>
        <w:t>ن رو، خود شخصاً همراه با عل</w:t>
      </w:r>
      <w:r w:rsidR="002902AD">
        <w:rPr>
          <w:rtl/>
        </w:rPr>
        <w:t>ی</w:t>
      </w:r>
      <w:r w:rsidRPr="006F0B90">
        <w:rPr>
          <w:rtl/>
        </w:rPr>
        <w:t xml:space="preserve"> </w:t>
      </w:r>
      <w:r w:rsidRPr="006F0B90">
        <w:rPr>
          <w:rFonts w:cs="CTraditional Arabic"/>
          <w:rtl/>
        </w:rPr>
        <w:t>س</w:t>
      </w:r>
      <w:r w:rsidRPr="006F0B90">
        <w:rPr>
          <w:rtl/>
        </w:rPr>
        <w:t xml:space="preserve"> در رأس سپاهى به مرتد</w:t>
      </w:r>
      <w:r w:rsidR="002902AD">
        <w:rPr>
          <w:rtl/>
        </w:rPr>
        <w:t>ی</w:t>
      </w:r>
      <w:r w:rsidRPr="006F0B90">
        <w:rPr>
          <w:rtl/>
        </w:rPr>
        <w:t xml:space="preserve">ن حمله </w:t>
      </w:r>
      <w:r w:rsidR="002902AD">
        <w:rPr>
          <w:rtl/>
        </w:rPr>
        <w:t>ک</w:t>
      </w:r>
      <w:r w:rsidRPr="006F0B90">
        <w:rPr>
          <w:rtl/>
        </w:rPr>
        <w:t>رد و با چند</w:t>
      </w:r>
      <w:r w:rsidR="002902AD">
        <w:rPr>
          <w:rtl/>
        </w:rPr>
        <w:t>ی</w:t>
      </w:r>
      <w:r w:rsidRPr="006F0B90">
        <w:rPr>
          <w:rtl/>
        </w:rPr>
        <w:t>ن حملات ناگهانى و سخت، تمام آنان را به تسل</w:t>
      </w:r>
      <w:r w:rsidR="002902AD">
        <w:rPr>
          <w:rtl/>
        </w:rPr>
        <w:t>ی</w:t>
      </w:r>
      <w:r w:rsidRPr="006F0B90">
        <w:rPr>
          <w:rtl/>
        </w:rPr>
        <w:t>م درآورد!</w:t>
      </w:r>
      <w:r w:rsidRPr="002902AD">
        <w:rPr>
          <w:rStyle w:val="FootnoteReference"/>
          <w:rFonts w:ascii="Times New Roman" w:hAnsi="Times New Roman"/>
          <w:b/>
          <w:sz w:val="24"/>
          <w:rtl/>
        </w:rPr>
        <w:footnoteReference w:id="176"/>
      </w:r>
      <w:r>
        <w:rPr>
          <w:rFonts w:hint="cs"/>
          <w:rtl/>
        </w:rPr>
        <w:t>.</w:t>
      </w:r>
    </w:p>
    <w:p w:rsidR="008436A2" w:rsidRDefault="00082CC7" w:rsidP="00172A42">
      <w:pPr>
        <w:pStyle w:val="a5"/>
        <w:rPr>
          <w:rtl/>
        </w:rPr>
      </w:pPr>
      <w:r w:rsidRPr="006F0B90">
        <w:rPr>
          <w:rtl/>
        </w:rPr>
        <w:t>مسلمانان مد</w:t>
      </w:r>
      <w:r w:rsidR="002902AD">
        <w:rPr>
          <w:rtl/>
        </w:rPr>
        <w:t>ی</w:t>
      </w:r>
      <w:r w:rsidRPr="006F0B90">
        <w:rPr>
          <w:rtl/>
        </w:rPr>
        <w:t>نه از ا</w:t>
      </w:r>
      <w:r w:rsidR="002902AD">
        <w:rPr>
          <w:rtl/>
        </w:rPr>
        <w:t>ی</w:t>
      </w:r>
      <w:r w:rsidRPr="006F0B90">
        <w:rPr>
          <w:rtl/>
        </w:rPr>
        <w:t>ن پ</w:t>
      </w:r>
      <w:r w:rsidR="002902AD">
        <w:rPr>
          <w:rtl/>
        </w:rPr>
        <w:t>ی</w:t>
      </w:r>
      <w:r w:rsidRPr="006F0B90">
        <w:rPr>
          <w:rtl/>
        </w:rPr>
        <w:t xml:space="preserve">روزى زودهنگام </w:t>
      </w:r>
      <w:r w:rsidR="002902AD">
        <w:rPr>
          <w:rtl/>
        </w:rPr>
        <w:t>ک</w:t>
      </w:r>
      <w:r w:rsidRPr="006F0B90">
        <w:rPr>
          <w:rtl/>
        </w:rPr>
        <w:t>ه به وس</w:t>
      </w:r>
      <w:r w:rsidR="002902AD">
        <w:rPr>
          <w:rtl/>
        </w:rPr>
        <w:t>ی</w:t>
      </w:r>
      <w:r w:rsidRPr="006F0B90">
        <w:rPr>
          <w:rtl/>
        </w:rPr>
        <w:t>له سپاه اسلام به فرماندهى أبوب</w:t>
      </w:r>
      <w:r w:rsidR="002902AD">
        <w:rPr>
          <w:rtl/>
        </w:rPr>
        <w:t>ک</w:t>
      </w:r>
      <w:r w:rsidRPr="006F0B90">
        <w:rPr>
          <w:rtl/>
        </w:rPr>
        <w:t xml:space="preserve">ر </w:t>
      </w:r>
      <w:r w:rsidRPr="006F0B90">
        <w:rPr>
          <w:rFonts w:cs="CTraditional Arabic"/>
          <w:rtl/>
        </w:rPr>
        <w:t>س</w:t>
      </w:r>
      <w:r w:rsidRPr="006F0B90">
        <w:rPr>
          <w:rtl/>
        </w:rPr>
        <w:t xml:space="preserve"> در «ذى‏القصّه» نص</w:t>
      </w:r>
      <w:r w:rsidR="002902AD">
        <w:rPr>
          <w:rtl/>
        </w:rPr>
        <w:t>ی</w:t>
      </w:r>
      <w:r w:rsidRPr="006F0B90">
        <w:rPr>
          <w:rtl/>
        </w:rPr>
        <w:t xml:space="preserve">بشان گشت، احساس شادى </w:t>
      </w:r>
      <w:r w:rsidR="002902AD">
        <w:rPr>
          <w:rtl/>
        </w:rPr>
        <w:t>ک</w:t>
      </w:r>
      <w:r w:rsidRPr="006F0B90">
        <w:rPr>
          <w:rtl/>
        </w:rPr>
        <w:t xml:space="preserve">ردند و در همان موقع بود </w:t>
      </w:r>
      <w:r w:rsidR="002902AD">
        <w:rPr>
          <w:rtl/>
        </w:rPr>
        <w:t>ک</w:t>
      </w:r>
      <w:r w:rsidRPr="006F0B90">
        <w:rPr>
          <w:rtl/>
        </w:rPr>
        <w:t>ه سپاه سه‏هزار نفرى اسامه</w:t>
      </w:r>
      <w:r w:rsidRPr="006F0B90">
        <w:rPr>
          <w:rFonts w:cs="CTraditional Arabic"/>
          <w:rtl/>
        </w:rPr>
        <w:t>س</w:t>
      </w:r>
      <w:r w:rsidRPr="006F0B90">
        <w:rPr>
          <w:rtl/>
        </w:rPr>
        <w:t xml:space="preserve"> ن</w:t>
      </w:r>
      <w:r w:rsidR="002902AD">
        <w:rPr>
          <w:rtl/>
        </w:rPr>
        <w:t>ی</w:t>
      </w:r>
      <w:r w:rsidRPr="006F0B90">
        <w:rPr>
          <w:rtl/>
        </w:rPr>
        <w:t>ز با پ</w:t>
      </w:r>
      <w:r w:rsidR="002902AD">
        <w:rPr>
          <w:rtl/>
        </w:rPr>
        <w:t>ی</w:t>
      </w:r>
      <w:r w:rsidRPr="006F0B90">
        <w:rPr>
          <w:rtl/>
        </w:rPr>
        <w:t xml:space="preserve">روزى </w:t>
      </w:r>
      <w:r w:rsidR="002902AD">
        <w:rPr>
          <w:rtl/>
        </w:rPr>
        <w:t>ک</w:t>
      </w:r>
      <w:r w:rsidRPr="006F0B90">
        <w:rPr>
          <w:rtl/>
        </w:rPr>
        <w:t>امل و غنا</w:t>
      </w:r>
      <w:r w:rsidR="002902AD">
        <w:rPr>
          <w:rtl/>
        </w:rPr>
        <w:t>ی</w:t>
      </w:r>
      <w:r w:rsidRPr="006F0B90">
        <w:rPr>
          <w:rtl/>
        </w:rPr>
        <w:t>م بس</w:t>
      </w:r>
      <w:r w:rsidR="002902AD">
        <w:rPr>
          <w:rtl/>
        </w:rPr>
        <w:t>ی</w:t>
      </w:r>
      <w:r w:rsidRPr="006F0B90">
        <w:rPr>
          <w:rtl/>
        </w:rPr>
        <w:t>ار، از مرزهاى روم به مد</w:t>
      </w:r>
      <w:r w:rsidR="002902AD">
        <w:rPr>
          <w:rtl/>
        </w:rPr>
        <w:t>ی</w:t>
      </w:r>
      <w:r w:rsidRPr="006F0B90">
        <w:rPr>
          <w:rtl/>
        </w:rPr>
        <w:t>نه برگشتند و ش</w:t>
      </w:r>
      <w:r w:rsidR="00D17E13">
        <w:rPr>
          <w:rtl/>
        </w:rPr>
        <w:t>ادى مسلمانان را دوچندان نمودند.</w:t>
      </w:r>
    </w:p>
    <w:p w:rsidR="008436A2" w:rsidRDefault="00082CC7" w:rsidP="00172A42">
      <w:pPr>
        <w:pStyle w:val="a5"/>
        <w:rPr>
          <w:rtl/>
        </w:rPr>
      </w:pPr>
      <w:r w:rsidRPr="006F0B90">
        <w:rPr>
          <w:rtl/>
        </w:rPr>
        <w:t>أبوب</w:t>
      </w:r>
      <w:r w:rsidR="002902AD">
        <w:rPr>
          <w:rtl/>
        </w:rPr>
        <w:t>ک</w:t>
      </w:r>
      <w:r w:rsidRPr="006F0B90">
        <w:rPr>
          <w:rtl/>
        </w:rPr>
        <w:t xml:space="preserve">ر </w:t>
      </w:r>
      <w:r w:rsidRPr="006F0B90">
        <w:rPr>
          <w:rFonts w:cs="CTraditional Arabic"/>
          <w:rtl/>
        </w:rPr>
        <w:t>س</w:t>
      </w:r>
      <w:r w:rsidRPr="006F0B90">
        <w:rPr>
          <w:rtl/>
        </w:rPr>
        <w:t xml:space="preserve"> پس از ش</w:t>
      </w:r>
      <w:r w:rsidR="002902AD">
        <w:rPr>
          <w:rtl/>
        </w:rPr>
        <w:t>ک</w:t>
      </w:r>
      <w:r w:rsidRPr="006F0B90">
        <w:rPr>
          <w:rtl/>
        </w:rPr>
        <w:t>ست‏دادن قبا</w:t>
      </w:r>
      <w:r w:rsidR="002902AD">
        <w:rPr>
          <w:rtl/>
        </w:rPr>
        <w:t>ی</w:t>
      </w:r>
      <w:r w:rsidRPr="006F0B90">
        <w:rPr>
          <w:rtl/>
        </w:rPr>
        <w:t>ل مجاور مد</w:t>
      </w:r>
      <w:r w:rsidR="002902AD">
        <w:rPr>
          <w:rtl/>
        </w:rPr>
        <w:t>ی</w:t>
      </w:r>
      <w:r w:rsidRPr="006F0B90">
        <w:rPr>
          <w:rtl/>
        </w:rPr>
        <w:t>نه و برگشت پ</w:t>
      </w:r>
      <w:r w:rsidR="002902AD">
        <w:rPr>
          <w:rtl/>
        </w:rPr>
        <w:t>ی</w:t>
      </w:r>
      <w:r w:rsidRPr="006F0B90">
        <w:rPr>
          <w:rtl/>
        </w:rPr>
        <w:t>روزمندانه سپاه اسامه، براى فرونشاندن طوفان ارتداد و آشوبها</w:t>
      </w:r>
      <w:r w:rsidR="002902AD">
        <w:rPr>
          <w:rtl/>
        </w:rPr>
        <w:t>ی</w:t>
      </w:r>
      <w:r w:rsidRPr="006F0B90">
        <w:rPr>
          <w:rtl/>
        </w:rPr>
        <w:t xml:space="preserve">ى </w:t>
      </w:r>
      <w:r w:rsidR="002902AD">
        <w:rPr>
          <w:rtl/>
        </w:rPr>
        <w:t>ک</w:t>
      </w:r>
      <w:r w:rsidRPr="006F0B90">
        <w:rPr>
          <w:rtl/>
        </w:rPr>
        <w:t>ه - به شرح سابق - در سراسر جز</w:t>
      </w:r>
      <w:r w:rsidR="002902AD">
        <w:rPr>
          <w:rtl/>
        </w:rPr>
        <w:t>ی</w:t>
      </w:r>
      <w:r w:rsidRPr="006F0B90">
        <w:rPr>
          <w:rtl/>
        </w:rPr>
        <w:t>رةالعرب به‏پا شده بود، بار د</w:t>
      </w:r>
      <w:r w:rsidR="002902AD">
        <w:rPr>
          <w:rtl/>
        </w:rPr>
        <w:t>ی</w:t>
      </w:r>
      <w:r w:rsidRPr="006F0B90">
        <w:rPr>
          <w:rtl/>
        </w:rPr>
        <w:t>گر با بزرگان اصحاب مشورت نمود و تصم</w:t>
      </w:r>
      <w:r w:rsidR="002902AD">
        <w:rPr>
          <w:rtl/>
        </w:rPr>
        <w:t>ی</w:t>
      </w:r>
      <w:r w:rsidRPr="006F0B90">
        <w:rPr>
          <w:rtl/>
        </w:rPr>
        <w:t>م بر ا</w:t>
      </w:r>
      <w:r w:rsidR="002902AD">
        <w:rPr>
          <w:rtl/>
        </w:rPr>
        <w:t>ی</w:t>
      </w:r>
      <w:r w:rsidRPr="006F0B90">
        <w:rPr>
          <w:rtl/>
        </w:rPr>
        <w:t xml:space="preserve">ن شد </w:t>
      </w:r>
      <w:r w:rsidR="002902AD">
        <w:rPr>
          <w:rtl/>
        </w:rPr>
        <w:t>ک</w:t>
      </w:r>
      <w:r w:rsidRPr="006F0B90">
        <w:rPr>
          <w:rtl/>
        </w:rPr>
        <w:t>ه تمام ن</w:t>
      </w:r>
      <w:r w:rsidR="002902AD">
        <w:rPr>
          <w:rtl/>
        </w:rPr>
        <w:t>ی</w:t>
      </w:r>
      <w:r w:rsidRPr="006F0B90">
        <w:rPr>
          <w:rtl/>
        </w:rPr>
        <w:t>روهاى اسلام را به دوازده سپاه بزرگ تقس</w:t>
      </w:r>
      <w:r w:rsidR="002902AD">
        <w:rPr>
          <w:rtl/>
        </w:rPr>
        <w:t>ی</w:t>
      </w:r>
      <w:r w:rsidRPr="006F0B90">
        <w:rPr>
          <w:rtl/>
        </w:rPr>
        <w:t xml:space="preserve">م </w:t>
      </w:r>
      <w:r w:rsidR="002902AD">
        <w:rPr>
          <w:rtl/>
        </w:rPr>
        <w:t>ک</w:t>
      </w:r>
      <w:r w:rsidRPr="006F0B90">
        <w:rPr>
          <w:rtl/>
        </w:rPr>
        <w:t xml:space="preserve">نند و </w:t>
      </w:r>
      <w:r w:rsidR="002902AD">
        <w:rPr>
          <w:rtl/>
        </w:rPr>
        <w:t>ی</w:t>
      </w:r>
      <w:r w:rsidRPr="006F0B90">
        <w:rPr>
          <w:rtl/>
        </w:rPr>
        <w:t xml:space="preserve">ازده سپاه را هر </w:t>
      </w:r>
      <w:r w:rsidR="002902AD">
        <w:rPr>
          <w:rtl/>
        </w:rPr>
        <w:t>یک</w:t>
      </w:r>
      <w:r w:rsidRPr="006F0B90">
        <w:rPr>
          <w:rtl/>
        </w:rPr>
        <w:t xml:space="preserve"> به فرماندهى </w:t>
      </w:r>
      <w:r w:rsidR="002902AD">
        <w:rPr>
          <w:rtl/>
        </w:rPr>
        <w:t>یک</w:t>
      </w:r>
      <w:r w:rsidRPr="006F0B90">
        <w:rPr>
          <w:rtl/>
        </w:rPr>
        <w:t>ى از مهاجر</w:t>
      </w:r>
      <w:r w:rsidR="002902AD">
        <w:rPr>
          <w:rtl/>
        </w:rPr>
        <w:t>ی</w:t>
      </w:r>
      <w:r w:rsidRPr="006F0B90">
        <w:rPr>
          <w:rtl/>
        </w:rPr>
        <w:t>ن ماهر و با سابقه، به سر</w:t>
      </w:r>
      <w:r w:rsidR="002902AD">
        <w:rPr>
          <w:rtl/>
        </w:rPr>
        <w:t>ک</w:t>
      </w:r>
      <w:r w:rsidRPr="006F0B90">
        <w:rPr>
          <w:rtl/>
        </w:rPr>
        <w:t>وبى مدّع</w:t>
      </w:r>
      <w:r w:rsidR="002902AD">
        <w:rPr>
          <w:rtl/>
        </w:rPr>
        <w:t>ی</w:t>
      </w:r>
      <w:r w:rsidRPr="006F0B90">
        <w:rPr>
          <w:rtl/>
        </w:rPr>
        <w:t>ان نبوت دروغ</w:t>
      </w:r>
      <w:r w:rsidR="002902AD">
        <w:rPr>
          <w:rtl/>
        </w:rPr>
        <w:t>ی</w:t>
      </w:r>
      <w:r w:rsidRPr="006F0B90">
        <w:rPr>
          <w:rtl/>
        </w:rPr>
        <w:t>ن و سا</w:t>
      </w:r>
      <w:r w:rsidR="002902AD">
        <w:rPr>
          <w:rtl/>
        </w:rPr>
        <w:t>ی</w:t>
      </w:r>
      <w:r w:rsidRPr="006F0B90">
        <w:rPr>
          <w:rtl/>
        </w:rPr>
        <w:t>ر مرتد</w:t>
      </w:r>
      <w:r w:rsidR="002902AD">
        <w:rPr>
          <w:rtl/>
        </w:rPr>
        <w:t>ی</w:t>
      </w:r>
      <w:r w:rsidRPr="006F0B90">
        <w:rPr>
          <w:rtl/>
        </w:rPr>
        <w:t>ن در تمام نقاط شبه‏جز</w:t>
      </w:r>
      <w:r w:rsidR="002902AD">
        <w:rPr>
          <w:rtl/>
        </w:rPr>
        <w:t>ی</w:t>
      </w:r>
      <w:r w:rsidRPr="006F0B90">
        <w:rPr>
          <w:rtl/>
        </w:rPr>
        <w:t>ره اعزام نما</w:t>
      </w:r>
      <w:r w:rsidR="002902AD">
        <w:rPr>
          <w:rtl/>
        </w:rPr>
        <w:t>ی</w:t>
      </w:r>
      <w:r w:rsidRPr="006F0B90">
        <w:rPr>
          <w:rtl/>
        </w:rPr>
        <w:t>ند و خود أبوب</w:t>
      </w:r>
      <w:r w:rsidR="002902AD">
        <w:rPr>
          <w:rtl/>
        </w:rPr>
        <w:t>ک</w:t>
      </w:r>
      <w:r w:rsidRPr="006F0B90">
        <w:rPr>
          <w:rtl/>
        </w:rPr>
        <w:t xml:space="preserve">ر </w:t>
      </w:r>
      <w:r w:rsidRPr="006F0B90">
        <w:rPr>
          <w:rFonts w:cs="CTraditional Arabic"/>
          <w:rtl/>
        </w:rPr>
        <w:t>س</w:t>
      </w:r>
      <w:r w:rsidRPr="006F0B90">
        <w:rPr>
          <w:rtl/>
        </w:rPr>
        <w:t xml:space="preserve"> در رأس دوازدهم</w:t>
      </w:r>
      <w:r w:rsidR="002902AD">
        <w:rPr>
          <w:rtl/>
        </w:rPr>
        <w:t>ی</w:t>
      </w:r>
      <w:r w:rsidRPr="006F0B90">
        <w:rPr>
          <w:rtl/>
        </w:rPr>
        <w:t>ن سپاه در خود مد</w:t>
      </w:r>
      <w:r w:rsidR="002902AD">
        <w:rPr>
          <w:rtl/>
        </w:rPr>
        <w:t>ی</w:t>
      </w:r>
      <w:r w:rsidRPr="006F0B90">
        <w:rPr>
          <w:rtl/>
        </w:rPr>
        <w:t>نه باقى بماند</w:t>
      </w:r>
      <w:r w:rsidRPr="002902AD">
        <w:rPr>
          <w:rStyle w:val="FootnoteReference"/>
          <w:rFonts w:ascii="Times New Roman" w:hAnsi="Times New Roman"/>
          <w:b/>
          <w:sz w:val="24"/>
          <w:rtl/>
        </w:rPr>
        <w:footnoteReference w:id="177"/>
      </w:r>
      <w:r>
        <w:rPr>
          <w:rFonts w:hint="cs"/>
          <w:rtl/>
        </w:rPr>
        <w:t>.</w:t>
      </w:r>
    </w:p>
    <w:p w:rsidR="008436A2" w:rsidRDefault="00082CC7" w:rsidP="00172A42">
      <w:pPr>
        <w:pStyle w:val="a5"/>
        <w:rPr>
          <w:rtl/>
        </w:rPr>
      </w:pPr>
      <w:r w:rsidRPr="006F0B90">
        <w:rPr>
          <w:rtl/>
        </w:rPr>
        <w:t>ا</w:t>
      </w:r>
      <w:r w:rsidR="002902AD">
        <w:rPr>
          <w:rtl/>
        </w:rPr>
        <w:t>ی</w:t>
      </w:r>
      <w:r w:rsidRPr="006F0B90">
        <w:rPr>
          <w:rtl/>
        </w:rPr>
        <w:t xml:space="preserve">ن </w:t>
      </w:r>
      <w:r w:rsidR="002902AD">
        <w:rPr>
          <w:rtl/>
        </w:rPr>
        <w:t>ی</w:t>
      </w:r>
      <w:r w:rsidRPr="006F0B90">
        <w:rPr>
          <w:rtl/>
        </w:rPr>
        <w:t>ازده سپاه، هر</w:t>
      </w:r>
      <w:r w:rsidR="002902AD">
        <w:rPr>
          <w:rtl/>
        </w:rPr>
        <w:t>ک</w:t>
      </w:r>
      <w:r w:rsidRPr="006F0B90">
        <w:rPr>
          <w:rtl/>
        </w:rPr>
        <w:t>دام به محلّ مأمور</w:t>
      </w:r>
      <w:r w:rsidR="002902AD">
        <w:rPr>
          <w:rtl/>
        </w:rPr>
        <w:t>ی</w:t>
      </w:r>
      <w:r w:rsidRPr="006F0B90">
        <w:rPr>
          <w:rtl/>
        </w:rPr>
        <w:t>ت خود رفتند و جنگ با مرتد</w:t>
      </w:r>
      <w:r w:rsidR="002902AD">
        <w:rPr>
          <w:rtl/>
        </w:rPr>
        <w:t>ی</w:t>
      </w:r>
      <w:r w:rsidRPr="006F0B90">
        <w:rPr>
          <w:rtl/>
        </w:rPr>
        <w:t xml:space="preserve">ن را آغاز نمودند، در حالى </w:t>
      </w:r>
      <w:r w:rsidR="002902AD">
        <w:rPr>
          <w:rtl/>
        </w:rPr>
        <w:t>ک</w:t>
      </w:r>
      <w:r w:rsidRPr="006F0B90">
        <w:rPr>
          <w:rtl/>
        </w:rPr>
        <w:t>ه دائماً با أبوب</w:t>
      </w:r>
      <w:r w:rsidR="002902AD">
        <w:rPr>
          <w:rtl/>
        </w:rPr>
        <w:t>ک</w:t>
      </w:r>
      <w:r w:rsidRPr="006F0B90">
        <w:rPr>
          <w:rtl/>
        </w:rPr>
        <w:t xml:space="preserve">ر </w:t>
      </w:r>
      <w:r w:rsidRPr="006F0B90">
        <w:rPr>
          <w:rFonts w:cs="CTraditional Arabic"/>
          <w:rtl/>
        </w:rPr>
        <w:t>س</w:t>
      </w:r>
      <w:r w:rsidRPr="006F0B90">
        <w:rPr>
          <w:rtl/>
        </w:rPr>
        <w:t xml:space="preserve"> - به وس</w:t>
      </w:r>
      <w:r w:rsidR="002902AD">
        <w:rPr>
          <w:rtl/>
        </w:rPr>
        <w:t>ی</w:t>
      </w:r>
      <w:r w:rsidRPr="006F0B90">
        <w:rPr>
          <w:rtl/>
        </w:rPr>
        <w:t>له شترسواران ب</w:t>
      </w:r>
      <w:r w:rsidR="002902AD">
        <w:rPr>
          <w:rtl/>
        </w:rPr>
        <w:t>ی</w:t>
      </w:r>
      <w:r w:rsidRPr="006F0B90">
        <w:rPr>
          <w:rtl/>
        </w:rPr>
        <w:t>ابان‏پ</w:t>
      </w:r>
      <w:r w:rsidR="002902AD">
        <w:rPr>
          <w:rtl/>
        </w:rPr>
        <w:t>ی</w:t>
      </w:r>
      <w:r w:rsidRPr="006F0B90">
        <w:rPr>
          <w:rtl/>
        </w:rPr>
        <w:t>ما - در ارتباط بودند و دستورات لازم را از خل</w:t>
      </w:r>
      <w:r w:rsidR="002902AD">
        <w:rPr>
          <w:rtl/>
        </w:rPr>
        <w:t>ی</w:t>
      </w:r>
      <w:r w:rsidRPr="006F0B90">
        <w:rPr>
          <w:rtl/>
        </w:rPr>
        <w:t>فه در</w:t>
      </w:r>
      <w:r w:rsidR="002902AD">
        <w:rPr>
          <w:rtl/>
        </w:rPr>
        <w:t>ی</w:t>
      </w:r>
      <w:r w:rsidRPr="006F0B90">
        <w:rPr>
          <w:rtl/>
        </w:rPr>
        <w:t>افت مى‏</w:t>
      </w:r>
      <w:r w:rsidR="002902AD">
        <w:rPr>
          <w:rtl/>
        </w:rPr>
        <w:t>ک</w:t>
      </w:r>
      <w:r w:rsidRPr="006F0B90">
        <w:rPr>
          <w:rtl/>
        </w:rPr>
        <w:t>ردند</w:t>
      </w:r>
      <w:r w:rsidRPr="002902AD">
        <w:rPr>
          <w:rStyle w:val="FootnoteReference"/>
          <w:rFonts w:ascii="Times New Roman" w:hAnsi="Times New Roman"/>
          <w:b/>
          <w:sz w:val="24"/>
          <w:rtl/>
        </w:rPr>
        <w:footnoteReference w:id="178"/>
      </w:r>
      <w:r>
        <w:rPr>
          <w:rFonts w:hint="cs"/>
          <w:rtl/>
        </w:rPr>
        <w:t>.</w:t>
      </w:r>
    </w:p>
    <w:p w:rsidR="008436A2" w:rsidRDefault="00082CC7" w:rsidP="00172A42">
      <w:pPr>
        <w:pStyle w:val="a5"/>
        <w:rPr>
          <w:rtl/>
        </w:rPr>
      </w:pPr>
      <w:r w:rsidRPr="006F0B90">
        <w:rPr>
          <w:rtl/>
        </w:rPr>
        <w:t>ا</w:t>
      </w:r>
      <w:r w:rsidR="002902AD">
        <w:rPr>
          <w:rtl/>
        </w:rPr>
        <w:t>ی</w:t>
      </w:r>
      <w:r w:rsidRPr="006F0B90">
        <w:rPr>
          <w:rtl/>
        </w:rPr>
        <w:t xml:space="preserve">ن جنگها، ماهها طول </w:t>
      </w:r>
      <w:r w:rsidR="002902AD">
        <w:rPr>
          <w:rtl/>
        </w:rPr>
        <w:t>ک</w:t>
      </w:r>
      <w:r w:rsidRPr="006F0B90">
        <w:rPr>
          <w:rtl/>
        </w:rPr>
        <w:t>ش</w:t>
      </w:r>
      <w:r w:rsidR="002902AD">
        <w:rPr>
          <w:rtl/>
        </w:rPr>
        <w:t>ی</w:t>
      </w:r>
      <w:r w:rsidRPr="006F0B90">
        <w:rPr>
          <w:rtl/>
        </w:rPr>
        <w:t>د و پس از رشادت مسلمانان و مهارت جنگى‏شان، ن</w:t>
      </w:r>
      <w:r w:rsidR="002902AD">
        <w:rPr>
          <w:rtl/>
        </w:rPr>
        <w:t>ی</w:t>
      </w:r>
      <w:r w:rsidRPr="006F0B90">
        <w:rPr>
          <w:rtl/>
        </w:rPr>
        <w:t>رومندتر</w:t>
      </w:r>
      <w:r w:rsidR="002902AD">
        <w:rPr>
          <w:rtl/>
        </w:rPr>
        <w:t>ی</w:t>
      </w:r>
      <w:r w:rsidRPr="006F0B90">
        <w:rPr>
          <w:rtl/>
        </w:rPr>
        <w:t xml:space="preserve">ن دشمنان اسلام، </w:t>
      </w:r>
      <w:r w:rsidR="002902AD">
        <w:rPr>
          <w:rtl/>
        </w:rPr>
        <w:t>ی</w:t>
      </w:r>
      <w:r w:rsidRPr="006F0B90">
        <w:rPr>
          <w:rtl/>
        </w:rPr>
        <w:t>عنى «مس</w:t>
      </w:r>
      <w:r w:rsidR="002902AD">
        <w:rPr>
          <w:rtl/>
        </w:rPr>
        <w:t>ی</w:t>
      </w:r>
      <w:r w:rsidRPr="006F0B90">
        <w:rPr>
          <w:rtl/>
        </w:rPr>
        <w:t xml:space="preserve">لمه </w:t>
      </w:r>
      <w:r w:rsidR="002902AD">
        <w:rPr>
          <w:rtl/>
        </w:rPr>
        <w:t>ک</w:t>
      </w:r>
      <w:r w:rsidRPr="006F0B90">
        <w:rPr>
          <w:rtl/>
        </w:rPr>
        <w:t xml:space="preserve">ذّاب» با 21هزار نفر از طرفدارانش </w:t>
      </w:r>
      <w:r w:rsidR="002902AD">
        <w:rPr>
          <w:rtl/>
        </w:rPr>
        <w:t>ک</w:t>
      </w:r>
      <w:r w:rsidRPr="006F0B90">
        <w:rPr>
          <w:rtl/>
        </w:rPr>
        <w:t>شته شدند و «طل</w:t>
      </w:r>
      <w:r w:rsidR="002902AD">
        <w:rPr>
          <w:rtl/>
        </w:rPr>
        <w:t>ی</w:t>
      </w:r>
      <w:r w:rsidRPr="006F0B90">
        <w:rPr>
          <w:rtl/>
        </w:rPr>
        <w:t xml:space="preserve">حه» توبه نمود و اسلام را قبول </w:t>
      </w:r>
      <w:r w:rsidR="002902AD">
        <w:rPr>
          <w:rtl/>
        </w:rPr>
        <w:t>ک</w:t>
      </w:r>
      <w:r w:rsidRPr="006F0B90">
        <w:rPr>
          <w:rtl/>
        </w:rPr>
        <w:t>رد و بق</w:t>
      </w:r>
      <w:r w:rsidR="002902AD">
        <w:rPr>
          <w:rtl/>
        </w:rPr>
        <w:t>ی</w:t>
      </w:r>
      <w:r w:rsidRPr="006F0B90">
        <w:rPr>
          <w:rtl/>
        </w:rPr>
        <w:t xml:space="preserve">ه </w:t>
      </w:r>
      <w:r w:rsidR="002902AD">
        <w:rPr>
          <w:rtl/>
        </w:rPr>
        <w:t>ی</w:t>
      </w:r>
      <w:r w:rsidRPr="006F0B90">
        <w:rPr>
          <w:rtl/>
        </w:rPr>
        <w:t>ا تسل</w:t>
      </w:r>
      <w:r w:rsidR="002902AD">
        <w:rPr>
          <w:rtl/>
        </w:rPr>
        <w:t>ی</w:t>
      </w:r>
      <w:r w:rsidRPr="006F0B90">
        <w:rPr>
          <w:rtl/>
        </w:rPr>
        <w:t xml:space="preserve">م شدند و </w:t>
      </w:r>
      <w:r w:rsidR="002902AD">
        <w:rPr>
          <w:rtl/>
        </w:rPr>
        <w:t>ی</w:t>
      </w:r>
      <w:r w:rsidRPr="006F0B90">
        <w:rPr>
          <w:rtl/>
        </w:rPr>
        <w:t>ا از ب</w:t>
      </w:r>
      <w:r w:rsidR="002902AD">
        <w:rPr>
          <w:rtl/>
        </w:rPr>
        <w:t>ی</w:t>
      </w:r>
      <w:r w:rsidRPr="006F0B90">
        <w:rPr>
          <w:rtl/>
        </w:rPr>
        <w:t xml:space="preserve">ن رفتند و </w:t>
      </w:r>
      <w:r w:rsidR="002902AD">
        <w:rPr>
          <w:rtl/>
        </w:rPr>
        <w:t>ی</w:t>
      </w:r>
      <w:r w:rsidRPr="006F0B90">
        <w:rPr>
          <w:rtl/>
        </w:rPr>
        <w:t>ا به خارج از جز</w:t>
      </w:r>
      <w:r w:rsidR="002902AD">
        <w:rPr>
          <w:rtl/>
        </w:rPr>
        <w:t>ی</w:t>
      </w:r>
      <w:r w:rsidRPr="006F0B90">
        <w:rPr>
          <w:rtl/>
        </w:rPr>
        <w:t xml:space="preserve">رةالعرب فرار </w:t>
      </w:r>
      <w:r w:rsidR="002902AD">
        <w:rPr>
          <w:rtl/>
        </w:rPr>
        <w:t>ک</w:t>
      </w:r>
      <w:r w:rsidRPr="006F0B90">
        <w:rPr>
          <w:rtl/>
        </w:rPr>
        <w:t>ردند، و نت</w:t>
      </w:r>
      <w:r w:rsidR="002902AD">
        <w:rPr>
          <w:rtl/>
        </w:rPr>
        <w:t>ی</w:t>
      </w:r>
      <w:r w:rsidRPr="006F0B90">
        <w:rPr>
          <w:rtl/>
        </w:rPr>
        <w:t>جتاً تمام نقاط شبه‏جز</w:t>
      </w:r>
      <w:r w:rsidR="002902AD">
        <w:rPr>
          <w:rtl/>
        </w:rPr>
        <w:t>ی</w:t>
      </w:r>
      <w:r w:rsidRPr="006F0B90">
        <w:rPr>
          <w:rtl/>
        </w:rPr>
        <w:t>ره از ل</w:t>
      </w:r>
      <w:r w:rsidR="002902AD">
        <w:rPr>
          <w:rtl/>
        </w:rPr>
        <w:t>ک</w:t>
      </w:r>
      <w:r w:rsidRPr="006F0B90">
        <w:rPr>
          <w:rtl/>
        </w:rPr>
        <w:t xml:space="preserve">ه </w:t>
      </w:r>
      <w:r w:rsidR="002902AD">
        <w:rPr>
          <w:rtl/>
        </w:rPr>
        <w:t>ک</w:t>
      </w:r>
      <w:r w:rsidRPr="006F0B90">
        <w:rPr>
          <w:rtl/>
        </w:rPr>
        <w:t>فر و ارتداد پا</w:t>
      </w:r>
      <w:r w:rsidR="002902AD">
        <w:rPr>
          <w:rtl/>
        </w:rPr>
        <w:t>ک</w:t>
      </w:r>
      <w:r w:rsidRPr="006F0B90">
        <w:rPr>
          <w:rtl/>
        </w:rPr>
        <w:t xml:space="preserve"> گرد</w:t>
      </w:r>
      <w:r w:rsidR="002902AD">
        <w:rPr>
          <w:rtl/>
        </w:rPr>
        <w:t>ی</w:t>
      </w:r>
      <w:r w:rsidRPr="006F0B90">
        <w:rPr>
          <w:rtl/>
        </w:rPr>
        <w:t>د و در مقابل، ب</w:t>
      </w:r>
      <w:r w:rsidR="002902AD">
        <w:rPr>
          <w:rtl/>
        </w:rPr>
        <w:t>ی</w:t>
      </w:r>
      <w:r w:rsidRPr="006F0B90">
        <w:rPr>
          <w:rtl/>
        </w:rPr>
        <w:t>ش از 1200نفر از مهاجر</w:t>
      </w:r>
      <w:r w:rsidR="002902AD">
        <w:rPr>
          <w:rtl/>
        </w:rPr>
        <w:t>ی</w:t>
      </w:r>
      <w:r w:rsidRPr="006F0B90">
        <w:rPr>
          <w:rtl/>
        </w:rPr>
        <w:t>ن و انصار و اهل‏قُبا به شهادت رس</w:t>
      </w:r>
      <w:r w:rsidR="002902AD">
        <w:rPr>
          <w:rtl/>
        </w:rPr>
        <w:t>ی</w:t>
      </w:r>
      <w:r w:rsidRPr="006F0B90">
        <w:rPr>
          <w:rtl/>
        </w:rPr>
        <w:t>دند</w:t>
      </w:r>
      <w:r w:rsidRPr="002902AD">
        <w:rPr>
          <w:rStyle w:val="FootnoteReference"/>
          <w:rFonts w:ascii="Times New Roman" w:hAnsi="Times New Roman"/>
          <w:b/>
          <w:sz w:val="24"/>
          <w:rtl/>
        </w:rPr>
        <w:footnoteReference w:id="179"/>
      </w:r>
      <w:r>
        <w:rPr>
          <w:rFonts w:hint="cs"/>
          <w:rtl/>
        </w:rPr>
        <w:t>.</w:t>
      </w:r>
    </w:p>
    <w:p w:rsidR="008436A2" w:rsidRDefault="00082CC7" w:rsidP="00172A42">
      <w:pPr>
        <w:pStyle w:val="a5"/>
        <w:rPr>
          <w:rtl/>
        </w:rPr>
      </w:pPr>
      <w:r w:rsidRPr="006F0B90">
        <w:rPr>
          <w:rtl/>
        </w:rPr>
        <w:t>... ا</w:t>
      </w:r>
      <w:r w:rsidR="002902AD">
        <w:rPr>
          <w:rtl/>
        </w:rPr>
        <w:t>ی</w:t>
      </w:r>
      <w:r w:rsidRPr="006F0B90">
        <w:rPr>
          <w:rtl/>
        </w:rPr>
        <w:t>ن سرگذشت مرتدّ</w:t>
      </w:r>
      <w:r w:rsidR="002902AD">
        <w:rPr>
          <w:rtl/>
        </w:rPr>
        <w:t>ی</w:t>
      </w:r>
      <w:r w:rsidRPr="006F0B90">
        <w:rPr>
          <w:rtl/>
        </w:rPr>
        <w:t xml:space="preserve">ن بود </w:t>
      </w:r>
      <w:r w:rsidR="002902AD">
        <w:rPr>
          <w:rtl/>
        </w:rPr>
        <w:t>ک</w:t>
      </w:r>
      <w:r w:rsidRPr="006F0B90">
        <w:rPr>
          <w:rtl/>
        </w:rPr>
        <w:t>ه همگى مغلوب مؤمن</w:t>
      </w:r>
      <w:r w:rsidR="002902AD">
        <w:rPr>
          <w:rtl/>
        </w:rPr>
        <w:t>ی</w:t>
      </w:r>
      <w:r w:rsidRPr="006F0B90">
        <w:rPr>
          <w:rtl/>
        </w:rPr>
        <w:t>ن واقعى گشتند.. امّا ت</w:t>
      </w:r>
      <w:r w:rsidR="002902AD">
        <w:rPr>
          <w:rtl/>
        </w:rPr>
        <w:t>ی</w:t>
      </w:r>
      <w:r w:rsidRPr="006F0B90">
        <w:rPr>
          <w:rtl/>
        </w:rPr>
        <w:t>جانى هم</w:t>
      </w:r>
      <w:r w:rsidR="002902AD">
        <w:rPr>
          <w:rtl/>
        </w:rPr>
        <w:t>ی</w:t>
      </w:r>
      <w:r w:rsidRPr="006F0B90">
        <w:rPr>
          <w:rtl/>
        </w:rPr>
        <w:t>ن مؤمنان واقعى را به جاى مس</w:t>
      </w:r>
      <w:r w:rsidR="002902AD">
        <w:rPr>
          <w:rtl/>
        </w:rPr>
        <w:t>ی</w:t>
      </w:r>
      <w:r w:rsidRPr="006F0B90">
        <w:rPr>
          <w:rtl/>
        </w:rPr>
        <w:t>لمه و طل</w:t>
      </w:r>
      <w:r w:rsidR="002902AD">
        <w:rPr>
          <w:rtl/>
        </w:rPr>
        <w:t>ی</w:t>
      </w:r>
      <w:r w:rsidRPr="006F0B90">
        <w:rPr>
          <w:rtl/>
        </w:rPr>
        <w:t>حه و سجاح و... اشتباه گرفته و سپس آن آ</w:t>
      </w:r>
      <w:r w:rsidR="002902AD">
        <w:rPr>
          <w:rtl/>
        </w:rPr>
        <w:t>ی</w:t>
      </w:r>
      <w:r w:rsidRPr="006F0B90">
        <w:rPr>
          <w:rtl/>
        </w:rPr>
        <w:t xml:space="preserve">ات را - </w:t>
      </w:r>
      <w:r w:rsidR="002902AD">
        <w:rPr>
          <w:rtl/>
        </w:rPr>
        <w:t>ک</w:t>
      </w:r>
      <w:r w:rsidRPr="006F0B90">
        <w:rPr>
          <w:rtl/>
        </w:rPr>
        <w:t>ه ضدّ ادّعا</w:t>
      </w:r>
      <w:r w:rsidR="002902AD">
        <w:rPr>
          <w:rtl/>
        </w:rPr>
        <w:t>ی</w:t>
      </w:r>
      <w:r w:rsidRPr="006F0B90">
        <w:rPr>
          <w:rtl/>
        </w:rPr>
        <w:t>ش است! - مى‏آورد و مى‏گو</w:t>
      </w:r>
      <w:r w:rsidR="002902AD">
        <w:rPr>
          <w:rtl/>
        </w:rPr>
        <w:t>ی</w:t>
      </w:r>
      <w:r w:rsidRPr="006F0B90">
        <w:rPr>
          <w:rtl/>
        </w:rPr>
        <w:t>د: خداوند پ</w:t>
      </w:r>
      <w:r w:rsidR="002902AD">
        <w:rPr>
          <w:rtl/>
        </w:rPr>
        <w:t>ی</w:t>
      </w:r>
      <w:r w:rsidRPr="006F0B90">
        <w:rPr>
          <w:rtl/>
        </w:rPr>
        <w:t>ش‏ب</w:t>
      </w:r>
      <w:r w:rsidR="002902AD">
        <w:rPr>
          <w:rtl/>
        </w:rPr>
        <w:t>ی</w:t>
      </w:r>
      <w:r w:rsidRPr="006F0B90">
        <w:rPr>
          <w:rtl/>
        </w:rPr>
        <w:t xml:space="preserve">نى </w:t>
      </w:r>
      <w:r w:rsidR="002902AD">
        <w:rPr>
          <w:rtl/>
        </w:rPr>
        <w:t>ک</w:t>
      </w:r>
      <w:r w:rsidRPr="006F0B90">
        <w:rPr>
          <w:rtl/>
        </w:rPr>
        <w:t xml:space="preserve">رده </w:t>
      </w:r>
      <w:r w:rsidR="002902AD">
        <w:rPr>
          <w:rtl/>
        </w:rPr>
        <w:t>ک</w:t>
      </w:r>
      <w:r w:rsidRPr="006F0B90">
        <w:rPr>
          <w:rtl/>
        </w:rPr>
        <w:t xml:space="preserve">ه اصحاب - به جز چند نفر </w:t>
      </w:r>
      <w:r w:rsidR="002902AD">
        <w:rPr>
          <w:rtl/>
        </w:rPr>
        <w:t>ک</w:t>
      </w:r>
      <w:r w:rsidRPr="006F0B90">
        <w:rPr>
          <w:rtl/>
        </w:rPr>
        <w:t>ه همانند آنها ن</w:t>
      </w:r>
      <w:r w:rsidR="002902AD">
        <w:rPr>
          <w:rtl/>
        </w:rPr>
        <w:t>ی</w:t>
      </w:r>
      <w:r w:rsidRPr="006F0B90">
        <w:rPr>
          <w:rtl/>
        </w:rPr>
        <w:t>ستند - مرتد مى‏شوند و...!!</w:t>
      </w:r>
      <w:r>
        <w:rPr>
          <w:rFonts w:hint="cs"/>
          <w:rtl/>
        </w:rPr>
        <w:t>.</w:t>
      </w:r>
    </w:p>
    <w:p w:rsidR="008436A2" w:rsidRDefault="00082CC7" w:rsidP="00172A42">
      <w:pPr>
        <w:pStyle w:val="a5"/>
        <w:rPr>
          <w:rtl/>
        </w:rPr>
      </w:pPr>
      <w:r w:rsidRPr="006F0B90">
        <w:rPr>
          <w:rtl/>
        </w:rPr>
        <w:t>آرى!.. درست است!.. طبق پ</w:t>
      </w:r>
      <w:r w:rsidR="002902AD">
        <w:rPr>
          <w:rtl/>
        </w:rPr>
        <w:t>ی</w:t>
      </w:r>
      <w:r w:rsidRPr="006F0B90">
        <w:rPr>
          <w:rtl/>
        </w:rPr>
        <w:t>ش‏ب</w:t>
      </w:r>
      <w:r w:rsidR="002902AD">
        <w:rPr>
          <w:rtl/>
        </w:rPr>
        <w:t>ی</w:t>
      </w:r>
      <w:r w:rsidRPr="006F0B90">
        <w:rPr>
          <w:rtl/>
        </w:rPr>
        <w:t>نى خداوند، بعضى از ا</w:t>
      </w:r>
      <w:r w:rsidR="002902AD">
        <w:rPr>
          <w:rtl/>
        </w:rPr>
        <w:t>ی</w:t>
      </w:r>
      <w:r w:rsidRPr="006F0B90">
        <w:rPr>
          <w:rtl/>
        </w:rPr>
        <w:t xml:space="preserve">مان‏آورندگان بعد از پیامبر </w:t>
      </w:r>
      <w:r w:rsidRPr="006F0B90">
        <w:rPr>
          <w:rFonts w:cs="CTraditional Arabic"/>
          <w:rtl/>
        </w:rPr>
        <w:t>ص</w:t>
      </w:r>
      <w:r w:rsidRPr="006F0B90">
        <w:rPr>
          <w:rtl/>
        </w:rPr>
        <w:t xml:space="preserve"> مرتد مى‏شوند، امّا ا</w:t>
      </w:r>
      <w:r w:rsidR="002902AD">
        <w:rPr>
          <w:rtl/>
        </w:rPr>
        <w:t>ی</w:t>
      </w:r>
      <w:r w:rsidRPr="006F0B90">
        <w:rPr>
          <w:rtl/>
        </w:rPr>
        <w:t>ن مرتد</w:t>
      </w:r>
      <w:r w:rsidR="002902AD">
        <w:rPr>
          <w:rtl/>
        </w:rPr>
        <w:t>ی</w:t>
      </w:r>
      <w:r w:rsidRPr="006F0B90">
        <w:rPr>
          <w:rtl/>
        </w:rPr>
        <w:t xml:space="preserve">ن چه </w:t>
      </w:r>
      <w:r w:rsidR="002902AD">
        <w:rPr>
          <w:rtl/>
        </w:rPr>
        <w:t>ک</w:t>
      </w:r>
      <w:r w:rsidRPr="006F0B90">
        <w:rPr>
          <w:rtl/>
        </w:rPr>
        <w:t>سانى بودند؟! آ</w:t>
      </w:r>
      <w:r w:rsidR="002902AD">
        <w:rPr>
          <w:rtl/>
        </w:rPr>
        <w:t>ی</w:t>
      </w:r>
      <w:r w:rsidRPr="006F0B90">
        <w:rPr>
          <w:rtl/>
        </w:rPr>
        <w:t xml:space="preserve">ا اصحاب واقعى پیامبر </w:t>
      </w:r>
      <w:r w:rsidRPr="006F0B90">
        <w:rPr>
          <w:rFonts w:cs="CTraditional Arabic"/>
          <w:rtl/>
        </w:rPr>
        <w:t>ص</w:t>
      </w:r>
      <w:r w:rsidRPr="006F0B90">
        <w:rPr>
          <w:rtl/>
        </w:rPr>
        <w:t xml:space="preserve"> </w:t>
      </w:r>
      <w:r w:rsidR="002902AD">
        <w:rPr>
          <w:rtl/>
        </w:rPr>
        <w:t>ک</w:t>
      </w:r>
      <w:r w:rsidRPr="006F0B90">
        <w:rPr>
          <w:rtl/>
        </w:rPr>
        <w:t>ه در مد</w:t>
      </w:r>
      <w:r w:rsidR="002902AD">
        <w:rPr>
          <w:rtl/>
        </w:rPr>
        <w:t>ی</w:t>
      </w:r>
      <w:r w:rsidRPr="006F0B90">
        <w:rPr>
          <w:rtl/>
        </w:rPr>
        <w:t xml:space="preserve">نه با او معاشرت داشتند </w:t>
      </w:r>
      <w:r w:rsidR="002902AD">
        <w:rPr>
          <w:rtl/>
        </w:rPr>
        <w:t>ی</w:t>
      </w:r>
      <w:r w:rsidRPr="006F0B90">
        <w:rPr>
          <w:rtl/>
        </w:rPr>
        <w:t>ا آن قبا</w:t>
      </w:r>
      <w:r w:rsidR="002902AD">
        <w:rPr>
          <w:rtl/>
        </w:rPr>
        <w:t>ی</w:t>
      </w:r>
      <w:r w:rsidRPr="006F0B90">
        <w:rPr>
          <w:rtl/>
        </w:rPr>
        <w:t xml:space="preserve">لى </w:t>
      </w:r>
      <w:r w:rsidR="002902AD">
        <w:rPr>
          <w:rtl/>
        </w:rPr>
        <w:t>ک</w:t>
      </w:r>
      <w:r w:rsidRPr="006F0B90">
        <w:rPr>
          <w:rtl/>
        </w:rPr>
        <w:t>ه نام برد</w:t>
      </w:r>
      <w:r w:rsidR="002902AD">
        <w:rPr>
          <w:rtl/>
        </w:rPr>
        <w:t>ی</w:t>
      </w:r>
      <w:r w:rsidRPr="006F0B90">
        <w:rPr>
          <w:rtl/>
        </w:rPr>
        <w:t>م؟!.. گو</w:t>
      </w:r>
      <w:r w:rsidR="002902AD">
        <w:rPr>
          <w:rtl/>
        </w:rPr>
        <w:t>ی</w:t>
      </w:r>
      <w:r w:rsidRPr="006F0B90">
        <w:rPr>
          <w:rtl/>
        </w:rPr>
        <w:t>ا ت</w:t>
      </w:r>
      <w:r w:rsidR="002902AD">
        <w:rPr>
          <w:rtl/>
        </w:rPr>
        <w:t>ی</w:t>
      </w:r>
      <w:r w:rsidRPr="006F0B90">
        <w:rPr>
          <w:rtl/>
        </w:rPr>
        <w:t>جانى، اصلاً معنى و مفهوم واقعى اصحاب را در</w:t>
      </w:r>
      <w:r w:rsidR="002902AD">
        <w:rPr>
          <w:rtl/>
        </w:rPr>
        <w:t>ک</w:t>
      </w:r>
      <w:r w:rsidRPr="006F0B90">
        <w:rPr>
          <w:rtl/>
        </w:rPr>
        <w:t xml:space="preserve"> ن</w:t>
      </w:r>
      <w:r w:rsidR="002902AD">
        <w:rPr>
          <w:rtl/>
        </w:rPr>
        <w:t>ک</w:t>
      </w:r>
      <w:r w:rsidRPr="006F0B90">
        <w:rPr>
          <w:rtl/>
        </w:rPr>
        <w:t xml:space="preserve">رده است!.. ما به طور </w:t>
      </w:r>
      <w:r w:rsidR="002902AD">
        <w:rPr>
          <w:rtl/>
        </w:rPr>
        <w:t>ک</w:t>
      </w:r>
      <w:r w:rsidRPr="006F0B90">
        <w:rPr>
          <w:rtl/>
        </w:rPr>
        <w:t xml:space="preserve">لّى به </w:t>
      </w:r>
      <w:r w:rsidR="002902AD">
        <w:rPr>
          <w:rtl/>
        </w:rPr>
        <w:t>ک</w:t>
      </w:r>
      <w:r w:rsidRPr="006F0B90">
        <w:rPr>
          <w:rtl/>
        </w:rPr>
        <w:t>سى صحابى مى‏گو</w:t>
      </w:r>
      <w:r w:rsidR="002902AD">
        <w:rPr>
          <w:rtl/>
        </w:rPr>
        <w:t>یی</w:t>
      </w:r>
      <w:r w:rsidRPr="006F0B90">
        <w:rPr>
          <w:rtl/>
        </w:rPr>
        <w:t xml:space="preserve">م </w:t>
      </w:r>
      <w:r w:rsidR="002902AD">
        <w:rPr>
          <w:rtl/>
        </w:rPr>
        <w:t>ک</w:t>
      </w:r>
      <w:r w:rsidRPr="006F0B90">
        <w:rPr>
          <w:rtl/>
        </w:rPr>
        <w:t xml:space="preserve">ه در زمان پیامبر </w:t>
      </w:r>
      <w:r w:rsidRPr="006F0B90">
        <w:rPr>
          <w:rFonts w:cs="CTraditional Arabic"/>
          <w:rtl/>
        </w:rPr>
        <w:t>ص</w:t>
      </w:r>
      <w:r w:rsidRPr="006F0B90">
        <w:rPr>
          <w:rtl/>
        </w:rPr>
        <w:t xml:space="preserve"> ا</w:t>
      </w:r>
      <w:r w:rsidR="002902AD">
        <w:rPr>
          <w:rtl/>
        </w:rPr>
        <w:t>ی</w:t>
      </w:r>
      <w:r w:rsidRPr="006F0B90">
        <w:rPr>
          <w:rtl/>
        </w:rPr>
        <w:t>مان آورده و او را در</w:t>
      </w:r>
      <w:r w:rsidR="002902AD">
        <w:rPr>
          <w:rtl/>
        </w:rPr>
        <w:t>ک</w:t>
      </w:r>
      <w:r w:rsidRPr="006F0B90">
        <w:rPr>
          <w:rtl/>
        </w:rPr>
        <w:t xml:space="preserve"> </w:t>
      </w:r>
      <w:r w:rsidR="002902AD">
        <w:rPr>
          <w:rtl/>
        </w:rPr>
        <w:t>ک</w:t>
      </w:r>
      <w:r w:rsidRPr="006F0B90">
        <w:rPr>
          <w:rtl/>
        </w:rPr>
        <w:t>رده، با او معاشرت داشته و بعد از رحلتش ن</w:t>
      </w:r>
      <w:r w:rsidR="002902AD">
        <w:rPr>
          <w:rtl/>
        </w:rPr>
        <w:t>ی</w:t>
      </w:r>
      <w:r w:rsidRPr="006F0B90">
        <w:rPr>
          <w:rtl/>
        </w:rPr>
        <w:t>ز، ب</w:t>
      </w:r>
      <w:r w:rsidR="008436A2">
        <w:rPr>
          <w:rtl/>
        </w:rPr>
        <w:t>ا همان ا</w:t>
      </w:r>
      <w:r w:rsidR="002902AD">
        <w:rPr>
          <w:rtl/>
        </w:rPr>
        <w:t>ی</w:t>
      </w:r>
      <w:r w:rsidR="008436A2">
        <w:rPr>
          <w:rtl/>
        </w:rPr>
        <w:t>مان از دن</w:t>
      </w:r>
      <w:r w:rsidR="002902AD">
        <w:rPr>
          <w:rtl/>
        </w:rPr>
        <w:t>ی</w:t>
      </w:r>
      <w:r w:rsidR="008436A2">
        <w:rPr>
          <w:rtl/>
        </w:rPr>
        <w:t>ا رفته باشد.</w:t>
      </w:r>
    </w:p>
    <w:p w:rsidR="00082CC7" w:rsidRDefault="00082CC7" w:rsidP="00172A42">
      <w:pPr>
        <w:pStyle w:val="a5"/>
        <w:rPr>
          <w:rtl/>
        </w:rPr>
      </w:pPr>
      <w:r w:rsidRPr="006F0B90">
        <w:rPr>
          <w:rtl/>
        </w:rPr>
        <w:t>حال با توجّه به پ</w:t>
      </w:r>
      <w:r w:rsidR="002902AD">
        <w:rPr>
          <w:rtl/>
        </w:rPr>
        <w:t>ی</w:t>
      </w:r>
      <w:r w:rsidRPr="006F0B90">
        <w:rPr>
          <w:rtl/>
        </w:rPr>
        <w:t>ش‏ب</w:t>
      </w:r>
      <w:r w:rsidR="002902AD">
        <w:rPr>
          <w:rtl/>
        </w:rPr>
        <w:t>ی</w:t>
      </w:r>
      <w:r w:rsidRPr="006F0B90">
        <w:rPr>
          <w:rtl/>
        </w:rPr>
        <w:t>نى خداوند در ا</w:t>
      </w:r>
      <w:r w:rsidR="002902AD">
        <w:rPr>
          <w:rtl/>
        </w:rPr>
        <w:t>ی</w:t>
      </w:r>
      <w:r w:rsidRPr="006F0B90">
        <w:rPr>
          <w:rtl/>
        </w:rPr>
        <w:t>ن آ</w:t>
      </w:r>
      <w:r w:rsidR="002902AD">
        <w:rPr>
          <w:rtl/>
        </w:rPr>
        <w:t>ی</w:t>
      </w:r>
      <w:r w:rsidRPr="006F0B90">
        <w:rPr>
          <w:rtl/>
        </w:rPr>
        <w:t xml:space="preserve">ات، شواهدى را </w:t>
      </w:r>
      <w:r w:rsidR="002902AD">
        <w:rPr>
          <w:rtl/>
        </w:rPr>
        <w:t>ک</w:t>
      </w:r>
      <w:r w:rsidRPr="006F0B90">
        <w:rPr>
          <w:rtl/>
        </w:rPr>
        <w:t>ه در مورد مرتدّ</w:t>
      </w:r>
      <w:r w:rsidR="002902AD">
        <w:rPr>
          <w:rtl/>
        </w:rPr>
        <w:t>ی</w:t>
      </w:r>
      <w:r w:rsidRPr="006F0B90">
        <w:rPr>
          <w:rtl/>
        </w:rPr>
        <w:t>ن ب</w:t>
      </w:r>
      <w:r w:rsidR="002902AD">
        <w:rPr>
          <w:rtl/>
        </w:rPr>
        <w:t>ی</w:t>
      </w:r>
      <w:r w:rsidRPr="006F0B90">
        <w:rPr>
          <w:rtl/>
        </w:rPr>
        <w:t xml:space="preserve">ان </w:t>
      </w:r>
      <w:r w:rsidR="002902AD">
        <w:rPr>
          <w:rtl/>
        </w:rPr>
        <w:t>ک</w:t>
      </w:r>
      <w:r w:rsidRPr="006F0B90">
        <w:rPr>
          <w:rtl/>
        </w:rPr>
        <w:t>رد</w:t>
      </w:r>
      <w:r w:rsidR="002902AD">
        <w:rPr>
          <w:rtl/>
        </w:rPr>
        <w:t>ی</w:t>
      </w:r>
      <w:r w:rsidRPr="006F0B90">
        <w:rPr>
          <w:rtl/>
        </w:rPr>
        <w:t>م، با آ</w:t>
      </w:r>
      <w:r w:rsidR="002902AD">
        <w:rPr>
          <w:rtl/>
        </w:rPr>
        <w:t>ی</w:t>
      </w:r>
      <w:r w:rsidRPr="006F0B90">
        <w:rPr>
          <w:rtl/>
        </w:rPr>
        <w:t>ات و سپس با سخنان على در نهج‏البلاغه مى‏سنج</w:t>
      </w:r>
      <w:r w:rsidR="002902AD">
        <w:rPr>
          <w:rtl/>
        </w:rPr>
        <w:t>ی</w:t>
      </w:r>
      <w:r w:rsidRPr="006F0B90">
        <w:rPr>
          <w:rtl/>
        </w:rPr>
        <w:t>م تا بب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آ</w:t>
      </w:r>
      <w:r w:rsidR="002902AD">
        <w:rPr>
          <w:rtl/>
        </w:rPr>
        <w:t>ی</w:t>
      </w:r>
      <w:r w:rsidRPr="006F0B90">
        <w:rPr>
          <w:rtl/>
        </w:rPr>
        <w:t xml:space="preserve">ا شواهد ما درست است </w:t>
      </w:r>
      <w:r w:rsidR="002902AD">
        <w:rPr>
          <w:rtl/>
        </w:rPr>
        <w:t>ی</w:t>
      </w:r>
      <w:r w:rsidRPr="006F0B90">
        <w:rPr>
          <w:rtl/>
        </w:rPr>
        <w:t>ا ادّعاى ت</w:t>
      </w:r>
      <w:r w:rsidR="002902AD">
        <w:rPr>
          <w:rtl/>
        </w:rPr>
        <w:t>ی</w:t>
      </w:r>
      <w:r w:rsidRPr="006F0B90">
        <w:rPr>
          <w:rtl/>
        </w:rPr>
        <w:t>جانى؟!</w:t>
      </w:r>
      <w:r w:rsidR="008436A2">
        <w:rPr>
          <w:rFonts w:hint="cs"/>
          <w:rtl/>
        </w:rPr>
        <w:t>.</w:t>
      </w:r>
    </w:p>
    <w:p w:rsidR="00082CC7" w:rsidRDefault="00082CC7" w:rsidP="00172A42">
      <w:pPr>
        <w:pStyle w:val="a5"/>
        <w:rPr>
          <w:rtl/>
        </w:rPr>
      </w:pPr>
      <w:r w:rsidRPr="006F0B90">
        <w:rPr>
          <w:rtl/>
        </w:rPr>
        <w:t>در آ</w:t>
      </w:r>
      <w:r w:rsidR="002902AD">
        <w:rPr>
          <w:rtl/>
        </w:rPr>
        <w:t>ی</w:t>
      </w:r>
      <w:r w:rsidRPr="006F0B90">
        <w:rPr>
          <w:rtl/>
        </w:rPr>
        <w:t>ات پ</w:t>
      </w:r>
      <w:r w:rsidR="002902AD">
        <w:rPr>
          <w:rtl/>
        </w:rPr>
        <w:t>ی</w:t>
      </w:r>
      <w:r w:rsidRPr="006F0B90">
        <w:rPr>
          <w:rtl/>
        </w:rPr>
        <w:t>ش‏ب</w:t>
      </w:r>
      <w:r w:rsidR="002902AD">
        <w:rPr>
          <w:rtl/>
        </w:rPr>
        <w:t>ی</w:t>
      </w:r>
      <w:r w:rsidRPr="006F0B90">
        <w:rPr>
          <w:rtl/>
        </w:rPr>
        <w:t xml:space="preserve">نى شده </w:t>
      </w:r>
      <w:r w:rsidR="002902AD">
        <w:rPr>
          <w:rtl/>
        </w:rPr>
        <w:t>ک</w:t>
      </w:r>
      <w:r w:rsidRPr="006F0B90">
        <w:rPr>
          <w:rtl/>
        </w:rPr>
        <w:t>ه گروهى از ا</w:t>
      </w:r>
      <w:r w:rsidR="002902AD">
        <w:rPr>
          <w:rtl/>
        </w:rPr>
        <w:t>ی</w:t>
      </w:r>
      <w:r w:rsidRPr="006F0B90">
        <w:rPr>
          <w:rtl/>
        </w:rPr>
        <w:t>مان‏آورندگان مرتد مى‏شوند، امّا خداوند در مقابلشان قومى را سربلند مى‏</w:t>
      </w:r>
      <w:r w:rsidR="002902AD">
        <w:rPr>
          <w:rtl/>
        </w:rPr>
        <w:t>ک</w:t>
      </w:r>
      <w:r w:rsidRPr="006F0B90">
        <w:rPr>
          <w:rtl/>
        </w:rPr>
        <w:t xml:space="preserve">ند </w:t>
      </w:r>
      <w:r w:rsidR="002902AD">
        <w:rPr>
          <w:rtl/>
        </w:rPr>
        <w:t>ک</w:t>
      </w:r>
      <w:r w:rsidRPr="006F0B90">
        <w:rPr>
          <w:rtl/>
        </w:rPr>
        <w:t>ه مثل آنان ن</w:t>
      </w:r>
      <w:r w:rsidR="002902AD">
        <w:rPr>
          <w:rtl/>
        </w:rPr>
        <w:t>ی</w:t>
      </w:r>
      <w:r w:rsidRPr="006F0B90">
        <w:rPr>
          <w:rtl/>
        </w:rPr>
        <w:t>ستند و با آنان در راه خدا مى‏جنگند و به ح</w:t>
      </w:r>
      <w:r w:rsidR="002902AD">
        <w:rPr>
          <w:rtl/>
        </w:rPr>
        <w:t>ک</w:t>
      </w:r>
      <w:r w:rsidRPr="006F0B90">
        <w:rPr>
          <w:rtl/>
        </w:rPr>
        <w:t>ومت و قدرت مى‏رسند.. ا</w:t>
      </w:r>
      <w:r w:rsidR="002902AD">
        <w:rPr>
          <w:rtl/>
        </w:rPr>
        <w:t>ی</w:t>
      </w:r>
      <w:r w:rsidRPr="006F0B90">
        <w:rPr>
          <w:rtl/>
        </w:rPr>
        <w:t xml:space="preserve">ن قوم </w:t>
      </w:r>
      <w:r w:rsidR="002902AD">
        <w:rPr>
          <w:rtl/>
        </w:rPr>
        <w:t>ک</w:t>
      </w:r>
      <w:r w:rsidRPr="006F0B90">
        <w:rPr>
          <w:rtl/>
        </w:rPr>
        <w:t xml:space="preserve">سانى هستند </w:t>
      </w:r>
      <w:r w:rsidR="002902AD">
        <w:rPr>
          <w:rtl/>
        </w:rPr>
        <w:t>ک</w:t>
      </w:r>
      <w:r w:rsidRPr="006F0B90">
        <w:rPr>
          <w:rtl/>
        </w:rPr>
        <w:t>ه - بنا به دلا</w:t>
      </w:r>
      <w:r w:rsidR="002902AD">
        <w:rPr>
          <w:rtl/>
        </w:rPr>
        <w:t>ی</w:t>
      </w:r>
      <w:r w:rsidRPr="006F0B90">
        <w:rPr>
          <w:rtl/>
        </w:rPr>
        <w:t xml:space="preserve">لى </w:t>
      </w:r>
      <w:r w:rsidR="002902AD">
        <w:rPr>
          <w:rtl/>
        </w:rPr>
        <w:t>ک</w:t>
      </w:r>
      <w:r w:rsidRPr="006F0B90">
        <w:rPr>
          <w:rtl/>
        </w:rPr>
        <w:t>ه اشاره خواه</w:t>
      </w:r>
      <w:r w:rsidR="002902AD">
        <w:rPr>
          <w:rtl/>
        </w:rPr>
        <w:t>ی</w:t>
      </w:r>
      <w:r w:rsidRPr="006F0B90">
        <w:rPr>
          <w:rtl/>
        </w:rPr>
        <w:t xml:space="preserve">م </w:t>
      </w:r>
      <w:r w:rsidR="002902AD">
        <w:rPr>
          <w:rtl/>
        </w:rPr>
        <w:t>ک</w:t>
      </w:r>
      <w:r w:rsidRPr="006F0B90">
        <w:rPr>
          <w:rtl/>
        </w:rPr>
        <w:t>رد - دوستدار خداوند و خداوند ن</w:t>
      </w:r>
      <w:r w:rsidR="002902AD">
        <w:rPr>
          <w:rtl/>
        </w:rPr>
        <w:t>ی</w:t>
      </w:r>
      <w:r w:rsidRPr="006F0B90">
        <w:rPr>
          <w:rtl/>
        </w:rPr>
        <w:t>ز دوستدارشان مى‏باشد.. خودشان ن</w:t>
      </w:r>
      <w:r w:rsidR="002902AD">
        <w:rPr>
          <w:rtl/>
        </w:rPr>
        <w:t>ی</w:t>
      </w:r>
      <w:r w:rsidRPr="006F0B90">
        <w:rPr>
          <w:rtl/>
        </w:rPr>
        <w:t xml:space="preserve">ز دوستدار هم و با </w:t>
      </w:r>
      <w:r w:rsidR="002902AD">
        <w:rPr>
          <w:rtl/>
        </w:rPr>
        <w:t>یک</w:t>
      </w:r>
      <w:r w:rsidRPr="006F0B90">
        <w:rPr>
          <w:rtl/>
        </w:rPr>
        <w:t>د</w:t>
      </w:r>
      <w:r w:rsidR="002902AD">
        <w:rPr>
          <w:rtl/>
        </w:rPr>
        <w:t>ی</w:t>
      </w:r>
      <w:r w:rsidRPr="006F0B90">
        <w:rPr>
          <w:rtl/>
        </w:rPr>
        <w:t>گر بس</w:t>
      </w:r>
      <w:r w:rsidR="002902AD">
        <w:rPr>
          <w:rtl/>
        </w:rPr>
        <w:t>ی</w:t>
      </w:r>
      <w:r w:rsidRPr="006F0B90">
        <w:rPr>
          <w:rtl/>
        </w:rPr>
        <w:t xml:space="preserve">ار مهربان و متواضع و </w:t>
      </w:r>
      <w:r w:rsidR="002902AD">
        <w:rPr>
          <w:rtl/>
        </w:rPr>
        <w:t>یک</w:t>
      </w:r>
      <w:r w:rsidRPr="006F0B90">
        <w:rPr>
          <w:rtl/>
        </w:rPr>
        <w:t xml:space="preserve">پارچه و </w:t>
      </w:r>
      <w:r w:rsidR="002902AD">
        <w:rPr>
          <w:rtl/>
        </w:rPr>
        <w:t>یک</w:t>
      </w:r>
      <w:r w:rsidRPr="006F0B90">
        <w:rPr>
          <w:rtl/>
        </w:rPr>
        <w:t>رنگ هستند.. امّا در مقابل مرتد</w:t>
      </w:r>
      <w:r w:rsidR="002902AD">
        <w:rPr>
          <w:rtl/>
        </w:rPr>
        <w:t>ی</w:t>
      </w:r>
      <w:r w:rsidRPr="006F0B90">
        <w:rPr>
          <w:rtl/>
        </w:rPr>
        <w:t xml:space="preserve">ن و </w:t>
      </w:r>
      <w:r w:rsidR="002902AD">
        <w:rPr>
          <w:rtl/>
        </w:rPr>
        <w:t>ک</w:t>
      </w:r>
      <w:r w:rsidRPr="006F0B90">
        <w:rPr>
          <w:rtl/>
        </w:rPr>
        <w:t>فّار، سرسخت و چ</w:t>
      </w:r>
      <w:r w:rsidR="002902AD">
        <w:rPr>
          <w:rtl/>
        </w:rPr>
        <w:t>ی</w:t>
      </w:r>
      <w:r w:rsidRPr="006F0B90">
        <w:rPr>
          <w:rtl/>
        </w:rPr>
        <w:t>ره و - بدون ه</w:t>
      </w:r>
      <w:r w:rsidR="002902AD">
        <w:rPr>
          <w:rtl/>
        </w:rPr>
        <w:t>ی</w:t>
      </w:r>
      <w:r w:rsidRPr="006F0B90">
        <w:rPr>
          <w:rtl/>
        </w:rPr>
        <w:t xml:space="preserve">چ </w:t>
      </w:r>
      <w:r w:rsidR="002902AD">
        <w:rPr>
          <w:rtl/>
        </w:rPr>
        <w:t>ک</w:t>
      </w:r>
      <w:r w:rsidRPr="006F0B90">
        <w:rPr>
          <w:rtl/>
        </w:rPr>
        <w:t>وتاهى - مُجرى قانون خدا هستند و هرگز تحت سلطه و خضوع آنان قرار نمى‏گ</w:t>
      </w:r>
      <w:r w:rsidR="002902AD">
        <w:rPr>
          <w:rtl/>
        </w:rPr>
        <w:t>ی</w:t>
      </w:r>
      <w:r w:rsidRPr="006F0B90">
        <w:rPr>
          <w:rtl/>
        </w:rPr>
        <w:t>رند.. براى از ب</w:t>
      </w:r>
      <w:r w:rsidR="002902AD">
        <w:rPr>
          <w:rtl/>
        </w:rPr>
        <w:t>ی</w:t>
      </w:r>
      <w:r w:rsidRPr="006F0B90">
        <w:rPr>
          <w:rtl/>
        </w:rPr>
        <w:t>ن بردنشان، در راه خدا تلاش مى‏</w:t>
      </w:r>
      <w:r w:rsidR="002902AD">
        <w:rPr>
          <w:rtl/>
        </w:rPr>
        <w:t>ک</w:t>
      </w:r>
      <w:r w:rsidRPr="006F0B90">
        <w:rPr>
          <w:rtl/>
        </w:rPr>
        <w:t xml:space="preserve">نند و در جنگ با آنها و به طور </w:t>
      </w:r>
      <w:r w:rsidR="002902AD">
        <w:rPr>
          <w:rtl/>
        </w:rPr>
        <w:t>ک</w:t>
      </w:r>
      <w:r w:rsidRPr="006F0B90">
        <w:rPr>
          <w:rtl/>
        </w:rPr>
        <w:t>لّى در اجراى اح</w:t>
      </w:r>
      <w:r w:rsidR="002902AD">
        <w:rPr>
          <w:rtl/>
        </w:rPr>
        <w:t>ک</w:t>
      </w:r>
      <w:r w:rsidRPr="006F0B90">
        <w:rPr>
          <w:rtl/>
        </w:rPr>
        <w:t>ام الهى، از ملامت ه</w:t>
      </w:r>
      <w:r w:rsidR="002902AD">
        <w:rPr>
          <w:rtl/>
        </w:rPr>
        <w:t>ی</w:t>
      </w:r>
      <w:r w:rsidRPr="006F0B90">
        <w:rPr>
          <w:rtl/>
        </w:rPr>
        <w:t>چ ملامت‏</w:t>
      </w:r>
      <w:r w:rsidR="002902AD">
        <w:rPr>
          <w:rtl/>
        </w:rPr>
        <w:t>ک</w:t>
      </w:r>
      <w:r w:rsidRPr="006F0B90">
        <w:rPr>
          <w:rtl/>
        </w:rPr>
        <w:t>ننده‏اى نمى‏هراسند و بالاخره - طبق وعده خداوند - پ</w:t>
      </w:r>
      <w:r w:rsidR="002902AD">
        <w:rPr>
          <w:rtl/>
        </w:rPr>
        <w:t>ی</w:t>
      </w:r>
      <w:r w:rsidRPr="006F0B90">
        <w:rPr>
          <w:rtl/>
        </w:rPr>
        <w:t xml:space="preserve">روز مى‏شوند و به فضل و </w:t>
      </w:r>
      <w:r w:rsidR="002902AD">
        <w:rPr>
          <w:rtl/>
        </w:rPr>
        <w:t>ک</w:t>
      </w:r>
      <w:r w:rsidRPr="006F0B90">
        <w:rPr>
          <w:rtl/>
        </w:rPr>
        <w:t>رامت خداوند نا</w:t>
      </w:r>
      <w:r w:rsidR="002902AD">
        <w:rPr>
          <w:rtl/>
        </w:rPr>
        <w:t>ی</w:t>
      </w:r>
      <w:r w:rsidRPr="006F0B90">
        <w:rPr>
          <w:rtl/>
        </w:rPr>
        <w:t>ل مى‏شوند..</w:t>
      </w:r>
    </w:p>
    <w:p w:rsidR="002902AD" w:rsidRDefault="00082CC7" w:rsidP="002902AD">
      <w:pPr>
        <w:pStyle w:val="a5"/>
        <w:rPr>
          <w:rtl/>
        </w:rPr>
      </w:pPr>
      <w:r w:rsidRPr="006F0B90">
        <w:rPr>
          <w:rtl/>
        </w:rPr>
        <w:t>آ</w:t>
      </w:r>
      <w:r w:rsidR="002902AD">
        <w:rPr>
          <w:rtl/>
        </w:rPr>
        <w:t>ی</w:t>
      </w:r>
      <w:r w:rsidRPr="006F0B90">
        <w:rPr>
          <w:rtl/>
        </w:rPr>
        <w:t>ه د</w:t>
      </w:r>
      <w:r w:rsidR="002902AD">
        <w:rPr>
          <w:rtl/>
        </w:rPr>
        <w:t>ی</w:t>
      </w:r>
      <w:r w:rsidRPr="006F0B90">
        <w:rPr>
          <w:rtl/>
        </w:rPr>
        <w:t>گرى ن</w:t>
      </w:r>
      <w:r w:rsidR="002902AD">
        <w:rPr>
          <w:rtl/>
        </w:rPr>
        <w:t>ی</w:t>
      </w:r>
      <w:r w:rsidRPr="006F0B90">
        <w:rPr>
          <w:rtl/>
        </w:rPr>
        <w:t xml:space="preserve">ز </w:t>
      </w:r>
      <w:r w:rsidR="002902AD">
        <w:rPr>
          <w:rtl/>
        </w:rPr>
        <w:t>ک</w:t>
      </w:r>
      <w:r w:rsidRPr="006F0B90">
        <w:rPr>
          <w:rtl/>
        </w:rPr>
        <w:t>ه - مفسّر</w:t>
      </w:r>
      <w:r w:rsidR="002902AD">
        <w:rPr>
          <w:rtl/>
        </w:rPr>
        <w:t>ی</w:t>
      </w:r>
      <w:r w:rsidRPr="006F0B90">
        <w:rPr>
          <w:rtl/>
        </w:rPr>
        <w:t>ن در هم</w:t>
      </w:r>
      <w:r w:rsidR="002902AD">
        <w:rPr>
          <w:rtl/>
        </w:rPr>
        <w:t>ی</w:t>
      </w:r>
      <w:r w:rsidRPr="006F0B90">
        <w:rPr>
          <w:rtl/>
        </w:rPr>
        <w:t xml:space="preserve">ن مورد مى‏دانند - شاهد مثال ماست؛ آنجا </w:t>
      </w:r>
      <w:r w:rsidR="002902AD">
        <w:rPr>
          <w:rtl/>
        </w:rPr>
        <w:t>ک</w:t>
      </w:r>
      <w:r w:rsidRPr="006F0B90">
        <w:rPr>
          <w:rtl/>
        </w:rPr>
        <w:t>ه مى‏فرما</w:t>
      </w:r>
      <w:r w:rsidR="002902AD">
        <w:rPr>
          <w:rtl/>
        </w:rPr>
        <w:t>ی</w:t>
      </w:r>
      <w:r w:rsidRPr="006F0B90">
        <w:rPr>
          <w:rtl/>
        </w:rPr>
        <w:t>د:</w:t>
      </w:r>
    </w:p>
    <w:p w:rsidR="008436A2" w:rsidRDefault="00082CC7" w:rsidP="002902AD">
      <w:pPr>
        <w:pStyle w:val="a5"/>
        <w:rPr>
          <w:rFonts w:ascii="Times New Roman" w:hAnsi="Times New Roman"/>
          <w:rtl/>
        </w:rPr>
      </w:pPr>
      <w:r>
        <w:rPr>
          <w:rFonts w:ascii="Times New Roman" w:hAnsi="Times New Roman" w:cs="Traditional Arabic" w:hint="cs"/>
          <w:rtl/>
        </w:rPr>
        <w:t>﴿</w:t>
      </w:r>
      <w:r w:rsidR="008436A2" w:rsidRPr="002902AD">
        <w:rPr>
          <w:rStyle w:val="Char3"/>
          <w:rtl/>
        </w:rPr>
        <w:t>قُل لِّل</w:t>
      </w:r>
      <w:r w:rsidR="008436A2" w:rsidRPr="002902AD">
        <w:rPr>
          <w:rStyle w:val="Char3"/>
          <w:rFonts w:hint="cs"/>
          <w:rtl/>
        </w:rPr>
        <w:t>ۡمُخَلَّفِينَ</w:t>
      </w:r>
      <w:r w:rsidR="008436A2" w:rsidRPr="002902AD">
        <w:rPr>
          <w:rStyle w:val="Char3"/>
          <w:rtl/>
        </w:rPr>
        <w:t xml:space="preserve"> </w:t>
      </w:r>
      <w:r w:rsidR="008436A2" w:rsidRPr="002902AD">
        <w:rPr>
          <w:rStyle w:val="Char3"/>
          <w:rFonts w:hint="cs"/>
          <w:rtl/>
        </w:rPr>
        <w:t>مِنَ</w:t>
      </w:r>
      <w:r w:rsidR="008436A2" w:rsidRPr="002902AD">
        <w:rPr>
          <w:rStyle w:val="Char3"/>
          <w:rtl/>
        </w:rPr>
        <w:t xml:space="preserve"> </w:t>
      </w:r>
      <w:r w:rsidR="008436A2" w:rsidRPr="002902AD">
        <w:rPr>
          <w:rStyle w:val="Char3"/>
          <w:rFonts w:hint="cs"/>
          <w:rtl/>
        </w:rPr>
        <w:t>ٱلۡأَعۡرَابِ</w:t>
      </w:r>
      <w:r w:rsidR="008436A2" w:rsidRPr="002902AD">
        <w:rPr>
          <w:rStyle w:val="Char3"/>
          <w:rtl/>
        </w:rPr>
        <w:t xml:space="preserve"> </w:t>
      </w:r>
      <w:r w:rsidR="008436A2" w:rsidRPr="002902AD">
        <w:rPr>
          <w:rStyle w:val="Char3"/>
          <w:rFonts w:hint="cs"/>
          <w:rtl/>
        </w:rPr>
        <w:t>سَتُدۡعَوۡنَ</w:t>
      </w:r>
      <w:r w:rsidR="008436A2" w:rsidRPr="002902AD">
        <w:rPr>
          <w:rStyle w:val="Char3"/>
          <w:rtl/>
        </w:rPr>
        <w:t xml:space="preserve"> </w:t>
      </w:r>
      <w:r w:rsidR="008436A2" w:rsidRPr="002902AD">
        <w:rPr>
          <w:rStyle w:val="Char3"/>
          <w:rFonts w:hint="cs"/>
          <w:rtl/>
        </w:rPr>
        <w:t>إِلَىٰ</w:t>
      </w:r>
      <w:r w:rsidR="008436A2" w:rsidRPr="002902AD">
        <w:rPr>
          <w:rStyle w:val="Char3"/>
          <w:rtl/>
        </w:rPr>
        <w:t xml:space="preserve"> </w:t>
      </w:r>
      <w:r w:rsidR="008436A2" w:rsidRPr="002902AD">
        <w:rPr>
          <w:rStyle w:val="Char3"/>
          <w:rFonts w:hint="cs"/>
          <w:rtl/>
        </w:rPr>
        <w:t>قَوۡمٍ</w:t>
      </w:r>
      <w:r w:rsidR="008436A2" w:rsidRPr="002902AD">
        <w:rPr>
          <w:rStyle w:val="Char3"/>
          <w:rtl/>
        </w:rPr>
        <w:t xml:space="preserve"> </w:t>
      </w:r>
      <w:r w:rsidR="008436A2" w:rsidRPr="002902AD">
        <w:rPr>
          <w:rStyle w:val="Char3"/>
          <w:rFonts w:hint="cs"/>
          <w:rtl/>
        </w:rPr>
        <w:t>أُوْلِي</w:t>
      </w:r>
      <w:r w:rsidR="008436A2" w:rsidRPr="002902AD">
        <w:rPr>
          <w:rStyle w:val="Char3"/>
          <w:rtl/>
        </w:rPr>
        <w:t xml:space="preserve"> </w:t>
      </w:r>
      <w:r w:rsidR="008436A2" w:rsidRPr="002902AD">
        <w:rPr>
          <w:rStyle w:val="Char3"/>
          <w:rFonts w:hint="cs"/>
          <w:rtl/>
        </w:rPr>
        <w:t>بَأۡسٖ</w:t>
      </w:r>
      <w:r w:rsidR="008436A2" w:rsidRPr="002902AD">
        <w:rPr>
          <w:rStyle w:val="Char3"/>
          <w:rtl/>
        </w:rPr>
        <w:t xml:space="preserve"> </w:t>
      </w:r>
      <w:r w:rsidR="008436A2" w:rsidRPr="002902AD">
        <w:rPr>
          <w:rStyle w:val="Char3"/>
          <w:rFonts w:hint="cs"/>
          <w:rtl/>
        </w:rPr>
        <w:t>شَدِيدٖ</w:t>
      </w:r>
      <w:r w:rsidR="008436A2" w:rsidRPr="002902AD">
        <w:rPr>
          <w:rStyle w:val="Char3"/>
          <w:rtl/>
        </w:rPr>
        <w:t xml:space="preserve"> </w:t>
      </w:r>
      <w:r w:rsidR="008436A2" w:rsidRPr="002902AD">
        <w:rPr>
          <w:rStyle w:val="Char3"/>
          <w:rFonts w:hint="cs"/>
          <w:rtl/>
        </w:rPr>
        <w:t>تُقَٰتِلُونَهُمۡ</w:t>
      </w:r>
      <w:r w:rsidR="008436A2" w:rsidRPr="002902AD">
        <w:rPr>
          <w:rStyle w:val="Char3"/>
          <w:rtl/>
        </w:rPr>
        <w:t xml:space="preserve"> </w:t>
      </w:r>
      <w:r w:rsidR="008436A2" w:rsidRPr="002902AD">
        <w:rPr>
          <w:rStyle w:val="Char3"/>
          <w:rFonts w:hint="cs"/>
          <w:rtl/>
        </w:rPr>
        <w:t>أَوۡ</w:t>
      </w:r>
      <w:r w:rsidR="008436A2" w:rsidRPr="002902AD">
        <w:rPr>
          <w:rStyle w:val="Char3"/>
          <w:rtl/>
        </w:rPr>
        <w:t xml:space="preserve"> </w:t>
      </w:r>
      <w:r w:rsidR="008436A2" w:rsidRPr="002902AD">
        <w:rPr>
          <w:rStyle w:val="Char3"/>
          <w:rFonts w:hint="cs"/>
          <w:rtl/>
        </w:rPr>
        <w:t>يُسۡلِمُونَۖ</w:t>
      </w:r>
      <w:r w:rsidR="008436A2" w:rsidRPr="002902AD">
        <w:rPr>
          <w:rStyle w:val="Char3"/>
          <w:rtl/>
        </w:rPr>
        <w:t xml:space="preserve"> </w:t>
      </w:r>
      <w:r w:rsidR="008436A2" w:rsidRPr="002902AD">
        <w:rPr>
          <w:rStyle w:val="Char3"/>
          <w:rFonts w:hint="cs"/>
          <w:rtl/>
        </w:rPr>
        <w:t>فَإِن</w:t>
      </w:r>
      <w:r w:rsidR="008436A2" w:rsidRPr="002902AD">
        <w:rPr>
          <w:rStyle w:val="Char3"/>
          <w:rtl/>
        </w:rPr>
        <w:t xml:space="preserve"> </w:t>
      </w:r>
      <w:r w:rsidR="008436A2" w:rsidRPr="002902AD">
        <w:rPr>
          <w:rStyle w:val="Char3"/>
          <w:rFonts w:hint="cs"/>
          <w:rtl/>
        </w:rPr>
        <w:t>تُطِيعُواْ</w:t>
      </w:r>
      <w:r w:rsidR="008436A2" w:rsidRPr="002902AD">
        <w:rPr>
          <w:rStyle w:val="Char3"/>
          <w:rtl/>
        </w:rPr>
        <w:t xml:space="preserve"> </w:t>
      </w:r>
      <w:r w:rsidR="008436A2" w:rsidRPr="002902AD">
        <w:rPr>
          <w:rStyle w:val="Char3"/>
          <w:rFonts w:hint="cs"/>
          <w:rtl/>
        </w:rPr>
        <w:t>يُؤۡتِكُمُ</w:t>
      </w:r>
      <w:r w:rsidR="008436A2" w:rsidRPr="002902AD">
        <w:rPr>
          <w:rStyle w:val="Char3"/>
          <w:rtl/>
        </w:rPr>
        <w:t xml:space="preserve"> </w:t>
      </w:r>
      <w:r w:rsidR="008436A2" w:rsidRPr="002902AD">
        <w:rPr>
          <w:rStyle w:val="Char3"/>
          <w:rFonts w:hint="cs"/>
          <w:rtl/>
        </w:rPr>
        <w:t>ٱللَّهُ</w:t>
      </w:r>
      <w:r w:rsidR="008436A2" w:rsidRPr="002902AD">
        <w:rPr>
          <w:rStyle w:val="Char3"/>
          <w:rtl/>
        </w:rPr>
        <w:t xml:space="preserve"> </w:t>
      </w:r>
      <w:r w:rsidR="008436A2" w:rsidRPr="002902AD">
        <w:rPr>
          <w:rStyle w:val="Char3"/>
          <w:rFonts w:hint="cs"/>
          <w:rtl/>
        </w:rPr>
        <w:t>أَجۡرًا</w:t>
      </w:r>
      <w:r w:rsidR="008436A2" w:rsidRPr="002902AD">
        <w:rPr>
          <w:rStyle w:val="Char3"/>
          <w:rtl/>
        </w:rPr>
        <w:t xml:space="preserve"> </w:t>
      </w:r>
      <w:r w:rsidR="008436A2" w:rsidRPr="002902AD">
        <w:rPr>
          <w:rStyle w:val="Char3"/>
          <w:rFonts w:hint="cs"/>
          <w:rtl/>
        </w:rPr>
        <w:t>حَسَنٗاۖ</w:t>
      </w:r>
      <w:r w:rsidR="008436A2" w:rsidRPr="002902AD">
        <w:rPr>
          <w:rStyle w:val="Char3"/>
          <w:rtl/>
        </w:rPr>
        <w:t xml:space="preserve"> </w:t>
      </w:r>
      <w:r w:rsidR="008436A2" w:rsidRPr="002902AD">
        <w:rPr>
          <w:rStyle w:val="Char3"/>
          <w:rFonts w:hint="cs"/>
          <w:rtl/>
        </w:rPr>
        <w:t>وَإِن</w:t>
      </w:r>
      <w:r w:rsidR="008436A2" w:rsidRPr="002902AD">
        <w:rPr>
          <w:rStyle w:val="Char3"/>
          <w:rtl/>
        </w:rPr>
        <w:t xml:space="preserve"> </w:t>
      </w:r>
      <w:r w:rsidR="008436A2" w:rsidRPr="002902AD">
        <w:rPr>
          <w:rStyle w:val="Char3"/>
          <w:rFonts w:hint="cs"/>
          <w:rtl/>
        </w:rPr>
        <w:t>تَتَوَلَّوۡاْ</w:t>
      </w:r>
      <w:r w:rsidR="008436A2" w:rsidRPr="002902AD">
        <w:rPr>
          <w:rStyle w:val="Char3"/>
          <w:rtl/>
        </w:rPr>
        <w:t xml:space="preserve"> </w:t>
      </w:r>
      <w:r w:rsidR="008436A2" w:rsidRPr="002902AD">
        <w:rPr>
          <w:rStyle w:val="Char3"/>
          <w:rFonts w:hint="cs"/>
          <w:rtl/>
        </w:rPr>
        <w:t>كَمَا</w:t>
      </w:r>
      <w:r w:rsidR="008436A2" w:rsidRPr="002902AD">
        <w:rPr>
          <w:rStyle w:val="Char3"/>
          <w:rtl/>
        </w:rPr>
        <w:t xml:space="preserve"> </w:t>
      </w:r>
      <w:r w:rsidR="008436A2" w:rsidRPr="002902AD">
        <w:rPr>
          <w:rStyle w:val="Char3"/>
          <w:rFonts w:hint="cs"/>
          <w:rtl/>
        </w:rPr>
        <w:t>تَوَلَّيۡتُم</w:t>
      </w:r>
      <w:r w:rsidR="008436A2" w:rsidRPr="002902AD">
        <w:rPr>
          <w:rStyle w:val="Char3"/>
          <w:rtl/>
        </w:rPr>
        <w:t xml:space="preserve"> </w:t>
      </w:r>
      <w:r w:rsidR="008436A2" w:rsidRPr="002902AD">
        <w:rPr>
          <w:rStyle w:val="Char3"/>
          <w:rFonts w:hint="cs"/>
          <w:rtl/>
        </w:rPr>
        <w:t>مِّن</w:t>
      </w:r>
      <w:r w:rsidR="008436A2" w:rsidRPr="002902AD">
        <w:rPr>
          <w:rStyle w:val="Char3"/>
          <w:rtl/>
        </w:rPr>
        <w:t xml:space="preserve"> </w:t>
      </w:r>
      <w:r w:rsidR="008436A2" w:rsidRPr="002902AD">
        <w:rPr>
          <w:rStyle w:val="Char3"/>
          <w:rFonts w:hint="cs"/>
          <w:rtl/>
        </w:rPr>
        <w:t>قَبۡلُ</w:t>
      </w:r>
      <w:r w:rsidR="008436A2" w:rsidRPr="002902AD">
        <w:rPr>
          <w:rStyle w:val="Char3"/>
          <w:rtl/>
        </w:rPr>
        <w:t xml:space="preserve"> </w:t>
      </w:r>
      <w:r w:rsidR="008436A2" w:rsidRPr="002902AD">
        <w:rPr>
          <w:rStyle w:val="Char3"/>
          <w:rFonts w:hint="cs"/>
          <w:rtl/>
        </w:rPr>
        <w:t>يُعَذِّبۡكُمۡ</w:t>
      </w:r>
      <w:r w:rsidR="008436A2" w:rsidRPr="002902AD">
        <w:rPr>
          <w:rStyle w:val="Char3"/>
          <w:rtl/>
        </w:rPr>
        <w:t xml:space="preserve"> </w:t>
      </w:r>
      <w:r w:rsidR="008436A2" w:rsidRPr="002902AD">
        <w:rPr>
          <w:rStyle w:val="Char3"/>
          <w:rFonts w:hint="cs"/>
          <w:rtl/>
        </w:rPr>
        <w:t>عَذَابًا</w:t>
      </w:r>
      <w:r w:rsidR="008436A2" w:rsidRPr="002902AD">
        <w:rPr>
          <w:rStyle w:val="Char3"/>
          <w:rtl/>
        </w:rPr>
        <w:t xml:space="preserve"> </w:t>
      </w:r>
      <w:r w:rsidR="008436A2" w:rsidRPr="002902AD">
        <w:rPr>
          <w:rStyle w:val="Char3"/>
          <w:rFonts w:hint="cs"/>
          <w:rtl/>
        </w:rPr>
        <w:t>أَلِيمٗا</w:t>
      </w:r>
      <w:r w:rsidR="008436A2" w:rsidRPr="002902AD">
        <w:rPr>
          <w:rStyle w:val="Char3"/>
          <w:rtl/>
        </w:rPr>
        <w:t xml:space="preserve"> </w:t>
      </w:r>
      <w:r w:rsidR="008436A2" w:rsidRPr="002902AD">
        <w:rPr>
          <w:rStyle w:val="Char3"/>
          <w:rFonts w:hint="cs"/>
          <w:rtl/>
        </w:rPr>
        <w:t>١٦</w:t>
      </w:r>
      <w:r>
        <w:rPr>
          <w:rFonts w:ascii="Times New Roman" w:hAnsi="Times New Roman" w:cs="Traditional Arabic" w:hint="cs"/>
          <w:rtl/>
        </w:rPr>
        <w:t>﴾</w:t>
      </w:r>
      <w:r w:rsidR="008436A2">
        <w:rPr>
          <w:rFonts w:ascii="Times New Roman" w:hAnsi="Times New Roman" w:hint="cs"/>
          <w:rtl/>
        </w:rPr>
        <w:t xml:space="preserve"> </w:t>
      </w:r>
      <w:r w:rsidRPr="00172A42">
        <w:rPr>
          <w:rStyle w:val="Char4"/>
          <w:rtl/>
        </w:rPr>
        <w:t>[الفتح: ١٦]</w:t>
      </w:r>
      <w:r>
        <w:rPr>
          <w:rFonts w:ascii="Times New Roman" w:hAnsi="Times New Roman" w:hint="cs"/>
          <w:rtl/>
        </w:rPr>
        <w:t>.</w:t>
      </w:r>
    </w:p>
    <w:p w:rsidR="00082CC7" w:rsidRPr="006F0B90" w:rsidRDefault="00082CC7" w:rsidP="00172A42">
      <w:pPr>
        <w:pStyle w:val="a5"/>
      </w:pPr>
      <w:r>
        <w:rPr>
          <w:rFonts w:cs="Traditional Arabic" w:hint="cs"/>
          <w:rtl/>
        </w:rPr>
        <w:t>«</w:t>
      </w:r>
      <w:r w:rsidRPr="005C5C87">
        <w:rPr>
          <w:rtl/>
        </w:rPr>
        <w:t>به بازپس‏ماندگان عربهاى باد</w:t>
      </w:r>
      <w:r w:rsidR="002902AD">
        <w:rPr>
          <w:rtl/>
        </w:rPr>
        <w:t>ی</w:t>
      </w:r>
      <w:r w:rsidRPr="005C5C87">
        <w:rPr>
          <w:rtl/>
        </w:rPr>
        <w:t>ه‏نش</w:t>
      </w:r>
      <w:r w:rsidR="002902AD">
        <w:rPr>
          <w:rtl/>
        </w:rPr>
        <w:t>ی</w:t>
      </w:r>
      <w:r w:rsidRPr="005C5C87">
        <w:rPr>
          <w:rtl/>
        </w:rPr>
        <w:t xml:space="preserve">ن بگو: از شما دعوت خواهد شد </w:t>
      </w:r>
      <w:r w:rsidR="002902AD">
        <w:rPr>
          <w:rtl/>
        </w:rPr>
        <w:t>ک</w:t>
      </w:r>
      <w:r w:rsidRPr="005C5C87">
        <w:rPr>
          <w:rtl/>
        </w:rPr>
        <w:t>ه به سوى قومى جنگجو و قدرتمند ب</w:t>
      </w:r>
      <w:r w:rsidR="002902AD">
        <w:rPr>
          <w:rtl/>
        </w:rPr>
        <w:t>ی</w:t>
      </w:r>
      <w:r w:rsidRPr="005C5C87">
        <w:rPr>
          <w:rtl/>
        </w:rPr>
        <w:t>رون برو</w:t>
      </w:r>
      <w:r w:rsidR="002902AD">
        <w:rPr>
          <w:rtl/>
        </w:rPr>
        <w:t>ی</w:t>
      </w:r>
      <w:r w:rsidRPr="005C5C87">
        <w:rPr>
          <w:rtl/>
        </w:rPr>
        <w:t>د. با آنان مى‏جنگ</w:t>
      </w:r>
      <w:r w:rsidR="002902AD">
        <w:rPr>
          <w:rtl/>
        </w:rPr>
        <w:t>ی</w:t>
      </w:r>
      <w:r w:rsidRPr="005C5C87">
        <w:rPr>
          <w:rtl/>
        </w:rPr>
        <w:t xml:space="preserve">د </w:t>
      </w:r>
      <w:r w:rsidR="002902AD">
        <w:rPr>
          <w:rtl/>
        </w:rPr>
        <w:t>ی</w:t>
      </w:r>
      <w:r w:rsidRPr="005C5C87">
        <w:rPr>
          <w:rtl/>
        </w:rPr>
        <w:t>ا تسل</w:t>
      </w:r>
      <w:r w:rsidR="002902AD">
        <w:rPr>
          <w:rtl/>
        </w:rPr>
        <w:t>ی</w:t>
      </w:r>
      <w:r w:rsidRPr="005C5C87">
        <w:rPr>
          <w:rtl/>
        </w:rPr>
        <w:t>م مى‏شوند (</w:t>
      </w:r>
      <w:r w:rsidR="002902AD">
        <w:rPr>
          <w:rtl/>
        </w:rPr>
        <w:t>ی</w:t>
      </w:r>
      <w:r w:rsidRPr="005C5C87">
        <w:rPr>
          <w:rtl/>
        </w:rPr>
        <w:t>عنى دو راه ب</w:t>
      </w:r>
      <w:r w:rsidR="002902AD">
        <w:rPr>
          <w:rtl/>
        </w:rPr>
        <w:t>ی</w:t>
      </w:r>
      <w:r w:rsidRPr="005C5C87">
        <w:rPr>
          <w:rtl/>
        </w:rPr>
        <w:t xml:space="preserve">شتر نخواهند داشت: جنگ با مسلمانان، </w:t>
      </w:r>
      <w:r w:rsidR="002902AD">
        <w:rPr>
          <w:rtl/>
        </w:rPr>
        <w:t>ی</w:t>
      </w:r>
      <w:r w:rsidRPr="005C5C87">
        <w:rPr>
          <w:rtl/>
        </w:rPr>
        <w:t>ا پذ</w:t>
      </w:r>
      <w:r w:rsidR="002902AD">
        <w:rPr>
          <w:rtl/>
        </w:rPr>
        <w:t>ی</w:t>
      </w:r>
      <w:r w:rsidRPr="005C5C87">
        <w:rPr>
          <w:rtl/>
        </w:rPr>
        <w:t>رش د</w:t>
      </w:r>
      <w:r w:rsidR="002902AD">
        <w:rPr>
          <w:rtl/>
        </w:rPr>
        <w:t>ی</w:t>
      </w:r>
      <w:r w:rsidRPr="005C5C87">
        <w:rPr>
          <w:rtl/>
        </w:rPr>
        <w:t xml:space="preserve">نشان). اگر فرمانبردارى </w:t>
      </w:r>
      <w:r w:rsidR="002902AD">
        <w:rPr>
          <w:rtl/>
        </w:rPr>
        <w:t>ک</w:t>
      </w:r>
      <w:r w:rsidRPr="005C5C87">
        <w:rPr>
          <w:rtl/>
        </w:rPr>
        <w:t>ن</w:t>
      </w:r>
      <w:r w:rsidR="002902AD">
        <w:rPr>
          <w:rtl/>
        </w:rPr>
        <w:t>ی</w:t>
      </w:r>
      <w:r w:rsidRPr="005C5C87">
        <w:rPr>
          <w:rtl/>
        </w:rPr>
        <w:t>د، خداوند پاداش خوبى به شما خواهد داد، و اگر سرپ</w:t>
      </w:r>
      <w:r w:rsidR="002902AD">
        <w:rPr>
          <w:rtl/>
        </w:rPr>
        <w:t>ی</w:t>
      </w:r>
      <w:r w:rsidRPr="005C5C87">
        <w:rPr>
          <w:rtl/>
        </w:rPr>
        <w:t xml:space="preserve">چى </w:t>
      </w:r>
      <w:r w:rsidR="002902AD">
        <w:rPr>
          <w:rtl/>
        </w:rPr>
        <w:t>ک</w:t>
      </w:r>
      <w:r w:rsidRPr="005C5C87">
        <w:rPr>
          <w:rtl/>
        </w:rPr>
        <w:t>ن</w:t>
      </w:r>
      <w:r w:rsidR="002902AD">
        <w:rPr>
          <w:rtl/>
        </w:rPr>
        <w:t>ی</w:t>
      </w:r>
      <w:r w:rsidRPr="005C5C87">
        <w:rPr>
          <w:rtl/>
        </w:rPr>
        <w:t xml:space="preserve">د، همانگونه </w:t>
      </w:r>
      <w:r w:rsidR="002902AD">
        <w:rPr>
          <w:rtl/>
        </w:rPr>
        <w:t>ک</w:t>
      </w:r>
      <w:r w:rsidRPr="005C5C87">
        <w:rPr>
          <w:rtl/>
        </w:rPr>
        <w:t>ه قبلاً ن</w:t>
      </w:r>
      <w:r w:rsidR="002902AD">
        <w:rPr>
          <w:rtl/>
        </w:rPr>
        <w:t>ی</w:t>
      </w:r>
      <w:r w:rsidRPr="005C5C87">
        <w:rPr>
          <w:rtl/>
        </w:rPr>
        <w:t>ز سرپ</w:t>
      </w:r>
      <w:r w:rsidR="002902AD">
        <w:rPr>
          <w:rtl/>
        </w:rPr>
        <w:t>ی</w:t>
      </w:r>
      <w:r w:rsidRPr="005C5C87">
        <w:rPr>
          <w:rtl/>
        </w:rPr>
        <w:t xml:space="preserve">چى </w:t>
      </w:r>
      <w:r w:rsidR="002902AD">
        <w:rPr>
          <w:rtl/>
        </w:rPr>
        <w:t>ک</w:t>
      </w:r>
      <w:r w:rsidRPr="005C5C87">
        <w:rPr>
          <w:rtl/>
        </w:rPr>
        <w:t>رده‏ا</w:t>
      </w:r>
      <w:r w:rsidR="002902AD">
        <w:rPr>
          <w:rtl/>
        </w:rPr>
        <w:t>ی</w:t>
      </w:r>
      <w:r w:rsidRPr="005C5C87">
        <w:rPr>
          <w:rtl/>
        </w:rPr>
        <w:t>د، خداوند با عذاب دردنا</w:t>
      </w:r>
      <w:r w:rsidR="002902AD">
        <w:rPr>
          <w:rtl/>
        </w:rPr>
        <w:t>ک</w:t>
      </w:r>
      <w:r w:rsidRPr="005C5C87">
        <w:rPr>
          <w:rtl/>
        </w:rPr>
        <w:t>ى عذابتان خواهد داد</w:t>
      </w:r>
      <w:r>
        <w:rPr>
          <w:rFonts w:cs="Traditional Arabic" w:hint="cs"/>
          <w:rtl/>
        </w:rPr>
        <w:t>»</w:t>
      </w:r>
      <w:r w:rsidR="008436A2">
        <w:rPr>
          <w:rtl/>
        </w:rPr>
        <w:t>.</w:t>
      </w:r>
    </w:p>
    <w:p w:rsidR="008436A2" w:rsidRDefault="00082CC7" w:rsidP="00172A42">
      <w:pPr>
        <w:pStyle w:val="a5"/>
        <w:rPr>
          <w:rtl/>
        </w:rPr>
      </w:pPr>
      <w:r w:rsidRPr="006F0B90">
        <w:rPr>
          <w:rtl/>
        </w:rPr>
        <w:t>مفسر</w:t>
      </w:r>
      <w:r w:rsidR="002902AD">
        <w:rPr>
          <w:rtl/>
        </w:rPr>
        <w:t>ی</w:t>
      </w:r>
      <w:r w:rsidRPr="006F0B90">
        <w:rPr>
          <w:rtl/>
        </w:rPr>
        <w:t>ن - از جمله س</w:t>
      </w:r>
      <w:r w:rsidR="002902AD">
        <w:rPr>
          <w:rtl/>
        </w:rPr>
        <w:t>ی</w:t>
      </w:r>
      <w:r w:rsidRPr="006F0B90">
        <w:rPr>
          <w:rtl/>
        </w:rPr>
        <w:t>وطى در تار</w:t>
      </w:r>
      <w:r w:rsidR="002902AD">
        <w:rPr>
          <w:rtl/>
        </w:rPr>
        <w:t>ی</w:t>
      </w:r>
      <w:r w:rsidRPr="006F0B90">
        <w:rPr>
          <w:rtl/>
        </w:rPr>
        <w:t xml:space="preserve">خش - نقل </w:t>
      </w:r>
      <w:r w:rsidR="002902AD">
        <w:rPr>
          <w:rtl/>
        </w:rPr>
        <w:t>ک</w:t>
      </w:r>
      <w:r w:rsidRPr="006F0B90">
        <w:rPr>
          <w:rtl/>
        </w:rPr>
        <w:t xml:space="preserve">رده‏اند </w:t>
      </w:r>
      <w:r w:rsidR="002902AD">
        <w:rPr>
          <w:rtl/>
        </w:rPr>
        <w:t>ک</w:t>
      </w:r>
      <w:r w:rsidRPr="006F0B90">
        <w:rPr>
          <w:rtl/>
        </w:rPr>
        <w:t>ه منظور از «قوم أولى بأس شد</w:t>
      </w:r>
      <w:r w:rsidR="002902AD">
        <w:rPr>
          <w:rtl/>
        </w:rPr>
        <w:t>ی</w:t>
      </w:r>
      <w:r w:rsidRPr="006F0B90">
        <w:rPr>
          <w:rtl/>
        </w:rPr>
        <w:t>د» همان قوم «بنى‏حن</w:t>
      </w:r>
      <w:r w:rsidR="002902AD">
        <w:rPr>
          <w:rtl/>
        </w:rPr>
        <w:t>ی</w:t>
      </w:r>
      <w:r w:rsidRPr="006F0B90">
        <w:rPr>
          <w:rtl/>
        </w:rPr>
        <w:t xml:space="preserve">فه»اند </w:t>
      </w:r>
      <w:r w:rsidR="002902AD">
        <w:rPr>
          <w:rtl/>
        </w:rPr>
        <w:t>ک</w:t>
      </w:r>
      <w:r w:rsidRPr="006F0B90">
        <w:rPr>
          <w:rtl/>
        </w:rPr>
        <w:t>ه به ر</w:t>
      </w:r>
      <w:r w:rsidR="002902AD">
        <w:rPr>
          <w:rtl/>
        </w:rPr>
        <w:t>ی</w:t>
      </w:r>
      <w:r w:rsidRPr="006F0B90">
        <w:rPr>
          <w:rtl/>
        </w:rPr>
        <w:t>است مس</w:t>
      </w:r>
      <w:r w:rsidR="002902AD">
        <w:rPr>
          <w:rtl/>
        </w:rPr>
        <w:t>ی</w:t>
      </w:r>
      <w:r w:rsidRPr="006F0B90">
        <w:rPr>
          <w:rtl/>
        </w:rPr>
        <w:t xml:space="preserve">لمه </w:t>
      </w:r>
      <w:r w:rsidR="002902AD">
        <w:rPr>
          <w:rtl/>
        </w:rPr>
        <w:t>ک</w:t>
      </w:r>
      <w:r w:rsidRPr="006F0B90">
        <w:rPr>
          <w:rtl/>
        </w:rPr>
        <w:t>ذّاب، چهار سال پس از نزول ا</w:t>
      </w:r>
      <w:r w:rsidR="002902AD">
        <w:rPr>
          <w:rtl/>
        </w:rPr>
        <w:t>ی</w:t>
      </w:r>
      <w:r w:rsidRPr="006F0B90">
        <w:rPr>
          <w:rtl/>
        </w:rPr>
        <w:t>ن آ</w:t>
      </w:r>
      <w:r w:rsidR="002902AD">
        <w:rPr>
          <w:rtl/>
        </w:rPr>
        <w:t>ی</w:t>
      </w:r>
      <w:r w:rsidRPr="006F0B90">
        <w:rPr>
          <w:rtl/>
        </w:rPr>
        <w:t>ه، در زمان أبوب</w:t>
      </w:r>
      <w:r w:rsidR="002902AD">
        <w:rPr>
          <w:rtl/>
        </w:rPr>
        <w:t>ک</w:t>
      </w:r>
      <w:r w:rsidRPr="006F0B90">
        <w:rPr>
          <w:rtl/>
        </w:rPr>
        <w:t xml:space="preserve">ر </w:t>
      </w:r>
      <w:r w:rsidRPr="006F0B90">
        <w:rPr>
          <w:rFonts w:cs="CTraditional Arabic"/>
          <w:rtl/>
        </w:rPr>
        <w:t>س</w:t>
      </w:r>
      <w:r w:rsidRPr="006F0B90">
        <w:rPr>
          <w:rtl/>
        </w:rPr>
        <w:t xml:space="preserve"> م</w:t>
      </w:r>
      <w:r w:rsidR="002902AD">
        <w:rPr>
          <w:rtl/>
        </w:rPr>
        <w:t>ی</w:t>
      </w:r>
      <w:r w:rsidRPr="006F0B90">
        <w:rPr>
          <w:rtl/>
        </w:rPr>
        <w:t>ان ا</w:t>
      </w:r>
      <w:r w:rsidR="002902AD">
        <w:rPr>
          <w:rtl/>
        </w:rPr>
        <w:t>ی</w:t>
      </w:r>
      <w:r w:rsidRPr="006F0B90">
        <w:rPr>
          <w:rtl/>
        </w:rPr>
        <w:t>شان و مؤمنان، جنگ سختى درگرفت و - طبق وعده خدا - با پ</w:t>
      </w:r>
      <w:r w:rsidR="002902AD">
        <w:rPr>
          <w:rtl/>
        </w:rPr>
        <w:t>ی</w:t>
      </w:r>
      <w:r w:rsidRPr="006F0B90">
        <w:rPr>
          <w:rtl/>
        </w:rPr>
        <w:t>روزى اصحاب به پا</w:t>
      </w:r>
      <w:r w:rsidR="002902AD">
        <w:rPr>
          <w:rtl/>
        </w:rPr>
        <w:t>ی</w:t>
      </w:r>
      <w:r w:rsidRPr="006F0B90">
        <w:rPr>
          <w:rtl/>
        </w:rPr>
        <w:t>ان رس</w:t>
      </w:r>
      <w:r w:rsidR="002902AD">
        <w:rPr>
          <w:rtl/>
        </w:rPr>
        <w:t>ی</w:t>
      </w:r>
      <w:r w:rsidRPr="006F0B90">
        <w:rPr>
          <w:rtl/>
        </w:rPr>
        <w:t>د.. و گفته‏اند: ا</w:t>
      </w:r>
      <w:r w:rsidR="002902AD">
        <w:rPr>
          <w:rtl/>
        </w:rPr>
        <w:t>ی</w:t>
      </w:r>
      <w:r w:rsidRPr="006F0B90">
        <w:rPr>
          <w:rtl/>
        </w:rPr>
        <w:t>ن آ</w:t>
      </w:r>
      <w:r w:rsidR="002902AD">
        <w:rPr>
          <w:rtl/>
        </w:rPr>
        <w:t>ی</w:t>
      </w:r>
      <w:r w:rsidRPr="006F0B90">
        <w:rPr>
          <w:rtl/>
        </w:rPr>
        <w:t>ه حجّتى است بر خلافت أبوب</w:t>
      </w:r>
      <w:r w:rsidR="002902AD">
        <w:rPr>
          <w:rtl/>
        </w:rPr>
        <w:t>ک</w:t>
      </w:r>
      <w:r w:rsidRPr="006F0B90">
        <w:rPr>
          <w:rtl/>
        </w:rPr>
        <w:t xml:space="preserve">ر </w:t>
      </w:r>
      <w:r w:rsidRPr="006F0B90">
        <w:rPr>
          <w:rFonts w:cs="CTraditional Arabic"/>
          <w:rtl/>
        </w:rPr>
        <w:t>س</w:t>
      </w:r>
      <w:r w:rsidRPr="006F0B90">
        <w:rPr>
          <w:rtl/>
        </w:rPr>
        <w:t>؛ ز</w:t>
      </w:r>
      <w:r w:rsidR="002902AD">
        <w:rPr>
          <w:rtl/>
        </w:rPr>
        <w:t>ی</w:t>
      </w:r>
      <w:r w:rsidRPr="006F0B90">
        <w:rPr>
          <w:rtl/>
        </w:rPr>
        <w:t>را بعد از نزول آ</w:t>
      </w:r>
      <w:r w:rsidR="002902AD">
        <w:rPr>
          <w:rtl/>
        </w:rPr>
        <w:t>ی</w:t>
      </w:r>
      <w:r w:rsidRPr="006F0B90">
        <w:rPr>
          <w:rtl/>
        </w:rPr>
        <w:t xml:space="preserve">ه و رحلت پیامبر </w:t>
      </w:r>
      <w:r w:rsidRPr="006F0B90">
        <w:rPr>
          <w:rFonts w:cs="CTraditional Arabic"/>
          <w:rtl/>
        </w:rPr>
        <w:t>ص</w:t>
      </w:r>
      <w:r w:rsidRPr="006F0B90">
        <w:rPr>
          <w:rtl/>
        </w:rPr>
        <w:t>، ه</w:t>
      </w:r>
      <w:r w:rsidR="002902AD">
        <w:rPr>
          <w:rtl/>
        </w:rPr>
        <w:t>ی</w:t>
      </w:r>
      <w:r w:rsidRPr="006F0B90">
        <w:rPr>
          <w:rtl/>
        </w:rPr>
        <w:t xml:space="preserve">چ جنگى واقع نشد </w:t>
      </w:r>
      <w:r w:rsidR="002902AD">
        <w:rPr>
          <w:rtl/>
        </w:rPr>
        <w:t>ک</w:t>
      </w:r>
      <w:r w:rsidRPr="006F0B90">
        <w:rPr>
          <w:rtl/>
        </w:rPr>
        <w:t>ه متخلّف</w:t>
      </w:r>
      <w:r w:rsidR="002902AD">
        <w:rPr>
          <w:rtl/>
        </w:rPr>
        <w:t>ی</w:t>
      </w:r>
      <w:r w:rsidRPr="006F0B90">
        <w:rPr>
          <w:rtl/>
        </w:rPr>
        <w:t>ن و بازپس‏ماندگان به سوى ا</w:t>
      </w:r>
      <w:r w:rsidR="002902AD">
        <w:rPr>
          <w:rtl/>
        </w:rPr>
        <w:t>ی</w:t>
      </w:r>
      <w:r w:rsidRPr="006F0B90">
        <w:rPr>
          <w:rtl/>
        </w:rPr>
        <w:t xml:space="preserve">شان خوانده شوند! </w:t>
      </w:r>
      <w:r w:rsidR="002902AD">
        <w:rPr>
          <w:rtl/>
        </w:rPr>
        <w:t>ی</w:t>
      </w:r>
      <w:r w:rsidRPr="006F0B90">
        <w:rPr>
          <w:rtl/>
        </w:rPr>
        <w:t>اران أبوب</w:t>
      </w:r>
      <w:r w:rsidR="002902AD">
        <w:rPr>
          <w:rtl/>
        </w:rPr>
        <w:t>ک</w:t>
      </w:r>
      <w:r w:rsidRPr="006F0B90">
        <w:rPr>
          <w:rtl/>
        </w:rPr>
        <w:t>ر به جنگ با مرتدّ</w:t>
      </w:r>
      <w:r w:rsidR="002902AD">
        <w:rPr>
          <w:rtl/>
        </w:rPr>
        <w:t>ی</w:t>
      </w:r>
      <w:r w:rsidRPr="006F0B90">
        <w:rPr>
          <w:rtl/>
        </w:rPr>
        <w:t>ن و مانع</w:t>
      </w:r>
      <w:r w:rsidR="002902AD">
        <w:rPr>
          <w:rtl/>
        </w:rPr>
        <w:t>ی</w:t>
      </w:r>
      <w:r w:rsidRPr="006F0B90">
        <w:rPr>
          <w:rtl/>
        </w:rPr>
        <w:t>ن ز</w:t>
      </w:r>
      <w:r w:rsidR="002902AD">
        <w:rPr>
          <w:rtl/>
        </w:rPr>
        <w:t>ک</w:t>
      </w:r>
      <w:r w:rsidRPr="006F0B90">
        <w:rPr>
          <w:rtl/>
        </w:rPr>
        <w:t>ات پرداختند و به موجب جنگ، سرپ</w:t>
      </w:r>
      <w:r w:rsidR="002902AD">
        <w:rPr>
          <w:rtl/>
        </w:rPr>
        <w:t>ی</w:t>
      </w:r>
      <w:r w:rsidRPr="006F0B90">
        <w:rPr>
          <w:rtl/>
        </w:rPr>
        <w:t>چى قوم بنى‏حن</w:t>
      </w:r>
      <w:r w:rsidR="002902AD">
        <w:rPr>
          <w:rtl/>
        </w:rPr>
        <w:t>ی</w:t>
      </w:r>
      <w:r w:rsidRPr="006F0B90">
        <w:rPr>
          <w:rtl/>
        </w:rPr>
        <w:t>فه و عذاب دردنا</w:t>
      </w:r>
      <w:r w:rsidR="002902AD">
        <w:rPr>
          <w:rtl/>
        </w:rPr>
        <w:t>ک</w:t>
      </w:r>
      <w:r w:rsidRPr="006F0B90">
        <w:rPr>
          <w:rtl/>
        </w:rPr>
        <w:t xml:space="preserve">ى </w:t>
      </w:r>
      <w:r w:rsidR="002902AD">
        <w:rPr>
          <w:rtl/>
        </w:rPr>
        <w:t>ک</w:t>
      </w:r>
      <w:r w:rsidRPr="006F0B90">
        <w:rPr>
          <w:rtl/>
        </w:rPr>
        <w:t>ه خداوند به ا</w:t>
      </w:r>
      <w:r w:rsidR="002902AD">
        <w:rPr>
          <w:rtl/>
        </w:rPr>
        <w:t>ی</w:t>
      </w:r>
      <w:r w:rsidRPr="006F0B90">
        <w:rPr>
          <w:rtl/>
        </w:rPr>
        <w:t>شان، و اجر ن</w:t>
      </w:r>
      <w:r w:rsidR="002902AD">
        <w:rPr>
          <w:rtl/>
        </w:rPr>
        <w:t>یک</w:t>
      </w:r>
      <w:r w:rsidRPr="006F0B90">
        <w:rPr>
          <w:rtl/>
        </w:rPr>
        <w:t>و</w:t>
      </w:r>
      <w:r w:rsidR="002902AD">
        <w:rPr>
          <w:rtl/>
        </w:rPr>
        <w:t>ی</w:t>
      </w:r>
      <w:r w:rsidRPr="006F0B90">
        <w:rPr>
          <w:rtl/>
        </w:rPr>
        <w:t xml:space="preserve">ى </w:t>
      </w:r>
      <w:r w:rsidR="002902AD">
        <w:rPr>
          <w:rtl/>
        </w:rPr>
        <w:t>ک</w:t>
      </w:r>
      <w:r w:rsidRPr="006F0B90">
        <w:rPr>
          <w:rtl/>
        </w:rPr>
        <w:t>ه به مؤمنان وعده داده است، مشاهده مى</w:t>
      </w:r>
      <w:r w:rsidR="008436A2">
        <w:rPr>
          <w:rtl/>
        </w:rPr>
        <w:t>‏</w:t>
      </w:r>
      <w:r w:rsidR="002902AD">
        <w:rPr>
          <w:rtl/>
        </w:rPr>
        <w:t>ک</w:t>
      </w:r>
      <w:r w:rsidR="008436A2">
        <w:rPr>
          <w:rtl/>
        </w:rPr>
        <w:t>ن</w:t>
      </w:r>
      <w:r w:rsidR="002902AD">
        <w:rPr>
          <w:rtl/>
        </w:rPr>
        <w:t>ی</w:t>
      </w:r>
      <w:r w:rsidR="008436A2">
        <w:rPr>
          <w:rtl/>
        </w:rPr>
        <w:t>م.</w:t>
      </w:r>
    </w:p>
    <w:p w:rsidR="008436A2" w:rsidRDefault="00082CC7" w:rsidP="00172A42">
      <w:pPr>
        <w:pStyle w:val="a5"/>
        <w:rPr>
          <w:rtl/>
        </w:rPr>
      </w:pPr>
      <w:r w:rsidRPr="006F0B90">
        <w:rPr>
          <w:rtl/>
        </w:rPr>
        <w:t xml:space="preserve">آرى!.. آن قومى </w:t>
      </w:r>
      <w:r w:rsidR="002902AD">
        <w:rPr>
          <w:rtl/>
        </w:rPr>
        <w:t>ک</w:t>
      </w:r>
      <w:r w:rsidRPr="006F0B90">
        <w:rPr>
          <w:rtl/>
        </w:rPr>
        <w:t>ه همچون مرتد</w:t>
      </w:r>
      <w:r w:rsidR="002902AD">
        <w:rPr>
          <w:rtl/>
        </w:rPr>
        <w:t>ی</w:t>
      </w:r>
      <w:r w:rsidRPr="006F0B90">
        <w:rPr>
          <w:rtl/>
        </w:rPr>
        <w:t>ن نبودند و خداوند در برابرشان قرار داد و بر آنها غالب ساخت - طبق تفاس</w:t>
      </w:r>
      <w:r w:rsidR="002902AD">
        <w:rPr>
          <w:rtl/>
        </w:rPr>
        <w:t>ی</w:t>
      </w:r>
      <w:r w:rsidRPr="006F0B90">
        <w:rPr>
          <w:rtl/>
        </w:rPr>
        <w:t>ر و شواهد تار</w:t>
      </w:r>
      <w:r w:rsidR="002902AD">
        <w:rPr>
          <w:rtl/>
        </w:rPr>
        <w:t>ی</w:t>
      </w:r>
      <w:r w:rsidRPr="006F0B90">
        <w:rPr>
          <w:rtl/>
        </w:rPr>
        <w:t>خى - أبوب</w:t>
      </w:r>
      <w:r w:rsidR="002902AD">
        <w:rPr>
          <w:rtl/>
        </w:rPr>
        <w:t>ک</w:t>
      </w:r>
      <w:r w:rsidRPr="006F0B90">
        <w:rPr>
          <w:rtl/>
        </w:rPr>
        <w:t xml:space="preserve">ر </w:t>
      </w:r>
      <w:r w:rsidRPr="006F0B90">
        <w:rPr>
          <w:rFonts w:cs="CTraditional Arabic"/>
          <w:rtl/>
        </w:rPr>
        <w:t>س</w:t>
      </w:r>
      <w:r w:rsidRPr="006F0B90">
        <w:rPr>
          <w:rtl/>
        </w:rPr>
        <w:t xml:space="preserve"> و </w:t>
      </w:r>
      <w:r w:rsidR="002902AD">
        <w:rPr>
          <w:rtl/>
        </w:rPr>
        <w:t>ی</w:t>
      </w:r>
      <w:r w:rsidRPr="006F0B90">
        <w:rPr>
          <w:rtl/>
        </w:rPr>
        <w:t>ارانش بودند و مصداق ا</w:t>
      </w:r>
      <w:r w:rsidR="002902AD">
        <w:rPr>
          <w:rtl/>
        </w:rPr>
        <w:t>ی</w:t>
      </w:r>
      <w:r w:rsidRPr="006F0B90">
        <w:rPr>
          <w:rtl/>
        </w:rPr>
        <w:t>ن آ</w:t>
      </w:r>
      <w:r w:rsidR="002902AD">
        <w:rPr>
          <w:rtl/>
        </w:rPr>
        <w:t>ی</w:t>
      </w:r>
      <w:r w:rsidRPr="006F0B90">
        <w:rPr>
          <w:rtl/>
        </w:rPr>
        <w:t>ات و خصوصاً «</w:t>
      </w:r>
      <w:r w:rsidR="002902AD">
        <w:rPr>
          <w:rtl/>
        </w:rPr>
        <w:t>ی</w:t>
      </w:r>
      <w:r w:rsidRPr="006F0B90">
        <w:rPr>
          <w:rtl/>
        </w:rPr>
        <w:t xml:space="preserve">حبهم و </w:t>
      </w:r>
      <w:r w:rsidR="002902AD">
        <w:rPr>
          <w:rtl/>
        </w:rPr>
        <w:t>ی</w:t>
      </w:r>
      <w:r w:rsidRPr="006F0B90">
        <w:rPr>
          <w:rtl/>
        </w:rPr>
        <w:t>حبونه» واقع گشتند!</w:t>
      </w:r>
      <w:r w:rsidR="008436A2">
        <w:rPr>
          <w:rFonts w:hint="cs"/>
          <w:rtl/>
        </w:rPr>
        <w:t>.</w:t>
      </w:r>
    </w:p>
    <w:p w:rsidR="002902AD" w:rsidRDefault="00082CC7" w:rsidP="002902AD">
      <w:pPr>
        <w:pStyle w:val="a5"/>
        <w:rPr>
          <w:rtl/>
        </w:rPr>
      </w:pPr>
      <w:r w:rsidRPr="006F0B90">
        <w:rPr>
          <w:rtl/>
        </w:rPr>
        <w:t>امّا بب</w:t>
      </w:r>
      <w:r w:rsidR="002902AD">
        <w:rPr>
          <w:rtl/>
        </w:rPr>
        <w:t>ی</w:t>
      </w:r>
      <w:r w:rsidRPr="006F0B90">
        <w:rPr>
          <w:rtl/>
        </w:rPr>
        <w:t>ن</w:t>
      </w:r>
      <w:r w:rsidR="002902AD">
        <w:rPr>
          <w:rtl/>
        </w:rPr>
        <w:t>ی</w:t>
      </w:r>
      <w:r w:rsidRPr="006F0B90">
        <w:rPr>
          <w:rtl/>
        </w:rPr>
        <w:t>م چرا خداوند آنها را دوست دارد و اصولاً چه موقع ا</w:t>
      </w:r>
      <w:r w:rsidR="002902AD">
        <w:rPr>
          <w:rtl/>
        </w:rPr>
        <w:t>ی</w:t>
      </w:r>
      <w:r w:rsidRPr="006F0B90">
        <w:rPr>
          <w:rtl/>
        </w:rPr>
        <w:t>ن رابطه دوستانه دوطرفه ب</w:t>
      </w:r>
      <w:r w:rsidR="002902AD">
        <w:rPr>
          <w:rtl/>
        </w:rPr>
        <w:t>ی</w:t>
      </w:r>
      <w:r w:rsidRPr="006F0B90">
        <w:rPr>
          <w:rtl/>
        </w:rPr>
        <w:t xml:space="preserve">ن خدا و </w:t>
      </w:r>
      <w:r w:rsidR="002902AD">
        <w:rPr>
          <w:rtl/>
        </w:rPr>
        <w:t>ی</w:t>
      </w:r>
      <w:r w:rsidRPr="006F0B90">
        <w:rPr>
          <w:rtl/>
        </w:rPr>
        <w:t xml:space="preserve">ارانش برقرار مى‏شود؟ مگر آنها چه اوصافى داشته‏اند </w:t>
      </w:r>
      <w:r w:rsidR="002902AD">
        <w:rPr>
          <w:rtl/>
        </w:rPr>
        <w:t>ک</w:t>
      </w:r>
      <w:r w:rsidRPr="006F0B90">
        <w:rPr>
          <w:rtl/>
        </w:rPr>
        <w:t>ه مورد محبّت خدا واقع گشته‏اند و برع</w:t>
      </w:r>
      <w:r w:rsidR="002902AD">
        <w:rPr>
          <w:rtl/>
        </w:rPr>
        <w:t>ک</w:t>
      </w:r>
      <w:r w:rsidRPr="006F0B90">
        <w:rPr>
          <w:rtl/>
        </w:rPr>
        <w:t xml:space="preserve">س چه </w:t>
      </w:r>
      <w:r w:rsidR="002902AD">
        <w:rPr>
          <w:rtl/>
        </w:rPr>
        <w:t>ک</w:t>
      </w:r>
      <w:r w:rsidRPr="006F0B90">
        <w:rPr>
          <w:rtl/>
        </w:rPr>
        <w:t>سانى را دوست ندارد؟:</w:t>
      </w:r>
    </w:p>
    <w:p w:rsidR="008436A2" w:rsidRDefault="00082CC7" w:rsidP="002902AD">
      <w:pPr>
        <w:pStyle w:val="a5"/>
        <w:rPr>
          <w:rFonts w:ascii="Times New Roman" w:hAnsi="Times New Roman"/>
          <w:rtl/>
        </w:rPr>
      </w:pPr>
      <w:r>
        <w:rPr>
          <w:rFonts w:ascii="Times New Roman" w:hAnsi="Times New Roman" w:cs="Traditional Arabic" w:hint="cs"/>
          <w:rtl/>
        </w:rPr>
        <w:t>﴿</w:t>
      </w:r>
      <w:r w:rsidR="008436A2" w:rsidRPr="002902AD">
        <w:rPr>
          <w:rStyle w:val="Char3"/>
          <w:rtl/>
        </w:rPr>
        <w:t>قُل</w:t>
      </w:r>
      <w:r w:rsidR="008436A2" w:rsidRPr="002902AD">
        <w:rPr>
          <w:rStyle w:val="Char3"/>
          <w:rFonts w:hint="cs"/>
          <w:rtl/>
        </w:rPr>
        <w:t>ۡ</w:t>
      </w:r>
      <w:r w:rsidR="008436A2" w:rsidRPr="002902AD">
        <w:rPr>
          <w:rStyle w:val="Char3"/>
          <w:rtl/>
        </w:rPr>
        <w:t xml:space="preserve"> </w:t>
      </w:r>
      <w:r w:rsidR="008436A2" w:rsidRPr="002902AD">
        <w:rPr>
          <w:rStyle w:val="Char3"/>
          <w:rFonts w:hint="cs"/>
          <w:rtl/>
        </w:rPr>
        <w:t>إِن</w:t>
      </w:r>
      <w:r w:rsidR="008436A2" w:rsidRPr="002902AD">
        <w:rPr>
          <w:rStyle w:val="Char3"/>
          <w:rtl/>
        </w:rPr>
        <w:t xml:space="preserve"> </w:t>
      </w:r>
      <w:r w:rsidR="008436A2" w:rsidRPr="002902AD">
        <w:rPr>
          <w:rStyle w:val="Char3"/>
          <w:rFonts w:hint="cs"/>
          <w:rtl/>
        </w:rPr>
        <w:t>كُنتُمۡ</w:t>
      </w:r>
      <w:r w:rsidR="008436A2" w:rsidRPr="002902AD">
        <w:rPr>
          <w:rStyle w:val="Char3"/>
          <w:rtl/>
        </w:rPr>
        <w:t xml:space="preserve"> </w:t>
      </w:r>
      <w:r w:rsidR="008436A2" w:rsidRPr="002902AD">
        <w:rPr>
          <w:rStyle w:val="Char3"/>
          <w:rFonts w:hint="cs"/>
          <w:rtl/>
        </w:rPr>
        <w:t>تُحِبُّونَ</w:t>
      </w:r>
      <w:r w:rsidR="008436A2" w:rsidRPr="002902AD">
        <w:rPr>
          <w:rStyle w:val="Char3"/>
          <w:rtl/>
        </w:rPr>
        <w:t xml:space="preserve"> </w:t>
      </w:r>
      <w:r w:rsidR="008436A2" w:rsidRPr="002902AD">
        <w:rPr>
          <w:rStyle w:val="Char3"/>
          <w:rFonts w:hint="cs"/>
          <w:rtl/>
        </w:rPr>
        <w:t>ٱللَّهَ</w:t>
      </w:r>
      <w:r w:rsidR="008436A2" w:rsidRPr="002902AD">
        <w:rPr>
          <w:rStyle w:val="Char3"/>
          <w:rtl/>
        </w:rPr>
        <w:t xml:space="preserve"> </w:t>
      </w:r>
      <w:r w:rsidR="008436A2" w:rsidRPr="002902AD">
        <w:rPr>
          <w:rStyle w:val="Char3"/>
          <w:rFonts w:hint="cs"/>
          <w:rtl/>
        </w:rPr>
        <w:t>فَٱتَّبِعُونِي</w:t>
      </w:r>
      <w:r w:rsidR="008436A2" w:rsidRPr="002902AD">
        <w:rPr>
          <w:rStyle w:val="Char3"/>
          <w:rtl/>
        </w:rPr>
        <w:t xml:space="preserve"> </w:t>
      </w:r>
      <w:r w:rsidR="008436A2" w:rsidRPr="002902AD">
        <w:rPr>
          <w:rStyle w:val="Char3"/>
          <w:rFonts w:hint="cs"/>
          <w:rtl/>
        </w:rPr>
        <w:t>يُحۡبِبۡكُمُ</w:t>
      </w:r>
      <w:r w:rsidR="008436A2" w:rsidRPr="002902AD">
        <w:rPr>
          <w:rStyle w:val="Char3"/>
          <w:rtl/>
        </w:rPr>
        <w:t xml:space="preserve"> </w:t>
      </w:r>
      <w:r w:rsidR="008436A2" w:rsidRPr="002902AD">
        <w:rPr>
          <w:rStyle w:val="Char3"/>
          <w:rFonts w:hint="cs"/>
          <w:rtl/>
        </w:rPr>
        <w:t>ٱللَّهُ</w:t>
      </w:r>
      <w:r w:rsidR="008436A2" w:rsidRPr="002902AD">
        <w:rPr>
          <w:rStyle w:val="Char3"/>
          <w:rtl/>
        </w:rPr>
        <w:t xml:space="preserve"> </w:t>
      </w:r>
      <w:r w:rsidR="008436A2" w:rsidRPr="002902AD">
        <w:rPr>
          <w:rStyle w:val="Char3"/>
          <w:rFonts w:hint="cs"/>
          <w:rtl/>
        </w:rPr>
        <w:t>وَيَغۡفِرۡ</w:t>
      </w:r>
      <w:r w:rsidR="008436A2" w:rsidRPr="002902AD">
        <w:rPr>
          <w:rStyle w:val="Char3"/>
          <w:rtl/>
        </w:rPr>
        <w:t xml:space="preserve"> </w:t>
      </w:r>
      <w:r w:rsidR="008436A2" w:rsidRPr="002902AD">
        <w:rPr>
          <w:rStyle w:val="Char3"/>
          <w:rFonts w:hint="cs"/>
          <w:rtl/>
        </w:rPr>
        <w:t>لَكُمۡ</w:t>
      </w:r>
      <w:r w:rsidR="008436A2" w:rsidRPr="002902AD">
        <w:rPr>
          <w:rStyle w:val="Char3"/>
          <w:rtl/>
        </w:rPr>
        <w:t xml:space="preserve"> </w:t>
      </w:r>
      <w:r w:rsidR="008436A2" w:rsidRPr="002902AD">
        <w:rPr>
          <w:rStyle w:val="Char3"/>
          <w:rFonts w:hint="cs"/>
          <w:rtl/>
        </w:rPr>
        <w:t>ذُنُوبَكُمۡۚ</w:t>
      </w:r>
      <w:r w:rsidR="008436A2" w:rsidRPr="002902AD">
        <w:rPr>
          <w:rStyle w:val="Char3"/>
          <w:rtl/>
        </w:rPr>
        <w:t xml:space="preserve"> </w:t>
      </w:r>
      <w:r w:rsidR="008436A2" w:rsidRPr="002902AD">
        <w:rPr>
          <w:rStyle w:val="Char3"/>
          <w:rFonts w:hint="cs"/>
          <w:rtl/>
        </w:rPr>
        <w:t>وَٱللَّهُ</w:t>
      </w:r>
      <w:r w:rsidR="008436A2" w:rsidRPr="002902AD">
        <w:rPr>
          <w:rStyle w:val="Char3"/>
          <w:rtl/>
        </w:rPr>
        <w:t xml:space="preserve"> </w:t>
      </w:r>
      <w:r w:rsidR="008436A2" w:rsidRPr="002902AD">
        <w:rPr>
          <w:rStyle w:val="Char3"/>
          <w:rFonts w:hint="cs"/>
          <w:rtl/>
        </w:rPr>
        <w:t xml:space="preserve">غَفُورٞ </w:t>
      </w:r>
      <w:r w:rsidR="008436A2" w:rsidRPr="002902AD">
        <w:rPr>
          <w:rStyle w:val="Char3"/>
          <w:rtl/>
        </w:rPr>
        <w:t>رَّحِيم</w:t>
      </w:r>
      <w:r w:rsidR="008436A2" w:rsidRPr="002902AD">
        <w:rPr>
          <w:rStyle w:val="Char3"/>
          <w:rFonts w:hint="cs"/>
          <w:rtl/>
        </w:rPr>
        <w:t>ٞ ٣١ قُلۡ أَطِيعُواْ ٱ</w:t>
      </w:r>
      <w:r w:rsidR="008436A2" w:rsidRPr="002902AD">
        <w:rPr>
          <w:rStyle w:val="Char3"/>
          <w:rtl/>
        </w:rPr>
        <w:t>للَّهَ وَ</w:t>
      </w:r>
      <w:r w:rsidR="008436A2" w:rsidRPr="002902AD">
        <w:rPr>
          <w:rStyle w:val="Char3"/>
          <w:rFonts w:hint="cs"/>
          <w:rtl/>
        </w:rPr>
        <w:t>ٱلرَّسُولَۖ</w:t>
      </w:r>
      <w:r w:rsidR="008436A2" w:rsidRPr="002902AD">
        <w:rPr>
          <w:rStyle w:val="Char3"/>
          <w:rtl/>
        </w:rPr>
        <w:t xml:space="preserve"> </w:t>
      </w:r>
      <w:r w:rsidR="008436A2" w:rsidRPr="002902AD">
        <w:rPr>
          <w:rStyle w:val="Char3"/>
          <w:rFonts w:hint="cs"/>
          <w:rtl/>
        </w:rPr>
        <w:t>فَإِن</w:t>
      </w:r>
      <w:r w:rsidR="008436A2" w:rsidRPr="002902AD">
        <w:rPr>
          <w:rStyle w:val="Char3"/>
          <w:rtl/>
        </w:rPr>
        <w:t xml:space="preserve"> </w:t>
      </w:r>
      <w:r w:rsidR="008436A2" w:rsidRPr="002902AD">
        <w:rPr>
          <w:rStyle w:val="Char3"/>
          <w:rFonts w:hint="cs"/>
          <w:rtl/>
        </w:rPr>
        <w:t>تَوَلّ</w:t>
      </w:r>
      <w:r w:rsidR="008436A2" w:rsidRPr="002902AD">
        <w:rPr>
          <w:rStyle w:val="Char3"/>
          <w:rtl/>
        </w:rPr>
        <w:t>َو</w:t>
      </w:r>
      <w:r w:rsidR="008436A2" w:rsidRPr="002902AD">
        <w:rPr>
          <w:rStyle w:val="Char3"/>
          <w:rFonts w:hint="cs"/>
          <w:rtl/>
        </w:rPr>
        <w:t>ۡاْ</w:t>
      </w:r>
      <w:r w:rsidR="008436A2" w:rsidRPr="002902AD">
        <w:rPr>
          <w:rStyle w:val="Char3"/>
          <w:rtl/>
        </w:rPr>
        <w:t xml:space="preserve"> </w:t>
      </w:r>
      <w:r w:rsidR="008436A2" w:rsidRPr="002902AD">
        <w:rPr>
          <w:rStyle w:val="Char3"/>
          <w:rFonts w:hint="cs"/>
          <w:rtl/>
        </w:rPr>
        <w:t>فَإِنَّ</w:t>
      </w:r>
      <w:r w:rsidR="008436A2" w:rsidRPr="002902AD">
        <w:rPr>
          <w:rStyle w:val="Char3"/>
          <w:rtl/>
        </w:rPr>
        <w:t xml:space="preserve"> </w:t>
      </w:r>
      <w:r w:rsidR="008436A2" w:rsidRPr="002902AD">
        <w:rPr>
          <w:rStyle w:val="Char3"/>
          <w:rFonts w:hint="cs"/>
          <w:rtl/>
        </w:rPr>
        <w:t>ٱللَّهَ</w:t>
      </w:r>
      <w:r w:rsidR="008436A2" w:rsidRPr="002902AD">
        <w:rPr>
          <w:rStyle w:val="Char3"/>
          <w:rtl/>
        </w:rPr>
        <w:t xml:space="preserve"> </w:t>
      </w:r>
      <w:r w:rsidR="008436A2" w:rsidRPr="002902AD">
        <w:rPr>
          <w:rStyle w:val="Char3"/>
          <w:rFonts w:hint="cs"/>
          <w:rtl/>
        </w:rPr>
        <w:t>لَا</w:t>
      </w:r>
      <w:r w:rsidR="008436A2" w:rsidRPr="002902AD">
        <w:rPr>
          <w:rStyle w:val="Char3"/>
          <w:rtl/>
        </w:rPr>
        <w:t xml:space="preserve"> </w:t>
      </w:r>
      <w:r w:rsidR="008436A2" w:rsidRPr="002902AD">
        <w:rPr>
          <w:rStyle w:val="Char3"/>
          <w:rFonts w:hint="cs"/>
          <w:rtl/>
        </w:rPr>
        <w:t>يُحِبُّ</w:t>
      </w:r>
      <w:r w:rsidR="008436A2" w:rsidRPr="002902AD">
        <w:rPr>
          <w:rStyle w:val="Char3"/>
          <w:rtl/>
        </w:rPr>
        <w:t xml:space="preserve"> </w:t>
      </w:r>
      <w:r w:rsidR="008436A2" w:rsidRPr="002902AD">
        <w:rPr>
          <w:rStyle w:val="Char3"/>
          <w:rFonts w:hint="cs"/>
          <w:rtl/>
        </w:rPr>
        <w:t>ٱلۡكَٰفِرِينَ</w:t>
      </w:r>
      <w:r w:rsidR="008436A2" w:rsidRPr="002902AD">
        <w:rPr>
          <w:rStyle w:val="Char3"/>
          <w:rtl/>
        </w:rPr>
        <w:t xml:space="preserve"> </w:t>
      </w:r>
      <w:r w:rsidR="008436A2" w:rsidRPr="002902AD">
        <w:rPr>
          <w:rStyle w:val="Char3"/>
          <w:rFonts w:hint="cs"/>
          <w:rtl/>
        </w:rPr>
        <w:t>٣٢</w:t>
      </w:r>
      <w:r w:rsidR="008436A2" w:rsidRPr="002902AD">
        <w:rPr>
          <w:rStyle w:val="Char3"/>
          <w:rtl/>
        </w:rPr>
        <w:t xml:space="preserve"> </w:t>
      </w:r>
      <w:r>
        <w:rPr>
          <w:rFonts w:ascii="Times New Roman" w:hAnsi="Times New Roman" w:cs="Traditional Arabic" w:hint="cs"/>
          <w:rtl/>
        </w:rPr>
        <w:t>﴾</w:t>
      </w:r>
      <w:r w:rsidR="008436A2">
        <w:rPr>
          <w:rFonts w:ascii="Times New Roman" w:hAnsi="Times New Roman" w:hint="cs"/>
          <w:rtl/>
        </w:rPr>
        <w:t xml:space="preserve"> </w:t>
      </w:r>
      <w:r w:rsidR="008436A2" w:rsidRPr="00172A42">
        <w:rPr>
          <w:rStyle w:val="Char4"/>
          <w:rtl/>
        </w:rPr>
        <w:t>[آل عمران: ٣١-</w:t>
      </w:r>
      <w:r w:rsidRPr="00172A42">
        <w:rPr>
          <w:rStyle w:val="Char4"/>
          <w:rtl/>
        </w:rPr>
        <w:t>٣٢]</w:t>
      </w:r>
      <w:r>
        <w:rPr>
          <w:rFonts w:ascii="Times New Roman" w:hAnsi="Times New Roman" w:hint="cs"/>
          <w:rtl/>
        </w:rPr>
        <w:t>.</w:t>
      </w:r>
    </w:p>
    <w:p w:rsidR="008436A2" w:rsidRDefault="00082CC7" w:rsidP="00172A42">
      <w:pPr>
        <w:pStyle w:val="a5"/>
        <w:rPr>
          <w:rtl/>
        </w:rPr>
      </w:pPr>
      <w:r>
        <w:rPr>
          <w:rFonts w:cs="Traditional Arabic" w:hint="cs"/>
          <w:rtl/>
        </w:rPr>
        <w:t>«</w:t>
      </w:r>
      <w:r w:rsidRPr="005C5C87">
        <w:rPr>
          <w:rtl/>
        </w:rPr>
        <w:t>(اى پ</w:t>
      </w:r>
      <w:r w:rsidR="002902AD">
        <w:rPr>
          <w:rtl/>
        </w:rPr>
        <w:t>ی</w:t>
      </w:r>
      <w:r w:rsidRPr="005C5C87">
        <w:rPr>
          <w:rtl/>
        </w:rPr>
        <w:t>امبر به اصحاب خود) بگو: اگر خدا را دوست مى‏دار</w:t>
      </w:r>
      <w:r w:rsidR="002902AD">
        <w:rPr>
          <w:rtl/>
        </w:rPr>
        <w:t>ی</w:t>
      </w:r>
      <w:r w:rsidRPr="005C5C87">
        <w:rPr>
          <w:rtl/>
        </w:rPr>
        <w:t>د، از من پ</w:t>
      </w:r>
      <w:r w:rsidR="002902AD">
        <w:rPr>
          <w:rtl/>
        </w:rPr>
        <w:t>ی</w:t>
      </w:r>
      <w:r w:rsidRPr="005C5C87">
        <w:rPr>
          <w:rtl/>
        </w:rPr>
        <w:t xml:space="preserve">روى </w:t>
      </w:r>
      <w:r w:rsidR="002902AD">
        <w:rPr>
          <w:rtl/>
        </w:rPr>
        <w:t>ک</w:t>
      </w:r>
      <w:r w:rsidRPr="005C5C87">
        <w:rPr>
          <w:rtl/>
        </w:rPr>
        <w:t>ن</w:t>
      </w:r>
      <w:r w:rsidR="002902AD">
        <w:rPr>
          <w:rtl/>
        </w:rPr>
        <w:t>ی</w:t>
      </w:r>
      <w:r w:rsidRPr="005C5C87">
        <w:rPr>
          <w:rtl/>
        </w:rPr>
        <w:t>د (و سنّت مرا به‏پا دار</w:t>
      </w:r>
      <w:r w:rsidR="002902AD">
        <w:rPr>
          <w:rtl/>
        </w:rPr>
        <w:t>ی</w:t>
      </w:r>
      <w:r w:rsidRPr="005C5C87">
        <w:rPr>
          <w:rtl/>
        </w:rPr>
        <w:t>د) تا خداوند ن</w:t>
      </w:r>
      <w:r w:rsidR="002902AD">
        <w:rPr>
          <w:rtl/>
        </w:rPr>
        <w:t>ی</w:t>
      </w:r>
      <w:r w:rsidRPr="005C5C87">
        <w:rPr>
          <w:rtl/>
        </w:rPr>
        <w:t>ز شما را دوست بدارد و گناهانتان را ببخشا</w:t>
      </w:r>
      <w:r w:rsidR="002902AD">
        <w:rPr>
          <w:rtl/>
        </w:rPr>
        <w:t>ی</w:t>
      </w:r>
      <w:r w:rsidRPr="005C5C87">
        <w:rPr>
          <w:rtl/>
        </w:rPr>
        <w:t xml:space="preserve">د و خداوند آمرزنده مهربان است. بگو: از خدا و رسول اطاعت </w:t>
      </w:r>
      <w:r w:rsidR="002902AD">
        <w:rPr>
          <w:rtl/>
        </w:rPr>
        <w:t>ک</w:t>
      </w:r>
      <w:r w:rsidRPr="005C5C87">
        <w:rPr>
          <w:rtl/>
        </w:rPr>
        <w:t>ن</w:t>
      </w:r>
      <w:r w:rsidR="002902AD">
        <w:rPr>
          <w:rtl/>
        </w:rPr>
        <w:t>ی</w:t>
      </w:r>
      <w:r w:rsidRPr="005C5C87">
        <w:rPr>
          <w:rtl/>
        </w:rPr>
        <w:t>د و اگر سرپ</w:t>
      </w:r>
      <w:r w:rsidR="002902AD">
        <w:rPr>
          <w:rtl/>
        </w:rPr>
        <w:t>ی</w:t>
      </w:r>
      <w:r w:rsidRPr="005C5C87">
        <w:rPr>
          <w:rtl/>
        </w:rPr>
        <w:t xml:space="preserve">چى </w:t>
      </w:r>
      <w:r w:rsidR="002902AD">
        <w:rPr>
          <w:rtl/>
        </w:rPr>
        <w:t>ک</w:t>
      </w:r>
      <w:r w:rsidRPr="005C5C87">
        <w:rPr>
          <w:rtl/>
        </w:rPr>
        <w:t>ن</w:t>
      </w:r>
      <w:r w:rsidR="002902AD">
        <w:rPr>
          <w:rtl/>
        </w:rPr>
        <w:t>ی</w:t>
      </w:r>
      <w:r w:rsidRPr="005C5C87">
        <w:rPr>
          <w:rtl/>
        </w:rPr>
        <w:t>د (و مرتد شو</w:t>
      </w:r>
      <w:r w:rsidR="002902AD">
        <w:rPr>
          <w:rtl/>
        </w:rPr>
        <w:t>ی</w:t>
      </w:r>
      <w:r w:rsidRPr="005C5C87">
        <w:rPr>
          <w:rtl/>
        </w:rPr>
        <w:t xml:space="preserve">د)، خداوند </w:t>
      </w:r>
      <w:r w:rsidR="002902AD">
        <w:rPr>
          <w:rtl/>
        </w:rPr>
        <w:t>ک</w:t>
      </w:r>
      <w:r w:rsidRPr="005C5C87">
        <w:rPr>
          <w:rtl/>
        </w:rPr>
        <w:t>افران را دوست ندارد</w:t>
      </w:r>
      <w:r>
        <w:rPr>
          <w:rFonts w:cs="Traditional Arabic" w:hint="cs"/>
          <w:rtl/>
        </w:rPr>
        <w:t>»</w:t>
      </w:r>
      <w:r>
        <w:rPr>
          <w:rtl/>
        </w:rPr>
        <w:t>.</w:t>
      </w:r>
    </w:p>
    <w:p w:rsidR="008436A2" w:rsidRDefault="00082CC7" w:rsidP="00172A42">
      <w:pPr>
        <w:pStyle w:val="a5"/>
        <w:rPr>
          <w:rtl/>
        </w:rPr>
      </w:pPr>
      <w:r w:rsidRPr="006F0B90">
        <w:rPr>
          <w:rtl/>
        </w:rPr>
        <w:t>ا</w:t>
      </w:r>
      <w:r w:rsidR="002902AD">
        <w:rPr>
          <w:rtl/>
        </w:rPr>
        <w:t>ی</w:t>
      </w:r>
      <w:r w:rsidRPr="006F0B90">
        <w:rPr>
          <w:rtl/>
        </w:rPr>
        <w:t>ن آ</w:t>
      </w:r>
      <w:r w:rsidR="002902AD">
        <w:rPr>
          <w:rtl/>
        </w:rPr>
        <w:t>ی</w:t>
      </w:r>
      <w:r w:rsidRPr="006F0B90">
        <w:rPr>
          <w:rtl/>
        </w:rPr>
        <w:t xml:space="preserve">ات نشان مى‏دهد </w:t>
      </w:r>
      <w:r w:rsidR="002902AD">
        <w:rPr>
          <w:rtl/>
        </w:rPr>
        <w:t>ک</w:t>
      </w:r>
      <w:r w:rsidRPr="006F0B90">
        <w:rPr>
          <w:rtl/>
        </w:rPr>
        <w:t xml:space="preserve">ه اصحاب پیامبر </w:t>
      </w:r>
      <w:r w:rsidRPr="006F0B90">
        <w:rPr>
          <w:rFonts w:cs="CTraditional Arabic"/>
          <w:rtl/>
        </w:rPr>
        <w:t>ص</w:t>
      </w:r>
      <w:r w:rsidRPr="006F0B90">
        <w:rPr>
          <w:rtl/>
        </w:rPr>
        <w:t xml:space="preserve"> سنّت او را - </w:t>
      </w:r>
      <w:r w:rsidR="002902AD">
        <w:rPr>
          <w:rtl/>
        </w:rPr>
        <w:t>ک</w:t>
      </w:r>
      <w:r w:rsidRPr="006F0B90">
        <w:rPr>
          <w:rtl/>
        </w:rPr>
        <w:t xml:space="preserve">ه شرط محبّت دوطرفه مى‏باشد - به خوبى به‏پا داشته‏اند </w:t>
      </w:r>
      <w:r w:rsidR="002902AD">
        <w:rPr>
          <w:rtl/>
        </w:rPr>
        <w:t>ک</w:t>
      </w:r>
      <w:r w:rsidRPr="006F0B90">
        <w:rPr>
          <w:rtl/>
        </w:rPr>
        <w:t>ه مصداق آ</w:t>
      </w:r>
      <w:r w:rsidR="002902AD">
        <w:rPr>
          <w:rtl/>
        </w:rPr>
        <w:t>ی</w:t>
      </w:r>
      <w:r w:rsidRPr="006F0B90">
        <w:rPr>
          <w:rtl/>
        </w:rPr>
        <w:t>ه قرار گرفته‏اند و نها</w:t>
      </w:r>
      <w:r w:rsidR="002902AD">
        <w:rPr>
          <w:rtl/>
        </w:rPr>
        <w:t>ی</w:t>
      </w:r>
      <w:r w:rsidRPr="006F0B90">
        <w:rPr>
          <w:rtl/>
        </w:rPr>
        <w:t>تاً خداوند از لغزشها و گناهها</w:t>
      </w:r>
      <w:r w:rsidR="002902AD">
        <w:rPr>
          <w:rtl/>
        </w:rPr>
        <w:t>ی</w:t>
      </w:r>
      <w:r w:rsidRPr="006F0B90">
        <w:rPr>
          <w:rtl/>
        </w:rPr>
        <w:t xml:space="preserve">شان چشم‏پوشى </w:t>
      </w:r>
      <w:r w:rsidR="002902AD">
        <w:rPr>
          <w:rtl/>
        </w:rPr>
        <w:t>ک</w:t>
      </w:r>
      <w:r w:rsidRPr="006F0B90">
        <w:rPr>
          <w:rtl/>
        </w:rPr>
        <w:t>رده و آنها را مورد لطف و تفضّل خو</w:t>
      </w:r>
      <w:r w:rsidR="002902AD">
        <w:rPr>
          <w:rtl/>
        </w:rPr>
        <w:t>ی</w:t>
      </w:r>
      <w:r w:rsidRPr="006F0B90">
        <w:rPr>
          <w:rtl/>
        </w:rPr>
        <w:t>ش قرار داده است.. اگر بنا به ادّعاى ت</w:t>
      </w:r>
      <w:r w:rsidR="002902AD">
        <w:rPr>
          <w:rtl/>
        </w:rPr>
        <w:t>ی</w:t>
      </w:r>
      <w:r w:rsidRPr="006F0B90">
        <w:rPr>
          <w:rtl/>
        </w:rPr>
        <w:t>جانى آنها مرتد شده بودند، خداوند آنها را پ</w:t>
      </w:r>
      <w:r w:rsidR="002902AD">
        <w:rPr>
          <w:rtl/>
        </w:rPr>
        <w:t>ی</w:t>
      </w:r>
      <w:r w:rsidRPr="006F0B90">
        <w:rPr>
          <w:rtl/>
        </w:rPr>
        <w:t>روز نمى‏گردان</w:t>
      </w:r>
      <w:r w:rsidR="002902AD">
        <w:rPr>
          <w:rtl/>
        </w:rPr>
        <w:t>ی</w:t>
      </w:r>
      <w:r w:rsidRPr="006F0B90">
        <w:rPr>
          <w:rtl/>
        </w:rPr>
        <w:t>د و قوم د</w:t>
      </w:r>
      <w:r w:rsidR="002902AD">
        <w:rPr>
          <w:rtl/>
        </w:rPr>
        <w:t>ی</w:t>
      </w:r>
      <w:r w:rsidRPr="006F0B90">
        <w:rPr>
          <w:rtl/>
        </w:rPr>
        <w:t xml:space="preserve">گرى را </w:t>
      </w:r>
      <w:r w:rsidR="002902AD">
        <w:rPr>
          <w:rtl/>
        </w:rPr>
        <w:t>ک</w:t>
      </w:r>
      <w:r w:rsidRPr="006F0B90">
        <w:rPr>
          <w:rtl/>
        </w:rPr>
        <w:t xml:space="preserve">ه آنها را دوست مى‏داشت، در برابرشان قرار مى‏داد و آنها را مغلوب مى‏ساختند و نمى‏گذاشتند </w:t>
      </w:r>
      <w:r w:rsidR="002902AD">
        <w:rPr>
          <w:rtl/>
        </w:rPr>
        <w:t>ک</w:t>
      </w:r>
      <w:r w:rsidRPr="006F0B90">
        <w:rPr>
          <w:rtl/>
        </w:rPr>
        <w:t>ه ح</w:t>
      </w:r>
      <w:r w:rsidR="002902AD">
        <w:rPr>
          <w:rtl/>
        </w:rPr>
        <w:t>ک</w:t>
      </w:r>
      <w:r w:rsidRPr="006F0B90">
        <w:rPr>
          <w:rtl/>
        </w:rPr>
        <w:t>ومت و خلافت اسلامى را به دست بگ</w:t>
      </w:r>
      <w:r w:rsidR="002902AD">
        <w:rPr>
          <w:rtl/>
        </w:rPr>
        <w:t>ی</w:t>
      </w:r>
      <w:r w:rsidRPr="006F0B90">
        <w:rPr>
          <w:rtl/>
        </w:rPr>
        <w:t>رند!</w:t>
      </w:r>
      <w:r>
        <w:rPr>
          <w:rFonts w:hint="cs"/>
          <w:rtl/>
        </w:rPr>
        <w:t>.</w:t>
      </w:r>
    </w:p>
    <w:p w:rsidR="008436A2" w:rsidRDefault="00082CC7" w:rsidP="00172A42">
      <w:pPr>
        <w:pStyle w:val="a5"/>
        <w:rPr>
          <w:rtl/>
        </w:rPr>
      </w:pPr>
      <w:r w:rsidRPr="006F0B90">
        <w:rPr>
          <w:rtl/>
        </w:rPr>
        <w:t>و امّا اوصاف د</w:t>
      </w:r>
      <w:r w:rsidR="002902AD">
        <w:rPr>
          <w:rtl/>
        </w:rPr>
        <w:t>ی</w:t>
      </w:r>
      <w:r w:rsidRPr="006F0B90">
        <w:rPr>
          <w:rtl/>
        </w:rPr>
        <w:t>گر ا</w:t>
      </w:r>
      <w:r w:rsidR="002902AD">
        <w:rPr>
          <w:rtl/>
        </w:rPr>
        <w:t>ی</w:t>
      </w:r>
      <w:r w:rsidRPr="006F0B90">
        <w:rPr>
          <w:rtl/>
        </w:rPr>
        <w:t>ن قوم را - باز هم - از خدا بشنو</w:t>
      </w:r>
      <w:r w:rsidR="002902AD">
        <w:rPr>
          <w:rtl/>
        </w:rPr>
        <w:t>ی</w:t>
      </w:r>
      <w:r w:rsidRPr="006F0B90">
        <w:rPr>
          <w:rtl/>
        </w:rPr>
        <w:t>م:</w:t>
      </w:r>
    </w:p>
    <w:p w:rsidR="00082CC7" w:rsidRPr="006F0B90" w:rsidRDefault="00082CC7" w:rsidP="00172A42">
      <w:pPr>
        <w:pStyle w:val="a5"/>
        <w:rPr>
          <w:rtl/>
        </w:rPr>
      </w:pPr>
      <w:r>
        <w:rPr>
          <w:rFonts w:cs="Traditional Arabic" w:hint="cs"/>
          <w:rtl/>
        </w:rPr>
        <w:t>«</w:t>
      </w:r>
      <w:r w:rsidRPr="005C5C87">
        <w:rPr>
          <w:rtl/>
        </w:rPr>
        <w:t xml:space="preserve">خداوند، </w:t>
      </w:r>
      <w:r w:rsidR="002902AD">
        <w:rPr>
          <w:rtl/>
        </w:rPr>
        <w:t>ک</w:t>
      </w:r>
      <w:r w:rsidRPr="005C5C87">
        <w:rPr>
          <w:rtl/>
        </w:rPr>
        <w:t xml:space="preserve">سانى را </w:t>
      </w:r>
      <w:r w:rsidR="002902AD">
        <w:rPr>
          <w:rtl/>
        </w:rPr>
        <w:t>ک</w:t>
      </w:r>
      <w:r w:rsidRPr="005C5C87">
        <w:rPr>
          <w:rtl/>
        </w:rPr>
        <w:t>ه در راه او مى‏جنگند، دوست مى‏دارد</w:t>
      </w:r>
      <w:r w:rsidRPr="002902AD">
        <w:rPr>
          <w:rStyle w:val="FootnoteReference"/>
          <w:rFonts w:ascii="Times New Roman" w:hAnsi="Times New Roman"/>
          <w:b/>
          <w:sz w:val="24"/>
          <w:rtl/>
        </w:rPr>
        <w:footnoteReference w:id="180"/>
      </w:r>
      <w:r w:rsidRPr="005C5C87">
        <w:rPr>
          <w:rFonts w:cs="Traditional Arabic" w:hint="cs"/>
          <w:rtl/>
        </w:rPr>
        <w:t>»</w:t>
      </w:r>
      <w:r w:rsidRPr="005C5C87">
        <w:rPr>
          <w:rtl/>
        </w:rPr>
        <w:t xml:space="preserve">.. </w:t>
      </w:r>
      <w:r w:rsidRPr="005C5C87">
        <w:rPr>
          <w:rFonts w:cs="Traditional Arabic" w:hint="cs"/>
          <w:rtl/>
        </w:rPr>
        <w:t>«</w:t>
      </w:r>
      <w:r w:rsidRPr="005C5C87">
        <w:rPr>
          <w:rtl/>
        </w:rPr>
        <w:t>خداوند، متق</w:t>
      </w:r>
      <w:r w:rsidR="002902AD">
        <w:rPr>
          <w:rtl/>
        </w:rPr>
        <w:t>ی</w:t>
      </w:r>
      <w:r w:rsidRPr="005C5C87">
        <w:rPr>
          <w:rtl/>
        </w:rPr>
        <w:t>ن را دوست مى‏دارد</w:t>
      </w:r>
      <w:r w:rsidRPr="002902AD">
        <w:rPr>
          <w:rStyle w:val="FootnoteReference"/>
          <w:rFonts w:ascii="Times New Roman" w:hAnsi="Times New Roman"/>
          <w:b/>
          <w:sz w:val="24"/>
          <w:rtl/>
        </w:rPr>
        <w:footnoteReference w:id="181"/>
      </w:r>
      <w:r>
        <w:rPr>
          <w:rFonts w:cs="Traditional Arabic" w:hint="cs"/>
          <w:rtl/>
        </w:rPr>
        <w:t>»</w:t>
      </w:r>
      <w:r>
        <w:rPr>
          <w:rtl/>
        </w:rPr>
        <w:t>.</w:t>
      </w:r>
      <w:r>
        <w:rPr>
          <w:rFonts w:hint="cs"/>
          <w:rtl/>
        </w:rPr>
        <w:t xml:space="preserve"> </w:t>
      </w:r>
      <w:r w:rsidRPr="005C5C87">
        <w:rPr>
          <w:rFonts w:cs="Traditional Arabic" w:hint="cs"/>
          <w:rtl/>
        </w:rPr>
        <w:t>«</w:t>
      </w:r>
      <w:r w:rsidRPr="005C5C87">
        <w:rPr>
          <w:rtl/>
        </w:rPr>
        <w:t>خداوند، ن</w:t>
      </w:r>
      <w:r w:rsidR="002902AD">
        <w:rPr>
          <w:rtl/>
        </w:rPr>
        <w:t>یک</w:t>
      </w:r>
      <w:r w:rsidRPr="005C5C87">
        <w:rPr>
          <w:rtl/>
        </w:rPr>
        <w:t>و</w:t>
      </w:r>
      <w:r w:rsidR="002902AD">
        <w:rPr>
          <w:rtl/>
        </w:rPr>
        <w:t>ک</w:t>
      </w:r>
      <w:r w:rsidRPr="005C5C87">
        <w:rPr>
          <w:rtl/>
        </w:rPr>
        <w:t>اران را دوست مى‏دارد</w:t>
      </w:r>
      <w:r w:rsidRPr="005C5C87">
        <w:rPr>
          <w:rFonts w:cs="Traditional Arabic" w:hint="cs"/>
          <w:rtl/>
        </w:rPr>
        <w:t>»</w:t>
      </w:r>
      <w:r>
        <w:rPr>
          <w:rtl/>
        </w:rPr>
        <w:t>.</w:t>
      </w:r>
      <w:r w:rsidRPr="005C5C87">
        <w:rPr>
          <w:rtl/>
        </w:rPr>
        <w:t xml:space="preserve"> </w:t>
      </w:r>
      <w:r w:rsidRPr="005C5C87">
        <w:rPr>
          <w:rFonts w:cs="Traditional Arabic" w:hint="cs"/>
          <w:rtl/>
        </w:rPr>
        <w:t>«</w:t>
      </w:r>
      <w:r w:rsidRPr="005C5C87">
        <w:rPr>
          <w:rtl/>
        </w:rPr>
        <w:t>خداوند، دادگران وعادلان را دوست مى‏دارد</w:t>
      </w:r>
      <w:r w:rsidRPr="002902AD">
        <w:rPr>
          <w:rStyle w:val="FootnoteReference"/>
          <w:rFonts w:ascii="Times New Roman" w:hAnsi="Times New Roman"/>
          <w:b/>
          <w:sz w:val="24"/>
          <w:rtl/>
        </w:rPr>
        <w:footnoteReference w:id="182"/>
      </w:r>
      <w:r w:rsidRPr="005C5C87">
        <w:rPr>
          <w:rFonts w:cs="Traditional Arabic" w:hint="cs"/>
          <w:rtl/>
        </w:rPr>
        <w:t>»</w:t>
      </w:r>
      <w:r>
        <w:rPr>
          <w:rtl/>
        </w:rPr>
        <w:t>.</w:t>
      </w:r>
      <w:r>
        <w:rPr>
          <w:rFonts w:hint="cs"/>
          <w:rtl/>
        </w:rPr>
        <w:t xml:space="preserve"> </w:t>
      </w:r>
      <w:r w:rsidRPr="005C5C87">
        <w:rPr>
          <w:rFonts w:cs="Traditional Arabic" w:hint="cs"/>
          <w:rtl/>
        </w:rPr>
        <w:t>«</w:t>
      </w:r>
      <w:r w:rsidRPr="005C5C87">
        <w:rPr>
          <w:rtl/>
        </w:rPr>
        <w:t>خداوند، توبه‏</w:t>
      </w:r>
      <w:r w:rsidR="002902AD">
        <w:rPr>
          <w:rtl/>
        </w:rPr>
        <w:t>ک</w:t>
      </w:r>
      <w:r w:rsidRPr="005C5C87">
        <w:rPr>
          <w:rtl/>
        </w:rPr>
        <w:t>نندگان و پا</w:t>
      </w:r>
      <w:r w:rsidR="002902AD">
        <w:rPr>
          <w:rtl/>
        </w:rPr>
        <w:t>ک</w:t>
      </w:r>
      <w:r w:rsidRPr="005C5C87">
        <w:rPr>
          <w:rtl/>
        </w:rPr>
        <w:t>ان را دوست مى‏دارد</w:t>
      </w:r>
      <w:r w:rsidRPr="002902AD">
        <w:rPr>
          <w:rStyle w:val="FootnoteReference"/>
          <w:rFonts w:ascii="Times New Roman" w:hAnsi="Times New Roman"/>
          <w:b/>
          <w:sz w:val="24"/>
          <w:rtl/>
        </w:rPr>
        <w:footnoteReference w:id="183"/>
      </w:r>
      <w:r w:rsidRPr="005C5C87">
        <w:rPr>
          <w:rFonts w:cs="Traditional Arabic" w:hint="cs"/>
          <w:rtl/>
        </w:rPr>
        <w:t>»</w:t>
      </w:r>
      <w:r>
        <w:rPr>
          <w:rtl/>
        </w:rPr>
        <w:t>.</w:t>
      </w:r>
      <w:r w:rsidRPr="005C5C87">
        <w:rPr>
          <w:rtl/>
        </w:rPr>
        <w:t xml:space="preserve"> </w:t>
      </w:r>
      <w:r w:rsidRPr="005C5C87">
        <w:rPr>
          <w:rFonts w:cs="Traditional Arabic" w:hint="cs"/>
          <w:rtl/>
        </w:rPr>
        <w:t>«</w:t>
      </w:r>
      <w:r w:rsidRPr="005C5C87">
        <w:rPr>
          <w:rtl/>
        </w:rPr>
        <w:t>خداوند، صابران را دوست مى‏دارد</w:t>
      </w:r>
      <w:r w:rsidRPr="002902AD">
        <w:rPr>
          <w:rStyle w:val="FootnoteReference"/>
          <w:rFonts w:ascii="Times New Roman" w:hAnsi="Times New Roman"/>
          <w:b/>
          <w:sz w:val="24"/>
          <w:rtl/>
        </w:rPr>
        <w:footnoteReference w:id="184"/>
      </w:r>
      <w:r w:rsidRPr="005C5C87">
        <w:rPr>
          <w:rFonts w:cs="Traditional Arabic" w:hint="cs"/>
          <w:rtl/>
        </w:rPr>
        <w:t>»</w:t>
      </w:r>
      <w:r>
        <w:rPr>
          <w:rtl/>
        </w:rPr>
        <w:t>.</w:t>
      </w:r>
      <w:r w:rsidRPr="005C5C87">
        <w:rPr>
          <w:rtl/>
        </w:rPr>
        <w:t xml:space="preserve"> </w:t>
      </w:r>
      <w:r w:rsidRPr="005C5C87">
        <w:rPr>
          <w:rFonts w:cs="Traditional Arabic" w:hint="cs"/>
          <w:rtl/>
        </w:rPr>
        <w:t>«</w:t>
      </w:r>
      <w:r w:rsidRPr="005C5C87">
        <w:rPr>
          <w:rtl/>
        </w:rPr>
        <w:t>خداوند، تو</w:t>
      </w:r>
      <w:r w:rsidR="002902AD">
        <w:rPr>
          <w:rtl/>
        </w:rPr>
        <w:t>ک</w:t>
      </w:r>
      <w:r w:rsidRPr="005C5C87">
        <w:rPr>
          <w:rtl/>
        </w:rPr>
        <w:t>ل‏</w:t>
      </w:r>
      <w:r w:rsidR="002902AD">
        <w:rPr>
          <w:rtl/>
        </w:rPr>
        <w:t>ک</w:t>
      </w:r>
      <w:r w:rsidRPr="005C5C87">
        <w:rPr>
          <w:rtl/>
        </w:rPr>
        <w:t>نندگان (بر او) را دوست</w:t>
      </w:r>
      <w:r w:rsidR="00D17E13">
        <w:rPr>
          <w:rtl/>
        </w:rPr>
        <w:t xml:space="preserve"> </w:t>
      </w:r>
      <w:r w:rsidRPr="005C5C87">
        <w:rPr>
          <w:rtl/>
        </w:rPr>
        <w:t>مى‏دارد</w:t>
      </w:r>
      <w:r w:rsidRPr="002902AD">
        <w:rPr>
          <w:rStyle w:val="FootnoteReference"/>
          <w:rFonts w:ascii="Times New Roman" w:hAnsi="Times New Roman"/>
          <w:b/>
          <w:sz w:val="24"/>
          <w:rtl/>
        </w:rPr>
        <w:footnoteReference w:id="185"/>
      </w:r>
      <w:r>
        <w:rPr>
          <w:rFonts w:cs="Traditional Arabic" w:hint="cs"/>
          <w:rtl/>
        </w:rPr>
        <w:t>»</w:t>
      </w:r>
      <w:r w:rsidRPr="006F0B90">
        <w:rPr>
          <w:rtl/>
        </w:rPr>
        <w:t>. و...</w:t>
      </w:r>
    </w:p>
    <w:p w:rsidR="002902AD" w:rsidRDefault="00082CC7" w:rsidP="002902AD">
      <w:pPr>
        <w:pStyle w:val="a5"/>
        <w:rPr>
          <w:rtl/>
        </w:rPr>
      </w:pPr>
      <w:r w:rsidRPr="006F0B90">
        <w:rPr>
          <w:rtl/>
        </w:rPr>
        <w:t>آرى! اصحاب ا</w:t>
      </w:r>
      <w:r w:rsidR="002902AD">
        <w:rPr>
          <w:rtl/>
        </w:rPr>
        <w:t>ی</w:t>
      </w:r>
      <w:r w:rsidRPr="006F0B90">
        <w:rPr>
          <w:rtl/>
        </w:rPr>
        <w:t xml:space="preserve">نگونه بوده‏اند </w:t>
      </w:r>
      <w:r w:rsidR="002902AD">
        <w:rPr>
          <w:rtl/>
        </w:rPr>
        <w:t>ک</w:t>
      </w:r>
      <w:r w:rsidRPr="006F0B90">
        <w:rPr>
          <w:rtl/>
        </w:rPr>
        <w:t>ه خداوند آنها را دوست داشته و آنها ن</w:t>
      </w:r>
      <w:r w:rsidR="002902AD">
        <w:rPr>
          <w:rtl/>
        </w:rPr>
        <w:t>ی</w:t>
      </w:r>
      <w:r w:rsidRPr="006F0B90">
        <w:rPr>
          <w:rtl/>
        </w:rPr>
        <w:t>ز - به واسطه ا</w:t>
      </w:r>
      <w:r w:rsidR="002902AD">
        <w:rPr>
          <w:rtl/>
        </w:rPr>
        <w:t>ی</w:t>
      </w:r>
      <w:r w:rsidRPr="006F0B90">
        <w:rPr>
          <w:rtl/>
        </w:rPr>
        <w:t xml:space="preserve">مانى </w:t>
      </w:r>
      <w:r w:rsidR="002902AD">
        <w:rPr>
          <w:rtl/>
        </w:rPr>
        <w:t>ک</w:t>
      </w:r>
      <w:r w:rsidRPr="006F0B90">
        <w:rPr>
          <w:rtl/>
        </w:rPr>
        <w:t>ه داشته‏اند - خدا را دوست مى‏داشتند؛ ز</w:t>
      </w:r>
      <w:r w:rsidR="002902AD">
        <w:rPr>
          <w:rtl/>
        </w:rPr>
        <w:t>ی</w:t>
      </w:r>
      <w:r w:rsidRPr="006F0B90">
        <w:rPr>
          <w:rtl/>
        </w:rPr>
        <w:t>را:</w:t>
      </w:r>
    </w:p>
    <w:p w:rsidR="008436A2" w:rsidRDefault="00082CC7" w:rsidP="002902AD">
      <w:pPr>
        <w:pStyle w:val="a5"/>
        <w:rPr>
          <w:rFonts w:ascii="Times New Roman" w:hAnsi="Times New Roman"/>
          <w:rtl/>
        </w:rPr>
      </w:pPr>
      <w:r>
        <w:rPr>
          <w:rFonts w:ascii="Times New Roman" w:hAnsi="Times New Roman" w:cs="Traditional Arabic" w:hint="cs"/>
          <w:rtl/>
        </w:rPr>
        <w:t>﴿</w:t>
      </w:r>
      <w:r w:rsidR="008436A2" w:rsidRPr="002902AD">
        <w:rPr>
          <w:rStyle w:val="Char3"/>
          <w:rtl/>
        </w:rPr>
        <w:t>وَ</w:t>
      </w:r>
      <w:r w:rsidR="008436A2" w:rsidRPr="002902AD">
        <w:rPr>
          <w:rStyle w:val="Char3"/>
          <w:rFonts w:hint="cs"/>
          <w:rtl/>
        </w:rPr>
        <w:t>ٱلَّذِينَ</w:t>
      </w:r>
      <w:r w:rsidR="008436A2" w:rsidRPr="002902AD">
        <w:rPr>
          <w:rStyle w:val="Char3"/>
          <w:rtl/>
        </w:rPr>
        <w:t xml:space="preserve"> </w:t>
      </w:r>
      <w:r w:rsidR="008436A2" w:rsidRPr="002902AD">
        <w:rPr>
          <w:rStyle w:val="Char3"/>
          <w:rFonts w:hint="cs"/>
          <w:rtl/>
        </w:rPr>
        <w:t>ءَامَنُوٓاْ</w:t>
      </w:r>
      <w:r w:rsidR="008436A2" w:rsidRPr="002902AD">
        <w:rPr>
          <w:rStyle w:val="Char3"/>
          <w:rtl/>
        </w:rPr>
        <w:t xml:space="preserve"> </w:t>
      </w:r>
      <w:r w:rsidR="008436A2" w:rsidRPr="002902AD">
        <w:rPr>
          <w:rStyle w:val="Char3"/>
          <w:rFonts w:hint="cs"/>
          <w:rtl/>
        </w:rPr>
        <w:t>أَشَدُّ</w:t>
      </w:r>
      <w:r w:rsidR="008436A2" w:rsidRPr="002902AD">
        <w:rPr>
          <w:rStyle w:val="Char3"/>
          <w:rtl/>
        </w:rPr>
        <w:t xml:space="preserve"> </w:t>
      </w:r>
      <w:r w:rsidR="008436A2" w:rsidRPr="002902AD">
        <w:rPr>
          <w:rStyle w:val="Char3"/>
          <w:rFonts w:hint="cs"/>
          <w:rtl/>
        </w:rPr>
        <w:t xml:space="preserve">حُبّٗا </w:t>
      </w:r>
      <w:r w:rsidR="008436A2" w:rsidRPr="002902AD">
        <w:rPr>
          <w:rStyle w:val="Char3"/>
          <w:rtl/>
        </w:rPr>
        <w:t>لِّلَّهِ</w:t>
      </w:r>
      <w:r>
        <w:rPr>
          <w:rFonts w:ascii="Times New Roman" w:hAnsi="Times New Roman" w:cs="Traditional Arabic" w:hint="cs"/>
          <w:rtl/>
        </w:rPr>
        <w:t>﴾</w:t>
      </w:r>
      <w:r w:rsidR="008436A2">
        <w:rPr>
          <w:rFonts w:ascii="Times New Roman" w:hAnsi="Times New Roman" w:cs="Traditional Arabic" w:hint="cs"/>
          <w:rtl/>
        </w:rPr>
        <w:t xml:space="preserve"> </w:t>
      </w:r>
      <w:r w:rsidRPr="00172A42">
        <w:rPr>
          <w:rStyle w:val="Char4"/>
          <w:rtl/>
        </w:rPr>
        <w:t>[البقرة: ١٦٥</w:t>
      </w:r>
      <w:r w:rsidRPr="00172A42">
        <w:rPr>
          <w:rStyle w:val="Char4"/>
        </w:rPr>
        <w:t xml:space="preserve"> </w:t>
      </w:r>
      <w:r w:rsidRPr="00172A42">
        <w:rPr>
          <w:rStyle w:val="Char4"/>
          <w:rFonts w:hint="cs"/>
          <w:rtl/>
        </w:rPr>
        <w:t>]</w:t>
      </w:r>
      <w:r>
        <w:rPr>
          <w:rFonts w:ascii="Times New Roman" w:hAnsi="Times New Roman" w:hint="cs"/>
          <w:rtl/>
        </w:rPr>
        <w:t>.</w:t>
      </w:r>
    </w:p>
    <w:p w:rsidR="00082CC7" w:rsidRPr="006F0B90" w:rsidRDefault="00082CC7" w:rsidP="00172A42">
      <w:pPr>
        <w:pStyle w:val="a5"/>
      </w:pPr>
      <w:r>
        <w:rPr>
          <w:rFonts w:cs="Traditional Arabic" w:hint="cs"/>
          <w:rtl/>
        </w:rPr>
        <w:t>«</w:t>
      </w:r>
      <w:r w:rsidRPr="005C5C87">
        <w:rPr>
          <w:rtl/>
        </w:rPr>
        <w:t xml:space="preserve">و </w:t>
      </w:r>
      <w:r w:rsidR="002902AD">
        <w:rPr>
          <w:rtl/>
        </w:rPr>
        <w:t>ک</w:t>
      </w:r>
      <w:r w:rsidRPr="005C5C87">
        <w:rPr>
          <w:rtl/>
        </w:rPr>
        <w:t>سان</w:t>
      </w:r>
      <w:r w:rsidR="002902AD">
        <w:rPr>
          <w:rtl/>
        </w:rPr>
        <w:t>یک</w:t>
      </w:r>
      <w:r w:rsidRPr="005C5C87">
        <w:rPr>
          <w:rtl/>
        </w:rPr>
        <w:t>ه ا</w:t>
      </w:r>
      <w:r w:rsidR="002902AD">
        <w:rPr>
          <w:rtl/>
        </w:rPr>
        <w:t>ی</w:t>
      </w:r>
      <w:r w:rsidRPr="005C5C87">
        <w:rPr>
          <w:rtl/>
        </w:rPr>
        <w:t>مان دارند، همه دوستى‏شان براى خداست</w:t>
      </w:r>
      <w:r>
        <w:rPr>
          <w:rFonts w:cs="Traditional Arabic" w:hint="cs"/>
          <w:rtl/>
        </w:rPr>
        <w:t>»</w:t>
      </w:r>
      <w:r>
        <w:rPr>
          <w:rtl/>
        </w:rPr>
        <w:t>.</w:t>
      </w:r>
    </w:p>
    <w:p w:rsidR="00082CC7" w:rsidRDefault="00082CC7" w:rsidP="00172A42">
      <w:pPr>
        <w:pStyle w:val="a5"/>
        <w:rPr>
          <w:rtl/>
        </w:rPr>
      </w:pPr>
      <w:r w:rsidRPr="006F0B90">
        <w:rPr>
          <w:rtl/>
        </w:rPr>
        <w:t>و تمام نسبتها</w:t>
      </w:r>
      <w:r w:rsidR="002902AD">
        <w:rPr>
          <w:rtl/>
        </w:rPr>
        <w:t>ی</w:t>
      </w:r>
      <w:r w:rsidRPr="006F0B90">
        <w:rPr>
          <w:rtl/>
        </w:rPr>
        <w:t xml:space="preserve">ى </w:t>
      </w:r>
      <w:r w:rsidR="002902AD">
        <w:rPr>
          <w:rtl/>
        </w:rPr>
        <w:t>ک</w:t>
      </w:r>
      <w:r w:rsidRPr="006F0B90">
        <w:rPr>
          <w:rtl/>
        </w:rPr>
        <w:t>ه ت</w:t>
      </w:r>
      <w:r w:rsidR="002902AD">
        <w:rPr>
          <w:rtl/>
        </w:rPr>
        <w:t>ی</w:t>
      </w:r>
      <w:r w:rsidRPr="006F0B90">
        <w:rPr>
          <w:rtl/>
        </w:rPr>
        <w:t>جانى و سا</w:t>
      </w:r>
      <w:r w:rsidR="002902AD">
        <w:rPr>
          <w:rtl/>
        </w:rPr>
        <w:t>ی</w:t>
      </w:r>
      <w:r w:rsidRPr="006F0B90">
        <w:rPr>
          <w:rtl/>
        </w:rPr>
        <w:t>ر ش</w:t>
      </w:r>
      <w:r w:rsidR="002902AD">
        <w:rPr>
          <w:rtl/>
        </w:rPr>
        <w:t>ی</w:t>
      </w:r>
      <w:r w:rsidRPr="006F0B90">
        <w:rPr>
          <w:rtl/>
        </w:rPr>
        <w:t>ع</w:t>
      </w:r>
      <w:r w:rsidR="002902AD">
        <w:rPr>
          <w:rtl/>
        </w:rPr>
        <w:t>ی</w:t>
      </w:r>
      <w:r w:rsidRPr="006F0B90">
        <w:rPr>
          <w:rtl/>
        </w:rPr>
        <w:t>ان به اصحاب مهاجر و انصار روا مى‏دارند، باطل و پوچ است؛ ز</w:t>
      </w:r>
      <w:r w:rsidR="002902AD">
        <w:rPr>
          <w:rtl/>
        </w:rPr>
        <w:t>ی</w:t>
      </w:r>
      <w:r w:rsidRPr="006F0B90">
        <w:rPr>
          <w:rtl/>
        </w:rPr>
        <w:t>را:</w:t>
      </w:r>
    </w:p>
    <w:p w:rsidR="00082CC7" w:rsidRDefault="00082CC7" w:rsidP="00473929">
      <w:pPr>
        <w:pStyle w:val="a5"/>
        <w:rPr>
          <w:rtl/>
        </w:rPr>
      </w:pPr>
      <w:r w:rsidRPr="006F0B90">
        <w:rPr>
          <w:rtl/>
        </w:rPr>
        <w:t xml:space="preserve"> </w:t>
      </w:r>
      <w:r>
        <w:rPr>
          <w:rFonts w:cs="Traditional Arabic" w:hint="cs"/>
          <w:rtl/>
        </w:rPr>
        <w:t>«</w:t>
      </w:r>
      <w:r w:rsidRPr="005C5C87">
        <w:rPr>
          <w:rtl/>
        </w:rPr>
        <w:t>خداوند، ستم</w:t>
      </w:r>
      <w:r w:rsidR="002902AD">
        <w:rPr>
          <w:rtl/>
        </w:rPr>
        <w:t>ک</w:t>
      </w:r>
      <w:r w:rsidRPr="005C5C87">
        <w:rPr>
          <w:rtl/>
        </w:rPr>
        <w:t>اران را دوست نمى‏دارد</w:t>
      </w:r>
      <w:r w:rsidRPr="002902AD">
        <w:rPr>
          <w:rStyle w:val="FootnoteReference"/>
          <w:rFonts w:ascii="Times New Roman" w:hAnsi="Times New Roman"/>
          <w:b/>
          <w:sz w:val="24"/>
          <w:rtl/>
        </w:rPr>
        <w:footnoteReference w:id="186"/>
      </w:r>
      <w:r>
        <w:rPr>
          <w:rFonts w:cs="Traditional Arabic" w:hint="cs"/>
          <w:rtl/>
        </w:rPr>
        <w:t>»</w:t>
      </w:r>
      <w:r w:rsidRPr="006F0B90">
        <w:rPr>
          <w:rtl/>
        </w:rPr>
        <w:t xml:space="preserve">.. </w:t>
      </w:r>
      <w:r>
        <w:rPr>
          <w:rFonts w:cs="Traditional Arabic" w:hint="cs"/>
          <w:rtl/>
        </w:rPr>
        <w:t>«</w:t>
      </w:r>
      <w:r w:rsidRPr="005C5C87">
        <w:rPr>
          <w:rtl/>
        </w:rPr>
        <w:t>خداوند، تجاوزگران را دوست</w:t>
      </w:r>
      <w:r w:rsidR="00D17E13">
        <w:rPr>
          <w:rtl/>
        </w:rPr>
        <w:t xml:space="preserve"> </w:t>
      </w:r>
      <w:r w:rsidRPr="005C5C87">
        <w:rPr>
          <w:rtl/>
        </w:rPr>
        <w:t>نمى‏دارد</w:t>
      </w:r>
      <w:r w:rsidRPr="002902AD">
        <w:rPr>
          <w:rStyle w:val="FootnoteReference"/>
          <w:rFonts w:ascii="Times New Roman" w:hAnsi="Times New Roman"/>
          <w:b/>
          <w:sz w:val="24"/>
          <w:rtl/>
        </w:rPr>
        <w:footnoteReference w:id="187"/>
      </w:r>
      <w:r>
        <w:rPr>
          <w:rFonts w:cs="Traditional Arabic" w:hint="cs"/>
          <w:rtl/>
        </w:rPr>
        <w:t>»</w:t>
      </w:r>
      <w:r>
        <w:rPr>
          <w:rtl/>
        </w:rPr>
        <w:t>.</w:t>
      </w:r>
      <w:r>
        <w:rPr>
          <w:rFonts w:hint="cs"/>
          <w:rtl/>
        </w:rPr>
        <w:t xml:space="preserve"> </w:t>
      </w:r>
      <w:r>
        <w:rPr>
          <w:rFonts w:cs="Traditional Arabic" w:hint="cs"/>
          <w:rtl/>
        </w:rPr>
        <w:t>«</w:t>
      </w:r>
      <w:r w:rsidRPr="005C5C87">
        <w:rPr>
          <w:rtl/>
        </w:rPr>
        <w:t>خداوند، خ</w:t>
      </w:r>
      <w:r w:rsidR="002902AD">
        <w:rPr>
          <w:rtl/>
        </w:rPr>
        <w:t>ی</w:t>
      </w:r>
      <w:r w:rsidRPr="005C5C87">
        <w:rPr>
          <w:rtl/>
        </w:rPr>
        <w:t>انت‏</w:t>
      </w:r>
      <w:r w:rsidR="002902AD">
        <w:rPr>
          <w:rtl/>
        </w:rPr>
        <w:t>ک</w:t>
      </w:r>
      <w:r w:rsidRPr="005C5C87">
        <w:rPr>
          <w:rtl/>
        </w:rPr>
        <w:t xml:space="preserve">اران </w:t>
      </w:r>
      <w:r w:rsidR="002902AD">
        <w:rPr>
          <w:rtl/>
        </w:rPr>
        <w:t>ک</w:t>
      </w:r>
      <w:r w:rsidRPr="005C5C87">
        <w:rPr>
          <w:rtl/>
        </w:rPr>
        <w:t>فرپ</w:t>
      </w:r>
      <w:r w:rsidR="002902AD">
        <w:rPr>
          <w:rtl/>
        </w:rPr>
        <w:t>ی</w:t>
      </w:r>
      <w:r w:rsidRPr="005C5C87">
        <w:rPr>
          <w:rtl/>
        </w:rPr>
        <w:t>شه را دوست نمى‏دارد</w:t>
      </w:r>
      <w:r w:rsidRPr="002902AD">
        <w:rPr>
          <w:rStyle w:val="FootnoteReference"/>
          <w:rFonts w:ascii="Times New Roman" w:hAnsi="Times New Roman"/>
          <w:b/>
          <w:sz w:val="24"/>
          <w:rtl/>
        </w:rPr>
        <w:footnoteReference w:id="188"/>
      </w:r>
      <w:r>
        <w:rPr>
          <w:rFonts w:cs="Traditional Arabic" w:hint="cs"/>
          <w:rtl/>
        </w:rPr>
        <w:t>»</w:t>
      </w:r>
      <w:r>
        <w:rPr>
          <w:rtl/>
        </w:rPr>
        <w:t>.</w:t>
      </w:r>
      <w:r>
        <w:rPr>
          <w:rFonts w:hint="cs"/>
          <w:rtl/>
        </w:rPr>
        <w:t xml:space="preserve"> </w:t>
      </w:r>
      <w:r>
        <w:rPr>
          <w:rFonts w:cs="Traditional Arabic" w:hint="cs"/>
          <w:rtl/>
        </w:rPr>
        <w:t>«</w:t>
      </w:r>
      <w:r w:rsidRPr="005C5C87">
        <w:rPr>
          <w:rtl/>
        </w:rPr>
        <w:t>خداوند، خوشگذرانان را دوست نمى‏دارد</w:t>
      </w:r>
      <w:r w:rsidRPr="002902AD">
        <w:rPr>
          <w:rStyle w:val="FootnoteReference"/>
          <w:rFonts w:ascii="Times New Roman" w:hAnsi="Times New Roman"/>
          <w:b/>
          <w:sz w:val="24"/>
          <w:rtl/>
        </w:rPr>
        <w:footnoteReference w:id="189"/>
      </w:r>
      <w:r>
        <w:rPr>
          <w:rFonts w:cs="Traditional Arabic" w:hint="cs"/>
          <w:rtl/>
        </w:rPr>
        <w:t>»</w:t>
      </w:r>
      <w:r w:rsidRPr="006F0B90">
        <w:rPr>
          <w:rtl/>
        </w:rPr>
        <w:t xml:space="preserve">. </w:t>
      </w:r>
      <w:r>
        <w:rPr>
          <w:rFonts w:cs="Traditional Arabic" w:hint="cs"/>
          <w:rtl/>
        </w:rPr>
        <w:t>«</w:t>
      </w:r>
      <w:r w:rsidRPr="005C5C87">
        <w:rPr>
          <w:rtl/>
        </w:rPr>
        <w:t>خداوند، مفسدان را دوست نمى‏دارد</w:t>
      </w:r>
      <w:r w:rsidRPr="002902AD">
        <w:rPr>
          <w:rStyle w:val="FootnoteReference"/>
          <w:rFonts w:ascii="Times New Roman" w:hAnsi="Times New Roman"/>
          <w:b/>
          <w:sz w:val="24"/>
          <w:rtl/>
        </w:rPr>
        <w:footnoteReference w:id="190"/>
      </w:r>
      <w:r>
        <w:rPr>
          <w:rFonts w:cs="Traditional Arabic" w:hint="cs"/>
          <w:rtl/>
        </w:rPr>
        <w:t>»</w:t>
      </w:r>
      <w:r w:rsidRPr="006F0B90">
        <w:rPr>
          <w:rtl/>
        </w:rPr>
        <w:t xml:space="preserve">. </w:t>
      </w:r>
      <w:r>
        <w:rPr>
          <w:rFonts w:cs="Traditional Arabic" w:hint="cs"/>
          <w:rtl/>
        </w:rPr>
        <w:t>«</w:t>
      </w:r>
      <w:r w:rsidRPr="005C5C87">
        <w:rPr>
          <w:rtl/>
        </w:rPr>
        <w:t>خداوند، مست</w:t>
      </w:r>
      <w:r w:rsidR="002902AD">
        <w:rPr>
          <w:rtl/>
        </w:rPr>
        <w:t>ک</w:t>
      </w:r>
      <w:r w:rsidRPr="005C5C87">
        <w:rPr>
          <w:rtl/>
        </w:rPr>
        <w:t>بران را دوست نمى‏دارد</w:t>
      </w:r>
      <w:r w:rsidRPr="002902AD">
        <w:rPr>
          <w:rStyle w:val="FootnoteReference"/>
          <w:rFonts w:ascii="Times New Roman" w:hAnsi="Times New Roman"/>
          <w:b/>
          <w:sz w:val="24"/>
          <w:rtl/>
        </w:rPr>
        <w:footnoteReference w:id="191"/>
      </w:r>
      <w:r>
        <w:rPr>
          <w:rFonts w:cs="Traditional Arabic" w:hint="cs"/>
          <w:rtl/>
        </w:rPr>
        <w:t>»</w:t>
      </w:r>
      <w:r>
        <w:rPr>
          <w:rtl/>
        </w:rPr>
        <w:t xml:space="preserve">.. </w:t>
      </w:r>
      <w:r w:rsidRPr="005C5C87">
        <w:rPr>
          <w:rtl/>
        </w:rPr>
        <w:t>و..</w:t>
      </w:r>
    </w:p>
    <w:p w:rsidR="00082CC7" w:rsidRDefault="00082CC7" w:rsidP="00473929">
      <w:pPr>
        <w:pStyle w:val="a5"/>
        <w:rPr>
          <w:rtl/>
        </w:rPr>
      </w:pPr>
      <w:r w:rsidRPr="006F0B90">
        <w:rPr>
          <w:rtl/>
        </w:rPr>
        <w:t>ا</w:t>
      </w:r>
      <w:r w:rsidR="002902AD">
        <w:rPr>
          <w:rtl/>
        </w:rPr>
        <w:t>ک</w:t>
      </w:r>
      <w:r w:rsidRPr="006F0B90">
        <w:rPr>
          <w:rtl/>
        </w:rPr>
        <w:t>نون بعد از ا</w:t>
      </w:r>
      <w:r w:rsidR="002902AD">
        <w:rPr>
          <w:rtl/>
        </w:rPr>
        <w:t>ی</w:t>
      </w:r>
      <w:r w:rsidRPr="006F0B90">
        <w:rPr>
          <w:rtl/>
        </w:rPr>
        <w:t xml:space="preserve">ن شواهد - </w:t>
      </w:r>
      <w:r w:rsidR="002902AD">
        <w:rPr>
          <w:rtl/>
        </w:rPr>
        <w:t>ک</w:t>
      </w:r>
      <w:r w:rsidRPr="006F0B90">
        <w:rPr>
          <w:rtl/>
        </w:rPr>
        <w:t xml:space="preserve">ه بحث </w:t>
      </w:r>
      <w:r w:rsidR="002902AD">
        <w:rPr>
          <w:rtl/>
        </w:rPr>
        <w:t>ک</w:t>
      </w:r>
      <w:r w:rsidRPr="006F0B90">
        <w:rPr>
          <w:rtl/>
        </w:rPr>
        <w:t>امل آن در فصل «اصحاب پ</w:t>
      </w:r>
      <w:r w:rsidR="002902AD">
        <w:rPr>
          <w:rtl/>
        </w:rPr>
        <w:t>ی</w:t>
      </w:r>
      <w:r w:rsidRPr="006F0B90">
        <w:rPr>
          <w:rtl/>
        </w:rPr>
        <w:t>امبر» آمده است - از ت</w:t>
      </w:r>
      <w:r w:rsidR="002902AD">
        <w:rPr>
          <w:rtl/>
        </w:rPr>
        <w:t>ی</w:t>
      </w:r>
      <w:r w:rsidRPr="006F0B90">
        <w:rPr>
          <w:rtl/>
        </w:rPr>
        <w:t>جانى و همف</w:t>
      </w:r>
      <w:r w:rsidR="002902AD">
        <w:rPr>
          <w:rtl/>
        </w:rPr>
        <w:t>ک</w:t>
      </w:r>
      <w:r w:rsidRPr="006F0B90">
        <w:rPr>
          <w:rtl/>
        </w:rPr>
        <w:t>رانش مى‏پرس</w:t>
      </w:r>
      <w:r w:rsidR="002902AD">
        <w:rPr>
          <w:rtl/>
        </w:rPr>
        <w:t>ی</w:t>
      </w:r>
      <w:r w:rsidRPr="006F0B90">
        <w:rPr>
          <w:rtl/>
        </w:rPr>
        <w:t xml:space="preserve">م: اگر اصحاب پیامبر </w:t>
      </w:r>
      <w:r w:rsidRPr="006F0B90">
        <w:rPr>
          <w:rFonts w:cs="CTraditional Arabic"/>
          <w:rtl/>
        </w:rPr>
        <w:t>ص</w:t>
      </w:r>
      <w:r w:rsidRPr="006F0B90">
        <w:rPr>
          <w:rtl/>
        </w:rPr>
        <w:t xml:space="preserve"> مرتد شدند، اگر أبوب</w:t>
      </w:r>
      <w:r w:rsidR="002902AD">
        <w:rPr>
          <w:rtl/>
        </w:rPr>
        <w:t>ک</w:t>
      </w:r>
      <w:r w:rsidRPr="006F0B90">
        <w:rPr>
          <w:rtl/>
        </w:rPr>
        <w:t>ر و عمر و عثمان و طلحه و زب</w:t>
      </w:r>
      <w:r w:rsidR="002902AD">
        <w:rPr>
          <w:rtl/>
        </w:rPr>
        <w:t>ی</w:t>
      </w:r>
      <w:r w:rsidRPr="006F0B90">
        <w:rPr>
          <w:rtl/>
        </w:rPr>
        <w:t>ر و خالدبن ول</w:t>
      </w:r>
      <w:r w:rsidR="002902AD">
        <w:rPr>
          <w:rtl/>
        </w:rPr>
        <w:t>ی</w:t>
      </w:r>
      <w:r w:rsidRPr="006F0B90">
        <w:rPr>
          <w:rtl/>
        </w:rPr>
        <w:t>د و عبدالرحمن‏بن عوف و سعدبن وقاص و... -رضى اللّه عنهم أجمع</w:t>
      </w:r>
      <w:r w:rsidR="002902AD">
        <w:rPr>
          <w:rtl/>
        </w:rPr>
        <w:t>ی</w:t>
      </w:r>
      <w:r w:rsidRPr="006F0B90">
        <w:rPr>
          <w:rtl/>
        </w:rPr>
        <w:t xml:space="preserve">ن - مرتد شدند، پس آن قومى </w:t>
      </w:r>
      <w:r w:rsidR="002902AD">
        <w:rPr>
          <w:rtl/>
        </w:rPr>
        <w:t>ک</w:t>
      </w:r>
      <w:r w:rsidRPr="006F0B90">
        <w:rPr>
          <w:rtl/>
        </w:rPr>
        <w:t>ه - شما گاهى سه و گاهى چهار نفر مى‏دان</w:t>
      </w:r>
      <w:r w:rsidR="002902AD">
        <w:rPr>
          <w:rtl/>
        </w:rPr>
        <w:t>ی</w:t>
      </w:r>
      <w:r w:rsidRPr="006F0B90">
        <w:rPr>
          <w:rtl/>
        </w:rPr>
        <w:t>د - خداوند در مقابلشان آورد و با آنها جنگ نموده و از سرزنش ه</w:t>
      </w:r>
      <w:r w:rsidR="002902AD">
        <w:rPr>
          <w:rtl/>
        </w:rPr>
        <w:t>ی</w:t>
      </w:r>
      <w:r w:rsidRPr="006F0B90">
        <w:rPr>
          <w:rtl/>
        </w:rPr>
        <w:t>چ سرزنش‏</w:t>
      </w:r>
      <w:r w:rsidR="002902AD">
        <w:rPr>
          <w:rtl/>
        </w:rPr>
        <w:t>ک</w:t>
      </w:r>
      <w:r w:rsidRPr="006F0B90">
        <w:rPr>
          <w:rtl/>
        </w:rPr>
        <w:t>ننده‏اى نترس</w:t>
      </w:r>
      <w:r w:rsidR="002902AD">
        <w:rPr>
          <w:rtl/>
        </w:rPr>
        <w:t>ی</w:t>
      </w:r>
      <w:r w:rsidRPr="006F0B90">
        <w:rPr>
          <w:rtl/>
        </w:rPr>
        <w:t>ده و بر مرتد</w:t>
      </w:r>
      <w:r w:rsidR="002902AD">
        <w:rPr>
          <w:rtl/>
        </w:rPr>
        <w:t>ی</w:t>
      </w:r>
      <w:r w:rsidRPr="006F0B90">
        <w:rPr>
          <w:rtl/>
        </w:rPr>
        <w:t xml:space="preserve">ن - </w:t>
      </w:r>
      <w:r w:rsidR="002902AD">
        <w:rPr>
          <w:rtl/>
        </w:rPr>
        <w:t>ی</w:t>
      </w:r>
      <w:r w:rsidRPr="006F0B90">
        <w:rPr>
          <w:rtl/>
        </w:rPr>
        <w:t>عنى همان اصحاب! - پ</w:t>
      </w:r>
      <w:r w:rsidR="002902AD">
        <w:rPr>
          <w:rtl/>
        </w:rPr>
        <w:t>ی</w:t>
      </w:r>
      <w:r w:rsidRPr="006F0B90">
        <w:rPr>
          <w:rtl/>
        </w:rPr>
        <w:t xml:space="preserve">روز شدند، چه </w:t>
      </w:r>
      <w:r w:rsidR="002902AD">
        <w:rPr>
          <w:rtl/>
        </w:rPr>
        <w:t>ک</w:t>
      </w:r>
      <w:r w:rsidRPr="006F0B90">
        <w:rPr>
          <w:rtl/>
        </w:rPr>
        <w:t>سانى بودند؟!</w:t>
      </w:r>
      <w:r>
        <w:rPr>
          <w:rFonts w:hint="cs"/>
          <w:rtl/>
        </w:rPr>
        <w:t>.</w:t>
      </w:r>
    </w:p>
    <w:p w:rsidR="00082CC7" w:rsidRDefault="00082CC7" w:rsidP="00473929">
      <w:pPr>
        <w:pStyle w:val="a5"/>
        <w:rPr>
          <w:rtl/>
        </w:rPr>
      </w:pPr>
      <w:r w:rsidRPr="006F0B90">
        <w:rPr>
          <w:rtl/>
        </w:rPr>
        <w:t>اگر أبوب</w:t>
      </w:r>
      <w:r w:rsidR="002902AD">
        <w:rPr>
          <w:rtl/>
        </w:rPr>
        <w:t>ک</w:t>
      </w:r>
      <w:r w:rsidRPr="006F0B90">
        <w:rPr>
          <w:rtl/>
        </w:rPr>
        <w:t xml:space="preserve">ر و عمر و عثمان مرتد مى‏شدند، و </w:t>
      </w:r>
      <w:r w:rsidR="002902AD">
        <w:rPr>
          <w:rtl/>
        </w:rPr>
        <w:t>ی</w:t>
      </w:r>
      <w:r w:rsidRPr="006F0B90">
        <w:rPr>
          <w:rtl/>
        </w:rPr>
        <w:t>ا منافق و گمراه و خ</w:t>
      </w:r>
      <w:r w:rsidR="002902AD">
        <w:rPr>
          <w:rtl/>
        </w:rPr>
        <w:t>ی</w:t>
      </w:r>
      <w:r w:rsidRPr="006F0B90">
        <w:rPr>
          <w:rtl/>
        </w:rPr>
        <w:t>انت‏</w:t>
      </w:r>
      <w:r w:rsidR="002902AD">
        <w:rPr>
          <w:rtl/>
        </w:rPr>
        <w:t>ک</w:t>
      </w:r>
      <w:r w:rsidRPr="006F0B90">
        <w:rPr>
          <w:rtl/>
        </w:rPr>
        <w:t>ار بودند، هرگز به ح</w:t>
      </w:r>
      <w:r w:rsidR="002902AD">
        <w:rPr>
          <w:rtl/>
        </w:rPr>
        <w:t>ک</w:t>
      </w:r>
      <w:r w:rsidRPr="006F0B90">
        <w:rPr>
          <w:rtl/>
        </w:rPr>
        <w:t>ومت و خلافت د</w:t>
      </w:r>
      <w:r w:rsidR="002902AD">
        <w:rPr>
          <w:rtl/>
        </w:rPr>
        <w:t>ی</w:t>
      </w:r>
      <w:r w:rsidRPr="006F0B90">
        <w:rPr>
          <w:rtl/>
        </w:rPr>
        <w:t>گر مسلمانان واقعى نمى‏رس</w:t>
      </w:r>
      <w:r w:rsidR="002902AD">
        <w:rPr>
          <w:rtl/>
        </w:rPr>
        <w:t>ی</w:t>
      </w:r>
      <w:r w:rsidRPr="006F0B90">
        <w:rPr>
          <w:rtl/>
        </w:rPr>
        <w:t>دند؛ ز</w:t>
      </w:r>
      <w:r w:rsidR="002902AD">
        <w:rPr>
          <w:rtl/>
        </w:rPr>
        <w:t>ی</w:t>
      </w:r>
      <w:r w:rsidRPr="006F0B90">
        <w:rPr>
          <w:rtl/>
        </w:rPr>
        <w:t>را:</w:t>
      </w:r>
    </w:p>
    <w:p w:rsidR="00082CC7" w:rsidRPr="006F0B90" w:rsidRDefault="00082CC7" w:rsidP="00C4477D">
      <w:pPr>
        <w:pStyle w:val="PlainText"/>
        <w:rPr>
          <w:rFonts w:ascii="Times New Roman" w:hAnsi="Times New Roman"/>
          <w:rtl/>
        </w:rPr>
      </w:pPr>
      <w:r>
        <w:rPr>
          <w:rFonts w:ascii="Times New Roman" w:hAnsi="Times New Roman" w:cs="Traditional Arabic" w:hint="cs"/>
          <w:rtl/>
        </w:rPr>
        <w:t>﴿</w:t>
      </w:r>
      <w:r w:rsidR="008436A2" w:rsidRPr="002902AD">
        <w:rPr>
          <w:rStyle w:val="Char3"/>
          <w:rtl/>
        </w:rPr>
        <w:t xml:space="preserve">وَعَدَ </w:t>
      </w:r>
      <w:r w:rsidR="008436A2" w:rsidRPr="002902AD">
        <w:rPr>
          <w:rStyle w:val="Char3"/>
          <w:rFonts w:hint="cs"/>
          <w:rtl/>
        </w:rPr>
        <w:t>ٱللَّهُ</w:t>
      </w:r>
      <w:r w:rsidR="008436A2" w:rsidRPr="002902AD">
        <w:rPr>
          <w:rStyle w:val="Char3"/>
          <w:rtl/>
        </w:rPr>
        <w:t xml:space="preserve"> </w:t>
      </w:r>
      <w:r w:rsidR="008436A2" w:rsidRPr="002902AD">
        <w:rPr>
          <w:rStyle w:val="Char3"/>
          <w:rFonts w:hint="cs"/>
          <w:rtl/>
        </w:rPr>
        <w:t>ٱلَّذِينَ</w:t>
      </w:r>
      <w:r w:rsidR="008436A2" w:rsidRPr="002902AD">
        <w:rPr>
          <w:rStyle w:val="Char3"/>
          <w:rtl/>
        </w:rPr>
        <w:t xml:space="preserve"> </w:t>
      </w:r>
      <w:r w:rsidR="008436A2" w:rsidRPr="002902AD">
        <w:rPr>
          <w:rStyle w:val="Char3"/>
          <w:rFonts w:hint="cs"/>
          <w:rtl/>
        </w:rPr>
        <w:t>ءَامَنُواْ</w:t>
      </w:r>
      <w:r w:rsidR="008436A2" w:rsidRPr="002902AD">
        <w:rPr>
          <w:rStyle w:val="Char3"/>
          <w:rtl/>
        </w:rPr>
        <w:t xml:space="preserve"> </w:t>
      </w:r>
      <w:r w:rsidR="008436A2" w:rsidRPr="002902AD">
        <w:rPr>
          <w:rStyle w:val="Char3"/>
          <w:rFonts w:hint="cs"/>
          <w:rtl/>
        </w:rPr>
        <w:t>مِنكُمۡ</w:t>
      </w:r>
      <w:r w:rsidR="008436A2" w:rsidRPr="002902AD">
        <w:rPr>
          <w:rStyle w:val="Char3"/>
          <w:rtl/>
        </w:rPr>
        <w:t xml:space="preserve"> </w:t>
      </w:r>
      <w:r w:rsidR="008436A2" w:rsidRPr="002902AD">
        <w:rPr>
          <w:rStyle w:val="Char3"/>
          <w:rFonts w:hint="cs"/>
          <w:rtl/>
        </w:rPr>
        <w:t>وَعَمِلُواْ</w:t>
      </w:r>
      <w:r w:rsidR="008436A2" w:rsidRPr="002902AD">
        <w:rPr>
          <w:rStyle w:val="Char3"/>
          <w:rtl/>
        </w:rPr>
        <w:t xml:space="preserve"> </w:t>
      </w:r>
      <w:r w:rsidR="008436A2" w:rsidRPr="002902AD">
        <w:rPr>
          <w:rStyle w:val="Char3"/>
          <w:rFonts w:hint="cs"/>
          <w:rtl/>
        </w:rPr>
        <w:t>ٱلصَّٰلِحَٰتِ</w:t>
      </w:r>
      <w:r w:rsidR="008436A2" w:rsidRPr="002902AD">
        <w:rPr>
          <w:rStyle w:val="Char3"/>
          <w:rtl/>
        </w:rPr>
        <w:t xml:space="preserve"> </w:t>
      </w:r>
      <w:r w:rsidR="008436A2" w:rsidRPr="002902AD">
        <w:rPr>
          <w:rStyle w:val="Char3"/>
          <w:rFonts w:hint="cs"/>
          <w:rtl/>
        </w:rPr>
        <w:t>لَيَسۡتَخۡلِفَنَّهُمۡ</w:t>
      </w:r>
      <w:r w:rsidR="008436A2" w:rsidRPr="002902AD">
        <w:rPr>
          <w:rStyle w:val="Char3"/>
          <w:rtl/>
        </w:rPr>
        <w:t xml:space="preserve"> </w:t>
      </w:r>
      <w:r w:rsidR="008436A2" w:rsidRPr="002902AD">
        <w:rPr>
          <w:rStyle w:val="Char3"/>
          <w:rFonts w:hint="cs"/>
          <w:rtl/>
        </w:rPr>
        <w:t>فِي</w:t>
      </w:r>
      <w:r w:rsidR="008436A2" w:rsidRPr="002902AD">
        <w:rPr>
          <w:rStyle w:val="Char3"/>
          <w:rtl/>
        </w:rPr>
        <w:t xml:space="preserve"> </w:t>
      </w:r>
      <w:r w:rsidR="008436A2" w:rsidRPr="002902AD">
        <w:rPr>
          <w:rStyle w:val="Char3"/>
          <w:rFonts w:hint="cs"/>
          <w:rtl/>
        </w:rPr>
        <w:t>ٱلۡأَرۡضِ</w:t>
      </w:r>
      <w:r>
        <w:rPr>
          <w:rFonts w:ascii="Times New Roman" w:hAnsi="Times New Roman" w:cs="Traditional Arabic" w:hint="cs"/>
          <w:rtl/>
        </w:rPr>
        <w:t>﴾</w:t>
      </w:r>
      <w:r>
        <w:rPr>
          <w:rFonts w:ascii="Times New Roman" w:hAnsi="Times New Roman" w:hint="cs"/>
          <w:rtl/>
        </w:rPr>
        <w:t xml:space="preserve"> </w:t>
      </w:r>
      <w:r w:rsidRPr="00473929">
        <w:rPr>
          <w:rStyle w:val="Char4"/>
          <w:rFonts w:hint="cs"/>
          <w:rtl/>
        </w:rPr>
        <w:t>[النور: 55]</w:t>
      </w:r>
      <w:r>
        <w:rPr>
          <w:rFonts w:ascii="Times New Roman" w:hAnsi="Times New Roman" w:hint="cs"/>
          <w:rtl/>
        </w:rPr>
        <w:t>.</w:t>
      </w:r>
    </w:p>
    <w:p w:rsidR="00896E7C" w:rsidRDefault="00082CC7" w:rsidP="00473929">
      <w:pPr>
        <w:pStyle w:val="a5"/>
        <w:rPr>
          <w:rtl/>
        </w:rPr>
      </w:pPr>
      <w:r>
        <w:rPr>
          <w:rFonts w:cs="Traditional Arabic" w:hint="cs"/>
          <w:rtl/>
        </w:rPr>
        <w:t>«</w:t>
      </w:r>
      <w:r w:rsidRPr="005C5C87">
        <w:rPr>
          <w:rtl/>
        </w:rPr>
        <w:t xml:space="preserve">خداوند به </w:t>
      </w:r>
      <w:r w:rsidR="002902AD">
        <w:rPr>
          <w:rtl/>
        </w:rPr>
        <w:t>ک</w:t>
      </w:r>
      <w:r w:rsidRPr="005C5C87">
        <w:rPr>
          <w:rtl/>
        </w:rPr>
        <w:t xml:space="preserve">سانى از شما (و نه همه شما) مؤمنان </w:t>
      </w:r>
      <w:r w:rsidR="002902AD">
        <w:rPr>
          <w:rtl/>
        </w:rPr>
        <w:t>ک</w:t>
      </w:r>
      <w:r w:rsidRPr="005C5C87">
        <w:rPr>
          <w:rtl/>
        </w:rPr>
        <w:t>ه عمل شا</w:t>
      </w:r>
      <w:r w:rsidR="002902AD">
        <w:rPr>
          <w:rtl/>
        </w:rPr>
        <w:t>ی</w:t>
      </w:r>
      <w:r w:rsidRPr="005C5C87">
        <w:rPr>
          <w:rtl/>
        </w:rPr>
        <w:t>سته انجام داده‏اند، وعده خلافت در زم</w:t>
      </w:r>
      <w:r w:rsidR="002902AD">
        <w:rPr>
          <w:rtl/>
        </w:rPr>
        <w:t>ی</w:t>
      </w:r>
      <w:r w:rsidRPr="005C5C87">
        <w:rPr>
          <w:rtl/>
        </w:rPr>
        <w:t>ن را داده است</w:t>
      </w:r>
      <w:r>
        <w:rPr>
          <w:rFonts w:cs="Traditional Arabic" w:hint="cs"/>
          <w:rtl/>
        </w:rPr>
        <w:t>»</w:t>
      </w:r>
      <w:r w:rsidR="008436A2">
        <w:rPr>
          <w:rtl/>
        </w:rPr>
        <w:t>.</w:t>
      </w:r>
    </w:p>
    <w:p w:rsidR="00082CC7" w:rsidRDefault="00082CC7" w:rsidP="00473929">
      <w:pPr>
        <w:pStyle w:val="a5"/>
        <w:rPr>
          <w:rtl/>
        </w:rPr>
      </w:pPr>
      <w:r w:rsidRPr="006F0B90">
        <w:rPr>
          <w:rtl/>
        </w:rPr>
        <w:t>و امّا مى‏رس</w:t>
      </w:r>
      <w:r w:rsidR="002902AD">
        <w:rPr>
          <w:rtl/>
        </w:rPr>
        <w:t>ی</w:t>
      </w:r>
      <w:r w:rsidRPr="006F0B90">
        <w:rPr>
          <w:rtl/>
        </w:rPr>
        <w:t>م به سخنان خود 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ک</w:t>
      </w:r>
      <w:r w:rsidRPr="006F0B90">
        <w:rPr>
          <w:rtl/>
        </w:rPr>
        <w:t>ه در نهج‏البلاغه ثبت است!.. اگر ا</w:t>
      </w:r>
      <w:r w:rsidR="002902AD">
        <w:rPr>
          <w:rtl/>
        </w:rPr>
        <w:t>ی</w:t>
      </w:r>
      <w:r w:rsidRPr="006F0B90">
        <w:rPr>
          <w:rtl/>
        </w:rPr>
        <w:t>ن عق</w:t>
      </w:r>
      <w:r w:rsidR="002902AD">
        <w:rPr>
          <w:rtl/>
        </w:rPr>
        <w:t>ی</w:t>
      </w:r>
      <w:r w:rsidRPr="006F0B90">
        <w:rPr>
          <w:rtl/>
        </w:rPr>
        <w:t xml:space="preserve">ده - و به طور </w:t>
      </w:r>
      <w:r w:rsidR="002902AD">
        <w:rPr>
          <w:rtl/>
        </w:rPr>
        <w:t>ک</w:t>
      </w:r>
      <w:r w:rsidRPr="006F0B90">
        <w:rPr>
          <w:rtl/>
        </w:rPr>
        <w:t>لّى، همه عقا</w:t>
      </w:r>
      <w:r w:rsidR="002902AD">
        <w:rPr>
          <w:rtl/>
        </w:rPr>
        <w:t>ی</w:t>
      </w:r>
      <w:r w:rsidRPr="006F0B90">
        <w:rPr>
          <w:rtl/>
        </w:rPr>
        <w:t>د - ت</w:t>
      </w:r>
      <w:r w:rsidR="002902AD">
        <w:rPr>
          <w:rtl/>
        </w:rPr>
        <w:t>ی</w:t>
      </w:r>
      <w:r w:rsidRPr="006F0B90">
        <w:rPr>
          <w:rtl/>
        </w:rPr>
        <w:t>جانى و همف</w:t>
      </w:r>
      <w:r w:rsidR="002902AD">
        <w:rPr>
          <w:rtl/>
        </w:rPr>
        <w:t>ک</w:t>
      </w:r>
      <w:r w:rsidRPr="006F0B90">
        <w:rPr>
          <w:rtl/>
        </w:rPr>
        <w:t>رانش را با سخنان عل</w:t>
      </w:r>
      <w:r w:rsidR="002902AD">
        <w:rPr>
          <w:rtl/>
        </w:rPr>
        <w:t>ی</w:t>
      </w:r>
      <w:r w:rsidRPr="006F0B90">
        <w:rPr>
          <w:rtl/>
        </w:rPr>
        <w:t xml:space="preserve"> </w:t>
      </w:r>
      <w:r w:rsidRPr="006F0B90">
        <w:rPr>
          <w:rFonts w:cs="CTraditional Arabic"/>
          <w:rtl/>
        </w:rPr>
        <w:t>س</w:t>
      </w:r>
      <w:r w:rsidRPr="006F0B90">
        <w:rPr>
          <w:rtl/>
        </w:rPr>
        <w:t xml:space="preserve"> تطب</w:t>
      </w:r>
      <w:r w:rsidR="002902AD">
        <w:rPr>
          <w:rtl/>
        </w:rPr>
        <w:t>ی</w:t>
      </w:r>
      <w:r w:rsidRPr="006F0B90">
        <w:rPr>
          <w:rtl/>
        </w:rPr>
        <w:t>ق ده</w:t>
      </w:r>
      <w:r w:rsidR="002902AD">
        <w:rPr>
          <w:rtl/>
        </w:rPr>
        <w:t>ی</w:t>
      </w:r>
      <w:r w:rsidRPr="006F0B90">
        <w:rPr>
          <w:rtl/>
        </w:rPr>
        <w:t xml:space="preserve">م، معلوم مى‏شود </w:t>
      </w:r>
      <w:r w:rsidR="002902AD">
        <w:rPr>
          <w:rtl/>
        </w:rPr>
        <w:t>ک</w:t>
      </w:r>
      <w:r w:rsidRPr="006F0B90">
        <w:rPr>
          <w:rtl/>
        </w:rPr>
        <w:t>ه آنها نه تنها دوستدار و پ</w:t>
      </w:r>
      <w:r w:rsidR="002902AD">
        <w:rPr>
          <w:rtl/>
        </w:rPr>
        <w:t>ی</w:t>
      </w:r>
      <w:r w:rsidRPr="006F0B90">
        <w:rPr>
          <w:rtl/>
        </w:rPr>
        <w:t>رو على ن</w:t>
      </w:r>
      <w:r w:rsidR="002902AD">
        <w:rPr>
          <w:rtl/>
        </w:rPr>
        <w:t>ی</w:t>
      </w:r>
      <w:r w:rsidRPr="006F0B90">
        <w:rPr>
          <w:rtl/>
        </w:rPr>
        <w:t>ستند، بل</w:t>
      </w:r>
      <w:r w:rsidR="002902AD">
        <w:rPr>
          <w:rtl/>
        </w:rPr>
        <w:t>ک</w:t>
      </w:r>
      <w:r w:rsidRPr="006F0B90">
        <w:rPr>
          <w:rtl/>
        </w:rPr>
        <w:t xml:space="preserve">ه - همچون </w:t>
      </w:r>
      <w:r w:rsidR="002902AD">
        <w:rPr>
          <w:rtl/>
        </w:rPr>
        <w:t>ی</w:t>
      </w:r>
      <w:r w:rsidRPr="006F0B90">
        <w:rPr>
          <w:rtl/>
        </w:rPr>
        <w:t>اران د</w:t>
      </w:r>
      <w:r w:rsidR="002902AD">
        <w:rPr>
          <w:rtl/>
        </w:rPr>
        <w:t>ی</w:t>
      </w:r>
      <w:r w:rsidRPr="006F0B90">
        <w:rPr>
          <w:rtl/>
        </w:rPr>
        <w:t xml:space="preserve">گرش </w:t>
      </w:r>
      <w:r w:rsidR="002902AD">
        <w:rPr>
          <w:rtl/>
        </w:rPr>
        <w:t>ک</w:t>
      </w:r>
      <w:r w:rsidRPr="006F0B90">
        <w:rPr>
          <w:rtl/>
        </w:rPr>
        <w:t>ه در زمان خودش، او را شد</w:t>
      </w:r>
      <w:r w:rsidR="002902AD">
        <w:rPr>
          <w:rtl/>
        </w:rPr>
        <w:t>ی</w:t>
      </w:r>
      <w:r w:rsidRPr="006F0B90">
        <w:rPr>
          <w:rtl/>
        </w:rPr>
        <w:t>داً اذ</w:t>
      </w:r>
      <w:r w:rsidR="002902AD">
        <w:rPr>
          <w:rtl/>
        </w:rPr>
        <w:t>ی</w:t>
      </w:r>
      <w:r w:rsidRPr="006F0B90">
        <w:rPr>
          <w:rtl/>
        </w:rPr>
        <w:t xml:space="preserve">ت </w:t>
      </w:r>
      <w:r w:rsidR="002902AD">
        <w:rPr>
          <w:rtl/>
        </w:rPr>
        <w:t>ک</w:t>
      </w:r>
      <w:r w:rsidRPr="006F0B90">
        <w:rPr>
          <w:rtl/>
        </w:rPr>
        <w:t>ردند و نها</w:t>
      </w:r>
      <w:r w:rsidR="002902AD">
        <w:rPr>
          <w:rtl/>
        </w:rPr>
        <w:t>ی</w:t>
      </w:r>
      <w:r w:rsidRPr="006F0B90">
        <w:rPr>
          <w:rtl/>
        </w:rPr>
        <w:t xml:space="preserve">تاً به شهادت هم رساندند دشمنانِ به ظاهر دوستى هستند </w:t>
      </w:r>
      <w:r w:rsidR="002902AD">
        <w:rPr>
          <w:rtl/>
        </w:rPr>
        <w:t>ک</w:t>
      </w:r>
      <w:r w:rsidRPr="006F0B90">
        <w:rPr>
          <w:rtl/>
        </w:rPr>
        <w:t>ه دنباله‏رو ملحد</w:t>
      </w:r>
      <w:r w:rsidR="002902AD">
        <w:rPr>
          <w:rtl/>
        </w:rPr>
        <w:t>ی</w:t>
      </w:r>
      <w:r w:rsidRPr="006F0B90">
        <w:rPr>
          <w:rtl/>
        </w:rPr>
        <w:t>ن و مغرض</w:t>
      </w:r>
      <w:r w:rsidR="002902AD">
        <w:rPr>
          <w:rtl/>
        </w:rPr>
        <w:t>ی</w:t>
      </w:r>
      <w:r w:rsidRPr="006F0B90">
        <w:rPr>
          <w:rtl/>
        </w:rPr>
        <w:t xml:space="preserve">ن و «عبداللّه‏بن‏سبا»هاى </w:t>
      </w:r>
      <w:r w:rsidR="002902AD">
        <w:rPr>
          <w:rtl/>
        </w:rPr>
        <w:t>ی</w:t>
      </w:r>
      <w:r w:rsidRPr="006F0B90">
        <w:rPr>
          <w:rtl/>
        </w:rPr>
        <w:t>هودى -د</w:t>
      </w:r>
      <w:r w:rsidR="002902AD">
        <w:rPr>
          <w:rtl/>
        </w:rPr>
        <w:t>ی</w:t>
      </w:r>
      <w:r w:rsidRPr="006F0B90">
        <w:rPr>
          <w:rtl/>
        </w:rPr>
        <w:t>روز و امروز - هستند!!</w:t>
      </w:r>
      <w:r>
        <w:rPr>
          <w:rFonts w:hint="cs"/>
          <w:rtl/>
        </w:rPr>
        <w:t>.</w:t>
      </w:r>
    </w:p>
    <w:p w:rsidR="00082CC7" w:rsidRDefault="00082CC7" w:rsidP="00473929">
      <w:pPr>
        <w:pStyle w:val="a5"/>
        <w:rPr>
          <w:rtl/>
        </w:rPr>
      </w:pPr>
      <w:r w:rsidRPr="006F0B90">
        <w:rPr>
          <w:rtl/>
        </w:rPr>
        <w:t>ز</w:t>
      </w:r>
      <w:r w:rsidR="002902AD">
        <w:rPr>
          <w:rtl/>
        </w:rPr>
        <w:t>ی</w:t>
      </w:r>
      <w:r w:rsidRPr="006F0B90">
        <w:rPr>
          <w:rtl/>
        </w:rPr>
        <w:t>را عل</w:t>
      </w:r>
      <w:r w:rsidR="002902AD">
        <w:rPr>
          <w:rtl/>
        </w:rPr>
        <w:t>ی</w:t>
      </w:r>
      <w:r w:rsidRPr="006F0B90">
        <w:rPr>
          <w:rtl/>
        </w:rPr>
        <w:t xml:space="preserve"> </w:t>
      </w:r>
      <w:r w:rsidRPr="006F0B90">
        <w:rPr>
          <w:rFonts w:cs="CTraditional Arabic"/>
          <w:rtl/>
        </w:rPr>
        <w:t>س</w:t>
      </w:r>
      <w:r w:rsidRPr="006F0B90">
        <w:rPr>
          <w:rtl/>
        </w:rPr>
        <w:t xml:space="preserve"> در تمام مدّت خلافتشان، با آنان - همواره - همف</w:t>
      </w:r>
      <w:r w:rsidR="002902AD">
        <w:rPr>
          <w:rtl/>
        </w:rPr>
        <w:t>ک</w:t>
      </w:r>
      <w:r w:rsidRPr="006F0B90">
        <w:rPr>
          <w:rtl/>
        </w:rPr>
        <w:t>ر و همراه و هم</w:t>
      </w:r>
      <w:r w:rsidR="002902AD">
        <w:rPr>
          <w:rtl/>
        </w:rPr>
        <w:t>ک</w:t>
      </w:r>
      <w:r w:rsidRPr="006F0B90">
        <w:rPr>
          <w:rtl/>
        </w:rPr>
        <w:t>ار بوده است و پس از ب</w:t>
      </w:r>
      <w:r w:rsidR="002902AD">
        <w:rPr>
          <w:rtl/>
        </w:rPr>
        <w:t>ی</w:t>
      </w:r>
      <w:r w:rsidRPr="006F0B90">
        <w:rPr>
          <w:rtl/>
        </w:rPr>
        <w:t>عت با أبوب</w:t>
      </w:r>
      <w:r w:rsidR="002902AD">
        <w:rPr>
          <w:rtl/>
        </w:rPr>
        <w:t>ک</w:t>
      </w:r>
      <w:r w:rsidRPr="006F0B90">
        <w:rPr>
          <w:rtl/>
        </w:rPr>
        <w:t xml:space="preserve">ر </w:t>
      </w:r>
      <w:r w:rsidRPr="006F0B90">
        <w:rPr>
          <w:rFonts w:cs="CTraditional Arabic"/>
          <w:rtl/>
        </w:rPr>
        <w:t>س</w:t>
      </w:r>
      <w:r w:rsidRPr="006F0B90">
        <w:rPr>
          <w:rtl/>
        </w:rPr>
        <w:t xml:space="preserve"> همراه او - و تحت فرماندهى‏اش - براى جنگ با مرتدّ</w:t>
      </w:r>
      <w:r w:rsidR="002902AD">
        <w:rPr>
          <w:rtl/>
        </w:rPr>
        <w:t>ی</w:t>
      </w:r>
      <w:r w:rsidRPr="006F0B90">
        <w:rPr>
          <w:rtl/>
        </w:rPr>
        <w:t>ن به «ذى‏القصّه» مى‏رود؛ چنانچه خود مى‏فرما</w:t>
      </w:r>
      <w:r w:rsidR="002902AD">
        <w:rPr>
          <w:rtl/>
        </w:rPr>
        <w:t>ی</w:t>
      </w:r>
      <w:r w:rsidRPr="006F0B90">
        <w:rPr>
          <w:rtl/>
        </w:rPr>
        <w:t>د:</w:t>
      </w:r>
    </w:p>
    <w:p w:rsidR="00896E7C" w:rsidRDefault="00082CC7" w:rsidP="00C4477D">
      <w:pPr>
        <w:pStyle w:val="PlainText"/>
        <w:rPr>
          <w:rFonts w:ascii="Times New Roman" w:hAnsi="Times New Roman"/>
          <w:rtl/>
        </w:rPr>
      </w:pPr>
      <w:r w:rsidRPr="006F0B90">
        <w:rPr>
          <w:rFonts w:ascii="Times New Roman" w:hAnsi="Times New Roman" w:cs="Traditional Arabic"/>
          <w:rtl/>
        </w:rPr>
        <w:t>«</w:t>
      </w:r>
      <w:r w:rsidRPr="00E56E3F">
        <w:rPr>
          <w:rStyle w:val="Char1"/>
          <w:rtl/>
        </w:rPr>
        <w:t>...</w:t>
      </w:r>
      <w:r>
        <w:rPr>
          <w:rFonts w:ascii="Times New Roman" w:hAnsi="Times New Roman" w:hint="cs"/>
          <w:rtl/>
        </w:rPr>
        <w:t xml:space="preserve"> </w:t>
      </w:r>
      <w:r w:rsidRPr="00E56E3F">
        <w:rPr>
          <w:rStyle w:val="Char1"/>
          <w:rtl/>
          <w:lang w:bidi="ar-SA"/>
        </w:rPr>
        <w:t>فأمسكت يدى حتى رأيت راجعة من الناس رجعت عن ال</w:t>
      </w:r>
      <w:r>
        <w:rPr>
          <w:rStyle w:val="Char1"/>
          <w:rtl/>
          <w:lang w:bidi="ar-SA"/>
        </w:rPr>
        <w:t>إسلام يدعون إلى محق دين اللّه و</w:t>
      </w:r>
      <w:r w:rsidRPr="00E56E3F">
        <w:rPr>
          <w:rStyle w:val="Char1"/>
          <w:rtl/>
          <w:lang w:bidi="ar-SA"/>
        </w:rPr>
        <w:t xml:space="preserve">ملّة محمد </w:t>
      </w:r>
      <w:r>
        <w:rPr>
          <w:rStyle w:val="Char1"/>
          <w:rFonts w:cs="CTraditional Arabic" w:hint="cs"/>
          <w:rtl/>
          <w:lang w:bidi="ar-SA"/>
        </w:rPr>
        <w:t>ص</w:t>
      </w:r>
      <w:r w:rsidRPr="00E56E3F">
        <w:rPr>
          <w:rStyle w:val="Char1"/>
          <w:rtl/>
          <w:lang w:bidi="ar-SA"/>
        </w:rPr>
        <w:t xml:space="preserve"> و إبر</w:t>
      </w:r>
      <w:r>
        <w:rPr>
          <w:rStyle w:val="Char1"/>
          <w:rtl/>
          <w:lang w:bidi="ar-SA"/>
        </w:rPr>
        <w:t>اهيم فخشيت إن لم أنصر الإسلام وأهله أن أرى فيه ثلماً و</w:t>
      </w:r>
      <w:r w:rsidRPr="00E56E3F">
        <w:rPr>
          <w:rStyle w:val="Char1"/>
          <w:rtl/>
          <w:lang w:bidi="ar-SA"/>
        </w:rPr>
        <w:t>هدماً تكون مصيبة أعظم على من فوات ولاية أموركم اللتى إنما هى متاع أيام قلائل ثم يزول فمشي</w:t>
      </w:r>
      <w:r>
        <w:rPr>
          <w:rStyle w:val="Char1"/>
          <w:rtl/>
          <w:lang w:bidi="ar-SA"/>
        </w:rPr>
        <w:t>ت عند ذلك إلى أبى‏بكر فبايعته و</w:t>
      </w:r>
      <w:r w:rsidRPr="00E56E3F">
        <w:rPr>
          <w:rStyle w:val="Char1"/>
          <w:rtl/>
          <w:lang w:bidi="ar-SA"/>
        </w:rPr>
        <w:t xml:space="preserve">نهضت معه </w:t>
      </w:r>
      <w:r>
        <w:rPr>
          <w:rStyle w:val="Char1"/>
          <w:rtl/>
          <w:lang w:bidi="ar-SA"/>
        </w:rPr>
        <w:t>فى تلك الأحداث حتى زهق الباطل وكانت كلمة اللّه هى العليا و</w:t>
      </w:r>
      <w:r w:rsidRPr="00E56E3F">
        <w:rPr>
          <w:rStyle w:val="Char1"/>
          <w:rtl/>
          <w:lang w:bidi="ar-SA"/>
        </w:rPr>
        <w:t>إن</w:t>
      </w:r>
      <w:r>
        <w:rPr>
          <w:rStyle w:val="Char1"/>
          <w:rtl/>
          <w:lang w:bidi="ar-SA"/>
        </w:rPr>
        <w:t xml:space="preserve"> رغم الكافرون فصحبتُه مناصحاً و</w:t>
      </w:r>
      <w:r w:rsidRPr="00E56E3F">
        <w:rPr>
          <w:rStyle w:val="Char1"/>
          <w:rtl/>
          <w:lang w:bidi="ar-SA"/>
        </w:rPr>
        <w:t>أطعتُه فيما أطاع اللّه جاهداً فلما ا</w:t>
      </w:r>
      <w:r>
        <w:rPr>
          <w:rStyle w:val="Char1"/>
          <w:rtl/>
          <w:lang w:bidi="ar-SA"/>
        </w:rPr>
        <w:t>حتضر بعث إلى عمر فولاه فسمعنا وأطعنا و بايعنا و</w:t>
      </w:r>
      <w:r w:rsidRPr="00E56E3F">
        <w:rPr>
          <w:rStyle w:val="Char1"/>
          <w:rtl/>
          <w:lang w:bidi="ar-SA"/>
        </w:rPr>
        <w:t>ناصحنا...</w:t>
      </w:r>
      <w:r w:rsidRPr="006F0B90">
        <w:rPr>
          <w:rFonts w:ascii="Times New Roman" w:hAnsi="Times New Roman" w:cs="Traditional Arabic"/>
          <w:rtl/>
        </w:rPr>
        <w:t>»</w:t>
      </w:r>
      <w:r w:rsidRPr="002902AD">
        <w:rPr>
          <w:rStyle w:val="FootnoteReference"/>
          <w:rFonts w:ascii="Times New Roman" w:hAnsi="Times New Roman" w:cs="IRNazli"/>
          <w:b/>
          <w:szCs w:val="28"/>
          <w:rtl/>
        </w:rPr>
        <w:footnoteReference w:id="192"/>
      </w:r>
      <w:r>
        <w:rPr>
          <w:rFonts w:ascii="Times New Roman" w:hAnsi="Times New Roman"/>
          <w:rtl/>
        </w:rPr>
        <w:t>.</w:t>
      </w:r>
    </w:p>
    <w:p w:rsidR="00896E7C" w:rsidRDefault="00082CC7" w:rsidP="00473929">
      <w:pPr>
        <w:pStyle w:val="a5"/>
        <w:rPr>
          <w:rtl/>
        </w:rPr>
      </w:pPr>
      <w:r>
        <w:rPr>
          <w:rFonts w:cs="Traditional Arabic" w:hint="cs"/>
          <w:rtl/>
        </w:rPr>
        <w:t>«</w:t>
      </w:r>
      <w:r w:rsidRPr="00E56E3F">
        <w:rPr>
          <w:rtl/>
        </w:rPr>
        <w:t>... مدّتى از ب</w:t>
      </w:r>
      <w:r w:rsidR="002902AD">
        <w:rPr>
          <w:rtl/>
        </w:rPr>
        <w:t>ی</w:t>
      </w:r>
      <w:r w:rsidRPr="00E56E3F">
        <w:rPr>
          <w:rtl/>
        </w:rPr>
        <w:t>عت با أبوب</w:t>
      </w:r>
      <w:r w:rsidR="002902AD">
        <w:rPr>
          <w:rtl/>
        </w:rPr>
        <w:t>ک</w:t>
      </w:r>
      <w:r w:rsidRPr="00E56E3F">
        <w:rPr>
          <w:rtl/>
        </w:rPr>
        <w:t xml:space="preserve">ر خوددارى </w:t>
      </w:r>
      <w:r w:rsidR="002902AD">
        <w:rPr>
          <w:rtl/>
        </w:rPr>
        <w:t>ک</w:t>
      </w:r>
      <w:r w:rsidRPr="00E56E3F">
        <w:rPr>
          <w:rtl/>
        </w:rPr>
        <w:t>ردم، امّا د</w:t>
      </w:r>
      <w:r w:rsidR="002902AD">
        <w:rPr>
          <w:rtl/>
        </w:rPr>
        <w:t>ی</w:t>
      </w:r>
      <w:r w:rsidRPr="00E56E3F">
        <w:rPr>
          <w:rtl/>
        </w:rPr>
        <w:t>دم گروهى از مردم مرتد شده و از اسلام برگشته‏اند و به نابودىِ د</w:t>
      </w:r>
      <w:r w:rsidR="002902AD">
        <w:rPr>
          <w:rtl/>
        </w:rPr>
        <w:t>ی</w:t>
      </w:r>
      <w:r w:rsidRPr="00E56E3F">
        <w:rPr>
          <w:rtl/>
        </w:rPr>
        <w:t>ن خدا و آ</w:t>
      </w:r>
      <w:r w:rsidR="002902AD">
        <w:rPr>
          <w:rtl/>
        </w:rPr>
        <w:t>یی</w:t>
      </w:r>
      <w:r w:rsidRPr="00E56E3F">
        <w:rPr>
          <w:rtl/>
        </w:rPr>
        <w:t>ن محمّد و ابراه</w:t>
      </w:r>
      <w:r w:rsidR="002902AD">
        <w:rPr>
          <w:rtl/>
        </w:rPr>
        <w:t>ی</w:t>
      </w:r>
      <w:r w:rsidRPr="00E56E3F">
        <w:rPr>
          <w:rtl/>
        </w:rPr>
        <w:t xml:space="preserve">م‏ </w:t>
      </w:r>
      <w:r w:rsidRPr="00E56E3F">
        <w:rPr>
          <w:rFonts w:cs="CTraditional Arabic" w:hint="cs"/>
          <w:rtl/>
        </w:rPr>
        <w:t>÷</w:t>
      </w:r>
      <w:r w:rsidRPr="00E56E3F">
        <w:rPr>
          <w:rtl/>
        </w:rPr>
        <w:t xml:space="preserve"> دعوت مى‏</w:t>
      </w:r>
      <w:r w:rsidR="002902AD">
        <w:rPr>
          <w:rtl/>
        </w:rPr>
        <w:t>ک</w:t>
      </w:r>
      <w:r w:rsidRPr="00E56E3F">
        <w:rPr>
          <w:rtl/>
        </w:rPr>
        <w:t>نند؛ ترس</w:t>
      </w:r>
      <w:r w:rsidR="002902AD">
        <w:rPr>
          <w:rtl/>
        </w:rPr>
        <w:t>ی</w:t>
      </w:r>
      <w:r w:rsidRPr="00E56E3F">
        <w:rPr>
          <w:rtl/>
        </w:rPr>
        <w:t xml:space="preserve">دم اگر به </w:t>
      </w:r>
      <w:r w:rsidR="002902AD">
        <w:rPr>
          <w:rtl/>
        </w:rPr>
        <w:t>ی</w:t>
      </w:r>
      <w:r w:rsidRPr="00E56E3F">
        <w:rPr>
          <w:rtl/>
        </w:rPr>
        <w:t>ارى اسلام و مسلم</w:t>
      </w:r>
      <w:r w:rsidR="002902AD">
        <w:rPr>
          <w:rtl/>
        </w:rPr>
        <w:t>ی</w:t>
      </w:r>
      <w:r w:rsidRPr="00E56E3F">
        <w:rPr>
          <w:rtl/>
        </w:rPr>
        <w:t>ن نشتابم، ش</w:t>
      </w:r>
      <w:r w:rsidR="002902AD">
        <w:rPr>
          <w:rtl/>
        </w:rPr>
        <w:t>ک</w:t>
      </w:r>
      <w:r w:rsidRPr="00E56E3F">
        <w:rPr>
          <w:rtl/>
        </w:rPr>
        <w:t>اف و و</w:t>
      </w:r>
      <w:r w:rsidR="002902AD">
        <w:rPr>
          <w:rtl/>
        </w:rPr>
        <w:t>ی</w:t>
      </w:r>
      <w:r w:rsidRPr="00E56E3F">
        <w:rPr>
          <w:rtl/>
        </w:rPr>
        <w:t xml:space="preserve">رانى بزرگى در اسلام مشاهده </w:t>
      </w:r>
      <w:r w:rsidR="002902AD">
        <w:rPr>
          <w:rtl/>
        </w:rPr>
        <w:t>ک</w:t>
      </w:r>
      <w:r w:rsidRPr="00E56E3F">
        <w:rPr>
          <w:rtl/>
        </w:rPr>
        <w:t xml:space="preserve">نم </w:t>
      </w:r>
      <w:r w:rsidR="002902AD">
        <w:rPr>
          <w:rtl/>
        </w:rPr>
        <w:t>ک</w:t>
      </w:r>
      <w:r w:rsidRPr="00E56E3F">
        <w:rPr>
          <w:rtl/>
        </w:rPr>
        <w:t>ه بر من بزرگتر از، از دست‏دادن ولا</w:t>
      </w:r>
      <w:r w:rsidR="002902AD">
        <w:rPr>
          <w:rtl/>
        </w:rPr>
        <w:t>ی</w:t>
      </w:r>
      <w:r w:rsidRPr="00E56E3F">
        <w:rPr>
          <w:rtl/>
        </w:rPr>
        <w:t>ت امور و خلافت بر شما باشد؛ ولا</w:t>
      </w:r>
      <w:r w:rsidR="002902AD">
        <w:rPr>
          <w:rtl/>
        </w:rPr>
        <w:t>ی</w:t>
      </w:r>
      <w:r w:rsidRPr="00E56E3F">
        <w:rPr>
          <w:rtl/>
        </w:rPr>
        <w:t xml:space="preserve">تى </w:t>
      </w:r>
      <w:r w:rsidR="002902AD">
        <w:rPr>
          <w:rtl/>
        </w:rPr>
        <w:t>ک</w:t>
      </w:r>
      <w:r w:rsidRPr="00E56E3F">
        <w:rPr>
          <w:rtl/>
        </w:rPr>
        <w:t xml:space="preserve">ه </w:t>
      </w:r>
      <w:r w:rsidR="002902AD">
        <w:rPr>
          <w:rtl/>
        </w:rPr>
        <w:t>ک</w:t>
      </w:r>
      <w:r w:rsidRPr="00E56E3F">
        <w:rPr>
          <w:rtl/>
        </w:rPr>
        <w:t xml:space="preserve">الاى چند روزى است </w:t>
      </w:r>
      <w:r w:rsidR="002902AD">
        <w:rPr>
          <w:rtl/>
        </w:rPr>
        <w:t>ک</w:t>
      </w:r>
      <w:r w:rsidRPr="00E56E3F">
        <w:rPr>
          <w:rtl/>
        </w:rPr>
        <w:t>ه سپس از دست مى‏رود! پس در همان هنگام، به سوى أبوب</w:t>
      </w:r>
      <w:r w:rsidR="002902AD">
        <w:rPr>
          <w:rtl/>
        </w:rPr>
        <w:t>ک</w:t>
      </w:r>
      <w:r w:rsidRPr="00E56E3F">
        <w:rPr>
          <w:rtl/>
        </w:rPr>
        <w:t>ر رفتم و ب</w:t>
      </w:r>
      <w:r w:rsidR="002902AD">
        <w:rPr>
          <w:rtl/>
        </w:rPr>
        <w:t>ی</w:t>
      </w:r>
      <w:r w:rsidRPr="00E56E3F">
        <w:rPr>
          <w:rtl/>
        </w:rPr>
        <w:t xml:space="preserve">عت </w:t>
      </w:r>
      <w:r w:rsidR="002902AD">
        <w:rPr>
          <w:rtl/>
        </w:rPr>
        <w:t>ک</w:t>
      </w:r>
      <w:r w:rsidRPr="00E56E3F">
        <w:rPr>
          <w:rtl/>
        </w:rPr>
        <w:t>ردم و به همراه او در آن حوادث ق</w:t>
      </w:r>
      <w:r w:rsidR="002902AD">
        <w:rPr>
          <w:rtl/>
        </w:rPr>
        <w:t>ی</w:t>
      </w:r>
      <w:r w:rsidRPr="00E56E3F">
        <w:rPr>
          <w:rtl/>
        </w:rPr>
        <w:t xml:space="preserve">ام </w:t>
      </w:r>
      <w:r w:rsidR="002902AD">
        <w:rPr>
          <w:rtl/>
        </w:rPr>
        <w:t>ک</w:t>
      </w:r>
      <w:r w:rsidRPr="00E56E3F">
        <w:rPr>
          <w:rtl/>
        </w:rPr>
        <w:t>ردم تا باطل از م</w:t>
      </w:r>
      <w:r w:rsidR="002902AD">
        <w:rPr>
          <w:rtl/>
        </w:rPr>
        <w:t>ی</w:t>
      </w:r>
      <w:r w:rsidRPr="00E56E3F">
        <w:rPr>
          <w:rtl/>
        </w:rPr>
        <w:t>ان رفت و نام و گفتار خداوند بالاتر است، هر چند برخلاف م</w:t>
      </w:r>
      <w:r w:rsidR="002902AD">
        <w:rPr>
          <w:rtl/>
        </w:rPr>
        <w:t>ی</w:t>
      </w:r>
      <w:r w:rsidRPr="00E56E3F">
        <w:rPr>
          <w:rtl/>
        </w:rPr>
        <w:t xml:space="preserve">ل </w:t>
      </w:r>
      <w:r w:rsidR="002902AD">
        <w:rPr>
          <w:rtl/>
        </w:rPr>
        <w:t>ک</w:t>
      </w:r>
      <w:r w:rsidRPr="00E56E3F">
        <w:rPr>
          <w:rtl/>
        </w:rPr>
        <w:t>افران باشد. پس با أبوب</w:t>
      </w:r>
      <w:r w:rsidR="002902AD">
        <w:rPr>
          <w:rtl/>
        </w:rPr>
        <w:t>ک</w:t>
      </w:r>
      <w:r w:rsidRPr="00E56E3F">
        <w:rPr>
          <w:rtl/>
        </w:rPr>
        <w:t>ر از راه خ</w:t>
      </w:r>
      <w:r w:rsidR="002902AD">
        <w:rPr>
          <w:rtl/>
        </w:rPr>
        <w:t>ی</w:t>
      </w:r>
      <w:r w:rsidRPr="00E56E3F">
        <w:rPr>
          <w:rtl/>
        </w:rPr>
        <w:t xml:space="preserve">رخواهى مصاحبت </w:t>
      </w:r>
      <w:r w:rsidR="002902AD">
        <w:rPr>
          <w:rtl/>
        </w:rPr>
        <w:t>ک</w:t>
      </w:r>
      <w:r w:rsidRPr="00E56E3F">
        <w:rPr>
          <w:rtl/>
        </w:rPr>
        <w:t xml:space="preserve">ردم و در آنچه خدا را فرمان مى‏بُرد، با </w:t>
      </w:r>
      <w:r w:rsidR="002902AD">
        <w:rPr>
          <w:rtl/>
        </w:rPr>
        <w:t>ک</w:t>
      </w:r>
      <w:r w:rsidRPr="00E56E3F">
        <w:rPr>
          <w:rtl/>
        </w:rPr>
        <w:t xml:space="preserve">وشش تمام او را اطاعت نمودم. زمانى </w:t>
      </w:r>
      <w:r w:rsidR="002902AD">
        <w:rPr>
          <w:rtl/>
        </w:rPr>
        <w:t>ک</w:t>
      </w:r>
      <w:r w:rsidRPr="00E56E3F">
        <w:rPr>
          <w:rtl/>
        </w:rPr>
        <w:t>ه به حال احتضار رس</w:t>
      </w:r>
      <w:r w:rsidR="002902AD">
        <w:rPr>
          <w:rtl/>
        </w:rPr>
        <w:t>ی</w:t>
      </w:r>
      <w:r w:rsidRPr="00E56E3F">
        <w:rPr>
          <w:rtl/>
        </w:rPr>
        <w:t>د، ولا</w:t>
      </w:r>
      <w:r w:rsidR="002902AD">
        <w:rPr>
          <w:rtl/>
        </w:rPr>
        <w:t>ی</w:t>
      </w:r>
      <w:r w:rsidRPr="00E56E3F">
        <w:rPr>
          <w:rtl/>
        </w:rPr>
        <w:t>ت و ح</w:t>
      </w:r>
      <w:r w:rsidR="002902AD">
        <w:rPr>
          <w:rtl/>
        </w:rPr>
        <w:t>ک</w:t>
      </w:r>
      <w:r w:rsidRPr="00E56E3F">
        <w:rPr>
          <w:rtl/>
        </w:rPr>
        <w:t>ومت را به عمر سپرد و ما ب</w:t>
      </w:r>
      <w:r w:rsidR="002902AD">
        <w:rPr>
          <w:rtl/>
        </w:rPr>
        <w:t>ی</w:t>
      </w:r>
      <w:r w:rsidRPr="00E56E3F">
        <w:rPr>
          <w:rtl/>
        </w:rPr>
        <w:t xml:space="preserve">عت </w:t>
      </w:r>
      <w:r w:rsidR="002902AD">
        <w:rPr>
          <w:rtl/>
        </w:rPr>
        <w:t>ک</w:t>
      </w:r>
      <w:r w:rsidRPr="00E56E3F">
        <w:rPr>
          <w:rtl/>
        </w:rPr>
        <w:t>رد</w:t>
      </w:r>
      <w:r w:rsidR="002902AD">
        <w:rPr>
          <w:rtl/>
        </w:rPr>
        <w:t>ی</w:t>
      </w:r>
      <w:r w:rsidRPr="00E56E3F">
        <w:rPr>
          <w:rtl/>
        </w:rPr>
        <w:t>م و اطاعت نموده و خ</w:t>
      </w:r>
      <w:r w:rsidR="002902AD">
        <w:rPr>
          <w:rtl/>
        </w:rPr>
        <w:t>ی</w:t>
      </w:r>
      <w:r w:rsidRPr="00E56E3F">
        <w:rPr>
          <w:rtl/>
        </w:rPr>
        <w:t>رخواهى نشان داد</w:t>
      </w:r>
      <w:r w:rsidR="002902AD">
        <w:rPr>
          <w:rtl/>
        </w:rPr>
        <w:t>ی</w:t>
      </w:r>
      <w:r w:rsidRPr="00E56E3F">
        <w:rPr>
          <w:rtl/>
        </w:rPr>
        <w:t>م...</w:t>
      </w:r>
      <w:r>
        <w:rPr>
          <w:rFonts w:cs="Traditional Arabic" w:hint="cs"/>
          <w:rtl/>
        </w:rPr>
        <w:t>»</w:t>
      </w:r>
      <w:r>
        <w:rPr>
          <w:rtl/>
        </w:rPr>
        <w:t>.</w:t>
      </w:r>
    </w:p>
    <w:p w:rsidR="00896E7C" w:rsidRDefault="00082CC7" w:rsidP="00473929">
      <w:pPr>
        <w:pStyle w:val="a5"/>
        <w:rPr>
          <w:rtl/>
        </w:rPr>
      </w:pPr>
      <w:r w:rsidRPr="006F0B90">
        <w:rPr>
          <w:rtl/>
        </w:rPr>
        <w:t>خود عل</w:t>
      </w:r>
      <w:r w:rsidR="002902AD">
        <w:rPr>
          <w:rtl/>
        </w:rPr>
        <w:t>ی</w:t>
      </w:r>
      <w:r w:rsidRPr="006F0B90">
        <w:rPr>
          <w:rtl/>
        </w:rPr>
        <w:t xml:space="preserve"> </w:t>
      </w:r>
      <w:r w:rsidRPr="006F0B90">
        <w:rPr>
          <w:rFonts w:cs="CTraditional Arabic"/>
          <w:rtl/>
        </w:rPr>
        <w:t>س</w:t>
      </w:r>
      <w:r w:rsidRPr="006F0B90">
        <w:rPr>
          <w:rtl/>
        </w:rPr>
        <w:t xml:space="preserve"> مى‏گو</w:t>
      </w:r>
      <w:r w:rsidR="002902AD">
        <w:rPr>
          <w:rtl/>
        </w:rPr>
        <w:t>ی</w:t>
      </w:r>
      <w:r w:rsidRPr="006F0B90">
        <w:rPr>
          <w:rtl/>
        </w:rPr>
        <w:t>د: با أبوب</w:t>
      </w:r>
      <w:r w:rsidR="002902AD">
        <w:rPr>
          <w:rtl/>
        </w:rPr>
        <w:t>ک</w:t>
      </w:r>
      <w:r w:rsidRPr="006F0B90">
        <w:rPr>
          <w:rtl/>
        </w:rPr>
        <w:t>ر ب</w:t>
      </w:r>
      <w:r w:rsidR="002902AD">
        <w:rPr>
          <w:rtl/>
        </w:rPr>
        <w:t>ی</w:t>
      </w:r>
      <w:r w:rsidRPr="006F0B90">
        <w:rPr>
          <w:rtl/>
        </w:rPr>
        <w:t xml:space="preserve">عت </w:t>
      </w:r>
      <w:r w:rsidR="002902AD">
        <w:rPr>
          <w:rtl/>
        </w:rPr>
        <w:t>ک</w:t>
      </w:r>
      <w:r w:rsidRPr="006F0B90">
        <w:rPr>
          <w:rtl/>
        </w:rPr>
        <w:t>ردم و همراه او و سا</w:t>
      </w:r>
      <w:r w:rsidR="002902AD">
        <w:rPr>
          <w:rtl/>
        </w:rPr>
        <w:t>ی</w:t>
      </w:r>
      <w:r w:rsidRPr="006F0B90">
        <w:rPr>
          <w:rtl/>
        </w:rPr>
        <w:t xml:space="preserve">ر مسلمانان در آن حوادث - </w:t>
      </w:r>
      <w:r w:rsidR="002902AD">
        <w:rPr>
          <w:rtl/>
        </w:rPr>
        <w:t>ک</w:t>
      </w:r>
      <w:r w:rsidRPr="006F0B90">
        <w:rPr>
          <w:rtl/>
        </w:rPr>
        <w:t>ه جنگ با مرتد</w:t>
      </w:r>
      <w:r w:rsidR="002902AD">
        <w:rPr>
          <w:rtl/>
        </w:rPr>
        <w:t>ی</w:t>
      </w:r>
      <w:r w:rsidRPr="006F0B90">
        <w:rPr>
          <w:rtl/>
        </w:rPr>
        <w:t>ن بود - ق</w:t>
      </w:r>
      <w:r w:rsidR="002902AD">
        <w:rPr>
          <w:rtl/>
        </w:rPr>
        <w:t>ی</w:t>
      </w:r>
      <w:r w:rsidRPr="006F0B90">
        <w:rPr>
          <w:rtl/>
        </w:rPr>
        <w:t xml:space="preserve">ام </w:t>
      </w:r>
      <w:r w:rsidR="002902AD">
        <w:rPr>
          <w:rtl/>
        </w:rPr>
        <w:t>ک</w:t>
      </w:r>
      <w:r w:rsidRPr="006F0B90">
        <w:rPr>
          <w:rtl/>
        </w:rPr>
        <w:t>ردم تا باطل را مغلوب ساخت</w:t>
      </w:r>
      <w:r w:rsidR="002902AD">
        <w:rPr>
          <w:rtl/>
        </w:rPr>
        <w:t>ی</w:t>
      </w:r>
      <w:r w:rsidRPr="006F0B90">
        <w:rPr>
          <w:rtl/>
        </w:rPr>
        <w:t>م و...! آ</w:t>
      </w:r>
      <w:r w:rsidR="002902AD">
        <w:rPr>
          <w:rtl/>
        </w:rPr>
        <w:t>ی</w:t>
      </w:r>
      <w:r w:rsidRPr="006F0B90">
        <w:rPr>
          <w:rtl/>
        </w:rPr>
        <w:t>ا هم</w:t>
      </w:r>
      <w:r w:rsidR="002902AD">
        <w:rPr>
          <w:rtl/>
        </w:rPr>
        <w:t>ی</w:t>
      </w:r>
      <w:r w:rsidRPr="006F0B90">
        <w:rPr>
          <w:rtl/>
        </w:rPr>
        <w:t>ن ثابت نمى‏</w:t>
      </w:r>
      <w:r w:rsidR="002902AD">
        <w:rPr>
          <w:rtl/>
        </w:rPr>
        <w:t>ک</w:t>
      </w:r>
      <w:r w:rsidRPr="006F0B90">
        <w:rPr>
          <w:rtl/>
        </w:rPr>
        <w:t xml:space="preserve">ند </w:t>
      </w:r>
      <w:r w:rsidR="002902AD">
        <w:rPr>
          <w:rtl/>
        </w:rPr>
        <w:t>ک</w:t>
      </w:r>
      <w:r w:rsidRPr="006F0B90">
        <w:rPr>
          <w:rtl/>
        </w:rPr>
        <w:t>ه ت</w:t>
      </w:r>
      <w:r w:rsidR="002902AD">
        <w:rPr>
          <w:rtl/>
        </w:rPr>
        <w:t>ی</w:t>
      </w:r>
      <w:r w:rsidRPr="006F0B90">
        <w:rPr>
          <w:rtl/>
        </w:rPr>
        <w:t xml:space="preserve">جانى و </w:t>
      </w:r>
      <w:r w:rsidR="002902AD">
        <w:rPr>
          <w:rtl/>
        </w:rPr>
        <w:t>ی</w:t>
      </w:r>
      <w:r w:rsidRPr="006F0B90">
        <w:rPr>
          <w:rtl/>
        </w:rPr>
        <w:t>ارانش، برخلاف عل</w:t>
      </w:r>
      <w:r w:rsidR="002902AD">
        <w:rPr>
          <w:rtl/>
        </w:rPr>
        <w:t>ی</w:t>
      </w:r>
      <w:r w:rsidRPr="006F0B90">
        <w:rPr>
          <w:rtl/>
        </w:rPr>
        <w:t xml:space="preserve"> </w:t>
      </w:r>
      <w:r w:rsidRPr="006F0B90">
        <w:rPr>
          <w:rFonts w:cs="CTraditional Arabic"/>
          <w:rtl/>
        </w:rPr>
        <w:t>س</w:t>
      </w:r>
      <w:r w:rsidRPr="006F0B90">
        <w:rPr>
          <w:rtl/>
        </w:rPr>
        <w:t xml:space="preserve"> سخن گفته و بر ضدّ او عمل </w:t>
      </w:r>
      <w:r w:rsidR="002902AD">
        <w:rPr>
          <w:rtl/>
        </w:rPr>
        <w:t>ک</w:t>
      </w:r>
      <w:r w:rsidRPr="006F0B90">
        <w:rPr>
          <w:rtl/>
        </w:rPr>
        <w:t>رده و مى‏</w:t>
      </w:r>
      <w:r w:rsidR="002902AD">
        <w:rPr>
          <w:rtl/>
        </w:rPr>
        <w:t>ک</w:t>
      </w:r>
      <w:r w:rsidRPr="006F0B90">
        <w:rPr>
          <w:rtl/>
        </w:rPr>
        <w:t>نند؟!</w:t>
      </w:r>
      <w:r>
        <w:rPr>
          <w:rFonts w:hint="cs"/>
          <w:rtl/>
        </w:rPr>
        <w:t>.</w:t>
      </w:r>
    </w:p>
    <w:p w:rsidR="00082CC7" w:rsidRPr="002902AD" w:rsidRDefault="00082CC7" w:rsidP="00473929">
      <w:pPr>
        <w:pStyle w:val="a5"/>
        <w:rPr>
          <w:rStyle w:val="Char3"/>
        </w:rPr>
      </w:pPr>
      <w:r w:rsidRPr="006F0B90">
        <w:rPr>
          <w:rtl/>
        </w:rPr>
        <w:t xml:space="preserve">عمر </w:t>
      </w:r>
      <w:r w:rsidRPr="006F0B90">
        <w:rPr>
          <w:rFonts w:cs="CTraditional Arabic"/>
          <w:rtl/>
        </w:rPr>
        <w:t>س</w:t>
      </w:r>
      <w:r w:rsidRPr="006F0B90">
        <w:rPr>
          <w:rtl/>
        </w:rPr>
        <w:t xml:space="preserve"> زمانى </w:t>
      </w:r>
      <w:r w:rsidR="002902AD">
        <w:rPr>
          <w:rtl/>
        </w:rPr>
        <w:t>ک</w:t>
      </w:r>
      <w:r w:rsidRPr="006F0B90">
        <w:rPr>
          <w:rtl/>
        </w:rPr>
        <w:t>ه خل</w:t>
      </w:r>
      <w:r w:rsidR="002902AD">
        <w:rPr>
          <w:rtl/>
        </w:rPr>
        <w:t>ی</w:t>
      </w:r>
      <w:r w:rsidRPr="006F0B90">
        <w:rPr>
          <w:rtl/>
        </w:rPr>
        <w:t>فه بود، با عل</w:t>
      </w:r>
      <w:r w:rsidR="002902AD">
        <w:rPr>
          <w:rtl/>
        </w:rPr>
        <w:t>ی</w:t>
      </w:r>
      <w:r w:rsidRPr="006F0B90">
        <w:rPr>
          <w:rtl/>
        </w:rPr>
        <w:t xml:space="preserve"> </w:t>
      </w:r>
      <w:r w:rsidRPr="006F0B90">
        <w:rPr>
          <w:rFonts w:cs="CTraditional Arabic"/>
          <w:rtl/>
        </w:rPr>
        <w:t>س</w:t>
      </w:r>
      <w:r w:rsidRPr="006F0B90">
        <w:rPr>
          <w:rtl/>
        </w:rPr>
        <w:t xml:space="preserve"> درباره رفتن خود به جنگ با ا</w:t>
      </w:r>
      <w:r w:rsidR="002902AD">
        <w:rPr>
          <w:rtl/>
        </w:rPr>
        <w:t>ی</w:t>
      </w:r>
      <w:r w:rsidRPr="006F0B90">
        <w:rPr>
          <w:rtl/>
        </w:rPr>
        <w:t>ران</w:t>
      </w:r>
      <w:r w:rsidR="002902AD">
        <w:rPr>
          <w:rtl/>
        </w:rPr>
        <w:t>ی</w:t>
      </w:r>
      <w:r w:rsidRPr="006F0B90">
        <w:rPr>
          <w:rtl/>
        </w:rPr>
        <w:t>ان، مشورت مى‏</w:t>
      </w:r>
      <w:r w:rsidR="002902AD">
        <w:rPr>
          <w:rtl/>
        </w:rPr>
        <w:t>ک</w:t>
      </w:r>
      <w:r w:rsidRPr="006F0B90">
        <w:rPr>
          <w:rtl/>
        </w:rPr>
        <w:t>ند و عل</w:t>
      </w:r>
      <w:r w:rsidR="002902AD">
        <w:rPr>
          <w:rtl/>
        </w:rPr>
        <w:t>ی</w:t>
      </w:r>
      <w:r w:rsidRPr="006F0B90">
        <w:rPr>
          <w:rtl/>
        </w:rPr>
        <w:t xml:space="preserve"> </w:t>
      </w:r>
      <w:r w:rsidRPr="006F0B90">
        <w:rPr>
          <w:rFonts w:cs="CTraditional Arabic"/>
          <w:rtl/>
        </w:rPr>
        <w:t>س</w:t>
      </w:r>
      <w:r w:rsidRPr="006F0B90">
        <w:rPr>
          <w:rtl/>
        </w:rPr>
        <w:t xml:space="preserve"> هم به او پاسخى مى‏دهد </w:t>
      </w:r>
      <w:r w:rsidR="002902AD">
        <w:rPr>
          <w:rtl/>
        </w:rPr>
        <w:t>ک</w:t>
      </w:r>
      <w:r w:rsidRPr="006F0B90">
        <w:rPr>
          <w:rtl/>
        </w:rPr>
        <w:t>ه جا دارد در ا</w:t>
      </w:r>
      <w:r w:rsidR="002902AD">
        <w:rPr>
          <w:rtl/>
        </w:rPr>
        <w:t>ی</w:t>
      </w:r>
      <w:r w:rsidRPr="006F0B90">
        <w:rPr>
          <w:rtl/>
        </w:rPr>
        <w:t xml:space="preserve">نجا بررسى </w:t>
      </w:r>
      <w:r w:rsidR="002902AD">
        <w:rPr>
          <w:rtl/>
        </w:rPr>
        <w:t>ک</w:t>
      </w:r>
      <w:r w:rsidRPr="006F0B90">
        <w:rPr>
          <w:rtl/>
        </w:rPr>
        <w:t>ن</w:t>
      </w:r>
      <w:r w:rsidR="002902AD">
        <w:rPr>
          <w:rtl/>
        </w:rPr>
        <w:t>ی</w:t>
      </w:r>
      <w:r w:rsidRPr="006F0B90">
        <w:rPr>
          <w:rtl/>
        </w:rPr>
        <w:t>م.. على به عمر مى‏گو</w:t>
      </w:r>
      <w:r w:rsidR="002902AD">
        <w:rPr>
          <w:rtl/>
        </w:rPr>
        <w:t>ی</w:t>
      </w:r>
      <w:r w:rsidRPr="006F0B90">
        <w:rPr>
          <w:rtl/>
        </w:rPr>
        <w:t>د: «نصرت و پ</w:t>
      </w:r>
      <w:r w:rsidR="002902AD">
        <w:rPr>
          <w:rtl/>
        </w:rPr>
        <w:t>ی</w:t>
      </w:r>
      <w:r w:rsidRPr="006F0B90">
        <w:rPr>
          <w:rtl/>
        </w:rPr>
        <w:t>روزى ا</w:t>
      </w:r>
      <w:r w:rsidR="002902AD">
        <w:rPr>
          <w:rtl/>
        </w:rPr>
        <w:t>ی</w:t>
      </w:r>
      <w:r w:rsidRPr="006F0B90">
        <w:rPr>
          <w:rtl/>
        </w:rPr>
        <w:t>ن د</w:t>
      </w:r>
      <w:r w:rsidR="002902AD">
        <w:rPr>
          <w:rtl/>
        </w:rPr>
        <w:t>ی</w:t>
      </w:r>
      <w:r w:rsidRPr="006F0B90">
        <w:rPr>
          <w:rtl/>
        </w:rPr>
        <w:t>ن و ش</w:t>
      </w:r>
      <w:r w:rsidR="002902AD">
        <w:rPr>
          <w:rtl/>
        </w:rPr>
        <w:t>ک</w:t>
      </w:r>
      <w:r w:rsidRPr="006F0B90">
        <w:rPr>
          <w:rtl/>
        </w:rPr>
        <w:t xml:space="preserve">ست آن، از روز آغاز به فراوانى </w:t>
      </w:r>
      <w:r w:rsidR="002902AD">
        <w:rPr>
          <w:rtl/>
        </w:rPr>
        <w:t>ی</w:t>
      </w:r>
      <w:r w:rsidRPr="006F0B90">
        <w:rPr>
          <w:rtl/>
        </w:rPr>
        <w:t xml:space="preserve">ا </w:t>
      </w:r>
      <w:r w:rsidR="002902AD">
        <w:rPr>
          <w:rtl/>
        </w:rPr>
        <w:t>ک</w:t>
      </w:r>
      <w:r w:rsidRPr="006F0B90">
        <w:rPr>
          <w:rtl/>
        </w:rPr>
        <w:t>مى سپاه نبوده است، بل</w:t>
      </w:r>
      <w:r w:rsidR="002902AD">
        <w:rPr>
          <w:rtl/>
        </w:rPr>
        <w:t>ک</w:t>
      </w:r>
      <w:r w:rsidRPr="006F0B90">
        <w:rPr>
          <w:rtl/>
        </w:rPr>
        <w:t>ه ا</w:t>
      </w:r>
      <w:r w:rsidR="002902AD">
        <w:rPr>
          <w:rtl/>
        </w:rPr>
        <w:t>ی</w:t>
      </w:r>
      <w:r w:rsidRPr="006F0B90">
        <w:rPr>
          <w:rtl/>
        </w:rPr>
        <w:t xml:space="preserve">ن خود خداست </w:t>
      </w:r>
      <w:r w:rsidR="002902AD">
        <w:rPr>
          <w:rtl/>
        </w:rPr>
        <w:t>ک</w:t>
      </w:r>
      <w:r w:rsidRPr="006F0B90">
        <w:rPr>
          <w:rtl/>
        </w:rPr>
        <w:t>ه پ</w:t>
      </w:r>
      <w:r w:rsidR="002902AD">
        <w:rPr>
          <w:rtl/>
        </w:rPr>
        <w:t>ی</w:t>
      </w:r>
      <w:r w:rsidRPr="006F0B90">
        <w:rPr>
          <w:rtl/>
        </w:rPr>
        <w:t>روزش گردان</w:t>
      </w:r>
      <w:r w:rsidR="002902AD">
        <w:rPr>
          <w:rtl/>
        </w:rPr>
        <w:t>ی</w:t>
      </w:r>
      <w:r w:rsidRPr="006F0B90">
        <w:rPr>
          <w:rtl/>
        </w:rPr>
        <w:t xml:space="preserve">ده و سپاه حق است </w:t>
      </w:r>
      <w:r w:rsidR="002902AD">
        <w:rPr>
          <w:rtl/>
        </w:rPr>
        <w:t>ک</w:t>
      </w:r>
      <w:r w:rsidRPr="006F0B90">
        <w:rPr>
          <w:rtl/>
        </w:rPr>
        <w:t xml:space="preserve">ه آن را آماده ساخته و </w:t>
      </w:r>
      <w:r w:rsidR="002902AD">
        <w:rPr>
          <w:rtl/>
        </w:rPr>
        <w:t>ی</w:t>
      </w:r>
      <w:r w:rsidRPr="006F0B90">
        <w:rPr>
          <w:rtl/>
        </w:rPr>
        <w:t>ارى‏اش نموده تا به آن جا</w:t>
      </w:r>
      <w:r w:rsidR="002902AD">
        <w:rPr>
          <w:rtl/>
        </w:rPr>
        <w:t>ی</w:t>
      </w:r>
      <w:r w:rsidRPr="006F0B90">
        <w:rPr>
          <w:rtl/>
        </w:rPr>
        <w:t xml:space="preserve">گاهى </w:t>
      </w:r>
      <w:r w:rsidR="002902AD">
        <w:rPr>
          <w:rtl/>
        </w:rPr>
        <w:t>ک</w:t>
      </w:r>
      <w:r w:rsidRPr="006F0B90">
        <w:rPr>
          <w:rtl/>
        </w:rPr>
        <w:t xml:space="preserve">ه لازم است، خود را برساند و در آن افقى </w:t>
      </w:r>
      <w:r w:rsidR="002902AD">
        <w:rPr>
          <w:rtl/>
        </w:rPr>
        <w:t>ک</w:t>
      </w:r>
      <w:r w:rsidRPr="006F0B90">
        <w:rPr>
          <w:rtl/>
        </w:rPr>
        <w:t>ه با</w:t>
      </w:r>
      <w:r w:rsidR="002902AD">
        <w:rPr>
          <w:rtl/>
        </w:rPr>
        <w:t>ی</w:t>
      </w:r>
      <w:r w:rsidRPr="006F0B90">
        <w:rPr>
          <w:rtl/>
        </w:rPr>
        <w:t xml:space="preserve">د طلوع </w:t>
      </w:r>
      <w:r w:rsidR="002902AD">
        <w:rPr>
          <w:rtl/>
        </w:rPr>
        <w:t>ک</w:t>
      </w:r>
      <w:r w:rsidRPr="006F0B90">
        <w:rPr>
          <w:rtl/>
        </w:rPr>
        <w:t>ند، آش</w:t>
      </w:r>
      <w:r w:rsidR="002902AD">
        <w:rPr>
          <w:rtl/>
        </w:rPr>
        <w:t>ک</w:t>
      </w:r>
      <w:r w:rsidRPr="006F0B90">
        <w:rPr>
          <w:rtl/>
        </w:rPr>
        <w:t>ار شود و ما در انتظار وعده الهى هست</w:t>
      </w:r>
      <w:r w:rsidR="002902AD">
        <w:rPr>
          <w:rtl/>
        </w:rPr>
        <w:t>ی</w:t>
      </w:r>
      <w:r w:rsidRPr="006F0B90">
        <w:rPr>
          <w:rtl/>
        </w:rPr>
        <w:t>م و خداوند به وعده‏اش وفا مى‏</w:t>
      </w:r>
      <w:r w:rsidR="002902AD">
        <w:rPr>
          <w:rtl/>
        </w:rPr>
        <w:t>ک</w:t>
      </w:r>
      <w:r w:rsidRPr="006F0B90">
        <w:rPr>
          <w:rtl/>
        </w:rPr>
        <w:t xml:space="preserve">ند و سپاهش را </w:t>
      </w:r>
      <w:r w:rsidR="002902AD">
        <w:rPr>
          <w:rtl/>
        </w:rPr>
        <w:t>ی</w:t>
      </w:r>
      <w:r w:rsidRPr="006F0B90">
        <w:rPr>
          <w:rtl/>
        </w:rPr>
        <w:t>ارى مى‏فرما</w:t>
      </w:r>
      <w:r w:rsidR="002902AD">
        <w:rPr>
          <w:rtl/>
        </w:rPr>
        <w:t>ی</w:t>
      </w:r>
      <w:r w:rsidRPr="006F0B90">
        <w:rPr>
          <w:rtl/>
        </w:rPr>
        <w:t>د... (آنگاه به ا</w:t>
      </w:r>
      <w:r w:rsidR="002902AD">
        <w:rPr>
          <w:rtl/>
        </w:rPr>
        <w:t>ی</w:t>
      </w:r>
      <w:r w:rsidRPr="006F0B90">
        <w:rPr>
          <w:rtl/>
        </w:rPr>
        <w:t>ن آ</w:t>
      </w:r>
      <w:r w:rsidR="002902AD">
        <w:rPr>
          <w:rtl/>
        </w:rPr>
        <w:t>ی</w:t>
      </w:r>
      <w:r w:rsidRPr="006F0B90">
        <w:rPr>
          <w:rtl/>
        </w:rPr>
        <w:t>ه استشهاد مى‏</w:t>
      </w:r>
      <w:r w:rsidR="002902AD">
        <w:rPr>
          <w:rtl/>
        </w:rPr>
        <w:t>ک</w:t>
      </w:r>
      <w:r w:rsidRPr="006F0B90">
        <w:rPr>
          <w:rtl/>
        </w:rPr>
        <w:t xml:space="preserve">ند:) </w:t>
      </w:r>
      <w:r>
        <w:rPr>
          <w:rFonts w:cs="Traditional Arabic" w:hint="cs"/>
          <w:rtl/>
        </w:rPr>
        <w:t>﴿</w:t>
      </w:r>
      <w:r w:rsidR="00473929" w:rsidRPr="002902AD">
        <w:rPr>
          <w:rStyle w:val="Char3"/>
          <w:rFonts w:hint="eastAsia"/>
          <w:rtl/>
        </w:rPr>
        <w:t>وَعَدَ</w:t>
      </w:r>
      <w:r w:rsidR="00473929" w:rsidRPr="002902AD">
        <w:rPr>
          <w:rStyle w:val="Char3"/>
          <w:rtl/>
        </w:rPr>
        <w:t xml:space="preserve"> </w:t>
      </w:r>
      <w:r w:rsidR="00473929" w:rsidRPr="002902AD">
        <w:rPr>
          <w:rStyle w:val="Char3"/>
          <w:rFonts w:hint="cs"/>
          <w:rtl/>
        </w:rPr>
        <w:t>ٱ</w:t>
      </w:r>
      <w:r w:rsidR="00473929" w:rsidRPr="002902AD">
        <w:rPr>
          <w:rStyle w:val="Char3"/>
          <w:rFonts w:hint="eastAsia"/>
          <w:rtl/>
        </w:rPr>
        <w:t>للَّهُ</w:t>
      </w:r>
      <w:r w:rsidR="00473929" w:rsidRPr="002902AD">
        <w:rPr>
          <w:rStyle w:val="Char3"/>
          <w:rtl/>
        </w:rPr>
        <w:t xml:space="preserve"> </w:t>
      </w:r>
      <w:r w:rsidR="00473929" w:rsidRPr="002902AD">
        <w:rPr>
          <w:rStyle w:val="Char3"/>
          <w:rFonts w:hint="cs"/>
          <w:rtl/>
        </w:rPr>
        <w:t>ٱ</w:t>
      </w:r>
      <w:r w:rsidR="00473929" w:rsidRPr="002902AD">
        <w:rPr>
          <w:rStyle w:val="Char3"/>
          <w:rFonts w:hint="eastAsia"/>
          <w:rtl/>
        </w:rPr>
        <w:t>لَّذِينَ</w:t>
      </w:r>
      <w:r w:rsidR="00473929" w:rsidRPr="002902AD">
        <w:rPr>
          <w:rStyle w:val="Char3"/>
          <w:rtl/>
        </w:rPr>
        <w:t xml:space="preserve"> ءَامَنُواْ مِنكُمۡ وَعَمِلُواْ </w:t>
      </w:r>
      <w:r w:rsidR="00473929" w:rsidRPr="002902AD">
        <w:rPr>
          <w:rStyle w:val="Char3"/>
          <w:rFonts w:hint="cs"/>
          <w:rtl/>
        </w:rPr>
        <w:t>ٱ</w:t>
      </w:r>
      <w:r w:rsidR="00473929" w:rsidRPr="002902AD">
        <w:rPr>
          <w:rStyle w:val="Char3"/>
          <w:rFonts w:hint="eastAsia"/>
          <w:rtl/>
        </w:rPr>
        <w:t>لصَّٰلِحَٰتِ</w:t>
      </w:r>
      <w:r w:rsidR="00473929" w:rsidRPr="002902AD">
        <w:rPr>
          <w:rStyle w:val="Char3"/>
          <w:rtl/>
        </w:rPr>
        <w:t xml:space="preserve"> لَيَسۡتَخۡلِفَنَّهُمۡ فِي </w:t>
      </w:r>
      <w:r w:rsidR="00473929" w:rsidRPr="002902AD">
        <w:rPr>
          <w:rStyle w:val="Char3"/>
          <w:rFonts w:hint="cs"/>
          <w:rtl/>
        </w:rPr>
        <w:t>ٱ</w:t>
      </w:r>
      <w:r w:rsidR="00473929" w:rsidRPr="002902AD">
        <w:rPr>
          <w:rStyle w:val="Char3"/>
          <w:rFonts w:hint="eastAsia"/>
          <w:rtl/>
        </w:rPr>
        <w:t>لۡأَرۡضِ</w:t>
      </w:r>
      <w:r w:rsidR="00473929">
        <w:rPr>
          <w:rFonts w:ascii="KFGQPC Uthmanic Script HAFS" w:hAnsi="KFGQPC Uthmanic Script HAFS" w:cs="Times New Roman" w:hint="cs"/>
          <w:rtl/>
        </w:rPr>
        <w:t>...</w:t>
      </w:r>
      <w:r>
        <w:rPr>
          <w:rFonts w:cs="Traditional Arabic" w:hint="cs"/>
          <w:rtl/>
        </w:rPr>
        <w:t>﴾</w:t>
      </w:r>
      <w:r>
        <w:rPr>
          <w:rFonts w:hint="cs"/>
          <w:rtl/>
        </w:rPr>
        <w:t xml:space="preserve"> </w:t>
      </w:r>
      <w:r w:rsidRPr="00473929">
        <w:rPr>
          <w:rStyle w:val="Char4"/>
          <w:rFonts w:hint="cs"/>
          <w:rtl/>
        </w:rPr>
        <w:t>[النور: 55]</w:t>
      </w:r>
      <w:r w:rsidRPr="002902AD">
        <w:rPr>
          <w:rStyle w:val="FootnoteReference"/>
          <w:rFonts w:ascii="Times New Roman" w:hAnsi="Times New Roman"/>
          <w:b/>
          <w:sz w:val="24"/>
          <w:rtl/>
        </w:rPr>
        <w:footnoteReference w:id="193"/>
      </w:r>
      <w:r w:rsidRPr="006F0B90">
        <w:rPr>
          <w:rtl/>
        </w:rPr>
        <w:t>.</w:t>
      </w:r>
    </w:p>
    <w:p w:rsidR="00896E7C" w:rsidRDefault="00082CC7" w:rsidP="002902AD">
      <w:pPr>
        <w:pStyle w:val="a5"/>
        <w:rPr>
          <w:rtl/>
        </w:rPr>
      </w:pPr>
      <w:r w:rsidRPr="006F0B90">
        <w:rPr>
          <w:rtl/>
        </w:rPr>
        <w:t>عل</w:t>
      </w:r>
      <w:r w:rsidR="002902AD">
        <w:rPr>
          <w:rtl/>
        </w:rPr>
        <w:t>ی</w:t>
      </w:r>
      <w:r w:rsidRPr="006F0B90">
        <w:rPr>
          <w:rFonts w:cs="CTraditional Arabic"/>
          <w:rtl/>
        </w:rPr>
        <w:t>س</w:t>
      </w:r>
      <w:r w:rsidRPr="006F0B90">
        <w:rPr>
          <w:rtl/>
        </w:rPr>
        <w:t xml:space="preserve"> درباره اصحاب بعد از پیامبر</w:t>
      </w:r>
      <w:r w:rsidRPr="006F0B90">
        <w:rPr>
          <w:rFonts w:cs="CTraditional Arabic"/>
          <w:rtl/>
        </w:rPr>
        <w:t>ص</w:t>
      </w:r>
      <w:r w:rsidRPr="006F0B90">
        <w:rPr>
          <w:rtl/>
        </w:rPr>
        <w:t>، ا</w:t>
      </w:r>
      <w:r w:rsidR="002902AD">
        <w:rPr>
          <w:rtl/>
        </w:rPr>
        <w:t>ی</w:t>
      </w:r>
      <w:r w:rsidRPr="006F0B90">
        <w:rPr>
          <w:rtl/>
        </w:rPr>
        <w:t>ن چن</w:t>
      </w:r>
      <w:r w:rsidR="002902AD">
        <w:rPr>
          <w:rtl/>
        </w:rPr>
        <w:t>ی</w:t>
      </w:r>
      <w:r w:rsidRPr="006F0B90">
        <w:rPr>
          <w:rtl/>
        </w:rPr>
        <w:t>ن سخن مى‏گو</w:t>
      </w:r>
      <w:r w:rsidR="002902AD">
        <w:rPr>
          <w:rtl/>
        </w:rPr>
        <w:t>ی</w:t>
      </w:r>
      <w:r w:rsidRPr="006F0B90">
        <w:rPr>
          <w:rtl/>
        </w:rPr>
        <w:t>د و آنان را گروه برحق و لشگر</w:t>
      </w:r>
      <w:r w:rsidR="002902AD">
        <w:rPr>
          <w:rtl/>
        </w:rPr>
        <w:t>ی</w:t>
      </w:r>
      <w:r w:rsidRPr="006F0B90">
        <w:rPr>
          <w:rtl/>
        </w:rPr>
        <w:t>ان خدا و منتظر</w:t>
      </w:r>
      <w:r w:rsidR="002902AD">
        <w:rPr>
          <w:rtl/>
        </w:rPr>
        <w:t>ی</w:t>
      </w:r>
      <w:r w:rsidRPr="006F0B90">
        <w:rPr>
          <w:rtl/>
        </w:rPr>
        <w:t>ن وعده الهى در امر خلافت در زم</w:t>
      </w:r>
      <w:r w:rsidR="002902AD">
        <w:rPr>
          <w:rtl/>
        </w:rPr>
        <w:t>ی</w:t>
      </w:r>
      <w:r w:rsidRPr="006F0B90">
        <w:rPr>
          <w:rtl/>
        </w:rPr>
        <w:t>ن مى‏داند، ولى ت</w:t>
      </w:r>
      <w:r w:rsidR="002902AD">
        <w:rPr>
          <w:rtl/>
        </w:rPr>
        <w:t>ی</w:t>
      </w:r>
      <w:r w:rsidRPr="006F0B90">
        <w:rPr>
          <w:rtl/>
        </w:rPr>
        <w:t>جانى و علماى قم، بر خلاف قرآن و سخنان على‏</w:t>
      </w:r>
      <w:r w:rsidRPr="006F0B90">
        <w:rPr>
          <w:rFonts w:cs="CTraditional Arabic"/>
          <w:rtl/>
        </w:rPr>
        <w:t>س</w:t>
      </w:r>
      <w:r w:rsidRPr="006F0B90">
        <w:rPr>
          <w:rtl/>
        </w:rPr>
        <w:t xml:space="preserve"> معتقدند اصحاب بعد از پیامبر</w:t>
      </w:r>
      <w:r w:rsidRPr="006F0B90">
        <w:rPr>
          <w:rFonts w:cs="CTraditional Arabic"/>
          <w:rtl/>
        </w:rPr>
        <w:t>ص</w:t>
      </w:r>
      <w:r w:rsidRPr="006F0B90">
        <w:rPr>
          <w:rtl/>
        </w:rPr>
        <w:t xml:space="preserve"> مرتد شدند!.. آ</w:t>
      </w:r>
      <w:r w:rsidR="002902AD">
        <w:rPr>
          <w:rtl/>
        </w:rPr>
        <w:t>ی</w:t>
      </w:r>
      <w:r w:rsidRPr="006F0B90">
        <w:rPr>
          <w:rtl/>
        </w:rPr>
        <w:t>ا ا</w:t>
      </w:r>
      <w:r w:rsidR="002902AD">
        <w:rPr>
          <w:rtl/>
        </w:rPr>
        <w:t>ی</w:t>
      </w:r>
      <w:r w:rsidRPr="006F0B90">
        <w:rPr>
          <w:rtl/>
        </w:rPr>
        <w:t>ن توه</w:t>
      </w:r>
      <w:r w:rsidR="002902AD">
        <w:rPr>
          <w:rtl/>
        </w:rPr>
        <w:t>ی</w:t>
      </w:r>
      <w:r w:rsidRPr="006F0B90">
        <w:rPr>
          <w:rtl/>
        </w:rPr>
        <w:t>ن به على ن</w:t>
      </w:r>
      <w:r w:rsidR="002902AD">
        <w:rPr>
          <w:rtl/>
        </w:rPr>
        <w:t>ی</w:t>
      </w:r>
      <w:r w:rsidRPr="006F0B90">
        <w:rPr>
          <w:rtl/>
        </w:rPr>
        <w:t>ست؟! چطور مى‏شود عل</w:t>
      </w:r>
      <w:r w:rsidR="002902AD">
        <w:rPr>
          <w:rtl/>
        </w:rPr>
        <w:t>ی</w:t>
      </w:r>
      <w:r w:rsidRPr="006F0B90">
        <w:rPr>
          <w:rFonts w:cs="CTraditional Arabic"/>
          <w:rtl/>
        </w:rPr>
        <w:t>س</w:t>
      </w:r>
      <w:r w:rsidRPr="006F0B90">
        <w:rPr>
          <w:rtl/>
        </w:rPr>
        <w:t xml:space="preserve"> با مرتد</w:t>
      </w:r>
      <w:r w:rsidR="002902AD">
        <w:rPr>
          <w:rtl/>
        </w:rPr>
        <w:t>ی</w:t>
      </w:r>
      <w:r w:rsidRPr="006F0B90">
        <w:rPr>
          <w:rtl/>
        </w:rPr>
        <w:t>ن ب</w:t>
      </w:r>
      <w:r w:rsidR="002902AD">
        <w:rPr>
          <w:rtl/>
        </w:rPr>
        <w:t>ی</w:t>
      </w:r>
      <w:r w:rsidRPr="006F0B90">
        <w:rPr>
          <w:rtl/>
        </w:rPr>
        <w:t xml:space="preserve">عت </w:t>
      </w:r>
      <w:r w:rsidR="002902AD">
        <w:rPr>
          <w:rtl/>
        </w:rPr>
        <w:t>ک</w:t>
      </w:r>
      <w:r w:rsidRPr="006F0B90">
        <w:rPr>
          <w:rtl/>
        </w:rPr>
        <w:t xml:space="preserve">ند و آنان را در تمام </w:t>
      </w:r>
      <w:r w:rsidR="002902AD">
        <w:rPr>
          <w:rtl/>
        </w:rPr>
        <w:t>ک</w:t>
      </w:r>
      <w:r w:rsidRPr="006F0B90">
        <w:rPr>
          <w:rtl/>
        </w:rPr>
        <w:t>ارها</w:t>
      </w:r>
      <w:r w:rsidR="002902AD">
        <w:rPr>
          <w:rtl/>
        </w:rPr>
        <w:t>ی</w:t>
      </w:r>
      <w:r w:rsidRPr="006F0B90">
        <w:rPr>
          <w:rtl/>
        </w:rPr>
        <w:t xml:space="preserve">شان همراهى </w:t>
      </w:r>
      <w:r w:rsidR="002902AD">
        <w:rPr>
          <w:rtl/>
        </w:rPr>
        <w:t>ک</w:t>
      </w:r>
      <w:r w:rsidRPr="006F0B90">
        <w:rPr>
          <w:rtl/>
        </w:rPr>
        <w:t>ند و پشت سرشان نماز بگزارد و دخترش را به ن</w:t>
      </w:r>
      <w:r w:rsidR="002902AD">
        <w:rPr>
          <w:rtl/>
        </w:rPr>
        <w:t>ک</w:t>
      </w:r>
      <w:r w:rsidRPr="006F0B90">
        <w:rPr>
          <w:rtl/>
        </w:rPr>
        <w:t xml:space="preserve">احشان درآورد و فرزندانش را به نام آنها نامگذارى </w:t>
      </w:r>
      <w:r w:rsidR="002902AD">
        <w:rPr>
          <w:rtl/>
        </w:rPr>
        <w:t>ک</w:t>
      </w:r>
      <w:r w:rsidRPr="006F0B90">
        <w:rPr>
          <w:rtl/>
        </w:rPr>
        <w:t>ند و...؟!</w:t>
      </w:r>
      <w:r w:rsidRPr="002902AD">
        <w:rPr>
          <w:rStyle w:val="FootnoteReference"/>
          <w:rFonts w:ascii="Times New Roman" w:hAnsi="Times New Roman"/>
          <w:b/>
          <w:sz w:val="24"/>
          <w:rtl/>
        </w:rPr>
        <w:footnoteReference w:id="194"/>
      </w:r>
      <w:r>
        <w:rPr>
          <w:rFonts w:hint="cs"/>
          <w:rtl/>
        </w:rPr>
        <w:t>.</w:t>
      </w:r>
    </w:p>
    <w:p w:rsidR="002902AD" w:rsidRDefault="00082CC7" w:rsidP="002902AD">
      <w:pPr>
        <w:pStyle w:val="a5"/>
        <w:rPr>
          <w:rtl/>
        </w:rPr>
      </w:pPr>
      <w:r w:rsidRPr="006F0B90">
        <w:rPr>
          <w:rtl/>
        </w:rPr>
        <w:t>به آ</w:t>
      </w:r>
      <w:r w:rsidR="002902AD">
        <w:rPr>
          <w:rtl/>
        </w:rPr>
        <w:t>ی</w:t>
      </w:r>
      <w:r w:rsidRPr="006F0B90">
        <w:rPr>
          <w:rtl/>
        </w:rPr>
        <w:t>ه د</w:t>
      </w:r>
      <w:r w:rsidR="002902AD">
        <w:rPr>
          <w:rtl/>
        </w:rPr>
        <w:t>ی</w:t>
      </w:r>
      <w:r w:rsidRPr="006F0B90">
        <w:rPr>
          <w:rtl/>
        </w:rPr>
        <w:t xml:space="preserve">گرى </w:t>
      </w:r>
      <w:r w:rsidR="002902AD">
        <w:rPr>
          <w:rtl/>
        </w:rPr>
        <w:t>ک</w:t>
      </w:r>
      <w:r w:rsidRPr="006F0B90">
        <w:rPr>
          <w:rtl/>
        </w:rPr>
        <w:t>ه ت</w:t>
      </w:r>
      <w:r w:rsidR="002902AD">
        <w:rPr>
          <w:rtl/>
        </w:rPr>
        <w:t>ی</w:t>
      </w:r>
      <w:r w:rsidRPr="006F0B90">
        <w:rPr>
          <w:rtl/>
        </w:rPr>
        <w:t>جانى در (ص 166) تحت عنوان «آ</w:t>
      </w:r>
      <w:r w:rsidR="002902AD">
        <w:rPr>
          <w:rtl/>
        </w:rPr>
        <w:t>ی</w:t>
      </w:r>
      <w:r w:rsidRPr="006F0B90">
        <w:rPr>
          <w:rtl/>
        </w:rPr>
        <w:t>ه جهاد» - باز هم - براى اثبات عق</w:t>
      </w:r>
      <w:r w:rsidR="002902AD">
        <w:rPr>
          <w:rtl/>
        </w:rPr>
        <w:t>ی</w:t>
      </w:r>
      <w:r w:rsidRPr="006F0B90">
        <w:rPr>
          <w:rtl/>
        </w:rPr>
        <w:t>ده‏اش مبنى بر ارتداد اصحاب آورده است، توجّه مى‏</w:t>
      </w:r>
      <w:r w:rsidR="002902AD">
        <w:rPr>
          <w:rtl/>
        </w:rPr>
        <w:t>ک</w:t>
      </w:r>
      <w:r w:rsidRPr="006F0B90">
        <w:rPr>
          <w:rtl/>
        </w:rPr>
        <w:t>ن</w:t>
      </w:r>
      <w:r w:rsidR="002902AD">
        <w:rPr>
          <w:rtl/>
        </w:rPr>
        <w:t>ی</w:t>
      </w:r>
      <w:r w:rsidRPr="006F0B90">
        <w:rPr>
          <w:rtl/>
        </w:rPr>
        <w:t>م:</w:t>
      </w:r>
    </w:p>
    <w:p w:rsidR="00082CC7" w:rsidRPr="006F0B90" w:rsidRDefault="00082CC7" w:rsidP="002902AD">
      <w:pPr>
        <w:pStyle w:val="a5"/>
        <w:rPr>
          <w:rFonts w:ascii="Times New Roman" w:hAnsi="Times New Roman"/>
          <w:rtl/>
        </w:rPr>
      </w:pPr>
      <w:r>
        <w:rPr>
          <w:rFonts w:ascii="Times New Roman" w:hAnsi="Times New Roman" w:cs="Traditional Arabic" w:hint="cs"/>
          <w:rtl/>
        </w:rPr>
        <w:t>﴿</w:t>
      </w:r>
      <w:r w:rsidR="00896E7C" w:rsidRPr="002902AD">
        <w:rPr>
          <w:rStyle w:val="Char3"/>
          <w:rtl/>
        </w:rPr>
        <w:t xml:space="preserve">يَٰٓأَيُّهَا </w:t>
      </w:r>
      <w:r w:rsidR="00896E7C" w:rsidRPr="002902AD">
        <w:rPr>
          <w:rStyle w:val="Char3"/>
          <w:rFonts w:hint="cs"/>
          <w:rtl/>
        </w:rPr>
        <w:t>ٱلَّذِينَ</w:t>
      </w:r>
      <w:r w:rsidR="00896E7C" w:rsidRPr="002902AD">
        <w:rPr>
          <w:rStyle w:val="Char3"/>
          <w:rtl/>
        </w:rPr>
        <w:t xml:space="preserve"> </w:t>
      </w:r>
      <w:r w:rsidR="00896E7C" w:rsidRPr="002902AD">
        <w:rPr>
          <w:rStyle w:val="Char3"/>
          <w:rFonts w:hint="cs"/>
          <w:rtl/>
        </w:rPr>
        <w:t>ءَامَنُواْ</w:t>
      </w:r>
      <w:r w:rsidR="00896E7C" w:rsidRPr="002902AD">
        <w:rPr>
          <w:rStyle w:val="Char3"/>
          <w:rtl/>
        </w:rPr>
        <w:t xml:space="preserve"> </w:t>
      </w:r>
      <w:r w:rsidR="00896E7C" w:rsidRPr="002902AD">
        <w:rPr>
          <w:rStyle w:val="Char3"/>
          <w:rFonts w:hint="cs"/>
          <w:rtl/>
        </w:rPr>
        <w:t>مَا</w:t>
      </w:r>
      <w:r w:rsidR="00896E7C" w:rsidRPr="002902AD">
        <w:rPr>
          <w:rStyle w:val="Char3"/>
          <w:rtl/>
        </w:rPr>
        <w:t xml:space="preserve"> </w:t>
      </w:r>
      <w:r w:rsidR="00896E7C" w:rsidRPr="002902AD">
        <w:rPr>
          <w:rStyle w:val="Char3"/>
          <w:rFonts w:hint="cs"/>
          <w:rtl/>
        </w:rPr>
        <w:t>لَكُمۡ</w:t>
      </w:r>
      <w:r w:rsidR="00896E7C" w:rsidRPr="002902AD">
        <w:rPr>
          <w:rStyle w:val="Char3"/>
          <w:rtl/>
        </w:rPr>
        <w:t xml:space="preserve"> </w:t>
      </w:r>
      <w:r w:rsidR="00896E7C" w:rsidRPr="002902AD">
        <w:rPr>
          <w:rStyle w:val="Char3"/>
          <w:rFonts w:hint="cs"/>
          <w:rtl/>
        </w:rPr>
        <w:t>إِذَا</w:t>
      </w:r>
      <w:r w:rsidR="00896E7C" w:rsidRPr="002902AD">
        <w:rPr>
          <w:rStyle w:val="Char3"/>
          <w:rtl/>
        </w:rPr>
        <w:t xml:space="preserve"> </w:t>
      </w:r>
      <w:r w:rsidR="00896E7C" w:rsidRPr="002902AD">
        <w:rPr>
          <w:rStyle w:val="Char3"/>
          <w:rFonts w:hint="cs"/>
          <w:rtl/>
        </w:rPr>
        <w:t>قِيلَ</w:t>
      </w:r>
      <w:r w:rsidR="00896E7C" w:rsidRPr="002902AD">
        <w:rPr>
          <w:rStyle w:val="Char3"/>
          <w:rtl/>
        </w:rPr>
        <w:t xml:space="preserve"> </w:t>
      </w:r>
      <w:r w:rsidR="00896E7C" w:rsidRPr="002902AD">
        <w:rPr>
          <w:rStyle w:val="Char3"/>
          <w:rFonts w:hint="cs"/>
          <w:rtl/>
        </w:rPr>
        <w:t>لَكُمُ</w:t>
      </w:r>
      <w:r w:rsidR="00896E7C" w:rsidRPr="002902AD">
        <w:rPr>
          <w:rStyle w:val="Char3"/>
          <w:rtl/>
        </w:rPr>
        <w:t xml:space="preserve"> </w:t>
      </w:r>
      <w:r w:rsidR="00896E7C" w:rsidRPr="002902AD">
        <w:rPr>
          <w:rStyle w:val="Char3"/>
          <w:rFonts w:hint="cs"/>
          <w:rtl/>
        </w:rPr>
        <w:t>ٱنفِرُواْ</w:t>
      </w:r>
      <w:r w:rsidR="00896E7C" w:rsidRPr="002902AD">
        <w:rPr>
          <w:rStyle w:val="Char3"/>
          <w:rtl/>
        </w:rPr>
        <w:t xml:space="preserve"> </w:t>
      </w:r>
      <w:r w:rsidR="00896E7C" w:rsidRPr="002902AD">
        <w:rPr>
          <w:rStyle w:val="Char3"/>
          <w:rFonts w:hint="cs"/>
          <w:rtl/>
        </w:rPr>
        <w:t>فِي</w:t>
      </w:r>
      <w:r w:rsidR="00896E7C" w:rsidRPr="002902AD">
        <w:rPr>
          <w:rStyle w:val="Char3"/>
          <w:rtl/>
        </w:rPr>
        <w:t xml:space="preserve"> </w:t>
      </w:r>
      <w:r w:rsidR="00896E7C" w:rsidRPr="002902AD">
        <w:rPr>
          <w:rStyle w:val="Char3"/>
          <w:rFonts w:hint="cs"/>
          <w:rtl/>
        </w:rPr>
        <w:t>سَبِيلِ</w:t>
      </w:r>
      <w:r w:rsidR="00896E7C" w:rsidRPr="002902AD">
        <w:rPr>
          <w:rStyle w:val="Char3"/>
          <w:rtl/>
        </w:rPr>
        <w:t xml:space="preserve"> </w:t>
      </w:r>
      <w:r w:rsidR="00896E7C" w:rsidRPr="002902AD">
        <w:rPr>
          <w:rStyle w:val="Char3"/>
          <w:rFonts w:hint="cs"/>
          <w:rtl/>
        </w:rPr>
        <w:t>ٱللَّهِ</w:t>
      </w:r>
      <w:r w:rsidR="00896E7C" w:rsidRPr="002902AD">
        <w:rPr>
          <w:rStyle w:val="Char3"/>
          <w:rtl/>
        </w:rPr>
        <w:t xml:space="preserve"> </w:t>
      </w:r>
      <w:r w:rsidR="00896E7C" w:rsidRPr="002902AD">
        <w:rPr>
          <w:rStyle w:val="Char3"/>
          <w:rFonts w:hint="cs"/>
          <w:rtl/>
        </w:rPr>
        <w:t>ٱثَّاقَلۡتُمۡ</w:t>
      </w:r>
      <w:r w:rsidR="00896E7C" w:rsidRPr="002902AD">
        <w:rPr>
          <w:rStyle w:val="Char3"/>
          <w:rtl/>
        </w:rPr>
        <w:t xml:space="preserve"> </w:t>
      </w:r>
      <w:r w:rsidR="00896E7C" w:rsidRPr="002902AD">
        <w:rPr>
          <w:rStyle w:val="Char3"/>
          <w:rFonts w:hint="cs"/>
          <w:rtl/>
        </w:rPr>
        <w:t>إِلَى</w:t>
      </w:r>
      <w:r w:rsidR="00896E7C" w:rsidRPr="002902AD">
        <w:rPr>
          <w:rStyle w:val="Char3"/>
          <w:rtl/>
        </w:rPr>
        <w:t xml:space="preserve"> </w:t>
      </w:r>
      <w:r w:rsidR="00896E7C" w:rsidRPr="002902AD">
        <w:rPr>
          <w:rStyle w:val="Char3"/>
          <w:rFonts w:hint="cs"/>
          <w:rtl/>
        </w:rPr>
        <w:t>ٱلۡأَرۡضِۚ</w:t>
      </w:r>
      <w:r w:rsidR="00896E7C" w:rsidRPr="002902AD">
        <w:rPr>
          <w:rStyle w:val="Char3"/>
          <w:rtl/>
        </w:rPr>
        <w:t xml:space="preserve"> </w:t>
      </w:r>
      <w:r w:rsidR="00896E7C" w:rsidRPr="002902AD">
        <w:rPr>
          <w:rStyle w:val="Char3"/>
          <w:rFonts w:hint="cs"/>
          <w:rtl/>
        </w:rPr>
        <w:t>أَرَضِيتُم</w:t>
      </w:r>
      <w:r w:rsidR="00896E7C" w:rsidRPr="002902AD">
        <w:rPr>
          <w:rStyle w:val="Char3"/>
          <w:rtl/>
        </w:rPr>
        <w:t xml:space="preserve"> </w:t>
      </w:r>
      <w:r w:rsidR="00896E7C" w:rsidRPr="002902AD">
        <w:rPr>
          <w:rStyle w:val="Char3"/>
          <w:rFonts w:hint="cs"/>
          <w:rtl/>
        </w:rPr>
        <w:t>بِٱلۡحَيَوٰةِ</w:t>
      </w:r>
      <w:r w:rsidR="00896E7C" w:rsidRPr="002902AD">
        <w:rPr>
          <w:rStyle w:val="Char3"/>
          <w:rtl/>
        </w:rPr>
        <w:t xml:space="preserve"> </w:t>
      </w:r>
      <w:r w:rsidR="00896E7C" w:rsidRPr="002902AD">
        <w:rPr>
          <w:rStyle w:val="Char3"/>
          <w:rFonts w:hint="cs"/>
          <w:rtl/>
        </w:rPr>
        <w:t>ٱلدُّنۡيَا</w:t>
      </w:r>
      <w:r w:rsidR="00896E7C" w:rsidRPr="002902AD">
        <w:rPr>
          <w:rStyle w:val="Char3"/>
          <w:rtl/>
        </w:rPr>
        <w:t xml:space="preserve"> </w:t>
      </w:r>
      <w:r w:rsidR="00896E7C" w:rsidRPr="002902AD">
        <w:rPr>
          <w:rStyle w:val="Char3"/>
          <w:rFonts w:hint="cs"/>
          <w:rtl/>
        </w:rPr>
        <w:t>مِنَ</w:t>
      </w:r>
      <w:r w:rsidR="00896E7C" w:rsidRPr="002902AD">
        <w:rPr>
          <w:rStyle w:val="Char3"/>
          <w:rtl/>
        </w:rPr>
        <w:t xml:space="preserve"> </w:t>
      </w:r>
      <w:r w:rsidR="00896E7C" w:rsidRPr="002902AD">
        <w:rPr>
          <w:rStyle w:val="Char3"/>
          <w:rFonts w:hint="cs"/>
          <w:rtl/>
        </w:rPr>
        <w:t>ٱلۡأٓخِرَةِۚ</w:t>
      </w:r>
      <w:r w:rsidR="00896E7C" w:rsidRPr="002902AD">
        <w:rPr>
          <w:rStyle w:val="Char3"/>
          <w:rtl/>
        </w:rPr>
        <w:t xml:space="preserve"> </w:t>
      </w:r>
      <w:r w:rsidR="00896E7C" w:rsidRPr="002902AD">
        <w:rPr>
          <w:rStyle w:val="Char3"/>
          <w:rFonts w:hint="cs"/>
          <w:rtl/>
        </w:rPr>
        <w:t>فَمَا</w:t>
      </w:r>
      <w:r w:rsidR="00896E7C" w:rsidRPr="002902AD">
        <w:rPr>
          <w:rStyle w:val="Char3"/>
          <w:rtl/>
        </w:rPr>
        <w:t xml:space="preserve"> </w:t>
      </w:r>
      <w:r w:rsidR="00896E7C" w:rsidRPr="002902AD">
        <w:rPr>
          <w:rStyle w:val="Char3"/>
          <w:rFonts w:hint="cs"/>
          <w:rtl/>
        </w:rPr>
        <w:t>مَتَٰعُ</w:t>
      </w:r>
      <w:r w:rsidR="00896E7C" w:rsidRPr="002902AD">
        <w:rPr>
          <w:rStyle w:val="Char3"/>
          <w:rtl/>
        </w:rPr>
        <w:t xml:space="preserve"> </w:t>
      </w:r>
      <w:r w:rsidR="00896E7C" w:rsidRPr="002902AD">
        <w:rPr>
          <w:rStyle w:val="Char3"/>
          <w:rFonts w:hint="cs"/>
          <w:rtl/>
        </w:rPr>
        <w:t>ٱلۡحَيَوٰةِ</w:t>
      </w:r>
      <w:r w:rsidR="00896E7C" w:rsidRPr="002902AD">
        <w:rPr>
          <w:rStyle w:val="Char3"/>
          <w:rtl/>
        </w:rPr>
        <w:t xml:space="preserve"> </w:t>
      </w:r>
      <w:r w:rsidR="00896E7C" w:rsidRPr="002902AD">
        <w:rPr>
          <w:rStyle w:val="Char3"/>
          <w:rFonts w:hint="cs"/>
          <w:rtl/>
        </w:rPr>
        <w:t>ٱلدُّنۡيَا</w:t>
      </w:r>
      <w:r w:rsidR="00896E7C" w:rsidRPr="002902AD">
        <w:rPr>
          <w:rStyle w:val="Char3"/>
          <w:rtl/>
        </w:rPr>
        <w:t xml:space="preserve"> </w:t>
      </w:r>
      <w:r w:rsidR="00896E7C" w:rsidRPr="002902AD">
        <w:rPr>
          <w:rStyle w:val="Char3"/>
          <w:rFonts w:hint="cs"/>
          <w:rtl/>
        </w:rPr>
        <w:t>فِي</w:t>
      </w:r>
      <w:r w:rsidR="00896E7C" w:rsidRPr="002902AD">
        <w:rPr>
          <w:rStyle w:val="Char3"/>
          <w:rtl/>
        </w:rPr>
        <w:t xml:space="preserve"> </w:t>
      </w:r>
      <w:r w:rsidR="00896E7C" w:rsidRPr="002902AD">
        <w:rPr>
          <w:rStyle w:val="Char3"/>
          <w:rFonts w:hint="cs"/>
          <w:rtl/>
        </w:rPr>
        <w:t>ٱلۡأٓخِرَةِ</w:t>
      </w:r>
      <w:r w:rsidR="00896E7C" w:rsidRPr="002902AD">
        <w:rPr>
          <w:rStyle w:val="Char3"/>
          <w:rtl/>
        </w:rPr>
        <w:t xml:space="preserve"> </w:t>
      </w:r>
      <w:r w:rsidR="00896E7C" w:rsidRPr="002902AD">
        <w:rPr>
          <w:rStyle w:val="Char3"/>
          <w:rFonts w:hint="cs"/>
          <w:rtl/>
        </w:rPr>
        <w:t>إِلَّا</w:t>
      </w:r>
      <w:r w:rsidR="00896E7C" w:rsidRPr="002902AD">
        <w:rPr>
          <w:rStyle w:val="Char3"/>
          <w:rtl/>
        </w:rPr>
        <w:t xml:space="preserve"> </w:t>
      </w:r>
      <w:r w:rsidR="00896E7C" w:rsidRPr="002902AD">
        <w:rPr>
          <w:rStyle w:val="Char3"/>
          <w:rFonts w:hint="cs"/>
          <w:rtl/>
        </w:rPr>
        <w:t>قَلِيلٌ</w:t>
      </w:r>
      <w:r w:rsidR="00896E7C" w:rsidRPr="002902AD">
        <w:rPr>
          <w:rStyle w:val="Char3"/>
          <w:rtl/>
        </w:rPr>
        <w:t xml:space="preserve"> </w:t>
      </w:r>
      <w:r w:rsidR="00896E7C" w:rsidRPr="002902AD">
        <w:rPr>
          <w:rStyle w:val="Char3"/>
          <w:rFonts w:hint="cs"/>
          <w:rtl/>
        </w:rPr>
        <w:t>٣٨</w:t>
      </w:r>
      <w:r w:rsidR="00896E7C" w:rsidRPr="002902AD">
        <w:rPr>
          <w:rStyle w:val="Char3"/>
          <w:rtl/>
        </w:rPr>
        <w:t xml:space="preserve"> </w:t>
      </w:r>
      <w:r w:rsidR="00896E7C" w:rsidRPr="002902AD">
        <w:rPr>
          <w:rStyle w:val="Char3"/>
          <w:rFonts w:hint="cs"/>
          <w:rtl/>
        </w:rPr>
        <w:t>إِلَّا</w:t>
      </w:r>
      <w:r w:rsidR="00896E7C" w:rsidRPr="002902AD">
        <w:rPr>
          <w:rStyle w:val="Char3"/>
          <w:rtl/>
        </w:rPr>
        <w:t xml:space="preserve"> </w:t>
      </w:r>
      <w:r w:rsidR="00896E7C" w:rsidRPr="002902AD">
        <w:rPr>
          <w:rStyle w:val="Char3"/>
          <w:rFonts w:hint="cs"/>
          <w:rtl/>
        </w:rPr>
        <w:t>تَنفِر</w:t>
      </w:r>
      <w:r w:rsidR="00896E7C" w:rsidRPr="002902AD">
        <w:rPr>
          <w:rStyle w:val="Char3"/>
          <w:rtl/>
        </w:rPr>
        <w:t>ُواْ يُعَذِّب</w:t>
      </w:r>
      <w:r w:rsidR="00896E7C" w:rsidRPr="002902AD">
        <w:rPr>
          <w:rStyle w:val="Char3"/>
          <w:rFonts w:hint="cs"/>
          <w:rtl/>
        </w:rPr>
        <w:t>ۡكُمۡ</w:t>
      </w:r>
      <w:r w:rsidR="00896E7C" w:rsidRPr="002902AD">
        <w:rPr>
          <w:rStyle w:val="Char3"/>
          <w:rtl/>
        </w:rPr>
        <w:t xml:space="preserve"> </w:t>
      </w:r>
      <w:r w:rsidR="00896E7C" w:rsidRPr="002902AD">
        <w:rPr>
          <w:rStyle w:val="Char3"/>
          <w:rFonts w:hint="cs"/>
          <w:rtl/>
        </w:rPr>
        <w:t>عَذَابًا</w:t>
      </w:r>
      <w:r w:rsidR="00896E7C" w:rsidRPr="002902AD">
        <w:rPr>
          <w:rStyle w:val="Char3"/>
          <w:rtl/>
        </w:rPr>
        <w:t xml:space="preserve"> </w:t>
      </w:r>
      <w:r w:rsidR="00896E7C" w:rsidRPr="002902AD">
        <w:rPr>
          <w:rStyle w:val="Char3"/>
          <w:rFonts w:hint="cs"/>
          <w:rtl/>
        </w:rPr>
        <w:t xml:space="preserve">أَلِيمٗا وَيَسۡتَبۡدِلۡ قَوۡمًا غَيۡرَكُمۡ وَلَا تَضُرُّوهُ </w:t>
      </w:r>
      <w:r w:rsidR="00896E7C" w:rsidRPr="002902AD">
        <w:rPr>
          <w:rStyle w:val="Char3"/>
          <w:rtl/>
        </w:rPr>
        <w:t>شَي</w:t>
      </w:r>
      <w:r w:rsidR="00896E7C" w:rsidRPr="002902AD">
        <w:rPr>
          <w:rStyle w:val="Char3"/>
          <w:rFonts w:hint="cs"/>
          <w:rtl/>
        </w:rPr>
        <w:t>ۡ‍ٔٗاۗ وَٱ</w:t>
      </w:r>
      <w:r w:rsidR="00896E7C" w:rsidRPr="002902AD">
        <w:rPr>
          <w:rStyle w:val="Char3"/>
          <w:rtl/>
        </w:rPr>
        <w:t>للَّهُ عَلَىٰ كُلِّ شَي</w:t>
      </w:r>
      <w:r w:rsidR="00896E7C" w:rsidRPr="002902AD">
        <w:rPr>
          <w:rStyle w:val="Char3"/>
          <w:rFonts w:hint="cs"/>
          <w:rtl/>
        </w:rPr>
        <w:t>ۡءٖ قَدِيرٌ ٣٩</w:t>
      </w:r>
      <w:r>
        <w:rPr>
          <w:rFonts w:ascii="Times New Roman" w:hAnsi="Times New Roman" w:cs="Traditional Arabic" w:hint="cs"/>
          <w:rtl/>
        </w:rPr>
        <w:t>﴾</w:t>
      </w:r>
      <w:r w:rsidR="00896E7C">
        <w:rPr>
          <w:rFonts w:ascii="Times New Roman" w:hAnsi="Times New Roman" w:hint="cs"/>
          <w:rtl/>
        </w:rPr>
        <w:t xml:space="preserve"> </w:t>
      </w:r>
      <w:r w:rsidRPr="00473929">
        <w:rPr>
          <w:rStyle w:val="Char4"/>
          <w:rtl/>
        </w:rPr>
        <w:t>[التوبة: ٣٨ - ٣٩]</w:t>
      </w:r>
      <w:r>
        <w:rPr>
          <w:rFonts w:ascii="Times New Roman" w:hAnsi="Times New Roman" w:hint="cs"/>
          <w:sz w:val="26"/>
          <w:szCs w:val="26"/>
          <w:rtl/>
        </w:rPr>
        <w:t>.</w:t>
      </w:r>
    </w:p>
    <w:p w:rsidR="00896E7C" w:rsidRDefault="00082CC7" w:rsidP="00473929">
      <w:pPr>
        <w:pStyle w:val="a5"/>
        <w:rPr>
          <w:rtl/>
        </w:rPr>
      </w:pPr>
      <w:r>
        <w:rPr>
          <w:rFonts w:cs="Traditional Arabic" w:hint="cs"/>
          <w:rtl/>
        </w:rPr>
        <w:t>«</w:t>
      </w:r>
      <w:r w:rsidRPr="00E56E3F">
        <w:rPr>
          <w:rtl/>
        </w:rPr>
        <w:t xml:space="preserve">اى </w:t>
      </w:r>
      <w:r w:rsidR="002902AD">
        <w:rPr>
          <w:rtl/>
        </w:rPr>
        <w:t>ک</w:t>
      </w:r>
      <w:r w:rsidRPr="00E56E3F">
        <w:rPr>
          <w:rtl/>
        </w:rPr>
        <w:t xml:space="preserve">سانى </w:t>
      </w:r>
      <w:r w:rsidR="002902AD">
        <w:rPr>
          <w:rtl/>
        </w:rPr>
        <w:t>ک</w:t>
      </w:r>
      <w:r w:rsidRPr="00E56E3F">
        <w:rPr>
          <w:rtl/>
        </w:rPr>
        <w:t>ه ا</w:t>
      </w:r>
      <w:r w:rsidR="002902AD">
        <w:rPr>
          <w:rtl/>
        </w:rPr>
        <w:t>ی</w:t>
      </w:r>
      <w:r w:rsidRPr="00E56E3F">
        <w:rPr>
          <w:rtl/>
        </w:rPr>
        <w:t>مان آورده‏ا</w:t>
      </w:r>
      <w:r w:rsidR="002902AD">
        <w:rPr>
          <w:rtl/>
        </w:rPr>
        <w:t>ی</w:t>
      </w:r>
      <w:r w:rsidRPr="00E56E3F">
        <w:rPr>
          <w:rtl/>
        </w:rPr>
        <w:t xml:space="preserve">د، چرا هنگامى </w:t>
      </w:r>
      <w:r w:rsidR="002902AD">
        <w:rPr>
          <w:rtl/>
        </w:rPr>
        <w:t>ک</w:t>
      </w:r>
      <w:r w:rsidRPr="00E56E3F">
        <w:rPr>
          <w:rtl/>
        </w:rPr>
        <w:t xml:space="preserve">ه به شما گفته مى‏شود: در راه خدا جهاد </w:t>
      </w:r>
      <w:r w:rsidR="002902AD">
        <w:rPr>
          <w:rtl/>
        </w:rPr>
        <w:t>ک</w:t>
      </w:r>
      <w:r w:rsidRPr="00E56E3F">
        <w:rPr>
          <w:rtl/>
        </w:rPr>
        <w:t>ن</w:t>
      </w:r>
      <w:r w:rsidR="002902AD">
        <w:rPr>
          <w:rtl/>
        </w:rPr>
        <w:t>ی</w:t>
      </w:r>
      <w:r w:rsidRPr="00E56E3F">
        <w:rPr>
          <w:rtl/>
        </w:rPr>
        <w:t>د و از خانه‏هاى خود خارج شو</w:t>
      </w:r>
      <w:r w:rsidR="002902AD">
        <w:rPr>
          <w:rtl/>
        </w:rPr>
        <w:t>ی</w:t>
      </w:r>
      <w:r w:rsidRPr="00E56E3F">
        <w:rPr>
          <w:rtl/>
        </w:rPr>
        <w:t>د، به زم</w:t>
      </w:r>
      <w:r w:rsidR="002902AD">
        <w:rPr>
          <w:rtl/>
        </w:rPr>
        <w:t>ی</w:t>
      </w:r>
      <w:r w:rsidRPr="00E56E3F">
        <w:rPr>
          <w:rtl/>
        </w:rPr>
        <w:t>ن مى‏چسب</w:t>
      </w:r>
      <w:r w:rsidR="002902AD">
        <w:rPr>
          <w:rtl/>
        </w:rPr>
        <w:t>ی</w:t>
      </w:r>
      <w:r w:rsidRPr="00E56E3F">
        <w:rPr>
          <w:rtl/>
        </w:rPr>
        <w:t>د، آ</w:t>
      </w:r>
      <w:r w:rsidR="002902AD">
        <w:rPr>
          <w:rtl/>
        </w:rPr>
        <w:t>ی</w:t>
      </w:r>
      <w:r w:rsidRPr="00E56E3F">
        <w:rPr>
          <w:rtl/>
        </w:rPr>
        <w:t>ا به زندگانى دن</w:t>
      </w:r>
      <w:r w:rsidR="002902AD">
        <w:rPr>
          <w:rtl/>
        </w:rPr>
        <w:t>ی</w:t>
      </w:r>
      <w:r w:rsidRPr="00E56E3F">
        <w:rPr>
          <w:rtl/>
        </w:rPr>
        <w:t>ا به جاى آخرت راضى شده‏ا</w:t>
      </w:r>
      <w:r w:rsidR="002902AD">
        <w:rPr>
          <w:rtl/>
        </w:rPr>
        <w:t>ی</w:t>
      </w:r>
      <w:r w:rsidRPr="00E56E3F">
        <w:rPr>
          <w:rtl/>
        </w:rPr>
        <w:t>د؟ پس بدان</w:t>
      </w:r>
      <w:r w:rsidR="002902AD">
        <w:rPr>
          <w:rtl/>
        </w:rPr>
        <w:t>ی</w:t>
      </w:r>
      <w:r w:rsidRPr="00E56E3F">
        <w:rPr>
          <w:rtl/>
        </w:rPr>
        <w:t>د متاع و بهره‏هاى دن</w:t>
      </w:r>
      <w:r w:rsidR="002902AD">
        <w:rPr>
          <w:rtl/>
        </w:rPr>
        <w:t>ی</w:t>
      </w:r>
      <w:r w:rsidRPr="00E56E3F">
        <w:rPr>
          <w:rtl/>
        </w:rPr>
        <w:t>ا در برابر آخرت، اند</w:t>
      </w:r>
      <w:r w:rsidR="002902AD">
        <w:rPr>
          <w:rtl/>
        </w:rPr>
        <w:t>ک</w:t>
      </w:r>
      <w:r w:rsidRPr="00E56E3F">
        <w:rPr>
          <w:rtl/>
        </w:rPr>
        <w:t xml:space="preserve"> و ناچ</w:t>
      </w:r>
      <w:r w:rsidR="002902AD">
        <w:rPr>
          <w:rtl/>
        </w:rPr>
        <w:t>ی</w:t>
      </w:r>
      <w:r w:rsidRPr="00E56E3F">
        <w:rPr>
          <w:rtl/>
        </w:rPr>
        <w:t>ز است، بدان</w:t>
      </w:r>
      <w:r w:rsidR="002902AD">
        <w:rPr>
          <w:rtl/>
        </w:rPr>
        <w:t>ی</w:t>
      </w:r>
      <w:r w:rsidRPr="00E56E3F">
        <w:rPr>
          <w:rtl/>
        </w:rPr>
        <w:t xml:space="preserve">د </w:t>
      </w:r>
      <w:r w:rsidR="002902AD">
        <w:rPr>
          <w:rtl/>
        </w:rPr>
        <w:t>ک</w:t>
      </w:r>
      <w:r w:rsidRPr="00E56E3F">
        <w:rPr>
          <w:rtl/>
        </w:rPr>
        <w:t>ه اگر در راه خدا پ</w:t>
      </w:r>
      <w:r w:rsidR="002902AD">
        <w:rPr>
          <w:rtl/>
        </w:rPr>
        <w:t>یک</w:t>
      </w:r>
      <w:r w:rsidRPr="00E56E3F">
        <w:rPr>
          <w:rtl/>
        </w:rPr>
        <w:t>ار ن</w:t>
      </w:r>
      <w:r w:rsidR="002902AD">
        <w:rPr>
          <w:rtl/>
        </w:rPr>
        <w:t>ک</w:t>
      </w:r>
      <w:r w:rsidRPr="00E56E3F">
        <w:rPr>
          <w:rtl/>
        </w:rPr>
        <w:t>ن</w:t>
      </w:r>
      <w:r w:rsidR="002902AD">
        <w:rPr>
          <w:rtl/>
        </w:rPr>
        <w:t>ی</w:t>
      </w:r>
      <w:r w:rsidRPr="00E56E3F">
        <w:rPr>
          <w:rtl/>
        </w:rPr>
        <w:t>د و از خانه و منزل ب</w:t>
      </w:r>
      <w:r w:rsidR="002902AD">
        <w:rPr>
          <w:rtl/>
        </w:rPr>
        <w:t>ی</w:t>
      </w:r>
      <w:r w:rsidRPr="00E56E3F">
        <w:rPr>
          <w:rtl/>
        </w:rPr>
        <w:t>رون نرو</w:t>
      </w:r>
      <w:r w:rsidR="002902AD">
        <w:rPr>
          <w:rtl/>
        </w:rPr>
        <w:t>ی</w:t>
      </w:r>
      <w:r w:rsidRPr="00E56E3F">
        <w:rPr>
          <w:rtl/>
        </w:rPr>
        <w:t>د، خداوند شما را به عذابى دردنا</w:t>
      </w:r>
      <w:r w:rsidR="002902AD">
        <w:rPr>
          <w:rtl/>
        </w:rPr>
        <w:t>ک</w:t>
      </w:r>
      <w:r w:rsidRPr="00E56E3F">
        <w:rPr>
          <w:rtl/>
        </w:rPr>
        <w:t xml:space="preserve">، گرفتار خواهد </w:t>
      </w:r>
      <w:r w:rsidR="002902AD">
        <w:rPr>
          <w:rtl/>
        </w:rPr>
        <w:t>ک</w:t>
      </w:r>
      <w:r w:rsidRPr="00E56E3F">
        <w:rPr>
          <w:rtl/>
        </w:rPr>
        <w:t>رد و گروه د</w:t>
      </w:r>
      <w:r w:rsidR="002902AD">
        <w:rPr>
          <w:rtl/>
        </w:rPr>
        <w:t>ی</w:t>
      </w:r>
      <w:r w:rsidRPr="00E56E3F">
        <w:rPr>
          <w:rtl/>
        </w:rPr>
        <w:t>گرى را براى جهاد به جاى شما مى‏گز</w:t>
      </w:r>
      <w:r w:rsidR="002902AD">
        <w:rPr>
          <w:rtl/>
        </w:rPr>
        <w:t>ی</w:t>
      </w:r>
      <w:r w:rsidRPr="00E56E3F">
        <w:rPr>
          <w:rtl/>
        </w:rPr>
        <w:t>ند و شما هم ه</w:t>
      </w:r>
      <w:r w:rsidR="002902AD">
        <w:rPr>
          <w:rtl/>
        </w:rPr>
        <w:t>ی</w:t>
      </w:r>
      <w:r w:rsidRPr="00E56E3F">
        <w:rPr>
          <w:rtl/>
        </w:rPr>
        <w:t>چ ز</w:t>
      </w:r>
      <w:r w:rsidR="002902AD">
        <w:rPr>
          <w:rtl/>
        </w:rPr>
        <w:t>ی</w:t>
      </w:r>
      <w:r w:rsidRPr="00E56E3F">
        <w:rPr>
          <w:rtl/>
        </w:rPr>
        <w:t>انى به او نمى‏رسان</w:t>
      </w:r>
      <w:r w:rsidR="002902AD">
        <w:rPr>
          <w:rtl/>
        </w:rPr>
        <w:t>ی</w:t>
      </w:r>
      <w:r w:rsidRPr="00E56E3F">
        <w:rPr>
          <w:rtl/>
        </w:rPr>
        <w:t>د و همانا خداوند بر هر چ</w:t>
      </w:r>
      <w:r w:rsidR="002902AD">
        <w:rPr>
          <w:rtl/>
        </w:rPr>
        <w:t>ی</w:t>
      </w:r>
      <w:r w:rsidRPr="00E56E3F">
        <w:rPr>
          <w:rtl/>
        </w:rPr>
        <w:t>ز تواناست</w:t>
      </w:r>
      <w:r>
        <w:rPr>
          <w:rFonts w:cs="Traditional Arabic" w:hint="cs"/>
          <w:rtl/>
        </w:rPr>
        <w:t>»</w:t>
      </w:r>
      <w:r w:rsidRPr="006F0B90">
        <w:rPr>
          <w:rtl/>
        </w:rPr>
        <w:t>.</w:t>
      </w:r>
    </w:p>
    <w:p w:rsidR="00896E7C" w:rsidRDefault="00082CC7" w:rsidP="00473929">
      <w:pPr>
        <w:pStyle w:val="a5"/>
        <w:rPr>
          <w:rtl/>
        </w:rPr>
      </w:pPr>
      <w:r w:rsidRPr="006F0B90">
        <w:rPr>
          <w:rtl/>
        </w:rPr>
        <w:t>ا</w:t>
      </w:r>
      <w:r w:rsidR="002902AD">
        <w:rPr>
          <w:rtl/>
        </w:rPr>
        <w:t>ی</w:t>
      </w:r>
      <w:r w:rsidRPr="006F0B90">
        <w:rPr>
          <w:rtl/>
        </w:rPr>
        <w:t>ن هم گفته ت</w:t>
      </w:r>
      <w:r w:rsidR="002902AD">
        <w:rPr>
          <w:rtl/>
        </w:rPr>
        <w:t>ی</w:t>
      </w:r>
      <w:r w:rsidRPr="006F0B90">
        <w:rPr>
          <w:rtl/>
        </w:rPr>
        <w:t xml:space="preserve">جانى </w:t>
      </w:r>
      <w:r w:rsidR="002902AD">
        <w:rPr>
          <w:rtl/>
        </w:rPr>
        <w:t>ک</w:t>
      </w:r>
      <w:r w:rsidRPr="006F0B90">
        <w:rPr>
          <w:rtl/>
        </w:rPr>
        <w:t>ه بلافاصله مى‏نو</w:t>
      </w:r>
      <w:r w:rsidR="002902AD">
        <w:rPr>
          <w:rtl/>
        </w:rPr>
        <w:t>ی</w:t>
      </w:r>
      <w:r w:rsidRPr="006F0B90">
        <w:rPr>
          <w:rtl/>
        </w:rPr>
        <w:t>سد: «ا</w:t>
      </w:r>
      <w:r w:rsidR="002902AD">
        <w:rPr>
          <w:rtl/>
        </w:rPr>
        <w:t>ی</w:t>
      </w:r>
      <w:r w:rsidRPr="006F0B90">
        <w:rPr>
          <w:rtl/>
        </w:rPr>
        <w:t>ن آ</w:t>
      </w:r>
      <w:r w:rsidR="002902AD">
        <w:rPr>
          <w:rtl/>
        </w:rPr>
        <w:t>ی</w:t>
      </w:r>
      <w:r w:rsidRPr="006F0B90">
        <w:rPr>
          <w:rtl/>
        </w:rPr>
        <w:t>ه ن</w:t>
      </w:r>
      <w:r w:rsidR="002902AD">
        <w:rPr>
          <w:rtl/>
        </w:rPr>
        <w:t>ی</w:t>
      </w:r>
      <w:r w:rsidRPr="006F0B90">
        <w:rPr>
          <w:rtl/>
        </w:rPr>
        <w:t xml:space="preserve">ز به روشنى خبر مى‏دهد </w:t>
      </w:r>
      <w:r w:rsidR="002902AD">
        <w:rPr>
          <w:rtl/>
        </w:rPr>
        <w:t>ک</w:t>
      </w:r>
      <w:r w:rsidRPr="006F0B90">
        <w:rPr>
          <w:rtl/>
        </w:rPr>
        <w:t xml:space="preserve">ه اصحاب از جهاد و </w:t>
      </w:r>
      <w:r w:rsidR="002902AD">
        <w:rPr>
          <w:rtl/>
        </w:rPr>
        <w:t>ک</w:t>
      </w:r>
      <w:r w:rsidRPr="006F0B90">
        <w:rPr>
          <w:rtl/>
        </w:rPr>
        <w:t>ارزار سرباز زدند... و ا</w:t>
      </w:r>
      <w:r w:rsidR="002902AD">
        <w:rPr>
          <w:rtl/>
        </w:rPr>
        <w:t>ی</w:t>
      </w:r>
      <w:r w:rsidRPr="006F0B90">
        <w:rPr>
          <w:rtl/>
        </w:rPr>
        <w:t>ن</w:t>
      </w:r>
      <w:r w:rsidR="002902AD">
        <w:rPr>
          <w:rtl/>
        </w:rPr>
        <w:t>ک</w:t>
      </w:r>
      <w:r w:rsidRPr="006F0B90">
        <w:rPr>
          <w:rtl/>
        </w:rPr>
        <w:t>ه گروهى از مؤمن</w:t>
      </w:r>
      <w:r w:rsidR="002902AD">
        <w:rPr>
          <w:rtl/>
        </w:rPr>
        <w:t>ی</w:t>
      </w:r>
      <w:r w:rsidRPr="006F0B90">
        <w:rPr>
          <w:rtl/>
        </w:rPr>
        <w:t>ن راست</w:t>
      </w:r>
      <w:r w:rsidR="002902AD">
        <w:rPr>
          <w:rtl/>
        </w:rPr>
        <w:t>ی</w:t>
      </w:r>
      <w:r w:rsidRPr="006F0B90">
        <w:rPr>
          <w:rtl/>
        </w:rPr>
        <w:t>ن، جا</w:t>
      </w:r>
      <w:r w:rsidR="002902AD">
        <w:rPr>
          <w:rtl/>
        </w:rPr>
        <w:t>ی</w:t>
      </w:r>
      <w:r w:rsidRPr="006F0B90">
        <w:rPr>
          <w:rtl/>
        </w:rPr>
        <w:t>گز</w:t>
      </w:r>
      <w:r w:rsidR="002902AD">
        <w:rPr>
          <w:rtl/>
        </w:rPr>
        <w:t>ی</w:t>
      </w:r>
      <w:r w:rsidRPr="006F0B90">
        <w:rPr>
          <w:rtl/>
        </w:rPr>
        <w:t>نشان خواهد شد»! (ص 166).</w:t>
      </w:r>
    </w:p>
    <w:p w:rsidR="00082CC7" w:rsidRDefault="00082CC7" w:rsidP="00473929">
      <w:pPr>
        <w:pStyle w:val="a5"/>
        <w:rPr>
          <w:rtl/>
        </w:rPr>
      </w:pPr>
      <w:r w:rsidRPr="006F0B90">
        <w:rPr>
          <w:rtl/>
        </w:rPr>
        <w:t>به ا</w:t>
      </w:r>
      <w:r w:rsidR="002902AD">
        <w:rPr>
          <w:rtl/>
        </w:rPr>
        <w:t>ی</w:t>
      </w:r>
      <w:r w:rsidRPr="006F0B90">
        <w:rPr>
          <w:rtl/>
        </w:rPr>
        <w:t xml:space="preserve">ن </w:t>
      </w:r>
      <w:r w:rsidR="002902AD">
        <w:rPr>
          <w:rtl/>
        </w:rPr>
        <w:t>ک</w:t>
      </w:r>
      <w:r w:rsidRPr="006F0B90">
        <w:rPr>
          <w:rtl/>
        </w:rPr>
        <w:t>لّى‏گو</w:t>
      </w:r>
      <w:r w:rsidR="002902AD">
        <w:rPr>
          <w:rtl/>
        </w:rPr>
        <w:t>ی</w:t>
      </w:r>
      <w:r w:rsidRPr="006F0B90">
        <w:rPr>
          <w:rtl/>
        </w:rPr>
        <w:t>ى ت</w:t>
      </w:r>
      <w:r w:rsidR="002902AD">
        <w:rPr>
          <w:rtl/>
        </w:rPr>
        <w:t>ی</w:t>
      </w:r>
      <w:r w:rsidRPr="006F0B90">
        <w:rPr>
          <w:rtl/>
        </w:rPr>
        <w:t xml:space="preserve">جانى توجّه </w:t>
      </w:r>
      <w:r w:rsidR="002902AD">
        <w:rPr>
          <w:rtl/>
        </w:rPr>
        <w:t>ک</w:t>
      </w:r>
      <w:r w:rsidRPr="006F0B90">
        <w:rPr>
          <w:rtl/>
        </w:rPr>
        <w:t>ن</w:t>
      </w:r>
      <w:r w:rsidR="002902AD">
        <w:rPr>
          <w:rtl/>
        </w:rPr>
        <w:t>ی</w:t>
      </w:r>
      <w:r w:rsidRPr="006F0B90">
        <w:rPr>
          <w:rtl/>
        </w:rPr>
        <w:t xml:space="preserve">د </w:t>
      </w:r>
      <w:r w:rsidR="002902AD">
        <w:rPr>
          <w:rtl/>
        </w:rPr>
        <w:t>ک</w:t>
      </w:r>
      <w:r w:rsidRPr="006F0B90">
        <w:rPr>
          <w:rtl/>
        </w:rPr>
        <w:t>ه مى‏گو</w:t>
      </w:r>
      <w:r w:rsidR="002902AD">
        <w:rPr>
          <w:rtl/>
        </w:rPr>
        <w:t>ی</w:t>
      </w:r>
      <w:r w:rsidRPr="006F0B90">
        <w:rPr>
          <w:rtl/>
        </w:rPr>
        <w:t>د: «اصحاب از جهاد سرباز مى‏زدند».. هم</w:t>
      </w:r>
      <w:r w:rsidR="002902AD">
        <w:rPr>
          <w:rtl/>
        </w:rPr>
        <w:t>ی</w:t>
      </w:r>
      <w:r w:rsidRPr="006F0B90">
        <w:rPr>
          <w:rtl/>
        </w:rPr>
        <w:t>ن! تمام شد!!</w:t>
      </w:r>
      <w:r>
        <w:rPr>
          <w:rFonts w:hint="cs"/>
          <w:rtl/>
        </w:rPr>
        <w:t>.</w:t>
      </w:r>
    </w:p>
    <w:p w:rsidR="00896E7C" w:rsidRDefault="00082CC7" w:rsidP="00473929">
      <w:pPr>
        <w:pStyle w:val="a5"/>
        <w:rPr>
          <w:rtl/>
        </w:rPr>
      </w:pPr>
      <w:r w:rsidRPr="006F0B90">
        <w:rPr>
          <w:rtl/>
        </w:rPr>
        <w:t>آ</w:t>
      </w:r>
      <w:r w:rsidR="002902AD">
        <w:rPr>
          <w:rtl/>
        </w:rPr>
        <w:t>ی</w:t>
      </w:r>
      <w:r w:rsidRPr="006F0B90">
        <w:rPr>
          <w:rtl/>
        </w:rPr>
        <w:t>ا در قرآن فقط هم</w:t>
      </w:r>
      <w:r w:rsidR="002902AD">
        <w:rPr>
          <w:rtl/>
        </w:rPr>
        <w:t>ی</w:t>
      </w:r>
      <w:r w:rsidRPr="006F0B90">
        <w:rPr>
          <w:rtl/>
        </w:rPr>
        <w:t>ن آ</w:t>
      </w:r>
      <w:r w:rsidR="002902AD">
        <w:rPr>
          <w:rtl/>
        </w:rPr>
        <w:t>ی</w:t>
      </w:r>
      <w:r w:rsidRPr="006F0B90">
        <w:rPr>
          <w:rtl/>
        </w:rPr>
        <w:t>ه در مورد اصحاب وجود دارد؟ پس آن - دهها - آ</w:t>
      </w:r>
      <w:r w:rsidR="002902AD">
        <w:rPr>
          <w:rtl/>
        </w:rPr>
        <w:t>ی</w:t>
      </w:r>
      <w:r w:rsidRPr="006F0B90">
        <w:rPr>
          <w:rtl/>
        </w:rPr>
        <w:t xml:space="preserve">اتى </w:t>
      </w:r>
      <w:r w:rsidR="002902AD">
        <w:rPr>
          <w:rtl/>
        </w:rPr>
        <w:t>ک</w:t>
      </w:r>
      <w:r w:rsidRPr="006F0B90">
        <w:rPr>
          <w:rtl/>
        </w:rPr>
        <w:t xml:space="preserve">ه در مدح اصحاب به خاطر جهاد و هجرتشان نازل شده، چه شده‏اند؟!.. آن سخنان على و فرزندانش، </w:t>
      </w:r>
      <w:r w:rsidR="002902AD">
        <w:rPr>
          <w:rtl/>
        </w:rPr>
        <w:t>ک</w:t>
      </w:r>
      <w:r w:rsidRPr="006F0B90">
        <w:rPr>
          <w:rtl/>
        </w:rPr>
        <w:t>جا</w:t>
      </w:r>
      <w:r w:rsidR="002902AD">
        <w:rPr>
          <w:rtl/>
        </w:rPr>
        <w:t>ی</w:t>
      </w:r>
      <w:r w:rsidRPr="006F0B90">
        <w:rPr>
          <w:rtl/>
        </w:rPr>
        <w:t>ند؟!</w:t>
      </w:r>
      <w:r>
        <w:rPr>
          <w:rFonts w:hint="cs"/>
          <w:rtl/>
        </w:rPr>
        <w:t>.</w:t>
      </w:r>
    </w:p>
    <w:p w:rsidR="00896E7C" w:rsidRDefault="00082CC7" w:rsidP="00473929">
      <w:pPr>
        <w:pStyle w:val="a5"/>
        <w:rPr>
          <w:rtl/>
        </w:rPr>
      </w:pPr>
      <w:r w:rsidRPr="006F0B90">
        <w:rPr>
          <w:rtl/>
        </w:rPr>
        <w:t>اگر ت</w:t>
      </w:r>
      <w:r w:rsidR="002902AD">
        <w:rPr>
          <w:rtl/>
        </w:rPr>
        <w:t>ی</w:t>
      </w:r>
      <w:r w:rsidRPr="006F0B90">
        <w:rPr>
          <w:rtl/>
        </w:rPr>
        <w:t>جانى و همف</w:t>
      </w:r>
      <w:r w:rsidR="002902AD">
        <w:rPr>
          <w:rtl/>
        </w:rPr>
        <w:t>ک</w:t>
      </w:r>
      <w:r w:rsidRPr="006F0B90">
        <w:rPr>
          <w:rtl/>
        </w:rPr>
        <w:t>رانش پ</w:t>
      </w:r>
      <w:r w:rsidR="002902AD">
        <w:rPr>
          <w:rtl/>
        </w:rPr>
        <w:t>ی</w:t>
      </w:r>
      <w:r w:rsidRPr="006F0B90">
        <w:rPr>
          <w:rtl/>
        </w:rPr>
        <w:t>رو ائمه هستند، ائمه ن</w:t>
      </w:r>
      <w:r w:rsidR="002902AD">
        <w:rPr>
          <w:rtl/>
        </w:rPr>
        <w:t>ی</w:t>
      </w:r>
      <w:r w:rsidRPr="006F0B90">
        <w:rPr>
          <w:rtl/>
        </w:rPr>
        <w:t>ز در مدح اصحاب - مهاجر</w:t>
      </w:r>
      <w:r w:rsidR="002902AD">
        <w:rPr>
          <w:rtl/>
        </w:rPr>
        <w:t>ی</w:t>
      </w:r>
      <w:r w:rsidRPr="006F0B90">
        <w:rPr>
          <w:rtl/>
        </w:rPr>
        <w:t xml:space="preserve">ن و انصار - سخنانى گفته‏اند </w:t>
      </w:r>
      <w:r w:rsidR="002902AD">
        <w:rPr>
          <w:rtl/>
        </w:rPr>
        <w:t>ک</w:t>
      </w:r>
      <w:r w:rsidRPr="006F0B90">
        <w:rPr>
          <w:rtl/>
        </w:rPr>
        <w:t>ه در فصل بعدى به بعضى از آنها اشاره خواهد شد؛ مثلاً عل</w:t>
      </w:r>
      <w:r w:rsidR="002902AD">
        <w:rPr>
          <w:rtl/>
        </w:rPr>
        <w:t>ی</w:t>
      </w:r>
      <w:r w:rsidRPr="006F0B90">
        <w:rPr>
          <w:rtl/>
        </w:rPr>
        <w:t xml:space="preserve"> </w:t>
      </w:r>
      <w:r w:rsidRPr="006F0B90">
        <w:rPr>
          <w:rFonts w:cs="CTraditional Arabic"/>
          <w:rtl/>
        </w:rPr>
        <w:t>س</w:t>
      </w:r>
      <w:r w:rsidRPr="006F0B90">
        <w:rPr>
          <w:rtl/>
        </w:rPr>
        <w:t xml:space="preserve"> به هنگام سرزنش اصحاب خود - گو</w:t>
      </w:r>
      <w:r w:rsidR="002902AD">
        <w:rPr>
          <w:rtl/>
        </w:rPr>
        <w:t>ی</w:t>
      </w:r>
      <w:r w:rsidRPr="006F0B90">
        <w:rPr>
          <w:rtl/>
        </w:rPr>
        <w:t>ا ت</w:t>
      </w:r>
      <w:r w:rsidR="002902AD">
        <w:rPr>
          <w:rtl/>
        </w:rPr>
        <w:t>ی</w:t>
      </w:r>
      <w:r w:rsidRPr="006F0B90">
        <w:rPr>
          <w:rtl/>
        </w:rPr>
        <w:t>جانى و علماى قم ن</w:t>
      </w:r>
      <w:r w:rsidR="002902AD">
        <w:rPr>
          <w:rtl/>
        </w:rPr>
        <w:t>ی</w:t>
      </w:r>
      <w:r w:rsidRPr="006F0B90">
        <w:rPr>
          <w:rtl/>
        </w:rPr>
        <w:t xml:space="preserve">ز از آنها </w:t>
      </w:r>
      <w:r w:rsidR="002902AD">
        <w:rPr>
          <w:rtl/>
        </w:rPr>
        <w:t>ی</w:t>
      </w:r>
      <w:r w:rsidRPr="006F0B90">
        <w:rPr>
          <w:rtl/>
        </w:rPr>
        <w:t xml:space="preserve">اد گرفته‏اند!! - از اصحاب پیامبر </w:t>
      </w:r>
      <w:r w:rsidRPr="006F0B90">
        <w:rPr>
          <w:rFonts w:cs="CTraditional Arabic"/>
          <w:rtl/>
        </w:rPr>
        <w:t>ص</w:t>
      </w:r>
      <w:r w:rsidRPr="006F0B90">
        <w:rPr>
          <w:rtl/>
        </w:rPr>
        <w:t xml:space="preserve"> و دوستان خود، و ثابت‏قدمى و فدا</w:t>
      </w:r>
      <w:r w:rsidR="002902AD">
        <w:rPr>
          <w:rtl/>
        </w:rPr>
        <w:t>ک</w:t>
      </w:r>
      <w:r w:rsidRPr="006F0B90">
        <w:rPr>
          <w:rtl/>
        </w:rPr>
        <w:t>ار</w:t>
      </w:r>
      <w:r w:rsidR="002902AD">
        <w:rPr>
          <w:rtl/>
        </w:rPr>
        <w:t>ی</w:t>
      </w:r>
      <w:r w:rsidRPr="006F0B90">
        <w:rPr>
          <w:rtl/>
        </w:rPr>
        <w:t>ها</w:t>
      </w:r>
      <w:r w:rsidR="002902AD">
        <w:rPr>
          <w:rtl/>
        </w:rPr>
        <w:t>ی</w:t>
      </w:r>
      <w:r w:rsidRPr="006F0B90">
        <w:rPr>
          <w:rtl/>
        </w:rPr>
        <w:t xml:space="preserve">شان در جنگها براى </w:t>
      </w:r>
      <w:r w:rsidR="002902AD">
        <w:rPr>
          <w:rtl/>
        </w:rPr>
        <w:t>ی</w:t>
      </w:r>
      <w:r w:rsidRPr="006F0B90">
        <w:rPr>
          <w:rtl/>
        </w:rPr>
        <w:t>ارى د</w:t>
      </w:r>
      <w:r w:rsidR="002902AD">
        <w:rPr>
          <w:rtl/>
        </w:rPr>
        <w:t>ی</w:t>
      </w:r>
      <w:r w:rsidRPr="006F0B90">
        <w:rPr>
          <w:rtl/>
        </w:rPr>
        <w:t xml:space="preserve">ن خدا و اعتلاى </w:t>
      </w:r>
      <w:r w:rsidR="002902AD">
        <w:rPr>
          <w:rtl/>
        </w:rPr>
        <w:t>ک</w:t>
      </w:r>
      <w:r w:rsidRPr="006F0B90">
        <w:rPr>
          <w:rtl/>
        </w:rPr>
        <w:t>لمة اللّه سخن مى‏گو</w:t>
      </w:r>
      <w:r w:rsidR="002902AD">
        <w:rPr>
          <w:rtl/>
        </w:rPr>
        <w:t>ی</w:t>
      </w:r>
      <w:r w:rsidRPr="006F0B90">
        <w:rPr>
          <w:rtl/>
        </w:rPr>
        <w:t>د و طبق فرموده‏اش، اگر از جهاد سرباز مى‏زدند، پا</w:t>
      </w:r>
      <w:r w:rsidR="002902AD">
        <w:rPr>
          <w:rtl/>
        </w:rPr>
        <w:t>ی</w:t>
      </w:r>
      <w:r w:rsidRPr="006F0B90">
        <w:rPr>
          <w:rtl/>
        </w:rPr>
        <w:t>ه د</w:t>
      </w:r>
      <w:r w:rsidR="002902AD">
        <w:rPr>
          <w:rtl/>
        </w:rPr>
        <w:t>ی</w:t>
      </w:r>
      <w:r w:rsidRPr="006F0B90">
        <w:rPr>
          <w:rtl/>
        </w:rPr>
        <w:t>ن هرگز برقرار نمى‏شد و درخت ا</w:t>
      </w:r>
      <w:r w:rsidR="002902AD">
        <w:rPr>
          <w:rtl/>
        </w:rPr>
        <w:t>ی</w:t>
      </w:r>
      <w:r w:rsidRPr="006F0B90">
        <w:rPr>
          <w:rtl/>
        </w:rPr>
        <w:t>مان سبز نمى‏گشت!</w:t>
      </w:r>
      <w:r w:rsidRPr="002902AD">
        <w:rPr>
          <w:rStyle w:val="FootnoteReference"/>
          <w:rFonts w:ascii="Times New Roman" w:hAnsi="Times New Roman"/>
          <w:b/>
          <w:sz w:val="24"/>
          <w:rtl/>
        </w:rPr>
        <w:footnoteReference w:id="195"/>
      </w:r>
      <w:r>
        <w:rPr>
          <w:rFonts w:hint="cs"/>
          <w:rtl/>
        </w:rPr>
        <w:t>.</w:t>
      </w:r>
    </w:p>
    <w:p w:rsidR="00896E7C" w:rsidRDefault="00082CC7" w:rsidP="00473929">
      <w:pPr>
        <w:pStyle w:val="a5"/>
        <w:rPr>
          <w:rtl/>
        </w:rPr>
      </w:pPr>
      <w:r w:rsidRPr="006F0B90">
        <w:rPr>
          <w:rtl/>
        </w:rPr>
        <w:t>ن</w:t>
      </w:r>
      <w:r w:rsidR="002902AD">
        <w:rPr>
          <w:rtl/>
        </w:rPr>
        <w:t>ک</w:t>
      </w:r>
      <w:r w:rsidRPr="006F0B90">
        <w:rPr>
          <w:rtl/>
        </w:rPr>
        <w:t>ته جالب ا</w:t>
      </w:r>
      <w:r w:rsidR="002902AD">
        <w:rPr>
          <w:rtl/>
        </w:rPr>
        <w:t>ی</w:t>
      </w:r>
      <w:r w:rsidRPr="006F0B90">
        <w:rPr>
          <w:rtl/>
        </w:rPr>
        <w:t>ن</w:t>
      </w:r>
      <w:r w:rsidR="002902AD">
        <w:rPr>
          <w:rtl/>
        </w:rPr>
        <w:t>ک</w:t>
      </w:r>
      <w:r w:rsidRPr="006F0B90">
        <w:rPr>
          <w:rtl/>
        </w:rPr>
        <w:t xml:space="preserve">ه، تمام افرادى </w:t>
      </w:r>
      <w:r w:rsidR="002902AD">
        <w:rPr>
          <w:rtl/>
        </w:rPr>
        <w:t>ک</w:t>
      </w:r>
      <w:r w:rsidRPr="006F0B90">
        <w:rPr>
          <w:rtl/>
        </w:rPr>
        <w:t>ه با على ‏</w:t>
      </w:r>
      <w:r w:rsidRPr="006F0B90">
        <w:rPr>
          <w:rFonts w:cs="CTraditional Arabic"/>
          <w:rtl/>
        </w:rPr>
        <w:t>س</w:t>
      </w:r>
      <w:r w:rsidRPr="006F0B90">
        <w:rPr>
          <w:rtl/>
        </w:rPr>
        <w:t xml:space="preserve"> ب</w:t>
      </w:r>
      <w:r w:rsidR="002902AD">
        <w:rPr>
          <w:rtl/>
        </w:rPr>
        <w:t>ی</w:t>
      </w:r>
      <w:r w:rsidRPr="006F0B90">
        <w:rPr>
          <w:rtl/>
        </w:rPr>
        <w:t xml:space="preserve">عت </w:t>
      </w:r>
      <w:r w:rsidR="002902AD">
        <w:rPr>
          <w:rtl/>
        </w:rPr>
        <w:t>ک</w:t>
      </w:r>
      <w:r w:rsidRPr="006F0B90">
        <w:rPr>
          <w:rtl/>
        </w:rPr>
        <w:t>ردند و همراه او در جنگهاى جمل و صف</w:t>
      </w:r>
      <w:r w:rsidR="002902AD">
        <w:rPr>
          <w:rtl/>
        </w:rPr>
        <w:t>ی</w:t>
      </w:r>
      <w:r w:rsidRPr="006F0B90">
        <w:rPr>
          <w:rtl/>
        </w:rPr>
        <w:t xml:space="preserve">ن و... بودند، همان </w:t>
      </w:r>
      <w:r w:rsidR="002902AD">
        <w:rPr>
          <w:rtl/>
        </w:rPr>
        <w:t>ک</w:t>
      </w:r>
      <w:r w:rsidRPr="006F0B90">
        <w:rPr>
          <w:rtl/>
        </w:rPr>
        <w:t xml:space="preserve">سانى‏اند </w:t>
      </w:r>
      <w:r w:rsidR="002902AD">
        <w:rPr>
          <w:rtl/>
        </w:rPr>
        <w:t>ک</w:t>
      </w:r>
      <w:r w:rsidRPr="006F0B90">
        <w:rPr>
          <w:rtl/>
        </w:rPr>
        <w:t>ه ت</w:t>
      </w:r>
      <w:r w:rsidR="002902AD">
        <w:rPr>
          <w:rtl/>
        </w:rPr>
        <w:t>ی</w:t>
      </w:r>
      <w:r w:rsidRPr="006F0B90">
        <w:rPr>
          <w:rtl/>
        </w:rPr>
        <w:t>جانى و علماى قم، آنها را مرتد مى‏خوانند؛ ز</w:t>
      </w:r>
      <w:r w:rsidR="002902AD">
        <w:rPr>
          <w:rtl/>
        </w:rPr>
        <w:t>ی</w:t>
      </w:r>
      <w:r w:rsidRPr="006F0B90">
        <w:rPr>
          <w:rtl/>
        </w:rPr>
        <w:t xml:space="preserve">را همانها بودند </w:t>
      </w:r>
      <w:r w:rsidR="002902AD">
        <w:rPr>
          <w:rtl/>
        </w:rPr>
        <w:t>ک</w:t>
      </w:r>
      <w:r w:rsidRPr="006F0B90">
        <w:rPr>
          <w:rtl/>
        </w:rPr>
        <w:t>ه با خلفاى پ</w:t>
      </w:r>
      <w:r w:rsidR="002902AD">
        <w:rPr>
          <w:rtl/>
        </w:rPr>
        <w:t>ی</w:t>
      </w:r>
      <w:r w:rsidRPr="006F0B90">
        <w:rPr>
          <w:rtl/>
        </w:rPr>
        <w:t>ش</w:t>
      </w:r>
      <w:r w:rsidR="002902AD">
        <w:rPr>
          <w:rtl/>
        </w:rPr>
        <w:t>ی</w:t>
      </w:r>
      <w:r w:rsidRPr="006F0B90">
        <w:rPr>
          <w:rtl/>
        </w:rPr>
        <w:t>ن ن</w:t>
      </w:r>
      <w:r w:rsidR="002902AD">
        <w:rPr>
          <w:rtl/>
        </w:rPr>
        <w:t>ی</w:t>
      </w:r>
      <w:r w:rsidRPr="006F0B90">
        <w:rPr>
          <w:rtl/>
        </w:rPr>
        <w:t>ز ب</w:t>
      </w:r>
      <w:r w:rsidR="002902AD">
        <w:rPr>
          <w:rtl/>
        </w:rPr>
        <w:t>ی</w:t>
      </w:r>
      <w:r w:rsidRPr="006F0B90">
        <w:rPr>
          <w:rtl/>
        </w:rPr>
        <w:t xml:space="preserve">عت </w:t>
      </w:r>
      <w:r w:rsidR="002902AD">
        <w:rPr>
          <w:rtl/>
        </w:rPr>
        <w:t>ک</w:t>
      </w:r>
      <w:r w:rsidRPr="006F0B90">
        <w:rPr>
          <w:rtl/>
        </w:rPr>
        <w:t xml:space="preserve">رده بودند و همانگونه </w:t>
      </w:r>
      <w:r w:rsidR="002902AD">
        <w:rPr>
          <w:rtl/>
        </w:rPr>
        <w:t>ک</w:t>
      </w:r>
      <w:r w:rsidRPr="006F0B90">
        <w:rPr>
          <w:rtl/>
        </w:rPr>
        <w:t>ه على را در جنگها</w:t>
      </w:r>
      <w:r w:rsidR="002902AD">
        <w:rPr>
          <w:rtl/>
        </w:rPr>
        <w:t>ی</w:t>
      </w:r>
      <w:r w:rsidRPr="006F0B90">
        <w:rPr>
          <w:rtl/>
        </w:rPr>
        <w:t xml:space="preserve">ش </w:t>
      </w:r>
      <w:r w:rsidR="002902AD">
        <w:rPr>
          <w:rtl/>
        </w:rPr>
        <w:t>ی</w:t>
      </w:r>
      <w:r w:rsidRPr="006F0B90">
        <w:rPr>
          <w:rtl/>
        </w:rPr>
        <w:t xml:space="preserve">ارى </w:t>
      </w:r>
      <w:r w:rsidR="002902AD">
        <w:rPr>
          <w:rtl/>
        </w:rPr>
        <w:t>ک</w:t>
      </w:r>
      <w:r w:rsidRPr="006F0B90">
        <w:rPr>
          <w:rtl/>
        </w:rPr>
        <w:t>ردند، خلفاى سه‏گانه را ن</w:t>
      </w:r>
      <w:r w:rsidR="002902AD">
        <w:rPr>
          <w:rtl/>
        </w:rPr>
        <w:t>ی</w:t>
      </w:r>
      <w:r w:rsidRPr="006F0B90">
        <w:rPr>
          <w:rtl/>
        </w:rPr>
        <w:t>ز در جنگها</w:t>
      </w:r>
      <w:r w:rsidR="002902AD">
        <w:rPr>
          <w:rtl/>
        </w:rPr>
        <w:t>ی</w:t>
      </w:r>
      <w:r w:rsidRPr="006F0B90">
        <w:rPr>
          <w:rtl/>
        </w:rPr>
        <w:t>شان همراهى نمودند؛ چنانچه عل</w:t>
      </w:r>
      <w:r w:rsidR="002902AD">
        <w:rPr>
          <w:rtl/>
        </w:rPr>
        <w:t>ی</w:t>
      </w:r>
      <w:r w:rsidRPr="006F0B90">
        <w:rPr>
          <w:rtl/>
        </w:rPr>
        <w:t xml:space="preserve"> </w:t>
      </w:r>
      <w:r w:rsidRPr="006F0B90">
        <w:rPr>
          <w:rFonts w:cs="CTraditional Arabic"/>
          <w:rtl/>
        </w:rPr>
        <w:t>س</w:t>
      </w:r>
      <w:r w:rsidRPr="006F0B90">
        <w:rPr>
          <w:rtl/>
        </w:rPr>
        <w:t xml:space="preserve"> در نامه‏اى </w:t>
      </w:r>
      <w:r w:rsidR="002902AD">
        <w:rPr>
          <w:rtl/>
        </w:rPr>
        <w:t>ک</w:t>
      </w:r>
      <w:r w:rsidRPr="006F0B90">
        <w:rPr>
          <w:rtl/>
        </w:rPr>
        <w:t>ه به معاو</w:t>
      </w:r>
      <w:r w:rsidR="002902AD">
        <w:rPr>
          <w:rtl/>
        </w:rPr>
        <w:t>ی</w:t>
      </w:r>
      <w:r w:rsidRPr="006F0B90">
        <w:rPr>
          <w:rtl/>
        </w:rPr>
        <w:t>ه مى‏نو</w:t>
      </w:r>
      <w:r w:rsidR="002902AD">
        <w:rPr>
          <w:rtl/>
        </w:rPr>
        <w:t>ی</w:t>
      </w:r>
      <w:r w:rsidRPr="006F0B90">
        <w:rPr>
          <w:rtl/>
        </w:rPr>
        <w:t>سد، مى‏فرما</w:t>
      </w:r>
      <w:r w:rsidR="002902AD">
        <w:rPr>
          <w:rtl/>
        </w:rPr>
        <w:t>ی</w:t>
      </w:r>
      <w:r w:rsidRPr="006F0B90">
        <w:rPr>
          <w:rtl/>
        </w:rPr>
        <w:t xml:space="preserve">د: </w:t>
      </w:r>
      <w:r w:rsidR="00896E7C">
        <w:rPr>
          <w:rFonts w:cs="Traditional Arabic" w:hint="cs"/>
          <w:rtl/>
        </w:rPr>
        <w:t>«</w:t>
      </w:r>
      <w:r w:rsidRPr="00896E7C">
        <w:rPr>
          <w:rStyle w:val="Char1"/>
          <w:rtl/>
          <w:lang w:bidi="ar-SA"/>
        </w:rPr>
        <w:t>إنه باي</w:t>
      </w:r>
      <w:r w:rsidR="00896E7C">
        <w:rPr>
          <w:rStyle w:val="Char1"/>
          <w:rtl/>
          <w:lang w:bidi="ar-SA"/>
        </w:rPr>
        <w:t>عنى القوم الذين بايعوا أبابكر وعمر و</w:t>
      </w:r>
      <w:r w:rsidRPr="00896E7C">
        <w:rPr>
          <w:rStyle w:val="Char1"/>
          <w:rtl/>
          <w:lang w:bidi="ar-SA"/>
        </w:rPr>
        <w:t>عثمان على ما بايعوهم عليه...</w:t>
      </w:r>
      <w:r w:rsidR="00896E7C">
        <w:rPr>
          <w:rFonts w:cs="Traditional Arabic" w:hint="cs"/>
          <w:rtl/>
        </w:rPr>
        <w:t>»</w:t>
      </w:r>
      <w:r w:rsidRPr="006F0B90">
        <w:rPr>
          <w:rtl/>
        </w:rPr>
        <w:t xml:space="preserve">. </w:t>
      </w:r>
      <w:r w:rsidR="00896E7C">
        <w:rPr>
          <w:rFonts w:cs="Traditional Arabic" w:hint="cs"/>
          <w:rtl/>
        </w:rPr>
        <w:t>«</w:t>
      </w:r>
      <w:r w:rsidRPr="00896E7C">
        <w:rPr>
          <w:sz w:val="26"/>
          <w:szCs w:val="26"/>
          <w:rtl/>
        </w:rPr>
        <w:t xml:space="preserve">همانا </w:t>
      </w:r>
      <w:r w:rsidR="002902AD">
        <w:rPr>
          <w:sz w:val="26"/>
          <w:szCs w:val="26"/>
          <w:rtl/>
        </w:rPr>
        <w:t>ک</w:t>
      </w:r>
      <w:r w:rsidRPr="00896E7C">
        <w:rPr>
          <w:sz w:val="26"/>
          <w:szCs w:val="26"/>
          <w:rtl/>
        </w:rPr>
        <w:t>سانى با من ب</w:t>
      </w:r>
      <w:r w:rsidR="002902AD">
        <w:rPr>
          <w:sz w:val="26"/>
          <w:szCs w:val="26"/>
          <w:rtl/>
        </w:rPr>
        <w:t>ی</w:t>
      </w:r>
      <w:r w:rsidRPr="00896E7C">
        <w:rPr>
          <w:sz w:val="26"/>
          <w:szCs w:val="26"/>
          <w:rtl/>
        </w:rPr>
        <w:t xml:space="preserve">عت </w:t>
      </w:r>
      <w:r w:rsidR="002902AD">
        <w:rPr>
          <w:sz w:val="26"/>
          <w:szCs w:val="26"/>
          <w:rtl/>
        </w:rPr>
        <w:t>ک</w:t>
      </w:r>
      <w:r w:rsidRPr="00896E7C">
        <w:rPr>
          <w:sz w:val="26"/>
          <w:szCs w:val="26"/>
          <w:rtl/>
        </w:rPr>
        <w:t xml:space="preserve">ردند </w:t>
      </w:r>
      <w:r w:rsidR="002902AD">
        <w:rPr>
          <w:sz w:val="26"/>
          <w:szCs w:val="26"/>
          <w:rtl/>
        </w:rPr>
        <w:t>ک</w:t>
      </w:r>
      <w:r w:rsidRPr="00896E7C">
        <w:rPr>
          <w:sz w:val="26"/>
          <w:szCs w:val="26"/>
          <w:rtl/>
        </w:rPr>
        <w:t>ه با</w:t>
      </w:r>
      <w:r w:rsidR="00D17E13" w:rsidRPr="00896E7C">
        <w:rPr>
          <w:sz w:val="26"/>
          <w:szCs w:val="26"/>
          <w:rtl/>
        </w:rPr>
        <w:t xml:space="preserve"> </w:t>
      </w:r>
      <w:r w:rsidRPr="002902AD">
        <w:rPr>
          <w:rStyle w:val="FootnoteReference"/>
          <w:rFonts w:ascii="Times New Roman" w:hAnsi="Times New Roman"/>
          <w:b/>
          <w:sz w:val="26"/>
          <w:rtl/>
        </w:rPr>
        <w:footnoteReference w:id="196"/>
      </w:r>
      <w:r w:rsidRPr="00896E7C">
        <w:rPr>
          <w:sz w:val="26"/>
          <w:szCs w:val="26"/>
          <w:rtl/>
        </w:rPr>
        <w:t xml:space="preserve"> أبوب</w:t>
      </w:r>
      <w:r w:rsidR="002902AD">
        <w:rPr>
          <w:sz w:val="26"/>
          <w:szCs w:val="26"/>
          <w:rtl/>
        </w:rPr>
        <w:t>ک</w:t>
      </w:r>
      <w:r w:rsidRPr="00896E7C">
        <w:rPr>
          <w:sz w:val="26"/>
          <w:szCs w:val="26"/>
          <w:rtl/>
        </w:rPr>
        <w:t>ر و عمر و عثمان ن</w:t>
      </w:r>
      <w:r w:rsidR="002902AD">
        <w:rPr>
          <w:sz w:val="26"/>
          <w:szCs w:val="26"/>
          <w:rtl/>
        </w:rPr>
        <w:t>ی</w:t>
      </w:r>
      <w:r w:rsidRPr="00896E7C">
        <w:rPr>
          <w:sz w:val="26"/>
          <w:szCs w:val="26"/>
          <w:rtl/>
        </w:rPr>
        <w:t>ز بر سر همان شرا</w:t>
      </w:r>
      <w:r w:rsidR="002902AD">
        <w:rPr>
          <w:sz w:val="26"/>
          <w:szCs w:val="26"/>
          <w:rtl/>
        </w:rPr>
        <w:t>ی</w:t>
      </w:r>
      <w:r w:rsidRPr="00896E7C">
        <w:rPr>
          <w:sz w:val="26"/>
          <w:szCs w:val="26"/>
          <w:rtl/>
        </w:rPr>
        <w:t>ط ب</w:t>
      </w:r>
      <w:r w:rsidR="002902AD">
        <w:rPr>
          <w:sz w:val="26"/>
          <w:szCs w:val="26"/>
          <w:rtl/>
        </w:rPr>
        <w:t>ی</w:t>
      </w:r>
      <w:r w:rsidRPr="00896E7C">
        <w:rPr>
          <w:sz w:val="26"/>
          <w:szCs w:val="26"/>
          <w:rtl/>
        </w:rPr>
        <w:t xml:space="preserve">عت </w:t>
      </w:r>
      <w:r w:rsidR="002902AD">
        <w:rPr>
          <w:sz w:val="26"/>
          <w:szCs w:val="26"/>
          <w:rtl/>
        </w:rPr>
        <w:t>ک</w:t>
      </w:r>
      <w:r w:rsidRPr="00896E7C">
        <w:rPr>
          <w:sz w:val="26"/>
          <w:szCs w:val="26"/>
          <w:rtl/>
        </w:rPr>
        <w:t>رده بودند...</w:t>
      </w:r>
      <w:r w:rsidR="00896E7C">
        <w:rPr>
          <w:rFonts w:cs="Traditional Arabic" w:hint="cs"/>
          <w:rtl/>
        </w:rPr>
        <w:t>»</w:t>
      </w:r>
      <w:r w:rsidRPr="006F0B90">
        <w:rPr>
          <w:rtl/>
        </w:rPr>
        <w:t>.</w:t>
      </w:r>
    </w:p>
    <w:p w:rsidR="002902AD" w:rsidRDefault="00082CC7" w:rsidP="002902AD">
      <w:pPr>
        <w:pStyle w:val="a5"/>
        <w:rPr>
          <w:rtl/>
        </w:rPr>
      </w:pPr>
      <w:r w:rsidRPr="006F0B90">
        <w:rPr>
          <w:rtl/>
        </w:rPr>
        <w:t>ا</w:t>
      </w:r>
      <w:r w:rsidR="002902AD">
        <w:rPr>
          <w:rtl/>
        </w:rPr>
        <w:t>ی</w:t>
      </w:r>
      <w:r w:rsidRPr="006F0B90">
        <w:rPr>
          <w:rtl/>
        </w:rPr>
        <w:t xml:space="preserve">نها، همان صحابه‏اى بودند </w:t>
      </w:r>
      <w:r w:rsidR="002902AD">
        <w:rPr>
          <w:rtl/>
        </w:rPr>
        <w:t>ک</w:t>
      </w:r>
      <w:r w:rsidRPr="006F0B90">
        <w:rPr>
          <w:rtl/>
        </w:rPr>
        <w:t xml:space="preserve">ه پیامبر </w:t>
      </w:r>
      <w:r w:rsidRPr="006F0B90">
        <w:rPr>
          <w:rFonts w:cs="CTraditional Arabic"/>
          <w:rtl/>
        </w:rPr>
        <w:t>ص</w:t>
      </w:r>
      <w:r w:rsidRPr="006F0B90">
        <w:rPr>
          <w:rtl/>
        </w:rPr>
        <w:t xml:space="preserve"> و أبوب</w:t>
      </w:r>
      <w:r w:rsidR="002902AD">
        <w:rPr>
          <w:rtl/>
        </w:rPr>
        <w:t>ک</w:t>
      </w:r>
      <w:r w:rsidRPr="006F0B90">
        <w:rPr>
          <w:rtl/>
        </w:rPr>
        <w:t xml:space="preserve">ر و عمر و عثمان </w:t>
      </w:r>
      <w:r w:rsidR="00896E7C">
        <w:rPr>
          <w:rFonts w:cs="CTraditional Arabic" w:hint="cs"/>
          <w:rtl/>
        </w:rPr>
        <w:t>ش</w:t>
      </w:r>
      <w:r w:rsidRPr="006F0B90">
        <w:rPr>
          <w:rtl/>
        </w:rPr>
        <w:t xml:space="preserve"> را در تمام مراحل </w:t>
      </w:r>
      <w:r w:rsidR="002902AD">
        <w:rPr>
          <w:rtl/>
        </w:rPr>
        <w:t>ی</w:t>
      </w:r>
      <w:r w:rsidRPr="006F0B90">
        <w:rPr>
          <w:rtl/>
        </w:rPr>
        <w:t xml:space="preserve">ارى </w:t>
      </w:r>
      <w:r w:rsidR="002902AD">
        <w:rPr>
          <w:rtl/>
        </w:rPr>
        <w:t>ک</w:t>
      </w:r>
      <w:r w:rsidRPr="006F0B90">
        <w:rPr>
          <w:rtl/>
        </w:rPr>
        <w:t>ردند و با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ب</w:t>
      </w:r>
      <w:r w:rsidR="002902AD">
        <w:rPr>
          <w:rtl/>
        </w:rPr>
        <w:t>ی</w:t>
      </w:r>
      <w:r w:rsidRPr="006F0B90">
        <w:rPr>
          <w:rtl/>
        </w:rPr>
        <w:t xml:space="preserve">عت </w:t>
      </w:r>
      <w:r w:rsidR="002902AD">
        <w:rPr>
          <w:rtl/>
        </w:rPr>
        <w:t>ک</w:t>
      </w:r>
      <w:r w:rsidRPr="006F0B90">
        <w:rPr>
          <w:rtl/>
        </w:rPr>
        <w:t>ردند و در جنگ جمل و صف</w:t>
      </w:r>
      <w:r w:rsidR="002902AD">
        <w:rPr>
          <w:rtl/>
        </w:rPr>
        <w:t>ی</w:t>
      </w:r>
      <w:r w:rsidRPr="006F0B90">
        <w:rPr>
          <w:rtl/>
        </w:rPr>
        <w:t>ن ن</w:t>
      </w:r>
      <w:r w:rsidR="002902AD">
        <w:rPr>
          <w:rtl/>
        </w:rPr>
        <w:t>ی</w:t>
      </w:r>
      <w:r w:rsidRPr="006F0B90">
        <w:rPr>
          <w:rtl/>
        </w:rPr>
        <w:t>ز، بس</w:t>
      </w:r>
      <w:r w:rsidR="002902AD">
        <w:rPr>
          <w:rtl/>
        </w:rPr>
        <w:t>ی</w:t>
      </w:r>
      <w:r w:rsidRPr="006F0B90">
        <w:rPr>
          <w:rtl/>
        </w:rPr>
        <w:t>ارى به شهادت رس</w:t>
      </w:r>
      <w:r w:rsidR="002902AD">
        <w:rPr>
          <w:rtl/>
        </w:rPr>
        <w:t>ی</w:t>
      </w:r>
      <w:r w:rsidRPr="006F0B90">
        <w:rPr>
          <w:rtl/>
        </w:rPr>
        <w:t xml:space="preserve">دند </w:t>
      </w:r>
      <w:r w:rsidR="002902AD">
        <w:rPr>
          <w:rtl/>
        </w:rPr>
        <w:t>ک</w:t>
      </w:r>
      <w:r w:rsidRPr="006F0B90">
        <w:rPr>
          <w:rtl/>
        </w:rPr>
        <w:t>ه خود عل</w:t>
      </w:r>
      <w:r w:rsidR="002902AD">
        <w:rPr>
          <w:rtl/>
        </w:rPr>
        <w:t>ی</w:t>
      </w:r>
      <w:r w:rsidRPr="006F0B90">
        <w:rPr>
          <w:rtl/>
        </w:rPr>
        <w:t xml:space="preserve"> </w:t>
      </w:r>
      <w:r w:rsidRPr="006F0B90">
        <w:rPr>
          <w:rFonts w:cs="CTraditional Arabic"/>
          <w:rtl/>
        </w:rPr>
        <w:t>س</w:t>
      </w:r>
      <w:r w:rsidRPr="006F0B90">
        <w:rPr>
          <w:rtl/>
        </w:rPr>
        <w:t xml:space="preserve"> آنها را اهل بهشت شمرده، در حالى </w:t>
      </w:r>
      <w:r w:rsidR="002902AD">
        <w:rPr>
          <w:rtl/>
        </w:rPr>
        <w:t>ک</w:t>
      </w:r>
      <w:r w:rsidRPr="006F0B90">
        <w:rPr>
          <w:rtl/>
        </w:rPr>
        <w:t>ه ت</w:t>
      </w:r>
      <w:r w:rsidR="002902AD">
        <w:rPr>
          <w:rtl/>
        </w:rPr>
        <w:t>ی</w:t>
      </w:r>
      <w:r w:rsidRPr="006F0B90">
        <w:rPr>
          <w:rtl/>
        </w:rPr>
        <w:t>جانى آنها را ت</w:t>
      </w:r>
      <w:r w:rsidR="002902AD">
        <w:rPr>
          <w:rtl/>
        </w:rPr>
        <w:t>ک</w:t>
      </w:r>
      <w:r w:rsidRPr="006F0B90">
        <w:rPr>
          <w:rtl/>
        </w:rPr>
        <w:t>ف</w:t>
      </w:r>
      <w:r w:rsidR="002902AD">
        <w:rPr>
          <w:rtl/>
        </w:rPr>
        <w:t>ی</w:t>
      </w:r>
      <w:r w:rsidRPr="006F0B90">
        <w:rPr>
          <w:rtl/>
        </w:rPr>
        <w:t>ر مى‏</w:t>
      </w:r>
      <w:r w:rsidR="002902AD">
        <w:rPr>
          <w:rtl/>
        </w:rPr>
        <w:t>ک</w:t>
      </w:r>
      <w:r w:rsidRPr="006F0B90">
        <w:rPr>
          <w:rtl/>
        </w:rPr>
        <w:t>ند!</w:t>
      </w:r>
      <w:r>
        <w:rPr>
          <w:rFonts w:hint="cs"/>
          <w:rtl/>
        </w:rPr>
        <w:t>.</w:t>
      </w:r>
    </w:p>
    <w:p w:rsidR="00896E7C" w:rsidRDefault="00082CC7" w:rsidP="002902AD">
      <w:pPr>
        <w:pStyle w:val="a5"/>
        <w:rPr>
          <w:rFonts w:ascii="Times New Roman" w:hAnsi="Times New Roman"/>
          <w:rtl/>
        </w:rPr>
      </w:pPr>
      <w:r w:rsidRPr="006F0B90">
        <w:rPr>
          <w:rFonts w:ascii="Times New Roman" w:hAnsi="Times New Roman" w:cs="Traditional Arabic"/>
          <w:rtl/>
        </w:rPr>
        <w:t>«</w:t>
      </w:r>
      <w:r w:rsidRPr="00E56E3F">
        <w:rPr>
          <w:rStyle w:val="Char1"/>
          <w:rtl/>
        </w:rPr>
        <w:t xml:space="preserve">... قد </w:t>
      </w:r>
      <w:r>
        <w:rPr>
          <w:rStyle w:val="Char1"/>
          <w:rtl/>
        </w:rPr>
        <w:t>والله لقوا الله فوفاهم أجورهم و</w:t>
      </w:r>
      <w:r w:rsidRPr="00E56E3F">
        <w:rPr>
          <w:rStyle w:val="Char1"/>
          <w:rtl/>
        </w:rPr>
        <w:t>أحلهم دار الأمن بعد خوفهم</w:t>
      </w:r>
      <w:r w:rsidRPr="006F0B90">
        <w:rPr>
          <w:rFonts w:ascii="Times New Roman" w:hAnsi="Times New Roman" w:cs="Traditional Arabic"/>
          <w:rtl/>
        </w:rPr>
        <w:t>»</w:t>
      </w:r>
      <w:r w:rsidRPr="002902AD">
        <w:rPr>
          <w:rStyle w:val="FootnoteReference"/>
          <w:rFonts w:ascii="Times New Roman" w:hAnsi="Times New Roman"/>
          <w:b/>
          <w:rtl/>
        </w:rPr>
        <w:footnoteReference w:id="197"/>
      </w:r>
      <w:r>
        <w:rPr>
          <w:rFonts w:ascii="Times New Roman" w:hAnsi="Times New Roman" w:hint="cs"/>
          <w:rtl/>
        </w:rPr>
        <w:t>.</w:t>
      </w:r>
    </w:p>
    <w:p w:rsidR="00082CC7" w:rsidRPr="002902AD" w:rsidRDefault="00082CC7" w:rsidP="00473929">
      <w:pPr>
        <w:pStyle w:val="a5"/>
        <w:rPr>
          <w:rStyle w:val="Char9"/>
        </w:rPr>
      </w:pPr>
      <w:r>
        <w:rPr>
          <w:rFonts w:cs="Traditional Arabic" w:hint="cs"/>
          <w:rtl/>
        </w:rPr>
        <w:t>«</w:t>
      </w:r>
      <w:r w:rsidRPr="00332EEE">
        <w:rPr>
          <w:rtl/>
        </w:rPr>
        <w:t>...</w:t>
      </w:r>
      <w:r w:rsidRPr="006F0B90">
        <w:rPr>
          <w:rtl/>
        </w:rPr>
        <w:t xml:space="preserve"> </w:t>
      </w:r>
      <w:r w:rsidRPr="00332EEE">
        <w:rPr>
          <w:rtl/>
        </w:rPr>
        <w:t xml:space="preserve">سوگند به خدا </w:t>
      </w:r>
      <w:r w:rsidR="002902AD">
        <w:rPr>
          <w:rtl/>
        </w:rPr>
        <w:t>ک</w:t>
      </w:r>
      <w:r w:rsidRPr="00332EEE">
        <w:rPr>
          <w:rtl/>
        </w:rPr>
        <w:t xml:space="preserve">ه آنها خدا را ملاقات </w:t>
      </w:r>
      <w:r w:rsidR="002902AD">
        <w:rPr>
          <w:rtl/>
        </w:rPr>
        <w:t>ک</w:t>
      </w:r>
      <w:r w:rsidRPr="00332EEE">
        <w:rPr>
          <w:rtl/>
        </w:rPr>
        <w:t xml:space="preserve">ردند و خداوند، پاداش </w:t>
      </w:r>
      <w:r w:rsidR="002902AD">
        <w:rPr>
          <w:rtl/>
        </w:rPr>
        <w:t>ک</w:t>
      </w:r>
      <w:r w:rsidRPr="00332EEE">
        <w:rPr>
          <w:rtl/>
        </w:rPr>
        <w:t>امل بد</w:t>
      </w:r>
      <w:r w:rsidR="002902AD">
        <w:rPr>
          <w:rtl/>
        </w:rPr>
        <w:t>ی</w:t>
      </w:r>
      <w:r w:rsidRPr="00332EEE">
        <w:rPr>
          <w:rtl/>
        </w:rPr>
        <w:t>شان عطا فرمود و پس از ب</w:t>
      </w:r>
      <w:r w:rsidR="002902AD">
        <w:rPr>
          <w:rtl/>
        </w:rPr>
        <w:t>ی</w:t>
      </w:r>
      <w:r w:rsidRPr="00332EEE">
        <w:rPr>
          <w:rtl/>
        </w:rPr>
        <w:t>م در دن</w:t>
      </w:r>
      <w:r w:rsidR="002902AD">
        <w:rPr>
          <w:rtl/>
        </w:rPr>
        <w:t>ی</w:t>
      </w:r>
      <w:r w:rsidRPr="00332EEE">
        <w:rPr>
          <w:rtl/>
        </w:rPr>
        <w:t>ا، آنان را در سراى امن و آرامش، جاى داد!</w:t>
      </w:r>
      <w:r>
        <w:rPr>
          <w:rFonts w:cs="Traditional Arabic" w:hint="cs"/>
          <w:rtl/>
        </w:rPr>
        <w:t>»</w:t>
      </w:r>
      <w:r w:rsidRPr="006F0B90">
        <w:rPr>
          <w:rtl/>
        </w:rPr>
        <w:t>.</w:t>
      </w:r>
    </w:p>
    <w:p w:rsidR="00896E7C" w:rsidRDefault="00082CC7" w:rsidP="00473929">
      <w:pPr>
        <w:pStyle w:val="a5"/>
        <w:rPr>
          <w:rtl/>
        </w:rPr>
      </w:pPr>
      <w:r w:rsidRPr="006F0B90">
        <w:rPr>
          <w:rtl/>
        </w:rPr>
        <w:t>انسان واقعاً از ا</w:t>
      </w:r>
      <w:r w:rsidR="002902AD">
        <w:rPr>
          <w:rtl/>
        </w:rPr>
        <w:t>ی</w:t>
      </w:r>
      <w:r w:rsidRPr="006F0B90">
        <w:rPr>
          <w:rtl/>
        </w:rPr>
        <w:t>ن جور قضاوتهاى ت</w:t>
      </w:r>
      <w:r w:rsidR="002902AD">
        <w:rPr>
          <w:rtl/>
        </w:rPr>
        <w:t>ی</w:t>
      </w:r>
      <w:r w:rsidRPr="006F0B90">
        <w:rPr>
          <w:rtl/>
        </w:rPr>
        <w:t>جانى و همف</w:t>
      </w:r>
      <w:r w:rsidR="002902AD">
        <w:rPr>
          <w:rtl/>
        </w:rPr>
        <w:t>ک</w:t>
      </w:r>
      <w:r w:rsidRPr="006F0B90">
        <w:rPr>
          <w:rtl/>
        </w:rPr>
        <w:t>رانش، شگفت‏زده مى‏شود و مش</w:t>
      </w:r>
      <w:r w:rsidR="002902AD">
        <w:rPr>
          <w:rtl/>
        </w:rPr>
        <w:t>ک</w:t>
      </w:r>
      <w:r w:rsidRPr="006F0B90">
        <w:rPr>
          <w:rtl/>
        </w:rPr>
        <w:t>و</w:t>
      </w:r>
      <w:r w:rsidR="002902AD">
        <w:rPr>
          <w:rtl/>
        </w:rPr>
        <w:t>ک</w:t>
      </w:r>
      <w:r w:rsidRPr="006F0B90">
        <w:rPr>
          <w:rtl/>
        </w:rPr>
        <w:t xml:space="preserve"> مى‏شود </w:t>
      </w:r>
      <w:r w:rsidR="002902AD">
        <w:rPr>
          <w:rtl/>
        </w:rPr>
        <w:t>ک</w:t>
      </w:r>
      <w:r w:rsidRPr="006F0B90">
        <w:rPr>
          <w:rtl/>
        </w:rPr>
        <w:t>ه آ</w:t>
      </w:r>
      <w:r w:rsidR="002902AD">
        <w:rPr>
          <w:rtl/>
        </w:rPr>
        <w:t>ی</w:t>
      </w:r>
      <w:r w:rsidRPr="006F0B90">
        <w:rPr>
          <w:rtl/>
        </w:rPr>
        <w:t>ا به راستى به دفاع از تش</w:t>
      </w:r>
      <w:r w:rsidR="002902AD">
        <w:rPr>
          <w:rtl/>
        </w:rPr>
        <w:t>ی</w:t>
      </w:r>
      <w:r w:rsidRPr="006F0B90">
        <w:rPr>
          <w:rtl/>
        </w:rPr>
        <w:t xml:space="preserve">ع حرف مى‏زنند، </w:t>
      </w:r>
      <w:r w:rsidR="002902AD">
        <w:rPr>
          <w:rtl/>
        </w:rPr>
        <w:t>ی</w:t>
      </w:r>
      <w:r w:rsidRPr="006F0B90">
        <w:rPr>
          <w:rtl/>
        </w:rPr>
        <w:t>ا به نام تش</w:t>
      </w:r>
      <w:r w:rsidR="002902AD">
        <w:rPr>
          <w:rtl/>
        </w:rPr>
        <w:t>ی</w:t>
      </w:r>
      <w:r w:rsidRPr="006F0B90">
        <w:rPr>
          <w:rtl/>
        </w:rPr>
        <w:t xml:space="preserve">ع و به بهانه آن! مى‏خواهند اذهان جوانان مسلمان - </w:t>
      </w:r>
      <w:r w:rsidR="002902AD">
        <w:rPr>
          <w:rtl/>
        </w:rPr>
        <w:t>ک</w:t>
      </w:r>
      <w:r w:rsidRPr="006F0B90">
        <w:rPr>
          <w:rtl/>
        </w:rPr>
        <w:t>م‏تجربه - را منحرف سازند و از اسلام ب</w:t>
      </w:r>
      <w:r w:rsidR="002902AD">
        <w:rPr>
          <w:rtl/>
        </w:rPr>
        <w:t>ی</w:t>
      </w:r>
      <w:r w:rsidRPr="006F0B90">
        <w:rPr>
          <w:rtl/>
        </w:rPr>
        <w:t>زار نما</w:t>
      </w:r>
      <w:r w:rsidR="002902AD">
        <w:rPr>
          <w:rtl/>
        </w:rPr>
        <w:t>ی</w:t>
      </w:r>
      <w:r w:rsidRPr="006F0B90">
        <w:rPr>
          <w:rtl/>
        </w:rPr>
        <w:t xml:space="preserve">ند؟! شگردى </w:t>
      </w:r>
      <w:r w:rsidR="002902AD">
        <w:rPr>
          <w:rtl/>
        </w:rPr>
        <w:t>ک</w:t>
      </w:r>
      <w:r w:rsidRPr="006F0B90">
        <w:rPr>
          <w:rtl/>
        </w:rPr>
        <w:t>ه رجال د</w:t>
      </w:r>
      <w:r w:rsidR="002902AD">
        <w:rPr>
          <w:rtl/>
        </w:rPr>
        <w:t>ی</w:t>
      </w:r>
      <w:r w:rsidRPr="006F0B90">
        <w:rPr>
          <w:rtl/>
        </w:rPr>
        <w:t>ن! د</w:t>
      </w:r>
      <w:r w:rsidR="002902AD">
        <w:rPr>
          <w:rtl/>
        </w:rPr>
        <w:t>ی</w:t>
      </w:r>
      <w:r w:rsidRPr="006F0B90">
        <w:rPr>
          <w:rtl/>
        </w:rPr>
        <w:t>روز و امروز در به‏</w:t>
      </w:r>
      <w:r w:rsidR="002902AD">
        <w:rPr>
          <w:rtl/>
        </w:rPr>
        <w:t>ک</w:t>
      </w:r>
      <w:r w:rsidRPr="006F0B90">
        <w:rPr>
          <w:rtl/>
        </w:rPr>
        <w:t>ارگ</w:t>
      </w:r>
      <w:r w:rsidR="002902AD">
        <w:rPr>
          <w:rtl/>
        </w:rPr>
        <w:t>ی</w:t>
      </w:r>
      <w:r w:rsidRPr="006F0B90">
        <w:rPr>
          <w:rtl/>
        </w:rPr>
        <w:t>رى آن، تجربه خوبى دارند!</w:t>
      </w:r>
      <w:r>
        <w:rPr>
          <w:rFonts w:hint="cs"/>
          <w:rtl/>
        </w:rPr>
        <w:t>.</w:t>
      </w:r>
    </w:p>
    <w:p w:rsidR="00896E7C" w:rsidRDefault="00082CC7" w:rsidP="00473929">
      <w:pPr>
        <w:pStyle w:val="a5"/>
        <w:rPr>
          <w:rtl/>
        </w:rPr>
      </w:pPr>
      <w:r w:rsidRPr="006F0B90">
        <w:rPr>
          <w:rtl/>
        </w:rPr>
        <w:t>در تار</w:t>
      </w:r>
      <w:r w:rsidR="002902AD">
        <w:rPr>
          <w:rtl/>
        </w:rPr>
        <w:t>ی</w:t>
      </w:r>
      <w:r w:rsidRPr="006F0B90">
        <w:rPr>
          <w:rtl/>
        </w:rPr>
        <w:t>خ اسلام، دهها غزوه و سر</w:t>
      </w:r>
      <w:r w:rsidR="002902AD">
        <w:rPr>
          <w:rtl/>
        </w:rPr>
        <w:t>ی</w:t>
      </w:r>
      <w:r w:rsidRPr="006F0B90">
        <w:rPr>
          <w:rtl/>
        </w:rPr>
        <w:t xml:space="preserve">ه </w:t>
      </w:r>
      <w:r w:rsidR="002902AD">
        <w:rPr>
          <w:rtl/>
        </w:rPr>
        <w:t>ی</w:t>
      </w:r>
      <w:r w:rsidRPr="006F0B90">
        <w:rPr>
          <w:rtl/>
        </w:rPr>
        <w:t>اد شده‏اند.. آن همه فتح و پ</w:t>
      </w:r>
      <w:r w:rsidR="002902AD">
        <w:rPr>
          <w:rtl/>
        </w:rPr>
        <w:t>ی</w:t>
      </w:r>
      <w:r w:rsidRPr="006F0B90">
        <w:rPr>
          <w:rtl/>
        </w:rPr>
        <w:t>روزى.. آن همه شهادتها و جانفشان</w:t>
      </w:r>
      <w:r w:rsidR="002902AD">
        <w:rPr>
          <w:rtl/>
        </w:rPr>
        <w:t>ی</w:t>
      </w:r>
      <w:r w:rsidRPr="006F0B90">
        <w:rPr>
          <w:rtl/>
        </w:rPr>
        <w:t xml:space="preserve">ها.. آن همه هجرتها و از خانه و </w:t>
      </w:r>
      <w:r w:rsidR="002902AD">
        <w:rPr>
          <w:rtl/>
        </w:rPr>
        <w:t>ک</w:t>
      </w:r>
      <w:r w:rsidRPr="006F0B90">
        <w:rPr>
          <w:rtl/>
        </w:rPr>
        <w:t>اشانه ب</w:t>
      </w:r>
      <w:r w:rsidR="002902AD">
        <w:rPr>
          <w:rtl/>
        </w:rPr>
        <w:t>ی</w:t>
      </w:r>
      <w:r w:rsidRPr="006F0B90">
        <w:rPr>
          <w:rtl/>
        </w:rPr>
        <w:t xml:space="preserve">رون رفتنها.. آن همه بذل جان و مال </w:t>
      </w:r>
      <w:r w:rsidR="002902AD">
        <w:rPr>
          <w:rtl/>
        </w:rPr>
        <w:t>ک</w:t>
      </w:r>
      <w:r w:rsidRPr="006F0B90">
        <w:rPr>
          <w:rtl/>
        </w:rPr>
        <w:t xml:space="preserve">ه خداوند - سبحان - در قرآنش به صراحت از آن </w:t>
      </w:r>
      <w:r w:rsidR="002902AD">
        <w:rPr>
          <w:rtl/>
        </w:rPr>
        <w:t>ی</w:t>
      </w:r>
      <w:r w:rsidRPr="006F0B90">
        <w:rPr>
          <w:rtl/>
        </w:rPr>
        <w:t>اد فرموده، لابد - الع</w:t>
      </w:r>
      <w:r w:rsidR="002902AD">
        <w:rPr>
          <w:rtl/>
        </w:rPr>
        <w:t>ی</w:t>
      </w:r>
      <w:r w:rsidRPr="006F0B90">
        <w:rPr>
          <w:rtl/>
        </w:rPr>
        <w:t>اذ باللّه - همه دروغ است و سخن ت</w:t>
      </w:r>
      <w:r w:rsidR="002902AD">
        <w:rPr>
          <w:rtl/>
        </w:rPr>
        <w:t>ی</w:t>
      </w:r>
      <w:r w:rsidRPr="006F0B90">
        <w:rPr>
          <w:rtl/>
        </w:rPr>
        <w:t>جانى درست است!!</w:t>
      </w:r>
      <w:r>
        <w:rPr>
          <w:rFonts w:hint="cs"/>
          <w:rtl/>
        </w:rPr>
        <w:t>.</w:t>
      </w:r>
    </w:p>
    <w:p w:rsidR="00082CC7" w:rsidRDefault="00082CC7" w:rsidP="00473929">
      <w:pPr>
        <w:pStyle w:val="a5"/>
        <w:rPr>
          <w:rtl/>
        </w:rPr>
      </w:pPr>
      <w:r w:rsidRPr="006F0B90">
        <w:rPr>
          <w:rtl/>
        </w:rPr>
        <w:t xml:space="preserve">به نظر ما تا </w:t>
      </w:r>
      <w:r w:rsidR="002902AD">
        <w:rPr>
          <w:rtl/>
        </w:rPr>
        <w:t>ک</w:t>
      </w:r>
      <w:r w:rsidRPr="006F0B90">
        <w:rPr>
          <w:rtl/>
        </w:rPr>
        <w:t>نون، ه</w:t>
      </w:r>
      <w:r w:rsidR="002902AD">
        <w:rPr>
          <w:rtl/>
        </w:rPr>
        <w:t>ی</w:t>
      </w:r>
      <w:r w:rsidRPr="006F0B90">
        <w:rPr>
          <w:rtl/>
        </w:rPr>
        <w:t>چ مار</w:t>
      </w:r>
      <w:r w:rsidR="002902AD">
        <w:rPr>
          <w:rtl/>
        </w:rPr>
        <w:t>ک</w:t>
      </w:r>
      <w:r w:rsidRPr="006F0B90">
        <w:rPr>
          <w:rtl/>
        </w:rPr>
        <w:t>س</w:t>
      </w:r>
      <w:r w:rsidR="002902AD">
        <w:rPr>
          <w:rtl/>
        </w:rPr>
        <w:t>ی</w:t>
      </w:r>
      <w:r w:rsidRPr="006F0B90">
        <w:rPr>
          <w:rtl/>
        </w:rPr>
        <w:t>ست ملحد و ه</w:t>
      </w:r>
      <w:r w:rsidR="002902AD">
        <w:rPr>
          <w:rtl/>
        </w:rPr>
        <w:t>ی</w:t>
      </w:r>
      <w:r w:rsidRPr="006F0B90">
        <w:rPr>
          <w:rtl/>
        </w:rPr>
        <w:t>چ مستشرق مغرضى به خود جرأت نداده، پ</w:t>
      </w:r>
      <w:r w:rsidR="002902AD">
        <w:rPr>
          <w:rtl/>
        </w:rPr>
        <w:t>ی</w:t>
      </w:r>
      <w:r w:rsidRPr="006F0B90">
        <w:rPr>
          <w:rtl/>
        </w:rPr>
        <w:t>رامون اسلام چن</w:t>
      </w:r>
      <w:r w:rsidR="002902AD">
        <w:rPr>
          <w:rtl/>
        </w:rPr>
        <w:t>ی</w:t>
      </w:r>
      <w:r w:rsidRPr="006F0B90">
        <w:rPr>
          <w:rtl/>
        </w:rPr>
        <w:t>ن سخن بگو</w:t>
      </w:r>
      <w:r w:rsidR="002902AD">
        <w:rPr>
          <w:rtl/>
        </w:rPr>
        <w:t>ی</w:t>
      </w:r>
      <w:r w:rsidRPr="006F0B90">
        <w:rPr>
          <w:rtl/>
        </w:rPr>
        <w:t>د! خود هم</w:t>
      </w:r>
      <w:r w:rsidR="002902AD">
        <w:rPr>
          <w:rtl/>
        </w:rPr>
        <w:t>ی</w:t>
      </w:r>
      <w:r w:rsidRPr="006F0B90">
        <w:rPr>
          <w:rtl/>
        </w:rPr>
        <w:t>ن آ</w:t>
      </w:r>
      <w:r w:rsidR="002902AD">
        <w:rPr>
          <w:rtl/>
        </w:rPr>
        <w:t>ی</w:t>
      </w:r>
      <w:r w:rsidRPr="006F0B90">
        <w:rPr>
          <w:rtl/>
        </w:rPr>
        <w:t xml:space="preserve">ه </w:t>
      </w:r>
      <w:r w:rsidR="002902AD">
        <w:rPr>
          <w:rtl/>
        </w:rPr>
        <w:t>ک</w:t>
      </w:r>
      <w:r w:rsidRPr="006F0B90">
        <w:rPr>
          <w:rtl/>
        </w:rPr>
        <w:t>ه بعضى از اصحاب را سرزنش مى‏</w:t>
      </w:r>
      <w:r w:rsidR="002902AD">
        <w:rPr>
          <w:rtl/>
        </w:rPr>
        <w:t>ک</w:t>
      </w:r>
      <w:r w:rsidRPr="006F0B90">
        <w:rPr>
          <w:rtl/>
        </w:rPr>
        <w:t>ند و ت</w:t>
      </w:r>
      <w:r w:rsidR="002902AD">
        <w:rPr>
          <w:rtl/>
        </w:rPr>
        <w:t>ی</w:t>
      </w:r>
      <w:r w:rsidRPr="006F0B90">
        <w:rPr>
          <w:rtl/>
        </w:rPr>
        <w:t>جانى به عنوان دل</w:t>
      </w:r>
      <w:r w:rsidR="002902AD">
        <w:rPr>
          <w:rtl/>
        </w:rPr>
        <w:t>ی</w:t>
      </w:r>
      <w:r w:rsidRPr="006F0B90">
        <w:rPr>
          <w:rtl/>
        </w:rPr>
        <w:t>لى براى ارتدادشان آورده، دل</w:t>
      </w:r>
      <w:r w:rsidR="002902AD">
        <w:rPr>
          <w:rtl/>
        </w:rPr>
        <w:t>ی</w:t>
      </w:r>
      <w:r w:rsidRPr="006F0B90">
        <w:rPr>
          <w:rtl/>
        </w:rPr>
        <w:t>ل مح</w:t>
      </w:r>
      <w:r w:rsidR="002902AD">
        <w:rPr>
          <w:rtl/>
        </w:rPr>
        <w:t>ک</w:t>
      </w:r>
      <w:r w:rsidRPr="006F0B90">
        <w:rPr>
          <w:rtl/>
        </w:rPr>
        <w:t>مى است عل</w:t>
      </w:r>
      <w:r w:rsidR="002902AD">
        <w:rPr>
          <w:rtl/>
        </w:rPr>
        <w:t>ی</w:t>
      </w:r>
      <w:r w:rsidRPr="006F0B90">
        <w:rPr>
          <w:rtl/>
        </w:rPr>
        <w:t>ه خود ت</w:t>
      </w:r>
      <w:r w:rsidR="002902AD">
        <w:rPr>
          <w:rtl/>
        </w:rPr>
        <w:t>ی</w:t>
      </w:r>
      <w:r w:rsidRPr="006F0B90">
        <w:rPr>
          <w:rtl/>
        </w:rPr>
        <w:t>جانى!.. به عبارت نخست</w:t>
      </w:r>
      <w:r w:rsidR="002902AD">
        <w:rPr>
          <w:rtl/>
        </w:rPr>
        <w:t>ی</w:t>
      </w:r>
      <w:r w:rsidRPr="006F0B90">
        <w:rPr>
          <w:rtl/>
        </w:rPr>
        <w:t>ن آ</w:t>
      </w:r>
      <w:r w:rsidR="002902AD">
        <w:rPr>
          <w:rtl/>
        </w:rPr>
        <w:t>ی</w:t>
      </w:r>
      <w:r w:rsidRPr="006F0B90">
        <w:rPr>
          <w:rtl/>
        </w:rPr>
        <w:t xml:space="preserve">ه توجّه </w:t>
      </w:r>
      <w:r w:rsidR="002902AD">
        <w:rPr>
          <w:rtl/>
        </w:rPr>
        <w:t>ک</w:t>
      </w:r>
      <w:r w:rsidRPr="006F0B90">
        <w:rPr>
          <w:rtl/>
        </w:rPr>
        <w:t>ن</w:t>
      </w:r>
      <w:r w:rsidR="002902AD">
        <w:rPr>
          <w:rtl/>
        </w:rPr>
        <w:t>ی</w:t>
      </w:r>
      <w:r w:rsidRPr="006F0B90">
        <w:rPr>
          <w:rtl/>
        </w:rPr>
        <w:t xml:space="preserve">د </w:t>
      </w:r>
      <w:r w:rsidR="002902AD">
        <w:rPr>
          <w:rtl/>
        </w:rPr>
        <w:t>ک</w:t>
      </w:r>
      <w:r w:rsidRPr="006F0B90">
        <w:rPr>
          <w:rtl/>
        </w:rPr>
        <w:t>ه مى‏فرما</w:t>
      </w:r>
      <w:r w:rsidR="002902AD">
        <w:rPr>
          <w:rtl/>
        </w:rPr>
        <w:t>ی</w:t>
      </w:r>
      <w:r w:rsidRPr="006F0B90">
        <w:rPr>
          <w:rtl/>
        </w:rPr>
        <w:t>د:</w:t>
      </w:r>
      <w:r>
        <w:rPr>
          <w:rFonts w:hint="cs"/>
          <w:rtl/>
        </w:rPr>
        <w:t xml:space="preserve"> </w:t>
      </w:r>
      <w:r>
        <w:rPr>
          <w:rFonts w:cs="Traditional Arabic" w:hint="cs"/>
          <w:rtl/>
        </w:rPr>
        <w:t>﴿</w:t>
      </w:r>
      <w:r w:rsidR="00896E7C" w:rsidRPr="002902AD">
        <w:rPr>
          <w:rStyle w:val="Char3"/>
          <w:rtl/>
        </w:rPr>
        <w:t>يَٰٓأَيُّهَا ٱلَّذِينَ ءَامَنُواْ</w:t>
      </w:r>
      <w:r>
        <w:rPr>
          <w:rFonts w:cs="Traditional Arabic" w:hint="cs"/>
          <w:rtl/>
        </w:rPr>
        <w:t>﴾</w:t>
      </w:r>
      <w:r w:rsidRPr="006F0B90">
        <w:rPr>
          <w:rtl/>
        </w:rPr>
        <w:t xml:space="preserve">! درست همان </w:t>
      </w:r>
      <w:r w:rsidR="002902AD">
        <w:rPr>
          <w:rtl/>
        </w:rPr>
        <w:t>ک</w:t>
      </w:r>
      <w:r w:rsidRPr="006F0B90">
        <w:rPr>
          <w:rtl/>
        </w:rPr>
        <w:t xml:space="preserve">سانى </w:t>
      </w:r>
      <w:r w:rsidR="002902AD">
        <w:rPr>
          <w:rtl/>
        </w:rPr>
        <w:t>ک</w:t>
      </w:r>
      <w:r w:rsidRPr="006F0B90">
        <w:rPr>
          <w:rtl/>
        </w:rPr>
        <w:t>ه ت</w:t>
      </w:r>
      <w:r w:rsidR="002902AD">
        <w:rPr>
          <w:rtl/>
        </w:rPr>
        <w:t>ی</w:t>
      </w:r>
      <w:r w:rsidRPr="006F0B90">
        <w:rPr>
          <w:rtl/>
        </w:rPr>
        <w:t>جانى آنها را مرتد مى‏داند، خداوند آنها را «اى مؤمن</w:t>
      </w:r>
      <w:r w:rsidR="002902AD">
        <w:rPr>
          <w:rtl/>
        </w:rPr>
        <w:t>ی</w:t>
      </w:r>
      <w:r w:rsidRPr="006F0B90">
        <w:rPr>
          <w:rtl/>
        </w:rPr>
        <w:t>ن!» مورد خطاب قرار داده است!</w:t>
      </w:r>
      <w:r>
        <w:rPr>
          <w:rFonts w:hint="cs"/>
          <w:rtl/>
        </w:rPr>
        <w:t>.</w:t>
      </w:r>
    </w:p>
    <w:p w:rsidR="00896E7C" w:rsidRDefault="00082CC7" w:rsidP="00473929">
      <w:pPr>
        <w:pStyle w:val="a5"/>
        <w:rPr>
          <w:rtl/>
        </w:rPr>
      </w:pPr>
      <w:r w:rsidRPr="006F0B90">
        <w:rPr>
          <w:rtl/>
        </w:rPr>
        <w:t>از آ</w:t>
      </w:r>
      <w:r w:rsidR="002902AD">
        <w:rPr>
          <w:rtl/>
        </w:rPr>
        <w:t>ی</w:t>
      </w:r>
      <w:r w:rsidRPr="006F0B90">
        <w:rPr>
          <w:rtl/>
        </w:rPr>
        <w:t>ه چن</w:t>
      </w:r>
      <w:r w:rsidR="002902AD">
        <w:rPr>
          <w:rtl/>
        </w:rPr>
        <w:t>ی</w:t>
      </w:r>
      <w:r w:rsidRPr="006F0B90">
        <w:rPr>
          <w:rtl/>
        </w:rPr>
        <w:t xml:space="preserve">ن استنباط مى‏شود </w:t>
      </w:r>
      <w:r w:rsidR="002902AD">
        <w:rPr>
          <w:rtl/>
        </w:rPr>
        <w:t>ک</w:t>
      </w:r>
      <w:r w:rsidRPr="006F0B90">
        <w:rPr>
          <w:rtl/>
        </w:rPr>
        <w:t xml:space="preserve">ه سردى و </w:t>
      </w:r>
      <w:r w:rsidR="002902AD">
        <w:rPr>
          <w:rtl/>
        </w:rPr>
        <w:t>ک</w:t>
      </w:r>
      <w:r w:rsidRPr="006F0B90">
        <w:rPr>
          <w:rtl/>
        </w:rPr>
        <w:t>م‏تحرّ</w:t>
      </w:r>
      <w:r w:rsidR="002902AD">
        <w:rPr>
          <w:rtl/>
        </w:rPr>
        <w:t>ک</w:t>
      </w:r>
      <w:r w:rsidRPr="006F0B90">
        <w:rPr>
          <w:rtl/>
        </w:rPr>
        <w:t>ى بر بعضى از اصحاب - و نه همه - غالب شده بود و مورد سرزنش و عتاب خدا واقع گشته‏اند، امّا ت</w:t>
      </w:r>
      <w:r w:rsidR="002902AD">
        <w:rPr>
          <w:rtl/>
        </w:rPr>
        <w:t>ی</w:t>
      </w:r>
      <w:r w:rsidRPr="006F0B90">
        <w:rPr>
          <w:rtl/>
        </w:rPr>
        <w:t>جانى هم</w:t>
      </w:r>
      <w:r w:rsidR="002902AD">
        <w:rPr>
          <w:rtl/>
        </w:rPr>
        <w:t>ی</w:t>
      </w:r>
      <w:r w:rsidRPr="006F0B90">
        <w:rPr>
          <w:rtl/>
        </w:rPr>
        <w:t>ن سردى و سستى در آنها را دل</w:t>
      </w:r>
      <w:r w:rsidR="002902AD">
        <w:rPr>
          <w:rtl/>
        </w:rPr>
        <w:t>ی</w:t>
      </w:r>
      <w:r w:rsidRPr="006F0B90">
        <w:rPr>
          <w:rtl/>
        </w:rPr>
        <w:t>ل ارتدادشان دانسته است!.. آ</w:t>
      </w:r>
      <w:r w:rsidR="002902AD">
        <w:rPr>
          <w:rtl/>
        </w:rPr>
        <w:t>ی</w:t>
      </w:r>
      <w:r w:rsidRPr="006F0B90">
        <w:rPr>
          <w:rtl/>
        </w:rPr>
        <w:t>ه درباره «جنگ تبو</w:t>
      </w:r>
      <w:r w:rsidR="002902AD">
        <w:rPr>
          <w:rtl/>
        </w:rPr>
        <w:t>ک</w:t>
      </w:r>
      <w:r w:rsidRPr="006F0B90">
        <w:rPr>
          <w:rtl/>
        </w:rPr>
        <w:t xml:space="preserve">» نازل شده است؛ زمانى </w:t>
      </w:r>
      <w:r w:rsidR="002902AD">
        <w:rPr>
          <w:rtl/>
        </w:rPr>
        <w:t>ک</w:t>
      </w:r>
      <w:r w:rsidRPr="006F0B90">
        <w:rPr>
          <w:rtl/>
        </w:rPr>
        <w:t>ه بعضى از مؤمنان و به تعب</w:t>
      </w:r>
      <w:r w:rsidR="002902AD">
        <w:rPr>
          <w:rtl/>
        </w:rPr>
        <w:t>ی</w:t>
      </w:r>
      <w:r w:rsidRPr="006F0B90">
        <w:rPr>
          <w:rtl/>
        </w:rPr>
        <w:t>ر قرآن، تنها سه نفر</w:t>
      </w:r>
      <w:r>
        <w:rPr>
          <w:rFonts w:hint="cs"/>
          <w:rtl/>
        </w:rPr>
        <w:t xml:space="preserve"> </w:t>
      </w:r>
      <w:r>
        <w:rPr>
          <w:rFonts w:cs="Traditional Arabic" w:hint="cs"/>
          <w:rtl/>
        </w:rPr>
        <w:t>﴿</w:t>
      </w:r>
      <w:r w:rsidR="00896E7C" w:rsidRPr="002902AD">
        <w:rPr>
          <w:rStyle w:val="Char3"/>
          <w:rtl/>
        </w:rPr>
        <w:t>وَعَلَى ٱلثَّلَٰثَةِ ٱلَّذِينَ خُلِّفُواْ</w:t>
      </w:r>
      <w:r>
        <w:rPr>
          <w:rFonts w:cs="Traditional Arabic" w:hint="cs"/>
          <w:rtl/>
        </w:rPr>
        <w:t>﴾</w:t>
      </w:r>
      <w:r>
        <w:rPr>
          <w:rFonts w:hint="cs"/>
          <w:rtl/>
        </w:rPr>
        <w:t xml:space="preserve"> </w:t>
      </w:r>
      <w:r w:rsidRPr="00473929">
        <w:rPr>
          <w:rStyle w:val="Char4"/>
          <w:rFonts w:hint="cs"/>
          <w:rtl/>
        </w:rPr>
        <w:t>[</w:t>
      </w:r>
      <w:r w:rsidRPr="00473929">
        <w:rPr>
          <w:rStyle w:val="Char4"/>
          <w:rtl/>
        </w:rPr>
        <w:t>التوبة</w:t>
      </w:r>
      <w:r w:rsidRPr="00473929">
        <w:rPr>
          <w:rStyle w:val="Char4"/>
          <w:rFonts w:hint="cs"/>
          <w:rtl/>
        </w:rPr>
        <w:t xml:space="preserve">: </w:t>
      </w:r>
      <w:r w:rsidR="00896E7C" w:rsidRPr="00473929">
        <w:rPr>
          <w:rStyle w:val="Char4"/>
          <w:rFonts w:hint="cs"/>
          <w:rtl/>
        </w:rPr>
        <w:t>118</w:t>
      </w:r>
      <w:r w:rsidRPr="00473929">
        <w:rPr>
          <w:rStyle w:val="Char4"/>
          <w:rFonts w:hint="cs"/>
          <w:rtl/>
        </w:rPr>
        <w:t>]</w:t>
      </w:r>
      <w:r>
        <w:rPr>
          <w:rFonts w:hint="cs"/>
          <w:rtl/>
        </w:rPr>
        <w:t>.</w:t>
      </w:r>
      <w:r w:rsidR="00D17E13">
        <w:rPr>
          <w:rFonts w:hint="cs"/>
          <w:rtl/>
        </w:rPr>
        <w:t xml:space="preserve"> </w:t>
      </w:r>
      <w:r w:rsidRPr="006F0B90">
        <w:rPr>
          <w:rtl/>
        </w:rPr>
        <w:t>دچار نوعى ر</w:t>
      </w:r>
      <w:r w:rsidR="002902AD">
        <w:rPr>
          <w:rtl/>
        </w:rPr>
        <w:t>ک</w:t>
      </w:r>
      <w:r w:rsidRPr="006F0B90">
        <w:rPr>
          <w:rtl/>
        </w:rPr>
        <w:t>ود و سردى شده بودند، البته آن حالت قطعاً عارضى بوده‏ است؛ اگر همواره چن</w:t>
      </w:r>
      <w:r w:rsidR="002902AD">
        <w:rPr>
          <w:rtl/>
        </w:rPr>
        <w:t>ی</w:t>
      </w:r>
      <w:r w:rsidRPr="006F0B90">
        <w:rPr>
          <w:rtl/>
        </w:rPr>
        <w:t>ن بودند، د</w:t>
      </w:r>
      <w:r w:rsidR="002902AD">
        <w:rPr>
          <w:rtl/>
        </w:rPr>
        <w:t>ی</w:t>
      </w:r>
      <w:r w:rsidRPr="006F0B90">
        <w:rPr>
          <w:rtl/>
        </w:rPr>
        <w:t>گر مؤمن نبودند و خداوند هم آنان را با لفظ «اى مؤمن</w:t>
      </w:r>
      <w:r w:rsidR="002902AD">
        <w:rPr>
          <w:rtl/>
        </w:rPr>
        <w:t>ی</w:t>
      </w:r>
      <w:r w:rsidRPr="006F0B90">
        <w:rPr>
          <w:rtl/>
        </w:rPr>
        <w:t>ن!» مورد خطاب قرار نمى‏داد!</w:t>
      </w:r>
      <w:r>
        <w:rPr>
          <w:rFonts w:hint="cs"/>
          <w:rtl/>
        </w:rPr>
        <w:t>.</w:t>
      </w:r>
    </w:p>
    <w:p w:rsidR="00896E7C" w:rsidRDefault="00082CC7" w:rsidP="00473929">
      <w:pPr>
        <w:pStyle w:val="a5"/>
        <w:rPr>
          <w:rtl/>
        </w:rPr>
      </w:pPr>
      <w:r w:rsidRPr="006F0B90">
        <w:rPr>
          <w:rtl/>
        </w:rPr>
        <w:t xml:space="preserve">حال، آن دسته </w:t>
      </w:r>
      <w:r w:rsidR="002902AD">
        <w:rPr>
          <w:rtl/>
        </w:rPr>
        <w:t>ک</w:t>
      </w:r>
      <w:r w:rsidRPr="006F0B90">
        <w:rPr>
          <w:rtl/>
        </w:rPr>
        <w:t>ه آن حالت ر</w:t>
      </w:r>
      <w:r w:rsidR="002902AD">
        <w:rPr>
          <w:rtl/>
        </w:rPr>
        <w:t>ک</w:t>
      </w:r>
      <w:r w:rsidRPr="006F0B90">
        <w:rPr>
          <w:rtl/>
        </w:rPr>
        <w:t>ود و تنبلى بر آنها عارض شده بود، از سوى خدا مورد سرزنش قرار گرفتند.. آ</w:t>
      </w:r>
      <w:r w:rsidR="002902AD">
        <w:rPr>
          <w:rtl/>
        </w:rPr>
        <w:t>ی</w:t>
      </w:r>
      <w:r w:rsidRPr="006F0B90">
        <w:rPr>
          <w:rtl/>
        </w:rPr>
        <w:t>ا به خاطر هم</w:t>
      </w:r>
      <w:r w:rsidR="002902AD">
        <w:rPr>
          <w:rtl/>
        </w:rPr>
        <w:t>ی</w:t>
      </w:r>
      <w:r w:rsidRPr="006F0B90">
        <w:rPr>
          <w:rtl/>
        </w:rPr>
        <w:t>ن حالت عارضى، مرتد شدند؟! مسلّماً خ</w:t>
      </w:r>
      <w:r w:rsidR="002902AD">
        <w:rPr>
          <w:rtl/>
        </w:rPr>
        <w:t>ی</w:t>
      </w:r>
      <w:r w:rsidRPr="006F0B90">
        <w:rPr>
          <w:rtl/>
        </w:rPr>
        <w:t>ر! خداوند آنها را سرزنش مى‏</w:t>
      </w:r>
      <w:r w:rsidR="002902AD">
        <w:rPr>
          <w:rtl/>
        </w:rPr>
        <w:t>ک</w:t>
      </w:r>
      <w:r w:rsidRPr="006F0B90">
        <w:rPr>
          <w:rtl/>
        </w:rPr>
        <w:t>ند و خودشان هم پش</w:t>
      </w:r>
      <w:r w:rsidR="002902AD">
        <w:rPr>
          <w:rtl/>
        </w:rPr>
        <w:t>ی</w:t>
      </w:r>
      <w:r w:rsidRPr="006F0B90">
        <w:rPr>
          <w:rtl/>
        </w:rPr>
        <w:t>مان مى‏شوند و طبق آ</w:t>
      </w:r>
      <w:r w:rsidR="002902AD">
        <w:rPr>
          <w:rtl/>
        </w:rPr>
        <w:t>ی</w:t>
      </w:r>
      <w:r w:rsidRPr="006F0B90">
        <w:rPr>
          <w:rtl/>
        </w:rPr>
        <w:t>ات سوره توبه -</w:t>
      </w:r>
      <w:r w:rsidR="002902AD">
        <w:rPr>
          <w:rtl/>
        </w:rPr>
        <w:t>ک</w:t>
      </w:r>
      <w:r w:rsidRPr="006F0B90">
        <w:rPr>
          <w:rtl/>
        </w:rPr>
        <w:t>ه در هم</w:t>
      </w:r>
      <w:r w:rsidR="002902AD">
        <w:rPr>
          <w:rtl/>
        </w:rPr>
        <w:t>ی</w:t>
      </w:r>
      <w:r w:rsidRPr="006F0B90">
        <w:rPr>
          <w:rtl/>
        </w:rPr>
        <w:t>ن مورد نازل گشته‏اند - توبه مى‏</w:t>
      </w:r>
      <w:r w:rsidR="002902AD">
        <w:rPr>
          <w:rtl/>
        </w:rPr>
        <w:t>ک</w:t>
      </w:r>
      <w:r w:rsidRPr="006F0B90">
        <w:rPr>
          <w:rtl/>
        </w:rPr>
        <w:t>نند و خداوند هم توبه‏شان را مى‏پذ</w:t>
      </w:r>
      <w:r w:rsidR="002902AD">
        <w:rPr>
          <w:rtl/>
        </w:rPr>
        <w:t>ی</w:t>
      </w:r>
      <w:r w:rsidRPr="006F0B90">
        <w:rPr>
          <w:rtl/>
        </w:rPr>
        <w:t>رد، ولى ت</w:t>
      </w:r>
      <w:r w:rsidR="002902AD">
        <w:rPr>
          <w:rtl/>
        </w:rPr>
        <w:t>ی</w:t>
      </w:r>
      <w:r w:rsidRPr="006F0B90">
        <w:rPr>
          <w:rtl/>
        </w:rPr>
        <w:t>جانى با زور قلم و تلق</w:t>
      </w:r>
      <w:r w:rsidR="002902AD">
        <w:rPr>
          <w:rtl/>
        </w:rPr>
        <w:t>ی</w:t>
      </w:r>
      <w:r w:rsidRPr="006F0B90">
        <w:rPr>
          <w:rtl/>
        </w:rPr>
        <w:t>نات ش</w:t>
      </w:r>
      <w:r w:rsidR="002902AD">
        <w:rPr>
          <w:rtl/>
        </w:rPr>
        <w:t>ی</w:t>
      </w:r>
      <w:r w:rsidRPr="006F0B90">
        <w:rPr>
          <w:rtl/>
        </w:rPr>
        <w:t>طانى‏اش، مى‏گو</w:t>
      </w:r>
      <w:r w:rsidR="002902AD">
        <w:rPr>
          <w:rtl/>
        </w:rPr>
        <w:t>ی</w:t>
      </w:r>
      <w:r w:rsidRPr="006F0B90">
        <w:rPr>
          <w:rtl/>
        </w:rPr>
        <w:t xml:space="preserve">د </w:t>
      </w:r>
      <w:r w:rsidR="002902AD">
        <w:rPr>
          <w:rtl/>
        </w:rPr>
        <w:t>ک</w:t>
      </w:r>
      <w:r w:rsidRPr="006F0B90">
        <w:rPr>
          <w:rtl/>
        </w:rPr>
        <w:t>ه آنها مرتد بودند:</w:t>
      </w:r>
    </w:p>
    <w:p w:rsidR="00896E7C" w:rsidRDefault="00896E7C" w:rsidP="00C4477D">
      <w:pPr>
        <w:pStyle w:val="PlainText"/>
        <w:rPr>
          <w:rFonts w:ascii="Times New Roman" w:hAnsi="Times New Roman"/>
          <w:rtl/>
        </w:rPr>
      </w:pPr>
      <w:r>
        <w:rPr>
          <w:rFonts w:ascii="Times New Roman" w:hAnsi="Times New Roman" w:cs="Traditional Arabic" w:hint="cs"/>
          <w:rtl/>
        </w:rPr>
        <w:t>﴿</w:t>
      </w:r>
      <w:r w:rsidRPr="002902AD">
        <w:rPr>
          <w:rStyle w:val="Char3"/>
          <w:rtl/>
        </w:rPr>
        <w:t xml:space="preserve">لَّقَد تَّابَ </w:t>
      </w:r>
      <w:r w:rsidRPr="002902AD">
        <w:rPr>
          <w:rStyle w:val="Char3"/>
          <w:rFonts w:hint="cs"/>
          <w:rtl/>
        </w:rPr>
        <w:t>ٱللَّهُ</w:t>
      </w:r>
      <w:r w:rsidRPr="002902AD">
        <w:rPr>
          <w:rStyle w:val="Char3"/>
          <w:rtl/>
        </w:rPr>
        <w:t xml:space="preserve"> </w:t>
      </w:r>
      <w:r w:rsidRPr="002902AD">
        <w:rPr>
          <w:rStyle w:val="Char3"/>
          <w:rFonts w:hint="cs"/>
          <w:rtl/>
        </w:rPr>
        <w:t>عَلَى</w:t>
      </w:r>
      <w:r w:rsidRPr="002902AD">
        <w:rPr>
          <w:rStyle w:val="Char3"/>
          <w:rtl/>
        </w:rPr>
        <w:t xml:space="preserve"> </w:t>
      </w:r>
      <w:r w:rsidRPr="002902AD">
        <w:rPr>
          <w:rStyle w:val="Char3"/>
          <w:rFonts w:hint="cs"/>
          <w:rtl/>
        </w:rPr>
        <w:t>ٱلنَّبِيِّ</w:t>
      </w:r>
      <w:r w:rsidRPr="002902AD">
        <w:rPr>
          <w:rStyle w:val="Char3"/>
          <w:rtl/>
        </w:rPr>
        <w:t xml:space="preserve"> </w:t>
      </w:r>
      <w:r w:rsidRPr="002902AD">
        <w:rPr>
          <w:rStyle w:val="Char3"/>
          <w:rFonts w:hint="cs"/>
          <w:rtl/>
        </w:rPr>
        <w:t>وَٱلۡمُهَٰجِرِينَ</w:t>
      </w:r>
      <w:r w:rsidRPr="002902AD">
        <w:rPr>
          <w:rStyle w:val="Char3"/>
          <w:rtl/>
        </w:rPr>
        <w:t xml:space="preserve"> </w:t>
      </w:r>
      <w:r w:rsidRPr="002902AD">
        <w:rPr>
          <w:rStyle w:val="Char3"/>
          <w:rFonts w:hint="cs"/>
          <w:rtl/>
        </w:rPr>
        <w:t>وَٱلۡأَنصَارِ</w:t>
      </w:r>
      <w:r w:rsidRPr="002902AD">
        <w:rPr>
          <w:rStyle w:val="Char3"/>
          <w:rtl/>
        </w:rPr>
        <w:t xml:space="preserve"> </w:t>
      </w:r>
      <w:r w:rsidRPr="002902AD">
        <w:rPr>
          <w:rStyle w:val="Char3"/>
          <w:rFonts w:hint="cs"/>
          <w:rtl/>
        </w:rPr>
        <w:t>ٱلَّذِينَ</w:t>
      </w:r>
      <w:r w:rsidRPr="002902AD">
        <w:rPr>
          <w:rStyle w:val="Char3"/>
          <w:rtl/>
        </w:rPr>
        <w:t xml:space="preserve"> </w:t>
      </w:r>
      <w:r w:rsidRPr="002902AD">
        <w:rPr>
          <w:rStyle w:val="Char3"/>
          <w:rFonts w:hint="cs"/>
          <w:rtl/>
        </w:rPr>
        <w:t>ٱتَّبَعُوهُ</w:t>
      </w:r>
      <w:r w:rsidRPr="002902AD">
        <w:rPr>
          <w:rStyle w:val="Char3"/>
          <w:rtl/>
        </w:rPr>
        <w:t xml:space="preserve"> </w:t>
      </w:r>
      <w:r w:rsidRPr="002902AD">
        <w:rPr>
          <w:rStyle w:val="Char3"/>
          <w:rFonts w:hint="cs"/>
          <w:rtl/>
        </w:rPr>
        <w:t>فِي</w:t>
      </w:r>
      <w:r w:rsidRPr="002902AD">
        <w:rPr>
          <w:rStyle w:val="Char3"/>
          <w:rtl/>
        </w:rPr>
        <w:t xml:space="preserve"> </w:t>
      </w:r>
      <w:r w:rsidRPr="002902AD">
        <w:rPr>
          <w:rStyle w:val="Char3"/>
          <w:rFonts w:hint="cs"/>
          <w:rtl/>
        </w:rPr>
        <w:t>سَاعَةِ</w:t>
      </w:r>
      <w:r w:rsidRPr="002902AD">
        <w:rPr>
          <w:rStyle w:val="Char3"/>
          <w:rtl/>
        </w:rPr>
        <w:t xml:space="preserve"> </w:t>
      </w:r>
      <w:r w:rsidRPr="002902AD">
        <w:rPr>
          <w:rStyle w:val="Char3"/>
          <w:rFonts w:hint="cs"/>
          <w:rtl/>
        </w:rPr>
        <w:t>ٱلۡعُسۡرَةِ</w:t>
      </w:r>
      <w:r>
        <w:rPr>
          <w:rFonts w:ascii="Times New Roman" w:hAnsi="Times New Roman" w:cs="Traditional Arabic" w:hint="cs"/>
          <w:rtl/>
        </w:rPr>
        <w:t>﴾</w:t>
      </w:r>
      <w:r>
        <w:rPr>
          <w:rFonts w:ascii="Times New Roman" w:hAnsi="Times New Roman" w:hint="cs"/>
          <w:rtl/>
        </w:rPr>
        <w:t xml:space="preserve"> </w:t>
      </w:r>
      <w:r w:rsidR="00082CC7" w:rsidRPr="00473929">
        <w:rPr>
          <w:rStyle w:val="Char4"/>
          <w:rtl/>
        </w:rPr>
        <w:t>[التوبة: ١١٦-١١٧]</w:t>
      </w:r>
      <w:r w:rsidR="00082CC7">
        <w:rPr>
          <w:rFonts w:ascii="Times New Roman" w:hAnsi="Times New Roman" w:hint="cs"/>
          <w:rtl/>
        </w:rPr>
        <w:t>.</w:t>
      </w:r>
    </w:p>
    <w:p w:rsidR="002902AD" w:rsidRDefault="00082CC7" w:rsidP="002902AD">
      <w:pPr>
        <w:pStyle w:val="a5"/>
        <w:rPr>
          <w:rtl/>
        </w:rPr>
      </w:pPr>
      <w:r>
        <w:rPr>
          <w:rFonts w:cs="Traditional Arabic" w:hint="cs"/>
          <w:rtl/>
        </w:rPr>
        <w:t>«</w:t>
      </w:r>
      <w:r w:rsidRPr="00332EEE">
        <w:rPr>
          <w:rtl/>
        </w:rPr>
        <w:t>خداوند پذیرفت توبه پ</w:t>
      </w:r>
      <w:r w:rsidR="002902AD">
        <w:rPr>
          <w:rtl/>
        </w:rPr>
        <w:t>ی</w:t>
      </w:r>
      <w:r w:rsidRPr="00332EEE">
        <w:rPr>
          <w:rtl/>
        </w:rPr>
        <w:t>امبر و مهاجر</w:t>
      </w:r>
      <w:r w:rsidR="002902AD">
        <w:rPr>
          <w:rtl/>
        </w:rPr>
        <w:t>ی</w:t>
      </w:r>
      <w:r w:rsidRPr="00332EEE">
        <w:rPr>
          <w:rtl/>
        </w:rPr>
        <w:t xml:space="preserve">ن و انصارى </w:t>
      </w:r>
      <w:r w:rsidR="002902AD">
        <w:rPr>
          <w:rtl/>
        </w:rPr>
        <w:t>ک</w:t>
      </w:r>
      <w:r w:rsidRPr="00332EEE">
        <w:rPr>
          <w:rtl/>
        </w:rPr>
        <w:t>ه در آن لحظه دشوار (با وجود گرماى ز</w:t>
      </w:r>
      <w:r w:rsidR="002902AD">
        <w:rPr>
          <w:rtl/>
        </w:rPr>
        <w:t>ی</w:t>
      </w:r>
      <w:r w:rsidRPr="00332EEE">
        <w:rPr>
          <w:rtl/>
        </w:rPr>
        <w:t xml:space="preserve">اد، </w:t>
      </w:r>
      <w:r w:rsidR="002902AD">
        <w:rPr>
          <w:rtl/>
        </w:rPr>
        <w:t>ک</w:t>
      </w:r>
      <w:r w:rsidRPr="00332EEE">
        <w:rPr>
          <w:rtl/>
        </w:rPr>
        <w:t>مى وس</w:t>
      </w:r>
      <w:r w:rsidR="002902AD">
        <w:rPr>
          <w:rtl/>
        </w:rPr>
        <w:t>ی</w:t>
      </w:r>
      <w:r w:rsidRPr="00332EEE">
        <w:rPr>
          <w:rtl/>
        </w:rPr>
        <w:t>له سوارى و آذوقه، فصل چ</w:t>
      </w:r>
      <w:r w:rsidR="002902AD">
        <w:rPr>
          <w:rtl/>
        </w:rPr>
        <w:t>ی</w:t>
      </w:r>
      <w:r w:rsidRPr="00332EEE">
        <w:rPr>
          <w:rtl/>
        </w:rPr>
        <w:t>دن محصولات) از پ</w:t>
      </w:r>
      <w:r w:rsidR="002902AD">
        <w:rPr>
          <w:rtl/>
        </w:rPr>
        <w:t>ی</w:t>
      </w:r>
      <w:r w:rsidRPr="00332EEE">
        <w:rPr>
          <w:rtl/>
        </w:rPr>
        <w:t>امبر پ</w:t>
      </w:r>
      <w:r w:rsidR="002902AD">
        <w:rPr>
          <w:rtl/>
        </w:rPr>
        <w:t>ی</w:t>
      </w:r>
      <w:r w:rsidRPr="00332EEE">
        <w:rPr>
          <w:rtl/>
        </w:rPr>
        <w:t xml:space="preserve">روى و اطاعت </w:t>
      </w:r>
      <w:r w:rsidR="002902AD">
        <w:rPr>
          <w:rtl/>
        </w:rPr>
        <w:t>ک</w:t>
      </w:r>
      <w:r w:rsidRPr="00332EEE">
        <w:rPr>
          <w:rtl/>
        </w:rPr>
        <w:t>ردند (و همراه او به جنگ تبو</w:t>
      </w:r>
      <w:r w:rsidR="002902AD">
        <w:rPr>
          <w:rtl/>
        </w:rPr>
        <w:t>ک</w:t>
      </w:r>
      <w:r w:rsidRPr="00332EEE">
        <w:rPr>
          <w:rtl/>
        </w:rPr>
        <w:t xml:space="preserve"> رفتند</w:t>
      </w:r>
      <w:r>
        <w:rPr>
          <w:rFonts w:cs="Traditional Arabic" w:hint="cs"/>
          <w:rtl/>
        </w:rPr>
        <w:t>»</w:t>
      </w:r>
      <w:r>
        <w:rPr>
          <w:rtl/>
        </w:rPr>
        <w:t>.</w:t>
      </w:r>
    </w:p>
    <w:p w:rsidR="00082CC7" w:rsidRDefault="00082CC7" w:rsidP="002902AD">
      <w:pPr>
        <w:pStyle w:val="a5"/>
        <w:rPr>
          <w:rFonts w:ascii="Times New Roman" w:hAnsi="Times New Roman"/>
          <w:rtl/>
        </w:rPr>
      </w:pPr>
      <w:r>
        <w:rPr>
          <w:rFonts w:ascii="Times New Roman" w:hAnsi="Times New Roman" w:cs="Traditional Arabic" w:hint="cs"/>
          <w:rtl/>
        </w:rPr>
        <w:t>﴿</w:t>
      </w:r>
      <w:r w:rsidR="00896E7C" w:rsidRPr="002902AD">
        <w:rPr>
          <w:rStyle w:val="Char3"/>
          <w:rtl/>
        </w:rPr>
        <w:t xml:space="preserve">وَعَلَى </w:t>
      </w:r>
      <w:r w:rsidR="00896E7C" w:rsidRPr="002902AD">
        <w:rPr>
          <w:rStyle w:val="Char3"/>
          <w:rFonts w:hint="cs"/>
          <w:rtl/>
        </w:rPr>
        <w:t>ٱلثَّلَٰثَةِ</w:t>
      </w:r>
      <w:r w:rsidR="00896E7C" w:rsidRPr="002902AD">
        <w:rPr>
          <w:rStyle w:val="Char3"/>
          <w:rtl/>
        </w:rPr>
        <w:t xml:space="preserve"> </w:t>
      </w:r>
      <w:r w:rsidR="00896E7C" w:rsidRPr="002902AD">
        <w:rPr>
          <w:rStyle w:val="Char3"/>
          <w:rFonts w:hint="cs"/>
          <w:rtl/>
        </w:rPr>
        <w:t>ٱلَّذِينَ</w:t>
      </w:r>
      <w:r w:rsidR="00896E7C" w:rsidRPr="002902AD">
        <w:rPr>
          <w:rStyle w:val="Char3"/>
          <w:rtl/>
        </w:rPr>
        <w:t xml:space="preserve"> </w:t>
      </w:r>
      <w:r w:rsidR="00896E7C" w:rsidRPr="002902AD">
        <w:rPr>
          <w:rStyle w:val="Char3"/>
          <w:rFonts w:hint="cs"/>
          <w:rtl/>
        </w:rPr>
        <w:t>خُلِّفُواْ</w:t>
      </w:r>
      <w:r>
        <w:rPr>
          <w:rFonts w:ascii="Times New Roman" w:hAnsi="Times New Roman" w:cs="Traditional Arabic" w:hint="cs"/>
          <w:rtl/>
        </w:rPr>
        <w:t>﴾</w:t>
      </w:r>
      <w:r>
        <w:rPr>
          <w:rFonts w:ascii="Times New Roman" w:hAnsi="Times New Roman" w:hint="cs"/>
          <w:rtl/>
        </w:rPr>
        <w:t xml:space="preserve"> </w:t>
      </w:r>
      <w:r w:rsidRPr="00473929">
        <w:rPr>
          <w:rStyle w:val="Char4"/>
          <w:rtl/>
        </w:rPr>
        <w:t>[التوبة: ١١٨]</w:t>
      </w:r>
      <w:r>
        <w:rPr>
          <w:rFonts w:ascii="Times New Roman" w:hAnsi="Times New Roman" w:hint="cs"/>
          <w:rtl/>
        </w:rPr>
        <w:t>.</w:t>
      </w:r>
    </w:p>
    <w:p w:rsidR="002902AD" w:rsidRDefault="00082CC7" w:rsidP="002902AD">
      <w:pPr>
        <w:pStyle w:val="a5"/>
        <w:rPr>
          <w:rtl/>
        </w:rPr>
      </w:pPr>
      <w:r>
        <w:rPr>
          <w:rFonts w:cs="Traditional Arabic" w:hint="cs"/>
          <w:rtl/>
        </w:rPr>
        <w:t>«</w:t>
      </w:r>
      <w:r w:rsidRPr="00332EEE">
        <w:rPr>
          <w:rtl/>
        </w:rPr>
        <w:t xml:space="preserve">و توبه آن سه نفرى </w:t>
      </w:r>
      <w:r w:rsidR="002902AD">
        <w:rPr>
          <w:rtl/>
        </w:rPr>
        <w:t>ک</w:t>
      </w:r>
      <w:r w:rsidRPr="00332EEE">
        <w:rPr>
          <w:rtl/>
        </w:rPr>
        <w:t xml:space="preserve">ه از جنگ تخلّف </w:t>
      </w:r>
      <w:r w:rsidR="002902AD">
        <w:rPr>
          <w:rtl/>
        </w:rPr>
        <w:t>ک</w:t>
      </w:r>
      <w:r w:rsidRPr="00332EEE">
        <w:rPr>
          <w:rtl/>
        </w:rPr>
        <w:t>ردند، پذ</w:t>
      </w:r>
      <w:r w:rsidR="002902AD">
        <w:rPr>
          <w:rtl/>
        </w:rPr>
        <w:t>ی</w:t>
      </w:r>
      <w:r w:rsidRPr="00332EEE">
        <w:rPr>
          <w:rtl/>
        </w:rPr>
        <w:t>رفت</w:t>
      </w:r>
      <w:r>
        <w:rPr>
          <w:rFonts w:cs="Traditional Arabic" w:hint="cs"/>
          <w:rtl/>
        </w:rPr>
        <w:t>»</w:t>
      </w:r>
      <w:r>
        <w:rPr>
          <w:rtl/>
        </w:rPr>
        <w:t>.</w:t>
      </w:r>
    </w:p>
    <w:p w:rsidR="00082CC7" w:rsidRDefault="00082CC7" w:rsidP="002902AD">
      <w:pPr>
        <w:pStyle w:val="a5"/>
        <w:rPr>
          <w:rFonts w:ascii="Times New Roman" w:hAnsi="Times New Roman"/>
          <w:rtl/>
        </w:rPr>
      </w:pPr>
      <w:r>
        <w:rPr>
          <w:rFonts w:ascii="Times New Roman" w:hAnsi="Times New Roman" w:cs="Traditional Arabic" w:hint="cs"/>
          <w:rtl/>
        </w:rPr>
        <w:t>﴿</w:t>
      </w:r>
      <w:r w:rsidR="00896E7C" w:rsidRPr="002902AD">
        <w:rPr>
          <w:rStyle w:val="Char3"/>
          <w:rtl/>
        </w:rPr>
        <w:t>ثُمَّ تَابَ عَلَي</w:t>
      </w:r>
      <w:r w:rsidR="00896E7C" w:rsidRPr="002902AD">
        <w:rPr>
          <w:rStyle w:val="Char3"/>
          <w:rFonts w:hint="cs"/>
          <w:rtl/>
        </w:rPr>
        <w:t>ۡهِمۡ</w:t>
      </w:r>
      <w:r w:rsidR="00896E7C" w:rsidRPr="002902AD">
        <w:rPr>
          <w:rStyle w:val="Char3"/>
          <w:rtl/>
        </w:rPr>
        <w:t xml:space="preserve"> </w:t>
      </w:r>
      <w:r w:rsidR="00896E7C" w:rsidRPr="002902AD">
        <w:rPr>
          <w:rStyle w:val="Char3"/>
          <w:rFonts w:hint="cs"/>
          <w:rtl/>
        </w:rPr>
        <w:t>لِيَتُوبُوٓ</w:t>
      </w:r>
      <w:r w:rsidR="00896E7C" w:rsidRPr="002902AD">
        <w:rPr>
          <w:rStyle w:val="Char3"/>
          <w:rtl/>
        </w:rPr>
        <w:t>اْ</w:t>
      </w:r>
      <w:r>
        <w:rPr>
          <w:rFonts w:ascii="Times New Roman" w:hAnsi="Times New Roman" w:cs="Traditional Arabic" w:hint="cs"/>
          <w:rtl/>
        </w:rPr>
        <w:t>﴾</w:t>
      </w:r>
      <w:r>
        <w:rPr>
          <w:rFonts w:ascii="Times New Roman" w:hAnsi="Times New Roman" w:hint="cs"/>
          <w:rtl/>
        </w:rPr>
        <w:t xml:space="preserve"> </w:t>
      </w:r>
      <w:r w:rsidRPr="00473929">
        <w:rPr>
          <w:rStyle w:val="Char4"/>
          <w:rtl/>
        </w:rPr>
        <w:t>[التوبة: ١١٨]</w:t>
      </w:r>
      <w:r>
        <w:rPr>
          <w:rFonts w:ascii="Times New Roman" w:hAnsi="Times New Roman" w:hint="cs"/>
          <w:rtl/>
        </w:rPr>
        <w:t>.</w:t>
      </w:r>
    </w:p>
    <w:p w:rsidR="00082CC7" w:rsidRDefault="00082CC7" w:rsidP="00473929">
      <w:pPr>
        <w:pStyle w:val="a5"/>
        <w:rPr>
          <w:rtl/>
        </w:rPr>
      </w:pPr>
      <w:r>
        <w:rPr>
          <w:rFonts w:cs="Traditional Arabic" w:hint="cs"/>
          <w:rtl/>
        </w:rPr>
        <w:t>«</w:t>
      </w:r>
      <w:r w:rsidRPr="00332EEE">
        <w:rPr>
          <w:rtl/>
        </w:rPr>
        <w:t>سپس خداوند توبه‏شان را پذ</w:t>
      </w:r>
      <w:r w:rsidR="002902AD">
        <w:rPr>
          <w:rtl/>
        </w:rPr>
        <w:t>ی</w:t>
      </w:r>
      <w:r w:rsidRPr="00332EEE">
        <w:rPr>
          <w:rtl/>
        </w:rPr>
        <w:t>رفت و بخش</w:t>
      </w:r>
      <w:r w:rsidR="002902AD">
        <w:rPr>
          <w:rtl/>
        </w:rPr>
        <w:t>ی</w:t>
      </w:r>
      <w:r w:rsidRPr="00332EEE">
        <w:rPr>
          <w:rtl/>
        </w:rPr>
        <w:t>د</w:t>
      </w:r>
      <w:r>
        <w:rPr>
          <w:rFonts w:cs="Traditional Arabic" w:hint="cs"/>
          <w:rtl/>
        </w:rPr>
        <w:t>»</w:t>
      </w:r>
      <w:r w:rsidRPr="006F0B90">
        <w:rPr>
          <w:rtl/>
        </w:rPr>
        <w:t>.</w:t>
      </w:r>
    </w:p>
    <w:p w:rsidR="00896E7C" w:rsidRDefault="00082CC7" w:rsidP="00473929">
      <w:pPr>
        <w:pStyle w:val="a5"/>
        <w:rPr>
          <w:rtl/>
        </w:rPr>
      </w:pPr>
      <w:r w:rsidRPr="006F0B90">
        <w:rPr>
          <w:rtl/>
        </w:rPr>
        <w:t>ا</w:t>
      </w:r>
      <w:r w:rsidR="002902AD">
        <w:rPr>
          <w:rtl/>
        </w:rPr>
        <w:t>ک</w:t>
      </w:r>
      <w:r w:rsidRPr="006F0B90">
        <w:rPr>
          <w:rtl/>
        </w:rPr>
        <w:t>نون بب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ت</w:t>
      </w:r>
      <w:r w:rsidR="002902AD">
        <w:rPr>
          <w:rtl/>
        </w:rPr>
        <w:t>ی</w:t>
      </w:r>
      <w:r w:rsidRPr="006F0B90">
        <w:rPr>
          <w:rtl/>
        </w:rPr>
        <w:t>جانى به دنبال آ</w:t>
      </w:r>
      <w:r w:rsidR="002902AD">
        <w:rPr>
          <w:rtl/>
        </w:rPr>
        <w:t>ی</w:t>
      </w:r>
      <w:r w:rsidRPr="006F0B90">
        <w:rPr>
          <w:rtl/>
        </w:rPr>
        <w:t>ه چه مى‏گو</w:t>
      </w:r>
      <w:r w:rsidR="002902AD">
        <w:rPr>
          <w:rtl/>
        </w:rPr>
        <w:t>ی</w:t>
      </w:r>
      <w:r w:rsidRPr="006F0B90">
        <w:rPr>
          <w:rtl/>
        </w:rPr>
        <w:t>د: «و اگر بخواه</w:t>
      </w:r>
      <w:r w:rsidR="002902AD">
        <w:rPr>
          <w:rtl/>
        </w:rPr>
        <w:t>ی</w:t>
      </w:r>
      <w:r w:rsidRPr="006F0B90">
        <w:rPr>
          <w:rtl/>
        </w:rPr>
        <w:t>م تمام آ</w:t>
      </w:r>
      <w:r w:rsidR="002902AD">
        <w:rPr>
          <w:rtl/>
        </w:rPr>
        <w:t>ی</w:t>
      </w:r>
      <w:r w:rsidRPr="006F0B90">
        <w:rPr>
          <w:rtl/>
        </w:rPr>
        <w:t xml:space="preserve">اتى را </w:t>
      </w:r>
      <w:r w:rsidR="002902AD">
        <w:rPr>
          <w:rtl/>
        </w:rPr>
        <w:t>ک</w:t>
      </w:r>
      <w:r w:rsidRPr="006F0B90">
        <w:rPr>
          <w:rtl/>
        </w:rPr>
        <w:t>ه بر ا</w:t>
      </w:r>
      <w:r w:rsidR="002902AD">
        <w:rPr>
          <w:rtl/>
        </w:rPr>
        <w:t>ی</w:t>
      </w:r>
      <w:r w:rsidRPr="006F0B90">
        <w:rPr>
          <w:rtl/>
        </w:rPr>
        <w:t>ن معنى (</w:t>
      </w:r>
      <w:r w:rsidR="002902AD">
        <w:rPr>
          <w:rtl/>
        </w:rPr>
        <w:t>ی</w:t>
      </w:r>
      <w:r w:rsidRPr="006F0B90">
        <w:rPr>
          <w:rtl/>
        </w:rPr>
        <w:t>عنى ارتداد مهاجر</w:t>
      </w:r>
      <w:r w:rsidR="002902AD">
        <w:rPr>
          <w:rtl/>
        </w:rPr>
        <w:t>ی</w:t>
      </w:r>
      <w:r w:rsidRPr="006F0B90">
        <w:rPr>
          <w:rtl/>
        </w:rPr>
        <w:t>ن و انصار) تأ</w:t>
      </w:r>
      <w:r w:rsidR="002902AD">
        <w:rPr>
          <w:rtl/>
        </w:rPr>
        <w:t>کی</w:t>
      </w:r>
      <w:r w:rsidRPr="006F0B90">
        <w:rPr>
          <w:rtl/>
        </w:rPr>
        <w:t>د دارند و به روشنى ا</w:t>
      </w:r>
      <w:r w:rsidR="002902AD">
        <w:rPr>
          <w:rtl/>
        </w:rPr>
        <w:t>ی</w:t>
      </w:r>
      <w:r w:rsidRPr="006F0B90">
        <w:rPr>
          <w:rtl/>
        </w:rPr>
        <w:t>ن تقس</w:t>
      </w:r>
      <w:r w:rsidR="002902AD">
        <w:rPr>
          <w:rtl/>
        </w:rPr>
        <w:t>ی</w:t>
      </w:r>
      <w:r w:rsidRPr="006F0B90">
        <w:rPr>
          <w:rtl/>
        </w:rPr>
        <w:t xml:space="preserve">م را </w:t>
      </w:r>
      <w:r w:rsidR="002902AD">
        <w:rPr>
          <w:rtl/>
        </w:rPr>
        <w:t>ک</w:t>
      </w:r>
      <w:r w:rsidRPr="006F0B90">
        <w:rPr>
          <w:rtl/>
        </w:rPr>
        <w:t>ه ش</w:t>
      </w:r>
      <w:r w:rsidR="002902AD">
        <w:rPr>
          <w:rtl/>
        </w:rPr>
        <w:t>ی</w:t>
      </w:r>
      <w:r w:rsidRPr="006F0B90">
        <w:rPr>
          <w:rtl/>
        </w:rPr>
        <w:t>ع</w:t>
      </w:r>
      <w:r w:rsidR="002902AD">
        <w:rPr>
          <w:rtl/>
        </w:rPr>
        <w:t>ی</w:t>
      </w:r>
      <w:r w:rsidRPr="006F0B90">
        <w:rPr>
          <w:rtl/>
        </w:rPr>
        <w:t>ان بدان اعتراف دارند...»! (ص 167).</w:t>
      </w:r>
    </w:p>
    <w:p w:rsidR="00896E7C" w:rsidRDefault="002902AD" w:rsidP="00473929">
      <w:pPr>
        <w:pStyle w:val="a5"/>
        <w:rPr>
          <w:rtl/>
        </w:rPr>
      </w:pPr>
      <w:r>
        <w:rPr>
          <w:rtl/>
        </w:rPr>
        <w:t>ی</w:t>
      </w:r>
      <w:r w:rsidR="00082CC7" w:rsidRPr="006F0B90">
        <w:rPr>
          <w:rtl/>
        </w:rPr>
        <w:t>ا مى‏گو</w:t>
      </w:r>
      <w:r>
        <w:rPr>
          <w:rtl/>
        </w:rPr>
        <w:t>ی</w:t>
      </w:r>
      <w:r w:rsidR="00082CC7" w:rsidRPr="006F0B90">
        <w:rPr>
          <w:rtl/>
        </w:rPr>
        <w:t>د: «و اگر ا</w:t>
      </w:r>
      <w:r>
        <w:rPr>
          <w:rtl/>
        </w:rPr>
        <w:t>ی</w:t>
      </w:r>
      <w:r w:rsidR="00082CC7" w:rsidRPr="006F0B90">
        <w:rPr>
          <w:rtl/>
        </w:rPr>
        <w:t xml:space="preserve">ن اصحاب </w:t>
      </w:r>
      <w:r>
        <w:rPr>
          <w:rtl/>
        </w:rPr>
        <w:t>ک</w:t>
      </w:r>
      <w:r w:rsidR="00082CC7" w:rsidRPr="006F0B90">
        <w:rPr>
          <w:rtl/>
        </w:rPr>
        <w:t>ه به قول اهل‏سنّت و جماعت، بهتر</w:t>
      </w:r>
      <w:r>
        <w:rPr>
          <w:rtl/>
        </w:rPr>
        <w:t>ی</w:t>
      </w:r>
      <w:r w:rsidR="00082CC7" w:rsidRPr="006F0B90">
        <w:rPr>
          <w:rtl/>
        </w:rPr>
        <w:t>ن مردم بودند (منظورش سابق</w:t>
      </w:r>
      <w:r>
        <w:rPr>
          <w:rtl/>
        </w:rPr>
        <w:t>ی</w:t>
      </w:r>
      <w:r w:rsidR="00082CC7" w:rsidRPr="006F0B90">
        <w:rPr>
          <w:rtl/>
        </w:rPr>
        <w:t>ن مهاجر</w:t>
      </w:r>
      <w:r>
        <w:rPr>
          <w:rtl/>
        </w:rPr>
        <w:t>ی</w:t>
      </w:r>
      <w:r w:rsidR="00082CC7" w:rsidRPr="006F0B90">
        <w:rPr>
          <w:rtl/>
        </w:rPr>
        <w:t>ن و انصار است)... پس نبا</w:t>
      </w:r>
      <w:r>
        <w:rPr>
          <w:rtl/>
        </w:rPr>
        <w:t>ی</w:t>
      </w:r>
      <w:r w:rsidR="00082CC7" w:rsidRPr="006F0B90">
        <w:rPr>
          <w:rtl/>
        </w:rPr>
        <w:t xml:space="preserve">د ملامت </w:t>
      </w:r>
      <w:r>
        <w:rPr>
          <w:rtl/>
        </w:rPr>
        <w:t>ک</w:t>
      </w:r>
      <w:r w:rsidR="00082CC7" w:rsidRPr="006F0B90">
        <w:rPr>
          <w:rtl/>
        </w:rPr>
        <w:t>رد متأخّر</w:t>
      </w:r>
      <w:r>
        <w:rPr>
          <w:rtl/>
        </w:rPr>
        <w:t>ی</w:t>
      </w:r>
      <w:r w:rsidR="00082CC7" w:rsidRPr="006F0B90">
        <w:rPr>
          <w:rtl/>
        </w:rPr>
        <w:t>ن از م</w:t>
      </w:r>
      <w:r>
        <w:rPr>
          <w:rtl/>
        </w:rPr>
        <w:t>ی</w:t>
      </w:r>
      <w:r w:rsidR="00082CC7" w:rsidRPr="006F0B90">
        <w:rPr>
          <w:rtl/>
        </w:rPr>
        <w:t>انه‏روهاى قر</w:t>
      </w:r>
      <w:r>
        <w:rPr>
          <w:rtl/>
        </w:rPr>
        <w:t>ی</w:t>
      </w:r>
      <w:r w:rsidR="00082CC7" w:rsidRPr="006F0B90">
        <w:rPr>
          <w:rtl/>
        </w:rPr>
        <w:t xml:space="preserve">ش را </w:t>
      </w:r>
      <w:r>
        <w:rPr>
          <w:rtl/>
        </w:rPr>
        <w:t>ک</w:t>
      </w:r>
      <w:r w:rsidR="00082CC7" w:rsidRPr="006F0B90">
        <w:rPr>
          <w:rtl/>
        </w:rPr>
        <w:t>ه در سال هفتم از هجرت (منظورش افرادى همچون خالدبن‏ول</w:t>
      </w:r>
      <w:r>
        <w:rPr>
          <w:rtl/>
        </w:rPr>
        <w:t>ی</w:t>
      </w:r>
      <w:r w:rsidR="00082CC7" w:rsidRPr="006F0B90">
        <w:rPr>
          <w:rtl/>
        </w:rPr>
        <w:t>د و عمروعاص است) و پس از فتح م</w:t>
      </w:r>
      <w:r>
        <w:rPr>
          <w:rtl/>
        </w:rPr>
        <w:t>ک</w:t>
      </w:r>
      <w:r w:rsidR="00082CC7" w:rsidRPr="006F0B90">
        <w:rPr>
          <w:rtl/>
        </w:rPr>
        <w:t>ه (منظورش افرادى همچون معاو</w:t>
      </w:r>
      <w:r>
        <w:rPr>
          <w:rtl/>
        </w:rPr>
        <w:t>ی</w:t>
      </w:r>
      <w:r w:rsidR="00082CC7" w:rsidRPr="006F0B90">
        <w:rPr>
          <w:rtl/>
        </w:rPr>
        <w:t>ه و ع</w:t>
      </w:r>
      <w:r>
        <w:rPr>
          <w:rtl/>
        </w:rPr>
        <w:t>ک</w:t>
      </w:r>
      <w:r w:rsidR="00082CC7" w:rsidRPr="006F0B90">
        <w:rPr>
          <w:rtl/>
        </w:rPr>
        <w:t>رمه و... است)، اسلام آوردند!». (ص 169).</w:t>
      </w:r>
    </w:p>
    <w:p w:rsidR="00896E7C" w:rsidRDefault="00082CC7" w:rsidP="00473929">
      <w:pPr>
        <w:pStyle w:val="a5"/>
        <w:rPr>
          <w:rtl/>
        </w:rPr>
      </w:pPr>
      <w:r w:rsidRPr="006F0B90">
        <w:rPr>
          <w:rtl/>
        </w:rPr>
        <w:t>ا</w:t>
      </w:r>
      <w:r w:rsidR="002902AD">
        <w:rPr>
          <w:rtl/>
        </w:rPr>
        <w:t>ی</w:t>
      </w:r>
      <w:r w:rsidRPr="006F0B90">
        <w:rPr>
          <w:rtl/>
        </w:rPr>
        <w:t>ن سخن ساده‏اى ن</w:t>
      </w:r>
      <w:r w:rsidR="002902AD">
        <w:rPr>
          <w:rtl/>
        </w:rPr>
        <w:t>ی</w:t>
      </w:r>
      <w:r w:rsidRPr="006F0B90">
        <w:rPr>
          <w:rtl/>
        </w:rPr>
        <w:t>ست و عواقب وخ</w:t>
      </w:r>
      <w:r w:rsidR="002902AD">
        <w:rPr>
          <w:rtl/>
        </w:rPr>
        <w:t>ی</w:t>
      </w:r>
      <w:r w:rsidRPr="006F0B90">
        <w:rPr>
          <w:rtl/>
        </w:rPr>
        <w:t>مى دارد! و به راستى ش</w:t>
      </w:r>
      <w:r w:rsidR="002902AD">
        <w:rPr>
          <w:rtl/>
        </w:rPr>
        <w:t>ی</w:t>
      </w:r>
      <w:r w:rsidRPr="006F0B90">
        <w:rPr>
          <w:rtl/>
        </w:rPr>
        <w:t>ع</w:t>
      </w:r>
      <w:r w:rsidR="002902AD">
        <w:rPr>
          <w:rtl/>
        </w:rPr>
        <w:t>ی</w:t>
      </w:r>
      <w:r w:rsidRPr="006F0B90">
        <w:rPr>
          <w:rtl/>
        </w:rPr>
        <w:t>ان با ا</w:t>
      </w:r>
      <w:r w:rsidR="002902AD">
        <w:rPr>
          <w:rtl/>
        </w:rPr>
        <w:t>ی</w:t>
      </w:r>
      <w:r w:rsidRPr="006F0B90">
        <w:rPr>
          <w:rtl/>
        </w:rPr>
        <w:t>ن سخن و موضع‏گ</w:t>
      </w:r>
      <w:r w:rsidR="002902AD">
        <w:rPr>
          <w:rtl/>
        </w:rPr>
        <w:t>ی</w:t>
      </w:r>
      <w:r w:rsidRPr="006F0B90">
        <w:rPr>
          <w:rtl/>
        </w:rPr>
        <w:t>رى، متضرّر مى‏شوند؛ ز</w:t>
      </w:r>
      <w:r w:rsidR="002902AD">
        <w:rPr>
          <w:rtl/>
        </w:rPr>
        <w:t>ی</w:t>
      </w:r>
      <w:r w:rsidRPr="006F0B90">
        <w:rPr>
          <w:rtl/>
        </w:rPr>
        <w:t>را خود را از مسلمانان و - به تعب</w:t>
      </w:r>
      <w:r w:rsidR="002902AD">
        <w:rPr>
          <w:rtl/>
        </w:rPr>
        <w:t>ی</w:t>
      </w:r>
      <w:r w:rsidRPr="006F0B90">
        <w:rPr>
          <w:rtl/>
        </w:rPr>
        <w:t>ر عل</w:t>
      </w:r>
      <w:r w:rsidR="002902AD">
        <w:rPr>
          <w:rtl/>
        </w:rPr>
        <w:t>ی</w:t>
      </w:r>
      <w:r w:rsidRPr="006F0B90">
        <w:rPr>
          <w:rtl/>
        </w:rPr>
        <w:t xml:space="preserve"> </w:t>
      </w:r>
      <w:r w:rsidRPr="006F0B90">
        <w:rPr>
          <w:rFonts w:cs="CTraditional Arabic"/>
          <w:rtl/>
        </w:rPr>
        <w:t>س</w:t>
      </w:r>
      <w:r w:rsidRPr="006F0B90">
        <w:rPr>
          <w:rtl/>
        </w:rPr>
        <w:t xml:space="preserve"> در نهج‏البلاغه از - سواد اعظم جدا مى‏</w:t>
      </w:r>
      <w:r w:rsidR="002902AD">
        <w:rPr>
          <w:rtl/>
        </w:rPr>
        <w:t>ک</w:t>
      </w:r>
      <w:r w:rsidRPr="006F0B90">
        <w:rPr>
          <w:rtl/>
        </w:rPr>
        <w:t>نند و جر</w:t>
      </w:r>
      <w:r w:rsidR="002902AD">
        <w:rPr>
          <w:rtl/>
        </w:rPr>
        <w:t>ی</w:t>
      </w:r>
      <w:r w:rsidRPr="006F0B90">
        <w:rPr>
          <w:rtl/>
        </w:rPr>
        <w:t>ان ش</w:t>
      </w:r>
      <w:r w:rsidR="002902AD">
        <w:rPr>
          <w:rtl/>
        </w:rPr>
        <w:t>ی</w:t>
      </w:r>
      <w:r w:rsidRPr="006F0B90">
        <w:rPr>
          <w:rtl/>
        </w:rPr>
        <w:t>طان‏پسند ت</w:t>
      </w:r>
      <w:r w:rsidR="002902AD">
        <w:rPr>
          <w:rtl/>
        </w:rPr>
        <w:t>ک</w:t>
      </w:r>
      <w:r w:rsidRPr="006F0B90">
        <w:rPr>
          <w:rtl/>
        </w:rPr>
        <w:t>ف</w:t>
      </w:r>
      <w:r w:rsidR="002902AD">
        <w:rPr>
          <w:rtl/>
        </w:rPr>
        <w:t>ی</w:t>
      </w:r>
      <w:r w:rsidRPr="006F0B90">
        <w:rPr>
          <w:rtl/>
        </w:rPr>
        <w:t>ر و تفس</w:t>
      </w:r>
      <w:r w:rsidR="002902AD">
        <w:rPr>
          <w:rtl/>
        </w:rPr>
        <w:t>ی</w:t>
      </w:r>
      <w:r w:rsidRPr="006F0B90">
        <w:rPr>
          <w:rtl/>
        </w:rPr>
        <w:t>ق مسلمانان رإ؛س‏س‏ظ</w:t>
      </w:r>
      <w:r w:rsidR="00D17E13">
        <w:rPr>
          <w:rtl/>
        </w:rPr>
        <w:t xml:space="preserve"> </w:t>
      </w:r>
      <w:r w:rsidRPr="006F0B90">
        <w:rPr>
          <w:rtl/>
        </w:rPr>
        <w:t>زنده و اسباب تفرّق را ب</w:t>
      </w:r>
      <w:r w:rsidR="002902AD">
        <w:rPr>
          <w:rtl/>
        </w:rPr>
        <w:t>ی</w:t>
      </w:r>
      <w:r w:rsidRPr="006F0B90">
        <w:rPr>
          <w:rtl/>
        </w:rPr>
        <w:t>ش از پ</w:t>
      </w:r>
      <w:r w:rsidR="002902AD">
        <w:rPr>
          <w:rtl/>
        </w:rPr>
        <w:t>ی</w:t>
      </w:r>
      <w:r w:rsidRPr="006F0B90">
        <w:rPr>
          <w:rtl/>
        </w:rPr>
        <w:t>ش فراهم مى‏</w:t>
      </w:r>
      <w:r w:rsidR="002902AD">
        <w:rPr>
          <w:rtl/>
        </w:rPr>
        <w:t>ک</w:t>
      </w:r>
      <w:r w:rsidRPr="006F0B90">
        <w:rPr>
          <w:rtl/>
        </w:rPr>
        <w:t>نند و - در مجموع - به نفع صه</w:t>
      </w:r>
      <w:r w:rsidR="002902AD">
        <w:rPr>
          <w:rtl/>
        </w:rPr>
        <w:t>ی</w:t>
      </w:r>
      <w:r w:rsidRPr="006F0B90">
        <w:rPr>
          <w:rtl/>
        </w:rPr>
        <w:t>ون</w:t>
      </w:r>
      <w:r w:rsidR="002902AD">
        <w:rPr>
          <w:rtl/>
        </w:rPr>
        <w:t>ی</w:t>
      </w:r>
      <w:r w:rsidRPr="006F0B90">
        <w:rPr>
          <w:rtl/>
        </w:rPr>
        <w:t>سم و صل</w:t>
      </w:r>
      <w:r w:rsidR="002902AD">
        <w:rPr>
          <w:rtl/>
        </w:rPr>
        <w:t>ی</w:t>
      </w:r>
      <w:r w:rsidRPr="006F0B90">
        <w:rPr>
          <w:rtl/>
        </w:rPr>
        <w:t>ب</w:t>
      </w:r>
      <w:r w:rsidR="002902AD">
        <w:rPr>
          <w:rtl/>
        </w:rPr>
        <w:t>ی</w:t>
      </w:r>
      <w:r w:rsidRPr="006F0B90">
        <w:rPr>
          <w:rtl/>
        </w:rPr>
        <w:t>ت گام برمى‏دارند!</w:t>
      </w:r>
      <w:r>
        <w:rPr>
          <w:rFonts w:hint="cs"/>
          <w:rtl/>
        </w:rPr>
        <w:t>.</w:t>
      </w:r>
    </w:p>
    <w:p w:rsidR="00896E7C" w:rsidRDefault="00082CC7" w:rsidP="00473929">
      <w:pPr>
        <w:pStyle w:val="a5"/>
        <w:rPr>
          <w:rtl/>
        </w:rPr>
      </w:pPr>
      <w:r w:rsidRPr="006F0B90">
        <w:rPr>
          <w:rtl/>
        </w:rPr>
        <w:t xml:space="preserve">براى همه ثابت است </w:t>
      </w:r>
      <w:r w:rsidR="002902AD">
        <w:rPr>
          <w:rtl/>
        </w:rPr>
        <w:t>ک</w:t>
      </w:r>
      <w:r w:rsidRPr="006F0B90">
        <w:rPr>
          <w:rtl/>
        </w:rPr>
        <w:t xml:space="preserve">ه </w:t>
      </w:r>
      <w:r w:rsidR="002902AD">
        <w:rPr>
          <w:rtl/>
        </w:rPr>
        <w:t>ک</w:t>
      </w:r>
      <w:r w:rsidRPr="006F0B90">
        <w:rPr>
          <w:rtl/>
        </w:rPr>
        <w:t>تاب ت</w:t>
      </w:r>
      <w:r w:rsidR="002902AD">
        <w:rPr>
          <w:rtl/>
        </w:rPr>
        <w:t>ی</w:t>
      </w:r>
      <w:r w:rsidRPr="006F0B90">
        <w:rPr>
          <w:rtl/>
        </w:rPr>
        <w:t>جانى، تنها براى اثبات ا</w:t>
      </w:r>
      <w:r w:rsidR="002902AD">
        <w:rPr>
          <w:rtl/>
        </w:rPr>
        <w:t>ی</w:t>
      </w:r>
      <w:r w:rsidRPr="006F0B90">
        <w:rPr>
          <w:rtl/>
        </w:rPr>
        <w:t xml:space="preserve">ن موضوع است </w:t>
      </w:r>
      <w:r w:rsidR="002902AD">
        <w:rPr>
          <w:rtl/>
        </w:rPr>
        <w:t>ک</w:t>
      </w:r>
      <w:r w:rsidRPr="006F0B90">
        <w:rPr>
          <w:rtl/>
        </w:rPr>
        <w:t xml:space="preserve">ه اصحاب پیامبر </w:t>
      </w:r>
      <w:r w:rsidRPr="006F0B90">
        <w:rPr>
          <w:rFonts w:cs="CTraditional Arabic"/>
          <w:rtl/>
        </w:rPr>
        <w:t>ص</w:t>
      </w:r>
      <w:r w:rsidRPr="006F0B90">
        <w:rPr>
          <w:rtl/>
        </w:rPr>
        <w:t xml:space="preserve"> بعد از او مرتد شدند، و باز ترد</w:t>
      </w:r>
      <w:r w:rsidR="002902AD">
        <w:rPr>
          <w:rtl/>
        </w:rPr>
        <w:t>ی</w:t>
      </w:r>
      <w:r w:rsidRPr="006F0B90">
        <w:rPr>
          <w:rtl/>
        </w:rPr>
        <w:t>دى ن</w:t>
      </w:r>
      <w:r w:rsidR="002902AD">
        <w:rPr>
          <w:rtl/>
        </w:rPr>
        <w:t>ی</w:t>
      </w:r>
      <w:r w:rsidRPr="006F0B90">
        <w:rPr>
          <w:rtl/>
        </w:rPr>
        <w:t xml:space="preserve">ست </w:t>
      </w:r>
      <w:r w:rsidR="002902AD">
        <w:rPr>
          <w:rtl/>
        </w:rPr>
        <w:t>ک</w:t>
      </w:r>
      <w:r w:rsidRPr="006F0B90">
        <w:rPr>
          <w:rtl/>
        </w:rPr>
        <w:t xml:space="preserve">ه همان </w:t>
      </w:r>
      <w:r w:rsidR="002902AD">
        <w:rPr>
          <w:rtl/>
        </w:rPr>
        <w:t>ک</w:t>
      </w:r>
      <w:r w:rsidRPr="006F0B90">
        <w:rPr>
          <w:rtl/>
        </w:rPr>
        <w:t xml:space="preserve">سانى </w:t>
      </w:r>
      <w:r w:rsidR="002902AD">
        <w:rPr>
          <w:rtl/>
        </w:rPr>
        <w:t>ک</w:t>
      </w:r>
      <w:r w:rsidRPr="006F0B90">
        <w:rPr>
          <w:rtl/>
        </w:rPr>
        <w:t>ه ت</w:t>
      </w:r>
      <w:r w:rsidR="002902AD">
        <w:rPr>
          <w:rtl/>
        </w:rPr>
        <w:t>ی</w:t>
      </w:r>
      <w:r w:rsidRPr="006F0B90">
        <w:rPr>
          <w:rtl/>
        </w:rPr>
        <w:t>جانى آنها را مرتد مى‏خواند، مورد احترام قرآن و اسلام هستند و بر هر مسلمانى هم واجب است -طبق فرموده خدا - به ن</w:t>
      </w:r>
      <w:r w:rsidR="002902AD">
        <w:rPr>
          <w:rtl/>
        </w:rPr>
        <w:t>یک</w:t>
      </w:r>
      <w:r w:rsidRPr="006F0B90">
        <w:rPr>
          <w:rtl/>
        </w:rPr>
        <w:t>ى از ا</w:t>
      </w:r>
      <w:r w:rsidR="002902AD">
        <w:rPr>
          <w:rtl/>
        </w:rPr>
        <w:t>ی</w:t>
      </w:r>
      <w:r w:rsidRPr="006F0B90">
        <w:rPr>
          <w:rtl/>
        </w:rPr>
        <w:t>شان تبع</w:t>
      </w:r>
      <w:r w:rsidR="002902AD">
        <w:rPr>
          <w:rtl/>
        </w:rPr>
        <w:t>ی</w:t>
      </w:r>
      <w:r w:rsidRPr="006F0B90">
        <w:rPr>
          <w:rtl/>
        </w:rPr>
        <w:t xml:space="preserve">ت </w:t>
      </w:r>
      <w:r w:rsidR="002902AD">
        <w:rPr>
          <w:rtl/>
        </w:rPr>
        <w:t>ک</w:t>
      </w:r>
      <w:r w:rsidRPr="006F0B90">
        <w:rPr>
          <w:rtl/>
        </w:rPr>
        <w:t>ند؛ بنابرا</w:t>
      </w:r>
      <w:r w:rsidR="002902AD">
        <w:rPr>
          <w:rtl/>
        </w:rPr>
        <w:t>ی</w:t>
      </w:r>
      <w:r w:rsidRPr="006F0B90">
        <w:rPr>
          <w:rtl/>
        </w:rPr>
        <w:t>ن، با ت</w:t>
      </w:r>
      <w:r w:rsidR="002902AD">
        <w:rPr>
          <w:rtl/>
        </w:rPr>
        <w:t>ک</w:t>
      </w:r>
      <w:r w:rsidRPr="006F0B90">
        <w:rPr>
          <w:rtl/>
        </w:rPr>
        <w:t>ف</w:t>
      </w:r>
      <w:r w:rsidR="002902AD">
        <w:rPr>
          <w:rtl/>
        </w:rPr>
        <w:t>ی</w:t>
      </w:r>
      <w:r w:rsidRPr="006F0B90">
        <w:rPr>
          <w:rtl/>
        </w:rPr>
        <w:t>ر و تلع</w:t>
      </w:r>
      <w:r w:rsidR="002902AD">
        <w:rPr>
          <w:rtl/>
        </w:rPr>
        <w:t>ی</w:t>
      </w:r>
      <w:r w:rsidRPr="006F0B90">
        <w:rPr>
          <w:rtl/>
        </w:rPr>
        <w:t>ن آنها، اسلامِ همه مسلمانان، مصون</w:t>
      </w:r>
      <w:r w:rsidR="002902AD">
        <w:rPr>
          <w:rtl/>
        </w:rPr>
        <w:t>ی</w:t>
      </w:r>
      <w:r w:rsidRPr="006F0B90">
        <w:rPr>
          <w:rtl/>
        </w:rPr>
        <w:t>تِ قرآن، و همه و همه تعال</w:t>
      </w:r>
      <w:r w:rsidR="002902AD">
        <w:rPr>
          <w:rtl/>
        </w:rPr>
        <w:t>ی</w:t>
      </w:r>
      <w:r w:rsidRPr="006F0B90">
        <w:rPr>
          <w:rtl/>
        </w:rPr>
        <w:t>م اسلام ن</w:t>
      </w:r>
      <w:r w:rsidR="002902AD">
        <w:rPr>
          <w:rtl/>
        </w:rPr>
        <w:t>ی</w:t>
      </w:r>
      <w:r w:rsidRPr="006F0B90">
        <w:rPr>
          <w:rtl/>
        </w:rPr>
        <w:t>ز، باطل قلمداد مى‏شود! ولى با ا</w:t>
      </w:r>
      <w:r w:rsidR="002902AD">
        <w:rPr>
          <w:rtl/>
        </w:rPr>
        <w:t>ی</w:t>
      </w:r>
      <w:r w:rsidRPr="006F0B90">
        <w:rPr>
          <w:rtl/>
        </w:rPr>
        <w:t xml:space="preserve">ن وجود هم، بارها و بارها به چاپ مجدّد آن اقدام </w:t>
      </w:r>
      <w:r w:rsidR="002902AD">
        <w:rPr>
          <w:rtl/>
        </w:rPr>
        <w:t>ک</w:t>
      </w:r>
      <w:r w:rsidRPr="006F0B90">
        <w:rPr>
          <w:rtl/>
        </w:rPr>
        <w:t>رده و مى‏</w:t>
      </w:r>
      <w:r w:rsidR="002902AD">
        <w:rPr>
          <w:rtl/>
        </w:rPr>
        <w:t>ک</w:t>
      </w:r>
      <w:r w:rsidRPr="006F0B90">
        <w:rPr>
          <w:rtl/>
        </w:rPr>
        <w:t>نند!.</w:t>
      </w:r>
    </w:p>
    <w:p w:rsidR="00896E7C" w:rsidRDefault="00082CC7" w:rsidP="00473929">
      <w:pPr>
        <w:pStyle w:val="a5"/>
        <w:rPr>
          <w:rtl/>
        </w:rPr>
      </w:pPr>
      <w:r w:rsidRPr="006F0B90">
        <w:rPr>
          <w:rtl/>
        </w:rPr>
        <w:t>ما - به خاطر اهمّ</w:t>
      </w:r>
      <w:r w:rsidR="002902AD">
        <w:rPr>
          <w:rtl/>
        </w:rPr>
        <w:t>ی</w:t>
      </w:r>
      <w:r w:rsidRPr="006F0B90">
        <w:rPr>
          <w:rtl/>
        </w:rPr>
        <w:t>ت موضوع - فصل جداگانه‏اى را به «اصحاب پ</w:t>
      </w:r>
      <w:r w:rsidR="002902AD">
        <w:rPr>
          <w:rtl/>
        </w:rPr>
        <w:t>ی</w:t>
      </w:r>
      <w:r w:rsidRPr="006F0B90">
        <w:rPr>
          <w:rtl/>
        </w:rPr>
        <w:t>امبر» اختصاص داده‏ا</w:t>
      </w:r>
      <w:r w:rsidR="002902AD">
        <w:rPr>
          <w:rtl/>
        </w:rPr>
        <w:t>ی</w:t>
      </w:r>
      <w:r w:rsidRPr="006F0B90">
        <w:rPr>
          <w:rtl/>
        </w:rPr>
        <w:t>م و آ</w:t>
      </w:r>
      <w:r w:rsidR="002902AD">
        <w:rPr>
          <w:rtl/>
        </w:rPr>
        <w:t>ی</w:t>
      </w:r>
      <w:r w:rsidRPr="006F0B90">
        <w:rPr>
          <w:rtl/>
        </w:rPr>
        <w:t xml:space="preserve">اتى را </w:t>
      </w:r>
      <w:r w:rsidR="002902AD">
        <w:rPr>
          <w:rtl/>
        </w:rPr>
        <w:t>ک</w:t>
      </w:r>
      <w:r w:rsidRPr="006F0B90">
        <w:rPr>
          <w:rtl/>
        </w:rPr>
        <w:t>ه از ا</w:t>
      </w:r>
      <w:r w:rsidR="002902AD">
        <w:rPr>
          <w:rtl/>
        </w:rPr>
        <w:t>ی</w:t>
      </w:r>
      <w:r w:rsidRPr="006F0B90">
        <w:rPr>
          <w:rtl/>
        </w:rPr>
        <w:t>شان تمج</w:t>
      </w:r>
      <w:r w:rsidR="002902AD">
        <w:rPr>
          <w:rtl/>
        </w:rPr>
        <w:t>ی</w:t>
      </w:r>
      <w:r w:rsidRPr="006F0B90">
        <w:rPr>
          <w:rtl/>
        </w:rPr>
        <w:t>د و تجل</w:t>
      </w:r>
      <w:r w:rsidR="002902AD">
        <w:rPr>
          <w:rtl/>
        </w:rPr>
        <w:t>ی</w:t>
      </w:r>
      <w:r w:rsidRPr="006F0B90">
        <w:rPr>
          <w:rtl/>
        </w:rPr>
        <w:t>ل شده، متذ</w:t>
      </w:r>
      <w:r w:rsidR="002902AD">
        <w:rPr>
          <w:rtl/>
        </w:rPr>
        <w:t>ک</w:t>
      </w:r>
      <w:r w:rsidRPr="006F0B90">
        <w:rPr>
          <w:rtl/>
        </w:rPr>
        <w:t>ر شده‏ا</w:t>
      </w:r>
      <w:r w:rsidR="002902AD">
        <w:rPr>
          <w:rtl/>
        </w:rPr>
        <w:t>ی</w:t>
      </w:r>
      <w:r w:rsidRPr="006F0B90">
        <w:rPr>
          <w:rtl/>
        </w:rPr>
        <w:t>م؛ آ</w:t>
      </w:r>
      <w:r w:rsidR="002902AD">
        <w:rPr>
          <w:rtl/>
        </w:rPr>
        <w:t>ی</w:t>
      </w:r>
      <w:r w:rsidRPr="006F0B90">
        <w:rPr>
          <w:rtl/>
        </w:rPr>
        <w:t xml:space="preserve">اتى </w:t>
      </w:r>
      <w:r w:rsidR="002902AD">
        <w:rPr>
          <w:rtl/>
        </w:rPr>
        <w:t>ک</w:t>
      </w:r>
      <w:r w:rsidRPr="006F0B90">
        <w:rPr>
          <w:rtl/>
        </w:rPr>
        <w:t>ه ت</w:t>
      </w:r>
      <w:r w:rsidR="002902AD">
        <w:rPr>
          <w:rtl/>
        </w:rPr>
        <w:t>ی</w:t>
      </w:r>
      <w:r w:rsidRPr="006F0B90">
        <w:rPr>
          <w:rtl/>
        </w:rPr>
        <w:t>جانى، آنها و بس</w:t>
      </w:r>
      <w:r w:rsidR="002902AD">
        <w:rPr>
          <w:rtl/>
        </w:rPr>
        <w:t>ی</w:t>
      </w:r>
      <w:r w:rsidRPr="006F0B90">
        <w:rPr>
          <w:rtl/>
        </w:rPr>
        <w:t>ارى د</w:t>
      </w:r>
      <w:r w:rsidR="002902AD">
        <w:rPr>
          <w:rtl/>
        </w:rPr>
        <w:t>ی</w:t>
      </w:r>
      <w:r w:rsidRPr="006F0B90">
        <w:rPr>
          <w:rtl/>
        </w:rPr>
        <w:t>گر را به فراموشى سپرده و تنها به چند آ</w:t>
      </w:r>
      <w:r w:rsidR="002902AD">
        <w:rPr>
          <w:rtl/>
        </w:rPr>
        <w:t>ی</w:t>
      </w:r>
      <w:r w:rsidRPr="006F0B90">
        <w:rPr>
          <w:rtl/>
        </w:rPr>
        <w:t>ه د</w:t>
      </w:r>
      <w:r w:rsidR="002902AD">
        <w:rPr>
          <w:rtl/>
        </w:rPr>
        <w:t>ی</w:t>
      </w:r>
      <w:r w:rsidRPr="006F0B90">
        <w:rPr>
          <w:rtl/>
        </w:rPr>
        <w:t>گر - مثل ملحد</w:t>
      </w:r>
      <w:r w:rsidR="002902AD">
        <w:rPr>
          <w:rtl/>
        </w:rPr>
        <w:t>ی</w:t>
      </w:r>
      <w:r w:rsidRPr="006F0B90">
        <w:rPr>
          <w:rtl/>
        </w:rPr>
        <w:t>ن و مغرض</w:t>
      </w:r>
      <w:r w:rsidR="002902AD">
        <w:rPr>
          <w:rtl/>
        </w:rPr>
        <w:t>ی</w:t>
      </w:r>
      <w:r w:rsidRPr="006F0B90">
        <w:rPr>
          <w:rtl/>
        </w:rPr>
        <w:t xml:space="preserve">ن - به غلط استناد </w:t>
      </w:r>
      <w:r w:rsidR="002902AD">
        <w:rPr>
          <w:rtl/>
        </w:rPr>
        <w:t>ک</w:t>
      </w:r>
      <w:r w:rsidRPr="006F0B90">
        <w:rPr>
          <w:rtl/>
        </w:rPr>
        <w:t>رده است و ا</w:t>
      </w:r>
      <w:r w:rsidR="002902AD">
        <w:rPr>
          <w:rtl/>
        </w:rPr>
        <w:t>ی</w:t>
      </w:r>
      <w:r w:rsidRPr="006F0B90">
        <w:rPr>
          <w:rtl/>
        </w:rPr>
        <w:t xml:space="preserve">ن </w:t>
      </w:r>
      <w:r w:rsidR="002902AD">
        <w:rPr>
          <w:rtl/>
        </w:rPr>
        <w:t>ک</w:t>
      </w:r>
      <w:r w:rsidRPr="006F0B90">
        <w:rPr>
          <w:rtl/>
        </w:rPr>
        <w:t xml:space="preserve">وشش خود را در </w:t>
      </w:r>
      <w:r w:rsidR="002902AD">
        <w:rPr>
          <w:rtl/>
        </w:rPr>
        <w:t>یک</w:t>
      </w:r>
      <w:r w:rsidRPr="006F0B90">
        <w:rPr>
          <w:rtl/>
        </w:rPr>
        <w:t xml:space="preserve"> فصل از </w:t>
      </w:r>
      <w:r w:rsidR="002902AD">
        <w:rPr>
          <w:rtl/>
        </w:rPr>
        <w:t>ک</w:t>
      </w:r>
      <w:r w:rsidRPr="006F0B90">
        <w:rPr>
          <w:rtl/>
        </w:rPr>
        <w:t>تابش، با زور تحر</w:t>
      </w:r>
      <w:r w:rsidR="002902AD">
        <w:rPr>
          <w:rtl/>
        </w:rPr>
        <w:t>ی</w:t>
      </w:r>
      <w:r w:rsidRPr="006F0B90">
        <w:rPr>
          <w:rtl/>
        </w:rPr>
        <w:t>ف و دست</w:t>
      </w:r>
      <w:r w:rsidR="002902AD">
        <w:rPr>
          <w:rtl/>
        </w:rPr>
        <w:t>ک</w:t>
      </w:r>
      <w:r w:rsidRPr="006F0B90">
        <w:rPr>
          <w:rtl/>
        </w:rPr>
        <w:t>ارى روا</w:t>
      </w:r>
      <w:r w:rsidR="002902AD">
        <w:rPr>
          <w:rtl/>
        </w:rPr>
        <w:t>ی</w:t>
      </w:r>
      <w:r w:rsidRPr="006F0B90">
        <w:rPr>
          <w:rtl/>
        </w:rPr>
        <w:t>ات و سهل‏انگارى در گزارش تار</w:t>
      </w:r>
      <w:r w:rsidR="002902AD">
        <w:rPr>
          <w:rtl/>
        </w:rPr>
        <w:t>ی</w:t>
      </w:r>
      <w:r w:rsidRPr="006F0B90">
        <w:rPr>
          <w:rtl/>
        </w:rPr>
        <w:t>خ و استناد غلط به آ</w:t>
      </w:r>
      <w:r w:rsidR="002902AD">
        <w:rPr>
          <w:rtl/>
        </w:rPr>
        <w:t>ی</w:t>
      </w:r>
      <w:r w:rsidRPr="006F0B90">
        <w:rPr>
          <w:rtl/>
        </w:rPr>
        <w:t>ات آورده، و در فصلى د</w:t>
      </w:r>
      <w:r w:rsidR="002902AD">
        <w:rPr>
          <w:rtl/>
        </w:rPr>
        <w:t>ی</w:t>
      </w:r>
      <w:r w:rsidRPr="006F0B90">
        <w:rPr>
          <w:rtl/>
        </w:rPr>
        <w:t>گر براى اثبات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بعد از پیامبر </w:t>
      </w:r>
      <w:r w:rsidRPr="006F0B90">
        <w:rPr>
          <w:rFonts w:cs="CTraditional Arabic"/>
          <w:rtl/>
        </w:rPr>
        <w:t>ص</w:t>
      </w:r>
      <w:r w:rsidRPr="006F0B90">
        <w:rPr>
          <w:rtl/>
        </w:rPr>
        <w:t xml:space="preserve"> - آن گونه </w:t>
      </w:r>
      <w:r w:rsidR="002902AD">
        <w:rPr>
          <w:rtl/>
        </w:rPr>
        <w:t>ک</w:t>
      </w:r>
      <w:r w:rsidRPr="006F0B90">
        <w:rPr>
          <w:rtl/>
        </w:rPr>
        <w:t>ه ش</w:t>
      </w:r>
      <w:r w:rsidR="002902AD">
        <w:rPr>
          <w:rtl/>
        </w:rPr>
        <w:t>ی</w:t>
      </w:r>
      <w:r w:rsidRPr="006F0B90">
        <w:rPr>
          <w:rtl/>
        </w:rPr>
        <w:t>عه معتقد است - با همان روش غلطش، دل</w:t>
      </w:r>
      <w:r w:rsidR="002902AD">
        <w:rPr>
          <w:rtl/>
        </w:rPr>
        <w:t>ی</w:t>
      </w:r>
      <w:r w:rsidRPr="006F0B90">
        <w:rPr>
          <w:rtl/>
        </w:rPr>
        <w:t>ل‏تراشى نموده است!</w:t>
      </w:r>
      <w:r>
        <w:rPr>
          <w:rFonts w:hint="cs"/>
          <w:rtl/>
        </w:rPr>
        <w:t>.</w:t>
      </w:r>
    </w:p>
    <w:p w:rsidR="00082CC7" w:rsidRPr="006F0B90" w:rsidRDefault="00082CC7" w:rsidP="00473929">
      <w:pPr>
        <w:pStyle w:val="a5"/>
      </w:pPr>
      <w:r w:rsidRPr="006F0B90">
        <w:rPr>
          <w:rtl/>
        </w:rPr>
        <w:t>حال ا</w:t>
      </w:r>
      <w:r w:rsidR="002902AD">
        <w:rPr>
          <w:rtl/>
        </w:rPr>
        <w:t>ی</w:t>
      </w:r>
      <w:r w:rsidRPr="006F0B90">
        <w:rPr>
          <w:rtl/>
        </w:rPr>
        <w:t>ن دو ن</w:t>
      </w:r>
      <w:r w:rsidR="002902AD">
        <w:rPr>
          <w:rtl/>
        </w:rPr>
        <w:t>ک</w:t>
      </w:r>
      <w:r w:rsidRPr="006F0B90">
        <w:rPr>
          <w:rtl/>
        </w:rPr>
        <w:t>ته را در نظر بگ</w:t>
      </w:r>
      <w:r w:rsidR="002902AD">
        <w:rPr>
          <w:rtl/>
        </w:rPr>
        <w:t>ی</w:t>
      </w:r>
      <w:r w:rsidRPr="006F0B90">
        <w:rPr>
          <w:rtl/>
        </w:rPr>
        <w:t>ر</w:t>
      </w:r>
      <w:r w:rsidR="002902AD">
        <w:rPr>
          <w:rtl/>
        </w:rPr>
        <w:t>ی</w:t>
      </w:r>
      <w:r w:rsidRPr="006F0B90">
        <w:rPr>
          <w:rtl/>
        </w:rPr>
        <w:t>د: تلاش براى اثبات ارتداد اصحاب.. و دل</w:t>
      </w:r>
      <w:r w:rsidR="002902AD">
        <w:rPr>
          <w:rtl/>
        </w:rPr>
        <w:t>ی</w:t>
      </w:r>
      <w:r w:rsidRPr="006F0B90">
        <w:rPr>
          <w:rtl/>
        </w:rPr>
        <w:t>ل براى اثبات جانش</w:t>
      </w:r>
      <w:r w:rsidR="002902AD">
        <w:rPr>
          <w:rtl/>
        </w:rPr>
        <w:t>ی</w:t>
      </w:r>
      <w:r w:rsidRPr="006F0B90">
        <w:rPr>
          <w:rtl/>
        </w:rPr>
        <w:t xml:space="preserve">نى على بعد از پیامبر </w:t>
      </w:r>
      <w:r w:rsidRPr="006F0B90">
        <w:rPr>
          <w:rFonts w:cs="CTraditional Arabic"/>
          <w:rtl/>
        </w:rPr>
        <w:t>ص</w:t>
      </w:r>
      <w:r w:rsidRPr="006F0B90">
        <w:rPr>
          <w:rtl/>
        </w:rPr>
        <w:t xml:space="preserve">.. هر </w:t>
      </w:r>
      <w:r w:rsidR="002902AD">
        <w:rPr>
          <w:rtl/>
        </w:rPr>
        <w:t>ک</w:t>
      </w:r>
      <w:r w:rsidRPr="006F0B90">
        <w:rPr>
          <w:rtl/>
        </w:rPr>
        <w:t>دام از ا</w:t>
      </w:r>
      <w:r w:rsidR="002902AD">
        <w:rPr>
          <w:rtl/>
        </w:rPr>
        <w:t>ی</w:t>
      </w:r>
      <w:r w:rsidRPr="006F0B90">
        <w:rPr>
          <w:rtl/>
        </w:rPr>
        <w:t xml:space="preserve">ن دو موضوع را قبول </w:t>
      </w:r>
      <w:r w:rsidR="002902AD">
        <w:rPr>
          <w:rtl/>
        </w:rPr>
        <w:t>ک</w:t>
      </w:r>
      <w:r w:rsidRPr="006F0B90">
        <w:rPr>
          <w:rtl/>
        </w:rPr>
        <w:t>ن</w:t>
      </w:r>
      <w:r w:rsidR="002902AD">
        <w:rPr>
          <w:rtl/>
        </w:rPr>
        <w:t>ی</w:t>
      </w:r>
      <w:r w:rsidRPr="006F0B90">
        <w:rPr>
          <w:rtl/>
        </w:rPr>
        <w:t>م، بى‏گمان بزرگتر</w:t>
      </w:r>
      <w:r w:rsidR="002902AD">
        <w:rPr>
          <w:rtl/>
        </w:rPr>
        <w:t>ی</w:t>
      </w:r>
      <w:r w:rsidRPr="006F0B90">
        <w:rPr>
          <w:rtl/>
        </w:rPr>
        <w:t>ن توه</w:t>
      </w:r>
      <w:r w:rsidR="002902AD">
        <w:rPr>
          <w:rtl/>
        </w:rPr>
        <w:t>ی</w:t>
      </w:r>
      <w:r w:rsidRPr="006F0B90">
        <w:rPr>
          <w:rtl/>
        </w:rPr>
        <w:t>ن را - الع</w:t>
      </w:r>
      <w:r w:rsidR="002902AD">
        <w:rPr>
          <w:rtl/>
        </w:rPr>
        <w:t>ی</w:t>
      </w:r>
      <w:r w:rsidRPr="006F0B90">
        <w:rPr>
          <w:rtl/>
        </w:rPr>
        <w:t>اذ باللّه - به خدا و رسول و على و د</w:t>
      </w:r>
      <w:r w:rsidR="002902AD">
        <w:rPr>
          <w:rtl/>
        </w:rPr>
        <w:t>ی</w:t>
      </w:r>
      <w:r w:rsidRPr="006F0B90">
        <w:rPr>
          <w:rtl/>
        </w:rPr>
        <w:t>گر صحابه‏ش روا داشته‏ا</w:t>
      </w:r>
      <w:r w:rsidR="002902AD">
        <w:rPr>
          <w:rtl/>
        </w:rPr>
        <w:t>ی</w:t>
      </w:r>
      <w:r w:rsidRPr="006F0B90">
        <w:rPr>
          <w:rtl/>
        </w:rPr>
        <w:t>م! ز</w:t>
      </w:r>
      <w:r w:rsidR="002902AD">
        <w:rPr>
          <w:rtl/>
        </w:rPr>
        <w:t>ی</w:t>
      </w:r>
      <w:r w:rsidRPr="006F0B90">
        <w:rPr>
          <w:rtl/>
        </w:rPr>
        <w:t>را بنا به گفته ت</w:t>
      </w:r>
      <w:r w:rsidR="002902AD">
        <w:rPr>
          <w:rtl/>
        </w:rPr>
        <w:t>ی</w:t>
      </w:r>
      <w:r w:rsidRPr="006F0B90">
        <w:rPr>
          <w:rtl/>
        </w:rPr>
        <w:t>جانى، اصحاب مرتد شدند و عل</w:t>
      </w:r>
      <w:r w:rsidR="002902AD">
        <w:rPr>
          <w:rtl/>
        </w:rPr>
        <w:t>ی</w:t>
      </w:r>
      <w:r w:rsidRPr="006F0B90">
        <w:rPr>
          <w:rtl/>
        </w:rPr>
        <w:t xml:space="preserve"> </w:t>
      </w:r>
      <w:r w:rsidRPr="006F0B90">
        <w:rPr>
          <w:rFonts w:cs="CTraditional Arabic"/>
          <w:rtl/>
        </w:rPr>
        <w:t>س</w:t>
      </w:r>
      <w:r w:rsidRPr="006F0B90">
        <w:rPr>
          <w:rtl/>
        </w:rPr>
        <w:t xml:space="preserve"> هم بعد از پیامبر </w:t>
      </w:r>
      <w:r w:rsidRPr="006F0B90">
        <w:rPr>
          <w:rFonts w:cs="CTraditional Arabic"/>
          <w:rtl/>
        </w:rPr>
        <w:t>ص</w:t>
      </w:r>
      <w:r w:rsidRPr="006F0B90">
        <w:rPr>
          <w:rtl/>
        </w:rPr>
        <w:t xml:space="preserve"> خل</w:t>
      </w:r>
      <w:r w:rsidR="002902AD">
        <w:rPr>
          <w:rtl/>
        </w:rPr>
        <w:t>ی</w:t>
      </w:r>
      <w:r w:rsidRPr="006F0B90">
        <w:rPr>
          <w:rtl/>
        </w:rPr>
        <w:t>فه منصوب از طرف خدا بوده است! بنابرا</w:t>
      </w:r>
      <w:r w:rsidR="002902AD">
        <w:rPr>
          <w:rtl/>
        </w:rPr>
        <w:t>ی</w:t>
      </w:r>
      <w:r w:rsidRPr="006F0B90">
        <w:rPr>
          <w:rtl/>
        </w:rPr>
        <w:t>ن با</w:t>
      </w:r>
      <w:r w:rsidR="002902AD">
        <w:rPr>
          <w:rtl/>
        </w:rPr>
        <w:t>ی</w:t>
      </w:r>
      <w:r w:rsidRPr="006F0B90">
        <w:rPr>
          <w:rtl/>
        </w:rPr>
        <w:t xml:space="preserve">د قبول </w:t>
      </w:r>
      <w:r w:rsidR="002902AD">
        <w:rPr>
          <w:rtl/>
        </w:rPr>
        <w:t>ک</w:t>
      </w:r>
      <w:r w:rsidRPr="006F0B90">
        <w:rPr>
          <w:rtl/>
        </w:rPr>
        <w:t xml:space="preserve">رد </w:t>
      </w:r>
      <w:r w:rsidR="002902AD">
        <w:rPr>
          <w:rtl/>
        </w:rPr>
        <w:t>ک</w:t>
      </w:r>
      <w:r w:rsidRPr="006F0B90">
        <w:rPr>
          <w:rtl/>
        </w:rPr>
        <w:t>ه خداوند، على را به عنوان امام و خل</w:t>
      </w:r>
      <w:r w:rsidR="002902AD">
        <w:rPr>
          <w:rtl/>
        </w:rPr>
        <w:t>ی</w:t>
      </w:r>
      <w:r w:rsidRPr="006F0B90">
        <w:rPr>
          <w:rtl/>
        </w:rPr>
        <w:t xml:space="preserve">فه مرتدان انتخاب و نصب نموده و پیامبر </w:t>
      </w:r>
      <w:r w:rsidRPr="006F0B90">
        <w:rPr>
          <w:rFonts w:cs="CTraditional Arabic"/>
          <w:rtl/>
        </w:rPr>
        <w:t>ص</w:t>
      </w:r>
      <w:r w:rsidRPr="006F0B90">
        <w:rPr>
          <w:rtl/>
        </w:rPr>
        <w:t xml:space="preserve"> هم ابلاغ نموده است!!</w:t>
      </w:r>
    </w:p>
    <w:p w:rsidR="00896E7C" w:rsidRDefault="00082CC7" w:rsidP="00473929">
      <w:pPr>
        <w:pStyle w:val="a5"/>
        <w:rPr>
          <w:rtl/>
        </w:rPr>
      </w:pPr>
      <w:r w:rsidRPr="006F0B90">
        <w:rPr>
          <w:rtl/>
        </w:rPr>
        <w:t>اگر ت</w:t>
      </w:r>
      <w:r w:rsidR="002902AD">
        <w:rPr>
          <w:rtl/>
        </w:rPr>
        <w:t>ی</w:t>
      </w:r>
      <w:r w:rsidRPr="006F0B90">
        <w:rPr>
          <w:rtl/>
        </w:rPr>
        <w:t>جانى و مُهرى مى‏گو</w:t>
      </w:r>
      <w:r w:rsidR="002902AD">
        <w:rPr>
          <w:rtl/>
        </w:rPr>
        <w:t>ی</w:t>
      </w:r>
      <w:r w:rsidRPr="006F0B90">
        <w:rPr>
          <w:rtl/>
        </w:rPr>
        <w:t xml:space="preserve">ند </w:t>
      </w:r>
      <w:r w:rsidR="002902AD">
        <w:rPr>
          <w:rtl/>
        </w:rPr>
        <w:t>ک</w:t>
      </w:r>
      <w:r w:rsidRPr="006F0B90">
        <w:rPr>
          <w:rtl/>
        </w:rPr>
        <w:t>ه</w:t>
      </w:r>
      <w:r>
        <w:rPr>
          <w:rFonts w:hint="cs"/>
          <w:rtl/>
        </w:rPr>
        <w:t xml:space="preserve"> </w:t>
      </w:r>
      <w:r>
        <w:rPr>
          <w:rFonts w:cs="Traditional Arabic" w:hint="cs"/>
          <w:rtl/>
        </w:rPr>
        <w:t>﴿</w:t>
      </w:r>
      <w:r w:rsidR="00896E7C" w:rsidRPr="002902AD">
        <w:rPr>
          <w:rStyle w:val="Char3"/>
          <w:rtl/>
        </w:rPr>
        <w:t>وَمَا مُحَمَّدٌ إِلَّا رَسُول</w:t>
      </w:r>
      <w:r w:rsidR="00896E7C" w:rsidRPr="002902AD">
        <w:rPr>
          <w:rStyle w:val="Char3"/>
          <w:rFonts w:hint="cs"/>
          <w:rtl/>
        </w:rPr>
        <w:t>ٞ قَدۡ خ</w:t>
      </w:r>
      <w:r w:rsidR="00896E7C" w:rsidRPr="002902AD">
        <w:rPr>
          <w:rStyle w:val="Char3"/>
          <w:rtl/>
        </w:rPr>
        <w:t>َلَتۡ مِن قَبۡلِهِ ٱلرُّسُلُ</w:t>
      </w:r>
      <w:r>
        <w:rPr>
          <w:rFonts w:cs="Traditional Arabic" w:hint="cs"/>
          <w:rtl/>
        </w:rPr>
        <w:t>﴾</w:t>
      </w:r>
      <w:r w:rsidR="00896E7C">
        <w:rPr>
          <w:rFonts w:hint="cs"/>
          <w:rtl/>
        </w:rPr>
        <w:t xml:space="preserve"> </w:t>
      </w:r>
      <w:r w:rsidRPr="00473929">
        <w:rPr>
          <w:rStyle w:val="Char4"/>
          <w:rtl/>
        </w:rPr>
        <w:t>[آل عمران: ١٤٤]</w:t>
      </w:r>
      <w:r>
        <w:rPr>
          <w:rFonts w:hint="cs"/>
          <w:rtl/>
        </w:rPr>
        <w:t>.</w:t>
      </w:r>
      <w:r w:rsidRPr="006F0B90">
        <w:rPr>
          <w:rtl/>
        </w:rPr>
        <w:t xml:space="preserve"> دل</w:t>
      </w:r>
      <w:r w:rsidR="002902AD">
        <w:rPr>
          <w:rtl/>
        </w:rPr>
        <w:t>ی</w:t>
      </w:r>
      <w:r w:rsidRPr="006F0B90">
        <w:rPr>
          <w:rtl/>
        </w:rPr>
        <w:t>ل بر ا</w:t>
      </w:r>
      <w:r w:rsidR="002902AD">
        <w:rPr>
          <w:rtl/>
        </w:rPr>
        <w:t>ی</w:t>
      </w:r>
      <w:r w:rsidRPr="006F0B90">
        <w:rPr>
          <w:rtl/>
        </w:rPr>
        <w:t xml:space="preserve">ن است </w:t>
      </w:r>
      <w:r w:rsidR="002902AD">
        <w:rPr>
          <w:rtl/>
        </w:rPr>
        <w:t>ک</w:t>
      </w:r>
      <w:r w:rsidRPr="006F0B90">
        <w:rPr>
          <w:rtl/>
        </w:rPr>
        <w:t xml:space="preserve">ه اصحاب بعد از پیامبر </w:t>
      </w:r>
      <w:r w:rsidRPr="006F0B90">
        <w:rPr>
          <w:rFonts w:cs="CTraditional Arabic"/>
          <w:rtl/>
        </w:rPr>
        <w:t>ص</w:t>
      </w:r>
      <w:r w:rsidRPr="006F0B90">
        <w:rPr>
          <w:rtl/>
        </w:rPr>
        <w:t xml:space="preserve"> همچون بنى‏اسرائ</w:t>
      </w:r>
      <w:r w:rsidR="002902AD">
        <w:rPr>
          <w:rtl/>
        </w:rPr>
        <w:t>ی</w:t>
      </w:r>
      <w:r w:rsidRPr="006F0B90">
        <w:rPr>
          <w:rtl/>
        </w:rPr>
        <w:t>ل مرتد مى‏شوند، نت</w:t>
      </w:r>
      <w:r w:rsidR="002902AD">
        <w:rPr>
          <w:rtl/>
        </w:rPr>
        <w:t>ی</w:t>
      </w:r>
      <w:r w:rsidRPr="006F0B90">
        <w:rPr>
          <w:rtl/>
        </w:rPr>
        <w:t>جتاً خداوند على را به عنوان امام مرتد</w:t>
      </w:r>
      <w:r w:rsidR="002902AD">
        <w:rPr>
          <w:rtl/>
        </w:rPr>
        <w:t>ی</w:t>
      </w:r>
      <w:r w:rsidRPr="006F0B90">
        <w:rPr>
          <w:rtl/>
        </w:rPr>
        <w:t xml:space="preserve">ن انتخاب </w:t>
      </w:r>
      <w:r w:rsidR="002902AD">
        <w:rPr>
          <w:rtl/>
        </w:rPr>
        <w:t>ک</w:t>
      </w:r>
      <w:r w:rsidRPr="006F0B90">
        <w:rPr>
          <w:rtl/>
        </w:rPr>
        <w:t>رده است! آ</w:t>
      </w:r>
      <w:r w:rsidR="002902AD">
        <w:rPr>
          <w:rtl/>
        </w:rPr>
        <w:t>ی</w:t>
      </w:r>
      <w:r w:rsidRPr="006F0B90">
        <w:rPr>
          <w:rtl/>
        </w:rPr>
        <w:t>ا ا</w:t>
      </w:r>
      <w:r w:rsidR="002902AD">
        <w:rPr>
          <w:rtl/>
        </w:rPr>
        <w:t>ی</w:t>
      </w:r>
      <w:r w:rsidRPr="006F0B90">
        <w:rPr>
          <w:rtl/>
        </w:rPr>
        <w:t>ن - پناه بر خدا - توه</w:t>
      </w:r>
      <w:r w:rsidR="002902AD">
        <w:rPr>
          <w:rtl/>
        </w:rPr>
        <w:t>ی</w:t>
      </w:r>
      <w:r w:rsidRPr="006F0B90">
        <w:rPr>
          <w:rtl/>
        </w:rPr>
        <w:t>ن به خدا ن</w:t>
      </w:r>
      <w:r w:rsidR="002902AD">
        <w:rPr>
          <w:rtl/>
        </w:rPr>
        <w:t>ی</w:t>
      </w:r>
      <w:r w:rsidRPr="006F0B90">
        <w:rPr>
          <w:rtl/>
        </w:rPr>
        <w:t>ست؟! آ</w:t>
      </w:r>
      <w:r w:rsidR="002902AD">
        <w:rPr>
          <w:rtl/>
        </w:rPr>
        <w:t>ی</w:t>
      </w:r>
      <w:r w:rsidRPr="006F0B90">
        <w:rPr>
          <w:rtl/>
        </w:rPr>
        <w:t>ا ا</w:t>
      </w:r>
      <w:r w:rsidR="002902AD">
        <w:rPr>
          <w:rtl/>
        </w:rPr>
        <w:t>ی</w:t>
      </w:r>
      <w:r w:rsidRPr="006F0B90">
        <w:rPr>
          <w:rtl/>
        </w:rPr>
        <w:t>ن توه</w:t>
      </w:r>
      <w:r w:rsidR="002902AD">
        <w:rPr>
          <w:rtl/>
        </w:rPr>
        <w:t>ی</w:t>
      </w:r>
      <w:r w:rsidRPr="006F0B90">
        <w:rPr>
          <w:rtl/>
        </w:rPr>
        <w:t xml:space="preserve">ن به رسول خدا </w:t>
      </w:r>
      <w:r w:rsidRPr="006F0B90">
        <w:rPr>
          <w:rFonts w:cs="CTraditional Arabic"/>
          <w:rtl/>
        </w:rPr>
        <w:t>ص</w:t>
      </w:r>
      <w:r w:rsidRPr="006F0B90">
        <w:rPr>
          <w:rtl/>
        </w:rPr>
        <w:t xml:space="preserve"> ن</w:t>
      </w:r>
      <w:r w:rsidR="002902AD">
        <w:rPr>
          <w:rtl/>
        </w:rPr>
        <w:t>ی</w:t>
      </w:r>
      <w:r w:rsidRPr="006F0B90">
        <w:rPr>
          <w:rtl/>
        </w:rPr>
        <w:t>ست؟!.. جانش</w:t>
      </w:r>
      <w:r w:rsidR="002902AD">
        <w:rPr>
          <w:rtl/>
        </w:rPr>
        <w:t>ی</w:t>
      </w:r>
      <w:r w:rsidRPr="006F0B90">
        <w:rPr>
          <w:rtl/>
        </w:rPr>
        <w:t xml:space="preserve">ن پیامبر </w:t>
      </w:r>
      <w:r w:rsidRPr="006F0B90">
        <w:rPr>
          <w:rFonts w:cs="CTraditional Arabic"/>
          <w:rtl/>
        </w:rPr>
        <w:t>ص</w:t>
      </w:r>
      <w:r w:rsidRPr="006F0B90">
        <w:rPr>
          <w:rtl/>
        </w:rPr>
        <w:t xml:space="preserve"> با</w:t>
      </w:r>
      <w:r w:rsidR="002902AD">
        <w:rPr>
          <w:rtl/>
        </w:rPr>
        <w:t>ی</w:t>
      </w:r>
      <w:r w:rsidRPr="006F0B90">
        <w:rPr>
          <w:rtl/>
        </w:rPr>
        <w:t xml:space="preserve">د رهبر مسلمانان باشد، </w:t>
      </w:r>
      <w:r w:rsidR="002902AD">
        <w:rPr>
          <w:rtl/>
        </w:rPr>
        <w:t>ی</w:t>
      </w:r>
      <w:r w:rsidRPr="006F0B90">
        <w:rPr>
          <w:rtl/>
        </w:rPr>
        <w:t>ا رهبر مرتدّان؟!</w:t>
      </w:r>
      <w:r>
        <w:rPr>
          <w:rFonts w:hint="cs"/>
          <w:rtl/>
        </w:rPr>
        <w:t>.</w:t>
      </w:r>
    </w:p>
    <w:p w:rsidR="00082CC7" w:rsidRPr="006F0B90" w:rsidRDefault="00082CC7" w:rsidP="00473929">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896E7C" w:rsidRDefault="00082CC7" w:rsidP="00473929">
      <w:pPr>
        <w:pStyle w:val="a5"/>
        <w:rPr>
          <w:rtl/>
        </w:rPr>
      </w:pPr>
      <w:r w:rsidRPr="006F0B90">
        <w:rPr>
          <w:rtl/>
        </w:rPr>
        <w:t>ا</w:t>
      </w:r>
      <w:r w:rsidR="002902AD">
        <w:rPr>
          <w:rtl/>
        </w:rPr>
        <w:t>ی</w:t>
      </w:r>
      <w:r w:rsidRPr="006F0B90">
        <w:rPr>
          <w:rtl/>
        </w:rPr>
        <w:t>ن بود «ع</w:t>
      </w:r>
      <w:r w:rsidR="002902AD">
        <w:rPr>
          <w:rtl/>
        </w:rPr>
        <w:t>ی</w:t>
      </w:r>
      <w:r w:rsidRPr="006F0B90">
        <w:rPr>
          <w:rtl/>
        </w:rPr>
        <w:t>نى‏تر</w:t>
      </w:r>
      <w:r w:rsidR="002902AD">
        <w:rPr>
          <w:rtl/>
        </w:rPr>
        <w:t>ی</w:t>
      </w:r>
      <w:r w:rsidRPr="006F0B90">
        <w:rPr>
          <w:rtl/>
        </w:rPr>
        <w:t>ن» و بد</w:t>
      </w:r>
      <w:r w:rsidR="002902AD">
        <w:rPr>
          <w:rtl/>
        </w:rPr>
        <w:t>ی</w:t>
      </w:r>
      <w:r w:rsidRPr="006F0B90">
        <w:rPr>
          <w:rtl/>
        </w:rPr>
        <w:t>هى‏تر</w:t>
      </w:r>
      <w:r w:rsidR="002902AD">
        <w:rPr>
          <w:rtl/>
        </w:rPr>
        <w:t>ی</w:t>
      </w:r>
      <w:r w:rsidRPr="006F0B90">
        <w:rPr>
          <w:rtl/>
        </w:rPr>
        <w:t>ن ع</w:t>
      </w:r>
      <w:r w:rsidR="002902AD">
        <w:rPr>
          <w:rtl/>
        </w:rPr>
        <w:t>ی</w:t>
      </w:r>
      <w:r w:rsidRPr="006F0B90">
        <w:rPr>
          <w:rtl/>
        </w:rPr>
        <w:t>بها و ا</w:t>
      </w:r>
      <w:r w:rsidR="002902AD">
        <w:rPr>
          <w:rtl/>
        </w:rPr>
        <w:t>ی</w:t>
      </w:r>
      <w:r w:rsidRPr="006F0B90">
        <w:rPr>
          <w:rtl/>
        </w:rPr>
        <w:t xml:space="preserve">رادهاى </w:t>
      </w:r>
      <w:r w:rsidR="002902AD">
        <w:rPr>
          <w:rtl/>
        </w:rPr>
        <w:t>ک</w:t>
      </w:r>
      <w:r w:rsidRPr="006F0B90">
        <w:rPr>
          <w:rtl/>
        </w:rPr>
        <w:t>تاب ت</w:t>
      </w:r>
      <w:r w:rsidR="002902AD">
        <w:rPr>
          <w:rtl/>
        </w:rPr>
        <w:t>ی</w:t>
      </w:r>
      <w:r w:rsidRPr="006F0B90">
        <w:rPr>
          <w:rtl/>
        </w:rPr>
        <w:t xml:space="preserve">جانى.. </w:t>
      </w:r>
      <w:r w:rsidR="002902AD">
        <w:rPr>
          <w:rtl/>
        </w:rPr>
        <w:t>ک</w:t>
      </w:r>
      <w:r w:rsidRPr="006F0B90">
        <w:rPr>
          <w:rtl/>
        </w:rPr>
        <w:t xml:space="preserve">تابى </w:t>
      </w:r>
      <w:r w:rsidR="002902AD">
        <w:rPr>
          <w:rtl/>
        </w:rPr>
        <w:t>ک</w:t>
      </w:r>
      <w:r w:rsidRPr="006F0B90">
        <w:rPr>
          <w:rtl/>
        </w:rPr>
        <w:t>ه نه تنها به تار</w:t>
      </w:r>
      <w:r w:rsidR="002902AD">
        <w:rPr>
          <w:rtl/>
        </w:rPr>
        <w:t>ی</w:t>
      </w:r>
      <w:r w:rsidRPr="006F0B90">
        <w:rPr>
          <w:rtl/>
        </w:rPr>
        <w:t>خ و احاد</w:t>
      </w:r>
      <w:r w:rsidR="002902AD">
        <w:rPr>
          <w:rtl/>
        </w:rPr>
        <w:t>ی</w:t>
      </w:r>
      <w:r w:rsidRPr="006F0B90">
        <w:rPr>
          <w:rtl/>
        </w:rPr>
        <w:t>ث درست استناد ن</w:t>
      </w:r>
      <w:r w:rsidR="002902AD">
        <w:rPr>
          <w:rtl/>
        </w:rPr>
        <w:t>ک</w:t>
      </w:r>
      <w:r w:rsidRPr="006F0B90">
        <w:rPr>
          <w:rtl/>
        </w:rPr>
        <w:t>رده، بل</w:t>
      </w:r>
      <w:r w:rsidR="002902AD">
        <w:rPr>
          <w:rtl/>
        </w:rPr>
        <w:t>ک</w:t>
      </w:r>
      <w:r w:rsidRPr="006F0B90">
        <w:rPr>
          <w:rtl/>
        </w:rPr>
        <w:t>ه علاوه بر دست</w:t>
      </w:r>
      <w:r w:rsidR="002902AD">
        <w:rPr>
          <w:rtl/>
        </w:rPr>
        <w:t>ک</w:t>
      </w:r>
      <w:r w:rsidRPr="006F0B90">
        <w:rPr>
          <w:rtl/>
        </w:rPr>
        <w:t>ارى، تار</w:t>
      </w:r>
      <w:r w:rsidR="002902AD">
        <w:rPr>
          <w:rtl/>
        </w:rPr>
        <w:t>ی</w:t>
      </w:r>
      <w:r w:rsidRPr="006F0B90">
        <w:rPr>
          <w:rtl/>
        </w:rPr>
        <w:t>خ و روا</w:t>
      </w:r>
      <w:r w:rsidR="002902AD">
        <w:rPr>
          <w:rtl/>
        </w:rPr>
        <w:t>ی</w:t>
      </w:r>
      <w:r w:rsidRPr="006F0B90">
        <w:rPr>
          <w:rtl/>
        </w:rPr>
        <w:t xml:space="preserve">اتى از خودش نوشته و اضافه </w:t>
      </w:r>
      <w:r w:rsidR="002902AD">
        <w:rPr>
          <w:rtl/>
        </w:rPr>
        <w:t>ک</w:t>
      </w:r>
      <w:r w:rsidRPr="006F0B90">
        <w:rPr>
          <w:rtl/>
        </w:rPr>
        <w:t xml:space="preserve">رده است!.. وقتى </w:t>
      </w:r>
      <w:r w:rsidR="002902AD">
        <w:rPr>
          <w:rtl/>
        </w:rPr>
        <w:t>ک</w:t>
      </w:r>
      <w:r w:rsidRPr="006F0B90">
        <w:rPr>
          <w:rtl/>
        </w:rPr>
        <w:t>ه خداوند - متعال - در قرآن به صراحت از مهاجر</w:t>
      </w:r>
      <w:r w:rsidR="002902AD">
        <w:rPr>
          <w:rtl/>
        </w:rPr>
        <w:t>ی</w:t>
      </w:r>
      <w:r w:rsidRPr="006F0B90">
        <w:rPr>
          <w:rtl/>
        </w:rPr>
        <w:t>ن و انصار تجل</w:t>
      </w:r>
      <w:r w:rsidR="002902AD">
        <w:rPr>
          <w:rtl/>
        </w:rPr>
        <w:t>ی</w:t>
      </w:r>
      <w:r w:rsidRPr="006F0B90">
        <w:rPr>
          <w:rtl/>
        </w:rPr>
        <w:t>ل فرموده و از آنها راضى شده و به همگى‏شان وعده بهشت داده است، د</w:t>
      </w:r>
      <w:r w:rsidR="002902AD">
        <w:rPr>
          <w:rtl/>
        </w:rPr>
        <w:t>ی</w:t>
      </w:r>
      <w:r w:rsidRPr="006F0B90">
        <w:rPr>
          <w:rtl/>
        </w:rPr>
        <w:t>گر هر گزارش و روا</w:t>
      </w:r>
      <w:r w:rsidR="002902AD">
        <w:rPr>
          <w:rtl/>
        </w:rPr>
        <w:t>ی</w:t>
      </w:r>
      <w:r w:rsidRPr="006F0B90">
        <w:rPr>
          <w:rtl/>
        </w:rPr>
        <w:t xml:space="preserve">تى </w:t>
      </w:r>
      <w:r w:rsidR="002902AD">
        <w:rPr>
          <w:rtl/>
        </w:rPr>
        <w:t>ک</w:t>
      </w:r>
      <w:r w:rsidRPr="006F0B90">
        <w:rPr>
          <w:rtl/>
        </w:rPr>
        <w:t>ه با آ</w:t>
      </w:r>
      <w:r w:rsidR="002902AD">
        <w:rPr>
          <w:rtl/>
        </w:rPr>
        <w:t>ی</w:t>
      </w:r>
      <w:r w:rsidRPr="006F0B90">
        <w:rPr>
          <w:rtl/>
        </w:rPr>
        <w:t>ات خداوند تعارض داشته باشد، با</w:t>
      </w:r>
      <w:r w:rsidR="002902AD">
        <w:rPr>
          <w:rtl/>
        </w:rPr>
        <w:t>ی</w:t>
      </w:r>
      <w:r w:rsidRPr="006F0B90">
        <w:rPr>
          <w:rtl/>
        </w:rPr>
        <w:t>ستى به د</w:t>
      </w:r>
      <w:r w:rsidR="002902AD">
        <w:rPr>
          <w:rtl/>
        </w:rPr>
        <w:t>ی</w:t>
      </w:r>
      <w:r w:rsidRPr="006F0B90">
        <w:rPr>
          <w:rtl/>
        </w:rPr>
        <w:t xml:space="preserve">وار </w:t>
      </w:r>
      <w:r w:rsidR="002902AD">
        <w:rPr>
          <w:rtl/>
        </w:rPr>
        <w:t>ک</w:t>
      </w:r>
      <w:r w:rsidRPr="006F0B90">
        <w:rPr>
          <w:rtl/>
        </w:rPr>
        <w:t>وب</w:t>
      </w:r>
      <w:r w:rsidR="002902AD">
        <w:rPr>
          <w:rtl/>
        </w:rPr>
        <w:t>ی</w:t>
      </w:r>
      <w:r w:rsidRPr="006F0B90">
        <w:rPr>
          <w:rtl/>
        </w:rPr>
        <w:t>د و آن را باطل و پوچ</w:t>
      </w:r>
      <w:r>
        <w:rPr>
          <w:rtl/>
        </w:rPr>
        <w:t xml:space="preserve"> دانست!.. ا</w:t>
      </w:r>
      <w:r w:rsidR="002902AD">
        <w:rPr>
          <w:rtl/>
        </w:rPr>
        <w:t>ی</w:t>
      </w:r>
      <w:r>
        <w:rPr>
          <w:rtl/>
        </w:rPr>
        <w:t>ن است مع</w:t>
      </w:r>
      <w:r w:rsidR="002902AD">
        <w:rPr>
          <w:rtl/>
        </w:rPr>
        <w:t>ی</w:t>
      </w:r>
      <w:r>
        <w:rPr>
          <w:rtl/>
        </w:rPr>
        <w:t>ار اساسى!.</w:t>
      </w:r>
    </w:p>
    <w:p w:rsidR="00896E7C" w:rsidRDefault="00082CC7" w:rsidP="00473929">
      <w:pPr>
        <w:pStyle w:val="a5"/>
        <w:rPr>
          <w:rtl/>
        </w:rPr>
      </w:pPr>
      <w:r w:rsidRPr="006F0B90">
        <w:rPr>
          <w:rtl/>
        </w:rPr>
        <w:t>ما معتقد</w:t>
      </w:r>
      <w:r w:rsidR="002902AD">
        <w:rPr>
          <w:rtl/>
        </w:rPr>
        <w:t>ی</w:t>
      </w:r>
      <w:r w:rsidRPr="006F0B90">
        <w:rPr>
          <w:rtl/>
        </w:rPr>
        <w:t xml:space="preserve">م </w:t>
      </w:r>
      <w:r w:rsidR="002902AD">
        <w:rPr>
          <w:rtl/>
        </w:rPr>
        <w:t>ک</w:t>
      </w:r>
      <w:r w:rsidRPr="006F0B90">
        <w:rPr>
          <w:rtl/>
        </w:rPr>
        <w:t>ه خداوند در روز ق</w:t>
      </w:r>
      <w:r w:rsidR="002902AD">
        <w:rPr>
          <w:rtl/>
        </w:rPr>
        <w:t>ی</w:t>
      </w:r>
      <w:r w:rsidRPr="006F0B90">
        <w:rPr>
          <w:rtl/>
        </w:rPr>
        <w:t>امت، ه</w:t>
      </w:r>
      <w:r w:rsidR="002902AD">
        <w:rPr>
          <w:rtl/>
        </w:rPr>
        <w:t>ی</w:t>
      </w:r>
      <w:r w:rsidRPr="006F0B90">
        <w:rPr>
          <w:rtl/>
        </w:rPr>
        <w:t xml:space="preserve">چ </w:t>
      </w:r>
      <w:r w:rsidR="002902AD">
        <w:rPr>
          <w:rtl/>
        </w:rPr>
        <w:t>ک</w:t>
      </w:r>
      <w:r w:rsidRPr="006F0B90">
        <w:rPr>
          <w:rtl/>
        </w:rPr>
        <w:t xml:space="preserve">س را مورد مؤاخذه قرار نمى‏دهد </w:t>
      </w:r>
      <w:r w:rsidR="002902AD">
        <w:rPr>
          <w:rtl/>
        </w:rPr>
        <w:t>ک</w:t>
      </w:r>
      <w:r w:rsidRPr="006F0B90">
        <w:rPr>
          <w:rtl/>
        </w:rPr>
        <w:t>ه چرا بر اساس روا</w:t>
      </w:r>
      <w:r w:rsidR="002902AD">
        <w:rPr>
          <w:rtl/>
        </w:rPr>
        <w:t>ی</w:t>
      </w:r>
      <w:r w:rsidRPr="006F0B90">
        <w:rPr>
          <w:rtl/>
        </w:rPr>
        <w:t>ات و گزارش تار</w:t>
      </w:r>
      <w:r w:rsidR="002902AD">
        <w:rPr>
          <w:rtl/>
        </w:rPr>
        <w:t>ی</w:t>
      </w:r>
      <w:r w:rsidRPr="006F0B90">
        <w:rPr>
          <w:rtl/>
        </w:rPr>
        <w:t xml:space="preserve">خ - و فلان </w:t>
      </w:r>
      <w:r w:rsidR="002902AD">
        <w:rPr>
          <w:rtl/>
        </w:rPr>
        <w:t>ک</w:t>
      </w:r>
      <w:r w:rsidRPr="006F0B90">
        <w:rPr>
          <w:rtl/>
        </w:rPr>
        <w:t>تاب!! - اصحاب را مرتد ندانست</w:t>
      </w:r>
      <w:r w:rsidR="002902AD">
        <w:rPr>
          <w:rtl/>
        </w:rPr>
        <w:t>ی</w:t>
      </w:r>
      <w:r w:rsidRPr="006F0B90">
        <w:rPr>
          <w:rtl/>
        </w:rPr>
        <w:t xml:space="preserve">د و </w:t>
      </w:r>
      <w:r w:rsidR="002902AD">
        <w:rPr>
          <w:rtl/>
        </w:rPr>
        <w:t>کی</w:t>
      </w:r>
      <w:r w:rsidRPr="006F0B90">
        <w:rPr>
          <w:rtl/>
        </w:rPr>
        <w:t>نه آنها را به دل نگرفت</w:t>
      </w:r>
      <w:r w:rsidR="002902AD">
        <w:rPr>
          <w:rtl/>
        </w:rPr>
        <w:t>ی</w:t>
      </w:r>
      <w:r w:rsidRPr="006F0B90">
        <w:rPr>
          <w:rtl/>
        </w:rPr>
        <w:t>د و تلع</w:t>
      </w:r>
      <w:r w:rsidR="002902AD">
        <w:rPr>
          <w:rtl/>
        </w:rPr>
        <w:t>ی</w:t>
      </w:r>
      <w:r w:rsidRPr="006F0B90">
        <w:rPr>
          <w:rtl/>
        </w:rPr>
        <w:t>ن و ت</w:t>
      </w:r>
      <w:r w:rsidR="002902AD">
        <w:rPr>
          <w:rtl/>
        </w:rPr>
        <w:t>ک</w:t>
      </w:r>
      <w:r w:rsidRPr="006F0B90">
        <w:rPr>
          <w:rtl/>
        </w:rPr>
        <w:t>ف</w:t>
      </w:r>
      <w:r w:rsidR="002902AD">
        <w:rPr>
          <w:rtl/>
        </w:rPr>
        <w:t>ی</w:t>
      </w:r>
      <w:r w:rsidRPr="006F0B90">
        <w:rPr>
          <w:rtl/>
        </w:rPr>
        <w:t>رشان ننمود</w:t>
      </w:r>
      <w:r w:rsidR="002902AD">
        <w:rPr>
          <w:rtl/>
        </w:rPr>
        <w:t>ی</w:t>
      </w:r>
      <w:r w:rsidRPr="006F0B90">
        <w:rPr>
          <w:rtl/>
        </w:rPr>
        <w:t xml:space="preserve">د، در حالى </w:t>
      </w:r>
      <w:r w:rsidR="002902AD">
        <w:rPr>
          <w:rtl/>
        </w:rPr>
        <w:t>ک</w:t>
      </w:r>
      <w:r w:rsidRPr="006F0B90">
        <w:rPr>
          <w:rtl/>
        </w:rPr>
        <w:t>ه ا</w:t>
      </w:r>
      <w:r w:rsidR="002902AD">
        <w:rPr>
          <w:rtl/>
        </w:rPr>
        <w:t>ی</w:t>
      </w:r>
      <w:r w:rsidRPr="006F0B90">
        <w:rPr>
          <w:rtl/>
        </w:rPr>
        <w:t>ن همه آ</w:t>
      </w:r>
      <w:r w:rsidR="002902AD">
        <w:rPr>
          <w:rtl/>
        </w:rPr>
        <w:t>ی</w:t>
      </w:r>
      <w:r w:rsidRPr="006F0B90">
        <w:rPr>
          <w:rtl/>
        </w:rPr>
        <w:t>ات در مورد ا</w:t>
      </w:r>
      <w:r w:rsidR="002902AD">
        <w:rPr>
          <w:rtl/>
        </w:rPr>
        <w:t>ی</w:t>
      </w:r>
      <w:r w:rsidRPr="006F0B90">
        <w:rPr>
          <w:rtl/>
        </w:rPr>
        <w:t xml:space="preserve">مانشان - در قرآن </w:t>
      </w:r>
      <w:r w:rsidR="002902AD">
        <w:rPr>
          <w:rtl/>
        </w:rPr>
        <w:t>ک</w:t>
      </w:r>
      <w:r>
        <w:rPr>
          <w:rtl/>
        </w:rPr>
        <w:t>ه حجّت واقعى است - وجود دارد!.</w:t>
      </w:r>
    </w:p>
    <w:p w:rsidR="00896E7C" w:rsidRDefault="00082CC7" w:rsidP="00473929">
      <w:pPr>
        <w:pStyle w:val="a5"/>
        <w:rPr>
          <w:rtl/>
        </w:rPr>
      </w:pPr>
      <w:r w:rsidRPr="006F0B90">
        <w:rPr>
          <w:rtl/>
        </w:rPr>
        <w:t xml:space="preserve">به طور </w:t>
      </w:r>
      <w:r w:rsidR="002902AD">
        <w:rPr>
          <w:rtl/>
        </w:rPr>
        <w:t>ک</w:t>
      </w:r>
      <w:r w:rsidRPr="006F0B90">
        <w:rPr>
          <w:rtl/>
        </w:rPr>
        <w:t xml:space="preserve">لّى، </w:t>
      </w:r>
      <w:r w:rsidR="002902AD">
        <w:rPr>
          <w:rtl/>
        </w:rPr>
        <w:t>ک</w:t>
      </w:r>
      <w:r w:rsidRPr="006F0B90">
        <w:rPr>
          <w:rtl/>
        </w:rPr>
        <w:t>تاب ت</w:t>
      </w:r>
      <w:r w:rsidR="002902AD">
        <w:rPr>
          <w:rtl/>
        </w:rPr>
        <w:t>ی</w:t>
      </w:r>
      <w:r w:rsidRPr="006F0B90">
        <w:rPr>
          <w:rtl/>
        </w:rPr>
        <w:t>جانى 120صفحه‏اش درباره سفرها</w:t>
      </w:r>
      <w:r w:rsidR="002902AD">
        <w:rPr>
          <w:rtl/>
        </w:rPr>
        <w:t>ی</w:t>
      </w:r>
      <w:r w:rsidRPr="006F0B90">
        <w:rPr>
          <w:rtl/>
        </w:rPr>
        <w:t xml:space="preserve">ش مى‏باشد </w:t>
      </w:r>
      <w:r w:rsidR="002902AD">
        <w:rPr>
          <w:rtl/>
        </w:rPr>
        <w:t>ک</w:t>
      </w:r>
      <w:r w:rsidRPr="006F0B90">
        <w:rPr>
          <w:rtl/>
        </w:rPr>
        <w:t>ه قطعاً مطلبى علمى و سودمند در آن ن</w:t>
      </w:r>
      <w:r w:rsidR="002902AD">
        <w:rPr>
          <w:rtl/>
        </w:rPr>
        <w:t>ی</w:t>
      </w:r>
      <w:r w:rsidRPr="006F0B90">
        <w:rPr>
          <w:rtl/>
        </w:rPr>
        <w:t>ست! جز ا</w:t>
      </w:r>
      <w:r w:rsidR="002902AD">
        <w:rPr>
          <w:rtl/>
        </w:rPr>
        <w:t>ی</w:t>
      </w:r>
      <w:r w:rsidRPr="006F0B90">
        <w:rPr>
          <w:rtl/>
        </w:rPr>
        <w:t xml:space="preserve">ن </w:t>
      </w:r>
      <w:r w:rsidR="002902AD">
        <w:rPr>
          <w:rtl/>
        </w:rPr>
        <w:t>ک</w:t>
      </w:r>
      <w:r w:rsidRPr="006F0B90">
        <w:rPr>
          <w:rtl/>
        </w:rPr>
        <w:t>ه با قلم خودش، شخص</w:t>
      </w:r>
      <w:r w:rsidR="002902AD">
        <w:rPr>
          <w:rtl/>
        </w:rPr>
        <w:t>ی</w:t>
      </w:r>
      <w:r w:rsidRPr="006F0B90">
        <w:rPr>
          <w:rtl/>
        </w:rPr>
        <w:t>ت آقاى صدر و خو</w:t>
      </w:r>
      <w:r w:rsidR="002902AD">
        <w:rPr>
          <w:rtl/>
        </w:rPr>
        <w:t>ی</w:t>
      </w:r>
      <w:r w:rsidRPr="006F0B90">
        <w:rPr>
          <w:rtl/>
        </w:rPr>
        <w:t>ى را هم ز</w:t>
      </w:r>
      <w:r w:rsidR="002902AD">
        <w:rPr>
          <w:rtl/>
        </w:rPr>
        <w:t>ی</w:t>
      </w:r>
      <w:r w:rsidRPr="006F0B90">
        <w:rPr>
          <w:rtl/>
        </w:rPr>
        <w:t>ر سؤال برده است و موارد د</w:t>
      </w:r>
      <w:r w:rsidR="002902AD">
        <w:rPr>
          <w:rtl/>
        </w:rPr>
        <w:t>ی</w:t>
      </w:r>
      <w:r w:rsidRPr="006F0B90">
        <w:rPr>
          <w:rtl/>
        </w:rPr>
        <w:t xml:space="preserve">گرى </w:t>
      </w:r>
      <w:r w:rsidR="002902AD">
        <w:rPr>
          <w:rtl/>
        </w:rPr>
        <w:t>ک</w:t>
      </w:r>
      <w:r w:rsidRPr="006F0B90">
        <w:rPr>
          <w:rtl/>
        </w:rPr>
        <w:t>ه به شوخى و دروغ، ب</w:t>
      </w:r>
      <w:r w:rsidR="002902AD">
        <w:rPr>
          <w:rtl/>
        </w:rPr>
        <w:t>ی</w:t>
      </w:r>
      <w:r w:rsidRPr="006F0B90">
        <w:rPr>
          <w:rtl/>
        </w:rPr>
        <w:t>شتر شباهت دارد تا به واقع</w:t>
      </w:r>
      <w:r w:rsidR="002902AD">
        <w:rPr>
          <w:rtl/>
        </w:rPr>
        <w:t>ی</w:t>
      </w:r>
      <w:r w:rsidRPr="006F0B90">
        <w:rPr>
          <w:rtl/>
        </w:rPr>
        <w:t xml:space="preserve">ت!.. </w:t>
      </w:r>
      <w:r w:rsidR="002902AD">
        <w:rPr>
          <w:rtl/>
        </w:rPr>
        <w:t>ک</w:t>
      </w:r>
      <w:r w:rsidRPr="006F0B90">
        <w:rPr>
          <w:rtl/>
        </w:rPr>
        <w:t>ه ما در ا</w:t>
      </w:r>
      <w:r w:rsidR="002902AD">
        <w:rPr>
          <w:rtl/>
        </w:rPr>
        <w:t>ی</w:t>
      </w:r>
      <w:r w:rsidRPr="006F0B90">
        <w:rPr>
          <w:rtl/>
        </w:rPr>
        <w:t>ن فصل به نمونه‏ها</w:t>
      </w:r>
      <w:r w:rsidR="002902AD">
        <w:rPr>
          <w:rtl/>
        </w:rPr>
        <w:t>ی</w:t>
      </w:r>
      <w:r w:rsidRPr="006F0B90">
        <w:rPr>
          <w:rtl/>
        </w:rPr>
        <w:t>ى از آنها - به ح</w:t>
      </w:r>
      <w:r w:rsidR="002902AD">
        <w:rPr>
          <w:rtl/>
        </w:rPr>
        <w:t>ک</w:t>
      </w:r>
      <w:r w:rsidRPr="006F0B90">
        <w:rPr>
          <w:rtl/>
        </w:rPr>
        <w:t xml:space="preserve">م مُشت نمونه خروار است! - اشاره </w:t>
      </w:r>
      <w:r w:rsidR="002902AD">
        <w:rPr>
          <w:rtl/>
        </w:rPr>
        <w:t>ک</w:t>
      </w:r>
      <w:r w:rsidRPr="006F0B90">
        <w:rPr>
          <w:rtl/>
        </w:rPr>
        <w:t>رد</w:t>
      </w:r>
      <w:r w:rsidR="002902AD">
        <w:rPr>
          <w:rtl/>
        </w:rPr>
        <w:t>ی</w:t>
      </w:r>
      <w:r w:rsidRPr="006F0B90">
        <w:rPr>
          <w:rtl/>
        </w:rPr>
        <w:t>م!.</w:t>
      </w:r>
    </w:p>
    <w:p w:rsidR="00082CC7" w:rsidRDefault="00082CC7" w:rsidP="00473929">
      <w:pPr>
        <w:pStyle w:val="a5"/>
        <w:rPr>
          <w:rtl/>
        </w:rPr>
      </w:pPr>
      <w:r w:rsidRPr="006F0B90">
        <w:rPr>
          <w:rtl/>
        </w:rPr>
        <w:t>بدون ش</w:t>
      </w:r>
      <w:r w:rsidR="002902AD">
        <w:rPr>
          <w:rtl/>
        </w:rPr>
        <w:t>ک</w:t>
      </w:r>
      <w:r w:rsidRPr="006F0B90">
        <w:rPr>
          <w:rtl/>
        </w:rPr>
        <w:t>، ت</w:t>
      </w:r>
      <w:r w:rsidR="002902AD">
        <w:rPr>
          <w:rtl/>
        </w:rPr>
        <w:t>کی</w:t>
      </w:r>
      <w:r w:rsidRPr="006F0B90">
        <w:rPr>
          <w:rtl/>
        </w:rPr>
        <w:t>ه‏</w:t>
      </w:r>
      <w:r w:rsidR="002902AD">
        <w:rPr>
          <w:rtl/>
        </w:rPr>
        <w:t>ک</w:t>
      </w:r>
      <w:r w:rsidRPr="006F0B90">
        <w:rPr>
          <w:rtl/>
        </w:rPr>
        <w:t>ردن روى مسائل و ن</w:t>
      </w:r>
      <w:r w:rsidR="002902AD">
        <w:rPr>
          <w:rtl/>
        </w:rPr>
        <w:t>ک</w:t>
      </w:r>
      <w:r w:rsidRPr="006F0B90">
        <w:rPr>
          <w:rtl/>
        </w:rPr>
        <w:t xml:space="preserve">ات معتبر و مستندى </w:t>
      </w:r>
      <w:r w:rsidR="002902AD">
        <w:rPr>
          <w:rtl/>
        </w:rPr>
        <w:t>ک</w:t>
      </w:r>
      <w:r w:rsidRPr="006F0B90">
        <w:rPr>
          <w:rtl/>
        </w:rPr>
        <w:t>ه گذشت، و ن</w:t>
      </w:r>
      <w:r w:rsidR="002902AD">
        <w:rPr>
          <w:rtl/>
        </w:rPr>
        <w:t>ی</w:t>
      </w:r>
      <w:r w:rsidRPr="006F0B90">
        <w:rPr>
          <w:rtl/>
        </w:rPr>
        <w:t xml:space="preserve">ز مورد بحث قرار دادن آنها، </w:t>
      </w:r>
      <w:r w:rsidR="002902AD">
        <w:rPr>
          <w:rtl/>
        </w:rPr>
        <w:t>یک</w:t>
      </w:r>
      <w:r w:rsidRPr="006F0B90">
        <w:rPr>
          <w:rtl/>
        </w:rPr>
        <w:t>ى از بهتر</w:t>
      </w:r>
      <w:r w:rsidR="002902AD">
        <w:rPr>
          <w:rtl/>
        </w:rPr>
        <w:t>ی</w:t>
      </w:r>
      <w:r w:rsidRPr="006F0B90">
        <w:rPr>
          <w:rtl/>
        </w:rPr>
        <w:t>ن راههاى «تأل</w:t>
      </w:r>
      <w:r w:rsidR="002902AD">
        <w:rPr>
          <w:rtl/>
        </w:rPr>
        <w:t>ی</w:t>
      </w:r>
      <w:r>
        <w:rPr>
          <w:rtl/>
        </w:rPr>
        <w:t>ف قلوب» است و قطعاً «خداپسند».</w:t>
      </w:r>
    </w:p>
    <w:p w:rsidR="002902AD" w:rsidRDefault="00082CC7" w:rsidP="002902AD">
      <w:pPr>
        <w:pStyle w:val="a5"/>
        <w:rPr>
          <w:rtl/>
        </w:rPr>
      </w:pPr>
      <w:r w:rsidRPr="006F0B90">
        <w:rPr>
          <w:rtl/>
        </w:rPr>
        <w:t>بنابرا</w:t>
      </w:r>
      <w:r w:rsidR="002902AD">
        <w:rPr>
          <w:rtl/>
        </w:rPr>
        <w:t>ی</w:t>
      </w:r>
      <w:r w:rsidRPr="006F0B90">
        <w:rPr>
          <w:rtl/>
        </w:rPr>
        <w:t>ن.</w:t>
      </w:r>
    </w:p>
    <w:p w:rsidR="00896E7C" w:rsidRDefault="00896E7C" w:rsidP="002902AD">
      <w:pPr>
        <w:pStyle w:val="a5"/>
        <w:rPr>
          <w:rFonts w:ascii="Times New Roman" w:hAnsi="Times New Roman"/>
          <w:rtl/>
        </w:rPr>
      </w:pPr>
      <w:r>
        <w:rPr>
          <w:rFonts w:ascii="Times New Roman" w:hAnsi="Times New Roman" w:cs="Traditional Arabic" w:hint="cs"/>
          <w:rtl/>
        </w:rPr>
        <w:t>﴿</w:t>
      </w:r>
      <w:r w:rsidRPr="002902AD">
        <w:rPr>
          <w:rStyle w:val="Char3"/>
          <w:rtl/>
        </w:rPr>
        <w:t xml:space="preserve">رَبَّنَا </w:t>
      </w:r>
      <w:r w:rsidRPr="002902AD">
        <w:rPr>
          <w:rStyle w:val="Char3"/>
          <w:rFonts w:hint="cs"/>
          <w:rtl/>
        </w:rPr>
        <w:t>ٱغۡفِرۡ</w:t>
      </w:r>
      <w:r w:rsidRPr="002902AD">
        <w:rPr>
          <w:rStyle w:val="Char3"/>
          <w:rtl/>
        </w:rPr>
        <w:t xml:space="preserve"> </w:t>
      </w:r>
      <w:r w:rsidRPr="002902AD">
        <w:rPr>
          <w:rStyle w:val="Char3"/>
          <w:rFonts w:hint="cs"/>
          <w:rtl/>
        </w:rPr>
        <w:t>لَنَا</w:t>
      </w:r>
      <w:r w:rsidRPr="002902AD">
        <w:rPr>
          <w:rStyle w:val="Char3"/>
          <w:rtl/>
        </w:rPr>
        <w:t xml:space="preserve"> </w:t>
      </w:r>
      <w:r w:rsidRPr="002902AD">
        <w:rPr>
          <w:rStyle w:val="Char3"/>
          <w:rFonts w:hint="cs"/>
          <w:rtl/>
        </w:rPr>
        <w:t>وَلِإِخۡوَٰنِنَا</w:t>
      </w:r>
      <w:r w:rsidRPr="002902AD">
        <w:rPr>
          <w:rStyle w:val="Char3"/>
          <w:rtl/>
        </w:rPr>
        <w:t xml:space="preserve"> </w:t>
      </w:r>
      <w:r w:rsidRPr="002902AD">
        <w:rPr>
          <w:rStyle w:val="Char3"/>
          <w:rFonts w:hint="cs"/>
          <w:rtl/>
        </w:rPr>
        <w:t>ٱلَّذِينَ</w:t>
      </w:r>
      <w:r w:rsidRPr="002902AD">
        <w:rPr>
          <w:rStyle w:val="Char3"/>
          <w:rtl/>
        </w:rPr>
        <w:t xml:space="preserve"> </w:t>
      </w:r>
      <w:r w:rsidRPr="002902AD">
        <w:rPr>
          <w:rStyle w:val="Char3"/>
          <w:rFonts w:hint="cs"/>
          <w:rtl/>
        </w:rPr>
        <w:t>سَبَقُو</w:t>
      </w:r>
      <w:r w:rsidRPr="002902AD">
        <w:rPr>
          <w:rStyle w:val="Char3"/>
          <w:rtl/>
        </w:rPr>
        <w:t>نَا بِ</w:t>
      </w:r>
      <w:r w:rsidRPr="002902AD">
        <w:rPr>
          <w:rStyle w:val="Char3"/>
          <w:rFonts w:hint="cs"/>
          <w:rtl/>
        </w:rPr>
        <w:t>ٱلۡإِيمَٰنِ</w:t>
      </w:r>
      <w:r w:rsidRPr="002902AD">
        <w:rPr>
          <w:rStyle w:val="Char3"/>
          <w:rtl/>
        </w:rPr>
        <w:t xml:space="preserve"> </w:t>
      </w:r>
      <w:r w:rsidRPr="002902AD">
        <w:rPr>
          <w:rStyle w:val="Char3"/>
          <w:rFonts w:hint="cs"/>
          <w:rtl/>
        </w:rPr>
        <w:t>وَلَا</w:t>
      </w:r>
      <w:r w:rsidRPr="002902AD">
        <w:rPr>
          <w:rStyle w:val="Char3"/>
          <w:rtl/>
        </w:rPr>
        <w:t xml:space="preserve"> </w:t>
      </w:r>
      <w:r w:rsidRPr="002902AD">
        <w:rPr>
          <w:rStyle w:val="Char3"/>
          <w:rFonts w:hint="cs"/>
          <w:rtl/>
        </w:rPr>
        <w:t>تَجۡعَلۡ</w:t>
      </w:r>
      <w:r w:rsidRPr="002902AD">
        <w:rPr>
          <w:rStyle w:val="Char3"/>
          <w:rtl/>
        </w:rPr>
        <w:t xml:space="preserve"> </w:t>
      </w:r>
      <w:r w:rsidRPr="002902AD">
        <w:rPr>
          <w:rStyle w:val="Char3"/>
          <w:rFonts w:hint="cs"/>
          <w:rtl/>
        </w:rPr>
        <w:t>فِي</w:t>
      </w:r>
      <w:r w:rsidRPr="002902AD">
        <w:rPr>
          <w:rStyle w:val="Char3"/>
          <w:rtl/>
        </w:rPr>
        <w:t xml:space="preserve"> </w:t>
      </w:r>
      <w:r w:rsidRPr="002902AD">
        <w:rPr>
          <w:rStyle w:val="Char3"/>
          <w:rFonts w:hint="cs"/>
          <w:rtl/>
        </w:rPr>
        <w:t>قُلُوبِنَا</w:t>
      </w:r>
      <w:r w:rsidRPr="002902AD">
        <w:rPr>
          <w:rStyle w:val="Char3"/>
          <w:rtl/>
        </w:rPr>
        <w:t xml:space="preserve"> </w:t>
      </w:r>
      <w:r w:rsidRPr="002902AD">
        <w:rPr>
          <w:rStyle w:val="Char3"/>
          <w:rFonts w:hint="cs"/>
          <w:rtl/>
        </w:rPr>
        <w:t>غِلّٗا</w:t>
      </w:r>
      <w:r w:rsidRPr="002902AD">
        <w:rPr>
          <w:rStyle w:val="Char3"/>
          <w:rtl/>
        </w:rPr>
        <w:t xml:space="preserve"> </w:t>
      </w:r>
      <w:r w:rsidRPr="002902AD">
        <w:rPr>
          <w:rStyle w:val="Char3"/>
          <w:rFonts w:hint="cs"/>
          <w:rtl/>
        </w:rPr>
        <w:t>لِّلَّذِينَ</w:t>
      </w:r>
      <w:r w:rsidRPr="002902AD">
        <w:rPr>
          <w:rStyle w:val="Char3"/>
          <w:rtl/>
        </w:rPr>
        <w:t xml:space="preserve"> </w:t>
      </w:r>
      <w:r w:rsidRPr="002902AD">
        <w:rPr>
          <w:rStyle w:val="Char3"/>
          <w:rFonts w:hint="cs"/>
          <w:rtl/>
        </w:rPr>
        <w:t>ءَامَنُواْ</w:t>
      </w:r>
      <w:r w:rsidRPr="002902AD">
        <w:rPr>
          <w:rStyle w:val="Char3"/>
          <w:rtl/>
        </w:rPr>
        <w:t xml:space="preserve"> </w:t>
      </w:r>
      <w:r w:rsidRPr="002902AD">
        <w:rPr>
          <w:rStyle w:val="Char3"/>
          <w:rFonts w:hint="cs"/>
          <w:rtl/>
        </w:rPr>
        <w:t>رَبَّنَآ</w:t>
      </w:r>
      <w:r w:rsidRPr="002902AD">
        <w:rPr>
          <w:rStyle w:val="Char3"/>
          <w:rtl/>
        </w:rPr>
        <w:t xml:space="preserve"> </w:t>
      </w:r>
      <w:r w:rsidRPr="002902AD">
        <w:rPr>
          <w:rStyle w:val="Char3"/>
          <w:rFonts w:hint="cs"/>
          <w:rtl/>
        </w:rPr>
        <w:t>إِنَّكَ</w:t>
      </w:r>
      <w:r w:rsidRPr="002902AD">
        <w:rPr>
          <w:rStyle w:val="Char3"/>
          <w:rtl/>
        </w:rPr>
        <w:t xml:space="preserve"> </w:t>
      </w:r>
      <w:r w:rsidRPr="002902AD">
        <w:rPr>
          <w:rStyle w:val="Char3"/>
          <w:rFonts w:hint="cs"/>
          <w:rtl/>
        </w:rPr>
        <w:t>رَءُوفٞ</w:t>
      </w:r>
      <w:r w:rsidRPr="002902AD">
        <w:rPr>
          <w:rStyle w:val="Char3"/>
          <w:rtl/>
        </w:rPr>
        <w:t xml:space="preserve"> </w:t>
      </w:r>
      <w:r w:rsidRPr="002902AD">
        <w:rPr>
          <w:rStyle w:val="Char3"/>
          <w:rFonts w:hint="cs"/>
          <w:rtl/>
        </w:rPr>
        <w:t>رَّحِيمٌ</w:t>
      </w:r>
      <w:r>
        <w:rPr>
          <w:rFonts w:ascii="Times New Roman" w:hAnsi="Times New Roman" w:cs="Traditional Arabic" w:hint="cs"/>
          <w:rtl/>
        </w:rPr>
        <w:t>﴾</w:t>
      </w:r>
      <w:r>
        <w:rPr>
          <w:rFonts w:ascii="Times New Roman" w:hAnsi="Times New Roman" w:hint="cs"/>
          <w:rtl/>
        </w:rPr>
        <w:t xml:space="preserve"> </w:t>
      </w:r>
      <w:r w:rsidR="00082CC7" w:rsidRPr="00473929">
        <w:rPr>
          <w:rStyle w:val="Char4"/>
          <w:rtl/>
        </w:rPr>
        <w:t>[الحشر: ١٠]</w:t>
      </w:r>
      <w:r>
        <w:rPr>
          <w:rFonts w:ascii="Times New Roman" w:hAnsi="Times New Roman" w:hint="cs"/>
          <w:rtl/>
        </w:rPr>
        <w:t>.</w:t>
      </w:r>
    </w:p>
    <w:p w:rsidR="00082CC7" w:rsidRDefault="00082CC7" w:rsidP="00473929">
      <w:pPr>
        <w:pStyle w:val="a5"/>
        <w:rPr>
          <w:rtl/>
        </w:rPr>
      </w:pPr>
      <w:r w:rsidRPr="00082CC7">
        <w:rPr>
          <w:rFonts w:cs="Traditional Arabic" w:hint="cs"/>
          <w:rtl/>
        </w:rPr>
        <w:t>«</w:t>
      </w:r>
      <w:r w:rsidRPr="00082CC7">
        <w:rPr>
          <w:rtl/>
        </w:rPr>
        <w:t xml:space="preserve">پروردگارا! ما و برادران ما را </w:t>
      </w:r>
      <w:r w:rsidR="002902AD">
        <w:rPr>
          <w:rtl/>
        </w:rPr>
        <w:t>ک</w:t>
      </w:r>
      <w:r w:rsidRPr="00082CC7">
        <w:rPr>
          <w:rtl/>
        </w:rPr>
        <w:t>ه در ا</w:t>
      </w:r>
      <w:r w:rsidR="002902AD">
        <w:rPr>
          <w:rtl/>
        </w:rPr>
        <w:t>ی</w:t>
      </w:r>
      <w:r w:rsidRPr="00082CC7">
        <w:rPr>
          <w:rtl/>
        </w:rPr>
        <w:t>مان (قبل از ما) سبقت گرفتند، ببخش و در دلهاى ما</w:t>
      </w:r>
      <w:r w:rsidR="00D17E13">
        <w:rPr>
          <w:rtl/>
        </w:rPr>
        <w:t xml:space="preserve"> </w:t>
      </w:r>
      <w:r w:rsidR="002902AD">
        <w:rPr>
          <w:rtl/>
        </w:rPr>
        <w:t>کی</w:t>
      </w:r>
      <w:r w:rsidRPr="00082CC7">
        <w:rPr>
          <w:rtl/>
        </w:rPr>
        <w:t>نه‏اى نسبت به مؤمنان قرار مده!</w:t>
      </w:r>
      <w:r w:rsidRPr="00082CC7">
        <w:rPr>
          <w:rFonts w:cs="Traditional Arabic" w:hint="cs"/>
          <w:rtl/>
        </w:rPr>
        <w:t>»</w:t>
      </w:r>
      <w:r w:rsidRPr="00082CC7">
        <w:rPr>
          <w:rtl/>
        </w:rPr>
        <w:t>.</w:t>
      </w:r>
    </w:p>
    <w:p w:rsidR="002902AD" w:rsidRDefault="002902AD" w:rsidP="00473929">
      <w:pPr>
        <w:pStyle w:val="a5"/>
        <w:rPr>
          <w:rtl/>
        </w:rPr>
        <w:sectPr w:rsidR="002902AD" w:rsidSect="002902AD">
          <w:headerReference w:type="default" r:id="rId21"/>
          <w:footnotePr>
            <w:numRestart w:val="eachPage"/>
          </w:footnotePr>
          <w:type w:val="oddPage"/>
          <w:pgSz w:w="9356" w:h="13608" w:code="9"/>
          <w:pgMar w:top="567" w:right="1134" w:bottom="851" w:left="1134" w:header="454" w:footer="0" w:gutter="0"/>
          <w:cols w:space="708"/>
          <w:titlePg/>
          <w:bidi/>
          <w:rtlGutter/>
          <w:docGrid w:linePitch="381"/>
        </w:sectPr>
      </w:pPr>
    </w:p>
    <w:p w:rsidR="00082CC7" w:rsidRPr="00332EEE" w:rsidRDefault="00082CC7" w:rsidP="00082CC7">
      <w:pPr>
        <w:pStyle w:val="a0"/>
      </w:pPr>
      <w:bookmarkStart w:id="17" w:name="_Toc326959867"/>
      <w:bookmarkStart w:id="18" w:name="_Toc439953558"/>
      <w:r w:rsidRPr="00332EEE">
        <w:rPr>
          <w:rtl/>
        </w:rPr>
        <w:t>اصحاب پيامبر</w:t>
      </w:r>
      <w:bookmarkEnd w:id="17"/>
      <w:bookmarkEnd w:id="18"/>
    </w:p>
    <w:p w:rsidR="004A3443" w:rsidRDefault="00082CC7" w:rsidP="00473929">
      <w:pPr>
        <w:pStyle w:val="a5"/>
        <w:rPr>
          <w:rtl/>
        </w:rPr>
      </w:pPr>
      <w:r w:rsidRPr="006F0B90">
        <w:rPr>
          <w:rtl/>
        </w:rPr>
        <w:t xml:space="preserve"> اصحاب، در اصطلاح به </w:t>
      </w:r>
      <w:r w:rsidR="002902AD">
        <w:rPr>
          <w:rtl/>
        </w:rPr>
        <w:t>ک</w:t>
      </w:r>
      <w:r w:rsidRPr="006F0B90">
        <w:rPr>
          <w:rtl/>
        </w:rPr>
        <w:t xml:space="preserve">سانى گفته مى‏شود </w:t>
      </w:r>
      <w:r w:rsidR="002902AD">
        <w:rPr>
          <w:rtl/>
        </w:rPr>
        <w:t>ک</w:t>
      </w:r>
      <w:r w:rsidRPr="006F0B90">
        <w:rPr>
          <w:rtl/>
        </w:rPr>
        <w:t xml:space="preserve">ه در زمان پیامبر </w:t>
      </w:r>
      <w:r w:rsidRPr="006F0B90">
        <w:rPr>
          <w:rFonts w:cs="CTraditional Arabic"/>
          <w:rtl/>
        </w:rPr>
        <w:t>ص</w:t>
      </w:r>
      <w:r w:rsidRPr="006F0B90">
        <w:rPr>
          <w:rtl/>
        </w:rPr>
        <w:t xml:space="preserve"> ا</w:t>
      </w:r>
      <w:r w:rsidR="002902AD">
        <w:rPr>
          <w:rtl/>
        </w:rPr>
        <w:t>ی</w:t>
      </w:r>
      <w:r w:rsidRPr="006F0B90">
        <w:rPr>
          <w:rtl/>
        </w:rPr>
        <w:t>مان آورده‏اند و با او همراه و ملازم بوده و بعد از رحلتش ن</w:t>
      </w:r>
      <w:r w:rsidR="002902AD">
        <w:rPr>
          <w:rtl/>
        </w:rPr>
        <w:t>ی</w:t>
      </w:r>
      <w:r w:rsidRPr="006F0B90">
        <w:rPr>
          <w:rtl/>
        </w:rPr>
        <w:t>ز، در همان حال و با همان ا</w:t>
      </w:r>
      <w:r w:rsidR="002902AD">
        <w:rPr>
          <w:rtl/>
        </w:rPr>
        <w:t>ی</w:t>
      </w:r>
      <w:r w:rsidRPr="006F0B90">
        <w:rPr>
          <w:rtl/>
        </w:rPr>
        <w:t>مان از دن</w:t>
      </w:r>
      <w:r w:rsidR="002902AD">
        <w:rPr>
          <w:rtl/>
        </w:rPr>
        <w:t>ی</w:t>
      </w:r>
      <w:r w:rsidRPr="006F0B90">
        <w:rPr>
          <w:rtl/>
        </w:rPr>
        <w:t xml:space="preserve">ا رفته‏اند.. </w:t>
      </w:r>
      <w:r w:rsidR="002902AD">
        <w:rPr>
          <w:rtl/>
        </w:rPr>
        <w:t>ک</w:t>
      </w:r>
      <w:r w:rsidRPr="006F0B90">
        <w:rPr>
          <w:rtl/>
        </w:rPr>
        <w:t>ه در ا</w:t>
      </w:r>
      <w:r w:rsidR="002902AD">
        <w:rPr>
          <w:rtl/>
        </w:rPr>
        <w:t>ی</w:t>
      </w:r>
      <w:r w:rsidRPr="006F0B90">
        <w:rPr>
          <w:rtl/>
        </w:rPr>
        <w:t>نجا، بحث ما به هم</w:t>
      </w:r>
      <w:r w:rsidR="002902AD">
        <w:rPr>
          <w:rtl/>
        </w:rPr>
        <w:t>ی</w:t>
      </w:r>
      <w:r w:rsidRPr="006F0B90">
        <w:rPr>
          <w:rtl/>
        </w:rPr>
        <w:t>ن افراد اختصاص دارد.</w:t>
      </w:r>
    </w:p>
    <w:p w:rsidR="004A3443" w:rsidRDefault="00082CC7" w:rsidP="00473929">
      <w:pPr>
        <w:pStyle w:val="a5"/>
        <w:rPr>
          <w:rtl/>
        </w:rPr>
      </w:pPr>
      <w:r w:rsidRPr="006F0B90">
        <w:rPr>
          <w:rtl/>
        </w:rPr>
        <w:t xml:space="preserve">همانطور </w:t>
      </w:r>
      <w:r w:rsidR="002902AD">
        <w:rPr>
          <w:rtl/>
        </w:rPr>
        <w:t>ک</w:t>
      </w:r>
      <w:r w:rsidRPr="006F0B90">
        <w:rPr>
          <w:rtl/>
        </w:rPr>
        <w:t>ه اشاره شد، تمام تلاش ت</w:t>
      </w:r>
      <w:r w:rsidR="002902AD">
        <w:rPr>
          <w:rtl/>
        </w:rPr>
        <w:t>ی</w:t>
      </w:r>
      <w:r w:rsidRPr="006F0B90">
        <w:rPr>
          <w:rtl/>
        </w:rPr>
        <w:t xml:space="preserve">جانى در </w:t>
      </w:r>
      <w:r w:rsidR="002902AD">
        <w:rPr>
          <w:rtl/>
        </w:rPr>
        <w:t>ک</w:t>
      </w:r>
      <w:r w:rsidRPr="006F0B90">
        <w:rPr>
          <w:rtl/>
        </w:rPr>
        <w:t>تابش ا</w:t>
      </w:r>
      <w:r w:rsidR="002902AD">
        <w:rPr>
          <w:rtl/>
        </w:rPr>
        <w:t>ی</w:t>
      </w:r>
      <w:r w:rsidRPr="006F0B90">
        <w:rPr>
          <w:rtl/>
        </w:rPr>
        <w:t xml:space="preserve">ن بوده </w:t>
      </w:r>
      <w:r w:rsidR="002902AD">
        <w:rPr>
          <w:rtl/>
        </w:rPr>
        <w:t>ک</w:t>
      </w:r>
      <w:r w:rsidRPr="006F0B90">
        <w:rPr>
          <w:rtl/>
        </w:rPr>
        <w:t xml:space="preserve">ه ثابت </w:t>
      </w:r>
      <w:r w:rsidR="002902AD">
        <w:rPr>
          <w:rtl/>
        </w:rPr>
        <w:t>ک</w:t>
      </w:r>
      <w:r w:rsidRPr="006F0B90">
        <w:rPr>
          <w:rtl/>
        </w:rPr>
        <w:t xml:space="preserve">ند، اصحاب پیامبر </w:t>
      </w:r>
      <w:r w:rsidRPr="006F0B90">
        <w:rPr>
          <w:rFonts w:cs="CTraditional Arabic"/>
          <w:rtl/>
        </w:rPr>
        <w:t>ص</w:t>
      </w:r>
      <w:r w:rsidRPr="006F0B90">
        <w:rPr>
          <w:rtl/>
        </w:rPr>
        <w:t xml:space="preserve">، همگى به جز تعداد معدودى بعد از پیامبر </w:t>
      </w:r>
      <w:r w:rsidRPr="006F0B90">
        <w:rPr>
          <w:rFonts w:cs="CTraditional Arabic"/>
          <w:rtl/>
        </w:rPr>
        <w:t>ص</w:t>
      </w:r>
      <w:r w:rsidRPr="006F0B90">
        <w:rPr>
          <w:rtl/>
        </w:rPr>
        <w:t xml:space="preserve"> مرتد شده و راه بنى‏اسرائ</w:t>
      </w:r>
      <w:r w:rsidR="002902AD">
        <w:rPr>
          <w:rtl/>
        </w:rPr>
        <w:t>ی</w:t>
      </w:r>
      <w:r w:rsidRPr="006F0B90">
        <w:rPr>
          <w:rtl/>
        </w:rPr>
        <w:t>ل را در پ</w:t>
      </w:r>
      <w:r w:rsidR="002902AD">
        <w:rPr>
          <w:rtl/>
        </w:rPr>
        <w:t>ی</w:t>
      </w:r>
      <w:r w:rsidRPr="006F0B90">
        <w:rPr>
          <w:rtl/>
        </w:rPr>
        <w:t>ش گرفته و اح</w:t>
      </w:r>
      <w:r w:rsidR="002902AD">
        <w:rPr>
          <w:rtl/>
        </w:rPr>
        <w:t>ک</w:t>
      </w:r>
      <w:r w:rsidRPr="006F0B90">
        <w:rPr>
          <w:rtl/>
        </w:rPr>
        <w:t>ام خدا و سنّت رسولش را ن</w:t>
      </w:r>
      <w:r w:rsidR="002902AD">
        <w:rPr>
          <w:rtl/>
        </w:rPr>
        <w:t>ی</w:t>
      </w:r>
      <w:r w:rsidRPr="006F0B90">
        <w:rPr>
          <w:rtl/>
        </w:rPr>
        <w:t>ز تغ</w:t>
      </w:r>
      <w:r w:rsidR="002902AD">
        <w:rPr>
          <w:rtl/>
        </w:rPr>
        <w:t>یی</w:t>
      </w:r>
      <w:r w:rsidRPr="006F0B90">
        <w:rPr>
          <w:rtl/>
        </w:rPr>
        <w:t>ر داده و به ظاهر مسلمان و در باطن، منافق و دشمن اسلام بوده‏اند!.. و گذشته از تحر</w:t>
      </w:r>
      <w:r w:rsidR="002902AD">
        <w:rPr>
          <w:rtl/>
        </w:rPr>
        <w:t>ی</w:t>
      </w:r>
      <w:r w:rsidRPr="006F0B90">
        <w:rPr>
          <w:rtl/>
        </w:rPr>
        <w:t>ف و دست</w:t>
      </w:r>
      <w:r w:rsidR="002902AD">
        <w:rPr>
          <w:rtl/>
        </w:rPr>
        <w:t>ک</w:t>
      </w:r>
      <w:r w:rsidRPr="006F0B90">
        <w:rPr>
          <w:rtl/>
        </w:rPr>
        <w:t>ارى روا</w:t>
      </w:r>
      <w:r w:rsidR="002902AD">
        <w:rPr>
          <w:rtl/>
        </w:rPr>
        <w:t>ی</w:t>
      </w:r>
      <w:r w:rsidRPr="006F0B90">
        <w:rPr>
          <w:rtl/>
        </w:rPr>
        <w:t>ات و تار</w:t>
      </w:r>
      <w:r w:rsidR="002902AD">
        <w:rPr>
          <w:rtl/>
        </w:rPr>
        <w:t>ی</w:t>
      </w:r>
      <w:r w:rsidRPr="006F0B90">
        <w:rPr>
          <w:rtl/>
        </w:rPr>
        <w:t>خ، به چند آ</w:t>
      </w:r>
      <w:r w:rsidR="002902AD">
        <w:rPr>
          <w:rtl/>
        </w:rPr>
        <w:t>ی</w:t>
      </w:r>
      <w:r w:rsidRPr="006F0B90">
        <w:rPr>
          <w:rtl/>
        </w:rPr>
        <w:t>ه - به غلط - استناد مى‏</w:t>
      </w:r>
      <w:r w:rsidR="002902AD">
        <w:rPr>
          <w:rtl/>
        </w:rPr>
        <w:t>ک</w:t>
      </w:r>
      <w:r w:rsidRPr="006F0B90">
        <w:rPr>
          <w:rtl/>
        </w:rPr>
        <w:t xml:space="preserve">ند </w:t>
      </w:r>
      <w:r w:rsidR="002902AD">
        <w:rPr>
          <w:rtl/>
        </w:rPr>
        <w:t>ک</w:t>
      </w:r>
      <w:r w:rsidRPr="006F0B90">
        <w:rPr>
          <w:rtl/>
        </w:rPr>
        <w:t>ه در</w:t>
      </w:r>
      <w:r>
        <w:rPr>
          <w:rtl/>
        </w:rPr>
        <w:t xml:space="preserve"> فصل گذشته مورد بحث قرار داد</w:t>
      </w:r>
      <w:r w:rsidR="002902AD">
        <w:rPr>
          <w:rtl/>
        </w:rPr>
        <w:t>ی</w:t>
      </w:r>
      <w:r>
        <w:rPr>
          <w:rtl/>
        </w:rPr>
        <w:t>م.</w:t>
      </w:r>
    </w:p>
    <w:p w:rsidR="004A3443" w:rsidRDefault="00082CC7" w:rsidP="00473929">
      <w:pPr>
        <w:pStyle w:val="a5"/>
        <w:rPr>
          <w:rtl/>
        </w:rPr>
      </w:pPr>
      <w:r w:rsidRPr="006F0B90">
        <w:rPr>
          <w:rtl/>
        </w:rPr>
        <w:t>در هم</w:t>
      </w:r>
      <w:r w:rsidR="002902AD">
        <w:rPr>
          <w:rtl/>
        </w:rPr>
        <w:t>ی</w:t>
      </w:r>
      <w:r w:rsidRPr="006F0B90">
        <w:rPr>
          <w:rtl/>
        </w:rPr>
        <w:t xml:space="preserve">ن مورد بود </w:t>
      </w:r>
      <w:r w:rsidR="002902AD">
        <w:rPr>
          <w:rtl/>
        </w:rPr>
        <w:t>ک</w:t>
      </w:r>
      <w:r w:rsidRPr="006F0B90">
        <w:rPr>
          <w:rtl/>
        </w:rPr>
        <w:t>ه مى‏گو</w:t>
      </w:r>
      <w:r w:rsidR="002902AD">
        <w:rPr>
          <w:rtl/>
        </w:rPr>
        <w:t>ی</w:t>
      </w:r>
      <w:r w:rsidRPr="006F0B90">
        <w:rPr>
          <w:rtl/>
        </w:rPr>
        <w:t>د: «پس آ</w:t>
      </w:r>
      <w:r w:rsidR="002902AD">
        <w:rPr>
          <w:rtl/>
        </w:rPr>
        <w:t>ی</w:t>
      </w:r>
      <w:r w:rsidRPr="006F0B90">
        <w:rPr>
          <w:rtl/>
        </w:rPr>
        <w:t>ه انقلاب، مستق</w:t>
      </w:r>
      <w:r w:rsidR="002902AD">
        <w:rPr>
          <w:rtl/>
        </w:rPr>
        <w:t>ی</w:t>
      </w:r>
      <w:r w:rsidRPr="006F0B90">
        <w:rPr>
          <w:rtl/>
        </w:rPr>
        <w:t>ماً اصحابى را دربرمى‏گ</w:t>
      </w:r>
      <w:r w:rsidR="002902AD">
        <w:rPr>
          <w:rtl/>
        </w:rPr>
        <w:t>ی</w:t>
      </w:r>
      <w:r w:rsidRPr="006F0B90">
        <w:rPr>
          <w:rtl/>
        </w:rPr>
        <w:t xml:space="preserve">رد </w:t>
      </w:r>
      <w:r w:rsidR="002902AD">
        <w:rPr>
          <w:rtl/>
        </w:rPr>
        <w:t>ک</w:t>
      </w:r>
      <w:r w:rsidRPr="006F0B90">
        <w:rPr>
          <w:rtl/>
        </w:rPr>
        <w:t>ه با پیامبر</w:t>
      </w:r>
      <w:r w:rsidRPr="006F0B90">
        <w:rPr>
          <w:rFonts w:cs="CTraditional Arabic"/>
          <w:rtl/>
        </w:rPr>
        <w:t>ص</w:t>
      </w:r>
      <w:r w:rsidRPr="006F0B90">
        <w:rPr>
          <w:rtl/>
        </w:rPr>
        <w:t xml:space="preserve"> در مد</w:t>
      </w:r>
      <w:r w:rsidR="002902AD">
        <w:rPr>
          <w:rtl/>
        </w:rPr>
        <w:t>ی</w:t>
      </w:r>
      <w:r w:rsidRPr="006F0B90">
        <w:rPr>
          <w:rtl/>
        </w:rPr>
        <w:t>نه منوّره معاشرت داشتند و پس از وفات آن حضرت، ناگهان به عقب برگشته و دگرگون شدند، و احاد</w:t>
      </w:r>
      <w:r w:rsidR="002902AD">
        <w:rPr>
          <w:rtl/>
        </w:rPr>
        <w:t>ی</w:t>
      </w:r>
      <w:r w:rsidRPr="006F0B90">
        <w:rPr>
          <w:rtl/>
        </w:rPr>
        <w:t>ث پ</w:t>
      </w:r>
      <w:r w:rsidR="002902AD">
        <w:rPr>
          <w:rtl/>
        </w:rPr>
        <w:t>ی</w:t>
      </w:r>
      <w:r w:rsidRPr="006F0B90">
        <w:rPr>
          <w:rtl/>
        </w:rPr>
        <w:t>امبر ن</w:t>
      </w:r>
      <w:r w:rsidR="002902AD">
        <w:rPr>
          <w:rtl/>
        </w:rPr>
        <w:t>ی</w:t>
      </w:r>
      <w:r w:rsidRPr="006F0B90">
        <w:rPr>
          <w:rtl/>
        </w:rPr>
        <w:t>ز ا</w:t>
      </w:r>
      <w:r w:rsidR="002902AD">
        <w:rPr>
          <w:rtl/>
        </w:rPr>
        <w:t>ی</w:t>
      </w:r>
      <w:r w:rsidRPr="006F0B90">
        <w:rPr>
          <w:rtl/>
        </w:rPr>
        <w:t>ن مطلب را توض</w:t>
      </w:r>
      <w:r w:rsidR="002902AD">
        <w:rPr>
          <w:rtl/>
        </w:rPr>
        <w:t>ی</w:t>
      </w:r>
      <w:r w:rsidRPr="006F0B90">
        <w:rPr>
          <w:rtl/>
        </w:rPr>
        <w:t>ح داده است و ه</w:t>
      </w:r>
      <w:r w:rsidR="002902AD">
        <w:rPr>
          <w:rtl/>
        </w:rPr>
        <w:t>ی</w:t>
      </w:r>
      <w:r w:rsidRPr="006F0B90">
        <w:rPr>
          <w:rtl/>
        </w:rPr>
        <w:t>چ جا</w:t>
      </w:r>
      <w:r w:rsidR="002902AD">
        <w:rPr>
          <w:rtl/>
        </w:rPr>
        <w:t>ی</w:t>
      </w:r>
      <w:r w:rsidRPr="006F0B90">
        <w:rPr>
          <w:rtl/>
        </w:rPr>
        <w:t>ى براى دودلى و ترد</w:t>
      </w:r>
      <w:r w:rsidR="002902AD">
        <w:rPr>
          <w:rtl/>
        </w:rPr>
        <w:t>ی</w:t>
      </w:r>
      <w:r w:rsidRPr="006F0B90">
        <w:rPr>
          <w:rtl/>
        </w:rPr>
        <w:t>د نمى‏ماند... و تار</w:t>
      </w:r>
      <w:r w:rsidR="002902AD">
        <w:rPr>
          <w:rtl/>
        </w:rPr>
        <w:t>ی</w:t>
      </w:r>
      <w:r w:rsidRPr="006F0B90">
        <w:rPr>
          <w:rtl/>
        </w:rPr>
        <w:t>خ ن</w:t>
      </w:r>
      <w:r w:rsidR="002902AD">
        <w:rPr>
          <w:rtl/>
        </w:rPr>
        <w:t>ی</w:t>
      </w:r>
      <w:r w:rsidRPr="006F0B90">
        <w:rPr>
          <w:rtl/>
        </w:rPr>
        <w:t>ز بهتر</w:t>
      </w:r>
      <w:r w:rsidR="002902AD">
        <w:rPr>
          <w:rtl/>
        </w:rPr>
        <w:t>ی</w:t>
      </w:r>
      <w:r w:rsidRPr="006F0B90">
        <w:rPr>
          <w:rtl/>
        </w:rPr>
        <w:t>ن گواه است بر ا</w:t>
      </w:r>
      <w:r w:rsidR="002902AD">
        <w:rPr>
          <w:rtl/>
        </w:rPr>
        <w:t>ی</w:t>
      </w:r>
      <w:r w:rsidRPr="006F0B90">
        <w:rPr>
          <w:rtl/>
        </w:rPr>
        <w:t xml:space="preserve">ن دگرگونى و انقلابى </w:t>
      </w:r>
      <w:r w:rsidR="002902AD">
        <w:rPr>
          <w:rtl/>
        </w:rPr>
        <w:t>ک</w:t>
      </w:r>
      <w:r w:rsidRPr="006F0B90">
        <w:rPr>
          <w:rtl/>
        </w:rPr>
        <w:t>ه پس از رحلت پ</w:t>
      </w:r>
      <w:r w:rsidR="002902AD">
        <w:rPr>
          <w:rtl/>
        </w:rPr>
        <w:t>ی</w:t>
      </w:r>
      <w:r w:rsidRPr="006F0B90">
        <w:rPr>
          <w:rtl/>
        </w:rPr>
        <w:t>امبر به وقوع پ</w:t>
      </w:r>
      <w:r w:rsidR="002902AD">
        <w:rPr>
          <w:rtl/>
        </w:rPr>
        <w:t>ی</w:t>
      </w:r>
      <w:r w:rsidRPr="006F0B90">
        <w:rPr>
          <w:rtl/>
        </w:rPr>
        <w:t>وست و جز اند</w:t>
      </w:r>
      <w:r w:rsidR="002902AD">
        <w:rPr>
          <w:rtl/>
        </w:rPr>
        <w:t>ک</w:t>
      </w:r>
      <w:r w:rsidRPr="006F0B90">
        <w:rPr>
          <w:rtl/>
        </w:rPr>
        <w:t>ى از ا</w:t>
      </w:r>
      <w:r>
        <w:rPr>
          <w:rtl/>
        </w:rPr>
        <w:t>صحاب، پابرجا نماندند»! (ص 165).</w:t>
      </w:r>
    </w:p>
    <w:p w:rsidR="004A3443" w:rsidRDefault="002902AD" w:rsidP="00473929">
      <w:pPr>
        <w:pStyle w:val="a5"/>
        <w:rPr>
          <w:rtl/>
        </w:rPr>
      </w:pPr>
      <w:r>
        <w:rPr>
          <w:rtl/>
        </w:rPr>
        <w:t>ی</w:t>
      </w:r>
      <w:r w:rsidR="00082CC7" w:rsidRPr="006F0B90">
        <w:rPr>
          <w:rtl/>
        </w:rPr>
        <w:t>ا در جا</w:t>
      </w:r>
      <w:r>
        <w:rPr>
          <w:rtl/>
        </w:rPr>
        <w:t>ی</w:t>
      </w:r>
      <w:r w:rsidR="00082CC7" w:rsidRPr="006F0B90">
        <w:rPr>
          <w:rtl/>
        </w:rPr>
        <w:t>ى د</w:t>
      </w:r>
      <w:r>
        <w:rPr>
          <w:rtl/>
        </w:rPr>
        <w:t>ی</w:t>
      </w:r>
      <w:r w:rsidR="00082CC7" w:rsidRPr="006F0B90">
        <w:rPr>
          <w:rtl/>
        </w:rPr>
        <w:t>گر مى‏گو</w:t>
      </w:r>
      <w:r>
        <w:rPr>
          <w:rtl/>
        </w:rPr>
        <w:t>ی</w:t>
      </w:r>
      <w:r w:rsidR="00082CC7" w:rsidRPr="006F0B90">
        <w:rPr>
          <w:rtl/>
        </w:rPr>
        <w:t>د: «و اگر بخواه</w:t>
      </w:r>
      <w:r>
        <w:rPr>
          <w:rtl/>
        </w:rPr>
        <w:t>ی</w:t>
      </w:r>
      <w:r w:rsidR="00082CC7" w:rsidRPr="006F0B90">
        <w:rPr>
          <w:rtl/>
        </w:rPr>
        <w:t>م تمام آ</w:t>
      </w:r>
      <w:r>
        <w:rPr>
          <w:rtl/>
        </w:rPr>
        <w:t>ی</w:t>
      </w:r>
      <w:r w:rsidR="00082CC7" w:rsidRPr="006F0B90">
        <w:rPr>
          <w:rtl/>
        </w:rPr>
        <w:t xml:space="preserve">اتى را </w:t>
      </w:r>
      <w:r>
        <w:rPr>
          <w:rtl/>
        </w:rPr>
        <w:t>ک</w:t>
      </w:r>
      <w:r w:rsidR="00082CC7" w:rsidRPr="006F0B90">
        <w:rPr>
          <w:rtl/>
        </w:rPr>
        <w:t>ه بر ا</w:t>
      </w:r>
      <w:r>
        <w:rPr>
          <w:rtl/>
        </w:rPr>
        <w:t>ی</w:t>
      </w:r>
      <w:r w:rsidR="00082CC7" w:rsidRPr="006F0B90">
        <w:rPr>
          <w:rtl/>
        </w:rPr>
        <w:t>ن معنى (</w:t>
      </w:r>
      <w:r>
        <w:rPr>
          <w:rtl/>
        </w:rPr>
        <w:t>ی</w:t>
      </w:r>
      <w:r w:rsidR="00082CC7" w:rsidRPr="006F0B90">
        <w:rPr>
          <w:rtl/>
        </w:rPr>
        <w:t>عنى ارتداد مهاجر</w:t>
      </w:r>
      <w:r>
        <w:rPr>
          <w:rtl/>
        </w:rPr>
        <w:t>ی</w:t>
      </w:r>
      <w:r w:rsidR="00082CC7" w:rsidRPr="006F0B90">
        <w:rPr>
          <w:rtl/>
        </w:rPr>
        <w:t>ن و انصار) تأ</w:t>
      </w:r>
      <w:r>
        <w:rPr>
          <w:rtl/>
        </w:rPr>
        <w:t>کی</w:t>
      </w:r>
      <w:r w:rsidR="00082CC7" w:rsidRPr="006F0B90">
        <w:rPr>
          <w:rtl/>
        </w:rPr>
        <w:t>د دارند و به روشنى ا</w:t>
      </w:r>
      <w:r>
        <w:rPr>
          <w:rtl/>
        </w:rPr>
        <w:t>ی</w:t>
      </w:r>
      <w:r w:rsidR="00082CC7" w:rsidRPr="006F0B90">
        <w:rPr>
          <w:rtl/>
        </w:rPr>
        <w:t>ن تقس</w:t>
      </w:r>
      <w:r>
        <w:rPr>
          <w:rtl/>
        </w:rPr>
        <w:t>ی</w:t>
      </w:r>
      <w:r w:rsidR="00082CC7" w:rsidRPr="006F0B90">
        <w:rPr>
          <w:rtl/>
        </w:rPr>
        <w:t xml:space="preserve">م را </w:t>
      </w:r>
      <w:r>
        <w:rPr>
          <w:rtl/>
        </w:rPr>
        <w:t>ک</w:t>
      </w:r>
      <w:r w:rsidR="00082CC7" w:rsidRPr="006F0B90">
        <w:rPr>
          <w:rtl/>
        </w:rPr>
        <w:t>ه ش</w:t>
      </w:r>
      <w:r>
        <w:rPr>
          <w:rtl/>
        </w:rPr>
        <w:t>ی</w:t>
      </w:r>
      <w:r w:rsidR="00082CC7" w:rsidRPr="006F0B90">
        <w:rPr>
          <w:rtl/>
        </w:rPr>
        <w:t>ع</w:t>
      </w:r>
      <w:r>
        <w:rPr>
          <w:rtl/>
        </w:rPr>
        <w:t>ی</w:t>
      </w:r>
      <w:r w:rsidR="00082CC7" w:rsidRPr="006F0B90">
        <w:rPr>
          <w:rtl/>
        </w:rPr>
        <w:t>ان بدان اعتراف دارند...»! (ص 167).</w:t>
      </w:r>
    </w:p>
    <w:p w:rsidR="004A3443" w:rsidRDefault="00082CC7" w:rsidP="00473929">
      <w:pPr>
        <w:pStyle w:val="a5"/>
        <w:rPr>
          <w:rtl/>
        </w:rPr>
      </w:pPr>
      <w:r w:rsidRPr="006F0B90">
        <w:rPr>
          <w:rtl/>
        </w:rPr>
        <w:t xml:space="preserve">و </w:t>
      </w:r>
      <w:r w:rsidR="002902AD">
        <w:rPr>
          <w:rtl/>
        </w:rPr>
        <w:t>ی</w:t>
      </w:r>
      <w:r w:rsidRPr="006F0B90">
        <w:rPr>
          <w:rtl/>
        </w:rPr>
        <w:t>ا مى‏گو</w:t>
      </w:r>
      <w:r w:rsidR="002902AD">
        <w:rPr>
          <w:rtl/>
        </w:rPr>
        <w:t>ی</w:t>
      </w:r>
      <w:r w:rsidRPr="006F0B90">
        <w:rPr>
          <w:rtl/>
        </w:rPr>
        <w:t>د: «و اگر ا</w:t>
      </w:r>
      <w:r w:rsidR="002902AD">
        <w:rPr>
          <w:rtl/>
        </w:rPr>
        <w:t>ی</w:t>
      </w:r>
      <w:r w:rsidRPr="006F0B90">
        <w:rPr>
          <w:rtl/>
        </w:rPr>
        <w:t xml:space="preserve">ن اصحاب </w:t>
      </w:r>
      <w:r w:rsidR="002902AD">
        <w:rPr>
          <w:rtl/>
        </w:rPr>
        <w:t>ک</w:t>
      </w:r>
      <w:r w:rsidRPr="006F0B90">
        <w:rPr>
          <w:rtl/>
        </w:rPr>
        <w:t>ه به قول اهل‏سنّت و جماعت، بهتر</w:t>
      </w:r>
      <w:r w:rsidR="002902AD">
        <w:rPr>
          <w:rtl/>
        </w:rPr>
        <w:t>ی</w:t>
      </w:r>
      <w:r w:rsidRPr="006F0B90">
        <w:rPr>
          <w:rtl/>
        </w:rPr>
        <w:t>ن مردم بودند... پس نبا</w:t>
      </w:r>
      <w:r w:rsidR="002902AD">
        <w:rPr>
          <w:rtl/>
        </w:rPr>
        <w:t>ی</w:t>
      </w:r>
      <w:r w:rsidRPr="006F0B90">
        <w:rPr>
          <w:rtl/>
        </w:rPr>
        <w:t xml:space="preserve">د ملامت </w:t>
      </w:r>
      <w:r w:rsidR="002902AD">
        <w:rPr>
          <w:rtl/>
        </w:rPr>
        <w:t>ک</w:t>
      </w:r>
      <w:r w:rsidRPr="006F0B90">
        <w:rPr>
          <w:rtl/>
        </w:rPr>
        <w:t>رد متأخّر</w:t>
      </w:r>
      <w:r w:rsidR="002902AD">
        <w:rPr>
          <w:rtl/>
        </w:rPr>
        <w:t>ی</w:t>
      </w:r>
      <w:r w:rsidRPr="006F0B90">
        <w:rPr>
          <w:rtl/>
        </w:rPr>
        <w:t>ن از م</w:t>
      </w:r>
      <w:r w:rsidR="002902AD">
        <w:rPr>
          <w:rtl/>
        </w:rPr>
        <w:t>ی</w:t>
      </w:r>
      <w:r w:rsidRPr="006F0B90">
        <w:rPr>
          <w:rtl/>
        </w:rPr>
        <w:t>انه‏روهاى قر</w:t>
      </w:r>
      <w:r w:rsidR="002902AD">
        <w:rPr>
          <w:rtl/>
        </w:rPr>
        <w:t>ی</w:t>
      </w:r>
      <w:r w:rsidRPr="006F0B90">
        <w:rPr>
          <w:rtl/>
        </w:rPr>
        <w:t xml:space="preserve">ش را </w:t>
      </w:r>
      <w:r w:rsidR="002902AD">
        <w:rPr>
          <w:rtl/>
        </w:rPr>
        <w:t>ک</w:t>
      </w:r>
      <w:r w:rsidRPr="006F0B90">
        <w:rPr>
          <w:rtl/>
        </w:rPr>
        <w:t>ه در سال هفتم از هجرت و پس از فتح م</w:t>
      </w:r>
      <w:r w:rsidR="002902AD">
        <w:rPr>
          <w:rtl/>
        </w:rPr>
        <w:t>ک</w:t>
      </w:r>
      <w:r w:rsidRPr="006F0B90">
        <w:rPr>
          <w:rtl/>
        </w:rPr>
        <w:t>ه، اسلام آوردند!».. (ص 169).</w:t>
      </w:r>
    </w:p>
    <w:p w:rsidR="004A3443" w:rsidRDefault="00082CC7" w:rsidP="00473929">
      <w:pPr>
        <w:pStyle w:val="a5"/>
        <w:rPr>
          <w:rtl/>
        </w:rPr>
      </w:pPr>
      <w:r w:rsidRPr="006F0B90">
        <w:rPr>
          <w:rtl/>
        </w:rPr>
        <w:t>ت</w:t>
      </w:r>
      <w:r w:rsidR="002902AD">
        <w:rPr>
          <w:rtl/>
        </w:rPr>
        <w:t>ی</w:t>
      </w:r>
      <w:r w:rsidRPr="006F0B90">
        <w:rPr>
          <w:rtl/>
        </w:rPr>
        <w:t xml:space="preserve">جانى در </w:t>
      </w:r>
      <w:r w:rsidR="002902AD">
        <w:rPr>
          <w:rtl/>
        </w:rPr>
        <w:t>ک</w:t>
      </w:r>
      <w:r w:rsidRPr="006F0B90">
        <w:rPr>
          <w:rtl/>
        </w:rPr>
        <w:t>تابهاى د</w:t>
      </w:r>
      <w:r w:rsidR="002902AD">
        <w:rPr>
          <w:rtl/>
        </w:rPr>
        <w:t>ی</w:t>
      </w:r>
      <w:r w:rsidRPr="006F0B90">
        <w:rPr>
          <w:rtl/>
        </w:rPr>
        <w:t>گر خود ن</w:t>
      </w:r>
      <w:r w:rsidR="002902AD">
        <w:rPr>
          <w:rtl/>
        </w:rPr>
        <w:t>ی</w:t>
      </w:r>
      <w:r w:rsidRPr="006F0B90">
        <w:rPr>
          <w:rtl/>
        </w:rPr>
        <w:t>ز ا</w:t>
      </w:r>
      <w:r w:rsidR="002902AD">
        <w:rPr>
          <w:rtl/>
        </w:rPr>
        <w:t>ی</w:t>
      </w:r>
      <w:r w:rsidRPr="006F0B90">
        <w:rPr>
          <w:rtl/>
        </w:rPr>
        <w:t xml:space="preserve">ن </w:t>
      </w:r>
      <w:r w:rsidR="002902AD">
        <w:rPr>
          <w:rtl/>
        </w:rPr>
        <w:t>ک</w:t>
      </w:r>
      <w:r w:rsidRPr="006F0B90">
        <w:rPr>
          <w:rtl/>
        </w:rPr>
        <w:t>وشش را به عمل آورده و دلا</w:t>
      </w:r>
      <w:r w:rsidR="002902AD">
        <w:rPr>
          <w:rtl/>
        </w:rPr>
        <w:t>ی</w:t>
      </w:r>
      <w:r w:rsidRPr="006F0B90">
        <w:rPr>
          <w:rtl/>
        </w:rPr>
        <w:t xml:space="preserve">لى را مى‏آورد </w:t>
      </w:r>
      <w:r w:rsidR="002902AD">
        <w:rPr>
          <w:rtl/>
        </w:rPr>
        <w:t>ک</w:t>
      </w:r>
      <w:r w:rsidRPr="006F0B90">
        <w:rPr>
          <w:rtl/>
        </w:rPr>
        <w:t>ه - به زعم او و د</w:t>
      </w:r>
      <w:r w:rsidR="002902AD">
        <w:rPr>
          <w:rtl/>
        </w:rPr>
        <w:t>ی</w:t>
      </w:r>
      <w:r w:rsidRPr="006F0B90">
        <w:rPr>
          <w:rtl/>
        </w:rPr>
        <w:t>گر علماى ش</w:t>
      </w:r>
      <w:r w:rsidR="002902AD">
        <w:rPr>
          <w:rtl/>
        </w:rPr>
        <w:t>ی</w:t>
      </w:r>
      <w:r w:rsidRPr="006F0B90">
        <w:rPr>
          <w:rtl/>
        </w:rPr>
        <w:t xml:space="preserve">عه - نشان مى‏دهد </w:t>
      </w:r>
      <w:r w:rsidR="002902AD">
        <w:rPr>
          <w:rtl/>
        </w:rPr>
        <w:t>ک</w:t>
      </w:r>
      <w:r w:rsidRPr="006F0B90">
        <w:rPr>
          <w:rtl/>
        </w:rPr>
        <w:t xml:space="preserve">ه اصحاب پیامبر </w:t>
      </w:r>
      <w:r w:rsidRPr="006F0B90">
        <w:rPr>
          <w:rFonts w:cs="CTraditional Arabic"/>
          <w:rtl/>
        </w:rPr>
        <w:t>ص</w:t>
      </w:r>
      <w:r w:rsidRPr="006F0B90">
        <w:rPr>
          <w:rtl/>
        </w:rPr>
        <w:t xml:space="preserve"> مرتد شده‏اند.. ا</w:t>
      </w:r>
      <w:r w:rsidR="002902AD">
        <w:rPr>
          <w:rtl/>
        </w:rPr>
        <w:t>ی</w:t>
      </w:r>
      <w:r w:rsidRPr="006F0B90">
        <w:rPr>
          <w:rtl/>
        </w:rPr>
        <w:t xml:space="preserve">ن </w:t>
      </w:r>
      <w:r w:rsidR="002902AD">
        <w:rPr>
          <w:rtl/>
        </w:rPr>
        <w:t>ک</w:t>
      </w:r>
      <w:r w:rsidRPr="006F0B90">
        <w:rPr>
          <w:rtl/>
        </w:rPr>
        <w:t>ار ناروا در ا</w:t>
      </w:r>
      <w:r w:rsidR="002902AD">
        <w:rPr>
          <w:rtl/>
        </w:rPr>
        <w:t>ک</w:t>
      </w:r>
      <w:r w:rsidRPr="006F0B90">
        <w:rPr>
          <w:rtl/>
        </w:rPr>
        <w:t>ثر منابع ش</w:t>
      </w:r>
      <w:r w:rsidR="002902AD">
        <w:rPr>
          <w:rtl/>
        </w:rPr>
        <w:t>ی</w:t>
      </w:r>
      <w:r w:rsidRPr="006F0B90">
        <w:rPr>
          <w:rtl/>
        </w:rPr>
        <w:t>عه د</w:t>
      </w:r>
      <w:r w:rsidR="002902AD">
        <w:rPr>
          <w:rtl/>
        </w:rPr>
        <w:t>ی</w:t>
      </w:r>
      <w:r w:rsidRPr="006F0B90">
        <w:rPr>
          <w:rtl/>
        </w:rPr>
        <w:t>ده مى‏شود و روا</w:t>
      </w:r>
      <w:r w:rsidR="002902AD">
        <w:rPr>
          <w:rtl/>
        </w:rPr>
        <w:t>ی</w:t>
      </w:r>
      <w:r w:rsidRPr="006F0B90">
        <w:rPr>
          <w:rtl/>
        </w:rPr>
        <w:t>تهاى ز</w:t>
      </w:r>
      <w:r w:rsidR="002902AD">
        <w:rPr>
          <w:rtl/>
        </w:rPr>
        <w:t>ی</w:t>
      </w:r>
      <w:r w:rsidRPr="006F0B90">
        <w:rPr>
          <w:rtl/>
        </w:rPr>
        <w:t>ادى در هم</w:t>
      </w:r>
      <w:r w:rsidR="002902AD">
        <w:rPr>
          <w:rtl/>
        </w:rPr>
        <w:t>ی</w:t>
      </w:r>
      <w:r w:rsidRPr="006F0B90">
        <w:rPr>
          <w:rtl/>
        </w:rPr>
        <w:t xml:space="preserve">ن مورد وارد </w:t>
      </w:r>
      <w:r w:rsidR="002902AD">
        <w:rPr>
          <w:rtl/>
        </w:rPr>
        <w:t>ک</w:t>
      </w:r>
      <w:r w:rsidRPr="006F0B90">
        <w:rPr>
          <w:rtl/>
        </w:rPr>
        <w:t xml:space="preserve">رده‏اند؛ مثلاً در </w:t>
      </w:r>
      <w:r w:rsidR="002902AD">
        <w:rPr>
          <w:rtl/>
        </w:rPr>
        <w:t>ک</w:t>
      </w:r>
      <w:r w:rsidRPr="006F0B90">
        <w:rPr>
          <w:rtl/>
        </w:rPr>
        <w:t>تاب «سل</w:t>
      </w:r>
      <w:r w:rsidR="002902AD">
        <w:rPr>
          <w:rtl/>
        </w:rPr>
        <w:t>ی</w:t>
      </w:r>
      <w:r w:rsidRPr="006F0B90">
        <w:rPr>
          <w:rtl/>
        </w:rPr>
        <w:t>م‏بن‏ق</w:t>
      </w:r>
      <w:r w:rsidR="002902AD">
        <w:rPr>
          <w:rtl/>
        </w:rPr>
        <w:t>ی</w:t>
      </w:r>
      <w:r w:rsidRPr="006F0B90">
        <w:rPr>
          <w:rtl/>
        </w:rPr>
        <w:t xml:space="preserve">س هلالى» </w:t>
      </w:r>
      <w:r w:rsidR="002902AD">
        <w:rPr>
          <w:rtl/>
        </w:rPr>
        <w:t>ک</w:t>
      </w:r>
      <w:r w:rsidRPr="006F0B90">
        <w:rPr>
          <w:rtl/>
        </w:rPr>
        <w:t>ه در ا</w:t>
      </w:r>
      <w:r w:rsidR="002902AD">
        <w:rPr>
          <w:rtl/>
        </w:rPr>
        <w:t>ی</w:t>
      </w:r>
      <w:r w:rsidRPr="006F0B90">
        <w:rPr>
          <w:rtl/>
        </w:rPr>
        <w:t>ران به نام «اسرار آل محمّد» ترجمه و چاپ شده و حتّى دو تن از مراجع تقل</w:t>
      </w:r>
      <w:r w:rsidR="002902AD">
        <w:rPr>
          <w:rtl/>
        </w:rPr>
        <w:t>ی</w:t>
      </w:r>
      <w:r w:rsidRPr="006F0B90">
        <w:rPr>
          <w:rtl/>
        </w:rPr>
        <w:t>د ش</w:t>
      </w:r>
      <w:r w:rsidR="002902AD">
        <w:rPr>
          <w:rtl/>
        </w:rPr>
        <w:t>ی</w:t>
      </w:r>
      <w:r w:rsidRPr="006F0B90">
        <w:rPr>
          <w:rtl/>
        </w:rPr>
        <w:t>عه بر آن تقر</w:t>
      </w:r>
      <w:r w:rsidR="002902AD">
        <w:rPr>
          <w:rtl/>
        </w:rPr>
        <w:t>ی</w:t>
      </w:r>
      <w:r w:rsidRPr="006F0B90">
        <w:rPr>
          <w:rtl/>
        </w:rPr>
        <w:t>ظ! نوشته‏اند، روا</w:t>
      </w:r>
      <w:r w:rsidR="002902AD">
        <w:rPr>
          <w:rtl/>
        </w:rPr>
        <w:t>ی</w:t>
      </w:r>
      <w:r w:rsidRPr="006F0B90">
        <w:rPr>
          <w:rtl/>
        </w:rPr>
        <w:t>تى با عنوان «حد</w:t>
      </w:r>
      <w:r w:rsidR="002902AD">
        <w:rPr>
          <w:rtl/>
        </w:rPr>
        <w:t>ی</w:t>
      </w:r>
      <w:r w:rsidRPr="006F0B90">
        <w:rPr>
          <w:rtl/>
        </w:rPr>
        <w:t xml:space="preserve">ث ارتداد» آمده </w:t>
      </w:r>
      <w:r w:rsidR="002902AD">
        <w:rPr>
          <w:rtl/>
        </w:rPr>
        <w:t>ک</w:t>
      </w:r>
      <w:r w:rsidRPr="006F0B90">
        <w:rPr>
          <w:rtl/>
        </w:rPr>
        <w:t>ه سلمان از على نقل مى‏</w:t>
      </w:r>
      <w:r w:rsidR="002902AD">
        <w:rPr>
          <w:rtl/>
        </w:rPr>
        <w:t>ک</w:t>
      </w:r>
      <w:r w:rsidRPr="006F0B90">
        <w:rPr>
          <w:rtl/>
        </w:rPr>
        <w:t>ند: «بعد از پ</w:t>
      </w:r>
      <w:r w:rsidR="002902AD">
        <w:rPr>
          <w:rtl/>
        </w:rPr>
        <w:t>ی</w:t>
      </w:r>
      <w:r w:rsidRPr="006F0B90">
        <w:rPr>
          <w:rtl/>
        </w:rPr>
        <w:t>امبر، به جز چهار نفر، همگى مرتد شدند»</w:t>
      </w:r>
      <w:r w:rsidRPr="002902AD">
        <w:rPr>
          <w:rStyle w:val="FootnoteReference"/>
          <w:rFonts w:ascii="Times New Roman" w:hAnsi="Times New Roman"/>
          <w:b/>
          <w:sz w:val="24"/>
          <w:rtl/>
        </w:rPr>
        <w:footnoteReference w:id="198"/>
      </w:r>
      <w:r>
        <w:rPr>
          <w:rFonts w:hint="cs"/>
          <w:rtl/>
        </w:rPr>
        <w:t>.</w:t>
      </w:r>
    </w:p>
    <w:p w:rsidR="00082CC7" w:rsidRDefault="00082CC7" w:rsidP="00473929">
      <w:pPr>
        <w:pStyle w:val="a5"/>
        <w:rPr>
          <w:rtl/>
        </w:rPr>
      </w:pPr>
      <w:r w:rsidRPr="006F0B90">
        <w:rPr>
          <w:rtl/>
        </w:rPr>
        <w:t>ش</w:t>
      </w:r>
      <w:r w:rsidR="002902AD">
        <w:rPr>
          <w:rtl/>
        </w:rPr>
        <w:t>ی</w:t>
      </w:r>
      <w:r w:rsidRPr="006F0B90">
        <w:rPr>
          <w:rtl/>
        </w:rPr>
        <w:t xml:space="preserve">خ </w:t>
      </w:r>
      <w:r w:rsidR="002902AD">
        <w:rPr>
          <w:rtl/>
        </w:rPr>
        <w:t>ک</w:t>
      </w:r>
      <w:r w:rsidRPr="006F0B90">
        <w:rPr>
          <w:rtl/>
        </w:rPr>
        <w:t>ل</w:t>
      </w:r>
      <w:r w:rsidR="002902AD">
        <w:rPr>
          <w:rtl/>
        </w:rPr>
        <w:t>ی</w:t>
      </w:r>
      <w:r w:rsidRPr="006F0B90">
        <w:rPr>
          <w:rtl/>
        </w:rPr>
        <w:t>نى ن</w:t>
      </w:r>
      <w:r w:rsidR="002902AD">
        <w:rPr>
          <w:rtl/>
        </w:rPr>
        <w:t>ی</w:t>
      </w:r>
      <w:r w:rsidRPr="006F0B90">
        <w:rPr>
          <w:rtl/>
        </w:rPr>
        <w:t>ز از امام باقر نقل مى‏</w:t>
      </w:r>
      <w:r w:rsidR="002902AD">
        <w:rPr>
          <w:rtl/>
        </w:rPr>
        <w:t>ک</w:t>
      </w:r>
      <w:r w:rsidRPr="006F0B90">
        <w:rPr>
          <w:rtl/>
        </w:rPr>
        <w:t>ند: «همه مردم بعد از پ</w:t>
      </w:r>
      <w:r w:rsidR="002902AD">
        <w:rPr>
          <w:rtl/>
        </w:rPr>
        <w:t>ی</w:t>
      </w:r>
      <w:r w:rsidRPr="006F0B90">
        <w:rPr>
          <w:rtl/>
        </w:rPr>
        <w:t>امبر مرتد شدند، به جز سه نفر: مقدادبن‏أسود و أبوذر غفارى و سلمان فارسى»!</w:t>
      </w:r>
      <w:r w:rsidRPr="002902AD">
        <w:rPr>
          <w:rStyle w:val="FootnoteReference"/>
          <w:rFonts w:ascii="Times New Roman" w:hAnsi="Times New Roman"/>
          <w:b/>
          <w:sz w:val="24"/>
          <w:rtl/>
        </w:rPr>
        <w:footnoteReference w:id="199"/>
      </w:r>
      <w:r>
        <w:rPr>
          <w:rFonts w:hint="cs"/>
          <w:rtl/>
        </w:rPr>
        <w:t>.</w:t>
      </w:r>
    </w:p>
    <w:p w:rsidR="00082CC7" w:rsidRDefault="00082CC7" w:rsidP="00473929">
      <w:pPr>
        <w:pStyle w:val="a5"/>
        <w:rPr>
          <w:rtl/>
        </w:rPr>
      </w:pPr>
      <w:r w:rsidRPr="006F0B90">
        <w:rPr>
          <w:rtl/>
        </w:rPr>
        <w:t>و در روا</w:t>
      </w:r>
      <w:r w:rsidR="002902AD">
        <w:rPr>
          <w:rtl/>
        </w:rPr>
        <w:t>ی</w:t>
      </w:r>
      <w:r w:rsidRPr="006F0B90">
        <w:rPr>
          <w:rtl/>
        </w:rPr>
        <w:t>ت د</w:t>
      </w:r>
      <w:r w:rsidR="002902AD">
        <w:rPr>
          <w:rtl/>
        </w:rPr>
        <w:t>ی</w:t>
      </w:r>
      <w:r w:rsidRPr="006F0B90">
        <w:rPr>
          <w:rtl/>
        </w:rPr>
        <w:t>گر آمده است: «امام باقر فرمود: مهاجر</w:t>
      </w:r>
      <w:r w:rsidR="002902AD">
        <w:rPr>
          <w:rtl/>
        </w:rPr>
        <w:t>ی</w:t>
      </w:r>
      <w:r w:rsidRPr="006F0B90">
        <w:rPr>
          <w:rtl/>
        </w:rPr>
        <w:t>ن و انصار به جاهل</w:t>
      </w:r>
      <w:r w:rsidR="002902AD">
        <w:rPr>
          <w:rtl/>
        </w:rPr>
        <w:t>ی</w:t>
      </w:r>
      <w:r w:rsidRPr="006F0B90">
        <w:rPr>
          <w:rtl/>
        </w:rPr>
        <w:t xml:space="preserve">ت بازگشتند، مگر سه نفر و با انگشتانش اشاره </w:t>
      </w:r>
      <w:r w:rsidR="002902AD">
        <w:rPr>
          <w:rtl/>
        </w:rPr>
        <w:t>ک</w:t>
      </w:r>
      <w:r w:rsidRPr="006F0B90">
        <w:rPr>
          <w:rtl/>
        </w:rPr>
        <w:t>رد»!</w:t>
      </w:r>
      <w:r w:rsidRPr="002902AD">
        <w:rPr>
          <w:rStyle w:val="FootnoteReference"/>
          <w:rFonts w:ascii="Times New Roman" w:hAnsi="Times New Roman"/>
          <w:b/>
          <w:sz w:val="24"/>
          <w:rtl/>
        </w:rPr>
        <w:footnoteReference w:id="200"/>
      </w:r>
      <w:r>
        <w:rPr>
          <w:rFonts w:hint="cs"/>
          <w:rtl/>
        </w:rPr>
        <w:t>.</w:t>
      </w:r>
    </w:p>
    <w:p w:rsidR="00082CC7" w:rsidRDefault="00082CC7" w:rsidP="00473929">
      <w:pPr>
        <w:pStyle w:val="a5"/>
        <w:rPr>
          <w:rtl/>
        </w:rPr>
      </w:pPr>
      <w:r w:rsidRPr="006F0B90">
        <w:rPr>
          <w:rtl/>
        </w:rPr>
        <w:t>ش</w:t>
      </w:r>
      <w:r w:rsidR="002902AD">
        <w:rPr>
          <w:rtl/>
        </w:rPr>
        <w:t>ی</w:t>
      </w:r>
      <w:r w:rsidRPr="006F0B90">
        <w:rPr>
          <w:rtl/>
        </w:rPr>
        <w:t>خ مف</w:t>
      </w:r>
      <w:r w:rsidR="002902AD">
        <w:rPr>
          <w:rtl/>
        </w:rPr>
        <w:t>ی</w:t>
      </w:r>
      <w:r w:rsidRPr="006F0B90">
        <w:rPr>
          <w:rtl/>
        </w:rPr>
        <w:t>د ن</w:t>
      </w:r>
      <w:r w:rsidR="002902AD">
        <w:rPr>
          <w:rtl/>
        </w:rPr>
        <w:t>ی</w:t>
      </w:r>
      <w:r w:rsidRPr="006F0B90">
        <w:rPr>
          <w:rtl/>
        </w:rPr>
        <w:t xml:space="preserve">ز در </w:t>
      </w:r>
      <w:r w:rsidR="002902AD">
        <w:rPr>
          <w:rtl/>
        </w:rPr>
        <w:t>ک</w:t>
      </w:r>
      <w:r w:rsidRPr="006F0B90">
        <w:rPr>
          <w:rtl/>
        </w:rPr>
        <w:t>تاب خود، ا</w:t>
      </w:r>
      <w:r w:rsidR="002902AD">
        <w:rPr>
          <w:rtl/>
        </w:rPr>
        <w:t>ی</w:t>
      </w:r>
      <w:r w:rsidRPr="006F0B90">
        <w:rPr>
          <w:rtl/>
        </w:rPr>
        <w:t>ن روا</w:t>
      </w:r>
      <w:r w:rsidR="002902AD">
        <w:rPr>
          <w:rtl/>
        </w:rPr>
        <w:t>ی</w:t>
      </w:r>
      <w:r w:rsidRPr="006F0B90">
        <w:rPr>
          <w:rtl/>
        </w:rPr>
        <w:t>ت را از أباعبداللّه - امام صادق - نقل مى‏</w:t>
      </w:r>
      <w:r w:rsidR="002902AD">
        <w:rPr>
          <w:rtl/>
        </w:rPr>
        <w:t>ک</w:t>
      </w:r>
      <w:r w:rsidRPr="006F0B90">
        <w:rPr>
          <w:rtl/>
        </w:rPr>
        <w:t>ند: «پس از پ</w:t>
      </w:r>
      <w:r w:rsidR="002902AD">
        <w:rPr>
          <w:rtl/>
        </w:rPr>
        <w:t>ی</w:t>
      </w:r>
      <w:r w:rsidRPr="006F0B90">
        <w:rPr>
          <w:rtl/>
        </w:rPr>
        <w:t xml:space="preserve">امبر، مردم همگى مرتد شدند و به حالت قبل از اسلام برگشتند و </w:t>
      </w:r>
      <w:r w:rsidR="002902AD">
        <w:rPr>
          <w:rtl/>
        </w:rPr>
        <w:t>ک</w:t>
      </w:r>
      <w:r w:rsidRPr="006F0B90">
        <w:rPr>
          <w:rtl/>
        </w:rPr>
        <w:t>افر شدند، مگر سه نفر: سلمان و مقداد و أبوذر»!</w:t>
      </w:r>
      <w:r w:rsidRPr="002902AD">
        <w:rPr>
          <w:rStyle w:val="FootnoteReference"/>
          <w:rFonts w:ascii="Times New Roman" w:hAnsi="Times New Roman"/>
          <w:b/>
          <w:sz w:val="24"/>
          <w:rtl/>
        </w:rPr>
        <w:footnoteReference w:id="201"/>
      </w:r>
      <w:r>
        <w:rPr>
          <w:rFonts w:hint="cs"/>
          <w:rtl/>
        </w:rPr>
        <w:t>.</w:t>
      </w:r>
    </w:p>
    <w:p w:rsidR="00082CC7" w:rsidRDefault="00082CC7" w:rsidP="00473929">
      <w:pPr>
        <w:pStyle w:val="a5"/>
        <w:rPr>
          <w:rtl/>
        </w:rPr>
      </w:pPr>
      <w:r w:rsidRPr="006F0B90">
        <w:rPr>
          <w:rtl/>
        </w:rPr>
        <w:t xml:space="preserve">از موسى‏بن جعفر - </w:t>
      </w:r>
      <w:r w:rsidR="002902AD">
        <w:rPr>
          <w:rtl/>
        </w:rPr>
        <w:t>ک</w:t>
      </w:r>
      <w:r w:rsidRPr="006F0B90">
        <w:rPr>
          <w:rtl/>
        </w:rPr>
        <w:t>اظم - ن</w:t>
      </w:r>
      <w:r w:rsidR="002902AD">
        <w:rPr>
          <w:rtl/>
        </w:rPr>
        <w:t>ی</w:t>
      </w:r>
      <w:r w:rsidRPr="006F0B90">
        <w:rPr>
          <w:rtl/>
        </w:rPr>
        <w:t>ز روا</w:t>
      </w:r>
      <w:r w:rsidR="002902AD">
        <w:rPr>
          <w:rtl/>
        </w:rPr>
        <w:t>ی</w:t>
      </w:r>
      <w:r w:rsidRPr="006F0B90">
        <w:rPr>
          <w:rtl/>
        </w:rPr>
        <w:t>ت شده است: «روز ق</w:t>
      </w:r>
      <w:r w:rsidR="002902AD">
        <w:rPr>
          <w:rtl/>
        </w:rPr>
        <w:t>ی</w:t>
      </w:r>
      <w:r w:rsidRPr="006F0B90">
        <w:rPr>
          <w:rtl/>
        </w:rPr>
        <w:t xml:space="preserve">امت زمانى </w:t>
      </w:r>
      <w:r w:rsidR="002902AD">
        <w:rPr>
          <w:rtl/>
        </w:rPr>
        <w:t>ک</w:t>
      </w:r>
      <w:r w:rsidRPr="006F0B90">
        <w:rPr>
          <w:rtl/>
        </w:rPr>
        <w:t xml:space="preserve">ه ندادهنده‏اى ندا سرمى‏دهد: </w:t>
      </w:r>
      <w:r w:rsidR="002902AD">
        <w:rPr>
          <w:rtl/>
        </w:rPr>
        <w:t>ک</w:t>
      </w:r>
      <w:r w:rsidRPr="006F0B90">
        <w:rPr>
          <w:rtl/>
        </w:rPr>
        <w:t>جا</w:t>
      </w:r>
      <w:r w:rsidR="002902AD">
        <w:rPr>
          <w:rtl/>
        </w:rPr>
        <w:t>ی</w:t>
      </w:r>
      <w:r w:rsidRPr="006F0B90">
        <w:rPr>
          <w:rtl/>
        </w:rPr>
        <w:t>ند صحابى محمّدبن عبداللّه؟ پس سلمان و مقداد و أبوذر برمى‏خ</w:t>
      </w:r>
      <w:r w:rsidR="002902AD">
        <w:rPr>
          <w:rtl/>
        </w:rPr>
        <w:t>ی</w:t>
      </w:r>
      <w:r w:rsidRPr="006F0B90">
        <w:rPr>
          <w:rtl/>
        </w:rPr>
        <w:t>زند»!</w:t>
      </w:r>
      <w:r w:rsidRPr="002902AD">
        <w:rPr>
          <w:rStyle w:val="FootnoteReference"/>
          <w:rFonts w:ascii="Times New Roman" w:hAnsi="Times New Roman"/>
          <w:b/>
          <w:sz w:val="24"/>
          <w:rtl/>
        </w:rPr>
        <w:footnoteReference w:id="202"/>
      </w:r>
      <w:r>
        <w:rPr>
          <w:rFonts w:hint="cs"/>
          <w:rtl/>
        </w:rPr>
        <w:t>.</w:t>
      </w:r>
    </w:p>
    <w:p w:rsidR="00082CC7" w:rsidRDefault="00082CC7" w:rsidP="00473929">
      <w:pPr>
        <w:pStyle w:val="a5"/>
        <w:rPr>
          <w:rtl/>
        </w:rPr>
      </w:pPr>
      <w:r w:rsidRPr="006F0B90">
        <w:rPr>
          <w:rtl/>
        </w:rPr>
        <w:t>ش</w:t>
      </w:r>
      <w:r w:rsidR="002902AD">
        <w:rPr>
          <w:rtl/>
        </w:rPr>
        <w:t>ی</w:t>
      </w:r>
      <w:r w:rsidRPr="006F0B90">
        <w:rPr>
          <w:rtl/>
        </w:rPr>
        <w:t>خ مجلسى ن</w:t>
      </w:r>
      <w:r w:rsidR="002902AD">
        <w:rPr>
          <w:rtl/>
        </w:rPr>
        <w:t>ی</w:t>
      </w:r>
      <w:r w:rsidRPr="006F0B90">
        <w:rPr>
          <w:rtl/>
        </w:rPr>
        <w:t>ز روا</w:t>
      </w:r>
      <w:r w:rsidR="002902AD">
        <w:rPr>
          <w:rtl/>
        </w:rPr>
        <w:t>ی</w:t>
      </w:r>
      <w:r w:rsidRPr="006F0B90">
        <w:rPr>
          <w:rtl/>
        </w:rPr>
        <w:t>ت مى‏</w:t>
      </w:r>
      <w:r w:rsidR="002902AD">
        <w:rPr>
          <w:rtl/>
        </w:rPr>
        <w:t>ک</w:t>
      </w:r>
      <w:r w:rsidRPr="006F0B90">
        <w:rPr>
          <w:rtl/>
        </w:rPr>
        <w:t>ند: «بعد از وفات رسول، همگى به جز أبوذر و مقداد و سلمان، هلا</w:t>
      </w:r>
      <w:r w:rsidR="002902AD">
        <w:rPr>
          <w:rtl/>
        </w:rPr>
        <w:t>ک</w:t>
      </w:r>
      <w:r w:rsidRPr="006F0B90">
        <w:rPr>
          <w:rtl/>
        </w:rPr>
        <w:t xml:space="preserve"> شدند»!</w:t>
      </w:r>
      <w:r w:rsidRPr="002902AD">
        <w:rPr>
          <w:rStyle w:val="FootnoteReference"/>
          <w:rFonts w:ascii="Times New Roman" w:hAnsi="Times New Roman"/>
          <w:b/>
          <w:sz w:val="24"/>
          <w:rtl/>
        </w:rPr>
        <w:footnoteReference w:id="203"/>
      </w:r>
      <w:r>
        <w:rPr>
          <w:rFonts w:hint="cs"/>
          <w:rtl/>
        </w:rPr>
        <w:t>.</w:t>
      </w:r>
    </w:p>
    <w:p w:rsidR="004A3443" w:rsidRDefault="00082CC7" w:rsidP="00473929">
      <w:pPr>
        <w:pStyle w:val="a5"/>
        <w:rPr>
          <w:rtl/>
        </w:rPr>
      </w:pPr>
      <w:r w:rsidRPr="006F0B90">
        <w:rPr>
          <w:rtl/>
        </w:rPr>
        <w:t xml:space="preserve">...و امثال آن </w:t>
      </w:r>
      <w:r w:rsidR="002902AD">
        <w:rPr>
          <w:rtl/>
        </w:rPr>
        <w:t>ک</w:t>
      </w:r>
      <w:r w:rsidRPr="006F0B90">
        <w:rPr>
          <w:rtl/>
        </w:rPr>
        <w:t>ه بس</w:t>
      </w:r>
      <w:r w:rsidR="002902AD">
        <w:rPr>
          <w:rtl/>
        </w:rPr>
        <w:t>ی</w:t>
      </w:r>
      <w:r w:rsidRPr="006F0B90">
        <w:rPr>
          <w:rtl/>
        </w:rPr>
        <w:t>ارند!..</w:t>
      </w:r>
    </w:p>
    <w:p w:rsidR="004A3443" w:rsidRDefault="00082CC7" w:rsidP="00473929">
      <w:pPr>
        <w:pStyle w:val="a5"/>
        <w:rPr>
          <w:rtl/>
        </w:rPr>
      </w:pPr>
      <w:r w:rsidRPr="006F0B90">
        <w:rPr>
          <w:rtl/>
        </w:rPr>
        <w:t>جا دارد از ا</w:t>
      </w:r>
      <w:r w:rsidR="002902AD">
        <w:rPr>
          <w:rtl/>
        </w:rPr>
        <w:t>ی</w:t>
      </w:r>
      <w:r w:rsidRPr="006F0B90">
        <w:rPr>
          <w:rtl/>
        </w:rPr>
        <w:t>ن شقاوتگران! بپرس</w:t>
      </w:r>
      <w:r w:rsidR="002902AD">
        <w:rPr>
          <w:rtl/>
        </w:rPr>
        <w:t>ی</w:t>
      </w:r>
      <w:r w:rsidRPr="006F0B90">
        <w:rPr>
          <w:rtl/>
        </w:rPr>
        <w:t>م: پس اهل ب</w:t>
      </w:r>
      <w:r w:rsidR="002902AD">
        <w:rPr>
          <w:rtl/>
        </w:rPr>
        <w:t>ی</w:t>
      </w:r>
      <w:r w:rsidRPr="006F0B90">
        <w:rPr>
          <w:rtl/>
        </w:rPr>
        <w:t>ت پ</w:t>
      </w:r>
      <w:r w:rsidR="002902AD">
        <w:rPr>
          <w:rtl/>
        </w:rPr>
        <w:t>ی</w:t>
      </w:r>
      <w:r w:rsidRPr="006F0B90">
        <w:rPr>
          <w:rtl/>
        </w:rPr>
        <w:t xml:space="preserve">امبر </w:t>
      </w:r>
      <w:r w:rsidR="002902AD">
        <w:rPr>
          <w:rtl/>
        </w:rPr>
        <w:t>ک</w:t>
      </w:r>
      <w:r w:rsidRPr="006F0B90">
        <w:rPr>
          <w:rtl/>
        </w:rPr>
        <w:t xml:space="preserve">جا رفتند؟! عباس عموى پیامبر </w:t>
      </w:r>
      <w:r w:rsidRPr="006F0B90">
        <w:rPr>
          <w:rFonts w:cs="CTraditional Arabic"/>
          <w:rtl/>
        </w:rPr>
        <w:t>ص</w:t>
      </w:r>
      <w:r w:rsidRPr="006F0B90">
        <w:rPr>
          <w:rtl/>
        </w:rPr>
        <w:t>، إبن‏عباس پسر عمو</w:t>
      </w:r>
      <w:r w:rsidR="002902AD">
        <w:rPr>
          <w:rtl/>
        </w:rPr>
        <w:t>ی</w:t>
      </w:r>
      <w:r w:rsidRPr="006F0B90">
        <w:rPr>
          <w:rtl/>
        </w:rPr>
        <w:t>ش، عق</w:t>
      </w:r>
      <w:r w:rsidR="002902AD">
        <w:rPr>
          <w:rtl/>
        </w:rPr>
        <w:t>ی</w:t>
      </w:r>
      <w:r w:rsidRPr="006F0B90">
        <w:rPr>
          <w:rtl/>
        </w:rPr>
        <w:t>ل برادر عل</w:t>
      </w:r>
      <w:r w:rsidR="002902AD">
        <w:rPr>
          <w:rtl/>
        </w:rPr>
        <w:t>ی</w:t>
      </w:r>
      <w:r w:rsidRPr="006F0B90">
        <w:rPr>
          <w:rtl/>
        </w:rPr>
        <w:t xml:space="preserve"> </w:t>
      </w:r>
      <w:r w:rsidRPr="006F0B90">
        <w:rPr>
          <w:rFonts w:cs="CTraditional Arabic"/>
          <w:rtl/>
        </w:rPr>
        <w:t>س</w:t>
      </w:r>
      <w:r w:rsidRPr="006F0B90">
        <w:rPr>
          <w:rtl/>
        </w:rPr>
        <w:t xml:space="preserve"> و حتى خود على و ف</w:t>
      </w:r>
      <w:r>
        <w:rPr>
          <w:rtl/>
        </w:rPr>
        <w:t>رزندانش؟!</w:t>
      </w:r>
      <w:r w:rsidRPr="006F0B90">
        <w:rPr>
          <w:rtl/>
        </w:rPr>
        <w:t xml:space="preserve"> به راستى </w:t>
      </w:r>
      <w:r w:rsidR="002902AD">
        <w:rPr>
          <w:rtl/>
        </w:rPr>
        <w:t>ک</w:t>
      </w:r>
      <w:r w:rsidRPr="006F0B90">
        <w:rPr>
          <w:rtl/>
        </w:rPr>
        <w:t>ه شرم‏آور است!!.</w:t>
      </w:r>
    </w:p>
    <w:p w:rsidR="00082CC7" w:rsidRDefault="00082CC7" w:rsidP="00E920E2">
      <w:pPr>
        <w:pStyle w:val="a5"/>
        <w:rPr>
          <w:rtl/>
        </w:rPr>
      </w:pPr>
      <w:r w:rsidRPr="006F0B90">
        <w:rPr>
          <w:rtl/>
        </w:rPr>
        <w:t>بنا</w:t>
      </w:r>
      <w:r>
        <w:rPr>
          <w:rtl/>
        </w:rPr>
        <w:t>بر</w:t>
      </w:r>
      <w:r w:rsidRPr="006F0B90">
        <w:rPr>
          <w:rtl/>
        </w:rPr>
        <w:t>ا</w:t>
      </w:r>
      <w:r w:rsidR="002902AD">
        <w:rPr>
          <w:rtl/>
        </w:rPr>
        <w:t>ی</w:t>
      </w:r>
      <w:r w:rsidRPr="006F0B90">
        <w:rPr>
          <w:rtl/>
        </w:rPr>
        <w:t>ن</w:t>
      </w:r>
      <w:r>
        <w:rPr>
          <w:rFonts w:hint="cs"/>
          <w:rtl/>
        </w:rPr>
        <w:t>،</w:t>
      </w:r>
      <w:r w:rsidRPr="006F0B90">
        <w:rPr>
          <w:rtl/>
        </w:rPr>
        <w:t xml:space="preserve"> روا</w:t>
      </w:r>
      <w:r w:rsidR="002902AD">
        <w:rPr>
          <w:rtl/>
        </w:rPr>
        <w:t>ی</w:t>
      </w:r>
      <w:r w:rsidRPr="006F0B90">
        <w:rPr>
          <w:rtl/>
        </w:rPr>
        <w:t>ات، همگى اصحاب - و از جمله حسن و حس</w:t>
      </w:r>
      <w:r w:rsidR="002902AD">
        <w:rPr>
          <w:rtl/>
        </w:rPr>
        <w:t>ی</w:t>
      </w:r>
      <w:r w:rsidRPr="006F0B90">
        <w:rPr>
          <w:rtl/>
        </w:rPr>
        <w:t>ن و سا</w:t>
      </w:r>
      <w:r w:rsidR="002902AD">
        <w:rPr>
          <w:rtl/>
        </w:rPr>
        <w:t>ی</w:t>
      </w:r>
      <w:r w:rsidRPr="006F0B90">
        <w:rPr>
          <w:rtl/>
        </w:rPr>
        <w:t>ر مهاجر</w:t>
      </w:r>
      <w:r w:rsidR="002902AD">
        <w:rPr>
          <w:rtl/>
        </w:rPr>
        <w:t>ی</w:t>
      </w:r>
      <w:r w:rsidRPr="006F0B90">
        <w:rPr>
          <w:rtl/>
        </w:rPr>
        <w:t xml:space="preserve">ن و انصار </w:t>
      </w:r>
      <w:r w:rsidR="002902AD">
        <w:rPr>
          <w:rtl/>
        </w:rPr>
        <w:t>ک</w:t>
      </w:r>
      <w:r w:rsidRPr="006F0B90">
        <w:rPr>
          <w:rtl/>
        </w:rPr>
        <w:t>ه خداوند به صراحت به همگى‏شان وعده بهشت داده - مرتد و تمام اعمال و جهاد و هجرت و فدا</w:t>
      </w:r>
      <w:r w:rsidR="002902AD">
        <w:rPr>
          <w:rtl/>
        </w:rPr>
        <w:t>ک</w:t>
      </w:r>
      <w:r w:rsidRPr="006F0B90">
        <w:rPr>
          <w:rtl/>
        </w:rPr>
        <w:t>ار</w:t>
      </w:r>
      <w:r w:rsidR="002902AD">
        <w:rPr>
          <w:rtl/>
        </w:rPr>
        <w:t>ی</w:t>
      </w:r>
      <w:r w:rsidRPr="006F0B90">
        <w:rPr>
          <w:rtl/>
        </w:rPr>
        <w:t>ها</w:t>
      </w:r>
      <w:r w:rsidR="002902AD">
        <w:rPr>
          <w:rtl/>
        </w:rPr>
        <w:t>ی</w:t>
      </w:r>
      <w:r w:rsidRPr="006F0B90">
        <w:rPr>
          <w:rtl/>
        </w:rPr>
        <w:t>شان نابود گشته و در جهنّم جاو</w:t>
      </w:r>
      <w:r w:rsidR="002902AD">
        <w:rPr>
          <w:rtl/>
        </w:rPr>
        <w:t>ی</w:t>
      </w:r>
      <w:r w:rsidRPr="006F0B90">
        <w:rPr>
          <w:rtl/>
        </w:rPr>
        <w:t xml:space="preserve">دند، به جز سه نفر!! همان سه نفرى </w:t>
      </w:r>
      <w:r w:rsidR="002902AD">
        <w:rPr>
          <w:rtl/>
        </w:rPr>
        <w:t>ک</w:t>
      </w:r>
      <w:r w:rsidRPr="006F0B90">
        <w:rPr>
          <w:rtl/>
        </w:rPr>
        <w:t>ه تار</w:t>
      </w:r>
      <w:r w:rsidR="002902AD">
        <w:rPr>
          <w:rtl/>
        </w:rPr>
        <w:t>ی</w:t>
      </w:r>
      <w:r w:rsidRPr="006F0B90">
        <w:rPr>
          <w:rtl/>
        </w:rPr>
        <w:t>خ زندگى آنان ن</w:t>
      </w:r>
      <w:r w:rsidR="002902AD">
        <w:rPr>
          <w:rtl/>
        </w:rPr>
        <w:t>ی</w:t>
      </w:r>
      <w:r w:rsidRPr="006F0B90">
        <w:rPr>
          <w:rtl/>
        </w:rPr>
        <w:t>ز حا</w:t>
      </w:r>
      <w:r w:rsidR="002902AD">
        <w:rPr>
          <w:rtl/>
        </w:rPr>
        <w:t>ک</w:t>
      </w:r>
      <w:r w:rsidRPr="006F0B90">
        <w:rPr>
          <w:rtl/>
        </w:rPr>
        <w:t xml:space="preserve">ى است </w:t>
      </w:r>
      <w:r w:rsidR="002902AD">
        <w:rPr>
          <w:rtl/>
        </w:rPr>
        <w:t>ک</w:t>
      </w:r>
      <w:r w:rsidRPr="006F0B90">
        <w:rPr>
          <w:rtl/>
        </w:rPr>
        <w:t>ه با سا</w:t>
      </w:r>
      <w:r w:rsidR="002902AD">
        <w:rPr>
          <w:rtl/>
        </w:rPr>
        <w:t>ی</w:t>
      </w:r>
      <w:r w:rsidRPr="006F0B90">
        <w:rPr>
          <w:rtl/>
        </w:rPr>
        <w:t>ر مرتد</w:t>
      </w:r>
      <w:r w:rsidR="002902AD">
        <w:rPr>
          <w:rtl/>
        </w:rPr>
        <w:t>ی</w:t>
      </w:r>
      <w:r w:rsidRPr="006F0B90">
        <w:rPr>
          <w:rtl/>
        </w:rPr>
        <w:t>ن! در ا</w:t>
      </w:r>
      <w:r w:rsidR="002902AD">
        <w:rPr>
          <w:rtl/>
        </w:rPr>
        <w:t>ی</w:t>
      </w:r>
      <w:r w:rsidRPr="006F0B90">
        <w:rPr>
          <w:rtl/>
        </w:rPr>
        <w:t>ن مورد هم‏عق</w:t>
      </w:r>
      <w:r w:rsidR="002902AD">
        <w:rPr>
          <w:rtl/>
        </w:rPr>
        <w:t>ی</w:t>
      </w:r>
      <w:r w:rsidRPr="006F0B90">
        <w:rPr>
          <w:rtl/>
        </w:rPr>
        <w:t>ده بوده‏اند! ز</w:t>
      </w:r>
      <w:r w:rsidR="002902AD">
        <w:rPr>
          <w:rtl/>
        </w:rPr>
        <w:t>ی</w:t>
      </w:r>
      <w:r w:rsidRPr="006F0B90">
        <w:rPr>
          <w:rtl/>
        </w:rPr>
        <w:t>را مقداد</w:t>
      </w:r>
      <w:r w:rsidRPr="006F0B90">
        <w:rPr>
          <w:rFonts w:cs="CTraditional Arabic"/>
          <w:rtl/>
        </w:rPr>
        <w:t>س</w:t>
      </w:r>
      <w:r w:rsidRPr="006F0B90">
        <w:rPr>
          <w:rtl/>
        </w:rPr>
        <w:t xml:space="preserve"> بعدها از مأمور</w:t>
      </w:r>
      <w:r w:rsidR="002902AD">
        <w:rPr>
          <w:rtl/>
        </w:rPr>
        <w:t>ی</w:t>
      </w:r>
      <w:r w:rsidRPr="006F0B90">
        <w:rPr>
          <w:rtl/>
        </w:rPr>
        <w:t xml:space="preserve">ن نظارت بر </w:t>
      </w:r>
      <w:r w:rsidR="002902AD">
        <w:rPr>
          <w:rtl/>
        </w:rPr>
        <w:t>ک</w:t>
      </w:r>
      <w:r w:rsidRPr="006F0B90">
        <w:rPr>
          <w:rtl/>
        </w:rPr>
        <w:t>ار شوراى شش‏نفرى تع</w:t>
      </w:r>
      <w:r w:rsidR="002902AD">
        <w:rPr>
          <w:rtl/>
        </w:rPr>
        <w:t>یی</w:t>
      </w:r>
      <w:r w:rsidRPr="006F0B90">
        <w:rPr>
          <w:rtl/>
        </w:rPr>
        <w:t>ن خل</w:t>
      </w:r>
      <w:r w:rsidR="002902AD">
        <w:rPr>
          <w:rtl/>
        </w:rPr>
        <w:t>ی</w:t>
      </w:r>
      <w:r w:rsidRPr="006F0B90">
        <w:rPr>
          <w:rtl/>
        </w:rPr>
        <w:t xml:space="preserve">فه سوم بود </w:t>
      </w:r>
      <w:r w:rsidR="002902AD">
        <w:rPr>
          <w:rtl/>
        </w:rPr>
        <w:t>ک</w:t>
      </w:r>
      <w:r w:rsidRPr="006F0B90">
        <w:rPr>
          <w:rtl/>
        </w:rPr>
        <w:t xml:space="preserve">ه به دستور عمر </w:t>
      </w:r>
      <w:r w:rsidRPr="006F0B90">
        <w:rPr>
          <w:rFonts w:cs="CTraditional Arabic"/>
          <w:rtl/>
        </w:rPr>
        <w:t>س</w:t>
      </w:r>
      <w:r w:rsidRPr="006F0B90">
        <w:rPr>
          <w:rtl/>
        </w:rPr>
        <w:t xml:space="preserve"> تش</w:t>
      </w:r>
      <w:r w:rsidR="002902AD">
        <w:rPr>
          <w:rtl/>
        </w:rPr>
        <w:t>کی</w:t>
      </w:r>
      <w:r w:rsidRPr="006F0B90">
        <w:rPr>
          <w:rtl/>
        </w:rPr>
        <w:t>ل شد!.. سلمان‏</w:t>
      </w:r>
      <w:r w:rsidRPr="006F0B90">
        <w:rPr>
          <w:rFonts w:cs="CTraditional Arabic"/>
          <w:rtl/>
        </w:rPr>
        <w:t>س</w:t>
      </w:r>
      <w:r w:rsidRPr="006F0B90">
        <w:rPr>
          <w:rtl/>
        </w:rPr>
        <w:t xml:space="preserve"> ن</w:t>
      </w:r>
      <w:r w:rsidR="002902AD">
        <w:rPr>
          <w:rtl/>
        </w:rPr>
        <w:t>ی</w:t>
      </w:r>
      <w:r w:rsidRPr="006F0B90">
        <w:rPr>
          <w:rtl/>
        </w:rPr>
        <w:t xml:space="preserve">ز سالها از جانب عمر </w:t>
      </w:r>
      <w:r w:rsidRPr="006F0B90">
        <w:rPr>
          <w:rFonts w:cs="CTraditional Arabic"/>
          <w:rtl/>
        </w:rPr>
        <w:t>س</w:t>
      </w:r>
      <w:r w:rsidRPr="006F0B90">
        <w:rPr>
          <w:rtl/>
        </w:rPr>
        <w:t xml:space="preserve"> در مدا</w:t>
      </w:r>
      <w:r w:rsidR="002902AD">
        <w:rPr>
          <w:rtl/>
        </w:rPr>
        <w:t>ی</w:t>
      </w:r>
      <w:r w:rsidRPr="006F0B90">
        <w:rPr>
          <w:rtl/>
        </w:rPr>
        <w:t>ن ا</w:t>
      </w:r>
      <w:r w:rsidR="002902AD">
        <w:rPr>
          <w:rtl/>
        </w:rPr>
        <w:t>ی</w:t>
      </w:r>
      <w:r w:rsidRPr="006F0B90">
        <w:rPr>
          <w:rtl/>
        </w:rPr>
        <w:t>ران ح</w:t>
      </w:r>
      <w:r w:rsidR="002902AD">
        <w:rPr>
          <w:rtl/>
        </w:rPr>
        <w:t>ک</w:t>
      </w:r>
      <w:r w:rsidRPr="006F0B90">
        <w:rPr>
          <w:rtl/>
        </w:rPr>
        <w:t>ومت داشت و ه</w:t>
      </w:r>
      <w:r w:rsidR="002902AD">
        <w:rPr>
          <w:rtl/>
        </w:rPr>
        <w:t>ی</w:t>
      </w:r>
      <w:r w:rsidRPr="006F0B90">
        <w:rPr>
          <w:rtl/>
        </w:rPr>
        <w:t>چ اعتراضى هم از جانب أبوذر</w:t>
      </w:r>
      <w:r w:rsidRPr="006F0B90">
        <w:rPr>
          <w:rFonts w:cs="CTraditional Arabic"/>
          <w:rtl/>
        </w:rPr>
        <w:t>س</w:t>
      </w:r>
      <w:r w:rsidRPr="006F0B90">
        <w:rPr>
          <w:rtl/>
        </w:rPr>
        <w:t xml:space="preserve"> بر خلافتشان د</w:t>
      </w:r>
      <w:r w:rsidR="002902AD">
        <w:rPr>
          <w:rtl/>
        </w:rPr>
        <w:t>ی</w:t>
      </w:r>
      <w:r w:rsidRPr="006F0B90">
        <w:rPr>
          <w:rtl/>
        </w:rPr>
        <w:t>ده نشد!.. و از همه مهمتر، خود عل</w:t>
      </w:r>
      <w:r w:rsidR="002902AD">
        <w:rPr>
          <w:rtl/>
        </w:rPr>
        <w:t>ی</w:t>
      </w:r>
      <w:r w:rsidRPr="006F0B90">
        <w:rPr>
          <w:rFonts w:cs="CTraditional Arabic"/>
          <w:rtl/>
        </w:rPr>
        <w:t>س</w:t>
      </w:r>
      <w:r w:rsidRPr="006F0B90">
        <w:rPr>
          <w:rtl/>
        </w:rPr>
        <w:t xml:space="preserve"> در طول مدّت خلفاى سه‏گانه، وز</w:t>
      </w:r>
      <w:r w:rsidR="002902AD">
        <w:rPr>
          <w:rtl/>
        </w:rPr>
        <w:t>ی</w:t>
      </w:r>
      <w:r w:rsidRPr="006F0B90">
        <w:rPr>
          <w:rtl/>
        </w:rPr>
        <w:t>ر و مشاور هر سه نفرشان بود!</w:t>
      </w:r>
      <w:r>
        <w:rPr>
          <w:rFonts w:hint="cs"/>
          <w:rtl/>
        </w:rPr>
        <w:t>.</w:t>
      </w:r>
    </w:p>
    <w:p w:rsidR="00082CC7" w:rsidRPr="006F0B90" w:rsidRDefault="00082CC7" w:rsidP="00473929">
      <w:pPr>
        <w:pStyle w:val="a5"/>
      </w:pPr>
      <w:r w:rsidRPr="006F0B90">
        <w:rPr>
          <w:rtl/>
        </w:rPr>
        <w:t>آ</w:t>
      </w:r>
      <w:r w:rsidR="002902AD">
        <w:rPr>
          <w:rtl/>
        </w:rPr>
        <w:t>ی</w:t>
      </w:r>
      <w:r w:rsidRPr="006F0B90">
        <w:rPr>
          <w:rtl/>
        </w:rPr>
        <w:t>ا ه</w:t>
      </w:r>
      <w:r w:rsidR="002902AD">
        <w:rPr>
          <w:rtl/>
        </w:rPr>
        <w:t>ی</w:t>
      </w:r>
      <w:r w:rsidRPr="006F0B90">
        <w:rPr>
          <w:rtl/>
        </w:rPr>
        <w:t>چ ا</w:t>
      </w:r>
      <w:r w:rsidR="002902AD">
        <w:rPr>
          <w:rtl/>
        </w:rPr>
        <w:t>ی</w:t>
      </w:r>
      <w:r w:rsidRPr="006F0B90">
        <w:rPr>
          <w:rtl/>
        </w:rPr>
        <w:t>مان‏دارى ا</w:t>
      </w:r>
      <w:r w:rsidR="002902AD">
        <w:rPr>
          <w:rtl/>
        </w:rPr>
        <w:t>ی</w:t>
      </w:r>
      <w:r w:rsidRPr="006F0B90">
        <w:rPr>
          <w:rtl/>
        </w:rPr>
        <w:t>ن روا</w:t>
      </w:r>
      <w:r w:rsidR="002902AD">
        <w:rPr>
          <w:rtl/>
        </w:rPr>
        <w:t>ی</w:t>
      </w:r>
      <w:r w:rsidRPr="006F0B90">
        <w:rPr>
          <w:rtl/>
        </w:rPr>
        <w:t>ات را مى‏پذ</w:t>
      </w:r>
      <w:r w:rsidR="002902AD">
        <w:rPr>
          <w:rtl/>
        </w:rPr>
        <w:t>ی</w:t>
      </w:r>
      <w:r w:rsidRPr="006F0B90">
        <w:rPr>
          <w:rtl/>
        </w:rPr>
        <w:t xml:space="preserve">رد؟! زمانى </w:t>
      </w:r>
      <w:r w:rsidR="002902AD">
        <w:rPr>
          <w:rtl/>
        </w:rPr>
        <w:t>ک</w:t>
      </w:r>
      <w:r w:rsidRPr="006F0B90">
        <w:rPr>
          <w:rtl/>
        </w:rPr>
        <w:t xml:space="preserve">ه علماى بزرگشان - همچون </w:t>
      </w:r>
      <w:r w:rsidR="002902AD">
        <w:rPr>
          <w:rtl/>
        </w:rPr>
        <w:t>ک</w:t>
      </w:r>
      <w:r w:rsidRPr="006F0B90">
        <w:rPr>
          <w:rtl/>
        </w:rPr>
        <w:t>ل</w:t>
      </w:r>
      <w:r w:rsidR="002902AD">
        <w:rPr>
          <w:rtl/>
        </w:rPr>
        <w:t>ی</w:t>
      </w:r>
      <w:r w:rsidRPr="006F0B90">
        <w:rPr>
          <w:rtl/>
        </w:rPr>
        <w:t xml:space="preserve">نى </w:t>
      </w:r>
      <w:r w:rsidR="002902AD">
        <w:rPr>
          <w:rtl/>
        </w:rPr>
        <w:t>ک</w:t>
      </w:r>
      <w:r w:rsidRPr="006F0B90">
        <w:rPr>
          <w:rtl/>
        </w:rPr>
        <w:t>ه نزد ش</w:t>
      </w:r>
      <w:r w:rsidR="002902AD">
        <w:rPr>
          <w:rtl/>
        </w:rPr>
        <w:t>ی</w:t>
      </w:r>
      <w:r w:rsidRPr="006F0B90">
        <w:rPr>
          <w:rtl/>
        </w:rPr>
        <w:t>عه به منزله بخارى نزد اهل‏سنّت است - از زبان ائمه ا</w:t>
      </w:r>
      <w:r w:rsidR="002902AD">
        <w:rPr>
          <w:rtl/>
        </w:rPr>
        <w:t>ی</w:t>
      </w:r>
      <w:r w:rsidRPr="006F0B90">
        <w:rPr>
          <w:rtl/>
        </w:rPr>
        <w:t>ن گونه روا</w:t>
      </w:r>
      <w:r w:rsidR="002902AD">
        <w:rPr>
          <w:rtl/>
        </w:rPr>
        <w:t>ی</w:t>
      </w:r>
      <w:r w:rsidRPr="006F0B90">
        <w:rPr>
          <w:rtl/>
        </w:rPr>
        <w:t>ات را نقل مى‏</w:t>
      </w:r>
      <w:r w:rsidR="002902AD">
        <w:rPr>
          <w:rtl/>
        </w:rPr>
        <w:t>ک</w:t>
      </w:r>
      <w:r w:rsidRPr="006F0B90">
        <w:rPr>
          <w:rtl/>
        </w:rPr>
        <w:t>نند، از ت</w:t>
      </w:r>
      <w:r w:rsidR="002902AD">
        <w:rPr>
          <w:rtl/>
        </w:rPr>
        <w:t>ی</w:t>
      </w:r>
      <w:r w:rsidRPr="006F0B90">
        <w:rPr>
          <w:rtl/>
        </w:rPr>
        <w:t>جانى و د</w:t>
      </w:r>
      <w:r w:rsidR="002902AD">
        <w:rPr>
          <w:rtl/>
        </w:rPr>
        <w:t>ی</w:t>
      </w:r>
      <w:r w:rsidRPr="006F0B90">
        <w:rPr>
          <w:rtl/>
        </w:rPr>
        <w:t>گران چه انتظارى مى‏توان داشت؟! و عجب ا</w:t>
      </w:r>
      <w:r w:rsidR="002902AD">
        <w:rPr>
          <w:rtl/>
        </w:rPr>
        <w:t>ی</w:t>
      </w:r>
      <w:r w:rsidRPr="006F0B90">
        <w:rPr>
          <w:rtl/>
        </w:rPr>
        <w:t xml:space="preserve">ن </w:t>
      </w:r>
      <w:r w:rsidR="002902AD">
        <w:rPr>
          <w:rtl/>
        </w:rPr>
        <w:t>ک</w:t>
      </w:r>
      <w:r w:rsidRPr="006F0B90">
        <w:rPr>
          <w:rtl/>
        </w:rPr>
        <w:t>ه، مراجع تقل</w:t>
      </w:r>
      <w:r w:rsidR="002902AD">
        <w:rPr>
          <w:rtl/>
        </w:rPr>
        <w:t>ی</w:t>
      </w:r>
      <w:r w:rsidRPr="006F0B90">
        <w:rPr>
          <w:rtl/>
        </w:rPr>
        <w:t>د - آ</w:t>
      </w:r>
      <w:r w:rsidR="002902AD">
        <w:rPr>
          <w:rtl/>
        </w:rPr>
        <w:t>ی</w:t>
      </w:r>
      <w:r w:rsidRPr="006F0B90">
        <w:rPr>
          <w:rtl/>
        </w:rPr>
        <w:t>ت‏اللّه مرعشى نجفى و گلپا</w:t>
      </w:r>
      <w:r w:rsidR="002902AD">
        <w:rPr>
          <w:rtl/>
        </w:rPr>
        <w:t>ی</w:t>
      </w:r>
      <w:r w:rsidRPr="006F0B90">
        <w:rPr>
          <w:rtl/>
        </w:rPr>
        <w:t>گانى - ن</w:t>
      </w:r>
      <w:r w:rsidR="002902AD">
        <w:rPr>
          <w:rtl/>
        </w:rPr>
        <w:t>ی</w:t>
      </w:r>
      <w:r w:rsidRPr="006F0B90">
        <w:rPr>
          <w:rtl/>
        </w:rPr>
        <w:t>ز بر ا</w:t>
      </w:r>
      <w:r w:rsidR="002902AD">
        <w:rPr>
          <w:rtl/>
        </w:rPr>
        <w:t>ی</w:t>
      </w:r>
      <w:r w:rsidRPr="006F0B90">
        <w:rPr>
          <w:rtl/>
        </w:rPr>
        <w:t xml:space="preserve">ن گونه </w:t>
      </w:r>
      <w:r w:rsidR="002902AD">
        <w:rPr>
          <w:rtl/>
        </w:rPr>
        <w:t>ک</w:t>
      </w:r>
      <w:r w:rsidRPr="006F0B90">
        <w:rPr>
          <w:rtl/>
        </w:rPr>
        <w:t>تابها، تقر</w:t>
      </w:r>
      <w:r w:rsidR="002902AD">
        <w:rPr>
          <w:rtl/>
        </w:rPr>
        <w:t>ی</w:t>
      </w:r>
      <w:r w:rsidRPr="006F0B90">
        <w:rPr>
          <w:rtl/>
        </w:rPr>
        <w:t>ظ هم نوشته‏اند!</w:t>
      </w:r>
    </w:p>
    <w:p w:rsidR="00082CC7" w:rsidRDefault="00082CC7" w:rsidP="00473929">
      <w:pPr>
        <w:pStyle w:val="a5"/>
        <w:rPr>
          <w:rtl/>
        </w:rPr>
      </w:pPr>
      <w:r w:rsidRPr="006F0B90">
        <w:rPr>
          <w:rtl/>
        </w:rPr>
        <w:t>ت</w:t>
      </w:r>
      <w:r w:rsidR="002902AD">
        <w:rPr>
          <w:rtl/>
        </w:rPr>
        <w:t>ی</w:t>
      </w:r>
      <w:r w:rsidRPr="006F0B90">
        <w:rPr>
          <w:rtl/>
        </w:rPr>
        <w:t>جانى و علماى ش</w:t>
      </w:r>
      <w:r w:rsidR="002902AD">
        <w:rPr>
          <w:rtl/>
        </w:rPr>
        <w:t>ی</w:t>
      </w:r>
      <w:r w:rsidRPr="006F0B90">
        <w:rPr>
          <w:rtl/>
        </w:rPr>
        <w:t>عه و تمام همف</w:t>
      </w:r>
      <w:r w:rsidR="002902AD">
        <w:rPr>
          <w:rtl/>
        </w:rPr>
        <w:t>ک</w:t>
      </w:r>
      <w:r w:rsidRPr="006F0B90">
        <w:rPr>
          <w:rtl/>
        </w:rPr>
        <w:t>رانشان، براى اثبات ا</w:t>
      </w:r>
      <w:r w:rsidR="002902AD">
        <w:rPr>
          <w:rtl/>
        </w:rPr>
        <w:t>ی</w:t>
      </w:r>
      <w:r w:rsidRPr="006F0B90">
        <w:rPr>
          <w:rtl/>
        </w:rPr>
        <w:t>ن خواسته تلاش مى‏</w:t>
      </w:r>
      <w:r w:rsidR="002902AD">
        <w:rPr>
          <w:rtl/>
        </w:rPr>
        <w:t>ک</w:t>
      </w:r>
      <w:r w:rsidRPr="006F0B90">
        <w:rPr>
          <w:rtl/>
        </w:rPr>
        <w:t xml:space="preserve">نند، غافل از آن </w:t>
      </w:r>
      <w:r w:rsidR="002902AD">
        <w:rPr>
          <w:rtl/>
        </w:rPr>
        <w:t>ک</w:t>
      </w:r>
      <w:r w:rsidRPr="006F0B90">
        <w:rPr>
          <w:rtl/>
        </w:rPr>
        <w:t xml:space="preserve">ه خداوند مدافع مؤمنان و </w:t>
      </w:r>
      <w:r w:rsidR="002902AD">
        <w:rPr>
          <w:rtl/>
        </w:rPr>
        <w:t>ی</w:t>
      </w:r>
      <w:r w:rsidRPr="006F0B90">
        <w:rPr>
          <w:rtl/>
        </w:rPr>
        <w:t>ارانش است و دروغگو</w:t>
      </w:r>
      <w:r w:rsidR="002902AD">
        <w:rPr>
          <w:rtl/>
        </w:rPr>
        <w:t>ی</w:t>
      </w:r>
      <w:r w:rsidRPr="006F0B90">
        <w:rPr>
          <w:rtl/>
        </w:rPr>
        <w:t xml:space="preserve">ان و </w:t>
      </w:r>
      <w:r w:rsidR="002902AD">
        <w:rPr>
          <w:rtl/>
        </w:rPr>
        <w:t>ی</w:t>
      </w:r>
      <w:r w:rsidRPr="006F0B90">
        <w:rPr>
          <w:rtl/>
        </w:rPr>
        <w:t>اران ش</w:t>
      </w:r>
      <w:r w:rsidR="002902AD">
        <w:rPr>
          <w:rtl/>
        </w:rPr>
        <w:t>ی</w:t>
      </w:r>
      <w:r w:rsidRPr="006F0B90">
        <w:rPr>
          <w:rtl/>
        </w:rPr>
        <w:t>اط</w:t>
      </w:r>
      <w:r w:rsidR="002902AD">
        <w:rPr>
          <w:rtl/>
        </w:rPr>
        <w:t>ی</w:t>
      </w:r>
      <w:r w:rsidRPr="006F0B90">
        <w:rPr>
          <w:rtl/>
        </w:rPr>
        <w:t>ن را رسوا مى‏</w:t>
      </w:r>
      <w:r w:rsidR="002902AD">
        <w:rPr>
          <w:rtl/>
        </w:rPr>
        <w:t>ک</w:t>
      </w:r>
      <w:r w:rsidRPr="006F0B90">
        <w:rPr>
          <w:rtl/>
        </w:rPr>
        <w:t>ند!</w:t>
      </w:r>
      <w:r>
        <w:rPr>
          <w:rFonts w:hint="cs"/>
          <w:rtl/>
        </w:rPr>
        <w:t>.</w:t>
      </w:r>
    </w:p>
    <w:p w:rsidR="00E920E2" w:rsidRDefault="00082CC7" w:rsidP="00E920E2">
      <w:pPr>
        <w:pStyle w:val="a5"/>
        <w:rPr>
          <w:rtl/>
        </w:rPr>
      </w:pPr>
      <w:r w:rsidRPr="006F0B90">
        <w:rPr>
          <w:rtl/>
        </w:rPr>
        <w:t>در ا</w:t>
      </w:r>
      <w:r w:rsidR="002902AD">
        <w:rPr>
          <w:rtl/>
        </w:rPr>
        <w:t>ی</w:t>
      </w:r>
      <w:r w:rsidRPr="006F0B90">
        <w:rPr>
          <w:rtl/>
        </w:rPr>
        <w:t>ن مورد ن</w:t>
      </w:r>
      <w:r w:rsidR="002902AD">
        <w:rPr>
          <w:rtl/>
        </w:rPr>
        <w:t>ی</w:t>
      </w:r>
      <w:r w:rsidRPr="006F0B90">
        <w:rPr>
          <w:rtl/>
        </w:rPr>
        <w:t>ز، قبل از هر چ</w:t>
      </w:r>
      <w:r w:rsidR="002902AD">
        <w:rPr>
          <w:rtl/>
        </w:rPr>
        <w:t>ی</w:t>
      </w:r>
      <w:r w:rsidRPr="006F0B90">
        <w:rPr>
          <w:rtl/>
        </w:rPr>
        <w:t>ز، به سخن خداوند مراجعه مى‏</w:t>
      </w:r>
      <w:r w:rsidR="002902AD">
        <w:rPr>
          <w:rtl/>
        </w:rPr>
        <w:t>ک</w:t>
      </w:r>
      <w:r w:rsidRPr="006F0B90">
        <w:rPr>
          <w:rtl/>
        </w:rPr>
        <w:t>ن</w:t>
      </w:r>
      <w:r w:rsidR="002902AD">
        <w:rPr>
          <w:rtl/>
        </w:rPr>
        <w:t>ی</w:t>
      </w:r>
      <w:r w:rsidRPr="006F0B90">
        <w:rPr>
          <w:rtl/>
        </w:rPr>
        <w:t>م و بار د</w:t>
      </w:r>
      <w:r w:rsidR="002902AD">
        <w:rPr>
          <w:rtl/>
        </w:rPr>
        <w:t>ی</w:t>
      </w:r>
      <w:r w:rsidRPr="006F0B90">
        <w:rPr>
          <w:rtl/>
        </w:rPr>
        <w:t>گر قرآن را به ح</w:t>
      </w:r>
      <w:r w:rsidR="002902AD">
        <w:rPr>
          <w:rtl/>
        </w:rPr>
        <w:t>ک</w:t>
      </w:r>
      <w:r w:rsidRPr="006F0B90">
        <w:rPr>
          <w:rtl/>
        </w:rPr>
        <w:t>م</w:t>
      </w:r>
      <w:r w:rsidR="002902AD">
        <w:rPr>
          <w:rtl/>
        </w:rPr>
        <w:t>ی</w:t>
      </w:r>
      <w:r w:rsidRPr="006F0B90">
        <w:rPr>
          <w:rtl/>
        </w:rPr>
        <w:t>ت مى‏طلب</w:t>
      </w:r>
      <w:r w:rsidR="002902AD">
        <w:rPr>
          <w:rtl/>
        </w:rPr>
        <w:t>ی</w:t>
      </w:r>
      <w:r w:rsidRPr="006F0B90">
        <w:rPr>
          <w:rtl/>
        </w:rPr>
        <w:t>م.. بب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خداوند در مورد «اصحاب پ</w:t>
      </w:r>
      <w:r w:rsidR="002902AD">
        <w:rPr>
          <w:rtl/>
        </w:rPr>
        <w:t>ی</w:t>
      </w:r>
      <w:r w:rsidRPr="006F0B90">
        <w:rPr>
          <w:rtl/>
        </w:rPr>
        <w:t>امبر» چه مى‏گو</w:t>
      </w:r>
      <w:r w:rsidR="002902AD">
        <w:rPr>
          <w:rtl/>
        </w:rPr>
        <w:t>ی</w:t>
      </w:r>
      <w:r w:rsidRPr="006F0B90">
        <w:rPr>
          <w:rtl/>
        </w:rPr>
        <w:t>د؟! آ</w:t>
      </w:r>
      <w:r w:rsidR="002902AD">
        <w:rPr>
          <w:rtl/>
        </w:rPr>
        <w:t>ی</w:t>
      </w:r>
      <w:r w:rsidRPr="006F0B90">
        <w:rPr>
          <w:rtl/>
        </w:rPr>
        <w:t>ا سخن خدا را مى‏پذ</w:t>
      </w:r>
      <w:r w:rsidR="002902AD">
        <w:rPr>
          <w:rtl/>
        </w:rPr>
        <w:t>ی</w:t>
      </w:r>
      <w:r w:rsidRPr="006F0B90">
        <w:rPr>
          <w:rtl/>
        </w:rPr>
        <w:t>ر</w:t>
      </w:r>
      <w:r w:rsidR="002902AD">
        <w:rPr>
          <w:rtl/>
        </w:rPr>
        <w:t>ی</w:t>
      </w:r>
      <w:r w:rsidRPr="006F0B90">
        <w:rPr>
          <w:rtl/>
        </w:rPr>
        <w:t xml:space="preserve">م </w:t>
      </w:r>
      <w:r w:rsidR="002902AD">
        <w:rPr>
          <w:rtl/>
        </w:rPr>
        <w:t>ی</w:t>
      </w:r>
      <w:r w:rsidRPr="006F0B90">
        <w:rPr>
          <w:rtl/>
        </w:rPr>
        <w:t>ا - نعوذباللّه - سخن ت</w:t>
      </w:r>
      <w:r w:rsidR="002902AD">
        <w:rPr>
          <w:rtl/>
        </w:rPr>
        <w:t>ی</w:t>
      </w:r>
      <w:r w:rsidRPr="006F0B90">
        <w:rPr>
          <w:rtl/>
        </w:rPr>
        <w:t xml:space="preserve">جانى و </w:t>
      </w:r>
      <w:r w:rsidR="002902AD">
        <w:rPr>
          <w:rtl/>
        </w:rPr>
        <w:t>ی</w:t>
      </w:r>
      <w:r w:rsidRPr="006F0B90">
        <w:rPr>
          <w:rtl/>
        </w:rPr>
        <w:t>ارانش را؟!</w:t>
      </w:r>
      <w:r>
        <w:rPr>
          <w:rFonts w:hint="cs"/>
          <w:rtl/>
        </w:rPr>
        <w:t>.</w:t>
      </w:r>
    </w:p>
    <w:p w:rsidR="004A3443" w:rsidRDefault="00082CC7" w:rsidP="00E920E2">
      <w:pPr>
        <w:pStyle w:val="a5"/>
        <w:rPr>
          <w:rFonts w:ascii="Times New Roman" w:hAnsi="Times New Roman"/>
          <w:rtl/>
        </w:rPr>
      </w:pPr>
      <w:r>
        <w:rPr>
          <w:rFonts w:ascii="Times New Roman" w:hAnsi="Times New Roman" w:cs="Traditional Arabic" w:hint="cs"/>
          <w:rtl/>
        </w:rPr>
        <w:t>﴿</w:t>
      </w:r>
      <w:r w:rsidR="004A3443" w:rsidRPr="002902AD">
        <w:rPr>
          <w:rStyle w:val="Char3"/>
          <w:rFonts w:hint="cs"/>
          <w:rtl/>
        </w:rPr>
        <w:t>وَمَنۡ أَصۡدَقُ مِنَ ٱ</w:t>
      </w:r>
      <w:r w:rsidR="004A3443" w:rsidRPr="002902AD">
        <w:rPr>
          <w:rStyle w:val="Char3"/>
          <w:rtl/>
        </w:rPr>
        <w:t>للَّهِ قِيل</w:t>
      </w:r>
      <w:r w:rsidR="004A3443" w:rsidRPr="002902AD">
        <w:rPr>
          <w:rStyle w:val="Char3"/>
          <w:rFonts w:hint="cs"/>
          <w:rtl/>
        </w:rPr>
        <w:t>ٗا</w:t>
      </w:r>
      <w:r>
        <w:rPr>
          <w:rFonts w:ascii="Times New Roman" w:hAnsi="Times New Roman" w:cs="Traditional Arabic" w:hint="cs"/>
          <w:rtl/>
        </w:rPr>
        <w:t>﴾</w:t>
      </w:r>
      <w:r w:rsidRPr="006F0B90">
        <w:rPr>
          <w:rFonts w:ascii="Times New Roman" w:hAnsi="Times New Roman" w:cs="Arial"/>
          <w:sz w:val="18"/>
          <w:szCs w:val="18"/>
          <w:rtl/>
        </w:rPr>
        <w:t xml:space="preserve"> </w:t>
      </w:r>
      <w:r w:rsidRPr="00473929">
        <w:rPr>
          <w:rStyle w:val="Char4"/>
          <w:rtl/>
        </w:rPr>
        <w:t>[النساء: ١٢٢</w:t>
      </w:r>
      <w:r w:rsidRPr="00473929">
        <w:rPr>
          <w:rStyle w:val="Char4"/>
          <w:rFonts w:hint="cs"/>
          <w:rtl/>
        </w:rPr>
        <w:t>]</w:t>
      </w:r>
      <w:r>
        <w:rPr>
          <w:rFonts w:ascii="Times New Roman" w:hAnsi="Times New Roman" w:hint="cs"/>
          <w:rtl/>
        </w:rPr>
        <w:t>.</w:t>
      </w:r>
    </w:p>
    <w:p w:rsidR="00082CC7" w:rsidRDefault="00082CC7" w:rsidP="00473929">
      <w:pPr>
        <w:pStyle w:val="a5"/>
        <w:rPr>
          <w:rtl/>
        </w:rPr>
      </w:pPr>
      <w:r>
        <w:rPr>
          <w:rFonts w:cs="Traditional Arabic" w:hint="cs"/>
          <w:rtl/>
        </w:rPr>
        <w:t>«</w:t>
      </w:r>
      <w:r w:rsidRPr="00C74BFA">
        <w:rPr>
          <w:rtl/>
        </w:rPr>
        <w:t xml:space="preserve">و چه </w:t>
      </w:r>
      <w:r w:rsidR="002902AD">
        <w:rPr>
          <w:rtl/>
        </w:rPr>
        <w:t>ک</w:t>
      </w:r>
      <w:r w:rsidRPr="00C74BFA">
        <w:rPr>
          <w:rtl/>
        </w:rPr>
        <w:t>سى در گفتار، از خداوند راستگوتر است؟!</w:t>
      </w:r>
      <w:r>
        <w:rPr>
          <w:rFonts w:cs="Traditional Arabic" w:hint="cs"/>
          <w:rtl/>
        </w:rPr>
        <w:t>»</w:t>
      </w:r>
      <w:r>
        <w:rPr>
          <w:rtl/>
        </w:rPr>
        <w:t>.</w:t>
      </w:r>
    </w:p>
    <w:p w:rsidR="00082CC7" w:rsidRPr="006F0B90" w:rsidRDefault="00082CC7" w:rsidP="00473929">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r w:rsidRPr="006F0B90">
        <w:rPr>
          <w:rtl/>
        </w:rPr>
        <w:t xml:space="preserve"> </w:t>
      </w:r>
      <w:bookmarkStart w:id="19" w:name="_Toc326959868"/>
      <w:bookmarkStart w:id="20" w:name="_Toc439953559"/>
      <w:r w:rsidRPr="006F0B90">
        <w:rPr>
          <w:rtl/>
        </w:rPr>
        <w:t>اصحاب در قرآن:</w:t>
      </w:r>
      <w:bookmarkEnd w:id="19"/>
      <w:bookmarkEnd w:id="20"/>
    </w:p>
    <w:p w:rsidR="00E920E2" w:rsidRDefault="00082CC7" w:rsidP="00E920E2">
      <w:pPr>
        <w:pStyle w:val="a5"/>
        <w:rPr>
          <w:rtl/>
        </w:rPr>
      </w:pPr>
      <w:r w:rsidRPr="006F0B90">
        <w:rPr>
          <w:rtl/>
        </w:rPr>
        <w:t>خداوند در قرآن، در تمج</w:t>
      </w:r>
      <w:r w:rsidR="002902AD">
        <w:rPr>
          <w:rtl/>
        </w:rPr>
        <w:t>ی</w:t>
      </w:r>
      <w:r w:rsidRPr="006F0B90">
        <w:rPr>
          <w:rtl/>
        </w:rPr>
        <w:t>د و تجل</w:t>
      </w:r>
      <w:r w:rsidR="002902AD">
        <w:rPr>
          <w:rtl/>
        </w:rPr>
        <w:t>ی</w:t>
      </w:r>
      <w:r w:rsidRPr="006F0B90">
        <w:rPr>
          <w:rtl/>
        </w:rPr>
        <w:t>ل اصحاب، آ</w:t>
      </w:r>
      <w:r w:rsidR="002902AD">
        <w:rPr>
          <w:rtl/>
        </w:rPr>
        <w:t>ی</w:t>
      </w:r>
      <w:r w:rsidRPr="006F0B90">
        <w:rPr>
          <w:rtl/>
        </w:rPr>
        <w:t>ات ز</w:t>
      </w:r>
      <w:r w:rsidR="002902AD">
        <w:rPr>
          <w:rtl/>
        </w:rPr>
        <w:t>ی</w:t>
      </w:r>
      <w:r w:rsidRPr="006F0B90">
        <w:rPr>
          <w:rtl/>
        </w:rPr>
        <w:t>ادى آورده</w:t>
      </w:r>
      <w:r w:rsidR="00D17E13">
        <w:rPr>
          <w:rtl/>
        </w:rPr>
        <w:t xml:space="preserve"> </w:t>
      </w:r>
      <w:r w:rsidRPr="006F0B90">
        <w:rPr>
          <w:rtl/>
        </w:rPr>
        <w:t>- ما در ا</w:t>
      </w:r>
      <w:r w:rsidR="002902AD">
        <w:rPr>
          <w:rtl/>
        </w:rPr>
        <w:t>ی</w:t>
      </w:r>
      <w:r w:rsidRPr="006F0B90">
        <w:rPr>
          <w:rtl/>
        </w:rPr>
        <w:t>نجا تنها به 20مورد از آنها استناد مى‏</w:t>
      </w:r>
      <w:r w:rsidR="002902AD">
        <w:rPr>
          <w:rtl/>
        </w:rPr>
        <w:t>ک</w:t>
      </w:r>
      <w:r w:rsidRPr="006F0B90">
        <w:rPr>
          <w:rtl/>
        </w:rPr>
        <w:t>ن</w:t>
      </w:r>
      <w:r w:rsidR="002902AD">
        <w:rPr>
          <w:rtl/>
        </w:rPr>
        <w:t>ی</w:t>
      </w:r>
      <w:r w:rsidRPr="006F0B90">
        <w:rPr>
          <w:rtl/>
        </w:rPr>
        <w:t xml:space="preserve">م - </w:t>
      </w:r>
      <w:r w:rsidR="002902AD">
        <w:rPr>
          <w:rtl/>
        </w:rPr>
        <w:t>ک</w:t>
      </w:r>
      <w:r w:rsidRPr="006F0B90">
        <w:rPr>
          <w:rtl/>
        </w:rPr>
        <w:t xml:space="preserve">ه آنها را مورد مغفرت و رحمت خود قرار داده و به آنها وعده بهشت داده است.. آنان همان </w:t>
      </w:r>
      <w:r w:rsidR="002902AD">
        <w:rPr>
          <w:rtl/>
        </w:rPr>
        <w:t>ک</w:t>
      </w:r>
      <w:r w:rsidRPr="006F0B90">
        <w:rPr>
          <w:rtl/>
        </w:rPr>
        <w:t xml:space="preserve">سانى هستند </w:t>
      </w:r>
      <w:r w:rsidR="002902AD">
        <w:rPr>
          <w:rtl/>
        </w:rPr>
        <w:t>ک</w:t>
      </w:r>
      <w:r w:rsidRPr="006F0B90">
        <w:rPr>
          <w:rtl/>
        </w:rPr>
        <w:t xml:space="preserve">ه توسّط رسول خدا </w:t>
      </w:r>
      <w:r w:rsidRPr="006F0B90">
        <w:rPr>
          <w:rFonts w:cs="CTraditional Arabic"/>
          <w:rtl/>
        </w:rPr>
        <w:t>ص</w:t>
      </w:r>
      <w:r w:rsidRPr="006F0B90">
        <w:rPr>
          <w:rtl/>
        </w:rPr>
        <w:t xml:space="preserve"> پا</w:t>
      </w:r>
      <w:r w:rsidR="002902AD">
        <w:rPr>
          <w:rtl/>
        </w:rPr>
        <w:t>ک</w:t>
      </w:r>
      <w:r w:rsidRPr="006F0B90">
        <w:rPr>
          <w:rtl/>
        </w:rPr>
        <w:t xml:space="preserve"> شدند و ترب</w:t>
      </w:r>
      <w:r w:rsidR="002902AD">
        <w:rPr>
          <w:rtl/>
        </w:rPr>
        <w:t>ی</w:t>
      </w:r>
      <w:r w:rsidRPr="006F0B90">
        <w:rPr>
          <w:rtl/>
        </w:rPr>
        <w:t xml:space="preserve">ت </w:t>
      </w:r>
      <w:r w:rsidR="002902AD">
        <w:rPr>
          <w:rtl/>
        </w:rPr>
        <w:t>ی</w:t>
      </w:r>
      <w:r w:rsidRPr="006F0B90">
        <w:rPr>
          <w:rtl/>
        </w:rPr>
        <w:t>افتند:</w:t>
      </w:r>
    </w:p>
    <w:p w:rsidR="004A3443" w:rsidRDefault="00082CC7" w:rsidP="00E920E2">
      <w:pPr>
        <w:pStyle w:val="a5"/>
        <w:rPr>
          <w:rFonts w:ascii="Times New Roman" w:hAnsi="Times New Roman"/>
          <w:rtl/>
        </w:rPr>
      </w:pPr>
      <w:r>
        <w:rPr>
          <w:rFonts w:ascii="Times New Roman" w:hAnsi="Times New Roman" w:cs="Traditional Arabic" w:hint="cs"/>
          <w:rtl/>
        </w:rPr>
        <w:t>﴿</w:t>
      </w:r>
      <w:r w:rsidR="004A3443" w:rsidRPr="002902AD">
        <w:rPr>
          <w:rStyle w:val="Char3"/>
          <w:rtl/>
        </w:rPr>
        <w:t>كَمَآ أَر</w:t>
      </w:r>
      <w:r w:rsidR="004A3443" w:rsidRPr="002902AD">
        <w:rPr>
          <w:rStyle w:val="Char3"/>
          <w:rFonts w:hint="cs"/>
          <w:rtl/>
        </w:rPr>
        <w:t>ۡسَلۡنَا</w:t>
      </w:r>
      <w:r w:rsidR="004A3443" w:rsidRPr="002902AD">
        <w:rPr>
          <w:rStyle w:val="Char3"/>
          <w:rtl/>
        </w:rPr>
        <w:t xml:space="preserve"> </w:t>
      </w:r>
      <w:r w:rsidR="004A3443" w:rsidRPr="002902AD">
        <w:rPr>
          <w:rStyle w:val="Char3"/>
          <w:rFonts w:hint="cs"/>
          <w:rtl/>
        </w:rPr>
        <w:t>فِيكُمۡ</w:t>
      </w:r>
      <w:r w:rsidR="004A3443" w:rsidRPr="002902AD">
        <w:rPr>
          <w:rStyle w:val="Char3"/>
          <w:rtl/>
        </w:rPr>
        <w:t xml:space="preserve"> </w:t>
      </w:r>
      <w:r w:rsidR="004A3443" w:rsidRPr="002902AD">
        <w:rPr>
          <w:rStyle w:val="Char3"/>
          <w:rFonts w:hint="cs"/>
          <w:rtl/>
        </w:rPr>
        <w:t xml:space="preserve">رَسُولٗا مِّنكُمۡ يَتۡلُواْ </w:t>
      </w:r>
      <w:r w:rsidR="004A3443" w:rsidRPr="002902AD">
        <w:rPr>
          <w:rStyle w:val="Char3"/>
          <w:rtl/>
        </w:rPr>
        <w:t>عَلَي</w:t>
      </w:r>
      <w:r w:rsidR="004A3443" w:rsidRPr="002902AD">
        <w:rPr>
          <w:rStyle w:val="Char3"/>
          <w:rFonts w:hint="cs"/>
          <w:rtl/>
        </w:rPr>
        <w:t>ۡكُمۡ</w:t>
      </w:r>
      <w:r w:rsidR="004A3443" w:rsidRPr="002902AD">
        <w:rPr>
          <w:rStyle w:val="Char3"/>
          <w:rtl/>
        </w:rPr>
        <w:t xml:space="preserve"> </w:t>
      </w:r>
      <w:r w:rsidR="004A3443" w:rsidRPr="002902AD">
        <w:rPr>
          <w:rStyle w:val="Char3"/>
          <w:rFonts w:hint="cs"/>
          <w:rtl/>
        </w:rPr>
        <w:t>ءَايَٰتِنَا</w:t>
      </w:r>
      <w:r w:rsidR="004A3443" w:rsidRPr="002902AD">
        <w:rPr>
          <w:rStyle w:val="Char3"/>
          <w:rtl/>
        </w:rPr>
        <w:t xml:space="preserve"> </w:t>
      </w:r>
      <w:r w:rsidR="004A3443" w:rsidRPr="002902AD">
        <w:rPr>
          <w:rStyle w:val="Char3"/>
          <w:rFonts w:hint="cs"/>
          <w:rtl/>
        </w:rPr>
        <w:t>وَيُزَكِّيكُمۡ</w:t>
      </w:r>
      <w:r w:rsidR="004A3443" w:rsidRPr="002902AD">
        <w:rPr>
          <w:rStyle w:val="Char3"/>
          <w:rtl/>
        </w:rPr>
        <w:t xml:space="preserve"> </w:t>
      </w:r>
      <w:r w:rsidR="004A3443" w:rsidRPr="002902AD">
        <w:rPr>
          <w:rStyle w:val="Char3"/>
          <w:rFonts w:hint="cs"/>
          <w:rtl/>
        </w:rPr>
        <w:t>وَيُعَلِّم</w:t>
      </w:r>
      <w:r w:rsidR="004A3443" w:rsidRPr="002902AD">
        <w:rPr>
          <w:rStyle w:val="Char3"/>
          <w:rtl/>
        </w:rPr>
        <w:t xml:space="preserve">ُكُمُ </w:t>
      </w:r>
      <w:r w:rsidR="004A3443" w:rsidRPr="002902AD">
        <w:rPr>
          <w:rStyle w:val="Char3"/>
          <w:rFonts w:hint="cs"/>
          <w:rtl/>
        </w:rPr>
        <w:t>ٱلۡكِتَٰبَ</w:t>
      </w:r>
      <w:r w:rsidR="004A3443" w:rsidRPr="002902AD">
        <w:rPr>
          <w:rStyle w:val="Char3"/>
          <w:rtl/>
        </w:rPr>
        <w:t xml:space="preserve"> </w:t>
      </w:r>
      <w:r w:rsidR="004A3443" w:rsidRPr="002902AD">
        <w:rPr>
          <w:rStyle w:val="Char3"/>
          <w:rFonts w:hint="cs"/>
          <w:rtl/>
        </w:rPr>
        <w:t>وَٱلۡحِكۡمَةَ</w:t>
      </w:r>
      <w:r w:rsidR="004A3443" w:rsidRPr="002902AD">
        <w:rPr>
          <w:rStyle w:val="Char3"/>
          <w:rtl/>
        </w:rPr>
        <w:t xml:space="preserve"> </w:t>
      </w:r>
      <w:r w:rsidR="004A3443" w:rsidRPr="002902AD">
        <w:rPr>
          <w:rStyle w:val="Char3"/>
          <w:rFonts w:hint="cs"/>
          <w:rtl/>
        </w:rPr>
        <w:t>وَيُعَلِّمُكُم</w:t>
      </w:r>
      <w:r w:rsidR="004A3443" w:rsidRPr="002902AD">
        <w:rPr>
          <w:rStyle w:val="Char3"/>
          <w:rtl/>
        </w:rPr>
        <w:t xml:space="preserve"> </w:t>
      </w:r>
      <w:r w:rsidR="004A3443" w:rsidRPr="002902AD">
        <w:rPr>
          <w:rStyle w:val="Char3"/>
          <w:rFonts w:hint="cs"/>
          <w:rtl/>
        </w:rPr>
        <w:t>مَّا</w:t>
      </w:r>
      <w:r w:rsidR="004A3443" w:rsidRPr="002902AD">
        <w:rPr>
          <w:rStyle w:val="Char3"/>
          <w:rtl/>
        </w:rPr>
        <w:t xml:space="preserve"> </w:t>
      </w:r>
      <w:r w:rsidR="004A3443" w:rsidRPr="002902AD">
        <w:rPr>
          <w:rStyle w:val="Char3"/>
          <w:rFonts w:hint="cs"/>
          <w:rtl/>
        </w:rPr>
        <w:t>لَمۡ</w:t>
      </w:r>
      <w:r w:rsidR="004A3443" w:rsidRPr="002902AD">
        <w:rPr>
          <w:rStyle w:val="Char3"/>
          <w:rtl/>
        </w:rPr>
        <w:t xml:space="preserve"> </w:t>
      </w:r>
      <w:r w:rsidR="004A3443" w:rsidRPr="002902AD">
        <w:rPr>
          <w:rStyle w:val="Char3"/>
          <w:rFonts w:hint="cs"/>
          <w:rtl/>
        </w:rPr>
        <w:t>تَكُونُواْ</w:t>
      </w:r>
      <w:r w:rsidR="004A3443" w:rsidRPr="002902AD">
        <w:rPr>
          <w:rStyle w:val="Char3"/>
          <w:rtl/>
        </w:rPr>
        <w:t xml:space="preserve"> </w:t>
      </w:r>
      <w:r w:rsidR="004A3443" w:rsidRPr="002902AD">
        <w:rPr>
          <w:rStyle w:val="Char3"/>
          <w:rFonts w:hint="cs"/>
          <w:rtl/>
        </w:rPr>
        <w:t>تَعۡلَمُونَ</w:t>
      </w:r>
      <w:r w:rsidR="004A3443" w:rsidRPr="002902AD">
        <w:rPr>
          <w:rStyle w:val="Char3"/>
          <w:rtl/>
        </w:rPr>
        <w:t xml:space="preserve"> </w:t>
      </w:r>
      <w:r w:rsidR="004A3443" w:rsidRPr="002902AD">
        <w:rPr>
          <w:rStyle w:val="Char3"/>
          <w:rFonts w:hint="cs"/>
          <w:rtl/>
        </w:rPr>
        <w:t>١٥١</w:t>
      </w:r>
      <w:r>
        <w:rPr>
          <w:rFonts w:ascii="Times New Roman" w:hAnsi="Times New Roman" w:cs="Traditional Arabic" w:hint="cs"/>
          <w:rtl/>
        </w:rPr>
        <w:t>﴾</w:t>
      </w:r>
      <w:r w:rsidR="004A3443">
        <w:rPr>
          <w:rFonts w:ascii="Times New Roman" w:hAnsi="Times New Roman" w:hint="cs"/>
          <w:rtl/>
        </w:rPr>
        <w:t xml:space="preserve"> </w:t>
      </w:r>
      <w:r w:rsidRPr="00473929">
        <w:rPr>
          <w:rStyle w:val="Char4"/>
          <w:rtl/>
        </w:rPr>
        <w:t>[البقرة: ١٥١]</w:t>
      </w:r>
      <w:r>
        <w:rPr>
          <w:rFonts w:ascii="Times New Roman" w:hAnsi="Times New Roman" w:hint="cs"/>
          <w:rtl/>
        </w:rPr>
        <w:t>.</w:t>
      </w:r>
    </w:p>
    <w:p w:rsidR="004A3443" w:rsidRDefault="00082CC7" w:rsidP="00473929">
      <w:pPr>
        <w:pStyle w:val="a5"/>
        <w:rPr>
          <w:rtl/>
        </w:rPr>
      </w:pPr>
      <w:r>
        <w:rPr>
          <w:rFonts w:cs="Traditional Arabic" w:hint="cs"/>
          <w:rtl/>
        </w:rPr>
        <w:t>«</w:t>
      </w:r>
      <w:r w:rsidRPr="00C74BFA">
        <w:rPr>
          <w:rtl/>
        </w:rPr>
        <w:t xml:space="preserve">همانگونه </w:t>
      </w:r>
      <w:r w:rsidR="002902AD">
        <w:rPr>
          <w:rtl/>
        </w:rPr>
        <w:t>ک</w:t>
      </w:r>
      <w:r w:rsidRPr="00C74BFA">
        <w:rPr>
          <w:rtl/>
        </w:rPr>
        <w:t>ه پ</w:t>
      </w:r>
      <w:r w:rsidR="002902AD">
        <w:rPr>
          <w:rtl/>
        </w:rPr>
        <w:t>ی</w:t>
      </w:r>
      <w:r w:rsidRPr="00C74BFA">
        <w:rPr>
          <w:rtl/>
        </w:rPr>
        <w:t>امبرى را از خودتان در م</w:t>
      </w:r>
      <w:r w:rsidR="002902AD">
        <w:rPr>
          <w:rtl/>
        </w:rPr>
        <w:t>ی</w:t>
      </w:r>
      <w:r w:rsidRPr="00C74BFA">
        <w:rPr>
          <w:rtl/>
        </w:rPr>
        <w:t>انتان برانگ</w:t>
      </w:r>
      <w:r w:rsidR="002902AD">
        <w:rPr>
          <w:rtl/>
        </w:rPr>
        <w:t>ی</w:t>
      </w:r>
      <w:r w:rsidRPr="00C74BFA">
        <w:rPr>
          <w:rtl/>
        </w:rPr>
        <w:t>خت</w:t>
      </w:r>
      <w:r w:rsidR="002902AD">
        <w:rPr>
          <w:rtl/>
        </w:rPr>
        <w:t>ی</w:t>
      </w:r>
      <w:r w:rsidRPr="00C74BFA">
        <w:rPr>
          <w:rtl/>
        </w:rPr>
        <w:t xml:space="preserve">م </w:t>
      </w:r>
      <w:r w:rsidR="002902AD">
        <w:rPr>
          <w:rtl/>
        </w:rPr>
        <w:t>ک</w:t>
      </w:r>
      <w:r w:rsidRPr="00C74BFA">
        <w:rPr>
          <w:rtl/>
        </w:rPr>
        <w:t>ه آ</w:t>
      </w:r>
      <w:r w:rsidR="002902AD">
        <w:rPr>
          <w:rtl/>
        </w:rPr>
        <w:t>ی</w:t>
      </w:r>
      <w:r w:rsidRPr="00C74BFA">
        <w:rPr>
          <w:rtl/>
        </w:rPr>
        <w:t>ات ما را بر شما مى‏خواند و شما را پا</w:t>
      </w:r>
      <w:r w:rsidR="002902AD">
        <w:rPr>
          <w:rtl/>
        </w:rPr>
        <w:t>ک</w:t>
      </w:r>
      <w:r w:rsidRPr="00C74BFA">
        <w:rPr>
          <w:rtl/>
        </w:rPr>
        <w:t xml:space="preserve"> مى‏گرداند و به شما </w:t>
      </w:r>
      <w:r w:rsidR="002902AD">
        <w:rPr>
          <w:rtl/>
        </w:rPr>
        <w:t>ک</w:t>
      </w:r>
      <w:r w:rsidRPr="00C74BFA">
        <w:rPr>
          <w:rtl/>
        </w:rPr>
        <w:t>تاب (قرآن) و ح</w:t>
      </w:r>
      <w:r w:rsidR="002902AD">
        <w:rPr>
          <w:rtl/>
        </w:rPr>
        <w:t>ک</w:t>
      </w:r>
      <w:r w:rsidRPr="00C74BFA">
        <w:rPr>
          <w:rtl/>
        </w:rPr>
        <w:t>مت مى‏آموزد و به شما چ</w:t>
      </w:r>
      <w:r w:rsidR="002902AD">
        <w:rPr>
          <w:rtl/>
        </w:rPr>
        <w:t>ی</w:t>
      </w:r>
      <w:r w:rsidRPr="00C74BFA">
        <w:rPr>
          <w:rtl/>
        </w:rPr>
        <w:t xml:space="preserve">زى </w:t>
      </w:r>
      <w:r w:rsidR="002902AD">
        <w:rPr>
          <w:rtl/>
        </w:rPr>
        <w:t>ی</w:t>
      </w:r>
      <w:r w:rsidRPr="00C74BFA">
        <w:rPr>
          <w:rtl/>
        </w:rPr>
        <w:t xml:space="preserve">اد مى‏دهد </w:t>
      </w:r>
      <w:r w:rsidR="002902AD">
        <w:rPr>
          <w:rtl/>
        </w:rPr>
        <w:t>ک</w:t>
      </w:r>
      <w:r w:rsidRPr="00C74BFA">
        <w:rPr>
          <w:rtl/>
        </w:rPr>
        <w:t>ه نمى‏توانست</w:t>
      </w:r>
      <w:r w:rsidR="002902AD">
        <w:rPr>
          <w:rtl/>
        </w:rPr>
        <w:t>ی</w:t>
      </w:r>
      <w:r w:rsidRPr="00C74BFA">
        <w:rPr>
          <w:rtl/>
        </w:rPr>
        <w:t>د آن را ب</w:t>
      </w:r>
      <w:r w:rsidR="002902AD">
        <w:rPr>
          <w:rtl/>
        </w:rPr>
        <w:t>ی</w:t>
      </w:r>
      <w:r w:rsidRPr="00C74BFA">
        <w:rPr>
          <w:rtl/>
        </w:rPr>
        <w:t>اموز</w:t>
      </w:r>
      <w:r w:rsidR="002902AD">
        <w:rPr>
          <w:rtl/>
        </w:rPr>
        <w:t>ی</w:t>
      </w:r>
      <w:r w:rsidRPr="00C74BFA">
        <w:rPr>
          <w:rtl/>
        </w:rPr>
        <w:t>د</w:t>
      </w:r>
      <w:r>
        <w:rPr>
          <w:rFonts w:cs="Traditional Arabic" w:hint="cs"/>
          <w:rtl/>
        </w:rPr>
        <w:t>»</w:t>
      </w:r>
      <w:r w:rsidRPr="006F0B90">
        <w:rPr>
          <w:rtl/>
        </w:rPr>
        <w:t>.</w:t>
      </w:r>
    </w:p>
    <w:p w:rsidR="00082CC7" w:rsidRDefault="00082CC7" w:rsidP="00473929">
      <w:pPr>
        <w:pStyle w:val="a5"/>
        <w:rPr>
          <w:rtl/>
        </w:rPr>
      </w:pPr>
      <w:r w:rsidRPr="006F0B90">
        <w:rPr>
          <w:rtl/>
        </w:rPr>
        <w:t>با ا</w:t>
      </w:r>
      <w:r w:rsidR="002902AD">
        <w:rPr>
          <w:rtl/>
        </w:rPr>
        <w:t>ی</w:t>
      </w:r>
      <w:r w:rsidRPr="006F0B90">
        <w:rPr>
          <w:rtl/>
        </w:rPr>
        <w:t>ن حساب، آنها بهتر</w:t>
      </w:r>
      <w:r w:rsidR="002902AD">
        <w:rPr>
          <w:rtl/>
        </w:rPr>
        <w:t>ی</w:t>
      </w:r>
      <w:r w:rsidRPr="006F0B90">
        <w:rPr>
          <w:rtl/>
        </w:rPr>
        <w:t xml:space="preserve">ن </w:t>
      </w:r>
      <w:r w:rsidR="002902AD">
        <w:rPr>
          <w:rtl/>
        </w:rPr>
        <w:t>ک</w:t>
      </w:r>
      <w:r w:rsidRPr="006F0B90">
        <w:rPr>
          <w:rtl/>
        </w:rPr>
        <w:t xml:space="preserve">سانى هستند </w:t>
      </w:r>
      <w:r w:rsidR="002902AD">
        <w:rPr>
          <w:rtl/>
        </w:rPr>
        <w:t>ک</w:t>
      </w:r>
      <w:r w:rsidRPr="006F0B90">
        <w:rPr>
          <w:rtl/>
        </w:rPr>
        <w:t xml:space="preserve">ه قرآن و سنّت پیامبر </w:t>
      </w:r>
      <w:r w:rsidRPr="006F0B90">
        <w:rPr>
          <w:rFonts w:cs="CTraditional Arabic"/>
          <w:rtl/>
        </w:rPr>
        <w:t>ص</w:t>
      </w:r>
      <w:r w:rsidRPr="006F0B90">
        <w:rPr>
          <w:rtl/>
        </w:rPr>
        <w:t xml:space="preserve"> را در</w:t>
      </w:r>
      <w:r w:rsidR="002902AD">
        <w:rPr>
          <w:rtl/>
        </w:rPr>
        <w:t>ک</w:t>
      </w:r>
      <w:r w:rsidRPr="006F0B90">
        <w:rPr>
          <w:rtl/>
        </w:rPr>
        <w:t xml:space="preserve"> </w:t>
      </w:r>
      <w:r w:rsidR="002902AD">
        <w:rPr>
          <w:rtl/>
        </w:rPr>
        <w:t>ک</w:t>
      </w:r>
      <w:r w:rsidRPr="006F0B90">
        <w:rPr>
          <w:rtl/>
        </w:rPr>
        <w:t>رده‏اند.. ش</w:t>
      </w:r>
      <w:r w:rsidR="002902AD">
        <w:rPr>
          <w:rtl/>
        </w:rPr>
        <w:t>ک</w:t>
      </w:r>
      <w:r w:rsidRPr="006F0B90">
        <w:rPr>
          <w:rtl/>
        </w:rPr>
        <w:t>ى ن</w:t>
      </w:r>
      <w:r w:rsidR="002902AD">
        <w:rPr>
          <w:rtl/>
        </w:rPr>
        <w:t>ی</w:t>
      </w:r>
      <w:r w:rsidRPr="006F0B90">
        <w:rPr>
          <w:rtl/>
        </w:rPr>
        <w:t xml:space="preserve">ست </w:t>
      </w:r>
      <w:r w:rsidR="002902AD">
        <w:rPr>
          <w:rtl/>
        </w:rPr>
        <w:t>ک</w:t>
      </w:r>
      <w:r w:rsidRPr="006F0B90">
        <w:rPr>
          <w:rtl/>
        </w:rPr>
        <w:t>ه تمام اسلام و حقا</w:t>
      </w:r>
      <w:r w:rsidR="002902AD">
        <w:rPr>
          <w:rtl/>
        </w:rPr>
        <w:t>ی</w:t>
      </w:r>
      <w:r w:rsidRPr="006F0B90">
        <w:rPr>
          <w:rtl/>
        </w:rPr>
        <w:t>قش، از راه هم</w:t>
      </w:r>
      <w:r w:rsidR="002902AD">
        <w:rPr>
          <w:rtl/>
        </w:rPr>
        <w:t>ی</w:t>
      </w:r>
      <w:r w:rsidRPr="006F0B90">
        <w:rPr>
          <w:rtl/>
        </w:rPr>
        <w:t>ن اصحاب به ما رس</w:t>
      </w:r>
      <w:r w:rsidR="002902AD">
        <w:rPr>
          <w:rtl/>
        </w:rPr>
        <w:t>ی</w:t>
      </w:r>
      <w:r w:rsidRPr="006F0B90">
        <w:rPr>
          <w:rtl/>
        </w:rPr>
        <w:t>ده است.. ه</w:t>
      </w:r>
      <w:r w:rsidR="002902AD">
        <w:rPr>
          <w:rtl/>
        </w:rPr>
        <w:t>ی</w:t>
      </w:r>
      <w:r w:rsidRPr="006F0B90">
        <w:rPr>
          <w:rtl/>
        </w:rPr>
        <w:t xml:space="preserve">چ </w:t>
      </w:r>
      <w:r w:rsidR="002902AD">
        <w:rPr>
          <w:rtl/>
        </w:rPr>
        <w:t>ک</w:t>
      </w:r>
      <w:r w:rsidRPr="006F0B90">
        <w:rPr>
          <w:rtl/>
        </w:rPr>
        <w:t xml:space="preserve">س نمى‏تواند ادّعا </w:t>
      </w:r>
      <w:r w:rsidR="002902AD">
        <w:rPr>
          <w:rtl/>
        </w:rPr>
        <w:t>ک</w:t>
      </w:r>
      <w:r w:rsidRPr="006F0B90">
        <w:rPr>
          <w:rtl/>
        </w:rPr>
        <w:t xml:space="preserve">ند </w:t>
      </w:r>
      <w:r w:rsidR="002902AD">
        <w:rPr>
          <w:rtl/>
        </w:rPr>
        <w:t>ک</w:t>
      </w:r>
      <w:r w:rsidRPr="006F0B90">
        <w:rPr>
          <w:rtl/>
        </w:rPr>
        <w:t xml:space="preserve">ه از راه </w:t>
      </w:r>
      <w:r w:rsidR="002902AD">
        <w:rPr>
          <w:rtl/>
        </w:rPr>
        <w:t>ک</w:t>
      </w:r>
      <w:r w:rsidRPr="006F0B90">
        <w:rPr>
          <w:rtl/>
        </w:rPr>
        <w:t>تاب و سنّت، عبادات خدا را انجام مى‏دهد، مگر ا</w:t>
      </w:r>
      <w:r w:rsidR="002902AD">
        <w:rPr>
          <w:rtl/>
        </w:rPr>
        <w:t>ی</w:t>
      </w:r>
      <w:r w:rsidRPr="006F0B90">
        <w:rPr>
          <w:rtl/>
        </w:rPr>
        <w:t>ن</w:t>
      </w:r>
      <w:r w:rsidR="002902AD">
        <w:rPr>
          <w:rtl/>
        </w:rPr>
        <w:t>ک</w:t>
      </w:r>
      <w:r w:rsidRPr="006F0B90">
        <w:rPr>
          <w:rtl/>
        </w:rPr>
        <w:t>ه اصحاب، واسطه رساندن ا</w:t>
      </w:r>
      <w:r w:rsidR="002902AD">
        <w:rPr>
          <w:rtl/>
        </w:rPr>
        <w:t>ی</w:t>
      </w:r>
      <w:r w:rsidRPr="006F0B90">
        <w:rPr>
          <w:rtl/>
        </w:rPr>
        <w:t>ن دو مصدر اصلى به تمام مسلما</w:t>
      </w:r>
      <w:r>
        <w:rPr>
          <w:rtl/>
        </w:rPr>
        <w:t>نان در شرق و غرب عالم بوده‏اند.</w:t>
      </w:r>
    </w:p>
    <w:p w:rsidR="00082CC7" w:rsidRPr="00C74BFA" w:rsidRDefault="00082CC7" w:rsidP="00082CC7">
      <w:pPr>
        <w:pStyle w:val="a4"/>
      </w:pPr>
      <w:bookmarkStart w:id="21" w:name="_Toc326959869"/>
      <w:bookmarkStart w:id="22" w:name="_Toc439953560"/>
      <w:r w:rsidRPr="00C74BFA">
        <w:rPr>
          <w:rtl/>
        </w:rPr>
        <w:t>ايمان اصحاب، معيار تمام ايمانها:</w:t>
      </w:r>
      <w:bookmarkEnd w:id="21"/>
      <w:bookmarkEnd w:id="22"/>
    </w:p>
    <w:p w:rsidR="00E920E2" w:rsidRDefault="00082CC7" w:rsidP="00E920E2">
      <w:pPr>
        <w:pStyle w:val="a5"/>
        <w:rPr>
          <w:rtl/>
        </w:rPr>
      </w:pPr>
      <w:r w:rsidRPr="006F0B90">
        <w:rPr>
          <w:rtl/>
        </w:rPr>
        <w:t>خداوند ا</w:t>
      </w:r>
      <w:r w:rsidR="002902AD">
        <w:rPr>
          <w:rtl/>
        </w:rPr>
        <w:t>ی</w:t>
      </w:r>
      <w:r w:rsidRPr="006F0B90">
        <w:rPr>
          <w:rtl/>
        </w:rPr>
        <w:t>مان اصحاب را مع</w:t>
      </w:r>
      <w:r w:rsidR="002902AD">
        <w:rPr>
          <w:rtl/>
        </w:rPr>
        <w:t>ی</w:t>
      </w:r>
      <w:r w:rsidRPr="006F0B90">
        <w:rPr>
          <w:rtl/>
        </w:rPr>
        <w:t>ارى براى ا</w:t>
      </w:r>
      <w:r w:rsidR="002902AD">
        <w:rPr>
          <w:rtl/>
        </w:rPr>
        <w:t>ی</w:t>
      </w:r>
      <w:r w:rsidRPr="006F0B90">
        <w:rPr>
          <w:rtl/>
        </w:rPr>
        <w:t xml:space="preserve">مان تمامى مردمان جهان قرار داده است.. </w:t>
      </w:r>
      <w:r w:rsidR="002902AD">
        <w:rPr>
          <w:rtl/>
        </w:rPr>
        <w:t>ی</w:t>
      </w:r>
      <w:r w:rsidRPr="006F0B90">
        <w:rPr>
          <w:rtl/>
        </w:rPr>
        <w:t>عنى اگر ما و ت</w:t>
      </w:r>
      <w:r w:rsidR="002902AD">
        <w:rPr>
          <w:rtl/>
        </w:rPr>
        <w:t>ی</w:t>
      </w:r>
      <w:r w:rsidRPr="006F0B90">
        <w:rPr>
          <w:rtl/>
        </w:rPr>
        <w:t>جانى و هر</w:t>
      </w:r>
      <w:r w:rsidR="002902AD">
        <w:rPr>
          <w:rtl/>
        </w:rPr>
        <w:t>ک</w:t>
      </w:r>
      <w:r w:rsidRPr="006F0B90">
        <w:rPr>
          <w:rtl/>
        </w:rPr>
        <w:t>س د</w:t>
      </w:r>
      <w:r w:rsidR="002902AD">
        <w:rPr>
          <w:rtl/>
        </w:rPr>
        <w:t>ی</w:t>
      </w:r>
      <w:r w:rsidRPr="006F0B90">
        <w:rPr>
          <w:rtl/>
        </w:rPr>
        <w:t xml:space="preserve">گرى، همچون اصحاب پیامبر </w:t>
      </w:r>
      <w:r w:rsidRPr="006F0B90">
        <w:rPr>
          <w:rFonts w:cs="CTraditional Arabic"/>
          <w:rtl/>
        </w:rPr>
        <w:t>ص</w:t>
      </w:r>
      <w:r w:rsidRPr="006F0B90">
        <w:rPr>
          <w:rtl/>
        </w:rPr>
        <w:t xml:space="preserve"> - بدانچه </w:t>
      </w:r>
      <w:r w:rsidR="002902AD">
        <w:rPr>
          <w:rtl/>
        </w:rPr>
        <w:t>ک</w:t>
      </w:r>
      <w:r w:rsidRPr="006F0B90">
        <w:rPr>
          <w:rtl/>
        </w:rPr>
        <w:t>ه آنها ا</w:t>
      </w:r>
      <w:r w:rsidR="002902AD">
        <w:rPr>
          <w:rtl/>
        </w:rPr>
        <w:t>ی</w:t>
      </w:r>
      <w:r w:rsidRPr="006F0B90">
        <w:rPr>
          <w:rtl/>
        </w:rPr>
        <w:t>مان آورده‏اند - ا</w:t>
      </w:r>
      <w:r w:rsidR="002902AD">
        <w:rPr>
          <w:rtl/>
        </w:rPr>
        <w:t>ی</w:t>
      </w:r>
      <w:r w:rsidRPr="006F0B90">
        <w:rPr>
          <w:rtl/>
        </w:rPr>
        <w:t>مان ب</w:t>
      </w:r>
      <w:r w:rsidR="002902AD">
        <w:rPr>
          <w:rtl/>
        </w:rPr>
        <w:t>ی</w:t>
      </w:r>
      <w:r w:rsidRPr="006F0B90">
        <w:rPr>
          <w:rtl/>
        </w:rPr>
        <w:t>اور</w:t>
      </w:r>
      <w:r w:rsidR="002902AD">
        <w:rPr>
          <w:rtl/>
        </w:rPr>
        <w:t>ی</w:t>
      </w:r>
      <w:r w:rsidRPr="006F0B90">
        <w:rPr>
          <w:rtl/>
        </w:rPr>
        <w:t>م، «آنگاه هدا</w:t>
      </w:r>
      <w:r w:rsidR="002902AD">
        <w:rPr>
          <w:rtl/>
        </w:rPr>
        <w:t>ی</w:t>
      </w:r>
      <w:r w:rsidRPr="006F0B90">
        <w:rPr>
          <w:rtl/>
        </w:rPr>
        <w:t xml:space="preserve">ت </w:t>
      </w:r>
      <w:r w:rsidR="002902AD">
        <w:rPr>
          <w:rtl/>
        </w:rPr>
        <w:t>ی</w:t>
      </w:r>
      <w:r w:rsidRPr="006F0B90">
        <w:rPr>
          <w:rtl/>
        </w:rPr>
        <w:t>افته‏ا</w:t>
      </w:r>
      <w:r w:rsidR="002902AD">
        <w:rPr>
          <w:rtl/>
        </w:rPr>
        <w:t>ی</w:t>
      </w:r>
      <w:r w:rsidRPr="006F0B90">
        <w:rPr>
          <w:rtl/>
        </w:rPr>
        <w:t xml:space="preserve">م»! و اگر به آنان پشت </w:t>
      </w:r>
      <w:r w:rsidR="002902AD">
        <w:rPr>
          <w:rtl/>
        </w:rPr>
        <w:t>ک</w:t>
      </w:r>
      <w:r w:rsidRPr="006F0B90">
        <w:rPr>
          <w:rtl/>
        </w:rPr>
        <w:t>ن</w:t>
      </w:r>
      <w:r w:rsidR="002902AD">
        <w:rPr>
          <w:rtl/>
        </w:rPr>
        <w:t>ی</w:t>
      </w:r>
      <w:r w:rsidRPr="006F0B90">
        <w:rPr>
          <w:rtl/>
        </w:rPr>
        <w:t>م و از آنان به ن</w:t>
      </w:r>
      <w:r w:rsidR="002902AD">
        <w:rPr>
          <w:rtl/>
        </w:rPr>
        <w:t>یک</w:t>
      </w:r>
      <w:r w:rsidRPr="006F0B90">
        <w:rPr>
          <w:rtl/>
        </w:rPr>
        <w:t>ى تبع</w:t>
      </w:r>
      <w:r w:rsidR="002902AD">
        <w:rPr>
          <w:rtl/>
        </w:rPr>
        <w:t>ی</w:t>
      </w:r>
      <w:r w:rsidRPr="006F0B90">
        <w:rPr>
          <w:rtl/>
        </w:rPr>
        <w:t>ت ن</w:t>
      </w:r>
      <w:r w:rsidR="002902AD">
        <w:rPr>
          <w:rtl/>
        </w:rPr>
        <w:t>ک</w:t>
      </w:r>
      <w:r w:rsidRPr="006F0B90">
        <w:rPr>
          <w:rtl/>
        </w:rPr>
        <w:t>ن</w:t>
      </w:r>
      <w:r w:rsidR="002902AD">
        <w:rPr>
          <w:rtl/>
        </w:rPr>
        <w:t>ی</w:t>
      </w:r>
      <w:r w:rsidRPr="006F0B90">
        <w:rPr>
          <w:rtl/>
        </w:rPr>
        <w:t>م، به تحق</w:t>
      </w:r>
      <w:r w:rsidR="002902AD">
        <w:rPr>
          <w:rtl/>
        </w:rPr>
        <w:t>ی</w:t>
      </w:r>
      <w:r w:rsidRPr="006F0B90">
        <w:rPr>
          <w:rtl/>
        </w:rPr>
        <w:t>ق در گمراهى و سرگشتگى و تفرقه و جدال خواه</w:t>
      </w:r>
      <w:r w:rsidR="002902AD">
        <w:rPr>
          <w:rtl/>
        </w:rPr>
        <w:t>ی</w:t>
      </w:r>
      <w:r w:rsidRPr="006F0B90">
        <w:rPr>
          <w:rtl/>
        </w:rPr>
        <w:t>م افتاد و ا</w:t>
      </w:r>
      <w:r w:rsidR="002902AD">
        <w:rPr>
          <w:rtl/>
        </w:rPr>
        <w:t>ی</w:t>
      </w:r>
      <w:r w:rsidRPr="006F0B90">
        <w:rPr>
          <w:rtl/>
        </w:rPr>
        <w:t xml:space="preserve">ن است </w:t>
      </w:r>
      <w:r w:rsidR="002902AD">
        <w:rPr>
          <w:rtl/>
        </w:rPr>
        <w:t>ک</w:t>
      </w:r>
      <w:r w:rsidRPr="006F0B90">
        <w:rPr>
          <w:rtl/>
        </w:rPr>
        <w:t>ه از نظم ا</w:t>
      </w:r>
      <w:r w:rsidR="002902AD">
        <w:rPr>
          <w:rtl/>
        </w:rPr>
        <w:t>ی</w:t>
      </w:r>
      <w:r w:rsidRPr="006F0B90">
        <w:rPr>
          <w:rtl/>
        </w:rPr>
        <w:t>ن آ</w:t>
      </w:r>
      <w:r w:rsidR="002902AD">
        <w:rPr>
          <w:rtl/>
        </w:rPr>
        <w:t>ی</w:t>
      </w:r>
      <w:r w:rsidRPr="006F0B90">
        <w:rPr>
          <w:rtl/>
        </w:rPr>
        <w:t xml:space="preserve">ات، </w:t>
      </w:r>
      <w:r w:rsidR="002902AD">
        <w:rPr>
          <w:rtl/>
        </w:rPr>
        <w:t>ک</w:t>
      </w:r>
      <w:r w:rsidRPr="006F0B90">
        <w:rPr>
          <w:rtl/>
        </w:rPr>
        <w:t xml:space="preserve">ه خطاب به </w:t>
      </w:r>
      <w:r w:rsidR="002902AD">
        <w:rPr>
          <w:rtl/>
        </w:rPr>
        <w:t>ی</w:t>
      </w:r>
      <w:r w:rsidRPr="006F0B90">
        <w:rPr>
          <w:rtl/>
        </w:rPr>
        <w:t xml:space="preserve">اران رسول خدا </w:t>
      </w:r>
      <w:r w:rsidRPr="006F0B90">
        <w:rPr>
          <w:rFonts w:cs="CTraditional Arabic"/>
          <w:rtl/>
        </w:rPr>
        <w:t>ص</w:t>
      </w:r>
      <w:r w:rsidRPr="006F0B90">
        <w:rPr>
          <w:rtl/>
        </w:rPr>
        <w:t xml:space="preserve"> مى‏فرما</w:t>
      </w:r>
      <w:r w:rsidR="002902AD">
        <w:rPr>
          <w:rtl/>
        </w:rPr>
        <w:t>ی</w:t>
      </w:r>
      <w:r w:rsidRPr="006F0B90">
        <w:rPr>
          <w:rtl/>
        </w:rPr>
        <w:t>د، مى‏فهم</w:t>
      </w:r>
      <w:r w:rsidR="002902AD">
        <w:rPr>
          <w:rtl/>
        </w:rPr>
        <w:t>ی</w:t>
      </w:r>
      <w:r w:rsidRPr="006F0B90">
        <w:rPr>
          <w:rtl/>
        </w:rPr>
        <w:t>م:</w:t>
      </w:r>
    </w:p>
    <w:p w:rsidR="004A3443" w:rsidRDefault="00082CC7" w:rsidP="00E920E2">
      <w:pPr>
        <w:pStyle w:val="a5"/>
        <w:rPr>
          <w:rFonts w:ascii="Times New Roman" w:hAnsi="Times New Roman"/>
          <w:rtl/>
        </w:rPr>
      </w:pPr>
      <w:r>
        <w:rPr>
          <w:rFonts w:ascii="Times New Roman" w:hAnsi="Times New Roman" w:cs="Traditional Arabic" w:hint="cs"/>
          <w:rtl/>
        </w:rPr>
        <w:t>﴿</w:t>
      </w:r>
      <w:r w:rsidR="004A3443" w:rsidRPr="002902AD">
        <w:rPr>
          <w:rStyle w:val="Char3"/>
          <w:rtl/>
        </w:rPr>
        <w:t>فَإِن</w:t>
      </w:r>
      <w:r w:rsidR="004A3443" w:rsidRPr="002902AD">
        <w:rPr>
          <w:rStyle w:val="Char3"/>
          <w:rFonts w:hint="cs"/>
          <w:rtl/>
        </w:rPr>
        <w:t>ۡ</w:t>
      </w:r>
      <w:r w:rsidR="004A3443" w:rsidRPr="002902AD">
        <w:rPr>
          <w:rStyle w:val="Char3"/>
          <w:rtl/>
        </w:rPr>
        <w:t xml:space="preserve"> </w:t>
      </w:r>
      <w:r w:rsidR="004A3443" w:rsidRPr="002902AD">
        <w:rPr>
          <w:rStyle w:val="Char3"/>
          <w:rFonts w:hint="cs"/>
          <w:rtl/>
        </w:rPr>
        <w:t>ءَامَنُواْ</w:t>
      </w:r>
      <w:r w:rsidR="004A3443" w:rsidRPr="002902AD">
        <w:rPr>
          <w:rStyle w:val="Char3"/>
          <w:rtl/>
        </w:rPr>
        <w:t xml:space="preserve"> </w:t>
      </w:r>
      <w:r w:rsidR="004A3443" w:rsidRPr="002902AD">
        <w:rPr>
          <w:rStyle w:val="Char3"/>
          <w:rFonts w:hint="cs"/>
          <w:rtl/>
        </w:rPr>
        <w:t>بِمِثۡلِ</w:t>
      </w:r>
      <w:r w:rsidR="004A3443" w:rsidRPr="002902AD">
        <w:rPr>
          <w:rStyle w:val="Char3"/>
          <w:rtl/>
        </w:rPr>
        <w:t xml:space="preserve"> </w:t>
      </w:r>
      <w:r w:rsidR="004A3443" w:rsidRPr="002902AD">
        <w:rPr>
          <w:rStyle w:val="Char3"/>
          <w:rFonts w:hint="cs"/>
          <w:rtl/>
        </w:rPr>
        <w:t>مَآ</w:t>
      </w:r>
      <w:r w:rsidR="004A3443" w:rsidRPr="002902AD">
        <w:rPr>
          <w:rStyle w:val="Char3"/>
          <w:rtl/>
        </w:rPr>
        <w:t xml:space="preserve"> </w:t>
      </w:r>
      <w:r w:rsidR="004A3443" w:rsidRPr="002902AD">
        <w:rPr>
          <w:rStyle w:val="Char3"/>
          <w:rFonts w:hint="cs"/>
          <w:rtl/>
        </w:rPr>
        <w:t>ءَامَنتُم</w:t>
      </w:r>
      <w:r w:rsidR="004A3443" w:rsidRPr="002902AD">
        <w:rPr>
          <w:rStyle w:val="Char3"/>
          <w:rtl/>
        </w:rPr>
        <w:t xml:space="preserve"> </w:t>
      </w:r>
      <w:r w:rsidR="004A3443" w:rsidRPr="002902AD">
        <w:rPr>
          <w:rStyle w:val="Char3"/>
          <w:rFonts w:hint="cs"/>
          <w:rtl/>
        </w:rPr>
        <w:t>بِهِۦ</w:t>
      </w:r>
      <w:r w:rsidR="004A3443" w:rsidRPr="002902AD">
        <w:rPr>
          <w:rStyle w:val="Char3"/>
          <w:rtl/>
        </w:rPr>
        <w:t xml:space="preserve"> </w:t>
      </w:r>
      <w:r w:rsidR="004A3443" w:rsidRPr="002902AD">
        <w:rPr>
          <w:rStyle w:val="Char3"/>
          <w:rFonts w:hint="cs"/>
          <w:rtl/>
        </w:rPr>
        <w:t>فَقَدِ</w:t>
      </w:r>
      <w:r w:rsidR="004A3443" w:rsidRPr="002902AD">
        <w:rPr>
          <w:rStyle w:val="Char3"/>
          <w:rtl/>
        </w:rPr>
        <w:t xml:space="preserve"> </w:t>
      </w:r>
      <w:r w:rsidR="004A3443" w:rsidRPr="002902AD">
        <w:rPr>
          <w:rStyle w:val="Char3"/>
          <w:rFonts w:hint="cs"/>
          <w:rtl/>
        </w:rPr>
        <w:t>ٱهۡتَدَواْۖ</w:t>
      </w:r>
      <w:r w:rsidR="004A3443" w:rsidRPr="002902AD">
        <w:rPr>
          <w:rStyle w:val="Char3"/>
          <w:rtl/>
        </w:rPr>
        <w:t xml:space="preserve"> </w:t>
      </w:r>
      <w:r w:rsidR="004A3443" w:rsidRPr="002902AD">
        <w:rPr>
          <w:rStyle w:val="Char3"/>
          <w:rFonts w:hint="cs"/>
          <w:rtl/>
        </w:rPr>
        <w:t>وَّإِن</w:t>
      </w:r>
      <w:r w:rsidR="004A3443" w:rsidRPr="002902AD">
        <w:rPr>
          <w:rStyle w:val="Char3"/>
          <w:rtl/>
        </w:rPr>
        <w:t xml:space="preserve"> </w:t>
      </w:r>
      <w:r w:rsidR="004A3443" w:rsidRPr="002902AD">
        <w:rPr>
          <w:rStyle w:val="Char3"/>
          <w:rFonts w:hint="cs"/>
          <w:rtl/>
        </w:rPr>
        <w:t>تَوَلَّوۡاْ</w:t>
      </w:r>
      <w:r w:rsidR="004A3443" w:rsidRPr="002902AD">
        <w:rPr>
          <w:rStyle w:val="Char3"/>
          <w:rtl/>
        </w:rPr>
        <w:t xml:space="preserve"> </w:t>
      </w:r>
      <w:r w:rsidR="004A3443" w:rsidRPr="002902AD">
        <w:rPr>
          <w:rStyle w:val="Char3"/>
          <w:rFonts w:hint="cs"/>
          <w:rtl/>
        </w:rPr>
        <w:t>فَإِنَّمَا</w:t>
      </w:r>
      <w:r w:rsidR="004A3443" w:rsidRPr="002902AD">
        <w:rPr>
          <w:rStyle w:val="Char3"/>
          <w:rtl/>
        </w:rPr>
        <w:t xml:space="preserve"> </w:t>
      </w:r>
      <w:r w:rsidR="004A3443" w:rsidRPr="002902AD">
        <w:rPr>
          <w:rStyle w:val="Char3"/>
          <w:rFonts w:hint="cs"/>
          <w:rtl/>
        </w:rPr>
        <w:t>هُمۡ</w:t>
      </w:r>
      <w:r w:rsidR="004A3443" w:rsidRPr="002902AD">
        <w:rPr>
          <w:rStyle w:val="Char3"/>
          <w:rtl/>
        </w:rPr>
        <w:t xml:space="preserve"> </w:t>
      </w:r>
      <w:r w:rsidR="004A3443" w:rsidRPr="002902AD">
        <w:rPr>
          <w:rStyle w:val="Char3"/>
          <w:rFonts w:hint="cs"/>
          <w:rtl/>
        </w:rPr>
        <w:t>فِي</w:t>
      </w:r>
      <w:r w:rsidR="004A3443" w:rsidRPr="002902AD">
        <w:rPr>
          <w:rStyle w:val="Char3"/>
          <w:rtl/>
        </w:rPr>
        <w:t xml:space="preserve"> </w:t>
      </w:r>
      <w:r w:rsidR="004A3443" w:rsidRPr="002902AD">
        <w:rPr>
          <w:rStyle w:val="Char3"/>
          <w:rFonts w:hint="cs"/>
          <w:rtl/>
        </w:rPr>
        <w:t>شِقَاقٖ</w:t>
      </w:r>
      <w:r>
        <w:rPr>
          <w:rFonts w:ascii="Times New Roman" w:hAnsi="Times New Roman" w:cs="Traditional Arabic" w:hint="cs"/>
          <w:rtl/>
        </w:rPr>
        <w:t>﴾</w:t>
      </w:r>
      <w:r w:rsidR="004A3443">
        <w:rPr>
          <w:rFonts w:ascii="Times New Roman" w:hAnsi="Times New Roman" w:hint="cs"/>
          <w:rtl/>
        </w:rPr>
        <w:t xml:space="preserve"> </w:t>
      </w:r>
      <w:r w:rsidRPr="00473929">
        <w:rPr>
          <w:rStyle w:val="Char4"/>
          <w:rtl/>
        </w:rPr>
        <w:t>[البقرة: ١٣٧]</w:t>
      </w:r>
      <w:r>
        <w:rPr>
          <w:rFonts w:ascii="Times New Roman" w:hAnsi="Times New Roman" w:hint="cs"/>
          <w:rtl/>
        </w:rPr>
        <w:t>.</w:t>
      </w:r>
    </w:p>
    <w:p w:rsidR="00082CC7" w:rsidRPr="006F0B90" w:rsidRDefault="00082CC7" w:rsidP="00473929">
      <w:pPr>
        <w:pStyle w:val="a5"/>
      </w:pPr>
      <w:r>
        <w:rPr>
          <w:rFonts w:cs="Traditional Arabic" w:hint="cs"/>
          <w:rtl/>
        </w:rPr>
        <w:t>«</w:t>
      </w:r>
      <w:r w:rsidRPr="00C74BFA">
        <w:rPr>
          <w:rtl/>
        </w:rPr>
        <w:t>اگر (تمام مردم دن</w:t>
      </w:r>
      <w:r w:rsidR="002902AD">
        <w:rPr>
          <w:rtl/>
        </w:rPr>
        <w:t>ی</w:t>
      </w:r>
      <w:r w:rsidRPr="00C74BFA">
        <w:rPr>
          <w:rtl/>
        </w:rPr>
        <w:t xml:space="preserve">ا) همانند شما به آنچه </w:t>
      </w:r>
      <w:r w:rsidR="002902AD">
        <w:rPr>
          <w:rtl/>
        </w:rPr>
        <w:t>ک</w:t>
      </w:r>
      <w:r w:rsidRPr="00C74BFA">
        <w:rPr>
          <w:rtl/>
        </w:rPr>
        <w:t>ه ا</w:t>
      </w:r>
      <w:r w:rsidR="002902AD">
        <w:rPr>
          <w:rtl/>
        </w:rPr>
        <w:t>ی</w:t>
      </w:r>
      <w:r w:rsidRPr="00C74BFA">
        <w:rPr>
          <w:rtl/>
        </w:rPr>
        <w:t>مان آورده‏ا</w:t>
      </w:r>
      <w:r w:rsidR="002902AD">
        <w:rPr>
          <w:rtl/>
        </w:rPr>
        <w:t>ی</w:t>
      </w:r>
      <w:r w:rsidRPr="00C74BFA">
        <w:rPr>
          <w:rtl/>
        </w:rPr>
        <w:t>د، ا</w:t>
      </w:r>
      <w:r w:rsidR="002902AD">
        <w:rPr>
          <w:rtl/>
        </w:rPr>
        <w:t>ی</w:t>
      </w:r>
      <w:r w:rsidRPr="00C74BFA">
        <w:rPr>
          <w:rtl/>
        </w:rPr>
        <w:t>مان ب</w:t>
      </w:r>
      <w:r w:rsidR="002902AD">
        <w:rPr>
          <w:rtl/>
        </w:rPr>
        <w:t>ی</w:t>
      </w:r>
      <w:r w:rsidRPr="00C74BFA">
        <w:rPr>
          <w:rtl/>
        </w:rPr>
        <w:t>اورند، آنگاه هدا</w:t>
      </w:r>
      <w:r w:rsidR="002902AD">
        <w:rPr>
          <w:rtl/>
        </w:rPr>
        <w:t>ی</w:t>
      </w:r>
      <w:r w:rsidRPr="00C74BFA">
        <w:rPr>
          <w:rtl/>
        </w:rPr>
        <w:t xml:space="preserve">ت شده‏اند و اگر (به شما) پشت </w:t>
      </w:r>
      <w:r w:rsidR="002902AD">
        <w:rPr>
          <w:rtl/>
        </w:rPr>
        <w:t>ک</w:t>
      </w:r>
      <w:r w:rsidRPr="00C74BFA">
        <w:rPr>
          <w:rtl/>
        </w:rPr>
        <w:t>نند، جز ا</w:t>
      </w:r>
      <w:r w:rsidR="002902AD">
        <w:rPr>
          <w:rtl/>
        </w:rPr>
        <w:t>ی</w:t>
      </w:r>
      <w:r w:rsidRPr="00C74BFA">
        <w:rPr>
          <w:rtl/>
        </w:rPr>
        <w:t>ن ن</w:t>
      </w:r>
      <w:r w:rsidR="002902AD">
        <w:rPr>
          <w:rtl/>
        </w:rPr>
        <w:t>ی</w:t>
      </w:r>
      <w:r w:rsidRPr="00C74BFA">
        <w:rPr>
          <w:rtl/>
        </w:rPr>
        <w:t xml:space="preserve">ست </w:t>
      </w:r>
      <w:r w:rsidR="002902AD">
        <w:rPr>
          <w:rtl/>
        </w:rPr>
        <w:t>ک</w:t>
      </w:r>
      <w:r w:rsidRPr="00C74BFA">
        <w:rPr>
          <w:rtl/>
        </w:rPr>
        <w:t>ه در اختلاف و سرگشتگى خواهند افتاد</w:t>
      </w:r>
      <w:r>
        <w:rPr>
          <w:rFonts w:cs="Traditional Arabic" w:hint="cs"/>
          <w:rtl/>
        </w:rPr>
        <w:t>»</w:t>
      </w:r>
      <w:r w:rsidRPr="006F0B90">
        <w:rPr>
          <w:rtl/>
        </w:rPr>
        <w:t>.</w:t>
      </w:r>
    </w:p>
    <w:p w:rsidR="00082CC7" w:rsidRDefault="00082CC7" w:rsidP="00473929">
      <w:pPr>
        <w:pStyle w:val="a5"/>
        <w:rPr>
          <w:rtl/>
        </w:rPr>
      </w:pPr>
      <w:r w:rsidRPr="006F0B90">
        <w:rPr>
          <w:rtl/>
        </w:rPr>
        <w:t>امّا بب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چرا خداوند ا</w:t>
      </w:r>
      <w:r w:rsidR="002902AD">
        <w:rPr>
          <w:rtl/>
        </w:rPr>
        <w:t>ی</w:t>
      </w:r>
      <w:r w:rsidRPr="006F0B90">
        <w:rPr>
          <w:rtl/>
        </w:rPr>
        <w:t>مان آنها را مع</w:t>
      </w:r>
      <w:r w:rsidR="002902AD">
        <w:rPr>
          <w:rtl/>
        </w:rPr>
        <w:t>ی</w:t>
      </w:r>
      <w:r w:rsidRPr="006F0B90">
        <w:rPr>
          <w:rtl/>
        </w:rPr>
        <w:t>ار تمام ا</w:t>
      </w:r>
      <w:r w:rsidR="002902AD">
        <w:rPr>
          <w:rtl/>
        </w:rPr>
        <w:t>ی</w:t>
      </w:r>
      <w:r w:rsidRPr="006F0B90">
        <w:rPr>
          <w:rtl/>
        </w:rPr>
        <w:t>مانها قرار داده است.. و به عبارت د</w:t>
      </w:r>
      <w:r w:rsidR="002902AD">
        <w:rPr>
          <w:rtl/>
        </w:rPr>
        <w:t>ی</w:t>
      </w:r>
      <w:r w:rsidRPr="006F0B90">
        <w:rPr>
          <w:rtl/>
        </w:rPr>
        <w:t xml:space="preserve">گر، آنان چگونه بوده‏اند </w:t>
      </w:r>
      <w:r w:rsidR="002902AD">
        <w:rPr>
          <w:rtl/>
        </w:rPr>
        <w:t>ک</w:t>
      </w:r>
      <w:r w:rsidRPr="006F0B90">
        <w:rPr>
          <w:rtl/>
        </w:rPr>
        <w:t>ه به ا</w:t>
      </w:r>
      <w:r w:rsidR="002902AD">
        <w:rPr>
          <w:rtl/>
        </w:rPr>
        <w:t>ی</w:t>
      </w:r>
      <w:r w:rsidRPr="006F0B90">
        <w:rPr>
          <w:rtl/>
        </w:rPr>
        <w:t>ن مقام رس</w:t>
      </w:r>
      <w:r w:rsidR="002902AD">
        <w:rPr>
          <w:rtl/>
        </w:rPr>
        <w:t>ی</w:t>
      </w:r>
      <w:r w:rsidRPr="006F0B90">
        <w:rPr>
          <w:rtl/>
        </w:rPr>
        <w:t>ده‏اند:</w:t>
      </w:r>
    </w:p>
    <w:p w:rsidR="00082CC7" w:rsidRPr="00364A2D" w:rsidRDefault="00082CC7" w:rsidP="00082CC7">
      <w:pPr>
        <w:pStyle w:val="a4"/>
        <w:rPr>
          <w:rtl/>
        </w:rPr>
      </w:pPr>
      <w:bookmarkStart w:id="23" w:name="_Toc326959870"/>
      <w:bookmarkStart w:id="24" w:name="_Toc439953561"/>
      <w:r w:rsidRPr="00364A2D">
        <w:rPr>
          <w:rtl/>
        </w:rPr>
        <w:t>اصحاب، امّت ميانه‏رو و شاهد بر تمام امّتها:</w:t>
      </w:r>
      <w:bookmarkEnd w:id="23"/>
      <w:bookmarkEnd w:id="24"/>
    </w:p>
    <w:p w:rsidR="004A3443" w:rsidRDefault="00082CC7" w:rsidP="00C4477D">
      <w:pPr>
        <w:pStyle w:val="PlainText"/>
        <w:rPr>
          <w:rFonts w:ascii="Times New Roman" w:hAnsi="Times New Roman"/>
          <w:rtl/>
        </w:rPr>
      </w:pPr>
      <w:r>
        <w:rPr>
          <w:rFonts w:ascii="Times New Roman" w:hAnsi="Times New Roman" w:cs="Traditional Arabic" w:hint="cs"/>
          <w:rtl/>
        </w:rPr>
        <w:t>﴿</w:t>
      </w:r>
      <w:r w:rsidR="004A3443" w:rsidRPr="002902AD">
        <w:rPr>
          <w:rStyle w:val="Char3"/>
          <w:rFonts w:hint="cs"/>
          <w:rtl/>
        </w:rPr>
        <w:t xml:space="preserve">وَكَذَٰلِكَ جَعَلۡنَٰكُمۡ أُمَّةٗ وَسَطٗا لِّتَكُونُواْ </w:t>
      </w:r>
      <w:r w:rsidR="004A3443" w:rsidRPr="002902AD">
        <w:rPr>
          <w:rStyle w:val="Char3"/>
          <w:rtl/>
        </w:rPr>
        <w:t xml:space="preserve">شُهَدَآءَ عَلَى </w:t>
      </w:r>
      <w:r w:rsidR="004A3443" w:rsidRPr="002902AD">
        <w:rPr>
          <w:rStyle w:val="Char3"/>
          <w:rFonts w:hint="cs"/>
          <w:rtl/>
        </w:rPr>
        <w:t>ٱلنَّاسِ</w:t>
      </w:r>
      <w:r w:rsidR="004A3443" w:rsidRPr="002902AD">
        <w:rPr>
          <w:rStyle w:val="Char3"/>
          <w:rtl/>
        </w:rPr>
        <w:t xml:space="preserve"> </w:t>
      </w:r>
      <w:r w:rsidR="004A3443" w:rsidRPr="002902AD">
        <w:rPr>
          <w:rStyle w:val="Char3"/>
          <w:rFonts w:hint="cs"/>
          <w:rtl/>
        </w:rPr>
        <w:t>وَيَكُونَ</w:t>
      </w:r>
      <w:r w:rsidR="004A3443" w:rsidRPr="002902AD">
        <w:rPr>
          <w:rStyle w:val="Char3"/>
          <w:rtl/>
        </w:rPr>
        <w:t xml:space="preserve"> </w:t>
      </w:r>
      <w:r w:rsidR="004A3443" w:rsidRPr="002902AD">
        <w:rPr>
          <w:rStyle w:val="Char3"/>
          <w:rFonts w:hint="cs"/>
          <w:rtl/>
        </w:rPr>
        <w:t>ٱلرَّسُولُ</w:t>
      </w:r>
      <w:r w:rsidR="004A3443" w:rsidRPr="002902AD">
        <w:rPr>
          <w:rStyle w:val="Char3"/>
          <w:rtl/>
        </w:rPr>
        <w:t xml:space="preserve"> </w:t>
      </w:r>
      <w:r w:rsidR="004A3443" w:rsidRPr="002902AD">
        <w:rPr>
          <w:rStyle w:val="Char3"/>
          <w:rFonts w:hint="cs"/>
          <w:rtl/>
        </w:rPr>
        <w:t>عَلَيۡكُمۡ</w:t>
      </w:r>
      <w:r w:rsidR="004A3443" w:rsidRPr="002902AD">
        <w:rPr>
          <w:rStyle w:val="Char3"/>
          <w:rtl/>
        </w:rPr>
        <w:t xml:space="preserve"> </w:t>
      </w:r>
      <w:r w:rsidR="004A3443" w:rsidRPr="002902AD">
        <w:rPr>
          <w:rStyle w:val="Char3"/>
          <w:rFonts w:hint="cs"/>
          <w:rtl/>
        </w:rPr>
        <w:t>شَهِيدٗا</w:t>
      </w:r>
      <w:r>
        <w:rPr>
          <w:rFonts w:ascii="Times New Roman" w:hAnsi="Times New Roman" w:cs="Traditional Arabic" w:hint="cs"/>
          <w:rtl/>
        </w:rPr>
        <w:t>﴾</w:t>
      </w:r>
      <w:r w:rsidR="004A3443">
        <w:rPr>
          <w:rFonts w:ascii="Times New Roman" w:hAnsi="Times New Roman" w:hint="cs"/>
          <w:rtl/>
        </w:rPr>
        <w:t xml:space="preserve"> </w:t>
      </w:r>
      <w:r w:rsidRPr="00473929">
        <w:rPr>
          <w:rStyle w:val="Char4"/>
          <w:rtl/>
        </w:rPr>
        <w:t>[البقرة: ١٤٣]</w:t>
      </w:r>
      <w:r>
        <w:rPr>
          <w:rFonts w:ascii="Times New Roman" w:hAnsi="Times New Roman" w:hint="cs"/>
          <w:rtl/>
        </w:rPr>
        <w:t>.</w:t>
      </w:r>
    </w:p>
    <w:p w:rsidR="00082CC7" w:rsidRDefault="00082CC7" w:rsidP="00473929">
      <w:pPr>
        <w:pStyle w:val="a5"/>
        <w:rPr>
          <w:rtl/>
        </w:rPr>
      </w:pPr>
      <w:r>
        <w:rPr>
          <w:rFonts w:cs="Traditional Arabic" w:hint="cs"/>
          <w:rtl/>
        </w:rPr>
        <w:t>«</w:t>
      </w:r>
      <w:r w:rsidRPr="00125154">
        <w:rPr>
          <w:rtl/>
        </w:rPr>
        <w:t>و بد</w:t>
      </w:r>
      <w:r w:rsidR="002902AD">
        <w:rPr>
          <w:rtl/>
        </w:rPr>
        <w:t>ی</w:t>
      </w:r>
      <w:r w:rsidRPr="00125154">
        <w:rPr>
          <w:rtl/>
        </w:rPr>
        <w:t>نگونه شما (اصحاب پ</w:t>
      </w:r>
      <w:r w:rsidR="002902AD">
        <w:rPr>
          <w:rtl/>
        </w:rPr>
        <w:t>ی</w:t>
      </w:r>
      <w:r w:rsidRPr="00125154">
        <w:rPr>
          <w:rtl/>
        </w:rPr>
        <w:t xml:space="preserve">امبر و </w:t>
      </w:r>
      <w:r w:rsidR="002902AD">
        <w:rPr>
          <w:rtl/>
        </w:rPr>
        <w:t>ک</w:t>
      </w:r>
      <w:r w:rsidRPr="00125154">
        <w:rPr>
          <w:rtl/>
        </w:rPr>
        <w:t xml:space="preserve">سانى </w:t>
      </w:r>
      <w:r w:rsidR="002902AD">
        <w:rPr>
          <w:rtl/>
        </w:rPr>
        <w:t>ک</w:t>
      </w:r>
      <w:r w:rsidRPr="00125154">
        <w:rPr>
          <w:rtl/>
        </w:rPr>
        <w:t>ه به ن</w:t>
      </w:r>
      <w:r w:rsidR="002902AD">
        <w:rPr>
          <w:rtl/>
        </w:rPr>
        <w:t>یک</w:t>
      </w:r>
      <w:r w:rsidRPr="00125154">
        <w:rPr>
          <w:rtl/>
        </w:rPr>
        <w:t>ى از آنها تبع</w:t>
      </w:r>
      <w:r w:rsidR="002902AD">
        <w:rPr>
          <w:rtl/>
        </w:rPr>
        <w:t>ی</w:t>
      </w:r>
      <w:r w:rsidRPr="00125154">
        <w:rPr>
          <w:rtl/>
        </w:rPr>
        <w:t xml:space="preserve">ت </w:t>
      </w:r>
      <w:r w:rsidR="002902AD">
        <w:rPr>
          <w:rtl/>
        </w:rPr>
        <w:t>ک</w:t>
      </w:r>
      <w:r w:rsidRPr="00125154">
        <w:rPr>
          <w:rtl/>
        </w:rPr>
        <w:t>رده و مى‏</w:t>
      </w:r>
      <w:r w:rsidR="002902AD">
        <w:rPr>
          <w:rtl/>
        </w:rPr>
        <w:t>ک</w:t>
      </w:r>
      <w:r w:rsidRPr="00125154">
        <w:rPr>
          <w:rtl/>
        </w:rPr>
        <w:t>نند) را امّتى</w:t>
      </w:r>
      <w:r w:rsidR="00D17E13">
        <w:rPr>
          <w:rtl/>
        </w:rPr>
        <w:t xml:space="preserve"> </w:t>
      </w:r>
      <w:r w:rsidRPr="00125154">
        <w:rPr>
          <w:rtl/>
        </w:rPr>
        <w:t>م</w:t>
      </w:r>
      <w:r w:rsidR="002902AD">
        <w:rPr>
          <w:rtl/>
        </w:rPr>
        <w:t>ی</w:t>
      </w:r>
      <w:r w:rsidRPr="00125154">
        <w:rPr>
          <w:rtl/>
        </w:rPr>
        <w:t>انه‏رو قرار داد</w:t>
      </w:r>
      <w:r w:rsidR="002902AD">
        <w:rPr>
          <w:rtl/>
        </w:rPr>
        <w:t>ی</w:t>
      </w:r>
      <w:r w:rsidRPr="00125154">
        <w:rPr>
          <w:rtl/>
        </w:rPr>
        <w:t>م تا بر مردم گواه و حجّت باش</w:t>
      </w:r>
      <w:r w:rsidR="002902AD">
        <w:rPr>
          <w:rtl/>
        </w:rPr>
        <w:t>ی</w:t>
      </w:r>
      <w:r w:rsidRPr="00125154">
        <w:rPr>
          <w:rtl/>
        </w:rPr>
        <w:t>د و پ</w:t>
      </w:r>
      <w:r w:rsidR="002902AD">
        <w:rPr>
          <w:rtl/>
        </w:rPr>
        <w:t>ی</w:t>
      </w:r>
      <w:r w:rsidRPr="00125154">
        <w:rPr>
          <w:rtl/>
        </w:rPr>
        <w:t>امبر (ن</w:t>
      </w:r>
      <w:r w:rsidR="002902AD">
        <w:rPr>
          <w:rtl/>
        </w:rPr>
        <w:t>ی</w:t>
      </w:r>
      <w:r w:rsidRPr="00125154">
        <w:rPr>
          <w:rtl/>
        </w:rPr>
        <w:t>ز) بر شما گواه و حجّت باشد</w:t>
      </w:r>
      <w:r>
        <w:rPr>
          <w:rFonts w:cs="Traditional Arabic" w:hint="cs"/>
          <w:rtl/>
        </w:rPr>
        <w:t>»</w:t>
      </w:r>
      <w:r w:rsidRPr="006F0B90">
        <w:rPr>
          <w:rtl/>
        </w:rPr>
        <w:t>.</w:t>
      </w:r>
    </w:p>
    <w:p w:rsidR="00082CC7" w:rsidRDefault="00082CC7" w:rsidP="00473929">
      <w:pPr>
        <w:pStyle w:val="a5"/>
        <w:rPr>
          <w:rtl/>
        </w:rPr>
      </w:pPr>
      <w:r w:rsidRPr="006F0B90">
        <w:rPr>
          <w:rtl/>
        </w:rPr>
        <w:t>چنانچه از ا</w:t>
      </w:r>
      <w:r w:rsidR="002902AD">
        <w:rPr>
          <w:rtl/>
        </w:rPr>
        <w:t>ی</w:t>
      </w:r>
      <w:r w:rsidRPr="006F0B90">
        <w:rPr>
          <w:rtl/>
        </w:rPr>
        <w:t>ن آ</w:t>
      </w:r>
      <w:r w:rsidR="002902AD">
        <w:rPr>
          <w:rtl/>
        </w:rPr>
        <w:t>ی</w:t>
      </w:r>
      <w:r w:rsidRPr="006F0B90">
        <w:rPr>
          <w:rtl/>
        </w:rPr>
        <w:t>ه فهم</w:t>
      </w:r>
      <w:r w:rsidR="002902AD">
        <w:rPr>
          <w:rtl/>
        </w:rPr>
        <w:t>ی</w:t>
      </w:r>
      <w:r w:rsidRPr="006F0B90">
        <w:rPr>
          <w:rtl/>
        </w:rPr>
        <w:t xml:space="preserve">ده مى‏شود، مردم </w:t>
      </w:r>
      <w:r w:rsidR="002902AD">
        <w:rPr>
          <w:rtl/>
        </w:rPr>
        <w:t>ک</w:t>
      </w:r>
      <w:r w:rsidRPr="006F0B90">
        <w:rPr>
          <w:rtl/>
        </w:rPr>
        <w:t>لّاً دو دسته بوده‏اند: دسته‏اى تنها مادّ</w:t>
      </w:r>
      <w:r w:rsidR="002902AD">
        <w:rPr>
          <w:rtl/>
        </w:rPr>
        <w:t>ی</w:t>
      </w:r>
      <w:r w:rsidRPr="006F0B90">
        <w:rPr>
          <w:rtl/>
        </w:rPr>
        <w:t>ت و دن</w:t>
      </w:r>
      <w:r w:rsidR="002902AD">
        <w:rPr>
          <w:rtl/>
        </w:rPr>
        <w:t>ی</w:t>
      </w:r>
      <w:r w:rsidRPr="006F0B90">
        <w:rPr>
          <w:rtl/>
        </w:rPr>
        <w:t>ا و لذّتهاى آن را طلب</w:t>
      </w:r>
      <w:r w:rsidR="002902AD">
        <w:rPr>
          <w:rtl/>
        </w:rPr>
        <w:t>ی</w:t>
      </w:r>
      <w:r w:rsidRPr="006F0B90">
        <w:rPr>
          <w:rtl/>
        </w:rPr>
        <w:t>ده‏اند و دسته‏اى هم برخلافشان، راه رهبان</w:t>
      </w:r>
      <w:r w:rsidR="002902AD">
        <w:rPr>
          <w:rtl/>
        </w:rPr>
        <w:t>ی</w:t>
      </w:r>
      <w:r w:rsidRPr="006F0B90">
        <w:rPr>
          <w:rtl/>
        </w:rPr>
        <w:t>ت را در پ</w:t>
      </w:r>
      <w:r w:rsidR="002902AD">
        <w:rPr>
          <w:rtl/>
        </w:rPr>
        <w:t>ی</w:t>
      </w:r>
      <w:r w:rsidRPr="006F0B90">
        <w:rPr>
          <w:rtl/>
        </w:rPr>
        <w:t>ش گرفته‏اند.. خداوند ا</w:t>
      </w:r>
      <w:r w:rsidR="002902AD">
        <w:rPr>
          <w:rtl/>
        </w:rPr>
        <w:t>ی</w:t>
      </w:r>
      <w:r w:rsidRPr="006F0B90">
        <w:rPr>
          <w:rtl/>
        </w:rPr>
        <w:t>ن دو رو</w:t>
      </w:r>
      <w:r w:rsidR="002902AD">
        <w:rPr>
          <w:rtl/>
        </w:rPr>
        <w:t>ی</w:t>
      </w:r>
      <w:r w:rsidRPr="006F0B90">
        <w:rPr>
          <w:rtl/>
        </w:rPr>
        <w:t xml:space="preserve">ه افراطى را رد نموده و خطاب به اصحاب - </w:t>
      </w:r>
      <w:r w:rsidR="002902AD">
        <w:rPr>
          <w:rtl/>
        </w:rPr>
        <w:t>ک</w:t>
      </w:r>
      <w:r w:rsidRPr="006F0B90">
        <w:rPr>
          <w:rtl/>
        </w:rPr>
        <w:t>ه م</w:t>
      </w:r>
      <w:r w:rsidR="002902AD">
        <w:rPr>
          <w:rtl/>
        </w:rPr>
        <w:t>ی</w:t>
      </w:r>
      <w:r w:rsidRPr="006F0B90">
        <w:rPr>
          <w:rtl/>
        </w:rPr>
        <w:t>انه‏رو بوده‏اند - مى‏فرما</w:t>
      </w:r>
      <w:r w:rsidR="002902AD">
        <w:rPr>
          <w:rtl/>
        </w:rPr>
        <w:t>ی</w:t>
      </w:r>
      <w:r w:rsidRPr="006F0B90">
        <w:rPr>
          <w:rtl/>
        </w:rPr>
        <w:t>د: ا</w:t>
      </w:r>
      <w:r w:rsidR="002902AD">
        <w:rPr>
          <w:rtl/>
        </w:rPr>
        <w:t>ی</w:t>
      </w:r>
      <w:r w:rsidRPr="006F0B90">
        <w:rPr>
          <w:rtl/>
        </w:rPr>
        <w:t>ن م</w:t>
      </w:r>
      <w:r w:rsidR="002902AD">
        <w:rPr>
          <w:rtl/>
        </w:rPr>
        <w:t>ی</w:t>
      </w:r>
      <w:r w:rsidRPr="006F0B90">
        <w:rPr>
          <w:rtl/>
        </w:rPr>
        <w:t>انه‏روى و عدل‏پرورى‏تان، پ</w:t>
      </w:r>
      <w:r w:rsidR="002902AD">
        <w:rPr>
          <w:rtl/>
        </w:rPr>
        <w:t>ی</w:t>
      </w:r>
      <w:r w:rsidRPr="006F0B90">
        <w:rPr>
          <w:rtl/>
        </w:rPr>
        <w:t>وسته راه و روش‏تان خواهد بود تا بر همه انسانها شاهد و ناظر باش</w:t>
      </w:r>
      <w:r w:rsidR="002902AD">
        <w:rPr>
          <w:rtl/>
        </w:rPr>
        <w:t>ی</w:t>
      </w:r>
      <w:r w:rsidRPr="006F0B90">
        <w:rPr>
          <w:rtl/>
        </w:rPr>
        <w:t>د و رهبرى و سرپرستى جهان</w:t>
      </w:r>
      <w:r w:rsidR="002902AD">
        <w:rPr>
          <w:rtl/>
        </w:rPr>
        <w:t>ی</w:t>
      </w:r>
      <w:r w:rsidRPr="006F0B90">
        <w:rPr>
          <w:rtl/>
        </w:rPr>
        <w:t>ان را عهده‏دار شو</w:t>
      </w:r>
      <w:r w:rsidR="002902AD">
        <w:rPr>
          <w:rtl/>
        </w:rPr>
        <w:t>ی</w:t>
      </w:r>
      <w:r w:rsidRPr="006F0B90">
        <w:rPr>
          <w:rtl/>
        </w:rPr>
        <w:t>د و به عنوان نمونه و الگو - و نها</w:t>
      </w:r>
      <w:r w:rsidR="002902AD">
        <w:rPr>
          <w:rtl/>
        </w:rPr>
        <w:t>ی</w:t>
      </w:r>
      <w:r w:rsidRPr="006F0B90">
        <w:rPr>
          <w:rtl/>
        </w:rPr>
        <w:t>تاً به عنوان حجّتى - براى بشر</w:t>
      </w:r>
      <w:r w:rsidR="002902AD">
        <w:rPr>
          <w:rtl/>
        </w:rPr>
        <w:t>ی</w:t>
      </w:r>
      <w:r w:rsidRPr="006F0B90">
        <w:rPr>
          <w:rtl/>
        </w:rPr>
        <w:t>ت در طول تار</w:t>
      </w:r>
      <w:r w:rsidR="002902AD">
        <w:rPr>
          <w:rtl/>
        </w:rPr>
        <w:t>ی</w:t>
      </w:r>
      <w:r w:rsidRPr="006F0B90">
        <w:rPr>
          <w:rtl/>
        </w:rPr>
        <w:t>خ قرار گ</w:t>
      </w:r>
      <w:r w:rsidR="002902AD">
        <w:rPr>
          <w:rtl/>
        </w:rPr>
        <w:t>ی</w:t>
      </w:r>
      <w:r w:rsidRPr="006F0B90">
        <w:rPr>
          <w:rtl/>
        </w:rPr>
        <w:t>ر</w:t>
      </w:r>
      <w:r w:rsidR="002902AD">
        <w:rPr>
          <w:rtl/>
        </w:rPr>
        <w:t>ی</w:t>
      </w:r>
      <w:r w:rsidRPr="006F0B90">
        <w:rPr>
          <w:rtl/>
        </w:rPr>
        <w:t xml:space="preserve">د و پیامبر </w:t>
      </w:r>
      <w:r w:rsidRPr="006F0B90">
        <w:rPr>
          <w:rFonts w:cs="CTraditional Arabic"/>
          <w:rtl/>
        </w:rPr>
        <w:t>ص</w:t>
      </w:r>
      <w:r w:rsidRPr="006F0B90">
        <w:rPr>
          <w:rtl/>
        </w:rPr>
        <w:t xml:space="preserve"> ن</w:t>
      </w:r>
      <w:r w:rsidR="002902AD">
        <w:rPr>
          <w:rtl/>
        </w:rPr>
        <w:t>ی</w:t>
      </w:r>
      <w:r w:rsidRPr="006F0B90">
        <w:rPr>
          <w:rtl/>
        </w:rPr>
        <w:t xml:space="preserve">ز بر </w:t>
      </w:r>
      <w:r w:rsidR="002902AD">
        <w:rPr>
          <w:rtl/>
        </w:rPr>
        <w:t>ک</w:t>
      </w:r>
      <w:r w:rsidRPr="006F0B90">
        <w:rPr>
          <w:rtl/>
        </w:rPr>
        <w:t>ارهاى شما شاهد و ناظر و ارز</w:t>
      </w:r>
      <w:r w:rsidR="002902AD">
        <w:rPr>
          <w:rtl/>
        </w:rPr>
        <w:t>ی</w:t>
      </w:r>
      <w:r w:rsidRPr="006F0B90">
        <w:rPr>
          <w:rtl/>
        </w:rPr>
        <w:t>ابى‏</w:t>
      </w:r>
      <w:r w:rsidR="002902AD">
        <w:rPr>
          <w:rtl/>
        </w:rPr>
        <w:t>ک</w:t>
      </w:r>
      <w:r w:rsidRPr="006F0B90">
        <w:rPr>
          <w:rtl/>
        </w:rPr>
        <w:t>ننده باشد و ن</w:t>
      </w:r>
      <w:r>
        <w:rPr>
          <w:rtl/>
        </w:rPr>
        <w:t>ها</w:t>
      </w:r>
      <w:r w:rsidR="002902AD">
        <w:rPr>
          <w:rtl/>
        </w:rPr>
        <w:t>ی</w:t>
      </w:r>
      <w:r>
        <w:rPr>
          <w:rtl/>
        </w:rPr>
        <w:t>تاً بر شما حجّت و گواه گردد.</w:t>
      </w:r>
    </w:p>
    <w:p w:rsidR="00082CC7" w:rsidRDefault="00082CC7" w:rsidP="00C4477D">
      <w:pPr>
        <w:pStyle w:val="a4"/>
        <w:rPr>
          <w:rtl/>
        </w:rPr>
      </w:pPr>
      <w:bookmarkStart w:id="25" w:name="_Toc326959871"/>
      <w:bookmarkStart w:id="26" w:name="_Toc439953562"/>
      <w:r w:rsidRPr="006F0B90">
        <w:rPr>
          <w:rtl/>
        </w:rPr>
        <w:t>ايمان اصحاب و ايمان پیامبر</w:t>
      </w:r>
      <w:r w:rsidRPr="00C4477D">
        <w:rPr>
          <w:rFonts w:cs="CTraditional Arabic"/>
          <w:b/>
          <w:bCs w:val="0"/>
          <w:rtl/>
        </w:rPr>
        <w:t>ص</w:t>
      </w:r>
      <w:r w:rsidRPr="006F0B90">
        <w:rPr>
          <w:rtl/>
        </w:rPr>
        <w:t>:</w:t>
      </w:r>
      <w:bookmarkEnd w:id="25"/>
      <w:bookmarkEnd w:id="26"/>
    </w:p>
    <w:p w:rsidR="00082CC7" w:rsidRDefault="00082CC7" w:rsidP="00C4477D">
      <w:pPr>
        <w:pStyle w:val="PlainText"/>
        <w:rPr>
          <w:rFonts w:ascii="Times New Roman" w:hAnsi="Times New Roman"/>
          <w:rtl/>
        </w:rPr>
      </w:pPr>
      <w:r>
        <w:rPr>
          <w:rFonts w:ascii="Times New Roman" w:hAnsi="Times New Roman" w:cs="Traditional Arabic" w:hint="cs"/>
          <w:rtl/>
        </w:rPr>
        <w:t>﴿</w:t>
      </w:r>
      <w:r w:rsidR="004A3443" w:rsidRPr="002902AD">
        <w:rPr>
          <w:rStyle w:val="Char3"/>
          <w:rFonts w:hint="cs"/>
          <w:rtl/>
        </w:rPr>
        <w:t xml:space="preserve">ءَامَنَ ٱلرَّسُولُ بِمَآ أُنزِلَ إِلَيۡهِ </w:t>
      </w:r>
      <w:r w:rsidR="004A3443" w:rsidRPr="002902AD">
        <w:rPr>
          <w:rStyle w:val="Char3"/>
          <w:rtl/>
        </w:rPr>
        <w:t>مِن رَّبِّهِ</w:t>
      </w:r>
      <w:r w:rsidR="004A3443" w:rsidRPr="002902AD">
        <w:rPr>
          <w:rStyle w:val="Char3"/>
          <w:rFonts w:hint="cs"/>
          <w:rtl/>
        </w:rPr>
        <w:t>ۦ</w:t>
      </w:r>
      <w:r w:rsidR="004A3443" w:rsidRPr="002902AD">
        <w:rPr>
          <w:rStyle w:val="Char3"/>
          <w:rtl/>
        </w:rPr>
        <w:t xml:space="preserve"> </w:t>
      </w:r>
      <w:r w:rsidR="004A3443" w:rsidRPr="002902AD">
        <w:rPr>
          <w:rStyle w:val="Char3"/>
          <w:rFonts w:hint="cs"/>
          <w:rtl/>
        </w:rPr>
        <w:t>وَٱلۡمُؤۡمِنُونَۚ</w:t>
      </w:r>
      <w:r w:rsidR="004A3443" w:rsidRPr="002902AD">
        <w:rPr>
          <w:rStyle w:val="Char3"/>
          <w:rtl/>
        </w:rPr>
        <w:t xml:space="preserve"> </w:t>
      </w:r>
      <w:r w:rsidR="004A3443" w:rsidRPr="002902AD">
        <w:rPr>
          <w:rStyle w:val="Char3"/>
          <w:rFonts w:hint="cs"/>
          <w:rtl/>
        </w:rPr>
        <w:t>كُلٌّ</w:t>
      </w:r>
      <w:r w:rsidR="004A3443" w:rsidRPr="002902AD">
        <w:rPr>
          <w:rStyle w:val="Char3"/>
          <w:rtl/>
        </w:rPr>
        <w:t xml:space="preserve"> </w:t>
      </w:r>
      <w:r w:rsidR="004A3443" w:rsidRPr="002902AD">
        <w:rPr>
          <w:rStyle w:val="Char3"/>
          <w:rFonts w:hint="cs"/>
          <w:rtl/>
        </w:rPr>
        <w:t>ء</w:t>
      </w:r>
      <w:r w:rsidR="004A3443" w:rsidRPr="002902AD">
        <w:rPr>
          <w:rStyle w:val="Char3"/>
          <w:rtl/>
        </w:rPr>
        <w:t>َامَنَ بِ</w:t>
      </w:r>
      <w:r w:rsidR="004A3443" w:rsidRPr="002902AD">
        <w:rPr>
          <w:rStyle w:val="Char3"/>
          <w:rFonts w:hint="cs"/>
          <w:rtl/>
        </w:rPr>
        <w:t>ٱللَّهِ</w:t>
      </w:r>
      <w:r w:rsidR="004A3443" w:rsidRPr="002902AD">
        <w:rPr>
          <w:rStyle w:val="Char3"/>
          <w:rtl/>
        </w:rPr>
        <w:t xml:space="preserve"> </w:t>
      </w:r>
      <w:r w:rsidR="004A3443" w:rsidRPr="002902AD">
        <w:rPr>
          <w:rStyle w:val="Char3"/>
          <w:rFonts w:hint="cs"/>
          <w:rtl/>
        </w:rPr>
        <w:t>وَمَلَٰٓئِكَتِهِۦ</w:t>
      </w:r>
      <w:r w:rsidR="004A3443" w:rsidRPr="002902AD">
        <w:rPr>
          <w:rStyle w:val="Char3"/>
          <w:rtl/>
        </w:rPr>
        <w:t xml:space="preserve"> </w:t>
      </w:r>
      <w:r w:rsidR="004A3443" w:rsidRPr="002902AD">
        <w:rPr>
          <w:rStyle w:val="Char3"/>
          <w:rFonts w:hint="cs"/>
          <w:rtl/>
        </w:rPr>
        <w:t>وَكُتُبِهِۦ</w:t>
      </w:r>
      <w:r w:rsidR="004A3443" w:rsidRPr="002902AD">
        <w:rPr>
          <w:rStyle w:val="Char3"/>
          <w:rtl/>
        </w:rPr>
        <w:t xml:space="preserve"> </w:t>
      </w:r>
      <w:r w:rsidR="004A3443" w:rsidRPr="002902AD">
        <w:rPr>
          <w:rStyle w:val="Char3"/>
          <w:rFonts w:hint="cs"/>
          <w:rtl/>
        </w:rPr>
        <w:t>وَرُسُلِهِۦ</w:t>
      </w:r>
      <w:r w:rsidR="004A3443" w:rsidRPr="002902AD">
        <w:rPr>
          <w:rStyle w:val="Char3"/>
          <w:rtl/>
        </w:rPr>
        <w:t xml:space="preserve"> </w:t>
      </w:r>
      <w:r w:rsidR="004A3443" w:rsidRPr="002902AD">
        <w:rPr>
          <w:rStyle w:val="Char3"/>
          <w:rFonts w:hint="cs"/>
          <w:rtl/>
        </w:rPr>
        <w:t>لَا</w:t>
      </w:r>
      <w:r w:rsidR="004A3443" w:rsidRPr="002902AD">
        <w:rPr>
          <w:rStyle w:val="Char3"/>
          <w:rtl/>
        </w:rPr>
        <w:t xml:space="preserve"> </w:t>
      </w:r>
      <w:r w:rsidR="004A3443" w:rsidRPr="002902AD">
        <w:rPr>
          <w:rStyle w:val="Char3"/>
          <w:rFonts w:hint="cs"/>
          <w:rtl/>
        </w:rPr>
        <w:t>نُفَرِّقُ</w:t>
      </w:r>
      <w:r w:rsidR="004A3443" w:rsidRPr="002902AD">
        <w:rPr>
          <w:rStyle w:val="Char3"/>
          <w:rtl/>
        </w:rPr>
        <w:t xml:space="preserve"> </w:t>
      </w:r>
      <w:r w:rsidR="004A3443" w:rsidRPr="002902AD">
        <w:rPr>
          <w:rStyle w:val="Char3"/>
          <w:rFonts w:hint="cs"/>
          <w:rtl/>
        </w:rPr>
        <w:t>بَيۡنَ</w:t>
      </w:r>
      <w:r w:rsidR="004A3443" w:rsidRPr="002902AD">
        <w:rPr>
          <w:rStyle w:val="Char3"/>
          <w:rtl/>
        </w:rPr>
        <w:t xml:space="preserve"> </w:t>
      </w:r>
      <w:r w:rsidR="004A3443" w:rsidRPr="002902AD">
        <w:rPr>
          <w:rStyle w:val="Char3"/>
          <w:rFonts w:hint="cs"/>
          <w:rtl/>
        </w:rPr>
        <w:t xml:space="preserve">أَحَدٖ مِّن رُّسُلِهِۦۚ وَقَالُواْ </w:t>
      </w:r>
      <w:r w:rsidR="004A3443" w:rsidRPr="002902AD">
        <w:rPr>
          <w:rStyle w:val="Char3"/>
          <w:rtl/>
        </w:rPr>
        <w:t>سَمِع</w:t>
      </w:r>
      <w:r w:rsidR="004A3443" w:rsidRPr="002902AD">
        <w:rPr>
          <w:rStyle w:val="Char3"/>
          <w:rFonts w:hint="cs"/>
          <w:rtl/>
        </w:rPr>
        <w:t>ۡنَا</w:t>
      </w:r>
      <w:r w:rsidR="004A3443" w:rsidRPr="002902AD">
        <w:rPr>
          <w:rStyle w:val="Char3"/>
          <w:rtl/>
        </w:rPr>
        <w:t xml:space="preserve"> </w:t>
      </w:r>
      <w:r w:rsidR="004A3443" w:rsidRPr="002902AD">
        <w:rPr>
          <w:rStyle w:val="Char3"/>
          <w:rFonts w:hint="cs"/>
          <w:rtl/>
        </w:rPr>
        <w:t>وَأَطَعۡنَا</w:t>
      </w:r>
      <w:r>
        <w:rPr>
          <w:rFonts w:ascii="Times New Roman" w:hAnsi="Times New Roman" w:cs="Traditional Arabic" w:hint="cs"/>
          <w:rtl/>
        </w:rPr>
        <w:t>﴾</w:t>
      </w:r>
      <w:r w:rsidR="00473929">
        <w:rPr>
          <w:rFonts w:ascii="Times New Roman" w:hAnsi="Times New Roman" w:cs="Traditional Arabic" w:hint="cs"/>
          <w:rtl/>
        </w:rPr>
        <w:t xml:space="preserve"> </w:t>
      </w:r>
      <w:r w:rsidRPr="00473929">
        <w:rPr>
          <w:rStyle w:val="Char4"/>
          <w:rtl/>
        </w:rPr>
        <w:t>[البقرة: ٢٨٥]</w:t>
      </w:r>
      <w:r>
        <w:rPr>
          <w:rFonts w:ascii="Times New Roman" w:hAnsi="Times New Roman" w:hint="cs"/>
          <w:rtl/>
        </w:rPr>
        <w:t>.</w:t>
      </w:r>
    </w:p>
    <w:p w:rsidR="004A3443" w:rsidRDefault="00082CC7" w:rsidP="00473929">
      <w:pPr>
        <w:pStyle w:val="a5"/>
        <w:rPr>
          <w:rtl/>
        </w:rPr>
      </w:pPr>
      <w:r>
        <w:rPr>
          <w:rFonts w:cs="Traditional Arabic" w:hint="cs"/>
          <w:rtl/>
        </w:rPr>
        <w:t>«</w:t>
      </w:r>
      <w:r w:rsidRPr="00125154">
        <w:rPr>
          <w:rtl/>
        </w:rPr>
        <w:t>پ</w:t>
      </w:r>
      <w:r w:rsidR="002902AD">
        <w:rPr>
          <w:rtl/>
        </w:rPr>
        <w:t>ی</w:t>
      </w:r>
      <w:r w:rsidRPr="00125154">
        <w:rPr>
          <w:rtl/>
        </w:rPr>
        <w:t>امبر و مؤمنان (همراه او) ا</w:t>
      </w:r>
      <w:r w:rsidR="002902AD">
        <w:rPr>
          <w:rtl/>
        </w:rPr>
        <w:t>ی</w:t>
      </w:r>
      <w:r w:rsidRPr="00125154">
        <w:rPr>
          <w:rtl/>
        </w:rPr>
        <w:t xml:space="preserve">مان آورده‏اند به آنچه </w:t>
      </w:r>
      <w:r w:rsidR="002902AD">
        <w:rPr>
          <w:rtl/>
        </w:rPr>
        <w:t>ک</w:t>
      </w:r>
      <w:r w:rsidRPr="00125154">
        <w:rPr>
          <w:rtl/>
        </w:rPr>
        <w:t>ه از طرف پروردگارش به سو</w:t>
      </w:r>
      <w:r w:rsidR="002902AD">
        <w:rPr>
          <w:rtl/>
        </w:rPr>
        <w:t>ی</w:t>
      </w:r>
      <w:r w:rsidRPr="00125154">
        <w:rPr>
          <w:rtl/>
        </w:rPr>
        <w:t>ش نازل شده است. همگى ا</w:t>
      </w:r>
      <w:r w:rsidR="002902AD">
        <w:rPr>
          <w:rtl/>
        </w:rPr>
        <w:t>ی</w:t>
      </w:r>
      <w:r w:rsidRPr="00125154">
        <w:rPr>
          <w:rtl/>
        </w:rPr>
        <w:t xml:space="preserve">مان آورده‏اند به خدا و فرشتگان او و </w:t>
      </w:r>
      <w:r w:rsidR="002902AD">
        <w:rPr>
          <w:rtl/>
        </w:rPr>
        <w:t>ک</w:t>
      </w:r>
      <w:r w:rsidRPr="00125154">
        <w:rPr>
          <w:rtl/>
        </w:rPr>
        <w:t>تابهاى او و فرستادگانش، (و مى‏گو</w:t>
      </w:r>
      <w:r w:rsidR="002902AD">
        <w:rPr>
          <w:rtl/>
        </w:rPr>
        <w:t>ی</w:t>
      </w:r>
      <w:r w:rsidRPr="00125154">
        <w:rPr>
          <w:rtl/>
        </w:rPr>
        <w:t>ند:) ه</w:t>
      </w:r>
      <w:r w:rsidR="002902AD">
        <w:rPr>
          <w:rtl/>
        </w:rPr>
        <w:t>ی</w:t>
      </w:r>
      <w:r w:rsidRPr="00125154">
        <w:rPr>
          <w:rtl/>
        </w:rPr>
        <w:t>چ فرقى ب</w:t>
      </w:r>
      <w:r w:rsidR="002902AD">
        <w:rPr>
          <w:rtl/>
        </w:rPr>
        <w:t>ی</w:t>
      </w:r>
      <w:r w:rsidRPr="00125154">
        <w:rPr>
          <w:rtl/>
        </w:rPr>
        <w:t>ن ه</w:t>
      </w:r>
      <w:r w:rsidR="002902AD">
        <w:rPr>
          <w:rtl/>
        </w:rPr>
        <w:t>ی</w:t>
      </w:r>
      <w:r w:rsidRPr="00125154">
        <w:rPr>
          <w:rtl/>
        </w:rPr>
        <w:t xml:space="preserve">چ </w:t>
      </w:r>
      <w:r w:rsidR="002902AD">
        <w:rPr>
          <w:rtl/>
        </w:rPr>
        <w:t>ک</w:t>
      </w:r>
      <w:r w:rsidRPr="00125154">
        <w:rPr>
          <w:rtl/>
        </w:rPr>
        <w:t>دام از پ</w:t>
      </w:r>
      <w:r w:rsidR="002902AD">
        <w:rPr>
          <w:rtl/>
        </w:rPr>
        <w:t>ی</w:t>
      </w:r>
      <w:r w:rsidRPr="00125154">
        <w:rPr>
          <w:rtl/>
        </w:rPr>
        <w:t>امبران نمى‏گذار</w:t>
      </w:r>
      <w:r w:rsidR="002902AD">
        <w:rPr>
          <w:rtl/>
        </w:rPr>
        <w:t>ی</w:t>
      </w:r>
      <w:r w:rsidRPr="00125154">
        <w:rPr>
          <w:rtl/>
        </w:rPr>
        <w:t>م و گفتند: شن</w:t>
      </w:r>
      <w:r w:rsidR="002902AD">
        <w:rPr>
          <w:rtl/>
        </w:rPr>
        <w:t>ی</w:t>
      </w:r>
      <w:r w:rsidRPr="00125154">
        <w:rPr>
          <w:rtl/>
        </w:rPr>
        <w:t>د</w:t>
      </w:r>
      <w:r w:rsidR="002902AD">
        <w:rPr>
          <w:rtl/>
        </w:rPr>
        <w:t>ی</w:t>
      </w:r>
      <w:r w:rsidRPr="00125154">
        <w:rPr>
          <w:rtl/>
        </w:rPr>
        <w:t xml:space="preserve">م و اطاعت </w:t>
      </w:r>
      <w:r w:rsidR="002902AD">
        <w:rPr>
          <w:rtl/>
        </w:rPr>
        <w:t>ک</w:t>
      </w:r>
      <w:r w:rsidRPr="00125154">
        <w:rPr>
          <w:rtl/>
        </w:rPr>
        <w:t>رد</w:t>
      </w:r>
      <w:r w:rsidR="002902AD">
        <w:rPr>
          <w:rtl/>
        </w:rPr>
        <w:t>ی</w:t>
      </w:r>
      <w:r w:rsidRPr="00125154">
        <w:rPr>
          <w:rtl/>
        </w:rPr>
        <w:t>م...</w:t>
      </w:r>
      <w:r>
        <w:rPr>
          <w:rFonts w:cs="Traditional Arabic" w:hint="cs"/>
          <w:rtl/>
        </w:rPr>
        <w:t>»</w:t>
      </w:r>
      <w:r>
        <w:rPr>
          <w:rtl/>
        </w:rPr>
        <w:t>.</w:t>
      </w:r>
    </w:p>
    <w:p w:rsidR="00082CC7" w:rsidRDefault="00082CC7" w:rsidP="00473929">
      <w:pPr>
        <w:pStyle w:val="a5"/>
        <w:rPr>
          <w:rtl/>
        </w:rPr>
      </w:pPr>
      <w:r w:rsidRPr="006F0B90">
        <w:rPr>
          <w:rtl/>
        </w:rPr>
        <w:t>در ا</w:t>
      </w:r>
      <w:r w:rsidR="002902AD">
        <w:rPr>
          <w:rtl/>
        </w:rPr>
        <w:t>ی</w:t>
      </w:r>
      <w:r w:rsidRPr="006F0B90">
        <w:rPr>
          <w:rtl/>
        </w:rPr>
        <w:t>نجا ن</w:t>
      </w:r>
      <w:r w:rsidR="002902AD">
        <w:rPr>
          <w:rtl/>
        </w:rPr>
        <w:t>ی</w:t>
      </w:r>
      <w:r w:rsidRPr="006F0B90">
        <w:rPr>
          <w:rtl/>
        </w:rPr>
        <w:t>ز خداوند، ا</w:t>
      </w:r>
      <w:r w:rsidR="002902AD">
        <w:rPr>
          <w:rtl/>
        </w:rPr>
        <w:t>ی</w:t>
      </w:r>
      <w:r w:rsidRPr="006F0B90">
        <w:rPr>
          <w:rtl/>
        </w:rPr>
        <w:t>مان اصحاب را با ا</w:t>
      </w:r>
      <w:r w:rsidR="002902AD">
        <w:rPr>
          <w:rtl/>
        </w:rPr>
        <w:t>ی</w:t>
      </w:r>
      <w:r w:rsidRPr="006F0B90">
        <w:rPr>
          <w:rtl/>
        </w:rPr>
        <w:t xml:space="preserve">مان فرستاده‏اش در </w:t>
      </w:r>
      <w:r w:rsidR="002902AD">
        <w:rPr>
          <w:rtl/>
        </w:rPr>
        <w:t>یک</w:t>
      </w:r>
      <w:r w:rsidRPr="006F0B90">
        <w:rPr>
          <w:rtl/>
        </w:rPr>
        <w:t xml:space="preserve"> رد</w:t>
      </w:r>
      <w:r w:rsidR="002902AD">
        <w:rPr>
          <w:rtl/>
        </w:rPr>
        <w:t>ی</w:t>
      </w:r>
      <w:r w:rsidRPr="006F0B90">
        <w:rPr>
          <w:rtl/>
        </w:rPr>
        <w:t xml:space="preserve">ف و در </w:t>
      </w:r>
      <w:r w:rsidR="002902AD">
        <w:rPr>
          <w:rtl/>
        </w:rPr>
        <w:t>یک</w:t>
      </w:r>
      <w:r w:rsidRPr="006F0B90">
        <w:rPr>
          <w:rtl/>
        </w:rPr>
        <w:t xml:space="preserve"> آ</w:t>
      </w:r>
      <w:r w:rsidR="002902AD">
        <w:rPr>
          <w:rtl/>
        </w:rPr>
        <w:t>ی</w:t>
      </w:r>
      <w:r w:rsidRPr="006F0B90">
        <w:rPr>
          <w:rtl/>
        </w:rPr>
        <w:t>ه ذ</w:t>
      </w:r>
      <w:r w:rsidR="002902AD">
        <w:rPr>
          <w:rtl/>
        </w:rPr>
        <w:t>ک</w:t>
      </w:r>
      <w:r w:rsidRPr="006F0B90">
        <w:rPr>
          <w:rtl/>
        </w:rPr>
        <w:t>ر نموده و ا</w:t>
      </w:r>
      <w:r w:rsidR="002902AD">
        <w:rPr>
          <w:rtl/>
        </w:rPr>
        <w:t>ی</w:t>
      </w:r>
      <w:r w:rsidRPr="006F0B90">
        <w:rPr>
          <w:rtl/>
        </w:rPr>
        <w:t>مان و باورشان به همه پا</w:t>
      </w:r>
      <w:r w:rsidR="002902AD">
        <w:rPr>
          <w:rtl/>
        </w:rPr>
        <w:t>ی</w:t>
      </w:r>
      <w:r w:rsidRPr="006F0B90">
        <w:rPr>
          <w:rtl/>
        </w:rPr>
        <w:t xml:space="preserve">ه‏هاى اسلام را - همچون پیامبر </w:t>
      </w:r>
      <w:r w:rsidRPr="006F0B90">
        <w:rPr>
          <w:rFonts w:cs="CTraditional Arabic"/>
          <w:rtl/>
        </w:rPr>
        <w:t>ص</w:t>
      </w:r>
      <w:r w:rsidRPr="006F0B90">
        <w:rPr>
          <w:rtl/>
        </w:rPr>
        <w:t xml:space="preserve"> - تصد</w:t>
      </w:r>
      <w:r w:rsidR="002902AD">
        <w:rPr>
          <w:rtl/>
        </w:rPr>
        <w:t>ی</w:t>
      </w:r>
      <w:r w:rsidRPr="006F0B90">
        <w:rPr>
          <w:rtl/>
        </w:rPr>
        <w:t xml:space="preserve">ق نموده و با لفظ «سمعنا و أطعنا» نشان مى‏دهد </w:t>
      </w:r>
      <w:r w:rsidR="002902AD">
        <w:rPr>
          <w:rtl/>
        </w:rPr>
        <w:t>ک</w:t>
      </w:r>
      <w:r w:rsidRPr="006F0B90">
        <w:rPr>
          <w:rtl/>
        </w:rPr>
        <w:t xml:space="preserve">ه آنها تمام اوامر و نواهى پروردگار را </w:t>
      </w:r>
      <w:r w:rsidR="002902AD">
        <w:rPr>
          <w:rtl/>
        </w:rPr>
        <w:t>ک</w:t>
      </w:r>
      <w:r w:rsidRPr="006F0B90">
        <w:rPr>
          <w:rtl/>
        </w:rPr>
        <w:t>ه از زبان پ</w:t>
      </w:r>
      <w:r w:rsidR="002902AD">
        <w:rPr>
          <w:rtl/>
        </w:rPr>
        <w:t>ی</w:t>
      </w:r>
      <w:r w:rsidRPr="006F0B90">
        <w:rPr>
          <w:rtl/>
        </w:rPr>
        <w:t>امبرشان شن</w:t>
      </w:r>
      <w:r w:rsidR="002902AD">
        <w:rPr>
          <w:rtl/>
        </w:rPr>
        <w:t>ی</w:t>
      </w:r>
      <w:r w:rsidRPr="006F0B90">
        <w:rPr>
          <w:rtl/>
        </w:rPr>
        <w:t>ده‏اند، با نها</w:t>
      </w:r>
      <w:r w:rsidR="002902AD">
        <w:rPr>
          <w:rtl/>
        </w:rPr>
        <w:t>ی</w:t>
      </w:r>
      <w:r w:rsidRPr="006F0B90">
        <w:rPr>
          <w:rtl/>
        </w:rPr>
        <w:t>ت م</w:t>
      </w:r>
      <w:r w:rsidR="002902AD">
        <w:rPr>
          <w:rtl/>
        </w:rPr>
        <w:t>ی</w:t>
      </w:r>
      <w:r w:rsidRPr="006F0B90">
        <w:rPr>
          <w:rtl/>
        </w:rPr>
        <w:t>ل و رغبت</w:t>
      </w:r>
      <w:r>
        <w:rPr>
          <w:rtl/>
        </w:rPr>
        <w:t xml:space="preserve"> درونى، اطاعت و پ</w:t>
      </w:r>
      <w:r w:rsidR="002902AD">
        <w:rPr>
          <w:rtl/>
        </w:rPr>
        <w:t>ی</w:t>
      </w:r>
      <w:r>
        <w:rPr>
          <w:rtl/>
        </w:rPr>
        <w:t xml:space="preserve">روى </w:t>
      </w:r>
      <w:r w:rsidR="002902AD">
        <w:rPr>
          <w:rtl/>
        </w:rPr>
        <w:t>ک</w:t>
      </w:r>
      <w:r>
        <w:rPr>
          <w:rtl/>
        </w:rPr>
        <w:t>رده‏اند.</w:t>
      </w:r>
    </w:p>
    <w:p w:rsidR="00082CC7" w:rsidRDefault="00082CC7" w:rsidP="00082CC7">
      <w:pPr>
        <w:pStyle w:val="a4"/>
        <w:rPr>
          <w:rtl/>
        </w:rPr>
      </w:pPr>
      <w:bookmarkStart w:id="27" w:name="_Toc326959872"/>
      <w:bookmarkStart w:id="28" w:name="_Toc439953563"/>
      <w:r w:rsidRPr="006F0B90">
        <w:rPr>
          <w:rtl/>
        </w:rPr>
        <w:t>اصحاب، برترين مردم:</w:t>
      </w:r>
      <w:bookmarkEnd w:id="27"/>
      <w:bookmarkEnd w:id="28"/>
    </w:p>
    <w:p w:rsidR="00082CC7" w:rsidRDefault="00082CC7" w:rsidP="00473929">
      <w:pPr>
        <w:pStyle w:val="a5"/>
        <w:rPr>
          <w:rtl/>
        </w:rPr>
      </w:pPr>
      <w:r w:rsidRPr="006F0B90">
        <w:rPr>
          <w:rtl/>
        </w:rPr>
        <w:t>خداوند به آنها مى‏فرما</w:t>
      </w:r>
      <w:r w:rsidR="002902AD">
        <w:rPr>
          <w:rtl/>
        </w:rPr>
        <w:t>ی</w:t>
      </w:r>
      <w:r w:rsidRPr="006F0B90">
        <w:rPr>
          <w:rtl/>
        </w:rPr>
        <w:t>د:</w:t>
      </w:r>
    </w:p>
    <w:p w:rsidR="004A3443" w:rsidRDefault="00082CC7" w:rsidP="00C4477D">
      <w:pPr>
        <w:pStyle w:val="PlainText"/>
        <w:rPr>
          <w:rFonts w:ascii="Times New Roman" w:hAnsi="Times New Roman"/>
          <w:rtl/>
        </w:rPr>
      </w:pPr>
      <w:r>
        <w:rPr>
          <w:rFonts w:ascii="Times New Roman" w:hAnsi="Times New Roman" w:cs="Traditional Arabic" w:hint="cs"/>
          <w:rtl/>
        </w:rPr>
        <w:t>﴿</w:t>
      </w:r>
      <w:r w:rsidR="004A3443" w:rsidRPr="002902AD">
        <w:rPr>
          <w:rStyle w:val="Char3"/>
          <w:rtl/>
        </w:rPr>
        <w:t>كُنتُم</w:t>
      </w:r>
      <w:r w:rsidR="004A3443" w:rsidRPr="002902AD">
        <w:rPr>
          <w:rStyle w:val="Char3"/>
          <w:rFonts w:hint="cs"/>
          <w:rtl/>
        </w:rPr>
        <w:t>ۡ</w:t>
      </w:r>
      <w:r w:rsidR="004A3443" w:rsidRPr="002902AD">
        <w:rPr>
          <w:rStyle w:val="Char3"/>
          <w:rtl/>
        </w:rPr>
        <w:t xml:space="preserve"> </w:t>
      </w:r>
      <w:r w:rsidR="004A3443" w:rsidRPr="002902AD">
        <w:rPr>
          <w:rStyle w:val="Char3"/>
          <w:rFonts w:hint="cs"/>
          <w:rtl/>
        </w:rPr>
        <w:t>خَيۡرَ</w:t>
      </w:r>
      <w:r w:rsidR="004A3443" w:rsidRPr="002902AD">
        <w:rPr>
          <w:rStyle w:val="Char3"/>
          <w:rtl/>
        </w:rPr>
        <w:t xml:space="preserve"> </w:t>
      </w:r>
      <w:r w:rsidR="004A3443" w:rsidRPr="002902AD">
        <w:rPr>
          <w:rStyle w:val="Char3"/>
          <w:rFonts w:hint="cs"/>
          <w:rtl/>
        </w:rPr>
        <w:t>أُمَّةٍ</w:t>
      </w:r>
      <w:r w:rsidR="004A3443" w:rsidRPr="002902AD">
        <w:rPr>
          <w:rStyle w:val="Char3"/>
          <w:rtl/>
        </w:rPr>
        <w:t xml:space="preserve"> </w:t>
      </w:r>
      <w:r w:rsidR="004A3443" w:rsidRPr="002902AD">
        <w:rPr>
          <w:rStyle w:val="Char3"/>
          <w:rFonts w:hint="cs"/>
          <w:rtl/>
        </w:rPr>
        <w:t>أُخۡرِجَتۡ</w:t>
      </w:r>
      <w:r w:rsidR="004A3443" w:rsidRPr="002902AD">
        <w:rPr>
          <w:rStyle w:val="Char3"/>
          <w:rtl/>
        </w:rPr>
        <w:t xml:space="preserve"> </w:t>
      </w:r>
      <w:r w:rsidR="004A3443" w:rsidRPr="002902AD">
        <w:rPr>
          <w:rStyle w:val="Char3"/>
          <w:rFonts w:hint="cs"/>
          <w:rtl/>
        </w:rPr>
        <w:t>لِلنَّاسِ</w:t>
      </w:r>
      <w:r w:rsidR="004A3443" w:rsidRPr="002902AD">
        <w:rPr>
          <w:rStyle w:val="Char3"/>
          <w:rtl/>
        </w:rPr>
        <w:t xml:space="preserve"> </w:t>
      </w:r>
      <w:r w:rsidR="004A3443" w:rsidRPr="002902AD">
        <w:rPr>
          <w:rStyle w:val="Char3"/>
          <w:rFonts w:hint="cs"/>
          <w:rtl/>
        </w:rPr>
        <w:t>تَأۡمُرُونَ</w:t>
      </w:r>
      <w:r w:rsidR="004A3443" w:rsidRPr="002902AD">
        <w:rPr>
          <w:rStyle w:val="Char3"/>
          <w:rtl/>
        </w:rPr>
        <w:t xml:space="preserve"> </w:t>
      </w:r>
      <w:r w:rsidR="004A3443" w:rsidRPr="002902AD">
        <w:rPr>
          <w:rStyle w:val="Char3"/>
          <w:rFonts w:hint="cs"/>
          <w:rtl/>
        </w:rPr>
        <w:t xml:space="preserve">بِٱلۡمَعۡرُوفِ </w:t>
      </w:r>
      <w:r w:rsidR="004A3443" w:rsidRPr="002902AD">
        <w:rPr>
          <w:rStyle w:val="Char3"/>
          <w:rtl/>
        </w:rPr>
        <w:t>وَتَن</w:t>
      </w:r>
      <w:r w:rsidR="004A3443" w:rsidRPr="002902AD">
        <w:rPr>
          <w:rStyle w:val="Char3"/>
          <w:rFonts w:hint="cs"/>
          <w:rtl/>
        </w:rPr>
        <w:t>ۡهَوۡنَ</w:t>
      </w:r>
      <w:r w:rsidR="004A3443" w:rsidRPr="002902AD">
        <w:rPr>
          <w:rStyle w:val="Char3"/>
          <w:rtl/>
        </w:rPr>
        <w:t xml:space="preserve"> </w:t>
      </w:r>
      <w:r w:rsidR="004A3443" w:rsidRPr="002902AD">
        <w:rPr>
          <w:rStyle w:val="Char3"/>
          <w:rFonts w:hint="cs"/>
          <w:rtl/>
        </w:rPr>
        <w:t>عَنِ</w:t>
      </w:r>
      <w:r w:rsidR="004A3443" w:rsidRPr="002902AD">
        <w:rPr>
          <w:rStyle w:val="Char3"/>
          <w:rtl/>
        </w:rPr>
        <w:t xml:space="preserve"> </w:t>
      </w:r>
      <w:r w:rsidR="004A3443" w:rsidRPr="002902AD">
        <w:rPr>
          <w:rStyle w:val="Char3"/>
          <w:rFonts w:hint="cs"/>
          <w:rtl/>
        </w:rPr>
        <w:t>ٱلۡمُنكَرِ</w:t>
      </w:r>
      <w:r w:rsidR="004A3443" w:rsidRPr="002902AD">
        <w:rPr>
          <w:rStyle w:val="Char3"/>
          <w:rtl/>
        </w:rPr>
        <w:t xml:space="preserve"> </w:t>
      </w:r>
      <w:r w:rsidR="004A3443" w:rsidRPr="002902AD">
        <w:rPr>
          <w:rStyle w:val="Char3"/>
          <w:rFonts w:hint="cs"/>
          <w:rtl/>
        </w:rPr>
        <w:t>وَتُؤۡمِنُونَ</w:t>
      </w:r>
      <w:r w:rsidR="004A3443" w:rsidRPr="002902AD">
        <w:rPr>
          <w:rStyle w:val="Char3"/>
          <w:rtl/>
        </w:rPr>
        <w:t xml:space="preserve"> </w:t>
      </w:r>
      <w:r w:rsidR="004A3443" w:rsidRPr="002902AD">
        <w:rPr>
          <w:rStyle w:val="Char3"/>
          <w:rFonts w:hint="cs"/>
          <w:rtl/>
        </w:rPr>
        <w:t>بِٱللَّهِ</w:t>
      </w:r>
      <w:r>
        <w:rPr>
          <w:rFonts w:ascii="Times New Roman" w:hAnsi="Times New Roman" w:cs="Traditional Arabic" w:hint="cs"/>
          <w:rtl/>
        </w:rPr>
        <w:t>﴾</w:t>
      </w:r>
      <w:r>
        <w:rPr>
          <w:rFonts w:ascii="Times New Roman" w:hAnsi="Times New Roman" w:hint="cs"/>
          <w:rtl/>
        </w:rPr>
        <w:t xml:space="preserve"> </w:t>
      </w:r>
      <w:r w:rsidRPr="00473929">
        <w:rPr>
          <w:rStyle w:val="Char4"/>
          <w:rtl/>
        </w:rPr>
        <w:t>[آل عمران:١١٠]</w:t>
      </w:r>
      <w:r>
        <w:rPr>
          <w:rFonts w:ascii="Times New Roman" w:hAnsi="Times New Roman" w:hint="cs"/>
          <w:rtl/>
        </w:rPr>
        <w:t>.</w:t>
      </w:r>
    </w:p>
    <w:p w:rsidR="00082CC7" w:rsidRDefault="00082CC7" w:rsidP="00473929">
      <w:pPr>
        <w:pStyle w:val="a5"/>
        <w:rPr>
          <w:rtl/>
        </w:rPr>
      </w:pPr>
      <w:r>
        <w:rPr>
          <w:rFonts w:cs="Traditional Arabic" w:hint="cs"/>
          <w:rtl/>
        </w:rPr>
        <w:t>«</w:t>
      </w:r>
      <w:r w:rsidRPr="00125154">
        <w:rPr>
          <w:rtl/>
        </w:rPr>
        <w:t>شما برتر</w:t>
      </w:r>
      <w:r w:rsidR="002902AD">
        <w:rPr>
          <w:rtl/>
        </w:rPr>
        <w:t>ی</w:t>
      </w:r>
      <w:r w:rsidRPr="00125154">
        <w:rPr>
          <w:rtl/>
        </w:rPr>
        <w:t>ن مردم هست</w:t>
      </w:r>
      <w:r w:rsidR="002902AD">
        <w:rPr>
          <w:rtl/>
        </w:rPr>
        <w:t>ی</w:t>
      </w:r>
      <w:r w:rsidRPr="00125154">
        <w:rPr>
          <w:rtl/>
        </w:rPr>
        <w:t xml:space="preserve">د </w:t>
      </w:r>
      <w:r w:rsidR="002902AD">
        <w:rPr>
          <w:rtl/>
        </w:rPr>
        <w:t>ک</w:t>
      </w:r>
      <w:r w:rsidRPr="00125154">
        <w:rPr>
          <w:rtl/>
        </w:rPr>
        <w:t>ه براى مردم برگز</w:t>
      </w:r>
      <w:r w:rsidR="002902AD">
        <w:rPr>
          <w:rtl/>
        </w:rPr>
        <w:t>ی</w:t>
      </w:r>
      <w:r w:rsidRPr="00125154">
        <w:rPr>
          <w:rtl/>
        </w:rPr>
        <w:t>ده شد</w:t>
      </w:r>
      <w:r w:rsidR="002902AD">
        <w:rPr>
          <w:rtl/>
        </w:rPr>
        <w:t>ی</w:t>
      </w:r>
      <w:r w:rsidRPr="00125154">
        <w:rPr>
          <w:rtl/>
        </w:rPr>
        <w:t>د. به ن</w:t>
      </w:r>
      <w:r w:rsidR="002902AD">
        <w:rPr>
          <w:rtl/>
        </w:rPr>
        <w:t>یکی</w:t>
      </w:r>
      <w:r w:rsidRPr="00125154">
        <w:rPr>
          <w:rtl/>
        </w:rPr>
        <w:t>ها امر مى‏</w:t>
      </w:r>
      <w:r w:rsidR="002902AD">
        <w:rPr>
          <w:rtl/>
        </w:rPr>
        <w:t>ک</w:t>
      </w:r>
      <w:r w:rsidRPr="00125154">
        <w:rPr>
          <w:rtl/>
        </w:rPr>
        <w:t>ن</w:t>
      </w:r>
      <w:r w:rsidR="002902AD">
        <w:rPr>
          <w:rtl/>
        </w:rPr>
        <w:t>ی</w:t>
      </w:r>
      <w:r w:rsidRPr="00125154">
        <w:rPr>
          <w:rtl/>
        </w:rPr>
        <w:t xml:space="preserve">د و از </w:t>
      </w:r>
      <w:r w:rsidR="002902AD">
        <w:rPr>
          <w:rtl/>
        </w:rPr>
        <w:t>ک</w:t>
      </w:r>
      <w:r w:rsidRPr="00125154">
        <w:rPr>
          <w:rtl/>
        </w:rPr>
        <w:t>ارهاى زشت بازمى‏دار</w:t>
      </w:r>
      <w:r w:rsidR="002902AD">
        <w:rPr>
          <w:rtl/>
        </w:rPr>
        <w:t>ی</w:t>
      </w:r>
      <w:r w:rsidRPr="00125154">
        <w:rPr>
          <w:rtl/>
        </w:rPr>
        <w:t>د و به خدا ا</w:t>
      </w:r>
      <w:r w:rsidR="002902AD">
        <w:rPr>
          <w:rtl/>
        </w:rPr>
        <w:t>ی</w:t>
      </w:r>
      <w:r w:rsidRPr="00125154">
        <w:rPr>
          <w:rtl/>
        </w:rPr>
        <w:t>مان دار</w:t>
      </w:r>
      <w:r w:rsidR="002902AD">
        <w:rPr>
          <w:rtl/>
        </w:rPr>
        <w:t>ی</w:t>
      </w:r>
      <w:r w:rsidRPr="00125154">
        <w:rPr>
          <w:rtl/>
        </w:rPr>
        <w:t>د</w:t>
      </w:r>
      <w:r>
        <w:rPr>
          <w:rFonts w:cs="Traditional Arabic" w:hint="cs"/>
          <w:rtl/>
        </w:rPr>
        <w:t>»</w:t>
      </w:r>
      <w:r>
        <w:rPr>
          <w:rtl/>
        </w:rPr>
        <w:t>.</w:t>
      </w:r>
    </w:p>
    <w:p w:rsidR="004A3443" w:rsidRDefault="00082CC7" w:rsidP="00473929">
      <w:pPr>
        <w:pStyle w:val="a5"/>
        <w:rPr>
          <w:rtl/>
        </w:rPr>
      </w:pPr>
      <w:r w:rsidRPr="006F0B90">
        <w:rPr>
          <w:rtl/>
        </w:rPr>
        <w:t>مخاطبان و مصداق نخست</w:t>
      </w:r>
      <w:r w:rsidR="002902AD">
        <w:rPr>
          <w:rtl/>
        </w:rPr>
        <w:t>ی</w:t>
      </w:r>
      <w:r w:rsidRPr="006F0B90">
        <w:rPr>
          <w:rtl/>
        </w:rPr>
        <w:t>ن ا</w:t>
      </w:r>
      <w:r w:rsidR="002902AD">
        <w:rPr>
          <w:rtl/>
        </w:rPr>
        <w:t>ی</w:t>
      </w:r>
      <w:r w:rsidRPr="006F0B90">
        <w:rPr>
          <w:rtl/>
        </w:rPr>
        <w:t>ن آ</w:t>
      </w:r>
      <w:r w:rsidR="002902AD">
        <w:rPr>
          <w:rtl/>
        </w:rPr>
        <w:t>ی</w:t>
      </w:r>
      <w:r w:rsidRPr="006F0B90">
        <w:rPr>
          <w:rtl/>
        </w:rPr>
        <w:t>ه - بنا بر تفاس</w:t>
      </w:r>
      <w:r w:rsidR="002902AD">
        <w:rPr>
          <w:rtl/>
        </w:rPr>
        <w:t>ی</w:t>
      </w:r>
      <w:r w:rsidRPr="006F0B90">
        <w:rPr>
          <w:rtl/>
        </w:rPr>
        <w:t>ر معتبر ش</w:t>
      </w:r>
      <w:r w:rsidR="002902AD">
        <w:rPr>
          <w:rtl/>
        </w:rPr>
        <w:t>ی</w:t>
      </w:r>
      <w:r w:rsidRPr="006F0B90">
        <w:rPr>
          <w:rtl/>
        </w:rPr>
        <w:t>عه و سنّى - مهاجر</w:t>
      </w:r>
      <w:r w:rsidR="002902AD">
        <w:rPr>
          <w:rtl/>
        </w:rPr>
        <w:t>ی</w:t>
      </w:r>
      <w:r w:rsidRPr="006F0B90">
        <w:rPr>
          <w:rtl/>
        </w:rPr>
        <w:t>ن و انصار هستند؛ چنانچه «ش</w:t>
      </w:r>
      <w:r w:rsidR="002902AD">
        <w:rPr>
          <w:rtl/>
        </w:rPr>
        <w:t>ی</w:t>
      </w:r>
      <w:r w:rsidRPr="006F0B90">
        <w:rPr>
          <w:rtl/>
        </w:rPr>
        <w:t>خ طوسى» در تفس</w:t>
      </w:r>
      <w:r w:rsidR="002902AD">
        <w:rPr>
          <w:rtl/>
        </w:rPr>
        <w:t>ی</w:t>
      </w:r>
      <w:r w:rsidRPr="006F0B90">
        <w:rPr>
          <w:rtl/>
        </w:rPr>
        <w:t>رش، دو نظر</w:t>
      </w:r>
      <w:r w:rsidR="002902AD">
        <w:rPr>
          <w:rtl/>
        </w:rPr>
        <w:t>ی</w:t>
      </w:r>
      <w:r w:rsidRPr="006F0B90">
        <w:rPr>
          <w:rtl/>
        </w:rPr>
        <w:t xml:space="preserve">ه آورده است: </w:t>
      </w:r>
      <w:r w:rsidR="002902AD">
        <w:rPr>
          <w:rtl/>
        </w:rPr>
        <w:t>یک</w:t>
      </w:r>
      <w:r w:rsidRPr="006F0B90">
        <w:rPr>
          <w:rtl/>
        </w:rPr>
        <w:t>ى ا</w:t>
      </w:r>
      <w:r w:rsidR="002902AD">
        <w:rPr>
          <w:rtl/>
        </w:rPr>
        <w:t>ی</w:t>
      </w:r>
      <w:r w:rsidRPr="006F0B90">
        <w:rPr>
          <w:rtl/>
        </w:rPr>
        <w:t>ن</w:t>
      </w:r>
      <w:r w:rsidR="002902AD">
        <w:rPr>
          <w:rtl/>
        </w:rPr>
        <w:t>ک</w:t>
      </w:r>
      <w:r w:rsidRPr="006F0B90">
        <w:rPr>
          <w:rtl/>
        </w:rPr>
        <w:t>ه ا</w:t>
      </w:r>
      <w:r w:rsidR="002902AD">
        <w:rPr>
          <w:rtl/>
        </w:rPr>
        <w:t>ی</w:t>
      </w:r>
      <w:r w:rsidRPr="006F0B90">
        <w:rPr>
          <w:rtl/>
        </w:rPr>
        <w:t>نان مهاجر</w:t>
      </w:r>
      <w:r w:rsidR="002902AD">
        <w:rPr>
          <w:rtl/>
        </w:rPr>
        <w:t>ی</w:t>
      </w:r>
      <w:r w:rsidRPr="006F0B90">
        <w:rPr>
          <w:rtl/>
        </w:rPr>
        <w:t>ن هستند و د</w:t>
      </w:r>
      <w:r w:rsidR="002902AD">
        <w:rPr>
          <w:rtl/>
        </w:rPr>
        <w:t>ی</w:t>
      </w:r>
      <w:r w:rsidRPr="006F0B90">
        <w:rPr>
          <w:rtl/>
        </w:rPr>
        <w:t>گرى ا</w:t>
      </w:r>
      <w:r w:rsidR="002902AD">
        <w:rPr>
          <w:rtl/>
        </w:rPr>
        <w:t>ی</w:t>
      </w:r>
      <w:r w:rsidRPr="006F0B90">
        <w:rPr>
          <w:rtl/>
        </w:rPr>
        <w:t>ن</w:t>
      </w:r>
      <w:r w:rsidR="002902AD">
        <w:rPr>
          <w:rtl/>
        </w:rPr>
        <w:t>ک</w:t>
      </w:r>
      <w:r w:rsidRPr="006F0B90">
        <w:rPr>
          <w:rtl/>
        </w:rPr>
        <w:t>ه عموم اصحاب مى‏باشند.. سا</w:t>
      </w:r>
      <w:r w:rsidR="002902AD">
        <w:rPr>
          <w:rtl/>
        </w:rPr>
        <w:t>ی</w:t>
      </w:r>
      <w:r w:rsidRPr="006F0B90">
        <w:rPr>
          <w:rtl/>
        </w:rPr>
        <w:t>ر امّت مسلمان‏</w:t>
      </w:r>
      <w:r w:rsidRPr="002902AD">
        <w:rPr>
          <w:rStyle w:val="FootnoteReference"/>
          <w:rFonts w:ascii="Times New Roman" w:hAnsi="Times New Roman"/>
          <w:b/>
          <w:sz w:val="24"/>
          <w:rtl/>
        </w:rPr>
        <w:footnoteReference w:id="204"/>
      </w:r>
      <w:r>
        <w:rPr>
          <w:rtl/>
        </w:rPr>
        <w:t>.</w:t>
      </w:r>
    </w:p>
    <w:p w:rsidR="004A3443" w:rsidRDefault="00082CC7" w:rsidP="00473929">
      <w:pPr>
        <w:pStyle w:val="a5"/>
        <w:rPr>
          <w:rtl/>
        </w:rPr>
      </w:pPr>
      <w:r w:rsidRPr="006F0B90">
        <w:rPr>
          <w:rtl/>
        </w:rPr>
        <w:t>ن</w:t>
      </w:r>
      <w:r w:rsidR="002902AD">
        <w:rPr>
          <w:rtl/>
        </w:rPr>
        <w:t>ی</w:t>
      </w:r>
      <w:r w:rsidRPr="006F0B90">
        <w:rPr>
          <w:rtl/>
        </w:rPr>
        <w:t>ز بر حسب تبع</w:t>
      </w:r>
      <w:r w:rsidR="002902AD">
        <w:rPr>
          <w:rtl/>
        </w:rPr>
        <w:t>ی</w:t>
      </w:r>
      <w:r w:rsidRPr="006F0B90">
        <w:rPr>
          <w:rtl/>
        </w:rPr>
        <w:t>ت از ا</w:t>
      </w:r>
      <w:r w:rsidR="002902AD">
        <w:rPr>
          <w:rtl/>
        </w:rPr>
        <w:t>ی</w:t>
      </w:r>
      <w:r w:rsidRPr="006F0B90">
        <w:rPr>
          <w:rtl/>
        </w:rPr>
        <w:t>شان به ن</w:t>
      </w:r>
      <w:r w:rsidR="002902AD">
        <w:rPr>
          <w:rtl/>
        </w:rPr>
        <w:t>یک</w:t>
      </w:r>
      <w:r w:rsidRPr="006F0B90">
        <w:rPr>
          <w:rtl/>
        </w:rPr>
        <w:t>ى و بنا به مع</w:t>
      </w:r>
      <w:r w:rsidR="002902AD">
        <w:rPr>
          <w:rtl/>
        </w:rPr>
        <w:t>ی</w:t>
      </w:r>
      <w:r w:rsidRPr="006F0B90">
        <w:rPr>
          <w:rtl/>
        </w:rPr>
        <w:t xml:space="preserve">ارى </w:t>
      </w:r>
      <w:r w:rsidR="002902AD">
        <w:rPr>
          <w:rtl/>
        </w:rPr>
        <w:t>ک</w:t>
      </w:r>
      <w:r w:rsidRPr="006F0B90">
        <w:rPr>
          <w:rtl/>
        </w:rPr>
        <w:t>ه در آ</w:t>
      </w:r>
      <w:r w:rsidR="002902AD">
        <w:rPr>
          <w:rtl/>
        </w:rPr>
        <w:t>ی</w:t>
      </w:r>
      <w:r w:rsidRPr="006F0B90">
        <w:rPr>
          <w:rtl/>
        </w:rPr>
        <w:t>ات پ</w:t>
      </w:r>
      <w:r w:rsidR="002902AD">
        <w:rPr>
          <w:rtl/>
        </w:rPr>
        <w:t>ی</w:t>
      </w:r>
      <w:r w:rsidRPr="006F0B90">
        <w:rPr>
          <w:rtl/>
        </w:rPr>
        <w:t>ش</w:t>
      </w:r>
      <w:r w:rsidR="002902AD">
        <w:rPr>
          <w:rtl/>
        </w:rPr>
        <w:t>ی</w:t>
      </w:r>
      <w:r w:rsidRPr="006F0B90">
        <w:rPr>
          <w:rtl/>
        </w:rPr>
        <w:t>ن بحث شد، مى‏توانند در ا</w:t>
      </w:r>
      <w:r w:rsidR="002902AD">
        <w:rPr>
          <w:rtl/>
        </w:rPr>
        <w:t>ی</w:t>
      </w:r>
      <w:r w:rsidRPr="006F0B90">
        <w:rPr>
          <w:rtl/>
        </w:rPr>
        <w:t>ن آ</w:t>
      </w:r>
      <w:r w:rsidR="002902AD">
        <w:rPr>
          <w:rtl/>
        </w:rPr>
        <w:t>ی</w:t>
      </w:r>
      <w:r w:rsidRPr="006F0B90">
        <w:rPr>
          <w:rtl/>
        </w:rPr>
        <w:t xml:space="preserve">ه داخل شوند.. </w:t>
      </w:r>
      <w:r w:rsidR="002902AD">
        <w:rPr>
          <w:rtl/>
        </w:rPr>
        <w:t>ی</w:t>
      </w:r>
      <w:r w:rsidRPr="006F0B90">
        <w:rPr>
          <w:rtl/>
        </w:rPr>
        <w:t>ا در جاى د</w:t>
      </w:r>
      <w:r w:rsidR="002902AD">
        <w:rPr>
          <w:rtl/>
        </w:rPr>
        <w:t>ی</w:t>
      </w:r>
      <w:r w:rsidRPr="006F0B90">
        <w:rPr>
          <w:rtl/>
        </w:rPr>
        <w:t>گر مى‏فرما</w:t>
      </w:r>
      <w:r w:rsidR="002902AD">
        <w:rPr>
          <w:rtl/>
        </w:rPr>
        <w:t>ی</w:t>
      </w:r>
      <w:r w:rsidRPr="006F0B90">
        <w:rPr>
          <w:rtl/>
        </w:rPr>
        <w:t>د:</w:t>
      </w:r>
    </w:p>
    <w:p w:rsidR="00082CC7" w:rsidRDefault="00082CC7" w:rsidP="00C4477D">
      <w:pPr>
        <w:pStyle w:val="PlainText"/>
        <w:rPr>
          <w:rFonts w:ascii="Times New Roman" w:hAnsi="Times New Roman"/>
          <w:rtl/>
        </w:rPr>
      </w:pPr>
      <w:r>
        <w:rPr>
          <w:rFonts w:ascii="Times New Roman" w:hAnsi="Times New Roman" w:cs="Traditional Arabic" w:hint="cs"/>
          <w:rtl/>
        </w:rPr>
        <w:t>﴿</w:t>
      </w:r>
      <w:r w:rsidR="004A3443" w:rsidRPr="002902AD">
        <w:rPr>
          <w:rStyle w:val="Char3"/>
          <w:rtl/>
        </w:rPr>
        <w:t>إِنَّ أَو</w:t>
      </w:r>
      <w:r w:rsidR="004A3443" w:rsidRPr="002902AD">
        <w:rPr>
          <w:rStyle w:val="Char3"/>
          <w:rFonts w:hint="cs"/>
          <w:rtl/>
        </w:rPr>
        <w:t>ۡلَى</w:t>
      </w:r>
      <w:r w:rsidR="004A3443" w:rsidRPr="002902AD">
        <w:rPr>
          <w:rStyle w:val="Char3"/>
          <w:rtl/>
        </w:rPr>
        <w:t xml:space="preserve"> </w:t>
      </w:r>
      <w:r w:rsidR="004A3443" w:rsidRPr="002902AD">
        <w:rPr>
          <w:rStyle w:val="Char3"/>
          <w:rFonts w:hint="cs"/>
          <w:rtl/>
        </w:rPr>
        <w:t>ٱلنَّاسِ</w:t>
      </w:r>
      <w:r w:rsidR="004A3443" w:rsidRPr="002902AD">
        <w:rPr>
          <w:rStyle w:val="Char3"/>
          <w:rtl/>
        </w:rPr>
        <w:t xml:space="preserve"> </w:t>
      </w:r>
      <w:r w:rsidR="004A3443" w:rsidRPr="002902AD">
        <w:rPr>
          <w:rStyle w:val="Char3"/>
          <w:rFonts w:hint="cs"/>
          <w:rtl/>
        </w:rPr>
        <w:t>بِإِبۡرَٰهِيمَ</w:t>
      </w:r>
      <w:r w:rsidR="004A3443" w:rsidRPr="002902AD">
        <w:rPr>
          <w:rStyle w:val="Char3"/>
          <w:rtl/>
        </w:rPr>
        <w:t xml:space="preserve"> </w:t>
      </w:r>
      <w:r w:rsidR="004A3443" w:rsidRPr="002902AD">
        <w:rPr>
          <w:rStyle w:val="Char3"/>
          <w:rFonts w:hint="cs"/>
          <w:rtl/>
        </w:rPr>
        <w:t>لَلَّذِينَ</w:t>
      </w:r>
      <w:r w:rsidR="004A3443" w:rsidRPr="002902AD">
        <w:rPr>
          <w:rStyle w:val="Char3"/>
          <w:rtl/>
        </w:rPr>
        <w:t xml:space="preserve"> </w:t>
      </w:r>
      <w:r w:rsidR="004A3443" w:rsidRPr="002902AD">
        <w:rPr>
          <w:rStyle w:val="Char3"/>
          <w:rFonts w:hint="cs"/>
          <w:rtl/>
        </w:rPr>
        <w:t>ٱتَّبَعُوهُ</w:t>
      </w:r>
      <w:r w:rsidR="004A3443" w:rsidRPr="002902AD">
        <w:rPr>
          <w:rStyle w:val="Char3"/>
          <w:rtl/>
        </w:rPr>
        <w:t xml:space="preserve"> </w:t>
      </w:r>
      <w:r w:rsidR="004A3443" w:rsidRPr="002902AD">
        <w:rPr>
          <w:rStyle w:val="Char3"/>
          <w:rFonts w:hint="cs"/>
          <w:rtl/>
        </w:rPr>
        <w:t>وَهَٰذَا</w:t>
      </w:r>
      <w:r w:rsidR="004A3443" w:rsidRPr="002902AD">
        <w:rPr>
          <w:rStyle w:val="Char3"/>
          <w:rtl/>
        </w:rPr>
        <w:t xml:space="preserve"> </w:t>
      </w:r>
      <w:r w:rsidR="004A3443" w:rsidRPr="002902AD">
        <w:rPr>
          <w:rStyle w:val="Char3"/>
          <w:rFonts w:hint="cs"/>
          <w:rtl/>
        </w:rPr>
        <w:t>ٱلنَّبِيُّ</w:t>
      </w:r>
      <w:r w:rsidR="004A3443" w:rsidRPr="002902AD">
        <w:rPr>
          <w:rStyle w:val="Char3"/>
          <w:rtl/>
        </w:rPr>
        <w:t xml:space="preserve"> </w:t>
      </w:r>
      <w:r w:rsidR="004A3443" w:rsidRPr="002902AD">
        <w:rPr>
          <w:rStyle w:val="Char3"/>
          <w:rFonts w:hint="cs"/>
          <w:rtl/>
        </w:rPr>
        <w:t>وَٱلَّذِينَ</w:t>
      </w:r>
      <w:r w:rsidR="004A3443" w:rsidRPr="002902AD">
        <w:rPr>
          <w:rStyle w:val="Char3"/>
          <w:rtl/>
        </w:rPr>
        <w:t xml:space="preserve"> </w:t>
      </w:r>
      <w:r w:rsidR="004A3443" w:rsidRPr="002902AD">
        <w:rPr>
          <w:rStyle w:val="Char3"/>
          <w:rFonts w:hint="cs"/>
          <w:rtl/>
        </w:rPr>
        <w:t>ءَامَنُواْ</w:t>
      </w:r>
      <w:r>
        <w:rPr>
          <w:rFonts w:ascii="Times New Roman" w:hAnsi="Times New Roman" w:cs="Traditional Arabic" w:hint="cs"/>
          <w:rtl/>
        </w:rPr>
        <w:t>﴾</w:t>
      </w:r>
      <w:r>
        <w:rPr>
          <w:rFonts w:ascii="Times New Roman" w:hAnsi="Times New Roman" w:hint="cs"/>
          <w:rtl/>
        </w:rPr>
        <w:t xml:space="preserve"> </w:t>
      </w:r>
      <w:r w:rsidR="004A3443" w:rsidRPr="00473929">
        <w:rPr>
          <w:rStyle w:val="Char4"/>
          <w:rtl/>
        </w:rPr>
        <w:t>[آل</w:t>
      </w:r>
      <w:r w:rsidR="004A3443" w:rsidRPr="00473929">
        <w:rPr>
          <w:rStyle w:val="Char4"/>
          <w:rFonts w:hint="cs"/>
          <w:rtl/>
        </w:rPr>
        <w:t>‌</w:t>
      </w:r>
      <w:r w:rsidRPr="00473929">
        <w:rPr>
          <w:rStyle w:val="Char4"/>
          <w:rtl/>
        </w:rPr>
        <w:t>عمران: ٦٨]</w:t>
      </w:r>
      <w:r>
        <w:rPr>
          <w:rFonts w:ascii="Times New Roman" w:hAnsi="Times New Roman" w:hint="cs"/>
          <w:rtl/>
        </w:rPr>
        <w:t>.</w:t>
      </w:r>
    </w:p>
    <w:p w:rsidR="00082CC7" w:rsidRDefault="00082CC7" w:rsidP="00473929">
      <w:pPr>
        <w:pStyle w:val="a5"/>
        <w:rPr>
          <w:rtl/>
        </w:rPr>
      </w:pPr>
      <w:r w:rsidRPr="005E1FD2">
        <w:rPr>
          <w:rFonts w:cs="Traditional Arabic" w:hint="cs"/>
          <w:rtl/>
        </w:rPr>
        <w:t>«</w:t>
      </w:r>
      <w:r w:rsidRPr="005E1FD2">
        <w:rPr>
          <w:rtl/>
        </w:rPr>
        <w:t>برتر</w:t>
      </w:r>
      <w:r w:rsidR="002902AD">
        <w:rPr>
          <w:rtl/>
        </w:rPr>
        <w:t>ی</w:t>
      </w:r>
      <w:r w:rsidRPr="005E1FD2">
        <w:rPr>
          <w:rtl/>
        </w:rPr>
        <w:t>ن و سزاوارتر</w:t>
      </w:r>
      <w:r w:rsidR="002902AD">
        <w:rPr>
          <w:rtl/>
        </w:rPr>
        <w:t>ی</w:t>
      </w:r>
      <w:r w:rsidRPr="005E1FD2">
        <w:rPr>
          <w:rtl/>
        </w:rPr>
        <w:t>ن مردم به ابراه</w:t>
      </w:r>
      <w:r w:rsidR="002902AD">
        <w:rPr>
          <w:rtl/>
        </w:rPr>
        <w:t>ی</w:t>
      </w:r>
      <w:r w:rsidRPr="005E1FD2">
        <w:rPr>
          <w:rtl/>
        </w:rPr>
        <w:t>م</w:t>
      </w:r>
      <w:r w:rsidRPr="00125154">
        <w:rPr>
          <w:rtl/>
        </w:rPr>
        <w:t xml:space="preserve">، </w:t>
      </w:r>
      <w:r w:rsidR="002902AD">
        <w:rPr>
          <w:rtl/>
        </w:rPr>
        <w:t>ک</w:t>
      </w:r>
      <w:r w:rsidRPr="00125154">
        <w:rPr>
          <w:rtl/>
        </w:rPr>
        <w:t xml:space="preserve">سانى هستند </w:t>
      </w:r>
      <w:r w:rsidR="002902AD">
        <w:rPr>
          <w:rtl/>
        </w:rPr>
        <w:t>ک</w:t>
      </w:r>
      <w:r w:rsidRPr="00125154">
        <w:rPr>
          <w:rtl/>
        </w:rPr>
        <w:t>ه (در زمانش) از او پ</w:t>
      </w:r>
      <w:r w:rsidR="002902AD">
        <w:rPr>
          <w:rtl/>
        </w:rPr>
        <w:t>ی</w:t>
      </w:r>
      <w:r w:rsidRPr="00125154">
        <w:rPr>
          <w:rtl/>
        </w:rPr>
        <w:t xml:space="preserve">روى </w:t>
      </w:r>
      <w:r w:rsidR="002902AD">
        <w:rPr>
          <w:rtl/>
        </w:rPr>
        <w:t>ک</w:t>
      </w:r>
      <w:r w:rsidRPr="00125154">
        <w:rPr>
          <w:rtl/>
        </w:rPr>
        <w:t>ردند و همچن</w:t>
      </w:r>
      <w:r w:rsidR="002902AD">
        <w:rPr>
          <w:rtl/>
        </w:rPr>
        <w:t>ی</w:t>
      </w:r>
      <w:r w:rsidRPr="00125154">
        <w:rPr>
          <w:rtl/>
        </w:rPr>
        <w:t>ن ا</w:t>
      </w:r>
      <w:r w:rsidR="002902AD">
        <w:rPr>
          <w:rtl/>
        </w:rPr>
        <w:t>ی</w:t>
      </w:r>
      <w:r w:rsidRPr="00125154">
        <w:rPr>
          <w:rtl/>
        </w:rPr>
        <w:t>ن پ</w:t>
      </w:r>
      <w:r w:rsidR="002902AD">
        <w:rPr>
          <w:rtl/>
        </w:rPr>
        <w:t>ی</w:t>
      </w:r>
      <w:r w:rsidRPr="00125154">
        <w:rPr>
          <w:rtl/>
        </w:rPr>
        <w:t xml:space="preserve">امبر (محمد </w:t>
      </w:r>
      <w:r w:rsidRPr="00125154">
        <w:rPr>
          <w:rFonts w:cs="CTraditional Arabic" w:hint="cs"/>
          <w:rtl/>
        </w:rPr>
        <w:t>ص</w:t>
      </w:r>
      <w:r w:rsidRPr="00125154">
        <w:rPr>
          <w:rtl/>
        </w:rPr>
        <w:t xml:space="preserve">) و </w:t>
      </w:r>
      <w:r w:rsidR="002902AD">
        <w:rPr>
          <w:rtl/>
        </w:rPr>
        <w:t>ک</w:t>
      </w:r>
      <w:r w:rsidRPr="00125154">
        <w:rPr>
          <w:rtl/>
        </w:rPr>
        <w:t xml:space="preserve">سانى </w:t>
      </w:r>
      <w:r w:rsidR="002902AD">
        <w:rPr>
          <w:rtl/>
        </w:rPr>
        <w:t>ک</w:t>
      </w:r>
      <w:r w:rsidRPr="00125154">
        <w:rPr>
          <w:rtl/>
        </w:rPr>
        <w:t>ه (همراه با او) ا</w:t>
      </w:r>
      <w:r w:rsidR="002902AD">
        <w:rPr>
          <w:rtl/>
        </w:rPr>
        <w:t>ی</w:t>
      </w:r>
      <w:r w:rsidRPr="00125154">
        <w:rPr>
          <w:rtl/>
        </w:rPr>
        <w:t>مان آورده‏</w:t>
      </w:r>
      <w:r w:rsidRPr="006F0B90">
        <w:rPr>
          <w:rtl/>
        </w:rPr>
        <w:t>اند</w:t>
      </w:r>
      <w:r>
        <w:rPr>
          <w:rFonts w:cs="Traditional Arabic" w:hint="cs"/>
          <w:rtl/>
        </w:rPr>
        <w:t>»</w:t>
      </w:r>
      <w:r w:rsidRPr="006F0B90">
        <w:rPr>
          <w:rtl/>
        </w:rPr>
        <w:t>.</w:t>
      </w:r>
    </w:p>
    <w:p w:rsidR="00082CC7" w:rsidRDefault="00082CC7" w:rsidP="00082CC7">
      <w:pPr>
        <w:pStyle w:val="a4"/>
        <w:rPr>
          <w:rtl/>
        </w:rPr>
      </w:pPr>
      <w:bookmarkStart w:id="29" w:name="_Toc326959873"/>
      <w:bookmarkStart w:id="30" w:name="_Toc439953564"/>
      <w:r w:rsidRPr="006F0B90">
        <w:rPr>
          <w:rtl/>
        </w:rPr>
        <w:t>وعده خلافت به مهاجرين:</w:t>
      </w:r>
      <w:bookmarkEnd w:id="29"/>
      <w:bookmarkEnd w:id="30"/>
    </w:p>
    <w:p w:rsidR="00082CC7" w:rsidRDefault="00082CC7" w:rsidP="00C4477D">
      <w:pPr>
        <w:pStyle w:val="PlainText"/>
        <w:rPr>
          <w:rFonts w:ascii="Times New Roman" w:hAnsi="Times New Roman"/>
          <w:rtl/>
        </w:rPr>
      </w:pPr>
      <w:r>
        <w:rPr>
          <w:rFonts w:cs="Traditional Arabic" w:hint="cs"/>
          <w:rtl/>
        </w:rPr>
        <w:t>﴿</w:t>
      </w:r>
      <w:r w:rsidR="004A3443" w:rsidRPr="002902AD">
        <w:rPr>
          <w:rStyle w:val="Char3"/>
          <w:rFonts w:hint="cs"/>
          <w:rtl/>
        </w:rPr>
        <w:t xml:space="preserve">فَٱلَّذِينَ هَاجَرُواْ وَأُخۡرِجُواْ </w:t>
      </w:r>
      <w:r w:rsidR="004A3443" w:rsidRPr="002902AD">
        <w:rPr>
          <w:rStyle w:val="Char3"/>
          <w:rtl/>
        </w:rPr>
        <w:t>مِن دِيَٰرِهِم</w:t>
      </w:r>
      <w:r w:rsidR="004A3443" w:rsidRPr="002902AD">
        <w:rPr>
          <w:rStyle w:val="Char3"/>
          <w:rFonts w:hint="cs"/>
          <w:rtl/>
        </w:rPr>
        <w:t>ۡ</w:t>
      </w:r>
      <w:r w:rsidR="004A3443" w:rsidRPr="002902AD">
        <w:rPr>
          <w:rStyle w:val="Char3"/>
          <w:rtl/>
        </w:rPr>
        <w:t xml:space="preserve"> </w:t>
      </w:r>
      <w:r w:rsidR="004A3443" w:rsidRPr="002902AD">
        <w:rPr>
          <w:rStyle w:val="Char3"/>
          <w:rFonts w:hint="cs"/>
          <w:rtl/>
        </w:rPr>
        <w:t>وَأُوذُواْ</w:t>
      </w:r>
      <w:r w:rsidR="004A3443" w:rsidRPr="002902AD">
        <w:rPr>
          <w:rStyle w:val="Char3"/>
          <w:rtl/>
        </w:rPr>
        <w:t xml:space="preserve"> </w:t>
      </w:r>
      <w:r w:rsidR="004A3443" w:rsidRPr="002902AD">
        <w:rPr>
          <w:rStyle w:val="Char3"/>
          <w:rFonts w:hint="cs"/>
          <w:rtl/>
        </w:rPr>
        <w:t>فِي</w:t>
      </w:r>
      <w:r w:rsidR="004A3443" w:rsidRPr="002902AD">
        <w:rPr>
          <w:rStyle w:val="Char3"/>
          <w:rtl/>
        </w:rPr>
        <w:t xml:space="preserve"> </w:t>
      </w:r>
      <w:r w:rsidR="004A3443" w:rsidRPr="002902AD">
        <w:rPr>
          <w:rStyle w:val="Char3"/>
          <w:rFonts w:hint="cs"/>
          <w:rtl/>
        </w:rPr>
        <w:t>سَبِيلِي</w:t>
      </w:r>
      <w:r w:rsidR="004A3443" w:rsidRPr="002902AD">
        <w:rPr>
          <w:rStyle w:val="Char3"/>
          <w:rtl/>
        </w:rPr>
        <w:t xml:space="preserve"> </w:t>
      </w:r>
      <w:r w:rsidR="004A3443" w:rsidRPr="002902AD">
        <w:rPr>
          <w:rStyle w:val="Char3"/>
          <w:rFonts w:hint="cs"/>
          <w:rtl/>
        </w:rPr>
        <w:t>وَقَٰتَلُواْ</w:t>
      </w:r>
      <w:r w:rsidR="004A3443" w:rsidRPr="002902AD">
        <w:rPr>
          <w:rStyle w:val="Char3"/>
          <w:rtl/>
        </w:rPr>
        <w:t xml:space="preserve"> وَقُتِلُواْ لَأُكَفِّرَنَّ عَن</w:t>
      </w:r>
      <w:r w:rsidR="004A3443" w:rsidRPr="002902AD">
        <w:rPr>
          <w:rStyle w:val="Char3"/>
          <w:rFonts w:hint="cs"/>
          <w:rtl/>
        </w:rPr>
        <w:t>ۡهُمۡ</w:t>
      </w:r>
      <w:r w:rsidR="004A3443" w:rsidRPr="002902AD">
        <w:rPr>
          <w:rStyle w:val="Char3"/>
          <w:rtl/>
        </w:rPr>
        <w:t xml:space="preserve"> </w:t>
      </w:r>
      <w:r w:rsidR="004A3443" w:rsidRPr="002902AD">
        <w:rPr>
          <w:rStyle w:val="Char3"/>
          <w:rFonts w:hint="cs"/>
          <w:rtl/>
        </w:rPr>
        <w:t>سَيِّ‍َٔاتِهِمۡ</w:t>
      </w:r>
      <w:r w:rsidR="004A3443" w:rsidRPr="002902AD">
        <w:rPr>
          <w:rStyle w:val="Char3"/>
          <w:rtl/>
        </w:rPr>
        <w:t xml:space="preserve"> </w:t>
      </w:r>
      <w:r w:rsidR="004A3443" w:rsidRPr="002902AD">
        <w:rPr>
          <w:rStyle w:val="Char3"/>
          <w:rFonts w:hint="cs"/>
          <w:rtl/>
        </w:rPr>
        <w:t>وَلَأُدۡخِلَنَّهُمۡ</w:t>
      </w:r>
      <w:r w:rsidR="004A3443" w:rsidRPr="002902AD">
        <w:rPr>
          <w:rStyle w:val="Char3"/>
          <w:rtl/>
        </w:rPr>
        <w:t xml:space="preserve"> </w:t>
      </w:r>
      <w:r w:rsidR="004A3443" w:rsidRPr="002902AD">
        <w:rPr>
          <w:rStyle w:val="Char3"/>
          <w:rFonts w:hint="cs"/>
          <w:rtl/>
        </w:rPr>
        <w:t>جَنَّٰتٖ تَجۡرِي مِن تَحۡتِهَا ٱلۡأَنۡهَٰرُ</w:t>
      </w:r>
      <w:r>
        <w:rPr>
          <w:rFonts w:cs="Traditional Arabic" w:hint="cs"/>
          <w:rtl/>
        </w:rPr>
        <w:t>﴾</w:t>
      </w:r>
      <w:r w:rsidR="004A3443">
        <w:rPr>
          <w:rFonts w:hint="cs"/>
          <w:rtl/>
        </w:rPr>
        <w:t xml:space="preserve"> </w:t>
      </w:r>
      <w:r w:rsidR="004A3443" w:rsidRPr="005E1FD2">
        <w:rPr>
          <w:rStyle w:val="Char4"/>
          <w:rtl/>
        </w:rPr>
        <w:t>[آل</w:t>
      </w:r>
      <w:r w:rsidR="004A3443" w:rsidRPr="005E1FD2">
        <w:rPr>
          <w:rStyle w:val="Char4"/>
          <w:rFonts w:hint="cs"/>
          <w:rtl/>
        </w:rPr>
        <w:t>‌</w:t>
      </w:r>
      <w:r w:rsidRPr="005E1FD2">
        <w:rPr>
          <w:rStyle w:val="Char4"/>
          <w:rtl/>
        </w:rPr>
        <w:t>عمران: ١٩٥]</w:t>
      </w:r>
      <w:r>
        <w:rPr>
          <w:rFonts w:ascii="Times New Roman" w:hAnsi="Times New Roman" w:hint="cs"/>
          <w:rtl/>
        </w:rPr>
        <w:t>.</w:t>
      </w:r>
    </w:p>
    <w:p w:rsidR="004A3443" w:rsidRDefault="00082CC7" w:rsidP="005E1FD2">
      <w:pPr>
        <w:pStyle w:val="a5"/>
        <w:rPr>
          <w:rtl/>
        </w:rPr>
      </w:pPr>
      <w:r>
        <w:rPr>
          <w:rFonts w:cs="Traditional Arabic" w:hint="cs"/>
          <w:rtl/>
        </w:rPr>
        <w:t>«</w:t>
      </w:r>
      <w:r w:rsidRPr="00125154">
        <w:rPr>
          <w:rtl/>
        </w:rPr>
        <w:t xml:space="preserve">پس </w:t>
      </w:r>
      <w:r w:rsidR="002902AD">
        <w:rPr>
          <w:rtl/>
        </w:rPr>
        <w:t>ک</w:t>
      </w:r>
      <w:r w:rsidRPr="00125154">
        <w:rPr>
          <w:rtl/>
        </w:rPr>
        <w:t xml:space="preserve">سانى </w:t>
      </w:r>
      <w:r w:rsidR="002902AD">
        <w:rPr>
          <w:rtl/>
        </w:rPr>
        <w:t>ک</w:t>
      </w:r>
      <w:r w:rsidRPr="00125154">
        <w:rPr>
          <w:rtl/>
        </w:rPr>
        <w:t xml:space="preserve">ه هجرت </w:t>
      </w:r>
      <w:r w:rsidR="002902AD">
        <w:rPr>
          <w:rtl/>
        </w:rPr>
        <w:t>ک</w:t>
      </w:r>
      <w:r w:rsidRPr="00125154">
        <w:rPr>
          <w:rtl/>
        </w:rPr>
        <w:t xml:space="preserve">ردند و از خانه و </w:t>
      </w:r>
      <w:r w:rsidR="002902AD">
        <w:rPr>
          <w:rtl/>
        </w:rPr>
        <w:t>ک</w:t>
      </w:r>
      <w:r w:rsidRPr="00125154">
        <w:rPr>
          <w:rtl/>
        </w:rPr>
        <w:t>اشانه خود ب</w:t>
      </w:r>
      <w:r w:rsidR="002902AD">
        <w:rPr>
          <w:rtl/>
        </w:rPr>
        <w:t>ی</w:t>
      </w:r>
      <w:r w:rsidRPr="00125154">
        <w:rPr>
          <w:rtl/>
        </w:rPr>
        <w:t>رون رانده شدند و در راه من آزار و اذ</w:t>
      </w:r>
      <w:r w:rsidR="002902AD">
        <w:rPr>
          <w:rtl/>
        </w:rPr>
        <w:t>ی</w:t>
      </w:r>
      <w:r w:rsidRPr="00125154">
        <w:rPr>
          <w:rtl/>
        </w:rPr>
        <w:t>ت شدند و جنگ</w:t>
      </w:r>
      <w:r w:rsidR="002902AD">
        <w:rPr>
          <w:rtl/>
        </w:rPr>
        <w:t>ی</w:t>
      </w:r>
      <w:r w:rsidRPr="00125154">
        <w:rPr>
          <w:rtl/>
        </w:rPr>
        <w:t xml:space="preserve">دند و </w:t>
      </w:r>
      <w:r w:rsidR="002902AD">
        <w:rPr>
          <w:rtl/>
        </w:rPr>
        <w:t>ک</w:t>
      </w:r>
      <w:r w:rsidRPr="00125154">
        <w:rPr>
          <w:rtl/>
        </w:rPr>
        <w:t>شته شدند، حتماً گناهان و بد</w:t>
      </w:r>
      <w:r w:rsidR="002902AD">
        <w:rPr>
          <w:rtl/>
        </w:rPr>
        <w:t>ی</w:t>
      </w:r>
      <w:r w:rsidRPr="00125154">
        <w:rPr>
          <w:rtl/>
        </w:rPr>
        <w:t>شها</w:t>
      </w:r>
      <w:r w:rsidR="002902AD">
        <w:rPr>
          <w:rtl/>
        </w:rPr>
        <w:t>ی</w:t>
      </w:r>
      <w:r w:rsidRPr="00125154">
        <w:rPr>
          <w:rtl/>
        </w:rPr>
        <w:t>شان را از ا</w:t>
      </w:r>
      <w:r w:rsidR="002902AD">
        <w:rPr>
          <w:rtl/>
        </w:rPr>
        <w:t>ی</w:t>
      </w:r>
      <w:r w:rsidRPr="00125154">
        <w:rPr>
          <w:rtl/>
        </w:rPr>
        <w:t>شان مى‏زدا</w:t>
      </w:r>
      <w:r w:rsidR="002902AD">
        <w:rPr>
          <w:rtl/>
        </w:rPr>
        <w:t>یی</w:t>
      </w:r>
      <w:r w:rsidRPr="00125154">
        <w:rPr>
          <w:rtl/>
        </w:rPr>
        <w:t>م و آنها را به باغها</w:t>
      </w:r>
      <w:r w:rsidR="002902AD">
        <w:rPr>
          <w:rtl/>
        </w:rPr>
        <w:t>ی</w:t>
      </w:r>
      <w:r w:rsidRPr="00125154">
        <w:rPr>
          <w:rtl/>
        </w:rPr>
        <w:t xml:space="preserve">ى </w:t>
      </w:r>
      <w:r w:rsidR="002902AD">
        <w:rPr>
          <w:rtl/>
        </w:rPr>
        <w:t>ک</w:t>
      </w:r>
      <w:r w:rsidRPr="00125154">
        <w:rPr>
          <w:rtl/>
        </w:rPr>
        <w:t>ه ز</w:t>
      </w:r>
      <w:r w:rsidR="002902AD">
        <w:rPr>
          <w:rtl/>
        </w:rPr>
        <w:t>ی</w:t>
      </w:r>
      <w:r w:rsidRPr="00125154">
        <w:rPr>
          <w:rtl/>
        </w:rPr>
        <w:t>ر آنها نهرها جارى است، وارد مى‏ساز</w:t>
      </w:r>
      <w:r w:rsidR="002902AD">
        <w:rPr>
          <w:rtl/>
        </w:rPr>
        <w:t>ی</w:t>
      </w:r>
      <w:r w:rsidRPr="00125154">
        <w:rPr>
          <w:rtl/>
        </w:rPr>
        <w:t>م...</w:t>
      </w:r>
      <w:r>
        <w:rPr>
          <w:rFonts w:cs="Traditional Arabic" w:hint="cs"/>
          <w:rtl/>
        </w:rPr>
        <w:t>»</w:t>
      </w:r>
      <w:r w:rsidRPr="006F0B90">
        <w:rPr>
          <w:rtl/>
        </w:rPr>
        <w:t>.</w:t>
      </w:r>
    </w:p>
    <w:p w:rsidR="00082CC7" w:rsidRDefault="00082CC7" w:rsidP="005E1FD2">
      <w:pPr>
        <w:pStyle w:val="a5"/>
        <w:rPr>
          <w:rtl/>
        </w:rPr>
      </w:pPr>
      <w:r w:rsidRPr="006F0B90">
        <w:rPr>
          <w:rtl/>
        </w:rPr>
        <w:t>ش</w:t>
      </w:r>
      <w:r w:rsidR="002902AD">
        <w:rPr>
          <w:rtl/>
        </w:rPr>
        <w:t>ی</w:t>
      </w:r>
      <w:r w:rsidRPr="006F0B90">
        <w:rPr>
          <w:rtl/>
        </w:rPr>
        <w:t>خ طوسى ا</w:t>
      </w:r>
      <w:r w:rsidR="002902AD">
        <w:rPr>
          <w:rtl/>
        </w:rPr>
        <w:t>ی</w:t>
      </w:r>
      <w:r w:rsidRPr="006F0B90">
        <w:rPr>
          <w:rtl/>
        </w:rPr>
        <w:t>ن آ</w:t>
      </w:r>
      <w:r w:rsidR="002902AD">
        <w:rPr>
          <w:rtl/>
        </w:rPr>
        <w:t>ی</w:t>
      </w:r>
      <w:r w:rsidRPr="006F0B90">
        <w:rPr>
          <w:rtl/>
        </w:rPr>
        <w:t>ه را مختص به مهاجر</w:t>
      </w:r>
      <w:r w:rsidR="002902AD">
        <w:rPr>
          <w:rtl/>
        </w:rPr>
        <w:t>ی</w:t>
      </w:r>
      <w:r w:rsidRPr="006F0B90">
        <w:rPr>
          <w:rtl/>
        </w:rPr>
        <w:t xml:space="preserve">ن دانسته است.. </w:t>
      </w:r>
      <w:r w:rsidR="002902AD">
        <w:rPr>
          <w:rtl/>
        </w:rPr>
        <w:t>ک</w:t>
      </w:r>
      <w:r w:rsidRPr="006F0B90">
        <w:rPr>
          <w:rtl/>
        </w:rPr>
        <w:t xml:space="preserve">سانى </w:t>
      </w:r>
      <w:r w:rsidR="002902AD">
        <w:rPr>
          <w:rtl/>
        </w:rPr>
        <w:t>ک</w:t>
      </w:r>
      <w:r w:rsidRPr="006F0B90">
        <w:rPr>
          <w:rtl/>
        </w:rPr>
        <w:t>ه در راه خدا آزار د</w:t>
      </w:r>
      <w:r w:rsidR="002902AD">
        <w:rPr>
          <w:rtl/>
        </w:rPr>
        <w:t>ی</w:t>
      </w:r>
      <w:r w:rsidRPr="006F0B90">
        <w:rPr>
          <w:rtl/>
        </w:rPr>
        <w:t xml:space="preserve">دند و از خانه و </w:t>
      </w:r>
      <w:r w:rsidR="002902AD">
        <w:rPr>
          <w:rtl/>
        </w:rPr>
        <w:t>ک</w:t>
      </w:r>
      <w:r w:rsidRPr="006F0B90">
        <w:rPr>
          <w:rtl/>
        </w:rPr>
        <w:t>اشانه خود رانده شدند و به مد</w:t>
      </w:r>
      <w:r w:rsidR="002902AD">
        <w:rPr>
          <w:rtl/>
        </w:rPr>
        <w:t>ی</w:t>
      </w:r>
      <w:r w:rsidRPr="006F0B90">
        <w:rPr>
          <w:rtl/>
        </w:rPr>
        <w:t xml:space="preserve">نه هجرت </w:t>
      </w:r>
      <w:r w:rsidR="002902AD">
        <w:rPr>
          <w:rtl/>
        </w:rPr>
        <w:t>ک</w:t>
      </w:r>
      <w:r w:rsidRPr="006F0B90">
        <w:rPr>
          <w:rtl/>
        </w:rPr>
        <w:t>ردند.. آنگاه مى‏گو</w:t>
      </w:r>
      <w:r w:rsidR="002902AD">
        <w:rPr>
          <w:rtl/>
        </w:rPr>
        <w:t>ی</w:t>
      </w:r>
      <w:r w:rsidRPr="006F0B90">
        <w:rPr>
          <w:rtl/>
        </w:rPr>
        <w:t>د: ا</w:t>
      </w:r>
      <w:r w:rsidR="002902AD">
        <w:rPr>
          <w:rtl/>
        </w:rPr>
        <w:t>ی</w:t>
      </w:r>
      <w:r w:rsidRPr="006F0B90">
        <w:rPr>
          <w:rtl/>
        </w:rPr>
        <w:t>ن چن</w:t>
      </w:r>
      <w:r w:rsidR="002902AD">
        <w:rPr>
          <w:rtl/>
        </w:rPr>
        <w:t>ی</w:t>
      </w:r>
      <w:r w:rsidRPr="006F0B90">
        <w:rPr>
          <w:rtl/>
        </w:rPr>
        <w:t>ن وعده‏ها</w:t>
      </w:r>
      <w:r w:rsidR="002902AD">
        <w:rPr>
          <w:rtl/>
        </w:rPr>
        <w:t>ی</w:t>
      </w:r>
      <w:r w:rsidRPr="006F0B90">
        <w:rPr>
          <w:rtl/>
        </w:rPr>
        <w:t xml:space="preserve">ى سزاوار </w:t>
      </w:r>
      <w:r w:rsidR="002902AD">
        <w:rPr>
          <w:rtl/>
        </w:rPr>
        <w:t>ک</w:t>
      </w:r>
      <w:r w:rsidRPr="006F0B90">
        <w:rPr>
          <w:rtl/>
        </w:rPr>
        <w:t>سى جز مهاجر</w:t>
      </w:r>
      <w:r w:rsidR="002902AD">
        <w:rPr>
          <w:rtl/>
        </w:rPr>
        <w:t>ی</w:t>
      </w:r>
      <w:r w:rsidRPr="006F0B90">
        <w:rPr>
          <w:rtl/>
        </w:rPr>
        <w:t>ن ن</w:t>
      </w:r>
      <w:r w:rsidR="002902AD">
        <w:rPr>
          <w:rtl/>
        </w:rPr>
        <w:t>ی</w:t>
      </w:r>
      <w:r w:rsidRPr="006F0B90">
        <w:rPr>
          <w:rtl/>
        </w:rPr>
        <w:t>ست.. سپس قول بلخى را مى‏آورد: «ا</w:t>
      </w:r>
      <w:r w:rsidR="002902AD">
        <w:rPr>
          <w:rtl/>
        </w:rPr>
        <w:t>ی</w:t>
      </w:r>
      <w:r w:rsidRPr="006F0B90">
        <w:rPr>
          <w:rtl/>
        </w:rPr>
        <w:t>ن آ</w:t>
      </w:r>
      <w:r w:rsidR="002902AD">
        <w:rPr>
          <w:rtl/>
        </w:rPr>
        <w:t>ی</w:t>
      </w:r>
      <w:r w:rsidRPr="006F0B90">
        <w:rPr>
          <w:rtl/>
        </w:rPr>
        <w:t>ه و ما قبل آن درباره اصحاب رسول خدا و مهاجر</w:t>
      </w:r>
      <w:r w:rsidR="002902AD">
        <w:rPr>
          <w:rtl/>
        </w:rPr>
        <w:t>ی</w:t>
      </w:r>
      <w:r w:rsidRPr="006F0B90">
        <w:rPr>
          <w:rtl/>
        </w:rPr>
        <w:t>ن با او نازل شده است و ن</w:t>
      </w:r>
      <w:r w:rsidR="002902AD">
        <w:rPr>
          <w:rtl/>
        </w:rPr>
        <w:t>ی</w:t>
      </w:r>
      <w:r w:rsidRPr="006F0B90">
        <w:rPr>
          <w:rtl/>
        </w:rPr>
        <w:t xml:space="preserve">ز هر </w:t>
      </w:r>
      <w:r w:rsidR="002902AD">
        <w:rPr>
          <w:rtl/>
        </w:rPr>
        <w:t>ک</w:t>
      </w:r>
      <w:r w:rsidRPr="006F0B90">
        <w:rPr>
          <w:rtl/>
        </w:rPr>
        <w:t xml:space="preserve">س از مسلمانان </w:t>
      </w:r>
      <w:r w:rsidR="002902AD">
        <w:rPr>
          <w:rtl/>
        </w:rPr>
        <w:t>ک</w:t>
      </w:r>
      <w:r w:rsidRPr="006F0B90">
        <w:rPr>
          <w:rtl/>
        </w:rPr>
        <w:t xml:space="preserve">ه جزء </w:t>
      </w:r>
      <w:r w:rsidR="002902AD">
        <w:rPr>
          <w:rtl/>
        </w:rPr>
        <w:t>ک</w:t>
      </w:r>
      <w:r w:rsidRPr="006F0B90">
        <w:rPr>
          <w:rtl/>
        </w:rPr>
        <w:t xml:space="preserve">سانى باشد </w:t>
      </w:r>
      <w:r w:rsidR="002902AD">
        <w:rPr>
          <w:rtl/>
        </w:rPr>
        <w:t>ک</w:t>
      </w:r>
      <w:r w:rsidRPr="006F0B90">
        <w:rPr>
          <w:rtl/>
        </w:rPr>
        <w:t>ه سال</w:t>
      </w:r>
      <w:r w:rsidR="002902AD">
        <w:rPr>
          <w:rtl/>
        </w:rPr>
        <w:t>ک</w:t>
      </w:r>
      <w:r w:rsidRPr="006F0B90">
        <w:rPr>
          <w:rtl/>
        </w:rPr>
        <w:t xml:space="preserve"> به سب</w:t>
      </w:r>
      <w:r w:rsidR="002902AD">
        <w:rPr>
          <w:rtl/>
        </w:rPr>
        <w:t>ی</w:t>
      </w:r>
      <w:r w:rsidRPr="006F0B90">
        <w:rPr>
          <w:rtl/>
        </w:rPr>
        <w:t>ل ا</w:t>
      </w:r>
      <w:r w:rsidR="002902AD">
        <w:rPr>
          <w:rtl/>
        </w:rPr>
        <w:t>ی</w:t>
      </w:r>
      <w:r w:rsidRPr="006F0B90">
        <w:rPr>
          <w:rtl/>
        </w:rPr>
        <w:t>شان بوده و متابعت آثار ا</w:t>
      </w:r>
      <w:r w:rsidR="002902AD">
        <w:rPr>
          <w:rtl/>
        </w:rPr>
        <w:t>ی</w:t>
      </w:r>
      <w:r w:rsidRPr="006F0B90">
        <w:rPr>
          <w:rtl/>
        </w:rPr>
        <w:t>شان نما</w:t>
      </w:r>
      <w:r w:rsidR="002902AD">
        <w:rPr>
          <w:rtl/>
        </w:rPr>
        <w:t>ی</w:t>
      </w:r>
      <w:r w:rsidRPr="006F0B90">
        <w:rPr>
          <w:rtl/>
        </w:rPr>
        <w:t>د، مشمول ا</w:t>
      </w:r>
      <w:r w:rsidR="002902AD">
        <w:rPr>
          <w:rtl/>
        </w:rPr>
        <w:t>ی</w:t>
      </w:r>
      <w:r w:rsidRPr="006F0B90">
        <w:rPr>
          <w:rtl/>
        </w:rPr>
        <w:t>ن آ</w:t>
      </w:r>
      <w:r w:rsidR="002902AD">
        <w:rPr>
          <w:rtl/>
        </w:rPr>
        <w:t>ی</w:t>
      </w:r>
      <w:r w:rsidRPr="006F0B90">
        <w:rPr>
          <w:rtl/>
        </w:rPr>
        <w:t>ه مى‏شود»</w:t>
      </w:r>
      <w:r w:rsidRPr="002902AD">
        <w:rPr>
          <w:rStyle w:val="FootnoteReference"/>
          <w:rFonts w:ascii="Times New Roman" w:hAnsi="Times New Roman"/>
          <w:b/>
          <w:sz w:val="24"/>
          <w:rtl/>
        </w:rPr>
        <w:footnoteReference w:id="205"/>
      </w:r>
      <w:r>
        <w:rPr>
          <w:rFonts w:hint="cs"/>
          <w:rtl/>
        </w:rPr>
        <w:t>.</w:t>
      </w:r>
    </w:p>
    <w:p w:rsidR="004A3443" w:rsidRDefault="00082CC7" w:rsidP="005E1FD2">
      <w:pPr>
        <w:pStyle w:val="a5"/>
        <w:rPr>
          <w:rtl/>
        </w:rPr>
      </w:pPr>
      <w:r w:rsidRPr="006F0B90">
        <w:rPr>
          <w:rtl/>
        </w:rPr>
        <w:t xml:space="preserve">آرى! آنها همان </w:t>
      </w:r>
      <w:r w:rsidR="002902AD">
        <w:rPr>
          <w:rtl/>
        </w:rPr>
        <w:t>ک</w:t>
      </w:r>
      <w:r w:rsidRPr="006F0B90">
        <w:rPr>
          <w:rtl/>
        </w:rPr>
        <w:t xml:space="preserve">سانى هستند </w:t>
      </w:r>
      <w:r w:rsidR="002902AD">
        <w:rPr>
          <w:rtl/>
        </w:rPr>
        <w:t>ک</w:t>
      </w:r>
      <w:r w:rsidRPr="006F0B90">
        <w:rPr>
          <w:rtl/>
        </w:rPr>
        <w:t>ه اگر خداوند زمانى آنها را به خلافت و تم</w:t>
      </w:r>
      <w:r w:rsidR="002902AD">
        <w:rPr>
          <w:rtl/>
        </w:rPr>
        <w:t>کی</w:t>
      </w:r>
      <w:r w:rsidRPr="006F0B90">
        <w:rPr>
          <w:rtl/>
        </w:rPr>
        <w:t>ن در زم</w:t>
      </w:r>
      <w:r w:rsidR="002902AD">
        <w:rPr>
          <w:rtl/>
        </w:rPr>
        <w:t>ی</w:t>
      </w:r>
      <w:r w:rsidRPr="006F0B90">
        <w:rPr>
          <w:rtl/>
        </w:rPr>
        <w:t>ن برساند، حق ح</w:t>
      </w:r>
      <w:r w:rsidR="002902AD">
        <w:rPr>
          <w:rtl/>
        </w:rPr>
        <w:t>ک</w:t>
      </w:r>
      <w:r w:rsidRPr="006F0B90">
        <w:rPr>
          <w:rtl/>
        </w:rPr>
        <w:t>ومت را به خوبى ادا مى‏</w:t>
      </w:r>
      <w:r w:rsidR="002902AD">
        <w:rPr>
          <w:rtl/>
        </w:rPr>
        <w:t>ک</w:t>
      </w:r>
      <w:r w:rsidRPr="006F0B90">
        <w:rPr>
          <w:rtl/>
        </w:rPr>
        <w:t>نند؛ چنانچه در موردشان مى‏فرما</w:t>
      </w:r>
      <w:r w:rsidR="002902AD">
        <w:rPr>
          <w:rtl/>
        </w:rPr>
        <w:t>ی</w:t>
      </w:r>
      <w:r w:rsidRPr="006F0B90">
        <w:rPr>
          <w:rtl/>
        </w:rPr>
        <w:t>د:</w:t>
      </w:r>
    </w:p>
    <w:p w:rsidR="004A3443" w:rsidRDefault="00082CC7" w:rsidP="00C4477D">
      <w:pPr>
        <w:pStyle w:val="PlainText"/>
        <w:rPr>
          <w:rFonts w:ascii="Times New Roman" w:hAnsi="Times New Roman"/>
          <w:rtl/>
        </w:rPr>
      </w:pPr>
      <w:r>
        <w:rPr>
          <w:rFonts w:ascii="Times New Roman" w:hAnsi="Times New Roman" w:cs="Traditional Arabic" w:hint="cs"/>
          <w:rtl/>
        </w:rPr>
        <w:t>﴿</w:t>
      </w:r>
      <w:r w:rsidR="004A3443" w:rsidRPr="002902AD">
        <w:rPr>
          <w:rStyle w:val="Char3"/>
          <w:rFonts w:hint="cs"/>
          <w:rtl/>
        </w:rPr>
        <w:t>ٱلَّذِينَ</w:t>
      </w:r>
      <w:r w:rsidR="004A3443" w:rsidRPr="002902AD">
        <w:rPr>
          <w:rStyle w:val="Char3"/>
          <w:rtl/>
        </w:rPr>
        <w:t xml:space="preserve"> </w:t>
      </w:r>
      <w:r w:rsidR="004A3443" w:rsidRPr="002902AD">
        <w:rPr>
          <w:rStyle w:val="Char3"/>
          <w:rFonts w:hint="cs"/>
          <w:rtl/>
        </w:rPr>
        <w:t>أُخۡرِجُواْ</w:t>
      </w:r>
      <w:r w:rsidR="004A3443" w:rsidRPr="002902AD">
        <w:rPr>
          <w:rStyle w:val="Char3"/>
          <w:rtl/>
        </w:rPr>
        <w:t xml:space="preserve"> </w:t>
      </w:r>
      <w:r w:rsidR="004A3443" w:rsidRPr="002902AD">
        <w:rPr>
          <w:rStyle w:val="Char3"/>
          <w:rFonts w:hint="cs"/>
          <w:rtl/>
        </w:rPr>
        <w:t>مِن</w:t>
      </w:r>
      <w:r w:rsidR="004A3443" w:rsidRPr="002902AD">
        <w:rPr>
          <w:rStyle w:val="Char3"/>
          <w:rtl/>
        </w:rPr>
        <w:t xml:space="preserve"> </w:t>
      </w:r>
      <w:r w:rsidR="004A3443" w:rsidRPr="002902AD">
        <w:rPr>
          <w:rStyle w:val="Char3"/>
          <w:rFonts w:hint="cs"/>
          <w:rtl/>
        </w:rPr>
        <w:t>دِيَٰرِهِم</w:t>
      </w:r>
      <w:r w:rsidR="004A3443" w:rsidRPr="002902AD">
        <w:rPr>
          <w:rStyle w:val="Char3"/>
          <w:rtl/>
        </w:rPr>
        <w:t xml:space="preserve"> </w:t>
      </w:r>
      <w:r w:rsidR="004A3443" w:rsidRPr="002902AD">
        <w:rPr>
          <w:rStyle w:val="Char3"/>
          <w:rFonts w:hint="cs"/>
          <w:rtl/>
        </w:rPr>
        <w:t>بِغَيۡرِ</w:t>
      </w:r>
      <w:r w:rsidR="004A3443" w:rsidRPr="002902AD">
        <w:rPr>
          <w:rStyle w:val="Char3"/>
          <w:rtl/>
        </w:rPr>
        <w:t xml:space="preserve"> </w:t>
      </w:r>
      <w:r w:rsidR="004A3443" w:rsidRPr="002902AD">
        <w:rPr>
          <w:rStyle w:val="Char3"/>
          <w:rFonts w:hint="cs"/>
          <w:rtl/>
        </w:rPr>
        <w:t>حَقٍّ</w:t>
      </w:r>
      <w:r w:rsidR="004A3443" w:rsidRPr="002902AD">
        <w:rPr>
          <w:rStyle w:val="Char3"/>
          <w:rtl/>
        </w:rPr>
        <w:t xml:space="preserve"> </w:t>
      </w:r>
      <w:r w:rsidR="004A3443" w:rsidRPr="002902AD">
        <w:rPr>
          <w:rStyle w:val="Char3"/>
          <w:rFonts w:hint="cs"/>
          <w:rtl/>
        </w:rPr>
        <w:t>إِلَّآ</w:t>
      </w:r>
      <w:r w:rsidR="004A3443" w:rsidRPr="002902AD">
        <w:rPr>
          <w:rStyle w:val="Char3"/>
          <w:rtl/>
        </w:rPr>
        <w:t xml:space="preserve"> </w:t>
      </w:r>
      <w:r w:rsidR="004A3443" w:rsidRPr="002902AD">
        <w:rPr>
          <w:rStyle w:val="Char3"/>
          <w:rFonts w:hint="cs"/>
          <w:rtl/>
        </w:rPr>
        <w:t>أَن</w:t>
      </w:r>
      <w:r w:rsidR="004A3443" w:rsidRPr="002902AD">
        <w:rPr>
          <w:rStyle w:val="Char3"/>
          <w:rtl/>
        </w:rPr>
        <w:t xml:space="preserve"> </w:t>
      </w:r>
      <w:r w:rsidR="004A3443" w:rsidRPr="002902AD">
        <w:rPr>
          <w:rStyle w:val="Char3"/>
          <w:rFonts w:hint="cs"/>
          <w:rtl/>
        </w:rPr>
        <w:t>يَقُولُواْ</w:t>
      </w:r>
      <w:r w:rsidR="004A3443" w:rsidRPr="002902AD">
        <w:rPr>
          <w:rStyle w:val="Char3"/>
          <w:rtl/>
        </w:rPr>
        <w:t xml:space="preserve"> </w:t>
      </w:r>
      <w:r w:rsidR="004A3443" w:rsidRPr="002902AD">
        <w:rPr>
          <w:rStyle w:val="Char3"/>
          <w:rFonts w:hint="cs"/>
          <w:rtl/>
        </w:rPr>
        <w:t>رَبُّنَا</w:t>
      </w:r>
      <w:r w:rsidR="004A3443" w:rsidRPr="002902AD">
        <w:rPr>
          <w:rStyle w:val="Char3"/>
          <w:rtl/>
        </w:rPr>
        <w:t xml:space="preserve"> </w:t>
      </w:r>
      <w:r w:rsidR="004A3443" w:rsidRPr="002902AD">
        <w:rPr>
          <w:rStyle w:val="Char3"/>
          <w:rFonts w:hint="cs"/>
          <w:rtl/>
        </w:rPr>
        <w:t>ٱللّ</w:t>
      </w:r>
      <w:r w:rsidR="004A3443" w:rsidRPr="002902AD">
        <w:rPr>
          <w:rStyle w:val="Char3"/>
          <w:rtl/>
        </w:rPr>
        <w:t>َهُ</w:t>
      </w:r>
      <w:r>
        <w:rPr>
          <w:rFonts w:ascii="Times New Roman" w:hAnsi="Times New Roman" w:cs="Traditional Arabic" w:hint="cs"/>
          <w:rtl/>
        </w:rPr>
        <w:t>﴾</w:t>
      </w:r>
      <w:r>
        <w:rPr>
          <w:rFonts w:ascii="Times New Roman" w:hAnsi="Times New Roman" w:hint="cs"/>
          <w:rtl/>
        </w:rPr>
        <w:t xml:space="preserve"> </w:t>
      </w:r>
      <w:r w:rsidRPr="005E1FD2">
        <w:rPr>
          <w:rStyle w:val="Char4"/>
          <w:rtl/>
        </w:rPr>
        <w:t>[الحج: ٤٠]</w:t>
      </w:r>
      <w:r>
        <w:rPr>
          <w:rFonts w:ascii="Times New Roman" w:hAnsi="Times New Roman" w:hint="cs"/>
          <w:rtl/>
        </w:rPr>
        <w:t>.</w:t>
      </w:r>
    </w:p>
    <w:p w:rsidR="00082CC7" w:rsidRDefault="00082CC7" w:rsidP="005E1FD2">
      <w:pPr>
        <w:pStyle w:val="a5"/>
        <w:rPr>
          <w:rFonts w:cs="QCF_BSML"/>
          <w:color w:val="000000"/>
          <w:sz w:val="27"/>
          <w:szCs w:val="27"/>
          <w:rtl/>
        </w:rPr>
      </w:pPr>
      <w:r>
        <w:rPr>
          <w:rFonts w:cs="Traditional Arabic" w:hint="cs"/>
          <w:rtl/>
        </w:rPr>
        <w:t>«</w:t>
      </w:r>
      <w:r w:rsidR="002902AD">
        <w:rPr>
          <w:rtl/>
        </w:rPr>
        <w:t>ک</w:t>
      </w:r>
      <w:r w:rsidRPr="00125154">
        <w:rPr>
          <w:rtl/>
        </w:rPr>
        <w:t xml:space="preserve">سانى </w:t>
      </w:r>
      <w:r w:rsidR="002902AD">
        <w:rPr>
          <w:rtl/>
        </w:rPr>
        <w:t>ک</w:t>
      </w:r>
      <w:r w:rsidRPr="00125154">
        <w:rPr>
          <w:rtl/>
        </w:rPr>
        <w:t xml:space="preserve">ه به ناحق از خانه و </w:t>
      </w:r>
      <w:r w:rsidR="002902AD">
        <w:rPr>
          <w:rtl/>
        </w:rPr>
        <w:t>ک</w:t>
      </w:r>
      <w:r w:rsidRPr="00125154">
        <w:rPr>
          <w:rtl/>
        </w:rPr>
        <w:t>اشانه‏شان اخراج شدند (و به مد</w:t>
      </w:r>
      <w:r w:rsidR="002902AD">
        <w:rPr>
          <w:rtl/>
        </w:rPr>
        <w:t>ی</w:t>
      </w:r>
      <w:r w:rsidRPr="00125154">
        <w:rPr>
          <w:rtl/>
        </w:rPr>
        <w:t xml:space="preserve">نه هجرت </w:t>
      </w:r>
      <w:r w:rsidR="002902AD">
        <w:rPr>
          <w:rtl/>
        </w:rPr>
        <w:t>ک</w:t>
      </w:r>
      <w:r w:rsidRPr="00125154">
        <w:rPr>
          <w:rtl/>
        </w:rPr>
        <w:t>ردند) تنها گناهشان ا</w:t>
      </w:r>
      <w:r w:rsidR="002902AD">
        <w:rPr>
          <w:rtl/>
        </w:rPr>
        <w:t>ی</w:t>
      </w:r>
      <w:r w:rsidRPr="00125154">
        <w:rPr>
          <w:rtl/>
        </w:rPr>
        <w:t xml:space="preserve">ن بوده </w:t>
      </w:r>
      <w:r w:rsidR="002902AD">
        <w:rPr>
          <w:rtl/>
        </w:rPr>
        <w:t>ک</w:t>
      </w:r>
      <w:r w:rsidRPr="00125154">
        <w:rPr>
          <w:rtl/>
        </w:rPr>
        <w:t>ه مى‏گفتند: پروردگار ما خداست (</w:t>
      </w:r>
      <w:r w:rsidR="002902AD">
        <w:rPr>
          <w:rtl/>
        </w:rPr>
        <w:t>ک</w:t>
      </w:r>
      <w:r w:rsidRPr="00125154">
        <w:rPr>
          <w:rtl/>
        </w:rPr>
        <w:t>ه ه</w:t>
      </w:r>
      <w:r w:rsidR="002902AD">
        <w:rPr>
          <w:rtl/>
        </w:rPr>
        <w:t>ی</w:t>
      </w:r>
      <w:r w:rsidRPr="00125154">
        <w:rPr>
          <w:rtl/>
        </w:rPr>
        <w:t>چ شر</w:t>
      </w:r>
      <w:r w:rsidR="002902AD">
        <w:rPr>
          <w:rtl/>
        </w:rPr>
        <w:t>یک</w:t>
      </w:r>
      <w:r w:rsidRPr="00125154">
        <w:rPr>
          <w:rtl/>
        </w:rPr>
        <w:t>ى ندارد</w:t>
      </w:r>
      <w:r>
        <w:rPr>
          <w:rFonts w:cs="Traditional Arabic" w:hint="cs"/>
          <w:rtl/>
        </w:rPr>
        <w:t>»</w:t>
      </w:r>
      <w:r w:rsidRPr="006F0B90">
        <w:rPr>
          <w:rtl/>
        </w:rPr>
        <w:t>.</w:t>
      </w:r>
    </w:p>
    <w:p w:rsidR="004A3443" w:rsidRDefault="00082CC7" w:rsidP="00C4477D">
      <w:pPr>
        <w:pStyle w:val="PlainText"/>
        <w:rPr>
          <w:rFonts w:ascii="Times New Roman" w:hAnsi="Times New Roman"/>
          <w:rtl/>
        </w:rPr>
      </w:pPr>
      <w:r>
        <w:rPr>
          <w:rFonts w:ascii="Times New Roman" w:hAnsi="Times New Roman" w:cs="Traditional Arabic" w:hint="cs"/>
          <w:sz w:val="27"/>
          <w:szCs w:val="27"/>
          <w:rtl/>
        </w:rPr>
        <w:t>﴿</w:t>
      </w:r>
      <w:r w:rsidR="004A3443" w:rsidRPr="002902AD">
        <w:rPr>
          <w:rStyle w:val="Char3"/>
          <w:rFonts w:hint="cs"/>
          <w:rtl/>
        </w:rPr>
        <w:t>ٱلَّذِينَ</w:t>
      </w:r>
      <w:r w:rsidR="004A3443" w:rsidRPr="002902AD">
        <w:rPr>
          <w:rStyle w:val="Char3"/>
          <w:rtl/>
        </w:rPr>
        <w:t xml:space="preserve"> </w:t>
      </w:r>
      <w:r w:rsidR="004A3443" w:rsidRPr="002902AD">
        <w:rPr>
          <w:rStyle w:val="Char3"/>
          <w:rFonts w:hint="cs"/>
          <w:rtl/>
        </w:rPr>
        <w:t>إِن</w:t>
      </w:r>
      <w:r w:rsidR="004A3443" w:rsidRPr="002902AD">
        <w:rPr>
          <w:rStyle w:val="Char3"/>
          <w:rtl/>
        </w:rPr>
        <w:t xml:space="preserve"> </w:t>
      </w:r>
      <w:r w:rsidR="004A3443" w:rsidRPr="002902AD">
        <w:rPr>
          <w:rStyle w:val="Char3"/>
          <w:rFonts w:hint="cs"/>
          <w:rtl/>
        </w:rPr>
        <w:t>مَّكَّنَّٰهُمۡ</w:t>
      </w:r>
      <w:r w:rsidR="004A3443" w:rsidRPr="002902AD">
        <w:rPr>
          <w:rStyle w:val="Char3"/>
          <w:rtl/>
        </w:rPr>
        <w:t xml:space="preserve"> </w:t>
      </w:r>
      <w:r w:rsidR="004A3443" w:rsidRPr="002902AD">
        <w:rPr>
          <w:rStyle w:val="Char3"/>
          <w:rFonts w:hint="cs"/>
          <w:rtl/>
        </w:rPr>
        <w:t>فِي</w:t>
      </w:r>
      <w:r w:rsidR="004A3443" w:rsidRPr="002902AD">
        <w:rPr>
          <w:rStyle w:val="Char3"/>
          <w:rtl/>
        </w:rPr>
        <w:t xml:space="preserve"> </w:t>
      </w:r>
      <w:r w:rsidR="004A3443" w:rsidRPr="002902AD">
        <w:rPr>
          <w:rStyle w:val="Char3"/>
          <w:rFonts w:hint="cs"/>
          <w:rtl/>
        </w:rPr>
        <w:t>ٱلۡأَرۡضِ</w:t>
      </w:r>
      <w:r w:rsidR="004A3443" w:rsidRPr="002902AD">
        <w:rPr>
          <w:rStyle w:val="Char3"/>
          <w:rtl/>
        </w:rPr>
        <w:t xml:space="preserve"> </w:t>
      </w:r>
      <w:r w:rsidR="004A3443" w:rsidRPr="002902AD">
        <w:rPr>
          <w:rStyle w:val="Char3"/>
          <w:rFonts w:hint="cs"/>
          <w:rtl/>
        </w:rPr>
        <w:t>أَقَامُواْ</w:t>
      </w:r>
      <w:r w:rsidR="004A3443" w:rsidRPr="002902AD">
        <w:rPr>
          <w:rStyle w:val="Char3"/>
          <w:rtl/>
        </w:rPr>
        <w:t xml:space="preserve"> </w:t>
      </w:r>
      <w:r w:rsidR="004A3443" w:rsidRPr="002902AD">
        <w:rPr>
          <w:rStyle w:val="Char3"/>
          <w:rFonts w:hint="cs"/>
          <w:rtl/>
        </w:rPr>
        <w:t>ٱلصَّلَوٰةَ</w:t>
      </w:r>
      <w:r w:rsidR="004A3443" w:rsidRPr="002902AD">
        <w:rPr>
          <w:rStyle w:val="Char3"/>
          <w:rtl/>
        </w:rPr>
        <w:t xml:space="preserve"> </w:t>
      </w:r>
      <w:r w:rsidR="004A3443" w:rsidRPr="002902AD">
        <w:rPr>
          <w:rStyle w:val="Char3"/>
          <w:rFonts w:hint="cs"/>
          <w:rtl/>
        </w:rPr>
        <w:t>وَءَاتَوُاْ</w:t>
      </w:r>
      <w:r w:rsidR="004A3443" w:rsidRPr="002902AD">
        <w:rPr>
          <w:rStyle w:val="Char3"/>
          <w:rtl/>
        </w:rPr>
        <w:t xml:space="preserve"> </w:t>
      </w:r>
      <w:r w:rsidR="004A3443" w:rsidRPr="002902AD">
        <w:rPr>
          <w:rStyle w:val="Char3"/>
          <w:rFonts w:hint="cs"/>
          <w:rtl/>
        </w:rPr>
        <w:t>ٱلزَّكَوٰةَ</w:t>
      </w:r>
      <w:r w:rsidR="004A3443" w:rsidRPr="002902AD">
        <w:rPr>
          <w:rStyle w:val="Char3"/>
          <w:rtl/>
        </w:rPr>
        <w:t xml:space="preserve"> وَأَمَرُواْ بِ</w:t>
      </w:r>
      <w:r w:rsidR="004A3443" w:rsidRPr="002902AD">
        <w:rPr>
          <w:rStyle w:val="Char3"/>
          <w:rFonts w:hint="cs"/>
          <w:rtl/>
        </w:rPr>
        <w:t>ٱلۡمَعۡرُوفِ</w:t>
      </w:r>
      <w:r w:rsidR="004A3443" w:rsidRPr="002902AD">
        <w:rPr>
          <w:rStyle w:val="Char3"/>
          <w:rtl/>
        </w:rPr>
        <w:t xml:space="preserve"> </w:t>
      </w:r>
      <w:r w:rsidR="004A3443" w:rsidRPr="002902AD">
        <w:rPr>
          <w:rStyle w:val="Char3"/>
          <w:rFonts w:hint="cs"/>
          <w:rtl/>
        </w:rPr>
        <w:t>وَنَهَوۡاْ</w:t>
      </w:r>
      <w:r w:rsidR="004A3443" w:rsidRPr="002902AD">
        <w:rPr>
          <w:rStyle w:val="Char3"/>
          <w:rtl/>
        </w:rPr>
        <w:t xml:space="preserve"> </w:t>
      </w:r>
      <w:r w:rsidR="004A3443" w:rsidRPr="002902AD">
        <w:rPr>
          <w:rStyle w:val="Char3"/>
          <w:rFonts w:hint="cs"/>
          <w:rtl/>
        </w:rPr>
        <w:t>عَنِ</w:t>
      </w:r>
      <w:r w:rsidR="004A3443" w:rsidRPr="002902AD">
        <w:rPr>
          <w:rStyle w:val="Char3"/>
          <w:rtl/>
        </w:rPr>
        <w:t xml:space="preserve"> </w:t>
      </w:r>
      <w:r w:rsidR="004A3443" w:rsidRPr="002902AD">
        <w:rPr>
          <w:rStyle w:val="Char3"/>
          <w:rFonts w:hint="cs"/>
          <w:rtl/>
        </w:rPr>
        <w:t>ٱلۡمُنكَرِ</w:t>
      </w:r>
      <w:r>
        <w:rPr>
          <w:rFonts w:ascii="Times New Roman" w:hAnsi="Times New Roman" w:cs="Traditional Arabic" w:hint="cs"/>
          <w:sz w:val="27"/>
          <w:szCs w:val="27"/>
          <w:rtl/>
        </w:rPr>
        <w:t>﴾</w:t>
      </w:r>
      <w:r w:rsidR="004A3443">
        <w:rPr>
          <w:rFonts w:ascii="Times New Roman" w:hAnsi="Times New Roman" w:cs="Traditional Arabic" w:hint="cs"/>
          <w:sz w:val="27"/>
          <w:szCs w:val="27"/>
          <w:rtl/>
        </w:rPr>
        <w:t xml:space="preserve"> </w:t>
      </w:r>
      <w:r w:rsidRPr="005E1FD2">
        <w:rPr>
          <w:rStyle w:val="Char4"/>
          <w:rtl/>
        </w:rPr>
        <w:t>[الحج: ٤١]</w:t>
      </w:r>
      <w:r>
        <w:rPr>
          <w:rFonts w:ascii="Times New Roman" w:hAnsi="Times New Roman" w:hint="cs"/>
          <w:rtl/>
        </w:rPr>
        <w:t>.</w:t>
      </w:r>
    </w:p>
    <w:p w:rsidR="00082CC7" w:rsidRDefault="00082CC7" w:rsidP="005E1FD2">
      <w:pPr>
        <w:pStyle w:val="a5"/>
        <w:rPr>
          <w:rtl/>
        </w:rPr>
      </w:pPr>
      <w:r>
        <w:rPr>
          <w:rFonts w:cs="Traditional Arabic" w:hint="cs"/>
          <w:rtl/>
        </w:rPr>
        <w:t>«</w:t>
      </w:r>
      <w:r w:rsidRPr="00125154">
        <w:rPr>
          <w:rtl/>
        </w:rPr>
        <w:t xml:space="preserve">آنان </w:t>
      </w:r>
      <w:r w:rsidR="002902AD">
        <w:rPr>
          <w:rtl/>
        </w:rPr>
        <w:t>ک</w:t>
      </w:r>
      <w:r w:rsidRPr="00125154">
        <w:rPr>
          <w:rtl/>
        </w:rPr>
        <w:t xml:space="preserve">سانى هستند </w:t>
      </w:r>
      <w:r w:rsidR="002902AD">
        <w:rPr>
          <w:rtl/>
        </w:rPr>
        <w:t>ک</w:t>
      </w:r>
      <w:r w:rsidRPr="00125154">
        <w:rPr>
          <w:rtl/>
        </w:rPr>
        <w:t>ه هرگاه در زم</w:t>
      </w:r>
      <w:r w:rsidR="002902AD">
        <w:rPr>
          <w:rtl/>
        </w:rPr>
        <w:t>ی</w:t>
      </w:r>
      <w:r w:rsidRPr="00125154">
        <w:rPr>
          <w:rtl/>
        </w:rPr>
        <w:t>ن، ا</w:t>
      </w:r>
      <w:r w:rsidR="002902AD">
        <w:rPr>
          <w:rtl/>
        </w:rPr>
        <w:t>ی</w:t>
      </w:r>
      <w:r w:rsidRPr="00125154">
        <w:rPr>
          <w:rtl/>
        </w:rPr>
        <w:t>شان را قدرت بخش</w:t>
      </w:r>
      <w:r w:rsidR="002902AD">
        <w:rPr>
          <w:rtl/>
        </w:rPr>
        <w:t>ی</w:t>
      </w:r>
      <w:r w:rsidRPr="00125154">
        <w:rPr>
          <w:rtl/>
        </w:rPr>
        <w:t>م (و ح</w:t>
      </w:r>
      <w:r w:rsidR="002902AD">
        <w:rPr>
          <w:rtl/>
        </w:rPr>
        <w:t>ک</w:t>
      </w:r>
      <w:r w:rsidRPr="00125154">
        <w:rPr>
          <w:rtl/>
        </w:rPr>
        <w:t>ومتشان را تم</w:t>
      </w:r>
      <w:r w:rsidR="002902AD">
        <w:rPr>
          <w:rtl/>
        </w:rPr>
        <w:t>کی</w:t>
      </w:r>
      <w:r w:rsidRPr="00125154">
        <w:rPr>
          <w:rtl/>
        </w:rPr>
        <w:t>ن نما</w:t>
      </w:r>
      <w:r w:rsidR="002902AD">
        <w:rPr>
          <w:rtl/>
        </w:rPr>
        <w:t>یی</w:t>
      </w:r>
      <w:r w:rsidRPr="00125154">
        <w:rPr>
          <w:rtl/>
        </w:rPr>
        <w:t>م)، نماز به‏پا</w:t>
      </w:r>
      <w:r w:rsidR="00D17E13">
        <w:rPr>
          <w:rtl/>
        </w:rPr>
        <w:t xml:space="preserve"> </w:t>
      </w:r>
      <w:r w:rsidRPr="00125154">
        <w:rPr>
          <w:rtl/>
        </w:rPr>
        <w:t>مى‏دارند و ز</w:t>
      </w:r>
      <w:r w:rsidR="002902AD">
        <w:rPr>
          <w:rtl/>
        </w:rPr>
        <w:t>ک</w:t>
      </w:r>
      <w:r w:rsidRPr="00125154">
        <w:rPr>
          <w:rtl/>
        </w:rPr>
        <w:t>ات مى‏پردازند و امر به معروف و نهى از من</w:t>
      </w:r>
      <w:r w:rsidR="002902AD">
        <w:rPr>
          <w:rtl/>
        </w:rPr>
        <w:t>ک</w:t>
      </w:r>
      <w:r w:rsidRPr="00125154">
        <w:rPr>
          <w:rtl/>
        </w:rPr>
        <w:t>ر مى‏</w:t>
      </w:r>
      <w:r w:rsidR="002902AD">
        <w:rPr>
          <w:rtl/>
        </w:rPr>
        <w:t>ک</w:t>
      </w:r>
      <w:r w:rsidRPr="00125154">
        <w:rPr>
          <w:rtl/>
        </w:rPr>
        <w:t>نند</w:t>
      </w:r>
      <w:r>
        <w:rPr>
          <w:rFonts w:cs="Traditional Arabic" w:hint="cs"/>
          <w:rtl/>
        </w:rPr>
        <w:t>»</w:t>
      </w:r>
      <w:r>
        <w:rPr>
          <w:rtl/>
        </w:rPr>
        <w:t>.</w:t>
      </w:r>
    </w:p>
    <w:p w:rsidR="00082CC7" w:rsidRDefault="00082CC7" w:rsidP="005E1FD2">
      <w:pPr>
        <w:pStyle w:val="a5"/>
        <w:rPr>
          <w:rtl/>
        </w:rPr>
      </w:pPr>
      <w:r w:rsidRPr="006F0B90">
        <w:rPr>
          <w:rtl/>
        </w:rPr>
        <w:t>و باز به آنها مى‏فرما</w:t>
      </w:r>
      <w:r w:rsidR="002902AD">
        <w:rPr>
          <w:rtl/>
        </w:rPr>
        <w:t>ی</w:t>
      </w:r>
      <w:r w:rsidRPr="006F0B90">
        <w:rPr>
          <w:rtl/>
        </w:rPr>
        <w:t>د:</w:t>
      </w:r>
    </w:p>
    <w:p w:rsidR="00082CC7" w:rsidRDefault="00082CC7" w:rsidP="00C4477D">
      <w:pPr>
        <w:pStyle w:val="PlainText"/>
        <w:rPr>
          <w:rFonts w:ascii="Times New Roman" w:hAnsi="Times New Roman"/>
          <w:rtl/>
        </w:rPr>
      </w:pPr>
      <w:r>
        <w:rPr>
          <w:rFonts w:ascii="Times New Roman" w:hAnsi="Times New Roman" w:cs="Traditional Arabic" w:hint="cs"/>
          <w:rtl/>
        </w:rPr>
        <w:t>﴿</w:t>
      </w:r>
      <w:r w:rsidR="004A3443" w:rsidRPr="002902AD">
        <w:rPr>
          <w:rStyle w:val="Char3"/>
          <w:rtl/>
        </w:rPr>
        <w:t xml:space="preserve">وَعَدَ </w:t>
      </w:r>
      <w:r w:rsidR="004A3443" w:rsidRPr="002902AD">
        <w:rPr>
          <w:rStyle w:val="Char3"/>
          <w:rFonts w:hint="cs"/>
          <w:rtl/>
        </w:rPr>
        <w:t>ٱللَّهُ</w:t>
      </w:r>
      <w:r w:rsidR="004A3443" w:rsidRPr="002902AD">
        <w:rPr>
          <w:rStyle w:val="Char3"/>
          <w:rtl/>
        </w:rPr>
        <w:t xml:space="preserve"> </w:t>
      </w:r>
      <w:r w:rsidR="004A3443" w:rsidRPr="002902AD">
        <w:rPr>
          <w:rStyle w:val="Char3"/>
          <w:rFonts w:hint="cs"/>
          <w:rtl/>
        </w:rPr>
        <w:t>ٱلَّذِينَ</w:t>
      </w:r>
      <w:r w:rsidR="004A3443" w:rsidRPr="002902AD">
        <w:rPr>
          <w:rStyle w:val="Char3"/>
          <w:rtl/>
        </w:rPr>
        <w:t xml:space="preserve"> </w:t>
      </w:r>
      <w:r w:rsidR="004A3443" w:rsidRPr="002902AD">
        <w:rPr>
          <w:rStyle w:val="Char3"/>
          <w:rFonts w:hint="cs"/>
          <w:rtl/>
        </w:rPr>
        <w:t>ءَامَنُواْ</w:t>
      </w:r>
      <w:r w:rsidR="004A3443" w:rsidRPr="002902AD">
        <w:rPr>
          <w:rStyle w:val="Char3"/>
          <w:rtl/>
        </w:rPr>
        <w:t xml:space="preserve"> </w:t>
      </w:r>
      <w:r w:rsidR="004A3443" w:rsidRPr="002902AD">
        <w:rPr>
          <w:rStyle w:val="Char3"/>
          <w:rFonts w:hint="cs"/>
          <w:rtl/>
        </w:rPr>
        <w:t>مِنكُمۡ</w:t>
      </w:r>
      <w:r w:rsidR="004A3443" w:rsidRPr="002902AD">
        <w:rPr>
          <w:rStyle w:val="Char3"/>
          <w:rtl/>
        </w:rPr>
        <w:t xml:space="preserve"> </w:t>
      </w:r>
      <w:r w:rsidR="004A3443" w:rsidRPr="002902AD">
        <w:rPr>
          <w:rStyle w:val="Char3"/>
          <w:rFonts w:hint="cs"/>
          <w:rtl/>
        </w:rPr>
        <w:t>وَعَمِلُواْ</w:t>
      </w:r>
      <w:r w:rsidR="004A3443" w:rsidRPr="002902AD">
        <w:rPr>
          <w:rStyle w:val="Char3"/>
          <w:rtl/>
        </w:rPr>
        <w:t xml:space="preserve"> </w:t>
      </w:r>
      <w:r w:rsidR="004A3443" w:rsidRPr="002902AD">
        <w:rPr>
          <w:rStyle w:val="Char3"/>
          <w:rFonts w:hint="cs"/>
          <w:rtl/>
        </w:rPr>
        <w:t>ٱلصَّٰلِحَٰتِ</w:t>
      </w:r>
      <w:r w:rsidR="004A3443" w:rsidRPr="002902AD">
        <w:rPr>
          <w:rStyle w:val="Char3"/>
          <w:rtl/>
        </w:rPr>
        <w:t xml:space="preserve"> </w:t>
      </w:r>
      <w:r w:rsidR="004A3443" w:rsidRPr="002902AD">
        <w:rPr>
          <w:rStyle w:val="Char3"/>
          <w:rFonts w:hint="cs"/>
          <w:rtl/>
        </w:rPr>
        <w:t>لَيَسۡتَخۡلِفَنَّهُمۡ</w:t>
      </w:r>
      <w:r w:rsidR="004A3443" w:rsidRPr="002902AD">
        <w:rPr>
          <w:rStyle w:val="Char3"/>
          <w:rtl/>
        </w:rPr>
        <w:t xml:space="preserve"> </w:t>
      </w:r>
      <w:r w:rsidR="004A3443" w:rsidRPr="002902AD">
        <w:rPr>
          <w:rStyle w:val="Char3"/>
          <w:rFonts w:hint="cs"/>
          <w:rtl/>
        </w:rPr>
        <w:t>فِي</w:t>
      </w:r>
      <w:r w:rsidR="004A3443" w:rsidRPr="002902AD">
        <w:rPr>
          <w:rStyle w:val="Char3"/>
          <w:rtl/>
        </w:rPr>
        <w:t xml:space="preserve"> </w:t>
      </w:r>
      <w:r w:rsidR="004A3443" w:rsidRPr="002902AD">
        <w:rPr>
          <w:rStyle w:val="Char3"/>
          <w:rFonts w:hint="cs"/>
          <w:rtl/>
        </w:rPr>
        <w:t>ٱلۡأَرۡضِ</w:t>
      </w:r>
      <w:r>
        <w:rPr>
          <w:rFonts w:ascii="Times New Roman" w:hAnsi="Times New Roman" w:cs="Traditional Arabic" w:hint="cs"/>
          <w:rtl/>
        </w:rPr>
        <w:t>﴾</w:t>
      </w:r>
      <w:r w:rsidR="004A3443">
        <w:rPr>
          <w:rFonts w:ascii="Times New Roman" w:hAnsi="Times New Roman" w:hint="cs"/>
          <w:sz w:val="26"/>
          <w:szCs w:val="26"/>
          <w:rtl/>
        </w:rPr>
        <w:t xml:space="preserve"> </w:t>
      </w:r>
      <w:r w:rsidRPr="005E1FD2">
        <w:rPr>
          <w:rStyle w:val="Char4"/>
          <w:rtl/>
        </w:rPr>
        <w:t>[النور: ٥٥]</w:t>
      </w:r>
      <w:r>
        <w:rPr>
          <w:rFonts w:ascii="Times New Roman" w:hAnsi="Times New Roman" w:hint="cs"/>
          <w:rtl/>
        </w:rPr>
        <w:t>.</w:t>
      </w:r>
    </w:p>
    <w:p w:rsidR="00082CC7" w:rsidRDefault="00082CC7" w:rsidP="005E1FD2">
      <w:pPr>
        <w:pStyle w:val="a5"/>
        <w:rPr>
          <w:rtl/>
        </w:rPr>
      </w:pPr>
      <w:r>
        <w:rPr>
          <w:rFonts w:cs="Traditional Arabic" w:hint="cs"/>
          <w:rtl/>
        </w:rPr>
        <w:t>«</w:t>
      </w:r>
      <w:r w:rsidRPr="00125154">
        <w:rPr>
          <w:rtl/>
        </w:rPr>
        <w:t xml:space="preserve">خداوند به </w:t>
      </w:r>
      <w:r w:rsidR="002902AD">
        <w:rPr>
          <w:rtl/>
        </w:rPr>
        <w:t>ک</w:t>
      </w:r>
      <w:r w:rsidRPr="00125154">
        <w:rPr>
          <w:rtl/>
        </w:rPr>
        <w:t xml:space="preserve">سانى از شما (و نه همه شما) مؤمنان </w:t>
      </w:r>
      <w:r w:rsidR="002902AD">
        <w:rPr>
          <w:rtl/>
        </w:rPr>
        <w:t>ک</w:t>
      </w:r>
      <w:r w:rsidRPr="00125154">
        <w:rPr>
          <w:rtl/>
        </w:rPr>
        <w:t>ه عمل شا</w:t>
      </w:r>
      <w:r w:rsidR="002902AD">
        <w:rPr>
          <w:rtl/>
        </w:rPr>
        <w:t>ی</w:t>
      </w:r>
      <w:r w:rsidRPr="00125154">
        <w:rPr>
          <w:rtl/>
        </w:rPr>
        <w:t>سته انجام داده‏اند، وعده خلافت در زم</w:t>
      </w:r>
      <w:r w:rsidR="002902AD">
        <w:rPr>
          <w:rtl/>
        </w:rPr>
        <w:t>ی</w:t>
      </w:r>
      <w:r w:rsidRPr="00125154">
        <w:rPr>
          <w:rtl/>
        </w:rPr>
        <w:t>ن را داده است</w:t>
      </w:r>
      <w:r>
        <w:rPr>
          <w:rFonts w:cs="Traditional Arabic" w:hint="cs"/>
          <w:rtl/>
        </w:rPr>
        <w:t>»</w:t>
      </w:r>
      <w:r w:rsidRPr="006F0B90">
        <w:rPr>
          <w:rtl/>
        </w:rPr>
        <w:t>.</w:t>
      </w:r>
    </w:p>
    <w:p w:rsidR="00082CC7" w:rsidRDefault="00082CC7" w:rsidP="004A3443">
      <w:pPr>
        <w:pStyle w:val="a4"/>
        <w:rPr>
          <w:rtl/>
        </w:rPr>
      </w:pPr>
      <w:r w:rsidRPr="006F0B90">
        <w:rPr>
          <w:rtl/>
        </w:rPr>
        <w:t xml:space="preserve"> </w:t>
      </w:r>
      <w:bookmarkStart w:id="31" w:name="_Toc326959874"/>
      <w:bookmarkStart w:id="32" w:name="_Toc439953565"/>
      <w:r w:rsidRPr="006F0B90">
        <w:rPr>
          <w:rtl/>
        </w:rPr>
        <w:t xml:space="preserve">اصحاب، برادر همديگر و ياوران پیامبر </w:t>
      </w:r>
      <w:r w:rsidRPr="006F0B90">
        <w:rPr>
          <w:rFonts w:cs="CTraditional Arabic"/>
          <w:rtl/>
        </w:rPr>
        <w:t>ص</w:t>
      </w:r>
      <w:r w:rsidRPr="006F0B90">
        <w:rPr>
          <w:rtl/>
        </w:rPr>
        <w:t>:</w:t>
      </w:r>
      <w:bookmarkEnd w:id="31"/>
      <w:bookmarkEnd w:id="32"/>
    </w:p>
    <w:p w:rsidR="00082CC7" w:rsidRDefault="00082CC7" w:rsidP="00C4477D">
      <w:pPr>
        <w:pStyle w:val="PlainText"/>
        <w:rPr>
          <w:rFonts w:ascii="Times New Roman" w:hAnsi="Times New Roman"/>
          <w:rtl/>
        </w:rPr>
      </w:pPr>
      <w:r>
        <w:rPr>
          <w:rFonts w:ascii="Times New Roman" w:hAnsi="Times New Roman" w:cs="Traditional Arabic" w:hint="cs"/>
          <w:rtl/>
        </w:rPr>
        <w:t>﴿</w:t>
      </w:r>
      <w:r w:rsidR="004A3443" w:rsidRPr="002902AD">
        <w:rPr>
          <w:rStyle w:val="Char3"/>
          <w:rtl/>
        </w:rPr>
        <w:t>وَإِن يُرِيدُوٓاْ أَن يَخ</w:t>
      </w:r>
      <w:r w:rsidR="004A3443" w:rsidRPr="002902AD">
        <w:rPr>
          <w:rStyle w:val="Char3"/>
          <w:rFonts w:hint="cs"/>
          <w:rtl/>
        </w:rPr>
        <w:t>ۡدَعُوكَ</w:t>
      </w:r>
      <w:r w:rsidR="004A3443" w:rsidRPr="002902AD">
        <w:rPr>
          <w:rStyle w:val="Char3"/>
          <w:rtl/>
        </w:rPr>
        <w:t xml:space="preserve"> </w:t>
      </w:r>
      <w:r w:rsidR="004A3443" w:rsidRPr="002902AD">
        <w:rPr>
          <w:rStyle w:val="Char3"/>
          <w:rFonts w:hint="cs"/>
          <w:rtl/>
        </w:rPr>
        <w:t>فَإِنَّ</w:t>
      </w:r>
      <w:r w:rsidR="004A3443" w:rsidRPr="002902AD">
        <w:rPr>
          <w:rStyle w:val="Char3"/>
          <w:rtl/>
        </w:rPr>
        <w:t xml:space="preserve"> </w:t>
      </w:r>
      <w:r w:rsidR="004A3443" w:rsidRPr="002902AD">
        <w:rPr>
          <w:rStyle w:val="Char3"/>
          <w:rFonts w:hint="cs"/>
          <w:rtl/>
        </w:rPr>
        <w:t>حَسۡبَكَ</w:t>
      </w:r>
      <w:r w:rsidR="004A3443" w:rsidRPr="002902AD">
        <w:rPr>
          <w:rStyle w:val="Char3"/>
          <w:rtl/>
        </w:rPr>
        <w:t xml:space="preserve"> </w:t>
      </w:r>
      <w:r w:rsidR="004A3443" w:rsidRPr="002902AD">
        <w:rPr>
          <w:rStyle w:val="Char3"/>
          <w:rFonts w:hint="cs"/>
          <w:rtl/>
        </w:rPr>
        <w:t>ٱللَّهُۚ</w:t>
      </w:r>
      <w:r w:rsidR="004A3443" w:rsidRPr="002902AD">
        <w:rPr>
          <w:rStyle w:val="Char3"/>
          <w:rtl/>
        </w:rPr>
        <w:t xml:space="preserve"> </w:t>
      </w:r>
      <w:r w:rsidR="004A3443" w:rsidRPr="002902AD">
        <w:rPr>
          <w:rStyle w:val="Char3"/>
          <w:rFonts w:hint="cs"/>
          <w:rtl/>
        </w:rPr>
        <w:t>هُوَ</w:t>
      </w:r>
      <w:r w:rsidR="004A3443" w:rsidRPr="002902AD">
        <w:rPr>
          <w:rStyle w:val="Char3"/>
          <w:rtl/>
        </w:rPr>
        <w:t xml:space="preserve"> </w:t>
      </w:r>
      <w:r w:rsidR="004A3443" w:rsidRPr="002902AD">
        <w:rPr>
          <w:rStyle w:val="Char3"/>
          <w:rFonts w:hint="cs"/>
          <w:rtl/>
        </w:rPr>
        <w:t>ٱلَّذِيٓ</w:t>
      </w:r>
      <w:r w:rsidR="004A3443" w:rsidRPr="002902AD">
        <w:rPr>
          <w:rStyle w:val="Char3"/>
          <w:rtl/>
        </w:rPr>
        <w:t xml:space="preserve"> </w:t>
      </w:r>
      <w:r w:rsidR="004A3443" w:rsidRPr="002902AD">
        <w:rPr>
          <w:rStyle w:val="Char3"/>
          <w:rFonts w:hint="cs"/>
          <w:rtl/>
        </w:rPr>
        <w:t>أَيَّدَكَ</w:t>
      </w:r>
      <w:r w:rsidR="004A3443" w:rsidRPr="002902AD">
        <w:rPr>
          <w:rStyle w:val="Char3"/>
          <w:rtl/>
        </w:rPr>
        <w:t xml:space="preserve"> </w:t>
      </w:r>
      <w:r w:rsidR="004A3443" w:rsidRPr="002902AD">
        <w:rPr>
          <w:rStyle w:val="Char3"/>
          <w:rFonts w:hint="cs"/>
          <w:rtl/>
        </w:rPr>
        <w:t>بِنَصۡرِهِۦ</w:t>
      </w:r>
      <w:r w:rsidR="004A3443" w:rsidRPr="002902AD">
        <w:rPr>
          <w:rStyle w:val="Char3"/>
          <w:rtl/>
        </w:rPr>
        <w:t xml:space="preserve"> </w:t>
      </w:r>
      <w:r w:rsidR="004A3443" w:rsidRPr="002902AD">
        <w:rPr>
          <w:rStyle w:val="Char3"/>
          <w:rFonts w:hint="cs"/>
          <w:rtl/>
        </w:rPr>
        <w:t>وَبِٱلۡمُؤۡمِنِينَ</w:t>
      </w:r>
      <w:r w:rsidR="004A3443" w:rsidRPr="002902AD">
        <w:rPr>
          <w:rStyle w:val="Char3"/>
          <w:rtl/>
        </w:rPr>
        <w:t xml:space="preserve"> </w:t>
      </w:r>
      <w:r w:rsidR="004A3443" w:rsidRPr="002902AD">
        <w:rPr>
          <w:rStyle w:val="Char3"/>
          <w:rFonts w:hint="cs"/>
          <w:rtl/>
        </w:rPr>
        <w:t>٦٢</w:t>
      </w:r>
      <w:r w:rsidR="004A3443" w:rsidRPr="002902AD">
        <w:rPr>
          <w:rStyle w:val="Char3"/>
          <w:rtl/>
        </w:rPr>
        <w:t xml:space="preserve"> </w:t>
      </w:r>
      <w:r w:rsidR="004A3443" w:rsidRPr="002902AD">
        <w:rPr>
          <w:rStyle w:val="Char3"/>
          <w:rFonts w:hint="cs"/>
          <w:rtl/>
        </w:rPr>
        <w:t>وَأَلَّفَ</w:t>
      </w:r>
      <w:r w:rsidR="004A3443" w:rsidRPr="002902AD">
        <w:rPr>
          <w:rStyle w:val="Char3"/>
          <w:rtl/>
        </w:rPr>
        <w:t xml:space="preserve"> </w:t>
      </w:r>
      <w:r w:rsidR="004A3443" w:rsidRPr="002902AD">
        <w:rPr>
          <w:rStyle w:val="Char3"/>
          <w:rFonts w:hint="cs"/>
          <w:rtl/>
        </w:rPr>
        <w:t>بَيۡنَ</w:t>
      </w:r>
      <w:r w:rsidR="004A3443" w:rsidRPr="002902AD">
        <w:rPr>
          <w:rStyle w:val="Char3"/>
          <w:rtl/>
        </w:rPr>
        <w:t xml:space="preserve"> </w:t>
      </w:r>
      <w:r w:rsidR="004A3443" w:rsidRPr="002902AD">
        <w:rPr>
          <w:rStyle w:val="Char3"/>
          <w:rFonts w:hint="cs"/>
          <w:rtl/>
        </w:rPr>
        <w:t>قُلُوبِهِمۡۚ</w:t>
      </w:r>
      <w:r w:rsidR="004A3443" w:rsidRPr="002902AD">
        <w:rPr>
          <w:rStyle w:val="Char3"/>
          <w:rtl/>
        </w:rPr>
        <w:t xml:space="preserve"> </w:t>
      </w:r>
      <w:r w:rsidR="004A3443" w:rsidRPr="002902AD">
        <w:rPr>
          <w:rStyle w:val="Char3"/>
          <w:rFonts w:hint="cs"/>
          <w:rtl/>
        </w:rPr>
        <w:t>لَوۡ</w:t>
      </w:r>
      <w:r w:rsidR="004A3443" w:rsidRPr="002902AD">
        <w:rPr>
          <w:rStyle w:val="Char3"/>
          <w:rtl/>
        </w:rPr>
        <w:t xml:space="preserve"> </w:t>
      </w:r>
      <w:r w:rsidR="004A3443" w:rsidRPr="002902AD">
        <w:rPr>
          <w:rStyle w:val="Char3"/>
          <w:rFonts w:hint="cs"/>
          <w:rtl/>
        </w:rPr>
        <w:t>أَنفَقۡتَ</w:t>
      </w:r>
      <w:r w:rsidR="004A3443" w:rsidRPr="002902AD">
        <w:rPr>
          <w:rStyle w:val="Char3"/>
          <w:rtl/>
        </w:rPr>
        <w:t xml:space="preserve"> </w:t>
      </w:r>
      <w:r w:rsidR="004A3443" w:rsidRPr="002902AD">
        <w:rPr>
          <w:rStyle w:val="Char3"/>
          <w:rFonts w:hint="cs"/>
          <w:rtl/>
        </w:rPr>
        <w:t>مَا</w:t>
      </w:r>
      <w:r w:rsidR="004A3443" w:rsidRPr="002902AD">
        <w:rPr>
          <w:rStyle w:val="Char3"/>
          <w:rtl/>
        </w:rPr>
        <w:t xml:space="preserve"> </w:t>
      </w:r>
      <w:r w:rsidR="004A3443" w:rsidRPr="002902AD">
        <w:rPr>
          <w:rStyle w:val="Char3"/>
          <w:rFonts w:hint="cs"/>
          <w:rtl/>
        </w:rPr>
        <w:t>فِي</w:t>
      </w:r>
      <w:r w:rsidR="004A3443" w:rsidRPr="002902AD">
        <w:rPr>
          <w:rStyle w:val="Char3"/>
          <w:rtl/>
        </w:rPr>
        <w:t xml:space="preserve"> </w:t>
      </w:r>
      <w:r w:rsidR="004A3443" w:rsidRPr="002902AD">
        <w:rPr>
          <w:rStyle w:val="Char3"/>
          <w:rFonts w:hint="cs"/>
          <w:rtl/>
        </w:rPr>
        <w:t>ٱلۡأَرۡضِ</w:t>
      </w:r>
      <w:r w:rsidR="004A3443" w:rsidRPr="002902AD">
        <w:rPr>
          <w:rStyle w:val="Char3"/>
          <w:rtl/>
        </w:rPr>
        <w:t xml:space="preserve"> </w:t>
      </w:r>
      <w:r w:rsidR="004A3443" w:rsidRPr="002902AD">
        <w:rPr>
          <w:rStyle w:val="Char3"/>
          <w:rFonts w:hint="cs"/>
          <w:rtl/>
        </w:rPr>
        <w:t>جَمِيعٗا مَّآ أَلَّفۡتَ بَيۡنَ قُلُوبِهِمۡ وَلَٰكِنَّ ٱ</w:t>
      </w:r>
      <w:r w:rsidR="004A3443" w:rsidRPr="002902AD">
        <w:rPr>
          <w:rStyle w:val="Char3"/>
          <w:rtl/>
        </w:rPr>
        <w:t>للَّهَ أَلَّفَ بَي</w:t>
      </w:r>
      <w:r w:rsidR="004A3443" w:rsidRPr="002902AD">
        <w:rPr>
          <w:rStyle w:val="Char3"/>
          <w:rFonts w:hint="cs"/>
          <w:rtl/>
        </w:rPr>
        <w:t>ۡنَهُمۡۚ</w:t>
      </w:r>
      <w:r w:rsidR="004A3443" w:rsidRPr="002902AD">
        <w:rPr>
          <w:rStyle w:val="Char3"/>
          <w:rtl/>
        </w:rPr>
        <w:t xml:space="preserve"> </w:t>
      </w:r>
      <w:r w:rsidR="004A3443" w:rsidRPr="002902AD">
        <w:rPr>
          <w:rStyle w:val="Char3"/>
          <w:rFonts w:hint="cs"/>
          <w:rtl/>
        </w:rPr>
        <w:t>إِنَّهُۥ</w:t>
      </w:r>
      <w:r w:rsidR="004A3443" w:rsidRPr="002902AD">
        <w:rPr>
          <w:rStyle w:val="Char3"/>
          <w:rtl/>
        </w:rPr>
        <w:t xml:space="preserve"> </w:t>
      </w:r>
      <w:r w:rsidR="004A3443" w:rsidRPr="002902AD">
        <w:rPr>
          <w:rStyle w:val="Char3"/>
          <w:rFonts w:hint="cs"/>
          <w:rtl/>
        </w:rPr>
        <w:t>عَزِيزٌ</w:t>
      </w:r>
      <w:r w:rsidR="004A3443" w:rsidRPr="002902AD">
        <w:rPr>
          <w:rStyle w:val="Char3"/>
          <w:rtl/>
        </w:rPr>
        <w:t xml:space="preserve"> </w:t>
      </w:r>
      <w:r w:rsidR="004A3443" w:rsidRPr="002902AD">
        <w:rPr>
          <w:rStyle w:val="Char3"/>
          <w:rFonts w:hint="cs"/>
          <w:rtl/>
        </w:rPr>
        <w:t>حَكِيمٞ ٦٣ يَٰٓأَيُّهَا ٱلنَّبِيُّ حَسۡبُكَ ٱللَّهُ</w:t>
      </w:r>
      <w:r w:rsidR="004A3443" w:rsidRPr="002902AD">
        <w:rPr>
          <w:rStyle w:val="Char3"/>
          <w:rtl/>
        </w:rPr>
        <w:t xml:space="preserve"> </w:t>
      </w:r>
      <w:r w:rsidR="004A3443" w:rsidRPr="002902AD">
        <w:rPr>
          <w:rStyle w:val="Char3"/>
          <w:rFonts w:hint="cs"/>
          <w:rtl/>
        </w:rPr>
        <w:t>وَمَنِ</w:t>
      </w:r>
      <w:r w:rsidR="004A3443" w:rsidRPr="002902AD">
        <w:rPr>
          <w:rStyle w:val="Char3"/>
          <w:rtl/>
        </w:rPr>
        <w:t xml:space="preserve"> </w:t>
      </w:r>
      <w:r w:rsidR="004A3443" w:rsidRPr="002902AD">
        <w:rPr>
          <w:rStyle w:val="Char3"/>
          <w:rFonts w:hint="cs"/>
          <w:rtl/>
        </w:rPr>
        <w:t>ٱتَّبَعَكَ</w:t>
      </w:r>
      <w:r w:rsidR="004A3443" w:rsidRPr="002902AD">
        <w:rPr>
          <w:rStyle w:val="Char3"/>
          <w:rtl/>
        </w:rPr>
        <w:t xml:space="preserve"> </w:t>
      </w:r>
      <w:r w:rsidR="004A3443" w:rsidRPr="002902AD">
        <w:rPr>
          <w:rStyle w:val="Char3"/>
          <w:rFonts w:hint="cs"/>
          <w:rtl/>
        </w:rPr>
        <w:t>مِنَ</w:t>
      </w:r>
      <w:r w:rsidR="004A3443" w:rsidRPr="002902AD">
        <w:rPr>
          <w:rStyle w:val="Char3"/>
          <w:rtl/>
        </w:rPr>
        <w:t xml:space="preserve"> </w:t>
      </w:r>
      <w:r w:rsidR="004A3443" w:rsidRPr="002902AD">
        <w:rPr>
          <w:rStyle w:val="Char3"/>
          <w:rFonts w:hint="cs"/>
          <w:rtl/>
        </w:rPr>
        <w:t>ٱلۡمُؤۡمِنِينَ</w:t>
      </w:r>
      <w:r w:rsidR="004A3443" w:rsidRPr="002902AD">
        <w:rPr>
          <w:rStyle w:val="Char3"/>
          <w:rtl/>
        </w:rPr>
        <w:t xml:space="preserve"> </w:t>
      </w:r>
      <w:r w:rsidR="004A3443" w:rsidRPr="002902AD">
        <w:rPr>
          <w:rStyle w:val="Char3"/>
          <w:rFonts w:hint="cs"/>
          <w:rtl/>
        </w:rPr>
        <w:t>٦٤</w:t>
      </w:r>
      <w:r>
        <w:rPr>
          <w:rFonts w:ascii="Times New Roman" w:hAnsi="Times New Roman" w:cs="Traditional Arabic" w:hint="cs"/>
          <w:rtl/>
        </w:rPr>
        <w:t>﴾</w:t>
      </w:r>
      <w:r w:rsidR="004A3443">
        <w:rPr>
          <w:rFonts w:ascii="Times New Roman" w:hAnsi="Times New Roman" w:hint="cs"/>
          <w:rtl/>
        </w:rPr>
        <w:t xml:space="preserve"> </w:t>
      </w:r>
      <w:r w:rsidRPr="005E1FD2">
        <w:rPr>
          <w:rStyle w:val="Char4"/>
          <w:rtl/>
        </w:rPr>
        <w:t>[الأنفال: ٦٢ - ٦٤]</w:t>
      </w:r>
      <w:r>
        <w:rPr>
          <w:rFonts w:ascii="Times New Roman" w:hAnsi="Times New Roman" w:hint="cs"/>
          <w:rtl/>
        </w:rPr>
        <w:t>.</w:t>
      </w:r>
    </w:p>
    <w:p w:rsidR="004A3443" w:rsidRDefault="00082CC7" w:rsidP="005E1FD2">
      <w:pPr>
        <w:pStyle w:val="a5"/>
        <w:rPr>
          <w:rtl/>
        </w:rPr>
      </w:pPr>
      <w:r>
        <w:rPr>
          <w:rFonts w:cs="Traditional Arabic" w:hint="cs"/>
          <w:rtl/>
        </w:rPr>
        <w:t>«</w:t>
      </w:r>
      <w:r w:rsidRPr="00125154">
        <w:rPr>
          <w:rtl/>
        </w:rPr>
        <w:t>(اى پ</w:t>
      </w:r>
      <w:r w:rsidR="002902AD">
        <w:rPr>
          <w:rtl/>
        </w:rPr>
        <w:t>ی</w:t>
      </w:r>
      <w:r w:rsidRPr="00125154">
        <w:rPr>
          <w:rtl/>
        </w:rPr>
        <w:t>امبر!) اگر بخواهند تو را فر</w:t>
      </w:r>
      <w:r w:rsidR="002902AD">
        <w:rPr>
          <w:rtl/>
        </w:rPr>
        <w:t>ی</w:t>
      </w:r>
      <w:r w:rsidRPr="00125154">
        <w:rPr>
          <w:rtl/>
        </w:rPr>
        <w:t>ب دهند، خداوند برا</w:t>
      </w:r>
      <w:r w:rsidR="002902AD">
        <w:rPr>
          <w:rtl/>
        </w:rPr>
        <w:t>ی</w:t>
      </w:r>
      <w:r w:rsidRPr="00125154">
        <w:rPr>
          <w:rtl/>
        </w:rPr>
        <w:t xml:space="preserve">ت </w:t>
      </w:r>
      <w:r w:rsidR="002902AD">
        <w:rPr>
          <w:rtl/>
        </w:rPr>
        <w:t>ک</w:t>
      </w:r>
      <w:r w:rsidRPr="00125154">
        <w:rPr>
          <w:rtl/>
        </w:rPr>
        <w:t xml:space="preserve">افى است. او همان </w:t>
      </w:r>
      <w:r w:rsidR="002902AD">
        <w:rPr>
          <w:rtl/>
        </w:rPr>
        <w:t>ک</w:t>
      </w:r>
      <w:r w:rsidRPr="00125154">
        <w:rPr>
          <w:rtl/>
        </w:rPr>
        <w:t xml:space="preserve">سى است </w:t>
      </w:r>
      <w:r w:rsidR="002902AD">
        <w:rPr>
          <w:rtl/>
        </w:rPr>
        <w:t>ک</w:t>
      </w:r>
      <w:r w:rsidRPr="00125154">
        <w:rPr>
          <w:rtl/>
        </w:rPr>
        <w:t xml:space="preserve">ه تو را با </w:t>
      </w:r>
      <w:r w:rsidR="002902AD">
        <w:rPr>
          <w:rtl/>
        </w:rPr>
        <w:t>ی</w:t>
      </w:r>
      <w:r w:rsidRPr="00125154">
        <w:rPr>
          <w:rtl/>
        </w:rPr>
        <w:t>ارى خو</w:t>
      </w:r>
      <w:r w:rsidR="002902AD">
        <w:rPr>
          <w:rtl/>
        </w:rPr>
        <w:t>ی</w:t>
      </w:r>
      <w:r w:rsidRPr="00125154">
        <w:rPr>
          <w:rtl/>
        </w:rPr>
        <w:t>ش و مؤمنان (</w:t>
      </w:r>
      <w:r w:rsidR="002902AD">
        <w:rPr>
          <w:rtl/>
        </w:rPr>
        <w:t>ک</w:t>
      </w:r>
      <w:r w:rsidRPr="00125154">
        <w:rPr>
          <w:rtl/>
        </w:rPr>
        <w:t>ه با تو هستند) تقو</w:t>
      </w:r>
      <w:r w:rsidR="002902AD">
        <w:rPr>
          <w:rtl/>
        </w:rPr>
        <w:t>ی</w:t>
      </w:r>
      <w:r w:rsidRPr="00125154">
        <w:rPr>
          <w:rtl/>
        </w:rPr>
        <w:t xml:space="preserve">ت </w:t>
      </w:r>
      <w:r w:rsidR="002902AD">
        <w:rPr>
          <w:rtl/>
        </w:rPr>
        <w:t>ک</w:t>
      </w:r>
      <w:r w:rsidRPr="00125154">
        <w:rPr>
          <w:rtl/>
        </w:rPr>
        <w:t>رد و در م</w:t>
      </w:r>
      <w:r w:rsidR="002902AD">
        <w:rPr>
          <w:rtl/>
        </w:rPr>
        <w:t>ی</w:t>
      </w:r>
      <w:r w:rsidRPr="00125154">
        <w:rPr>
          <w:rtl/>
        </w:rPr>
        <w:t>ان دلها</w:t>
      </w:r>
      <w:r w:rsidR="002902AD">
        <w:rPr>
          <w:rtl/>
        </w:rPr>
        <w:t>ی</w:t>
      </w:r>
      <w:r w:rsidRPr="00125154">
        <w:rPr>
          <w:rtl/>
        </w:rPr>
        <w:t>شان الفت ا</w:t>
      </w:r>
      <w:r w:rsidR="002902AD">
        <w:rPr>
          <w:rtl/>
        </w:rPr>
        <w:t>ی</w:t>
      </w:r>
      <w:r w:rsidRPr="00125154">
        <w:rPr>
          <w:rtl/>
        </w:rPr>
        <w:t xml:space="preserve">جاد نمود. اگر تمام آنچه را </w:t>
      </w:r>
      <w:r w:rsidR="002902AD">
        <w:rPr>
          <w:rtl/>
        </w:rPr>
        <w:t>ک</w:t>
      </w:r>
      <w:r w:rsidRPr="00125154">
        <w:rPr>
          <w:rtl/>
        </w:rPr>
        <w:t>ه در زم</w:t>
      </w:r>
      <w:r w:rsidR="002902AD">
        <w:rPr>
          <w:rtl/>
        </w:rPr>
        <w:t>ی</w:t>
      </w:r>
      <w:r w:rsidRPr="00125154">
        <w:rPr>
          <w:rtl/>
        </w:rPr>
        <w:t>ن هست، انفاق مى‏</w:t>
      </w:r>
      <w:r w:rsidR="002902AD">
        <w:rPr>
          <w:rtl/>
        </w:rPr>
        <w:t>ک</w:t>
      </w:r>
      <w:r w:rsidRPr="00125154">
        <w:rPr>
          <w:rtl/>
        </w:rPr>
        <w:t>ردى، نمى‏توانستى در دلها</w:t>
      </w:r>
      <w:r w:rsidR="002902AD">
        <w:rPr>
          <w:rtl/>
        </w:rPr>
        <w:t>ی</w:t>
      </w:r>
      <w:r w:rsidRPr="00125154">
        <w:rPr>
          <w:rtl/>
        </w:rPr>
        <w:t>شان الفت و دوستى ب</w:t>
      </w:r>
      <w:r w:rsidR="002902AD">
        <w:rPr>
          <w:rtl/>
        </w:rPr>
        <w:t>ی</w:t>
      </w:r>
      <w:r w:rsidRPr="00125154">
        <w:rPr>
          <w:rtl/>
        </w:rPr>
        <w:t>ف</w:t>
      </w:r>
      <w:r w:rsidR="002902AD">
        <w:rPr>
          <w:rtl/>
        </w:rPr>
        <w:t>ک</w:t>
      </w:r>
      <w:r w:rsidRPr="00125154">
        <w:rPr>
          <w:rtl/>
        </w:rPr>
        <w:t>نى، ولى خداوند در م</w:t>
      </w:r>
      <w:r w:rsidR="002902AD">
        <w:rPr>
          <w:rtl/>
        </w:rPr>
        <w:t>ی</w:t>
      </w:r>
      <w:r w:rsidRPr="00125154">
        <w:rPr>
          <w:rtl/>
        </w:rPr>
        <w:t>انشان الفت انداخت؛ ز</w:t>
      </w:r>
      <w:r w:rsidR="002902AD">
        <w:rPr>
          <w:rtl/>
        </w:rPr>
        <w:t>ی</w:t>
      </w:r>
      <w:r w:rsidRPr="00125154">
        <w:rPr>
          <w:rtl/>
        </w:rPr>
        <w:t>را او به راستى توانا و ح</w:t>
      </w:r>
      <w:r w:rsidR="002902AD">
        <w:rPr>
          <w:rtl/>
        </w:rPr>
        <w:t>کی</w:t>
      </w:r>
      <w:r w:rsidRPr="00125154">
        <w:rPr>
          <w:rtl/>
        </w:rPr>
        <w:t>م است..</w:t>
      </w:r>
      <w:r w:rsidR="00D17E13">
        <w:rPr>
          <w:rtl/>
        </w:rPr>
        <w:t xml:space="preserve"> </w:t>
      </w:r>
      <w:r w:rsidRPr="00125154">
        <w:rPr>
          <w:rtl/>
        </w:rPr>
        <w:t>اى پ</w:t>
      </w:r>
      <w:r w:rsidR="002902AD">
        <w:rPr>
          <w:rtl/>
        </w:rPr>
        <w:t>ی</w:t>
      </w:r>
      <w:r w:rsidRPr="00125154">
        <w:rPr>
          <w:rtl/>
        </w:rPr>
        <w:t xml:space="preserve">امبر! خداوند و مؤمنانى </w:t>
      </w:r>
      <w:r w:rsidR="002902AD">
        <w:rPr>
          <w:rtl/>
        </w:rPr>
        <w:t>ک</w:t>
      </w:r>
      <w:r w:rsidRPr="00125154">
        <w:rPr>
          <w:rtl/>
        </w:rPr>
        <w:t>ه با تو هستند و از تو پ</w:t>
      </w:r>
      <w:r w:rsidR="002902AD">
        <w:rPr>
          <w:rtl/>
        </w:rPr>
        <w:t>ی</w:t>
      </w:r>
      <w:r w:rsidRPr="00125154">
        <w:rPr>
          <w:rtl/>
        </w:rPr>
        <w:t>روى مى‏</w:t>
      </w:r>
      <w:r w:rsidR="002902AD">
        <w:rPr>
          <w:rtl/>
        </w:rPr>
        <w:t>ک</w:t>
      </w:r>
      <w:r w:rsidRPr="00125154">
        <w:rPr>
          <w:rtl/>
        </w:rPr>
        <w:t>نند، (براى حما</w:t>
      </w:r>
      <w:r w:rsidR="002902AD">
        <w:rPr>
          <w:rtl/>
        </w:rPr>
        <w:t>ی</w:t>
      </w:r>
      <w:r w:rsidRPr="00125154">
        <w:rPr>
          <w:rtl/>
        </w:rPr>
        <w:t xml:space="preserve">ت و </w:t>
      </w:r>
      <w:r w:rsidR="002902AD">
        <w:rPr>
          <w:rtl/>
        </w:rPr>
        <w:t>ی</w:t>
      </w:r>
      <w:r w:rsidRPr="00125154">
        <w:rPr>
          <w:rtl/>
        </w:rPr>
        <w:t xml:space="preserve">ارى) تو </w:t>
      </w:r>
      <w:r w:rsidR="002902AD">
        <w:rPr>
          <w:rtl/>
        </w:rPr>
        <w:t>ک</w:t>
      </w:r>
      <w:r w:rsidRPr="00125154">
        <w:rPr>
          <w:rtl/>
        </w:rPr>
        <w:t>افى است</w:t>
      </w:r>
      <w:r>
        <w:rPr>
          <w:rFonts w:cs="Traditional Arabic" w:hint="cs"/>
          <w:rtl/>
        </w:rPr>
        <w:t>»</w:t>
      </w:r>
      <w:r>
        <w:rPr>
          <w:rtl/>
        </w:rPr>
        <w:t>.</w:t>
      </w:r>
    </w:p>
    <w:p w:rsidR="004A3443" w:rsidRDefault="00082CC7" w:rsidP="005E1FD2">
      <w:pPr>
        <w:pStyle w:val="a5"/>
        <w:rPr>
          <w:rtl/>
        </w:rPr>
      </w:pPr>
      <w:r w:rsidRPr="006F0B90">
        <w:rPr>
          <w:rtl/>
        </w:rPr>
        <w:t>ا</w:t>
      </w:r>
      <w:r w:rsidR="002902AD">
        <w:rPr>
          <w:rtl/>
        </w:rPr>
        <w:t>ی</w:t>
      </w:r>
      <w:r w:rsidRPr="006F0B90">
        <w:rPr>
          <w:rtl/>
        </w:rPr>
        <w:t>ن آ</w:t>
      </w:r>
      <w:r w:rsidR="002902AD">
        <w:rPr>
          <w:rtl/>
        </w:rPr>
        <w:t>ی</w:t>
      </w:r>
      <w:r w:rsidRPr="006F0B90">
        <w:rPr>
          <w:rtl/>
        </w:rPr>
        <w:t>ه ن</w:t>
      </w:r>
      <w:r w:rsidR="002902AD">
        <w:rPr>
          <w:rtl/>
        </w:rPr>
        <w:t>ی</w:t>
      </w:r>
      <w:r w:rsidRPr="006F0B90">
        <w:rPr>
          <w:rtl/>
        </w:rPr>
        <w:t xml:space="preserve">ز درباره اصحاب است </w:t>
      </w:r>
      <w:r w:rsidR="002902AD">
        <w:rPr>
          <w:rtl/>
        </w:rPr>
        <w:t>ک</w:t>
      </w:r>
      <w:r w:rsidRPr="006F0B90">
        <w:rPr>
          <w:rtl/>
        </w:rPr>
        <w:t xml:space="preserve">ه آنها را حامى و </w:t>
      </w:r>
      <w:r w:rsidR="002902AD">
        <w:rPr>
          <w:rtl/>
        </w:rPr>
        <w:t>ی</w:t>
      </w:r>
      <w:r w:rsidRPr="006F0B90">
        <w:rPr>
          <w:rtl/>
        </w:rPr>
        <w:t xml:space="preserve">اور پیامبر </w:t>
      </w:r>
      <w:r w:rsidRPr="006F0B90">
        <w:rPr>
          <w:rFonts w:cs="CTraditional Arabic"/>
          <w:rtl/>
        </w:rPr>
        <w:t>ص</w:t>
      </w:r>
      <w:r w:rsidRPr="006F0B90">
        <w:rPr>
          <w:rtl/>
        </w:rPr>
        <w:t xml:space="preserve"> معرّفى، و </w:t>
      </w:r>
      <w:r w:rsidR="002902AD">
        <w:rPr>
          <w:rtl/>
        </w:rPr>
        <w:t>ی</w:t>
      </w:r>
      <w:r w:rsidRPr="006F0B90">
        <w:rPr>
          <w:rtl/>
        </w:rPr>
        <w:t>ادآورى مى‏</w:t>
      </w:r>
      <w:r w:rsidR="002902AD">
        <w:rPr>
          <w:rtl/>
        </w:rPr>
        <w:t>ک</w:t>
      </w:r>
      <w:r w:rsidRPr="006F0B90">
        <w:rPr>
          <w:rtl/>
        </w:rPr>
        <w:t>ند: قبل از اسلام، جنگهاى قب</w:t>
      </w:r>
      <w:r w:rsidR="002902AD">
        <w:rPr>
          <w:rtl/>
        </w:rPr>
        <w:t>ی</w:t>
      </w:r>
      <w:r w:rsidRPr="006F0B90">
        <w:rPr>
          <w:rtl/>
        </w:rPr>
        <w:t>لگى دامن همگى‏شان را فراگرفته بود؛ چنانچه در ب</w:t>
      </w:r>
      <w:r w:rsidR="002902AD">
        <w:rPr>
          <w:rtl/>
        </w:rPr>
        <w:t>ی</w:t>
      </w:r>
      <w:r w:rsidRPr="006F0B90">
        <w:rPr>
          <w:rtl/>
        </w:rPr>
        <w:t>ن انصار در مد</w:t>
      </w:r>
      <w:r w:rsidR="002902AD">
        <w:rPr>
          <w:rtl/>
        </w:rPr>
        <w:t>ی</w:t>
      </w:r>
      <w:r w:rsidRPr="006F0B90">
        <w:rPr>
          <w:rtl/>
        </w:rPr>
        <w:t>نه - م</w:t>
      </w:r>
      <w:r w:rsidR="002902AD">
        <w:rPr>
          <w:rtl/>
        </w:rPr>
        <w:t>ی</w:t>
      </w:r>
      <w:r w:rsidRPr="006F0B90">
        <w:rPr>
          <w:rtl/>
        </w:rPr>
        <w:t>ان دو طا</w:t>
      </w:r>
      <w:r w:rsidR="002902AD">
        <w:rPr>
          <w:rtl/>
        </w:rPr>
        <w:t>ی</w:t>
      </w:r>
      <w:r w:rsidRPr="006F0B90">
        <w:rPr>
          <w:rtl/>
        </w:rPr>
        <w:t>فه مشهور اوس و خزرج - جنگهاى طولانى و خونر</w:t>
      </w:r>
      <w:r w:rsidR="002902AD">
        <w:rPr>
          <w:rtl/>
        </w:rPr>
        <w:t>ی</w:t>
      </w:r>
      <w:r w:rsidRPr="006F0B90">
        <w:rPr>
          <w:rtl/>
        </w:rPr>
        <w:t>زى دا</w:t>
      </w:r>
      <w:r w:rsidR="002902AD">
        <w:rPr>
          <w:rtl/>
        </w:rPr>
        <w:t>ی</w:t>
      </w:r>
      <w:r w:rsidRPr="006F0B90">
        <w:rPr>
          <w:rtl/>
        </w:rPr>
        <w:t xml:space="preserve">مى رواج داشت، همانگونه </w:t>
      </w:r>
      <w:r w:rsidR="002902AD">
        <w:rPr>
          <w:rtl/>
        </w:rPr>
        <w:t>ک</w:t>
      </w:r>
      <w:r w:rsidRPr="006F0B90">
        <w:rPr>
          <w:rtl/>
        </w:rPr>
        <w:t>ه در ب</w:t>
      </w:r>
      <w:r w:rsidR="002902AD">
        <w:rPr>
          <w:rtl/>
        </w:rPr>
        <w:t>ی</w:t>
      </w:r>
      <w:r w:rsidRPr="006F0B90">
        <w:rPr>
          <w:rtl/>
        </w:rPr>
        <w:t>ن مهاجر</w:t>
      </w:r>
      <w:r w:rsidR="002902AD">
        <w:rPr>
          <w:rtl/>
        </w:rPr>
        <w:t>ی</w:t>
      </w:r>
      <w:r w:rsidRPr="006F0B90">
        <w:rPr>
          <w:rtl/>
        </w:rPr>
        <w:t>ن ن</w:t>
      </w:r>
      <w:r w:rsidR="002902AD">
        <w:rPr>
          <w:rtl/>
        </w:rPr>
        <w:t>ی</w:t>
      </w:r>
      <w:r w:rsidRPr="006F0B90">
        <w:rPr>
          <w:rtl/>
        </w:rPr>
        <w:t>ز، قبل از اسلام - در م</w:t>
      </w:r>
      <w:r w:rsidR="002902AD">
        <w:rPr>
          <w:rtl/>
        </w:rPr>
        <w:t>ک</w:t>
      </w:r>
      <w:r w:rsidRPr="006F0B90">
        <w:rPr>
          <w:rtl/>
        </w:rPr>
        <w:t>ه - رواج داشت!</w:t>
      </w:r>
      <w:r>
        <w:rPr>
          <w:rFonts w:hint="cs"/>
          <w:rtl/>
        </w:rPr>
        <w:t>.</w:t>
      </w:r>
    </w:p>
    <w:p w:rsidR="00C4477D" w:rsidRDefault="00082CC7" w:rsidP="00C4477D">
      <w:pPr>
        <w:pStyle w:val="a5"/>
        <w:rPr>
          <w:rtl/>
        </w:rPr>
      </w:pPr>
      <w:r w:rsidRPr="006F0B90">
        <w:rPr>
          <w:rtl/>
        </w:rPr>
        <w:t>ا</w:t>
      </w:r>
      <w:r w:rsidR="002902AD">
        <w:rPr>
          <w:rtl/>
        </w:rPr>
        <w:t>ی</w:t>
      </w:r>
      <w:r w:rsidRPr="006F0B90">
        <w:rPr>
          <w:rtl/>
        </w:rPr>
        <w:t xml:space="preserve">ن </w:t>
      </w:r>
      <w:r w:rsidR="002902AD">
        <w:rPr>
          <w:rtl/>
        </w:rPr>
        <w:t>کی</w:t>
      </w:r>
      <w:r w:rsidRPr="006F0B90">
        <w:rPr>
          <w:rtl/>
        </w:rPr>
        <w:t xml:space="preserve">نه و قساوت و دشمنى، به گونه‏اى بود </w:t>
      </w:r>
      <w:r w:rsidR="002902AD">
        <w:rPr>
          <w:rtl/>
        </w:rPr>
        <w:t>ک</w:t>
      </w:r>
      <w:r w:rsidRPr="006F0B90">
        <w:rPr>
          <w:rtl/>
        </w:rPr>
        <w:t>ه ه</w:t>
      </w:r>
      <w:r w:rsidR="002902AD">
        <w:rPr>
          <w:rtl/>
        </w:rPr>
        <w:t>ی</w:t>
      </w:r>
      <w:r w:rsidRPr="006F0B90">
        <w:rPr>
          <w:rtl/>
        </w:rPr>
        <w:t xml:space="preserve">چ </w:t>
      </w:r>
      <w:r w:rsidR="002902AD">
        <w:rPr>
          <w:rtl/>
        </w:rPr>
        <w:t>ک</w:t>
      </w:r>
      <w:r w:rsidRPr="006F0B90">
        <w:rPr>
          <w:rtl/>
        </w:rPr>
        <w:t>س نمى‏توانست آنها را به هم نزد</w:t>
      </w:r>
      <w:r w:rsidR="002902AD">
        <w:rPr>
          <w:rtl/>
        </w:rPr>
        <w:t>یک</w:t>
      </w:r>
      <w:r w:rsidRPr="006F0B90">
        <w:rPr>
          <w:rtl/>
        </w:rPr>
        <w:t xml:space="preserve"> سازد.. چنانچه خداوند به پ</w:t>
      </w:r>
      <w:r w:rsidR="002902AD">
        <w:rPr>
          <w:rtl/>
        </w:rPr>
        <w:t>ی</w:t>
      </w:r>
      <w:r w:rsidRPr="006F0B90">
        <w:rPr>
          <w:rtl/>
        </w:rPr>
        <w:t xml:space="preserve">امبرش </w:t>
      </w:r>
      <w:r>
        <w:rPr>
          <w:rFonts w:cs="CTraditional Arabic" w:hint="cs"/>
          <w:rtl/>
        </w:rPr>
        <w:t>ص</w:t>
      </w:r>
      <w:r w:rsidRPr="006F0B90">
        <w:rPr>
          <w:rtl/>
        </w:rPr>
        <w:t xml:space="preserve"> مى‏فرما</w:t>
      </w:r>
      <w:r w:rsidR="002902AD">
        <w:rPr>
          <w:rtl/>
        </w:rPr>
        <w:t>ی</w:t>
      </w:r>
      <w:r w:rsidRPr="006F0B90">
        <w:rPr>
          <w:rtl/>
        </w:rPr>
        <w:t>د: «اگر تمام آنچه در زم</w:t>
      </w:r>
      <w:r w:rsidR="002902AD">
        <w:rPr>
          <w:rtl/>
        </w:rPr>
        <w:t>ی</w:t>
      </w:r>
      <w:r w:rsidRPr="006F0B90">
        <w:rPr>
          <w:rtl/>
        </w:rPr>
        <w:t>ن است، خرج مى‏</w:t>
      </w:r>
      <w:r w:rsidR="002902AD">
        <w:rPr>
          <w:rtl/>
        </w:rPr>
        <w:t>ک</w:t>
      </w:r>
      <w:r w:rsidRPr="006F0B90">
        <w:rPr>
          <w:rtl/>
        </w:rPr>
        <w:t>ردى نمى‏توانستى در دلها</w:t>
      </w:r>
      <w:r w:rsidR="002902AD">
        <w:rPr>
          <w:rtl/>
        </w:rPr>
        <w:t>ی</w:t>
      </w:r>
      <w:r w:rsidRPr="006F0B90">
        <w:rPr>
          <w:rtl/>
        </w:rPr>
        <w:t>شان الفت و محبّت برقرار سازى، ولى ا</w:t>
      </w:r>
      <w:r w:rsidR="002902AD">
        <w:rPr>
          <w:rtl/>
        </w:rPr>
        <w:t>ی</w:t>
      </w:r>
      <w:r w:rsidRPr="006F0B90">
        <w:rPr>
          <w:rtl/>
        </w:rPr>
        <w:t xml:space="preserve">ن خدا بود </w:t>
      </w:r>
      <w:r w:rsidR="002902AD">
        <w:rPr>
          <w:rtl/>
        </w:rPr>
        <w:t>ک</w:t>
      </w:r>
      <w:r w:rsidRPr="006F0B90">
        <w:rPr>
          <w:rtl/>
        </w:rPr>
        <w:t>ه در قلوبشان، به وس</w:t>
      </w:r>
      <w:r w:rsidR="002902AD">
        <w:rPr>
          <w:rtl/>
        </w:rPr>
        <w:t>ی</w:t>
      </w:r>
      <w:r w:rsidRPr="006F0B90">
        <w:rPr>
          <w:rtl/>
        </w:rPr>
        <w:t>له ا</w:t>
      </w:r>
      <w:r w:rsidR="002902AD">
        <w:rPr>
          <w:rtl/>
        </w:rPr>
        <w:t>ی</w:t>
      </w:r>
      <w:r w:rsidRPr="006F0B90">
        <w:rPr>
          <w:rtl/>
        </w:rPr>
        <w:t xml:space="preserve">مان به خداى </w:t>
      </w:r>
      <w:r w:rsidR="002902AD">
        <w:rPr>
          <w:rtl/>
        </w:rPr>
        <w:t>ی</w:t>
      </w:r>
      <w:r w:rsidRPr="006F0B90">
        <w:rPr>
          <w:rtl/>
        </w:rPr>
        <w:t>گانه الفت و دوستى ر</w:t>
      </w:r>
      <w:r w:rsidR="002902AD">
        <w:rPr>
          <w:rtl/>
        </w:rPr>
        <w:t>ی</w:t>
      </w:r>
      <w:r w:rsidRPr="006F0B90">
        <w:rPr>
          <w:rtl/>
        </w:rPr>
        <w:t xml:space="preserve">شه‏دارى برقرار </w:t>
      </w:r>
      <w:r w:rsidR="002902AD">
        <w:rPr>
          <w:rtl/>
        </w:rPr>
        <w:t>ک</w:t>
      </w:r>
      <w:r w:rsidRPr="006F0B90">
        <w:rPr>
          <w:rtl/>
        </w:rPr>
        <w:t xml:space="preserve">رد </w:t>
      </w:r>
      <w:r w:rsidR="002902AD">
        <w:rPr>
          <w:rtl/>
        </w:rPr>
        <w:t>ک</w:t>
      </w:r>
      <w:r w:rsidRPr="006F0B90">
        <w:rPr>
          <w:rtl/>
        </w:rPr>
        <w:t>ه نها</w:t>
      </w:r>
      <w:r w:rsidR="002902AD">
        <w:rPr>
          <w:rtl/>
        </w:rPr>
        <w:t>ی</w:t>
      </w:r>
      <w:r w:rsidRPr="006F0B90">
        <w:rPr>
          <w:rtl/>
        </w:rPr>
        <w:t>تاً هم</w:t>
      </w:r>
      <w:r w:rsidR="002902AD">
        <w:rPr>
          <w:rtl/>
        </w:rPr>
        <w:t>ی</w:t>
      </w:r>
      <w:r w:rsidRPr="006F0B90">
        <w:rPr>
          <w:rtl/>
        </w:rPr>
        <w:t xml:space="preserve">ن دشمنان، با </w:t>
      </w:r>
      <w:r w:rsidR="002902AD">
        <w:rPr>
          <w:rtl/>
        </w:rPr>
        <w:t>یک</w:t>
      </w:r>
      <w:r w:rsidRPr="006F0B90">
        <w:rPr>
          <w:rtl/>
        </w:rPr>
        <w:t>د</w:t>
      </w:r>
      <w:r w:rsidR="002902AD">
        <w:rPr>
          <w:rtl/>
        </w:rPr>
        <w:t>ی</w:t>
      </w:r>
      <w:r w:rsidRPr="006F0B90">
        <w:rPr>
          <w:rtl/>
        </w:rPr>
        <w:t>گر برادر شدند:</w:t>
      </w:r>
    </w:p>
    <w:p w:rsidR="00082CC7" w:rsidRPr="006F0B90" w:rsidRDefault="00082CC7" w:rsidP="00C4477D">
      <w:pPr>
        <w:pStyle w:val="a5"/>
        <w:rPr>
          <w:rFonts w:ascii="Times New Roman" w:hAnsi="Times New Roman"/>
          <w:rtl/>
        </w:rPr>
      </w:pPr>
      <w:r>
        <w:rPr>
          <w:rFonts w:ascii="Times New Roman" w:hAnsi="Times New Roman" w:cs="Traditional Arabic" w:hint="cs"/>
          <w:rtl/>
        </w:rPr>
        <w:t>﴿</w:t>
      </w:r>
      <w:r w:rsidR="004A3443" w:rsidRPr="002902AD">
        <w:rPr>
          <w:rStyle w:val="Char3"/>
          <w:rFonts w:hint="cs"/>
          <w:rtl/>
        </w:rPr>
        <w:t>وَٱذۡك</w:t>
      </w:r>
      <w:r w:rsidR="004A3443" w:rsidRPr="002902AD">
        <w:rPr>
          <w:rStyle w:val="Char3"/>
          <w:rtl/>
        </w:rPr>
        <w:t>ُرُواْ نِع</w:t>
      </w:r>
      <w:r w:rsidR="004A3443" w:rsidRPr="002902AD">
        <w:rPr>
          <w:rStyle w:val="Char3"/>
          <w:rFonts w:hint="cs"/>
          <w:rtl/>
        </w:rPr>
        <w:t>ۡمَتَ</w:t>
      </w:r>
      <w:r w:rsidR="004A3443" w:rsidRPr="002902AD">
        <w:rPr>
          <w:rStyle w:val="Char3"/>
          <w:rtl/>
        </w:rPr>
        <w:t xml:space="preserve"> </w:t>
      </w:r>
      <w:r w:rsidR="004A3443" w:rsidRPr="002902AD">
        <w:rPr>
          <w:rStyle w:val="Char3"/>
          <w:rFonts w:hint="cs"/>
          <w:rtl/>
        </w:rPr>
        <w:t>ٱللَّهِ</w:t>
      </w:r>
      <w:r w:rsidR="004A3443" w:rsidRPr="002902AD">
        <w:rPr>
          <w:rStyle w:val="Char3"/>
          <w:rtl/>
        </w:rPr>
        <w:t xml:space="preserve"> </w:t>
      </w:r>
      <w:r w:rsidR="004A3443" w:rsidRPr="002902AD">
        <w:rPr>
          <w:rStyle w:val="Char3"/>
          <w:rFonts w:hint="cs"/>
          <w:rtl/>
        </w:rPr>
        <w:t>عَلَيۡكُمۡ</w:t>
      </w:r>
      <w:r w:rsidR="004A3443" w:rsidRPr="002902AD">
        <w:rPr>
          <w:rStyle w:val="Char3"/>
          <w:rtl/>
        </w:rPr>
        <w:t xml:space="preserve"> </w:t>
      </w:r>
      <w:r w:rsidR="004A3443" w:rsidRPr="002902AD">
        <w:rPr>
          <w:rStyle w:val="Char3"/>
          <w:rFonts w:hint="cs"/>
          <w:rtl/>
        </w:rPr>
        <w:t>إِذۡ</w:t>
      </w:r>
      <w:r w:rsidR="004A3443" w:rsidRPr="002902AD">
        <w:rPr>
          <w:rStyle w:val="Char3"/>
          <w:rtl/>
        </w:rPr>
        <w:t xml:space="preserve"> </w:t>
      </w:r>
      <w:r w:rsidR="004A3443" w:rsidRPr="002902AD">
        <w:rPr>
          <w:rStyle w:val="Char3"/>
          <w:rFonts w:hint="cs"/>
          <w:rtl/>
        </w:rPr>
        <w:t>كُنتُمۡ</w:t>
      </w:r>
      <w:r w:rsidR="004A3443" w:rsidRPr="002902AD">
        <w:rPr>
          <w:rStyle w:val="Char3"/>
          <w:rtl/>
        </w:rPr>
        <w:t xml:space="preserve"> </w:t>
      </w:r>
      <w:r w:rsidR="004A3443" w:rsidRPr="002902AD">
        <w:rPr>
          <w:rStyle w:val="Char3"/>
          <w:rFonts w:hint="cs"/>
          <w:rtl/>
        </w:rPr>
        <w:t xml:space="preserve">أَعۡدَآءٗ </w:t>
      </w:r>
      <w:r w:rsidR="004A3443" w:rsidRPr="002902AD">
        <w:rPr>
          <w:rStyle w:val="Char3"/>
          <w:rtl/>
        </w:rPr>
        <w:t>فَأَلَّفَ بَي</w:t>
      </w:r>
      <w:r w:rsidR="004A3443" w:rsidRPr="002902AD">
        <w:rPr>
          <w:rStyle w:val="Char3"/>
          <w:rFonts w:hint="cs"/>
          <w:rtl/>
        </w:rPr>
        <w:t>ۡنَ</w:t>
      </w:r>
      <w:r w:rsidR="004A3443" w:rsidRPr="002902AD">
        <w:rPr>
          <w:rStyle w:val="Char3"/>
          <w:rtl/>
        </w:rPr>
        <w:t xml:space="preserve"> </w:t>
      </w:r>
      <w:r w:rsidR="004A3443" w:rsidRPr="002902AD">
        <w:rPr>
          <w:rStyle w:val="Char3"/>
          <w:rFonts w:hint="cs"/>
          <w:rtl/>
        </w:rPr>
        <w:t>قُلُوبِكُمۡ</w:t>
      </w:r>
      <w:r w:rsidR="004A3443" w:rsidRPr="002902AD">
        <w:rPr>
          <w:rStyle w:val="Char3"/>
          <w:rtl/>
        </w:rPr>
        <w:t xml:space="preserve"> </w:t>
      </w:r>
      <w:r w:rsidR="004A3443" w:rsidRPr="002902AD">
        <w:rPr>
          <w:rStyle w:val="Char3"/>
          <w:rFonts w:hint="cs"/>
          <w:rtl/>
        </w:rPr>
        <w:t>فَأَصۡبَحۡتُم</w:t>
      </w:r>
      <w:r w:rsidR="004A3443" w:rsidRPr="002902AD">
        <w:rPr>
          <w:rStyle w:val="Char3"/>
          <w:rtl/>
        </w:rPr>
        <w:t xml:space="preserve"> </w:t>
      </w:r>
      <w:r w:rsidR="004A3443" w:rsidRPr="002902AD">
        <w:rPr>
          <w:rStyle w:val="Char3"/>
          <w:rFonts w:hint="cs"/>
          <w:rtl/>
        </w:rPr>
        <w:t>بِنِعۡمَتِهِۦٓ</w:t>
      </w:r>
      <w:r w:rsidR="004A3443" w:rsidRPr="002902AD">
        <w:rPr>
          <w:rStyle w:val="Char3"/>
          <w:rtl/>
        </w:rPr>
        <w:t xml:space="preserve"> </w:t>
      </w:r>
      <w:r w:rsidR="004A3443" w:rsidRPr="002902AD">
        <w:rPr>
          <w:rStyle w:val="Char3"/>
          <w:rFonts w:hint="cs"/>
          <w:rtl/>
        </w:rPr>
        <w:t>إِخۡوَٰنٗا</w:t>
      </w:r>
      <w:r>
        <w:rPr>
          <w:rFonts w:ascii="Times New Roman" w:hAnsi="Times New Roman" w:cs="Traditional Arabic" w:hint="cs"/>
          <w:rtl/>
        </w:rPr>
        <w:t>﴾</w:t>
      </w:r>
      <w:r>
        <w:rPr>
          <w:rFonts w:ascii="Times New Roman" w:hAnsi="Times New Roman" w:hint="cs"/>
          <w:rtl/>
        </w:rPr>
        <w:t xml:space="preserve"> </w:t>
      </w:r>
      <w:r w:rsidRPr="005E1FD2">
        <w:rPr>
          <w:rStyle w:val="Char4"/>
          <w:rtl/>
        </w:rPr>
        <w:t>[آل عمران: ١٠٣]</w:t>
      </w:r>
      <w:r>
        <w:rPr>
          <w:rFonts w:ascii="Times New Roman" w:hAnsi="Times New Roman" w:hint="cs"/>
          <w:rtl/>
        </w:rPr>
        <w:t>.</w:t>
      </w:r>
    </w:p>
    <w:p w:rsidR="00082CC7" w:rsidRDefault="00082CC7" w:rsidP="005E1FD2">
      <w:pPr>
        <w:pStyle w:val="a5"/>
        <w:rPr>
          <w:rtl/>
        </w:rPr>
      </w:pPr>
      <w:r>
        <w:rPr>
          <w:rFonts w:cs="Traditional Arabic" w:hint="cs"/>
          <w:rtl/>
        </w:rPr>
        <w:t>«</w:t>
      </w:r>
      <w:r w:rsidRPr="00125154">
        <w:rPr>
          <w:rtl/>
        </w:rPr>
        <w:t xml:space="preserve">و به </w:t>
      </w:r>
      <w:r w:rsidR="002902AD">
        <w:rPr>
          <w:rtl/>
        </w:rPr>
        <w:t>ی</w:t>
      </w:r>
      <w:r w:rsidRPr="00125154">
        <w:rPr>
          <w:rtl/>
        </w:rPr>
        <w:t>اد آور</w:t>
      </w:r>
      <w:r w:rsidR="002902AD">
        <w:rPr>
          <w:rtl/>
        </w:rPr>
        <w:t>ی</w:t>
      </w:r>
      <w:r w:rsidRPr="00125154">
        <w:rPr>
          <w:rtl/>
        </w:rPr>
        <w:t xml:space="preserve">د نعمت خدا بر خودتان را </w:t>
      </w:r>
      <w:r w:rsidR="002902AD">
        <w:rPr>
          <w:rtl/>
        </w:rPr>
        <w:t>ک</w:t>
      </w:r>
      <w:r w:rsidRPr="00125154">
        <w:rPr>
          <w:rtl/>
        </w:rPr>
        <w:t>ه (قبلاً) چگونه دشمن همد</w:t>
      </w:r>
      <w:r w:rsidR="002902AD">
        <w:rPr>
          <w:rtl/>
        </w:rPr>
        <w:t>ی</w:t>
      </w:r>
      <w:r w:rsidRPr="00125154">
        <w:rPr>
          <w:rtl/>
        </w:rPr>
        <w:t>گر بود</w:t>
      </w:r>
      <w:r w:rsidR="002902AD">
        <w:rPr>
          <w:rtl/>
        </w:rPr>
        <w:t>ی</w:t>
      </w:r>
      <w:r w:rsidRPr="00125154">
        <w:rPr>
          <w:rtl/>
        </w:rPr>
        <w:t>د و او م</w:t>
      </w:r>
      <w:r w:rsidR="002902AD">
        <w:rPr>
          <w:rtl/>
        </w:rPr>
        <w:t>ی</w:t>
      </w:r>
      <w:r w:rsidRPr="00125154">
        <w:rPr>
          <w:rtl/>
        </w:rPr>
        <w:t>ان دلها</w:t>
      </w:r>
      <w:r w:rsidR="002902AD">
        <w:rPr>
          <w:rtl/>
        </w:rPr>
        <w:t>ی</w:t>
      </w:r>
      <w:r w:rsidRPr="00125154">
        <w:rPr>
          <w:rtl/>
        </w:rPr>
        <w:t xml:space="preserve">تان الفت و دوستى برقرار </w:t>
      </w:r>
      <w:r w:rsidR="002902AD">
        <w:rPr>
          <w:rtl/>
        </w:rPr>
        <w:t>ک</w:t>
      </w:r>
      <w:r w:rsidRPr="00125154">
        <w:rPr>
          <w:rtl/>
        </w:rPr>
        <w:t>رد و به نعمت و بر</w:t>
      </w:r>
      <w:r w:rsidR="002902AD">
        <w:rPr>
          <w:rtl/>
        </w:rPr>
        <w:t>ک</w:t>
      </w:r>
      <w:r w:rsidRPr="00125154">
        <w:rPr>
          <w:rtl/>
        </w:rPr>
        <w:t>ت او، برادر همد</w:t>
      </w:r>
      <w:r w:rsidR="002902AD">
        <w:rPr>
          <w:rtl/>
        </w:rPr>
        <w:t>ی</w:t>
      </w:r>
      <w:r w:rsidRPr="00125154">
        <w:rPr>
          <w:rtl/>
        </w:rPr>
        <w:t>گر شد</w:t>
      </w:r>
      <w:r w:rsidR="002902AD">
        <w:rPr>
          <w:rtl/>
        </w:rPr>
        <w:t>ی</w:t>
      </w:r>
      <w:r w:rsidRPr="00125154">
        <w:rPr>
          <w:rtl/>
        </w:rPr>
        <w:t>د</w:t>
      </w:r>
      <w:r w:rsidRPr="006F0B90">
        <w:rPr>
          <w:rtl/>
        </w:rPr>
        <w:t>...</w:t>
      </w:r>
      <w:r>
        <w:rPr>
          <w:rFonts w:cs="Traditional Arabic" w:hint="cs"/>
          <w:rtl/>
        </w:rPr>
        <w:t>»</w:t>
      </w:r>
      <w:r>
        <w:rPr>
          <w:rtl/>
        </w:rPr>
        <w:t>.</w:t>
      </w:r>
    </w:p>
    <w:p w:rsidR="00082CC7" w:rsidRPr="006F0B90" w:rsidRDefault="00082CC7" w:rsidP="005E1FD2">
      <w:pPr>
        <w:pStyle w:val="a5"/>
      </w:pPr>
      <w:r w:rsidRPr="006F0B90">
        <w:rPr>
          <w:rtl/>
        </w:rPr>
        <w:t>ا</w:t>
      </w:r>
      <w:r w:rsidR="002902AD">
        <w:rPr>
          <w:rtl/>
        </w:rPr>
        <w:t>ی</w:t>
      </w:r>
      <w:r w:rsidRPr="006F0B90">
        <w:rPr>
          <w:rtl/>
        </w:rPr>
        <w:t>ن برادرى و أخوت در ب</w:t>
      </w:r>
      <w:r w:rsidR="002902AD">
        <w:rPr>
          <w:rtl/>
        </w:rPr>
        <w:t>ی</w:t>
      </w:r>
      <w:r w:rsidRPr="006F0B90">
        <w:rPr>
          <w:rtl/>
        </w:rPr>
        <w:t>نشان، به مراتب از برادرى نسبى و سببى، قو</w:t>
      </w:r>
      <w:r w:rsidR="002902AD">
        <w:rPr>
          <w:rtl/>
        </w:rPr>
        <w:t>ی</w:t>
      </w:r>
      <w:r w:rsidRPr="006F0B90">
        <w:rPr>
          <w:rtl/>
        </w:rPr>
        <w:t>تر و مح</w:t>
      </w:r>
      <w:r w:rsidR="002902AD">
        <w:rPr>
          <w:rtl/>
        </w:rPr>
        <w:t>ک</w:t>
      </w:r>
      <w:r w:rsidRPr="006F0B90">
        <w:rPr>
          <w:rtl/>
        </w:rPr>
        <w:t xml:space="preserve">متر بود </w:t>
      </w:r>
      <w:r w:rsidR="002902AD">
        <w:rPr>
          <w:rtl/>
        </w:rPr>
        <w:t>ک</w:t>
      </w:r>
      <w:r w:rsidRPr="006F0B90">
        <w:rPr>
          <w:rtl/>
        </w:rPr>
        <w:t>ه ه</w:t>
      </w:r>
      <w:r w:rsidR="002902AD">
        <w:rPr>
          <w:rtl/>
        </w:rPr>
        <w:t>ی</w:t>
      </w:r>
      <w:r w:rsidRPr="006F0B90">
        <w:rPr>
          <w:rtl/>
        </w:rPr>
        <w:t>چ عاملى نمى‏توانست بر آن تأ</w:t>
      </w:r>
      <w:r w:rsidR="002902AD">
        <w:rPr>
          <w:rtl/>
        </w:rPr>
        <w:t>کی</w:t>
      </w:r>
      <w:r w:rsidRPr="006F0B90">
        <w:rPr>
          <w:rtl/>
        </w:rPr>
        <w:t xml:space="preserve">د </w:t>
      </w:r>
      <w:r w:rsidR="002902AD">
        <w:rPr>
          <w:rtl/>
        </w:rPr>
        <w:t>ک</w:t>
      </w:r>
      <w:r w:rsidRPr="006F0B90">
        <w:rPr>
          <w:rtl/>
        </w:rPr>
        <w:t>ند، و در سا</w:t>
      </w:r>
      <w:r w:rsidR="002902AD">
        <w:rPr>
          <w:rtl/>
        </w:rPr>
        <w:t>ی</w:t>
      </w:r>
      <w:r w:rsidRPr="006F0B90">
        <w:rPr>
          <w:rtl/>
        </w:rPr>
        <w:t>ه هم</w:t>
      </w:r>
      <w:r w:rsidR="002902AD">
        <w:rPr>
          <w:rtl/>
        </w:rPr>
        <w:t>ی</w:t>
      </w:r>
      <w:r w:rsidRPr="006F0B90">
        <w:rPr>
          <w:rtl/>
        </w:rPr>
        <w:t xml:space="preserve">ن وحدت و اخوّت بود </w:t>
      </w:r>
      <w:r w:rsidR="002902AD">
        <w:rPr>
          <w:rtl/>
        </w:rPr>
        <w:t>ک</w:t>
      </w:r>
      <w:r w:rsidRPr="006F0B90">
        <w:rPr>
          <w:rtl/>
        </w:rPr>
        <w:t xml:space="preserve">ه توانستند در مدّتى </w:t>
      </w:r>
      <w:r w:rsidR="002902AD">
        <w:rPr>
          <w:rtl/>
        </w:rPr>
        <w:t>ک</w:t>
      </w:r>
      <w:r w:rsidRPr="006F0B90">
        <w:rPr>
          <w:rtl/>
        </w:rPr>
        <w:t>وتاه، دو قدرت بزرگ ا</w:t>
      </w:r>
      <w:r w:rsidR="002902AD">
        <w:rPr>
          <w:rtl/>
        </w:rPr>
        <w:t>ی</w:t>
      </w:r>
      <w:r w:rsidRPr="006F0B90">
        <w:rPr>
          <w:rtl/>
        </w:rPr>
        <w:t>ران و روم را به زانو درآورند و مط</w:t>
      </w:r>
      <w:r w:rsidR="002902AD">
        <w:rPr>
          <w:rtl/>
        </w:rPr>
        <w:t>ی</w:t>
      </w:r>
      <w:r w:rsidRPr="006F0B90">
        <w:rPr>
          <w:rtl/>
        </w:rPr>
        <w:t>ع و محصور اسلام سازند.. و نها</w:t>
      </w:r>
      <w:r w:rsidR="002902AD">
        <w:rPr>
          <w:rtl/>
        </w:rPr>
        <w:t>ی</w:t>
      </w:r>
      <w:r w:rsidRPr="006F0B90">
        <w:rPr>
          <w:rtl/>
        </w:rPr>
        <w:t>تاً بر ن</w:t>
      </w:r>
      <w:r w:rsidR="002902AD">
        <w:rPr>
          <w:rtl/>
        </w:rPr>
        <w:t>ی</w:t>
      </w:r>
      <w:r w:rsidRPr="006F0B90">
        <w:rPr>
          <w:rtl/>
        </w:rPr>
        <w:t>مى از جهان تسلّط پ</w:t>
      </w:r>
      <w:r w:rsidR="002902AD">
        <w:rPr>
          <w:rtl/>
        </w:rPr>
        <w:t>ی</w:t>
      </w:r>
      <w:r w:rsidRPr="006F0B90">
        <w:rPr>
          <w:rtl/>
        </w:rPr>
        <w:t xml:space="preserve">دا </w:t>
      </w:r>
      <w:r w:rsidR="002902AD">
        <w:rPr>
          <w:rtl/>
        </w:rPr>
        <w:t>ک</w:t>
      </w:r>
      <w:r w:rsidRPr="006F0B90">
        <w:rPr>
          <w:rtl/>
        </w:rPr>
        <w:t>نند!!</w:t>
      </w:r>
    </w:p>
    <w:p w:rsidR="00082CC7" w:rsidRDefault="00082CC7" w:rsidP="005E1FD2">
      <w:pPr>
        <w:pStyle w:val="a5"/>
        <w:rPr>
          <w:rtl/>
        </w:rPr>
      </w:pPr>
      <w:r w:rsidRPr="006F0B90">
        <w:rPr>
          <w:rtl/>
        </w:rPr>
        <w:t xml:space="preserve">جاى بسى تعجّب و تأسّف است </w:t>
      </w:r>
      <w:r w:rsidR="002902AD">
        <w:rPr>
          <w:rtl/>
        </w:rPr>
        <w:t>ک</w:t>
      </w:r>
      <w:r w:rsidRPr="006F0B90">
        <w:rPr>
          <w:rtl/>
        </w:rPr>
        <w:t>ه امثال ت</w:t>
      </w:r>
      <w:r w:rsidR="002902AD">
        <w:rPr>
          <w:rtl/>
        </w:rPr>
        <w:t>ی</w:t>
      </w:r>
      <w:r w:rsidRPr="006F0B90">
        <w:rPr>
          <w:rtl/>
        </w:rPr>
        <w:t>جانى خود را پ</w:t>
      </w:r>
      <w:r w:rsidR="002902AD">
        <w:rPr>
          <w:rtl/>
        </w:rPr>
        <w:t>ی</w:t>
      </w:r>
      <w:r w:rsidRPr="006F0B90">
        <w:rPr>
          <w:rtl/>
        </w:rPr>
        <w:t>رو قرآن مى‏دانند و ا</w:t>
      </w:r>
      <w:r w:rsidR="002902AD">
        <w:rPr>
          <w:rtl/>
        </w:rPr>
        <w:t>ی</w:t>
      </w:r>
      <w:r w:rsidRPr="006F0B90">
        <w:rPr>
          <w:rtl/>
        </w:rPr>
        <w:t>ن س</w:t>
      </w:r>
      <w:r w:rsidR="002902AD">
        <w:rPr>
          <w:rtl/>
        </w:rPr>
        <w:t>ی</w:t>
      </w:r>
      <w:r w:rsidRPr="006F0B90">
        <w:rPr>
          <w:rtl/>
        </w:rPr>
        <w:t>ماى پا</w:t>
      </w:r>
      <w:r w:rsidR="002902AD">
        <w:rPr>
          <w:rtl/>
        </w:rPr>
        <w:t>ک</w:t>
      </w:r>
      <w:r w:rsidRPr="006F0B90">
        <w:rPr>
          <w:rtl/>
        </w:rPr>
        <w:t xml:space="preserve"> و صم</w:t>
      </w:r>
      <w:r w:rsidR="002902AD">
        <w:rPr>
          <w:rtl/>
        </w:rPr>
        <w:t>ی</w:t>
      </w:r>
      <w:r w:rsidRPr="006F0B90">
        <w:rPr>
          <w:rtl/>
        </w:rPr>
        <w:t>مانه اصحاب را ت</w:t>
      </w:r>
      <w:r w:rsidR="002902AD">
        <w:rPr>
          <w:rtl/>
        </w:rPr>
        <w:t>ی</w:t>
      </w:r>
      <w:r w:rsidRPr="006F0B90">
        <w:rPr>
          <w:rtl/>
        </w:rPr>
        <w:t>ره و م</w:t>
      </w:r>
      <w:r w:rsidR="002902AD">
        <w:rPr>
          <w:rtl/>
        </w:rPr>
        <w:t>ک</w:t>
      </w:r>
      <w:r w:rsidRPr="006F0B90">
        <w:rPr>
          <w:rtl/>
        </w:rPr>
        <w:t>دّر مى‏سازند و دوستى و نزد</w:t>
      </w:r>
      <w:r w:rsidR="002902AD">
        <w:rPr>
          <w:rtl/>
        </w:rPr>
        <w:t>یک</w:t>
      </w:r>
      <w:r w:rsidRPr="006F0B90">
        <w:rPr>
          <w:rtl/>
        </w:rPr>
        <w:t>ى آنها را به تفرقه و خصومت مبدّل مى‏نما</w:t>
      </w:r>
      <w:r w:rsidR="002902AD">
        <w:rPr>
          <w:rtl/>
        </w:rPr>
        <w:t>ی</w:t>
      </w:r>
      <w:r w:rsidRPr="006F0B90">
        <w:rPr>
          <w:rtl/>
        </w:rPr>
        <w:t>ند!</w:t>
      </w:r>
      <w:r>
        <w:rPr>
          <w:rFonts w:hint="cs"/>
          <w:rtl/>
        </w:rPr>
        <w:t>.</w:t>
      </w:r>
    </w:p>
    <w:p w:rsidR="00C4477D" w:rsidRDefault="00C4477D" w:rsidP="005E1FD2">
      <w:pPr>
        <w:pStyle w:val="a5"/>
        <w:rPr>
          <w:rtl/>
        </w:rPr>
      </w:pPr>
    </w:p>
    <w:p w:rsidR="00082CC7" w:rsidRPr="006F0B90" w:rsidRDefault="00082CC7" w:rsidP="004A3443">
      <w:pPr>
        <w:pStyle w:val="a4"/>
      </w:pPr>
      <w:bookmarkStart w:id="33" w:name="_Toc326959875"/>
      <w:bookmarkStart w:id="34" w:name="_Toc439953566"/>
      <w:r w:rsidRPr="006F0B90">
        <w:rPr>
          <w:rtl/>
        </w:rPr>
        <w:t>اصحاب، مؤمنان واقعى:</w:t>
      </w:r>
      <w:bookmarkEnd w:id="33"/>
      <w:bookmarkEnd w:id="34"/>
    </w:p>
    <w:p w:rsidR="004A3443" w:rsidRDefault="00082CC7" w:rsidP="00C4477D">
      <w:pPr>
        <w:pStyle w:val="a6"/>
        <w:rPr>
          <w:rFonts w:ascii="Times New Roman" w:hAnsi="Times New Roman"/>
          <w:rtl/>
        </w:rPr>
      </w:pPr>
      <w:r>
        <w:rPr>
          <w:rFonts w:ascii="Times New Roman" w:hAnsi="Times New Roman" w:cs="Traditional Arabic" w:hint="cs"/>
          <w:rtl/>
        </w:rPr>
        <w:t>﴿</w:t>
      </w:r>
      <w:r w:rsidR="004A3443" w:rsidRPr="00C4477D">
        <w:rPr>
          <w:rFonts w:hint="cs"/>
          <w:rtl/>
        </w:rPr>
        <w:t xml:space="preserve">وَٱلَّذِينَ ءَامَنُواْ وَهَاجَرُواْ وَجَٰهَدُواْ </w:t>
      </w:r>
      <w:r w:rsidR="004A3443" w:rsidRPr="00C4477D">
        <w:rPr>
          <w:rtl/>
        </w:rPr>
        <w:t xml:space="preserve">فِي سَبِيلِ </w:t>
      </w:r>
      <w:r w:rsidR="004A3443" w:rsidRPr="00C4477D">
        <w:rPr>
          <w:rFonts w:hint="cs"/>
          <w:rtl/>
        </w:rPr>
        <w:t>ٱللَّهِ</w:t>
      </w:r>
      <w:r w:rsidR="004A3443" w:rsidRPr="00C4477D">
        <w:rPr>
          <w:rtl/>
        </w:rPr>
        <w:t xml:space="preserve"> </w:t>
      </w:r>
      <w:r w:rsidR="004A3443" w:rsidRPr="00C4477D">
        <w:rPr>
          <w:rFonts w:hint="cs"/>
          <w:rtl/>
        </w:rPr>
        <w:t>وَٱلَّذِينَ</w:t>
      </w:r>
      <w:r w:rsidR="004A3443" w:rsidRPr="00C4477D">
        <w:rPr>
          <w:rtl/>
        </w:rPr>
        <w:t xml:space="preserve"> </w:t>
      </w:r>
      <w:r w:rsidR="004A3443" w:rsidRPr="00C4477D">
        <w:rPr>
          <w:rFonts w:hint="cs"/>
          <w:rtl/>
        </w:rPr>
        <w:t>ءَاوَواْ</w:t>
      </w:r>
      <w:r w:rsidR="004A3443" w:rsidRPr="00C4477D">
        <w:rPr>
          <w:rtl/>
        </w:rPr>
        <w:t xml:space="preserve"> </w:t>
      </w:r>
      <w:r w:rsidR="004A3443" w:rsidRPr="00C4477D">
        <w:rPr>
          <w:rFonts w:hint="cs"/>
          <w:rtl/>
        </w:rPr>
        <w:t>وَّنَصَرُوٓاْ</w:t>
      </w:r>
      <w:r w:rsidR="004A3443" w:rsidRPr="00C4477D">
        <w:rPr>
          <w:rtl/>
        </w:rPr>
        <w:t xml:space="preserve"> </w:t>
      </w:r>
      <w:r w:rsidR="004A3443" w:rsidRPr="00C4477D">
        <w:rPr>
          <w:rFonts w:hint="cs"/>
          <w:rtl/>
        </w:rPr>
        <w:t>أُوْلَٰٓئِكَ</w:t>
      </w:r>
      <w:r w:rsidR="004A3443" w:rsidRPr="00C4477D">
        <w:rPr>
          <w:rtl/>
        </w:rPr>
        <w:t xml:space="preserve"> </w:t>
      </w:r>
      <w:r w:rsidR="004A3443" w:rsidRPr="00C4477D">
        <w:rPr>
          <w:rFonts w:hint="cs"/>
          <w:rtl/>
        </w:rPr>
        <w:t>هُمُ</w:t>
      </w:r>
      <w:r w:rsidR="004A3443" w:rsidRPr="00C4477D">
        <w:rPr>
          <w:rtl/>
        </w:rPr>
        <w:t xml:space="preserve"> </w:t>
      </w:r>
      <w:r w:rsidR="004A3443" w:rsidRPr="00C4477D">
        <w:rPr>
          <w:rFonts w:hint="cs"/>
          <w:rtl/>
        </w:rPr>
        <w:t>ٱلۡمُؤۡمِنُونَ</w:t>
      </w:r>
      <w:r w:rsidR="004A3443" w:rsidRPr="00C4477D">
        <w:rPr>
          <w:rtl/>
        </w:rPr>
        <w:t xml:space="preserve"> </w:t>
      </w:r>
      <w:r w:rsidR="004A3443" w:rsidRPr="00C4477D">
        <w:rPr>
          <w:rFonts w:hint="cs"/>
          <w:rtl/>
        </w:rPr>
        <w:t>حَقّٗاۚ لَّهُم مَّغۡفِرَةٞ وَرِزۡقٞ كَرِيمٞ ٧٤</w:t>
      </w:r>
      <w:r>
        <w:rPr>
          <w:rFonts w:ascii="Times New Roman" w:hAnsi="Times New Roman" w:cs="Traditional Arabic" w:hint="cs"/>
          <w:rtl/>
        </w:rPr>
        <w:t>﴾</w:t>
      </w:r>
      <w:r w:rsidR="004A3443">
        <w:rPr>
          <w:rFonts w:ascii="Times New Roman" w:hAnsi="Times New Roman" w:hint="cs"/>
          <w:sz w:val="26"/>
          <w:szCs w:val="26"/>
          <w:rtl/>
        </w:rPr>
        <w:t xml:space="preserve"> </w:t>
      </w:r>
      <w:r w:rsidRPr="005E1FD2">
        <w:rPr>
          <w:rStyle w:val="Char4"/>
          <w:rtl/>
        </w:rPr>
        <w:t>[الأنفال: ٧٤]</w:t>
      </w:r>
      <w:r w:rsidR="004A3443" w:rsidRPr="00C4477D">
        <w:rPr>
          <w:rStyle w:val="Char2"/>
          <w:rFonts w:hint="cs"/>
          <w:rtl/>
        </w:rPr>
        <w:t>.</w:t>
      </w:r>
    </w:p>
    <w:p w:rsidR="00082CC7" w:rsidRDefault="00082CC7" w:rsidP="005E1FD2">
      <w:pPr>
        <w:pStyle w:val="a5"/>
        <w:rPr>
          <w:rtl/>
        </w:rPr>
      </w:pPr>
      <w:r w:rsidRPr="006F0B90">
        <w:rPr>
          <w:rtl/>
        </w:rPr>
        <w:t xml:space="preserve"> </w:t>
      </w:r>
      <w:r>
        <w:rPr>
          <w:rFonts w:cs="Traditional Arabic" w:hint="cs"/>
          <w:rtl/>
        </w:rPr>
        <w:t>«</w:t>
      </w:r>
      <w:r w:rsidRPr="0096103D">
        <w:rPr>
          <w:rtl/>
        </w:rPr>
        <w:t>و آنها</w:t>
      </w:r>
      <w:r w:rsidR="002902AD">
        <w:rPr>
          <w:rtl/>
        </w:rPr>
        <w:t>ی</w:t>
      </w:r>
      <w:r w:rsidRPr="0096103D">
        <w:rPr>
          <w:rtl/>
        </w:rPr>
        <w:t xml:space="preserve">ى </w:t>
      </w:r>
      <w:r w:rsidR="002902AD">
        <w:rPr>
          <w:rtl/>
        </w:rPr>
        <w:t>ک</w:t>
      </w:r>
      <w:r w:rsidRPr="0096103D">
        <w:rPr>
          <w:rtl/>
        </w:rPr>
        <w:t>ه ا</w:t>
      </w:r>
      <w:r w:rsidR="002902AD">
        <w:rPr>
          <w:rtl/>
        </w:rPr>
        <w:t>ی</w:t>
      </w:r>
      <w:r w:rsidRPr="0096103D">
        <w:rPr>
          <w:rtl/>
        </w:rPr>
        <w:t xml:space="preserve">مان آوردند و در راه خدا هجرت </w:t>
      </w:r>
      <w:r w:rsidR="002902AD">
        <w:rPr>
          <w:rtl/>
        </w:rPr>
        <w:t>ک</w:t>
      </w:r>
      <w:r w:rsidRPr="0096103D">
        <w:rPr>
          <w:rtl/>
        </w:rPr>
        <w:t>ردند و جهاد نمودند، همچن</w:t>
      </w:r>
      <w:r w:rsidR="002902AD">
        <w:rPr>
          <w:rtl/>
        </w:rPr>
        <w:t>ی</w:t>
      </w:r>
      <w:r w:rsidRPr="0096103D">
        <w:rPr>
          <w:rtl/>
        </w:rPr>
        <w:t>ن آنها</w:t>
      </w:r>
      <w:r w:rsidR="002902AD">
        <w:rPr>
          <w:rtl/>
        </w:rPr>
        <w:t>ی</w:t>
      </w:r>
      <w:r w:rsidRPr="0096103D">
        <w:rPr>
          <w:rtl/>
        </w:rPr>
        <w:t xml:space="preserve">ى </w:t>
      </w:r>
      <w:r w:rsidR="002902AD">
        <w:rPr>
          <w:rtl/>
        </w:rPr>
        <w:t>ک</w:t>
      </w:r>
      <w:r w:rsidRPr="0096103D">
        <w:rPr>
          <w:rtl/>
        </w:rPr>
        <w:t>ه ا</w:t>
      </w:r>
      <w:r w:rsidR="002902AD">
        <w:rPr>
          <w:rtl/>
        </w:rPr>
        <w:t>ی</w:t>
      </w:r>
      <w:r w:rsidRPr="0096103D">
        <w:rPr>
          <w:rtl/>
        </w:rPr>
        <w:t xml:space="preserve">شان را جاى و پناه دادند و </w:t>
      </w:r>
      <w:r w:rsidR="002902AD">
        <w:rPr>
          <w:rtl/>
        </w:rPr>
        <w:t>ی</w:t>
      </w:r>
      <w:r w:rsidRPr="0096103D">
        <w:rPr>
          <w:rtl/>
        </w:rPr>
        <w:t>ارى نمودند، به راستى آنها مؤمنان واقعى هستند. برا</w:t>
      </w:r>
      <w:r w:rsidR="002902AD">
        <w:rPr>
          <w:rtl/>
        </w:rPr>
        <w:t>ی</w:t>
      </w:r>
      <w:r w:rsidRPr="0096103D">
        <w:rPr>
          <w:rtl/>
        </w:rPr>
        <w:t>شان، آمرزش و روزى شا</w:t>
      </w:r>
      <w:r w:rsidR="002902AD">
        <w:rPr>
          <w:rtl/>
        </w:rPr>
        <w:t>ی</w:t>
      </w:r>
      <w:r w:rsidRPr="0096103D">
        <w:rPr>
          <w:rtl/>
        </w:rPr>
        <w:t>سته و بخشنده‏اى است</w:t>
      </w:r>
      <w:r>
        <w:rPr>
          <w:rFonts w:cs="Traditional Arabic" w:hint="cs"/>
          <w:rtl/>
        </w:rPr>
        <w:t>»</w:t>
      </w:r>
      <w:r>
        <w:rPr>
          <w:rtl/>
        </w:rPr>
        <w:t>.</w:t>
      </w:r>
    </w:p>
    <w:p w:rsidR="00082CC7" w:rsidRDefault="00082CC7" w:rsidP="005E1FD2">
      <w:pPr>
        <w:pStyle w:val="a5"/>
        <w:rPr>
          <w:rtl/>
        </w:rPr>
      </w:pPr>
      <w:r w:rsidRPr="006F0B90">
        <w:rPr>
          <w:rtl/>
        </w:rPr>
        <w:t>در ا</w:t>
      </w:r>
      <w:r w:rsidR="002902AD">
        <w:rPr>
          <w:rtl/>
        </w:rPr>
        <w:t>ی</w:t>
      </w:r>
      <w:r w:rsidRPr="006F0B90">
        <w:rPr>
          <w:rtl/>
        </w:rPr>
        <w:t>ن آ</w:t>
      </w:r>
      <w:r w:rsidR="002902AD">
        <w:rPr>
          <w:rtl/>
        </w:rPr>
        <w:t>ی</w:t>
      </w:r>
      <w:r w:rsidRPr="006F0B90">
        <w:rPr>
          <w:rtl/>
        </w:rPr>
        <w:t xml:space="preserve">ه، خداوند با </w:t>
      </w:r>
      <w:r w:rsidR="002902AD">
        <w:rPr>
          <w:rtl/>
        </w:rPr>
        <w:t>ک</w:t>
      </w:r>
      <w:r w:rsidRPr="006F0B90">
        <w:rPr>
          <w:rtl/>
        </w:rPr>
        <w:t>مال صراحت و قاطع</w:t>
      </w:r>
      <w:r w:rsidR="002902AD">
        <w:rPr>
          <w:rtl/>
        </w:rPr>
        <w:t>ی</w:t>
      </w:r>
      <w:r w:rsidRPr="006F0B90">
        <w:rPr>
          <w:rtl/>
        </w:rPr>
        <w:t>ت، بر صدق ا</w:t>
      </w:r>
      <w:r w:rsidR="002902AD">
        <w:rPr>
          <w:rtl/>
        </w:rPr>
        <w:t>ی</w:t>
      </w:r>
      <w:r w:rsidRPr="006F0B90">
        <w:rPr>
          <w:rtl/>
        </w:rPr>
        <w:t>مان و درستى عق</w:t>
      </w:r>
      <w:r w:rsidR="002902AD">
        <w:rPr>
          <w:rtl/>
        </w:rPr>
        <w:t>ی</w:t>
      </w:r>
      <w:r w:rsidRPr="006F0B90">
        <w:rPr>
          <w:rtl/>
        </w:rPr>
        <w:t>ده مهاجر</w:t>
      </w:r>
      <w:r w:rsidR="002902AD">
        <w:rPr>
          <w:rtl/>
        </w:rPr>
        <w:t>ی</w:t>
      </w:r>
      <w:r w:rsidRPr="006F0B90">
        <w:rPr>
          <w:rtl/>
        </w:rPr>
        <w:t xml:space="preserve">ن و انصار - همان </w:t>
      </w:r>
      <w:r w:rsidR="002902AD">
        <w:rPr>
          <w:rtl/>
        </w:rPr>
        <w:t>ک</w:t>
      </w:r>
      <w:r w:rsidRPr="006F0B90">
        <w:rPr>
          <w:rtl/>
        </w:rPr>
        <w:t xml:space="preserve">سانى </w:t>
      </w:r>
      <w:r w:rsidR="002902AD">
        <w:rPr>
          <w:rtl/>
        </w:rPr>
        <w:t>ک</w:t>
      </w:r>
      <w:r w:rsidRPr="006F0B90">
        <w:rPr>
          <w:rtl/>
        </w:rPr>
        <w:t>ه ت</w:t>
      </w:r>
      <w:r w:rsidR="002902AD">
        <w:rPr>
          <w:rtl/>
        </w:rPr>
        <w:t>ی</w:t>
      </w:r>
      <w:r w:rsidRPr="006F0B90">
        <w:rPr>
          <w:rtl/>
        </w:rPr>
        <w:t>جانى آنها را مرتد و منافق و گمراه مى‏خواند - تأ</w:t>
      </w:r>
      <w:r w:rsidR="002902AD">
        <w:rPr>
          <w:rtl/>
        </w:rPr>
        <w:t>کی</w:t>
      </w:r>
      <w:r w:rsidRPr="006F0B90">
        <w:rPr>
          <w:rtl/>
        </w:rPr>
        <w:t>د مى‏</w:t>
      </w:r>
      <w:r w:rsidR="002902AD">
        <w:rPr>
          <w:rtl/>
        </w:rPr>
        <w:t>ک</w:t>
      </w:r>
      <w:r w:rsidRPr="006F0B90">
        <w:rPr>
          <w:rtl/>
        </w:rPr>
        <w:t>ند و بدانها مژده رحمت و بهشت مى‏دهد</w:t>
      </w:r>
      <w:r w:rsidRPr="002902AD">
        <w:rPr>
          <w:rStyle w:val="FootnoteReference"/>
          <w:rFonts w:ascii="Times New Roman" w:hAnsi="Times New Roman"/>
          <w:b/>
          <w:sz w:val="24"/>
          <w:rtl/>
        </w:rPr>
        <w:footnoteReference w:id="206"/>
      </w:r>
      <w:r>
        <w:rPr>
          <w:rFonts w:hint="cs"/>
          <w:rtl/>
        </w:rPr>
        <w:t>.</w:t>
      </w:r>
    </w:p>
    <w:p w:rsidR="00082CC7" w:rsidRDefault="00082CC7" w:rsidP="00C4477D">
      <w:pPr>
        <w:pStyle w:val="a4"/>
        <w:rPr>
          <w:rtl/>
        </w:rPr>
      </w:pPr>
      <w:bookmarkStart w:id="35" w:name="_Toc326959876"/>
      <w:bookmarkStart w:id="36" w:name="_Toc439953567"/>
      <w:r w:rsidRPr="006F0B90">
        <w:rPr>
          <w:rtl/>
        </w:rPr>
        <w:t>اصحاب، همراهان پیامبر</w:t>
      </w:r>
      <w:r w:rsidRPr="00C4477D">
        <w:rPr>
          <w:rFonts w:cs="CTraditional Arabic"/>
          <w:b/>
          <w:bCs w:val="0"/>
          <w:rtl/>
        </w:rPr>
        <w:t>ص</w:t>
      </w:r>
      <w:r w:rsidRPr="006F0B90">
        <w:rPr>
          <w:rtl/>
        </w:rPr>
        <w:t>:</w:t>
      </w:r>
      <w:bookmarkEnd w:id="35"/>
      <w:bookmarkEnd w:id="36"/>
    </w:p>
    <w:p w:rsidR="004A3443" w:rsidRDefault="00082CC7" w:rsidP="00C4477D">
      <w:pPr>
        <w:pStyle w:val="a6"/>
        <w:rPr>
          <w:rFonts w:ascii="Times New Roman" w:hAnsi="Times New Roman"/>
          <w:rtl/>
        </w:rPr>
      </w:pPr>
      <w:r>
        <w:rPr>
          <w:rFonts w:ascii="Times New Roman" w:hAnsi="Times New Roman" w:cs="Traditional Arabic" w:hint="cs"/>
          <w:rtl/>
        </w:rPr>
        <w:t>﴿</w:t>
      </w:r>
      <w:r w:rsidR="004A3443" w:rsidRPr="00C4477D">
        <w:rPr>
          <w:rtl/>
        </w:rPr>
        <w:t xml:space="preserve">لَٰكِنِ </w:t>
      </w:r>
      <w:r w:rsidR="004A3443" w:rsidRPr="00C4477D">
        <w:rPr>
          <w:rFonts w:hint="cs"/>
          <w:rtl/>
        </w:rPr>
        <w:t>ٱلرَّسُولُ</w:t>
      </w:r>
      <w:r w:rsidR="004A3443" w:rsidRPr="00C4477D">
        <w:rPr>
          <w:rtl/>
        </w:rPr>
        <w:t xml:space="preserve"> </w:t>
      </w:r>
      <w:r w:rsidR="004A3443" w:rsidRPr="00C4477D">
        <w:rPr>
          <w:rFonts w:hint="cs"/>
          <w:rtl/>
        </w:rPr>
        <w:t>وَٱلَّذِينَ</w:t>
      </w:r>
      <w:r w:rsidR="004A3443" w:rsidRPr="00C4477D">
        <w:rPr>
          <w:rtl/>
        </w:rPr>
        <w:t xml:space="preserve"> </w:t>
      </w:r>
      <w:r w:rsidR="004A3443" w:rsidRPr="00C4477D">
        <w:rPr>
          <w:rFonts w:hint="cs"/>
          <w:rtl/>
        </w:rPr>
        <w:t>ءَامَنُواْ</w:t>
      </w:r>
      <w:r w:rsidR="004A3443" w:rsidRPr="00C4477D">
        <w:rPr>
          <w:rtl/>
        </w:rPr>
        <w:t xml:space="preserve"> </w:t>
      </w:r>
      <w:r w:rsidR="004A3443" w:rsidRPr="00C4477D">
        <w:rPr>
          <w:rFonts w:hint="cs"/>
          <w:rtl/>
        </w:rPr>
        <w:t>مَعَهُۥ</w:t>
      </w:r>
      <w:r w:rsidR="004A3443" w:rsidRPr="00C4477D">
        <w:rPr>
          <w:rtl/>
        </w:rPr>
        <w:t xml:space="preserve"> </w:t>
      </w:r>
      <w:r w:rsidR="004A3443" w:rsidRPr="00C4477D">
        <w:rPr>
          <w:rFonts w:hint="cs"/>
          <w:rtl/>
        </w:rPr>
        <w:t>جَٰهَدُواْ</w:t>
      </w:r>
      <w:r w:rsidR="004A3443" w:rsidRPr="00C4477D">
        <w:rPr>
          <w:rtl/>
        </w:rPr>
        <w:t xml:space="preserve"> </w:t>
      </w:r>
      <w:r w:rsidR="004A3443" w:rsidRPr="00C4477D">
        <w:rPr>
          <w:rFonts w:hint="cs"/>
          <w:rtl/>
        </w:rPr>
        <w:t>بِأَمۡوَٰلِهِمۡ</w:t>
      </w:r>
      <w:r w:rsidR="004A3443" w:rsidRPr="00C4477D">
        <w:rPr>
          <w:rtl/>
        </w:rPr>
        <w:t xml:space="preserve"> </w:t>
      </w:r>
      <w:r w:rsidR="004A3443" w:rsidRPr="00C4477D">
        <w:rPr>
          <w:rFonts w:hint="cs"/>
          <w:rtl/>
        </w:rPr>
        <w:t>وَأَنفُسِهِمۡۚ</w:t>
      </w:r>
      <w:r w:rsidR="004A3443" w:rsidRPr="00C4477D">
        <w:rPr>
          <w:rtl/>
        </w:rPr>
        <w:t xml:space="preserve"> </w:t>
      </w:r>
      <w:r w:rsidR="004A3443" w:rsidRPr="00C4477D">
        <w:rPr>
          <w:rFonts w:hint="cs"/>
          <w:rtl/>
        </w:rPr>
        <w:t>وَأُوْ</w:t>
      </w:r>
      <w:r w:rsidR="004A3443" w:rsidRPr="00C4477D">
        <w:rPr>
          <w:rtl/>
        </w:rPr>
        <w:t xml:space="preserve">لَٰٓئِكَ لَهُمُ </w:t>
      </w:r>
      <w:r w:rsidR="004A3443" w:rsidRPr="00C4477D">
        <w:rPr>
          <w:rFonts w:hint="cs"/>
          <w:rtl/>
        </w:rPr>
        <w:t>ٱلۡخَيۡرَٰتُۖ</w:t>
      </w:r>
      <w:r w:rsidR="004A3443" w:rsidRPr="00C4477D">
        <w:rPr>
          <w:rtl/>
        </w:rPr>
        <w:t xml:space="preserve"> </w:t>
      </w:r>
      <w:r w:rsidR="004A3443" w:rsidRPr="00C4477D">
        <w:rPr>
          <w:rFonts w:hint="cs"/>
          <w:rtl/>
        </w:rPr>
        <w:t>وَأُوْلَٰٓئِكَ</w:t>
      </w:r>
      <w:r w:rsidR="004A3443" w:rsidRPr="00C4477D">
        <w:rPr>
          <w:rtl/>
        </w:rPr>
        <w:t xml:space="preserve"> </w:t>
      </w:r>
      <w:r w:rsidR="004A3443" w:rsidRPr="00C4477D">
        <w:rPr>
          <w:rFonts w:hint="cs"/>
          <w:rtl/>
        </w:rPr>
        <w:t>هُمُ</w:t>
      </w:r>
      <w:r w:rsidR="004A3443" w:rsidRPr="00C4477D">
        <w:rPr>
          <w:rtl/>
        </w:rPr>
        <w:t xml:space="preserve"> </w:t>
      </w:r>
      <w:r w:rsidR="004A3443" w:rsidRPr="00C4477D">
        <w:rPr>
          <w:rFonts w:hint="cs"/>
          <w:rtl/>
        </w:rPr>
        <w:t>ٱلۡمُفۡلِحُونَ</w:t>
      </w:r>
      <w:r w:rsidR="004A3443" w:rsidRPr="00C4477D">
        <w:rPr>
          <w:rtl/>
        </w:rPr>
        <w:t xml:space="preserve"> </w:t>
      </w:r>
      <w:r w:rsidR="004A3443" w:rsidRPr="00C4477D">
        <w:rPr>
          <w:rFonts w:hint="cs"/>
          <w:rtl/>
        </w:rPr>
        <w:t xml:space="preserve">٨٨ </w:t>
      </w:r>
      <w:r w:rsidR="004A3443" w:rsidRPr="00C4477D">
        <w:rPr>
          <w:rtl/>
        </w:rPr>
        <w:t xml:space="preserve">أَعَدَّ </w:t>
      </w:r>
      <w:r w:rsidR="004A3443" w:rsidRPr="00C4477D">
        <w:rPr>
          <w:rFonts w:hint="cs"/>
          <w:rtl/>
        </w:rPr>
        <w:t>ٱللَّهُ</w:t>
      </w:r>
      <w:r w:rsidR="004A3443" w:rsidRPr="00C4477D">
        <w:rPr>
          <w:rtl/>
        </w:rPr>
        <w:t xml:space="preserve"> </w:t>
      </w:r>
      <w:r w:rsidR="004A3443" w:rsidRPr="00C4477D">
        <w:rPr>
          <w:rFonts w:hint="cs"/>
          <w:rtl/>
        </w:rPr>
        <w:t>لَهُمۡ</w:t>
      </w:r>
      <w:r w:rsidR="004A3443" w:rsidRPr="00C4477D">
        <w:rPr>
          <w:rtl/>
        </w:rPr>
        <w:t xml:space="preserve"> </w:t>
      </w:r>
      <w:r w:rsidR="004A3443" w:rsidRPr="00C4477D">
        <w:rPr>
          <w:rFonts w:hint="cs"/>
          <w:rtl/>
        </w:rPr>
        <w:t xml:space="preserve">جَنَّٰتٖ تَجۡرِي </w:t>
      </w:r>
      <w:r w:rsidR="004A3443" w:rsidRPr="00C4477D">
        <w:rPr>
          <w:rtl/>
        </w:rPr>
        <w:t>مِن تَح</w:t>
      </w:r>
      <w:r w:rsidR="004A3443" w:rsidRPr="00C4477D">
        <w:rPr>
          <w:rFonts w:hint="cs"/>
          <w:rtl/>
        </w:rPr>
        <w:t>ۡتِهَا</w:t>
      </w:r>
      <w:r w:rsidR="004A3443" w:rsidRPr="00C4477D">
        <w:rPr>
          <w:rtl/>
        </w:rPr>
        <w:t xml:space="preserve"> </w:t>
      </w:r>
      <w:r w:rsidR="004A3443" w:rsidRPr="00C4477D">
        <w:rPr>
          <w:rFonts w:hint="cs"/>
          <w:rtl/>
        </w:rPr>
        <w:t>ٱلۡأَنۡهَٰرُ</w:t>
      </w:r>
      <w:r w:rsidR="004A3443" w:rsidRPr="00C4477D">
        <w:rPr>
          <w:rtl/>
        </w:rPr>
        <w:t xml:space="preserve"> </w:t>
      </w:r>
      <w:r w:rsidR="004A3443" w:rsidRPr="00C4477D">
        <w:rPr>
          <w:rFonts w:hint="cs"/>
          <w:rtl/>
        </w:rPr>
        <w:t>خَٰلِدِينَ</w:t>
      </w:r>
      <w:r w:rsidR="004A3443" w:rsidRPr="00C4477D">
        <w:rPr>
          <w:rtl/>
        </w:rPr>
        <w:t xml:space="preserve"> </w:t>
      </w:r>
      <w:r w:rsidR="004A3443" w:rsidRPr="00C4477D">
        <w:rPr>
          <w:rFonts w:hint="cs"/>
          <w:rtl/>
        </w:rPr>
        <w:t>فِيهَاۚ</w:t>
      </w:r>
      <w:r w:rsidR="004A3443" w:rsidRPr="00C4477D">
        <w:rPr>
          <w:rtl/>
        </w:rPr>
        <w:t xml:space="preserve"> </w:t>
      </w:r>
      <w:r w:rsidR="004A3443" w:rsidRPr="00C4477D">
        <w:rPr>
          <w:rFonts w:hint="cs"/>
          <w:rtl/>
        </w:rPr>
        <w:t>ذَٰلِكَ</w:t>
      </w:r>
      <w:r w:rsidR="004A3443" w:rsidRPr="00C4477D">
        <w:rPr>
          <w:rtl/>
        </w:rPr>
        <w:t xml:space="preserve"> </w:t>
      </w:r>
      <w:r w:rsidR="004A3443" w:rsidRPr="00C4477D">
        <w:rPr>
          <w:rFonts w:hint="cs"/>
          <w:rtl/>
        </w:rPr>
        <w:t>ٱلۡفَوۡزُ</w:t>
      </w:r>
      <w:r w:rsidR="004A3443" w:rsidRPr="00C4477D">
        <w:rPr>
          <w:rtl/>
        </w:rPr>
        <w:t xml:space="preserve"> </w:t>
      </w:r>
      <w:r w:rsidR="004A3443" w:rsidRPr="00C4477D">
        <w:rPr>
          <w:rFonts w:hint="cs"/>
          <w:rtl/>
        </w:rPr>
        <w:t>ٱلۡعَظِيمُ</w:t>
      </w:r>
      <w:r w:rsidR="004A3443" w:rsidRPr="00C4477D">
        <w:rPr>
          <w:rtl/>
        </w:rPr>
        <w:t xml:space="preserve"> </w:t>
      </w:r>
      <w:r w:rsidR="004A3443" w:rsidRPr="00C4477D">
        <w:rPr>
          <w:rFonts w:hint="cs"/>
          <w:rtl/>
        </w:rPr>
        <w:t>٨٩</w:t>
      </w:r>
      <w:r>
        <w:rPr>
          <w:rFonts w:ascii="Times New Roman" w:hAnsi="Times New Roman" w:cs="Traditional Arabic" w:hint="cs"/>
          <w:rtl/>
        </w:rPr>
        <w:t>﴾</w:t>
      </w:r>
      <w:r w:rsidR="004A3443">
        <w:rPr>
          <w:rFonts w:ascii="Times New Roman" w:hAnsi="Times New Roman" w:hint="cs"/>
          <w:rtl/>
        </w:rPr>
        <w:t xml:space="preserve"> </w:t>
      </w:r>
      <w:r w:rsidRPr="005E1FD2">
        <w:rPr>
          <w:rStyle w:val="Char4"/>
          <w:rtl/>
        </w:rPr>
        <w:t>[التوبة: ٨٨ - ٨٩]</w:t>
      </w:r>
      <w:r w:rsidRPr="00C4477D">
        <w:rPr>
          <w:rStyle w:val="Char2"/>
          <w:rFonts w:hint="cs"/>
          <w:rtl/>
        </w:rPr>
        <w:t>.</w:t>
      </w:r>
    </w:p>
    <w:p w:rsidR="004A3443" w:rsidRDefault="00082CC7" w:rsidP="005E1FD2">
      <w:pPr>
        <w:pStyle w:val="a5"/>
        <w:rPr>
          <w:rtl/>
        </w:rPr>
      </w:pPr>
      <w:r>
        <w:rPr>
          <w:rFonts w:cs="Traditional Arabic" w:hint="cs"/>
          <w:rtl/>
        </w:rPr>
        <w:t>«</w:t>
      </w:r>
      <w:r w:rsidRPr="0096103D">
        <w:rPr>
          <w:rtl/>
        </w:rPr>
        <w:t>ولى پ</w:t>
      </w:r>
      <w:r w:rsidR="002902AD">
        <w:rPr>
          <w:rtl/>
        </w:rPr>
        <w:t>ی</w:t>
      </w:r>
      <w:r w:rsidRPr="0096103D">
        <w:rPr>
          <w:rtl/>
        </w:rPr>
        <w:t xml:space="preserve">امبر و مؤمنانى </w:t>
      </w:r>
      <w:r w:rsidR="002902AD">
        <w:rPr>
          <w:rtl/>
        </w:rPr>
        <w:t>ک</w:t>
      </w:r>
      <w:r w:rsidRPr="0096103D">
        <w:rPr>
          <w:rtl/>
        </w:rPr>
        <w:t>ه با او هستند، با مال و جان خود به جهاد مى‏پردازند. همه خوب</w:t>
      </w:r>
      <w:r w:rsidR="002902AD">
        <w:rPr>
          <w:rtl/>
        </w:rPr>
        <w:t>ی</w:t>
      </w:r>
      <w:r w:rsidRPr="0096103D">
        <w:rPr>
          <w:rtl/>
        </w:rPr>
        <w:t>ها و</w:t>
      </w:r>
      <w:r w:rsidR="00D17E13">
        <w:rPr>
          <w:rtl/>
        </w:rPr>
        <w:t xml:space="preserve"> </w:t>
      </w:r>
      <w:r w:rsidRPr="0096103D">
        <w:rPr>
          <w:rtl/>
        </w:rPr>
        <w:t>ن</w:t>
      </w:r>
      <w:r w:rsidR="002902AD">
        <w:rPr>
          <w:rtl/>
        </w:rPr>
        <w:t>یکی</w:t>
      </w:r>
      <w:r w:rsidRPr="0096103D">
        <w:rPr>
          <w:rtl/>
        </w:rPr>
        <w:t>ها، از آنِ ا</w:t>
      </w:r>
      <w:r w:rsidR="002902AD">
        <w:rPr>
          <w:rtl/>
        </w:rPr>
        <w:t>ی</w:t>
      </w:r>
      <w:r w:rsidRPr="0096103D">
        <w:rPr>
          <w:rtl/>
        </w:rPr>
        <w:t>شان است، و آنان بى‏گمان رستگارانند. خداوند برا</w:t>
      </w:r>
      <w:r w:rsidR="002902AD">
        <w:rPr>
          <w:rtl/>
        </w:rPr>
        <w:t>ی</w:t>
      </w:r>
      <w:r w:rsidRPr="0096103D">
        <w:rPr>
          <w:rtl/>
        </w:rPr>
        <w:t>شان باغها</w:t>
      </w:r>
      <w:r w:rsidR="002902AD">
        <w:rPr>
          <w:rtl/>
        </w:rPr>
        <w:t>ی</w:t>
      </w:r>
      <w:r w:rsidRPr="0096103D">
        <w:rPr>
          <w:rtl/>
        </w:rPr>
        <w:t xml:space="preserve">ى را آماده </w:t>
      </w:r>
      <w:r w:rsidR="002902AD">
        <w:rPr>
          <w:rtl/>
        </w:rPr>
        <w:t>ک</w:t>
      </w:r>
      <w:r w:rsidRPr="0096103D">
        <w:rPr>
          <w:rtl/>
        </w:rPr>
        <w:t xml:space="preserve">رده </w:t>
      </w:r>
      <w:r w:rsidR="002902AD">
        <w:rPr>
          <w:rtl/>
        </w:rPr>
        <w:t>ک</w:t>
      </w:r>
      <w:r w:rsidRPr="0096103D">
        <w:rPr>
          <w:rtl/>
        </w:rPr>
        <w:t>ه نهرها در آن روان است و جاودانه در آن مى‏مانند. ا</w:t>
      </w:r>
      <w:r w:rsidR="002902AD">
        <w:rPr>
          <w:rtl/>
        </w:rPr>
        <w:t>ی</w:t>
      </w:r>
      <w:r w:rsidRPr="0096103D">
        <w:rPr>
          <w:rtl/>
        </w:rPr>
        <w:t>ن است پ</w:t>
      </w:r>
      <w:r w:rsidR="002902AD">
        <w:rPr>
          <w:rtl/>
        </w:rPr>
        <w:t>ی</w:t>
      </w:r>
      <w:r w:rsidRPr="0096103D">
        <w:rPr>
          <w:rtl/>
        </w:rPr>
        <w:t>روزى بزرگ و رستگارى سترگ!</w:t>
      </w:r>
      <w:r>
        <w:rPr>
          <w:rFonts w:cs="Traditional Arabic" w:hint="cs"/>
          <w:rtl/>
        </w:rPr>
        <w:t>»</w:t>
      </w:r>
      <w:r w:rsidRPr="006F0B90">
        <w:rPr>
          <w:rtl/>
        </w:rPr>
        <w:t>.</w:t>
      </w:r>
    </w:p>
    <w:p w:rsidR="00082CC7" w:rsidRDefault="00082CC7" w:rsidP="005E1FD2">
      <w:pPr>
        <w:pStyle w:val="a5"/>
        <w:rPr>
          <w:rtl/>
        </w:rPr>
      </w:pPr>
      <w:r w:rsidRPr="006F0B90">
        <w:rPr>
          <w:rtl/>
        </w:rPr>
        <w:t>خداوند - در آ</w:t>
      </w:r>
      <w:r w:rsidR="002902AD">
        <w:rPr>
          <w:rtl/>
        </w:rPr>
        <w:t>ی</w:t>
      </w:r>
      <w:r w:rsidRPr="006F0B90">
        <w:rPr>
          <w:rtl/>
        </w:rPr>
        <w:t>اتى قبل از ا</w:t>
      </w:r>
      <w:r w:rsidR="002902AD">
        <w:rPr>
          <w:rtl/>
        </w:rPr>
        <w:t>ی</w:t>
      </w:r>
      <w:r w:rsidRPr="006F0B90">
        <w:rPr>
          <w:rtl/>
        </w:rPr>
        <w:t>ن آ</w:t>
      </w:r>
      <w:r w:rsidR="002902AD">
        <w:rPr>
          <w:rtl/>
        </w:rPr>
        <w:t>ی</w:t>
      </w:r>
      <w:r w:rsidRPr="006F0B90">
        <w:rPr>
          <w:rtl/>
        </w:rPr>
        <w:t>ات - ف</w:t>
      </w:r>
      <w:r w:rsidR="002902AD">
        <w:rPr>
          <w:rtl/>
        </w:rPr>
        <w:t>ک</w:t>
      </w:r>
      <w:r w:rsidRPr="006F0B90">
        <w:rPr>
          <w:rtl/>
        </w:rPr>
        <w:t xml:space="preserve">ر و عمل منافقانى را </w:t>
      </w:r>
      <w:r w:rsidR="002902AD">
        <w:rPr>
          <w:rtl/>
        </w:rPr>
        <w:t>ک</w:t>
      </w:r>
      <w:r w:rsidR="004A3443">
        <w:rPr>
          <w:rtl/>
        </w:rPr>
        <w:t>ه در مد</w:t>
      </w:r>
      <w:r w:rsidR="002902AD">
        <w:rPr>
          <w:rtl/>
        </w:rPr>
        <w:t>ی</w:t>
      </w:r>
      <w:r w:rsidR="004A3443">
        <w:rPr>
          <w:rtl/>
        </w:rPr>
        <w:t>نه بودند، تقب</w:t>
      </w:r>
      <w:r w:rsidR="002902AD">
        <w:rPr>
          <w:rtl/>
        </w:rPr>
        <w:t>ی</w:t>
      </w:r>
      <w:r w:rsidR="004A3443">
        <w:rPr>
          <w:rtl/>
        </w:rPr>
        <w:t>ح مى‏</w:t>
      </w:r>
      <w:r w:rsidR="002902AD">
        <w:rPr>
          <w:rtl/>
        </w:rPr>
        <w:t>ک</w:t>
      </w:r>
      <w:r w:rsidR="004A3443">
        <w:rPr>
          <w:rtl/>
        </w:rPr>
        <w:t>ند</w:t>
      </w:r>
      <w:r w:rsidRPr="006F0B90">
        <w:rPr>
          <w:rtl/>
        </w:rPr>
        <w:t xml:space="preserve">؛ چرا </w:t>
      </w:r>
      <w:r w:rsidR="002902AD">
        <w:rPr>
          <w:rtl/>
        </w:rPr>
        <w:t>ک</w:t>
      </w:r>
      <w:r w:rsidRPr="006F0B90">
        <w:rPr>
          <w:rtl/>
        </w:rPr>
        <w:t>ه هرگاه براى جهاد دعوت مى‏شدند، شروع به عذر و بهانه‏تراشى مى‏</w:t>
      </w:r>
      <w:r w:rsidR="002902AD">
        <w:rPr>
          <w:rtl/>
        </w:rPr>
        <w:t>ک</w:t>
      </w:r>
      <w:r w:rsidRPr="006F0B90">
        <w:rPr>
          <w:rtl/>
        </w:rPr>
        <w:t>ردند و از رفتن به جهاد با ا</w:t>
      </w:r>
      <w:r w:rsidR="002902AD">
        <w:rPr>
          <w:rtl/>
        </w:rPr>
        <w:t>ی</w:t>
      </w:r>
      <w:r w:rsidRPr="006F0B90">
        <w:rPr>
          <w:rtl/>
        </w:rPr>
        <w:t>ن</w:t>
      </w:r>
      <w:r w:rsidR="002902AD">
        <w:rPr>
          <w:rtl/>
        </w:rPr>
        <w:t>ک</w:t>
      </w:r>
      <w:r w:rsidRPr="006F0B90">
        <w:rPr>
          <w:rtl/>
        </w:rPr>
        <w:t>ه توانا</w:t>
      </w:r>
      <w:r w:rsidR="002902AD">
        <w:rPr>
          <w:rtl/>
        </w:rPr>
        <w:t>ی</w:t>
      </w:r>
      <w:r w:rsidRPr="006F0B90">
        <w:rPr>
          <w:rtl/>
        </w:rPr>
        <w:t>ى جسمى و مالى هم داشتند، خوددارى مى‏</w:t>
      </w:r>
      <w:r w:rsidR="002902AD">
        <w:rPr>
          <w:rtl/>
        </w:rPr>
        <w:t>ک</w:t>
      </w:r>
      <w:r w:rsidRPr="006F0B90">
        <w:rPr>
          <w:rtl/>
        </w:rPr>
        <w:t>ردند و در ا</w:t>
      </w:r>
      <w:r w:rsidR="002902AD">
        <w:rPr>
          <w:rtl/>
        </w:rPr>
        <w:t>ی</w:t>
      </w:r>
      <w:r w:rsidRPr="006F0B90">
        <w:rPr>
          <w:rtl/>
        </w:rPr>
        <w:t>ن آ</w:t>
      </w:r>
      <w:r w:rsidR="002902AD">
        <w:rPr>
          <w:rtl/>
        </w:rPr>
        <w:t>ی</w:t>
      </w:r>
      <w:r w:rsidRPr="006F0B90">
        <w:rPr>
          <w:rtl/>
        </w:rPr>
        <w:t>ات، به توص</w:t>
      </w:r>
      <w:r w:rsidR="002902AD">
        <w:rPr>
          <w:rtl/>
        </w:rPr>
        <w:t>ی</w:t>
      </w:r>
      <w:r w:rsidRPr="006F0B90">
        <w:rPr>
          <w:rtl/>
        </w:rPr>
        <w:t>ف و ستا</w:t>
      </w:r>
      <w:r w:rsidR="002902AD">
        <w:rPr>
          <w:rtl/>
        </w:rPr>
        <w:t>ی</w:t>
      </w:r>
      <w:r w:rsidRPr="006F0B90">
        <w:rPr>
          <w:rtl/>
        </w:rPr>
        <w:t>ش پ</w:t>
      </w:r>
      <w:r w:rsidR="002902AD">
        <w:rPr>
          <w:rtl/>
        </w:rPr>
        <w:t>ی</w:t>
      </w:r>
      <w:r w:rsidRPr="006F0B90">
        <w:rPr>
          <w:rtl/>
        </w:rPr>
        <w:t xml:space="preserve">امبر و همراهانش مى‏پردازد </w:t>
      </w:r>
      <w:r w:rsidR="002902AD">
        <w:rPr>
          <w:rtl/>
        </w:rPr>
        <w:t>ک</w:t>
      </w:r>
      <w:r w:rsidRPr="006F0B90">
        <w:rPr>
          <w:rtl/>
        </w:rPr>
        <w:t>ه با جان و مال خود، در راه خدا جهاد مى‏</w:t>
      </w:r>
      <w:r w:rsidR="002902AD">
        <w:rPr>
          <w:rtl/>
        </w:rPr>
        <w:t>ک</w:t>
      </w:r>
      <w:r w:rsidRPr="006F0B90">
        <w:rPr>
          <w:rtl/>
        </w:rPr>
        <w:t>ردند و به پ</w:t>
      </w:r>
      <w:r w:rsidR="002902AD">
        <w:rPr>
          <w:rtl/>
        </w:rPr>
        <w:t>ی</w:t>
      </w:r>
      <w:r w:rsidRPr="006F0B90">
        <w:rPr>
          <w:rtl/>
        </w:rPr>
        <w:t>روزى و رستگارى در هر دو جهان، نا</w:t>
      </w:r>
      <w:r w:rsidR="002902AD">
        <w:rPr>
          <w:rtl/>
        </w:rPr>
        <w:t>ی</w:t>
      </w:r>
      <w:r w:rsidRPr="006F0B90">
        <w:rPr>
          <w:rtl/>
        </w:rPr>
        <w:t>ل گشتند.</w:t>
      </w:r>
    </w:p>
    <w:p w:rsidR="00082CC7" w:rsidRPr="006F0B90" w:rsidRDefault="00082CC7" w:rsidP="00C4477D">
      <w:pPr>
        <w:pStyle w:val="a4"/>
      </w:pPr>
      <w:bookmarkStart w:id="37" w:name="_Toc326959877"/>
      <w:bookmarkStart w:id="38" w:name="_Toc439953568"/>
      <w:r w:rsidRPr="006F0B90">
        <w:rPr>
          <w:rtl/>
        </w:rPr>
        <w:t>ذكر اصحاب با نام پیامبر</w:t>
      </w:r>
      <w:r w:rsidRPr="00C4477D">
        <w:rPr>
          <w:rFonts w:cs="CTraditional Arabic"/>
          <w:b/>
          <w:bCs w:val="0"/>
          <w:rtl/>
        </w:rPr>
        <w:t>ص</w:t>
      </w:r>
      <w:r w:rsidRPr="006F0B90">
        <w:rPr>
          <w:rtl/>
        </w:rPr>
        <w:t>:</w:t>
      </w:r>
      <w:bookmarkEnd w:id="37"/>
      <w:bookmarkEnd w:id="38"/>
    </w:p>
    <w:p w:rsidR="00C4477D" w:rsidRDefault="00082CC7" w:rsidP="00C4477D">
      <w:pPr>
        <w:pStyle w:val="a5"/>
        <w:rPr>
          <w:rtl/>
        </w:rPr>
      </w:pPr>
      <w:r w:rsidRPr="006F0B90">
        <w:rPr>
          <w:rtl/>
        </w:rPr>
        <w:t>خداوند در بس</w:t>
      </w:r>
      <w:r w:rsidR="002902AD">
        <w:rPr>
          <w:rtl/>
        </w:rPr>
        <w:t>ی</w:t>
      </w:r>
      <w:r w:rsidRPr="006F0B90">
        <w:rPr>
          <w:rtl/>
        </w:rPr>
        <w:t>ارى از آ</w:t>
      </w:r>
      <w:r w:rsidR="002902AD">
        <w:rPr>
          <w:rtl/>
        </w:rPr>
        <w:t>ی</w:t>
      </w:r>
      <w:r w:rsidRPr="006F0B90">
        <w:rPr>
          <w:rtl/>
        </w:rPr>
        <w:t>ات - همچون آ</w:t>
      </w:r>
      <w:r w:rsidR="002902AD">
        <w:rPr>
          <w:rtl/>
        </w:rPr>
        <w:t>ی</w:t>
      </w:r>
      <w:r w:rsidRPr="006F0B90">
        <w:rPr>
          <w:rtl/>
        </w:rPr>
        <w:t>ه فوق و چند نمونه د</w:t>
      </w:r>
      <w:r w:rsidR="002902AD">
        <w:rPr>
          <w:rtl/>
        </w:rPr>
        <w:t>ی</w:t>
      </w:r>
      <w:r w:rsidRPr="006F0B90">
        <w:rPr>
          <w:rtl/>
        </w:rPr>
        <w:t xml:space="preserve">گر </w:t>
      </w:r>
      <w:r w:rsidR="002902AD">
        <w:rPr>
          <w:rtl/>
        </w:rPr>
        <w:t>ک</w:t>
      </w:r>
      <w:r w:rsidRPr="006F0B90">
        <w:rPr>
          <w:rtl/>
        </w:rPr>
        <w:t>ه گذشت - نام اصحاب را بلافاصله با پ</w:t>
      </w:r>
      <w:r w:rsidR="002902AD">
        <w:rPr>
          <w:rtl/>
        </w:rPr>
        <w:t>ی</w:t>
      </w:r>
      <w:r w:rsidRPr="006F0B90">
        <w:rPr>
          <w:rtl/>
        </w:rPr>
        <w:t xml:space="preserve">امبرش‏ </w:t>
      </w:r>
      <w:r>
        <w:rPr>
          <w:rFonts w:cs="CTraditional Arabic" w:hint="cs"/>
          <w:rtl/>
        </w:rPr>
        <w:t>ص</w:t>
      </w:r>
      <w:r w:rsidRPr="006F0B90">
        <w:rPr>
          <w:rtl/>
        </w:rPr>
        <w:t xml:space="preserve"> آورده است و ا</w:t>
      </w:r>
      <w:r w:rsidR="002902AD">
        <w:rPr>
          <w:rtl/>
        </w:rPr>
        <w:t>ی</w:t>
      </w:r>
      <w:r w:rsidRPr="006F0B90">
        <w:rPr>
          <w:rtl/>
        </w:rPr>
        <w:t>ن چن</w:t>
      </w:r>
      <w:r w:rsidR="002902AD">
        <w:rPr>
          <w:rtl/>
        </w:rPr>
        <w:t>ی</w:t>
      </w:r>
      <w:r w:rsidRPr="006F0B90">
        <w:rPr>
          <w:rtl/>
        </w:rPr>
        <w:t>ن، آنها را مورد تجل</w:t>
      </w:r>
      <w:r w:rsidR="002902AD">
        <w:rPr>
          <w:rtl/>
        </w:rPr>
        <w:t>ی</w:t>
      </w:r>
      <w:r w:rsidRPr="006F0B90">
        <w:rPr>
          <w:rtl/>
        </w:rPr>
        <w:t>ل خو</w:t>
      </w:r>
      <w:r w:rsidR="002902AD">
        <w:rPr>
          <w:rtl/>
        </w:rPr>
        <w:t>ی</w:t>
      </w:r>
      <w:r w:rsidRPr="006F0B90">
        <w:rPr>
          <w:rtl/>
        </w:rPr>
        <w:t>ش قرار مى‏دهد:</w:t>
      </w:r>
    </w:p>
    <w:p w:rsidR="004A3443" w:rsidRDefault="00082CC7" w:rsidP="00C4477D">
      <w:pPr>
        <w:pStyle w:val="a5"/>
        <w:rPr>
          <w:rFonts w:ascii="Times New Roman" w:hAnsi="Times New Roman"/>
          <w:rtl/>
        </w:rPr>
      </w:pPr>
      <w:r>
        <w:rPr>
          <w:rFonts w:ascii="Times New Roman" w:hAnsi="Times New Roman" w:cs="Traditional Arabic" w:hint="cs"/>
          <w:rtl/>
        </w:rPr>
        <w:t>﴿</w:t>
      </w:r>
      <w:r w:rsidR="004A3443" w:rsidRPr="002902AD">
        <w:rPr>
          <w:rStyle w:val="Char3"/>
          <w:rtl/>
        </w:rPr>
        <w:t xml:space="preserve">لَّقَد تَّابَ </w:t>
      </w:r>
      <w:r w:rsidR="004A3443" w:rsidRPr="002902AD">
        <w:rPr>
          <w:rStyle w:val="Char3"/>
          <w:rFonts w:hint="cs"/>
          <w:rtl/>
        </w:rPr>
        <w:t>ٱللَّهُ</w:t>
      </w:r>
      <w:r w:rsidR="004A3443" w:rsidRPr="002902AD">
        <w:rPr>
          <w:rStyle w:val="Char3"/>
          <w:rtl/>
        </w:rPr>
        <w:t xml:space="preserve"> </w:t>
      </w:r>
      <w:r w:rsidR="004A3443" w:rsidRPr="002902AD">
        <w:rPr>
          <w:rStyle w:val="Char3"/>
          <w:rFonts w:hint="cs"/>
          <w:rtl/>
        </w:rPr>
        <w:t>عَلَى</w:t>
      </w:r>
      <w:r w:rsidR="004A3443" w:rsidRPr="002902AD">
        <w:rPr>
          <w:rStyle w:val="Char3"/>
          <w:rtl/>
        </w:rPr>
        <w:t xml:space="preserve"> </w:t>
      </w:r>
      <w:r w:rsidR="004A3443" w:rsidRPr="002902AD">
        <w:rPr>
          <w:rStyle w:val="Char3"/>
          <w:rFonts w:hint="cs"/>
          <w:rtl/>
        </w:rPr>
        <w:t>ٱلنَّبِيِّ</w:t>
      </w:r>
      <w:r w:rsidR="004A3443" w:rsidRPr="002902AD">
        <w:rPr>
          <w:rStyle w:val="Char3"/>
          <w:rtl/>
        </w:rPr>
        <w:t xml:space="preserve"> وَ</w:t>
      </w:r>
      <w:r w:rsidR="004A3443" w:rsidRPr="002902AD">
        <w:rPr>
          <w:rStyle w:val="Char3"/>
          <w:rFonts w:hint="cs"/>
          <w:rtl/>
        </w:rPr>
        <w:t>ٱلۡمُهَٰجِرِينَ</w:t>
      </w:r>
      <w:r w:rsidR="004A3443" w:rsidRPr="002902AD">
        <w:rPr>
          <w:rStyle w:val="Char3"/>
          <w:rtl/>
        </w:rPr>
        <w:t xml:space="preserve"> </w:t>
      </w:r>
      <w:r w:rsidR="004A3443" w:rsidRPr="002902AD">
        <w:rPr>
          <w:rStyle w:val="Char3"/>
          <w:rFonts w:hint="cs"/>
          <w:rtl/>
        </w:rPr>
        <w:t>وَٱلۡأَنصَارِ</w:t>
      </w:r>
      <w:r>
        <w:rPr>
          <w:rFonts w:ascii="Times New Roman" w:hAnsi="Times New Roman" w:cs="Traditional Arabic" w:hint="cs"/>
          <w:rtl/>
        </w:rPr>
        <w:t>﴾</w:t>
      </w:r>
      <w:r>
        <w:rPr>
          <w:rFonts w:ascii="Times New Roman" w:hAnsi="Times New Roman" w:hint="cs"/>
          <w:rtl/>
        </w:rPr>
        <w:t xml:space="preserve"> </w:t>
      </w:r>
      <w:r w:rsidRPr="005E1FD2">
        <w:rPr>
          <w:rStyle w:val="Char4"/>
          <w:rtl/>
        </w:rPr>
        <w:t>[التوبة: ١١٧]</w:t>
      </w:r>
      <w:r>
        <w:rPr>
          <w:rFonts w:ascii="Times New Roman" w:hAnsi="Times New Roman" w:hint="cs"/>
          <w:sz w:val="26"/>
          <w:szCs w:val="26"/>
          <w:rtl/>
        </w:rPr>
        <w:t>.</w:t>
      </w:r>
    </w:p>
    <w:p w:rsidR="00C4477D" w:rsidRDefault="00082CC7" w:rsidP="00C4477D">
      <w:pPr>
        <w:pStyle w:val="a5"/>
        <w:rPr>
          <w:rtl/>
        </w:rPr>
      </w:pPr>
      <w:r w:rsidRPr="006F0B90">
        <w:rPr>
          <w:rtl/>
        </w:rPr>
        <w:t>خداوند در ا</w:t>
      </w:r>
      <w:r w:rsidR="002902AD">
        <w:rPr>
          <w:rtl/>
        </w:rPr>
        <w:t>ی</w:t>
      </w:r>
      <w:r w:rsidRPr="006F0B90">
        <w:rPr>
          <w:rtl/>
        </w:rPr>
        <w:t>نجا توبه پ</w:t>
      </w:r>
      <w:r w:rsidR="002902AD">
        <w:rPr>
          <w:rtl/>
        </w:rPr>
        <w:t>ی</w:t>
      </w:r>
      <w:r w:rsidRPr="006F0B90">
        <w:rPr>
          <w:rtl/>
        </w:rPr>
        <w:t>امبر را با توبه مهاجر</w:t>
      </w:r>
      <w:r w:rsidR="002902AD">
        <w:rPr>
          <w:rtl/>
        </w:rPr>
        <w:t>ی</w:t>
      </w:r>
      <w:r w:rsidRPr="006F0B90">
        <w:rPr>
          <w:rtl/>
        </w:rPr>
        <w:t>ن</w:t>
      </w:r>
      <w:r>
        <w:rPr>
          <w:rtl/>
        </w:rPr>
        <w:t xml:space="preserve"> و انصار - </w:t>
      </w:r>
      <w:r w:rsidR="002902AD">
        <w:rPr>
          <w:rtl/>
        </w:rPr>
        <w:t>یک</w:t>
      </w:r>
      <w:r>
        <w:rPr>
          <w:rtl/>
        </w:rPr>
        <w:t>جا - ذ</w:t>
      </w:r>
      <w:r w:rsidR="002902AD">
        <w:rPr>
          <w:rtl/>
        </w:rPr>
        <w:t>ک</w:t>
      </w:r>
      <w:r>
        <w:rPr>
          <w:rtl/>
        </w:rPr>
        <w:t xml:space="preserve">ر </w:t>
      </w:r>
      <w:r w:rsidR="002902AD">
        <w:rPr>
          <w:rtl/>
        </w:rPr>
        <w:t>ک</w:t>
      </w:r>
      <w:r>
        <w:rPr>
          <w:rtl/>
        </w:rPr>
        <w:t>رده است.</w:t>
      </w:r>
    </w:p>
    <w:p w:rsidR="004A3443" w:rsidRDefault="00082CC7" w:rsidP="00C4477D">
      <w:pPr>
        <w:pStyle w:val="a5"/>
        <w:rPr>
          <w:rFonts w:ascii="Times New Roman" w:hAnsi="Times New Roman"/>
          <w:rtl/>
        </w:rPr>
      </w:pPr>
      <w:r>
        <w:rPr>
          <w:rFonts w:ascii="Times New Roman" w:hAnsi="Times New Roman" w:cs="Traditional Arabic" w:hint="cs"/>
          <w:rtl/>
        </w:rPr>
        <w:t>﴿</w:t>
      </w:r>
      <w:r w:rsidR="004A3443" w:rsidRPr="002902AD">
        <w:rPr>
          <w:rStyle w:val="Char3"/>
          <w:rtl/>
        </w:rPr>
        <w:t xml:space="preserve">إِنَّمَا وَلِيُّكُمُ </w:t>
      </w:r>
      <w:r w:rsidR="004A3443" w:rsidRPr="002902AD">
        <w:rPr>
          <w:rStyle w:val="Char3"/>
          <w:rFonts w:hint="cs"/>
          <w:rtl/>
        </w:rPr>
        <w:t>ٱللَّهُ</w:t>
      </w:r>
      <w:r w:rsidR="004A3443" w:rsidRPr="002902AD">
        <w:rPr>
          <w:rStyle w:val="Char3"/>
          <w:rtl/>
        </w:rPr>
        <w:t xml:space="preserve"> </w:t>
      </w:r>
      <w:r w:rsidR="004A3443" w:rsidRPr="002902AD">
        <w:rPr>
          <w:rStyle w:val="Char3"/>
          <w:rFonts w:hint="cs"/>
          <w:rtl/>
        </w:rPr>
        <w:t>وَرَسُولُهُۥ</w:t>
      </w:r>
      <w:r w:rsidR="004A3443" w:rsidRPr="002902AD">
        <w:rPr>
          <w:rStyle w:val="Char3"/>
          <w:rtl/>
        </w:rPr>
        <w:t xml:space="preserve"> </w:t>
      </w:r>
      <w:r w:rsidR="004A3443" w:rsidRPr="002902AD">
        <w:rPr>
          <w:rStyle w:val="Char3"/>
          <w:rFonts w:hint="cs"/>
          <w:rtl/>
        </w:rPr>
        <w:t>وَٱلَّذِينَ</w:t>
      </w:r>
      <w:r w:rsidR="004A3443" w:rsidRPr="002902AD">
        <w:rPr>
          <w:rStyle w:val="Char3"/>
          <w:rtl/>
        </w:rPr>
        <w:t xml:space="preserve"> </w:t>
      </w:r>
      <w:r w:rsidR="004A3443" w:rsidRPr="002902AD">
        <w:rPr>
          <w:rStyle w:val="Char3"/>
          <w:rFonts w:hint="cs"/>
          <w:rtl/>
        </w:rPr>
        <w:t>ءَام</w:t>
      </w:r>
      <w:r w:rsidR="004A3443" w:rsidRPr="002902AD">
        <w:rPr>
          <w:rStyle w:val="Char3"/>
          <w:rtl/>
        </w:rPr>
        <w:t>َنُواْ</w:t>
      </w:r>
      <w:r>
        <w:rPr>
          <w:rFonts w:ascii="Times New Roman" w:hAnsi="Times New Roman" w:cs="Traditional Arabic" w:hint="cs"/>
          <w:rtl/>
        </w:rPr>
        <w:t>﴾</w:t>
      </w:r>
      <w:r w:rsidR="004A3443">
        <w:rPr>
          <w:rFonts w:ascii="Times New Roman" w:hAnsi="Times New Roman" w:hint="cs"/>
          <w:rtl/>
        </w:rPr>
        <w:t xml:space="preserve"> </w:t>
      </w:r>
      <w:r w:rsidRPr="005E1FD2">
        <w:rPr>
          <w:rStyle w:val="Char4"/>
          <w:rtl/>
        </w:rPr>
        <w:t>[المائدة: ٥٥</w:t>
      </w:r>
      <w:r w:rsidRPr="005E1FD2">
        <w:rPr>
          <w:rStyle w:val="Char4"/>
          <w:rFonts w:hint="cs"/>
          <w:rtl/>
        </w:rPr>
        <w:t>]</w:t>
      </w:r>
      <w:r>
        <w:rPr>
          <w:rFonts w:ascii="Times New Roman" w:hAnsi="Times New Roman" w:hint="cs"/>
          <w:rtl/>
        </w:rPr>
        <w:t>.</w:t>
      </w:r>
    </w:p>
    <w:p w:rsidR="00C4477D" w:rsidRDefault="00082CC7" w:rsidP="00C4477D">
      <w:pPr>
        <w:pStyle w:val="a5"/>
        <w:rPr>
          <w:rtl/>
        </w:rPr>
      </w:pPr>
      <w:r w:rsidRPr="006F0B90">
        <w:rPr>
          <w:rtl/>
        </w:rPr>
        <w:t>خداوند در ا</w:t>
      </w:r>
      <w:r w:rsidR="002902AD">
        <w:rPr>
          <w:rtl/>
        </w:rPr>
        <w:t>ی</w:t>
      </w:r>
      <w:r w:rsidRPr="006F0B90">
        <w:rPr>
          <w:rtl/>
        </w:rPr>
        <w:t>نجا، دوستى پ</w:t>
      </w:r>
      <w:r w:rsidR="002902AD">
        <w:rPr>
          <w:rtl/>
        </w:rPr>
        <w:t>ی</w:t>
      </w:r>
      <w:r w:rsidRPr="006F0B90">
        <w:rPr>
          <w:rtl/>
        </w:rPr>
        <w:t xml:space="preserve">امبر و اصحابش را در </w:t>
      </w:r>
      <w:r w:rsidR="002902AD">
        <w:rPr>
          <w:rtl/>
        </w:rPr>
        <w:t>یک</w:t>
      </w:r>
      <w:r w:rsidRPr="006F0B90">
        <w:rPr>
          <w:rtl/>
        </w:rPr>
        <w:t xml:space="preserve"> رد</w:t>
      </w:r>
      <w:r w:rsidR="002902AD">
        <w:rPr>
          <w:rtl/>
        </w:rPr>
        <w:t>ی</w:t>
      </w:r>
      <w:r w:rsidRPr="006F0B90">
        <w:rPr>
          <w:rtl/>
        </w:rPr>
        <w:t>ف آورده است.</w:t>
      </w:r>
    </w:p>
    <w:p w:rsidR="004A3443" w:rsidRDefault="00082CC7" w:rsidP="00C4477D">
      <w:pPr>
        <w:pStyle w:val="a5"/>
        <w:rPr>
          <w:rFonts w:ascii="Times New Roman" w:hAnsi="Times New Roman"/>
          <w:rtl/>
        </w:rPr>
      </w:pPr>
      <w:r>
        <w:rPr>
          <w:rFonts w:ascii="Times New Roman" w:hAnsi="Times New Roman" w:cs="Traditional Arabic" w:hint="cs"/>
          <w:rtl/>
        </w:rPr>
        <w:t>﴿</w:t>
      </w:r>
      <w:r w:rsidR="004A3443" w:rsidRPr="002902AD">
        <w:rPr>
          <w:rStyle w:val="Char3"/>
          <w:rtl/>
        </w:rPr>
        <w:t xml:space="preserve">وَلِلَّهِ </w:t>
      </w:r>
      <w:r w:rsidR="004A3443" w:rsidRPr="002902AD">
        <w:rPr>
          <w:rStyle w:val="Char3"/>
          <w:rFonts w:hint="cs"/>
          <w:rtl/>
        </w:rPr>
        <w:t>ٱلۡعِزَّةُ</w:t>
      </w:r>
      <w:r w:rsidR="004A3443" w:rsidRPr="002902AD">
        <w:rPr>
          <w:rStyle w:val="Char3"/>
          <w:rtl/>
        </w:rPr>
        <w:t xml:space="preserve"> </w:t>
      </w:r>
      <w:r w:rsidR="004A3443" w:rsidRPr="002902AD">
        <w:rPr>
          <w:rStyle w:val="Char3"/>
          <w:rFonts w:hint="cs"/>
          <w:rtl/>
        </w:rPr>
        <w:t>وَلِرَسُولِهِۦ</w:t>
      </w:r>
      <w:r w:rsidR="004A3443" w:rsidRPr="002902AD">
        <w:rPr>
          <w:rStyle w:val="Char3"/>
          <w:rtl/>
        </w:rPr>
        <w:t xml:space="preserve"> </w:t>
      </w:r>
      <w:r w:rsidR="004A3443" w:rsidRPr="002902AD">
        <w:rPr>
          <w:rStyle w:val="Char3"/>
          <w:rFonts w:hint="cs"/>
          <w:rtl/>
        </w:rPr>
        <w:t>وَلِلۡمُؤۡمِنِينَ</w:t>
      </w:r>
      <w:r>
        <w:rPr>
          <w:rFonts w:ascii="Times New Roman" w:hAnsi="Times New Roman" w:cs="Traditional Arabic" w:hint="cs"/>
          <w:rtl/>
        </w:rPr>
        <w:t>﴾</w:t>
      </w:r>
      <w:r w:rsidR="004A3443">
        <w:rPr>
          <w:rFonts w:ascii="Times New Roman" w:hAnsi="Times New Roman" w:hint="cs"/>
          <w:rtl/>
        </w:rPr>
        <w:t xml:space="preserve"> </w:t>
      </w:r>
      <w:r w:rsidRPr="005E1FD2">
        <w:rPr>
          <w:rStyle w:val="Char4"/>
          <w:rtl/>
        </w:rPr>
        <w:t>[المنافقون: ٨]</w:t>
      </w:r>
      <w:r>
        <w:rPr>
          <w:rFonts w:ascii="Times New Roman" w:hAnsi="Times New Roman" w:hint="cs"/>
          <w:sz w:val="26"/>
          <w:szCs w:val="26"/>
          <w:rtl/>
        </w:rPr>
        <w:t>.</w:t>
      </w:r>
    </w:p>
    <w:p w:rsidR="00C4477D" w:rsidRDefault="00082CC7" w:rsidP="00C4477D">
      <w:pPr>
        <w:pStyle w:val="a5"/>
        <w:rPr>
          <w:rtl/>
        </w:rPr>
      </w:pPr>
      <w:r w:rsidRPr="006F0B90">
        <w:rPr>
          <w:rtl/>
        </w:rPr>
        <w:t>در ا</w:t>
      </w:r>
      <w:r w:rsidR="002902AD">
        <w:rPr>
          <w:rtl/>
        </w:rPr>
        <w:t>ی</w:t>
      </w:r>
      <w:r w:rsidRPr="006F0B90">
        <w:rPr>
          <w:rtl/>
        </w:rPr>
        <w:t>نجا، عزّت پ</w:t>
      </w:r>
      <w:r w:rsidR="002902AD">
        <w:rPr>
          <w:rtl/>
        </w:rPr>
        <w:t>ی</w:t>
      </w:r>
      <w:r w:rsidRPr="006F0B90">
        <w:rPr>
          <w:rtl/>
        </w:rPr>
        <w:t>امبر و اصحابش با هم آمده است.</w:t>
      </w:r>
    </w:p>
    <w:p w:rsidR="004A3443" w:rsidRDefault="00082CC7" w:rsidP="00C4477D">
      <w:pPr>
        <w:pStyle w:val="a5"/>
        <w:rPr>
          <w:rFonts w:ascii="Times New Roman" w:hAnsi="Times New Roman"/>
          <w:rtl/>
        </w:rPr>
      </w:pPr>
      <w:r>
        <w:rPr>
          <w:rFonts w:ascii="Times New Roman" w:hAnsi="Times New Roman" w:cs="Traditional Arabic" w:hint="cs"/>
          <w:rtl/>
        </w:rPr>
        <w:t>﴿</w:t>
      </w:r>
      <w:r w:rsidR="004A3443" w:rsidRPr="002902AD">
        <w:rPr>
          <w:rStyle w:val="Char3"/>
          <w:rtl/>
        </w:rPr>
        <w:t xml:space="preserve">فَأَنزَلَ </w:t>
      </w:r>
      <w:r w:rsidR="004A3443" w:rsidRPr="002902AD">
        <w:rPr>
          <w:rStyle w:val="Char3"/>
          <w:rFonts w:hint="cs"/>
          <w:rtl/>
        </w:rPr>
        <w:t>ٱللَّهُ</w:t>
      </w:r>
      <w:r w:rsidR="004A3443" w:rsidRPr="002902AD">
        <w:rPr>
          <w:rStyle w:val="Char3"/>
          <w:rtl/>
        </w:rPr>
        <w:t xml:space="preserve"> </w:t>
      </w:r>
      <w:r w:rsidR="004A3443" w:rsidRPr="002902AD">
        <w:rPr>
          <w:rStyle w:val="Char3"/>
          <w:rFonts w:hint="cs"/>
          <w:rtl/>
        </w:rPr>
        <w:t>سَكِينَتَهُۥ</w:t>
      </w:r>
      <w:r w:rsidR="004A3443" w:rsidRPr="002902AD">
        <w:rPr>
          <w:rStyle w:val="Char3"/>
          <w:rtl/>
        </w:rPr>
        <w:t xml:space="preserve"> </w:t>
      </w:r>
      <w:r w:rsidR="004A3443" w:rsidRPr="002902AD">
        <w:rPr>
          <w:rStyle w:val="Char3"/>
          <w:rFonts w:hint="cs"/>
          <w:rtl/>
        </w:rPr>
        <w:t>عَلَىٰ</w:t>
      </w:r>
      <w:r w:rsidR="004A3443" w:rsidRPr="002902AD">
        <w:rPr>
          <w:rStyle w:val="Char3"/>
          <w:rtl/>
        </w:rPr>
        <w:t xml:space="preserve"> </w:t>
      </w:r>
      <w:r w:rsidR="004A3443" w:rsidRPr="002902AD">
        <w:rPr>
          <w:rStyle w:val="Char3"/>
          <w:rFonts w:hint="cs"/>
          <w:rtl/>
        </w:rPr>
        <w:t>رَسُولِهِۦ</w:t>
      </w:r>
      <w:r w:rsidR="004A3443" w:rsidRPr="002902AD">
        <w:rPr>
          <w:rStyle w:val="Char3"/>
          <w:rtl/>
        </w:rPr>
        <w:t xml:space="preserve"> وَعَلَى </w:t>
      </w:r>
      <w:r w:rsidR="004A3443" w:rsidRPr="002902AD">
        <w:rPr>
          <w:rStyle w:val="Char3"/>
          <w:rFonts w:hint="cs"/>
          <w:rtl/>
        </w:rPr>
        <w:t>ٱلۡمُؤۡمِنِينَ</w:t>
      </w:r>
      <w:r>
        <w:rPr>
          <w:rFonts w:ascii="Times New Roman" w:hAnsi="Times New Roman" w:cs="Traditional Arabic" w:hint="cs"/>
          <w:rtl/>
        </w:rPr>
        <w:t>﴾</w:t>
      </w:r>
      <w:r w:rsidR="004A3443">
        <w:rPr>
          <w:rFonts w:ascii="Times New Roman" w:hAnsi="Times New Roman" w:hint="cs"/>
          <w:rtl/>
        </w:rPr>
        <w:t xml:space="preserve"> </w:t>
      </w:r>
      <w:r w:rsidRPr="005E1FD2">
        <w:rPr>
          <w:rStyle w:val="Char4"/>
          <w:rtl/>
        </w:rPr>
        <w:t>[الفتح: ٢٦]</w:t>
      </w:r>
      <w:r>
        <w:rPr>
          <w:rFonts w:ascii="Times New Roman" w:hAnsi="Times New Roman" w:hint="cs"/>
          <w:sz w:val="26"/>
          <w:szCs w:val="26"/>
          <w:rtl/>
        </w:rPr>
        <w:t>.</w:t>
      </w:r>
    </w:p>
    <w:p w:rsidR="00C4477D" w:rsidRDefault="00082CC7" w:rsidP="00C4477D">
      <w:pPr>
        <w:pStyle w:val="a5"/>
        <w:rPr>
          <w:rtl/>
        </w:rPr>
      </w:pPr>
      <w:r w:rsidRPr="006F0B90">
        <w:rPr>
          <w:rtl/>
        </w:rPr>
        <w:t>در ا</w:t>
      </w:r>
      <w:r w:rsidR="002902AD">
        <w:rPr>
          <w:rtl/>
        </w:rPr>
        <w:t>ی</w:t>
      </w:r>
      <w:r w:rsidRPr="006F0B90">
        <w:rPr>
          <w:rtl/>
        </w:rPr>
        <w:t>نجا ن</w:t>
      </w:r>
      <w:r w:rsidR="002902AD">
        <w:rPr>
          <w:rtl/>
        </w:rPr>
        <w:t>ی</w:t>
      </w:r>
      <w:r w:rsidRPr="006F0B90">
        <w:rPr>
          <w:rtl/>
        </w:rPr>
        <w:t>ز، خداوند آرامش خود را بر پ</w:t>
      </w:r>
      <w:r w:rsidR="002902AD">
        <w:rPr>
          <w:rtl/>
        </w:rPr>
        <w:t>ی</w:t>
      </w:r>
      <w:r w:rsidRPr="006F0B90">
        <w:rPr>
          <w:rtl/>
        </w:rPr>
        <w:t>امبر</w:t>
      </w:r>
      <w:r>
        <w:rPr>
          <w:rtl/>
        </w:rPr>
        <w:t xml:space="preserve"> و اصحابش </w:t>
      </w:r>
      <w:r w:rsidR="002902AD">
        <w:rPr>
          <w:rtl/>
        </w:rPr>
        <w:t>یک</w:t>
      </w:r>
      <w:r>
        <w:rPr>
          <w:rtl/>
        </w:rPr>
        <w:t>جا نازل فرموده است.</w:t>
      </w:r>
    </w:p>
    <w:p w:rsidR="00082CC7" w:rsidRPr="006F0B90" w:rsidRDefault="00082CC7" w:rsidP="00C4477D">
      <w:pPr>
        <w:pStyle w:val="a5"/>
        <w:rPr>
          <w:rFonts w:ascii="Times New Roman" w:hAnsi="Times New Roman"/>
          <w:rtl/>
        </w:rPr>
      </w:pPr>
      <w:r>
        <w:rPr>
          <w:rFonts w:ascii="Times New Roman" w:hAnsi="Times New Roman" w:cs="Traditional Arabic" w:hint="cs"/>
          <w:rtl/>
        </w:rPr>
        <w:t>﴿</w:t>
      </w:r>
      <w:r w:rsidR="004A3443" w:rsidRPr="002902AD">
        <w:rPr>
          <w:rStyle w:val="Char3"/>
          <w:rtl/>
        </w:rPr>
        <w:t>يُخ</w:t>
      </w:r>
      <w:r w:rsidR="004A3443" w:rsidRPr="002902AD">
        <w:rPr>
          <w:rStyle w:val="Char3"/>
          <w:rFonts w:hint="cs"/>
          <w:rtl/>
        </w:rPr>
        <w:t>ۡرِجُونَ</w:t>
      </w:r>
      <w:r w:rsidR="004A3443" w:rsidRPr="002902AD">
        <w:rPr>
          <w:rStyle w:val="Char3"/>
          <w:rtl/>
        </w:rPr>
        <w:t xml:space="preserve"> </w:t>
      </w:r>
      <w:r w:rsidR="004A3443" w:rsidRPr="002902AD">
        <w:rPr>
          <w:rStyle w:val="Char3"/>
          <w:rFonts w:hint="cs"/>
          <w:rtl/>
        </w:rPr>
        <w:t>ٱلرَّسُولَ</w:t>
      </w:r>
      <w:r w:rsidR="004A3443" w:rsidRPr="002902AD">
        <w:rPr>
          <w:rStyle w:val="Char3"/>
          <w:rtl/>
        </w:rPr>
        <w:t xml:space="preserve"> </w:t>
      </w:r>
      <w:r w:rsidR="004A3443" w:rsidRPr="002902AD">
        <w:rPr>
          <w:rStyle w:val="Char3"/>
          <w:rFonts w:hint="cs"/>
          <w:rtl/>
        </w:rPr>
        <w:t>وَإِيَّاكُمۡ</w:t>
      </w:r>
      <w:r w:rsidR="004A3443" w:rsidRPr="002902AD">
        <w:rPr>
          <w:rStyle w:val="Char3"/>
          <w:rtl/>
        </w:rPr>
        <w:t xml:space="preserve"> </w:t>
      </w:r>
      <w:r w:rsidR="004A3443" w:rsidRPr="002902AD">
        <w:rPr>
          <w:rStyle w:val="Char3"/>
          <w:rFonts w:hint="cs"/>
          <w:rtl/>
        </w:rPr>
        <w:t>أَن</w:t>
      </w:r>
      <w:r w:rsidR="004A3443" w:rsidRPr="002902AD">
        <w:rPr>
          <w:rStyle w:val="Char3"/>
          <w:rtl/>
        </w:rPr>
        <w:t xml:space="preserve"> تُؤ</w:t>
      </w:r>
      <w:r w:rsidR="004A3443" w:rsidRPr="002902AD">
        <w:rPr>
          <w:rStyle w:val="Char3"/>
          <w:rFonts w:hint="cs"/>
          <w:rtl/>
        </w:rPr>
        <w:t>ۡمِنُواْ</w:t>
      </w:r>
      <w:r w:rsidR="004A3443" w:rsidRPr="002902AD">
        <w:rPr>
          <w:rStyle w:val="Char3"/>
          <w:rtl/>
        </w:rPr>
        <w:t xml:space="preserve"> </w:t>
      </w:r>
      <w:r w:rsidR="004A3443" w:rsidRPr="002902AD">
        <w:rPr>
          <w:rStyle w:val="Char3"/>
          <w:rFonts w:hint="cs"/>
          <w:rtl/>
        </w:rPr>
        <w:t>بِٱللَّهِ</w:t>
      </w:r>
      <w:r w:rsidR="004A3443" w:rsidRPr="002902AD">
        <w:rPr>
          <w:rStyle w:val="Char3"/>
          <w:rtl/>
        </w:rPr>
        <w:t xml:space="preserve"> </w:t>
      </w:r>
      <w:r w:rsidR="004A3443" w:rsidRPr="002902AD">
        <w:rPr>
          <w:rStyle w:val="Char3"/>
          <w:rFonts w:hint="cs"/>
          <w:rtl/>
        </w:rPr>
        <w:t>رَبِّكُم</w:t>
      </w:r>
      <w:r>
        <w:rPr>
          <w:rFonts w:ascii="Times New Roman" w:hAnsi="Times New Roman" w:cs="Traditional Arabic" w:hint="cs"/>
          <w:rtl/>
        </w:rPr>
        <w:t>﴾</w:t>
      </w:r>
      <w:r>
        <w:rPr>
          <w:rFonts w:ascii="Times New Roman" w:hAnsi="Times New Roman" w:hint="cs"/>
          <w:rtl/>
        </w:rPr>
        <w:t xml:space="preserve"> </w:t>
      </w:r>
      <w:r w:rsidRPr="005E1FD2">
        <w:rPr>
          <w:rStyle w:val="Char4"/>
          <w:rtl/>
        </w:rPr>
        <w:t>[الممتحنة: ١]</w:t>
      </w:r>
      <w:r>
        <w:rPr>
          <w:rFonts w:ascii="Times New Roman" w:hAnsi="Times New Roman" w:hint="cs"/>
          <w:rtl/>
        </w:rPr>
        <w:t>.</w:t>
      </w:r>
    </w:p>
    <w:p w:rsidR="00C4477D" w:rsidRDefault="00082CC7" w:rsidP="00C4477D">
      <w:pPr>
        <w:pStyle w:val="a5"/>
        <w:rPr>
          <w:rtl/>
        </w:rPr>
      </w:pPr>
      <w:r w:rsidRPr="006F0B90">
        <w:rPr>
          <w:rtl/>
        </w:rPr>
        <w:t>خداوند در ا</w:t>
      </w:r>
      <w:r w:rsidR="002902AD">
        <w:rPr>
          <w:rtl/>
        </w:rPr>
        <w:t>ی</w:t>
      </w:r>
      <w:r w:rsidRPr="006F0B90">
        <w:rPr>
          <w:rtl/>
        </w:rPr>
        <w:t>نجا، هجرت پ</w:t>
      </w:r>
      <w:r w:rsidR="002902AD">
        <w:rPr>
          <w:rtl/>
        </w:rPr>
        <w:t>ی</w:t>
      </w:r>
      <w:r w:rsidRPr="006F0B90">
        <w:rPr>
          <w:rtl/>
        </w:rPr>
        <w:t>امبر و اصحابش را از</w:t>
      </w:r>
      <w:r>
        <w:rPr>
          <w:rtl/>
        </w:rPr>
        <w:t xml:space="preserve"> م</w:t>
      </w:r>
      <w:r w:rsidR="002902AD">
        <w:rPr>
          <w:rtl/>
        </w:rPr>
        <w:t>ک</w:t>
      </w:r>
      <w:r>
        <w:rPr>
          <w:rtl/>
        </w:rPr>
        <w:t>ه به مد</w:t>
      </w:r>
      <w:r w:rsidR="002902AD">
        <w:rPr>
          <w:rtl/>
        </w:rPr>
        <w:t>ی</w:t>
      </w:r>
      <w:r>
        <w:rPr>
          <w:rtl/>
        </w:rPr>
        <w:t>نه با هم آورده است.</w:t>
      </w:r>
    </w:p>
    <w:p w:rsidR="00082CC7" w:rsidRDefault="00082CC7" w:rsidP="00C4477D">
      <w:pPr>
        <w:pStyle w:val="a5"/>
        <w:rPr>
          <w:rFonts w:ascii="Times New Roman" w:hAnsi="Times New Roman"/>
          <w:rtl/>
        </w:rPr>
      </w:pPr>
      <w:r>
        <w:rPr>
          <w:rFonts w:ascii="Times New Roman" w:hAnsi="Times New Roman" w:cs="Traditional Arabic" w:hint="cs"/>
          <w:rtl/>
        </w:rPr>
        <w:t>﴿</w:t>
      </w:r>
      <w:r w:rsidR="005A69EE" w:rsidRPr="002902AD">
        <w:rPr>
          <w:rStyle w:val="Char3"/>
          <w:rtl/>
        </w:rPr>
        <w:t>يَو</w:t>
      </w:r>
      <w:r w:rsidR="005A69EE" w:rsidRPr="002902AD">
        <w:rPr>
          <w:rStyle w:val="Char3"/>
          <w:rFonts w:hint="cs"/>
          <w:rtl/>
        </w:rPr>
        <w:t>ۡمَ</w:t>
      </w:r>
      <w:r w:rsidR="005A69EE" w:rsidRPr="002902AD">
        <w:rPr>
          <w:rStyle w:val="Char3"/>
          <w:rtl/>
        </w:rPr>
        <w:t xml:space="preserve"> </w:t>
      </w:r>
      <w:r w:rsidR="005A69EE" w:rsidRPr="002902AD">
        <w:rPr>
          <w:rStyle w:val="Char3"/>
          <w:rFonts w:hint="cs"/>
          <w:rtl/>
        </w:rPr>
        <w:t>لَا</w:t>
      </w:r>
      <w:r w:rsidR="005A69EE" w:rsidRPr="002902AD">
        <w:rPr>
          <w:rStyle w:val="Char3"/>
          <w:rtl/>
        </w:rPr>
        <w:t xml:space="preserve"> </w:t>
      </w:r>
      <w:r w:rsidR="005A69EE" w:rsidRPr="002902AD">
        <w:rPr>
          <w:rStyle w:val="Char3"/>
          <w:rFonts w:hint="cs"/>
          <w:rtl/>
        </w:rPr>
        <w:t>يُخۡزِي</w:t>
      </w:r>
      <w:r w:rsidR="005A69EE" w:rsidRPr="002902AD">
        <w:rPr>
          <w:rStyle w:val="Char3"/>
          <w:rtl/>
        </w:rPr>
        <w:t xml:space="preserve"> </w:t>
      </w:r>
      <w:r w:rsidR="005A69EE" w:rsidRPr="002902AD">
        <w:rPr>
          <w:rStyle w:val="Char3"/>
          <w:rFonts w:hint="cs"/>
          <w:rtl/>
        </w:rPr>
        <w:t>ٱللَّهُ</w:t>
      </w:r>
      <w:r w:rsidR="005A69EE" w:rsidRPr="002902AD">
        <w:rPr>
          <w:rStyle w:val="Char3"/>
          <w:rtl/>
        </w:rPr>
        <w:t xml:space="preserve"> </w:t>
      </w:r>
      <w:r w:rsidR="005A69EE" w:rsidRPr="002902AD">
        <w:rPr>
          <w:rStyle w:val="Char3"/>
          <w:rFonts w:hint="cs"/>
          <w:rtl/>
        </w:rPr>
        <w:t>ٱلنَّبِيّ</w:t>
      </w:r>
      <w:r w:rsidR="005A69EE" w:rsidRPr="002902AD">
        <w:rPr>
          <w:rStyle w:val="Char3"/>
          <w:rtl/>
        </w:rPr>
        <w:t>َ وَ</w:t>
      </w:r>
      <w:r w:rsidR="005A69EE" w:rsidRPr="002902AD">
        <w:rPr>
          <w:rStyle w:val="Char3"/>
          <w:rFonts w:hint="cs"/>
          <w:rtl/>
        </w:rPr>
        <w:t>ٱلَّذِينَ</w:t>
      </w:r>
      <w:r w:rsidR="005A69EE" w:rsidRPr="002902AD">
        <w:rPr>
          <w:rStyle w:val="Char3"/>
          <w:rtl/>
        </w:rPr>
        <w:t xml:space="preserve"> </w:t>
      </w:r>
      <w:r w:rsidR="005A69EE" w:rsidRPr="002902AD">
        <w:rPr>
          <w:rStyle w:val="Char3"/>
          <w:rFonts w:hint="cs"/>
          <w:rtl/>
        </w:rPr>
        <w:t>ءَامَنُواْ</w:t>
      </w:r>
      <w:r w:rsidR="005A69EE" w:rsidRPr="002902AD">
        <w:rPr>
          <w:rStyle w:val="Char3"/>
          <w:rtl/>
        </w:rPr>
        <w:t xml:space="preserve"> </w:t>
      </w:r>
      <w:r w:rsidR="005A69EE" w:rsidRPr="002902AD">
        <w:rPr>
          <w:rStyle w:val="Char3"/>
          <w:rFonts w:hint="cs"/>
          <w:rtl/>
        </w:rPr>
        <w:t>مَعَهُ</w:t>
      </w:r>
      <w:r>
        <w:rPr>
          <w:rFonts w:ascii="Times New Roman" w:hAnsi="Times New Roman" w:cs="Traditional Arabic" w:hint="cs"/>
          <w:rtl/>
        </w:rPr>
        <w:t>﴾</w:t>
      </w:r>
      <w:r>
        <w:rPr>
          <w:rFonts w:ascii="Times New Roman" w:hAnsi="Times New Roman" w:hint="cs"/>
          <w:rtl/>
        </w:rPr>
        <w:t xml:space="preserve"> </w:t>
      </w:r>
      <w:r w:rsidRPr="005E1FD2">
        <w:rPr>
          <w:rStyle w:val="Char4"/>
          <w:rtl/>
        </w:rPr>
        <w:t>[التحريم: ٨]</w:t>
      </w:r>
      <w:r>
        <w:rPr>
          <w:rFonts w:ascii="Times New Roman" w:hAnsi="Times New Roman" w:hint="cs"/>
          <w:rtl/>
        </w:rPr>
        <w:t>.</w:t>
      </w:r>
    </w:p>
    <w:p w:rsidR="00082CC7" w:rsidRPr="006F0B90" w:rsidRDefault="00082CC7" w:rsidP="005E1FD2">
      <w:pPr>
        <w:pStyle w:val="a5"/>
        <w:rPr>
          <w:rtl/>
        </w:rPr>
      </w:pPr>
      <w:r w:rsidRPr="006F0B90">
        <w:rPr>
          <w:rtl/>
        </w:rPr>
        <w:t>در ا</w:t>
      </w:r>
      <w:r w:rsidR="002902AD">
        <w:rPr>
          <w:rtl/>
        </w:rPr>
        <w:t>ی</w:t>
      </w:r>
      <w:r w:rsidRPr="006F0B90">
        <w:rPr>
          <w:rtl/>
        </w:rPr>
        <w:t xml:space="preserve">نجا </w:t>
      </w:r>
      <w:r w:rsidR="002902AD">
        <w:rPr>
          <w:rtl/>
        </w:rPr>
        <w:t>ک</w:t>
      </w:r>
      <w:r w:rsidRPr="006F0B90">
        <w:rPr>
          <w:rtl/>
        </w:rPr>
        <w:t>ه بحث از روز ق</w:t>
      </w:r>
      <w:r w:rsidR="002902AD">
        <w:rPr>
          <w:rtl/>
        </w:rPr>
        <w:t>ی</w:t>
      </w:r>
      <w:r w:rsidRPr="006F0B90">
        <w:rPr>
          <w:rtl/>
        </w:rPr>
        <w:t>امت است، نام پ</w:t>
      </w:r>
      <w:r w:rsidR="002902AD">
        <w:rPr>
          <w:rtl/>
        </w:rPr>
        <w:t>ی</w:t>
      </w:r>
      <w:r w:rsidRPr="006F0B90">
        <w:rPr>
          <w:rtl/>
        </w:rPr>
        <w:t>ام</w:t>
      </w:r>
      <w:r>
        <w:rPr>
          <w:rtl/>
        </w:rPr>
        <w:t>بر و اصحابش را با هم آورده است.</w:t>
      </w:r>
    </w:p>
    <w:p w:rsidR="00082CC7" w:rsidRDefault="00082CC7" w:rsidP="005E1FD2">
      <w:pPr>
        <w:pStyle w:val="a5"/>
        <w:rPr>
          <w:rtl/>
        </w:rPr>
      </w:pPr>
      <w:r>
        <w:rPr>
          <w:rtl/>
        </w:rPr>
        <w:t>.. وبس</w:t>
      </w:r>
      <w:r w:rsidR="002902AD">
        <w:rPr>
          <w:rtl/>
        </w:rPr>
        <w:t>ی</w:t>
      </w:r>
      <w:r>
        <w:rPr>
          <w:rtl/>
        </w:rPr>
        <w:t>ارى از آ</w:t>
      </w:r>
      <w:r w:rsidR="002902AD">
        <w:rPr>
          <w:rtl/>
        </w:rPr>
        <w:t>ی</w:t>
      </w:r>
      <w:r>
        <w:rPr>
          <w:rtl/>
        </w:rPr>
        <w:t>ات د</w:t>
      </w:r>
      <w:r w:rsidR="002902AD">
        <w:rPr>
          <w:rtl/>
        </w:rPr>
        <w:t>ی</w:t>
      </w:r>
      <w:r>
        <w:rPr>
          <w:rtl/>
        </w:rPr>
        <w:t>گر.</w:t>
      </w:r>
    </w:p>
    <w:p w:rsidR="00082CC7" w:rsidRDefault="00082CC7" w:rsidP="00082CC7">
      <w:pPr>
        <w:pStyle w:val="a4"/>
        <w:rPr>
          <w:rtl/>
        </w:rPr>
      </w:pPr>
      <w:bookmarkStart w:id="39" w:name="_Toc326959878"/>
      <w:bookmarkStart w:id="40" w:name="_Toc439953569"/>
      <w:r w:rsidRPr="006F0B90">
        <w:rPr>
          <w:rtl/>
        </w:rPr>
        <w:t>بهشت، بدون قيد و شرط براى مهاجرين و انصار:</w:t>
      </w:r>
      <w:bookmarkEnd w:id="39"/>
      <w:bookmarkEnd w:id="40"/>
    </w:p>
    <w:p w:rsidR="00082CC7" w:rsidRPr="00F37C24" w:rsidRDefault="00082CC7" w:rsidP="00C4477D">
      <w:pPr>
        <w:pStyle w:val="a6"/>
        <w:rPr>
          <w:rFonts w:ascii="Times New Roman" w:hAnsi="Times New Roman"/>
          <w:rtl/>
        </w:rPr>
      </w:pPr>
      <w:r w:rsidRPr="00F37C24">
        <w:rPr>
          <w:rFonts w:ascii="Times New Roman" w:hAnsi="Times New Roman" w:cs="Traditional Arabic" w:hint="cs"/>
          <w:rtl/>
        </w:rPr>
        <w:t>﴿</w:t>
      </w:r>
      <w:r w:rsidR="005A69EE" w:rsidRPr="00C4477D">
        <w:rPr>
          <w:rtl/>
        </w:rPr>
        <w:t>وَ</w:t>
      </w:r>
      <w:r w:rsidR="005A69EE" w:rsidRPr="00C4477D">
        <w:rPr>
          <w:rFonts w:hint="cs"/>
          <w:rtl/>
        </w:rPr>
        <w:t>ٱلسَّٰب</w:t>
      </w:r>
      <w:r w:rsidR="005A69EE" w:rsidRPr="00C4477D">
        <w:rPr>
          <w:rtl/>
        </w:rPr>
        <w:t xml:space="preserve">ِقُونَ </w:t>
      </w:r>
      <w:r w:rsidR="005A69EE" w:rsidRPr="00C4477D">
        <w:rPr>
          <w:rFonts w:hint="cs"/>
          <w:rtl/>
        </w:rPr>
        <w:t>ٱلۡأَوَّلُونَ</w:t>
      </w:r>
      <w:r w:rsidR="005A69EE" w:rsidRPr="00C4477D">
        <w:rPr>
          <w:rtl/>
        </w:rPr>
        <w:t xml:space="preserve"> </w:t>
      </w:r>
      <w:r w:rsidR="005A69EE" w:rsidRPr="00C4477D">
        <w:rPr>
          <w:rFonts w:hint="cs"/>
          <w:rtl/>
        </w:rPr>
        <w:t>مِنَ</w:t>
      </w:r>
      <w:r w:rsidR="005A69EE" w:rsidRPr="00C4477D">
        <w:rPr>
          <w:rtl/>
        </w:rPr>
        <w:t xml:space="preserve"> </w:t>
      </w:r>
      <w:r w:rsidR="005A69EE" w:rsidRPr="00C4477D">
        <w:rPr>
          <w:rFonts w:hint="cs"/>
          <w:rtl/>
        </w:rPr>
        <w:t>ٱلۡمُهَٰجِرِينَ</w:t>
      </w:r>
      <w:r w:rsidR="005A69EE" w:rsidRPr="00C4477D">
        <w:rPr>
          <w:rtl/>
        </w:rPr>
        <w:t xml:space="preserve"> </w:t>
      </w:r>
      <w:r w:rsidR="005A69EE" w:rsidRPr="00C4477D">
        <w:rPr>
          <w:rFonts w:hint="cs"/>
          <w:rtl/>
        </w:rPr>
        <w:t>وَٱلۡأَنصَارِ</w:t>
      </w:r>
      <w:r w:rsidR="005A69EE" w:rsidRPr="00C4477D">
        <w:rPr>
          <w:rtl/>
        </w:rPr>
        <w:t xml:space="preserve"> </w:t>
      </w:r>
      <w:r w:rsidR="005A69EE" w:rsidRPr="00C4477D">
        <w:rPr>
          <w:rFonts w:hint="cs"/>
          <w:rtl/>
        </w:rPr>
        <w:t>وَٱلَّذِينَ</w:t>
      </w:r>
      <w:r w:rsidR="005A69EE" w:rsidRPr="00C4477D">
        <w:rPr>
          <w:rtl/>
        </w:rPr>
        <w:t xml:space="preserve"> </w:t>
      </w:r>
      <w:r w:rsidR="005A69EE" w:rsidRPr="00C4477D">
        <w:rPr>
          <w:rFonts w:hint="cs"/>
          <w:rtl/>
        </w:rPr>
        <w:t>ٱتَّبَعُوهُم</w:t>
      </w:r>
      <w:r w:rsidR="005A69EE" w:rsidRPr="00C4477D">
        <w:rPr>
          <w:rtl/>
        </w:rPr>
        <w:t xml:space="preserve"> </w:t>
      </w:r>
      <w:r w:rsidR="005A69EE" w:rsidRPr="00C4477D">
        <w:rPr>
          <w:rFonts w:hint="cs"/>
          <w:rtl/>
        </w:rPr>
        <w:t>بِإِحۡسَٰنٖ رَّضِيَ ٱ</w:t>
      </w:r>
      <w:r w:rsidR="005A69EE" w:rsidRPr="00C4477D">
        <w:rPr>
          <w:rtl/>
        </w:rPr>
        <w:t>للَّهُ عَن</w:t>
      </w:r>
      <w:r w:rsidR="005A69EE" w:rsidRPr="00C4477D">
        <w:rPr>
          <w:rFonts w:hint="cs"/>
          <w:rtl/>
        </w:rPr>
        <w:t>ۡهُمۡ</w:t>
      </w:r>
      <w:r w:rsidR="005A69EE" w:rsidRPr="00C4477D">
        <w:rPr>
          <w:rtl/>
        </w:rPr>
        <w:t xml:space="preserve"> </w:t>
      </w:r>
      <w:r w:rsidR="005A69EE" w:rsidRPr="00C4477D">
        <w:rPr>
          <w:rFonts w:hint="cs"/>
          <w:rtl/>
        </w:rPr>
        <w:t>وَرَضُواْ</w:t>
      </w:r>
      <w:r w:rsidR="005A69EE" w:rsidRPr="00C4477D">
        <w:rPr>
          <w:rtl/>
        </w:rPr>
        <w:t xml:space="preserve"> </w:t>
      </w:r>
      <w:r w:rsidR="005A69EE" w:rsidRPr="00C4477D">
        <w:rPr>
          <w:rFonts w:hint="cs"/>
          <w:rtl/>
        </w:rPr>
        <w:t>عَنۡهُ</w:t>
      </w:r>
      <w:r w:rsidR="005A69EE" w:rsidRPr="00C4477D">
        <w:rPr>
          <w:rtl/>
        </w:rPr>
        <w:t xml:space="preserve"> </w:t>
      </w:r>
      <w:r w:rsidR="005A69EE" w:rsidRPr="00C4477D">
        <w:rPr>
          <w:rFonts w:hint="cs"/>
          <w:rtl/>
        </w:rPr>
        <w:t>وَأَعَدَّ</w:t>
      </w:r>
      <w:r w:rsidR="005A69EE" w:rsidRPr="00C4477D">
        <w:rPr>
          <w:rtl/>
        </w:rPr>
        <w:t xml:space="preserve"> </w:t>
      </w:r>
      <w:r w:rsidR="005A69EE" w:rsidRPr="00C4477D">
        <w:rPr>
          <w:rFonts w:hint="cs"/>
          <w:rtl/>
        </w:rPr>
        <w:t>لَهُمۡ</w:t>
      </w:r>
      <w:r w:rsidR="005A69EE" w:rsidRPr="00C4477D">
        <w:rPr>
          <w:rtl/>
        </w:rPr>
        <w:t xml:space="preserve"> </w:t>
      </w:r>
      <w:r w:rsidR="005A69EE" w:rsidRPr="00C4477D">
        <w:rPr>
          <w:rFonts w:hint="cs"/>
          <w:rtl/>
        </w:rPr>
        <w:t xml:space="preserve">جَنَّٰتٖ تَجۡرِي تَحۡتَهَا ٱلۡأَنۡهَٰرُ </w:t>
      </w:r>
      <w:r w:rsidR="005A69EE" w:rsidRPr="00C4477D">
        <w:rPr>
          <w:rtl/>
        </w:rPr>
        <w:t>خَٰلِدِينَ فِيهَآ أَبَد</w:t>
      </w:r>
      <w:r w:rsidR="005A69EE" w:rsidRPr="00C4477D">
        <w:rPr>
          <w:rFonts w:hint="cs"/>
          <w:rtl/>
        </w:rPr>
        <w:t xml:space="preserve">ٗاۚ </w:t>
      </w:r>
      <w:r w:rsidR="005A69EE" w:rsidRPr="00C4477D">
        <w:rPr>
          <w:rtl/>
        </w:rPr>
        <w:t xml:space="preserve">ذَٰلِكَ </w:t>
      </w:r>
      <w:r w:rsidR="005A69EE" w:rsidRPr="00C4477D">
        <w:rPr>
          <w:rFonts w:hint="cs"/>
          <w:rtl/>
        </w:rPr>
        <w:t>ٱلۡفَوۡزُ</w:t>
      </w:r>
      <w:r w:rsidR="005A69EE" w:rsidRPr="00C4477D">
        <w:rPr>
          <w:rtl/>
        </w:rPr>
        <w:t xml:space="preserve"> </w:t>
      </w:r>
      <w:r w:rsidR="005A69EE" w:rsidRPr="00C4477D">
        <w:rPr>
          <w:rFonts w:hint="cs"/>
          <w:rtl/>
        </w:rPr>
        <w:t>ٱلۡعَظِيمُ</w:t>
      </w:r>
      <w:r w:rsidR="005A69EE" w:rsidRPr="00C4477D">
        <w:rPr>
          <w:rtl/>
        </w:rPr>
        <w:t xml:space="preserve"> </w:t>
      </w:r>
      <w:r w:rsidR="005A69EE" w:rsidRPr="00C4477D">
        <w:rPr>
          <w:rFonts w:hint="cs"/>
          <w:rtl/>
        </w:rPr>
        <w:t>١٠٠</w:t>
      </w:r>
      <w:r w:rsidRPr="00F37C24">
        <w:rPr>
          <w:rFonts w:ascii="Times New Roman" w:hAnsi="Times New Roman" w:cs="Traditional Arabic" w:hint="cs"/>
          <w:rtl/>
        </w:rPr>
        <w:t>﴾</w:t>
      </w:r>
      <w:r w:rsidR="005A69EE" w:rsidRPr="00F37C24">
        <w:rPr>
          <w:rFonts w:ascii="Times New Roman" w:hAnsi="Times New Roman" w:hint="cs"/>
          <w:rtl/>
        </w:rPr>
        <w:t xml:space="preserve"> </w:t>
      </w:r>
      <w:r w:rsidRPr="00F37C24">
        <w:rPr>
          <w:rStyle w:val="Char4"/>
          <w:spacing w:val="-3"/>
          <w:rtl/>
        </w:rPr>
        <w:t>[التوبة: ١٠٠]</w:t>
      </w:r>
      <w:r w:rsidRPr="00C4477D">
        <w:rPr>
          <w:rStyle w:val="Char4"/>
          <w:rFonts w:hint="cs"/>
          <w:rtl/>
        </w:rPr>
        <w:t>.</w:t>
      </w:r>
    </w:p>
    <w:p w:rsidR="00082CC7" w:rsidRDefault="00082CC7" w:rsidP="005E1FD2">
      <w:pPr>
        <w:pStyle w:val="a5"/>
        <w:rPr>
          <w:rtl/>
        </w:rPr>
      </w:pPr>
      <w:r>
        <w:rPr>
          <w:rFonts w:cs="Traditional Arabic" w:hint="cs"/>
          <w:rtl/>
        </w:rPr>
        <w:t>«</w:t>
      </w:r>
      <w:r w:rsidRPr="0096103D">
        <w:rPr>
          <w:rtl/>
        </w:rPr>
        <w:t>و سابق</w:t>
      </w:r>
      <w:r w:rsidR="002902AD">
        <w:rPr>
          <w:rtl/>
        </w:rPr>
        <w:t>ی</w:t>
      </w:r>
      <w:r w:rsidRPr="0096103D">
        <w:rPr>
          <w:rtl/>
        </w:rPr>
        <w:t>ن نخست</w:t>
      </w:r>
      <w:r w:rsidR="002902AD">
        <w:rPr>
          <w:rtl/>
        </w:rPr>
        <w:t>ی</w:t>
      </w:r>
      <w:r w:rsidRPr="0096103D">
        <w:rPr>
          <w:rtl/>
        </w:rPr>
        <w:t>ن از مهاجر</w:t>
      </w:r>
      <w:r w:rsidR="002902AD">
        <w:rPr>
          <w:rtl/>
        </w:rPr>
        <w:t>ی</w:t>
      </w:r>
      <w:r w:rsidRPr="0096103D">
        <w:rPr>
          <w:rtl/>
        </w:rPr>
        <w:t xml:space="preserve">ن و انصار و آنانى </w:t>
      </w:r>
      <w:r w:rsidR="002902AD">
        <w:rPr>
          <w:rtl/>
        </w:rPr>
        <w:t>ک</w:t>
      </w:r>
      <w:r w:rsidRPr="0096103D">
        <w:rPr>
          <w:rtl/>
        </w:rPr>
        <w:t>ه به ن</w:t>
      </w:r>
      <w:r w:rsidR="002902AD">
        <w:rPr>
          <w:rtl/>
        </w:rPr>
        <w:t>یک</w:t>
      </w:r>
      <w:r w:rsidRPr="0096103D">
        <w:rPr>
          <w:rtl/>
        </w:rPr>
        <w:t>ى از ا</w:t>
      </w:r>
      <w:r w:rsidR="002902AD">
        <w:rPr>
          <w:rtl/>
        </w:rPr>
        <w:t>ی</w:t>
      </w:r>
      <w:r w:rsidRPr="0096103D">
        <w:rPr>
          <w:rtl/>
        </w:rPr>
        <w:t>شان پ</w:t>
      </w:r>
      <w:r w:rsidR="002902AD">
        <w:rPr>
          <w:rtl/>
        </w:rPr>
        <w:t>ی</w:t>
      </w:r>
      <w:r w:rsidRPr="0096103D">
        <w:rPr>
          <w:rtl/>
        </w:rPr>
        <w:t xml:space="preserve">روى </w:t>
      </w:r>
      <w:r w:rsidR="002902AD">
        <w:rPr>
          <w:rtl/>
        </w:rPr>
        <w:t>ک</w:t>
      </w:r>
      <w:r w:rsidRPr="0096103D">
        <w:rPr>
          <w:rtl/>
        </w:rPr>
        <w:t>ردند، خداوند از آنان خوشنود و آنها ن</w:t>
      </w:r>
      <w:r w:rsidR="002902AD">
        <w:rPr>
          <w:rtl/>
        </w:rPr>
        <w:t>ی</w:t>
      </w:r>
      <w:r w:rsidRPr="0096103D">
        <w:rPr>
          <w:rtl/>
        </w:rPr>
        <w:t>ز از او خوشنودند و خدا برا</w:t>
      </w:r>
      <w:r w:rsidR="002902AD">
        <w:rPr>
          <w:rtl/>
        </w:rPr>
        <w:t>ی</w:t>
      </w:r>
      <w:r w:rsidRPr="0096103D">
        <w:rPr>
          <w:rtl/>
        </w:rPr>
        <w:t>شان بهشتها</w:t>
      </w:r>
      <w:r w:rsidR="002902AD">
        <w:rPr>
          <w:rtl/>
        </w:rPr>
        <w:t>ی</w:t>
      </w:r>
      <w:r w:rsidRPr="0096103D">
        <w:rPr>
          <w:rtl/>
        </w:rPr>
        <w:t xml:space="preserve">ى </w:t>
      </w:r>
      <w:r w:rsidR="002902AD">
        <w:rPr>
          <w:rtl/>
        </w:rPr>
        <w:t>ک</w:t>
      </w:r>
      <w:r w:rsidRPr="0096103D">
        <w:rPr>
          <w:rtl/>
        </w:rPr>
        <w:t>ه نهرها از ز</w:t>
      </w:r>
      <w:r w:rsidR="002902AD">
        <w:rPr>
          <w:rtl/>
        </w:rPr>
        <w:t>ی</w:t>
      </w:r>
      <w:r w:rsidRPr="0096103D">
        <w:rPr>
          <w:rtl/>
        </w:rPr>
        <w:t xml:space="preserve">ر آنها جارى است، وعده داده </w:t>
      </w:r>
      <w:r w:rsidR="002902AD">
        <w:rPr>
          <w:rtl/>
        </w:rPr>
        <w:t>ک</w:t>
      </w:r>
      <w:r w:rsidRPr="0096103D">
        <w:rPr>
          <w:rtl/>
        </w:rPr>
        <w:t>ه در آن هم</w:t>
      </w:r>
      <w:r w:rsidR="002902AD">
        <w:rPr>
          <w:rtl/>
        </w:rPr>
        <w:t>ی</w:t>
      </w:r>
      <w:r w:rsidRPr="0096103D">
        <w:rPr>
          <w:rtl/>
        </w:rPr>
        <w:t>شه جاودان و ماندگارند. به راستى ا</w:t>
      </w:r>
      <w:r w:rsidR="002902AD">
        <w:rPr>
          <w:rtl/>
        </w:rPr>
        <w:t>ی</w:t>
      </w:r>
      <w:r w:rsidRPr="0096103D">
        <w:rPr>
          <w:rtl/>
        </w:rPr>
        <w:t xml:space="preserve">ن است </w:t>
      </w:r>
      <w:r w:rsidR="002902AD">
        <w:rPr>
          <w:rtl/>
        </w:rPr>
        <w:t>ک</w:t>
      </w:r>
      <w:r w:rsidRPr="0096103D">
        <w:rPr>
          <w:rtl/>
        </w:rPr>
        <w:t>ام</w:t>
      </w:r>
      <w:r w:rsidR="002902AD">
        <w:rPr>
          <w:rtl/>
        </w:rPr>
        <w:t>ی</w:t>
      </w:r>
      <w:r w:rsidRPr="0096103D">
        <w:rPr>
          <w:rtl/>
        </w:rPr>
        <w:t>ابى و رستگارى بزرگ!</w:t>
      </w:r>
      <w:r>
        <w:rPr>
          <w:rFonts w:cs="Traditional Arabic" w:hint="cs"/>
          <w:rtl/>
        </w:rPr>
        <w:t>»</w:t>
      </w:r>
      <w:r>
        <w:rPr>
          <w:rtl/>
        </w:rPr>
        <w:t>.</w:t>
      </w:r>
    </w:p>
    <w:p w:rsidR="00082CC7" w:rsidRDefault="00082CC7" w:rsidP="005E1FD2">
      <w:pPr>
        <w:pStyle w:val="a5"/>
        <w:rPr>
          <w:rtl/>
        </w:rPr>
      </w:pPr>
      <w:r w:rsidRPr="006F0B90">
        <w:rPr>
          <w:rtl/>
        </w:rPr>
        <w:t>در ا</w:t>
      </w:r>
      <w:r w:rsidR="002902AD">
        <w:rPr>
          <w:rtl/>
        </w:rPr>
        <w:t>ی</w:t>
      </w:r>
      <w:r w:rsidRPr="006F0B90">
        <w:rPr>
          <w:rtl/>
        </w:rPr>
        <w:t>ن آ</w:t>
      </w:r>
      <w:r w:rsidR="002902AD">
        <w:rPr>
          <w:rtl/>
        </w:rPr>
        <w:t>ی</w:t>
      </w:r>
      <w:r w:rsidRPr="006F0B90">
        <w:rPr>
          <w:rtl/>
        </w:rPr>
        <w:t>ه، خداوند خوشنودى خود را از سه دسته از مؤمنان واقعى ب</w:t>
      </w:r>
      <w:r w:rsidR="002902AD">
        <w:rPr>
          <w:rtl/>
        </w:rPr>
        <w:t>ی</w:t>
      </w:r>
      <w:r w:rsidRPr="006F0B90">
        <w:rPr>
          <w:rtl/>
        </w:rPr>
        <w:t>ان مى‏</w:t>
      </w:r>
      <w:r w:rsidR="002902AD">
        <w:rPr>
          <w:rtl/>
        </w:rPr>
        <w:t>ک</w:t>
      </w:r>
      <w:r w:rsidRPr="006F0B90">
        <w:rPr>
          <w:rtl/>
        </w:rPr>
        <w:t>ند و به آنها بدون ق</w:t>
      </w:r>
      <w:r w:rsidR="002902AD">
        <w:rPr>
          <w:rtl/>
        </w:rPr>
        <w:t>ی</w:t>
      </w:r>
      <w:r w:rsidRPr="006F0B90">
        <w:rPr>
          <w:rtl/>
        </w:rPr>
        <w:t>د و شرط، وعده بهشت مى‏دهد.. اوّل</w:t>
      </w:r>
      <w:r w:rsidR="002902AD">
        <w:rPr>
          <w:rtl/>
        </w:rPr>
        <w:t>ی</w:t>
      </w:r>
      <w:r w:rsidRPr="006F0B90">
        <w:rPr>
          <w:rtl/>
        </w:rPr>
        <w:t>ن گروه مهاجر</w:t>
      </w:r>
      <w:r w:rsidR="002902AD">
        <w:rPr>
          <w:rtl/>
        </w:rPr>
        <w:t>ی</w:t>
      </w:r>
      <w:r w:rsidRPr="006F0B90">
        <w:rPr>
          <w:rtl/>
        </w:rPr>
        <w:t xml:space="preserve">ن هستند؛ </w:t>
      </w:r>
      <w:r w:rsidR="002902AD">
        <w:rPr>
          <w:rtl/>
        </w:rPr>
        <w:t>ک</w:t>
      </w:r>
      <w:r w:rsidRPr="006F0B90">
        <w:rPr>
          <w:rtl/>
        </w:rPr>
        <w:t xml:space="preserve">سانى </w:t>
      </w:r>
      <w:r w:rsidR="002902AD">
        <w:rPr>
          <w:rtl/>
        </w:rPr>
        <w:t>ک</w:t>
      </w:r>
      <w:r w:rsidRPr="006F0B90">
        <w:rPr>
          <w:rtl/>
        </w:rPr>
        <w:t>ه در م</w:t>
      </w:r>
      <w:r w:rsidR="002902AD">
        <w:rPr>
          <w:rtl/>
        </w:rPr>
        <w:t>ک</w:t>
      </w:r>
      <w:r w:rsidRPr="006F0B90">
        <w:rPr>
          <w:rtl/>
        </w:rPr>
        <w:t>ه ا</w:t>
      </w:r>
      <w:r w:rsidR="002902AD">
        <w:rPr>
          <w:rtl/>
        </w:rPr>
        <w:t>ی</w:t>
      </w:r>
      <w:r w:rsidRPr="006F0B90">
        <w:rPr>
          <w:rtl/>
        </w:rPr>
        <w:t xml:space="preserve">مان آوردند و همراه پیامبر </w:t>
      </w:r>
      <w:r w:rsidRPr="006F0B90">
        <w:rPr>
          <w:rFonts w:cs="CTraditional Arabic"/>
          <w:rtl/>
        </w:rPr>
        <w:t>ص</w:t>
      </w:r>
      <w:r w:rsidRPr="006F0B90">
        <w:rPr>
          <w:rtl/>
        </w:rPr>
        <w:t xml:space="preserve"> به مد</w:t>
      </w:r>
      <w:r w:rsidR="002902AD">
        <w:rPr>
          <w:rtl/>
        </w:rPr>
        <w:t>ی</w:t>
      </w:r>
      <w:r w:rsidRPr="006F0B90">
        <w:rPr>
          <w:rtl/>
        </w:rPr>
        <w:t xml:space="preserve">نه هجرت </w:t>
      </w:r>
      <w:r w:rsidR="002902AD">
        <w:rPr>
          <w:rtl/>
        </w:rPr>
        <w:t>ک</w:t>
      </w:r>
      <w:r w:rsidRPr="006F0B90">
        <w:rPr>
          <w:rtl/>
        </w:rPr>
        <w:t xml:space="preserve">ردند.. گروه دوم انصار هستند؛ </w:t>
      </w:r>
      <w:r w:rsidR="002902AD">
        <w:rPr>
          <w:rtl/>
        </w:rPr>
        <w:t>ک</w:t>
      </w:r>
      <w:r w:rsidRPr="006F0B90">
        <w:rPr>
          <w:rtl/>
        </w:rPr>
        <w:t xml:space="preserve">سانى </w:t>
      </w:r>
      <w:r w:rsidR="002902AD">
        <w:rPr>
          <w:rtl/>
        </w:rPr>
        <w:t>ک</w:t>
      </w:r>
      <w:r w:rsidRPr="006F0B90">
        <w:rPr>
          <w:rtl/>
        </w:rPr>
        <w:t>ه در «عقبه منى» و خود مد</w:t>
      </w:r>
      <w:r w:rsidR="002902AD">
        <w:rPr>
          <w:rtl/>
        </w:rPr>
        <w:t>ی</w:t>
      </w:r>
      <w:r w:rsidRPr="006F0B90">
        <w:rPr>
          <w:rtl/>
        </w:rPr>
        <w:t>نه ا</w:t>
      </w:r>
      <w:r w:rsidR="002902AD">
        <w:rPr>
          <w:rtl/>
        </w:rPr>
        <w:t>ی</w:t>
      </w:r>
      <w:r w:rsidRPr="006F0B90">
        <w:rPr>
          <w:rtl/>
        </w:rPr>
        <w:t>مان آوردند و پ</w:t>
      </w:r>
      <w:r w:rsidR="002902AD">
        <w:rPr>
          <w:rtl/>
        </w:rPr>
        <w:t>ی</w:t>
      </w:r>
      <w:r w:rsidRPr="006F0B90">
        <w:rPr>
          <w:rtl/>
        </w:rPr>
        <w:t>امبر و مهاجر</w:t>
      </w:r>
      <w:r w:rsidR="002902AD">
        <w:rPr>
          <w:rtl/>
        </w:rPr>
        <w:t>ی</w:t>
      </w:r>
      <w:r w:rsidRPr="006F0B90">
        <w:rPr>
          <w:rtl/>
        </w:rPr>
        <w:t xml:space="preserve">ن را در خانه و </w:t>
      </w:r>
      <w:r w:rsidR="002902AD">
        <w:rPr>
          <w:rtl/>
        </w:rPr>
        <w:t>ک</w:t>
      </w:r>
      <w:r w:rsidRPr="006F0B90">
        <w:rPr>
          <w:rtl/>
        </w:rPr>
        <w:t xml:space="preserve">اشانه خود پناه دادند و به </w:t>
      </w:r>
      <w:r w:rsidR="002902AD">
        <w:rPr>
          <w:rtl/>
        </w:rPr>
        <w:t>ی</w:t>
      </w:r>
      <w:r w:rsidRPr="006F0B90">
        <w:rPr>
          <w:rtl/>
        </w:rPr>
        <w:t>ارى‏شان پرداختند.. گروه سوم تابع</w:t>
      </w:r>
      <w:r w:rsidR="002902AD">
        <w:rPr>
          <w:rtl/>
        </w:rPr>
        <w:t>ی</w:t>
      </w:r>
      <w:r w:rsidRPr="006F0B90">
        <w:rPr>
          <w:rtl/>
        </w:rPr>
        <w:t xml:space="preserve">ن هستند؛ </w:t>
      </w:r>
      <w:r w:rsidR="002902AD">
        <w:rPr>
          <w:rtl/>
        </w:rPr>
        <w:t>ک</w:t>
      </w:r>
      <w:r w:rsidRPr="006F0B90">
        <w:rPr>
          <w:rtl/>
        </w:rPr>
        <w:t xml:space="preserve">سانى </w:t>
      </w:r>
      <w:r w:rsidR="002902AD">
        <w:rPr>
          <w:rtl/>
        </w:rPr>
        <w:t>ک</w:t>
      </w:r>
      <w:r w:rsidRPr="006F0B90">
        <w:rPr>
          <w:rtl/>
        </w:rPr>
        <w:t>ه بعد از ا</w:t>
      </w:r>
      <w:r w:rsidR="002902AD">
        <w:rPr>
          <w:rtl/>
        </w:rPr>
        <w:t>ی</w:t>
      </w:r>
      <w:r w:rsidRPr="006F0B90">
        <w:rPr>
          <w:rtl/>
        </w:rPr>
        <w:t>ن دو گروه آمده و مى‏آ</w:t>
      </w:r>
      <w:r w:rsidR="002902AD">
        <w:rPr>
          <w:rtl/>
        </w:rPr>
        <w:t>ی</w:t>
      </w:r>
      <w:r w:rsidRPr="006F0B90">
        <w:rPr>
          <w:rtl/>
        </w:rPr>
        <w:t>ند و به ن</w:t>
      </w:r>
      <w:r w:rsidR="002902AD">
        <w:rPr>
          <w:rtl/>
        </w:rPr>
        <w:t>یک</w:t>
      </w:r>
      <w:r w:rsidRPr="006F0B90">
        <w:rPr>
          <w:rtl/>
        </w:rPr>
        <w:t>ى از ا</w:t>
      </w:r>
      <w:r w:rsidR="002902AD">
        <w:rPr>
          <w:rtl/>
        </w:rPr>
        <w:t>ی</w:t>
      </w:r>
      <w:r w:rsidRPr="006F0B90">
        <w:rPr>
          <w:rtl/>
        </w:rPr>
        <w:t>شان تبع</w:t>
      </w:r>
      <w:r w:rsidR="002902AD">
        <w:rPr>
          <w:rtl/>
        </w:rPr>
        <w:t>ی</w:t>
      </w:r>
      <w:r w:rsidRPr="006F0B90">
        <w:rPr>
          <w:rtl/>
        </w:rPr>
        <w:t xml:space="preserve">ت </w:t>
      </w:r>
      <w:r w:rsidR="002902AD">
        <w:rPr>
          <w:rtl/>
        </w:rPr>
        <w:t>ک</w:t>
      </w:r>
      <w:r w:rsidRPr="006F0B90">
        <w:rPr>
          <w:rtl/>
        </w:rPr>
        <w:t>رده و همچون آنان مخلص و مؤمن باشند.. ا</w:t>
      </w:r>
      <w:r w:rsidR="002902AD">
        <w:rPr>
          <w:rtl/>
        </w:rPr>
        <w:t>ی</w:t>
      </w:r>
      <w:r w:rsidRPr="006F0B90">
        <w:rPr>
          <w:rtl/>
        </w:rPr>
        <w:t>ن تابع</w:t>
      </w:r>
      <w:r w:rsidR="002902AD">
        <w:rPr>
          <w:rtl/>
        </w:rPr>
        <w:t>ی</w:t>
      </w:r>
      <w:r w:rsidRPr="006F0B90">
        <w:rPr>
          <w:rtl/>
        </w:rPr>
        <w:t xml:space="preserve">ن شامل تمام </w:t>
      </w:r>
      <w:r w:rsidR="002902AD">
        <w:rPr>
          <w:rtl/>
        </w:rPr>
        <w:t>ک</w:t>
      </w:r>
      <w:r w:rsidRPr="006F0B90">
        <w:rPr>
          <w:rtl/>
        </w:rPr>
        <w:t xml:space="preserve">سانى مى‏شود </w:t>
      </w:r>
      <w:r w:rsidR="002902AD">
        <w:rPr>
          <w:rtl/>
        </w:rPr>
        <w:t>ک</w:t>
      </w:r>
      <w:r w:rsidRPr="006F0B90">
        <w:rPr>
          <w:rtl/>
        </w:rPr>
        <w:t>ه بعد از مهاجر</w:t>
      </w:r>
      <w:r w:rsidR="002902AD">
        <w:rPr>
          <w:rtl/>
        </w:rPr>
        <w:t>ی</w:t>
      </w:r>
      <w:r w:rsidRPr="006F0B90">
        <w:rPr>
          <w:rtl/>
        </w:rPr>
        <w:t>ن و انصار آمده و مى‏آ</w:t>
      </w:r>
      <w:r w:rsidR="002902AD">
        <w:rPr>
          <w:rtl/>
        </w:rPr>
        <w:t>ی</w:t>
      </w:r>
      <w:r w:rsidRPr="006F0B90">
        <w:rPr>
          <w:rtl/>
        </w:rPr>
        <w:t xml:space="preserve">ند؛ </w:t>
      </w:r>
      <w:r w:rsidR="002902AD">
        <w:rPr>
          <w:rtl/>
        </w:rPr>
        <w:t>ی</w:t>
      </w:r>
      <w:r w:rsidRPr="006F0B90">
        <w:rPr>
          <w:rtl/>
        </w:rPr>
        <w:t>عنى اگر ما و ت</w:t>
      </w:r>
      <w:r w:rsidR="002902AD">
        <w:rPr>
          <w:rtl/>
        </w:rPr>
        <w:t>ی</w:t>
      </w:r>
      <w:r w:rsidRPr="006F0B90">
        <w:rPr>
          <w:rtl/>
        </w:rPr>
        <w:t>جانى بخواه</w:t>
      </w:r>
      <w:r w:rsidR="002902AD">
        <w:rPr>
          <w:rtl/>
        </w:rPr>
        <w:t>ی</w:t>
      </w:r>
      <w:r w:rsidRPr="006F0B90">
        <w:rPr>
          <w:rtl/>
        </w:rPr>
        <w:t xml:space="preserve">م به آن سرنوشتى </w:t>
      </w:r>
      <w:r w:rsidR="002902AD">
        <w:rPr>
          <w:rtl/>
        </w:rPr>
        <w:t>ک</w:t>
      </w:r>
      <w:r w:rsidRPr="006F0B90">
        <w:rPr>
          <w:rtl/>
        </w:rPr>
        <w:t>ه خداوند به ا</w:t>
      </w:r>
      <w:r w:rsidR="002902AD">
        <w:rPr>
          <w:rtl/>
        </w:rPr>
        <w:t>ی</w:t>
      </w:r>
      <w:r w:rsidRPr="006F0B90">
        <w:rPr>
          <w:rtl/>
        </w:rPr>
        <w:t>شان وعده داده است برس</w:t>
      </w:r>
      <w:r w:rsidR="002902AD">
        <w:rPr>
          <w:rtl/>
        </w:rPr>
        <w:t>ی</w:t>
      </w:r>
      <w:r w:rsidRPr="006F0B90">
        <w:rPr>
          <w:rtl/>
        </w:rPr>
        <w:t>م، با</w:t>
      </w:r>
      <w:r w:rsidR="002902AD">
        <w:rPr>
          <w:rtl/>
        </w:rPr>
        <w:t>ی</w:t>
      </w:r>
      <w:r w:rsidRPr="006F0B90">
        <w:rPr>
          <w:rtl/>
        </w:rPr>
        <w:t>ستى به ن</w:t>
      </w:r>
      <w:r w:rsidR="002902AD">
        <w:rPr>
          <w:rtl/>
        </w:rPr>
        <w:t>یک</w:t>
      </w:r>
      <w:r w:rsidRPr="006F0B90">
        <w:rPr>
          <w:rtl/>
        </w:rPr>
        <w:t>ى از ا</w:t>
      </w:r>
      <w:r w:rsidR="002902AD">
        <w:rPr>
          <w:rtl/>
        </w:rPr>
        <w:t>ی</w:t>
      </w:r>
      <w:r w:rsidRPr="006F0B90">
        <w:rPr>
          <w:rtl/>
        </w:rPr>
        <w:t>شان تبع</w:t>
      </w:r>
      <w:r w:rsidR="002902AD">
        <w:rPr>
          <w:rtl/>
        </w:rPr>
        <w:t>ی</w:t>
      </w:r>
      <w:r w:rsidRPr="006F0B90">
        <w:rPr>
          <w:rtl/>
        </w:rPr>
        <w:t>ت و پ</w:t>
      </w:r>
      <w:r w:rsidR="002902AD">
        <w:rPr>
          <w:rtl/>
        </w:rPr>
        <w:t>ی</w:t>
      </w:r>
      <w:r w:rsidRPr="006F0B90">
        <w:rPr>
          <w:rtl/>
        </w:rPr>
        <w:t xml:space="preserve">روى </w:t>
      </w:r>
      <w:r w:rsidR="002902AD">
        <w:rPr>
          <w:rtl/>
        </w:rPr>
        <w:t>ک</w:t>
      </w:r>
      <w:r w:rsidRPr="006F0B90">
        <w:rPr>
          <w:rtl/>
        </w:rPr>
        <w:t>ن</w:t>
      </w:r>
      <w:r w:rsidR="002902AD">
        <w:rPr>
          <w:rtl/>
        </w:rPr>
        <w:t>ی</w:t>
      </w:r>
      <w:r w:rsidRPr="006F0B90">
        <w:rPr>
          <w:rtl/>
        </w:rPr>
        <w:t>م.</w:t>
      </w:r>
    </w:p>
    <w:p w:rsidR="005A69EE" w:rsidRDefault="00082CC7" w:rsidP="005E1FD2">
      <w:pPr>
        <w:pStyle w:val="a5"/>
        <w:rPr>
          <w:rtl/>
        </w:rPr>
      </w:pPr>
      <w:r w:rsidRPr="006F0B90">
        <w:rPr>
          <w:rtl/>
        </w:rPr>
        <w:t>بر ه</w:t>
      </w:r>
      <w:r w:rsidR="002902AD">
        <w:rPr>
          <w:rtl/>
        </w:rPr>
        <w:t>ی</w:t>
      </w:r>
      <w:r w:rsidRPr="006F0B90">
        <w:rPr>
          <w:rtl/>
        </w:rPr>
        <w:t xml:space="preserve">چ </w:t>
      </w:r>
      <w:r w:rsidR="002902AD">
        <w:rPr>
          <w:rtl/>
        </w:rPr>
        <w:t>ک</w:t>
      </w:r>
      <w:r w:rsidRPr="006F0B90">
        <w:rPr>
          <w:rtl/>
        </w:rPr>
        <w:t>س هم پوش</w:t>
      </w:r>
      <w:r w:rsidR="002902AD">
        <w:rPr>
          <w:rtl/>
        </w:rPr>
        <w:t>ی</w:t>
      </w:r>
      <w:r w:rsidRPr="006F0B90">
        <w:rPr>
          <w:rtl/>
        </w:rPr>
        <w:t>ده ن</w:t>
      </w:r>
      <w:r w:rsidR="002902AD">
        <w:rPr>
          <w:rtl/>
        </w:rPr>
        <w:t>ی</w:t>
      </w:r>
      <w:r w:rsidRPr="006F0B90">
        <w:rPr>
          <w:rtl/>
        </w:rPr>
        <w:t xml:space="preserve">ست </w:t>
      </w:r>
      <w:r w:rsidR="002902AD">
        <w:rPr>
          <w:rtl/>
        </w:rPr>
        <w:t>ک</w:t>
      </w:r>
      <w:r w:rsidRPr="006F0B90">
        <w:rPr>
          <w:rtl/>
        </w:rPr>
        <w:t>ه سابق</w:t>
      </w:r>
      <w:r w:rsidR="002902AD">
        <w:rPr>
          <w:rtl/>
        </w:rPr>
        <w:t>ی</w:t>
      </w:r>
      <w:r w:rsidRPr="006F0B90">
        <w:rPr>
          <w:rtl/>
        </w:rPr>
        <w:t>ن اوّل</w:t>
      </w:r>
      <w:r w:rsidR="002902AD">
        <w:rPr>
          <w:rtl/>
        </w:rPr>
        <w:t>ی</w:t>
      </w:r>
      <w:r w:rsidRPr="006F0B90">
        <w:rPr>
          <w:rtl/>
        </w:rPr>
        <w:t>ن از مهاجر</w:t>
      </w:r>
      <w:r w:rsidR="002902AD">
        <w:rPr>
          <w:rtl/>
        </w:rPr>
        <w:t>ی</w:t>
      </w:r>
      <w:r w:rsidRPr="006F0B90">
        <w:rPr>
          <w:rtl/>
        </w:rPr>
        <w:t xml:space="preserve">ن چه </w:t>
      </w:r>
      <w:r w:rsidR="002902AD">
        <w:rPr>
          <w:rtl/>
        </w:rPr>
        <w:t>ک</w:t>
      </w:r>
      <w:r w:rsidRPr="006F0B90">
        <w:rPr>
          <w:rtl/>
        </w:rPr>
        <w:t>سانى بوده‏اند.. أبوب</w:t>
      </w:r>
      <w:r w:rsidR="002902AD">
        <w:rPr>
          <w:rtl/>
        </w:rPr>
        <w:t>ک</w:t>
      </w:r>
      <w:r w:rsidRPr="006F0B90">
        <w:rPr>
          <w:rtl/>
        </w:rPr>
        <w:t>ر، عمر، عثمان، على، ز</w:t>
      </w:r>
      <w:r w:rsidR="002902AD">
        <w:rPr>
          <w:rtl/>
        </w:rPr>
        <w:t>ی</w:t>
      </w:r>
      <w:r w:rsidRPr="006F0B90">
        <w:rPr>
          <w:rtl/>
        </w:rPr>
        <w:t>دبن‏حارثه، طلحه، زب</w:t>
      </w:r>
      <w:r w:rsidR="002902AD">
        <w:rPr>
          <w:rtl/>
        </w:rPr>
        <w:t>ی</w:t>
      </w:r>
      <w:r w:rsidRPr="006F0B90">
        <w:rPr>
          <w:rtl/>
        </w:rPr>
        <w:t>ر، عبدالرحمن‏بن‏عوف، سعدبن‏أبى وقاص، حمزه، عماربن‏</w:t>
      </w:r>
      <w:r w:rsidR="002902AD">
        <w:rPr>
          <w:rtl/>
        </w:rPr>
        <w:t>ی</w:t>
      </w:r>
      <w:r w:rsidRPr="006F0B90">
        <w:rPr>
          <w:rtl/>
        </w:rPr>
        <w:t>اسر، بلال‏بن‏رباح، سلمان فارسى، مقداد، أبوذر، سع</w:t>
      </w:r>
      <w:r w:rsidR="002902AD">
        <w:rPr>
          <w:rtl/>
        </w:rPr>
        <w:t>ی</w:t>
      </w:r>
      <w:r w:rsidRPr="006F0B90">
        <w:rPr>
          <w:rtl/>
        </w:rPr>
        <w:t>دبن‏ز</w:t>
      </w:r>
      <w:r w:rsidR="002902AD">
        <w:rPr>
          <w:rtl/>
        </w:rPr>
        <w:t>ی</w:t>
      </w:r>
      <w:r w:rsidRPr="006F0B90">
        <w:rPr>
          <w:rtl/>
        </w:rPr>
        <w:t>د، عثمان‏بن‏مظعون و... - رضى اللّه عنهم أجمع</w:t>
      </w:r>
      <w:r w:rsidR="002902AD">
        <w:rPr>
          <w:rtl/>
        </w:rPr>
        <w:t>ی</w:t>
      </w:r>
      <w:r w:rsidRPr="006F0B90">
        <w:rPr>
          <w:rtl/>
        </w:rPr>
        <w:t>ن - همگى از بارزتر</w:t>
      </w:r>
      <w:r w:rsidR="002902AD">
        <w:rPr>
          <w:rtl/>
        </w:rPr>
        <w:t>ی</w:t>
      </w:r>
      <w:r w:rsidRPr="006F0B90">
        <w:rPr>
          <w:rtl/>
        </w:rPr>
        <w:t>ن ا</w:t>
      </w:r>
      <w:r w:rsidR="002902AD">
        <w:rPr>
          <w:rtl/>
        </w:rPr>
        <w:t>ی</w:t>
      </w:r>
      <w:r w:rsidRPr="006F0B90">
        <w:rPr>
          <w:rtl/>
        </w:rPr>
        <w:t xml:space="preserve">ن گروه بوده‏اند </w:t>
      </w:r>
      <w:r w:rsidR="002902AD">
        <w:rPr>
          <w:rtl/>
        </w:rPr>
        <w:t>ک</w:t>
      </w:r>
      <w:r w:rsidRPr="006F0B90">
        <w:rPr>
          <w:rtl/>
        </w:rPr>
        <w:t>ه حتّى قبل از انصار نخست</w:t>
      </w:r>
      <w:r w:rsidR="002902AD">
        <w:rPr>
          <w:rtl/>
        </w:rPr>
        <w:t>ی</w:t>
      </w:r>
      <w:r w:rsidRPr="006F0B90">
        <w:rPr>
          <w:rtl/>
        </w:rPr>
        <w:t>ن ن</w:t>
      </w:r>
      <w:r w:rsidR="002902AD">
        <w:rPr>
          <w:rtl/>
        </w:rPr>
        <w:t>ی</w:t>
      </w:r>
      <w:r w:rsidRPr="006F0B90">
        <w:rPr>
          <w:rtl/>
        </w:rPr>
        <w:t>ز، در م</w:t>
      </w:r>
      <w:r w:rsidR="002902AD">
        <w:rPr>
          <w:rtl/>
        </w:rPr>
        <w:t>ک</w:t>
      </w:r>
      <w:r w:rsidRPr="006F0B90">
        <w:rPr>
          <w:rtl/>
        </w:rPr>
        <w:t>ه ا</w:t>
      </w:r>
      <w:r w:rsidR="002902AD">
        <w:rPr>
          <w:rtl/>
        </w:rPr>
        <w:t>ی</w:t>
      </w:r>
      <w:r w:rsidRPr="006F0B90">
        <w:rPr>
          <w:rtl/>
        </w:rPr>
        <w:t>مان آوردند و سپس به مد</w:t>
      </w:r>
      <w:r w:rsidR="002902AD">
        <w:rPr>
          <w:rtl/>
        </w:rPr>
        <w:t>ی</w:t>
      </w:r>
      <w:r w:rsidRPr="006F0B90">
        <w:rPr>
          <w:rtl/>
        </w:rPr>
        <w:t xml:space="preserve">نه هجرت </w:t>
      </w:r>
      <w:r w:rsidR="002902AD">
        <w:rPr>
          <w:rtl/>
        </w:rPr>
        <w:t>ک</w:t>
      </w:r>
      <w:r w:rsidRPr="006F0B90">
        <w:rPr>
          <w:rtl/>
        </w:rPr>
        <w:t xml:space="preserve">ردند و پیامبر </w:t>
      </w:r>
      <w:r w:rsidRPr="006F0B90">
        <w:rPr>
          <w:rFonts w:cs="CTraditional Arabic"/>
          <w:rtl/>
        </w:rPr>
        <w:t>ص</w:t>
      </w:r>
      <w:r w:rsidRPr="006F0B90">
        <w:rPr>
          <w:rtl/>
        </w:rPr>
        <w:t xml:space="preserve"> و أبوب</w:t>
      </w:r>
      <w:r w:rsidR="002902AD">
        <w:rPr>
          <w:rtl/>
        </w:rPr>
        <w:t>ک</w:t>
      </w:r>
      <w:r w:rsidRPr="006F0B90">
        <w:rPr>
          <w:rtl/>
        </w:rPr>
        <w:t xml:space="preserve">ر </w:t>
      </w:r>
      <w:r w:rsidRPr="006F0B90">
        <w:rPr>
          <w:rFonts w:cs="CTraditional Arabic"/>
          <w:rtl/>
        </w:rPr>
        <w:t>س</w:t>
      </w:r>
      <w:r w:rsidRPr="006F0B90">
        <w:rPr>
          <w:rtl/>
        </w:rPr>
        <w:t xml:space="preserve"> هم با همد</w:t>
      </w:r>
      <w:r w:rsidR="002902AD">
        <w:rPr>
          <w:rtl/>
        </w:rPr>
        <w:t>ی</w:t>
      </w:r>
      <w:r w:rsidRPr="006F0B90">
        <w:rPr>
          <w:rtl/>
        </w:rPr>
        <w:t xml:space="preserve">گر هجرت </w:t>
      </w:r>
      <w:r w:rsidR="002902AD">
        <w:rPr>
          <w:rtl/>
        </w:rPr>
        <w:t>ک</w:t>
      </w:r>
      <w:r w:rsidRPr="006F0B90">
        <w:rPr>
          <w:rtl/>
        </w:rPr>
        <w:t>ردند</w:t>
      </w:r>
      <w:r w:rsidRPr="002902AD">
        <w:rPr>
          <w:rStyle w:val="FootnoteReference"/>
          <w:rFonts w:ascii="Times New Roman" w:hAnsi="Times New Roman"/>
          <w:b/>
          <w:sz w:val="24"/>
          <w:rtl/>
        </w:rPr>
        <w:footnoteReference w:id="207"/>
      </w:r>
      <w:r>
        <w:rPr>
          <w:rFonts w:hint="cs"/>
          <w:rtl/>
        </w:rPr>
        <w:t>.</w:t>
      </w:r>
    </w:p>
    <w:p w:rsidR="00082CC7" w:rsidRDefault="00082CC7" w:rsidP="005E1FD2">
      <w:pPr>
        <w:pStyle w:val="a5"/>
        <w:rPr>
          <w:rtl/>
        </w:rPr>
      </w:pPr>
      <w:r w:rsidRPr="006F0B90">
        <w:rPr>
          <w:rtl/>
        </w:rPr>
        <w:t xml:space="preserve">حال </w:t>
      </w:r>
      <w:r w:rsidR="002902AD">
        <w:rPr>
          <w:rtl/>
        </w:rPr>
        <w:t>ک</w:t>
      </w:r>
      <w:r w:rsidRPr="006F0B90">
        <w:rPr>
          <w:rtl/>
        </w:rPr>
        <w:t xml:space="preserve">سانى </w:t>
      </w:r>
      <w:r w:rsidR="002902AD">
        <w:rPr>
          <w:rtl/>
        </w:rPr>
        <w:t>ک</w:t>
      </w:r>
      <w:r w:rsidRPr="006F0B90">
        <w:rPr>
          <w:rtl/>
        </w:rPr>
        <w:t>ه - همچون ت</w:t>
      </w:r>
      <w:r w:rsidR="002902AD">
        <w:rPr>
          <w:rtl/>
        </w:rPr>
        <w:t>ی</w:t>
      </w:r>
      <w:r w:rsidRPr="006F0B90">
        <w:rPr>
          <w:rtl/>
        </w:rPr>
        <w:t>جانى و علماى قم - بر خلاف قرآن، خلفاء و سا</w:t>
      </w:r>
      <w:r w:rsidR="002902AD">
        <w:rPr>
          <w:rtl/>
        </w:rPr>
        <w:t>ی</w:t>
      </w:r>
      <w:r w:rsidRPr="006F0B90">
        <w:rPr>
          <w:rtl/>
        </w:rPr>
        <w:t xml:space="preserve">ر اصحاب گرامى را </w:t>
      </w:r>
      <w:r w:rsidR="002902AD">
        <w:rPr>
          <w:rtl/>
        </w:rPr>
        <w:t>ک</w:t>
      </w:r>
      <w:r w:rsidRPr="006F0B90">
        <w:rPr>
          <w:rtl/>
        </w:rPr>
        <w:t>ه در راه خدا با جان و مالشان از ه</w:t>
      </w:r>
      <w:r w:rsidR="002902AD">
        <w:rPr>
          <w:rtl/>
        </w:rPr>
        <w:t>ی</w:t>
      </w:r>
      <w:r w:rsidRPr="006F0B90">
        <w:rPr>
          <w:rtl/>
        </w:rPr>
        <w:t xml:space="preserve">چ </w:t>
      </w:r>
      <w:r w:rsidR="002902AD">
        <w:rPr>
          <w:rtl/>
        </w:rPr>
        <w:t>ک</w:t>
      </w:r>
      <w:r w:rsidRPr="006F0B90">
        <w:rPr>
          <w:rtl/>
        </w:rPr>
        <w:t>وششى در</w:t>
      </w:r>
      <w:r w:rsidR="002902AD">
        <w:rPr>
          <w:rtl/>
        </w:rPr>
        <w:t>ی</w:t>
      </w:r>
      <w:r w:rsidRPr="006F0B90">
        <w:rPr>
          <w:rtl/>
        </w:rPr>
        <w:t>غ ن</w:t>
      </w:r>
      <w:r w:rsidR="002902AD">
        <w:rPr>
          <w:rtl/>
        </w:rPr>
        <w:t>ک</w:t>
      </w:r>
      <w:r w:rsidRPr="006F0B90">
        <w:rPr>
          <w:rtl/>
        </w:rPr>
        <w:t>رده و از همه چ</w:t>
      </w:r>
      <w:r w:rsidR="002902AD">
        <w:rPr>
          <w:rtl/>
        </w:rPr>
        <w:t>ی</w:t>
      </w:r>
      <w:r w:rsidRPr="006F0B90">
        <w:rPr>
          <w:rtl/>
        </w:rPr>
        <w:t>ز خود گذشتند تا تابع</w:t>
      </w:r>
      <w:r w:rsidR="002902AD">
        <w:rPr>
          <w:rtl/>
        </w:rPr>
        <w:t>ی</w:t>
      </w:r>
      <w:r w:rsidRPr="006F0B90">
        <w:rPr>
          <w:rtl/>
        </w:rPr>
        <w:t>ن و نسلهاى آ</w:t>
      </w:r>
      <w:r w:rsidR="002902AD">
        <w:rPr>
          <w:rtl/>
        </w:rPr>
        <w:t>ی</w:t>
      </w:r>
      <w:r w:rsidRPr="006F0B90">
        <w:rPr>
          <w:rtl/>
        </w:rPr>
        <w:t>نده هدا</w:t>
      </w:r>
      <w:r w:rsidR="002902AD">
        <w:rPr>
          <w:rtl/>
        </w:rPr>
        <w:t>ی</w:t>
      </w:r>
      <w:r w:rsidRPr="006F0B90">
        <w:rPr>
          <w:rtl/>
        </w:rPr>
        <w:t>ت شوند، مورد تهاجم رگبار اعتراضات و ا</w:t>
      </w:r>
      <w:r w:rsidR="002902AD">
        <w:rPr>
          <w:rtl/>
        </w:rPr>
        <w:t>ی</w:t>
      </w:r>
      <w:r w:rsidRPr="006F0B90">
        <w:rPr>
          <w:rtl/>
        </w:rPr>
        <w:t>رادهاى ب</w:t>
      </w:r>
      <w:r w:rsidR="002902AD">
        <w:rPr>
          <w:rtl/>
        </w:rPr>
        <w:t>ی</w:t>
      </w:r>
      <w:r w:rsidRPr="006F0B90">
        <w:rPr>
          <w:rtl/>
        </w:rPr>
        <w:t xml:space="preserve">جا و بى‏اساس قرار مى‏دهند، در برابر خدا چه جوابى دارند </w:t>
      </w:r>
      <w:r w:rsidR="002902AD">
        <w:rPr>
          <w:rtl/>
        </w:rPr>
        <w:t>ک</w:t>
      </w:r>
      <w:r w:rsidRPr="006F0B90">
        <w:rPr>
          <w:rtl/>
        </w:rPr>
        <w:t>ه بدون ه</w:t>
      </w:r>
      <w:r w:rsidR="002902AD">
        <w:rPr>
          <w:rtl/>
        </w:rPr>
        <w:t>ی</w:t>
      </w:r>
      <w:r w:rsidRPr="006F0B90">
        <w:rPr>
          <w:rtl/>
        </w:rPr>
        <w:t>چ ق</w:t>
      </w:r>
      <w:r w:rsidR="002902AD">
        <w:rPr>
          <w:rtl/>
        </w:rPr>
        <w:t>ی</w:t>
      </w:r>
      <w:r w:rsidRPr="006F0B90">
        <w:rPr>
          <w:rtl/>
        </w:rPr>
        <w:t xml:space="preserve">د و شرطى راضى است و آنها هم از او در معامله‏اى </w:t>
      </w:r>
      <w:r w:rsidR="002902AD">
        <w:rPr>
          <w:rtl/>
        </w:rPr>
        <w:t>ک</w:t>
      </w:r>
      <w:r w:rsidRPr="006F0B90">
        <w:rPr>
          <w:rtl/>
        </w:rPr>
        <w:t>ه با او نموده‏اند، راضى هستند؟! آ</w:t>
      </w:r>
      <w:r w:rsidR="002902AD">
        <w:rPr>
          <w:rtl/>
        </w:rPr>
        <w:t>ی</w:t>
      </w:r>
      <w:r w:rsidRPr="006F0B90">
        <w:rPr>
          <w:rtl/>
        </w:rPr>
        <w:t>ا بدگو</w:t>
      </w:r>
      <w:r w:rsidR="002902AD">
        <w:rPr>
          <w:rtl/>
        </w:rPr>
        <w:t>ی</w:t>
      </w:r>
      <w:r w:rsidRPr="006F0B90">
        <w:rPr>
          <w:rtl/>
        </w:rPr>
        <w:t>ى و اتّهام نسبت بدانان، مخالفت و ت</w:t>
      </w:r>
      <w:r w:rsidR="002902AD">
        <w:rPr>
          <w:rtl/>
        </w:rPr>
        <w:t>ک</w:t>
      </w:r>
      <w:r w:rsidRPr="006F0B90">
        <w:rPr>
          <w:rtl/>
        </w:rPr>
        <w:t>ذ</w:t>
      </w:r>
      <w:r w:rsidR="002902AD">
        <w:rPr>
          <w:rtl/>
        </w:rPr>
        <w:t>ی</w:t>
      </w:r>
      <w:r w:rsidRPr="006F0B90">
        <w:rPr>
          <w:rtl/>
        </w:rPr>
        <w:t>ب ا</w:t>
      </w:r>
      <w:r w:rsidR="002902AD">
        <w:rPr>
          <w:rtl/>
        </w:rPr>
        <w:t>ی</w:t>
      </w:r>
      <w:r w:rsidRPr="006F0B90">
        <w:rPr>
          <w:rtl/>
        </w:rPr>
        <w:t>ن آ</w:t>
      </w:r>
      <w:r w:rsidR="002902AD">
        <w:rPr>
          <w:rtl/>
        </w:rPr>
        <w:t>ی</w:t>
      </w:r>
      <w:r w:rsidRPr="006F0B90">
        <w:rPr>
          <w:rtl/>
        </w:rPr>
        <w:t>ه و صدها آ</w:t>
      </w:r>
      <w:r w:rsidR="002902AD">
        <w:rPr>
          <w:rtl/>
        </w:rPr>
        <w:t>ی</w:t>
      </w:r>
      <w:r w:rsidRPr="006F0B90">
        <w:rPr>
          <w:rtl/>
        </w:rPr>
        <w:t>ات د</w:t>
      </w:r>
      <w:r w:rsidR="002902AD">
        <w:rPr>
          <w:rtl/>
        </w:rPr>
        <w:t>ی</w:t>
      </w:r>
      <w:r w:rsidRPr="006F0B90">
        <w:rPr>
          <w:rtl/>
        </w:rPr>
        <w:t>گر ن</w:t>
      </w:r>
      <w:r w:rsidR="002902AD">
        <w:rPr>
          <w:rtl/>
        </w:rPr>
        <w:t>ی</w:t>
      </w:r>
      <w:r w:rsidRPr="006F0B90">
        <w:rPr>
          <w:rtl/>
        </w:rPr>
        <w:t>ست؟!</w:t>
      </w:r>
      <w:r>
        <w:rPr>
          <w:rFonts w:hint="cs"/>
          <w:rtl/>
        </w:rPr>
        <w:t>.</w:t>
      </w:r>
    </w:p>
    <w:p w:rsidR="00C4477D" w:rsidRDefault="00C4477D" w:rsidP="005E1FD2">
      <w:pPr>
        <w:pStyle w:val="a5"/>
        <w:rPr>
          <w:rtl/>
        </w:rPr>
      </w:pPr>
    </w:p>
    <w:p w:rsidR="00082CC7" w:rsidRDefault="00082CC7" w:rsidP="00082CC7">
      <w:pPr>
        <w:pStyle w:val="a4"/>
        <w:rPr>
          <w:rtl/>
        </w:rPr>
      </w:pPr>
      <w:bookmarkStart w:id="41" w:name="_Toc326959879"/>
      <w:bookmarkStart w:id="42" w:name="_Toc439953570"/>
      <w:r w:rsidRPr="006F0B90">
        <w:rPr>
          <w:rtl/>
        </w:rPr>
        <w:t>توبه پيامبر و مهاجرين و انصار:</w:t>
      </w:r>
      <w:bookmarkEnd w:id="41"/>
      <w:bookmarkEnd w:id="42"/>
    </w:p>
    <w:p w:rsidR="00082CC7" w:rsidRDefault="00082CC7" w:rsidP="00C4477D">
      <w:pPr>
        <w:pStyle w:val="a6"/>
        <w:rPr>
          <w:rFonts w:ascii="Times New Roman" w:hAnsi="Times New Roman"/>
          <w:rtl/>
        </w:rPr>
      </w:pPr>
      <w:r>
        <w:rPr>
          <w:rFonts w:ascii="Times New Roman" w:hAnsi="Times New Roman" w:cs="Traditional Arabic" w:hint="cs"/>
          <w:rtl/>
        </w:rPr>
        <w:t>﴿</w:t>
      </w:r>
      <w:r w:rsidR="005A69EE" w:rsidRPr="00C4477D">
        <w:rPr>
          <w:rtl/>
        </w:rPr>
        <w:t xml:space="preserve">لَّقَد تَّابَ </w:t>
      </w:r>
      <w:r w:rsidR="005A69EE" w:rsidRPr="00C4477D">
        <w:rPr>
          <w:rFonts w:hint="cs"/>
          <w:rtl/>
        </w:rPr>
        <w:t>ٱللَّهُ</w:t>
      </w:r>
      <w:r w:rsidR="005A69EE" w:rsidRPr="00C4477D">
        <w:rPr>
          <w:rtl/>
        </w:rPr>
        <w:t xml:space="preserve"> </w:t>
      </w:r>
      <w:r w:rsidR="005A69EE" w:rsidRPr="00C4477D">
        <w:rPr>
          <w:rFonts w:hint="cs"/>
          <w:rtl/>
        </w:rPr>
        <w:t>عَلَى</w:t>
      </w:r>
      <w:r w:rsidR="005A69EE" w:rsidRPr="00C4477D">
        <w:rPr>
          <w:rtl/>
        </w:rPr>
        <w:t xml:space="preserve"> </w:t>
      </w:r>
      <w:r w:rsidR="005A69EE" w:rsidRPr="00C4477D">
        <w:rPr>
          <w:rFonts w:hint="cs"/>
          <w:rtl/>
        </w:rPr>
        <w:t>ٱلنَّبِيِّ</w:t>
      </w:r>
      <w:r w:rsidR="005A69EE" w:rsidRPr="00C4477D">
        <w:rPr>
          <w:rtl/>
        </w:rPr>
        <w:t xml:space="preserve"> </w:t>
      </w:r>
      <w:r w:rsidR="005A69EE" w:rsidRPr="00C4477D">
        <w:rPr>
          <w:rFonts w:hint="cs"/>
          <w:rtl/>
        </w:rPr>
        <w:t>وَٱلۡمُهَٰجِرِينَ</w:t>
      </w:r>
      <w:r w:rsidR="005A69EE" w:rsidRPr="00C4477D">
        <w:rPr>
          <w:rtl/>
        </w:rPr>
        <w:t xml:space="preserve"> </w:t>
      </w:r>
      <w:r w:rsidR="005A69EE" w:rsidRPr="00C4477D">
        <w:rPr>
          <w:rFonts w:hint="cs"/>
          <w:rtl/>
        </w:rPr>
        <w:t>وَٱلۡأَنصَارِ</w:t>
      </w:r>
      <w:r w:rsidR="005A69EE" w:rsidRPr="00C4477D">
        <w:rPr>
          <w:rtl/>
        </w:rPr>
        <w:t xml:space="preserve"> </w:t>
      </w:r>
      <w:r w:rsidR="005A69EE" w:rsidRPr="00C4477D">
        <w:rPr>
          <w:rFonts w:hint="cs"/>
          <w:rtl/>
        </w:rPr>
        <w:t>ٱلَّذِينَ</w:t>
      </w:r>
      <w:r w:rsidR="005A69EE" w:rsidRPr="00C4477D">
        <w:rPr>
          <w:rtl/>
        </w:rPr>
        <w:t xml:space="preserve"> </w:t>
      </w:r>
      <w:r w:rsidR="005A69EE" w:rsidRPr="00C4477D">
        <w:rPr>
          <w:rFonts w:hint="cs"/>
          <w:rtl/>
        </w:rPr>
        <w:t>ٱتَّبَعُوهُ</w:t>
      </w:r>
      <w:r w:rsidR="005A69EE" w:rsidRPr="00C4477D">
        <w:rPr>
          <w:rtl/>
        </w:rPr>
        <w:t xml:space="preserve"> </w:t>
      </w:r>
      <w:r w:rsidR="005A69EE" w:rsidRPr="00C4477D">
        <w:rPr>
          <w:rFonts w:hint="cs"/>
          <w:rtl/>
        </w:rPr>
        <w:t>فِي</w:t>
      </w:r>
      <w:r w:rsidR="005A69EE" w:rsidRPr="00C4477D">
        <w:rPr>
          <w:rtl/>
        </w:rPr>
        <w:t xml:space="preserve"> </w:t>
      </w:r>
      <w:r w:rsidR="005A69EE" w:rsidRPr="00C4477D">
        <w:rPr>
          <w:rFonts w:hint="cs"/>
          <w:rtl/>
        </w:rPr>
        <w:t>سَاعَةِ</w:t>
      </w:r>
      <w:r w:rsidR="005A69EE" w:rsidRPr="00C4477D">
        <w:rPr>
          <w:rtl/>
        </w:rPr>
        <w:t xml:space="preserve"> </w:t>
      </w:r>
      <w:r w:rsidR="005A69EE" w:rsidRPr="00C4477D">
        <w:rPr>
          <w:rFonts w:hint="cs"/>
          <w:rtl/>
        </w:rPr>
        <w:t>ٱلۡعُسۡرَةِ</w:t>
      </w:r>
      <w:r w:rsidR="005A69EE" w:rsidRPr="00C4477D">
        <w:rPr>
          <w:rtl/>
        </w:rPr>
        <w:t xml:space="preserve"> </w:t>
      </w:r>
      <w:r w:rsidR="005A69EE" w:rsidRPr="00C4477D">
        <w:rPr>
          <w:rFonts w:hint="cs"/>
          <w:rtl/>
        </w:rPr>
        <w:t>مِنۢ</w:t>
      </w:r>
      <w:r w:rsidR="005A69EE" w:rsidRPr="00C4477D">
        <w:rPr>
          <w:rtl/>
        </w:rPr>
        <w:t xml:space="preserve"> </w:t>
      </w:r>
      <w:r w:rsidR="005A69EE" w:rsidRPr="00C4477D">
        <w:rPr>
          <w:rFonts w:hint="cs"/>
          <w:rtl/>
        </w:rPr>
        <w:t>بَعۡدِ</w:t>
      </w:r>
      <w:r w:rsidR="005A69EE" w:rsidRPr="00C4477D">
        <w:rPr>
          <w:rtl/>
        </w:rPr>
        <w:t xml:space="preserve"> </w:t>
      </w:r>
      <w:r w:rsidR="005A69EE" w:rsidRPr="00C4477D">
        <w:rPr>
          <w:rFonts w:hint="cs"/>
          <w:rtl/>
        </w:rPr>
        <w:t>مَا</w:t>
      </w:r>
      <w:r w:rsidR="005A69EE" w:rsidRPr="00C4477D">
        <w:rPr>
          <w:rtl/>
        </w:rPr>
        <w:t xml:space="preserve"> </w:t>
      </w:r>
      <w:r w:rsidR="005A69EE" w:rsidRPr="00C4477D">
        <w:rPr>
          <w:rFonts w:hint="cs"/>
          <w:rtl/>
        </w:rPr>
        <w:t>ك</w:t>
      </w:r>
      <w:r w:rsidR="005A69EE" w:rsidRPr="00C4477D">
        <w:rPr>
          <w:rtl/>
        </w:rPr>
        <w:t>َادَ يَزِيغُ قُلُوبُ فَرِيق</w:t>
      </w:r>
      <w:r w:rsidR="005A69EE" w:rsidRPr="00C4477D">
        <w:rPr>
          <w:rFonts w:hint="cs"/>
          <w:rtl/>
        </w:rPr>
        <w:t xml:space="preserve">ٖ مِّنۡهُمۡ ثُمَّ تَابَ عَلَيۡهِمۡۚ إِنَّهُۥ </w:t>
      </w:r>
      <w:r w:rsidR="005A69EE" w:rsidRPr="00C4477D">
        <w:rPr>
          <w:rtl/>
        </w:rPr>
        <w:t>بِهِم</w:t>
      </w:r>
      <w:r w:rsidR="005A69EE" w:rsidRPr="00C4477D">
        <w:rPr>
          <w:rFonts w:hint="cs"/>
          <w:rtl/>
        </w:rPr>
        <w:t>ۡ</w:t>
      </w:r>
      <w:r w:rsidR="005A69EE" w:rsidRPr="00C4477D">
        <w:rPr>
          <w:rtl/>
        </w:rPr>
        <w:t xml:space="preserve"> </w:t>
      </w:r>
      <w:r w:rsidR="005A69EE" w:rsidRPr="00C4477D">
        <w:rPr>
          <w:rFonts w:hint="cs"/>
          <w:rtl/>
        </w:rPr>
        <w:t>رَءُوفٞ رَّحِيمٞ ١١٧</w:t>
      </w:r>
      <w:r>
        <w:rPr>
          <w:rFonts w:ascii="Times New Roman" w:hAnsi="Times New Roman" w:cs="Traditional Arabic" w:hint="cs"/>
          <w:rtl/>
        </w:rPr>
        <w:t>﴾</w:t>
      </w:r>
      <w:r w:rsidR="005A69EE">
        <w:rPr>
          <w:rFonts w:ascii="Times New Roman" w:hAnsi="Times New Roman" w:hint="cs"/>
          <w:rtl/>
        </w:rPr>
        <w:t xml:space="preserve"> </w:t>
      </w:r>
      <w:r w:rsidRPr="005E1FD2">
        <w:rPr>
          <w:rStyle w:val="Char4"/>
          <w:rtl/>
        </w:rPr>
        <w:t>[التوبة: ١</w:t>
      </w:r>
      <w:r w:rsidRPr="00C4477D">
        <w:rPr>
          <w:rStyle w:val="Char4"/>
          <w:rtl/>
        </w:rPr>
        <w:t>١٧]</w:t>
      </w:r>
      <w:r w:rsidRPr="00C4477D">
        <w:rPr>
          <w:rStyle w:val="Char4"/>
          <w:rFonts w:hint="cs"/>
          <w:rtl/>
        </w:rPr>
        <w:t>.</w:t>
      </w:r>
    </w:p>
    <w:p w:rsidR="00082CC7" w:rsidRDefault="00082CC7" w:rsidP="005E1FD2">
      <w:pPr>
        <w:pStyle w:val="a5"/>
        <w:rPr>
          <w:rtl/>
        </w:rPr>
      </w:pPr>
      <w:r>
        <w:rPr>
          <w:rFonts w:cs="Traditional Arabic" w:hint="cs"/>
          <w:rtl/>
        </w:rPr>
        <w:t>«</w:t>
      </w:r>
      <w:r w:rsidRPr="0096103D">
        <w:rPr>
          <w:rtl/>
        </w:rPr>
        <w:t>خداوند توبه پ</w:t>
      </w:r>
      <w:r w:rsidR="002902AD">
        <w:rPr>
          <w:rtl/>
        </w:rPr>
        <w:t>ی</w:t>
      </w:r>
      <w:r w:rsidRPr="0096103D">
        <w:rPr>
          <w:rtl/>
        </w:rPr>
        <w:t>امبر و مهاجر</w:t>
      </w:r>
      <w:r w:rsidR="002902AD">
        <w:rPr>
          <w:rtl/>
        </w:rPr>
        <w:t>ی</w:t>
      </w:r>
      <w:r w:rsidRPr="0096103D">
        <w:rPr>
          <w:rtl/>
        </w:rPr>
        <w:t xml:space="preserve">ن و انصار را </w:t>
      </w:r>
      <w:r w:rsidR="002902AD">
        <w:rPr>
          <w:rtl/>
        </w:rPr>
        <w:t>ک</w:t>
      </w:r>
      <w:r w:rsidRPr="0096103D">
        <w:rPr>
          <w:rtl/>
        </w:rPr>
        <w:t>ه در آن لحظه دشوار (با وجود گرماى ز</w:t>
      </w:r>
      <w:r w:rsidR="002902AD">
        <w:rPr>
          <w:rtl/>
        </w:rPr>
        <w:t>ی</w:t>
      </w:r>
      <w:r w:rsidRPr="0096103D">
        <w:rPr>
          <w:rtl/>
        </w:rPr>
        <w:t xml:space="preserve">اد، </w:t>
      </w:r>
      <w:r w:rsidR="002902AD">
        <w:rPr>
          <w:rtl/>
        </w:rPr>
        <w:t>ک</w:t>
      </w:r>
      <w:r w:rsidRPr="0096103D">
        <w:rPr>
          <w:rtl/>
        </w:rPr>
        <w:t>مى وس</w:t>
      </w:r>
      <w:r w:rsidR="002902AD">
        <w:rPr>
          <w:rtl/>
        </w:rPr>
        <w:t>ی</w:t>
      </w:r>
      <w:r w:rsidRPr="0096103D">
        <w:rPr>
          <w:rtl/>
        </w:rPr>
        <w:t>له سوارى و آذوقه، فصل چ</w:t>
      </w:r>
      <w:r w:rsidR="002902AD">
        <w:rPr>
          <w:rtl/>
        </w:rPr>
        <w:t>ی</w:t>
      </w:r>
      <w:r w:rsidRPr="0096103D">
        <w:rPr>
          <w:rtl/>
        </w:rPr>
        <w:t>دن محصولات) از پ</w:t>
      </w:r>
      <w:r w:rsidR="002902AD">
        <w:rPr>
          <w:rtl/>
        </w:rPr>
        <w:t>ی</w:t>
      </w:r>
      <w:r w:rsidRPr="0096103D">
        <w:rPr>
          <w:rtl/>
        </w:rPr>
        <w:t>امبر پ</w:t>
      </w:r>
      <w:r w:rsidR="002902AD">
        <w:rPr>
          <w:rtl/>
        </w:rPr>
        <w:t>ی</w:t>
      </w:r>
      <w:r w:rsidRPr="0096103D">
        <w:rPr>
          <w:rtl/>
        </w:rPr>
        <w:t xml:space="preserve">روى و اطاعت </w:t>
      </w:r>
      <w:r w:rsidR="002902AD">
        <w:rPr>
          <w:rtl/>
        </w:rPr>
        <w:t>ک</w:t>
      </w:r>
      <w:r w:rsidRPr="0096103D">
        <w:rPr>
          <w:rtl/>
        </w:rPr>
        <w:t>ردند (و همراه او به جنگ تبو</w:t>
      </w:r>
      <w:r w:rsidR="002902AD">
        <w:rPr>
          <w:rtl/>
        </w:rPr>
        <w:t>ک</w:t>
      </w:r>
      <w:r w:rsidRPr="0096103D">
        <w:rPr>
          <w:rtl/>
        </w:rPr>
        <w:t xml:space="preserve"> رفتند)، پذ</w:t>
      </w:r>
      <w:r w:rsidR="002902AD">
        <w:rPr>
          <w:rtl/>
        </w:rPr>
        <w:t>ی</w:t>
      </w:r>
      <w:r w:rsidRPr="0096103D">
        <w:rPr>
          <w:rtl/>
        </w:rPr>
        <w:t xml:space="preserve">رفت؛ آن هم بعد از آن </w:t>
      </w:r>
      <w:r w:rsidR="002902AD">
        <w:rPr>
          <w:rtl/>
        </w:rPr>
        <w:t>ک</w:t>
      </w:r>
      <w:r w:rsidRPr="0096103D">
        <w:rPr>
          <w:rtl/>
        </w:rPr>
        <w:t>ه نزد</w:t>
      </w:r>
      <w:r w:rsidR="002902AD">
        <w:rPr>
          <w:rtl/>
        </w:rPr>
        <w:t>یک</w:t>
      </w:r>
      <w:r w:rsidRPr="0096103D">
        <w:rPr>
          <w:rtl/>
        </w:rPr>
        <w:t xml:space="preserve"> بود دلهاى بعضى از آنها اند</w:t>
      </w:r>
      <w:r w:rsidR="002902AD">
        <w:rPr>
          <w:rtl/>
        </w:rPr>
        <w:t>ک</w:t>
      </w:r>
      <w:r w:rsidRPr="0096103D">
        <w:rPr>
          <w:rtl/>
        </w:rPr>
        <w:t xml:space="preserve">ى منحرف شود (و در جنگ سستى </w:t>
      </w:r>
      <w:r w:rsidR="002902AD">
        <w:rPr>
          <w:rtl/>
        </w:rPr>
        <w:t>ک</w:t>
      </w:r>
      <w:r w:rsidRPr="0096103D">
        <w:rPr>
          <w:rtl/>
        </w:rPr>
        <w:t>نند و در ن</w:t>
      </w:r>
      <w:r w:rsidR="002902AD">
        <w:rPr>
          <w:rtl/>
        </w:rPr>
        <w:t>ی</w:t>
      </w:r>
      <w:r w:rsidRPr="0096103D">
        <w:rPr>
          <w:rtl/>
        </w:rPr>
        <w:t>مه راه برگردند، ولى با ا</w:t>
      </w:r>
      <w:r w:rsidR="002902AD">
        <w:rPr>
          <w:rtl/>
        </w:rPr>
        <w:t>ی</w:t>
      </w:r>
      <w:r w:rsidRPr="0096103D">
        <w:rPr>
          <w:rtl/>
        </w:rPr>
        <w:t>ن حال) باز هم خداوند توبه همگى‏شان را پذ</w:t>
      </w:r>
      <w:r w:rsidR="002902AD">
        <w:rPr>
          <w:rtl/>
        </w:rPr>
        <w:t>ی</w:t>
      </w:r>
      <w:r w:rsidRPr="0096103D">
        <w:rPr>
          <w:rtl/>
        </w:rPr>
        <w:t>رفت؛ ز</w:t>
      </w:r>
      <w:r w:rsidR="002902AD">
        <w:rPr>
          <w:rtl/>
        </w:rPr>
        <w:t>ی</w:t>
      </w:r>
      <w:r w:rsidRPr="0096103D">
        <w:rPr>
          <w:rtl/>
        </w:rPr>
        <w:t>را خداوند نسبت به آنها بس</w:t>
      </w:r>
      <w:r w:rsidR="002902AD">
        <w:rPr>
          <w:rtl/>
        </w:rPr>
        <w:t>ی</w:t>
      </w:r>
      <w:r w:rsidRPr="0096103D">
        <w:rPr>
          <w:rtl/>
        </w:rPr>
        <w:t>ار رؤوف و مهربان است</w:t>
      </w:r>
      <w:r>
        <w:rPr>
          <w:rFonts w:cs="Traditional Arabic" w:hint="cs"/>
          <w:rtl/>
        </w:rPr>
        <w:t>»</w:t>
      </w:r>
      <w:r w:rsidRPr="006F0B90">
        <w:rPr>
          <w:rtl/>
        </w:rPr>
        <w:t>.</w:t>
      </w:r>
    </w:p>
    <w:p w:rsidR="00082CC7" w:rsidRDefault="00082CC7" w:rsidP="00082CC7">
      <w:pPr>
        <w:pStyle w:val="a4"/>
        <w:rPr>
          <w:rtl/>
        </w:rPr>
      </w:pPr>
      <w:r w:rsidRPr="006F0B90">
        <w:rPr>
          <w:rtl/>
        </w:rPr>
        <w:t xml:space="preserve"> </w:t>
      </w:r>
      <w:bookmarkStart w:id="43" w:name="_Toc326959880"/>
      <w:bookmarkStart w:id="44" w:name="_Toc439953571"/>
      <w:r w:rsidRPr="006F0B90">
        <w:rPr>
          <w:rtl/>
        </w:rPr>
        <w:t>بخشش گناهان اصحاب:</w:t>
      </w:r>
      <w:bookmarkEnd w:id="43"/>
      <w:bookmarkEnd w:id="44"/>
    </w:p>
    <w:p w:rsidR="005A69EE" w:rsidRDefault="00082CC7" w:rsidP="00C4477D">
      <w:pPr>
        <w:pStyle w:val="a6"/>
        <w:rPr>
          <w:rFonts w:ascii="Times New Roman" w:hAnsi="Times New Roman"/>
          <w:rtl/>
        </w:rPr>
      </w:pPr>
      <w:r>
        <w:rPr>
          <w:rFonts w:ascii="Times New Roman" w:hAnsi="Times New Roman" w:cs="Traditional Arabic" w:hint="cs"/>
          <w:rtl/>
        </w:rPr>
        <w:t>﴿</w:t>
      </w:r>
      <w:r w:rsidR="005A69EE" w:rsidRPr="00C4477D">
        <w:rPr>
          <w:rtl/>
        </w:rPr>
        <w:t>وَ</w:t>
      </w:r>
      <w:r w:rsidR="005A69EE" w:rsidRPr="00C4477D">
        <w:rPr>
          <w:rFonts w:hint="cs"/>
          <w:rtl/>
        </w:rPr>
        <w:t>ٱلَّذِينَ</w:t>
      </w:r>
      <w:r w:rsidR="005A69EE" w:rsidRPr="00C4477D">
        <w:rPr>
          <w:rtl/>
        </w:rPr>
        <w:t xml:space="preserve"> </w:t>
      </w:r>
      <w:r w:rsidR="005A69EE" w:rsidRPr="00C4477D">
        <w:rPr>
          <w:rFonts w:hint="cs"/>
          <w:rtl/>
        </w:rPr>
        <w:t>هَاجَرُواْ</w:t>
      </w:r>
      <w:r w:rsidR="005A69EE" w:rsidRPr="00C4477D">
        <w:rPr>
          <w:rtl/>
        </w:rPr>
        <w:t xml:space="preserve"> </w:t>
      </w:r>
      <w:r w:rsidR="005A69EE" w:rsidRPr="00C4477D">
        <w:rPr>
          <w:rFonts w:hint="cs"/>
          <w:rtl/>
        </w:rPr>
        <w:t>فِي</w:t>
      </w:r>
      <w:r w:rsidR="005A69EE" w:rsidRPr="00C4477D">
        <w:rPr>
          <w:rtl/>
        </w:rPr>
        <w:t xml:space="preserve"> </w:t>
      </w:r>
      <w:r w:rsidR="005A69EE" w:rsidRPr="00C4477D">
        <w:rPr>
          <w:rFonts w:hint="cs"/>
          <w:rtl/>
        </w:rPr>
        <w:t>ٱللَّهِ</w:t>
      </w:r>
      <w:r w:rsidR="005A69EE" w:rsidRPr="00C4477D">
        <w:rPr>
          <w:rtl/>
        </w:rPr>
        <w:t xml:space="preserve"> </w:t>
      </w:r>
      <w:r w:rsidR="005A69EE" w:rsidRPr="00C4477D">
        <w:rPr>
          <w:rFonts w:hint="cs"/>
          <w:rtl/>
        </w:rPr>
        <w:t>مِنۢ</w:t>
      </w:r>
      <w:r w:rsidR="005A69EE" w:rsidRPr="00C4477D">
        <w:rPr>
          <w:rtl/>
        </w:rPr>
        <w:t xml:space="preserve"> </w:t>
      </w:r>
      <w:r w:rsidR="005A69EE" w:rsidRPr="00C4477D">
        <w:rPr>
          <w:rFonts w:hint="cs"/>
          <w:rtl/>
        </w:rPr>
        <w:t>بَعۡدِ</w:t>
      </w:r>
      <w:r w:rsidR="005A69EE" w:rsidRPr="00C4477D">
        <w:rPr>
          <w:rtl/>
        </w:rPr>
        <w:t xml:space="preserve"> </w:t>
      </w:r>
      <w:r w:rsidR="005A69EE" w:rsidRPr="00C4477D">
        <w:rPr>
          <w:rFonts w:hint="cs"/>
          <w:rtl/>
        </w:rPr>
        <w:t>مَا</w:t>
      </w:r>
      <w:r w:rsidR="005A69EE" w:rsidRPr="00C4477D">
        <w:rPr>
          <w:rtl/>
        </w:rPr>
        <w:t xml:space="preserve"> </w:t>
      </w:r>
      <w:r w:rsidR="005A69EE" w:rsidRPr="00C4477D">
        <w:rPr>
          <w:rFonts w:hint="cs"/>
          <w:rtl/>
        </w:rPr>
        <w:t>ظُلِمُواْ</w:t>
      </w:r>
      <w:r w:rsidR="005A69EE" w:rsidRPr="00C4477D">
        <w:rPr>
          <w:rtl/>
        </w:rPr>
        <w:t xml:space="preserve"> </w:t>
      </w:r>
      <w:r w:rsidR="005A69EE" w:rsidRPr="00C4477D">
        <w:rPr>
          <w:rFonts w:hint="cs"/>
          <w:rtl/>
        </w:rPr>
        <w:t>لَنُبَوِّئَنَّهُمۡ</w:t>
      </w:r>
      <w:r w:rsidR="005A69EE" w:rsidRPr="00C4477D">
        <w:rPr>
          <w:rtl/>
        </w:rPr>
        <w:t xml:space="preserve"> </w:t>
      </w:r>
      <w:r w:rsidR="005A69EE" w:rsidRPr="00C4477D">
        <w:rPr>
          <w:rFonts w:hint="cs"/>
          <w:rtl/>
        </w:rPr>
        <w:t>فِي</w:t>
      </w:r>
      <w:r w:rsidR="005A69EE" w:rsidRPr="00C4477D">
        <w:rPr>
          <w:rtl/>
        </w:rPr>
        <w:t xml:space="preserve"> </w:t>
      </w:r>
      <w:r w:rsidR="005A69EE" w:rsidRPr="00C4477D">
        <w:rPr>
          <w:rFonts w:hint="cs"/>
          <w:rtl/>
        </w:rPr>
        <w:t>ٱلدُّنۡيَا</w:t>
      </w:r>
      <w:r w:rsidR="005A69EE" w:rsidRPr="00C4477D">
        <w:rPr>
          <w:rtl/>
        </w:rPr>
        <w:t xml:space="preserve"> </w:t>
      </w:r>
      <w:r w:rsidR="005A69EE" w:rsidRPr="00C4477D">
        <w:rPr>
          <w:rFonts w:hint="cs"/>
          <w:rtl/>
        </w:rPr>
        <w:t xml:space="preserve">حَسَنَةٗۖ وَلَأَجۡرُ ٱلۡأٓخِرَةِ أَكۡبَرُۚ لَوۡ كَانُواْ </w:t>
      </w:r>
      <w:r w:rsidR="005A69EE" w:rsidRPr="00C4477D">
        <w:rPr>
          <w:rtl/>
        </w:rPr>
        <w:t>يَع</w:t>
      </w:r>
      <w:r w:rsidR="005A69EE" w:rsidRPr="00C4477D">
        <w:rPr>
          <w:rFonts w:hint="cs"/>
          <w:rtl/>
        </w:rPr>
        <w:t>ۡلَمُونَ</w:t>
      </w:r>
      <w:r w:rsidR="005A69EE" w:rsidRPr="00C4477D">
        <w:rPr>
          <w:rtl/>
        </w:rPr>
        <w:t xml:space="preserve"> </w:t>
      </w:r>
      <w:r w:rsidR="005A69EE" w:rsidRPr="00C4477D">
        <w:rPr>
          <w:rFonts w:hint="cs"/>
          <w:rtl/>
        </w:rPr>
        <w:t>٤١</w:t>
      </w:r>
      <w:r w:rsidR="005A69EE" w:rsidRPr="00C4477D">
        <w:rPr>
          <w:rtl/>
        </w:rPr>
        <w:t xml:space="preserve"> </w:t>
      </w:r>
      <w:r w:rsidR="005A69EE" w:rsidRPr="00C4477D">
        <w:rPr>
          <w:rFonts w:hint="cs"/>
          <w:rtl/>
        </w:rPr>
        <w:t>ٱلَّذِينَ</w:t>
      </w:r>
      <w:r w:rsidR="005A69EE" w:rsidRPr="00C4477D">
        <w:rPr>
          <w:rtl/>
        </w:rPr>
        <w:t xml:space="preserve"> </w:t>
      </w:r>
      <w:r w:rsidR="005A69EE" w:rsidRPr="00C4477D">
        <w:rPr>
          <w:rFonts w:hint="cs"/>
          <w:rtl/>
        </w:rPr>
        <w:t>صَبَرُواْ</w:t>
      </w:r>
      <w:r w:rsidR="005A69EE" w:rsidRPr="00C4477D">
        <w:rPr>
          <w:rtl/>
        </w:rPr>
        <w:t xml:space="preserve"> </w:t>
      </w:r>
      <w:r w:rsidR="005A69EE" w:rsidRPr="00C4477D">
        <w:rPr>
          <w:rFonts w:hint="cs"/>
          <w:rtl/>
        </w:rPr>
        <w:t>وَعَلَىٰ</w:t>
      </w:r>
      <w:r w:rsidR="005A69EE" w:rsidRPr="00C4477D">
        <w:rPr>
          <w:rtl/>
        </w:rPr>
        <w:t xml:space="preserve"> </w:t>
      </w:r>
      <w:r w:rsidR="005A69EE" w:rsidRPr="00C4477D">
        <w:rPr>
          <w:rFonts w:hint="cs"/>
          <w:rtl/>
        </w:rPr>
        <w:t>رَبِّهِمۡ</w:t>
      </w:r>
      <w:r w:rsidR="005A69EE" w:rsidRPr="00C4477D">
        <w:rPr>
          <w:rtl/>
        </w:rPr>
        <w:t xml:space="preserve"> </w:t>
      </w:r>
      <w:r w:rsidR="005A69EE" w:rsidRPr="00C4477D">
        <w:rPr>
          <w:rFonts w:hint="cs"/>
          <w:rtl/>
        </w:rPr>
        <w:t>يَتَوَكَّلُونَ</w:t>
      </w:r>
      <w:r w:rsidR="005A69EE" w:rsidRPr="00C4477D">
        <w:rPr>
          <w:rtl/>
        </w:rPr>
        <w:t xml:space="preserve"> </w:t>
      </w:r>
      <w:r w:rsidR="005A69EE" w:rsidRPr="00C4477D">
        <w:rPr>
          <w:rFonts w:hint="cs"/>
          <w:rtl/>
        </w:rPr>
        <w:t>٤٢</w:t>
      </w:r>
      <w:r>
        <w:rPr>
          <w:rFonts w:ascii="Times New Roman" w:hAnsi="Times New Roman" w:cs="Traditional Arabic" w:hint="cs"/>
          <w:rtl/>
        </w:rPr>
        <w:t>﴾</w:t>
      </w:r>
      <w:r w:rsidR="005A69EE">
        <w:rPr>
          <w:rFonts w:ascii="Times New Roman" w:hAnsi="Times New Roman" w:hint="cs"/>
          <w:rtl/>
        </w:rPr>
        <w:t xml:space="preserve"> </w:t>
      </w:r>
      <w:r w:rsidR="005A69EE" w:rsidRPr="005E1FD2">
        <w:rPr>
          <w:rStyle w:val="Char4"/>
          <w:rtl/>
        </w:rPr>
        <w:t>[النحل: ٤١-</w:t>
      </w:r>
      <w:r w:rsidRPr="005E1FD2">
        <w:rPr>
          <w:rStyle w:val="Char4"/>
          <w:rtl/>
        </w:rPr>
        <w:t>٤٢]</w:t>
      </w:r>
      <w:r w:rsidRPr="00C4477D">
        <w:rPr>
          <w:rStyle w:val="Char4"/>
          <w:rFonts w:hint="cs"/>
          <w:rtl/>
        </w:rPr>
        <w:t>.</w:t>
      </w:r>
    </w:p>
    <w:p w:rsidR="00082CC7" w:rsidRDefault="00082CC7" w:rsidP="005E1FD2">
      <w:pPr>
        <w:pStyle w:val="a5"/>
        <w:rPr>
          <w:rtl/>
        </w:rPr>
      </w:pPr>
      <w:r>
        <w:rPr>
          <w:rFonts w:cs="Traditional Arabic" w:hint="cs"/>
          <w:rtl/>
        </w:rPr>
        <w:t>«</w:t>
      </w:r>
      <w:r w:rsidR="002902AD">
        <w:rPr>
          <w:rtl/>
        </w:rPr>
        <w:t>ک</w:t>
      </w:r>
      <w:r w:rsidRPr="0096103D">
        <w:rPr>
          <w:rtl/>
        </w:rPr>
        <w:t xml:space="preserve">سانى </w:t>
      </w:r>
      <w:r w:rsidR="002902AD">
        <w:rPr>
          <w:rtl/>
        </w:rPr>
        <w:t>ک</w:t>
      </w:r>
      <w:r w:rsidRPr="0096103D">
        <w:rPr>
          <w:rtl/>
        </w:rPr>
        <w:t xml:space="preserve">ه در راه خدا، پس از آن </w:t>
      </w:r>
      <w:r w:rsidR="002902AD">
        <w:rPr>
          <w:rtl/>
        </w:rPr>
        <w:t>ک</w:t>
      </w:r>
      <w:r w:rsidRPr="0096103D">
        <w:rPr>
          <w:rtl/>
        </w:rPr>
        <w:t>ه (در م</w:t>
      </w:r>
      <w:r w:rsidR="002902AD">
        <w:rPr>
          <w:rtl/>
        </w:rPr>
        <w:t>ک</w:t>
      </w:r>
      <w:r w:rsidRPr="0096103D">
        <w:rPr>
          <w:rtl/>
        </w:rPr>
        <w:t>ه) مورد ظلم و ستم قرار گرفتند، (به مد</w:t>
      </w:r>
      <w:r w:rsidR="002902AD">
        <w:rPr>
          <w:rtl/>
        </w:rPr>
        <w:t>ی</w:t>
      </w:r>
      <w:r w:rsidRPr="0096103D">
        <w:rPr>
          <w:rtl/>
        </w:rPr>
        <w:t xml:space="preserve">نه و حبشه) هجرت </w:t>
      </w:r>
      <w:r w:rsidR="002902AD">
        <w:rPr>
          <w:rtl/>
        </w:rPr>
        <w:t>ک</w:t>
      </w:r>
      <w:r w:rsidRPr="0096103D">
        <w:rPr>
          <w:rtl/>
        </w:rPr>
        <w:t>ردند، در ا</w:t>
      </w:r>
      <w:r w:rsidR="002902AD">
        <w:rPr>
          <w:rtl/>
        </w:rPr>
        <w:t>ی</w:t>
      </w:r>
      <w:r w:rsidRPr="0096103D">
        <w:rPr>
          <w:rtl/>
        </w:rPr>
        <w:t>ن دن</w:t>
      </w:r>
      <w:r w:rsidR="002902AD">
        <w:rPr>
          <w:rtl/>
        </w:rPr>
        <w:t>ی</w:t>
      </w:r>
      <w:r w:rsidRPr="0096103D">
        <w:rPr>
          <w:rtl/>
        </w:rPr>
        <w:t>ا جا</w:t>
      </w:r>
      <w:r w:rsidR="002902AD">
        <w:rPr>
          <w:rtl/>
        </w:rPr>
        <w:t>ی</w:t>
      </w:r>
      <w:r w:rsidRPr="0096103D">
        <w:rPr>
          <w:rtl/>
        </w:rPr>
        <w:t>گاه و پا</w:t>
      </w:r>
      <w:r w:rsidR="002902AD">
        <w:rPr>
          <w:rtl/>
        </w:rPr>
        <w:t>ی</w:t>
      </w:r>
      <w:r w:rsidRPr="0096103D">
        <w:rPr>
          <w:rtl/>
        </w:rPr>
        <w:t>گاه خوبى بدانان مى‏ده</w:t>
      </w:r>
      <w:r w:rsidR="002902AD">
        <w:rPr>
          <w:rtl/>
        </w:rPr>
        <w:t>ی</w:t>
      </w:r>
      <w:r w:rsidRPr="0096103D">
        <w:rPr>
          <w:rtl/>
        </w:rPr>
        <w:t xml:space="preserve">م و البته پاداش اخروى بزرگتر است اگر بدانند. آنها </w:t>
      </w:r>
      <w:r w:rsidR="002902AD">
        <w:rPr>
          <w:rtl/>
        </w:rPr>
        <w:t>ک</w:t>
      </w:r>
      <w:r w:rsidRPr="0096103D">
        <w:rPr>
          <w:rtl/>
        </w:rPr>
        <w:t xml:space="preserve">سانى هستند </w:t>
      </w:r>
      <w:r w:rsidR="002902AD">
        <w:rPr>
          <w:rtl/>
        </w:rPr>
        <w:t>ک</w:t>
      </w:r>
      <w:r w:rsidRPr="0096103D">
        <w:rPr>
          <w:rtl/>
        </w:rPr>
        <w:t>ه (در تمام مراحل همراهى با پ</w:t>
      </w:r>
      <w:r w:rsidR="002902AD">
        <w:rPr>
          <w:rtl/>
        </w:rPr>
        <w:t>ی</w:t>
      </w:r>
      <w:r w:rsidRPr="0096103D">
        <w:rPr>
          <w:rtl/>
        </w:rPr>
        <w:t>امبر) صبر و ش</w:t>
      </w:r>
      <w:r w:rsidR="002902AD">
        <w:rPr>
          <w:rtl/>
        </w:rPr>
        <w:t>کی</w:t>
      </w:r>
      <w:r w:rsidRPr="0096103D">
        <w:rPr>
          <w:rtl/>
        </w:rPr>
        <w:t>با</w:t>
      </w:r>
      <w:r w:rsidR="002902AD">
        <w:rPr>
          <w:rtl/>
        </w:rPr>
        <w:t>ی</w:t>
      </w:r>
      <w:r w:rsidRPr="0096103D">
        <w:rPr>
          <w:rtl/>
        </w:rPr>
        <w:t>ى ورز</w:t>
      </w:r>
      <w:r w:rsidR="002902AD">
        <w:rPr>
          <w:rtl/>
        </w:rPr>
        <w:t>ی</w:t>
      </w:r>
      <w:r w:rsidRPr="0096103D">
        <w:rPr>
          <w:rtl/>
        </w:rPr>
        <w:t>دند و بر پروردگارشان تو</w:t>
      </w:r>
      <w:r w:rsidR="002902AD">
        <w:rPr>
          <w:rtl/>
        </w:rPr>
        <w:t>ک</w:t>
      </w:r>
      <w:r w:rsidRPr="0096103D">
        <w:rPr>
          <w:rtl/>
        </w:rPr>
        <w:t>ل و ت</w:t>
      </w:r>
      <w:r w:rsidR="002902AD">
        <w:rPr>
          <w:rtl/>
        </w:rPr>
        <w:t>کی</w:t>
      </w:r>
      <w:r w:rsidRPr="0096103D">
        <w:rPr>
          <w:rtl/>
        </w:rPr>
        <w:t>ه مى‏</w:t>
      </w:r>
      <w:r w:rsidR="002902AD">
        <w:rPr>
          <w:rtl/>
        </w:rPr>
        <w:t>ک</w:t>
      </w:r>
      <w:r w:rsidRPr="0096103D">
        <w:rPr>
          <w:rtl/>
        </w:rPr>
        <w:t>نند</w:t>
      </w:r>
      <w:r>
        <w:rPr>
          <w:rFonts w:cs="Traditional Arabic" w:hint="cs"/>
          <w:rtl/>
        </w:rPr>
        <w:t>»</w:t>
      </w:r>
      <w:r w:rsidRPr="006F0B90">
        <w:rPr>
          <w:rtl/>
        </w:rPr>
        <w:t>.</w:t>
      </w:r>
    </w:p>
    <w:p w:rsidR="00C4477D" w:rsidRDefault="00082CC7" w:rsidP="00C4477D">
      <w:pPr>
        <w:pStyle w:val="a5"/>
        <w:rPr>
          <w:rtl/>
        </w:rPr>
      </w:pPr>
      <w:r w:rsidRPr="006F0B90">
        <w:rPr>
          <w:rtl/>
        </w:rPr>
        <w:t>در ا</w:t>
      </w:r>
      <w:r w:rsidR="002902AD">
        <w:rPr>
          <w:rtl/>
        </w:rPr>
        <w:t>ی</w:t>
      </w:r>
      <w:r w:rsidRPr="006F0B90">
        <w:rPr>
          <w:rtl/>
        </w:rPr>
        <w:t>ن آ</w:t>
      </w:r>
      <w:r w:rsidR="002902AD">
        <w:rPr>
          <w:rtl/>
        </w:rPr>
        <w:t>ی</w:t>
      </w:r>
      <w:r w:rsidRPr="006F0B90">
        <w:rPr>
          <w:rtl/>
        </w:rPr>
        <w:t>ات ن</w:t>
      </w:r>
      <w:r w:rsidR="002902AD">
        <w:rPr>
          <w:rtl/>
        </w:rPr>
        <w:t>ی</w:t>
      </w:r>
      <w:r w:rsidRPr="006F0B90">
        <w:rPr>
          <w:rtl/>
        </w:rPr>
        <w:t>ز، به اذ</w:t>
      </w:r>
      <w:r w:rsidR="002902AD">
        <w:rPr>
          <w:rtl/>
        </w:rPr>
        <w:t>ی</w:t>
      </w:r>
      <w:r w:rsidRPr="006F0B90">
        <w:rPr>
          <w:rtl/>
        </w:rPr>
        <w:t>ت و آزار و فشارها و ش</w:t>
      </w:r>
      <w:r w:rsidR="002902AD">
        <w:rPr>
          <w:rtl/>
        </w:rPr>
        <w:t>ک</w:t>
      </w:r>
      <w:r w:rsidRPr="006F0B90">
        <w:rPr>
          <w:rtl/>
        </w:rPr>
        <w:t>نجه‏ها</w:t>
      </w:r>
      <w:r w:rsidR="002902AD">
        <w:rPr>
          <w:rtl/>
        </w:rPr>
        <w:t>ی</w:t>
      </w:r>
      <w:r w:rsidRPr="006F0B90">
        <w:rPr>
          <w:rtl/>
        </w:rPr>
        <w:t xml:space="preserve">ى </w:t>
      </w:r>
      <w:r w:rsidR="002902AD">
        <w:rPr>
          <w:rtl/>
        </w:rPr>
        <w:t>ک</w:t>
      </w:r>
      <w:r w:rsidRPr="006F0B90">
        <w:rPr>
          <w:rtl/>
        </w:rPr>
        <w:t>ه مشر</w:t>
      </w:r>
      <w:r w:rsidR="002902AD">
        <w:rPr>
          <w:rtl/>
        </w:rPr>
        <w:t>کی</w:t>
      </w:r>
      <w:r w:rsidRPr="006F0B90">
        <w:rPr>
          <w:rtl/>
        </w:rPr>
        <w:t>ن م</w:t>
      </w:r>
      <w:r w:rsidR="002902AD">
        <w:rPr>
          <w:rtl/>
        </w:rPr>
        <w:t>ک</w:t>
      </w:r>
      <w:r w:rsidRPr="006F0B90">
        <w:rPr>
          <w:rtl/>
        </w:rPr>
        <w:t>ه براى مهاجر</w:t>
      </w:r>
      <w:r w:rsidR="002902AD">
        <w:rPr>
          <w:rtl/>
        </w:rPr>
        <w:t>ی</w:t>
      </w:r>
      <w:r w:rsidRPr="006F0B90">
        <w:rPr>
          <w:rtl/>
        </w:rPr>
        <w:t>ن ا</w:t>
      </w:r>
      <w:r w:rsidR="002902AD">
        <w:rPr>
          <w:rtl/>
        </w:rPr>
        <w:t>ی</w:t>
      </w:r>
      <w:r w:rsidRPr="006F0B90">
        <w:rPr>
          <w:rtl/>
        </w:rPr>
        <w:t>جاد مى‏</w:t>
      </w:r>
      <w:r w:rsidR="002902AD">
        <w:rPr>
          <w:rtl/>
        </w:rPr>
        <w:t>ک</w:t>
      </w:r>
      <w:r w:rsidRPr="006F0B90">
        <w:rPr>
          <w:rtl/>
        </w:rPr>
        <w:t>ردند، همچن</w:t>
      </w:r>
      <w:r w:rsidR="002902AD">
        <w:rPr>
          <w:rtl/>
        </w:rPr>
        <w:t>ی</w:t>
      </w:r>
      <w:r w:rsidRPr="006F0B90">
        <w:rPr>
          <w:rtl/>
        </w:rPr>
        <w:t>ن به هجرت آنها به مد</w:t>
      </w:r>
      <w:r w:rsidR="002902AD">
        <w:rPr>
          <w:rtl/>
        </w:rPr>
        <w:t>ی</w:t>
      </w:r>
      <w:r w:rsidRPr="006F0B90">
        <w:rPr>
          <w:rtl/>
        </w:rPr>
        <w:t>نه - و حبشه - فقط به منظور حفظ عق</w:t>
      </w:r>
      <w:r w:rsidR="002902AD">
        <w:rPr>
          <w:rtl/>
        </w:rPr>
        <w:t>ی</w:t>
      </w:r>
      <w:r w:rsidRPr="006F0B90">
        <w:rPr>
          <w:rtl/>
        </w:rPr>
        <w:t>ده و زنده‏نگه‏داشتن راه خدا و اس</w:t>
      </w:r>
      <w:r w:rsidR="002902AD">
        <w:rPr>
          <w:rtl/>
        </w:rPr>
        <w:t>ک</w:t>
      </w:r>
      <w:r w:rsidRPr="006F0B90">
        <w:rPr>
          <w:rtl/>
        </w:rPr>
        <w:t>ان آنها در مد</w:t>
      </w:r>
      <w:r w:rsidR="002902AD">
        <w:rPr>
          <w:rtl/>
        </w:rPr>
        <w:t>ی</w:t>
      </w:r>
      <w:r w:rsidRPr="006F0B90">
        <w:rPr>
          <w:rtl/>
        </w:rPr>
        <w:t>نه اشاره شده و آنها را به اوصاف «صبر» و «تو</w:t>
      </w:r>
      <w:r w:rsidR="002902AD">
        <w:rPr>
          <w:rtl/>
        </w:rPr>
        <w:t>ک</w:t>
      </w:r>
      <w:r w:rsidRPr="006F0B90">
        <w:rPr>
          <w:rtl/>
        </w:rPr>
        <w:t>ل» مدح و ستا</w:t>
      </w:r>
      <w:r w:rsidR="002902AD">
        <w:rPr>
          <w:rtl/>
        </w:rPr>
        <w:t>ی</w:t>
      </w:r>
      <w:r w:rsidRPr="006F0B90">
        <w:rPr>
          <w:rtl/>
        </w:rPr>
        <w:t>ش نموده است و در همان سوره ادامه مى‏دهد:</w:t>
      </w:r>
    </w:p>
    <w:p w:rsidR="005A69EE" w:rsidRDefault="00082CC7" w:rsidP="00C4477D">
      <w:pPr>
        <w:pStyle w:val="a5"/>
        <w:rPr>
          <w:rFonts w:ascii="Times New Roman" w:hAnsi="Times New Roman"/>
          <w:rtl/>
        </w:rPr>
      </w:pPr>
      <w:r>
        <w:rPr>
          <w:rFonts w:ascii="Times New Roman" w:hAnsi="Times New Roman" w:cs="Traditional Arabic" w:hint="cs"/>
          <w:rtl/>
        </w:rPr>
        <w:t>﴿</w:t>
      </w:r>
      <w:r w:rsidR="005A69EE" w:rsidRPr="002902AD">
        <w:rPr>
          <w:rStyle w:val="Char3"/>
          <w:rtl/>
        </w:rPr>
        <w:t>ثُمَّ إِنَّ رَبَّكَ لِلَّذِينَ هَاجَرُواْ مِن</w:t>
      </w:r>
      <w:r w:rsidR="005A69EE" w:rsidRPr="002902AD">
        <w:rPr>
          <w:rStyle w:val="Char3"/>
          <w:rFonts w:hint="cs"/>
          <w:rtl/>
        </w:rPr>
        <w:t>ۢ</w:t>
      </w:r>
      <w:r w:rsidR="005A69EE" w:rsidRPr="002902AD">
        <w:rPr>
          <w:rStyle w:val="Char3"/>
          <w:rtl/>
        </w:rPr>
        <w:t xml:space="preserve"> </w:t>
      </w:r>
      <w:r w:rsidR="005A69EE" w:rsidRPr="002902AD">
        <w:rPr>
          <w:rStyle w:val="Char3"/>
          <w:rFonts w:hint="cs"/>
          <w:rtl/>
        </w:rPr>
        <w:t>بَعۡدِ</w:t>
      </w:r>
      <w:r w:rsidR="005A69EE" w:rsidRPr="002902AD">
        <w:rPr>
          <w:rStyle w:val="Char3"/>
          <w:rtl/>
        </w:rPr>
        <w:t xml:space="preserve"> </w:t>
      </w:r>
      <w:r w:rsidR="005A69EE" w:rsidRPr="002902AD">
        <w:rPr>
          <w:rStyle w:val="Char3"/>
          <w:rFonts w:hint="cs"/>
          <w:rtl/>
        </w:rPr>
        <w:t>مَا</w:t>
      </w:r>
      <w:r w:rsidR="005A69EE" w:rsidRPr="002902AD">
        <w:rPr>
          <w:rStyle w:val="Char3"/>
          <w:rtl/>
        </w:rPr>
        <w:t xml:space="preserve"> </w:t>
      </w:r>
      <w:r w:rsidR="005A69EE" w:rsidRPr="002902AD">
        <w:rPr>
          <w:rStyle w:val="Char3"/>
          <w:rFonts w:hint="cs"/>
          <w:rtl/>
        </w:rPr>
        <w:t>فُتِنُواْ</w:t>
      </w:r>
      <w:r w:rsidR="005A69EE" w:rsidRPr="002902AD">
        <w:rPr>
          <w:rStyle w:val="Char3"/>
          <w:rtl/>
        </w:rPr>
        <w:t xml:space="preserve"> </w:t>
      </w:r>
      <w:r w:rsidR="005A69EE" w:rsidRPr="002902AD">
        <w:rPr>
          <w:rStyle w:val="Char3"/>
          <w:rFonts w:hint="cs"/>
          <w:rtl/>
        </w:rPr>
        <w:t>ثُمَّ</w:t>
      </w:r>
      <w:r w:rsidR="005A69EE" w:rsidRPr="002902AD">
        <w:rPr>
          <w:rStyle w:val="Char3"/>
          <w:rtl/>
        </w:rPr>
        <w:t xml:space="preserve"> </w:t>
      </w:r>
      <w:r w:rsidR="005A69EE" w:rsidRPr="002902AD">
        <w:rPr>
          <w:rStyle w:val="Char3"/>
          <w:rFonts w:hint="cs"/>
          <w:rtl/>
        </w:rPr>
        <w:t>جَٰهَدُواْ</w:t>
      </w:r>
      <w:r w:rsidR="005A69EE" w:rsidRPr="002902AD">
        <w:rPr>
          <w:rStyle w:val="Char3"/>
          <w:rtl/>
        </w:rPr>
        <w:t xml:space="preserve"> </w:t>
      </w:r>
      <w:r w:rsidR="005A69EE" w:rsidRPr="002902AD">
        <w:rPr>
          <w:rStyle w:val="Char3"/>
          <w:rFonts w:hint="cs"/>
          <w:rtl/>
        </w:rPr>
        <w:t>وَصَبَرُوٓاْ</w:t>
      </w:r>
      <w:r w:rsidR="005A69EE" w:rsidRPr="002902AD">
        <w:rPr>
          <w:rStyle w:val="Char3"/>
          <w:rtl/>
        </w:rPr>
        <w:t xml:space="preserve"> إِنَّ رَبَّكَ مِن</w:t>
      </w:r>
      <w:r w:rsidR="005A69EE" w:rsidRPr="002902AD">
        <w:rPr>
          <w:rStyle w:val="Char3"/>
          <w:rFonts w:hint="cs"/>
          <w:rtl/>
        </w:rPr>
        <w:t>ۢ</w:t>
      </w:r>
      <w:r w:rsidR="005A69EE" w:rsidRPr="002902AD">
        <w:rPr>
          <w:rStyle w:val="Char3"/>
          <w:rtl/>
        </w:rPr>
        <w:t xml:space="preserve"> </w:t>
      </w:r>
      <w:r w:rsidR="005A69EE" w:rsidRPr="002902AD">
        <w:rPr>
          <w:rStyle w:val="Char3"/>
          <w:rFonts w:hint="cs"/>
          <w:rtl/>
        </w:rPr>
        <w:t>بَعۡدِهَا</w:t>
      </w:r>
      <w:r w:rsidR="005A69EE" w:rsidRPr="002902AD">
        <w:rPr>
          <w:rStyle w:val="Char3"/>
          <w:rtl/>
        </w:rPr>
        <w:t xml:space="preserve"> </w:t>
      </w:r>
      <w:r w:rsidR="005A69EE" w:rsidRPr="002902AD">
        <w:rPr>
          <w:rStyle w:val="Char3"/>
          <w:rFonts w:hint="cs"/>
          <w:rtl/>
        </w:rPr>
        <w:t>لَغَفُورٞ رَّحِيمٞ ١١٠</w:t>
      </w:r>
      <w:r>
        <w:rPr>
          <w:rFonts w:ascii="Times New Roman" w:hAnsi="Times New Roman" w:cs="Traditional Arabic" w:hint="cs"/>
          <w:rtl/>
        </w:rPr>
        <w:t>﴾</w:t>
      </w:r>
      <w:r>
        <w:rPr>
          <w:rFonts w:ascii="Times New Roman" w:hAnsi="Times New Roman" w:hint="cs"/>
          <w:rtl/>
        </w:rPr>
        <w:t xml:space="preserve"> </w:t>
      </w:r>
      <w:r w:rsidRPr="005E1FD2">
        <w:rPr>
          <w:rStyle w:val="Char4"/>
          <w:rtl/>
        </w:rPr>
        <w:t>[النحل: ١١٠]</w:t>
      </w:r>
      <w:r>
        <w:rPr>
          <w:rFonts w:ascii="Times New Roman" w:hAnsi="Times New Roman" w:hint="cs"/>
          <w:rtl/>
        </w:rPr>
        <w:t>.</w:t>
      </w:r>
    </w:p>
    <w:p w:rsidR="00082CC7" w:rsidRPr="006F0B90" w:rsidRDefault="00082CC7" w:rsidP="005E1FD2">
      <w:pPr>
        <w:pStyle w:val="a5"/>
      </w:pPr>
      <w:r>
        <w:rPr>
          <w:rFonts w:cs="Traditional Arabic" w:hint="cs"/>
          <w:rtl/>
        </w:rPr>
        <w:t>«</w:t>
      </w:r>
      <w:r w:rsidRPr="00512610">
        <w:rPr>
          <w:rtl/>
        </w:rPr>
        <w:t>سپس پروردگار تو (اى پ</w:t>
      </w:r>
      <w:r w:rsidR="002902AD">
        <w:rPr>
          <w:rtl/>
        </w:rPr>
        <w:t>ی</w:t>
      </w:r>
      <w:r w:rsidRPr="00512610">
        <w:rPr>
          <w:rtl/>
        </w:rPr>
        <w:t>امبر!) نسبت به مهاجر</w:t>
      </w:r>
      <w:r w:rsidR="002902AD">
        <w:rPr>
          <w:rtl/>
        </w:rPr>
        <w:t>ی</w:t>
      </w:r>
      <w:r w:rsidRPr="00512610">
        <w:rPr>
          <w:rtl/>
        </w:rPr>
        <w:t xml:space="preserve">نى </w:t>
      </w:r>
      <w:r w:rsidR="002902AD">
        <w:rPr>
          <w:rtl/>
        </w:rPr>
        <w:t>ک</w:t>
      </w:r>
      <w:r w:rsidRPr="00512610">
        <w:rPr>
          <w:rtl/>
        </w:rPr>
        <w:t>ه مورد ش</w:t>
      </w:r>
      <w:r w:rsidR="002902AD">
        <w:rPr>
          <w:rtl/>
        </w:rPr>
        <w:t>ک</w:t>
      </w:r>
      <w:r w:rsidRPr="00512610">
        <w:rPr>
          <w:rtl/>
        </w:rPr>
        <w:t>نجه و آزار (</w:t>
      </w:r>
      <w:r w:rsidR="002902AD">
        <w:rPr>
          <w:rtl/>
        </w:rPr>
        <w:t>ک</w:t>
      </w:r>
      <w:r w:rsidRPr="00512610">
        <w:rPr>
          <w:rtl/>
        </w:rPr>
        <w:t>فّار م</w:t>
      </w:r>
      <w:r w:rsidR="002902AD">
        <w:rPr>
          <w:rtl/>
        </w:rPr>
        <w:t>ک</w:t>
      </w:r>
      <w:r w:rsidRPr="00512610">
        <w:rPr>
          <w:rtl/>
        </w:rPr>
        <w:t xml:space="preserve">ه) واقع شدند و بعد از آن (در راه خدا هجرت </w:t>
      </w:r>
      <w:r w:rsidR="002902AD">
        <w:rPr>
          <w:rtl/>
        </w:rPr>
        <w:t>ک</w:t>
      </w:r>
      <w:r w:rsidRPr="00512610">
        <w:rPr>
          <w:rtl/>
        </w:rPr>
        <w:t xml:space="preserve">ردند و) جهاد نمودند و صبر و تحمّل </w:t>
      </w:r>
      <w:r w:rsidR="002902AD">
        <w:rPr>
          <w:rtl/>
        </w:rPr>
        <w:t>ک</w:t>
      </w:r>
      <w:r w:rsidRPr="00512610">
        <w:rPr>
          <w:rtl/>
        </w:rPr>
        <w:t>ردند، همانا پروردگارت بعد از آن، داراى مغفرت و مرحمت فراوان است</w:t>
      </w:r>
      <w:r>
        <w:rPr>
          <w:rFonts w:cs="Traditional Arabic" w:hint="cs"/>
          <w:rtl/>
        </w:rPr>
        <w:t>»</w:t>
      </w:r>
      <w:r w:rsidRPr="006F0B90">
        <w:rPr>
          <w:rtl/>
        </w:rPr>
        <w:t>.</w:t>
      </w:r>
    </w:p>
    <w:p w:rsidR="00082CC7" w:rsidRDefault="00082CC7" w:rsidP="005E1FD2">
      <w:pPr>
        <w:pStyle w:val="a5"/>
        <w:rPr>
          <w:rtl/>
        </w:rPr>
      </w:pPr>
      <w:r w:rsidRPr="006F0B90">
        <w:rPr>
          <w:rtl/>
        </w:rPr>
        <w:t>و نها</w:t>
      </w:r>
      <w:r w:rsidR="002902AD">
        <w:rPr>
          <w:rtl/>
        </w:rPr>
        <w:t>ی</w:t>
      </w:r>
      <w:r w:rsidRPr="006F0B90">
        <w:rPr>
          <w:rtl/>
        </w:rPr>
        <w:t>تاً - در ا</w:t>
      </w:r>
      <w:r w:rsidR="002902AD">
        <w:rPr>
          <w:rtl/>
        </w:rPr>
        <w:t>ی</w:t>
      </w:r>
      <w:r w:rsidRPr="006F0B90">
        <w:rPr>
          <w:rtl/>
        </w:rPr>
        <w:t>ن آ</w:t>
      </w:r>
      <w:r w:rsidR="002902AD">
        <w:rPr>
          <w:rtl/>
        </w:rPr>
        <w:t>ی</w:t>
      </w:r>
      <w:r w:rsidRPr="006F0B90">
        <w:rPr>
          <w:rtl/>
        </w:rPr>
        <w:t>ه - به همگى‏شان وعده آمرزش و رحمت مى‏دهد و گناهان و تقص</w:t>
      </w:r>
      <w:r w:rsidR="002902AD">
        <w:rPr>
          <w:rtl/>
        </w:rPr>
        <w:t>ی</w:t>
      </w:r>
      <w:r w:rsidRPr="006F0B90">
        <w:rPr>
          <w:rtl/>
        </w:rPr>
        <w:t xml:space="preserve">راتشان را - </w:t>
      </w:r>
      <w:r w:rsidR="002902AD">
        <w:rPr>
          <w:rtl/>
        </w:rPr>
        <w:t>ک</w:t>
      </w:r>
      <w:r w:rsidRPr="006F0B90">
        <w:rPr>
          <w:rtl/>
        </w:rPr>
        <w:t>ه قطعاً هم داشته‏اند - بخش</w:t>
      </w:r>
      <w:r w:rsidR="002902AD">
        <w:rPr>
          <w:rtl/>
        </w:rPr>
        <w:t>ی</w:t>
      </w:r>
      <w:r w:rsidRPr="006F0B90">
        <w:rPr>
          <w:rtl/>
        </w:rPr>
        <w:t>ده است.. بنابرا</w:t>
      </w:r>
      <w:r w:rsidR="002902AD">
        <w:rPr>
          <w:rtl/>
        </w:rPr>
        <w:t>ی</w:t>
      </w:r>
      <w:r w:rsidRPr="006F0B90">
        <w:rPr>
          <w:rtl/>
        </w:rPr>
        <w:t xml:space="preserve">ن، هرچند اصحاب پیامبر </w:t>
      </w:r>
      <w:r w:rsidRPr="006F0B90">
        <w:rPr>
          <w:rFonts w:cs="CTraditional Arabic"/>
          <w:rtl/>
        </w:rPr>
        <w:t>ص</w:t>
      </w:r>
      <w:r w:rsidRPr="006F0B90">
        <w:rPr>
          <w:rtl/>
        </w:rPr>
        <w:t xml:space="preserve"> معصوم هم نباشند - </w:t>
      </w:r>
      <w:r w:rsidR="002902AD">
        <w:rPr>
          <w:rtl/>
        </w:rPr>
        <w:t>ک</w:t>
      </w:r>
      <w:r w:rsidRPr="006F0B90">
        <w:rPr>
          <w:rtl/>
        </w:rPr>
        <w:t>ه ن</w:t>
      </w:r>
      <w:r w:rsidR="002902AD">
        <w:rPr>
          <w:rtl/>
        </w:rPr>
        <w:t>ی</w:t>
      </w:r>
      <w:r w:rsidRPr="006F0B90">
        <w:rPr>
          <w:rtl/>
        </w:rPr>
        <w:t>ستند - ول</w:t>
      </w:r>
      <w:r w:rsidR="002902AD">
        <w:rPr>
          <w:rtl/>
        </w:rPr>
        <w:t>یک</w:t>
      </w:r>
      <w:r w:rsidRPr="006F0B90">
        <w:rPr>
          <w:rtl/>
        </w:rPr>
        <w:t>ن خداوند به آنها وعده مغفرت و رضوان داده است.</w:t>
      </w:r>
    </w:p>
    <w:p w:rsidR="00082CC7" w:rsidRPr="00512610" w:rsidRDefault="00082CC7" w:rsidP="00082CC7">
      <w:pPr>
        <w:pStyle w:val="a4"/>
        <w:rPr>
          <w:rtl/>
        </w:rPr>
      </w:pPr>
      <w:bookmarkStart w:id="45" w:name="_Toc326959881"/>
      <w:bookmarkStart w:id="46" w:name="_Toc439953572"/>
      <w:r w:rsidRPr="00512610">
        <w:rPr>
          <w:rtl/>
        </w:rPr>
        <w:t>رضايت خدا از اصحاب:</w:t>
      </w:r>
      <w:bookmarkEnd w:id="45"/>
      <w:bookmarkEnd w:id="46"/>
    </w:p>
    <w:p w:rsidR="00082CC7" w:rsidRDefault="00082CC7" w:rsidP="00C4477D">
      <w:pPr>
        <w:pStyle w:val="a6"/>
        <w:rPr>
          <w:rFonts w:ascii="Times New Roman" w:hAnsi="Times New Roman"/>
          <w:rtl/>
        </w:rPr>
      </w:pPr>
      <w:r>
        <w:rPr>
          <w:rFonts w:ascii="Times New Roman" w:hAnsi="Times New Roman" w:cs="Traditional Arabic" w:hint="cs"/>
          <w:rtl/>
        </w:rPr>
        <w:t>﴿</w:t>
      </w:r>
      <w:r w:rsidR="006D22CA" w:rsidRPr="00C4477D">
        <w:rPr>
          <w:rtl/>
        </w:rPr>
        <w:t>لَّقَد</w:t>
      </w:r>
      <w:r w:rsidR="006D22CA" w:rsidRPr="00C4477D">
        <w:rPr>
          <w:rFonts w:hint="cs"/>
          <w:rtl/>
        </w:rPr>
        <w:t>ۡ</w:t>
      </w:r>
      <w:r w:rsidR="006D22CA" w:rsidRPr="00C4477D">
        <w:rPr>
          <w:rtl/>
        </w:rPr>
        <w:t xml:space="preserve"> </w:t>
      </w:r>
      <w:r w:rsidR="006D22CA" w:rsidRPr="00C4477D">
        <w:rPr>
          <w:rFonts w:hint="cs"/>
          <w:rtl/>
        </w:rPr>
        <w:t>رَضِيَ</w:t>
      </w:r>
      <w:r w:rsidR="006D22CA" w:rsidRPr="00C4477D">
        <w:rPr>
          <w:rtl/>
        </w:rPr>
        <w:t xml:space="preserve"> </w:t>
      </w:r>
      <w:r w:rsidR="006D22CA" w:rsidRPr="00C4477D">
        <w:rPr>
          <w:rFonts w:hint="cs"/>
          <w:rtl/>
        </w:rPr>
        <w:t>ٱللَّهُ</w:t>
      </w:r>
      <w:r w:rsidR="006D22CA" w:rsidRPr="00C4477D">
        <w:rPr>
          <w:rtl/>
        </w:rPr>
        <w:t xml:space="preserve"> </w:t>
      </w:r>
      <w:r w:rsidR="006D22CA" w:rsidRPr="00C4477D">
        <w:rPr>
          <w:rFonts w:hint="cs"/>
          <w:rtl/>
        </w:rPr>
        <w:t>عَنِ</w:t>
      </w:r>
      <w:r w:rsidR="006D22CA" w:rsidRPr="00C4477D">
        <w:rPr>
          <w:rtl/>
        </w:rPr>
        <w:t xml:space="preserve"> </w:t>
      </w:r>
      <w:r w:rsidR="006D22CA" w:rsidRPr="00C4477D">
        <w:rPr>
          <w:rFonts w:hint="cs"/>
          <w:rtl/>
        </w:rPr>
        <w:t>ٱلۡمُؤۡمِنِينَ</w:t>
      </w:r>
      <w:r w:rsidR="006D22CA" w:rsidRPr="00C4477D">
        <w:rPr>
          <w:rtl/>
        </w:rPr>
        <w:t xml:space="preserve"> </w:t>
      </w:r>
      <w:r w:rsidR="006D22CA" w:rsidRPr="00C4477D">
        <w:rPr>
          <w:rFonts w:hint="cs"/>
          <w:rtl/>
        </w:rPr>
        <w:t>إِذۡ</w:t>
      </w:r>
      <w:r w:rsidR="006D22CA" w:rsidRPr="00C4477D">
        <w:rPr>
          <w:rtl/>
        </w:rPr>
        <w:t xml:space="preserve"> </w:t>
      </w:r>
      <w:r w:rsidR="006D22CA" w:rsidRPr="00C4477D">
        <w:rPr>
          <w:rFonts w:hint="cs"/>
          <w:rtl/>
        </w:rPr>
        <w:t>يُبَايِعُونَكَ</w:t>
      </w:r>
      <w:r w:rsidR="006D22CA" w:rsidRPr="00C4477D">
        <w:rPr>
          <w:rtl/>
        </w:rPr>
        <w:t xml:space="preserve"> </w:t>
      </w:r>
      <w:r w:rsidR="006D22CA" w:rsidRPr="00C4477D">
        <w:rPr>
          <w:rFonts w:hint="cs"/>
          <w:rtl/>
        </w:rPr>
        <w:t>تَحۡتَ</w:t>
      </w:r>
      <w:r w:rsidR="006D22CA" w:rsidRPr="00C4477D">
        <w:rPr>
          <w:rtl/>
        </w:rPr>
        <w:t xml:space="preserve"> </w:t>
      </w:r>
      <w:r w:rsidR="006D22CA" w:rsidRPr="00C4477D">
        <w:rPr>
          <w:rFonts w:hint="cs"/>
          <w:rtl/>
        </w:rPr>
        <w:t>ٱلشَّجَرَةِ</w:t>
      </w:r>
      <w:r w:rsidR="006D22CA" w:rsidRPr="00C4477D">
        <w:rPr>
          <w:rtl/>
        </w:rPr>
        <w:t xml:space="preserve"> </w:t>
      </w:r>
      <w:r w:rsidR="006D22CA" w:rsidRPr="00C4477D">
        <w:rPr>
          <w:rFonts w:hint="cs"/>
          <w:rtl/>
        </w:rPr>
        <w:t>فَعَلِمَ</w:t>
      </w:r>
      <w:r w:rsidR="006D22CA" w:rsidRPr="00C4477D">
        <w:rPr>
          <w:rtl/>
        </w:rPr>
        <w:t xml:space="preserve"> </w:t>
      </w:r>
      <w:r w:rsidR="006D22CA" w:rsidRPr="00C4477D">
        <w:rPr>
          <w:rFonts w:hint="cs"/>
          <w:rtl/>
        </w:rPr>
        <w:t>مَا</w:t>
      </w:r>
      <w:r w:rsidR="006D22CA" w:rsidRPr="00C4477D">
        <w:rPr>
          <w:rtl/>
        </w:rPr>
        <w:t xml:space="preserve"> </w:t>
      </w:r>
      <w:r w:rsidR="006D22CA" w:rsidRPr="00C4477D">
        <w:rPr>
          <w:rFonts w:hint="cs"/>
          <w:rtl/>
        </w:rPr>
        <w:t>فِي</w:t>
      </w:r>
      <w:r w:rsidR="006D22CA" w:rsidRPr="00C4477D">
        <w:rPr>
          <w:rtl/>
        </w:rPr>
        <w:t xml:space="preserve"> </w:t>
      </w:r>
      <w:r w:rsidR="006D22CA" w:rsidRPr="00C4477D">
        <w:rPr>
          <w:rFonts w:hint="cs"/>
          <w:rtl/>
        </w:rPr>
        <w:t>قُلُوبِهِمۡ</w:t>
      </w:r>
      <w:r w:rsidR="006D22CA" w:rsidRPr="00C4477D">
        <w:rPr>
          <w:rtl/>
        </w:rPr>
        <w:t xml:space="preserve"> </w:t>
      </w:r>
      <w:r w:rsidR="006D22CA" w:rsidRPr="00C4477D">
        <w:rPr>
          <w:rFonts w:hint="cs"/>
          <w:rtl/>
        </w:rPr>
        <w:t>فَأَنزَلَ</w:t>
      </w:r>
      <w:r w:rsidR="006D22CA" w:rsidRPr="00C4477D">
        <w:rPr>
          <w:rtl/>
        </w:rPr>
        <w:t xml:space="preserve"> </w:t>
      </w:r>
      <w:r w:rsidR="006D22CA" w:rsidRPr="00C4477D">
        <w:rPr>
          <w:rFonts w:hint="cs"/>
          <w:rtl/>
        </w:rPr>
        <w:t>ٱلسَّكِينَةَ</w:t>
      </w:r>
      <w:r w:rsidR="006D22CA" w:rsidRPr="00C4477D">
        <w:rPr>
          <w:rtl/>
        </w:rPr>
        <w:t xml:space="preserve"> </w:t>
      </w:r>
      <w:r w:rsidR="006D22CA" w:rsidRPr="00C4477D">
        <w:rPr>
          <w:rFonts w:hint="cs"/>
          <w:rtl/>
        </w:rPr>
        <w:t>عَلَيۡهِمۡ</w:t>
      </w:r>
      <w:r w:rsidR="006D22CA" w:rsidRPr="00C4477D">
        <w:rPr>
          <w:rtl/>
        </w:rPr>
        <w:t xml:space="preserve"> </w:t>
      </w:r>
      <w:r w:rsidR="006D22CA" w:rsidRPr="00C4477D">
        <w:rPr>
          <w:rFonts w:hint="cs"/>
          <w:rtl/>
        </w:rPr>
        <w:t>وَأَثَٰبَهُمۡ</w:t>
      </w:r>
      <w:r w:rsidR="006D22CA" w:rsidRPr="00C4477D">
        <w:rPr>
          <w:rtl/>
        </w:rPr>
        <w:t xml:space="preserve"> </w:t>
      </w:r>
      <w:r w:rsidR="006D22CA" w:rsidRPr="00C4477D">
        <w:rPr>
          <w:rFonts w:hint="cs"/>
          <w:rtl/>
        </w:rPr>
        <w:t>فَتۡحٗا</w:t>
      </w:r>
      <w:r w:rsidR="006D22CA" w:rsidRPr="00C4477D">
        <w:rPr>
          <w:rtl/>
        </w:rPr>
        <w:t xml:space="preserve"> </w:t>
      </w:r>
      <w:r w:rsidR="006D22CA" w:rsidRPr="00C4477D">
        <w:rPr>
          <w:rFonts w:hint="cs"/>
          <w:rtl/>
        </w:rPr>
        <w:t>قَرِيبٗا</w:t>
      </w:r>
      <w:r w:rsidR="006D22CA" w:rsidRPr="00C4477D">
        <w:rPr>
          <w:rtl/>
        </w:rPr>
        <w:t xml:space="preserve"> </w:t>
      </w:r>
      <w:r w:rsidR="006D22CA" w:rsidRPr="00C4477D">
        <w:rPr>
          <w:rFonts w:hint="cs"/>
          <w:rtl/>
        </w:rPr>
        <w:t>١٨</w:t>
      </w:r>
      <w:r>
        <w:rPr>
          <w:rFonts w:ascii="Times New Roman" w:hAnsi="Times New Roman" w:cs="Traditional Arabic" w:hint="cs"/>
          <w:rtl/>
        </w:rPr>
        <w:t>﴾</w:t>
      </w:r>
      <w:r w:rsidR="006D22CA">
        <w:rPr>
          <w:rFonts w:ascii="Times New Roman" w:hAnsi="Times New Roman" w:hint="cs"/>
          <w:rtl/>
        </w:rPr>
        <w:t xml:space="preserve"> </w:t>
      </w:r>
      <w:r w:rsidRPr="005E1FD2">
        <w:rPr>
          <w:rStyle w:val="Char4"/>
          <w:rtl/>
        </w:rPr>
        <w:t>[الفتح: ١٨]</w:t>
      </w:r>
      <w:r w:rsidRPr="00C4477D">
        <w:rPr>
          <w:rStyle w:val="Char4"/>
          <w:rFonts w:hint="cs"/>
          <w:rtl/>
        </w:rPr>
        <w:t>.</w:t>
      </w:r>
    </w:p>
    <w:p w:rsidR="00082CC7" w:rsidRDefault="00082CC7" w:rsidP="005E1FD2">
      <w:pPr>
        <w:pStyle w:val="a5"/>
        <w:rPr>
          <w:rtl/>
        </w:rPr>
      </w:pPr>
      <w:r>
        <w:rPr>
          <w:rFonts w:cs="Traditional Arabic" w:hint="cs"/>
          <w:rtl/>
        </w:rPr>
        <w:t>«</w:t>
      </w:r>
      <w:r w:rsidRPr="00512610">
        <w:rPr>
          <w:rtl/>
        </w:rPr>
        <w:t xml:space="preserve">همانا خداوند از مؤمنان راضى شد، آن هنگامى </w:t>
      </w:r>
      <w:r w:rsidR="002902AD">
        <w:rPr>
          <w:rtl/>
        </w:rPr>
        <w:t>ک</w:t>
      </w:r>
      <w:r w:rsidRPr="00512610">
        <w:rPr>
          <w:rtl/>
        </w:rPr>
        <w:t>ه ز</w:t>
      </w:r>
      <w:r w:rsidR="002902AD">
        <w:rPr>
          <w:rtl/>
        </w:rPr>
        <w:t>ی</w:t>
      </w:r>
      <w:r w:rsidRPr="00512610">
        <w:rPr>
          <w:rtl/>
        </w:rPr>
        <w:t>ر درخت با تو ب</w:t>
      </w:r>
      <w:r w:rsidR="002902AD">
        <w:rPr>
          <w:rtl/>
        </w:rPr>
        <w:t>ی</w:t>
      </w:r>
      <w:r w:rsidRPr="00512610">
        <w:rPr>
          <w:rtl/>
        </w:rPr>
        <w:t xml:space="preserve">عت </w:t>
      </w:r>
      <w:r w:rsidR="002902AD">
        <w:rPr>
          <w:rtl/>
        </w:rPr>
        <w:t>ک</w:t>
      </w:r>
      <w:r w:rsidRPr="00512610">
        <w:rPr>
          <w:rtl/>
        </w:rPr>
        <w:t>ردند. پس خداوند از آنچه در قلوبشان بود، دانست (و فهم</w:t>
      </w:r>
      <w:r w:rsidR="002902AD">
        <w:rPr>
          <w:rtl/>
        </w:rPr>
        <w:t>ی</w:t>
      </w:r>
      <w:r w:rsidRPr="00512610">
        <w:rPr>
          <w:rtl/>
        </w:rPr>
        <w:t>د به چه دل</w:t>
      </w:r>
      <w:r w:rsidR="002902AD">
        <w:rPr>
          <w:rtl/>
        </w:rPr>
        <w:t>ی</w:t>
      </w:r>
      <w:r w:rsidRPr="00512610">
        <w:rPr>
          <w:rtl/>
        </w:rPr>
        <w:t>ل اعتراض مى‏</w:t>
      </w:r>
      <w:r w:rsidR="002902AD">
        <w:rPr>
          <w:rtl/>
        </w:rPr>
        <w:t>ک</w:t>
      </w:r>
      <w:r w:rsidRPr="00512610">
        <w:rPr>
          <w:rtl/>
        </w:rPr>
        <w:t>نند) و لذا آرامش خود را (پس از ناراحتى و اعتراض به خاطر مفاد صلحنامه) بر آنان فرستاد و فتح نزد</w:t>
      </w:r>
      <w:r w:rsidR="002902AD">
        <w:rPr>
          <w:rtl/>
        </w:rPr>
        <w:t>یک</w:t>
      </w:r>
      <w:r w:rsidRPr="00512610">
        <w:rPr>
          <w:rtl/>
        </w:rPr>
        <w:t>ى را (</w:t>
      </w:r>
      <w:r w:rsidR="002902AD">
        <w:rPr>
          <w:rtl/>
        </w:rPr>
        <w:t>ک</w:t>
      </w:r>
      <w:r w:rsidRPr="00512610">
        <w:rPr>
          <w:rtl/>
        </w:rPr>
        <w:t>ه فتح خ</w:t>
      </w:r>
      <w:r w:rsidR="002902AD">
        <w:rPr>
          <w:rtl/>
        </w:rPr>
        <w:t>ی</w:t>
      </w:r>
      <w:r w:rsidRPr="00512610">
        <w:rPr>
          <w:rtl/>
        </w:rPr>
        <w:t>بر و م</w:t>
      </w:r>
      <w:r w:rsidR="002902AD">
        <w:rPr>
          <w:rtl/>
        </w:rPr>
        <w:t>ک</w:t>
      </w:r>
      <w:r w:rsidRPr="00512610">
        <w:rPr>
          <w:rtl/>
        </w:rPr>
        <w:t>ه باشد) به آنان پاداش خواهد داد</w:t>
      </w:r>
      <w:r>
        <w:rPr>
          <w:rFonts w:cs="Traditional Arabic" w:hint="cs"/>
          <w:rtl/>
        </w:rPr>
        <w:t>»</w:t>
      </w:r>
      <w:r>
        <w:rPr>
          <w:rtl/>
        </w:rPr>
        <w:t>.</w:t>
      </w:r>
    </w:p>
    <w:p w:rsidR="00C4477D" w:rsidRDefault="00082CC7" w:rsidP="00C4477D">
      <w:pPr>
        <w:pStyle w:val="a5"/>
        <w:rPr>
          <w:rtl/>
        </w:rPr>
      </w:pPr>
      <w:r w:rsidRPr="006F0B90">
        <w:rPr>
          <w:rtl/>
        </w:rPr>
        <w:t>ا</w:t>
      </w:r>
      <w:r w:rsidR="002902AD">
        <w:rPr>
          <w:rtl/>
        </w:rPr>
        <w:t>ی</w:t>
      </w:r>
      <w:r w:rsidRPr="006F0B90">
        <w:rPr>
          <w:rtl/>
        </w:rPr>
        <w:t>ن آ</w:t>
      </w:r>
      <w:r w:rsidR="002902AD">
        <w:rPr>
          <w:rtl/>
        </w:rPr>
        <w:t>ی</w:t>
      </w:r>
      <w:r w:rsidRPr="006F0B90">
        <w:rPr>
          <w:rtl/>
        </w:rPr>
        <w:t xml:space="preserve">ه - همان گونه </w:t>
      </w:r>
      <w:r w:rsidR="002902AD">
        <w:rPr>
          <w:rtl/>
        </w:rPr>
        <w:t>ک</w:t>
      </w:r>
      <w:r w:rsidRPr="006F0B90">
        <w:rPr>
          <w:rtl/>
        </w:rPr>
        <w:t>ه در فصل پ</w:t>
      </w:r>
      <w:r w:rsidR="002902AD">
        <w:rPr>
          <w:rtl/>
        </w:rPr>
        <w:t>ی</w:t>
      </w:r>
      <w:r w:rsidRPr="006F0B90">
        <w:rPr>
          <w:rtl/>
        </w:rPr>
        <w:t>ش</w:t>
      </w:r>
      <w:r w:rsidR="002902AD">
        <w:rPr>
          <w:rtl/>
        </w:rPr>
        <w:t>ی</w:t>
      </w:r>
      <w:r w:rsidRPr="006F0B90">
        <w:rPr>
          <w:rtl/>
        </w:rPr>
        <w:t>ن ن</w:t>
      </w:r>
      <w:r w:rsidR="002902AD">
        <w:rPr>
          <w:rtl/>
        </w:rPr>
        <w:t>ی</w:t>
      </w:r>
      <w:r w:rsidRPr="006F0B90">
        <w:rPr>
          <w:rtl/>
        </w:rPr>
        <w:t>ز بدان اشاره شد - پ</w:t>
      </w:r>
      <w:r w:rsidR="002902AD">
        <w:rPr>
          <w:rtl/>
        </w:rPr>
        <w:t>ی</w:t>
      </w:r>
      <w:r w:rsidRPr="006F0B90">
        <w:rPr>
          <w:rtl/>
        </w:rPr>
        <w:t>رامون «ب</w:t>
      </w:r>
      <w:r w:rsidR="002902AD">
        <w:rPr>
          <w:rtl/>
        </w:rPr>
        <w:t>ی</w:t>
      </w:r>
      <w:r w:rsidRPr="006F0B90">
        <w:rPr>
          <w:rtl/>
        </w:rPr>
        <w:t xml:space="preserve">عت رضوان» نازل شد </w:t>
      </w:r>
      <w:r w:rsidR="002902AD">
        <w:rPr>
          <w:rtl/>
        </w:rPr>
        <w:t>ک</w:t>
      </w:r>
      <w:r w:rsidRPr="006F0B90">
        <w:rPr>
          <w:rtl/>
        </w:rPr>
        <w:t>ه اصحاب در سال ششم هجرى در حد</w:t>
      </w:r>
      <w:r w:rsidR="002902AD">
        <w:rPr>
          <w:rtl/>
        </w:rPr>
        <w:t>ی</w:t>
      </w:r>
      <w:r w:rsidRPr="006F0B90">
        <w:rPr>
          <w:rtl/>
        </w:rPr>
        <w:t>ب</w:t>
      </w:r>
      <w:r w:rsidR="002902AD">
        <w:rPr>
          <w:rtl/>
        </w:rPr>
        <w:t>ی</w:t>
      </w:r>
      <w:r w:rsidRPr="006F0B90">
        <w:rPr>
          <w:rtl/>
        </w:rPr>
        <w:t>ه - محلّى نزد</w:t>
      </w:r>
      <w:r w:rsidR="002902AD">
        <w:rPr>
          <w:rtl/>
        </w:rPr>
        <w:t>یک</w:t>
      </w:r>
      <w:r w:rsidRPr="006F0B90">
        <w:rPr>
          <w:rtl/>
        </w:rPr>
        <w:t xml:space="preserve"> م</w:t>
      </w:r>
      <w:r w:rsidR="002902AD">
        <w:rPr>
          <w:rtl/>
        </w:rPr>
        <w:t>ک</w:t>
      </w:r>
      <w:r w:rsidRPr="006F0B90">
        <w:rPr>
          <w:rtl/>
        </w:rPr>
        <w:t>ه - ز</w:t>
      </w:r>
      <w:r w:rsidR="002902AD">
        <w:rPr>
          <w:rtl/>
        </w:rPr>
        <w:t>ی</w:t>
      </w:r>
      <w:r w:rsidRPr="006F0B90">
        <w:rPr>
          <w:rtl/>
        </w:rPr>
        <w:t xml:space="preserve">ر درخت رضوان، با پیامبر </w:t>
      </w:r>
      <w:r w:rsidRPr="006F0B90">
        <w:rPr>
          <w:rFonts w:cs="CTraditional Arabic"/>
          <w:rtl/>
        </w:rPr>
        <w:t>ص</w:t>
      </w:r>
      <w:r w:rsidRPr="006F0B90">
        <w:rPr>
          <w:rtl/>
        </w:rPr>
        <w:t xml:space="preserve"> ب</w:t>
      </w:r>
      <w:r w:rsidR="002902AD">
        <w:rPr>
          <w:rtl/>
        </w:rPr>
        <w:t>ی</w:t>
      </w:r>
      <w:r w:rsidRPr="006F0B90">
        <w:rPr>
          <w:rtl/>
        </w:rPr>
        <w:t xml:space="preserve">عت </w:t>
      </w:r>
      <w:r w:rsidR="002902AD">
        <w:rPr>
          <w:rtl/>
        </w:rPr>
        <w:t>ک</w:t>
      </w:r>
      <w:r w:rsidRPr="006F0B90">
        <w:rPr>
          <w:rtl/>
        </w:rPr>
        <w:t>ردند و خداوند از آنان راضى شد و وعده فتح و پ</w:t>
      </w:r>
      <w:r w:rsidR="002902AD">
        <w:rPr>
          <w:rtl/>
        </w:rPr>
        <w:t>ی</w:t>
      </w:r>
      <w:r w:rsidRPr="006F0B90">
        <w:rPr>
          <w:rtl/>
        </w:rPr>
        <w:t>روزى بد</w:t>
      </w:r>
      <w:r w:rsidR="002902AD">
        <w:rPr>
          <w:rtl/>
        </w:rPr>
        <w:t>ی</w:t>
      </w:r>
      <w:r w:rsidRPr="006F0B90">
        <w:rPr>
          <w:rtl/>
        </w:rPr>
        <w:t>شان داد.. تعداد ب</w:t>
      </w:r>
      <w:r w:rsidR="002902AD">
        <w:rPr>
          <w:rtl/>
        </w:rPr>
        <w:t>ی</w:t>
      </w:r>
      <w:r w:rsidRPr="006F0B90">
        <w:rPr>
          <w:rtl/>
        </w:rPr>
        <w:t>عت‏</w:t>
      </w:r>
      <w:r w:rsidR="002902AD">
        <w:rPr>
          <w:rtl/>
        </w:rPr>
        <w:t>ک</w:t>
      </w:r>
      <w:r w:rsidRPr="006F0B90">
        <w:rPr>
          <w:rtl/>
        </w:rPr>
        <w:t xml:space="preserve">نندگان 1400 نفر بودند </w:t>
      </w:r>
      <w:r w:rsidR="002902AD">
        <w:rPr>
          <w:rtl/>
        </w:rPr>
        <w:t>ک</w:t>
      </w:r>
      <w:r w:rsidRPr="006F0B90">
        <w:rPr>
          <w:rtl/>
        </w:rPr>
        <w:t>ه 800 نفر از مهاجر</w:t>
      </w:r>
      <w:r w:rsidR="002902AD">
        <w:rPr>
          <w:rtl/>
        </w:rPr>
        <w:t>ی</w:t>
      </w:r>
      <w:r w:rsidRPr="006F0B90">
        <w:rPr>
          <w:rtl/>
        </w:rPr>
        <w:t>ن و بق</w:t>
      </w:r>
      <w:r w:rsidR="002902AD">
        <w:rPr>
          <w:rtl/>
        </w:rPr>
        <w:t>ی</w:t>
      </w:r>
      <w:r w:rsidRPr="006F0B90">
        <w:rPr>
          <w:rtl/>
        </w:rPr>
        <w:t>ه از انصار بودند.. و باز هم مى‏فرما</w:t>
      </w:r>
      <w:r w:rsidR="002902AD">
        <w:rPr>
          <w:rtl/>
        </w:rPr>
        <w:t>ی</w:t>
      </w:r>
      <w:r w:rsidRPr="006F0B90">
        <w:rPr>
          <w:rtl/>
        </w:rPr>
        <w:t>د:</w:t>
      </w:r>
    </w:p>
    <w:p w:rsidR="006D22CA" w:rsidRDefault="00082CC7" w:rsidP="00C4477D">
      <w:pPr>
        <w:pStyle w:val="a5"/>
        <w:rPr>
          <w:rFonts w:ascii="Times New Roman" w:hAnsi="Times New Roman"/>
          <w:rtl/>
        </w:rPr>
      </w:pPr>
      <w:r>
        <w:rPr>
          <w:rFonts w:ascii="Times New Roman" w:hAnsi="Times New Roman" w:cs="Traditional Arabic" w:hint="cs"/>
          <w:rtl/>
        </w:rPr>
        <w:t>﴿</w:t>
      </w:r>
      <w:r w:rsidR="006D22CA" w:rsidRPr="002902AD">
        <w:rPr>
          <w:rStyle w:val="Char3"/>
          <w:rtl/>
        </w:rPr>
        <w:t xml:space="preserve">إِنَّ </w:t>
      </w:r>
      <w:r w:rsidR="006D22CA" w:rsidRPr="002902AD">
        <w:rPr>
          <w:rStyle w:val="Char3"/>
          <w:rFonts w:hint="cs"/>
          <w:rtl/>
        </w:rPr>
        <w:t>ٱلَّذِينَ</w:t>
      </w:r>
      <w:r w:rsidR="006D22CA" w:rsidRPr="002902AD">
        <w:rPr>
          <w:rStyle w:val="Char3"/>
          <w:rtl/>
        </w:rPr>
        <w:t xml:space="preserve"> </w:t>
      </w:r>
      <w:r w:rsidR="006D22CA" w:rsidRPr="002902AD">
        <w:rPr>
          <w:rStyle w:val="Char3"/>
          <w:rFonts w:hint="cs"/>
          <w:rtl/>
        </w:rPr>
        <w:t>يُبَايِعُونَكَ</w:t>
      </w:r>
      <w:r w:rsidR="006D22CA" w:rsidRPr="002902AD">
        <w:rPr>
          <w:rStyle w:val="Char3"/>
          <w:rtl/>
        </w:rPr>
        <w:t xml:space="preserve"> </w:t>
      </w:r>
      <w:r w:rsidR="006D22CA" w:rsidRPr="002902AD">
        <w:rPr>
          <w:rStyle w:val="Char3"/>
          <w:rFonts w:hint="cs"/>
          <w:rtl/>
        </w:rPr>
        <w:t>إِنَّمَا</w:t>
      </w:r>
      <w:r w:rsidR="006D22CA" w:rsidRPr="002902AD">
        <w:rPr>
          <w:rStyle w:val="Char3"/>
          <w:rtl/>
        </w:rPr>
        <w:t xml:space="preserve"> </w:t>
      </w:r>
      <w:r w:rsidR="006D22CA" w:rsidRPr="002902AD">
        <w:rPr>
          <w:rStyle w:val="Char3"/>
          <w:rFonts w:hint="cs"/>
          <w:rtl/>
        </w:rPr>
        <w:t>يُبَايِعُونَ</w:t>
      </w:r>
      <w:r w:rsidR="006D22CA" w:rsidRPr="002902AD">
        <w:rPr>
          <w:rStyle w:val="Char3"/>
          <w:rtl/>
        </w:rPr>
        <w:t xml:space="preserve"> </w:t>
      </w:r>
      <w:r w:rsidR="006D22CA" w:rsidRPr="002902AD">
        <w:rPr>
          <w:rStyle w:val="Char3"/>
          <w:rFonts w:hint="cs"/>
          <w:rtl/>
        </w:rPr>
        <w:t>ٱللَّهَ</w:t>
      </w:r>
      <w:r w:rsidR="006D22CA" w:rsidRPr="002902AD">
        <w:rPr>
          <w:rStyle w:val="Char3"/>
          <w:rtl/>
        </w:rPr>
        <w:t xml:space="preserve"> </w:t>
      </w:r>
      <w:r w:rsidR="006D22CA" w:rsidRPr="002902AD">
        <w:rPr>
          <w:rStyle w:val="Char3"/>
          <w:rFonts w:hint="cs"/>
          <w:rtl/>
        </w:rPr>
        <w:t>يَدُ</w:t>
      </w:r>
      <w:r w:rsidR="006D22CA" w:rsidRPr="002902AD">
        <w:rPr>
          <w:rStyle w:val="Char3"/>
          <w:rtl/>
        </w:rPr>
        <w:t xml:space="preserve"> </w:t>
      </w:r>
      <w:r w:rsidR="006D22CA" w:rsidRPr="002902AD">
        <w:rPr>
          <w:rStyle w:val="Char3"/>
          <w:rFonts w:hint="cs"/>
          <w:rtl/>
        </w:rPr>
        <w:t>ٱللَّهِ</w:t>
      </w:r>
      <w:r w:rsidR="006D22CA" w:rsidRPr="002902AD">
        <w:rPr>
          <w:rStyle w:val="Char3"/>
          <w:rtl/>
        </w:rPr>
        <w:t xml:space="preserve"> </w:t>
      </w:r>
      <w:r w:rsidR="006D22CA" w:rsidRPr="002902AD">
        <w:rPr>
          <w:rStyle w:val="Char3"/>
          <w:rFonts w:hint="cs"/>
          <w:rtl/>
        </w:rPr>
        <w:t>فَوۡقَ</w:t>
      </w:r>
      <w:r w:rsidR="006D22CA" w:rsidRPr="002902AD">
        <w:rPr>
          <w:rStyle w:val="Char3"/>
          <w:rtl/>
        </w:rPr>
        <w:t xml:space="preserve"> </w:t>
      </w:r>
      <w:r w:rsidR="006D22CA" w:rsidRPr="002902AD">
        <w:rPr>
          <w:rStyle w:val="Char3"/>
          <w:rFonts w:hint="cs"/>
          <w:rtl/>
        </w:rPr>
        <w:t>أَيۡدِيهِمۡ</w:t>
      </w:r>
      <w:r>
        <w:rPr>
          <w:rFonts w:ascii="Times New Roman" w:hAnsi="Times New Roman" w:cs="Traditional Arabic" w:hint="cs"/>
          <w:rtl/>
        </w:rPr>
        <w:t>﴾</w:t>
      </w:r>
      <w:r w:rsidR="006D22CA">
        <w:rPr>
          <w:rFonts w:ascii="Times New Roman" w:hAnsi="Times New Roman" w:cs="Traditional Arabic" w:hint="cs"/>
          <w:rtl/>
        </w:rPr>
        <w:t xml:space="preserve"> </w:t>
      </w:r>
      <w:r w:rsidRPr="005E1FD2">
        <w:rPr>
          <w:rStyle w:val="Char4"/>
          <w:rtl/>
        </w:rPr>
        <w:t>[الفتح: ١٠]</w:t>
      </w:r>
      <w:r>
        <w:rPr>
          <w:rFonts w:ascii="Times New Roman" w:hAnsi="Times New Roman" w:hint="cs"/>
          <w:sz w:val="26"/>
          <w:szCs w:val="26"/>
          <w:rtl/>
        </w:rPr>
        <w:t>.</w:t>
      </w:r>
    </w:p>
    <w:p w:rsidR="00082CC7" w:rsidRDefault="00082CC7" w:rsidP="005E1FD2">
      <w:pPr>
        <w:pStyle w:val="a5"/>
        <w:rPr>
          <w:rtl/>
        </w:rPr>
      </w:pPr>
      <w:r>
        <w:rPr>
          <w:rFonts w:cs="Traditional Arabic" w:hint="cs"/>
          <w:rtl/>
        </w:rPr>
        <w:t>«</w:t>
      </w:r>
      <w:r w:rsidR="002902AD">
        <w:rPr>
          <w:rtl/>
        </w:rPr>
        <w:t>ک</w:t>
      </w:r>
      <w:r w:rsidRPr="00512610">
        <w:rPr>
          <w:rtl/>
        </w:rPr>
        <w:t xml:space="preserve">سانى </w:t>
      </w:r>
      <w:r w:rsidR="002902AD">
        <w:rPr>
          <w:rtl/>
        </w:rPr>
        <w:t>ک</w:t>
      </w:r>
      <w:r w:rsidRPr="00512610">
        <w:rPr>
          <w:rtl/>
        </w:rPr>
        <w:t>ه با تو ب</w:t>
      </w:r>
      <w:r w:rsidR="002902AD">
        <w:rPr>
          <w:rtl/>
        </w:rPr>
        <w:t>ی</w:t>
      </w:r>
      <w:r w:rsidRPr="00512610">
        <w:rPr>
          <w:rtl/>
        </w:rPr>
        <w:t xml:space="preserve">عت </w:t>
      </w:r>
      <w:r w:rsidR="002902AD">
        <w:rPr>
          <w:rtl/>
        </w:rPr>
        <w:t>ک</w:t>
      </w:r>
      <w:r w:rsidRPr="00512610">
        <w:rPr>
          <w:rtl/>
        </w:rPr>
        <w:t>ردند، جز ا</w:t>
      </w:r>
      <w:r w:rsidR="002902AD">
        <w:rPr>
          <w:rtl/>
        </w:rPr>
        <w:t>ی</w:t>
      </w:r>
      <w:r w:rsidRPr="00512610">
        <w:rPr>
          <w:rtl/>
        </w:rPr>
        <w:t>ن ن</w:t>
      </w:r>
      <w:r w:rsidR="002902AD">
        <w:rPr>
          <w:rtl/>
        </w:rPr>
        <w:t>ی</w:t>
      </w:r>
      <w:r w:rsidRPr="00512610">
        <w:rPr>
          <w:rtl/>
        </w:rPr>
        <w:t xml:space="preserve">ست </w:t>
      </w:r>
      <w:r w:rsidR="002902AD">
        <w:rPr>
          <w:rtl/>
        </w:rPr>
        <w:t>ک</w:t>
      </w:r>
      <w:r w:rsidRPr="00512610">
        <w:rPr>
          <w:rtl/>
        </w:rPr>
        <w:t>ه با خدا ب</w:t>
      </w:r>
      <w:r w:rsidR="002902AD">
        <w:rPr>
          <w:rtl/>
        </w:rPr>
        <w:t>ی</w:t>
      </w:r>
      <w:r w:rsidRPr="00512610">
        <w:rPr>
          <w:rtl/>
        </w:rPr>
        <w:t xml:space="preserve">عت </w:t>
      </w:r>
      <w:r w:rsidR="002902AD">
        <w:rPr>
          <w:rtl/>
        </w:rPr>
        <w:t>ک</w:t>
      </w:r>
      <w:r w:rsidRPr="00512610">
        <w:rPr>
          <w:rtl/>
        </w:rPr>
        <w:t>رده‏اند (و در واقع) دست خدا بر دستها</w:t>
      </w:r>
      <w:r w:rsidR="002902AD">
        <w:rPr>
          <w:rtl/>
        </w:rPr>
        <w:t>ی</w:t>
      </w:r>
      <w:r w:rsidRPr="00512610">
        <w:rPr>
          <w:rtl/>
        </w:rPr>
        <w:t>شان است</w:t>
      </w:r>
      <w:r>
        <w:rPr>
          <w:rFonts w:cs="Traditional Arabic" w:hint="cs"/>
          <w:rtl/>
        </w:rPr>
        <w:t>»</w:t>
      </w:r>
      <w:r>
        <w:rPr>
          <w:rtl/>
        </w:rPr>
        <w:t>.</w:t>
      </w:r>
    </w:p>
    <w:p w:rsidR="00C4477D" w:rsidRDefault="00C4477D" w:rsidP="005E1FD2">
      <w:pPr>
        <w:pStyle w:val="a5"/>
        <w:rPr>
          <w:rtl/>
        </w:rPr>
      </w:pPr>
    </w:p>
    <w:p w:rsidR="00C4477D" w:rsidRDefault="00C4477D" w:rsidP="005E1FD2">
      <w:pPr>
        <w:pStyle w:val="a5"/>
        <w:rPr>
          <w:rtl/>
        </w:rPr>
      </w:pPr>
    </w:p>
    <w:p w:rsidR="00C4477D" w:rsidRDefault="00C4477D" w:rsidP="005E1FD2">
      <w:pPr>
        <w:pStyle w:val="a5"/>
        <w:rPr>
          <w:rtl/>
        </w:rPr>
      </w:pPr>
    </w:p>
    <w:p w:rsidR="00C4477D" w:rsidRDefault="00C4477D" w:rsidP="005E1FD2">
      <w:pPr>
        <w:pStyle w:val="a5"/>
        <w:rPr>
          <w:rtl/>
        </w:rPr>
      </w:pPr>
    </w:p>
    <w:p w:rsidR="00082CC7" w:rsidRDefault="00082CC7" w:rsidP="00082CC7">
      <w:pPr>
        <w:pStyle w:val="a4"/>
        <w:rPr>
          <w:rtl/>
        </w:rPr>
      </w:pPr>
      <w:bookmarkStart w:id="47" w:name="_Toc326959882"/>
      <w:bookmarkStart w:id="48" w:name="_Toc439953573"/>
      <w:r w:rsidRPr="006F0B90">
        <w:rPr>
          <w:rtl/>
        </w:rPr>
        <w:t>استوارى اصحاب بر تقوا:</w:t>
      </w:r>
      <w:bookmarkEnd w:id="47"/>
      <w:bookmarkEnd w:id="48"/>
    </w:p>
    <w:p w:rsidR="006D22CA" w:rsidRDefault="00082CC7" w:rsidP="00C4477D">
      <w:pPr>
        <w:pStyle w:val="a6"/>
        <w:rPr>
          <w:rFonts w:ascii="Times New Roman" w:hAnsi="Times New Roman"/>
          <w:rtl/>
        </w:rPr>
      </w:pPr>
      <w:r>
        <w:rPr>
          <w:rFonts w:ascii="Times New Roman" w:hAnsi="Times New Roman" w:cs="Traditional Arabic" w:hint="cs"/>
          <w:rtl/>
        </w:rPr>
        <w:t>﴿</w:t>
      </w:r>
      <w:r w:rsidR="006D22CA" w:rsidRPr="00C4477D">
        <w:rPr>
          <w:rtl/>
        </w:rPr>
        <w:t>إِذ</w:t>
      </w:r>
      <w:r w:rsidR="006D22CA" w:rsidRPr="00C4477D">
        <w:rPr>
          <w:rFonts w:hint="cs"/>
          <w:rtl/>
        </w:rPr>
        <w:t>ۡ</w:t>
      </w:r>
      <w:r w:rsidR="006D22CA" w:rsidRPr="00C4477D">
        <w:rPr>
          <w:rtl/>
        </w:rPr>
        <w:t xml:space="preserve"> </w:t>
      </w:r>
      <w:r w:rsidR="006D22CA" w:rsidRPr="00C4477D">
        <w:rPr>
          <w:rFonts w:hint="cs"/>
          <w:rtl/>
        </w:rPr>
        <w:t>جَعَلَ</w:t>
      </w:r>
      <w:r w:rsidR="006D22CA" w:rsidRPr="00C4477D">
        <w:rPr>
          <w:rtl/>
        </w:rPr>
        <w:t xml:space="preserve"> </w:t>
      </w:r>
      <w:r w:rsidR="006D22CA" w:rsidRPr="00C4477D">
        <w:rPr>
          <w:rFonts w:hint="cs"/>
          <w:rtl/>
        </w:rPr>
        <w:t>ٱلَّذِينَ</w:t>
      </w:r>
      <w:r w:rsidR="006D22CA" w:rsidRPr="00C4477D">
        <w:rPr>
          <w:rtl/>
        </w:rPr>
        <w:t xml:space="preserve"> </w:t>
      </w:r>
      <w:r w:rsidR="006D22CA" w:rsidRPr="00C4477D">
        <w:rPr>
          <w:rFonts w:hint="cs"/>
          <w:rtl/>
        </w:rPr>
        <w:t>كَفَرُواْ</w:t>
      </w:r>
      <w:r w:rsidR="006D22CA" w:rsidRPr="00C4477D">
        <w:rPr>
          <w:rtl/>
        </w:rPr>
        <w:t xml:space="preserve"> </w:t>
      </w:r>
      <w:r w:rsidR="006D22CA" w:rsidRPr="00C4477D">
        <w:rPr>
          <w:rFonts w:hint="cs"/>
          <w:rtl/>
        </w:rPr>
        <w:t>فِي</w:t>
      </w:r>
      <w:r w:rsidR="006D22CA" w:rsidRPr="00C4477D">
        <w:rPr>
          <w:rtl/>
        </w:rPr>
        <w:t xml:space="preserve"> </w:t>
      </w:r>
      <w:r w:rsidR="006D22CA" w:rsidRPr="00C4477D">
        <w:rPr>
          <w:rFonts w:hint="cs"/>
          <w:rtl/>
        </w:rPr>
        <w:t>قُلُوبِهِمُ</w:t>
      </w:r>
      <w:r w:rsidR="006D22CA" w:rsidRPr="00C4477D">
        <w:rPr>
          <w:rtl/>
        </w:rPr>
        <w:t xml:space="preserve"> </w:t>
      </w:r>
      <w:r w:rsidR="006D22CA" w:rsidRPr="00C4477D">
        <w:rPr>
          <w:rFonts w:hint="cs"/>
          <w:rtl/>
        </w:rPr>
        <w:t>ٱلۡحَمِيَّةَ</w:t>
      </w:r>
      <w:r w:rsidR="006D22CA" w:rsidRPr="00C4477D">
        <w:rPr>
          <w:rtl/>
        </w:rPr>
        <w:t xml:space="preserve"> </w:t>
      </w:r>
      <w:r w:rsidR="006D22CA" w:rsidRPr="00C4477D">
        <w:rPr>
          <w:rFonts w:hint="cs"/>
          <w:rtl/>
        </w:rPr>
        <w:t>حَمِيَّةَ</w:t>
      </w:r>
      <w:r w:rsidR="006D22CA" w:rsidRPr="00C4477D">
        <w:rPr>
          <w:rtl/>
        </w:rPr>
        <w:t xml:space="preserve"> </w:t>
      </w:r>
      <w:r w:rsidR="006D22CA" w:rsidRPr="00C4477D">
        <w:rPr>
          <w:rFonts w:hint="cs"/>
          <w:rtl/>
        </w:rPr>
        <w:t>ٱلۡجَٰهِلِيَّةِ</w:t>
      </w:r>
      <w:r w:rsidR="006D22CA" w:rsidRPr="00C4477D">
        <w:rPr>
          <w:rtl/>
        </w:rPr>
        <w:t xml:space="preserve"> </w:t>
      </w:r>
      <w:r w:rsidR="006D22CA" w:rsidRPr="00C4477D">
        <w:rPr>
          <w:rFonts w:hint="cs"/>
          <w:rtl/>
        </w:rPr>
        <w:t>فَأَنزَلَ</w:t>
      </w:r>
      <w:r w:rsidR="006D22CA" w:rsidRPr="00C4477D">
        <w:rPr>
          <w:rtl/>
        </w:rPr>
        <w:t xml:space="preserve"> </w:t>
      </w:r>
      <w:r w:rsidR="006D22CA" w:rsidRPr="00C4477D">
        <w:rPr>
          <w:rFonts w:hint="cs"/>
          <w:rtl/>
        </w:rPr>
        <w:t>ٱللَّهُ</w:t>
      </w:r>
      <w:r w:rsidR="006D22CA" w:rsidRPr="00C4477D">
        <w:rPr>
          <w:rtl/>
        </w:rPr>
        <w:t xml:space="preserve"> </w:t>
      </w:r>
      <w:r w:rsidR="006D22CA" w:rsidRPr="00C4477D">
        <w:rPr>
          <w:rFonts w:hint="cs"/>
          <w:rtl/>
        </w:rPr>
        <w:t>سَكِينَتَهُۥ</w:t>
      </w:r>
      <w:r w:rsidR="006D22CA" w:rsidRPr="00C4477D">
        <w:rPr>
          <w:rtl/>
        </w:rPr>
        <w:t xml:space="preserve"> </w:t>
      </w:r>
      <w:r w:rsidR="006D22CA" w:rsidRPr="00C4477D">
        <w:rPr>
          <w:rFonts w:hint="cs"/>
          <w:rtl/>
        </w:rPr>
        <w:t>عَلَىٰ</w:t>
      </w:r>
      <w:r w:rsidR="006D22CA" w:rsidRPr="00C4477D">
        <w:rPr>
          <w:rtl/>
        </w:rPr>
        <w:t xml:space="preserve"> </w:t>
      </w:r>
      <w:r w:rsidR="006D22CA" w:rsidRPr="00C4477D">
        <w:rPr>
          <w:rFonts w:hint="cs"/>
          <w:rtl/>
        </w:rPr>
        <w:t>رَسُولِهِۦ</w:t>
      </w:r>
      <w:r w:rsidR="006D22CA" w:rsidRPr="00C4477D">
        <w:rPr>
          <w:rtl/>
        </w:rPr>
        <w:t xml:space="preserve"> </w:t>
      </w:r>
      <w:r w:rsidR="006D22CA" w:rsidRPr="00C4477D">
        <w:rPr>
          <w:rFonts w:hint="cs"/>
          <w:rtl/>
        </w:rPr>
        <w:t>وَعَلَى</w:t>
      </w:r>
      <w:r w:rsidR="006D22CA" w:rsidRPr="00C4477D">
        <w:rPr>
          <w:rtl/>
        </w:rPr>
        <w:t xml:space="preserve"> </w:t>
      </w:r>
      <w:r w:rsidR="006D22CA" w:rsidRPr="00C4477D">
        <w:rPr>
          <w:rFonts w:hint="cs"/>
          <w:rtl/>
        </w:rPr>
        <w:t>ٱلۡمُؤۡمِنِينَ</w:t>
      </w:r>
      <w:r w:rsidR="006D22CA" w:rsidRPr="00C4477D">
        <w:rPr>
          <w:rtl/>
        </w:rPr>
        <w:t xml:space="preserve"> </w:t>
      </w:r>
      <w:r w:rsidR="006D22CA" w:rsidRPr="00C4477D">
        <w:rPr>
          <w:rFonts w:hint="cs"/>
          <w:rtl/>
        </w:rPr>
        <w:t>وَأَلۡزَمَهُمۡ</w:t>
      </w:r>
      <w:r w:rsidR="006D22CA" w:rsidRPr="00C4477D">
        <w:rPr>
          <w:rtl/>
        </w:rPr>
        <w:t xml:space="preserve"> </w:t>
      </w:r>
      <w:r w:rsidR="006D22CA" w:rsidRPr="00C4477D">
        <w:rPr>
          <w:rFonts w:hint="cs"/>
          <w:rtl/>
        </w:rPr>
        <w:t>كَلِمَةَ</w:t>
      </w:r>
      <w:r w:rsidR="006D22CA" w:rsidRPr="00C4477D">
        <w:rPr>
          <w:rtl/>
        </w:rPr>
        <w:t xml:space="preserve"> </w:t>
      </w:r>
      <w:r w:rsidR="006D22CA" w:rsidRPr="00C4477D">
        <w:rPr>
          <w:rFonts w:hint="cs"/>
          <w:rtl/>
        </w:rPr>
        <w:t>ٱلتَّقۡوَىٰ</w:t>
      </w:r>
      <w:r w:rsidR="006D22CA" w:rsidRPr="00C4477D">
        <w:rPr>
          <w:rtl/>
        </w:rPr>
        <w:t xml:space="preserve"> </w:t>
      </w:r>
      <w:r w:rsidR="006D22CA" w:rsidRPr="00C4477D">
        <w:rPr>
          <w:rFonts w:hint="cs"/>
          <w:rtl/>
        </w:rPr>
        <w:t>وَكَانُوٓاْ</w:t>
      </w:r>
      <w:r w:rsidR="006D22CA" w:rsidRPr="00C4477D">
        <w:rPr>
          <w:rtl/>
        </w:rPr>
        <w:t xml:space="preserve"> </w:t>
      </w:r>
      <w:r w:rsidR="006D22CA" w:rsidRPr="00C4477D">
        <w:rPr>
          <w:rFonts w:hint="cs"/>
          <w:rtl/>
        </w:rPr>
        <w:t>أَحَقَّ</w:t>
      </w:r>
      <w:r w:rsidR="006D22CA" w:rsidRPr="00C4477D">
        <w:rPr>
          <w:rtl/>
        </w:rPr>
        <w:t xml:space="preserve"> </w:t>
      </w:r>
      <w:r w:rsidR="006D22CA" w:rsidRPr="00C4477D">
        <w:rPr>
          <w:rFonts w:hint="cs"/>
          <w:rtl/>
        </w:rPr>
        <w:t>بِه</w:t>
      </w:r>
      <w:r w:rsidR="006D22CA" w:rsidRPr="00C4477D">
        <w:rPr>
          <w:rtl/>
        </w:rPr>
        <w:t>َا وَأَه</w:t>
      </w:r>
      <w:r w:rsidR="006D22CA" w:rsidRPr="00C4477D">
        <w:rPr>
          <w:rFonts w:hint="cs"/>
          <w:rtl/>
        </w:rPr>
        <w:t>ۡلَهَاۚ</w:t>
      </w:r>
      <w:r w:rsidR="006D22CA" w:rsidRPr="00C4477D">
        <w:rPr>
          <w:rtl/>
        </w:rPr>
        <w:t xml:space="preserve"> </w:t>
      </w:r>
      <w:r w:rsidR="006D22CA" w:rsidRPr="00C4477D">
        <w:rPr>
          <w:rFonts w:hint="cs"/>
          <w:rtl/>
        </w:rPr>
        <w:t>وَكَانَ</w:t>
      </w:r>
      <w:r w:rsidR="006D22CA" w:rsidRPr="00C4477D">
        <w:rPr>
          <w:rtl/>
        </w:rPr>
        <w:t xml:space="preserve"> </w:t>
      </w:r>
      <w:r w:rsidR="006D22CA" w:rsidRPr="00C4477D">
        <w:rPr>
          <w:rFonts w:hint="cs"/>
          <w:rtl/>
        </w:rPr>
        <w:t>ٱللَّهُ</w:t>
      </w:r>
      <w:r w:rsidR="006D22CA" w:rsidRPr="00C4477D">
        <w:rPr>
          <w:rtl/>
        </w:rPr>
        <w:t xml:space="preserve"> </w:t>
      </w:r>
      <w:r w:rsidR="006D22CA" w:rsidRPr="00C4477D">
        <w:rPr>
          <w:rFonts w:hint="cs"/>
          <w:rtl/>
        </w:rPr>
        <w:t>بِكُلِّ</w:t>
      </w:r>
      <w:r w:rsidR="006D22CA" w:rsidRPr="00C4477D">
        <w:rPr>
          <w:rtl/>
        </w:rPr>
        <w:t xml:space="preserve"> </w:t>
      </w:r>
      <w:r w:rsidR="006D22CA" w:rsidRPr="00C4477D">
        <w:rPr>
          <w:rFonts w:hint="cs"/>
          <w:rtl/>
        </w:rPr>
        <w:t>شَيۡءٍ</w:t>
      </w:r>
      <w:r w:rsidR="006D22CA" w:rsidRPr="00C4477D">
        <w:rPr>
          <w:rtl/>
        </w:rPr>
        <w:t xml:space="preserve"> </w:t>
      </w:r>
      <w:r w:rsidR="006D22CA" w:rsidRPr="00C4477D">
        <w:rPr>
          <w:rFonts w:hint="cs"/>
          <w:rtl/>
        </w:rPr>
        <w:t>عَلِيمٗا</w:t>
      </w:r>
      <w:r w:rsidR="006D22CA" w:rsidRPr="00C4477D">
        <w:rPr>
          <w:rtl/>
        </w:rPr>
        <w:t xml:space="preserve"> </w:t>
      </w:r>
      <w:r w:rsidR="006D22CA" w:rsidRPr="00C4477D">
        <w:rPr>
          <w:rFonts w:hint="cs"/>
          <w:rtl/>
        </w:rPr>
        <w:t>٢٦</w:t>
      </w:r>
      <w:r>
        <w:rPr>
          <w:rFonts w:ascii="Times New Roman" w:hAnsi="Times New Roman" w:cs="Traditional Arabic" w:hint="cs"/>
          <w:rtl/>
        </w:rPr>
        <w:t>﴾</w:t>
      </w:r>
      <w:r w:rsidR="006D22CA">
        <w:rPr>
          <w:rFonts w:ascii="Times New Roman" w:hAnsi="Times New Roman" w:cs="Traditional Arabic" w:hint="cs"/>
          <w:rtl/>
        </w:rPr>
        <w:t xml:space="preserve"> </w:t>
      </w:r>
      <w:r w:rsidRPr="005E1FD2">
        <w:rPr>
          <w:rStyle w:val="Char4"/>
          <w:rtl/>
        </w:rPr>
        <w:t>[الفتح: ٢٦]</w:t>
      </w:r>
      <w:r w:rsidRPr="00C4477D">
        <w:rPr>
          <w:rStyle w:val="Char4"/>
          <w:rFonts w:hint="cs"/>
          <w:rtl/>
        </w:rPr>
        <w:t>.</w:t>
      </w:r>
    </w:p>
    <w:p w:rsidR="00082CC7" w:rsidRDefault="00082CC7" w:rsidP="005E1FD2">
      <w:pPr>
        <w:pStyle w:val="a5"/>
        <w:rPr>
          <w:rtl/>
        </w:rPr>
      </w:pPr>
      <w:r>
        <w:rPr>
          <w:rFonts w:cs="Traditional Arabic" w:hint="cs"/>
          <w:rtl/>
        </w:rPr>
        <w:t>«</w:t>
      </w:r>
      <w:r w:rsidRPr="00512610">
        <w:rPr>
          <w:rtl/>
        </w:rPr>
        <w:t xml:space="preserve">آنگاه </w:t>
      </w:r>
      <w:r w:rsidR="002902AD">
        <w:rPr>
          <w:rtl/>
        </w:rPr>
        <w:t>ک</w:t>
      </w:r>
      <w:r w:rsidRPr="00512610">
        <w:rPr>
          <w:rtl/>
        </w:rPr>
        <w:t xml:space="preserve">ه </w:t>
      </w:r>
      <w:r w:rsidR="002902AD">
        <w:rPr>
          <w:rtl/>
        </w:rPr>
        <w:t>ک</w:t>
      </w:r>
      <w:r w:rsidRPr="00512610">
        <w:rPr>
          <w:rtl/>
        </w:rPr>
        <w:t>افران (م</w:t>
      </w:r>
      <w:r w:rsidR="002902AD">
        <w:rPr>
          <w:rtl/>
        </w:rPr>
        <w:t>ک</w:t>
      </w:r>
      <w:r w:rsidRPr="00512610">
        <w:rPr>
          <w:rtl/>
        </w:rPr>
        <w:t>ه) تعصّب و جاهل</w:t>
      </w:r>
      <w:r w:rsidR="002902AD">
        <w:rPr>
          <w:rtl/>
        </w:rPr>
        <w:t>ی</w:t>
      </w:r>
      <w:r w:rsidRPr="00512610">
        <w:rPr>
          <w:rtl/>
        </w:rPr>
        <w:t>ت را در دلها</w:t>
      </w:r>
      <w:r w:rsidR="002902AD">
        <w:rPr>
          <w:rtl/>
        </w:rPr>
        <w:t>ی</w:t>
      </w:r>
      <w:r w:rsidRPr="00512610">
        <w:rPr>
          <w:rtl/>
        </w:rPr>
        <w:t>شان جاى دادند (و نگذاشتند مؤمنان به م</w:t>
      </w:r>
      <w:r w:rsidR="002902AD">
        <w:rPr>
          <w:rtl/>
        </w:rPr>
        <w:t>ک</w:t>
      </w:r>
      <w:r w:rsidRPr="00512610">
        <w:rPr>
          <w:rtl/>
        </w:rPr>
        <w:t>ه وارد شوند)، خداوند آرامش خود را بر پ</w:t>
      </w:r>
      <w:r w:rsidR="002902AD">
        <w:rPr>
          <w:rtl/>
        </w:rPr>
        <w:t>ی</w:t>
      </w:r>
      <w:r w:rsidRPr="00512610">
        <w:rPr>
          <w:rtl/>
        </w:rPr>
        <w:t xml:space="preserve">امبر و مؤمنان نازل </w:t>
      </w:r>
      <w:r w:rsidR="002902AD">
        <w:rPr>
          <w:rtl/>
        </w:rPr>
        <w:t>ک</w:t>
      </w:r>
      <w:r w:rsidRPr="00512610">
        <w:rPr>
          <w:rtl/>
        </w:rPr>
        <w:t>رد (تا خشم خود را فرونشانند). همچن</w:t>
      </w:r>
      <w:r w:rsidR="002902AD">
        <w:rPr>
          <w:rtl/>
        </w:rPr>
        <w:t>ی</w:t>
      </w:r>
      <w:r w:rsidRPr="00512610">
        <w:rPr>
          <w:rtl/>
        </w:rPr>
        <w:t>ن خدا ا</w:t>
      </w:r>
      <w:r w:rsidR="002902AD">
        <w:rPr>
          <w:rtl/>
        </w:rPr>
        <w:t>ی</w:t>
      </w:r>
      <w:r w:rsidRPr="00512610">
        <w:rPr>
          <w:rtl/>
        </w:rPr>
        <w:t>شان را بر تقوا و روح ا</w:t>
      </w:r>
      <w:r w:rsidR="002902AD">
        <w:rPr>
          <w:rtl/>
        </w:rPr>
        <w:t>ی</w:t>
      </w:r>
      <w:r w:rsidRPr="00512610">
        <w:rPr>
          <w:rtl/>
        </w:rPr>
        <w:t>مان ماندگار و پابرجا ساخت (و به حق</w:t>
      </w:r>
      <w:r w:rsidR="002902AD">
        <w:rPr>
          <w:rtl/>
        </w:rPr>
        <w:t>ی</w:t>
      </w:r>
      <w:r w:rsidRPr="00512610">
        <w:rPr>
          <w:rtl/>
        </w:rPr>
        <w:t xml:space="preserve">قت، آنها از هر </w:t>
      </w:r>
      <w:r w:rsidR="002902AD">
        <w:rPr>
          <w:rtl/>
        </w:rPr>
        <w:t>ک</w:t>
      </w:r>
      <w:r w:rsidRPr="00512610">
        <w:rPr>
          <w:rtl/>
        </w:rPr>
        <w:t>س د</w:t>
      </w:r>
      <w:r w:rsidR="002902AD">
        <w:rPr>
          <w:rtl/>
        </w:rPr>
        <w:t>ی</w:t>
      </w:r>
      <w:r w:rsidRPr="00512610">
        <w:rPr>
          <w:rtl/>
        </w:rPr>
        <w:t>گرى) براى تقوا و روح ا</w:t>
      </w:r>
      <w:r w:rsidR="002902AD">
        <w:rPr>
          <w:rtl/>
        </w:rPr>
        <w:t>ی</w:t>
      </w:r>
      <w:r w:rsidRPr="00512610">
        <w:rPr>
          <w:rtl/>
        </w:rPr>
        <w:t>مان سزاوارتر و برازنده‏تر بودند، و خداوند از هر</w:t>
      </w:r>
      <w:r w:rsidR="00D17E13">
        <w:rPr>
          <w:rtl/>
        </w:rPr>
        <w:t xml:space="preserve"> </w:t>
      </w:r>
      <w:r w:rsidRPr="00512610">
        <w:rPr>
          <w:rtl/>
        </w:rPr>
        <w:t>چ</w:t>
      </w:r>
      <w:r w:rsidR="002902AD">
        <w:rPr>
          <w:rtl/>
        </w:rPr>
        <w:t>ی</w:t>
      </w:r>
      <w:r w:rsidRPr="00512610">
        <w:rPr>
          <w:rtl/>
        </w:rPr>
        <w:t xml:space="preserve">زى آگاه و بر هر </w:t>
      </w:r>
      <w:r w:rsidR="002902AD">
        <w:rPr>
          <w:rtl/>
        </w:rPr>
        <w:t>ک</w:t>
      </w:r>
      <w:r w:rsidRPr="00512610">
        <w:rPr>
          <w:rtl/>
        </w:rPr>
        <w:t>ارى تواناست</w:t>
      </w:r>
      <w:r>
        <w:rPr>
          <w:rFonts w:cs="Traditional Arabic" w:hint="cs"/>
          <w:rtl/>
        </w:rPr>
        <w:t>»</w:t>
      </w:r>
      <w:r>
        <w:rPr>
          <w:rtl/>
        </w:rPr>
        <w:t>.</w:t>
      </w:r>
    </w:p>
    <w:p w:rsidR="00082CC7" w:rsidRPr="006F0B90" w:rsidRDefault="00082CC7" w:rsidP="005E1FD2">
      <w:pPr>
        <w:pStyle w:val="a5"/>
      </w:pPr>
      <w:r w:rsidRPr="006F0B90">
        <w:rPr>
          <w:rtl/>
        </w:rPr>
        <w:t>ا</w:t>
      </w:r>
      <w:r w:rsidR="002902AD">
        <w:rPr>
          <w:rtl/>
        </w:rPr>
        <w:t>ی</w:t>
      </w:r>
      <w:r w:rsidRPr="006F0B90">
        <w:rPr>
          <w:rtl/>
        </w:rPr>
        <w:t>ن آ</w:t>
      </w:r>
      <w:r w:rsidR="002902AD">
        <w:rPr>
          <w:rtl/>
        </w:rPr>
        <w:t>ی</w:t>
      </w:r>
      <w:r w:rsidRPr="006F0B90">
        <w:rPr>
          <w:rtl/>
        </w:rPr>
        <w:t>ه ن</w:t>
      </w:r>
      <w:r w:rsidR="002902AD">
        <w:rPr>
          <w:rtl/>
        </w:rPr>
        <w:t>ی</w:t>
      </w:r>
      <w:r w:rsidRPr="006F0B90">
        <w:rPr>
          <w:rtl/>
        </w:rPr>
        <w:t>ز در رابطه با صلح حد</w:t>
      </w:r>
      <w:r w:rsidR="002902AD">
        <w:rPr>
          <w:rtl/>
        </w:rPr>
        <w:t>ی</w:t>
      </w:r>
      <w:r w:rsidRPr="006F0B90">
        <w:rPr>
          <w:rtl/>
        </w:rPr>
        <w:t>ب</w:t>
      </w:r>
      <w:r w:rsidR="002902AD">
        <w:rPr>
          <w:rtl/>
        </w:rPr>
        <w:t>ی</w:t>
      </w:r>
      <w:r w:rsidRPr="006F0B90">
        <w:rPr>
          <w:rtl/>
        </w:rPr>
        <w:t>ه نازل شده و به شرا</w:t>
      </w:r>
      <w:r w:rsidR="002902AD">
        <w:rPr>
          <w:rtl/>
        </w:rPr>
        <w:t>ی</w:t>
      </w:r>
      <w:r w:rsidRPr="006F0B90">
        <w:rPr>
          <w:rtl/>
        </w:rPr>
        <w:t xml:space="preserve">ط صلحنامه </w:t>
      </w:r>
      <w:r w:rsidR="002902AD">
        <w:rPr>
          <w:rtl/>
        </w:rPr>
        <w:t>ک</w:t>
      </w:r>
      <w:r w:rsidRPr="006F0B90">
        <w:rPr>
          <w:rtl/>
        </w:rPr>
        <w:t xml:space="preserve">ه از طرف </w:t>
      </w:r>
      <w:r w:rsidR="002902AD">
        <w:rPr>
          <w:rtl/>
        </w:rPr>
        <w:t>ک</w:t>
      </w:r>
      <w:r w:rsidRPr="006F0B90">
        <w:rPr>
          <w:rtl/>
        </w:rPr>
        <w:t>فار م</w:t>
      </w:r>
      <w:r w:rsidR="002902AD">
        <w:rPr>
          <w:rtl/>
        </w:rPr>
        <w:t>ک</w:t>
      </w:r>
      <w:r w:rsidRPr="006F0B90">
        <w:rPr>
          <w:rtl/>
        </w:rPr>
        <w:t>ه مقرّر گرد</w:t>
      </w:r>
      <w:r w:rsidR="002902AD">
        <w:rPr>
          <w:rtl/>
        </w:rPr>
        <w:t>ی</w:t>
      </w:r>
      <w:r w:rsidRPr="006F0B90">
        <w:rPr>
          <w:rtl/>
        </w:rPr>
        <w:t xml:space="preserve">د، اشاره دارد </w:t>
      </w:r>
      <w:r w:rsidR="002902AD">
        <w:rPr>
          <w:rtl/>
        </w:rPr>
        <w:t>ک</w:t>
      </w:r>
      <w:r w:rsidRPr="006F0B90">
        <w:rPr>
          <w:rtl/>
        </w:rPr>
        <w:t>ه بس</w:t>
      </w:r>
      <w:r w:rsidR="002902AD">
        <w:rPr>
          <w:rtl/>
        </w:rPr>
        <w:t>ی</w:t>
      </w:r>
      <w:r w:rsidRPr="006F0B90">
        <w:rPr>
          <w:rtl/>
        </w:rPr>
        <w:t>ار نامعقول و بى‏رحمانه و ناشى از حم</w:t>
      </w:r>
      <w:r w:rsidR="002902AD">
        <w:rPr>
          <w:rtl/>
        </w:rPr>
        <w:t>ی</w:t>
      </w:r>
      <w:r w:rsidRPr="006F0B90">
        <w:rPr>
          <w:rtl/>
        </w:rPr>
        <w:t xml:space="preserve">ت و تعصّب جاهلى </w:t>
      </w:r>
      <w:r w:rsidR="002902AD">
        <w:rPr>
          <w:rtl/>
        </w:rPr>
        <w:t>ک</w:t>
      </w:r>
      <w:r w:rsidRPr="006F0B90">
        <w:rPr>
          <w:rtl/>
        </w:rPr>
        <w:t xml:space="preserve">فّار بود و پیامبر </w:t>
      </w:r>
      <w:r w:rsidRPr="006F0B90">
        <w:rPr>
          <w:rFonts w:cs="CTraditional Arabic"/>
          <w:rtl/>
        </w:rPr>
        <w:t>ص</w:t>
      </w:r>
      <w:r w:rsidRPr="006F0B90">
        <w:rPr>
          <w:rtl/>
        </w:rPr>
        <w:t xml:space="preserve"> بنا به اقتضاى س</w:t>
      </w:r>
      <w:r w:rsidR="002902AD">
        <w:rPr>
          <w:rtl/>
        </w:rPr>
        <w:t>ی</w:t>
      </w:r>
      <w:r w:rsidRPr="006F0B90">
        <w:rPr>
          <w:rtl/>
        </w:rPr>
        <w:t>است الهى و نزول وحى، تمام ا</w:t>
      </w:r>
      <w:r w:rsidR="002902AD">
        <w:rPr>
          <w:rtl/>
        </w:rPr>
        <w:t>ی</w:t>
      </w:r>
      <w:r w:rsidRPr="006F0B90">
        <w:rPr>
          <w:rtl/>
        </w:rPr>
        <w:t>ن شرا</w:t>
      </w:r>
      <w:r w:rsidR="002902AD">
        <w:rPr>
          <w:rtl/>
        </w:rPr>
        <w:t>ی</w:t>
      </w:r>
      <w:r w:rsidRPr="006F0B90">
        <w:rPr>
          <w:rtl/>
        </w:rPr>
        <w:t xml:space="preserve">ط ظالمانه را - </w:t>
      </w:r>
      <w:r w:rsidR="002902AD">
        <w:rPr>
          <w:rtl/>
        </w:rPr>
        <w:t>ک</w:t>
      </w:r>
      <w:r w:rsidRPr="006F0B90">
        <w:rPr>
          <w:rtl/>
        </w:rPr>
        <w:t xml:space="preserve">ه در ظاهر به ضرر مسلمانان بود - قبول </w:t>
      </w:r>
      <w:r w:rsidR="002902AD">
        <w:rPr>
          <w:rtl/>
        </w:rPr>
        <w:t>ک</w:t>
      </w:r>
      <w:r w:rsidRPr="006F0B90">
        <w:rPr>
          <w:rtl/>
        </w:rPr>
        <w:t xml:space="preserve">رد، ولى بعضى از اصحاب - و از جمله عمر </w:t>
      </w:r>
      <w:r w:rsidRPr="006F0B90">
        <w:rPr>
          <w:rFonts w:cs="CTraditional Arabic"/>
          <w:rtl/>
        </w:rPr>
        <w:t>س</w:t>
      </w:r>
      <w:r w:rsidRPr="006F0B90">
        <w:rPr>
          <w:rtl/>
        </w:rPr>
        <w:t xml:space="preserve"> - از ا</w:t>
      </w:r>
      <w:r w:rsidR="002902AD">
        <w:rPr>
          <w:rtl/>
        </w:rPr>
        <w:t>ی</w:t>
      </w:r>
      <w:r w:rsidRPr="006F0B90">
        <w:rPr>
          <w:rtl/>
        </w:rPr>
        <w:t>ن قرارداد به شدّت ا</w:t>
      </w:r>
      <w:r w:rsidR="002902AD">
        <w:rPr>
          <w:rtl/>
        </w:rPr>
        <w:t>ک</w:t>
      </w:r>
      <w:r w:rsidRPr="006F0B90">
        <w:rPr>
          <w:rtl/>
        </w:rPr>
        <w:t>راه و اعتراض داشتند! امّا خداوند همچون هم</w:t>
      </w:r>
      <w:r w:rsidR="002902AD">
        <w:rPr>
          <w:rtl/>
        </w:rPr>
        <w:t>ی</w:t>
      </w:r>
      <w:r w:rsidRPr="006F0B90">
        <w:rPr>
          <w:rtl/>
        </w:rPr>
        <w:t>شه آرامش و اطم</w:t>
      </w:r>
      <w:r w:rsidR="002902AD">
        <w:rPr>
          <w:rtl/>
        </w:rPr>
        <w:t>ی</w:t>
      </w:r>
      <w:r w:rsidRPr="006F0B90">
        <w:rPr>
          <w:rtl/>
        </w:rPr>
        <w:t xml:space="preserve">نانى را از جانب خود بر آنها نازل فرمود و همگى در برابر ارشاد پیامبر </w:t>
      </w:r>
      <w:r w:rsidRPr="006F0B90">
        <w:rPr>
          <w:rFonts w:cs="CTraditional Arabic"/>
          <w:rtl/>
        </w:rPr>
        <w:t>ص</w:t>
      </w:r>
      <w:r w:rsidRPr="006F0B90">
        <w:rPr>
          <w:rtl/>
        </w:rPr>
        <w:t xml:space="preserve"> تسل</w:t>
      </w:r>
      <w:r w:rsidR="002902AD">
        <w:rPr>
          <w:rtl/>
        </w:rPr>
        <w:t>ی</w:t>
      </w:r>
      <w:r w:rsidRPr="006F0B90">
        <w:rPr>
          <w:rtl/>
        </w:rPr>
        <w:t>م شده و احساسات خود را فرونشاندند و رضا</w:t>
      </w:r>
      <w:r w:rsidR="002902AD">
        <w:rPr>
          <w:rtl/>
        </w:rPr>
        <w:t>ی</w:t>
      </w:r>
      <w:r w:rsidRPr="006F0B90">
        <w:rPr>
          <w:rtl/>
        </w:rPr>
        <w:t>ت خدا و رسولش را خواهان شدند و به خلعت ا</w:t>
      </w:r>
      <w:r w:rsidR="002902AD">
        <w:rPr>
          <w:rtl/>
        </w:rPr>
        <w:t>ی</w:t>
      </w:r>
      <w:r w:rsidRPr="006F0B90">
        <w:rPr>
          <w:rtl/>
        </w:rPr>
        <w:t>ن قسمت از آ</w:t>
      </w:r>
      <w:r w:rsidR="002902AD">
        <w:rPr>
          <w:rtl/>
        </w:rPr>
        <w:t>ی</w:t>
      </w:r>
      <w:r w:rsidRPr="006F0B90">
        <w:rPr>
          <w:rtl/>
        </w:rPr>
        <w:t xml:space="preserve">ه «و ألزمهم </w:t>
      </w:r>
      <w:r w:rsidR="002902AD">
        <w:rPr>
          <w:rtl/>
        </w:rPr>
        <w:t>ک</w:t>
      </w:r>
      <w:r w:rsidRPr="006F0B90">
        <w:rPr>
          <w:rtl/>
        </w:rPr>
        <w:t xml:space="preserve">لمة التقوى و </w:t>
      </w:r>
      <w:r w:rsidR="002902AD">
        <w:rPr>
          <w:rtl/>
        </w:rPr>
        <w:t>ک</w:t>
      </w:r>
      <w:r w:rsidRPr="006F0B90">
        <w:rPr>
          <w:rtl/>
        </w:rPr>
        <w:t>انوا أحق بها و أهلها» ممتاز گرد</w:t>
      </w:r>
      <w:r w:rsidR="002902AD">
        <w:rPr>
          <w:rtl/>
        </w:rPr>
        <w:t>ی</w:t>
      </w:r>
      <w:r w:rsidRPr="006F0B90">
        <w:rPr>
          <w:rtl/>
        </w:rPr>
        <w:t xml:space="preserve">دند؛ </w:t>
      </w:r>
      <w:r w:rsidR="002902AD">
        <w:rPr>
          <w:rtl/>
        </w:rPr>
        <w:t>ی</w:t>
      </w:r>
      <w:r w:rsidRPr="006F0B90">
        <w:rPr>
          <w:rtl/>
        </w:rPr>
        <w:t>عنى خداوند، هم</w:t>
      </w:r>
      <w:r w:rsidR="002902AD">
        <w:rPr>
          <w:rtl/>
        </w:rPr>
        <w:t>ی</w:t>
      </w:r>
      <w:r w:rsidRPr="006F0B90">
        <w:rPr>
          <w:rtl/>
        </w:rPr>
        <w:t xml:space="preserve">ن </w:t>
      </w:r>
      <w:r w:rsidR="002902AD">
        <w:rPr>
          <w:rtl/>
        </w:rPr>
        <w:t>ک</w:t>
      </w:r>
      <w:r w:rsidRPr="006F0B90">
        <w:rPr>
          <w:rtl/>
        </w:rPr>
        <w:t xml:space="preserve">سانى را </w:t>
      </w:r>
      <w:r w:rsidR="002902AD">
        <w:rPr>
          <w:rtl/>
        </w:rPr>
        <w:t>ک</w:t>
      </w:r>
      <w:r w:rsidRPr="006F0B90">
        <w:rPr>
          <w:rtl/>
        </w:rPr>
        <w:t>ه ت</w:t>
      </w:r>
      <w:r w:rsidR="002902AD">
        <w:rPr>
          <w:rtl/>
        </w:rPr>
        <w:t>ی</w:t>
      </w:r>
      <w:r w:rsidRPr="006F0B90">
        <w:rPr>
          <w:rtl/>
        </w:rPr>
        <w:t xml:space="preserve">جانى، </w:t>
      </w:r>
      <w:r w:rsidR="002902AD">
        <w:rPr>
          <w:rtl/>
        </w:rPr>
        <w:t>ک</w:t>
      </w:r>
      <w:r w:rsidRPr="006F0B90">
        <w:rPr>
          <w:rtl/>
        </w:rPr>
        <w:t xml:space="preserve">افر و گمراه مى‏خواند و </w:t>
      </w:r>
      <w:r w:rsidR="002902AD">
        <w:rPr>
          <w:rtl/>
        </w:rPr>
        <w:t>یک</w:t>
      </w:r>
      <w:r w:rsidRPr="006F0B90">
        <w:rPr>
          <w:rtl/>
        </w:rPr>
        <w:t>ى از دلا</w:t>
      </w:r>
      <w:r w:rsidR="002902AD">
        <w:rPr>
          <w:rtl/>
        </w:rPr>
        <w:t>ی</w:t>
      </w:r>
      <w:r w:rsidRPr="006F0B90">
        <w:rPr>
          <w:rtl/>
        </w:rPr>
        <w:t>لش را - مصرّانه - هم</w:t>
      </w:r>
      <w:r w:rsidR="002902AD">
        <w:rPr>
          <w:rtl/>
        </w:rPr>
        <w:t>ی</w:t>
      </w:r>
      <w:r w:rsidRPr="006F0B90">
        <w:rPr>
          <w:rtl/>
        </w:rPr>
        <w:t>ن ا</w:t>
      </w:r>
      <w:r w:rsidR="002902AD">
        <w:rPr>
          <w:rtl/>
        </w:rPr>
        <w:t>ک</w:t>
      </w:r>
      <w:r w:rsidRPr="006F0B90">
        <w:rPr>
          <w:rtl/>
        </w:rPr>
        <w:t>راه و اعتراض اصحاب از ا</w:t>
      </w:r>
      <w:r w:rsidR="002902AD">
        <w:rPr>
          <w:rtl/>
        </w:rPr>
        <w:t>ی</w:t>
      </w:r>
      <w:r w:rsidRPr="006F0B90">
        <w:rPr>
          <w:rtl/>
        </w:rPr>
        <w:t>ن صلحنامه عنوان مى‏</w:t>
      </w:r>
      <w:r w:rsidR="002902AD">
        <w:rPr>
          <w:rtl/>
        </w:rPr>
        <w:t>ک</w:t>
      </w:r>
      <w:r w:rsidRPr="006F0B90">
        <w:rPr>
          <w:rtl/>
        </w:rPr>
        <w:t xml:space="preserve">ند، بر </w:t>
      </w:r>
      <w:r w:rsidR="002902AD">
        <w:rPr>
          <w:rtl/>
        </w:rPr>
        <w:t>ک</w:t>
      </w:r>
      <w:r w:rsidRPr="006F0B90">
        <w:rPr>
          <w:rtl/>
        </w:rPr>
        <w:t>لمه تقوا و ثمرات آن، ثابت و استوار ساخت و بر آنها لازم و واجب نمود! ز</w:t>
      </w:r>
      <w:r w:rsidR="002902AD">
        <w:rPr>
          <w:rtl/>
        </w:rPr>
        <w:t>ی</w:t>
      </w:r>
      <w:r w:rsidRPr="006F0B90">
        <w:rPr>
          <w:rtl/>
        </w:rPr>
        <w:t>را ا</w:t>
      </w:r>
      <w:r w:rsidR="002902AD">
        <w:rPr>
          <w:rtl/>
        </w:rPr>
        <w:t>ی</w:t>
      </w:r>
      <w:r w:rsidRPr="006F0B90">
        <w:rPr>
          <w:rtl/>
        </w:rPr>
        <w:t>شان ب</w:t>
      </w:r>
      <w:r w:rsidR="002902AD">
        <w:rPr>
          <w:rtl/>
        </w:rPr>
        <w:t>ی</w:t>
      </w:r>
      <w:r w:rsidRPr="006F0B90">
        <w:rPr>
          <w:rtl/>
        </w:rPr>
        <w:t>شتر از د</w:t>
      </w:r>
      <w:r w:rsidR="002902AD">
        <w:rPr>
          <w:rtl/>
        </w:rPr>
        <w:t>ی</w:t>
      </w:r>
      <w:r w:rsidRPr="006F0B90">
        <w:rPr>
          <w:rtl/>
        </w:rPr>
        <w:t>گران، شا</w:t>
      </w:r>
      <w:r w:rsidR="002902AD">
        <w:rPr>
          <w:rtl/>
        </w:rPr>
        <w:t>ی</w:t>
      </w:r>
      <w:r w:rsidRPr="006F0B90">
        <w:rPr>
          <w:rtl/>
        </w:rPr>
        <w:t>ستگى و ل</w:t>
      </w:r>
      <w:r w:rsidR="002902AD">
        <w:rPr>
          <w:rtl/>
        </w:rPr>
        <w:t>ی</w:t>
      </w:r>
      <w:r w:rsidRPr="006F0B90">
        <w:rPr>
          <w:rtl/>
        </w:rPr>
        <w:t>اقت ا</w:t>
      </w:r>
      <w:r w:rsidR="002902AD">
        <w:rPr>
          <w:rtl/>
        </w:rPr>
        <w:t>ی</w:t>
      </w:r>
      <w:r w:rsidRPr="006F0B90">
        <w:rPr>
          <w:rtl/>
        </w:rPr>
        <w:t xml:space="preserve">ن </w:t>
      </w:r>
      <w:r w:rsidR="002902AD">
        <w:rPr>
          <w:rtl/>
        </w:rPr>
        <w:t>ک</w:t>
      </w:r>
      <w:r w:rsidRPr="006F0B90">
        <w:rPr>
          <w:rtl/>
        </w:rPr>
        <w:t>لمه را داشته و از جانب پروردگارشان تأ</w:t>
      </w:r>
      <w:r w:rsidR="002902AD">
        <w:rPr>
          <w:rtl/>
        </w:rPr>
        <w:t>یی</w:t>
      </w:r>
      <w:r w:rsidRPr="006F0B90">
        <w:rPr>
          <w:rtl/>
        </w:rPr>
        <w:t>د و بر</w:t>
      </w:r>
      <w:r>
        <w:rPr>
          <w:rtl/>
        </w:rPr>
        <w:t>اى اداى ا</w:t>
      </w:r>
      <w:r w:rsidR="002902AD">
        <w:rPr>
          <w:rtl/>
        </w:rPr>
        <w:t>ی</w:t>
      </w:r>
      <w:r>
        <w:rPr>
          <w:rtl/>
        </w:rPr>
        <w:t>ن حق، انتخاب شده‏اند.</w:t>
      </w:r>
    </w:p>
    <w:p w:rsidR="00082CC7" w:rsidRDefault="00082CC7" w:rsidP="00082CC7">
      <w:pPr>
        <w:pStyle w:val="a4"/>
        <w:rPr>
          <w:rtl/>
        </w:rPr>
      </w:pPr>
      <w:bookmarkStart w:id="49" w:name="_Toc326959883"/>
      <w:bookmarkStart w:id="50" w:name="_Toc439953574"/>
      <w:r w:rsidRPr="006F0B90">
        <w:rPr>
          <w:rtl/>
        </w:rPr>
        <w:t>تمجيد اصحاب در تورات و انجيل:</w:t>
      </w:r>
      <w:bookmarkEnd w:id="49"/>
      <w:bookmarkEnd w:id="50"/>
    </w:p>
    <w:p w:rsidR="00082CC7" w:rsidRPr="00512610" w:rsidRDefault="00082CC7" w:rsidP="00BF1C9E">
      <w:pPr>
        <w:pStyle w:val="a6"/>
        <w:rPr>
          <w:rFonts w:ascii="Times New Roman" w:hAnsi="Times New Roman"/>
          <w:rtl/>
        </w:rPr>
      </w:pPr>
      <w:r>
        <w:rPr>
          <w:rFonts w:ascii="Times New Roman" w:hAnsi="Times New Roman" w:cs="Traditional Arabic" w:hint="cs"/>
          <w:rtl/>
        </w:rPr>
        <w:t>﴿</w:t>
      </w:r>
      <w:r w:rsidR="006D22CA" w:rsidRPr="00BF1C9E">
        <w:rPr>
          <w:rtl/>
        </w:rPr>
        <w:t>م</w:t>
      </w:r>
      <w:r w:rsidR="006D22CA" w:rsidRPr="00BF1C9E">
        <w:rPr>
          <w:rFonts w:hint="cs"/>
          <w:rtl/>
        </w:rPr>
        <w:t>ّ</w:t>
      </w:r>
      <w:r w:rsidR="006D22CA" w:rsidRPr="00BF1C9E">
        <w:rPr>
          <w:rtl/>
        </w:rPr>
        <w:t>ُحَمَّد</w:t>
      </w:r>
      <w:r w:rsidR="006D22CA" w:rsidRPr="00BF1C9E">
        <w:rPr>
          <w:rFonts w:hint="cs"/>
          <w:rtl/>
        </w:rPr>
        <w:t>ٞ</w:t>
      </w:r>
      <w:r w:rsidR="006D22CA" w:rsidRPr="00BF1C9E">
        <w:rPr>
          <w:rtl/>
        </w:rPr>
        <w:t xml:space="preserve"> </w:t>
      </w:r>
      <w:r w:rsidR="006D22CA" w:rsidRPr="00BF1C9E">
        <w:rPr>
          <w:rFonts w:hint="cs"/>
          <w:rtl/>
        </w:rPr>
        <w:t>رَّسُولُ</w:t>
      </w:r>
      <w:r w:rsidR="006D22CA" w:rsidRPr="00BF1C9E">
        <w:rPr>
          <w:rtl/>
        </w:rPr>
        <w:t xml:space="preserve"> </w:t>
      </w:r>
      <w:r w:rsidR="006D22CA" w:rsidRPr="00BF1C9E">
        <w:rPr>
          <w:rFonts w:hint="cs"/>
          <w:rtl/>
        </w:rPr>
        <w:t>ٱللَّهِۚ</w:t>
      </w:r>
      <w:r w:rsidR="006D22CA" w:rsidRPr="00BF1C9E">
        <w:rPr>
          <w:rtl/>
        </w:rPr>
        <w:t xml:space="preserve"> </w:t>
      </w:r>
      <w:r w:rsidR="006D22CA" w:rsidRPr="00BF1C9E">
        <w:rPr>
          <w:rFonts w:hint="cs"/>
          <w:rtl/>
        </w:rPr>
        <w:t>وَٱلَّذِينَ</w:t>
      </w:r>
      <w:r w:rsidR="006D22CA" w:rsidRPr="00BF1C9E">
        <w:rPr>
          <w:rtl/>
        </w:rPr>
        <w:t xml:space="preserve"> </w:t>
      </w:r>
      <w:r w:rsidR="006D22CA" w:rsidRPr="00BF1C9E">
        <w:rPr>
          <w:rFonts w:hint="cs"/>
          <w:rtl/>
        </w:rPr>
        <w:t>مَعَهُۥٓ</w:t>
      </w:r>
      <w:r w:rsidR="006D22CA" w:rsidRPr="00BF1C9E">
        <w:rPr>
          <w:rtl/>
        </w:rPr>
        <w:t xml:space="preserve"> </w:t>
      </w:r>
      <w:r w:rsidR="006D22CA" w:rsidRPr="00BF1C9E">
        <w:rPr>
          <w:rFonts w:hint="cs"/>
          <w:rtl/>
        </w:rPr>
        <w:t>أَشِدَّآءُ</w:t>
      </w:r>
      <w:r w:rsidR="006D22CA" w:rsidRPr="00BF1C9E">
        <w:rPr>
          <w:rtl/>
        </w:rPr>
        <w:t xml:space="preserve"> </w:t>
      </w:r>
      <w:r w:rsidR="006D22CA" w:rsidRPr="00BF1C9E">
        <w:rPr>
          <w:rFonts w:hint="cs"/>
          <w:rtl/>
        </w:rPr>
        <w:t>عَلَى</w:t>
      </w:r>
      <w:r w:rsidR="006D22CA" w:rsidRPr="00BF1C9E">
        <w:rPr>
          <w:rtl/>
        </w:rPr>
        <w:t xml:space="preserve"> </w:t>
      </w:r>
      <w:r w:rsidR="006D22CA" w:rsidRPr="00BF1C9E">
        <w:rPr>
          <w:rFonts w:hint="cs"/>
          <w:rtl/>
        </w:rPr>
        <w:t>ٱ</w:t>
      </w:r>
      <w:r w:rsidR="006D22CA" w:rsidRPr="00BF1C9E">
        <w:rPr>
          <w:rtl/>
        </w:rPr>
        <w:t>ل</w:t>
      </w:r>
      <w:r w:rsidR="006D22CA" w:rsidRPr="00BF1C9E">
        <w:rPr>
          <w:rFonts w:hint="cs"/>
          <w:rtl/>
        </w:rPr>
        <w:t>ۡكُفَّارِ</w:t>
      </w:r>
      <w:r w:rsidR="006D22CA" w:rsidRPr="00BF1C9E">
        <w:rPr>
          <w:rtl/>
        </w:rPr>
        <w:t xml:space="preserve"> </w:t>
      </w:r>
      <w:r w:rsidR="006D22CA" w:rsidRPr="00BF1C9E">
        <w:rPr>
          <w:rFonts w:hint="cs"/>
          <w:rtl/>
        </w:rPr>
        <w:t>رُحَمَآءُ</w:t>
      </w:r>
      <w:r w:rsidR="006D22CA" w:rsidRPr="00BF1C9E">
        <w:rPr>
          <w:rtl/>
        </w:rPr>
        <w:t xml:space="preserve"> </w:t>
      </w:r>
      <w:r w:rsidR="006D22CA" w:rsidRPr="00BF1C9E">
        <w:rPr>
          <w:rFonts w:hint="cs"/>
          <w:rtl/>
        </w:rPr>
        <w:t>بَيۡنَهُمۡۖ</w:t>
      </w:r>
      <w:r w:rsidR="006D22CA" w:rsidRPr="00BF1C9E">
        <w:rPr>
          <w:rtl/>
        </w:rPr>
        <w:t xml:space="preserve"> </w:t>
      </w:r>
      <w:r w:rsidR="006D22CA" w:rsidRPr="00BF1C9E">
        <w:rPr>
          <w:rFonts w:hint="cs"/>
          <w:rtl/>
        </w:rPr>
        <w:t>تَرَىٰهُمۡ</w:t>
      </w:r>
      <w:r w:rsidR="006D22CA" w:rsidRPr="00BF1C9E">
        <w:rPr>
          <w:rtl/>
        </w:rPr>
        <w:t xml:space="preserve"> </w:t>
      </w:r>
      <w:r w:rsidR="006D22CA" w:rsidRPr="00BF1C9E">
        <w:rPr>
          <w:rFonts w:hint="cs"/>
          <w:rtl/>
        </w:rPr>
        <w:t>رُكَّعٗا</w:t>
      </w:r>
      <w:r w:rsidR="006D22CA" w:rsidRPr="00BF1C9E">
        <w:rPr>
          <w:rtl/>
        </w:rPr>
        <w:t xml:space="preserve"> </w:t>
      </w:r>
      <w:r w:rsidR="006D22CA" w:rsidRPr="00BF1C9E">
        <w:rPr>
          <w:rFonts w:hint="cs"/>
          <w:rtl/>
        </w:rPr>
        <w:t>سُجَّدٗا</w:t>
      </w:r>
      <w:r w:rsidR="006D22CA" w:rsidRPr="00BF1C9E">
        <w:rPr>
          <w:rtl/>
        </w:rPr>
        <w:t xml:space="preserve"> </w:t>
      </w:r>
      <w:r w:rsidR="006D22CA" w:rsidRPr="00BF1C9E">
        <w:rPr>
          <w:rFonts w:hint="cs"/>
          <w:rtl/>
        </w:rPr>
        <w:t>يَبۡتَغُونَ</w:t>
      </w:r>
      <w:r w:rsidR="006D22CA" w:rsidRPr="00BF1C9E">
        <w:rPr>
          <w:rtl/>
        </w:rPr>
        <w:t xml:space="preserve"> </w:t>
      </w:r>
      <w:r w:rsidR="006D22CA" w:rsidRPr="00BF1C9E">
        <w:rPr>
          <w:rFonts w:hint="cs"/>
          <w:rtl/>
        </w:rPr>
        <w:t>فَضۡلٗا</w:t>
      </w:r>
      <w:r w:rsidR="006D22CA" w:rsidRPr="00BF1C9E">
        <w:rPr>
          <w:rtl/>
        </w:rPr>
        <w:t xml:space="preserve"> </w:t>
      </w:r>
      <w:r w:rsidR="006D22CA" w:rsidRPr="00BF1C9E">
        <w:rPr>
          <w:rFonts w:hint="cs"/>
          <w:rtl/>
        </w:rPr>
        <w:t>مِّنَ</w:t>
      </w:r>
      <w:r w:rsidR="006D22CA" w:rsidRPr="00BF1C9E">
        <w:rPr>
          <w:rtl/>
        </w:rPr>
        <w:t xml:space="preserve"> </w:t>
      </w:r>
      <w:r w:rsidR="006D22CA" w:rsidRPr="00BF1C9E">
        <w:rPr>
          <w:rFonts w:hint="cs"/>
          <w:rtl/>
        </w:rPr>
        <w:t>ٱللَّهِ</w:t>
      </w:r>
      <w:r w:rsidR="006D22CA" w:rsidRPr="00BF1C9E">
        <w:rPr>
          <w:rtl/>
        </w:rPr>
        <w:t xml:space="preserve"> </w:t>
      </w:r>
      <w:r w:rsidR="006D22CA" w:rsidRPr="00BF1C9E">
        <w:rPr>
          <w:rFonts w:hint="cs"/>
          <w:rtl/>
        </w:rPr>
        <w:t>وَرِضۡوَٰنٗاۖ</w:t>
      </w:r>
      <w:r w:rsidR="006D22CA" w:rsidRPr="00BF1C9E">
        <w:rPr>
          <w:rtl/>
        </w:rPr>
        <w:t xml:space="preserve"> </w:t>
      </w:r>
      <w:r w:rsidR="006D22CA" w:rsidRPr="00BF1C9E">
        <w:rPr>
          <w:rFonts w:hint="cs"/>
          <w:rtl/>
        </w:rPr>
        <w:t>سِيمَاهُمۡ</w:t>
      </w:r>
      <w:r w:rsidR="006D22CA" w:rsidRPr="00BF1C9E">
        <w:rPr>
          <w:rtl/>
        </w:rPr>
        <w:t xml:space="preserve"> </w:t>
      </w:r>
      <w:r w:rsidR="006D22CA" w:rsidRPr="00BF1C9E">
        <w:rPr>
          <w:rFonts w:hint="cs"/>
          <w:rtl/>
        </w:rPr>
        <w:t>فِي</w:t>
      </w:r>
      <w:r w:rsidR="006D22CA" w:rsidRPr="00BF1C9E">
        <w:rPr>
          <w:rtl/>
        </w:rPr>
        <w:t xml:space="preserve"> </w:t>
      </w:r>
      <w:r w:rsidR="006D22CA" w:rsidRPr="00BF1C9E">
        <w:rPr>
          <w:rFonts w:hint="cs"/>
          <w:rtl/>
        </w:rPr>
        <w:t>وُجُوهِهِم</w:t>
      </w:r>
      <w:r w:rsidR="006D22CA" w:rsidRPr="00BF1C9E">
        <w:rPr>
          <w:rtl/>
        </w:rPr>
        <w:t xml:space="preserve"> </w:t>
      </w:r>
      <w:r w:rsidR="006D22CA" w:rsidRPr="00BF1C9E">
        <w:rPr>
          <w:rFonts w:hint="cs"/>
          <w:rtl/>
        </w:rPr>
        <w:t>مِّنۡ</w:t>
      </w:r>
      <w:r w:rsidR="006D22CA" w:rsidRPr="00BF1C9E">
        <w:rPr>
          <w:rtl/>
        </w:rPr>
        <w:t xml:space="preserve"> </w:t>
      </w:r>
      <w:r w:rsidR="006D22CA" w:rsidRPr="00BF1C9E">
        <w:rPr>
          <w:rFonts w:hint="cs"/>
          <w:rtl/>
        </w:rPr>
        <w:t>أَثَرِ</w:t>
      </w:r>
      <w:r w:rsidR="006D22CA" w:rsidRPr="00BF1C9E">
        <w:rPr>
          <w:rtl/>
        </w:rPr>
        <w:t xml:space="preserve"> </w:t>
      </w:r>
      <w:r w:rsidR="006D22CA" w:rsidRPr="00BF1C9E">
        <w:rPr>
          <w:rFonts w:hint="cs"/>
          <w:rtl/>
        </w:rPr>
        <w:t>ٱلسُّجُودِۚ</w:t>
      </w:r>
      <w:r w:rsidR="006D22CA" w:rsidRPr="00BF1C9E">
        <w:rPr>
          <w:rtl/>
        </w:rPr>
        <w:t xml:space="preserve"> </w:t>
      </w:r>
      <w:r w:rsidR="006D22CA" w:rsidRPr="00BF1C9E">
        <w:rPr>
          <w:rFonts w:hint="cs"/>
          <w:rtl/>
        </w:rPr>
        <w:t>ذَٰلِكَ</w:t>
      </w:r>
      <w:r w:rsidR="006D22CA" w:rsidRPr="00BF1C9E">
        <w:rPr>
          <w:rtl/>
        </w:rPr>
        <w:t xml:space="preserve"> </w:t>
      </w:r>
      <w:r w:rsidR="006D22CA" w:rsidRPr="00BF1C9E">
        <w:rPr>
          <w:rFonts w:hint="cs"/>
          <w:rtl/>
        </w:rPr>
        <w:t>مَثَلُهُمۡ</w:t>
      </w:r>
      <w:r w:rsidR="006D22CA" w:rsidRPr="00BF1C9E">
        <w:rPr>
          <w:rtl/>
        </w:rPr>
        <w:t xml:space="preserve"> </w:t>
      </w:r>
      <w:r w:rsidR="006D22CA" w:rsidRPr="00BF1C9E">
        <w:rPr>
          <w:rFonts w:hint="cs"/>
          <w:rtl/>
        </w:rPr>
        <w:t>فِي</w:t>
      </w:r>
      <w:r w:rsidR="006D22CA" w:rsidRPr="00BF1C9E">
        <w:rPr>
          <w:rtl/>
        </w:rPr>
        <w:t xml:space="preserve"> </w:t>
      </w:r>
      <w:r w:rsidR="006D22CA" w:rsidRPr="00BF1C9E">
        <w:rPr>
          <w:rFonts w:hint="cs"/>
          <w:rtl/>
        </w:rPr>
        <w:t>ٱلتَّوۡرَىٰةِۚ</w:t>
      </w:r>
      <w:r w:rsidR="006D22CA" w:rsidRPr="00BF1C9E">
        <w:rPr>
          <w:rtl/>
        </w:rPr>
        <w:t xml:space="preserve"> </w:t>
      </w:r>
      <w:r w:rsidR="006D22CA" w:rsidRPr="00BF1C9E">
        <w:rPr>
          <w:rFonts w:hint="cs"/>
          <w:rtl/>
        </w:rPr>
        <w:t>وَمَثَلُهُمۡ</w:t>
      </w:r>
      <w:r w:rsidR="006D22CA" w:rsidRPr="00BF1C9E">
        <w:rPr>
          <w:rtl/>
        </w:rPr>
        <w:t xml:space="preserve"> </w:t>
      </w:r>
      <w:r w:rsidR="006D22CA" w:rsidRPr="00BF1C9E">
        <w:rPr>
          <w:rFonts w:hint="cs"/>
          <w:rtl/>
        </w:rPr>
        <w:t>فِي</w:t>
      </w:r>
      <w:r w:rsidR="006D22CA" w:rsidRPr="00BF1C9E">
        <w:rPr>
          <w:rtl/>
        </w:rPr>
        <w:t xml:space="preserve"> </w:t>
      </w:r>
      <w:r w:rsidR="006D22CA" w:rsidRPr="00BF1C9E">
        <w:rPr>
          <w:rFonts w:hint="cs"/>
          <w:rtl/>
        </w:rPr>
        <w:t>ٱلۡإِنجِيلِ</w:t>
      </w:r>
      <w:r w:rsidR="006D22CA" w:rsidRPr="00BF1C9E">
        <w:rPr>
          <w:rtl/>
        </w:rPr>
        <w:t xml:space="preserve"> </w:t>
      </w:r>
      <w:r w:rsidR="006D22CA" w:rsidRPr="00BF1C9E">
        <w:rPr>
          <w:rFonts w:hint="cs"/>
          <w:rtl/>
        </w:rPr>
        <w:t>كَزَرۡعٍ</w:t>
      </w:r>
      <w:r w:rsidR="006D22CA" w:rsidRPr="00BF1C9E">
        <w:rPr>
          <w:rtl/>
        </w:rPr>
        <w:t xml:space="preserve"> </w:t>
      </w:r>
      <w:r w:rsidR="006D22CA" w:rsidRPr="00BF1C9E">
        <w:rPr>
          <w:rFonts w:hint="cs"/>
          <w:rtl/>
        </w:rPr>
        <w:t>أَخۡرَجَ</w:t>
      </w:r>
      <w:r w:rsidR="006D22CA" w:rsidRPr="00BF1C9E">
        <w:rPr>
          <w:rtl/>
        </w:rPr>
        <w:t xml:space="preserve"> </w:t>
      </w:r>
      <w:r w:rsidR="006D22CA" w:rsidRPr="00BF1C9E">
        <w:rPr>
          <w:rFonts w:hint="cs"/>
          <w:rtl/>
        </w:rPr>
        <w:t>شَطۡ‍َٔهُۥ</w:t>
      </w:r>
      <w:r w:rsidR="006D22CA" w:rsidRPr="00BF1C9E">
        <w:rPr>
          <w:rtl/>
        </w:rPr>
        <w:t xml:space="preserve"> </w:t>
      </w:r>
      <w:r w:rsidR="006D22CA" w:rsidRPr="00BF1C9E">
        <w:rPr>
          <w:rFonts w:hint="cs"/>
          <w:rtl/>
        </w:rPr>
        <w:t>فَ‍َٔازَرَهُۥ</w:t>
      </w:r>
      <w:r w:rsidR="006D22CA" w:rsidRPr="00BF1C9E">
        <w:rPr>
          <w:rtl/>
        </w:rPr>
        <w:t xml:space="preserve"> </w:t>
      </w:r>
      <w:r w:rsidR="006D22CA" w:rsidRPr="00BF1C9E">
        <w:rPr>
          <w:rFonts w:hint="cs"/>
          <w:rtl/>
        </w:rPr>
        <w:t>فَٱسۡتَغۡلَظَ</w:t>
      </w:r>
      <w:r w:rsidR="006D22CA" w:rsidRPr="00BF1C9E">
        <w:rPr>
          <w:rtl/>
        </w:rPr>
        <w:t xml:space="preserve"> </w:t>
      </w:r>
      <w:r w:rsidR="006D22CA" w:rsidRPr="00BF1C9E">
        <w:rPr>
          <w:rFonts w:hint="cs"/>
          <w:rtl/>
        </w:rPr>
        <w:t>فَٱسۡتَوَىٰ</w:t>
      </w:r>
      <w:r w:rsidR="006D22CA" w:rsidRPr="00BF1C9E">
        <w:rPr>
          <w:rtl/>
        </w:rPr>
        <w:t xml:space="preserve"> </w:t>
      </w:r>
      <w:r w:rsidR="006D22CA" w:rsidRPr="00BF1C9E">
        <w:rPr>
          <w:rFonts w:hint="cs"/>
          <w:rtl/>
        </w:rPr>
        <w:t>عَلَىٰ</w:t>
      </w:r>
      <w:r w:rsidR="006D22CA" w:rsidRPr="00BF1C9E">
        <w:rPr>
          <w:rtl/>
        </w:rPr>
        <w:t xml:space="preserve"> </w:t>
      </w:r>
      <w:r w:rsidR="006D22CA" w:rsidRPr="00BF1C9E">
        <w:rPr>
          <w:rFonts w:hint="cs"/>
          <w:rtl/>
        </w:rPr>
        <w:t>سُوقِهِۦ</w:t>
      </w:r>
      <w:r w:rsidR="006D22CA" w:rsidRPr="00BF1C9E">
        <w:rPr>
          <w:rtl/>
        </w:rPr>
        <w:t xml:space="preserve"> </w:t>
      </w:r>
      <w:r w:rsidR="006D22CA" w:rsidRPr="00BF1C9E">
        <w:rPr>
          <w:rFonts w:hint="cs"/>
          <w:rtl/>
        </w:rPr>
        <w:t>يُعۡجِبُ</w:t>
      </w:r>
      <w:r w:rsidR="006D22CA" w:rsidRPr="00BF1C9E">
        <w:rPr>
          <w:rtl/>
        </w:rPr>
        <w:t xml:space="preserve"> </w:t>
      </w:r>
      <w:r w:rsidR="006D22CA" w:rsidRPr="00BF1C9E">
        <w:rPr>
          <w:rFonts w:hint="cs"/>
          <w:rtl/>
        </w:rPr>
        <w:t>ٱلزُّرَّاعَ</w:t>
      </w:r>
      <w:r w:rsidR="006D22CA" w:rsidRPr="00BF1C9E">
        <w:rPr>
          <w:rtl/>
        </w:rPr>
        <w:t xml:space="preserve"> </w:t>
      </w:r>
      <w:r w:rsidR="006D22CA" w:rsidRPr="00BF1C9E">
        <w:rPr>
          <w:rFonts w:hint="cs"/>
          <w:rtl/>
        </w:rPr>
        <w:t>لِيَغِيظَ</w:t>
      </w:r>
      <w:r w:rsidR="006D22CA" w:rsidRPr="00BF1C9E">
        <w:rPr>
          <w:rtl/>
        </w:rPr>
        <w:t xml:space="preserve"> </w:t>
      </w:r>
      <w:r w:rsidR="006D22CA" w:rsidRPr="00BF1C9E">
        <w:rPr>
          <w:rFonts w:hint="cs"/>
          <w:rtl/>
        </w:rPr>
        <w:t>بِهِمُ</w:t>
      </w:r>
      <w:r w:rsidR="006D22CA" w:rsidRPr="00BF1C9E">
        <w:rPr>
          <w:rtl/>
        </w:rPr>
        <w:t xml:space="preserve"> </w:t>
      </w:r>
      <w:r w:rsidR="006D22CA" w:rsidRPr="00BF1C9E">
        <w:rPr>
          <w:rFonts w:hint="cs"/>
          <w:rtl/>
        </w:rPr>
        <w:t>ٱلۡكُفَّارَۗ</w:t>
      </w:r>
      <w:r w:rsidR="006D22CA" w:rsidRPr="00BF1C9E">
        <w:rPr>
          <w:rtl/>
        </w:rPr>
        <w:t xml:space="preserve"> </w:t>
      </w:r>
      <w:r w:rsidR="006D22CA" w:rsidRPr="00BF1C9E">
        <w:rPr>
          <w:rFonts w:hint="cs"/>
          <w:rtl/>
        </w:rPr>
        <w:t>وَعَدَ</w:t>
      </w:r>
      <w:r w:rsidR="006D22CA" w:rsidRPr="00BF1C9E">
        <w:rPr>
          <w:rtl/>
        </w:rPr>
        <w:t xml:space="preserve"> </w:t>
      </w:r>
      <w:r w:rsidR="006D22CA" w:rsidRPr="00BF1C9E">
        <w:rPr>
          <w:rFonts w:hint="cs"/>
          <w:rtl/>
        </w:rPr>
        <w:t>ٱللَّهُ</w:t>
      </w:r>
      <w:r w:rsidR="006D22CA" w:rsidRPr="00BF1C9E">
        <w:rPr>
          <w:rtl/>
        </w:rPr>
        <w:t xml:space="preserve"> </w:t>
      </w:r>
      <w:r w:rsidR="006D22CA" w:rsidRPr="00BF1C9E">
        <w:rPr>
          <w:rFonts w:hint="cs"/>
          <w:rtl/>
        </w:rPr>
        <w:t>ٱلَّذِينَ</w:t>
      </w:r>
      <w:r w:rsidR="006D22CA" w:rsidRPr="00BF1C9E">
        <w:rPr>
          <w:rtl/>
        </w:rPr>
        <w:t xml:space="preserve"> </w:t>
      </w:r>
      <w:r w:rsidR="006D22CA" w:rsidRPr="00BF1C9E">
        <w:rPr>
          <w:rFonts w:hint="cs"/>
          <w:rtl/>
        </w:rPr>
        <w:t>ءَامَنُواْ</w:t>
      </w:r>
      <w:r w:rsidR="006D22CA" w:rsidRPr="00BF1C9E">
        <w:rPr>
          <w:rtl/>
        </w:rPr>
        <w:t xml:space="preserve"> </w:t>
      </w:r>
      <w:r w:rsidR="006D22CA" w:rsidRPr="00BF1C9E">
        <w:rPr>
          <w:rFonts w:hint="cs"/>
          <w:rtl/>
        </w:rPr>
        <w:t>وَعَمِلُواْ</w:t>
      </w:r>
      <w:r w:rsidR="006D22CA" w:rsidRPr="00BF1C9E">
        <w:rPr>
          <w:rtl/>
        </w:rPr>
        <w:t xml:space="preserve"> </w:t>
      </w:r>
      <w:r w:rsidR="006D22CA" w:rsidRPr="00BF1C9E">
        <w:rPr>
          <w:rFonts w:hint="cs"/>
          <w:rtl/>
        </w:rPr>
        <w:t>ٱلصَّٰلِحَٰتِ</w:t>
      </w:r>
      <w:r w:rsidR="006D22CA" w:rsidRPr="00BF1C9E">
        <w:rPr>
          <w:rtl/>
        </w:rPr>
        <w:t xml:space="preserve"> </w:t>
      </w:r>
      <w:r w:rsidR="006D22CA" w:rsidRPr="00BF1C9E">
        <w:rPr>
          <w:rFonts w:hint="cs"/>
          <w:rtl/>
        </w:rPr>
        <w:t>مِنۡهُم</w:t>
      </w:r>
      <w:r w:rsidR="006D22CA" w:rsidRPr="00BF1C9E">
        <w:rPr>
          <w:rtl/>
        </w:rPr>
        <w:t xml:space="preserve"> </w:t>
      </w:r>
      <w:r w:rsidR="006D22CA" w:rsidRPr="00BF1C9E">
        <w:rPr>
          <w:rFonts w:hint="cs"/>
          <w:rtl/>
        </w:rPr>
        <w:t>مَّغۡفِرَةٗ</w:t>
      </w:r>
      <w:r w:rsidR="006D22CA" w:rsidRPr="00BF1C9E">
        <w:rPr>
          <w:rtl/>
        </w:rPr>
        <w:t xml:space="preserve"> </w:t>
      </w:r>
      <w:r w:rsidR="006D22CA" w:rsidRPr="00BF1C9E">
        <w:rPr>
          <w:rFonts w:hint="cs"/>
          <w:rtl/>
        </w:rPr>
        <w:t>وَأَجۡرًا</w:t>
      </w:r>
      <w:r w:rsidR="006D22CA" w:rsidRPr="00BF1C9E">
        <w:rPr>
          <w:rtl/>
        </w:rPr>
        <w:t xml:space="preserve"> </w:t>
      </w:r>
      <w:r w:rsidR="006D22CA" w:rsidRPr="00BF1C9E">
        <w:rPr>
          <w:rFonts w:hint="cs"/>
          <w:rtl/>
        </w:rPr>
        <w:t>عَظِيمَۢا</w:t>
      </w:r>
      <w:r w:rsidR="006D22CA" w:rsidRPr="00BF1C9E">
        <w:rPr>
          <w:rtl/>
        </w:rPr>
        <w:t xml:space="preserve"> </w:t>
      </w:r>
      <w:r w:rsidR="006D22CA" w:rsidRPr="00BF1C9E">
        <w:rPr>
          <w:rFonts w:hint="cs"/>
          <w:rtl/>
        </w:rPr>
        <w:t>٢٩</w:t>
      </w:r>
      <w:r>
        <w:rPr>
          <w:rFonts w:ascii="Times New Roman" w:hAnsi="Times New Roman" w:cs="Traditional Arabic" w:hint="cs"/>
          <w:rtl/>
        </w:rPr>
        <w:t>﴾</w:t>
      </w:r>
      <w:r>
        <w:rPr>
          <w:rFonts w:ascii="Times New Roman" w:hAnsi="Times New Roman" w:hint="cs"/>
          <w:rtl/>
        </w:rPr>
        <w:t xml:space="preserve"> </w:t>
      </w:r>
      <w:r w:rsidRPr="005E1FD2">
        <w:rPr>
          <w:rStyle w:val="Char4"/>
          <w:rtl/>
        </w:rPr>
        <w:t>[الفتح: ٢٩</w:t>
      </w:r>
      <w:r w:rsidRPr="00BF1C9E">
        <w:rPr>
          <w:rStyle w:val="Char4"/>
          <w:rtl/>
        </w:rPr>
        <w:t>]</w:t>
      </w:r>
      <w:r w:rsidRPr="00BF1C9E">
        <w:rPr>
          <w:rStyle w:val="Char4"/>
          <w:rFonts w:hint="cs"/>
          <w:rtl/>
        </w:rPr>
        <w:t>.</w:t>
      </w:r>
    </w:p>
    <w:p w:rsidR="006D22CA" w:rsidRDefault="00082CC7" w:rsidP="005E1FD2">
      <w:pPr>
        <w:pStyle w:val="a5"/>
        <w:rPr>
          <w:rtl/>
        </w:rPr>
      </w:pPr>
      <w:r w:rsidRPr="006F0B90">
        <w:rPr>
          <w:rtl/>
        </w:rPr>
        <w:t xml:space="preserve"> </w:t>
      </w:r>
      <w:r>
        <w:rPr>
          <w:rFonts w:cs="Traditional Arabic" w:hint="cs"/>
          <w:rtl/>
        </w:rPr>
        <w:t>«</w:t>
      </w:r>
      <w:r w:rsidRPr="00364A2D">
        <w:rPr>
          <w:rtl/>
        </w:rPr>
        <w:t xml:space="preserve">محمّد، فرستاده خداست و </w:t>
      </w:r>
      <w:r w:rsidR="002902AD">
        <w:rPr>
          <w:rtl/>
        </w:rPr>
        <w:t>ک</w:t>
      </w:r>
      <w:r w:rsidRPr="00364A2D">
        <w:rPr>
          <w:rtl/>
        </w:rPr>
        <w:t xml:space="preserve">سانى </w:t>
      </w:r>
      <w:r w:rsidR="002902AD">
        <w:rPr>
          <w:rtl/>
        </w:rPr>
        <w:t>ک</w:t>
      </w:r>
      <w:r w:rsidRPr="00364A2D">
        <w:rPr>
          <w:rtl/>
        </w:rPr>
        <w:t xml:space="preserve">ه با او هستند، بر </w:t>
      </w:r>
      <w:r w:rsidR="002902AD">
        <w:rPr>
          <w:rtl/>
        </w:rPr>
        <w:t>ک</w:t>
      </w:r>
      <w:r w:rsidRPr="00364A2D">
        <w:rPr>
          <w:rtl/>
        </w:rPr>
        <w:t>افران سختگ</w:t>
      </w:r>
      <w:r w:rsidR="002902AD">
        <w:rPr>
          <w:rtl/>
        </w:rPr>
        <w:t>ی</w:t>
      </w:r>
      <w:r w:rsidRPr="00364A2D">
        <w:rPr>
          <w:rtl/>
        </w:rPr>
        <w:t>ر و با همد</w:t>
      </w:r>
      <w:r w:rsidR="002902AD">
        <w:rPr>
          <w:rtl/>
        </w:rPr>
        <w:t>ی</w:t>
      </w:r>
      <w:r w:rsidRPr="00364A2D">
        <w:rPr>
          <w:rtl/>
        </w:rPr>
        <w:t>گر مهربانند. ا</w:t>
      </w:r>
      <w:r w:rsidR="002902AD">
        <w:rPr>
          <w:rtl/>
        </w:rPr>
        <w:t>ی</w:t>
      </w:r>
      <w:r w:rsidRPr="00364A2D">
        <w:rPr>
          <w:rtl/>
        </w:rPr>
        <w:t>شان را مى‏ب</w:t>
      </w:r>
      <w:r w:rsidR="002902AD">
        <w:rPr>
          <w:rtl/>
        </w:rPr>
        <w:t>ی</w:t>
      </w:r>
      <w:r w:rsidRPr="00364A2D">
        <w:rPr>
          <w:rtl/>
        </w:rPr>
        <w:t xml:space="preserve">نى </w:t>
      </w:r>
      <w:r w:rsidR="002902AD">
        <w:rPr>
          <w:rtl/>
        </w:rPr>
        <w:t>ک</w:t>
      </w:r>
      <w:r w:rsidRPr="00364A2D">
        <w:rPr>
          <w:rtl/>
        </w:rPr>
        <w:t>ه بس</w:t>
      </w:r>
      <w:r w:rsidR="002902AD">
        <w:rPr>
          <w:rtl/>
        </w:rPr>
        <w:t>ی</w:t>
      </w:r>
      <w:r w:rsidRPr="00364A2D">
        <w:rPr>
          <w:rtl/>
        </w:rPr>
        <w:t>ار در حال (نماز و) ر</w:t>
      </w:r>
      <w:r w:rsidR="002902AD">
        <w:rPr>
          <w:rtl/>
        </w:rPr>
        <w:t>ک</w:t>
      </w:r>
      <w:r w:rsidRPr="00364A2D">
        <w:rPr>
          <w:rtl/>
        </w:rPr>
        <w:t>وع و سجودند و تنها جو</w:t>
      </w:r>
      <w:r w:rsidR="002902AD">
        <w:rPr>
          <w:rtl/>
        </w:rPr>
        <w:t>ی</w:t>
      </w:r>
      <w:r w:rsidRPr="00364A2D">
        <w:rPr>
          <w:rtl/>
        </w:rPr>
        <w:t>اى فضل و خوشنودى خدا</w:t>
      </w:r>
      <w:r w:rsidR="002902AD">
        <w:rPr>
          <w:rtl/>
        </w:rPr>
        <w:t>ی</w:t>
      </w:r>
      <w:r w:rsidRPr="00364A2D">
        <w:rPr>
          <w:rtl/>
        </w:rPr>
        <w:t>ند. نشانه آنها از اثر سجده در چهره‏ها</w:t>
      </w:r>
      <w:r w:rsidR="002902AD">
        <w:rPr>
          <w:rtl/>
        </w:rPr>
        <w:t>ی</w:t>
      </w:r>
      <w:r w:rsidRPr="00364A2D">
        <w:rPr>
          <w:rtl/>
        </w:rPr>
        <w:t>شان آش</w:t>
      </w:r>
      <w:r w:rsidR="002902AD">
        <w:rPr>
          <w:rtl/>
        </w:rPr>
        <w:t>ک</w:t>
      </w:r>
      <w:r w:rsidRPr="00364A2D">
        <w:rPr>
          <w:rtl/>
        </w:rPr>
        <w:t>ار است. ا</w:t>
      </w:r>
      <w:r w:rsidR="002902AD">
        <w:rPr>
          <w:rtl/>
        </w:rPr>
        <w:t>ی</w:t>
      </w:r>
      <w:r w:rsidRPr="00364A2D">
        <w:rPr>
          <w:rtl/>
        </w:rPr>
        <w:t>ن است وصف آنها در</w:t>
      </w:r>
      <w:r w:rsidR="00D17E13">
        <w:rPr>
          <w:rtl/>
        </w:rPr>
        <w:t xml:space="preserve"> </w:t>
      </w:r>
      <w:r w:rsidRPr="00364A2D">
        <w:rPr>
          <w:rtl/>
        </w:rPr>
        <w:t>تورات.. و امّا وصفشان در انج</w:t>
      </w:r>
      <w:r w:rsidR="002902AD">
        <w:rPr>
          <w:rtl/>
        </w:rPr>
        <w:t>ی</w:t>
      </w:r>
      <w:r w:rsidRPr="00364A2D">
        <w:rPr>
          <w:rtl/>
        </w:rPr>
        <w:t xml:space="preserve">ل، مانند زراعتى است </w:t>
      </w:r>
      <w:r w:rsidR="002902AD">
        <w:rPr>
          <w:rtl/>
        </w:rPr>
        <w:t>ک</w:t>
      </w:r>
      <w:r>
        <w:rPr>
          <w:rtl/>
        </w:rPr>
        <w:t xml:space="preserve">ه خوشه و شاخه برآورد. پس آن را </w:t>
      </w:r>
      <w:r w:rsidRPr="00364A2D">
        <w:rPr>
          <w:rtl/>
        </w:rPr>
        <w:t>مح</w:t>
      </w:r>
      <w:r w:rsidR="002902AD">
        <w:rPr>
          <w:rtl/>
        </w:rPr>
        <w:t>ک</w:t>
      </w:r>
      <w:r w:rsidRPr="00364A2D">
        <w:rPr>
          <w:rtl/>
        </w:rPr>
        <w:t xml:space="preserve">م و استوار </w:t>
      </w:r>
      <w:r w:rsidR="002902AD">
        <w:rPr>
          <w:rtl/>
        </w:rPr>
        <w:t>ک</w:t>
      </w:r>
      <w:r w:rsidRPr="00364A2D">
        <w:rPr>
          <w:rtl/>
        </w:rPr>
        <w:t>ند تا سخت گردد و بر ساقه‏اش مح</w:t>
      </w:r>
      <w:r w:rsidR="002902AD">
        <w:rPr>
          <w:rtl/>
        </w:rPr>
        <w:t>ک</w:t>
      </w:r>
      <w:r w:rsidRPr="00364A2D">
        <w:rPr>
          <w:rtl/>
        </w:rPr>
        <w:t>م با</w:t>
      </w:r>
      <w:r w:rsidR="002902AD">
        <w:rPr>
          <w:rtl/>
        </w:rPr>
        <w:t>ی</w:t>
      </w:r>
      <w:r w:rsidRPr="00364A2D">
        <w:rPr>
          <w:rtl/>
        </w:rPr>
        <w:t xml:space="preserve">ستد، چندان </w:t>
      </w:r>
      <w:r w:rsidR="002902AD">
        <w:rPr>
          <w:rtl/>
        </w:rPr>
        <w:t>ک</w:t>
      </w:r>
      <w:r w:rsidRPr="00364A2D">
        <w:rPr>
          <w:rtl/>
        </w:rPr>
        <w:t xml:space="preserve">ه </w:t>
      </w:r>
      <w:r w:rsidR="002902AD">
        <w:rPr>
          <w:rtl/>
        </w:rPr>
        <w:t>ک</w:t>
      </w:r>
      <w:r w:rsidRPr="00364A2D">
        <w:rPr>
          <w:rtl/>
        </w:rPr>
        <w:t>شاورزان را به شگفت درآورد و ما</w:t>
      </w:r>
      <w:r w:rsidR="002902AD">
        <w:rPr>
          <w:rtl/>
        </w:rPr>
        <w:t>ی</w:t>
      </w:r>
      <w:r w:rsidRPr="00364A2D">
        <w:rPr>
          <w:rtl/>
        </w:rPr>
        <w:t xml:space="preserve">ه خشم </w:t>
      </w:r>
      <w:r w:rsidR="002902AD">
        <w:rPr>
          <w:rtl/>
        </w:rPr>
        <w:t>ک</w:t>
      </w:r>
      <w:r w:rsidRPr="00364A2D">
        <w:rPr>
          <w:rtl/>
        </w:rPr>
        <w:t xml:space="preserve">فّار از آنان شود. خداوند به </w:t>
      </w:r>
      <w:r w:rsidR="002902AD">
        <w:rPr>
          <w:rtl/>
        </w:rPr>
        <w:t>ک</w:t>
      </w:r>
      <w:r w:rsidRPr="00364A2D">
        <w:rPr>
          <w:rtl/>
        </w:rPr>
        <w:t>سانى از ا</w:t>
      </w:r>
      <w:r w:rsidR="002902AD">
        <w:rPr>
          <w:rtl/>
        </w:rPr>
        <w:t>ی</w:t>
      </w:r>
      <w:r w:rsidRPr="00364A2D">
        <w:rPr>
          <w:rtl/>
        </w:rPr>
        <w:t xml:space="preserve">شان </w:t>
      </w:r>
      <w:r w:rsidR="002902AD">
        <w:rPr>
          <w:rtl/>
        </w:rPr>
        <w:t>ک</w:t>
      </w:r>
      <w:r w:rsidRPr="00364A2D">
        <w:rPr>
          <w:rtl/>
        </w:rPr>
        <w:t>ه ا</w:t>
      </w:r>
      <w:r w:rsidR="002902AD">
        <w:rPr>
          <w:rtl/>
        </w:rPr>
        <w:t>ی</w:t>
      </w:r>
      <w:r w:rsidRPr="00364A2D">
        <w:rPr>
          <w:rtl/>
        </w:rPr>
        <w:t xml:space="preserve">مان آورده و </w:t>
      </w:r>
      <w:r w:rsidR="002902AD">
        <w:rPr>
          <w:rtl/>
        </w:rPr>
        <w:t>ک</w:t>
      </w:r>
      <w:r w:rsidRPr="00364A2D">
        <w:rPr>
          <w:rtl/>
        </w:rPr>
        <w:t>ارهاى شا</w:t>
      </w:r>
      <w:r w:rsidR="002902AD">
        <w:rPr>
          <w:rtl/>
        </w:rPr>
        <w:t>ی</w:t>
      </w:r>
      <w:r w:rsidRPr="00364A2D">
        <w:rPr>
          <w:rtl/>
        </w:rPr>
        <w:t>سته انجام دهن</w:t>
      </w:r>
      <w:r>
        <w:rPr>
          <w:rtl/>
        </w:rPr>
        <w:t>د، وعده آمرزش و پاداش بزرگ داده</w:t>
      </w:r>
      <w:r>
        <w:rPr>
          <w:rFonts w:hint="cs"/>
          <w:rtl/>
        </w:rPr>
        <w:t>‌</w:t>
      </w:r>
      <w:r w:rsidRPr="00364A2D">
        <w:rPr>
          <w:rtl/>
        </w:rPr>
        <w:t>است</w:t>
      </w:r>
      <w:r>
        <w:rPr>
          <w:rFonts w:cs="Traditional Arabic" w:hint="cs"/>
          <w:rtl/>
        </w:rPr>
        <w:t>»</w:t>
      </w:r>
      <w:r w:rsidRPr="006F0B90">
        <w:rPr>
          <w:rtl/>
        </w:rPr>
        <w:t>.</w:t>
      </w:r>
    </w:p>
    <w:p w:rsidR="006D22CA" w:rsidRDefault="00082CC7" w:rsidP="005E1FD2">
      <w:pPr>
        <w:pStyle w:val="a5"/>
        <w:rPr>
          <w:rtl/>
        </w:rPr>
      </w:pPr>
      <w:r w:rsidRPr="006F0B90">
        <w:rPr>
          <w:rtl/>
        </w:rPr>
        <w:t>در ا</w:t>
      </w:r>
      <w:r w:rsidR="002902AD">
        <w:rPr>
          <w:rtl/>
        </w:rPr>
        <w:t>ی</w:t>
      </w:r>
      <w:r w:rsidRPr="006F0B90">
        <w:rPr>
          <w:rtl/>
        </w:rPr>
        <w:t>ن آ</w:t>
      </w:r>
      <w:r w:rsidR="002902AD">
        <w:rPr>
          <w:rtl/>
        </w:rPr>
        <w:t>ی</w:t>
      </w:r>
      <w:r w:rsidRPr="006F0B90">
        <w:rPr>
          <w:rtl/>
        </w:rPr>
        <w:t xml:space="preserve">ه اوصاف اصحاب پیامبر </w:t>
      </w:r>
      <w:r w:rsidRPr="006F0B90">
        <w:rPr>
          <w:rFonts w:cs="CTraditional Arabic"/>
          <w:rtl/>
        </w:rPr>
        <w:t>ص</w:t>
      </w:r>
      <w:r w:rsidRPr="006F0B90">
        <w:rPr>
          <w:rtl/>
        </w:rPr>
        <w:t xml:space="preserve"> را در تورات و انج</w:t>
      </w:r>
      <w:r w:rsidR="002902AD">
        <w:rPr>
          <w:rtl/>
        </w:rPr>
        <w:t>ی</w:t>
      </w:r>
      <w:r w:rsidRPr="006F0B90">
        <w:rPr>
          <w:rtl/>
        </w:rPr>
        <w:t>ل ب</w:t>
      </w:r>
      <w:r w:rsidR="002902AD">
        <w:rPr>
          <w:rtl/>
        </w:rPr>
        <w:t>ی</w:t>
      </w:r>
      <w:r w:rsidRPr="006F0B90">
        <w:rPr>
          <w:rtl/>
        </w:rPr>
        <w:t>ان مى‏</w:t>
      </w:r>
      <w:r w:rsidR="002902AD">
        <w:rPr>
          <w:rtl/>
        </w:rPr>
        <w:t>ک</w:t>
      </w:r>
      <w:r w:rsidRPr="006F0B90">
        <w:rPr>
          <w:rtl/>
        </w:rPr>
        <w:t xml:space="preserve">ند.. چنانچه در تورات آمده </w:t>
      </w:r>
      <w:r w:rsidR="002902AD">
        <w:rPr>
          <w:rtl/>
        </w:rPr>
        <w:t>ک</w:t>
      </w:r>
      <w:r w:rsidRPr="006F0B90">
        <w:rPr>
          <w:rtl/>
        </w:rPr>
        <w:t xml:space="preserve">ه: </w:t>
      </w:r>
      <w:r w:rsidR="002902AD">
        <w:rPr>
          <w:rtl/>
        </w:rPr>
        <w:t>ی</w:t>
      </w:r>
      <w:r w:rsidRPr="006F0B90">
        <w:rPr>
          <w:rtl/>
        </w:rPr>
        <w:t xml:space="preserve">اران محمد </w:t>
      </w:r>
      <w:r>
        <w:rPr>
          <w:rFonts w:cs="CTraditional Arabic" w:hint="cs"/>
          <w:rtl/>
        </w:rPr>
        <w:t>ص</w:t>
      </w:r>
      <w:r w:rsidRPr="006F0B90">
        <w:rPr>
          <w:rtl/>
        </w:rPr>
        <w:t xml:space="preserve"> - </w:t>
      </w:r>
      <w:r w:rsidR="002902AD">
        <w:rPr>
          <w:rtl/>
        </w:rPr>
        <w:t>ک</w:t>
      </w:r>
      <w:r w:rsidRPr="006F0B90">
        <w:rPr>
          <w:rtl/>
        </w:rPr>
        <w:t xml:space="preserve">ه رسول خداست - با </w:t>
      </w:r>
      <w:r w:rsidR="002902AD">
        <w:rPr>
          <w:rtl/>
        </w:rPr>
        <w:t>ک</w:t>
      </w:r>
      <w:r w:rsidRPr="006F0B90">
        <w:rPr>
          <w:rtl/>
        </w:rPr>
        <w:t>افران، بس</w:t>
      </w:r>
      <w:r w:rsidR="002902AD">
        <w:rPr>
          <w:rtl/>
        </w:rPr>
        <w:t>ی</w:t>
      </w:r>
      <w:r w:rsidRPr="006F0B90">
        <w:rPr>
          <w:rtl/>
        </w:rPr>
        <w:t>ار سرسخت و شد</w:t>
      </w:r>
      <w:r w:rsidR="002902AD">
        <w:rPr>
          <w:rtl/>
        </w:rPr>
        <w:t>ی</w:t>
      </w:r>
      <w:r w:rsidRPr="006F0B90">
        <w:rPr>
          <w:rtl/>
        </w:rPr>
        <w:t>د هستند، هر چند ا</w:t>
      </w:r>
      <w:r w:rsidR="002902AD">
        <w:rPr>
          <w:rtl/>
        </w:rPr>
        <w:t>ی</w:t>
      </w:r>
      <w:r w:rsidRPr="006F0B90">
        <w:rPr>
          <w:rtl/>
        </w:rPr>
        <w:t xml:space="preserve">ن </w:t>
      </w:r>
      <w:r w:rsidR="002902AD">
        <w:rPr>
          <w:rtl/>
        </w:rPr>
        <w:t>ک</w:t>
      </w:r>
      <w:r w:rsidRPr="006F0B90">
        <w:rPr>
          <w:rtl/>
        </w:rPr>
        <w:t>فار، پدران و مادران و برادران و اقوام و نزد</w:t>
      </w:r>
      <w:r w:rsidR="002902AD">
        <w:rPr>
          <w:rtl/>
        </w:rPr>
        <w:t>یک</w:t>
      </w:r>
      <w:r w:rsidRPr="006F0B90">
        <w:rPr>
          <w:rtl/>
        </w:rPr>
        <w:t>انشان باشند، و در ع</w:t>
      </w:r>
      <w:r w:rsidR="002902AD">
        <w:rPr>
          <w:rtl/>
        </w:rPr>
        <w:t>ی</w:t>
      </w:r>
      <w:r w:rsidRPr="006F0B90">
        <w:rPr>
          <w:rtl/>
        </w:rPr>
        <w:t>ن حال نسبت به همد</w:t>
      </w:r>
      <w:r w:rsidR="002902AD">
        <w:rPr>
          <w:rtl/>
        </w:rPr>
        <w:t>ی</w:t>
      </w:r>
      <w:r w:rsidRPr="006F0B90">
        <w:rPr>
          <w:rtl/>
        </w:rPr>
        <w:t>گر، بس</w:t>
      </w:r>
      <w:r w:rsidR="002902AD">
        <w:rPr>
          <w:rtl/>
        </w:rPr>
        <w:t>ی</w:t>
      </w:r>
      <w:r w:rsidRPr="006F0B90">
        <w:rPr>
          <w:rtl/>
        </w:rPr>
        <w:t>ار نرم و متواضع و مهربان هستند، هرچند از اقوام و سرزم</w:t>
      </w:r>
      <w:r w:rsidR="002902AD">
        <w:rPr>
          <w:rtl/>
        </w:rPr>
        <w:t>ی</w:t>
      </w:r>
      <w:r w:rsidRPr="006F0B90">
        <w:rPr>
          <w:rtl/>
        </w:rPr>
        <w:t>نهاى د</w:t>
      </w:r>
      <w:r w:rsidR="002902AD">
        <w:rPr>
          <w:rtl/>
        </w:rPr>
        <w:t>ی</w:t>
      </w:r>
      <w:r w:rsidRPr="006F0B90">
        <w:rPr>
          <w:rtl/>
        </w:rPr>
        <w:t xml:space="preserve">گرى باشند؛ چنانچه پیامبر </w:t>
      </w:r>
      <w:r w:rsidRPr="006F0B90">
        <w:rPr>
          <w:rFonts w:cs="CTraditional Arabic"/>
          <w:rtl/>
        </w:rPr>
        <w:t>ص</w:t>
      </w:r>
      <w:r w:rsidRPr="006F0B90">
        <w:rPr>
          <w:rtl/>
        </w:rPr>
        <w:t xml:space="preserve"> از أبولهب </w:t>
      </w:r>
      <w:r w:rsidR="002902AD">
        <w:rPr>
          <w:rtl/>
        </w:rPr>
        <w:t>ک</w:t>
      </w:r>
      <w:r w:rsidRPr="006F0B90">
        <w:rPr>
          <w:rtl/>
        </w:rPr>
        <w:t>ه عمو</w:t>
      </w:r>
      <w:r w:rsidR="002902AD">
        <w:rPr>
          <w:rtl/>
        </w:rPr>
        <w:t>ی</w:t>
      </w:r>
      <w:r w:rsidRPr="006F0B90">
        <w:rPr>
          <w:rtl/>
        </w:rPr>
        <w:t>ش بود، دورى مى‏</w:t>
      </w:r>
      <w:r w:rsidR="002902AD">
        <w:rPr>
          <w:rtl/>
        </w:rPr>
        <w:t>ک</w:t>
      </w:r>
      <w:r w:rsidRPr="006F0B90">
        <w:rPr>
          <w:rtl/>
        </w:rPr>
        <w:t xml:space="preserve">ند و سلمان فارسى را </w:t>
      </w:r>
      <w:r w:rsidR="002902AD">
        <w:rPr>
          <w:rtl/>
        </w:rPr>
        <w:t>ک</w:t>
      </w:r>
      <w:r w:rsidRPr="006F0B90">
        <w:rPr>
          <w:rtl/>
        </w:rPr>
        <w:t>ه ب</w:t>
      </w:r>
      <w:r w:rsidR="002902AD">
        <w:rPr>
          <w:rtl/>
        </w:rPr>
        <w:t>ی</w:t>
      </w:r>
      <w:r w:rsidRPr="006F0B90">
        <w:rPr>
          <w:rtl/>
        </w:rPr>
        <w:t xml:space="preserve">گانه هم بود، از خود مى‏داند.. سپس ادامه مى‏دهد </w:t>
      </w:r>
      <w:r w:rsidR="002902AD">
        <w:rPr>
          <w:rtl/>
        </w:rPr>
        <w:t>ک</w:t>
      </w:r>
      <w:r w:rsidRPr="006F0B90">
        <w:rPr>
          <w:rtl/>
        </w:rPr>
        <w:t>ه آنها ا</w:t>
      </w:r>
      <w:r w:rsidR="002902AD">
        <w:rPr>
          <w:rtl/>
        </w:rPr>
        <w:t>ک</w:t>
      </w:r>
      <w:r w:rsidRPr="006F0B90">
        <w:rPr>
          <w:rtl/>
        </w:rPr>
        <w:t xml:space="preserve">ثر اوقات خود را در عبادت و بندگى خدا </w:t>
      </w:r>
      <w:r w:rsidR="002902AD">
        <w:rPr>
          <w:rtl/>
        </w:rPr>
        <w:t>ک</w:t>
      </w:r>
      <w:r w:rsidRPr="006F0B90">
        <w:rPr>
          <w:rtl/>
        </w:rPr>
        <w:t>ه در آ</w:t>
      </w:r>
      <w:r w:rsidR="002902AD">
        <w:rPr>
          <w:rtl/>
        </w:rPr>
        <w:t>ی</w:t>
      </w:r>
      <w:r w:rsidRPr="006F0B90">
        <w:rPr>
          <w:rtl/>
        </w:rPr>
        <w:t>ه به سجده و ر</w:t>
      </w:r>
      <w:r w:rsidR="002902AD">
        <w:rPr>
          <w:rtl/>
        </w:rPr>
        <w:t>ک</w:t>
      </w:r>
      <w:r w:rsidRPr="006F0B90">
        <w:rPr>
          <w:rtl/>
        </w:rPr>
        <w:t>وع تعب</w:t>
      </w:r>
      <w:r w:rsidR="002902AD">
        <w:rPr>
          <w:rtl/>
        </w:rPr>
        <w:t>ی</w:t>
      </w:r>
      <w:r w:rsidRPr="006F0B90">
        <w:rPr>
          <w:rtl/>
        </w:rPr>
        <w:t>ر شده، صرف مى‏</w:t>
      </w:r>
      <w:r w:rsidR="002902AD">
        <w:rPr>
          <w:rtl/>
        </w:rPr>
        <w:t>ک</w:t>
      </w:r>
      <w:r w:rsidRPr="006F0B90">
        <w:rPr>
          <w:rtl/>
        </w:rPr>
        <w:t>نند و اصلاً تظاهر و ر</w:t>
      </w:r>
      <w:r w:rsidR="002902AD">
        <w:rPr>
          <w:rtl/>
        </w:rPr>
        <w:t>ی</w:t>
      </w:r>
      <w:r w:rsidRPr="006F0B90">
        <w:rPr>
          <w:rtl/>
        </w:rPr>
        <w:t xml:space="preserve">ا در </w:t>
      </w:r>
      <w:r w:rsidR="002902AD">
        <w:rPr>
          <w:rtl/>
        </w:rPr>
        <w:t>ک</w:t>
      </w:r>
      <w:r w:rsidRPr="006F0B90">
        <w:rPr>
          <w:rtl/>
        </w:rPr>
        <w:t>ارشان ن</w:t>
      </w:r>
      <w:r w:rsidR="002902AD">
        <w:rPr>
          <w:rtl/>
        </w:rPr>
        <w:t>ی</w:t>
      </w:r>
      <w:r w:rsidRPr="006F0B90">
        <w:rPr>
          <w:rtl/>
        </w:rPr>
        <w:t>ست، بل</w:t>
      </w:r>
      <w:r w:rsidR="002902AD">
        <w:rPr>
          <w:rtl/>
        </w:rPr>
        <w:t>ک</w:t>
      </w:r>
      <w:r w:rsidRPr="006F0B90">
        <w:rPr>
          <w:rtl/>
        </w:rPr>
        <w:t>ه تنها جو</w:t>
      </w:r>
      <w:r w:rsidR="002902AD">
        <w:rPr>
          <w:rtl/>
        </w:rPr>
        <w:t>ی</w:t>
      </w:r>
      <w:r w:rsidRPr="006F0B90">
        <w:rPr>
          <w:rtl/>
        </w:rPr>
        <w:t>اى فضل و خوشنودى خدا و ثوابش هستند.. و چن</w:t>
      </w:r>
      <w:r w:rsidR="002902AD">
        <w:rPr>
          <w:rtl/>
        </w:rPr>
        <w:t>ی</w:t>
      </w:r>
      <w:r w:rsidRPr="006F0B90">
        <w:rPr>
          <w:rtl/>
        </w:rPr>
        <w:t xml:space="preserve">ن ادامه مى‏دهد </w:t>
      </w:r>
      <w:r w:rsidR="002902AD">
        <w:rPr>
          <w:rtl/>
        </w:rPr>
        <w:t>ک</w:t>
      </w:r>
      <w:r w:rsidRPr="006F0B90">
        <w:rPr>
          <w:rtl/>
        </w:rPr>
        <w:t>ه علامت و نشانه‏شان ا</w:t>
      </w:r>
      <w:r w:rsidR="002902AD">
        <w:rPr>
          <w:rtl/>
        </w:rPr>
        <w:t>ی</w:t>
      </w:r>
      <w:r w:rsidRPr="006F0B90">
        <w:rPr>
          <w:rtl/>
        </w:rPr>
        <w:t xml:space="preserve">ن است </w:t>
      </w:r>
      <w:r w:rsidR="002902AD">
        <w:rPr>
          <w:rtl/>
        </w:rPr>
        <w:t>ک</w:t>
      </w:r>
      <w:r w:rsidRPr="006F0B90">
        <w:rPr>
          <w:rtl/>
        </w:rPr>
        <w:t>ه نور ا</w:t>
      </w:r>
      <w:r w:rsidR="002902AD">
        <w:rPr>
          <w:rtl/>
        </w:rPr>
        <w:t>ی</w:t>
      </w:r>
      <w:r w:rsidRPr="006F0B90">
        <w:rPr>
          <w:rtl/>
        </w:rPr>
        <w:t>مان در اثر سجده در چهره‏ها</w:t>
      </w:r>
      <w:r w:rsidR="002902AD">
        <w:rPr>
          <w:rtl/>
        </w:rPr>
        <w:t>ی</w:t>
      </w:r>
      <w:r w:rsidRPr="006F0B90">
        <w:rPr>
          <w:rtl/>
        </w:rPr>
        <w:t>شان آش</w:t>
      </w:r>
      <w:r w:rsidR="002902AD">
        <w:rPr>
          <w:rtl/>
        </w:rPr>
        <w:t>ک</w:t>
      </w:r>
      <w:r w:rsidRPr="006F0B90">
        <w:rPr>
          <w:rtl/>
        </w:rPr>
        <w:t>ار و نما</w:t>
      </w:r>
      <w:r w:rsidR="002902AD">
        <w:rPr>
          <w:rtl/>
        </w:rPr>
        <w:t>ی</w:t>
      </w:r>
      <w:r w:rsidRPr="006F0B90">
        <w:rPr>
          <w:rtl/>
        </w:rPr>
        <w:t xml:space="preserve">ان است؛ </w:t>
      </w:r>
      <w:r w:rsidR="002902AD">
        <w:rPr>
          <w:rtl/>
        </w:rPr>
        <w:t>ی</w:t>
      </w:r>
      <w:r w:rsidRPr="006F0B90">
        <w:rPr>
          <w:rtl/>
        </w:rPr>
        <w:t>عنى تقوا</w:t>
      </w:r>
      <w:r w:rsidR="002902AD">
        <w:rPr>
          <w:rtl/>
        </w:rPr>
        <w:t>ی</w:t>
      </w:r>
      <w:r w:rsidRPr="006F0B90">
        <w:rPr>
          <w:rtl/>
        </w:rPr>
        <w:t>شان باعث نورانى‏شدن صورتشان گشته و از بق</w:t>
      </w:r>
      <w:r w:rsidR="002902AD">
        <w:rPr>
          <w:rtl/>
        </w:rPr>
        <w:t>ی</w:t>
      </w:r>
      <w:r w:rsidRPr="006F0B90">
        <w:rPr>
          <w:rtl/>
        </w:rPr>
        <w:t>ه مردم به راحتى شناخته مى‏شوند.</w:t>
      </w:r>
    </w:p>
    <w:p w:rsidR="006D22CA" w:rsidRDefault="00082CC7" w:rsidP="00BF1C9E">
      <w:pPr>
        <w:pStyle w:val="a5"/>
        <w:rPr>
          <w:rtl/>
        </w:rPr>
      </w:pPr>
      <w:r w:rsidRPr="006F0B90">
        <w:rPr>
          <w:rtl/>
        </w:rPr>
        <w:t>در انج</w:t>
      </w:r>
      <w:r w:rsidR="002902AD">
        <w:rPr>
          <w:rtl/>
        </w:rPr>
        <w:t>ی</w:t>
      </w:r>
      <w:r w:rsidRPr="006F0B90">
        <w:rPr>
          <w:rtl/>
        </w:rPr>
        <w:t>ل ن</w:t>
      </w:r>
      <w:r w:rsidR="002902AD">
        <w:rPr>
          <w:rtl/>
        </w:rPr>
        <w:t>ی</w:t>
      </w:r>
      <w:r w:rsidRPr="006F0B90">
        <w:rPr>
          <w:rtl/>
        </w:rPr>
        <w:t xml:space="preserve">ز آمده </w:t>
      </w:r>
      <w:r w:rsidR="002902AD">
        <w:rPr>
          <w:rtl/>
        </w:rPr>
        <w:t>ک</w:t>
      </w:r>
      <w:r w:rsidRPr="006F0B90">
        <w:rPr>
          <w:rtl/>
        </w:rPr>
        <w:t xml:space="preserve">ه: آنها مانند زراعتى هستند </w:t>
      </w:r>
      <w:r w:rsidR="002902AD">
        <w:rPr>
          <w:rtl/>
        </w:rPr>
        <w:t>ک</w:t>
      </w:r>
      <w:r w:rsidRPr="006F0B90">
        <w:rPr>
          <w:rtl/>
        </w:rPr>
        <w:t>ه جوانه خود را ب</w:t>
      </w:r>
      <w:r w:rsidR="002902AD">
        <w:rPr>
          <w:rtl/>
        </w:rPr>
        <w:t>ی</w:t>
      </w:r>
      <w:r w:rsidRPr="006F0B90">
        <w:rPr>
          <w:rtl/>
        </w:rPr>
        <w:t xml:space="preserve">رون دهد؛ پس از چندى آن را </w:t>
      </w:r>
      <w:r w:rsidR="002902AD">
        <w:rPr>
          <w:rtl/>
        </w:rPr>
        <w:t>ک</w:t>
      </w:r>
      <w:r w:rsidRPr="006F0B90">
        <w:rPr>
          <w:rtl/>
        </w:rPr>
        <w:t>م</w:t>
      </w:r>
      <w:r w:rsidR="002902AD">
        <w:rPr>
          <w:rtl/>
        </w:rPr>
        <w:t>ک</w:t>
      </w:r>
      <w:r w:rsidRPr="006F0B90">
        <w:rPr>
          <w:rtl/>
        </w:rPr>
        <w:t xml:space="preserve"> و تقو</w:t>
      </w:r>
      <w:r w:rsidR="002902AD">
        <w:rPr>
          <w:rtl/>
        </w:rPr>
        <w:t>ی</w:t>
      </w:r>
      <w:r w:rsidRPr="006F0B90">
        <w:rPr>
          <w:rtl/>
        </w:rPr>
        <w:t xml:space="preserve">ت </w:t>
      </w:r>
      <w:r w:rsidR="002902AD">
        <w:rPr>
          <w:rtl/>
        </w:rPr>
        <w:t>ک</w:t>
      </w:r>
      <w:r w:rsidRPr="006F0B90">
        <w:rPr>
          <w:rtl/>
        </w:rPr>
        <w:t>ند تا قوى و مح</w:t>
      </w:r>
      <w:r w:rsidR="002902AD">
        <w:rPr>
          <w:rtl/>
        </w:rPr>
        <w:t>ک</w:t>
      </w:r>
      <w:r w:rsidRPr="006F0B90">
        <w:rPr>
          <w:rtl/>
        </w:rPr>
        <w:t>م گردد و سپس بزرگتر شود و بر ساقه‏اش با</w:t>
      </w:r>
      <w:r w:rsidR="002902AD">
        <w:rPr>
          <w:rtl/>
        </w:rPr>
        <w:t>ی</w:t>
      </w:r>
      <w:r w:rsidRPr="006F0B90">
        <w:rPr>
          <w:rtl/>
        </w:rPr>
        <w:t xml:space="preserve">ستد؛ به گونه‏اى </w:t>
      </w:r>
      <w:r w:rsidR="002902AD">
        <w:rPr>
          <w:rtl/>
        </w:rPr>
        <w:t>ک</w:t>
      </w:r>
      <w:r w:rsidRPr="006F0B90">
        <w:rPr>
          <w:rtl/>
        </w:rPr>
        <w:t xml:space="preserve">ه </w:t>
      </w:r>
      <w:r w:rsidR="002902AD">
        <w:rPr>
          <w:rtl/>
        </w:rPr>
        <w:t>ک</w:t>
      </w:r>
      <w:r w:rsidRPr="006F0B90">
        <w:rPr>
          <w:rtl/>
        </w:rPr>
        <w:t xml:space="preserve">شاورزان را به تعجّب درآورد؛ </w:t>
      </w:r>
      <w:r w:rsidR="002902AD">
        <w:rPr>
          <w:rtl/>
        </w:rPr>
        <w:t>ی</w:t>
      </w:r>
      <w:r w:rsidRPr="006F0B90">
        <w:rPr>
          <w:rtl/>
        </w:rPr>
        <w:t>عنى همراهان پیامبر</w:t>
      </w:r>
      <w:r w:rsidRPr="006F0B90">
        <w:rPr>
          <w:rFonts w:cs="CTraditional Arabic"/>
          <w:rtl/>
        </w:rPr>
        <w:t>ص</w:t>
      </w:r>
      <w:r w:rsidRPr="006F0B90">
        <w:rPr>
          <w:rtl/>
        </w:rPr>
        <w:t xml:space="preserve"> ابتدا </w:t>
      </w:r>
      <w:r w:rsidR="002902AD">
        <w:rPr>
          <w:rtl/>
        </w:rPr>
        <w:t>ک</w:t>
      </w:r>
      <w:r w:rsidRPr="006F0B90">
        <w:rPr>
          <w:rtl/>
        </w:rPr>
        <w:t>م خواهند بود، امّا سپس همچون زراعت رشد مى‏</w:t>
      </w:r>
      <w:r w:rsidR="002902AD">
        <w:rPr>
          <w:rtl/>
        </w:rPr>
        <w:t>ک</w:t>
      </w:r>
      <w:r w:rsidRPr="006F0B90">
        <w:rPr>
          <w:rtl/>
        </w:rPr>
        <w:t>نند و ز</w:t>
      </w:r>
      <w:r w:rsidR="002902AD">
        <w:rPr>
          <w:rtl/>
        </w:rPr>
        <w:t>ی</w:t>
      </w:r>
      <w:r w:rsidRPr="006F0B90">
        <w:rPr>
          <w:rtl/>
        </w:rPr>
        <w:t xml:space="preserve">اد خواهند شد، طورى </w:t>
      </w:r>
      <w:r w:rsidR="002902AD">
        <w:rPr>
          <w:rtl/>
        </w:rPr>
        <w:t>ک</w:t>
      </w:r>
      <w:r w:rsidRPr="006F0B90">
        <w:rPr>
          <w:rtl/>
        </w:rPr>
        <w:t>ه ت</w:t>
      </w:r>
      <w:r w:rsidR="002902AD">
        <w:rPr>
          <w:rtl/>
        </w:rPr>
        <w:t>ک</w:t>
      </w:r>
      <w:r w:rsidRPr="006F0B90">
        <w:rPr>
          <w:rtl/>
        </w:rPr>
        <w:t>ث</w:t>
      </w:r>
      <w:r w:rsidR="002902AD">
        <w:rPr>
          <w:rtl/>
        </w:rPr>
        <w:t>ی</w:t>
      </w:r>
      <w:r w:rsidRPr="006F0B90">
        <w:rPr>
          <w:rtl/>
        </w:rPr>
        <w:t>ر و تقو</w:t>
      </w:r>
      <w:r w:rsidR="002902AD">
        <w:rPr>
          <w:rtl/>
        </w:rPr>
        <w:t>ی</w:t>
      </w:r>
      <w:r w:rsidRPr="006F0B90">
        <w:rPr>
          <w:rtl/>
        </w:rPr>
        <w:t xml:space="preserve">تشان، </w:t>
      </w:r>
      <w:r w:rsidR="002902AD">
        <w:rPr>
          <w:rtl/>
        </w:rPr>
        <w:t>ک</w:t>
      </w:r>
      <w:r w:rsidRPr="006F0B90">
        <w:rPr>
          <w:rtl/>
        </w:rPr>
        <w:t>فّار را به خشم درمى‏آورد.. ا</w:t>
      </w:r>
      <w:r w:rsidR="002902AD">
        <w:rPr>
          <w:rtl/>
        </w:rPr>
        <w:t>ی</w:t>
      </w:r>
      <w:r w:rsidRPr="006F0B90">
        <w:rPr>
          <w:rtl/>
        </w:rPr>
        <w:t xml:space="preserve">ن وعده خدا </w:t>
      </w:r>
      <w:r w:rsidR="002902AD">
        <w:rPr>
          <w:rtl/>
        </w:rPr>
        <w:t>ک</w:t>
      </w:r>
      <w:r w:rsidRPr="006F0B90">
        <w:rPr>
          <w:rtl/>
        </w:rPr>
        <w:t>ه در تورات و انج</w:t>
      </w:r>
      <w:r w:rsidR="002902AD">
        <w:rPr>
          <w:rtl/>
        </w:rPr>
        <w:t>ی</w:t>
      </w:r>
      <w:r w:rsidRPr="006F0B90">
        <w:rPr>
          <w:rtl/>
        </w:rPr>
        <w:t>ل آمده بود، به تحقّق پ</w:t>
      </w:r>
      <w:r w:rsidR="002902AD">
        <w:rPr>
          <w:rtl/>
        </w:rPr>
        <w:t>ی</w:t>
      </w:r>
      <w:r w:rsidRPr="006F0B90">
        <w:rPr>
          <w:rtl/>
        </w:rPr>
        <w:t xml:space="preserve">وست و اصحاب، </w:t>
      </w:r>
      <w:r w:rsidR="002902AD">
        <w:rPr>
          <w:rtl/>
        </w:rPr>
        <w:t>ک</w:t>
      </w:r>
      <w:r w:rsidRPr="006F0B90">
        <w:rPr>
          <w:rtl/>
        </w:rPr>
        <w:t>افران را به خشم و غضب درآوردند و پوزه مت</w:t>
      </w:r>
      <w:r w:rsidR="002902AD">
        <w:rPr>
          <w:rtl/>
        </w:rPr>
        <w:t>ک</w:t>
      </w:r>
      <w:r w:rsidRPr="006F0B90">
        <w:rPr>
          <w:rtl/>
        </w:rPr>
        <w:t>بّران و گردن</w:t>
      </w:r>
      <w:r w:rsidR="002902AD">
        <w:rPr>
          <w:rtl/>
        </w:rPr>
        <w:t>ک</w:t>
      </w:r>
      <w:r w:rsidRPr="006F0B90">
        <w:rPr>
          <w:rtl/>
        </w:rPr>
        <w:t>شان را به خا</w:t>
      </w:r>
      <w:r w:rsidR="002902AD">
        <w:rPr>
          <w:rtl/>
        </w:rPr>
        <w:t>ک</w:t>
      </w:r>
      <w:r w:rsidRPr="006F0B90">
        <w:rPr>
          <w:rtl/>
        </w:rPr>
        <w:t xml:space="preserve"> مال</w:t>
      </w:r>
      <w:r w:rsidR="002902AD">
        <w:rPr>
          <w:rtl/>
        </w:rPr>
        <w:t>ی</w:t>
      </w:r>
      <w:r w:rsidRPr="006F0B90">
        <w:rPr>
          <w:rtl/>
        </w:rPr>
        <w:t>دند!</w:t>
      </w:r>
      <w:r>
        <w:rPr>
          <w:rFonts w:hint="cs"/>
          <w:rtl/>
        </w:rPr>
        <w:t>.</w:t>
      </w:r>
    </w:p>
    <w:p w:rsidR="00082CC7" w:rsidRDefault="00082CC7" w:rsidP="005E1FD2">
      <w:pPr>
        <w:pStyle w:val="a5"/>
        <w:rPr>
          <w:rtl/>
        </w:rPr>
      </w:pPr>
      <w:r w:rsidRPr="006F0B90">
        <w:rPr>
          <w:rtl/>
        </w:rPr>
        <w:t xml:space="preserve">جاى بسى تعجّب است </w:t>
      </w:r>
      <w:r w:rsidR="002902AD">
        <w:rPr>
          <w:rtl/>
        </w:rPr>
        <w:t>ک</w:t>
      </w:r>
      <w:r w:rsidRPr="006F0B90">
        <w:rPr>
          <w:rtl/>
        </w:rPr>
        <w:t>ه ت</w:t>
      </w:r>
      <w:r w:rsidR="002902AD">
        <w:rPr>
          <w:rtl/>
        </w:rPr>
        <w:t>ی</w:t>
      </w:r>
      <w:r w:rsidRPr="006F0B90">
        <w:rPr>
          <w:rtl/>
        </w:rPr>
        <w:t>جانى و امثالش، ا</w:t>
      </w:r>
      <w:r w:rsidR="002902AD">
        <w:rPr>
          <w:rtl/>
        </w:rPr>
        <w:t>ی</w:t>
      </w:r>
      <w:r w:rsidRPr="006F0B90">
        <w:rPr>
          <w:rtl/>
        </w:rPr>
        <w:t>ن همه زحمات و فدا</w:t>
      </w:r>
      <w:r w:rsidR="002902AD">
        <w:rPr>
          <w:rtl/>
        </w:rPr>
        <w:t>ک</w:t>
      </w:r>
      <w:r w:rsidRPr="006F0B90">
        <w:rPr>
          <w:rtl/>
        </w:rPr>
        <w:t>ار</w:t>
      </w:r>
      <w:r w:rsidR="002902AD">
        <w:rPr>
          <w:rtl/>
        </w:rPr>
        <w:t>ی</w:t>
      </w:r>
      <w:r w:rsidRPr="006F0B90">
        <w:rPr>
          <w:rtl/>
        </w:rPr>
        <w:t>هاى اصحاب را ناد</w:t>
      </w:r>
      <w:r w:rsidR="002902AD">
        <w:rPr>
          <w:rtl/>
        </w:rPr>
        <w:t>ی</w:t>
      </w:r>
      <w:r w:rsidRPr="006F0B90">
        <w:rPr>
          <w:rtl/>
        </w:rPr>
        <w:t xml:space="preserve">ده گرفته و خود را </w:t>
      </w:r>
      <w:r w:rsidR="002902AD">
        <w:rPr>
          <w:rtl/>
        </w:rPr>
        <w:t>ک</w:t>
      </w:r>
      <w:r w:rsidRPr="006F0B90">
        <w:rPr>
          <w:rtl/>
        </w:rPr>
        <w:t xml:space="preserve">ر و </w:t>
      </w:r>
      <w:r w:rsidR="002902AD">
        <w:rPr>
          <w:rtl/>
        </w:rPr>
        <w:t>ک</w:t>
      </w:r>
      <w:r w:rsidRPr="006F0B90">
        <w:rPr>
          <w:rtl/>
        </w:rPr>
        <w:t>ور نموده - و شا</w:t>
      </w:r>
      <w:r w:rsidR="002902AD">
        <w:rPr>
          <w:rtl/>
        </w:rPr>
        <w:t>ی</w:t>
      </w:r>
      <w:r w:rsidRPr="006F0B90">
        <w:rPr>
          <w:rtl/>
        </w:rPr>
        <w:t xml:space="preserve">د هم </w:t>
      </w:r>
      <w:r w:rsidR="002902AD">
        <w:rPr>
          <w:rtl/>
        </w:rPr>
        <w:t>ک</w:t>
      </w:r>
      <w:r w:rsidRPr="006F0B90">
        <w:rPr>
          <w:rtl/>
        </w:rPr>
        <w:t xml:space="preserve">ر و </w:t>
      </w:r>
      <w:r w:rsidR="002902AD">
        <w:rPr>
          <w:rtl/>
        </w:rPr>
        <w:t>ک</w:t>
      </w:r>
      <w:r w:rsidRPr="006F0B90">
        <w:rPr>
          <w:rtl/>
        </w:rPr>
        <w:t>ور بوده!! - و به جاى تقد</w:t>
      </w:r>
      <w:r w:rsidR="002902AD">
        <w:rPr>
          <w:rtl/>
        </w:rPr>
        <w:t>ی</w:t>
      </w:r>
      <w:r w:rsidRPr="006F0B90">
        <w:rPr>
          <w:rtl/>
        </w:rPr>
        <w:t>ر و طلب‏غفران، تقب</w:t>
      </w:r>
      <w:r w:rsidR="002902AD">
        <w:rPr>
          <w:rtl/>
        </w:rPr>
        <w:t>ی</w:t>
      </w:r>
      <w:r w:rsidRPr="006F0B90">
        <w:rPr>
          <w:rtl/>
        </w:rPr>
        <w:t>ح و ت</w:t>
      </w:r>
      <w:r w:rsidR="002902AD">
        <w:rPr>
          <w:rtl/>
        </w:rPr>
        <w:t>ک</w:t>
      </w:r>
      <w:r w:rsidRPr="006F0B90">
        <w:rPr>
          <w:rtl/>
        </w:rPr>
        <w:t>ف</w:t>
      </w:r>
      <w:r w:rsidR="002902AD">
        <w:rPr>
          <w:rtl/>
        </w:rPr>
        <w:t>ی</w:t>
      </w:r>
      <w:r w:rsidRPr="006F0B90">
        <w:rPr>
          <w:rtl/>
        </w:rPr>
        <w:t>ر مى‏نما</w:t>
      </w:r>
      <w:r w:rsidR="002902AD">
        <w:rPr>
          <w:rtl/>
        </w:rPr>
        <w:t>ی</w:t>
      </w:r>
      <w:r w:rsidRPr="006F0B90">
        <w:rPr>
          <w:rtl/>
        </w:rPr>
        <w:t>ند!.. واى به حال ا</w:t>
      </w:r>
      <w:r w:rsidR="002902AD">
        <w:rPr>
          <w:rtl/>
        </w:rPr>
        <w:t>ی</w:t>
      </w:r>
      <w:r w:rsidRPr="006F0B90">
        <w:rPr>
          <w:rtl/>
        </w:rPr>
        <w:t xml:space="preserve">ن افراد! </w:t>
      </w:r>
      <w:r w:rsidR="002902AD">
        <w:rPr>
          <w:rtl/>
        </w:rPr>
        <w:t>ک</w:t>
      </w:r>
      <w:r w:rsidRPr="006F0B90">
        <w:rPr>
          <w:rtl/>
        </w:rPr>
        <w:t xml:space="preserve">ه خود را از اسلام و مسلمانان جدا </w:t>
      </w:r>
      <w:r w:rsidR="002902AD">
        <w:rPr>
          <w:rtl/>
        </w:rPr>
        <w:t>ک</w:t>
      </w:r>
      <w:r w:rsidRPr="006F0B90">
        <w:rPr>
          <w:rtl/>
        </w:rPr>
        <w:t>رده و به صف دشمنان اسلام و مغرض</w:t>
      </w:r>
      <w:r w:rsidR="002902AD">
        <w:rPr>
          <w:rtl/>
        </w:rPr>
        <w:t>ی</w:t>
      </w:r>
      <w:r w:rsidRPr="006F0B90">
        <w:rPr>
          <w:rtl/>
        </w:rPr>
        <w:t>ن مى‏پ</w:t>
      </w:r>
      <w:r w:rsidR="002902AD">
        <w:rPr>
          <w:rtl/>
        </w:rPr>
        <w:t>ی</w:t>
      </w:r>
      <w:r w:rsidRPr="006F0B90">
        <w:rPr>
          <w:rtl/>
        </w:rPr>
        <w:t>وندند!.. گو</w:t>
      </w:r>
      <w:r w:rsidR="002902AD">
        <w:rPr>
          <w:rtl/>
        </w:rPr>
        <w:t>ی</w:t>
      </w:r>
      <w:r w:rsidRPr="006F0B90">
        <w:rPr>
          <w:rtl/>
        </w:rPr>
        <w:t>ى ا</w:t>
      </w:r>
      <w:r w:rsidR="002902AD">
        <w:rPr>
          <w:rtl/>
        </w:rPr>
        <w:t>ی</w:t>
      </w:r>
      <w:r w:rsidRPr="006F0B90">
        <w:rPr>
          <w:rtl/>
        </w:rPr>
        <w:t>ن</w:t>
      </w:r>
      <w:r w:rsidR="002902AD">
        <w:rPr>
          <w:rtl/>
        </w:rPr>
        <w:t>ک</w:t>
      </w:r>
      <w:r w:rsidRPr="006F0B90">
        <w:rPr>
          <w:rtl/>
        </w:rPr>
        <w:t>ه آنها ن</w:t>
      </w:r>
      <w:r w:rsidR="002902AD">
        <w:rPr>
          <w:rtl/>
        </w:rPr>
        <w:t>ی</w:t>
      </w:r>
      <w:r w:rsidRPr="006F0B90">
        <w:rPr>
          <w:rtl/>
        </w:rPr>
        <w:t>ز مى‏خواهند، داخل مفهوم ا</w:t>
      </w:r>
      <w:r w:rsidR="002902AD">
        <w:rPr>
          <w:rtl/>
        </w:rPr>
        <w:t>ی</w:t>
      </w:r>
      <w:r w:rsidRPr="006F0B90">
        <w:rPr>
          <w:rtl/>
        </w:rPr>
        <w:t>ن آ</w:t>
      </w:r>
      <w:r w:rsidR="002902AD">
        <w:rPr>
          <w:rtl/>
        </w:rPr>
        <w:t>ی</w:t>
      </w:r>
      <w:r w:rsidRPr="006F0B90">
        <w:rPr>
          <w:rtl/>
        </w:rPr>
        <w:t xml:space="preserve">ه شوند!! همان گونه </w:t>
      </w:r>
      <w:r w:rsidR="002902AD">
        <w:rPr>
          <w:rtl/>
        </w:rPr>
        <w:t>ک</w:t>
      </w:r>
      <w:r w:rsidRPr="006F0B90">
        <w:rPr>
          <w:rtl/>
        </w:rPr>
        <w:t>ه عده ز</w:t>
      </w:r>
      <w:r w:rsidR="002902AD">
        <w:rPr>
          <w:rtl/>
        </w:rPr>
        <w:t>ی</w:t>
      </w:r>
      <w:r w:rsidRPr="006F0B90">
        <w:rPr>
          <w:rtl/>
        </w:rPr>
        <w:t>ادى از مفسّر</w:t>
      </w:r>
      <w:r w:rsidR="002902AD">
        <w:rPr>
          <w:rtl/>
        </w:rPr>
        <w:t>ی</w:t>
      </w:r>
      <w:r w:rsidRPr="006F0B90">
        <w:rPr>
          <w:rtl/>
        </w:rPr>
        <w:t xml:space="preserve">ن، از جمله </w:t>
      </w:r>
      <w:r w:rsidRPr="006F0B90">
        <w:rPr>
          <w:rFonts w:cs="Traditional Arabic"/>
          <w:rtl/>
        </w:rPr>
        <w:t>«</w:t>
      </w:r>
      <w:r w:rsidRPr="00BF1C9E">
        <w:rPr>
          <w:rStyle w:val="Char1"/>
          <w:rtl/>
        </w:rPr>
        <w:t>ل</w:t>
      </w:r>
      <w:r w:rsidR="002902AD" w:rsidRPr="00BF1C9E">
        <w:rPr>
          <w:rStyle w:val="Char1"/>
          <w:rtl/>
        </w:rPr>
        <w:t>ی</w:t>
      </w:r>
      <w:r w:rsidRPr="00BF1C9E">
        <w:rPr>
          <w:rStyle w:val="Char1"/>
          <w:rtl/>
        </w:rPr>
        <w:t>غ</w:t>
      </w:r>
      <w:r w:rsidR="002902AD" w:rsidRPr="00BF1C9E">
        <w:rPr>
          <w:rStyle w:val="Char1"/>
          <w:rtl/>
        </w:rPr>
        <w:t>ی</w:t>
      </w:r>
      <w:r w:rsidRPr="00BF1C9E">
        <w:rPr>
          <w:rStyle w:val="Char1"/>
          <w:rtl/>
        </w:rPr>
        <w:t>ظ بهم ال</w:t>
      </w:r>
      <w:r w:rsidR="002902AD" w:rsidRPr="00BF1C9E">
        <w:rPr>
          <w:rStyle w:val="Char1"/>
          <w:rtl/>
        </w:rPr>
        <w:t>ک</w:t>
      </w:r>
      <w:r w:rsidRPr="00BF1C9E">
        <w:rPr>
          <w:rStyle w:val="Char1"/>
          <w:rtl/>
        </w:rPr>
        <w:t>فار</w:t>
      </w:r>
      <w:r w:rsidRPr="006F0B90">
        <w:rPr>
          <w:rFonts w:cs="Traditional Arabic"/>
          <w:rtl/>
        </w:rPr>
        <w:t>»</w:t>
      </w:r>
      <w:r w:rsidRPr="006F0B90">
        <w:rPr>
          <w:rtl/>
        </w:rPr>
        <w:t xml:space="preserve"> استنباط </w:t>
      </w:r>
      <w:r w:rsidR="002902AD">
        <w:rPr>
          <w:rtl/>
        </w:rPr>
        <w:t>ک</w:t>
      </w:r>
      <w:r w:rsidRPr="006F0B90">
        <w:rPr>
          <w:rtl/>
        </w:rPr>
        <w:t xml:space="preserve">رده‏اند </w:t>
      </w:r>
      <w:r w:rsidR="002902AD">
        <w:rPr>
          <w:rtl/>
        </w:rPr>
        <w:t>ک</w:t>
      </w:r>
      <w:r w:rsidRPr="006F0B90">
        <w:rPr>
          <w:rtl/>
        </w:rPr>
        <w:t>ه هر</w:t>
      </w:r>
      <w:r w:rsidR="002902AD">
        <w:rPr>
          <w:rtl/>
        </w:rPr>
        <w:t>ک</w:t>
      </w:r>
      <w:r w:rsidRPr="006F0B90">
        <w:rPr>
          <w:rtl/>
        </w:rPr>
        <w:t xml:space="preserve">س نسبت به اصحاب پیامبر </w:t>
      </w:r>
      <w:r w:rsidRPr="006F0B90">
        <w:rPr>
          <w:rFonts w:cs="CTraditional Arabic"/>
          <w:rtl/>
        </w:rPr>
        <w:t>ص</w:t>
      </w:r>
      <w:r w:rsidRPr="006F0B90">
        <w:rPr>
          <w:rtl/>
        </w:rPr>
        <w:t xml:space="preserve"> </w:t>
      </w:r>
      <w:r w:rsidR="002902AD">
        <w:rPr>
          <w:rtl/>
        </w:rPr>
        <w:t>کی</w:t>
      </w:r>
      <w:r w:rsidRPr="006F0B90">
        <w:rPr>
          <w:rtl/>
        </w:rPr>
        <w:t>نه و غ</w:t>
      </w:r>
      <w:r w:rsidR="002902AD">
        <w:rPr>
          <w:rtl/>
        </w:rPr>
        <w:t>ی</w:t>
      </w:r>
      <w:r w:rsidRPr="006F0B90">
        <w:rPr>
          <w:rtl/>
        </w:rPr>
        <w:t>ظى داشته باشد و بدگو</w:t>
      </w:r>
      <w:r w:rsidR="002902AD">
        <w:rPr>
          <w:rtl/>
        </w:rPr>
        <w:t>ی</w:t>
      </w:r>
      <w:r w:rsidRPr="006F0B90">
        <w:rPr>
          <w:rtl/>
        </w:rPr>
        <w:t xml:space="preserve">ى </w:t>
      </w:r>
      <w:r w:rsidR="002902AD">
        <w:rPr>
          <w:rtl/>
        </w:rPr>
        <w:t>ک</w:t>
      </w:r>
      <w:r w:rsidRPr="006F0B90">
        <w:rPr>
          <w:rtl/>
        </w:rPr>
        <w:t>ند، داخل مفهوم ا</w:t>
      </w:r>
      <w:r w:rsidR="002902AD">
        <w:rPr>
          <w:rtl/>
        </w:rPr>
        <w:t>ی</w:t>
      </w:r>
      <w:r w:rsidRPr="006F0B90">
        <w:rPr>
          <w:rtl/>
        </w:rPr>
        <w:t>ن آ</w:t>
      </w:r>
      <w:r w:rsidR="002902AD">
        <w:rPr>
          <w:rtl/>
        </w:rPr>
        <w:t>ی</w:t>
      </w:r>
      <w:r w:rsidRPr="006F0B90">
        <w:rPr>
          <w:rtl/>
        </w:rPr>
        <w:t>ه مى‏شود و ا</w:t>
      </w:r>
      <w:r w:rsidR="002902AD">
        <w:rPr>
          <w:rtl/>
        </w:rPr>
        <w:t>ی</w:t>
      </w:r>
      <w:r w:rsidRPr="006F0B90">
        <w:rPr>
          <w:rtl/>
        </w:rPr>
        <w:t>مانش به مخاطره مى‏افتد.</w:t>
      </w:r>
    </w:p>
    <w:p w:rsidR="00082CC7" w:rsidRDefault="00082CC7" w:rsidP="00082CC7">
      <w:pPr>
        <w:pStyle w:val="a4"/>
        <w:rPr>
          <w:rtl/>
        </w:rPr>
      </w:pPr>
      <w:bookmarkStart w:id="51" w:name="_Toc326959884"/>
      <w:bookmarkStart w:id="52" w:name="_Toc439953575"/>
      <w:r w:rsidRPr="006F0B90">
        <w:rPr>
          <w:rtl/>
        </w:rPr>
        <w:t>اصحاب، همان هدايت‏يافتگانند:</w:t>
      </w:r>
      <w:bookmarkEnd w:id="51"/>
      <w:bookmarkEnd w:id="52"/>
    </w:p>
    <w:p w:rsidR="006D22CA" w:rsidRDefault="00082CC7" w:rsidP="00C4477D">
      <w:pPr>
        <w:pStyle w:val="PlainText"/>
        <w:rPr>
          <w:rFonts w:ascii="Times New Roman" w:hAnsi="Times New Roman"/>
          <w:rtl/>
        </w:rPr>
      </w:pPr>
      <w:r>
        <w:rPr>
          <w:rFonts w:ascii="Times New Roman" w:hAnsi="Times New Roman" w:cs="Traditional Arabic" w:hint="cs"/>
          <w:rtl/>
        </w:rPr>
        <w:t>﴿</w:t>
      </w:r>
      <w:r w:rsidR="006D22CA" w:rsidRPr="002902AD">
        <w:rPr>
          <w:rStyle w:val="Char3"/>
          <w:rtl/>
        </w:rPr>
        <w:t>وَ</w:t>
      </w:r>
      <w:r w:rsidR="006D22CA" w:rsidRPr="002902AD">
        <w:rPr>
          <w:rStyle w:val="Char3"/>
          <w:rFonts w:hint="cs"/>
          <w:rtl/>
        </w:rPr>
        <w:t>ٱعۡلَمُوٓاْ</w:t>
      </w:r>
      <w:r w:rsidR="006D22CA" w:rsidRPr="002902AD">
        <w:rPr>
          <w:rStyle w:val="Char3"/>
          <w:rtl/>
        </w:rPr>
        <w:t xml:space="preserve"> </w:t>
      </w:r>
      <w:r w:rsidR="006D22CA" w:rsidRPr="002902AD">
        <w:rPr>
          <w:rStyle w:val="Char3"/>
          <w:rFonts w:hint="cs"/>
          <w:rtl/>
        </w:rPr>
        <w:t>أَنَّ</w:t>
      </w:r>
      <w:r w:rsidR="006D22CA" w:rsidRPr="002902AD">
        <w:rPr>
          <w:rStyle w:val="Char3"/>
          <w:rtl/>
        </w:rPr>
        <w:t xml:space="preserve"> </w:t>
      </w:r>
      <w:r w:rsidR="006D22CA" w:rsidRPr="002902AD">
        <w:rPr>
          <w:rStyle w:val="Char3"/>
          <w:rFonts w:hint="cs"/>
          <w:rtl/>
        </w:rPr>
        <w:t>فِيكُمۡ</w:t>
      </w:r>
      <w:r w:rsidR="006D22CA" w:rsidRPr="002902AD">
        <w:rPr>
          <w:rStyle w:val="Char3"/>
          <w:rtl/>
        </w:rPr>
        <w:t xml:space="preserve"> </w:t>
      </w:r>
      <w:r w:rsidR="006D22CA" w:rsidRPr="002902AD">
        <w:rPr>
          <w:rStyle w:val="Char3"/>
          <w:rFonts w:hint="cs"/>
          <w:rtl/>
        </w:rPr>
        <w:t>رَسُولَ</w:t>
      </w:r>
      <w:r w:rsidR="006D22CA" w:rsidRPr="002902AD">
        <w:rPr>
          <w:rStyle w:val="Char3"/>
          <w:rtl/>
        </w:rPr>
        <w:t xml:space="preserve"> </w:t>
      </w:r>
      <w:r w:rsidR="006D22CA" w:rsidRPr="002902AD">
        <w:rPr>
          <w:rStyle w:val="Char3"/>
          <w:rFonts w:hint="cs"/>
          <w:rtl/>
        </w:rPr>
        <w:t>ٱللَّهِۚ</w:t>
      </w:r>
      <w:r w:rsidR="006D22CA" w:rsidRPr="002902AD">
        <w:rPr>
          <w:rStyle w:val="Char3"/>
          <w:rtl/>
        </w:rPr>
        <w:t xml:space="preserve"> </w:t>
      </w:r>
      <w:r w:rsidR="006D22CA" w:rsidRPr="002902AD">
        <w:rPr>
          <w:rStyle w:val="Char3"/>
          <w:rFonts w:hint="cs"/>
          <w:rtl/>
        </w:rPr>
        <w:t>لَوۡ</w:t>
      </w:r>
      <w:r w:rsidR="006D22CA" w:rsidRPr="002902AD">
        <w:rPr>
          <w:rStyle w:val="Char3"/>
          <w:rtl/>
        </w:rPr>
        <w:t xml:space="preserve"> </w:t>
      </w:r>
      <w:r w:rsidR="006D22CA" w:rsidRPr="002902AD">
        <w:rPr>
          <w:rStyle w:val="Char3"/>
          <w:rFonts w:hint="cs"/>
          <w:rtl/>
        </w:rPr>
        <w:t>يُطِيعُكُمۡ</w:t>
      </w:r>
      <w:r w:rsidR="006D22CA" w:rsidRPr="002902AD">
        <w:rPr>
          <w:rStyle w:val="Char3"/>
          <w:rtl/>
        </w:rPr>
        <w:t xml:space="preserve"> </w:t>
      </w:r>
      <w:r w:rsidR="006D22CA" w:rsidRPr="002902AD">
        <w:rPr>
          <w:rStyle w:val="Char3"/>
          <w:rFonts w:hint="cs"/>
          <w:rtl/>
        </w:rPr>
        <w:t>فِي</w:t>
      </w:r>
      <w:r w:rsidR="006D22CA" w:rsidRPr="002902AD">
        <w:rPr>
          <w:rStyle w:val="Char3"/>
          <w:rtl/>
        </w:rPr>
        <w:t xml:space="preserve"> </w:t>
      </w:r>
      <w:r w:rsidR="006D22CA" w:rsidRPr="002902AD">
        <w:rPr>
          <w:rStyle w:val="Char3"/>
          <w:rFonts w:hint="cs"/>
          <w:rtl/>
        </w:rPr>
        <w:t>كَثِيرٖ</w:t>
      </w:r>
      <w:r w:rsidR="006D22CA" w:rsidRPr="002902AD">
        <w:rPr>
          <w:rStyle w:val="Char3"/>
          <w:rtl/>
        </w:rPr>
        <w:t xml:space="preserve"> </w:t>
      </w:r>
      <w:r w:rsidR="006D22CA" w:rsidRPr="002902AD">
        <w:rPr>
          <w:rStyle w:val="Char3"/>
          <w:rFonts w:hint="cs"/>
          <w:rtl/>
        </w:rPr>
        <w:t>مِّنَ</w:t>
      </w:r>
      <w:r w:rsidR="006D22CA" w:rsidRPr="002902AD">
        <w:rPr>
          <w:rStyle w:val="Char3"/>
          <w:rtl/>
        </w:rPr>
        <w:t xml:space="preserve"> </w:t>
      </w:r>
      <w:r w:rsidR="006D22CA" w:rsidRPr="002902AD">
        <w:rPr>
          <w:rStyle w:val="Char3"/>
          <w:rFonts w:hint="cs"/>
          <w:rtl/>
        </w:rPr>
        <w:t>ٱلۡأَمۡرِ</w:t>
      </w:r>
      <w:r w:rsidR="006D22CA" w:rsidRPr="002902AD">
        <w:rPr>
          <w:rStyle w:val="Char3"/>
          <w:rtl/>
        </w:rPr>
        <w:t xml:space="preserve"> </w:t>
      </w:r>
      <w:r w:rsidR="006D22CA" w:rsidRPr="002902AD">
        <w:rPr>
          <w:rStyle w:val="Char3"/>
          <w:rFonts w:hint="cs"/>
          <w:rtl/>
        </w:rPr>
        <w:t>لَعَنِتُّمۡ</w:t>
      </w:r>
      <w:r w:rsidR="006D22CA" w:rsidRPr="002902AD">
        <w:rPr>
          <w:rStyle w:val="Char3"/>
          <w:rtl/>
        </w:rPr>
        <w:t xml:space="preserve"> </w:t>
      </w:r>
      <w:r w:rsidR="006D22CA" w:rsidRPr="002902AD">
        <w:rPr>
          <w:rStyle w:val="Char3"/>
          <w:rFonts w:hint="cs"/>
          <w:rtl/>
        </w:rPr>
        <w:t>وَلَٰكِنَّ</w:t>
      </w:r>
      <w:r w:rsidR="006D22CA" w:rsidRPr="002902AD">
        <w:rPr>
          <w:rStyle w:val="Char3"/>
          <w:rtl/>
        </w:rPr>
        <w:t xml:space="preserve"> </w:t>
      </w:r>
      <w:r w:rsidR="006D22CA" w:rsidRPr="002902AD">
        <w:rPr>
          <w:rStyle w:val="Char3"/>
          <w:rFonts w:hint="cs"/>
          <w:rtl/>
        </w:rPr>
        <w:t>ٱللّ</w:t>
      </w:r>
      <w:r w:rsidR="006D22CA" w:rsidRPr="002902AD">
        <w:rPr>
          <w:rStyle w:val="Char3"/>
          <w:rtl/>
        </w:rPr>
        <w:t>َهَ حَبَّبَ إِلَي</w:t>
      </w:r>
      <w:r w:rsidR="006D22CA" w:rsidRPr="002902AD">
        <w:rPr>
          <w:rStyle w:val="Char3"/>
          <w:rFonts w:hint="cs"/>
          <w:rtl/>
        </w:rPr>
        <w:t>ۡكُمُ</w:t>
      </w:r>
      <w:r w:rsidR="006D22CA" w:rsidRPr="002902AD">
        <w:rPr>
          <w:rStyle w:val="Char3"/>
          <w:rtl/>
        </w:rPr>
        <w:t xml:space="preserve"> </w:t>
      </w:r>
      <w:r w:rsidR="006D22CA" w:rsidRPr="002902AD">
        <w:rPr>
          <w:rStyle w:val="Char3"/>
          <w:rFonts w:hint="cs"/>
          <w:rtl/>
        </w:rPr>
        <w:t>ٱلۡإِيمَٰنَ</w:t>
      </w:r>
      <w:r w:rsidR="006D22CA" w:rsidRPr="002902AD">
        <w:rPr>
          <w:rStyle w:val="Char3"/>
          <w:rtl/>
        </w:rPr>
        <w:t xml:space="preserve"> </w:t>
      </w:r>
      <w:r w:rsidR="006D22CA" w:rsidRPr="002902AD">
        <w:rPr>
          <w:rStyle w:val="Char3"/>
          <w:rFonts w:hint="cs"/>
          <w:rtl/>
        </w:rPr>
        <w:t>وَزَيَّنَهُۥ</w:t>
      </w:r>
      <w:r w:rsidR="006D22CA" w:rsidRPr="002902AD">
        <w:rPr>
          <w:rStyle w:val="Char3"/>
          <w:rtl/>
        </w:rPr>
        <w:t xml:space="preserve"> </w:t>
      </w:r>
      <w:r w:rsidR="006D22CA" w:rsidRPr="002902AD">
        <w:rPr>
          <w:rStyle w:val="Char3"/>
          <w:rFonts w:hint="cs"/>
          <w:rtl/>
        </w:rPr>
        <w:t>فِي</w:t>
      </w:r>
      <w:r w:rsidR="006D22CA" w:rsidRPr="002902AD">
        <w:rPr>
          <w:rStyle w:val="Char3"/>
          <w:rtl/>
        </w:rPr>
        <w:t xml:space="preserve"> </w:t>
      </w:r>
      <w:r w:rsidR="006D22CA" w:rsidRPr="002902AD">
        <w:rPr>
          <w:rStyle w:val="Char3"/>
          <w:rFonts w:hint="cs"/>
          <w:rtl/>
        </w:rPr>
        <w:t>قُلُوبِكُمۡ</w:t>
      </w:r>
      <w:r w:rsidR="006D22CA" w:rsidRPr="002902AD">
        <w:rPr>
          <w:rStyle w:val="Char3"/>
          <w:rtl/>
        </w:rPr>
        <w:t xml:space="preserve"> </w:t>
      </w:r>
      <w:r w:rsidR="006D22CA" w:rsidRPr="002902AD">
        <w:rPr>
          <w:rStyle w:val="Char3"/>
          <w:rFonts w:hint="cs"/>
          <w:rtl/>
        </w:rPr>
        <w:t>وَكَرَّهَ</w:t>
      </w:r>
      <w:r w:rsidR="006D22CA" w:rsidRPr="002902AD">
        <w:rPr>
          <w:rStyle w:val="Char3"/>
          <w:rtl/>
        </w:rPr>
        <w:t xml:space="preserve"> </w:t>
      </w:r>
      <w:r w:rsidR="006D22CA" w:rsidRPr="002902AD">
        <w:rPr>
          <w:rStyle w:val="Char3"/>
          <w:rFonts w:hint="cs"/>
          <w:rtl/>
        </w:rPr>
        <w:t>إِلَيۡكُمُ</w:t>
      </w:r>
      <w:r w:rsidR="006D22CA" w:rsidRPr="002902AD">
        <w:rPr>
          <w:rStyle w:val="Char3"/>
          <w:rtl/>
        </w:rPr>
        <w:t xml:space="preserve"> </w:t>
      </w:r>
      <w:r w:rsidR="006D22CA" w:rsidRPr="002902AD">
        <w:rPr>
          <w:rStyle w:val="Char3"/>
          <w:rFonts w:hint="cs"/>
          <w:rtl/>
        </w:rPr>
        <w:t>ٱلۡكُفۡرَ</w:t>
      </w:r>
      <w:r w:rsidR="006D22CA" w:rsidRPr="002902AD">
        <w:rPr>
          <w:rStyle w:val="Char3"/>
          <w:rtl/>
        </w:rPr>
        <w:t xml:space="preserve"> </w:t>
      </w:r>
      <w:r w:rsidR="006D22CA" w:rsidRPr="002902AD">
        <w:rPr>
          <w:rStyle w:val="Char3"/>
          <w:rFonts w:hint="cs"/>
          <w:rtl/>
        </w:rPr>
        <w:t>وَٱلۡفُسُوقَ</w:t>
      </w:r>
      <w:r w:rsidR="006D22CA" w:rsidRPr="002902AD">
        <w:rPr>
          <w:rStyle w:val="Char3"/>
          <w:rtl/>
        </w:rPr>
        <w:t xml:space="preserve"> </w:t>
      </w:r>
      <w:r w:rsidR="006D22CA" w:rsidRPr="002902AD">
        <w:rPr>
          <w:rStyle w:val="Char3"/>
          <w:rFonts w:hint="cs"/>
          <w:rtl/>
        </w:rPr>
        <w:t>وَٱلۡعِصۡيَانَۚ</w:t>
      </w:r>
      <w:r w:rsidR="006D22CA" w:rsidRPr="002902AD">
        <w:rPr>
          <w:rStyle w:val="Char3"/>
          <w:rtl/>
        </w:rPr>
        <w:t xml:space="preserve"> </w:t>
      </w:r>
      <w:r w:rsidR="006D22CA" w:rsidRPr="002902AD">
        <w:rPr>
          <w:rStyle w:val="Char3"/>
          <w:rFonts w:hint="cs"/>
          <w:rtl/>
        </w:rPr>
        <w:t>أُوْلَٰٓئِكَ</w:t>
      </w:r>
      <w:r w:rsidR="006D22CA" w:rsidRPr="002902AD">
        <w:rPr>
          <w:rStyle w:val="Char3"/>
          <w:rtl/>
        </w:rPr>
        <w:t xml:space="preserve"> </w:t>
      </w:r>
      <w:r w:rsidR="006D22CA" w:rsidRPr="002902AD">
        <w:rPr>
          <w:rStyle w:val="Char3"/>
          <w:rFonts w:hint="cs"/>
          <w:rtl/>
        </w:rPr>
        <w:t>هُمُ</w:t>
      </w:r>
      <w:r w:rsidR="006D22CA" w:rsidRPr="002902AD">
        <w:rPr>
          <w:rStyle w:val="Char3"/>
          <w:rtl/>
        </w:rPr>
        <w:t xml:space="preserve"> </w:t>
      </w:r>
      <w:r w:rsidR="006D22CA" w:rsidRPr="002902AD">
        <w:rPr>
          <w:rStyle w:val="Char3"/>
          <w:rFonts w:hint="cs"/>
          <w:rtl/>
        </w:rPr>
        <w:t>ٱلرَّٰشِدُونَ</w:t>
      </w:r>
      <w:r w:rsidR="006D22CA" w:rsidRPr="002902AD">
        <w:rPr>
          <w:rStyle w:val="Char3"/>
          <w:rtl/>
        </w:rPr>
        <w:t xml:space="preserve"> </w:t>
      </w:r>
      <w:r w:rsidR="006D22CA" w:rsidRPr="002902AD">
        <w:rPr>
          <w:rStyle w:val="Char3"/>
          <w:rFonts w:hint="cs"/>
          <w:rtl/>
        </w:rPr>
        <w:t>٧</w:t>
      </w:r>
      <w:r>
        <w:rPr>
          <w:rFonts w:ascii="Times New Roman" w:hAnsi="Times New Roman" w:cs="Traditional Arabic" w:hint="cs"/>
          <w:rtl/>
        </w:rPr>
        <w:t>﴾</w:t>
      </w:r>
      <w:r w:rsidR="006D22CA">
        <w:rPr>
          <w:rFonts w:ascii="Times New Roman" w:hAnsi="Times New Roman" w:cs="Traditional Arabic" w:hint="cs"/>
          <w:rtl/>
        </w:rPr>
        <w:t xml:space="preserve"> </w:t>
      </w:r>
      <w:r w:rsidRPr="005E1FD2">
        <w:rPr>
          <w:rStyle w:val="Char4"/>
          <w:rtl/>
        </w:rPr>
        <w:t>[الحجرات: ٧</w:t>
      </w:r>
      <w:r w:rsidRPr="00BF1C9E">
        <w:rPr>
          <w:rStyle w:val="Char4"/>
          <w:rtl/>
        </w:rPr>
        <w:t>]</w:t>
      </w:r>
      <w:r w:rsidRPr="00BF1C9E">
        <w:rPr>
          <w:rStyle w:val="Char4"/>
          <w:rFonts w:hint="cs"/>
          <w:rtl/>
        </w:rPr>
        <w:t>.</w:t>
      </w:r>
    </w:p>
    <w:p w:rsidR="00082CC7" w:rsidRDefault="00082CC7" w:rsidP="005E1FD2">
      <w:pPr>
        <w:pStyle w:val="a5"/>
        <w:rPr>
          <w:rtl/>
        </w:rPr>
      </w:pPr>
      <w:r>
        <w:rPr>
          <w:rFonts w:cs="Traditional Arabic" w:hint="cs"/>
          <w:rtl/>
        </w:rPr>
        <w:t>«</w:t>
      </w:r>
      <w:r w:rsidRPr="00512610">
        <w:rPr>
          <w:rtl/>
        </w:rPr>
        <w:t>(و اى اصحاب پ</w:t>
      </w:r>
      <w:r w:rsidR="002902AD">
        <w:rPr>
          <w:rtl/>
        </w:rPr>
        <w:t>ی</w:t>
      </w:r>
      <w:r w:rsidRPr="00512610">
        <w:rPr>
          <w:rtl/>
        </w:rPr>
        <w:t>امبر!) بدان</w:t>
      </w:r>
      <w:r w:rsidR="002902AD">
        <w:rPr>
          <w:rtl/>
        </w:rPr>
        <w:t>ی</w:t>
      </w:r>
      <w:r w:rsidRPr="00512610">
        <w:rPr>
          <w:rtl/>
        </w:rPr>
        <w:t xml:space="preserve">د </w:t>
      </w:r>
      <w:r w:rsidR="002902AD">
        <w:rPr>
          <w:rtl/>
        </w:rPr>
        <w:t>ک</w:t>
      </w:r>
      <w:r w:rsidRPr="00512610">
        <w:rPr>
          <w:rtl/>
        </w:rPr>
        <w:t>ه رسول خدا م</w:t>
      </w:r>
      <w:r w:rsidR="002902AD">
        <w:rPr>
          <w:rtl/>
        </w:rPr>
        <w:t>ی</w:t>
      </w:r>
      <w:r w:rsidRPr="00512610">
        <w:rPr>
          <w:rtl/>
        </w:rPr>
        <w:t>ان شماست. اگر در بس</w:t>
      </w:r>
      <w:r w:rsidR="002902AD">
        <w:rPr>
          <w:rtl/>
        </w:rPr>
        <w:t>ی</w:t>
      </w:r>
      <w:r w:rsidRPr="00512610">
        <w:rPr>
          <w:rtl/>
        </w:rPr>
        <w:t xml:space="preserve">ارى از امور از شما اطاعت </w:t>
      </w:r>
      <w:r w:rsidR="002902AD">
        <w:rPr>
          <w:rtl/>
        </w:rPr>
        <w:t>ک</w:t>
      </w:r>
      <w:r w:rsidRPr="00512610">
        <w:rPr>
          <w:rtl/>
        </w:rPr>
        <w:t>ند، به رنج و زحمت مى‏افت</w:t>
      </w:r>
      <w:r w:rsidR="002902AD">
        <w:rPr>
          <w:rtl/>
        </w:rPr>
        <w:t>ی</w:t>
      </w:r>
      <w:r w:rsidRPr="00512610">
        <w:rPr>
          <w:rtl/>
        </w:rPr>
        <w:t>د، ول</w:t>
      </w:r>
      <w:r w:rsidR="002902AD">
        <w:rPr>
          <w:rtl/>
        </w:rPr>
        <w:t>یک</w:t>
      </w:r>
      <w:r w:rsidRPr="00512610">
        <w:rPr>
          <w:rtl/>
        </w:rPr>
        <w:t>ن خداوند ا</w:t>
      </w:r>
      <w:r w:rsidR="002902AD">
        <w:rPr>
          <w:rtl/>
        </w:rPr>
        <w:t>ی</w:t>
      </w:r>
      <w:r w:rsidRPr="00512610">
        <w:rPr>
          <w:rtl/>
        </w:rPr>
        <w:t>مان را محبوب شما نمود و آن را در نظرتان ز</w:t>
      </w:r>
      <w:r w:rsidR="002902AD">
        <w:rPr>
          <w:rtl/>
        </w:rPr>
        <w:t>ی</w:t>
      </w:r>
      <w:r w:rsidRPr="00512610">
        <w:rPr>
          <w:rtl/>
        </w:rPr>
        <w:t xml:space="preserve">نت داد و </w:t>
      </w:r>
      <w:r w:rsidR="002902AD">
        <w:rPr>
          <w:rtl/>
        </w:rPr>
        <w:t>ک</w:t>
      </w:r>
      <w:r w:rsidRPr="00512610">
        <w:rPr>
          <w:rtl/>
        </w:rPr>
        <w:t>فر و فسوق و نافرمانى را، منفور شما نمود.. آنان، همان هدا</w:t>
      </w:r>
      <w:r w:rsidR="002902AD">
        <w:rPr>
          <w:rtl/>
        </w:rPr>
        <w:t>ی</w:t>
      </w:r>
      <w:r w:rsidRPr="00512610">
        <w:rPr>
          <w:rtl/>
        </w:rPr>
        <w:t>ت‏</w:t>
      </w:r>
      <w:r w:rsidR="002902AD">
        <w:rPr>
          <w:rtl/>
        </w:rPr>
        <w:t>ی</w:t>
      </w:r>
      <w:r w:rsidRPr="00512610">
        <w:rPr>
          <w:rtl/>
        </w:rPr>
        <w:t>افتگانند</w:t>
      </w:r>
      <w:r>
        <w:rPr>
          <w:rFonts w:cs="Traditional Arabic" w:hint="cs"/>
          <w:rtl/>
        </w:rPr>
        <w:t>»</w:t>
      </w:r>
      <w:r w:rsidRPr="006F0B90">
        <w:rPr>
          <w:rtl/>
        </w:rPr>
        <w:t>.</w:t>
      </w:r>
    </w:p>
    <w:p w:rsidR="00082CC7" w:rsidRDefault="00082CC7" w:rsidP="005E1FD2">
      <w:pPr>
        <w:pStyle w:val="a5"/>
        <w:rPr>
          <w:rtl/>
        </w:rPr>
      </w:pPr>
      <w:r w:rsidRPr="006F0B90">
        <w:rPr>
          <w:rtl/>
        </w:rPr>
        <w:t>در ا</w:t>
      </w:r>
      <w:r w:rsidR="002902AD">
        <w:rPr>
          <w:rtl/>
        </w:rPr>
        <w:t>ی</w:t>
      </w:r>
      <w:r w:rsidRPr="006F0B90">
        <w:rPr>
          <w:rtl/>
        </w:rPr>
        <w:t>ن آ</w:t>
      </w:r>
      <w:r w:rsidR="002902AD">
        <w:rPr>
          <w:rtl/>
        </w:rPr>
        <w:t>ی</w:t>
      </w:r>
      <w:r w:rsidRPr="006F0B90">
        <w:rPr>
          <w:rtl/>
        </w:rPr>
        <w:t>ه ن</w:t>
      </w:r>
      <w:r w:rsidR="002902AD">
        <w:rPr>
          <w:rtl/>
        </w:rPr>
        <w:t>ی</w:t>
      </w:r>
      <w:r w:rsidRPr="006F0B90">
        <w:rPr>
          <w:rtl/>
        </w:rPr>
        <w:t>ز، خداوند اصحاب را مخاطب خود قرار مى‏دهد و مى‏فرما</w:t>
      </w:r>
      <w:r w:rsidR="002902AD">
        <w:rPr>
          <w:rtl/>
        </w:rPr>
        <w:t>ی</w:t>
      </w:r>
      <w:r w:rsidRPr="006F0B90">
        <w:rPr>
          <w:rtl/>
        </w:rPr>
        <w:t>د: خداوند «ا</w:t>
      </w:r>
      <w:r w:rsidR="002902AD">
        <w:rPr>
          <w:rtl/>
        </w:rPr>
        <w:t>ی</w:t>
      </w:r>
      <w:r w:rsidRPr="006F0B90">
        <w:rPr>
          <w:rtl/>
        </w:rPr>
        <w:t>مان» را در دل شما ز</w:t>
      </w:r>
      <w:r w:rsidR="002902AD">
        <w:rPr>
          <w:rtl/>
        </w:rPr>
        <w:t>ی</w:t>
      </w:r>
      <w:r w:rsidRPr="006F0B90">
        <w:rPr>
          <w:rtl/>
        </w:rPr>
        <w:t xml:space="preserve">نت داده به گونه‏اى </w:t>
      </w:r>
      <w:r w:rsidR="002902AD">
        <w:rPr>
          <w:rtl/>
        </w:rPr>
        <w:t>ک</w:t>
      </w:r>
      <w:r w:rsidRPr="006F0B90">
        <w:rPr>
          <w:rtl/>
        </w:rPr>
        <w:t>ه برا</w:t>
      </w:r>
      <w:r w:rsidR="002902AD">
        <w:rPr>
          <w:rtl/>
        </w:rPr>
        <w:t>ی</w:t>
      </w:r>
      <w:r w:rsidRPr="006F0B90">
        <w:rPr>
          <w:rtl/>
        </w:rPr>
        <w:t>تان چ</w:t>
      </w:r>
      <w:r w:rsidR="002902AD">
        <w:rPr>
          <w:rtl/>
        </w:rPr>
        <w:t>ی</w:t>
      </w:r>
      <w:r w:rsidRPr="006F0B90">
        <w:rPr>
          <w:rtl/>
        </w:rPr>
        <w:t>زى دوست‏داشتنى‏تر از آن ن</w:t>
      </w:r>
      <w:r w:rsidR="002902AD">
        <w:rPr>
          <w:rtl/>
        </w:rPr>
        <w:t>ی</w:t>
      </w:r>
      <w:r w:rsidRPr="006F0B90">
        <w:rPr>
          <w:rtl/>
        </w:rPr>
        <w:t>ست و در مقابل، «</w:t>
      </w:r>
      <w:r w:rsidR="002902AD">
        <w:rPr>
          <w:rtl/>
        </w:rPr>
        <w:t>ک</w:t>
      </w:r>
      <w:r w:rsidRPr="006F0B90">
        <w:rPr>
          <w:rtl/>
        </w:rPr>
        <w:t>فر» و «فسوق» و «عص</w:t>
      </w:r>
      <w:r w:rsidR="002902AD">
        <w:rPr>
          <w:rtl/>
        </w:rPr>
        <w:t>ی</w:t>
      </w:r>
      <w:r w:rsidRPr="006F0B90">
        <w:rPr>
          <w:rtl/>
        </w:rPr>
        <w:t>ان» و «سرپ</w:t>
      </w:r>
      <w:r w:rsidR="002902AD">
        <w:rPr>
          <w:rtl/>
        </w:rPr>
        <w:t>ی</w:t>
      </w:r>
      <w:r w:rsidRPr="006F0B90">
        <w:rPr>
          <w:rtl/>
        </w:rPr>
        <w:t>چى از اوامر خدا و رسولش» را -همان چ</w:t>
      </w:r>
      <w:r w:rsidR="002902AD">
        <w:rPr>
          <w:rtl/>
        </w:rPr>
        <w:t>ی</w:t>
      </w:r>
      <w:r w:rsidRPr="006F0B90">
        <w:rPr>
          <w:rtl/>
        </w:rPr>
        <w:t>زها</w:t>
      </w:r>
      <w:r w:rsidR="002902AD">
        <w:rPr>
          <w:rtl/>
        </w:rPr>
        <w:t>ی</w:t>
      </w:r>
      <w:r w:rsidRPr="006F0B90">
        <w:rPr>
          <w:rtl/>
        </w:rPr>
        <w:t xml:space="preserve">ى </w:t>
      </w:r>
      <w:r w:rsidR="002902AD">
        <w:rPr>
          <w:rtl/>
        </w:rPr>
        <w:t>ک</w:t>
      </w:r>
      <w:r w:rsidRPr="006F0B90">
        <w:rPr>
          <w:rtl/>
        </w:rPr>
        <w:t>ه ت</w:t>
      </w:r>
      <w:r w:rsidR="002902AD">
        <w:rPr>
          <w:rtl/>
        </w:rPr>
        <w:t>ی</w:t>
      </w:r>
      <w:r w:rsidRPr="006F0B90">
        <w:rPr>
          <w:rtl/>
        </w:rPr>
        <w:t xml:space="preserve">جانى به اصحاب نسبت مى‏دهد - در نظر شما زشت و </w:t>
      </w:r>
      <w:r w:rsidR="002902AD">
        <w:rPr>
          <w:rtl/>
        </w:rPr>
        <w:t>ک</w:t>
      </w:r>
      <w:r w:rsidRPr="006F0B90">
        <w:rPr>
          <w:rtl/>
        </w:rPr>
        <w:t>ر</w:t>
      </w:r>
      <w:r w:rsidR="002902AD">
        <w:rPr>
          <w:rtl/>
        </w:rPr>
        <w:t>ی</w:t>
      </w:r>
      <w:r w:rsidRPr="006F0B90">
        <w:rPr>
          <w:rtl/>
        </w:rPr>
        <w:t>ه دانسته تا جا</w:t>
      </w:r>
      <w:r w:rsidR="002902AD">
        <w:rPr>
          <w:rtl/>
        </w:rPr>
        <w:t>ی</w:t>
      </w:r>
      <w:r w:rsidRPr="006F0B90">
        <w:rPr>
          <w:rtl/>
        </w:rPr>
        <w:t xml:space="preserve">ى </w:t>
      </w:r>
      <w:r w:rsidR="002902AD">
        <w:rPr>
          <w:rtl/>
        </w:rPr>
        <w:t>ک</w:t>
      </w:r>
      <w:r w:rsidRPr="006F0B90">
        <w:rPr>
          <w:rtl/>
        </w:rPr>
        <w:t>ه چ</w:t>
      </w:r>
      <w:r w:rsidR="002902AD">
        <w:rPr>
          <w:rtl/>
        </w:rPr>
        <w:t>ی</w:t>
      </w:r>
      <w:r w:rsidRPr="006F0B90">
        <w:rPr>
          <w:rtl/>
        </w:rPr>
        <w:t xml:space="preserve">زى بدتر و زشت‏تر از آن - در نظرتان - نمى‏توان </w:t>
      </w:r>
      <w:r w:rsidR="002902AD">
        <w:rPr>
          <w:rtl/>
        </w:rPr>
        <w:t>ی</w:t>
      </w:r>
      <w:r w:rsidRPr="006F0B90">
        <w:rPr>
          <w:rtl/>
        </w:rPr>
        <w:t>افت.. و نها</w:t>
      </w:r>
      <w:r w:rsidR="002902AD">
        <w:rPr>
          <w:rtl/>
        </w:rPr>
        <w:t>ی</w:t>
      </w:r>
      <w:r w:rsidRPr="006F0B90">
        <w:rPr>
          <w:rtl/>
        </w:rPr>
        <w:t>تاً آنها را همان راه‏</w:t>
      </w:r>
      <w:r w:rsidR="002902AD">
        <w:rPr>
          <w:rtl/>
        </w:rPr>
        <w:t>ی</w:t>
      </w:r>
      <w:r w:rsidRPr="006F0B90">
        <w:rPr>
          <w:rtl/>
        </w:rPr>
        <w:t>افتگان و راشدان مى‏خواند؛ ز</w:t>
      </w:r>
      <w:r w:rsidR="002902AD">
        <w:rPr>
          <w:rtl/>
        </w:rPr>
        <w:t>ی</w:t>
      </w:r>
      <w:r w:rsidRPr="006F0B90">
        <w:rPr>
          <w:rtl/>
        </w:rPr>
        <w:t>را به ا</w:t>
      </w:r>
      <w:r w:rsidR="002902AD">
        <w:rPr>
          <w:rtl/>
        </w:rPr>
        <w:t>ی</w:t>
      </w:r>
      <w:r w:rsidRPr="006F0B90">
        <w:rPr>
          <w:rtl/>
        </w:rPr>
        <w:t xml:space="preserve">مان محبّت مى‏ورزند و از </w:t>
      </w:r>
      <w:r w:rsidR="002902AD">
        <w:rPr>
          <w:rtl/>
        </w:rPr>
        <w:t>ک</w:t>
      </w:r>
      <w:r w:rsidRPr="006F0B90">
        <w:rPr>
          <w:rtl/>
        </w:rPr>
        <w:t>فر و فسوق و معاصى ب</w:t>
      </w:r>
      <w:r w:rsidR="002902AD">
        <w:rPr>
          <w:rtl/>
        </w:rPr>
        <w:t>ی</w:t>
      </w:r>
      <w:r w:rsidRPr="006F0B90">
        <w:rPr>
          <w:rtl/>
        </w:rPr>
        <w:t>زارند.</w:t>
      </w:r>
    </w:p>
    <w:p w:rsidR="00BF1C9E" w:rsidRDefault="00BF1C9E" w:rsidP="005E1FD2">
      <w:pPr>
        <w:pStyle w:val="a5"/>
        <w:rPr>
          <w:rtl/>
        </w:rPr>
      </w:pPr>
    </w:p>
    <w:p w:rsidR="00082CC7" w:rsidRDefault="00082CC7" w:rsidP="00082CC7">
      <w:pPr>
        <w:pStyle w:val="a4"/>
        <w:rPr>
          <w:rtl/>
        </w:rPr>
      </w:pPr>
      <w:r w:rsidRPr="006F0B90">
        <w:rPr>
          <w:rtl/>
        </w:rPr>
        <w:t xml:space="preserve"> </w:t>
      </w:r>
      <w:bookmarkStart w:id="53" w:name="_Toc326959885"/>
      <w:bookmarkStart w:id="54" w:name="_Toc439953576"/>
      <w:r w:rsidRPr="006F0B90">
        <w:rPr>
          <w:rtl/>
        </w:rPr>
        <w:t>اصحاب، همان راستگويانند:</w:t>
      </w:r>
      <w:bookmarkEnd w:id="53"/>
      <w:bookmarkEnd w:id="54"/>
    </w:p>
    <w:p w:rsidR="00082CC7" w:rsidRDefault="00082CC7" w:rsidP="00BF1C9E">
      <w:pPr>
        <w:pStyle w:val="a6"/>
        <w:rPr>
          <w:rFonts w:ascii="Times New Roman" w:hAnsi="Times New Roman"/>
          <w:rtl/>
        </w:rPr>
      </w:pPr>
      <w:r>
        <w:rPr>
          <w:rFonts w:ascii="Times New Roman" w:hAnsi="Times New Roman" w:cs="Traditional Arabic" w:hint="cs"/>
          <w:rtl/>
        </w:rPr>
        <w:t>﴿</w:t>
      </w:r>
      <w:r w:rsidR="006D22CA" w:rsidRPr="00BF1C9E">
        <w:rPr>
          <w:rtl/>
        </w:rPr>
        <w:t>لِل</w:t>
      </w:r>
      <w:r w:rsidR="006D22CA" w:rsidRPr="00BF1C9E">
        <w:rPr>
          <w:rFonts w:hint="cs"/>
          <w:rtl/>
        </w:rPr>
        <w:t>ۡفُقَرَآءِ</w:t>
      </w:r>
      <w:r w:rsidR="006D22CA" w:rsidRPr="00BF1C9E">
        <w:rPr>
          <w:rtl/>
        </w:rPr>
        <w:t xml:space="preserve"> </w:t>
      </w:r>
      <w:r w:rsidR="006D22CA" w:rsidRPr="00BF1C9E">
        <w:rPr>
          <w:rFonts w:hint="cs"/>
          <w:rtl/>
        </w:rPr>
        <w:t>ٱلۡمُهَٰجِرِينَ</w:t>
      </w:r>
      <w:r w:rsidR="006D22CA" w:rsidRPr="00BF1C9E">
        <w:rPr>
          <w:rtl/>
        </w:rPr>
        <w:t xml:space="preserve"> </w:t>
      </w:r>
      <w:r w:rsidR="006D22CA" w:rsidRPr="00BF1C9E">
        <w:rPr>
          <w:rFonts w:hint="cs"/>
          <w:rtl/>
        </w:rPr>
        <w:t>ٱلَّذِينَ</w:t>
      </w:r>
      <w:r w:rsidR="006D22CA" w:rsidRPr="00BF1C9E">
        <w:rPr>
          <w:rtl/>
        </w:rPr>
        <w:t xml:space="preserve"> </w:t>
      </w:r>
      <w:r w:rsidR="006D22CA" w:rsidRPr="00BF1C9E">
        <w:rPr>
          <w:rFonts w:hint="cs"/>
          <w:rtl/>
        </w:rPr>
        <w:t>أُخۡرِجُواْ</w:t>
      </w:r>
      <w:r w:rsidR="006D22CA" w:rsidRPr="00BF1C9E">
        <w:rPr>
          <w:rtl/>
        </w:rPr>
        <w:t xml:space="preserve"> </w:t>
      </w:r>
      <w:r w:rsidR="006D22CA" w:rsidRPr="00BF1C9E">
        <w:rPr>
          <w:rFonts w:hint="cs"/>
          <w:rtl/>
        </w:rPr>
        <w:t>مِن</w:t>
      </w:r>
      <w:r w:rsidR="006D22CA" w:rsidRPr="00BF1C9E">
        <w:rPr>
          <w:rtl/>
        </w:rPr>
        <w:t xml:space="preserve"> </w:t>
      </w:r>
      <w:r w:rsidR="006D22CA" w:rsidRPr="00BF1C9E">
        <w:rPr>
          <w:rFonts w:hint="cs"/>
          <w:rtl/>
        </w:rPr>
        <w:t>دِيَٰرِهِمۡ</w:t>
      </w:r>
      <w:r w:rsidR="006D22CA" w:rsidRPr="00BF1C9E">
        <w:rPr>
          <w:rtl/>
        </w:rPr>
        <w:t xml:space="preserve"> </w:t>
      </w:r>
      <w:r w:rsidR="006D22CA" w:rsidRPr="00BF1C9E">
        <w:rPr>
          <w:rFonts w:hint="cs"/>
          <w:rtl/>
        </w:rPr>
        <w:t>وَأَمۡوَٰلِه</w:t>
      </w:r>
      <w:r w:rsidR="006D22CA" w:rsidRPr="00BF1C9E">
        <w:rPr>
          <w:rtl/>
        </w:rPr>
        <w:t>ِم</w:t>
      </w:r>
      <w:r w:rsidR="006D22CA" w:rsidRPr="00BF1C9E">
        <w:rPr>
          <w:rFonts w:hint="cs"/>
          <w:rtl/>
        </w:rPr>
        <w:t>ۡ</w:t>
      </w:r>
      <w:r w:rsidR="006D22CA" w:rsidRPr="00BF1C9E">
        <w:rPr>
          <w:rtl/>
        </w:rPr>
        <w:t xml:space="preserve"> </w:t>
      </w:r>
      <w:r w:rsidR="006D22CA" w:rsidRPr="00BF1C9E">
        <w:rPr>
          <w:rFonts w:hint="cs"/>
          <w:rtl/>
        </w:rPr>
        <w:t>يَبۡتَغُونَ</w:t>
      </w:r>
      <w:r w:rsidR="006D22CA" w:rsidRPr="00BF1C9E">
        <w:rPr>
          <w:rtl/>
        </w:rPr>
        <w:t xml:space="preserve"> </w:t>
      </w:r>
      <w:r w:rsidR="006D22CA" w:rsidRPr="00BF1C9E">
        <w:rPr>
          <w:rFonts w:hint="cs"/>
          <w:rtl/>
        </w:rPr>
        <w:t>فَضۡلٗا</w:t>
      </w:r>
      <w:r w:rsidR="006D22CA" w:rsidRPr="00BF1C9E">
        <w:rPr>
          <w:rtl/>
        </w:rPr>
        <w:t xml:space="preserve"> </w:t>
      </w:r>
      <w:r w:rsidR="006D22CA" w:rsidRPr="00BF1C9E">
        <w:rPr>
          <w:rFonts w:hint="cs"/>
          <w:rtl/>
        </w:rPr>
        <w:t>مِّنَ</w:t>
      </w:r>
      <w:r w:rsidR="006D22CA" w:rsidRPr="00BF1C9E">
        <w:rPr>
          <w:rtl/>
        </w:rPr>
        <w:t xml:space="preserve"> </w:t>
      </w:r>
      <w:r w:rsidR="006D22CA" w:rsidRPr="00BF1C9E">
        <w:rPr>
          <w:rFonts w:hint="cs"/>
          <w:rtl/>
        </w:rPr>
        <w:t>ٱللَّهِ</w:t>
      </w:r>
      <w:r w:rsidR="006D22CA" w:rsidRPr="00BF1C9E">
        <w:rPr>
          <w:rtl/>
        </w:rPr>
        <w:t xml:space="preserve"> </w:t>
      </w:r>
      <w:r w:rsidR="006D22CA" w:rsidRPr="00BF1C9E">
        <w:rPr>
          <w:rFonts w:hint="cs"/>
          <w:rtl/>
        </w:rPr>
        <w:t>وَرِضۡوَٰنٗا</w:t>
      </w:r>
      <w:r w:rsidR="006D22CA" w:rsidRPr="00BF1C9E">
        <w:rPr>
          <w:rtl/>
        </w:rPr>
        <w:t xml:space="preserve"> </w:t>
      </w:r>
      <w:r w:rsidR="006D22CA" w:rsidRPr="00BF1C9E">
        <w:rPr>
          <w:rFonts w:hint="cs"/>
          <w:rtl/>
        </w:rPr>
        <w:t>وَيَنصُرُونَ</w:t>
      </w:r>
      <w:r w:rsidR="006D22CA" w:rsidRPr="00BF1C9E">
        <w:rPr>
          <w:rtl/>
        </w:rPr>
        <w:t xml:space="preserve"> </w:t>
      </w:r>
      <w:r w:rsidR="006D22CA" w:rsidRPr="00BF1C9E">
        <w:rPr>
          <w:rFonts w:hint="cs"/>
          <w:rtl/>
        </w:rPr>
        <w:t>ٱللَّهَ</w:t>
      </w:r>
      <w:r w:rsidR="006D22CA" w:rsidRPr="00BF1C9E">
        <w:rPr>
          <w:rtl/>
        </w:rPr>
        <w:t xml:space="preserve"> </w:t>
      </w:r>
      <w:r w:rsidR="006D22CA" w:rsidRPr="00BF1C9E">
        <w:rPr>
          <w:rFonts w:hint="cs"/>
          <w:rtl/>
        </w:rPr>
        <w:t>وَرَسُولَهُۥٓۚ</w:t>
      </w:r>
      <w:r w:rsidR="006D22CA" w:rsidRPr="00BF1C9E">
        <w:rPr>
          <w:rtl/>
        </w:rPr>
        <w:t xml:space="preserve"> </w:t>
      </w:r>
      <w:r w:rsidR="006D22CA" w:rsidRPr="00BF1C9E">
        <w:rPr>
          <w:rFonts w:hint="cs"/>
          <w:rtl/>
        </w:rPr>
        <w:t>أُوْلَٰٓئِكَ</w:t>
      </w:r>
      <w:r w:rsidR="006D22CA" w:rsidRPr="00BF1C9E">
        <w:rPr>
          <w:rtl/>
        </w:rPr>
        <w:t xml:space="preserve"> </w:t>
      </w:r>
      <w:r w:rsidR="006D22CA" w:rsidRPr="00BF1C9E">
        <w:rPr>
          <w:rFonts w:hint="cs"/>
          <w:rtl/>
        </w:rPr>
        <w:t>هُمُ</w:t>
      </w:r>
      <w:r w:rsidR="006D22CA" w:rsidRPr="00BF1C9E">
        <w:rPr>
          <w:rtl/>
        </w:rPr>
        <w:t xml:space="preserve"> </w:t>
      </w:r>
      <w:r w:rsidR="006D22CA" w:rsidRPr="00BF1C9E">
        <w:rPr>
          <w:rFonts w:hint="cs"/>
          <w:rtl/>
        </w:rPr>
        <w:t>ٱلصَّٰدِقُونَ</w:t>
      </w:r>
      <w:r w:rsidR="006D22CA" w:rsidRPr="00BF1C9E">
        <w:rPr>
          <w:rtl/>
        </w:rPr>
        <w:t xml:space="preserve"> </w:t>
      </w:r>
      <w:r w:rsidR="006D22CA" w:rsidRPr="00BF1C9E">
        <w:rPr>
          <w:rFonts w:hint="cs"/>
          <w:rtl/>
        </w:rPr>
        <w:t>٨</w:t>
      </w:r>
      <w:r w:rsidR="006D22CA" w:rsidRPr="00BF1C9E">
        <w:rPr>
          <w:rtl/>
        </w:rPr>
        <w:t xml:space="preserve"> </w:t>
      </w:r>
      <w:r w:rsidR="006D22CA" w:rsidRPr="00BF1C9E">
        <w:rPr>
          <w:rFonts w:hint="cs"/>
          <w:rtl/>
        </w:rPr>
        <w:t>وَٱلَّذِينَ</w:t>
      </w:r>
      <w:r w:rsidR="006D22CA" w:rsidRPr="00BF1C9E">
        <w:rPr>
          <w:rtl/>
        </w:rPr>
        <w:t xml:space="preserve"> </w:t>
      </w:r>
      <w:r w:rsidR="006D22CA" w:rsidRPr="00BF1C9E">
        <w:rPr>
          <w:rFonts w:hint="cs"/>
          <w:rtl/>
        </w:rPr>
        <w:t>تَبَوَّءُو</w:t>
      </w:r>
      <w:r w:rsidR="006D22CA" w:rsidRPr="00BF1C9E">
        <w:rPr>
          <w:rtl/>
        </w:rPr>
        <w:t xml:space="preserve"> </w:t>
      </w:r>
      <w:r w:rsidR="006D22CA" w:rsidRPr="00BF1C9E">
        <w:rPr>
          <w:rFonts w:hint="cs"/>
          <w:rtl/>
        </w:rPr>
        <w:t>ٱلدَّارَ</w:t>
      </w:r>
      <w:r w:rsidR="006D22CA" w:rsidRPr="00BF1C9E">
        <w:rPr>
          <w:rtl/>
        </w:rPr>
        <w:t xml:space="preserve"> </w:t>
      </w:r>
      <w:r w:rsidR="006D22CA" w:rsidRPr="00BF1C9E">
        <w:rPr>
          <w:rFonts w:hint="cs"/>
          <w:rtl/>
        </w:rPr>
        <w:t>وَٱلۡإِيمَٰنَ</w:t>
      </w:r>
      <w:r w:rsidR="006D22CA" w:rsidRPr="00BF1C9E">
        <w:rPr>
          <w:rtl/>
        </w:rPr>
        <w:t xml:space="preserve"> </w:t>
      </w:r>
      <w:r w:rsidR="006D22CA" w:rsidRPr="00BF1C9E">
        <w:rPr>
          <w:rFonts w:hint="cs"/>
          <w:rtl/>
        </w:rPr>
        <w:t>مِن</w:t>
      </w:r>
      <w:r w:rsidR="006D22CA" w:rsidRPr="00BF1C9E">
        <w:rPr>
          <w:rtl/>
        </w:rPr>
        <w:t xml:space="preserve"> </w:t>
      </w:r>
      <w:r w:rsidR="006D22CA" w:rsidRPr="00BF1C9E">
        <w:rPr>
          <w:rFonts w:hint="cs"/>
          <w:rtl/>
        </w:rPr>
        <w:t>قَبۡلِهِمۡ</w:t>
      </w:r>
      <w:r w:rsidR="006D22CA" w:rsidRPr="00BF1C9E">
        <w:rPr>
          <w:rtl/>
        </w:rPr>
        <w:t xml:space="preserve"> </w:t>
      </w:r>
      <w:r w:rsidR="006D22CA" w:rsidRPr="00BF1C9E">
        <w:rPr>
          <w:rFonts w:hint="cs"/>
          <w:rtl/>
        </w:rPr>
        <w:t>يُحِبُّونَ</w:t>
      </w:r>
      <w:r w:rsidR="006D22CA" w:rsidRPr="00BF1C9E">
        <w:rPr>
          <w:rtl/>
        </w:rPr>
        <w:t xml:space="preserve"> </w:t>
      </w:r>
      <w:r w:rsidR="006D22CA" w:rsidRPr="00BF1C9E">
        <w:rPr>
          <w:rFonts w:hint="cs"/>
          <w:rtl/>
        </w:rPr>
        <w:t>مَنۡ</w:t>
      </w:r>
      <w:r w:rsidR="006D22CA" w:rsidRPr="00BF1C9E">
        <w:rPr>
          <w:rtl/>
        </w:rPr>
        <w:t xml:space="preserve"> </w:t>
      </w:r>
      <w:r w:rsidR="006D22CA" w:rsidRPr="00BF1C9E">
        <w:rPr>
          <w:rFonts w:hint="cs"/>
          <w:rtl/>
        </w:rPr>
        <w:t>هَاجَرَ</w:t>
      </w:r>
      <w:r w:rsidR="006D22CA" w:rsidRPr="00BF1C9E">
        <w:rPr>
          <w:rtl/>
        </w:rPr>
        <w:t xml:space="preserve"> </w:t>
      </w:r>
      <w:r w:rsidR="006D22CA" w:rsidRPr="00BF1C9E">
        <w:rPr>
          <w:rFonts w:hint="cs"/>
          <w:rtl/>
        </w:rPr>
        <w:t>إِلَيۡهِمۡ</w:t>
      </w:r>
      <w:r w:rsidR="006D22CA" w:rsidRPr="00BF1C9E">
        <w:rPr>
          <w:rtl/>
        </w:rPr>
        <w:t xml:space="preserve"> </w:t>
      </w:r>
      <w:r w:rsidR="006D22CA" w:rsidRPr="00BF1C9E">
        <w:rPr>
          <w:rFonts w:hint="cs"/>
          <w:rtl/>
        </w:rPr>
        <w:t>وَلَا</w:t>
      </w:r>
      <w:r w:rsidR="006D22CA" w:rsidRPr="00BF1C9E">
        <w:rPr>
          <w:rtl/>
        </w:rPr>
        <w:t xml:space="preserve"> </w:t>
      </w:r>
      <w:r w:rsidR="006D22CA" w:rsidRPr="00BF1C9E">
        <w:rPr>
          <w:rFonts w:hint="cs"/>
          <w:rtl/>
        </w:rPr>
        <w:t>يَجِدُونَ</w:t>
      </w:r>
      <w:r w:rsidR="006D22CA" w:rsidRPr="00BF1C9E">
        <w:rPr>
          <w:rtl/>
        </w:rPr>
        <w:t xml:space="preserve"> </w:t>
      </w:r>
      <w:r w:rsidR="006D22CA" w:rsidRPr="00BF1C9E">
        <w:rPr>
          <w:rFonts w:hint="cs"/>
          <w:rtl/>
        </w:rPr>
        <w:t>فِي</w:t>
      </w:r>
      <w:r w:rsidR="006D22CA" w:rsidRPr="00BF1C9E">
        <w:rPr>
          <w:rtl/>
        </w:rPr>
        <w:t xml:space="preserve"> </w:t>
      </w:r>
      <w:r w:rsidR="006D22CA" w:rsidRPr="00BF1C9E">
        <w:rPr>
          <w:rFonts w:hint="cs"/>
          <w:rtl/>
        </w:rPr>
        <w:t>صُدُورِهِمۡ</w:t>
      </w:r>
      <w:r w:rsidR="006D22CA" w:rsidRPr="00BF1C9E">
        <w:rPr>
          <w:rtl/>
        </w:rPr>
        <w:t xml:space="preserve"> </w:t>
      </w:r>
      <w:r w:rsidR="006D22CA" w:rsidRPr="00BF1C9E">
        <w:rPr>
          <w:rFonts w:hint="cs"/>
          <w:rtl/>
        </w:rPr>
        <w:t>حَاجَةٗ</w:t>
      </w:r>
      <w:r w:rsidR="006D22CA" w:rsidRPr="00BF1C9E">
        <w:rPr>
          <w:rtl/>
        </w:rPr>
        <w:t xml:space="preserve"> مِّمَّآ أُوتُواْ وَيُؤ</w:t>
      </w:r>
      <w:r w:rsidR="006D22CA" w:rsidRPr="00BF1C9E">
        <w:rPr>
          <w:rFonts w:hint="cs"/>
          <w:rtl/>
        </w:rPr>
        <w:t>ۡثِرُونَ</w:t>
      </w:r>
      <w:r w:rsidR="006D22CA" w:rsidRPr="00BF1C9E">
        <w:rPr>
          <w:rtl/>
        </w:rPr>
        <w:t xml:space="preserve"> </w:t>
      </w:r>
      <w:r w:rsidR="006D22CA" w:rsidRPr="00BF1C9E">
        <w:rPr>
          <w:rFonts w:hint="cs"/>
          <w:rtl/>
        </w:rPr>
        <w:t>عَلَىٰٓ</w:t>
      </w:r>
      <w:r w:rsidR="006D22CA" w:rsidRPr="00BF1C9E">
        <w:rPr>
          <w:rtl/>
        </w:rPr>
        <w:t xml:space="preserve"> </w:t>
      </w:r>
      <w:r w:rsidR="006D22CA" w:rsidRPr="00BF1C9E">
        <w:rPr>
          <w:rFonts w:hint="cs"/>
          <w:rtl/>
        </w:rPr>
        <w:t>أَنفُسِهِمۡ</w:t>
      </w:r>
      <w:r w:rsidR="006D22CA" w:rsidRPr="00BF1C9E">
        <w:rPr>
          <w:rtl/>
        </w:rPr>
        <w:t xml:space="preserve"> </w:t>
      </w:r>
      <w:r w:rsidR="006D22CA" w:rsidRPr="00BF1C9E">
        <w:rPr>
          <w:rFonts w:hint="cs"/>
          <w:rtl/>
        </w:rPr>
        <w:t>وَلَوۡ</w:t>
      </w:r>
      <w:r w:rsidR="006D22CA" w:rsidRPr="00BF1C9E">
        <w:rPr>
          <w:rtl/>
        </w:rPr>
        <w:t xml:space="preserve"> </w:t>
      </w:r>
      <w:r w:rsidR="006D22CA" w:rsidRPr="00BF1C9E">
        <w:rPr>
          <w:rFonts w:hint="cs"/>
          <w:rtl/>
        </w:rPr>
        <w:t>كَانَ</w:t>
      </w:r>
      <w:r w:rsidR="006D22CA" w:rsidRPr="00BF1C9E">
        <w:rPr>
          <w:rtl/>
        </w:rPr>
        <w:t xml:space="preserve"> </w:t>
      </w:r>
      <w:r w:rsidR="006D22CA" w:rsidRPr="00BF1C9E">
        <w:rPr>
          <w:rFonts w:hint="cs"/>
          <w:rtl/>
        </w:rPr>
        <w:t>بِهِمۡ</w:t>
      </w:r>
      <w:r w:rsidR="006D22CA" w:rsidRPr="00BF1C9E">
        <w:rPr>
          <w:rtl/>
        </w:rPr>
        <w:t xml:space="preserve"> </w:t>
      </w:r>
      <w:r w:rsidR="006D22CA" w:rsidRPr="00BF1C9E">
        <w:rPr>
          <w:rFonts w:hint="cs"/>
          <w:rtl/>
        </w:rPr>
        <w:t>خَصَاصَةٞۚ</w:t>
      </w:r>
      <w:r w:rsidR="006D22CA" w:rsidRPr="00BF1C9E">
        <w:rPr>
          <w:rtl/>
        </w:rPr>
        <w:t xml:space="preserve"> </w:t>
      </w:r>
      <w:r w:rsidR="006D22CA" w:rsidRPr="00BF1C9E">
        <w:rPr>
          <w:rFonts w:hint="cs"/>
          <w:rtl/>
        </w:rPr>
        <w:t>وَمَن</w:t>
      </w:r>
      <w:r w:rsidR="006D22CA" w:rsidRPr="00BF1C9E">
        <w:rPr>
          <w:rtl/>
        </w:rPr>
        <w:t xml:space="preserve"> </w:t>
      </w:r>
      <w:r w:rsidR="006D22CA" w:rsidRPr="00BF1C9E">
        <w:rPr>
          <w:rFonts w:hint="cs"/>
          <w:rtl/>
        </w:rPr>
        <w:t>يُوقَ</w:t>
      </w:r>
      <w:r w:rsidR="006D22CA" w:rsidRPr="00BF1C9E">
        <w:rPr>
          <w:rtl/>
        </w:rPr>
        <w:t xml:space="preserve"> </w:t>
      </w:r>
      <w:r w:rsidR="006D22CA" w:rsidRPr="00BF1C9E">
        <w:rPr>
          <w:rFonts w:hint="cs"/>
          <w:rtl/>
        </w:rPr>
        <w:t>شُحَّ</w:t>
      </w:r>
      <w:r w:rsidR="006D22CA" w:rsidRPr="00BF1C9E">
        <w:rPr>
          <w:rtl/>
        </w:rPr>
        <w:t xml:space="preserve"> </w:t>
      </w:r>
      <w:r w:rsidR="006D22CA" w:rsidRPr="00BF1C9E">
        <w:rPr>
          <w:rFonts w:hint="cs"/>
          <w:rtl/>
        </w:rPr>
        <w:t>نَفۡسِهِۦ</w:t>
      </w:r>
      <w:r w:rsidR="006D22CA" w:rsidRPr="00BF1C9E">
        <w:rPr>
          <w:rtl/>
        </w:rPr>
        <w:t xml:space="preserve"> </w:t>
      </w:r>
      <w:r w:rsidR="006D22CA" w:rsidRPr="00BF1C9E">
        <w:rPr>
          <w:rFonts w:hint="cs"/>
          <w:rtl/>
        </w:rPr>
        <w:t>فَأُوْلَٰٓئِكَ</w:t>
      </w:r>
      <w:r w:rsidR="006D22CA" w:rsidRPr="00BF1C9E">
        <w:rPr>
          <w:rtl/>
        </w:rPr>
        <w:t xml:space="preserve"> </w:t>
      </w:r>
      <w:r w:rsidR="006D22CA" w:rsidRPr="00BF1C9E">
        <w:rPr>
          <w:rFonts w:hint="cs"/>
          <w:rtl/>
        </w:rPr>
        <w:t>هُمُ</w:t>
      </w:r>
      <w:r w:rsidR="006D22CA" w:rsidRPr="00BF1C9E">
        <w:rPr>
          <w:rtl/>
        </w:rPr>
        <w:t xml:space="preserve"> </w:t>
      </w:r>
      <w:r w:rsidR="006D22CA" w:rsidRPr="00BF1C9E">
        <w:rPr>
          <w:rFonts w:hint="cs"/>
          <w:rtl/>
        </w:rPr>
        <w:t>ٱلۡمُفۡلِحُونَ</w:t>
      </w:r>
      <w:r w:rsidR="006D22CA" w:rsidRPr="00BF1C9E">
        <w:rPr>
          <w:rtl/>
        </w:rPr>
        <w:t xml:space="preserve"> </w:t>
      </w:r>
      <w:r w:rsidR="006D22CA" w:rsidRPr="00BF1C9E">
        <w:rPr>
          <w:rFonts w:hint="cs"/>
          <w:rtl/>
        </w:rPr>
        <w:t xml:space="preserve">٩ </w:t>
      </w:r>
      <w:r w:rsidR="006D22CA" w:rsidRPr="00BF1C9E">
        <w:rPr>
          <w:rtl/>
        </w:rPr>
        <w:t>وَ</w:t>
      </w:r>
      <w:r w:rsidR="006D22CA" w:rsidRPr="00BF1C9E">
        <w:rPr>
          <w:rFonts w:hint="cs"/>
          <w:rtl/>
        </w:rPr>
        <w:t>ٱلَّذِينَ</w:t>
      </w:r>
      <w:r w:rsidR="006D22CA" w:rsidRPr="00BF1C9E">
        <w:rPr>
          <w:rtl/>
        </w:rPr>
        <w:t xml:space="preserve"> </w:t>
      </w:r>
      <w:r w:rsidR="006D22CA" w:rsidRPr="00BF1C9E">
        <w:rPr>
          <w:rFonts w:hint="cs"/>
          <w:rtl/>
        </w:rPr>
        <w:t>جَآءُو</w:t>
      </w:r>
      <w:r w:rsidR="006D22CA" w:rsidRPr="00BF1C9E">
        <w:rPr>
          <w:rtl/>
        </w:rPr>
        <w:t xml:space="preserve"> </w:t>
      </w:r>
      <w:r w:rsidR="006D22CA" w:rsidRPr="00BF1C9E">
        <w:rPr>
          <w:rFonts w:hint="cs"/>
          <w:rtl/>
        </w:rPr>
        <w:t>مِنۢ</w:t>
      </w:r>
      <w:r w:rsidR="006D22CA" w:rsidRPr="00BF1C9E">
        <w:rPr>
          <w:rtl/>
        </w:rPr>
        <w:t xml:space="preserve"> </w:t>
      </w:r>
      <w:r w:rsidR="006D22CA" w:rsidRPr="00BF1C9E">
        <w:rPr>
          <w:rFonts w:hint="cs"/>
          <w:rtl/>
        </w:rPr>
        <w:t>بَعۡدِهِمۡ</w:t>
      </w:r>
      <w:r w:rsidR="006D22CA" w:rsidRPr="00BF1C9E">
        <w:rPr>
          <w:rtl/>
        </w:rPr>
        <w:t xml:space="preserve"> </w:t>
      </w:r>
      <w:r w:rsidR="006D22CA" w:rsidRPr="00BF1C9E">
        <w:rPr>
          <w:rFonts w:hint="cs"/>
          <w:rtl/>
        </w:rPr>
        <w:t>يَقُولُونَ</w:t>
      </w:r>
      <w:r w:rsidR="006D22CA" w:rsidRPr="00BF1C9E">
        <w:rPr>
          <w:rtl/>
        </w:rPr>
        <w:t xml:space="preserve"> </w:t>
      </w:r>
      <w:r w:rsidR="006D22CA" w:rsidRPr="00BF1C9E">
        <w:rPr>
          <w:rFonts w:hint="cs"/>
          <w:rtl/>
        </w:rPr>
        <w:t>رَبَّنَا</w:t>
      </w:r>
      <w:r w:rsidR="006D22CA" w:rsidRPr="00BF1C9E">
        <w:rPr>
          <w:rtl/>
        </w:rPr>
        <w:t xml:space="preserve"> </w:t>
      </w:r>
      <w:r w:rsidR="006D22CA" w:rsidRPr="00BF1C9E">
        <w:rPr>
          <w:rFonts w:hint="cs"/>
          <w:rtl/>
        </w:rPr>
        <w:t>ٱغۡفِرۡ</w:t>
      </w:r>
      <w:r w:rsidR="006D22CA" w:rsidRPr="00BF1C9E">
        <w:rPr>
          <w:rtl/>
        </w:rPr>
        <w:t xml:space="preserve"> </w:t>
      </w:r>
      <w:r w:rsidR="006D22CA" w:rsidRPr="00BF1C9E">
        <w:rPr>
          <w:rFonts w:hint="cs"/>
          <w:rtl/>
        </w:rPr>
        <w:t>لَنَا</w:t>
      </w:r>
      <w:r w:rsidR="006D22CA" w:rsidRPr="00BF1C9E">
        <w:rPr>
          <w:rtl/>
        </w:rPr>
        <w:t xml:space="preserve"> </w:t>
      </w:r>
      <w:r w:rsidR="006D22CA" w:rsidRPr="00BF1C9E">
        <w:rPr>
          <w:rFonts w:hint="cs"/>
          <w:rtl/>
        </w:rPr>
        <w:t>وَلِإِخۡوَٰنِنَا</w:t>
      </w:r>
      <w:r w:rsidR="006D22CA" w:rsidRPr="00BF1C9E">
        <w:rPr>
          <w:rtl/>
        </w:rPr>
        <w:t xml:space="preserve"> </w:t>
      </w:r>
      <w:r w:rsidR="006D22CA" w:rsidRPr="00BF1C9E">
        <w:rPr>
          <w:rFonts w:hint="cs"/>
          <w:rtl/>
        </w:rPr>
        <w:t>ٱلَّذِينَ</w:t>
      </w:r>
      <w:r w:rsidR="006D22CA" w:rsidRPr="00BF1C9E">
        <w:rPr>
          <w:rtl/>
        </w:rPr>
        <w:t xml:space="preserve"> </w:t>
      </w:r>
      <w:r w:rsidR="006D22CA" w:rsidRPr="00BF1C9E">
        <w:rPr>
          <w:rFonts w:hint="cs"/>
          <w:rtl/>
        </w:rPr>
        <w:t>سَبَقُونَا</w:t>
      </w:r>
      <w:r w:rsidR="006D22CA" w:rsidRPr="00BF1C9E">
        <w:rPr>
          <w:rtl/>
        </w:rPr>
        <w:t xml:space="preserve"> بِ</w:t>
      </w:r>
      <w:r w:rsidR="006D22CA" w:rsidRPr="00BF1C9E">
        <w:rPr>
          <w:rFonts w:hint="cs"/>
          <w:rtl/>
        </w:rPr>
        <w:t>ٱلۡإِيمَٰنِ</w:t>
      </w:r>
      <w:r w:rsidR="006D22CA" w:rsidRPr="00BF1C9E">
        <w:rPr>
          <w:rtl/>
        </w:rPr>
        <w:t xml:space="preserve"> </w:t>
      </w:r>
      <w:r w:rsidR="006D22CA" w:rsidRPr="00BF1C9E">
        <w:rPr>
          <w:rFonts w:hint="cs"/>
          <w:rtl/>
        </w:rPr>
        <w:t>وَلَا</w:t>
      </w:r>
      <w:r w:rsidR="006D22CA" w:rsidRPr="00BF1C9E">
        <w:rPr>
          <w:rtl/>
        </w:rPr>
        <w:t xml:space="preserve"> </w:t>
      </w:r>
      <w:r w:rsidR="006D22CA" w:rsidRPr="00BF1C9E">
        <w:rPr>
          <w:rFonts w:hint="cs"/>
          <w:rtl/>
        </w:rPr>
        <w:t>تَجۡعَلۡ</w:t>
      </w:r>
      <w:r w:rsidR="006D22CA" w:rsidRPr="00BF1C9E">
        <w:rPr>
          <w:rtl/>
        </w:rPr>
        <w:t xml:space="preserve"> </w:t>
      </w:r>
      <w:r w:rsidR="006D22CA" w:rsidRPr="00BF1C9E">
        <w:rPr>
          <w:rFonts w:hint="cs"/>
          <w:rtl/>
        </w:rPr>
        <w:t>فِي</w:t>
      </w:r>
      <w:r w:rsidR="006D22CA" w:rsidRPr="00BF1C9E">
        <w:rPr>
          <w:rtl/>
        </w:rPr>
        <w:t xml:space="preserve"> </w:t>
      </w:r>
      <w:r w:rsidR="006D22CA" w:rsidRPr="00BF1C9E">
        <w:rPr>
          <w:rFonts w:hint="cs"/>
          <w:rtl/>
        </w:rPr>
        <w:t>قُلُوبِنَا</w:t>
      </w:r>
      <w:r w:rsidR="006D22CA" w:rsidRPr="00BF1C9E">
        <w:rPr>
          <w:rtl/>
        </w:rPr>
        <w:t xml:space="preserve"> </w:t>
      </w:r>
      <w:r w:rsidR="006D22CA" w:rsidRPr="00BF1C9E">
        <w:rPr>
          <w:rFonts w:hint="cs"/>
          <w:rtl/>
        </w:rPr>
        <w:t>غِلّٗا</w:t>
      </w:r>
      <w:r w:rsidR="006D22CA" w:rsidRPr="00BF1C9E">
        <w:rPr>
          <w:rtl/>
        </w:rPr>
        <w:t xml:space="preserve"> </w:t>
      </w:r>
      <w:r w:rsidR="006D22CA" w:rsidRPr="00BF1C9E">
        <w:rPr>
          <w:rFonts w:hint="cs"/>
          <w:rtl/>
        </w:rPr>
        <w:t>لِّلَّذِينَ</w:t>
      </w:r>
      <w:r w:rsidR="006D22CA" w:rsidRPr="00BF1C9E">
        <w:rPr>
          <w:rtl/>
        </w:rPr>
        <w:t xml:space="preserve"> </w:t>
      </w:r>
      <w:r w:rsidR="006D22CA" w:rsidRPr="00BF1C9E">
        <w:rPr>
          <w:rFonts w:hint="cs"/>
          <w:rtl/>
        </w:rPr>
        <w:t>ءَامَنُواْ</w:t>
      </w:r>
      <w:r w:rsidR="006D22CA" w:rsidRPr="00BF1C9E">
        <w:rPr>
          <w:rtl/>
        </w:rPr>
        <w:t xml:space="preserve"> </w:t>
      </w:r>
      <w:r w:rsidR="006D22CA" w:rsidRPr="00BF1C9E">
        <w:rPr>
          <w:rFonts w:hint="cs"/>
          <w:rtl/>
        </w:rPr>
        <w:t>رَبَّنَآ</w:t>
      </w:r>
      <w:r w:rsidR="006D22CA" w:rsidRPr="00BF1C9E">
        <w:rPr>
          <w:rtl/>
        </w:rPr>
        <w:t xml:space="preserve"> </w:t>
      </w:r>
      <w:r w:rsidR="006D22CA" w:rsidRPr="00BF1C9E">
        <w:rPr>
          <w:rFonts w:hint="cs"/>
          <w:rtl/>
        </w:rPr>
        <w:t>إِنَّكَ</w:t>
      </w:r>
      <w:r w:rsidR="006D22CA" w:rsidRPr="00BF1C9E">
        <w:rPr>
          <w:rtl/>
        </w:rPr>
        <w:t xml:space="preserve"> </w:t>
      </w:r>
      <w:r w:rsidR="006D22CA" w:rsidRPr="00BF1C9E">
        <w:rPr>
          <w:rFonts w:hint="cs"/>
          <w:rtl/>
        </w:rPr>
        <w:t>رَءُوفٞ</w:t>
      </w:r>
      <w:r w:rsidR="006D22CA" w:rsidRPr="00BF1C9E">
        <w:rPr>
          <w:rtl/>
        </w:rPr>
        <w:t xml:space="preserve"> </w:t>
      </w:r>
      <w:r w:rsidR="006D22CA" w:rsidRPr="00BF1C9E">
        <w:rPr>
          <w:rFonts w:hint="cs"/>
          <w:rtl/>
        </w:rPr>
        <w:t>رَّحِيمٌ</w:t>
      </w:r>
      <w:r w:rsidR="006D22CA" w:rsidRPr="00BF1C9E">
        <w:rPr>
          <w:rtl/>
        </w:rPr>
        <w:t xml:space="preserve"> </w:t>
      </w:r>
      <w:r w:rsidR="006D22CA" w:rsidRPr="00BF1C9E">
        <w:rPr>
          <w:rFonts w:hint="cs"/>
          <w:rtl/>
        </w:rPr>
        <w:t>١٠</w:t>
      </w:r>
      <w:r>
        <w:rPr>
          <w:rFonts w:ascii="Times New Roman" w:hAnsi="Times New Roman" w:cs="Traditional Arabic" w:hint="cs"/>
          <w:rtl/>
        </w:rPr>
        <w:t>﴾</w:t>
      </w:r>
      <w:r>
        <w:rPr>
          <w:rFonts w:ascii="Times New Roman" w:hAnsi="Times New Roman" w:hint="cs"/>
          <w:rtl/>
        </w:rPr>
        <w:t xml:space="preserve"> </w:t>
      </w:r>
      <w:r w:rsidR="006D22CA" w:rsidRPr="005E1FD2">
        <w:rPr>
          <w:rStyle w:val="Char4"/>
          <w:rtl/>
        </w:rPr>
        <w:t>[الحشر: ٨-</w:t>
      </w:r>
      <w:r w:rsidRPr="005E1FD2">
        <w:rPr>
          <w:rStyle w:val="Char4"/>
          <w:rtl/>
        </w:rPr>
        <w:t>١</w:t>
      </w:r>
      <w:r w:rsidRPr="00BF1C9E">
        <w:rPr>
          <w:rStyle w:val="Char4"/>
          <w:rtl/>
        </w:rPr>
        <w:t>٠]</w:t>
      </w:r>
      <w:r w:rsidRPr="00BF1C9E">
        <w:rPr>
          <w:rStyle w:val="Char4"/>
          <w:rFonts w:hint="cs"/>
          <w:rtl/>
        </w:rPr>
        <w:t>.</w:t>
      </w:r>
    </w:p>
    <w:p w:rsidR="00082CC7" w:rsidRDefault="00082CC7" w:rsidP="005E1FD2">
      <w:pPr>
        <w:pStyle w:val="a5"/>
        <w:rPr>
          <w:rtl/>
        </w:rPr>
      </w:pPr>
      <w:r>
        <w:rPr>
          <w:rFonts w:cs="Traditional Arabic" w:hint="cs"/>
          <w:rtl/>
        </w:rPr>
        <w:t>«</w:t>
      </w:r>
      <w:r w:rsidRPr="00512610">
        <w:rPr>
          <w:rtl/>
        </w:rPr>
        <w:t>(ا</w:t>
      </w:r>
      <w:r w:rsidR="002902AD">
        <w:rPr>
          <w:rtl/>
        </w:rPr>
        <w:t>ی</w:t>
      </w:r>
      <w:r w:rsidRPr="00512610">
        <w:rPr>
          <w:rtl/>
        </w:rPr>
        <w:t>ن غنا</w:t>
      </w:r>
      <w:r w:rsidR="002902AD">
        <w:rPr>
          <w:rtl/>
        </w:rPr>
        <w:t>ی</w:t>
      </w:r>
      <w:r w:rsidRPr="00512610">
        <w:rPr>
          <w:rtl/>
        </w:rPr>
        <w:t>م) براى فقراى مهاجر</w:t>
      </w:r>
      <w:r w:rsidR="002902AD">
        <w:rPr>
          <w:rtl/>
        </w:rPr>
        <w:t>ی</w:t>
      </w:r>
      <w:r w:rsidRPr="00512610">
        <w:rPr>
          <w:rtl/>
        </w:rPr>
        <w:t xml:space="preserve">نى است </w:t>
      </w:r>
      <w:r w:rsidR="002902AD">
        <w:rPr>
          <w:rtl/>
        </w:rPr>
        <w:t>ک</w:t>
      </w:r>
      <w:r w:rsidRPr="00512610">
        <w:rPr>
          <w:rtl/>
        </w:rPr>
        <w:t xml:space="preserve">ه از خانه و </w:t>
      </w:r>
      <w:r w:rsidR="002902AD">
        <w:rPr>
          <w:rtl/>
        </w:rPr>
        <w:t>ک</w:t>
      </w:r>
      <w:r w:rsidRPr="00512610">
        <w:rPr>
          <w:rtl/>
        </w:rPr>
        <w:t>اشانه و اموال خود، ب</w:t>
      </w:r>
      <w:r w:rsidR="002902AD">
        <w:rPr>
          <w:rtl/>
        </w:rPr>
        <w:t>ی</w:t>
      </w:r>
      <w:r w:rsidRPr="00512610">
        <w:rPr>
          <w:rtl/>
        </w:rPr>
        <w:t xml:space="preserve">رون رانده شده‏اند. آن </w:t>
      </w:r>
      <w:r w:rsidR="002902AD">
        <w:rPr>
          <w:rtl/>
        </w:rPr>
        <w:t>ک</w:t>
      </w:r>
      <w:r w:rsidRPr="00512610">
        <w:rPr>
          <w:rtl/>
        </w:rPr>
        <w:t xml:space="preserve">سانى </w:t>
      </w:r>
      <w:r w:rsidR="002902AD">
        <w:rPr>
          <w:rtl/>
        </w:rPr>
        <w:t>ک</w:t>
      </w:r>
      <w:r w:rsidRPr="00512610">
        <w:rPr>
          <w:rtl/>
        </w:rPr>
        <w:t>ه فضل خدا و رضا</w:t>
      </w:r>
      <w:r w:rsidR="002902AD">
        <w:rPr>
          <w:rtl/>
        </w:rPr>
        <w:t>ی</w:t>
      </w:r>
      <w:r w:rsidRPr="00512610">
        <w:rPr>
          <w:rtl/>
        </w:rPr>
        <w:t>ت او را مى‏خواهند، و خدا و پ</w:t>
      </w:r>
      <w:r w:rsidR="002902AD">
        <w:rPr>
          <w:rtl/>
        </w:rPr>
        <w:t>ی</w:t>
      </w:r>
      <w:r w:rsidRPr="00512610">
        <w:rPr>
          <w:rtl/>
        </w:rPr>
        <w:t xml:space="preserve">امبرش را </w:t>
      </w:r>
      <w:r w:rsidR="002902AD">
        <w:rPr>
          <w:rtl/>
        </w:rPr>
        <w:t>ی</w:t>
      </w:r>
      <w:r w:rsidRPr="00512610">
        <w:rPr>
          <w:rtl/>
        </w:rPr>
        <w:t>ارى مى‏دهند. به راستى ا</w:t>
      </w:r>
      <w:r w:rsidR="002902AD">
        <w:rPr>
          <w:rtl/>
        </w:rPr>
        <w:t>ی</w:t>
      </w:r>
      <w:r w:rsidRPr="00512610">
        <w:rPr>
          <w:rtl/>
        </w:rPr>
        <w:t>نان همان راستگو</w:t>
      </w:r>
      <w:r w:rsidR="002902AD">
        <w:rPr>
          <w:rtl/>
        </w:rPr>
        <w:t>ی</w:t>
      </w:r>
      <w:r w:rsidRPr="00512610">
        <w:rPr>
          <w:rtl/>
        </w:rPr>
        <w:t>ان و راست‏</w:t>
      </w:r>
      <w:r w:rsidR="002902AD">
        <w:rPr>
          <w:rtl/>
        </w:rPr>
        <w:t>ک</w:t>
      </w:r>
      <w:r w:rsidRPr="00512610">
        <w:rPr>
          <w:rtl/>
        </w:rPr>
        <w:t>رداران هستند.. و (انصار) آنها</w:t>
      </w:r>
      <w:r w:rsidR="002902AD">
        <w:rPr>
          <w:rtl/>
        </w:rPr>
        <w:t>ی</w:t>
      </w:r>
      <w:r w:rsidRPr="00512610">
        <w:rPr>
          <w:rtl/>
        </w:rPr>
        <w:t xml:space="preserve">ى </w:t>
      </w:r>
      <w:r w:rsidR="002902AD">
        <w:rPr>
          <w:rtl/>
        </w:rPr>
        <w:t>ک</w:t>
      </w:r>
      <w:r w:rsidRPr="00512610">
        <w:rPr>
          <w:rtl/>
        </w:rPr>
        <w:t>ه پ</w:t>
      </w:r>
      <w:r w:rsidR="002902AD">
        <w:rPr>
          <w:rtl/>
        </w:rPr>
        <w:t>ی</w:t>
      </w:r>
      <w:r w:rsidRPr="00512610">
        <w:rPr>
          <w:rtl/>
        </w:rPr>
        <w:t>ش از آمدن مهاجر</w:t>
      </w:r>
      <w:r w:rsidR="002902AD">
        <w:rPr>
          <w:rtl/>
        </w:rPr>
        <w:t>ی</w:t>
      </w:r>
      <w:r w:rsidRPr="00512610">
        <w:rPr>
          <w:rtl/>
        </w:rPr>
        <w:t>ن (از م</w:t>
      </w:r>
      <w:r w:rsidR="002902AD">
        <w:rPr>
          <w:rtl/>
        </w:rPr>
        <w:t>ک</w:t>
      </w:r>
      <w:r w:rsidRPr="00512610">
        <w:rPr>
          <w:rtl/>
        </w:rPr>
        <w:t xml:space="preserve">ه به نزدشان) خانه و </w:t>
      </w:r>
      <w:r w:rsidR="002902AD">
        <w:rPr>
          <w:rtl/>
        </w:rPr>
        <w:t>ک</w:t>
      </w:r>
      <w:r w:rsidRPr="00512610">
        <w:rPr>
          <w:rtl/>
        </w:rPr>
        <w:t>اشانه (خود را در مد</w:t>
      </w:r>
      <w:r w:rsidR="002902AD">
        <w:rPr>
          <w:rtl/>
        </w:rPr>
        <w:t>ی</w:t>
      </w:r>
      <w:r w:rsidRPr="00512610">
        <w:rPr>
          <w:rtl/>
        </w:rPr>
        <w:t>نه برا</w:t>
      </w:r>
      <w:r w:rsidR="002902AD">
        <w:rPr>
          <w:rtl/>
        </w:rPr>
        <w:t>ی</w:t>
      </w:r>
      <w:r w:rsidRPr="00512610">
        <w:rPr>
          <w:rtl/>
        </w:rPr>
        <w:t>شان) و ا</w:t>
      </w:r>
      <w:r w:rsidR="002902AD">
        <w:rPr>
          <w:rtl/>
        </w:rPr>
        <w:t>ی</w:t>
      </w:r>
      <w:r w:rsidRPr="00512610">
        <w:rPr>
          <w:rtl/>
        </w:rPr>
        <w:t xml:space="preserve">مان را (در دلشان) آماده </w:t>
      </w:r>
      <w:r w:rsidR="002902AD">
        <w:rPr>
          <w:rtl/>
        </w:rPr>
        <w:t>ک</w:t>
      </w:r>
      <w:r w:rsidRPr="00512610">
        <w:rPr>
          <w:rtl/>
        </w:rPr>
        <w:t xml:space="preserve">ردند. </w:t>
      </w:r>
      <w:r w:rsidR="002902AD">
        <w:rPr>
          <w:rtl/>
        </w:rPr>
        <w:t>ک</w:t>
      </w:r>
      <w:r w:rsidRPr="00512610">
        <w:rPr>
          <w:rtl/>
        </w:rPr>
        <w:t xml:space="preserve">سانى را دوست مى‏دارند </w:t>
      </w:r>
      <w:r w:rsidR="002902AD">
        <w:rPr>
          <w:rtl/>
        </w:rPr>
        <w:t>ک</w:t>
      </w:r>
      <w:r w:rsidRPr="00512610">
        <w:rPr>
          <w:rtl/>
        </w:rPr>
        <w:t>ه به پ</w:t>
      </w:r>
      <w:r w:rsidR="002902AD">
        <w:rPr>
          <w:rtl/>
        </w:rPr>
        <w:t>ی</w:t>
      </w:r>
      <w:r w:rsidRPr="00512610">
        <w:rPr>
          <w:rtl/>
        </w:rPr>
        <w:t xml:space="preserve">ش آنها هجرت </w:t>
      </w:r>
      <w:r w:rsidR="002902AD">
        <w:rPr>
          <w:rtl/>
        </w:rPr>
        <w:t>ک</w:t>
      </w:r>
      <w:r w:rsidRPr="00512610">
        <w:rPr>
          <w:rtl/>
        </w:rPr>
        <w:t>رده‏اند و در درون خود، احساس و رغبت ن</w:t>
      </w:r>
      <w:r w:rsidR="002902AD">
        <w:rPr>
          <w:rtl/>
        </w:rPr>
        <w:t>ی</w:t>
      </w:r>
      <w:r w:rsidRPr="00512610">
        <w:rPr>
          <w:rtl/>
        </w:rPr>
        <w:t>ازى نمى‏</w:t>
      </w:r>
      <w:r w:rsidR="002902AD">
        <w:rPr>
          <w:rtl/>
        </w:rPr>
        <w:t>ک</w:t>
      </w:r>
      <w:r w:rsidRPr="00512610">
        <w:rPr>
          <w:rtl/>
        </w:rPr>
        <w:t>نند به چ</w:t>
      </w:r>
      <w:r w:rsidR="002902AD">
        <w:rPr>
          <w:rtl/>
        </w:rPr>
        <w:t>ی</w:t>
      </w:r>
      <w:r w:rsidRPr="00512610">
        <w:rPr>
          <w:rtl/>
        </w:rPr>
        <w:t>زها</w:t>
      </w:r>
      <w:r w:rsidR="002902AD">
        <w:rPr>
          <w:rtl/>
        </w:rPr>
        <w:t>ی</w:t>
      </w:r>
      <w:r w:rsidRPr="00512610">
        <w:rPr>
          <w:rtl/>
        </w:rPr>
        <w:t xml:space="preserve">ى </w:t>
      </w:r>
      <w:r w:rsidR="002902AD">
        <w:rPr>
          <w:rtl/>
        </w:rPr>
        <w:t>ک</w:t>
      </w:r>
      <w:r w:rsidRPr="00512610">
        <w:rPr>
          <w:rtl/>
        </w:rPr>
        <w:t>ه به مهاجران داده شده است، و ا</w:t>
      </w:r>
      <w:r w:rsidR="002902AD">
        <w:rPr>
          <w:rtl/>
        </w:rPr>
        <w:t>ی</w:t>
      </w:r>
      <w:r w:rsidRPr="00512610">
        <w:rPr>
          <w:rtl/>
        </w:rPr>
        <w:t>شان را بر خود ترج</w:t>
      </w:r>
      <w:r w:rsidR="002902AD">
        <w:rPr>
          <w:rtl/>
        </w:rPr>
        <w:t>ی</w:t>
      </w:r>
      <w:r w:rsidRPr="00512610">
        <w:rPr>
          <w:rtl/>
        </w:rPr>
        <w:t xml:space="preserve">ح مى‏دهند، هرچند </w:t>
      </w:r>
      <w:r w:rsidR="002902AD">
        <w:rPr>
          <w:rtl/>
        </w:rPr>
        <w:t>ک</w:t>
      </w:r>
      <w:r w:rsidRPr="00512610">
        <w:rPr>
          <w:rtl/>
        </w:rPr>
        <w:t>ه خود سخت ن</w:t>
      </w:r>
      <w:r w:rsidR="002902AD">
        <w:rPr>
          <w:rtl/>
        </w:rPr>
        <w:t>ی</w:t>
      </w:r>
      <w:r w:rsidRPr="00512610">
        <w:rPr>
          <w:rtl/>
        </w:rPr>
        <w:t>ازمند باشند. (چن</w:t>
      </w:r>
      <w:r w:rsidR="002902AD">
        <w:rPr>
          <w:rtl/>
        </w:rPr>
        <w:t>ی</w:t>
      </w:r>
      <w:r w:rsidRPr="00512610">
        <w:rPr>
          <w:rtl/>
        </w:rPr>
        <w:t xml:space="preserve">ن) </w:t>
      </w:r>
      <w:r w:rsidR="002902AD">
        <w:rPr>
          <w:rtl/>
        </w:rPr>
        <w:t>ک</w:t>
      </w:r>
      <w:r w:rsidRPr="00512610">
        <w:rPr>
          <w:rtl/>
        </w:rPr>
        <w:t xml:space="preserve">سانى </w:t>
      </w:r>
      <w:r w:rsidR="002902AD">
        <w:rPr>
          <w:rtl/>
        </w:rPr>
        <w:t>ک</w:t>
      </w:r>
      <w:r w:rsidRPr="00512610">
        <w:rPr>
          <w:rtl/>
        </w:rPr>
        <w:t>ه از بخل نفس خود، محفوظ شوند، ا</w:t>
      </w:r>
      <w:r w:rsidR="002902AD">
        <w:rPr>
          <w:rtl/>
        </w:rPr>
        <w:t>ی</w:t>
      </w:r>
      <w:r w:rsidRPr="00512610">
        <w:rPr>
          <w:rtl/>
        </w:rPr>
        <w:t xml:space="preserve">شان قطعاً رستگارانند.. و آنانى </w:t>
      </w:r>
      <w:r w:rsidR="002902AD">
        <w:rPr>
          <w:rtl/>
        </w:rPr>
        <w:t>ک</w:t>
      </w:r>
      <w:r w:rsidRPr="00512610">
        <w:rPr>
          <w:rtl/>
        </w:rPr>
        <w:t>ه بعد از مهاجر</w:t>
      </w:r>
      <w:r w:rsidR="002902AD">
        <w:rPr>
          <w:rtl/>
        </w:rPr>
        <w:t>ی</w:t>
      </w:r>
      <w:r w:rsidRPr="00512610">
        <w:rPr>
          <w:rtl/>
        </w:rPr>
        <w:t>ن و انصار مى‏آ</w:t>
      </w:r>
      <w:r w:rsidR="002902AD">
        <w:rPr>
          <w:rtl/>
        </w:rPr>
        <w:t>ی</w:t>
      </w:r>
      <w:r w:rsidRPr="00512610">
        <w:rPr>
          <w:rtl/>
        </w:rPr>
        <w:t>ند، مى‏گو</w:t>
      </w:r>
      <w:r w:rsidR="002902AD">
        <w:rPr>
          <w:rtl/>
        </w:rPr>
        <w:t>ی</w:t>
      </w:r>
      <w:r w:rsidRPr="00512610">
        <w:rPr>
          <w:rtl/>
        </w:rPr>
        <w:t xml:space="preserve">ند: پروردگارا! ما و برادران ما را </w:t>
      </w:r>
      <w:r w:rsidR="002902AD">
        <w:rPr>
          <w:rtl/>
        </w:rPr>
        <w:t>ک</w:t>
      </w:r>
      <w:r w:rsidRPr="00512610">
        <w:rPr>
          <w:rtl/>
        </w:rPr>
        <w:t>ه در ا</w:t>
      </w:r>
      <w:r w:rsidR="002902AD">
        <w:rPr>
          <w:rtl/>
        </w:rPr>
        <w:t>ی</w:t>
      </w:r>
      <w:r w:rsidRPr="00512610">
        <w:rPr>
          <w:rtl/>
        </w:rPr>
        <w:t>مان بر ما سبقت گرفته‏اند، ب</w:t>
      </w:r>
      <w:r w:rsidR="002902AD">
        <w:rPr>
          <w:rtl/>
        </w:rPr>
        <w:t>ی</w:t>
      </w:r>
      <w:r w:rsidRPr="00512610">
        <w:rPr>
          <w:rtl/>
        </w:rPr>
        <w:t>امرز و ه</w:t>
      </w:r>
      <w:r w:rsidR="002902AD">
        <w:rPr>
          <w:rtl/>
        </w:rPr>
        <w:t>ی</w:t>
      </w:r>
      <w:r w:rsidRPr="00512610">
        <w:rPr>
          <w:rtl/>
        </w:rPr>
        <w:t xml:space="preserve">چ </w:t>
      </w:r>
      <w:r w:rsidR="002902AD">
        <w:rPr>
          <w:rtl/>
        </w:rPr>
        <w:t>کی</w:t>
      </w:r>
      <w:r w:rsidRPr="00512610">
        <w:rPr>
          <w:rtl/>
        </w:rPr>
        <w:t>نه‏اى نسبت به مؤمنان در دلهاى ما جاى مده! پروردگارا! همانا تو داراى رأفت و رحمت فراوانى هستى</w:t>
      </w:r>
      <w:r>
        <w:rPr>
          <w:rFonts w:cs="Traditional Arabic" w:hint="cs"/>
          <w:rtl/>
        </w:rPr>
        <w:t>»</w:t>
      </w:r>
      <w:r>
        <w:rPr>
          <w:rtl/>
        </w:rPr>
        <w:t>.</w:t>
      </w:r>
    </w:p>
    <w:p w:rsidR="006D22CA" w:rsidRDefault="00082CC7" w:rsidP="005E1FD2">
      <w:pPr>
        <w:pStyle w:val="a5"/>
        <w:rPr>
          <w:rtl/>
        </w:rPr>
      </w:pPr>
      <w:r w:rsidRPr="006F0B90">
        <w:rPr>
          <w:rtl/>
        </w:rPr>
        <w:t>ا</w:t>
      </w:r>
      <w:r w:rsidR="002902AD">
        <w:rPr>
          <w:rtl/>
        </w:rPr>
        <w:t>ی</w:t>
      </w:r>
      <w:r w:rsidRPr="006F0B90">
        <w:rPr>
          <w:rtl/>
        </w:rPr>
        <w:t>ن آ</w:t>
      </w:r>
      <w:r w:rsidR="002902AD">
        <w:rPr>
          <w:rtl/>
        </w:rPr>
        <w:t>ی</w:t>
      </w:r>
      <w:r w:rsidRPr="006F0B90">
        <w:rPr>
          <w:rtl/>
        </w:rPr>
        <w:t>ه به اموال و غنا</w:t>
      </w:r>
      <w:r w:rsidR="002902AD">
        <w:rPr>
          <w:rtl/>
        </w:rPr>
        <w:t>ی</w:t>
      </w:r>
      <w:r w:rsidRPr="006F0B90">
        <w:rPr>
          <w:rtl/>
        </w:rPr>
        <w:t xml:space="preserve">م «فى‏ء» اشاره دارد </w:t>
      </w:r>
      <w:r w:rsidR="002902AD">
        <w:rPr>
          <w:rtl/>
        </w:rPr>
        <w:t>ک</w:t>
      </w:r>
      <w:r w:rsidRPr="006F0B90">
        <w:rPr>
          <w:rtl/>
        </w:rPr>
        <w:t xml:space="preserve">ه در جنگ با </w:t>
      </w:r>
      <w:r w:rsidR="002902AD">
        <w:rPr>
          <w:rtl/>
        </w:rPr>
        <w:t>ک</w:t>
      </w:r>
      <w:r w:rsidRPr="006F0B90">
        <w:rPr>
          <w:rtl/>
        </w:rPr>
        <w:t>فّار، عا</w:t>
      </w:r>
      <w:r w:rsidR="002902AD">
        <w:rPr>
          <w:rtl/>
        </w:rPr>
        <w:t>ی</w:t>
      </w:r>
      <w:r w:rsidRPr="006F0B90">
        <w:rPr>
          <w:rtl/>
        </w:rPr>
        <w:t>د مسلمانان مى‏گرد</w:t>
      </w:r>
      <w:r w:rsidR="002902AD">
        <w:rPr>
          <w:rtl/>
        </w:rPr>
        <w:t>ی</w:t>
      </w:r>
      <w:r w:rsidRPr="006F0B90">
        <w:rPr>
          <w:rtl/>
        </w:rPr>
        <w:t xml:space="preserve">د.. خداوند مقرّر فرموده </w:t>
      </w:r>
      <w:r w:rsidR="002902AD">
        <w:rPr>
          <w:rtl/>
        </w:rPr>
        <w:t>ک</w:t>
      </w:r>
      <w:r w:rsidRPr="006F0B90">
        <w:rPr>
          <w:rtl/>
        </w:rPr>
        <w:t>ه ا</w:t>
      </w:r>
      <w:r w:rsidR="002902AD">
        <w:rPr>
          <w:rtl/>
        </w:rPr>
        <w:t>ی</w:t>
      </w:r>
      <w:r w:rsidRPr="006F0B90">
        <w:rPr>
          <w:rtl/>
        </w:rPr>
        <w:t>ن مال، به فقراى مهاجر</w:t>
      </w:r>
      <w:r w:rsidR="002902AD">
        <w:rPr>
          <w:rtl/>
        </w:rPr>
        <w:t>ی</w:t>
      </w:r>
      <w:r w:rsidRPr="006F0B90">
        <w:rPr>
          <w:rtl/>
        </w:rPr>
        <w:t>ن تعلّق مى‏گ</w:t>
      </w:r>
      <w:r w:rsidR="002902AD">
        <w:rPr>
          <w:rtl/>
        </w:rPr>
        <w:t>ی</w:t>
      </w:r>
      <w:r w:rsidRPr="006F0B90">
        <w:rPr>
          <w:rtl/>
        </w:rPr>
        <w:t xml:space="preserve">رد؛ </w:t>
      </w:r>
      <w:r w:rsidR="002902AD">
        <w:rPr>
          <w:rtl/>
        </w:rPr>
        <w:t>ک</w:t>
      </w:r>
      <w:r w:rsidRPr="006F0B90">
        <w:rPr>
          <w:rtl/>
        </w:rPr>
        <w:t xml:space="preserve">سانى </w:t>
      </w:r>
      <w:r w:rsidR="002902AD">
        <w:rPr>
          <w:rtl/>
        </w:rPr>
        <w:t>ک</w:t>
      </w:r>
      <w:r w:rsidRPr="006F0B90">
        <w:rPr>
          <w:rtl/>
        </w:rPr>
        <w:t xml:space="preserve">ه به خاطر </w:t>
      </w:r>
      <w:r w:rsidR="002902AD">
        <w:rPr>
          <w:rtl/>
        </w:rPr>
        <w:t>ی</w:t>
      </w:r>
      <w:r w:rsidRPr="006F0B90">
        <w:rPr>
          <w:rtl/>
        </w:rPr>
        <w:t xml:space="preserve">ارى خدا و رسولش و اعتلاى </w:t>
      </w:r>
      <w:r w:rsidR="002902AD">
        <w:rPr>
          <w:rtl/>
        </w:rPr>
        <w:t>ک</w:t>
      </w:r>
      <w:r w:rsidRPr="006F0B90">
        <w:rPr>
          <w:rtl/>
        </w:rPr>
        <w:t>لمه «اللّه» از د</w:t>
      </w:r>
      <w:r w:rsidR="002902AD">
        <w:rPr>
          <w:rtl/>
        </w:rPr>
        <w:t>ی</w:t>
      </w:r>
      <w:r w:rsidRPr="006F0B90">
        <w:rPr>
          <w:rtl/>
        </w:rPr>
        <w:t>ار خود رانده شدند و تنها فضل و رضاى خدا را جو</w:t>
      </w:r>
      <w:r w:rsidR="002902AD">
        <w:rPr>
          <w:rtl/>
        </w:rPr>
        <w:t>ی</w:t>
      </w:r>
      <w:r w:rsidRPr="006F0B90">
        <w:rPr>
          <w:rtl/>
        </w:rPr>
        <w:t>ا بودند.. خداوند آنها را با</w:t>
      </w:r>
      <w:r>
        <w:rPr>
          <w:rFonts w:hint="cs"/>
          <w:rtl/>
        </w:rPr>
        <w:t xml:space="preserve"> </w:t>
      </w:r>
      <w:r>
        <w:rPr>
          <w:rFonts w:cs="Traditional Arabic" w:hint="cs"/>
          <w:rtl/>
        </w:rPr>
        <w:t>﴿</w:t>
      </w:r>
      <w:r w:rsidR="006D22CA" w:rsidRPr="002902AD">
        <w:rPr>
          <w:rStyle w:val="Char3"/>
          <w:rtl/>
        </w:rPr>
        <w:t>أُوْلَٰٓئِكَ هُمُ ٱلصَّٰدِقُونَ</w:t>
      </w:r>
      <w:r>
        <w:rPr>
          <w:rFonts w:cs="Traditional Arabic" w:hint="cs"/>
          <w:rtl/>
        </w:rPr>
        <w:t>﴾</w:t>
      </w:r>
      <w:r w:rsidRPr="006F0B90">
        <w:rPr>
          <w:rtl/>
        </w:rPr>
        <w:t xml:space="preserve"> تأ</w:t>
      </w:r>
      <w:r w:rsidR="002902AD">
        <w:rPr>
          <w:rtl/>
        </w:rPr>
        <w:t>یی</w:t>
      </w:r>
      <w:r w:rsidRPr="006F0B90">
        <w:rPr>
          <w:rtl/>
        </w:rPr>
        <w:t>د و تصد</w:t>
      </w:r>
      <w:r w:rsidR="002902AD">
        <w:rPr>
          <w:rtl/>
        </w:rPr>
        <w:t>ی</w:t>
      </w:r>
      <w:r w:rsidRPr="006F0B90">
        <w:rPr>
          <w:rtl/>
        </w:rPr>
        <w:t>ق مى‏فرما</w:t>
      </w:r>
      <w:r w:rsidR="002902AD">
        <w:rPr>
          <w:rtl/>
        </w:rPr>
        <w:t>ی</w:t>
      </w:r>
      <w:r w:rsidRPr="006F0B90">
        <w:rPr>
          <w:rtl/>
        </w:rPr>
        <w:t>د.. سپس در آ</w:t>
      </w:r>
      <w:r w:rsidR="002902AD">
        <w:rPr>
          <w:rtl/>
        </w:rPr>
        <w:t>ی</w:t>
      </w:r>
      <w:r w:rsidRPr="006F0B90">
        <w:rPr>
          <w:rtl/>
        </w:rPr>
        <w:t>ه بعد به مدح و ستا</w:t>
      </w:r>
      <w:r w:rsidR="002902AD">
        <w:rPr>
          <w:rtl/>
        </w:rPr>
        <w:t>ی</w:t>
      </w:r>
      <w:r w:rsidRPr="006F0B90">
        <w:rPr>
          <w:rtl/>
        </w:rPr>
        <w:t>ش انصار مى‏پردازد؛ ز</w:t>
      </w:r>
      <w:r w:rsidR="002902AD">
        <w:rPr>
          <w:rtl/>
        </w:rPr>
        <w:t>ی</w:t>
      </w:r>
      <w:r w:rsidRPr="006F0B90">
        <w:rPr>
          <w:rtl/>
        </w:rPr>
        <w:t xml:space="preserve">را آنها بودند </w:t>
      </w:r>
      <w:r w:rsidR="002902AD">
        <w:rPr>
          <w:rtl/>
        </w:rPr>
        <w:t>ک</w:t>
      </w:r>
      <w:r w:rsidRPr="006F0B90">
        <w:rPr>
          <w:rtl/>
        </w:rPr>
        <w:t>ه پ</w:t>
      </w:r>
      <w:r w:rsidR="002902AD">
        <w:rPr>
          <w:rtl/>
        </w:rPr>
        <w:t>ی</w:t>
      </w:r>
      <w:r w:rsidRPr="006F0B90">
        <w:rPr>
          <w:rtl/>
        </w:rPr>
        <w:t>ش از ورود مهاجر</w:t>
      </w:r>
      <w:r w:rsidR="002902AD">
        <w:rPr>
          <w:rtl/>
        </w:rPr>
        <w:t>ی</w:t>
      </w:r>
      <w:r w:rsidRPr="006F0B90">
        <w:rPr>
          <w:rtl/>
        </w:rPr>
        <w:t>ن، در مد</w:t>
      </w:r>
      <w:r w:rsidR="002902AD">
        <w:rPr>
          <w:rtl/>
        </w:rPr>
        <w:t>ی</w:t>
      </w:r>
      <w:r w:rsidRPr="006F0B90">
        <w:rPr>
          <w:rtl/>
        </w:rPr>
        <w:t>نه س</w:t>
      </w:r>
      <w:r w:rsidR="002902AD">
        <w:rPr>
          <w:rtl/>
        </w:rPr>
        <w:t>ک</w:t>
      </w:r>
      <w:r w:rsidRPr="006F0B90">
        <w:rPr>
          <w:rtl/>
        </w:rPr>
        <w:t>ونت داشتند و حبّ ا</w:t>
      </w:r>
      <w:r w:rsidR="002902AD">
        <w:rPr>
          <w:rtl/>
        </w:rPr>
        <w:t>ی</w:t>
      </w:r>
      <w:r w:rsidRPr="006F0B90">
        <w:rPr>
          <w:rtl/>
        </w:rPr>
        <w:t>مان را در دلها</w:t>
      </w:r>
      <w:r w:rsidR="002902AD">
        <w:rPr>
          <w:rtl/>
        </w:rPr>
        <w:t>ی</w:t>
      </w:r>
      <w:r w:rsidRPr="006F0B90">
        <w:rPr>
          <w:rtl/>
        </w:rPr>
        <w:t>شان استح</w:t>
      </w:r>
      <w:r w:rsidR="002902AD">
        <w:rPr>
          <w:rtl/>
        </w:rPr>
        <w:t>ک</w:t>
      </w:r>
      <w:r w:rsidRPr="006F0B90">
        <w:rPr>
          <w:rtl/>
        </w:rPr>
        <w:t xml:space="preserve">ام دادند و خانه و </w:t>
      </w:r>
      <w:r w:rsidR="002902AD">
        <w:rPr>
          <w:rtl/>
        </w:rPr>
        <w:t>ک</w:t>
      </w:r>
      <w:r w:rsidRPr="006F0B90">
        <w:rPr>
          <w:rtl/>
        </w:rPr>
        <w:t>اشانه خود را براى پناه و پذ</w:t>
      </w:r>
      <w:r w:rsidR="002902AD">
        <w:rPr>
          <w:rtl/>
        </w:rPr>
        <w:t>ی</w:t>
      </w:r>
      <w:r w:rsidRPr="006F0B90">
        <w:rPr>
          <w:rtl/>
        </w:rPr>
        <w:t>را</w:t>
      </w:r>
      <w:r w:rsidR="002902AD">
        <w:rPr>
          <w:rtl/>
        </w:rPr>
        <w:t>ی</w:t>
      </w:r>
      <w:r w:rsidRPr="006F0B90">
        <w:rPr>
          <w:rtl/>
        </w:rPr>
        <w:t>ى مهاجر</w:t>
      </w:r>
      <w:r w:rsidR="002902AD">
        <w:rPr>
          <w:rtl/>
        </w:rPr>
        <w:t>ی</w:t>
      </w:r>
      <w:r w:rsidRPr="006F0B90">
        <w:rPr>
          <w:rtl/>
        </w:rPr>
        <w:t xml:space="preserve">ن آماده </w:t>
      </w:r>
      <w:r w:rsidR="002902AD">
        <w:rPr>
          <w:rtl/>
        </w:rPr>
        <w:t>ک</w:t>
      </w:r>
      <w:r w:rsidRPr="006F0B90">
        <w:rPr>
          <w:rtl/>
        </w:rPr>
        <w:t xml:space="preserve">ردند و آنها را دوست داشتند و با قلبى سرشار از محبّت و برادرى، از آنها استقبال </w:t>
      </w:r>
      <w:r w:rsidR="002902AD">
        <w:rPr>
          <w:rtl/>
        </w:rPr>
        <w:t>ک</w:t>
      </w:r>
      <w:r w:rsidRPr="006F0B90">
        <w:rPr>
          <w:rtl/>
        </w:rPr>
        <w:t>ردند و هرچه داشتند، با مهاجر</w:t>
      </w:r>
      <w:r w:rsidR="002902AD">
        <w:rPr>
          <w:rtl/>
        </w:rPr>
        <w:t>ی</w:t>
      </w:r>
      <w:r w:rsidRPr="006F0B90">
        <w:rPr>
          <w:rtl/>
        </w:rPr>
        <w:t>ن تقس</w:t>
      </w:r>
      <w:r w:rsidR="002902AD">
        <w:rPr>
          <w:rtl/>
        </w:rPr>
        <w:t>ی</w:t>
      </w:r>
      <w:r w:rsidRPr="006F0B90">
        <w:rPr>
          <w:rtl/>
        </w:rPr>
        <w:t xml:space="preserve">م </w:t>
      </w:r>
      <w:r w:rsidR="002902AD">
        <w:rPr>
          <w:rtl/>
        </w:rPr>
        <w:t>ک</w:t>
      </w:r>
      <w:r w:rsidRPr="006F0B90">
        <w:rPr>
          <w:rtl/>
        </w:rPr>
        <w:t xml:space="preserve">ردند، و حتّى در آنچه </w:t>
      </w:r>
      <w:r w:rsidR="002902AD">
        <w:rPr>
          <w:rtl/>
        </w:rPr>
        <w:t>ک</w:t>
      </w:r>
      <w:r w:rsidRPr="006F0B90">
        <w:rPr>
          <w:rtl/>
        </w:rPr>
        <w:t>ه ما</w:t>
      </w:r>
      <w:r w:rsidR="002902AD">
        <w:rPr>
          <w:rtl/>
        </w:rPr>
        <w:t>ی</w:t>
      </w:r>
      <w:r w:rsidRPr="006F0B90">
        <w:rPr>
          <w:rtl/>
        </w:rPr>
        <w:t>حتاج خودشان بود و ن</w:t>
      </w:r>
      <w:r w:rsidR="002902AD">
        <w:rPr>
          <w:rtl/>
        </w:rPr>
        <w:t>ی</w:t>
      </w:r>
      <w:r w:rsidRPr="006F0B90">
        <w:rPr>
          <w:rtl/>
        </w:rPr>
        <w:t>از شد</w:t>
      </w:r>
      <w:r w:rsidR="002902AD">
        <w:rPr>
          <w:rtl/>
        </w:rPr>
        <w:t>ی</w:t>
      </w:r>
      <w:r w:rsidRPr="006F0B90">
        <w:rPr>
          <w:rtl/>
        </w:rPr>
        <w:t>د هم بدان داشتند، آنها را بر خود مقدّم داشته و ا</w:t>
      </w:r>
      <w:r w:rsidR="002902AD">
        <w:rPr>
          <w:rtl/>
        </w:rPr>
        <w:t>ی</w:t>
      </w:r>
      <w:r w:rsidRPr="006F0B90">
        <w:rPr>
          <w:rtl/>
        </w:rPr>
        <w:t>ثار نمودند.. و ا</w:t>
      </w:r>
      <w:r w:rsidR="002902AD">
        <w:rPr>
          <w:rtl/>
        </w:rPr>
        <w:t>ی</w:t>
      </w:r>
      <w:r w:rsidRPr="006F0B90">
        <w:rPr>
          <w:rtl/>
        </w:rPr>
        <w:t xml:space="preserve">ن است </w:t>
      </w:r>
      <w:r w:rsidR="002902AD">
        <w:rPr>
          <w:rtl/>
        </w:rPr>
        <w:t>ک</w:t>
      </w:r>
      <w:r w:rsidRPr="006F0B90">
        <w:rPr>
          <w:rtl/>
        </w:rPr>
        <w:t>ه خداوند آنها را چن</w:t>
      </w:r>
      <w:r w:rsidR="002902AD">
        <w:rPr>
          <w:rtl/>
        </w:rPr>
        <w:t>ی</w:t>
      </w:r>
      <w:r w:rsidRPr="006F0B90">
        <w:rPr>
          <w:rtl/>
        </w:rPr>
        <w:t>ن تأ</w:t>
      </w:r>
      <w:r w:rsidR="002902AD">
        <w:rPr>
          <w:rtl/>
        </w:rPr>
        <w:t>یی</w:t>
      </w:r>
      <w:r w:rsidRPr="006F0B90">
        <w:rPr>
          <w:rtl/>
        </w:rPr>
        <w:t>د و تصد</w:t>
      </w:r>
      <w:r w:rsidR="002902AD">
        <w:rPr>
          <w:rtl/>
        </w:rPr>
        <w:t>ی</w:t>
      </w:r>
      <w:r w:rsidRPr="006F0B90">
        <w:rPr>
          <w:rtl/>
        </w:rPr>
        <w:t>ق مى‏فرما</w:t>
      </w:r>
      <w:r w:rsidR="002902AD">
        <w:rPr>
          <w:rtl/>
        </w:rPr>
        <w:t>ی</w:t>
      </w:r>
      <w:r w:rsidRPr="006F0B90">
        <w:rPr>
          <w:rtl/>
        </w:rPr>
        <w:t>د:</w:t>
      </w:r>
      <w:r>
        <w:rPr>
          <w:rFonts w:hint="cs"/>
          <w:rtl/>
        </w:rPr>
        <w:t xml:space="preserve"> </w:t>
      </w:r>
      <w:r>
        <w:rPr>
          <w:rFonts w:cs="Traditional Arabic" w:hint="cs"/>
          <w:rtl/>
        </w:rPr>
        <w:t>﴿</w:t>
      </w:r>
      <w:r w:rsidR="006D22CA" w:rsidRPr="002902AD">
        <w:rPr>
          <w:rStyle w:val="Char3"/>
          <w:rtl/>
        </w:rPr>
        <w:t>أُوْلَٰٓئِكَ هُمُ ٱلۡمُفۡلِحُونَ</w:t>
      </w:r>
      <w:r>
        <w:rPr>
          <w:rFonts w:cs="Traditional Arabic" w:hint="cs"/>
          <w:rtl/>
        </w:rPr>
        <w:t>﴾</w:t>
      </w:r>
      <w:r w:rsidRPr="006D22CA">
        <w:rPr>
          <w:rtl/>
        </w:rPr>
        <w:t>.</w:t>
      </w:r>
    </w:p>
    <w:p w:rsidR="00082CC7" w:rsidRDefault="00082CC7" w:rsidP="005E1FD2">
      <w:pPr>
        <w:pStyle w:val="a5"/>
        <w:rPr>
          <w:rtl/>
        </w:rPr>
      </w:pPr>
      <w:r w:rsidRPr="006F0B90">
        <w:rPr>
          <w:rtl/>
        </w:rPr>
        <w:t>ن</w:t>
      </w:r>
      <w:r w:rsidR="002902AD">
        <w:rPr>
          <w:rtl/>
        </w:rPr>
        <w:t>ک</w:t>
      </w:r>
      <w:r w:rsidRPr="006F0B90">
        <w:rPr>
          <w:rtl/>
        </w:rPr>
        <w:t>ته مهم ا</w:t>
      </w:r>
      <w:r w:rsidR="002902AD">
        <w:rPr>
          <w:rtl/>
        </w:rPr>
        <w:t>ی</w:t>
      </w:r>
      <w:r w:rsidRPr="006F0B90">
        <w:rPr>
          <w:rtl/>
        </w:rPr>
        <w:t>ن</w:t>
      </w:r>
      <w:r w:rsidR="002902AD">
        <w:rPr>
          <w:rtl/>
        </w:rPr>
        <w:t>ک</w:t>
      </w:r>
      <w:r w:rsidRPr="006F0B90">
        <w:rPr>
          <w:rtl/>
        </w:rPr>
        <w:t>ه: خداوند پس از وصف دو گروه مهاجر</w:t>
      </w:r>
      <w:r w:rsidR="002902AD">
        <w:rPr>
          <w:rtl/>
        </w:rPr>
        <w:t>ی</w:t>
      </w:r>
      <w:r w:rsidRPr="006F0B90">
        <w:rPr>
          <w:rtl/>
        </w:rPr>
        <w:t xml:space="preserve">ن و أنصار، به </w:t>
      </w:r>
      <w:r w:rsidR="002902AD">
        <w:rPr>
          <w:rtl/>
        </w:rPr>
        <w:t>ک</w:t>
      </w:r>
      <w:r w:rsidRPr="006F0B90">
        <w:rPr>
          <w:rtl/>
        </w:rPr>
        <w:t>سانى اشاره مى‏</w:t>
      </w:r>
      <w:r w:rsidR="002902AD">
        <w:rPr>
          <w:rtl/>
        </w:rPr>
        <w:t>ک</w:t>
      </w:r>
      <w:r w:rsidRPr="006F0B90">
        <w:rPr>
          <w:rtl/>
        </w:rPr>
        <w:t xml:space="preserve">ند </w:t>
      </w:r>
      <w:r w:rsidR="002902AD">
        <w:rPr>
          <w:rtl/>
        </w:rPr>
        <w:t>ک</w:t>
      </w:r>
      <w:r w:rsidRPr="006F0B90">
        <w:rPr>
          <w:rtl/>
        </w:rPr>
        <w:t>ه مراد، تابع</w:t>
      </w:r>
      <w:r w:rsidR="002902AD">
        <w:rPr>
          <w:rtl/>
        </w:rPr>
        <w:t>ی</w:t>
      </w:r>
      <w:r w:rsidRPr="006F0B90">
        <w:rPr>
          <w:rtl/>
        </w:rPr>
        <w:t xml:space="preserve">ن و همه مؤمنانى است </w:t>
      </w:r>
      <w:r w:rsidR="002902AD">
        <w:rPr>
          <w:rtl/>
        </w:rPr>
        <w:t>ک</w:t>
      </w:r>
      <w:r w:rsidRPr="006F0B90">
        <w:rPr>
          <w:rtl/>
        </w:rPr>
        <w:t>ه تا روز ق</w:t>
      </w:r>
      <w:r w:rsidR="002902AD">
        <w:rPr>
          <w:rtl/>
        </w:rPr>
        <w:t>ی</w:t>
      </w:r>
      <w:r w:rsidRPr="006F0B90">
        <w:rPr>
          <w:rtl/>
        </w:rPr>
        <w:t>امت، بعد از مهاجر</w:t>
      </w:r>
      <w:r w:rsidR="002902AD">
        <w:rPr>
          <w:rtl/>
        </w:rPr>
        <w:t>ی</w:t>
      </w:r>
      <w:r w:rsidRPr="006F0B90">
        <w:rPr>
          <w:rtl/>
        </w:rPr>
        <w:t>ن و انصار مى‏آ</w:t>
      </w:r>
      <w:r w:rsidR="002902AD">
        <w:rPr>
          <w:rtl/>
        </w:rPr>
        <w:t>ی</w:t>
      </w:r>
      <w:r w:rsidRPr="006F0B90">
        <w:rPr>
          <w:rtl/>
        </w:rPr>
        <w:t>ند و از آنها به ن</w:t>
      </w:r>
      <w:r w:rsidR="002902AD">
        <w:rPr>
          <w:rtl/>
        </w:rPr>
        <w:t>یک</w:t>
      </w:r>
      <w:r w:rsidRPr="006F0B90">
        <w:rPr>
          <w:rtl/>
        </w:rPr>
        <w:t>ى تبع</w:t>
      </w:r>
      <w:r w:rsidR="002902AD">
        <w:rPr>
          <w:rtl/>
        </w:rPr>
        <w:t>ی</w:t>
      </w:r>
      <w:r w:rsidRPr="006F0B90">
        <w:rPr>
          <w:rtl/>
        </w:rPr>
        <w:t xml:space="preserve">ت </w:t>
      </w:r>
      <w:r w:rsidR="002902AD">
        <w:rPr>
          <w:rtl/>
        </w:rPr>
        <w:t>ک</w:t>
      </w:r>
      <w:r w:rsidRPr="006F0B90">
        <w:rPr>
          <w:rtl/>
        </w:rPr>
        <w:t>رده و پرده‏هاى زمانى و م</w:t>
      </w:r>
      <w:r w:rsidR="002902AD">
        <w:rPr>
          <w:rtl/>
        </w:rPr>
        <w:t>ک</w:t>
      </w:r>
      <w:r w:rsidRPr="006F0B90">
        <w:rPr>
          <w:rtl/>
        </w:rPr>
        <w:t>انى را از م</w:t>
      </w:r>
      <w:r w:rsidR="002902AD">
        <w:rPr>
          <w:rtl/>
        </w:rPr>
        <w:t>ی</w:t>
      </w:r>
      <w:r w:rsidRPr="006F0B90">
        <w:rPr>
          <w:rtl/>
        </w:rPr>
        <w:t>ان برداشته و ن</w:t>
      </w:r>
      <w:r w:rsidR="002902AD">
        <w:rPr>
          <w:rtl/>
        </w:rPr>
        <w:t>یکی</w:t>
      </w:r>
      <w:r w:rsidRPr="006F0B90">
        <w:rPr>
          <w:rtl/>
        </w:rPr>
        <w:t>ها</w:t>
      </w:r>
      <w:r w:rsidR="002902AD">
        <w:rPr>
          <w:rtl/>
        </w:rPr>
        <w:t>ی</w:t>
      </w:r>
      <w:r w:rsidRPr="006F0B90">
        <w:rPr>
          <w:rtl/>
        </w:rPr>
        <w:t>شان را هرگز فراموش نمى‏</w:t>
      </w:r>
      <w:r w:rsidR="002902AD">
        <w:rPr>
          <w:rtl/>
        </w:rPr>
        <w:t>ک</w:t>
      </w:r>
      <w:r w:rsidRPr="006F0B90">
        <w:rPr>
          <w:rtl/>
        </w:rPr>
        <w:t xml:space="preserve">نند و در تلاشند </w:t>
      </w:r>
      <w:r w:rsidR="002902AD">
        <w:rPr>
          <w:rtl/>
        </w:rPr>
        <w:t>ک</w:t>
      </w:r>
      <w:r w:rsidRPr="006F0B90">
        <w:rPr>
          <w:rtl/>
        </w:rPr>
        <w:t>ه همواره همانند آنها باشند.. از طلب مغفرت برا</w:t>
      </w:r>
      <w:r w:rsidR="002902AD">
        <w:rPr>
          <w:rtl/>
        </w:rPr>
        <w:t>ی</w:t>
      </w:r>
      <w:r w:rsidRPr="006F0B90">
        <w:rPr>
          <w:rtl/>
        </w:rPr>
        <w:t>شان در</w:t>
      </w:r>
      <w:r w:rsidR="002902AD">
        <w:rPr>
          <w:rtl/>
        </w:rPr>
        <w:t>ی</w:t>
      </w:r>
      <w:r w:rsidRPr="006F0B90">
        <w:rPr>
          <w:rtl/>
        </w:rPr>
        <w:t>غ نمى‏ورزند و با ه</w:t>
      </w:r>
      <w:r w:rsidR="002902AD">
        <w:rPr>
          <w:rtl/>
        </w:rPr>
        <w:t>ی</w:t>
      </w:r>
      <w:r w:rsidRPr="006F0B90">
        <w:rPr>
          <w:rtl/>
        </w:rPr>
        <w:t xml:space="preserve">چ </w:t>
      </w:r>
      <w:r w:rsidR="002902AD">
        <w:rPr>
          <w:rtl/>
        </w:rPr>
        <w:t>یک</w:t>
      </w:r>
      <w:r w:rsidRPr="006F0B90">
        <w:rPr>
          <w:rtl/>
        </w:rPr>
        <w:t xml:space="preserve"> از مؤمنان - چه مهاجر</w:t>
      </w:r>
      <w:r w:rsidR="002902AD">
        <w:rPr>
          <w:rtl/>
        </w:rPr>
        <w:t>ی</w:t>
      </w:r>
      <w:r w:rsidRPr="006F0B90">
        <w:rPr>
          <w:rtl/>
        </w:rPr>
        <w:t>ن و انصار، و چه تابع</w:t>
      </w:r>
      <w:r w:rsidR="002902AD">
        <w:rPr>
          <w:rtl/>
        </w:rPr>
        <w:t>ی</w:t>
      </w:r>
      <w:r w:rsidRPr="006F0B90">
        <w:rPr>
          <w:rtl/>
        </w:rPr>
        <w:t xml:space="preserve">نِ آنها - </w:t>
      </w:r>
      <w:r w:rsidR="002902AD">
        <w:rPr>
          <w:rtl/>
        </w:rPr>
        <w:t>کی</w:t>
      </w:r>
      <w:r w:rsidRPr="006F0B90">
        <w:rPr>
          <w:rtl/>
        </w:rPr>
        <w:t>نه‏توزى و دشمنى ن</w:t>
      </w:r>
      <w:r w:rsidR="002902AD">
        <w:rPr>
          <w:rtl/>
        </w:rPr>
        <w:t>ک</w:t>
      </w:r>
      <w:r w:rsidRPr="006F0B90">
        <w:rPr>
          <w:rtl/>
        </w:rPr>
        <w:t>رده و دا</w:t>
      </w:r>
      <w:r w:rsidR="002902AD">
        <w:rPr>
          <w:rtl/>
        </w:rPr>
        <w:t>ی</w:t>
      </w:r>
      <w:r w:rsidRPr="006F0B90">
        <w:rPr>
          <w:rtl/>
        </w:rPr>
        <w:t xml:space="preserve">ماً براى دفع </w:t>
      </w:r>
      <w:r w:rsidR="002902AD">
        <w:rPr>
          <w:rtl/>
        </w:rPr>
        <w:t>کی</w:t>
      </w:r>
      <w:r w:rsidRPr="006F0B90">
        <w:rPr>
          <w:rtl/>
        </w:rPr>
        <w:t>نه و دشمنى و ا</w:t>
      </w:r>
      <w:r w:rsidR="002902AD">
        <w:rPr>
          <w:rtl/>
        </w:rPr>
        <w:t>ی</w:t>
      </w:r>
      <w:r w:rsidRPr="006F0B90">
        <w:rPr>
          <w:rtl/>
        </w:rPr>
        <w:t>جاد حبّ و دوستى و برادرى با مؤمنان پ</w:t>
      </w:r>
      <w:r w:rsidR="002902AD">
        <w:rPr>
          <w:rtl/>
        </w:rPr>
        <w:t>ی</w:t>
      </w:r>
      <w:r w:rsidRPr="006F0B90">
        <w:rPr>
          <w:rtl/>
        </w:rPr>
        <w:t>ش</w:t>
      </w:r>
      <w:r w:rsidR="002902AD">
        <w:rPr>
          <w:rtl/>
        </w:rPr>
        <w:t>ی</w:t>
      </w:r>
      <w:r w:rsidRPr="006F0B90">
        <w:rPr>
          <w:rtl/>
        </w:rPr>
        <w:t>ن تلاش مى‏</w:t>
      </w:r>
      <w:r w:rsidR="002902AD">
        <w:rPr>
          <w:rtl/>
        </w:rPr>
        <w:t>ک</w:t>
      </w:r>
      <w:r w:rsidRPr="006F0B90">
        <w:rPr>
          <w:rtl/>
        </w:rPr>
        <w:t>نند.</w:t>
      </w:r>
    </w:p>
    <w:p w:rsidR="00082CC7" w:rsidRDefault="00082CC7" w:rsidP="005E1FD2">
      <w:pPr>
        <w:pStyle w:val="a5"/>
        <w:rPr>
          <w:rtl/>
        </w:rPr>
      </w:pPr>
      <w:r w:rsidRPr="006F0B90">
        <w:rPr>
          <w:rtl/>
        </w:rPr>
        <w:t>اگر ت</w:t>
      </w:r>
      <w:r w:rsidR="002902AD">
        <w:rPr>
          <w:rtl/>
        </w:rPr>
        <w:t>ی</w:t>
      </w:r>
      <w:r w:rsidRPr="006F0B90">
        <w:rPr>
          <w:rtl/>
        </w:rPr>
        <w:t>جانى از امام باقر روا</w:t>
      </w:r>
      <w:r w:rsidR="002902AD">
        <w:rPr>
          <w:rtl/>
        </w:rPr>
        <w:t>ی</w:t>
      </w:r>
      <w:r w:rsidRPr="006F0B90">
        <w:rPr>
          <w:rtl/>
        </w:rPr>
        <w:t>تى دالّ بر ارتداد هم</w:t>
      </w:r>
      <w:r w:rsidR="002902AD">
        <w:rPr>
          <w:rtl/>
        </w:rPr>
        <w:t>ی</w:t>
      </w:r>
      <w:r w:rsidRPr="006F0B90">
        <w:rPr>
          <w:rtl/>
        </w:rPr>
        <w:t>ن اصحاب قبول دارد و براى اثبات آن پافشارى مى‏</w:t>
      </w:r>
      <w:r w:rsidR="002902AD">
        <w:rPr>
          <w:rtl/>
        </w:rPr>
        <w:t>ک</w:t>
      </w:r>
      <w:r w:rsidRPr="006F0B90">
        <w:rPr>
          <w:rtl/>
        </w:rPr>
        <w:t>ند، ما هم روا</w:t>
      </w:r>
      <w:r w:rsidR="002902AD">
        <w:rPr>
          <w:rtl/>
        </w:rPr>
        <w:t>ی</w:t>
      </w:r>
      <w:r w:rsidRPr="006F0B90">
        <w:rPr>
          <w:rtl/>
        </w:rPr>
        <w:t>تى از پدرش «على‏بن‏حس</w:t>
      </w:r>
      <w:r w:rsidR="002902AD">
        <w:rPr>
          <w:rtl/>
        </w:rPr>
        <w:t>ی</w:t>
      </w:r>
      <w:r w:rsidRPr="006F0B90">
        <w:rPr>
          <w:rtl/>
        </w:rPr>
        <w:t>ن» مى‏آور</w:t>
      </w:r>
      <w:r w:rsidR="002902AD">
        <w:rPr>
          <w:rtl/>
        </w:rPr>
        <w:t>ی</w:t>
      </w:r>
      <w:r w:rsidRPr="006F0B90">
        <w:rPr>
          <w:rtl/>
        </w:rPr>
        <w:t xml:space="preserve">م </w:t>
      </w:r>
      <w:r w:rsidR="002902AD">
        <w:rPr>
          <w:rtl/>
        </w:rPr>
        <w:t>ک</w:t>
      </w:r>
      <w:r w:rsidRPr="006F0B90">
        <w:rPr>
          <w:rtl/>
        </w:rPr>
        <w:t>ه چن</w:t>
      </w:r>
      <w:r w:rsidR="002902AD">
        <w:rPr>
          <w:rtl/>
        </w:rPr>
        <w:t>ی</w:t>
      </w:r>
      <w:r w:rsidRPr="006F0B90">
        <w:rPr>
          <w:rtl/>
        </w:rPr>
        <w:t>ن است: «چند نفر از اهل عراق به أبوب</w:t>
      </w:r>
      <w:r w:rsidR="002902AD">
        <w:rPr>
          <w:rtl/>
        </w:rPr>
        <w:t>ک</w:t>
      </w:r>
      <w:r w:rsidRPr="006F0B90">
        <w:rPr>
          <w:rtl/>
        </w:rPr>
        <w:t>ر و عمر و عثمان ناسزا مى‏گفتند، على‏بن‏حس</w:t>
      </w:r>
      <w:r w:rsidR="002902AD">
        <w:rPr>
          <w:rtl/>
        </w:rPr>
        <w:t>ی</w:t>
      </w:r>
      <w:r w:rsidRPr="006F0B90">
        <w:rPr>
          <w:rtl/>
        </w:rPr>
        <w:t xml:space="preserve">ن‏ </w:t>
      </w:r>
      <w:r w:rsidRPr="006F0B90">
        <w:rPr>
          <w:rFonts w:cs="CTraditional Arabic"/>
          <w:rtl/>
        </w:rPr>
        <w:t>س</w:t>
      </w:r>
      <w:r w:rsidRPr="006F0B90">
        <w:rPr>
          <w:rtl/>
        </w:rPr>
        <w:t xml:space="preserve"> -ز</w:t>
      </w:r>
      <w:r w:rsidR="002902AD">
        <w:rPr>
          <w:rtl/>
        </w:rPr>
        <w:t>ی</w:t>
      </w:r>
      <w:r w:rsidRPr="006F0B90">
        <w:rPr>
          <w:rtl/>
        </w:rPr>
        <w:t>ن‏العابد</w:t>
      </w:r>
      <w:r w:rsidR="002902AD">
        <w:rPr>
          <w:rtl/>
        </w:rPr>
        <w:t>ی</w:t>
      </w:r>
      <w:r w:rsidRPr="006F0B90">
        <w:rPr>
          <w:rtl/>
        </w:rPr>
        <w:t>ن - فرمود: آ</w:t>
      </w:r>
      <w:r w:rsidR="002902AD">
        <w:rPr>
          <w:rtl/>
        </w:rPr>
        <w:t>ی</w:t>
      </w:r>
      <w:r w:rsidRPr="006F0B90">
        <w:rPr>
          <w:rtl/>
        </w:rPr>
        <w:t>ا شما از مهاجر</w:t>
      </w:r>
      <w:r w:rsidR="002902AD">
        <w:rPr>
          <w:rtl/>
        </w:rPr>
        <w:t>ی</w:t>
      </w:r>
      <w:r w:rsidRPr="006F0B90">
        <w:rPr>
          <w:rtl/>
        </w:rPr>
        <w:t>ن هست</w:t>
      </w:r>
      <w:r w:rsidR="002902AD">
        <w:rPr>
          <w:rtl/>
        </w:rPr>
        <w:t>ی</w:t>
      </w:r>
      <w:r w:rsidRPr="006F0B90">
        <w:rPr>
          <w:rtl/>
        </w:rPr>
        <w:t>د؟ گفتند: خ</w:t>
      </w:r>
      <w:r w:rsidR="002902AD">
        <w:rPr>
          <w:rtl/>
        </w:rPr>
        <w:t>ی</w:t>
      </w:r>
      <w:r w:rsidRPr="006F0B90">
        <w:rPr>
          <w:rtl/>
        </w:rPr>
        <w:t>ر! فرمود: آ</w:t>
      </w:r>
      <w:r w:rsidR="002902AD">
        <w:rPr>
          <w:rtl/>
        </w:rPr>
        <w:t>ی</w:t>
      </w:r>
      <w:r w:rsidRPr="006F0B90">
        <w:rPr>
          <w:rtl/>
        </w:rPr>
        <w:t>ا شما از اهل مد</w:t>
      </w:r>
      <w:r w:rsidR="002902AD">
        <w:rPr>
          <w:rtl/>
        </w:rPr>
        <w:t>ی</w:t>
      </w:r>
      <w:r w:rsidRPr="006F0B90">
        <w:rPr>
          <w:rtl/>
        </w:rPr>
        <w:t>نه و انصار</w:t>
      </w:r>
      <w:r w:rsidR="002902AD">
        <w:rPr>
          <w:rtl/>
        </w:rPr>
        <w:t>ی</w:t>
      </w:r>
      <w:r w:rsidRPr="006F0B90">
        <w:rPr>
          <w:rtl/>
        </w:rPr>
        <w:t>د؟ گفتند: ن</w:t>
      </w:r>
      <w:r w:rsidR="002902AD">
        <w:rPr>
          <w:rtl/>
        </w:rPr>
        <w:t>ی</w:t>
      </w:r>
      <w:r w:rsidRPr="006F0B90">
        <w:rPr>
          <w:rtl/>
        </w:rPr>
        <w:t>ست</w:t>
      </w:r>
      <w:r w:rsidR="002902AD">
        <w:rPr>
          <w:rtl/>
        </w:rPr>
        <w:t>ی</w:t>
      </w:r>
      <w:r w:rsidRPr="006F0B90">
        <w:rPr>
          <w:rtl/>
        </w:rPr>
        <w:t>م! فرمود: پس از ا</w:t>
      </w:r>
      <w:r w:rsidR="002902AD">
        <w:rPr>
          <w:rtl/>
        </w:rPr>
        <w:t>ی</w:t>
      </w:r>
      <w:r w:rsidRPr="006F0B90">
        <w:rPr>
          <w:rtl/>
        </w:rPr>
        <w:t>ن دو گروه، خود جدا گشت</w:t>
      </w:r>
      <w:r w:rsidR="002902AD">
        <w:rPr>
          <w:rtl/>
        </w:rPr>
        <w:t>ی</w:t>
      </w:r>
      <w:r w:rsidRPr="006F0B90">
        <w:rPr>
          <w:rtl/>
        </w:rPr>
        <w:t xml:space="preserve">د و من گواهى مى‏دهم </w:t>
      </w:r>
      <w:r w:rsidR="002902AD">
        <w:rPr>
          <w:rtl/>
        </w:rPr>
        <w:t>ک</w:t>
      </w:r>
      <w:r w:rsidRPr="006F0B90">
        <w:rPr>
          <w:rtl/>
        </w:rPr>
        <w:t xml:space="preserve">ه شما از آنان </w:t>
      </w:r>
      <w:r w:rsidR="002902AD">
        <w:rPr>
          <w:rtl/>
        </w:rPr>
        <w:t>ک</w:t>
      </w:r>
      <w:r w:rsidRPr="006F0B90">
        <w:rPr>
          <w:rtl/>
        </w:rPr>
        <w:t>ه بعد از ا</w:t>
      </w:r>
      <w:r w:rsidR="002902AD">
        <w:rPr>
          <w:rtl/>
        </w:rPr>
        <w:t>ی</w:t>
      </w:r>
      <w:r w:rsidRPr="006F0B90">
        <w:rPr>
          <w:rtl/>
        </w:rPr>
        <w:t xml:space="preserve">شان - </w:t>
      </w:r>
      <w:r w:rsidR="002902AD">
        <w:rPr>
          <w:rtl/>
        </w:rPr>
        <w:t>ی</w:t>
      </w:r>
      <w:r w:rsidRPr="006F0B90">
        <w:rPr>
          <w:rtl/>
        </w:rPr>
        <w:t>عنى تابع</w:t>
      </w:r>
      <w:r w:rsidR="002902AD">
        <w:rPr>
          <w:rtl/>
        </w:rPr>
        <w:t>ی</w:t>
      </w:r>
      <w:r w:rsidRPr="006F0B90">
        <w:rPr>
          <w:rtl/>
        </w:rPr>
        <w:t>نِ مهاجر</w:t>
      </w:r>
      <w:r w:rsidR="002902AD">
        <w:rPr>
          <w:rtl/>
        </w:rPr>
        <w:t>ی</w:t>
      </w:r>
      <w:r w:rsidRPr="006F0B90">
        <w:rPr>
          <w:rtl/>
        </w:rPr>
        <w:t>ن و انصار - هم مى‏آ</w:t>
      </w:r>
      <w:r w:rsidR="002902AD">
        <w:rPr>
          <w:rtl/>
        </w:rPr>
        <w:t>ی</w:t>
      </w:r>
      <w:r w:rsidRPr="006F0B90">
        <w:rPr>
          <w:rtl/>
        </w:rPr>
        <w:t>ند و مى‏گو</w:t>
      </w:r>
      <w:r w:rsidR="002902AD">
        <w:rPr>
          <w:rtl/>
        </w:rPr>
        <w:t>ی</w:t>
      </w:r>
      <w:r w:rsidRPr="006F0B90">
        <w:rPr>
          <w:rtl/>
        </w:rPr>
        <w:t>ند:</w:t>
      </w:r>
      <w:r>
        <w:rPr>
          <w:rFonts w:hint="cs"/>
          <w:rtl/>
        </w:rPr>
        <w:t xml:space="preserve"> </w:t>
      </w:r>
      <w:r>
        <w:rPr>
          <w:rFonts w:cs="Traditional Arabic" w:hint="cs"/>
          <w:rtl/>
        </w:rPr>
        <w:t>﴿</w:t>
      </w:r>
      <w:r w:rsidR="006D22CA" w:rsidRPr="002902AD">
        <w:rPr>
          <w:rStyle w:val="Char3"/>
          <w:rtl/>
        </w:rPr>
        <w:t>رَبَّنَا ٱغۡفِرۡ لَنَا وَلِإِخۡوَٰنِنَا ٱلَّذِينَ سَبَقُونَا بِٱلۡإِيمَٰنِ وَلَا تَجۡعَلۡ فِي قُلُوبِنَا غِلّٗا لِّلَّذِينَ ءَامَنُواْ رَبَّنَآ إِنَّكَ رَءُوفٞ رَّحِيمٌ</w:t>
      </w:r>
      <w:r>
        <w:rPr>
          <w:rFonts w:cs="Traditional Arabic" w:hint="cs"/>
          <w:rtl/>
        </w:rPr>
        <w:t>﴾</w:t>
      </w:r>
      <w:r w:rsidRPr="006F0B90">
        <w:rPr>
          <w:rtl/>
        </w:rPr>
        <w:t>، ن</w:t>
      </w:r>
      <w:r w:rsidR="002902AD">
        <w:rPr>
          <w:rtl/>
        </w:rPr>
        <w:t>ی</w:t>
      </w:r>
      <w:r w:rsidRPr="006F0B90">
        <w:rPr>
          <w:rtl/>
        </w:rPr>
        <w:t>ست</w:t>
      </w:r>
      <w:r w:rsidR="002902AD">
        <w:rPr>
          <w:rtl/>
        </w:rPr>
        <w:t>ی</w:t>
      </w:r>
      <w:r w:rsidRPr="006F0B90">
        <w:rPr>
          <w:rtl/>
        </w:rPr>
        <w:t>د! پس از نزد من برخ</w:t>
      </w:r>
      <w:r w:rsidR="002902AD">
        <w:rPr>
          <w:rtl/>
        </w:rPr>
        <w:t>ی</w:t>
      </w:r>
      <w:r w:rsidRPr="006F0B90">
        <w:rPr>
          <w:rtl/>
        </w:rPr>
        <w:t>ز</w:t>
      </w:r>
      <w:r w:rsidR="002902AD">
        <w:rPr>
          <w:rtl/>
        </w:rPr>
        <w:t>ی</w:t>
      </w:r>
      <w:r w:rsidRPr="006F0B90">
        <w:rPr>
          <w:rtl/>
        </w:rPr>
        <w:t>د و دور شو</w:t>
      </w:r>
      <w:r w:rsidR="002902AD">
        <w:rPr>
          <w:rtl/>
        </w:rPr>
        <w:t>ی</w:t>
      </w:r>
      <w:r w:rsidRPr="006F0B90">
        <w:rPr>
          <w:rtl/>
        </w:rPr>
        <w:t>د!</w:t>
      </w:r>
      <w:r w:rsidRPr="002902AD">
        <w:rPr>
          <w:rStyle w:val="FootnoteReference"/>
          <w:rFonts w:ascii="Times New Roman" w:hAnsi="Times New Roman"/>
          <w:b/>
          <w:sz w:val="24"/>
          <w:rtl/>
        </w:rPr>
        <w:footnoteReference w:id="208"/>
      </w:r>
      <w:r w:rsidRPr="006F0B90">
        <w:rPr>
          <w:rtl/>
        </w:rPr>
        <w:t xml:space="preserve"> خداوند خود مى‏داند با شما چه </w:t>
      </w:r>
      <w:r w:rsidR="002902AD">
        <w:rPr>
          <w:rtl/>
        </w:rPr>
        <w:t>ک</w:t>
      </w:r>
      <w:r w:rsidRPr="006F0B90">
        <w:rPr>
          <w:rtl/>
        </w:rPr>
        <w:t xml:space="preserve">ار </w:t>
      </w:r>
      <w:r w:rsidR="002902AD">
        <w:rPr>
          <w:rtl/>
        </w:rPr>
        <w:t>ک</w:t>
      </w:r>
      <w:r w:rsidRPr="006F0B90">
        <w:rPr>
          <w:rtl/>
        </w:rPr>
        <w:t>ند!».</w:t>
      </w:r>
    </w:p>
    <w:p w:rsidR="00082CC7" w:rsidRDefault="00082CC7" w:rsidP="00082CC7">
      <w:pPr>
        <w:pStyle w:val="a4"/>
        <w:rPr>
          <w:rtl/>
        </w:rPr>
      </w:pPr>
      <w:bookmarkStart w:id="55" w:name="_Toc326959886"/>
      <w:bookmarkStart w:id="56" w:name="_Toc439953577"/>
      <w:r w:rsidRPr="006F0B90">
        <w:rPr>
          <w:rtl/>
        </w:rPr>
        <w:t>اصحاب، حزب اللّه هستند:</w:t>
      </w:r>
      <w:bookmarkEnd w:id="55"/>
      <w:bookmarkEnd w:id="56"/>
    </w:p>
    <w:p w:rsidR="00082CC7" w:rsidRDefault="00082CC7" w:rsidP="00BF1C9E">
      <w:pPr>
        <w:pStyle w:val="a6"/>
        <w:rPr>
          <w:rFonts w:ascii="Times New Roman" w:hAnsi="Times New Roman"/>
          <w:rtl/>
        </w:rPr>
      </w:pPr>
      <w:r>
        <w:rPr>
          <w:rFonts w:ascii="Times New Roman" w:hAnsi="Times New Roman" w:cs="Traditional Arabic" w:hint="cs"/>
          <w:rtl/>
        </w:rPr>
        <w:t>﴿</w:t>
      </w:r>
      <w:r w:rsidR="006D22CA" w:rsidRPr="00BF1C9E">
        <w:rPr>
          <w:rtl/>
        </w:rPr>
        <w:t>لَّا تَجِدُ قَو</w:t>
      </w:r>
      <w:r w:rsidR="006D22CA" w:rsidRPr="00BF1C9E">
        <w:rPr>
          <w:rFonts w:hint="cs"/>
          <w:rtl/>
        </w:rPr>
        <w:t>ۡمٗا</w:t>
      </w:r>
      <w:r w:rsidR="006D22CA" w:rsidRPr="00BF1C9E">
        <w:rPr>
          <w:rtl/>
        </w:rPr>
        <w:t xml:space="preserve"> </w:t>
      </w:r>
      <w:r w:rsidR="006D22CA" w:rsidRPr="00BF1C9E">
        <w:rPr>
          <w:rFonts w:hint="cs"/>
          <w:rtl/>
        </w:rPr>
        <w:t>يُؤۡمِنُونَ</w:t>
      </w:r>
      <w:r w:rsidR="006D22CA" w:rsidRPr="00BF1C9E">
        <w:rPr>
          <w:rtl/>
        </w:rPr>
        <w:t xml:space="preserve"> </w:t>
      </w:r>
      <w:r w:rsidR="006D22CA" w:rsidRPr="00BF1C9E">
        <w:rPr>
          <w:rFonts w:hint="cs"/>
          <w:rtl/>
        </w:rPr>
        <w:t>بِٱللَّهِ</w:t>
      </w:r>
      <w:r w:rsidR="006D22CA" w:rsidRPr="00BF1C9E">
        <w:rPr>
          <w:rtl/>
        </w:rPr>
        <w:t xml:space="preserve"> </w:t>
      </w:r>
      <w:r w:rsidR="006D22CA" w:rsidRPr="00BF1C9E">
        <w:rPr>
          <w:rFonts w:hint="cs"/>
          <w:rtl/>
        </w:rPr>
        <w:t>وَٱلۡيَوۡمِ</w:t>
      </w:r>
      <w:r w:rsidR="006D22CA" w:rsidRPr="00BF1C9E">
        <w:rPr>
          <w:rtl/>
        </w:rPr>
        <w:t xml:space="preserve"> </w:t>
      </w:r>
      <w:r w:rsidR="006D22CA" w:rsidRPr="00BF1C9E">
        <w:rPr>
          <w:rFonts w:hint="cs"/>
          <w:rtl/>
        </w:rPr>
        <w:t>ٱلۡأٓخِرِ</w:t>
      </w:r>
      <w:r w:rsidR="006D22CA" w:rsidRPr="00BF1C9E">
        <w:rPr>
          <w:rtl/>
        </w:rPr>
        <w:t xml:space="preserve"> </w:t>
      </w:r>
      <w:r w:rsidR="006D22CA" w:rsidRPr="00BF1C9E">
        <w:rPr>
          <w:rFonts w:hint="cs"/>
          <w:rtl/>
        </w:rPr>
        <w:t>يُوَآدُّونَ</w:t>
      </w:r>
      <w:r w:rsidR="006D22CA" w:rsidRPr="00BF1C9E">
        <w:rPr>
          <w:rtl/>
        </w:rPr>
        <w:t xml:space="preserve"> </w:t>
      </w:r>
      <w:r w:rsidR="006D22CA" w:rsidRPr="00BF1C9E">
        <w:rPr>
          <w:rFonts w:hint="cs"/>
          <w:rtl/>
        </w:rPr>
        <w:t>مَنۡ</w:t>
      </w:r>
      <w:r w:rsidR="006D22CA" w:rsidRPr="00BF1C9E">
        <w:rPr>
          <w:rtl/>
        </w:rPr>
        <w:t xml:space="preserve"> </w:t>
      </w:r>
      <w:r w:rsidR="006D22CA" w:rsidRPr="00BF1C9E">
        <w:rPr>
          <w:rFonts w:hint="cs"/>
          <w:rtl/>
        </w:rPr>
        <w:t>حَآدَّ</w:t>
      </w:r>
      <w:r w:rsidR="006D22CA" w:rsidRPr="00BF1C9E">
        <w:rPr>
          <w:rtl/>
        </w:rPr>
        <w:t xml:space="preserve"> </w:t>
      </w:r>
      <w:r w:rsidR="006D22CA" w:rsidRPr="00BF1C9E">
        <w:rPr>
          <w:rFonts w:hint="cs"/>
          <w:rtl/>
        </w:rPr>
        <w:t>ٱللَّهَ</w:t>
      </w:r>
      <w:r w:rsidR="006D22CA" w:rsidRPr="00BF1C9E">
        <w:rPr>
          <w:rtl/>
        </w:rPr>
        <w:t xml:space="preserve"> </w:t>
      </w:r>
      <w:r w:rsidR="006D22CA" w:rsidRPr="00BF1C9E">
        <w:rPr>
          <w:rFonts w:hint="cs"/>
          <w:rtl/>
        </w:rPr>
        <w:t>وَرَسُولَهُۥ</w:t>
      </w:r>
      <w:r w:rsidR="006D22CA" w:rsidRPr="00BF1C9E">
        <w:rPr>
          <w:rtl/>
        </w:rPr>
        <w:t xml:space="preserve"> </w:t>
      </w:r>
      <w:r w:rsidR="006D22CA" w:rsidRPr="00BF1C9E">
        <w:rPr>
          <w:rFonts w:hint="cs"/>
          <w:rtl/>
        </w:rPr>
        <w:t>وَلَوۡ</w:t>
      </w:r>
      <w:r w:rsidR="006D22CA" w:rsidRPr="00BF1C9E">
        <w:rPr>
          <w:rtl/>
        </w:rPr>
        <w:t xml:space="preserve"> </w:t>
      </w:r>
      <w:r w:rsidR="006D22CA" w:rsidRPr="00BF1C9E">
        <w:rPr>
          <w:rFonts w:hint="cs"/>
          <w:rtl/>
        </w:rPr>
        <w:t>كَانُوٓاْ</w:t>
      </w:r>
      <w:r w:rsidR="006D22CA" w:rsidRPr="00BF1C9E">
        <w:rPr>
          <w:rtl/>
        </w:rPr>
        <w:t xml:space="preserve"> </w:t>
      </w:r>
      <w:r w:rsidR="006D22CA" w:rsidRPr="00BF1C9E">
        <w:rPr>
          <w:rFonts w:hint="cs"/>
          <w:rtl/>
        </w:rPr>
        <w:t>ءَابَآءَهُمۡ</w:t>
      </w:r>
      <w:r w:rsidR="006D22CA" w:rsidRPr="00BF1C9E">
        <w:rPr>
          <w:rtl/>
        </w:rPr>
        <w:t xml:space="preserve"> </w:t>
      </w:r>
      <w:r w:rsidR="006D22CA" w:rsidRPr="00BF1C9E">
        <w:rPr>
          <w:rFonts w:hint="cs"/>
          <w:rtl/>
        </w:rPr>
        <w:t>أَوۡ</w:t>
      </w:r>
      <w:r w:rsidR="006D22CA" w:rsidRPr="00BF1C9E">
        <w:rPr>
          <w:rtl/>
        </w:rPr>
        <w:t xml:space="preserve"> </w:t>
      </w:r>
      <w:r w:rsidR="006D22CA" w:rsidRPr="00BF1C9E">
        <w:rPr>
          <w:rFonts w:hint="cs"/>
          <w:rtl/>
        </w:rPr>
        <w:t>أَبۡنَآءَهُمۡ</w:t>
      </w:r>
      <w:r w:rsidR="006D22CA" w:rsidRPr="00BF1C9E">
        <w:rPr>
          <w:rtl/>
        </w:rPr>
        <w:t xml:space="preserve"> </w:t>
      </w:r>
      <w:r w:rsidR="006D22CA" w:rsidRPr="00BF1C9E">
        <w:rPr>
          <w:rFonts w:hint="cs"/>
          <w:rtl/>
        </w:rPr>
        <w:t>أَوۡ</w:t>
      </w:r>
      <w:r w:rsidR="006D22CA" w:rsidRPr="00BF1C9E">
        <w:rPr>
          <w:rtl/>
        </w:rPr>
        <w:t xml:space="preserve"> </w:t>
      </w:r>
      <w:r w:rsidR="006D22CA" w:rsidRPr="00BF1C9E">
        <w:rPr>
          <w:rFonts w:hint="cs"/>
          <w:rtl/>
        </w:rPr>
        <w:t>إِخۡوَٰنَهُمۡ</w:t>
      </w:r>
      <w:r w:rsidR="006D22CA" w:rsidRPr="00BF1C9E">
        <w:rPr>
          <w:rtl/>
        </w:rPr>
        <w:t xml:space="preserve"> </w:t>
      </w:r>
      <w:r w:rsidR="006D22CA" w:rsidRPr="00BF1C9E">
        <w:rPr>
          <w:rFonts w:hint="cs"/>
          <w:rtl/>
        </w:rPr>
        <w:t>أَوۡ</w:t>
      </w:r>
      <w:r w:rsidR="006D22CA" w:rsidRPr="00BF1C9E">
        <w:rPr>
          <w:rtl/>
        </w:rPr>
        <w:t xml:space="preserve"> </w:t>
      </w:r>
      <w:r w:rsidR="006D22CA" w:rsidRPr="00BF1C9E">
        <w:rPr>
          <w:rFonts w:hint="cs"/>
          <w:rtl/>
        </w:rPr>
        <w:t>عَشِيرَتَهُمۡۚ</w:t>
      </w:r>
      <w:r w:rsidR="006D22CA" w:rsidRPr="00BF1C9E">
        <w:rPr>
          <w:rtl/>
        </w:rPr>
        <w:t xml:space="preserve"> </w:t>
      </w:r>
      <w:r w:rsidR="006D22CA" w:rsidRPr="00BF1C9E">
        <w:rPr>
          <w:rFonts w:hint="cs"/>
          <w:rtl/>
        </w:rPr>
        <w:t>أُوْلَٰٓئِكَ</w:t>
      </w:r>
      <w:r w:rsidR="006D22CA" w:rsidRPr="00BF1C9E">
        <w:rPr>
          <w:rtl/>
        </w:rPr>
        <w:t xml:space="preserve"> </w:t>
      </w:r>
      <w:r w:rsidR="006D22CA" w:rsidRPr="00BF1C9E">
        <w:rPr>
          <w:rFonts w:hint="cs"/>
          <w:rtl/>
        </w:rPr>
        <w:t>كَتَبَ</w:t>
      </w:r>
      <w:r w:rsidR="006D22CA" w:rsidRPr="00BF1C9E">
        <w:rPr>
          <w:rtl/>
        </w:rPr>
        <w:t xml:space="preserve"> </w:t>
      </w:r>
      <w:r w:rsidR="006D22CA" w:rsidRPr="00BF1C9E">
        <w:rPr>
          <w:rFonts w:hint="cs"/>
          <w:rtl/>
        </w:rPr>
        <w:t>فِي</w:t>
      </w:r>
      <w:r w:rsidR="006D22CA" w:rsidRPr="00BF1C9E">
        <w:rPr>
          <w:rtl/>
        </w:rPr>
        <w:t xml:space="preserve"> </w:t>
      </w:r>
      <w:r w:rsidR="006D22CA" w:rsidRPr="00BF1C9E">
        <w:rPr>
          <w:rFonts w:hint="cs"/>
          <w:rtl/>
        </w:rPr>
        <w:t>قُلُوبِهِمُ</w:t>
      </w:r>
      <w:r w:rsidR="006D22CA" w:rsidRPr="00BF1C9E">
        <w:rPr>
          <w:rtl/>
        </w:rPr>
        <w:t xml:space="preserve"> </w:t>
      </w:r>
      <w:r w:rsidR="006D22CA" w:rsidRPr="00BF1C9E">
        <w:rPr>
          <w:rFonts w:hint="cs"/>
          <w:rtl/>
        </w:rPr>
        <w:t>ٱلۡإِيمَٰنَ</w:t>
      </w:r>
      <w:r w:rsidR="006D22CA" w:rsidRPr="00BF1C9E">
        <w:rPr>
          <w:rtl/>
        </w:rPr>
        <w:t xml:space="preserve"> </w:t>
      </w:r>
      <w:r w:rsidR="006D22CA" w:rsidRPr="00BF1C9E">
        <w:rPr>
          <w:rFonts w:hint="cs"/>
          <w:rtl/>
        </w:rPr>
        <w:t>وَأَيَّدَهُم</w:t>
      </w:r>
      <w:r w:rsidR="006D22CA" w:rsidRPr="00BF1C9E">
        <w:rPr>
          <w:rtl/>
        </w:rPr>
        <w:t xml:space="preserve"> </w:t>
      </w:r>
      <w:r w:rsidR="006D22CA" w:rsidRPr="00BF1C9E">
        <w:rPr>
          <w:rFonts w:hint="cs"/>
          <w:rtl/>
        </w:rPr>
        <w:t>بِرُوحٖ</w:t>
      </w:r>
      <w:r w:rsidR="006D22CA" w:rsidRPr="00BF1C9E">
        <w:rPr>
          <w:rtl/>
        </w:rPr>
        <w:t xml:space="preserve"> </w:t>
      </w:r>
      <w:r w:rsidR="006D22CA" w:rsidRPr="00BF1C9E">
        <w:rPr>
          <w:rFonts w:hint="cs"/>
          <w:rtl/>
        </w:rPr>
        <w:t>مِّنۡهُۖ</w:t>
      </w:r>
      <w:r w:rsidR="006D22CA" w:rsidRPr="00BF1C9E">
        <w:rPr>
          <w:rtl/>
        </w:rPr>
        <w:t xml:space="preserve"> </w:t>
      </w:r>
      <w:r w:rsidR="006D22CA" w:rsidRPr="00BF1C9E">
        <w:rPr>
          <w:rFonts w:hint="cs"/>
          <w:rtl/>
        </w:rPr>
        <w:t>وَيُدۡخِلُهُمۡ</w:t>
      </w:r>
      <w:r w:rsidR="006D22CA" w:rsidRPr="00BF1C9E">
        <w:rPr>
          <w:rtl/>
        </w:rPr>
        <w:t xml:space="preserve"> </w:t>
      </w:r>
      <w:r w:rsidR="006D22CA" w:rsidRPr="00BF1C9E">
        <w:rPr>
          <w:rFonts w:hint="cs"/>
          <w:rtl/>
        </w:rPr>
        <w:t>جَنَّٰتٖ</w:t>
      </w:r>
      <w:r w:rsidR="006D22CA" w:rsidRPr="00BF1C9E">
        <w:rPr>
          <w:rtl/>
        </w:rPr>
        <w:t xml:space="preserve"> </w:t>
      </w:r>
      <w:r w:rsidR="006D22CA" w:rsidRPr="00BF1C9E">
        <w:rPr>
          <w:rFonts w:hint="cs"/>
          <w:rtl/>
        </w:rPr>
        <w:t>تَجۡرِي</w:t>
      </w:r>
      <w:r w:rsidR="006D22CA" w:rsidRPr="00BF1C9E">
        <w:rPr>
          <w:rtl/>
        </w:rPr>
        <w:t xml:space="preserve"> </w:t>
      </w:r>
      <w:r w:rsidR="006D22CA" w:rsidRPr="00BF1C9E">
        <w:rPr>
          <w:rFonts w:hint="cs"/>
          <w:rtl/>
        </w:rPr>
        <w:t>مِن</w:t>
      </w:r>
      <w:r w:rsidR="006D22CA" w:rsidRPr="00BF1C9E">
        <w:rPr>
          <w:rtl/>
        </w:rPr>
        <w:t xml:space="preserve"> </w:t>
      </w:r>
      <w:r w:rsidR="006D22CA" w:rsidRPr="00BF1C9E">
        <w:rPr>
          <w:rFonts w:hint="cs"/>
          <w:rtl/>
        </w:rPr>
        <w:t>تَحۡتِهَا</w:t>
      </w:r>
      <w:r w:rsidR="006D22CA" w:rsidRPr="00BF1C9E">
        <w:rPr>
          <w:rtl/>
        </w:rPr>
        <w:t xml:space="preserve"> </w:t>
      </w:r>
      <w:r w:rsidR="006D22CA" w:rsidRPr="00BF1C9E">
        <w:rPr>
          <w:rFonts w:hint="cs"/>
          <w:rtl/>
        </w:rPr>
        <w:t>ٱلۡأَنۡهَٰرُ</w:t>
      </w:r>
      <w:r w:rsidR="006D22CA" w:rsidRPr="00BF1C9E">
        <w:rPr>
          <w:rtl/>
        </w:rPr>
        <w:t xml:space="preserve"> </w:t>
      </w:r>
      <w:r w:rsidR="006D22CA" w:rsidRPr="00BF1C9E">
        <w:rPr>
          <w:rFonts w:hint="cs"/>
          <w:rtl/>
        </w:rPr>
        <w:t>خَٰلِدِينَ</w:t>
      </w:r>
      <w:r w:rsidR="006D22CA" w:rsidRPr="00BF1C9E">
        <w:rPr>
          <w:rtl/>
        </w:rPr>
        <w:t xml:space="preserve"> </w:t>
      </w:r>
      <w:r w:rsidR="006D22CA" w:rsidRPr="00BF1C9E">
        <w:rPr>
          <w:rFonts w:hint="cs"/>
          <w:rtl/>
        </w:rPr>
        <w:t>فِيهَاۚ</w:t>
      </w:r>
      <w:r w:rsidR="006D22CA" w:rsidRPr="00BF1C9E">
        <w:rPr>
          <w:rtl/>
        </w:rPr>
        <w:t xml:space="preserve"> </w:t>
      </w:r>
      <w:r w:rsidR="006D22CA" w:rsidRPr="00BF1C9E">
        <w:rPr>
          <w:rFonts w:hint="cs"/>
          <w:rtl/>
        </w:rPr>
        <w:t>رَضِيَ</w:t>
      </w:r>
      <w:r w:rsidR="006D22CA" w:rsidRPr="00BF1C9E">
        <w:rPr>
          <w:rtl/>
        </w:rPr>
        <w:t xml:space="preserve"> </w:t>
      </w:r>
      <w:r w:rsidR="006D22CA" w:rsidRPr="00BF1C9E">
        <w:rPr>
          <w:rFonts w:hint="cs"/>
          <w:rtl/>
        </w:rPr>
        <w:t>ٱللَّهُ</w:t>
      </w:r>
      <w:r w:rsidR="006D22CA" w:rsidRPr="00BF1C9E">
        <w:rPr>
          <w:rtl/>
        </w:rPr>
        <w:t xml:space="preserve"> </w:t>
      </w:r>
      <w:r w:rsidR="006D22CA" w:rsidRPr="00BF1C9E">
        <w:rPr>
          <w:rFonts w:hint="cs"/>
          <w:rtl/>
        </w:rPr>
        <w:t>عَنۡهُمۡ</w:t>
      </w:r>
      <w:r w:rsidR="006D22CA" w:rsidRPr="00BF1C9E">
        <w:rPr>
          <w:rtl/>
        </w:rPr>
        <w:t xml:space="preserve"> </w:t>
      </w:r>
      <w:r w:rsidR="006D22CA" w:rsidRPr="00BF1C9E">
        <w:rPr>
          <w:rFonts w:hint="cs"/>
          <w:rtl/>
        </w:rPr>
        <w:t>وَرَضُواْ</w:t>
      </w:r>
      <w:r w:rsidR="006D22CA" w:rsidRPr="00BF1C9E">
        <w:rPr>
          <w:rtl/>
        </w:rPr>
        <w:t xml:space="preserve"> </w:t>
      </w:r>
      <w:r w:rsidR="006D22CA" w:rsidRPr="00BF1C9E">
        <w:rPr>
          <w:rFonts w:hint="cs"/>
          <w:rtl/>
        </w:rPr>
        <w:t>عَنۡهُۚ</w:t>
      </w:r>
      <w:r w:rsidR="006D22CA" w:rsidRPr="00BF1C9E">
        <w:rPr>
          <w:rtl/>
        </w:rPr>
        <w:t xml:space="preserve"> </w:t>
      </w:r>
      <w:r w:rsidR="006D22CA" w:rsidRPr="00BF1C9E">
        <w:rPr>
          <w:rFonts w:hint="cs"/>
          <w:rtl/>
        </w:rPr>
        <w:t>أُوْلَٰٓئِكَ</w:t>
      </w:r>
      <w:r w:rsidR="006D22CA" w:rsidRPr="00BF1C9E">
        <w:rPr>
          <w:rtl/>
        </w:rPr>
        <w:t xml:space="preserve"> </w:t>
      </w:r>
      <w:r w:rsidR="006D22CA" w:rsidRPr="00BF1C9E">
        <w:rPr>
          <w:rFonts w:hint="cs"/>
          <w:rtl/>
        </w:rPr>
        <w:t>حِزۡبُ</w:t>
      </w:r>
      <w:r w:rsidR="006D22CA" w:rsidRPr="00BF1C9E">
        <w:rPr>
          <w:rtl/>
        </w:rPr>
        <w:t xml:space="preserve"> </w:t>
      </w:r>
      <w:r w:rsidR="006D22CA" w:rsidRPr="00BF1C9E">
        <w:rPr>
          <w:rFonts w:hint="cs"/>
          <w:rtl/>
        </w:rPr>
        <w:t>ٱل</w:t>
      </w:r>
      <w:r w:rsidR="006D22CA" w:rsidRPr="00BF1C9E">
        <w:rPr>
          <w:rtl/>
        </w:rPr>
        <w:t>لَّهِ</w:t>
      </w:r>
      <w:r w:rsidR="006D22CA" w:rsidRPr="00BF1C9E">
        <w:rPr>
          <w:rFonts w:hint="cs"/>
          <w:rtl/>
        </w:rPr>
        <w:t>ۚ</w:t>
      </w:r>
      <w:r w:rsidR="006D22CA" w:rsidRPr="00BF1C9E">
        <w:rPr>
          <w:rtl/>
        </w:rPr>
        <w:t xml:space="preserve"> </w:t>
      </w:r>
      <w:r w:rsidR="006D22CA" w:rsidRPr="00BF1C9E">
        <w:rPr>
          <w:rFonts w:hint="cs"/>
          <w:rtl/>
        </w:rPr>
        <w:t>أَلَآ</w:t>
      </w:r>
      <w:r w:rsidR="006D22CA" w:rsidRPr="00BF1C9E">
        <w:rPr>
          <w:rtl/>
        </w:rPr>
        <w:t xml:space="preserve"> </w:t>
      </w:r>
      <w:r w:rsidR="006D22CA" w:rsidRPr="00BF1C9E">
        <w:rPr>
          <w:rFonts w:hint="cs"/>
          <w:rtl/>
        </w:rPr>
        <w:t>إِنَّ</w:t>
      </w:r>
      <w:r w:rsidR="006D22CA" w:rsidRPr="00BF1C9E">
        <w:rPr>
          <w:rtl/>
        </w:rPr>
        <w:t xml:space="preserve"> </w:t>
      </w:r>
      <w:r w:rsidR="006D22CA" w:rsidRPr="00BF1C9E">
        <w:rPr>
          <w:rFonts w:hint="cs"/>
          <w:rtl/>
        </w:rPr>
        <w:t>حِزۡبَ</w:t>
      </w:r>
      <w:r w:rsidR="006D22CA" w:rsidRPr="00BF1C9E">
        <w:rPr>
          <w:rtl/>
        </w:rPr>
        <w:t xml:space="preserve"> </w:t>
      </w:r>
      <w:r w:rsidR="006D22CA" w:rsidRPr="00BF1C9E">
        <w:rPr>
          <w:rFonts w:hint="cs"/>
          <w:rtl/>
        </w:rPr>
        <w:t>ٱللَّهِ</w:t>
      </w:r>
      <w:r w:rsidR="006D22CA" w:rsidRPr="00BF1C9E">
        <w:rPr>
          <w:rtl/>
        </w:rPr>
        <w:t xml:space="preserve"> </w:t>
      </w:r>
      <w:r w:rsidR="006D22CA" w:rsidRPr="00BF1C9E">
        <w:rPr>
          <w:rFonts w:hint="cs"/>
          <w:rtl/>
        </w:rPr>
        <w:t>هُمُ</w:t>
      </w:r>
      <w:r w:rsidR="006D22CA" w:rsidRPr="00BF1C9E">
        <w:rPr>
          <w:rtl/>
        </w:rPr>
        <w:t xml:space="preserve"> </w:t>
      </w:r>
      <w:r w:rsidR="006D22CA" w:rsidRPr="00BF1C9E">
        <w:rPr>
          <w:rFonts w:hint="cs"/>
          <w:rtl/>
        </w:rPr>
        <w:t>ٱلۡمُفۡلِحُونَ</w:t>
      </w:r>
      <w:r w:rsidR="006D22CA" w:rsidRPr="00BF1C9E">
        <w:rPr>
          <w:rtl/>
        </w:rPr>
        <w:t xml:space="preserve"> </w:t>
      </w:r>
      <w:r w:rsidR="006D22CA" w:rsidRPr="00BF1C9E">
        <w:rPr>
          <w:rFonts w:hint="cs"/>
          <w:rtl/>
        </w:rPr>
        <w:t>٢٢</w:t>
      </w:r>
      <w:r>
        <w:rPr>
          <w:rFonts w:ascii="Times New Roman" w:hAnsi="Times New Roman" w:cs="Traditional Arabic" w:hint="cs"/>
          <w:rtl/>
        </w:rPr>
        <w:t>﴾</w:t>
      </w:r>
      <w:r>
        <w:rPr>
          <w:rFonts w:ascii="Times New Roman" w:hAnsi="Times New Roman" w:hint="cs"/>
          <w:rtl/>
        </w:rPr>
        <w:t xml:space="preserve"> </w:t>
      </w:r>
      <w:r w:rsidRPr="005E1FD2">
        <w:rPr>
          <w:rStyle w:val="Char4"/>
          <w:rtl/>
        </w:rPr>
        <w:t>[المجادلة: ٢٢]</w:t>
      </w:r>
      <w:r>
        <w:rPr>
          <w:rFonts w:ascii="Times New Roman" w:hAnsi="Times New Roman" w:hint="cs"/>
          <w:rtl/>
        </w:rPr>
        <w:t>.</w:t>
      </w:r>
    </w:p>
    <w:p w:rsidR="00082CC7" w:rsidRDefault="00082CC7" w:rsidP="005E1FD2">
      <w:pPr>
        <w:pStyle w:val="a5"/>
        <w:rPr>
          <w:rtl/>
        </w:rPr>
      </w:pPr>
      <w:r w:rsidRPr="006F0B90">
        <w:rPr>
          <w:rtl/>
        </w:rPr>
        <w:t>در ا</w:t>
      </w:r>
      <w:r w:rsidR="002902AD">
        <w:rPr>
          <w:rtl/>
        </w:rPr>
        <w:t>ی</w:t>
      </w:r>
      <w:r w:rsidRPr="006F0B90">
        <w:rPr>
          <w:rtl/>
        </w:rPr>
        <w:t>نجا به پ</w:t>
      </w:r>
      <w:r w:rsidR="002902AD">
        <w:rPr>
          <w:rtl/>
        </w:rPr>
        <w:t>ی</w:t>
      </w:r>
      <w:r w:rsidRPr="006F0B90">
        <w:rPr>
          <w:rtl/>
        </w:rPr>
        <w:t xml:space="preserve">امبرش‏ </w:t>
      </w:r>
      <w:r>
        <w:rPr>
          <w:rFonts w:cs="CTraditional Arabic" w:hint="cs"/>
          <w:rtl/>
        </w:rPr>
        <w:t>ص</w:t>
      </w:r>
      <w:r w:rsidRPr="006F0B90">
        <w:rPr>
          <w:rtl/>
        </w:rPr>
        <w:t xml:space="preserve"> مى‏فرما</w:t>
      </w:r>
      <w:r w:rsidR="002902AD">
        <w:rPr>
          <w:rtl/>
        </w:rPr>
        <w:t>ی</w:t>
      </w:r>
      <w:r w:rsidRPr="006F0B90">
        <w:rPr>
          <w:rtl/>
        </w:rPr>
        <w:t>د: ه</w:t>
      </w:r>
      <w:r w:rsidR="002902AD">
        <w:rPr>
          <w:rtl/>
        </w:rPr>
        <w:t>ی</w:t>
      </w:r>
      <w:r w:rsidRPr="006F0B90">
        <w:rPr>
          <w:rtl/>
        </w:rPr>
        <w:t xml:space="preserve">چ قومى را همچون </w:t>
      </w:r>
      <w:r w:rsidR="002902AD">
        <w:rPr>
          <w:rtl/>
        </w:rPr>
        <w:t>ی</w:t>
      </w:r>
      <w:r w:rsidRPr="006F0B90">
        <w:rPr>
          <w:rtl/>
        </w:rPr>
        <w:t>اران خود نمى‏</w:t>
      </w:r>
      <w:r w:rsidR="002902AD">
        <w:rPr>
          <w:rtl/>
        </w:rPr>
        <w:t>ی</w:t>
      </w:r>
      <w:r w:rsidRPr="006F0B90">
        <w:rPr>
          <w:rtl/>
        </w:rPr>
        <w:t xml:space="preserve">ابى </w:t>
      </w:r>
      <w:r w:rsidR="002902AD">
        <w:rPr>
          <w:rtl/>
        </w:rPr>
        <w:t>ک</w:t>
      </w:r>
      <w:r w:rsidRPr="006F0B90">
        <w:rPr>
          <w:rtl/>
        </w:rPr>
        <w:t xml:space="preserve">ه با دشمنان خدا - اگر چه پدران و برادران و خانواده‏شان باشند - دوستى </w:t>
      </w:r>
      <w:r w:rsidR="002902AD">
        <w:rPr>
          <w:rtl/>
        </w:rPr>
        <w:t>ک</w:t>
      </w:r>
      <w:r w:rsidRPr="006F0B90">
        <w:rPr>
          <w:rtl/>
        </w:rPr>
        <w:t xml:space="preserve">نند.. مفسّران آورده‏اند </w:t>
      </w:r>
      <w:r w:rsidR="002902AD">
        <w:rPr>
          <w:rtl/>
        </w:rPr>
        <w:t>ک</w:t>
      </w:r>
      <w:r w:rsidRPr="006F0B90">
        <w:rPr>
          <w:rtl/>
        </w:rPr>
        <w:t>ه ا</w:t>
      </w:r>
      <w:r w:rsidR="002902AD">
        <w:rPr>
          <w:rtl/>
        </w:rPr>
        <w:t>ی</w:t>
      </w:r>
      <w:r w:rsidRPr="006F0B90">
        <w:rPr>
          <w:rtl/>
        </w:rPr>
        <w:t>ن آ</w:t>
      </w:r>
      <w:r w:rsidR="002902AD">
        <w:rPr>
          <w:rtl/>
        </w:rPr>
        <w:t>ی</w:t>
      </w:r>
      <w:r w:rsidRPr="006F0B90">
        <w:rPr>
          <w:rtl/>
        </w:rPr>
        <w:t>ه درباره أبوعب</w:t>
      </w:r>
      <w:r w:rsidR="002902AD">
        <w:rPr>
          <w:rtl/>
        </w:rPr>
        <w:t>ی</w:t>
      </w:r>
      <w:r w:rsidRPr="006F0B90">
        <w:rPr>
          <w:rtl/>
        </w:rPr>
        <w:t>دةجراح، أبوب</w:t>
      </w:r>
      <w:r w:rsidR="002902AD">
        <w:rPr>
          <w:rtl/>
        </w:rPr>
        <w:t>ک</w:t>
      </w:r>
      <w:r w:rsidRPr="006F0B90">
        <w:rPr>
          <w:rtl/>
        </w:rPr>
        <w:t>ر، مصعب‏بن‏عم</w:t>
      </w:r>
      <w:r w:rsidR="002902AD">
        <w:rPr>
          <w:rtl/>
        </w:rPr>
        <w:t>ی</w:t>
      </w:r>
      <w:r w:rsidRPr="006F0B90">
        <w:rPr>
          <w:rtl/>
        </w:rPr>
        <w:t>ر، عمر، على حمزه نازل شده است؛</w:t>
      </w:r>
      <w:r w:rsidRPr="002902AD">
        <w:rPr>
          <w:rStyle w:val="FootnoteReference"/>
          <w:rFonts w:ascii="Times New Roman" w:hAnsi="Times New Roman"/>
          <w:b/>
          <w:sz w:val="24"/>
          <w:rtl/>
        </w:rPr>
        <w:footnoteReference w:id="209"/>
      </w:r>
      <w:r w:rsidRPr="006F0B90">
        <w:rPr>
          <w:rtl/>
        </w:rPr>
        <w:t xml:space="preserve"> ز</w:t>
      </w:r>
      <w:r w:rsidR="002902AD">
        <w:rPr>
          <w:rtl/>
        </w:rPr>
        <w:t>ی</w:t>
      </w:r>
      <w:r w:rsidRPr="006F0B90">
        <w:rPr>
          <w:rtl/>
        </w:rPr>
        <w:t>را أبوعب</w:t>
      </w:r>
      <w:r w:rsidR="002902AD">
        <w:rPr>
          <w:rtl/>
        </w:rPr>
        <w:t>ی</w:t>
      </w:r>
      <w:r w:rsidRPr="006F0B90">
        <w:rPr>
          <w:rtl/>
        </w:rPr>
        <w:t xml:space="preserve">ده‏ </w:t>
      </w:r>
      <w:r w:rsidRPr="006F0B90">
        <w:rPr>
          <w:rFonts w:cs="CTraditional Arabic"/>
          <w:rtl/>
        </w:rPr>
        <w:t>س</w:t>
      </w:r>
      <w:r w:rsidRPr="006F0B90">
        <w:rPr>
          <w:rtl/>
        </w:rPr>
        <w:t xml:space="preserve"> در احد، پدرش عبداللّه‏بن‏جراح را </w:t>
      </w:r>
      <w:r w:rsidR="002902AD">
        <w:rPr>
          <w:rtl/>
        </w:rPr>
        <w:t>ک</w:t>
      </w:r>
      <w:r w:rsidRPr="006F0B90">
        <w:rPr>
          <w:rtl/>
        </w:rPr>
        <w:t>شت. أبوب</w:t>
      </w:r>
      <w:r w:rsidR="002902AD">
        <w:rPr>
          <w:rtl/>
        </w:rPr>
        <w:t>ک</w:t>
      </w:r>
      <w:r w:rsidRPr="006F0B90">
        <w:rPr>
          <w:rtl/>
        </w:rPr>
        <w:t xml:space="preserve">ر </w:t>
      </w:r>
      <w:r w:rsidRPr="006F0B90">
        <w:rPr>
          <w:rFonts w:cs="CTraditional Arabic"/>
          <w:rtl/>
        </w:rPr>
        <w:t>س</w:t>
      </w:r>
      <w:r w:rsidRPr="006F0B90">
        <w:rPr>
          <w:rtl/>
        </w:rPr>
        <w:t xml:space="preserve"> س</w:t>
      </w:r>
      <w:r w:rsidR="002902AD">
        <w:rPr>
          <w:rtl/>
        </w:rPr>
        <w:t>ی</w:t>
      </w:r>
      <w:r w:rsidRPr="006F0B90">
        <w:rPr>
          <w:rtl/>
        </w:rPr>
        <w:t>لى مح</w:t>
      </w:r>
      <w:r w:rsidR="002902AD">
        <w:rPr>
          <w:rtl/>
        </w:rPr>
        <w:t>ک</w:t>
      </w:r>
      <w:r w:rsidRPr="006F0B90">
        <w:rPr>
          <w:rtl/>
        </w:rPr>
        <w:t xml:space="preserve">مى بر گوش پدرش نواخت، زمانى </w:t>
      </w:r>
      <w:r w:rsidR="002902AD">
        <w:rPr>
          <w:rtl/>
        </w:rPr>
        <w:t>ک</w:t>
      </w:r>
      <w:r w:rsidRPr="006F0B90">
        <w:rPr>
          <w:rtl/>
        </w:rPr>
        <w:t xml:space="preserve">ه به پیامبر </w:t>
      </w:r>
      <w:r w:rsidRPr="006F0B90">
        <w:rPr>
          <w:rFonts w:cs="CTraditional Arabic"/>
          <w:rtl/>
        </w:rPr>
        <w:t>ص</w:t>
      </w:r>
      <w:r w:rsidRPr="006F0B90">
        <w:rPr>
          <w:rtl/>
        </w:rPr>
        <w:t xml:space="preserve"> ناسزا گفت و در جنگ بدر ن</w:t>
      </w:r>
      <w:r w:rsidR="002902AD">
        <w:rPr>
          <w:rtl/>
        </w:rPr>
        <w:t>ی</w:t>
      </w:r>
      <w:r w:rsidRPr="006F0B90">
        <w:rPr>
          <w:rtl/>
        </w:rPr>
        <w:t xml:space="preserve">ز، پسرش عبدالرحمن را - </w:t>
      </w:r>
      <w:r w:rsidR="002902AD">
        <w:rPr>
          <w:rtl/>
        </w:rPr>
        <w:t>ک</w:t>
      </w:r>
      <w:r w:rsidRPr="006F0B90">
        <w:rPr>
          <w:rtl/>
        </w:rPr>
        <w:t>ه در صف مشر</w:t>
      </w:r>
      <w:r w:rsidR="002902AD">
        <w:rPr>
          <w:rtl/>
        </w:rPr>
        <w:t>ک</w:t>
      </w:r>
      <w:r w:rsidRPr="006F0B90">
        <w:rPr>
          <w:rtl/>
        </w:rPr>
        <w:t xml:space="preserve">ان بود - دعوت </w:t>
      </w:r>
      <w:r w:rsidR="002902AD">
        <w:rPr>
          <w:rtl/>
        </w:rPr>
        <w:t>ک</w:t>
      </w:r>
      <w:r w:rsidRPr="006F0B90">
        <w:rPr>
          <w:rtl/>
        </w:rPr>
        <w:t xml:space="preserve">رد تا به جنگ او بپردازد </w:t>
      </w:r>
      <w:r w:rsidR="002902AD">
        <w:rPr>
          <w:rtl/>
        </w:rPr>
        <w:t>ک</w:t>
      </w:r>
      <w:r w:rsidRPr="006F0B90">
        <w:rPr>
          <w:rtl/>
        </w:rPr>
        <w:t xml:space="preserve">ه پیامبر </w:t>
      </w:r>
      <w:r w:rsidRPr="006F0B90">
        <w:rPr>
          <w:rFonts w:cs="CTraditional Arabic"/>
          <w:rtl/>
        </w:rPr>
        <w:t>ص</w:t>
      </w:r>
      <w:r w:rsidRPr="006F0B90">
        <w:rPr>
          <w:rtl/>
        </w:rPr>
        <w:t xml:space="preserve"> او را از ا</w:t>
      </w:r>
      <w:r w:rsidR="002902AD">
        <w:rPr>
          <w:rtl/>
        </w:rPr>
        <w:t>ی</w:t>
      </w:r>
      <w:r w:rsidRPr="006F0B90">
        <w:rPr>
          <w:rtl/>
        </w:rPr>
        <w:t xml:space="preserve">ن </w:t>
      </w:r>
      <w:r w:rsidR="002902AD">
        <w:rPr>
          <w:rtl/>
        </w:rPr>
        <w:t>ک</w:t>
      </w:r>
      <w:r w:rsidRPr="006F0B90">
        <w:rPr>
          <w:rtl/>
        </w:rPr>
        <w:t>ار منع نمود و فرمود: شمش</w:t>
      </w:r>
      <w:r w:rsidR="002902AD">
        <w:rPr>
          <w:rtl/>
        </w:rPr>
        <w:t>ی</w:t>
      </w:r>
      <w:r w:rsidRPr="006F0B90">
        <w:rPr>
          <w:rtl/>
        </w:rPr>
        <w:t xml:space="preserve">رت را غلاف </w:t>
      </w:r>
      <w:r w:rsidR="002902AD">
        <w:rPr>
          <w:rtl/>
        </w:rPr>
        <w:t>ک</w:t>
      </w:r>
      <w:r w:rsidRPr="006F0B90">
        <w:rPr>
          <w:rtl/>
        </w:rPr>
        <w:t>ن اى اباب</w:t>
      </w:r>
      <w:r w:rsidR="002902AD">
        <w:rPr>
          <w:rtl/>
        </w:rPr>
        <w:t>ک</w:t>
      </w:r>
      <w:r w:rsidRPr="006F0B90">
        <w:rPr>
          <w:rtl/>
        </w:rPr>
        <w:t>ر! و به جا</w:t>
      </w:r>
      <w:r w:rsidR="002902AD">
        <w:rPr>
          <w:rtl/>
        </w:rPr>
        <w:t>ی</w:t>
      </w:r>
      <w:r w:rsidRPr="006F0B90">
        <w:rPr>
          <w:rtl/>
        </w:rPr>
        <w:t>ت برگرد و خودت را براى استفاده ما نگهدار!</w:t>
      </w:r>
      <w:r w:rsidRPr="002902AD">
        <w:rPr>
          <w:rStyle w:val="FootnoteReference"/>
          <w:rFonts w:ascii="Times New Roman" w:hAnsi="Times New Roman"/>
          <w:b/>
          <w:sz w:val="24"/>
          <w:rtl/>
        </w:rPr>
        <w:footnoteReference w:id="210"/>
      </w:r>
      <w:r w:rsidRPr="006F0B90">
        <w:rPr>
          <w:rtl/>
        </w:rPr>
        <w:t xml:space="preserve">. مصعب </w:t>
      </w:r>
      <w:r w:rsidRPr="006F0B90">
        <w:rPr>
          <w:rFonts w:cs="CTraditional Arabic"/>
          <w:rtl/>
        </w:rPr>
        <w:t>س</w:t>
      </w:r>
      <w:r w:rsidRPr="006F0B90">
        <w:rPr>
          <w:rtl/>
        </w:rPr>
        <w:t xml:space="preserve"> ن</w:t>
      </w:r>
      <w:r w:rsidR="002902AD">
        <w:rPr>
          <w:rtl/>
        </w:rPr>
        <w:t>ی</w:t>
      </w:r>
      <w:r w:rsidRPr="006F0B90">
        <w:rPr>
          <w:rtl/>
        </w:rPr>
        <w:t>ز در</w:t>
      </w:r>
      <w:r w:rsidR="00D17E13">
        <w:rPr>
          <w:rtl/>
        </w:rPr>
        <w:t xml:space="preserve"> </w:t>
      </w:r>
      <w:r w:rsidRPr="006F0B90">
        <w:rPr>
          <w:rtl/>
        </w:rPr>
        <w:t>جنگ احد، برادرش عب</w:t>
      </w:r>
      <w:r w:rsidR="002902AD">
        <w:rPr>
          <w:rtl/>
        </w:rPr>
        <w:t>ی</w:t>
      </w:r>
      <w:r w:rsidRPr="006F0B90">
        <w:rPr>
          <w:rtl/>
        </w:rPr>
        <w:t>ده بن‏عم</w:t>
      </w:r>
      <w:r w:rsidR="002902AD">
        <w:rPr>
          <w:rtl/>
        </w:rPr>
        <w:t>ی</w:t>
      </w:r>
      <w:r w:rsidRPr="006F0B90">
        <w:rPr>
          <w:rtl/>
        </w:rPr>
        <w:t xml:space="preserve">ر را </w:t>
      </w:r>
      <w:r w:rsidR="002902AD">
        <w:rPr>
          <w:rtl/>
        </w:rPr>
        <w:t>ک</w:t>
      </w:r>
      <w:r w:rsidRPr="006F0B90">
        <w:rPr>
          <w:rtl/>
        </w:rPr>
        <w:t xml:space="preserve">شت. عمر </w:t>
      </w:r>
      <w:r w:rsidRPr="006F0B90">
        <w:rPr>
          <w:rFonts w:cs="CTraditional Arabic"/>
          <w:rtl/>
        </w:rPr>
        <w:t>س</w:t>
      </w:r>
      <w:r w:rsidRPr="006F0B90">
        <w:rPr>
          <w:rtl/>
        </w:rPr>
        <w:t xml:space="preserve"> ن</w:t>
      </w:r>
      <w:r w:rsidR="002902AD">
        <w:rPr>
          <w:rtl/>
        </w:rPr>
        <w:t>ی</w:t>
      </w:r>
      <w:r w:rsidRPr="006F0B90">
        <w:rPr>
          <w:rtl/>
        </w:rPr>
        <w:t>ز دا</w:t>
      </w:r>
      <w:r w:rsidR="002902AD">
        <w:rPr>
          <w:rtl/>
        </w:rPr>
        <w:t>ی</w:t>
      </w:r>
      <w:r w:rsidRPr="006F0B90">
        <w:rPr>
          <w:rtl/>
        </w:rPr>
        <w:t xml:space="preserve">ى خود عاص‏بن هشام را در بدر بدون تأمّل </w:t>
      </w:r>
      <w:r w:rsidR="002902AD">
        <w:rPr>
          <w:rtl/>
        </w:rPr>
        <w:t>ک</w:t>
      </w:r>
      <w:r w:rsidRPr="006F0B90">
        <w:rPr>
          <w:rtl/>
        </w:rPr>
        <w:t>شت</w:t>
      </w:r>
      <w:r w:rsidRPr="002902AD">
        <w:rPr>
          <w:rStyle w:val="FootnoteReference"/>
          <w:rFonts w:ascii="Times New Roman" w:hAnsi="Times New Roman"/>
          <w:b/>
          <w:sz w:val="24"/>
          <w:rtl/>
        </w:rPr>
        <w:footnoteReference w:id="211"/>
      </w:r>
      <w:r w:rsidRPr="006F0B90">
        <w:rPr>
          <w:rtl/>
        </w:rPr>
        <w:t xml:space="preserve">. على و حمزه‏ </w:t>
      </w:r>
      <w:r w:rsidRPr="006F0B90">
        <w:rPr>
          <w:rFonts w:cs="CTraditional Arabic"/>
          <w:rtl/>
        </w:rPr>
        <w:t>س</w:t>
      </w:r>
      <w:r w:rsidRPr="006F0B90">
        <w:rPr>
          <w:rtl/>
        </w:rPr>
        <w:t xml:space="preserve"> ن</w:t>
      </w:r>
      <w:r w:rsidR="002902AD">
        <w:rPr>
          <w:rtl/>
        </w:rPr>
        <w:t>ی</w:t>
      </w:r>
      <w:r w:rsidRPr="006F0B90">
        <w:rPr>
          <w:rtl/>
        </w:rPr>
        <w:t>ز در بدر، پسران رب</w:t>
      </w:r>
      <w:r w:rsidR="002902AD">
        <w:rPr>
          <w:rtl/>
        </w:rPr>
        <w:t>ی</w:t>
      </w:r>
      <w:r w:rsidRPr="006F0B90">
        <w:rPr>
          <w:rtl/>
        </w:rPr>
        <w:t>عه، عتبه و ش</w:t>
      </w:r>
      <w:r w:rsidR="002902AD">
        <w:rPr>
          <w:rtl/>
        </w:rPr>
        <w:t>ی</w:t>
      </w:r>
      <w:r w:rsidRPr="006F0B90">
        <w:rPr>
          <w:rtl/>
        </w:rPr>
        <w:t>به و ول</w:t>
      </w:r>
      <w:r w:rsidR="002902AD">
        <w:rPr>
          <w:rtl/>
        </w:rPr>
        <w:t>ی</w:t>
      </w:r>
      <w:r w:rsidRPr="006F0B90">
        <w:rPr>
          <w:rtl/>
        </w:rPr>
        <w:t xml:space="preserve">دبن عتبه را - </w:t>
      </w:r>
      <w:r w:rsidR="002902AD">
        <w:rPr>
          <w:rtl/>
        </w:rPr>
        <w:t>ک</w:t>
      </w:r>
      <w:r w:rsidRPr="006F0B90">
        <w:rPr>
          <w:rtl/>
        </w:rPr>
        <w:t>ه از قب</w:t>
      </w:r>
      <w:r w:rsidR="002902AD">
        <w:rPr>
          <w:rtl/>
        </w:rPr>
        <w:t>ی</w:t>
      </w:r>
      <w:r w:rsidRPr="006F0B90">
        <w:rPr>
          <w:rtl/>
        </w:rPr>
        <w:t>له‏شان بوده‏اند - به قتل رساندند</w:t>
      </w:r>
      <w:r w:rsidRPr="002902AD">
        <w:rPr>
          <w:rStyle w:val="FootnoteReference"/>
          <w:rFonts w:ascii="Times New Roman" w:hAnsi="Times New Roman"/>
          <w:b/>
          <w:sz w:val="24"/>
          <w:rtl/>
        </w:rPr>
        <w:footnoteReference w:id="212"/>
      </w:r>
      <w:r w:rsidR="00D17E13" w:rsidRPr="002902AD">
        <w:rPr>
          <w:rStyle w:val="Char9"/>
          <w:rFonts w:hint="cs"/>
          <w:rtl/>
        </w:rPr>
        <w:t>.</w:t>
      </w:r>
      <w:r w:rsidRPr="002902AD">
        <w:rPr>
          <w:rStyle w:val="Char9"/>
          <w:rtl/>
        </w:rPr>
        <w:t xml:space="preserve"> </w:t>
      </w:r>
      <w:r w:rsidRPr="006F0B90">
        <w:rPr>
          <w:rtl/>
        </w:rPr>
        <w:t>سپس اشاره مى‏</w:t>
      </w:r>
      <w:r w:rsidR="002902AD">
        <w:rPr>
          <w:rtl/>
        </w:rPr>
        <w:t>ک</w:t>
      </w:r>
      <w:r w:rsidRPr="006F0B90">
        <w:rPr>
          <w:rtl/>
        </w:rPr>
        <w:t xml:space="preserve">ند </w:t>
      </w:r>
      <w:r w:rsidR="002902AD">
        <w:rPr>
          <w:rtl/>
        </w:rPr>
        <w:t>ک</w:t>
      </w:r>
      <w:r w:rsidRPr="006F0B90">
        <w:rPr>
          <w:rtl/>
        </w:rPr>
        <w:t>ه خداوند«ا</w:t>
      </w:r>
      <w:r w:rsidR="002902AD">
        <w:rPr>
          <w:rtl/>
        </w:rPr>
        <w:t>ی</w:t>
      </w:r>
      <w:r w:rsidRPr="006F0B90">
        <w:rPr>
          <w:rtl/>
        </w:rPr>
        <w:t>مان» را در دلها</w:t>
      </w:r>
      <w:r w:rsidR="002902AD">
        <w:rPr>
          <w:rtl/>
        </w:rPr>
        <w:t>ی</w:t>
      </w:r>
      <w:r w:rsidRPr="006F0B90">
        <w:rPr>
          <w:rtl/>
        </w:rPr>
        <w:t>شان ح</w:t>
      </w:r>
      <w:r w:rsidR="002902AD">
        <w:rPr>
          <w:rtl/>
        </w:rPr>
        <w:t>ک</w:t>
      </w:r>
      <w:r w:rsidRPr="006F0B90">
        <w:rPr>
          <w:rtl/>
        </w:rPr>
        <w:t xml:space="preserve"> </w:t>
      </w:r>
      <w:r w:rsidR="002902AD">
        <w:rPr>
          <w:rtl/>
        </w:rPr>
        <w:t>ک</w:t>
      </w:r>
      <w:r w:rsidRPr="006F0B90">
        <w:rPr>
          <w:rtl/>
        </w:rPr>
        <w:t>رده و نوشته و آنها را با نفخه‏اى از جانب خود تأ</w:t>
      </w:r>
      <w:r w:rsidR="002902AD">
        <w:rPr>
          <w:rtl/>
        </w:rPr>
        <w:t>یی</w:t>
      </w:r>
      <w:r w:rsidRPr="006F0B90">
        <w:rPr>
          <w:rtl/>
        </w:rPr>
        <w:t xml:space="preserve">د و </w:t>
      </w:r>
      <w:r w:rsidR="002902AD">
        <w:rPr>
          <w:rtl/>
        </w:rPr>
        <w:t>ی</w:t>
      </w:r>
      <w:r w:rsidRPr="006F0B90">
        <w:rPr>
          <w:rtl/>
        </w:rPr>
        <w:t>ارى نموده و نها</w:t>
      </w:r>
      <w:r w:rsidR="002902AD">
        <w:rPr>
          <w:rtl/>
        </w:rPr>
        <w:t>ی</w:t>
      </w:r>
      <w:r w:rsidRPr="006F0B90">
        <w:rPr>
          <w:rtl/>
        </w:rPr>
        <w:t xml:space="preserve">تاً آنها را - جاودانه - در بهشت وارد خواهد </w:t>
      </w:r>
      <w:r w:rsidR="002902AD">
        <w:rPr>
          <w:rtl/>
        </w:rPr>
        <w:t>ک</w:t>
      </w:r>
      <w:r w:rsidRPr="006F0B90">
        <w:rPr>
          <w:rtl/>
        </w:rPr>
        <w:t>رد و خدا از آنها راضى است و آنان ن</w:t>
      </w:r>
      <w:r w:rsidR="002902AD">
        <w:rPr>
          <w:rtl/>
        </w:rPr>
        <w:t>ی</w:t>
      </w:r>
      <w:r w:rsidRPr="006F0B90">
        <w:rPr>
          <w:rtl/>
        </w:rPr>
        <w:t>ز در ا</w:t>
      </w:r>
      <w:r w:rsidR="002902AD">
        <w:rPr>
          <w:rtl/>
        </w:rPr>
        <w:t>ی</w:t>
      </w:r>
      <w:r w:rsidRPr="006F0B90">
        <w:rPr>
          <w:rtl/>
        </w:rPr>
        <w:t>ن معامله راضى هستند.. و علّت رستگارى آنها ا</w:t>
      </w:r>
      <w:r w:rsidR="002902AD">
        <w:rPr>
          <w:rtl/>
        </w:rPr>
        <w:t>ی</w:t>
      </w:r>
      <w:r w:rsidRPr="006F0B90">
        <w:rPr>
          <w:rtl/>
        </w:rPr>
        <w:t xml:space="preserve">ن است </w:t>
      </w:r>
      <w:r w:rsidR="002902AD">
        <w:rPr>
          <w:rtl/>
        </w:rPr>
        <w:t>ک</w:t>
      </w:r>
      <w:r>
        <w:rPr>
          <w:rtl/>
        </w:rPr>
        <w:t>ه آنها همان «حزب اللّه» هستند.</w:t>
      </w:r>
    </w:p>
    <w:p w:rsidR="00BF1C9E" w:rsidRDefault="00BF1C9E" w:rsidP="005E1FD2">
      <w:pPr>
        <w:pStyle w:val="a5"/>
        <w:rPr>
          <w:rtl/>
        </w:rPr>
      </w:pPr>
    </w:p>
    <w:p w:rsidR="00082CC7" w:rsidRPr="006F0B90" w:rsidRDefault="00082CC7" w:rsidP="00082CC7">
      <w:pPr>
        <w:pStyle w:val="a4"/>
      </w:pPr>
      <w:bookmarkStart w:id="57" w:name="_Toc326959887"/>
      <w:bookmarkStart w:id="58" w:name="_Toc439953578"/>
      <w:r w:rsidRPr="006F0B90">
        <w:rPr>
          <w:rtl/>
        </w:rPr>
        <w:t>سيماى اصحاب در قيامت:</w:t>
      </w:r>
      <w:bookmarkEnd w:id="57"/>
      <w:bookmarkEnd w:id="58"/>
    </w:p>
    <w:p w:rsidR="006D22CA" w:rsidRDefault="006D22CA" w:rsidP="00BF1C9E">
      <w:pPr>
        <w:pStyle w:val="a6"/>
        <w:rPr>
          <w:rFonts w:ascii="Times New Roman" w:hAnsi="Times New Roman"/>
          <w:rtl/>
        </w:rPr>
      </w:pPr>
      <w:r>
        <w:rPr>
          <w:rFonts w:ascii="Times New Roman" w:hAnsi="Times New Roman" w:cs="Traditional Arabic" w:hint="cs"/>
          <w:rtl/>
        </w:rPr>
        <w:t>﴿</w:t>
      </w:r>
      <w:r w:rsidRPr="00BF1C9E">
        <w:rPr>
          <w:rtl/>
        </w:rPr>
        <w:t>يَو</w:t>
      </w:r>
      <w:r w:rsidRPr="00BF1C9E">
        <w:rPr>
          <w:rFonts w:hint="cs"/>
          <w:rtl/>
        </w:rPr>
        <w:t>ۡمَ</w:t>
      </w:r>
      <w:r w:rsidRPr="00BF1C9E">
        <w:rPr>
          <w:rtl/>
        </w:rPr>
        <w:t xml:space="preserve"> </w:t>
      </w:r>
      <w:r w:rsidRPr="00BF1C9E">
        <w:rPr>
          <w:rFonts w:hint="cs"/>
          <w:rtl/>
        </w:rPr>
        <w:t>لَا</w:t>
      </w:r>
      <w:r w:rsidRPr="00BF1C9E">
        <w:rPr>
          <w:rtl/>
        </w:rPr>
        <w:t xml:space="preserve"> </w:t>
      </w:r>
      <w:r w:rsidRPr="00BF1C9E">
        <w:rPr>
          <w:rFonts w:hint="cs"/>
          <w:rtl/>
        </w:rPr>
        <w:t>يُخۡزِي</w:t>
      </w:r>
      <w:r w:rsidRPr="00BF1C9E">
        <w:rPr>
          <w:rtl/>
        </w:rPr>
        <w:t xml:space="preserve"> </w:t>
      </w:r>
      <w:r w:rsidRPr="00BF1C9E">
        <w:rPr>
          <w:rFonts w:hint="cs"/>
          <w:rtl/>
        </w:rPr>
        <w:t>ٱللَّهُ</w:t>
      </w:r>
      <w:r w:rsidRPr="00BF1C9E">
        <w:rPr>
          <w:rtl/>
        </w:rPr>
        <w:t xml:space="preserve"> </w:t>
      </w:r>
      <w:r w:rsidRPr="00BF1C9E">
        <w:rPr>
          <w:rFonts w:hint="cs"/>
          <w:rtl/>
        </w:rPr>
        <w:t>ٱلنَّبِيَّ</w:t>
      </w:r>
      <w:r w:rsidRPr="00BF1C9E">
        <w:rPr>
          <w:rtl/>
        </w:rPr>
        <w:t xml:space="preserve"> </w:t>
      </w:r>
      <w:r w:rsidRPr="00BF1C9E">
        <w:rPr>
          <w:rFonts w:hint="cs"/>
          <w:rtl/>
        </w:rPr>
        <w:t>وَٱلَّذِينَ</w:t>
      </w:r>
      <w:r w:rsidRPr="00BF1C9E">
        <w:rPr>
          <w:rtl/>
        </w:rPr>
        <w:t xml:space="preserve"> </w:t>
      </w:r>
      <w:r w:rsidRPr="00BF1C9E">
        <w:rPr>
          <w:rFonts w:hint="cs"/>
          <w:rtl/>
        </w:rPr>
        <w:t>ءَامَنُواْ</w:t>
      </w:r>
      <w:r w:rsidRPr="00BF1C9E">
        <w:rPr>
          <w:rtl/>
        </w:rPr>
        <w:t xml:space="preserve"> </w:t>
      </w:r>
      <w:r w:rsidRPr="00BF1C9E">
        <w:rPr>
          <w:rFonts w:hint="cs"/>
          <w:rtl/>
        </w:rPr>
        <w:t>مَعَهُۥۖ</w:t>
      </w:r>
      <w:r w:rsidRPr="00BF1C9E">
        <w:rPr>
          <w:rtl/>
        </w:rPr>
        <w:t xml:space="preserve"> </w:t>
      </w:r>
      <w:r w:rsidRPr="00BF1C9E">
        <w:rPr>
          <w:rFonts w:hint="cs"/>
          <w:rtl/>
        </w:rPr>
        <w:t>نُو</w:t>
      </w:r>
      <w:r w:rsidRPr="00BF1C9E">
        <w:rPr>
          <w:rtl/>
        </w:rPr>
        <w:t>رُهُم</w:t>
      </w:r>
      <w:r w:rsidRPr="00BF1C9E">
        <w:rPr>
          <w:rFonts w:hint="cs"/>
          <w:rtl/>
        </w:rPr>
        <w:t>ۡ</w:t>
      </w:r>
      <w:r w:rsidRPr="00BF1C9E">
        <w:rPr>
          <w:rtl/>
        </w:rPr>
        <w:t xml:space="preserve"> </w:t>
      </w:r>
      <w:r w:rsidRPr="00BF1C9E">
        <w:rPr>
          <w:rFonts w:hint="cs"/>
          <w:rtl/>
        </w:rPr>
        <w:t>يَسۡعَىٰ</w:t>
      </w:r>
      <w:r w:rsidRPr="00BF1C9E">
        <w:rPr>
          <w:rtl/>
        </w:rPr>
        <w:t xml:space="preserve"> </w:t>
      </w:r>
      <w:r w:rsidRPr="00BF1C9E">
        <w:rPr>
          <w:rFonts w:hint="cs"/>
          <w:rtl/>
        </w:rPr>
        <w:t>بَيۡنَ</w:t>
      </w:r>
      <w:r w:rsidRPr="00BF1C9E">
        <w:rPr>
          <w:rtl/>
        </w:rPr>
        <w:t xml:space="preserve"> </w:t>
      </w:r>
      <w:r w:rsidRPr="00BF1C9E">
        <w:rPr>
          <w:rFonts w:hint="cs"/>
          <w:rtl/>
        </w:rPr>
        <w:t>أَيۡدِيهِمۡ</w:t>
      </w:r>
      <w:r w:rsidRPr="00BF1C9E">
        <w:rPr>
          <w:rtl/>
        </w:rPr>
        <w:t xml:space="preserve"> </w:t>
      </w:r>
      <w:r w:rsidRPr="00BF1C9E">
        <w:rPr>
          <w:rFonts w:hint="cs"/>
          <w:rtl/>
        </w:rPr>
        <w:t>وَبِأَيۡمَٰنِهِمۡ</w:t>
      </w:r>
      <w:r w:rsidRPr="00BF1C9E">
        <w:rPr>
          <w:rtl/>
        </w:rPr>
        <w:t xml:space="preserve"> </w:t>
      </w:r>
      <w:r w:rsidRPr="00BF1C9E">
        <w:rPr>
          <w:rFonts w:hint="cs"/>
          <w:rtl/>
        </w:rPr>
        <w:t>يَقُولُونَ</w:t>
      </w:r>
      <w:r w:rsidRPr="00BF1C9E">
        <w:rPr>
          <w:rtl/>
        </w:rPr>
        <w:t xml:space="preserve"> </w:t>
      </w:r>
      <w:r w:rsidRPr="00BF1C9E">
        <w:rPr>
          <w:rFonts w:hint="cs"/>
          <w:rtl/>
        </w:rPr>
        <w:t>رَبَّنَآ</w:t>
      </w:r>
      <w:r w:rsidRPr="00BF1C9E">
        <w:rPr>
          <w:rtl/>
        </w:rPr>
        <w:t xml:space="preserve"> </w:t>
      </w:r>
      <w:r w:rsidRPr="00BF1C9E">
        <w:rPr>
          <w:rFonts w:hint="cs"/>
          <w:rtl/>
        </w:rPr>
        <w:t>أَتۡمِمۡ</w:t>
      </w:r>
      <w:r w:rsidRPr="00BF1C9E">
        <w:rPr>
          <w:rtl/>
        </w:rPr>
        <w:t xml:space="preserve"> </w:t>
      </w:r>
      <w:r w:rsidRPr="00BF1C9E">
        <w:rPr>
          <w:rFonts w:hint="cs"/>
          <w:rtl/>
        </w:rPr>
        <w:t>لَنَا</w:t>
      </w:r>
      <w:r w:rsidRPr="00BF1C9E">
        <w:rPr>
          <w:rtl/>
        </w:rPr>
        <w:t xml:space="preserve"> </w:t>
      </w:r>
      <w:r w:rsidRPr="00BF1C9E">
        <w:rPr>
          <w:rFonts w:hint="cs"/>
          <w:rtl/>
        </w:rPr>
        <w:t>نُورَنَا</w:t>
      </w:r>
      <w:r w:rsidRPr="00BF1C9E">
        <w:rPr>
          <w:rtl/>
        </w:rPr>
        <w:t xml:space="preserve"> </w:t>
      </w:r>
      <w:r w:rsidRPr="00BF1C9E">
        <w:rPr>
          <w:rFonts w:hint="cs"/>
          <w:rtl/>
        </w:rPr>
        <w:t>وَٱغۡفِرۡ</w:t>
      </w:r>
      <w:r w:rsidRPr="00BF1C9E">
        <w:rPr>
          <w:rtl/>
        </w:rPr>
        <w:t xml:space="preserve"> </w:t>
      </w:r>
      <w:r w:rsidRPr="00BF1C9E">
        <w:rPr>
          <w:rFonts w:hint="cs"/>
          <w:rtl/>
        </w:rPr>
        <w:t>لَنَآۖ</w:t>
      </w:r>
      <w:r w:rsidRPr="00BF1C9E">
        <w:rPr>
          <w:rtl/>
        </w:rPr>
        <w:t xml:space="preserve"> </w:t>
      </w:r>
      <w:r w:rsidRPr="00BF1C9E">
        <w:rPr>
          <w:rFonts w:hint="cs"/>
          <w:rtl/>
        </w:rPr>
        <w:t>إِنَّ</w:t>
      </w:r>
      <w:r w:rsidRPr="00BF1C9E">
        <w:rPr>
          <w:rtl/>
        </w:rPr>
        <w:t>كَ عَلَىٰ كُلِّ شَي</w:t>
      </w:r>
      <w:r w:rsidRPr="00BF1C9E">
        <w:rPr>
          <w:rFonts w:hint="cs"/>
          <w:rtl/>
        </w:rPr>
        <w:t>ۡءٖ</w:t>
      </w:r>
      <w:r w:rsidRPr="00BF1C9E">
        <w:rPr>
          <w:rtl/>
        </w:rPr>
        <w:t xml:space="preserve"> </w:t>
      </w:r>
      <w:r w:rsidRPr="00BF1C9E">
        <w:rPr>
          <w:rFonts w:hint="cs"/>
          <w:rtl/>
        </w:rPr>
        <w:t>قَدِير</w:t>
      </w:r>
      <w:r w:rsidRPr="00BF1C9E">
        <w:rPr>
          <w:rFonts w:ascii="Tahoma" w:hAnsi="Tahoma" w:cs="Tahoma" w:hint="cs"/>
          <w:rtl/>
        </w:rPr>
        <w:t>ٞ</w:t>
      </w:r>
      <w:r>
        <w:rPr>
          <w:rFonts w:ascii="Times New Roman" w:hAnsi="Times New Roman" w:cs="Traditional Arabic" w:hint="cs"/>
          <w:rtl/>
        </w:rPr>
        <w:t xml:space="preserve">﴾ </w:t>
      </w:r>
      <w:r w:rsidR="00082CC7" w:rsidRPr="005E1FD2">
        <w:rPr>
          <w:rStyle w:val="Char4"/>
          <w:rtl/>
        </w:rPr>
        <w:t>[التحريم: ٨]</w:t>
      </w:r>
      <w:r w:rsidR="00082CC7">
        <w:rPr>
          <w:rFonts w:ascii="Times New Roman" w:hAnsi="Times New Roman" w:hint="cs"/>
          <w:rtl/>
        </w:rPr>
        <w:t>.</w:t>
      </w:r>
    </w:p>
    <w:p w:rsidR="00082CC7" w:rsidRDefault="00082CC7" w:rsidP="005E1FD2">
      <w:pPr>
        <w:pStyle w:val="a5"/>
        <w:rPr>
          <w:rtl/>
        </w:rPr>
      </w:pPr>
      <w:r>
        <w:rPr>
          <w:rFonts w:cs="Traditional Arabic" w:hint="cs"/>
          <w:rtl/>
        </w:rPr>
        <w:t>«</w:t>
      </w:r>
      <w:r w:rsidRPr="00C74BFA">
        <w:rPr>
          <w:rtl/>
        </w:rPr>
        <w:t xml:space="preserve">روزى </w:t>
      </w:r>
      <w:r w:rsidR="002902AD">
        <w:rPr>
          <w:rtl/>
        </w:rPr>
        <w:t>ک</w:t>
      </w:r>
      <w:r w:rsidRPr="00C74BFA">
        <w:rPr>
          <w:rtl/>
        </w:rPr>
        <w:t>ه خداوند، پ</w:t>
      </w:r>
      <w:r w:rsidR="002902AD">
        <w:rPr>
          <w:rtl/>
        </w:rPr>
        <w:t>ی</w:t>
      </w:r>
      <w:r w:rsidRPr="00C74BFA">
        <w:rPr>
          <w:rtl/>
        </w:rPr>
        <w:t xml:space="preserve">امبر و مؤمنانى </w:t>
      </w:r>
      <w:r w:rsidR="002902AD">
        <w:rPr>
          <w:rtl/>
        </w:rPr>
        <w:t>ک</w:t>
      </w:r>
      <w:r w:rsidRPr="00C74BFA">
        <w:rPr>
          <w:rtl/>
        </w:rPr>
        <w:t>ه همراه او بودند، خوار و سب</w:t>
      </w:r>
      <w:r w:rsidR="002902AD">
        <w:rPr>
          <w:rtl/>
        </w:rPr>
        <w:t>ک</w:t>
      </w:r>
      <w:r w:rsidRPr="00C74BFA">
        <w:rPr>
          <w:rtl/>
        </w:rPr>
        <w:t xml:space="preserve"> نمى‏دارد. نور و روشنا</w:t>
      </w:r>
      <w:r w:rsidR="002902AD">
        <w:rPr>
          <w:rtl/>
        </w:rPr>
        <w:t>ی</w:t>
      </w:r>
      <w:r w:rsidRPr="00C74BFA">
        <w:rPr>
          <w:rtl/>
        </w:rPr>
        <w:t>ى‏شان، پ</w:t>
      </w:r>
      <w:r w:rsidR="002902AD">
        <w:rPr>
          <w:rtl/>
        </w:rPr>
        <w:t>ی</w:t>
      </w:r>
      <w:r w:rsidRPr="00C74BFA">
        <w:rPr>
          <w:rtl/>
        </w:rPr>
        <w:t>شاپ</w:t>
      </w:r>
      <w:r w:rsidR="002902AD">
        <w:rPr>
          <w:rtl/>
        </w:rPr>
        <w:t>ی</w:t>
      </w:r>
      <w:r w:rsidRPr="00C74BFA">
        <w:rPr>
          <w:rtl/>
        </w:rPr>
        <w:t>ش و سوى راستشان (به طرف بهشت)، در حر</w:t>
      </w:r>
      <w:r w:rsidR="002902AD">
        <w:rPr>
          <w:rtl/>
        </w:rPr>
        <w:t>ک</w:t>
      </w:r>
      <w:r w:rsidRPr="00C74BFA">
        <w:rPr>
          <w:rtl/>
        </w:rPr>
        <w:t>ت است. (بعد از ا</w:t>
      </w:r>
      <w:r w:rsidR="002902AD">
        <w:rPr>
          <w:rtl/>
        </w:rPr>
        <w:t>ی</w:t>
      </w:r>
      <w:r w:rsidRPr="00C74BFA">
        <w:rPr>
          <w:rtl/>
        </w:rPr>
        <w:t>ن</w:t>
      </w:r>
      <w:r w:rsidR="002902AD">
        <w:rPr>
          <w:rtl/>
        </w:rPr>
        <w:t>ک</w:t>
      </w:r>
      <w:r w:rsidRPr="00C74BFA">
        <w:rPr>
          <w:rtl/>
        </w:rPr>
        <w:t xml:space="preserve">ه نور </w:t>
      </w:r>
      <w:r w:rsidR="002902AD">
        <w:rPr>
          <w:rtl/>
        </w:rPr>
        <w:t>ک</w:t>
      </w:r>
      <w:r w:rsidRPr="00C74BFA">
        <w:rPr>
          <w:rtl/>
        </w:rPr>
        <w:t>افران و منافقان را خاموش مى‏ب</w:t>
      </w:r>
      <w:r w:rsidR="002902AD">
        <w:rPr>
          <w:rtl/>
        </w:rPr>
        <w:t>ی</w:t>
      </w:r>
      <w:r w:rsidRPr="00C74BFA">
        <w:rPr>
          <w:rtl/>
        </w:rPr>
        <w:t>نند)، مى‏گو</w:t>
      </w:r>
      <w:r w:rsidR="002902AD">
        <w:rPr>
          <w:rtl/>
        </w:rPr>
        <w:t>ی</w:t>
      </w:r>
      <w:r w:rsidRPr="00C74BFA">
        <w:rPr>
          <w:rtl/>
        </w:rPr>
        <w:t xml:space="preserve">ند: پروردگارا! نور ما را </w:t>
      </w:r>
      <w:r w:rsidR="002902AD">
        <w:rPr>
          <w:rtl/>
        </w:rPr>
        <w:t>ک</w:t>
      </w:r>
      <w:r w:rsidRPr="00C74BFA">
        <w:rPr>
          <w:rtl/>
        </w:rPr>
        <w:t>امل گردان (تا در</w:t>
      </w:r>
      <w:r w:rsidR="00D17E13">
        <w:rPr>
          <w:rtl/>
        </w:rPr>
        <w:t xml:space="preserve"> </w:t>
      </w:r>
      <w:r w:rsidRPr="00C74BFA">
        <w:rPr>
          <w:rtl/>
        </w:rPr>
        <w:t>پرتو آن به بهشت برس</w:t>
      </w:r>
      <w:r w:rsidR="002902AD">
        <w:rPr>
          <w:rtl/>
        </w:rPr>
        <w:t>ی</w:t>
      </w:r>
      <w:r w:rsidRPr="00C74BFA">
        <w:rPr>
          <w:rtl/>
        </w:rPr>
        <w:t xml:space="preserve">م) و ما را ببخشاى </w:t>
      </w:r>
      <w:r w:rsidR="002902AD">
        <w:rPr>
          <w:rtl/>
        </w:rPr>
        <w:t>ک</w:t>
      </w:r>
      <w:r w:rsidRPr="00C74BFA">
        <w:rPr>
          <w:rtl/>
        </w:rPr>
        <w:t>ه تو بر هر چ</w:t>
      </w:r>
      <w:r w:rsidR="002902AD">
        <w:rPr>
          <w:rtl/>
        </w:rPr>
        <w:t>ی</w:t>
      </w:r>
      <w:r w:rsidRPr="00C74BFA">
        <w:rPr>
          <w:rtl/>
        </w:rPr>
        <w:t>زى بس توانا</w:t>
      </w:r>
      <w:r w:rsidR="002902AD">
        <w:rPr>
          <w:rtl/>
        </w:rPr>
        <w:t>ی</w:t>
      </w:r>
      <w:r w:rsidRPr="00C74BFA">
        <w:rPr>
          <w:rtl/>
        </w:rPr>
        <w:t>ى!</w:t>
      </w:r>
      <w:r>
        <w:rPr>
          <w:rFonts w:cs="Traditional Arabic" w:hint="cs"/>
          <w:rtl/>
        </w:rPr>
        <w:t>»</w:t>
      </w:r>
      <w:r w:rsidRPr="006F0B90">
        <w:rPr>
          <w:rtl/>
        </w:rPr>
        <w:t>.</w:t>
      </w:r>
    </w:p>
    <w:p w:rsidR="00082CC7" w:rsidRDefault="00082CC7" w:rsidP="005E1FD2">
      <w:pPr>
        <w:pStyle w:val="a5"/>
        <w:rPr>
          <w:rtl/>
        </w:rPr>
      </w:pPr>
      <w:r w:rsidRPr="006F0B90">
        <w:rPr>
          <w:rtl/>
        </w:rPr>
        <w:t>خداوند در ا</w:t>
      </w:r>
      <w:r w:rsidR="002902AD">
        <w:rPr>
          <w:rtl/>
        </w:rPr>
        <w:t>ی</w:t>
      </w:r>
      <w:r w:rsidRPr="006F0B90">
        <w:rPr>
          <w:rtl/>
        </w:rPr>
        <w:t>ن آ</w:t>
      </w:r>
      <w:r w:rsidR="002902AD">
        <w:rPr>
          <w:rtl/>
        </w:rPr>
        <w:t>ی</w:t>
      </w:r>
      <w:r w:rsidRPr="006F0B90">
        <w:rPr>
          <w:rtl/>
        </w:rPr>
        <w:t>ه به روز ق</w:t>
      </w:r>
      <w:r w:rsidR="002902AD">
        <w:rPr>
          <w:rtl/>
        </w:rPr>
        <w:t>ی</w:t>
      </w:r>
      <w:r w:rsidRPr="006F0B90">
        <w:rPr>
          <w:rtl/>
        </w:rPr>
        <w:t xml:space="preserve">امت اشاره دارد </w:t>
      </w:r>
      <w:r w:rsidR="002902AD">
        <w:rPr>
          <w:rtl/>
        </w:rPr>
        <w:t>ک</w:t>
      </w:r>
      <w:r w:rsidRPr="006F0B90">
        <w:rPr>
          <w:rtl/>
        </w:rPr>
        <w:t>ه پ</w:t>
      </w:r>
      <w:r w:rsidR="002902AD">
        <w:rPr>
          <w:rtl/>
        </w:rPr>
        <w:t>ی</w:t>
      </w:r>
      <w:r w:rsidRPr="006F0B90">
        <w:rPr>
          <w:rtl/>
        </w:rPr>
        <w:t xml:space="preserve">امبر و اصحابش را </w:t>
      </w:r>
      <w:r w:rsidR="002902AD">
        <w:rPr>
          <w:rtl/>
        </w:rPr>
        <w:t>ک</w:t>
      </w:r>
      <w:r w:rsidRPr="006F0B90">
        <w:rPr>
          <w:rtl/>
        </w:rPr>
        <w:t>ه همراه او بودند، هرگز خوار و ذل</w:t>
      </w:r>
      <w:r w:rsidR="002902AD">
        <w:rPr>
          <w:rtl/>
        </w:rPr>
        <w:t>ی</w:t>
      </w:r>
      <w:r w:rsidRPr="006F0B90">
        <w:rPr>
          <w:rtl/>
        </w:rPr>
        <w:t>ل نمى‏دارد، بل</w:t>
      </w:r>
      <w:r w:rsidR="002902AD">
        <w:rPr>
          <w:rtl/>
        </w:rPr>
        <w:t>ک</w:t>
      </w:r>
      <w:r w:rsidRPr="006F0B90">
        <w:rPr>
          <w:rtl/>
        </w:rPr>
        <w:t>ه آنها را در نها</w:t>
      </w:r>
      <w:r w:rsidR="002902AD">
        <w:rPr>
          <w:rtl/>
        </w:rPr>
        <w:t>ی</w:t>
      </w:r>
      <w:r w:rsidRPr="006F0B90">
        <w:rPr>
          <w:rtl/>
        </w:rPr>
        <w:t>ت عزّت و ا</w:t>
      </w:r>
      <w:r w:rsidR="002902AD">
        <w:rPr>
          <w:rtl/>
        </w:rPr>
        <w:t>ک</w:t>
      </w:r>
      <w:r w:rsidRPr="006F0B90">
        <w:rPr>
          <w:rtl/>
        </w:rPr>
        <w:t>رام، در اعلى‏علّ</w:t>
      </w:r>
      <w:r w:rsidR="002902AD">
        <w:rPr>
          <w:rtl/>
        </w:rPr>
        <w:t>یی</w:t>
      </w:r>
      <w:r w:rsidRPr="006F0B90">
        <w:rPr>
          <w:rtl/>
        </w:rPr>
        <w:t>ن سرافرازشان خواهد فرمود.. سپس نشانه رستگارى‏شان را چن</w:t>
      </w:r>
      <w:r w:rsidR="002902AD">
        <w:rPr>
          <w:rtl/>
        </w:rPr>
        <w:t>ی</w:t>
      </w:r>
      <w:r w:rsidRPr="006F0B90">
        <w:rPr>
          <w:rtl/>
        </w:rPr>
        <w:t>ن ب</w:t>
      </w:r>
      <w:r w:rsidR="002902AD">
        <w:rPr>
          <w:rtl/>
        </w:rPr>
        <w:t>ی</w:t>
      </w:r>
      <w:r w:rsidRPr="006F0B90">
        <w:rPr>
          <w:rtl/>
        </w:rPr>
        <w:t>ان مى‏</w:t>
      </w:r>
      <w:r w:rsidR="002902AD">
        <w:rPr>
          <w:rtl/>
        </w:rPr>
        <w:t>ک</w:t>
      </w:r>
      <w:r w:rsidRPr="006F0B90">
        <w:rPr>
          <w:rtl/>
        </w:rPr>
        <w:t>ند: نور ا</w:t>
      </w:r>
      <w:r w:rsidR="002902AD">
        <w:rPr>
          <w:rtl/>
        </w:rPr>
        <w:t>ی</w:t>
      </w:r>
      <w:r w:rsidRPr="006F0B90">
        <w:rPr>
          <w:rtl/>
        </w:rPr>
        <w:t>مان و روشنا</w:t>
      </w:r>
      <w:r w:rsidR="002902AD">
        <w:rPr>
          <w:rtl/>
        </w:rPr>
        <w:t>ی</w:t>
      </w:r>
      <w:r w:rsidRPr="006F0B90">
        <w:rPr>
          <w:rtl/>
        </w:rPr>
        <w:t>ى اعمال ن</w:t>
      </w:r>
      <w:r w:rsidR="002902AD">
        <w:rPr>
          <w:rtl/>
        </w:rPr>
        <w:t>یک</w:t>
      </w:r>
      <w:r w:rsidRPr="006F0B90">
        <w:rPr>
          <w:rtl/>
        </w:rPr>
        <w:t>شان، در مقابل و طرف راستشان در حر</w:t>
      </w:r>
      <w:r w:rsidR="002902AD">
        <w:rPr>
          <w:rtl/>
        </w:rPr>
        <w:t>ک</w:t>
      </w:r>
      <w:r w:rsidRPr="006F0B90">
        <w:rPr>
          <w:rtl/>
        </w:rPr>
        <w:t>ت است و آنها را به بهشت، راهنما</w:t>
      </w:r>
      <w:r w:rsidR="002902AD">
        <w:rPr>
          <w:rtl/>
        </w:rPr>
        <w:t>ی</w:t>
      </w:r>
      <w:r w:rsidRPr="006F0B90">
        <w:rPr>
          <w:rtl/>
        </w:rPr>
        <w:t>ى مى‏</w:t>
      </w:r>
      <w:r w:rsidR="002902AD">
        <w:rPr>
          <w:rtl/>
        </w:rPr>
        <w:t>ک</w:t>
      </w:r>
      <w:r w:rsidRPr="006F0B90">
        <w:rPr>
          <w:rtl/>
        </w:rPr>
        <w:t>ند و هرگز معذّب خدا نخواهند شد!</w:t>
      </w:r>
      <w:r>
        <w:rPr>
          <w:rFonts w:hint="cs"/>
          <w:rtl/>
        </w:rPr>
        <w:t>.</w:t>
      </w:r>
    </w:p>
    <w:p w:rsidR="00082CC7" w:rsidRPr="00C74BFA" w:rsidRDefault="00082CC7" w:rsidP="00082CC7">
      <w:pPr>
        <w:pStyle w:val="a4"/>
        <w:rPr>
          <w:rtl/>
        </w:rPr>
      </w:pPr>
      <w:bookmarkStart w:id="59" w:name="_Toc326959888"/>
      <w:bookmarkStart w:id="60" w:name="_Toc439953579"/>
      <w:r w:rsidRPr="00C74BFA">
        <w:rPr>
          <w:rtl/>
        </w:rPr>
        <w:t>برترى بعضى از اصحاب نسبت به بعضى ديگر:</w:t>
      </w:r>
      <w:bookmarkEnd w:id="59"/>
      <w:bookmarkEnd w:id="60"/>
    </w:p>
    <w:p w:rsidR="006D22CA" w:rsidRDefault="00082CC7" w:rsidP="005E1FD2">
      <w:pPr>
        <w:pStyle w:val="a5"/>
        <w:rPr>
          <w:rtl/>
        </w:rPr>
      </w:pPr>
      <w:r w:rsidRPr="006F0B90">
        <w:rPr>
          <w:rtl/>
        </w:rPr>
        <w:t>و در آخر با</w:t>
      </w:r>
      <w:r w:rsidR="002902AD">
        <w:rPr>
          <w:rtl/>
        </w:rPr>
        <w:t>ی</w:t>
      </w:r>
      <w:r w:rsidRPr="006F0B90">
        <w:rPr>
          <w:rtl/>
        </w:rPr>
        <w:t xml:space="preserve">د گفت </w:t>
      </w:r>
      <w:r w:rsidR="002902AD">
        <w:rPr>
          <w:rtl/>
        </w:rPr>
        <w:t>ک</w:t>
      </w:r>
      <w:r w:rsidRPr="006F0B90">
        <w:rPr>
          <w:rtl/>
        </w:rPr>
        <w:t>ه ما ن</w:t>
      </w:r>
      <w:r w:rsidR="002902AD">
        <w:rPr>
          <w:rtl/>
        </w:rPr>
        <w:t>ی</w:t>
      </w:r>
      <w:r w:rsidRPr="006F0B90">
        <w:rPr>
          <w:rtl/>
        </w:rPr>
        <w:t>ز قبول دار</w:t>
      </w:r>
      <w:r w:rsidR="002902AD">
        <w:rPr>
          <w:rtl/>
        </w:rPr>
        <w:t>ی</w:t>
      </w:r>
      <w:r w:rsidRPr="006F0B90">
        <w:rPr>
          <w:rtl/>
        </w:rPr>
        <w:t xml:space="preserve">م </w:t>
      </w:r>
      <w:r w:rsidR="002902AD">
        <w:rPr>
          <w:rtl/>
        </w:rPr>
        <w:t>ک</w:t>
      </w:r>
      <w:r w:rsidRPr="006F0B90">
        <w:rPr>
          <w:rtl/>
        </w:rPr>
        <w:t>ه فضا</w:t>
      </w:r>
      <w:r w:rsidR="002902AD">
        <w:rPr>
          <w:rtl/>
        </w:rPr>
        <w:t>ی</w:t>
      </w:r>
      <w:r w:rsidRPr="006F0B90">
        <w:rPr>
          <w:rtl/>
        </w:rPr>
        <w:t>ل و درجات بعضى از اصحاب نسبت به برخى د</w:t>
      </w:r>
      <w:r w:rsidR="002902AD">
        <w:rPr>
          <w:rtl/>
        </w:rPr>
        <w:t>ی</w:t>
      </w:r>
      <w:r w:rsidRPr="006F0B90">
        <w:rPr>
          <w:rtl/>
        </w:rPr>
        <w:t>گر، ب</w:t>
      </w:r>
      <w:r w:rsidR="002902AD">
        <w:rPr>
          <w:rtl/>
        </w:rPr>
        <w:t>ی</w:t>
      </w:r>
      <w:r w:rsidRPr="006F0B90">
        <w:rPr>
          <w:rtl/>
        </w:rPr>
        <w:t xml:space="preserve">شتر و بالاتر است </w:t>
      </w:r>
      <w:r w:rsidR="002902AD">
        <w:rPr>
          <w:rtl/>
        </w:rPr>
        <w:t>ک</w:t>
      </w:r>
      <w:r w:rsidRPr="006F0B90">
        <w:rPr>
          <w:rtl/>
        </w:rPr>
        <w:t>ه خود خداوند، ا</w:t>
      </w:r>
      <w:r w:rsidR="002902AD">
        <w:rPr>
          <w:rtl/>
        </w:rPr>
        <w:t>ی</w:t>
      </w:r>
      <w:r w:rsidRPr="006F0B90">
        <w:rPr>
          <w:rtl/>
        </w:rPr>
        <w:t>ن تفاوت را ن</w:t>
      </w:r>
      <w:r w:rsidR="002902AD">
        <w:rPr>
          <w:rtl/>
        </w:rPr>
        <w:t>ی</w:t>
      </w:r>
      <w:r w:rsidRPr="006F0B90">
        <w:rPr>
          <w:rtl/>
        </w:rPr>
        <w:t>ز برا</w:t>
      </w:r>
      <w:r w:rsidR="002902AD">
        <w:rPr>
          <w:rtl/>
        </w:rPr>
        <w:t>ی</w:t>
      </w:r>
      <w:r w:rsidRPr="006F0B90">
        <w:rPr>
          <w:rtl/>
        </w:rPr>
        <w:t>مان ب</w:t>
      </w:r>
      <w:r w:rsidR="002902AD">
        <w:rPr>
          <w:rtl/>
        </w:rPr>
        <w:t>ی</w:t>
      </w:r>
      <w:r w:rsidRPr="006F0B90">
        <w:rPr>
          <w:rtl/>
        </w:rPr>
        <w:t>ان فرموده است، امّا در نها</w:t>
      </w:r>
      <w:r w:rsidR="002902AD">
        <w:rPr>
          <w:rtl/>
        </w:rPr>
        <w:t>ی</w:t>
      </w:r>
      <w:r w:rsidRPr="006F0B90">
        <w:rPr>
          <w:rtl/>
        </w:rPr>
        <w:t>ت - على‏رغم گوناگونى درجات ب</w:t>
      </w:r>
      <w:r w:rsidR="002902AD">
        <w:rPr>
          <w:rtl/>
        </w:rPr>
        <w:t>ی</w:t>
      </w:r>
      <w:r w:rsidRPr="006F0B90">
        <w:rPr>
          <w:rtl/>
        </w:rPr>
        <w:t>نشان - همه‏شان را به وعده ن</w:t>
      </w:r>
      <w:r w:rsidR="002902AD">
        <w:rPr>
          <w:rtl/>
        </w:rPr>
        <w:t>یک</w:t>
      </w:r>
      <w:r w:rsidRPr="006F0B90">
        <w:rPr>
          <w:rtl/>
        </w:rPr>
        <w:t>ى و مغفرتش مأجور فرموده است:</w:t>
      </w:r>
    </w:p>
    <w:p w:rsidR="00082CC7" w:rsidRDefault="006D22CA" w:rsidP="00BF1C9E">
      <w:pPr>
        <w:pStyle w:val="a6"/>
        <w:rPr>
          <w:rFonts w:ascii="Times New Roman" w:hAnsi="Times New Roman"/>
          <w:rtl/>
        </w:rPr>
      </w:pPr>
      <w:r>
        <w:rPr>
          <w:rFonts w:ascii="Times New Roman" w:hAnsi="Times New Roman" w:cs="Traditional Arabic" w:hint="cs"/>
          <w:rtl/>
        </w:rPr>
        <w:t>﴿</w:t>
      </w:r>
      <w:r w:rsidRPr="00BF1C9E">
        <w:rPr>
          <w:rFonts w:hint="cs"/>
          <w:rtl/>
        </w:rPr>
        <w:t>لَّا يَسۡتَوِي ٱلۡقَٰعِدُونَ مِنَ ٱلۡمُ</w:t>
      </w:r>
      <w:r w:rsidRPr="00BF1C9E">
        <w:rPr>
          <w:rtl/>
        </w:rPr>
        <w:t>ؤ</w:t>
      </w:r>
      <w:r w:rsidRPr="00BF1C9E">
        <w:rPr>
          <w:rFonts w:hint="cs"/>
          <w:rtl/>
        </w:rPr>
        <w:t>ۡمِنِينَ</w:t>
      </w:r>
      <w:r w:rsidRPr="00BF1C9E">
        <w:rPr>
          <w:rtl/>
        </w:rPr>
        <w:t xml:space="preserve"> </w:t>
      </w:r>
      <w:r w:rsidRPr="00BF1C9E">
        <w:rPr>
          <w:rFonts w:hint="cs"/>
          <w:rtl/>
        </w:rPr>
        <w:t>غَيۡرُ</w:t>
      </w:r>
      <w:r w:rsidRPr="00BF1C9E">
        <w:rPr>
          <w:rtl/>
        </w:rPr>
        <w:t xml:space="preserve"> </w:t>
      </w:r>
      <w:r w:rsidRPr="00BF1C9E">
        <w:rPr>
          <w:rFonts w:hint="cs"/>
          <w:rtl/>
        </w:rPr>
        <w:t>أُوْلِي</w:t>
      </w:r>
      <w:r w:rsidRPr="00BF1C9E">
        <w:rPr>
          <w:rtl/>
        </w:rPr>
        <w:t xml:space="preserve"> </w:t>
      </w:r>
      <w:r w:rsidRPr="00BF1C9E">
        <w:rPr>
          <w:rFonts w:hint="cs"/>
          <w:rtl/>
        </w:rPr>
        <w:t>ٱلضَّرَرِ</w:t>
      </w:r>
      <w:r w:rsidRPr="00BF1C9E">
        <w:rPr>
          <w:rtl/>
        </w:rPr>
        <w:t xml:space="preserve"> </w:t>
      </w:r>
      <w:r w:rsidRPr="00BF1C9E">
        <w:rPr>
          <w:rFonts w:hint="cs"/>
          <w:rtl/>
        </w:rPr>
        <w:t>وَٱلۡمُجَٰهِدُونَ</w:t>
      </w:r>
      <w:r w:rsidRPr="00BF1C9E">
        <w:rPr>
          <w:rtl/>
        </w:rPr>
        <w:t xml:space="preserve"> </w:t>
      </w:r>
      <w:r w:rsidRPr="00BF1C9E">
        <w:rPr>
          <w:rFonts w:hint="cs"/>
          <w:rtl/>
        </w:rPr>
        <w:t>فِي</w:t>
      </w:r>
      <w:r w:rsidRPr="00BF1C9E">
        <w:rPr>
          <w:rtl/>
        </w:rPr>
        <w:t xml:space="preserve"> </w:t>
      </w:r>
      <w:r w:rsidRPr="00BF1C9E">
        <w:rPr>
          <w:rFonts w:hint="cs"/>
          <w:rtl/>
        </w:rPr>
        <w:t>سَبِيلِ</w:t>
      </w:r>
      <w:r w:rsidRPr="00BF1C9E">
        <w:rPr>
          <w:rtl/>
        </w:rPr>
        <w:t xml:space="preserve"> </w:t>
      </w:r>
      <w:r w:rsidRPr="00BF1C9E">
        <w:rPr>
          <w:rFonts w:hint="cs"/>
          <w:rtl/>
        </w:rPr>
        <w:t>ٱللَّهِ</w:t>
      </w:r>
      <w:r w:rsidRPr="00BF1C9E">
        <w:rPr>
          <w:rtl/>
        </w:rPr>
        <w:t xml:space="preserve"> </w:t>
      </w:r>
      <w:r w:rsidRPr="00BF1C9E">
        <w:rPr>
          <w:rFonts w:hint="cs"/>
          <w:rtl/>
        </w:rPr>
        <w:t>بِأَمۡوَٰلِهِمۡ</w:t>
      </w:r>
      <w:r w:rsidRPr="00BF1C9E">
        <w:rPr>
          <w:rtl/>
        </w:rPr>
        <w:t xml:space="preserve"> </w:t>
      </w:r>
      <w:r w:rsidRPr="00BF1C9E">
        <w:rPr>
          <w:rFonts w:hint="cs"/>
          <w:rtl/>
        </w:rPr>
        <w:t>و</w:t>
      </w:r>
      <w:r w:rsidRPr="00BF1C9E">
        <w:rPr>
          <w:rtl/>
        </w:rPr>
        <w:t>َأَنفُسِهِم</w:t>
      </w:r>
      <w:r w:rsidRPr="00BF1C9E">
        <w:rPr>
          <w:rFonts w:hint="cs"/>
          <w:rtl/>
        </w:rPr>
        <w:t>ۡۚ</w:t>
      </w:r>
      <w:r w:rsidRPr="00BF1C9E">
        <w:rPr>
          <w:rtl/>
        </w:rPr>
        <w:t xml:space="preserve"> </w:t>
      </w:r>
      <w:r w:rsidRPr="00BF1C9E">
        <w:rPr>
          <w:rFonts w:hint="cs"/>
          <w:rtl/>
        </w:rPr>
        <w:t>فَضَّلَ</w:t>
      </w:r>
      <w:r w:rsidRPr="00BF1C9E">
        <w:rPr>
          <w:rtl/>
        </w:rPr>
        <w:t xml:space="preserve"> </w:t>
      </w:r>
      <w:r w:rsidRPr="00BF1C9E">
        <w:rPr>
          <w:rFonts w:hint="cs"/>
          <w:rtl/>
        </w:rPr>
        <w:t>ٱللَّهُ</w:t>
      </w:r>
      <w:r w:rsidRPr="00BF1C9E">
        <w:rPr>
          <w:rtl/>
        </w:rPr>
        <w:t xml:space="preserve"> </w:t>
      </w:r>
      <w:r w:rsidRPr="00BF1C9E">
        <w:rPr>
          <w:rFonts w:hint="cs"/>
          <w:rtl/>
        </w:rPr>
        <w:t>ٱلۡمُجَٰهِدِينَ</w:t>
      </w:r>
      <w:r w:rsidRPr="00BF1C9E">
        <w:rPr>
          <w:rtl/>
        </w:rPr>
        <w:t xml:space="preserve"> </w:t>
      </w:r>
      <w:r w:rsidRPr="00BF1C9E">
        <w:rPr>
          <w:rFonts w:hint="cs"/>
          <w:rtl/>
        </w:rPr>
        <w:t>بِأَمۡوَٰلِهِمۡ</w:t>
      </w:r>
      <w:r w:rsidRPr="00BF1C9E">
        <w:rPr>
          <w:rtl/>
        </w:rPr>
        <w:t xml:space="preserve"> </w:t>
      </w:r>
      <w:r w:rsidRPr="00BF1C9E">
        <w:rPr>
          <w:rFonts w:hint="cs"/>
          <w:rtl/>
        </w:rPr>
        <w:t>وَأَنفُسِهِمۡ</w:t>
      </w:r>
      <w:r w:rsidRPr="00BF1C9E">
        <w:rPr>
          <w:rtl/>
        </w:rPr>
        <w:t xml:space="preserve"> </w:t>
      </w:r>
      <w:r w:rsidRPr="00BF1C9E">
        <w:rPr>
          <w:rFonts w:hint="cs"/>
          <w:rtl/>
        </w:rPr>
        <w:t>عَلَى</w:t>
      </w:r>
      <w:r w:rsidRPr="00BF1C9E">
        <w:rPr>
          <w:rtl/>
        </w:rPr>
        <w:t xml:space="preserve"> </w:t>
      </w:r>
      <w:r w:rsidRPr="00BF1C9E">
        <w:rPr>
          <w:rFonts w:hint="cs"/>
          <w:rtl/>
        </w:rPr>
        <w:t>ٱلۡقَٰعِدِينَ</w:t>
      </w:r>
      <w:r w:rsidRPr="00BF1C9E">
        <w:rPr>
          <w:rtl/>
        </w:rPr>
        <w:t xml:space="preserve"> </w:t>
      </w:r>
      <w:r w:rsidRPr="00BF1C9E">
        <w:rPr>
          <w:rFonts w:hint="cs"/>
          <w:rtl/>
        </w:rPr>
        <w:t>دَرَجَةٗۚ وَكُلّٗا وَعَدَ ٱ</w:t>
      </w:r>
      <w:r w:rsidRPr="00BF1C9E">
        <w:rPr>
          <w:rtl/>
        </w:rPr>
        <w:t xml:space="preserve">للَّهُ </w:t>
      </w:r>
      <w:r w:rsidRPr="00BF1C9E">
        <w:rPr>
          <w:rFonts w:hint="cs"/>
          <w:rtl/>
        </w:rPr>
        <w:t>ٱلۡحُسۡنَىٰ</w:t>
      </w:r>
      <w:r>
        <w:rPr>
          <w:rFonts w:ascii="Times New Roman" w:hAnsi="Times New Roman" w:cs="Traditional Arabic" w:hint="cs"/>
          <w:rtl/>
        </w:rPr>
        <w:t>﴾</w:t>
      </w:r>
      <w:r>
        <w:rPr>
          <w:rFonts w:ascii="Times New Roman" w:hAnsi="Times New Roman" w:hint="cs"/>
          <w:rtl/>
        </w:rPr>
        <w:t xml:space="preserve"> </w:t>
      </w:r>
      <w:r w:rsidR="00082CC7" w:rsidRPr="005E1FD2">
        <w:rPr>
          <w:rStyle w:val="Char4"/>
          <w:rtl/>
        </w:rPr>
        <w:t>[النساء: ٩٥</w:t>
      </w:r>
      <w:r w:rsidR="00082CC7" w:rsidRPr="005E1FD2">
        <w:rPr>
          <w:rStyle w:val="Char4"/>
          <w:rFonts w:hint="cs"/>
          <w:rtl/>
        </w:rPr>
        <w:t>]</w:t>
      </w:r>
      <w:r w:rsidR="00082CC7">
        <w:rPr>
          <w:rFonts w:ascii="Times New Roman" w:hAnsi="Times New Roman" w:hint="cs"/>
          <w:rtl/>
        </w:rPr>
        <w:t>.</w:t>
      </w:r>
    </w:p>
    <w:p w:rsidR="00082CC7" w:rsidRDefault="00082CC7" w:rsidP="005E1FD2">
      <w:pPr>
        <w:pStyle w:val="a5"/>
        <w:rPr>
          <w:rtl/>
        </w:rPr>
      </w:pPr>
      <w:r>
        <w:rPr>
          <w:rFonts w:cs="Traditional Arabic" w:hint="cs"/>
          <w:rtl/>
        </w:rPr>
        <w:t>«</w:t>
      </w:r>
      <w:r w:rsidRPr="00C74BFA">
        <w:rPr>
          <w:rtl/>
        </w:rPr>
        <w:t xml:space="preserve">آن مؤمنانى </w:t>
      </w:r>
      <w:r w:rsidR="002902AD">
        <w:rPr>
          <w:rtl/>
        </w:rPr>
        <w:t>ک</w:t>
      </w:r>
      <w:r w:rsidRPr="00C74BFA">
        <w:rPr>
          <w:rtl/>
        </w:rPr>
        <w:t>ه (به جهاد نمى‏روند و در خانه‏هاى خود) مى‏نش</w:t>
      </w:r>
      <w:r w:rsidR="002902AD">
        <w:rPr>
          <w:rtl/>
        </w:rPr>
        <w:t>ی</w:t>
      </w:r>
      <w:r w:rsidRPr="00C74BFA">
        <w:rPr>
          <w:rtl/>
        </w:rPr>
        <w:t>نند، غ</w:t>
      </w:r>
      <w:r w:rsidR="002902AD">
        <w:rPr>
          <w:rtl/>
        </w:rPr>
        <w:t>ی</w:t>
      </w:r>
      <w:r w:rsidRPr="00C74BFA">
        <w:rPr>
          <w:rtl/>
        </w:rPr>
        <w:t xml:space="preserve">ر از </w:t>
      </w:r>
      <w:r w:rsidR="002902AD">
        <w:rPr>
          <w:rtl/>
        </w:rPr>
        <w:t>ک</w:t>
      </w:r>
      <w:r w:rsidRPr="00C74BFA">
        <w:rPr>
          <w:rtl/>
        </w:rPr>
        <w:t xml:space="preserve">سانى </w:t>
      </w:r>
      <w:r w:rsidR="002902AD">
        <w:rPr>
          <w:rtl/>
        </w:rPr>
        <w:t>ک</w:t>
      </w:r>
      <w:r w:rsidRPr="00C74BFA">
        <w:rPr>
          <w:rtl/>
        </w:rPr>
        <w:t>ه داراى عذر هستند (و مثلاً مر</w:t>
      </w:r>
      <w:r w:rsidR="002902AD">
        <w:rPr>
          <w:rtl/>
        </w:rPr>
        <w:t>ی</w:t>
      </w:r>
      <w:r w:rsidRPr="00C74BFA">
        <w:rPr>
          <w:rtl/>
        </w:rPr>
        <w:t>ض و ناقص العضو هستند و توانا</w:t>
      </w:r>
      <w:r w:rsidR="002902AD">
        <w:rPr>
          <w:rtl/>
        </w:rPr>
        <w:t>ی</w:t>
      </w:r>
      <w:r w:rsidRPr="00C74BFA">
        <w:rPr>
          <w:rtl/>
        </w:rPr>
        <w:t xml:space="preserve">ى رفتن به جنگ را ندارند)، با آن مؤمنانى </w:t>
      </w:r>
      <w:r w:rsidR="002902AD">
        <w:rPr>
          <w:rtl/>
        </w:rPr>
        <w:t>ک</w:t>
      </w:r>
      <w:r w:rsidRPr="00C74BFA">
        <w:rPr>
          <w:rtl/>
        </w:rPr>
        <w:t>ه با مال و جانشان در راه خدا جهاد مى‏</w:t>
      </w:r>
      <w:r w:rsidR="002902AD">
        <w:rPr>
          <w:rtl/>
        </w:rPr>
        <w:t>ک</w:t>
      </w:r>
      <w:r w:rsidRPr="00C74BFA">
        <w:rPr>
          <w:rtl/>
        </w:rPr>
        <w:t>نند. خداوند مرتبه والا</w:t>
      </w:r>
      <w:r w:rsidR="002902AD">
        <w:rPr>
          <w:rtl/>
        </w:rPr>
        <w:t>ی</w:t>
      </w:r>
      <w:r w:rsidRPr="00C74BFA">
        <w:rPr>
          <w:rtl/>
        </w:rPr>
        <w:t>ى را نص</w:t>
      </w:r>
      <w:r w:rsidR="002902AD">
        <w:rPr>
          <w:rtl/>
        </w:rPr>
        <w:t>ی</w:t>
      </w:r>
      <w:r w:rsidRPr="00C74BFA">
        <w:rPr>
          <w:rtl/>
        </w:rPr>
        <w:t xml:space="preserve">ب مجاهدان </w:t>
      </w:r>
      <w:r w:rsidR="002902AD">
        <w:rPr>
          <w:rtl/>
        </w:rPr>
        <w:t>ک</w:t>
      </w:r>
      <w:r w:rsidRPr="00C74BFA">
        <w:rPr>
          <w:rtl/>
        </w:rPr>
        <w:t xml:space="preserve">رده است </w:t>
      </w:r>
      <w:r w:rsidR="002902AD">
        <w:rPr>
          <w:rtl/>
        </w:rPr>
        <w:t>ک</w:t>
      </w:r>
      <w:r w:rsidRPr="00C74BFA">
        <w:rPr>
          <w:rtl/>
        </w:rPr>
        <w:t>ه بالاتر از خانه‏نش</w:t>
      </w:r>
      <w:r w:rsidR="002902AD">
        <w:rPr>
          <w:rtl/>
        </w:rPr>
        <w:t>ی</w:t>
      </w:r>
      <w:r w:rsidRPr="00C74BFA">
        <w:rPr>
          <w:rtl/>
        </w:rPr>
        <w:t>نان است و خداوند به همه‏شان از آنان، منزلت ن</w:t>
      </w:r>
      <w:r w:rsidR="002902AD">
        <w:rPr>
          <w:rtl/>
        </w:rPr>
        <w:t>یک</w:t>
      </w:r>
      <w:r w:rsidRPr="00C74BFA">
        <w:rPr>
          <w:rtl/>
        </w:rPr>
        <w:t>و وعده داده است</w:t>
      </w:r>
      <w:r>
        <w:rPr>
          <w:rFonts w:cs="Traditional Arabic" w:hint="cs"/>
          <w:rtl/>
        </w:rPr>
        <w:t>»</w:t>
      </w:r>
      <w:r>
        <w:rPr>
          <w:rtl/>
        </w:rPr>
        <w:t>.</w:t>
      </w:r>
    </w:p>
    <w:p w:rsidR="00082CC7" w:rsidRPr="002902AD" w:rsidRDefault="00082CC7" w:rsidP="005E1FD2">
      <w:pPr>
        <w:pStyle w:val="a5"/>
        <w:rPr>
          <w:rStyle w:val="Char3"/>
          <w:rtl/>
        </w:rPr>
      </w:pPr>
      <w:r w:rsidRPr="006F0B90">
        <w:rPr>
          <w:rtl/>
        </w:rPr>
        <w:t>چنانچه در ا</w:t>
      </w:r>
      <w:r w:rsidR="002902AD">
        <w:rPr>
          <w:rtl/>
        </w:rPr>
        <w:t>ی</w:t>
      </w:r>
      <w:r w:rsidRPr="006F0B90">
        <w:rPr>
          <w:rtl/>
        </w:rPr>
        <w:t>ن آ</w:t>
      </w:r>
      <w:r w:rsidR="002902AD">
        <w:rPr>
          <w:rtl/>
        </w:rPr>
        <w:t>ی</w:t>
      </w:r>
      <w:r w:rsidRPr="006F0B90">
        <w:rPr>
          <w:rtl/>
        </w:rPr>
        <w:t>ات مى‏ب</w:t>
      </w:r>
      <w:r w:rsidR="002902AD">
        <w:rPr>
          <w:rtl/>
        </w:rPr>
        <w:t>ی</w:t>
      </w:r>
      <w:r w:rsidRPr="006F0B90">
        <w:rPr>
          <w:rtl/>
        </w:rPr>
        <w:t>ن</w:t>
      </w:r>
      <w:r w:rsidR="002902AD">
        <w:rPr>
          <w:rtl/>
        </w:rPr>
        <w:t>ی</w:t>
      </w:r>
      <w:r w:rsidRPr="006F0B90">
        <w:rPr>
          <w:rtl/>
        </w:rPr>
        <w:t>م، بعد از ا</w:t>
      </w:r>
      <w:r w:rsidR="002902AD">
        <w:rPr>
          <w:rtl/>
        </w:rPr>
        <w:t>ی</w:t>
      </w:r>
      <w:r w:rsidRPr="006F0B90">
        <w:rPr>
          <w:rtl/>
        </w:rPr>
        <w:t xml:space="preserve">ن </w:t>
      </w:r>
      <w:r w:rsidR="002902AD">
        <w:rPr>
          <w:rtl/>
        </w:rPr>
        <w:t>ک</w:t>
      </w:r>
      <w:r w:rsidRPr="006F0B90">
        <w:rPr>
          <w:rtl/>
        </w:rPr>
        <w:t>ه گروهى از مؤمن</w:t>
      </w:r>
      <w:r w:rsidR="002902AD">
        <w:rPr>
          <w:rtl/>
        </w:rPr>
        <w:t>ی</w:t>
      </w:r>
      <w:r w:rsidRPr="006F0B90">
        <w:rPr>
          <w:rtl/>
        </w:rPr>
        <w:t>ن را برتر از گروه د</w:t>
      </w:r>
      <w:r w:rsidR="002902AD">
        <w:rPr>
          <w:rtl/>
        </w:rPr>
        <w:t>ی</w:t>
      </w:r>
      <w:r w:rsidRPr="006F0B90">
        <w:rPr>
          <w:rtl/>
        </w:rPr>
        <w:t>گر مى‏داند، ولى نها</w:t>
      </w:r>
      <w:r w:rsidR="002902AD">
        <w:rPr>
          <w:rtl/>
        </w:rPr>
        <w:t>ی</w:t>
      </w:r>
      <w:r w:rsidRPr="006F0B90">
        <w:rPr>
          <w:rtl/>
        </w:rPr>
        <w:t>تاً تمام آنها را - به طور عموم - براى رفع تنق</w:t>
      </w:r>
      <w:r w:rsidR="002902AD">
        <w:rPr>
          <w:rtl/>
        </w:rPr>
        <w:t>ی</w:t>
      </w:r>
      <w:r w:rsidRPr="006F0B90">
        <w:rPr>
          <w:rtl/>
        </w:rPr>
        <w:t>ص و توهّم ناروا در شأن و تجل</w:t>
      </w:r>
      <w:r w:rsidR="002902AD">
        <w:rPr>
          <w:rtl/>
        </w:rPr>
        <w:t>ی</w:t>
      </w:r>
      <w:r w:rsidRPr="006F0B90">
        <w:rPr>
          <w:rtl/>
        </w:rPr>
        <w:t xml:space="preserve">ل همگى‏شان، در </w:t>
      </w:r>
      <w:r w:rsidR="002902AD">
        <w:rPr>
          <w:rtl/>
        </w:rPr>
        <w:t>ک</w:t>
      </w:r>
      <w:r w:rsidRPr="006F0B90">
        <w:rPr>
          <w:rtl/>
        </w:rPr>
        <w:t>لامى بس</w:t>
      </w:r>
      <w:r w:rsidR="002902AD">
        <w:rPr>
          <w:rtl/>
        </w:rPr>
        <w:t>ی</w:t>
      </w:r>
      <w:r w:rsidRPr="006F0B90">
        <w:rPr>
          <w:rtl/>
        </w:rPr>
        <w:t>ار واضح و صر</w:t>
      </w:r>
      <w:r w:rsidR="002902AD">
        <w:rPr>
          <w:rtl/>
        </w:rPr>
        <w:t>ی</w:t>
      </w:r>
      <w:r w:rsidRPr="006F0B90">
        <w:rPr>
          <w:rtl/>
        </w:rPr>
        <w:t>ح قرار مى‏دهد و مى‏فرما</w:t>
      </w:r>
      <w:r w:rsidR="002902AD">
        <w:rPr>
          <w:rtl/>
        </w:rPr>
        <w:t>ی</w:t>
      </w:r>
      <w:r w:rsidRPr="006F0B90">
        <w:rPr>
          <w:rtl/>
        </w:rPr>
        <w:t>د:</w:t>
      </w:r>
      <w:r>
        <w:rPr>
          <w:rFonts w:hint="cs"/>
          <w:rtl/>
        </w:rPr>
        <w:t xml:space="preserve"> </w:t>
      </w:r>
      <w:r>
        <w:rPr>
          <w:rFonts w:cs="Traditional Arabic" w:hint="cs"/>
          <w:rtl/>
        </w:rPr>
        <w:t>﴿</w:t>
      </w:r>
      <w:r w:rsidR="005E1FD2" w:rsidRPr="002902AD">
        <w:rPr>
          <w:rStyle w:val="Char3"/>
          <w:rtl/>
        </w:rPr>
        <w:t xml:space="preserve">وَكُلّٗا وَعَدَ </w:t>
      </w:r>
      <w:r w:rsidR="005E1FD2" w:rsidRPr="002902AD">
        <w:rPr>
          <w:rStyle w:val="Char3"/>
          <w:rFonts w:hint="cs"/>
          <w:rtl/>
        </w:rPr>
        <w:t>ٱ</w:t>
      </w:r>
      <w:r w:rsidR="005E1FD2" w:rsidRPr="002902AD">
        <w:rPr>
          <w:rStyle w:val="Char3"/>
          <w:rFonts w:hint="eastAsia"/>
          <w:rtl/>
        </w:rPr>
        <w:t>للَّهُ</w:t>
      </w:r>
      <w:r w:rsidR="005E1FD2" w:rsidRPr="002902AD">
        <w:rPr>
          <w:rStyle w:val="Char3"/>
          <w:rtl/>
        </w:rPr>
        <w:t xml:space="preserve"> </w:t>
      </w:r>
      <w:r w:rsidR="005E1FD2" w:rsidRPr="002902AD">
        <w:rPr>
          <w:rStyle w:val="Char3"/>
          <w:rFonts w:hint="cs"/>
          <w:rtl/>
        </w:rPr>
        <w:t>ٱ</w:t>
      </w:r>
      <w:r w:rsidR="005E1FD2" w:rsidRPr="002902AD">
        <w:rPr>
          <w:rStyle w:val="Char3"/>
          <w:rFonts w:hint="eastAsia"/>
          <w:rtl/>
        </w:rPr>
        <w:t>لۡحُسۡنَىٰۚ</w:t>
      </w:r>
      <w:r>
        <w:rPr>
          <w:rFonts w:cs="Traditional Arabic" w:hint="cs"/>
          <w:rtl/>
        </w:rPr>
        <w:t>﴾</w:t>
      </w:r>
      <w:r w:rsidRPr="006F0B90">
        <w:rPr>
          <w:rtl/>
        </w:rPr>
        <w:t>.</w:t>
      </w:r>
    </w:p>
    <w:p w:rsidR="00BF1C9E" w:rsidRDefault="002902AD" w:rsidP="00BF1C9E">
      <w:pPr>
        <w:pStyle w:val="a5"/>
        <w:rPr>
          <w:rtl/>
        </w:rPr>
      </w:pPr>
      <w:r>
        <w:rPr>
          <w:rtl/>
        </w:rPr>
        <w:t>ی</w:t>
      </w:r>
      <w:r w:rsidR="00082CC7" w:rsidRPr="006F0B90">
        <w:rPr>
          <w:rtl/>
        </w:rPr>
        <w:t>ا در آ</w:t>
      </w:r>
      <w:r>
        <w:rPr>
          <w:rtl/>
        </w:rPr>
        <w:t>ی</w:t>
      </w:r>
      <w:r w:rsidR="00082CC7" w:rsidRPr="006F0B90">
        <w:rPr>
          <w:rtl/>
        </w:rPr>
        <w:t>ه د</w:t>
      </w:r>
      <w:r>
        <w:rPr>
          <w:rtl/>
        </w:rPr>
        <w:t>ی</w:t>
      </w:r>
      <w:r w:rsidR="00082CC7" w:rsidRPr="006F0B90">
        <w:rPr>
          <w:rtl/>
        </w:rPr>
        <w:t>گرى مى‏فرما</w:t>
      </w:r>
      <w:r>
        <w:rPr>
          <w:rtl/>
        </w:rPr>
        <w:t>ی</w:t>
      </w:r>
      <w:r w:rsidR="00082CC7" w:rsidRPr="006F0B90">
        <w:rPr>
          <w:rtl/>
        </w:rPr>
        <w:t>د:</w:t>
      </w:r>
    </w:p>
    <w:p w:rsidR="006D22CA" w:rsidRDefault="006D22CA" w:rsidP="00BF1C9E">
      <w:pPr>
        <w:pStyle w:val="a5"/>
        <w:rPr>
          <w:rFonts w:ascii="Times New Roman" w:hAnsi="Times New Roman"/>
          <w:rtl/>
        </w:rPr>
      </w:pPr>
      <w:r>
        <w:rPr>
          <w:rFonts w:ascii="Times New Roman" w:hAnsi="Times New Roman" w:cs="Traditional Arabic" w:hint="cs"/>
          <w:rtl/>
        </w:rPr>
        <w:t>﴿</w:t>
      </w:r>
      <w:r w:rsidRPr="002902AD">
        <w:rPr>
          <w:rStyle w:val="Char3"/>
          <w:rtl/>
        </w:rPr>
        <w:t>لَا يَس</w:t>
      </w:r>
      <w:r w:rsidRPr="002902AD">
        <w:rPr>
          <w:rStyle w:val="Char3"/>
          <w:rFonts w:hint="cs"/>
          <w:rtl/>
        </w:rPr>
        <w:t>ۡتَوِي</w:t>
      </w:r>
      <w:r w:rsidRPr="002902AD">
        <w:rPr>
          <w:rStyle w:val="Char3"/>
          <w:rtl/>
        </w:rPr>
        <w:t xml:space="preserve"> </w:t>
      </w:r>
      <w:r w:rsidRPr="002902AD">
        <w:rPr>
          <w:rStyle w:val="Char3"/>
          <w:rFonts w:hint="cs"/>
          <w:rtl/>
        </w:rPr>
        <w:t>مِنكُم</w:t>
      </w:r>
      <w:r w:rsidRPr="002902AD">
        <w:rPr>
          <w:rStyle w:val="Char3"/>
          <w:rtl/>
        </w:rPr>
        <w:t xml:space="preserve"> </w:t>
      </w:r>
      <w:r w:rsidRPr="002902AD">
        <w:rPr>
          <w:rStyle w:val="Char3"/>
          <w:rFonts w:hint="cs"/>
          <w:rtl/>
        </w:rPr>
        <w:t>مَّنۡ</w:t>
      </w:r>
      <w:r w:rsidRPr="002902AD">
        <w:rPr>
          <w:rStyle w:val="Char3"/>
          <w:rtl/>
        </w:rPr>
        <w:t xml:space="preserve"> </w:t>
      </w:r>
      <w:r w:rsidRPr="002902AD">
        <w:rPr>
          <w:rStyle w:val="Char3"/>
          <w:rFonts w:hint="cs"/>
          <w:rtl/>
        </w:rPr>
        <w:t>أَنفَقَ</w:t>
      </w:r>
      <w:r w:rsidRPr="002902AD">
        <w:rPr>
          <w:rStyle w:val="Char3"/>
          <w:rtl/>
        </w:rPr>
        <w:t xml:space="preserve"> </w:t>
      </w:r>
      <w:r w:rsidRPr="002902AD">
        <w:rPr>
          <w:rStyle w:val="Char3"/>
          <w:rFonts w:hint="cs"/>
          <w:rtl/>
        </w:rPr>
        <w:t>مِن</w:t>
      </w:r>
      <w:r w:rsidRPr="002902AD">
        <w:rPr>
          <w:rStyle w:val="Char3"/>
          <w:rtl/>
        </w:rPr>
        <w:t xml:space="preserve"> </w:t>
      </w:r>
      <w:r w:rsidRPr="002902AD">
        <w:rPr>
          <w:rStyle w:val="Char3"/>
          <w:rFonts w:hint="cs"/>
          <w:rtl/>
        </w:rPr>
        <w:t>قَبۡلِ</w:t>
      </w:r>
      <w:r w:rsidRPr="002902AD">
        <w:rPr>
          <w:rStyle w:val="Char3"/>
          <w:rtl/>
        </w:rPr>
        <w:t xml:space="preserve"> </w:t>
      </w:r>
      <w:r w:rsidRPr="002902AD">
        <w:rPr>
          <w:rStyle w:val="Char3"/>
          <w:rFonts w:hint="cs"/>
          <w:rtl/>
        </w:rPr>
        <w:t>ٱلۡفَتۡحِ</w:t>
      </w:r>
      <w:r w:rsidRPr="002902AD">
        <w:rPr>
          <w:rStyle w:val="Char3"/>
          <w:rtl/>
        </w:rPr>
        <w:t xml:space="preserve"> </w:t>
      </w:r>
      <w:r w:rsidRPr="002902AD">
        <w:rPr>
          <w:rStyle w:val="Char3"/>
          <w:rFonts w:hint="cs"/>
          <w:rtl/>
        </w:rPr>
        <w:t>وَقَٰتَلَۚ</w:t>
      </w:r>
      <w:r w:rsidRPr="002902AD">
        <w:rPr>
          <w:rStyle w:val="Char3"/>
          <w:rtl/>
        </w:rPr>
        <w:t xml:space="preserve"> </w:t>
      </w:r>
      <w:r w:rsidRPr="002902AD">
        <w:rPr>
          <w:rStyle w:val="Char3"/>
          <w:rFonts w:hint="cs"/>
          <w:rtl/>
        </w:rPr>
        <w:t>أُوْلَٰٓئِكَ</w:t>
      </w:r>
      <w:r w:rsidRPr="002902AD">
        <w:rPr>
          <w:rStyle w:val="Char3"/>
          <w:rtl/>
        </w:rPr>
        <w:t xml:space="preserve"> </w:t>
      </w:r>
      <w:r w:rsidRPr="002902AD">
        <w:rPr>
          <w:rStyle w:val="Char3"/>
          <w:rFonts w:hint="cs"/>
          <w:rtl/>
        </w:rPr>
        <w:t>أَعۡظَمُ</w:t>
      </w:r>
      <w:r w:rsidRPr="002902AD">
        <w:rPr>
          <w:rStyle w:val="Char3"/>
          <w:rtl/>
        </w:rPr>
        <w:t xml:space="preserve"> </w:t>
      </w:r>
      <w:r w:rsidRPr="002902AD">
        <w:rPr>
          <w:rStyle w:val="Char3"/>
          <w:rFonts w:hint="cs"/>
          <w:rtl/>
        </w:rPr>
        <w:t>دَرَجَةٗ</w:t>
      </w:r>
      <w:r w:rsidRPr="002902AD">
        <w:rPr>
          <w:rStyle w:val="Char3"/>
          <w:rtl/>
        </w:rPr>
        <w:t xml:space="preserve"> </w:t>
      </w:r>
      <w:r w:rsidRPr="002902AD">
        <w:rPr>
          <w:rStyle w:val="Char3"/>
          <w:rFonts w:hint="cs"/>
          <w:rtl/>
        </w:rPr>
        <w:t>مِّنَ</w:t>
      </w:r>
      <w:r w:rsidRPr="002902AD">
        <w:rPr>
          <w:rStyle w:val="Char3"/>
          <w:rtl/>
        </w:rPr>
        <w:t xml:space="preserve"> </w:t>
      </w:r>
      <w:r w:rsidRPr="002902AD">
        <w:rPr>
          <w:rStyle w:val="Char3"/>
          <w:rFonts w:hint="cs"/>
          <w:rtl/>
        </w:rPr>
        <w:t>ٱلَّذِينَ</w:t>
      </w:r>
      <w:r w:rsidRPr="002902AD">
        <w:rPr>
          <w:rStyle w:val="Char3"/>
          <w:rtl/>
        </w:rPr>
        <w:t xml:space="preserve"> </w:t>
      </w:r>
      <w:r w:rsidRPr="002902AD">
        <w:rPr>
          <w:rStyle w:val="Char3"/>
          <w:rFonts w:hint="cs"/>
          <w:rtl/>
        </w:rPr>
        <w:t>أَنفَقُواْ</w:t>
      </w:r>
      <w:r w:rsidRPr="002902AD">
        <w:rPr>
          <w:rStyle w:val="Char3"/>
          <w:rtl/>
        </w:rPr>
        <w:t xml:space="preserve"> </w:t>
      </w:r>
      <w:r w:rsidRPr="002902AD">
        <w:rPr>
          <w:rStyle w:val="Char3"/>
          <w:rFonts w:hint="cs"/>
          <w:rtl/>
        </w:rPr>
        <w:t>مِنۢ</w:t>
      </w:r>
      <w:r w:rsidRPr="002902AD">
        <w:rPr>
          <w:rStyle w:val="Char3"/>
          <w:rtl/>
        </w:rPr>
        <w:t xml:space="preserve"> </w:t>
      </w:r>
      <w:r w:rsidRPr="002902AD">
        <w:rPr>
          <w:rStyle w:val="Char3"/>
          <w:rFonts w:hint="cs"/>
          <w:rtl/>
        </w:rPr>
        <w:t>بَعۡدُ</w:t>
      </w:r>
      <w:r w:rsidRPr="002902AD">
        <w:rPr>
          <w:rStyle w:val="Char3"/>
          <w:rtl/>
        </w:rPr>
        <w:t xml:space="preserve"> </w:t>
      </w:r>
      <w:r w:rsidRPr="002902AD">
        <w:rPr>
          <w:rStyle w:val="Char3"/>
          <w:rFonts w:hint="cs"/>
          <w:rtl/>
        </w:rPr>
        <w:t>وَقَٰتَلُواْۚ</w:t>
      </w:r>
      <w:r w:rsidRPr="002902AD">
        <w:rPr>
          <w:rStyle w:val="Char3"/>
          <w:rtl/>
        </w:rPr>
        <w:t xml:space="preserve"> </w:t>
      </w:r>
      <w:r w:rsidRPr="002902AD">
        <w:rPr>
          <w:rStyle w:val="Char3"/>
          <w:rFonts w:hint="cs"/>
          <w:rtl/>
        </w:rPr>
        <w:t>وَكُلّٗا</w:t>
      </w:r>
      <w:r w:rsidRPr="002902AD">
        <w:rPr>
          <w:rStyle w:val="Char3"/>
          <w:rtl/>
        </w:rPr>
        <w:t xml:space="preserve"> </w:t>
      </w:r>
      <w:r w:rsidRPr="002902AD">
        <w:rPr>
          <w:rStyle w:val="Char3"/>
          <w:rFonts w:hint="cs"/>
          <w:rtl/>
        </w:rPr>
        <w:t>وَعَدَ</w:t>
      </w:r>
      <w:r w:rsidRPr="002902AD">
        <w:rPr>
          <w:rStyle w:val="Char3"/>
          <w:rtl/>
        </w:rPr>
        <w:t xml:space="preserve"> </w:t>
      </w:r>
      <w:r w:rsidRPr="002902AD">
        <w:rPr>
          <w:rStyle w:val="Char3"/>
          <w:rFonts w:hint="cs"/>
          <w:rtl/>
        </w:rPr>
        <w:t>ٱللَّهُ</w:t>
      </w:r>
      <w:r w:rsidRPr="002902AD">
        <w:rPr>
          <w:rStyle w:val="Char3"/>
          <w:rtl/>
        </w:rPr>
        <w:t xml:space="preserve"> </w:t>
      </w:r>
      <w:r w:rsidRPr="002902AD">
        <w:rPr>
          <w:rStyle w:val="Char3"/>
          <w:rFonts w:hint="cs"/>
          <w:rtl/>
        </w:rPr>
        <w:t>ٱلۡحُسۡنَىٰ</w:t>
      </w:r>
      <w:r>
        <w:rPr>
          <w:rFonts w:ascii="Times New Roman" w:hAnsi="Times New Roman" w:cs="Traditional Arabic" w:hint="cs"/>
          <w:rtl/>
        </w:rPr>
        <w:t>﴾</w:t>
      </w:r>
      <w:r>
        <w:rPr>
          <w:rFonts w:ascii="Times New Roman" w:hAnsi="Times New Roman" w:hint="cs"/>
          <w:rtl/>
        </w:rPr>
        <w:t xml:space="preserve"> </w:t>
      </w:r>
      <w:r w:rsidR="00082CC7" w:rsidRPr="005E1FD2">
        <w:rPr>
          <w:rStyle w:val="Char4"/>
          <w:rtl/>
        </w:rPr>
        <w:t>[الحديد: ١٠</w:t>
      </w:r>
      <w:r w:rsidR="00082CC7" w:rsidRPr="005E1FD2">
        <w:rPr>
          <w:rStyle w:val="Char4"/>
          <w:rFonts w:hint="cs"/>
          <w:rtl/>
        </w:rPr>
        <w:t>]</w:t>
      </w:r>
      <w:r w:rsidR="00082CC7">
        <w:rPr>
          <w:rFonts w:ascii="Times New Roman" w:hAnsi="Times New Roman" w:hint="cs"/>
          <w:rtl/>
        </w:rPr>
        <w:t>.</w:t>
      </w:r>
    </w:p>
    <w:p w:rsidR="00082CC7" w:rsidRDefault="00082CC7" w:rsidP="005E1FD2">
      <w:pPr>
        <w:pStyle w:val="a5"/>
        <w:rPr>
          <w:rtl/>
        </w:rPr>
      </w:pPr>
      <w:r>
        <w:rPr>
          <w:rFonts w:cs="Traditional Arabic" w:hint="cs"/>
          <w:rtl/>
        </w:rPr>
        <w:t>«</w:t>
      </w:r>
      <w:r w:rsidR="002902AD">
        <w:rPr>
          <w:rtl/>
        </w:rPr>
        <w:t>ک</w:t>
      </w:r>
      <w:r w:rsidRPr="00C74BFA">
        <w:rPr>
          <w:rtl/>
        </w:rPr>
        <w:t xml:space="preserve">سانى از شما </w:t>
      </w:r>
      <w:r w:rsidR="002902AD">
        <w:rPr>
          <w:rtl/>
        </w:rPr>
        <w:t>ک</w:t>
      </w:r>
      <w:r w:rsidRPr="00C74BFA">
        <w:rPr>
          <w:rtl/>
        </w:rPr>
        <w:t>ه پ</w:t>
      </w:r>
      <w:r w:rsidR="002902AD">
        <w:rPr>
          <w:rtl/>
        </w:rPr>
        <w:t>ی</w:t>
      </w:r>
      <w:r w:rsidRPr="00C74BFA">
        <w:rPr>
          <w:rtl/>
        </w:rPr>
        <w:t>ش از فتح (م</w:t>
      </w:r>
      <w:r w:rsidR="002902AD">
        <w:rPr>
          <w:rtl/>
        </w:rPr>
        <w:t>ک</w:t>
      </w:r>
      <w:r w:rsidRPr="00C74BFA">
        <w:rPr>
          <w:rtl/>
        </w:rPr>
        <w:t>ه ا</w:t>
      </w:r>
      <w:r w:rsidR="002902AD">
        <w:rPr>
          <w:rtl/>
        </w:rPr>
        <w:t>ی</w:t>
      </w:r>
      <w:r w:rsidRPr="00C74BFA">
        <w:rPr>
          <w:rtl/>
        </w:rPr>
        <w:t>مان آورده‏اند و در راه خدا، از مال خود) بخش</w:t>
      </w:r>
      <w:r w:rsidR="002902AD">
        <w:rPr>
          <w:rtl/>
        </w:rPr>
        <w:t>ی</w:t>
      </w:r>
      <w:r w:rsidRPr="00C74BFA">
        <w:rPr>
          <w:rtl/>
        </w:rPr>
        <w:t>ده‏اند و جنگ</w:t>
      </w:r>
      <w:r w:rsidR="002902AD">
        <w:rPr>
          <w:rtl/>
        </w:rPr>
        <w:t>ی</w:t>
      </w:r>
      <w:r w:rsidRPr="00C74BFA">
        <w:rPr>
          <w:rtl/>
        </w:rPr>
        <w:t>ده‏اند، (با د</w:t>
      </w:r>
      <w:r w:rsidR="002902AD">
        <w:rPr>
          <w:rtl/>
        </w:rPr>
        <w:t>ی</w:t>
      </w:r>
      <w:r w:rsidRPr="00C74BFA">
        <w:rPr>
          <w:rtl/>
        </w:rPr>
        <w:t>گران) برابر ن</w:t>
      </w:r>
      <w:r w:rsidR="002902AD">
        <w:rPr>
          <w:rtl/>
        </w:rPr>
        <w:t>ی</w:t>
      </w:r>
      <w:r w:rsidRPr="00C74BFA">
        <w:rPr>
          <w:rtl/>
        </w:rPr>
        <w:t xml:space="preserve">ستند. آنان درجه و مقامشان برتر و فراتر از </w:t>
      </w:r>
      <w:r w:rsidR="002902AD">
        <w:rPr>
          <w:rtl/>
        </w:rPr>
        <w:t>ک</w:t>
      </w:r>
      <w:r w:rsidRPr="00C74BFA">
        <w:rPr>
          <w:rtl/>
        </w:rPr>
        <w:t xml:space="preserve">سانى است </w:t>
      </w:r>
      <w:r w:rsidR="002902AD">
        <w:rPr>
          <w:rtl/>
        </w:rPr>
        <w:t>ک</w:t>
      </w:r>
      <w:r w:rsidRPr="00C74BFA">
        <w:rPr>
          <w:rtl/>
        </w:rPr>
        <w:t>ه بعداز فتح (م</w:t>
      </w:r>
      <w:r w:rsidR="002902AD">
        <w:rPr>
          <w:rtl/>
        </w:rPr>
        <w:t>ک</w:t>
      </w:r>
      <w:r w:rsidRPr="00C74BFA">
        <w:rPr>
          <w:rtl/>
        </w:rPr>
        <w:t>ه ا</w:t>
      </w:r>
      <w:r w:rsidR="002902AD">
        <w:rPr>
          <w:rtl/>
        </w:rPr>
        <w:t>ی</w:t>
      </w:r>
      <w:r w:rsidRPr="00C74BFA">
        <w:rPr>
          <w:rtl/>
        </w:rPr>
        <w:t xml:space="preserve">مان آورده و در راه خدا) انفاق </w:t>
      </w:r>
      <w:r w:rsidR="002902AD">
        <w:rPr>
          <w:rtl/>
        </w:rPr>
        <w:t>ک</w:t>
      </w:r>
      <w:r w:rsidRPr="00C74BFA">
        <w:rPr>
          <w:rtl/>
        </w:rPr>
        <w:t>رده و جنگ</w:t>
      </w:r>
      <w:r w:rsidR="002902AD">
        <w:rPr>
          <w:rtl/>
        </w:rPr>
        <w:t>ی</w:t>
      </w:r>
      <w:r w:rsidRPr="00C74BFA">
        <w:rPr>
          <w:rtl/>
        </w:rPr>
        <w:t>ده‏اند. امّا به هر حال، خ</w:t>
      </w:r>
      <w:r>
        <w:rPr>
          <w:rtl/>
        </w:rPr>
        <w:t>داوند به همه‏شان وعده ن</w:t>
      </w:r>
      <w:r w:rsidR="002902AD">
        <w:rPr>
          <w:rtl/>
        </w:rPr>
        <w:t>یک</w:t>
      </w:r>
      <w:r>
        <w:rPr>
          <w:rtl/>
        </w:rPr>
        <w:t>و داده</w:t>
      </w:r>
      <w:r>
        <w:rPr>
          <w:rFonts w:hint="cs"/>
          <w:rtl/>
        </w:rPr>
        <w:t>‌</w:t>
      </w:r>
      <w:r w:rsidRPr="00C74BFA">
        <w:rPr>
          <w:rtl/>
        </w:rPr>
        <w:t>است</w:t>
      </w:r>
      <w:r>
        <w:rPr>
          <w:rFonts w:cs="Traditional Arabic" w:hint="cs"/>
          <w:rtl/>
        </w:rPr>
        <w:t>»</w:t>
      </w:r>
      <w:r w:rsidRPr="006F0B90">
        <w:rPr>
          <w:rtl/>
        </w:rPr>
        <w:t>.</w:t>
      </w:r>
    </w:p>
    <w:p w:rsidR="006D22CA" w:rsidRDefault="00082CC7" w:rsidP="005E1FD2">
      <w:pPr>
        <w:pStyle w:val="a5"/>
        <w:rPr>
          <w:rtl/>
        </w:rPr>
      </w:pPr>
      <w:r w:rsidRPr="006F0B90">
        <w:rPr>
          <w:rtl/>
        </w:rPr>
        <w:t>چنانچه پ</w:t>
      </w:r>
      <w:r w:rsidR="002902AD">
        <w:rPr>
          <w:rtl/>
        </w:rPr>
        <w:t>ی</w:t>
      </w:r>
      <w:r w:rsidRPr="006F0B90">
        <w:rPr>
          <w:rtl/>
        </w:rPr>
        <w:t>داست، مقام مهاجر</w:t>
      </w:r>
      <w:r w:rsidR="002902AD">
        <w:rPr>
          <w:rtl/>
        </w:rPr>
        <w:t>ی</w:t>
      </w:r>
      <w:r w:rsidRPr="006F0B90">
        <w:rPr>
          <w:rtl/>
        </w:rPr>
        <w:t xml:space="preserve">ن و انصار </w:t>
      </w:r>
      <w:r w:rsidR="002902AD">
        <w:rPr>
          <w:rtl/>
        </w:rPr>
        <w:t>ک</w:t>
      </w:r>
      <w:r w:rsidRPr="006F0B90">
        <w:rPr>
          <w:rtl/>
        </w:rPr>
        <w:t>ه قبل از فتح م</w:t>
      </w:r>
      <w:r w:rsidR="002902AD">
        <w:rPr>
          <w:rtl/>
        </w:rPr>
        <w:t>ک</w:t>
      </w:r>
      <w:r w:rsidRPr="006F0B90">
        <w:rPr>
          <w:rtl/>
        </w:rPr>
        <w:t>ه - در سال هشتم هجرى - ا</w:t>
      </w:r>
      <w:r w:rsidR="002902AD">
        <w:rPr>
          <w:rtl/>
        </w:rPr>
        <w:t>ی</w:t>
      </w:r>
      <w:r w:rsidRPr="006F0B90">
        <w:rPr>
          <w:rtl/>
        </w:rPr>
        <w:t xml:space="preserve">مان آورده و به </w:t>
      </w:r>
      <w:r w:rsidR="002902AD">
        <w:rPr>
          <w:rtl/>
        </w:rPr>
        <w:t>ی</w:t>
      </w:r>
      <w:r w:rsidRPr="006F0B90">
        <w:rPr>
          <w:rtl/>
        </w:rPr>
        <w:t>ارى د</w:t>
      </w:r>
      <w:r w:rsidR="002902AD">
        <w:rPr>
          <w:rtl/>
        </w:rPr>
        <w:t>ی</w:t>
      </w:r>
      <w:r w:rsidRPr="006F0B90">
        <w:rPr>
          <w:rtl/>
        </w:rPr>
        <w:t xml:space="preserve">ن خدا و رسولش شتافتند و در راه خدا با مال و جان خود جهاد </w:t>
      </w:r>
      <w:r w:rsidR="002902AD">
        <w:rPr>
          <w:rtl/>
        </w:rPr>
        <w:t>ک</w:t>
      </w:r>
      <w:r w:rsidRPr="006F0B90">
        <w:rPr>
          <w:rtl/>
        </w:rPr>
        <w:t xml:space="preserve">ردند، از </w:t>
      </w:r>
      <w:r w:rsidR="002902AD">
        <w:rPr>
          <w:rtl/>
        </w:rPr>
        <w:t>ک</w:t>
      </w:r>
      <w:r w:rsidRPr="006F0B90">
        <w:rPr>
          <w:rtl/>
        </w:rPr>
        <w:t xml:space="preserve">سانى </w:t>
      </w:r>
      <w:r w:rsidR="002902AD">
        <w:rPr>
          <w:rtl/>
        </w:rPr>
        <w:t>ک</w:t>
      </w:r>
      <w:r w:rsidRPr="006F0B90">
        <w:rPr>
          <w:rtl/>
        </w:rPr>
        <w:t>ه بعد از صلح حد</w:t>
      </w:r>
      <w:r w:rsidR="002902AD">
        <w:rPr>
          <w:rtl/>
        </w:rPr>
        <w:t>ی</w:t>
      </w:r>
      <w:r w:rsidRPr="006F0B90">
        <w:rPr>
          <w:rtl/>
        </w:rPr>
        <w:t>ب</w:t>
      </w:r>
      <w:r w:rsidR="002902AD">
        <w:rPr>
          <w:rtl/>
        </w:rPr>
        <w:t>ی</w:t>
      </w:r>
      <w:r w:rsidRPr="006F0B90">
        <w:rPr>
          <w:rtl/>
        </w:rPr>
        <w:t>ه و فتح م</w:t>
      </w:r>
      <w:r w:rsidR="002902AD">
        <w:rPr>
          <w:rtl/>
        </w:rPr>
        <w:t>ک</w:t>
      </w:r>
      <w:r w:rsidRPr="006F0B90">
        <w:rPr>
          <w:rtl/>
        </w:rPr>
        <w:t>ه ا</w:t>
      </w:r>
      <w:r w:rsidR="002902AD">
        <w:rPr>
          <w:rtl/>
        </w:rPr>
        <w:t>ی</w:t>
      </w:r>
      <w:r w:rsidRPr="006F0B90">
        <w:rPr>
          <w:rtl/>
        </w:rPr>
        <w:t>مان آوردند و سپس به جرگه مسلمانان پ</w:t>
      </w:r>
      <w:r w:rsidR="002902AD">
        <w:rPr>
          <w:rtl/>
        </w:rPr>
        <w:t>ی</w:t>
      </w:r>
      <w:r w:rsidRPr="006F0B90">
        <w:rPr>
          <w:rtl/>
        </w:rPr>
        <w:t xml:space="preserve">وستند و در راه خدا جهاد و انفاق </w:t>
      </w:r>
      <w:r w:rsidR="002902AD">
        <w:rPr>
          <w:rtl/>
        </w:rPr>
        <w:t>ک</w:t>
      </w:r>
      <w:r w:rsidRPr="006F0B90">
        <w:rPr>
          <w:rtl/>
        </w:rPr>
        <w:t>ردند، بالاتر و برتر است، امّا نها</w:t>
      </w:r>
      <w:r w:rsidR="002902AD">
        <w:rPr>
          <w:rtl/>
        </w:rPr>
        <w:t>ی</w:t>
      </w:r>
      <w:r w:rsidRPr="006F0B90">
        <w:rPr>
          <w:rtl/>
        </w:rPr>
        <w:t xml:space="preserve">تاً خداوند، به همه آنها وعده بهشت داده است.. </w:t>
      </w:r>
      <w:r w:rsidR="002902AD">
        <w:rPr>
          <w:rtl/>
        </w:rPr>
        <w:t>ک</w:t>
      </w:r>
      <w:r w:rsidRPr="006F0B90">
        <w:rPr>
          <w:rtl/>
        </w:rPr>
        <w:t>ه ت</w:t>
      </w:r>
      <w:r w:rsidR="002902AD">
        <w:rPr>
          <w:rtl/>
        </w:rPr>
        <w:t>ی</w:t>
      </w:r>
      <w:r w:rsidRPr="006F0B90">
        <w:rPr>
          <w:rtl/>
        </w:rPr>
        <w:t xml:space="preserve">جانى از تمام آنها، </w:t>
      </w:r>
      <w:r w:rsidR="002902AD">
        <w:rPr>
          <w:rtl/>
        </w:rPr>
        <w:t>ی</w:t>
      </w:r>
      <w:r w:rsidRPr="006F0B90">
        <w:rPr>
          <w:rtl/>
        </w:rPr>
        <w:t>عنى از همان پ</w:t>
      </w:r>
      <w:r w:rsidR="002902AD">
        <w:rPr>
          <w:rtl/>
        </w:rPr>
        <w:t>ی</w:t>
      </w:r>
      <w:r w:rsidRPr="006F0B90">
        <w:rPr>
          <w:rtl/>
        </w:rPr>
        <w:t>شگامان نخست</w:t>
      </w:r>
      <w:r w:rsidR="002902AD">
        <w:rPr>
          <w:rtl/>
        </w:rPr>
        <w:t>ی</w:t>
      </w:r>
      <w:r w:rsidRPr="006F0B90">
        <w:rPr>
          <w:rtl/>
        </w:rPr>
        <w:t xml:space="preserve">ن و آن افرادى </w:t>
      </w:r>
      <w:r w:rsidR="002902AD">
        <w:rPr>
          <w:rtl/>
        </w:rPr>
        <w:t>ک</w:t>
      </w:r>
      <w:r w:rsidRPr="006F0B90">
        <w:rPr>
          <w:rtl/>
        </w:rPr>
        <w:t>ه بعد از صلح حد</w:t>
      </w:r>
      <w:r w:rsidR="002902AD">
        <w:rPr>
          <w:rtl/>
        </w:rPr>
        <w:t>ی</w:t>
      </w:r>
      <w:r w:rsidRPr="006F0B90">
        <w:rPr>
          <w:rtl/>
        </w:rPr>
        <w:t>ب</w:t>
      </w:r>
      <w:r w:rsidR="002902AD">
        <w:rPr>
          <w:rtl/>
        </w:rPr>
        <w:t>ی</w:t>
      </w:r>
      <w:r w:rsidRPr="006F0B90">
        <w:rPr>
          <w:rtl/>
        </w:rPr>
        <w:t>ه و فتح م</w:t>
      </w:r>
      <w:r w:rsidR="002902AD">
        <w:rPr>
          <w:rtl/>
        </w:rPr>
        <w:t>ک</w:t>
      </w:r>
      <w:r w:rsidRPr="006F0B90">
        <w:rPr>
          <w:rtl/>
        </w:rPr>
        <w:t>ه ا</w:t>
      </w:r>
      <w:r w:rsidR="002902AD">
        <w:rPr>
          <w:rtl/>
        </w:rPr>
        <w:t>ی</w:t>
      </w:r>
      <w:r w:rsidRPr="006F0B90">
        <w:rPr>
          <w:rtl/>
        </w:rPr>
        <w:t>مان آورده‏اند، به طور جملگى، بارها وبارها بدگو</w:t>
      </w:r>
      <w:r w:rsidR="002902AD">
        <w:rPr>
          <w:rtl/>
        </w:rPr>
        <w:t>ی</w:t>
      </w:r>
      <w:r w:rsidRPr="006F0B90">
        <w:rPr>
          <w:rtl/>
        </w:rPr>
        <w:t>ى مى‏</w:t>
      </w:r>
      <w:r w:rsidR="002902AD">
        <w:rPr>
          <w:rtl/>
        </w:rPr>
        <w:t>ک</w:t>
      </w:r>
      <w:r w:rsidRPr="006F0B90">
        <w:rPr>
          <w:rtl/>
        </w:rPr>
        <w:t>ند؛ چنانچه مى‏گو</w:t>
      </w:r>
      <w:r w:rsidR="002902AD">
        <w:rPr>
          <w:rtl/>
        </w:rPr>
        <w:t>ی</w:t>
      </w:r>
      <w:r w:rsidRPr="006F0B90">
        <w:rPr>
          <w:rtl/>
        </w:rPr>
        <w:t>د: «و اگر ا</w:t>
      </w:r>
      <w:r w:rsidR="002902AD">
        <w:rPr>
          <w:rtl/>
        </w:rPr>
        <w:t>ی</w:t>
      </w:r>
      <w:r w:rsidRPr="006F0B90">
        <w:rPr>
          <w:rtl/>
        </w:rPr>
        <w:t>ن اصحاب (</w:t>
      </w:r>
      <w:r w:rsidR="002902AD">
        <w:rPr>
          <w:rtl/>
        </w:rPr>
        <w:t>ی</w:t>
      </w:r>
      <w:r w:rsidRPr="006F0B90">
        <w:rPr>
          <w:rtl/>
        </w:rPr>
        <w:t>عنى مهاجر</w:t>
      </w:r>
      <w:r w:rsidR="002902AD">
        <w:rPr>
          <w:rtl/>
        </w:rPr>
        <w:t>ی</w:t>
      </w:r>
      <w:r w:rsidRPr="006F0B90">
        <w:rPr>
          <w:rtl/>
        </w:rPr>
        <w:t xml:space="preserve">ن و انصار </w:t>
      </w:r>
      <w:r w:rsidR="002902AD">
        <w:rPr>
          <w:rtl/>
        </w:rPr>
        <w:t>ک</w:t>
      </w:r>
      <w:r w:rsidRPr="006F0B90">
        <w:rPr>
          <w:rtl/>
        </w:rPr>
        <w:t>ه در ا</w:t>
      </w:r>
      <w:r w:rsidR="002902AD">
        <w:rPr>
          <w:rtl/>
        </w:rPr>
        <w:t>ی</w:t>
      </w:r>
      <w:r w:rsidRPr="006F0B90">
        <w:rPr>
          <w:rtl/>
        </w:rPr>
        <w:t>مان از همه مقدّمتر بودند) به قول اهل‏سنّت و جماعت، بهتر</w:t>
      </w:r>
      <w:r w:rsidR="002902AD">
        <w:rPr>
          <w:rtl/>
        </w:rPr>
        <w:t>ی</w:t>
      </w:r>
      <w:r w:rsidRPr="006F0B90">
        <w:rPr>
          <w:rtl/>
        </w:rPr>
        <w:t>ن مردم بودند... پس نبا</w:t>
      </w:r>
      <w:r w:rsidR="002902AD">
        <w:rPr>
          <w:rtl/>
        </w:rPr>
        <w:t>ی</w:t>
      </w:r>
      <w:r w:rsidRPr="006F0B90">
        <w:rPr>
          <w:rtl/>
        </w:rPr>
        <w:t xml:space="preserve">د ملامت </w:t>
      </w:r>
      <w:r w:rsidR="002902AD">
        <w:rPr>
          <w:rtl/>
        </w:rPr>
        <w:t>ک</w:t>
      </w:r>
      <w:r w:rsidRPr="006F0B90">
        <w:rPr>
          <w:rtl/>
        </w:rPr>
        <w:t>رد متأخّر</w:t>
      </w:r>
      <w:r w:rsidR="002902AD">
        <w:rPr>
          <w:rtl/>
        </w:rPr>
        <w:t>ی</w:t>
      </w:r>
      <w:r w:rsidRPr="006F0B90">
        <w:rPr>
          <w:rtl/>
        </w:rPr>
        <w:t>ن از م</w:t>
      </w:r>
      <w:r w:rsidR="002902AD">
        <w:rPr>
          <w:rtl/>
        </w:rPr>
        <w:t>ی</w:t>
      </w:r>
      <w:r w:rsidRPr="006F0B90">
        <w:rPr>
          <w:rtl/>
        </w:rPr>
        <w:t>انه‏روهاى قر</w:t>
      </w:r>
      <w:r w:rsidR="002902AD">
        <w:rPr>
          <w:rtl/>
        </w:rPr>
        <w:t>ی</w:t>
      </w:r>
      <w:r w:rsidRPr="006F0B90">
        <w:rPr>
          <w:rtl/>
        </w:rPr>
        <w:t xml:space="preserve">ش را </w:t>
      </w:r>
      <w:r w:rsidR="002902AD">
        <w:rPr>
          <w:rtl/>
        </w:rPr>
        <w:t>ک</w:t>
      </w:r>
      <w:r w:rsidRPr="006F0B90">
        <w:rPr>
          <w:rtl/>
        </w:rPr>
        <w:t>ه در سال هفتم از هجرت (منظورش افرادى همچون خالدبن‏ول</w:t>
      </w:r>
      <w:r w:rsidR="002902AD">
        <w:rPr>
          <w:rtl/>
        </w:rPr>
        <w:t>ی</w:t>
      </w:r>
      <w:r w:rsidRPr="006F0B90">
        <w:rPr>
          <w:rtl/>
        </w:rPr>
        <w:t xml:space="preserve">د و عمروعاص است </w:t>
      </w:r>
      <w:r w:rsidR="002902AD">
        <w:rPr>
          <w:rtl/>
        </w:rPr>
        <w:t>ک</w:t>
      </w:r>
      <w:r w:rsidRPr="006F0B90">
        <w:rPr>
          <w:rtl/>
        </w:rPr>
        <w:t>ه بعد از صلح حد</w:t>
      </w:r>
      <w:r w:rsidR="002902AD">
        <w:rPr>
          <w:rtl/>
        </w:rPr>
        <w:t>ی</w:t>
      </w:r>
      <w:r w:rsidRPr="006F0B90">
        <w:rPr>
          <w:rtl/>
        </w:rPr>
        <w:t>ب</w:t>
      </w:r>
      <w:r w:rsidR="002902AD">
        <w:rPr>
          <w:rtl/>
        </w:rPr>
        <w:t>ی</w:t>
      </w:r>
      <w:r w:rsidRPr="006F0B90">
        <w:rPr>
          <w:rtl/>
        </w:rPr>
        <w:t>ه ا</w:t>
      </w:r>
      <w:r w:rsidR="002902AD">
        <w:rPr>
          <w:rtl/>
        </w:rPr>
        <w:t>ی</w:t>
      </w:r>
      <w:r w:rsidRPr="006F0B90">
        <w:rPr>
          <w:rtl/>
        </w:rPr>
        <w:t>مان آوردند) و پس از فتح م</w:t>
      </w:r>
      <w:r w:rsidR="002902AD">
        <w:rPr>
          <w:rtl/>
        </w:rPr>
        <w:t>ک</w:t>
      </w:r>
      <w:r w:rsidRPr="006F0B90">
        <w:rPr>
          <w:rtl/>
        </w:rPr>
        <w:t>ه (منظورش افرادى همچون معاو</w:t>
      </w:r>
      <w:r w:rsidR="002902AD">
        <w:rPr>
          <w:rtl/>
        </w:rPr>
        <w:t>ی</w:t>
      </w:r>
      <w:r w:rsidRPr="006F0B90">
        <w:rPr>
          <w:rtl/>
        </w:rPr>
        <w:t>ه و ع</w:t>
      </w:r>
      <w:r w:rsidR="002902AD">
        <w:rPr>
          <w:rtl/>
        </w:rPr>
        <w:t>ک</w:t>
      </w:r>
      <w:r w:rsidRPr="006F0B90">
        <w:rPr>
          <w:rtl/>
        </w:rPr>
        <w:t>رمه و... است)، اسلام آوردند!».. (ص 169).</w:t>
      </w:r>
    </w:p>
    <w:p w:rsidR="006D22CA" w:rsidRDefault="00082CC7" w:rsidP="005E1FD2">
      <w:pPr>
        <w:pStyle w:val="a5"/>
        <w:rPr>
          <w:rtl/>
        </w:rPr>
      </w:pPr>
      <w:r w:rsidRPr="006F0B90">
        <w:rPr>
          <w:rtl/>
        </w:rPr>
        <w:t>پس انسان هرچقدر هم متعصّب باشد، نمى‏تواند مهاجر</w:t>
      </w:r>
      <w:r w:rsidR="002902AD">
        <w:rPr>
          <w:rtl/>
        </w:rPr>
        <w:t>ی</w:t>
      </w:r>
      <w:r w:rsidRPr="006F0B90">
        <w:rPr>
          <w:rtl/>
        </w:rPr>
        <w:t>ن و انصار را در رد</w:t>
      </w:r>
      <w:r w:rsidR="002902AD">
        <w:rPr>
          <w:rtl/>
        </w:rPr>
        <w:t>ی</w:t>
      </w:r>
      <w:r w:rsidRPr="006F0B90">
        <w:rPr>
          <w:rtl/>
        </w:rPr>
        <w:t>ف منافق</w:t>
      </w:r>
      <w:r w:rsidR="002902AD">
        <w:rPr>
          <w:rtl/>
        </w:rPr>
        <w:t>ی</w:t>
      </w:r>
      <w:r w:rsidRPr="006F0B90">
        <w:rPr>
          <w:rtl/>
        </w:rPr>
        <w:t>ن درآورد؛ ز</w:t>
      </w:r>
      <w:r w:rsidR="002902AD">
        <w:rPr>
          <w:rtl/>
        </w:rPr>
        <w:t>ی</w:t>
      </w:r>
      <w:r w:rsidRPr="006F0B90">
        <w:rPr>
          <w:rtl/>
        </w:rPr>
        <w:t>را آنها در قرآن، همچون نور و ظلمت، ا</w:t>
      </w:r>
      <w:r w:rsidR="002902AD">
        <w:rPr>
          <w:rtl/>
        </w:rPr>
        <w:t>ی</w:t>
      </w:r>
      <w:r w:rsidRPr="006F0B90">
        <w:rPr>
          <w:rtl/>
        </w:rPr>
        <w:t xml:space="preserve">مان و </w:t>
      </w:r>
      <w:r w:rsidR="002902AD">
        <w:rPr>
          <w:rtl/>
        </w:rPr>
        <w:t>ک</w:t>
      </w:r>
      <w:r w:rsidRPr="006F0B90">
        <w:rPr>
          <w:rtl/>
        </w:rPr>
        <w:t>فر، بهشت و</w:t>
      </w:r>
      <w:r w:rsidR="00D17E13">
        <w:rPr>
          <w:rtl/>
        </w:rPr>
        <w:t xml:space="preserve"> </w:t>
      </w:r>
      <w:r w:rsidRPr="006F0B90">
        <w:rPr>
          <w:rtl/>
        </w:rPr>
        <w:t>جهنّم، حقّ و باطل، در مقابل هم قرار گرفته‏اند</w:t>
      </w:r>
      <w:r w:rsidRPr="002902AD">
        <w:rPr>
          <w:rStyle w:val="FootnoteReference"/>
          <w:rFonts w:ascii="Times New Roman" w:hAnsi="Times New Roman"/>
          <w:b/>
          <w:sz w:val="24"/>
          <w:rtl/>
        </w:rPr>
        <w:footnoteReference w:id="213"/>
      </w:r>
      <w:r w:rsidRPr="006F0B90">
        <w:rPr>
          <w:rtl/>
        </w:rPr>
        <w:t>، مگر ا</w:t>
      </w:r>
      <w:r w:rsidR="002902AD">
        <w:rPr>
          <w:rtl/>
        </w:rPr>
        <w:t>ی</w:t>
      </w:r>
      <w:r w:rsidRPr="006F0B90">
        <w:rPr>
          <w:rtl/>
        </w:rPr>
        <w:t xml:space="preserve">ن </w:t>
      </w:r>
      <w:r w:rsidR="002902AD">
        <w:rPr>
          <w:rtl/>
        </w:rPr>
        <w:t>ک</w:t>
      </w:r>
      <w:r w:rsidRPr="006F0B90">
        <w:rPr>
          <w:rtl/>
        </w:rPr>
        <w:t>ه عقا</w:t>
      </w:r>
      <w:r w:rsidR="002902AD">
        <w:rPr>
          <w:rtl/>
        </w:rPr>
        <w:t>ی</w:t>
      </w:r>
      <w:r w:rsidRPr="006F0B90">
        <w:rPr>
          <w:rtl/>
        </w:rPr>
        <w:t xml:space="preserve">د آباء و اجداد و تعصّب و </w:t>
      </w:r>
      <w:r w:rsidR="002902AD">
        <w:rPr>
          <w:rtl/>
        </w:rPr>
        <w:t>کی</w:t>
      </w:r>
      <w:r w:rsidRPr="006F0B90">
        <w:rPr>
          <w:rtl/>
        </w:rPr>
        <w:t>نه‏توزى و غرض‏ورزى، قلبش را آب</w:t>
      </w:r>
      <w:r w:rsidR="002902AD">
        <w:rPr>
          <w:rtl/>
        </w:rPr>
        <w:t>ی</w:t>
      </w:r>
      <w:r w:rsidRPr="006F0B90">
        <w:rPr>
          <w:rtl/>
        </w:rPr>
        <w:t xml:space="preserve">ارى </w:t>
      </w:r>
      <w:r w:rsidR="002902AD">
        <w:rPr>
          <w:rtl/>
        </w:rPr>
        <w:t>ک</w:t>
      </w:r>
      <w:r w:rsidRPr="006F0B90">
        <w:rPr>
          <w:rtl/>
        </w:rPr>
        <w:t>رده و چشم بص</w:t>
      </w:r>
      <w:r w:rsidR="002902AD">
        <w:rPr>
          <w:rtl/>
        </w:rPr>
        <w:t>ی</w:t>
      </w:r>
      <w:r w:rsidRPr="006F0B90">
        <w:rPr>
          <w:rtl/>
        </w:rPr>
        <w:t>رتش را تار و ت</w:t>
      </w:r>
      <w:r w:rsidR="002902AD">
        <w:rPr>
          <w:rtl/>
        </w:rPr>
        <w:t>ی</w:t>
      </w:r>
      <w:r w:rsidRPr="006F0B90">
        <w:rPr>
          <w:rtl/>
        </w:rPr>
        <w:t xml:space="preserve">ره </w:t>
      </w:r>
      <w:r w:rsidR="002902AD">
        <w:rPr>
          <w:rtl/>
        </w:rPr>
        <w:t>ک</w:t>
      </w:r>
      <w:r w:rsidRPr="006F0B90">
        <w:rPr>
          <w:rtl/>
        </w:rPr>
        <w:t>رده باشد!!</w:t>
      </w:r>
      <w:r>
        <w:rPr>
          <w:rFonts w:hint="cs"/>
          <w:rtl/>
        </w:rPr>
        <w:t>.</w:t>
      </w:r>
    </w:p>
    <w:p w:rsidR="00BF1C9E" w:rsidRDefault="00082CC7" w:rsidP="00BF1C9E">
      <w:pPr>
        <w:pStyle w:val="a5"/>
        <w:rPr>
          <w:rtl/>
        </w:rPr>
      </w:pPr>
      <w:r w:rsidRPr="006F0B90">
        <w:rPr>
          <w:rtl/>
        </w:rPr>
        <w:t>بجاست به ت</w:t>
      </w:r>
      <w:r w:rsidR="002902AD">
        <w:rPr>
          <w:rtl/>
        </w:rPr>
        <w:t>ی</w:t>
      </w:r>
      <w:r w:rsidRPr="006F0B90">
        <w:rPr>
          <w:rtl/>
        </w:rPr>
        <w:t>جانى و همف</w:t>
      </w:r>
      <w:r w:rsidR="002902AD">
        <w:rPr>
          <w:rtl/>
        </w:rPr>
        <w:t>ک</w:t>
      </w:r>
      <w:r w:rsidRPr="006F0B90">
        <w:rPr>
          <w:rtl/>
        </w:rPr>
        <w:t>رانش بگو</w:t>
      </w:r>
      <w:r w:rsidR="002902AD">
        <w:rPr>
          <w:rtl/>
        </w:rPr>
        <w:t>یی</w:t>
      </w:r>
      <w:r w:rsidRPr="006F0B90">
        <w:rPr>
          <w:rtl/>
        </w:rPr>
        <w:t>م:</w:t>
      </w:r>
    </w:p>
    <w:p w:rsidR="00082CC7" w:rsidRPr="006F0B90" w:rsidRDefault="00082CC7" w:rsidP="00BF1C9E">
      <w:pPr>
        <w:pStyle w:val="a5"/>
        <w:rPr>
          <w:rFonts w:ascii="Times New Roman" w:hAnsi="Times New Roman"/>
          <w:rtl/>
        </w:rPr>
      </w:pPr>
      <w:r>
        <w:rPr>
          <w:rFonts w:ascii="Times New Roman" w:hAnsi="Times New Roman" w:cs="Traditional Arabic" w:hint="cs"/>
          <w:rtl/>
        </w:rPr>
        <w:t>﴿</w:t>
      </w:r>
      <w:r w:rsidR="006D22CA" w:rsidRPr="002902AD">
        <w:rPr>
          <w:rStyle w:val="Char3"/>
          <w:rtl/>
        </w:rPr>
        <w:t>تِل</w:t>
      </w:r>
      <w:r w:rsidR="006D22CA" w:rsidRPr="002902AD">
        <w:rPr>
          <w:rStyle w:val="Char3"/>
          <w:rFonts w:hint="cs"/>
          <w:rtl/>
        </w:rPr>
        <w:t>ۡكَ</w:t>
      </w:r>
      <w:r w:rsidR="006D22CA" w:rsidRPr="002902AD">
        <w:rPr>
          <w:rStyle w:val="Char3"/>
          <w:rtl/>
        </w:rPr>
        <w:t xml:space="preserve"> </w:t>
      </w:r>
      <w:r w:rsidR="006D22CA" w:rsidRPr="002902AD">
        <w:rPr>
          <w:rStyle w:val="Char3"/>
          <w:rFonts w:hint="cs"/>
          <w:rtl/>
        </w:rPr>
        <w:t>ءَايَٰتُ</w:t>
      </w:r>
      <w:r w:rsidR="006D22CA" w:rsidRPr="002902AD">
        <w:rPr>
          <w:rStyle w:val="Char3"/>
          <w:rtl/>
        </w:rPr>
        <w:t xml:space="preserve"> </w:t>
      </w:r>
      <w:r w:rsidR="006D22CA" w:rsidRPr="002902AD">
        <w:rPr>
          <w:rStyle w:val="Char3"/>
          <w:rFonts w:hint="cs"/>
          <w:rtl/>
        </w:rPr>
        <w:t>ٱلل</w:t>
      </w:r>
      <w:r w:rsidR="006D22CA" w:rsidRPr="002902AD">
        <w:rPr>
          <w:rStyle w:val="Char3"/>
          <w:rtl/>
        </w:rPr>
        <w:t>َّهِ نَت</w:t>
      </w:r>
      <w:r w:rsidR="006D22CA" w:rsidRPr="002902AD">
        <w:rPr>
          <w:rStyle w:val="Char3"/>
          <w:rFonts w:hint="cs"/>
          <w:rtl/>
        </w:rPr>
        <w:t>ۡلُوهَا</w:t>
      </w:r>
      <w:r w:rsidR="006D22CA" w:rsidRPr="002902AD">
        <w:rPr>
          <w:rStyle w:val="Char3"/>
          <w:rtl/>
        </w:rPr>
        <w:t xml:space="preserve"> </w:t>
      </w:r>
      <w:r w:rsidR="006D22CA" w:rsidRPr="002902AD">
        <w:rPr>
          <w:rStyle w:val="Char3"/>
          <w:rFonts w:hint="cs"/>
          <w:rtl/>
        </w:rPr>
        <w:t>عَلَيۡكَ</w:t>
      </w:r>
      <w:r w:rsidR="006D22CA" w:rsidRPr="002902AD">
        <w:rPr>
          <w:rStyle w:val="Char3"/>
          <w:rtl/>
        </w:rPr>
        <w:t xml:space="preserve"> </w:t>
      </w:r>
      <w:r w:rsidR="006D22CA" w:rsidRPr="002902AD">
        <w:rPr>
          <w:rStyle w:val="Char3"/>
          <w:rFonts w:hint="cs"/>
          <w:rtl/>
        </w:rPr>
        <w:t>بِٱلۡحَقِّۖ</w:t>
      </w:r>
      <w:r w:rsidR="006D22CA" w:rsidRPr="002902AD">
        <w:rPr>
          <w:rStyle w:val="Char3"/>
          <w:rtl/>
        </w:rPr>
        <w:t xml:space="preserve"> </w:t>
      </w:r>
      <w:r w:rsidR="006D22CA" w:rsidRPr="002902AD">
        <w:rPr>
          <w:rStyle w:val="Char3"/>
          <w:rFonts w:hint="cs"/>
          <w:rtl/>
        </w:rPr>
        <w:t>فَبِأَيِّ</w:t>
      </w:r>
      <w:r w:rsidR="006D22CA" w:rsidRPr="002902AD">
        <w:rPr>
          <w:rStyle w:val="Char3"/>
          <w:rtl/>
        </w:rPr>
        <w:t xml:space="preserve"> </w:t>
      </w:r>
      <w:r w:rsidR="006D22CA" w:rsidRPr="002902AD">
        <w:rPr>
          <w:rStyle w:val="Char3"/>
          <w:rFonts w:hint="cs"/>
          <w:rtl/>
        </w:rPr>
        <w:t>حَدِيثِۢ</w:t>
      </w:r>
      <w:r w:rsidR="006D22CA" w:rsidRPr="002902AD">
        <w:rPr>
          <w:rStyle w:val="Char3"/>
          <w:rtl/>
        </w:rPr>
        <w:t xml:space="preserve"> </w:t>
      </w:r>
      <w:r w:rsidR="006D22CA" w:rsidRPr="002902AD">
        <w:rPr>
          <w:rStyle w:val="Char3"/>
          <w:rFonts w:hint="cs"/>
          <w:rtl/>
        </w:rPr>
        <w:t>بَعۡدَ</w:t>
      </w:r>
      <w:r w:rsidR="006D22CA" w:rsidRPr="002902AD">
        <w:rPr>
          <w:rStyle w:val="Char3"/>
          <w:rtl/>
        </w:rPr>
        <w:t xml:space="preserve"> </w:t>
      </w:r>
      <w:r w:rsidR="006D22CA" w:rsidRPr="002902AD">
        <w:rPr>
          <w:rStyle w:val="Char3"/>
          <w:rFonts w:hint="cs"/>
          <w:rtl/>
        </w:rPr>
        <w:t>ٱللَّهِ</w:t>
      </w:r>
      <w:r w:rsidR="006D22CA" w:rsidRPr="002902AD">
        <w:rPr>
          <w:rStyle w:val="Char3"/>
          <w:rtl/>
        </w:rPr>
        <w:t xml:space="preserve"> </w:t>
      </w:r>
      <w:r w:rsidR="006D22CA" w:rsidRPr="002902AD">
        <w:rPr>
          <w:rStyle w:val="Char3"/>
          <w:rFonts w:hint="cs"/>
          <w:rtl/>
        </w:rPr>
        <w:t>وَءَايَٰتِهِۦ</w:t>
      </w:r>
      <w:r w:rsidR="006D22CA" w:rsidRPr="002902AD">
        <w:rPr>
          <w:rStyle w:val="Char3"/>
          <w:rtl/>
        </w:rPr>
        <w:t xml:space="preserve"> </w:t>
      </w:r>
      <w:r w:rsidR="006D22CA" w:rsidRPr="002902AD">
        <w:rPr>
          <w:rStyle w:val="Char3"/>
          <w:rFonts w:hint="cs"/>
          <w:rtl/>
        </w:rPr>
        <w:t>يُؤۡمِنُونَ</w:t>
      </w:r>
      <w:r w:rsidR="006D22CA" w:rsidRPr="002902AD">
        <w:rPr>
          <w:rStyle w:val="Char3"/>
          <w:rtl/>
        </w:rPr>
        <w:t xml:space="preserve"> </w:t>
      </w:r>
      <w:r w:rsidR="006D22CA" w:rsidRPr="002902AD">
        <w:rPr>
          <w:rStyle w:val="Char3"/>
          <w:rFonts w:hint="cs"/>
          <w:rtl/>
        </w:rPr>
        <w:t>٦</w:t>
      </w:r>
      <w:r w:rsidR="006D22CA" w:rsidRPr="002902AD">
        <w:rPr>
          <w:rStyle w:val="Char3"/>
          <w:rtl/>
        </w:rPr>
        <w:t xml:space="preserve"> </w:t>
      </w:r>
      <w:r w:rsidR="006D22CA" w:rsidRPr="002902AD">
        <w:rPr>
          <w:rStyle w:val="Char3"/>
          <w:rFonts w:hint="cs"/>
          <w:rtl/>
        </w:rPr>
        <w:t>وَيۡلٞ</w:t>
      </w:r>
      <w:r w:rsidR="006D22CA" w:rsidRPr="002902AD">
        <w:rPr>
          <w:rStyle w:val="Char3"/>
          <w:rtl/>
        </w:rPr>
        <w:t xml:space="preserve"> </w:t>
      </w:r>
      <w:r w:rsidR="006D22CA" w:rsidRPr="002902AD">
        <w:rPr>
          <w:rStyle w:val="Char3"/>
          <w:rFonts w:hint="cs"/>
          <w:rtl/>
        </w:rPr>
        <w:t>لِّكُلِّ</w:t>
      </w:r>
      <w:r w:rsidR="006D22CA" w:rsidRPr="002902AD">
        <w:rPr>
          <w:rStyle w:val="Char3"/>
          <w:rtl/>
        </w:rPr>
        <w:t xml:space="preserve"> </w:t>
      </w:r>
      <w:r w:rsidR="006D22CA" w:rsidRPr="002902AD">
        <w:rPr>
          <w:rStyle w:val="Char3"/>
          <w:rFonts w:hint="cs"/>
          <w:rtl/>
        </w:rPr>
        <w:t>أَفَّاكٍ</w:t>
      </w:r>
      <w:r w:rsidR="006D22CA" w:rsidRPr="002902AD">
        <w:rPr>
          <w:rStyle w:val="Char3"/>
          <w:rtl/>
        </w:rPr>
        <w:t xml:space="preserve"> </w:t>
      </w:r>
      <w:r w:rsidR="006D22CA" w:rsidRPr="002902AD">
        <w:rPr>
          <w:rStyle w:val="Char3"/>
          <w:rFonts w:hint="cs"/>
          <w:rtl/>
        </w:rPr>
        <w:t>أَثِيمٖ</w:t>
      </w:r>
      <w:r w:rsidR="006D22CA" w:rsidRPr="002902AD">
        <w:rPr>
          <w:rStyle w:val="Char3"/>
          <w:rtl/>
        </w:rPr>
        <w:t xml:space="preserve"> </w:t>
      </w:r>
      <w:r w:rsidR="006D22CA" w:rsidRPr="002902AD">
        <w:rPr>
          <w:rStyle w:val="Char3"/>
          <w:rFonts w:hint="cs"/>
          <w:rtl/>
        </w:rPr>
        <w:t>٧</w:t>
      </w:r>
      <w:r w:rsidR="006D22CA" w:rsidRPr="002902AD">
        <w:rPr>
          <w:rStyle w:val="Char3"/>
          <w:rtl/>
        </w:rPr>
        <w:t xml:space="preserve"> </w:t>
      </w:r>
      <w:r w:rsidR="006D22CA" w:rsidRPr="002902AD">
        <w:rPr>
          <w:rStyle w:val="Char3"/>
          <w:rFonts w:hint="cs"/>
          <w:rtl/>
        </w:rPr>
        <w:t>يَسۡمَعُ</w:t>
      </w:r>
      <w:r w:rsidR="006D22CA" w:rsidRPr="002902AD">
        <w:rPr>
          <w:rStyle w:val="Char3"/>
          <w:rtl/>
        </w:rPr>
        <w:t xml:space="preserve"> </w:t>
      </w:r>
      <w:r w:rsidR="006D22CA" w:rsidRPr="002902AD">
        <w:rPr>
          <w:rStyle w:val="Char3"/>
          <w:rFonts w:hint="cs"/>
          <w:rtl/>
        </w:rPr>
        <w:t>ءَايَٰتِ</w:t>
      </w:r>
      <w:r w:rsidR="006D22CA" w:rsidRPr="002902AD">
        <w:rPr>
          <w:rStyle w:val="Char3"/>
          <w:rtl/>
        </w:rPr>
        <w:t xml:space="preserve"> </w:t>
      </w:r>
      <w:r w:rsidR="006D22CA" w:rsidRPr="002902AD">
        <w:rPr>
          <w:rStyle w:val="Char3"/>
          <w:rFonts w:hint="cs"/>
          <w:rtl/>
        </w:rPr>
        <w:t>ٱللَّهِ</w:t>
      </w:r>
      <w:r w:rsidR="006D22CA" w:rsidRPr="002902AD">
        <w:rPr>
          <w:rStyle w:val="Char3"/>
          <w:rtl/>
        </w:rPr>
        <w:t xml:space="preserve"> </w:t>
      </w:r>
      <w:r w:rsidR="006D22CA" w:rsidRPr="002902AD">
        <w:rPr>
          <w:rStyle w:val="Char3"/>
          <w:rFonts w:hint="cs"/>
          <w:rtl/>
        </w:rPr>
        <w:t>تُتۡلَىٰ</w:t>
      </w:r>
      <w:r w:rsidR="006D22CA" w:rsidRPr="002902AD">
        <w:rPr>
          <w:rStyle w:val="Char3"/>
          <w:rtl/>
        </w:rPr>
        <w:t xml:space="preserve"> </w:t>
      </w:r>
      <w:r w:rsidR="006D22CA" w:rsidRPr="002902AD">
        <w:rPr>
          <w:rStyle w:val="Char3"/>
          <w:rFonts w:hint="cs"/>
          <w:rtl/>
        </w:rPr>
        <w:t>عَلَيۡهِ</w:t>
      </w:r>
      <w:r w:rsidR="006D22CA" w:rsidRPr="002902AD">
        <w:rPr>
          <w:rStyle w:val="Char3"/>
          <w:rtl/>
        </w:rPr>
        <w:t xml:space="preserve"> </w:t>
      </w:r>
      <w:r w:rsidR="006D22CA" w:rsidRPr="002902AD">
        <w:rPr>
          <w:rStyle w:val="Char3"/>
          <w:rFonts w:hint="cs"/>
          <w:rtl/>
        </w:rPr>
        <w:t>ثُمَّ</w:t>
      </w:r>
      <w:r w:rsidR="006D22CA" w:rsidRPr="002902AD">
        <w:rPr>
          <w:rStyle w:val="Char3"/>
          <w:rtl/>
        </w:rPr>
        <w:t xml:space="preserve"> </w:t>
      </w:r>
      <w:r w:rsidR="006D22CA" w:rsidRPr="002902AD">
        <w:rPr>
          <w:rStyle w:val="Char3"/>
          <w:rFonts w:hint="cs"/>
          <w:rtl/>
        </w:rPr>
        <w:t>يُصِرُّ</w:t>
      </w:r>
      <w:r w:rsidR="006D22CA" w:rsidRPr="002902AD">
        <w:rPr>
          <w:rStyle w:val="Char3"/>
          <w:rtl/>
        </w:rPr>
        <w:t xml:space="preserve"> </w:t>
      </w:r>
      <w:r w:rsidR="006D22CA" w:rsidRPr="002902AD">
        <w:rPr>
          <w:rStyle w:val="Char3"/>
          <w:rFonts w:hint="cs"/>
          <w:rtl/>
        </w:rPr>
        <w:t>مُسۡتَكۡبِرٗا</w:t>
      </w:r>
      <w:r w:rsidR="006D22CA" w:rsidRPr="002902AD">
        <w:rPr>
          <w:rStyle w:val="Char3"/>
          <w:rtl/>
        </w:rPr>
        <w:t xml:space="preserve"> </w:t>
      </w:r>
      <w:r w:rsidR="006D22CA" w:rsidRPr="002902AD">
        <w:rPr>
          <w:rStyle w:val="Char3"/>
          <w:rFonts w:hint="cs"/>
          <w:rtl/>
        </w:rPr>
        <w:t>كَأَن</w:t>
      </w:r>
      <w:r w:rsidR="006D22CA" w:rsidRPr="002902AD">
        <w:rPr>
          <w:rStyle w:val="Char3"/>
          <w:rtl/>
        </w:rPr>
        <w:t xml:space="preserve"> </w:t>
      </w:r>
      <w:r w:rsidR="006D22CA" w:rsidRPr="002902AD">
        <w:rPr>
          <w:rStyle w:val="Char3"/>
          <w:rFonts w:hint="cs"/>
          <w:rtl/>
        </w:rPr>
        <w:t>لَّمۡ</w:t>
      </w:r>
      <w:r w:rsidR="006D22CA" w:rsidRPr="002902AD">
        <w:rPr>
          <w:rStyle w:val="Char3"/>
          <w:rtl/>
        </w:rPr>
        <w:t xml:space="preserve"> </w:t>
      </w:r>
      <w:r w:rsidR="006D22CA" w:rsidRPr="002902AD">
        <w:rPr>
          <w:rStyle w:val="Char3"/>
          <w:rFonts w:hint="cs"/>
          <w:rtl/>
        </w:rPr>
        <w:t>يَسۡمَعۡهَاۖ</w:t>
      </w:r>
      <w:r w:rsidR="006D22CA" w:rsidRPr="002902AD">
        <w:rPr>
          <w:rStyle w:val="Char3"/>
          <w:rtl/>
        </w:rPr>
        <w:t xml:space="preserve"> </w:t>
      </w:r>
      <w:r w:rsidR="006D22CA" w:rsidRPr="002902AD">
        <w:rPr>
          <w:rStyle w:val="Char3"/>
          <w:rFonts w:hint="cs"/>
          <w:rtl/>
        </w:rPr>
        <w:t>فَبَشِّرۡهُ</w:t>
      </w:r>
      <w:r w:rsidR="006D22CA" w:rsidRPr="002902AD">
        <w:rPr>
          <w:rStyle w:val="Char3"/>
          <w:rtl/>
        </w:rPr>
        <w:t xml:space="preserve"> </w:t>
      </w:r>
      <w:r w:rsidR="006D22CA" w:rsidRPr="002902AD">
        <w:rPr>
          <w:rStyle w:val="Char3"/>
          <w:rFonts w:hint="cs"/>
          <w:rtl/>
        </w:rPr>
        <w:t>بِعَذَابٍ</w:t>
      </w:r>
      <w:r w:rsidR="006D22CA" w:rsidRPr="002902AD">
        <w:rPr>
          <w:rStyle w:val="Char3"/>
          <w:rtl/>
        </w:rPr>
        <w:t xml:space="preserve"> </w:t>
      </w:r>
      <w:r w:rsidR="006D22CA" w:rsidRPr="002902AD">
        <w:rPr>
          <w:rStyle w:val="Char3"/>
          <w:rFonts w:hint="cs"/>
          <w:rtl/>
        </w:rPr>
        <w:t>أَل</w:t>
      </w:r>
      <w:r w:rsidR="006D22CA" w:rsidRPr="002902AD">
        <w:rPr>
          <w:rStyle w:val="Char3"/>
          <w:rtl/>
        </w:rPr>
        <w:t>ِيمٖ ٨ وَإِذَا عَلِمَ مِن</w:t>
      </w:r>
      <w:r w:rsidR="006D22CA" w:rsidRPr="002902AD">
        <w:rPr>
          <w:rStyle w:val="Char3"/>
          <w:rFonts w:hint="cs"/>
          <w:rtl/>
        </w:rPr>
        <w:t>ۡ</w:t>
      </w:r>
      <w:r w:rsidR="006D22CA" w:rsidRPr="002902AD">
        <w:rPr>
          <w:rStyle w:val="Char3"/>
          <w:rtl/>
        </w:rPr>
        <w:t xml:space="preserve"> </w:t>
      </w:r>
      <w:r w:rsidR="006D22CA" w:rsidRPr="002902AD">
        <w:rPr>
          <w:rStyle w:val="Char3"/>
          <w:rFonts w:hint="cs"/>
          <w:rtl/>
        </w:rPr>
        <w:t>ءَايَٰتِنَا</w:t>
      </w:r>
      <w:r w:rsidR="006D22CA" w:rsidRPr="002902AD">
        <w:rPr>
          <w:rStyle w:val="Char3"/>
          <w:rtl/>
        </w:rPr>
        <w:t xml:space="preserve"> </w:t>
      </w:r>
      <w:r w:rsidR="006D22CA" w:rsidRPr="002902AD">
        <w:rPr>
          <w:rStyle w:val="Char3"/>
          <w:rFonts w:hint="cs"/>
          <w:rtl/>
        </w:rPr>
        <w:t>شَيۡ‍ًٔا</w:t>
      </w:r>
      <w:r w:rsidR="006D22CA" w:rsidRPr="002902AD">
        <w:rPr>
          <w:rStyle w:val="Char3"/>
          <w:rtl/>
        </w:rPr>
        <w:t xml:space="preserve"> </w:t>
      </w:r>
      <w:r w:rsidR="006D22CA" w:rsidRPr="002902AD">
        <w:rPr>
          <w:rStyle w:val="Char3"/>
          <w:rFonts w:hint="cs"/>
          <w:rtl/>
        </w:rPr>
        <w:t>ٱتَّخَذَهَا</w:t>
      </w:r>
      <w:r w:rsidR="006D22CA" w:rsidRPr="002902AD">
        <w:rPr>
          <w:rStyle w:val="Char3"/>
          <w:rtl/>
        </w:rPr>
        <w:t xml:space="preserve"> </w:t>
      </w:r>
      <w:r w:rsidR="006D22CA" w:rsidRPr="002902AD">
        <w:rPr>
          <w:rStyle w:val="Char3"/>
          <w:rFonts w:hint="cs"/>
          <w:rtl/>
        </w:rPr>
        <w:t>هُزُوًاۚ</w:t>
      </w:r>
      <w:r w:rsidR="006D22CA" w:rsidRPr="002902AD">
        <w:rPr>
          <w:rStyle w:val="Char3"/>
          <w:rtl/>
        </w:rPr>
        <w:t xml:space="preserve"> </w:t>
      </w:r>
      <w:r w:rsidR="006D22CA" w:rsidRPr="002902AD">
        <w:rPr>
          <w:rStyle w:val="Char3"/>
          <w:rFonts w:hint="cs"/>
          <w:rtl/>
        </w:rPr>
        <w:t>أُوْلَٰٓئِكَ</w:t>
      </w:r>
      <w:r w:rsidR="006D22CA" w:rsidRPr="002902AD">
        <w:rPr>
          <w:rStyle w:val="Char3"/>
          <w:rtl/>
        </w:rPr>
        <w:t xml:space="preserve"> </w:t>
      </w:r>
      <w:r w:rsidR="006D22CA" w:rsidRPr="002902AD">
        <w:rPr>
          <w:rStyle w:val="Char3"/>
          <w:rFonts w:hint="cs"/>
          <w:rtl/>
        </w:rPr>
        <w:t>لَهُمۡ</w:t>
      </w:r>
      <w:r w:rsidR="006D22CA" w:rsidRPr="002902AD">
        <w:rPr>
          <w:rStyle w:val="Char3"/>
          <w:rtl/>
        </w:rPr>
        <w:t xml:space="preserve"> </w:t>
      </w:r>
      <w:r w:rsidR="006D22CA" w:rsidRPr="002902AD">
        <w:rPr>
          <w:rStyle w:val="Char3"/>
          <w:rFonts w:hint="cs"/>
          <w:rtl/>
        </w:rPr>
        <w:t>عَذَابٞ</w:t>
      </w:r>
      <w:r w:rsidR="006D22CA" w:rsidRPr="002902AD">
        <w:rPr>
          <w:rStyle w:val="Char3"/>
          <w:rtl/>
        </w:rPr>
        <w:t xml:space="preserve"> </w:t>
      </w:r>
      <w:r w:rsidR="006D22CA" w:rsidRPr="002902AD">
        <w:rPr>
          <w:rStyle w:val="Char3"/>
          <w:rFonts w:hint="cs"/>
          <w:rtl/>
        </w:rPr>
        <w:t>مُّهِينٞ</w:t>
      </w:r>
      <w:r w:rsidR="006D22CA" w:rsidRPr="002902AD">
        <w:rPr>
          <w:rStyle w:val="Char3"/>
          <w:rtl/>
        </w:rPr>
        <w:t xml:space="preserve"> </w:t>
      </w:r>
      <w:r w:rsidR="006D22CA" w:rsidRPr="002902AD">
        <w:rPr>
          <w:rStyle w:val="Char3"/>
          <w:rFonts w:hint="cs"/>
          <w:rtl/>
        </w:rPr>
        <w:t>٩</w:t>
      </w:r>
      <w:r w:rsidR="006D22CA" w:rsidRPr="002902AD">
        <w:rPr>
          <w:rStyle w:val="Char3"/>
          <w:rtl/>
        </w:rPr>
        <w:t xml:space="preserve"> </w:t>
      </w:r>
      <w:r w:rsidR="006D22CA" w:rsidRPr="002902AD">
        <w:rPr>
          <w:rStyle w:val="Char3"/>
          <w:rFonts w:hint="cs"/>
          <w:rtl/>
        </w:rPr>
        <w:t>مِّن</w:t>
      </w:r>
      <w:r w:rsidR="006D22CA" w:rsidRPr="002902AD">
        <w:rPr>
          <w:rStyle w:val="Char3"/>
          <w:rtl/>
        </w:rPr>
        <w:t xml:space="preserve"> </w:t>
      </w:r>
      <w:r w:rsidR="006D22CA" w:rsidRPr="002902AD">
        <w:rPr>
          <w:rStyle w:val="Char3"/>
          <w:rFonts w:hint="cs"/>
          <w:rtl/>
        </w:rPr>
        <w:t>وَرَآئِهِمۡ</w:t>
      </w:r>
      <w:r w:rsidR="006D22CA" w:rsidRPr="002902AD">
        <w:rPr>
          <w:rStyle w:val="Char3"/>
          <w:rtl/>
        </w:rPr>
        <w:t xml:space="preserve"> </w:t>
      </w:r>
      <w:r w:rsidR="006D22CA" w:rsidRPr="002902AD">
        <w:rPr>
          <w:rStyle w:val="Char3"/>
          <w:rFonts w:hint="cs"/>
          <w:rtl/>
        </w:rPr>
        <w:t>جَهَنَّمُۖ</w:t>
      </w:r>
      <w:r w:rsidR="006D22CA" w:rsidRPr="002902AD">
        <w:rPr>
          <w:rStyle w:val="Char3"/>
          <w:rtl/>
        </w:rPr>
        <w:t xml:space="preserve"> </w:t>
      </w:r>
      <w:r w:rsidR="006D22CA" w:rsidRPr="002902AD">
        <w:rPr>
          <w:rStyle w:val="Char3"/>
          <w:rFonts w:hint="cs"/>
          <w:rtl/>
        </w:rPr>
        <w:t>وَلَا</w:t>
      </w:r>
      <w:r w:rsidR="006D22CA" w:rsidRPr="002902AD">
        <w:rPr>
          <w:rStyle w:val="Char3"/>
          <w:rtl/>
        </w:rPr>
        <w:t xml:space="preserve"> </w:t>
      </w:r>
      <w:r w:rsidR="006D22CA" w:rsidRPr="002902AD">
        <w:rPr>
          <w:rStyle w:val="Char3"/>
          <w:rFonts w:hint="cs"/>
          <w:rtl/>
        </w:rPr>
        <w:t>يُغۡنِي</w:t>
      </w:r>
      <w:r w:rsidR="006D22CA" w:rsidRPr="002902AD">
        <w:rPr>
          <w:rStyle w:val="Char3"/>
          <w:rtl/>
        </w:rPr>
        <w:t xml:space="preserve"> </w:t>
      </w:r>
      <w:r w:rsidR="006D22CA" w:rsidRPr="002902AD">
        <w:rPr>
          <w:rStyle w:val="Char3"/>
          <w:rFonts w:hint="cs"/>
          <w:rtl/>
        </w:rPr>
        <w:t>عَنۡهُم</w:t>
      </w:r>
      <w:r w:rsidR="006D22CA" w:rsidRPr="002902AD">
        <w:rPr>
          <w:rStyle w:val="Char3"/>
          <w:rtl/>
        </w:rPr>
        <w:t xml:space="preserve"> </w:t>
      </w:r>
      <w:r w:rsidR="006D22CA" w:rsidRPr="002902AD">
        <w:rPr>
          <w:rStyle w:val="Char3"/>
          <w:rFonts w:hint="cs"/>
          <w:rtl/>
        </w:rPr>
        <w:t>مَّا</w:t>
      </w:r>
      <w:r w:rsidR="006D22CA" w:rsidRPr="002902AD">
        <w:rPr>
          <w:rStyle w:val="Char3"/>
          <w:rtl/>
        </w:rPr>
        <w:t xml:space="preserve"> </w:t>
      </w:r>
      <w:r w:rsidR="006D22CA" w:rsidRPr="002902AD">
        <w:rPr>
          <w:rStyle w:val="Char3"/>
          <w:rFonts w:hint="cs"/>
          <w:rtl/>
        </w:rPr>
        <w:t>كَسَبُواْ</w:t>
      </w:r>
      <w:r w:rsidR="006D22CA" w:rsidRPr="002902AD">
        <w:rPr>
          <w:rStyle w:val="Char3"/>
          <w:rtl/>
        </w:rPr>
        <w:t xml:space="preserve"> </w:t>
      </w:r>
      <w:r w:rsidR="006D22CA" w:rsidRPr="002902AD">
        <w:rPr>
          <w:rStyle w:val="Char3"/>
          <w:rFonts w:hint="cs"/>
          <w:rtl/>
        </w:rPr>
        <w:t>شَيۡ‍ٔٗا</w:t>
      </w:r>
      <w:r w:rsidR="006D22CA" w:rsidRPr="002902AD">
        <w:rPr>
          <w:rStyle w:val="Char3"/>
          <w:rtl/>
        </w:rPr>
        <w:t xml:space="preserve"> </w:t>
      </w:r>
      <w:r w:rsidR="006D22CA" w:rsidRPr="002902AD">
        <w:rPr>
          <w:rStyle w:val="Char3"/>
          <w:rFonts w:hint="cs"/>
          <w:rtl/>
        </w:rPr>
        <w:t>وَلَا</w:t>
      </w:r>
      <w:r w:rsidR="006D22CA" w:rsidRPr="002902AD">
        <w:rPr>
          <w:rStyle w:val="Char3"/>
          <w:rtl/>
        </w:rPr>
        <w:t xml:space="preserve"> </w:t>
      </w:r>
      <w:r w:rsidR="006D22CA" w:rsidRPr="002902AD">
        <w:rPr>
          <w:rStyle w:val="Char3"/>
          <w:rFonts w:hint="cs"/>
          <w:rtl/>
        </w:rPr>
        <w:t>مَا</w:t>
      </w:r>
      <w:r w:rsidR="006D22CA" w:rsidRPr="002902AD">
        <w:rPr>
          <w:rStyle w:val="Char3"/>
          <w:rtl/>
        </w:rPr>
        <w:t xml:space="preserve"> </w:t>
      </w:r>
      <w:r w:rsidR="006D22CA" w:rsidRPr="002902AD">
        <w:rPr>
          <w:rStyle w:val="Char3"/>
          <w:rFonts w:hint="cs"/>
          <w:rtl/>
        </w:rPr>
        <w:t>ٱتَّخَذُواْ</w:t>
      </w:r>
      <w:r w:rsidR="006D22CA" w:rsidRPr="002902AD">
        <w:rPr>
          <w:rStyle w:val="Char3"/>
          <w:rtl/>
        </w:rPr>
        <w:t xml:space="preserve"> </w:t>
      </w:r>
      <w:r w:rsidR="006D22CA" w:rsidRPr="002902AD">
        <w:rPr>
          <w:rStyle w:val="Char3"/>
          <w:rFonts w:hint="cs"/>
          <w:rtl/>
        </w:rPr>
        <w:t>مِن</w:t>
      </w:r>
      <w:r w:rsidR="006D22CA" w:rsidRPr="002902AD">
        <w:rPr>
          <w:rStyle w:val="Char3"/>
          <w:rtl/>
        </w:rPr>
        <w:t xml:space="preserve"> </w:t>
      </w:r>
      <w:r w:rsidR="006D22CA" w:rsidRPr="002902AD">
        <w:rPr>
          <w:rStyle w:val="Char3"/>
          <w:rFonts w:hint="cs"/>
          <w:rtl/>
        </w:rPr>
        <w:t>دُونِ</w:t>
      </w:r>
      <w:r w:rsidR="006D22CA" w:rsidRPr="002902AD">
        <w:rPr>
          <w:rStyle w:val="Char3"/>
          <w:rtl/>
        </w:rPr>
        <w:t xml:space="preserve"> </w:t>
      </w:r>
      <w:r w:rsidR="006D22CA" w:rsidRPr="002902AD">
        <w:rPr>
          <w:rStyle w:val="Char3"/>
          <w:rFonts w:hint="cs"/>
          <w:rtl/>
        </w:rPr>
        <w:t>ٱللَّهِ</w:t>
      </w:r>
      <w:r w:rsidR="006D22CA" w:rsidRPr="002902AD">
        <w:rPr>
          <w:rStyle w:val="Char3"/>
          <w:rtl/>
        </w:rPr>
        <w:t xml:space="preserve"> </w:t>
      </w:r>
      <w:r w:rsidR="006D22CA" w:rsidRPr="002902AD">
        <w:rPr>
          <w:rStyle w:val="Char3"/>
          <w:rFonts w:hint="cs"/>
          <w:rtl/>
        </w:rPr>
        <w:t>أَوۡلِيَآءَۖ</w:t>
      </w:r>
      <w:r w:rsidR="006D22CA" w:rsidRPr="002902AD">
        <w:rPr>
          <w:rStyle w:val="Char3"/>
          <w:rtl/>
        </w:rPr>
        <w:t xml:space="preserve"> </w:t>
      </w:r>
      <w:r w:rsidR="006D22CA" w:rsidRPr="002902AD">
        <w:rPr>
          <w:rStyle w:val="Char3"/>
          <w:rFonts w:hint="cs"/>
          <w:rtl/>
        </w:rPr>
        <w:t>وَلَهُمۡ</w:t>
      </w:r>
      <w:r w:rsidR="006D22CA" w:rsidRPr="002902AD">
        <w:rPr>
          <w:rStyle w:val="Char3"/>
          <w:rtl/>
        </w:rPr>
        <w:t xml:space="preserve"> </w:t>
      </w:r>
      <w:r w:rsidR="006D22CA" w:rsidRPr="002902AD">
        <w:rPr>
          <w:rStyle w:val="Char3"/>
          <w:rFonts w:hint="cs"/>
          <w:rtl/>
        </w:rPr>
        <w:t>عَذَابٌ</w:t>
      </w:r>
      <w:r w:rsidR="006D22CA" w:rsidRPr="002902AD">
        <w:rPr>
          <w:rStyle w:val="Char3"/>
          <w:rtl/>
        </w:rPr>
        <w:t xml:space="preserve"> </w:t>
      </w:r>
      <w:r w:rsidR="006D22CA" w:rsidRPr="002902AD">
        <w:rPr>
          <w:rStyle w:val="Char3"/>
          <w:rFonts w:hint="cs"/>
          <w:rtl/>
        </w:rPr>
        <w:t>عَ</w:t>
      </w:r>
      <w:r w:rsidR="006D22CA" w:rsidRPr="002902AD">
        <w:rPr>
          <w:rStyle w:val="Char3"/>
          <w:rtl/>
        </w:rPr>
        <w:t>ظِيمٌ ١٠</w:t>
      </w:r>
      <w:r>
        <w:rPr>
          <w:rFonts w:ascii="Times New Roman" w:hAnsi="Times New Roman" w:cs="Traditional Arabic" w:hint="cs"/>
          <w:rtl/>
        </w:rPr>
        <w:t>﴾</w:t>
      </w:r>
      <w:r>
        <w:rPr>
          <w:rFonts w:ascii="Times New Roman" w:hAnsi="Times New Roman" w:hint="cs"/>
          <w:rtl/>
        </w:rPr>
        <w:t xml:space="preserve"> </w:t>
      </w:r>
      <w:r w:rsidRPr="005E1FD2">
        <w:rPr>
          <w:rStyle w:val="Char4"/>
          <w:rtl/>
        </w:rPr>
        <w:t>[الجاثية: ٦-١٠]</w:t>
      </w:r>
      <w:r>
        <w:rPr>
          <w:rFonts w:ascii="Times New Roman" w:hAnsi="Times New Roman" w:hint="cs"/>
          <w:rtl/>
        </w:rPr>
        <w:t>.</w:t>
      </w:r>
    </w:p>
    <w:p w:rsidR="00082CC7" w:rsidRDefault="00082CC7" w:rsidP="005E1FD2">
      <w:pPr>
        <w:pStyle w:val="a5"/>
        <w:rPr>
          <w:rtl/>
        </w:rPr>
      </w:pPr>
      <w:r>
        <w:rPr>
          <w:rFonts w:cs="Traditional Arabic" w:hint="cs"/>
          <w:rtl/>
        </w:rPr>
        <w:t>«</w:t>
      </w:r>
      <w:r w:rsidRPr="00364A2D">
        <w:rPr>
          <w:rtl/>
        </w:rPr>
        <w:t>ا</w:t>
      </w:r>
      <w:r w:rsidR="002902AD">
        <w:rPr>
          <w:rtl/>
        </w:rPr>
        <w:t>ی</w:t>
      </w:r>
      <w:r w:rsidRPr="00364A2D">
        <w:rPr>
          <w:rtl/>
        </w:rPr>
        <w:t>نها آ</w:t>
      </w:r>
      <w:r w:rsidR="002902AD">
        <w:rPr>
          <w:rtl/>
        </w:rPr>
        <w:t>ی</w:t>
      </w:r>
      <w:r w:rsidRPr="00364A2D">
        <w:rPr>
          <w:rtl/>
        </w:rPr>
        <w:t xml:space="preserve">ات خداست </w:t>
      </w:r>
      <w:r w:rsidR="002902AD">
        <w:rPr>
          <w:rtl/>
        </w:rPr>
        <w:t>ک</w:t>
      </w:r>
      <w:r w:rsidRPr="00364A2D">
        <w:rPr>
          <w:rtl/>
        </w:rPr>
        <w:t>ه به حق بر تو مى‏خوان</w:t>
      </w:r>
      <w:r w:rsidR="002902AD">
        <w:rPr>
          <w:rtl/>
        </w:rPr>
        <w:t>ی</w:t>
      </w:r>
      <w:r w:rsidRPr="00364A2D">
        <w:rPr>
          <w:rtl/>
        </w:rPr>
        <w:t>م. با ا</w:t>
      </w:r>
      <w:r w:rsidR="002902AD">
        <w:rPr>
          <w:rtl/>
        </w:rPr>
        <w:t>ی</w:t>
      </w:r>
      <w:r w:rsidRPr="00364A2D">
        <w:rPr>
          <w:rtl/>
        </w:rPr>
        <w:t>ن حال، اگر به سخنان و آ</w:t>
      </w:r>
      <w:r w:rsidR="002902AD">
        <w:rPr>
          <w:rtl/>
        </w:rPr>
        <w:t>ی</w:t>
      </w:r>
      <w:r w:rsidRPr="00364A2D">
        <w:rPr>
          <w:rtl/>
        </w:rPr>
        <w:t>ات خدا ا</w:t>
      </w:r>
      <w:r w:rsidR="002902AD">
        <w:rPr>
          <w:rtl/>
        </w:rPr>
        <w:t>ی</w:t>
      </w:r>
      <w:r w:rsidRPr="00364A2D">
        <w:rPr>
          <w:rtl/>
        </w:rPr>
        <w:t>مان ن</w:t>
      </w:r>
      <w:r w:rsidR="002902AD">
        <w:rPr>
          <w:rtl/>
        </w:rPr>
        <w:t>ی</w:t>
      </w:r>
      <w:r w:rsidRPr="00364A2D">
        <w:rPr>
          <w:rtl/>
        </w:rPr>
        <w:t>اورند، پس به چه سخنى ا</w:t>
      </w:r>
      <w:r w:rsidR="002902AD">
        <w:rPr>
          <w:rtl/>
        </w:rPr>
        <w:t>ی</w:t>
      </w:r>
      <w:r w:rsidRPr="00364A2D">
        <w:rPr>
          <w:rtl/>
        </w:rPr>
        <w:t xml:space="preserve">مان مى‏آورند؟! واى بر هر </w:t>
      </w:r>
      <w:r w:rsidR="002902AD">
        <w:rPr>
          <w:rtl/>
        </w:rPr>
        <w:t>ک</w:t>
      </w:r>
      <w:r w:rsidRPr="00364A2D">
        <w:rPr>
          <w:rtl/>
        </w:rPr>
        <w:t xml:space="preserve">سى </w:t>
      </w:r>
      <w:r w:rsidR="002902AD">
        <w:rPr>
          <w:rtl/>
        </w:rPr>
        <w:t>ک</w:t>
      </w:r>
      <w:r w:rsidRPr="00364A2D">
        <w:rPr>
          <w:rtl/>
        </w:rPr>
        <w:t>ه دروغگو و بزه</w:t>
      </w:r>
      <w:r w:rsidR="002902AD">
        <w:rPr>
          <w:rtl/>
        </w:rPr>
        <w:t>ک</w:t>
      </w:r>
      <w:r w:rsidRPr="00364A2D">
        <w:rPr>
          <w:rtl/>
        </w:rPr>
        <w:t xml:space="preserve">ار باشد! آن </w:t>
      </w:r>
      <w:r w:rsidR="002902AD">
        <w:rPr>
          <w:rtl/>
        </w:rPr>
        <w:t>ک</w:t>
      </w:r>
      <w:r w:rsidRPr="00364A2D">
        <w:rPr>
          <w:rtl/>
        </w:rPr>
        <w:t xml:space="preserve">سى </w:t>
      </w:r>
      <w:r w:rsidR="002902AD">
        <w:rPr>
          <w:rtl/>
        </w:rPr>
        <w:t>ک</w:t>
      </w:r>
      <w:r w:rsidRPr="00364A2D">
        <w:rPr>
          <w:rtl/>
        </w:rPr>
        <w:t>ه پ</w:t>
      </w:r>
      <w:r w:rsidR="002902AD">
        <w:rPr>
          <w:rtl/>
        </w:rPr>
        <w:t>ی</w:t>
      </w:r>
      <w:r w:rsidRPr="00364A2D">
        <w:rPr>
          <w:rtl/>
        </w:rPr>
        <w:t>وسته آ</w:t>
      </w:r>
      <w:r w:rsidR="002902AD">
        <w:rPr>
          <w:rtl/>
        </w:rPr>
        <w:t>ی</w:t>
      </w:r>
      <w:r w:rsidRPr="00364A2D">
        <w:rPr>
          <w:rtl/>
        </w:rPr>
        <w:t xml:space="preserve">ات خدا را مى‏شنود </w:t>
      </w:r>
      <w:r w:rsidR="002902AD">
        <w:rPr>
          <w:rtl/>
        </w:rPr>
        <w:t>ک</w:t>
      </w:r>
      <w:r w:rsidRPr="00364A2D">
        <w:rPr>
          <w:rtl/>
        </w:rPr>
        <w:t>ه بر او خوانده مى‏شود، امّا پس از آن، از روى ت</w:t>
      </w:r>
      <w:r w:rsidR="002902AD">
        <w:rPr>
          <w:rtl/>
        </w:rPr>
        <w:t>ک</w:t>
      </w:r>
      <w:r w:rsidRPr="00364A2D">
        <w:rPr>
          <w:rtl/>
        </w:rPr>
        <w:t>بّر (به مخالفت با آن) اصرار مى‏ورزد. انگار آ</w:t>
      </w:r>
      <w:r w:rsidR="002902AD">
        <w:rPr>
          <w:rtl/>
        </w:rPr>
        <w:t>ی</w:t>
      </w:r>
      <w:r w:rsidRPr="00364A2D">
        <w:rPr>
          <w:rtl/>
        </w:rPr>
        <w:t>ات خدا را نشن</w:t>
      </w:r>
      <w:r w:rsidR="002902AD">
        <w:rPr>
          <w:rtl/>
        </w:rPr>
        <w:t>ی</w:t>
      </w:r>
      <w:r w:rsidRPr="00364A2D">
        <w:rPr>
          <w:rtl/>
        </w:rPr>
        <w:t xml:space="preserve">ده است! هنگامى </w:t>
      </w:r>
      <w:r w:rsidR="002902AD">
        <w:rPr>
          <w:rtl/>
        </w:rPr>
        <w:t>ک</w:t>
      </w:r>
      <w:r w:rsidRPr="00364A2D">
        <w:rPr>
          <w:rtl/>
        </w:rPr>
        <w:t>ه چ</w:t>
      </w:r>
      <w:r w:rsidR="002902AD">
        <w:rPr>
          <w:rtl/>
        </w:rPr>
        <w:t>ی</w:t>
      </w:r>
      <w:r w:rsidRPr="00364A2D">
        <w:rPr>
          <w:rtl/>
        </w:rPr>
        <w:t>زى از آ</w:t>
      </w:r>
      <w:r w:rsidR="002902AD">
        <w:rPr>
          <w:rtl/>
        </w:rPr>
        <w:t>ی</w:t>
      </w:r>
      <w:r w:rsidRPr="00364A2D">
        <w:rPr>
          <w:rtl/>
        </w:rPr>
        <w:t>ات ما را بداند، با بى‏اعتنا</w:t>
      </w:r>
      <w:r w:rsidR="002902AD">
        <w:rPr>
          <w:rtl/>
        </w:rPr>
        <w:t>ی</w:t>
      </w:r>
      <w:r w:rsidRPr="00364A2D">
        <w:rPr>
          <w:rtl/>
        </w:rPr>
        <w:t>ى از آن مى‏گذرد و به تمسخر مى‏گ</w:t>
      </w:r>
      <w:r w:rsidR="002902AD">
        <w:rPr>
          <w:rtl/>
        </w:rPr>
        <w:t>ی</w:t>
      </w:r>
      <w:r w:rsidRPr="00364A2D">
        <w:rPr>
          <w:rtl/>
        </w:rPr>
        <w:t>رد. ا</w:t>
      </w:r>
      <w:r w:rsidR="002902AD">
        <w:rPr>
          <w:rtl/>
        </w:rPr>
        <w:t>ی</w:t>
      </w:r>
      <w:r w:rsidRPr="00364A2D">
        <w:rPr>
          <w:rtl/>
        </w:rPr>
        <w:t>ن چن</w:t>
      </w:r>
      <w:r w:rsidR="002902AD">
        <w:rPr>
          <w:rtl/>
        </w:rPr>
        <w:t>ی</w:t>
      </w:r>
      <w:r w:rsidRPr="00364A2D">
        <w:rPr>
          <w:rtl/>
        </w:rPr>
        <w:t xml:space="preserve">ن </w:t>
      </w:r>
      <w:r w:rsidR="002902AD">
        <w:rPr>
          <w:rtl/>
        </w:rPr>
        <w:t>ک</w:t>
      </w:r>
      <w:r w:rsidRPr="00364A2D">
        <w:rPr>
          <w:rtl/>
        </w:rPr>
        <w:t>سانى عذاب بزرگ و خوار</w:t>
      </w:r>
      <w:r w:rsidR="002902AD">
        <w:rPr>
          <w:rtl/>
        </w:rPr>
        <w:t>ک</w:t>
      </w:r>
      <w:r w:rsidRPr="00364A2D">
        <w:rPr>
          <w:rtl/>
        </w:rPr>
        <w:t>ننده‏اى دارند. رو</w:t>
      </w:r>
      <w:r w:rsidR="002902AD">
        <w:rPr>
          <w:rtl/>
        </w:rPr>
        <w:t>ی</w:t>
      </w:r>
      <w:r w:rsidRPr="00364A2D">
        <w:rPr>
          <w:rtl/>
        </w:rPr>
        <w:t>اروى آنان، جهنّم است!</w:t>
      </w:r>
      <w:r>
        <w:rPr>
          <w:rFonts w:cs="Traditional Arabic" w:hint="cs"/>
          <w:rtl/>
        </w:rPr>
        <w:t>»</w:t>
      </w:r>
      <w:r>
        <w:rPr>
          <w:rtl/>
        </w:rPr>
        <w:t>.</w:t>
      </w:r>
    </w:p>
    <w:p w:rsidR="00082CC7" w:rsidRPr="006F0B90" w:rsidRDefault="00082CC7" w:rsidP="00BF1C9E">
      <w:pPr>
        <w:pStyle w:val="a5"/>
        <w:rPr>
          <w:rtl/>
        </w:rPr>
      </w:pPr>
      <w:r w:rsidRPr="006F0B90">
        <w:rPr>
          <w:rtl/>
        </w:rPr>
        <w:t>بنابرا</w:t>
      </w:r>
      <w:r w:rsidR="002902AD">
        <w:rPr>
          <w:rtl/>
        </w:rPr>
        <w:t>ی</w:t>
      </w:r>
      <w:r w:rsidRPr="006F0B90">
        <w:rPr>
          <w:rtl/>
        </w:rPr>
        <w:t>ن، ما فقط آن دسته از گزارشهاى تار</w:t>
      </w:r>
      <w:r w:rsidR="002902AD">
        <w:rPr>
          <w:rtl/>
        </w:rPr>
        <w:t>ی</w:t>
      </w:r>
      <w:r w:rsidRPr="006F0B90">
        <w:rPr>
          <w:rtl/>
        </w:rPr>
        <w:t>خى و روا</w:t>
      </w:r>
      <w:r w:rsidR="002902AD">
        <w:rPr>
          <w:rtl/>
        </w:rPr>
        <w:t>ی</w:t>
      </w:r>
      <w:r w:rsidRPr="006F0B90">
        <w:rPr>
          <w:rtl/>
        </w:rPr>
        <w:t>ات را پ</w:t>
      </w:r>
      <w:r w:rsidR="002902AD">
        <w:rPr>
          <w:rtl/>
        </w:rPr>
        <w:t>ی</w:t>
      </w:r>
      <w:r w:rsidRPr="006F0B90">
        <w:rPr>
          <w:rtl/>
        </w:rPr>
        <w:t>رامون اصحاب پیامبر</w:t>
      </w:r>
      <w:r w:rsidRPr="006F0B90">
        <w:rPr>
          <w:rFonts w:cs="CTraditional Arabic"/>
          <w:rtl/>
        </w:rPr>
        <w:t>ص</w:t>
      </w:r>
      <w:r w:rsidRPr="006F0B90">
        <w:rPr>
          <w:rtl/>
        </w:rPr>
        <w:t xml:space="preserve"> قبول مى‏</w:t>
      </w:r>
      <w:r w:rsidR="002902AD">
        <w:rPr>
          <w:rtl/>
        </w:rPr>
        <w:t>ک</w:t>
      </w:r>
      <w:r w:rsidRPr="006F0B90">
        <w:rPr>
          <w:rtl/>
        </w:rPr>
        <w:t>ن</w:t>
      </w:r>
      <w:r w:rsidR="002902AD">
        <w:rPr>
          <w:rtl/>
        </w:rPr>
        <w:t>ی</w:t>
      </w:r>
      <w:r w:rsidRPr="006F0B90">
        <w:rPr>
          <w:rtl/>
        </w:rPr>
        <w:t xml:space="preserve">م </w:t>
      </w:r>
      <w:r w:rsidR="002902AD">
        <w:rPr>
          <w:rtl/>
        </w:rPr>
        <w:t>ک</w:t>
      </w:r>
      <w:r w:rsidRPr="006F0B90">
        <w:rPr>
          <w:rtl/>
        </w:rPr>
        <w:t>ه با ا</w:t>
      </w:r>
      <w:r w:rsidR="002902AD">
        <w:rPr>
          <w:rtl/>
        </w:rPr>
        <w:t>ی</w:t>
      </w:r>
      <w:r w:rsidRPr="006F0B90">
        <w:rPr>
          <w:rtl/>
        </w:rPr>
        <w:t>ن آ</w:t>
      </w:r>
      <w:r w:rsidR="002902AD">
        <w:rPr>
          <w:rtl/>
        </w:rPr>
        <w:t>ی</w:t>
      </w:r>
      <w:r w:rsidRPr="006F0B90">
        <w:rPr>
          <w:rtl/>
        </w:rPr>
        <w:t>ات - و د</w:t>
      </w:r>
      <w:r w:rsidR="002902AD">
        <w:rPr>
          <w:rtl/>
        </w:rPr>
        <w:t>ی</w:t>
      </w:r>
      <w:r w:rsidRPr="006F0B90">
        <w:rPr>
          <w:rtl/>
        </w:rPr>
        <w:t>گر آ</w:t>
      </w:r>
      <w:r w:rsidR="002902AD">
        <w:rPr>
          <w:rtl/>
        </w:rPr>
        <w:t>ی</w:t>
      </w:r>
      <w:r w:rsidRPr="006F0B90">
        <w:rPr>
          <w:rtl/>
        </w:rPr>
        <w:t xml:space="preserve">ات قرآن </w:t>
      </w:r>
      <w:r w:rsidR="002902AD">
        <w:rPr>
          <w:rtl/>
        </w:rPr>
        <w:t>ک</w:t>
      </w:r>
      <w:r w:rsidRPr="006F0B90">
        <w:rPr>
          <w:rtl/>
        </w:rPr>
        <w:t>ه فراوانند - موافق باشد و هر روا</w:t>
      </w:r>
      <w:r w:rsidR="002902AD">
        <w:rPr>
          <w:rtl/>
        </w:rPr>
        <w:t>ی</w:t>
      </w:r>
      <w:r w:rsidRPr="006F0B90">
        <w:rPr>
          <w:rtl/>
        </w:rPr>
        <w:t xml:space="preserve">تى </w:t>
      </w:r>
      <w:r w:rsidR="002902AD">
        <w:rPr>
          <w:rtl/>
        </w:rPr>
        <w:t>ک</w:t>
      </w:r>
      <w:r w:rsidRPr="006F0B90">
        <w:rPr>
          <w:rtl/>
        </w:rPr>
        <w:t>ه شخص</w:t>
      </w:r>
      <w:r w:rsidR="002902AD">
        <w:rPr>
          <w:rtl/>
        </w:rPr>
        <w:t>ی</w:t>
      </w:r>
      <w:r w:rsidRPr="006F0B90">
        <w:rPr>
          <w:rtl/>
        </w:rPr>
        <w:t>ت مهاجر</w:t>
      </w:r>
      <w:r w:rsidR="002902AD">
        <w:rPr>
          <w:rtl/>
        </w:rPr>
        <w:t>ی</w:t>
      </w:r>
      <w:r w:rsidRPr="006F0B90">
        <w:rPr>
          <w:rtl/>
        </w:rPr>
        <w:t xml:space="preserve">ن و انصار را </w:t>
      </w:r>
      <w:r w:rsidR="002902AD">
        <w:rPr>
          <w:rtl/>
        </w:rPr>
        <w:t>ک</w:t>
      </w:r>
      <w:r w:rsidRPr="006F0B90">
        <w:rPr>
          <w:rtl/>
        </w:rPr>
        <w:t>ه محمود و مغفور خداوند هستند، ز</w:t>
      </w:r>
      <w:r w:rsidR="002902AD">
        <w:rPr>
          <w:rtl/>
        </w:rPr>
        <w:t>ی</w:t>
      </w:r>
      <w:r w:rsidRPr="006F0B90">
        <w:rPr>
          <w:rtl/>
        </w:rPr>
        <w:t>ر سؤال ببرد، هرگز ن</w:t>
      </w:r>
      <w:r>
        <w:rPr>
          <w:rtl/>
        </w:rPr>
        <w:t>مى‏پذ</w:t>
      </w:r>
      <w:r w:rsidR="002902AD">
        <w:rPr>
          <w:rtl/>
        </w:rPr>
        <w:t>ی</w:t>
      </w:r>
      <w:r>
        <w:rPr>
          <w:rtl/>
        </w:rPr>
        <w:t>ر</w:t>
      </w:r>
      <w:r w:rsidR="002902AD">
        <w:rPr>
          <w:rtl/>
        </w:rPr>
        <w:t>ی</w:t>
      </w:r>
      <w:r>
        <w:rPr>
          <w:rtl/>
        </w:rPr>
        <w:t>م.. و ا</w:t>
      </w:r>
      <w:r w:rsidR="002902AD">
        <w:rPr>
          <w:rtl/>
        </w:rPr>
        <w:t>ی</w:t>
      </w:r>
      <w:r>
        <w:rPr>
          <w:rtl/>
        </w:rPr>
        <w:t xml:space="preserve">ن </w:t>
      </w:r>
      <w:r w:rsidR="002902AD">
        <w:rPr>
          <w:rtl/>
        </w:rPr>
        <w:t>یک</w:t>
      </w:r>
      <w:r>
        <w:rPr>
          <w:rtl/>
        </w:rPr>
        <w:t xml:space="preserve"> قاعده است.</w:t>
      </w:r>
    </w:p>
    <w:p w:rsidR="00082CC7" w:rsidRPr="006F0B90" w:rsidRDefault="00082CC7" w:rsidP="005E1FD2">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r w:rsidRPr="006F0B90">
        <w:rPr>
          <w:rtl/>
        </w:rPr>
        <w:t xml:space="preserve"> </w:t>
      </w:r>
      <w:bookmarkStart w:id="61" w:name="_Toc326959889"/>
      <w:bookmarkStart w:id="62" w:name="_Toc439953580"/>
      <w:r w:rsidRPr="006F0B90">
        <w:rPr>
          <w:rtl/>
        </w:rPr>
        <w:t>اصحاب در نظر ائمه:</w:t>
      </w:r>
      <w:bookmarkEnd w:id="61"/>
      <w:bookmarkEnd w:id="62"/>
    </w:p>
    <w:p w:rsidR="006D22CA" w:rsidRDefault="00082CC7" w:rsidP="00BF1C9E">
      <w:pPr>
        <w:pStyle w:val="a5"/>
        <w:rPr>
          <w:rtl/>
        </w:rPr>
      </w:pPr>
      <w:r w:rsidRPr="006F0B90">
        <w:rPr>
          <w:rtl/>
        </w:rPr>
        <w:t>ا</w:t>
      </w:r>
      <w:r w:rsidR="002902AD">
        <w:rPr>
          <w:rtl/>
        </w:rPr>
        <w:t>ی</w:t>
      </w:r>
      <w:r w:rsidRPr="006F0B90">
        <w:rPr>
          <w:rtl/>
        </w:rPr>
        <w:t>ن بود نمونه‏ها</w:t>
      </w:r>
      <w:r w:rsidR="002902AD">
        <w:rPr>
          <w:rtl/>
        </w:rPr>
        <w:t>ی</w:t>
      </w:r>
      <w:r w:rsidRPr="006F0B90">
        <w:rPr>
          <w:rtl/>
        </w:rPr>
        <w:t>ى از آ</w:t>
      </w:r>
      <w:r w:rsidR="002902AD">
        <w:rPr>
          <w:rtl/>
        </w:rPr>
        <w:t>ی</w:t>
      </w:r>
      <w:r w:rsidRPr="006F0B90">
        <w:rPr>
          <w:rtl/>
        </w:rPr>
        <w:t>ات قرآن - ما تنها 20 مورد از آنها را آورد</w:t>
      </w:r>
      <w:r w:rsidR="002902AD">
        <w:rPr>
          <w:rtl/>
        </w:rPr>
        <w:t>ی</w:t>
      </w:r>
      <w:r w:rsidRPr="006F0B90">
        <w:rPr>
          <w:rtl/>
        </w:rPr>
        <w:t xml:space="preserve">م - </w:t>
      </w:r>
      <w:r w:rsidR="002902AD">
        <w:rPr>
          <w:rtl/>
        </w:rPr>
        <w:t>ک</w:t>
      </w:r>
      <w:r w:rsidRPr="006F0B90">
        <w:rPr>
          <w:rtl/>
        </w:rPr>
        <w:t>ه در مدح و تمج</w:t>
      </w:r>
      <w:r w:rsidR="002902AD">
        <w:rPr>
          <w:rtl/>
        </w:rPr>
        <w:t>ی</w:t>
      </w:r>
      <w:r w:rsidRPr="006F0B90">
        <w:rPr>
          <w:rtl/>
        </w:rPr>
        <w:t>د اصحاب نازل گشته‏اند.. و امّا بب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ائمه چه نظرى درباره اصحاب پیامبر</w:t>
      </w:r>
      <w:r w:rsidRPr="006F0B90">
        <w:rPr>
          <w:rFonts w:cs="CTraditional Arabic"/>
          <w:rtl/>
        </w:rPr>
        <w:t>ص</w:t>
      </w:r>
      <w:r w:rsidRPr="006F0B90">
        <w:rPr>
          <w:rtl/>
        </w:rPr>
        <w:t xml:space="preserve"> دارند؟! آ</w:t>
      </w:r>
      <w:r w:rsidR="002902AD">
        <w:rPr>
          <w:rtl/>
        </w:rPr>
        <w:t>ی</w:t>
      </w:r>
      <w:r w:rsidRPr="006F0B90">
        <w:rPr>
          <w:rtl/>
        </w:rPr>
        <w:t>ا به راستى ت</w:t>
      </w:r>
      <w:r w:rsidR="002902AD">
        <w:rPr>
          <w:rtl/>
        </w:rPr>
        <w:t>ی</w:t>
      </w:r>
      <w:r w:rsidRPr="006F0B90">
        <w:rPr>
          <w:rtl/>
        </w:rPr>
        <w:t>جانى و د</w:t>
      </w:r>
      <w:r w:rsidR="002902AD">
        <w:rPr>
          <w:rtl/>
        </w:rPr>
        <w:t>ی</w:t>
      </w:r>
      <w:r w:rsidRPr="006F0B90">
        <w:rPr>
          <w:rtl/>
        </w:rPr>
        <w:t>گر ش</w:t>
      </w:r>
      <w:r w:rsidR="002902AD">
        <w:rPr>
          <w:rtl/>
        </w:rPr>
        <w:t>ی</w:t>
      </w:r>
      <w:r w:rsidRPr="006F0B90">
        <w:rPr>
          <w:rtl/>
        </w:rPr>
        <w:t>ع</w:t>
      </w:r>
      <w:r w:rsidR="002902AD">
        <w:rPr>
          <w:rtl/>
        </w:rPr>
        <w:t>ی</w:t>
      </w:r>
      <w:r w:rsidRPr="006F0B90">
        <w:rPr>
          <w:rtl/>
        </w:rPr>
        <w:t>ان از آنها تبع</w:t>
      </w:r>
      <w:r w:rsidR="002902AD">
        <w:rPr>
          <w:rtl/>
        </w:rPr>
        <w:t>ی</w:t>
      </w:r>
      <w:r w:rsidRPr="006F0B90">
        <w:rPr>
          <w:rtl/>
        </w:rPr>
        <w:t>ت مى‏</w:t>
      </w:r>
      <w:r w:rsidR="002902AD">
        <w:rPr>
          <w:rtl/>
        </w:rPr>
        <w:t>ک</w:t>
      </w:r>
      <w:r w:rsidRPr="006F0B90">
        <w:rPr>
          <w:rtl/>
        </w:rPr>
        <w:t>نند؟! آ</w:t>
      </w:r>
      <w:r w:rsidR="002902AD">
        <w:rPr>
          <w:rtl/>
        </w:rPr>
        <w:t>ی</w:t>
      </w:r>
      <w:r w:rsidRPr="006F0B90">
        <w:rPr>
          <w:rtl/>
        </w:rPr>
        <w:t>ا در ادّعاى محبّت و موالات نسبته به ائمه، راست مى‏گو</w:t>
      </w:r>
      <w:r w:rsidR="002902AD">
        <w:rPr>
          <w:rtl/>
        </w:rPr>
        <w:t>ی</w:t>
      </w:r>
      <w:r w:rsidRPr="006F0B90">
        <w:rPr>
          <w:rtl/>
        </w:rPr>
        <w:t>ند؟! چون چن</w:t>
      </w:r>
      <w:r w:rsidR="002902AD">
        <w:rPr>
          <w:rtl/>
        </w:rPr>
        <w:t>ی</w:t>
      </w:r>
      <w:r w:rsidRPr="006F0B90">
        <w:rPr>
          <w:rtl/>
        </w:rPr>
        <w:t xml:space="preserve">ن </w:t>
      </w:r>
      <w:r w:rsidR="002902AD">
        <w:rPr>
          <w:rtl/>
        </w:rPr>
        <w:t>ک</w:t>
      </w:r>
      <w:r w:rsidRPr="006F0B90">
        <w:rPr>
          <w:rtl/>
        </w:rPr>
        <w:t>ن</w:t>
      </w:r>
      <w:r w:rsidR="002902AD">
        <w:rPr>
          <w:rtl/>
        </w:rPr>
        <w:t>ی</w:t>
      </w:r>
      <w:r w:rsidRPr="006F0B90">
        <w:rPr>
          <w:rtl/>
        </w:rPr>
        <w:t>م،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برخلاف پ</w:t>
      </w:r>
      <w:r w:rsidR="002902AD">
        <w:rPr>
          <w:rtl/>
        </w:rPr>
        <w:t>ی</w:t>
      </w:r>
      <w:r w:rsidRPr="006F0B90">
        <w:rPr>
          <w:rtl/>
        </w:rPr>
        <w:t>روانشان - و در واقع دشمنانشان!! - نه تنها از آنها بدگو</w:t>
      </w:r>
      <w:r w:rsidR="002902AD">
        <w:rPr>
          <w:rtl/>
        </w:rPr>
        <w:t>ی</w:t>
      </w:r>
      <w:r w:rsidRPr="006F0B90">
        <w:rPr>
          <w:rtl/>
        </w:rPr>
        <w:t>ى ن</w:t>
      </w:r>
      <w:r w:rsidR="002902AD">
        <w:rPr>
          <w:rtl/>
        </w:rPr>
        <w:t>ک</w:t>
      </w:r>
      <w:r w:rsidRPr="006F0B90">
        <w:rPr>
          <w:rtl/>
        </w:rPr>
        <w:t xml:space="preserve">رده و نسبت بدانان </w:t>
      </w:r>
      <w:r w:rsidR="002902AD">
        <w:rPr>
          <w:rtl/>
        </w:rPr>
        <w:t>کی</w:t>
      </w:r>
      <w:r w:rsidRPr="006F0B90">
        <w:rPr>
          <w:rtl/>
        </w:rPr>
        <w:t>نه نداشته، بل</w:t>
      </w:r>
      <w:r w:rsidR="002902AD">
        <w:rPr>
          <w:rtl/>
        </w:rPr>
        <w:t>ک</w:t>
      </w:r>
      <w:r w:rsidRPr="006F0B90">
        <w:rPr>
          <w:rtl/>
        </w:rPr>
        <w:t xml:space="preserve">ه در </w:t>
      </w:r>
      <w:r w:rsidR="002902AD">
        <w:rPr>
          <w:rtl/>
        </w:rPr>
        <w:t>ک</w:t>
      </w:r>
      <w:r w:rsidRPr="006F0B90">
        <w:rPr>
          <w:rtl/>
        </w:rPr>
        <w:t xml:space="preserve">مال دوستى، در تمام مراحل، آنها را همراهى </w:t>
      </w:r>
      <w:r w:rsidR="002902AD">
        <w:rPr>
          <w:rtl/>
        </w:rPr>
        <w:t>ک</w:t>
      </w:r>
      <w:r w:rsidRPr="006F0B90">
        <w:rPr>
          <w:rtl/>
        </w:rPr>
        <w:t>رده و فضا</w:t>
      </w:r>
      <w:r w:rsidR="002902AD">
        <w:rPr>
          <w:rtl/>
        </w:rPr>
        <w:t>ی</w:t>
      </w:r>
      <w:r w:rsidRPr="006F0B90">
        <w:rPr>
          <w:rtl/>
        </w:rPr>
        <w:t xml:space="preserve">لشان را برشمرده‏اند.. </w:t>
      </w:r>
      <w:r w:rsidR="002902AD">
        <w:rPr>
          <w:rtl/>
        </w:rPr>
        <w:t>ک</w:t>
      </w:r>
      <w:r w:rsidRPr="006F0B90">
        <w:rPr>
          <w:rtl/>
        </w:rPr>
        <w:t>ه ما در ا</w:t>
      </w:r>
      <w:r w:rsidR="002902AD">
        <w:rPr>
          <w:rtl/>
        </w:rPr>
        <w:t>ی</w:t>
      </w:r>
      <w:r w:rsidRPr="006F0B90">
        <w:rPr>
          <w:rtl/>
        </w:rPr>
        <w:t>نجا ن</w:t>
      </w:r>
      <w:r w:rsidR="002902AD">
        <w:rPr>
          <w:rtl/>
        </w:rPr>
        <w:t>ی</w:t>
      </w:r>
      <w:r w:rsidRPr="006F0B90">
        <w:rPr>
          <w:rtl/>
        </w:rPr>
        <w:t>ز، تنها به 20 مورد از آنها استناد مى‏</w:t>
      </w:r>
      <w:r w:rsidR="002902AD">
        <w:rPr>
          <w:rtl/>
        </w:rPr>
        <w:t>ک</w:t>
      </w:r>
      <w:r w:rsidRPr="006F0B90">
        <w:rPr>
          <w:rtl/>
        </w:rPr>
        <w:t>ن</w:t>
      </w:r>
      <w:r w:rsidR="002902AD">
        <w:rPr>
          <w:rtl/>
        </w:rPr>
        <w:t>ی</w:t>
      </w:r>
      <w:r w:rsidRPr="006F0B90">
        <w:rPr>
          <w:rtl/>
        </w:rPr>
        <w:t>م:</w:t>
      </w:r>
    </w:p>
    <w:p w:rsidR="00082CC7" w:rsidRDefault="00082CC7" w:rsidP="005E1FD2">
      <w:pPr>
        <w:pStyle w:val="a5"/>
        <w:numPr>
          <w:ilvl w:val="0"/>
          <w:numId w:val="5"/>
        </w:numPr>
        <w:rPr>
          <w:rFonts w:ascii="Times New Roman" w:hAnsi="Times New Roman"/>
          <w:rtl/>
        </w:rPr>
      </w:pPr>
      <w:r w:rsidRPr="006F0B90">
        <w:rPr>
          <w:rFonts w:ascii="Times New Roman" w:hAnsi="Times New Roman"/>
          <w:rtl/>
        </w:rPr>
        <w:t>ا</w:t>
      </w:r>
      <w:r w:rsidR="002902AD">
        <w:rPr>
          <w:rFonts w:ascii="Times New Roman" w:hAnsi="Times New Roman"/>
          <w:rtl/>
        </w:rPr>
        <w:t>ی</w:t>
      </w:r>
      <w:r w:rsidRPr="006F0B90">
        <w:rPr>
          <w:rFonts w:ascii="Times New Roman" w:hAnsi="Times New Roman"/>
          <w:rtl/>
        </w:rPr>
        <w:t>ن عل</w:t>
      </w:r>
      <w:r w:rsidR="002902AD">
        <w:rPr>
          <w:rFonts w:ascii="Times New Roman" w:hAnsi="Times New Roman"/>
          <w:rtl/>
        </w:rPr>
        <w:t>ی</w:t>
      </w:r>
      <w:r w:rsidRPr="006F0B90">
        <w:rPr>
          <w:rFonts w:ascii="Times New Roman" w:hAnsi="Times New Roman"/>
          <w:rtl/>
        </w:rPr>
        <w:t xml:space="preserve"> </w:t>
      </w:r>
      <w:r w:rsidRPr="006F0B90">
        <w:rPr>
          <w:rFonts w:ascii="Times New Roman" w:hAnsi="Times New Roman" w:cs="CTraditional Arabic"/>
          <w:rtl/>
        </w:rPr>
        <w:t>س</w:t>
      </w:r>
      <w:r w:rsidRPr="006F0B90">
        <w:rPr>
          <w:rFonts w:ascii="Times New Roman" w:hAnsi="Times New Roman"/>
          <w:rtl/>
        </w:rPr>
        <w:t xml:space="preserve"> است </w:t>
      </w:r>
      <w:r w:rsidR="002902AD">
        <w:rPr>
          <w:rFonts w:ascii="Times New Roman" w:hAnsi="Times New Roman"/>
          <w:rtl/>
        </w:rPr>
        <w:t>ک</w:t>
      </w:r>
      <w:r w:rsidRPr="006F0B90">
        <w:rPr>
          <w:rFonts w:ascii="Times New Roman" w:hAnsi="Times New Roman"/>
          <w:rtl/>
        </w:rPr>
        <w:t xml:space="preserve">ه در مورد اصحاب پیامبر </w:t>
      </w:r>
      <w:r w:rsidRPr="006F0B90">
        <w:rPr>
          <w:rFonts w:ascii="Times New Roman" w:hAnsi="Times New Roman" w:cs="CTraditional Arabic"/>
          <w:rtl/>
        </w:rPr>
        <w:t>ص</w:t>
      </w:r>
      <w:r w:rsidRPr="006F0B90">
        <w:rPr>
          <w:rFonts w:ascii="Times New Roman" w:hAnsi="Times New Roman"/>
          <w:rtl/>
        </w:rPr>
        <w:t xml:space="preserve"> - و در واقع دوستانش - به هنگام سرزنش اصحاب خود، چن</w:t>
      </w:r>
      <w:r w:rsidR="002902AD">
        <w:rPr>
          <w:rFonts w:ascii="Times New Roman" w:hAnsi="Times New Roman"/>
          <w:rtl/>
        </w:rPr>
        <w:t>ی</w:t>
      </w:r>
      <w:r w:rsidRPr="006F0B90">
        <w:rPr>
          <w:rFonts w:ascii="Times New Roman" w:hAnsi="Times New Roman"/>
          <w:rtl/>
        </w:rPr>
        <w:t>ن مى‏گو</w:t>
      </w:r>
      <w:r w:rsidR="002902AD">
        <w:rPr>
          <w:rFonts w:ascii="Times New Roman" w:hAnsi="Times New Roman"/>
          <w:rtl/>
        </w:rPr>
        <w:t>ی</w:t>
      </w:r>
      <w:r w:rsidRPr="006F0B90">
        <w:rPr>
          <w:rFonts w:ascii="Times New Roman" w:hAnsi="Times New Roman"/>
          <w:rtl/>
        </w:rPr>
        <w:t xml:space="preserve">د: </w:t>
      </w:r>
      <w:r w:rsidR="006D22CA" w:rsidRPr="006D22CA">
        <w:rPr>
          <w:rStyle w:val="Char1"/>
          <w:rFonts w:cs="Traditional Arabic" w:hint="cs"/>
          <w:rtl/>
          <w:lang w:bidi="ar-SA"/>
        </w:rPr>
        <w:t>«</w:t>
      </w:r>
      <w:r w:rsidRPr="006D22CA">
        <w:rPr>
          <w:rStyle w:val="Char1"/>
          <w:rtl/>
          <w:lang w:bidi="ar-SA"/>
        </w:rPr>
        <w:t>لقد رأيت أصحاب محمد</w:t>
      </w:r>
      <w:r w:rsidRPr="006F0B90">
        <w:rPr>
          <w:rFonts w:ascii="Times New Roman" w:hAnsi="Times New Roman"/>
          <w:rtl/>
        </w:rPr>
        <w:t xml:space="preserve"> </w:t>
      </w:r>
      <w:r>
        <w:rPr>
          <w:rFonts w:ascii="Times New Roman" w:hAnsi="Times New Roman" w:cs="CTraditional Arabic" w:hint="cs"/>
          <w:rtl/>
        </w:rPr>
        <w:t>ص</w:t>
      </w:r>
      <w:r w:rsidRPr="006F0B90">
        <w:rPr>
          <w:rFonts w:ascii="Times New Roman" w:hAnsi="Times New Roman"/>
          <w:rtl/>
        </w:rPr>
        <w:t xml:space="preserve">، </w:t>
      </w:r>
      <w:r w:rsidRPr="006D22CA">
        <w:rPr>
          <w:rStyle w:val="Char1"/>
          <w:rtl/>
          <w:lang w:bidi="ar-SA"/>
        </w:rPr>
        <w:t>فما أرى أحدا يشبههم منكم</w:t>
      </w:r>
      <w:r w:rsidR="006D22CA">
        <w:rPr>
          <w:rStyle w:val="Char1"/>
          <w:rtl/>
          <w:lang w:bidi="ar-SA"/>
        </w:rPr>
        <w:t>! لقد كانوا يصبحون شعثا غبرا، وقد باتوا سجدا وقياما، يراوحون بين جباههم وخدودهم، و</w:t>
      </w:r>
      <w:r w:rsidRPr="006D22CA">
        <w:rPr>
          <w:rStyle w:val="Char1"/>
          <w:rtl/>
          <w:lang w:bidi="ar-SA"/>
        </w:rPr>
        <w:t>يقفون على... الخ</w:t>
      </w:r>
      <w:r w:rsidRPr="006F0B90">
        <w:rPr>
          <w:rFonts w:ascii="Times New Roman" w:hAnsi="Times New Roman" w:cs="Traditional Arabic"/>
          <w:rtl/>
        </w:rPr>
        <w:t>»</w:t>
      </w:r>
      <w:r>
        <w:rPr>
          <w:rFonts w:ascii="Times New Roman" w:hAnsi="Times New Roman"/>
          <w:rtl/>
        </w:rPr>
        <w:t>.</w:t>
      </w:r>
    </w:p>
    <w:p w:rsidR="006D22CA" w:rsidRDefault="006D22CA" w:rsidP="005E1FD2">
      <w:pPr>
        <w:pStyle w:val="a5"/>
        <w:rPr>
          <w:rtl/>
        </w:rPr>
      </w:pPr>
      <w:r>
        <w:rPr>
          <w:rFonts w:cs="Traditional Arabic" w:hint="cs"/>
          <w:rtl/>
        </w:rPr>
        <w:t>«</w:t>
      </w:r>
      <w:r w:rsidR="00082CC7" w:rsidRPr="006D22CA">
        <w:rPr>
          <w:rtl/>
        </w:rPr>
        <w:t xml:space="preserve">من اصحاب محمد </w:t>
      </w:r>
      <w:r w:rsidR="00082CC7" w:rsidRPr="006D22CA">
        <w:rPr>
          <w:rFonts w:cs="CTraditional Arabic" w:hint="cs"/>
          <w:rtl/>
        </w:rPr>
        <w:t>ص</w:t>
      </w:r>
      <w:r w:rsidR="00082CC7" w:rsidRPr="006D22CA">
        <w:rPr>
          <w:rtl/>
        </w:rPr>
        <w:t xml:space="preserve"> را د</w:t>
      </w:r>
      <w:r w:rsidR="002902AD">
        <w:rPr>
          <w:rtl/>
        </w:rPr>
        <w:t>ی</w:t>
      </w:r>
      <w:r w:rsidR="00082CC7" w:rsidRPr="006D22CA">
        <w:rPr>
          <w:rtl/>
        </w:rPr>
        <w:t xml:space="preserve">دم و </w:t>
      </w:r>
      <w:r w:rsidR="002902AD">
        <w:rPr>
          <w:rtl/>
        </w:rPr>
        <w:t>یک</w:t>
      </w:r>
      <w:r w:rsidR="00082CC7" w:rsidRPr="006D22CA">
        <w:rPr>
          <w:rtl/>
        </w:rPr>
        <w:t>ى از شما (</w:t>
      </w:r>
      <w:r w:rsidR="002902AD">
        <w:rPr>
          <w:rtl/>
        </w:rPr>
        <w:t>ی</w:t>
      </w:r>
      <w:r w:rsidR="00082CC7" w:rsidRPr="006D22CA">
        <w:rPr>
          <w:rtl/>
        </w:rPr>
        <w:t xml:space="preserve">ارانم!) را </w:t>
      </w:r>
      <w:r w:rsidR="002902AD">
        <w:rPr>
          <w:rtl/>
        </w:rPr>
        <w:t>ک</w:t>
      </w:r>
      <w:r w:rsidR="00082CC7" w:rsidRPr="006D22CA">
        <w:rPr>
          <w:rtl/>
        </w:rPr>
        <w:t>ه همچون آنان باشد، نمى‏ب</w:t>
      </w:r>
      <w:r w:rsidR="002902AD">
        <w:rPr>
          <w:rtl/>
        </w:rPr>
        <w:t>ی</w:t>
      </w:r>
      <w:r w:rsidR="00082CC7" w:rsidRPr="006D22CA">
        <w:rPr>
          <w:rtl/>
        </w:rPr>
        <w:t>نم! آنان صبحها، ژول</w:t>
      </w:r>
      <w:r w:rsidR="002902AD">
        <w:rPr>
          <w:rtl/>
        </w:rPr>
        <w:t>ی</w:t>
      </w:r>
      <w:r w:rsidR="00082CC7" w:rsidRPr="006D22CA">
        <w:rPr>
          <w:rtl/>
        </w:rPr>
        <w:t>ده‏مو و غبارآلود بودند و شبها را در حال سجده و ق</w:t>
      </w:r>
      <w:r w:rsidR="002902AD">
        <w:rPr>
          <w:rtl/>
        </w:rPr>
        <w:t>ی</w:t>
      </w:r>
      <w:r w:rsidR="00082CC7" w:rsidRPr="006D22CA">
        <w:rPr>
          <w:rtl/>
        </w:rPr>
        <w:t>ام مى‏گذراندند. م</w:t>
      </w:r>
      <w:r w:rsidR="002902AD">
        <w:rPr>
          <w:rtl/>
        </w:rPr>
        <w:t>ی</w:t>
      </w:r>
      <w:r w:rsidR="00082CC7" w:rsidRPr="006D22CA">
        <w:rPr>
          <w:rtl/>
        </w:rPr>
        <w:t>ان پ</w:t>
      </w:r>
      <w:r w:rsidR="002902AD">
        <w:rPr>
          <w:rtl/>
        </w:rPr>
        <w:t>ی</w:t>
      </w:r>
      <w:r w:rsidR="00082CC7" w:rsidRPr="006D22CA">
        <w:rPr>
          <w:rtl/>
        </w:rPr>
        <w:t>شان</w:t>
      </w:r>
      <w:r w:rsidR="002902AD">
        <w:rPr>
          <w:rtl/>
        </w:rPr>
        <w:t>ی</w:t>
      </w:r>
      <w:r w:rsidR="00082CC7" w:rsidRPr="006D22CA">
        <w:rPr>
          <w:rtl/>
        </w:rPr>
        <w:t>ها و صورتها</w:t>
      </w:r>
      <w:r w:rsidR="002902AD">
        <w:rPr>
          <w:rtl/>
        </w:rPr>
        <w:t>ی</w:t>
      </w:r>
      <w:r w:rsidR="00082CC7" w:rsidRPr="006D22CA">
        <w:rPr>
          <w:rtl/>
        </w:rPr>
        <w:t>شان نوبت گذاشته بودند (گاهى پ</w:t>
      </w:r>
      <w:r w:rsidR="002902AD">
        <w:rPr>
          <w:rtl/>
        </w:rPr>
        <w:t>ی</w:t>
      </w:r>
      <w:r w:rsidR="00082CC7" w:rsidRPr="006D22CA">
        <w:rPr>
          <w:rtl/>
        </w:rPr>
        <w:t>شانى و گاهى هم رخسار خود را بر زم</w:t>
      </w:r>
      <w:r w:rsidR="002902AD">
        <w:rPr>
          <w:rtl/>
        </w:rPr>
        <w:t>ی</w:t>
      </w:r>
      <w:r w:rsidR="00082CC7" w:rsidRPr="006D22CA">
        <w:rPr>
          <w:rtl/>
        </w:rPr>
        <w:t xml:space="preserve">ن مى‏گذاشتند) و از </w:t>
      </w:r>
      <w:r w:rsidR="002902AD">
        <w:rPr>
          <w:rtl/>
        </w:rPr>
        <w:t>ی</w:t>
      </w:r>
      <w:r w:rsidR="00082CC7" w:rsidRPr="006D22CA">
        <w:rPr>
          <w:rtl/>
        </w:rPr>
        <w:t>اد بازگشت به آخرت، مانند اخگر و آتشپاره سوزان مى‏ا</w:t>
      </w:r>
      <w:r w:rsidR="002902AD">
        <w:rPr>
          <w:rtl/>
        </w:rPr>
        <w:t>ی</w:t>
      </w:r>
      <w:r w:rsidR="00082CC7" w:rsidRPr="006D22CA">
        <w:rPr>
          <w:rtl/>
        </w:rPr>
        <w:t>ستادند. گو</w:t>
      </w:r>
      <w:r w:rsidR="002902AD">
        <w:rPr>
          <w:rtl/>
        </w:rPr>
        <w:t>ی</w:t>
      </w:r>
      <w:r w:rsidR="00082CC7" w:rsidRPr="006D22CA">
        <w:rPr>
          <w:rtl/>
        </w:rPr>
        <w:t>ا پ</w:t>
      </w:r>
      <w:r w:rsidR="002902AD">
        <w:rPr>
          <w:rtl/>
        </w:rPr>
        <w:t>ی</w:t>
      </w:r>
      <w:r w:rsidR="00082CC7" w:rsidRPr="006D22CA">
        <w:rPr>
          <w:rtl/>
        </w:rPr>
        <w:t>شان</w:t>
      </w:r>
      <w:r w:rsidR="002902AD">
        <w:rPr>
          <w:rtl/>
        </w:rPr>
        <w:t>ی</w:t>
      </w:r>
      <w:r w:rsidR="00082CC7" w:rsidRPr="006D22CA">
        <w:rPr>
          <w:rtl/>
        </w:rPr>
        <w:t>ها</w:t>
      </w:r>
      <w:r w:rsidR="002902AD">
        <w:rPr>
          <w:rtl/>
        </w:rPr>
        <w:t>ی</w:t>
      </w:r>
      <w:r w:rsidR="00082CC7" w:rsidRPr="006D22CA">
        <w:rPr>
          <w:rtl/>
        </w:rPr>
        <w:t>شان بر اثر طول سجده، مانند زانوهاى بُزها (پ</w:t>
      </w:r>
      <w:r w:rsidR="002902AD">
        <w:rPr>
          <w:rtl/>
        </w:rPr>
        <w:t>ی</w:t>
      </w:r>
      <w:r w:rsidR="00082CC7" w:rsidRPr="006D22CA">
        <w:rPr>
          <w:rtl/>
        </w:rPr>
        <w:t>نه بسته) بود! هرگاه نام خداوند سبحان به م</w:t>
      </w:r>
      <w:r w:rsidR="002902AD">
        <w:rPr>
          <w:rtl/>
        </w:rPr>
        <w:t>ی</w:t>
      </w:r>
      <w:r w:rsidR="00082CC7" w:rsidRPr="006D22CA">
        <w:rPr>
          <w:rtl/>
        </w:rPr>
        <w:t xml:space="preserve">ان مى‏آمد، از ترس عذاب و </w:t>
      </w:r>
      <w:r w:rsidR="002902AD">
        <w:rPr>
          <w:rtl/>
        </w:rPr>
        <w:t>کی</w:t>
      </w:r>
      <w:r w:rsidR="00082CC7" w:rsidRPr="006D22CA">
        <w:rPr>
          <w:rtl/>
        </w:rPr>
        <w:t>فر و ام</w:t>
      </w:r>
      <w:r w:rsidR="002902AD">
        <w:rPr>
          <w:rtl/>
        </w:rPr>
        <w:t>ی</w:t>
      </w:r>
      <w:r w:rsidR="00082CC7" w:rsidRPr="006D22CA">
        <w:rPr>
          <w:rtl/>
        </w:rPr>
        <w:t>د به ثواب و پاداش، اش</w:t>
      </w:r>
      <w:r w:rsidR="002902AD">
        <w:rPr>
          <w:rtl/>
        </w:rPr>
        <w:t>ک</w:t>
      </w:r>
      <w:r w:rsidR="00082CC7" w:rsidRPr="006D22CA">
        <w:rPr>
          <w:rtl/>
        </w:rPr>
        <w:t xml:space="preserve"> از چشمانشان سراز</w:t>
      </w:r>
      <w:r w:rsidR="002902AD">
        <w:rPr>
          <w:rtl/>
        </w:rPr>
        <w:t>ی</w:t>
      </w:r>
      <w:r w:rsidR="00082CC7" w:rsidRPr="006D22CA">
        <w:rPr>
          <w:rtl/>
        </w:rPr>
        <w:t xml:space="preserve">ر مى‏گشت، به گونه‏اى </w:t>
      </w:r>
      <w:r w:rsidR="002902AD">
        <w:rPr>
          <w:rtl/>
        </w:rPr>
        <w:t>ک</w:t>
      </w:r>
      <w:r w:rsidR="00082CC7" w:rsidRPr="006D22CA">
        <w:rPr>
          <w:rtl/>
        </w:rPr>
        <w:t>ه گر</w:t>
      </w:r>
      <w:r w:rsidR="002902AD">
        <w:rPr>
          <w:rtl/>
        </w:rPr>
        <w:t>ی</w:t>
      </w:r>
      <w:r w:rsidR="00082CC7" w:rsidRPr="006D22CA">
        <w:rPr>
          <w:rtl/>
        </w:rPr>
        <w:t>بانها</w:t>
      </w:r>
      <w:r w:rsidR="002902AD">
        <w:rPr>
          <w:rtl/>
        </w:rPr>
        <w:t>ی</w:t>
      </w:r>
      <w:r w:rsidR="00082CC7" w:rsidRPr="006D22CA">
        <w:rPr>
          <w:rtl/>
        </w:rPr>
        <w:t>شان خ</w:t>
      </w:r>
      <w:r w:rsidR="002902AD">
        <w:rPr>
          <w:rtl/>
        </w:rPr>
        <w:t>ی</w:t>
      </w:r>
      <w:r w:rsidR="00082CC7" w:rsidRPr="006D22CA">
        <w:rPr>
          <w:rtl/>
        </w:rPr>
        <w:t>س مى‏شد، و مى‏لرز</w:t>
      </w:r>
      <w:r w:rsidR="002902AD">
        <w:rPr>
          <w:rtl/>
        </w:rPr>
        <w:t>ی</w:t>
      </w:r>
      <w:r w:rsidR="00082CC7" w:rsidRPr="006D22CA">
        <w:rPr>
          <w:rtl/>
        </w:rPr>
        <w:t>دند چنان</w:t>
      </w:r>
      <w:r w:rsidR="002902AD">
        <w:rPr>
          <w:rtl/>
        </w:rPr>
        <w:t>ک</w:t>
      </w:r>
      <w:r w:rsidR="00082CC7" w:rsidRPr="006D22CA">
        <w:rPr>
          <w:rtl/>
        </w:rPr>
        <w:t>ه درخت در روز وز</w:t>
      </w:r>
      <w:r w:rsidR="002902AD">
        <w:rPr>
          <w:rtl/>
        </w:rPr>
        <w:t>ی</w:t>
      </w:r>
      <w:r w:rsidR="00082CC7" w:rsidRPr="006D22CA">
        <w:rPr>
          <w:rtl/>
        </w:rPr>
        <w:t>دن باد، تند مى‏لرزد!</w:t>
      </w:r>
      <w:r>
        <w:rPr>
          <w:rFonts w:cs="Traditional Arabic" w:hint="cs"/>
          <w:rtl/>
        </w:rPr>
        <w:t>»</w:t>
      </w:r>
      <w:r w:rsidR="00082CC7" w:rsidRPr="002902AD">
        <w:rPr>
          <w:rStyle w:val="FootnoteReference"/>
          <w:rFonts w:ascii="Times New Roman" w:hAnsi="Times New Roman"/>
          <w:b/>
          <w:sz w:val="24"/>
          <w:rtl/>
        </w:rPr>
        <w:footnoteReference w:id="214"/>
      </w:r>
      <w:r w:rsidR="00082CC7">
        <w:rPr>
          <w:rFonts w:hint="cs"/>
          <w:rtl/>
        </w:rPr>
        <w:t>.</w:t>
      </w:r>
    </w:p>
    <w:p w:rsidR="006D22CA" w:rsidRDefault="00082CC7" w:rsidP="005E1FD2">
      <w:pPr>
        <w:pStyle w:val="a5"/>
        <w:rPr>
          <w:rFonts w:ascii="Times New Roman" w:hAnsi="Times New Roman"/>
          <w:rtl/>
        </w:rPr>
      </w:pPr>
      <w:r w:rsidRPr="006F0B90">
        <w:rPr>
          <w:rFonts w:ascii="Times New Roman" w:hAnsi="Times New Roman"/>
          <w:rtl/>
        </w:rPr>
        <w:t xml:space="preserve">- و باز هم در سرزنش </w:t>
      </w:r>
      <w:r w:rsidR="002902AD">
        <w:rPr>
          <w:rFonts w:ascii="Times New Roman" w:hAnsi="Times New Roman"/>
          <w:rtl/>
        </w:rPr>
        <w:t>ی</w:t>
      </w:r>
      <w:r w:rsidRPr="006F0B90">
        <w:rPr>
          <w:rFonts w:ascii="Times New Roman" w:hAnsi="Times New Roman"/>
          <w:rtl/>
        </w:rPr>
        <w:t>اران - و ش</w:t>
      </w:r>
      <w:r w:rsidR="002902AD">
        <w:rPr>
          <w:rFonts w:ascii="Times New Roman" w:hAnsi="Times New Roman"/>
          <w:rtl/>
        </w:rPr>
        <w:t>ی</w:t>
      </w:r>
      <w:r w:rsidRPr="006F0B90">
        <w:rPr>
          <w:rFonts w:ascii="Times New Roman" w:hAnsi="Times New Roman"/>
          <w:rtl/>
        </w:rPr>
        <w:t>ع</w:t>
      </w:r>
      <w:r w:rsidR="002902AD">
        <w:rPr>
          <w:rFonts w:ascii="Times New Roman" w:hAnsi="Times New Roman"/>
          <w:rtl/>
        </w:rPr>
        <w:t>ی</w:t>
      </w:r>
      <w:r w:rsidRPr="006F0B90">
        <w:rPr>
          <w:rFonts w:ascii="Times New Roman" w:hAnsi="Times New Roman"/>
          <w:rtl/>
        </w:rPr>
        <w:t xml:space="preserve">ان! - خود، از اصحاب پیامبر </w:t>
      </w:r>
      <w:r w:rsidRPr="006F0B90">
        <w:rPr>
          <w:rFonts w:ascii="Times New Roman" w:hAnsi="Times New Roman" w:cs="CTraditional Arabic"/>
          <w:rtl/>
        </w:rPr>
        <w:t>ص</w:t>
      </w:r>
      <w:r w:rsidRPr="006F0B90">
        <w:rPr>
          <w:rFonts w:ascii="Times New Roman" w:hAnsi="Times New Roman"/>
          <w:rtl/>
        </w:rPr>
        <w:t xml:space="preserve"> چن</w:t>
      </w:r>
      <w:r w:rsidR="002902AD">
        <w:rPr>
          <w:rFonts w:ascii="Times New Roman" w:hAnsi="Times New Roman"/>
          <w:rtl/>
        </w:rPr>
        <w:t>ی</w:t>
      </w:r>
      <w:r w:rsidRPr="006F0B90">
        <w:rPr>
          <w:rFonts w:ascii="Times New Roman" w:hAnsi="Times New Roman"/>
          <w:rtl/>
        </w:rPr>
        <w:t xml:space="preserve">ن </w:t>
      </w:r>
      <w:r w:rsidR="002902AD">
        <w:rPr>
          <w:rFonts w:ascii="Times New Roman" w:hAnsi="Times New Roman"/>
          <w:rtl/>
        </w:rPr>
        <w:t>ی</w:t>
      </w:r>
      <w:r w:rsidRPr="006F0B90">
        <w:rPr>
          <w:rFonts w:ascii="Times New Roman" w:hAnsi="Times New Roman"/>
          <w:rtl/>
        </w:rPr>
        <w:t>اد مى‏</w:t>
      </w:r>
      <w:r w:rsidR="002902AD">
        <w:rPr>
          <w:rFonts w:ascii="Times New Roman" w:hAnsi="Times New Roman"/>
          <w:rtl/>
        </w:rPr>
        <w:t>ک</w:t>
      </w:r>
      <w:r w:rsidRPr="006F0B90">
        <w:rPr>
          <w:rFonts w:ascii="Times New Roman" w:hAnsi="Times New Roman"/>
          <w:rtl/>
        </w:rPr>
        <w:t xml:space="preserve">ند: </w:t>
      </w:r>
      <w:r w:rsidRPr="006F0B90">
        <w:rPr>
          <w:rFonts w:ascii="Times New Roman" w:hAnsi="Times New Roman" w:cs="Traditional Arabic"/>
          <w:rtl/>
        </w:rPr>
        <w:t>«</w:t>
      </w:r>
      <w:r w:rsidRPr="006D22CA">
        <w:rPr>
          <w:rStyle w:val="Char1"/>
          <w:rtl/>
          <w:lang w:bidi="ar-SA"/>
        </w:rPr>
        <w:t>و لقد كنا مع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sidR="006D22CA">
        <w:rPr>
          <w:rStyle w:val="Char1"/>
          <w:rtl/>
          <w:lang w:bidi="ar-SA"/>
        </w:rPr>
        <w:t>نقتل آباءنا وأبناءنا وإخواننا و</w:t>
      </w:r>
      <w:r w:rsidRPr="006D22CA">
        <w:rPr>
          <w:rStyle w:val="Char1"/>
          <w:rtl/>
          <w:lang w:bidi="ar-SA"/>
        </w:rPr>
        <w:t>أعمامنا. ما يز</w:t>
      </w:r>
      <w:r w:rsidR="006D22CA">
        <w:rPr>
          <w:rStyle w:val="Char1"/>
          <w:rtl/>
          <w:lang w:bidi="ar-SA"/>
        </w:rPr>
        <w:t>يدنا ذلك إلا إيمانا و تسليما، ومضيا على اللقم، وصبرا على مضض الألم، وجدا فى جهاد العدو، ولقد كان الرجل... و</w:t>
      </w:r>
      <w:r w:rsidRPr="006D22CA">
        <w:rPr>
          <w:rStyle w:val="Char1"/>
          <w:rtl/>
          <w:lang w:bidi="ar-SA"/>
        </w:rPr>
        <w:t>لعمرى! لو كنا نأتى ما أتيتم، ما</w:t>
      </w:r>
      <w:r w:rsidR="006D22CA">
        <w:rPr>
          <w:rStyle w:val="Char1"/>
          <w:rtl/>
          <w:lang w:bidi="ar-SA"/>
        </w:rPr>
        <w:t xml:space="preserve"> قام للدين عمود، و</w:t>
      </w:r>
      <w:r w:rsidRPr="006D22CA">
        <w:rPr>
          <w:rStyle w:val="Char1"/>
          <w:rtl/>
          <w:lang w:bidi="ar-SA"/>
        </w:rPr>
        <w:t>لا أخضر للإيمان عود، و</w:t>
      </w:r>
      <w:r w:rsidR="006D22CA">
        <w:rPr>
          <w:rStyle w:val="Char1"/>
          <w:rtl/>
          <w:lang w:bidi="ar-SA"/>
        </w:rPr>
        <w:t>أيم اللّه لتحتلبنها دما، و</w:t>
      </w:r>
      <w:r w:rsidRPr="006D22CA">
        <w:rPr>
          <w:rStyle w:val="Char1"/>
          <w:rtl/>
          <w:lang w:bidi="ar-SA"/>
        </w:rPr>
        <w:t>لتتبعنها ندما</w:t>
      </w:r>
      <w:r w:rsidRPr="006F0B90">
        <w:rPr>
          <w:rFonts w:ascii="Times New Roman" w:hAnsi="Times New Roman" w:cs="Traditional Arabic"/>
          <w:rtl/>
        </w:rPr>
        <w:t>»</w:t>
      </w:r>
      <w:r w:rsidRPr="002902AD">
        <w:rPr>
          <w:rStyle w:val="FootnoteReference"/>
          <w:rFonts w:ascii="Times New Roman" w:hAnsi="Times New Roman"/>
          <w:b/>
          <w:sz w:val="24"/>
          <w:rtl/>
        </w:rPr>
        <w:footnoteReference w:id="215"/>
      </w:r>
      <w:r>
        <w:rPr>
          <w:rFonts w:ascii="Times New Roman" w:hAnsi="Times New Roman" w:hint="cs"/>
          <w:rtl/>
        </w:rPr>
        <w:t>.</w:t>
      </w:r>
    </w:p>
    <w:p w:rsidR="006D22CA" w:rsidRDefault="006D22CA" w:rsidP="005E1FD2">
      <w:pPr>
        <w:pStyle w:val="a5"/>
        <w:rPr>
          <w:rtl/>
        </w:rPr>
      </w:pPr>
      <w:r>
        <w:rPr>
          <w:rFonts w:cs="Traditional Arabic" w:hint="cs"/>
          <w:rtl/>
        </w:rPr>
        <w:t>«</w:t>
      </w:r>
      <w:r w:rsidR="00082CC7" w:rsidRPr="006D22CA">
        <w:rPr>
          <w:rtl/>
        </w:rPr>
        <w:t xml:space="preserve">ما (جماعت اصحاب) با رسول خدا </w:t>
      </w:r>
      <w:r w:rsidR="00082CC7" w:rsidRPr="006D22CA">
        <w:rPr>
          <w:rFonts w:cs="CTraditional Arabic"/>
          <w:rtl/>
        </w:rPr>
        <w:t>ص</w:t>
      </w:r>
      <w:r w:rsidR="00082CC7" w:rsidRPr="006D22CA">
        <w:rPr>
          <w:rtl/>
        </w:rPr>
        <w:t xml:space="preserve"> بود</w:t>
      </w:r>
      <w:r w:rsidR="002902AD">
        <w:rPr>
          <w:rtl/>
        </w:rPr>
        <w:t>ی</w:t>
      </w:r>
      <w:r w:rsidR="00082CC7" w:rsidRPr="006D22CA">
        <w:rPr>
          <w:rtl/>
        </w:rPr>
        <w:t>م. پدران و فرزندان و برادران و عموهاى خود را (در جنگها) مى‏</w:t>
      </w:r>
      <w:r w:rsidR="002902AD">
        <w:rPr>
          <w:rtl/>
        </w:rPr>
        <w:t>ک</w:t>
      </w:r>
      <w:r w:rsidR="00082CC7" w:rsidRPr="006D22CA">
        <w:rPr>
          <w:rtl/>
        </w:rPr>
        <w:t>شت</w:t>
      </w:r>
      <w:r w:rsidR="002902AD">
        <w:rPr>
          <w:rtl/>
        </w:rPr>
        <w:t>ی</w:t>
      </w:r>
      <w:r w:rsidR="00082CC7" w:rsidRPr="006D22CA">
        <w:rPr>
          <w:rtl/>
        </w:rPr>
        <w:t>م و ا</w:t>
      </w:r>
      <w:r w:rsidR="002902AD">
        <w:rPr>
          <w:rtl/>
        </w:rPr>
        <w:t>ی</w:t>
      </w:r>
      <w:r w:rsidR="00082CC7" w:rsidRPr="006D22CA">
        <w:rPr>
          <w:rtl/>
        </w:rPr>
        <w:t>ن رفتار، ا</w:t>
      </w:r>
      <w:r w:rsidR="002902AD">
        <w:rPr>
          <w:rtl/>
        </w:rPr>
        <w:t>ی</w:t>
      </w:r>
      <w:r w:rsidR="00082CC7" w:rsidRPr="006D22CA">
        <w:rPr>
          <w:rtl/>
        </w:rPr>
        <w:t>مان و فرمانبردارى (از خداو رسولش) و پا</w:t>
      </w:r>
      <w:r w:rsidR="002902AD">
        <w:rPr>
          <w:rtl/>
        </w:rPr>
        <w:t>ی</w:t>
      </w:r>
      <w:r w:rsidR="00082CC7" w:rsidRPr="006D22CA">
        <w:rPr>
          <w:rtl/>
        </w:rPr>
        <w:t>دارى و ثابت‏قدمى ما در راه راست را مى‏افزود. همچن</w:t>
      </w:r>
      <w:r w:rsidR="002902AD">
        <w:rPr>
          <w:rtl/>
        </w:rPr>
        <w:t>ی</w:t>
      </w:r>
      <w:r w:rsidR="00082CC7" w:rsidRPr="006D22CA">
        <w:rPr>
          <w:rtl/>
        </w:rPr>
        <w:t>ن صبر و ش</w:t>
      </w:r>
      <w:r w:rsidR="002902AD">
        <w:rPr>
          <w:rtl/>
        </w:rPr>
        <w:t>کی</w:t>
      </w:r>
      <w:r w:rsidR="00082CC7" w:rsidRPr="006D22CA">
        <w:rPr>
          <w:rtl/>
        </w:rPr>
        <w:t>با</w:t>
      </w:r>
      <w:r w:rsidR="002902AD">
        <w:rPr>
          <w:rtl/>
        </w:rPr>
        <w:t>ی</w:t>
      </w:r>
      <w:r w:rsidR="00082CC7" w:rsidRPr="006D22CA">
        <w:rPr>
          <w:rtl/>
        </w:rPr>
        <w:t>ى ما را بر سوزش درد و تلاشمان را براى جهاد با دشمن ز</w:t>
      </w:r>
      <w:r w:rsidR="002902AD">
        <w:rPr>
          <w:rtl/>
        </w:rPr>
        <w:t>ی</w:t>
      </w:r>
      <w:r w:rsidR="00082CC7" w:rsidRPr="006D22CA">
        <w:rPr>
          <w:rtl/>
        </w:rPr>
        <w:t xml:space="preserve">اد مى‏نمود. مردى از ما با </w:t>
      </w:r>
      <w:r w:rsidR="002902AD">
        <w:rPr>
          <w:rtl/>
        </w:rPr>
        <w:t>یک</w:t>
      </w:r>
      <w:r w:rsidR="00082CC7" w:rsidRPr="006D22CA">
        <w:rPr>
          <w:rtl/>
        </w:rPr>
        <w:t xml:space="preserve">ى از دشمن به </w:t>
      </w:r>
      <w:r w:rsidR="002902AD">
        <w:rPr>
          <w:rtl/>
        </w:rPr>
        <w:t>یک</w:t>
      </w:r>
      <w:r w:rsidR="00082CC7" w:rsidRPr="006D22CA">
        <w:rPr>
          <w:rtl/>
        </w:rPr>
        <w:t>د</w:t>
      </w:r>
      <w:r w:rsidR="002902AD">
        <w:rPr>
          <w:rtl/>
        </w:rPr>
        <w:t>ی</w:t>
      </w:r>
      <w:r w:rsidR="00082CC7" w:rsidRPr="006D22CA">
        <w:rPr>
          <w:rtl/>
        </w:rPr>
        <w:t xml:space="preserve">گر حمله </w:t>
      </w:r>
      <w:r w:rsidR="002902AD">
        <w:rPr>
          <w:rtl/>
        </w:rPr>
        <w:t>ک</w:t>
      </w:r>
      <w:r w:rsidR="00082CC7" w:rsidRPr="006D22CA">
        <w:rPr>
          <w:rtl/>
        </w:rPr>
        <w:t>رده و با هم درمى‏افتادند، مانند درافتادن دو ح</w:t>
      </w:r>
      <w:r w:rsidR="002902AD">
        <w:rPr>
          <w:rtl/>
        </w:rPr>
        <w:t>ی</w:t>
      </w:r>
      <w:r w:rsidR="00082CC7" w:rsidRPr="006D22CA">
        <w:rPr>
          <w:rtl/>
        </w:rPr>
        <w:t xml:space="preserve">وان نر! و به جان هم مى‏افتادند تا </w:t>
      </w:r>
      <w:r w:rsidR="002902AD">
        <w:rPr>
          <w:rtl/>
        </w:rPr>
        <w:t>ک</w:t>
      </w:r>
      <w:r w:rsidR="00082CC7" w:rsidRPr="006D22CA">
        <w:rPr>
          <w:rtl/>
        </w:rPr>
        <w:t xml:space="preserve">دام </w:t>
      </w:r>
      <w:r w:rsidR="002902AD">
        <w:rPr>
          <w:rtl/>
        </w:rPr>
        <w:t>یک</w:t>
      </w:r>
      <w:r w:rsidR="00082CC7" w:rsidRPr="006D22CA">
        <w:rPr>
          <w:rtl/>
        </w:rPr>
        <w:t xml:space="preserve"> د</w:t>
      </w:r>
      <w:r w:rsidR="002902AD">
        <w:rPr>
          <w:rtl/>
        </w:rPr>
        <w:t>ی</w:t>
      </w:r>
      <w:r w:rsidR="00082CC7" w:rsidRPr="006D22CA">
        <w:rPr>
          <w:rtl/>
        </w:rPr>
        <w:t>گرى را از جام مرگ س</w:t>
      </w:r>
      <w:r w:rsidR="002902AD">
        <w:rPr>
          <w:rtl/>
        </w:rPr>
        <w:t>ی</w:t>
      </w:r>
      <w:r w:rsidR="00082CC7" w:rsidRPr="006D22CA">
        <w:rPr>
          <w:rtl/>
        </w:rPr>
        <w:t>راب نما</w:t>
      </w:r>
      <w:r w:rsidR="002902AD">
        <w:rPr>
          <w:rtl/>
        </w:rPr>
        <w:t>ی</w:t>
      </w:r>
      <w:r w:rsidR="00082CC7" w:rsidRPr="006D22CA">
        <w:rPr>
          <w:rtl/>
        </w:rPr>
        <w:t>د! پس گاهى ما بر دشمن پ</w:t>
      </w:r>
      <w:r w:rsidR="002902AD">
        <w:rPr>
          <w:rtl/>
        </w:rPr>
        <w:t>ی</w:t>
      </w:r>
      <w:r w:rsidR="00082CC7" w:rsidRPr="006D22CA">
        <w:rPr>
          <w:rtl/>
        </w:rPr>
        <w:t>روز مى‏شد</w:t>
      </w:r>
      <w:r w:rsidR="002902AD">
        <w:rPr>
          <w:rtl/>
        </w:rPr>
        <w:t>ی</w:t>
      </w:r>
      <w:r w:rsidR="00082CC7" w:rsidRPr="006D22CA">
        <w:rPr>
          <w:rtl/>
        </w:rPr>
        <w:t>م و گاهى دشمن بر ما غالب مى‏آمد! چون خداوند، راستى و اخلاص ما را د</w:t>
      </w:r>
      <w:r w:rsidR="002902AD">
        <w:rPr>
          <w:rtl/>
        </w:rPr>
        <w:t>ی</w:t>
      </w:r>
      <w:r w:rsidR="00082CC7" w:rsidRPr="006D22CA">
        <w:rPr>
          <w:rtl/>
        </w:rPr>
        <w:t>د (و از دلهاى ما آگاه بود)، دشمن ما را خوار، و پ</w:t>
      </w:r>
      <w:r w:rsidR="002902AD">
        <w:rPr>
          <w:rtl/>
        </w:rPr>
        <w:t>ی</w:t>
      </w:r>
      <w:r w:rsidR="00082CC7" w:rsidRPr="006D22CA">
        <w:rPr>
          <w:rtl/>
        </w:rPr>
        <w:t>روزى را نص</w:t>
      </w:r>
      <w:r w:rsidR="002902AD">
        <w:rPr>
          <w:rtl/>
        </w:rPr>
        <w:t>ی</w:t>
      </w:r>
      <w:r w:rsidR="00082CC7" w:rsidRPr="006D22CA">
        <w:rPr>
          <w:rtl/>
        </w:rPr>
        <w:t>ب ما گردان</w:t>
      </w:r>
      <w:r w:rsidR="002902AD">
        <w:rPr>
          <w:rtl/>
        </w:rPr>
        <w:t>ی</w:t>
      </w:r>
      <w:r w:rsidR="00082CC7" w:rsidRPr="006D22CA">
        <w:rPr>
          <w:rtl/>
        </w:rPr>
        <w:t>د تا ا</w:t>
      </w:r>
      <w:r w:rsidR="002902AD">
        <w:rPr>
          <w:rtl/>
        </w:rPr>
        <w:t>ی</w:t>
      </w:r>
      <w:r w:rsidR="00082CC7" w:rsidRPr="006D22CA">
        <w:rPr>
          <w:rtl/>
        </w:rPr>
        <w:t>ن</w:t>
      </w:r>
      <w:r w:rsidR="002902AD">
        <w:rPr>
          <w:rtl/>
        </w:rPr>
        <w:t>ک</w:t>
      </w:r>
      <w:r w:rsidR="00082CC7" w:rsidRPr="006D22CA">
        <w:rPr>
          <w:rtl/>
        </w:rPr>
        <w:t>ه اسلام (در جز</w:t>
      </w:r>
      <w:r w:rsidR="002902AD">
        <w:rPr>
          <w:rtl/>
        </w:rPr>
        <w:t>ی</w:t>
      </w:r>
      <w:r w:rsidR="00082CC7" w:rsidRPr="006D22CA">
        <w:rPr>
          <w:rtl/>
        </w:rPr>
        <w:t>ره العرب) مستقر گرد</w:t>
      </w:r>
      <w:r w:rsidR="002902AD">
        <w:rPr>
          <w:rtl/>
        </w:rPr>
        <w:t>ی</w:t>
      </w:r>
      <w:r w:rsidR="00082CC7" w:rsidRPr="006D22CA">
        <w:rPr>
          <w:rtl/>
        </w:rPr>
        <w:t xml:space="preserve">د، مانند شترى </w:t>
      </w:r>
      <w:r w:rsidR="002902AD">
        <w:rPr>
          <w:rtl/>
        </w:rPr>
        <w:t>ک</w:t>
      </w:r>
      <w:r w:rsidR="00082CC7" w:rsidRPr="006D22CA">
        <w:rPr>
          <w:rtl/>
        </w:rPr>
        <w:t>ه در موقع استراحت، س</w:t>
      </w:r>
      <w:r w:rsidR="002902AD">
        <w:rPr>
          <w:rtl/>
        </w:rPr>
        <w:t>ی</w:t>
      </w:r>
      <w:r w:rsidR="00082CC7" w:rsidRPr="006D22CA">
        <w:rPr>
          <w:rtl/>
        </w:rPr>
        <w:t>نه و گردنش را بر زم</w:t>
      </w:r>
      <w:r w:rsidR="002902AD">
        <w:rPr>
          <w:rtl/>
        </w:rPr>
        <w:t>ی</w:t>
      </w:r>
      <w:r w:rsidR="00082CC7" w:rsidRPr="006D22CA">
        <w:rPr>
          <w:rtl/>
        </w:rPr>
        <w:t>ن مى‏اف</w:t>
      </w:r>
      <w:r w:rsidR="002902AD">
        <w:rPr>
          <w:rtl/>
        </w:rPr>
        <w:t>ک</w:t>
      </w:r>
      <w:r w:rsidR="00082CC7" w:rsidRPr="006D22CA">
        <w:rPr>
          <w:rtl/>
        </w:rPr>
        <w:t>ند و سپس در جاهاى د</w:t>
      </w:r>
      <w:r w:rsidR="002902AD">
        <w:rPr>
          <w:rtl/>
        </w:rPr>
        <w:t>ی</w:t>
      </w:r>
      <w:r w:rsidR="00082CC7" w:rsidRPr="006D22CA">
        <w:rPr>
          <w:rtl/>
        </w:rPr>
        <w:t>گر (منظورش ا</w:t>
      </w:r>
      <w:r w:rsidR="002902AD">
        <w:rPr>
          <w:rtl/>
        </w:rPr>
        <w:t>ی</w:t>
      </w:r>
      <w:r w:rsidR="00082CC7" w:rsidRPr="006D22CA">
        <w:rPr>
          <w:rtl/>
        </w:rPr>
        <w:t>ران و روم) پخش گرد</w:t>
      </w:r>
      <w:r w:rsidR="002902AD">
        <w:rPr>
          <w:rtl/>
        </w:rPr>
        <w:t>ی</w:t>
      </w:r>
      <w:r w:rsidR="00082CC7" w:rsidRPr="006D22CA">
        <w:rPr>
          <w:rtl/>
        </w:rPr>
        <w:t>د.. و به جان خودم سوگند! اگر رفتار ما اصحاب، مانند رفتار شما بود، پا</w:t>
      </w:r>
      <w:r w:rsidR="002902AD">
        <w:rPr>
          <w:rtl/>
        </w:rPr>
        <w:t>ی</w:t>
      </w:r>
      <w:r w:rsidR="00082CC7" w:rsidRPr="006D22CA">
        <w:rPr>
          <w:rtl/>
        </w:rPr>
        <w:t>ه د</w:t>
      </w:r>
      <w:r w:rsidR="002902AD">
        <w:rPr>
          <w:rtl/>
        </w:rPr>
        <w:t>ی</w:t>
      </w:r>
      <w:r w:rsidR="00082CC7" w:rsidRPr="006D22CA">
        <w:rPr>
          <w:rtl/>
        </w:rPr>
        <w:t>ن هرگز برقرار نمى‏شد و شاخه‏اى از درخت ا</w:t>
      </w:r>
      <w:r w:rsidR="002902AD">
        <w:rPr>
          <w:rtl/>
        </w:rPr>
        <w:t>ی</w:t>
      </w:r>
      <w:r w:rsidR="00082CC7" w:rsidRPr="006D22CA">
        <w:rPr>
          <w:rtl/>
        </w:rPr>
        <w:t>مان سبز نمى‏گشت! سوگند به خدا! از ا</w:t>
      </w:r>
      <w:r w:rsidR="002902AD">
        <w:rPr>
          <w:rtl/>
        </w:rPr>
        <w:t>ی</w:t>
      </w:r>
      <w:r w:rsidR="00082CC7" w:rsidRPr="006D22CA">
        <w:rPr>
          <w:rtl/>
        </w:rPr>
        <w:t>ن رفتار (ناپسند و سستى در جنگ، به عوض ش</w:t>
      </w:r>
      <w:r w:rsidR="002902AD">
        <w:rPr>
          <w:rtl/>
        </w:rPr>
        <w:t>ی</w:t>
      </w:r>
      <w:r w:rsidR="00082CC7" w:rsidRPr="006D22CA">
        <w:rPr>
          <w:rtl/>
        </w:rPr>
        <w:t>ر از ناقه دن</w:t>
      </w:r>
      <w:r w:rsidR="002902AD">
        <w:rPr>
          <w:rtl/>
        </w:rPr>
        <w:t>ی</w:t>
      </w:r>
      <w:r w:rsidR="00082CC7" w:rsidRPr="006D22CA">
        <w:rPr>
          <w:rtl/>
        </w:rPr>
        <w:t>ا!) خون خواه</w:t>
      </w:r>
      <w:r w:rsidR="002902AD">
        <w:rPr>
          <w:rtl/>
        </w:rPr>
        <w:t>ی</w:t>
      </w:r>
      <w:r w:rsidR="00082CC7" w:rsidRPr="006D22CA">
        <w:rPr>
          <w:rtl/>
        </w:rPr>
        <w:t>د دوش</w:t>
      </w:r>
      <w:r w:rsidR="002902AD">
        <w:rPr>
          <w:rtl/>
        </w:rPr>
        <w:t>ی</w:t>
      </w:r>
      <w:r w:rsidR="00082CC7" w:rsidRPr="006D22CA">
        <w:rPr>
          <w:rtl/>
        </w:rPr>
        <w:t>د و به دنبال آن، پش</w:t>
      </w:r>
      <w:r w:rsidR="002902AD">
        <w:rPr>
          <w:rtl/>
        </w:rPr>
        <w:t>ی</w:t>
      </w:r>
      <w:r w:rsidR="00082CC7" w:rsidRPr="006D22CA">
        <w:rPr>
          <w:rtl/>
        </w:rPr>
        <w:t>مان خواهد شد!</w:t>
      </w:r>
      <w:r>
        <w:rPr>
          <w:rFonts w:cs="Traditional Arabic" w:hint="cs"/>
          <w:rtl/>
        </w:rPr>
        <w:t>»</w:t>
      </w:r>
      <w:r w:rsidR="00082CC7" w:rsidRPr="006F0B90">
        <w:rPr>
          <w:rtl/>
        </w:rPr>
        <w:t>.</w:t>
      </w:r>
    </w:p>
    <w:p w:rsidR="00226719" w:rsidRDefault="00082CC7" w:rsidP="00BF1C9E">
      <w:pPr>
        <w:pStyle w:val="a5"/>
        <w:numPr>
          <w:ilvl w:val="0"/>
          <w:numId w:val="5"/>
        </w:numPr>
        <w:rPr>
          <w:rFonts w:ascii="Times New Roman" w:hAnsi="Times New Roman"/>
          <w:rtl/>
        </w:rPr>
      </w:pPr>
      <w:r w:rsidRPr="006F0B90">
        <w:rPr>
          <w:rFonts w:ascii="Times New Roman" w:hAnsi="Times New Roman"/>
          <w:rtl/>
        </w:rPr>
        <w:t xml:space="preserve">و هموست </w:t>
      </w:r>
      <w:r w:rsidR="002902AD">
        <w:rPr>
          <w:rFonts w:ascii="Times New Roman" w:hAnsi="Times New Roman"/>
          <w:rtl/>
        </w:rPr>
        <w:t>ک</w:t>
      </w:r>
      <w:r w:rsidRPr="006F0B90">
        <w:rPr>
          <w:rFonts w:ascii="Times New Roman" w:hAnsi="Times New Roman"/>
          <w:rtl/>
        </w:rPr>
        <w:t xml:space="preserve">ه در مقابل </w:t>
      </w:r>
      <w:r w:rsidR="002902AD">
        <w:rPr>
          <w:rFonts w:ascii="Times New Roman" w:hAnsi="Times New Roman"/>
          <w:rtl/>
        </w:rPr>
        <w:t>ی</w:t>
      </w:r>
      <w:r w:rsidRPr="006F0B90">
        <w:rPr>
          <w:rFonts w:ascii="Times New Roman" w:hAnsi="Times New Roman"/>
          <w:rtl/>
        </w:rPr>
        <w:t xml:space="preserve">اران منافقش - اهل </w:t>
      </w:r>
      <w:r w:rsidR="002902AD">
        <w:rPr>
          <w:rFonts w:ascii="Times New Roman" w:hAnsi="Times New Roman"/>
          <w:rtl/>
        </w:rPr>
        <w:t>ک</w:t>
      </w:r>
      <w:r w:rsidRPr="006F0B90">
        <w:rPr>
          <w:rFonts w:ascii="Times New Roman" w:hAnsi="Times New Roman"/>
          <w:rtl/>
        </w:rPr>
        <w:t>وفه - در فراق اصحاب پیامبر</w:t>
      </w:r>
      <w:r w:rsidRPr="006F0B90">
        <w:rPr>
          <w:rFonts w:ascii="Times New Roman" w:hAnsi="Times New Roman" w:cs="CTraditional Arabic"/>
          <w:rtl/>
        </w:rPr>
        <w:t>ص</w:t>
      </w:r>
      <w:r w:rsidRPr="006F0B90">
        <w:rPr>
          <w:rFonts w:ascii="Times New Roman" w:hAnsi="Times New Roman"/>
          <w:rtl/>
        </w:rPr>
        <w:t xml:space="preserve"> و برادرانش، چن</w:t>
      </w:r>
      <w:r w:rsidR="002902AD">
        <w:rPr>
          <w:rFonts w:ascii="Times New Roman" w:hAnsi="Times New Roman"/>
          <w:rtl/>
        </w:rPr>
        <w:t>ی</w:t>
      </w:r>
      <w:r w:rsidRPr="006F0B90">
        <w:rPr>
          <w:rFonts w:ascii="Times New Roman" w:hAnsi="Times New Roman"/>
          <w:rtl/>
        </w:rPr>
        <w:t xml:space="preserve">ن تأسّف مى‏خورد: </w:t>
      </w:r>
      <w:r w:rsidRPr="006F0B90">
        <w:rPr>
          <w:rFonts w:ascii="Times New Roman" w:hAnsi="Times New Roman" w:cs="Traditional Arabic"/>
          <w:rtl/>
        </w:rPr>
        <w:t>«</w:t>
      </w:r>
      <w:r w:rsidRPr="00226719">
        <w:rPr>
          <w:rStyle w:val="Char1"/>
          <w:rtl/>
          <w:lang w:bidi="ar-SA"/>
        </w:rPr>
        <w:t>أين القوم ا</w:t>
      </w:r>
      <w:r w:rsidR="006D22CA">
        <w:rPr>
          <w:rStyle w:val="Char1"/>
          <w:rtl/>
          <w:lang w:bidi="ar-SA"/>
        </w:rPr>
        <w:t>لذين دعوا إلى الإسلام فقبلوه، و</w:t>
      </w:r>
      <w:r w:rsidRPr="00226719">
        <w:rPr>
          <w:rStyle w:val="Char1"/>
          <w:rtl/>
          <w:lang w:bidi="ar-SA"/>
        </w:rPr>
        <w:t>قرأوا القرآن</w:t>
      </w:r>
      <w:r w:rsidR="006D22CA">
        <w:rPr>
          <w:rStyle w:val="Char1"/>
          <w:rtl/>
          <w:lang w:bidi="ar-SA"/>
        </w:rPr>
        <w:t xml:space="preserve"> فأحكموه، و</w:t>
      </w:r>
      <w:r w:rsidRPr="00226719">
        <w:rPr>
          <w:rStyle w:val="Char1"/>
          <w:rtl/>
          <w:lang w:bidi="ar-SA"/>
        </w:rPr>
        <w:t>هيجوا إلى القتال فولهوا... أولئك إخوانى ال</w:t>
      </w:r>
      <w:r w:rsidR="006D22CA">
        <w:rPr>
          <w:rStyle w:val="Char1"/>
          <w:rtl/>
          <w:lang w:bidi="ar-SA"/>
        </w:rPr>
        <w:t>ذاهبون، فحق لنا أن نظمأ إليهم و</w:t>
      </w:r>
      <w:r w:rsidRPr="00226719">
        <w:rPr>
          <w:rStyle w:val="Char1"/>
          <w:rtl/>
          <w:lang w:bidi="ar-SA"/>
        </w:rPr>
        <w:t>نعض الأيدى على فراقهم</w:t>
      </w:r>
      <w:r w:rsidRPr="006F0B90">
        <w:rPr>
          <w:rFonts w:ascii="Times New Roman" w:hAnsi="Times New Roman" w:cs="Traditional Arabic"/>
          <w:rtl/>
        </w:rPr>
        <w:t>»</w:t>
      </w:r>
      <w:r w:rsidRPr="002902AD">
        <w:rPr>
          <w:rStyle w:val="FootnoteReference"/>
          <w:rFonts w:ascii="Times New Roman" w:hAnsi="Times New Roman"/>
          <w:b/>
          <w:sz w:val="24"/>
          <w:rtl/>
        </w:rPr>
        <w:footnoteReference w:id="216"/>
      </w:r>
      <w:r>
        <w:rPr>
          <w:rFonts w:ascii="Times New Roman" w:hAnsi="Times New Roman" w:hint="cs"/>
          <w:rtl/>
        </w:rPr>
        <w:t>.</w:t>
      </w:r>
    </w:p>
    <w:p w:rsidR="00082CC7" w:rsidRDefault="00226719" w:rsidP="005E1FD2">
      <w:pPr>
        <w:pStyle w:val="a5"/>
        <w:rPr>
          <w:rtl/>
        </w:rPr>
      </w:pPr>
      <w:r>
        <w:rPr>
          <w:rFonts w:cs="Traditional Arabic" w:hint="cs"/>
          <w:rtl/>
        </w:rPr>
        <w:t>«</w:t>
      </w:r>
      <w:r w:rsidR="002902AD">
        <w:rPr>
          <w:rtl/>
        </w:rPr>
        <w:t>ک</w:t>
      </w:r>
      <w:r w:rsidR="00082CC7" w:rsidRPr="00226719">
        <w:rPr>
          <w:rtl/>
        </w:rPr>
        <w:t xml:space="preserve">جاست آن قومى </w:t>
      </w:r>
      <w:r w:rsidR="002902AD">
        <w:rPr>
          <w:rtl/>
        </w:rPr>
        <w:t>ک</w:t>
      </w:r>
      <w:r w:rsidR="00082CC7" w:rsidRPr="00226719">
        <w:rPr>
          <w:rtl/>
        </w:rPr>
        <w:t xml:space="preserve">ه به اسلام دعوت شدند، قبول </w:t>
      </w:r>
      <w:r w:rsidR="002902AD">
        <w:rPr>
          <w:rtl/>
        </w:rPr>
        <w:t>ک</w:t>
      </w:r>
      <w:r w:rsidR="00082CC7" w:rsidRPr="00226719">
        <w:rPr>
          <w:rtl/>
        </w:rPr>
        <w:t>ردند. قرآن را خواندند، پس آن را به ح</w:t>
      </w:r>
      <w:r w:rsidR="002902AD">
        <w:rPr>
          <w:rtl/>
        </w:rPr>
        <w:t>ک</w:t>
      </w:r>
      <w:r w:rsidR="00082CC7" w:rsidRPr="00226719">
        <w:rPr>
          <w:rtl/>
        </w:rPr>
        <w:t>م</w:t>
      </w:r>
      <w:r w:rsidR="002902AD">
        <w:rPr>
          <w:rtl/>
        </w:rPr>
        <w:t>ی</w:t>
      </w:r>
      <w:r w:rsidR="00082CC7" w:rsidRPr="00226719">
        <w:rPr>
          <w:rtl/>
        </w:rPr>
        <w:t>ت گرفتند و به جنگ دعوت شدند، ذوق‏زده و با شور و شوق فراوان شر</w:t>
      </w:r>
      <w:r w:rsidR="002902AD">
        <w:rPr>
          <w:rtl/>
        </w:rPr>
        <w:t>ک</w:t>
      </w:r>
      <w:r w:rsidR="00082CC7" w:rsidRPr="00226719">
        <w:rPr>
          <w:rtl/>
        </w:rPr>
        <w:t xml:space="preserve">ت </w:t>
      </w:r>
      <w:r w:rsidR="002902AD">
        <w:rPr>
          <w:rtl/>
        </w:rPr>
        <w:t>ک</w:t>
      </w:r>
      <w:r w:rsidR="00082CC7" w:rsidRPr="00226719">
        <w:rPr>
          <w:rtl/>
        </w:rPr>
        <w:t>ردند... و شمش</w:t>
      </w:r>
      <w:r w:rsidR="002902AD">
        <w:rPr>
          <w:rtl/>
        </w:rPr>
        <w:t>ی</w:t>
      </w:r>
      <w:r w:rsidR="00082CC7" w:rsidRPr="00226719">
        <w:rPr>
          <w:rtl/>
        </w:rPr>
        <w:t>رها را از غلافها ب</w:t>
      </w:r>
      <w:r w:rsidR="002902AD">
        <w:rPr>
          <w:rtl/>
        </w:rPr>
        <w:t>ی</w:t>
      </w:r>
      <w:r w:rsidR="00082CC7" w:rsidRPr="00226719">
        <w:rPr>
          <w:rtl/>
        </w:rPr>
        <w:t>رون مى‏</w:t>
      </w:r>
      <w:r w:rsidR="002902AD">
        <w:rPr>
          <w:rtl/>
        </w:rPr>
        <w:t>ک</w:t>
      </w:r>
      <w:r w:rsidR="00082CC7" w:rsidRPr="00226719">
        <w:rPr>
          <w:rtl/>
        </w:rPr>
        <w:t>ش</w:t>
      </w:r>
      <w:r w:rsidR="002902AD">
        <w:rPr>
          <w:rtl/>
        </w:rPr>
        <w:t>ی</w:t>
      </w:r>
      <w:r w:rsidR="00082CC7" w:rsidRPr="00226719">
        <w:rPr>
          <w:rtl/>
        </w:rPr>
        <w:t>دند و اطراف زم</w:t>
      </w:r>
      <w:r w:rsidR="002902AD">
        <w:rPr>
          <w:rtl/>
        </w:rPr>
        <w:t>ی</w:t>
      </w:r>
      <w:r w:rsidR="00082CC7" w:rsidRPr="00226719">
        <w:rPr>
          <w:rtl/>
        </w:rPr>
        <w:t>ن را مى‏پ</w:t>
      </w:r>
      <w:r w:rsidR="002902AD">
        <w:rPr>
          <w:rtl/>
        </w:rPr>
        <w:t>ی</w:t>
      </w:r>
      <w:r w:rsidR="00082CC7" w:rsidRPr="00226719">
        <w:rPr>
          <w:rtl/>
        </w:rPr>
        <w:t>مودند و لشگر به لشگر و گروه به گروه مى‏رفتند و سرزم</w:t>
      </w:r>
      <w:r w:rsidR="002902AD">
        <w:rPr>
          <w:rtl/>
        </w:rPr>
        <w:t>ی</w:t>
      </w:r>
      <w:r w:rsidR="00082CC7" w:rsidRPr="00226719">
        <w:rPr>
          <w:rtl/>
        </w:rPr>
        <w:t>نها را آزاد مى‏</w:t>
      </w:r>
      <w:r w:rsidR="002902AD">
        <w:rPr>
          <w:rtl/>
        </w:rPr>
        <w:t>ک</w:t>
      </w:r>
      <w:r w:rsidR="00082CC7" w:rsidRPr="00226719">
        <w:rPr>
          <w:rtl/>
        </w:rPr>
        <w:t xml:space="preserve">ردند. بعضى </w:t>
      </w:r>
      <w:r w:rsidR="002902AD">
        <w:rPr>
          <w:rtl/>
        </w:rPr>
        <w:t>ک</w:t>
      </w:r>
      <w:r w:rsidR="00082CC7" w:rsidRPr="00226719">
        <w:rPr>
          <w:rtl/>
        </w:rPr>
        <w:t>شته مى‏شدند و بعضى هم نجات پ</w:t>
      </w:r>
      <w:r w:rsidR="002902AD">
        <w:rPr>
          <w:rtl/>
        </w:rPr>
        <w:t>ی</w:t>
      </w:r>
      <w:r w:rsidR="00082CC7" w:rsidRPr="00226719">
        <w:rPr>
          <w:rtl/>
        </w:rPr>
        <w:t>دا مى‏</w:t>
      </w:r>
      <w:r w:rsidR="002902AD">
        <w:rPr>
          <w:rtl/>
        </w:rPr>
        <w:t>ک</w:t>
      </w:r>
      <w:r w:rsidR="00082CC7" w:rsidRPr="00226719">
        <w:rPr>
          <w:rtl/>
        </w:rPr>
        <w:t>ردند. نه به زنده‏ماندنها خوشحال مى‏شدند و نه نسبت به مردگان تعز</w:t>
      </w:r>
      <w:r w:rsidR="002902AD">
        <w:rPr>
          <w:rtl/>
        </w:rPr>
        <w:t>ی</w:t>
      </w:r>
      <w:r w:rsidR="00082CC7" w:rsidRPr="00226719">
        <w:rPr>
          <w:rtl/>
        </w:rPr>
        <w:t>ه مى‏گرفتند، چشمانشان از گر</w:t>
      </w:r>
      <w:r w:rsidR="002902AD">
        <w:rPr>
          <w:rtl/>
        </w:rPr>
        <w:t>ی</w:t>
      </w:r>
      <w:r w:rsidR="00082CC7" w:rsidRPr="00226719">
        <w:rPr>
          <w:rtl/>
        </w:rPr>
        <w:t>ه ز</w:t>
      </w:r>
      <w:r w:rsidR="002902AD">
        <w:rPr>
          <w:rtl/>
        </w:rPr>
        <w:t>ی</w:t>
      </w:r>
      <w:r w:rsidR="00082CC7" w:rsidRPr="00226719">
        <w:rPr>
          <w:rtl/>
        </w:rPr>
        <w:t>اد تباه و سف</w:t>
      </w:r>
      <w:r w:rsidR="002902AD">
        <w:rPr>
          <w:rtl/>
        </w:rPr>
        <w:t>ی</w:t>
      </w:r>
      <w:r w:rsidR="00082CC7" w:rsidRPr="00226719">
        <w:rPr>
          <w:rtl/>
        </w:rPr>
        <w:t>د شده بود. روزه، ش</w:t>
      </w:r>
      <w:r w:rsidR="002902AD">
        <w:rPr>
          <w:rtl/>
        </w:rPr>
        <w:t>ک</w:t>
      </w:r>
      <w:r w:rsidR="00082CC7" w:rsidRPr="00226719">
        <w:rPr>
          <w:rtl/>
        </w:rPr>
        <w:t>مشان را به پشتشان چسبانده بود. دعا، لبها</w:t>
      </w:r>
      <w:r w:rsidR="002902AD">
        <w:rPr>
          <w:rtl/>
        </w:rPr>
        <w:t>ی</w:t>
      </w:r>
      <w:r w:rsidR="00082CC7" w:rsidRPr="00226719">
        <w:rPr>
          <w:rtl/>
        </w:rPr>
        <w:t>شان را خش</w:t>
      </w:r>
      <w:r w:rsidR="002902AD">
        <w:rPr>
          <w:rtl/>
        </w:rPr>
        <w:t>ک</w:t>
      </w:r>
      <w:r w:rsidR="00082CC7" w:rsidRPr="00226719">
        <w:rPr>
          <w:rtl/>
        </w:rPr>
        <w:t xml:space="preserve"> </w:t>
      </w:r>
      <w:r w:rsidR="002902AD">
        <w:rPr>
          <w:rtl/>
        </w:rPr>
        <w:t>ک</w:t>
      </w:r>
      <w:r w:rsidR="00082CC7" w:rsidRPr="00226719">
        <w:rPr>
          <w:rtl/>
        </w:rPr>
        <w:t xml:space="preserve">رده بود. بى‏خوابى رنگ چهره‏شان را زرد </w:t>
      </w:r>
      <w:r w:rsidR="002902AD">
        <w:rPr>
          <w:rtl/>
        </w:rPr>
        <w:t>ک</w:t>
      </w:r>
      <w:r w:rsidR="00082CC7" w:rsidRPr="00226719">
        <w:rPr>
          <w:rtl/>
        </w:rPr>
        <w:t xml:space="preserve">رده بود. روى صورتشان، غبار خشوع و تواضع بود. آنها برادران من بودند </w:t>
      </w:r>
      <w:r w:rsidR="002902AD">
        <w:rPr>
          <w:rtl/>
        </w:rPr>
        <w:t>ک</w:t>
      </w:r>
      <w:r w:rsidR="00082CC7" w:rsidRPr="00226719">
        <w:rPr>
          <w:rtl/>
        </w:rPr>
        <w:t xml:space="preserve">ه رفتند. سزاوار است </w:t>
      </w:r>
      <w:r w:rsidR="002902AD">
        <w:rPr>
          <w:rtl/>
        </w:rPr>
        <w:t>ک</w:t>
      </w:r>
      <w:r w:rsidR="00082CC7" w:rsidRPr="00226719">
        <w:rPr>
          <w:rtl/>
        </w:rPr>
        <w:t>ه ما تشنه آنان باش</w:t>
      </w:r>
      <w:r w:rsidR="002902AD">
        <w:rPr>
          <w:rtl/>
        </w:rPr>
        <w:t>ی</w:t>
      </w:r>
      <w:r w:rsidR="00082CC7" w:rsidRPr="00226719">
        <w:rPr>
          <w:rtl/>
        </w:rPr>
        <w:t>م و دستهاى حسرت را به خاطر فراق دورى‏شان بر هم زن</w:t>
      </w:r>
      <w:r w:rsidR="002902AD">
        <w:rPr>
          <w:rtl/>
        </w:rPr>
        <w:t>ی</w:t>
      </w:r>
      <w:r w:rsidR="00082CC7" w:rsidRPr="00226719">
        <w:rPr>
          <w:rtl/>
        </w:rPr>
        <w:t>م!</w:t>
      </w:r>
      <w:r>
        <w:rPr>
          <w:rFonts w:cs="Traditional Arabic" w:hint="cs"/>
          <w:rtl/>
        </w:rPr>
        <w:t>»</w:t>
      </w:r>
      <w:r w:rsidR="00082CC7">
        <w:rPr>
          <w:rtl/>
        </w:rPr>
        <w:t>.</w:t>
      </w:r>
    </w:p>
    <w:p w:rsidR="00082CC7" w:rsidRDefault="00082CC7" w:rsidP="005E1FD2">
      <w:pPr>
        <w:pStyle w:val="a5"/>
        <w:numPr>
          <w:ilvl w:val="0"/>
          <w:numId w:val="5"/>
        </w:numPr>
        <w:rPr>
          <w:rtl/>
        </w:rPr>
      </w:pPr>
      <w:r w:rsidRPr="006F0B90">
        <w:rPr>
          <w:rtl/>
        </w:rPr>
        <w:t>و آنها را به خاطر رس</w:t>
      </w:r>
      <w:r w:rsidR="002902AD">
        <w:rPr>
          <w:rtl/>
        </w:rPr>
        <w:t>ی</w:t>
      </w:r>
      <w:r w:rsidRPr="006F0B90">
        <w:rPr>
          <w:rtl/>
        </w:rPr>
        <w:t>دن به نعمتهاى دن</w:t>
      </w:r>
      <w:r w:rsidR="002902AD">
        <w:rPr>
          <w:rtl/>
        </w:rPr>
        <w:t>ی</w:t>
      </w:r>
      <w:r w:rsidRPr="006F0B90">
        <w:rPr>
          <w:rtl/>
        </w:rPr>
        <w:t xml:space="preserve">ا و آخرت، و بهره‏مند شدن از فضل و </w:t>
      </w:r>
      <w:r w:rsidR="002902AD">
        <w:rPr>
          <w:rtl/>
        </w:rPr>
        <w:t>ک</w:t>
      </w:r>
      <w:r w:rsidRPr="006F0B90">
        <w:rPr>
          <w:rtl/>
        </w:rPr>
        <w:t>رم خدا، چن</w:t>
      </w:r>
      <w:r w:rsidR="002902AD">
        <w:rPr>
          <w:rtl/>
        </w:rPr>
        <w:t>ی</w:t>
      </w:r>
      <w:r w:rsidRPr="006F0B90">
        <w:rPr>
          <w:rtl/>
        </w:rPr>
        <w:t xml:space="preserve">ن </w:t>
      </w:r>
      <w:r w:rsidR="002902AD">
        <w:rPr>
          <w:rtl/>
        </w:rPr>
        <w:t>ی</w:t>
      </w:r>
      <w:r w:rsidRPr="006F0B90">
        <w:rPr>
          <w:rtl/>
        </w:rPr>
        <w:t>اد مى‏</w:t>
      </w:r>
      <w:r w:rsidR="002902AD">
        <w:rPr>
          <w:rtl/>
        </w:rPr>
        <w:t>ک</w:t>
      </w:r>
      <w:r w:rsidRPr="006F0B90">
        <w:rPr>
          <w:rtl/>
        </w:rPr>
        <w:t xml:space="preserve">ند: </w:t>
      </w:r>
      <w:r w:rsidRPr="006F0B90">
        <w:rPr>
          <w:rFonts w:cs="Traditional Arabic"/>
          <w:rtl/>
        </w:rPr>
        <w:t>«</w:t>
      </w:r>
      <w:r w:rsidRPr="00364A2D">
        <w:rPr>
          <w:rStyle w:val="Char1"/>
          <w:rtl/>
          <w:lang w:bidi="ar-SA"/>
        </w:rPr>
        <w:t>واعلموا عباد اللّه! أن ال</w:t>
      </w:r>
      <w:r w:rsidR="006D22CA">
        <w:rPr>
          <w:rStyle w:val="Char1"/>
          <w:rtl/>
          <w:lang w:bidi="ar-SA"/>
        </w:rPr>
        <w:t>متقين ذهبوا بعاجل الدنيا و</w:t>
      </w:r>
      <w:r w:rsidRPr="00364A2D">
        <w:rPr>
          <w:rStyle w:val="Char1"/>
          <w:rtl/>
          <w:lang w:bidi="ar-SA"/>
        </w:rPr>
        <w:t>آجل الآخرة، فشاركوا أهل الدنيا فى دنياهم و... الخ</w:t>
      </w:r>
      <w:r w:rsidRPr="006F0B90">
        <w:rPr>
          <w:rFonts w:cs="Traditional Arabic"/>
          <w:rtl/>
        </w:rPr>
        <w:t>»</w:t>
      </w:r>
      <w:r w:rsidRPr="002902AD">
        <w:rPr>
          <w:rStyle w:val="FootnoteReference"/>
          <w:rFonts w:ascii="Times New Roman" w:hAnsi="Times New Roman"/>
          <w:b/>
          <w:sz w:val="24"/>
          <w:rtl/>
        </w:rPr>
        <w:footnoteReference w:id="217"/>
      </w:r>
      <w:r>
        <w:rPr>
          <w:rFonts w:hint="cs"/>
          <w:rtl/>
        </w:rPr>
        <w:t>.</w:t>
      </w:r>
    </w:p>
    <w:p w:rsidR="00082CC7" w:rsidRDefault="00082CC7" w:rsidP="005E1FD2">
      <w:pPr>
        <w:pStyle w:val="a5"/>
        <w:rPr>
          <w:rtl/>
        </w:rPr>
      </w:pPr>
      <w:r>
        <w:rPr>
          <w:rFonts w:cs="Traditional Arabic" w:hint="cs"/>
          <w:rtl/>
        </w:rPr>
        <w:t>«</w:t>
      </w:r>
      <w:r w:rsidRPr="00364A2D">
        <w:rPr>
          <w:rtl/>
        </w:rPr>
        <w:t>بدان</w:t>
      </w:r>
      <w:r w:rsidR="002902AD">
        <w:rPr>
          <w:rtl/>
        </w:rPr>
        <w:t>ی</w:t>
      </w:r>
      <w:r w:rsidRPr="00364A2D">
        <w:rPr>
          <w:rtl/>
        </w:rPr>
        <w:t>د اى بندگان خدا! متق</w:t>
      </w:r>
      <w:r w:rsidR="002902AD">
        <w:rPr>
          <w:rtl/>
        </w:rPr>
        <w:t>ی</w:t>
      </w:r>
      <w:r w:rsidRPr="00364A2D">
        <w:rPr>
          <w:rtl/>
        </w:rPr>
        <w:t>ن و پره</w:t>
      </w:r>
      <w:r w:rsidR="002902AD">
        <w:rPr>
          <w:rtl/>
        </w:rPr>
        <w:t>ی</w:t>
      </w:r>
      <w:r w:rsidRPr="00364A2D">
        <w:rPr>
          <w:rtl/>
        </w:rPr>
        <w:t>زگاران رفتند و دن</w:t>
      </w:r>
      <w:r w:rsidR="002902AD">
        <w:rPr>
          <w:rtl/>
        </w:rPr>
        <w:t>ی</w:t>
      </w:r>
      <w:r w:rsidRPr="00364A2D">
        <w:rPr>
          <w:rtl/>
        </w:rPr>
        <w:t>ا را واگذاشتند و روز واپس</w:t>
      </w:r>
      <w:r w:rsidR="002902AD">
        <w:rPr>
          <w:rtl/>
        </w:rPr>
        <w:t>ی</w:t>
      </w:r>
      <w:r w:rsidRPr="00364A2D">
        <w:rPr>
          <w:rtl/>
        </w:rPr>
        <w:t>ن را برگز</w:t>
      </w:r>
      <w:r w:rsidR="002902AD">
        <w:rPr>
          <w:rtl/>
        </w:rPr>
        <w:t>ی</w:t>
      </w:r>
      <w:r w:rsidRPr="00364A2D">
        <w:rPr>
          <w:rtl/>
        </w:rPr>
        <w:t>دند و با اهل دن</w:t>
      </w:r>
      <w:r w:rsidR="002902AD">
        <w:rPr>
          <w:rtl/>
        </w:rPr>
        <w:t>ی</w:t>
      </w:r>
      <w:r w:rsidRPr="00364A2D">
        <w:rPr>
          <w:rtl/>
        </w:rPr>
        <w:t>ا، در دن</w:t>
      </w:r>
      <w:r w:rsidR="002902AD">
        <w:rPr>
          <w:rtl/>
        </w:rPr>
        <w:t>ی</w:t>
      </w:r>
      <w:r w:rsidRPr="00364A2D">
        <w:rPr>
          <w:rtl/>
        </w:rPr>
        <w:t>اشان شر</w:t>
      </w:r>
      <w:r w:rsidR="002902AD">
        <w:rPr>
          <w:rtl/>
        </w:rPr>
        <w:t>ک</w:t>
      </w:r>
      <w:r w:rsidRPr="00364A2D">
        <w:rPr>
          <w:rtl/>
        </w:rPr>
        <w:t xml:space="preserve">ت </w:t>
      </w:r>
      <w:r w:rsidR="002902AD">
        <w:rPr>
          <w:rtl/>
        </w:rPr>
        <w:t>ک</w:t>
      </w:r>
      <w:r w:rsidRPr="00364A2D">
        <w:rPr>
          <w:rtl/>
        </w:rPr>
        <w:t>ردند، امّا دن</w:t>
      </w:r>
      <w:r w:rsidR="002902AD">
        <w:rPr>
          <w:rtl/>
        </w:rPr>
        <w:t>ی</w:t>
      </w:r>
      <w:r w:rsidRPr="00364A2D">
        <w:rPr>
          <w:rtl/>
        </w:rPr>
        <w:t>اپرستان در آخرتشان شر</w:t>
      </w:r>
      <w:r w:rsidR="002902AD">
        <w:rPr>
          <w:rtl/>
        </w:rPr>
        <w:t>ک</w:t>
      </w:r>
      <w:r w:rsidRPr="00364A2D">
        <w:rPr>
          <w:rtl/>
        </w:rPr>
        <w:t>ت ن</w:t>
      </w:r>
      <w:r w:rsidR="002902AD">
        <w:rPr>
          <w:rtl/>
        </w:rPr>
        <w:t>ک</w:t>
      </w:r>
      <w:r w:rsidRPr="00364A2D">
        <w:rPr>
          <w:rtl/>
        </w:rPr>
        <w:t>ردند. در دن</w:t>
      </w:r>
      <w:r w:rsidR="002902AD">
        <w:rPr>
          <w:rtl/>
        </w:rPr>
        <w:t>ی</w:t>
      </w:r>
      <w:r w:rsidRPr="00364A2D">
        <w:rPr>
          <w:rtl/>
        </w:rPr>
        <w:t>ا به برتر</w:t>
      </w:r>
      <w:r w:rsidR="002902AD">
        <w:rPr>
          <w:rtl/>
        </w:rPr>
        <w:t>ی</w:t>
      </w:r>
      <w:r w:rsidRPr="00364A2D">
        <w:rPr>
          <w:rtl/>
        </w:rPr>
        <w:t>ن ش</w:t>
      </w:r>
      <w:r w:rsidR="002902AD">
        <w:rPr>
          <w:rtl/>
        </w:rPr>
        <w:t>ک</w:t>
      </w:r>
      <w:r w:rsidRPr="00364A2D">
        <w:rPr>
          <w:rtl/>
        </w:rPr>
        <w:t>ل زندگى‏</w:t>
      </w:r>
      <w:r w:rsidR="002902AD">
        <w:rPr>
          <w:rtl/>
        </w:rPr>
        <w:t>ک</w:t>
      </w:r>
      <w:r w:rsidRPr="00364A2D">
        <w:rPr>
          <w:rtl/>
        </w:rPr>
        <w:t>ردند و از آن به بهتر</w:t>
      </w:r>
      <w:r w:rsidR="002902AD">
        <w:rPr>
          <w:rtl/>
        </w:rPr>
        <w:t>ی</w:t>
      </w:r>
      <w:r w:rsidRPr="00364A2D">
        <w:rPr>
          <w:rtl/>
        </w:rPr>
        <w:t xml:space="preserve">ن صورت خوردند و همانگونه </w:t>
      </w:r>
      <w:r w:rsidR="002902AD">
        <w:rPr>
          <w:rtl/>
        </w:rPr>
        <w:t>ک</w:t>
      </w:r>
      <w:r w:rsidRPr="00364A2D">
        <w:rPr>
          <w:rtl/>
        </w:rPr>
        <w:t>ه خوشگذرانان از دن</w:t>
      </w:r>
      <w:r w:rsidR="002902AD">
        <w:rPr>
          <w:rtl/>
        </w:rPr>
        <w:t>ی</w:t>
      </w:r>
      <w:r w:rsidRPr="00364A2D">
        <w:rPr>
          <w:rtl/>
        </w:rPr>
        <w:t>ا استفاده مى‏</w:t>
      </w:r>
      <w:r w:rsidR="002902AD">
        <w:rPr>
          <w:rtl/>
        </w:rPr>
        <w:t>ک</w:t>
      </w:r>
      <w:r w:rsidRPr="00364A2D">
        <w:rPr>
          <w:rtl/>
        </w:rPr>
        <w:t>نند، آنها ن</w:t>
      </w:r>
      <w:r w:rsidR="002902AD">
        <w:rPr>
          <w:rtl/>
        </w:rPr>
        <w:t>ی</w:t>
      </w:r>
      <w:r w:rsidRPr="00364A2D">
        <w:rPr>
          <w:rtl/>
        </w:rPr>
        <w:t>ز بهره‏مند شدند و همچون جبّاران مت</w:t>
      </w:r>
      <w:r w:rsidR="002902AD">
        <w:rPr>
          <w:rtl/>
        </w:rPr>
        <w:t>ک</w:t>
      </w:r>
      <w:r w:rsidRPr="00364A2D">
        <w:rPr>
          <w:rtl/>
        </w:rPr>
        <w:t>بّر از آن گرفتند، سپس به توشه‏اى فراوان و تجارتى پرسود تبد</w:t>
      </w:r>
      <w:r w:rsidR="002902AD">
        <w:rPr>
          <w:rtl/>
        </w:rPr>
        <w:t>ی</w:t>
      </w:r>
      <w:r w:rsidRPr="00364A2D">
        <w:rPr>
          <w:rtl/>
        </w:rPr>
        <w:t xml:space="preserve">ل </w:t>
      </w:r>
      <w:r w:rsidR="002902AD">
        <w:rPr>
          <w:rtl/>
        </w:rPr>
        <w:t>ک</w:t>
      </w:r>
      <w:r w:rsidRPr="00364A2D">
        <w:rPr>
          <w:rtl/>
        </w:rPr>
        <w:t>ردند. هم از لذّت دن</w:t>
      </w:r>
      <w:r w:rsidR="002902AD">
        <w:rPr>
          <w:rtl/>
        </w:rPr>
        <w:t>ی</w:t>
      </w:r>
      <w:r w:rsidRPr="00364A2D">
        <w:rPr>
          <w:rtl/>
        </w:rPr>
        <w:t>ا در دن</w:t>
      </w:r>
      <w:r w:rsidR="002902AD">
        <w:rPr>
          <w:rtl/>
        </w:rPr>
        <w:t>ی</w:t>
      </w:r>
      <w:r w:rsidRPr="00364A2D">
        <w:rPr>
          <w:rtl/>
        </w:rPr>
        <w:t xml:space="preserve">اشان بهره‏مند شدند و هم </w:t>
      </w:r>
      <w:r w:rsidR="002902AD">
        <w:rPr>
          <w:rtl/>
        </w:rPr>
        <w:t>ی</w:t>
      </w:r>
      <w:r w:rsidRPr="00364A2D">
        <w:rPr>
          <w:rtl/>
        </w:rPr>
        <w:t>ق</w:t>
      </w:r>
      <w:r w:rsidR="002902AD">
        <w:rPr>
          <w:rtl/>
        </w:rPr>
        <w:t>ی</w:t>
      </w:r>
      <w:r w:rsidRPr="00364A2D">
        <w:rPr>
          <w:rtl/>
        </w:rPr>
        <w:t xml:space="preserve">ن داشتند </w:t>
      </w:r>
      <w:r w:rsidR="002902AD">
        <w:rPr>
          <w:rtl/>
        </w:rPr>
        <w:t>ک</w:t>
      </w:r>
      <w:r w:rsidRPr="00364A2D">
        <w:rPr>
          <w:rtl/>
        </w:rPr>
        <w:t>ه آنها فردا در آخرت، همسا</w:t>
      </w:r>
      <w:r w:rsidR="002902AD">
        <w:rPr>
          <w:rtl/>
        </w:rPr>
        <w:t>ی</w:t>
      </w:r>
      <w:r w:rsidRPr="00364A2D">
        <w:rPr>
          <w:rtl/>
        </w:rPr>
        <w:t>ه خدا خواهند بود. ه</w:t>
      </w:r>
      <w:r w:rsidR="002902AD">
        <w:rPr>
          <w:rtl/>
        </w:rPr>
        <w:t>ی</w:t>
      </w:r>
      <w:r w:rsidRPr="00364A2D">
        <w:rPr>
          <w:rtl/>
        </w:rPr>
        <w:t>چ دعا</w:t>
      </w:r>
      <w:r w:rsidR="002902AD">
        <w:rPr>
          <w:rtl/>
        </w:rPr>
        <w:t>ی</w:t>
      </w:r>
      <w:r w:rsidRPr="00364A2D">
        <w:rPr>
          <w:rtl/>
        </w:rPr>
        <w:t>ى از آنها رد نمى‏شد و از ه</w:t>
      </w:r>
      <w:r w:rsidR="002902AD">
        <w:rPr>
          <w:rtl/>
        </w:rPr>
        <w:t>ی</w:t>
      </w:r>
      <w:r w:rsidRPr="00364A2D">
        <w:rPr>
          <w:rtl/>
        </w:rPr>
        <w:t>چ بهره‏اى هم بى‏نص</w:t>
      </w:r>
      <w:r w:rsidR="002902AD">
        <w:rPr>
          <w:rtl/>
        </w:rPr>
        <w:t>ی</w:t>
      </w:r>
      <w:r w:rsidRPr="00364A2D">
        <w:rPr>
          <w:rtl/>
        </w:rPr>
        <w:t>ب نشدند</w:t>
      </w:r>
      <w:r>
        <w:rPr>
          <w:rFonts w:cs="Traditional Arabic" w:hint="cs"/>
          <w:rtl/>
        </w:rPr>
        <w:t>»</w:t>
      </w:r>
      <w:r>
        <w:rPr>
          <w:rtl/>
        </w:rPr>
        <w:t>.</w:t>
      </w:r>
    </w:p>
    <w:p w:rsidR="00082CC7" w:rsidRDefault="00082CC7" w:rsidP="005E1FD2">
      <w:pPr>
        <w:pStyle w:val="a5"/>
        <w:numPr>
          <w:ilvl w:val="0"/>
          <w:numId w:val="5"/>
        </w:numPr>
        <w:rPr>
          <w:rtl/>
        </w:rPr>
      </w:pPr>
      <w:r w:rsidRPr="006F0B90">
        <w:rPr>
          <w:rtl/>
        </w:rPr>
        <w:t>و در جواب به معاو</w:t>
      </w:r>
      <w:r w:rsidR="002902AD">
        <w:rPr>
          <w:rtl/>
        </w:rPr>
        <w:t>ی</w:t>
      </w:r>
      <w:r w:rsidRPr="006F0B90">
        <w:rPr>
          <w:rtl/>
        </w:rPr>
        <w:t>ه، از مهاجر</w:t>
      </w:r>
      <w:r w:rsidR="002902AD">
        <w:rPr>
          <w:rtl/>
        </w:rPr>
        <w:t>ی</w:t>
      </w:r>
      <w:r w:rsidRPr="006F0B90">
        <w:rPr>
          <w:rtl/>
        </w:rPr>
        <w:t>ن چن</w:t>
      </w:r>
      <w:r w:rsidR="002902AD">
        <w:rPr>
          <w:rtl/>
        </w:rPr>
        <w:t>ی</w:t>
      </w:r>
      <w:r w:rsidRPr="006F0B90">
        <w:rPr>
          <w:rtl/>
        </w:rPr>
        <w:t>ن تمج</w:t>
      </w:r>
      <w:r w:rsidR="002902AD">
        <w:rPr>
          <w:rtl/>
        </w:rPr>
        <w:t>ی</w:t>
      </w:r>
      <w:r w:rsidRPr="006F0B90">
        <w:rPr>
          <w:rtl/>
        </w:rPr>
        <w:t>د مى‏</w:t>
      </w:r>
      <w:r w:rsidR="002902AD">
        <w:rPr>
          <w:rtl/>
        </w:rPr>
        <w:t>ک</w:t>
      </w:r>
      <w:r w:rsidRPr="006F0B90">
        <w:rPr>
          <w:rtl/>
        </w:rPr>
        <w:t xml:space="preserve">ند: </w:t>
      </w:r>
      <w:r w:rsidRPr="006F0B90">
        <w:rPr>
          <w:rFonts w:cs="Traditional Arabic"/>
          <w:rtl/>
        </w:rPr>
        <w:t>«</w:t>
      </w:r>
      <w:r w:rsidR="006D22CA">
        <w:rPr>
          <w:rStyle w:val="Char1"/>
          <w:rtl/>
          <w:lang w:bidi="ar-SA"/>
        </w:rPr>
        <w:t>فاز أهل السبق بسبقهم، و</w:t>
      </w:r>
      <w:r w:rsidRPr="00364A2D">
        <w:rPr>
          <w:rStyle w:val="Char1"/>
          <w:rtl/>
          <w:lang w:bidi="ar-SA"/>
        </w:rPr>
        <w:t>ذهب المهاجرون الأولون بفضلهم</w:t>
      </w:r>
      <w:r w:rsidRPr="006F0B90">
        <w:rPr>
          <w:rFonts w:cs="Traditional Arabic"/>
          <w:rtl/>
        </w:rPr>
        <w:t>»</w:t>
      </w:r>
      <w:r w:rsidRPr="002902AD">
        <w:rPr>
          <w:rStyle w:val="FootnoteReference"/>
          <w:rFonts w:ascii="Times New Roman" w:hAnsi="Times New Roman"/>
          <w:b/>
          <w:sz w:val="24"/>
          <w:rtl/>
        </w:rPr>
        <w:footnoteReference w:id="218"/>
      </w:r>
      <w:r>
        <w:rPr>
          <w:rFonts w:hint="cs"/>
          <w:rtl/>
        </w:rPr>
        <w:t>.</w:t>
      </w:r>
      <w:r w:rsidRPr="002902AD">
        <w:rPr>
          <w:rStyle w:val="Char9"/>
          <w:rFonts w:hint="cs"/>
          <w:rtl/>
        </w:rPr>
        <w:t xml:space="preserve"> </w:t>
      </w:r>
      <w:r>
        <w:rPr>
          <w:rFonts w:cs="Traditional Arabic" w:hint="cs"/>
          <w:rtl/>
        </w:rPr>
        <w:t>«</w:t>
      </w:r>
      <w:r w:rsidRPr="00364A2D">
        <w:rPr>
          <w:sz w:val="26"/>
          <w:szCs w:val="26"/>
          <w:rtl/>
        </w:rPr>
        <w:t>سابق</w:t>
      </w:r>
      <w:r w:rsidR="002902AD">
        <w:rPr>
          <w:sz w:val="26"/>
          <w:szCs w:val="26"/>
          <w:rtl/>
        </w:rPr>
        <w:t>ی</w:t>
      </w:r>
      <w:r w:rsidRPr="00364A2D">
        <w:rPr>
          <w:sz w:val="26"/>
          <w:szCs w:val="26"/>
          <w:rtl/>
        </w:rPr>
        <w:t>ن به خاطر سبقتشان در ا</w:t>
      </w:r>
      <w:r w:rsidR="002902AD">
        <w:rPr>
          <w:sz w:val="26"/>
          <w:szCs w:val="26"/>
          <w:rtl/>
        </w:rPr>
        <w:t>ی</w:t>
      </w:r>
      <w:r w:rsidRPr="00364A2D">
        <w:rPr>
          <w:sz w:val="26"/>
          <w:szCs w:val="26"/>
          <w:rtl/>
        </w:rPr>
        <w:t>مان، پ</w:t>
      </w:r>
      <w:r w:rsidR="002902AD">
        <w:rPr>
          <w:sz w:val="26"/>
          <w:szCs w:val="26"/>
          <w:rtl/>
        </w:rPr>
        <w:t>ی</w:t>
      </w:r>
      <w:r w:rsidRPr="00364A2D">
        <w:rPr>
          <w:sz w:val="26"/>
          <w:szCs w:val="26"/>
          <w:rtl/>
        </w:rPr>
        <w:t>روز و رستگار شدند و مهاجر</w:t>
      </w:r>
      <w:r w:rsidR="002902AD">
        <w:rPr>
          <w:sz w:val="26"/>
          <w:szCs w:val="26"/>
          <w:rtl/>
        </w:rPr>
        <w:t>ی</w:t>
      </w:r>
      <w:r w:rsidRPr="00364A2D">
        <w:rPr>
          <w:sz w:val="26"/>
          <w:szCs w:val="26"/>
          <w:rtl/>
        </w:rPr>
        <w:t>ن نخست</w:t>
      </w:r>
      <w:r w:rsidR="002902AD">
        <w:rPr>
          <w:sz w:val="26"/>
          <w:szCs w:val="26"/>
          <w:rtl/>
        </w:rPr>
        <w:t>ی</w:t>
      </w:r>
      <w:r w:rsidRPr="00364A2D">
        <w:rPr>
          <w:sz w:val="26"/>
          <w:szCs w:val="26"/>
          <w:rtl/>
        </w:rPr>
        <w:t>ن، همراه با فضلشان رفتند</w:t>
      </w:r>
      <w:r>
        <w:rPr>
          <w:rFonts w:cs="Traditional Arabic" w:hint="cs"/>
          <w:rtl/>
        </w:rPr>
        <w:t>»</w:t>
      </w:r>
      <w:r>
        <w:rPr>
          <w:rtl/>
        </w:rPr>
        <w:t>.</w:t>
      </w:r>
    </w:p>
    <w:p w:rsidR="00082CC7" w:rsidRPr="006F0B90" w:rsidRDefault="00082CC7" w:rsidP="005E1FD2">
      <w:pPr>
        <w:pStyle w:val="a5"/>
        <w:numPr>
          <w:ilvl w:val="0"/>
          <w:numId w:val="5"/>
        </w:numPr>
        <w:rPr>
          <w:rFonts w:ascii="Times New Roman" w:hAnsi="Times New Roman"/>
          <w:rtl/>
        </w:rPr>
      </w:pPr>
      <w:r w:rsidRPr="006F0B90">
        <w:rPr>
          <w:rFonts w:ascii="Times New Roman" w:hAnsi="Times New Roman"/>
          <w:rtl/>
        </w:rPr>
        <w:t>همچن</w:t>
      </w:r>
      <w:r w:rsidR="002902AD">
        <w:rPr>
          <w:rFonts w:ascii="Times New Roman" w:hAnsi="Times New Roman"/>
          <w:rtl/>
        </w:rPr>
        <w:t>ی</w:t>
      </w:r>
      <w:r w:rsidRPr="006F0B90">
        <w:rPr>
          <w:rFonts w:ascii="Times New Roman" w:hAnsi="Times New Roman"/>
          <w:rtl/>
        </w:rPr>
        <w:t>ن مى‏فرما</w:t>
      </w:r>
      <w:r w:rsidR="002902AD">
        <w:rPr>
          <w:rFonts w:ascii="Times New Roman" w:hAnsi="Times New Roman"/>
          <w:rtl/>
        </w:rPr>
        <w:t>ی</w:t>
      </w:r>
      <w:r w:rsidRPr="006F0B90">
        <w:rPr>
          <w:rFonts w:ascii="Times New Roman" w:hAnsi="Times New Roman"/>
          <w:rtl/>
        </w:rPr>
        <w:t xml:space="preserve">د: </w:t>
      </w:r>
      <w:r w:rsidRPr="006F0B90">
        <w:rPr>
          <w:rFonts w:ascii="Times New Roman" w:hAnsi="Times New Roman" w:cs="Traditional Arabic"/>
          <w:rtl/>
        </w:rPr>
        <w:t>«</w:t>
      </w:r>
      <w:r>
        <w:rPr>
          <w:rStyle w:val="Char1"/>
          <w:rtl/>
          <w:lang w:bidi="ar-SA"/>
        </w:rPr>
        <w:t>و</w:t>
      </w:r>
      <w:r w:rsidRPr="00364A2D">
        <w:rPr>
          <w:rStyle w:val="Char1"/>
          <w:rtl/>
          <w:lang w:bidi="ar-SA"/>
        </w:rPr>
        <w:t>فى المهاجرين خير كثير تعرفه، جزاهم اللّه خير الجزاء</w:t>
      </w:r>
      <w:r w:rsidRPr="006F0B90">
        <w:rPr>
          <w:rFonts w:ascii="Times New Roman" w:hAnsi="Times New Roman" w:cs="Traditional Arabic"/>
          <w:rtl/>
        </w:rPr>
        <w:t>»</w:t>
      </w:r>
      <w:r w:rsidRPr="002902AD">
        <w:rPr>
          <w:rStyle w:val="FootnoteReference"/>
          <w:rFonts w:ascii="Times New Roman" w:hAnsi="Times New Roman"/>
          <w:b/>
          <w:sz w:val="24"/>
          <w:rtl/>
        </w:rPr>
        <w:footnoteReference w:id="219"/>
      </w:r>
      <w:r>
        <w:rPr>
          <w:rFonts w:ascii="Times New Roman" w:hAnsi="Times New Roman" w:hint="cs"/>
          <w:rtl/>
        </w:rPr>
        <w:t>.</w:t>
      </w:r>
    </w:p>
    <w:p w:rsidR="00082CC7" w:rsidRDefault="00082CC7" w:rsidP="005E1FD2">
      <w:pPr>
        <w:pStyle w:val="a5"/>
        <w:rPr>
          <w:rtl/>
        </w:rPr>
      </w:pPr>
      <w:r>
        <w:rPr>
          <w:rFonts w:cs="Traditional Arabic" w:hint="cs"/>
          <w:rtl/>
        </w:rPr>
        <w:t>«</w:t>
      </w:r>
      <w:r w:rsidRPr="00364A2D">
        <w:rPr>
          <w:rtl/>
        </w:rPr>
        <w:t xml:space="preserve">همان گونه </w:t>
      </w:r>
      <w:r w:rsidR="002902AD">
        <w:rPr>
          <w:rtl/>
        </w:rPr>
        <w:t>ک</w:t>
      </w:r>
      <w:r w:rsidRPr="00364A2D">
        <w:rPr>
          <w:rtl/>
        </w:rPr>
        <w:t>ه مى‏دانى، در مهاجر</w:t>
      </w:r>
      <w:r w:rsidR="002902AD">
        <w:rPr>
          <w:rtl/>
        </w:rPr>
        <w:t>ی</w:t>
      </w:r>
      <w:r w:rsidRPr="00364A2D">
        <w:rPr>
          <w:rtl/>
        </w:rPr>
        <w:t>ن خوب</w:t>
      </w:r>
      <w:r w:rsidR="002902AD">
        <w:rPr>
          <w:rtl/>
        </w:rPr>
        <w:t>ی</w:t>
      </w:r>
      <w:r w:rsidRPr="00364A2D">
        <w:rPr>
          <w:rtl/>
        </w:rPr>
        <w:t>هاى ز</w:t>
      </w:r>
      <w:r w:rsidR="002902AD">
        <w:rPr>
          <w:rtl/>
        </w:rPr>
        <w:t>ی</w:t>
      </w:r>
      <w:r w:rsidRPr="00364A2D">
        <w:rPr>
          <w:rtl/>
        </w:rPr>
        <w:t>ادى نهفته است. خداوند به آنها بهتر</w:t>
      </w:r>
      <w:r w:rsidR="002902AD">
        <w:rPr>
          <w:rtl/>
        </w:rPr>
        <w:t>ی</w:t>
      </w:r>
      <w:r w:rsidRPr="00364A2D">
        <w:rPr>
          <w:rtl/>
        </w:rPr>
        <w:t>ن پاداش دهد!</w:t>
      </w:r>
      <w:r>
        <w:rPr>
          <w:rFonts w:cs="Traditional Arabic" w:hint="cs"/>
          <w:rtl/>
        </w:rPr>
        <w:t>»</w:t>
      </w:r>
      <w:r>
        <w:rPr>
          <w:rtl/>
        </w:rPr>
        <w:t>.</w:t>
      </w:r>
    </w:p>
    <w:p w:rsidR="00082CC7" w:rsidRDefault="00082CC7" w:rsidP="005E1FD2">
      <w:pPr>
        <w:pStyle w:val="a5"/>
        <w:numPr>
          <w:ilvl w:val="0"/>
          <w:numId w:val="5"/>
        </w:numPr>
        <w:rPr>
          <w:rFonts w:ascii="Times New Roman" w:hAnsi="Times New Roman"/>
          <w:rtl/>
        </w:rPr>
      </w:pPr>
      <w:r w:rsidRPr="006F0B90">
        <w:rPr>
          <w:rFonts w:ascii="Times New Roman" w:hAnsi="Times New Roman"/>
          <w:rtl/>
        </w:rPr>
        <w:t>و در مدح أنصار ن</w:t>
      </w:r>
      <w:r w:rsidR="002902AD">
        <w:rPr>
          <w:rFonts w:ascii="Times New Roman" w:hAnsi="Times New Roman"/>
          <w:rtl/>
        </w:rPr>
        <w:t>ی</w:t>
      </w:r>
      <w:r w:rsidRPr="006F0B90">
        <w:rPr>
          <w:rFonts w:ascii="Times New Roman" w:hAnsi="Times New Roman"/>
          <w:rtl/>
        </w:rPr>
        <w:t>ز مى‏فرما</w:t>
      </w:r>
      <w:r w:rsidR="002902AD">
        <w:rPr>
          <w:rFonts w:ascii="Times New Roman" w:hAnsi="Times New Roman"/>
          <w:rtl/>
        </w:rPr>
        <w:t>ی</w:t>
      </w:r>
      <w:r w:rsidRPr="006F0B90">
        <w:rPr>
          <w:rFonts w:ascii="Times New Roman" w:hAnsi="Times New Roman"/>
          <w:rtl/>
        </w:rPr>
        <w:t xml:space="preserve">د: </w:t>
      </w:r>
      <w:r w:rsidRPr="006F0B90">
        <w:rPr>
          <w:rFonts w:ascii="Times New Roman" w:hAnsi="Times New Roman" w:cs="Traditional Arabic"/>
          <w:rtl/>
        </w:rPr>
        <w:t>«</w:t>
      </w:r>
      <w:r w:rsidRPr="00364A2D">
        <w:rPr>
          <w:rStyle w:val="Char1"/>
          <w:rtl/>
          <w:lang w:bidi="ar-SA"/>
        </w:rPr>
        <w:t>هم واللّه ربوا الإسلام كما يربى الفلو مع</w:t>
      </w:r>
      <w:r w:rsidR="006D22CA">
        <w:rPr>
          <w:rStyle w:val="Char1"/>
          <w:rtl/>
          <w:lang w:bidi="ar-SA"/>
        </w:rPr>
        <w:t xml:space="preserve"> غنائهم، بأيديهم السباط، و</w:t>
      </w:r>
      <w:r w:rsidRPr="00364A2D">
        <w:rPr>
          <w:rStyle w:val="Char1"/>
          <w:rtl/>
          <w:lang w:bidi="ar-SA"/>
        </w:rPr>
        <w:t>ألسنتهم السلاط</w:t>
      </w:r>
      <w:r w:rsidRPr="006F0B90">
        <w:rPr>
          <w:rFonts w:ascii="Times New Roman" w:hAnsi="Times New Roman" w:cs="Traditional Arabic"/>
          <w:rtl/>
        </w:rPr>
        <w:t>»</w:t>
      </w:r>
      <w:r w:rsidRPr="002902AD">
        <w:rPr>
          <w:rStyle w:val="FootnoteReference"/>
          <w:rFonts w:ascii="Times New Roman" w:hAnsi="Times New Roman"/>
          <w:b/>
          <w:sz w:val="24"/>
          <w:rtl/>
        </w:rPr>
        <w:footnoteReference w:id="220"/>
      </w:r>
      <w:r>
        <w:rPr>
          <w:rFonts w:ascii="Times New Roman" w:hAnsi="Times New Roman"/>
          <w:rtl/>
        </w:rPr>
        <w:t>.</w:t>
      </w:r>
    </w:p>
    <w:p w:rsidR="00082CC7" w:rsidRPr="006F0B90" w:rsidRDefault="00082CC7" w:rsidP="005E1FD2">
      <w:pPr>
        <w:pStyle w:val="a5"/>
      </w:pPr>
      <w:r>
        <w:rPr>
          <w:rFonts w:cs="Traditional Arabic" w:hint="cs"/>
          <w:rtl/>
        </w:rPr>
        <w:t>«</w:t>
      </w:r>
      <w:r w:rsidRPr="00364A2D">
        <w:rPr>
          <w:rtl/>
        </w:rPr>
        <w:t>قسم به خدا! ا</w:t>
      </w:r>
      <w:r w:rsidR="002902AD">
        <w:rPr>
          <w:rtl/>
        </w:rPr>
        <w:t>ی</w:t>
      </w:r>
      <w:r w:rsidRPr="00364A2D">
        <w:rPr>
          <w:rtl/>
        </w:rPr>
        <w:t>شان (انصار) با دستهاى باسخاوتشان و با زبانهاى ت</w:t>
      </w:r>
      <w:r w:rsidR="002902AD">
        <w:rPr>
          <w:rtl/>
        </w:rPr>
        <w:t>ی</w:t>
      </w:r>
      <w:r w:rsidRPr="00364A2D">
        <w:rPr>
          <w:rtl/>
        </w:rPr>
        <w:t>زشان، اسلام را ترب</w:t>
      </w:r>
      <w:r w:rsidR="002902AD">
        <w:rPr>
          <w:rtl/>
        </w:rPr>
        <w:t>ی</w:t>
      </w:r>
      <w:r w:rsidRPr="00364A2D">
        <w:rPr>
          <w:rtl/>
        </w:rPr>
        <w:t xml:space="preserve">ت و پرورش دادند، همان گونه </w:t>
      </w:r>
      <w:r w:rsidR="002902AD">
        <w:rPr>
          <w:rtl/>
        </w:rPr>
        <w:t>ک</w:t>
      </w:r>
      <w:r w:rsidRPr="00364A2D">
        <w:rPr>
          <w:rtl/>
        </w:rPr>
        <w:t xml:space="preserve">ه </w:t>
      </w:r>
      <w:r w:rsidR="002902AD">
        <w:rPr>
          <w:rtl/>
        </w:rPr>
        <w:t>ک</w:t>
      </w:r>
      <w:r w:rsidRPr="00364A2D">
        <w:rPr>
          <w:rtl/>
        </w:rPr>
        <w:t>رّه اسب از ش</w:t>
      </w:r>
      <w:r w:rsidR="002902AD">
        <w:rPr>
          <w:rtl/>
        </w:rPr>
        <w:t>ی</w:t>
      </w:r>
      <w:r w:rsidRPr="00364A2D">
        <w:rPr>
          <w:rtl/>
        </w:rPr>
        <w:t>ر گرفته‏شده، ترب</w:t>
      </w:r>
      <w:r w:rsidR="002902AD">
        <w:rPr>
          <w:rtl/>
        </w:rPr>
        <w:t>ی</w:t>
      </w:r>
      <w:r w:rsidRPr="00364A2D">
        <w:rPr>
          <w:rtl/>
        </w:rPr>
        <w:t>ت مى‏شود</w:t>
      </w:r>
      <w:r>
        <w:rPr>
          <w:rFonts w:cs="Traditional Arabic" w:hint="cs"/>
          <w:rtl/>
        </w:rPr>
        <w:t>»</w:t>
      </w:r>
      <w:r w:rsidRPr="006F0B90">
        <w:rPr>
          <w:rtl/>
        </w:rPr>
        <w:t>.</w:t>
      </w:r>
    </w:p>
    <w:p w:rsidR="00082CC7" w:rsidRDefault="00082CC7" w:rsidP="005E1FD2">
      <w:pPr>
        <w:pStyle w:val="a5"/>
        <w:numPr>
          <w:ilvl w:val="0"/>
          <w:numId w:val="5"/>
        </w:numPr>
        <w:rPr>
          <w:rFonts w:ascii="Times New Roman" w:hAnsi="Times New Roman"/>
          <w:rtl/>
        </w:rPr>
      </w:pPr>
      <w:r w:rsidRPr="006F0B90">
        <w:rPr>
          <w:rFonts w:ascii="Times New Roman" w:hAnsi="Times New Roman"/>
          <w:rtl/>
        </w:rPr>
        <w:t>و انصار را در مقارنه‏اى با اصحاب خود و معاو</w:t>
      </w:r>
      <w:r w:rsidR="002902AD">
        <w:rPr>
          <w:rFonts w:ascii="Times New Roman" w:hAnsi="Times New Roman"/>
          <w:rtl/>
        </w:rPr>
        <w:t>ی</w:t>
      </w:r>
      <w:r w:rsidRPr="006F0B90">
        <w:rPr>
          <w:rFonts w:ascii="Times New Roman" w:hAnsi="Times New Roman"/>
          <w:rtl/>
        </w:rPr>
        <w:t>ه، چن</w:t>
      </w:r>
      <w:r w:rsidR="002902AD">
        <w:rPr>
          <w:rFonts w:ascii="Times New Roman" w:hAnsi="Times New Roman"/>
          <w:rtl/>
        </w:rPr>
        <w:t>ی</w:t>
      </w:r>
      <w:r w:rsidRPr="006F0B90">
        <w:rPr>
          <w:rFonts w:ascii="Times New Roman" w:hAnsi="Times New Roman"/>
          <w:rtl/>
        </w:rPr>
        <w:t>ن تمج</w:t>
      </w:r>
      <w:r w:rsidR="002902AD">
        <w:rPr>
          <w:rFonts w:ascii="Times New Roman" w:hAnsi="Times New Roman"/>
          <w:rtl/>
        </w:rPr>
        <w:t>ی</w:t>
      </w:r>
      <w:r w:rsidRPr="006F0B90">
        <w:rPr>
          <w:rFonts w:ascii="Times New Roman" w:hAnsi="Times New Roman"/>
          <w:rtl/>
        </w:rPr>
        <w:t>د مى‏</w:t>
      </w:r>
      <w:r w:rsidR="002902AD">
        <w:rPr>
          <w:rFonts w:ascii="Times New Roman" w:hAnsi="Times New Roman"/>
          <w:rtl/>
        </w:rPr>
        <w:t>ک</w:t>
      </w:r>
      <w:r w:rsidRPr="006F0B90">
        <w:rPr>
          <w:rFonts w:ascii="Times New Roman" w:hAnsi="Times New Roman"/>
          <w:rtl/>
        </w:rPr>
        <w:t xml:space="preserve">ند: </w:t>
      </w:r>
      <w:r w:rsidRPr="006F0B90">
        <w:rPr>
          <w:rFonts w:ascii="Times New Roman" w:hAnsi="Times New Roman" w:cs="Traditional Arabic"/>
          <w:rtl/>
        </w:rPr>
        <w:t>«</w:t>
      </w:r>
      <w:r w:rsidRPr="00364A2D">
        <w:rPr>
          <w:rStyle w:val="Char1"/>
          <w:rtl/>
          <w:lang w:bidi="ar-SA"/>
        </w:rPr>
        <w:t>أما بعد! أيها الناس! فواللّه لأهل مصركم فى الأمصار أكثر من الأنصار فى العر</w:t>
      </w:r>
      <w:r>
        <w:rPr>
          <w:rStyle w:val="Char1"/>
          <w:rtl/>
          <w:lang w:bidi="ar-SA"/>
        </w:rPr>
        <w:t>ب، و</w:t>
      </w:r>
      <w:r w:rsidRPr="00364A2D">
        <w:rPr>
          <w:rStyle w:val="Char1"/>
          <w:rtl/>
          <w:lang w:bidi="ar-SA"/>
        </w:rPr>
        <w:t xml:space="preserve">ما كانوا يوم أعطوا رسول الله </w:t>
      </w:r>
      <w:r>
        <w:rPr>
          <w:rStyle w:val="Char1"/>
          <w:rFonts w:cs="CTraditional Arabic" w:hint="cs"/>
          <w:rtl/>
          <w:lang w:bidi="ar-SA"/>
        </w:rPr>
        <w:t>ص</w:t>
      </w:r>
      <w:r w:rsidR="006D22CA">
        <w:rPr>
          <w:rStyle w:val="Char1"/>
          <w:rtl/>
          <w:lang w:bidi="ar-SA"/>
        </w:rPr>
        <w:t xml:space="preserve"> أن يمنعوه و</w:t>
      </w:r>
      <w:r w:rsidRPr="00364A2D">
        <w:rPr>
          <w:rStyle w:val="Char1"/>
          <w:rtl/>
          <w:lang w:bidi="ar-SA"/>
        </w:rPr>
        <w:t>من معه من ال</w:t>
      </w:r>
      <w:r>
        <w:rPr>
          <w:rStyle w:val="Char1"/>
          <w:rFonts w:hint="cs"/>
          <w:rtl/>
          <w:lang w:bidi="ar-SA"/>
        </w:rPr>
        <w:t>ـ</w:t>
      </w:r>
      <w:r w:rsidRPr="00364A2D">
        <w:rPr>
          <w:rStyle w:val="Char1"/>
          <w:rtl/>
          <w:lang w:bidi="ar-SA"/>
        </w:rPr>
        <w:t>مهاجرين حتى يبلغ رسالات ربه إلا... فلما آووا النبى‏</w:t>
      </w:r>
      <w:r>
        <w:rPr>
          <w:rStyle w:val="Char1"/>
          <w:rFonts w:cs="CTraditional Arabic" w:hint="cs"/>
          <w:rtl/>
          <w:lang w:bidi="ar-SA"/>
        </w:rPr>
        <w:t>ص</w:t>
      </w:r>
      <w:r>
        <w:rPr>
          <w:rStyle w:val="Char1"/>
          <w:rtl/>
          <w:lang w:bidi="ar-SA"/>
        </w:rPr>
        <w:t xml:space="preserve"> و أصحابه، ونصروا اللّه و</w:t>
      </w:r>
      <w:r w:rsidRPr="00364A2D">
        <w:rPr>
          <w:rStyle w:val="Char1"/>
          <w:rtl/>
          <w:lang w:bidi="ar-SA"/>
        </w:rPr>
        <w:t>دينه... فأنتم فى الناس أكثر من أولئك فى أهل ذلك الزمان من العرب</w:t>
      </w:r>
      <w:r w:rsidRPr="006F0B90">
        <w:rPr>
          <w:rFonts w:ascii="Times New Roman" w:hAnsi="Times New Roman" w:cs="Traditional Arabic"/>
          <w:rtl/>
        </w:rPr>
        <w:t>»</w:t>
      </w:r>
      <w:r w:rsidRPr="002902AD">
        <w:rPr>
          <w:rStyle w:val="FootnoteReference"/>
          <w:rFonts w:ascii="Times New Roman" w:hAnsi="Times New Roman"/>
          <w:b/>
          <w:sz w:val="24"/>
          <w:rtl/>
        </w:rPr>
        <w:footnoteReference w:id="221"/>
      </w:r>
      <w:r>
        <w:rPr>
          <w:rFonts w:ascii="Times New Roman" w:hAnsi="Times New Roman" w:hint="cs"/>
          <w:rtl/>
        </w:rPr>
        <w:t>.</w:t>
      </w:r>
    </w:p>
    <w:p w:rsidR="00082CC7" w:rsidRPr="002902AD" w:rsidRDefault="00082CC7" w:rsidP="005E1FD2">
      <w:pPr>
        <w:pStyle w:val="a5"/>
        <w:rPr>
          <w:rStyle w:val="Char9"/>
          <w:rtl/>
        </w:rPr>
      </w:pPr>
      <w:r>
        <w:rPr>
          <w:rFonts w:cs="Traditional Arabic" w:hint="cs"/>
          <w:rtl/>
        </w:rPr>
        <w:t>«</w:t>
      </w:r>
      <w:r w:rsidRPr="00364A2D">
        <w:rPr>
          <w:rtl/>
        </w:rPr>
        <w:t>امّا بعد! اى مردم! تعداد شما نسبت به سا</w:t>
      </w:r>
      <w:r w:rsidR="002902AD">
        <w:rPr>
          <w:rtl/>
        </w:rPr>
        <w:t>ی</w:t>
      </w:r>
      <w:r w:rsidRPr="00364A2D">
        <w:rPr>
          <w:rtl/>
        </w:rPr>
        <w:t>ر مردم، ب</w:t>
      </w:r>
      <w:r w:rsidR="002902AD">
        <w:rPr>
          <w:rtl/>
        </w:rPr>
        <w:t>ی</w:t>
      </w:r>
      <w:r w:rsidRPr="00364A2D">
        <w:rPr>
          <w:rtl/>
        </w:rPr>
        <w:t xml:space="preserve">شتر از انصار در عرب است. در حالى </w:t>
      </w:r>
      <w:r w:rsidR="002902AD">
        <w:rPr>
          <w:rtl/>
        </w:rPr>
        <w:t>ک</w:t>
      </w:r>
      <w:r w:rsidRPr="00364A2D">
        <w:rPr>
          <w:rtl/>
        </w:rPr>
        <w:t>ه آنها، آن روز از ه</w:t>
      </w:r>
      <w:r w:rsidR="002902AD">
        <w:rPr>
          <w:rtl/>
        </w:rPr>
        <w:t>ی</w:t>
      </w:r>
      <w:r w:rsidRPr="00364A2D">
        <w:rPr>
          <w:rtl/>
        </w:rPr>
        <w:t>چ بخششى نسبت به پ</w:t>
      </w:r>
      <w:r w:rsidR="002902AD">
        <w:rPr>
          <w:rtl/>
        </w:rPr>
        <w:t>ی</w:t>
      </w:r>
      <w:r w:rsidRPr="00364A2D">
        <w:rPr>
          <w:rtl/>
        </w:rPr>
        <w:t>امبر و مهاجر</w:t>
      </w:r>
      <w:r w:rsidR="002902AD">
        <w:rPr>
          <w:rtl/>
        </w:rPr>
        <w:t>ی</w:t>
      </w:r>
      <w:r w:rsidRPr="00364A2D">
        <w:rPr>
          <w:rtl/>
        </w:rPr>
        <w:t xml:space="preserve">نى </w:t>
      </w:r>
      <w:r w:rsidR="002902AD">
        <w:rPr>
          <w:rtl/>
        </w:rPr>
        <w:t>ک</w:t>
      </w:r>
      <w:r w:rsidRPr="00364A2D">
        <w:rPr>
          <w:rtl/>
        </w:rPr>
        <w:t>ه با او بودند در</w:t>
      </w:r>
      <w:r w:rsidR="002902AD">
        <w:rPr>
          <w:rtl/>
        </w:rPr>
        <w:t>ی</w:t>
      </w:r>
      <w:r w:rsidRPr="00364A2D">
        <w:rPr>
          <w:rtl/>
        </w:rPr>
        <w:t>غ ن</w:t>
      </w:r>
      <w:r w:rsidR="002902AD">
        <w:rPr>
          <w:rtl/>
        </w:rPr>
        <w:t>ک</w:t>
      </w:r>
      <w:r w:rsidRPr="00364A2D">
        <w:rPr>
          <w:rtl/>
        </w:rPr>
        <w:t>ردند تا جا</w:t>
      </w:r>
      <w:r w:rsidR="002902AD">
        <w:rPr>
          <w:rtl/>
        </w:rPr>
        <w:t>ی</w:t>
      </w:r>
      <w:r w:rsidRPr="00364A2D">
        <w:rPr>
          <w:rtl/>
        </w:rPr>
        <w:t xml:space="preserve">ى </w:t>
      </w:r>
      <w:r w:rsidR="002902AD">
        <w:rPr>
          <w:rtl/>
        </w:rPr>
        <w:t>ک</w:t>
      </w:r>
      <w:r w:rsidRPr="00364A2D">
        <w:rPr>
          <w:rtl/>
        </w:rPr>
        <w:t>ه رسالات پروردگارش را تبل</w:t>
      </w:r>
      <w:r w:rsidR="002902AD">
        <w:rPr>
          <w:rtl/>
        </w:rPr>
        <w:t>ی</w:t>
      </w:r>
      <w:r w:rsidRPr="00364A2D">
        <w:rPr>
          <w:rtl/>
        </w:rPr>
        <w:t xml:space="preserve">غ </w:t>
      </w:r>
      <w:r w:rsidR="002902AD">
        <w:rPr>
          <w:rtl/>
        </w:rPr>
        <w:t>ک</w:t>
      </w:r>
      <w:r w:rsidRPr="00364A2D">
        <w:rPr>
          <w:rtl/>
        </w:rPr>
        <w:t xml:space="preserve">ردند در حالى </w:t>
      </w:r>
      <w:r w:rsidR="002902AD">
        <w:rPr>
          <w:rtl/>
        </w:rPr>
        <w:t>ک</w:t>
      </w:r>
      <w:r w:rsidRPr="00364A2D">
        <w:rPr>
          <w:rtl/>
        </w:rPr>
        <w:t>ه دو قب</w:t>
      </w:r>
      <w:r w:rsidR="002902AD">
        <w:rPr>
          <w:rtl/>
        </w:rPr>
        <w:t>ی</w:t>
      </w:r>
      <w:r w:rsidRPr="00364A2D">
        <w:rPr>
          <w:rtl/>
        </w:rPr>
        <w:t xml:space="preserve">له‏اى بودند </w:t>
      </w:r>
      <w:r w:rsidR="002902AD">
        <w:rPr>
          <w:rtl/>
        </w:rPr>
        <w:t>ک</w:t>
      </w:r>
      <w:r w:rsidRPr="00364A2D">
        <w:rPr>
          <w:rtl/>
        </w:rPr>
        <w:t>ه از تولدشان چ</w:t>
      </w:r>
      <w:r w:rsidR="002902AD">
        <w:rPr>
          <w:rtl/>
        </w:rPr>
        <w:t>ی</w:t>
      </w:r>
      <w:r w:rsidRPr="00364A2D">
        <w:rPr>
          <w:rtl/>
        </w:rPr>
        <w:t>زى نمى‏گذشت. آنها نسبت به عرب بس</w:t>
      </w:r>
      <w:r w:rsidR="002902AD">
        <w:rPr>
          <w:rtl/>
        </w:rPr>
        <w:t>ی</w:t>
      </w:r>
      <w:r w:rsidRPr="00364A2D">
        <w:rPr>
          <w:rtl/>
        </w:rPr>
        <w:t xml:space="preserve">ار </w:t>
      </w:r>
      <w:r w:rsidR="002902AD">
        <w:rPr>
          <w:rtl/>
        </w:rPr>
        <w:t>ک</w:t>
      </w:r>
      <w:r w:rsidRPr="00364A2D">
        <w:rPr>
          <w:rtl/>
        </w:rPr>
        <w:t>وچ</w:t>
      </w:r>
      <w:r w:rsidR="002902AD">
        <w:rPr>
          <w:rtl/>
        </w:rPr>
        <w:t>ک</w:t>
      </w:r>
      <w:r w:rsidRPr="00364A2D">
        <w:rPr>
          <w:rtl/>
        </w:rPr>
        <w:t xml:space="preserve"> و خردسال و </w:t>
      </w:r>
      <w:r w:rsidR="002902AD">
        <w:rPr>
          <w:rtl/>
        </w:rPr>
        <w:t>ک</w:t>
      </w:r>
      <w:r w:rsidRPr="00364A2D">
        <w:rPr>
          <w:rtl/>
        </w:rPr>
        <w:t>م‏جمع</w:t>
      </w:r>
      <w:r w:rsidR="002902AD">
        <w:rPr>
          <w:rtl/>
        </w:rPr>
        <w:t>ی</w:t>
      </w:r>
      <w:r w:rsidRPr="00364A2D">
        <w:rPr>
          <w:rtl/>
        </w:rPr>
        <w:t xml:space="preserve">ت بودند، زمانى </w:t>
      </w:r>
      <w:r w:rsidR="002902AD">
        <w:rPr>
          <w:rtl/>
        </w:rPr>
        <w:t>ک</w:t>
      </w:r>
      <w:r w:rsidRPr="00364A2D">
        <w:rPr>
          <w:rtl/>
        </w:rPr>
        <w:t xml:space="preserve">ه پیامبر </w:t>
      </w:r>
      <w:r w:rsidRPr="00364A2D">
        <w:rPr>
          <w:rFonts w:cs="CTraditional Arabic"/>
          <w:rtl/>
        </w:rPr>
        <w:t>ص</w:t>
      </w:r>
      <w:r w:rsidRPr="00364A2D">
        <w:rPr>
          <w:rtl/>
        </w:rPr>
        <w:t xml:space="preserve"> و اصحابش را پناه و خدا و د</w:t>
      </w:r>
      <w:r w:rsidR="002902AD">
        <w:rPr>
          <w:rtl/>
        </w:rPr>
        <w:t>ی</w:t>
      </w:r>
      <w:r w:rsidRPr="00364A2D">
        <w:rPr>
          <w:rtl/>
        </w:rPr>
        <w:t xml:space="preserve">نش را </w:t>
      </w:r>
      <w:r w:rsidR="002902AD">
        <w:rPr>
          <w:rtl/>
        </w:rPr>
        <w:t>ی</w:t>
      </w:r>
      <w:r w:rsidRPr="00364A2D">
        <w:rPr>
          <w:rtl/>
        </w:rPr>
        <w:t>ارى دادند، تمام عرب در مقابلشان ا</w:t>
      </w:r>
      <w:r w:rsidR="002902AD">
        <w:rPr>
          <w:rtl/>
        </w:rPr>
        <w:t>ی</w:t>
      </w:r>
      <w:r w:rsidRPr="00364A2D">
        <w:rPr>
          <w:rtl/>
        </w:rPr>
        <w:t xml:space="preserve">ستادند و به آنها نشانه رفتند، </w:t>
      </w:r>
      <w:r w:rsidR="002902AD">
        <w:rPr>
          <w:rtl/>
        </w:rPr>
        <w:t>ی</w:t>
      </w:r>
      <w:r w:rsidRPr="00364A2D">
        <w:rPr>
          <w:rtl/>
        </w:rPr>
        <w:t>هود بر عل</w:t>
      </w:r>
      <w:r w:rsidR="002902AD">
        <w:rPr>
          <w:rtl/>
        </w:rPr>
        <w:t>ی</w:t>
      </w:r>
      <w:r w:rsidRPr="00364A2D">
        <w:rPr>
          <w:rtl/>
        </w:rPr>
        <w:t>ه آنها هم‏پ</w:t>
      </w:r>
      <w:r w:rsidR="002902AD">
        <w:rPr>
          <w:rtl/>
        </w:rPr>
        <w:t>ی</w:t>
      </w:r>
      <w:r w:rsidRPr="00364A2D">
        <w:rPr>
          <w:rtl/>
        </w:rPr>
        <w:t xml:space="preserve">مان شدند. </w:t>
      </w:r>
      <w:r w:rsidR="002902AD">
        <w:rPr>
          <w:rtl/>
        </w:rPr>
        <w:t>ی</w:t>
      </w:r>
      <w:r w:rsidRPr="00364A2D">
        <w:rPr>
          <w:rtl/>
        </w:rPr>
        <w:t>هود و د</w:t>
      </w:r>
      <w:r w:rsidR="002902AD">
        <w:rPr>
          <w:rtl/>
        </w:rPr>
        <w:t>ی</w:t>
      </w:r>
      <w:r w:rsidRPr="00364A2D">
        <w:rPr>
          <w:rtl/>
        </w:rPr>
        <w:t>گر قبا</w:t>
      </w:r>
      <w:r w:rsidR="002902AD">
        <w:rPr>
          <w:rtl/>
        </w:rPr>
        <w:t>ی</w:t>
      </w:r>
      <w:r w:rsidRPr="00364A2D">
        <w:rPr>
          <w:rtl/>
        </w:rPr>
        <w:t>ل، دست به دست هم دادند و با آنها جنگ</w:t>
      </w:r>
      <w:r w:rsidR="002902AD">
        <w:rPr>
          <w:rtl/>
        </w:rPr>
        <w:t>ی</w:t>
      </w:r>
      <w:r w:rsidRPr="00364A2D">
        <w:rPr>
          <w:rtl/>
        </w:rPr>
        <w:t xml:space="preserve">دند و براى </w:t>
      </w:r>
      <w:r w:rsidR="002902AD">
        <w:rPr>
          <w:rtl/>
        </w:rPr>
        <w:t>ی</w:t>
      </w:r>
      <w:r w:rsidRPr="00364A2D">
        <w:rPr>
          <w:rtl/>
        </w:rPr>
        <w:t>ارى و نصرت د</w:t>
      </w:r>
      <w:r w:rsidR="002902AD">
        <w:rPr>
          <w:rtl/>
        </w:rPr>
        <w:t>ی</w:t>
      </w:r>
      <w:r w:rsidRPr="00364A2D">
        <w:rPr>
          <w:rtl/>
        </w:rPr>
        <w:t>ن خدا آماده شدند و لذا ب</w:t>
      </w:r>
      <w:r w:rsidR="002902AD">
        <w:rPr>
          <w:rtl/>
        </w:rPr>
        <w:t>ی</w:t>
      </w:r>
      <w:r w:rsidRPr="00364A2D">
        <w:rPr>
          <w:rtl/>
        </w:rPr>
        <w:t>ن آنها و عرب جدا</w:t>
      </w:r>
      <w:r w:rsidR="002902AD">
        <w:rPr>
          <w:rtl/>
        </w:rPr>
        <w:t>ی</w:t>
      </w:r>
      <w:r w:rsidRPr="00364A2D">
        <w:rPr>
          <w:rtl/>
        </w:rPr>
        <w:t>ى افتاد و تمام پ</w:t>
      </w:r>
      <w:r w:rsidR="002902AD">
        <w:rPr>
          <w:rtl/>
        </w:rPr>
        <w:t>ی</w:t>
      </w:r>
      <w:r w:rsidRPr="00364A2D">
        <w:rPr>
          <w:rtl/>
        </w:rPr>
        <w:t>مانها</w:t>
      </w:r>
      <w:r w:rsidR="002902AD">
        <w:rPr>
          <w:rtl/>
        </w:rPr>
        <w:t>ی</w:t>
      </w:r>
      <w:r w:rsidRPr="00364A2D">
        <w:rPr>
          <w:rtl/>
        </w:rPr>
        <w:t xml:space="preserve">ى </w:t>
      </w:r>
      <w:r w:rsidR="002902AD">
        <w:rPr>
          <w:rtl/>
        </w:rPr>
        <w:t>ک</w:t>
      </w:r>
      <w:r w:rsidRPr="00364A2D">
        <w:rPr>
          <w:rtl/>
        </w:rPr>
        <w:t xml:space="preserve">ه با </w:t>
      </w:r>
      <w:r w:rsidR="002902AD">
        <w:rPr>
          <w:rtl/>
        </w:rPr>
        <w:t>ی</w:t>
      </w:r>
      <w:r w:rsidRPr="00364A2D">
        <w:rPr>
          <w:rtl/>
        </w:rPr>
        <w:t>هود داشتند، قطع شد و با اهل نجد و تهامه و م</w:t>
      </w:r>
      <w:r w:rsidR="002902AD">
        <w:rPr>
          <w:rtl/>
        </w:rPr>
        <w:t>ک</w:t>
      </w:r>
      <w:r w:rsidRPr="00364A2D">
        <w:rPr>
          <w:rtl/>
        </w:rPr>
        <w:t xml:space="preserve">ه و </w:t>
      </w:r>
      <w:r w:rsidR="002902AD">
        <w:rPr>
          <w:rtl/>
        </w:rPr>
        <w:t>ی</w:t>
      </w:r>
      <w:r w:rsidRPr="00364A2D">
        <w:rPr>
          <w:rtl/>
        </w:rPr>
        <w:t>مامه و د</w:t>
      </w:r>
      <w:r w:rsidR="002902AD">
        <w:rPr>
          <w:rtl/>
        </w:rPr>
        <w:t>ی</w:t>
      </w:r>
      <w:r w:rsidRPr="00364A2D">
        <w:rPr>
          <w:rtl/>
        </w:rPr>
        <w:t>گران، درگ</w:t>
      </w:r>
      <w:r w:rsidR="002902AD">
        <w:rPr>
          <w:rtl/>
        </w:rPr>
        <w:t>ی</w:t>
      </w:r>
      <w:r w:rsidRPr="00364A2D">
        <w:rPr>
          <w:rtl/>
        </w:rPr>
        <w:t>ر شدند و د</w:t>
      </w:r>
      <w:r w:rsidR="002902AD">
        <w:rPr>
          <w:rtl/>
        </w:rPr>
        <w:t>ی</w:t>
      </w:r>
      <w:r w:rsidRPr="00364A2D">
        <w:rPr>
          <w:rtl/>
        </w:rPr>
        <w:t>ن را به‏پا داشتند و تمام مش</w:t>
      </w:r>
      <w:r w:rsidR="002902AD">
        <w:rPr>
          <w:rtl/>
        </w:rPr>
        <w:t>ک</w:t>
      </w:r>
      <w:r w:rsidRPr="00364A2D">
        <w:rPr>
          <w:rtl/>
        </w:rPr>
        <w:t xml:space="preserve">لات را تحمّل </w:t>
      </w:r>
      <w:r w:rsidR="002902AD">
        <w:rPr>
          <w:rtl/>
        </w:rPr>
        <w:t>ک</w:t>
      </w:r>
      <w:r w:rsidRPr="00364A2D">
        <w:rPr>
          <w:rtl/>
        </w:rPr>
        <w:t>ردند تا ا</w:t>
      </w:r>
      <w:r w:rsidR="002902AD">
        <w:rPr>
          <w:rtl/>
        </w:rPr>
        <w:t>ی</w:t>
      </w:r>
      <w:r w:rsidRPr="00364A2D">
        <w:rPr>
          <w:rtl/>
        </w:rPr>
        <w:t>ن</w:t>
      </w:r>
      <w:r w:rsidR="002902AD">
        <w:rPr>
          <w:rtl/>
        </w:rPr>
        <w:t>ک</w:t>
      </w:r>
      <w:r w:rsidRPr="00364A2D">
        <w:rPr>
          <w:rtl/>
        </w:rPr>
        <w:t>ه عرب، نسبت به پ</w:t>
      </w:r>
      <w:r w:rsidR="002902AD">
        <w:rPr>
          <w:rtl/>
        </w:rPr>
        <w:t>ی</w:t>
      </w:r>
      <w:r w:rsidRPr="00364A2D">
        <w:rPr>
          <w:rtl/>
        </w:rPr>
        <w:t xml:space="preserve">امبر </w:t>
      </w:r>
      <w:r w:rsidR="002902AD">
        <w:rPr>
          <w:rtl/>
        </w:rPr>
        <w:t>ک</w:t>
      </w:r>
      <w:r w:rsidRPr="00364A2D">
        <w:rPr>
          <w:rtl/>
        </w:rPr>
        <w:t>وتاه آمدند و تسل</w:t>
      </w:r>
      <w:r w:rsidR="002902AD">
        <w:rPr>
          <w:rtl/>
        </w:rPr>
        <w:t>ی</w:t>
      </w:r>
      <w:r w:rsidRPr="00364A2D">
        <w:rPr>
          <w:rtl/>
        </w:rPr>
        <w:t>م شدند. پس جمع</w:t>
      </w:r>
      <w:r w:rsidR="002902AD">
        <w:rPr>
          <w:rtl/>
        </w:rPr>
        <w:t>ی</w:t>
      </w:r>
      <w:r w:rsidRPr="00364A2D">
        <w:rPr>
          <w:rtl/>
        </w:rPr>
        <w:t>ت شما نسبت به سا</w:t>
      </w:r>
      <w:r w:rsidR="002902AD">
        <w:rPr>
          <w:rtl/>
        </w:rPr>
        <w:t>ی</w:t>
      </w:r>
      <w:r w:rsidRPr="00364A2D">
        <w:rPr>
          <w:rtl/>
        </w:rPr>
        <w:t>ر مردم از آنان نسبت به عرب در آن روز ب</w:t>
      </w:r>
      <w:r w:rsidR="002902AD">
        <w:rPr>
          <w:rtl/>
        </w:rPr>
        <w:t>ی</w:t>
      </w:r>
      <w:r w:rsidRPr="00364A2D">
        <w:rPr>
          <w:rtl/>
        </w:rPr>
        <w:t>شتر است</w:t>
      </w:r>
      <w:r>
        <w:rPr>
          <w:rFonts w:cs="Traditional Arabic" w:hint="cs"/>
          <w:rtl/>
        </w:rPr>
        <w:t>»</w:t>
      </w:r>
      <w:r w:rsidRPr="006F0B90">
        <w:rPr>
          <w:rtl/>
        </w:rPr>
        <w:t>.</w:t>
      </w:r>
    </w:p>
    <w:p w:rsidR="00082CC7" w:rsidRDefault="00082CC7" w:rsidP="005E1FD2">
      <w:pPr>
        <w:pStyle w:val="a5"/>
        <w:numPr>
          <w:ilvl w:val="0"/>
          <w:numId w:val="5"/>
        </w:numPr>
        <w:rPr>
          <w:rFonts w:ascii="Times New Roman" w:hAnsi="Times New Roman"/>
          <w:rtl/>
        </w:rPr>
      </w:pPr>
      <w:r w:rsidRPr="006F0B90">
        <w:rPr>
          <w:rFonts w:ascii="Times New Roman" w:hAnsi="Times New Roman"/>
          <w:rtl/>
        </w:rPr>
        <w:t>باز هم در روا</w:t>
      </w:r>
      <w:r w:rsidR="002902AD">
        <w:rPr>
          <w:rFonts w:ascii="Times New Roman" w:hAnsi="Times New Roman"/>
          <w:rtl/>
        </w:rPr>
        <w:t>ی</w:t>
      </w:r>
      <w:r w:rsidRPr="006F0B90">
        <w:rPr>
          <w:rFonts w:ascii="Times New Roman" w:hAnsi="Times New Roman"/>
          <w:rtl/>
        </w:rPr>
        <w:t>ات ش</w:t>
      </w:r>
      <w:r w:rsidR="002902AD">
        <w:rPr>
          <w:rFonts w:ascii="Times New Roman" w:hAnsi="Times New Roman"/>
          <w:rtl/>
        </w:rPr>
        <w:t>ی</w:t>
      </w:r>
      <w:r w:rsidRPr="006F0B90">
        <w:rPr>
          <w:rFonts w:ascii="Times New Roman" w:hAnsi="Times New Roman"/>
          <w:rtl/>
        </w:rPr>
        <w:t xml:space="preserve">عه آمده </w:t>
      </w:r>
      <w:r w:rsidR="002902AD">
        <w:rPr>
          <w:rFonts w:ascii="Times New Roman" w:hAnsi="Times New Roman"/>
          <w:rtl/>
        </w:rPr>
        <w:t>ک</w:t>
      </w:r>
      <w:r w:rsidRPr="006F0B90">
        <w:rPr>
          <w:rFonts w:ascii="Times New Roman" w:hAnsi="Times New Roman"/>
          <w:rtl/>
        </w:rPr>
        <w:t xml:space="preserve">ه پیامبر </w:t>
      </w:r>
      <w:r w:rsidRPr="006F0B90">
        <w:rPr>
          <w:rFonts w:ascii="Times New Roman" w:hAnsi="Times New Roman" w:cs="CTraditional Arabic"/>
          <w:rtl/>
        </w:rPr>
        <w:t>ص</w:t>
      </w:r>
      <w:r w:rsidRPr="006F0B90">
        <w:rPr>
          <w:rFonts w:ascii="Times New Roman" w:hAnsi="Times New Roman"/>
          <w:rtl/>
        </w:rPr>
        <w:t xml:space="preserve"> از انصار چن</w:t>
      </w:r>
      <w:r w:rsidR="002902AD">
        <w:rPr>
          <w:rFonts w:ascii="Times New Roman" w:hAnsi="Times New Roman"/>
          <w:rtl/>
        </w:rPr>
        <w:t>ی</w:t>
      </w:r>
      <w:r w:rsidRPr="006F0B90">
        <w:rPr>
          <w:rFonts w:ascii="Times New Roman" w:hAnsi="Times New Roman"/>
          <w:rtl/>
        </w:rPr>
        <w:t>ن ستا</w:t>
      </w:r>
      <w:r w:rsidR="002902AD">
        <w:rPr>
          <w:rFonts w:ascii="Times New Roman" w:hAnsi="Times New Roman"/>
          <w:rtl/>
        </w:rPr>
        <w:t>ی</w:t>
      </w:r>
      <w:r w:rsidRPr="006F0B90">
        <w:rPr>
          <w:rFonts w:ascii="Times New Roman" w:hAnsi="Times New Roman"/>
          <w:rtl/>
        </w:rPr>
        <w:t>ش مى‏</w:t>
      </w:r>
      <w:r w:rsidR="002902AD">
        <w:rPr>
          <w:rFonts w:ascii="Times New Roman" w:hAnsi="Times New Roman"/>
          <w:rtl/>
        </w:rPr>
        <w:t>ک</w:t>
      </w:r>
      <w:r w:rsidRPr="006F0B90">
        <w:rPr>
          <w:rFonts w:ascii="Times New Roman" w:hAnsi="Times New Roman"/>
          <w:rtl/>
        </w:rPr>
        <w:t xml:space="preserve">ند: </w:t>
      </w:r>
      <w:r w:rsidRPr="006F0B90">
        <w:rPr>
          <w:rFonts w:ascii="Times New Roman" w:hAnsi="Times New Roman" w:cs="Traditional Arabic"/>
          <w:rtl/>
        </w:rPr>
        <w:t>«</w:t>
      </w:r>
      <w:r>
        <w:rPr>
          <w:rStyle w:val="Char1"/>
          <w:rtl/>
        </w:rPr>
        <w:t>اللّهم اغفر للأنصار، وأبناء الأنصار، و</w:t>
      </w:r>
      <w:r w:rsidRPr="00364A2D">
        <w:rPr>
          <w:rStyle w:val="Char1"/>
          <w:rtl/>
        </w:rPr>
        <w:t>أبناء أبناء الأنصار! يا معشر الأنصار! أم</w:t>
      </w:r>
      <w:r>
        <w:rPr>
          <w:rStyle w:val="Char1"/>
          <w:rtl/>
        </w:rPr>
        <w:t>ا ترضون أن ينصرف الناس بالشاه و</w:t>
      </w:r>
      <w:r w:rsidRPr="00364A2D">
        <w:rPr>
          <w:rStyle w:val="Char1"/>
          <w:rtl/>
        </w:rPr>
        <w:t>النعم، و فى سهمكم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cs="Traditional Arabic"/>
          <w:rtl/>
        </w:rPr>
        <w:t>»</w:t>
      </w:r>
      <w:r w:rsidRPr="002902AD">
        <w:rPr>
          <w:rStyle w:val="FootnoteReference"/>
          <w:rFonts w:ascii="Times New Roman" w:hAnsi="Times New Roman"/>
          <w:b/>
          <w:sz w:val="24"/>
          <w:rtl/>
        </w:rPr>
        <w:footnoteReference w:id="222"/>
      </w:r>
      <w:r>
        <w:rPr>
          <w:rFonts w:ascii="Times New Roman" w:hAnsi="Times New Roman" w:hint="cs"/>
          <w:rtl/>
        </w:rPr>
        <w:t>.</w:t>
      </w:r>
    </w:p>
    <w:p w:rsidR="00082CC7" w:rsidRDefault="00082CC7" w:rsidP="005E1FD2">
      <w:pPr>
        <w:pStyle w:val="a5"/>
        <w:rPr>
          <w:rtl/>
        </w:rPr>
      </w:pPr>
      <w:r>
        <w:rPr>
          <w:rFonts w:cs="Traditional Arabic" w:hint="cs"/>
          <w:rtl/>
        </w:rPr>
        <w:t>«</w:t>
      </w:r>
      <w:r w:rsidRPr="00364A2D">
        <w:rPr>
          <w:rtl/>
        </w:rPr>
        <w:t>پروردگارا! انصار و فرزندانشان و فرزندانِ فرزندانشان را ب</w:t>
      </w:r>
      <w:r w:rsidR="002902AD">
        <w:rPr>
          <w:rtl/>
        </w:rPr>
        <w:t>ی</w:t>
      </w:r>
      <w:r w:rsidRPr="00364A2D">
        <w:rPr>
          <w:rtl/>
        </w:rPr>
        <w:t>امرز! اى جماعت انصار! آ</w:t>
      </w:r>
      <w:r w:rsidR="002902AD">
        <w:rPr>
          <w:rtl/>
        </w:rPr>
        <w:t>ی</w:t>
      </w:r>
      <w:r w:rsidRPr="00364A2D">
        <w:rPr>
          <w:rtl/>
        </w:rPr>
        <w:t>ا راضى نمى‏شو</w:t>
      </w:r>
      <w:r w:rsidR="002902AD">
        <w:rPr>
          <w:rtl/>
        </w:rPr>
        <w:t>ی</w:t>
      </w:r>
      <w:r w:rsidRPr="00364A2D">
        <w:rPr>
          <w:rtl/>
        </w:rPr>
        <w:t>د به ا</w:t>
      </w:r>
      <w:r w:rsidR="002902AD">
        <w:rPr>
          <w:rtl/>
        </w:rPr>
        <w:t>ی</w:t>
      </w:r>
      <w:r w:rsidRPr="00364A2D">
        <w:rPr>
          <w:rtl/>
        </w:rPr>
        <w:t>ن</w:t>
      </w:r>
      <w:r w:rsidR="002902AD">
        <w:rPr>
          <w:rtl/>
        </w:rPr>
        <w:t>ک</w:t>
      </w:r>
      <w:r w:rsidRPr="00364A2D">
        <w:rPr>
          <w:rtl/>
        </w:rPr>
        <w:t>ه مردم با بز و گوسفند خود (</w:t>
      </w:r>
      <w:r w:rsidR="002902AD">
        <w:rPr>
          <w:rtl/>
        </w:rPr>
        <w:t>ی</w:t>
      </w:r>
      <w:r w:rsidRPr="00364A2D">
        <w:rPr>
          <w:rtl/>
        </w:rPr>
        <w:t>عنى با غنا</w:t>
      </w:r>
      <w:r w:rsidR="002902AD">
        <w:rPr>
          <w:rtl/>
        </w:rPr>
        <w:t>ی</w:t>
      </w:r>
      <w:r w:rsidRPr="00364A2D">
        <w:rPr>
          <w:rtl/>
        </w:rPr>
        <w:t xml:space="preserve">م خود) بروند، در حالى </w:t>
      </w:r>
      <w:r w:rsidR="002902AD">
        <w:rPr>
          <w:rtl/>
        </w:rPr>
        <w:t>ک</w:t>
      </w:r>
      <w:r w:rsidRPr="00364A2D">
        <w:rPr>
          <w:rtl/>
        </w:rPr>
        <w:t>ه در سهم شما (به جاى بز و گوسفند) رسول خدا باشد؟!</w:t>
      </w:r>
      <w:r>
        <w:rPr>
          <w:rFonts w:cs="Traditional Arabic" w:hint="cs"/>
          <w:rtl/>
        </w:rPr>
        <w:t>»</w:t>
      </w:r>
      <w:r>
        <w:rPr>
          <w:rtl/>
        </w:rPr>
        <w:t>.</w:t>
      </w:r>
    </w:p>
    <w:p w:rsidR="00082CC7" w:rsidRDefault="00082CC7" w:rsidP="005E1FD2">
      <w:pPr>
        <w:pStyle w:val="a5"/>
        <w:numPr>
          <w:ilvl w:val="0"/>
          <w:numId w:val="5"/>
        </w:numPr>
        <w:rPr>
          <w:rFonts w:ascii="Times New Roman" w:hAnsi="Times New Roman"/>
          <w:rtl/>
        </w:rPr>
      </w:pPr>
      <w:r w:rsidRPr="006F0B90">
        <w:rPr>
          <w:rFonts w:ascii="Times New Roman" w:hAnsi="Times New Roman"/>
          <w:rtl/>
        </w:rPr>
        <w:t>همچن</w:t>
      </w:r>
      <w:r w:rsidR="002902AD">
        <w:rPr>
          <w:rFonts w:ascii="Times New Roman" w:hAnsi="Times New Roman"/>
          <w:rtl/>
        </w:rPr>
        <w:t>ی</w:t>
      </w:r>
      <w:r w:rsidRPr="006F0B90">
        <w:rPr>
          <w:rFonts w:ascii="Times New Roman" w:hAnsi="Times New Roman"/>
          <w:rtl/>
        </w:rPr>
        <w:t>ن روا</w:t>
      </w:r>
      <w:r w:rsidR="002902AD">
        <w:rPr>
          <w:rFonts w:ascii="Times New Roman" w:hAnsi="Times New Roman"/>
          <w:rtl/>
        </w:rPr>
        <w:t>ی</w:t>
      </w:r>
      <w:r w:rsidRPr="006F0B90">
        <w:rPr>
          <w:rFonts w:ascii="Times New Roman" w:hAnsi="Times New Roman"/>
          <w:rtl/>
        </w:rPr>
        <w:t>ت مى‏</w:t>
      </w:r>
      <w:r w:rsidR="002902AD">
        <w:rPr>
          <w:rFonts w:ascii="Times New Roman" w:hAnsi="Times New Roman"/>
          <w:rtl/>
        </w:rPr>
        <w:t>ک</w:t>
      </w:r>
      <w:r w:rsidRPr="006F0B90">
        <w:rPr>
          <w:rFonts w:ascii="Times New Roman" w:hAnsi="Times New Roman"/>
          <w:rtl/>
        </w:rPr>
        <w:t xml:space="preserve">نند: </w:t>
      </w:r>
      <w:r w:rsidRPr="006F0B90">
        <w:rPr>
          <w:rFonts w:ascii="Times New Roman" w:hAnsi="Times New Roman" w:cs="Traditional Arabic"/>
          <w:rtl/>
        </w:rPr>
        <w:t>«</w:t>
      </w:r>
      <w:r>
        <w:rPr>
          <w:rStyle w:val="Char1"/>
          <w:rtl/>
          <w:lang w:bidi="ar-SA"/>
        </w:rPr>
        <w:t>الأنصار كرشى وعينى، ولو سلك الناس واديا و</w:t>
      </w:r>
      <w:r w:rsidRPr="00364A2D">
        <w:rPr>
          <w:rStyle w:val="Char1"/>
          <w:rtl/>
          <w:lang w:bidi="ar-SA"/>
        </w:rPr>
        <w:t>سلك الأنصار شعبا، لسلكت شعب الأنصار!</w:t>
      </w:r>
      <w:r w:rsidRPr="006F0B90">
        <w:rPr>
          <w:rFonts w:ascii="Times New Roman" w:hAnsi="Times New Roman" w:cs="Traditional Arabic"/>
          <w:rtl/>
        </w:rPr>
        <w:t>»</w:t>
      </w:r>
      <w:r w:rsidRPr="002902AD">
        <w:rPr>
          <w:rStyle w:val="FootnoteReference"/>
          <w:rFonts w:ascii="Times New Roman" w:hAnsi="Times New Roman"/>
          <w:b/>
          <w:sz w:val="24"/>
          <w:rtl/>
        </w:rPr>
        <w:footnoteReference w:id="223"/>
      </w:r>
      <w:r>
        <w:rPr>
          <w:rFonts w:ascii="Times New Roman" w:hAnsi="Times New Roman" w:hint="cs"/>
          <w:rtl/>
        </w:rPr>
        <w:t>.</w:t>
      </w:r>
    </w:p>
    <w:p w:rsidR="00082CC7" w:rsidRPr="006F0B90" w:rsidRDefault="00082CC7" w:rsidP="005E1FD2">
      <w:pPr>
        <w:pStyle w:val="a5"/>
      </w:pPr>
      <w:r>
        <w:rPr>
          <w:rFonts w:cs="Traditional Arabic" w:hint="cs"/>
          <w:rtl/>
        </w:rPr>
        <w:t>«</w:t>
      </w:r>
      <w:r w:rsidRPr="00364A2D">
        <w:rPr>
          <w:rtl/>
        </w:rPr>
        <w:t xml:space="preserve">انصار، جگرگوشه و نور چشمان من هستند! اگر مردم همه به </w:t>
      </w:r>
      <w:r w:rsidR="002902AD">
        <w:rPr>
          <w:rtl/>
        </w:rPr>
        <w:t>یک</w:t>
      </w:r>
      <w:r w:rsidRPr="00364A2D">
        <w:rPr>
          <w:rtl/>
        </w:rPr>
        <w:t xml:space="preserve"> وادى بروند و انصار به وادى د</w:t>
      </w:r>
      <w:r w:rsidR="002902AD">
        <w:rPr>
          <w:rtl/>
        </w:rPr>
        <w:t>ی</w:t>
      </w:r>
      <w:r w:rsidRPr="00364A2D">
        <w:rPr>
          <w:rtl/>
        </w:rPr>
        <w:t>گر، من به طرف انصار روانه مى‏شوم</w:t>
      </w:r>
      <w:r>
        <w:rPr>
          <w:rFonts w:cs="Traditional Arabic" w:hint="cs"/>
          <w:rtl/>
        </w:rPr>
        <w:t>»</w:t>
      </w:r>
      <w:r w:rsidRPr="006F0B90">
        <w:rPr>
          <w:rtl/>
        </w:rPr>
        <w:t>.</w:t>
      </w:r>
    </w:p>
    <w:p w:rsidR="00082CC7" w:rsidRDefault="00082CC7" w:rsidP="005E1FD2">
      <w:pPr>
        <w:pStyle w:val="a5"/>
        <w:numPr>
          <w:ilvl w:val="0"/>
          <w:numId w:val="5"/>
        </w:numPr>
        <w:rPr>
          <w:rFonts w:ascii="Times New Roman" w:hAnsi="Times New Roman"/>
          <w:rtl/>
        </w:rPr>
      </w:pPr>
      <w:r w:rsidRPr="006F0B90">
        <w:rPr>
          <w:rFonts w:ascii="Times New Roman" w:hAnsi="Times New Roman"/>
          <w:rtl/>
        </w:rPr>
        <w:t>ش</w:t>
      </w:r>
      <w:r w:rsidR="002902AD">
        <w:rPr>
          <w:rFonts w:ascii="Times New Roman" w:hAnsi="Times New Roman"/>
          <w:rtl/>
        </w:rPr>
        <w:t>ی</w:t>
      </w:r>
      <w:r w:rsidRPr="006F0B90">
        <w:rPr>
          <w:rFonts w:ascii="Times New Roman" w:hAnsi="Times New Roman"/>
          <w:rtl/>
        </w:rPr>
        <w:t>خ مجلسى، روا</w:t>
      </w:r>
      <w:r w:rsidR="002902AD">
        <w:rPr>
          <w:rFonts w:ascii="Times New Roman" w:hAnsi="Times New Roman"/>
          <w:rtl/>
        </w:rPr>
        <w:t>ی</w:t>
      </w:r>
      <w:r w:rsidRPr="006F0B90">
        <w:rPr>
          <w:rFonts w:ascii="Times New Roman" w:hAnsi="Times New Roman"/>
          <w:rtl/>
        </w:rPr>
        <w:t>ت موثّقى از ش</w:t>
      </w:r>
      <w:r w:rsidR="002902AD">
        <w:rPr>
          <w:rFonts w:ascii="Times New Roman" w:hAnsi="Times New Roman"/>
          <w:rtl/>
        </w:rPr>
        <w:t>ی</w:t>
      </w:r>
      <w:r w:rsidRPr="006F0B90">
        <w:rPr>
          <w:rFonts w:ascii="Times New Roman" w:hAnsi="Times New Roman"/>
          <w:rtl/>
        </w:rPr>
        <w:t>خ طوسى نقل مى‏</w:t>
      </w:r>
      <w:r w:rsidR="002902AD">
        <w:rPr>
          <w:rFonts w:ascii="Times New Roman" w:hAnsi="Times New Roman"/>
          <w:rtl/>
        </w:rPr>
        <w:t>ک</w:t>
      </w:r>
      <w:r w:rsidRPr="006F0B90">
        <w:rPr>
          <w:rFonts w:ascii="Times New Roman" w:hAnsi="Times New Roman"/>
          <w:rtl/>
        </w:rPr>
        <w:t xml:space="preserve">ند </w:t>
      </w:r>
      <w:r w:rsidR="002902AD">
        <w:rPr>
          <w:rFonts w:ascii="Times New Roman" w:hAnsi="Times New Roman"/>
          <w:rtl/>
        </w:rPr>
        <w:t>ک</w:t>
      </w:r>
      <w:r w:rsidRPr="006F0B90">
        <w:rPr>
          <w:rFonts w:ascii="Times New Roman" w:hAnsi="Times New Roman"/>
          <w:rtl/>
        </w:rPr>
        <w:t>ه عل</w:t>
      </w:r>
      <w:r w:rsidR="002902AD">
        <w:rPr>
          <w:rFonts w:ascii="Times New Roman" w:hAnsi="Times New Roman"/>
          <w:rtl/>
        </w:rPr>
        <w:t>ی</w:t>
      </w:r>
      <w:r w:rsidRPr="006F0B90">
        <w:rPr>
          <w:rFonts w:ascii="Times New Roman" w:hAnsi="Times New Roman"/>
          <w:rtl/>
        </w:rPr>
        <w:t xml:space="preserve"> </w:t>
      </w:r>
      <w:r w:rsidRPr="006F0B90">
        <w:rPr>
          <w:rFonts w:ascii="Times New Roman" w:hAnsi="Times New Roman" w:cs="CTraditional Arabic"/>
          <w:rtl/>
        </w:rPr>
        <w:t>س</w:t>
      </w:r>
      <w:r w:rsidRPr="006F0B90">
        <w:rPr>
          <w:rFonts w:ascii="Times New Roman" w:hAnsi="Times New Roman"/>
          <w:rtl/>
        </w:rPr>
        <w:t xml:space="preserve"> به </w:t>
      </w:r>
      <w:r w:rsidR="002902AD">
        <w:rPr>
          <w:rFonts w:ascii="Times New Roman" w:hAnsi="Times New Roman"/>
          <w:rtl/>
        </w:rPr>
        <w:t>ی</w:t>
      </w:r>
      <w:r w:rsidRPr="006F0B90">
        <w:rPr>
          <w:rFonts w:ascii="Times New Roman" w:hAnsi="Times New Roman"/>
          <w:rtl/>
        </w:rPr>
        <w:t>ارانش مى‏فرما</w:t>
      </w:r>
      <w:r w:rsidR="002902AD">
        <w:rPr>
          <w:rFonts w:ascii="Times New Roman" w:hAnsi="Times New Roman"/>
          <w:rtl/>
        </w:rPr>
        <w:t>ی</w:t>
      </w:r>
      <w:r w:rsidRPr="006F0B90">
        <w:rPr>
          <w:rFonts w:ascii="Times New Roman" w:hAnsi="Times New Roman"/>
          <w:rtl/>
        </w:rPr>
        <w:t xml:space="preserve">د: </w:t>
      </w:r>
      <w:r w:rsidRPr="006F0B90">
        <w:rPr>
          <w:rFonts w:ascii="Times New Roman" w:hAnsi="Times New Roman" w:cs="Traditional Arabic"/>
          <w:rtl/>
        </w:rPr>
        <w:t>«</w:t>
      </w:r>
      <w:r w:rsidRPr="00364A2D">
        <w:rPr>
          <w:rStyle w:val="Char1"/>
          <w:rtl/>
          <w:lang w:bidi="ar-SA"/>
        </w:rPr>
        <w:t>أوصيكم فى أصحاب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Pr>
          <w:rStyle w:val="Char1"/>
          <w:rtl/>
          <w:lang w:bidi="ar-SA"/>
        </w:rPr>
        <w:t>لا تسبوهم، فإنهم أصحاب نبيكم، و</w:t>
      </w:r>
      <w:r w:rsidRPr="00364A2D">
        <w:rPr>
          <w:rStyle w:val="Char1"/>
          <w:rtl/>
          <w:lang w:bidi="ar-SA"/>
        </w:rPr>
        <w:t>هم أصحابه ال</w:t>
      </w:r>
      <w:r>
        <w:rPr>
          <w:rStyle w:val="Char1"/>
          <w:rtl/>
          <w:lang w:bidi="ar-SA"/>
        </w:rPr>
        <w:t>ذين لم يبتدعوا فى الدين شيئا، و</w:t>
      </w:r>
      <w:r w:rsidRPr="00364A2D">
        <w:rPr>
          <w:rStyle w:val="Char1"/>
          <w:rtl/>
          <w:lang w:bidi="ar-SA"/>
        </w:rPr>
        <w:t>لم يوقروا صاحب بدعة، نعم! أوصانى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sidRPr="00364A2D">
        <w:rPr>
          <w:rStyle w:val="Char1"/>
          <w:rtl/>
          <w:lang w:bidi="ar-SA"/>
        </w:rPr>
        <w:t>فى هؤلاء</w:t>
      </w:r>
      <w:r w:rsidRPr="006F0B90">
        <w:rPr>
          <w:rFonts w:ascii="Times New Roman" w:hAnsi="Times New Roman" w:cs="Traditional Arabic"/>
          <w:rtl/>
        </w:rPr>
        <w:t>»</w:t>
      </w:r>
      <w:r w:rsidRPr="002902AD">
        <w:rPr>
          <w:rStyle w:val="FootnoteReference"/>
          <w:rFonts w:ascii="Times New Roman" w:hAnsi="Times New Roman"/>
          <w:b/>
          <w:sz w:val="24"/>
          <w:rtl/>
        </w:rPr>
        <w:footnoteReference w:id="224"/>
      </w:r>
      <w:r>
        <w:rPr>
          <w:rFonts w:ascii="Times New Roman" w:hAnsi="Times New Roman" w:hint="cs"/>
          <w:rtl/>
        </w:rPr>
        <w:t>.</w:t>
      </w:r>
    </w:p>
    <w:p w:rsidR="00082CC7" w:rsidRDefault="00082CC7" w:rsidP="005E1FD2">
      <w:pPr>
        <w:pStyle w:val="a5"/>
        <w:rPr>
          <w:rtl/>
        </w:rPr>
      </w:pPr>
      <w:r w:rsidRPr="006F0B90">
        <w:rPr>
          <w:rtl/>
        </w:rPr>
        <w:t xml:space="preserve"> </w:t>
      </w:r>
      <w:r>
        <w:rPr>
          <w:rFonts w:cs="Traditional Arabic" w:hint="cs"/>
          <w:rtl/>
        </w:rPr>
        <w:t>«</w:t>
      </w:r>
      <w:r w:rsidRPr="00364A2D">
        <w:rPr>
          <w:rtl/>
        </w:rPr>
        <w:t xml:space="preserve">شما را در مورد اصحاب رسول خدا </w:t>
      </w:r>
      <w:r w:rsidRPr="00364A2D">
        <w:rPr>
          <w:rFonts w:cs="CTraditional Arabic"/>
          <w:rtl/>
        </w:rPr>
        <w:t>ص</w:t>
      </w:r>
      <w:r w:rsidRPr="00364A2D">
        <w:rPr>
          <w:rtl/>
        </w:rPr>
        <w:t xml:space="preserve"> سفارش مى‏</w:t>
      </w:r>
      <w:r w:rsidR="002902AD">
        <w:rPr>
          <w:rtl/>
        </w:rPr>
        <w:t>ک</w:t>
      </w:r>
      <w:r w:rsidRPr="00364A2D">
        <w:rPr>
          <w:rtl/>
        </w:rPr>
        <w:t>نم! آنها را ناسزا نگو</w:t>
      </w:r>
      <w:r w:rsidR="002902AD">
        <w:rPr>
          <w:rtl/>
        </w:rPr>
        <w:t>یی</w:t>
      </w:r>
      <w:r w:rsidRPr="00364A2D">
        <w:rPr>
          <w:rtl/>
        </w:rPr>
        <w:t>د! ز</w:t>
      </w:r>
      <w:r w:rsidR="002902AD">
        <w:rPr>
          <w:rtl/>
        </w:rPr>
        <w:t>ی</w:t>
      </w:r>
      <w:r w:rsidRPr="00364A2D">
        <w:rPr>
          <w:rtl/>
        </w:rPr>
        <w:t>را آنها اصحاب پ</w:t>
      </w:r>
      <w:r w:rsidR="002902AD">
        <w:rPr>
          <w:rtl/>
        </w:rPr>
        <w:t>ی</w:t>
      </w:r>
      <w:r w:rsidRPr="00364A2D">
        <w:rPr>
          <w:rtl/>
        </w:rPr>
        <w:t xml:space="preserve">امبرتان هستند.. اصحابى </w:t>
      </w:r>
      <w:r w:rsidR="002902AD">
        <w:rPr>
          <w:rtl/>
        </w:rPr>
        <w:t>ک</w:t>
      </w:r>
      <w:r w:rsidRPr="00364A2D">
        <w:rPr>
          <w:rtl/>
        </w:rPr>
        <w:t>ه ه</w:t>
      </w:r>
      <w:r w:rsidR="002902AD">
        <w:rPr>
          <w:rtl/>
        </w:rPr>
        <w:t>ی</w:t>
      </w:r>
      <w:r w:rsidRPr="00364A2D">
        <w:rPr>
          <w:rtl/>
        </w:rPr>
        <w:t>چ بدعتى در د</w:t>
      </w:r>
      <w:r w:rsidR="002902AD">
        <w:rPr>
          <w:rtl/>
        </w:rPr>
        <w:t>ی</w:t>
      </w:r>
      <w:r w:rsidRPr="00364A2D">
        <w:rPr>
          <w:rtl/>
        </w:rPr>
        <w:t>ن ننهادند و ه</w:t>
      </w:r>
      <w:r w:rsidR="002902AD">
        <w:rPr>
          <w:rtl/>
        </w:rPr>
        <w:t>ی</w:t>
      </w:r>
      <w:r w:rsidRPr="00364A2D">
        <w:rPr>
          <w:rtl/>
        </w:rPr>
        <w:t>چ بدعتگذارى را احترام نگذاشتند.. آرى! رسول خدا درباره هم</w:t>
      </w:r>
      <w:r w:rsidR="002902AD">
        <w:rPr>
          <w:rtl/>
        </w:rPr>
        <w:t>ی</w:t>
      </w:r>
      <w:r w:rsidRPr="00364A2D">
        <w:rPr>
          <w:rtl/>
        </w:rPr>
        <w:t>ن افراد، مرا سفارش فرمود</w:t>
      </w:r>
      <w:r>
        <w:rPr>
          <w:rFonts w:cs="Traditional Arabic" w:hint="cs"/>
          <w:rtl/>
        </w:rPr>
        <w:t>»</w:t>
      </w:r>
      <w:r w:rsidRPr="006F0B90">
        <w:rPr>
          <w:rtl/>
        </w:rPr>
        <w:t>.</w:t>
      </w:r>
    </w:p>
    <w:p w:rsidR="00082CC7" w:rsidRPr="002902AD" w:rsidRDefault="00082CC7" w:rsidP="005E1FD2">
      <w:pPr>
        <w:pStyle w:val="a5"/>
        <w:numPr>
          <w:ilvl w:val="0"/>
          <w:numId w:val="5"/>
        </w:numPr>
        <w:rPr>
          <w:rStyle w:val="Char9"/>
          <w:rtl/>
        </w:rPr>
      </w:pPr>
      <w:r w:rsidRPr="006F0B90">
        <w:rPr>
          <w:rtl/>
        </w:rPr>
        <w:t>و ا</w:t>
      </w:r>
      <w:r w:rsidR="002902AD">
        <w:rPr>
          <w:rtl/>
        </w:rPr>
        <w:t>ی</w:t>
      </w:r>
      <w:r w:rsidRPr="006F0B90">
        <w:rPr>
          <w:rtl/>
        </w:rPr>
        <w:t>ن هم على‏بن حس</w:t>
      </w:r>
      <w:r w:rsidR="002902AD">
        <w:rPr>
          <w:rtl/>
        </w:rPr>
        <w:t>ی</w:t>
      </w:r>
      <w:r w:rsidRPr="006F0B90">
        <w:rPr>
          <w:rtl/>
        </w:rPr>
        <w:t xml:space="preserve">ن‏ </w:t>
      </w:r>
      <w:r w:rsidRPr="006F0B90">
        <w:rPr>
          <w:rFonts w:cs="CTraditional Arabic"/>
          <w:rtl/>
        </w:rPr>
        <w:t>س</w:t>
      </w:r>
      <w:r w:rsidRPr="006F0B90">
        <w:rPr>
          <w:rtl/>
        </w:rPr>
        <w:t xml:space="preserve"> - از تابع</w:t>
      </w:r>
      <w:r w:rsidR="002902AD">
        <w:rPr>
          <w:rtl/>
        </w:rPr>
        <w:t>ی</w:t>
      </w:r>
      <w:r w:rsidRPr="006F0B90">
        <w:rPr>
          <w:rtl/>
        </w:rPr>
        <w:t>ن و ملقّب به ز</w:t>
      </w:r>
      <w:r w:rsidR="002902AD">
        <w:rPr>
          <w:rtl/>
        </w:rPr>
        <w:t>ی</w:t>
      </w:r>
      <w:r w:rsidRPr="006F0B90">
        <w:rPr>
          <w:rtl/>
        </w:rPr>
        <w:t>ن‏العابد</w:t>
      </w:r>
      <w:r w:rsidR="002902AD">
        <w:rPr>
          <w:rtl/>
        </w:rPr>
        <w:t>ی</w:t>
      </w:r>
      <w:r w:rsidRPr="006F0B90">
        <w:rPr>
          <w:rtl/>
        </w:rPr>
        <w:t xml:space="preserve">ن - است </w:t>
      </w:r>
      <w:r w:rsidR="002902AD">
        <w:rPr>
          <w:rtl/>
        </w:rPr>
        <w:t>ک</w:t>
      </w:r>
      <w:r w:rsidRPr="006F0B90">
        <w:rPr>
          <w:rtl/>
        </w:rPr>
        <w:t xml:space="preserve">ه درباره اصحاب پیامبر </w:t>
      </w:r>
      <w:r w:rsidRPr="006F0B90">
        <w:rPr>
          <w:rFonts w:cs="CTraditional Arabic"/>
          <w:rtl/>
        </w:rPr>
        <w:t>ص</w:t>
      </w:r>
      <w:r w:rsidRPr="006F0B90">
        <w:rPr>
          <w:rtl/>
        </w:rPr>
        <w:t xml:space="preserve"> چن</w:t>
      </w:r>
      <w:r w:rsidR="002902AD">
        <w:rPr>
          <w:rtl/>
        </w:rPr>
        <w:t>ی</w:t>
      </w:r>
      <w:r w:rsidRPr="006F0B90">
        <w:rPr>
          <w:rtl/>
        </w:rPr>
        <w:t>ن مى‏گو</w:t>
      </w:r>
      <w:r w:rsidR="002902AD">
        <w:rPr>
          <w:rtl/>
        </w:rPr>
        <w:t>ی</w:t>
      </w:r>
      <w:r w:rsidRPr="006F0B90">
        <w:rPr>
          <w:rtl/>
        </w:rPr>
        <w:t>د و برا</w:t>
      </w:r>
      <w:r w:rsidR="002902AD">
        <w:rPr>
          <w:rtl/>
        </w:rPr>
        <w:t>ی</w:t>
      </w:r>
      <w:r w:rsidRPr="006F0B90">
        <w:rPr>
          <w:rtl/>
        </w:rPr>
        <w:t>شان چن</w:t>
      </w:r>
      <w:r w:rsidR="002902AD">
        <w:rPr>
          <w:rtl/>
        </w:rPr>
        <w:t>ی</w:t>
      </w:r>
      <w:r w:rsidRPr="006F0B90">
        <w:rPr>
          <w:rtl/>
        </w:rPr>
        <w:t>ن دعا مى‏</w:t>
      </w:r>
      <w:r w:rsidR="002902AD">
        <w:rPr>
          <w:rtl/>
        </w:rPr>
        <w:t>ک</w:t>
      </w:r>
      <w:r w:rsidRPr="006F0B90">
        <w:rPr>
          <w:rtl/>
        </w:rPr>
        <w:t xml:space="preserve">ند: </w:t>
      </w:r>
      <w:r w:rsidRPr="006F0B90">
        <w:rPr>
          <w:rFonts w:cs="Traditional Arabic"/>
          <w:rtl/>
        </w:rPr>
        <w:t>«</w:t>
      </w:r>
      <w:r>
        <w:rPr>
          <w:rStyle w:val="Char1"/>
          <w:rtl/>
          <w:lang w:bidi="ar-SA"/>
        </w:rPr>
        <w:t>فاذكرهم منك بمغفرة ورضوان اللّهم و</w:t>
      </w:r>
      <w:r w:rsidRPr="00364A2D">
        <w:rPr>
          <w:rStyle w:val="Char1"/>
          <w:rtl/>
          <w:lang w:bidi="ar-SA"/>
        </w:rPr>
        <w:t>أصحاب محمّ</w:t>
      </w:r>
      <w:r>
        <w:rPr>
          <w:rStyle w:val="Char1"/>
          <w:rtl/>
          <w:lang w:bidi="ar-SA"/>
        </w:rPr>
        <w:t>د خاصة، الذين أحسنوا الصحابة، و</w:t>
      </w:r>
      <w:r w:rsidRPr="00364A2D">
        <w:rPr>
          <w:rStyle w:val="Char1"/>
          <w:rtl/>
          <w:lang w:bidi="ar-SA"/>
        </w:rPr>
        <w:t>الذي</w:t>
      </w:r>
      <w:r>
        <w:rPr>
          <w:rStyle w:val="Char1"/>
          <w:rtl/>
          <w:lang w:bidi="ar-SA"/>
        </w:rPr>
        <w:t>ن أبلوا البلاء الحسن فى نصره، وكانفوه وأسرعوا إلى وفادته، وسابقوا إلى دعوته، و</w:t>
      </w:r>
      <w:r w:rsidRPr="00364A2D">
        <w:rPr>
          <w:rStyle w:val="Char1"/>
          <w:rtl/>
          <w:lang w:bidi="ar-SA"/>
        </w:rPr>
        <w:t xml:space="preserve">استجابوا له حيث أسمعهم حجة </w:t>
      </w:r>
      <w:r>
        <w:rPr>
          <w:rStyle w:val="Char1"/>
          <w:rtl/>
          <w:lang w:bidi="ar-SA"/>
        </w:rPr>
        <w:t>رسالته، وفارقوا الأزواج والأولاد فى إظهار كلمته، وقاتلوا الآباء والأبناء فى تثبيت نبوته و</w:t>
      </w:r>
      <w:r w:rsidRPr="00364A2D">
        <w:rPr>
          <w:rStyle w:val="Char1"/>
          <w:rtl/>
          <w:lang w:bidi="ar-SA"/>
        </w:rPr>
        <w:t>ا</w:t>
      </w:r>
      <w:r>
        <w:rPr>
          <w:rStyle w:val="Char1"/>
          <w:rtl/>
          <w:lang w:bidi="ar-SA"/>
        </w:rPr>
        <w:t>لذين هجرتهم العشاير... اللّهم و</w:t>
      </w:r>
      <w:r w:rsidRPr="00364A2D">
        <w:rPr>
          <w:rStyle w:val="Char1"/>
          <w:rtl/>
          <w:lang w:bidi="ar-SA"/>
        </w:rPr>
        <w:t>أوصل إلى التابعين لهم بإحس</w:t>
      </w:r>
      <w:r>
        <w:rPr>
          <w:rStyle w:val="Char1"/>
          <w:rtl/>
          <w:lang w:bidi="ar-SA"/>
        </w:rPr>
        <w:t>ان الذين يقولون ربنا اغفر لنا و</w:t>
      </w:r>
      <w:r w:rsidRPr="00364A2D">
        <w:rPr>
          <w:rStyle w:val="Char1"/>
          <w:rtl/>
          <w:lang w:bidi="ar-SA"/>
        </w:rPr>
        <w:t>لإخواننا الذين سبقونا بالإيمان خير جزائك، الذين قصدوا سمتهم... يدينون ب</w:t>
      </w:r>
      <w:r>
        <w:rPr>
          <w:rStyle w:val="Char1"/>
          <w:rtl/>
          <w:lang w:bidi="ar-SA"/>
        </w:rPr>
        <w:t>دينهم، ويهتدون بهديهم، يتفقون عليهم، و</w:t>
      </w:r>
      <w:r w:rsidRPr="00364A2D">
        <w:rPr>
          <w:rStyle w:val="Char1"/>
          <w:rtl/>
          <w:lang w:bidi="ar-SA"/>
        </w:rPr>
        <w:t>لا يتهمونهم فيما أدوا إليهم</w:t>
      </w:r>
      <w:r w:rsidRPr="006F0B90">
        <w:rPr>
          <w:rFonts w:cs="Traditional Arabic"/>
          <w:rtl/>
        </w:rPr>
        <w:t>»</w:t>
      </w:r>
      <w:r w:rsidRPr="002902AD">
        <w:rPr>
          <w:rStyle w:val="FootnoteReference"/>
          <w:rFonts w:ascii="Times New Roman" w:hAnsi="Times New Roman"/>
          <w:b/>
          <w:sz w:val="24"/>
          <w:rtl/>
        </w:rPr>
        <w:footnoteReference w:id="225"/>
      </w:r>
      <w:r w:rsidRPr="006F0B90">
        <w:rPr>
          <w:rtl/>
        </w:rPr>
        <w:t>.</w:t>
      </w:r>
    </w:p>
    <w:p w:rsidR="00082CC7" w:rsidRDefault="00082CC7" w:rsidP="005E1FD2">
      <w:pPr>
        <w:pStyle w:val="a5"/>
        <w:rPr>
          <w:rtl/>
        </w:rPr>
      </w:pPr>
      <w:r>
        <w:rPr>
          <w:rFonts w:cs="Traditional Arabic" w:hint="cs"/>
          <w:rtl/>
        </w:rPr>
        <w:t>«</w:t>
      </w:r>
      <w:r w:rsidRPr="00364A2D">
        <w:rPr>
          <w:rtl/>
        </w:rPr>
        <w:t xml:space="preserve">پس آنها را با مغفرت و رضوان خود، </w:t>
      </w:r>
      <w:r w:rsidR="002902AD">
        <w:rPr>
          <w:rtl/>
        </w:rPr>
        <w:t>ی</w:t>
      </w:r>
      <w:r w:rsidRPr="00364A2D">
        <w:rPr>
          <w:rtl/>
        </w:rPr>
        <w:t xml:space="preserve">اد </w:t>
      </w:r>
      <w:r w:rsidR="002902AD">
        <w:rPr>
          <w:rtl/>
        </w:rPr>
        <w:t>ک</w:t>
      </w:r>
      <w:r w:rsidRPr="00364A2D">
        <w:rPr>
          <w:rtl/>
        </w:rPr>
        <w:t>ن! پروردگارا! عموم اصحاب محمّد را مشمول رحمت خو</w:t>
      </w:r>
      <w:r w:rsidR="002902AD">
        <w:rPr>
          <w:rtl/>
        </w:rPr>
        <w:t>ی</w:t>
      </w:r>
      <w:r w:rsidRPr="00364A2D">
        <w:rPr>
          <w:rtl/>
        </w:rPr>
        <w:t xml:space="preserve">ش فرما! مخصوصاً آنان </w:t>
      </w:r>
      <w:r w:rsidR="002902AD">
        <w:rPr>
          <w:rtl/>
        </w:rPr>
        <w:t>ک</w:t>
      </w:r>
      <w:r w:rsidRPr="00364A2D">
        <w:rPr>
          <w:rtl/>
        </w:rPr>
        <w:t xml:space="preserve">ه حقّ مصاحبت و همراهى او را به خوبى اداء </w:t>
      </w:r>
      <w:r w:rsidR="002902AD">
        <w:rPr>
          <w:rtl/>
        </w:rPr>
        <w:t>ک</w:t>
      </w:r>
      <w:r w:rsidRPr="00364A2D">
        <w:rPr>
          <w:rtl/>
        </w:rPr>
        <w:t xml:space="preserve">ردند و در </w:t>
      </w:r>
      <w:r w:rsidR="002902AD">
        <w:rPr>
          <w:rtl/>
        </w:rPr>
        <w:t>ی</w:t>
      </w:r>
      <w:r w:rsidRPr="00364A2D">
        <w:rPr>
          <w:rtl/>
        </w:rPr>
        <w:t>ارى‏اش، به بلاهاى بس</w:t>
      </w:r>
      <w:r w:rsidR="002902AD">
        <w:rPr>
          <w:rtl/>
        </w:rPr>
        <w:t>ی</w:t>
      </w:r>
      <w:r w:rsidRPr="00364A2D">
        <w:rPr>
          <w:rtl/>
        </w:rPr>
        <w:t>ار مبتلا گشتند و آزما</w:t>
      </w:r>
      <w:r w:rsidR="002902AD">
        <w:rPr>
          <w:rtl/>
        </w:rPr>
        <w:t>ی</w:t>
      </w:r>
      <w:r w:rsidRPr="00364A2D">
        <w:rPr>
          <w:rtl/>
        </w:rPr>
        <w:t>ش ن</w:t>
      </w:r>
      <w:r w:rsidR="002902AD">
        <w:rPr>
          <w:rtl/>
        </w:rPr>
        <w:t>یک</w:t>
      </w:r>
      <w:r w:rsidRPr="00364A2D">
        <w:rPr>
          <w:rtl/>
        </w:rPr>
        <w:t>و پس دادند و از او حما</w:t>
      </w:r>
      <w:r w:rsidR="002902AD">
        <w:rPr>
          <w:rtl/>
        </w:rPr>
        <w:t>ی</w:t>
      </w:r>
      <w:r w:rsidRPr="00364A2D">
        <w:rPr>
          <w:rtl/>
        </w:rPr>
        <w:t xml:space="preserve">ت و جانبدارى </w:t>
      </w:r>
      <w:r w:rsidR="002902AD">
        <w:rPr>
          <w:rtl/>
        </w:rPr>
        <w:t>ک</w:t>
      </w:r>
      <w:r w:rsidRPr="00364A2D">
        <w:rPr>
          <w:rtl/>
        </w:rPr>
        <w:t>ردند و صم</w:t>
      </w:r>
      <w:r w:rsidR="002902AD">
        <w:rPr>
          <w:rtl/>
        </w:rPr>
        <w:t>ی</w:t>
      </w:r>
      <w:r w:rsidRPr="00364A2D">
        <w:rPr>
          <w:rtl/>
        </w:rPr>
        <w:t>مانه به سوى ندا و پ</w:t>
      </w:r>
      <w:r w:rsidR="002902AD">
        <w:rPr>
          <w:rtl/>
        </w:rPr>
        <w:t>ی</w:t>
      </w:r>
      <w:r w:rsidRPr="00364A2D">
        <w:rPr>
          <w:rtl/>
        </w:rPr>
        <w:t>امش شتافتند و به قبول دعوتش، از د</w:t>
      </w:r>
      <w:r w:rsidR="002902AD">
        <w:rPr>
          <w:rtl/>
        </w:rPr>
        <w:t>ی</w:t>
      </w:r>
      <w:r w:rsidRPr="00364A2D">
        <w:rPr>
          <w:rtl/>
        </w:rPr>
        <w:t>گران سبقت گرفتند و چون دل</w:t>
      </w:r>
      <w:r w:rsidR="002902AD">
        <w:rPr>
          <w:rtl/>
        </w:rPr>
        <w:t>ی</w:t>
      </w:r>
      <w:r w:rsidRPr="00364A2D">
        <w:rPr>
          <w:rtl/>
        </w:rPr>
        <w:t>ل و حجّت رسالتش را به گوش آنان رسان</w:t>
      </w:r>
      <w:r w:rsidR="002902AD">
        <w:rPr>
          <w:rtl/>
        </w:rPr>
        <w:t>ی</w:t>
      </w:r>
      <w:r w:rsidRPr="00364A2D">
        <w:rPr>
          <w:rtl/>
        </w:rPr>
        <w:t xml:space="preserve">د، استجابت </w:t>
      </w:r>
      <w:r w:rsidR="002902AD">
        <w:rPr>
          <w:rtl/>
        </w:rPr>
        <w:t>ک</w:t>
      </w:r>
      <w:r w:rsidRPr="00364A2D">
        <w:rPr>
          <w:rtl/>
        </w:rPr>
        <w:t>ردند و در راه آش</w:t>
      </w:r>
      <w:r w:rsidR="002902AD">
        <w:rPr>
          <w:rtl/>
        </w:rPr>
        <w:t>ک</w:t>
      </w:r>
      <w:r w:rsidRPr="00364A2D">
        <w:rPr>
          <w:rtl/>
        </w:rPr>
        <w:t>ارساختن سخن پ</w:t>
      </w:r>
      <w:r w:rsidR="002902AD">
        <w:rPr>
          <w:rtl/>
        </w:rPr>
        <w:t>ی</w:t>
      </w:r>
      <w:r w:rsidRPr="00364A2D">
        <w:rPr>
          <w:rtl/>
        </w:rPr>
        <w:t xml:space="preserve">امبر و اعلاى </w:t>
      </w:r>
      <w:r w:rsidR="002902AD">
        <w:rPr>
          <w:rtl/>
        </w:rPr>
        <w:t>ک</w:t>
      </w:r>
      <w:r w:rsidRPr="00364A2D">
        <w:rPr>
          <w:rtl/>
        </w:rPr>
        <w:t>لمه خدا، از همسران و فرزندان خود جدا شدند و براى تثب</w:t>
      </w:r>
      <w:r w:rsidR="002902AD">
        <w:rPr>
          <w:rtl/>
        </w:rPr>
        <w:t>ی</w:t>
      </w:r>
      <w:r w:rsidRPr="00364A2D">
        <w:rPr>
          <w:rtl/>
        </w:rPr>
        <w:t>ت نبوّتش، با پدران و پسران خود جنگ</w:t>
      </w:r>
      <w:r w:rsidR="002902AD">
        <w:rPr>
          <w:rtl/>
        </w:rPr>
        <w:t>ی</w:t>
      </w:r>
      <w:r w:rsidRPr="00364A2D">
        <w:rPr>
          <w:rtl/>
        </w:rPr>
        <w:t xml:space="preserve">دند. </w:t>
      </w:r>
      <w:r w:rsidR="002902AD">
        <w:rPr>
          <w:rtl/>
        </w:rPr>
        <w:t>ک</w:t>
      </w:r>
      <w:r w:rsidRPr="00364A2D">
        <w:rPr>
          <w:rtl/>
        </w:rPr>
        <w:t xml:space="preserve">سانى </w:t>
      </w:r>
      <w:r w:rsidR="002902AD">
        <w:rPr>
          <w:rtl/>
        </w:rPr>
        <w:t>ک</w:t>
      </w:r>
      <w:r w:rsidRPr="00364A2D">
        <w:rPr>
          <w:rtl/>
        </w:rPr>
        <w:t>ه تمام پ</w:t>
      </w:r>
      <w:r w:rsidR="002902AD">
        <w:rPr>
          <w:rtl/>
        </w:rPr>
        <w:t>ی</w:t>
      </w:r>
      <w:r w:rsidRPr="00364A2D">
        <w:rPr>
          <w:rtl/>
        </w:rPr>
        <w:t>وندها</w:t>
      </w:r>
      <w:r w:rsidR="002902AD">
        <w:rPr>
          <w:rtl/>
        </w:rPr>
        <w:t>ی</w:t>
      </w:r>
      <w:r w:rsidRPr="00364A2D">
        <w:rPr>
          <w:rtl/>
        </w:rPr>
        <w:t xml:space="preserve">شان را رها </w:t>
      </w:r>
      <w:r w:rsidR="002902AD">
        <w:rPr>
          <w:rtl/>
        </w:rPr>
        <w:t>ک</w:t>
      </w:r>
      <w:r w:rsidRPr="00364A2D">
        <w:rPr>
          <w:rtl/>
        </w:rPr>
        <w:t>ردند و (به مد</w:t>
      </w:r>
      <w:r w:rsidR="002902AD">
        <w:rPr>
          <w:rtl/>
        </w:rPr>
        <w:t>ی</w:t>
      </w:r>
      <w:r w:rsidRPr="00364A2D">
        <w:rPr>
          <w:rtl/>
        </w:rPr>
        <w:t xml:space="preserve">نه) هجرت </w:t>
      </w:r>
      <w:r w:rsidR="002902AD">
        <w:rPr>
          <w:rtl/>
        </w:rPr>
        <w:t>ک</w:t>
      </w:r>
      <w:r w:rsidRPr="00364A2D">
        <w:rPr>
          <w:rtl/>
        </w:rPr>
        <w:t>ردند و هرگونه قرابت و نزد</w:t>
      </w:r>
      <w:r w:rsidR="002902AD">
        <w:rPr>
          <w:rtl/>
        </w:rPr>
        <w:t>یک</w:t>
      </w:r>
      <w:r w:rsidRPr="00364A2D">
        <w:rPr>
          <w:rtl/>
        </w:rPr>
        <w:t>ى را غ</w:t>
      </w:r>
      <w:r w:rsidR="002902AD">
        <w:rPr>
          <w:rtl/>
        </w:rPr>
        <w:t>ی</w:t>
      </w:r>
      <w:r w:rsidRPr="00364A2D">
        <w:rPr>
          <w:rtl/>
        </w:rPr>
        <w:t>ر از قرابت پ</w:t>
      </w:r>
      <w:r w:rsidR="002902AD">
        <w:rPr>
          <w:rtl/>
        </w:rPr>
        <w:t>ی</w:t>
      </w:r>
      <w:r w:rsidRPr="00364A2D">
        <w:rPr>
          <w:rtl/>
        </w:rPr>
        <w:t xml:space="preserve">امبر، نفى </w:t>
      </w:r>
      <w:r w:rsidR="002902AD">
        <w:rPr>
          <w:rtl/>
        </w:rPr>
        <w:t>ک</w:t>
      </w:r>
      <w:r w:rsidRPr="00364A2D">
        <w:rPr>
          <w:rtl/>
        </w:rPr>
        <w:t xml:space="preserve">ردند.. پروردگارا! بر اصحاب محمّد درود باد </w:t>
      </w:r>
      <w:r w:rsidR="002902AD">
        <w:rPr>
          <w:rtl/>
        </w:rPr>
        <w:t>ک</w:t>
      </w:r>
      <w:r w:rsidRPr="00364A2D">
        <w:rPr>
          <w:rtl/>
        </w:rPr>
        <w:t>ه او را با جان خو</w:t>
      </w:r>
      <w:r w:rsidR="002902AD">
        <w:rPr>
          <w:rtl/>
        </w:rPr>
        <w:t>ی</w:t>
      </w:r>
      <w:r w:rsidRPr="00364A2D">
        <w:rPr>
          <w:rtl/>
        </w:rPr>
        <w:t>ش آم</w:t>
      </w:r>
      <w:r w:rsidR="002902AD">
        <w:rPr>
          <w:rtl/>
        </w:rPr>
        <w:t>ی</w:t>
      </w:r>
      <w:r w:rsidRPr="00364A2D">
        <w:rPr>
          <w:rtl/>
        </w:rPr>
        <w:t xml:space="preserve">خته بودند و به جاى </w:t>
      </w:r>
      <w:r w:rsidR="002902AD">
        <w:rPr>
          <w:rtl/>
        </w:rPr>
        <w:t>ک</w:t>
      </w:r>
      <w:r w:rsidRPr="00364A2D">
        <w:rPr>
          <w:rtl/>
        </w:rPr>
        <w:t>الاى دن</w:t>
      </w:r>
      <w:r w:rsidR="002902AD">
        <w:rPr>
          <w:rtl/>
        </w:rPr>
        <w:t>ی</w:t>
      </w:r>
      <w:r w:rsidRPr="00364A2D">
        <w:rPr>
          <w:rtl/>
        </w:rPr>
        <w:t xml:space="preserve">ا، متاع مهر و محبّت به بازار آوردند و تجارتى </w:t>
      </w:r>
      <w:r w:rsidR="002902AD">
        <w:rPr>
          <w:rtl/>
        </w:rPr>
        <w:t>ک</w:t>
      </w:r>
      <w:r w:rsidRPr="00364A2D">
        <w:rPr>
          <w:rtl/>
        </w:rPr>
        <w:t>ه در آن ز</w:t>
      </w:r>
      <w:r w:rsidR="002902AD">
        <w:rPr>
          <w:rtl/>
        </w:rPr>
        <w:t>ی</w:t>
      </w:r>
      <w:r w:rsidRPr="00364A2D">
        <w:rPr>
          <w:rtl/>
        </w:rPr>
        <w:t>انى نبود، پ</w:t>
      </w:r>
      <w:r w:rsidR="002902AD">
        <w:rPr>
          <w:rtl/>
        </w:rPr>
        <w:t>ی</w:t>
      </w:r>
      <w:r w:rsidRPr="00364A2D">
        <w:rPr>
          <w:rtl/>
        </w:rPr>
        <w:t xml:space="preserve">شه خود ساختند. </w:t>
      </w:r>
      <w:r w:rsidR="002902AD">
        <w:rPr>
          <w:rtl/>
        </w:rPr>
        <w:t>ک</w:t>
      </w:r>
      <w:r w:rsidRPr="00364A2D">
        <w:rPr>
          <w:rtl/>
        </w:rPr>
        <w:t xml:space="preserve">سانى </w:t>
      </w:r>
      <w:r w:rsidR="002902AD">
        <w:rPr>
          <w:rtl/>
        </w:rPr>
        <w:t>ک</w:t>
      </w:r>
      <w:r w:rsidRPr="00364A2D">
        <w:rPr>
          <w:rtl/>
        </w:rPr>
        <w:t>ه به خاطر عق</w:t>
      </w:r>
      <w:r w:rsidR="002902AD">
        <w:rPr>
          <w:rtl/>
        </w:rPr>
        <w:t>ی</w:t>
      </w:r>
      <w:r w:rsidRPr="00364A2D">
        <w:rPr>
          <w:rtl/>
        </w:rPr>
        <w:t>ده عل</w:t>
      </w:r>
      <w:r w:rsidR="002902AD">
        <w:rPr>
          <w:rtl/>
        </w:rPr>
        <w:t>ی</w:t>
      </w:r>
      <w:r w:rsidRPr="00364A2D">
        <w:rPr>
          <w:rtl/>
        </w:rPr>
        <w:t>اى خو</w:t>
      </w:r>
      <w:r w:rsidR="002902AD">
        <w:rPr>
          <w:rtl/>
        </w:rPr>
        <w:t>ی</w:t>
      </w:r>
      <w:r w:rsidRPr="00364A2D">
        <w:rPr>
          <w:rtl/>
        </w:rPr>
        <w:t>ش، رنج هجرت و غم دورى و غربت (از فرزندان و همسران و منازلشان) را بر خو</w:t>
      </w:r>
      <w:r w:rsidR="002902AD">
        <w:rPr>
          <w:rtl/>
        </w:rPr>
        <w:t>ی</w:t>
      </w:r>
      <w:r w:rsidRPr="00364A2D">
        <w:rPr>
          <w:rtl/>
        </w:rPr>
        <w:t>شتن هموار داشتند و از قبا</w:t>
      </w:r>
      <w:r w:rsidR="002902AD">
        <w:rPr>
          <w:rtl/>
        </w:rPr>
        <w:t>ی</w:t>
      </w:r>
      <w:r w:rsidRPr="00364A2D">
        <w:rPr>
          <w:rtl/>
        </w:rPr>
        <w:t>ل و عشا</w:t>
      </w:r>
      <w:r w:rsidR="002902AD">
        <w:rPr>
          <w:rtl/>
        </w:rPr>
        <w:t>ی</w:t>
      </w:r>
      <w:r w:rsidRPr="00364A2D">
        <w:rPr>
          <w:rtl/>
        </w:rPr>
        <w:t>ر مشر</w:t>
      </w:r>
      <w:r w:rsidR="002902AD">
        <w:rPr>
          <w:rtl/>
        </w:rPr>
        <w:t>ک</w:t>
      </w:r>
      <w:r w:rsidRPr="00364A2D">
        <w:rPr>
          <w:rtl/>
        </w:rPr>
        <w:t xml:space="preserve"> خو</w:t>
      </w:r>
      <w:r w:rsidR="002902AD">
        <w:rPr>
          <w:rtl/>
        </w:rPr>
        <w:t>ی</w:t>
      </w:r>
      <w:r w:rsidRPr="00364A2D">
        <w:rPr>
          <w:rtl/>
        </w:rPr>
        <w:t>ش، بر</w:t>
      </w:r>
      <w:r w:rsidR="002902AD">
        <w:rPr>
          <w:rtl/>
        </w:rPr>
        <w:t>ی</w:t>
      </w:r>
      <w:r w:rsidRPr="00364A2D">
        <w:rPr>
          <w:rtl/>
        </w:rPr>
        <w:t>دند و به مؤمنان (مد</w:t>
      </w:r>
      <w:r w:rsidR="002902AD">
        <w:rPr>
          <w:rtl/>
        </w:rPr>
        <w:t>ی</w:t>
      </w:r>
      <w:r w:rsidRPr="00364A2D">
        <w:rPr>
          <w:rtl/>
        </w:rPr>
        <w:t xml:space="preserve">نه </w:t>
      </w:r>
      <w:r w:rsidR="002902AD">
        <w:rPr>
          <w:rtl/>
        </w:rPr>
        <w:t>ک</w:t>
      </w:r>
      <w:r w:rsidRPr="00364A2D">
        <w:rPr>
          <w:rtl/>
        </w:rPr>
        <w:t>ه انصار باشند) پ</w:t>
      </w:r>
      <w:r w:rsidR="002902AD">
        <w:rPr>
          <w:rtl/>
        </w:rPr>
        <w:t>ی</w:t>
      </w:r>
      <w:r w:rsidRPr="00364A2D">
        <w:rPr>
          <w:rtl/>
        </w:rPr>
        <w:t>وستند و د</w:t>
      </w:r>
      <w:r w:rsidR="002902AD">
        <w:rPr>
          <w:rtl/>
        </w:rPr>
        <w:t>ی</w:t>
      </w:r>
      <w:r w:rsidRPr="00364A2D">
        <w:rPr>
          <w:rtl/>
        </w:rPr>
        <w:t>ن اسلام را ملا</w:t>
      </w:r>
      <w:r w:rsidR="002902AD">
        <w:rPr>
          <w:rtl/>
        </w:rPr>
        <w:t>ک</w:t>
      </w:r>
      <w:r w:rsidRPr="00364A2D">
        <w:rPr>
          <w:rtl/>
        </w:rPr>
        <w:t xml:space="preserve"> قرابت و خو</w:t>
      </w:r>
      <w:r w:rsidR="002902AD">
        <w:rPr>
          <w:rtl/>
        </w:rPr>
        <w:t>ی</w:t>
      </w:r>
      <w:r w:rsidRPr="00364A2D">
        <w:rPr>
          <w:rtl/>
        </w:rPr>
        <w:t xml:space="preserve">شاوندى دانستند. پروردگارا! خانه و </w:t>
      </w:r>
      <w:r w:rsidR="002902AD">
        <w:rPr>
          <w:rtl/>
        </w:rPr>
        <w:t>ک</w:t>
      </w:r>
      <w:r w:rsidRPr="00364A2D">
        <w:rPr>
          <w:rtl/>
        </w:rPr>
        <w:t>اشانه و اهل و ع</w:t>
      </w:r>
      <w:r w:rsidR="002902AD">
        <w:rPr>
          <w:rtl/>
        </w:rPr>
        <w:t>ی</w:t>
      </w:r>
      <w:r w:rsidRPr="00364A2D">
        <w:rPr>
          <w:rtl/>
        </w:rPr>
        <w:t>ال خود را تنها براى تو و در راه تو تر</w:t>
      </w:r>
      <w:r w:rsidR="002902AD">
        <w:rPr>
          <w:rtl/>
        </w:rPr>
        <w:t>ک</w:t>
      </w:r>
      <w:r w:rsidRPr="00364A2D">
        <w:rPr>
          <w:rtl/>
        </w:rPr>
        <w:t xml:space="preserve"> </w:t>
      </w:r>
      <w:r w:rsidR="002902AD">
        <w:rPr>
          <w:rtl/>
        </w:rPr>
        <w:t>ک</w:t>
      </w:r>
      <w:r w:rsidRPr="00364A2D">
        <w:rPr>
          <w:rtl/>
        </w:rPr>
        <w:t xml:space="preserve">ردند! از آنها راضى باش به خاطر جانبدارى‏شان از حق، </w:t>
      </w:r>
      <w:r w:rsidR="002902AD">
        <w:rPr>
          <w:rtl/>
        </w:rPr>
        <w:t>ک</w:t>
      </w:r>
      <w:r w:rsidRPr="00364A2D">
        <w:rPr>
          <w:rtl/>
        </w:rPr>
        <w:t xml:space="preserve">ه تنها براى تو و در راه تو بوده است. پروردگارا! به آنان پاداش بده به خاطر هجرتشان از خانه و </w:t>
      </w:r>
      <w:r w:rsidR="002902AD">
        <w:rPr>
          <w:rtl/>
        </w:rPr>
        <w:t>ک</w:t>
      </w:r>
      <w:r w:rsidRPr="00364A2D">
        <w:rPr>
          <w:rtl/>
        </w:rPr>
        <w:t>اشانه‏شان و ب</w:t>
      </w:r>
      <w:r w:rsidR="002902AD">
        <w:rPr>
          <w:rtl/>
        </w:rPr>
        <w:t>ی</w:t>
      </w:r>
      <w:r w:rsidRPr="00364A2D">
        <w:rPr>
          <w:rtl/>
        </w:rPr>
        <w:t xml:space="preserve">رون رفتنشان براى جنگ؛ </w:t>
      </w:r>
      <w:r w:rsidR="002902AD">
        <w:rPr>
          <w:rtl/>
        </w:rPr>
        <w:t>ک</w:t>
      </w:r>
      <w:r w:rsidRPr="00364A2D">
        <w:rPr>
          <w:rtl/>
        </w:rPr>
        <w:t xml:space="preserve">سانى </w:t>
      </w:r>
      <w:r w:rsidR="002902AD">
        <w:rPr>
          <w:rtl/>
        </w:rPr>
        <w:t>ک</w:t>
      </w:r>
      <w:r w:rsidRPr="00364A2D">
        <w:rPr>
          <w:rtl/>
        </w:rPr>
        <w:t>ه از آسا</w:t>
      </w:r>
      <w:r w:rsidR="002902AD">
        <w:rPr>
          <w:rtl/>
        </w:rPr>
        <w:t>ی</w:t>
      </w:r>
      <w:r w:rsidRPr="00364A2D">
        <w:rPr>
          <w:rtl/>
        </w:rPr>
        <w:t>ش زندگى به تنگنا و سخت</w:t>
      </w:r>
      <w:r w:rsidR="002902AD">
        <w:rPr>
          <w:rtl/>
        </w:rPr>
        <w:t>ی</w:t>
      </w:r>
      <w:r w:rsidRPr="00364A2D">
        <w:rPr>
          <w:rtl/>
        </w:rPr>
        <w:t>هاى آن روان شدند، و از آنها راضى و خوشنود باش! همچن</w:t>
      </w:r>
      <w:r w:rsidR="002902AD">
        <w:rPr>
          <w:rtl/>
        </w:rPr>
        <w:t>ی</w:t>
      </w:r>
      <w:r w:rsidRPr="00364A2D">
        <w:rPr>
          <w:rtl/>
        </w:rPr>
        <w:t xml:space="preserve">ن به </w:t>
      </w:r>
      <w:r w:rsidR="002902AD">
        <w:rPr>
          <w:rtl/>
        </w:rPr>
        <w:t>ک</w:t>
      </w:r>
      <w:r w:rsidRPr="00364A2D">
        <w:rPr>
          <w:rtl/>
        </w:rPr>
        <w:t xml:space="preserve">سانى </w:t>
      </w:r>
      <w:r w:rsidR="002902AD">
        <w:rPr>
          <w:rtl/>
        </w:rPr>
        <w:t>ک</w:t>
      </w:r>
      <w:r w:rsidRPr="00364A2D">
        <w:rPr>
          <w:rtl/>
        </w:rPr>
        <w:t>ه به ن</w:t>
      </w:r>
      <w:r w:rsidR="002902AD">
        <w:rPr>
          <w:rtl/>
        </w:rPr>
        <w:t>یک</w:t>
      </w:r>
      <w:r w:rsidRPr="00364A2D">
        <w:rPr>
          <w:rtl/>
        </w:rPr>
        <w:t>ى از ا</w:t>
      </w:r>
      <w:r w:rsidR="002902AD">
        <w:rPr>
          <w:rtl/>
        </w:rPr>
        <w:t>ی</w:t>
      </w:r>
      <w:r w:rsidRPr="00364A2D">
        <w:rPr>
          <w:rtl/>
        </w:rPr>
        <w:t>شان تبع</w:t>
      </w:r>
      <w:r w:rsidR="002902AD">
        <w:rPr>
          <w:rtl/>
        </w:rPr>
        <w:t>ی</w:t>
      </w:r>
      <w:r w:rsidRPr="00364A2D">
        <w:rPr>
          <w:rtl/>
        </w:rPr>
        <w:t>ت مى‏</w:t>
      </w:r>
      <w:r w:rsidR="002902AD">
        <w:rPr>
          <w:rtl/>
        </w:rPr>
        <w:t>ک</w:t>
      </w:r>
      <w:r w:rsidRPr="00364A2D">
        <w:rPr>
          <w:rtl/>
        </w:rPr>
        <w:t>نند و مى‏گو</w:t>
      </w:r>
      <w:r w:rsidR="002902AD">
        <w:rPr>
          <w:rtl/>
        </w:rPr>
        <w:t>ی</w:t>
      </w:r>
      <w:r w:rsidRPr="00364A2D">
        <w:rPr>
          <w:rtl/>
        </w:rPr>
        <w:t xml:space="preserve">ند: «پروردگارا! ما و برادران ما را </w:t>
      </w:r>
      <w:r w:rsidR="002902AD">
        <w:rPr>
          <w:rtl/>
        </w:rPr>
        <w:t>ک</w:t>
      </w:r>
      <w:r w:rsidRPr="00364A2D">
        <w:rPr>
          <w:rtl/>
        </w:rPr>
        <w:t>ه در ا</w:t>
      </w:r>
      <w:r w:rsidR="002902AD">
        <w:rPr>
          <w:rtl/>
        </w:rPr>
        <w:t>ی</w:t>
      </w:r>
      <w:r w:rsidRPr="00364A2D">
        <w:rPr>
          <w:rtl/>
        </w:rPr>
        <w:t>مان بر ما پ</w:t>
      </w:r>
      <w:r w:rsidR="002902AD">
        <w:rPr>
          <w:rtl/>
        </w:rPr>
        <w:t>ی</w:t>
      </w:r>
      <w:r w:rsidRPr="00364A2D">
        <w:rPr>
          <w:rtl/>
        </w:rPr>
        <w:t>شى گرفتند، ب</w:t>
      </w:r>
      <w:r w:rsidR="002902AD">
        <w:rPr>
          <w:rtl/>
        </w:rPr>
        <w:t>ی</w:t>
      </w:r>
      <w:r w:rsidRPr="00364A2D">
        <w:rPr>
          <w:rtl/>
        </w:rPr>
        <w:t>امرز!»، بهتر</w:t>
      </w:r>
      <w:r w:rsidR="002902AD">
        <w:rPr>
          <w:rtl/>
        </w:rPr>
        <w:t>ی</w:t>
      </w:r>
      <w:r w:rsidRPr="00364A2D">
        <w:rPr>
          <w:rtl/>
        </w:rPr>
        <w:t>ن پاداشها</w:t>
      </w:r>
      <w:r w:rsidR="002902AD">
        <w:rPr>
          <w:rtl/>
        </w:rPr>
        <w:t>ی</w:t>
      </w:r>
      <w:r w:rsidRPr="00364A2D">
        <w:rPr>
          <w:rtl/>
        </w:rPr>
        <w:t xml:space="preserve">ت را برسان! </w:t>
      </w:r>
      <w:r w:rsidR="002902AD">
        <w:rPr>
          <w:rtl/>
        </w:rPr>
        <w:t>ک</w:t>
      </w:r>
      <w:r w:rsidRPr="00364A2D">
        <w:rPr>
          <w:rtl/>
        </w:rPr>
        <w:t xml:space="preserve">سانى </w:t>
      </w:r>
      <w:r w:rsidR="002902AD">
        <w:rPr>
          <w:rtl/>
        </w:rPr>
        <w:t>ک</w:t>
      </w:r>
      <w:r w:rsidRPr="00364A2D">
        <w:rPr>
          <w:rtl/>
        </w:rPr>
        <w:t>ه راهشان را برگز</w:t>
      </w:r>
      <w:r w:rsidR="002902AD">
        <w:rPr>
          <w:rtl/>
        </w:rPr>
        <w:t>ی</w:t>
      </w:r>
      <w:r w:rsidRPr="00364A2D">
        <w:rPr>
          <w:rtl/>
        </w:rPr>
        <w:t>ده‏اند و قدم در مس</w:t>
      </w:r>
      <w:r w:rsidR="002902AD">
        <w:rPr>
          <w:rtl/>
        </w:rPr>
        <w:t>ی</w:t>
      </w:r>
      <w:r w:rsidRPr="00364A2D">
        <w:rPr>
          <w:rtl/>
        </w:rPr>
        <w:t>رشان گذاشته‏اند و ش</w:t>
      </w:r>
      <w:r w:rsidR="002902AD">
        <w:rPr>
          <w:rtl/>
        </w:rPr>
        <w:t>ک</w:t>
      </w:r>
      <w:r w:rsidRPr="00364A2D">
        <w:rPr>
          <w:rtl/>
        </w:rPr>
        <w:t xml:space="preserve"> و ترد</w:t>
      </w:r>
      <w:r w:rsidR="002902AD">
        <w:rPr>
          <w:rtl/>
        </w:rPr>
        <w:t>ی</w:t>
      </w:r>
      <w:r w:rsidRPr="00364A2D">
        <w:rPr>
          <w:rtl/>
        </w:rPr>
        <w:t>د، در پ</w:t>
      </w:r>
      <w:r w:rsidR="002902AD">
        <w:rPr>
          <w:rtl/>
        </w:rPr>
        <w:t>ی</w:t>
      </w:r>
      <w:r w:rsidRPr="00364A2D">
        <w:rPr>
          <w:rtl/>
        </w:rPr>
        <w:t>روى از آنها و اقتدا به هدا</w:t>
      </w:r>
      <w:r w:rsidR="002902AD">
        <w:rPr>
          <w:rtl/>
        </w:rPr>
        <w:t>ی</w:t>
      </w:r>
      <w:r w:rsidRPr="00364A2D">
        <w:rPr>
          <w:rtl/>
        </w:rPr>
        <w:t>تشان، هرگز دلشان را سست نمى‏</w:t>
      </w:r>
      <w:r w:rsidR="002902AD">
        <w:rPr>
          <w:rtl/>
        </w:rPr>
        <w:t>ک</w:t>
      </w:r>
      <w:r w:rsidRPr="00364A2D">
        <w:rPr>
          <w:rtl/>
        </w:rPr>
        <w:t>ند، بل</w:t>
      </w:r>
      <w:r w:rsidR="002902AD">
        <w:rPr>
          <w:rtl/>
        </w:rPr>
        <w:t>ک</w:t>
      </w:r>
      <w:r w:rsidRPr="00364A2D">
        <w:rPr>
          <w:rtl/>
        </w:rPr>
        <w:t>ه به د</w:t>
      </w:r>
      <w:r w:rsidR="002902AD">
        <w:rPr>
          <w:rtl/>
        </w:rPr>
        <w:t>ی</w:t>
      </w:r>
      <w:r w:rsidRPr="00364A2D">
        <w:rPr>
          <w:rtl/>
        </w:rPr>
        <w:t>نشان د</w:t>
      </w:r>
      <w:r w:rsidR="002902AD">
        <w:rPr>
          <w:rtl/>
        </w:rPr>
        <w:t>ی</w:t>
      </w:r>
      <w:r w:rsidRPr="00364A2D">
        <w:rPr>
          <w:rtl/>
        </w:rPr>
        <w:t>ندارى مى‏</w:t>
      </w:r>
      <w:r w:rsidR="002902AD">
        <w:rPr>
          <w:rtl/>
        </w:rPr>
        <w:t>ک</w:t>
      </w:r>
      <w:r w:rsidRPr="00364A2D">
        <w:rPr>
          <w:rtl/>
        </w:rPr>
        <w:t>نند و به هدا</w:t>
      </w:r>
      <w:r w:rsidR="002902AD">
        <w:rPr>
          <w:rtl/>
        </w:rPr>
        <w:t>ی</w:t>
      </w:r>
      <w:r w:rsidRPr="00364A2D">
        <w:rPr>
          <w:rtl/>
        </w:rPr>
        <w:t>تشان، هدا</w:t>
      </w:r>
      <w:r w:rsidR="002902AD">
        <w:rPr>
          <w:rtl/>
        </w:rPr>
        <w:t>ی</w:t>
      </w:r>
      <w:r w:rsidRPr="00364A2D">
        <w:rPr>
          <w:rtl/>
        </w:rPr>
        <w:t>ت مى‏شوند و هدا</w:t>
      </w:r>
      <w:r w:rsidR="002902AD">
        <w:rPr>
          <w:rtl/>
        </w:rPr>
        <w:t>ی</w:t>
      </w:r>
      <w:r w:rsidRPr="00364A2D">
        <w:rPr>
          <w:rtl/>
        </w:rPr>
        <w:t>ت مى‏</w:t>
      </w:r>
      <w:r w:rsidR="002902AD">
        <w:rPr>
          <w:rtl/>
        </w:rPr>
        <w:t>ک</w:t>
      </w:r>
      <w:r w:rsidRPr="00364A2D">
        <w:rPr>
          <w:rtl/>
        </w:rPr>
        <w:t>نند، بر آنها متّفق هستند و همگى را قبول دارند و ه</w:t>
      </w:r>
      <w:r w:rsidR="002902AD">
        <w:rPr>
          <w:rtl/>
        </w:rPr>
        <w:t>ی</w:t>
      </w:r>
      <w:r w:rsidRPr="00364A2D">
        <w:rPr>
          <w:rtl/>
        </w:rPr>
        <w:t xml:space="preserve">چ </w:t>
      </w:r>
      <w:r w:rsidR="002902AD">
        <w:rPr>
          <w:rtl/>
        </w:rPr>
        <w:t>ک</w:t>
      </w:r>
      <w:r w:rsidRPr="00364A2D">
        <w:rPr>
          <w:rtl/>
        </w:rPr>
        <w:t>دام از آنها را به چ</w:t>
      </w:r>
      <w:r w:rsidR="002902AD">
        <w:rPr>
          <w:rtl/>
        </w:rPr>
        <w:t>ی</w:t>
      </w:r>
      <w:r w:rsidRPr="00364A2D">
        <w:rPr>
          <w:rtl/>
        </w:rPr>
        <w:t>زها</w:t>
      </w:r>
      <w:r w:rsidR="002902AD">
        <w:rPr>
          <w:rtl/>
        </w:rPr>
        <w:t>ی</w:t>
      </w:r>
      <w:r w:rsidRPr="00364A2D">
        <w:rPr>
          <w:rtl/>
        </w:rPr>
        <w:t xml:space="preserve">ى </w:t>
      </w:r>
      <w:r w:rsidR="002902AD">
        <w:rPr>
          <w:rtl/>
        </w:rPr>
        <w:t>ک</w:t>
      </w:r>
      <w:r w:rsidRPr="00364A2D">
        <w:rPr>
          <w:rtl/>
        </w:rPr>
        <w:t>ه به آنها نسبت (ناروا) مى‏دهند، متّهم نمى‏</w:t>
      </w:r>
      <w:r w:rsidR="002902AD">
        <w:rPr>
          <w:rtl/>
        </w:rPr>
        <w:t>ک</w:t>
      </w:r>
      <w:r>
        <w:rPr>
          <w:rtl/>
        </w:rPr>
        <w:t>نند</w:t>
      </w:r>
      <w:r>
        <w:rPr>
          <w:rFonts w:cs="Traditional Arabic" w:hint="cs"/>
          <w:rtl/>
        </w:rPr>
        <w:t>»</w:t>
      </w:r>
      <w:r>
        <w:rPr>
          <w:rtl/>
        </w:rPr>
        <w:t>.</w:t>
      </w:r>
    </w:p>
    <w:p w:rsidR="00082CC7" w:rsidRDefault="00082CC7" w:rsidP="005E1FD2">
      <w:pPr>
        <w:pStyle w:val="a5"/>
        <w:numPr>
          <w:ilvl w:val="0"/>
          <w:numId w:val="5"/>
        </w:numPr>
        <w:rPr>
          <w:rFonts w:ascii="Times New Roman" w:hAnsi="Times New Roman"/>
          <w:rtl/>
        </w:rPr>
      </w:pPr>
      <w:r w:rsidRPr="006F0B90">
        <w:rPr>
          <w:rFonts w:ascii="Times New Roman" w:hAnsi="Times New Roman"/>
          <w:rtl/>
        </w:rPr>
        <w:t xml:space="preserve">حسن عسگرى - امام </w:t>
      </w:r>
      <w:r w:rsidR="002902AD">
        <w:rPr>
          <w:rFonts w:ascii="Times New Roman" w:hAnsi="Times New Roman"/>
          <w:rtl/>
        </w:rPr>
        <w:t>ی</w:t>
      </w:r>
      <w:r w:rsidRPr="006F0B90">
        <w:rPr>
          <w:rFonts w:ascii="Times New Roman" w:hAnsi="Times New Roman"/>
          <w:rtl/>
        </w:rPr>
        <w:t>ازدهم ش</w:t>
      </w:r>
      <w:r w:rsidR="002902AD">
        <w:rPr>
          <w:rFonts w:ascii="Times New Roman" w:hAnsi="Times New Roman"/>
          <w:rtl/>
        </w:rPr>
        <w:t>ی</w:t>
      </w:r>
      <w:r w:rsidRPr="006F0B90">
        <w:rPr>
          <w:rFonts w:ascii="Times New Roman" w:hAnsi="Times New Roman"/>
          <w:rtl/>
        </w:rPr>
        <w:t>ع</w:t>
      </w:r>
      <w:r w:rsidR="002902AD">
        <w:rPr>
          <w:rFonts w:ascii="Times New Roman" w:hAnsi="Times New Roman"/>
          <w:rtl/>
        </w:rPr>
        <w:t>ی</w:t>
      </w:r>
      <w:r w:rsidRPr="006F0B90">
        <w:rPr>
          <w:rFonts w:ascii="Times New Roman" w:hAnsi="Times New Roman"/>
          <w:rtl/>
        </w:rPr>
        <w:t>ان - ن</w:t>
      </w:r>
      <w:r w:rsidR="002902AD">
        <w:rPr>
          <w:rFonts w:ascii="Times New Roman" w:hAnsi="Times New Roman"/>
          <w:rtl/>
        </w:rPr>
        <w:t>ی</w:t>
      </w:r>
      <w:r w:rsidRPr="006F0B90">
        <w:rPr>
          <w:rFonts w:ascii="Times New Roman" w:hAnsi="Times New Roman"/>
          <w:rtl/>
        </w:rPr>
        <w:t>ز در تفس</w:t>
      </w:r>
      <w:r w:rsidR="002902AD">
        <w:rPr>
          <w:rFonts w:ascii="Times New Roman" w:hAnsi="Times New Roman"/>
          <w:rtl/>
        </w:rPr>
        <w:t>ی</w:t>
      </w:r>
      <w:r w:rsidRPr="006F0B90">
        <w:rPr>
          <w:rFonts w:ascii="Times New Roman" w:hAnsi="Times New Roman"/>
          <w:rtl/>
        </w:rPr>
        <w:t xml:space="preserve">ر خود مى‏آورد: </w:t>
      </w:r>
      <w:r w:rsidRPr="006F0B90">
        <w:rPr>
          <w:rFonts w:ascii="Times New Roman" w:hAnsi="Times New Roman" w:cs="Traditional Arabic"/>
          <w:rtl/>
        </w:rPr>
        <w:t>«</w:t>
      </w:r>
      <w:r w:rsidRPr="006F0B90">
        <w:rPr>
          <w:rFonts w:ascii="Times New Roman" w:hAnsi="Times New Roman"/>
          <w:rtl/>
        </w:rPr>
        <w:t>إ</w:t>
      </w:r>
      <w:r w:rsidRPr="00364A2D">
        <w:rPr>
          <w:rStyle w:val="Char1"/>
          <w:rtl/>
        </w:rPr>
        <w:t xml:space="preserve">ن </w:t>
      </w:r>
      <w:r w:rsidRPr="00364A2D">
        <w:rPr>
          <w:rStyle w:val="Char1"/>
          <w:rtl/>
          <w:lang w:bidi="ar-SA"/>
        </w:rPr>
        <w:t>كليم اللّه موسى سأل ربه هل فى أصحاب الأنبياء أكرم عندك من صحابتى؟ قال اللّه: يا موسى! أما علمت أن فضل صحابة محمد</w:t>
      </w:r>
      <w:r w:rsidRPr="006F0B90">
        <w:rPr>
          <w:rFonts w:ascii="Times New Roman" w:hAnsi="Times New Roman"/>
          <w:rtl/>
        </w:rPr>
        <w:t xml:space="preserve"> </w:t>
      </w:r>
      <w:r>
        <w:rPr>
          <w:rFonts w:ascii="Times New Roman" w:hAnsi="Times New Roman" w:cs="CTraditional Arabic" w:hint="cs"/>
          <w:rtl/>
        </w:rPr>
        <w:t>ص</w:t>
      </w:r>
      <w:r w:rsidRPr="006F0B90">
        <w:rPr>
          <w:rFonts w:ascii="Times New Roman" w:hAnsi="Times New Roman"/>
          <w:rtl/>
        </w:rPr>
        <w:t xml:space="preserve"> </w:t>
      </w:r>
      <w:r w:rsidRPr="00364A2D">
        <w:rPr>
          <w:rStyle w:val="Char1"/>
          <w:rtl/>
          <w:lang w:bidi="ar-SA"/>
        </w:rPr>
        <w:t>على جميع صحابة ال</w:t>
      </w:r>
      <w:r>
        <w:rPr>
          <w:rStyle w:val="Char1"/>
          <w:rFonts w:hint="cs"/>
          <w:rtl/>
          <w:lang w:bidi="ar-SA"/>
        </w:rPr>
        <w:t>ـ</w:t>
      </w:r>
      <w:r w:rsidRPr="00364A2D">
        <w:rPr>
          <w:rStyle w:val="Char1"/>
          <w:rtl/>
          <w:lang w:bidi="ar-SA"/>
        </w:rPr>
        <w:t>مرسلين كفضل محمد</w:t>
      </w:r>
      <w:r w:rsidRPr="006F0B90">
        <w:rPr>
          <w:rFonts w:ascii="Times New Roman" w:hAnsi="Times New Roman"/>
          <w:rtl/>
        </w:rPr>
        <w:t xml:space="preserve"> </w:t>
      </w:r>
      <w:r>
        <w:rPr>
          <w:rFonts w:ascii="Times New Roman" w:hAnsi="Times New Roman" w:cs="CTraditional Arabic" w:hint="cs"/>
          <w:rtl/>
        </w:rPr>
        <w:t>ص</w:t>
      </w:r>
      <w:r w:rsidRPr="006F0B90">
        <w:rPr>
          <w:rFonts w:ascii="Times New Roman" w:hAnsi="Times New Roman"/>
          <w:rtl/>
        </w:rPr>
        <w:t xml:space="preserve"> </w:t>
      </w:r>
      <w:r w:rsidRPr="00364A2D">
        <w:rPr>
          <w:rStyle w:val="Char1"/>
          <w:rtl/>
          <w:lang w:bidi="ar-SA"/>
        </w:rPr>
        <w:t>على جميع ال</w:t>
      </w:r>
      <w:r>
        <w:rPr>
          <w:rStyle w:val="Char1"/>
          <w:rFonts w:hint="cs"/>
          <w:rtl/>
          <w:lang w:bidi="ar-SA"/>
        </w:rPr>
        <w:t>ـ</w:t>
      </w:r>
      <w:r>
        <w:rPr>
          <w:rStyle w:val="Char1"/>
          <w:rtl/>
          <w:lang w:bidi="ar-SA"/>
        </w:rPr>
        <w:t>مرسلين و</w:t>
      </w:r>
      <w:r w:rsidRPr="00364A2D">
        <w:rPr>
          <w:rStyle w:val="Char1"/>
          <w:rtl/>
          <w:lang w:bidi="ar-SA"/>
        </w:rPr>
        <w:t>النبيين؟</w:t>
      </w:r>
      <w:r w:rsidRPr="006F0B90">
        <w:rPr>
          <w:rFonts w:ascii="Times New Roman" w:hAnsi="Times New Roman" w:cs="Traditional Arabic"/>
          <w:rtl/>
        </w:rPr>
        <w:t>»</w:t>
      </w:r>
      <w:r w:rsidRPr="002902AD">
        <w:rPr>
          <w:rStyle w:val="FootnoteReference"/>
          <w:rFonts w:ascii="Times New Roman" w:hAnsi="Times New Roman"/>
          <w:b/>
          <w:sz w:val="24"/>
          <w:rtl/>
        </w:rPr>
        <w:footnoteReference w:id="226"/>
      </w:r>
      <w:r>
        <w:rPr>
          <w:rFonts w:ascii="Times New Roman" w:hAnsi="Times New Roman" w:hint="cs"/>
          <w:rtl/>
        </w:rPr>
        <w:t>.</w:t>
      </w:r>
    </w:p>
    <w:p w:rsidR="00082CC7" w:rsidRDefault="00082CC7" w:rsidP="005E1FD2">
      <w:pPr>
        <w:pStyle w:val="a5"/>
        <w:rPr>
          <w:rtl/>
        </w:rPr>
      </w:pPr>
      <w:r>
        <w:rPr>
          <w:rFonts w:cs="Traditional Arabic" w:hint="cs"/>
          <w:rtl/>
        </w:rPr>
        <w:t>«</w:t>
      </w:r>
      <w:r w:rsidRPr="00364A2D">
        <w:rPr>
          <w:rtl/>
        </w:rPr>
        <w:t xml:space="preserve">موسى </w:t>
      </w:r>
      <w:r w:rsidR="002902AD">
        <w:rPr>
          <w:rtl/>
        </w:rPr>
        <w:t>ک</w:t>
      </w:r>
      <w:r w:rsidRPr="00364A2D">
        <w:rPr>
          <w:rtl/>
        </w:rPr>
        <w:t>ل</w:t>
      </w:r>
      <w:r w:rsidR="002902AD">
        <w:rPr>
          <w:rtl/>
        </w:rPr>
        <w:t>ی</w:t>
      </w:r>
      <w:r w:rsidRPr="00364A2D">
        <w:rPr>
          <w:rtl/>
        </w:rPr>
        <w:t>م اللّه از پروردگارش پرس</w:t>
      </w:r>
      <w:r w:rsidR="002902AD">
        <w:rPr>
          <w:rtl/>
        </w:rPr>
        <w:t>ی</w:t>
      </w:r>
      <w:r w:rsidRPr="00364A2D">
        <w:rPr>
          <w:rtl/>
        </w:rPr>
        <w:t>د: آ</w:t>
      </w:r>
      <w:r w:rsidR="002902AD">
        <w:rPr>
          <w:rtl/>
        </w:rPr>
        <w:t>ی</w:t>
      </w:r>
      <w:r w:rsidRPr="00364A2D">
        <w:rPr>
          <w:rtl/>
        </w:rPr>
        <w:t>ا در ب</w:t>
      </w:r>
      <w:r w:rsidR="002902AD">
        <w:rPr>
          <w:rtl/>
        </w:rPr>
        <w:t>ی</w:t>
      </w:r>
      <w:r w:rsidRPr="00364A2D">
        <w:rPr>
          <w:rtl/>
        </w:rPr>
        <w:t>ن اصحاب پ</w:t>
      </w:r>
      <w:r w:rsidR="002902AD">
        <w:rPr>
          <w:rtl/>
        </w:rPr>
        <w:t>ی</w:t>
      </w:r>
      <w:r w:rsidRPr="00364A2D">
        <w:rPr>
          <w:rtl/>
        </w:rPr>
        <w:t xml:space="preserve">امبران، هستند </w:t>
      </w:r>
      <w:r w:rsidR="002902AD">
        <w:rPr>
          <w:rtl/>
        </w:rPr>
        <w:t>ک</w:t>
      </w:r>
      <w:r w:rsidRPr="00364A2D">
        <w:rPr>
          <w:rtl/>
        </w:rPr>
        <w:t>ه از اصحاب من نزد تو گرامى‏تر باشند؟ خداوند فرمود: اى موسى! آ</w:t>
      </w:r>
      <w:r w:rsidR="002902AD">
        <w:rPr>
          <w:rtl/>
        </w:rPr>
        <w:t>ی</w:t>
      </w:r>
      <w:r w:rsidRPr="00364A2D">
        <w:rPr>
          <w:rtl/>
        </w:rPr>
        <w:t xml:space="preserve">ا نمى‏دانى </w:t>
      </w:r>
      <w:r w:rsidR="002902AD">
        <w:rPr>
          <w:rtl/>
        </w:rPr>
        <w:t>ک</w:t>
      </w:r>
      <w:r w:rsidRPr="00364A2D">
        <w:rPr>
          <w:rtl/>
        </w:rPr>
        <w:t xml:space="preserve">ه برترى اصحاب محمد </w:t>
      </w:r>
      <w:r w:rsidRPr="00364A2D">
        <w:rPr>
          <w:rFonts w:cs="CTraditional Arabic" w:hint="cs"/>
          <w:rtl/>
        </w:rPr>
        <w:t>ص</w:t>
      </w:r>
      <w:r w:rsidRPr="00364A2D">
        <w:rPr>
          <w:rtl/>
        </w:rPr>
        <w:t xml:space="preserve"> بر تمامى صحابه پ</w:t>
      </w:r>
      <w:r w:rsidR="002902AD">
        <w:rPr>
          <w:rtl/>
        </w:rPr>
        <w:t>ی</w:t>
      </w:r>
      <w:r w:rsidRPr="00364A2D">
        <w:rPr>
          <w:rtl/>
        </w:rPr>
        <w:t xml:space="preserve">امبران، همچون برترى محمد </w:t>
      </w:r>
      <w:r w:rsidRPr="00364A2D">
        <w:rPr>
          <w:rFonts w:cs="CTraditional Arabic" w:hint="cs"/>
          <w:rtl/>
        </w:rPr>
        <w:t>ص</w:t>
      </w:r>
      <w:r w:rsidRPr="00364A2D">
        <w:rPr>
          <w:rtl/>
        </w:rPr>
        <w:t xml:space="preserve"> بر سا</w:t>
      </w:r>
      <w:r w:rsidR="002902AD">
        <w:rPr>
          <w:rtl/>
        </w:rPr>
        <w:t>ی</w:t>
      </w:r>
      <w:r w:rsidRPr="00364A2D">
        <w:rPr>
          <w:rtl/>
        </w:rPr>
        <w:t>ر پ</w:t>
      </w:r>
      <w:r w:rsidR="002902AD">
        <w:rPr>
          <w:rtl/>
        </w:rPr>
        <w:t>ی</w:t>
      </w:r>
      <w:r w:rsidRPr="00364A2D">
        <w:rPr>
          <w:rtl/>
        </w:rPr>
        <w:t>امبران و رسولان است؟</w:t>
      </w:r>
      <w:r>
        <w:rPr>
          <w:rFonts w:cs="Traditional Arabic" w:hint="cs"/>
          <w:rtl/>
        </w:rPr>
        <w:t>»</w:t>
      </w:r>
      <w:r>
        <w:rPr>
          <w:rtl/>
        </w:rPr>
        <w:t>.</w:t>
      </w:r>
    </w:p>
    <w:p w:rsidR="00082CC7" w:rsidRPr="006F0B90" w:rsidRDefault="00082CC7" w:rsidP="005E1FD2">
      <w:pPr>
        <w:pStyle w:val="a5"/>
        <w:numPr>
          <w:ilvl w:val="0"/>
          <w:numId w:val="5"/>
        </w:numPr>
        <w:rPr>
          <w:rFonts w:ascii="Times New Roman" w:hAnsi="Times New Roman"/>
        </w:rPr>
      </w:pPr>
      <w:r w:rsidRPr="006F0B90">
        <w:rPr>
          <w:rFonts w:ascii="Times New Roman" w:hAnsi="Times New Roman"/>
          <w:rtl/>
        </w:rPr>
        <w:t xml:space="preserve">و در همان آمده است: </w:t>
      </w:r>
      <w:r w:rsidRPr="006F0B90">
        <w:rPr>
          <w:rFonts w:ascii="Times New Roman" w:hAnsi="Times New Roman" w:cs="Traditional Arabic"/>
          <w:rtl/>
        </w:rPr>
        <w:t>«</w:t>
      </w:r>
      <w:r>
        <w:rPr>
          <w:rStyle w:val="Char1"/>
          <w:rtl/>
          <w:lang w:bidi="ar-SA"/>
        </w:rPr>
        <w:t>إن رجلا ممن يبغض آل محمّد و</w:t>
      </w:r>
      <w:r w:rsidRPr="00364A2D">
        <w:rPr>
          <w:rStyle w:val="Char1"/>
          <w:rtl/>
          <w:lang w:bidi="ar-SA"/>
        </w:rPr>
        <w:t>أصحابه الخيرين أو واحد منهم يعذبه اللّه عذابا لو قسم على مثل عدد خلق اللّه لأهلكهم أجمعين</w:t>
      </w:r>
      <w:r w:rsidRPr="006F0B90">
        <w:rPr>
          <w:rFonts w:ascii="Times New Roman" w:hAnsi="Times New Roman" w:cs="Traditional Arabic"/>
          <w:rtl/>
        </w:rPr>
        <w:t>»</w:t>
      </w:r>
      <w:r w:rsidRPr="002902AD">
        <w:rPr>
          <w:rStyle w:val="FootnoteReference"/>
          <w:rFonts w:ascii="Times New Roman" w:hAnsi="Times New Roman"/>
          <w:b/>
          <w:sz w:val="24"/>
          <w:rtl/>
        </w:rPr>
        <w:footnoteReference w:id="227"/>
      </w:r>
      <w:r>
        <w:rPr>
          <w:rFonts w:ascii="Times New Roman" w:hAnsi="Times New Roman"/>
          <w:rtl/>
        </w:rPr>
        <w:t>.</w:t>
      </w:r>
    </w:p>
    <w:p w:rsidR="00082CC7" w:rsidRDefault="00082CC7" w:rsidP="005E1FD2">
      <w:pPr>
        <w:pStyle w:val="a5"/>
        <w:rPr>
          <w:rtl/>
        </w:rPr>
      </w:pPr>
      <w:r>
        <w:rPr>
          <w:rFonts w:cs="Traditional Arabic" w:hint="cs"/>
          <w:rtl/>
        </w:rPr>
        <w:t>«</w:t>
      </w:r>
      <w:r w:rsidRPr="00364A2D">
        <w:rPr>
          <w:rtl/>
        </w:rPr>
        <w:t xml:space="preserve">هر فردى </w:t>
      </w:r>
      <w:r w:rsidR="002902AD">
        <w:rPr>
          <w:rtl/>
        </w:rPr>
        <w:t>ک</w:t>
      </w:r>
      <w:r w:rsidRPr="00364A2D">
        <w:rPr>
          <w:rtl/>
        </w:rPr>
        <w:t xml:space="preserve">ه نسبت به آل‏محمد </w:t>
      </w:r>
      <w:r w:rsidRPr="00364A2D">
        <w:rPr>
          <w:rFonts w:cs="CTraditional Arabic" w:hint="cs"/>
          <w:rtl/>
        </w:rPr>
        <w:t>ص</w:t>
      </w:r>
      <w:r w:rsidRPr="00364A2D">
        <w:rPr>
          <w:rtl/>
        </w:rPr>
        <w:t xml:space="preserve"> و اصحاب ن</w:t>
      </w:r>
      <w:r w:rsidR="002902AD">
        <w:rPr>
          <w:rtl/>
        </w:rPr>
        <w:t>یک</w:t>
      </w:r>
      <w:r w:rsidRPr="00364A2D">
        <w:rPr>
          <w:rtl/>
        </w:rPr>
        <w:t>و</w:t>
      </w:r>
      <w:r w:rsidR="002902AD">
        <w:rPr>
          <w:rtl/>
        </w:rPr>
        <w:t>ک</w:t>
      </w:r>
      <w:r w:rsidRPr="00364A2D">
        <w:rPr>
          <w:rtl/>
        </w:rPr>
        <w:t xml:space="preserve">ارش، </w:t>
      </w:r>
      <w:r w:rsidR="002902AD">
        <w:rPr>
          <w:rtl/>
        </w:rPr>
        <w:t>ی</w:t>
      </w:r>
      <w:r w:rsidRPr="00364A2D">
        <w:rPr>
          <w:rtl/>
        </w:rPr>
        <w:t xml:space="preserve">ا </w:t>
      </w:r>
      <w:r w:rsidR="002902AD">
        <w:rPr>
          <w:rtl/>
        </w:rPr>
        <w:t>یک</w:t>
      </w:r>
      <w:r w:rsidRPr="00364A2D">
        <w:rPr>
          <w:rtl/>
        </w:rPr>
        <w:t xml:space="preserve">ى از آنها </w:t>
      </w:r>
      <w:r w:rsidR="002902AD">
        <w:rPr>
          <w:rtl/>
        </w:rPr>
        <w:t>کی</w:t>
      </w:r>
      <w:r w:rsidRPr="00364A2D">
        <w:rPr>
          <w:rtl/>
        </w:rPr>
        <w:t xml:space="preserve">نه و بغض داشته باشد، خداوند او را عذابى مى‏دهد </w:t>
      </w:r>
      <w:r w:rsidR="002902AD">
        <w:rPr>
          <w:rtl/>
        </w:rPr>
        <w:t>ک</w:t>
      </w:r>
      <w:r w:rsidRPr="00364A2D">
        <w:rPr>
          <w:rtl/>
        </w:rPr>
        <w:t>ه اگر بر تمام مخلوقات خدا تقس</w:t>
      </w:r>
      <w:r w:rsidR="002902AD">
        <w:rPr>
          <w:rtl/>
        </w:rPr>
        <w:t>ی</w:t>
      </w:r>
      <w:r w:rsidRPr="00364A2D">
        <w:rPr>
          <w:rtl/>
        </w:rPr>
        <w:t>م شود، همه را هلا</w:t>
      </w:r>
      <w:r w:rsidR="002902AD">
        <w:rPr>
          <w:rtl/>
        </w:rPr>
        <w:t>ک</w:t>
      </w:r>
      <w:r w:rsidRPr="00364A2D">
        <w:rPr>
          <w:rtl/>
        </w:rPr>
        <w:t xml:space="preserve"> خواهد ساخت!</w:t>
      </w:r>
      <w:r>
        <w:rPr>
          <w:rFonts w:cs="Traditional Arabic" w:hint="cs"/>
          <w:rtl/>
        </w:rPr>
        <w:t>»</w:t>
      </w:r>
      <w:r w:rsidRPr="006F0B90">
        <w:rPr>
          <w:rtl/>
        </w:rPr>
        <w:t>.</w:t>
      </w:r>
    </w:p>
    <w:p w:rsidR="00082CC7" w:rsidRDefault="00082CC7" w:rsidP="005E1FD2">
      <w:pPr>
        <w:pStyle w:val="a5"/>
        <w:numPr>
          <w:ilvl w:val="0"/>
          <w:numId w:val="5"/>
        </w:numPr>
        <w:rPr>
          <w:rtl/>
        </w:rPr>
      </w:pPr>
      <w:r w:rsidRPr="006F0B90">
        <w:rPr>
          <w:rtl/>
        </w:rPr>
        <w:t xml:space="preserve">و در </w:t>
      </w:r>
      <w:r w:rsidRPr="005E1FD2">
        <w:rPr>
          <w:rFonts w:ascii="Times New Roman" w:hAnsi="Times New Roman"/>
          <w:rtl/>
        </w:rPr>
        <w:t>هم</w:t>
      </w:r>
      <w:r w:rsidR="002902AD">
        <w:rPr>
          <w:rFonts w:ascii="Times New Roman" w:hAnsi="Times New Roman"/>
          <w:rtl/>
        </w:rPr>
        <w:t>ی</w:t>
      </w:r>
      <w:r w:rsidRPr="005E1FD2">
        <w:rPr>
          <w:rFonts w:ascii="Times New Roman" w:hAnsi="Times New Roman"/>
          <w:rtl/>
        </w:rPr>
        <w:t>ن</w:t>
      </w:r>
      <w:r w:rsidRPr="006F0B90">
        <w:rPr>
          <w:rtl/>
        </w:rPr>
        <w:t xml:space="preserve"> مورد، از على‏بن‏موسى - ملقّب به رضا و امام هشتم‏شان - پرس</w:t>
      </w:r>
      <w:r w:rsidR="002902AD">
        <w:rPr>
          <w:rtl/>
        </w:rPr>
        <w:t>ی</w:t>
      </w:r>
      <w:r w:rsidRPr="006F0B90">
        <w:rPr>
          <w:rtl/>
        </w:rPr>
        <w:t xml:space="preserve">ده شد </w:t>
      </w:r>
      <w:r w:rsidR="002902AD">
        <w:rPr>
          <w:rtl/>
        </w:rPr>
        <w:t>ک</w:t>
      </w:r>
      <w:r w:rsidRPr="006F0B90">
        <w:rPr>
          <w:rtl/>
        </w:rPr>
        <w:t>ه: «آ</w:t>
      </w:r>
      <w:r w:rsidR="002902AD">
        <w:rPr>
          <w:rtl/>
        </w:rPr>
        <w:t>ی</w:t>
      </w:r>
      <w:r w:rsidRPr="006F0B90">
        <w:rPr>
          <w:rtl/>
        </w:rPr>
        <w:t>ا ا</w:t>
      </w:r>
      <w:r w:rsidR="002902AD">
        <w:rPr>
          <w:rtl/>
        </w:rPr>
        <w:t>ی</w:t>
      </w:r>
      <w:r w:rsidRPr="006F0B90">
        <w:rPr>
          <w:rtl/>
        </w:rPr>
        <w:t xml:space="preserve">ن فرموده پیامبر </w:t>
      </w:r>
      <w:r w:rsidRPr="006F0B90">
        <w:rPr>
          <w:rFonts w:cs="CTraditional Arabic"/>
          <w:rtl/>
        </w:rPr>
        <w:t>ص</w:t>
      </w:r>
      <w:r w:rsidRPr="006F0B90">
        <w:rPr>
          <w:rtl/>
        </w:rPr>
        <w:t xml:space="preserve"> درست است: </w:t>
      </w:r>
      <w:r w:rsidRPr="005E1FD2">
        <w:rPr>
          <w:rStyle w:val="Char5"/>
          <w:rFonts w:hint="cs"/>
          <w:rtl/>
        </w:rPr>
        <w:t>«</w:t>
      </w:r>
      <w:r w:rsidRPr="005E1FD2">
        <w:rPr>
          <w:rStyle w:val="Char5"/>
          <w:rtl/>
        </w:rPr>
        <w:t>أصحابى كالنجوم فبأيهم اقتديتم اهتديم</w:t>
      </w:r>
      <w:r w:rsidRPr="005E1FD2">
        <w:rPr>
          <w:rStyle w:val="Char5"/>
          <w:rFonts w:hint="cs"/>
          <w:rtl/>
        </w:rPr>
        <w:t>»</w:t>
      </w:r>
      <w:r w:rsidRPr="002902AD">
        <w:rPr>
          <w:rStyle w:val="FootnoteReference"/>
          <w:rFonts w:ascii="Times New Roman" w:hAnsi="Times New Roman"/>
          <w:b/>
          <w:sz w:val="24"/>
          <w:rtl/>
        </w:rPr>
        <w:footnoteReference w:id="228"/>
      </w:r>
      <w:r>
        <w:rPr>
          <w:rFonts w:hint="cs"/>
          <w:rtl/>
        </w:rPr>
        <w:t xml:space="preserve">. </w:t>
      </w:r>
      <w:r>
        <w:rPr>
          <w:rFonts w:cs="Traditional Arabic" w:hint="cs"/>
          <w:rtl/>
        </w:rPr>
        <w:t>«</w:t>
      </w:r>
      <w:r w:rsidRPr="00364A2D">
        <w:rPr>
          <w:sz w:val="26"/>
          <w:szCs w:val="26"/>
          <w:rtl/>
        </w:rPr>
        <w:t xml:space="preserve">اصحاب من همچون ستارگانى هستند </w:t>
      </w:r>
      <w:r w:rsidR="002902AD">
        <w:rPr>
          <w:sz w:val="26"/>
          <w:szCs w:val="26"/>
          <w:rtl/>
        </w:rPr>
        <w:t>ک</w:t>
      </w:r>
      <w:r w:rsidRPr="00364A2D">
        <w:rPr>
          <w:sz w:val="26"/>
          <w:szCs w:val="26"/>
          <w:rtl/>
        </w:rPr>
        <w:t xml:space="preserve">ه به هر </w:t>
      </w:r>
      <w:r w:rsidR="002902AD">
        <w:rPr>
          <w:sz w:val="26"/>
          <w:szCs w:val="26"/>
          <w:rtl/>
        </w:rPr>
        <w:t>ک</w:t>
      </w:r>
      <w:r w:rsidRPr="00364A2D">
        <w:rPr>
          <w:sz w:val="26"/>
          <w:szCs w:val="26"/>
          <w:rtl/>
        </w:rPr>
        <w:t xml:space="preserve">دام از آنها اقتدا </w:t>
      </w:r>
      <w:r w:rsidR="002902AD">
        <w:rPr>
          <w:sz w:val="26"/>
          <w:szCs w:val="26"/>
          <w:rtl/>
        </w:rPr>
        <w:t>ک</w:t>
      </w:r>
      <w:r w:rsidRPr="00364A2D">
        <w:rPr>
          <w:sz w:val="26"/>
          <w:szCs w:val="26"/>
          <w:rtl/>
        </w:rPr>
        <w:t>ن</w:t>
      </w:r>
      <w:r w:rsidR="002902AD">
        <w:rPr>
          <w:sz w:val="26"/>
          <w:szCs w:val="26"/>
          <w:rtl/>
        </w:rPr>
        <w:t>ی</w:t>
      </w:r>
      <w:r w:rsidRPr="00364A2D">
        <w:rPr>
          <w:sz w:val="26"/>
          <w:szCs w:val="26"/>
          <w:rtl/>
        </w:rPr>
        <w:t>د، هدا</w:t>
      </w:r>
      <w:r w:rsidR="002902AD">
        <w:rPr>
          <w:sz w:val="26"/>
          <w:szCs w:val="26"/>
          <w:rtl/>
        </w:rPr>
        <w:t>ی</w:t>
      </w:r>
      <w:r w:rsidRPr="00364A2D">
        <w:rPr>
          <w:sz w:val="26"/>
          <w:szCs w:val="26"/>
          <w:rtl/>
        </w:rPr>
        <w:t>ت مى‏شو</w:t>
      </w:r>
      <w:r w:rsidR="002902AD">
        <w:rPr>
          <w:sz w:val="26"/>
          <w:szCs w:val="26"/>
          <w:rtl/>
        </w:rPr>
        <w:t>ی</w:t>
      </w:r>
      <w:r w:rsidRPr="00364A2D">
        <w:rPr>
          <w:sz w:val="26"/>
          <w:szCs w:val="26"/>
          <w:rtl/>
        </w:rPr>
        <w:t>د</w:t>
      </w:r>
      <w:r>
        <w:rPr>
          <w:rFonts w:cs="Traditional Arabic" w:hint="cs"/>
          <w:rtl/>
        </w:rPr>
        <w:t>»</w:t>
      </w:r>
      <w:r w:rsidRPr="006F0B90">
        <w:rPr>
          <w:rtl/>
        </w:rPr>
        <w:t>، چن</w:t>
      </w:r>
      <w:r w:rsidR="002902AD">
        <w:rPr>
          <w:rtl/>
        </w:rPr>
        <w:t>ی</w:t>
      </w:r>
      <w:r w:rsidRPr="006F0B90">
        <w:rPr>
          <w:rtl/>
        </w:rPr>
        <w:t>ن جواب مى‏دهد: ا</w:t>
      </w:r>
      <w:r w:rsidR="002902AD">
        <w:rPr>
          <w:rtl/>
        </w:rPr>
        <w:t>ی</w:t>
      </w:r>
      <w:r w:rsidRPr="006F0B90">
        <w:rPr>
          <w:rtl/>
        </w:rPr>
        <w:t>ن صح</w:t>
      </w:r>
      <w:r w:rsidR="002902AD">
        <w:rPr>
          <w:rtl/>
        </w:rPr>
        <w:t>ی</w:t>
      </w:r>
      <w:r w:rsidRPr="006F0B90">
        <w:rPr>
          <w:rtl/>
        </w:rPr>
        <w:t>ح است!</w:t>
      </w:r>
      <w:r w:rsidR="002532DD">
        <w:rPr>
          <w:rFonts w:cs="Traditional Arabic" w:hint="cs"/>
          <w:rtl/>
        </w:rPr>
        <w:t>»</w:t>
      </w:r>
      <w:r w:rsidRPr="002902AD">
        <w:rPr>
          <w:rStyle w:val="FootnoteReference"/>
          <w:rFonts w:ascii="Times New Roman" w:hAnsi="Times New Roman"/>
          <w:b/>
          <w:sz w:val="24"/>
          <w:rtl/>
        </w:rPr>
        <w:footnoteReference w:id="229"/>
      </w:r>
      <w:r>
        <w:rPr>
          <w:rFonts w:hint="cs"/>
          <w:rtl/>
        </w:rPr>
        <w:t>.</w:t>
      </w:r>
    </w:p>
    <w:p w:rsidR="00082CC7" w:rsidRDefault="00082CC7" w:rsidP="005E1FD2">
      <w:pPr>
        <w:pStyle w:val="a5"/>
        <w:numPr>
          <w:ilvl w:val="0"/>
          <w:numId w:val="5"/>
        </w:numPr>
        <w:rPr>
          <w:rtl/>
        </w:rPr>
      </w:pPr>
      <w:r w:rsidRPr="006F0B90">
        <w:rPr>
          <w:rtl/>
        </w:rPr>
        <w:t>و از امام باقر روا</w:t>
      </w:r>
      <w:r w:rsidR="002902AD">
        <w:rPr>
          <w:rtl/>
        </w:rPr>
        <w:t>ی</w:t>
      </w:r>
      <w:r w:rsidRPr="006F0B90">
        <w:rPr>
          <w:rtl/>
        </w:rPr>
        <w:t xml:space="preserve">تى نقل </w:t>
      </w:r>
      <w:r w:rsidR="002902AD">
        <w:rPr>
          <w:rtl/>
        </w:rPr>
        <w:t>ک</w:t>
      </w:r>
      <w:r w:rsidRPr="006F0B90">
        <w:rPr>
          <w:rtl/>
        </w:rPr>
        <w:t>رده‏</w:t>
      </w:r>
      <w:r w:rsidRPr="005E1FD2">
        <w:rPr>
          <w:sz w:val="26"/>
          <w:szCs w:val="26"/>
          <w:rtl/>
        </w:rPr>
        <w:t>اند</w:t>
      </w:r>
      <w:r w:rsidRPr="006F0B90">
        <w:rPr>
          <w:rtl/>
        </w:rPr>
        <w:t xml:space="preserve"> </w:t>
      </w:r>
      <w:r w:rsidR="002902AD">
        <w:rPr>
          <w:rtl/>
        </w:rPr>
        <w:t>ک</w:t>
      </w:r>
      <w:r w:rsidRPr="006F0B90">
        <w:rPr>
          <w:rtl/>
        </w:rPr>
        <w:t>ه در آن، نفاق از اصحاب را نفى مى‏</w:t>
      </w:r>
      <w:r w:rsidR="002902AD">
        <w:rPr>
          <w:rtl/>
        </w:rPr>
        <w:t>ک</w:t>
      </w:r>
      <w:r w:rsidRPr="006F0B90">
        <w:rPr>
          <w:rtl/>
        </w:rPr>
        <w:t>ند و ا</w:t>
      </w:r>
      <w:r w:rsidR="002902AD">
        <w:rPr>
          <w:rtl/>
        </w:rPr>
        <w:t>ی</w:t>
      </w:r>
      <w:r w:rsidRPr="006F0B90">
        <w:rPr>
          <w:rtl/>
        </w:rPr>
        <w:t xml:space="preserve">مان و دوستى‏شان نسبت به خدا را ثابت مى‏سازد؛ همانگونه </w:t>
      </w:r>
      <w:r w:rsidR="002902AD">
        <w:rPr>
          <w:rtl/>
        </w:rPr>
        <w:t>ک</w:t>
      </w:r>
      <w:r w:rsidRPr="006F0B90">
        <w:rPr>
          <w:rtl/>
        </w:rPr>
        <w:t>ه ع</w:t>
      </w:r>
      <w:r w:rsidR="002902AD">
        <w:rPr>
          <w:rtl/>
        </w:rPr>
        <w:t>ی</w:t>
      </w:r>
      <w:r w:rsidRPr="006F0B90">
        <w:rPr>
          <w:rtl/>
        </w:rPr>
        <w:t>اشى و بحرانى در تفس</w:t>
      </w:r>
      <w:r w:rsidR="002902AD">
        <w:rPr>
          <w:rtl/>
        </w:rPr>
        <w:t>ی</w:t>
      </w:r>
      <w:r w:rsidRPr="006F0B90">
        <w:rPr>
          <w:rtl/>
        </w:rPr>
        <w:t>ر خود، ذ</w:t>
      </w:r>
      <w:r w:rsidR="002902AD">
        <w:rPr>
          <w:rtl/>
        </w:rPr>
        <w:t>ی</w:t>
      </w:r>
      <w:r w:rsidRPr="006F0B90">
        <w:rPr>
          <w:rtl/>
        </w:rPr>
        <w:t>ل آ</w:t>
      </w:r>
      <w:r w:rsidR="002902AD">
        <w:rPr>
          <w:rtl/>
        </w:rPr>
        <w:t>ی</w:t>
      </w:r>
      <w:r w:rsidRPr="006F0B90">
        <w:rPr>
          <w:rtl/>
        </w:rPr>
        <w:t>ه</w:t>
      </w:r>
      <w:r>
        <w:rPr>
          <w:rFonts w:hint="cs"/>
          <w:rtl/>
        </w:rPr>
        <w:t xml:space="preserve">: </w:t>
      </w:r>
      <w:r>
        <w:rPr>
          <w:rFonts w:cs="Traditional Arabic" w:hint="cs"/>
          <w:rtl/>
        </w:rPr>
        <w:t>﴿</w:t>
      </w:r>
      <w:r w:rsidR="002532DD" w:rsidRPr="002902AD">
        <w:rPr>
          <w:rStyle w:val="Char3"/>
          <w:rtl/>
        </w:rPr>
        <w:t>إِنَّ ٱللَّهَ يُحِبُّ ٱلتَّوَّٰبِينَ وَيُحِبُّ ٱلۡمُتَطَهِّرِينَ</w:t>
      </w:r>
      <w:r>
        <w:rPr>
          <w:rFonts w:cs="Traditional Arabic" w:hint="cs"/>
          <w:rtl/>
        </w:rPr>
        <w:t>﴾</w:t>
      </w:r>
      <w:r w:rsidRPr="006F0B90">
        <w:rPr>
          <w:rtl/>
        </w:rPr>
        <w:t xml:space="preserve"> </w:t>
      </w:r>
      <w:r w:rsidR="002532DD" w:rsidRPr="005E1FD2">
        <w:rPr>
          <w:rStyle w:val="Char4"/>
          <w:rFonts w:hint="cs"/>
          <w:rtl/>
        </w:rPr>
        <w:t>[البقر</w:t>
      </w:r>
      <w:r w:rsidR="002532DD" w:rsidRPr="005E1FD2">
        <w:rPr>
          <w:rStyle w:val="Char4"/>
          <w:rtl/>
        </w:rPr>
        <w:t>ة</w:t>
      </w:r>
      <w:r w:rsidR="002532DD" w:rsidRPr="005E1FD2">
        <w:rPr>
          <w:rStyle w:val="Char4"/>
          <w:rFonts w:hint="cs"/>
          <w:rtl/>
        </w:rPr>
        <w:t>: 222]</w:t>
      </w:r>
      <w:r w:rsidR="002532DD">
        <w:rPr>
          <w:rFonts w:hint="cs"/>
          <w:rtl/>
        </w:rPr>
        <w:t xml:space="preserve"> </w:t>
      </w:r>
      <w:r w:rsidRPr="006F0B90">
        <w:rPr>
          <w:rtl/>
        </w:rPr>
        <w:t>آورده‏اند:</w:t>
      </w:r>
    </w:p>
    <w:p w:rsidR="00082CC7" w:rsidRDefault="00082CC7" w:rsidP="005E1FD2">
      <w:pPr>
        <w:pStyle w:val="a5"/>
        <w:rPr>
          <w:rtl/>
        </w:rPr>
      </w:pPr>
      <w:r w:rsidRPr="006F0B90">
        <w:rPr>
          <w:rtl/>
        </w:rPr>
        <w:t>«مردى به نام حمران‏بن‏أع</w:t>
      </w:r>
      <w:r w:rsidR="002902AD">
        <w:rPr>
          <w:rtl/>
        </w:rPr>
        <w:t>ی</w:t>
      </w:r>
      <w:r w:rsidRPr="006F0B90">
        <w:rPr>
          <w:rtl/>
        </w:rPr>
        <w:t>ن نزد امام باقر رفت و در مورد ا</w:t>
      </w:r>
      <w:r w:rsidR="002902AD">
        <w:rPr>
          <w:rtl/>
        </w:rPr>
        <w:t>ی</w:t>
      </w:r>
      <w:r w:rsidRPr="006F0B90">
        <w:rPr>
          <w:rtl/>
        </w:rPr>
        <w:t xml:space="preserve">ن </w:t>
      </w:r>
      <w:r w:rsidR="002902AD">
        <w:rPr>
          <w:rtl/>
        </w:rPr>
        <w:t>ک</w:t>
      </w:r>
      <w:r w:rsidRPr="006F0B90">
        <w:rPr>
          <w:rtl/>
        </w:rPr>
        <w:t>ه: هرگاه نزد اوست، دلش لبر</w:t>
      </w:r>
      <w:r w:rsidR="002902AD">
        <w:rPr>
          <w:rtl/>
        </w:rPr>
        <w:t>ی</w:t>
      </w:r>
      <w:r w:rsidRPr="006F0B90">
        <w:rPr>
          <w:rtl/>
        </w:rPr>
        <w:t>ز از ا</w:t>
      </w:r>
      <w:r w:rsidR="002902AD">
        <w:rPr>
          <w:rtl/>
        </w:rPr>
        <w:t>ی</w:t>
      </w:r>
      <w:r w:rsidRPr="006F0B90">
        <w:rPr>
          <w:rtl/>
        </w:rPr>
        <w:t>مان مى‏شود و دن</w:t>
      </w:r>
      <w:r w:rsidR="002902AD">
        <w:rPr>
          <w:rtl/>
        </w:rPr>
        <w:t>ی</w:t>
      </w:r>
      <w:r w:rsidRPr="006F0B90">
        <w:rPr>
          <w:rtl/>
        </w:rPr>
        <w:t>ا و متاعش، در نظرش پوچ مى‏شود، امّا هم</w:t>
      </w:r>
      <w:r w:rsidR="002902AD">
        <w:rPr>
          <w:rtl/>
        </w:rPr>
        <w:t>ی</w:t>
      </w:r>
      <w:r w:rsidRPr="006F0B90">
        <w:rPr>
          <w:rtl/>
        </w:rPr>
        <w:t xml:space="preserve">ن </w:t>
      </w:r>
      <w:r w:rsidR="002902AD">
        <w:rPr>
          <w:rtl/>
        </w:rPr>
        <w:t>ک</w:t>
      </w:r>
      <w:r w:rsidRPr="006F0B90">
        <w:rPr>
          <w:rtl/>
        </w:rPr>
        <w:t>ه از نزد او خارج مى‏شود، دگرباره با مردم همراه مى‏شود و تجارت دن</w:t>
      </w:r>
      <w:r w:rsidR="002902AD">
        <w:rPr>
          <w:rtl/>
        </w:rPr>
        <w:t>ی</w:t>
      </w:r>
      <w:r w:rsidRPr="006F0B90">
        <w:rPr>
          <w:rtl/>
        </w:rPr>
        <w:t>ا برا</w:t>
      </w:r>
      <w:r w:rsidR="002902AD">
        <w:rPr>
          <w:rtl/>
        </w:rPr>
        <w:t>ی</w:t>
      </w:r>
      <w:r w:rsidRPr="006F0B90">
        <w:rPr>
          <w:rtl/>
        </w:rPr>
        <w:t xml:space="preserve">ش دوست‏داشتنى‏تر مى‏شود.. </w:t>
      </w:r>
      <w:r w:rsidR="002902AD">
        <w:rPr>
          <w:rtl/>
        </w:rPr>
        <w:t>ک</w:t>
      </w:r>
      <w:r w:rsidRPr="006F0B90">
        <w:rPr>
          <w:rtl/>
        </w:rPr>
        <w:t xml:space="preserve">ه امام باقر جواب مى‏دهد: اصحاب پیامبر </w:t>
      </w:r>
      <w:r w:rsidRPr="006F0B90">
        <w:rPr>
          <w:rFonts w:cs="CTraditional Arabic"/>
          <w:rtl/>
        </w:rPr>
        <w:t>ص</w:t>
      </w:r>
      <w:r w:rsidRPr="006F0B90">
        <w:rPr>
          <w:rtl/>
        </w:rPr>
        <w:t xml:space="preserve"> ن</w:t>
      </w:r>
      <w:r w:rsidR="002902AD">
        <w:rPr>
          <w:rtl/>
        </w:rPr>
        <w:t>ی</w:t>
      </w:r>
      <w:r w:rsidRPr="006F0B90">
        <w:rPr>
          <w:rtl/>
        </w:rPr>
        <w:t>ز به او مى‏گفتند: اى رسول خدا! ما از نفاق در خودمان مى‏ترس</w:t>
      </w:r>
      <w:r w:rsidR="002902AD">
        <w:rPr>
          <w:rtl/>
        </w:rPr>
        <w:t>ی</w:t>
      </w:r>
      <w:r w:rsidRPr="006F0B90">
        <w:rPr>
          <w:rtl/>
        </w:rPr>
        <w:t>م! فرمود: به چه دل</w:t>
      </w:r>
      <w:r w:rsidR="002902AD">
        <w:rPr>
          <w:rtl/>
        </w:rPr>
        <w:t>ی</w:t>
      </w:r>
      <w:r w:rsidRPr="006F0B90">
        <w:rPr>
          <w:rtl/>
        </w:rPr>
        <w:t xml:space="preserve">ل؟ گفتند: زمانى </w:t>
      </w:r>
      <w:r w:rsidR="002902AD">
        <w:rPr>
          <w:rtl/>
        </w:rPr>
        <w:t>ک</w:t>
      </w:r>
      <w:r w:rsidRPr="006F0B90">
        <w:rPr>
          <w:rtl/>
        </w:rPr>
        <w:t>ه پ</w:t>
      </w:r>
      <w:r w:rsidR="002902AD">
        <w:rPr>
          <w:rtl/>
        </w:rPr>
        <w:t>ی</w:t>
      </w:r>
      <w:r w:rsidRPr="006F0B90">
        <w:rPr>
          <w:rtl/>
        </w:rPr>
        <w:t>ش تو هست</w:t>
      </w:r>
      <w:r w:rsidR="002902AD">
        <w:rPr>
          <w:rtl/>
        </w:rPr>
        <w:t>ی</w:t>
      </w:r>
      <w:r w:rsidRPr="006F0B90">
        <w:rPr>
          <w:rtl/>
        </w:rPr>
        <w:t>م و ما را نص</w:t>
      </w:r>
      <w:r w:rsidR="002902AD">
        <w:rPr>
          <w:rtl/>
        </w:rPr>
        <w:t>ی</w:t>
      </w:r>
      <w:r w:rsidRPr="006F0B90">
        <w:rPr>
          <w:rtl/>
        </w:rPr>
        <w:t>حت مى‏</w:t>
      </w:r>
      <w:r w:rsidR="002902AD">
        <w:rPr>
          <w:rtl/>
        </w:rPr>
        <w:t>ک</w:t>
      </w:r>
      <w:r w:rsidRPr="006F0B90">
        <w:rPr>
          <w:rtl/>
        </w:rPr>
        <w:t>نى، دلهاى ما نورانى مى‏شود و دن</w:t>
      </w:r>
      <w:r w:rsidR="002902AD">
        <w:rPr>
          <w:rtl/>
        </w:rPr>
        <w:t>ی</w:t>
      </w:r>
      <w:r w:rsidRPr="006F0B90">
        <w:rPr>
          <w:rtl/>
        </w:rPr>
        <w:t>ا را فراموش مى‏</w:t>
      </w:r>
      <w:r w:rsidR="002902AD">
        <w:rPr>
          <w:rtl/>
        </w:rPr>
        <w:t>ک</w:t>
      </w:r>
      <w:r w:rsidRPr="006F0B90">
        <w:rPr>
          <w:rtl/>
        </w:rPr>
        <w:t>ن</w:t>
      </w:r>
      <w:r w:rsidR="002902AD">
        <w:rPr>
          <w:rtl/>
        </w:rPr>
        <w:t>ی</w:t>
      </w:r>
      <w:r w:rsidRPr="006F0B90">
        <w:rPr>
          <w:rtl/>
        </w:rPr>
        <w:t>م و تنها آخرت را برمى‏گز</w:t>
      </w:r>
      <w:r w:rsidR="002902AD">
        <w:rPr>
          <w:rtl/>
        </w:rPr>
        <w:t>ی</w:t>
      </w:r>
      <w:r w:rsidRPr="006F0B90">
        <w:rPr>
          <w:rtl/>
        </w:rPr>
        <w:t>ن</w:t>
      </w:r>
      <w:r w:rsidR="002902AD">
        <w:rPr>
          <w:rtl/>
        </w:rPr>
        <w:t>ی</w:t>
      </w:r>
      <w:r w:rsidRPr="006F0B90">
        <w:rPr>
          <w:rtl/>
        </w:rPr>
        <w:t>م.. امّا هم</w:t>
      </w:r>
      <w:r w:rsidR="002902AD">
        <w:rPr>
          <w:rtl/>
        </w:rPr>
        <w:t>ی</w:t>
      </w:r>
      <w:r w:rsidRPr="006F0B90">
        <w:rPr>
          <w:rtl/>
        </w:rPr>
        <w:t xml:space="preserve">ن </w:t>
      </w:r>
      <w:r w:rsidR="002902AD">
        <w:rPr>
          <w:rtl/>
        </w:rPr>
        <w:t>ک</w:t>
      </w:r>
      <w:r w:rsidRPr="006F0B90">
        <w:rPr>
          <w:rtl/>
        </w:rPr>
        <w:t>ه از نزد تو خارج مى‏شو</w:t>
      </w:r>
      <w:r w:rsidR="002902AD">
        <w:rPr>
          <w:rtl/>
        </w:rPr>
        <w:t>ی</w:t>
      </w:r>
      <w:r w:rsidRPr="006F0B90">
        <w:rPr>
          <w:rtl/>
        </w:rPr>
        <w:t>م و به خانه‏ها</w:t>
      </w:r>
      <w:r w:rsidR="002902AD">
        <w:rPr>
          <w:rtl/>
        </w:rPr>
        <w:t>ی</w:t>
      </w:r>
      <w:r w:rsidRPr="006F0B90">
        <w:rPr>
          <w:rtl/>
        </w:rPr>
        <w:t>مان برمى‏گرد</w:t>
      </w:r>
      <w:r w:rsidR="002902AD">
        <w:rPr>
          <w:rtl/>
        </w:rPr>
        <w:t>ی</w:t>
      </w:r>
      <w:r w:rsidRPr="006F0B90">
        <w:rPr>
          <w:rtl/>
        </w:rPr>
        <w:t>م و فرزندان خود را در آغوش مى‏گ</w:t>
      </w:r>
      <w:r w:rsidR="002902AD">
        <w:rPr>
          <w:rtl/>
        </w:rPr>
        <w:t>ی</w:t>
      </w:r>
      <w:r w:rsidRPr="006F0B90">
        <w:rPr>
          <w:rtl/>
        </w:rPr>
        <w:t>ر</w:t>
      </w:r>
      <w:r w:rsidR="002902AD">
        <w:rPr>
          <w:rtl/>
        </w:rPr>
        <w:t>ی</w:t>
      </w:r>
      <w:r w:rsidRPr="006F0B90">
        <w:rPr>
          <w:rtl/>
        </w:rPr>
        <w:t>م و اهل و ع</w:t>
      </w:r>
      <w:r w:rsidR="002902AD">
        <w:rPr>
          <w:rtl/>
        </w:rPr>
        <w:t>ی</w:t>
      </w:r>
      <w:r w:rsidRPr="006F0B90">
        <w:rPr>
          <w:rtl/>
        </w:rPr>
        <w:t>ال و اموال خود را مى‏ب</w:t>
      </w:r>
      <w:r w:rsidR="002902AD">
        <w:rPr>
          <w:rtl/>
        </w:rPr>
        <w:t>ی</w:t>
      </w:r>
      <w:r w:rsidRPr="006F0B90">
        <w:rPr>
          <w:rtl/>
        </w:rPr>
        <w:t>ن</w:t>
      </w:r>
      <w:r w:rsidR="002902AD">
        <w:rPr>
          <w:rtl/>
        </w:rPr>
        <w:t>ی</w:t>
      </w:r>
      <w:r w:rsidRPr="006F0B90">
        <w:rPr>
          <w:rtl/>
        </w:rPr>
        <w:t xml:space="preserve">م، بارها شده </w:t>
      </w:r>
      <w:r w:rsidR="002902AD">
        <w:rPr>
          <w:rtl/>
        </w:rPr>
        <w:t>ک</w:t>
      </w:r>
      <w:r w:rsidRPr="006F0B90">
        <w:rPr>
          <w:rtl/>
        </w:rPr>
        <w:t>ه از ا</w:t>
      </w:r>
      <w:r w:rsidR="002902AD">
        <w:rPr>
          <w:rtl/>
        </w:rPr>
        <w:t>ی</w:t>
      </w:r>
      <w:r w:rsidRPr="006F0B90">
        <w:rPr>
          <w:rtl/>
        </w:rPr>
        <w:t xml:space="preserve">ن حالى </w:t>
      </w:r>
      <w:r w:rsidR="002902AD">
        <w:rPr>
          <w:rtl/>
        </w:rPr>
        <w:t>ک</w:t>
      </w:r>
      <w:r w:rsidRPr="006F0B90">
        <w:rPr>
          <w:rtl/>
        </w:rPr>
        <w:t>ه نزد تو به ما دست مى‏دهد، ب</w:t>
      </w:r>
      <w:r w:rsidR="002902AD">
        <w:rPr>
          <w:rtl/>
        </w:rPr>
        <w:t>ی</w:t>
      </w:r>
      <w:r w:rsidRPr="006F0B90">
        <w:rPr>
          <w:rtl/>
        </w:rPr>
        <w:t>رون مى‏آ</w:t>
      </w:r>
      <w:r w:rsidR="002902AD">
        <w:rPr>
          <w:rtl/>
        </w:rPr>
        <w:t>یی</w:t>
      </w:r>
      <w:r w:rsidRPr="006F0B90">
        <w:rPr>
          <w:rtl/>
        </w:rPr>
        <w:t>م و انگار قبلاً بر ه</w:t>
      </w:r>
      <w:r w:rsidR="002902AD">
        <w:rPr>
          <w:rtl/>
        </w:rPr>
        <w:t>ی</w:t>
      </w:r>
      <w:r w:rsidRPr="006F0B90">
        <w:rPr>
          <w:rtl/>
        </w:rPr>
        <w:t>چ چ</w:t>
      </w:r>
      <w:r w:rsidR="002902AD">
        <w:rPr>
          <w:rtl/>
        </w:rPr>
        <w:t>ی</w:t>
      </w:r>
      <w:r w:rsidRPr="006F0B90">
        <w:rPr>
          <w:rtl/>
        </w:rPr>
        <w:t>زى نبوده‏ا</w:t>
      </w:r>
      <w:r w:rsidR="002902AD">
        <w:rPr>
          <w:rtl/>
        </w:rPr>
        <w:t>ی</w:t>
      </w:r>
      <w:r w:rsidRPr="006F0B90">
        <w:rPr>
          <w:rtl/>
        </w:rPr>
        <w:t>م، و بنابرا</w:t>
      </w:r>
      <w:r w:rsidR="002902AD">
        <w:rPr>
          <w:rtl/>
        </w:rPr>
        <w:t>ی</w:t>
      </w:r>
      <w:r w:rsidRPr="006F0B90">
        <w:rPr>
          <w:rtl/>
        </w:rPr>
        <w:t>ن مى‏ترس</w:t>
      </w:r>
      <w:r w:rsidR="002902AD">
        <w:rPr>
          <w:rtl/>
        </w:rPr>
        <w:t>ی</w:t>
      </w:r>
      <w:r w:rsidRPr="006F0B90">
        <w:rPr>
          <w:rtl/>
        </w:rPr>
        <w:t xml:space="preserve">م </w:t>
      </w:r>
      <w:r w:rsidR="002902AD">
        <w:rPr>
          <w:rtl/>
        </w:rPr>
        <w:t>ک</w:t>
      </w:r>
      <w:r w:rsidRPr="006F0B90">
        <w:rPr>
          <w:rtl/>
        </w:rPr>
        <w:t>ه در ما نفاق باشد! فرمود: هرگز! ا</w:t>
      </w:r>
      <w:r w:rsidR="002902AD">
        <w:rPr>
          <w:rtl/>
        </w:rPr>
        <w:t>ی</w:t>
      </w:r>
      <w:r w:rsidRPr="006F0B90">
        <w:rPr>
          <w:rtl/>
        </w:rPr>
        <w:t>ن از وسوسه‏هاى ش</w:t>
      </w:r>
      <w:r w:rsidR="002902AD">
        <w:rPr>
          <w:rtl/>
        </w:rPr>
        <w:t>ی</w:t>
      </w:r>
      <w:r w:rsidRPr="006F0B90">
        <w:rPr>
          <w:rtl/>
        </w:rPr>
        <w:t xml:space="preserve">طان است! اوست </w:t>
      </w:r>
      <w:r w:rsidR="002902AD">
        <w:rPr>
          <w:rtl/>
        </w:rPr>
        <w:t>ک</w:t>
      </w:r>
      <w:r w:rsidRPr="006F0B90">
        <w:rPr>
          <w:rtl/>
        </w:rPr>
        <w:t>ه شما را نسبت به دن</w:t>
      </w:r>
      <w:r w:rsidR="002902AD">
        <w:rPr>
          <w:rtl/>
        </w:rPr>
        <w:t>ی</w:t>
      </w:r>
      <w:r w:rsidRPr="006F0B90">
        <w:rPr>
          <w:rtl/>
        </w:rPr>
        <w:t>ا ترغ</w:t>
      </w:r>
      <w:r w:rsidR="002902AD">
        <w:rPr>
          <w:rtl/>
        </w:rPr>
        <w:t>ی</w:t>
      </w:r>
      <w:r w:rsidRPr="006F0B90">
        <w:rPr>
          <w:rtl/>
        </w:rPr>
        <w:t>ب مى‏</w:t>
      </w:r>
      <w:r w:rsidR="002902AD">
        <w:rPr>
          <w:rtl/>
        </w:rPr>
        <w:t>ک</w:t>
      </w:r>
      <w:r w:rsidRPr="006F0B90">
        <w:rPr>
          <w:rtl/>
        </w:rPr>
        <w:t xml:space="preserve">ند! سوگند به خدا! اگر بر همان حالتى </w:t>
      </w:r>
      <w:r w:rsidR="002902AD">
        <w:rPr>
          <w:rtl/>
        </w:rPr>
        <w:t>ک</w:t>
      </w:r>
      <w:r w:rsidRPr="006F0B90">
        <w:rPr>
          <w:rtl/>
        </w:rPr>
        <w:t>ه نزد من هست</w:t>
      </w:r>
      <w:r w:rsidR="002902AD">
        <w:rPr>
          <w:rtl/>
        </w:rPr>
        <w:t>ی</w:t>
      </w:r>
      <w:r w:rsidRPr="006F0B90">
        <w:rPr>
          <w:rtl/>
        </w:rPr>
        <w:t>د و آن را توص</w:t>
      </w:r>
      <w:r w:rsidR="002902AD">
        <w:rPr>
          <w:rtl/>
        </w:rPr>
        <w:t>ی</w:t>
      </w:r>
      <w:r w:rsidRPr="006F0B90">
        <w:rPr>
          <w:rtl/>
        </w:rPr>
        <w:t>ف مى‏</w:t>
      </w:r>
      <w:r w:rsidR="002902AD">
        <w:rPr>
          <w:rtl/>
        </w:rPr>
        <w:t>ک</w:t>
      </w:r>
      <w:r w:rsidRPr="006F0B90">
        <w:rPr>
          <w:rtl/>
        </w:rPr>
        <w:t>ن</w:t>
      </w:r>
      <w:r w:rsidR="002902AD">
        <w:rPr>
          <w:rtl/>
        </w:rPr>
        <w:t>ی</w:t>
      </w:r>
      <w:r w:rsidRPr="006F0B90">
        <w:rPr>
          <w:rtl/>
        </w:rPr>
        <w:t>د بمان</w:t>
      </w:r>
      <w:r w:rsidR="002902AD">
        <w:rPr>
          <w:rtl/>
        </w:rPr>
        <w:t>ی</w:t>
      </w:r>
      <w:r w:rsidRPr="006F0B90">
        <w:rPr>
          <w:rtl/>
        </w:rPr>
        <w:t>د، فرشتگان با شما دست خواهند داد و بر روى آب راه خواه</w:t>
      </w:r>
      <w:r w:rsidR="002902AD">
        <w:rPr>
          <w:rtl/>
        </w:rPr>
        <w:t>ی</w:t>
      </w:r>
      <w:r w:rsidRPr="006F0B90">
        <w:rPr>
          <w:rtl/>
        </w:rPr>
        <w:t>د رفت! ول</w:t>
      </w:r>
      <w:r w:rsidR="002902AD">
        <w:rPr>
          <w:rtl/>
        </w:rPr>
        <w:t>یک</w:t>
      </w:r>
      <w:r w:rsidRPr="006F0B90">
        <w:rPr>
          <w:rtl/>
        </w:rPr>
        <w:t>ن تقد</w:t>
      </w:r>
      <w:r w:rsidR="002902AD">
        <w:rPr>
          <w:rtl/>
        </w:rPr>
        <w:t>ی</w:t>
      </w:r>
      <w:r w:rsidRPr="006F0B90">
        <w:rPr>
          <w:rtl/>
        </w:rPr>
        <w:t>ر چن</w:t>
      </w:r>
      <w:r w:rsidR="002902AD">
        <w:rPr>
          <w:rtl/>
        </w:rPr>
        <w:t>ی</w:t>
      </w:r>
      <w:r w:rsidRPr="006F0B90">
        <w:rPr>
          <w:rtl/>
        </w:rPr>
        <w:t xml:space="preserve">ن است </w:t>
      </w:r>
      <w:r w:rsidR="002902AD">
        <w:rPr>
          <w:rtl/>
        </w:rPr>
        <w:t>ک</w:t>
      </w:r>
      <w:r w:rsidRPr="006F0B90">
        <w:rPr>
          <w:rtl/>
        </w:rPr>
        <w:t>ه گناه مى‏</w:t>
      </w:r>
      <w:r w:rsidR="002902AD">
        <w:rPr>
          <w:rtl/>
        </w:rPr>
        <w:t>ک</w:t>
      </w:r>
      <w:r w:rsidRPr="006F0B90">
        <w:rPr>
          <w:rtl/>
        </w:rPr>
        <w:t>ن</w:t>
      </w:r>
      <w:r w:rsidR="002902AD">
        <w:rPr>
          <w:rtl/>
        </w:rPr>
        <w:t>ی</w:t>
      </w:r>
      <w:r w:rsidRPr="006F0B90">
        <w:rPr>
          <w:rtl/>
        </w:rPr>
        <w:t>د و از خدا استغفار مى‏طلب</w:t>
      </w:r>
      <w:r w:rsidR="002902AD">
        <w:rPr>
          <w:rtl/>
        </w:rPr>
        <w:t>ی</w:t>
      </w:r>
      <w:r w:rsidRPr="006F0B90">
        <w:rPr>
          <w:rtl/>
        </w:rPr>
        <w:t xml:space="preserve">د و خدا مردم را خلق </w:t>
      </w:r>
      <w:r w:rsidR="002902AD">
        <w:rPr>
          <w:rtl/>
        </w:rPr>
        <w:t>ک</w:t>
      </w:r>
      <w:r w:rsidRPr="006F0B90">
        <w:rPr>
          <w:rtl/>
        </w:rPr>
        <w:t xml:space="preserve">رده تا گناه </w:t>
      </w:r>
      <w:r w:rsidR="002902AD">
        <w:rPr>
          <w:rtl/>
        </w:rPr>
        <w:t>ک</w:t>
      </w:r>
      <w:r w:rsidRPr="006F0B90">
        <w:rPr>
          <w:rtl/>
        </w:rPr>
        <w:t>نند و سپس استغفار نما</w:t>
      </w:r>
      <w:r w:rsidR="002902AD">
        <w:rPr>
          <w:rtl/>
        </w:rPr>
        <w:t>ی</w:t>
      </w:r>
      <w:r w:rsidRPr="006F0B90">
        <w:rPr>
          <w:rtl/>
        </w:rPr>
        <w:t>ند و خداوند هم آنها را ببخشد! بدان</w:t>
      </w:r>
      <w:r w:rsidR="002902AD">
        <w:rPr>
          <w:rtl/>
        </w:rPr>
        <w:t>ی</w:t>
      </w:r>
      <w:r w:rsidRPr="006F0B90">
        <w:rPr>
          <w:rtl/>
        </w:rPr>
        <w:t xml:space="preserve">د </w:t>
      </w:r>
      <w:r w:rsidR="002902AD">
        <w:rPr>
          <w:rtl/>
        </w:rPr>
        <w:t>ک</w:t>
      </w:r>
      <w:r w:rsidRPr="006F0B90">
        <w:rPr>
          <w:rtl/>
        </w:rPr>
        <w:t>ه مؤمن، دا</w:t>
      </w:r>
      <w:r w:rsidR="002902AD">
        <w:rPr>
          <w:rtl/>
        </w:rPr>
        <w:t>ی</w:t>
      </w:r>
      <w:r w:rsidRPr="006F0B90">
        <w:rPr>
          <w:rtl/>
        </w:rPr>
        <w:t>ماً در حال آزما</w:t>
      </w:r>
      <w:r w:rsidR="002902AD">
        <w:rPr>
          <w:rtl/>
        </w:rPr>
        <w:t>ی</w:t>
      </w:r>
      <w:r w:rsidRPr="006F0B90">
        <w:rPr>
          <w:rtl/>
        </w:rPr>
        <w:t>ش است و همچن</w:t>
      </w:r>
      <w:r w:rsidR="002902AD">
        <w:rPr>
          <w:rtl/>
        </w:rPr>
        <w:t>ی</w:t>
      </w:r>
      <w:r w:rsidRPr="006F0B90">
        <w:rPr>
          <w:rtl/>
        </w:rPr>
        <w:t>ن توبه! مگر نشن</w:t>
      </w:r>
      <w:r w:rsidR="002902AD">
        <w:rPr>
          <w:rtl/>
        </w:rPr>
        <w:t>ی</w:t>
      </w:r>
      <w:r w:rsidRPr="006F0B90">
        <w:rPr>
          <w:rtl/>
        </w:rPr>
        <w:t>ده‏ا</w:t>
      </w:r>
      <w:r w:rsidR="002902AD">
        <w:rPr>
          <w:rtl/>
        </w:rPr>
        <w:t>ی</w:t>
      </w:r>
      <w:r w:rsidRPr="006F0B90">
        <w:rPr>
          <w:rtl/>
        </w:rPr>
        <w:t xml:space="preserve">د سخن خداوند را آنجا </w:t>
      </w:r>
      <w:r w:rsidR="002902AD">
        <w:rPr>
          <w:rtl/>
        </w:rPr>
        <w:t>ک</w:t>
      </w:r>
      <w:r w:rsidRPr="006F0B90">
        <w:rPr>
          <w:rtl/>
        </w:rPr>
        <w:t>ه مى‏فرما</w:t>
      </w:r>
      <w:r w:rsidR="002902AD">
        <w:rPr>
          <w:rtl/>
        </w:rPr>
        <w:t>ی</w:t>
      </w:r>
      <w:r w:rsidRPr="006F0B90">
        <w:rPr>
          <w:rtl/>
        </w:rPr>
        <w:t>د:</w:t>
      </w:r>
      <w:r>
        <w:rPr>
          <w:rFonts w:hint="cs"/>
          <w:rtl/>
        </w:rPr>
        <w:t xml:space="preserve"> </w:t>
      </w:r>
      <w:r>
        <w:rPr>
          <w:rFonts w:cs="Traditional Arabic" w:hint="cs"/>
          <w:rtl/>
        </w:rPr>
        <w:t>﴿</w:t>
      </w:r>
      <w:r w:rsidR="002532DD" w:rsidRPr="002902AD">
        <w:rPr>
          <w:rStyle w:val="Char3"/>
          <w:rtl/>
        </w:rPr>
        <w:t>إِنَّ ٱللَّهَ يُحِبُّ ٱلتَّوَّٰبِينَ وَيُحِبُّ ٱلۡمُتَطَهِّرِينَ</w:t>
      </w:r>
      <w:r>
        <w:rPr>
          <w:rFonts w:cs="Traditional Arabic" w:hint="cs"/>
          <w:rtl/>
        </w:rPr>
        <w:t>﴾</w:t>
      </w:r>
      <w:r w:rsidRPr="006F0B90">
        <w:rPr>
          <w:rtl/>
        </w:rPr>
        <w:t xml:space="preserve"> و ن</w:t>
      </w:r>
      <w:r w:rsidR="002902AD">
        <w:rPr>
          <w:rtl/>
        </w:rPr>
        <w:t>ی</w:t>
      </w:r>
      <w:r w:rsidRPr="006F0B90">
        <w:rPr>
          <w:rtl/>
        </w:rPr>
        <w:t>ز مى‏فرما</w:t>
      </w:r>
      <w:r w:rsidR="002902AD">
        <w:rPr>
          <w:rtl/>
        </w:rPr>
        <w:t>ی</w:t>
      </w:r>
      <w:r w:rsidRPr="006F0B90">
        <w:rPr>
          <w:rtl/>
        </w:rPr>
        <w:t>د:</w:t>
      </w:r>
      <w:r>
        <w:rPr>
          <w:rFonts w:hint="cs"/>
          <w:rtl/>
        </w:rPr>
        <w:t xml:space="preserve"> </w:t>
      </w:r>
      <w:r>
        <w:rPr>
          <w:rFonts w:cs="Traditional Arabic" w:hint="cs"/>
          <w:rtl/>
        </w:rPr>
        <w:t>﴿</w:t>
      </w:r>
      <w:r w:rsidR="002532DD" w:rsidRPr="002902AD">
        <w:rPr>
          <w:rStyle w:val="Char3"/>
          <w:rFonts w:hint="cs"/>
          <w:rtl/>
        </w:rPr>
        <w:t xml:space="preserve">ٱسۡتَغۡفِرُواْ </w:t>
      </w:r>
      <w:r w:rsidR="002532DD" w:rsidRPr="002902AD">
        <w:rPr>
          <w:rStyle w:val="Char3"/>
          <w:rtl/>
        </w:rPr>
        <w:t>رَبَّكُمۡ ثُمَّ تُوبُوٓاْ إِلَيۡهِ</w:t>
      </w:r>
      <w:r>
        <w:rPr>
          <w:rFonts w:cs="Traditional Arabic" w:hint="cs"/>
          <w:rtl/>
        </w:rPr>
        <w:t>﴾</w:t>
      </w:r>
      <w:r w:rsidRPr="002902AD">
        <w:rPr>
          <w:rStyle w:val="FootnoteReference"/>
          <w:rFonts w:ascii="Times New Roman" w:hAnsi="Times New Roman"/>
          <w:b/>
          <w:sz w:val="24"/>
          <w:rtl/>
        </w:rPr>
        <w:footnoteReference w:id="230"/>
      </w:r>
      <w:r w:rsidRPr="006F0B90">
        <w:rPr>
          <w:rtl/>
        </w:rPr>
        <w:t>.</w:t>
      </w:r>
    </w:p>
    <w:p w:rsidR="00082CC7" w:rsidRDefault="00082CC7" w:rsidP="005E1FD2">
      <w:pPr>
        <w:pStyle w:val="a5"/>
        <w:numPr>
          <w:ilvl w:val="0"/>
          <w:numId w:val="5"/>
        </w:numPr>
        <w:rPr>
          <w:rtl/>
        </w:rPr>
      </w:pPr>
      <w:r w:rsidRPr="006F0B90">
        <w:rPr>
          <w:rtl/>
        </w:rPr>
        <w:t>امام صادق‏ ن</w:t>
      </w:r>
      <w:r w:rsidR="002902AD">
        <w:rPr>
          <w:rtl/>
        </w:rPr>
        <w:t>ی</w:t>
      </w:r>
      <w:r w:rsidRPr="006F0B90">
        <w:rPr>
          <w:rtl/>
        </w:rPr>
        <w:t>ز مى‏فرما</w:t>
      </w:r>
      <w:r w:rsidR="002902AD">
        <w:rPr>
          <w:rtl/>
        </w:rPr>
        <w:t>ی</w:t>
      </w:r>
      <w:r w:rsidRPr="006F0B90">
        <w:rPr>
          <w:rtl/>
        </w:rPr>
        <w:t xml:space="preserve">د: </w:t>
      </w:r>
      <w:r w:rsidRPr="006F0B90">
        <w:rPr>
          <w:rFonts w:cs="Traditional Arabic"/>
          <w:rtl/>
        </w:rPr>
        <w:t>«</w:t>
      </w:r>
      <w:r w:rsidRPr="00364A2D">
        <w:rPr>
          <w:rStyle w:val="Char1"/>
          <w:rtl/>
          <w:lang w:bidi="ar-SA"/>
        </w:rPr>
        <w:t xml:space="preserve">كان أصحاب رسول الله </w:t>
      </w:r>
      <w:r w:rsidRPr="00364A2D">
        <w:rPr>
          <w:rFonts w:cs="CTraditional Arabic"/>
          <w:rtl/>
        </w:rPr>
        <w:t>ص</w:t>
      </w:r>
      <w:r w:rsidRPr="002902AD">
        <w:rPr>
          <w:rStyle w:val="Char9"/>
          <w:rtl/>
        </w:rPr>
        <w:t xml:space="preserve"> </w:t>
      </w:r>
      <w:r w:rsidRPr="00364A2D">
        <w:rPr>
          <w:rStyle w:val="Char1"/>
          <w:rtl/>
          <w:lang w:bidi="ar-SA"/>
        </w:rPr>
        <w:t>عشر ألفا، ثمانى آلاف من المدينة، و... الخ</w:t>
      </w:r>
      <w:r w:rsidRPr="006F0B90">
        <w:rPr>
          <w:rFonts w:cs="Traditional Arabic"/>
          <w:rtl/>
        </w:rPr>
        <w:t>»</w:t>
      </w:r>
      <w:r w:rsidRPr="002902AD">
        <w:rPr>
          <w:rStyle w:val="FootnoteReference"/>
          <w:rFonts w:ascii="Times New Roman" w:hAnsi="Times New Roman"/>
          <w:b/>
          <w:sz w:val="24"/>
          <w:rtl/>
        </w:rPr>
        <w:footnoteReference w:id="231"/>
      </w:r>
      <w:r>
        <w:rPr>
          <w:rFonts w:hint="cs"/>
          <w:rtl/>
        </w:rPr>
        <w:t>.</w:t>
      </w:r>
      <w:r>
        <w:rPr>
          <w:rtl/>
        </w:rPr>
        <w:t xml:space="preserve"> </w:t>
      </w:r>
      <w:r>
        <w:rPr>
          <w:rFonts w:cs="Traditional Arabic" w:hint="cs"/>
          <w:rtl/>
        </w:rPr>
        <w:t>«</w:t>
      </w:r>
      <w:r w:rsidRPr="00364A2D">
        <w:rPr>
          <w:rtl/>
        </w:rPr>
        <w:t xml:space="preserve">اصحاب پیامبر </w:t>
      </w:r>
      <w:r w:rsidRPr="00364A2D">
        <w:rPr>
          <w:rFonts w:cs="CTraditional Arabic"/>
          <w:rtl/>
        </w:rPr>
        <w:t>ص</w:t>
      </w:r>
      <w:r w:rsidRPr="00364A2D">
        <w:rPr>
          <w:rtl/>
        </w:rPr>
        <w:t xml:space="preserve"> دوازده‏هزار نفر بودند، هشت‏هزار نفر از مد</w:t>
      </w:r>
      <w:r w:rsidR="002902AD">
        <w:rPr>
          <w:rtl/>
        </w:rPr>
        <w:t>ی</w:t>
      </w:r>
      <w:r w:rsidRPr="00364A2D">
        <w:rPr>
          <w:rtl/>
        </w:rPr>
        <w:t>نه و دوهزار نفر ن</w:t>
      </w:r>
      <w:r w:rsidR="002902AD">
        <w:rPr>
          <w:rtl/>
        </w:rPr>
        <w:t>ی</w:t>
      </w:r>
      <w:r w:rsidRPr="00364A2D">
        <w:rPr>
          <w:rtl/>
        </w:rPr>
        <w:t>ز از م</w:t>
      </w:r>
      <w:r w:rsidR="002902AD">
        <w:rPr>
          <w:rtl/>
        </w:rPr>
        <w:t>ک</w:t>
      </w:r>
      <w:r w:rsidRPr="00364A2D">
        <w:rPr>
          <w:rtl/>
        </w:rPr>
        <w:t>ه، و دوهزار د</w:t>
      </w:r>
      <w:r w:rsidR="002902AD">
        <w:rPr>
          <w:rtl/>
        </w:rPr>
        <w:t>ی</w:t>
      </w:r>
      <w:r w:rsidRPr="00364A2D">
        <w:rPr>
          <w:rtl/>
        </w:rPr>
        <w:t>گر از بردگان بودند، و در ب</w:t>
      </w:r>
      <w:r w:rsidR="002902AD">
        <w:rPr>
          <w:rtl/>
        </w:rPr>
        <w:t>ی</w:t>
      </w:r>
      <w:r w:rsidRPr="00364A2D">
        <w:rPr>
          <w:rtl/>
        </w:rPr>
        <w:t>نشان ه</w:t>
      </w:r>
      <w:r w:rsidR="002902AD">
        <w:rPr>
          <w:rtl/>
        </w:rPr>
        <w:t>ی</w:t>
      </w:r>
      <w:r w:rsidRPr="00364A2D">
        <w:rPr>
          <w:rtl/>
        </w:rPr>
        <w:t>چ قَدَرى و ه</w:t>
      </w:r>
      <w:r w:rsidR="002902AD">
        <w:rPr>
          <w:rtl/>
        </w:rPr>
        <w:t>ی</w:t>
      </w:r>
      <w:r w:rsidRPr="00364A2D">
        <w:rPr>
          <w:rtl/>
        </w:rPr>
        <w:t>چ مُرجئى و ه</w:t>
      </w:r>
      <w:r w:rsidR="002902AD">
        <w:rPr>
          <w:rtl/>
        </w:rPr>
        <w:t>ی</w:t>
      </w:r>
      <w:r w:rsidRPr="00364A2D">
        <w:rPr>
          <w:rtl/>
        </w:rPr>
        <w:t>چ حَرورى و ه</w:t>
      </w:r>
      <w:r w:rsidR="002902AD">
        <w:rPr>
          <w:rtl/>
        </w:rPr>
        <w:t>ی</w:t>
      </w:r>
      <w:r w:rsidRPr="00364A2D">
        <w:rPr>
          <w:rtl/>
        </w:rPr>
        <w:t>چ مُعتزلى و ه</w:t>
      </w:r>
      <w:r w:rsidR="002902AD">
        <w:rPr>
          <w:rtl/>
        </w:rPr>
        <w:t>ی</w:t>
      </w:r>
      <w:r w:rsidRPr="00364A2D">
        <w:rPr>
          <w:rtl/>
        </w:rPr>
        <w:t>چ صاحب‏رأى و فلسفه‏اى د</w:t>
      </w:r>
      <w:r w:rsidR="002902AD">
        <w:rPr>
          <w:rtl/>
        </w:rPr>
        <w:t>ی</w:t>
      </w:r>
      <w:r w:rsidRPr="00364A2D">
        <w:rPr>
          <w:rtl/>
        </w:rPr>
        <w:t>ده نمى‏شد! آنها شب و روز گر</w:t>
      </w:r>
      <w:r w:rsidR="002902AD">
        <w:rPr>
          <w:rtl/>
        </w:rPr>
        <w:t>ی</w:t>
      </w:r>
      <w:r w:rsidRPr="00364A2D">
        <w:rPr>
          <w:rtl/>
        </w:rPr>
        <w:t>ه مى‏</w:t>
      </w:r>
      <w:r w:rsidR="002902AD">
        <w:rPr>
          <w:rtl/>
        </w:rPr>
        <w:t>ک</w:t>
      </w:r>
      <w:r w:rsidRPr="00364A2D">
        <w:rPr>
          <w:rtl/>
        </w:rPr>
        <w:t>ردند و مى‏گفتند: پروردگارا! جان ما را بگ</w:t>
      </w:r>
      <w:r w:rsidR="002902AD">
        <w:rPr>
          <w:rtl/>
        </w:rPr>
        <w:t>ی</w:t>
      </w:r>
      <w:r w:rsidRPr="00364A2D">
        <w:rPr>
          <w:rtl/>
        </w:rPr>
        <w:t xml:space="preserve">ر قبل از آن </w:t>
      </w:r>
      <w:r w:rsidR="002902AD">
        <w:rPr>
          <w:rtl/>
        </w:rPr>
        <w:t>ک</w:t>
      </w:r>
      <w:r w:rsidRPr="00364A2D">
        <w:rPr>
          <w:rtl/>
        </w:rPr>
        <w:t>ه نان گندم</w:t>
      </w:r>
      <w:r w:rsidR="002902AD">
        <w:rPr>
          <w:rtl/>
        </w:rPr>
        <w:t>ی</w:t>
      </w:r>
      <w:r w:rsidRPr="00364A2D">
        <w:rPr>
          <w:rtl/>
        </w:rPr>
        <w:t>ن بخور</w:t>
      </w:r>
      <w:r w:rsidR="002902AD">
        <w:rPr>
          <w:rtl/>
        </w:rPr>
        <w:t>ی</w:t>
      </w:r>
      <w:r w:rsidRPr="00364A2D">
        <w:rPr>
          <w:rtl/>
        </w:rPr>
        <w:t>م!</w:t>
      </w:r>
      <w:r>
        <w:rPr>
          <w:rFonts w:cs="Traditional Arabic" w:hint="cs"/>
          <w:rtl/>
        </w:rPr>
        <w:t>»</w:t>
      </w:r>
      <w:r>
        <w:rPr>
          <w:rtl/>
        </w:rPr>
        <w:t>.</w:t>
      </w:r>
    </w:p>
    <w:p w:rsidR="00082CC7" w:rsidRDefault="00082CC7" w:rsidP="00994389">
      <w:pPr>
        <w:pStyle w:val="a5"/>
        <w:numPr>
          <w:ilvl w:val="0"/>
          <w:numId w:val="5"/>
        </w:numPr>
        <w:rPr>
          <w:rtl/>
        </w:rPr>
      </w:pPr>
      <w:r w:rsidRPr="006F0B90">
        <w:rPr>
          <w:rtl/>
        </w:rPr>
        <w:t>ا</w:t>
      </w:r>
      <w:r w:rsidR="002902AD">
        <w:rPr>
          <w:rtl/>
        </w:rPr>
        <w:t>ی</w:t>
      </w:r>
      <w:r w:rsidRPr="006F0B90">
        <w:rPr>
          <w:rtl/>
        </w:rPr>
        <w:t>ن هم روا</w:t>
      </w:r>
      <w:r w:rsidR="002902AD">
        <w:rPr>
          <w:rtl/>
        </w:rPr>
        <w:t>ی</w:t>
      </w:r>
      <w:r w:rsidRPr="006F0B90">
        <w:rPr>
          <w:rtl/>
        </w:rPr>
        <w:t xml:space="preserve">تى است از امام رضا </w:t>
      </w:r>
      <w:r w:rsidR="002902AD">
        <w:rPr>
          <w:rtl/>
        </w:rPr>
        <w:t>ک</w:t>
      </w:r>
      <w:r w:rsidRPr="006F0B90">
        <w:rPr>
          <w:rtl/>
        </w:rPr>
        <w:t xml:space="preserve">ه از پیامبر </w:t>
      </w:r>
      <w:r w:rsidRPr="006F0B90">
        <w:rPr>
          <w:rFonts w:cs="CTraditional Arabic"/>
          <w:rtl/>
        </w:rPr>
        <w:t>ص</w:t>
      </w:r>
      <w:r w:rsidRPr="006F0B90">
        <w:rPr>
          <w:rtl/>
        </w:rPr>
        <w:t xml:space="preserve"> نقل مى‏</w:t>
      </w:r>
      <w:r w:rsidR="002902AD">
        <w:rPr>
          <w:rtl/>
        </w:rPr>
        <w:t>ک</w:t>
      </w:r>
      <w:r w:rsidRPr="006F0B90">
        <w:rPr>
          <w:rtl/>
        </w:rPr>
        <w:t xml:space="preserve">ند: </w:t>
      </w:r>
      <w:r w:rsidRPr="00256CFF">
        <w:rPr>
          <w:rStyle w:val="Char5"/>
          <w:rtl/>
        </w:rPr>
        <w:t>«من زارنى فى حياتى أو بعد موتى فقد زار اللّه تعالى»</w:t>
      </w:r>
      <w:r w:rsidRPr="002902AD">
        <w:rPr>
          <w:rStyle w:val="FootnoteReference"/>
          <w:rFonts w:ascii="Times New Roman" w:hAnsi="Times New Roman"/>
          <w:b/>
          <w:sz w:val="24"/>
          <w:rtl/>
        </w:rPr>
        <w:footnoteReference w:id="232"/>
      </w:r>
      <w:r>
        <w:rPr>
          <w:rFonts w:hint="cs"/>
          <w:rtl/>
        </w:rPr>
        <w:t>.</w:t>
      </w:r>
    </w:p>
    <w:p w:rsidR="00082CC7" w:rsidRDefault="00082CC7" w:rsidP="00256CFF">
      <w:pPr>
        <w:pStyle w:val="a5"/>
        <w:rPr>
          <w:rtl/>
        </w:rPr>
      </w:pPr>
      <w:r>
        <w:rPr>
          <w:rFonts w:cs="Traditional Arabic" w:hint="cs"/>
          <w:rtl/>
        </w:rPr>
        <w:t>«</w:t>
      </w:r>
      <w:r w:rsidRPr="00364A2D">
        <w:rPr>
          <w:rtl/>
        </w:rPr>
        <w:t xml:space="preserve">هر </w:t>
      </w:r>
      <w:r w:rsidR="002902AD">
        <w:rPr>
          <w:rtl/>
        </w:rPr>
        <w:t>ک</w:t>
      </w:r>
      <w:r w:rsidRPr="00364A2D">
        <w:rPr>
          <w:rtl/>
        </w:rPr>
        <w:t xml:space="preserve">س مرا در زمان زندگى‏ام </w:t>
      </w:r>
      <w:r w:rsidR="002902AD">
        <w:rPr>
          <w:rtl/>
        </w:rPr>
        <w:t>ی</w:t>
      </w:r>
      <w:r w:rsidRPr="00364A2D">
        <w:rPr>
          <w:rtl/>
        </w:rPr>
        <w:t>ا بعد از مرگم ز</w:t>
      </w:r>
      <w:r w:rsidR="002902AD">
        <w:rPr>
          <w:rtl/>
        </w:rPr>
        <w:t>ی</w:t>
      </w:r>
      <w:r w:rsidRPr="00364A2D">
        <w:rPr>
          <w:rtl/>
        </w:rPr>
        <w:t xml:space="preserve">ارت </w:t>
      </w:r>
      <w:r w:rsidR="002902AD">
        <w:rPr>
          <w:rtl/>
        </w:rPr>
        <w:t>ک</w:t>
      </w:r>
      <w:r w:rsidRPr="00364A2D">
        <w:rPr>
          <w:rtl/>
        </w:rPr>
        <w:t>رده باشد، به تحق</w:t>
      </w:r>
      <w:r w:rsidR="002902AD">
        <w:rPr>
          <w:rtl/>
        </w:rPr>
        <w:t>ی</w:t>
      </w:r>
      <w:r w:rsidRPr="00364A2D">
        <w:rPr>
          <w:rtl/>
        </w:rPr>
        <w:t>ق خداى تعالى را ز</w:t>
      </w:r>
      <w:r w:rsidR="002902AD">
        <w:rPr>
          <w:rtl/>
        </w:rPr>
        <w:t>ی</w:t>
      </w:r>
      <w:r w:rsidRPr="00364A2D">
        <w:rPr>
          <w:rtl/>
        </w:rPr>
        <w:t xml:space="preserve">ارت </w:t>
      </w:r>
      <w:r w:rsidR="002902AD">
        <w:rPr>
          <w:rtl/>
        </w:rPr>
        <w:t>ک</w:t>
      </w:r>
      <w:r w:rsidRPr="00364A2D">
        <w:rPr>
          <w:rtl/>
        </w:rPr>
        <w:t>رده است</w:t>
      </w:r>
      <w:r>
        <w:rPr>
          <w:rFonts w:cs="Traditional Arabic" w:hint="cs"/>
          <w:rtl/>
        </w:rPr>
        <w:t>»</w:t>
      </w:r>
      <w:r>
        <w:rPr>
          <w:rtl/>
        </w:rPr>
        <w:t>.</w:t>
      </w:r>
    </w:p>
    <w:p w:rsidR="00082CC7" w:rsidRDefault="00082CC7" w:rsidP="00256CFF">
      <w:pPr>
        <w:pStyle w:val="a5"/>
        <w:numPr>
          <w:ilvl w:val="0"/>
          <w:numId w:val="5"/>
        </w:numPr>
        <w:rPr>
          <w:rtl/>
        </w:rPr>
      </w:pPr>
      <w:r w:rsidRPr="006F0B90">
        <w:rPr>
          <w:rtl/>
        </w:rPr>
        <w:t>إبن‏بابو</w:t>
      </w:r>
      <w:r w:rsidR="002902AD">
        <w:rPr>
          <w:rtl/>
        </w:rPr>
        <w:t>ی</w:t>
      </w:r>
      <w:r w:rsidRPr="006F0B90">
        <w:rPr>
          <w:rtl/>
        </w:rPr>
        <w:t>ه قمى - ملقّب به ش</w:t>
      </w:r>
      <w:r w:rsidR="002902AD">
        <w:rPr>
          <w:rtl/>
        </w:rPr>
        <w:t>ی</w:t>
      </w:r>
      <w:r w:rsidRPr="006F0B90">
        <w:rPr>
          <w:rtl/>
        </w:rPr>
        <w:t>خ صدوق - روا</w:t>
      </w:r>
      <w:r w:rsidR="002902AD">
        <w:rPr>
          <w:rtl/>
        </w:rPr>
        <w:t>ی</w:t>
      </w:r>
      <w:r w:rsidRPr="006F0B90">
        <w:rPr>
          <w:rtl/>
        </w:rPr>
        <w:t xml:space="preserve">تى را از رسول خدا </w:t>
      </w:r>
      <w:r w:rsidRPr="006F0B90">
        <w:rPr>
          <w:rFonts w:cs="CTraditional Arabic"/>
          <w:rtl/>
        </w:rPr>
        <w:t>ص</w:t>
      </w:r>
      <w:r w:rsidRPr="006F0B90">
        <w:rPr>
          <w:rtl/>
        </w:rPr>
        <w:t xml:space="preserve"> بد</w:t>
      </w:r>
      <w:r w:rsidR="002902AD">
        <w:rPr>
          <w:rtl/>
        </w:rPr>
        <w:t>ی</w:t>
      </w:r>
      <w:r w:rsidRPr="006F0B90">
        <w:rPr>
          <w:rtl/>
        </w:rPr>
        <w:t xml:space="preserve">ن صورت نقل </w:t>
      </w:r>
      <w:r w:rsidR="002902AD">
        <w:rPr>
          <w:rtl/>
        </w:rPr>
        <w:t>ک</w:t>
      </w:r>
      <w:r w:rsidRPr="006F0B90">
        <w:rPr>
          <w:rtl/>
        </w:rPr>
        <w:t xml:space="preserve">رده است: </w:t>
      </w:r>
      <w:r w:rsidRPr="000D4F3F">
        <w:rPr>
          <w:rStyle w:val="Char1"/>
          <w:rtl/>
          <w:lang w:bidi="ar-SA"/>
        </w:rPr>
        <w:t xml:space="preserve">عن أبى‏أمامة أنه قال: قال رسول الله </w:t>
      </w:r>
      <w:r>
        <w:rPr>
          <w:rStyle w:val="Char1"/>
          <w:rFonts w:cs="CTraditional Arabic" w:hint="cs"/>
          <w:rtl/>
          <w:lang w:bidi="ar-SA"/>
        </w:rPr>
        <w:t>ص</w:t>
      </w:r>
      <w:r w:rsidR="00256CFF">
        <w:rPr>
          <w:rStyle w:val="Char1"/>
          <w:rFonts w:cs="CTraditional Arabic" w:hint="cs"/>
          <w:rtl/>
          <w:lang w:bidi="ar-SA"/>
        </w:rPr>
        <w:t>:</w:t>
      </w:r>
      <w:r w:rsidRPr="000D4F3F">
        <w:rPr>
          <w:rStyle w:val="Char1"/>
          <w:rtl/>
          <w:lang w:bidi="ar-SA"/>
        </w:rPr>
        <w:t xml:space="preserve"> </w:t>
      </w:r>
      <w:r w:rsidR="00256CFF" w:rsidRPr="00256CFF">
        <w:rPr>
          <w:rStyle w:val="Char5"/>
          <w:rtl/>
        </w:rPr>
        <w:t>«</w:t>
      </w:r>
      <w:r w:rsidRPr="00256CFF">
        <w:rPr>
          <w:rStyle w:val="Char5"/>
          <w:rtl/>
        </w:rPr>
        <w:t>طوبى لمن رآنى وآمن بى</w:t>
      </w:r>
      <w:r w:rsidRPr="00256CFF">
        <w:rPr>
          <w:rStyle w:val="Char5"/>
          <w:rFonts w:hint="cs"/>
          <w:rtl/>
        </w:rPr>
        <w:t>»</w:t>
      </w:r>
      <w:r w:rsidRPr="002902AD">
        <w:rPr>
          <w:rStyle w:val="FootnoteReference"/>
          <w:rFonts w:ascii="Times New Roman" w:hAnsi="Times New Roman"/>
          <w:b/>
          <w:sz w:val="24"/>
          <w:rtl/>
        </w:rPr>
        <w:footnoteReference w:id="233"/>
      </w:r>
      <w:r>
        <w:rPr>
          <w:rFonts w:hint="cs"/>
          <w:rtl/>
        </w:rPr>
        <w:t>.</w:t>
      </w:r>
    </w:p>
    <w:p w:rsidR="00082CC7" w:rsidRDefault="00082CC7" w:rsidP="00256CFF">
      <w:pPr>
        <w:pStyle w:val="a5"/>
        <w:rPr>
          <w:rtl/>
        </w:rPr>
      </w:pPr>
      <w:r>
        <w:rPr>
          <w:rFonts w:cs="Traditional Arabic" w:hint="cs"/>
          <w:rtl/>
        </w:rPr>
        <w:t>«</w:t>
      </w:r>
      <w:r w:rsidRPr="000D4F3F">
        <w:rPr>
          <w:rtl/>
        </w:rPr>
        <w:t xml:space="preserve">از أبى‏امامه نقل است </w:t>
      </w:r>
      <w:r w:rsidR="002902AD">
        <w:rPr>
          <w:rtl/>
        </w:rPr>
        <w:t>ک</w:t>
      </w:r>
      <w:r w:rsidRPr="000D4F3F">
        <w:rPr>
          <w:rtl/>
        </w:rPr>
        <w:t xml:space="preserve">ه گفت: رسول خدا </w:t>
      </w:r>
      <w:r w:rsidRPr="000D4F3F">
        <w:rPr>
          <w:rFonts w:cs="CTraditional Arabic"/>
          <w:rtl/>
        </w:rPr>
        <w:t>ص</w:t>
      </w:r>
      <w:r w:rsidRPr="000D4F3F">
        <w:rPr>
          <w:rtl/>
        </w:rPr>
        <w:t xml:space="preserve"> فرمود: خوشا به حال </w:t>
      </w:r>
      <w:r w:rsidR="002902AD">
        <w:rPr>
          <w:rtl/>
        </w:rPr>
        <w:t>ک</w:t>
      </w:r>
      <w:r w:rsidRPr="000D4F3F">
        <w:rPr>
          <w:rtl/>
        </w:rPr>
        <w:t xml:space="preserve">سى </w:t>
      </w:r>
      <w:r w:rsidR="002902AD">
        <w:rPr>
          <w:rtl/>
        </w:rPr>
        <w:t>ک</w:t>
      </w:r>
      <w:r w:rsidRPr="000D4F3F">
        <w:rPr>
          <w:rtl/>
        </w:rPr>
        <w:t>ه مرا د</w:t>
      </w:r>
      <w:r w:rsidR="002902AD">
        <w:rPr>
          <w:rtl/>
        </w:rPr>
        <w:t>ی</w:t>
      </w:r>
      <w:r w:rsidRPr="000D4F3F">
        <w:rPr>
          <w:rtl/>
        </w:rPr>
        <w:t>ده و به من ا</w:t>
      </w:r>
      <w:r w:rsidR="002902AD">
        <w:rPr>
          <w:rtl/>
        </w:rPr>
        <w:t>ی</w:t>
      </w:r>
      <w:r w:rsidRPr="000D4F3F">
        <w:rPr>
          <w:rtl/>
        </w:rPr>
        <w:t>مان آورده باشد!</w:t>
      </w:r>
      <w:r>
        <w:rPr>
          <w:rFonts w:cs="Traditional Arabic" w:hint="cs"/>
          <w:rtl/>
        </w:rPr>
        <w:t>»</w:t>
      </w:r>
      <w:r w:rsidRPr="006F0B90">
        <w:rPr>
          <w:rtl/>
        </w:rPr>
        <w:t>.</w:t>
      </w:r>
    </w:p>
    <w:p w:rsidR="00082CC7" w:rsidRDefault="00082CC7" w:rsidP="00256CFF">
      <w:pPr>
        <w:pStyle w:val="a5"/>
        <w:numPr>
          <w:ilvl w:val="0"/>
          <w:numId w:val="5"/>
        </w:numPr>
        <w:rPr>
          <w:rtl/>
        </w:rPr>
      </w:pPr>
      <w:r w:rsidRPr="006F0B90">
        <w:rPr>
          <w:rtl/>
        </w:rPr>
        <w:t>حم</w:t>
      </w:r>
      <w:r w:rsidR="002902AD">
        <w:rPr>
          <w:rtl/>
        </w:rPr>
        <w:t>ی</w:t>
      </w:r>
      <w:r w:rsidRPr="006F0B90">
        <w:rPr>
          <w:rtl/>
        </w:rPr>
        <w:t>رى قمى ن</w:t>
      </w:r>
      <w:r w:rsidR="002902AD">
        <w:rPr>
          <w:rtl/>
        </w:rPr>
        <w:t>ی</w:t>
      </w:r>
      <w:r w:rsidRPr="006F0B90">
        <w:rPr>
          <w:rtl/>
        </w:rPr>
        <w:t>ز مثل هم</w:t>
      </w:r>
      <w:r w:rsidR="002902AD">
        <w:rPr>
          <w:rtl/>
        </w:rPr>
        <w:t>ی</w:t>
      </w:r>
      <w:r w:rsidRPr="006F0B90">
        <w:rPr>
          <w:rtl/>
        </w:rPr>
        <w:t>ن روا</w:t>
      </w:r>
      <w:r w:rsidR="002902AD">
        <w:rPr>
          <w:rtl/>
        </w:rPr>
        <w:t>ی</w:t>
      </w:r>
      <w:r w:rsidRPr="006F0B90">
        <w:rPr>
          <w:rtl/>
        </w:rPr>
        <w:t xml:space="preserve">ت را از امام صادق و او هم از پدرش باقر نقل </w:t>
      </w:r>
      <w:r w:rsidR="002902AD">
        <w:rPr>
          <w:rtl/>
        </w:rPr>
        <w:t>ک</w:t>
      </w:r>
      <w:r w:rsidRPr="006F0B90">
        <w:rPr>
          <w:rtl/>
        </w:rPr>
        <w:t xml:space="preserve">رده </w:t>
      </w:r>
      <w:r w:rsidR="002902AD">
        <w:rPr>
          <w:rtl/>
        </w:rPr>
        <w:t>ک</w:t>
      </w:r>
      <w:r w:rsidRPr="006F0B90">
        <w:rPr>
          <w:rtl/>
        </w:rPr>
        <w:t>ه بد</w:t>
      </w:r>
      <w:r w:rsidR="002902AD">
        <w:rPr>
          <w:rtl/>
        </w:rPr>
        <w:t>ی</w:t>
      </w:r>
      <w:r w:rsidRPr="006F0B90">
        <w:rPr>
          <w:rtl/>
        </w:rPr>
        <w:t xml:space="preserve">ن صورت است: </w:t>
      </w:r>
      <w:r w:rsidRPr="000D4F3F">
        <w:rPr>
          <w:rStyle w:val="Char1"/>
          <w:rtl/>
          <w:lang w:bidi="ar-SA"/>
        </w:rPr>
        <w:t>أن النب</w:t>
      </w:r>
      <w:r w:rsidR="00256CFF">
        <w:rPr>
          <w:rStyle w:val="Char1"/>
          <w:rFonts w:hint="cs"/>
          <w:rtl/>
          <w:lang w:bidi="ar-SA"/>
        </w:rPr>
        <w:t>ي</w:t>
      </w:r>
      <w:r>
        <w:rPr>
          <w:rStyle w:val="Char1"/>
          <w:rFonts w:cs="CTraditional Arabic" w:hint="cs"/>
          <w:rtl/>
          <w:lang w:bidi="ar-SA"/>
        </w:rPr>
        <w:t>ص</w:t>
      </w:r>
      <w:r w:rsidRPr="000D4F3F">
        <w:rPr>
          <w:rStyle w:val="Char1"/>
          <w:rtl/>
          <w:lang w:bidi="ar-SA"/>
        </w:rPr>
        <w:t xml:space="preserve"> قال: </w:t>
      </w:r>
      <w:r w:rsidR="00256CFF" w:rsidRPr="00256CFF">
        <w:rPr>
          <w:rStyle w:val="Char5"/>
          <w:rtl/>
        </w:rPr>
        <w:t>«</w:t>
      </w:r>
      <w:r w:rsidRPr="00256CFF">
        <w:rPr>
          <w:rStyle w:val="Char5"/>
          <w:rtl/>
        </w:rPr>
        <w:t>من زارنى حيا وميتا كنت له شفيعا يوم القيامة»</w:t>
      </w:r>
      <w:r w:rsidRPr="002902AD">
        <w:rPr>
          <w:rStyle w:val="FootnoteReference"/>
          <w:rFonts w:ascii="Times New Roman" w:hAnsi="Times New Roman"/>
          <w:b/>
          <w:sz w:val="24"/>
          <w:rtl/>
        </w:rPr>
        <w:footnoteReference w:id="234"/>
      </w:r>
      <w:r w:rsidRPr="002902AD">
        <w:rPr>
          <w:rStyle w:val="Char9"/>
          <w:rFonts w:hint="cs"/>
          <w:rtl/>
        </w:rPr>
        <w:t>.</w:t>
      </w:r>
    </w:p>
    <w:p w:rsidR="00082CC7" w:rsidRDefault="00082CC7" w:rsidP="00256CFF">
      <w:pPr>
        <w:pStyle w:val="a5"/>
        <w:rPr>
          <w:rtl/>
        </w:rPr>
      </w:pPr>
      <w:r>
        <w:rPr>
          <w:rFonts w:cs="Traditional Arabic" w:hint="cs"/>
          <w:rtl/>
        </w:rPr>
        <w:t>«</w:t>
      </w:r>
      <w:r w:rsidRPr="000D4F3F">
        <w:rPr>
          <w:rtl/>
        </w:rPr>
        <w:t xml:space="preserve">پیامبر </w:t>
      </w:r>
      <w:r w:rsidRPr="000D4F3F">
        <w:rPr>
          <w:rFonts w:cs="CTraditional Arabic"/>
          <w:rtl/>
        </w:rPr>
        <w:t>ص</w:t>
      </w:r>
      <w:r w:rsidRPr="000D4F3F">
        <w:rPr>
          <w:rtl/>
        </w:rPr>
        <w:t xml:space="preserve"> فرمود: هر</w:t>
      </w:r>
      <w:r w:rsidR="002902AD">
        <w:rPr>
          <w:rtl/>
        </w:rPr>
        <w:t>ک</w:t>
      </w:r>
      <w:r w:rsidRPr="000D4F3F">
        <w:rPr>
          <w:rtl/>
        </w:rPr>
        <w:t xml:space="preserve">س مرا زنده </w:t>
      </w:r>
      <w:r w:rsidR="002902AD">
        <w:rPr>
          <w:rtl/>
        </w:rPr>
        <w:t>ی</w:t>
      </w:r>
      <w:r w:rsidRPr="000D4F3F">
        <w:rPr>
          <w:rtl/>
        </w:rPr>
        <w:t>ا مرده ز</w:t>
      </w:r>
      <w:r w:rsidR="002902AD">
        <w:rPr>
          <w:rtl/>
        </w:rPr>
        <w:t>ی</w:t>
      </w:r>
      <w:r w:rsidRPr="000D4F3F">
        <w:rPr>
          <w:rtl/>
        </w:rPr>
        <w:t xml:space="preserve">ارت </w:t>
      </w:r>
      <w:r w:rsidR="002902AD">
        <w:rPr>
          <w:rtl/>
        </w:rPr>
        <w:t>ک</w:t>
      </w:r>
      <w:r w:rsidRPr="000D4F3F">
        <w:rPr>
          <w:rtl/>
        </w:rPr>
        <w:t>رده باشد، روز ق</w:t>
      </w:r>
      <w:r w:rsidR="002902AD">
        <w:rPr>
          <w:rtl/>
        </w:rPr>
        <w:t>ی</w:t>
      </w:r>
      <w:r w:rsidRPr="000D4F3F">
        <w:rPr>
          <w:rtl/>
        </w:rPr>
        <w:t>امت من شف</w:t>
      </w:r>
      <w:r w:rsidR="002902AD">
        <w:rPr>
          <w:rtl/>
        </w:rPr>
        <w:t>ی</w:t>
      </w:r>
      <w:r w:rsidRPr="000D4F3F">
        <w:rPr>
          <w:rtl/>
        </w:rPr>
        <w:t>ع او خواهم بود</w:t>
      </w:r>
      <w:r>
        <w:rPr>
          <w:rFonts w:cs="Traditional Arabic" w:hint="cs"/>
          <w:rtl/>
        </w:rPr>
        <w:t>»</w:t>
      </w:r>
      <w:r w:rsidRPr="006F0B90">
        <w:rPr>
          <w:rtl/>
        </w:rPr>
        <w:t>.</w:t>
      </w:r>
    </w:p>
    <w:p w:rsidR="00082CC7" w:rsidRDefault="00082CC7" w:rsidP="00256CFF">
      <w:pPr>
        <w:pStyle w:val="a5"/>
        <w:rPr>
          <w:rtl/>
        </w:rPr>
      </w:pPr>
      <w:r w:rsidRPr="006F0B90">
        <w:rPr>
          <w:rtl/>
        </w:rPr>
        <w:t>ا</w:t>
      </w:r>
      <w:r w:rsidR="002902AD">
        <w:rPr>
          <w:rtl/>
        </w:rPr>
        <w:t>ی</w:t>
      </w:r>
      <w:r w:rsidRPr="006F0B90">
        <w:rPr>
          <w:rtl/>
        </w:rPr>
        <w:t xml:space="preserve">ن بود نظرات ائمه درباره اصحاب گرامى پیامبر </w:t>
      </w:r>
      <w:r w:rsidRPr="006F0B90">
        <w:rPr>
          <w:rFonts w:cs="CTraditional Arabic"/>
          <w:rtl/>
        </w:rPr>
        <w:t>ص</w:t>
      </w:r>
      <w:r w:rsidRPr="006F0B90">
        <w:rPr>
          <w:rtl/>
        </w:rPr>
        <w:t xml:space="preserve"> </w:t>
      </w:r>
      <w:r w:rsidR="002902AD">
        <w:rPr>
          <w:rtl/>
        </w:rPr>
        <w:t>ک</w:t>
      </w:r>
      <w:r w:rsidRPr="006F0B90">
        <w:rPr>
          <w:rtl/>
        </w:rPr>
        <w:t>ه با نظرات پ</w:t>
      </w:r>
      <w:r w:rsidR="002902AD">
        <w:rPr>
          <w:rtl/>
        </w:rPr>
        <w:t>ی</w:t>
      </w:r>
      <w:r w:rsidRPr="006F0B90">
        <w:rPr>
          <w:rtl/>
        </w:rPr>
        <w:t xml:space="preserve">روانشان، </w:t>
      </w:r>
      <w:r w:rsidR="002902AD">
        <w:rPr>
          <w:rtl/>
        </w:rPr>
        <w:t>ک</w:t>
      </w:r>
      <w:r w:rsidRPr="006F0B90">
        <w:rPr>
          <w:rtl/>
        </w:rPr>
        <w:t>املاً متفاوت است.. همگى آنها تابع</w:t>
      </w:r>
      <w:r w:rsidR="002902AD">
        <w:rPr>
          <w:rtl/>
        </w:rPr>
        <w:t>ی</w:t>
      </w:r>
      <w:r w:rsidRPr="006F0B90">
        <w:rPr>
          <w:rtl/>
        </w:rPr>
        <w:t>نِ به احسانِ اصحاب بوده و برا</w:t>
      </w:r>
      <w:r w:rsidR="002902AD">
        <w:rPr>
          <w:rtl/>
        </w:rPr>
        <w:t>ی</w:t>
      </w:r>
      <w:r w:rsidRPr="006F0B90">
        <w:rPr>
          <w:rtl/>
        </w:rPr>
        <w:t>شان طلب غفران نموده و دوستى‏شان را به دل گرفته‏اند.. امّا ش</w:t>
      </w:r>
      <w:r w:rsidR="002902AD">
        <w:rPr>
          <w:rtl/>
        </w:rPr>
        <w:t>ی</w:t>
      </w:r>
      <w:r w:rsidRPr="006F0B90">
        <w:rPr>
          <w:rtl/>
        </w:rPr>
        <w:t>ع</w:t>
      </w:r>
      <w:r w:rsidR="002902AD">
        <w:rPr>
          <w:rtl/>
        </w:rPr>
        <w:t>ی</w:t>
      </w:r>
      <w:r w:rsidRPr="006F0B90">
        <w:rPr>
          <w:rtl/>
        </w:rPr>
        <w:t>انشان! نه تنها از آنها پ</w:t>
      </w:r>
      <w:r w:rsidR="002902AD">
        <w:rPr>
          <w:rtl/>
        </w:rPr>
        <w:t>ی</w:t>
      </w:r>
      <w:r w:rsidRPr="006F0B90">
        <w:rPr>
          <w:rtl/>
        </w:rPr>
        <w:t>روى ن</w:t>
      </w:r>
      <w:r w:rsidR="002902AD">
        <w:rPr>
          <w:rtl/>
        </w:rPr>
        <w:t>ک</w:t>
      </w:r>
      <w:r w:rsidRPr="006F0B90">
        <w:rPr>
          <w:rtl/>
        </w:rPr>
        <w:t>رده، بل</w:t>
      </w:r>
      <w:r w:rsidR="002902AD">
        <w:rPr>
          <w:rtl/>
        </w:rPr>
        <w:t>ک</w:t>
      </w:r>
      <w:r w:rsidRPr="006F0B90">
        <w:rPr>
          <w:rtl/>
        </w:rPr>
        <w:t>ه آنها را به باد اتّهام و بدگو</w:t>
      </w:r>
      <w:r w:rsidR="002902AD">
        <w:rPr>
          <w:rtl/>
        </w:rPr>
        <w:t>ی</w:t>
      </w:r>
      <w:r w:rsidRPr="006F0B90">
        <w:rPr>
          <w:rtl/>
        </w:rPr>
        <w:t>ى خو</w:t>
      </w:r>
      <w:r w:rsidR="002902AD">
        <w:rPr>
          <w:rtl/>
        </w:rPr>
        <w:t>ی</w:t>
      </w:r>
      <w:r w:rsidRPr="006F0B90">
        <w:rPr>
          <w:rtl/>
        </w:rPr>
        <w:t>ش گرفته و مى‏گ</w:t>
      </w:r>
      <w:r w:rsidR="002902AD">
        <w:rPr>
          <w:rtl/>
        </w:rPr>
        <w:t>ی</w:t>
      </w:r>
      <w:r w:rsidRPr="006F0B90">
        <w:rPr>
          <w:rtl/>
        </w:rPr>
        <w:t>رند!.</w:t>
      </w:r>
    </w:p>
    <w:p w:rsidR="00082CC7" w:rsidRDefault="00082CC7" w:rsidP="00256CFF">
      <w:pPr>
        <w:pStyle w:val="a5"/>
        <w:rPr>
          <w:rtl/>
        </w:rPr>
      </w:pPr>
      <w:r w:rsidRPr="006F0B90">
        <w:rPr>
          <w:rtl/>
        </w:rPr>
        <w:t xml:space="preserve">به جاست </w:t>
      </w:r>
      <w:r w:rsidR="002902AD">
        <w:rPr>
          <w:rtl/>
        </w:rPr>
        <w:t>ک</w:t>
      </w:r>
      <w:r w:rsidRPr="006F0B90">
        <w:rPr>
          <w:rtl/>
        </w:rPr>
        <w:t>ه ا</w:t>
      </w:r>
      <w:r w:rsidR="002902AD">
        <w:rPr>
          <w:rtl/>
        </w:rPr>
        <w:t>ک</w:t>
      </w:r>
      <w:r w:rsidRPr="006F0B90">
        <w:rPr>
          <w:rtl/>
        </w:rPr>
        <w:t>نون به قسمتى از جواب نامه‏ها</w:t>
      </w:r>
      <w:r w:rsidR="002902AD">
        <w:rPr>
          <w:rtl/>
        </w:rPr>
        <w:t>ی</w:t>
      </w:r>
      <w:r w:rsidRPr="006F0B90">
        <w:rPr>
          <w:rtl/>
        </w:rPr>
        <w:t xml:space="preserve">ى </w:t>
      </w:r>
      <w:r w:rsidR="002902AD">
        <w:rPr>
          <w:rtl/>
        </w:rPr>
        <w:t>ک</w:t>
      </w:r>
      <w:r w:rsidRPr="006F0B90">
        <w:rPr>
          <w:rtl/>
        </w:rPr>
        <w:t>ه با دوستان ش</w:t>
      </w:r>
      <w:r w:rsidR="002902AD">
        <w:rPr>
          <w:rtl/>
        </w:rPr>
        <w:t>ی</w:t>
      </w:r>
      <w:r w:rsidRPr="006F0B90">
        <w:rPr>
          <w:rtl/>
        </w:rPr>
        <w:t>عى‏ام داشته‏ام، و پ</w:t>
      </w:r>
      <w:r w:rsidR="002902AD">
        <w:rPr>
          <w:rtl/>
        </w:rPr>
        <w:t>ی</w:t>
      </w:r>
      <w:r w:rsidRPr="006F0B90">
        <w:rPr>
          <w:rtl/>
        </w:rPr>
        <w:t>رامون هم</w:t>
      </w:r>
      <w:r w:rsidR="002902AD">
        <w:rPr>
          <w:rtl/>
        </w:rPr>
        <w:t>ی</w:t>
      </w:r>
      <w:r w:rsidRPr="006F0B90">
        <w:rPr>
          <w:rtl/>
        </w:rPr>
        <w:t xml:space="preserve">ن موضوع مى‏باشد، اشاره </w:t>
      </w:r>
      <w:r w:rsidR="002902AD">
        <w:rPr>
          <w:rtl/>
        </w:rPr>
        <w:t>ک</w:t>
      </w:r>
      <w:r w:rsidRPr="006F0B90">
        <w:rPr>
          <w:rtl/>
        </w:rPr>
        <w:t>ن</w:t>
      </w:r>
      <w:r w:rsidR="002902AD">
        <w:rPr>
          <w:rtl/>
        </w:rPr>
        <w:t>ی</w:t>
      </w:r>
      <w:r w:rsidRPr="006F0B90">
        <w:rPr>
          <w:rtl/>
        </w:rPr>
        <w:t>م:</w:t>
      </w:r>
    </w:p>
    <w:p w:rsidR="00082CC7" w:rsidRPr="006F0B90" w:rsidRDefault="00082CC7" w:rsidP="00256CFF">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1"/>
        <w:rPr>
          <w:rtl/>
        </w:rPr>
      </w:pPr>
      <w:bookmarkStart w:id="63" w:name="_Toc326959890"/>
      <w:bookmarkStart w:id="64" w:name="_Toc439953581"/>
      <w:r w:rsidRPr="006F0B90">
        <w:rPr>
          <w:rtl/>
        </w:rPr>
        <w:t>جواب نامه‏ها در رابطه با «اصحاب پيامبر»:</w:t>
      </w:r>
      <w:bookmarkEnd w:id="63"/>
      <w:bookmarkEnd w:id="64"/>
    </w:p>
    <w:p w:rsidR="00082CC7" w:rsidRDefault="00082CC7" w:rsidP="00256CFF">
      <w:pPr>
        <w:pStyle w:val="a5"/>
        <w:rPr>
          <w:rtl/>
        </w:rPr>
      </w:pPr>
      <w:r w:rsidRPr="006F0B90">
        <w:rPr>
          <w:rtl/>
        </w:rPr>
        <w:t>فرموده‏ا</w:t>
      </w:r>
      <w:r w:rsidR="002902AD">
        <w:rPr>
          <w:rtl/>
        </w:rPr>
        <w:t>ی</w:t>
      </w:r>
      <w:r w:rsidRPr="006F0B90">
        <w:rPr>
          <w:rtl/>
        </w:rPr>
        <w:t>د: حد</w:t>
      </w:r>
      <w:r w:rsidR="002902AD">
        <w:rPr>
          <w:rtl/>
        </w:rPr>
        <w:t>ی</w:t>
      </w:r>
      <w:r w:rsidRPr="006F0B90">
        <w:rPr>
          <w:rtl/>
        </w:rPr>
        <w:t>ث «پ</w:t>
      </w:r>
      <w:r w:rsidR="002902AD">
        <w:rPr>
          <w:rtl/>
        </w:rPr>
        <w:t>ی</w:t>
      </w:r>
      <w:r w:rsidRPr="006F0B90">
        <w:rPr>
          <w:rtl/>
        </w:rPr>
        <w:t>روى امّت اسلام از بنى‏اسرا</w:t>
      </w:r>
      <w:r w:rsidR="002902AD">
        <w:rPr>
          <w:rtl/>
        </w:rPr>
        <w:t>یی</w:t>
      </w:r>
      <w:r w:rsidRPr="006F0B90">
        <w:rPr>
          <w:rtl/>
        </w:rPr>
        <w:t>ل» را از مآخذ سنّى خوانده‏ا</w:t>
      </w:r>
      <w:r w:rsidR="002902AD">
        <w:rPr>
          <w:rtl/>
        </w:rPr>
        <w:t>ی</w:t>
      </w:r>
      <w:r w:rsidRPr="006F0B90">
        <w:rPr>
          <w:rtl/>
        </w:rPr>
        <w:t>د:</w:t>
      </w:r>
    </w:p>
    <w:p w:rsidR="00082CC7" w:rsidRDefault="00082CC7" w:rsidP="00256CFF">
      <w:pPr>
        <w:pStyle w:val="a5"/>
        <w:rPr>
          <w:rtl/>
        </w:rPr>
      </w:pPr>
      <w:r w:rsidRPr="006F0B90">
        <w:rPr>
          <w:rtl/>
        </w:rPr>
        <w:t xml:space="preserve">(جواب): مطلب آن است </w:t>
      </w:r>
      <w:r w:rsidR="002902AD">
        <w:rPr>
          <w:rtl/>
        </w:rPr>
        <w:t>ک</w:t>
      </w:r>
      <w:r w:rsidRPr="006F0B90">
        <w:rPr>
          <w:rtl/>
        </w:rPr>
        <w:t>ه ا</w:t>
      </w:r>
      <w:r w:rsidR="002902AD">
        <w:rPr>
          <w:rtl/>
        </w:rPr>
        <w:t>ی</w:t>
      </w:r>
      <w:r w:rsidRPr="006F0B90">
        <w:rPr>
          <w:rtl/>
        </w:rPr>
        <w:t>ن در واقع، عق</w:t>
      </w:r>
      <w:r w:rsidR="002902AD">
        <w:rPr>
          <w:rtl/>
        </w:rPr>
        <w:t>ی</w:t>
      </w:r>
      <w:r w:rsidRPr="006F0B90">
        <w:rPr>
          <w:rtl/>
        </w:rPr>
        <w:t xml:space="preserve">ده خودتان است </w:t>
      </w:r>
      <w:r w:rsidR="002902AD">
        <w:rPr>
          <w:rtl/>
        </w:rPr>
        <w:t>ک</w:t>
      </w:r>
      <w:r w:rsidRPr="006F0B90">
        <w:rPr>
          <w:rtl/>
        </w:rPr>
        <w:t>ه برا</w:t>
      </w:r>
      <w:r w:rsidR="002902AD">
        <w:rPr>
          <w:rtl/>
        </w:rPr>
        <w:t>ی</w:t>
      </w:r>
      <w:r w:rsidRPr="006F0B90">
        <w:rPr>
          <w:rtl/>
        </w:rPr>
        <w:t xml:space="preserve">ش از </w:t>
      </w:r>
      <w:r w:rsidR="002902AD">
        <w:rPr>
          <w:rtl/>
        </w:rPr>
        <w:t>ک</w:t>
      </w:r>
      <w:r w:rsidRPr="006F0B90">
        <w:rPr>
          <w:rtl/>
        </w:rPr>
        <w:t>تب اهل‏سنّت، سند آورده‏ا</w:t>
      </w:r>
      <w:r w:rsidR="002902AD">
        <w:rPr>
          <w:rtl/>
        </w:rPr>
        <w:t>ی</w:t>
      </w:r>
      <w:r w:rsidRPr="006F0B90">
        <w:rPr>
          <w:rtl/>
        </w:rPr>
        <w:t>د! ما با بن</w:t>
      </w:r>
      <w:r w:rsidR="002902AD">
        <w:rPr>
          <w:rtl/>
        </w:rPr>
        <w:t>ی</w:t>
      </w:r>
      <w:r w:rsidRPr="006F0B90">
        <w:rPr>
          <w:rtl/>
        </w:rPr>
        <w:t>اد ا</w:t>
      </w:r>
      <w:r w:rsidR="002902AD">
        <w:rPr>
          <w:rtl/>
        </w:rPr>
        <w:t>ی</w:t>
      </w:r>
      <w:r w:rsidRPr="006F0B90">
        <w:rPr>
          <w:rtl/>
        </w:rPr>
        <w:t>ن ف</w:t>
      </w:r>
      <w:r w:rsidR="002902AD">
        <w:rPr>
          <w:rtl/>
        </w:rPr>
        <w:t>ک</w:t>
      </w:r>
      <w:r w:rsidRPr="006F0B90">
        <w:rPr>
          <w:rtl/>
        </w:rPr>
        <w:t>ر - چه ش</w:t>
      </w:r>
      <w:r w:rsidR="002902AD">
        <w:rPr>
          <w:rtl/>
        </w:rPr>
        <w:t>ی</w:t>
      </w:r>
      <w:r w:rsidRPr="006F0B90">
        <w:rPr>
          <w:rtl/>
        </w:rPr>
        <w:t>عه بگو</w:t>
      </w:r>
      <w:r w:rsidR="002902AD">
        <w:rPr>
          <w:rtl/>
        </w:rPr>
        <w:t>ی</w:t>
      </w:r>
      <w:r w:rsidRPr="006F0B90">
        <w:rPr>
          <w:rtl/>
        </w:rPr>
        <w:t>د و چه سنّى - مخالف</w:t>
      </w:r>
      <w:r w:rsidR="002902AD">
        <w:rPr>
          <w:rtl/>
        </w:rPr>
        <w:t>ی</w:t>
      </w:r>
      <w:r w:rsidRPr="006F0B90">
        <w:rPr>
          <w:rtl/>
        </w:rPr>
        <w:t>م و ا</w:t>
      </w:r>
      <w:r w:rsidR="002902AD">
        <w:rPr>
          <w:rtl/>
        </w:rPr>
        <w:t>ی</w:t>
      </w:r>
      <w:r w:rsidRPr="006F0B90">
        <w:rPr>
          <w:rtl/>
        </w:rPr>
        <w:t>ن حد</w:t>
      </w:r>
      <w:r w:rsidR="002902AD">
        <w:rPr>
          <w:rtl/>
        </w:rPr>
        <w:t>ی</w:t>
      </w:r>
      <w:r w:rsidRPr="006F0B90">
        <w:rPr>
          <w:rtl/>
        </w:rPr>
        <w:t xml:space="preserve">ث را به مفهومى </w:t>
      </w:r>
      <w:r w:rsidR="002902AD">
        <w:rPr>
          <w:rtl/>
        </w:rPr>
        <w:t>ک</w:t>
      </w:r>
      <w:r w:rsidRPr="006F0B90">
        <w:rPr>
          <w:rtl/>
        </w:rPr>
        <w:t xml:space="preserve">ه شما ادّعا </w:t>
      </w:r>
      <w:r w:rsidR="002902AD">
        <w:rPr>
          <w:rtl/>
        </w:rPr>
        <w:t>ک</w:t>
      </w:r>
      <w:r w:rsidRPr="006F0B90">
        <w:rPr>
          <w:rtl/>
        </w:rPr>
        <w:t>رده‏ا</w:t>
      </w:r>
      <w:r w:rsidR="002902AD">
        <w:rPr>
          <w:rtl/>
        </w:rPr>
        <w:t>ی</w:t>
      </w:r>
      <w:r w:rsidRPr="006F0B90">
        <w:rPr>
          <w:rtl/>
        </w:rPr>
        <w:t>د، صر</w:t>
      </w:r>
      <w:r w:rsidR="002902AD">
        <w:rPr>
          <w:rtl/>
        </w:rPr>
        <w:t>ی</w:t>
      </w:r>
      <w:r w:rsidRPr="006F0B90">
        <w:rPr>
          <w:rtl/>
        </w:rPr>
        <w:t>حاً مخالف آ</w:t>
      </w:r>
      <w:r w:rsidR="002902AD">
        <w:rPr>
          <w:rtl/>
        </w:rPr>
        <w:t>ی</w:t>
      </w:r>
      <w:r w:rsidRPr="006F0B90">
        <w:rPr>
          <w:rtl/>
        </w:rPr>
        <w:t xml:space="preserve">ات قرآن دانسته و از پیامبر </w:t>
      </w:r>
      <w:r w:rsidRPr="006F0B90">
        <w:rPr>
          <w:rFonts w:cs="CTraditional Arabic"/>
          <w:rtl/>
        </w:rPr>
        <w:t>ص</w:t>
      </w:r>
      <w:r w:rsidRPr="006F0B90">
        <w:rPr>
          <w:rtl/>
        </w:rPr>
        <w:t xml:space="preserve"> هم نمى‏دان</w:t>
      </w:r>
      <w:r w:rsidR="002902AD">
        <w:rPr>
          <w:rtl/>
        </w:rPr>
        <w:t>ی</w:t>
      </w:r>
      <w:r w:rsidRPr="006F0B90">
        <w:rPr>
          <w:rtl/>
        </w:rPr>
        <w:t>م.. با</w:t>
      </w:r>
      <w:r w:rsidR="002902AD">
        <w:rPr>
          <w:rtl/>
        </w:rPr>
        <w:t>ی</w:t>
      </w:r>
      <w:r w:rsidRPr="006F0B90">
        <w:rPr>
          <w:rtl/>
        </w:rPr>
        <w:t>د روش تحق</w:t>
      </w:r>
      <w:r w:rsidR="002902AD">
        <w:rPr>
          <w:rtl/>
        </w:rPr>
        <w:t>ی</w:t>
      </w:r>
      <w:r w:rsidRPr="006F0B90">
        <w:rPr>
          <w:rtl/>
        </w:rPr>
        <w:t>قى در مسائل تار</w:t>
      </w:r>
      <w:r w:rsidR="002902AD">
        <w:rPr>
          <w:rtl/>
        </w:rPr>
        <w:t>ی</w:t>
      </w:r>
      <w:r w:rsidRPr="006F0B90">
        <w:rPr>
          <w:rtl/>
        </w:rPr>
        <w:t xml:space="preserve">خى اسلام را به دست آورد.. قرآن ضمانت </w:t>
      </w:r>
      <w:r w:rsidR="002902AD">
        <w:rPr>
          <w:rtl/>
        </w:rPr>
        <w:t>ک</w:t>
      </w:r>
      <w:r w:rsidRPr="006F0B90">
        <w:rPr>
          <w:rtl/>
        </w:rPr>
        <w:t xml:space="preserve">رده </w:t>
      </w:r>
      <w:r w:rsidR="002902AD">
        <w:rPr>
          <w:rtl/>
        </w:rPr>
        <w:t>ک</w:t>
      </w:r>
      <w:r w:rsidRPr="006F0B90">
        <w:rPr>
          <w:rtl/>
        </w:rPr>
        <w:t>ه اختلافات ب</w:t>
      </w:r>
      <w:r w:rsidR="002902AD">
        <w:rPr>
          <w:rtl/>
        </w:rPr>
        <w:t>ی</w:t>
      </w:r>
      <w:r w:rsidRPr="006F0B90">
        <w:rPr>
          <w:rtl/>
        </w:rPr>
        <w:t>ن مسلمانان را رفع مى‏</w:t>
      </w:r>
      <w:r w:rsidR="002902AD">
        <w:rPr>
          <w:rtl/>
        </w:rPr>
        <w:t>ک</w:t>
      </w:r>
      <w:r w:rsidRPr="006F0B90">
        <w:rPr>
          <w:rtl/>
        </w:rPr>
        <w:t>ند و در آ</w:t>
      </w:r>
      <w:r w:rsidR="002902AD">
        <w:rPr>
          <w:rtl/>
        </w:rPr>
        <w:t>ی</w:t>
      </w:r>
      <w:r w:rsidRPr="006F0B90">
        <w:rPr>
          <w:rtl/>
        </w:rPr>
        <w:t>ات بس</w:t>
      </w:r>
      <w:r w:rsidR="002902AD">
        <w:rPr>
          <w:rtl/>
        </w:rPr>
        <w:t>ی</w:t>
      </w:r>
      <w:r w:rsidRPr="006F0B90">
        <w:rPr>
          <w:rtl/>
        </w:rPr>
        <w:t>ارى به ا</w:t>
      </w:r>
      <w:r w:rsidR="002902AD">
        <w:rPr>
          <w:rtl/>
        </w:rPr>
        <w:t>ی</w:t>
      </w:r>
      <w:r w:rsidRPr="006F0B90">
        <w:rPr>
          <w:rtl/>
        </w:rPr>
        <w:t>ن موضوع اشاره شده است. بنابرا</w:t>
      </w:r>
      <w:r w:rsidR="002902AD">
        <w:rPr>
          <w:rtl/>
        </w:rPr>
        <w:t>ی</w:t>
      </w:r>
      <w:r w:rsidRPr="006F0B90">
        <w:rPr>
          <w:rtl/>
        </w:rPr>
        <w:t>ن، حتّى در مسائل تار</w:t>
      </w:r>
      <w:r w:rsidR="002902AD">
        <w:rPr>
          <w:rtl/>
        </w:rPr>
        <w:t>ی</w:t>
      </w:r>
      <w:r w:rsidRPr="006F0B90">
        <w:rPr>
          <w:rtl/>
        </w:rPr>
        <w:t>خى ن</w:t>
      </w:r>
      <w:r w:rsidR="002902AD">
        <w:rPr>
          <w:rtl/>
        </w:rPr>
        <w:t>ی</w:t>
      </w:r>
      <w:r w:rsidRPr="006F0B90">
        <w:rPr>
          <w:rtl/>
        </w:rPr>
        <w:t>ز، با</w:t>
      </w:r>
      <w:r w:rsidR="002902AD">
        <w:rPr>
          <w:rtl/>
        </w:rPr>
        <w:t>ی</w:t>
      </w:r>
      <w:r w:rsidRPr="006F0B90">
        <w:rPr>
          <w:rtl/>
        </w:rPr>
        <w:t>ستى ابتدا مواز</w:t>
      </w:r>
      <w:r w:rsidR="002902AD">
        <w:rPr>
          <w:rtl/>
        </w:rPr>
        <w:t>ی</w:t>
      </w:r>
      <w:r w:rsidRPr="006F0B90">
        <w:rPr>
          <w:rtl/>
        </w:rPr>
        <w:t>ن و مع</w:t>
      </w:r>
      <w:r w:rsidR="002902AD">
        <w:rPr>
          <w:rtl/>
        </w:rPr>
        <w:t>ی</w:t>
      </w:r>
      <w:r w:rsidRPr="006F0B90">
        <w:rPr>
          <w:rtl/>
        </w:rPr>
        <w:t>ارهاى قرآنى را در نظر بگ</w:t>
      </w:r>
      <w:r w:rsidR="002902AD">
        <w:rPr>
          <w:rtl/>
        </w:rPr>
        <w:t>ی</w:t>
      </w:r>
      <w:r w:rsidRPr="006F0B90">
        <w:rPr>
          <w:rtl/>
        </w:rPr>
        <w:t>ر</w:t>
      </w:r>
      <w:r w:rsidR="002902AD">
        <w:rPr>
          <w:rtl/>
        </w:rPr>
        <w:t>ی</w:t>
      </w:r>
      <w:r w:rsidRPr="006F0B90">
        <w:rPr>
          <w:rtl/>
        </w:rPr>
        <w:t>م.. در قرآن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از عدّه‏اى از مسلمانها، «بى‏ق</w:t>
      </w:r>
      <w:r w:rsidR="002902AD">
        <w:rPr>
          <w:rtl/>
        </w:rPr>
        <w:t>ی</w:t>
      </w:r>
      <w:r w:rsidRPr="006F0B90">
        <w:rPr>
          <w:rtl/>
        </w:rPr>
        <w:t>د و شرط» تجل</w:t>
      </w:r>
      <w:r w:rsidR="002902AD">
        <w:rPr>
          <w:rtl/>
        </w:rPr>
        <w:t>ی</w:t>
      </w:r>
      <w:r w:rsidRPr="006F0B90">
        <w:rPr>
          <w:rtl/>
        </w:rPr>
        <w:t>ل شده و عدّه‏اى را به صورت «مشروط» نو</w:t>
      </w:r>
      <w:r w:rsidR="002902AD">
        <w:rPr>
          <w:rtl/>
        </w:rPr>
        <w:t>ی</w:t>
      </w:r>
      <w:r w:rsidRPr="006F0B90">
        <w:rPr>
          <w:rtl/>
        </w:rPr>
        <w:t>د رحمت و غفران مى‏دهد.</w:t>
      </w:r>
    </w:p>
    <w:p w:rsidR="00BF1C9E" w:rsidRDefault="00082CC7" w:rsidP="00BF1C9E">
      <w:pPr>
        <w:pStyle w:val="a5"/>
        <w:rPr>
          <w:rtl/>
        </w:rPr>
      </w:pPr>
      <w:r w:rsidRPr="006F0B90">
        <w:rPr>
          <w:rtl/>
        </w:rPr>
        <w:t>در آ</w:t>
      </w:r>
      <w:r w:rsidR="002902AD">
        <w:rPr>
          <w:rtl/>
        </w:rPr>
        <w:t>ی</w:t>
      </w:r>
      <w:r w:rsidRPr="006F0B90">
        <w:rPr>
          <w:rtl/>
        </w:rPr>
        <w:t>ه 100 سوره توبه، مهاجر</w:t>
      </w:r>
      <w:r w:rsidR="002902AD">
        <w:rPr>
          <w:rtl/>
        </w:rPr>
        <w:t>ی</w:t>
      </w:r>
      <w:r w:rsidRPr="006F0B90">
        <w:rPr>
          <w:rtl/>
        </w:rPr>
        <w:t>ن و انصار نخست</w:t>
      </w:r>
      <w:r w:rsidR="002902AD">
        <w:rPr>
          <w:rtl/>
        </w:rPr>
        <w:t>ی</w:t>
      </w:r>
      <w:r w:rsidRPr="006F0B90">
        <w:rPr>
          <w:rtl/>
        </w:rPr>
        <w:t>ن را بدون ه</w:t>
      </w:r>
      <w:r w:rsidR="002902AD">
        <w:rPr>
          <w:rtl/>
        </w:rPr>
        <w:t>ی</w:t>
      </w:r>
      <w:r w:rsidRPr="006F0B90">
        <w:rPr>
          <w:rtl/>
        </w:rPr>
        <w:t>چ ق</w:t>
      </w:r>
      <w:r w:rsidR="002902AD">
        <w:rPr>
          <w:rtl/>
        </w:rPr>
        <w:t>ی</w:t>
      </w:r>
      <w:r w:rsidRPr="006F0B90">
        <w:rPr>
          <w:rtl/>
        </w:rPr>
        <w:t>د و شرطى وعده بهشت داده و مى‏فرما</w:t>
      </w:r>
      <w:r w:rsidR="002902AD">
        <w:rPr>
          <w:rtl/>
        </w:rPr>
        <w:t>ی</w:t>
      </w:r>
      <w:r w:rsidRPr="006F0B90">
        <w:rPr>
          <w:rtl/>
        </w:rPr>
        <w:t>د:</w:t>
      </w:r>
    </w:p>
    <w:p w:rsidR="004C510D" w:rsidRDefault="00082CC7" w:rsidP="00BF1C9E">
      <w:pPr>
        <w:pStyle w:val="a5"/>
        <w:rPr>
          <w:rFonts w:ascii="Times New Roman" w:hAnsi="Times New Roman"/>
          <w:rtl/>
        </w:rPr>
      </w:pPr>
      <w:r>
        <w:rPr>
          <w:rFonts w:ascii="Times New Roman" w:hAnsi="Times New Roman" w:cs="Traditional Arabic" w:hint="cs"/>
          <w:rtl/>
        </w:rPr>
        <w:t>﴿</w:t>
      </w:r>
      <w:r w:rsidR="004C510D" w:rsidRPr="002902AD">
        <w:rPr>
          <w:rStyle w:val="Char3"/>
          <w:rtl/>
        </w:rPr>
        <w:t>وَ</w:t>
      </w:r>
      <w:r w:rsidR="004C510D" w:rsidRPr="002902AD">
        <w:rPr>
          <w:rStyle w:val="Char3"/>
          <w:rFonts w:hint="cs"/>
          <w:rtl/>
        </w:rPr>
        <w:t>ٱلسَّٰبِقُونَ</w:t>
      </w:r>
      <w:r w:rsidR="004C510D" w:rsidRPr="002902AD">
        <w:rPr>
          <w:rStyle w:val="Char3"/>
          <w:rtl/>
        </w:rPr>
        <w:t xml:space="preserve"> </w:t>
      </w:r>
      <w:r w:rsidR="004C510D" w:rsidRPr="002902AD">
        <w:rPr>
          <w:rStyle w:val="Char3"/>
          <w:rFonts w:hint="cs"/>
          <w:rtl/>
        </w:rPr>
        <w:t>ٱلۡأَوَّلُونَ</w:t>
      </w:r>
      <w:r w:rsidR="004C510D" w:rsidRPr="002902AD">
        <w:rPr>
          <w:rStyle w:val="Char3"/>
          <w:rtl/>
        </w:rPr>
        <w:t xml:space="preserve"> </w:t>
      </w:r>
      <w:r w:rsidR="004C510D" w:rsidRPr="002902AD">
        <w:rPr>
          <w:rStyle w:val="Char3"/>
          <w:rFonts w:hint="cs"/>
          <w:rtl/>
        </w:rPr>
        <w:t>مِنَ</w:t>
      </w:r>
      <w:r w:rsidR="004C510D" w:rsidRPr="002902AD">
        <w:rPr>
          <w:rStyle w:val="Char3"/>
          <w:rtl/>
        </w:rPr>
        <w:t xml:space="preserve"> </w:t>
      </w:r>
      <w:r w:rsidR="004C510D" w:rsidRPr="002902AD">
        <w:rPr>
          <w:rStyle w:val="Char3"/>
          <w:rFonts w:hint="cs"/>
          <w:rtl/>
        </w:rPr>
        <w:t>ٱلۡمُهَٰجِرِينَ</w:t>
      </w:r>
      <w:r w:rsidR="004C510D" w:rsidRPr="002902AD">
        <w:rPr>
          <w:rStyle w:val="Char3"/>
          <w:rtl/>
        </w:rPr>
        <w:t xml:space="preserve"> </w:t>
      </w:r>
      <w:r w:rsidR="004C510D" w:rsidRPr="002902AD">
        <w:rPr>
          <w:rStyle w:val="Char3"/>
          <w:rFonts w:hint="cs"/>
          <w:rtl/>
        </w:rPr>
        <w:t>وَٱلۡأَنصَارِ</w:t>
      </w:r>
      <w:r w:rsidR="004C510D" w:rsidRPr="002902AD">
        <w:rPr>
          <w:rStyle w:val="Char3"/>
          <w:rtl/>
        </w:rPr>
        <w:t xml:space="preserve"> وَ</w:t>
      </w:r>
      <w:r w:rsidR="004C510D" w:rsidRPr="002902AD">
        <w:rPr>
          <w:rStyle w:val="Char3"/>
          <w:rFonts w:hint="cs"/>
          <w:rtl/>
        </w:rPr>
        <w:t>ٱلَّذِينَ</w:t>
      </w:r>
      <w:r w:rsidR="004C510D" w:rsidRPr="002902AD">
        <w:rPr>
          <w:rStyle w:val="Char3"/>
          <w:rtl/>
        </w:rPr>
        <w:t xml:space="preserve"> </w:t>
      </w:r>
      <w:r w:rsidR="004C510D" w:rsidRPr="002902AD">
        <w:rPr>
          <w:rStyle w:val="Char3"/>
          <w:rFonts w:hint="cs"/>
          <w:rtl/>
        </w:rPr>
        <w:t>ٱتَّبَعُوهُم</w:t>
      </w:r>
      <w:r w:rsidR="004C510D" w:rsidRPr="002902AD">
        <w:rPr>
          <w:rStyle w:val="Char3"/>
          <w:rtl/>
        </w:rPr>
        <w:t xml:space="preserve"> </w:t>
      </w:r>
      <w:r w:rsidR="004C510D" w:rsidRPr="002902AD">
        <w:rPr>
          <w:rStyle w:val="Char3"/>
          <w:rFonts w:hint="cs"/>
          <w:rtl/>
        </w:rPr>
        <w:t>بِإِحۡسَٰنٖ رَّضِيَ ٱ</w:t>
      </w:r>
      <w:r w:rsidR="004C510D" w:rsidRPr="002902AD">
        <w:rPr>
          <w:rStyle w:val="Char3"/>
          <w:rtl/>
        </w:rPr>
        <w:t>للَّهُ عَن</w:t>
      </w:r>
      <w:r w:rsidR="004C510D" w:rsidRPr="002902AD">
        <w:rPr>
          <w:rStyle w:val="Char3"/>
          <w:rFonts w:hint="cs"/>
          <w:rtl/>
        </w:rPr>
        <w:t>ۡهُمۡ</w:t>
      </w:r>
      <w:r w:rsidR="004C510D" w:rsidRPr="002902AD">
        <w:rPr>
          <w:rStyle w:val="Char3"/>
          <w:rtl/>
        </w:rPr>
        <w:t xml:space="preserve"> </w:t>
      </w:r>
      <w:r w:rsidR="004C510D" w:rsidRPr="002902AD">
        <w:rPr>
          <w:rStyle w:val="Char3"/>
          <w:rFonts w:hint="cs"/>
          <w:rtl/>
        </w:rPr>
        <w:t>وَرَضُواْ</w:t>
      </w:r>
      <w:r w:rsidR="004C510D" w:rsidRPr="002902AD">
        <w:rPr>
          <w:rStyle w:val="Char3"/>
          <w:rtl/>
        </w:rPr>
        <w:t xml:space="preserve"> </w:t>
      </w:r>
      <w:r w:rsidR="004C510D" w:rsidRPr="002902AD">
        <w:rPr>
          <w:rStyle w:val="Char3"/>
          <w:rFonts w:hint="cs"/>
          <w:rtl/>
        </w:rPr>
        <w:t>عَنۡهُ</w:t>
      </w:r>
      <w:r w:rsidR="004C510D" w:rsidRPr="002902AD">
        <w:rPr>
          <w:rStyle w:val="Char3"/>
          <w:rtl/>
        </w:rPr>
        <w:t xml:space="preserve"> </w:t>
      </w:r>
      <w:r w:rsidR="004C510D" w:rsidRPr="002902AD">
        <w:rPr>
          <w:rStyle w:val="Char3"/>
          <w:rFonts w:hint="cs"/>
          <w:rtl/>
        </w:rPr>
        <w:t>وَأَعَدَّ</w:t>
      </w:r>
      <w:r w:rsidR="004C510D" w:rsidRPr="002902AD">
        <w:rPr>
          <w:rStyle w:val="Char3"/>
          <w:rtl/>
        </w:rPr>
        <w:t xml:space="preserve"> </w:t>
      </w:r>
      <w:r w:rsidR="004C510D" w:rsidRPr="002902AD">
        <w:rPr>
          <w:rStyle w:val="Char3"/>
          <w:rFonts w:hint="cs"/>
          <w:rtl/>
        </w:rPr>
        <w:t>لَهُمۡ</w:t>
      </w:r>
      <w:r w:rsidR="004C510D" w:rsidRPr="002902AD">
        <w:rPr>
          <w:rStyle w:val="Char3"/>
          <w:rtl/>
        </w:rPr>
        <w:t xml:space="preserve"> </w:t>
      </w:r>
      <w:r w:rsidR="004C510D" w:rsidRPr="002902AD">
        <w:rPr>
          <w:rStyle w:val="Char3"/>
          <w:rFonts w:hint="cs"/>
          <w:rtl/>
        </w:rPr>
        <w:t xml:space="preserve">جَنَّٰتٖ تَجۡرِي تَحۡتَهَا ٱلۡأَنۡهَٰرُ </w:t>
      </w:r>
      <w:r w:rsidR="004C510D" w:rsidRPr="002902AD">
        <w:rPr>
          <w:rStyle w:val="Char3"/>
          <w:rtl/>
        </w:rPr>
        <w:t>خَٰلِدِينَ فِيهَآ أَبَد</w:t>
      </w:r>
      <w:r w:rsidR="004C510D" w:rsidRPr="002902AD">
        <w:rPr>
          <w:rStyle w:val="Char3"/>
          <w:rFonts w:hint="cs"/>
          <w:rtl/>
        </w:rPr>
        <w:t xml:space="preserve">ٗاۚ </w:t>
      </w:r>
      <w:r w:rsidR="004C510D" w:rsidRPr="002902AD">
        <w:rPr>
          <w:rStyle w:val="Char3"/>
          <w:rtl/>
        </w:rPr>
        <w:t xml:space="preserve">ذَٰلِكَ </w:t>
      </w:r>
      <w:r w:rsidR="004C510D" w:rsidRPr="002902AD">
        <w:rPr>
          <w:rStyle w:val="Char3"/>
          <w:rFonts w:hint="cs"/>
          <w:rtl/>
        </w:rPr>
        <w:t>ٱلۡفَوۡزُ</w:t>
      </w:r>
      <w:r w:rsidR="004C510D" w:rsidRPr="002902AD">
        <w:rPr>
          <w:rStyle w:val="Char3"/>
          <w:rtl/>
        </w:rPr>
        <w:t xml:space="preserve"> </w:t>
      </w:r>
      <w:r w:rsidR="004C510D" w:rsidRPr="002902AD">
        <w:rPr>
          <w:rStyle w:val="Char3"/>
          <w:rFonts w:hint="cs"/>
          <w:rtl/>
        </w:rPr>
        <w:t>ٱلۡعَظِيمُ</w:t>
      </w:r>
      <w:r w:rsidR="004C510D" w:rsidRPr="002902AD">
        <w:rPr>
          <w:rStyle w:val="Char3"/>
          <w:rtl/>
        </w:rPr>
        <w:t xml:space="preserve"> </w:t>
      </w:r>
      <w:r w:rsidR="004C510D" w:rsidRPr="002902AD">
        <w:rPr>
          <w:rStyle w:val="Char3"/>
          <w:rFonts w:hint="cs"/>
          <w:rtl/>
        </w:rPr>
        <w:t>١٠٠</w:t>
      </w:r>
      <w:r>
        <w:rPr>
          <w:rFonts w:ascii="Times New Roman" w:hAnsi="Times New Roman" w:cs="Traditional Arabic" w:hint="cs"/>
          <w:rtl/>
        </w:rPr>
        <w:t>﴾</w:t>
      </w:r>
      <w:r w:rsidR="004C510D">
        <w:rPr>
          <w:rFonts w:ascii="Times New Roman" w:hAnsi="Times New Roman" w:hint="cs"/>
          <w:rtl/>
        </w:rPr>
        <w:t xml:space="preserve"> </w:t>
      </w:r>
      <w:r w:rsidRPr="00256CFF">
        <w:rPr>
          <w:rStyle w:val="Char4"/>
          <w:rtl/>
        </w:rPr>
        <w:t>[التوبة: ١٠٠]</w:t>
      </w:r>
      <w:r>
        <w:rPr>
          <w:rFonts w:ascii="Times New Roman" w:hAnsi="Times New Roman" w:hint="cs"/>
          <w:rtl/>
        </w:rPr>
        <w:t>.</w:t>
      </w:r>
    </w:p>
    <w:p w:rsidR="00082CC7" w:rsidRDefault="00082CC7" w:rsidP="00256CFF">
      <w:pPr>
        <w:pStyle w:val="a5"/>
        <w:rPr>
          <w:rtl/>
        </w:rPr>
      </w:pPr>
      <w:r w:rsidRPr="006F0B90">
        <w:rPr>
          <w:rtl/>
        </w:rPr>
        <w:t>ا</w:t>
      </w:r>
      <w:r w:rsidR="002902AD">
        <w:rPr>
          <w:rtl/>
        </w:rPr>
        <w:t>ی</w:t>
      </w:r>
      <w:r w:rsidRPr="006F0B90">
        <w:rPr>
          <w:rtl/>
        </w:rPr>
        <w:t>ن گروه از مسلمانان، اگر هم گناهان و لغزشها</w:t>
      </w:r>
      <w:r w:rsidR="002902AD">
        <w:rPr>
          <w:rtl/>
        </w:rPr>
        <w:t>ی</w:t>
      </w:r>
      <w:r w:rsidRPr="006F0B90">
        <w:rPr>
          <w:rtl/>
        </w:rPr>
        <w:t xml:space="preserve">ى داشته‏اند - </w:t>
      </w:r>
      <w:r w:rsidR="002902AD">
        <w:rPr>
          <w:rtl/>
        </w:rPr>
        <w:t>ک</w:t>
      </w:r>
      <w:r w:rsidRPr="006F0B90">
        <w:rPr>
          <w:rtl/>
        </w:rPr>
        <w:t>ه مسلّماً داشته‏اند؛ چون معصوم نبوده‏اند - «معدّلشان» نزد خداوند بالاست! و اگر گفته شود: آ</w:t>
      </w:r>
      <w:r w:rsidR="002902AD">
        <w:rPr>
          <w:rtl/>
        </w:rPr>
        <w:t>ی</w:t>
      </w:r>
      <w:r w:rsidRPr="006F0B90">
        <w:rPr>
          <w:rtl/>
        </w:rPr>
        <w:t>ا ا</w:t>
      </w:r>
      <w:r w:rsidR="002902AD">
        <w:rPr>
          <w:rtl/>
        </w:rPr>
        <w:t>ی</w:t>
      </w:r>
      <w:r w:rsidRPr="006F0B90">
        <w:rPr>
          <w:rtl/>
        </w:rPr>
        <w:t xml:space="preserve">ن </w:t>
      </w:r>
      <w:r w:rsidR="002902AD">
        <w:rPr>
          <w:rtl/>
        </w:rPr>
        <w:t>ک</w:t>
      </w:r>
      <w:r w:rsidRPr="006F0B90">
        <w:rPr>
          <w:rtl/>
        </w:rPr>
        <w:t>ار موجب جرأتشان بر انجام گناه در آ</w:t>
      </w:r>
      <w:r w:rsidR="002902AD">
        <w:rPr>
          <w:rtl/>
        </w:rPr>
        <w:t>ی</w:t>
      </w:r>
      <w:r w:rsidRPr="006F0B90">
        <w:rPr>
          <w:rtl/>
        </w:rPr>
        <w:t xml:space="preserve">نده نخواهد شد؟! پاسخ آن است </w:t>
      </w:r>
      <w:r w:rsidR="002902AD">
        <w:rPr>
          <w:rtl/>
        </w:rPr>
        <w:t>ک</w:t>
      </w:r>
      <w:r w:rsidRPr="006F0B90">
        <w:rPr>
          <w:rtl/>
        </w:rPr>
        <w:t xml:space="preserve">ه خداوند - </w:t>
      </w:r>
      <w:r w:rsidR="002902AD">
        <w:rPr>
          <w:rtl/>
        </w:rPr>
        <w:t>ک</w:t>
      </w:r>
      <w:r w:rsidRPr="006F0B90">
        <w:rPr>
          <w:rtl/>
        </w:rPr>
        <w:t>ه بر همه چ</w:t>
      </w:r>
      <w:r w:rsidR="002902AD">
        <w:rPr>
          <w:rtl/>
        </w:rPr>
        <w:t>ی</w:t>
      </w:r>
      <w:r w:rsidRPr="006F0B90">
        <w:rPr>
          <w:rtl/>
        </w:rPr>
        <w:t>ز آگاه و مح</w:t>
      </w:r>
      <w:r w:rsidR="002902AD">
        <w:rPr>
          <w:rtl/>
        </w:rPr>
        <w:t>ی</w:t>
      </w:r>
      <w:r w:rsidRPr="006F0B90">
        <w:rPr>
          <w:rtl/>
        </w:rPr>
        <w:t>ط است - نسبت به آ</w:t>
      </w:r>
      <w:r w:rsidR="002902AD">
        <w:rPr>
          <w:rtl/>
        </w:rPr>
        <w:t>ی</w:t>
      </w:r>
      <w:r w:rsidRPr="006F0B90">
        <w:rPr>
          <w:rtl/>
        </w:rPr>
        <w:t xml:space="preserve">نده‏شان </w:t>
      </w:r>
      <w:r w:rsidR="002902AD">
        <w:rPr>
          <w:rtl/>
        </w:rPr>
        <w:t>ک</w:t>
      </w:r>
      <w:r w:rsidRPr="006F0B90">
        <w:rPr>
          <w:rtl/>
        </w:rPr>
        <w:t xml:space="preserve">املاً آگاه بوده و مى‏دانسته </w:t>
      </w:r>
      <w:r w:rsidR="002902AD">
        <w:rPr>
          <w:rtl/>
        </w:rPr>
        <w:t>ک</w:t>
      </w:r>
      <w:r w:rsidRPr="006F0B90">
        <w:rPr>
          <w:rtl/>
        </w:rPr>
        <w:t>ه آنها</w:t>
      </w:r>
      <w:r w:rsidR="00D17E13">
        <w:rPr>
          <w:rtl/>
        </w:rPr>
        <w:t xml:space="preserve"> </w:t>
      </w:r>
      <w:r w:rsidRPr="006F0B90">
        <w:rPr>
          <w:rtl/>
        </w:rPr>
        <w:t>چنان روح</w:t>
      </w:r>
      <w:r w:rsidR="002902AD">
        <w:rPr>
          <w:rtl/>
        </w:rPr>
        <w:t>ی</w:t>
      </w:r>
      <w:r w:rsidRPr="006F0B90">
        <w:rPr>
          <w:rtl/>
        </w:rPr>
        <w:t xml:space="preserve">ه‏اى ندارند </w:t>
      </w:r>
      <w:r w:rsidR="002902AD">
        <w:rPr>
          <w:rtl/>
        </w:rPr>
        <w:t>ک</w:t>
      </w:r>
      <w:r w:rsidRPr="006F0B90">
        <w:rPr>
          <w:rtl/>
        </w:rPr>
        <w:t>ه ا</w:t>
      </w:r>
      <w:r w:rsidR="002902AD">
        <w:rPr>
          <w:rtl/>
        </w:rPr>
        <w:t>ی</w:t>
      </w:r>
      <w:r w:rsidRPr="006F0B90">
        <w:rPr>
          <w:rtl/>
        </w:rPr>
        <w:t>ن وعده، ا</w:t>
      </w:r>
      <w:r w:rsidR="002902AD">
        <w:rPr>
          <w:rtl/>
        </w:rPr>
        <w:t>ی</w:t>
      </w:r>
      <w:r w:rsidRPr="006F0B90">
        <w:rPr>
          <w:rtl/>
        </w:rPr>
        <w:t>شان را به گناه و تجاوز ب</w:t>
      </w:r>
      <w:r w:rsidR="002902AD">
        <w:rPr>
          <w:rtl/>
        </w:rPr>
        <w:t>ک</w:t>
      </w:r>
      <w:r w:rsidRPr="006F0B90">
        <w:rPr>
          <w:rtl/>
        </w:rPr>
        <w:t>شاند و خلافت عل</w:t>
      </w:r>
      <w:r w:rsidR="002902AD">
        <w:rPr>
          <w:rtl/>
        </w:rPr>
        <w:t>ی</w:t>
      </w:r>
      <w:r w:rsidRPr="006F0B90">
        <w:rPr>
          <w:rtl/>
        </w:rPr>
        <w:t xml:space="preserve"> </w:t>
      </w:r>
      <w:r w:rsidRPr="006F0B90">
        <w:rPr>
          <w:rFonts w:cs="CTraditional Arabic"/>
          <w:rtl/>
        </w:rPr>
        <w:t>س</w:t>
      </w:r>
      <w:r w:rsidRPr="006F0B90">
        <w:rPr>
          <w:rtl/>
        </w:rPr>
        <w:t xml:space="preserve"> را - به عنوان مثال - غصب نما</w:t>
      </w:r>
      <w:r w:rsidR="002902AD">
        <w:rPr>
          <w:rtl/>
        </w:rPr>
        <w:t>ی</w:t>
      </w:r>
      <w:r w:rsidRPr="006F0B90">
        <w:rPr>
          <w:rtl/>
        </w:rPr>
        <w:t>ند و مرتد شوند! و از ا</w:t>
      </w:r>
      <w:r w:rsidR="002902AD">
        <w:rPr>
          <w:rtl/>
        </w:rPr>
        <w:t>ی</w:t>
      </w:r>
      <w:r w:rsidRPr="006F0B90">
        <w:rPr>
          <w:rtl/>
        </w:rPr>
        <w:t xml:space="preserve">ن رو، در </w:t>
      </w:r>
      <w:r w:rsidR="002902AD">
        <w:rPr>
          <w:rtl/>
        </w:rPr>
        <w:t>ک</w:t>
      </w:r>
      <w:r w:rsidRPr="006F0B90">
        <w:rPr>
          <w:rtl/>
        </w:rPr>
        <w:t>مال صراحت، رحمت و بهشتش را به آنها وعده داده است و خداوند هم خلاف وعده‏اش عمل ن</w:t>
      </w:r>
      <w:r w:rsidR="002902AD">
        <w:rPr>
          <w:rtl/>
        </w:rPr>
        <w:t>ک</w:t>
      </w:r>
      <w:r w:rsidRPr="006F0B90">
        <w:rPr>
          <w:rtl/>
        </w:rPr>
        <w:t xml:space="preserve">رده و نخواهد </w:t>
      </w:r>
      <w:r w:rsidR="002902AD">
        <w:rPr>
          <w:rtl/>
        </w:rPr>
        <w:t>ک</w:t>
      </w:r>
      <w:r w:rsidRPr="006F0B90">
        <w:rPr>
          <w:rtl/>
        </w:rPr>
        <w:t>رد!</w:t>
      </w:r>
      <w:r>
        <w:rPr>
          <w:rFonts w:hint="cs"/>
          <w:rtl/>
        </w:rPr>
        <w:t>.</w:t>
      </w:r>
    </w:p>
    <w:p w:rsidR="00082CC7" w:rsidRDefault="00082CC7" w:rsidP="00256CFF">
      <w:pPr>
        <w:pStyle w:val="a5"/>
        <w:rPr>
          <w:rtl/>
        </w:rPr>
      </w:pPr>
      <w:r w:rsidRPr="006F0B90">
        <w:rPr>
          <w:rtl/>
        </w:rPr>
        <w:t xml:space="preserve">آرى! مؤمنان واقعى </w:t>
      </w:r>
      <w:r w:rsidR="002902AD">
        <w:rPr>
          <w:rtl/>
        </w:rPr>
        <w:t>ک</w:t>
      </w:r>
      <w:r w:rsidRPr="006F0B90">
        <w:rPr>
          <w:rtl/>
        </w:rPr>
        <w:t>ه روحشان در پرتو عبادت و بندگى خداوند - سبحان - ترب</w:t>
      </w:r>
      <w:r w:rsidR="002902AD">
        <w:rPr>
          <w:rtl/>
        </w:rPr>
        <w:t>ی</w:t>
      </w:r>
      <w:r w:rsidRPr="006F0B90">
        <w:rPr>
          <w:rtl/>
        </w:rPr>
        <w:t>ت شده، با اطم</w:t>
      </w:r>
      <w:r w:rsidR="002902AD">
        <w:rPr>
          <w:rtl/>
        </w:rPr>
        <w:t>ی</w:t>
      </w:r>
      <w:r w:rsidRPr="006F0B90">
        <w:rPr>
          <w:rtl/>
        </w:rPr>
        <w:t>نان از رضا</w:t>
      </w:r>
      <w:r w:rsidR="002902AD">
        <w:rPr>
          <w:rtl/>
        </w:rPr>
        <w:t>ی</w:t>
      </w:r>
      <w:r w:rsidRPr="006F0B90">
        <w:rPr>
          <w:rtl/>
        </w:rPr>
        <w:t>ت و خوشنودى خدا نسبت به خود، محبّت خدا و ا</w:t>
      </w:r>
      <w:r w:rsidR="002902AD">
        <w:rPr>
          <w:rtl/>
        </w:rPr>
        <w:t>ی</w:t>
      </w:r>
      <w:r w:rsidRPr="006F0B90">
        <w:rPr>
          <w:rtl/>
        </w:rPr>
        <w:t>مان به او را ب</w:t>
      </w:r>
      <w:r w:rsidR="002902AD">
        <w:rPr>
          <w:rtl/>
        </w:rPr>
        <w:t>ی</w:t>
      </w:r>
      <w:r w:rsidRPr="006F0B90">
        <w:rPr>
          <w:rtl/>
        </w:rPr>
        <w:t>شتر به دل مى‏گ</w:t>
      </w:r>
      <w:r w:rsidR="002902AD">
        <w:rPr>
          <w:rtl/>
        </w:rPr>
        <w:t>ی</w:t>
      </w:r>
      <w:r w:rsidRPr="006F0B90">
        <w:rPr>
          <w:rtl/>
        </w:rPr>
        <w:t>رند و در جهت جلب رضا</w:t>
      </w:r>
      <w:r w:rsidR="002902AD">
        <w:rPr>
          <w:rtl/>
        </w:rPr>
        <w:t>ی</w:t>
      </w:r>
      <w:r w:rsidRPr="006F0B90">
        <w:rPr>
          <w:rtl/>
        </w:rPr>
        <w:t>تش، ب</w:t>
      </w:r>
      <w:r w:rsidR="002902AD">
        <w:rPr>
          <w:rtl/>
        </w:rPr>
        <w:t>ی</w:t>
      </w:r>
      <w:r w:rsidRPr="006F0B90">
        <w:rPr>
          <w:rtl/>
        </w:rPr>
        <w:t>شتر مى‏</w:t>
      </w:r>
      <w:r w:rsidR="002902AD">
        <w:rPr>
          <w:rtl/>
        </w:rPr>
        <w:t>ک</w:t>
      </w:r>
      <w:r w:rsidRPr="006F0B90">
        <w:rPr>
          <w:rtl/>
        </w:rPr>
        <w:t>وشند.. چنان</w:t>
      </w:r>
      <w:r w:rsidR="002902AD">
        <w:rPr>
          <w:rtl/>
        </w:rPr>
        <w:t>ک</w:t>
      </w:r>
      <w:r w:rsidRPr="006F0B90">
        <w:rPr>
          <w:rtl/>
        </w:rPr>
        <w:t>ه ع</w:t>
      </w:r>
      <w:r w:rsidR="002902AD">
        <w:rPr>
          <w:rtl/>
        </w:rPr>
        <w:t>ک</w:t>
      </w:r>
      <w:r w:rsidRPr="006F0B90">
        <w:rPr>
          <w:rtl/>
        </w:rPr>
        <w:t>س موضوع ن</w:t>
      </w:r>
      <w:r w:rsidR="002902AD">
        <w:rPr>
          <w:rtl/>
        </w:rPr>
        <w:t>ی</w:t>
      </w:r>
      <w:r w:rsidRPr="006F0B90">
        <w:rPr>
          <w:rtl/>
        </w:rPr>
        <w:t>ز صح</w:t>
      </w:r>
      <w:r w:rsidR="002902AD">
        <w:rPr>
          <w:rtl/>
        </w:rPr>
        <w:t>ی</w:t>
      </w:r>
      <w:r w:rsidRPr="006F0B90">
        <w:rPr>
          <w:rtl/>
        </w:rPr>
        <w:t xml:space="preserve">ح است؛ </w:t>
      </w:r>
      <w:r w:rsidR="002902AD">
        <w:rPr>
          <w:rtl/>
        </w:rPr>
        <w:t>ی</w:t>
      </w:r>
      <w:r w:rsidRPr="006F0B90">
        <w:rPr>
          <w:rtl/>
        </w:rPr>
        <w:t xml:space="preserve">عنى خدا مى‏داند چه </w:t>
      </w:r>
      <w:r w:rsidR="002902AD">
        <w:rPr>
          <w:rtl/>
        </w:rPr>
        <w:t>ک</w:t>
      </w:r>
      <w:r w:rsidRPr="006F0B90">
        <w:rPr>
          <w:rtl/>
        </w:rPr>
        <w:t>سانى هرگز ل</w:t>
      </w:r>
      <w:r w:rsidR="002902AD">
        <w:rPr>
          <w:rtl/>
        </w:rPr>
        <w:t>ی</w:t>
      </w:r>
      <w:r w:rsidRPr="006F0B90">
        <w:rPr>
          <w:rtl/>
        </w:rPr>
        <w:t>اقت بهشتش را نخواهند داشت و از ا</w:t>
      </w:r>
      <w:r w:rsidR="002902AD">
        <w:rPr>
          <w:rtl/>
        </w:rPr>
        <w:t>ی</w:t>
      </w:r>
      <w:r w:rsidRPr="006F0B90">
        <w:rPr>
          <w:rtl/>
        </w:rPr>
        <w:t>ن رو، با قاطع</w:t>
      </w:r>
      <w:r w:rsidR="002902AD">
        <w:rPr>
          <w:rtl/>
        </w:rPr>
        <w:t>ی</w:t>
      </w:r>
      <w:r w:rsidRPr="006F0B90">
        <w:rPr>
          <w:rtl/>
        </w:rPr>
        <w:t>ت به امثال «أبى‏لهب» و «همسرش» وعده عذاب مى‏دهد، و الّا ا</w:t>
      </w:r>
      <w:r w:rsidR="002902AD">
        <w:rPr>
          <w:rtl/>
        </w:rPr>
        <w:t>ی</w:t>
      </w:r>
      <w:r w:rsidRPr="006F0B90">
        <w:rPr>
          <w:rtl/>
        </w:rPr>
        <w:t xml:space="preserve">نجا هم مى‏توان گفت: از </w:t>
      </w:r>
      <w:r w:rsidR="002902AD">
        <w:rPr>
          <w:rtl/>
        </w:rPr>
        <w:t>ک</w:t>
      </w:r>
      <w:r w:rsidRPr="006F0B90">
        <w:rPr>
          <w:rtl/>
        </w:rPr>
        <w:t xml:space="preserve">جا معلوم </w:t>
      </w:r>
      <w:r w:rsidR="002902AD">
        <w:rPr>
          <w:rtl/>
        </w:rPr>
        <w:t>ک</w:t>
      </w:r>
      <w:r w:rsidRPr="006F0B90">
        <w:rPr>
          <w:rtl/>
        </w:rPr>
        <w:t>ه أبولهب و همسرش، بعداً ا</w:t>
      </w:r>
      <w:r w:rsidR="002902AD">
        <w:rPr>
          <w:rtl/>
        </w:rPr>
        <w:t>ی</w:t>
      </w:r>
      <w:r w:rsidRPr="006F0B90">
        <w:rPr>
          <w:rtl/>
        </w:rPr>
        <w:t>مان نمى‏آوردند و به جبران مافات برنمى‏خاستند؟!</w:t>
      </w:r>
      <w:r>
        <w:rPr>
          <w:rFonts w:hint="cs"/>
          <w:rtl/>
        </w:rPr>
        <w:t>.</w:t>
      </w:r>
    </w:p>
    <w:p w:rsidR="00BF1C9E" w:rsidRDefault="00082CC7" w:rsidP="00BF1C9E">
      <w:pPr>
        <w:pStyle w:val="a5"/>
        <w:rPr>
          <w:rtl/>
        </w:rPr>
      </w:pPr>
      <w:r w:rsidRPr="006F0B90">
        <w:rPr>
          <w:rtl/>
        </w:rPr>
        <w:t>امّا وعده بهشت به سا</w:t>
      </w:r>
      <w:r w:rsidR="002902AD">
        <w:rPr>
          <w:rtl/>
        </w:rPr>
        <w:t>ی</w:t>
      </w:r>
      <w:r w:rsidRPr="006F0B90">
        <w:rPr>
          <w:rtl/>
        </w:rPr>
        <w:t xml:space="preserve">ر مسلمانان - </w:t>
      </w:r>
      <w:r w:rsidR="002902AD">
        <w:rPr>
          <w:rtl/>
        </w:rPr>
        <w:t>ک</w:t>
      </w:r>
      <w:r w:rsidRPr="006F0B90">
        <w:rPr>
          <w:rtl/>
        </w:rPr>
        <w:t>ه بعد از مهاجر</w:t>
      </w:r>
      <w:r w:rsidR="002902AD">
        <w:rPr>
          <w:rtl/>
        </w:rPr>
        <w:t>ی</w:t>
      </w:r>
      <w:r w:rsidRPr="006F0B90">
        <w:rPr>
          <w:rtl/>
        </w:rPr>
        <w:t>ن و انصار آمده و مى‏آ</w:t>
      </w:r>
      <w:r w:rsidR="002902AD">
        <w:rPr>
          <w:rtl/>
        </w:rPr>
        <w:t>ی</w:t>
      </w:r>
      <w:r w:rsidRPr="006F0B90">
        <w:rPr>
          <w:rtl/>
        </w:rPr>
        <w:t>ند - مشروط است؛ مشروط بر ا</w:t>
      </w:r>
      <w:r w:rsidR="002902AD">
        <w:rPr>
          <w:rtl/>
        </w:rPr>
        <w:t>ی</w:t>
      </w:r>
      <w:r w:rsidRPr="006F0B90">
        <w:rPr>
          <w:rtl/>
        </w:rPr>
        <w:t>ن</w:t>
      </w:r>
      <w:r w:rsidR="002902AD">
        <w:rPr>
          <w:rtl/>
        </w:rPr>
        <w:t>ک</w:t>
      </w:r>
      <w:r w:rsidRPr="006F0B90">
        <w:rPr>
          <w:rtl/>
        </w:rPr>
        <w:t>ه همچون مهاجر</w:t>
      </w:r>
      <w:r w:rsidR="002902AD">
        <w:rPr>
          <w:rtl/>
        </w:rPr>
        <w:t>ی</w:t>
      </w:r>
      <w:r w:rsidRPr="006F0B90">
        <w:rPr>
          <w:rtl/>
        </w:rPr>
        <w:t>ن و انصار ا</w:t>
      </w:r>
      <w:r w:rsidR="002902AD">
        <w:rPr>
          <w:rtl/>
        </w:rPr>
        <w:t>ی</w:t>
      </w:r>
      <w:r w:rsidRPr="006F0B90">
        <w:rPr>
          <w:rtl/>
        </w:rPr>
        <w:t>مان ب</w:t>
      </w:r>
      <w:r w:rsidR="002902AD">
        <w:rPr>
          <w:rtl/>
        </w:rPr>
        <w:t>ی</w:t>
      </w:r>
      <w:r w:rsidRPr="006F0B90">
        <w:rPr>
          <w:rtl/>
        </w:rPr>
        <w:t>اورند (آ</w:t>
      </w:r>
      <w:r w:rsidR="002902AD">
        <w:rPr>
          <w:rtl/>
        </w:rPr>
        <w:t>ی</w:t>
      </w:r>
      <w:r w:rsidRPr="006F0B90">
        <w:rPr>
          <w:rtl/>
        </w:rPr>
        <w:t>ه 137 سوره بقره).. از آنها به ن</w:t>
      </w:r>
      <w:r w:rsidR="002902AD">
        <w:rPr>
          <w:rtl/>
        </w:rPr>
        <w:t>یک</w:t>
      </w:r>
      <w:r w:rsidRPr="006F0B90">
        <w:rPr>
          <w:rtl/>
        </w:rPr>
        <w:t>ى تبع</w:t>
      </w:r>
      <w:r w:rsidR="002902AD">
        <w:rPr>
          <w:rtl/>
        </w:rPr>
        <w:t>ی</w:t>
      </w:r>
      <w:r w:rsidRPr="006F0B90">
        <w:rPr>
          <w:rtl/>
        </w:rPr>
        <w:t xml:space="preserve">ت </w:t>
      </w:r>
      <w:r w:rsidR="002902AD">
        <w:rPr>
          <w:rtl/>
        </w:rPr>
        <w:t>ک</w:t>
      </w:r>
      <w:r w:rsidRPr="006F0B90">
        <w:rPr>
          <w:rtl/>
        </w:rPr>
        <w:t>نند (آ</w:t>
      </w:r>
      <w:r w:rsidR="002902AD">
        <w:rPr>
          <w:rtl/>
        </w:rPr>
        <w:t>ی</w:t>
      </w:r>
      <w:r w:rsidRPr="006F0B90">
        <w:rPr>
          <w:rtl/>
        </w:rPr>
        <w:t xml:space="preserve">ه 100 سوره توبه).. به </w:t>
      </w:r>
      <w:r w:rsidR="002902AD">
        <w:rPr>
          <w:rtl/>
        </w:rPr>
        <w:t>ک</w:t>
      </w:r>
      <w:r w:rsidRPr="006F0B90">
        <w:rPr>
          <w:rtl/>
        </w:rPr>
        <w:t>ارهاى ن</w:t>
      </w:r>
      <w:r w:rsidR="002902AD">
        <w:rPr>
          <w:rtl/>
        </w:rPr>
        <w:t>یک</w:t>
      </w:r>
      <w:r w:rsidRPr="006F0B90">
        <w:rPr>
          <w:rtl/>
        </w:rPr>
        <w:t xml:space="preserve"> امر، و از </w:t>
      </w:r>
      <w:r w:rsidR="002902AD">
        <w:rPr>
          <w:rtl/>
        </w:rPr>
        <w:t>ک</w:t>
      </w:r>
      <w:r w:rsidRPr="006F0B90">
        <w:rPr>
          <w:rtl/>
        </w:rPr>
        <w:t xml:space="preserve">ارهاى زشت نهى </w:t>
      </w:r>
      <w:r w:rsidR="002902AD">
        <w:rPr>
          <w:rtl/>
        </w:rPr>
        <w:t>ک</w:t>
      </w:r>
      <w:r w:rsidRPr="006F0B90">
        <w:rPr>
          <w:rtl/>
        </w:rPr>
        <w:t>نند (آ</w:t>
      </w:r>
      <w:r w:rsidR="002902AD">
        <w:rPr>
          <w:rtl/>
        </w:rPr>
        <w:t>ی</w:t>
      </w:r>
      <w:r w:rsidRPr="006F0B90">
        <w:rPr>
          <w:rtl/>
        </w:rPr>
        <w:t xml:space="preserve">ه 110 سوره آل‏عمران).. در راه خدا با جان و مالشان، جهاد </w:t>
      </w:r>
      <w:r w:rsidR="002902AD">
        <w:rPr>
          <w:rtl/>
        </w:rPr>
        <w:t>ک</w:t>
      </w:r>
      <w:r w:rsidRPr="006F0B90">
        <w:rPr>
          <w:rtl/>
        </w:rPr>
        <w:t>نند (آ</w:t>
      </w:r>
      <w:r w:rsidR="002902AD">
        <w:rPr>
          <w:rtl/>
        </w:rPr>
        <w:t>ی</w:t>
      </w:r>
      <w:r w:rsidRPr="006F0B90">
        <w:rPr>
          <w:rtl/>
        </w:rPr>
        <w:t>ه 74 سوره أنفال).. با همد</w:t>
      </w:r>
      <w:r w:rsidR="002902AD">
        <w:rPr>
          <w:rtl/>
        </w:rPr>
        <w:t>ی</w:t>
      </w:r>
      <w:r w:rsidRPr="006F0B90">
        <w:rPr>
          <w:rtl/>
        </w:rPr>
        <w:t>گر مهربان و دل‏رحم، و با دشمنان اسلام شد</w:t>
      </w:r>
      <w:r w:rsidR="002902AD">
        <w:rPr>
          <w:rtl/>
        </w:rPr>
        <w:t>ی</w:t>
      </w:r>
      <w:r w:rsidRPr="006F0B90">
        <w:rPr>
          <w:rtl/>
        </w:rPr>
        <w:t>د باشند و تنها فضل و خوشنودى خدا را بجو</w:t>
      </w:r>
      <w:r w:rsidR="002902AD">
        <w:rPr>
          <w:rtl/>
        </w:rPr>
        <w:t>ی</w:t>
      </w:r>
      <w:r w:rsidRPr="006F0B90">
        <w:rPr>
          <w:rtl/>
        </w:rPr>
        <w:t>ند (آ</w:t>
      </w:r>
      <w:r w:rsidR="002902AD">
        <w:rPr>
          <w:rtl/>
        </w:rPr>
        <w:t>ی</w:t>
      </w:r>
      <w:r w:rsidRPr="006F0B90">
        <w:rPr>
          <w:rtl/>
        </w:rPr>
        <w:t>ه 29 سوره فتح).. نسبت به همد</w:t>
      </w:r>
      <w:r w:rsidR="002902AD">
        <w:rPr>
          <w:rtl/>
        </w:rPr>
        <w:t>ی</w:t>
      </w:r>
      <w:r w:rsidRPr="006F0B90">
        <w:rPr>
          <w:rtl/>
        </w:rPr>
        <w:t>گر ا</w:t>
      </w:r>
      <w:r w:rsidR="002902AD">
        <w:rPr>
          <w:rtl/>
        </w:rPr>
        <w:t>ی</w:t>
      </w:r>
      <w:r w:rsidRPr="006F0B90">
        <w:rPr>
          <w:rtl/>
        </w:rPr>
        <w:t xml:space="preserve">ثار داشته و </w:t>
      </w:r>
      <w:r w:rsidR="002902AD">
        <w:rPr>
          <w:rtl/>
        </w:rPr>
        <w:t>یک</w:t>
      </w:r>
      <w:r w:rsidRPr="006F0B90">
        <w:rPr>
          <w:rtl/>
        </w:rPr>
        <w:t>د</w:t>
      </w:r>
      <w:r w:rsidR="002902AD">
        <w:rPr>
          <w:rtl/>
        </w:rPr>
        <w:t>ی</w:t>
      </w:r>
      <w:r w:rsidRPr="006F0B90">
        <w:rPr>
          <w:rtl/>
        </w:rPr>
        <w:t>گر را پناه دهند و از خواسته‏هاى خود به خاطر برادران مسلمانشان، بگذرند و براى برادران خود - چه مهاجر</w:t>
      </w:r>
      <w:r w:rsidR="002902AD">
        <w:rPr>
          <w:rtl/>
        </w:rPr>
        <w:t>ی</w:t>
      </w:r>
      <w:r w:rsidRPr="006F0B90">
        <w:rPr>
          <w:rtl/>
        </w:rPr>
        <w:t xml:space="preserve">ن و انصار </w:t>
      </w:r>
      <w:r w:rsidR="002902AD">
        <w:rPr>
          <w:rtl/>
        </w:rPr>
        <w:t>ک</w:t>
      </w:r>
      <w:r w:rsidRPr="006F0B90">
        <w:rPr>
          <w:rtl/>
        </w:rPr>
        <w:t>ه قبل از آنها بودند و چه تابع</w:t>
      </w:r>
      <w:r w:rsidR="002902AD">
        <w:rPr>
          <w:rtl/>
        </w:rPr>
        <w:t>ی</w:t>
      </w:r>
      <w:r w:rsidRPr="006F0B90">
        <w:rPr>
          <w:rtl/>
        </w:rPr>
        <w:t xml:space="preserve">ن آنها - دعاى مغفرت </w:t>
      </w:r>
      <w:r w:rsidR="002902AD">
        <w:rPr>
          <w:rtl/>
        </w:rPr>
        <w:t>ک</w:t>
      </w:r>
      <w:r w:rsidRPr="006F0B90">
        <w:rPr>
          <w:rtl/>
        </w:rPr>
        <w:t xml:space="preserve">نند و </w:t>
      </w:r>
      <w:r w:rsidR="002902AD">
        <w:rPr>
          <w:rtl/>
        </w:rPr>
        <w:t>کی</w:t>
      </w:r>
      <w:r w:rsidRPr="006F0B90">
        <w:rPr>
          <w:rtl/>
        </w:rPr>
        <w:t>نه‏اى نسبت به آنها نداشته باشند (آ</w:t>
      </w:r>
      <w:r w:rsidR="002902AD">
        <w:rPr>
          <w:rtl/>
        </w:rPr>
        <w:t>ی</w:t>
      </w:r>
      <w:r w:rsidRPr="006F0B90">
        <w:rPr>
          <w:rtl/>
        </w:rPr>
        <w:t xml:space="preserve">ات 8 - 10 سوره حشر).. و بالاخره، همان اوصافى </w:t>
      </w:r>
      <w:r w:rsidR="002902AD">
        <w:rPr>
          <w:rtl/>
        </w:rPr>
        <w:t>ک</w:t>
      </w:r>
      <w:r w:rsidRPr="006F0B90">
        <w:rPr>
          <w:rtl/>
        </w:rPr>
        <w:t>ه خداوند براى مهاجر</w:t>
      </w:r>
      <w:r w:rsidR="002902AD">
        <w:rPr>
          <w:rtl/>
        </w:rPr>
        <w:t>ی</w:t>
      </w:r>
      <w:r w:rsidRPr="006F0B90">
        <w:rPr>
          <w:rtl/>
        </w:rPr>
        <w:t>ن و انصار - به عنوان الگو و شاهد بر د</w:t>
      </w:r>
      <w:r w:rsidR="002902AD">
        <w:rPr>
          <w:rtl/>
        </w:rPr>
        <w:t>ی</w:t>
      </w:r>
      <w:r w:rsidRPr="006F0B90">
        <w:rPr>
          <w:rtl/>
        </w:rPr>
        <w:t>گران - آورده، دارا باشند.. اگر چن</w:t>
      </w:r>
      <w:r w:rsidR="002902AD">
        <w:rPr>
          <w:rtl/>
        </w:rPr>
        <w:t>ی</w:t>
      </w:r>
      <w:r w:rsidRPr="006F0B90">
        <w:rPr>
          <w:rtl/>
        </w:rPr>
        <w:t xml:space="preserve">ن بودند، همانگونه </w:t>
      </w:r>
      <w:r w:rsidR="002902AD">
        <w:rPr>
          <w:rtl/>
        </w:rPr>
        <w:t>ک</w:t>
      </w:r>
      <w:r w:rsidRPr="006F0B90">
        <w:rPr>
          <w:rtl/>
        </w:rPr>
        <w:t>ه در آ</w:t>
      </w:r>
      <w:r w:rsidR="002902AD">
        <w:rPr>
          <w:rtl/>
        </w:rPr>
        <w:t>ی</w:t>
      </w:r>
      <w:r w:rsidRPr="006F0B90">
        <w:rPr>
          <w:rtl/>
        </w:rPr>
        <w:t>ه فوق آمده، جزو گروه سوم قرار مى‏گ</w:t>
      </w:r>
      <w:r w:rsidR="002902AD">
        <w:rPr>
          <w:rtl/>
        </w:rPr>
        <w:t>ی</w:t>
      </w:r>
      <w:r w:rsidRPr="006F0B90">
        <w:rPr>
          <w:rtl/>
        </w:rPr>
        <w:t>رند، و بنابرا</w:t>
      </w:r>
      <w:r w:rsidR="002902AD">
        <w:rPr>
          <w:rtl/>
        </w:rPr>
        <w:t>ی</w:t>
      </w:r>
      <w:r w:rsidRPr="006F0B90">
        <w:rPr>
          <w:rtl/>
        </w:rPr>
        <w:t>ن، غ</w:t>
      </w:r>
      <w:r w:rsidR="002902AD">
        <w:rPr>
          <w:rtl/>
        </w:rPr>
        <w:t>ی</w:t>
      </w:r>
      <w:r w:rsidRPr="006F0B90">
        <w:rPr>
          <w:rtl/>
        </w:rPr>
        <w:t>ر از مهاجر</w:t>
      </w:r>
      <w:r w:rsidR="002902AD">
        <w:rPr>
          <w:rtl/>
        </w:rPr>
        <w:t>ی</w:t>
      </w:r>
      <w:r w:rsidRPr="006F0B90">
        <w:rPr>
          <w:rtl/>
        </w:rPr>
        <w:t>ن و انصار نخست</w:t>
      </w:r>
      <w:r w:rsidR="002902AD">
        <w:rPr>
          <w:rtl/>
        </w:rPr>
        <w:t>ی</w:t>
      </w:r>
      <w:r w:rsidRPr="006F0B90">
        <w:rPr>
          <w:rtl/>
        </w:rPr>
        <w:t>ن، شا</w:t>
      </w:r>
      <w:r w:rsidR="002902AD">
        <w:rPr>
          <w:rtl/>
        </w:rPr>
        <w:t>ی</w:t>
      </w:r>
      <w:r w:rsidRPr="006F0B90">
        <w:rPr>
          <w:rtl/>
        </w:rPr>
        <w:t>د بتوان</w:t>
      </w:r>
      <w:r w:rsidR="002902AD">
        <w:rPr>
          <w:rtl/>
        </w:rPr>
        <w:t>ی</w:t>
      </w:r>
      <w:r w:rsidRPr="006F0B90">
        <w:rPr>
          <w:rtl/>
        </w:rPr>
        <w:t>م عدّه‏اى را گناه</w:t>
      </w:r>
      <w:r w:rsidR="002902AD">
        <w:rPr>
          <w:rtl/>
        </w:rPr>
        <w:t>ک</w:t>
      </w:r>
      <w:r w:rsidRPr="006F0B90">
        <w:rPr>
          <w:rtl/>
        </w:rPr>
        <w:t>ار بدان</w:t>
      </w:r>
      <w:r w:rsidR="002902AD">
        <w:rPr>
          <w:rtl/>
        </w:rPr>
        <w:t>ی</w:t>
      </w:r>
      <w:r w:rsidRPr="006F0B90">
        <w:rPr>
          <w:rtl/>
        </w:rPr>
        <w:t>م، ولى حق ندار</w:t>
      </w:r>
      <w:r w:rsidR="002902AD">
        <w:rPr>
          <w:rtl/>
        </w:rPr>
        <w:t>ی</w:t>
      </w:r>
      <w:r w:rsidRPr="006F0B90">
        <w:rPr>
          <w:rtl/>
        </w:rPr>
        <w:t>م به «پ</w:t>
      </w:r>
      <w:r w:rsidR="002902AD">
        <w:rPr>
          <w:rtl/>
        </w:rPr>
        <w:t>ی</w:t>
      </w:r>
      <w:r w:rsidRPr="006F0B90">
        <w:rPr>
          <w:rtl/>
        </w:rPr>
        <w:t>شى‏گ</w:t>
      </w:r>
      <w:r w:rsidR="002902AD">
        <w:rPr>
          <w:rtl/>
        </w:rPr>
        <w:t>ی</w:t>
      </w:r>
      <w:r w:rsidRPr="006F0B90">
        <w:rPr>
          <w:rtl/>
        </w:rPr>
        <w:t xml:space="preserve">رندگان مهاجر و انصار» - </w:t>
      </w:r>
      <w:r w:rsidR="002902AD">
        <w:rPr>
          <w:rtl/>
        </w:rPr>
        <w:t>ک</w:t>
      </w:r>
      <w:r w:rsidRPr="006F0B90">
        <w:rPr>
          <w:rtl/>
        </w:rPr>
        <w:t>ه خداوند از آنها راضى بوده و بدون ه</w:t>
      </w:r>
      <w:r w:rsidR="002902AD">
        <w:rPr>
          <w:rtl/>
        </w:rPr>
        <w:t>ی</w:t>
      </w:r>
      <w:r w:rsidRPr="006F0B90">
        <w:rPr>
          <w:rtl/>
        </w:rPr>
        <w:t>چ ق</w:t>
      </w:r>
      <w:r w:rsidR="002902AD">
        <w:rPr>
          <w:rtl/>
        </w:rPr>
        <w:t>ی</w:t>
      </w:r>
      <w:r w:rsidRPr="006F0B90">
        <w:rPr>
          <w:rtl/>
        </w:rPr>
        <w:t>د و شرطى، به آنها وعده بهشت داده - توه</w:t>
      </w:r>
      <w:r w:rsidR="002902AD">
        <w:rPr>
          <w:rtl/>
        </w:rPr>
        <w:t>ی</w:t>
      </w:r>
      <w:r w:rsidRPr="006F0B90">
        <w:rPr>
          <w:rtl/>
        </w:rPr>
        <w:t xml:space="preserve">ن </w:t>
      </w:r>
      <w:r w:rsidR="002902AD">
        <w:rPr>
          <w:rtl/>
        </w:rPr>
        <w:t>ک</w:t>
      </w:r>
      <w:r w:rsidRPr="006F0B90">
        <w:rPr>
          <w:rtl/>
        </w:rPr>
        <w:t>ن</w:t>
      </w:r>
      <w:r w:rsidR="002902AD">
        <w:rPr>
          <w:rtl/>
        </w:rPr>
        <w:t>ی</w:t>
      </w:r>
      <w:r w:rsidRPr="006F0B90">
        <w:rPr>
          <w:rtl/>
        </w:rPr>
        <w:t xml:space="preserve">م و «معدّل» </w:t>
      </w:r>
      <w:r w:rsidR="002902AD">
        <w:rPr>
          <w:rtl/>
        </w:rPr>
        <w:t>ک</w:t>
      </w:r>
      <w:r w:rsidRPr="006F0B90">
        <w:rPr>
          <w:rtl/>
        </w:rPr>
        <w:t>ردارشان را منفى و مخدوش بدان</w:t>
      </w:r>
      <w:r w:rsidR="002902AD">
        <w:rPr>
          <w:rtl/>
        </w:rPr>
        <w:t>ی</w:t>
      </w:r>
      <w:r w:rsidRPr="006F0B90">
        <w:rPr>
          <w:rtl/>
        </w:rPr>
        <w:t>م!.. خداوند به ا</w:t>
      </w:r>
      <w:r w:rsidR="002902AD">
        <w:rPr>
          <w:rtl/>
        </w:rPr>
        <w:t>ی</w:t>
      </w:r>
      <w:r w:rsidRPr="006F0B90">
        <w:rPr>
          <w:rtl/>
        </w:rPr>
        <w:t xml:space="preserve">ن </w:t>
      </w:r>
      <w:r w:rsidR="002902AD">
        <w:rPr>
          <w:rtl/>
        </w:rPr>
        <w:t>ک</w:t>
      </w:r>
      <w:r w:rsidRPr="006F0B90">
        <w:rPr>
          <w:rtl/>
        </w:rPr>
        <w:t>سان، وعده ح</w:t>
      </w:r>
      <w:r w:rsidR="002902AD">
        <w:rPr>
          <w:rtl/>
        </w:rPr>
        <w:t>ک</w:t>
      </w:r>
      <w:r w:rsidRPr="006F0B90">
        <w:rPr>
          <w:rtl/>
        </w:rPr>
        <w:t>ومت و خلافت در زم</w:t>
      </w:r>
      <w:r w:rsidR="002902AD">
        <w:rPr>
          <w:rtl/>
        </w:rPr>
        <w:t>ی</w:t>
      </w:r>
      <w:r w:rsidRPr="006F0B90">
        <w:rPr>
          <w:rtl/>
        </w:rPr>
        <w:t>ن داده است:</w:t>
      </w:r>
    </w:p>
    <w:p w:rsidR="004C510D" w:rsidRDefault="00082CC7" w:rsidP="00BF1C9E">
      <w:pPr>
        <w:pStyle w:val="a5"/>
        <w:rPr>
          <w:rFonts w:ascii="Times New Roman" w:hAnsi="Times New Roman"/>
          <w:rtl/>
        </w:rPr>
      </w:pPr>
      <w:r>
        <w:rPr>
          <w:rFonts w:ascii="Times New Roman" w:hAnsi="Times New Roman" w:cs="Traditional Arabic" w:hint="cs"/>
          <w:rtl/>
        </w:rPr>
        <w:t>﴿</w:t>
      </w:r>
      <w:r w:rsidR="004C510D" w:rsidRPr="002902AD">
        <w:rPr>
          <w:rStyle w:val="Char3"/>
          <w:rtl/>
        </w:rPr>
        <w:t xml:space="preserve">وَعَدَ </w:t>
      </w:r>
      <w:r w:rsidR="004C510D" w:rsidRPr="002902AD">
        <w:rPr>
          <w:rStyle w:val="Char3"/>
          <w:rFonts w:hint="cs"/>
          <w:rtl/>
        </w:rPr>
        <w:t>ٱللَّهُ</w:t>
      </w:r>
      <w:r w:rsidR="004C510D" w:rsidRPr="002902AD">
        <w:rPr>
          <w:rStyle w:val="Char3"/>
          <w:rtl/>
        </w:rPr>
        <w:t xml:space="preserve"> </w:t>
      </w:r>
      <w:r w:rsidR="004C510D" w:rsidRPr="002902AD">
        <w:rPr>
          <w:rStyle w:val="Char3"/>
          <w:rFonts w:hint="cs"/>
          <w:rtl/>
        </w:rPr>
        <w:t>ٱلَّذِينَ</w:t>
      </w:r>
      <w:r w:rsidR="004C510D" w:rsidRPr="002902AD">
        <w:rPr>
          <w:rStyle w:val="Char3"/>
          <w:rtl/>
        </w:rPr>
        <w:t xml:space="preserve"> </w:t>
      </w:r>
      <w:r w:rsidR="004C510D" w:rsidRPr="002902AD">
        <w:rPr>
          <w:rStyle w:val="Char3"/>
          <w:rFonts w:hint="cs"/>
          <w:rtl/>
        </w:rPr>
        <w:t>ءَامَنُواْ</w:t>
      </w:r>
      <w:r w:rsidR="004C510D" w:rsidRPr="002902AD">
        <w:rPr>
          <w:rStyle w:val="Char3"/>
          <w:rtl/>
        </w:rPr>
        <w:t xml:space="preserve"> </w:t>
      </w:r>
      <w:r w:rsidR="004C510D" w:rsidRPr="002902AD">
        <w:rPr>
          <w:rStyle w:val="Char3"/>
          <w:rFonts w:hint="cs"/>
          <w:rtl/>
        </w:rPr>
        <w:t>مِنكُمۡ</w:t>
      </w:r>
      <w:r w:rsidR="004C510D" w:rsidRPr="002902AD">
        <w:rPr>
          <w:rStyle w:val="Char3"/>
          <w:rtl/>
        </w:rPr>
        <w:t xml:space="preserve"> </w:t>
      </w:r>
      <w:r w:rsidR="004C510D" w:rsidRPr="002902AD">
        <w:rPr>
          <w:rStyle w:val="Char3"/>
          <w:rFonts w:hint="cs"/>
          <w:rtl/>
        </w:rPr>
        <w:t>وَعَمِلُواْ</w:t>
      </w:r>
      <w:r w:rsidR="004C510D" w:rsidRPr="002902AD">
        <w:rPr>
          <w:rStyle w:val="Char3"/>
          <w:rtl/>
        </w:rPr>
        <w:t xml:space="preserve"> </w:t>
      </w:r>
      <w:r w:rsidR="004C510D" w:rsidRPr="002902AD">
        <w:rPr>
          <w:rStyle w:val="Char3"/>
          <w:rFonts w:hint="cs"/>
          <w:rtl/>
        </w:rPr>
        <w:t>ٱلصَّٰلِحَٰتِ</w:t>
      </w:r>
      <w:r w:rsidR="004C510D" w:rsidRPr="002902AD">
        <w:rPr>
          <w:rStyle w:val="Char3"/>
          <w:rtl/>
        </w:rPr>
        <w:t xml:space="preserve"> </w:t>
      </w:r>
      <w:r w:rsidR="004C510D" w:rsidRPr="002902AD">
        <w:rPr>
          <w:rStyle w:val="Char3"/>
          <w:rFonts w:hint="cs"/>
          <w:rtl/>
        </w:rPr>
        <w:t>لَيَسۡتَخۡ</w:t>
      </w:r>
      <w:r w:rsidR="004C510D" w:rsidRPr="002902AD">
        <w:rPr>
          <w:rStyle w:val="Char3"/>
          <w:rtl/>
        </w:rPr>
        <w:t>لِفَنَّهُم</w:t>
      </w:r>
      <w:r w:rsidR="004C510D" w:rsidRPr="002902AD">
        <w:rPr>
          <w:rStyle w:val="Char3"/>
          <w:rFonts w:hint="cs"/>
          <w:rtl/>
        </w:rPr>
        <w:t>ۡ</w:t>
      </w:r>
      <w:r w:rsidR="004C510D" w:rsidRPr="002902AD">
        <w:rPr>
          <w:rStyle w:val="Char3"/>
          <w:rtl/>
        </w:rPr>
        <w:t xml:space="preserve"> </w:t>
      </w:r>
      <w:r w:rsidR="004C510D" w:rsidRPr="002902AD">
        <w:rPr>
          <w:rStyle w:val="Char3"/>
          <w:rFonts w:hint="cs"/>
          <w:rtl/>
        </w:rPr>
        <w:t>فِي</w:t>
      </w:r>
      <w:r w:rsidR="004C510D" w:rsidRPr="002902AD">
        <w:rPr>
          <w:rStyle w:val="Char3"/>
          <w:rtl/>
        </w:rPr>
        <w:t xml:space="preserve"> </w:t>
      </w:r>
      <w:r w:rsidR="004C510D" w:rsidRPr="002902AD">
        <w:rPr>
          <w:rStyle w:val="Char3"/>
          <w:rFonts w:hint="cs"/>
          <w:rtl/>
        </w:rPr>
        <w:t>ٱلۡأَرۡضِ</w:t>
      </w:r>
      <w:r>
        <w:rPr>
          <w:rFonts w:ascii="Times New Roman" w:hAnsi="Times New Roman" w:cs="Traditional Arabic" w:hint="cs"/>
          <w:rtl/>
        </w:rPr>
        <w:t>﴾</w:t>
      </w:r>
      <w:r w:rsidR="004C510D">
        <w:rPr>
          <w:rFonts w:ascii="Times New Roman" w:hAnsi="Times New Roman" w:hint="cs"/>
          <w:rtl/>
        </w:rPr>
        <w:t xml:space="preserve"> </w:t>
      </w:r>
      <w:r w:rsidRPr="00256CFF">
        <w:rPr>
          <w:rStyle w:val="Char4"/>
          <w:rtl/>
        </w:rPr>
        <w:t>[النور: ٥٥]</w:t>
      </w:r>
      <w:r w:rsidRPr="00C74BFA">
        <w:rPr>
          <w:rFonts w:ascii="Times New Roman" w:hAnsi="Times New Roman" w:hint="cs"/>
          <w:rtl/>
        </w:rPr>
        <w:t>.</w:t>
      </w:r>
    </w:p>
    <w:p w:rsidR="00082CC7" w:rsidRDefault="00082CC7" w:rsidP="00256CFF">
      <w:pPr>
        <w:pStyle w:val="a5"/>
        <w:rPr>
          <w:rtl/>
        </w:rPr>
      </w:pPr>
      <w:r>
        <w:rPr>
          <w:rFonts w:cs="Traditional Arabic" w:hint="cs"/>
          <w:rtl/>
        </w:rPr>
        <w:t>«</w:t>
      </w:r>
      <w:r w:rsidRPr="000D4F3F">
        <w:rPr>
          <w:rtl/>
        </w:rPr>
        <w:t xml:space="preserve">خداوند به </w:t>
      </w:r>
      <w:r w:rsidR="002902AD">
        <w:rPr>
          <w:rtl/>
        </w:rPr>
        <w:t>ک</w:t>
      </w:r>
      <w:r w:rsidRPr="000D4F3F">
        <w:rPr>
          <w:rtl/>
        </w:rPr>
        <w:t xml:space="preserve">سانى از شما مؤمنان </w:t>
      </w:r>
      <w:r w:rsidR="002902AD">
        <w:rPr>
          <w:rtl/>
        </w:rPr>
        <w:t>ک</w:t>
      </w:r>
      <w:r w:rsidRPr="000D4F3F">
        <w:rPr>
          <w:rtl/>
        </w:rPr>
        <w:t>ه عمل شا</w:t>
      </w:r>
      <w:r w:rsidR="002902AD">
        <w:rPr>
          <w:rtl/>
        </w:rPr>
        <w:t>ی</w:t>
      </w:r>
      <w:r w:rsidRPr="000D4F3F">
        <w:rPr>
          <w:rtl/>
        </w:rPr>
        <w:t>سته انجام داده‏اند، وعده خلافت در زم</w:t>
      </w:r>
      <w:r w:rsidR="002902AD">
        <w:rPr>
          <w:rtl/>
        </w:rPr>
        <w:t>ی</w:t>
      </w:r>
      <w:r w:rsidRPr="000D4F3F">
        <w:rPr>
          <w:rtl/>
        </w:rPr>
        <w:t>ن را داده است</w:t>
      </w:r>
      <w:r>
        <w:rPr>
          <w:rFonts w:cs="Traditional Arabic" w:hint="cs"/>
          <w:rtl/>
        </w:rPr>
        <w:t>»</w:t>
      </w:r>
      <w:r w:rsidRPr="006F0B90">
        <w:rPr>
          <w:rtl/>
        </w:rPr>
        <w:t>.</w:t>
      </w:r>
    </w:p>
    <w:p w:rsidR="00082CC7" w:rsidRDefault="00082CC7" w:rsidP="00256CFF">
      <w:pPr>
        <w:pStyle w:val="a5"/>
        <w:rPr>
          <w:rtl/>
        </w:rPr>
      </w:pPr>
      <w:r w:rsidRPr="006F0B90">
        <w:rPr>
          <w:rtl/>
        </w:rPr>
        <w:t>و ا</w:t>
      </w:r>
      <w:r w:rsidR="002902AD">
        <w:rPr>
          <w:rtl/>
        </w:rPr>
        <w:t>ی</w:t>
      </w:r>
      <w:r w:rsidRPr="006F0B90">
        <w:rPr>
          <w:rtl/>
        </w:rPr>
        <w:t xml:space="preserve">ن وعده خدا تحقّق </w:t>
      </w:r>
      <w:r w:rsidR="002902AD">
        <w:rPr>
          <w:rtl/>
        </w:rPr>
        <w:t>ی</w:t>
      </w:r>
      <w:r w:rsidRPr="006F0B90">
        <w:rPr>
          <w:rtl/>
        </w:rPr>
        <w:t>افت؛ چنان</w:t>
      </w:r>
      <w:r w:rsidR="002902AD">
        <w:rPr>
          <w:rtl/>
        </w:rPr>
        <w:t>ک</w:t>
      </w:r>
      <w:r w:rsidRPr="006F0B90">
        <w:rPr>
          <w:rtl/>
        </w:rPr>
        <w:t xml:space="preserve">ه وقتى عمر </w:t>
      </w:r>
      <w:r w:rsidRPr="006F0B90">
        <w:rPr>
          <w:rFonts w:cs="CTraditional Arabic"/>
          <w:rtl/>
        </w:rPr>
        <w:t>س</w:t>
      </w:r>
      <w:r w:rsidRPr="006F0B90">
        <w:rPr>
          <w:rtl/>
        </w:rPr>
        <w:t xml:space="preserve"> - در زمان خلافتش - مى‏خواست همراه سپاه</w:t>
      </w:r>
      <w:r w:rsidR="002902AD">
        <w:rPr>
          <w:rtl/>
        </w:rPr>
        <w:t>ی</w:t>
      </w:r>
      <w:r w:rsidRPr="006F0B90">
        <w:rPr>
          <w:rtl/>
        </w:rPr>
        <w:t>ان اسلام به ا</w:t>
      </w:r>
      <w:r w:rsidR="002902AD">
        <w:rPr>
          <w:rtl/>
        </w:rPr>
        <w:t>ی</w:t>
      </w:r>
      <w:r w:rsidRPr="006F0B90">
        <w:rPr>
          <w:rtl/>
        </w:rPr>
        <w:t>ران برود و خود شخصاً در جنگ شر</w:t>
      </w:r>
      <w:r w:rsidR="002902AD">
        <w:rPr>
          <w:rtl/>
        </w:rPr>
        <w:t>ک</w:t>
      </w:r>
      <w:r w:rsidRPr="006F0B90">
        <w:rPr>
          <w:rtl/>
        </w:rPr>
        <w:t xml:space="preserve">ت </w:t>
      </w:r>
      <w:r w:rsidR="002902AD">
        <w:rPr>
          <w:rtl/>
        </w:rPr>
        <w:t>ک</w:t>
      </w:r>
      <w:r w:rsidRPr="006F0B90">
        <w:rPr>
          <w:rtl/>
        </w:rPr>
        <w:t>ند، طبق خطبه 146 نهج‏البلاغه، با عل</w:t>
      </w:r>
      <w:r w:rsidR="002902AD">
        <w:rPr>
          <w:rtl/>
        </w:rPr>
        <w:t>ی</w:t>
      </w:r>
      <w:r w:rsidRPr="006F0B90">
        <w:rPr>
          <w:rtl/>
        </w:rPr>
        <w:t xml:space="preserve"> </w:t>
      </w:r>
      <w:r w:rsidRPr="006F0B90">
        <w:rPr>
          <w:rFonts w:cs="CTraditional Arabic"/>
          <w:rtl/>
        </w:rPr>
        <w:t>س</w:t>
      </w:r>
      <w:r w:rsidRPr="006F0B90">
        <w:rPr>
          <w:rtl/>
        </w:rPr>
        <w:t xml:space="preserve"> مشورت مى‏</w:t>
      </w:r>
      <w:r w:rsidR="002902AD">
        <w:rPr>
          <w:rtl/>
        </w:rPr>
        <w:t>ک</w:t>
      </w:r>
      <w:r w:rsidRPr="006F0B90">
        <w:rPr>
          <w:rtl/>
        </w:rPr>
        <w:t>ند و عل</w:t>
      </w:r>
      <w:r w:rsidR="002902AD">
        <w:rPr>
          <w:rtl/>
        </w:rPr>
        <w:t>ی</w:t>
      </w:r>
      <w:r w:rsidRPr="006F0B90">
        <w:rPr>
          <w:rtl/>
        </w:rPr>
        <w:t xml:space="preserve"> </w:t>
      </w:r>
      <w:r w:rsidRPr="006F0B90">
        <w:rPr>
          <w:rFonts w:cs="CTraditional Arabic"/>
          <w:rtl/>
        </w:rPr>
        <w:t>س</w:t>
      </w:r>
      <w:r w:rsidRPr="006F0B90">
        <w:rPr>
          <w:rtl/>
        </w:rPr>
        <w:t xml:space="preserve"> بعد از استناد به هم</w:t>
      </w:r>
      <w:r w:rsidR="002902AD">
        <w:rPr>
          <w:rtl/>
        </w:rPr>
        <w:t>ی</w:t>
      </w:r>
      <w:r w:rsidRPr="006F0B90">
        <w:rPr>
          <w:rtl/>
        </w:rPr>
        <w:t>ن آ</w:t>
      </w:r>
      <w:r w:rsidR="002902AD">
        <w:rPr>
          <w:rtl/>
        </w:rPr>
        <w:t>ی</w:t>
      </w:r>
      <w:r w:rsidRPr="006F0B90">
        <w:rPr>
          <w:rtl/>
        </w:rPr>
        <w:t>ه، به او مى‏فرما</w:t>
      </w:r>
      <w:r w:rsidR="002902AD">
        <w:rPr>
          <w:rtl/>
        </w:rPr>
        <w:t>ی</w:t>
      </w:r>
      <w:r w:rsidRPr="006F0B90">
        <w:rPr>
          <w:rtl/>
        </w:rPr>
        <w:t xml:space="preserve">د: «نرو! </w:t>
      </w:r>
      <w:r w:rsidR="002902AD">
        <w:rPr>
          <w:rtl/>
        </w:rPr>
        <w:t>ک</w:t>
      </w:r>
      <w:r w:rsidRPr="006F0B90">
        <w:rPr>
          <w:rtl/>
        </w:rPr>
        <w:t>ه ما بنا بر وعده خدا پ</w:t>
      </w:r>
      <w:r w:rsidR="002902AD">
        <w:rPr>
          <w:rtl/>
        </w:rPr>
        <w:t>ی</w:t>
      </w:r>
      <w:r w:rsidRPr="006F0B90">
        <w:rPr>
          <w:rtl/>
        </w:rPr>
        <w:t>روز</w:t>
      </w:r>
      <w:r w:rsidR="002902AD">
        <w:rPr>
          <w:rtl/>
        </w:rPr>
        <w:t>ی</w:t>
      </w:r>
      <w:r w:rsidRPr="006F0B90">
        <w:rPr>
          <w:rtl/>
        </w:rPr>
        <w:t xml:space="preserve">م؛ </w:t>
      </w:r>
      <w:r>
        <w:rPr>
          <w:rFonts w:cs="Traditional Arabic" w:hint="cs"/>
          <w:rtl/>
        </w:rPr>
        <w:t>«</w:t>
      </w:r>
      <w:r>
        <w:rPr>
          <w:rStyle w:val="Char1"/>
          <w:rtl/>
          <w:lang w:bidi="ar-SA"/>
        </w:rPr>
        <w:t>ونحن على موعود من اللّه واللّه منجز وعده و</w:t>
      </w:r>
      <w:r w:rsidRPr="000D4F3F">
        <w:rPr>
          <w:rStyle w:val="Char1"/>
          <w:rtl/>
          <w:lang w:bidi="ar-SA"/>
        </w:rPr>
        <w:t>ناصر جنده...</w:t>
      </w:r>
      <w:r w:rsidRPr="006F0B90">
        <w:rPr>
          <w:rFonts w:cs="Traditional Arabic"/>
          <w:rtl/>
        </w:rPr>
        <w:t>»</w:t>
      </w:r>
      <w:r w:rsidRPr="002902AD">
        <w:rPr>
          <w:rStyle w:val="Char9"/>
          <w:rtl/>
        </w:rPr>
        <w:t>.</w:t>
      </w:r>
    </w:p>
    <w:p w:rsidR="00082CC7" w:rsidRDefault="00082CC7" w:rsidP="00256CFF">
      <w:pPr>
        <w:pStyle w:val="a5"/>
        <w:rPr>
          <w:rtl/>
        </w:rPr>
      </w:pPr>
      <w:r w:rsidRPr="006F0B90">
        <w:rPr>
          <w:rtl/>
        </w:rPr>
        <w:t>و در خطبه 6،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شورا را حقّ هم</w:t>
      </w:r>
      <w:r w:rsidR="002902AD">
        <w:rPr>
          <w:rtl/>
        </w:rPr>
        <w:t>ی</w:t>
      </w:r>
      <w:r w:rsidRPr="006F0B90">
        <w:rPr>
          <w:rtl/>
        </w:rPr>
        <w:t>ن مهاجر</w:t>
      </w:r>
      <w:r w:rsidR="002902AD">
        <w:rPr>
          <w:rtl/>
        </w:rPr>
        <w:t>ی</w:t>
      </w:r>
      <w:r w:rsidRPr="006F0B90">
        <w:rPr>
          <w:rtl/>
        </w:rPr>
        <w:t>ن و انصار اوّل</w:t>
      </w:r>
      <w:r w:rsidR="002902AD">
        <w:rPr>
          <w:rtl/>
        </w:rPr>
        <w:t>ی</w:t>
      </w:r>
      <w:r w:rsidRPr="006F0B90">
        <w:rPr>
          <w:rtl/>
        </w:rPr>
        <w:t xml:space="preserve">ه مى‏داند </w:t>
      </w:r>
      <w:r w:rsidR="002902AD">
        <w:rPr>
          <w:rtl/>
        </w:rPr>
        <w:t>ک</w:t>
      </w:r>
      <w:r w:rsidRPr="006F0B90">
        <w:rPr>
          <w:rtl/>
        </w:rPr>
        <w:t xml:space="preserve">ه هر </w:t>
      </w:r>
      <w:r w:rsidR="002902AD">
        <w:rPr>
          <w:rtl/>
        </w:rPr>
        <w:t>ک</w:t>
      </w:r>
      <w:r w:rsidRPr="006F0B90">
        <w:rPr>
          <w:rtl/>
        </w:rPr>
        <w:t>دام با او ب</w:t>
      </w:r>
      <w:r w:rsidR="002902AD">
        <w:rPr>
          <w:rtl/>
        </w:rPr>
        <w:t>ی</w:t>
      </w:r>
      <w:r w:rsidRPr="006F0B90">
        <w:rPr>
          <w:rtl/>
        </w:rPr>
        <w:t xml:space="preserve">عت </w:t>
      </w:r>
      <w:r w:rsidR="002902AD">
        <w:rPr>
          <w:rtl/>
        </w:rPr>
        <w:t>ک</w:t>
      </w:r>
      <w:r w:rsidRPr="006F0B90">
        <w:rPr>
          <w:rtl/>
        </w:rPr>
        <w:t>ردند، شا</w:t>
      </w:r>
      <w:r w:rsidR="002902AD">
        <w:rPr>
          <w:rtl/>
        </w:rPr>
        <w:t>ی</w:t>
      </w:r>
      <w:r w:rsidRPr="006F0B90">
        <w:rPr>
          <w:rtl/>
        </w:rPr>
        <w:t xml:space="preserve">سته است رهبر شود و </w:t>
      </w:r>
      <w:r w:rsidR="002902AD">
        <w:rPr>
          <w:rtl/>
        </w:rPr>
        <w:t>ک</w:t>
      </w:r>
      <w:r w:rsidRPr="006F0B90">
        <w:rPr>
          <w:rtl/>
        </w:rPr>
        <w:t>سى - غ</w:t>
      </w:r>
      <w:r w:rsidR="002902AD">
        <w:rPr>
          <w:rtl/>
        </w:rPr>
        <w:t>ی</w:t>
      </w:r>
      <w:r w:rsidRPr="006F0B90">
        <w:rPr>
          <w:rtl/>
        </w:rPr>
        <w:t xml:space="preserve">ر از آنان - حقّ انتخاب و مخالفت ندارد! </w:t>
      </w:r>
      <w:r w:rsidRPr="006F0B90">
        <w:rPr>
          <w:rFonts w:cs="Traditional Arabic"/>
          <w:rtl/>
        </w:rPr>
        <w:t>«</w:t>
      </w:r>
      <w:r>
        <w:rPr>
          <w:rStyle w:val="Char1"/>
          <w:rtl/>
          <w:lang w:bidi="ar-SA"/>
        </w:rPr>
        <w:t>إنما الشورى للمهاجرين و</w:t>
      </w:r>
      <w:r w:rsidRPr="000D4F3F">
        <w:rPr>
          <w:rStyle w:val="Char1"/>
          <w:rtl/>
          <w:lang w:bidi="ar-SA"/>
        </w:rPr>
        <w:t>الأنصار...</w:t>
      </w:r>
      <w:r w:rsidRPr="006F0B90">
        <w:rPr>
          <w:rFonts w:cs="Traditional Arabic"/>
          <w:rtl/>
        </w:rPr>
        <w:t>»</w:t>
      </w:r>
      <w:r w:rsidRPr="002902AD">
        <w:rPr>
          <w:rStyle w:val="Char9"/>
          <w:rtl/>
        </w:rPr>
        <w:t>.</w:t>
      </w:r>
    </w:p>
    <w:p w:rsidR="004C510D" w:rsidRDefault="00082CC7" w:rsidP="00256CFF">
      <w:pPr>
        <w:pStyle w:val="a5"/>
        <w:rPr>
          <w:rtl/>
        </w:rPr>
      </w:pPr>
      <w:r w:rsidRPr="006F0B90">
        <w:rPr>
          <w:rtl/>
        </w:rPr>
        <w:t>اصولاً، تمج</w:t>
      </w:r>
      <w:r w:rsidR="002902AD">
        <w:rPr>
          <w:rtl/>
        </w:rPr>
        <w:t>ی</w:t>
      </w:r>
      <w:r w:rsidRPr="006F0B90">
        <w:rPr>
          <w:rtl/>
        </w:rPr>
        <w:t>د عل</w:t>
      </w:r>
      <w:r w:rsidR="002902AD">
        <w:rPr>
          <w:rtl/>
        </w:rPr>
        <w:t>ی</w:t>
      </w:r>
      <w:r w:rsidRPr="006F0B90">
        <w:rPr>
          <w:rtl/>
        </w:rPr>
        <w:t xml:space="preserve"> </w:t>
      </w:r>
      <w:r w:rsidRPr="006F0B90">
        <w:rPr>
          <w:rFonts w:cs="CTraditional Arabic"/>
          <w:rtl/>
        </w:rPr>
        <w:t>س</w:t>
      </w:r>
      <w:r w:rsidRPr="006F0B90">
        <w:rPr>
          <w:rtl/>
        </w:rPr>
        <w:t xml:space="preserve"> از صحابه پیامبر </w:t>
      </w:r>
      <w:r w:rsidRPr="006F0B90">
        <w:rPr>
          <w:rFonts w:cs="CTraditional Arabic"/>
          <w:rtl/>
        </w:rPr>
        <w:t>ص</w:t>
      </w:r>
      <w:r w:rsidRPr="006F0B90">
        <w:rPr>
          <w:rtl/>
        </w:rPr>
        <w:t xml:space="preserve"> در خطبه‏هاى مختلف نهج‏البلاغه د</w:t>
      </w:r>
      <w:r w:rsidR="002902AD">
        <w:rPr>
          <w:rtl/>
        </w:rPr>
        <w:t>ی</w:t>
      </w:r>
      <w:r w:rsidRPr="006F0B90">
        <w:rPr>
          <w:rtl/>
        </w:rPr>
        <w:t>ده مى‏شود؛ چنان</w:t>
      </w:r>
      <w:r w:rsidR="002902AD">
        <w:rPr>
          <w:rtl/>
        </w:rPr>
        <w:t>ک</w:t>
      </w:r>
      <w:r w:rsidRPr="006F0B90">
        <w:rPr>
          <w:rtl/>
        </w:rPr>
        <w:t>ه در خطبه 56، بعد از توص</w:t>
      </w:r>
      <w:r w:rsidR="002902AD">
        <w:rPr>
          <w:rtl/>
        </w:rPr>
        <w:t>ی</w:t>
      </w:r>
      <w:r w:rsidRPr="006F0B90">
        <w:rPr>
          <w:rtl/>
        </w:rPr>
        <w:t xml:space="preserve">ف اصحاب پیامبر </w:t>
      </w:r>
      <w:r w:rsidRPr="006F0B90">
        <w:rPr>
          <w:rFonts w:cs="CTraditional Arabic"/>
          <w:rtl/>
        </w:rPr>
        <w:t>ص</w:t>
      </w:r>
      <w:r w:rsidRPr="006F0B90">
        <w:rPr>
          <w:rtl/>
        </w:rPr>
        <w:t>، به اصحاب خود مى‏فرما</w:t>
      </w:r>
      <w:r w:rsidR="002902AD">
        <w:rPr>
          <w:rtl/>
        </w:rPr>
        <w:t>ی</w:t>
      </w:r>
      <w:r w:rsidRPr="006F0B90">
        <w:rPr>
          <w:rtl/>
        </w:rPr>
        <w:t xml:space="preserve">د: «و به جان خودم سوگند! اگر رفتار ما صحابه‏پیامبر </w:t>
      </w:r>
      <w:r w:rsidRPr="006F0B90">
        <w:rPr>
          <w:rFonts w:cs="CTraditional Arabic"/>
          <w:rtl/>
        </w:rPr>
        <w:t>ص</w:t>
      </w:r>
      <w:r w:rsidRPr="006F0B90">
        <w:rPr>
          <w:rtl/>
        </w:rPr>
        <w:t xml:space="preserve"> در </w:t>
      </w:r>
      <w:r w:rsidR="002902AD">
        <w:rPr>
          <w:rtl/>
        </w:rPr>
        <w:t>ی</w:t>
      </w:r>
      <w:r w:rsidRPr="006F0B90">
        <w:rPr>
          <w:rtl/>
        </w:rPr>
        <w:t>ارى اسلام، مانند رفتار شما بود، پا</w:t>
      </w:r>
      <w:r w:rsidR="002902AD">
        <w:rPr>
          <w:rtl/>
        </w:rPr>
        <w:t>ی</w:t>
      </w:r>
      <w:r w:rsidRPr="006F0B90">
        <w:rPr>
          <w:rtl/>
        </w:rPr>
        <w:t>ه د</w:t>
      </w:r>
      <w:r w:rsidR="002902AD">
        <w:rPr>
          <w:rtl/>
        </w:rPr>
        <w:t>ی</w:t>
      </w:r>
      <w:r w:rsidRPr="006F0B90">
        <w:rPr>
          <w:rtl/>
        </w:rPr>
        <w:t>ن هرگز برقرار نمى‏شد و شاخه‏اى از درخت ا</w:t>
      </w:r>
      <w:r w:rsidR="002902AD">
        <w:rPr>
          <w:rtl/>
        </w:rPr>
        <w:t>ی</w:t>
      </w:r>
      <w:r w:rsidRPr="006F0B90">
        <w:rPr>
          <w:rtl/>
        </w:rPr>
        <w:t>مان، سبز نمى‏گشت».. و در خطبه 96 مى‏فرما</w:t>
      </w:r>
      <w:r w:rsidR="002902AD">
        <w:rPr>
          <w:rtl/>
        </w:rPr>
        <w:t>ی</w:t>
      </w:r>
      <w:r w:rsidRPr="006F0B90">
        <w:rPr>
          <w:rtl/>
        </w:rPr>
        <w:t>د: «احدى از شما اصحاب من، شب</w:t>
      </w:r>
      <w:r w:rsidR="002902AD">
        <w:rPr>
          <w:rtl/>
        </w:rPr>
        <w:t>ی</w:t>
      </w:r>
      <w:r w:rsidRPr="006F0B90">
        <w:rPr>
          <w:rtl/>
        </w:rPr>
        <w:t xml:space="preserve">ه اصحاب محمد </w:t>
      </w:r>
      <w:r>
        <w:rPr>
          <w:rFonts w:cs="CTraditional Arabic" w:hint="cs"/>
          <w:rtl/>
        </w:rPr>
        <w:t>ص</w:t>
      </w:r>
      <w:r>
        <w:rPr>
          <w:rtl/>
        </w:rPr>
        <w:t xml:space="preserve"> ن</w:t>
      </w:r>
      <w:r w:rsidR="002902AD">
        <w:rPr>
          <w:rtl/>
        </w:rPr>
        <w:t>ی</w:t>
      </w:r>
      <w:r>
        <w:rPr>
          <w:rtl/>
        </w:rPr>
        <w:t>ست!».</w:t>
      </w:r>
    </w:p>
    <w:p w:rsidR="004C510D" w:rsidRDefault="00082CC7" w:rsidP="00BF1C9E">
      <w:pPr>
        <w:pStyle w:val="a5"/>
        <w:rPr>
          <w:rtl/>
        </w:rPr>
      </w:pPr>
      <w:r w:rsidRPr="006F0B90">
        <w:rPr>
          <w:rtl/>
        </w:rPr>
        <w:t xml:space="preserve">در </w:t>
      </w:r>
      <w:r w:rsidR="002902AD">
        <w:rPr>
          <w:rtl/>
        </w:rPr>
        <w:t>ک</w:t>
      </w:r>
      <w:r w:rsidRPr="006F0B90">
        <w:rPr>
          <w:rtl/>
        </w:rPr>
        <w:t>تاب «وقعه الصف</w:t>
      </w:r>
      <w:r w:rsidR="002902AD">
        <w:rPr>
          <w:rtl/>
        </w:rPr>
        <w:t>ی</w:t>
      </w:r>
      <w:r w:rsidRPr="006F0B90">
        <w:rPr>
          <w:rtl/>
        </w:rPr>
        <w:t>ن» ن</w:t>
      </w:r>
      <w:r w:rsidR="002902AD">
        <w:rPr>
          <w:rtl/>
        </w:rPr>
        <w:t>ی</w:t>
      </w:r>
      <w:r w:rsidRPr="006F0B90">
        <w:rPr>
          <w:rtl/>
        </w:rPr>
        <w:t>ز، چن</w:t>
      </w:r>
      <w:r w:rsidR="002902AD">
        <w:rPr>
          <w:rtl/>
        </w:rPr>
        <w:t>ی</w:t>
      </w:r>
      <w:r w:rsidRPr="006F0B90">
        <w:rPr>
          <w:rtl/>
        </w:rPr>
        <w:t>ن مى‏خوان</w:t>
      </w:r>
      <w:r w:rsidR="002902AD">
        <w:rPr>
          <w:rtl/>
        </w:rPr>
        <w:t>ی</w:t>
      </w:r>
      <w:r w:rsidRPr="006F0B90">
        <w:rPr>
          <w:rtl/>
        </w:rPr>
        <w:t>م: «معاو</w:t>
      </w:r>
      <w:r w:rsidR="002902AD">
        <w:rPr>
          <w:rtl/>
        </w:rPr>
        <w:t>ی</w:t>
      </w:r>
      <w:r w:rsidRPr="006F0B90">
        <w:rPr>
          <w:rtl/>
        </w:rPr>
        <w:t>ه به على پ</w:t>
      </w:r>
      <w:r w:rsidR="002902AD">
        <w:rPr>
          <w:rtl/>
        </w:rPr>
        <w:t>ی</w:t>
      </w:r>
      <w:r w:rsidRPr="006F0B90">
        <w:rPr>
          <w:rtl/>
        </w:rPr>
        <w:t>غام داد ا</w:t>
      </w:r>
      <w:r w:rsidR="002902AD">
        <w:rPr>
          <w:rtl/>
        </w:rPr>
        <w:t>ی</w:t>
      </w:r>
      <w:r w:rsidRPr="006F0B90">
        <w:rPr>
          <w:rtl/>
        </w:rPr>
        <w:t xml:space="preserve">ن </w:t>
      </w:r>
      <w:r w:rsidR="002902AD">
        <w:rPr>
          <w:rtl/>
        </w:rPr>
        <w:t>ک</w:t>
      </w:r>
      <w:r w:rsidRPr="006F0B90">
        <w:rPr>
          <w:rtl/>
        </w:rPr>
        <w:t>ه مى‏گو</w:t>
      </w:r>
      <w:r w:rsidR="002902AD">
        <w:rPr>
          <w:rtl/>
        </w:rPr>
        <w:t>ی</w:t>
      </w:r>
      <w:r w:rsidRPr="006F0B90">
        <w:rPr>
          <w:rtl/>
        </w:rPr>
        <w:t>ى همه صحابه بزرگ با من هستند، بعضى از صحابه ن</w:t>
      </w:r>
      <w:r w:rsidR="002902AD">
        <w:rPr>
          <w:rtl/>
        </w:rPr>
        <w:t>ی</w:t>
      </w:r>
      <w:r w:rsidRPr="006F0B90">
        <w:rPr>
          <w:rtl/>
        </w:rPr>
        <w:t>ز با من هستند و على در جواب گفت: همه اصحاب بدر (سابق</w:t>
      </w:r>
      <w:r w:rsidR="002902AD">
        <w:rPr>
          <w:rtl/>
        </w:rPr>
        <w:t>ی</w:t>
      </w:r>
      <w:r w:rsidRPr="006F0B90">
        <w:rPr>
          <w:rtl/>
        </w:rPr>
        <w:t>ن مهاجر</w:t>
      </w:r>
      <w:r w:rsidR="002902AD">
        <w:rPr>
          <w:rtl/>
        </w:rPr>
        <w:t>ی</w:t>
      </w:r>
      <w:r w:rsidRPr="006F0B90">
        <w:rPr>
          <w:rtl/>
        </w:rPr>
        <w:t xml:space="preserve">ن و انصار) با من هستند و </w:t>
      </w:r>
      <w:r w:rsidR="002902AD">
        <w:rPr>
          <w:rtl/>
        </w:rPr>
        <w:t>ک</w:t>
      </w:r>
      <w:r w:rsidRPr="006F0B90">
        <w:rPr>
          <w:rtl/>
        </w:rPr>
        <w:t xml:space="preserve">سانى </w:t>
      </w:r>
      <w:r w:rsidR="002902AD">
        <w:rPr>
          <w:rtl/>
        </w:rPr>
        <w:t>ک</w:t>
      </w:r>
      <w:r w:rsidRPr="006F0B90">
        <w:rPr>
          <w:rtl/>
        </w:rPr>
        <w:t>ه با تو هستند، اهل بدر ن</w:t>
      </w:r>
      <w:r w:rsidR="002902AD">
        <w:rPr>
          <w:rtl/>
        </w:rPr>
        <w:t>ی</w:t>
      </w:r>
      <w:r w:rsidRPr="006F0B90">
        <w:rPr>
          <w:rtl/>
        </w:rPr>
        <w:t>ستند، و تع</w:t>
      </w:r>
      <w:r w:rsidR="002902AD">
        <w:rPr>
          <w:rtl/>
        </w:rPr>
        <w:t>یی</w:t>
      </w:r>
      <w:r w:rsidRPr="006F0B90">
        <w:rPr>
          <w:rtl/>
        </w:rPr>
        <w:t>ن خل</w:t>
      </w:r>
      <w:r w:rsidR="002902AD">
        <w:rPr>
          <w:rtl/>
        </w:rPr>
        <w:t>ی</w:t>
      </w:r>
      <w:r w:rsidRPr="006F0B90">
        <w:rPr>
          <w:rtl/>
        </w:rPr>
        <w:t>فه با اهل است؛ نه غ</w:t>
      </w:r>
      <w:r w:rsidR="002902AD">
        <w:rPr>
          <w:rtl/>
        </w:rPr>
        <w:t>ی</w:t>
      </w:r>
      <w:r w:rsidRPr="006F0B90">
        <w:rPr>
          <w:rtl/>
        </w:rPr>
        <w:t>ر ا</w:t>
      </w:r>
      <w:r w:rsidR="002902AD">
        <w:rPr>
          <w:rtl/>
        </w:rPr>
        <w:t>ی</w:t>
      </w:r>
      <w:r w:rsidRPr="006F0B90">
        <w:rPr>
          <w:rtl/>
        </w:rPr>
        <w:t xml:space="preserve">شان»؛ </w:t>
      </w:r>
      <w:r>
        <w:rPr>
          <w:rFonts w:cs="Traditional Arabic" w:hint="cs"/>
          <w:rtl/>
        </w:rPr>
        <w:t>«</w:t>
      </w:r>
      <w:r w:rsidRPr="000D4F3F">
        <w:rPr>
          <w:rStyle w:val="Char1"/>
          <w:rtl/>
          <w:lang w:bidi="ar-SA"/>
        </w:rPr>
        <w:t>فقال على</w:t>
      </w:r>
      <w:r>
        <w:rPr>
          <w:rStyle w:val="Char1"/>
          <w:rFonts w:cs="CTraditional Arabic" w:hint="cs"/>
          <w:rtl/>
          <w:lang w:bidi="ar-SA"/>
        </w:rPr>
        <w:t>÷</w:t>
      </w:r>
      <w:r>
        <w:rPr>
          <w:rStyle w:val="Char1"/>
          <w:rtl/>
          <w:lang w:bidi="ar-SA"/>
        </w:rPr>
        <w:t>: و</w:t>
      </w:r>
      <w:r w:rsidRPr="000D4F3F">
        <w:rPr>
          <w:rStyle w:val="Char1"/>
          <w:rtl/>
          <w:lang w:bidi="ar-SA"/>
        </w:rPr>
        <w:t>يحكم هذا البدريين دون الصحابة، ليس فى الأرض بدرى إلا قد بايعنى و هو معى...</w:t>
      </w:r>
      <w:r w:rsidRPr="006F0B90">
        <w:rPr>
          <w:rFonts w:cs="Traditional Arabic"/>
          <w:rtl/>
        </w:rPr>
        <w:t>»</w:t>
      </w:r>
      <w:r w:rsidRPr="002902AD">
        <w:rPr>
          <w:rStyle w:val="FootnoteReference"/>
          <w:rFonts w:ascii="Times New Roman" w:hAnsi="Times New Roman"/>
          <w:b/>
          <w:sz w:val="24"/>
          <w:rtl/>
        </w:rPr>
        <w:footnoteReference w:id="235"/>
      </w:r>
      <w:r>
        <w:rPr>
          <w:rFonts w:hint="cs"/>
          <w:rtl/>
        </w:rPr>
        <w:t>.</w:t>
      </w:r>
    </w:p>
    <w:p w:rsidR="004C510D" w:rsidRPr="002902AD" w:rsidRDefault="00082CC7" w:rsidP="00256CFF">
      <w:pPr>
        <w:pStyle w:val="a5"/>
        <w:rPr>
          <w:rStyle w:val="Char9"/>
          <w:rtl/>
        </w:rPr>
      </w:pPr>
      <w:r w:rsidRPr="006F0B90">
        <w:rPr>
          <w:rtl/>
        </w:rPr>
        <w:t>وقتى ما با ا</w:t>
      </w:r>
      <w:r w:rsidR="002902AD">
        <w:rPr>
          <w:rtl/>
        </w:rPr>
        <w:t>ی</w:t>
      </w:r>
      <w:r w:rsidRPr="006F0B90">
        <w:rPr>
          <w:rtl/>
        </w:rPr>
        <w:t>ن ملا</w:t>
      </w:r>
      <w:r w:rsidR="002902AD">
        <w:rPr>
          <w:rtl/>
        </w:rPr>
        <w:t>ک</w:t>
      </w:r>
      <w:r w:rsidRPr="006F0B90">
        <w:rPr>
          <w:rtl/>
        </w:rPr>
        <w:t xml:space="preserve"> قرآنى وارد تار</w:t>
      </w:r>
      <w:r w:rsidR="002902AD">
        <w:rPr>
          <w:rtl/>
        </w:rPr>
        <w:t>ی</w:t>
      </w:r>
      <w:r w:rsidRPr="006F0B90">
        <w:rPr>
          <w:rtl/>
        </w:rPr>
        <w:t>خ شو</w:t>
      </w:r>
      <w:r w:rsidR="002902AD">
        <w:rPr>
          <w:rtl/>
        </w:rPr>
        <w:t>ی</w:t>
      </w:r>
      <w:r w:rsidRPr="006F0B90">
        <w:rPr>
          <w:rtl/>
        </w:rPr>
        <w:t xml:space="preserve">م، ناحقها </w:t>
      </w:r>
      <w:r w:rsidR="002902AD">
        <w:rPr>
          <w:rtl/>
        </w:rPr>
        <w:t>ک</w:t>
      </w:r>
      <w:r w:rsidRPr="006F0B90">
        <w:rPr>
          <w:rtl/>
        </w:rPr>
        <w:t xml:space="preserve">نار مى‏روند و لذا اگر ما در </w:t>
      </w:r>
      <w:r w:rsidR="002902AD">
        <w:rPr>
          <w:rtl/>
        </w:rPr>
        <w:t>ک</w:t>
      </w:r>
      <w:r w:rsidRPr="006F0B90">
        <w:rPr>
          <w:rtl/>
        </w:rPr>
        <w:t>تب تار</w:t>
      </w:r>
      <w:r w:rsidR="002902AD">
        <w:rPr>
          <w:rtl/>
        </w:rPr>
        <w:t>ی</w:t>
      </w:r>
      <w:r w:rsidRPr="006F0B90">
        <w:rPr>
          <w:rtl/>
        </w:rPr>
        <w:t>خ - چه ش</w:t>
      </w:r>
      <w:r w:rsidR="002902AD">
        <w:rPr>
          <w:rtl/>
        </w:rPr>
        <w:t>ی</w:t>
      </w:r>
      <w:r w:rsidRPr="006F0B90">
        <w:rPr>
          <w:rtl/>
        </w:rPr>
        <w:t>عه و چه سنّى - روا</w:t>
      </w:r>
      <w:r w:rsidR="002902AD">
        <w:rPr>
          <w:rtl/>
        </w:rPr>
        <w:t>ی</w:t>
      </w:r>
      <w:r w:rsidRPr="006F0B90">
        <w:rPr>
          <w:rtl/>
        </w:rPr>
        <w:t>اتى را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از مهاجر</w:t>
      </w:r>
      <w:r w:rsidR="002902AD">
        <w:rPr>
          <w:rtl/>
        </w:rPr>
        <w:t>ی</w:t>
      </w:r>
      <w:r w:rsidRPr="006F0B90">
        <w:rPr>
          <w:rtl/>
        </w:rPr>
        <w:t>ن و انصار بدگو</w:t>
      </w:r>
      <w:r w:rsidR="002902AD">
        <w:rPr>
          <w:rtl/>
        </w:rPr>
        <w:t>ی</w:t>
      </w:r>
      <w:r w:rsidRPr="006F0B90">
        <w:rPr>
          <w:rtl/>
        </w:rPr>
        <w:t xml:space="preserve">ى </w:t>
      </w:r>
      <w:r w:rsidR="002902AD">
        <w:rPr>
          <w:rtl/>
        </w:rPr>
        <w:t>ک</w:t>
      </w:r>
      <w:r w:rsidRPr="006F0B90">
        <w:rPr>
          <w:rtl/>
        </w:rPr>
        <w:t>رده -</w:t>
      </w:r>
      <w:r w:rsidR="002902AD">
        <w:rPr>
          <w:rtl/>
        </w:rPr>
        <w:t>ک</w:t>
      </w:r>
      <w:r w:rsidRPr="006F0B90">
        <w:rPr>
          <w:rtl/>
        </w:rPr>
        <w:t>ه همگى از لحاظ سند و راوى ن</w:t>
      </w:r>
      <w:r w:rsidR="002902AD">
        <w:rPr>
          <w:rtl/>
        </w:rPr>
        <w:t>ی</w:t>
      </w:r>
      <w:r w:rsidRPr="006F0B90">
        <w:rPr>
          <w:rtl/>
        </w:rPr>
        <w:t>ز، ضع</w:t>
      </w:r>
      <w:r w:rsidR="002902AD">
        <w:rPr>
          <w:rtl/>
        </w:rPr>
        <w:t>ی</w:t>
      </w:r>
      <w:r w:rsidRPr="006F0B90">
        <w:rPr>
          <w:rtl/>
        </w:rPr>
        <w:t>ف و جعلى هستند - با</w:t>
      </w:r>
      <w:r w:rsidR="002902AD">
        <w:rPr>
          <w:rtl/>
        </w:rPr>
        <w:t>ی</w:t>
      </w:r>
      <w:r w:rsidRPr="006F0B90">
        <w:rPr>
          <w:rtl/>
        </w:rPr>
        <w:t>د بدان</w:t>
      </w:r>
      <w:r w:rsidR="002902AD">
        <w:rPr>
          <w:rtl/>
        </w:rPr>
        <w:t>ی</w:t>
      </w:r>
      <w:r w:rsidRPr="006F0B90">
        <w:rPr>
          <w:rtl/>
        </w:rPr>
        <w:t xml:space="preserve">م </w:t>
      </w:r>
      <w:r w:rsidR="002902AD">
        <w:rPr>
          <w:rtl/>
        </w:rPr>
        <w:t>ک</w:t>
      </w:r>
      <w:r w:rsidRPr="006F0B90">
        <w:rPr>
          <w:rtl/>
        </w:rPr>
        <w:t>ه آن گفته‏ها، زا</w:t>
      </w:r>
      <w:r w:rsidR="002902AD">
        <w:rPr>
          <w:rtl/>
        </w:rPr>
        <w:t>یی</w:t>
      </w:r>
      <w:r w:rsidRPr="006F0B90">
        <w:rPr>
          <w:rtl/>
        </w:rPr>
        <w:t>ده دشمنى‏ها</w:t>
      </w:r>
      <w:r w:rsidR="002902AD">
        <w:rPr>
          <w:rtl/>
        </w:rPr>
        <w:t>ی</w:t>
      </w:r>
      <w:r w:rsidRPr="006F0B90">
        <w:rPr>
          <w:rtl/>
        </w:rPr>
        <w:t xml:space="preserve">ى است </w:t>
      </w:r>
      <w:r w:rsidR="002902AD">
        <w:rPr>
          <w:rtl/>
        </w:rPr>
        <w:t>ک</w:t>
      </w:r>
      <w:r w:rsidRPr="006F0B90">
        <w:rPr>
          <w:rtl/>
        </w:rPr>
        <w:t>ه بعدها - بعد از تفرقه مسلمانان - ب</w:t>
      </w:r>
      <w:r w:rsidR="002902AD">
        <w:rPr>
          <w:rtl/>
        </w:rPr>
        <w:t>ی</w:t>
      </w:r>
      <w:r w:rsidRPr="006F0B90">
        <w:rPr>
          <w:rtl/>
        </w:rPr>
        <w:t>ن فرق پ</w:t>
      </w:r>
      <w:r w:rsidR="002902AD">
        <w:rPr>
          <w:rtl/>
        </w:rPr>
        <w:t>ی</w:t>
      </w:r>
      <w:r w:rsidRPr="006F0B90">
        <w:rPr>
          <w:rtl/>
        </w:rPr>
        <w:t>دا شده است</w:t>
      </w:r>
      <w:r w:rsidRPr="002902AD">
        <w:rPr>
          <w:rStyle w:val="FootnoteReference"/>
          <w:rFonts w:ascii="Times New Roman" w:hAnsi="Times New Roman"/>
          <w:b/>
          <w:sz w:val="24"/>
          <w:rtl/>
        </w:rPr>
        <w:footnoteReference w:id="236"/>
      </w:r>
      <w:r w:rsidRPr="002902AD">
        <w:rPr>
          <w:rStyle w:val="Char9"/>
          <w:rFonts w:hint="cs"/>
          <w:rtl/>
        </w:rPr>
        <w:t>.</w:t>
      </w:r>
    </w:p>
    <w:p w:rsidR="004C510D" w:rsidRDefault="00082CC7" w:rsidP="00256CFF">
      <w:pPr>
        <w:pStyle w:val="a5"/>
        <w:rPr>
          <w:rtl/>
        </w:rPr>
      </w:pPr>
      <w:r w:rsidRPr="006F0B90">
        <w:rPr>
          <w:rtl/>
        </w:rPr>
        <w:t>بر پا</w:t>
      </w:r>
      <w:r w:rsidR="002902AD">
        <w:rPr>
          <w:rtl/>
        </w:rPr>
        <w:t>ی</w:t>
      </w:r>
      <w:r w:rsidRPr="006F0B90">
        <w:rPr>
          <w:rtl/>
        </w:rPr>
        <w:t xml:space="preserve">ه مطالب فوق </w:t>
      </w:r>
      <w:r w:rsidR="002902AD">
        <w:rPr>
          <w:rtl/>
        </w:rPr>
        <w:t>ک</w:t>
      </w:r>
      <w:r w:rsidRPr="006F0B90">
        <w:rPr>
          <w:rtl/>
        </w:rPr>
        <w:t>ه از نظر ما اساس نگرش به شخص</w:t>
      </w:r>
      <w:r w:rsidR="002902AD">
        <w:rPr>
          <w:rtl/>
        </w:rPr>
        <w:t>ی</w:t>
      </w:r>
      <w:r w:rsidRPr="006F0B90">
        <w:rPr>
          <w:rtl/>
        </w:rPr>
        <w:t>تهاى اسلامى است و محور ارز</w:t>
      </w:r>
      <w:r w:rsidR="002902AD">
        <w:rPr>
          <w:rtl/>
        </w:rPr>
        <w:t>ی</w:t>
      </w:r>
      <w:r w:rsidRPr="006F0B90">
        <w:rPr>
          <w:rtl/>
        </w:rPr>
        <w:t>ابى آنها را تش</w:t>
      </w:r>
      <w:r w:rsidR="002902AD">
        <w:rPr>
          <w:rtl/>
        </w:rPr>
        <w:t>کی</w:t>
      </w:r>
      <w:r w:rsidRPr="006F0B90">
        <w:rPr>
          <w:rtl/>
        </w:rPr>
        <w:t>ل مى‏دهد، حد</w:t>
      </w:r>
      <w:r w:rsidR="002902AD">
        <w:rPr>
          <w:rtl/>
        </w:rPr>
        <w:t>ی</w:t>
      </w:r>
      <w:r w:rsidRPr="006F0B90">
        <w:rPr>
          <w:rtl/>
        </w:rPr>
        <w:t>ث مورد بحث - گذشته از جعلى‏بودن سند و راو</w:t>
      </w:r>
      <w:r w:rsidR="002902AD">
        <w:rPr>
          <w:rtl/>
        </w:rPr>
        <w:t>ی</w:t>
      </w:r>
      <w:r w:rsidRPr="006F0B90">
        <w:rPr>
          <w:rtl/>
        </w:rPr>
        <w:t xml:space="preserve">انش - به مفهومى </w:t>
      </w:r>
      <w:r w:rsidR="002902AD">
        <w:rPr>
          <w:rtl/>
        </w:rPr>
        <w:t>ک</w:t>
      </w:r>
      <w:r w:rsidRPr="006F0B90">
        <w:rPr>
          <w:rtl/>
        </w:rPr>
        <w:t xml:space="preserve">ه شما اراده </w:t>
      </w:r>
      <w:r w:rsidR="002902AD">
        <w:rPr>
          <w:rtl/>
        </w:rPr>
        <w:t>ک</w:t>
      </w:r>
      <w:r w:rsidRPr="006F0B90">
        <w:rPr>
          <w:rtl/>
        </w:rPr>
        <w:t>رده‏ا</w:t>
      </w:r>
      <w:r w:rsidR="002902AD">
        <w:rPr>
          <w:rtl/>
        </w:rPr>
        <w:t>ی</w:t>
      </w:r>
      <w:r w:rsidRPr="006F0B90">
        <w:rPr>
          <w:rtl/>
        </w:rPr>
        <w:t>د، رد مى‏شود!.. امّا ن</w:t>
      </w:r>
      <w:r w:rsidR="002902AD">
        <w:rPr>
          <w:rtl/>
        </w:rPr>
        <w:t>ک</w:t>
      </w:r>
      <w:r w:rsidRPr="006F0B90">
        <w:rPr>
          <w:rtl/>
        </w:rPr>
        <w:t>اتى به خصوص ن</w:t>
      </w:r>
      <w:r w:rsidR="002902AD">
        <w:rPr>
          <w:rtl/>
        </w:rPr>
        <w:t>ی</w:t>
      </w:r>
      <w:r w:rsidRPr="006F0B90">
        <w:rPr>
          <w:rtl/>
        </w:rPr>
        <w:t>ز، در مورد ا</w:t>
      </w:r>
      <w:r w:rsidR="002902AD">
        <w:rPr>
          <w:rtl/>
        </w:rPr>
        <w:t>ی</w:t>
      </w:r>
      <w:r w:rsidRPr="006F0B90">
        <w:rPr>
          <w:rtl/>
        </w:rPr>
        <w:t>ن حد</w:t>
      </w:r>
      <w:r w:rsidR="002902AD">
        <w:rPr>
          <w:rtl/>
        </w:rPr>
        <w:t>ی</w:t>
      </w:r>
      <w:r w:rsidRPr="006F0B90">
        <w:rPr>
          <w:rtl/>
        </w:rPr>
        <w:t xml:space="preserve">ث وجود دارد </w:t>
      </w:r>
      <w:r w:rsidR="002902AD">
        <w:rPr>
          <w:rtl/>
        </w:rPr>
        <w:t>ک</w:t>
      </w:r>
      <w:r w:rsidRPr="006F0B90">
        <w:rPr>
          <w:rtl/>
        </w:rPr>
        <w:t>ه ذ</w:t>
      </w:r>
      <w:r w:rsidR="002902AD">
        <w:rPr>
          <w:rtl/>
        </w:rPr>
        <w:t>ی</w:t>
      </w:r>
      <w:r w:rsidRPr="006F0B90">
        <w:rPr>
          <w:rtl/>
        </w:rPr>
        <w:t>لاً خلاصه مى‏گردد:</w:t>
      </w:r>
    </w:p>
    <w:p w:rsidR="00082CC7" w:rsidRDefault="00082CC7" w:rsidP="00256CFF">
      <w:pPr>
        <w:pStyle w:val="a5"/>
        <w:numPr>
          <w:ilvl w:val="0"/>
          <w:numId w:val="5"/>
        </w:numPr>
        <w:rPr>
          <w:rtl/>
        </w:rPr>
      </w:pPr>
      <w:r w:rsidRPr="006F0B90">
        <w:rPr>
          <w:rtl/>
        </w:rPr>
        <w:t>هرگاه بپذ</w:t>
      </w:r>
      <w:r w:rsidR="002902AD">
        <w:rPr>
          <w:rtl/>
        </w:rPr>
        <w:t>ی</w:t>
      </w:r>
      <w:r w:rsidRPr="006F0B90">
        <w:rPr>
          <w:rtl/>
        </w:rPr>
        <w:t>ر</w:t>
      </w:r>
      <w:r w:rsidR="002902AD">
        <w:rPr>
          <w:rtl/>
        </w:rPr>
        <w:t>ی</w:t>
      </w:r>
      <w:r w:rsidRPr="006F0B90">
        <w:rPr>
          <w:rtl/>
        </w:rPr>
        <w:t xml:space="preserve">م </w:t>
      </w:r>
      <w:r w:rsidR="002902AD">
        <w:rPr>
          <w:rtl/>
        </w:rPr>
        <w:t>ک</w:t>
      </w:r>
      <w:r w:rsidRPr="006F0B90">
        <w:rPr>
          <w:rtl/>
        </w:rPr>
        <w:t xml:space="preserve">ه - فرضاً - پیامبر </w:t>
      </w:r>
      <w:r w:rsidRPr="006F0B90">
        <w:rPr>
          <w:rFonts w:cs="CTraditional Arabic"/>
          <w:rtl/>
        </w:rPr>
        <w:t>ص</w:t>
      </w:r>
      <w:r w:rsidRPr="006F0B90">
        <w:rPr>
          <w:rtl/>
        </w:rPr>
        <w:t xml:space="preserve"> گفته باشد: امّت اسلام پس از من، راه بنى‏اسرائ</w:t>
      </w:r>
      <w:r w:rsidR="002902AD">
        <w:rPr>
          <w:rtl/>
        </w:rPr>
        <w:t>ی</w:t>
      </w:r>
      <w:r w:rsidRPr="006F0B90">
        <w:rPr>
          <w:rtl/>
        </w:rPr>
        <w:t>ل را در پ</w:t>
      </w:r>
      <w:r w:rsidR="002902AD">
        <w:rPr>
          <w:rtl/>
        </w:rPr>
        <w:t>ی</w:t>
      </w:r>
      <w:r w:rsidRPr="006F0B90">
        <w:rPr>
          <w:rtl/>
        </w:rPr>
        <w:t>ش مى‏گ</w:t>
      </w:r>
      <w:r w:rsidR="002902AD">
        <w:rPr>
          <w:rtl/>
        </w:rPr>
        <w:t>ی</w:t>
      </w:r>
      <w:r w:rsidRPr="006F0B90">
        <w:rPr>
          <w:rtl/>
        </w:rPr>
        <w:t xml:space="preserve">رد، از </w:t>
      </w:r>
      <w:r w:rsidR="002902AD">
        <w:rPr>
          <w:rtl/>
        </w:rPr>
        <w:t>ک</w:t>
      </w:r>
      <w:r w:rsidRPr="006F0B90">
        <w:rPr>
          <w:rtl/>
        </w:rPr>
        <w:t xml:space="preserve">جا معلوم </w:t>
      </w:r>
      <w:r w:rsidR="002902AD">
        <w:rPr>
          <w:rtl/>
        </w:rPr>
        <w:t>ک</w:t>
      </w:r>
      <w:r w:rsidRPr="006F0B90">
        <w:rPr>
          <w:rtl/>
        </w:rPr>
        <w:t xml:space="preserve">ه منظور پیامبر </w:t>
      </w:r>
      <w:r w:rsidRPr="006F0B90">
        <w:rPr>
          <w:rFonts w:cs="CTraditional Arabic"/>
          <w:rtl/>
        </w:rPr>
        <w:t>ص</w:t>
      </w:r>
      <w:r w:rsidRPr="006F0B90">
        <w:rPr>
          <w:rtl/>
        </w:rPr>
        <w:t xml:space="preserve"> مثلاً ا</w:t>
      </w:r>
      <w:r w:rsidR="002902AD">
        <w:rPr>
          <w:rtl/>
        </w:rPr>
        <w:t>ی</w:t>
      </w:r>
      <w:r w:rsidRPr="006F0B90">
        <w:rPr>
          <w:rtl/>
        </w:rPr>
        <w:t>ن عصر نبوده باشد؟! مگر امّت اسلام پس از او، منحصر به جماعت اصحاب بعد از رحلتش است؟!</w:t>
      </w:r>
      <w:r>
        <w:rPr>
          <w:rFonts w:hint="cs"/>
          <w:rtl/>
        </w:rPr>
        <w:t>.</w:t>
      </w:r>
    </w:p>
    <w:p w:rsidR="00082CC7" w:rsidRDefault="00082CC7" w:rsidP="00256CFF">
      <w:pPr>
        <w:pStyle w:val="a5"/>
        <w:numPr>
          <w:ilvl w:val="0"/>
          <w:numId w:val="5"/>
        </w:numPr>
        <w:rPr>
          <w:rtl/>
        </w:rPr>
      </w:pPr>
      <w:r w:rsidRPr="006F0B90">
        <w:rPr>
          <w:rtl/>
        </w:rPr>
        <w:t>در تطب</w:t>
      </w:r>
      <w:r w:rsidR="002902AD">
        <w:rPr>
          <w:rtl/>
        </w:rPr>
        <w:t>ی</w:t>
      </w:r>
      <w:r w:rsidRPr="006F0B90">
        <w:rPr>
          <w:rtl/>
        </w:rPr>
        <w:t xml:space="preserve">ق </w:t>
      </w:r>
      <w:r w:rsidR="002902AD">
        <w:rPr>
          <w:rtl/>
        </w:rPr>
        <w:t>ک</w:t>
      </w:r>
      <w:r w:rsidRPr="006F0B90">
        <w:rPr>
          <w:rtl/>
        </w:rPr>
        <w:t xml:space="preserve">ردار مسلمانان پس از پیامبر </w:t>
      </w:r>
      <w:r w:rsidRPr="006F0B90">
        <w:rPr>
          <w:rFonts w:cs="CTraditional Arabic"/>
          <w:rtl/>
        </w:rPr>
        <w:t>ص</w:t>
      </w:r>
      <w:r w:rsidRPr="006F0B90">
        <w:rPr>
          <w:rtl/>
        </w:rPr>
        <w:t xml:space="preserve"> با بنى‏اسرا</w:t>
      </w:r>
      <w:r w:rsidR="002902AD">
        <w:rPr>
          <w:rtl/>
        </w:rPr>
        <w:t>یی</w:t>
      </w:r>
      <w:r w:rsidRPr="006F0B90">
        <w:rPr>
          <w:rtl/>
        </w:rPr>
        <w:t>ل، به خصوص در رابطه با مسأله جانش</w:t>
      </w:r>
      <w:r w:rsidR="002902AD">
        <w:rPr>
          <w:rtl/>
        </w:rPr>
        <w:t>ی</w:t>
      </w:r>
      <w:r w:rsidRPr="006F0B90">
        <w:rPr>
          <w:rtl/>
        </w:rPr>
        <w:t>نى از د</w:t>
      </w:r>
      <w:r w:rsidR="002902AD">
        <w:rPr>
          <w:rtl/>
        </w:rPr>
        <w:t>ی</w:t>
      </w:r>
      <w:r w:rsidRPr="006F0B90">
        <w:rPr>
          <w:rtl/>
        </w:rPr>
        <w:t>دگاه ش</w:t>
      </w:r>
      <w:r w:rsidR="002902AD">
        <w:rPr>
          <w:rtl/>
        </w:rPr>
        <w:t>ی</w:t>
      </w:r>
      <w:r w:rsidRPr="006F0B90">
        <w:rPr>
          <w:rtl/>
        </w:rPr>
        <w:t>عه، اش</w:t>
      </w:r>
      <w:r w:rsidR="002902AD">
        <w:rPr>
          <w:rtl/>
        </w:rPr>
        <w:t>ک</w:t>
      </w:r>
      <w:r w:rsidRPr="006F0B90">
        <w:rPr>
          <w:rtl/>
        </w:rPr>
        <w:t>ال پ</w:t>
      </w:r>
      <w:r w:rsidR="002902AD">
        <w:rPr>
          <w:rtl/>
        </w:rPr>
        <w:t>ی</w:t>
      </w:r>
      <w:r w:rsidRPr="006F0B90">
        <w:rPr>
          <w:rtl/>
        </w:rPr>
        <w:t>ش مى‏آ</w:t>
      </w:r>
      <w:r w:rsidR="002902AD">
        <w:rPr>
          <w:rtl/>
        </w:rPr>
        <w:t>ی</w:t>
      </w:r>
      <w:r w:rsidRPr="006F0B90">
        <w:rPr>
          <w:rtl/>
        </w:rPr>
        <w:t>د؛ ز</w:t>
      </w:r>
      <w:r w:rsidR="002902AD">
        <w:rPr>
          <w:rtl/>
        </w:rPr>
        <w:t>ی</w:t>
      </w:r>
      <w:r w:rsidRPr="006F0B90">
        <w:rPr>
          <w:rtl/>
        </w:rPr>
        <w:t>را مگر بنى‏اسرائ</w:t>
      </w:r>
      <w:r w:rsidR="002902AD">
        <w:rPr>
          <w:rtl/>
        </w:rPr>
        <w:t>ی</w:t>
      </w:r>
      <w:r w:rsidRPr="006F0B90">
        <w:rPr>
          <w:rtl/>
        </w:rPr>
        <w:t xml:space="preserve">ل به غاصب خلافت پس از موسى‏ </w:t>
      </w:r>
      <w:r>
        <w:rPr>
          <w:rFonts w:cs="CTraditional Arabic" w:hint="cs"/>
          <w:rtl/>
        </w:rPr>
        <w:t>÷</w:t>
      </w:r>
      <w:r w:rsidRPr="006F0B90">
        <w:rPr>
          <w:rtl/>
        </w:rPr>
        <w:t xml:space="preserve"> پ</w:t>
      </w:r>
      <w:r w:rsidR="002902AD">
        <w:rPr>
          <w:rtl/>
        </w:rPr>
        <w:t>ی</w:t>
      </w:r>
      <w:r w:rsidRPr="006F0B90">
        <w:rPr>
          <w:rtl/>
        </w:rPr>
        <w:t xml:space="preserve">وستند </w:t>
      </w:r>
      <w:r w:rsidR="002902AD">
        <w:rPr>
          <w:rtl/>
        </w:rPr>
        <w:t>ک</w:t>
      </w:r>
      <w:r w:rsidRPr="006F0B90">
        <w:rPr>
          <w:rtl/>
        </w:rPr>
        <w:t>ه بگو</w:t>
      </w:r>
      <w:r w:rsidR="002902AD">
        <w:rPr>
          <w:rtl/>
        </w:rPr>
        <w:t>یی</w:t>
      </w:r>
      <w:r w:rsidRPr="006F0B90">
        <w:rPr>
          <w:rtl/>
        </w:rPr>
        <w:t>م: مسلم</w:t>
      </w:r>
      <w:r w:rsidR="002902AD">
        <w:rPr>
          <w:rtl/>
        </w:rPr>
        <w:t>ی</w:t>
      </w:r>
      <w:r w:rsidRPr="006F0B90">
        <w:rPr>
          <w:rtl/>
        </w:rPr>
        <w:t>ن صدر اسلام ن</w:t>
      </w:r>
      <w:r w:rsidR="002902AD">
        <w:rPr>
          <w:rtl/>
        </w:rPr>
        <w:t>ی</w:t>
      </w:r>
      <w:r w:rsidRPr="006F0B90">
        <w:rPr>
          <w:rtl/>
        </w:rPr>
        <w:t>ز حقّ عل</w:t>
      </w:r>
      <w:r w:rsidR="002902AD">
        <w:rPr>
          <w:rtl/>
        </w:rPr>
        <w:t>ی</w:t>
      </w:r>
      <w:r w:rsidRPr="006F0B90">
        <w:rPr>
          <w:rtl/>
        </w:rPr>
        <w:t xml:space="preserve"> </w:t>
      </w:r>
      <w:r w:rsidRPr="006F0B90">
        <w:rPr>
          <w:rFonts w:cs="CTraditional Arabic"/>
          <w:rtl/>
        </w:rPr>
        <w:t>س</w:t>
      </w:r>
      <w:r w:rsidRPr="006F0B90">
        <w:rPr>
          <w:rtl/>
        </w:rPr>
        <w:t xml:space="preserve"> را غصب نموده و شخص د</w:t>
      </w:r>
      <w:r w:rsidR="002902AD">
        <w:rPr>
          <w:rtl/>
        </w:rPr>
        <w:t>ی</w:t>
      </w:r>
      <w:r w:rsidRPr="006F0B90">
        <w:rPr>
          <w:rtl/>
        </w:rPr>
        <w:t>گرى را به جاى او تأ</w:t>
      </w:r>
      <w:r w:rsidR="002902AD">
        <w:rPr>
          <w:rtl/>
        </w:rPr>
        <w:t>یی</w:t>
      </w:r>
      <w:r w:rsidRPr="006F0B90">
        <w:rPr>
          <w:rtl/>
        </w:rPr>
        <w:t xml:space="preserve">د </w:t>
      </w:r>
      <w:r w:rsidR="002902AD">
        <w:rPr>
          <w:rtl/>
        </w:rPr>
        <w:t>ک</w:t>
      </w:r>
      <w:r w:rsidRPr="006F0B90">
        <w:rPr>
          <w:rtl/>
        </w:rPr>
        <w:t xml:space="preserve">ردند؟! بعد از موسى‏ </w:t>
      </w:r>
      <w:r>
        <w:rPr>
          <w:rFonts w:cs="CTraditional Arabic" w:hint="cs"/>
          <w:rtl/>
        </w:rPr>
        <w:t>÷</w:t>
      </w:r>
      <w:r w:rsidRPr="006F0B90">
        <w:rPr>
          <w:rtl/>
        </w:rPr>
        <w:t xml:space="preserve">، </w:t>
      </w:r>
      <w:r w:rsidR="002902AD">
        <w:rPr>
          <w:rtl/>
        </w:rPr>
        <w:t>ی</w:t>
      </w:r>
      <w:r w:rsidRPr="006F0B90">
        <w:rPr>
          <w:rtl/>
        </w:rPr>
        <w:t xml:space="preserve">وشع </w:t>
      </w:r>
      <w:r w:rsidR="002902AD">
        <w:rPr>
          <w:rtl/>
        </w:rPr>
        <w:t>ک</w:t>
      </w:r>
      <w:r w:rsidRPr="006F0B90">
        <w:rPr>
          <w:rtl/>
        </w:rPr>
        <w:t>ه مورد تأ</w:t>
      </w:r>
      <w:r w:rsidR="002902AD">
        <w:rPr>
          <w:rtl/>
        </w:rPr>
        <w:t>یی</w:t>
      </w:r>
      <w:r w:rsidRPr="006F0B90">
        <w:rPr>
          <w:rtl/>
        </w:rPr>
        <w:t xml:space="preserve">د موسى‏ </w:t>
      </w:r>
      <w:r>
        <w:rPr>
          <w:rFonts w:cs="CTraditional Arabic" w:hint="cs"/>
          <w:rtl/>
        </w:rPr>
        <w:t>÷</w:t>
      </w:r>
      <w:r w:rsidRPr="006F0B90">
        <w:rPr>
          <w:rtl/>
        </w:rPr>
        <w:t xml:space="preserve"> ن</w:t>
      </w:r>
      <w:r w:rsidR="002902AD">
        <w:rPr>
          <w:rtl/>
        </w:rPr>
        <w:t>ی</w:t>
      </w:r>
      <w:r w:rsidRPr="006F0B90">
        <w:rPr>
          <w:rtl/>
        </w:rPr>
        <w:t>ز بوده است، به جانش</w:t>
      </w:r>
      <w:r w:rsidR="002902AD">
        <w:rPr>
          <w:rtl/>
        </w:rPr>
        <w:t>ی</w:t>
      </w:r>
      <w:r w:rsidRPr="006F0B90">
        <w:rPr>
          <w:rtl/>
        </w:rPr>
        <w:t>نى رس</w:t>
      </w:r>
      <w:r w:rsidR="002902AD">
        <w:rPr>
          <w:rtl/>
        </w:rPr>
        <w:t>ی</w:t>
      </w:r>
      <w:r w:rsidRPr="006F0B90">
        <w:rPr>
          <w:rtl/>
        </w:rPr>
        <w:t>د. بنابرا</w:t>
      </w:r>
      <w:r w:rsidR="002902AD">
        <w:rPr>
          <w:rtl/>
        </w:rPr>
        <w:t>ی</w:t>
      </w:r>
      <w:r w:rsidRPr="006F0B90">
        <w:rPr>
          <w:rtl/>
        </w:rPr>
        <w:t>ن، از نظر ش</w:t>
      </w:r>
      <w:r w:rsidR="002902AD">
        <w:rPr>
          <w:rtl/>
        </w:rPr>
        <w:t>ی</w:t>
      </w:r>
      <w:r w:rsidRPr="006F0B90">
        <w:rPr>
          <w:rtl/>
        </w:rPr>
        <w:t>عه - بر پا</w:t>
      </w:r>
      <w:r w:rsidR="002902AD">
        <w:rPr>
          <w:rtl/>
        </w:rPr>
        <w:t>ی</w:t>
      </w:r>
      <w:r w:rsidRPr="006F0B90">
        <w:rPr>
          <w:rtl/>
        </w:rPr>
        <w:t>ه حد</w:t>
      </w:r>
      <w:r w:rsidR="002902AD">
        <w:rPr>
          <w:rtl/>
        </w:rPr>
        <w:t>ی</w:t>
      </w:r>
      <w:r w:rsidRPr="006F0B90">
        <w:rPr>
          <w:rtl/>
        </w:rPr>
        <w:t>ث فوق - لازم مى‏آ</w:t>
      </w:r>
      <w:r w:rsidR="002902AD">
        <w:rPr>
          <w:rtl/>
        </w:rPr>
        <w:t>ی</w:t>
      </w:r>
      <w:r w:rsidRPr="006F0B90">
        <w:rPr>
          <w:rtl/>
        </w:rPr>
        <w:t xml:space="preserve">د </w:t>
      </w:r>
      <w:r w:rsidR="002902AD">
        <w:rPr>
          <w:rtl/>
        </w:rPr>
        <w:t>ک</w:t>
      </w:r>
      <w:r w:rsidRPr="006F0B90">
        <w:rPr>
          <w:rtl/>
        </w:rPr>
        <w:t>ه مقام أبوب</w:t>
      </w:r>
      <w:r w:rsidR="002902AD">
        <w:rPr>
          <w:rtl/>
        </w:rPr>
        <w:t>ک</w:t>
      </w:r>
      <w:r w:rsidRPr="006F0B90">
        <w:rPr>
          <w:rtl/>
        </w:rPr>
        <w:t xml:space="preserve">ر </w:t>
      </w:r>
      <w:r w:rsidRPr="006F0B90">
        <w:rPr>
          <w:rFonts w:cs="CTraditional Arabic"/>
          <w:rtl/>
        </w:rPr>
        <w:t>س</w:t>
      </w:r>
      <w:r w:rsidRPr="006F0B90">
        <w:rPr>
          <w:rtl/>
        </w:rPr>
        <w:t xml:space="preserve"> ب</w:t>
      </w:r>
      <w:r w:rsidR="002902AD">
        <w:rPr>
          <w:rtl/>
        </w:rPr>
        <w:t>ی</w:t>
      </w:r>
      <w:r w:rsidRPr="006F0B90">
        <w:rPr>
          <w:rtl/>
        </w:rPr>
        <w:t xml:space="preserve">ن مسلمانان، مشابه مقام </w:t>
      </w:r>
      <w:r w:rsidR="002902AD">
        <w:rPr>
          <w:rtl/>
        </w:rPr>
        <w:t>ی</w:t>
      </w:r>
      <w:r w:rsidRPr="006F0B90">
        <w:rPr>
          <w:rtl/>
        </w:rPr>
        <w:t>وشع ب</w:t>
      </w:r>
      <w:r w:rsidR="002902AD">
        <w:rPr>
          <w:rtl/>
        </w:rPr>
        <w:t>ی</w:t>
      </w:r>
      <w:r w:rsidRPr="006F0B90">
        <w:rPr>
          <w:rtl/>
        </w:rPr>
        <w:t>ن بنى‏اسرائ</w:t>
      </w:r>
      <w:r w:rsidR="002902AD">
        <w:rPr>
          <w:rtl/>
        </w:rPr>
        <w:t>ی</w:t>
      </w:r>
      <w:r w:rsidRPr="006F0B90">
        <w:rPr>
          <w:rtl/>
        </w:rPr>
        <w:t>ل باشد! ولى آ</w:t>
      </w:r>
      <w:r w:rsidR="002902AD">
        <w:rPr>
          <w:rtl/>
        </w:rPr>
        <w:t>ی</w:t>
      </w:r>
      <w:r w:rsidRPr="006F0B90">
        <w:rPr>
          <w:rtl/>
        </w:rPr>
        <w:t>ا ش</w:t>
      </w:r>
      <w:r w:rsidR="002902AD">
        <w:rPr>
          <w:rtl/>
        </w:rPr>
        <w:t>ی</w:t>
      </w:r>
      <w:r w:rsidRPr="006F0B90">
        <w:rPr>
          <w:rtl/>
        </w:rPr>
        <w:t>عه، چن</w:t>
      </w:r>
      <w:r w:rsidR="002902AD">
        <w:rPr>
          <w:rtl/>
        </w:rPr>
        <w:t>ی</w:t>
      </w:r>
      <w:r w:rsidRPr="006F0B90">
        <w:rPr>
          <w:rtl/>
        </w:rPr>
        <w:t>ن چ</w:t>
      </w:r>
      <w:r w:rsidR="002902AD">
        <w:rPr>
          <w:rtl/>
        </w:rPr>
        <w:t>ی</w:t>
      </w:r>
      <w:r w:rsidRPr="006F0B90">
        <w:rPr>
          <w:rtl/>
        </w:rPr>
        <w:t>زى را قبول دارد؟!</w:t>
      </w:r>
      <w:r>
        <w:rPr>
          <w:rFonts w:hint="cs"/>
          <w:rtl/>
        </w:rPr>
        <w:t>.</w:t>
      </w:r>
    </w:p>
    <w:p w:rsidR="00082CC7" w:rsidRDefault="00082CC7" w:rsidP="00256CFF">
      <w:pPr>
        <w:pStyle w:val="a5"/>
        <w:numPr>
          <w:ilvl w:val="0"/>
          <w:numId w:val="5"/>
        </w:numPr>
        <w:rPr>
          <w:rtl/>
        </w:rPr>
      </w:pPr>
      <w:r w:rsidRPr="006F0B90">
        <w:rPr>
          <w:rtl/>
        </w:rPr>
        <w:t xml:space="preserve">به نظر مى‏رسد </w:t>
      </w:r>
      <w:r w:rsidR="002902AD">
        <w:rPr>
          <w:rtl/>
        </w:rPr>
        <w:t>ک</w:t>
      </w:r>
      <w:r w:rsidRPr="006F0B90">
        <w:rPr>
          <w:rtl/>
        </w:rPr>
        <w:t>ه جنابعالى عق</w:t>
      </w:r>
      <w:r w:rsidR="002902AD">
        <w:rPr>
          <w:rtl/>
        </w:rPr>
        <w:t>ی</w:t>
      </w:r>
      <w:r w:rsidRPr="006F0B90">
        <w:rPr>
          <w:rtl/>
        </w:rPr>
        <w:t>ده دار</w:t>
      </w:r>
      <w:r w:rsidR="002902AD">
        <w:rPr>
          <w:rtl/>
        </w:rPr>
        <w:t>ی</w:t>
      </w:r>
      <w:r w:rsidRPr="006F0B90">
        <w:rPr>
          <w:rtl/>
        </w:rPr>
        <w:t xml:space="preserve">د </w:t>
      </w:r>
      <w:r w:rsidR="002902AD">
        <w:rPr>
          <w:rtl/>
        </w:rPr>
        <w:t>ک</w:t>
      </w:r>
      <w:r w:rsidRPr="006F0B90">
        <w:rPr>
          <w:rtl/>
        </w:rPr>
        <w:t>ه قرآن تحر</w:t>
      </w:r>
      <w:r w:rsidR="002902AD">
        <w:rPr>
          <w:rtl/>
        </w:rPr>
        <w:t>ی</w:t>
      </w:r>
      <w:r w:rsidRPr="006F0B90">
        <w:rPr>
          <w:rtl/>
        </w:rPr>
        <w:t>ف شده - هرچند برخى از علماى شما تحر</w:t>
      </w:r>
      <w:r w:rsidR="002902AD">
        <w:rPr>
          <w:rtl/>
        </w:rPr>
        <w:t>ی</w:t>
      </w:r>
      <w:r w:rsidRPr="006F0B90">
        <w:rPr>
          <w:rtl/>
        </w:rPr>
        <w:t>ف قرآن را از ضرور</w:t>
      </w:r>
      <w:r w:rsidR="002902AD">
        <w:rPr>
          <w:rtl/>
        </w:rPr>
        <w:t>ی</w:t>
      </w:r>
      <w:r w:rsidRPr="006F0B90">
        <w:rPr>
          <w:rtl/>
        </w:rPr>
        <w:t>ات تش</w:t>
      </w:r>
      <w:r w:rsidR="002902AD">
        <w:rPr>
          <w:rtl/>
        </w:rPr>
        <w:t>ی</w:t>
      </w:r>
      <w:r w:rsidRPr="006F0B90">
        <w:rPr>
          <w:rtl/>
        </w:rPr>
        <w:t>ع مى‏دانند! - امّا چنان</w:t>
      </w:r>
      <w:r w:rsidR="002902AD">
        <w:rPr>
          <w:rtl/>
        </w:rPr>
        <w:t>ک</w:t>
      </w:r>
      <w:r w:rsidRPr="006F0B90">
        <w:rPr>
          <w:rtl/>
        </w:rPr>
        <w:t>ه مى‏دان</w:t>
      </w:r>
      <w:r w:rsidR="002902AD">
        <w:rPr>
          <w:rtl/>
        </w:rPr>
        <w:t>ی</w:t>
      </w:r>
      <w:r w:rsidRPr="006F0B90">
        <w:rPr>
          <w:rtl/>
        </w:rPr>
        <w:t xml:space="preserve">م، </w:t>
      </w:r>
      <w:r w:rsidR="002902AD">
        <w:rPr>
          <w:rtl/>
        </w:rPr>
        <w:t>ی</w:t>
      </w:r>
      <w:r w:rsidRPr="006F0B90">
        <w:rPr>
          <w:rtl/>
        </w:rPr>
        <w:t>هود</w:t>
      </w:r>
      <w:r w:rsidR="002902AD">
        <w:rPr>
          <w:rtl/>
        </w:rPr>
        <w:t>ی</w:t>
      </w:r>
      <w:r w:rsidRPr="006F0B90">
        <w:rPr>
          <w:rtl/>
        </w:rPr>
        <w:t xml:space="preserve">ان تورات را پس از موسى‏ </w:t>
      </w:r>
      <w:r>
        <w:rPr>
          <w:rFonts w:cs="CTraditional Arabic" w:hint="cs"/>
          <w:rtl/>
        </w:rPr>
        <w:t>÷</w:t>
      </w:r>
      <w:r w:rsidRPr="006F0B90">
        <w:rPr>
          <w:rtl/>
        </w:rPr>
        <w:t xml:space="preserve"> تحر</w:t>
      </w:r>
      <w:r w:rsidR="002902AD">
        <w:rPr>
          <w:rtl/>
        </w:rPr>
        <w:t>ی</w:t>
      </w:r>
      <w:r w:rsidRPr="006F0B90">
        <w:rPr>
          <w:rtl/>
        </w:rPr>
        <w:t xml:space="preserve">ف </w:t>
      </w:r>
      <w:r w:rsidR="002902AD">
        <w:rPr>
          <w:rtl/>
        </w:rPr>
        <w:t>ک</w:t>
      </w:r>
      <w:r w:rsidRPr="006F0B90">
        <w:rPr>
          <w:rtl/>
        </w:rPr>
        <w:t>ردند، بنابرا</w:t>
      </w:r>
      <w:r w:rsidR="002902AD">
        <w:rPr>
          <w:rtl/>
        </w:rPr>
        <w:t>ی</w:t>
      </w:r>
      <w:r w:rsidRPr="006F0B90">
        <w:rPr>
          <w:rtl/>
        </w:rPr>
        <w:t>ن - اگر حد</w:t>
      </w:r>
      <w:r w:rsidR="002902AD">
        <w:rPr>
          <w:rtl/>
        </w:rPr>
        <w:t>ی</w:t>
      </w:r>
      <w:r w:rsidRPr="006F0B90">
        <w:rPr>
          <w:rtl/>
        </w:rPr>
        <w:t>ث فوق صح</w:t>
      </w:r>
      <w:r w:rsidR="002902AD">
        <w:rPr>
          <w:rtl/>
        </w:rPr>
        <w:t>ی</w:t>
      </w:r>
      <w:r w:rsidRPr="006F0B90">
        <w:rPr>
          <w:rtl/>
        </w:rPr>
        <w:t xml:space="preserve">ح مى‏بود - لازم مى‏آمد مسلمانان هم بعد از پیامبر </w:t>
      </w:r>
      <w:r w:rsidRPr="006F0B90">
        <w:rPr>
          <w:rFonts w:cs="CTraditional Arabic"/>
          <w:rtl/>
        </w:rPr>
        <w:t>ص</w:t>
      </w:r>
      <w:r w:rsidRPr="006F0B90">
        <w:rPr>
          <w:rtl/>
        </w:rPr>
        <w:t xml:space="preserve"> قرآن را تحر</w:t>
      </w:r>
      <w:r w:rsidR="002902AD">
        <w:rPr>
          <w:rtl/>
        </w:rPr>
        <w:t>ی</w:t>
      </w:r>
      <w:r w:rsidRPr="006F0B90">
        <w:rPr>
          <w:rtl/>
        </w:rPr>
        <w:t xml:space="preserve">ف </w:t>
      </w:r>
      <w:r w:rsidR="002902AD">
        <w:rPr>
          <w:rtl/>
        </w:rPr>
        <w:t>ک</w:t>
      </w:r>
      <w:r w:rsidRPr="006F0B90">
        <w:rPr>
          <w:rtl/>
        </w:rPr>
        <w:t>نند! شما ا</w:t>
      </w:r>
      <w:r w:rsidR="002902AD">
        <w:rPr>
          <w:rtl/>
        </w:rPr>
        <w:t>ی</w:t>
      </w:r>
      <w:r w:rsidRPr="006F0B90">
        <w:rPr>
          <w:rtl/>
        </w:rPr>
        <w:t>ن تناقض را چگونه حل مى‏</w:t>
      </w:r>
      <w:r w:rsidR="002902AD">
        <w:rPr>
          <w:rtl/>
        </w:rPr>
        <w:t>ک</w:t>
      </w:r>
      <w:r w:rsidRPr="006F0B90">
        <w:rPr>
          <w:rtl/>
        </w:rPr>
        <w:t>ن</w:t>
      </w:r>
      <w:r w:rsidR="002902AD">
        <w:rPr>
          <w:rtl/>
        </w:rPr>
        <w:t>ی</w:t>
      </w:r>
      <w:r w:rsidRPr="006F0B90">
        <w:rPr>
          <w:rtl/>
        </w:rPr>
        <w:t>د؟!</w:t>
      </w:r>
      <w:r>
        <w:rPr>
          <w:rFonts w:hint="cs"/>
          <w:rtl/>
        </w:rPr>
        <w:t>.</w:t>
      </w:r>
    </w:p>
    <w:p w:rsidR="00082CC7" w:rsidRDefault="00082CC7" w:rsidP="00256CFF">
      <w:pPr>
        <w:pStyle w:val="a5"/>
        <w:numPr>
          <w:ilvl w:val="0"/>
          <w:numId w:val="5"/>
        </w:numPr>
        <w:rPr>
          <w:rtl/>
        </w:rPr>
      </w:pPr>
      <w:r w:rsidRPr="006F0B90">
        <w:rPr>
          <w:rtl/>
        </w:rPr>
        <w:t xml:space="preserve">در قرآن آمده </w:t>
      </w:r>
      <w:r w:rsidR="002902AD">
        <w:rPr>
          <w:rtl/>
        </w:rPr>
        <w:t>ک</w:t>
      </w:r>
      <w:r w:rsidRPr="006F0B90">
        <w:rPr>
          <w:rtl/>
        </w:rPr>
        <w:t>ه بنى‏اسرائ</w:t>
      </w:r>
      <w:r w:rsidR="002902AD">
        <w:rPr>
          <w:rtl/>
        </w:rPr>
        <w:t>ی</w:t>
      </w:r>
      <w:r w:rsidRPr="006F0B90">
        <w:rPr>
          <w:rtl/>
        </w:rPr>
        <w:t>ل به خاطر سرپ</w:t>
      </w:r>
      <w:r w:rsidR="002902AD">
        <w:rPr>
          <w:rtl/>
        </w:rPr>
        <w:t>ی</w:t>
      </w:r>
      <w:r w:rsidRPr="006F0B90">
        <w:rPr>
          <w:rtl/>
        </w:rPr>
        <w:t>چى‏ها</w:t>
      </w:r>
      <w:r w:rsidR="002902AD">
        <w:rPr>
          <w:rtl/>
        </w:rPr>
        <w:t>ی</w:t>
      </w:r>
      <w:r w:rsidRPr="006F0B90">
        <w:rPr>
          <w:rtl/>
        </w:rPr>
        <w:t>شان از دستورات خدا و ز</w:t>
      </w:r>
      <w:r w:rsidR="002902AD">
        <w:rPr>
          <w:rtl/>
        </w:rPr>
        <w:t>ی</w:t>
      </w:r>
      <w:r w:rsidRPr="006F0B90">
        <w:rPr>
          <w:rtl/>
        </w:rPr>
        <w:t>ربار نرفتن تورات، در زم</w:t>
      </w:r>
      <w:r w:rsidR="002902AD">
        <w:rPr>
          <w:rtl/>
        </w:rPr>
        <w:t>ی</w:t>
      </w:r>
      <w:r w:rsidRPr="006F0B90">
        <w:rPr>
          <w:rtl/>
        </w:rPr>
        <w:t>ن سرگردان و بى‏</w:t>
      </w:r>
      <w:r w:rsidR="002902AD">
        <w:rPr>
          <w:rtl/>
        </w:rPr>
        <w:t>کی</w:t>
      </w:r>
      <w:r w:rsidRPr="006F0B90">
        <w:rPr>
          <w:rtl/>
        </w:rPr>
        <w:t>ان خواهند بود و از ا</w:t>
      </w:r>
      <w:r w:rsidR="002902AD">
        <w:rPr>
          <w:rtl/>
        </w:rPr>
        <w:t>ی</w:t>
      </w:r>
      <w:r w:rsidRPr="006F0B90">
        <w:rPr>
          <w:rtl/>
        </w:rPr>
        <w:t xml:space="preserve">ن هم لازم مى‏آمد </w:t>
      </w:r>
      <w:r w:rsidR="002902AD">
        <w:rPr>
          <w:rtl/>
        </w:rPr>
        <w:t>ک</w:t>
      </w:r>
      <w:r w:rsidRPr="006F0B90">
        <w:rPr>
          <w:rtl/>
        </w:rPr>
        <w:t xml:space="preserve">ه مسلمانان بعد از پیامبر </w:t>
      </w:r>
      <w:r w:rsidRPr="006F0B90">
        <w:rPr>
          <w:rFonts w:cs="CTraditional Arabic"/>
          <w:rtl/>
        </w:rPr>
        <w:t>ص</w:t>
      </w:r>
      <w:r w:rsidRPr="006F0B90">
        <w:rPr>
          <w:rtl/>
        </w:rPr>
        <w:t xml:space="preserve"> ح</w:t>
      </w:r>
      <w:r w:rsidR="002902AD">
        <w:rPr>
          <w:rtl/>
        </w:rPr>
        <w:t>ک</w:t>
      </w:r>
      <w:r w:rsidRPr="006F0B90">
        <w:rPr>
          <w:rtl/>
        </w:rPr>
        <w:t>ومت ن</w:t>
      </w:r>
      <w:r w:rsidR="002902AD">
        <w:rPr>
          <w:rtl/>
        </w:rPr>
        <w:t>ک</w:t>
      </w:r>
      <w:r w:rsidRPr="006F0B90">
        <w:rPr>
          <w:rtl/>
        </w:rPr>
        <w:t>نند و ه</w:t>
      </w:r>
      <w:r w:rsidR="002902AD">
        <w:rPr>
          <w:rtl/>
        </w:rPr>
        <w:t>ی</w:t>
      </w:r>
      <w:r w:rsidRPr="006F0B90">
        <w:rPr>
          <w:rtl/>
        </w:rPr>
        <w:t>چ سرزم</w:t>
      </w:r>
      <w:r w:rsidR="002902AD">
        <w:rPr>
          <w:rtl/>
        </w:rPr>
        <w:t>ی</w:t>
      </w:r>
      <w:r w:rsidRPr="006F0B90">
        <w:rPr>
          <w:rtl/>
        </w:rPr>
        <w:t xml:space="preserve">ن و </w:t>
      </w:r>
      <w:r w:rsidR="002902AD">
        <w:rPr>
          <w:rtl/>
        </w:rPr>
        <w:t>کی</w:t>
      </w:r>
      <w:r w:rsidRPr="006F0B90">
        <w:rPr>
          <w:rtl/>
        </w:rPr>
        <w:t>انى نداشته باشند و همچون بنى‏اسرائ</w:t>
      </w:r>
      <w:r w:rsidR="002902AD">
        <w:rPr>
          <w:rtl/>
        </w:rPr>
        <w:t>ی</w:t>
      </w:r>
      <w:r w:rsidRPr="006F0B90">
        <w:rPr>
          <w:rtl/>
        </w:rPr>
        <w:t>ل - البته قبل از تش</w:t>
      </w:r>
      <w:r w:rsidR="002902AD">
        <w:rPr>
          <w:rtl/>
        </w:rPr>
        <w:t>کی</w:t>
      </w:r>
      <w:r w:rsidRPr="006F0B90">
        <w:rPr>
          <w:rtl/>
        </w:rPr>
        <w:t>ل اسرائ</w:t>
      </w:r>
      <w:r w:rsidR="002902AD">
        <w:rPr>
          <w:rtl/>
        </w:rPr>
        <w:t>ی</w:t>
      </w:r>
      <w:r w:rsidRPr="006F0B90">
        <w:rPr>
          <w:rtl/>
        </w:rPr>
        <w:t>ل - در سراسر دن</w:t>
      </w:r>
      <w:r w:rsidR="002902AD">
        <w:rPr>
          <w:rtl/>
        </w:rPr>
        <w:t>ی</w:t>
      </w:r>
      <w:r w:rsidRPr="006F0B90">
        <w:rPr>
          <w:rtl/>
        </w:rPr>
        <w:t>ا، آواره و پرا</w:t>
      </w:r>
      <w:r w:rsidR="002902AD">
        <w:rPr>
          <w:rtl/>
        </w:rPr>
        <w:t>ک</w:t>
      </w:r>
      <w:r w:rsidRPr="006F0B90">
        <w:rPr>
          <w:rtl/>
        </w:rPr>
        <w:t>نده بودند!</w:t>
      </w:r>
      <w:r>
        <w:rPr>
          <w:rFonts w:hint="cs"/>
          <w:rtl/>
        </w:rPr>
        <w:t>.</w:t>
      </w:r>
    </w:p>
    <w:p w:rsidR="004C510D" w:rsidRDefault="00082CC7" w:rsidP="00256CFF">
      <w:pPr>
        <w:pStyle w:val="a5"/>
        <w:rPr>
          <w:rtl/>
        </w:rPr>
      </w:pPr>
      <w:r w:rsidRPr="006F0B90">
        <w:rPr>
          <w:rtl/>
        </w:rPr>
        <w:t>فرموده‏ا</w:t>
      </w:r>
      <w:r w:rsidR="002902AD">
        <w:rPr>
          <w:rtl/>
        </w:rPr>
        <w:t>ی</w:t>
      </w:r>
      <w:r w:rsidRPr="006F0B90">
        <w:rPr>
          <w:rtl/>
        </w:rPr>
        <w:t>د: اگر خطر لغز</w:t>
      </w:r>
      <w:r w:rsidR="002902AD">
        <w:rPr>
          <w:rtl/>
        </w:rPr>
        <w:t>ی</w:t>
      </w:r>
      <w:r w:rsidRPr="006F0B90">
        <w:rPr>
          <w:rtl/>
        </w:rPr>
        <w:t>دن امّت اسلام به انحرافات امم گذشته نبود، ا</w:t>
      </w:r>
      <w:r w:rsidR="002902AD">
        <w:rPr>
          <w:rtl/>
        </w:rPr>
        <w:t>ی</w:t>
      </w:r>
      <w:r w:rsidRPr="006F0B90">
        <w:rPr>
          <w:rtl/>
        </w:rPr>
        <w:t>ن همه تأ</w:t>
      </w:r>
      <w:r w:rsidR="002902AD">
        <w:rPr>
          <w:rtl/>
        </w:rPr>
        <w:t>کی</w:t>
      </w:r>
      <w:r w:rsidRPr="006F0B90">
        <w:rPr>
          <w:rtl/>
        </w:rPr>
        <w:t>د و ت</w:t>
      </w:r>
      <w:r w:rsidR="002902AD">
        <w:rPr>
          <w:rtl/>
        </w:rPr>
        <w:t>ک</w:t>
      </w:r>
      <w:r w:rsidRPr="006F0B90">
        <w:rPr>
          <w:rtl/>
        </w:rPr>
        <w:t>رار سرگذشت امم گذشته خصوصاً بنى‏اسرائ</w:t>
      </w:r>
      <w:r w:rsidR="002902AD">
        <w:rPr>
          <w:rtl/>
        </w:rPr>
        <w:t>ی</w:t>
      </w:r>
      <w:r w:rsidRPr="006F0B90">
        <w:rPr>
          <w:rtl/>
        </w:rPr>
        <w:t xml:space="preserve">ل در قرآن </w:t>
      </w:r>
      <w:r w:rsidR="002902AD">
        <w:rPr>
          <w:rtl/>
        </w:rPr>
        <w:t>ک</w:t>
      </w:r>
      <w:r w:rsidRPr="006F0B90">
        <w:rPr>
          <w:rtl/>
        </w:rPr>
        <w:t>ر</w:t>
      </w:r>
      <w:r w:rsidR="002902AD">
        <w:rPr>
          <w:rtl/>
        </w:rPr>
        <w:t>ی</w:t>
      </w:r>
      <w:r w:rsidRPr="006F0B90">
        <w:rPr>
          <w:rtl/>
        </w:rPr>
        <w:t>م براى چ</w:t>
      </w:r>
      <w:r w:rsidR="002902AD">
        <w:rPr>
          <w:rtl/>
        </w:rPr>
        <w:t>ی</w:t>
      </w:r>
      <w:r w:rsidRPr="006F0B90">
        <w:rPr>
          <w:rtl/>
        </w:rPr>
        <w:t>ست؟ بعد روا</w:t>
      </w:r>
      <w:r w:rsidR="002902AD">
        <w:rPr>
          <w:rtl/>
        </w:rPr>
        <w:t>ی</w:t>
      </w:r>
      <w:r w:rsidRPr="006F0B90">
        <w:rPr>
          <w:rtl/>
        </w:rPr>
        <w:t>تى مشابه روا</w:t>
      </w:r>
      <w:r w:rsidR="002902AD">
        <w:rPr>
          <w:rtl/>
        </w:rPr>
        <w:t>ی</w:t>
      </w:r>
      <w:r w:rsidRPr="006F0B90">
        <w:rPr>
          <w:rtl/>
        </w:rPr>
        <w:t>ت تبع</w:t>
      </w:r>
      <w:r w:rsidR="002902AD">
        <w:rPr>
          <w:rtl/>
        </w:rPr>
        <w:t>ی</w:t>
      </w:r>
      <w:r w:rsidRPr="006F0B90">
        <w:rPr>
          <w:rtl/>
        </w:rPr>
        <w:t>ت امّت اسلام از بنى‏اسرائ</w:t>
      </w:r>
      <w:r w:rsidR="002902AD">
        <w:rPr>
          <w:rtl/>
        </w:rPr>
        <w:t>ی</w:t>
      </w:r>
      <w:r w:rsidRPr="006F0B90">
        <w:rPr>
          <w:rtl/>
        </w:rPr>
        <w:t xml:space="preserve">ل را بعد از پیامبر </w:t>
      </w:r>
      <w:r w:rsidRPr="006F0B90">
        <w:rPr>
          <w:rFonts w:cs="CTraditional Arabic"/>
          <w:rtl/>
        </w:rPr>
        <w:t>ص</w:t>
      </w:r>
      <w:r w:rsidRPr="006F0B90">
        <w:rPr>
          <w:rtl/>
        </w:rPr>
        <w:t xml:space="preserve"> از مسند امام احمد</w:t>
      </w:r>
      <w:r w:rsidR="004C510D">
        <w:rPr>
          <w:rtl/>
        </w:rPr>
        <w:t xml:space="preserve"> و صح</w:t>
      </w:r>
      <w:r w:rsidR="002902AD">
        <w:rPr>
          <w:rtl/>
        </w:rPr>
        <w:t>ی</w:t>
      </w:r>
      <w:r w:rsidR="004C510D">
        <w:rPr>
          <w:rtl/>
        </w:rPr>
        <w:t>ح بخارى و مسلم آورده‏ا</w:t>
      </w:r>
      <w:r w:rsidR="002902AD">
        <w:rPr>
          <w:rtl/>
        </w:rPr>
        <w:t>ی</w:t>
      </w:r>
      <w:r w:rsidR="004C510D">
        <w:rPr>
          <w:rtl/>
        </w:rPr>
        <w:t>د.</w:t>
      </w:r>
    </w:p>
    <w:p w:rsidR="00082CC7" w:rsidRDefault="00082CC7" w:rsidP="00256CFF">
      <w:pPr>
        <w:pStyle w:val="a5"/>
        <w:rPr>
          <w:rtl/>
        </w:rPr>
      </w:pPr>
      <w:r w:rsidRPr="006F0B90">
        <w:rPr>
          <w:rtl/>
        </w:rPr>
        <w:t>(جواب): عرض مى‏</w:t>
      </w:r>
      <w:r w:rsidR="002902AD">
        <w:rPr>
          <w:rtl/>
        </w:rPr>
        <w:t>ک</w:t>
      </w:r>
      <w:r w:rsidRPr="006F0B90">
        <w:rPr>
          <w:rtl/>
        </w:rPr>
        <w:t xml:space="preserve">نم </w:t>
      </w:r>
      <w:r w:rsidR="002902AD">
        <w:rPr>
          <w:rtl/>
        </w:rPr>
        <w:t>ک</w:t>
      </w:r>
      <w:r w:rsidRPr="006F0B90">
        <w:rPr>
          <w:rtl/>
        </w:rPr>
        <w:t>ه:</w:t>
      </w:r>
    </w:p>
    <w:p w:rsidR="00082CC7" w:rsidRDefault="00082CC7" w:rsidP="00256CFF">
      <w:pPr>
        <w:pStyle w:val="a5"/>
        <w:rPr>
          <w:rtl/>
        </w:rPr>
      </w:pPr>
      <w:r w:rsidRPr="006F0B90">
        <w:rPr>
          <w:rtl/>
        </w:rPr>
        <w:t>اوّلاً محور آ</w:t>
      </w:r>
      <w:r w:rsidR="002902AD">
        <w:rPr>
          <w:rtl/>
        </w:rPr>
        <w:t>ی</w:t>
      </w:r>
      <w:r w:rsidRPr="006F0B90">
        <w:rPr>
          <w:rtl/>
        </w:rPr>
        <w:t xml:space="preserve">اتى </w:t>
      </w:r>
      <w:r w:rsidR="002902AD">
        <w:rPr>
          <w:rtl/>
        </w:rPr>
        <w:t>ک</w:t>
      </w:r>
      <w:r w:rsidRPr="006F0B90">
        <w:rPr>
          <w:rtl/>
        </w:rPr>
        <w:t>ه در انحرافات بنى‏اسرائ</w:t>
      </w:r>
      <w:r w:rsidR="002902AD">
        <w:rPr>
          <w:rtl/>
        </w:rPr>
        <w:t>ی</w:t>
      </w:r>
      <w:r w:rsidRPr="006F0B90">
        <w:rPr>
          <w:rtl/>
        </w:rPr>
        <w:t>ل و بلا</w:t>
      </w:r>
      <w:r w:rsidR="002902AD">
        <w:rPr>
          <w:rtl/>
        </w:rPr>
        <w:t>ی</w:t>
      </w:r>
      <w:r w:rsidRPr="006F0B90">
        <w:rPr>
          <w:rtl/>
        </w:rPr>
        <w:t>اى آنها سخن مى‏گو</w:t>
      </w:r>
      <w:r w:rsidR="002902AD">
        <w:rPr>
          <w:rtl/>
        </w:rPr>
        <w:t>ی</w:t>
      </w:r>
      <w:r w:rsidRPr="006F0B90">
        <w:rPr>
          <w:rtl/>
        </w:rPr>
        <w:t>د، متوجّه بنى‏اسرائ</w:t>
      </w:r>
      <w:r w:rsidR="002902AD">
        <w:rPr>
          <w:rtl/>
        </w:rPr>
        <w:t>ی</w:t>
      </w:r>
      <w:r w:rsidRPr="006F0B90">
        <w:rPr>
          <w:rtl/>
        </w:rPr>
        <w:t xml:space="preserve">ل معاصر پیامبر </w:t>
      </w:r>
      <w:r w:rsidRPr="006F0B90">
        <w:rPr>
          <w:rFonts w:cs="CTraditional Arabic"/>
          <w:rtl/>
        </w:rPr>
        <w:t>ص</w:t>
      </w:r>
      <w:r w:rsidRPr="006F0B90">
        <w:rPr>
          <w:rtl/>
        </w:rPr>
        <w:t xml:space="preserve"> و دوره اسلامى است </w:t>
      </w:r>
      <w:r w:rsidR="002902AD">
        <w:rPr>
          <w:rtl/>
        </w:rPr>
        <w:t>ک</w:t>
      </w:r>
      <w:r w:rsidRPr="006F0B90">
        <w:rPr>
          <w:rtl/>
        </w:rPr>
        <w:t>ه از خودخواهى‏ها و برترى‏جو</w:t>
      </w:r>
      <w:r w:rsidR="002902AD">
        <w:rPr>
          <w:rtl/>
        </w:rPr>
        <w:t>ی</w:t>
      </w:r>
      <w:r w:rsidRPr="006F0B90">
        <w:rPr>
          <w:rtl/>
        </w:rPr>
        <w:t xml:space="preserve">ى‏ها دست بردارند و بدانند </w:t>
      </w:r>
      <w:r w:rsidR="002902AD">
        <w:rPr>
          <w:rtl/>
        </w:rPr>
        <w:t>ک</w:t>
      </w:r>
      <w:r w:rsidRPr="006F0B90">
        <w:rPr>
          <w:rtl/>
        </w:rPr>
        <w:t>ه اسلافشان را ا</w:t>
      </w:r>
      <w:r w:rsidR="002902AD">
        <w:rPr>
          <w:rtl/>
        </w:rPr>
        <w:t>ی</w:t>
      </w:r>
      <w:r w:rsidRPr="006F0B90">
        <w:rPr>
          <w:rtl/>
        </w:rPr>
        <w:t>ن رفتارها به جا</w:t>
      </w:r>
      <w:r w:rsidR="002902AD">
        <w:rPr>
          <w:rtl/>
        </w:rPr>
        <w:t>ی</w:t>
      </w:r>
      <w:r w:rsidRPr="006F0B90">
        <w:rPr>
          <w:rtl/>
        </w:rPr>
        <w:t>ى نرساندند و در سراسر زم</w:t>
      </w:r>
      <w:r w:rsidR="002902AD">
        <w:rPr>
          <w:rtl/>
        </w:rPr>
        <w:t>ی</w:t>
      </w:r>
      <w:r w:rsidRPr="006F0B90">
        <w:rPr>
          <w:rtl/>
        </w:rPr>
        <w:t>ن، آواره و سرگشته گشتند و از آنها درس عبرت بگ</w:t>
      </w:r>
      <w:r w:rsidR="002902AD">
        <w:rPr>
          <w:rtl/>
        </w:rPr>
        <w:t>ی</w:t>
      </w:r>
      <w:r w:rsidRPr="006F0B90">
        <w:rPr>
          <w:rtl/>
        </w:rPr>
        <w:t>رند.. ما چه حق دار</w:t>
      </w:r>
      <w:r w:rsidR="002902AD">
        <w:rPr>
          <w:rtl/>
        </w:rPr>
        <w:t>ی</w:t>
      </w:r>
      <w:r w:rsidRPr="006F0B90">
        <w:rPr>
          <w:rtl/>
        </w:rPr>
        <w:t>م ا</w:t>
      </w:r>
      <w:r w:rsidR="002902AD">
        <w:rPr>
          <w:rtl/>
        </w:rPr>
        <w:t>ی</w:t>
      </w:r>
      <w:r w:rsidRPr="006F0B90">
        <w:rPr>
          <w:rtl/>
        </w:rPr>
        <w:t>ن آ</w:t>
      </w:r>
      <w:r w:rsidR="002902AD">
        <w:rPr>
          <w:rtl/>
        </w:rPr>
        <w:t>ی</w:t>
      </w:r>
      <w:r w:rsidRPr="006F0B90">
        <w:rPr>
          <w:rtl/>
        </w:rPr>
        <w:t xml:space="preserve">ات را به طور </w:t>
      </w:r>
      <w:r w:rsidR="002902AD">
        <w:rPr>
          <w:rtl/>
        </w:rPr>
        <w:t>ک</w:t>
      </w:r>
      <w:r w:rsidRPr="006F0B90">
        <w:rPr>
          <w:rtl/>
        </w:rPr>
        <w:t>نا</w:t>
      </w:r>
      <w:r w:rsidR="002902AD">
        <w:rPr>
          <w:rtl/>
        </w:rPr>
        <w:t>ی</w:t>
      </w:r>
      <w:r w:rsidRPr="006F0B90">
        <w:rPr>
          <w:rtl/>
        </w:rPr>
        <w:t xml:space="preserve">ى در حقّ اصحاب پیامبر </w:t>
      </w:r>
      <w:r w:rsidRPr="006F0B90">
        <w:rPr>
          <w:rFonts w:cs="CTraditional Arabic"/>
          <w:rtl/>
        </w:rPr>
        <w:t>ص</w:t>
      </w:r>
      <w:r w:rsidRPr="006F0B90">
        <w:rPr>
          <w:rtl/>
        </w:rPr>
        <w:t xml:space="preserve"> تلقّى </w:t>
      </w:r>
      <w:r w:rsidR="002902AD">
        <w:rPr>
          <w:rtl/>
        </w:rPr>
        <w:t>ک</w:t>
      </w:r>
      <w:r w:rsidRPr="006F0B90">
        <w:rPr>
          <w:rtl/>
        </w:rPr>
        <w:t>ن</w:t>
      </w:r>
      <w:r w:rsidR="002902AD">
        <w:rPr>
          <w:rtl/>
        </w:rPr>
        <w:t>ی</w:t>
      </w:r>
      <w:r w:rsidRPr="006F0B90">
        <w:rPr>
          <w:rtl/>
        </w:rPr>
        <w:t>م و آ</w:t>
      </w:r>
      <w:r w:rsidR="002902AD">
        <w:rPr>
          <w:rtl/>
        </w:rPr>
        <w:t>ی</w:t>
      </w:r>
      <w:r w:rsidRPr="006F0B90">
        <w:rPr>
          <w:rtl/>
        </w:rPr>
        <w:t>ات صر</w:t>
      </w:r>
      <w:r w:rsidR="002902AD">
        <w:rPr>
          <w:rtl/>
        </w:rPr>
        <w:t>ی</w:t>
      </w:r>
      <w:r w:rsidRPr="006F0B90">
        <w:rPr>
          <w:rtl/>
        </w:rPr>
        <w:t>ح و بى‏</w:t>
      </w:r>
      <w:r w:rsidR="002902AD">
        <w:rPr>
          <w:rtl/>
        </w:rPr>
        <w:t>ک</w:t>
      </w:r>
      <w:r w:rsidRPr="006F0B90">
        <w:rPr>
          <w:rtl/>
        </w:rPr>
        <w:t>نا</w:t>
      </w:r>
      <w:r w:rsidR="002902AD">
        <w:rPr>
          <w:rtl/>
        </w:rPr>
        <w:t>ی</w:t>
      </w:r>
      <w:r w:rsidRPr="006F0B90">
        <w:rPr>
          <w:rtl/>
        </w:rPr>
        <w:t xml:space="preserve">ه‏اى را </w:t>
      </w:r>
      <w:r w:rsidR="002902AD">
        <w:rPr>
          <w:rtl/>
        </w:rPr>
        <w:t>ک</w:t>
      </w:r>
      <w:r w:rsidRPr="006F0B90">
        <w:rPr>
          <w:rtl/>
        </w:rPr>
        <w:t>ه در تجل</w:t>
      </w:r>
      <w:r w:rsidR="002902AD">
        <w:rPr>
          <w:rtl/>
        </w:rPr>
        <w:t>ی</w:t>
      </w:r>
      <w:r w:rsidRPr="006F0B90">
        <w:rPr>
          <w:rtl/>
        </w:rPr>
        <w:t>ل از آنها آمده است، ناد</w:t>
      </w:r>
      <w:r w:rsidR="002902AD">
        <w:rPr>
          <w:rtl/>
        </w:rPr>
        <w:t>ی</w:t>
      </w:r>
      <w:r w:rsidRPr="006F0B90">
        <w:rPr>
          <w:rtl/>
        </w:rPr>
        <w:t>ده بگ</w:t>
      </w:r>
      <w:r w:rsidR="002902AD">
        <w:rPr>
          <w:rtl/>
        </w:rPr>
        <w:t>ی</w:t>
      </w:r>
      <w:r w:rsidRPr="006F0B90">
        <w:rPr>
          <w:rtl/>
        </w:rPr>
        <w:t>ر</w:t>
      </w:r>
      <w:r w:rsidR="002902AD">
        <w:rPr>
          <w:rtl/>
        </w:rPr>
        <w:t>ی</w:t>
      </w:r>
      <w:r w:rsidRPr="006F0B90">
        <w:rPr>
          <w:rtl/>
        </w:rPr>
        <w:t>م؟! وقتى چندصد سال پ</w:t>
      </w:r>
      <w:r w:rsidR="002902AD">
        <w:rPr>
          <w:rtl/>
        </w:rPr>
        <w:t>ی</w:t>
      </w:r>
      <w:r w:rsidRPr="006F0B90">
        <w:rPr>
          <w:rtl/>
        </w:rPr>
        <w:t>ش از اسلام، خداوند در تورات و انج</w:t>
      </w:r>
      <w:r w:rsidR="002902AD">
        <w:rPr>
          <w:rtl/>
        </w:rPr>
        <w:t>ی</w:t>
      </w:r>
      <w:r w:rsidRPr="006F0B90">
        <w:rPr>
          <w:rtl/>
        </w:rPr>
        <w:t xml:space="preserve">ل، اصحاب پیامبر </w:t>
      </w:r>
      <w:r w:rsidRPr="006F0B90">
        <w:rPr>
          <w:rFonts w:cs="CTraditional Arabic"/>
          <w:rtl/>
        </w:rPr>
        <w:t>ص</w:t>
      </w:r>
      <w:r w:rsidRPr="006F0B90">
        <w:rPr>
          <w:rtl/>
        </w:rPr>
        <w:t xml:space="preserve"> را توص</w:t>
      </w:r>
      <w:r w:rsidR="002902AD">
        <w:rPr>
          <w:rtl/>
        </w:rPr>
        <w:t>ی</w:t>
      </w:r>
      <w:r w:rsidRPr="006F0B90">
        <w:rPr>
          <w:rtl/>
        </w:rPr>
        <w:t xml:space="preserve">ف </w:t>
      </w:r>
      <w:r w:rsidR="002902AD">
        <w:rPr>
          <w:rtl/>
        </w:rPr>
        <w:t>ک</w:t>
      </w:r>
      <w:r w:rsidRPr="006F0B90">
        <w:rPr>
          <w:rtl/>
        </w:rPr>
        <w:t xml:space="preserve">رده - </w:t>
      </w:r>
      <w:r w:rsidR="002902AD">
        <w:rPr>
          <w:rtl/>
        </w:rPr>
        <w:t>ک</w:t>
      </w:r>
      <w:r w:rsidRPr="006F0B90">
        <w:rPr>
          <w:rtl/>
        </w:rPr>
        <w:t xml:space="preserve">ه در آخر سوره فتح آمده - چگونه مى‏توان گفت </w:t>
      </w:r>
      <w:r w:rsidR="002902AD">
        <w:rPr>
          <w:rtl/>
        </w:rPr>
        <w:t>ک</w:t>
      </w:r>
      <w:r w:rsidRPr="006F0B90">
        <w:rPr>
          <w:rtl/>
        </w:rPr>
        <w:t>ه ا</w:t>
      </w:r>
      <w:r w:rsidR="002902AD">
        <w:rPr>
          <w:rtl/>
        </w:rPr>
        <w:t>ی</w:t>
      </w:r>
      <w:r w:rsidRPr="006F0B90">
        <w:rPr>
          <w:rtl/>
        </w:rPr>
        <w:t xml:space="preserve">ن اصحاب، تا پیامبر </w:t>
      </w:r>
      <w:r w:rsidRPr="006F0B90">
        <w:rPr>
          <w:rFonts w:cs="CTraditional Arabic"/>
          <w:rtl/>
        </w:rPr>
        <w:t>ص</w:t>
      </w:r>
      <w:r w:rsidRPr="006F0B90">
        <w:rPr>
          <w:rtl/>
        </w:rPr>
        <w:t xml:space="preserve"> سر بر زم</w:t>
      </w:r>
      <w:r w:rsidR="002902AD">
        <w:rPr>
          <w:rtl/>
        </w:rPr>
        <w:t>ی</w:t>
      </w:r>
      <w:r w:rsidRPr="006F0B90">
        <w:rPr>
          <w:rtl/>
        </w:rPr>
        <w:t>ن نهاد، راه بنى‏اسرائ</w:t>
      </w:r>
      <w:r w:rsidR="002902AD">
        <w:rPr>
          <w:rtl/>
        </w:rPr>
        <w:t>ی</w:t>
      </w:r>
      <w:r w:rsidRPr="006F0B90">
        <w:rPr>
          <w:rtl/>
        </w:rPr>
        <w:t>ل را پ</w:t>
      </w:r>
      <w:r w:rsidR="002902AD">
        <w:rPr>
          <w:rtl/>
        </w:rPr>
        <w:t>ی</w:t>
      </w:r>
      <w:r w:rsidRPr="006F0B90">
        <w:rPr>
          <w:rtl/>
        </w:rPr>
        <w:t xml:space="preserve">ش گرفتند و </w:t>
      </w:r>
      <w:r w:rsidR="002902AD">
        <w:rPr>
          <w:rtl/>
        </w:rPr>
        <w:t>ک</w:t>
      </w:r>
      <w:r w:rsidRPr="006F0B90">
        <w:rPr>
          <w:rtl/>
        </w:rPr>
        <w:t>تابش را تحر</w:t>
      </w:r>
      <w:r w:rsidR="002902AD">
        <w:rPr>
          <w:rtl/>
        </w:rPr>
        <w:t>ی</w:t>
      </w:r>
      <w:r w:rsidRPr="006F0B90">
        <w:rPr>
          <w:rtl/>
        </w:rPr>
        <w:t xml:space="preserve">ف </w:t>
      </w:r>
      <w:r w:rsidR="002902AD">
        <w:rPr>
          <w:rtl/>
        </w:rPr>
        <w:t>ک</w:t>
      </w:r>
      <w:r w:rsidRPr="006F0B90">
        <w:rPr>
          <w:rtl/>
        </w:rPr>
        <w:t>ردند و خل</w:t>
      </w:r>
      <w:r w:rsidR="002902AD">
        <w:rPr>
          <w:rtl/>
        </w:rPr>
        <w:t>ی</w:t>
      </w:r>
      <w:r w:rsidRPr="006F0B90">
        <w:rPr>
          <w:rtl/>
        </w:rPr>
        <w:t>فه‏اش را خانه‏نش</w:t>
      </w:r>
      <w:r w:rsidR="002902AD">
        <w:rPr>
          <w:rtl/>
        </w:rPr>
        <w:t>ی</w:t>
      </w:r>
      <w:r w:rsidRPr="006F0B90">
        <w:rPr>
          <w:rtl/>
        </w:rPr>
        <w:t>ن نمودند و بدعت‏گزاران و غاصبان ح</w:t>
      </w:r>
      <w:r w:rsidR="002902AD">
        <w:rPr>
          <w:rtl/>
        </w:rPr>
        <w:t>ک</w:t>
      </w:r>
      <w:r w:rsidRPr="006F0B90">
        <w:rPr>
          <w:rtl/>
        </w:rPr>
        <w:t xml:space="preserve">ومت را بر روى </w:t>
      </w:r>
      <w:r w:rsidR="002902AD">
        <w:rPr>
          <w:rtl/>
        </w:rPr>
        <w:t>ک</w:t>
      </w:r>
      <w:r w:rsidRPr="006F0B90">
        <w:rPr>
          <w:rtl/>
        </w:rPr>
        <w:t>ار آوردند و اح</w:t>
      </w:r>
      <w:r w:rsidR="002902AD">
        <w:rPr>
          <w:rtl/>
        </w:rPr>
        <w:t>ک</w:t>
      </w:r>
      <w:r w:rsidRPr="006F0B90">
        <w:rPr>
          <w:rtl/>
        </w:rPr>
        <w:t>ام خدا را تغ</w:t>
      </w:r>
      <w:r w:rsidR="002902AD">
        <w:rPr>
          <w:rtl/>
        </w:rPr>
        <w:t>یی</w:t>
      </w:r>
      <w:r w:rsidRPr="006F0B90">
        <w:rPr>
          <w:rtl/>
        </w:rPr>
        <w:t>ر دادند؟!</w:t>
      </w:r>
      <w:r>
        <w:rPr>
          <w:rFonts w:hint="cs"/>
          <w:rtl/>
        </w:rPr>
        <w:t>.</w:t>
      </w:r>
    </w:p>
    <w:p w:rsidR="00082CC7" w:rsidRDefault="00082CC7" w:rsidP="0002135F">
      <w:pPr>
        <w:pStyle w:val="a5"/>
        <w:rPr>
          <w:rtl/>
        </w:rPr>
      </w:pPr>
      <w:r w:rsidRPr="006F0B90">
        <w:rPr>
          <w:rtl/>
        </w:rPr>
        <w:t>چرا خل</w:t>
      </w:r>
      <w:r w:rsidR="002902AD">
        <w:rPr>
          <w:rtl/>
        </w:rPr>
        <w:t>ی</w:t>
      </w:r>
      <w:r w:rsidRPr="006F0B90">
        <w:rPr>
          <w:rtl/>
        </w:rPr>
        <w:t>فه خانه‏نش</w:t>
      </w:r>
      <w:r w:rsidR="002902AD">
        <w:rPr>
          <w:rtl/>
        </w:rPr>
        <w:t>ی</w:t>
      </w:r>
      <w:r w:rsidRPr="006F0B90">
        <w:rPr>
          <w:rtl/>
        </w:rPr>
        <w:t xml:space="preserve">ن! در مورد همان </w:t>
      </w:r>
      <w:r w:rsidR="002902AD">
        <w:rPr>
          <w:rtl/>
        </w:rPr>
        <w:t>ک</w:t>
      </w:r>
      <w:r w:rsidRPr="006F0B90">
        <w:rPr>
          <w:rtl/>
        </w:rPr>
        <w:t xml:space="preserve">سانى </w:t>
      </w:r>
      <w:r w:rsidR="002902AD">
        <w:rPr>
          <w:rtl/>
        </w:rPr>
        <w:t>ک</w:t>
      </w:r>
      <w:r w:rsidRPr="006F0B90">
        <w:rPr>
          <w:rtl/>
        </w:rPr>
        <w:t>ه او را خانه‏نش</w:t>
      </w:r>
      <w:r w:rsidR="002902AD">
        <w:rPr>
          <w:rtl/>
        </w:rPr>
        <w:t>ی</w:t>
      </w:r>
      <w:r w:rsidRPr="006F0B90">
        <w:rPr>
          <w:rtl/>
        </w:rPr>
        <w:t xml:space="preserve">ن </w:t>
      </w:r>
      <w:r w:rsidR="002902AD">
        <w:rPr>
          <w:rtl/>
        </w:rPr>
        <w:t>ک</w:t>
      </w:r>
      <w:r w:rsidRPr="006F0B90">
        <w:rPr>
          <w:rtl/>
        </w:rPr>
        <w:t>ردند - در تأ</w:t>
      </w:r>
      <w:r w:rsidR="002902AD">
        <w:rPr>
          <w:rtl/>
        </w:rPr>
        <w:t>یی</w:t>
      </w:r>
      <w:r w:rsidRPr="006F0B90">
        <w:rPr>
          <w:rtl/>
        </w:rPr>
        <w:t>د آ</w:t>
      </w:r>
      <w:r w:rsidR="002902AD">
        <w:rPr>
          <w:rtl/>
        </w:rPr>
        <w:t>ی</w:t>
      </w:r>
      <w:r w:rsidRPr="006F0B90">
        <w:rPr>
          <w:rtl/>
        </w:rPr>
        <w:t>ات پا</w:t>
      </w:r>
      <w:r w:rsidR="002902AD">
        <w:rPr>
          <w:rtl/>
        </w:rPr>
        <w:t>ی</w:t>
      </w:r>
      <w:r w:rsidRPr="006F0B90">
        <w:rPr>
          <w:rtl/>
        </w:rPr>
        <w:t>انى فتح - چن</w:t>
      </w:r>
      <w:r w:rsidR="002902AD">
        <w:rPr>
          <w:rtl/>
        </w:rPr>
        <w:t>ی</w:t>
      </w:r>
      <w:r w:rsidRPr="006F0B90">
        <w:rPr>
          <w:rtl/>
        </w:rPr>
        <w:t>ن توص</w:t>
      </w:r>
      <w:r w:rsidR="002902AD">
        <w:rPr>
          <w:rtl/>
        </w:rPr>
        <w:t>ی</w:t>
      </w:r>
      <w:r w:rsidRPr="006F0B90">
        <w:rPr>
          <w:rtl/>
        </w:rPr>
        <w:t>ف مى‏</w:t>
      </w:r>
      <w:r w:rsidR="002902AD">
        <w:rPr>
          <w:rtl/>
        </w:rPr>
        <w:t>ک</w:t>
      </w:r>
      <w:r w:rsidRPr="006F0B90">
        <w:rPr>
          <w:rtl/>
        </w:rPr>
        <w:t xml:space="preserve">ند: «من اصحاب محمد </w:t>
      </w:r>
      <w:r>
        <w:rPr>
          <w:rFonts w:cs="CTraditional Arabic" w:hint="cs"/>
          <w:rtl/>
        </w:rPr>
        <w:t>ص</w:t>
      </w:r>
      <w:r w:rsidRPr="006F0B90">
        <w:rPr>
          <w:rtl/>
        </w:rPr>
        <w:t xml:space="preserve"> را د</w:t>
      </w:r>
      <w:r w:rsidR="002902AD">
        <w:rPr>
          <w:rtl/>
        </w:rPr>
        <w:t>ی</w:t>
      </w:r>
      <w:r w:rsidRPr="006F0B90">
        <w:rPr>
          <w:rtl/>
        </w:rPr>
        <w:t xml:space="preserve">دم و </w:t>
      </w:r>
      <w:r w:rsidR="002902AD">
        <w:rPr>
          <w:rtl/>
        </w:rPr>
        <w:t>یک</w:t>
      </w:r>
      <w:r w:rsidRPr="006F0B90">
        <w:rPr>
          <w:rtl/>
        </w:rPr>
        <w:t>ى از شما (</w:t>
      </w:r>
      <w:r w:rsidR="002902AD">
        <w:rPr>
          <w:rtl/>
        </w:rPr>
        <w:t>ی</w:t>
      </w:r>
      <w:r w:rsidRPr="006F0B90">
        <w:rPr>
          <w:rtl/>
        </w:rPr>
        <w:t xml:space="preserve">ارانم!) را </w:t>
      </w:r>
      <w:r w:rsidR="002902AD">
        <w:rPr>
          <w:rtl/>
        </w:rPr>
        <w:t>ک</w:t>
      </w:r>
      <w:r w:rsidRPr="006F0B90">
        <w:rPr>
          <w:rtl/>
        </w:rPr>
        <w:t>ه همچون آنان باشد، نمى‏ب</w:t>
      </w:r>
      <w:r w:rsidR="002902AD">
        <w:rPr>
          <w:rtl/>
        </w:rPr>
        <w:t>ی</w:t>
      </w:r>
      <w:r w:rsidRPr="006F0B90">
        <w:rPr>
          <w:rtl/>
        </w:rPr>
        <w:t>نم! آنان صبحها، ژول</w:t>
      </w:r>
      <w:r w:rsidR="002902AD">
        <w:rPr>
          <w:rtl/>
        </w:rPr>
        <w:t>ی</w:t>
      </w:r>
      <w:r w:rsidRPr="006F0B90">
        <w:rPr>
          <w:rtl/>
        </w:rPr>
        <w:t>ده‏مو و غبارآلود بودند و شبها را در حال سجده و ق</w:t>
      </w:r>
      <w:r w:rsidR="002902AD">
        <w:rPr>
          <w:rtl/>
        </w:rPr>
        <w:t>ی</w:t>
      </w:r>
      <w:r w:rsidRPr="006F0B90">
        <w:rPr>
          <w:rtl/>
        </w:rPr>
        <w:t>ام مى‏گذارندند. م</w:t>
      </w:r>
      <w:r w:rsidR="002902AD">
        <w:rPr>
          <w:rtl/>
        </w:rPr>
        <w:t>ی</w:t>
      </w:r>
      <w:r w:rsidRPr="006F0B90">
        <w:rPr>
          <w:rtl/>
        </w:rPr>
        <w:t>ان پ</w:t>
      </w:r>
      <w:r w:rsidR="002902AD">
        <w:rPr>
          <w:rtl/>
        </w:rPr>
        <w:t>ی</w:t>
      </w:r>
      <w:r w:rsidRPr="006F0B90">
        <w:rPr>
          <w:rtl/>
        </w:rPr>
        <w:t>شان</w:t>
      </w:r>
      <w:r w:rsidR="002902AD">
        <w:rPr>
          <w:rtl/>
        </w:rPr>
        <w:t>ی</w:t>
      </w:r>
      <w:r w:rsidRPr="006F0B90">
        <w:rPr>
          <w:rtl/>
        </w:rPr>
        <w:t>ها و صورتها</w:t>
      </w:r>
      <w:r w:rsidR="002902AD">
        <w:rPr>
          <w:rtl/>
        </w:rPr>
        <w:t>ی</w:t>
      </w:r>
      <w:r w:rsidRPr="006F0B90">
        <w:rPr>
          <w:rtl/>
        </w:rPr>
        <w:t>شان نوبت گذاشته بودند (گاهى پ</w:t>
      </w:r>
      <w:r w:rsidR="002902AD">
        <w:rPr>
          <w:rtl/>
        </w:rPr>
        <w:t>ی</w:t>
      </w:r>
      <w:r w:rsidRPr="006F0B90">
        <w:rPr>
          <w:rtl/>
        </w:rPr>
        <w:t>شانى و گاهى هم رخسار خود را بر زم</w:t>
      </w:r>
      <w:r w:rsidR="002902AD">
        <w:rPr>
          <w:rtl/>
        </w:rPr>
        <w:t>ی</w:t>
      </w:r>
      <w:r w:rsidRPr="006F0B90">
        <w:rPr>
          <w:rtl/>
        </w:rPr>
        <w:t xml:space="preserve">ن مى‏گذاشتند) و از </w:t>
      </w:r>
      <w:r w:rsidR="002902AD">
        <w:rPr>
          <w:rtl/>
        </w:rPr>
        <w:t>ی</w:t>
      </w:r>
      <w:r w:rsidRPr="006F0B90">
        <w:rPr>
          <w:rtl/>
        </w:rPr>
        <w:t>اد بازگشت به آخرت، مانند اخگر و آتشپاره سوزان مى‏ا</w:t>
      </w:r>
      <w:r w:rsidR="002902AD">
        <w:rPr>
          <w:rtl/>
        </w:rPr>
        <w:t>ی</w:t>
      </w:r>
      <w:r w:rsidRPr="006F0B90">
        <w:rPr>
          <w:rtl/>
        </w:rPr>
        <w:t>ستادند. گو</w:t>
      </w:r>
      <w:r w:rsidR="002902AD">
        <w:rPr>
          <w:rtl/>
        </w:rPr>
        <w:t>ی</w:t>
      </w:r>
      <w:r w:rsidRPr="006F0B90">
        <w:rPr>
          <w:rtl/>
        </w:rPr>
        <w:t>ا پ</w:t>
      </w:r>
      <w:r w:rsidR="002902AD">
        <w:rPr>
          <w:rtl/>
        </w:rPr>
        <w:t>ی</w:t>
      </w:r>
      <w:r w:rsidRPr="006F0B90">
        <w:rPr>
          <w:rtl/>
        </w:rPr>
        <w:t>شان</w:t>
      </w:r>
      <w:r w:rsidR="002902AD">
        <w:rPr>
          <w:rtl/>
        </w:rPr>
        <w:t>ی</w:t>
      </w:r>
      <w:r w:rsidRPr="006F0B90">
        <w:rPr>
          <w:rtl/>
        </w:rPr>
        <w:t>ها</w:t>
      </w:r>
      <w:r w:rsidR="002902AD">
        <w:rPr>
          <w:rtl/>
        </w:rPr>
        <w:t>ی</w:t>
      </w:r>
      <w:r w:rsidRPr="006F0B90">
        <w:rPr>
          <w:rtl/>
        </w:rPr>
        <w:t>شان بر اثر طول سجده، مانند زانوهاى بُزها (پ</w:t>
      </w:r>
      <w:r w:rsidR="002902AD">
        <w:rPr>
          <w:rtl/>
        </w:rPr>
        <w:t>ی</w:t>
      </w:r>
      <w:r w:rsidRPr="006F0B90">
        <w:rPr>
          <w:rtl/>
        </w:rPr>
        <w:t>نه بسته) بود! هرگاه نام خداوند سبحان به م</w:t>
      </w:r>
      <w:r w:rsidR="002902AD">
        <w:rPr>
          <w:rtl/>
        </w:rPr>
        <w:t>ی</w:t>
      </w:r>
      <w:r w:rsidRPr="006F0B90">
        <w:rPr>
          <w:rtl/>
        </w:rPr>
        <w:t xml:space="preserve">ان مى‏آمد، از ترس عذاب و </w:t>
      </w:r>
      <w:r w:rsidR="002902AD">
        <w:rPr>
          <w:rtl/>
        </w:rPr>
        <w:t>کی</w:t>
      </w:r>
      <w:r w:rsidRPr="006F0B90">
        <w:rPr>
          <w:rtl/>
        </w:rPr>
        <w:t>فر و ام</w:t>
      </w:r>
      <w:r w:rsidR="002902AD">
        <w:rPr>
          <w:rtl/>
        </w:rPr>
        <w:t>ی</w:t>
      </w:r>
      <w:r w:rsidRPr="006F0B90">
        <w:rPr>
          <w:rtl/>
        </w:rPr>
        <w:t>د به ثواب و پاداش، اش</w:t>
      </w:r>
      <w:r w:rsidR="002902AD">
        <w:rPr>
          <w:rtl/>
        </w:rPr>
        <w:t>ک</w:t>
      </w:r>
      <w:r w:rsidRPr="006F0B90">
        <w:rPr>
          <w:rtl/>
        </w:rPr>
        <w:t xml:space="preserve"> از چشمانشان سراز</w:t>
      </w:r>
      <w:r w:rsidR="002902AD">
        <w:rPr>
          <w:rtl/>
        </w:rPr>
        <w:t>ی</w:t>
      </w:r>
      <w:r w:rsidRPr="006F0B90">
        <w:rPr>
          <w:rtl/>
        </w:rPr>
        <w:t xml:space="preserve">ر مى‏گشت، به گونه‏اى </w:t>
      </w:r>
      <w:r w:rsidR="002902AD">
        <w:rPr>
          <w:rtl/>
        </w:rPr>
        <w:t>ک</w:t>
      </w:r>
      <w:r w:rsidRPr="006F0B90">
        <w:rPr>
          <w:rtl/>
        </w:rPr>
        <w:t>ه گر</w:t>
      </w:r>
      <w:r w:rsidR="002902AD">
        <w:rPr>
          <w:rtl/>
        </w:rPr>
        <w:t>ی</w:t>
      </w:r>
      <w:r w:rsidRPr="006F0B90">
        <w:rPr>
          <w:rtl/>
        </w:rPr>
        <w:t>بانها</w:t>
      </w:r>
      <w:r w:rsidR="002902AD">
        <w:rPr>
          <w:rtl/>
        </w:rPr>
        <w:t>ی</w:t>
      </w:r>
      <w:r w:rsidRPr="006F0B90">
        <w:rPr>
          <w:rtl/>
        </w:rPr>
        <w:t>شان خ</w:t>
      </w:r>
      <w:r w:rsidR="002902AD">
        <w:rPr>
          <w:rtl/>
        </w:rPr>
        <w:t>ی</w:t>
      </w:r>
      <w:r w:rsidRPr="006F0B90">
        <w:rPr>
          <w:rtl/>
        </w:rPr>
        <w:t>س مى‏شد، و مى‏لرز</w:t>
      </w:r>
      <w:r w:rsidR="002902AD">
        <w:rPr>
          <w:rtl/>
        </w:rPr>
        <w:t>ی</w:t>
      </w:r>
      <w:r w:rsidRPr="006F0B90">
        <w:rPr>
          <w:rtl/>
        </w:rPr>
        <w:t>دند چنان</w:t>
      </w:r>
      <w:r w:rsidR="002902AD">
        <w:rPr>
          <w:rtl/>
        </w:rPr>
        <w:t>ک</w:t>
      </w:r>
      <w:r w:rsidRPr="006F0B90">
        <w:rPr>
          <w:rtl/>
        </w:rPr>
        <w:t>ه درخت در روز وز</w:t>
      </w:r>
      <w:r w:rsidR="002902AD">
        <w:rPr>
          <w:rtl/>
        </w:rPr>
        <w:t>ی</w:t>
      </w:r>
      <w:r w:rsidRPr="006F0B90">
        <w:rPr>
          <w:rtl/>
        </w:rPr>
        <w:t>دن باد، تند مى‏لرزد!»... و د</w:t>
      </w:r>
      <w:r w:rsidR="002902AD">
        <w:rPr>
          <w:rtl/>
        </w:rPr>
        <w:t>ی</w:t>
      </w:r>
      <w:r w:rsidRPr="006F0B90">
        <w:rPr>
          <w:rtl/>
        </w:rPr>
        <w:t xml:space="preserve">گر سخنانش </w:t>
      </w:r>
      <w:r w:rsidR="002902AD">
        <w:rPr>
          <w:rtl/>
        </w:rPr>
        <w:t>ک</w:t>
      </w:r>
      <w:r w:rsidRPr="006F0B90">
        <w:rPr>
          <w:rtl/>
        </w:rPr>
        <w:t>ه در تجل</w:t>
      </w:r>
      <w:r w:rsidR="002902AD">
        <w:rPr>
          <w:rtl/>
        </w:rPr>
        <w:t>ی</w:t>
      </w:r>
      <w:r w:rsidRPr="006F0B90">
        <w:rPr>
          <w:rtl/>
        </w:rPr>
        <w:t>ل از ا</w:t>
      </w:r>
      <w:r w:rsidR="002902AD">
        <w:rPr>
          <w:rtl/>
        </w:rPr>
        <w:t>ی</w:t>
      </w:r>
      <w:r w:rsidRPr="006F0B90">
        <w:rPr>
          <w:rtl/>
        </w:rPr>
        <w:t>شان آورده است..</w:t>
      </w:r>
      <w:r w:rsidRPr="002902AD">
        <w:rPr>
          <w:rStyle w:val="FootnoteReference"/>
          <w:rFonts w:ascii="Times New Roman" w:hAnsi="Times New Roman"/>
          <w:b/>
          <w:sz w:val="24"/>
          <w:rtl/>
        </w:rPr>
        <w:footnoteReference w:id="237"/>
      </w:r>
      <w:r>
        <w:rPr>
          <w:rFonts w:hint="cs"/>
          <w:rtl/>
        </w:rPr>
        <w:t>.</w:t>
      </w:r>
    </w:p>
    <w:p w:rsidR="00082CC7" w:rsidRPr="002902AD" w:rsidRDefault="00082CC7" w:rsidP="0002135F">
      <w:pPr>
        <w:pStyle w:val="a5"/>
        <w:rPr>
          <w:rStyle w:val="Char3"/>
          <w:rtl/>
        </w:rPr>
      </w:pPr>
      <w:r w:rsidRPr="006F0B90">
        <w:rPr>
          <w:rtl/>
        </w:rPr>
        <w:t>ثان</w:t>
      </w:r>
      <w:r w:rsidR="002902AD">
        <w:rPr>
          <w:rtl/>
        </w:rPr>
        <w:t>ی</w:t>
      </w:r>
      <w:r w:rsidRPr="006F0B90">
        <w:rPr>
          <w:rtl/>
        </w:rPr>
        <w:t>اً گ</w:t>
      </w:r>
      <w:r w:rsidR="002902AD">
        <w:rPr>
          <w:rtl/>
        </w:rPr>
        <w:t>ی</w:t>
      </w:r>
      <w:r w:rsidRPr="006F0B90">
        <w:rPr>
          <w:rtl/>
        </w:rPr>
        <w:t>ر</w:t>
      </w:r>
      <w:r w:rsidR="002902AD">
        <w:rPr>
          <w:rtl/>
        </w:rPr>
        <w:t>ی</w:t>
      </w:r>
      <w:r w:rsidRPr="006F0B90">
        <w:rPr>
          <w:rtl/>
        </w:rPr>
        <w:t xml:space="preserve">م </w:t>
      </w:r>
      <w:r w:rsidR="002902AD">
        <w:rPr>
          <w:rtl/>
        </w:rPr>
        <w:t>ک</w:t>
      </w:r>
      <w:r w:rsidRPr="006F0B90">
        <w:rPr>
          <w:rtl/>
        </w:rPr>
        <w:t xml:space="preserve">ه پیامبر </w:t>
      </w:r>
      <w:r w:rsidRPr="006F0B90">
        <w:rPr>
          <w:rFonts w:cs="CTraditional Arabic"/>
          <w:rtl/>
        </w:rPr>
        <w:t>ص</w:t>
      </w:r>
      <w:r w:rsidRPr="006F0B90">
        <w:rPr>
          <w:rtl/>
        </w:rPr>
        <w:t xml:space="preserve"> به قول شما، فرموده باشد: مسلمانان بعد از من راه بنى‏اسرائ</w:t>
      </w:r>
      <w:r w:rsidR="002902AD">
        <w:rPr>
          <w:rtl/>
        </w:rPr>
        <w:t>ی</w:t>
      </w:r>
      <w:r w:rsidRPr="006F0B90">
        <w:rPr>
          <w:rtl/>
        </w:rPr>
        <w:t xml:space="preserve">ل را مى‏روند، از </w:t>
      </w:r>
      <w:r w:rsidR="002902AD">
        <w:rPr>
          <w:rtl/>
        </w:rPr>
        <w:t>ک</w:t>
      </w:r>
      <w:r w:rsidRPr="006F0B90">
        <w:rPr>
          <w:rtl/>
        </w:rPr>
        <w:t xml:space="preserve">جا معلوم - همان گونه </w:t>
      </w:r>
      <w:r w:rsidR="002902AD">
        <w:rPr>
          <w:rtl/>
        </w:rPr>
        <w:t>ک</w:t>
      </w:r>
      <w:r w:rsidRPr="006F0B90">
        <w:rPr>
          <w:rtl/>
        </w:rPr>
        <w:t>ه قبلاً گفتم - ا</w:t>
      </w:r>
      <w:r w:rsidR="002902AD">
        <w:rPr>
          <w:rtl/>
        </w:rPr>
        <w:t>ی</w:t>
      </w:r>
      <w:r w:rsidRPr="006F0B90">
        <w:rPr>
          <w:rtl/>
        </w:rPr>
        <w:t>ن قول، شامل ش</w:t>
      </w:r>
      <w:r w:rsidR="002902AD">
        <w:rPr>
          <w:rtl/>
        </w:rPr>
        <w:t>ی</w:t>
      </w:r>
      <w:r w:rsidRPr="006F0B90">
        <w:rPr>
          <w:rtl/>
        </w:rPr>
        <w:t>ع</w:t>
      </w:r>
      <w:r w:rsidR="002902AD">
        <w:rPr>
          <w:rtl/>
        </w:rPr>
        <w:t>ی</w:t>
      </w:r>
      <w:r w:rsidRPr="006F0B90">
        <w:rPr>
          <w:rtl/>
        </w:rPr>
        <w:t>ان د</w:t>
      </w:r>
      <w:r w:rsidR="002902AD">
        <w:rPr>
          <w:rtl/>
        </w:rPr>
        <w:t>ی</w:t>
      </w:r>
      <w:r w:rsidRPr="006F0B90">
        <w:rPr>
          <w:rtl/>
        </w:rPr>
        <w:t xml:space="preserve">روز و امروز نباشد؟! </w:t>
      </w:r>
      <w:r w:rsidR="002902AD">
        <w:rPr>
          <w:rtl/>
        </w:rPr>
        <w:t>ک</w:t>
      </w:r>
      <w:r w:rsidRPr="006F0B90">
        <w:rPr>
          <w:rtl/>
        </w:rPr>
        <w:t xml:space="preserve">سانى </w:t>
      </w:r>
      <w:r w:rsidR="002902AD">
        <w:rPr>
          <w:rtl/>
        </w:rPr>
        <w:t>ک</w:t>
      </w:r>
      <w:r w:rsidRPr="006F0B90">
        <w:rPr>
          <w:rtl/>
        </w:rPr>
        <w:t>ه قا</w:t>
      </w:r>
      <w:r w:rsidR="002902AD">
        <w:rPr>
          <w:rtl/>
        </w:rPr>
        <w:t>ی</w:t>
      </w:r>
      <w:r w:rsidRPr="006F0B90">
        <w:rPr>
          <w:rtl/>
        </w:rPr>
        <w:t>ل به تحر</w:t>
      </w:r>
      <w:r w:rsidR="002902AD">
        <w:rPr>
          <w:rtl/>
        </w:rPr>
        <w:t>ی</w:t>
      </w:r>
      <w:r w:rsidRPr="006F0B90">
        <w:rPr>
          <w:rtl/>
        </w:rPr>
        <w:t>ف قرآن هستند و مثلاً مى‏گو</w:t>
      </w:r>
      <w:r w:rsidR="002902AD">
        <w:rPr>
          <w:rtl/>
        </w:rPr>
        <w:t>ی</w:t>
      </w:r>
      <w:r w:rsidRPr="006F0B90">
        <w:rPr>
          <w:rtl/>
        </w:rPr>
        <w:t>ند:</w:t>
      </w:r>
      <w:r w:rsidR="0002135F">
        <w:rPr>
          <w:rFonts w:hint="cs"/>
          <w:rtl/>
        </w:rPr>
        <w:t xml:space="preserve"> </w:t>
      </w:r>
      <w:r w:rsidR="0002135F">
        <w:rPr>
          <w:rFonts w:ascii="Traditional Arabic" w:hAnsi="Traditional Arabic" w:cs="Traditional Arabic"/>
          <w:rtl/>
        </w:rPr>
        <w:t>﴿</w:t>
      </w:r>
      <w:r w:rsidR="0002135F" w:rsidRPr="002902AD">
        <w:rPr>
          <w:rStyle w:val="Char3"/>
          <w:rtl/>
        </w:rPr>
        <w:t>فَإِذَا فَرَغۡتَ فَ</w:t>
      </w:r>
      <w:r w:rsidR="0002135F" w:rsidRPr="002902AD">
        <w:rPr>
          <w:rStyle w:val="Char3"/>
          <w:rFonts w:hint="cs"/>
          <w:rtl/>
        </w:rPr>
        <w:t>ٱ</w:t>
      </w:r>
      <w:r w:rsidR="0002135F" w:rsidRPr="002902AD">
        <w:rPr>
          <w:rStyle w:val="Char3"/>
          <w:rFonts w:hint="eastAsia"/>
          <w:rtl/>
        </w:rPr>
        <w:t>نصَبۡ</w:t>
      </w:r>
      <w:r w:rsidR="0002135F" w:rsidRPr="002902AD">
        <w:rPr>
          <w:rStyle w:val="Char3"/>
          <w:rtl/>
        </w:rPr>
        <w:t xml:space="preserve"> ٧</w:t>
      </w:r>
      <w:r w:rsidR="0002135F">
        <w:rPr>
          <w:rFonts w:ascii="Traditional Arabic" w:hAnsi="Traditional Arabic" w:cs="Traditional Arabic"/>
          <w:rtl/>
        </w:rPr>
        <w:t>﴾</w:t>
      </w:r>
      <w:r w:rsidRPr="006F0B90">
        <w:rPr>
          <w:rtl/>
        </w:rPr>
        <w:t xml:space="preserve"> </w:t>
      </w:r>
      <w:r w:rsidR="004C510D">
        <w:rPr>
          <w:rFonts w:cs="Traditional Arabic" w:hint="cs"/>
          <w:rtl/>
        </w:rPr>
        <w:t>«</w:t>
      </w:r>
      <w:r w:rsidRPr="004C510D">
        <w:rPr>
          <w:sz w:val="26"/>
          <w:szCs w:val="26"/>
          <w:rtl/>
        </w:rPr>
        <w:t>اى پ</w:t>
      </w:r>
      <w:r w:rsidR="002902AD">
        <w:rPr>
          <w:sz w:val="26"/>
          <w:szCs w:val="26"/>
          <w:rtl/>
        </w:rPr>
        <w:t>ی</w:t>
      </w:r>
      <w:r w:rsidRPr="004C510D">
        <w:rPr>
          <w:sz w:val="26"/>
          <w:szCs w:val="26"/>
          <w:rtl/>
        </w:rPr>
        <w:t>امبر هرگاه فارغ شدى، به دنبال آن رنج ببر</w:t>
      </w:r>
      <w:r w:rsidR="004C510D">
        <w:rPr>
          <w:rFonts w:cs="Traditional Arabic" w:hint="cs"/>
          <w:rtl/>
        </w:rPr>
        <w:t>»</w:t>
      </w:r>
      <w:r w:rsidRPr="006F0B90">
        <w:rPr>
          <w:rtl/>
        </w:rPr>
        <w:t xml:space="preserve"> تحر</w:t>
      </w:r>
      <w:r w:rsidR="002902AD">
        <w:rPr>
          <w:rtl/>
        </w:rPr>
        <w:t>ی</w:t>
      </w:r>
      <w:r w:rsidRPr="006F0B90">
        <w:rPr>
          <w:rtl/>
        </w:rPr>
        <w:t>ف شده و اصل آن ا</w:t>
      </w:r>
      <w:r w:rsidR="002902AD">
        <w:rPr>
          <w:rtl/>
        </w:rPr>
        <w:t>ی</w:t>
      </w:r>
      <w:r w:rsidRPr="006F0B90">
        <w:rPr>
          <w:rtl/>
        </w:rPr>
        <w:t>ن بوده است: «</w:t>
      </w:r>
      <w:r w:rsidRPr="0002135F">
        <w:rPr>
          <w:rStyle w:val="Char1"/>
          <w:rtl/>
        </w:rPr>
        <w:t>فإذا فرغت فانصِب</w:t>
      </w:r>
      <w:r w:rsidRPr="006F0B90">
        <w:rPr>
          <w:rtl/>
        </w:rPr>
        <w:t>!! اى پ</w:t>
      </w:r>
      <w:r w:rsidR="002902AD">
        <w:rPr>
          <w:rtl/>
        </w:rPr>
        <w:t>ی</w:t>
      </w:r>
      <w:r w:rsidRPr="006F0B90">
        <w:rPr>
          <w:rtl/>
        </w:rPr>
        <w:t xml:space="preserve">امبر هرگاه از </w:t>
      </w:r>
      <w:r w:rsidR="002902AD">
        <w:rPr>
          <w:rtl/>
        </w:rPr>
        <w:t>ک</w:t>
      </w:r>
      <w:r w:rsidRPr="006F0B90">
        <w:rPr>
          <w:rtl/>
        </w:rPr>
        <w:t>ار پ</w:t>
      </w:r>
      <w:r w:rsidR="002902AD">
        <w:rPr>
          <w:rtl/>
        </w:rPr>
        <w:t>ی</w:t>
      </w:r>
      <w:r w:rsidRPr="006F0B90">
        <w:rPr>
          <w:rtl/>
        </w:rPr>
        <w:t xml:space="preserve">امبرى فارغ شدى، پس (على) را منصوب </w:t>
      </w:r>
      <w:r w:rsidR="002902AD">
        <w:rPr>
          <w:rtl/>
        </w:rPr>
        <w:t>ک</w:t>
      </w:r>
      <w:r w:rsidRPr="006F0B90">
        <w:rPr>
          <w:rtl/>
        </w:rPr>
        <w:t xml:space="preserve">ن!!».. </w:t>
      </w:r>
      <w:r w:rsidR="002902AD">
        <w:rPr>
          <w:rtl/>
        </w:rPr>
        <w:t>ی</w:t>
      </w:r>
      <w:r w:rsidRPr="006F0B90">
        <w:rPr>
          <w:rtl/>
        </w:rPr>
        <w:t>ا در توج</w:t>
      </w:r>
      <w:r w:rsidR="002902AD">
        <w:rPr>
          <w:rtl/>
        </w:rPr>
        <w:t>ی</w:t>
      </w:r>
      <w:r w:rsidRPr="006F0B90">
        <w:rPr>
          <w:rtl/>
        </w:rPr>
        <w:t>ه «متعه»، جمله «إلى أجل مسمى» را به ا</w:t>
      </w:r>
      <w:r w:rsidR="002902AD">
        <w:rPr>
          <w:rtl/>
        </w:rPr>
        <w:t>ی</w:t>
      </w:r>
      <w:r w:rsidRPr="006F0B90">
        <w:rPr>
          <w:rtl/>
        </w:rPr>
        <w:t>ن آ</w:t>
      </w:r>
      <w:r w:rsidR="002902AD">
        <w:rPr>
          <w:rtl/>
        </w:rPr>
        <w:t>ی</w:t>
      </w:r>
      <w:r w:rsidRPr="006F0B90">
        <w:rPr>
          <w:rtl/>
        </w:rPr>
        <w:t xml:space="preserve">ه اضافه </w:t>
      </w:r>
      <w:r w:rsidR="002902AD">
        <w:rPr>
          <w:rtl/>
        </w:rPr>
        <w:t>ک</w:t>
      </w:r>
      <w:r w:rsidRPr="006F0B90">
        <w:rPr>
          <w:rtl/>
        </w:rPr>
        <w:t>رده و مى‏گو</w:t>
      </w:r>
      <w:r w:rsidR="002902AD">
        <w:rPr>
          <w:rtl/>
        </w:rPr>
        <w:t>ی</w:t>
      </w:r>
      <w:r w:rsidRPr="006F0B90">
        <w:rPr>
          <w:rtl/>
        </w:rPr>
        <w:t xml:space="preserve">ند: «فماستمتعتم به منهن إلى أجل مسمى!! پس هنگامى </w:t>
      </w:r>
      <w:r w:rsidR="002902AD">
        <w:rPr>
          <w:rtl/>
        </w:rPr>
        <w:t>ک</w:t>
      </w:r>
      <w:r w:rsidRPr="006F0B90">
        <w:rPr>
          <w:rtl/>
        </w:rPr>
        <w:t>ه از آنان تا مدّت مع</w:t>
      </w:r>
      <w:r w:rsidR="002902AD">
        <w:rPr>
          <w:rtl/>
        </w:rPr>
        <w:t>ی</w:t>
      </w:r>
      <w:r w:rsidRPr="006F0B90">
        <w:rPr>
          <w:rtl/>
        </w:rPr>
        <w:t xml:space="preserve">نى </w:t>
      </w:r>
      <w:r w:rsidR="002902AD">
        <w:rPr>
          <w:rtl/>
        </w:rPr>
        <w:t>ک</w:t>
      </w:r>
      <w:r w:rsidRPr="006F0B90">
        <w:rPr>
          <w:rtl/>
        </w:rPr>
        <w:t>ام گرفت</w:t>
      </w:r>
      <w:r w:rsidR="002902AD">
        <w:rPr>
          <w:rtl/>
        </w:rPr>
        <w:t>ی</w:t>
      </w:r>
      <w:r w:rsidRPr="006F0B90">
        <w:rPr>
          <w:rtl/>
        </w:rPr>
        <w:t>د!!».. و دهها بدعت د</w:t>
      </w:r>
      <w:r w:rsidR="002902AD">
        <w:rPr>
          <w:rtl/>
        </w:rPr>
        <w:t>ی</w:t>
      </w:r>
      <w:r w:rsidRPr="006F0B90">
        <w:rPr>
          <w:rtl/>
        </w:rPr>
        <w:t xml:space="preserve">گر </w:t>
      </w:r>
      <w:r w:rsidR="002902AD">
        <w:rPr>
          <w:rtl/>
        </w:rPr>
        <w:t>ک</w:t>
      </w:r>
      <w:r w:rsidRPr="006F0B90">
        <w:rPr>
          <w:rtl/>
        </w:rPr>
        <w:t xml:space="preserve">ه در اسلام وارد </w:t>
      </w:r>
      <w:r w:rsidR="002902AD">
        <w:rPr>
          <w:rtl/>
        </w:rPr>
        <w:t>ک</w:t>
      </w:r>
      <w:r w:rsidRPr="006F0B90">
        <w:rPr>
          <w:rtl/>
        </w:rPr>
        <w:t>رده‏اند!</w:t>
      </w:r>
      <w:r>
        <w:rPr>
          <w:rFonts w:hint="cs"/>
          <w:rtl/>
        </w:rPr>
        <w:t>.</w:t>
      </w:r>
    </w:p>
    <w:p w:rsidR="00082CC7" w:rsidRDefault="00082CC7" w:rsidP="0002135F">
      <w:pPr>
        <w:pStyle w:val="a5"/>
        <w:rPr>
          <w:rtl/>
        </w:rPr>
      </w:pPr>
      <w:r w:rsidRPr="006F0B90">
        <w:rPr>
          <w:rtl/>
        </w:rPr>
        <w:t>ثالثاً در مورد روا</w:t>
      </w:r>
      <w:r w:rsidR="002902AD">
        <w:rPr>
          <w:rtl/>
        </w:rPr>
        <w:t>ی</w:t>
      </w:r>
      <w:r w:rsidRPr="006F0B90">
        <w:rPr>
          <w:rtl/>
        </w:rPr>
        <w:t xml:space="preserve">تى </w:t>
      </w:r>
      <w:r w:rsidR="002902AD">
        <w:rPr>
          <w:rtl/>
        </w:rPr>
        <w:t>ک</w:t>
      </w:r>
      <w:r w:rsidRPr="006F0B90">
        <w:rPr>
          <w:rtl/>
        </w:rPr>
        <w:t xml:space="preserve">ه از مآخذ اهل‏سنّت نقل </w:t>
      </w:r>
      <w:r w:rsidR="002902AD">
        <w:rPr>
          <w:rtl/>
        </w:rPr>
        <w:t>ک</w:t>
      </w:r>
      <w:r w:rsidRPr="006F0B90">
        <w:rPr>
          <w:rtl/>
        </w:rPr>
        <w:t>رده‏ا</w:t>
      </w:r>
      <w:r w:rsidR="002902AD">
        <w:rPr>
          <w:rtl/>
        </w:rPr>
        <w:t>ی</w:t>
      </w:r>
      <w:r w:rsidRPr="006F0B90">
        <w:rPr>
          <w:rtl/>
        </w:rPr>
        <w:t>د، عرض مى‏</w:t>
      </w:r>
      <w:r w:rsidR="002902AD">
        <w:rPr>
          <w:rtl/>
        </w:rPr>
        <w:t>ک</w:t>
      </w:r>
      <w:r w:rsidRPr="006F0B90">
        <w:rPr>
          <w:rtl/>
        </w:rPr>
        <w:t xml:space="preserve">نم </w:t>
      </w:r>
      <w:r w:rsidR="002902AD">
        <w:rPr>
          <w:rtl/>
        </w:rPr>
        <w:t>ک</w:t>
      </w:r>
      <w:r w:rsidRPr="006F0B90">
        <w:rPr>
          <w:rtl/>
        </w:rPr>
        <w:t>ه: آرى! اهل‏سنّت چن</w:t>
      </w:r>
      <w:r w:rsidR="002902AD">
        <w:rPr>
          <w:rtl/>
        </w:rPr>
        <w:t>ی</w:t>
      </w:r>
      <w:r w:rsidRPr="006F0B90">
        <w:rPr>
          <w:rtl/>
        </w:rPr>
        <w:t xml:space="preserve">ن سخنانى نقل </w:t>
      </w:r>
      <w:r w:rsidR="002902AD">
        <w:rPr>
          <w:rtl/>
        </w:rPr>
        <w:t>ک</w:t>
      </w:r>
      <w:r w:rsidRPr="006F0B90">
        <w:rPr>
          <w:rtl/>
        </w:rPr>
        <w:t>رده‏اند، ولى چرا شما روا</w:t>
      </w:r>
      <w:r w:rsidR="002902AD">
        <w:rPr>
          <w:rtl/>
        </w:rPr>
        <w:t>ی</w:t>
      </w:r>
      <w:r w:rsidRPr="006F0B90">
        <w:rPr>
          <w:rtl/>
        </w:rPr>
        <w:t>ات د</w:t>
      </w:r>
      <w:r w:rsidR="002902AD">
        <w:rPr>
          <w:rtl/>
        </w:rPr>
        <w:t>ی</w:t>
      </w:r>
      <w:r w:rsidRPr="006F0B90">
        <w:rPr>
          <w:rtl/>
        </w:rPr>
        <w:t>گرشان را نمى‏خوان</w:t>
      </w:r>
      <w:r w:rsidR="002902AD">
        <w:rPr>
          <w:rtl/>
        </w:rPr>
        <w:t>ی</w:t>
      </w:r>
      <w:r w:rsidRPr="006F0B90">
        <w:rPr>
          <w:rtl/>
        </w:rPr>
        <w:t xml:space="preserve">د </w:t>
      </w:r>
      <w:r w:rsidR="002902AD">
        <w:rPr>
          <w:rtl/>
        </w:rPr>
        <w:t>ک</w:t>
      </w:r>
      <w:r w:rsidRPr="006F0B90">
        <w:rPr>
          <w:rtl/>
        </w:rPr>
        <w:t xml:space="preserve">ه گفته‏اند: پیامبر </w:t>
      </w:r>
      <w:r w:rsidRPr="006F0B90">
        <w:rPr>
          <w:rFonts w:cs="CTraditional Arabic"/>
          <w:rtl/>
        </w:rPr>
        <w:t>ص</w:t>
      </w:r>
      <w:r w:rsidRPr="006F0B90">
        <w:rPr>
          <w:rtl/>
        </w:rPr>
        <w:t xml:space="preserve"> فرمود: </w:t>
      </w:r>
      <w:r w:rsidRPr="0002135F">
        <w:rPr>
          <w:rStyle w:val="Char5"/>
          <w:rtl/>
        </w:rPr>
        <w:t>«خَيْرُ الْقُرُونِ قَرْنِي، ثُمَّ الَّذِينَ يَلُونَهُمْ»</w:t>
      </w:r>
      <w:r w:rsidRPr="006F0B90">
        <w:rPr>
          <w:rtl/>
        </w:rPr>
        <w:t xml:space="preserve"> </w:t>
      </w:r>
      <w:r>
        <w:rPr>
          <w:rFonts w:cs="Traditional Arabic" w:hint="cs"/>
          <w:rtl/>
        </w:rPr>
        <w:t>«</w:t>
      </w:r>
      <w:r w:rsidRPr="00A03D09">
        <w:rPr>
          <w:sz w:val="26"/>
          <w:szCs w:val="26"/>
          <w:rtl/>
        </w:rPr>
        <w:t>بهتر</w:t>
      </w:r>
      <w:r w:rsidR="002902AD">
        <w:rPr>
          <w:sz w:val="26"/>
          <w:szCs w:val="26"/>
          <w:rtl/>
        </w:rPr>
        <w:t>ی</w:t>
      </w:r>
      <w:r w:rsidRPr="00A03D09">
        <w:rPr>
          <w:sz w:val="26"/>
          <w:szCs w:val="26"/>
          <w:rtl/>
        </w:rPr>
        <w:t xml:space="preserve">ن دوره‏ها، دوره من است و سپس دوره </w:t>
      </w:r>
      <w:r w:rsidR="002902AD">
        <w:rPr>
          <w:sz w:val="26"/>
          <w:szCs w:val="26"/>
          <w:rtl/>
        </w:rPr>
        <w:t>ک</w:t>
      </w:r>
      <w:r w:rsidRPr="00A03D09">
        <w:rPr>
          <w:sz w:val="26"/>
          <w:szCs w:val="26"/>
          <w:rtl/>
        </w:rPr>
        <w:t xml:space="preserve">سانى </w:t>
      </w:r>
      <w:r w:rsidR="002902AD">
        <w:rPr>
          <w:sz w:val="26"/>
          <w:szCs w:val="26"/>
          <w:rtl/>
        </w:rPr>
        <w:t>ک</w:t>
      </w:r>
      <w:r w:rsidRPr="00A03D09">
        <w:rPr>
          <w:sz w:val="26"/>
          <w:szCs w:val="26"/>
          <w:rtl/>
        </w:rPr>
        <w:t>ه بعد از من مى‏آ</w:t>
      </w:r>
      <w:r w:rsidR="002902AD">
        <w:rPr>
          <w:sz w:val="26"/>
          <w:szCs w:val="26"/>
          <w:rtl/>
        </w:rPr>
        <w:t>ی</w:t>
      </w:r>
      <w:r w:rsidRPr="00A03D09">
        <w:rPr>
          <w:sz w:val="26"/>
          <w:szCs w:val="26"/>
          <w:rtl/>
        </w:rPr>
        <w:t>ند</w:t>
      </w:r>
      <w:r>
        <w:rPr>
          <w:rFonts w:cs="Traditional Arabic" w:hint="cs"/>
          <w:rtl/>
        </w:rPr>
        <w:t>»</w:t>
      </w:r>
      <w:r w:rsidRPr="006F0B90">
        <w:rPr>
          <w:rtl/>
        </w:rPr>
        <w:t>. و باز چرا روا</w:t>
      </w:r>
      <w:r w:rsidR="002902AD">
        <w:rPr>
          <w:rtl/>
        </w:rPr>
        <w:t>ی</w:t>
      </w:r>
      <w:r w:rsidRPr="006F0B90">
        <w:rPr>
          <w:rtl/>
        </w:rPr>
        <w:t xml:space="preserve">تى را </w:t>
      </w:r>
      <w:r w:rsidR="002902AD">
        <w:rPr>
          <w:rtl/>
        </w:rPr>
        <w:t>ک</w:t>
      </w:r>
      <w:r w:rsidRPr="006F0B90">
        <w:rPr>
          <w:rtl/>
        </w:rPr>
        <w:t>ه اهل‏سنّت در تأ</w:t>
      </w:r>
      <w:r w:rsidR="002902AD">
        <w:rPr>
          <w:rtl/>
        </w:rPr>
        <w:t>یی</w:t>
      </w:r>
      <w:r w:rsidRPr="006F0B90">
        <w:rPr>
          <w:rtl/>
        </w:rPr>
        <w:t>د دوره خلفاى راشد</w:t>
      </w:r>
      <w:r w:rsidR="002902AD">
        <w:rPr>
          <w:rtl/>
        </w:rPr>
        <w:t>ی</w:t>
      </w:r>
      <w:r w:rsidRPr="006F0B90">
        <w:rPr>
          <w:rtl/>
        </w:rPr>
        <w:t xml:space="preserve">ن، از جانب پیامبر </w:t>
      </w:r>
      <w:r w:rsidRPr="006F0B90">
        <w:rPr>
          <w:rFonts w:cs="CTraditional Arabic"/>
          <w:rtl/>
        </w:rPr>
        <w:t>ص</w:t>
      </w:r>
      <w:r w:rsidRPr="006F0B90">
        <w:rPr>
          <w:rtl/>
        </w:rPr>
        <w:t xml:space="preserve"> آورده‏اند، در نظر نمى‏گ</w:t>
      </w:r>
      <w:r w:rsidR="002902AD">
        <w:rPr>
          <w:rtl/>
        </w:rPr>
        <w:t>ی</w:t>
      </w:r>
      <w:r w:rsidRPr="006F0B90">
        <w:rPr>
          <w:rtl/>
        </w:rPr>
        <w:t>ر</w:t>
      </w:r>
      <w:r w:rsidR="002902AD">
        <w:rPr>
          <w:rtl/>
        </w:rPr>
        <w:t>ی</w:t>
      </w:r>
      <w:r w:rsidRPr="006F0B90">
        <w:rPr>
          <w:rtl/>
        </w:rPr>
        <w:t xml:space="preserve">د </w:t>
      </w:r>
      <w:r w:rsidR="002902AD">
        <w:rPr>
          <w:rtl/>
        </w:rPr>
        <w:t>ک</w:t>
      </w:r>
      <w:r w:rsidRPr="006F0B90">
        <w:rPr>
          <w:rtl/>
        </w:rPr>
        <w:t xml:space="preserve">ه فرمود: </w:t>
      </w:r>
      <w:r w:rsidRPr="0002135F">
        <w:rPr>
          <w:rStyle w:val="Char5"/>
          <w:rtl/>
        </w:rPr>
        <w:t>«الْخِلَافَة بَعْدِي َثَلَاثُونَ سَنَة ثُمَّ تَصِير مُلْكًا»</w:t>
      </w:r>
      <w:r w:rsidRPr="006F0B90">
        <w:rPr>
          <w:rtl/>
        </w:rPr>
        <w:t xml:space="preserve"> </w:t>
      </w:r>
      <w:r>
        <w:rPr>
          <w:rFonts w:cs="Traditional Arabic" w:hint="cs"/>
          <w:rtl/>
        </w:rPr>
        <w:t>«</w:t>
      </w:r>
      <w:r w:rsidRPr="00A03D09">
        <w:rPr>
          <w:sz w:val="26"/>
          <w:szCs w:val="26"/>
          <w:rtl/>
        </w:rPr>
        <w:t>خلافت بعد از من سى‏سال است و به دنبال آن، پادشاهى و ملو</w:t>
      </w:r>
      <w:r w:rsidR="002902AD">
        <w:rPr>
          <w:sz w:val="26"/>
          <w:szCs w:val="26"/>
          <w:rtl/>
        </w:rPr>
        <w:t>کی</w:t>
      </w:r>
      <w:r w:rsidRPr="00A03D09">
        <w:rPr>
          <w:sz w:val="26"/>
          <w:szCs w:val="26"/>
          <w:rtl/>
        </w:rPr>
        <w:t>ت مى‏آ</w:t>
      </w:r>
      <w:r w:rsidR="002902AD">
        <w:rPr>
          <w:sz w:val="26"/>
          <w:szCs w:val="26"/>
          <w:rtl/>
        </w:rPr>
        <w:t>ی</w:t>
      </w:r>
      <w:r w:rsidRPr="00A03D09">
        <w:rPr>
          <w:sz w:val="26"/>
          <w:szCs w:val="26"/>
          <w:rtl/>
        </w:rPr>
        <w:t>د</w:t>
      </w:r>
      <w:r>
        <w:rPr>
          <w:rFonts w:cs="Traditional Arabic" w:hint="cs"/>
          <w:rtl/>
        </w:rPr>
        <w:t>»</w:t>
      </w:r>
      <w:r w:rsidRPr="006F0B90">
        <w:rPr>
          <w:rtl/>
        </w:rPr>
        <w:t>؟! اگر بنا به نقل از مأخذ سنّى باشد، سنّ</w:t>
      </w:r>
      <w:r w:rsidR="002902AD">
        <w:rPr>
          <w:rtl/>
        </w:rPr>
        <w:t>ی</w:t>
      </w:r>
      <w:r w:rsidRPr="006F0B90">
        <w:rPr>
          <w:rtl/>
        </w:rPr>
        <w:t>ان</w:t>
      </w:r>
      <w:r>
        <w:rPr>
          <w:rtl/>
        </w:rPr>
        <w:t xml:space="preserve"> ا</w:t>
      </w:r>
      <w:r w:rsidR="002902AD">
        <w:rPr>
          <w:rtl/>
        </w:rPr>
        <w:t>ی</w:t>
      </w:r>
      <w:r>
        <w:rPr>
          <w:rtl/>
        </w:rPr>
        <w:t>ن گونه روا</w:t>
      </w:r>
      <w:r w:rsidR="002902AD">
        <w:rPr>
          <w:rtl/>
        </w:rPr>
        <w:t>ی</w:t>
      </w:r>
      <w:r>
        <w:rPr>
          <w:rtl/>
        </w:rPr>
        <w:t>ات را ن</w:t>
      </w:r>
      <w:r w:rsidR="002902AD">
        <w:rPr>
          <w:rtl/>
        </w:rPr>
        <w:t>ی</w:t>
      </w:r>
      <w:r>
        <w:rPr>
          <w:rtl/>
        </w:rPr>
        <w:t>ز دارند!.</w:t>
      </w:r>
    </w:p>
    <w:p w:rsidR="004C510D" w:rsidRPr="002902AD" w:rsidRDefault="00082CC7" w:rsidP="0002135F">
      <w:pPr>
        <w:pStyle w:val="a5"/>
        <w:rPr>
          <w:rStyle w:val="Char3"/>
          <w:rtl/>
        </w:rPr>
      </w:pPr>
      <w:r w:rsidRPr="006F0B90">
        <w:rPr>
          <w:rtl/>
        </w:rPr>
        <w:t>فرموده‏ا</w:t>
      </w:r>
      <w:r w:rsidR="002902AD">
        <w:rPr>
          <w:rtl/>
        </w:rPr>
        <w:t>ی</w:t>
      </w:r>
      <w:r w:rsidRPr="006F0B90">
        <w:rPr>
          <w:rtl/>
        </w:rPr>
        <w:t>د: اگر خداوند امّت صدر اسلام را</w:t>
      </w:r>
      <w:r w:rsidR="0002135F">
        <w:rPr>
          <w:rFonts w:hint="cs"/>
          <w:rtl/>
        </w:rPr>
        <w:t xml:space="preserve"> </w:t>
      </w:r>
      <w:r w:rsidR="0002135F">
        <w:rPr>
          <w:rFonts w:ascii="Traditional Arabic" w:hAnsi="Traditional Arabic" w:cs="Traditional Arabic"/>
          <w:rtl/>
        </w:rPr>
        <w:t>﴿</w:t>
      </w:r>
      <w:r w:rsidR="0002135F" w:rsidRPr="002902AD">
        <w:rPr>
          <w:rStyle w:val="Char3"/>
          <w:rFonts w:hint="eastAsia"/>
          <w:rtl/>
        </w:rPr>
        <w:t>كُنتُمۡ</w:t>
      </w:r>
      <w:r w:rsidR="0002135F" w:rsidRPr="002902AD">
        <w:rPr>
          <w:rStyle w:val="Char3"/>
          <w:rtl/>
        </w:rPr>
        <w:t xml:space="preserve"> خَيۡرَ أُمَّةٍ أُخۡرِجَتۡ لِلنَّاسِ</w:t>
      </w:r>
      <w:r w:rsidR="0002135F">
        <w:rPr>
          <w:rFonts w:ascii="Traditional Arabic" w:hAnsi="Traditional Arabic" w:cs="Traditional Arabic"/>
          <w:rtl/>
        </w:rPr>
        <w:t>﴾</w:t>
      </w:r>
      <w:r w:rsidRPr="006F0B90">
        <w:rPr>
          <w:rtl/>
        </w:rPr>
        <w:t xml:space="preserve"> نام</w:t>
      </w:r>
      <w:r w:rsidR="002902AD">
        <w:rPr>
          <w:rtl/>
        </w:rPr>
        <w:t>ی</w:t>
      </w:r>
      <w:r w:rsidRPr="006F0B90">
        <w:rPr>
          <w:rtl/>
        </w:rPr>
        <w:t xml:space="preserve">ده، بلافاصله شرط آن را در قرآن </w:t>
      </w:r>
      <w:r w:rsidR="002902AD">
        <w:rPr>
          <w:rtl/>
        </w:rPr>
        <w:t>ک</w:t>
      </w:r>
      <w:r w:rsidRPr="006F0B90">
        <w:rPr>
          <w:rtl/>
        </w:rPr>
        <w:t>ر</w:t>
      </w:r>
      <w:r w:rsidR="002902AD">
        <w:rPr>
          <w:rtl/>
        </w:rPr>
        <w:t>ی</w:t>
      </w:r>
      <w:r w:rsidRPr="006F0B90">
        <w:rPr>
          <w:rtl/>
        </w:rPr>
        <w:t>م ذ</w:t>
      </w:r>
      <w:r w:rsidR="002902AD">
        <w:rPr>
          <w:rtl/>
        </w:rPr>
        <w:t>ک</w:t>
      </w:r>
      <w:r w:rsidRPr="006F0B90">
        <w:rPr>
          <w:rtl/>
        </w:rPr>
        <w:t xml:space="preserve">ر فرموده </w:t>
      </w:r>
      <w:r w:rsidR="002902AD">
        <w:rPr>
          <w:rtl/>
        </w:rPr>
        <w:t>ک</w:t>
      </w:r>
      <w:r w:rsidRPr="006F0B90">
        <w:rPr>
          <w:rtl/>
        </w:rPr>
        <w:t>ه</w:t>
      </w:r>
      <w:r>
        <w:rPr>
          <w:rFonts w:hint="cs"/>
          <w:rtl/>
        </w:rPr>
        <w:t xml:space="preserve"> </w:t>
      </w:r>
      <w:r>
        <w:rPr>
          <w:rFonts w:cs="Traditional Arabic" w:hint="cs"/>
          <w:rtl/>
        </w:rPr>
        <w:t>﴿</w:t>
      </w:r>
      <w:r w:rsidR="004C510D" w:rsidRPr="002902AD">
        <w:rPr>
          <w:rStyle w:val="Char3"/>
          <w:rtl/>
        </w:rPr>
        <w:t>تَأۡمُرُونَ بِٱلۡمَعۡرُوفِ</w:t>
      </w:r>
      <w:r w:rsidR="004C510D" w:rsidRPr="002902AD">
        <w:rPr>
          <w:rStyle w:val="Char3"/>
          <w:rFonts w:hint="cs"/>
          <w:rtl/>
        </w:rPr>
        <w:t xml:space="preserve"> </w:t>
      </w:r>
      <w:r w:rsidR="004C510D" w:rsidRPr="002902AD">
        <w:rPr>
          <w:rStyle w:val="Char3"/>
          <w:rtl/>
        </w:rPr>
        <w:t>وَتَنۡهَوۡنَ عَنِ ٱلۡمُنكَرِ وَتُؤۡمِنُونَ بِٱللَّهِ</w:t>
      </w:r>
      <w:r>
        <w:rPr>
          <w:rFonts w:cs="Traditional Arabic" w:hint="cs"/>
          <w:rtl/>
        </w:rPr>
        <w:t>﴾</w:t>
      </w:r>
      <w:r w:rsidRPr="006F0B90">
        <w:rPr>
          <w:rtl/>
        </w:rPr>
        <w:t xml:space="preserve"> </w:t>
      </w:r>
      <w:r w:rsidRPr="0002135F">
        <w:rPr>
          <w:rStyle w:val="Char4"/>
          <w:rtl/>
        </w:rPr>
        <w:t>[</w:t>
      </w:r>
      <w:r w:rsidR="004C510D" w:rsidRPr="0002135F">
        <w:rPr>
          <w:rStyle w:val="Char4"/>
          <w:rtl/>
        </w:rPr>
        <w:t>آل</w:t>
      </w:r>
      <w:r w:rsidR="004C510D" w:rsidRPr="0002135F">
        <w:rPr>
          <w:rStyle w:val="Char4"/>
          <w:rFonts w:hint="cs"/>
          <w:rtl/>
        </w:rPr>
        <w:t>‌</w:t>
      </w:r>
      <w:r w:rsidRPr="0002135F">
        <w:rPr>
          <w:rStyle w:val="Char4"/>
          <w:rtl/>
        </w:rPr>
        <w:t>عمران: ١١٠]</w:t>
      </w:r>
      <w:r>
        <w:rPr>
          <w:rFonts w:hint="cs"/>
          <w:rtl/>
        </w:rPr>
        <w:t>.</w:t>
      </w:r>
    </w:p>
    <w:p w:rsidR="00082CC7" w:rsidRDefault="00082CC7" w:rsidP="0002135F">
      <w:pPr>
        <w:pStyle w:val="a5"/>
        <w:rPr>
          <w:rtl/>
        </w:rPr>
      </w:pPr>
      <w:r w:rsidRPr="006F0B90">
        <w:rPr>
          <w:rtl/>
        </w:rPr>
        <w:t>(جواب): واقعاً تعجّب مى‏</w:t>
      </w:r>
      <w:r w:rsidR="002902AD">
        <w:rPr>
          <w:rtl/>
        </w:rPr>
        <w:t>ک</w:t>
      </w:r>
      <w:r w:rsidRPr="006F0B90">
        <w:rPr>
          <w:rtl/>
        </w:rPr>
        <w:t xml:space="preserve">نم از شما </w:t>
      </w:r>
      <w:r w:rsidR="002902AD">
        <w:rPr>
          <w:rtl/>
        </w:rPr>
        <w:t>ک</w:t>
      </w:r>
      <w:r w:rsidRPr="006F0B90">
        <w:rPr>
          <w:rtl/>
        </w:rPr>
        <w:t>ه در اثبات دوست‏داشتنى‏هاى خود، هرآنچه مطلوبتان است، مى‏گو</w:t>
      </w:r>
      <w:r w:rsidR="002902AD">
        <w:rPr>
          <w:rtl/>
        </w:rPr>
        <w:t>یی</w:t>
      </w:r>
      <w:r w:rsidRPr="006F0B90">
        <w:rPr>
          <w:rtl/>
        </w:rPr>
        <w:t>د و جمله واضح «وصفى» را «شرطى» قلمداد مى‏نما</w:t>
      </w:r>
      <w:r w:rsidR="002902AD">
        <w:rPr>
          <w:rtl/>
        </w:rPr>
        <w:t>یی</w:t>
      </w:r>
      <w:r w:rsidRPr="006F0B90">
        <w:rPr>
          <w:rtl/>
        </w:rPr>
        <w:t>د! خداوند مى‏فرما</w:t>
      </w:r>
      <w:r w:rsidR="002902AD">
        <w:rPr>
          <w:rtl/>
        </w:rPr>
        <w:t>ی</w:t>
      </w:r>
      <w:r w:rsidRPr="006F0B90">
        <w:rPr>
          <w:rtl/>
        </w:rPr>
        <w:t>د: «شما برتر</w:t>
      </w:r>
      <w:r w:rsidR="002902AD">
        <w:rPr>
          <w:rtl/>
        </w:rPr>
        <w:t>ی</w:t>
      </w:r>
      <w:r w:rsidRPr="006F0B90">
        <w:rPr>
          <w:rtl/>
        </w:rPr>
        <w:t>ن امّتى هست</w:t>
      </w:r>
      <w:r w:rsidR="002902AD">
        <w:rPr>
          <w:rtl/>
        </w:rPr>
        <w:t>ی</w:t>
      </w:r>
      <w:r w:rsidRPr="006F0B90">
        <w:rPr>
          <w:rtl/>
        </w:rPr>
        <w:t xml:space="preserve">د </w:t>
      </w:r>
      <w:r w:rsidR="002902AD">
        <w:rPr>
          <w:rtl/>
        </w:rPr>
        <w:t>ک</w:t>
      </w:r>
      <w:r w:rsidRPr="006F0B90">
        <w:rPr>
          <w:rtl/>
        </w:rPr>
        <w:t>ه براى مردمان جهان برگز</w:t>
      </w:r>
      <w:r w:rsidR="002902AD">
        <w:rPr>
          <w:rtl/>
        </w:rPr>
        <w:t>ی</w:t>
      </w:r>
      <w:r w:rsidRPr="006F0B90">
        <w:rPr>
          <w:rtl/>
        </w:rPr>
        <w:t>ده شده‏ا</w:t>
      </w:r>
      <w:r w:rsidR="002902AD">
        <w:rPr>
          <w:rtl/>
        </w:rPr>
        <w:t>ی</w:t>
      </w:r>
      <w:r w:rsidRPr="006F0B90">
        <w:rPr>
          <w:rtl/>
        </w:rPr>
        <w:t xml:space="preserve">د </w:t>
      </w:r>
      <w:r w:rsidR="002902AD">
        <w:rPr>
          <w:rtl/>
        </w:rPr>
        <w:t>ک</w:t>
      </w:r>
      <w:r w:rsidRPr="006F0B90">
        <w:rPr>
          <w:rtl/>
        </w:rPr>
        <w:t>ه امر به معروف و نهى از من</w:t>
      </w:r>
      <w:r w:rsidR="002902AD">
        <w:rPr>
          <w:rtl/>
        </w:rPr>
        <w:t>ک</w:t>
      </w:r>
      <w:r w:rsidRPr="006F0B90">
        <w:rPr>
          <w:rtl/>
        </w:rPr>
        <w:t>ر مى‏</w:t>
      </w:r>
      <w:r w:rsidR="002902AD">
        <w:rPr>
          <w:rtl/>
        </w:rPr>
        <w:t>ک</w:t>
      </w:r>
      <w:r w:rsidRPr="006F0B90">
        <w:rPr>
          <w:rtl/>
        </w:rPr>
        <w:t>ن</w:t>
      </w:r>
      <w:r w:rsidR="002902AD">
        <w:rPr>
          <w:rtl/>
        </w:rPr>
        <w:t>ی</w:t>
      </w:r>
      <w:r w:rsidRPr="006F0B90">
        <w:rPr>
          <w:rtl/>
        </w:rPr>
        <w:t>د و به خدا ا</w:t>
      </w:r>
      <w:r w:rsidR="002902AD">
        <w:rPr>
          <w:rtl/>
        </w:rPr>
        <w:t>ی</w:t>
      </w:r>
      <w:r w:rsidRPr="006F0B90">
        <w:rPr>
          <w:rtl/>
        </w:rPr>
        <w:t>مان دار</w:t>
      </w:r>
      <w:r w:rsidR="002902AD">
        <w:rPr>
          <w:rtl/>
        </w:rPr>
        <w:t>ی</w:t>
      </w:r>
      <w:r w:rsidRPr="006F0B90">
        <w:rPr>
          <w:rtl/>
        </w:rPr>
        <w:t>د».. عبارت</w:t>
      </w:r>
      <w:r w:rsidR="004C510D">
        <w:rPr>
          <w:rFonts w:hint="cs"/>
          <w:rtl/>
        </w:rPr>
        <w:t>:</w:t>
      </w:r>
      <w:r w:rsidRPr="006F0B90">
        <w:rPr>
          <w:rtl/>
        </w:rPr>
        <w:t xml:space="preserve"> </w:t>
      </w:r>
      <w:r w:rsidR="004C510D">
        <w:rPr>
          <w:rFonts w:cs="Traditional Arabic" w:hint="cs"/>
          <w:rtl/>
        </w:rPr>
        <w:t>﴿</w:t>
      </w:r>
      <w:r w:rsidR="004C510D" w:rsidRPr="002902AD">
        <w:rPr>
          <w:rStyle w:val="Char3"/>
          <w:rtl/>
        </w:rPr>
        <w:t>تَأۡمُرُونَ بِٱلۡمَعۡرُوفِ</w:t>
      </w:r>
      <w:r w:rsidR="004C510D" w:rsidRPr="002902AD">
        <w:rPr>
          <w:rStyle w:val="Char3"/>
          <w:rFonts w:hint="cs"/>
          <w:rtl/>
        </w:rPr>
        <w:t xml:space="preserve"> </w:t>
      </w:r>
      <w:r w:rsidR="004C510D" w:rsidRPr="002902AD">
        <w:rPr>
          <w:rStyle w:val="Char3"/>
          <w:rtl/>
        </w:rPr>
        <w:t>وَتَنۡهَوۡنَ عَنِ ٱلۡمُنكَرِ وَتُؤۡمِنُونَ بِٱللَّهِ</w:t>
      </w:r>
      <w:r w:rsidR="004C510D">
        <w:rPr>
          <w:rFonts w:cs="Traditional Arabic" w:hint="cs"/>
          <w:rtl/>
        </w:rPr>
        <w:t>﴾</w:t>
      </w:r>
      <w:r w:rsidR="004C510D">
        <w:rPr>
          <w:rFonts w:hint="cs"/>
          <w:rtl/>
        </w:rPr>
        <w:t xml:space="preserve"> </w:t>
      </w:r>
      <w:r w:rsidRPr="006F0B90">
        <w:rPr>
          <w:rtl/>
        </w:rPr>
        <w:t>وصف آن «خ</w:t>
      </w:r>
      <w:r w:rsidR="002902AD">
        <w:rPr>
          <w:rtl/>
        </w:rPr>
        <w:t>ی</w:t>
      </w:r>
      <w:r w:rsidRPr="006F0B90">
        <w:rPr>
          <w:rtl/>
        </w:rPr>
        <w:t xml:space="preserve">ر أمة» مى‏باشد؛ نه شرطى </w:t>
      </w:r>
      <w:r w:rsidR="002902AD">
        <w:rPr>
          <w:rtl/>
        </w:rPr>
        <w:t>ک</w:t>
      </w:r>
      <w:r w:rsidRPr="006F0B90">
        <w:rPr>
          <w:rtl/>
        </w:rPr>
        <w:t>ه اگر رعا</w:t>
      </w:r>
      <w:r w:rsidR="002902AD">
        <w:rPr>
          <w:rtl/>
        </w:rPr>
        <w:t>ی</w:t>
      </w:r>
      <w:r w:rsidRPr="006F0B90">
        <w:rPr>
          <w:rtl/>
        </w:rPr>
        <w:t xml:space="preserve">ت </w:t>
      </w:r>
      <w:r w:rsidR="002902AD">
        <w:rPr>
          <w:rtl/>
        </w:rPr>
        <w:t>ک</w:t>
      </w:r>
      <w:r w:rsidRPr="006F0B90">
        <w:rPr>
          <w:rtl/>
        </w:rPr>
        <w:t>ردند، «امّت برتر» خواهند بود! اگر عبارت مزبور، شرط</w:t>
      </w:r>
      <w:r w:rsidR="002902AD">
        <w:rPr>
          <w:rtl/>
        </w:rPr>
        <w:t>ی</w:t>
      </w:r>
      <w:r w:rsidRPr="006F0B90">
        <w:rPr>
          <w:rtl/>
        </w:rPr>
        <w:t>ه بود، لازم مى‏آمد بفرما</w:t>
      </w:r>
      <w:r w:rsidR="002902AD">
        <w:rPr>
          <w:rtl/>
        </w:rPr>
        <w:t>ی</w:t>
      </w:r>
      <w:r w:rsidRPr="006F0B90">
        <w:rPr>
          <w:rtl/>
        </w:rPr>
        <w:t>د:</w:t>
      </w:r>
      <w:r w:rsidR="004C510D">
        <w:rPr>
          <w:rFonts w:hint="cs"/>
          <w:rtl/>
        </w:rPr>
        <w:t xml:space="preserve"> </w:t>
      </w:r>
      <w:r w:rsidR="004C510D">
        <w:rPr>
          <w:rFonts w:cs="Traditional Arabic" w:hint="cs"/>
          <w:rtl/>
        </w:rPr>
        <w:t>﴿</w:t>
      </w:r>
      <w:r w:rsidR="004C510D" w:rsidRPr="002902AD">
        <w:rPr>
          <w:rStyle w:val="Char3"/>
          <w:rtl/>
        </w:rPr>
        <w:t>كُنتُمۡ خَيۡرَ أُمَّةٍ أُخۡرِجَتۡ لِلنَّاسِ تَأۡمُرُونَ بِٱلۡمَعۡرُوفِ</w:t>
      </w:r>
      <w:r w:rsidR="004C510D" w:rsidRPr="002902AD">
        <w:rPr>
          <w:rStyle w:val="Char3"/>
          <w:rFonts w:hint="cs"/>
          <w:rtl/>
        </w:rPr>
        <w:t xml:space="preserve"> </w:t>
      </w:r>
      <w:r w:rsidR="004C510D" w:rsidRPr="002902AD">
        <w:rPr>
          <w:rStyle w:val="Char3"/>
          <w:rtl/>
        </w:rPr>
        <w:t>وَتَنۡهَوۡنَ عَنِ ٱلۡمُنكَرِ وَتُؤۡمِنُونَ بِٱللَّهِ</w:t>
      </w:r>
      <w:r w:rsidR="004C510D">
        <w:rPr>
          <w:rFonts w:cs="Traditional Arabic" w:hint="cs"/>
          <w:rtl/>
        </w:rPr>
        <w:t>﴾</w:t>
      </w:r>
      <w:r w:rsidR="004C510D">
        <w:rPr>
          <w:rFonts w:hint="cs"/>
          <w:rtl/>
        </w:rPr>
        <w:t xml:space="preserve"> </w:t>
      </w:r>
      <w:r w:rsidR="004C510D" w:rsidRPr="0002135F">
        <w:rPr>
          <w:rStyle w:val="Char4"/>
          <w:rFonts w:hint="cs"/>
          <w:rtl/>
        </w:rPr>
        <w:t>[آل‌عمران: 110]</w:t>
      </w:r>
      <w:r w:rsidR="004C510D">
        <w:rPr>
          <w:rFonts w:hint="cs"/>
          <w:rtl/>
        </w:rPr>
        <w:t>.</w:t>
      </w:r>
      <w:r w:rsidR="004C510D">
        <w:rPr>
          <w:rtl/>
        </w:rPr>
        <w:t xml:space="preserve"> </w:t>
      </w:r>
      <w:r w:rsidRPr="006F0B90">
        <w:rPr>
          <w:rtl/>
        </w:rPr>
        <w:t xml:space="preserve"> و البته براى من و شما </w:t>
      </w:r>
      <w:r w:rsidR="002902AD">
        <w:rPr>
          <w:rtl/>
        </w:rPr>
        <w:t>ک</w:t>
      </w:r>
      <w:r w:rsidRPr="006F0B90">
        <w:rPr>
          <w:rtl/>
        </w:rPr>
        <w:t>ه مدّعى اسلام هست</w:t>
      </w:r>
      <w:r w:rsidR="002902AD">
        <w:rPr>
          <w:rtl/>
        </w:rPr>
        <w:t>ی</w:t>
      </w:r>
      <w:r w:rsidRPr="006F0B90">
        <w:rPr>
          <w:rtl/>
        </w:rPr>
        <w:t xml:space="preserve">م، شرطى است؛ </w:t>
      </w:r>
      <w:r w:rsidR="002902AD">
        <w:rPr>
          <w:rtl/>
        </w:rPr>
        <w:t>ی</w:t>
      </w:r>
      <w:r w:rsidRPr="006F0B90">
        <w:rPr>
          <w:rtl/>
        </w:rPr>
        <w:t xml:space="preserve">عنى مادام </w:t>
      </w:r>
      <w:r w:rsidR="002902AD">
        <w:rPr>
          <w:rtl/>
        </w:rPr>
        <w:t>ک</w:t>
      </w:r>
      <w:r w:rsidRPr="006F0B90">
        <w:rPr>
          <w:rtl/>
        </w:rPr>
        <w:t>ه ما ن</w:t>
      </w:r>
      <w:r w:rsidR="002902AD">
        <w:rPr>
          <w:rtl/>
        </w:rPr>
        <w:t>ی</w:t>
      </w:r>
      <w:r w:rsidRPr="006F0B90">
        <w:rPr>
          <w:rtl/>
        </w:rPr>
        <w:t>ز همچون اصحاب باش</w:t>
      </w:r>
      <w:r w:rsidR="002902AD">
        <w:rPr>
          <w:rtl/>
        </w:rPr>
        <w:t>ی</w:t>
      </w:r>
      <w:r w:rsidRPr="006F0B90">
        <w:rPr>
          <w:rtl/>
        </w:rPr>
        <w:t xml:space="preserve">م و امر به معروف </w:t>
      </w:r>
      <w:r w:rsidR="002902AD">
        <w:rPr>
          <w:rtl/>
        </w:rPr>
        <w:t>ک</w:t>
      </w:r>
      <w:r w:rsidRPr="006F0B90">
        <w:rPr>
          <w:rtl/>
        </w:rPr>
        <w:t>ن</w:t>
      </w:r>
      <w:r w:rsidR="002902AD">
        <w:rPr>
          <w:rtl/>
        </w:rPr>
        <w:t>ی</w:t>
      </w:r>
      <w:r w:rsidRPr="006F0B90">
        <w:rPr>
          <w:rtl/>
        </w:rPr>
        <w:t>م و نهى از من</w:t>
      </w:r>
      <w:r w:rsidR="002902AD">
        <w:rPr>
          <w:rtl/>
        </w:rPr>
        <w:t>ک</w:t>
      </w:r>
      <w:r w:rsidRPr="006F0B90">
        <w:rPr>
          <w:rtl/>
        </w:rPr>
        <w:t>ر نما</w:t>
      </w:r>
      <w:r w:rsidR="002902AD">
        <w:rPr>
          <w:rtl/>
        </w:rPr>
        <w:t>یی</w:t>
      </w:r>
      <w:r w:rsidRPr="006F0B90">
        <w:rPr>
          <w:rtl/>
        </w:rPr>
        <w:t>م و ا</w:t>
      </w:r>
      <w:r w:rsidR="002902AD">
        <w:rPr>
          <w:rtl/>
        </w:rPr>
        <w:t>ی</w:t>
      </w:r>
      <w:r w:rsidRPr="006F0B90">
        <w:rPr>
          <w:rtl/>
        </w:rPr>
        <w:t>مان واقعى -همچون آنان - به خدا داشته باش</w:t>
      </w:r>
      <w:r w:rsidR="002902AD">
        <w:rPr>
          <w:rtl/>
        </w:rPr>
        <w:t>ی</w:t>
      </w:r>
      <w:r w:rsidRPr="006F0B90">
        <w:rPr>
          <w:rtl/>
        </w:rPr>
        <w:t>م، مى‏توان</w:t>
      </w:r>
      <w:r w:rsidR="002902AD">
        <w:rPr>
          <w:rtl/>
        </w:rPr>
        <w:t>ی</w:t>
      </w:r>
      <w:r w:rsidRPr="006F0B90">
        <w:rPr>
          <w:rtl/>
        </w:rPr>
        <w:t>م مانند آنان - در ا</w:t>
      </w:r>
      <w:r w:rsidR="002902AD">
        <w:rPr>
          <w:rtl/>
        </w:rPr>
        <w:t>ی</w:t>
      </w:r>
      <w:r w:rsidRPr="006F0B90">
        <w:rPr>
          <w:rtl/>
        </w:rPr>
        <w:t>ن دوره - برتر</w:t>
      </w:r>
      <w:r w:rsidR="002902AD">
        <w:rPr>
          <w:rtl/>
        </w:rPr>
        <w:t>ی</w:t>
      </w:r>
      <w:r w:rsidRPr="006F0B90">
        <w:rPr>
          <w:rtl/>
        </w:rPr>
        <w:t>ن مردم شو</w:t>
      </w:r>
      <w:r w:rsidR="002902AD">
        <w:rPr>
          <w:rtl/>
        </w:rPr>
        <w:t>ی</w:t>
      </w:r>
      <w:r w:rsidRPr="006F0B90">
        <w:rPr>
          <w:rtl/>
        </w:rPr>
        <w:t xml:space="preserve">م! ولى جمله فوق در وصف اصحاب </w:t>
      </w:r>
      <w:r w:rsidR="002902AD">
        <w:rPr>
          <w:rtl/>
        </w:rPr>
        <w:t>ک</w:t>
      </w:r>
      <w:r w:rsidRPr="006F0B90">
        <w:rPr>
          <w:rtl/>
        </w:rPr>
        <w:t>ه بهتر</w:t>
      </w:r>
      <w:r w:rsidR="002902AD">
        <w:rPr>
          <w:rtl/>
        </w:rPr>
        <w:t>ی</w:t>
      </w:r>
      <w:r w:rsidRPr="006F0B90">
        <w:rPr>
          <w:rtl/>
        </w:rPr>
        <w:t>ن امّت هستند</w:t>
      </w:r>
      <w:r w:rsidRPr="002902AD">
        <w:rPr>
          <w:rStyle w:val="FootnoteReference"/>
          <w:rFonts w:ascii="Times New Roman" w:hAnsi="Times New Roman"/>
          <w:b/>
          <w:sz w:val="24"/>
          <w:rtl/>
        </w:rPr>
        <w:footnoteReference w:id="238"/>
      </w:r>
      <w:r w:rsidRPr="006F0B90">
        <w:rPr>
          <w:rtl/>
        </w:rPr>
        <w:t>، آمده و آنها را به‏</w:t>
      </w:r>
      <w:r w:rsidR="00D17E13">
        <w:rPr>
          <w:rtl/>
        </w:rPr>
        <w:t xml:space="preserve"> </w:t>
      </w:r>
      <w:r w:rsidRPr="006F0B90">
        <w:rPr>
          <w:rtl/>
        </w:rPr>
        <w:t>صفت آمر</w:t>
      </w:r>
      <w:r w:rsidR="002902AD">
        <w:rPr>
          <w:rtl/>
        </w:rPr>
        <w:t>ی</w:t>
      </w:r>
      <w:r w:rsidRPr="006F0B90">
        <w:rPr>
          <w:rtl/>
        </w:rPr>
        <w:t>ن به معروف و ناه</w:t>
      </w:r>
      <w:r w:rsidR="002902AD">
        <w:rPr>
          <w:rtl/>
        </w:rPr>
        <w:t>ی</w:t>
      </w:r>
      <w:r w:rsidRPr="006F0B90">
        <w:rPr>
          <w:rtl/>
        </w:rPr>
        <w:t>ن از من</w:t>
      </w:r>
      <w:r w:rsidR="002902AD">
        <w:rPr>
          <w:rtl/>
        </w:rPr>
        <w:t>ک</w:t>
      </w:r>
      <w:r w:rsidRPr="006F0B90">
        <w:rPr>
          <w:rtl/>
        </w:rPr>
        <w:t>ر و مؤمن</w:t>
      </w:r>
      <w:r w:rsidR="002902AD">
        <w:rPr>
          <w:rtl/>
        </w:rPr>
        <w:t>ی</w:t>
      </w:r>
      <w:r w:rsidRPr="006F0B90">
        <w:rPr>
          <w:rtl/>
        </w:rPr>
        <w:t>ن باللّه توص</w:t>
      </w:r>
      <w:r w:rsidR="002902AD">
        <w:rPr>
          <w:rtl/>
        </w:rPr>
        <w:t>ی</w:t>
      </w:r>
      <w:r w:rsidRPr="006F0B90">
        <w:rPr>
          <w:rtl/>
        </w:rPr>
        <w:t>ف نموده است.</w:t>
      </w:r>
    </w:p>
    <w:p w:rsidR="00082CC7" w:rsidRDefault="00082CC7" w:rsidP="0002135F">
      <w:pPr>
        <w:pStyle w:val="a5"/>
        <w:rPr>
          <w:rtl/>
        </w:rPr>
      </w:pPr>
      <w:r w:rsidRPr="006F0B90">
        <w:rPr>
          <w:rtl/>
        </w:rPr>
        <w:t>آورده‏ا</w:t>
      </w:r>
      <w:r w:rsidR="002902AD">
        <w:rPr>
          <w:rtl/>
        </w:rPr>
        <w:t>ی</w:t>
      </w:r>
      <w:r w:rsidRPr="006F0B90">
        <w:rPr>
          <w:rtl/>
        </w:rPr>
        <w:t>د: خائن‏دانستن مسلمانان صدر اسلام - برخلاف گفته شما (</w:t>
      </w:r>
      <w:r w:rsidR="002902AD">
        <w:rPr>
          <w:rtl/>
        </w:rPr>
        <w:t>ی</w:t>
      </w:r>
      <w:r w:rsidRPr="006F0B90">
        <w:rPr>
          <w:rtl/>
        </w:rPr>
        <w:t>عنى بنده) - اساس اسلام را متزلزل نمى‏سازد؛ ز</w:t>
      </w:r>
      <w:r w:rsidR="002902AD">
        <w:rPr>
          <w:rtl/>
        </w:rPr>
        <w:t>ی</w:t>
      </w:r>
      <w:r w:rsidRPr="006F0B90">
        <w:rPr>
          <w:rtl/>
        </w:rPr>
        <w:t>را اساس اسلام، قرآن و حافظ آن بنا بر (آ</w:t>
      </w:r>
      <w:r w:rsidR="002902AD">
        <w:rPr>
          <w:rtl/>
        </w:rPr>
        <w:t>ی</w:t>
      </w:r>
      <w:r w:rsidRPr="006F0B90">
        <w:rPr>
          <w:rtl/>
        </w:rPr>
        <w:t xml:space="preserve">ه </w:t>
      </w:r>
      <w:r w:rsidR="004C510D">
        <w:rPr>
          <w:rFonts w:hint="cs"/>
          <w:rtl/>
        </w:rPr>
        <w:t>9</w:t>
      </w:r>
      <w:r w:rsidRPr="006F0B90">
        <w:rPr>
          <w:rtl/>
        </w:rPr>
        <w:t xml:space="preserve"> سوره حجر) </w:t>
      </w:r>
      <w:r w:rsidR="002902AD">
        <w:rPr>
          <w:rtl/>
        </w:rPr>
        <w:t>ک</w:t>
      </w:r>
      <w:r w:rsidRPr="006F0B90">
        <w:rPr>
          <w:rtl/>
        </w:rPr>
        <w:t>ه مى‏فرما</w:t>
      </w:r>
      <w:r w:rsidR="002902AD">
        <w:rPr>
          <w:rtl/>
        </w:rPr>
        <w:t>ی</w:t>
      </w:r>
      <w:r w:rsidRPr="006F0B90">
        <w:rPr>
          <w:rtl/>
        </w:rPr>
        <w:t xml:space="preserve">د: </w:t>
      </w:r>
      <w:r>
        <w:rPr>
          <w:rFonts w:cs="Traditional Arabic" w:hint="cs"/>
          <w:rtl/>
        </w:rPr>
        <w:t>﴿</w:t>
      </w:r>
      <w:r w:rsidR="004C510D" w:rsidRPr="002902AD">
        <w:rPr>
          <w:rStyle w:val="Char3"/>
          <w:rFonts w:hint="cs"/>
          <w:rtl/>
        </w:rPr>
        <w:t>إِنَّا نَحۡنُ نَزَّلۡنَا ٱلذِّكۡرَ وَإِنَّا لَهُۥ لَحَٰفِظُونَ ٩</w:t>
      </w:r>
      <w:r>
        <w:rPr>
          <w:rFonts w:cs="Traditional Arabic" w:hint="cs"/>
          <w:rtl/>
        </w:rPr>
        <w:t>﴾</w:t>
      </w:r>
      <w:r>
        <w:rPr>
          <w:rFonts w:hint="cs"/>
          <w:rtl/>
        </w:rPr>
        <w:t xml:space="preserve"> </w:t>
      </w:r>
      <w:r w:rsidRPr="0002135F">
        <w:rPr>
          <w:rStyle w:val="Char4"/>
          <w:rFonts w:hint="cs"/>
          <w:rtl/>
        </w:rPr>
        <w:t xml:space="preserve">[الحجر: </w:t>
      </w:r>
      <w:r w:rsidR="004C510D" w:rsidRPr="0002135F">
        <w:rPr>
          <w:rStyle w:val="Char4"/>
          <w:rFonts w:hint="cs"/>
          <w:rtl/>
        </w:rPr>
        <w:t>9</w:t>
      </w:r>
      <w:r w:rsidRPr="0002135F">
        <w:rPr>
          <w:rStyle w:val="Char4"/>
          <w:rFonts w:hint="cs"/>
          <w:rtl/>
        </w:rPr>
        <w:t>]</w:t>
      </w:r>
      <w:r>
        <w:rPr>
          <w:rFonts w:hint="cs"/>
          <w:rtl/>
        </w:rPr>
        <w:t xml:space="preserve">. </w:t>
      </w:r>
      <w:r>
        <w:rPr>
          <w:rFonts w:cs="Traditional Arabic" w:hint="cs"/>
          <w:rtl/>
        </w:rPr>
        <w:t>«</w:t>
      </w:r>
      <w:r w:rsidRPr="003D10F9">
        <w:rPr>
          <w:sz w:val="26"/>
          <w:szCs w:val="26"/>
          <w:rtl/>
        </w:rPr>
        <w:t>همانا ما ا</w:t>
      </w:r>
      <w:r w:rsidR="002902AD">
        <w:rPr>
          <w:sz w:val="26"/>
          <w:szCs w:val="26"/>
          <w:rtl/>
        </w:rPr>
        <w:t>ی</w:t>
      </w:r>
      <w:r w:rsidRPr="003D10F9">
        <w:rPr>
          <w:sz w:val="26"/>
          <w:szCs w:val="26"/>
          <w:rtl/>
        </w:rPr>
        <w:t xml:space="preserve">ن قرآن را نازل </w:t>
      </w:r>
      <w:r w:rsidR="002902AD">
        <w:rPr>
          <w:sz w:val="26"/>
          <w:szCs w:val="26"/>
          <w:rtl/>
        </w:rPr>
        <w:t>ک</w:t>
      </w:r>
      <w:r w:rsidRPr="003D10F9">
        <w:rPr>
          <w:sz w:val="26"/>
          <w:szCs w:val="26"/>
          <w:rtl/>
        </w:rPr>
        <w:t>رده‏ا</w:t>
      </w:r>
      <w:r w:rsidR="002902AD">
        <w:rPr>
          <w:sz w:val="26"/>
          <w:szCs w:val="26"/>
          <w:rtl/>
        </w:rPr>
        <w:t>ی</w:t>
      </w:r>
      <w:r w:rsidRPr="003D10F9">
        <w:rPr>
          <w:sz w:val="26"/>
          <w:szCs w:val="26"/>
          <w:rtl/>
        </w:rPr>
        <w:t>م و خود هم حافظ آن خواه</w:t>
      </w:r>
      <w:r w:rsidR="002902AD">
        <w:rPr>
          <w:sz w:val="26"/>
          <w:szCs w:val="26"/>
          <w:rtl/>
        </w:rPr>
        <w:t>ی</w:t>
      </w:r>
      <w:r w:rsidRPr="003D10F9">
        <w:rPr>
          <w:sz w:val="26"/>
          <w:szCs w:val="26"/>
          <w:rtl/>
        </w:rPr>
        <w:t>م بود</w:t>
      </w:r>
      <w:r>
        <w:rPr>
          <w:rFonts w:cs="Traditional Arabic" w:hint="cs"/>
          <w:rtl/>
        </w:rPr>
        <w:t>»</w:t>
      </w:r>
      <w:r w:rsidRPr="006F0B90">
        <w:rPr>
          <w:rtl/>
        </w:rPr>
        <w:t xml:space="preserve"> خداوند مى‏باشد!</w:t>
      </w:r>
      <w:r>
        <w:rPr>
          <w:rFonts w:hint="cs"/>
          <w:rtl/>
        </w:rPr>
        <w:t>.</w:t>
      </w:r>
    </w:p>
    <w:p w:rsidR="004C510D" w:rsidRDefault="00082CC7" w:rsidP="0002135F">
      <w:pPr>
        <w:pStyle w:val="a5"/>
        <w:rPr>
          <w:rtl/>
        </w:rPr>
      </w:pPr>
      <w:r w:rsidRPr="006F0B90">
        <w:rPr>
          <w:rtl/>
        </w:rPr>
        <w:t>(جواب): بنده عرض مى‏</w:t>
      </w:r>
      <w:r w:rsidR="002902AD">
        <w:rPr>
          <w:rtl/>
        </w:rPr>
        <w:t>ک</w:t>
      </w:r>
      <w:r w:rsidRPr="006F0B90">
        <w:rPr>
          <w:rtl/>
        </w:rPr>
        <w:t xml:space="preserve">نم </w:t>
      </w:r>
      <w:r w:rsidR="002902AD">
        <w:rPr>
          <w:rtl/>
        </w:rPr>
        <w:t>ک</w:t>
      </w:r>
      <w:r w:rsidRPr="006F0B90">
        <w:rPr>
          <w:rtl/>
        </w:rPr>
        <w:t>ه: اگر بپذ</w:t>
      </w:r>
      <w:r w:rsidR="002902AD">
        <w:rPr>
          <w:rtl/>
        </w:rPr>
        <w:t>ی</w:t>
      </w:r>
      <w:r w:rsidRPr="006F0B90">
        <w:rPr>
          <w:rtl/>
        </w:rPr>
        <w:t>ر</w:t>
      </w:r>
      <w:r w:rsidR="002902AD">
        <w:rPr>
          <w:rtl/>
        </w:rPr>
        <w:t>ی</w:t>
      </w:r>
      <w:r w:rsidRPr="006F0B90">
        <w:rPr>
          <w:rtl/>
        </w:rPr>
        <w:t xml:space="preserve">م </w:t>
      </w:r>
      <w:r w:rsidR="002902AD">
        <w:rPr>
          <w:rtl/>
        </w:rPr>
        <w:t>ک</w:t>
      </w:r>
      <w:r w:rsidRPr="006F0B90">
        <w:rPr>
          <w:rtl/>
        </w:rPr>
        <w:t xml:space="preserve">ه اصحاب پیامبر </w:t>
      </w:r>
      <w:r w:rsidRPr="006F0B90">
        <w:rPr>
          <w:rFonts w:cs="CTraditional Arabic"/>
          <w:rtl/>
        </w:rPr>
        <w:t>ص</w:t>
      </w:r>
      <w:r w:rsidRPr="006F0B90">
        <w:rPr>
          <w:rtl/>
        </w:rPr>
        <w:t xml:space="preserve"> - به استثناى سه </w:t>
      </w:r>
      <w:r w:rsidR="002902AD">
        <w:rPr>
          <w:rtl/>
        </w:rPr>
        <w:t>ی</w:t>
      </w:r>
      <w:r w:rsidRPr="006F0B90">
        <w:rPr>
          <w:rtl/>
        </w:rPr>
        <w:t xml:space="preserve">ا چهار نفر - همگى بعد از او مرتد و </w:t>
      </w:r>
      <w:r w:rsidR="002902AD">
        <w:rPr>
          <w:rtl/>
        </w:rPr>
        <w:t>ک</w:t>
      </w:r>
      <w:r w:rsidRPr="006F0B90">
        <w:rPr>
          <w:rtl/>
        </w:rPr>
        <w:t xml:space="preserve">افر شدند، و آن </w:t>
      </w:r>
      <w:r w:rsidR="002902AD">
        <w:rPr>
          <w:rtl/>
        </w:rPr>
        <w:t>ک</w:t>
      </w:r>
      <w:r w:rsidRPr="006F0B90">
        <w:rPr>
          <w:rtl/>
        </w:rPr>
        <w:t>افران ن</w:t>
      </w:r>
      <w:r w:rsidR="002902AD">
        <w:rPr>
          <w:rtl/>
        </w:rPr>
        <w:t>ی</w:t>
      </w:r>
      <w:r w:rsidRPr="006F0B90">
        <w:rPr>
          <w:rtl/>
        </w:rPr>
        <w:t xml:space="preserve">ز قدرت و خلافت على را - به ناحق - غصب </w:t>
      </w:r>
      <w:r w:rsidR="002902AD">
        <w:rPr>
          <w:rtl/>
        </w:rPr>
        <w:t>ک</w:t>
      </w:r>
      <w:r w:rsidRPr="006F0B90">
        <w:rPr>
          <w:rtl/>
        </w:rPr>
        <w:t>ردند و سالها ح</w:t>
      </w:r>
      <w:r w:rsidR="002902AD">
        <w:rPr>
          <w:rtl/>
        </w:rPr>
        <w:t>ک</w:t>
      </w:r>
      <w:r w:rsidRPr="006F0B90">
        <w:rPr>
          <w:rtl/>
        </w:rPr>
        <w:t xml:space="preserve">ومت </w:t>
      </w:r>
      <w:r w:rsidR="002902AD">
        <w:rPr>
          <w:rtl/>
        </w:rPr>
        <w:t>ک</w:t>
      </w:r>
      <w:r w:rsidRPr="006F0B90">
        <w:rPr>
          <w:rtl/>
        </w:rPr>
        <w:t xml:space="preserve">ردند، از </w:t>
      </w:r>
      <w:r w:rsidR="002902AD">
        <w:rPr>
          <w:rtl/>
        </w:rPr>
        <w:t>ک</w:t>
      </w:r>
      <w:r w:rsidRPr="006F0B90">
        <w:rPr>
          <w:rtl/>
        </w:rPr>
        <w:t xml:space="preserve">جا معلوم </w:t>
      </w:r>
      <w:r w:rsidR="002902AD">
        <w:rPr>
          <w:rtl/>
        </w:rPr>
        <w:t>ک</w:t>
      </w:r>
      <w:r w:rsidRPr="006F0B90">
        <w:rPr>
          <w:rtl/>
        </w:rPr>
        <w:t>ه آ</w:t>
      </w:r>
      <w:r w:rsidR="002902AD">
        <w:rPr>
          <w:rtl/>
        </w:rPr>
        <w:t>ی</w:t>
      </w:r>
      <w:r w:rsidRPr="006F0B90">
        <w:rPr>
          <w:rtl/>
        </w:rPr>
        <w:t>ه فوق را ن</w:t>
      </w:r>
      <w:r w:rsidR="002902AD">
        <w:rPr>
          <w:rtl/>
        </w:rPr>
        <w:t>ی</w:t>
      </w:r>
      <w:r w:rsidRPr="006F0B90">
        <w:rPr>
          <w:rtl/>
        </w:rPr>
        <w:t>ز تحر</w:t>
      </w:r>
      <w:r w:rsidR="002902AD">
        <w:rPr>
          <w:rtl/>
        </w:rPr>
        <w:t>ی</w:t>
      </w:r>
      <w:r w:rsidRPr="006F0B90">
        <w:rPr>
          <w:rtl/>
        </w:rPr>
        <w:t>ف ن</w:t>
      </w:r>
      <w:r w:rsidR="002902AD">
        <w:rPr>
          <w:rtl/>
        </w:rPr>
        <w:t>ک</w:t>
      </w:r>
      <w:r w:rsidRPr="006F0B90">
        <w:rPr>
          <w:rtl/>
        </w:rPr>
        <w:t xml:space="preserve">رده باشند؟! چگونه آن </w:t>
      </w:r>
      <w:r w:rsidR="002902AD">
        <w:rPr>
          <w:rtl/>
        </w:rPr>
        <w:t>ک</w:t>
      </w:r>
      <w:r w:rsidRPr="006F0B90">
        <w:rPr>
          <w:rtl/>
        </w:rPr>
        <w:t xml:space="preserve">فّار قرآن را به نفع خود، </w:t>
      </w:r>
      <w:r w:rsidR="002902AD">
        <w:rPr>
          <w:rtl/>
        </w:rPr>
        <w:t>ک</w:t>
      </w:r>
      <w:r w:rsidRPr="006F0B90">
        <w:rPr>
          <w:rtl/>
        </w:rPr>
        <w:t xml:space="preserve">م </w:t>
      </w:r>
      <w:r w:rsidR="002902AD">
        <w:rPr>
          <w:rtl/>
        </w:rPr>
        <w:t>ی</w:t>
      </w:r>
      <w:r w:rsidRPr="006F0B90">
        <w:rPr>
          <w:rtl/>
        </w:rPr>
        <w:t>ا ز</w:t>
      </w:r>
      <w:r w:rsidR="002902AD">
        <w:rPr>
          <w:rtl/>
        </w:rPr>
        <w:t>ی</w:t>
      </w:r>
      <w:r w:rsidRPr="006F0B90">
        <w:rPr>
          <w:rtl/>
        </w:rPr>
        <w:t>اد ن</w:t>
      </w:r>
      <w:r w:rsidR="002902AD">
        <w:rPr>
          <w:rtl/>
        </w:rPr>
        <w:t>ک</w:t>
      </w:r>
      <w:r w:rsidRPr="006F0B90">
        <w:rPr>
          <w:rtl/>
        </w:rPr>
        <w:t xml:space="preserve">رده باشند؟! </w:t>
      </w:r>
      <w:r w:rsidR="002902AD">
        <w:rPr>
          <w:rtl/>
        </w:rPr>
        <w:t>ک</w:t>
      </w:r>
      <w:r w:rsidRPr="006F0B90">
        <w:rPr>
          <w:rtl/>
        </w:rPr>
        <w:t xml:space="preserve">سانى </w:t>
      </w:r>
      <w:r w:rsidR="002902AD">
        <w:rPr>
          <w:rtl/>
        </w:rPr>
        <w:t>ک</w:t>
      </w:r>
      <w:r w:rsidRPr="006F0B90">
        <w:rPr>
          <w:rtl/>
        </w:rPr>
        <w:t>ه به قول جنابعالى، خل</w:t>
      </w:r>
      <w:r w:rsidR="002902AD">
        <w:rPr>
          <w:rtl/>
        </w:rPr>
        <w:t>ی</w:t>
      </w:r>
      <w:r w:rsidRPr="006F0B90">
        <w:rPr>
          <w:rtl/>
        </w:rPr>
        <w:t xml:space="preserve">فه پیامبر </w:t>
      </w:r>
      <w:r w:rsidRPr="006F0B90">
        <w:rPr>
          <w:rFonts w:cs="CTraditional Arabic"/>
          <w:rtl/>
        </w:rPr>
        <w:t>ص</w:t>
      </w:r>
      <w:r w:rsidRPr="006F0B90">
        <w:rPr>
          <w:rtl/>
        </w:rPr>
        <w:t xml:space="preserve"> را </w:t>
      </w:r>
      <w:r w:rsidR="002902AD">
        <w:rPr>
          <w:rtl/>
        </w:rPr>
        <w:t>ک</w:t>
      </w:r>
      <w:r w:rsidRPr="006F0B90">
        <w:rPr>
          <w:rtl/>
        </w:rPr>
        <w:t>نار زدند، خلاف قرآن فتوا دادند، اح</w:t>
      </w:r>
      <w:r w:rsidR="002902AD">
        <w:rPr>
          <w:rtl/>
        </w:rPr>
        <w:t>ک</w:t>
      </w:r>
      <w:r w:rsidRPr="006F0B90">
        <w:rPr>
          <w:rtl/>
        </w:rPr>
        <w:t>ام خدا را تغ</w:t>
      </w:r>
      <w:r w:rsidR="002902AD">
        <w:rPr>
          <w:rtl/>
        </w:rPr>
        <w:t>یی</w:t>
      </w:r>
      <w:r w:rsidRPr="006F0B90">
        <w:rPr>
          <w:rtl/>
        </w:rPr>
        <w:t xml:space="preserve">ر دادند، خانه دختر پیامبر </w:t>
      </w:r>
      <w:r w:rsidRPr="006F0B90">
        <w:rPr>
          <w:rFonts w:cs="CTraditional Arabic"/>
          <w:rtl/>
        </w:rPr>
        <w:t>ص</w:t>
      </w:r>
      <w:r w:rsidRPr="006F0B90">
        <w:rPr>
          <w:rtl/>
        </w:rPr>
        <w:t xml:space="preserve"> را آتش زدند وو...، مم</w:t>
      </w:r>
      <w:r w:rsidR="002902AD">
        <w:rPr>
          <w:rtl/>
        </w:rPr>
        <w:t>ک</w:t>
      </w:r>
      <w:r w:rsidRPr="006F0B90">
        <w:rPr>
          <w:rtl/>
        </w:rPr>
        <w:t>ن بود در قرآن ن</w:t>
      </w:r>
      <w:r w:rsidR="002902AD">
        <w:rPr>
          <w:rtl/>
        </w:rPr>
        <w:t>ی</w:t>
      </w:r>
      <w:r w:rsidRPr="006F0B90">
        <w:rPr>
          <w:rtl/>
        </w:rPr>
        <w:t xml:space="preserve">ز هر تصرّفى </w:t>
      </w:r>
      <w:r w:rsidR="002902AD">
        <w:rPr>
          <w:rtl/>
        </w:rPr>
        <w:t>ک</w:t>
      </w:r>
      <w:r w:rsidRPr="006F0B90">
        <w:rPr>
          <w:rtl/>
        </w:rPr>
        <w:t>رده و بعد هم ب</w:t>
      </w:r>
      <w:r w:rsidR="002902AD">
        <w:rPr>
          <w:rtl/>
        </w:rPr>
        <w:t>ی</w:t>
      </w:r>
      <w:r w:rsidRPr="006F0B90">
        <w:rPr>
          <w:rtl/>
        </w:rPr>
        <w:t>فزا</w:t>
      </w:r>
      <w:r w:rsidR="002902AD">
        <w:rPr>
          <w:rtl/>
        </w:rPr>
        <w:t>ی</w:t>
      </w:r>
      <w:r w:rsidRPr="006F0B90">
        <w:rPr>
          <w:rtl/>
        </w:rPr>
        <w:t>ند: ا</w:t>
      </w:r>
      <w:r w:rsidR="002902AD">
        <w:rPr>
          <w:rtl/>
        </w:rPr>
        <w:t>ی</w:t>
      </w:r>
      <w:r w:rsidRPr="006F0B90">
        <w:rPr>
          <w:rtl/>
        </w:rPr>
        <w:t>ن همان وحى خداست و خود خد</w:t>
      </w:r>
      <w:r w:rsidR="004C510D">
        <w:rPr>
          <w:rtl/>
        </w:rPr>
        <w:t>اوند حافظ و نگهبانش بوده است!!.</w:t>
      </w:r>
    </w:p>
    <w:p w:rsidR="004C510D" w:rsidRDefault="00082CC7" w:rsidP="0002135F">
      <w:pPr>
        <w:pStyle w:val="a5"/>
        <w:rPr>
          <w:rtl/>
        </w:rPr>
      </w:pPr>
      <w:r w:rsidRPr="006F0B90">
        <w:rPr>
          <w:rtl/>
        </w:rPr>
        <w:t>در صفحه 34 نامه خود پرس</w:t>
      </w:r>
      <w:r w:rsidR="002902AD">
        <w:rPr>
          <w:rtl/>
        </w:rPr>
        <w:t>ی</w:t>
      </w:r>
      <w:r w:rsidRPr="006F0B90">
        <w:rPr>
          <w:rtl/>
        </w:rPr>
        <w:t>ده‏ا</w:t>
      </w:r>
      <w:r w:rsidR="002902AD">
        <w:rPr>
          <w:rtl/>
        </w:rPr>
        <w:t>ی</w:t>
      </w:r>
      <w:r w:rsidRPr="006F0B90">
        <w:rPr>
          <w:rtl/>
        </w:rPr>
        <w:t xml:space="preserve">د </w:t>
      </w:r>
      <w:r w:rsidR="002902AD">
        <w:rPr>
          <w:rtl/>
        </w:rPr>
        <w:t>ک</w:t>
      </w:r>
      <w:r w:rsidRPr="006F0B90">
        <w:rPr>
          <w:rtl/>
        </w:rPr>
        <w:t xml:space="preserve">ه: مگر اصحاب پیامبر </w:t>
      </w:r>
      <w:r w:rsidRPr="006F0B90">
        <w:rPr>
          <w:rFonts w:cs="CTraditional Arabic"/>
          <w:rtl/>
        </w:rPr>
        <w:t>ص</w:t>
      </w:r>
      <w:r w:rsidRPr="006F0B90">
        <w:rPr>
          <w:rtl/>
        </w:rPr>
        <w:t xml:space="preserve"> منحصر به </w:t>
      </w:r>
      <w:r w:rsidR="002902AD">
        <w:rPr>
          <w:rtl/>
        </w:rPr>
        <w:t>ک</w:t>
      </w:r>
      <w:r w:rsidRPr="006F0B90">
        <w:rPr>
          <w:rtl/>
        </w:rPr>
        <w:t xml:space="preserve">سانى بودند </w:t>
      </w:r>
      <w:r w:rsidR="002902AD">
        <w:rPr>
          <w:rtl/>
        </w:rPr>
        <w:t>ک</w:t>
      </w:r>
      <w:r w:rsidRPr="006F0B90">
        <w:rPr>
          <w:rtl/>
        </w:rPr>
        <w:t>ه در خلافت طمع داشتند؟!</w:t>
      </w:r>
      <w:r>
        <w:rPr>
          <w:rFonts w:hint="cs"/>
          <w:rtl/>
        </w:rPr>
        <w:t>.</w:t>
      </w:r>
    </w:p>
    <w:p w:rsidR="00082CC7" w:rsidRDefault="00082CC7" w:rsidP="0002135F">
      <w:pPr>
        <w:pStyle w:val="a5"/>
        <w:rPr>
          <w:rtl/>
        </w:rPr>
      </w:pPr>
      <w:r w:rsidRPr="006F0B90">
        <w:rPr>
          <w:rtl/>
        </w:rPr>
        <w:t>(جواب): حتماً منظورتان ا</w:t>
      </w:r>
      <w:r w:rsidR="002902AD">
        <w:rPr>
          <w:rtl/>
        </w:rPr>
        <w:t>ی</w:t>
      </w:r>
      <w:r w:rsidRPr="006F0B90">
        <w:rPr>
          <w:rtl/>
        </w:rPr>
        <w:t xml:space="preserve">ن است </w:t>
      </w:r>
      <w:r w:rsidR="002902AD">
        <w:rPr>
          <w:rtl/>
        </w:rPr>
        <w:t>ک</w:t>
      </w:r>
      <w:r w:rsidRPr="006F0B90">
        <w:rPr>
          <w:rtl/>
        </w:rPr>
        <w:t xml:space="preserve">ه اصحاب پیامبر </w:t>
      </w:r>
      <w:r w:rsidRPr="006F0B90">
        <w:rPr>
          <w:rFonts w:cs="CTraditional Arabic"/>
          <w:rtl/>
        </w:rPr>
        <w:t>ص</w:t>
      </w:r>
      <w:r w:rsidRPr="006F0B90">
        <w:rPr>
          <w:rtl/>
        </w:rPr>
        <w:t xml:space="preserve"> در همان چند نفرى </w:t>
      </w:r>
      <w:r w:rsidR="002902AD">
        <w:rPr>
          <w:rtl/>
        </w:rPr>
        <w:t>ک</w:t>
      </w:r>
      <w:r w:rsidRPr="006F0B90">
        <w:rPr>
          <w:rtl/>
        </w:rPr>
        <w:t>ه قبلاً نام برد</w:t>
      </w:r>
      <w:r w:rsidR="002902AD">
        <w:rPr>
          <w:rtl/>
        </w:rPr>
        <w:t>ی</w:t>
      </w:r>
      <w:r w:rsidRPr="006F0B90">
        <w:rPr>
          <w:rtl/>
        </w:rPr>
        <w:t>د - على و أبوذر و سلمان و مقداد - خلاصه مى‏شده است! آ</w:t>
      </w:r>
      <w:r w:rsidR="002902AD">
        <w:rPr>
          <w:rtl/>
        </w:rPr>
        <w:t>ی</w:t>
      </w:r>
      <w:r w:rsidRPr="006F0B90">
        <w:rPr>
          <w:rtl/>
        </w:rPr>
        <w:t>ا بق</w:t>
      </w:r>
      <w:r w:rsidR="002902AD">
        <w:rPr>
          <w:rtl/>
        </w:rPr>
        <w:t>ی</w:t>
      </w:r>
      <w:r w:rsidRPr="006F0B90">
        <w:rPr>
          <w:rtl/>
        </w:rPr>
        <w:t>ه، همگى در خلافت طمع داشتند؟ و اگر منظورتان أبوب</w:t>
      </w:r>
      <w:r w:rsidR="002902AD">
        <w:rPr>
          <w:rtl/>
        </w:rPr>
        <w:t>ک</w:t>
      </w:r>
      <w:r w:rsidRPr="006F0B90">
        <w:rPr>
          <w:rtl/>
        </w:rPr>
        <w:t>ر و عمر و عثمان است، و مى‏خواه</w:t>
      </w:r>
      <w:r w:rsidR="002902AD">
        <w:rPr>
          <w:rtl/>
        </w:rPr>
        <w:t>ی</w:t>
      </w:r>
      <w:r w:rsidRPr="006F0B90">
        <w:rPr>
          <w:rtl/>
        </w:rPr>
        <w:t>د ا</w:t>
      </w:r>
      <w:r w:rsidR="002902AD">
        <w:rPr>
          <w:rtl/>
        </w:rPr>
        <w:t>ی</w:t>
      </w:r>
      <w:r w:rsidRPr="006F0B90">
        <w:rPr>
          <w:rtl/>
        </w:rPr>
        <w:t xml:space="preserve">نان را از اصحاب پیامبر </w:t>
      </w:r>
      <w:r w:rsidRPr="006F0B90">
        <w:rPr>
          <w:rFonts w:cs="CTraditional Arabic"/>
          <w:rtl/>
        </w:rPr>
        <w:t>ص</w:t>
      </w:r>
      <w:r w:rsidRPr="006F0B90">
        <w:rPr>
          <w:rtl/>
        </w:rPr>
        <w:t xml:space="preserve"> حذف </w:t>
      </w:r>
      <w:r w:rsidR="002902AD">
        <w:rPr>
          <w:rtl/>
        </w:rPr>
        <w:t>ک</w:t>
      </w:r>
      <w:r w:rsidRPr="006F0B90">
        <w:rPr>
          <w:rtl/>
        </w:rPr>
        <w:t>ن</w:t>
      </w:r>
      <w:r w:rsidR="002902AD">
        <w:rPr>
          <w:rtl/>
        </w:rPr>
        <w:t>ی</w:t>
      </w:r>
      <w:r w:rsidRPr="006F0B90">
        <w:rPr>
          <w:rtl/>
        </w:rPr>
        <w:t>د، چرا بق</w:t>
      </w:r>
      <w:r w:rsidR="002902AD">
        <w:rPr>
          <w:rtl/>
        </w:rPr>
        <w:t>ی</w:t>
      </w:r>
      <w:r w:rsidRPr="006F0B90">
        <w:rPr>
          <w:rtl/>
        </w:rPr>
        <w:t>ه‏شان - آن صحابه واقعى - به قول شما «اس</w:t>
      </w:r>
      <w:r w:rsidR="002902AD">
        <w:rPr>
          <w:rtl/>
        </w:rPr>
        <w:t>ی</w:t>
      </w:r>
      <w:r w:rsidRPr="006F0B90">
        <w:rPr>
          <w:rtl/>
        </w:rPr>
        <w:t xml:space="preserve">ر جوّ»!! شده و على‏رغم آن </w:t>
      </w:r>
      <w:r w:rsidR="002902AD">
        <w:rPr>
          <w:rtl/>
        </w:rPr>
        <w:t>ک</w:t>
      </w:r>
      <w:r w:rsidRPr="006F0B90">
        <w:rPr>
          <w:rtl/>
        </w:rPr>
        <w:t>ه خلافت عل</w:t>
      </w:r>
      <w:r w:rsidR="002902AD">
        <w:rPr>
          <w:rtl/>
        </w:rPr>
        <w:t>ی</w:t>
      </w:r>
      <w:r w:rsidRPr="006F0B90">
        <w:rPr>
          <w:rtl/>
        </w:rPr>
        <w:t xml:space="preserve"> </w:t>
      </w:r>
      <w:r w:rsidRPr="006F0B90">
        <w:rPr>
          <w:rFonts w:cs="CTraditional Arabic"/>
          <w:rtl/>
        </w:rPr>
        <w:t>س</w:t>
      </w:r>
      <w:r w:rsidRPr="006F0B90">
        <w:rPr>
          <w:rtl/>
        </w:rPr>
        <w:t xml:space="preserve"> را از پیامبر </w:t>
      </w:r>
      <w:r w:rsidRPr="006F0B90">
        <w:rPr>
          <w:rFonts w:cs="CTraditional Arabic"/>
          <w:rtl/>
        </w:rPr>
        <w:t>ص</w:t>
      </w:r>
      <w:r w:rsidRPr="006F0B90">
        <w:rPr>
          <w:rtl/>
        </w:rPr>
        <w:t xml:space="preserve"> شن</w:t>
      </w:r>
      <w:r w:rsidR="002902AD">
        <w:rPr>
          <w:rtl/>
        </w:rPr>
        <w:t>ی</w:t>
      </w:r>
      <w:r w:rsidRPr="006F0B90">
        <w:rPr>
          <w:rtl/>
        </w:rPr>
        <w:t>ده بود</w:t>
      </w:r>
      <w:r>
        <w:rPr>
          <w:rtl/>
        </w:rPr>
        <w:t>ند، با مرتدّ</w:t>
      </w:r>
      <w:r w:rsidR="002902AD">
        <w:rPr>
          <w:rtl/>
        </w:rPr>
        <w:t>ی</w:t>
      </w:r>
      <w:r>
        <w:rPr>
          <w:rtl/>
        </w:rPr>
        <w:t>ن هم</w:t>
      </w:r>
      <w:r w:rsidR="002902AD">
        <w:rPr>
          <w:rtl/>
        </w:rPr>
        <w:t>ک</w:t>
      </w:r>
      <w:r>
        <w:rPr>
          <w:rtl/>
        </w:rPr>
        <w:t>ارى نمودند؟!.</w:t>
      </w:r>
    </w:p>
    <w:p w:rsidR="004C510D" w:rsidRDefault="00082CC7" w:rsidP="0002135F">
      <w:pPr>
        <w:pStyle w:val="a5"/>
        <w:rPr>
          <w:rtl/>
        </w:rPr>
      </w:pPr>
      <w:r w:rsidRPr="006F0B90">
        <w:rPr>
          <w:rtl/>
        </w:rPr>
        <w:t>متعاقباً در همان صفحه حد</w:t>
      </w:r>
      <w:r w:rsidR="002902AD">
        <w:rPr>
          <w:rtl/>
        </w:rPr>
        <w:t>ی</w:t>
      </w:r>
      <w:r w:rsidRPr="006F0B90">
        <w:rPr>
          <w:rtl/>
        </w:rPr>
        <w:t>ثى را آورده‏ا</w:t>
      </w:r>
      <w:r w:rsidR="002902AD">
        <w:rPr>
          <w:rtl/>
        </w:rPr>
        <w:t>ی</w:t>
      </w:r>
      <w:r w:rsidRPr="006F0B90">
        <w:rPr>
          <w:rtl/>
        </w:rPr>
        <w:t xml:space="preserve">د </w:t>
      </w:r>
      <w:r w:rsidR="002902AD">
        <w:rPr>
          <w:rtl/>
        </w:rPr>
        <w:t>ک</w:t>
      </w:r>
      <w:r w:rsidRPr="006F0B90">
        <w:rPr>
          <w:rtl/>
        </w:rPr>
        <w:t xml:space="preserve">ه پیامبر </w:t>
      </w:r>
      <w:r w:rsidRPr="006F0B90">
        <w:rPr>
          <w:rFonts w:cs="CTraditional Arabic"/>
          <w:rtl/>
        </w:rPr>
        <w:t>ص</w:t>
      </w:r>
      <w:r w:rsidRPr="006F0B90">
        <w:rPr>
          <w:rtl/>
        </w:rPr>
        <w:t xml:space="preserve"> به عمّار </w:t>
      </w:r>
      <w:r w:rsidRPr="006F0B90">
        <w:rPr>
          <w:rFonts w:cs="CTraditional Arabic"/>
          <w:rtl/>
        </w:rPr>
        <w:t>س</w:t>
      </w:r>
      <w:r w:rsidRPr="006F0B90">
        <w:rPr>
          <w:rtl/>
        </w:rPr>
        <w:t xml:space="preserve"> فرمود: «هم</w:t>
      </w:r>
      <w:r w:rsidR="002902AD">
        <w:rPr>
          <w:rtl/>
        </w:rPr>
        <w:t>ی</w:t>
      </w:r>
      <w:r w:rsidRPr="006F0B90">
        <w:rPr>
          <w:rtl/>
        </w:rPr>
        <w:t xml:space="preserve">ن </w:t>
      </w:r>
      <w:r w:rsidR="002902AD">
        <w:rPr>
          <w:rtl/>
        </w:rPr>
        <w:t>ک</w:t>
      </w:r>
      <w:r w:rsidRPr="006F0B90">
        <w:rPr>
          <w:rtl/>
        </w:rPr>
        <w:t>ه د</w:t>
      </w:r>
      <w:r w:rsidR="002902AD">
        <w:rPr>
          <w:rtl/>
        </w:rPr>
        <w:t>ی</w:t>
      </w:r>
      <w:r w:rsidRPr="006F0B90">
        <w:rPr>
          <w:rtl/>
        </w:rPr>
        <w:t>دى على به راهى مى‏رود و مردم به راه د</w:t>
      </w:r>
      <w:r w:rsidR="002902AD">
        <w:rPr>
          <w:rtl/>
        </w:rPr>
        <w:t>ی</w:t>
      </w:r>
      <w:r w:rsidRPr="006F0B90">
        <w:rPr>
          <w:rtl/>
        </w:rPr>
        <w:t xml:space="preserve">گر، پس با على باش و مردم را واگذار، همانا </w:t>
      </w:r>
      <w:r w:rsidR="002902AD">
        <w:rPr>
          <w:rtl/>
        </w:rPr>
        <w:t>ک</w:t>
      </w:r>
      <w:r w:rsidRPr="006F0B90">
        <w:rPr>
          <w:rtl/>
        </w:rPr>
        <w:t>ه او تو را هرگز گمراه نمى‏</w:t>
      </w:r>
      <w:r w:rsidR="002902AD">
        <w:rPr>
          <w:rtl/>
        </w:rPr>
        <w:t>ک</w:t>
      </w:r>
      <w:r w:rsidRPr="006F0B90">
        <w:rPr>
          <w:rtl/>
        </w:rPr>
        <w:t>ند».</w:t>
      </w:r>
    </w:p>
    <w:p w:rsidR="00082CC7" w:rsidRDefault="00082CC7" w:rsidP="0002135F">
      <w:pPr>
        <w:pStyle w:val="a5"/>
        <w:rPr>
          <w:rtl/>
        </w:rPr>
      </w:pPr>
      <w:r w:rsidRPr="006F0B90">
        <w:rPr>
          <w:rtl/>
        </w:rPr>
        <w:t xml:space="preserve"> (جواب): متقابلاً عرض مى‏</w:t>
      </w:r>
      <w:r w:rsidR="002902AD">
        <w:rPr>
          <w:rtl/>
        </w:rPr>
        <w:t>ک</w:t>
      </w:r>
      <w:r w:rsidRPr="006F0B90">
        <w:rPr>
          <w:rtl/>
        </w:rPr>
        <w:t xml:space="preserve">نم </w:t>
      </w:r>
      <w:r w:rsidR="002902AD">
        <w:rPr>
          <w:rtl/>
        </w:rPr>
        <w:t>ک</w:t>
      </w:r>
      <w:r w:rsidRPr="006F0B90">
        <w:rPr>
          <w:rtl/>
        </w:rPr>
        <w:t>ه آرى! اگر عل</w:t>
      </w:r>
      <w:r w:rsidR="002902AD">
        <w:rPr>
          <w:rtl/>
        </w:rPr>
        <w:t>ی</w:t>
      </w:r>
      <w:r w:rsidRPr="006F0B90">
        <w:rPr>
          <w:rtl/>
        </w:rPr>
        <w:t xml:space="preserve"> </w:t>
      </w:r>
      <w:r w:rsidRPr="006F0B90">
        <w:rPr>
          <w:rFonts w:cs="CTraditional Arabic"/>
          <w:rtl/>
        </w:rPr>
        <w:t>س</w:t>
      </w:r>
      <w:r w:rsidRPr="006F0B90">
        <w:rPr>
          <w:rtl/>
        </w:rPr>
        <w:t xml:space="preserve"> با خلفاء ب</w:t>
      </w:r>
      <w:r w:rsidR="002902AD">
        <w:rPr>
          <w:rtl/>
        </w:rPr>
        <w:t>ی</w:t>
      </w:r>
      <w:r w:rsidRPr="006F0B90">
        <w:rPr>
          <w:rtl/>
        </w:rPr>
        <w:t>عت نمى‏</w:t>
      </w:r>
      <w:r w:rsidR="002902AD">
        <w:rPr>
          <w:rtl/>
        </w:rPr>
        <w:t>ک</w:t>
      </w:r>
      <w:r w:rsidRPr="006F0B90">
        <w:rPr>
          <w:rtl/>
        </w:rPr>
        <w:t>رد و در برابرشان، مذهب جد</w:t>
      </w:r>
      <w:r w:rsidR="002902AD">
        <w:rPr>
          <w:rtl/>
        </w:rPr>
        <w:t>ی</w:t>
      </w:r>
      <w:r w:rsidRPr="006F0B90">
        <w:rPr>
          <w:rtl/>
        </w:rPr>
        <w:t>دى! تأس</w:t>
      </w:r>
      <w:r w:rsidR="002902AD">
        <w:rPr>
          <w:rtl/>
        </w:rPr>
        <w:t>ی</w:t>
      </w:r>
      <w:r w:rsidRPr="006F0B90">
        <w:rPr>
          <w:rtl/>
        </w:rPr>
        <w:t>س مى‏</w:t>
      </w:r>
      <w:r w:rsidR="002902AD">
        <w:rPr>
          <w:rtl/>
        </w:rPr>
        <w:t>ک</w:t>
      </w:r>
      <w:r w:rsidRPr="006F0B90">
        <w:rPr>
          <w:rtl/>
        </w:rPr>
        <w:t xml:space="preserve">رد، به طورى </w:t>
      </w:r>
      <w:r w:rsidR="002902AD">
        <w:rPr>
          <w:rtl/>
        </w:rPr>
        <w:t>ک</w:t>
      </w:r>
      <w:r w:rsidRPr="006F0B90">
        <w:rPr>
          <w:rtl/>
        </w:rPr>
        <w:t xml:space="preserve">ه از صدر اسلام مشهود بود </w:t>
      </w:r>
      <w:r w:rsidR="002902AD">
        <w:rPr>
          <w:rtl/>
        </w:rPr>
        <w:t>ک</w:t>
      </w:r>
      <w:r w:rsidRPr="006F0B90">
        <w:rPr>
          <w:rtl/>
        </w:rPr>
        <w:t>ه آ</w:t>
      </w:r>
      <w:r w:rsidR="002902AD">
        <w:rPr>
          <w:rtl/>
        </w:rPr>
        <w:t>یی</w:t>
      </w:r>
      <w:r w:rsidRPr="006F0B90">
        <w:rPr>
          <w:rtl/>
        </w:rPr>
        <w:t>ن عل</w:t>
      </w:r>
      <w:r w:rsidR="002902AD">
        <w:rPr>
          <w:rtl/>
        </w:rPr>
        <w:t>ی</w:t>
      </w:r>
      <w:r w:rsidRPr="006F0B90">
        <w:rPr>
          <w:rtl/>
        </w:rPr>
        <w:t xml:space="preserve"> </w:t>
      </w:r>
      <w:r w:rsidRPr="006F0B90">
        <w:rPr>
          <w:rFonts w:cs="CTraditional Arabic"/>
          <w:rtl/>
        </w:rPr>
        <w:t>س</w:t>
      </w:r>
      <w:r w:rsidRPr="006F0B90">
        <w:rPr>
          <w:rtl/>
        </w:rPr>
        <w:t xml:space="preserve"> از د</w:t>
      </w:r>
      <w:r w:rsidR="002902AD">
        <w:rPr>
          <w:rtl/>
        </w:rPr>
        <w:t>ی</w:t>
      </w:r>
      <w:r w:rsidRPr="006F0B90">
        <w:rPr>
          <w:rtl/>
        </w:rPr>
        <w:t>گر مسلمانان جداست، و اگر عل</w:t>
      </w:r>
      <w:r w:rsidR="002902AD">
        <w:rPr>
          <w:rtl/>
        </w:rPr>
        <w:t>ی</w:t>
      </w:r>
      <w:r w:rsidRPr="006F0B90">
        <w:rPr>
          <w:rtl/>
        </w:rPr>
        <w:t xml:space="preserve"> </w:t>
      </w:r>
      <w:r w:rsidRPr="006F0B90">
        <w:rPr>
          <w:rFonts w:cs="CTraditional Arabic"/>
          <w:rtl/>
        </w:rPr>
        <w:t>س</w:t>
      </w:r>
      <w:r w:rsidRPr="006F0B90">
        <w:rPr>
          <w:rtl/>
        </w:rPr>
        <w:t xml:space="preserve"> پشت سرشان نماز نمى‏خواند و ج</w:t>
      </w:r>
      <w:r w:rsidR="002902AD">
        <w:rPr>
          <w:rtl/>
        </w:rPr>
        <w:t>ی</w:t>
      </w:r>
      <w:r w:rsidRPr="006F0B90">
        <w:rPr>
          <w:rtl/>
        </w:rPr>
        <w:t>ره دولتى و سهم</w:t>
      </w:r>
      <w:r w:rsidR="002902AD">
        <w:rPr>
          <w:rtl/>
        </w:rPr>
        <w:t>ی</w:t>
      </w:r>
      <w:r w:rsidRPr="006F0B90">
        <w:rPr>
          <w:rtl/>
        </w:rPr>
        <w:t>ه غنا</w:t>
      </w:r>
      <w:r w:rsidR="002902AD">
        <w:rPr>
          <w:rtl/>
        </w:rPr>
        <w:t>ی</w:t>
      </w:r>
      <w:r w:rsidRPr="006F0B90">
        <w:rPr>
          <w:rtl/>
        </w:rPr>
        <w:t>م جنگى از آنها نمى‏گرفت و از مناصحت و خ</w:t>
      </w:r>
      <w:r w:rsidR="002902AD">
        <w:rPr>
          <w:rtl/>
        </w:rPr>
        <w:t>ی</w:t>
      </w:r>
      <w:r w:rsidRPr="006F0B90">
        <w:rPr>
          <w:rtl/>
        </w:rPr>
        <w:t xml:space="preserve">رخواهى در حقّشان </w:t>
      </w:r>
      <w:r w:rsidR="002902AD">
        <w:rPr>
          <w:rtl/>
        </w:rPr>
        <w:t>ک</w:t>
      </w:r>
      <w:r w:rsidRPr="006F0B90">
        <w:rPr>
          <w:rtl/>
        </w:rPr>
        <w:t>وتاهى مى‏</w:t>
      </w:r>
      <w:r w:rsidR="002902AD">
        <w:rPr>
          <w:rtl/>
        </w:rPr>
        <w:t>ک</w:t>
      </w:r>
      <w:r w:rsidRPr="006F0B90">
        <w:rPr>
          <w:rtl/>
        </w:rPr>
        <w:t xml:space="preserve">رد و با آنان </w:t>
      </w:r>
      <w:r w:rsidR="002902AD">
        <w:rPr>
          <w:rtl/>
        </w:rPr>
        <w:t>کی</w:t>
      </w:r>
      <w:r w:rsidRPr="006F0B90">
        <w:rPr>
          <w:rtl/>
        </w:rPr>
        <w:t>نه و دشمنى به دل مى‏گرفت و در جنگها</w:t>
      </w:r>
      <w:r w:rsidR="002902AD">
        <w:rPr>
          <w:rtl/>
        </w:rPr>
        <w:t>ی</w:t>
      </w:r>
      <w:r w:rsidRPr="006F0B90">
        <w:rPr>
          <w:rtl/>
        </w:rPr>
        <w:t>شان شر</w:t>
      </w:r>
      <w:r w:rsidR="002902AD">
        <w:rPr>
          <w:rtl/>
        </w:rPr>
        <w:t>ک</w:t>
      </w:r>
      <w:r w:rsidRPr="006F0B90">
        <w:rPr>
          <w:rtl/>
        </w:rPr>
        <w:t>ت نمى‏</w:t>
      </w:r>
      <w:r w:rsidR="002902AD">
        <w:rPr>
          <w:rtl/>
        </w:rPr>
        <w:t>ک</w:t>
      </w:r>
      <w:r w:rsidRPr="006F0B90">
        <w:rPr>
          <w:rtl/>
        </w:rPr>
        <w:t>رد و وز</w:t>
      </w:r>
      <w:r w:rsidR="002902AD">
        <w:rPr>
          <w:rtl/>
        </w:rPr>
        <w:t>ی</w:t>
      </w:r>
      <w:r w:rsidRPr="006F0B90">
        <w:rPr>
          <w:rtl/>
        </w:rPr>
        <w:t>ر و مشاورشان نمى‏شد و همراهشان به حج نمى‏رفت و به فضلشان اقرار نمى‏نمود و فرزندانش را به نامهاى آنها نامگذارى نمى‏</w:t>
      </w:r>
      <w:r w:rsidR="002902AD">
        <w:rPr>
          <w:rtl/>
        </w:rPr>
        <w:t>ک</w:t>
      </w:r>
      <w:r w:rsidRPr="006F0B90">
        <w:rPr>
          <w:rtl/>
        </w:rPr>
        <w:t xml:space="preserve">رد و دخترش را به همسرى عمر </w:t>
      </w:r>
      <w:r w:rsidRPr="006F0B90">
        <w:rPr>
          <w:rFonts w:cs="CTraditional Arabic"/>
          <w:rtl/>
        </w:rPr>
        <w:t>س</w:t>
      </w:r>
      <w:r w:rsidRPr="006F0B90">
        <w:rPr>
          <w:rtl/>
        </w:rPr>
        <w:t xml:space="preserve"> درنمى‏آورد و جانش</w:t>
      </w:r>
      <w:r w:rsidR="002902AD">
        <w:rPr>
          <w:rtl/>
        </w:rPr>
        <w:t>ی</w:t>
      </w:r>
      <w:r w:rsidRPr="006F0B90">
        <w:rPr>
          <w:rtl/>
        </w:rPr>
        <w:t xml:space="preserve">نى عمر </w:t>
      </w:r>
      <w:r w:rsidRPr="006F0B90">
        <w:rPr>
          <w:rFonts w:cs="CTraditional Arabic"/>
          <w:rtl/>
        </w:rPr>
        <w:t>س</w:t>
      </w:r>
      <w:r w:rsidRPr="006F0B90">
        <w:rPr>
          <w:rtl/>
        </w:rPr>
        <w:t xml:space="preserve"> را به هنگام سفر به فلسط</w:t>
      </w:r>
      <w:r w:rsidR="002902AD">
        <w:rPr>
          <w:rtl/>
        </w:rPr>
        <w:t>ی</w:t>
      </w:r>
      <w:r w:rsidRPr="006F0B90">
        <w:rPr>
          <w:rtl/>
        </w:rPr>
        <w:t>ن نمى‏پذ</w:t>
      </w:r>
      <w:r w:rsidR="002902AD">
        <w:rPr>
          <w:rtl/>
        </w:rPr>
        <w:t>ی</w:t>
      </w:r>
      <w:r w:rsidRPr="006F0B90">
        <w:rPr>
          <w:rtl/>
        </w:rPr>
        <w:t>رفت و پس از مرگشان، از آنها تمج</w:t>
      </w:r>
      <w:r w:rsidR="002902AD">
        <w:rPr>
          <w:rtl/>
        </w:rPr>
        <w:t>ی</w:t>
      </w:r>
      <w:r w:rsidRPr="006F0B90">
        <w:rPr>
          <w:rtl/>
        </w:rPr>
        <w:t>د نمى‏نمود ووو...، آن وقت ما حق داشت</w:t>
      </w:r>
      <w:r w:rsidR="002902AD">
        <w:rPr>
          <w:rtl/>
        </w:rPr>
        <w:t>ی</w:t>
      </w:r>
      <w:r w:rsidRPr="006F0B90">
        <w:rPr>
          <w:rtl/>
        </w:rPr>
        <w:t>م بگو</w:t>
      </w:r>
      <w:r w:rsidR="002902AD">
        <w:rPr>
          <w:rtl/>
        </w:rPr>
        <w:t>یی</w:t>
      </w:r>
      <w:r w:rsidRPr="006F0B90">
        <w:rPr>
          <w:rtl/>
        </w:rPr>
        <w:t>م: عل</w:t>
      </w:r>
      <w:r w:rsidR="002902AD">
        <w:rPr>
          <w:rtl/>
        </w:rPr>
        <w:t>ی</w:t>
      </w:r>
      <w:r w:rsidRPr="006F0B90">
        <w:rPr>
          <w:rtl/>
        </w:rPr>
        <w:t xml:space="preserve"> </w:t>
      </w:r>
      <w:r w:rsidRPr="006F0B90">
        <w:rPr>
          <w:rFonts w:cs="CTraditional Arabic"/>
          <w:rtl/>
        </w:rPr>
        <w:t>س</w:t>
      </w:r>
      <w:r w:rsidRPr="006F0B90">
        <w:rPr>
          <w:rtl/>
        </w:rPr>
        <w:t xml:space="preserve"> راه د</w:t>
      </w:r>
      <w:r w:rsidR="002902AD">
        <w:rPr>
          <w:rtl/>
        </w:rPr>
        <w:t>ی</w:t>
      </w:r>
      <w:r w:rsidRPr="006F0B90">
        <w:rPr>
          <w:rtl/>
        </w:rPr>
        <w:t>گرى رفته و ما هم با</w:t>
      </w:r>
      <w:r w:rsidR="002902AD">
        <w:rPr>
          <w:rtl/>
        </w:rPr>
        <w:t>ی</w:t>
      </w:r>
      <w:r w:rsidRPr="006F0B90">
        <w:rPr>
          <w:rtl/>
        </w:rPr>
        <w:t>د به استناد حد</w:t>
      </w:r>
      <w:r w:rsidR="002902AD">
        <w:rPr>
          <w:rtl/>
        </w:rPr>
        <w:t>ی</w:t>
      </w:r>
      <w:r w:rsidRPr="006F0B90">
        <w:rPr>
          <w:rtl/>
        </w:rPr>
        <w:t>ث مزبور، آن راه را برو</w:t>
      </w:r>
      <w:r w:rsidR="002902AD">
        <w:rPr>
          <w:rtl/>
        </w:rPr>
        <w:t>ی</w:t>
      </w:r>
      <w:r w:rsidRPr="006F0B90">
        <w:rPr>
          <w:rtl/>
        </w:rPr>
        <w:t>م! ولى وقتى عل</w:t>
      </w:r>
      <w:r w:rsidR="002902AD">
        <w:rPr>
          <w:rtl/>
        </w:rPr>
        <w:t>ی</w:t>
      </w:r>
      <w:r w:rsidRPr="006F0B90">
        <w:rPr>
          <w:rtl/>
        </w:rPr>
        <w:t xml:space="preserve"> </w:t>
      </w:r>
      <w:r w:rsidRPr="006F0B90">
        <w:rPr>
          <w:rFonts w:cs="CTraditional Arabic"/>
          <w:rtl/>
        </w:rPr>
        <w:t>س</w:t>
      </w:r>
      <w:r w:rsidRPr="006F0B90">
        <w:rPr>
          <w:rtl/>
        </w:rPr>
        <w:t xml:space="preserve"> از مهاجر</w:t>
      </w:r>
      <w:r w:rsidR="002902AD">
        <w:rPr>
          <w:rtl/>
        </w:rPr>
        <w:t>ی</w:t>
      </w:r>
      <w:r w:rsidRPr="006F0B90">
        <w:rPr>
          <w:rtl/>
        </w:rPr>
        <w:t>ن و انصار جدا نشده و ه</w:t>
      </w:r>
      <w:r w:rsidR="002902AD">
        <w:rPr>
          <w:rtl/>
        </w:rPr>
        <w:t>ی</w:t>
      </w:r>
      <w:r w:rsidRPr="006F0B90">
        <w:rPr>
          <w:rtl/>
        </w:rPr>
        <w:t>چگاه در دوران خلفاى قبلى در برابرشان صف‏آرا</w:t>
      </w:r>
      <w:r w:rsidR="002902AD">
        <w:rPr>
          <w:rtl/>
        </w:rPr>
        <w:t>ی</w:t>
      </w:r>
      <w:r w:rsidRPr="006F0B90">
        <w:rPr>
          <w:rtl/>
        </w:rPr>
        <w:t>ى ن</w:t>
      </w:r>
      <w:r w:rsidR="002902AD">
        <w:rPr>
          <w:rtl/>
        </w:rPr>
        <w:t>ک</w:t>
      </w:r>
      <w:r w:rsidRPr="006F0B90">
        <w:rPr>
          <w:rtl/>
        </w:rPr>
        <w:t xml:space="preserve">رده و حتّى در </w:t>
      </w:r>
      <w:r w:rsidR="002902AD">
        <w:rPr>
          <w:rtl/>
        </w:rPr>
        <w:t>ک</w:t>
      </w:r>
      <w:r w:rsidRPr="006F0B90">
        <w:rPr>
          <w:rtl/>
        </w:rPr>
        <w:t>وچ</w:t>
      </w:r>
      <w:r w:rsidR="002902AD">
        <w:rPr>
          <w:rtl/>
        </w:rPr>
        <w:t>ک</w:t>
      </w:r>
      <w:r w:rsidRPr="006F0B90">
        <w:rPr>
          <w:rtl/>
        </w:rPr>
        <w:t>تر</w:t>
      </w:r>
      <w:r w:rsidR="002902AD">
        <w:rPr>
          <w:rtl/>
        </w:rPr>
        <w:t>ی</w:t>
      </w:r>
      <w:r w:rsidRPr="006F0B90">
        <w:rPr>
          <w:rtl/>
        </w:rPr>
        <w:t xml:space="preserve">ن امرى مخالفت ننموده است، جنابعالى - </w:t>
      </w:r>
      <w:r w:rsidR="002902AD">
        <w:rPr>
          <w:rtl/>
        </w:rPr>
        <w:t>ک</w:t>
      </w:r>
      <w:r w:rsidRPr="006F0B90">
        <w:rPr>
          <w:rtl/>
        </w:rPr>
        <w:t>ه خود را پ</w:t>
      </w:r>
      <w:r w:rsidR="002902AD">
        <w:rPr>
          <w:rtl/>
        </w:rPr>
        <w:t>ی</w:t>
      </w:r>
      <w:r w:rsidRPr="006F0B90">
        <w:rPr>
          <w:rtl/>
        </w:rPr>
        <w:t>رو او مى‏دان</w:t>
      </w:r>
      <w:r w:rsidR="002902AD">
        <w:rPr>
          <w:rtl/>
        </w:rPr>
        <w:t>ی</w:t>
      </w:r>
      <w:r w:rsidRPr="006F0B90">
        <w:rPr>
          <w:rtl/>
        </w:rPr>
        <w:t>د! - چرا به راه د</w:t>
      </w:r>
      <w:r w:rsidR="002902AD">
        <w:rPr>
          <w:rtl/>
        </w:rPr>
        <w:t>ی</w:t>
      </w:r>
      <w:r w:rsidRPr="006F0B90">
        <w:rPr>
          <w:rtl/>
        </w:rPr>
        <w:t>گرى مى‏رو</w:t>
      </w:r>
      <w:r w:rsidR="002902AD">
        <w:rPr>
          <w:rtl/>
        </w:rPr>
        <w:t>ی</w:t>
      </w:r>
      <w:r w:rsidRPr="006F0B90">
        <w:rPr>
          <w:rtl/>
        </w:rPr>
        <w:t>د؟! چرا از حد</w:t>
      </w:r>
      <w:r w:rsidR="002902AD">
        <w:rPr>
          <w:rtl/>
        </w:rPr>
        <w:t>ی</w:t>
      </w:r>
      <w:r w:rsidRPr="006F0B90">
        <w:rPr>
          <w:rtl/>
        </w:rPr>
        <w:t xml:space="preserve">ثى </w:t>
      </w:r>
      <w:r w:rsidR="002902AD">
        <w:rPr>
          <w:rtl/>
        </w:rPr>
        <w:t>ک</w:t>
      </w:r>
      <w:r w:rsidRPr="006F0B90">
        <w:rPr>
          <w:rtl/>
        </w:rPr>
        <w:t>ه خود ذ</w:t>
      </w:r>
      <w:r w:rsidR="002902AD">
        <w:rPr>
          <w:rtl/>
        </w:rPr>
        <w:t>ک</w:t>
      </w:r>
      <w:r w:rsidR="004C510D">
        <w:rPr>
          <w:rtl/>
        </w:rPr>
        <w:t xml:space="preserve">ر </w:t>
      </w:r>
      <w:r w:rsidR="002902AD">
        <w:rPr>
          <w:rtl/>
        </w:rPr>
        <w:t>ک</w:t>
      </w:r>
      <w:r w:rsidR="004C510D">
        <w:rPr>
          <w:rtl/>
        </w:rPr>
        <w:t>رده‏ا</w:t>
      </w:r>
      <w:r w:rsidR="002902AD">
        <w:rPr>
          <w:rtl/>
        </w:rPr>
        <w:t>ی</w:t>
      </w:r>
      <w:r w:rsidR="004C510D">
        <w:rPr>
          <w:rtl/>
        </w:rPr>
        <w:t>د، تبع</w:t>
      </w:r>
      <w:r w:rsidR="002902AD">
        <w:rPr>
          <w:rtl/>
        </w:rPr>
        <w:t>ی</w:t>
      </w:r>
      <w:r w:rsidR="004C510D">
        <w:rPr>
          <w:rtl/>
        </w:rPr>
        <w:t>ت نمى‏</w:t>
      </w:r>
      <w:r w:rsidR="002902AD">
        <w:rPr>
          <w:rtl/>
        </w:rPr>
        <w:t>ک</w:t>
      </w:r>
      <w:r w:rsidR="004C510D">
        <w:rPr>
          <w:rtl/>
        </w:rPr>
        <w:t>ن</w:t>
      </w:r>
      <w:r w:rsidR="002902AD">
        <w:rPr>
          <w:rtl/>
        </w:rPr>
        <w:t>ی</w:t>
      </w:r>
      <w:r w:rsidR="004C510D">
        <w:rPr>
          <w:rtl/>
        </w:rPr>
        <w:t>د؟!.</w:t>
      </w:r>
    </w:p>
    <w:p w:rsidR="00BF1C9E" w:rsidRDefault="00BF1C9E" w:rsidP="0002135F">
      <w:pPr>
        <w:pStyle w:val="a5"/>
        <w:rPr>
          <w:rtl/>
        </w:rPr>
        <w:sectPr w:rsidR="00BF1C9E" w:rsidSect="002902AD">
          <w:headerReference w:type="default" r:id="rId22"/>
          <w:footnotePr>
            <w:numRestart w:val="eachPage"/>
          </w:footnotePr>
          <w:type w:val="oddPage"/>
          <w:pgSz w:w="9356" w:h="13608" w:code="9"/>
          <w:pgMar w:top="567" w:right="1134" w:bottom="851" w:left="1134" w:header="454" w:footer="0" w:gutter="0"/>
          <w:cols w:space="708"/>
          <w:titlePg/>
          <w:bidi/>
          <w:rtlGutter/>
          <w:docGrid w:linePitch="381"/>
        </w:sectPr>
      </w:pPr>
    </w:p>
    <w:p w:rsidR="00082CC7" w:rsidRPr="006F0B90" w:rsidRDefault="00082CC7" w:rsidP="00082CC7">
      <w:pPr>
        <w:pStyle w:val="a0"/>
      </w:pPr>
      <w:bookmarkStart w:id="65" w:name="_Toc326959891"/>
      <w:bookmarkStart w:id="66" w:name="_Toc439953582"/>
      <w:r>
        <w:rPr>
          <w:rtl/>
        </w:rPr>
        <w:t>مناقب خلفاء</w:t>
      </w:r>
      <w:bookmarkEnd w:id="65"/>
      <w:bookmarkEnd w:id="66"/>
    </w:p>
    <w:p w:rsidR="004C510D" w:rsidRDefault="00082CC7" w:rsidP="0002135F">
      <w:pPr>
        <w:pStyle w:val="a5"/>
        <w:rPr>
          <w:rtl/>
        </w:rPr>
      </w:pPr>
      <w:r w:rsidRPr="006F0B90">
        <w:rPr>
          <w:rtl/>
        </w:rPr>
        <w:t xml:space="preserve"> لابلاى </w:t>
      </w:r>
      <w:r w:rsidR="002902AD">
        <w:rPr>
          <w:rtl/>
        </w:rPr>
        <w:t>ک</w:t>
      </w:r>
      <w:r w:rsidRPr="006F0B90">
        <w:rPr>
          <w:rtl/>
        </w:rPr>
        <w:t>تابهاى ت</w:t>
      </w:r>
      <w:r w:rsidR="002902AD">
        <w:rPr>
          <w:rtl/>
        </w:rPr>
        <w:t>ی</w:t>
      </w:r>
      <w:r w:rsidRPr="006F0B90">
        <w:rPr>
          <w:rtl/>
        </w:rPr>
        <w:t>جانى، به مطالبى توه</w:t>
      </w:r>
      <w:r w:rsidR="002902AD">
        <w:rPr>
          <w:rtl/>
        </w:rPr>
        <w:t>ی</w:t>
      </w:r>
      <w:r w:rsidRPr="006F0B90">
        <w:rPr>
          <w:rtl/>
        </w:rPr>
        <w:t>ن‏آم</w:t>
      </w:r>
      <w:r w:rsidR="002902AD">
        <w:rPr>
          <w:rtl/>
        </w:rPr>
        <w:t>ی</w:t>
      </w:r>
      <w:r w:rsidRPr="006F0B90">
        <w:rPr>
          <w:rtl/>
        </w:rPr>
        <w:t>ز نسبت به خلفاى سه‏گانه برمى‏خور</w:t>
      </w:r>
      <w:r w:rsidR="002902AD">
        <w:rPr>
          <w:rtl/>
        </w:rPr>
        <w:t>ی</w:t>
      </w:r>
      <w:r w:rsidRPr="006F0B90">
        <w:rPr>
          <w:rtl/>
        </w:rPr>
        <w:t xml:space="preserve">م </w:t>
      </w:r>
      <w:r w:rsidR="002902AD">
        <w:rPr>
          <w:rtl/>
        </w:rPr>
        <w:t>ک</w:t>
      </w:r>
      <w:r w:rsidRPr="006F0B90">
        <w:rPr>
          <w:rtl/>
        </w:rPr>
        <w:t>ه دور از شأن و فض</w:t>
      </w:r>
      <w:r w:rsidR="002902AD">
        <w:rPr>
          <w:rtl/>
        </w:rPr>
        <w:t>ی</w:t>
      </w:r>
      <w:r w:rsidRPr="006F0B90">
        <w:rPr>
          <w:rtl/>
        </w:rPr>
        <w:t xml:space="preserve">لت و منقبت آنهاست.. او همواره سعى نموده </w:t>
      </w:r>
      <w:r w:rsidR="002902AD">
        <w:rPr>
          <w:rtl/>
        </w:rPr>
        <w:t>ک</w:t>
      </w:r>
      <w:r w:rsidRPr="006F0B90">
        <w:rPr>
          <w:rtl/>
        </w:rPr>
        <w:t>ه رابطه خلفاى سه‏گانه با عل</w:t>
      </w:r>
      <w:r w:rsidR="002902AD">
        <w:rPr>
          <w:rtl/>
        </w:rPr>
        <w:t>ی</w:t>
      </w:r>
      <w:r w:rsidRPr="006F0B90">
        <w:rPr>
          <w:rtl/>
        </w:rPr>
        <w:t xml:space="preserve"> </w:t>
      </w:r>
      <w:r w:rsidRPr="006F0B90">
        <w:rPr>
          <w:rFonts w:cs="CTraditional Arabic"/>
          <w:rtl/>
        </w:rPr>
        <w:t>س</w:t>
      </w:r>
      <w:r w:rsidRPr="006F0B90">
        <w:rPr>
          <w:rtl/>
        </w:rPr>
        <w:t xml:space="preserve"> را، رابطه‏اى مغرضانه و </w:t>
      </w:r>
      <w:r w:rsidR="002902AD">
        <w:rPr>
          <w:rtl/>
        </w:rPr>
        <w:t>کی</w:t>
      </w:r>
      <w:r w:rsidRPr="006F0B90">
        <w:rPr>
          <w:rtl/>
        </w:rPr>
        <w:t>نه‏توزانه نشان دهد! خواسته بگو</w:t>
      </w:r>
      <w:r w:rsidR="002902AD">
        <w:rPr>
          <w:rtl/>
        </w:rPr>
        <w:t>ی</w:t>
      </w:r>
      <w:r w:rsidRPr="006F0B90">
        <w:rPr>
          <w:rtl/>
        </w:rPr>
        <w:t xml:space="preserve">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با تمامشان، ضدّ</w:t>
      </w:r>
      <w:r w:rsidR="002902AD">
        <w:rPr>
          <w:rtl/>
        </w:rPr>
        <w:t>ی</w:t>
      </w:r>
      <w:r w:rsidRPr="006F0B90">
        <w:rPr>
          <w:rtl/>
        </w:rPr>
        <w:t>ت داشته، ولى مصلحت را چ</w:t>
      </w:r>
      <w:r w:rsidR="004C510D">
        <w:rPr>
          <w:rtl/>
        </w:rPr>
        <w:t>نان د</w:t>
      </w:r>
      <w:r w:rsidR="002902AD">
        <w:rPr>
          <w:rtl/>
        </w:rPr>
        <w:t>ی</w:t>
      </w:r>
      <w:r w:rsidR="004C510D">
        <w:rPr>
          <w:rtl/>
        </w:rPr>
        <w:t xml:space="preserve">ده </w:t>
      </w:r>
      <w:r w:rsidR="002902AD">
        <w:rPr>
          <w:rtl/>
        </w:rPr>
        <w:t>ک</w:t>
      </w:r>
      <w:r w:rsidR="004C510D">
        <w:rPr>
          <w:rtl/>
        </w:rPr>
        <w:t>ه با آنان همراه شود!.</w:t>
      </w:r>
    </w:p>
    <w:p w:rsidR="00082CC7" w:rsidRPr="006F0B90" w:rsidRDefault="00082CC7" w:rsidP="0002135F">
      <w:pPr>
        <w:pStyle w:val="a5"/>
        <w:rPr>
          <w:rtl/>
        </w:rPr>
      </w:pPr>
      <w:r w:rsidRPr="006F0B90">
        <w:rPr>
          <w:rtl/>
        </w:rPr>
        <w:t xml:space="preserve">در حالى </w:t>
      </w:r>
      <w:r w:rsidR="002902AD">
        <w:rPr>
          <w:rtl/>
        </w:rPr>
        <w:t>ک</w:t>
      </w:r>
      <w:r w:rsidRPr="006F0B90">
        <w:rPr>
          <w:rtl/>
        </w:rPr>
        <w:t>ه ه</w:t>
      </w:r>
      <w:r w:rsidR="002902AD">
        <w:rPr>
          <w:rtl/>
        </w:rPr>
        <w:t>ی</w:t>
      </w:r>
      <w:r w:rsidRPr="006F0B90">
        <w:rPr>
          <w:rtl/>
        </w:rPr>
        <w:t>چ گونه ضدّ</w:t>
      </w:r>
      <w:r w:rsidR="002902AD">
        <w:rPr>
          <w:rtl/>
        </w:rPr>
        <w:t>ی</w:t>
      </w:r>
      <w:r w:rsidRPr="006F0B90">
        <w:rPr>
          <w:rtl/>
        </w:rPr>
        <w:t>ت و مخالفتى ب</w:t>
      </w:r>
      <w:r w:rsidR="002902AD">
        <w:rPr>
          <w:rtl/>
        </w:rPr>
        <w:t>ی</w:t>
      </w:r>
      <w:r w:rsidRPr="006F0B90">
        <w:rPr>
          <w:rtl/>
        </w:rPr>
        <w:t xml:space="preserve">ن آنها نبوده و آن گونه </w:t>
      </w:r>
      <w:r w:rsidR="002902AD">
        <w:rPr>
          <w:rtl/>
        </w:rPr>
        <w:t>ک</w:t>
      </w:r>
      <w:r w:rsidRPr="006F0B90">
        <w:rPr>
          <w:rtl/>
        </w:rPr>
        <w:t>ه از آ</w:t>
      </w:r>
      <w:r w:rsidR="002902AD">
        <w:rPr>
          <w:rtl/>
        </w:rPr>
        <w:t>ی</w:t>
      </w:r>
      <w:r w:rsidRPr="006F0B90">
        <w:rPr>
          <w:rtl/>
        </w:rPr>
        <w:t>ات قرآن و سخنان عل</w:t>
      </w:r>
      <w:r w:rsidR="002902AD">
        <w:rPr>
          <w:rtl/>
        </w:rPr>
        <w:t>ی</w:t>
      </w:r>
      <w:r w:rsidRPr="006F0B90">
        <w:rPr>
          <w:rtl/>
        </w:rPr>
        <w:t xml:space="preserve"> </w:t>
      </w:r>
      <w:r w:rsidRPr="006F0B90">
        <w:rPr>
          <w:rFonts w:cs="CTraditional Arabic"/>
          <w:rtl/>
        </w:rPr>
        <w:t>س</w:t>
      </w:r>
      <w:r w:rsidRPr="006F0B90">
        <w:rPr>
          <w:rtl/>
        </w:rPr>
        <w:t xml:space="preserve"> در نهج‏البلاغه و سا</w:t>
      </w:r>
      <w:r w:rsidR="002902AD">
        <w:rPr>
          <w:rtl/>
        </w:rPr>
        <w:t>ی</w:t>
      </w:r>
      <w:r w:rsidRPr="006F0B90">
        <w:rPr>
          <w:rtl/>
        </w:rPr>
        <w:t xml:space="preserve">ر </w:t>
      </w:r>
      <w:r w:rsidR="002902AD">
        <w:rPr>
          <w:rtl/>
        </w:rPr>
        <w:t>ک</w:t>
      </w:r>
      <w:r w:rsidRPr="006F0B90">
        <w:rPr>
          <w:rtl/>
        </w:rPr>
        <w:t>تب ش</w:t>
      </w:r>
      <w:r w:rsidR="002902AD">
        <w:rPr>
          <w:rtl/>
        </w:rPr>
        <w:t>ی</w:t>
      </w:r>
      <w:r w:rsidRPr="006F0B90">
        <w:rPr>
          <w:rtl/>
        </w:rPr>
        <w:t>عه، و همچن</w:t>
      </w:r>
      <w:r w:rsidR="002902AD">
        <w:rPr>
          <w:rtl/>
        </w:rPr>
        <w:t>ی</w:t>
      </w:r>
      <w:r w:rsidRPr="006F0B90">
        <w:rPr>
          <w:rtl/>
        </w:rPr>
        <w:t>ن روا</w:t>
      </w:r>
      <w:r w:rsidR="002902AD">
        <w:rPr>
          <w:rtl/>
        </w:rPr>
        <w:t>ی</w:t>
      </w:r>
      <w:r w:rsidRPr="006F0B90">
        <w:rPr>
          <w:rtl/>
        </w:rPr>
        <w:t>ات و گزارشهاى معتبر تار</w:t>
      </w:r>
      <w:r w:rsidR="002902AD">
        <w:rPr>
          <w:rtl/>
        </w:rPr>
        <w:t>ی</w:t>
      </w:r>
      <w:r w:rsidRPr="006F0B90">
        <w:rPr>
          <w:rtl/>
        </w:rPr>
        <w:t>خى برمى‏آ</w:t>
      </w:r>
      <w:r w:rsidR="002902AD">
        <w:rPr>
          <w:rtl/>
        </w:rPr>
        <w:t>ی</w:t>
      </w:r>
      <w:r w:rsidRPr="006F0B90">
        <w:rPr>
          <w:rtl/>
        </w:rPr>
        <w:t xml:space="preserve">د، همگى با هم - همواره - برادر و دلسوز و مهربان بوده‏اند و با دشمنان و </w:t>
      </w:r>
      <w:r w:rsidR="002902AD">
        <w:rPr>
          <w:rtl/>
        </w:rPr>
        <w:t>ک</w:t>
      </w:r>
      <w:r w:rsidRPr="006F0B90">
        <w:rPr>
          <w:rtl/>
        </w:rPr>
        <w:t>فّار، سرسخت و عز</w:t>
      </w:r>
      <w:r w:rsidR="002902AD">
        <w:rPr>
          <w:rtl/>
        </w:rPr>
        <w:t>ی</w:t>
      </w:r>
      <w:r w:rsidRPr="006F0B90">
        <w:rPr>
          <w:rtl/>
        </w:rPr>
        <w:t>ز و مجرى قانون!.. هر</w:t>
      </w:r>
      <w:r w:rsidR="002902AD">
        <w:rPr>
          <w:rtl/>
        </w:rPr>
        <w:t>ک</w:t>
      </w:r>
      <w:r w:rsidRPr="006F0B90">
        <w:rPr>
          <w:rtl/>
        </w:rPr>
        <w:t>دام از آنها داراى فض</w:t>
      </w:r>
      <w:r w:rsidR="002902AD">
        <w:rPr>
          <w:rtl/>
        </w:rPr>
        <w:t>ی</w:t>
      </w:r>
      <w:r w:rsidRPr="006F0B90">
        <w:rPr>
          <w:rtl/>
        </w:rPr>
        <w:t>لت و منقبت خاصّى است.. و همچون هم</w:t>
      </w:r>
      <w:r w:rsidR="002902AD">
        <w:rPr>
          <w:rtl/>
        </w:rPr>
        <w:t>ی</w:t>
      </w:r>
      <w:r w:rsidRPr="006F0B90">
        <w:rPr>
          <w:rtl/>
        </w:rPr>
        <w:t>شه، ابتدا از قرآن شروع مى‏</w:t>
      </w:r>
      <w:r w:rsidR="002902AD">
        <w:rPr>
          <w:rtl/>
        </w:rPr>
        <w:t>ک</w:t>
      </w:r>
      <w:r w:rsidRPr="006F0B90">
        <w:rPr>
          <w:rtl/>
        </w:rPr>
        <w:t>ن</w:t>
      </w:r>
      <w:r w:rsidR="002902AD">
        <w:rPr>
          <w:rtl/>
        </w:rPr>
        <w:t>ی</w:t>
      </w:r>
      <w:r w:rsidRPr="006F0B90">
        <w:rPr>
          <w:rtl/>
        </w:rPr>
        <w:t>م:</w:t>
      </w:r>
    </w:p>
    <w:p w:rsidR="00082CC7" w:rsidRPr="006F0B90" w:rsidRDefault="00082CC7" w:rsidP="0002135F">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3D10F9" w:rsidRDefault="00082CC7" w:rsidP="00082CC7">
      <w:pPr>
        <w:pStyle w:val="a1"/>
      </w:pPr>
      <w:bookmarkStart w:id="67" w:name="_Toc326959892"/>
      <w:bookmarkStart w:id="68" w:name="_Toc439953583"/>
      <w:r w:rsidRPr="003D10F9">
        <w:rPr>
          <w:rtl/>
        </w:rPr>
        <w:t>فضايل خلفاء در قرآن:</w:t>
      </w:r>
      <w:bookmarkEnd w:id="67"/>
      <w:bookmarkEnd w:id="68"/>
    </w:p>
    <w:p w:rsidR="00082CC7" w:rsidRPr="006F0B90" w:rsidRDefault="00082CC7" w:rsidP="0002135F">
      <w:pPr>
        <w:pStyle w:val="a5"/>
        <w:rPr>
          <w:rtl/>
        </w:rPr>
      </w:pPr>
      <w:r w:rsidRPr="006F0B90">
        <w:rPr>
          <w:rtl/>
        </w:rPr>
        <w:t xml:space="preserve">اگر به طور </w:t>
      </w:r>
      <w:r w:rsidR="002902AD">
        <w:rPr>
          <w:rtl/>
        </w:rPr>
        <w:t>ک</w:t>
      </w:r>
      <w:r w:rsidRPr="006F0B90">
        <w:rPr>
          <w:rtl/>
        </w:rPr>
        <w:t>لّى بخواه</w:t>
      </w:r>
      <w:r w:rsidR="002902AD">
        <w:rPr>
          <w:rtl/>
        </w:rPr>
        <w:t>ی</w:t>
      </w:r>
      <w:r w:rsidRPr="006F0B90">
        <w:rPr>
          <w:rtl/>
        </w:rPr>
        <w:t>م فضا</w:t>
      </w:r>
      <w:r w:rsidR="002902AD">
        <w:rPr>
          <w:rtl/>
        </w:rPr>
        <w:t>ی</w:t>
      </w:r>
      <w:r w:rsidRPr="006F0B90">
        <w:rPr>
          <w:rtl/>
        </w:rPr>
        <w:t xml:space="preserve">ل و مناقبشان در قرآن را بررسى </w:t>
      </w:r>
      <w:r w:rsidR="002902AD">
        <w:rPr>
          <w:rtl/>
        </w:rPr>
        <w:t>ک</w:t>
      </w:r>
      <w:r w:rsidRPr="006F0B90">
        <w:rPr>
          <w:rtl/>
        </w:rPr>
        <w:t>ن</w:t>
      </w:r>
      <w:r w:rsidR="002902AD">
        <w:rPr>
          <w:rtl/>
        </w:rPr>
        <w:t>ی</w:t>
      </w:r>
      <w:r w:rsidRPr="006F0B90">
        <w:rPr>
          <w:rtl/>
        </w:rPr>
        <w:t>م، هر چهار خل</w:t>
      </w:r>
      <w:r w:rsidR="002902AD">
        <w:rPr>
          <w:rtl/>
        </w:rPr>
        <w:t>ی</w:t>
      </w:r>
      <w:r w:rsidRPr="006F0B90">
        <w:rPr>
          <w:rtl/>
        </w:rPr>
        <w:t xml:space="preserve">فه پیامبر </w:t>
      </w:r>
      <w:r w:rsidRPr="006F0B90">
        <w:rPr>
          <w:rFonts w:cs="CTraditional Arabic"/>
          <w:rtl/>
        </w:rPr>
        <w:t>ص</w:t>
      </w:r>
      <w:r w:rsidRPr="006F0B90">
        <w:rPr>
          <w:rtl/>
        </w:rPr>
        <w:t>: أبوب</w:t>
      </w:r>
      <w:r w:rsidR="002902AD">
        <w:rPr>
          <w:rtl/>
        </w:rPr>
        <w:t>ک</w:t>
      </w:r>
      <w:r w:rsidRPr="006F0B90">
        <w:rPr>
          <w:rtl/>
        </w:rPr>
        <w:t>ر، عمر، عثمان و على</w:t>
      </w:r>
      <w:r>
        <w:rPr>
          <w:rFonts w:hint="cs"/>
          <w:rtl/>
        </w:rPr>
        <w:t xml:space="preserve"> </w:t>
      </w:r>
      <w:r>
        <w:rPr>
          <w:rFonts w:cs="CTraditional Arabic" w:hint="cs"/>
          <w:rtl/>
        </w:rPr>
        <w:t>ش</w:t>
      </w:r>
      <w:r>
        <w:rPr>
          <w:rFonts w:hint="cs"/>
          <w:rtl/>
        </w:rPr>
        <w:t xml:space="preserve"> </w:t>
      </w:r>
      <w:r w:rsidRPr="006F0B90">
        <w:rPr>
          <w:rtl/>
        </w:rPr>
        <w:t>از مهاجر</w:t>
      </w:r>
      <w:r w:rsidR="002902AD">
        <w:rPr>
          <w:rtl/>
        </w:rPr>
        <w:t>ی</w:t>
      </w:r>
      <w:r w:rsidRPr="006F0B90">
        <w:rPr>
          <w:rtl/>
        </w:rPr>
        <w:t>ن و سابق</w:t>
      </w:r>
      <w:r w:rsidR="002902AD">
        <w:rPr>
          <w:rtl/>
        </w:rPr>
        <w:t>ی</w:t>
      </w:r>
      <w:r w:rsidRPr="006F0B90">
        <w:rPr>
          <w:rtl/>
        </w:rPr>
        <w:t>ن نخست</w:t>
      </w:r>
      <w:r w:rsidR="002902AD">
        <w:rPr>
          <w:rtl/>
        </w:rPr>
        <w:t>ی</w:t>
      </w:r>
      <w:r w:rsidRPr="006F0B90">
        <w:rPr>
          <w:rtl/>
        </w:rPr>
        <w:t xml:space="preserve">ن بوده‏اند </w:t>
      </w:r>
      <w:r w:rsidR="002902AD">
        <w:rPr>
          <w:rtl/>
        </w:rPr>
        <w:t>ک</w:t>
      </w:r>
      <w:r w:rsidRPr="006F0B90">
        <w:rPr>
          <w:rtl/>
        </w:rPr>
        <w:t>ه در م</w:t>
      </w:r>
      <w:r w:rsidR="002902AD">
        <w:rPr>
          <w:rtl/>
        </w:rPr>
        <w:t>ک</w:t>
      </w:r>
      <w:r w:rsidRPr="006F0B90">
        <w:rPr>
          <w:rtl/>
        </w:rPr>
        <w:t>ه - در همان اوا</w:t>
      </w:r>
      <w:r w:rsidR="002902AD">
        <w:rPr>
          <w:rtl/>
        </w:rPr>
        <w:t>ی</w:t>
      </w:r>
      <w:r w:rsidRPr="006F0B90">
        <w:rPr>
          <w:rtl/>
        </w:rPr>
        <w:t xml:space="preserve">ل دعوت پیامبر </w:t>
      </w:r>
      <w:r w:rsidRPr="006F0B90">
        <w:rPr>
          <w:rFonts w:cs="CTraditional Arabic"/>
          <w:rtl/>
        </w:rPr>
        <w:t>ص</w:t>
      </w:r>
      <w:r w:rsidRPr="006F0B90">
        <w:rPr>
          <w:rtl/>
        </w:rPr>
        <w:t xml:space="preserve"> - به او ا</w:t>
      </w:r>
      <w:r w:rsidR="002902AD">
        <w:rPr>
          <w:rtl/>
        </w:rPr>
        <w:t>ی</w:t>
      </w:r>
      <w:r w:rsidRPr="006F0B90">
        <w:rPr>
          <w:rtl/>
        </w:rPr>
        <w:t>مان آوردند و او را در تمام مراحل دعوت و تبل</w:t>
      </w:r>
      <w:r w:rsidR="002902AD">
        <w:rPr>
          <w:rtl/>
        </w:rPr>
        <w:t>ی</w:t>
      </w:r>
      <w:r w:rsidRPr="006F0B90">
        <w:rPr>
          <w:rtl/>
        </w:rPr>
        <w:t xml:space="preserve">غ، </w:t>
      </w:r>
      <w:r w:rsidR="002902AD">
        <w:rPr>
          <w:rtl/>
        </w:rPr>
        <w:t>ی</w:t>
      </w:r>
      <w:r w:rsidRPr="006F0B90">
        <w:rPr>
          <w:rtl/>
        </w:rPr>
        <w:t>ارى و همراهى نمودند، و در ب</w:t>
      </w:r>
      <w:r w:rsidR="002902AD">
        <w:rPr>
          <w:rtl/>
        </w:rPr>
        <w:t>ی</w:t>
      </w:r>
      <w:r w:rsidRPr="006F0B90">
        <w:rPr>
          <w:rtl/>
        </w:rPr>
        <w:t xml:space="preserve">نشان </w:t>
      </w:r>
      <w:r w:rsidR="002902AD">
        <w:rPr>
          <w:rtl/>
        </w:rPr>
        <w:t>ک</w:t>
      </w:r>
      <w:r w:rsidRPr="006F0B90">
        <w:rPr>
          <w:rtl/>
        </w:rPr>
        <w:t xml:space="preserve">سانى بودند </w:t>
      </w:r>
      <w:r w:rsidR="002902AD">
        <w:rPr>
          <w:rtl/>
        </w:rPr>
        <w:t>ک</w:t>
      </w:r>
      <w:r w:rsidRPr="006F0B90">
        <w:rPr>
          <w:rtl/>
        </w:rPr>
        <w:t>ه تمام مال و ثروت خود را در راه دعوتش صرف نمودند.. أبوب</w:t>
      </w:r>
      <w:r w:rsidR="002902AD">
        <w:rPr>
          <w:rtl/>
        </w:rPr>
        <w:t>ک</w:t>
      </w:r>
      <w:r w:rsidRPr="006F0B90">
        <w:rPr>
          <w:rtl/>
        </w:rPr>
        <w:t xml:space="preserve">ر </w:t>
      </w:r>
      <w:r w:rsidRPr="006F0B90">
        <w:rPr>
          <w:rFonts w:cs="CTraditional Arabic"/>
          <w:rtl/>
        </w:rPr>
        <w:t>س</w:t>
      </w:r>
      <w:r w:rsidRPr="006F0B90">
        <w:rPr>
          <w:rtl/>
        </w:rPr>
        <w:t xml:space="preserve"> </w:t>
      </w:r>
      <w:r w:rsidR="002902AD">
        <w:rPr>
          <w:rtl/>
        </w:rPr>
        <w:t>ک</w:t>
      </w:r>
      <w:r w:rsidRPr="006F0B90">
        <w:rPr>
          <w:rtl/>
        </w:rPr>
        <w:t xml:space="preserve">سى بود </w:t>
      </w:r>
      <w:r w:rsidR="002902AD">
        <w:rPr>
          <w:rtl/>
        </w:rPr>
        <w:t>ک</w:t>
      </w:r>
      <w:r w:rsidRPr="006F0B90">
        <w:rPr>
          <w:rtl/>
        </w:rPr>
        <w:t>ه بلافاصله با شن</w:t>
      </w:r>
      <w:r w:rsidR="002902AD">
        <w:rPr>
          <w:rtl/>
        </w:rPr>
        <w:t>ی</w:t>
      </w:r>
      <w:r w:rsidRPr="006F0B90">
        <w:rPr>
          <w:rtl/>
        </w:rPr>
        <w:t xml:space="preserve">دن سخنان پیامبر </w:t>
      </w:r>
      <w:r w:rsidRPr="006F0B90">
        <w:rPr>
          <w:rFonts w:cs="CTraditional Arabic"/>
          <w:rtl/>
        </w:rPr>
        <w:t>ص</w:t>
      </w:r>
      <w:r w:rsidRPr="006F0B90">
        <w:rPr>
          <w:rtl/>
        </w:rPr>
        <w:t xml:space="preserve"> ا</w:t>
      </w:r>
      <w:r w:rsidR="002902AD">
        <w:rPr>
          <w:rtl/>
        </w:rPr>
        <w:t>ی</w:t>
      </w:r>
      <w:r w:rsidRPr="006F0B90">
        <w:rPr>
          <w:rtl/>
        </w:rPr>
        <w:t>مان آورد و در همان روزها، شش نفر به واسطه او ا</w:t>
      </w:r>
      <w:r w:rsidR="002902AD">
        <w:rPr>
          <w:rtl/>
        </w:rPr>
        <w:t>ی</w:t>
      </w:r>
      <w:r w:rsidRPr="006F0B90">
        <w:rPr>
          <w:rtl/>
        </w:rPr>
        <w:t xml:space="preserve">مان آوردند.. همو بود </w:t>
      </w:r>
      <w:r w:rsidR="002902AD">
        <w:rPr>
          <w:rtl/>
        </w:rPr>
        <w:t>ک</w:t>
      </w:r>
      <w:r w:rsidRPr="006F0B90">
        <w:rPr>
          <w:rtl/>
        </w:rPr>
        <w:t>ه بردگانى همچون بلال حبشى را از</w:t>
      </w:r>
      <w:r w:rsidR="00D17E13">
        <w:rPr>
          <w:rtl/>
        </w:rPr>
        <w:t xml:space="preserve"> </w:t>
      </w:r>
      <w:r w:rsidRPr="006F0B90">
        <w:rPr>
          <w:rtl/>
        </w:rPr>
        <w:t>مال</w:t>
      </w:r>
      <w:r w:rsidR="002902AD">
        <w:rPr>
          <w:rtl/>
        </w:rPr>
        <w:t>ک</w:t>
      </w:r>
      <w:r w:rsidRPr="006F0B90">
        <w:rPr>
          <w:rtl/>
        </w:rPr>
        <w:t>انشان مى‏خر</w:t>
      </w:r>
      <w:r w:rsidR="002902AD">
        <w:rPr>
          <w:rtl/>
        </w:rPr>
        <w:t>ی</w:t>
      </w:r>
      <w:r w:rsidRPr="006F0B90">
        <w:rPr>
          <w:rtl/>
        </w:rPr>
        <w:t>د و آزاد مى‏</w:t>
      </w:r>
      <w:r w:rsidR="002902AD">
        <w:rPr>
          <w:rtl/>
        </w:rPr>
        <w:t>ک</w:t>
      </w:r>
      <w:r w:rsidRPr="006F0B90">
        <w:rPr>
          <w:rtl/>
        </w:rPr>
        <w:t>رد</w:t>
      </w:r>
      <w:r w:rsidRPr="002902AD">
        <w:rPr>
          <w:rStyle w:val="FootnoteReference"/>
          <w:rFonts w:ascii="Times New Roman" w:hAnsi="Times New Roman"/>
          <w:b/>
          <w:sz w:val="24"/>
          <w:rtl/>
        </w:rPr>
        <w:footnoteReference w:id="239"/>
      </w:r>
      <w:r w:rsidRPr="006F0B90">
        <w:rPr>
          <w:rtl/>
        </w:rPr>
        <w:t xml:space="preserve">.. به هرحال - همان گونه </w:t>
      </w:r>
      <w:r w:rsidR="002902AD">
        <w:rPr>
          <w:rtl/>
        </w:rPr>
        <w:t>ک</w:t>
      </w:r>
      <w:r w:rsidRPr="006F0B90">
        <w:rPr>
          <w:rtl/>
        </w:rPr>
        <w:t>ه در فصل قبل د</w:t>
      </w:r>
      <w:r w:rsidR="002902AD">
        <w:rPr>
          <w:rtl/>
        </w:rPr>
        <w:t>ی</w:t>
      </w:r>
      <w:r w:rsidRPr="006F0B90">
        <w:rPr>
          <w:rtl/>
        </w:rPr>
        <w:t>د</w:t>
      </w:r>
      <w:r w:rsidR="002902AD">
        <w:rPr>
          <w:rtl/>
        </w:rPr>
        <w:t>ی</w:t>
      </w:r>
      <w:r w:rsidRPr="006F0B90">
        <w:rPr>
          <w:rtl/>
        </w:rPr>
        <w:t>م - مهاجر</w:t>
      </w:r>
      <w:r w:rsidR="002902AD">
        <w:rPr>
          <w:rtl/>
        </w:rPr>
        <w:t>ی</w:t>
      </w:r>
      <w:r w:rsidRPr="006F0B90">
        <w:rPr>
          <w:rtl/>
        </w:rPr>
        <w:t>ن و انصار، به طور صر</w:t>
      </w:r>
      <w:r w:rsidR="002902AD">
        <w:rPr>
          <w:rtl/>
        </w:rPr>
        <w:t>ی</w:t>
      </w:r>
      <w:r w:rsidRPr="006F0B90">
        <w:rPr>
          <w:rtl/>
        </w:rPr>
        <w:t>ح و بدون ه</w:t>
      </w:r>
      <w:r w:rsidR="002902AD">
        <w:rPr>
          <w:rtl/>
        </w:rPr>
        <w:t>ی</w:t>
      </w:r>
      <w:r w:rsidRPr="006F0B90">
        <w:rPr>
          <w:rtl/>
        </w:rPr>
        <w:t>چ شبهه و ترد</w:t>
      </w:r>
      <w:r w:rsidR="002902AD">
        <w:rPr>
          <w:rtl/>
        </w:rPr>
        <w:t>ی</w:t>
      </w:r>
      <w:r w:rsidRPr="006F0B90">
        <w:rPr>
          <w:rtl/>
        </w:rPr>
        <w:t>دى در جاهاى ز</w:t>
      </w:r>
      <w:r w:rsidR="002902AD">
        <w:rPr>
          <w:rtl/>
        </w:rPr>
        <w:t>ی</w:t>
      </w:r>
      <w:r w:rsidRPr="006F0B90">
        <w:rPr>
          <w:rtl/>
        </w:rPr>
        <w:t xml:space="preserve">ادى از قرآن </w:t>
      </w:r>
      <w:r w:rsidR="002902AD">
        <w:rPr>
          <w:rtl/>
        </w:rPr>
        <w:t>ک</w:t>
      </w:r>
      <w:r w:rsidRPr="006F0B90">
        <w:rPr>
          <w:rtl/>
        </w:rPr>
        <w:t>ر</w:t>
      </w:r>
      <w:r w:rsidR="002902AD">
        <w:rPr>
          <w:rtl/>
        </w:rPr>
        <w:t>ی</w:t>
      </w:r>
      <w:r w:rsidRPr="006F0B90">
        <w:rPr>
          <w:rtl/>
        </w:rPr>
        <w:t>م، مورد ت</w:t>
      </w:r>
      <w:r w:rsidR="002902AD">
        <w:rPr>
          <w:rtl/>
        </w:rPr>
        <w:t>ک</w:t>
      </w:r>
      <w:r w:rsidRPr="006F0B90">
        <w:rPr>
          <w:rtl/>
        </w:rPr>
        <w:t>ر</w:t>
      </w:r>
      <w:r w:rsidR="002902AD">
        <w:rPr>
          <w:rtl/>
        </w:rPr>
        <w:t>ی</w:t>
      </w:r>
      <w:r w:rsidRPr="006F0B90">
        <w:rPr>
          <w:rtl/>
        </w:rPr>
        <w:t>م و بزرگداشت خداوند قرار گرفته‏اند.. امّا گذشته از آن، آ</w:t>
      </w:r>
      <w:r w:rsidR="002902AD">
        <w:rPr>
          <w:rtl/>
        </w:rPr>
        <w:t>ی</w:t>
      </w:r>
      <w:r w:rsidRPr="006F0B90">
        <w:rPr>
          <w:rtl/>
        </w:rPr>
        <w:t>ات د</w:t>
      </w:r>
      <w:r w:rsidR="002902AD">
        <w:rPr>
          <w:rtl/>
        </w:rPr>
        <w:t>ی</w:t>
      </w:r>
      <w:r w:rsidRPr="006F0B90">
        <w:rPr>
          <w:rtl/>
        </w:rPr>
        <w:t xml:space="preserve">گرى هستند </w:t>
      </w:r>
      <w:r w:rsidR="002902AD">
        <w:rPr>
          <w:rtl/>
        </w:rPr>
        <w:t>ک</w:t>
      </w:r>
      <w:r w:rsidRPr="006F0B90">
        <w:rPr>
          <w:rtl/>
        </w:rPr>
        <w:t xml:space="preserve">ه در شأن آنها به طور خصوص نازل گشته است </w:t>
      </w:r>
      <w:r w:rsidR="002902AD">
        <w:rPr>
          <w:rtl/>
        </w:rPr>
        <w:t>ک</w:t>
      </w:r>
      <w:r w:rsidRPr="006F0B90">
        <w:rPr>
          <w:rtl/>
        </w:rPr>
        <w:t>ه ما در ا</w:t>
      </w:r>
      <w:r w:rsidR="002902AD">
        <w:rPr>
          <w:rtl/>
        </w:rPr>
        <w:t>ی</w:t>
      </w:r>
      <w:r w:rsidRPr="006F0B90">
        <w:rPr>
          <w:rtl/>
        </w:rPr>
        <w:t>نجا - و در لابلاى ا</w:t>
      </w:r>
      <w:r w:rsidR="002902AD">
        <w:rPr>
          <w:rtl/>
        </w:rPr>
        <w:t>ی</w:t>
      </w:r>
      <w:r w:rsidRPr="006F0B90">
        <w:rPr>
          <w:rtl/>
        </w:rPr>
        <w:t>ن فصل - به چند مورد از آنها استناد مى‏</w:t>
      </w:r>
      <w:r w:rsidR="002902AD">
        <w:rPr>
          <w:rtl/>
        </w:rPr>
        <w:t>ک</w:t>
      </w:r>
      <w:r w:rsidRPr="006F0B90">
        <w:rPr>
          <w:rtl/>
        </w:rPr>
        <w:t>ن</w:t>
      </w:r>
      <w:r w:rsidR="002902AD">
        <w:rPr>
          <w:rtl/>
        </w:rPr>
        <w:t>ی</w:t>
      </w:r>
      <w:r w:rsidRPr="006F0B90">
        <w:rPr>
          <w:rtl/>
        </w:rPr>
        <w:t>م:</w:t>
      </w:r>
      <w:r w:rsidRPr="002902AD">
        <w:rPr>
          <w:rStyle w:val="FootnoteReference"/>
          <w:rFonts w:ascii="Times New Roman" w:hAnsi="Times New Roman"/>
          <w:b/>
          <w:sz w:val="24"/>
          <w:rtl/>
        </w:rPr>
        <w:footnoteReference w:id="240"/>
      </w:r>
      <w:r w:rsidR="00D17E13" w:rsidRPr="002902AD">
        <w:rPr>
          <w:rStyle w:val="Char9"/>
          <w:rtl/>
        </w:rPr>
        <w:t xml:space="preserve"> </w:t>
      </w:r>
    </w:p>
    <w:p w:rsidR="00082CC7" w:rsidRDefault="00082CC7" w:rsidP="0002135F">
      <w:pPr>
        <w:pStyle w:val="a5"/>
        <w:numPr>
          <w:ilvl w:val="0"/>
          <w:numId w:val="5"/>
        </w:numPr>
        <w:rPr>
          <w:rtl/>
        </w:rPr>
      </w:pPr>
      <w:r w:rsidRPr="006F0B90">
        <w:rPr>
          <w:rtl/>
        </w:rPr>
        <w:t xml:space="preserve">زمانى </w:t>
      </w:r>
      <w:r w:rsidR="002902AD">
        <w:rPr>
          <w:rtl/>
        </w:rPr>
        <w:t>ک</w:t>
      </w:r>
      <w:r w:rsidRPr="006F0B90">
        <w:rPr>
          <w:rtl/>
        </w:rPr>
        <w:t>ه أبوب</w:t>
      </w:r>
      <w:r w:rsidR="002902AD">
        <w:rPr>
          <w:rtl/>
        </w:rPr>
        <w:t>ک</w:t>
      </w:r>
      <w:r w:rsidRPr="006F0B90">
        <w:rPr>
          <w:rtl/>
        </w:rPr>
        <w:t xml:space="preserve">ر </w:t>
      </w:r>
      <w:r w:rsidRPr="006F0B90">
        <w:rPr>
          <w:rFonts w:cs="CTraditional Arabic"/>
          <w:rtl/>
        </w:rPr>
        <w:t>س</w:t>
      </w:r>
      <w:r w:rsidRPr="006F0B90">
        <w:rPr>
          <w:rtl/>
        </w:rPr>
        <w:t>، هفت برده مسلمان - از جمله بلال - را از صاحبان مشر</w:t>
      </w:r>
      <w:r w:rsidR="002902AD">
        <w:rPr>
          <w:rtl/>
        </w:rPr>
        <w:t>ک</w:t>
      </w:r>
      <w:r w:rsidRPr="006F0B90">
        <w:rPr>
          <w:rtl/>
        </w:rPr>
        <w:t>شان خر</w:t>
      </w:r>
      <w:r w:rsidR="002902AD">
        <w:rPr>
          <w:rtl/>
        </w:rPr>
        <w:t>ی</w:t>
      </w:r>
      <w:r w:rsidRPr="006F0B90">
        <w:rPr>
          <w:rtl/>
        </w:rPr>
        <w:t xml:space="preserve">دارى </w:t>
      </w:r>
      <w:r w:rsidR="002902AD">
        <w:rPr>
          <w:rtl/>
        </w:rPr>
        <w:t>ک</w:t>
      </w:r>
      <w:r w:rsidRPr="006F0B90">
        <w:rPr>
          <w:rtl/>
        </w:rPr>
        <w:t>رد، مشر</w:t>
      </w:r>
      <w:r w:rsidR="002902AD">
        <w:rPr>
          <w:rtl/>
        </w:rPr>
        <w:t>کی</w:t>
      </w:r>
      <w:r w:rsidRPr="006F0B90">
        <w:rPr>
          <w:rtl/>
        </w:rPr>
        <w:t>ن گفتند: أبوب</w:t>
      </w:r>
      <w:r w:rsidR="002902AD">
        <w:rPr>
          <w:rtl/>
        </w:rPr>
        <w:t>ک</w:t>
      </w:r>
      <w:r w:rsidRPr="006F0B90">
        <w:rPr>
          <w:rtl/>
        </w:rPr>
        <w:t>ر براى ا</w:t>
      </w:r>
      <w:r w:rsidR="002902AD">
        <w:rPr>
          <w:rtl/>
        </w:rPr>
        <w:t>ی</w:t>
      </w:r>
      <w:r w:rsidRPr="006F0B90">
        <w:rPr>
          <w:rtl/>
        </w:rPr>
        <w:t>ن بلال را خر</w:t>
      </w:r>
      <w:r w:rsidR="002902AD">
        <w:rPr>
          <w:rtl/>
        </w:rPr>
        <w:t>ی</w:t>
      </w:r>
      <w:r w:rsidRPr="006F0B90">
        <w:rPr>
          <w:rtl/>
        </w:rPr>
        <w:t>د تا بلال صاحب فرزندان شود و همگى آنها را به خدمت و بردگى خود برگ</w:t>
      </w:r>
      <w:r w:rsidR="002902AD">
        <w:rPr>
          <w:rtl/>
        </w:rPr>
        <w:t>ی</w:t>
      </w:r>
      <w:r w:rsidRPr="006F0B90">
        <w:rPr>
          <w:rtl/>
        </w:rPr>
        <w:t xml:space="preserve">رد! </w:t>
      </w:r>
      <w:r w:rsidR="002902AD">
        <w:rPr>
          <w:rtl/>
        </w:rPr>
        <w:t>ک</w:t>
      </w:r>
      <w:r w:rsidRPr="006F0B90">
        <w:rPr>
          <w:rtl/>
        </w:rPr>
        <w:t>ه خداوند ا</w:t>
      </w:r>
      <w:r w:rsidR="002902AD">
        <w:rPr>
          <w:rtl/>
        </w:rPr>
        <w:t>ی</w:t>
      </w:r>
      <w:r w:rsidRPr="006F0B90">
        <w:rPr>
          <w:rtl/>
        </w:rPr>
        <w:t>ن آ</w:t>
      </w:r>
      <w:r w:rsidR="002902AD">
        <w:rPr>
          <w:rtl/>
        </w:rPr>
        <w:t>ی</w:t>
      </w:r>
      <w:r w:rsidRPr="006F0B90">
        <w:rPr>
          <w:rtl/>
        </w:rPr>
        <w:t>ات را در حقّش نازل فرمود:</w:t>
      </w:r>
      <w:r w:rsidRPr="002902AD">
        <w:rPr>
          <w:rStyle w:val="FootnoteReference"/>
          <w:rFonts w:ascii="Times New Roman" w:hAnsi="Times New Roman"/>
          <w:b/>
          <w:sz w:val="24"/>
          <w:rtl/>
        </w:rPr>
        <w:footnoteReference w:id="241"/>
      </w:r>
    </w:p>
    <w:p w:rsidR="00230139" w:rsidRDefault="00082CC7" w:rsidP="00BF1C9E">
      <w:pPr>
        <w:pStyle w:val="a6"/>
        <w:rPr>
          <w:rFonts w:ascii="Times New Roman" w:hAnsi="Times New Roman"/>
          <w:b/>
          <w:bCs/>
          <w:rtl/>
        </w:rPr>
      </w:pPr>
      <w:r>
        <w:rPr>
          <w:rFonts w:ascii="Times New Roman" w:hAnsi="Times New Roman" w:cs="Traditional Arabic" w:hint="cs"/>
          <w:rtl/>
        </w:rPr>
        <w:t>﴿</w:t>
      </w:r>
      <w:r w:rsidR="00230139" w:rsidRPr="00BF1C9E">
        <w:rPr>
          <w:rtl/>
        </w:rPr>
        <w:t xml:space="preserve">وَسَيُجَنَّبُهَا </w:t>
      </w:r>
      <w:r w:rsidR="00230139" w:rsidRPr="00BF1C9E">
        <w:rPr>
          <w:rFonts w:hint="cs"/>
          <w:rtl/>
        </w:rPr>
        <w:t>ٱلۡأَتۡقَى</w:t>
      </w:r>
      <w:r w:rsidR="00230139" w:rsidRPr="00BF1C9E">
        <w:rPr>
          <w:rtl/>
        </w:rPr>
        <w:t xml:space="preserve"> </w:t>
      </w:r>
      <w:r w:rsidR="00230139" w:rsidRPr="00BF1C9E">
        <w:rPr>
          <w:rFonts w:hint="cs"/>
          <w:rtl/>
        </w:rPr>
        <w:t>١٧</w:t>
      </w:r>
      <w:r w:rsidR="00230139" w:rsidRPr="00BF1C9E">
        <w:rPr>
          <w:rtl/>
        </w:rPr>
        <w:t xml:space="preserve"> </w:t>
      </w:r>
      <w:r w:rsidR="00230139" w:rsidRPr="00BF1C9E">
        <w:rPr>
          <w:rFonts w:hint="cs"/>
          <w:rtl/>
        </w:rPr>
        <w:t>ٱلَّذِي</w:t>
      </w:r>
      <w:r w:rsidR="00230139" w:rsidRPr="00BF1C9E">
        <w:rPr>
          <w:rtl/>
        </w:rPr>
        <w:t xml:space="preserve"> </w:t>
      </w:r>
      <w:r w:rsidR="00230139" w:rsidRPr="00BF1C9E">
        <w:rPr>
          <w:rFonts w:hint="cs"/>
          <w:rtl/>
        </w:rPr>
        <w:t>يُؤۡتِي</w:t>
      </w:r>
      <w:r w:rsidR="00230139" w:rsidRPr="00BF1C9E">
        <w:rPr>
          <w:rtl/>
        </w:rPr>
        <w:t xml:space="preserve"> </w:t>
      </w:r>
      <w:r w:rsidR="00230139" w:rsidRPr="00BF1C9E">
        <w:rPr>
          <w:rFonts w:hint="cs"/>
          <w:rtl/>
        </w:rPr>
        <w:t>مَالَهُۥ</w:t>
      </w:r>
      <w:r w:rsidR="00230139" w:rsidRPr="00BF1C9E">
        <w:rPr>
          <w:rtl/>
        </w:rPr>
        <w:t xml:space="preserve"> </w:t>
      </w:r>
      <w:r w:rsidR="00230139" w:rsidRPr="00BF1C9E">
        <w:rPr>
          <w:rFonts w:hint="cs"/>
          <w:rtl/>
        </w:rPr>
        <w:t>يَتَزَكَّىٰ</w:t>
      </w:r>
      <w:r w:rsidR="00230139" w:rsidRPr="00BF1C9E">
        <w:rPr>
          <w:rtl/>
        </w:rPr>
        <w:t xml:space="preserve"> </w:t>
      </w:r>
      <w:r w:rsidR="00230139" w:rsidRPr="00BF1C9E">
        <w:rPr>
          <w:rFonts w:hint="cs"/>
          <w:rtl/>
        </w:rPr>
        <w:t>١٨</w:t>
      </w:r>
      <w:r w:rsidR="00230139" w:rsidRPr="00BF1C9E">
        <w:rPr>
          <w:rtl/>
        </w:rPr>
        <w:t xml:space="preserve"> </w:t>
      </w:r>
      <w:r w:rsidR="00230139" w:rsidRPr="00BF1C9E">
        <w:rPr>
          <w:rFonts w:hint="cs"/>
          <w:rtl/>
        </w:rPr>
        <w:t>وَمَا</w:t>
      </w:r>
      <w:r w:rsidR="00230139" w:rsidRPr="00BF1C9E">
        <w:rPr>
          <w:rtl/>
        </w:rPr>
        <w:t xml:space="preserve"> </w:t>
      </w:r>
      <w:r w:rsidR="00230139" w:rsidRPr="00BF1C9E">
        <w:rPr>
          <w:rFonts w:hint="cs"/>
          <w:rtl/>
        </w:rPr>
        <w:t>لِأَحَدٍ</w:t>
      </w:r>
      <w:r w:rsidR="00230139" w:rsidRPr="00BF1C9E">
        <w:rPr>
          <w:rtl/>
        </w:rPr>
        <w:t xml:space="preserve"> </w:t>
      </w:r>
      <w:r w:rsidR="00230139" w:rsidRPr="00BF1C9E">
        <w:rPr>
          <w:rFonts w:hint="cs"/>
          <w:rtl/>
        </w:rPr>
        <w:t>عِندَهُۥ</w:t>
      </w:r>
      <w:r w:rsidR="00230139" w:rsidRPr="00BF1C9E">
        <w:rPr>
          <w:rtl/>
        </w:rPr>
        <w:t xml:space="preserve"> </w:t>
      </w:r>
      <w:r w:rsidR="00230139" w:rsidRPr="00BF1C9E">
        <w:rPr>
          <w:rFonts w:hint="cs"/>
          <w:rtl/>
        </w:rPr>
        <w:t>مِن</w:t>
      </w:r>
      <w:r w:rsidR="00230139" w:rsidRPr="00BF1C9E">
        <w:rPr>
          <w:rtl/>
        </w:rPr>
        <w:t xml:space="preserve"> نِّع</w:t>
      </w:r>
      <w:r w:rsidR="00230139" w:rsidRPr="00BF1C9E">
        <w:rPr>
          <w:rFonts w:hint="cs"/>
          <w:rtl/>
        </w:rPr>
        <w:t>ۡمَةٖ</w:t>
      </w:r>
      <w:r w:rsidR="00230139" w:rsidRPr="00BF1C9E">
        <w:rPr>
          <w:rtl/>
        </w:rPr>
        <w:t xml:space="preserve"> </w:t>
      </w:r>
      <w:r w:rsidR="00230139" w:rsidRPr="00BF1C9E">
        <w:rPr>
          <w:rFonts w:hint="cs"/>
          <w:rtl/>
        </w:rPr>
        <w:t>تُجۡزَىٰٓ</w:t>
      </w:r>
      <w:r w:rsidR="00230139" w:rsidRPr="00BF1C9E">
        <w:rPr>
          <w:rtl/>
        </w:rPr>
        <w:t xml:space="preserve"> </w:t>
      </w:r>
      <w:r w:rsidR="00230139" w:rsidRPr="00BF1C9E">
        <w:rPr>
          <w:rFonts w:hint="cs"/>
          <w:rtl/>
        </w:rPr>
        <w:t>١٩</w:t>
      </w:r>
      <w:r w:rsidR="00230139" w:rsidRPr="00BF1C9E">
        <w:rPr>
          <w:rtl/>
        </w:rPr>
        <w:t xml:space="preserve"> </w:t>
      </w:r>
      <w:r w:rsidR="00230139" w:rsidRPr="00BF1C9E">
        <w:rPr>
          <w:rFonts w:hint="cs"/>
          <w:rtl/>
        </w:rPr>
        <w:t>إِلَّا</w:t>
      </w:r>
      <w:r w:rsidR="00230139" w:rsidRPr="00BF1C9E">
        <w:rPr>
          <w:rtl/>
        </w:rPr>
        <w:t xml:space="preserve"> </w:t>
      </w:r>
      <w:r w:rsidR="00230139" w:rsidRPr="00BF1C9E">
        <w:rPr>
          <w:rFonts w:hint="cs"/>
          <w:rtl/>
        </w:rPr>
        <w:t>ٱبۡتِغَآءَ</w:t>
      </w:r>
      <w:r w:rsidR="00230139" w:rsidRPr="00BF1C9E">
        <w:rPr>
          <w:rtl/>
        </w:rPr>
        <w:t xml:space="preserve"> </w:t>
      </w:r>
      <w:r w:rsidR="00230139" w:rsidRPr="00BF1C9E">
        <w:rPr>
          <w:rFonts w:hint="cs"/>
          <w:rtl/>
        </w:rPr>
        <w:t>وَجۡهِ</w:t>
      </w:r>
      <w:r w:rsidR="00230139" w:rsidRPr="00BF1C9E">
        <w:rPr>
          <w:rtl/>
        </w:rPr>
        <w:t xml:space="preserve"> </w:t>
      </w:r>
      <w:r w:rsidR="00230139" w:rsidRPr="00BF1C9E">
        <w:rPr>
          <w:rFonts w:hint="cs"/>
          <w:rtl/>
        </w:rPr>
        <w:t>رَبِّهِ</w:t>
      </w:r>
      <w:r w:rsidR="00230139" w:rsidRPr="00BF1C9E">
        <w:rPr>
          <w:rtl/>
        </w:rPr>
        <w:t xml:space="preserve"> </w:t>
      </w:r>
      <w:r w:rsidR="00230139" w:rsidRPr="00BF1C9E">
        <w:rPr>
          <w:rFonts w:hint="cs"/>
          <w:rtl/>
        </w:rPr>
        <w:t>ٱلۡأَعۡلَىٰ</w:t>
      </w:r>
      <w:r w:rsidR="00230139" w:rsidRPr="00BF1C9E">
        <w:rPr>
          <w:rtl/>
        </w:rPr>
        <w:t xml:space="preserve"> </w:t>
      </w:r>
      <w:r w:rsidR="00230139" w:rsidRPr="00BF1C9E">
        <w:rPr>
          <w:rFonts w:hint="cs"/>
          <w:rtl/>
        </w:rPr>
        <w:t>٢٠</w:t>
      </w:r>
      <w:r>
        <w:rPr>
          <w:rFonts w:ascii="Times New Roman" w:hAnsi="Times New Roman" w:cs="Traditional Arabic" w:hint="cs"/>
          <w:rtl/>
        </w:rPr>
        <w:t>﴾</w:t>
      </w:r>
      <w:r w:rsidR="00230139">
        <w:rPr>
          <w:rFonts w:ascii="Times New Roman" w:hAnsi="Times New Roman" w:hint="cs"/>
          <w:sz w:val="26"/>
          <w:szCs w:val="26"/>
          <w:rtl/>
        </w:rPr>
        <w:t xml:space="preserve"> </w:t>
      </w:r>
      <w:r w:rsidRPr="0002135F">
        <w:rPr>
          <w:rStyle w:val="Char4"/>
          <w:rtl/>
        </w:rPr>
        <w:t>[الليل: ١٧-٢٠]</w:t>
      </w:r>
      <w:r w:rsidRPr="00BF1C9E">
        <w:rPr>
          <w:rStyle w:val="Char4"/>
          <w:rFonts w:hint="cs"/>
          <w:rtl/>
        </w:rPr>
        <w:t>.</w:t>
      </w:r>
    </w:p>
    <w:p w:rsidR="00082CC7" w:rsidRPr="006F0B90" w:rsidRDefault="00082CC7" w:rsidP="0002135F">
      <w:pPr>
        <w:pStyle w:val="a5"/>
      </w:pPr>
      <w:r>
        <w:rPr>
          <w:rFonts w:cs="Traditional Arabic" w:hint="cs"/>
          <w:rtl/>
        </w:rPr>
        <w:t>«</w:t>
      </w:r>
      <w:r w:rsidRPr="003D10F9">
        <w:rPr>
          <w:rtl/>
        </w:rPr>
        <w:t>و پره</w:t>
      </w:r>
      <w:r w:rsidR="002902AD">
        <w:rPr>
          <w:rtl/>
        </w:rPr>
        <w:t>ی</w:t>
      </w:r>
      <w:r w:rsidRPr="003D10F9">
        <w:rPr>
          <w:rtl/>
        </w:rPr>
        <w:t>زگارتر</w:t>
      </w:r>
      <w:r w:rsidR="002902AD">
        <w:rPr>
          <w:rtl/>
        </w:rPr>
        <w:t>ی</w:t>
      </w:r>
      <w:r w:rsidRPr="003D10F9">
        <w:rPr>
          <w:rtl/>
        </w:rPr>
        <w:t>ن (انسانها) از آن (آتش هولنا</w:t>
      </w:r>
      <w:r w:rsidR="002902AD">
        <w:rPr>
          <w:rtl/>
        </w:rPr>
        <w:t>ک</w:t>
      </w:r>
      <w:r w:rsidRPr="003D10F9">
        <w:rPr>
          <w:rtl/>
        </w:rPr>
        <w:t xml:space="preserve">) به دور داشته خواهند شد؛ آن </w:t>
      </w:r>
      <w:r w:rsidR="002902AD">
        <w:rPr>
          <w:rtl/>
        </w:rPr>
        <w:t>ک</w:t>
      </w:r>
      <w:r w:rsidRPr="003D10F9">
        <w:rPr>
          <w:rtl/>
        </w:rPr>
        <w:t xml:space="preserve">س </w:t>
      </w:r>
      <w:r w:rsidR="002902AD">
        <w:rPr>
          <w:rtl/>
        </w:rPr>
        <w:t>ک</w:t>
      </w:r>
      <w:r w:rsidRPr="003D10F9">
        <w:rPr>
          <w:rtl/>
        </w:rPr>
        <w:t>ه مال و دارا</w:t>
      </w:r>
      <w:r w:rsidR="002902AD">
        <w:rPr>
          <w:rtl/>
        </w:rPr>
        <w:t>ی</w:t>
      </w:r>
      <w:r w:rsidRPr="003D10F9">
        <w:rPr>
          <w:rtl/>
        </w:rPr>
        <w:t>ى خود را (در راه خدا) مى‏دهد تا خو</w:t>
      </w:r>
      <w:r w:rsidR="002902AD">
        <w:rPr>
          <w:rtl/>
        </w:rPr>
        <w:t>ی</w:t>
      </w:r>
      <w:r w:rsidRPr="003D10F9">
        <w:rPr>
          <w:rtl/>
        </w:rPr>
        <w:t>شتن را پا</w:t>
      </w:r>
      <w:r w:rsidR="002902AD">
        <w:rPr>
          <w:rtl/>
        </w:rPr>
        <w:t>کی</w:t>
      </w:r>
      <w:r w:rsidRPr="003D10F9">
        <w:rPr>
          <w:rtl/>
        </w:rPr>
        <w:t>زه بدارد. ه</w:t>
      </w:r>
      <w:r w:rsidR="002902AD">
        <w:rPr>
          <w:rtl/>
        </w:rPr>
        <w:t>ی</w:t>
      </w:r>
      <w:r w:rsidRPr="003D10F9">
        <w:rPr>
          <w:rtl/>
        </w:rPr>
        <w:t xml:space="preserve">چ </w:t>
      </w:r>
      <w:r w:rsidR="002902AD">
        <w:rPr>
          <w:rtl/>
        </w:rPr>
        <w:t>ک</w:t>
      </w:r>
      <w:r w:rsidRPr="003D10F9">
        <w:rPr>
          <w:rtl/>
        </w:rPr>
        <w:t>س بر او حقّ نعمتى ندارد تا (بد</w:t>
      </w:r>
      <w:r w:rsidR="002902AD">
        <w:rPr>
          <w:rtl/>
        </w:rPr>
        <w:t>ی</w:t>
      </w:r>
      <w:r w:rsidRPr="003D10F9">
        <w:rPr>
          <w:rtl/>
        </w:rPr>
        <w:t>ن وس</w:t>
      </w:r>
      <w:r w:rsidR="002902AD">
        <w:rPr>
          <w:rtl/>
        </w:rPr>
        <w:t>ی</w:t>
      </w:r>
      <w:r w:rsidRPr="003D10F9">
        <w:rPr>
          <w:rtl/>
        </w:rPr>
        <w:t>له به نعمتش پاسخ گو</w:t>
      </w:r>
      <w:r w:rsidR="002902AD">
        <w:rPr>
          <w:rtl/>
        </w:rPr>
        <w:t>ی</w:t>
      </w:r>
      <w:r w:rsidRPr="003D10F9">
        <w:rPr>
          <w:rtl/>
        </w:rPr>
        <w:t>د و از سو</w:t>
      </w:r>
      <w:r w:rsidR="002902AD">
        <w:rPr>
          <w:rtl/>
        </w:rPr>
        <w:t>ی</w:t>
      </w:r>
      <w:r w:rsidRPr="003D10F9">
        <w:rPr>
          <w:rtl/>
        </w:rPr>
        <w:t>ش، آن) نعمت جزا داده شود، بل</w:t>
      </w:r>
      <w:r w:rsidR="002902AD">
        <w:rPr>
          <w:rtl/>
        </w:rPr>
        <w:t>ک</w:t>
      </w:r>
      <w:r w:rsidRPr="003D10F9">
        <w:rPr>
          <w:rtl/>
        </w:rPr>
        <w:t>ه تنها هدف او جلب رضاى پروردگار بزرگوار و بلندمرتبه‏اش مى‏باشد</w:t>
      </w:r>
      <w:r>
        <w:rPr>
          <w:rFonts w:cs="Traditional Arabic" w:hint="cs"/>
          <w:rtl/>
        </w:rPr>
        <w:t>»</w:t>
      </w:r>
      <w:r w:rsidRPr="006F0B90">
        <w:rPr>
          <w:rtl/>
        </w:rPr>
        <w:t>.</w:t>
      </w:r>
    </w:p>
    <w:p w:rsidR="00230139" w:rsidRDefault="00082CC7" w:rsidP="0002135F">
      <w:pPr>
        <w:pStyle w:val="a5"/>
        <w:numPr>
          <w:ilvl w:val="0"/>
          <w:numId w:val="5"/>
        </w:numPr>
        <w:rPr>
          <w:rtl/>
        </w:rPr>
      </w:pPr>
      <w:r w:rsidRPr="006F0B90">
        <w:rPr>
          <w:rtl/>
        </w:rPr>
        <w:t xml:space="preserve">زمانى </w:t>
      </w:r>
      <w:r w:rsidR="002902AD">
        <w:rPr>
          <w:rtl/>
        </w:rPr>
        <w:t>ک</w:t>
      </w:r>
      <w:r w:rsidRPr="006F0B90">
        <w:rPr>
          <w:rtl/>
        </w:rPr>
        <w:t>ه أبوب</w:t>
      </w:r>
      <w:r w:rsidR="002902AD">
        <w:rPr>
          <w:rtl/>
        </w:rPr>
        <w:t>ک</w:t>
      </w:r>
      <w:r w:rsidRPr="006F0B90">
        <w:rPr>
          <w:rtl/>
        </w:rPr>
        <w:t>ر ا</w:t>
      </w:r>
      <w:r w:rsidR="002902AD">
        <w:rPr>
          <w:rtl/>
        </w:rPr>
        <w:t>ی</w:t>
      </w:r>
      <w:r w:rsidRPr="006F0B90">
        <w:rPr>
          <w:rtl/>
        </w:rPr>
        <w:t>مان آورد، عثمان، عبدالرحمن‏بن‏عوف، طلحه، سع</w:t>
      </w:r>
      <w:r w:rsidR="002902AD">
        <w:rPr>
          <w:rtl/>
        </w:rPr>
        <w:t>ی</w:t>
      </w:r>
      <w:r w:rsidRPr="006F0B90">
        <w:rPr>
          <w:rtl/>
        </w:rPr>
        <w:t>دبن‏ز</w:t>
      </w:r>
      <w:r w:rsidR="002902AD">
        <w:rPr>
          <w:rtl/>
        </w:rPr>
        <w:t>ی</w:t>
      </w:r>
      <w:r w:rsidRPr="006F0B90">
        <w:rPr>
          <w:rtl/>
        </w:rPr>
        <w:t>د، زب</w:t>
      </w:r>
      <w:r w:rsidR="002902AD">
        <w:rPr>
          <w:rtl/>
        </w:rPr>
        <w:t>ی</w:t>
      </w:r>
      <w:r w:rsidRPr="006F0B90">
        <w:rPr>
          <w:rtl/>
        </w:rPr>
        <w:t>ربن‏عوام و سعدبن‏أبى وقاص، ن</w:t>
      </w:r>
      <w:r w:rsidR="002902AD">
        <w:rPr>
          <w:rtl/>
        </w:rPr>
        <w:t>ی</w:t>
      </w:r>
      <w:r w:rsidRPr="006F0B90">
        <w:rPr>
          <w:rtl/>
        </w:rPr>
        <w:t>ز نزد او رفتند و پس از ا</w:t>
      </w:r>
      <w:r w:rsidR="002902AD">
        <w:rPr>
          <w:rtl/>
        </w:rPr>
        <w:t>ی</w:t>
      </w:r>
      <w:r w:rsidRPr="006F0B90">
        <w:rPr>
          <w:rtl/>
        </w:rPr>
        <w:t>ن</w:t>
      </w:r>
      <w:r w:rsidR="002902AD">
        <w:rPr>
          <w:rtl/>
        </w:rPr>
        <w:t>ک</w:t>
      </w:r>
      <w:r w:rsidRPr="006F0B90">
        <w:rPr>
          <w:rtl/>
        </w:rPr>
        <w:t>ه سخنان ن</w:t>
      </w:r>
      <w:r w:rsidR="002902AD">
        <w:rPr>
          <w:rtl/>
        </w:rPr>
        <w:t>یک</w:t>
      </w:r>
      <w:r w:rsidRPr="006F0B90">
        <w:rPr>
          <w:rtl/>
        </w:rPr>
        <w:t xml:space="preserve"> أبوب</w:t>
      </w:r>
      <w:r w:rsidR="002902AD">
        <w:rPr>
          <w:rtl/>
        </w:rPr>
        <w:t>ک</w:t>
      </w:r>
      <w:r w:rsidRPr="006F0B90">
        <w:rPr>
          <w:rtl/>
        </w:rPr>
        <w:t xml:space="preserve">ر </w:t>
      </w:r>
      <w:r w:rsidRPr="006F0B90">
        <w:rPr>
          <w:rFonts w:cs="CTraditional Arabic"/>
          <w:rtl/>
        </w:rPr>
        <w:t>س</w:t>
      </w:r>
      <w:r w:rsidRPr="006F0B90">
        <w:rPr>
          <w:rtl/>
        </w:rPr>
        <w:t xml:space="preserve"> را شن</w:t>
      </w:r>
      <w:r w:rsidR="002902AD">
        <w:rPr>
          <w:rtl/>
        </w:rPr>
        <w:t>ی</w:t>
      </w:r>
      <w:r w:rsidRPr="006F0B90">
        <w:rPr>
          <w:rtl/>
        </w:rPr>
        <w:t>دند، ا</w:t>
      </w:r>
      <w:r w:rsidR="002902AD">
        <w:rPr>
          <w:rtl/>
        </w:rPr>
        <w:t>ی</w:t>
      </w:r>
      <w:r w:rsidRPr="006F0B90">
        <w:rPr>
          <w:rtl/>
        </w:rPr>
        <w:t>مان آوردند</w:t>
      </w:r>
      <w:r w:rsidRPr="002902AD">
        <w:rPr>
          <w:rStyle w:val="FootnoteReference"/>
          <w:rFonts w:ascii="Times New Roman" w:hAnsi="Times New Roman"/>
          <w:b/>
          <w:sz w:val="24"/>
          <w:rtl/>
        </w:rPr>
        <w:footnoteReference w:id="242"/>
      </w:r>
      <w:r w:rsidRPr="006F0B90">
        <w:rPr>
          <w:rtl/>
        </w:rPr>
        <w:t xml:space="preserve">، </w:t>
      </w:r>
      <w:r w:rsidR="002902AD">
        <w:rPr>
          <w:rtl/>
        </w:rPr>
        <w:t>ک</w:t>
      </w:r>
      <w:r w:rsidRPr="006F0B90">
        <w:rPr>
          <w:rtl/>
        </w:rPr>
        <w:t>ه ا</w:t>
      </w:r>
      <w:r w:rsidR="002902AD">
        <w:rPr>
          <w:rtl/>
        </w:rPr>
        <w:t>ی</w:t>
      </w:r>
      <w:r w:rsidRPr="006F0B90">
        <w:rPr>
          <w:rtl/>
        </w:rPr>
        <w:t>ن آ</w:t>
      </w:r>
      <w:r w:rsidR="002902AD">
        <w:rPr>
          <w:rtl/>
        </w:rPr>
        <w:t>ی</w:t>
      </w:r>
      <w:r w:rsidRPr="006F0B90">
        <w:rPr>
          <w:rtl/>
        </w:rPr>
        <w:t>ات نازل شدند:</w:t>
      </w:r>
      <w:r w:rsidRPr="002902AD">
        <w:rPr>
          <w:rStyle w:val="FootnoteReference"/>
          <w:rFonts w:ascii="Times New Roman" w:hAnsi="Times New Roman"/>
          <w:b/>
          <w:sz w:val="24"/>
          <w:rtl/>
        </w:rPr>
        <w:footnoteReference w:id="243"/>
      </w:r>
      <w:r>
        <w:rPr>
          <w:rtl/>
        </w:rPr>
        <w:t>.</w:t>
      </w:r>
    </w:p>
    <w:p w:rsidR="00230139" w:rsidRDefault="00082CC7" w:rsidP="00C4477D">
      <w:pPr>
        <w:pStyle w:val="PlainText"/>
        <w:rPr>
          <w:rFonts w:ascii="Times New Roman" w:hAnsi="Times New Roman"/>
          <w:rtl/>
        </w:rPr>
      </w:pPr>
      <w:r>
        <w:rPr>
          <w:rFonts w:ascii="Times New Roman" w:hAnsi="Times New Roman" w:cs="Traditional Arabic" w:hint="cs"/>
          <w:rtl/>
        </w:rPr>
        <w:t>﴿</w:t>
      </w:r>
      <w:r w:rsidR="00230139" w:rsidRPr="002902AD">
        <w:rPr>
          <w:rStyle w:val="Char3"/>
          <w:rtl/>
        </w:rPr>
        <w:t>وَ</w:t>
      </w:r>
      <w:r w:rsidR="00230139" w:rsidRPr="002902AD">
        <w:rPr>
          <w:rStyle w:val="Char3"/>
          <w:rFonts w:hint="cs"/>
          <w:rtl/>
        </w:rPr>
        <w:t>ٱتَّبِعۡ</w:t>
      </w:r>
      <w:r w:rsidR="00230139" w:rsidRPr="002902AD">
        <w:rPr>
          <w:rStyle w:val="Char3"/>
          <w:rtl/>
        </w:rPr>
        <w:t xml:space="preserve"> </w:t>
      </w:r>
      <w:r w:rsidR="00230139" w:rsidRPr="002902AD">
        <w:rPr>
          <w:rStyle w:val="Char3"/>
          <w:rFonts w:hint="cs"/>
          <w:rtl/>
        </w:rPr>
        <w:t>سَبِيلَ</w:t>
      </w:r>
      <w:r w:rsidR="00230139" w:rsidRPr="002902AD">
        <w:rPr>
          <w:rStyle w:val="Char3"/>
          <w:rtl/>
        </w:rPr>
        <w:t xml:space="preserve"> </w:t>
      </w:r>
      <w:r w:rsidR="00230139" w:rsidRPr="002902AD">
        <w:rPr>
          <w:rStyle w:val="Char3"/>
          <w:rFonts w:hint="cs"/>
          <w:rtl/>
        </w:rPr>
        <w:t>مَنۡ</w:t>
      </w:r>
      <w:r w:rsidR="00230139" w:rsidRPr="002902AD">
        <w:rPr>
          <w:rStyle w:val="Char3"/>
          <w:rtl/>
        </w:rPr>
        <w:t xml:space="preserve"> </w:t>
      </w:r>
      <w:r w:rsidR="00230139" w:rsidRPr="002902AD">
        <w:rPr>
          <w:rStyle w:val="Char3"/>
          <w:rFonts w:hint="cs"/>
          <w:rtl/>
        </w:rPr>
        <w:t>أَنَابَ</w:t>
      </w:r>
      <w:r w:rsidR="00230139" w:rsidRPr="002902AD">
        <w:rPr>
          <w:rStyle w:val="Char3"/>
          <w:rtl/>
        </w:rPr>
        <w:t xml:space="preserve"> </w:t>
      </w:r>
      <w:r w:rsidR="00230139" w:rsidRPr="002902AD">
        <w:rPr>
          <w:rStyle w:val="Char3"/>
          <w:rFonts w:hint="cs"/>
          <w:rtl/>
        </w:rPr>
        <w:t>إِلَيَّ</w:t>
      </w:r>
      <w:r>
        <w:rPr>
          <w:rFonts w:ascii="Times New Roman" w:hAnsi="Times New Roman" w:cs="Traditional Arabic" w:hint="cs"/>
          <w:rtl/>
        </w:rPr>
        <w:t>﴾</w:t>
      </w:r>
      <w:r w:rsidR="00230139">
        <w:rPr>
          <w:rFonts w:ascii="Times New Roman" w:hAnsi="Times New Roman" w:hint="cs"/>
          <w:rtl/>
        </w:rPr>
        <w:t xml:space="preserve"> </w:t>
      </w:r>
      <w:r w:rsidRPr="0002135F">
        <w:rPr>
          <w:rStyle w:val="Char4"/>
          <w:rtl/>
        </w:rPr>
        <w:t>[لقمان: ١٥]</w:t>
      </w:r>
      <w:r w:rsidRPr="0002135F">
        <w:rPr>
          <w:rStyle w:val="Char4"/>
        </w:rPr>
        <w:t xml:space="preserve"> </w:t>
      </w:r>
      <w:r>
        <w:rPr>
          <w:rFonts w:ascii="Times New Roman" w:hAnsi="Times New Roman" w:hint="cs"/>
          <w:rtl/>
        </w:rPr>
        <w:t>.</w:t>
      </w:r>
    </w:p>
    <w:p w:rsidR="00BF1C9E" w:rsidRDefault="00082CC7" w:rsidP="00BF1C9E">
      <w:pPr>
        <w:pStyle w:val="a5"/>
        <w:rPr>
          <w:rtl/>
        </w:rPr>
      </w:pPr>
      <w:r>
        <w:rPr>
          <w:rFonts w:cs="Traditional Arabic" w:hint="cs"/>
          <w:rtl/>
        </w:rPr>
        <w:t>«</w:t>
      </w:r>
      <w:r w:rsidRPr="003D10F9">
        <w:rPr>
          <w:rtl/>
        </w:rPr>
        <w:t>و پ</w:t>
      </w:r>
      <w:r w:rsidR="002902AD">
        <w:rPr>
          <w:rtl/>
        </w:rPr>
        <w:t>ی</w:t>
      </w:r>
      <w:r w:rsidRPr="003D10F9">
        <w:rPr>
          <w:rtl/>
        </w:rPr>
        <w:t xml:space="preserve">روى </w:t>
      </w:r>
      <w:r w:rsidR="002902AD">
        <w:rPr>
          <w:rtl/>
        </w:rPr>
        <w:t>ک</w:t>
      </w:r>
      <w:r w:rsidRPr="003D10F9">
        <w:rPr>
          <w:rtl/>
        </w:rPr>
        <w:t xml:space="preserve">ن </w:t>
      </w:r>
      <w:r w:rsidR="002902AD">
        <w:rPr>
          <w:rtl/>
        </w:rPr>
        <w:t>ک</w:t>
      </w:r>
      <w:r w:rsidRPr="003D10F9">
        <w:rPr>
          <w:rtl/>
        </w:rPr>
        <w:t xml:space="preserve">سى را </w:t>
      </w:r>
      <w:r w:rsidR="002902AD">
        <w:rPr>
          <w:rtl/>
        </w:rPr>
        <w:t>ک</w:t>
      </w:r>
      <w:r w:rsidRPr="003D10F9">
        <w:rPr>
          <w:rtl/>
        </w:rPr>
        <w:t>ه به سوى من بازگشته است</w:t>
      </w:r>
      <w:r>
        <w:rPr>
          <w:rFonts w:cs="Traditional Arabic" w:hint="cs"/>
          <w:rtl/>
        </w:rPr>
        <w:t>»</w:t>
      </w:r>
      <w:r>
        <w:rPr>
          <w:rFonts w:hint="cs"/>
          <w:rtl/>
        </w:rPr>
        <w:t>.</w:t>
      </w:r>
    </w:p>
    <w:p w:rsidR="00230139" w:rsidRDefault="00082CC7" w:rsidP="00BF1C9E">
      <w:pPr>
        <w:pStyle w:val="a5"/>
        <w:rPr>
          <w:rFonts w:ascii="Times New Roman" w:hAnsi="Times New Roman"/>
          <w:rtl/>
        </w:rPr>
      </w:pPr>
      <w:r>
        <w:rPr>
          <w:rFonts w:ascii="Times New Roman" w:hAnsi="Times New Roman" w:cs="Traditional Arabic" w:hint="cs"/>
          <w:rtl/>
        </w:rPr>
        <w:t>﴿</w:t>
      </w:r>
      <w:r w:rsidR="00230139" w:rsidRPr="002902AD">
        <w:rPr>
          <w:rStyle w:val="Char3"/>
          <w:rFonts w:hint="cs"/>
          <w:rtl/>
        </w:rPr>
        <w:t>...</w:t>
      </w:r>
      <w:r w:rsidR="00230139" w:rsidRPr="002902AD">
        <w:rPr>
          <w:rStyle w:val="Char3"/>
          <w:rtl/>
        </w:rPr>
        <w:t>فَبَشِّر</w:t>
      </w:r>
      <w:r w:rsidR="00230139" w:rsidRPr="002902AD">
        <w:rPr>
          <w:rStyle w:val="Char3"/>
          <w:rFonts w:hint="cs"/>
          <w:rtl/>
        </w:rPr>
        <w:t>ۡ</w:t>
      </w:r>
      <w:r w:rsidR="00230139" w:rsidRPr="002902AD">
        <w:rPr>
          <w:rStyle w:val="Char3"/>
          <w:rtl/>
        </w:rPr>
        <w:t xml:space="preserve"> </w:t>
      </w:r>
      <w:r w:rsidR="00230139" w:rsidRPr="002902AD">
        <w:rPr>
          <w:rStyle w:val="Char3"/>
          <w:rFonts w:hint="cs"/>
          <w:rtl/>
        </w:rPr>
        <w:t>عِبَادِ</w:t>
      </w:r>
      <w:r w:rsidR="00230139" w:rsidRPr="002902AD">
        <w:rPr>
          <w:rStyle w:val="Char3"/>
          <w:rtl/>
        </w:rPr>
        <w:t xml:space="preserve"> </w:t>
      </w:r>
      <w:r w:rsidR="00230139" w:rsidRPr="002902AD">
        <w:rPr>
          <w:rStyle w:val="Char3"/>
          <w:rFonts w:hint="cs"/>
          <w:rtl/>
        </w:rPr>
        <w:t>١٧</w:t>
      </w:r>
      <w:r w:rsidR="00230139" w:rsidRPr="002902AD">
        <w:rPr>
          <w:rStyle w:val="Char3"/>
          <w:rtl/>
        </w:rPr>
        <w:t xml:space="preserve"> </w:t>
      </w:r>
      <w:r w:rsidR="00230139" w:rsidRPr="002902AD">
        <w:rPr>
          <w:rStyle w:val="Char3"/>
          <w:rFonts w:hint="cs"/>
          <w:rtl/>
        </w:rPr>
        <w:t>ٱلَّذِينَ</w:t>
      </w:r>
      <w:r w:rsidR="00230139" w:rsidRPr="002902AD">
        <w:rPr>
          <w:rStyle w:val="Char3"/>
          <w:rtl/>
        </w:rPr>
        <w:t xml:space="preserve"> </w:t>
      </w:r>
      <w:r w:rsidR="00230139" w:rsidRPr="002902AD">
        <w:rPr>
          <w:rStyle w:val="Char3"/>
          <w:rFonts w:hint="cs"/>
          <w:rtl/>
        </w:rPr>
        <w:t>يَسۡتَمِعُونَ</w:t>
      </w:r>
      <w:r w:rsidR="00230139" w:rsidRPr="002902AD">
        <w:rPr>
          <w:rStyle w:val="Char3"/>
          <w:rtl/>
        </w:rPr>
        <w:t xml:space="preserve"> </w:t>
      </w:r>
      <w:r w:rsidR="00230139" w:rsidRPr="002902AD">
        <w:rPr>
          <w:rStyle w:val="Char3"/>
          <w:rFonts w:hint="cs"/>
          <w:rtl/>
        </w:rPr>
        <w:t>ٱلۡقَوۡلَ</w:t>
      </w:r>
      <w:r w:rsidR="00230139" w:rsidRPr="002902AD">
        <w:rPr>
          <w:rStyle w:val="Char3"/>
          <w:rtl/>
        </w:rPr>
        <w:t xml:space="preserve"> </w:t>
      </w:r>
      <w:r w:rsidR="00230139" w:rsidRPr="002902AD">
        <w:rPr>
          <w:rStyle w:val="Char3"/>
          <w:rFonts w:hint="cs"/>
          <w:rtl/>
        </w:rPr>
        <w:t>فَي</w:t>
      </w:r>
      <w:r w:rsidR="00230139" w:rsidRPr="002902AD">
        <w:rPr>
          <w:rStyle w:val="Char3"/>
          <w:rtl/>
        </w:rPr>
        <w:t>َتَّبِعُونَ أَح</w:t>
      </w:r>
      <w:r w:rsidR="00230139" w:rsidRPr="002902AD">
        <w:rPr>
          <w:rStyle w:val="Char3"/>
          <w:rFonts w:hint="cs"/>
          <w:rtl/>
        </w:rPr>
        <w:t>ۡسَنَهُ</w:t>
      </w:r>
      <w:r>
        <w:rPr>
          <w:rFonts w:ascii="Times New Roman" w:hAnsi="Times New Roman" w:cs="Traditional Arabic" w:hint="cs"/>
          <w:rtl/>
        </w:rPr>
        <w:t>﴾</w:t>
      </w:r>
      <w:r>
        <w:rPr>
          <w:rFonts w:ascii="Times New Roman" w:hAnsi="Times New Roman" w:hint="cs"/>
          <w:rtl/>
        </w:rPr>
        <w:t xml:space="preserve"> </w:t>
      </w:r>
      <w:r w:rsidR="00230139" w:rsidRPr="0002135F">
        <w:rPr>
          <w:rStyle w:val="Char4"/>
          <w:rtl/>
        </w:rPr>
        <w:t>[الزمر: ١٧-</w:t>
      </w:r>
      <w:r w:rsidRPr="0002135F">
        <w:rPr>
          <w:rStyle w:val="Char4"/>
          <w:rtl/>
        </w:rPr>
        <w:t>١٨]</w:t>
      </w:r>
      <w:r>
        <w:rPr>
          <w:rFonts w:ascii="Times New Roman" w:hAnsi="Times New Roman" w:hint="cs"/>
          <w:rtl/>
        </w:rPr>
        <w:t>.</w:t>
      </w:r>
    </w:p>
    <w:p w:rsidR="00082CC7" w:rsidRPr="006F0B90" w:rsidRDefault="00082CC7" w:rsidP="0002135F">
      <w:pPr>
        <w:pStyle w:val="a5"/>
      </w:pPr>
      <w:r>
        <w:rPr>
          <w:rFonts w:cs="Traditional Arabic" w:hint="cs"/>
          <w:rtl/>
        </w:rPr>
        <w:t>«</w:t>
      </w:r>
      <w:r w:rsidRPr="003D10F9">
        <w:rPr>
          <w:rtl/>
        </w:rPr>
        <w:t xml:space="preserve">... پس به بندگانم مژده بده، آن </w:t>
      </w:r>
      <w:r w:rsidR="002902AD">
        <w:rPr>
          <w:rtl/>
        </w:rPr>
        <w:t>ک</w:t>
      </w:r>
      <w:r w:rsidRPr="003D10F9">
        <w:rPr>
          <w:rtl/>
        </w:rPr>
        <w:t xml:space="preserve">سانى </w:t>
      </w:r>
      <w:r w:rsidR="002902AD">
        <w:rPr>
          <w:rtl/>
        </w:rPr>
        <w:t>ک</w:t>
      </w:r>
      <w:r w:rsidRPr="003D10F9">
        <w:rPr>
          <w:rtl/>
        </w:rPr>
        <w:t>ه</w:t>
      </w:r>
      <w:r w:rsidR="00D17E13">
        <w:rPr>
          <w:rtl/>
        </w:rPr>
        <w:t xml:space="preserve"> </w:t>
      </w:r>
      <w:r w:rsidRPr="003D10F9">
        <w:rPr>
          <w:rtl/>
        </w:rPr>
        <w:t>گفتار حق را مى‏شنوند و ن</w:t>
      </w:r>
      <w:r w:rsidR="002902AD">
        <w:rPr>
          <w:rtl/>
        </w:rPr>
        <w:t>یک</w:t>
      </w:r>
      <w:r w:rsidRPr="003D10F9">
        <w:rPr>
          <w:rtl/>
        </w:rPr>
        <w:t>وتر</w:t>
      </w:r>
      <w:r w:rsidR="002902AD">
        <w:rPr>
          <w:rtl/>
        </w:rPr>
        <w:t>ی</w:t>
      </w:r>
      <w:r w:rsidRPr="003D10F9">
        <w:rPr>
          <w:rtl/>
        </w:rPr>
        <w:t>ن آن را پ</w:t>
      </w:r>
      <w:r w:rsidR="002902AD">
        <w:rPr>
          <w:rtl/>
        </w:rPr>
        <w:t>ی</w:t>
      </w:r>
      <w:r w:rsidRPr="003D10F9">
        <w:rPr>
          <w:rtl/>
        </w:rPr>
        <w:t>روى مى‏</w:t>
      </w:r>
      <w:r w:rsidR="002902AD">
        <w:rPr>
          <w:rtl/>
        </w:rPr>
        <w:t>ک</w:t>
      </w:r>
      <w:r w:rsidRPr="003D10F9">
        <w:rPr>
          <w:rtl/>
        </w:rPr>
        <w:t>نند</w:t>
      </w:r>
      <w:r>
        <w:rPr>
          <w:rFonts w:cs="Traditional Arabic" w:hint="cs"/>
          <w:rtl/>
        </w:rPr>
        <w:t>»</w:t>
      </w:r>
      <w:r w:rsidRPr="006F0B90">
        <w:rPr>
          <w:rtl/>
        </w:rPr>
        <w:t>.</w:t>
      </w:r>
    </w:p>
    <w:p w:rsidR="00230139" w:rsidRDefault="002902AD" w:rsidP="00BF1C9E">
      <w:pPr>
        <w:pStyle w:val="a5"/>
        <w:numPr>
          <w:ilvl w:val="0"/>
          <w:numId w:val="5"/>
        </w:numPr>
        <w:rPr>
          <w:rtl/>
        </w:rPr>
      </w:pPr>
      <w:r>
        <w:rPr>
          <w:rtl/>
        </w:rPr>
        <w:t>ی</w:t>
      </w:r>
      <w:r w:rsidR="00082CC7" w:rsidRPr="006F0B90">
        <w:rPr>
          <w:rtl/>
        </w:rPr>
        <w:t xml:space="preserve">ا زمانى </w:t>
      </w:r>
      <w:r>
        <w:rPr>
          <w:rtl/>
        </w:rPr>
        <w:t>ک</w:t>
      </w:r>
      <w:r w:rsidR="00082CC7" w:rsidRPr="006F0B90">
        <w:rPr>
          <w:rtl/>
        </w:rPr>
        <w:t>ه أبوب</w:t>
      </w:r>
      <w:r>
        <w:rPr>
          <w:rtl/>
        </w:rPr>
        <w:t>ک</w:t>
      </w:r>
      <w:r w:rsidR="00082CC7" w:rsidRPr="006F0B90">
        <w:rPr>
          <w:rtl/>
        </w:rPr>
        <w:t>ر</w:t>
      </w:r>
      <w:r w:rsidR="00082CC7" w:rsidRPr="006F0B90">
        <w:rPr>
          <w:rFonts w:cs="CTraditional Arabic"/>
          <w:rtl/>
        </w:rPr>
        <w:t>س</w:t>
      </w:r>
      <w:r w:rsidR="00082CC7" w:rsidRPr="006F0B90">
        <w:rPr>
          <w:rtl/>
        </w:rPr>
        <w:t xml:space="preserve"> همراه با پیامبر </w:t>
      </w:r>
      <w:r w:rsidR="00082CC7" w:rsidRPr="006F0B90">
        <w:rPr>
          <w:rFonts w:cs="CTraditional Arabic"/>
          <w:rtl/>
        </w:rPr>
        <w:t>ص</w:t>
      </w:r>
      <w:r w:rsidR="00082CC7" w:rsidRPr="006F0B90">
        <w:rPr>
          <w:rtl/>
        </w:rPr>
        <w:t>، از م</w:t>
      </w:r>
      <w:r>
        <w:rPr>
          <w:rtl/>
        </w:rPr>
        <w:t>ک</w:t>
      </w:r>
      <w:r w:rsidR="00082CC7" w:rsidRPr="006F0B90">
        <w:rPr>
          <w:rtl/>
        </w:rPr>
        <w:t>ه به مد</w:t>
      </w:r>
      <w:r>
        <w:rPr>
          <w:rtl/>
        </w:rPr>
        <w:t>ی</w:t>
      </w:r>
      <w:r w:rsidR="00082CC7" w:rsidRPr="006F0B90">
        <w:rPr>
          <w:rtl/>
        </w:rPr>
        <w:t xml:space="preserve">نه - دو نفرى - هجرت </w:t>
      </w:r>
      <w:r>
        <w:rPr>
          <w:rtl/>
        </w:rPr>
        <w:t>ک</w:t>
      </w:r>
      <w:r w:rsidR="00082CC7" w:rsidRPr="006F0B90">
        <w:rPr>
          <w:rtl/>
        </w:rPr>
        <w:t xml:space="preserve">ردند و چون </w:t>
      </w:r>
      <w:r>
        <w:rPr>
          <w:rtl/>
        </w:rPr>
        <w:t>ک</w:t>
      </w:r>
      <w:r w:rsidR="00082CC7" w:rsidRPr="006F0B90">
        <w:rPr>
          <w:rtl/>
        </w:rPr>
        <w:t>فّار م</w:t>
      </w:r>
      <w:r>
        <w:rPr>
          <w:rtl/>
        </w:rPr>
        <w:t>ک</w:t>
      </w:r>
      <w:r w:rsidR="00082CC7" w:rsidRPr="006F0B90">
        <w:rPr>
          <w:rtl/>
        </w:rPr>
        <w:t>ه آنها را تعق</w:t>
      </w:r>
      <w:r>
        <w:rPr>
          <w:rtl/>
        </w:rPr>
        <w:t>ی</w:t>
      </w:r>
      <w:r w:rsidR="00082CC7" w:rsidRPr="006F0B90">
        <w:rPr>
          <w:rtl/>
        </w:rPr>
        <w:t>ب مى‏</w:t>
      </w:r>
      <w:r>
        <w:rPr>
          <w:rtl/>
        </w:rPr>
        <w:t>ک</w:t>
      </w:r>
      <w:r w:rsidR="00082CC7" w:rsidRPr="006F0B90">
        <w:rPr>
          <w:rtl/>
        </w:rPr>
        <w:t>ردند، به غارى - به نام ثور - پناه بردند</w:t>
      </w:r>
      <w:r w:rsidR="00082CC7" w:rsidRPr="002902AD">
        <w:rPr>
          <w:rStyle w:val="FootnoteReference"/>
          <w:rFonts w:ascii="Times New Roman" w:hAnsi="Times New Roman"/>
          <w:b/>
          <w:sz w:val="24"/>
          <w:rtl/>
        </w:rPr>
        <w:footnoteReference w:id="244"/>
      </w:r>
      <w:r w:rsidR="00082CC7" w:rsidRPr="006F0B90">
        <w:rPr>
          <w:rtl/>
        </w:rPr>
        <w:t>.. مشر</w:t>
      </w:r>
      <w:r>
        <w:rPr>
          <w:rtl/>
        </w:rPr>
        <w:t>کی</w:t>
      </w:r>
      <w:r w:rsidR="00082CC7" w:rsidRPr="006F0B90">
        <w:rPr>
          <w:rtl/>
        </w:rPr>
        <w:t xml:space="preserve">ن تا درِ غار آمدند </w:t>
      </w:r>
      <w:r>
        <w:rPr>
          <w:rtl/>
        </w:rPr>
        <w:t>ک</w:t>
      </w:r>
      <w:r w:rsidR="00082CC7" w:rsidRPr="006F0B90">
        <w:rPr>
          <w:rtl/>
        </w:rPr>
        <w:t>ه همان موقع أبوب</w:t>
      </w:r>
      <w:r>
        <w:rPr>
          <w:rtl/>
        </w:rPr>
        <w:t>ک</w:t>
      </w:r>
      <w:r w:rsidR="00082CC7" w:rsidRPr="006F0B90">
        <w:rPr>
          <w:rtl/>
        </w:rPr>
        <w:t xml:space="preserve">ر </w:t>
      </w:r>
      <w:r w:rsidR="00082CC7" w:rsidRPr="006F0B90">
        <w:rPr>
          <w:rFonts w:cs="CTraditional Arabic"/>
          <w:rtl/>
        </w:rPr>
        <w:t>س</w:t>
      </w:r>
      <w:r w:rsidR="00082CC7" w:rsidRPr="006F0B90">
        <w:rPr>
          <w:rtl/>
        </w:rPr>
        <w:t xml:space="preserve"> غمنا</w:t>
      </w:r>
      <w:r>
        <w:rPr>
          <w:rtl/>
        </w:rPr>
        <w:t>ک</w:t>
      </w:r>
      <w:r w:rsidR="00082CC7" w:rsidRPr="006F0B90">
        <w:rPr>
          <w:rtl/>
        </w:rPr>
        <w:t xml:space="preserve"> مى‏شود </w:t>
      </w:r>
      <w:r>
        <w:rPr>
          <w:rtl/>
        </w:rPr>
        <w:t>ک</w:t>
      </w:r>
      <w:r w:rsidR="00082CC7" w:rsidRPr="006F0B90">
        <w:rPr>
          <w:rtl/>
        </w:rPr>
        <w:t>ه ن</w:t>
      </w:r>
      <w:r>
        <w:rPr>
          <w:rtl/>
        </w:rPr>
        <w:t>ک</w:t>
      </w:r>
      <w:r w:rsidR="00082CC7" w:rsidRPr="006F0B90">
        <w:rPr>
          <w:rtl/>
        </w:rPr>
        <w:t xml:space="preserve">ند وارد شوند و به پیامبر </w:t>
      </w:r>
      <w:r w:rsidR="00082CC7" w:rsidRPr="006F0B90">
        <w:rPr>
          <w:rFonts w:cs="CTraditional Arabic"/>
          <w:rtl/>
        </w:rPr>
        <w:t>ص</w:t>
      </w:r>
      <w:r w:rsidR="00082CC7" w:rsidRPr="006F0B90">
        <w:rPr>
          <w:rtl/>
        </w:rPr>
        <w:t xml:space="preserve"> آس</w:t>
      </w:r>
      <w:r>
        <w:rPr>
          <w:rtl/>
        </w:rPr>
        <w:t>ی</w:t>
      </w:r>
      <w:r w:rsidR="00082CC7" w:rsidRPr="006F0B90">
        <w:rPr>
          <w:rtl/>
        </w:rPr>
        <w:t xml:space="preserve">ب برسانند </w:t>
      </w:r>
      <w:r>
        <w:rPr>
          <w:rtl/>
        </w:rPr>
        <w:t>ک</w:t>
      </w:r>
      <w:r w:rsidR="00082CC7" w:rsidRPr="006F0B90">
        <w:rPr>
          <w:rtl/>
        </w:rPr>
        <w:t xml:space="preserve">ه پیامبر </w:t>
      </w:r>
      <w:r w:rsidR="00082CC7" w:rsidRPr="006F0B90">
        <w:rPr>
          <w:rFonts w:cs="CTraditional Arabic"/>
          <w:rtl/>
        </w:rPr>
        <w:t>ص</w:t>
      </w:r>
      <w:r w:rsidR="00082CC7" w:rsidRPr="006F0B90">
        <w:rPr>
          <w:rtl/>
        </w:rPr>
        <w:t xml:space="preserve"> در آن لحظه به رف</w:t>
      </w:r>
      <w:r>
        <w:rPr>
          <w:rtl/>
        </w:rPr>
        <w:t>ی</w:t>
      </w:r>
      <w:r w:rsidR="00082CC7" w:rsidRPr="006F0B90">
        <w:rPr>
          <w:rtl/>
        </w:rPr>
        <w:t>قش مى‏گو</w:t>
      </w:r>
      <w:r>
        <w:rPr>
          <w:rtl/>
        </w:rPr>
        <w:t>ی</w:t>
      </w:r>
      <w:r w:rsidR="00082CC7" w:rsidRPr="006F0B90">
        <w:rPr>
          <w:rtl/>
        </w:rPr>
        <w:t>د: «غم مخور! خدا با ماست!».. و ا</w:t>
      </w:r>
      <w:r>
        <w:rPr>
          <w:rtl/>
        </w:rPr>
        <w:t>ی</w:t>
      </w:r>
      <w:r w:rsidR="00082CC7" w:rsidRPr="006F0B90">
        <w:rPr>
          <w:rtl/>
        </w:rPr>
        <w:t>ن آ</w:t>
      </w:r>
      <w:r>
        <w:rPr>
          <w:rtl/>
        </w:rPr>
        <w:t>ی</w:t>
      </w:r>
      <w:r w:rsidR="00082CC7" w:rsidRPr="006F0B90">
        <w:rPr>
          <w:rtl/>
        </w:rPr>
        <w:t>ات نازل شدند:</w:t>
      </w:r>
    </w:p>
    <w:p w:rsidR="00230139" w:rsidRDefault="00082CC7" w:rsidP="00BF1C9E">
      <w:pPr>
        <w:pStyle w:val="a6"/>
        <w:rPr>
          <w:rFonts w:ascii="Times New Roman" w:hAnsi="Times New Roman"/>
          <w:b/>
          <w:bCs/>
          <w:rtl/>
        </w:rPr>
      </w:pPr>
      <w:r>
        <w:rPr>
          <w:rFonts w:ascii="Times New Roman" w:hAnsi="Times New Roman" w:cs="Traditional Arabic" w:hint="cs"/>
          <w:rtl/>
        </w:rPr>
        <w:t>﴿</w:t>
      </w:r>
      <w:r w:rsidR="00230139" w:rsidRPr="00BF1C9E">
        <w:rPr>
          <w:rFonts w:hint="cs"/>
          <w:rtl/>
        </w:rPr>
        <w:t xml:space="preserve">إِلَّا تَنصُرُوهُ </w:t>
      </w:r>
      <w:r w:rsidR="00230139" w:rsidRPr="00BF1C9E">
        <w:rPr>
          <w:rtl/>
        </w:rPr>
        <w:t>فَقَد</w:t>
      </w:r>
      <w:r w:rsidR="00230139" w:rsidRPr="00BF1C9E">
        <w:rPr>
          <w:rFonts w:hint="cs"/>
          <w:rtl/>
        </w:rPr>
        <w:t>ۡ</w:t>
      </w:r>
      <w:r w:rsidR="00230139" w:rsidRPr="00BF1C9E">
        <w:rPr>
          <w:rtl/>
        </w:rPr>
        <w:t xml:space="preserve"> </w:t>
      </w:r>
      <w:r w:rsidR="00230139" w:rsidRPr="00BF1C9E">
        <w:rPr>
          <w:rFonts w:hint="cs"/>
          <w:rtl/>
        </w:rPr>
        <w:t>نَصَرَهُ</w:t>
      </w:r>
      <w:r w:rsidR="00230139" w:rsidRPr="00BF1C9E">
        <w:rPr>
          <w:rtl/>
        </w:rPr>
        <w:t xml:space="preserve"> </w:t>
      </w:r>
      <w:r w:rsidR="00230139" w:rsidRPr="00BF1C9E">
        <w:rPr>
          <w:rFonts w:hint="cs"/>
          <w:rtl/>
        </w:rPr>
        <w:t>ٱللَّهُ</w:t>
      </w:r>
      <w:r w:rsidR="00230139" w:rsidRPr="00BF1C9E">
        <w:rPr>
          <w:rtl/>
        </w:rPr>
        <w:t xml:space="preserve"> </w:t>
      </w:r>
      <w:r w:rsidR="00230139" w:rsidRPr="00BF1C9E">
        <w:rPr>
          <w:rFonts w:hint="cs"/>
          <w:rtl/>
        </w:rPr>
        <w:t>إِذۡ</w:t>
      </w:r>
      <w:r w:rsidR="00230139" w:rsidRPr="00BF1C9E">
        <w:rPr>
          <w:rtl/>
        </w:rPr>
        <w:t xml:space="preserve"> </w:t>
      </w:r>
      <w:r w:rsidR="00230139" w:rsidRPr="00BF1C9E">
        <w:rPr>
          <w:rFonts w:hint="cs"/>
          <w:rtl/>
        </w:rPr>
        <w:t>أَخۡرَجَهُ</w:t>
      </w:r>
      <w:r w:rsidR="00230139" w:rsidRPr="00BF1C9E">
        <w:rPr>
          <w:rtl/>
        </w:rPr>
        <w:t xml:space="preserve"> </w:t>
      </w:r>
      <w:r w:rsidR="00230139" w:rsidRPr="00BF1C9E">
        <w:rPr>
          <w:rFonts w:hint="cs"/>
          <w:rtl/>
        </w:rPr>
        <w:t>ٱلَّذِينَ</w:t>
      </w:r>
      <w:r w:rsidR="00230139" w:rsidRPr="00BF1C9E">
        <w:rPr>
          <w:rtl/>
        </w:rPr>
        <w:t xml:space="preserve"> </w:t>
      </w:r>
      <w:r w:rsidR="00230139" w:rsidRPr="00BF1C9E">
        <w:rPr>
          <w:rFonts w:hint="cs"/>
          <w:rtl/>
        </w:rPr>
        <w:t>كَفَرُواْ</w:t>
      </w:r>
      <w:r w:rsidR="00230139" w:rsidRPr="00BF1C9E">
        <w:rPr>
          <w:rtl/>
        </w:rPr>
        <w:t xml:space="preserve"> </w:t>
      </w:r>
      <w:r w:rsidR="00230139" w:rsidRPr="00BF1C9E">
        <w:rPr>
          <w:rFonts w:hint="cs"/>
          <w:rtl/>
        </w:rPr>
        <w:t>ثَانِيَ</w:t>
      </w:r>
      <w:r w:rsidR="00230139" w:rsidRPr="00BF1C9E">
        <w:rPr>
          <w:rtl/>
        </w:rPr>
        <w:t xml:space="preserve"> </w:t>
      </w:r>
      <w:r w:rsidR="00230139" w:rsidRPr="00BF1C9E">
        <w:rPr>
          <w:rFonts w:hint="cs"/>
          <w:rtl/>
        </w:rPr>
        <w:t>ٱثۡنَيۡنِ</w:t>
      </w:r>
      <w:r w:rsidR="00230139" w:rsidRPr="00BF1C9E">
        <w:rPr>
          <w:rtl/>
        </w:rPr>
        <w:t xml:space="preserve"> </w:t>
      </w:r>
      <w:r w:rsidR="00230139" w:rsidRPr="00BF1C9E">
        <w:rPr>
          <w:rFonts w:hint="cs"/>
          <w:rtl/>
        </w:rPr>
        <w:t>إِذۡ</w:t>
      </w:r>
      <w:r w:rsidR="00230139" w:rsidRPr="00BF1C9E">
        <w:rPr>
          <w:rtl/>
        </w:rPr>
        <w:t xml:space="preserve"> </w:t>
      </w:r>
      <w:r w:rsidR="00230139" w:rsidRPr="00BF1C9E">
        <w:rPr>
          <w:rFonts w:hint="cs"/>
          <w:rtl/>
        </w:rPr>
        <w:t>هُمَا</w:t>
      </w:r>
      <w:r w:rsidR="00230139" w:rsidRPr="00BF1C9E">
        <w:rPr>
          <w:rtl/>
        </w:rPr>
        <w:t xml:space="preserve"> </w:t>
      </w:r>
      <w:r w:rsidR="00230139" w:rsidRPr="00BF1C9E">
        <w:rPr>
          <w:rFonts w:hint="cs"/>
          <w:rtl/>
        </w:rPr>
        <w:t>فِي</w:t>
      </w:r>
      <w:r w:rsidR="00230139" w:rsidRPr="00BF1C9E">
        <w:rPr>
          <w:rtl/>
        </w:rPr>
        <w:t xml:space="preserve"> </w:t>
      </w:r>
      <w:r w:rsidR="00230139" w:rsidRPr="00BF1C9E">
        <w:rPr>
          <w:rFonts w:hint="cs"/>
          <w:rtl/>
        </w:rPr>
        <w:t>ٱلۡغَارِ</w:t>
      </w:r>
      <w:r w:rsidR="00230139" w:rsidRPr="00BF1C9E">
        <w:rPr>
          <w:rtl/>
        </w:rPr>
        <w:t xml:space="preserve"> </w:t>
      </w:r>
      <w:r w:rsidR="00230139" w:rsidRPr="00BF1C9E">
        <w:rPr>
          <w:rFonts w:hint="cs"/>
          <w:rtl/>
        </w:rPr>
        <w:t>إِذۡ</w:t>
      </w:r>
      <w:r w:rsidR="00230139" w:rsidRPr="00BF1C9E">
        <w:rPr>
          <w:rtl/>
        </w:rPr>
        <w:t xml:space="preserve"> </w:t>
      </w:r>
      <w:r w:rsidR="00230139" w:rsidRPr="00BF1C9E">
        <w:rPr>
          <w:rFonts w:hint="cs"/>
          <w:rtl/>
        </w:rPr>
        <w:t>يَقُولُ</w:t>
      </w:r>
      <w:r w:rsidR="00230139" w:rsidRPr="00BF1C9E">
        <w:rPr>
          <w:rtl/>
        </w:rPr>
        <w:t xml:space="preserve"> </w:t>
      </w:r>
      <w:r w:rsidR="00230139" w:rsidRPr="00BF1C9E">
        <w:rPr>
          <w:rFonts w:hint="cs"/>
          <w:rtl/>
        </w:rPr>
        <w:t>لِصَٰحِبِهِۦ</w:t>
      </w:r>
      <w:r w:rsidR="00230139" w:rsidRPr="00BF1C9E">
        <w:rPr>
          <w:rtl/>
        </w:rPr>
        <w:t xml:space="preserve"> </w:t>
      </w:r>
      <w:r w:rsidR="00230139" w:rsidRPr="00BF1C9E">
        <w:rPr>
          <w:rFonts w:hint="cs"/>
          <w:rtl/>
        </w:rPr>
        <w:t>لَا</w:t>
      </w:r>
      <w:r w:rsidR="00230139" w:rsidRPr="00BF1C9E">
        <w:rPr>
          <w:rtl/>
        </w:rPr>
        <w:t xml:space="preserve"> </w:t>
      </w:r>
      <w:r w:rsidR="00230139" w:rsidRPr="00BF1C9E">
        <w:rPr>
          <w:rFonts w:hint="cs"/>
          <w:rtl/>
        </w:rPr>
        <w:t>تَحۡزَنۡ</w:t>
      </w:r>
      <w:r w:rsidR="00230139" w:rsidRPr="00BF1C9E">
        <w:rPr>
          <w:rtl/>
        </w:rPr>
        <w:t xml:space="preserve"> </w:t>
      </w:r>
      <w:r w:rsidR="00230139" w:rsidRPr="00BF1C9E">
        <w:rPr>
          <w:rFonts w:hint="cs"/>
          <w:rtl/>
        </w:rPr>
        <w:t>إِنَّ</w:t>
      </w:r>
      <w:r w:rsidR="00230139" w:rsidRPr="00BF1C9E">
        <w:rPr>
          <w:rtl/>
        </w:rPr>
        <w:t xml:space="preserve"> </w:t>
      </w:r>
      <w:r w:rsidR="00230139" w:rsidRPr="00BF1C9E">
        <w:rPr>
          <w:rFonts w:hint="cs"/>
          <w:rtl/>
        </w:rPr>
        <w:t>ٱللَّهَ</w:t>
      </w:r>
      <w:r w:rsidR="00230139" w:rsidRPr="00BF1C9E">
        <w:rPr>
          <w:rtl/>
        </w:rPr>
        <w:t xml:space="preserve"> </w:t>
      </w:r>
      <w:r w:rsidR="00230139" w:rsidRPr="00BF1C9E">
        <w:rPr>
          <w:rFonts w:hint="cs"/>
          <w:rtl/>
        </w:rPr>
        <w:t>مَعَنَاۖ</w:t>
      </w:r>
      <w:r w:rsidR="00230139" w:rsidRPr="00BF1C9E">
        <w:rPr>
          <w:rtl/>
        </w:rPr>
        <w:t xml:space="preserve"> </w:t>
      </w:r>
      <w:r w:rsidR="00230139" w:rsidRPr="00BF1C9E">
        <w:rPr>
          <w:rFonts w:hint="cs"/>
          <w:rtl/>
        </w:rPr>
        <w:t>فَأَنزَلَ</w:t>
      </w:r>
      <w:r w:rsidR="00230139" w:rsidRPr="00BF1C9E">
        <w:rPr>
          <w:rtl/>
        </w:rPr>
        <w:t xml:space="preserve"> </w:t>
      </w:r>
      <w:r w:rsidR="00230139" w:rsidRPr="00BF1C9E">
        <w:rPr>
          <w:rFonts w:hint="cs"/>
          <w:rtl/>
        </w:rPr>
        <w:t>ٱللَّهُ</w:t>
      </w:r>
      <w:r w:rsidR="00230139" w:rsidRPr="00BF1C9E">
        <w:rPr>
          <w:rtl/>
        </w:rPr>
        <w:t xml:space="preserve"> </w:t>
      </w:r>
      <w:r w:rsidR="00230139" w:rsidRPr="00BF1C9E">
        <w:rPr>
          <w:rFonts w:hint="cs"/>
          <w:rtl/>
        </w:rPr>
        <w:t>سَكِينَتَهُۥ</w:t>
      </w:r>
      <w:r w:rsidR="00230139" w:rsidRPr="00BF1C9E">
        <w:rPr>
          <w:rtl/>
        </w:rPr>
        <w:t xml:space="preserve"> </w:t>
      </w:r>
      <w:r w:rsidR="00230139" w:rsidRPr="00BF1C9E">
        <w:rPr>
          <w:rFonts w:hint="cs"/>
          <w:rtl/>
        </w:rPr>
        <w:t>عَلَيۡهِ</w:t>
      </w:r>
      <w:r>
        <w:rPr>
          <w:rFonts w:ascii="Times New Roman" w:hAnsi="Times New Roman" w:cs="Traditional Arabic" w:hint="cs"/>
          <w:rtl/>
        </w:rPr>
        <w:t>﴾</w:t>
      </w:r>
      <w:r w:rsidR="00230139">
        <w:rPr>
          <w:rFonts w:ascii="Times New Roman" w:hAnsi="Times New Roman" w:hint="cs"/>
          <w:rtl/>
        </w:rPr>
        <w:t xml:space="preserve"> </w:t>
      </w:r>
      <w:r w:rsidRPr="0002135F">
        <w:rPr>
          <w:rStyle w:val="Char4"/>
          <w:rtl/>
        </w:rPr>
        <w:t>[التوبة: ٤</w:t>
      </w:r>
      <w:r w:rsidRPr="00BF1C9E">
        <w:rPr>
          <w:rStyle w:val="Char4"/>
          <w:rtl/>
        </w:rPr>
        <w:t>٠]</w:t>
      </w:r>
      <w:r w:rsidRPr="00BF1C9E">
        <w:rPr>
          <w:rStyle w:val="Char4"/>
          <w:rFonts w:hint="cs"/>
          <w:rtl/>
        </w:rPr>
        <w:t>.</w:t>
      </w:r>
    </w:p>
    <w:p w:rsidR="00082CC7" w:rsidRPr="006F0B90" w:rsidRDefault="00082CC7" w:rsidP="0002135F">
      <w:pPr>
        <w:pStyle w:val="a5"/>
      </w:pPr>
      <w:r>
        <w:rPr>
          <w:rFonts w:cs="Traditional Arabic" w:hint="cs"/>
          <w:rtl/>
        </w:rPr>
        <w:t>«</w:t>
      </w:r>
      <w:r w:rsidRPr="003D10F9">
        <w:rPr>
          <w:rtl/>
        </w:rPr>
        <w:t>اگر شما (مسلمانان)، او (</w:t>
      </w:r>
      <w:r w:rsidR="002902AD">
        <w:rPr>
          <w:rtl/>
        </w:rPr>
        <w:t>ی</w:t>
      </w:r>
      <w:r w:rsidRPr="003D10F9">
        <w:rPr>
          <w:rtl/>
        </w:rPr>
        <w:t>عنى پ</w:t>
      </w:r>
      <w:r w:rsidR="002902AD">
        <w:rPr>
          <w:rtl/>
        </w:rPr>
        <w:t>ی</w:t>
      </w:r>
      <w:r w:rsidRPr="003D10F9">
        <w:rPr>
          <w:rtl/>
        </w:rPr>
        <w:t xml:space="preserve">امبر) را </w:t>
      </w:r>
      <w:r w:rsidR="002902AD">
        <w:rPr>
          <w:rtl/>
        </w:rPr>
        <w:t>ی</w:t>
      </w:r>
      <w:r w:rsidRPr="003D10F9">
        <w:rPr>
          <w:rtl/>
        </w:rPr>
        <w:t>ارى ن</w:t>
      </w:r>
      <w:r w:rsidR="002902AD">
        <w:rPr>
          <w:rtl/>
        </w:rPr>
        <w:t>ک</w:t>
      </w:r>
      <w:r w:rsidRPr="003D10F9">
        <w:rPr>
          <w:rtl/>
        </w:rPr>
        <w:t>ن</w:t>
      </w:r>
      <w:r w:rsidR="002902AD">
        <w:rPr>
          <w:rtl/>
        </w:rPr>
        <w:t>ی</w:t>
      </w:r>
      <w:r w:rsidRPr="003D10F9">
        <w:rPr>
          <w:rtl/>
        </w:rPr>
        <w:t>د، خدا (هم</w:t>
      </w:r>
      <w:r w:rsidR="002902AD">
        <w:rPr>
          <w:rtl/>
        </w:rPr>
        <w:t>ی</w:t>
      </w:r>
      <w:r w:rsidRPr="003D10F9">
        <w:rPr>
          <w:rtl/>
        </w:rPr>
        <w:t xml:space="preserve">شه) </w:t>
      </w:r>
      <w:r w:rsidR="002902AD">
        <w:rPr>
          <w:rtl/>
        </w:rPr>
        <w:t>ی</w:t>
      </w:r>
      <w:r w:rsidRPr="003D10F9">
        <w:rPr>
          <w:rtl/>
        </w:rPr>
        <w:t xml:space="preserve">ارى‏اش </w:t>
      </w:r>
      <w:r w:rsidR="002902AD">
        <w:rPr>
          <w:rtl/>
        </w:rPr>
        <w:t>ک</w:t>
      </w:r>
      <w:r w:rsidRPr="003D10F9">
        <w:rPr>
          <w:rtl/>
        </w:rPr>
        <w:t xml:space="preserve">رده، زمانى </w:t>
      </w:r>
      <w:r w:rsidR="002902AD">
        <w:rPr>
          <w:rtl/>
        </w:rPr>
        <w:t>ک</w:t>
      </w:r>
      <w:r w:rsidRPr="003D10F9">
        <w:rPr>
          <w:rtl/>
        </w:rPr>
        <w:t>ه</w:t>
      </w:r>
      <w:r w:rsidR="00D17E13">
        <w:rPr>
          <w:rtl/>
        </w:rPr>
        <w:t xml:space="preserve"> </w:t>
      </w:r>
      <w:r w:rsidR="002902AD">
        <w:rPr>
          <w:rtl/>
        </w:rPr>
        <w:t>ک</w:t>
      </w:r>
      <w:r w:rsidRPr="003D10F9">
        <w:rPr>
          <w:rtl/>
        </w:rPr>
        <w:t>افران او را (از م</w:t>
      </w:r>
      <w:r w:rsidR="002902AD">
        <w:rPr>
          <w:rtl/>
        </w:rPr>
        <w:t>ک</w:t>
      </w:r>
      <w:r w:rsidRPr="003D10F9">
        <w:rPr>
          <w:rtl/>
        </w:rPr>
        <w:t>ه) ب</w:t>
      </w:r>
      <w:r w:rsidR="002902AD">
        <w:rPr>
          <w:rtl/>
        </w:rPr>
        <w:t>ی</w:t>
      </w:r>
      <w:r w:rsidRPr="003D10F9">
        <w:rPr>
          <w:rtl/>
        </w:rPr>
        <w:t xml:space="preserve">رون راندند، در حالى </w:t>
      </w:r>
      <w:r w:rsidR="002902AD">
        <w:rPr>
          <w:rtl/>
        </w:rPr>
        <w:t>ک</w:t>
      </w:r>
      <w:r w:rsidRPr="003D10F9">
        <w:rPr>
          <w:rtl/>
        </w:rPr>
        <w:t>ه دوم</w:t>
      </w:r>
      <w:r w:rsidR="002902AD">
        <w:rPr>
          <w:rtl/>
        </w:rPr>
        <w:t>ی</w:t>
      </w:r>
      <w:r w:rsidRPr="003D10F9">
        <w:rPr>
          <w:rtl/>
        </w:rPr>
        <w:t>ن نفر (</w:t>
      </w:r>
      <w:r w:rsidR="002902AD">
        <w:rPr>
          <w:rtl/>
        </w:rPr>
        <w:t>ی</w:t>
      </w:r>
      <w:r w:rsidRPr="003D10F9">
        <w:rPr>
          <w:rtl/>
        </w:rPr>
        <w:t>عنى أبوب</w:t>
      </w:r>
      <w:r w:rsidR="002902AD">
        <w:rPr>
          <w:rtl/>
        </w:rPr>
        <w:t>ک</w:t>
      </w:r>
      <w:r w:rsidRPr="003D10F9">
        <w:rPr>
          <w:rtl/>
        </w:rPr>
        <w:t xml:space="preserve">ر) همراهش بود، و هر دو در غار بودند، زمانى </w:t>
      </w:r>
      <w:r w:rsidR="002902AD">
        <w:rPr>
          <w:rtl/>
        </w:rPr>
        <w:t>ک</w:t>
      </w:r>
      <w:r w:rsidRPr="003D10F9">
        <w:rPr>
          <w:rtl/>
        </w:rPr>
        <w:t>ه (پ</w:t>
      </w:r>
      <w:r w:rsidR="002902AD">
        <w:rPr>
          <w:rtl/>
        </w:rPr>
        <w:t>ی</w:t>
      </w:r>
      <w:r w:rsidRPr="003D10F9">
        <w:rPr>
          <w:rtl/>
        </w:rPr>
        <w:t>امبر) به رف</w:t>
      </w:r>
      <w:r w:rsidR="002902AD">
        <w:rPr>
          <w:rtl/>
        </w:rPr>
        <w:t>ی</w:t>
      </w:r>
      <w:r w:rsidRPr="003D10F9">
        <w:rPr>
          <w:rtl/>
        </w:rPr>
        <w:t xml:space="preserve">ق و همدمش مى‏گفت: ناراحت نباش! خدا با ماست! و خدا آرامش (خود) را بر او نازل </w:t>
      </w:r>
      <w:r w:rsidR="002902AD">
        <w:rPr>
          <w:rtl/>
        </w:rPr>
        <w:t>ک</w:t>
      </w:r>
      <w:r w:rsidRPr="003D10F9">
        <w:rPr>
          <w:rtl/>
        </w:rPr>
        <w:t>رد (و از حالت نگرانى ب</w:t>
      </w:r>
      <w:r w:rsidR="002902AD">
        <w:rPr>
          <w:rtl/>
        </w:rPr>
        <w:t>ی</w:t>
      </w:r>
      <w:r w:rsidRPr="003D10F9">
        <w:rPr>
          <w:rtl/>
        </w:rPr>
        <w:t>رونش آورد)</w:t>
      </w:r>
      <w:r>
        <w:rPr>
          <w:rFonts w:cs="Traditional Arabic" w:hint="cs"/>
          <w:rtl/>
        </w:rPr>
        <w:t>»</w:t>
      </w:r>
      <w:r w:rsidRPr="006F0B90">
        <w:rPr>
          <w:rtl/>
        </w:rPr>
        <w:t>.</w:t>
      </w:r>
    </w:p>
    <w:p w:rsidR="00230139" w:rsidRDefault="002902AD" w:rsidP="0002135F">
      <w:pPr>
        <w:pStyle w:val="a5"/>
        <w:numPr>
          <w:ilvl w:val="0"/>
          <w:numId w:val="5"/>
        </w:numPr>
        <w:rPr>
          <w:rtl/>
        </w:rPr>
      </w:pPr>
      <w:r>
        <w:rPr>
          <w:rtl/>
        </w:rPr>
        <w:t>ی</w:t>
      </w:r>
      <w:r w:rsidR="00082CC7" w:rsidRPr="006F0B90">
        <w:rPr>
          <w:rtl/>
        </w:rPr>
        <w:t xml:space="preserve">ا زمانى </w:t>
      </w:r>
      <w:r>
        <w:rPr>
          <w:rtl/>
        </w:rPr>
        <w:t>ک</w:t>
      </w:r>
      <w:r w:rsidR="00082CC7" w:rsidRPr="006F0B90">
        <w:rPr>
          <w:rtl/>
        </w:rPr>
        <w:t xml:space="preserve">ه پیامبر </w:t>
      </w:r>
      <w:r w:rsidR="00082CC7" w:rsidRPr="006F0B90">
        <w:rPr>
          <w:rFonts w:cs="CTraditional Arabic"/>
          <w:rtl/>
        </w:rPr>
        <w:t>ص</w:t>
      </w:r>
      <w:r w:rsidR="00082CC7" w:rsidRPr="006F0B90">
        <w:rPr>
          <w:rtl/>
        </w:rPr>
        <w:t xml:space="preserve"> از معراج برگشت، اوّل</w:t>
      </w:r>
      <w:r>
        <w:rPr>
          <w:rtl/>
        </w:rPr>
        <w:t>ی</w:t>
      </w:r>
      <w:r w:rsidR="00082CC7" w:rsidRPr="006F0B90">
        <w:rPr>
          <w:rtl/>
        </w:rPr>
        <w:t xml:space="preserve">ن </w:t>
      </w:r>
      <w:r>
        <w:rPr>
          <w:rtl/>
        </w:rPr>
        <w:t>ک</w:t>
      </w:r>
      <w:r w:rsidR="00082CC7" w:rsidRPr="006F0B90">
        <w:rPr>
          <w:rtl/>
        </w:rPr>
        <w:t xml:space="preserve">سى </w:t>
      </w:r>
      <w:r>
        <w:rPr>
          <w:rtl/>
        </w:rPr>
        <w:t>ک</w:t>
      </w:r>
      <w:r w:rsidR="00082CC7" w:rsidRPr="006F0B90">
        <w:rPr>
          <w:rtl/>
        </w:rPr>
        <w:t>ه گفته‏ها</w:t>
      </w:r>
      <w:r>
        <w:rPr>
          <w:rtl/>
        </w:rPr>
        <w:t>ی</w:t>
      </w:r>
      <w:r w:rsidR="00082CC7" w:rsidRPr="006F0B90">
        <w:rPr>
          <w:rtl/>
        </w:rPr>
        <w:t>ش را ت</w:t>
      </w:r>
      <w:r>
        <w:rPr>
          <w:rtl/>
        </w:rPr>
        <w:t>ک</w:t>
      </w:r>
      <w:r w:rsidR="00082CC7" w:rsidRPr="006F0B90">
        <w:rPr>
          <w:rtl/>
        </w:rPr>
        <w:t>ذ</w:t>
      </w:r>
      <w:r>
        <w:rPr>
          <w:rtl/>
        </w:rPr>
        <w:t>ی</w:t>
      </w:r>
      <w:r w:rsidR="00082CC7" w:rsidRPr="006F0B90">
        <w:rPr>
          <w:rtl/>
        </w:rPr>
        <w:t xml:space="preserve">ب </w:t>
      </w:r>
      <w:r>
        <w:rPr>
          <w:rtl/>
        </w:rPr>
        <w:t>ک</w:t>
      </w:r>
      <w:r w:rsidR="00082CC7" w:rsidRPr="006F0B90">
        <w:rPr>
          <w:rtl/>
        </w:rPr>
        <w:t>رد، أبوجهل بود و اوّل</w:t>
      </w:r>
      <w:r>
        <w:rPr>
          <w:rtl/>
        </w:rPr>
        <w:t>ی</w:t>
      </w:r>
      <w:r w:rsidR="00082CC7" w:rsidRPr="006F0B90">
        <w:rPr>
          <w:rtl/>
        </w:rPr>
        <w:t xml:space="preserve">ن </w:t>
      </w:r>
      <w:r>
        <w:rPr>
          <w:rtl/>
        </w:rPr>
        <w:t>ک</w:t>
      </w:r>
      <w:r w:rsidR="00082CC7" w:rsidRPr="006F0B90">
        <w:rPr>
          <w:rtl/>
        </w:rPr>
        <w:t xml:space="preserve">سى </w:t>
      </w:r>
      <w:r>
        <w:rPr>
          <w:rtl/>
        </w:rPr>
        <w:t>ک</w:t>
      </w:r>
      <w:r w:rsidR="00082CC7" w:rsidRPr="006F0B90">
        <w:rPr>
          <w:rtl/>
        </w:rPr>
        <w:t>ه او را تصد</w:t>
      </w:r>
      <w:r>
        <w:rPr>
          <w:rtl/>
        </w:rPr>
        <w:t>ی</w:t>
      </w:r>
      <w:r w:rsidR="00082CC7" w:rsidRPr="006F0B90">
        <w:rPr>
          <w:rtl/>
        </w:rPr>
        <w:t xml:space="preserve">ق </w:t>
      </w:r>
      <w:r>
        <w:rPr>
          <w:rtl/>
        </w:rPr>
        <w:t>ک</w:t>
      </w:r>
      <w:r w:rsidR="00082CC7" w:rsidRPr="006F0B90">
        <w:rPr>
          <w:rtl/>
        </w:rPr>
        <w:t>رد، أبوب</w:t>
      </w:r>
      <w:r>
        <w:rPr>
          <w:rtl/>
        </w:rPr>
        <w:t>ک</w:t>
      </w:r>
      <w:r w:rsidR="00082CC7" w:rsidRPr="006F0B90">
        <w:rPr>
          <w:rtl/>
        </w:rPr>
        <w:t xml:space="preserve">ر بود و گفت: صدقت </w:t>
      </w:r>
      <w:r>
        <w:rPr>
          <w:rtl/>
        </w:rPr>
        <w:t>ی</w:t>
      </w:r>
      <w:r w:rsidR="00082CC7" w:rsidRPr="006F0B90">
        <w:rPr>
          <w:rtl/>
        </w:rPr>
        <w:t xml:space="preserve">ا رسول اللّه!.. </w:t>
      </w:r>
      <w:r>
        <w:rPr>
          <w:rtl/>
        </w:rPr>
        <w:t>ک</w:t>
      </w:r>
      <w:r w:rsidR="00082CC7" w:rsidRPr="006F0B90">
        <w:rPr>
          <w:rtl/>
        </w:rPr>
        <w:t>ه ا</w:t>
      </w:r>
      <w:r>
        <w:rPr>
          <w:rtl/>
        </w:rPr>
        <w:t>ی</w:t>
      </w:r>
      <w:r w:rsidR="00082CC7" w:rsidRPr="006F0B90">
        <w:rPr>
          <w:rtl/>
        </w:rPr>
        <w:t>ن آ</w:t>
      </w:r>
      <w:r>
        <w:rPr>
          <w:rtl/>
        </w:rPr>
        <w:t>ی</w:t>
      </w:r>
      <w:r w:rsidR="00082CC7" w:rsidRPr="006F0B90">
        <w:rPr>
          <w:rtl/>
        </w:rPr>
        <w:t>ات در حقّشان نازل گشت:</w:t>
      </w:r>
    </w:p>
    <w:p w:rsidR="00082CC7" w:rsidRPr="006F0B90" w:rsidRDefault="00082CC7" w:rsidP="00BF1C9E">
      <w:pPr>
        <w:pStyle w:val="a6"/>
        <w:rPr>
          <w:rFonts w:ascii="Times New Roman" w:hAnsi="Times New Roman"/>
          <w:rtl/>
        </w:rPr>
      </w:pPr>
      <w:r>
        <w:rPr>
          <w:rFonts w:ascii="Times New Roman" w:hAnsi="Times New Roman" w:cs="Traditional Arabic" w:hint="cs"/>
          <w:rtl/>
        </w:rPr>
        <w:t>﴿</w:t>
      </w:r>
      <w:r w:rsidR="00230139" w:rsidRPr="00BF1C9E">
        <w:rPr>
          <w:rtl/>
        </w:rPr>
        <w:t>فَمَن</w:t>
      </w:r>
      <w:r w:rsidR="00230139" w:rsidRPr="00BF1C9E">
        <w:rPr>
          <w:rFonts w:hint="cs"/>
          <w:rtl/>
        </w:rPr>
        <w:t>ۡ</w:t>
      </w:r>
      <w:r w:rsidR="00230139" w:rsidRPr="00BF1C9E">
        <w:rPr>
          <w:rtl/>
        </w:rPr>
        <w:t xml:space="preserve"> </w:t>
      </w:r>
      <w:r w:rsidR="00230139" w:rsidRPr="00BF1C9E">
        <w:rPr>
          <w:rFonts w:hint="cs"/>
          <w:rtl/>
        </w:rPr>
        <w:t>أَظۡلَمُ</w:t>
      </w:r>
      <w:r w:rsidR="00230139" w:rsidRPr="00BF1C9E">
        <w:rPr>
          <w:rtl/>
        </w:rPr>
        <w:t xml:space="preserve"> </w:t>
      </w:r>
      <w:r w:rsidR="00230139" w:rsidRPr="00BF1C9E">
        <w:rPr>
          <w:rFonts w:hint="cs"/>
          <w:rtl/>
        </w:rPr>
        <w:t>مِمَّن</w:t>
      </w:r>
      <w:r w:rsidR="00230139" w:rsidRPr="00BF1C9E">
        <w:rPr>
          <w:rtl/>
        </w:rPr>
        <w:t xml:space="preserve"> </w:t>
      </w:r>
      <w:r w:rsidR="00230139" w:rsidRPr="00BF1C9E">
        <w:rPr>
          <w:rFonts w:hint="cs"/>
          <w:rtl/>
        </w:rPr>
        <w:t>كَذَبَ</w:t>
      </w:r>
      <w:r w:rsidR="00230139" w:rsidRPr="00BF1C9E">
        <w:rPr>
          <w:rtl/>
        </w:rPr>
        <w:t xml:space="preserve"> عَلَى </w:t>
      </w:r>
      <w:r w:rsidR="00230139" w:rsidRPr="00BF1C9E">
        <w:rPr>
          <w:rFonts w:hint="cs"/>
          <w:rtl/>
        </w:rPr>
        <w:t>ٱللَّهِ</w:t>
      </w:r>
      <w:r w:rsidR="00230139" w:rsidRPr="00BF1C9E">
        <w:rPr>
          <w:rtl/>
        </w:rPr>
        <w:t xml:space="preserve"> </w:t>
      </w:r>
      <w:r w:rsidR="00230139" w:rsidRPr="00BF1C9E">
        <w:rPr>
          <w:rFonts w:hint="cs"/>
          <w:rtl/>
        </w:rPr>
        <w:t>وَكَذَّبَ</w:t>
      </w:r>
      <w:r w:rsidR="00230139" w:rsidRPr="00BF1C9E">
        <w:rPr>
          <w:rtl/>
        </w:rPr>
        <w:t xml:space="preserve"> </w:t>
      </w:r>
      <w:r w:rsidR="00230139" w:rsidRPr="00BF1C9E">
        <w:rPr>
          <w:rFonts w:hint="cs"/>
          <w:rtl/>
        </w:rPr>
        <w:t>بِٱلصِّدۡقِ</w:t>
      </w:r>
      <w:r w:rsidR="00230139" w:rsidRPr="00BF1C9E">
        <w:rPr>
          <w:rtl/>
        </w:rPr>
        <w:t xml:space="preserve"> </w:t>
      </w:r>
      <w:r w:rsidR="00230139" w:rsidRPr="00BF1C9E">
        <w:rPr>
          <w:rFonts w:hint="cs"/>
          <w:rtl/>
        </w:rPr>
        <w:t>إِذۡ</w:t>
      </w:r>
      <w:r w:rsidR="00230139" w:rsidRPr="00BF1C9E">
        <w:rPr>
          <w:rtl/>
        </w:rPr>
        <w:t xml:space="preserve"> </w:t>
      </w:r>
      <w:r w:rsidR="00230139" w:rsidRPr="00BF1C9E">
        <w:rPr>
          <w:rFonts w:hint="cs"/>
          <w:rtl/>
        </w:rPr>
        <w:t>جَآءَهُۥٓۚ</w:t>
      </w:r>
      <w:r w:rsidR="00230139" w:rsidRPr="00BF1C9E">
        <w:rPr>
          <w:rtl/>
        </w:rPr>
        <w:t xml:space="preserve"> </w:t>
      </w:r>
      <w:r w:rsidR="00230139" w:rsidRPr="00BF1C9E">
        <w:rPr>
          <w:rFonts w:hint="cs"/>
          <w:rtl/>
        </w:rPr>
        <w:t>أَلَيۡسَ</w:t>
      </w:r>
      <w:r w:rsidR="00230139" w:rsidRPr="00BF1C9E">
        <w:rPr>
          <w:rtl/>
        </w:rPr>
        <w:t xml:space="preserve"> </w:t>
      </w:r>
      <w:r w:rsidR="00230139" w:rsidRPr="00BF1C9E">
        <w:rPr>
          <w:rFonts w:hint="cs"/>
          <w:rtl/>
        </w:rPr>
        <w:t>فِي</w:t>
      </w:r>
      <w:r w:rsidR="00230139" w:rsidRPr="00BF1C9E">
        <w:rPr>
          <w:rtl/>
        </w:rPr>
        <w:t xml:space="preserve"> </w:t>
      </w:r>
      <w:r w:rsidR="00230139" w:rsidRPr="00BF1C9E">
        <w:rPr>
          <w:rFonts w:hint="cs"/>
          <w:rtl/>
        </w:rPr>
        <w:t>جَهَنَّمَ</w:t>
      </w:r>
      <w:r w:rsidR="00230139" w:rsidRPr="00BF1C9E">
        <w:rPr>
          <w:rtl/>
        </w:rPr>
        <w:t xml:space="preserve"> </w:t>
      </w:r>
      <w:r w:rsidR="00230139" w:rsidRPr="00BF1C9E">
        <w:rPr>
          <w:rFonts w:hint="cs"/>
          <w:rtl/>
        </w:rPr>
        <w:t>مَثۡوٗى</w:t>
      </w:r>
      <w:r w:rsidR="00230139" w:rsidRPr="00BF1C9E">
        <w:rPr>
          <w:rtl/>
        </w:rPr>
        <w:t xml:space="preserve"> </w:t>
      </w:r>
      <w:r w:rsidR="00230139" w:rsidRPr="00BF1C9E">
        <w:rPr>
          <w:rFonts w:hint="cs"/>
          <w:rtl/>
        </w:rPr>
        <w:t>لِّلۡكَٰفِرِينَ</w:t>
      </w:r>
      <w:r w:rsidR="00230139" w:rsidRPr="00BF1C9E">
        <w:rPr>
          <w:rtl/>
        </w:rPr>
        <w:t xml:space="preserve"> </w:t>
      </w:r>
      <w:r w:rsidR="00230139" w:rsidRPr="00BF1C9E">
        <w:rPr>
          <w:rFonts w:hint="cs"/>
          <w:rtl/>
        </w:rPr>
        <w:t>٣٢</w:t>
      </w:r>
      <w:r w:rsidR="00230139" w:rsidRPr="00BF1C9E">
        <w:rPr>
          <w:rtl/>
        </w:rPr>
        <w:t xml:space="preserve"> </w:t>
      </w:r>
      <w:r w:rsidR="00230139" w:rsidRPr="00BF1C9E">
        <w:rPr>
          <w:rFonts w:hint="cs"/>
          <w:rtl/>
        </w:rPr>
        <w:t>وَٱلَّذِي</w:t>
      </w:r>
      <w:r w:rsidR="00230139" w:rsidRPr="00BF1C9E">
        <w:rPr>
          <w:rtl/>
        </w:rPr>
        <w:t xml:space="preserve"> </w:t>
      </w:r>
      <w:r w:rsidR="00230139" w:rsidRPr="00BF1C9E">
        <w:rPr>
          <w:rFonts w:hint="cs"/>
          <w:rtl/>
        </w:rPr>
        <w:t>جَآءَ</w:t>
      </w:r>
      <w:r w:rsidR="00230139" w:rsidRPr="00BF1C9E">
        <w:rPr>
          <w:rtl/>
        </w:rPr>
        <w:t xml:space="preserve"> </w:t>
      </w:r>
      <w:r w:rsidR="00230139" w:rsidRPr="00BF1C9E">
        <w:rPr>
          <w:rFonts w:hint="cs"/>
          <w:rtl/>
        </w:rPr>
        <w:t>بِٱلصِّدۡقِ</w:t>
      </w:r>
      <w:r w:rsidR="00230139" w:rsidRPr="00BF1C9E">
        <w:rPr>
          <w:rtl/>
        </w:rPr>
        <w:t xml:space="preserve"> </w:t>
      </w:r>
      <w:r w:rsidR="00230139" w:rsidRPr="00BF1C9E">
        <w:rPr>
          <w:rFonts w:hint="cs"/>
          <w:rtl/>
        </w:rPr>
        <w:t>وَصَدَّقَ</w:t>
      </w:r>
      <w:r w:rsidR="00230139" w:rsidRPr="00BF1C9E">
        <w:rPr>
          <w:rtl/>
        </w:rPr>
        <w:t xml:space="preserve"> </w:t>
      </w:r>
      <w:r w:rsidR="00230139" w:rsidRPr="00BF1C9E">
        <w:rPr>
          <w:rFonts w:hint="cs"/>
          <w:rtl/>
        </w:rPr>
        <w:t>بِهِۦٓ</w:t>
      </w:r>
      <w:r w:rsidR="00230139" w:rsidRPr="00BF1C9E">
        <w:rPr>
          <w:rtl/>
        </w:rPr>
        <w:t xml:space="preserve"> </w:t>
      </w:r>
      <w:r w:rsidR="00230139" w:rsidRPr="00BF1C9E">
        <w:rPr>
          <w:rFonts w:hint="cs"/>
          <w:rtl/>
        </w:rPr>
        <w:t>أُوْلَٰٓئِكَ</w:t>
      </w:r>
      <w:r w:rsidR="00230139" w:rsidRPr="00BF1C9E">
        <w:rPr>
          <w:rtl/>
        </w:rPr>
        <w:t xml:space="preserve"> </w:t>
      </w:r>
      <w:r w:rsidR="00230139" w:rsidRPr="00BF1C9E">
        <w:rPr>
          <w:rFonts w:hint="cs"/>
          <w:rtl/>
        </w:rPr>
        <w:t>هُمُ</w:t>
      </w:r>
      <w:r w:rsidR="00230139" w:rsidRPr="00BF1C9E">
        <w:rPr>
          <w:rtl/>
        </w:rPr>
        <w:t xml:space="preserve"> </w:t>
      </w:r>
      <w:r w:rsidR="00230139" w:rsidRPr="00BF1C9E">
        <w:rPr>
          <w:rFonts w:hint="cs"/>
          <w:rtl/>
        </w:rPr>
        <w:t>ٱلۡمُتَّقُونَ</w:t>
      </w:r>
      <w:r w:rsidR="00230139" w:rsidRPr="00BF1C9E">
        <w:rPr>
          <w:rtl/>
        </w:rPr>
        <w:t xml:space="preserve"> </w:t>
      </w:r>
      <w:r w:rsidR="00230139" w:rsidRPr="00BF1C9E">
        <w:rPr>
          <w:rFonts w:hint="cs"/>
          <w:rtl/>
        </w:rPr>
        <w:t>٣٣</w:t>
      </w:r>
      <w:r>
        <w:rPr>
          <w:rFonts w:ascii="Times New Roman" w:hAnsi="Times New Roman" w:cs="Traditional Arabic" w:hint="cs"/>
          <w:rtl/>
        </w:rPr>
        <w:t>﴾</w:t>
      </w:r>
      <w:r>
        <w:rPr>
          <w:rFonts w:ascii="Times New Roman" w:hAnsi="Times New Roman" w:hint="cs"/>
          <w:rtl/>
        </w:rPr>
        <w:t xml:space="preserve"> </w:t>
      </w:r>
      <w:r w:rsidRPr="0002135F">
        <w:rPr>
          <w:rStyle w:val="Char4"/>
          <w:rFonts w:hint="cs"/>
          <w:rtl/>
        </w:rPr>
        <w:t>[الزمر: 32-</w:t>
      </w:r>
      <w:r w:rsidRPr="00BF1C9E">
        <w:rPr>
          <w:rStyle w:val="Char4"/>
          <w:rFonts w:hint="cs"/>
          <w:rtl/>
        </w:rPr>
        <w:t>33].</w:t>
      </w:r>
    </w:p>
    <w:p w:rsidR="00230139" w:rsidRDefault="00082CC7" w:rsidP="0002135F">
      <w:pPr>
        <w:pStyle w:val="a5"/>
        <w:rPr>
          <w:rtl/>
        </w:rPr>
      </w:pPr>
      <w:r>
        <w:rPr>
          <w:rFonts w:cs="Traditional Arabic" w:hint="cs"/>
          <w:rtl/>
        </w:rPr>
        <w:t>«</w:t>
      </w:r>
      <w:r w:rsidRPr="003D10F9">
        <w:rPr>
          <w:rtl/>
        </w:rPr>
        <w:t xml:space="preserve">چه </w:t>
      </w:r>
      <w:r w:rsidR="002902AD">
        <w:rPr>
          <w:rtl/>
        </w:rPr>
        <w:t>ک</w:t>
      </w:r>
      <w:r w:rsidRPr="003D10F9">
        <w:rPr>
          <w:rtl/>
        </w:rPr>
        <w:t xml:space="preserve">سى ستمگرتر از آن </w:t>
      </w:r>
      <w:r w:rsidR="002902AD">
        <w:rPr>
          <w:rtl/>
        </w:rPr>
        <w:t>ک</w:t>
      </w:r>
      <w:r w:rsidRPr="003D10F9">
        <w:rPr>
          <w:rtl/>
        </w:rPr>
        <w:t>سى است (</w:t>
      </w:r>
      <w:r w:rsidR="002902AD">
        <w:rPr>
          <w:rtl/>
        </w:rPr>
        <w:t>ی</w:t>
      </w:r>
      <w:r w:rsidRPr="003D10F9">
        <w:rPr>
          <w:rtl/>
        </w:rPr>
        <w:t xml:space="preserve">عنى أبوجهل) </w:t>
      </w:r>
      <w:r w:rsidR="002902AD">
        <w:rPr>
          <w:rtl/>
        </w:rPr>
        <w:t>ک</w:t>
      </w:r>
      <w:r w:rsidRPr="003D10F9">
        <w:rPr>
          <w:rtl/>
        </w:rPr>
        <w:t>ه بر خدا دروغ مى‏بندد و راستى و حق</w:t>
      </w:r>
      <w:r w:rsidR="002902AD">
        <w:rPr>
          <w:rtl/>
        </w:rPr>
        <w:t>ی</w:t>
      </w:r>
      <w:r w:rsidRPr="003D10F9">
        <w:rPr>
          <w:rtl/>
        </w:rPr>
        <w:t xml:space="preserve">قت را </w:t>
      </w:r>
      <w:r w:rsidR="002902AD">
        <w:rPr>
          <w:rtl/>
        </w:rPr>
        <w:t>ک</w:t>
      </w:r>
      <w:r w:rsidRPr="003D10F9">
        <w:rPr>
          <w:rtl/>
        </w:rPr>
        <w:t>ه (پ</w:t>
      </w:r>
      <w:r w:rsidR="002902AD">
        <w:rPr>
          <w:rtl/>
        </w:rPr>
        <w:t>ی</w:t>
      </w:r>
      <w:r w:rsidRPr="003D10F9">
        <w:rPr>
          <w:rtl/>
        </w:rPr>
        <w:t>امبر) نزد او آورد، ت</w:t>
      </w:r>
      <w:r w:rsidR="002902AD">
        <w:rPr>
          <w:rtl/>
        </w:rPr>
        <w:t>ک</w:t>
      </w:r>
      <w:r w:rsidRPr="003D10F9">
        <w:rPr>
          <w:rtl/>
        </w:rPr>
        <w:t>ذ</w:t>
      </w:r>
      <w:r w:rsidR="002902AD">
        <w:rPr>
          <w:rtl/>
        </w:rPr>
        <w:t>ی</w:t>
      </w:r>
      <w:r w:rsidRPr="003D10F9">
        <w:rPr>
          <w:rtl/>
        </w:rPr>
        <w:t>ب مى‏</w:t>
      </w:r>
      <w:r w:rsidR="002902AD">
        <w:rPr>
          <w:rtl/>
        </w:rPr>
        <w:t>ک</w:t>
      </w:r>
      <w:r w:rsidRPr="003D10F9">
        <w:rPr>
          <w:rtl/>
        </w:rPr>
        <w:t>ند؟ آ</w:t>
      </w:r>
      <w:r w:rsidR="002902AD">
        <w:rPr>
          <w:rtl/>
        </w:rPr>
        <w:t>ی</w:t>
      </w:r>
      <w:r w:rsidRPr="003D10F9">
        <w:rPr>
          <w:rtl/>
        </w:rPr>
        <w:t>ا منزل و جا</w:t>
      </w:r>
      <w:r w:rsidR="002902AD">
        <w:rPr>
          <w:rtl/>
        </w:rPr>
        <w:t>ی</w:t>
      </w:r>
      <w:r w:rsidRPr="003D10F9">
        <w:rPr>
          <w:rtl/>
        </w:rPr>
        <w:t xml:space="preserve">گاه </w:t>
      </w:r>
      <w:r w:rsidR="002902AD">
        <w:rPr>
          <w:rtl/>
        </w:rPr>
        <w:t>ک</w:t>
      </w:r>
      <w:r w:rsidRPr="003D10F9">
        <w:rPr>
          <w:rtl/>
        </w:rPr>
        <w:t xml:space="preserve">افران در دوزخ نخواهد بود؟ و </w:t>
      </w:r>
      <w:r w:rsidR="002902AD">
        <w:rPr>
          <w:rtl/>
        </w:rPr>
        <w:t>ک</w:t>
      </w:r>
      <w:r w:rsidRPr="003D10F9">
        <w:rPr>
          <w:rtl/>
        </w:rPr>
        <w:t xml:space="preserve">سى </w:t>
      </w:r>
      <w:r w:rsidR="002902AD">
        <w:rPr>
          <w:rtl/>
        </w:rPr>
        <w:t>ک</w:t>
      </w:r>
      <w:r w:rsidRPr="003D10F9">
        <w:rPr>
          <w:rtl/>
        </w:rPr>
        <w:t>ه با راستى و صداقت آمد (منظور پ</w:t>
      </w:r>
      <w:r w:rsidR="002902AD">
        <w:rPr>
          <w:rtl/>
        </w:rPr>
        <w:t>ی</w:t>
      </w:r>
      <w:r w:rsidRPr="003D10F9">
        <w:rPr>
          <w:rtl/>
        </w:rPr>
        <w:t xml:space="preserve">امبر)، و </w:t>
      </w:r>
      <w:r w:rsidR="002902AD">
        <w:rPr>
          <w:rtl/>
        </w:rPr>
        <w:t>ک</w:t>
      </w:r>
      <w:r w:rsidRPr="003D10F9">
        <w:rPr>
          <w:rtl/>
        </w:rPr>
        <w:t xml:space="preserve">سى </w:t>
      </w:r>
      <w:r w:rsidR="002902AD">
        <w:rPr>
          <w:rtl/>
        </w:rPr>
        <w:t>ک</w:t>
      </w:r>
      <w:r w:rsidRPr="003D10F9">
        <w:rPr>
          <w:rtl/>
        </w:rPr>
        <w:t>ه او را تصد</w:t>
      </w:r>
      <w:r w:rsidR="002902AD">
        <w:rPr>
          <w:rtl/>
        </w:rPr>
        <w:t>ی</w:t>
      </w:r>
      <w:r w:rsidRPr="003D10F9">
        <w:rPr>
          <w:rtl/>
        </w:rPr>
        <w:t>ق داشته (منظور أبوب</w:t>
      </w:r>
      <w:r w:rsidR="002902AD">
        <w:rPr>
          <w:rtl/>
        </w:rPr>
        <w:t>ک</w:t>
      </w:r>
      <w:r w:rsidRPr="003D10F9">
        <w:rPr>
          <w:rtl/>
        </w:rPr>
        <w:t>ر)، آنان همان پره</w:t>
      </w:r>
      <w:r w:rsidR="002902AD">
        <w:rPr>
          <w:rtl/>
        </w:rPr>
        <w:t>ی</w:t>
      </w:r>
      <w:r w:rsidRPr="003D10F9">
        <w:rPr>
          <w:rtl/>
        </w:rPr>
        <w:t>زگاران واقعى هستند</w:t>
      </w:r>
      <w:r>
        <w:rPr>
          <w:rFonts w:cs="Traditional Arabic" w:hint="cs"/>
          <w:rtl/>
        </w:rPr>
        <w:t>»</w:t>
      </w:r>
      <w:r w:rsidRPr="006F0B90">
        <w:rPr>
          <w:rtl/>
        </w:rPr>
        <w:t>.</w:t>
      </w:r>
    </w:p>
    <w:p w:rsidR="00082CC7" w:rsidRPr="006F0B90" w:rsidRDefault="00082CC7" w:rsidP="0002135F">
      <w:pPr>
        <w:pStyle w:val="a5"/>
        <w:rPr>
          <w:rtl/>
        </w:rPr>
      </w:pPr>
      <w:r w:rsidRPr="006F0B90">
        <w:rPr>
          <w:rtl/>
        </w:rPr>
        <w:t>از هم</w:t>
      </w:r>
      <w:r w:rsidR="002902AD">
        <w:rPr>
          <w:rtl/>
        </w:rPr>
        <w:t>ی</w:t>
      </w:r>
      <w:r w:rsidRPr="006F0B90">
        <w:rPr>
          <w:rtl/>
        </w:rPr>
        <w:t xml:space="preserve">ن جا بود </w:t>
      </w:r>
      <w:r w:rsidR="002902AD">
        <w:rPr>
          <w:rtl/>
        </w:rPr>
        <w:t>ک</w:t>
      </w:r>
      <w:r w:rsidRPr="006F0B90">
        <w:rPr>
          <w:rtl/>
        </w:rPr>
        <w:t xml:space="preserve">ه پیامبر </w:t>
      </w:r>
      <w:r w:rsidRPr="006F0B90">
        <w:rPr>
          <w:rFonts w:cs="CTraditional Arabic"/>
          <w:rtl/>
        </w:rPr>
        <w:t>ص</w:t>
      </w:r>
      <w:r w:rsidRPr="006F0B90">
        <w:rPr>
          <w:rtl/>
        </w:rPr>
        <w:t xml:space="preserve"> و د</w:t>
      </w:r>
      <w:r w:rsidR="002902AD">
        <w:rPr>
          <w:rtl/>
        </w:rPr>
        <w:t>ی</w:t>
      </w:r>
      <w:r w:rsidRPr="006F0B90">
        <w:rPr>
          <w:rtl/>
        </w:rPr>
        <w:t>گر مسلمانان، به أبوب</w:t>
      </w:r>
      <w:r w:rsidR="002902AD">
        <w:rPr>
          <w:rtl/>
        </w:rPr>
        <w:t>ک</w:t>
      </w:r>
      <w:r w:rsidRPr="006F0B90">
        <w:rPr>
          <w:rtl/>
        </w:rPr>
        <w:t xml:space="preserve">ر </w:t>
      </w:r>
      <w:r w:rsidRPr="006F0B90">
        <w:rPr>
          <w:rFonts w:cs="CTraditional Arabic"/>
          <w:rtl/>
        </w:rPr>
        <w:t>س</w:t>
      </w:r>
      <w:r w:rsidRPr="006F0B90">
        <w:rPr>
          <w:rtl/>
        </w:rPr>
        <w:t xml:space="preserve"> لقب «صدّ</w:t>
      </w:r>
      <w:r w:rsidR="002902AD">
        <w:rPr>
          <w:rtl/>
        </w:rPr>
        <w:t>ی</w:t>
      </w:r>
      <w:r w:rsidRPr="006F0B90">
        <w:rPr>
          <w:rtl/>
        </w:rPr>
        <w:t>ق»، و به أبوجهل لقب «</w:t>
      </w:r>
      <w:r w:rsidR="002902AD">
        <w:rPr>
          <w:rtl/>
        </w:rPr>
        <w:t>ک</w:t>
      </w:r>
      <w:r w:rsidRPr="006F0B90">
        <w:rPr>
          <w:rtl/>
        </w:rPr>
        <w:t>ذّاب» دادند.. چنانچه على و فرزندانش، او را صدّ</w:t>
      </w:r>
      <w:r w:rsidR="002902AD">
        <w:rPr>
          <w:rtl/>
        </w:rPr>
        <w:t>ی</w:t>
      </w:r>
      <w:r w:rsidRPr="006F0B90">
        <w:rPr>
          <w:rtl/>
        </w:rPr>
        <w:t>ق صدا مى‏زدند؛ مثلاً در تفاس</w:t>
      </w:r>
      <w:r w:rsidR="002902AD">
        <w:rPr>
          <w:rtl/>
        </w:rPr>
        <w:t>ی</w:t>
      </w:r>
      <w:r w:rsidRPr="006F0B90">
        <w:rPr>
          <w:rtl/>
        </w:rPr>
        <w:t>ر ش</w:t>
      </w:r>
      <w:r w:rsidR="002902AD">
        <w:rPr>
          <w:rtl/>
        </w:rPr>
        <w:t>ی</w:t>
      </w:r>
      <w:r w:rsidRPr="006F0B90">
        <w:rPr>
          <w:rtl/>
        </w:rPr>
        <w:t xml:space="preserve">عه آمده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فرمود: «مراد از</w:t>
      </w:r>
      <w:r>
        <w:rPr>
          <w:rFonts w:hint="cs"/>
          <w:rtl/>
        </w:rPr>
        <w:t xml:space="preserve"> </w:t>
      </w:r>
      <w:r>
        <w:rPr>
          <w:rFonts w:cs="Traditional Arabic" w:hint="cs"/>
          <w:rtl/>
        </w:rPr>
        <w:t>﴿</w:t>
      </w:r>
      <w:r w:rsidR="00230139" w:rsidRPr="002902AD">
        <w:rPr>
          <w:rStyle w:val="Char3"/>
          <w:rtl/>
        </w:rPr>
        <w:t>وَٱلَّذِي جَآءَ بِٱلصِّدۡقِ</w:t>
      </w:r>
      <w:r>
        <w:rPr>
          <w:rFonts w:cs="Traditional Arabic" w:hint="cs"/>
          <w:rtl/>
        </w:rPr>
        <w:t>﴾</w:t>
      </w:r>
      <w:r w:rsidRPr="006F0B90">
        <w:rPr>
          <w:rtl/>
        </w:rPr>
        <w:t xml:space="preserve"> رسول خداست و مراد از </w:t>
      </w:r>
      <w:r w:rsidR="00230139">
        <w:rPr>
          <w:rFonts w:cs="Traditional Arabic" w:hint="cs"/>
          <w:rtl/>
        </w:rPr>
        <w:t>﴿</w:t>
      </w:r>
      <w:r w:rsidR="00230139" w:rsidRPr="002902AD">
        <w:rPr>
          <w:rStyle w:val="Char3"/>
          <w:rtl/>
        </w:rPr>
        <w:t>َصَدَّقَ بِهِ</w:t>
      </w:r>
      <w:r w:rsidR="00230139">
        <w:rPr>
          <w:rFonts w:cs="Traditional Arabic" w:hint="cs"/>
          <w:rtl/>
        </w:rPr>
        <w:t>﴾</w:t>
      </w:r>
      <w:r w:rsidR="00230139">
        <w:rPr>
          <w:rFonts w:hint="cs"/>
          <w:rtl/>
        </w:rPr>
        <w:t xml:space="preserve"> </w:t>
      </w:r>
      <w:r w:rsidRPr="006F0B90">
        <w:rPr>
          <w:rtl/>
        </w:rPr>
        <w:t xml:space="preserve"> أبوب</w:t>
      </w:r>
      <w:r w:rsidR="002902AD">
        <w:rPr>
          <w:rtl/>
        </w:rPr>
        <w:t>ک</w:t>
      </w:r>
      <w:r w:rsidRPr="006F0B90">
        <w:rPr>
          <w:rtl/>
        </w:rPr>
        <w:t>ر صدّ</w:t>
      </w:r>
      <w:r w:rsidR="002902AD">
        <w:rPr>
          <w:rtl/>
        </w:rPr>
        <w:t>ی</w:t>
      </w:r>
      <w:r w:rsidRPr="006F0B90">
        <w:rPr>
          <w:rtl/>
        </w:rPr>
        <w:t xml:space="preserve">ق است </w:t>
      </w:r>
      <w:r w:rsidR="002902AD">
        <w:rPr>
          <w:rtl/>
        </w:rPr>
        <w:t>ک</w:t>
      </w:r>
      <w:r w:rsidRPr="006F0B90">
        <w:rPr>
          <w:rtl/>
        </w:rPr>
        <w:t>ه او را تصد</w:t>
      </w:r>
      <w:r w:rsidR="002902AD">
        <w:rPr>
          <w:rtl/>
        </w:rPr>
        <w:t>ی</w:t>
      </w:r>
      <w:r w:rsidRPr="006F0B90">
        <w:rPr>
          <w:rtl/>
        </w:rPr>
        <w:t>ق نمود»</w:t>
      </w:r>
      <w:r w:rsidRPr="002902AD">
        <w:rPr>
          <w:rStyle w:val="FootnoteReference"/>
          <w:rFonts w:ascii="Times New Roman" w:hAnsi="Times New Roman"/>
          <w:b/>
          <w:sz w:val="24"/>
          <w:rtl/>
        </w:rPr>
        <w:footnoteReference w:id="245"/>
      </w:r>
      <w:r>
        <w:rPr>
          <w:rFonts w:hint="cs"/>
          <w:rtl/>
        </w:rPr>
        <w:t>.</w:t>
      </w:r>
    </w:p>
    <w:p w:rsidR="00082CC7" w:rsidRPr="006F0B90" w:rsidRDefault="00082CC7" w:rsidP="0002135F">
      <w:pPr>
        <w:pStyle w:val="a5"/>
      </w:pPr>
      <w:r w:rsidRPr="006F0B90">
        <w:rPr>
          <w:rtl/>
        </w:rPr>
        <w:t>أبوالفتح أربلى ن</w:t>
      </w:r>
      <w:r w:rsidR="002902AD">
        <w:rPr>
          <w:rtl/>
        </w:rPr>
        <w:t>ی</w:t>
      </w:r>
      <w:r w:rsidRPr="006F0B90">
        <w:rPr>
          <w:rtl/>
        </w:rPr>
        <w:t>ز روا</w:t>
      </w:r>
      <w:r w:rsidR="002902AD">
        <w:rPr>
          <w:rtl/>
        </w:rPr>
        <w:t>ی</w:t>
      </w:r>
      <w:r w:rsidRPr="006F0B90">
        <w:rPr>
          <w:rtl/>
        </w:rPr>
        <w:t>تى در هم</w:t>
      </w:r>
      <w:r w:rsidR="002902AD">
        <w:rPr>
          <w:rtl/>
        </w:rPr>
        <w:t>ی</w:t>
      </w:r>
      <w:r w:rsidRPr="006F0B90">
        <w:rPr>
          <w:rtl/>
        </w:rPr>
        <w:t xml:space="preserve">ن مورد آورده </w:t>
      </w:r>
      <w:r w:rsidR="002902AD">
        <w:rPr>
          <w:rtl/>
        </w:rPr>
        <w:t>ک</w:t>
      </w:r>
      <w:r w:rsidRPr="006F0B90">
        <w:rPr>
          <w:rtl/>
        </w:rPr>
        <w:t>ه عروه بن‏عبداللّه از امام باقر درباره تذه</w:t>
      </w:r>
      <w:r w:rsidR="002902AD">
        <w:rPr>
          <w:rtl/>
        </w:rPr>
        <w:t>ی</w:t>
      </w:r>
      <w:r w:rsidRPr="006F0B90">
        <w:rPr>
          <w:rtl/>
        </w:rPr>
        <w:t>ب شمش</w:t>
      </w:r>
      <w:r w:rsidR="002902AD">
        <w:rPr>
          <w:rtl/>
        </w:rPr>
        <w:t>ی</w:t>
      </w:r>
      <w:r w:rsidRPr="006F0B90">
        <w:rPr>
          <w:rtl/>
        </w:rPr>
        <w:t>ر با طلا پرس</w:t>
      </w:r>
      <w:r w:rsidR="002902AD">
        <w:rPr>
          <w:rtl/>
        </w:rPr>
        <w:t>ی</w:t>
      </w:r>
      <w:r w:rsidRPr="006F0B90">
        <w:rPr>
          <w:rtl/>
        </w:rPr>
        <w:t xml:space="preserve">د </w:t>
      </w:r>
      <w:r w:rsidR="002902AD">
        <w:rPr>
          <w:rtl/>
        </w:rPr>
        <w:t>ک</w:t>
      </w:r>
      <w:r w:rsidRPr="006F0B90">
        <w:rPr>
          <w:rtl/>
        </w:rPr>
        <w:t>ه آ</w:t>
      </w:r>
      <w:r w:rsidR="002902AD">
        <w:rPr>
          <w:rtl/>
        </w:rPr>
        <w:t>ی</w:t>
      </w:r>
      <w:r w:rsidRPr="006F0B90">
        <w:rPr>
          <w:rtl/>
        </w:rPr>
        <w:t>ا درست است؟ فرمود: ه</w:t>
      </w:r>
      <w:r w:rsidR="002902AD">
        <w:rPr>
          <w:rtl/>
        </w:rPr>
        <w:t>ی</w:t>
      </w:r>
      <w:r w:rsidRPr="006F0B90">
        <w:rPr>
          <w:rtl/>
        </w:rPr>
        <w:t>چ اش</w:t>
      </w:r>
      <w:r w:rsidR="002902AD">
        <w:rPr>
          <w:rtl/>
        </w:rPr>
        <w:t>ک</w:t>
      </w:r>
      <w:r w:rsidRPr="006F0B90">
        <w:rPr>
          <w:rtl/>
        </w:rPr>
        <w:t>الى ندارد؛ ز</w:t>
      </w:r>
      <w:r w:rsidR="002902AD">
        <w:rPr>
          <w:rtl/>
        </w:rPr>
        <w:t>ی</w:t>
      </w:r>
      <w:r w:rsidRPr="006F0B90">
        <w:rPr>
          <w:rtl/>
        </w:rPr>
        <w:t>را أبوب</w:t>
      </w:r>
      <w:r w:rsidR="002902AD">
        <w:rPr>
          <w:rtl/>
        </w:rPr>
        <w:t>ک</w:t>
      </w:r>
      <w:r w:rsidRPr="006F0B90">
        <w:rPr>
          <w:rtl/>
        </w:rPr>
        <w:t>ر صدّ</w:t>
      </w:r>
      <w:r w:rsidR="002902AD">
        <w:rPr>
          <w:rtl/>
        </w:rPr>
        <w:t>ی</w:t>
      </w:r>
      <w:r w:rsidRPr="006F0B90">
        <w:rPr>
          <w:rtl/>
        </w:rPr>
        <w:t>ق، شمش</w:t>
      </w:r>
      <w:r w:rsidR="002902AD">
        <w:rPr>
          <w:rtl/>
        </w:rPr>
        <w:t>ی</w:t>
      </w:r>
      <w:r w:rsidRPr="006F0B90">
        <w:rPr>
          <w:rtl/>
        </w:rPr>
        <w:t>رش را با طلا تذه</w:t>
      </w:r>
      <w:r w:rsidR="002902AD">
        <w:rPr>
          <w:rtl/>
        </w:rPr>
        <w:t>ی</w:t>
      </w:r>
      <w:r w:rsidRPr="006F0B90">
        <w:rPr>
          <w:rtl/>
        </w:rPr>
        <w:t xml:space="preserve">ب </w:t>
      </w:r>
      <w:r w:rsidR="002902AD">
        <w:rPr>
          <w:rtl/>
        </w:rPr>
        <w:t>ک</w:t>
      </w:r>
      <w:r w:rsidRPr="006F0B90">
        <w:rPr>
          <w:rtl/>
        </w:rPr>
        <w:t>رده بود.. عروه مى‏گو</w:t>
      </w:r>
      <w:r w:rsidR="002902AD">
        <w:rPr>
          <w:rtl/>
        </w:rPr>
        <w:t>ی</w:t>
      </w:r>
      <w:r w:rsidRPr="006F0B90">
        <w:rPr>
          <w:rtl/>
        </w:rPr>
        <w:t>د: گفتم: تو مى‏گو</w:t>
      </w:r>
      <w:r w:rsidR="002902AD">
        <w:rPr>
          <w:rtl/>
        </w:rPr>
        <w:t>ی</w:t>
      </w:r>
      <w:r w:rsidRPr="006F0B90">
        <w:rPr>
          <w:rtl/>
        </w:rPr>
        <w:t>ى: صد</w:t>
      </w:r>
      <w:r w:rsidR="002902AD">
        <w:rPr>
          <w:rtl/>
        </w:rPr>
        <w:t>ی</w:t>
      </w:r>
      <w:r w:rsidRPr="006F0B90">
        <w:rPr>
          <w:rtl/>
        </w:rPr>
        <w:t>ق؟! فرمود: آرى! صدّ</w:t>
      </w:r>
      <w:r w:rsidR="002902AD">
        <w:rPr>
          <w:rtl/>
        </w:rPr>
        <w:t>ی</w:t>
      </w:r>
      <w:r w:rsidRPr="006F0B90">
        <w:rPr>
          <w:rtl/>
        </w:rPr>
        <w:t xml:space="preserve">ق! و هر </w:t>
      </w:r>
      <w:r w:rsidR="002902AD">
        <w:rPr>
          <w:rtl/>
        </w:rPr>
        <w:t>ک</w:t>
      </w:r>
      <w:r w:rsidRPr="006F0B90">
        <w:rPr>
          <w:rtl/>
        </w:rPr>
        <w:t>س به او صدّ</w:t>
      </w:r>
      <w:r w:rsidR="002902AD">
        <w:rPr>
          <w:rtl/>
        </w:rPr>
        <w:t>ی</w:t>
      </w:r>
      <w:r w:rsidRPr="006F0B90">
        <w:rPr>
          <w:rtl/>
        </w:rPr>
        <w:t>ق نگو</w:t>
      </w:r>
      <w:r w:rsidR="002902AD">
        <w:rPr>
          <w:rtl/>
        </w:rPr>
        <w:t>ی</w:t>
      </w:r>
      <w:r w:rsidRPr="006F0B90">
        <w:rPr>
          <w:rtl/>
        </w:rPr>
        <w:t>د، سخن خدا را در دن</w:t>
      </w:r>
      <w:r w:rsidR="002902AD">
        <w:rPr>
          <w:rtl/>
        </w:rPr>
        <w:t>ی</w:t>
      </w:r>
      <w:r w:rsidRPr="006F0B90">
        <w:rPr>
          <w:rtl/>
        </w:rPr>
        <w:t>ا و آخرت، تصد</w:t>
      </w:r>
      <w:r w:rsidR="002902AD">
        <w:rPr>
          <w:rtl/>
        </w:rPr>
        <w:t>ی</w:t>
      </w:r>
      <w:r w:rsidRPr="006F0B90">
        <w:rPr>
          <w:rtl/>
        </w:rPr>
        <w:t>ق ن</w:t>
      </w:r>
      <w:r w:rsidR="002902AD">
        <w:rPr>
          <w:rtl/>
        </w:rPr>
        <w:t>ک</w:t>
      </w:r>
      <w:r w:rsidRPr="006F0B90">
        <w:rPr>
          <w:rtl/>
        </w:rPr>
        <w:t>رده است!»</w:t>
      </w:r>
      <w:r w:rsidRPr="002902AD">
        <w:rPr>
          <w:rStyle w:val="FootnoteReference"/>
          <w:rFonts w:ascii="Times New Roman" w:hAnsi="Times New Roman"/>
          <w:b/>
          <w:sz w:val="24"/>
          <w:rtl/>
        </w:rPr>
        <w:footnoteReference w:id="246"/>
      </w:r>
      <w:r>
        <w:rPr>
          <w:rFonts w:hint="cs"/>
          <w:rtl/>
        </w:rPr>
        <w:t>.</w:t>
      </w:r>
    </w:p>
    <w:p w:rsidR="00230139" w:rsidRDefault="00082CC7" w:rsidP="0002135F">
      <w:pPr>
        <w:pStyle w:val="a5"/>
        <w:rPr>
          <w:rtl/>
        </w:rPr>
      </w:pPr>
      <w:r w:rsidRPr="006F0B90">
        <w:rPr>
          <w:rtl/>
        </w:rPr>
        <w:t>امام باقر، ا</w:t>
      </w:r>
      <w:r w:rsidR="002902AD">
        <w:rPr>
          <w:rtl/>
        </w:rPr>
        <w:t>ی</w:t>
      </w:r>
      <w:r w:rsidRPr="006F0B90">
        <w:rPr>
          <w:rtl/>
        </w:rPr>
        <w:t>ن را از طرف خود نگفته، بل</w:t>
      </w:r>
      <w:r w:rsidR="002902AD">
        <w:rPr>
          <w:rtl/>
        </w:rPr>
        <w:t>ک</w:t>
      </w:r>
      <w:r w:rsidRPr="006F0B90">
        <w:rPr>
          <w:rtl/>
        </w:rPr>
        <w:t xml:space="preserve">ه از جدّ خود رسول خدا </w:t>
      </w:r>
      <w:r w:rsidRPr="006F0B90">
        <w:rPr>
          <w:rFonts w:cs="CTraditional Arabic"/>
          <w:rtl/>
        </w:rPr>
        <w:t>ص</w:t>
      </w:r>
      <w:r w:rsidRPr="006F0B90">
        <w:rPr>
          <w:rtl/>
        </w:rPr>
        <w:t xml:space="preserve"> تبع</w:t>
      </w:r>
      <w:r w:rsidR="002902AD">
        <w:rPr>
          <w:rtl/>
        </w:rPr>
        <w:t>ی</w:t>
      </w:r>
      <w:r w:rsidRPr="006F0B90">
        <w:rPr>
          <w:rtl/>
        </w:rPr>
        <w:t xml:space="preserve">ت </w:t>
      </w:r>
      <w:r w:rsidR="002902AD">
        <w:rPr>
          <w:rtl/>
        </w:rPr>
        <w:t>ک</w:t>
      </w:r>
      <w:r w:rsidRPr="006F0B90">
        <w:rPr>
          <w:rtl/>
        </w:rPr>
        <w:t xml:space="preserve">رده.. </w:t>
      </w:r>
      <w:r w:rsidR="002902AD">
        <w:rPr>
          <w:rtl/>
        </w:rPr>
        <w:t>ک</w:t>
      </w:r>
      <w:r w:rsidRPr="006F0B90">
        <w:rPr>
          <w:rtl/>
        </w:rPr>
        <w:t xml:space="preserve">سى </w:t>
      </w:r>
      <w:r w:rsidR="002902AD">
        <w:rPr>
          <w:rtl/>
        </w:rPr>
        <w:t>ک</w:t>
      </w:r>
      <w:r w:rsidRPr="006F0B90">
        <w:rPr>
          <w:rtl/>
        </w:rPr>
        <w:t>ه از طر</w:t>
      </w:r>
      <w:r w:rsidR="002902AD">
        <w:rPr>
          <w:rtl/>
        </w:rPr>
        <w:t>ی</w:t>
      </w:r>
      <w:r w:rsidRPr="006F0B90">
        <w:rPr>
          <w:rtl/>
        </w:rPr>
        <w:t>ق وحى، او را صد</w:t>
      </w:r>
      <w:r w:rsidR="002902AD">
        <w:rPr>
          <w:rtl/>
        </w:rPr>
        <w:t>ی</w:t>
      </w:r>
      <w:r w:rsidRPr="006F0B90">
        <w:rPr>
          <w:rtl/>
        </w:rPr>
        <w:t>ق نام</w:t>
      </w:r>
      <w:r w:rsidR="002902AD">
        <w:rPr>
          <w:rtl/>
        </w:rPr>
        <w:t>ی</w:t>
      </w:r>
      <w:r w:rsidRPr="006F0B90">
        <w:rPr>
          <w:rtl/>
        </w:rPr>
        <w:t>ده است؛ چنانچه در «دارقطنى» از او روا</w:t>
      </w:r>
      <w:r w:rsidR="002902AD">
        <w:rPr>
          <w:rtl/>
        </w:rPr>
        <w:t>ی</w:t>
      </w:r>
      <w:r w:rsidRPr="006F0B90">
        <w:rPr>
          <w:rtl/>
        </w:rPr>
        <w:t xml:space="preserve">تى آمده </w:t>
      </w:r>
      <w:r w:rsidR="002902AD">
        <w:rPr>
          <w:rtl/>
        </w:rPr>
        <w:t>ک</w:t>
      </w:r>
      <w:r w:rsidRPr="006F0B90">
        <w:rPr>
          <w:rtl/>
        </w:rPr>
        <w:t>ه فرمود: «شخصى از پدرش ز</w:t>
      </w:r>
      <w:r w:rsidR="002902AD">
        <w:rPr>
          <w:rtl/>
        </w:rPr>
        <w:t>ی</w:t>
      </w:r>
      <w:r w:rsidRPr="006F0B90">
        <w:rPr>
          <w:rtl/>
        </w:rPr>
        <w:t>ن‏العابد</w:t>
      </w:r>
      <w:r w:rsidR="002902AD">
        <w:rPr>
          <w:rtl/>
        </w:rPr>
        <w:t>ی</w:t>
      </w:r>
      <w:r w:rsidRPr="006F0B90">
        <w:rPr>
          <w:rtl/>
        </w:rPr>
        <w:t xml:space="preserve">ن سؤال </w:t>
      </w:r>
      <w:r w:rsidR="002902AD">
        <w:rPr>
          <w:rtl/>
        </w:rPr>
        <w:t>ک</w:t>
      </w:r>
      <w:r w:rsidRPr="006F0B90">
        <w:rPr>
          <w:rtl/>
        </w:rPr>
        <w:t xml:space="preserve">رد </w:t>
      </w:r>
      <w:r w:rsidR="002902AD">
        <w:rPr>
          <w:rtl/>
        </w:rPr>
        <w:t>ک</w:t>
      </w:r>
      <w:r w:rsidRPr="006F0B90">
        <w:rPr>
          <w:rtl/>
        </w:rPr>
        <w:t>ه چرا أبى‏ب</w:t>
      </w:r>
      <w:r w:rsidR="002902AD">
        <w:rPr>
          <w:rtl/>
        </w:rPr>
        <w:t>ک</w:t>
      </w:r>
      <w:r w:rsidRPr="006F0B90">
        <w:rPr>
          <w:rtl/>
        </w:rPr>
        <w:t>ر، صدّ</w:t>
      </w:r>
      <w:r w:rsidR="002902AD">
        <w:rPr>
          <w:rtl/>
        </w:rPr>
        <w:t>ی</w:t>
      </w:r>
      <w:r w:rsidRPr="006F0B90">
        <w:rPr>
          <w:rtl/>
        </w:rPr>
        <w:t xml:space="preserve">ق است؟ در جواب فرمود: </w:t>
      </w:r>
      <w:r w:rsidR="00230139">
        <w:rPr>
          <w:rFonts w:cs="Traditional Arabic" w:hint="cs"/>
          <w:rtl/>
        </w:rPr>
        <w:t>«</w:t>
      </w:r>
      <w:r w:rsidRPr="00230139">
        <w:rPr>
          <w:rStyle w:val="Char1"/>
          <w:rtl/>
          <w:lang w:bidi="ar-SA"/>
        </w:rPr>
        <w:t xml:space="preserve">قد سماه صديقا رسول </w:t>
      </w:r>
      <w:r w:rsidR="00230139">
        <w:rPr>
          <w:rStyle w:val="Char1"/>
          <w:rtl/>
          <w:lang w:bidi="ar-SA"/>
        </w:rPr>
        <w:t>اللّه و</w:t>
      </w:r>
      <w:r w:rsidRPr="00230139">
        <w:rPr>
          <w:rStyle w:val="Char1"/>
          <w:rtl/>
          <w:lang w:bidi="ar-SA"/>
        </w:rPr>
        <w:t>ال</w:t>
      </w:r>
      <w:r w:rsidR="00230139">
        <w:rPr>
          <w:rStyle w:val="Char1"/>
          <w:rFonts w:hint="cs"/>
          <w:rtl/>
          <w:lang w:bidi="ar-SA"/>
        </w:rPr>
        <w:t>ـ</w:t>
      </w:r>
      <w:r w:rsidR="00230139">
        <w:rPr>
          <w:rStyle w:val="Char1"/>
          <w:rtl/>
          <w:lang w:bidi="ar-SA"/>
        </w:rPr>
        <w:t>مهاجرين والأنصار و</w:t>
      </w:r>
      <w:r w:rsidRPr="00230139">
        <w:rPr>
          <w:rStyle w:val="Char1"/>
          <w:rtl/>
          <w:lang w:bidi="ar-SA"/>
        </w:rPr>
        <w:t xml:space="preserve">من لم يستمعه صديقا </w:t>
      </w:r>
      <w:r w:rsidR="00230139">
        <w:rPr>
          <w:rStyle w:val="Char1"/>
          <w:rtl/>
          <w:lang w:bidi="ar-SA"/>
        </w:rPr>
        <w:t>فلا صدّق اللّه قوله فى الدنيا و</w:t>
      </w:r>
      <w:r w:rsidRPr="00230139">
        <w:rPr>
          <w:rStyle w:val="Char1"/>
          <w:rtl/>
          <w:lang w:bidi="ar-SA"/>
        </w:rPr>
        <w:t>الآخرة</w:t>
      </w:r>
      <w:r w:rsidR="00230139">
        <w:rPr>
          <w:rFonts w:cs="Traditional Arabic" w:hint="cs"/>
          <w:rtl/>
        </w:rPr>
        <w:t>»</w:t>
      </w:r>
      <w:r w:rsidR="00230139">
        <w:rPr>
          <w:rFonts w:hint="cs"/>
          <w:rtl/>
        </w:rPr>
        <w:t>.</w:t>
      </w:r>
      <w:r w:rsidRPr="006F0B90">
        <w:rPr>
          <w:rtl/>
        </w:rPr>
        <w:t xml:space="preserve"> </w:t>
      </w:r>
      <w:r>
        <w:rPr>
          <w:rFonts w:cs="Traditional Arabic" w:hint="cs"/>
          <w:rtl/>
        </w:rPr>
        <w:t>«</w:t>
      </w:r>
      <w:r w:rsidRPr="003D10F9">
        <w:rPr>
          <w:sz w:val="26"/>
          <w:szCs w:val="26"/>
          <w:rtl/>
        </w:rPr>
        <w:t xml:space="preserve">همانا رسول خدا </w:t>
      </w:r>
      <w:r w:rsidRPr="003D10F9">
        <w:rPr>
          <w:rFonts w:cs="CTraditional Arabic"/>
          <w:sz w:val="26"/>
          <w:szCs w:val="26"/>
          <w:rtl/>
        </w:rPr>
        <w:t>ص</w:t>
      </w:r>
      <w:r w:rsidRPr="003D10F9">
        <w:rPr>
          <w:sz w:val="26"/>
          <w:szCs w:val="26"/>
          <w:rtl/>
        </w:rPr>
        <w:t xml:space="preserve"> و مهاجر</w:t>
      </w:r>
      <w:r w:rsidR="002902AD">
        <w:rPr>
          <w:sz w:val="26"/>
          <w:szCs w:val="26"/>
          <w:rtl/>
        </w:rPr>
        <w:t>ی</w:t>
      </w:r>
      <w:r w:rsidRPr="003D10F9">
        <w:rPr>
          <w:sz w:val="26"/>
          <w:szCs w:val="26"/>
          <w:rtl/>
        </w:rPr>
        <w:t>ن و انصار، او را صدّ</w:t>
      </w:r>
      <w:r w:rsidR="002902AD">
        <w:rPr>
          <w:sz w:val="26"/>
          <w:szCs w:val="26"/>
          <w:rtl/>
        </w:rPr>
        <w:t>ی</w:t>
      </w:r>
      <w:r w:rsidRPr="003D10F9">
        <w:rPr>
          <w:sz w:val="26"/>
          <w:szCs w:val="26"/>
          <w:rtl/>
        </w:rPr>
        <w:t>ق نام نهاده‏اند، و هر</w:t>
      </w:r>
      <w:r w:rsidR="002902AD">
        <w:rPr>
          <w:sz w:val="26"/>
          <w:szCs w:val="26"/>
          <w:rtl/>
        </w:rPr>
        <w:t>ک</w:t>
      </w:r>
      <w:r w:rsidRPr="003D10F9">
        <w:rPr>
          <w:sz w:val="26"/>
          <w:szCs w:val="26"/>
          <w:rtl/>
        </w:rPr>
        <w:t>س او را صدّ</w:t>
      </w:r>
      <w:r w:rsidR="002902AD">
        <w:rPr>
          <w:sz w:val="26"/>
          <w:szCs w:val="26"/>
          <w:rtl/>
        </w:rPr>
        <w:t>ی</w:t>
      </w:r>
      <w:r w:rsidRPr="003D10F9">
        <w:rPr>
          <w:sz w:val="26"/>
          <w:szCs w:val="26"/>
          <w:rtl/>
        </w:rPr>
        <w:t>ق نداند، در واقع گفته خدا را در دن</w:t>
      </w:r>
      <w:r w:rsidR="002902AD">
        <w:rPr>
          <w:sz w:val="26"/>
          <w:szCs w:val="26"/>
          <w:rtl/>
        </w:rPr>
        <w:t>ی</w:t>
      </w:r>
      <w:r w:rsidRPr="003D10F9">
        <w:rPr>
          <w:sz w:val="26"/>
          <w:szCs w:val="26"/>
          <w:rtl/>
        </w:rPr>
        <w:t>ا و آخرت، تصد</w:t>
      </w:r>
      <w:r w:rsidR="002902AD">
        <w:rPr>
          <w:sz w:val="26"/>
          <w:szCs w:val="26"/>
          <w:rtl/>
        </w:rPr>
        <w:t>ی</w:t>
      </w:r>
      <w:r w:rsidRPr="003D10F9">
        <w:rPr>
          <w:sz w:val="26"/>
          <w:szCs w:val="26"/>
          <w:rtl/>
        </w:rPr>
        <w:t>ق ن</w:t>
      </w:r>
      <w:r w:rsidR="002902AD">
        <w:rPr>
          <w:sz w:val="26"/>
          <w:szCs w:val="26"/>
          <w:rtl/>
        </w:rPr>
        <w:t>ک</w:t>
      </w:r>
      <w:r w:rsidRPr="003D10F9">
        <w:rPr>
          <w:sz w:val="26"/>
          <w:szCs w:val="26"/>
          <w:rtl/>
        </w:rPr>
        <w:t>رده است!</w:t>
      </w:r>
      <w:r>
        <w:rPr>
          <w:rFonts w:cs="Traditional Arabic" w:hint="cs"/>
          <w:rtl/>
        </w:rPr>
        <w:t>»</w:t>
      </w:r>
      <w:r>
        <w:rPr>
          <w:rtl/>
        </w:rPr>
        <w:t>.</w:t>
      </w:r>
    </w:p>
    <w:p w:rsidR="00230139" w:rsidRDefault="00082CC7" w:rsidP="00BF1C9E">
      <w:pPr>
        <w:pStyle w:val="a5"/>
        <w:rPr>
          <w:rtl/>
        </w:rPr>
      </w:pPr>
      <w:r w:rsidRPr="006F0B90">
        <w:rPr>
          <w:rtl/>
        </w:rPr>
        <w:t>«بحرانى» ن</w:t>
      </w:r>
      <w:r w:rsidR="002902AD">
        <w:rPr>
          <w:rtl/>
        </w:rPr>
        <w:t>ی</w:t>
      </w:r>
      <w:r w:rsidRPr="006F0B90">
        <w:rPr>
          <w:rtl/>
        </w:rPr>
        <w:t>ز در تفس</w:t>
      </w:r>
      <w:r w:rsidR="002902AD">
        <w:rPr>
          <w:rtl/>
        </w:rPr>
        <w:t>ی</w:t>
      </w:r>
      <w:r w:rsidRPr="006F0B90">
        <w:rPr>
          <w:rtl/>
        </w:rPr>
        <w:t>ر خود از على‏بن إبراه</w:t>
      </w:r>
      <w:r w:rsidR="002902AD">
        <w:rPr>
          <w:rtl/>
        </w:rPr>
        <w:t>ی</w:t>
      </w:r>
      <w:r w:rsidRPr="006F0B90">
        <w:rPr>
          <w:rtl/>
        </w:rPr>
        <w:t>م روا</w:t>
      </w:r>
      <w:r w:rsidR="002902AD">
        <w:rPr>
          <w:rtl/>
        </w:rPr>
        <w:t>ی</w:t>
      </w:r>
      <w:r w:rsidRPr="006F0B90">
        <w:rPr>
          <w:rtl/>
        </w:rPr>
        <w:t xml:space="preserve">ت </w:t>
      </w:r>
      <w:r w:rsidR="002902AD">
        <w:rPr>
          <w:rtl/>
        </w:rPr>
        <w:t>ک</w:t>
      </w:r>
      <w:r w:rsidRPr="006F0B90">
        <w:rPr>
          <w:rtl/>
        </w:rPr>
        <w:t xml:space="preserve">رده </w:t>
      </w:r>
      <w:r w:rsidR="002902AD">
        <w:rPr>
          <w:rtl/>
        </w:rPr>
        <w:t>ک</w:t>
      </w:r>
      <w:r w:rsidRPr="006F0B90">
        <w:rPr>
          <w:rtl/>
        </w:rPr>
        <w:t>ه گفت: «پدرم برا</w:t>
      </w:r>
      <w:r w:rsidR="002902AD">
        <w:rPr>
          <w:rtl/>
        </w:rPr>
        <w:t>ی</w:t>
      </w:r>
      <w:r w:rsidRPr="006F0B90">
        <w:rPr>
          <w:rtl/>
        </w:rPr>
        <w:t xml:space="preserve">م از چند نفر بازگو </w:t>
      </w:r>
      <w:r w:rsidR="002902AD">
        <w:rPr>
          <w:rtl/>
        </w:rPr>
        <w:t>ک</w:t>
      </w:r>
      <w:r w:rsidRPr="006F0B90">
        <w:rPr>
          <w:rtl/>
        </w:rPr>
        <w:t xml:space="preserve">رده </w:t>
      </w:r>
      <w:r w:rsidR="002902AD">
        <w:rPr>
          <w:rtl/>
        </w:rPr>
        <w:t>ک</w:t>
      </w:r>
      <w:r w:rsidRPr="006F0B90">
        <w:rPr>
          <w:rtl/>
        </w:rPr>
        <w:t>ه آنها از أبى‏عبداللّه شن</w:t>
      </w:r>
      <w:r w:rsidR="002902AD">
        <w:rPr>
          <w:rtl/>
        </w:rPr>
        <w:t>ی</w:t>
      </w:r>
      <w:r w:rsidRPr="006F0B90">
        <w:rPr>
          <w:rtl/>
        </w:rPr>
        <w:t xml:space="preserve">ده‏اند </w:t>
      </w:r>
      <w:r w:rsidR="002902AD">
        <w:rPr>
          <w:rtl/>
        </w:rPr>
        <w:t>ک</w:t>
      </w:r>
      <w:r w:rsidRPr="006F0B90">
        <w:rPr>
          <w:rtl/>
        </w:rPr>
        <w:t xml:space="preserve">ه فرمود: زمانى </w:t>
      </w:r>
      <w:r w:rsidR="002902AD">
        <w:rPr>
          <w:rtl/>
        </w:rPr>
        <w:t>ک</w:t>
      </w:r>
      <w:r w:rsidRPr="006F0B90">
        <w:rPr>
          <w:rtl/>
        </w:rPr>
        <w:t>ه رسول خدا</w:t>
      </w:r>
      <w:r w:rsidRPr="006F0B90">
        <w:rPr>
          <w:rFonts w:cs="CTraditional Arabic"/>
          <w:rtl/>
        </w:rPr>
        <w:t>ص</w:t>
      </w:r>
      <w:r w:rsidRPr="006F0B90">
        <w:rPr>
          <w:rtl/>
        </w:rPr>
        <w:t xml:space="preserve"> با أبوب</w:t>
      </w:r>
      <w:r w:rsidR="002902AD">
        <w:rPr>
          <w:rtl/>
        </w:rPr>
        <w:t>ک</w:t>
      </w:r>
      <w:r w:rsidRPr="006F0B90">
        <w:rPr>
          <w:rtl/>
        </w:rPr>
        <w:t>ر در غار بودند، به او گفت: اى أبوب</w:t>
      </w:r>
      <w:r w:rsidR="002902AD">
        <w:rPr>
          <w:rtl/>
        </w:rPr>
        <w:t>ک</w:t>
      </w:r>
      <w:r w:rsidRPr="006F0B90">
        <w:rPr>
          <w:rtl/>
        </w:rPr>
        <w:t xml:space="preserve">ر! انگار من </w:t>
      </w:r>
      <w:r w:rsidR="002902AD">
        <w:rPr>
          <w:rtl/>
        </w:rPr>
        <w:t>ک</w:t>
      </w:r>
      <w:r w:rsidRPr="006F0B90">
        <w:rPr>
          <w:rtl/>
        </w:rPr>
        <w:t xml:space="preserve">شتى جعفر و </w:t>
      </w:r>
      <w:r w:rsidR="002902AD">
        <w:rPr>
          <w:rtl/>
        </w:rPr>
        <w:t>ی</w:t>
      </w:r>
      <w:r w:rsidRPr="006F0B90">
        <w:rPr>
          <w:rtl/>
        </w:rPr>
        <w:t xml:space="preserve">ارانش را </w:t>
      </w:r>
      <w:r w:rsidR="002902AD">
        <w:rPr>
          <w:rtl/>
        </w:rPr>
        <w:t>ک</w:t>
      </w:r>
      <w:r w:rsidRPr="006F0B90">
        <w:rPr>
          <w:rtl/>
        </w:rPr>
        <w:t>ه بر آب در</w:t>
      </w:r>
      <w:r w:rsidR="002902AD">
        <w:rPr>
          <w:rtl/>
        </w:rPr>
        <w:t>ی</w:t>
      </w:r>
      <w:r w:rsidRPr="006F0B90">
        <w:rPr>
          <w:rtl/>
        </w:rPr>
        <w:t>ا روان است، مى‏ب</w:t>
      </w:r>
      <w:r w:rsidR="002902AD">
        <w:rPr>
          <w:rtl/>
        </w:rPr>
        <w:t>ی</w:t>
      </w:r>
      <w:r w:rsidRPr="006F0B90">
        <w:rPr>
          <w:rtl/>
        </w:rPr>
        <w:t>نم! همچن</w:t>
      </w:r>
      <w:r w:rsidR="002902AD">
        <w:rPr>
          <w:rtl/>
        </w:rPr>
        <w:t>ی</w:t>
      </w:r>
      <w:r w:rsidRPr="006F0B90">
        <w:rPr>
          <w:rtl/>
        </w:rPr>
        <w:t>ن انصار را مى‏ب</w:t>
      </w:r>
      <w:r w:rsidR="002902AD">
        <w:rPr>
          <w:rtl/>
        </w:rPr>
        <w:t>ی</w:t>
      </w:r>
      <w:r w:rsidRPr="006F0B90">
        <w:rPr>
          <w:rtl/>
        </w:rPr>
        <w:t xml:space="preserve">نم </w:t>
      </w:r>
      <w:r w:rsidR="002902AD">
        <w:rPr>
          <w:rtl/>
        </w:rPr>
        <w:t>ک</w:t>
      </w:r>
      <w:r w:rsidRPr="006F0B90">
        <w:rPr>
          <w:rtl/>
        </w:rPr>
        <w:t>ه متواضعانه و با قلبى سرشار از محبّت، به استقبال ما مى‏آ</w:t>
      </w:r>
      <w:r w:rsidR="002902AD">
        <w:rPr>
          <w:rtl/>
        </w:rPr>
        <w:t>ی</w:t>
      </w:r>
      <w:r w:rsidRPr="006F0B90">
        <w:rPr>
          <w:rtl/>
        </w:rPr>
        <w:t>ند و جلوى درب خانه‏شان چشم‏به راه ما هستند! أبوب</w:t>
      </w:r>
      <w:r w:rsidR="002902AD">
        <w:rPr>
          <w:rtl/>
        </w:rPr>
        <w:t>ک</w:t>
      </w:r>
      <w:r w:rsidRPr="006F0B90">
        <w:rPr>
          <w:rtl/>
        </w:rPr>
        <w:t>ر گفت: و تو آنها را مى‏ب</w:t>
      </w:r>
      <w:r w:rsidR="002902AD">
        <w:rPr>
          <w:rtl/>
        </w:rPr>
        <w:t>ی</w:t>
      </w:r>
      <w:r w:rsidRPr="006F0B90">
        <w:rPr>
          <w:rtl/>
        </w:rPr>
        <w:t xml:space="preserve">نى </w:t>
      </w:r>
      <w:r w:rsidR="002902AD">
        <w:rPr>
          <w:rtl/>
        </w:rPr>
        <w:t>ی</w:t>
      </w:r>
      <w:r w:rsidRPr="006F0B90">
        <w:rPr>
          <w:rtl/>
        </w:rPr>
        <w:t>ا رسول اللّه؟! فرمود: آرى! أبوب</w:t>
      </w:r>
      <w:r w:rsidR="002902AD">
        <w:rPr>
          <w:rtl/>
        </w:rPr>
        <w:t>ک</w:t>
      </w:r>
      <w:r w:rsidRPr="006F0B90">
        <w:rPr>
          <w:rtl/>
        </w:rPr>
        <w:t>ر گفت: آنها را به من ن</w:t>
      </w:r>
      <w:r w:rsidR="002902AD">
        <w:rPr>
          <w:rtl/>
        </w:rPr>
        <w:t>ی</w:t>
      </w:r>
      <w:r w:rsidRPr="006F0B90">
        <w:rPr>
          <w:rtl/>
        </w:rPr>
        <w:t xml:space="preserve">ز نشان بده! پس پیامبر </w:t>
      </w:r>
      <w:r w:rsidRPr="006F0B90">
        <w:rPr>
          <w:rFonts w:cs="CTraditional Arabic"/>
          <w:rtl/>
        </w:rPr>
        <w:t>ص</w:t>
      </w:r>
      <w:r w:rsidRPr="006F0B90">
        <w:rPr>
          <w:rtl/>
        </w:rPr>
        <w:t xml:space="preserve"> بر چشمانش دست </w:t>
      </w:r>
      <w:r w:rsidR="002902AD">
        <w:rPr>
          <w:rtl/>
        </w:rPr>
        <w:t>ک</w:t>
      </w:r>
      <w:r w:rsidRPr="006F0B90">
        <w:rPr>
          <w:rtl/>
        </w:rPr>
        <w:t>ش</w:t>
      </w:r>
      <w:r w:rsidR="002902AD">
        <w:rPr>
          <w:rtl/>
        </w:rPr>
        <w:t>ی</w:t>
      </w:r>
      <w:r w:rsidRPr="006F0B90">
        <w:rPr>
          <w:rtl/>
        </w:rPr>
        <w:t>د و آنها را د</w:t>
      </w:r>
      <w:r w:rsidR="002902AD">
        <w:rPr>
          <w:rtl/>
        </w:rPr>
        <w:t>ی</w:t>
      </w:r>
      <w:r w:rsidRPr="006F0B90">
        <w:rPr>
          <w:rtl/>
        </w:rPr>
        <w:t xml:space="preserve">د و سپس فرمود: به راستى </w:t>
      </w:r>
      <w:r w:rsidR="002902AD">
        <w:rPr>
          <w:rtl/>
        </w:rPr>
        <w:t>ک</w:t>
      </w:r>
      <w:r w:rsidRPr="006F0B90">
        <w:rPr>
          <w:rtl/>
        </w:rPr>
        <w:t>ه تو صدّ</w:t>
      </w:r>
      <w:r w:rsidR="002902AD">
        <w:rPr>
          <w:rtl/>
        </w:rPr>
        <w:t>ی</w:t>
      </w:r>
      <w:r w:rsidRPr="006F0B90">
        <w:rPr>
          <w:rtl/>
        </w:rPr>
        <w:t>ق هستى!»</w:t>
      </w:r>
      <w:r w:rsidRPr="002902AD">
        <w:rPr>
          <w:rStyle w:val="FootnoteReference"/>
          <w:rFonts w:ascii="Times New Roman" w:hAnsi="Times New Roman"/>
          <w:b/>
          <w:sz w:val="24"/>
          <w:rtl/>
        </w:rPr>
        <w:footnoteReference w:id="247"/>
      </w:r>
      <w:r>
        <w:rPr>
          <w:rFonts w:hint="cs"/>
          <w:rtl/>
        </w:rPr>
        <w:t>.</w:t>
      </w:r>
    </w:p>
    <w:p w:rsidR="00BF1C9E" w:rsidRDefault="00082CC7" w:rsidP="00BF1C9E">
      <w:pPr>
        <w:pStyle w:val="a5"/>
        <w:rPr>
          <w:rtl/>
        </w:rPr>
      </w:pPr>
      <w:r w:rsidRPr="006F0B90">
        <w:rPr>
          <w:rtl/>
        </w:rPr>
        <w:t xml:space="preserve">- و چون عمر </w:t>
      </w:r>
      <w:r w:rsidRPr="006F0B90">
        <w:rPr>
          <w:rFonts w:cs="CTraditional Arabic"/>
          <w:rtl/>
        </w:rPr>
        <w:t>س</w:t>
      </w:r>
      <w:r w:rsidRPr="006F0B90">
        <w:rPr>
          <w:rtl/>
        </w:rPr>
        <w:t>، حقّ و باطل را از همد</w:t>
      </w:r>
      <w:r w:rsidR="002902AD">
        <w:rPr>
          <w:rtl/>
        </w:rPr>
        <w:t>ی</w:t>
      </w:r>
      <w:r w:rsidRPr="006F0B90">
        <w:rPr>
          <w:rtl/>
        </w:rPr>
        <w:t>گر خوب تشخ</w:t>
      </w:r>
      <w:r w:rsidR="002902AD">
        <w:rPr>
          <w:rtl/>
        </w:rPr>
        <w:t>ی</w:t>
      </w:r>
      <w:r w:rsidRPr="006F0B90">
        <w:rPr>
          <w:rtl/>
        </w:rPr>
        <w:t>ص مى‏داد، و هرگز آنها را با هم مخلوط نمى‏</w:t>
      </w:r>
      <w:r w:rsidR="002902AD">
        <w:rPr>
          <w:rtl/>
        </w:rPr>
        <w:t>ک</w:t>
      </w:r>
      <w:r w:rsidRPr="006F0B90">
        <w:rPr>
          <w:rtl/>
        </w:rPr>
        <w:t>رد، پ</w:t>
      </w:r>
      <w:r w:rsidR="002902AD">
        <w:rPr>
          <w:rtl/>
        </w:rPr>
        <w:t>ی</w:t>
      </w:r>
      <w:r w:rsidRPr="006F0B90">
        <w:rPr>
          <w:rtl/>
        </w:rPr>
        <w:t>امبر او را «فاروق» لقب داد! چنانچه آ</w:t>
      </w:r>
      <w:r w:rsidR="002902AD">
        <w:rPr>
          <w:rtl/>
        </w:rPr>
        <w:t>ی</w:t>
      </w:r>
      <w:r w:rsidRPr="006F0B90">
        <w:rPr>
          <w:rtl/>
        </w:rPr>
        <w:t xml:space="preserve">اتى </w:t>
      </w:r>
      <w:r w:rsidR="002902AD">
        <w:rPr>
          <w:rtl/>
        </w:rPr>
        <w:t>ک</w:t>
      </w:r>
      <w:r w:rsidRPr="006F0B90">
        <w:rPr>
          <w:rtl/>
        </w:rPr>
        <w:t>ه درباره «اس</w:t>
      </w:r>
      <w:r w:rsidR="002902AD">
        <w:rPr>
          <w:rtl/>
        </w:rPr>
        <w:t>ی</w:t>
      </w:r>
      <w:r w:rsidRPr="006F0B90">
        <w:rPr>
          <w:rtl/>
        </w:rPr>
        <w:t>ران بدر» و فد</w:t>
      </w:r>
      <w:r w:rsidR="002902AD">
        <w:rPr>
          <w:rtl/>
        </w:rPr>
        <w:t>ی</w:t>
      </w:r>
      <w:r w:rsidRPr="006F0B90">
        <w:rPr>
          <w:rtl/>
        </w:rPr>
        <w:t>ه‏گرفتن از آنها، پس از پا</w:t>
      </w:r>
      <w:r w:rsidR="002902AD">
        <w:rPr>
          <w:rtl/>
        </w:rPr>
        <w:t>ی</w:t>
      </w:r>
      <w:r w:rsidRPr="006F0B90">
        <w:rPr>
          <w:rtl/>
        </w:rPr>
        <w:t>ان جنگ بدر نازل گشته، در تأ</w:t>
      </w:r>
      <w:r w:rsidR="002902AD">
        <w:rPr>
          <w:rtl/>
        </w:rPr>
        <w:t>یی</w:t>
      </w:r>
      <w:r w:rsidRPr="006F0B90">
        <w:rPr>
          <w:rtl/>
        </w:rPr>
        <w:t xml:space="preserve">د نظر عمر </w:t>
      </w:r>
      <w:r w:rsidRPr="006F0B90">
        <w:rPr>
          <w:rFonts w:cs="CTraditional Arabic"/>
          <w:rtl/>
        </w:rPr>
        <w:t>س</w:t>
      </w:r>
      <w:r w:rsidRPr="006F0B90">
        <w:rPr>
          <w:rtl/>
        </w:rPr>
        <w:t xml:space="preserve"> آمده است: پیامبر </w:t>
      </w:r>
      <w:r w:rsidRPr="006F0B90">
        <w:rPr>
          <w:rFonts w:cs="CTraditional Arabic"/>
          <w:rtl/>
        </w:rPr>
        <w:t>ص</w:t>
      </w:r>
      <w:r w:rsidRPr="006F0B90">
        <w:rPr>
          <w:rtl/>
        </w:rPr>
        <w:t xml:space="preserve"> و أبوب</w:t>
      </w:r>
      <w:r w:rsidR="002902AD">
        <w:rPr>
          <w:rtl/>
        </w:rPr>
        <w:t>ک</w:t>
      </w:r>
      <w:r w:rsidRPr="006F0B90">
        <w:rPr>
          <w:rtl/>
        </w:rPr>
        <w:t xml:space="preserve">ر </w:t>
      </w:r>
      <w:r w:rsidRPr="006F0B90">
        <w:rPr>
          <w:rFonts w:cs="CTraditional Arabic"/>
          <w:rtl/>
        </w:rPr>
        <w:t>س</w:t>
      </w:r>
      <w:r w:rsidRPr="006F0B90">
        <w:rPr>
          <w:rtl/>
        </w:rPr>
        <w:t xml:space="preserve"> و گروهى د</w:t>
      </w:r>
      <w:r w:rsidR="002902AD">
        <w:rPr>
          <w:rtl/>
        </w:rPr>
        <w:t>ی</w:t>
      </w:r>
      <w:r w:rsidRPr="006F0B90">
        <w:rPr>
          <w:rtl/>
        </w:rPr>
        <w:t xml:space="preserve">گر - </w:t>
      </w:r>
      <w:r w:rsidR="002902AD">
        <w:rPr>
          <w:rtl/>
        </w:rPr>
        <w:t>ک</w:t>
      </w:r>
      <w:r w:rsidRPr="006F0B90">
        <w:rPr>
          <w:rtl/>
        </w:rPr>
        <w:t xml:space="preserve">ه اغلب بودند - معتقد بودند، هفتاد نفرى </w:t>
      </w:r>
      <w:r w:rsidR="002902AD">
        <w:rPr>
          <w:rtl/>
        </w:rPr>
        <w:t>ک</w:t>
      </w:r>
      <w:r w:rsidRPr="006F0B90">
        <w:rPr>
          <w:rtl/>
        </w:rPr>
        <w:t>ه از مشر</w:t>
      </w:r>
      <w:r w:rsidR="002902AD">
        <w:rPr>
          <w:rtl/>
        </w:rPr>
        <w:t>ک</w:t>
      </w:r>
      <w:r w:rsidRPr="006F0B90">
        <w:rPr>
          <w:rtl/>
        </w:rPr>
        <w:t>ان اس</w:t>
      </w:r>
      <w:r w:rsidR="002902AD">
        <w:rPr>
          <w:rtl/>
        </w:rPr>
        <w:t>ی</w:t>
      </w:r>
      <w:r w:rsidRPr="006F0B90">
        <w:rPr>
          <w:rtl/>
        </w:rPr>
        <w:t>ر شده بودند، در قبال فد</w:t>
      </w:r>
      <w:r w:rsidR="002902AD">
        <w:rPr>
          <w:rtl/>
        </w:rPr>
        <w:t>ی</w:t>
      </w:r>
      <w:r w:rsidRPr="006F0B90">
        <w:rPr>
          <w:rtl/>
        </w:rPr>
        <w:t xml:space="preserve">ه آزاد شوند، امّا رأى عمر </w:t>
      </w:r>
      <w:r w:rsidRPr="006F0B90">
        <w:rPr>
          <w:rFonts w:cs="CTraditional Arabic"/>
          <w:rtl/>
        </w:rPr>
        <w:t>س</w:t>
      </w:r>
      <w:r w:rsidRPr="006F0B90">
        <w:rPr>
          <w:rtl/>
        </w:rPr>
        <w:t xml:space="preserve"> بر ا</w:t>
      </w:r>
      <w:r w:rsidR="002902AD">
        <w:rPr>
          <w:rtl/>
        </w:rPr>
        <w:t>ی</w:t>
      </w:r>
      <w:r w:rsidRPr="006F0B90">
        <w:rPr>
          <w:rtl/>
        </w:rPr>
        <w:t xml:space="preserve">ن بود </w:t>
      </w:r>
      <w:r w:rsidR="002902AD">
        <w:rPr>
          <w:rtl/>
        </w:rPr>
        <w:t>ک</w:t>
      </w:r>
      <w:r w:rsidRPr="006F0B90">
        <w:rPr>
          <w:rtl/>
        </w:rPr>
        <w:t>ه همگى را ب</w:t>
      </w:r>
      <w:r w:rsidR="002902AD">
        <w:rPr>
          <w:rtl/>
        </w:rPr>
        <w:t>ک</w:t>
      </w:r>
      <w:r w:rsidRPr="006F0B90">
        <w:rPr>
          <w:rtl/>
        </w:rPr>
        <w:t>شند تا زم</w:t>
      </w:r>
      <w:r w:rsidR="002902AD">
        <w:rPr>
          <w:rtl/>
        </w:rPr>
        <w:t>ی</w:t>
      </w:r>
      <w:r w:rsidRPr="006F0B90">
        <w:rPr>
          <w:rtl/>
        </w:rPr>
        <w:t>ن از وجودشان پا</w:t>
      </w:r>
      <w:r w:rsidR="002902AD">
        <w:rPr>
          <w:rtl/>
        </w:rPr>
        <w:t>ک</w:t>
      </w:r>
      <w:r w:rsidRPr="006F0B90">
        <w:rPr>
          <w:rtl/>
        </w:rPr>
        <w:t xml:space="preserve"> شود! </w:t>
      </w:r>
      <w:r w:rsidR="002902AD">
        <w:rPr>
          <w:rtl/>
        </w:rPr>
        <w:t>ک</w:t>
      </w:r>
      <w:r w:rsidRPr="006F0B90">
        <w:rPr>
          <w:rtl/>
        </w:rPr>
        <w:t>ه بلافاصله ا</w:t>
      </w:r>
      <w:r w:rsidR="002902AD">
        <w:rPr>
          <w:rtl/>
        </w:rPr>
        <w:t>ی</w:t>
      </w:r>
      <w:r w:rsidRPr="006F0B90">
        <w:rPr>
          <w:rtl/>
        </w:rPr>
        <w:t>ن آ</w:t>
      </w:r>
      <w:r w:rsidR="002902AD">
        <w:rPr>
          <w:rtl/>
        </w:rPr>
        <w:t>ی</w:t>
      </w:r>
      <w:r w:rsidRPr="006F0B90">
        <w:rPr>
          <w:rtl/>
        </w:rPr>
        <w:t>ات در تأ</w:t>
      </w:r>
      <w:r w:rsidR="002902AD">
        <w:rPr>
          <w:rtl/>
        </w:rPr>
        <w:t>یی</w:t>
      </w:r>
      <w:r w:rsidRPr="006F0B90">
        <w:rPr>
          <w:rtl/>
        </w:rPr>
        <w:t xml:space="preserve">د رأى عمر </w:t>
      </w:r>
      <w:r w:rsidRPr="006F0B90">
        <w:rPr>
          <w:rFonts w:cs="CTraditional Arabic"/>
          <w:rtl/>
        </w:rPr>
        <w:t>س</w:t>
      </w:r>
      <w:r w:rsidRPr="006F0B90">
        <w:rPr>
          <w:rtl/>
        </w:rPr>
        <w:t xml:space="preserve"> نازل گشتند:</w:t>
      </w:r>
      <w:r w:rsidRPr="002902AD">
        <w:rPr>
          <w:rStyle w:val="FootnoteReference"/>
          <w:rFonts w:ascii="Times New Roman" w:hAnsi="Times New Roman"/>
          <w:b/>
          <w:sz w:val="24"/>
          <w:rtl/>
        </w:rPr>
        <w:footnoteReference w:id="248"/>
      </w:r>
    </w:p>
    <w:p w:rsidR="00230139" w:rsidRDefault="00082CC7" w:rsidP="00BF1C9E">
      <w:pPr>
        <w:pStyle w:val="a5"/>
        <w:rPr>
          <w:rFonts w:ascii="Times New Roman" w:hAnsi="Times New Roman"/>
          <w:rtl/>
        </w:rPr>
      </w:pPr>
      <w:r>
        <w:rPr>
          <w:rFonts w:ascii="Times New Roman" w:hAnsi="Times New Roman" w:cs="Traditional Arabic" w:hint="cs"/>
          <w:rtl/>
        </w:rPr>
        <w:t>﴿</w:t>
      </w:r>
      <w:r w:rsidR="00230139" w:rsidRPr="002902AD">
        <w:rPr>
          <w:rStyle w:val="Char3"/>
          <w:rtl/>
        </w:rPr>
        <w:t>مَا كَانَ لِنَبِيٍّ أَن يَكُونَ لَهُ</w:t>
      </w:r>
      <w:r w:rsidR="00230139" w:rsidRPr="002902AD">
        <w:rPr>
          <w:rStyle w:val="Char3"/>
          <w:rFonts w:hint="cs"/>
          <w:rtl/>
        </w:rPr>
        <w:t>ۥٓ</w:t>
      </w:r>
      <w:r w:rsidR="00230139" w:rsidRPr="002902AD">
        <w:rPr>
          <w:rStyle w:val="Char3"/>
          <w:rtl/>
        </w:rPr>
        <w:t xml:space="preserve"> </w:t>
      </w:r>
      <w:r w:rsidR="00230139" w:rsidRPr="002902AD">
        <w:rPr>
          <w:rStyle w:val="Char3"/>
          <w:rFonts w:hint="cs"/>
          <w:rtl/>
        </w:rPr>
        <w:t>أَسۡرَىٰ</w:t>
      </w:r>
      <w:r w:rsidR="00230139" w:rsidRPr="002902AD">
        <w:rPr>
          <w:rStyle w:val="Char3"/>
          <w:rtl/>
        </w:rPr>
        <w:t xml:space="preserve"> </w:t>
      </w:r>
      <w:r w:rsidR="00230139" w:rsidRPr="002902AD">
        <w:rPr>
          <w:rStyle w:val="Char3"/>
          <w:rFonts w:hint="cs"/>
          <w:rtl/>
        </w:rPr>
        <w:t>حَتَّىٰ</w:t>
      </w:r>
      <w:r w:rsidR="00230139" w:rsidRPr="002902AD">
        <w:rPr>
          <w:rStyle w:val="Char3"/>
          <w:rtl/>
        </w:rPr>
        <w:t xml:space="preserve"> </w:t>
      </w:r>
      <w:r w:rsidR="00230139" w:rsidRPr="002902AD">
        <w:rPr>
          <w:rStyle w:val="Char3"/>
          <w:rFonts w:hint="cs"/>
          <w:rtl/>
        </w:rPr>
        <w:t>يُثۡخِنَ</w:t>
      </w:r>
      <w:r w:rsidR="00230139" w:rsidRPr="002902AD">
        <w:rPr>
          <w:rStyle w:val="Char3"/>
          <w:rtl/>
        </w:rPr>
        <w:t xml:space="preserve"> </w:t>
      </w:r>
      <w:r w:rsidR="00230139" w:rsidRPr="002902AD">
        <w:rPr>
          <w:rStyle w:val="Char3"/>
          <w:rFonts w:hint="cs"/>
          <w:rtl/>
        </w:rPr>
        <w:t>فِي</w:t>
      </w:r>
      <w:r w:rsidR="00230139" w:rsidRPr="002902AD">
        <w:rPr>
          <w:rStyle w:val="Char3"/>
          <w:rtl/>
        </w:rPr>
        <w:t xml:space="preserve"> </w:t>
      </w:r>
      <w:r w:rsidR="00230139" w:rsidRPr="002902AD">
        <w:rPr>
          <w:rStyle w:val="Char3"/>
          <w:rFonts w:hint="cs"/>
          <w:rtl/>
        </w:rPr>
        <w:t>ٱلۡأَرۡضِۚ</w:t>
      </w:r>
      <w:r w:rsidR="00230139" w:rsidRPr="002902AD">
        <w:rPr>
          <w:rStyle w:val="Char3"/>
          <w:rtl/>
        </w:rPr>
        <w:t xml:space="preserve"> </w:t>
      </w:r>
      <w:r w:rsidR="00230139" w:rsidRPr="002902AD">
        <w:rPr>
          <w:rStyle w:val="Char3"/>
          <w:rFonts w:hint="cs"/>
          <w:rtl/>
        </w:rPr>
        <w:t>تُرِيدُونَ</w:t>
      </w:r>
      <w:r w:rsidR="00230139" w:rsidRPr="002902AD">
        <w:rPr>
          <w:rStyle w:val="Char3"/>
          <w:rtl/>
        </w:rPr>
        <w:t xml:space="preserve"> </w:t>
      </w:r>
      <w:r w:rsidR="00230139" w:rsidRPr="002902AD">
        <w:rPr>
          <w:rStyle w:val="Char3"/>
          <w:rFonts w:hint="cs"/>
          <w:rtl/>
        </w:rPr>
        <w:t>عَرَض</w:t>
      </w:r>
      <w:r w:rsidR="00230139" w:rsidRPr="002902AD">
        <w:rPr>
          <w:rStyle w:val="Char3"/>
          <w:rtl/>
        </w:rPr>
        <w:t xml:space="preserve">َ </w:t>
      </w:r>
      <w:r w:rsidR="00230139" w:rsidRPr="002902AD">
        <w:rPr>
          <w:rStyle w:val="Char3"/>
          <w:rFonts w:hint="cs"/>
          <w:rtl/>
        </w:rPr>
        <w:t>ٱلدُّنۡيَا</w:t>
      </w:r>
      <w:r w:rsidR="00230139" w:rsidRPr="002902AD">
        <w:rPr>
          <w:rStyle w:val="Char3"/>
          <w:rtl/>
        </w:rPr>
        <w:t xml:space="preserve"> </w:t>
      </w:r>
      <w:r w:rsidR="00230139" w:rsidRPr="002902AD">
        <w:rPr>
          <w:rStyle w:val="Char3"/>
          <w:rFonts w:hint="cs"/>
          <w:rtl/>
        </w:rPr>
        <w:t>وَٱللَّهُ</w:t>
      </w:r>
      <w:r w:rsidR="00230139" w:rsidRPr="002902AD">
        <w:rPr>
          <w:rStyle w:val="Char3"/>
          <w:rtl/>
        </w:rPr>
        <w:t xml:space="preserve"> </w:t>
      </w:r>
      <w:r w:rsidR="00230139" w:rsidRPr="002902AD">
        <w:rPr>
          <w:rStyle w:val="Char3"/>
          <w:rFonts w:hint="cs"/>
          <w:rtl/>
        </w:rPr>
        <w:t>يُرِيدُ</w:t>
      </w:r>
      <w:r w:rsidR="00230139" w:rsidRPr="002902AD">
        <w:rPr>
          <w:rStyle w:val="Char3"/>
          <w:rtl/>
        </w:rPr>
        <w:t xml:space="preserve"> </w:t>
      </w:r>
      <w:r w:rsidR="00230139" w:rsidRPr="002902AD">
        <w:rPr>
          <w:rStyle w:val="Char3"/>
          <w:rFonts w:hint="cs"/>
          <w:rtl/>
        </w:rPr>
        <w:t>ٱلۡأٓخِرَةَۗ</w:t>
      </w:r>
      <w:r w:rsidR="00230139" w:rsidRPr="002902AD">
        <w:rPr>
          <w:rStyle w:val="Char3"/>
          <w:rtl/>
        </w:rPr>
        <w:t xml:space="preserve"> </w:t>
      </w:r>
      <w:r w:rsidR="00230139" w:rsidRPr="002902AD">
        <w:rPr>
          <w:rStyle w:val="Char3"/>
          <w:rFonts w:hint="cs"/>
          <w:rtl/>
        </w:rPr>
        <w:t>وَٱللَّهُ</w:t>
      </w:r>
      <w:r w:rsidR="00230139" w:rsidRPr="002902AD">
        <w:rPr>
          <w:rStyle w:val="Char3"/>
          <w:rtl/>
        </w:rPr>
        <w:t xml:space="preserve"> </w:t>
      </w:r>
      <w:r w:rsidR="00230139" w:rsidRPr="002902AD">
        <w:rPr>
          <w:rStyle w:val="Char3"/>
          <w:rFonts w:hint="cs"/>
          <w:rtl/>
        </w:rPr>
        <w:t>عَزِيزٌ</w:t>
      </w:r>
      <w:r w:rsidR="00230139" w:rsidRPr="002902AD">
        <w:rPr>
          <w:rStyle w:val="Char3"/>
          <w:rtl/>
        </w:rPr>
        <w:t xml:space="preserve"> </w:t>
      </w:r>
      <w:r w:rsidR="00230139" w:rsidRPr="002902AD">
        <w:rPr>
          <w:rStyle w:val="Char3"/>
          <w:rFonts w:hint="cs"/>
          <w:rtl/>
        </w:rPr>
        <w:t xml:space="preserve">حَكِيمٞ ٦٧ لَّوۡلَا كِتَٰبٞ </w:t>
      </w:r>
      <w:r w:rsidR="00230139" w:rsidRPr="002902AD">
        <w:rPr>
          <w:rStyle w:val="Char3"/>
          <w:rtl/>
        </w:rPr>
        <w:t xml:space="preserve">مِّنَ </w:t>
      </w:r>
      <w:r w:rsidR="00230139" w:rsidRPr="002902AD">
        <w:rPr>
          <w:rStyle w:val="Char3"/>
          <w:rFonts w:hint="cs"/>
          <w:rtl/>
        </w:rPr>
        <w:t>ٱللَّهِ</w:t>
      </w:r>
      <w:r w:rsidR="00230139" w:rsidRPr="002902AD">
        <w:rPr>
          <w:rStyle w:val="Char3"/>
          <w:rtl/>
        </w:rPr>
        <w:t xml:space="preserve"> </w:t>
      </w:r>
      <w:r w:rsidR="00230139" w:rsidRPr="002902AD">
        <w:rPr>
          <w:rStyle w:val="Char3"/>
          <w:rFonts w:hint="cs"/>
          <w:rtl/>
        </w:rPr>
        <w:t>سَبَقَ</w:t>
      </w:r>
      <w:r w:rsidR="00230139" w:rsidRPr="002902AD">
        <w:rPr>
          <w:rStyle w:val="Char3"/>
          <w:rtl/>
        </w:rPr>
        <w:t xml:space="preserve"> </w:t>
      </w:r>
      <w:r w:rsidR="00230139" w:rsidRPr="002902AD">
        <w:rPr>
          <w:rStyle w:val="Char3"/>
          <w:rFonts w:hint="cs"/>
          <w:rtl/>
        </w:rPr>
        <w:t>لَمَسَّكُمۡ</w:t>
      </w:r>
      <w:r w:rsidR="00230139" w:rsidRPr="002902AD">
        <w:rPr>
          <w:rStyle w:val="Char3"/>
          <w:rtl/>
        </w:rPr>
        <w:t xml:space="preserve"> </w:t>
      </w:r>
      <w:r w:rsidR="00230139" w:rsidRPr="002902AD">
        <w:rPr>
          <w:rStyle w:val="Char3"/>
          <w:rFonts w:hint="cs"/>
          <w:rtl/>
        </w:rPr>
        <w:t>فِيمَآ</w:t>
      </w:r>
      <w:r w:rsidR="00230139" w:rsidRPr="002902AD">
        <w:rPr>
          <w:rStyle w:val="Char3"/>
          <w:rtl/>
        </w:rPr>
        <w:t xml:space="preserve"> </w:t>
      </w:r>
      <w:r w:rsidR="00230139" w:rsidRPr="002902AD">
        <w:rPr>
          <w:rStyle w:val="Char3"/>
          <w:rFonts w:hint="cs"/>
          <w:rtl/>
        </w:rPr>
        <w:t>أَخَذۡتُمۡ</w:t>
      </w:r>
      <w:r w:rsidR="00230139" w:rsidRPr="002902AD">
        <w:rPr>
          <w:rStyle w:val="Char3"/>
          <w:rtl/>
        </w:rPr>
        <w:t xml:space="preserve"> </w:t>
      </w:r>
      <w:r w:rsidR="00230139" w:rsidRPr="002902AD">
        <w:rPr>
          <w:rStyle w:val="Char3"/>
          <w:rFonts w:hint="cs"/>
          <w:rtl/>
        </w:rPr>
        <w:t>عَذَابٌ</w:t>
      </w:r>
      <w:r w:rsidR="00230139" w:rsidRPr="002902AD">
        <w:rPr>
          <w:rStyle w:val="Char3"/>
          <w:rtl/>
        </w:rPr>
        <w:t xml:space="preserve"> </w:t>
      </w:r>
      <w:r w:rsidR="00230139" w:rsidRPr="002902AD">
        <w:rPr>
          <w:rStyle w:val="Char3"/>
          <w:rFonts w:hint="cs"/>
          <w:rtl/>
        </w:rPr>
        <w:t xml:space="preserve">عَظِيمٞ ٦٨ فَكُلُواْ </w:t>
      </w:r>
      <w:r w:rsidR="00230139" w:rsidRPr="002902AD">
        <w:rPr>
          <w:rStyle w:val="Char3"/>
          <w:rtl/>
        </w:rPr>
        <w:t>مِمَّا غَنِم</w:t>
      </w:r>
      <w:r w:rsidR="00230139" w:rsidRPr="002902AD">
        <w:rPr>
          <w:rStyle w:val="Char3"/>
          <w:rFonts w:hint="cs"/>
          <w:rtl/>
        </w:rPr>
        <w:t>ۡتُمۡ</w:t>
      </w:r>
      <w:r w:rsidR="00230139" w:rsidRPr="002902AD">
        <w:rPr>
          <w:rStyle w:val="Char3"/>
          <w:rtl/>
        </w:rPr>
        <w:t xml:space="preserve"> </w:t>
      </w:r>
      <w:r w:rsidR="00230139" w:rsidRPr="002902AD">
        <w:rPr>
          <w:rStyle w:val="Char3"/>
          <w:rFonts w:hint="cs"/>
          <w:rtl/>
        </w:rPr>
        <w:t>حَلَٰلٗا طَيِّبٗاۚ وَٱتَّ</w:t>
      </w:r>
      <w:r w:rsidR="00230139" w:rsidRPr="002902AD">
        <w:rPr>
          <w:rStyle w:val="Char3"/>
          <w:rtl/>
        </w:rPr>
        <w:t xml:space="preserve">قُواْ </w:t>
      </w:r>
      <w:r w:rsidR="00230139" w:rsidRPr="002902AD">
        <w:rPr>
          <w:rStyle w:val="Char3"/>
          <w:rFonts w:hint="cs"/>
          <w:rtl/>
        </w:rPr>
        <w:t>ٱللَّهَۚ</w:t>
      </w:r>
      <w:r w:rsidR="00230139" w:rsidRPr="002902AD">
        <w:rPr>
          <w:rStyle w:val="Char3"/>
          <w:rtl/>
        </w:rPr>
        <w:t xml:space="preserve"> </w:t>
      </w:r>
      <w:r w:rsidR="00230139" w:rsidRPr="002902AD">
        <w:rPr>
          <w:rStyle w:val="Char3"/>
          <w:rFonts w:hint="cs"/>
          <w:rtl/>
        </w:rPr>
        <w:t>إِنَّ</w:t>
      </w:r>
      <w:r w:rsidR="00230139" w:rsidRPr="002902AD">
        <w:rPr>
          <w:rStyle w:val="Char3"/>
          <w:rtl/>
        </w:rPr>
        <w:t xml:space="preserve"> </w:t>
      </w:r>
      <w:r w:rsidR="00230139" w:rsidRPr="002902AD">
        <w:rPr>
          <w:rStyle w:val="Char3"/>
          <w:rFonts w:hint="cs"/>
          <w:rtl/>
        </w:rPr>
        <w:t>ٱللَّهَ</w:t>
      </w:r>
      <w:r w:rsidR="00230139" w:rsidRPr="002902AD">
        <w:rPr>
          <w:rStyle w:val="Char3"/>
          <w:rtl/>
        </w:rPr>
        <w:t xml:space="preserve"> </w:t>
      </w:r>
      <w:r w:rsidR="00230139" w:rsidRPr="002902AD">
        <w:rPr>
          <w:rStyle w:val="Char3"/>
          <w:rFonts w:hint="cs"/>
          <w:rtl/>
        </w:rPr>
        <w:t>غَفُورٞ رَّحِيمٞ ٦٩</w:t>
      </w:r>
      <w:r>
        <w:rPr>
          <w:rFonts w:ascii="Times New Roman" w:hAnsi="Times New Roman" w:cs="Traditional Arabic" w:hint="cs"/>
          <w:rtl/>
        </w:rPr>
        <w:t>﴾</w:t>
      </w:r>
      <w:r w:rsidR="00230139">
        <w:rPr>
          <w:rFonts w:ascii="Times New Roman" w:hAnsi="Times New Roman" w:hint="cs"/>
          <w:sz w:val="26"/>
          <w:szCs w:val="26"/>
          <w:rtl/>
        </w:rPr>
        <w:t xml:space="preserve"> </w:t>
      </w:r>
      <w:r w:rsidRPr="0002135F">
        <w:rPr>
          <w:rStyle w:val="Char4"/>
          <w:rtl/>
        </w:rPr>
        <w:t>[</w:t>
      </w:r>
      <w:r w:rsidR="00230139" w:rsidRPr="0002135F">
        <w:rPr>
          <w:rStyle w:val="Char4"/>
          <w:rtl/>
        </w:rPr>
        <w:t>الأنفال: ٦٧-</w:t>
      </w:r>
      <w:r w:rsidRPr="0002135F">
        <w:rPr>
          <w:rStyle w:val="Char4"/>
          <w:rtl/>
        </w:rPr>
        <w:t>٦٩</w:t>
      </w:r>
      <w:r w:rsidRPr="0002135F">
        <w:rPr>
          <w:rStyle w:val="Char4"/>
        </w:rPr>
        <w:t xml:space="preserve"> </w:t>
      </w:r>
      <w:r w:rsidRPr="0002135F">
        <w:rPr>
          <w:rStyle w:val="Char4"/>
          <w:rtl/>
        </w:rPr>
        <w:t>]</w:t>
      </w:r>
      <w:r>
        <w:rPr>
          <w:rFonts w:ascii="Times New Roman" w:hAnsi="Times New Roman" w:hint="cs"/>
          <w:rtl/>
        </w:rPr>
        <w:t>.</w:t>
      </w:r>
    </w:p>
    <w:p w:rsidR="00082CC7" w:rsidRPr="006F0B90" w:rsidRDefault="00082CC7" w:rsidP="0002135F">
      <w:pPr>
        <w:pStyle w:val="a5"/>
      </w:pPr>
      <w:r>
        <w:rPr>
          <w:rFonts w:cs="Traditional Arabic" w:hint="cs"/>
          <w:rtl/>
        </w:rPr>
        <w:t>«</w:t>
      </w:r>
      <w:r w:rsidRPr="003D10F9">
        <w:rPr>
          <w:rtl/>
        </w:rPr>
        <w:t>ه</w:t>
      </w:r>
      <w:r w:rsidR="002902AD">
        <w:rPr>
          <w:rtl/>
        </w:rPr>
        <w:t>ی</w:t>
      </w:r>
      <w:r w:rsidRPr="003D10F9">
        <w:rPr>
          <w:rtl/>
        </w:rPr>
        <w:t>چ پ</w:t>
      </w:r>
      <w:r w:rsidR="002902AD">
        <w:rPr>
          <w:rtl/>
        </w:rPr>
        <w:t>ی</w:t>
      </w:r>
      <w:r w:rsidRPr="003D10F9">
        <w:rPr>
          <w:rtl/>
        </w:rPr>
        <w:t xml:space="preserve">امبرى حق ندارد </w:t>
      </w:r>
      <w:r w:rsidR="002902AD">
        <w:rPr>
          <w:rtl/>
        </w:rPr>
        <w:t>ک</w:t>
      </w:r>
      <w:r w:rsidRPr="003D10F9">
        <w:rPr>
          <w:rtl/>
        </w:rPr>
        <w:t>ه اس</w:t>
      </w:r>
      <w:r w:rsidR="002902AD">
        <w:rPr>
          <w:rtl/>
        </w:rPr>
        <w:t>ی</w:t>
      </w:r>
      <w:r w:rsidRPr="003D10F9">
        <w:rPr>
          <w:rtl/>
        </w:rPr>
        <w:t xml:space="preserve">ران جنگى داشته باشد، مگر آنگاه </w:t>
      </w:r>
      <w:r w:rsidR="002902AD">
        <w:rPr>
          <w:rtl/>
        </w:rPr>
        <w:t>ک</w:t>
      </w:r>
      <w:r w:rsidRPr="003D10F9">
        <w:rPr>
          <w:rtl/>
        </w:rPr>
        <w:t>ه خونشان را بر زم</w:t>
      </w:r>
      <w:r w:rsidR="002902AD">
        <w:rPr>
          <w:rtl/>
        </w:rPr>
        <w:t>ی</w:t>
      </w:r>
      <w:r w:rsidRPr="003D10F9">
        <w:rPr>
          <w:rtl/>
        </w:rPr>
        <w:t>ن بر</w:t>
      </w:r>
      <w:r w:rsidR="002902AD">
        <w:rPr>
          <w:rtl/>
        </w:rPr>
        <w:t>ی</w:t>
      </w:r>
      <w:r w:rsidRPr="003D10F9">
        <w:rPr>
          <w:rtl/>
        </w:rPr>
        <w:t xml:space="preserve">زد (و </w:t>
      </w:r>
      <w:r w:rsidR="002902AD">
        <w:rPr>
          <w:rtl/>
        </w:rPr>
        <w:t>ک</w:t>
      </w:r>
      <w:r w:rsidRPr="003D10F9">
        <w:rPr>
          <w:rtl/>
        </w:rPr>
        <w:t>املاً بر دشمن پ</w:t>
      </w:r>
      <w:r w:rsidR="002902AD">
        <w:rPr>
          <w:rtl/>
        </w:rPr>
        <w:t>ی</w:t>
      </w:r>
      <w:r w:rsidRPr="003D10F9">
        <w:rPr>
          <w:rtl/>
        </w:rPr>
        <w:t>روز گردد و بر منطقه، س</w:t>
      </w:r>
      <w:r w:rsidR="002902AD">
        <w:rPr>
          <w:rtl/>
        </w:rPr>
        <w:t>ی</w:t>
      </w:r>
      <w:r w:rsidRPr="003D10F9">
        <w:rPr>
          <w:rtl/>
        </w:rPr>
        <w:t xml:space="preserve">طره و قدرت </w:t>
      </w:r>
      <w:r w:rsidR="002902AD">
        <w:rPr>
          <w:rtl/>
        </w:rPr>
        <w:t>ی</w:t>
      </w:r>
      <w:r w:rsidRPr="003D10F9">
        <w:rPr>
          <w:rtl/>
        </w:rPr>
        <w:t>ابد). شما متاع ناپا</w:t>
      </w:r>
      <w:r w:rsidR="002902AD">
        <w:rPr>
          <w:rtl/>
        </w:rPr>
        <w:t>ی</w:t>
      </w:r>
      <w:r w:rsidRPr="003D10F9">
        <w:rPr>
          <w:rtl/>
        </w:rPr>
        <w:t>دار دن</w:t>
      </w:r>
      <w:r w:rsidR="002902AD">
        <w:rPr>
          <w:rtl/>
        </w:rPr>
        <w:t>ی</w:t>
      </w:r>
      <w:r w:rsidRPr="003D10F9">
        <w:rPr>
          <w:rtl/>
        </w:rPr>
        <w:t>ا را مى‏خواه</w:t>
      </w:r>
      <w:r w:rsidR="002902AD">
        <w:rPr>
          <w:rtl/>
        </w:rPr>
        <w:t>ی</w:t>
      </w:r>
      <w:r w:rsidRPr="003D10F9">
        <w:rPr>
          <w:rtl/>
        </w:rPr>
        <w:t xml:space="preserve">د، در صورتى </w:t>
      </w:r>
      <w:r w:rsidR="002902AD">
        <w:rPr>
          <w:rtl/>
        </w:rPr>
        <w:t>ک</w:t>
      </w:r>
      <w:r w:rsidRPr="003D10F9">
        <w:rPr>
          <w:rtl/>
        </w:rPr>
        <w:t>ه خداوند آخرت را (براى شما) مى‏خواهد و خداوند عز</w:t>
      </w:r>
      <w:r w:rsidR="002902AD">
        <w:rPr>
          <w:rtl/>
        </w:rPr>
        <w:t>ی</w:t>
      </w:r>
      <w:r w:rsidRPr="003D10F9">
        <w:rPr>
          <w:rtl/>
        </w:rPr>
        <w:t>ز و ح</w:t>
      </w:r>
      <w:r w:rsidR="002902AD">
        <w:rPr>
          <w:rtl/>
        </w:rPr>
        <w:t>کی</w:t>
      </w:r>
      <w:r w:rsidRPr="003D10F9">
        <w:rPr>
          <w:rtl/>
        </w:rPr>
        <w:t>م است. اگر ح</w:t>
      </w:r>
      <w:r w:rsidR="002902AD">
        <w:rPr>
          <w:rtl/>
        </w:rPr>
        <w:t>ک</w:t>
      </w:r>
      <w:r w:rsidRPr="003D10F9">
        <w:rPr>
          <w:rtl/>
        </w:rPr>
        <w:t>م سابق خداوند نبود (</w:t>
      </w:r>
      <w:r w:rsidR="002902AD">
        <w:rPr>
          <w:rtl/>
        </w:rPr>
        <w:t>ک</w:t>
      </w:r>
      <w:r w:rsidRPr="003D10F9">
        <w:rPr>
          <w:rtl/>
        </w:rPr>
        <w:t xml:space="preserve">ه بدون ابلاغ و اتمام حجّت، امّتى را </w:t>
      </w:r>
      <w:r w:rsidR="002902AD">
        <w:rPr>
          <w:rtl/>
        </w:rPr>
        <w:t>کی</w:t>
      </w:r>
      <w:r w:rsidRPr="003D10F9">
        <w:rPr>
          <w:rtl/>
        </w:rPr>
        <w:t>فر ندهد) عذاب بزرگى در مقابل چ</w:t>
      </w:r>
      <w:r w:rsidR="002902AD">
        <w:rPr>
          <w:rtl/>
        </w:rPr>
        <w:t>ی</w:t>
      </w:r>
      <w:r w:rsidRPr="003D10F9">
        <w:rPr>
          <w:rtl/>
        </w:rPr>
        <w:t xml:space="preserve">زى </w:t>
      </w:r>
      <w:r w:rsidR="002902AD">
        <w:rPr>
          <w:rtl/>
        </w:rPr>
        <w:t>ک</w:t>
      </w:r>
      <w:r w:rsidRPr="003D10F9">
        <w:rPr>
          <w:rtl/>
        </w:rPr>
        <w:t>ه (به عنوان فد</w:t>
      </w:r>
      <w:r w:rsidR="002902AD">
        <w:rPr>
          <w:rtl/>
        </w:rPr>
        <w:t>ی</w:t>
      </w:r>
      <w:r w:rsidRPr="003D10F9">
        <w:rPr>
          <w:rtl/>
        </w:rPr>
        <w:t>ه از اس</w:t>
      </w:r>
      <w:r w:rsidR="002902AD">
        <w:rPr>
          <w:rtl/>
        </w:rPr>
        <w:t>ی</w:t>
      </w:r>
      <w:r w:rsidRPr="003D10F9">
        <w:rPr>
          <w:rtl/>
        </w:rPr>
        <w:t>ران بدر) گرفته‏ا</w:t>
      </w:r>
      <w:r w:rsidR="002902AD">
        <w:rPr>
          <w:rtl/>
        </w:rPr>
        <w:t>ی</w:t>
      </w:r>
      <w:r w:rsidRPr="003D10F9">
        <w:rPr>
          <w:rtl/>
        </w:rPr>
        <w:t>د، به شما مى‏رس</w:t>
      </w:r>
      <w:r w:rsidR="002902AD">
        <w:rPr>
          <w:rtl/>
        </w:rPr>
        <w:t>ی</w:t>
      </w:r>
      <w:r w:rsidRPr="003D10F9">
        <w:rPr>
          <w:rtl/>
        </w:rPr>
        <w:t>د!</w:t>
      </w:r>
      <w:r w:rsidR="00D17E13">
        <w:rPr>
          <w:rtl/>
        </w:rPr>
        <w:t xml:space="preserve"> </w:t>
      </w:r>
      <w:r w:rsidRPr="003D10F9">
        <w:rPr>
          <w:rtl/>
        </w:rPr>
        <w:t>ا</w:t>
      </w:r>
      <w:r w:rsidR="002902AD">
        <w:rPr>
          <w:rtl/>
        </w:rPr>
        <w:t>ک</w:t>
      </w:r>
      <w:r w:rsidRPr="003D10F9">
        <w:rPr>
          <w:rtl/>
        </w:rPr>
        <w:t>نون از آن چ</w:t>
      </w:r>
      <w:r w:rsidR="002902AD">
        <w:rPr>
          <w:rtl/>
        </w:rPr>
        <w:t>ی</w:t>
      </w:r>
      <w:r w:rsidRPr="003D10F9">
        <w:rPr>
          <w:rtl/>
        </w:rPr>
        <w:t xml:space="preserve">زى </w:t>
      </w:r>
      <w:r w:rsidR="002902AD">
        <w:rPr>
          <w:rtl/>
        </w:rPr>
        <w:t>ک</w:t>
      </w:r>
      <w:r w:rsidRPr="003D10F9">
        <w:rPr>
          <w:rtl/>
        </w:rPr>
        <w:t>ه (از اس</w:t>
      </w:r>
      <w:r w:rsidR="002902AD">
        <w:rPr>
          <w:rtl/>
        </w:rPr>
        <w:t>ی</w:t>
      </w:r>
      <w:r w:rsidRPr="003D10F9">
        <w:rPr>
          <w:rtl/>
        </w:rPr>
        <w:t>ران) به دست آورده‏ا</w:t>
      </w:r>
      <w:r w:rsidR="002902AD">
        <w:rPr>
          <w:rtl/>
        </w:rPr>
        <w:t>ی</w:t>
      </w:r>
      <w:r w:rsidRPr="003D10F9">
        <w:rPr>
          <w:rtl/>
        </w:rPr>
        <w:t>د، حلال و پا</w:t>
      </w:r>
      <w:r w:rsidR="002902AD">
        <w:rPr>
          <w:rtl/>
        </w:rPr>
        <w:t>کی</w:t>
      </w:r>
      <w:r w:rsidRPr="003D10F9">
        <w:rPr>
          <w:rtl/>
        </w:rPr>
        <w:t>زه بخور</w:t>
      </w:r>
      <w:r w:rsidR="002902AD">
        <w:rPr>
          <w:rtl/>
        </w:rPr>
        <w:t>ی</w:t>
      </w:r>
      <w:r w:rsidRPr="003D10F9">
        <w:rPr>
          <w:rtl/>
        </w:rPr>
        <w:t xml:space="preserve">د (و در همه </w:t>
      </w:r>
      <w:r w:rsidR="002902AD">
        <w:rPr>
          <w:rtl/>
        </w:rPr>
        <w:t>ک</w:t>
      </w:r>
      <w:r w:rsidRPr="003D10F9">
        <w:rPr>
          <w:rtl/>
        </w:rPr>
        <w:t>ارها</w:t>
      </w:r>
      <w:r w:rsidR="002902AD">
        <w:rPr>
          <w:rtl/>
        </w:rPr>
        <w:t>ی</w:t>
      </w:r>
      <w:r w:rsidRPr="003D10F9">
        <w:rPr>
          <w:rtl/>
        </w:rPr>
        <w:t>تان از ا</w:t>
      </w:r>
      <w:r w:rsidR="002902AD">
        <w:rPr>
          <w:rtl/>
        </w:rPr>
        <w:t>ی</w:t>
      </w:r>
      <w:r w:rsidRPr="003D10F9">
        <w:rPr>
          <w:rtl/>
        </w:rPr>
        <w:t>ن به بعد) از خدا بترس</w:t>
      </w:r>
      <w:r w:rsidR="002902AD">
        <w:rPr>
          <w:rtl/>
        </w:rPr>
        <w:t>ی</w:t>
      </w:r>
      <w:r w:rsidRPr="003D10F9">
        <w:rPr>
          <w:rtl/>
        </w:rPr>
        <w:t xml:space="preserve">د (و توبه </w:t>
      </w:r>
      <w:r w:rsidR="002902AD">
        <w:rPr>
          <w:rtl/>
        </w:rPr>
        <w:t>ک</w:t>
      </w:r>
      <w:r w:rsidRPr="003D10F9">
        <w:rPr>
          <w:rtl/>
        </w:rPr>
        <w:t>ن</w:t>
      </w:r>
      <w:r w:rsidR="002902AD">
        <w:rPr>
          <w:rtl/>
        </w:rPr>
        <w:t>ی</w:t>
      </w:r>
      <w:r w:rsidRPr="003D10F9">
        <w:rPr>
          <w:rtl/>
        </w:rPr>
        <w:t xml:space="preserve">د) </w:t>
      </w:r>
      <w:r w:rsidR="002902AD">
        <w:rPr>
          <w:rtl/>
        </w:rPr>
        <w:t>ک</w:t>
      </w:r>
      <w:r w:rsidRPr="003D10F9">
        <w:rPr>
          <w:rtl/>
        </w:rPr>
        <w:t>ه خداوند بس</w:t>
      </w:r>
      <w:r w:rsidR="002902AD">
        <w:rPr>
          <w:rtl/>
        </w:rPr>
        <w:t>ی</w:t>
      </w:r>
      <w:r w:rsidRPr="003D10F9">
        <w:rPr>
          <w:rtl/>
        </w:rPr>
        <w:t>ار آمرزنده و مهربان است</w:t>
      </w:r>
      <w:r>
        <w:rPr>
          <w:rFonts w:cs="Traditional Arabic" w:hint="cs"/>
          <w:rtl/>
        </w:rPr>
        <w:t>»</w:t>
      </w:r>
      <w:r w:rsidRPr="006F0B90">
        <w:rPr>
          <w:rtl/>
        </w:rPr>
        <w:t>.</w:t>
      </w:r>
    </w:p>
    <w:p w:rsidR="00230139" w:rsidRDefault="00082CC7" w:rsidP="0002135F">
      <w:pPr>
        <w:pStyle w:val="a5"/>
        <w:numPr>
          <w:ilvl w:val="0"/>
          <w:numId w:val="5"/>
        </w:numPr>
        <w:rPr>
          <w:rtl/>
        </w:rPr>
      </w:pPr>
      <w:r w:rsidRPr="006F0B90">
        <w:rPr>
          <w:rtl/>
        </w:rPr>
        <w:t xml:space="preserve">و زمانى </w:t>
      </w:r>
      <w:r w:rsidR="002902AD">
        <w:rPr>
          <w:rtl/>
        </w:rPr>
        <w:t>ک</w:t>
      </w:r>
      <w:r w:rsidRPr="006F0B90">
        <w:rPr>
          <w:rtl/>
        </w:rPr>
        <w:t>ه منافق</w:t>
      </w:r>
      <w:r w:rsidR="002902AD">
        <w:rPr>
          <w:rtl/>
        </w:rPr>
        <w:t>ی</w:t>
      </w:r>
      <w:r w:rsidRPr="006F0B90">
        <w:rPr>
          <w:rtl/>
        </w:rPr>
        <w:t>ن مد</w:t>
      </w:r>
      <w:r w:rsidR="002902AD">
        <w:rPr>
          <w:rtl/>
        </w:rPr>
        <w:t>ی</w:t>
      </w:r>
      <w:r w:rsidRPr="006F0B90">
        <w:rPr>
          <w:rtl/>
        </w:rPr>
        <w:t>نه به عا</w:t>
      </w:r>
      <w:r w:rsidR="002902AD">
        <w:rPr>
          <w:rtl/>
        </w:rPr>
        <w:t>ی</w:t>
      </w:r>
      <w:r w:rsidRPr="006F0B90">
        <w:rPr>
          <w:rtl/>
        </w:rPr>
        <w:t xml:space="preserve">شه </w:t>
      </w:r>
      <w:r w:rsidRPr="006F0B90">
        <w:rPr>
          <w:rFonts w:cs="CTraditional Arabic" w:hint="cs"/>
          <w:rtl/>
        </w:rPr>
        <w:t>ل</w:t>
      </w:r>
      <w:r w:rsidRPr="006F0B90">
        <w:rPr>
          <w:rtl/>
        </w:rPr>
        <w:t xml:space="preserve"> تهمت ناروا زدند، آ</w:t>
      </w:r>
      <w:r w:rsidR="002902AD">
        <w:rPr>
          <w:rtl/>
        </w:rPr>
        <w:t>ی</w:t>
      </w:r>
      <w:r w:rsidRPr="006F0B90">
        <w:rPr>
          <w:rtl/>
        </w:rPr>
        <w:t>ات 11 تا 26 سوره نور، در دفاع از او نازل گشتند:</w:t>
      </w:r>
      <w:r w:rsidRPr="002902AD">
        <w:rPr>
          <w:rStyle w:val="FootnoteReference"/>
          <w:rFonts w:ascii="Times New Roman" w:hAnsi="Times New Roman"/>
          <w:b/>
          <w:sz w:val="24"/>
          <w:rtl/>
        </w:rPr>
        <w:footnoteReference w:id="249"/>
      </w:r>
    </w:p>
    <w:p w:rsidR="00230139" w:rsidRDefault="00082CC7" w:rsidP="00BF1C9E">
      <w:pPr>
        <w:pStyle w:val="a6"/>
        <w:rPr>
          <w:rFonts w:ascii="Times New Roman" w:hAnsi="Times New Roman"/>
          <w:rtl/>
        </w:rPr>
      </w:pPr>
      <w:r>
        <w:rPr>
          <w:rFonts w:ascii="Times New Roman" w:hAnsi="Times New Roman" w:cs="Traditional Arabic" w:hint="cs"/>
          <w:rtl/>
        </w:rPr>
        <w:t>﴿</w:t>
      </w:r>
      <w:r w:rsidR="00230139" w:rsidRPr="00BF1C9E">
        <w:rPr>
          <w:rtl/>
        </w:rPr>
        <w:t xml:space="preserve">إِنَّ </w:t>
      </w:r>
      <w:r w:rsidR="00230139" w:rsidRPr="00BF1C9E">
        <w:rPr>
          <w:rFonts w:hint="cs"/>
          <w:rtl/>
        </w:rPr>
        <w:t>ٱلَّذِينَ</w:t>
      </w:r>
      <w:r w:rsidR="00230139" w:rsidRPr="00BF1C9E">
        <w:rPr>
          <w:rtl/>
        </w:rPr>
        <w:t xml:space="preserve"> </w:t>
      </w:r>
      <w:r w:rsidR="00230139" w:rsidRPr="00BF1C9E">
        <w:rPr>
          <w:rFonts w:hint="cs"/>
          <w:rtl/>
        </w:rPr>
        <w:t>جَآءُو</w:t>
      </w:r>
      <w:r w:rsidR="00230139" w:rsidRPr="00BF1C9E">
        <w:rPr>
          <w:rtl/>
        </w:rPr>
        <w:t xml:space="preserve"> </w:t>
      </w:r>
      <w:r w:rsidR="00230139" w:rsidRPr="00BF1C9E">
        <w:rPr>
          <w:rFonts w:hint="cs"/>
          <w:rtl/>
        </w:rPr>
        <w:t>بِٱلۡإِفۡكِ</w:t>
      </w:r>
      <w:r w:rsidR="00230139" w:rsidRPr="00BF1C9E">
        <w:rPr>
          <w:rtl/>
        </w:rPr>
        <w:t xml:space="preserve"> </w:t>
      </w:r>
      <w:r w:rsidR="00230139" w:rsidRPr="00BF1C9E">
        <w:rPr>
          <w:rFonts w:hint="cs"/>
          <w:rtl/>
        </w:rPr>
        <w:t>عُصۡبَةٞ مِّنكُمۡۚ</w:t>
      </w:r>
      <w:r w:rsidR="00230139" w:rsidRPr="00BF1C9E">
        <w:rPr>
          <w:rtl/>
        </w:rPr>
        <w:t xml:space="preserve"> </w:t>
      </w:r>
      <w:r w:rsidR="00230139" w:rsidRPr="00BF1C9E">
        <w:rPr>
          <w:rFonts w:hint="cs"/>
          <w:rtl/>
        </w:rPr>
        <w:t>لَا</w:t>
      </w:r>
      <w:r w:rsidR="00230139" w:rsidRPr="00BF1C9E">
        <w:rPr>
          <w:rtl/>
        </w:rPr>
        <w:t xml:space="preserve"> </w:t>
      </w:r>
      <w:r w:rsidR="00230139" w:rsidRPr="00BF1C9E">
        <w:rPr>
          <w:rFonts w:hint="cs"/>
          <w:rtl/>
        </w:rPr>
        <w:t>تَحۡسَبُوهُ</w:t>
      </w:r>
      <w:r w:rsidR="00230139" w:rsidRPr="00BF1C9E">
        <w:rPr>
          <w:rtl/>
        </w:rPr>
        <w:t xml:space="preserve"> </w:t>
      </w:r>
      <w:r w:rsidR="00230139" w:rsidRPr="00BF1C9E">
        <w:rPr>
          <w:rFonts w:hint="cs"/>
          <w:rtl/>
        </w:rPr>
        <w:t>شَرّٗا لَّكُمۖ</w:t>
      </w:r>
      <w:r w:rsidR="00230139" w:rsidRPr="00BF1C9E">
        <w:rPr>
          <w:rtl/>
        </w:rPr>
        <w:t xml:space="preserve"> </w:t>
      </w:r>
      <w:r w:rsidR="00230139" w:rsidRPr="00BF1C9E">
        <w:rPr>
          <w:rFonts w:hint="cs"/>
          <w:rtl/>
        </w:rPr>
        <w:t>بَلۡ</w:t>
      </w:r>
      <w:r w:rsidR="00230139" w:rsidRPr="00BF1C9E">
        <w:rPr>
          <w:rtl/>
        </w:rPr>
        <w:t xml:space="preserve"> </w:t>
      </w:r>
      <w:r w:rsidR="00230139" w:rsidRPr="00BF1C9E">
        <w:rPr>
          <w:rFonts w:hint="cs"/>
          <w:rtl/>
        </w:rPr>
        <w:t>هُوَ</w:t>
      </w:r>
      <w:r w:rsidR="00230139" w:rsidRPr="00BF1C9E">
        <w:rPr>
          <w:rtl/>
        </w:rPr>
        <w:t xml:space="preserve"> </w:t>
      </w:r>
      <w:r w:rsidR="00230139" w:rsidRPr="00BF1C9E">
        <w:rPr>
          <w:rFonts w:hint="cs"/>
          <w:rtl/>
        </w:rPr>
        <w:t>خَيۡرٞ</w:t>
      </w:r>
      <w:r w:rsidR="00230139" w:rsidRPr="00BF1C9E">
        <w:rPr>
          <w:rtl/>
        </w:rPr>
        <w:t xml:space="preserve"> لَّكُم</w:t>
      </w:r>
      <w:r w:rsidR="00230139" w:rsidRPr="00BF1C9E">
        <w:rPr>
          <w:rFonts w:hint="cs"/>
          <w:rtl/>
        </w:rPr>
        <w:t>ۡ</w:t>
      </w:r>
      <w:r>
        <w:rPr>
          <w:rFonts w:ascii="Times New Roman" w:hAnsi="Times New Roman" w:cs="Traditional Arabic" w:hint="cs"/>
          <w:rtl/>
        </w:rPr>
        <w:t>﴾</w:t>
      </w:r>
      <w:r w:rsidR="00230139">
        <w:rPr>
          <w:rFonts w:ascii="Times New Roman" w:hAnsi="Times New Roman" w:hint="cs"/>
          <w:sz w:val="26"/>
          <w:szCs w:val="26"/>
          <w:rtl/>
        </w:rPr>
        <w:t xml:space="preserve"> </w:t>
      </w:r>
      <w:r w:rsidRPr="0002135F">
        <w:rPr>
          <w:rStyle w:val="Char4"/>
          <w:rtl/>
        </w:rPr>
        <w:t>[النور</w:t>
      </w:r>
      <w:r w:rsidRPr="00BF1C9E">
        <w:rPr>
          <w:rStyle w:val="Char4"/>
          <w:rtl/>
        </w:rPr>
        <w:t>: ١١]</w:t>
      </w:r>
      <w:r w:rsidRPr="00BF1C9E">
        <w:rPr>
          <w:rStyle w:val="Char4"/>
          <w:rFonts w:hint="cs"/>
          <w:rtl/>
        </w:rPr>
        <w:t>.</w:t>
      </w:r>
    </w:p>
    <w:p w:rsidR="00BF1C9E" w:rsidRDefault="00082CC7" w:rsidP="00BF1C9E">
      <w:pPr>
        <w:pStyle w:val="a5"/>
        <w:rPr>
          <w:rtl/>
        </w:rPr>
      </w:pPr>
      <w:r>
        <w:rPr>
          <w:rFonts w:cs="Traditional Arabic" w:hint="cs"/>
          <w:rtl/>
        </w:rPr>
        <w:t>«</w:t>
      </w:r>
      <w:r w:rsidR="002902AD">
        <w:rPr>
          <w:rtl/>
        </w:rPr>
        <w:t>ک</w:t>
      </w:r>
      <w:r w:rsidRPr="003D10F9">
        <w:rPr>
          <w:rtl/>
        </w:rPr>
        <w:t xml:space="preserve">سانى </w:t>
      </w:r>
      <w:r w:rsidR="002902AD">
        <w:rPr>
          <w:rtl/>
        </w:rPr>
        <w:t>ک</w:t>
      </w:r>
      <w:r w:rsidRPr="003D10F9">
        <w:rPr>
          <w:rtl/>
        </w:rPr>
        <w:t>ه ا</w:t>
      </w:r>
      <w:r w:rsidR="002902AD">
        <w:rPr>
          <w:rtl/>
        </w:rPr>
        <w:t>ی</w:t>
      </w:r>
      <w:r w:rsidRPr="003D10F9">
        <w:rPr>
          <w:rtl/>
        </w:rPr>
        <w:t>ن تهمت بزرگ را (درباره عا</w:t>
      </w:r>
      <w:r w:rsidR="002902AD">
        <w:rPr>
          <w:rtl/>
        </w:rPr>
        <w:t>ی</w:t>
      </w:r>
      <w:r w:rsidRPr="003D10F9">
        <w:rPr>
          <w:rtl/>
        </w:rPr>
        <w:t xml:space="preserve">شه) پرداخته و سرهم </w:t>
      </w:r>
      <w:r w:rsidR="002902AD">
        <w:rPr>
          <w:rtl/>
        </w:rPr>
        <w:t>ک</w:t>
      </w:r>
      <w:r w:rsidRPr="003D10F9">
        <w:rPr>
          <w:rtl/>
        </w:rPr>
        <w:t>رده‏اند، گروهى از خودتان</w:t>
      </w:r>
      <w:r w:rsidR="00D17E13">
        <w:rPr>
          <w:rtl/>
        </w:rPr>
        <w:t xml:space="preserve"> </w:t>
      </w:r>
      <w:r w:rsidRPr="003D10F9">
        <w:rPr>
          <w:rtl/>
        </w:rPr>
        <w:t>هستند. امّا گمان مبر</w:t>
      </w:r>
      <w:r w:rsidR="002902AD">
        <w:rPr>
          <w:rtl/>
        </w:rPr>
        <w:t>ی</w:t>
      </w:r>
      <w:r w:rsidRPr="003D10F9">
        <w:rPr>
          <w:rtl/>
        </w:rPr>
        <w:t xml:space="preserve">د </w:t>
      </w:r>
      <w:r w:rsidR="002902AD">
        <w:rPr>
          <w:rtl/>
        </w:rPr>
        <w:t>ک</w:t>
      </w:r>
      <w:r w:rsidRPr="003D10F9">
        <w:rPr>
          <w:rtl/>
        </w:rPr>
        <w:t>ه ا</w:t>
      </w:r>
      <w:r w:rsidR="002902AD">
        <w:rPr>
          <w:rtl/>
        </w:rPr>
        <w:t>ی</w:t>
      </w:r>
      <w:r w:rsidRPr="003D10F9">
        <w:rPr>
          <w:rtl/>
        </w:rPr>
        <w:t>ن حادثه برا</w:t>
      </w:r>
      <w:r w:rsidR="002902AD">
        <w:rPr>
          <w:rtl/>
        </w:rPr>
        <w:t>ی</w:t>
      </w:r>
      <w:r w:rsidRPr="003D10F9">
        <w:rPr>
          <w:rtl/>
        </w:rPr>
        <w:t>تان بد است، بل</w:t>
      </w:r>
      <w:r w:rsidR="002902AD">
        <w:rPr>
          <w:rtl/>
        </w:rPr>
        <w:t>ک</w:t>
      </w:r>
      <w:r w:rsidRPr="003D10F9">
        <w:rPr>
          <w:rtl/>
        </w:rPr>
        <w:t>ه ا</w:t>
      </w:r>
      <w:r w:rsidR="002902AD">
        <w:rPr>
          <w:rtl/>
        </w:rPr>
        <w:t>ی</w:t>
      </w:r>
      <w:r w:rsidRPr="003D10F9">
        <w:rPr>
          <w:rtl/>
        </w:rPr>
        <w:t>ن برا</w:t>
      </w:r>
      <w:r w:rsidR="002902AD">
        <w:rPr>
          <w:rtl/>
        </w:rPr>
        <w:t>ی</w:t>
      </w:r>
      <w:r w:rsidRPr="003D10F9">
        <w:rPr>
          <w:rtl/>
        </w:rPr>
        <w:t>تان خوب است (ز</w:t>
      </w:r>
      <w:r w:rsidR="002902AD">
        <w:rPr>
          <w:rtl/>
        </w:rPr>
        <w:t>ی</w:t>
      </w:r>
      <w:r w:rsidRPr="003D10F9">
        <w:rPr>
          <w:rtl/>
        </w:rPr>
        <w:t>را منافق</w:t>
      </w:r>
      <w:r w:rsidR="002902AD">
        <w:rPr>
          <w:rtl/>
        </w:rPr>
        <w:t>ی</w:t>
      </w:r>
      <w:r w:rsidRPr="003D10F9">
        <w:rPr>
          <w:rtl/>
        </w:rPr>
        <w:t>ن و تهمت‏زنندگان از مؤمن</w:t>
      </w:r>
      <w:r w:rsidR="002902AD">
        <w:rPr>
          <w:rtl/>
        </w:rPr>
        <w:t>ی</w:t>
      </w:r>
      <w:r w:rsidRPr="003D10F9">
        <w:rPr>
          <w:rtl/>
        </w:rPr>
        <w:t>ن و پا</w:t>
      </w:r>
      <w:r w:rsidR="002902AD">
        <w:rPr>
          <w:rtl/>
        </w:rPr>
        <w:t>ک</w:t>
      </w:r>
      <w:r w:rsidRPr="003D10F9">
        <w:rPr>
          <w:rtl/>
        </w:rPr>
        <w:t>ان جدا مى‏شوند</w:t>
      </w:r>
      <w:r>
        <w:rPr>
          <w:rFonts w:cs="Traditional Arabic" w:hint="cs"/>
          <w:rtl/>
        </w:rPr>
        <w:t>»</w:t>
      </w:r>
      <w:r>
        <w:rPr>
          <w:rFonts w:hint="cs"/>
          <w:rtl/>
        </w:rPr>
        <w:t>.</w:t>
      </w:r>
    </w:p>
    <w:p w:rsidR="00230139" w:rsidRDefault="00230139" w:rsidP="00BF1C9E">
      <w:pPr>
        <w:pStyle w:val="a5"/>
        <w:rPr>
          <w:rFonts w:ascii="Times New Roman" w:hAnsi="Times New Roman"/>
          <w:rtl/>
        </w:rPr>
      </w:pPr>
      <w:r>
        <w:rPr>
          <w:rFonts w:ascii="Times New Roman" w:hAnsi="Times New Roman" w:cs="Traditional Arabic" w:hint="cs"/>
          <w:rtl/>
        </w:rPr>
        <w:t>﴿</w:t>
      </w:r>
      <w:r w:rsidRPr="002902AD">
        <w:rPr>
          <w:rStyle w:val="Char3"/>
          <w:rtl/>
        </w:rPr>
        <w:t xml:space="preserve">إِنَّ </w:t>
      </w:r>
      <w:r w:rsidRPr="002902AD">
        <w:rPr>
          <w:rStyle w:val="Char3"/>
          <w:rFonts w:hint="cs"/>
          <w:rtl/>
        </w:rPr>
        <w:t>ٱلَّذِينَ</w:t>
      </w:r>
      <w:r w:rsidRPr="002902AD">
        <w:rPr>
          <w:rStyle w:val="Char3"/>
          <w:rtl/>
        </w:rPr>
        <w:t xml:space="preserve"> </w:t>
      </w:r>
      <w:r w:rsidRPr="002902AD">
        <w:rPr>
          <w:rStyle w:val="Char3"/>
          <w:rFonts w:hint="cs"/>
          <w:rtl/>
        </w:rPr>
        <w:t>يُ</w:t>
      </w:r>
      <w:r w:rsidRPr="002902AD">
        <w:rPr>
          <w:rStyle w:val="Char3"/>
          <w:rtl/>
        </w:rPr>
        <w:t xml:space="preserve">حِبُّونَ أَن تَشِيعَ </w:t>
      </w:r>
      <w:r w:rsidRPr="002902AD">
        <w:rPr>
          <w:rStyle w:val="Char3"/>
          <w:rFonts w:hint="cs"/>
          <w:rtl/>
        </w:rPr>
        <w:t>ٱلۡفَٰحِشَةُ</w:t>
      </w:r>
      <w:r w:rsidRPr="002902AD">
        <w:rPr>
          <w:rStyle w:val="Char3"/>
          <w:rtl/>
        </w:rPr>
        <w:t xml:space="preserve"> </w:t>
      </w:r>
      <w:r w:rsidRPr="002902AD">
        <w:rPr>
          <w:rStyle w:val="Char3"/>
          <w:rFonts w:hint="cs"/>
          <w:rtl/>
        </w:rPr>
        <w:t>فِي</w:t>
      </w:r>
      <w:r w:rsidRPr="002902AD">
        <w:rPr>
          <w:rStyle w:val="Char3"/>
          <w:rtl/>
        </w:rPr>
        <w:t xml:space="preserve"> </w:t>
      </w:r>
      <w:r w:rsidRPr="002902AD">
        <w:rPr>
          <w:rStyle w:val="Char3"/>
          <w:rFonts w:hint="cs"/>
          <w:rtl/>
        </w:rPr>
        <w:t>ٱلَّذِينَ</w:t>
      </w:r>
      <w:r w:rsidRPr="002902AD">
        <w:rPr>
          <w:rStyle w:val="Char3"/>
          <w:rtl/>
        </w:rPr>
        <w:t xml:space="preserve"> </w:t>
      </w:r>
      <w:r w:rsidRPr="002902AD">
        <w:rPr>
          <w:rStyle w:val="Char3"/>
          <w:rFonts w:hint="cs"/>
          <w:rtl/>
        </w:rPr>
        <w:t>ءَامَنُواْ</w:t>
      </w:r>
      <w:r w:rsidRPr="002902AD">
        <w:rPr>
          <w:rStyle w:val="Char3"/>
          <w:rtl/>
        </w:rPr>
        <w:t xml:space="preserve"> </w:t>
      </w:r>
      <w:r w:rsidRPr="002902AD">
        <w:rPr>
          <w:rStyle w:val="Char3"/>
          <w:rFonts w:hint="cs"/>
          <w:rtl/>
        </w:rPr>
        <w:t>لَهُمۡ</w:t>
      </w:r>
      <w:r w:rsidRPr="002902AD">
        <w:rPr>
          <w:rStyle w:val="Char3"/>
          <w:rtl/>
        </w:rPr>
        <w:t xml:space="preserve"> </w:t>
      </w:r>
      <w:r w:rsidRPr="002902AD">
        <w:rPr>
          <w:rStyle w:val="Char3"/>
          <w:rFonts w:hint="cs"/>
          <w:rtl/>
        </w:rPr>
        <w:t>عَذَابٌ</w:t>
      </w:r>
      <w:r w:rsidRPr="002902AD">
        <w:rPr>
          <w:rStyle w:val="Char3"/>
          <w:rtl/>
        </w:rPr>
        <w:t xml:space="preserve"> </w:t>
      </w:r>
      <w:r w:rsidRPr="002902AD">
        <w:rPr>
          <w:rStyle w:val="Char3"/>
          <w:rFonts w:hint="cs"/>
          <w:rtl/>
        </w:rPr>
        <w:t xml:space="preserve">أَلِيمٞ </w:t>
      </w:r>
      <w:r w:rsidRPr="002902AD">
        <w:rPr>
          <w:rStyle w:val="Char3"/>
          <w:rtl/>
        </w:rPr>
        <w:t xml:space="preserve">فِي </w:t>
      </w:r>
      <w:r w:rsidRPr="002902AD">
        <w:rPr>
          <w:rStyle w:val="Char3"/>
          <w:rFonts w:hint="cs"/>
          <w:rtl/>
        </w:rPr>
        <w:t>ٱلدُّنۡيَا</w:t>
      </w:r>
      <w:r w:rsidRPr="002902AD">
        <w:rPr>
          <w:rStyle w:val="Char3"/>
          <w:rtl/>
        </w:rPr>
        <w:t xml:space="preserve"> </w:t>
      </w:r>
      <w:r w:rsidRPr="002902AD">
        <w:rPr>
          <w:rStyle w:val="Char3"/>
          <w:rFonts w:hint="cs"/>
          <w:rtl/>
        </w:rPr>
        <w:t>وَٱلۡأٓخِرَةِ</w:t>
      </w:r>
      <w:r>
        <w:rPr>
          <w:rFonts w:ascii="Times New Roman" w:hAnsi="Times New Roman" w:cs="Traditional Arabic" w:hint="cs"/>
          <w:rtl/>
        </w:rPr>
        <w:t xml:space="preserve">﴾ </w:t>
      </w:r>
      <w:r w:rsidR="00082CC7" w:rsidRPr="00230139">
        <w:rPr>
          <w:rFonts w:ascii="Times New Roman" w:hAnsi="Times New Roman"/>
          <w:sz w:val="26"/>
          <w:szCs w:val="26"/>
          <w:rtl/>
        </w:rPr>
        <w:t>[النور: ١٩]</w:t>
      </w:r>
      <w:r>
        <w:rPr>
          <w:rFonts w:ascii="Times New Roman" w:hAnsi="Times New Roman" w:hint="cs"/>
          <w:rtl/>
        </w:rPr>
        <w:t>.</w:t>
      </w:r>
    </w:p>
    <w:p w:rsidR="00BF1C9E" w:rsidRDefault="00082CC7" w:rsidP="00BF1C9E">
      <w:pPr>
        <w:pStyle w:val="a5"/>
        <w:rPr>
          <w:rtl/>
        </w:rPr>
      </w:pPr>
      <w:r>
        <w:rPr>
          <w:rFonts w:cs="Traditional Arabic" w:hint="cs"/>
          <w:rtl/>
        </w:rPr>
        <w:t>«</w:t>
      </w:r>
      <w:r w:rsidRPr="003D10F9">
        <w:rPr>
          <w:rtl/>
        </w:rPr>
        <w:t xml:space="preserve">بى‏گمان </w:t>
      </w:r>
      <w:r w:rsidR="002902AD">
        <w:rPr>
          <w:rtl/>
        </w:rPr>
        <w:t>ک</w:t>
      </w:r>
      <w:r w:rsidRPr="003D10F9">
        <w:rPr>
          <w:rtl/>
        </w:rPr>
        <w:t xml:space="preserve">سانى </w:t>
      </w:r>
      <w:r w:rsidR="002902AD">
        <w:rPr>
          <w:rtl/>
        </w:rPr>
        <w:t>ک</w:t>
      </w:r>
      <w:r w:rsidRPr="003D10F9">
        <w:rPr>
          <w:rtl/>
        </w:rPr>
        <w:t>ه دوست مى‏دارند</w:t>
      </w:r>
      <w:r w:rsidR="00D17E13">
        <w:rPr>
          <w:rtl/>
        </w:rPr>
        <w:t xml:space="preserve"> </w:t>
      </w:r>
      <w:r w:rsidRPr="003D10F9">
        <w:rPr>
          <w:rtl/>
        </w:rPr>
        <w:t>گناهان بزرگى (همچون زنا) در م</w:t>
      </w:r>
      <w:r w:rsidR="002902AD">
        <w:rPr>
          <w:rtl/>
        </w:rPr>
        <w:t>ی</w:t>
      </w:r>
      <w:r w:rsidRPr="003D10F9">
        <w:rPr>
          <w:rtl/>
        </w:rPr>
        <w:t>ان مؤمنان پخش گردد، ا</w:t>
      </w:r>
      <w:r w:rsidR="002902AD">
        <w:rPr>
          <w:rtl/>
        </w:rPr>
        <w:t>ی</w:t>
      </w:r>
      <w:r w:rsidRPr="003D10F9">
        <w:rPr>
          <w:rtl/>
        </w:rPr>
        <w:t>شان در دن</w:t>
      </w:r>
      <w:r w:rsidR="002902AD">
        <w:rPr>
          <w:rtl/>
        </w:rPr>
        <w:t>ی</w:t>
      </w:r>
      <w:r w:rsidRPr="003D10F9">
        <w:rPr>
          <w:rtl/>
        </w:rPr>
        <w:t>ا و آخرت، ش</w:t>
      </w:r>
      <w:r w:rsidR="002902AD">
        <w:rPr>
          <w:rtl/>
        </w:rPr>
        <w:t>ک</w:t>
      </w:r>
      <w:r w:rsidRPr="003D10F9">
        <w:rPr>
          <w:rtl/>
        </w:rPr>
        <w:t>نجه و عذاب دردنا</w:t>
      </w:r>
      <w:r w:rsidR="002902AD">
        <w:rPr>
          <w:rtl/>
        </w:rPr>
        <w:t>ک</w:t>
      </w:r>
      <w:r w:rsidRPr="003D10F9">
        <w:rPr>
          <w:rtl/>
        </w:rPr>
        <w:t>ى دارند</w:t>
      </w:r>
      <w:r>
        <w:rPr>
          <w:rFonts w:cs="Traditional Arabic" w:hint="cs"/>
          <w:rtl/>
        </w:rPr>
        <w:t>»</w:t>
      </w:r>
      <w:r>
        <w:rPr>
          <w:rFonts w:hint="cs"/>
          <w:rtl/>
        </w:rPr>
        <w:t>.</w:t>
      </w:r>
    </w:p>
    <w:p w:rsidR="00230139" w:rsidRDefault="00082CC7" w:rsidP="00BF1C9E">
      <w:pPr>
        <w:pStyle w:val="a5"/>
        <w:rPr>
          <w:rFonts w:ascii="Times New Roman" w:hAnsi="Times New Roman"/>
          <w:rtl/>
        </w:rPr>
      </w:pPr>
      <w:r>
        <w:rPr>
          <w:rFonts w:ascii="Times New Roman" w:hAnsi="Times New Roman" w:cs="Traditional Arabic" w:hint="cs"/>
          <w:rtl/>
        </w:rPr>
        <w:t>﴿</w:t>
      </w:r>
      <w:r w:rsidR="00230139" w:rsidRPr="002902AD">
        <w:rPr>
          <w:rStyle w:val="Char3"/>
          <w:rFonts w:hint="cs"/>
          <w:rtl/>
        </w:rPr>
        <w:t xml:space="preserve">وَلَا يَأۡتَلِ أُوْلُواْ ٱلۡفَضۡلِ </w:t>
      </w:r>
      <w:r w:rsidR="00230139" w:rsidRPr="002902AD">
        <w:rPr>
          <w:rStyle w:val="Char3"/>
          <w:rtl/>
        </w:rPr>
        <w:t>مِنكُم</w:t>
      </w:r>
      <w:r w:rsidR="00230139" w:rsidRPr="002902AD">
        <w:rPr>
          <w:rStyle w:val="Char3"/>
          <w:rFonts w:hint="cs"/>
          <w:rtl/>
        </w:rPr>
        <w:t>ۡ</w:t>
      </w:r>
      <w:r w:rsidR="00230139" w:rsidRPr="002902AD">
        <w:rPr>
          <w:rStyle w:val="Char3"/>
          <w:rtl/>
        </w:rPr>
        <w:t xml:space="preserve"> </w:t>
      </w:r>
      <w:r w:rsidR="00230139" w:rsidRPr="002902AD">
        <w:rPr>
          <w:rStyle w:val="Char3"/>
          <w:rFonts w:hint="cs"/>
          <w:rtl/>
        </w:rPr>
        <w:t>وَٱلسَّعَةِ</w:t>
      </w:r>
      <w:r w:rsidR="00230139" w:rsidRPr="002902AD">
        <w:rPr>
          <w:rStyle w:val="Char3"/>
          <w:rtl/>
        </w:rPr>
        <w:t xml:space="preserve"> </w:t>
      </w:r>
      <w:r w:rsidR="00230139" w:rsidRPr="002902AD">
        <w:rPr>
          <w:rStyle w:val="Char3"/>
          <w:rFonts w:hint="cs"/>
          <w:rtl/>
        </w:rPr>
        <w:t>أَن</w:t>
      </w:r>
      <w:r w:rsidR="00230139" w:rsidRPr="002902AD">
        <w:rPr>
          <w:rStyle w:val="Char3"/>
          <w:rtl/>
        </w:rPr>
        <w:t xml:space="preserve"> </w:t>
      </w:r>
      <w:r w:rsidR="00230139" w:rsidRPr="002902AD">
        <w:rPr>
          <w:rStyle w:val="Char3"/>
          <w:rFonts w:hint="cs"/>
          <w:rtl/>
        </w:rPr>
        <w:t>يُؤۡتُوٓاْ</w:t>
      </w:r>
      <w:r w:rsidR="00230139" w:rsidRPr="002902AD">
        <w:rPr>
          <w:rStyle w:val="Char3"/>
          <w:rtl/>
        </w:rPr>
        <w:t xml:space="preserve"> </w:t>
      </w:r>
      <w:r w:rsidR="00230139" w:rsidRPr="002902AD">
        <w:rPr>
          <w:rStyle w:val="Char3"/>
          <w:rFonts w:hint="cs"/>
          <w:rtl/>
        </w:rPr>
        <w:t>أُوْلِي</w:t>
      </w:r>
      <w:r w:rsidR="00230139" w:rsidRPr="002902AD">
        <w:rPr>
          <w:rStyle w:val="Char3"/>
          <w:rtl/>
        </w:rPr>
        <w:t xml:space="preserve"> </w:t>
      </w:r>
      <w:r w:rsidR="00230139" w:rsidRPr="002902AD">
        <w:rPr>
          <w:rStyle w:val="Char3"/>
          <w:rFonts w:hint="cs"/>
          <w:rtl/>
        </w:rPr>
        <w:t>ٱلۡقُرۡبَىٰ</w:t>
      </w:r>
      <w:r w:rsidR="00230139" w:rsidRPr="002902AD">
        <w:rPr>
          <w:rStyle w:val="Char3"/>
          <w:rtl/>
        </w:rPr>
        <w:t xml:space="preserve"> </w:t>
      </w:r>
      <w:r w:rsidR="00230139" w:rsidRPr="002902AD">
        <w:rPr>
          <w:rStyle w:val="Char3"/>
          <w:rFonts w:hint="cs"/>
          <w:rtl/>
        </w:rPr>
        <w:t>وَٱلۡمَسَٰكِينَ</w:t>
      </w:r>
      <w:r w:rsidR="00230139" w:rsidRPr="002902AD">
        <w:rPr>
          <w:rStyle w:val="Char3"/>
          <w:rtl/>
        </w:rPr>
        <w:t xml:space="preserve"> </w:t>
      </w:r>
      <w:r w:rsidR="00230139" w:rsidRPr="002902AD">
        <w:rPr>
          <w:rStyle w:val="Char3"/>
          <w:rFonts w:hint="cs"/>
          <w:rtl/>
        </w:rPr>
        <w:t>وَٱلۡمُهَٰجِرِينَ</w:t>
      </w:r>
      <w:r w:rsidR="00230139" w:rsidRPr="002902AD">
        <w:rPr>
          <w:rStyle w:val="Char3"/>
          <w:rtl/>
        </w:rPr>
        <w:t xml:space="preserve"> </w:t>
      </w:r>
      <w:r w:rsidR="00230139" w:rsidRPr="002902AD">
        <w:rPr>
          <w:rStyle w:val="Char3"/>
          <w:rFonts w:hint="cs"/>
          <w:rtl/>
        </w:rPr>
        <w:t>فِي</w:t>
      </w:r>
      <w:r w:rsidR="00230139" w:rsidRPr="002902AD">
        <w:rPr>
          <w:rStyle w:val="Char3"/>
          <w:rtl/>
        </w:rPr>
        <w:t xml:space="preserve"> </w:t>
      </w:r>
      <w:r w:rsidR="00230139" w:rsidRPr="002902AD">
        <w:rPr>
          <w:rStyle w:val="Char3"/>
          <w:rFonts w:hint="cs"/>
          <w:rtl/>
        </w:rPr>
        <w:t>سَبِيلِ</w:t>
      </w:r>
      <w:r w:rsidR="00230139" w:rsidRPr="002902AD">
        <w:rPr>
          <w:rStyle w:val="Char3"/>
          <w:rtl/>
        </w:rPr>
        <w:t xml:space="preserve"> </w:t>
      </w:r>
      <w:r w:rsidR="00230139" w:rsidRPr="002902AD">
        <w:rPr>
          <w:rStyle w:val="Char3"/>
          <w:rFonts w:hint="cs"/>
          <w:rtl/>
        </w:rPr>
        <w:t>ٱللَّهِۖ</w:t>
      </w:r>
      <w:r w:rsidR="00230139" w:rsidRPr="002902AD">
        <w:rPr>
          <w:rStyle w:val="Char3"/>
          <w:rtl/>
        </w:rPr>
        <w:t xml:space="preserve"> </w:t>
      </w:r>
      <w:r w:rsidR="00230139" w:rsidRPr="002902AD">
        <w:rPr>
          <w:rStyle w:val="Char3"/>
          <w:rFonts w:hint="cs"/>
          <w:rtl/>
        </w:rPr>
        <w:t>وَلۡيَعۡفُواْ</w:t>
      </w:r>
      <w:r w:rsidR="00230139" w:rsidRPr="002902AD">
        <w:rPr>
          <w:rStyle w:val="Char3"/>
          <w:rtl/>
        </w:rPr>
        <w:t xml:space="preserve"> </w:t>
      </w:r>
      <w:r w:rsidR="00230139" w:rsidRPr="002902AD">
        <w:rPr>
          <w:rStyle w:val="Char3"/>
          <w:rFonts w:hint="cs"/>
          <w:rtl/>
        </w:rPr>
        <w:t>وَلۡيَصۡفَحُوٓ</w:t>
      </w:r>
      <w:r w:rsidR="00230139" w:rsidRPr="002902AD">
        <w:rPr>
          <w:rStyle w:val="Char3"/>
          <w:rtl/>
        </w:rPr>
        <w:t>اْ</w:t>
      </w:r>
      <w:r>
        <w:rPr>
          <w:rFonts w:ascii="Times New Roman" w:hAnsi="Times New Roman" w:cs="Traditional Arabic" w:hint="cs"/>
          <w:rtl/>
        </w:rPr>
        <w:t>﴾</w:t>
      </w:r>
      <w:r>
        <w:rPr>
          <w:rFonts w:ascii="Times New Roman" w:hAnsi="Times New Roman" w:hint="cs"/>
          <w:rtl/>
        </w:rPr>
        <w:t xml:space="preserve"> </w:t>
      </w:r>
      <w:r w:rsidRPr="0002135F">
        <w:rPr>
          <w:rStyle w:val="Char4"/>
          <w:rtl/>
        </w:rPr>
        <w:t>[النور: ٢٢]</w:t>
      </w:r>
      <w:r w:rsidRPr="003D10F9">
        <w:rPr>
          <w:rFonts w:ascii="Times New Roman" w:hAnsi="Times New Roman" w:hint="cs"/>
          <w:rtl/>
        </w:rPr>
        <w:t>.</w:t>
      </w:r>
    </w:p>
    <w:p w:rsidR="00BF1C9E" w:rsidRDefault="00082CC7" w:rsidP="00BF1C9E">
      <w:pPr>
        <w:pStyle w:val="a5"/>
        <w:rPr>
          <w:rtl/>
        </w:rPr>
      </w:pPr>
      <w:r>
        <w:rPr>
          <w:rFonts w:cs="Traditional Arabic" w:hint="cs"/>
          <w:rtl/>
        </w:rPr>
        <w:t>«</w:t>
      </w:r>
      <w:r w:rsidR="002902AD">
        <w:rPr>
          <w:rtl/>
        </w:rPr>
        <w:t>ک</w:t>
      </w:r>
      <w:r w:rsidRPr="003D10F9">
        <w:rPr>
          <w:rtl/>
        </w:rPr>
        <w:t xml:space="preserve">سانى از شما </w:t>
      </w:r>
      <w:r w:rsidR="002902AD">
        <w:rPr>
          <w:rtl/>
        </w:rPr>
        <w:t>ک</w:t>
      </w:r>
      <w:r w:rsidRPr="003D10F9">
        <w:rPr>
          <w:rtl/>
        </w:rPr>
        <w:t>ه صاحب فضل و برترى و ثروتمند هستند</w:t>
      </w:r>
      <w:r w:rsidRPr="002902AD">
        <w:rPr>
          <w:rStyle w:val="FootnoteReference"/>
          <w:rFonts w:ascii="Times New Roman" w:hAnsi="Times New Roman"/>
          <w:b/>
          <w:sz w:val="24"/>
          <w:rtl/>
        </w:rPr>
        <w:footnoteReference w:id="250"/>
      </w:r>
      <w:r w:rsidRPr="003D10F9">
        <w:rPr>
          <w:rtl/>
        </w:rPr>
        <w:t>، نبا</w:t>
      </w:r>
      <w:r w:rsidR="002902AD">
        <w:rPr>
          <w:rtl/>
        </w:rPr>
        <w:t>ی</w:t>
      </w:r>
      <w:r w:rsidRPr="003D10F9">
        <w:rPr>
          <w:rtl/>
        </w:rPr>
        <w:t>د سوگند بخورند ا</w:t>
      </w:r>
      <w:r w:rsidR="002902AD">
        <w:rPr>
          <w:rtl/>
        </w:rPr>
        <w:t>ی</w:t>
      </w:r>
      <w:r w:rsidRPr="003D10F9">
        <w:rPr>
          <w:rtl/>
        </w:rPr>
        <w:t xml:space="preserve">ن </w:t>
      </w:r>
      <w:r w:rsidR="002902AD">
        <w:rPr>
          <w:rtl/>
        </w:rPr>
        <w:t>ک</w:t>
      </w:r>
      <w:r w:rsidRPr="003D10F9">
        <w:rPr>
          <w:rtl/>
        </w:rPr>
        <w:t>ه بذل و بخشش خود را از نزد</w:t>
      </w:r>
      <w:r w:rsidR="002902AD">
        <w:rPr>
          <w:rtl/>
        </w:rPr>
        <w:t>یک</w:t>
      </w:r>
      <w:r w:rsidRPr="003D10F9">
        <w:rPr>
          <w:rtl/>
        </w:rPr>
        <w:t>ان و مستمندان و مهاجران در راه خدا بازگ</w:t>
      </w:r>
      <w:r w:rsidR="002902AD">
        <w:rPr>
          <w:rtl/>
        </w:rPr>
        <w:t>ی</w:t>
      </w:r>
      <w:r w:rsidRPr="003D10F9">
        <w:rPr>
          <w:rtl/>
        </w:rPr>
        <w:t>رند (به علّت ا</w:t>
      </w:r>
      <w:r w:rsidR="002902AD">
        <w:rPr>
          <w:rtl/>
        </w:rPr>
        <w:t>ی</w:t>
      </w:r>
      <w:r w:rsidRPr="003D10F9">
        <w:rPr>
          <w:rtl/>
        </w:rPr>
        <w:t xml:space="preserve">ن </w:t>
      </w:r>
      <w:r w:rsidR="002902AD">
        <w:rPr>
          <w:rtl/>
        </w:rPr>
        <w:t>ک</w:t>
      </w:r>
      <w:r w:rsidRPr="003D10F9">
        <w:rPr>
          <w:rtl/>
        </w:rPr>
        <w:t>ه در ماجراى اف</w:t>
      </w:r>
      <w:r w:rsidR="002902AD">
        <w:rPr>
          <w:rtl/>
        </w:rPr>
        <w:t>ک</w:t>
      </w:r>
      <w:r w:rsidRPr="003D10F9">
        <w:rPr>
          <w:rtl/>
        </w:rPr>
        <w:t xml:space="preserve"> دست داشته‏اند) با</w:t>
      </w:r>
      <w:r w:rsidR="002902AD">
        <w:rPr>
          <w:rtl/>
        </w:rPr>
        <w:t>ی</w:t>
      </w:r>
      <w:r w:rsidRPr="003D10F9">
        <w:rPr>
          <w:rtl/>
        </w:rPr>
        <w:t xml:space="preserve">د عفو </w:t>
      </w:r>
      <w:r w:rsidR="002902AD">
        <w:rPr>
          <w:rtl/>
        </w:rPr>
        <w:t>ک</w:t>
      </w:r>
      <w:r w:rsidRPr="003D10F9">
        <w:rPr>
          <w:rtl/>
        </w:rPr>
        <w:t>نند و گذشت نما</w:t>
      </w:r>
      <w:r w:rsidR="002902AD">
        <w:rPr>
          <w:rtl/>
        </w:rPr>
        <w:t>ی</w:t>
      </w:r>
      <w:r w:rsidRPr="003D10F9">
        <w:rPr>
          <w:rtl/>
        </w:rPr>
        <w:t>ند</w:t>
      </w:r>
      <w:r>
        <w:rPr>
          <w:rFonts w:cs="Traditional Arabic" w:hint="cs"/>
          <w:rtl/>
        </w:rPr>
        <w:t>»</w:t>
      </w:r>
      <w:r>
        <w:rPr>
          <w:rFonts w:hint="cs"/>
          <w:rtl/>
        </w:rPr>
        <w:t>.</w:t>
      </w:r>
    </w:p>
    <w:p w:rsidR="00082CC7" w:rsidRDefault="00082CC7" w:rsidP="00BF1C9E">
      <w:pPr>
        <w:pStyle w:val="a5"/>
        <w:rPr>
          <w:rFonts w:ascii="Times New Roman" w:hAnsi="Times New Roman" w:cs="QCF_BSML"/>
          <w:rtl/>
        </w:rPr>
      </w:pPr>
      <w:r>
        <w:rPr>
          <w:rFonts w:ascii="Times New Roman" w:hAnsi="Times New Roman" w:cs="Traditional Arabic" w:hint="cs"/>
          <w:rtl/>
        </w:rPr>
        <w:t>﴿</w:t>
      </w:r>
      <w:r w:rsidR="00230139" w:rsidRPr="002902AD">
        <w:rPr>
          <w:rStyle w:val="Char3"/>
          <w:rFonts w:hint="cs"/>
          <w:rtl/>
        </w:rPr>
        <w:t>إِنَّ ٱلَّذِينَ يَرۡمُونَ ٱلۡمُحۡصَنَٰتِ ٱلۡغَٰفِلَٰتِ ٱلۡمُ</w:t>
      </w:r>
      <w:r w:rsidR="00230139" w:rsidRPr="002902AD">
        <w:rPr>
          <w:rStyle w:val="Char3"/>
          <w:rtl/>
        </w:rPr>
        <w:t>ؤ</w:t>
      </w:r>
      <w:r w:rsidR="00230139" w:rsidRPr="002902AD">
        <w:rPr>
          <w:rStyle w:val="Char3"/>
          <w:rFonts w:hint="cs"/>
          <w:rtl/>
        </w:rPr>
        <w:t>ۡمِنَٰتِ</w:t>
      </w:r>
      <w:r w:rsidR="00230139" w:rsidRPr="002902AD">
        <w:rPr>
          <w:rStyle w:val="Char3"/>
          <w:rtl/>
        </w:rPr>
        <w:t xml:space="preserve"> </w:t>
      </w:r>
      <w:r w:rsidR="00230139" w:rsidRPr="002902AD">
        <w:rPr>
          <w:rStyle w:val="Char3"/>
          <w:rFonts w:hint="cs"/>
          <w:rtl/>
        </w:rPr>
        <w:t>لُعِنُواْ</w:t>
      </w:r>
      <w:r w:rsidR="00230139" w:rsidRPr="002902AD">
        <w:rPr>
          <w:rStyle w:val="Char3"/>
          <w:rtl/>
        </w:rPr>
        <w:t xml:space="preserve"> </w:t>
      </w:r>
      <w:r w:rsidR="00230139" w:rsidRPr="002902AD">
        <w:rPr>
          <w:rStyle w:val="Char3"/>
          <w:rFonts w:hint="cs"/>
          <w:rtl/>
        </w:rPr>
        <w:t>فِي</w:t>
      </w:r>
      <w:r w:rsidR="00230139" w:rsidRPr="002902AD">
        <w:rPr>
          <w:rStyle w:val="Char3"/>
          <w:rtl/>
        </w:rPr>
        <w:t xml:space="preserve"> </w:t>
      </w:r>
      <w:r w:rsidR="00230139" w:rsidRPr="002902AD">
        <w:rPr>
          <w:rStyle w:val="Char3"/>
          <w:rFonts w:hint="cs"/>
          <w:rtl/>
        </w:rPr>
        <w:t>ٱلدُّنۡيَا</w:t>
      </w:r>
      <w:r w:rsidR="00230139" w:rsidRPr="002902AD">
        <w:rPr>
          <w:rStyle w:val="Char3"/>
          <w:rtl/>
        </w:rPr>
        <w:t xml:space="preserve"> </w:t>
      </w:r>
      <w:r w:rsidR="00230139" w:rsidRPr="002902AD">
        <w:rPr>
          <w:rStyle w:val="Char3"/>
          <w:rFonts w:hint="cs"/>
          <w:rtl/>
        </w:rPr>
        <w:t>وَٱلۡأٓخِرَةِ</w:t>
      </w:r>
      <w:r>
        <w:rPr>
          <w:rFonts w:ascii="Times New Roman" w:hAnsi="Times New Roman" w:cs="Traditional Arabic" w:hint="cs"/>
          <w:rtl/>
        </w:rPr>
        <w:t>﴾</w:t>
      </w:r>
      <w:r w:rsidR="00230139">
        <w:rPr>
          <w:rFonts w:ascii="Times New Roman" w:hAnsi="Times New Roman" w:hint="cs"/>
          <w:sz w:val="26"/>
          <w:szCs w:val="26"/>
          <w:rtl/>
        </w:rPr>
        <w:t xml:space="preserve"> </w:t>
      </w:r>
      <w:r w:rsidRPr="0002135F">
        <w:rPr>
          <w:rStyle w:val="Char4"/>
          <w:rtl/>
        </w:rPr>
        <w:t>[النور: ٢٣]</w:t>
      </w:r>
      <w:r>
        <w:rPr>
          <w:rFonts w:ascii="Times New Roman" w:hAnsi="Times New Roman" w:hint="cs"/>
          <w:rtl/>
        </w:rPr>
        <w:t>.</w:t>
      </w:r>
    </w:p>
    <w:p w:rsidR="00BF1C9E" w:rsidRDefault="00082CC7" w:rsidP="00BF1C9E">
      <w:pPr>
        <w:pStyle w:val="a5"/>
        <w:rPr>
          <w:rtl/>
        </w:rPr>
      </w:pPr>
      <w:r>
        <w:rPr>
          <w:rFonts w:cs="Traditional Arabic" w:hint="cs"/>
          <w:rtl/>
        </w:rPr>
        <w:t>«</w:t>
      </w:r>
      <w:r w:rsidRPr="003D10F9">
        <w:rPr>
          <w:rtl/>
        </w:rPr>
        <w:t>آنها</w:t>
      </w:r>
      <w:r w:rsidR="002902AD">
        <w:rPr>
          <w:rtl/>
        </w:rPr>
        <w:t>ی</w:t>
      </w:r>
      <w:r w:rsidRPr="003D10F9">
        <w:rPr>
          <w:rtl/>
        </w:rPr>
        <w:t xml:space="preserve">ى </w:t>
      </w:r>
      <w:r w:rsidR="002902AD">
        <w:rPr>
          <w:rtl/>
        </w:rPr>
        <w:t>ک</w:t>
      </w:r>
      <w:r w:rsidRPr="003D10F9">
        <w:rPr>
          <w:rtl/>
        </w:rPr>
        <w:t>ه زنان پا</w:t>
      </w:r>
      <w:r w:rsidR="002902AD">
        <w:rPr>
          <w:rtl/>
        </w:rPr>
        <w:t>ک</w:t>
      </w:r>
      <w:r w:rsidRPr="003D10F9">
        <w:rPr>
          <w:rtl/>
        </w:rPr>
        <w:t>دامن بى‏خبر (از هر گونه آلودگى و) ا</w:t>
      </w:r>
      <w:r w:rsidR="002902AD">
        <w:rPr>
          <w:rtl/>
        </w:rPr>
        <w:t>ی</w:t>
      </w:r>
      <w:r w:rsidRPr="003D10F9">
        <w:rPr>
          <w:rtl/>
        </w:rPr>
        <w:t>ماندار را به زنا متّهم مى‏سازند، در دن</w:t>
      </w:r>
      <w:r w:rsidR="002902AD">
        <w:rPr>
          <w:rtl/>
        </w:rPr>
        <w:t>ی</w:t>
      </w:r>
      <w:r w:rsidRPr="003D10F9">
        <w:rPr>
          <w:rtl/>
        </w:rPr>
        <w:t>ا و آخرت ملعون هستند</w:t>
      </w:r>
      <w:r>
        <w:rPr>
          <w:rFonts w:cs="Traditional Arabic" w:hint="cs"/>
          <w:rtl/>
        </w:rPr>
        <w:t>»</w:t>
      </w:r>
      <w:r>
        <w:rPr>
          <w:rFonts w:hint="cs"/>
          <w:rtl/>
        </w:rPr>
        <w:t>.</w:t>
      </w:r>
    </w:p>
    <w:p w:rsidR="00230139" w:rsidRDefault="00082CC7" w:rsidP="00BF1C9E">
      <w:pPr>
        <w:pStyle w:val="a5"/>
        <w:rPr>
          <w:rFonts w:ascii="Times New Roman" w:hAnsi="Times New Roman"/>
          <w:rtl/>
        </w:rPr>
      </w:pPr>
      <w:r>
        <w:rPr>
          <w:rFonts w:ascii="Times New Roman" w:hAnsi="Times New Roman" w:cs="Traditional Arabic" w:hint="cs"/>
          <w:rtl/>
        </w:rPr>
        <w:t>﴿</w:t>
      </w:r>
      <w:r w:rsidR="00230139" w:rsidRPr="002902AD">
        <w:rPr>
          <w:rStyle w:val="Char3"/>
          <w:rFonts w:hint="cs"/>
          <w:rtl/>
        </w:rPr>
        <w:t>ٱلۡخَبِيثَٰتُ</w:t>
      </w:r>
      <w:r w:rsidR="00230139" w:rsidRPr="002902AD">
        <w:rPr>
          <w:rStyle w:val="Char3"/>
          <w:rtl/>
        </w:rPr>
        <w:t xml:space="preserve"> </w:t>
      </w:r>
      <w:r w:rsidR="00230139" w:rsidRPr="002902AD">
        <w:rPr>
          <w:rStyle w:val="Char3"/>
          <w:rFonts w:hint="cs"/>
          <w:rtl/>
        </w:rPr>
        <w:t>لِلۡخَبِيثِينَ</w:t>
      </w:r>
      <w:r w:rsidR="00230139" w:rsidRPr="002902AD">
        <w:rPr>
          <w:rStyle w:val="Char3"/>
          <w:rtl/>
        </w:rPr>
        <w:t xml:space="preserve"> </w:t>
      </w:r>
      <w:r w:rsidR="00230139" w:rsidRPr="002902AD">
        <w:rPr>
          <w:rStyle w:val="Char3"/>
          <w:rFonts w:hint="cs"/>
          <w:rtl/>
        </w:rPr>
        <w:t>وَٱلۡخَبِيثُونَ</w:t>
      </w:r>
      <w:r w:rsidR="00230139" w:rsidRPr="002902AD">
        <w:rPr>
          <w:rStyle w:val="Char3"/>
          <w:rtl/>
        </w:rPr>
        <w:t xml:space="preserve"> </w:t>
      </w:r>
      <w:r w:rsidR="00230139" w:rsidRPr="002902AD">
        <w:rPr>
          <w:rStyle w:val="Char3"/>
          <w:rFonts w:hint="cs"/>
          <w:rtl/>
        </w:rPr>
        <w:t>ل</w:t>
      </w:r>
      <w:r w:rsidR="00230139" w:rsidRPr="002902AD">
        <w:rPr>
          <w:rStyle w:val="Char3"/>
          <w:rtl/>
        </w:rPr>
        <w:t>ِل</w:t>
      </w:r>
      <w:r w:rsidR="00230139" w:rsidRPr="002902AD">
        <w:rPr>
          <w:rStyle w:val="Char3"/>
          <w:rFonts w:hint="cs"/>
          <w:rtl/>
        </w:rPr>
        <w:t>ۡخَبِيثَٰتِۖ</w:t>
      </w:r>
      <w:r w:rsidR="00230139" w:rsidRPr="002902AD">
        <w:rPr>
          <w:rStyle w:val="Char3"/>
          <w:rtl/>
        </w:rPr>
        <w:t xml:space="preserve"> </w:t>
      </w:r>
      <w:r w:rsidR="00230139" w:rsidRPr="002902AD">
        <w:rPr>
          <w:rStyle w:val="Char3"/>
          <w:rFonts w:hint="cs"/>
          <w:rtl/>
        </w:rPr>
        <w:t>وَٱلطَّيِّبَٰتُ</w:t>
      </w:r>
      <w:r w:rsidR="00230139" w:rsidRPr="002902AD">
        <w:rPr>
          <w:rStyle w:val="Char3"/>
          <w:rtl/>
        </w:rPr>
        <w:t xml:space="preserve"> </w:t>
      </w:r>
      <w:r w:rsidR="00230139" w:rsidRPr="002902AD">
        <w:rPr>
          <w:rStyle w:val="Char3"/>
          <w:rFonts w:hint="cs"/>
          <w:rtl/>
        </w:rPr>
        <w:t>لِلطَّيِّبِينَ</w:t>
      </w:r>
      <w:r w:rsidR="00230139" w:rsidRPr="002902AD">
        <w:rPr>
          <w:rStyle w:val="Char3"/>
          <w:rtl/>
        </w:rPr>
        <w:t xml:space="preserve"> </w:t>
      </w:r>
      <w:r w:rsidR="00230139" w:rsidRPr="002902AD">
        <w:rPr>
          <w:rStyle w:val="Char3"/>
          <w:rFonts w:hint="cs"/>
          <w:rtl/>
        </w:rPr>
        <w:t>وَٱلطَّيِّبُونَ</w:t>
      </w:r>
      <w:r w:rsidR="00230139" w:rsidRPr="002902AD">
        <w:rPr>
          <w:rStyle w:val="Char3"/>
          <w:rtl/>
        </w:rPr>
        <w:t xml:space="preserve"> </w:t>
      </w:r>
      <w:r w:rsidR="00230139" w:rsidRPr="002902AD">
        <w:rPr>
          <w:rStyle w:val="Char3"/>
          <w:rFonts w:hint="cs"/>
          <w:rtl/>
        </w:rPr>
        <w:t>لِلطَّيِّبَٰتِۚ</w:t>
      </w:r>
      <w:r w:rsidR="00230139" w:rsidRPr="002902AD">
        <w:rPr>
          <w:rStyle w:val="Char3"/>
          <w:rtl/>
        </w:rPr>
        <w:t xml:space="preserve"> </w:t>
      </w:r>
      <w:r w:rsidR="00230139" w:rsidRPr="002902AD">
        <w:rPr>
          <w:rStyle w:val="Char3"/>
          <w:rFonts w:hint="cs"/>
          <w:rtl/>
        </w:rPr>
        <w:t>أُوْلَٰٓئِكَ</w:t>
      </w:r>
      <w:r w:rsidR="00230139" w:rsidRPr="002902AD">
        <w:rPr>
          <w:rStyle w:val="Char3"/>
          <w:rtl/>
        </w:rPr>
        <w:t xml:space="preserve"> </w:t>
      </w:r>
      <w:r w:rsidR="00230139" w:rsidRPr="002902AD">
        <w:rPr>
          <w:rStyle w:val="Char3"/>
          <w:rFonts w:hint="cs"/>
          <w:rtl/>
        </w:rPr>
        <w:t>مُبَرَّءُونَ</w:t>
      </w:r>
      <w:r w:rsidR="00230139" w:rsidRPr="002902AD">
        <w:rPr>
          <w:rStyle w:val="Char3"/>
          <w:rtl/>
        </w:rPr>
        <w:t xml:space="preserve"> </w:t>
      </w:r>
      <w:r w:rsidR="00230139" w:rsidRPr="002902AD">
        <w:rPr>
          <w:rStyle w:val="Char3"/>
          <w:rFonts w:hint="cs"/>
          <w:rtl/>
        </w:rPr>
        <w:t>مِمَّا</w:t>
      </w:r>
      <w:r w:rsidR="00230139" w:rsidRPr="002902AD">
        <w:rPr>
          <w:rStyle w:val="Char3"/>
          <w:rtl/>
        </w:rPr>
        <w:t xml:space="preserve"> </w:t>
      </w:r>
      <w:r w:rsidR="00230139" w:rsidRPr="002902AD">
        <w:rPr>
          <w:rStyle w:val="Char3"/>
          <w:rFonts w:hint="cs"/>
          <w:rtl/>
        </w:rPr>
        <w:t>يَقُولُونَۖ</w:t>
      </w:r>
      <w:r w:rsidR="00230139" w:rsidRPr="002902AD">
        <w:rPr>
          <w:rStyle w:val="Char3"/>
          <w:rtl/>
        </w:rPr>
        <w:t xml:space="preserve"> </w:t>
      </w:r>
      <w:r w:rsidR="00230139" w:rsidRPr="002902AD">
        <w:rPr>
          <w:rStyle w:val="Char3"/>
          <w:rFonts w:hint="cs"/>
          <w:rtl/>
        </w:rPr>
        <w:t>لَهُم</w:t>
      </w:r>
      <w:r w:rsidR="00230139" w:rsidRPr="002902AD">
        <w:rPr>
          <w:rStyle w:val="Char3"/>
          <w:rtl/>
        </w:rPr>
        <w:t xml:space="preserve"> </w:t>
      </w:r>
      <w:r w:rsidR="00230139" w:rsidRPr="002902AD">
        <w:rPr>
          <w:rStyle w:val="Char3"/>
          <w:rFonts w:hint="cs"/>
          <w:rtl/>
        </w:rPr>
        <w:t>مَّغۡفِرَةٞ وَرِزۡقٞ كَرِيمٞ ٢٦</w:t>
      </w:r>
      <w:r>
        <w:rPr>
          <w:rFonts w:ascii="Times New Roman" w:hAnsi="Times New Roman" w:cs="Traditional Arabic" w:hint="cs"/>
          <w:rtl/>
        </w:rPr>
        <w:t>﴾</w:t>
      </w:r>
      <w:r w:rsidR="00230139">
        <w:rPr>
          <w:rFonts w:ascii="Times New Roman" w:hAnsi="Times New Roman" w:hint="cs"/>
          <w:rtl/>
        </w:rPr>
        <w:t xml:space="preserve"> </w:t>
      </w:r>
      <w:r w:rsidRPr="0002135F">
        <w:rPr>
          <w:rStyle w:val="Char4"/>
          <w:rtl/>
        </w:rPr>
        <w:t>[النور: ٢٦]</w:t>
      </w:r>
      <w:r>
        <w:rPr>
          <w:rFonts w:ascii="Times New Roman" w:hAnsi="Times New Roman" w:hint="cs"/>
          <w:rtl/>
        </w:rPr>
        <w:t>.</w:t>
      </w:r>
    </w:p>
    <w:p w:rsidR="00230139" w:rsidRDefault="00082CC7" w:rsidP="0002135F">
      <w:pPr>
        <w:pStyle w:val="a5"/>
        <w:rPr>
          <w:rtl/>
        </w:rPr>
      </w:pPr>
      <w:r w:rsidRPr="003D10F9">
        <w:rPr>
          <w:rFonts w:cs="Traditional Arabic" w:hint="cs"/>
          <w:rtl/>
        </w:rPr>
        <w:t>«</w:t>
      </w:r>
      <w:r w:rsidRPr="003D10F9">
        <w:rPr>
          <w:rtl/>
        </w:rPr>
        <w:t>زنان ناپا</w:t>
      </w:r>
      <w:r w:rsidR="002902AD">
        <w:rPr>
          <w:rtl/>
        </w:rPr>
        <w:t>ک</w:t>
      </w:r>
      <w:r w:rsidRPr="003D10F9">
        <w:rPr>
          <w:rtl/>
        </w:rPr>
        <w:t>، از آنِ مردان ناپا</w:t>
      </w:r>
      <w:r w:rsidR="002902AD">
        <w:rPr>
          <w:rtl/>
        </w:rPr>
        <w:t>ک</w:t>
      </w:r>
      <w:r w:rsidRPr="003D10F9">
        <w:rPr>
          <w:rtl/>
        </w:rPr>
        <w:t xml:space="preserve"> هستند، و مردان ناپا</w:t>
      </w:r>
      <w:r w:rsidR="002902AD">
        <w:rPr>
          <w:rtl/>
        </w:rPr>
        <w:t>ک</w:t>
      </w:r>
      <w:r w:rsidRPr="003D10F9">
        <w:rPr>
          <w:rtl/>
        </w:rPr>
        <w:t xml:space="preserve"> براى زنان ناپا</w:t>
      </w:r>
      <w:r w:rsidR="002902AD">
        <w:rPr>
          <w:rtl/>
        </w:rPr>
        <w:t>ک</w:t>
      </w:r>
      <w:r w:rsidRPr="003D10F9">
        <w:rPr>
          <w:rtl/>
        </w:rPr>
        <w:t>ند، و زنان پا</w:t>
      </w:r>
      <w:r w:rsidR="002902AD">
        <w:rPr>
          <w:rtl/>
        </w:rPr>
        <w:t>ک</w:t>
      </w:r>
      <w:r w:rsidRPr="003D10F9">
        <w:rPr>
          <w:rtl/>
        </w:rPr>
        <w:t>، از آنِ مردان پا</w:t>
      </w:r>
      <w:r w:rsidR="002902AD">
        <w:rPr>
          <w:rtl/>
        </w:rPr>
        <w:t>ک</w:t>
      </w:r>
      <w:r w:rsidRPr="003D10F9">
        <w:rPr>
          <w:rtl/>
        </w:rPr>
        <w:t>ند، و مردان پا</w:t>
      </w:r>
      <w:r w:rsidR="002902AD">
        <w:rPr>
          <w:rtl/>
        </w:rPr>
        <w:t>ک</w:t>
      </w:r>
      <w:r w:rsidRPr="003D10F9">
        <w:rPr>
          <w:rtl/>
        </w:rPr>
        <w:t>، متعلّق به زنان پا</w:t>
      </w:r>
      <w:r w:rsidR="002902AD">
        <w:rPr>
          <w:rtl/>
        </w:rPr>
        <w:t>ک</w:t>
      </w:r>
      <w:r w:rsidRPr="003D10F9">
        <w:rPr>
          <w:rtl/>
        </w:rPr>
        <w:t xml:space="preserve">ند. (پس همانگونه </w:t>
      </w:r>
      <w:r w:rsidR="002902AD">
        <w:rPr>
          <w:rtl/>
        </w:rPr>
        <w:t>ک</w:t>
      </w:r>
      <w:r w:rsidRPr="003D10F9">
        <w:rPr>
          <w:rtl/>
        </w:rPr>
        <w:t>ه پ</w:t>
      </w:r>
      <w:r w:rsidR="002902AD">
        <w:rPr>
          <w:rtl/>
        </w:rPr>
        <w:t>ی</w:t>
      </w:r>
      <w:r w:rsidRPr="003D10F9">
        <w:rPr>
          <w:rtl/>
        </w:rPr>
        <w:t>امبر پا</w:t>
      </w:r>
      <w:r w:rsidR="002902AD">
        <w:rPr>
          <w:rtl/>
        </w:rPr>
        <w:t>ک</w:t>
      </w:r>
      <w:r w:rsidRPr="003D10F9">
        <w:rPr>
          <w:rtl/>
        </w:rPr>
        <w:t xml:space="preserve"> است، همسرش عا</w:t>
      </w:r>
      <w:r w:rsidR="002902AD">
        <w:rPr>
          <w:rtl/>
        </w:rPr>
        <w:t>ی</w:t>
      </w:r>
      <w:r w:rsidRPr="003D10F9">
        <w:rPr>
          <w:rtl/>
        </w:rPr>
        <w:t>شه ن</w:t>
      </w:r>
      <w:r w:rsidR="002902AD">
        <w:rPr>
          <w:rtl/>
        </w:rPr>
        <w:t>ی</w:t>
      </w:r>
      <w:r w:rsidRPr="003D10F9">
        <w:rPr>
          <w:rtl/>
        </w:rPr>
        <w:t>ز پا</w:t>
      </w:r>
      <w:r w:rsidR="002902AD">
        <w:rPr>
          <w:rtl/>
        </w:rPr>
        <w:t>ک</w:t>
      </w:r>
      <w:r w:rsidRPr="003D10F9">
        <w:rPr>
          <w:rtl/>
        </w:rPr>
        <w:t xml:space="preserve"> است). آنان از نسبتهاى ناروا</w:t>
      </w:r>
      <w:r w:rsidR="002902AD">
        <w:rPr>
          <w:rtl/>
        </w:rPr>
        <w:t>ی</w:t>
      </w:r>
      <w:r w:rsidRPr="003D10F9">
        <w:rPr>
          <w:rtl/>
        </w:rPr>
        <w:t xml:space="preserve">ى </w:t>
      </w:r>
      <w:r w:rsidR="002902AD">
        <w:rPr>
          <w:rtl/>
        </w:rPr>
        <w:t>ک</w:t>
      </w:r>
      <w:r w:rsidRPr="003D10F9">
        <w:rPr>
          <w:rtl/>
        </w:rPr>
        <w:t>ه بدانان داده مى‏شود، پا</w:t>
      </w:r>
      <w:r w:rsidR="002902AD">
        <w:rPr>
          <w:rtl/>
        </w:rPr>
        <w:t>ک</w:t>
      </w:r>
      <w:r w:rsidRPr="003D10F9">
        <w:rPr>
          <w:rtl/>
        </w:rPr>
        <w:t xml:space="preserve"> و مبرّا هستند. ا</w:t>
      </w:r>
      <w:r w:rsidR="002902AD">
        <w:rPr>
          <w:rtl/>
        </w:rPr>
        <w:t>ی</w:t>
      </w:r>
      <w:r w:rsidRPr="003D10F9">
        <w:rPr>
          <w:rtl/>
        </w:rPr>
        <w:t>شان از مغفرت الهى برخوردارند و داراى روزى ارزشمند هستند</w:t>
      </w:r>
      <w:r>
        <w:rPr>
          <w:rFonts w:cs="Traditional Arabic" w:hint="cs"/>
          <w:rtl/>
        </w:rPr>
        <w:t>»</w:t>
      </w:r>
      <w:r>
        <w:rPr>
          <w:rFonts w:hint="cs"/>
          <w:rtl/>
        </w:rPr>
        <w:t>.</w:t>
      </w:r>
    </w:p>
    <w:p w:rsidR="00230139" w:rsidRDefault="00082CC7" w:rsidP="0002135F">
      <w:pPr>
        <w:pStyle w:val="a5"/>
        <w:numPr>
          <w:ilvl w:val="0"/>
          <w:numId w:val="5"/>
        </w:numPr>
        <w:rPr>
          <w:rtl/>
        </w:rPr>
      </w:pPr>
      <w:r w:rsidRPr="006F0B90">
        <w:rPr>
          <w:rtl/>
        </w:rPr>
        <w:t xml:space="preserve">و در مورد تمام همسران پیامبر </w:t>
      </w:r>
      <w:r w:rsidRPr="006F0B90">
        <w:rPr>
          <w:rFonts w:cs="CTraditional Arabic"/>
          <w:rtl/>
        </w:rPr>
        <w:t>ص</w:t>
      </w:r>
      <w:r w:rsidRPr="006F0B90">
        <w:rPr>
          <w:rtl/>
        </w:rPr>
        <w:t xml:space="preserve"> مى‏فرما</w:t>
      </w:r>
      <w:r w:rsidR="002902AD">
        <w:rPr>
          <w:rtl/>
        </w:rPr>
        <w:t>ی</w:t>
      </w:r>
      <w:r w:rsidRPr="006F0B90">
        <w:rPr>
          <w:rtl/>
        </w:rPr>
        <w:t>د:</w:t>
      </w:r>
    </w:p>
    <w:p w:rsidR="00230139" w:rsidRDefault="00082CC7" w:rsidP="00BF1C9E">
      <w:pPr>
        <w:pStyle w:val="a6"/>
        <w:rPr>
          <w:rFonts w:ascii="Times New Roman" w:hAnsi="Times New Roman"/>
          <w:rtl/>
        </w:rPr>
      </w:pPr>
      <w:r>
        <w:rPr>
          <w:rFonts w:ascii="Times New Roman" w:hAnsi="Times New Roman" w:cs="Traditional Arabic" w:hint="cs"/>
          <w:rtl/>
        </w:rPr>
        <w:t>﴿</w:t>
      </w:r>
      <w:r w:rsidR="00230139" w:rsidRPr="00BF1C9E">
        <w:rPr>
          <w:rFonts w:hint="cs"/>
          <w:rtl/>
        </w:rPr>
        <w:t>ٱلنَّبِيُّ</w:t>
      </w:r>
      <w:r w:rsidR="00230139" w:rsidRPr="00BF1C9E">
        <w:rPr>
          <w:rtl/>
        </w:rPr>
        <w:t xml:space="preserve"> </w:t>
      </w:r>
      <w:r w:rsidR="00230139" w:rsidRPr="00BF1C9E">
        <w:rPr>
          <w:rFonts w:hint="cs"/>
          <w:rtl/>
        </w:rPr>
        <w:t>أَوۡلَىٰ</w:t>
      </w:r>
      <w:r w:rsidR="00230139" w:rsidRPr="00BF1C9E">
        <w:rPr>
          <w:rtl/>
        </w:rPr>
        <w:t xml:space="preserve"> </w:t>
      </w:r>
      <w:r w:rsidR="00230139" w:rsidRPr="00BF1C9E">
        <w:rPr>
          <w:rFonts w:hint="cs"/>
          <w:rtl/>
        </w:rPr>
        <w:t>بِٱلۡمُؤۡمِنِينَ</w:t>
      </w:r>
      <w:r w:rsidR="00230139" w:rsidRPr="00BF1C9E">
        <w:rPr>
          <w:rtl/>
        </w:rPr>
        <w:t xml:space="preserve"> </w:t>
      </w:r>
      <w:r w:rsidR="00230139" w:rsidRPr="00BF1C9E">
        <w:rPr>
          <w:rFonts w:hint="cs"/>
          <w:rtl/>
        </w:rPr>
        <w:t>مِنۡ</w:t>
      </w:r>
      <w:r w:rsidR="00230139" w:rsidRPr="00BF1C9E">
        <w:rPr>
          <w:rtl/>
        </w:rPr>
        <w:t xml:space="preserve"> </w:t>
      </w:r>
      <w:r w:rsidR="00230139" w:rsidRPr="00BF1C9E">
        <w:rPr>
          <w:rFonts w:hint="cs"/>
          <w:rtl/>
        </w:rPr>
        <w:t>أَنفُسِهِمۡۖ</w:t>
      </w:r>
      <w:r w:rsidR="00230139" w:rsidRPr="00BF1C9E">
        <w:rPr>
          <w:rtl/>
        </w:rPr>
        <w:t xml:space="preserve"> </w:t>
      </w:r>
      <w:r w:rsidR="00230139" w:rsidRPr="00BF1C9E">
        <w:rPr>
          <w:rFonts w:hint="cs"/>
          <w:rtl/>
        </w:rPr>
        <w:t>وَأَزۡوَٰجُهُۥٓ</w:t>
      </w:r>
      <w:r w:rsidR="00230139" w:rsidRPr="00BF1C9E">
        <w:rPr>
          <w:rtl/>
        </w:rPr>
        <w:t xml:space="preserve"> </w:t>
      </w:r>
      <w:r w:rsidR="00230139" w:rsidRPr="00BF1C9E">
        <w:rPr>
          <w:rFonts w:hint="cs"/>
          <w:rtl/>
        </w:rPr>
        <w:t>أُمَّهَٰتُهُمۡ</w:t>
      </w:r>
      <w:r>
        <w:rPr>
          <w:rFonts w:ascii="Times New Roman" w:hAnsi="Times New Roman" w:cs="Traditional Arabic" w:hint="cs"/>
          <w:rtl/>
        </w:rPr>
        <w:t>﴾</w:t>
      </w:r>
      <w:r>
        <w:rPr>
          <w:rFonts w:ascii="Times New Roman" w:hAnsi="Times New Roman" w:hint="cs"/>
          <w:rtl/>
        </w:rPr>
        <w:t xml:space="preserve"> </w:t>
      </w:r>
      <w:r w:rsidRPr="0002135F">
        <w:rPr>
          <w:rStyle w:val="Char4"/>
          <w:rtl/>
        </w:rPr>
        <w:t>[الأحزاب</w:t>
      </w:r>
      <w:r w:rsidRPr="00BF1C9E">
        <w:rPr>
          <w:rStyle w:val="Char4"/>
          <w:rtl/>
        </w:rPr>
        <w:t>: ٦]</w:t>
      </w:r>
      <w:r w:rsidRPr="00BF1C9E">
        <w:rPr>
          <w:rStyle w:val="Char4"/>
          <w:rFonts w:hint="cs"/>
          <w:rtl/>
        </w:rPr>
        <w:t>.</w:t>
      </w:r>
    </w:p>
    <w:p w:rsidR="00230139" w:rsidRDefault="00082CC7" w:rsidP="0002135F">
      <w:pPr>
        <w:pStyle w:val="a5"/>
        <w:rPr>
          <w:rtl/>
        </w:rPr>
      </w:pPr>
      <w:r>
        <w:rPr>
          <w:rFonts w:cs="Traditional Arabic" w:hint="cs"/>
          <w:rtl/>
        </w:rPr>
        <w:t>«</w:t>
      </w:r>
      <w:r w:rsidRPr="003D10F9">
        <w:rPr>
          <w:rtl/>
        </w:rPr>
        <w:t>پ</w:t>
      </w:r>
      <w:r w:rsidR="002902AD">
        <w:rPr>
          <w:rtl/>
        </w:rPr>
        <w:t>ی</w:t>
      </w:r>
      <w:r w:rsidRPr="003D10F9">
        <w:rPr>
          <w:rtl/>
        </w:rPr>
        <w:t>امبر از خود مؤمنان، نسبت بدانان سزاوارتر است و همسرانش، مادران مؤمنان محسوب مى‏شوند (و با</w:t>
      </w:r>
      <w:r w:rsidR="002902AD">
        <w:rPr>
          <w:rtl/>
        </w:rPr>
        <w:t>ی</w:t>
      </w:r>
      <w:r w:rsidRPr="003D10F9">
        <w:rPr>
          <w:rtl/>
        </w:rPr>
        <w:t>د احترام مادرى‏شان را از نظر به دور نداشت)</w:t>
      </w:r>
      <w:r>
        <w:rPr>
          <w:rFonts w:cs="Traditional Arabic" w:hint="cs"/>
          <w:rtl/>
        </w:rPr>
        <w:t>»</w:t>
      </w:r>
      <w:r w:rsidRPr="006F0B90">
        <w:rPr>
          <w:rtl/>
        </w:rPr>
        <w:t>.</w:t>
      </w:r>
    </w:p>
    <w:p w:rsidR="00230139" w:rsidRDefault="00082CC7" w:rsidP="0002135F">
      <w:pPr>
        <w:pStyle w:val="a5"/>
        <w:numPr>
          <w:ilvl w:val="0"/>
          <w:numId w:val="5"/>
        </w:numPr>
        <w:rPr>
          <w:rtl/>
        </w:rPr>
      </w:pPr>
      <w:r w:rsidRPr="006F0B90">
        <w:rPr>
          <w:rtl/>
        </w:rPr>
        <w:t>و باز مى‏فرما</w:t>
      </w:r>
      <w:r w:rsidR="002902AD">
        <w:rPr>
          <w:rtl/>
        </w:rPr>
        <w:t>ی</w:t>
      </w:r>
      <w:r w:rsidRPr="006F0B90">
        <w:rPr>
          <w:rtl/>
        </w:rPr>
        <w:t>د:</w:t>
      </w:r>
    </w:p>
    <w:p w:rsidR="00082CC7" w:rsidRPr="006F0B90" w:rsidRDefault="00082CC7" w:rsidP="00BF1C9E">
      <w:pPr>
        <w:pStyle w:val="a6"/>
        <w:rPr>
          <w:rFonts w:ascii="Times New Roman" w:hAnsi="Times New Roman"/>
          <w:rtl/>
        </w:rPr>
      </w:pPr>
      <w:r>
        <w:rPr>
          <w:rFonts w:ascii="Times New Roman" w:hAnsi="Times New Roman" w:cs="Traditional Arabic" w:hint="cs"/>
          <w:rtl/>
        </w:rPr>
        <w:t>﴿</w:t>
      </w:r>
      <w:r w:rsidR="00230139" w:rsidRPr="00BF1C9E">
        <w:rPr>
          <w:rFonts w:hint="cs"/>
          <w:rtl/>
        </w:rPr>
        <w:t>يَٰنِسَ</w:t>
      </w:r>
      <w:r w:rsidR="00230139" w:rsidRPr="00BF1C9E">
        <w:rPr>
          <w:rtl/>
        </w:rPr>
        <w:t xml:space="preserve">آءَ </w:t>
      </w:r>
      <w:r w:rsidR="00230139" w:rsidRPr="00BF1C9E">
        <w:rPr>
          <w:rFonts w:hint="cs"/>
          <w:rtl/>
        </w:rPr>
        <w:t>ٱلنَّبِيِّ</w:t>
      </w:r>
      <w:r w:rsidR="00230139" w:rsidRPr="00BF1C9E">
        <w:rPr>
          <w:rtl/>
        </w:rPr>
        <w:t xml:space="preserve"> </w:t>
      </w:r>
      <w:r w:rsidR="00230139" w:rsidRPr="00BF1C9E">
        <w:rPr>
          <w:rFonts w:hint="cs"/>
          <w:rtl/>
        </w:rPr>
        <w:t>لَسۡتُنَّ</w:t>
      </w:r>
      <w:r w:rsidR="00230139" w:rsidRPr="00BF1C9E">
        <w:rPr>
          <w:rtl/>
        </w:rPr>
        <w:t xml:space="preserve"> </w:t>
      </w:r>
      <w:r w:rsidR="00230139" w:rsidRPr="00BF1C9E">
        <w:rPr>
          <w:rFonts w:hint="cs"/>
          <w:rtl/>
        </w:rPr>
        <w:t>كَأَحَدٖ مِّنَ ٱل</w:t>
      </w:r>
      <w:r w:rsidR="00230139" w:rsidRPr="00BF1C9E">
        <w:rPr>
          <w:rtl/>
        </w:rPr>
        <w:t>نِّسَآءِ</w:t>
      </w:r>
      <w:r>
        <w:rPr>
          <w:rFonts w:ascii="Times New Roman" w:hAnsi="Times New Roman" w:cs="Traditional Arabic" w:hint="cs"/>
          <w:rtl/>
        </w:rPr>
        <w:t>﴾</w:t>
      </w:r>
      <w:r w:rsidR="00230139">
        <w:rPr>
          <w:rFonts w:ascii="Times New Roman" w:hAnsi="Times New Roman" w:hint="cs"/>
          <w:rtl/>
        </w:rPr>
        <w:t xml:space="preserve"> </w:t>
      </w:r>
      <w:r w:rsidRPr="0002135F">
        <w:rPr>
          <w:rStyle w:val="Char4"/>
          <w:rtl/>
        </w:rPr>
        <w:t>[الأحزاب: ٣٢</w:t>
      </w:r>
      <w:r w:rsidRPr="00BF1C9E">
        <w:rPr>
          <w:rStyle w:val="Char4"/>
          <w:rtl/>
        </w:rPr>
        <w:t>]</w:t>
      </w:r>
      <w:r w:rsidRPr="00BF1C9E">
        <w:rPr>
          <w:rStyle w:val="Char4"/>
          <w:rFonts w:hint="cs"/>
          <w:rtl/>
        </w:rPr>
        <w:t>.</w:t>
      </w:r>
    </w:p>
    <w:p w:rsidR="00230139" w:rsidRDefault="00082CC7" w:rsidP="0002135F">
      <w:pPr>
        <w:pStyle w:val="a5"/>
        <w:rPr>
          <w:rtl/>
        </w:rPr>
      </w:pPr>
      <w:r>
        <w:rPr>
          <w:rFonts w:cs="Traditional Arabic" w:hint="cs"/>
          <w:rtl/>
        </w:rPr>
        <w:t>«</w:t>
      </w:r>
      <w:r w:rsidRPr="003D10F9">
        <w:rPr>
          <w:rtl/>
        </w:rPr>
        <w:t>اى زنان پ</w:t>
      </w:r>
      <w:r w:rsidR="002902AD">
        <w:rPr>
          <w:rtl/>
        </w:rPr>
        <w:t>ی</w:t>
      </w:r>
      <w:r w:rsidRPr="003D10F9">
        <w:rPr>
          <w:rtl/>
        </w:rPr>
        <w:t>امبر! شما مثل ه</w:t>
      </w:r>
      <w:r w:rsidR="002902AD">
        <w:rPr>
          <w:rtl/>
        </w:rPr>
        <w:t>ی</w:t>
      </w:r>
      <w:r w:rsidRPr="003D10F9">
        <w:rPr>
          <w:rtl/>
        </w:rPr>
        <w:t xml:space="preserve">چ </w:t>
      </w:r>
      <w:r w:rsidR="002902AD">
        <w:rPr>
          <w:rtl/>
        </w:rPr>
        <w:t>یک</w:t>
      </w:r>
      <w:r w:rsidRPr="003D10F9">
        <w:rPr>
          <w:rtl/>
        </w:rPr>
        <w:t xml:space="preserve"> از زنان (د</w:t>
      </w:r>
      <w:r w:rsidR="002902AD">
        <w:rPr>
          <w:rtl/>
        </w:rPr>
        <w:t>ی</w:t>
      </w:r>
      <w:r w:rsidRPr="003D10F9">
        <w:rPr>
          <w:rtl/>
        </w:rPr>
        <w:t>گر) ن</w:t>
      </w:r>
      <w:r w:rsidR="002902AD">
        <w:rPr>
          <w:rtl/>
        </w:rPr>
        <w:t>ی</w:t>
      </w:r>
      <w:r w:rsidRPr="003D10F9">
        <w:rPr>
          <w:rtl/>
        </w:rPr>
        <w:t>ست</w:t>
      </w:r>
      <w:r w:rsidR="002902AD">
        <w:rPr>
          <w:rtl/>
        </w:rPr>
        <w:t>ی</w:t>
      </w:r>
      <w:r w:rsidRPr="003D10F9">
        <w:rPr>
          <w:rtl/>
        </w:rPr>
        <w:t>د</w:t>
      </w:r>
      <w:r>
        <w:rPr>
          <w:rFonts w:cs="Traditional Arabic" w:hint="cs"/>
          <w:rtl/>
        </w:rPr>
        <w:t>»</w:t>
      </w:r>
      <w:r w:rsidRPr="006F0B90">
        <w:rPr>
          <w:rtl/>
        </w:rPr>
        <w:t>.</w:t>
      </w:r>
    </w:p>
    <w:p w:rsidR="00082CC7" w:rsidRPr="006F0B90" w:rsidRDefault="00082CC7" w:rsidP="0002135F">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69" w:name="_Toc326959893"/>
      <w:bookmarkStart w:id="70" w:name="_Toc439953584"/>
      <w:r w:rsidRPr="006F0B90">
        <w:rPr>
          <w:rtl/>
        </w:rPr>
        <w:t>فضايل و مناقب خلفاء از زبان ائمه:</w:t>
      </w:r>
      <w:bookmarkEnd w:id="69"/>
      <w:bookmarkEnd w:id="70"/>
    </w:p>
    <w:p w:rsidR="00082CC7" w:rsidRPr="006F0B90" w:rsidRDefault="00082CC7" w:rsidP="0002135F">
      <w:pPr>
        <w:pStyle w:val="a5"/>
      </w:pPr>
      <w:r w:rsidRPr="006F0B90">
        <w:rPr>
          <w:rtl/>
        </w:rPr>
        <w:t>بعد از اشاره به چند آ</w:t>
      </w:r>
      <w:r w:rsidR="002902AD">
        <w:rPr>
          <w:rtl/>
        </w:rPr>
        <w:t>ی</w:t>
      </w:r>
      <w:r w:rsidRPr="006F0B90">
        <w:rPr>
          <w:rtl/>
        </w:rPr>
        <w:t>ه قرآن - همچون هم</w:t>
      </w:r>
      <w:r w:rsidR="002902AD">
        <w:rPr>
          <w:rtl/>
        </w:rPr>
        <w:t>ی</w:t>
      </w:r>
      <w:r w:rsidRPr="006F0B90">
        <w:rPr>
          <w:rtl/>
        </w:rPr>
        <w:t>شه - به نظرات ائمه در خصوص خلفاء توجّه مى‏</w:t>
      </w:r>
      <w:r w:rsidR="002902AD">
        <w:rPr>
          <w:rtl/>
        </w:rPr>
        <w:t>ک</w:t>
      </w:r>
      <w:r w:rsidRPr="006F0B90">
        <w:rPr>
          <w:rtl/>
        </w:rPr>
        <w:t>ن</w:t>
      </w:r>
      <w:r w:rsidR="002902AD">
        <w:rPr>
          <w:rtl/>
        </w:rPr>
        <w:t>ی</w:t>
      </w:r>
      <w:r w:rsidRPr="006F0B90">
        <w:rPr>
          <w:rtl/>
        </w:rPr>
        <w:t>م تا بب</w:t>
      </w:r>
      <w:r w:rsidR="002902AD">
        <w:rPr>
          <w:rtl/>
        </w:rPr>
        <w:t>ی</w:t>
      </w:r>
      <w:r w:rsidRPr="006F0B90">
        <w:rPr>
          <w:rtl/>
        </w:rPr>
        <w:t>ن</w:t>
      </w:r>
      <w:r w:rsidR="002902AD">
        <w:rPr>
          <w:rtl/>
        </w:rPr>
        <w:t>ی</w:t>
      </w:r>
      <w:r w:rsidRPr="006F0B90">
        <w:rPr>
          <w:rtl/>
        </w:rPr>
        <w:t>م ا</w:t>
      </w:r>
      <w:r w:rsidR="002902AD">
        <w:rPr>
          <w:rtl/>
        </w:rPr>
        <w:t>ک</w:t>
      </w:r>
      <w:r w:rsidRPr="006F0B90">
        <w:rPr>
          <w:rtl/>
        </w:rPr>
        <w:t xml:space="preserve">ثر </w:t>
      </w:r>
      <w:r w:rsidR="002902AD">
        <w:rPr>
          <w:rtl/>
        </w:rPr>
        <w:t>ک</w:t>
      </w:r>
      <w:r w:rsidRPr="006F0B90">
        <w:rPr>
          <w:rtl/>
        </w:rPr>
        <w:t xml:space="preserve">سانى </w:t>
      </w:r>
      <w:r w:rsidR="002902AD">
        <w:rPr>
          <w:rtl/>
        </w:rPr>
        <w:t>ک</w:t>
      </w:r>
      <w:r w:rsidRPr="006F0B90">
        <w:rPr>
          <w:rtl/>
        </w:rPr>
        <w:t>ه - همچون ت</w:t>
      </w:r>
      <w:r w:rsidR="002902AD">
        <w:rPr>
          <w:rtl/>
        </w:rPr>
        <w:t>ی</w:t>
      </w:r>
      <w:r w:rsidRPr="006F0B90">
        <w:rPr>
          <w:rtl/>
        </w:rPr>
        <w:t>جانى - خود را ش</w:t>
      </w:r>
      <w:r w:rsidR="002902AD">
        <w:rPr>
          <w:rtl/>
        </w:rPr>
        <w:t>ی</w:t>
      </w:r>
      <w:r w:rsidRPr="006F0B90">
        <w:rPr>
          <w:rtl/>
        </w:rPr>
        <w:t>عه آنها مى‏دانند، نه تنها از آنها پ</w:t>
      </w:r>
      <w:r w:rsidR="002902AD">
        <w:rPr>
          <w:rtl/>
        </w:rPr>
        <w:t>ی</w:t>
      </w:r>
      <w:r w:rsidRPr="006F0B90">
        <w:rPr>
          <w:rtl/>
        </w:rPr>
        <w:t>روى ن</w:t>
      </w:r>
      <w:r w:rsidR="002902AD">
        <w:rPr>
          <w:rtl/>
        </w:rPr>
        <w:t>ک</w:t>
      </w:r>
      <w:r w:rsidRPr="006F0B90">
        <w:rPr>
          <w:rtl/>
        </w:rPr>
        <w:t>رده، بل</w:t>
      </w:r>
      <w:r w:rsidR="002902AD">
        <w:rPr>
          <w:rtl/>
        </w:rPr>
        <w:t>ک</w:t>
      </w:r>
      <w:r w:rsidRPr="006F0B90">
        <w:rPr>
          <w:rtl/>
        </w:rPr>
        <w:t xml:space="preserve">ه بر خلافشان عمل </w:t>
      </w:r>
      <w:r w:rsidR="002902AD">
        <w:rPr>
          <w:rtl/>
        </w:rPr>
        <w:t>ک</w:t>
      </w:r>
      <w:r w:rsidRPr="006F0B90">
        <w:rPr>
          <w:rtl/>
        </w:rPr>
        <w:t>رده و با ا</w:t>
      </w:r>
      <w:r w:rsidR="002902AD">
        <w:rPr>
          <w:rtl/>
        </w:rPr>
        <w:t>ی</w:t>
      </w:r>
      <w:r w:rsidRPr="006F0B90">
        <w:rPr>
          <w:rtl/>
        </w:rPr>
        <w:t>شان به دشمنى برخاسته‏اند:</w:t>
      </w:r>
    </w:p>
    <w:p w:rsidR="00082CC7" w:rsidRDefault="00082CC7" w:rsidP="0002135F">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BF1C9E" w:rsidRDefault="00BF1C9E" w:rsidP="0002135F">
      <w:pPr>
        <w:pStyle w:val="a5"/>
        <w:ind w:firstLine="0"/>
        <w:jc w:val="center"/>
        <w:rPr>
          <w:rtl/>
        </w:rPr>
      </w:pPr>
    </w:p>
    <w:p w:rsidR="00BF1C9E" w:rsidRPr="006F0B90" w:rsidRDefault="00BF1C9E" w:rsidP="0002135F">
      <w:pPr>
        <w:pStyle w:val="a5"/>
        <w:ind w:firstLine="0"/>
        <w:jc w:val="center"/>
      </w:pPr>
    </w:p>
    <w:p w:rsidR="00082CC7" w:rsidRPr="006F0B90" w:rsidRDefault="00BF1C9E" w:rsidP="00BF1C9E">
      <w:pPr>
        <w:pStyle w:val="a1"/>
      </w:pPr>
      <w:bookmarkStart w:id="71" w:name="_Toc326959894"/>
      <w:bookmarkStart w:id="72" w:name="_Toc439953585"/>
      <w:r>
        <w:rPr>
          <w:rtl/>
        </w:rPr>
        <w:t>نظرات عل</w:t>
      </w:r>
      <w:r>
        <w:rPr>
          <w:rFonts w:hint="cs"/>
          <w:rtl/>
        </w:rPr>
        <w:t>ی</w:t>
      </w:r>
      <w:r w:rsidR="00082CC7" w:rsidRPr="00BF1C9E">
        <w:rPr>
          <w:rFonts w:cs="CTraditional Arabic"/>
          <w:b/>
          <w:bCs w:val="0"/>
          <w:rtl/>
        </w:rPr>
        <w:t>س</w:t>
      </w:r>
      <w:r w:rsidR="00082CC7" w:rsidRPr="006F0B90">
        <w:rPr>
          <w:rtl/>
        </w:rPr>
        <w:t xml:space="preserve"> درباره خلفاء:</w:t>
      </w:r>
      <w:bookmarkEnd w:id="71"/>
      <w:bookmarkEnd w:id="72"/>
    </w:p>
    <w:p w:rsidR="00230139" w:rsidRDefault="00082CC7" w:rsidP="00BF1C9E">
      <w:pPr>
        <w:pStyle w:val="a5"/>
        <w:numPr>
          <w:ilvl w:val="0"/>
          <w:numId w:val="5"/>
        </w:numPr>
        <w:rPr>
          <w:rtl/>
        </w:rPr>
      </w:pPr>
      <w:r w:rsidRPr="006F0B90">
        <w:rPr>
          <w:rtl/>
        </w:rPr>
        <w:t>ابتدا با عل</w:t>
      </w:r>
      <w:r w:rsidR="002902AD">
        <w:rPr>
          <w:rtl/>
        </w:rPr>
        <w:t>ی</w:t>
      </w:r>
      <w:r w:rsidRPr="006F0B90">
        <w:rPr>
          <w:rFonts w:cs="CTraditional Arabic"/>
          <w:rtl/>
        </w:rPr>
        <w:t>س</w:t>
      </w:r>
      <w:r w:rsidRPr="006F0B90">
        <w:rPr>
          <w:rtl/>
        </w:rPr>
        <w:t xml:space="preserve"> - پدر ائمه - شروع مى‏</w:t>
      </w:r>
      <w:r w:rsidR="002902AD">
        <w:rPr>
          <w:rtl/>
        </w:rPr>
        <w:t>ک</w:t>
      </w:r>
      <w:r w:rsidRPr="006F0B90">
        <w:rPr>
          <w:rtl/>
        </w:rPr>
        <w:t>ن</w:t>
      </w:r>
      <w:r w:rsidR="002902AD">
        <w:rPr>
          <w:rtl/>
        </w:rPr>
        <w:t>ی</w:t>
      </w:r>
      <w:r w:rsidRPr="006F0B90">
        <w:rPr>
          <w:rtl/>
        </w:rPr>
        <w:t>م.. عل</w:t>
      </w:r>
      <w:r w:rsidR="002902AD">
        <w:rPr>
          <w:rtl/>
        </w:rPr>
        <w:t>ی</w:t>
      </w:r>
      <w:r w:rsidRPr="006F0B90">
        <w:rPr>
          <w:rFonts w:cs="CTraditional Arabic"/>
          <w:rtl/>
        </w:rPr>
        <w:t>س</w:t>
      </w:r>
      <w:r w:rsidRPr="006F0B90">
        <w:rPr>
          <w:rtl/>
        </w:rPr>
        <w:t xml:space="preserve"> بعد از قتل محمّدبن‏أبى‏ب</w:t>
      </w:r>
      <w:r w:rsidR="002902AD">
        <w:rPr>
          <w:rtl/>
        </w:rPr>
        <w:t>ک</w:t>
      </w:r>
      <w:r w:rsidRPr="006F0B90">
        <w:rPr>
          <w:rtl/>
        </w:rPr>
        <w:t xml:space="preserve">ر، به </w:t>
      </w:r>
      <w:r w:rsidR="002902AD">
        <w:rPr>
          <w:rtl/>
        </w:rPr>
        <w:t>ی</w:t>
      </w:r>
      <w:r w:rsidRPr="006F0B90">
        <w:rPr>
          <w:rtl/>
        </w:rPr>
        <w:t xml:space="preserve">ارانش در مصر نامه‏اى نوشت </w:t>
      </w:r>
      <w:r w:rsidR="002902AD">
        <w:rPr>
          <w:rtl/>
        </w:rPr>
        <w:t>ک</w:t>
      </w:r>
      <w:r w:rsidRPr="006F0B90">
        <w:rPr>
          <w:rtl/>
        </w:rPr>
        <w:t>ه در نامه‏اش، أبوب</w:t>
      </w:r>
      <w:r w:rsidR="002902AD">
        <w:rPr>
          <w:rtl/>
        </w:rPr>
        <w:t>ک</w:t>
      </w:r>
      <w:r w:rsidRPr="006F0B90">
        <w:rPr>
          <w:rtl/>
        </w:rPr>
        <w:t>ر و عمر</w:t>
      </w:r>
      <w:r w:rsidRPr="006F0B90">
        <w:rPr>
          <w:rFonts w:cs="CTraditional Arabic"/>
          <w:rtl/>
        </w:rPr>
        <w:t>س</w:t>
      </w:r>
      <w:r w:rsidRPr="006F0B90">
        <w:rPr>
          <w:rtl/>
        </w:rPr>
        <w:t xml:space="preserve"> را چن</w:t>
      </w:r>
      <w:r w:rsidR="002902AD">
        <w:rPr>
          <w:rtl/>
        </w:rPr>
        <w:t>ی</w:t>
      </w:r>
      <w:r w:rsidRPr="006F0B90">
        <w:rPr>
          <w:rtl/>
        </w:rPr>
        <w:t>ن مى‏ستا</w:t>
      </w:r>
      <w:r w:rsidR="002902AD">
        <w:rPr>
          <w:rtl/>
        </w:rPr>
        <w:t>ی</w:t>
      </w:r>
      <w:r w:rsidRPr="006F0B90">
        <w:rPr>
          <w:rtl/>
        </w:rPr>
        <w:t>د:</w:t>
      </w:r>
    </w:p>
    <w:p w:rsidR="00082CC7" w:rsidRDefault="00082CC7" w:rsidP="00BF1C9E">
      <w:pPr>
        <w:pStyle w:val="a3"/>
        <w:rPr>
          <w:rFonts w:ascii="Times New Roman" w:hAnsi="Times New Roman"/>
          <w:rtl/>
        </w:rPr>
      </w:pPr>
      <w:r w:rsidRPr="006F0B90">
        <w:rPr>
          <w:rFonts w:ascii="Times New Roman" w:hAnsi="Times New Roman" w:cs="Traditional Arabic"/>
          <w:rtl/>
        </w:rPr>
        <w:t>«</w:t>
      </w:r>
      <w:r w:rsidRPr="00BF1C9E">
        <w:rPr>
          <w:rtl/>
        </w:rPr>
        <w:t>فمشيت عند ذلك إلى أبى‏بكر فبايعته ونهضت فى تلك الأحداث حتى زاغ الباطل وكانت كلمة اللّه هى العليا ولو كره الكافرون، فتولى أبوبكر تلك الأمور فيسر وسدد، وقارب فى الأمر واقتصد، فصحبته مناصحا وأطعته فيما أطاع اللّه فيه جاهدا، فلما احتضر بعث إلى عمر فولاه سمعنا وأطعنا و ناصحنا وبايعنا وتولى عمر الأمر وكان مرضى السيرة ميمون النقيبة</w:t>
      </w:r>
      <w:r w:rsidRPr="006F0B90">
        <w:rPr>
          <w:rFonts w:ascii="Times New Roman" w:hAnsi="Times New Roman" w:cs="Traditional Arabic"/>
          <w:rtl/>
        </w:rPr>
        <w:t>»</w:t>
      </w:r>
      <w:r w:rsidRPr="002902AD">
        <w:rPr>
          <w:rStyle w:val="FootnoteReference"/>
          <w:rFonts w:ascii="Times New Roman" w:hAnsi="Times New Roman" w:cs="IRNazli"/>
          <w:b/>
          <w:szCs w:val="28"/>
          <w:rtl/>
        </w:rPr>
        <w:footnoteReference w:id="251"/>
      </w:r>
      <w:r w:rsidRPr="00BF1C9E">
        <w:rPr>
          <w:rStyle w:val="Char2"/>
          <w:rFonts w:hint="cs"/>
          <w:rtl/>
        </w:rPr>
        <w:t>.</w:t>
      </w:r>
    </w:p>
    <w:p w:rsidR="00230139" w:rsidRDefault="00082CC7" w:rsidP="0002135F">
      <w:pPr>
        <w:pStyle w:val="a5"/>
        <w:rPr>
          <w:rtl/>
        </w:rPr>
      </w:pPr>
      <w:r>
        <w:rPr>
          <w:rFonts w:cs="Traditional Arabic" w:hint="cs"/>
          <w:rtl/>
        </w:rPr>
        <w:t>«</w:t>
      </w:r>
      <w:r w:rsidRPr="003D10F9">
        <w:rPr>
          <w:rtl/>
        </w:rPr>
        <w:t>پس در همان هنگام (</w:t>
      </w:r>
      <w:r w:rsidR="002902AD">
        <w:rPr>
          <w:rtl/>
        </w:rPr>
        <w:t>ی</w:t>
      </w:r>
      <w:r w:rsidRPr="003D10F9">
        <w:rPr>
          <w:rtl/>
        </w:rPr>
        <w:t xml:space="preserve">عنى ارتداد مردم بعد از پیامبر </w:t>
      </w:r>
      <w:r w:rsidRPr="003D10F9">
        <w:rPr>
          <w:rFonts w:cs="CTraditional Arabic"/>
          <w:rtl/>
        </w:rPr>
        <w:t>ص</w:t>
      </w:r>
      <w:r w:rsidRPr="003D10F9">
        <w:rPr>
          <w:rtl/>
        </w:rPr>
        <w:t>)، به سوى أبوب</w:t>
      </w:r>
      <w:r w:rsidR="002902AD">
        <w:rPr>
          <w:rtl/>
        </w:rPr>
        <w:t>ک</w:t>
      </w:r>
      <w:r w:rsidRPr="003D10F9">
        <w:rPr>
          <w:rtl/>
        </w:rPr>
        <w:t>ر رفتم و ب</w:t>
      </w:r>
      <w:r w:rsidR="002902AD">
        <w:rPr>
          <w:rtl/>
        </w:rPr>
        <w:t>ی</w:t>
      </w:r>
      <w:r w:rsidRPr="003D10F9">
        <w:rPr>
          <w:rtl/>
        </w:rPr>
        <w:t xml:space="preserve">عت </w:t>
      </w:r>
      <w:r w:rsidR="002902AD">
        <w:rPr>
          <w:rtl/>
        </w:rPr>
        <w:t>ک</w:t>
      </w:r>
      <w:r w:rsidRPr="003D10F9">
        <w:rPr>
          <w:rtl/>
        </w:rPr>
        <w:t>ردم و به همراه او در آن حوادث ق</w:t>
      </w:r>
      <w:r w:rsidR="002902AD">
        <w:rPr>
          <w:rtl/>
        </w:rPr>
        <w:t>ی</w:t>
      </w:r>
      <w:r w:rsidRPr="003D10F9">
        <w:rPr>
          <w:rtl/>
        </w:rPr>
        <w:t xml:space="preserve">ام </w:t>
      </w:r>
      <w:r w:rsidR="002902AD">
        <w:rPr>
          <w:rtl/>
        </w:rPr>
        <w:t>ک</w:t>
      </w:r>
      <w:r w:rsidRPr="003D10F9">
        <w:rPr>
          <w:rtl/>
        </w:rPr>
        <w:t>ردم تا باطل از م</w:t>
      </w:r>
      <w:r w:rsidR="002902AD">
        <w:rPr>
          <w:rtl/>
        </w:rPr>
        <w:t>ی</w:t>
      </w:r>
      <w:r w:rsidRPr="003D10F9">
        <w:rPr>
          <w:rtl/>
        </w:rPr>
        <w:t>ان رفت و نام و گفتار خداوند بالاتر است، هر چند برخلاف م</w:t>
      </w:r>
      <w:r w:rsidR="002902AD">
        <w:rPr>
          <w:rtl/>
        </w:rPr>
        <w:t>ی</w:t>
      </w:r>
      <w:r w:rsidRPr="003D10F9">
        <w:rPr>
          <w:rtl/>
        </w:rPr>
        <w:t xml:space="preserve">ل </w:t>
      </w:r>
      <w:r w:rsidR="002902AD">
        <w:rPr>
          <w:rtl/>
        </w:rPr>
        <w:t>ک</w:t>
      </w:r>
      <w:r w:rsidRPr="003D10F9">
        <w:rPr>
          <w:rtl/>
        </w:rPr>
        <w:t>افران باشد. پس أبوب</w:t>
      </w:r>
      <w:r w:rsidR="002902AD">
        <w:rPr>
          <w:rtl/>
        </w:rPr>
        <w:t>ک</w:t>
      </w:r>
      <w:r w:rsidRPr="003D10F9">
        <w:rPr>
          <w:rtl/>
        </w:rPr>
        <w:t>ر، سرپرستى امور را به دست گرفت و در جاى خود، آسانى و به جاى خود شدّت نشان داد و امور را به خوبى پ</w:t>
      </w:r>
      <w:r w:rsidR="002902AD">
        <w:rPr>
          <w:rtl/>
        </w:rPr>
        <w:t>ی</w:t>
      </w:r>
      <w:r w:rsidRPr="003D10F9">
        <w:rPr>
          <w:rtl/>
        </w:rPr>
        <w:t xml:space="preserve">ش برد و قصد درستى و راستى </w:t>
      </w:r>
      <w:r w:rsidR="002902AD">
        <w:rPr>
          <w:rtl/>
        </w:rPr>
        <w:t>ک</w:t>
      </w:r>
      <w:r w:rsidRPr="003D10F9">
        <w:rPr>
          <w:rtl/>
        </w:rPr>
        <w:t>رد و م</w:t>
      </w:r>
      <w:r w:rsidR="002902AD">
        <w:rPr>
          <w:rtl/>
        </w:rPr>
        <w:t>ی</w:t>
      </w:r>
      <w:r w:rsidRPr="003D10F9">
        <w:rPr>
          <w:rtl/>
        </w:rPr>
        <w:t>انه‏رو بود. پس با أبوب</w:t>
      </w:r>
      <w:r w:rsidR="002902AD">
        <w:rPr>
          <w:rtl/>
        </w:rPr>
        <w:t>ک</w:t>
      </w:r>
      <w:r w:rsidRPr="003D10F9">
        <w:rPr>
          <w:rtl/>
        </w:rPr>
        <w:t>ر از راه خ</w:t>
      </w:r>
      <w:r w:rsidR="002902AD">
        <w:rPr>
          <w:rtl/>
        </w:rPr>
        <w:t>ی</w:t>
      </w:r>
      <w:r w:rsidRPr="003D10F9">
        <w:rPr>
          <w:rtl/>
        </w:rPr>
        <w:t xml:space="preserve">رخواهى مصاحبت </w:t>
      </w:r>
      <w:r w:rsidR="002902AD">
        <w:rPr>
          <w:rtl/>
        </w:rPr>
        <w:t>ک</w:t>
      </w:r>
      <w:r w:rsidRPr="003D10F9">
        <w:rPr>
          <w:rtl/>
        </w:rPr>
        <w:t xml:space="preserve">ردم و در آنچه خدا را فرمان مى‏بُرد، با </w:t>
      </w:r>
      <w:r w:rsidR="002902AD">
        <w:rPr>
          <w:rtl/>
        </w:rPr>
        <w:t>ک</w:t>
      </w:r>
      <w:r w:rsidRPr="003D10F9">
        <w:rPr>
          <w:rtl/>
        </w:rPr>
        <w:t xml:space="preserve">وشش تمام او را اطاعت نمودم. زمانى </w:t>
      </w:r>
      <w:r w:rsidR="002902AD">
        <w:rPr>
          <w:rtl/>
        </w:rPr>
        <w:t>ک</w:t>
      </w:r>
      <w:r w:rsidRPr="003D10F9">
        <w:rPr>
          <w:rtl/>
        </w:rPr>
        <w:t>ه به حال احتضار رس</w:t>
      </w:r>
      <w:r w:rsidR="002902AD">
        <w:rPr>
          <w:rtl/>
        </w:rPr>
        <w:t>ی</w:t>
      </w:r>
      <w:r w:rsidRPr="003D10F9">
        <w:rPr>
          <w:rtl/>
        </w:rPr>
        <w:t>د، ولا</w:t>
      </w:r>
      <w:r w:rsidR="002902AD">
        <w:rPr>
          <w:rtl/>
        </w:rPr>
        <w:t>ی</w:t>
      </w:r>
      <w:r w:rsidRPr="003D10F9">
        <w:rPr>
          <w:rtl/>
        </w:rPr>
        <w:t>ت و ح</w:t>
      </w:r>
      <w:r w:rsidR="002902AD">
        <w:rPr>
          <w:rtl/>
        </w:rPr>
        <w:t>ک</w:t>
      </w:r>
      <w:r w:rsidRPr="003D10F9">
        <w:rPr>
          <w:rtl/>
        </w:rPr>
        <w:t>ومت را به عمر سپرد و ما ب</w:t>
      </w:r>
      <w:r w:rsidR="002902AD">
        <w:rPr>
          <w:rtl/>
        </w:rPr>
        <w:t>ی</w:t>
      </w:r>
      <w:r w:rsidRPr="003D10F9">
        <w:rPr>
          <w:rtl/>
        </w:rPr>
        <w:t xml:space="preserve">عت </w:t>
      </w:r>
      <w:r w:rsidR="002902AD">
        <w:rPr>
          <w:rtl/>
        </w:rPr>
        <w:t>ک</w:t>
      </w:r>
      <w:r w:rsidRPr="003D10F9">
        <w:rPr>
          <w:rtl/>
        </w:rPr>
        <w:t>رد</w:t>
      </w:r>
      <w:r w:rsidR="002902AD">
        <w:rPr>
          <w:rtl/>
        </w:rPr>
        <w:t>ی</w:t>
      </w:r>
      <w:r w:rsidRPr="003D10F9">
        <w:rPr>
          <w:rtl/>
        </w:rPr>
        <w:t>م و اطاعت نموده و خ</w:t>
      </w:r>
      <w:r w:rsidR="002902AD">
        <w:rPr>
          <w:rtl/>
        </w:rPr>
        <w:t>ی</w:t>
      </w:r>
      <w:r w:rsidRPr="003D10F9">
        <w:rPr>
          <w:rtl/>
        </w:rPr>
        <w:t>رخواهى نشان داد</w:t>
      </w:r>
      <w:r w:rsidR="002902AD">
        <w:rPr>
          <w:rtl/>
        </w:rPr>
        <w:t>ی</w:t>
      </w:r>
      <w:r w:rsidRPr="003D10F9">
        <w:rPr>
          <w:rtl/>
        </w:rPr>
        <w:t>م، و عمر زمامدارى را به عهده گرفت (و خل</w:t>
      </w:r>
      <w:r w:rsidR="002902AD">
        <w:rPr>
          <w:rtl/>
        </w:rPr>
        <w:t>ی</w:t>
      </w:r>
      <w:r w:rsidRPr="003D10F9">
        <w:rPr>
          <w:rtl/>
        </w:rPr>
        <w:t xml:space="preserve">فه شد) در حالى </w:t>
      </w:r>
      <w:r w:rsidR="002902AD">
        <w:rPr>
          <w:rtl/>
        </w:rPr>
        <w:t>ک</w:t>
      </w:r>
      <w:r w:rsidRPr="003D10F9">
        <w:rPr>
          <w:rtl/>
        </w:rPr>
        <w:t>ه س</w:t>
      </w:r>
      <w:r w:rsidR="002902AD">
        <w:rPr>
          <w:rtl/>
        </w:rPr>
        <w:t>ی</w:t>
      </w:r>
      <w:r w:rsidRPr="003D10F9">
        <w:rPr>
          <w:rtl/>
        </w:rPr>
        <w:t>رت او پسند</w:t>
      </w:r>
      <w:r w:rsidR="002902AD">
        <w:rPr>
          <w:rtl/>
        </w:rPr>
        <w:t>ی</w:t>
      </w:r>
      <w:r w:rsidRPr="003D10F9">
        <w:rPr>
          <w:rtl/>
        </w:rPr>
        <w:t>ده و نفس او مبار</w:t>
      </w:r>
      <w:r w:rsidR="002902AD">
        <w:rPr>
          <w:rtl/>
        </w:rPr>
        <w:t>ک</w:t>
      </w:r>
      <w:r w:rsidRPr="003D10F9">
        <w:rPr>
          <w:rtl/>
        </w:rPr>
        <w:t xml:space="preserve"> و وجدش پر بر</w:t>
      </w:r>
      <w:r w:rsidR="002902AD">
        <w:rPr>
          <w:rtl/>
        </w:rPr>
        <w:t>ک</w:t>
      </w:r>
      <w:r w:rsidRPr="003D10F9">
        <w:rPr>
          <w:rtl/>
        </w:rPr>
        <w:t>ت بود</w:t>
      </w:r>
      <w:r>
        <w:rPr>
          <w:rFonts w:cs="Traditional Arabic" w:hint="cs"/>
          <w:rtl/>
        </w:rPr>
        <w:t>»</w:t>
      </w:r>
      <w:r w:rsidRPr="006F0B90">
        <w:rPr>
          <w:rtl/>
        </w:rPr>
        <w:t>.</w:t>
      </w:r>
    </w:p>
    <w:p w:rsidR="00230139" w:rsidRDefault="00082CC7" w:rsidP="0002135F">
      <w:pPr>
        <w:pStyle w:val="a5"/>
        <w:numPr>
          <w:ilvl w:val="0"/>
          <w:numId w:val="5"/>
        </w:numPr>
        <w:rPr>
          <w:rtl/>
        </w:rPr>
      </w:pPr>
      <w:r w:rsidRPr="006F0B90">
        <w:rPr>
          <w:rtl/>
        </w:rPr>
        <w:t>و در نامه د</w:t>
      </w:r>
      <w:r w:rsidR="002902AD">
        <w:rPr>
          <w:rtl/>
        </w:rPr>
        <w:t>ی</w:t>
      </w:r>
      <w:r w:rsidRPr="006F0B90">
        <w:rPr>
          <w:rtl/>
        </w:rPr>
        <w:t xml:space="preserve">گر </w:t>
      </w:r>
      <w:r w:rsidR="002902AD">
        <w:rPr>
          <w:rtl/>
        </w:rPr>
        <w:t>ک</w:t>
      </w:r>
      <w:r w:rsidRPr="006F0B90">
        <w:rPr>
          <w:rtl/>
        </w:rPr>
        <w:t>ه توسّط «ق</w:t>
      </w:r>
      <w:r w:rsidR="002902AD">
        <w:rPr>
          <w:rtl/>
        </w:rPr>
        <w:t>ی</w:t>
      </w:r>
      <w:r w:rsidRPr="006F0B90">
        <w:rPr>
          <w:rtl/>
        </w:rPr>
        <w:t>س‏بن سعدبن عباده» فرماندار مصر، به اهل مصر مى‏نو</w:t>
      </w:r>
      <w:r w:rsidR="002902AD">
        <w:rPr>
          <w:rtl/>
        </w:rPr>
        <w:t>ی</w:t>
      </w:r>
      <w:r w:rsidRPr="006F0B90">
        <w:rPr>
          <w:rtl/>
        </w:rPr>
        <w:t>سد:</w:t>
      </w:r>
    </w:p>
    <w:p w:rsidR="00230139" w:rsidRDefault="00082CC7" w:rsidP="00BF1C9E">
      <w:pPr>
        <w:pStyle w:val="a3"/>
        <w:rPr>
          <w:rFonts w:ascii="Times New Roman" w:hAnsi="Times New Roman"/>
          <w:rtl/>
        </w:rPr>
      </w:pPr>
      <w:r w:rsidRPr="006F0B90">
        <w:rPr>
          <w:rFonts w:ascii="Times New Roman" w:hAnsi="Times New Roman" w:cs="Traditional Arabic"/>
          <w:rtl/>
        </w:rPr>
        <w:t>«</w:t>
      </w:r>
      <w:r w:rsidRPr="00BF1C9E">
        <w:rPr>
          <w:rtl/>
        </w:rPr>
        <w:t>... أن بعث محمّدا إليهم فعلّمهم الكتاب والحكمة والسنة والفرائض، وأدّبهم لكيما يهتدوا، وجمعهم لكيما لا يتفرقوا، وزكاهم لكيما يتطهروا، فلما قضى من ذلك عليه قبضه اللّه إليه فعليه صلوات اللّه وسلامه ورحمته ورضوانه إنه حميد مجيد. ثم إن ال</w:t>
      </w:r>
      <w:r w:rsidRPr="00BF1C9E">
        <w:rPr>
          <w:rFonts w:hint="cs"/>
          <w:rtl/>
        </w:rPr>
        <w:t>ـ</w:t>
      </w:r>
      <w:r w:rsidRPr="00BF1C9E">
        <w:rPr>
          <w:rtl/>
        </w:rPr>
        <w:t>مسلمين من بعده استخلفوا امرأين منهم صالحين عملا بالكتاب وأحسنا السيرة ولم يتعديا السنة ثم توفاهما اللّه فرحمهما اللّه</w:t>
      </w:r>
      <w:r w:rsidRPr="006F0B90">
        <w:rPr>
          <w:rFonts w:ascii="Times New Roman" w:hAnsi="Times New Roman" w:cs="Traditional Arabic"/>
          <w:rtl/>
        </w:rPr>
        <w:t>»</w:t>
      </w:r>
      <w:r w:rsidRPr="002902AD">
        <w:rPr>
          <w:rStyle w:val="FootnoteReference"/>
          <w:rFonts w:ascii="Times New Roman" w:hAnsi="Times New Roman" w:cs="IRNazli"/>
          <w:b/>
          <w:szCs w:val="28"/>
          <w:rtl/>
        </w:rPr>
        <w:footnoteReference w:id="252"/>
      </w:r>
      <w:r>
        <w:rPr>
          <w:rFonts w:ascii="Times New Roman" w:hAnsi="Times New Roman" w:hint="cs"/>
          <w:rtl/>
        </w:rPr>
        <w:t>.</w:t>
      </w:r>
    </w:p>
    <w:p w:rsidR="00082CC7" w:rsidRPr="002902AD" w:rsidRDefault="00082CC7" w:rsidP="0002135F">
      <w:pPr>
        <w:pStyle w:val="a5"/>
        <w:rPr>
          <w:rStyle w:val="Char9"/>
        </w:rPr>
      </w:pPr>
      <w:r>
        <w:rPr>
          <w:rFonts w:cs="Traditional Arabic" w:hint="cs"/>
          <w:rtl/>
        </w:rPr>
        <w:t>«</w:t>
      </w:r>
      <w:r w:rsidRPr="003D10F9">
        <w:rPr>
          <w:rtl/>
        </w:rPr>
        <w:t>... همانا خداوند، محمّد را به سو</w:t>
      </w:r>
      <w:r w:rsidR="002902AD">
        <w:rPr>
          <w:rtl/>
        </w:rPr>
        <w:t>ی</w:t>
      </w:r>
      <w:r w:rsidRPr="003D10F9">
        <w:rPr>
          <w:rtl/>
        </w:rPr>
        <w:t>شان برانگ</w:t>
      </w:r>
      <w:r w:rsidR="002902AD">
        <w:rPr>
          <w:rtl/>
        </w:rPr>
        <w:t>ی</w:t>
      </w:r>
      <w:r w:rsidRPr="003D10F9">
        <w:rPr>
          <w:rtl/>
        </w:rPr>
        <w:t xml:space="preserve">خت و به آنها </w:t>
      </w:r>
      <w:r w:rsidR="002902AD">
        <w:rPr>
          <w:rtl/>
        </w:rPr>
        <w:t>ک</w:t>
      </w:r>
      <w:r w:rsidRPr="003D10F9">
        <w:rPr>
          <w:rtl/>
        </w:rPr>
        <w:t>تاب و ح</w:t>
      </w:r>
      <w:r w:rsidR="002902AD">
        <w:rPr>
          <w:rtl/>
        </w:rPr>
        <w:t>ک</w:t>
      </w:r>
      <w:r w:rsidRPr="003D10F9">
        <w:rPr>
          <w:rtl/>
        </w:rPr>
        <w:t xml:space="preserve">مت و سنّت و واجبات را </w:t>
      </w:r>
      <w:r w:rsidR="002902AD">
        <w:rPr>
          <w:rtl/>
        </w:rPr>
        <w:t>ی</w:t>
      </w:r>
      <w:r w:rsidRPr="003D10F9">
        <w:rPr>
          <w:rtl/>
        </w:rPr>
        <w:t>اد داد و آنها را ترب</w:t>
      </w:r>
      <w:r w:rsidR="002902AD">
        <w:rPr>
          <w:rtl/>
        </w:rPr>
        <w:t>ی</w:t>
      </w:r>
      <w:r w:rsidRPr="003D10F9">
        <w:rPr>
          <w:rtl/>
        </w:rPr>
        <w:t xml:space="preserve">ت </w:t>
      </w:r>
      <w:r w:rsidR="002902AD">
        <w:rPr>
          <w:rtl/>
        </w:rPr>
        <w:t>ک</w:t>
      </w:r>
      <w:r w:rsidRPr="003D10F9">
        <w:rPr>
          <w:rtl/>
        </w:rPr>
        <w:t>رد تا هدا</w:t>
      </w:r>
      <w:r w:rsidR="002902AD">
        <w:rPr>
          <w:rtl/>
        </w:rPr>
        <w:t>ی</w:t>
      </w:r>
      <w:r w:rsidRPr="003D10F9">
        <w:rPr>
          <w:rtl/>
        </w:rPr>
        <w:t xml:space="preserve">ت شوند، و آنان را جمع </w:t>
      </w:r>
      <w:r w:rsidR="002902AD">
        <w:rPr>
          <w:rtl/>
        </w:rPr>
        <w:t>ک</w:t>
      </w:r>
      <w:r w:rsidRPr="003D10F9">
        <w:rPr>
          <w:rtl/>
        </w:rPr>
        <w:t>رد تا متفرّق و گروه‏گروه نشوند، و آنها را پا</w:t>
      </w:r>
      <w:r w:rsidR="002902AD">
        <w:rPr>
          <w:rtl/>
        </w:rPr>
        <w:t>ک</w:t>
      </w:r>
      <w:r w:rsidRPr="003D10F9">
        <w:rPr>
          <w:rtl/>
        </w:rPr>
        <w:t xml:space="preserve"> گردان</w:t>
      </w:r>
      <w:r w:rsidR="002902AD">
        <w:rPr>
          <w:rtl/>
        </w:rPr>
        <w:t>ی</w:t>
      </w:r>
      <w:r w:rsidRPr="003D10F9">
        <w:rPr>
          <w:rtl/>
        </w:rPr>
        <w:t>د تا ا</w:t>
      </w:r>
      <w:r w:rsidR="002902AD">
        <w:rPr>
          <w:rtl/>
        </w:rPr>
        <w:t>ی</w:t>
      </w:r>
      <w:r w:rsidRPr="003D10F9">
        <w:rPr>
          <w:rtl/>
        </w:rPr>
        <w:t>ن</w:t>
      </w:r>
      <w:r w:rsidR="002902AD">
        <w:rPr>
          <w:rtl/>
        </w:rPr>
        <w:t>ک</w:t>
      </w:r>
      <w:r w:rsidRPr="003D10F9">
        <w:rPr>
          <w:rtl/>
        </w:rPr>
        <w:t>ه پا</w:t>
      </w:r>
      <w:r w:rsidR="002902AD">
        <w:rPr>
          <w:rtl/>
        </w:rPr>
        <w:t>ک</w:t>
      </w:r>
      <w:r w:rsidRPr="003D10F9">
        <w:rPr>
          <w:rtl/>
        </w:rPr>
        <w:t xml:space="preserve"> شدند. زمانى </w:t>
      </w:r>
      <w:r w:rsidR="002902AD">
        <w:rPr>
          <w:rtl/>
        </w:rPr>
        <w:t>ک</w:t>
      </w:r>
      <w:r w:rsidRPr="003D10F9">
        <w:rPr>
          <w:rtl/>
        </w:rPr>
        <w:t>ه رسالتش را به پا</w:t>
      </w:r>
      <w:r w:rsidR="002902AD">
        <w:rPr>
          <w:rtl/>
        </w:rPr>
        <w:t>ی</w:t>
      </w:r>
      <w:r w:rsidRPr="003D10F9">
        <w:rPr>
          <w:rtl/>
        </w:rPr>
        <w:t>ان رسان</w:t>
      </w:r>
      <w:r w:rsidR="002902AD">
        <w:rPr>
          <w:rtl/>
        </w:rPr>
        <w:t>ی</w:t>
      </w:r>
      <w:r w:rsidRPr="003D10F9">
        <w:rPr>
          <w:rtl/>
        </w:rPr>
        <w:t>د، خداوند او را م</w:t>
      </w:r>
      <w:r w:rsidR="002902AD">
        <w:rPr>
          <w:rtl/>
        </w:rPr>
        <w:t>ی</w:t>
      </w:r>
      <w:r w:rsidRPr="003D10F9">
        <w:rPr>
          <w:rtl/>
        </w:rPr>
        <w:t xml:space="preserve">راند </w:t>
      </w:r>
      <w:r w:rsidR="002902AD">
        <w:rPr>
          <w:rtl/>
        </w:rPr>
        <w:t>ک</w:t>
      </w:r>
      <w:r w:rsidRPr="003D10F9">
        <w:rPr>
          <w:rtl/>
        </w:rPr>
        <w:t xml:space="preserve">ه درود و سلام و رحمت و رضوان خدا بر او باد </w:t>
      </w:r>
      <w:r w:rsidR="002902AD">
        <w:rPr>
          <w:rtl/>
        </w:rPr>
        <w:t>ک</w:t>
      </w:r>
      <w:r w:rsidRPr="003D10F9">
        <w:rPr>
          <w:rtl/>
        </w:rPr>
        <w:t>ه به راستى او حم</w:t>
      </w:r>
      <w:r w:rsidR="002902AD">
        <w:rPr>
          <w:rtl/>
        </w:rPr>
        <w:t>ی</w:t>
      </w:r>
      <w:r w:rsidRPr="003D10F9">
        <w:rPr>
          <w:rtl/>
        </w:rPr>
        <w:t>د و مج</w:t>
      </w:r>
      <w:r w:rsidR="002902AD">
        <w:rPr>
          <w:rtl/>
        </w:rPr>
        <w:t>ی</w:t>
      </w:r>
      <w:r w:rsidRPr="003D10F9">
        <w:rPr>
          <w:rtl/>
        </w:rPr>
        <w:t>د است. سپس مسلمانان بعد از او، دو مرد صالح را در ب</w:t>
      </w:r>
      <w:r w:rsidR="002902AD">
        <w:rPr>
          <w:rtl/>
        </w:rPr>
        <w:t>ی</w:t>
      </w:r>
      <w:r w:rsidRPr="003D10F9">
        <w:rPr>
          <w:rtl/>
        </w:rPr>
        <w:t>ن خودشان به خلافت برگز</w:t>
      </w:r>
      <w:r w:rsidR="002902AD">
        <w:rPr>
          <w:rtl/>
        </w:rPr>
        <w:t>ی</w:t>
      </w:r>
      <w:r w:rsidRPr="003D10F9">
        <w:rPr>
          <w:rtl/>
        </w:rPr>
        <w:t xml:space="preserve">دند </w:t>
      </w:r>
      <w:r w:rsidR="002902AD">
        <w:rPr>
          <w:rtl/>
        </w:rPr>
        <w:t>ک</w:t>
      </w:r>
      <w:r w:rsidRPr="003D10F9">
        <w:rPr>
          <w:rtl/>
        </w:rPr>
        <w:t xml:space="preserve">ه هر دو به </w:t>
      </w:r>
      <w:r w:rsidR="002902AD">
        <w:rPr>
          <w:rtl/>
        </w:rPr>
        <w:t>ک</w:t>
      </w:r>
      <w:r w:rsidRPr="003D10F9">
        <w:rPr>
          <w:rtl/>
        </w:rPr>
        <w:t xml:space="preserve">تاب عمل </w:t>
      </w:r>
      <w:r w:rsidR="002902AD">
        <w:rPr>
          <w:rtl/>
        </w:rPr>
        <w:t>ک</w:t>
      </w:r>
      <w:r w:rsidRPr="003D10F9">
        <w:rPr>
          <w:rtl/>
        </w:rPr>
        <w:t>ردند و بس</w:t>
      </w:r>
      <w:r w:rsidR="002902AD">
        <w:rPr>
          <w:rtl/>
        </w:rPr>
        <w:t>ی</w:t>
      </w:r>
      <w:r w:rsidRPr="003D10F9">
        <w:rPr>
          <w:rtl/>
        </w:rPr>
        <w:t>ار ن</w:t>
      </w:r>
      <w:r w:rsidR="002902AD">
        <w:rPr>
          <w:rtl/>
        </w:rPr>
        <w:t>یک</w:t>
      </w:r>
      <w:r w:rsidRPr="003D10F9">
        <w:rPr>
          <w:rtl/>
        </w:rPr>
        <w:t>و س</w:t>
      </w:r>
      <w:r w:rsidR="002902AD">
        <w:rPr>
          <w:rtl/>
        </w:rPr>
        <w:t>ی</w:t>
      </w:r>
      <w:r w:rsidRPr="003D10F9">
        <w:rPr>
          <w:rtl/>
        </w:rPr>
        <w:t>رت بودند و از سنّت (پ</w:t>
      </w:r>
      <w:r w:rsidR="002902AD">
        <w:rPr>
          <w:rtl/>
        </w:rPr>
        <w:t>ی</w:t>
      </w:r>
      <w:r w:rsidRPr="003D10F9">
        <w:rPr>
          <w:rtl/>
        </w:rPr>
        <w:t>امبر) تجاوز ن</w:t>
      </w:r>
      <w:r w:rsidR="002902AD">
        <w:rPr>
          <w:rtl/>
        </w:rPr>
        <w:t>ک</w:t>
      </w:r>
      <w:r w:rsidRPr="003D10F9">
        <w:rPr>
          <w:rtl/>
        </w:rPr>
        <w:t>ردند و آنگاه خداوند هر دوى آنان را ن</w:t>
      </w:r>
      <w:r w:rsidR="002902AD">
        <w:rPr>
          <w:rtl/>
        </w:rPr>
        <w:t>ی</w:t>
      </w:r>
      <w:r w:rsidRPr="003D10F9">
        <w:rPr>
          <w:rtl/>
        </w:rPr>
        <w:t>ز م</w:t>
      </w:r>
      <w:r w:rsidR="002902AD">
        <w:rPr>
          <w:rtl/>
        </w:rPr>
        <w:t>ی</w:t>
      </w:r>
      <w:r w:rsidRPr="003D10F9">
        <w:rPr>
          <w:rtl/>
        </w:rPr>
        <w:t xml:space="preserve">راند </w:t>
      </w:r>
      <w:r w:rsidR="002902AD">
        <w:rPr>
          <w:rtl/>
        </w:rPr>
        <w:t>ک</w:t>
      </w:r>
      <w:r w:rsidRPr="003D10F9">
        <w:rPr>
          <w:rtl/>
        </w:rPr>
        <w:t>ه رحمت خدا بر هر دوشان باد!</w:t>
      </w:r>
      <w:r>
        <w:rPr>
          <w:rFonts w:cs="Traditional Arabic" w:hint="cs"/>
          <w:rtl/>
        </w:rPr>
        <w:t>»</w:t>
      </w:r>
      <w:r w:rsidRPr="006F0B90">
        <w:rPr>
          <w:rtl/>
        </w:rPr>
        <w:t>.</w:t>
      </w:r>
    </w:p>
    <w:p w:rsidR="00082CC7" w:rsidRDefault="00082CC7" w:rsidP="0002135F">
      <w:pPr>
        <w:pStyle w:val="a5"/>
        <w:numPr>
          <w:ilvl w:val="0"/>
          <w:numId w:val="5"/>
        </w:numPr>
        <w:rPr>
          <w:rtl/>
        </w:rPr>
      </w:pPr>
      <w:r w:rsidRPr="006F0B90">
        <w:rPr>
          <w:rtl/>
        </w:rPr>
        <w:t>و در نامه‏اى به معاو</w:t>
      </w:r>
      <w:r w:rsidR="002902AD">
        <w:rPr>
          <w:rtl/>
        </w:rPr>
        <w:t>ی</w:t>
      </w:r>
      <w:r w:rsidRPr="006F0B90">
        <w:rPr>
          <w:rtl/>
        </w:rPr>
        <w:t>ه مى‏نو</w:t>
      </w:r>
      <w:r w:rsidR="002902AD">
        <w:rPr>
          <w:rtl/>
        </w:rPr>
        <w:t>ی</w:t>
      </w:r>
      <w:r w:rsidRPr="006F0B90">
        <w:rPr>
          <w:rtl/>
        </w:rPr>
        <w:t>سد:</w:t>
      </w:r>
    </w:p>
    <w:p w:rsidR="00230139" w:rsidRDefault="00082CC7" w:rsidP="00BF1C9E">
      <w:pPr>
        <w:pStyle w:val="a3"/>
        <w:rPr>
          <w:rFonts w:ascii="Times New Roman" w:hAnsi="Times New Roman"/>
          <w:rtl/>
        </w:rPr>
      </w:pPr>
      <w:r w:rsidRPr="006F0B90">
        <w:rPr>
          <w:rFonts w:ascii="Times New Roman" w:hAnsi="Times New Roman" w:cs="Traditional Arabic"/>
          <w:rtl/>
        </w:rPr>
        <w:t>«</w:t>
      </w:r>
      <w:r w:rsidRPr="006F0B90">
        <w:rPr>
          <w:rFonts w:ascii="Times New Roman" w:hAnsi="Times New Roman"/>
          <w:rtl/>
        </w:rPr>
        <w:t>و</w:t>
      </w:r>
      <w:r w:rsidRPr="00BF1C9E">
        <w:rPr>
          <w:rtl/>
        </w:rPr>
        <w:t>كان أفضلهم فى الإسلام كما زعمت وأنصحهم للّه ورسوله الخليفة الصديق وخليفة الفاروق ولعمرى إن مكانهما فى الإسلام لعظيم وإن المصاب بهما لجرح ف</w:t>
      </w:r>
      <w:r w:rsidR="00230139" w:rsidRPr="00BF1C9E">
        <w:rPr>
          <w:rtl/>
        </w:rPr>
        <w:t>ى الإسلام شديد فيرحمهما اللّه و</w:t>
      </w:r>
      <w:r w:rsidRPr="00BF1C9E">
        <w:rPr>
          <w:rtl/>
        </w:rPr>
        <w:t>جزاهما بأحسن ما عملا</w:t>
      </w:r>
      <w:r w:rsidRPr="006F0B90">
        <w:rPr>
          <w:rFonts w:ascii="Times New Roman" w:hAnsi="Times New Roman" w:cs="Traditional Arabic"/>
          <w:rtl/>
        </w:rPr>
        <w:t>»</w:t>
      </w:r>
      <w:r w:rsidRPr="002902AD">
        <w:rPr>
          <w:rStyle w:val="FootnoteReference"/>
          <w:rFonts w:ascii="Times New Roman" w:hAnsi="Times New Roman" w:cs="IRNazli"/>
          <w:b/>
          <w:szCs w:val="28"/>
          <w:rtl/>
        </w:rPr>
        <w:footnoteReference w:id="253"/>
      </w:r>
      <w:r w:rsidRPr="00BF1C9E">
        <w:rPr>
          <w:rStyle w:val="Char2"/>
          <w:rFonts w:hint="cs"/>
          <w:rtl/>
        </w:rPr>
        <w:t>.</w:t>
      </w:r>
    </w:p>
    <w:p w:rsidR="00230139" w:rsidRDefault="00082CC7" w:rsidP="0002135F">
      <w:pPr>
        <w:pStyle w:val="a5"/>
        <w:rPr>
          <w:rtl/>
        </w:rPr>
      </w:pPr>
      <w:r>
        <w:rPr>
          <w:rFonts w:cs="Traditional Arabic" w:hint="cs"/>
          <w:rtl/>
        </w:rPr>
        <w:t>«</w:t>
      </w:r>
      <w:r w:rsidRPr="009A0644">
        <w:rPr>
          <w:rtl/>
        </w:rPr>
        <w:t xml:space="preserve">در اسلام - همانگونه </w:t>
      </w:r>
      <w:r w:rsidR="002902AD">
        <w:rPr>
          <w:rtl/>
        </w:rPr>
        <w:t>ک</w:t>
      </w:r>
      <w:r w:rsidRPr="009A0644">
        <w:rPr>
          <w:rtl/>
        </w:rPr>
        <w:t>ه مى‏پندارى - از همه افضل و با خدا و رسولش مخلص‏تر، أبوب</w:t>
      </w:r>
      <w:r w:rsidR="002902AD">
        <w:rPr>
          <w:rtl/>
        </w:rPr>
        <w:t>ک</w:t>
      </w:r>
      <w:r w:rsidRPr="009A0644">
        <w:rPr>
          <w:rtl/>
        </w:rPr>
        <w:t>ر صد</w:t>
      </w:r>
      <w:r w:rsidR="002902AD">
        <w:rPr>
          <w:rtl/>
        </w:rPr>
        <w:t>ی</w:t>
      </w:r>
      <w:r w:rsidRPr="009A0644">
        <w:rPr>
          <w:rtl/>
        </w:rPr>
        <w:t xml:space="preserve">ق و عمر فاروق هستند و به جان خودم سوگند </w:t>
      </w:r>
      <w:r w:rsidR="002902AD">
        <w:rPr>
          <w:rtl/>
        </w:rPr>
        <w:t>ک</w:t>
      </w:r>
      <w:r w:rsidRPr="009A0644">
        <w:rPr>
          <w:rtl/>
        </w:rPr>
        <w:t>ه مرتبه آن دو در اسلام بزرگ است و با وفات ا</w:t>
      </w:r>
      <w:r w:rsidR="002902AD">
        <w:rPr>
          <w:rtl/>
        </w:rPr>
        <w:t>ی</w:t>
      </w:r>
      <w:r w:rsidRPr="009A0644">
        <w:rPr>
          <w:rtl/>
        </w:rPr>
        <w:t>شان، به اسلام صدمه شد</w:t>
      </w:r>
      <w:r w:rsidR="002902AD">
        <w:rPr>
          <w:rtl/>
        </w:rPr>
        <w:t>ی</w:t>
      </w:r>
      <w:r w:rsidRPr="009A0644">
        <w:rPr>
          <w:rtl/>
        </w:rPr>
        <w:t>دى رس</w:t>
      </w:r>
      <w:r w:rsidR="002902AD">
        <w:rPr>
          <w:rtl/>
        </w:rPr>
        <w:t>ی</w:t>
      </w:r>
      <w:r w:rsidRPr="009A0644">
        <w:rPr>
          <w:rtl/>
        </w:rPr>
        <w:t xml:space="preserve">ده است. خداوند هر دو را رحمت </w:t>
      </w:r>
      <w:r w:rsidR="002902AD">
        <w:rPr>
          <w:rtl/>
        </w:rPr>
        <w:t>ک</w:t>
      </w:r>
      <w:r w:rsidRPr="009A0644">
        <w:rPr>
          <w:rtl/>
        </w:rPr>
        <w:t>ند و پاداش ن</w:t>
      </w:r>
      <w:r w:rsidR="002902AD">
        <w:rPr>
          <w:rtl/>
        </w:rPr>
        <w:t>یک</w:t>
      </w:r>
      <w:r w:rsidRPr="009A0644">
        <w:rPr>
          <w:rtl/>
        </w:rPr>
        <w:t xml:space="preserve"> به آنها دهد</w:t>
      </w:r>
      <w:r>
        <w:rPr>
          <w:rFonts w:cs="Traditional Arabic" w:hint="cs"/>
          <w:rtl/>
        </w:rPr>
        <w:t>»</w:t>
      </w:r>
      <w:r w:rsidRPr="006F0B90">
        <w:rPr>
          <w:rtl/>
        </w:rPr>
        <w:t>.</w:t>
      </w:r>
    </w:p>
    <w:p w:rsidR="00082CC7" w:rsidRDefault="00082CC7" w:rsidP="0002135F">
      <w:pPr>
        <w:pStyle w:val="a5"/>
        <w:numPr>
          <w:ilvl w:val="0"/>
          <w:numId w:val="5"/>
        </w:numPr>
        <w:rPr>
          <w:rtl/>
        </w:rPr>
      </w:pPr>
      <w:r w:rsidRPr="006F0B90">
        <w:rPr>
          <w:rtl/>
        </w:rPr>
        <w:t>و در مورد أبوب</w:t>
      </w:r>
      <w:r w:rsidR="002902AD">
        <w:rPr>
          <w:rtl/>
        </w:rPr>
        <w:t>ک</w:t>
      </w:r>
      <w:r w:rsidRPr="006F0B90">
        <w:rPr>
          <w:rtl/>
        </w:rPr>
        <w:t xml:space="preserve">ر </w:t>
      </w:r>
      <w:r w:rsidRPr="006F0B90">
        <w:rPr>
          <w:rFonts w:cs="CTraditional Arabic"/>
          <w:rtl/>
        </w:rPr>
        <w:t>س</w:t>
      </w:r>
      <w:r w:rsidRPr="006F0B90">
        <w:rPr>
          <w:rtl/>
        </w:rPr>
        <w:t xml:space="preserve"> مى‏فرما</w:t>
      </w:r>
      <w:r w:rsidR="002902AD">
        <w:rPr>
          <w:rtl/>
        </w:rPr>
        <w:t>ی</w:t>
      </w:r>
      <w:r w:rsidRPr="006F0B90">
        <w:rPr>
          <w:rtl/>
        </w:rPr>
        <w:t>د:</w:t>
      </w:r>
    </w:p>
    <w:p w:rsidR="00230139" w:rsidRDefault="00082CC7" w:rsidP="00BF1C9E">
      <w:pPr>
        <w:pStyle w:val="a3"/>
        <w:rPr>
          <w:rFonts w:ascii="Times New Roman" w:hAnsi="Times New Roman"/>
          <w:rtl/>
        </w:rPr>
      </w:pPr>
      <w:r>
        <w:rPr>
          <w:rFonts w:ascii="Times New Roman" w:hAnsi="Times New Roman" w:cs="Traditional Arabic" w:hint="cs"/>
          <w:rtl/>
        </w:rPr>
        <w:t>«</w:t>
      </w:r>
      <w:r w:rsidRPr="00BF1C9E">
        <w:rPr>
          <w:rtl/>
        </w:rPr>
        <w:t>فاختار المسلمون بعده رجلا منهم، فقارب وسدد بحسب استطاعته على خوف وجد</w:t>
      </w:r>
      <w:r w:rsidRPr="006F0B90">
        <w:rPr>
          <w:rFonts w:ascii="Times New Roman" w:hAnsi="Times New Roman" w:cs="Traditional Arabic"/>
          <w:rtl/>
        </w:rPr>
        <w:t>»</w:t>
      </w:r>
      <w:r w:rsidRPr="002902AD">
        <w:rPr>
          <w:rStyle w:val="FootnoteReference"/>
          <w:rFonts w:ascii="Times New Roman" w:hAnsi="Times New Roman" w:cs="IRNazli"/>
          <w:b/>
          <w:szCs w:val="28"/>
          <w:rtl/>
        </w:rPr>
        <w:footnoteReference w:id="254"/>
      </w:r>
      <w:r w:rsidR="00230139" w:rsidRPr="00BF1C9E">
        <w:rPr>
          <w:rStyle w:val="Char2"/>
          <w:rFonts w:hint="cs"/>
          <w:rtl/>
        </w:rPr>
        <w:t>.</w:t>
      </w:r>
    </w:p>
    <w:p w:rsidR="00082CC7" w:rsidRPr="006F0B90" w:rsidRDefault="00082CC7" w:rsidP="0002135F">
      <w:pPr>
        <w:pStyle w:val="a5"/>
      </w:pPr>
      <w:r w:rsidRPr="006F0B90">
        <w:rPr>
          <w:rtl/>
        </w:rPr>
        <w:t xml:space="preserve"> </w:t>
      </w:r>
      <w:r>
        <w:rPr>
          <w:rFonts w:cs="Traditional Arabic" w:hint="cs"/>
          <w:rtl/>
        </w:rPr>
        <w:t>«</w:t>
      </w:r>
      <w:r w:rsidRPr="009A0644">
        <w:rPr>
          <w:rtl/>
        </w:rPr>
        <w:t>پس مسلمانان بعد از او (</w:t>
      </w:r>
      <w:r w:rsidR="002902AD">
        <w:rPr>
          <w:rtl/>
        </w:rPr>
        <w:t>ی</w:t>
      </w:r>
      <w:r w:rsidRPr="009A0644">
        <w:rPr>
          <w:rtl/>
        </w:rPr>
        <w:t>عنى پ</w:t>
      </w:r>
      <w:r w:rsidR="002902AD">
        <w:rPr>
          <w:rtl/>
        </w:rPr>
        <w:t>ی</w:t>
      </w:r>
      <w:r w:rsidRPr="009A0644">
        <w:rPr>
          <w:rtl/>
        </w:rPr>
        <w:t>امبر) مردى از خودشان را برگز</w:t>
      </w:r>
      <w:r w:rsidR="002902AD">
        <w:rPr>
          <w:rtl/>
        </w:rPr>
        <w:t>ی</w:t>
      </w:r>
      <w:r w:rsidRPr="009A0644">
        <w:rPr>
          <w:rtl/>
        </w:rPr>
        <w:t xml:space="preserve">دند </w:t>
      </w:r>
      <w:r w:rsidR="002902AD">
        <w:rPr>
          <w:rtl/>
        </w:rPr>
        <w:t>ک</w:t>
      </w:r>
      <w:r w:rsidRPr="009A0644">
        <w:rPr>
          <w:rtl/>
        </w:rPr>
        <w:t>ه به اندازه توانا</w:t>
      </w:r>
      <w:r w:rsidR="002902AD">
        <w:rPr>
          <w:rtl/>
        </w:rPr>
        <w:t>ی</w:t>
      </w:r>
      <w:r w:rsidRPr="009A0644">
        <w:rPr>
          <w:rtl/>
        </w:rPr>
        <w:t xml:space="preserve">ى‏اش، با ترس و </w:t>
      </w:r>
      <w:r w:rsidR="002902AD">
        <w:rPr>
          <w:rtl/>
        </w:rPr>
        <w:t>ک</w:t>
      </w:r>
      <w:r w:rsidRPr="009A0644">
        <w:rPr>
          <w:rtl/>
        </w:rPr>
        <w:t xml:space="preserve">وشش تمام، قصد درستى و راستى </w:t>
      </w:r>
      <w:r w:rsidR="002902AD">
        <w:rPr>
          <w:rtl/>
        </w:rPr>
        <w:t>ک</w:t>
      </w:r>
      <w:r w:rsidRPr="009A0644">
        <w:rPr>
          <w:rtl/>
        </w:rPr>
        <w:t>رد و امور را به درستى پ</w:t>
      </w:r>
      <w:r w:rsidR="002902AD">
        <w:rPr>
          <w:rtl/>
        </w:rPr>
        <w:t>ی</w:t>
      </w:r>
      <w:r w:rsidRPr="009A0644">
        <w:rPr>
          <w:rtl/>
        </w:rPr>
        <w:t>ش برد</w:t>
      </w:r>
      <w:r>
        <w:rPr>
          <w:rFonts w:cs="Traditional Arabic" w:hint="cs"/>
          <w:rtl/>
        </w:rPr>
        <w:t>»</w:t>
      </w:r>
      <w:r w:rsidRPr="006F0B90">
        <w:rPr>
          <w:rtl/>
        </w:rPr>
        <w:t>.</w:t>
      </w:r>
    </w:p>
    <w:p w:rsidR="00082CC7" w:rsidRDefault="00082CC7" w:rsidP="0002135F">
      <w:pPr>
        <w:pStyle w:val="a5"/>
        <w:numPr>
          <w:ilvl w:val="0"/>
          <w:numId w:val="5"/>
        </w:numPr>
        <w:rPr>
          <w:rFonts w:ascii="Times New Roman" w:hAnsi="Times New Roman"/>
          <w:rtl/>
        </w:rPr>
      </w:pPr>
      <w:r w:rsidRPr="006F0B90">
        <w:rPr>
          <w:rFonts w:ascii="Times New Roman" w:hAnsi="Times New Roman"/>
          <w:rtl/>
        </w:rPr>
        <w:t>و امّا جواب ا</w:t>
      </w:r>
      <w:r w:rsidR="002902AD">
        <w:rPr>
          <w:rFonts w:ascii="Times New Roman" w:hAnsi="Times New Roman"/>
          <w:rtl/>
        </w:rPr>
        <w:t>ی</w:t>
      </w:r>
      <w:r w:rsidRPr="006F0B90">
        <w:rPr>
          <w:rFonts w:ascii="Times New Roman" w:hAnsi="Times New Roman"/>
          <w:rtl/>
        </w:rPr>
        <w:t>ن</w:t>
      </w:r>
      <w:r w:rsidR="002902AD">
        <w:rPr>
          <w:rFonts w:ascii="Times New Roman" w:hAnsi="Times New Roman"/>
          <w:rtl/>
        </w:rPr>
        <w:t>ک</w:t>
      </w:r>
      <w:r w:rsidRPr="006F0B90">
        <w:rPr>
          <w:rFonts w:ascii="Times New Roman" w:hAnsi="Times New Roman"/>
          <w:rtl/>
        </w:rPr>
        <w:t>ه: چرا مسلمانان أبوب</w:t>
      </w:r>
      <w:r w:rsidR="002902AD">
        <w:rPr>
          <w:rFonts w:ascii="Times New Roman" w:hAnsi="Times New Roman"/>
          <w:rtl/>
        </w:rPr>
        <w:t>ک</w:t>
      </w:r>
      <w:r w:rsidRPr="006F0B90">
        <w:rPr>
          <w:rFonts w:ascii="Times New Roman" w:hAnsi="Times New Roman"/>
          <w:rtl/>
        </w:rPr>
        <w:t xml:space="preserve">ر </w:t>
      </w:r>
      <w:r w:rsidRPr="006F0B90">
        <w:rPr>
          <w:rFonts w:ascii="Times New Roman" w:hAnsi="Times New Roman" w:cs="CTraditional Arabic"/>
          <w:rtl/>
        </w:rPr>
        <w:t>س</w:t>
      </w:r>
      <w:r w:rsidRPr="006F0B90">
        <w:rPr>
          <w:rFonts w:ascii="Times New Roman" w:hAnsi="Times New Roman"/>
          <w:rtl/>
        </w:rPr>
        <w:t xml:space="preserve"> را انتخاب </w:t>
      </w:r>
      <w:r w:rsidR="002902AD">
        <w:rPr>
          <w:rFonts w:ascii="Times New Roman" w:hAnsi="Times New Roman"/>
          <w:rtl/>
        </w:rPr>
        <w:t>ک</w:t>
      </w:r>
      <w:r w:rsidRPr="006F0B90">
        <w:rPr>
          <w:rFonts w:ascii="Times New Roman" w:hAnsi="Times New Roman"/>
          <w:rtl/>
        </w:rPr>
        <w:t>ردند، از زبان عل</w:t>
      </w:r>
      <w:r w:rsidR="002902AD">
        <w:rPr>
          <w:rFonts w:ascii="Times New Roman" w:hAnsi="Times New Roman"/>
          <w:rtl/>
        </w:rPr>
        <w:t>ی</w:t>
      </w:r>
      <w:r w:rsidRPr="006F0B90">
        <w:rPr>
          <w:rFonts w:ascii="Times New Roman" w:hAnsi="Times New Roman"/>
          <w:rtl/>
        </w:rPr>
        <w:t xml:space="preserve"> </w:t>
      </w:r>
      <w:r w:rsidRPr="006F0B90">
        <w:rPr>
          <w:rFonts w:ascii="Times New Roman" w:hAnsi="Times New Roman" w:cs="CTraditional Arabic"/>
          <w:rtl/>
        </w:rPr>
        <w:t>س</w:t>
      </w:r>
      <w:r w:rsidRPr="006F0B90">
        <w:rPr>
          <w:rFonts w:ascii="Times New Roman" w:hAnsi="Times New Roman"/>
          <w:rtl/>
        </w:rPr>
        <w:t xml:space="preserve"> بشنو</w:t>
      </w:r>
      <w:r w:rsidR="002902AD">
        <w:rPr>
          <w:rFonts w:ascii="Times New Roman" w:hAnsi="Times New Roman"/>
          <w:rtl/>
        </w:rPr>
        <w:t>ی</w:t>
      </w:r>
      <w:r w:rsidRPr="006F0B90">
        <w:rPr>
          <w:rFonts w:ascii="Times New Roman" w:hAnsi="Times New Roman"/>
          <w:rtl/>
        </w:rPr>
        <w:t xml:space="preserve">م </w:t>
      </w:r>
      <w:r w:rsidR="002902AD">
        <w:rPr>
          <w:rFonts w:ascii="Times New Roman" w:hAnsi="Times New Roman"/>
          <w:rtl/>
        </w:rPr>
        <w:t>ک</w:t>
      </w:r>
      <w:r w:rsidRPr="006F0B90">
        <w:rPr>
          <w:rFonts w:ascii="Times New Roman" w:hAnsi="Times New Roman"/>
          <w:rtl/>
        </w:rPr>
        <w:t xml:space="preserve">ه فرمود: </w:t>
      </w:r>
      <w:r w:rsidRPr="006F0B90">
        <w:rPr>
          <w:rFonts w:ascii="Times New Roman" w:hAnsi="Times New Roman" w:cs="Traditional Arabic"/>
          <w:rtl/>
        </w:rPr>
        <w:t>«</w:t>
      </w:r>
      <w:r>
        <w:rPr>
          <w:rStyle w:val="Char1"/>
          <w:rtl/>
          <w:lang w:bidi="ar-SA"/>
        </w:rPr>
        <w:t>و</w:t>
      </w:r>
      <w:r w:rsidRPr="009A0644">
        <w:rPr>
          <w:rStyle w:val="Char1"/>
          <w:rtl/>
          <w:lang w:bidi="ar-SA"/>
        </w:rPr>
        <w:t>إنا نرى أبابكر أ</w:t>
      </w:r>
      <w:r>
        <w:rPr>
          <w:rStyle w:val="Char1"/>
          <w:rtl/>
          <w:lang w:bidi="ar-SA"/>
        </w:rPr>
        <w:t>حق الناس بها، إنه لصاحب الغار وثانى اثنين، وإنا لنعرف له سنه، و</w:t>
      </w:r>
      <w:r w:rsidRPr="009A0644">
        <w:rPr>
          <w:rStyle w:val="Char1"/>
          <w:rtl/>
          <w:lang w:bidi="ar-SA"/>
        </w:rPr>
        <w:t>لقد أمره رسو</w:t>
      </w:r>
      <w:r>
        <w:rPr>
          <w:rStyle w:val="Char1"/>
          <w:rtl/>
          <w:lang w:bidi="ar-SA"/>
        </w:rPr>
        <w:t>ل اللّه بالصلاة و</w:t>
      </w:r>
      <w:r w:rsidRPr="009A0644">
        <w:rPr>
          <w:rStyle w:val="Char1"/>
          <w:rtl/>
          <w:lang w:bidi="ar-SA"/>
        </w:rPr>
        <w:t>هو حى</w:t>
      </w:r>
      <w:r w:rsidRPr="006F0B90">
        <w:rPr>
          <w:rFonts w:ascii="Times New Roman" w:hAnsi="Times New Roman" w:cs="Traditional Arabic"/>
          <w:rtl/>
        </w:rPr>
        <w:t>»</w:t>
      </w:r>
      <w:r w:rsidRPr="002902AD">
        <w:rPr>
          <w:rStyle w:val="FootnoteReference"/>
          <w:rFonts w:ascii="Times New Roman" w:hAnsi="Times New Roman"/>
          <w:b/>
          <w:sz w:val="24"/>
          <w:rtl/>
        </w:rPr>
        <w:footnoteReference w:id="255"/>
      </w:r>
      <w:r>
        <w:rPr>
          <w:rFonts w:ascii="Times New Roman" w:hAnsi="Times New Roman" w:hint="cs"/>
          <w:rtl/>
        </w:rPr>
        <w:t>.</w:t>
      </w:r>
    </w:p>
    <w:p w:rsidR="00082CC7" w:rsidRPr="006F0B90" w:rsidRDefault="00082CC7" w:rsidP="0002135F">
      <w:pPr>
        <w:pStyle w:val="a5"/>
      </w:pPr>
      <w:r>
        <w:rPr>
          <w:rFonts w:cs="Traditional Arabic" w:hint="cs"/>
          <w:rtl/>
        </w:rPr>
        <w:t>«</w:t>
      </w:r>
      <w:r w:rsidRPr="009A0644">
        <w:rPr>
          <w:rtl/>
        </w:rPr>
        <w:t>همانا ما أبوب</w:t>
      </w:r>
      <w:r w:rsidR="002902AD">
        <w:rPr>
          <w:rtl/>
        </w:rPr>
        <w:t>ک</w:t>
      </w:r>
      <w:r w:rsidRPr="009A0644">
        <w:rPr>
          <w:rtl/>
        </w:rPr>
        <w:t>ر را شا</w:t>
      </w:r>
      <w:r w:rsidR="002902AD">
        <w:rPr>
          <w:rtl/>
        </w:rPr>
        <w:t>ی</w:t>
      </w:r>
      <w:r w:rsidRPr="009A0644">
        <w:rPr>
          <w:rtl/>
        </w:rPr>
        <w:t>سته‏تر</w:t>
      </w:r>
      <w:r w:rsidR="002902AD">
        <w:rPr>
          <w:rtl/>
        </w:rPr>
        <w:t>ی</w:t>
      </w:r>
      <w:r w:rsidRPr="009A0644">
        <w:rPr>
          <w:rtl/>
        </w:rPr>
        <w:t>ن مردم به آن (</w:t>
      </w:r>
      <w:r w:rsidR="002902AD">
        <w:rPr>
          <w:rtl/>
        </w:rPr>
        <w:t>ی</w:t>
      </w:r>
      <w:r w:rsidRPr="009A0644">
        <w:rPr>
          <w:rtl/>
        </w:rPr>
        <w:t>عنى خلافت) مى‏ب</w:t>
      </w:r>
      <w:r w:rsidR="002902AD">
        <w:rPr>
          <w:rtl/>
        </w:rPr>
        <w:t>ی</w:t>
      </w:r>
      <w:r w:rsidRPr="009A0644">
        <w:rPr>
          <w:rtl/>
        </w:rPr>
        <w:t>ن</w:t>
      </w:r>
      <w:r w:rsidR="002902AD">
        <w:rPr>
          <w:rtl/>
        </w:rPr>
        <w:t>ی</w:t>
      </w:r>
      <w:r w:rsidRPr="009A0644">
        <w:rPr>
          <w:rtl/>
        </w:rPr>
        <w:t>م؛ ز</w:t>
      </w:r>
      <w:r w:rsidR="002902AD">
        <w:rPr>
          <w:rtl/>
        </w:rPr>
        <w:t>ی</w:t>
      </w:r>
      <w:r w:rsidRPr="009A0644">
        <w:rPr>
          <w:rtl/>
        </w:rPr>
        <w:t xml:space="preserve">را او </w:t>
      </w:r>
      <w:r w:rsidR="002902AD">
        <w:rPr>
          <w:rtl/>
        </w:rPr>
        <w:t>ی</w:t>
      </w:r>
      <w:r w:rsidRPr="009A0644">
        <w:rPr>
          <w:rtl/>
        </w:rPr>
        <w:t>ار غار پ</w:t>
      </w:r>
      <w:r w:rsidR="002902AD">
        <w:rPr>
          <w:rtl/>
        </w:rPr>
        <w:t>ی</w:t>
      </w:r>
      <w:r w:rsidRPr="009A0644">
        <w:rPr>
          <w:rtl/>
        </w:rPr>
        <w:t>امبر و همدمش بوده و ما مى‏دان</w:t>
      </w:r>
      <w:r w:rsidR="002902AD">
        <w:rPr>
          <w:rtl/>
        </w:rPr>
        <w:t>ی</w:t>
      </w:r>
      <w:r w:rsidRPr="009A0644">
        <w:rPr>
          <w:rtl/>
        </w:rPr>
        <w:t xml:space="preserve">م </w:t>
      </w:r>
      <w:r w:rsidR="002902AD">
        <w:rPr>
          <w:rtl/>
        </w:rPr>
        <w:t>ک</w:t>
      </w:r>
      <w:r w:rsidRPr="009A0644">
        <w:rPr>
          <w:rtl/>
        </w:rPr>
        <w:t>ه برا</w:t>
      </w:r>
      <w:r w:rsidR="002902AD">
        <w:rPr>
          <w:rtl/>
        </w:rPr>
        <w:t>ی</w:t>
      </w:r>
      <w:r w:rsidRPr="009A0644">
        <w:rPr>
          <w:rtl/>
        </w:rPr>
        <w:t>ش سنّى است (و از همه ما بزرگتر و ر</w:t>
      </w:r>
      <w:r w:rsidR="002902AD">
        <w:rPr>
          <w:rtl/>
        </w:rPr>
        <w:t>ی</w:t>
      </w:r>
      <w:r w:rsidRPr="009A0644">
        <w:rPr>
          <w:rtl/>
        </w:rPr>
        <w:t>ش‏سف</w:t>
      </w:r>
      <w:r w:rsidR="002902AD">
        <w:rPr>
          <w:rtl/>
        </w:rPr>
        <w:t>ی</w:t>
      </w:r>
      <w:r w:rsidRPr="009A0644">
        <w:rPr>
          <w:rtl/>
        </w:rPr>
        <w:t>دتر است) و رسول خدا ن</w:t>
      </w:r>
      <w:r w:rsidR="002902AD">
        <w:rPr>
          <w:rtl/>
        </w:rPr>
        <w:t>ی</w:t>
      </w:r>
      <w:r w:rsidRPr="009A0644">
        <w:rPr>
          <w:rtl/>
        </w:rPr>
        <w:t xml:space="preserve">ز به او امر </w:t>
      </w:r>
      <w:r w:rsidR="002902AD">
        <w:rPr>
          <w:rtl/>
        </w:rPr>
        <w:t>ک</w:t>
      </w:r>
      <w:r w:rsidRPr="009A0644">
        <w:rPr>
          <w:rtl/>
        </w:rPr>
        <w:t xml:space="preserve">رد </w:t>
      </w:r>
      <w:r w:rsidR="002902AD">
        <w:rPr>
          <w:rtl/>
        </w:rPr>
        <w:t>ک</w:t>
      </w:r>
      <w:r w:rsidRPr="009A0644">
        <w:rPr>
          <w:rtl/>
        </w:rPr>
        <w:t xml:space="preserve">ه امام جماعت مردم شود، در حالى </w:t>
      </w:r>
      <w:r w:rsidR="002902AD">
        <w:rPr>
          <w:rtl/>
        </w:rPr>
        <w:t>ک</w:t>
      </w:r>
      <w:r w:rsidRPr="009A0644">
        <w:rPr>
          <w:rtl/>
        </w:rPr>
        <w:t>ه خود زنده بود</w:t>
      </w:r>
      <w:r>
        <w:rPr>
          <w:rFonts w:cs="Traditional Arabic" w:hint="cs"/>
          <w:rtl/>
        </w:rPr>
        <w:t>»</w:t>
      </w:r>
      <w:r w:rsidRPr="006F0B90">
        <w:rPr>
          <w:rtl/>
        </w:rPr>
        <w:t>.</w:t>
      </w:r>
    </w:p>
    <w:p w:rsidR="00082CC7" w:rsidRDefault="00082CC7" w:rsidP="0002135F">
      <w:pPr>
        <w:pStyle w:val="a5"/>
        <w:numPr>
          <w:ilvl w:val="0"/>
          <w:numId w:val="5"/>
        </w:numPr>
        <w:rPr>
          <w:rtl/>
        </w:rPr>
      </w:pPr>
      <w:r w:rsidRPr="006F0B90">
        <w:rPr>
          <w:rtl/>
        </w:rPr>
        <w:t xml:space="preserve">زمانى </w:t>
      </w:r>
      <w:r w:rsidR="002902AD">
        <w:rPr>
          <w:rtl/>
        </w:rPr>
        <w:t>ک</w:t>
      </w:r>
      <w:r w:rsidRPr="006F0B90">
        <w:rPr>
          <w:rtl/>
        </w:rPr>
        <w:t xml:space="preserve">ه </w:t>
      </w:r>
      <w:r w:rsidRPr="0002135F">
        <w:rPr>
          <w:rFonts w:ascii="Times New Roman" w:hAnsi="Times New Roman"/>
          <w:rtl/>
        </w:rPr>
        <w:t>مردم</w:t>
      </w:r>
      <w:r w:rsidRPr="006F0B90">
        <w:rPr>
          <w:rtl/>
        </w:rPr>
        <w:t xml:space="preserve"> با أبوب</w:t>
      </w:r>
      <w:r w:rsidR="002902AD">
        <w:rPr>
          <w:rtl/>
        </w:rPr>
        <w:t>ک</w:t>
      </w:r>
      <w:r w:rsidRPr="006F0B90">
        <w:rPr>
          <w:rtl/>
        </w:rPr>
        <w:t xml:space="preserve">ر </w:t>
      </w:r>
      <w:r w:rsidRPr="006F0B90">
        <w:rPr>
          <w:rFonts w:cs="CTraditional Arabic"/>
          <w:rtl/>
        </w:rPr>
        <w:t>س</w:t>
      </w:r>
      <w:r w:rsidRPr="006F0B90">
        <w:rPr>
          <w:rtl/>
        </w:rPr>
        <w:t xml:space="preserve"> ب</w:t>
      </w:r>
      <w:r w:rsidR="002902AD">
        <w:rPr>
          <w:rtl/>
        </w:rPr>
        <w:t>ی</w:t>
      </w:r>
      <w:r w:rsidRPr="006F0B90">
        <w:rPr>
          <w:rtl/>
        </w:rPr>
        <w:t xml:space="preserve">عت </w:t>
      </w:r>
      <w:r w:rsidR="002902AD">
        <w:rPr>
          <w:rtl/>
        </w:rPr>
        <w:t>ک</w:t>
      </w:r>
      <w:r w:rsidRPr="006F0B90">
        <w:rPr>
          <w:rtl/>
        </w:rPr>
        <w:t>ردند، أبوسف</w:t>
      </w:r>
      <w:r w:rsidR="002902AD">
        <w:rPr>
          <w:rtl/>
        </w:rPr>
        <w:t>ی</w:t>
      </w:r>
      <w:r w:rsidRPr="006F0B90">
        <w:rPr>
          <w:rtl/>
        </w:rPr>
        <w:t>ان نزد عل</w:t>
      </w:r>
      <w:r w:rsidR="002902AD">
        <w:rPr>
          <w:rtl/>
        </w:rPr>
        <w:t>ی</w:t>
      </w:r>
      <w:r w:rsidRPr="006F0B90">
        <w:rPr>
          <w:rtl/>
        </w:rPr>
        <w:t xml:space="preserve"> </w:t>
      </w:r>
      <w:r w:rsidRPr="006F0B90">
        <w:rPr>
          <w:rFonts w:cs="CTraditional Arabic"/>
          <w:rtl/>
        </w:rPr>
        <w:t>س</w:t>
      </w:r>
      <w:r w:rsidRPr="006F0B90">
        <w:rPr>
          <w:rtl/>
        </w:rPr>
        <w:t xml:space="preserve"> رفت و به او گفت: «دل</w:t>
      </w:r>
      <w:r w:rsidR="002902AD">
        <w:rPr>
          <w:rtl/>
        </w:rPr>
        <w:t>ی</w:t>
      </w:r>
      <w:r w:rsidRPr="006F0B90">
        <w:rPr>
          <w:rtl/>
        </w:rPr>
        <w:t xml:space="preserve">لى ندارد </w:t>
      </w:r>
      <w:r w:rsidR="002902AD">
        <w:rPr>
          <w:rtl/>
        </w:rPr>
        <w:t>ک</w:t>
      </w:r>
      <w:r w:rsidRPr="006F0B90">
        <w:rPr>
          <w:rtl/>
        </w:rPr>
        <w:t xml:space="preserve">ه امر زمامدارى مسلمانان، به دست </w:t>
      </w:r>
      <w:r w:rsidR="002902AD">
        <w:rPr>
          <w:rtl/>
        </w:rPr>
        <w:t>ک</w:t>
      </w:r>
      <w:r w:rsidRPr="006F0B90">
        <w:rPr>
          <w:rtl/>
        </w:rPr>
        <w:t>وچ</w:t>
      </w:r>
      <w:r w:rsidR="002902AD">
        <w:rPr>
          <w:rtl/>
        </w:rPr>
        <w:t>ک</w:t>
      </w:r>
      <w:r w:rsidRPr="006F0B90">
        <w:rPr>
          <w:rtl/>
        </w:rPr>
        <w:t>تر</w:t>
      </w:r>
      <w:r w:rsidR="002902AD">
        <w:rPr>
          <w:rtl/>
        </w:rPr>
        <w:t>ی</w:t>
      </w:r>
      <w:r w:rsidRPr="006F0B90">
        <w:rPr>
          <w:rtl/>
        </w:rPr>
        <w:t>ن طا</w:t>
      </w:r>
      <w:r w:rsidR="002902AD">
        <w:rPr>
          <w:rtl/>
        </w:rPr>
        <w:t>ی</w:t>
      </w:r>
      <w:r w:rsidRPr="006F0B90">
        <w:rPr>
          <w:rtl/>
        </w:rPr>
        <w:t>فه قر</w:t>
      </w:r>
      <w:r w:rsidR="002902AD">
        <w:rPr>
          <w:rtl/>
        </w:rPr>
        <w:t>ی</w:t>
      </w:r>
      <w:r w:rsidRPr="006F0B90">
        <w:rPr>
          <w:rtl/>
        </w:rPr>
        <w:t>ش (ت</w:t>
      </w:r>
      <w:r w:rsidR="002902AD">
        <w:rPr>
          <w:rtl/>
        </w:rPr>
        <w:t>ی</w:t>
      </w:r>
      <w:r w:rsidRPr="006F0B90">
        <w:rPr>
          <w:rtl/>
        </w:rPr>
        <w:t>م، طا</w:t>
      </w:r>
      <w:r w:rsidR="002902AD">
        <w:rPr>
          <w:rtl/>
        </w:rPr>
        <w:t>ی</w:t>
      </w:r>
      <w:r w:rsidRPr="006F0B90">
        <w:rPr>
          <w:rtl/>
        </w:rPr>
        <w:t>فه أبوب</w:t>
      </w:r>
      <w:r w:rsidR="002902AD">
        <w:rPr>
          <w:rtl/>
        </w:rPr>
        <w:t>ک</w:t>
      </w:r>
      <w:r w:rsidRPr="006F0B90">
        <w:rPr>
          <w:rtl/>
        </w:rPr>
        <w:t>ر) ب</w:t>
      </w:r>
      <w:r w:rsidR="002902AD">
        <w:rPr>
          <w:rtl/>
        </w:rPr>
        <w:t>ی</w:t>
      </w:r>
      <w:r w:rsidRPr="006F0B90">
        <w:rPr>
          <w:rtl/>
        </w:rPr>
        <w:t>فتد! به خدا سوگند! اگر بخواهى شهر را عل</w:t>
      </w:r>
      <w:r w:rsidR="002902AD">
        <w:rPr>
          <w:rtl/>
        </w:rPr>
        <w:t>ی</w:t>
      </w:r>
      <w:r w:rsidRPr="006F0B90">
        <w:rPr>
          <w:rtl/>
        </w:rPr>
        <w:t>ه او از سواران مسلّح و مردان جنگى پر مى‏</w:t>
      </w:r>
      <w:r w:rsidR="002902AD">
        <w:rPr>
          <w:rtl/>
        </w:rPr>
        <w:t>ک</w:t>
      </w:r>
      <w:r w:rsidRPr="006F0B90">
        <w:rPr>
          <w:rtl/>
        </w:rPr>
        <w:t>نم! اى أبوالحسن! دستت را بده تا با تو ب</w:t>
      </w:r>
      <w:r w:rsidR="002902AD">
        <w:rPr>
          <w:rtl/>
        </w:rPr>
        <w:t>ی</w:t>
      </w:r>
      <w:r w:rsidRPr="006F0B90">
        <w:rPr>
          <w:rtl/>
        </w:rPr>
        <w:t xml:space="preserve">عت </w:t>
      </w:r>
      <w:r w:rsidR="002902AD">
        <w:rPr>
          <w:rtl/>
        </w:rPr>
        <w:t>ک</w:t>
      </w:r>
      <w:r w:rsidRPr="006F0B90">
        <w:rPr>
          <w:rtl/>
        </w:rPr>
        <w:t>نم!».. عل</w:t>
      </w:r>
      <w:r w:rsidR="002902AD">
        <w:rPr>
          <w:rtl/>
        </w:rPr>
        <w:t>ی</w:t>
      </w:r>
      <w:r w:rsidRPr="006F0B90">
        <w:rPr>
          <w:rtl/>
        </w:rPr>
        <w:t xml:space="preserve"> </w:t>
      </w:r>
      <w:r w:rsidRPr="006F0B90">
        <w:rPr>
          <w:rFonts w:cs="CTraditional Arabic"/>
          <w:rtl/>
        </w:rPr>
        <w:t>س</w:t>
      </w:r>
      <w:r w:rsidRPr="006F0B90">
        <w:rPr>
          <w:rtl/>
        </w:rPr>
        <w:t xml:space="preserve"> چن</w:t>
      </w:r>
      <w:r w:rsidR="002902AD">
        <w:rPr>
          <w:rtl/>
        </w:rPr>
        <w:t>ی</w:t>
      </w:r>
      <w:r w:rsidRPr="006F0B90">
        <w:rPr>
          <w:rtl/>
        </w:rPr>
        <w:t>ن جواب مى‏دهد: «تو نسبت به اسلام سابقه ماجراجو</w:t>
      </w:r>
      <w:r w:rsidR="002902AD">
        <w:rPr>
          <w:rtl/>
        </w:rPr>
        <w:t>ی</w:t>
      </w:r>
      <w:r w:rsidRPr="006F0B90">
        <w:rPr>
          <w:rtl/>
        </w:rPr>
        <w:t>ى دارى، و از ا</w:t>
      </w:r>
      <w:r w:rsidR="002902AD">
        <w:rPr>
          <w:rtl/>
        </w:rPr>
        <w:t>ی</w:t>
      </w:r>
      <w:r w:rsidRPr="006F0B90">
        <w:rPr>
          <w:rtl/>
        </w:rPr>
        <w:t>ن پ</w:t>
      </w:r>
      <w:r w:rsidR="002902AD">
        <w:rPr>
          <w:rtl/>
        </w:rPr>
        <w:t>ی</w:t>
      </w:r>
      <w:r w:rsidRPr="006F0B90">
        <w:rPr>
          <w:rtl/>
        </w:rPr>
        <w:t>شنهاد ن</w:t>
      </w:r>
      <w:r w:rsidR="002902AD">
        <w:rPr>
          <w:rtl/>
        </w:rPr>
        <w:t>ی</w:t>
      </w:r>
      <w:r w:rsidRPr="006F0B90">
        <w:rPr>
          <w:rtl/>
        </w:rPr>
        <w:t>ز، جز فتنه‏انگ</w:t>
      </w:r>
      <w:r w:rsidR="002902AD">
        <w:rPr>
          <w:rtl/>
        </w:rPr>
        <w:t>ی</w:t>
      </w:r>
      <w:r w:rsidRPr="006F0B90">
        <w:rPr>
          <w:rtl/>
        </w:rPr>
        <w:t>زى ه</w:t>
      </w:r>
      <w:r w:rsidR="002902AD">
        <w:rPr>
          <w:rtl/>
        </w:rPr>
        <w:t>ی</w:t>
      </w:r>
      <w:r w:rsidRPr="006F0B90">
        <w:rPr>
          <w:rtl/>
        </w:rPr>
        <w:t>چ هدف د</w:t>
      </w:r>
      <w:r w:rsidR="002902AD">
        <w:rPr>
          <w:rtl/>
        </w:rPr>
        <w:t>ی</w:t>
      </w:r>
      <w:r w:rsidRPr="006F0B90">
        <w:rPr>
          <w:rtl/>
        </w:rPr>
        <w:t>گرى ندارى! ما به سواره و پ</w:t>
      </w:r>
      <w:r w:rsidR="002902AD">
        <w:rPr>
          <w:rtl/>
        </w:rPr>
        <w:t>ی</w:t>
      </w:r>
      <w:r w:rsidRPr="006F0B90">
        <w:rPr>
          <w:rtl/>
        </w:rPr>
        <w:t>اده تو احت</w:t>
      </w:r>
      <w:r w:rsidR="002902AD">
        <w:rPr>
          <w:rtl/>
        </w:rPr>
        <w:t>ی</w:t>
      </w:r>
      <w:r w:rsidRPr="006F0B90">
        <w:rPr>
          <w:rtl/>
        </w:rPr>
        <w:t>اجى ندار</w:t>
      </w:r>
      <w:r w:rsidR="002902AD">
        <w:rPr>
          <w:rtl/>
        </w:rPr>
        <w:t>ی</w:t>
      </w:r>
      <w:r w:rsidRPr="006F0B90">
        <w:rPr>
          <w:rtl/>
        </w:rPr>
        <w:t>م و اگر أبوب</w:t>
      </w:r>
      <w:r w:rsidR="002902AD">
        <w:rPr>
          <w:rtl/>
        </w:rPr>
        <w:t>ک</w:t>
      </w:r>
      <w:r w:rsidRPr="006F0B90">
        <w:rPr>
          <w:rtl/>
        </w:rPr>
        <w:t>ر را اهل و شا</w:t>
      </w:r>
      <w:r w:rsidR="002902AD">
        <w:rPr>
          <w:rtl/>
        </w:rPr>
        <w:t>ی</w:t>
      </w:r>
      <w:r w:rsidRPr="006F0B90">
        <w:rPr>
          <w:rtl/>
        </w:rPr>
        <w:t>سته ا</w:t>
      </w:r>
      <w:r w:rsidR="002902AD">
        <w:rPr>
          <w:rtl/>
        </w:rPr>
        <w:t>ی</w:t>
      </w:r>
      <w:r w:rsidRPr="006F0B90">
        <w:rPr>
          <w:rtl/>
        </w:rPr>
        <w:t xml:space="preserve">ن </w:t>
      </w:r>
      <w:r w:rsidR="002902AD">
        <w:rPr>
          <w:rtl/>
        </w:rPr>
        <w:t>ک</w:t>
      </w:r>
      <w:r w:rsidRPr="006F0B90">
        <w:rPr>
          <w:rtl/>
        </w:rPr>
        <w:t>ار نمى‏د</w:t>
      </w:r>
      <w:r w:rsidR="002902AD">
        <w:rPr>
          <w:rtl/>
        </w:rPr>
        <w:t>ی</w:t>
      </w:r>
      <w:r w:rsidRPr="006F0B90">
        <w:rPr>
          <w:rtl/>
        </w:rPr>
        <w:t>د</w:t>
      </w:r>
      <w:r w:rsidR="002902AD">
        <w:rPr>
          <w:rtl/>
        </w:rPr>
        <w:t>ی</w:t>
      </w:r>
      <w:r w:rsidRPr="006F0B90">
        <w:rPr>
          <w:rtl/>
        </w:rPr>
        <w:t>م، او را در ا</w:t>
      </w:r>
      <w:r w:rsidR="002902AD">
        <w:rPr>
          <w:rtl/>
        </w:rPr>
        <w:t>ی</w:t>
      </w:r>
      <w:r w:rsidRPr="006F0B90">
        <w:rPr>
          <w:rtl/>
        </w:rPr>
        <w:t>ن امر آزاد نمى‏گذاشت</w:t>
      </w:r>
      <w:r w:rsidR="002902AD">
        <w:rPr>
          <w:rtl/>
        </w:rPr>
        <w:t>ی</w:t>
      </w:r>
      <w:r w:rsidRPr="006F0B90">
        <w:rPr>
          <w:rtl/>
        </w:rPr>
        <w:t>م»</w:t>
      </w:r>
      <w:r w:rsidRPr="002902AD">
        <w:rPr>
          <w:rStyle w:val="FootnoteReference"/>
          <w:rFonts w:ascii="Times New Roman" w:hAnsi="Times New Roman"/>
          <w:b/>
          <w:sz w:val="24"/>
          <w:rtl/>
        </w:rPr>
        <w:footnoteReference w:id="256"/>
      </w:r>
      <w:r>
        <w:rPr>
          <w:rFonts w:hint="cs"/>
          <w:rtl/>
        </w:rPr>
        <w:t>.</w:t>
      </w:r>
    </w:p>
    <w:p w:rsidR="00082CC7" w:rsidRPr="006F0B90" w:rsidRDefault="002902AD" w:rsidP="0002135F">
      <w:pPr>
        <w:pStyle w:val="a5"/>
        <w:numPr>
          <w:ilvl w:val="0"/>
          <w:numId w:val="5"/>
        </w:numPr>
        <w:rPr>
          <w:rtl/>
        </w:rPr>
      </w:pPr>
      <w:r>
        <w:rPr>
          <w:rtl/>
        </w:rPr>
        <w:t>ی</w:t>
      </w:r>
      <w:r w:rsidR="00082CC7" w:rsidRPr="006F0B90">
        <w:rPr>
          <w:rtl/>
        </w:rPr>
        <w:t xml:space="preserve">ا زمانى </w:t>
      </w:r>
      <w:r>
        <w:rPr>
          <w:rtl/>
        </w:rPr>
        <w:t>ک</w:t>
      </w:r>
      <w:r w:rsidR="00082CC7" w:rsidRPr="006F0B90">
        <w:rPr>
          <w:rtl/>
        </w:rPr>
        <w:t>ه أبوب</w:t>
      </w:r>
      <w:r>
        <w:rPr>
          <w:rtl/>
        </w:rPr>
        <w:t>ک</w:t>
      </w:r>
      <w:r w:rsidR="00082CC7" w:rsidRPr="006F0B90">
        <w:rPr>
          <w:rtl/>
        </w:rPr>
        <w:t xml:space="preserve">ر </w:t>
      </w:r>
      <w:r w:rsidR="00082CC7" w:rsidRPr="006F0B90">
        <w:rPr>
          <w:rFonts w:cs="CTraditional Arabic"/>
          <w:rtl/>
        </w:rPr>
        <w:t>س</w:t>
      </w:r>
      <w:r w:rsidR="00082CC7" w:rsidRPr="006F0B90">
        <w:rPr>
          <w:rtl/>
        </w:rPr>
        <w:t xml:space="preserve">، عمر </w:t>
      </w:r>
      <w:r w:rsidR="00082CC7" w:rsidRPr="006F0B90">
        <w:rPr>
          <w:rFonts w:cs="CTraditional Arabic"/>
          <w:rtl/>
        </w:rPr>
        <w:t>س</w:t>
      </w:r>
      <w:r w:rsidR="00082CC7" w:rsidRPr="006F0B90">
        <w:rPr>
          <w:rtl/>
        </w:rPr>
        <w:t xml:space="preserve"> را به خلافت بعد از خود پ</w:t>
      </w:r>
      <w:r>
        <w:rPr>
          <w:rtl/>
        </w:rPr>
        <w:t>ی</w:t>
      </w:r>
      <w:r w:rsidR="00082CC7" w:rsidRPr="006F0B90">
        <w:rPr>
          <w:rtl/>
        </w:rPr>
        <w:t xml:space="preserve">شنهاد </w:t>
      </w:r>
      <w:r>
        <w:rPr>
          <w:rtl/>
        </w:rPr>
        <w:t>ک</w:t>
      </w:r>
      <w:r w:rsidR="00082CC7" w:rsidRPr="006F0B90">
        <w:rPr>
          <w:rtl/>
        </w:rPr>
        <w:t xml:space="preserve">رد، گروهى اعتراض </w:t>
      </w:r>
      <w:r>
        <w:rPr>
          <w:rtl/>
        </w:rPr>
        <w:t>ک</w:t>
      </w:r>
      <w:r w:rsidR="00082CC7" w:rsidRPr="006F0B90">
        <w:rPr>
          <w:rtl/>
        </w:rPr>
        <w:t xml:space="preserve">ردند </w:t>
      </w:r>
      <w:r>
        <w:rPr>
          <w:rtl/>
        </w:rPr>
        <w:t>ک</w:t>
      </w:r>
      <w:r w:rsidR="00082CC7" w:rsidRPr="006F0B90">
        <w:rPr>
          <w:rtl/>
        </w:rPr>
        <w:t>ه عل</w:t>
      </w:r>
      <w:r>
        <w:rPr>
          <w:rtl/>
        </w:rPr>
        <w:t>ی</w:t>
      </w:r>
      <w:r w:rsidR="00082CC7" w:rsidRPr="006F0B90">
        <w:rPr>
          <w:rtl/>
        </w:rPr>
        <w:t xml:space="preserve"> </w:t>
      </w:r>
      <w:r w:rsidR="00082CC7" w:rsidRPr="006F0B90">
        <w:rPr>
          <w:rFonts w:cs="CTraditional Arabic"/>
          <w:rtl/>
        </w:rPr>
        <w:t>س</w:t>
      </w:r>
      <w:r w:rsidR="00082CC7" w:rsidRPr="006F0B90">
        <w:rPr>
          <w:rtl/>
        </w:rPr>
        <w:t xml:space="preserve"> در آن هنگام به طلحه</w:t>
      </w:r>
      <w:r w:rsidR="00082CC7" w:rsidRPr="006F0B90">
        <w:rPr>
          <w:rFonts w:cs="CTraditional Arabic"/>
          <w:rtl/>
        </w:rPr>
        <w:t>س</w:t>
      </w:r>
      <w:r w:rsidR="00082CC7" w:rsidRPr="006F0B90">
        <w:rPr>
          <w:rtl/>
        </w:rPr>
        <w:t xml:space="preserve"> فرمود: «اگر أبوب</w:t>
      </w:r>
      <w:r>
        <w:rPr>
          <w:rtl/>
        </w:rPr>
        <w:t>ک</w:t>
      </w:r>
      <w:r w:rsidR="00082CC7" w:rsidRPr="006F0B90">
        <w:rPr>
          <w:rtl/>
        </w:rPr>
        <w:t xml:space="preserve">ر </w:t>
      </w:r>
      <w:r>
        <w:rPr>
          <w:rtl/>
        </w:rPr>
        <w:t>ک</w:t>
      </w:r>
      <w:r w:rsidR="00082CC7" w:rsidRPr="006F0B90">
        <w:rPr>
          <w:rtl/>
        </w:rPr>
        <w:t>سى غ</w:t>
      </w:r>
      <w:r>
        <w:rPr>
          <w:rtl/>
        </w:rPr>
        <w:t>ی</w:t>
      </w:r>
      <w:r w:rsidR="00082CC7" w:rsidRPr="006F0B90">
        <w:rPr>
          <w:rtl/>
        </w:rPr>
        <w:t>ر از عمر را به خلافت برگز</w:t>
      </w:r>
      <w:r>
        <w:rPr>
          <w:rtl/>
        </w:rPr>
        <w:t>ی</w:t>
      </w:r>
      <w:r w:rsidR="00082CC7" w:rsidRPr="006F0B90">
        <w:rPr>
          <w:rtl/>
        </w:rPr>
        <w:t>ند، ما راضى نمى‏شو</w:t>
      </w:r>
      <w:r>
        <w:rPr>
          <w:rtl/>
        </w:rPr>
        <w:t>ی</w:t>
      </w:r>
      <w:r w:rsidR="00082CC7" w:rsidRPr="006F0B90">
        <w:rPr>
          <w:rtl/>
        </w:rPr>
        <w:t>م و از او اطاعت نمى‏</w:t>
      </w:r>
      <w:r>
        <w:rPr>
          <w:rtl/>
        </w:rPr>
        <w:t>ک</w:t>
      </w:r>
      <w:r w:rsidR="00082CC7" w:rsidRPr="006F0B90">
        <w:rPr>
          <w:rtl/>
        </w:rPr>
        <w:t>ن</w:t>
      </w:r>
      <w:r>
        <w:rPr>
          <w:rtl/>
        </w:rPr>
        <w:t>ی</w:t>
      </w:r>
      <w:r w:rsidR="00082CC7" w:rsidRPr="006F0B90">
        <w:rPr>
          <w:rtl/>
        </w:rPr>
        <w:t>م»</w:t>
      </w:r>
      <w:r w:rsidR="00082CC7" w:rsidRPr="002902AD">
        <w:rPr>
          <w:rStyle w:val="FootnoteReference"/>
          <w:rFonts w:ascii="Times New Roman" w:hAnsi="Times New Roman"/>
          <w:b/>
          <w:sz w:val="24"/>
          <w:rtl/>
        </w:rPr>
        <w:footnoteReference w:id="257"/>
      </w:r>
      <w:r w:rsidR="00082CC7">
        <w:rPr>
          <w:rFonts w:hint="cs"/>
          <w:rtl/>
        </w:rPr>
        <w:t>.</w:t>
      </w:r>
    </w:p>
    <w:p w:rsidR="00082CC7" w:rsidRPr="006F0B90" w:rsidRDefault="00082CC7" w:rsidP="0002135F">
      <w:pPr>
        <w:pStyle w:val="a5"/>
        <w:rPr>
          <w:rtl/>
        </w:rPr>
      </w:pPr>
      <w:r w:rsidRPr="006F0B90">
        <w:rPr>
          <w:rtl/>
        </w:rPr>
        <w:t>ا</w:t>
      </w:r>
      <w:r w:rsidR="002902AD">
        <w:rPr>
          <w:rtl/>
        </w:rPr>
        <w:t>ی</w:t>
      </w:r>
      <w:r w:rsidRPr="006F0B90">
        <w:rPr>
          <w:rtl/>
        </w:rPr>
        <w:t xml:space="preserve">ن گونه سخنان - </w:t>
      </w:r>
      <w:r w:rsidR="002902AD">
        <w:rPr>
          <w:rtl/>
        </w:rPr>
        <w:t>ی</w:t>
      </w:r>
      <w:r w:rsidRPr="006F0B90">
        <w:rPr>
          <w:rtl/>
        </w:rPr>
        <w:t>عنى ا</w:t>
      </w:r>
      <w:r w:rsidR="002902AD">
        <w:rPr>
          <w:rtl/>
        </w:rPr>
        <w:t>ی</w:t>
      </w:r>
      <w:r w:rsidRPr="006F0B90">
        <w:rPr>
          <w:rtl/>
        </w:rPr>
        <w:t>ن</w:t>
      </w:r>
      <w:r w:rsidR="002902AD">
        <w:rPr>
          <w:rtl/>
        </w:rPr>
        <w:t>ک</w:t>
      </w:r>
      <w:r w:rsidRPr="006F0B90">
        <w:rPr>
          <w:rtl/>
        </w:rPr>
        <w:t>ه على، خلفاء را شا</w:t>
      </w:r>
      <w:r w:rsidR="002902AD">
        <w:rPr>
          <w:rtl/>
        </w:rPr>
        <w:t>ی</w:t>
      </w:r>
      <w:r w:rsidRPr="006F0B90">
        <w:rPr>
          <w:rtl/>
        </w:rPr>
        <w:t>سته‏تر</w:t>
      </w:r>
      <w:r w:rsidR="002902AD">
        <w:rPr>
          <w:rtl/>
        </w:rPr>
        <w:t>ی</w:t>
      </w:r>
      <w:r w:rsidRPr="006F0B90">
        <w:rPr>
          <w:rtl/>
        </w:rPr>
        <w:t>ن مردم براى خلافت دانسته - بارها و بارها از زبان عل</w:t>
      </w:r>
      <w:r w:rsidR="002902AD">
        <w:rPr>
          <w:rtl/>
        </w:rPr>
        <w:t>ی</w:t>
      </w:r>
      <w:r w:rsidRPr="006F0B90">
        <w:rPr>
          <w:rtl/>
        </w:rPr>
        <w:t xml:space="preserve"> </w:t>
      </w:r>
      <w:r w:rsidRPr="006F0B90">
        <w:rPr>
          <w:rFonts w:cs="CTraditional Arabic"/>
          <w:rtl/>
        </w:rPr>
        <w:t>س</w:t>
      </w:r>
      <w:r w:rsidRPr="006F0B90">
        <w:rPr>
          <w:rtl/>
        </w:rPr>
        <w:t xml:space="preserve"> گفته شده و </w:t>
      </w:r>
      <w:r w:rsidR="002902AD">
        <w:rPr>
          <w:rtl/>
        </w:rPr>
        <w:t>ک</w:t>
      </w:r>
      <w:r w:rsidRPr="006F0B90">
        <w:rPr>
          <w:rtl/>
        </w:rPr>
        <w:t>تب ش</w:t>
      </w:r>
      <w:r w:rsidR="002902AD">
        <w:rPr>
          <w:rtl/>
        </w:rPr>
        <w:t>ی</w:t>
      </w:r>
      <w:r w:rsidRPr="006F0B90">
        <w:rPr>
          <w:rtl/>
        </w:rPr>
        <w:t>عه ن</w:t>
      </w:r>
      <w:r w:rsidR="002902AD">
        <w:rPr>
          <w:rtl/>
        </w:rPr>
        <w:t>ی</w:t>
      </w:r>
      <w:r w:rsidRPr="006F0B90">
        <w:rPr>
          <w:rtl/>
        </w:rPr>
        <w:t xml:space="preserve">ز، ثبت </w:t>
      </w:r>
      <w:r w:rsidR="002902AD">
        <w:rPr>
          <w:rtl/>
        </w:rPr>
        <w:t>ک</w:t>
      </w:r>
      <w:r w:rsidRPr="006F0B90">
        <w:rPr>
          <w:rtl/>
        </w:rPr>
        <w:t>رده‏اند</w:t>
      </w:r>
      <w:r w:rsidRPr="002902AD">
        <w:rPr>
          <w:rStyle w:val="FootnoteReference"/>
          <w:rFonts w:ascii="Times New Roman" w:hAnsi="Times New Roman"/>
          <w:b/>
          <w:sz w:val="24"/>
          <w:rtl/>
        </w:rPr>
        <w:footnoteReference w:id="258"/>
      </w:r>
      <w:r>
        <w:rPr>
          <w:rFonts w:hint="cs"/>
          <w:rtl/>
        </w:rPr>
        <w:t>.</w:t>
      </w:r>
    </w:p>
    <w:p w:rsidR="00230139" w:rsidRPr="002902AD" w:rsidRDefault="00082CC7" w:rsidP="00BF1C9E">
      <w:pPr>
        <w:pStyle w:val="a5"/>
        <w:numPr>
          <w:ilvl w:val="0"/>
          <w:numId w:val="5"/>
        </w:numPr>
        <w:rPr>
          <w:rStyle w:val="Char9"/>
          <w:rtl/>
        </w:rPr>
      </w:pPr>
      <w:r w:rsidRPr="006F0B90">
        <w:rPr>
          <w:rtl/>
        </w:rPr>
        <w:t>چنانچه طوسى از جعفربن‏محمّد از پدرش روا</w:t>
      </w:r>
      <w:r w:rsidR="002902AD">
        <w:rPr>
          <w:rtl/>
        </w:rPr>
        <w:t>ی</w:t>
      </w:r>
      <w:r w:rsidRPr="006F0B90">
        <w:rPr>
          <w:rtl/>
        </w:rPr>
        <w:t>ت مى‏</w:t>
      </w:r>
      <w:r w:rsidR="002902AD">
        <w:rPr>
          <w:rtl/>
        </w:rPr>
        <w:t>ک</w:t>
      </w:r>
      <w:r w:rsidRPr="006F0B90">
        <w:rPr>
          <w:rtl/>
        </w:rPr>
        <w:t xml:space="preserve">ند </w:t>
      </w:r>
      <w:r w:rsidR="002902AD">
        <w:rPr>
          <w:rtl/>
        </w:rPr>
        <w:t>ک</w:t>
      </w:r>
      <w:r w:rsidRPr="006F0B90">
        <w:rPr>
          <w:rtl/>
        </w:rPr>
        <w:t>ه: «مردى از قر</w:t>
      </w:r>
      <w:r w:rsidR="002902AD">
        <w:rPr>
          <w:rtl/>
        </w:rPr>
        <w:t>ی</w:t>
      </w:r>
      <w:r w:rsidRPr="006F0B90">
        <w:rPr>
          <w:rtl/>
        </w:rPr>
        <w:t>ش نزد ام</w:t>
      </w:r>
      <w:r w:rsidR="002902AD">
        <w:rPr>
          <w:rtl/>
        </w:rPr>
        <w:t>ی</w:t>
      </w:r>
      <w:r w:rsidRPr="006F0B90">
        <w:rPr>
          <w:rtl/>
        </w:rPr>
        <w:t>رالمؤمن</w:t>
      </w:r>
      <w:r w:rsidR="002902AD">
        <w:rPr>
          <w:rtl/>
        </w:rPr>
        <w:t>ی</w:t>
      </w:r>
      <w:r w:rsidRPr="006F0B90">
        <w:rPr>
          <w:rtl/>
        </w:rPr>
        <w:t xml:space="preserve">ن </w:t>
      </w:r>
      <w:r>
        <w:rPr>
          <w:rFonts w:cs="CTraditional Arabic" w:hint="cs"/>
          <w:rtl/>
        </w:rPr>
        <w:t>÷</w:t>
      </w:r>
      <w:r w:rsidRPr="006F0B90">
        <w:rPr>
          <w:rtl/>
        </w:rPr>
        <w:t xml:space="preserve"> آمد و گفت: از تو شن</w:t>
      </w:r>
      <w:r w:rsidR="002902AD">
        <w:rPr>
          <w:rtl/>
        </w:rPr>
        <w:t>ی</w:t>
      </w:r>
      <w:r w:rsidRPr="006F0B90">
        <w:rPr>
          <w:rtl/>
        </w:rPr>
        <w:t xml:space="preserve">دم </w:t>
      </w:r>
      <w:r w:rsidR="002902AD">
        <w:rPr>
          <w:rtl/>
        </w:rPr>
        <w:t>ک</w:t>
      </w:r>
      <w:r w:rsidRPr="006F0B90">
        <w:rPr>
          <w:rtl/>
        </w:rPr>
        <w:t>ه چند لحظه پ</w:t>
      </w:r>
      <w:r w:rsidR="002902AD">
        <w:rPr>
          <w:rtl/>
        </w:rPr>
        <w:t>ی</w:t>
      </w:r>
      <w:r w:rsidRPr="006F0B90">
        <w:rPr>
          <w:rtl/>
        </w:rPr>
        <w:t xml:space="preserve">ش در خطبه‏ات گفتى: پروردگارا! ما را اصلاح فرما به آنچه </w:t>
      </w:r>
      <w:r w:rsidR="002902AD">
        <w:rPr>
          <w:rtl/>
        </w:rPr>
        <w:t>ک</w:t>
      </w:r>
      <w:r w:rsidRPr="006F0B90">
        <w:rPr>
          <w:rtl/>
        </w:rPr>
        <w:t>ه خلفاى راشد</w:t>
      </w:r>
      <w:r w:rsidR="002902AD">
        <w:rPr>
          <w:rtl/>
        </w:rPr>
        <w:t>ی</w:t>
      </w:r>
      <w:r w:rsidRPr="006F0B90">
        <w:rPr>
          <w:rtl/>
        </w:rPr>
        <w:t xml:space="preserve">ن را نسبت به آن اصلاح فرمودى! منظورت چه </w:t>
      </w:r>
      <w:r w:rsidR="002902AD">
        <w:rPr>
          <w:rtl/>
        </w:rPr>
        <w:t>ک</w:t>
      </w:r>
      <w:r w:rsidRPr="006F0B90">
        <w:rPr>
          <w:rtl/>
        </w:rPr>
        <w:t xml:space="preserve">سانى هستند؟ فرمود: </w:t>
      </w:r>
      <w:r w:rsidRPr="006F0B90">
        <w:rPr>
          <w:rFonts w:cs="Traditional Arabic"/>
          <w:rtl/>
        </w:rPr>
        <w:t>«</w:t>
      </w:r>
      <w:r>
        <w:rPr>
          <w:rStyle w:val="Char1"/>
          <w:rtl/>
          <w:lang w:bidi="ar-SA"/>
        </w:rPr>
        <w:t>حبيباى، وعمّاك أبوبكر وعمر، إماما الهدى، وشيخا الإسلام، ورجلا قريش، و</w:t>
      </w:r>
      <w:r w:rsidRPr="009A0644">
        <w:rPr>
          <w:rStyle w:val="Char1"/>
          <w:rtl/>
          <w:lang w:bidi="ar-SA"/>
        </w:rPr>
        <w:t>المقتدى بهما بعد رسول الله</w:t>
      </w:r>
      <w:r w:rsidRPr="00BF1C9E">
        <w:rPr>
          <w:rFonts w:cs="CTraditional Arabic"/>
          <w:rtl/>
        </w:rPr>
        <w:t>ص</w:t>
      </w:r>
      <w:r w:rsidRPr="009A0644">
        <w:rPr>
          <w:rStyle w:val="Char1"/>
          <w:rtl/>
          <w:lang w:bidi="ar-SA"/>
        </w:rPr>
        <w:t>،</w:t>
      </w:r>
      <w:r w:rsidRPr="002902AD">
        <w:rPr>
          <w:rStyle w:val="Char9"/>
          <w:rtl/>
        </w:rPr>
        <w:t xml:space="preserve"> </w:t>
      </w:r>
      <w:r>
        <w:rPr>
          <w:rStyle w:val="Char1"/>
          <w:rtl/>
          <w:lang w:bidi="ar-SA"/>
        </w:rPr>
        <w:t>من اقتدى بهما عصم، و</w:t>
      </w:r>
      <w:r w:rsidRPr="009A0644">
        <w:rPr>
          <w:rStyle w:val="Char1"/>
          <w:rtl/>
          <w:lang w:bidi="ar-SA"/>
        </w:rPr>
        <w:t>من اتبع آثارهما هدى إلى صراط مستقيم</w:t>
      </w:r>
      <w:r w:rsidRPr="006F0B90">
        <w:rPr>
          <w:rFonts w:cs="Traditional Arabic"/>
          <w:rtl/>
        </w:rPr>
        <w:t>»</w:t>
      </w:r>
      <w:r w:rsidRPr="002902AD">
        <w:rPr>
          <w:rStyle w:val="FootnoteReference"/>
          <w:rFonts w:ascii="Times New Roman" w:hAnsi="Times New Roman"/>
          <w:b/>
          <w:sz w:val="24"/>
          <w:rtl/>
        </w:rPr>
        <w:footnoteReference w:id="259"/>
      </w:r>
      <w:r w:rsidRPr="002902AD">
        <w:rPr>
          <w:rStyle w:val="Char9"/>
          <w:rFonts w:hint="cs"/>
          <w:rtl/>
        </w:rPr>
        <w:t>.</w:t>
      </w:r>
    </w:p>
    <w:p w:rsidR="00082CC7" w:rsidRPr="006F0B90" w:rsidRDefault="00082CC7" w:rsidP="0002135F">
      <w:pPr>
        <w:pStyle w:val="a5"/>
      </w:pPr>
      <w:r>
        <w:rPr>
          <w:rFonts w:cs="Traditional Arabic" w:hint="cs"/>
          <w:rtl/>
        </w:rPr>
        <w:t>«</w:t>
      </w:r>
      <w:r w:rsidRPr="009A0644">
        <w:rPr>
          <w:rtl/>
        </w:rPr>
        <w:t>دوستان و حب</w:t>
      </w:r>
      <w:r w:rsidR="002902AD">
        <w:rPr>
          <w:rtl/>
        </w:rPr>
        <w:t>ی</w:t>
      </w:r>
      <w:r w:rsidRPr="009A0644">
        <w:rPr>
          <w:rtl/>
        </w:rPr>
        <w:t>بانم و برادران پدرت، أبوب</w:t>
      </w:r>
      <w:r w:rsidR="002902AD">
        <w:rPr>
          <w:rtl/>
        </w:rPr>
        <w:t>ک</w:t>
      </w:r>
      <w:r w:rsidRPr="009A0644">
        <w:rPr>
          <w:rtl/>
        </w:rPr>
        <w:t>ر و عمر، دو امام هدا</w:t>
      </w:r>
      <w:r w:rsidR="002902AD">
        <w:rPr>
          <w:rtl/>
        </w:rPr>
        <w:t>ی</w:t>
      </w:r>
      <w:r w:rsidRPr="009A0644">
        <w:rPr>
          <w:rtl/>
        </w:rPr>
        <w:t>ت، دو ش</w:t>
      </w:r>
      <w:r w:rsidR="002902AD">
        <w:rPr>
          <w:rtl/>
        </w:rPr>
        <w:t>ی</w:t>
      </w:r>
      <w:r w:rsidRPr="009A0644">
        <w:rPr>
          <w:rtl/>
        </w:rPr>
        <w:t>خ اسلام، دو مرد قر</w:t>
      </w:r>
      <w:r w:rsidR="002902AD">
        <w:rPr>
          <w:rtl/>
        </w:rPr>
        <w:t>ی</w:t>
      </w:r>
      <w:r w:rsidRPr="009A0644">
        <w:rPr>
          <w:rtl/>
        </w:rPr>
        <w:t xml:space="preserve">ش، دو نفرى </w:t>
      </w:r>
      <w:r w:rsidR="002902AD">
        <w:rPr>
          <w:rtl/>
        </w:rPr>
        <w:t>ک</w:t>
      </w:r>
      <w:r w:rsidRPr="009A0644">
        <w:rPr>
          <w:rtl/>
        </w:rPr>
        <w:t xml:space="preserve">ه بعد از رسول خدا </w:t>
      </w:r>
      <w:r w:rsidRPr="009A0644">
        <w:rPr>
          <w:rFonts w:cs="CTraditional Arabic"/>
          <w:rtl/>
        </w:rPr>
        <w:t>ص</w:t>
      </w:r>
      <w:r w:rsidRPr="009A0644">
        <w:rPr>
          <w:rtl/>
        </w:rPr>
        <w:t xml:space="preserve"> مردم به آنها اقتدا </w:t>
      </w:r>
      <w:r w:rsidR="002902AD">
        <w:rPr>
          <w:rtl/>
        </w:rPr>
        <w:t>ک</w:t>
      </w:r>
      <w:r w:rsidRPr="009A0644">
        <w:rPr>
          <w:rtl/>
        </w:rPr>
        <w:t>ردند، و هر</w:t>
      </w:r>
      <w:r w:rsidR="002902AD">
        <w:rPr>
          <w:rtl/>
        </w:rPr>
        <w:t>ک</w:t>
      </w:r>
      <w:r w:rsidRPr="009A0644">
        <w:rPr>
          <w:rtl/>
        </w:rPr>
        <w:t xml:space="preserve">س به آنها اقتدا </w:t>
      </w:r>
      <w:r w:rsidR="002902AD">
        <w:rPr>
          <w:rtl/>
        </w:rPr>
        <w:t>ک</w:t>
      </w:r>
      <w:r w:rsidRPr="009A0644">
        <w:rPr>
          <w:rtl/>
        </w:rPr>
        <w:t>رد، (از گمراهى و تفرقه) مصون و محفوظ ماند و هر</w:t>
      </w:r>
      <w:r w:rsidR="002902AD">
        <w:rPr>
          <w:rtl/>
        </w:rPr>
        <w:t>ک</w:t>
      </w:r>
      <w:r w:rsidRPr="009A0644">
        <w:rPr>
          <w:rtl/>
        </w:rPr>
        <w:t>س آثارشان را پ</w:t>
      </w:r>
      <w:r w:rsidR="002902AD">
        <w:rPr>
          <w:rtl/>
        </w:rPr>
        <w:t>ی</w:t>
      </w:r>
      <w:r w:rsidRPr="009A0644">
        <w:rPr>
          <w:rtl/>
        </w:rPr>
        <w:t xml:space="preserve">روى </w:t>
      </w:r>
      <w:r w:rsidR="002902AD">
        <w:rPr>
          <w:rtl/>
        </w:rPr>
        <w:t>ک</w:t>
      </w:r>
      <w:r w:rsidRPr="009A0644">
        <w:rPr>
          <w:rtl/>
        </w:rPr>
        <w:t>رد، به راه راست هدا</w:t>
      </w:r>
      <w:r w:rsidR="002902AD">
        <w:rPr>
          <w:rtl/>
        </w:rPr>
        <w:t>ی</w:t>
      </w:r>
      <w:r w:rsidRPr="009A0644">
        <w:rPr>
          <w:rtl/>
        </w:rPr>
        <w:t>ت گرد</w:t>
      </w:r>
      <w:r w:rsidR="002902AD">
        <w:rPr>
          <w:rtl/>
        </w:rPr>
        <w:t>ی</w:t>
      </w:r>
      <w:r w:rsidRPr="009A0644">
        <w:rPr>
          <w:rtl/>
        </w:rPr>
        <w:t>د</w:t>
      </w:r>
      <w:r>
        <w:rPr>
          <w:rFonts w:cs="Traditional Arabic" w:hint="cs"/>
          <w:rtl/>
        </w:rPr>
        <w:t>»</w:t>
      </w:r>
      <w:r w:rsidRPr="006F0B90">
        <w:rPr>
          <w:rtl/>
        </w:rPr>
        <w:t>.</w:t>
      </w:r>
    </w:p>
    <w:p w:rsidR="00082CC7" w:rsidRPr="006F0B90" w:rsidRDefault="00082CC7" w:rsidP="0002135F">
      <w:pPr>
        <w:pStyle w:val="a5"/>
        <w:numPr>
          <w:ilvl w:val="0"/>
          <w:numId w:val="5"/>
        </w:numPr>
        <w:rPr>
          <w:rtl/>
        </w:rPr>
      </w:pPr>
      <w:r w:rsidRPr="006F0B90">
        <w:rPr>
          <w:rtl/>
        </w:rPr>
        <w:t xml:space="preserve">و باز در همان </w:t>
      </w:r>
      <w:r w:rsidR="002902AD">
        <w:rPr>
          <w:rtl/>
        </w:rPr>
        <w:t>ک</w:t>
      </w:r>
      <w:r w:rsidRPr="006F0B90">
        <w:rPr>
          <w:rtl/>
        </w:rPr>
        <w:t xml:space="preserve">تاب - </w:t>
      </w:r>
      <w:r w:rsidR="002902AD">
        <w:rPr>
          <w:rtl/>
        </w:rPr>
        <w:t>ک</w:t>
      </w:r>
      <w:r w:rsidRPr="006F0B90">
        <w:rPr>
          <w:rtl/>
        </w:rPr>
        <w:t>ه از «احتجاج» طبرسى روا</w:t>
      </w:r>
      <w:r w:rsidR="002902AD">
        <w:rPr>
          <w:rtl/>
        </w:rPr>
        <w:t>ی</w:t>
      </w:r>
      <w:r w:rsidRPr="006F0B90">
        <w:rPr>
          <w:rtl/>
        </w:rPr>
        <w:t xml:space="preserve">ت </w:t>
      </w:r>
      <w:r w:rsidR="002902AD">
        <w:rPr>
          <w:rtl/>
        </w:rPr>
        <w:t>ک</w:t>
      </w:r>
      <w:r w:rsidRPr="006F0B90">
        <w:rPr>
          <w:rtl/>
        </w:rPr>
        <w:t xml:space="preserve">رده - آمده </w:t>
      </w:r>
      <w:r w:rsidR="002902AD">
        <w:rPr>
          <w:rtl/>
        </w:rPr>
        <w:t>ک</w:t>
      </w:r>
      <w:r w:rsidRPr="006F0B90">
        <w:rPr>
          <w:rtl/>
        </w:rPr>
        <w:t xml:space="preserve">ه على فرمود: «همانا ما با پیامبر </w:t>
      </w:r>
      <w:r w:rsidRPr="006F0B90">
        <w:rPr>
          <w:rFonts w:cs="CTraditional Arabic"/>
          <w:rtl/>
        </w:rPr>
        <w:t>ص</w:t>
      </w:r>
      <w:r w:rsidRPr="006F0B90">
        <w:rPr>
          <w:rtl/>
        </w:rPr>
        <w:t xml:space="preserve"> بر روى </w:t>
      </w:r>
      <w:r w:rsidR="002902AD">
        <w:rPr>
          <w:rtl/>
        </w:rPr>
        <w:t>ک</w:t>
      </w:r>
      <w:r w:rsidRPr="006F0B90">
        <w:rPr>
          <w:rtl/>
        </w:rPr>
        <w:t>وه حراء بود</w:t>
      </w:r>
      <w:r w:rsidR="002902AD">
        <w:rPr>
          <w:rtl/>
        </w:rPr>
        <w:t>ی</w:t>
      </w:r>
      <w:r w:rsidRPr="006F0B90">
        <w:rPr>
          <w:rtl/>
        </w:rPr>
        <w:t xml:space="preserve">م، زمانى </w:t>
      </w:r>
      <w:r w:rsidR="002902AD">
        <w:rPr>
          <w:rtl/>
        </w:rPr>
        <w:t>ک</w:t>
      </w:r>
      <w:r w:rsidRPr="006F0B90">
        <w:rPr>
          <w:rtl/>
        </w:rPr>
        <w:t xml:space="preserve">ه </w:t>
      </w:r>
      <w:r w:rsidR="002902AD">
        <w:rPr>
          <w:rtl/>
        </w:rPr>
        <w:t>ک</w:t>
      </w:r>
      <w:r w:rsidRPr="006F0B90">
        <w:rPr>
          <w:rtl/>
        </w:rPr>
        <w:t>وه حر</w:t>
      </w:r>
      <w:r w:rsidR="002902AD">
        <w:rPr>
          <w:rtl/>
        </w:rPr>
        <w:t>ک</w:t>
      </w:r>
      <w:r w:rsidRPr="006F0B90">
        <w:rPr>
          <w:rtl/>
        </w:rPr>
        <w:t xml:space="preserve">ت </w:t>
      </w:r>
      <w:r w:rsidR="002902AD">
        <w:rPr>
          <w:rtl/>
        </w:rPr>
        <w:t>ک</w:t>
      </w:r>
      <w:r w:rsidRPr="006F0B90">
        <w:rPr>
          <w:rtl/>
        </w:rPr>
        <w:t xml:space="preserve">رد، پس به </w:t>
      </w:r>
      <w:r w:rsidR="002902AD">
        <w:rPr>
          <w:rtl/>
        </w:rPr>
        <w:t>ک</w:t>
      </w:r>
      <w:r w:rsidRPr="006F0B90">
        <w:rPr>
          <w:rtl/>
        </w:rPr>
        <w:t>وه فرمود: سرِ جا</w:t>
      </w:r>
      <w:r w:rsidR="002902AD">
        <w:rPr>
          <w:rtl/>
        </w:rPr>
        <w:t>ی</w:t>
      </w:r>
      <w:r w:rsidRPr="006F0B90">
        <w:rPr>
          <w:rtl/>
        </w:rPr>
        <w:t xml:space="preserve">ت باش اى </w:t>
      </w:r>
      <w:r w:rsidR="002902AD">
        <w:rPr>
          <w:rtl/>
        </w:rPr>
        <w:t>ک</w:t>
      </w:r>
      <w:r w:rsidRPr="006F0B90">
        <w:rPr>
          <w:rtl/>
        </w:rPr>
        <w:t>وه! ز</w:t>
      </w:r>
      <w:r w:rsidR="002902AD">
        <w:rPr>
          <w:rtl/>
        </w:rPr>
        <w:t>ی</w:t>
      </w:r>
      <w:r w:rsidRPr="006F0B90">
        <w:rPr>
          <w:rtl/>
        </w:rPr>
        <w:t xml:space="preserve">را </w:t>
      </w:r>
      <w:r w:rsidR="002902AD">
        <w:rPr>
          <w:rtl/>
        </w:rPr>
        <w:t>ک</w:t>
      </w:r>
      <w:r w:rsidRPr="006F0B90">
        <w:rPr>
          <w:rtl/>
        </w:rPr>
        <w:t>سى غ</w:t>
      </w:r>
      <w:r w:rsidR="002902AD">
        <w:rPr>
          <w:rtl/>
        </w:rPr>
        <w:t>ی</w:t>
      </w:r>
      <w:r w:rsidRPr="006F0B90">
        <w:rPr>
          <w:rtl/>
        </w:rPr>
        <w:t>ر از پ</w:t>
      </w:r>
      <w:r w:rsidR="002902AD">
        <w:rPr>
          <w:rtl/>
        </w:rPr>
        <w:t>ی</w:t>
      </w:r>
      <w:r w:rsidRPr="006F0B90">
        <w:rPr>
          <w:rtl/>
        </w:rPr>
        <w:t>امبر و صد</w:t>
      </w:r>
      <w:r w:rsidR="002902AD">
        <w:rPr>
          <w:rtl/>
        </w:rPr>
        <w:t>ی</w:t>
      </w:r>
      <w:r w:rsidRPr="006F0B90">
        <w:rPr>
          <w:rtl/>
        </w:rPr>
        <w:t>ق (أبوب</w:t>
      </w:r>
      <w:r w:rsidR="002902AD">
        <w:rPr>
          <w:rtl/>
        </w:rPr>
        <w:t>ک</w:t>
      </w:r>
      <w:r w:rsidRPr="006F0B90">
        <w:rPr>
          <w:rtl/>
        </w:rPr>
        <w:t>ر) و شه</w:t>
      </w:r>
      <w:r w:rsidR="002902AD">
        <w:rPr>
          <w:rtl/>
        </w:rPr>
        <w:t>ی</w:t>
      </w:r>
      <w:r w:rsidRPr="006F0B90">
        <w:rPr>
          <w:rtl/>
        </w:rPr>
        <w:t>د (عمر) بر روى تو ن</w:t>
      </w:r>
      <w:r w:rsidR="002902AD">
        <w:rPr>
          <w:rtl/>
        </w:rPr>
        <w:t>ی</w:t>
      </w:r>
      <w:r w:rsidRPr="006F0B90">
        <w:rPr>
          <w:rtl/>
        </w:rPr>
        <w:t>ست»!!</w:t>
      </w:r>
      <w:r w:rsidRPr="002902AD">
        <w:rPr>
          <w:rStyle w:val="FootnoteReference"/>
          <w:rFonts w:ascii="Times New Roman" w:hAnsi="Times New Roman"/>
          <w:b/>
          <w:sz w:val="24"/>
          <w:rtl/>
        </w:rPr>
        <w:footnoteReference w:id="260"/>
      </w:r>
      <w:r>
        <w:rPr>
          <w:rFonts w:hint="cs"/>
          <w:rtl/>
        </w:rPr>
        <w:t>.</w:t>
      </w:r>
    </w:p>
    <w:p w:rsidR="00082CC7" w:rsidRDefault="00082CC7" w:rsidP="0002135F">
      <w:pPr>
        <w:pStyle w:val="a5"/>
        <w:numPr>
          <w:ilvl w:val="0"/>
          <w:numId w:val="5"/>
        </w:numPr>
        <w:rPr>
          <w:rtl/>
        </w:rPr>
      </w:pPr>
      <w:r w:rsidRPr="006F0B90">
        <w:rPr>
          <w:rtl/>
        </w:rPr>
        <w:t>علم‏الهدى ن</w:t>
      </w:r>
      <w:r w:rsidR="002902AD">
        <w:rPr>
          <w:rtl/>
        </w:rPr>
        <w:t>ی</w:t>
      </w:r>
      <w:r w:rsidRPr="006F0B90">
        <w:rPr>
          <w:rtl/>
        </w:rPr>
        <w:t>ز چن</w:t>
      </w:r>
      <w:r w:rsidR="002902AD">
        <w:rPr>
          <w:rtl/>
        </w:rPr>
        <w:t>ی</w:t>
      </w:r>
      <w:r w:rsidRPr="006F0B90">
        <w:rPr>
          <w:rtl/>
        </w:rPr>
        <w:t>ن روا</w:t>
      </w:r>
      <w:r w:rsidR="002902AD">
        <w:rPr>
          <w:rtl/>
        </w:rPr>
        <w:t>ی</w:t>
      </w:r>
      <w:r w:rsidRPr="006F0B90">
        <w:rPr>
          <w:rtl/>
        </w:rPr>
        <w:t>ت مى‏</w:t>
      </w:r>
      <w:r w:rsidR="002902AD">
        <w:rPr>
          <w:rtl/>
        </w:rPr>
        <w:t>ک</w:t>
      </w:r>
      <w:r w:rsidRPr="006F0B90">
        <w:rPr>
          <w:rtl/>
        </w:rPr>
        <w:t xml:space="preserve">ند: «على </w:t>
      </w:r>
      <w:r w:rsidR="00230139">
        <w:rPr>
          <w:rFonts w:cs="CTraditional Arabic" w:hint="cs"/>
          <w:rtl/>
        </w:rPr>
        <w:t>÷</w:t>
      </w:r>
      <w:r w:rsidRPr="006F0B90">
        <w:rPr>
          <w:rtl/>
        </w:rPr>
        <w:t xml:space="preserve"> در خطبه‏اش فرمود: بهتر</w:t>
      </w:r>
      <w:r w:rsidR="002902AD">
        <w:rPr>
          <w:rtl/>
        </w:rPr>
        <w:t>ی</w:t>
      </w:r>
      <w:r w:rsidRPr="006F0B90">
        <w:rPr>
          <w:rtl/>
        </w:rPr>
        <w:t>ن ا</w:t>
      </w:r>
      <w:r w:rsidR="002902AD">
        <w:rPr>
          <w:rtl/>
        </w:rPr>
        <w:t>ی</w:t>
      </w:r>
      <w:r w:rsidRPr="006F0B90">
        <w:rPr>
          <w:rtl/>
        </w:rPr>
        <w:t>ن امّت بعد از پ</w:t>
      </w:r>
      <w:r w:rsidR="002902AD">
        <w:rPr>
          <w:rtl/>
        </w:rPr>
        <w:t>ی</w:t>
      </w:r>
      <w:r w:rsidRPr="006F0B90">
        <w:rPr>
          <w:rtl/>
        </w:rPr>
        <w:t>امبرشان، أبوب</w:t>
      </w:r>
      <w:r w:rsidR="002902AD">
        <w:rPr>
          <w:rtl/>
        </w:rPr>
        <w:t>ک</w:t>
      </w:r>
      <w:r w:rsidRPr="006F0B90">
        <w:rPr>
          <w:rtl/>
        </w:rPr>
        <w:t>ر و عمر است» و در بعضى روا</w:t>
      </w:r>
      <w:r w:rsidR="002902AD">
        <w:rPr>
          <w:rtl/>
        </w:rPr>
        <w:t>ی</w:t>
      </w:r>
      <w:r w:rsidRPr="006F0B90">
        <w:rPr>
          <w:rtl/>
        </w:rPr>
        <w:t xml:space="preserve">ات آمده است </w:t>
      </w:r>
      <w:r w:rsidR="002902AD">
        <w:rPr>
          <w:rtl/>
        </w:rPr>
        <w:t>ک</w:t>
      </w:r>
      <w:r w:rsidRPr="006F0B90">
        <w:rPr>
          <w:rtl/>
        </w:rPr>
        <w:t>ه ا</w:t>
      </w:r>
      <w:r w:rsidR="002902AD">
        <w:rPr>
          <w:rtl/>
        </w:rPr>
        <w:t>ی</w:t>
      </w:r>
      <w:r w:rsidRPr="006F0B90">
        <w:rPr>
          <w:rtl/>
        </w:rPr>
        <w:t xml:space="preserve">ن جمله را زمانى فرمود </w:t>
      </w:r>
      <w:r w:rsidR="002902AD">
        <w:rPr>
          <w:rtl/>
        </w:rPr>
        <w:t>ک</w:t>
      </w:r>
      <w:r w:rsidRPr="006F0B90">
        <w:rPr>
          <w:rtl/>
        </w:rPr>
        <w:t>ه د</w:t>
      </w:r>
      <w:r w:rsidR="002902AD">
        <w:rPr>
          <w:rtl/>
        </w:rPr>
        <w:t>ی</w:t>
      </w:r>
      <w:r w:rsidRPr="006F0B90">
        <w:rPr>
          <w:rtl/>
        </w:rPr>
        <w:t>د مردى به أبوب</w:t>
      </w:r>
      <w:r w:rsidR="002902AD">
        <w:rPr>
          <w:rtl/>
        </w:rPr>
        <w:t>ک</w:t>
      </w:r>
      <w:r w:rsidRPr="006F0B90">
        <w:rPr>
          <w:rtl/>
        </w:rPr>
        <w:t>ر و عمر دشنام و ناسزا مى‏گو</w:t>
      </w:r>
      <w:r w:rsidR="002902AD">
        <w:rPr>
          <w:rtl/>
        </w:rPr>
        <w:t>ی</w:t>
      </w:r>
      <w:r w:rsidRPr="006F0B90">
        <w:rPr>
          <w:rtl/>
        </w:rPr>
        <w:t>د و سپس او را نزد خود خواند و او را مجازات و مورد عقاب قرار داد!»</w:t>
      </w:r>
      <w:r w:rsidRPr="002902AD">
        <w:rPr>
          <w:rStyle w:val="FootnoteReference"/>
          <w:rFonts w:ascii="Times New Roman" w:hAnsi="Times New Roman"/>
          <w:b/>
          <w:sz w:val="24"/>
          <w:rtl/>
        </w:rPr>
        <w:footnoteReference w:id="261"/>
      </w:r>
      <w:r>
        <w:rPr>
          <w:rFonts w:hint="cs"/>
          <w:rtl/>
        </w:rPr>
        <w:t>.</w:t>
      </w:r>
    </w:p>
    <w:p w:rsidR="00082CC7" w:rsidRDefault="002902AD" w:rsidP="0096579B">
      <w:pPr>
        <w:pStyle w:val="a5"/>
        <w:numPr>
          <w:ilvl w:val="0"/>
          <w:numId w:val="5"/>
        </w:numPr>
        <w:rPr>
          <w:rtl/>
        </w:rPr>
      </w:pPr>
      <w:r>
        <w:rPr>
          <w:rtl/>
        </w:rPr>
        <w:t>ی</w:t>
      </w:r>
      <w:r w:rsidR="00082CC7" w:rsidRPr="006F0B90">
        <w:rPr>
          <w:rtl/>
        </w:rPr>
        <w:t>ا در توص</w:t>
      </w:r>
      <w:r>
        <w:rPr>
          <w:rtl/>
        </w:rPr>
        <w:t>ی</w:t>
      </w:r>
      <w:r w:rsidR="00082CC7" w:rsidRPr="006F0B90">
        <w:rPr>
          <w:rtl/>
        </w:rPr>
        <w:t xml:space="preserve">ف عمر </w:t>
      </w:r>
      <w:r w:rsidR="00082CC7" w:rsidRPr="006F0B90">
        <w:rPr>
          <w:rFonts w:cs="CTraditional Arabic"/>
          <w:rtl/>
        </w:rPr>
        <w:t>س</w:t>
      </w:r>
      <w:r w:rsidR="00082CC7" w:rsidRPr="006F0B90">
        <w:rPr>
          <w:rtl/>
        </w:rPr>
        <w:t xml:space="preserve"> مى‏فرما</w:t>
      </w:r>
      <w:r>
        <w:rPr>
          <w:rtl/>
        </w:rPr>
        <w:t>ی</w:t>
      </w:r>
      <w:r w:rsidR="00082CC7" w:rsidRPr="006F0B90">
        <w:rPr>
          <w:rtl/>
        </w:rPr>
        <w:t>د:</w:t>
      </w:r>
    </w:p>
    <w:p w:rsidR="00082CC7" w:rsidRDefault="00082CC7" w:rsidP="00BF1C9E">
      <w:pPr>
        <w:pStyle w:val="a3"/>
        <w:rPr>
          <w:rFonts w:ascii="Times New Roman" w:hAnsi="Times New Roman"/>
          <w:rtl/>
        </w:rPr>
      </w:pPr>
      <w:r w:rsidRPr="006F0B90">
        <w:rPr>
          <w:rFonts w:ascii="Times New Roman" w:hAnsi="Times New Roman" w:cs="Traditional Arabic"/>
          <w:rtl/>
        </w:rPr>
        <w:t>«</w:t>
      </w:r>
      <w:r w:rsidRPr="00BF1C9E">
        <w:rPr>
          <w:rtl/>
        </w:rPr>
        <w:t>للّه درّ عمر! فقد قوم الأود وداوى العمد وأقام السنة وخلف الفتنة ذهب النقى الثوب قليل العيب أصاب خيرها وسبق شرها أدى إلى اللّه طاعته واتقاه بحقه</w:t>
      </w:r>
      <w:r w:rsidRPr="006F0B90">
        <w:rPr>
          <w:rFonts w:ascii="Times New Roman" w:hAnsi="Times New Roman" w:cs="Traditional Arabic"/>
          <w:rtl/>
        </w:rPr>
        <w:t>»</w:t>
      </w:r>
      <w:r w:rsidRPr="002902AD">
        <w:rPr>
          <w:rStyle w:val="FootnoteReference"/>
          <w:rFonts w:ascii="Times New Roman" w:hAnsi="Times New Roman" w:cs="IRNazli"/>
          <w:b/>
          <w:szCs w:val="28"/>
          <w:rtl/>
        </w:rPr>
        <w:footnoteReference w:id="262"/>
      </w:r>
      <w:r w:rsidRPr="00BF1C9E">
        <w:rPr>
          <w:rStyle w:val="Char2"/>
          <w:rFonts w:hint="cs"/>
          <w:rtl/>
        </w:rPr>
        <w:t>.</w:t>
      </w:r>
    </w:p>
    <w:p w:rsidR="00082CC7" w:rsidRPr="006F0B90" w:rsidRDefault="00082CC7" w:rsidP="0096579B">
      <w:pPr>
        <w:pStyle w:val="a5"/>
      </w:pPr>
      <w:r>
        <w:rPr>
          <w:rFonts w:cs="Traditional Arabic" w:hint="cs"/>
          <w:rtl/>
        </w:rPr>
        <w:t>«</w:t>
      </w:r>
      <w:r w:rsidRPr="009A0644">
        <w:rPr>
          <w:rtl/>
        </w:rPr>
        <w:t>خداوند ن</w:t>
      </w:r>
      <w:r w:rsidR="002902AD">
        <w:rPr>
          <w:rtl/>
        </w:rPr>
        <w:t>یکی</w:t>
      </w:r>
      <w:r w:rsidRPr="009A0644">
        <w:rPr>
          <w:rtl/>
        </w:rPr>
        <w:t xml:space="preserve">هاى عمر را پاداش دهد </w:t>
      </w:r>
      <w:r w:rsidR="002902AD">
        <w:rPr>
          <w:rtl/>
        </w:rPr>
        <w:t>ک</w:t>
      </w:r>
      <w:r w:rsidRPr="009A0644">
        <w:rPr>
          <w:rtl/>
        </w:rPr>
        <w:t xml:space="preserve">ه </w:t>
      </w:r>
      <w:r w:rsidR="002902AD">
        <w:rPr>
          <w:rtl/>
        </w:rPr>
        <w:t>ک</w:t>
      </w:r>
      <w:r w:rsidRPr="009A0644">
        <w:rPr>
          <w:rtl/>
        </w:rPr>
        <w:t>ج</w:t>
      </w:r>
      <w:r w:rsidR="002902AD">
        <w:rPr>
          <w:rtl/>
        </w:rPr>
        <w:t>ی</w:t>
      </w:r>
      <w:r w:rsidRPr="009A0644">
        <w:rPr>
          <w:rtl/>
        </w:rPr>
        <w:t>ها را راست نمود و ب</w:t>
      </w:r>
      <w:r w:rsidR="002902AD">
        <w:rPr>
          <w:rtl/>
        </w:rPr>
        <w:t>ی</w:t>
      </w:r>
      <w:r w:rsidRPr="009A0644">
        <w:rPr>
          <w:rtl/>
        </w:rPr>
        <w:t>مار</w:t>
      </w:r>
      <w:r w:rsidR="002902AD">
        <w:rPr>
          <w:rtl/>
        </w:rPr>
        <w:t>ی</w:t>
      </w:r>
      <w:r w:rsidRPr="009A0644">
        <w:rPr>
          <w:rtl/>
        </w:rPr>
        <w:t xml:space="preserve">ها را درمان </w:t>
      </w:r>
      <w:r w:rsidR="002902AD">
        <w:rPr>
          <w:rtl/>
        </w:rPr>
        <w:t>ک</w:t>
      </w:r>
      <w:r w:rsidRPr="009A0644">
        <w:rPr>
          <w:rtl/>
        </w:rPr>
        <w:t xml:space="preserve">رد و سنّت پیامبر </w:t>
      </w:r>
      <w:r w:rsidRPr="009A0644">
        <w:rPr>
          <w:rFonts w:cs="CTraditional Arabic"/>
          <w:rtl/>
        </w:rPr>
        <w:t>ص</w:t>
      </w:r>
      <w:r w:rsidRPr="009A0644">
        <w:rPr>
          <w:rtl/>
        </w:rPr>
        <w:t xml:space="preserve"> را برپاداشت و فتنه‏ها و تبه</w:t>
      </w:r>
      <w:r w:rsidR="002902AD">
        <w:rPr>
          <w:rtl/>
        </w:rPr>
        <w:t>ک</w:t>
      </w:r>
      <w:r w:rsidRPr="009A0644">
        <w:rPr>
          <w:rtl/>
        </w:rPr>
        <w:t>ار</w:t>
      </w:r>
      <w:r w:rsidR="002902AD">
        <w:rPr>
          <w:rtl/>
        </w:rPr>
        <w:t>ی</w:t>
      </w:r>
      <w:r w:rsidRPr="009A0644">
        <w:rPr>
          <w:rtl/>
        </w:rPr>
        <w:t>ها را پشت سر گذاشت و در زمانش فتنه‏اى رخ نداد. پا</w:t>
      </w:r>
      <w:r w:rsidR="002902AD">
        <w:rPr>
          <w:rtl/>
        </w:rPr>
        <w:t>ک</w:t>
      </w:r>
      <w:r w:rsidRPr="009A0644">
        <w:rPr>
          <w:rtl/>
        </w:rPr>
        <w:t xml:space="preserve"> و </w:t>
      </w:r>
      <w:r w:rsidR="002902AD">
        <w:rPr>
          <w:rtl/>
        </w:rPr>
        <w:t>ک</w:t>
      </w:r>
      <w:r w:rsidRPr="009A0644">
        <w:rPr>
          <w:rtl/>
        </w:rPr>
        <w:t>م‏ع</w:t>
      </w:r>
      <w:r w:rsidR="002902AD">
        <w:rPr>
          <w:rtl/>
        </w:rPr>
        <w:t>ی</w:t>
      </w:r>
      <w:r w:rsidRPr="009A0644">
        <w:rPr>
          <w:rtl/>
        </w:rPr>
        <w:t>ب از دن</w:t>
      </w:r>
      <w:r w:rsidR="002902AD">
        <w:rPr>
          <w:rtl/>
        </w:rPr>
        <w:t>ی</w:t>
      </w:r>
      <w:r w:rsidRPr="009A0644">
        <w:rPr>
          <w:rtl/>
        </w:rPr>
        <w:t>ا رفت. ن</w:t>
      </w:r>
      <w:r w:rsidR="002902AD">
        <w:rPr>
          <w:rtl/>
        </w:rPr>
        <w:t>یک</w:t>
      </w:r>
      <w:r w:rsidRPr="009A0644">
        <w:rPr>
          <w:rtl/>
        </w:rPr>
        <w:t>و</w:t>
      </w:r>
      <w:r w:rsidR="002902AD">
        <w:rPr>
          <w:rtl/>
        </w:rPr>
        <w:t>ی</w:t>
      </w:r>
      <w:r w:rsidRPr="009A0644">
        <w:rPr>
          <w:rtl/>
        </w:rPr>
        <w:t>ى خلافت را در</w:t>
      </w:r>
      <w:r w:rsidR="002902AD">
        <w:rPr>
          <w:rtl/>
        </w:rPr>
        <w:t>ی</w:t>
      </w:r>
      <w:r w:rsidRPr="009A0644">
        <w:rPr>
          <w:rtl/>
        </w:rPr>
        <w:t>افت و از شرّ آن پ</w:t>
      </w:r>
      <w:r w:rsidR="002902AD">
        <w:rPr>
          <w:rtl/>
        </w:rPr>
        <w:t>ی</w:t>
      </w:r>
      <w:r w:rsidRPr="009A0644">
        <w:rPr>
          <w:rtl/>
        </w:rPr>
        <w:t>شى گرفت. طاعت خدا را به جاى آورد و آنچنان</w:t>
      </w:r>
      <w:r w:rsidR="002902AD">
        <w:rPr>
          <w:rtl/>
        </w:rPr>
        <w:t>ک</w:t>
      </w:r>
      <w:r w:rsidRPr="009A0644">
        <w:rPr>
          <w:rtl/>
        </w:rPr>
        <w:t>ه سزاوار بود از خدا ترس</w:t>
      </w:r>
      <w:r w:rsidR="002902AD">
        <w:rPr>
          <w:rtl/>
        </w:rPr>
        <w:t>ی</w:t>
      </w:r>
      <w:r w:rsidRPr="009A0644">
        <w:rPr>
          <w:rtl/>
        </w:rPr>
        <w:t>د و پره</w:t>
      </w:r>
      <w:r w:rsidR="002902AD">
        <w:rPr>
          <w:rtl/>
        </w:rPr>
        <w:t>ی</w:t>
      </w:r>
      <w:r w:rsidRPr="009A0644">
        <w:rPr>
          <w:rtl/>
        </w:rPr>
        <w:t>زگارى نمود</w:t>
      </w:r>
      <w:r>
        <w:rPr>
          <w:rFonts w:cs="Traditional Arabic" w:hint="cs"/>
          <w:rtl/>
        </w:rPr>
        <w:t>»</w:t>
      </w:r>
      <w:r w:rsidRPr="006F0B90">
        <w:rPr>
          <w:rtl/>
        </w:rPr>
        <w:t>.</w:t>
      </w:r>
    </w:p>
    <w:p w:rsidR="00082CC7" w:rsidRDefault="002902AD" w:rsidP="0096579B">
      <w:pPr>
        <w:pStyle w:val="a5"/>
        <w:numPr>
          <w:ilvl w:val="0"/>
          <w:numId w:val="5"/>
        </w:numPr>
        <w:rPr>
          <w:rtl/>
        </w:rPr>
      </w:pPr>
      <w:r>
        <w:rPr>
          <w:rtl/>
        </w:rPr>
        <w:t>ی</w:t>
      </w:r>
      <w:r w:rsidR="00082CC7" w:rsidRPr="006F0B90">
        <w:rPr>
          <w:rtl/>
        </w:rPr>
        <w:t>ا در جا</w:t>
      </w:r>
      <w:r>
        <w:rPr>
          <w:rtl/>
        </w:rPr>
        <w:t>ی</w:t>
      </w:r>
      <w:r w:rsidR="00082CC7" w:rsidRPr="006F0B90">
        <w:rPr>
          <w:rtl/>
        </w:rPr>
        <w:t>ى د</w:t>
      </w:r>
      <w:r>
        <w:rPr>
          <w:rtl/>
        </w:rPr>
        <w:t>ی</w:t>
      </w:r>
      <w:r w:rsidR="00082CC7" w:rsidRPr="006F0B90">
        <w:rPr>
          <w:rtl/>
        </w:rPr>
        <w:t>گر، باز هم در توص</w:t>
      </w:r>
      <w:r>
        <w:rPr>
          <w:rtl/>
        </w:rPr>
        <w:t>ی</w:t>
      </w:r>
      <w:r w:rsidR="00082CC7" w:rsidRPr="006F0B90">
        <w:rPr>
          <w:rtl/>
        </w:rPr>
        <w:t xml:space="preserve">ف عمر </w:t>
      </w:r>
      <w:r w:rsidR="00082CC7" w:rsidRPr="006F0B90">
        <w:rPr>
          <w:rFonts w:cs="CTraditional Arabic"/>
          <w:rtl/>
        </w:rPr>
        <w:t>س</w:t>
      </w:r>
      <w:r w:rsidR="00082CC7" w:rsidRPr="006F0B90">
        <w:rPr>
          <w:rtl/>
        </w:rPr>
        <w:t xml:space="preserve"> مى‏فرما</w:t>
      </w:r>
      <w:r>
        <w:rPr>
          <w:rtl/>
        </w:rPr>
        <w:t>ی</w:t>
      </w:r>
      <w:r w:rsidR="00082CC7" w:rsidRPr="006F0B90">
        <w:rPr>
          <w:rtl/>
        </w:rPr>
        <w:t>د:</w:t>
      </w:r>
    </w:p>
    <w:p w:rsidR="00082CC7" w:rsidRPr="006F0B90" w:rsidRDefault="00082CC7" w:rsidP="00BF1C9E">
      <w:pPr>
        <w:pStyle w:val="a3"/>
        <w:rPr>
          <w:rFonts w:ascii="Times New Roman" w:hAnsi="Times New Roman"/>
          <w:rtl/>
        </w:rPr>
      </w:pPr>
      <w:r w:rsidRPr="006F0B90">
        <w:rPr>
          <w:rFonts w:ascii="Times New Roman" w:hAnsi="Times New Roman" w:cs="Traditional Arabic"/>
          <w:rtl/>
        </w:rPr>
        <w:t>«</w:t>
      </w:r>
      <w:r w:rsidRPr="00BF1C9E">
        <w:rPr>
          <w:rtl/>
        </w:rPr>
        <w:t>ووليهم وال فأقام واستقام حتى ضرب الدين بجرانه</w:t>
      </w:r>
      <w:r w:rsidRPr="006F0B90">
        <w:rPr>
          <w:rFonts w:ascii="Times New Roman" w:hAnsi="Times New Roman" w:cs="Traditional Arabic"/>
          <w:rtl/>
        </w:rPr>
        <w:t>»</w:t>
      </w:r>
      <w:r w:rsidRPr="002902AD">
        <w:rPr>
          <w:rStyle w:val="FootnoteReference"/>
          <w:rFonts w:ascii="Times New Roman" w:hAnsi="Times New Roman" w:cs="IRNazli"/>
          <w:b/>
          <w:szCs w:val="28"/>
          <w:rtl/>
        </w:rPr>
        <w:footnoteReference w:id="263"/>
      </w:r>
      <w:r w:rsidRPr="00BF1C9E">
        <w:rPr>
          <w:rStyle w:val="Char2"/>
          <w:rFonts w:hint="cs"/>
          <w:rtl/>
        </w:rPr>
        <w:t>.</w:t>
      </w:r>
    </w:p>
    <w:p w:rsidR="00082CC7" w:rsidRPr="006F0B90" w:rsidRDefault="00082CC7" w:rsidP="0096579B">
      <w:pPr>
        <w:pStyle w:val="a5"/>
      </w:pPr>
      <w:r>
        <w:rPr>
          <w:rFonts w:cs="Traditional Arabic" w:hint="cs"/>
          <w:rtl/>
        </w:rPr>
        <w:t>«</w:t>
      </w:r>
      <w:r w:rsidRPr="009A0644">
        <w:rPr>
          <w:rtl/>
        </w:rPr>
        <w:t>و (عمر بعد از أبوب</w:t>
      </w:r>
      <w:r w:rsidR="002902AD">
        <w:rPr>
          <w:rtl/>
        </w:rPr>
        <w:t>ک</w:t>
      </w:r>
      <w:r w:rsidRPr="009A0644">
        <w:rPr>
          <w:rtl/>
        </w:rPr>
        <w:t>ر) فرمانرواى مردم شد (و به خلافت نشست)، پس (امر خلافت و اح</w:t>
      </w:r>
      <w:r w:rsidR="002902AD">
        <w:rPr>
          <w:rtl/>
        </w:rPr>
        <w:t>ک</w:t>
      </w:r>
      <w:r w:rsidRPr="009A0644">
        <w:rPr>
          <w:rtl/>
        </w:rPr>
        <w:t>ام الهى را) به‏پا داشت و (و بر آن) ا</w:t>
      </w:r>
      <w:r w:rsidR="002902AD">
        <w:rPr>
          <w:rtl/>
        </w:rPr>
        <w:t>ی</w:t>
      </w:r>
      <w:r w:rsidRPr="009A0644">
        <w:rPr>
          <w:rtl/>
        </w:rPr>
        <w:t>ستادگى نمود (و از مس</w:t>
      </w:r>
      <w:r w:rsidR="002902AD">
        <w:rPr>
          <w:rtl/>
        </w:rPr>
        <w:t>ی</w:t>
      </w:r>
      <w:r w:rsidRPr="009A0644">
        <w:rPr>
          <w:rtl/>
        </w:rPr>
        <w:t>رش خارج نشد) تا ا</w:t>
      </w:r>
      <w:r w:rsidR="002902AD">
        <w:rPr>
          <w:rtl/>
        </w:rPr>
        <w:t>ی</w:t>
      </w:r>
      <w:r w:rsidRPr="009A0644">
        <w:rPr>
          <w:rtl/>
        </w:rPr>
        <w:t xml:space="preserve">ن </w:t>
      </w:r>
      <w:r w:rsidR="002902AD">
        <w:rPr>
          <w:rtl/>
        </w:rPr>
        <w:t>ک</w:t>
      </w:r>
      <w:r w:rsidRPr="009A0644">
        <w:rPr>
          <w:rtl/>
        </w:rPr>
        <w:t>ه د</w:t>
      </w:r>
      <w:r w:rsidR="002902AD">
        <w:rPr>
          <w:rtl/>
        </w:rPr>
        <w:t>ی</w:t>
      </w:r>
      <w:r w:rsidRPr="009A0644">
        <w:rPr>
          <w:rtl/>
        </w:rPr>
        <w:t>ن قرار گرفت</w:t>
      </w:r>
      <w:r>
        <w:rPr>
          <w:rFonts w:cs="Traditional Arabic" w:hint="cs"/>
          <w:rtl/>
        </w:rPr>
        <w:t>»</w:t>
      </w:r>
      <w:r w:rsidRPr="006F0B90">
        <w:rPr>
          <w:rtl/>
        </w:rPr>
        <w:t>.</w:t>
      </w:r>
    </w:p>
    <w:p w:rsidR="00082CC7" w:rsidRDefault="00082CC7" w:rsidP="0096579B">
      <w:pPr>
        <w:pStyle w:val="a5"/>
        <w:numPr>
          <w:ilvl w:val="0"/>
          <w:numId w:val="5"/>
        </w:numPr>
        <w:rPr>
          <w:rtl/>
        </w:rPr>
      </w:pPr>
      <w:r w:rsidRPr="006F0B90">
        <w:rPr>
          <w:rtl/>
        </w:rPr>
        <w:t xml:space="preserve">و در مشورت با عمر </w:t>
      </w:r>
      <w:r w:rsidRPr="006F0B90">
        <w:rPr>
          <w:rFonts w:cs="CTraditional Arabic"/>
          <w:rtl/>
        </w:rPr>
        <w:t>س</w:t>
      </w:r>
      <w:r w:rsidRPr="006F0B90">
        <w:rPr>
          <w:rtl/>
        </w:rPr>
        <w:t xml:space="preserve"> مبنى بر رفتنش به جنگ روم</w:t>
      </w:r>
      <w:r w:rsidR="002902AD">
        <w:rPr>
          <w:rtl/>
        </w:rPr>
        <w:t>ی</w:t>
      </w:r>
      <w:r w:rsidRPr="006F0B90">
        <w:rPr>
          <w:rtl/>
        </w:rPr>
        <w:t>ان، او را از رفتن منع مى‏</w:t>
      </w:r>
      <w:r w:rsidR="002902AD">
        <w:rPr>
          <w:rtl/>
        </w:rPr>
        <w:t>ک</w:t>
      </w:r>
      <w:r w:rsidRPr="006F0B90">
        <w:rPr>
          <w:rtl/>
        </w:rPr>
        <w:t xml:space="preserve">ند و مرجع و </w:t>
      </w:r>
      <w:r w:rsidR="002902AD">
        <w:rPr>
          <w:rtl/>
        </w:rPr>
        <w:t>ی</w:t>
      </w:r>
      <w:r w:rsidRPr="006F0B90">
        <w:rPr>
          <w:rtl/>
        </w:rPr>
        <w:t>اور و پناهشان مى‏داند:</w:t>
      </w:r>
    </w:p>
    <w:p w:rsidR="00082CC7" w:rsidRDefault="00082CC7" w:rsidP="00BF1C9E">
      <w:pPr>
        <w:pStyle w:val="a3"/>
        <w:rPr>
          <w:rFonts w:ascii="Times New Roman" w:hAnsi="Times New Roman"/>
          <w:rtl/>
        </w:rPr>
      </w:pPr>
      <w:r w:rsidRPr="006F0B90">
        <w:rPr>
          <w:rFonts w:ascii="Times New Roman" w:hAnsi="Times New Roman" w:cs="Traditional Arabic"/>
          <w:rtl/>
        </w:rPr>
        <w:t>«</w:t>
      </w:r>
      <w:r w:rsidRPr="00BF1C9E">
        <w:rPr>
          <w:rtl/>
        </w:rPr>
        <w:t>إنك متى تسر إلى العدو بنفسك فتلقهم فتنكب لا تكن للمسلمين كانفة دون أقصى بلادهم ليس بعدك مرجع يرجعون إليه، فابعث إليهم رجلا محربا... فإن أظهر اللّه فذاك ما تحب وإن تكن الأخرى كنت ردءا للناس ومثابة للمسلمين</w:t>
      </w:r>
      <w:r w:rsidRPr="006F0B90">
        <w:rPr>
          <w:rFonts w:ascii="Times New Roman" w:hAnsi="Times New Roman" w:cs="Traditional Arabic"/>
          <w:rtl/>
        </w:rPr>
        <w:t>»</w:t>
      </w:r>
      <w:r w:rsidRPr="002902AD">
        <w:rPr>
          <w:rStyle w:val="FootnoteReference"/>
          <w:rFonts w:ascii="Times New Roman" w:hAnsi="Times New Roman" w:cs="IRNazli"/>
          <w:b/>
          <w:szCs w:val="28"/>
          <w:rtl/>
        </w:rPr>
        <w:footnoteReference w:id="264"/>
      </w:r>
      <w:r>
        <w:rPr>
          <w:rFonts w:ascii="Times New Roman" w:hAnsi="Times New Roman" w:hint="cs"/>
          <w:rtl/>
        </w:rPr>
        <w:t>.</w:t>
      </w:r>
    </w:p>
    <w:p w:rsidR="00082CC7" w:rsidRPr="006F0B90" w:rsidRDefault="00082CC7" w:rsidP="0096579B">
      <w:pPr>
        <w:pStyle w:val="a5"/>
      </w:pPr>
      <w:r>
        <w:rPr>
          <w:rFonts w:cs="Traditional Arabic" w:hint="cs"/>
          <w:rtl/>
        </w:rPr>
        <w:t>«</w:t>
      </w:r>
      <w:r w:rsidRPr="009A0644">
        <w:rPr>
          <w:rtl/>
        </w:rPr>
        <w:t>همانا اگر خودت شخصاً به جنگ دشمن (</w:t>
      </w:r>
      <w:r w:rsidR="002902AD">
        <w:rPr>
          <w:rtl/>
        </w:rPr>
        <w:t>ی</w:t>
      </w:r>
      <w:r w:rsidRPr="009A0644">
        <w:rPr>
          <w:rtl/>
        </w:rPr>
        <w:t>عنى روم</w:t>
      </w:r>
      <w:r w:rsidR="002902AD">
        <w:rPr>
          <w:rtl/>
        </w:rPr>
        <w:t>ی</w:t>
      </w:r>
      <w:r w:rsidRPr="009A0644">
        <w:rPr>
          <w:rtl/>
        </w:rPr>
        <w:t>ان) بروى و ش</w:t>
      </w:r>
      <w:r w:rsidR="002902AD">
        <w:rPr>
          <w:rtl/>
        </w:rPr>
        <w:t>ک</w:t>
      </w:r>
      <w:r w:rsidRPr="009A0644">
        <w:rPr>
          <w:rtl/>
        </w:rPr>
        <w:t>ست بخورى، براى مسلمانان در دورتر</w:t>
      </w:r>
      <w:r w:rsidR="002902AD">
        <w:rPr>
          <w:rtl/>
        </w:rPr>
        <w:t>ی</w:t>
      </w:r>
      <w:r w:rsidRPr="009A0644">
        <w:rPr>
          <w:rtl/>
        </w:rPr>
        <w:t>ن نقاط سرزم</w:t>
      </w:r>
      <w:r w:rsidR="002902AD">
        <w:rPr>
          <w:rtl/>
        </w:rPr>
        <w:t>ی</w:t>
      </w:r>
      <w:r w:rsidRPr="009A0644">
        <w:rPr>
          <w:rtl/>
        </w:rPr>
        <w:t>نشان پناهى نمى‏ماند و پس از تو هم، ه</w:t>
      </w:r>
      <w:r w:rsidR="002902AD">
        <w:rPr>
          <w:rtl/>
        </w:rPr>
        <w:t>ی</w:t>
      </w:r>
      <w:r w:rsidRPr="009A0644">
        <w:rPr>
          <w:rtl/>
        </w:rPr>
        <w:t>چ مرجعى ن</w:t>
      </w:r>
      <w:r w:rsidR="002902AD">
        <w:rPr>
          <w:rtl/>
        </w:rPr>
        <w:t>ی</w:t>
      </w:r>
      <w:r w:rsidRPr="009A0644">
        <w:rPr>
          <w:rtl/>
        </w:rPr>
        <w:t xml:space="preserve">ست </w:t>
      </w:r>
      <w:r w:rsidR="002902AD">
        <w:rPr>
          <w:rtl/>
        </w:rPr>
        <w:t>ک</w:t>
      </w:r>
      <w:r w:rsidRPr="009A0644">
        <w:rPr>
          <w:rtl/>
        </w:rPr>
        <w:t>ه (مش</w:t>
      </w:r>
      <w:r w:rsidR="002902AD">
        <w:rPr>
          <w:rtl/>
        </w:rPr>
        <w:t>ک</w:t>
      </w:r>
      <w:r w:rsidRPr="009A0644">
        <w:rPr>
          <w:rtl/>
        </w:rPr>
        <w:t>لات و اختلافات مردم) به سو</w:t>
      </w:r>
      <w:r w:rsidR="002902AD">
        <w:rPr>
          <w:rtl/>
        </w:rPr>
        <w:t>ی</w:t>
      </w:r>
      <w:r w:rsidRPr="009A0644">
        <w:rPr>
          <w:rtl/>
        </w:rPr>
        <w:t>ش ارجاع داده شوند، پس خود در مد</w:t>
      </w:r>
      <w:r w:rsidR="002902AD">
        <w:rPr>
          <w:rtl/>
        </w:rPr>
        <w:t>ی</w:t>
      </w:r>
      <w:r w:rsidRPr="009A0644">
        <w:rPr>
          <w:rtl/>
        </w:rPr>
        <w:t>نه بمان و (به جاى خود) مرد جنگ‏آزموده‏اى بفرست و به فرماندهى بگمار و خودت از نظر سوق‏الج</w:t>
      </w:r>
      <w:r w:rsidR="002902AD">
        <w:rPr>
          <w:rtl/>
        </w:rPr>
        <w:t>ی</w:t>
      </w:r>
      <w:r w:rsidRPr="009A0644">
        <w:rPr>
          <w:rtl/>
        </w:rPr>
        <w:t>شى به آنها خط بده! پس اگر خداوند مسلمانان را پ</w:t>
      </w:r>
      <w:r w:rsidR="002902AD">
        <w:rPr>
          <w:rtl/>
        </w:rPr>
        <w:t>ی</w:t>
      </w:r>
      <w:r w:rsidRPr="009A0644">
        <w:rPr>
          <w:rtl/>
        </w:rPr>
        <w:t>روز گردان</w:t>
      </w:r>
      <w:r w:rsidR="002902AD">
        <w:rPr>
          <w:rtl/>
        </w:rPr>
        <w:t>ی</w:t>
      </w:r>
      <w:r w:rsidRPr="009A0644">
        <w:rPr>
          <w:rtl/>
        </w:rPr>
        <w:t>د، خواسته‏ات برآورده شده و اگر طور د</w:t>
      </w:r>
      <w:r w:rsidR="002902AD">
        <w:rPr>
          <w:rtl/>
        </w:rPr>
        <w:t>ی</w:t>
      </w:r>
      <w:r w:rsidRPr="009A0644">
        <w:rPr>
          <w:rtl/>
        </w:rPr>
        <w:t>گر شد، خودت پناه مردم و مرجع مسلمانان خواهى بود</w:t>
      </w:r>
      <w:r>
        <w:rPr>
          <w:rFonts w:cs="Traditional Arabic" w:hint="cs"/>
          <w:rtl/>
        </w:rPr>
        <w:t>»</w:t>
      </w:r>
      <w:r>
        <w:rPr>
          <w:rFonts w:hint="cs"/>
          <w:rtl/>
        </w:rPr>
        <w:t>.</w:t>
      </w:r>
    </w:p>
    <w:p w:rsidR="00082CC7" w:rsidRDefault="00082CC7" w:rsidP="0096579B">
      <w:pPr>
        <w:pStyle w:val="a5"/>
        <w:rPr>
          <w:rtl/>
        </w:rPr>
      </w:pPr>
      <w:r w:rsidRPr="006F0B90">
        <w:rPr>
          <w:rtl/>
        </w:rPr>
        <w:t>- بار د</w:t>
      </w:r>
      <w:r w:rsidR="002902AD">
        <w:rPr>
          <w:rtl/>
        </w:rPr>
        <w:t>ی</w:t>
      </w:r>
      <w:r w:rsidRPr="006F0B90">
        <w:rPr>
          <w:rtl/>
        </w:rPr>
        <w:t xml:space="preserve">گر، در مشورتش با عمر </w:t>
      </w:r>
      <w:r w:rsidRPr="006F0B90">
        <w:rPr>
          <w:rFonts w:cs="CTraditional Arabic"/>
          <w:rtl/>
        </w:rPr>
        <w:t>س</w:t>
      </w:r>
      <w:r w:rsidRPr="006F0B90">
        <w:rPr>
          <w:rtl/>
        </w:rPr>
        <w:t xml:space="preserve"> از رفتنش به جنگ با ا</w:t>
      </w:r>
      <w:r w:rsidR="002902AD">
        <w:rPr>
          <w:rtl/>
        </w:rPr>
        <w:t>ی</w:t>
      </w:r>
      <w:r w:rsidRPr="006F0B90">
        <w:rPr>
          <w:rtl/>
        </w:rPr>
        <w:t>ران</w:t>
      </w:r>
      <w:r w:rsidR="002902AD">
        <w:rPr>
          <w:rtl/>
        </w:rPr>
        <w:t>ی</w:t>
      </w:r>
      <w:r w:rsidRPr="006F0B90">
        <w:rPr>
          <w:rtl/>
        </w:rPr>
        <w:t>ان جلوگ</w:t>
      </w:r>
      <w:r w:rsidR="002902AD">
        <w:rPr>
          <w:rtl/>
        </w:rPr>
        <w:t>ی</w:t>
      </w:r>
      <w:r w:rsidRPr="006F0B90">
        <w:rPr>
          <w:rtl/>
        </w:rPr>
        <w:t>رى مى‏</w:t>
      </w:r>
      <w:r w:rsidR="002902AD">
        <w:rPr>
          <w:rtl/>
        </w:rPr>
        <w:t>ک</w:t>
      </w:r>
      <w:r w:rsidRPr="006F0B90">
        <w:rPr>
          <w:rtl/>
        </w:rPr>
        <w:t>ند و طى سخنانى، او را ق</w:t>
      </w:r>
      <w:r w:rsidR="002902AD">
        <w:rPr>
          <w:rtl/>
        </w:rPr>
        <w:t>ی</w:t>
      </w:r>
      <w:r w:rsidRPr="006F0B90">
        <w:rPr>
          <w:rtl/>
        </w:rPr>
        <w:t>م و سرپرست مسلمانان، وس</w:t>
      </w:r>
      <w:r w:rsidR="002902AD">
        <w:rPr>
          <w:rtl/>
        </w:rPr>
        <w:t>ی</w:t>
      </w:r>
      <w:r w:rsidRPr="006F0B90">
        <w:rPr>
          <w:rtl/>
        </w:rPr>
        <w:t>له وحدت مسلمانان، قطب آس</w:t>
      </w:r>
      <w:r w:rsidR="002902AD">
        <w:rPr>
          <w:rtl/>
        </w:rPr>
        <w:t>ی</w:t>
      </w:r>
      <w:r w:rsidRPr="006F0B90">
        <w:rPr>
          <w:rtl/>
        </w:rPr>
        <w:t>اب و مر</w:t>
      </w:r>
      <w:r w:rsidR="002902AD">
        <w:rPr>
          <w:rtl/>
        </w:rPr>
        <w:t>ک</w:t>
      </w:r>
      <w:r w:rsidRPr="006F0B90">
        <w:rPr>
          <w:rtl/>
        </w:rPr>
        <w:t>ز ثقل ح</w:t>
      </w:r>
      <w:r w:rsidR="002902AD">
        <w:rPr>
          <w:rtl/>
        </w:rPr>
        <w:t>ک</w:t>
      </w:r>
      <w:r w:rsidRPr="006F0B90">
        <w:rPr>
          <w:rtl/>
        </w:rPr>
        <w:t>ومت اسلامى مى‏خواند:</w:t>
      </w:r>
    </w:p>
    <w:p w:rsidR="00230139" w:rsidRDefault="00082CC7" w:rsidP="00BF1C9E">
      <w:pPr>
        <w:pStyle w:val="a3"/>
        <w:rPr>
          <w:rFonts w:ascii="Times New Roman" w:hAnsi="Times New Roman"/>
          <w:rtl/>
        </w:rPr>
      </w:pPr>
      <w:r w:rsidRPr="006F0B90">
        <w:rPr>
          <w:rFonts w:ascii="Times New Roman" w:hAnsi="Times New Roman" w:cs="Traditional Arabic"/>
          <w:rtl/>
        </w:rPr>
        <w:t>«</w:t>
      </w:r>
      <w:r w:rsidRPr="00BF1C9E">
        <w:rPr>
          <w:rtl/>
        </w:rPr>
        <w:t>إن هذا الأمر</w:t>
      </w:r>
      <w:r w:rsidR="00230139" w:rsidRPr="00BF1C9E">
        <w:rPr>
          <w:rtl/>
        </w:rPr>
        <w:t xml:space="preserve"> لم يكن نصره ولا خذلانه بكثرة و</w:t>
      </w:r>
      <w:r w:rsidRPr="00BF1C9E">
        <w:rPr>
          <w:rtl/>
        </w:rPr>
        <w:t>لا بقلة وهو دين اللّه الذى أظهره وجنده الذى أعده وأمده حتى بلغ ما بلغ و طلع حيثما طلع ونحن على موعود من اللّه واللّه منجز وعده وناصر جنده ومكان القيم بالأمر مكان النظام من ا</w:t>
      </w:r>
      <w:r w:rsidR="00230139" w:rsidRPr="00BF1C9E">
        <w:rPr>
          <w:rtl/>
        </w:rPr>
        <w:t>لخزر يجمعه و</w:t>
      </w:r>
      <w:r w:rsidRPr="00BF1C9E">
        <w:rPr>
          <w:rtl/>
        </w:rPr>
        <w:t>يضمه... فكن قطبا واستدر الرحى بالعرب، واصلهم دونك نار الحرب، فإنك إن شخصت من هذه الأرض انتقضت عليك العرب من أطرافها وأقطارها... إن الأعاجم إن ينظروا إليك غدا يقولوا: هذا أصل العرب، فإذا اقتطعموه استرحتم... وإنما كنا نقاتل بالنصر و المعونة</w:t>
      </w:r>
      <w:r w:rsidRPr="006F0B90">
        <w:rPr>
          <w:rFonts w:ascii="Times New Roman" w:hAnsi="Times New Roman" w:cs="Traditional Arabic"/>
          <w:rtl/>
        </w:rPr>
        <w:t>»</w:t>
      </w:r>
      <w:r w:rsidRPr="002902AD">
        <w:rPr>
          <w:rStyle w:val="FootnoteReference"/>
          <w:rFonts w:ascii="Times New Roman" w:hAnsi="Times New Roman" w:cs="IRNazli"/>
          <w:b/>
          <w:szCs w:val="28"/>
          <w:rtl/>
        </w:rPr>
        <w:footnoteReference w:id="265"/>
      </w:r>
      <w:r w:rsidRPr="00BF1C9E">
        <w:rPr>
          <w:rStyle w:val="Char2"/>
          <w:rFonts w:hint="cs"/>
          <w:rtl/>
        </w:rPr>
        <w:t>.</w:t>
      </w:r>
    </w:p>
    <w:p w:rsidR="00082CC7" w:rsidRPr="002902AD" w:rsidRDefault="00082CC7" w:rsidP="0096579B">
      <w:pPr>
        <w:pStyle w:val="a5"/>
        <w:rPr>
          <w:rStyle w:val="Char9"/>
        </w:rPr>
      </w:pPr>
      <w:r>
        <w:rPr>
          <w:rFonts w:cs="Traditional Arabic" w:hint="cs"/>
          <w:rtl/>
        </w:rPr>
        <w:t>«</w:t>
      </w:r>
      <w:r w:rsidRPr="009A0644">
        <w:rPr>
          <w:rtl/>
        </w:rPr>
        <w:t>پ</w:t>
      </w:r>
      <w:r w:rsidR="002902AD">
        <w:rPr>
          <w:rtl/>
        </w:rPr>
        <w:t>ی</w:t>
      </w:r>
      <w:r w:rsidRPr="009A0644">
        <w:rPr>
          <w:rtl/>
        </w:rPr>
        <w:t>روزى و ش</w:t>
      </w:r>
      <w:r w:rsidR="002902AD">
        <w:rPr>
          <w:rtl/>
        </w:rPr>
        <w:t>ک</w:t>
      </w:r>
      <w:r w:rsidRPr="009A0644">
        <w:rPr>
          <w:rtl/>
        </w:rPr>
        <w:t>ست ا</w:t>
      </w:r>
      <w:r w:rsidR="002902AD">
        <w:rPr>
          <w:rtl/>
        </w:rPr>
        <w:t>ی</w:t>
      </w:r>
      <w:r w:rsidRPr="009A0644">
        <w:rPr>
          <w:rtl/>
        </w:rPr>
        <w:t xml:space="preserve">ن امر، (از همان ابتدا) به انبوهى و </w:t>
      </w:r>
      <w:r w:rsidR="002902AD">
        <w:rPr>
          <w:rtl/>
        </w:rPr>
        <w:t>ک</w:t>
      </w:r>
      <w:r w:rsidRPr="009A0644">
        <w:rPr>
          <w:rtl/>
        </w:rPr>
        <w:t>مى (لشگر) نبوده است و ا</w:t>
      </w:r>
      <w:r w:rsidR="002902AD">
        <w:rPr>
          <w:rtl/>
        </w:rPr>
        <w:t>ی</w:t>
      </w:r>
      <w:r w:rsidRPr="009A0644">
        <w:rPr>
          <w:rtl/>
        </w:rPr>
        <w:t>ن د</w:t>
      </w:r>
      <w:r w:rsidR="002902AD">
        <w:rPr>
          <w:rtl/>
        </w:rPr>
        <w:t>ی</w:t>
      </w:r>
      <w:r w:rsidRPr="009A0644">
        <w:rPr>
          <w:rtl/>
        </w:rPr>
        <w:t xml:space="preserve">ن خداست </w:t>
      </w:r>
      <w:r w:rsidR="002902AD">
        <w:rPr>
          <w:rtl/>
        </w:rPr>
        <w:t>ک</w:t>
      </w:r>
      <w:r w:rsidRPr="009A0644">
        <w:rPr>
          <w:rtl/>
        </w:rPr>
        <w:t>ه آن را (تا</w:t>
      </w:r>
      <w:r w:rsidR="002902AD">
        <w:rPr>
          <w:rtl/>
        </w:rPr>
        <w:t>ک</w:t>
      </w:r>
      <w:r w:rsidRPr="009A0644">
        <w:rPr>
          <w:rtl/>
        </w:rPr>
        <w:t>نون) پ</w:t>
      </w:r>
      <w:r w:rsidR="002902AD">
        <w:rPr>
          <w:rtl/>
        </w:rPr>
        <w:t>ی</w:t>
      </w:r>
      <w:r w:rsidRPr="009A0644">
        <w:rPr>
          <w:rtl/>
        </w:rPr>
        <w:t xml:space="preserve">روزى داده و لشگر خداست </w:t>
      </w:r>
      <w:r w:rsidR="002902AD">
        <w:rPr>
          <w:rtl/>
        </w:rPr>
        <w:t>ک</w:t>
      </w:r>
      <w:r w:rsidRPr="009A0644">
        <w:rPr>
          <w:rtl/>
        </w:rPr>
        <w:t>ه آنها را مه</w:t>
      </w:r>
      <w:r w:rsidR="002902AD">
        <w:rPr>
          <w:rtl/>
        </w:rPr>
        <w:t>ی</w:t>
      </w:r>
      <w:r w:rsidRPr="009A0644">
        <w:rPr>
          <w:rtl/>
        </w:rPr>
        <w:t xml:space="preserve">ا ساخته و </w:t>
      </w:r>
      <w:r w:rsidR="002902AD">
        <w:rPr>
          <w:rtl/>
        </w:rPr>
        <w:t>ک</w:t>
      </w:r>
      <w:r w:rsidRPr="009A0644">
        <w:rPr>
          <w:rtl/>
        </w:rPr>
        <w:t>م</w:t>
      </w:r>
      <w:r w:rsidR="002902AD">
        <w:rPr>
          <w:rtl/>
        </w:rPr>
        <w:t>ک</w:t>
      </w:r>
      <w:r w:rsidRPr="009A0644">
        <w:rPr>
          <w:rtl/>
        </w:rPr>
        <w:t xml:space="preserve"> فرموده تا آن </w:t>
      </w:r>
      <w:r w:rsidR="002902AD">
        <w:rPr>
          <w:rtl/>
        </w:rPr>
        <w:t>ک</w:t>
      </w:r>
      <w:r w:rsidRPr="009A0644">
        <w:rPr>
          <w:rtl/>
        </w:rPr>
        <w:t xml:space="preserve">ه به مرتبه‏اى </w:t>
      </w:r>
      <w:r w:rsidR="002902AD">
        <w:rPr>
          <w:rtl/>
        </w:rPr>
        <w:t>ک</w:t>
      </w:r>
      <w:r w:rsidRPr="009A0644">
        <w:rPr>
          <w:rtl/>
        </w:rPr>
        <w:t>ه با</w:t>
      </w:r>
      <w:r w:rsidR="002902AD">
        <w:rPr>
          <w:rtl/>
        </w:rPr>
        <w:t>ی</w:t>
      </w:r>
      <w:r w:rsidRPr="009A0644">
        <w:rPr>
          <w:rtl/>
        </w:rPr>
        <w:t>د برسد، رس</w:t>
      </w:r>
      <w:r w:rsidR="002902AD">
        <w:rPr>
          <w:rtl/>
        </w:rPr>
        <w:t>ی</w:t>
      </w:r>
      <w:r w:rsidRPr="009A0644">
        <w:rPr>
          <w:rtl/>
        </w:rPr>
        <w:t>ده و درخش</w:t>
      </w:r>
      <w:r w:rsidR="002902AD">
        <w:rPr>
          <w:rtl/>
        </w:rPr>
        <w:t>ی</w:t>
      </w:r>
      <w:r w:rsidRPr="009A0644">
        <w:rPr>
          <w:rtl/>
        </w:rPr>
        <w:t>ده تا جا</w:t>
      </w:r>
      <w:r w:rsidR="002902AD">
        <w:rPr>
          <w:rtl/>
        </w:rPr>
        <w:t>ی</w:t>
      </w:r>
      <w:r w:rsidRPr="009A0644">
        <w:rPr>
          <w:rtl/>
        </w:rPr>
        <w:t xml:space="preserve">ى </w:t>
      </w:r>
      <w:r w:rsidR="002902AD">
        <w:rPr>
          <w:rtl/>
        </w:rPr>
        <w:t>ک</w:t>
      </w:r>
      <w:r w:rsidRPr="009A0644">
        <w:rPr>
          <w:rtl/>
        </w:rPr>
        <w:t>ه با</w:t>
      </w:r>
      <w:r w:rsidR="002902AD">
        <w:rPr>
          <w:rtl/>
        </w:rPr>
        <w:t>ی</w:t>
      </w:r>
      <w:r w:rsidRPr="009A0644">
        <w:rPr>
          <w:rtl/>
        </w:rPr>
        <w:t>د بدرخشد، و ما به وعده خدا از جانبش منتظر</w:t>
      </w:r>
      <w:r w:rsidR="002902AD">
        <w:rPr>
          <w:rtl/>
        </w:rPr>
        <w:t>ی</w:t>
      </w:r>
      <w:r w:rsidRPr="009A0644">
        <w:rPr>
          <w:rtl/>
        </w:rPr>
        <w:t xml:space="preserve">م و خداوند به وعده خود وفا </w:t>
      </w:r>
      <w:r w:rsidR="002902AD">
        <w:rPr>
          <w:rtl/>
        </w:rPr>
        <w:t>ک</w:t>
      </w:r>
      <w:r w:rsidRPr="009A0644">
        <w:rPr>
          <w:rtl/>
        </w:rPr>
        <w:t xml:space="preserve">رده و لشگرش را </w:t>
      </w:r>
      <w:r w:rsidR="002902AD">
        <w:rPr>
          <w:rtl/>
        </w:rPr>
        <w:t>ی</w:t>
      </w:r>
      <w:r w:rsidRPr="009A0644">
        <w:rPr>
          <w:rtl/>
        </w:rPr>
        <w:t>ارى فرموده است، و م</w:t>
      </w:r>
      <w:r w:rsidR="002902AD">
        <w:rPr>
          <w:rtl/>
        </w:rPr>
        <w:t>ک</w:t>
      </w:r>
      <w:r w:rsidRPr="009A0644">
        <w:rPr>
          <w:rtl/>
        </w:rPr>
        <w:t>ان ق</w:t>
      </w:r>
      <w:r w:rsidR="002902AD">
        <w:rPr>
          <w:rtl/>
        </w:rPr>
        <w:t>ی</w:t>
      </w:r>
      <w:r w:rsidRPr="009A0644">
        <w:rPr>
          <w:rtl/>
        </w:rPr>
        <w:t>م امور و زمامدار مسلمانان (</w:t>
      </w:r>
      <w:r w:rsidR="002902AD">
        <w:rPr>
          <w:rtl/>
        </w:rPr>
        <w:t>ک</w:t>
      </w:r>
      <w:r w:rsidRPr="009A0644">
        <w:rPr>
          <w:rtl/>
        </w:rPr>
        <w:t xml:space="preserve">ه تو هستى) مانند رشته مُهره است </w:t>
      </w:r>
      <w:r w:rsidR="002902AD">
        <w:rPr>
          <w:rtl/>
        </w:rPr>
        <w:t>ک</w:t>
      </w:r>
      <w:r w:rsidRPr="009A0644">
        <w:rPr>
          <w:rtl/>
        </w:rPr>
        <w:t>ه آن را گرد مى‏آورد و به هم پ</w:t>
      </w:r>
      <w:r w:rsidR="002902AD">
        <w:rPr>
          <w:rtl/>
        </w:rPr>
        <w:t>ی</w:t>
      </w:r>
      <w:r w:rsidRPr="009A0644">
        <w:rPr>
          <w:rtl/>
        </w:rPr>
        <w:t>وند مى‏دهد! پس اگر رشته پاره شود، مهره‏ها از هم جدا شده و پرا</w:t>
      </w:r>
      <w:r w:rsidR="002902AD">
        <w:rPr>
          <w:rtl/>
        </w:rPr>
        <w:t>ک</w:t>
      </w:r>
      <w:r w:rsidRPr="009A0644">
        <w:rPr>
          <w:rtl/>
        </w:rPr>
        <w:t xml:space="preserve">نده مى‏شوند، به گونه‏اى </w:t>
      </w:r>
      <w:r w:rsidR="002902AD">
        <w:rPr>
          <w:rtl/>
        </w:rPr>
        <w:t>ک</w:t>
      </w:r>
      <w:r w:rsidRPr="009A0644">
        <w:rPr>
          <w:rtl/>
        </w:rPr>
        <w:t>ه د</w:t>
      </w:r>
      <w:r w:rsidR="002902AD">
        <w:rPr>
          <w:rtl/>
        </w:rPr>
        <w:t>ی</w:t>
      </w:r>
      <w:r w:rsidRPr="009A0644">
        <w:rPr>
          <w:rtl/>
        </w:rPr>
        <w:t>گر جمع نخواهند شد! (</w:t>
      </w:r>
      <w:r w:rsidR="002902AD">
        <w:rPr>
          <w:rtl/>
        </w:rPr>
        <w:t>ی</w:t>
      </w:r>
      <w:r w:rsidRPr="009A0644">
        <w:rPr>
          <w:rtl/>
        </w:rPr>
        <w:t xml:space="preserve">عنى اگر تو </w:t>
      </w:r>
      <w:r w:rsidR="002902AD">
        <w:rPr>
          <w:rtl/>
        </w:rPr>
        <w:t>ک</w:t>
      </w:r>
      <w:r w:rsidRPr="009A0644">
        <w:rPr>
          <w:rtl/>
        </w:rPr>
        <w:t>ه خل</w:t>
      </w:r>
      <w:r w:rsidR="002902AD">
        <w:rPr>
          <w:rtl/>
        </w:rPr>
        <w:t>ی</w:t>
      </w:r>
      <w:r w:rsidRPr="009A0644">
        <w:rPr>
          <w:rtl/>
        </w:rPr>
        <w:t xml:space="preserve">فه هستى </w:t>
      </w:r>
      <w:r w:rsidR="002902AD">
        <w:rPr>
          <w:rtl/>
        </w:rPr>
        <w:t>ک</w:t>
      </w:r>
      <w:r w:rsidRPr="009A0644">
        <w:rPr>
          <w:rtl/>
        </w:rPr>
        <w:t>شته شوى، مسلمانان همه پرا</w:t>
      </w:r>
      <w:r w:rsidR="002902AD">
        <w:rPr>
          <w:rtl/>
        </w:rPr>
        <w:t>ک</w:t>
      </w:r>
      <w:r w:rsidRPr="009A0644">
        <w:rPr>
          <w:rtl/>
        </w:rPr>
        <w:t>نده و متفرّق مى‏شوند). اگرچه امروز تعداد عرب (نسبت به ا</w:t>
      </w:r>
      <w:r w:rsidR="002902AD">
        <w:rPr>
          <w:rtl/>
        </w:rPr>
        <w:t>ی</w:t>
      </w:r>
      <w:r w:rsidRPr="009A0644">
        <w:rPr>
          <w:rtl/>
        </w:rPr>
        <w:t>ران</w:t>
      </w:r>
      <w:r w:rsidR="002902AD">
        <w:rPr>
          <w:rtl/>
        </w:rPr>
        <w:t>ی</w:t>
      </w:r>
      <w:r w:rsidRPr="009A0644">
        <w:rPr>
          <w:rtl/>
        </w:rPr>
        <w:t>ان) اند</w:t>
      </w:r>
      <w:r w:rsidR="002902AD">
        <w:rPr>
          <w:rtl/>
        </w:rPr>
        <w:t>ک</w:t>
      </w:r>
      <w:r w:rsidRPr="009A0644">
        <w:rPr>
          <w:rtl/>
        </w:rPr>
        <w:t xml:space="preserve"> است، امّا به سبب د</w:t>
      </w:r>
      <w:r w:rsidR="002902AD">
        <w:rPr>
          <w:rtl/>
        </w:rPr>
        <w:t>ی</w:t>
      </w:r>
      <w:r w:rsidRPr="009A0644">
        <w:rPr>
          <w:rtl/>
        </w:rPr>
        <w:t>ن اسلام بس</w:t>
      </w:r>
      <w:r w:rsidR="002902AD">
        <w:rPr>
          <w:rtl/>
        </w:rPr>
        <w:t>ی</w:t>
      </w:r>
      <w:r w:rsidRPr="009A0644">
        <w:rPr>
          <w:rtl/>
        </w:rPr>
        <w:t xml:space="preserve">ار است، و به جهت اجتماع و </w:t>
      </w:r>
      <w:r w:rsidR="002902AD">
        <w:rPr>
          <w:rtl/>
        </w:rPr>
        <w:t>یک</w:t>
      </w:r>
      <w:r w:rsidRPr="009A0644">
        <w:rPr>
          <w:rtl/>
        </w:rPr>
        <w:t>پارچگى (</w:t>
      </w:r>
      <w:r w:rsidR="002902AD">
        <w:rPr>
          <w:rtl/>
        </w:rPr>
        <w:t>ک</w:t>
      </w:r>
      <w:r w:rsidRPr="009A0644">
        <w:rPr>
          <w:rtl/>
        </w:rPr>
        <w:t>ه نفاق و دورو</w:t>
      </w:r>
      <w:r w:rsidR="002902AD">
        <w:rPr>
          <w:rtl/>
        </w:rPr>
        <w:t>ی</w:t>
      </w:r>
      <w:r w:rsidRPr="009A0644">
        <w:rPr>
          <w:rtl/>
        </w:rPr>
        <w:t>ى در آن راه ندارد) غلبه دارند. پس تو همان قطب و م</w:t>
      </w:r>
      <w:r w:rsidR="002902AD">
        <w:rPr>
          <w:rtl/>
        </w:rPr>
        <w:t>ی</w:t>
      </w:r>
      <w:r w:rsidRPr="009A0644">
        <w:rPr>
          <w:rtl/>
        </w:rPr>
        <w:t>خ آس</w:t>
      </w:r>
      <w:r w:rsidR="002902AD">
        <w:rPr>
          <w:rtl/>
        </w:rPr>
        <w:t>ی</w:t>
      </w:r>
      <w:r w:rsidRPr="009A0644">
        <w:rPr>
          <w:rtl/>
        </w:rPr>
        <w:t>اب (سا</w:t>
      </w:r>
      <w:r w:rsidR="002902AD">
        <w:rPr>
          <w:rtl/>
        </w:rPr>
        <w:t>ک</w:t>
      </w:r>
      <w:r w:rsidRPr="009A0644">
        <w:rPr>
          <w:rtl/>
        </w:rPr>
        <w:t>ن و برقرار) باش! و آس</w:t>
      </w:r>
      <w:r w:rsidR="002902AD">
        <w:rPr>
          <w:rtl/>
        </w:rPr>
        <w:t>ی</w:t>
      </w:r>
      <w:r w:rsidRPr="009A0644">
        <w:rPr>
          <w:rtl/>
        </w:rPr>
        <w:t>اب (جنگ) را به وس</w:t>
      </w:r>
      <w:r w:rsidR="002902AD">
        <w:rPr>
          <w:rtl/>
        </w:rPr>
        <w:t>ی</w:t>
      </w:r>
      <w:r w:rsidRPr="009A0644">
        <w:rPr>
          <w:rtl/>
        </w:rPr>
        <w:t>له عرب بگردان و آنان را به آتش جنگ درآورده و خود به جنگ نرو؛ ز</w:t>
      </w:r>
      <w:r w:rsidR="002902AD">
        <w:rPr>
          <w:rtl/>
        </w:rPr>
        <w:t>ی</w:t>
      </w:r>
      <w:r w:rsidRPr="009A0644">
        <w:rPr>
          <w:rtl/>
        </w:rPr>
        <w:t>را اگر تو از ا</w:t>
      </w:r>
      <w:r w:rsidR="002902AD">
        <w:rPr>
          <w:rtl/>
        </w:rPr>
        <w:t>ی</w:t>
      </w:r>
      <w:r w:rsidRPr="009A0644">
        <w:rPr>
          <w:rtl/>
        </w:rPr>
        <w:t>ن زم</w:t>
      </w:r>
      <w:r w:rsidR="002902AD">
        <w:rPr>
          <w:rtl/>
        </w:rPr>
        <w:t>ی</w:t>
      </w:r>
      <w:r w:rsidRPr="009A0644">
        <w:rPr>
          <w:rtl/>
        </w:rPr>
        <w:t>ن (</w:t>
      </w:r>
      <w:r w:rsidR="002902AD">
        <w:rPr>
          <w:rtl/>
        </w:rPr>
        <w:t>ی</w:t>
      </w:r>
      <w:r w:rsidRPr="009A0644">
        <w:rPr>
          <w:rtl/>
        </w:rPr>
        <w:t>عنى مد</w:t>
      </w:r>
      <w:r w:rsidR="002902AD">
        <w:rPr>
          <w:rtl/>
        </w:rPr>
        <w:t>ی</w:t>
      </w:r>
      <w:r w:rsidRPr="009A0644">
        <w:rPr>
          <w:rtl/>
        </w:rPr>
        <w:t>نه) ب</w:t>
      </w:r>
      <w:r w:rsidR="002902AD">
        <w:rPr>
          <w:rtl/>
        </w:rPr>
        <w:t>ی</w:t>
      </w:r>
      <w:r w:rsidRPr="009A0644">
        <w:rPr>
          <w:rtl/>
        </w:rPr>
        <w:t>رون بروى، عرب از اطراف و نواحى آن (فرصت را غن</w:t>
      </w:r>
      <w:r w:rsidR="002902AD">
        <w:rPr>
          <w:rtl/>
        </w:rPr>
        <w:t>ی</w:t>
      </w:r>
      <w:r w:rsidRPr="009A0644">
        <w:rPr>
          <w:rtl/>
        </w:rPr>
        <w:t>مت شمرده و) عهد با تو را ش</w:t>
      </w:r>
      <w:r w:rsidR="002902AD">
        <w:rPr>
          <w:rtl/>
        </w:rPr>
        <w:t>ک</w:t>
      </w:r>
      <w:r w:rsidRPr="009A0644">
        <w:rPr>
          <w:rtl/>
        </w:rPr>
        <w:t>سته و فساد و تبه</w:t>
      </w:r>
      <w:r w:rsidR="002902AD">
        <w:rPr>
          <w:rtl/>
        </w:rPr>
        <w:t>ک</w:t>
      </w:r>
      <w:r w:rsidRPr="009A0644">
        <w:rPr>
          <w:rtl/>
        </w:rPr>
        <w:t>ارى به بار مى‏آورند تا جا</w:t>
      </w:r>
      <w:r w:rsidR="002902AD">
        <w:rPr>
          <w:rtl/>
        </w:rPr>
        <w:t>ی</w:t>
      </w:r>
      <w:r w:rsidRPr="009A0644">
        <w:rPr>
          <w:rtl/>
        </w:rPr>
        <w:t xml:space="preserve">ى </w:t>
      </w:r>
      <w:r w:rsidR="002902AD">
        <w:rPr>
          <w:rtl/>
        </w:rPr>
        <w:t>ک</w:t>
      </w:r>
      <w:r w:rsidRPr="009A0644">
        <w:rPr>
          <w:rtl/>
        </w:rPr>
        <w:t xml:space="preserve">ه حفظ و نگهبانى از مرزها </w:t>
      </w:r>
      <w:r w:rsidR="002902AD">
        <w:rPr>
          <w:rtl/>
        </w:rPr>
        <w:t>ک</w:t>
      </w:r>
      <w:r w:rsidRPr="009A0644">
        <w:rPr>
          <w:rtl/>
        </w:rPr>
        <w:t>ه در پشت سر گذاشته‏اى، نزد تو از رفتن به جنگ (با ا</w:t>
      </w:r>
      <w:r w:rsidR="002902AD">
        <w:rPr>
          <w:rtl/>
        </w:rPr>
        <w:t>ی</w:t>
      </w:r>
      <w:r w:rsidRPr="009A0644">
        <w:rPr>
          <w:rtl/>
        </w:rPr>
        <w:t>ران</w:t>
      </w:r>
      <w:r w:rsidR="002902AD">
        <w:rPr>
          <w:rtl/>
        </w:rPr>
        <w:t>ی</w:t>
      </w:r>
      <w:r w:rsidRPr="009A0644">
        <w:rPr>
          <w:rtl/>
        </w:rPr>
        <w:t>ان) مهمتر مى‏گردد و ا</w:t>
      </w:r>
      <w:r w:rsidR="002902AD">
        <w:rPr>
          <w:rtl/>
        </w:rPr>
        <w:t>ی</w:t>
      </w:r>
      <w:r w:rsidRPr="009A0644">
        <w:rPr>
          <w:rtl/>
        </w:rPr>
        <w:t>ران</w:t>
      </w:r>
      <w:r w:rsidR="002902AD">
        <w:rPr>
          <w:rtl/>
        </w:rPr>
        <w:t>ی</w:t>
      </w:r>
      <w:r w:rsidRPr="009A0644">
        <w:rPr>
          <w:rtl/>
        </w:rPr>
        <w:t>ها تو را بب</w:t>
      </w:r>
      <w:r w:rsidR="002902AD">
        <w:rPr>
          <w:rtl/>
        </w:rPr>
        <w:t>ی</w:t>
      </w:r>
      <w:r w:rsidRPr="009A0644">
        <w:rPr>
          <w:rtl/>
        </w:rPr>
        <w:t>نند، مى‏گو</w:t>
      </w:r>
      <w:r w:rsidR="002902AD">
        <w:rPr>
          <w:rtl/>
        </w:rPr>
        <w:t>ی</w:t>
      </w:r>
      <w:r w:rsidRPr="009A0644">
        <w:rPr>
          <w:rtl/>
        </w:rPr>
        <w:t>ند: ا</w:t>
      </w:r>
      <w:r w:rsidR="002902AD">
        <w:rPr>
          <w:rtl/>
        </w:rPr>
        <w:t>ی</w:t>
      </w:r>
      <w:r w:rsidRPr="009A0644">
        <w:rPr>
          <w:rtl/>
        </w:rPr>
        <w:t>ن امام و پ</w:t>
      </w:r>
      <w:r w:rsidR="002902AD">
        <w:rPr>
          <w:rtl/>
        </w:rPr>
        <w:t>ی</w:t>
      </w:r>
      <w:r w:rsidRPr="009A0644">
        <w:rPr>
          <w:rtl/>
        </w:rPr>
        <w:t>شواى عرب است (</w:t>
      </w:r>
      <w:r w:rsidR="002902AD">
        <w:rPr>
          <w:rtl/>
        </w:rPr>
        <w:t>ک</w:t>
      </w:r>
      <w:r w:rsidRPr="009A0644">
        <w:rPr>
          <w:rtl/>
        </w:rPr>
        <w:t>ه جز او، پ</w:t>
      </w:r>
      <w:r w:rsidR="002902AD">
        <w:rPr>
          <w:rtl/>
        </w:rPr>
        <w:t>ی</w:t>
      </w:r>
      <w:r w:rsidRPr="009A0644">
        <w:rPr>
          <w:rtl/>
        </w:rPr>
        <w:t>شوا</w:t>
      </w:r>
      <w:r w:rsidR="002902AD">
        <w:rPr>
          <w:rtl/>
        </w:rPr>
        <w:t>ی</w:t>
      </w:r>
      <w:r w:rsidRPr="009A0644">
        <w:rPr>
          <w:rtl/>
        </w:rPr>
        <w:t>ى د</w:t>
      </w:r>
      <w:r w:rsidR="002902AD">
        <w:rPr>
          <w:rtl/>
        </w:rPr>
        <w:t>ی</w:t>
      </w:r>
      <w:r w:rsidRPr="009A0644">
        <w:rPr>
          <w:rtl/>
        </w:rPr>
        <w:t>گر ندارند)، پس اگر او را ب</w:t>
      </w:r>
      <w:r w:rsidR="002902AD">
        <w:rPr>
          <w:rtl/>
        </w:rPr>
        <w:t>ک</w:t>
      </w:r>
      <w:r w:rsidRPr="009A0644">
        <w:rPr>
          <w:rtl/>
        </w:rPr>
        <w:t>ش</w:t>
      </w:r>
      <w:r w:rsidR="002902AD">
        <w:rPr>
          <w:rtl/>
        </w:rPr>
        <w:t>ی</w:t>
      </w:r>
      <w:r w:rsidRPr="009A0644">
        <w:rPr>
          <w:rtl/>
        </w:rPr>
        <w:t>د، استراحت خواه</w:t>
      </w:r>
      <w:r w:rsidR="002902AD">
        <w:rPr>
          <w:rtl/>
        </w:rPr>
        <w:t>ی</w:t>
      </w:r>
      <w:r w:rsidRPr="009A0644">
        <w:rPr>
          <w:rtl/>
        </w:rPr>
        <w:t xml:space="preserve">د </w:t>
      </w:r>
      <w:r w:rsidR="002902AD">
        <w:rPr>
          <w:rtl/>
        </w:rPr>
        <w:t>ک</w:t>
      </w:r>
      <w:r w:rsidRPr="009A0644">
        <w:rPr>
          <w:rtl/>
        </w:rPr>
        <w:t>رد و آسوده مى‏شو</w:t>
      </w:r>
      <w:r w:rsidR="002902AD">
        <w:rPr>
          <w:rtl/>
        </w:rPr>
        <w:t>ی</w:t>
      </w:r>
      <w:r w:rsidRPr="009A0644">
        <w:rPr>
          <w:rtl/>
        </w:rPr>
        <w:t>د! و ا</w:t>
      </w:r>
      <w:r w:rsidR="002902AD">
        <w:rPr>
          <w:rtl/>
        </w:rPr>
        <w:t>ی</w:t>
      </w:r>
      <w:r w:rsidRPr="009A0644">
        <w:rPr>
          <w:rtl/>
        </w:rPr>
        <w:t>ن اند</w:t>
      </w:r>
      <w:r w:rsidR="002902AD">
        <w:rPr>
          <w:rtl/>
        </w:rPr>
        <w:t>ی</w:t>
      </w:r>
      <w:r w:rsidRPr="009A0644">
        <w:rPr>
          <w:rtl/>
        </w:rPr>
        <w:t xml:space="preserve">شه، حرص و طمعشان بر </w:t>
      </w:r>
      <w:r w:rsidR="002902AD">
        <w:rPr>
          <w:rtl/>
        </w:rPr>
        <w:t>ک</w:t>
      </w:r>
      <w:r w:rsidRPr="009A0644">
        <w:rPr>
          <w:rtl/>
        </w:rPr>
        <w:t>شتن و نابود</w:t>
      </w:r>
      <w:r w:rsidR="002902AD">
        <w:rPr>
          <w:rtl/>
        </w:rPr>
        <w:t>ک</w:t>
      </w:r>
      <w:r w:rsidRPr="009A0644">
        <w:rPr>
          <w:rtl/>
        </w:rPr>
        <w:t>ردن تو، سخت‏تر و ز</w:t>
      </w:r>
      <w:r w:rsidR="002902AD">
        <w:rPr>
          <w:rtl/>
        </w:rPr>
        <w:t>ی</w:t>
      </w:r>
      <w:r w:rsidRPr="009A0644">
        <w:rPr>
          <w:rtl/>
        </w:rPr>
        <w:t>ادتر مى‏گرداند، و امّا آنچه تو راجع به آمدن ا</w:t>
      </w:r>
      <w:r w:rsidR="002902AD">
        <w:rPr>
          <w:rtl/>
        </w:rPr>
        <w:t>ی</w:t>
      </w:r>
      <w:r w:rsidRPr="009A0644">
        <w:rPr>
          <w:rtl/>
        </w:rPr>
        <w:t>ران</w:t>
      </w:r>
      <w:r w:rsidR="002902AD">
        <w:rPr>
          <w:rtl/>
        </w:rPr>
        <w:t>ی</w:t>
      </w:r>
      <w:r w:rsidRPr="009A0644">
        <w:rPr>
          <w:rtl/>
        </w:rPr>
        <w:t xml:space="preserve">ها به جنگ مسلمانان </w:t>
      </w:r>
      <w:r w:rsidR="002902AD">
        <w:rPr>
          <w:rtl/>
        </w:rPr>
        <w:t>ی</w:t>
      </w:r>
      <w:r w:rsidRPr="009A0644">
        <w:rPr>
          <w:rtl/>
        </w:rPr>
        <w:t>ادآورى نمودى، پس خداوند سبحان از آمدنشان ب</w:t>
      </w:r>
      <w:r w:rsidR="002902AD">
        <w:rPr>
          <w:rtl/>
        </w:rPr>
        <w:t>ی</w:t>
      </w:r>
      <w:r w:rsidRPr="009A0644">
        <w:rPr>
          <w:rtl/>
        </w:rPr>
        <w:t xml:space="preserve">شتر از تو </w:t>
      </w:r>
      <w:r w:rsidR="002902AD">
        <w:rPr>
          <w:rtl/>
        </w:rPr>
        <w:t>ک</w:t>
      </w:r>
      <w:r w:rsidRPr="009A0644">
        <w:rPr>
          <w:rtl/>
        </w:rPr>
        <w:t>راهت دارد و او تواناتر است به برطرف‏</w:t>
      </w:r>
      <w:r w:rsidR="002902AD">
        <w:rPr>
          <w:rtl/>
        </w:rPr>
        <w:t>ک</w:t>
      </w:r>
      <w:r w:rsidRPr="009A0644">
        <w:rPr>
          <w:rtl/>
        </w:rPr>
        <w:t xml:space="preserve">ردن آنچه را </w:t>
      </w:r>
      <w:r w:rsidR="002902AD">
        <w:rPr>
          <w:rtl/>
        </w:rPr>
        <w:t>ک</w:t>
      </w:r>
      <w:r w:rsidRPr="009A0644">
        <w:rPr>
          <w:rtl/>
        </w:rPr>
        <w:t xml:space="preserve">ه از آن </w:t>
      </w:r>
      <w:r w:rsidR="002902AD">
        <w:rPr>
          <w:rtl/>
        </w:rPr>
        <w:t>ک</w:t>
      </w:r>
      <w:r w:rsidRPr="009A0644">
        <w:rPr>
          <w:rtl/>
        </w:rPr>
        <w:t>راهت دارد (و به آن راضى ن</w:t>
      </w:r>
      <w:r w:rsidR="002902AD">
        <w:rPr>
          <w:rtl/>
        </w:rPr>
        <w:t>ی</w:t>
      </w:r>
      <w:r w:rsidRPr="009A0644">
        <w:rPr>
          <w:rtl/>
        </w:rPr>
        <w:t xml:space="preserve">ست) و امّا آنچه راجع به </w:t>
      </w:r>
      <w:r w:rsidR="002902AD">
        <w:rPr>
          <w:rtl/>
        </w:rPr>
        <w:t>ک</w:t>
      </w:r>
      <w:r w:rsidRPr="009A0644">
        <w:rPr>
          <w:rtl/>
        </w:rPr>
        <w:t>ثرت و ز</w:t>
      </w:r>
      <w:r w:rsidR="002902AD">
        <w:rPr>
          <w:rtl/>
        </w:rPr>
        <w:t>ی</w:t>
      </w:r>
      <w:r w:rsidRPr="009A0644">
        <w:rPr>
          <w:rtl/>
        </w:rPr>
        <w:t>ادى تعداد ا</w:t>
      </w:r>
      <w:r w:rsidR="002902AD">
        <w:rPr>
          <w:rtl/>
        </w:rPr>
        <w:t>ی</w:t>
      </w:r>
      <w:r w:rsidRPr="009A0644">
        <w:rPr>
          <w:rtl/>
        </w:rPr>
        <w:t>شان ذ</w:t>
      </w:r>
      <w:r w:rsidR="002902AD">
        <w:rPr>
          <w:rtl/>
        </w:rPr>
        <w:t>ک</w:t>
      </w:r>
      <w:r w:rsidRPr="009A0644">
        <w:rPr>
          <w:rtl/>
        </w:rPr>
        <w:t xml:space="preserve">ر </w:t>
      </w:r>
      <w:r w:rsidR="002902AD">
        <w:rPr>
          <w:rtl/>
        </w:rPr>
        <w:t>ک</w:t>
      </w:r>
      <w:r w:rsidRPr="009A0644">
        <w:rPr>
          <w:rtl/>
        </w:rPr>
        <w:t>ردى، (آن هم با</w:t>
      </w:r>
      <w:r w:rsidR="002902AD">
        <w:rPr>
          <w:rtl/>
        </w:rPr>
        <w:t>ک</w:t>
      </w:r>
      <w:r w:rsidRPr="009A0644">
        <w:rPr>
          <w:rtl/>
        </w:rPr>
        <w:t>ى ن</w:t>
      </w:r>
      <w:r w:rsidR="002902AD">
        <w:rPr>
          <w:rtl/>
        </w:rPr>
        <w:t>ی</w:t>
      </w:r>
      <w:r w:rsidRPr="009A0644">
        <w:rPr>
          <w:rtl/>
        </w:rPr>
        <w:t>ست؛ ز</w:t>
      </w:r>
      <w:r w:rsidR="002902AD">
        <w:rPr>
          <w:rtl/>
        </w:rPr>
        <w:t>ی</w:t>
      </w:r>
      <w:r w:rsidRPr="009A0644">
        <w:rPr>
          <w:rtl/>
        </w:rPr>
        <w:t>را) پ</w:t>
      </w:r>
      <w:r w:rsidR="002902AD">
        <w:rPr>
          <w:rtl/>
        </w:rPr>
        <w:t>ی</w:t>
      </w:r>
      <w:r w:rsidRPr="009A0644">
        <w:rPr>
          <w:rtl/>
        </w:rPr>
        <w:t>ش از ا</w:t>
      </w:r>
      <w:r w:rsidR="002902AD">
        <w:rPr>
          <w:rtl/>
        </w:rPr>
        <w:t>ی</w:t>
      </w:r>
      <w:r w:rsidRPr="009A0644">
        <w:rPr>
          <w:rtl/>
        </w:rPr>
        <w:t>ن (در زمان پ</w:t>
      </w:r>
      <w:r w:rsidR="002902AD">
        <w:rPr>
          <w:rtl/>
        </w:rPr>
        <w:t>ی</w:t>
      </w:r>
      <w:r w:rsidRPr="009A0644">
        <w:rPr>
          <w:rtl/>
        </w:rPr>
        <w:t>امبر) به بس</w:t>
      </w:r>
      <w:r w:rsidR="002902AD">
        <w:rPr>
          <w:rtl/>
        </w:rPr>
        <w:t>ی</w:t>
      </w:r>
      <w:r w:rsidRPr="009A0644">
        <w:rPr>
          <w:rtl/>
        </w:rPr>
        <w:t>ارى لشگر، جنگ نمى‏</w:t>
      </w:r>
      <w:r w:rsidR="002902AD">
        <w:rPr>
          <w:rtl/>
        </w:rPr>
        <w:t>ک</w:t>
      </w:r>
      <w:r w:rsidRPr="009A0644">
        <w:rPr>
          <w:rtl/>
        </w:rPr>
        <w:t>رد</w:t>
      </w:r>
      <w:r w:rsidR="002902AD">
        <w:rPr>
          <w:rtl/>
        </w:rPr>
        <w:t>ی</w:t>
      </w:r>
      <w:r w:rsidRPr="009A0644">
        <w:rPr>
          <w:rtl/>
        </w:rPr>
        <w:t>م، بل</w:t>
      </w:r>
      <w:r w:rsidR="002902AD">
        <w:rPr>
          <w:rtl/>
        </w:rPr>
        <w:t>ک</w:t>
      </w:r>
      <w:r w:rsidRPr="009A0644">
        <w:rPr>
          <w:rtl/>
        </w:rPr>
        <w:t xml:space="preserve">ه به </w:t>
      </w:r>
      <w:r w:rsidR="002902AD">
        <w:rPr>
          <w:rtl/>
        </w:rPr>
        <w:t>ک</w:t>
      </w:r>
      <w:r w:rsidRPr="009A0644">
        <w:rPr>
          <w:rtl/>
        </w:rPr>
        <w:t>م</w:t>
      </w:r>
      <w:r w:rsidR="002902AD">
        <w:rPr>
          <w:rtl/>
        </w:rPr>
        <w:t>ک</w:t>
      </w:r>
      <w:r w:rsidRPr="009A0644">
        <w:rPr>
          <w:rtl/>
        </w:rPr>
        <w:t xml:space="preserve"> و </w:t>
      </w:r>
      <w:r w:rsidR="002902AD">
        <w:rPr>
          <w:rtl/>
        </w:rPr>
        <w:t>ی</w:t>
      </w:r>
      <w:r w:rsidRPr="009A0644">
        <w:rPr>
          <w:rtl/>
        </w:rPr>
        <w:t>ارى خداوند متعال مى‏جنگ</w:t>
      </w:r>
      <w:r w:rsidR="002902AD">
        <w:rPr>
          <w:rtl/>
        </w:rPr>
        <w:t>ی</w:t>
      </w:r>
      <w:r w:rsidRPr="009A0644">
        <w:rPr>
          <w:rtl/>
        </w:rPr>
        <w:t>د</w:t>
      </w:r>
      <w:r w:rsidR="002902AD">
        <w:rPr>
          <w:rtl/>
        </w:rPr>
        <w:t>ی</w:t>
      </w:r>
      <w:r w:rsidRPr="009A0644">
        <w:rPr>
          <w:rtl/>
        </w:rPr>
        <w:t>م</w:t>
      </w:r>
      <w:r>
        <w:rPr>
          <w:rFonts w:cs="Traditional Arabic" w:hint="cs"/>
          <w:rtl/>
        </w:rPr>
        <w:t>»</w:t>
      </w:r>
      <w:r w:rsidRPr="006F0B90">
        <w:rPr>
          <w:rtl/>
        </w:rPr>
        <w:t>.</w:t>
      </w:r>
    </w:p>
    <w:p w:rsidR="00082CC7" w:rsidRPr="006F0B90" w:rsidRDefault="00082CC7" w:rsidP="0096579B">
      <w:pPr>
        <w:pStyle w:val="a5"/>
        <w:numPr>
          <w:ilvl w:val="0"/>
          <w:numId w:val="5"/>
        </w:numPr>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هرگز با روش و س</w:t>
      </w:r>
      <w:r w:rsidR="002902AD">
        <w:rPr>
          <w:rtl/>
        </w:rPr>
        <w:t>ی</w:t>
      </w:r>
      <w:r w:rsidRPr="006F0B90">
        <w:rPr>
          <w:rtl/>
        </w:rPr>
        <w:t xml:space="preserve">رت عمر </w:t>
      </w:r>
      <w:r w:rsidRPr="006F0B90">
        <w:rPr>
          <w:rFonts w:cs="CTraditional Arabic"/>
          <w:rtl/>
        </w:rPr>
        <w:t>س</w:t>
      </w:r>
      <w:r w:rsidRPr="006F0B90">
        <w:rPr>
          <w:rtl/>
        </w:rPr>
        <w:t xml:space="preserve"> مخالفت ن</w:t>
      </w:r>
      <w:r w:rsidR="002902AD">
        <w:rPr>
          <w:rtl/>
        </w:rPr>
        <w:t>ک</w:t>
      </w:r>
      <w:r w:rsidRPr="006F0B90">
        <w:rPr>
          <w:rtl/>
        </w:rPr>
        <w:t>رده است؛ چنانچه د</w:t>
      </w:r>
      <w:r w:rsidR="002902AD">
        <w:rPr>
          <w:rtl/>
        </w:rPr>
        <w:t>ی</w:t>
      </w:r>
      <w:r w:rsidRPr="006F0B90">
        <w:rPr>
          <w:rtl/>
        </w:rPr>
        <w:t>نورى ش</w:t>
      </w:r>
      <w:r w:rsidR="002902AD">
        <w:rPr>
          <w:rtl/>
        </w:rPr>
        <w:t>ی</w:t>
      </w:r>
      <w:r w:rsidRPr="006F0B90">
        <w:rPr>
          <w:rtl/>
        </w:rPr>
        <w:t>عى روا</w:t>
      </w:r>
      <w:r w:rsidR="002902AD">
        <w:rPr>
          <w:rtl/>
        </w:rPr>
        <w:t>ی</w:t>
      </w:r>
      <w:r w:rsidRPr="006F0B90">
        <w:rPr>
          <w:rtl/>
        </w:rPr>
        <w:t>ت مى‏</w:t>
      </w:r>
      <w:r w:rsidR="002902AD">
        <w:rPr>
          <w:rtl/>
        </w:rPr>
        <w:t>ک</w:t>
      </w:r>
      <w:r w:rsidRPr="006F0B90">
        <w:rPr>
          <w:rtl/>
        </w:rPr>
        <w:t xml:space="preserve">ند: «زمانى </w:t>
      </w:r>
      <w:r w:rsidR="002902AD">
        <w:rPr>
          <w:rtl/>
        </w:rPr>
        <w:t>ک</w:t>
      </w:r>
      <w:r w:rsidRPr="006F0B90">
        <w:rPr>
          <w:rtl/>
        </w:rPr>
        <w:t xml:space="preserve">ه على </w:t>
      </w:r>
      <w:r>
        <w:rPr>
          <w:rFonts w:cs="CTraditional Arabic" w:hint="cs"/>
          <w:rtl/>
        </w:rPr>
        <w:t>÷</w:t>
      </w:r>
      <w:r w:rsidRPr="006F0B90">
        <w:rPr>
          <w:rtl/>
        </w:rPr>
        <w:t xml:space="preserve"> به </w:t>
      </w:r>
      <w:r w:rsidR="002902AD">
        <w:rPr>
          <w:rtl/>
        </w:rPr>
        <w:t>ک</w:t>
      </w:r>
      <w:r w:rsidRPr="006F0B90">
        <w:rPr>
          <w:rtl/>
        </w:rPr>
        <w:t>وفه آمد، مردم به او گفتند: اى ام</w:t>
      </w:r>
      <w:r w:rsidR="002902AD">
        <w:rPr>
          <w:rtl/>
        </w:rPr>
        <w:t>ی</w:t>
      </w:r>
      <w:r w:rsidRPr="006F0B90">
        <w:rPr>
          <w:rtl/>
        </w:rPr>
        <w:t>رالمؤمن</w:t>
      </w:r>
      <w:r w:rsidR="002902AD">
        <w:rPr>
          <w:rtl/>
        </w:rPr>
        <w:t>ی</w:t>
      </w:r>
      <w:r w:rsidRPr="006F0B90">
        <w:rPr>
          <w:rtl/>
        </w:rPr>
        <w:t>ن! آ</w:t>
      </w:r>
      <w:r w:rsidR="002902AD">
        <w:rPr>
          <w:rtl/>
        </w:rPr>
        <w:t>ی</w:t>
      </w:r>
      <w:r w:rsidRPr="006F0B90">
        <w:rPr>
          <w:rtl/>
        </w:rPr>
        <w:t>ا در قصر منزل مى‏</w:t>
      </w:r>
      <w:r w:rsidR="002902AD">
        <w:rPr>
          <w:rtl/>
        </w:rPr>
        <w:t>ک</w:t>
      </w:r>
      <w:r w:rsidRPr="006F0B90">
        <w:rPr>
          <w:rtl/>
        </w:rPr>
        <w:t>نى؟! فرمود: خ</w:t>
      </w:r>
      <w:r w:rsidR="002902AD">
        <w:rPr>
          <w:rtl/>
        </w:rPr>
        <w:t>ی</w:t>
      </w:r>
      <w:r w:rsidRPr="006F0B90">
        <w:rPr>
          <w:rtl/>
        </w:rPr>
        <w:t>ر! من ه</w:t>
      </w:r>
      <w:r w:rsidR="002902AD">
        <w:rPr>
          <w:rtl/>
        </w:rPr>
        <w:t>ی</w:t>
      </w:r>
      <w:r w:rsidRPr="006F0B90">
        <w:rPr>
          <w:rtl/>
        </w:rPr>
        <w:t>چ احت</w:t>
      </w:r>
      <w:r w:rsidR="002902AD">
        <w:rPr>
          <w:rtl/>
        </w:rPr>
        <w:t>ی</w:t>
      </w:r>
      <w:r w:rsidRPr="006F0B90">
        <w:rPr>
          <w:rtl/>
        </w:rPr>
        <w:t xml:space="preserve">اجى به </w:t>
      </w:r>
      <w:r w:rsidR="002902AD">
        <w:rPr>
          <w:rtl/>
        </w:rPr>
        <w:t>ک</w:t>
      </w:r>
      <w:r w:rsidRPr="006F0B90">
        <w:rPr>
          <w:rtl/>
        </w:rPr>
        <w:t>اخ و قصر ندارم؛ ز</w:t>
      </w:r>
      <w:r w:rsidR="002902AD">
        <w:rPr>
          <w:rtl/>
        </w:rPr>
        <w:t>ی</w:t>
      </w:r>
      <w:r w:rsidRPr="006F0B90">
        <w:rPr>
          <w:rtl/>
        </w:rPr>
        <w:t xml:space="preserve">را عمربن‏خطاب، آن را خوش نداشت، امّا در </w:t>
      </w:r>
      <w:r w:rsidR="002902AD">
        <w:rPr>
          <w:rtl/>
        </w:rPr>
        <w:t>یک</w:t>
      </w:r>
      <w:r w:rsidRPr="006F0B90">
        <w:rPr>
          <w:rtl/>
        </w:rPr>
        <w:t xml:space="preserve"> خانه فراخ و جادار، منزل مى‏</w:t>
      </w:r>
      <w:r w:rsidR="002902AD">
        <w:rPr>
          <w:rtl/>
        </w:rPr>
        <w:t>ک</w:t>
      </w:r>
      <w:r w:rsidRPr="006F0B90">
        <w:rPr>
          <w:rtl/>
        </w:rPr>
        <w:t xml:space="preserve">نم. سپس به مسجد اعظم </w:t>
      </w:r>
      <w:r w:rsidR="002902AD">
        <w:rPr>
          <w:rtl/>
        </w:rPr>
        <w:t>ک</w:t>
      </w:r>
      <w:r w:rsidRPr="006F0B90">
        <w:rPr>
          <w:rtl/>
        </w:rPr>
        <w:t>وفه رفت و دو ر</w:t>
      </w:r>
      <w:r w:rsidR="002902AD">
        <w:rPr>
          <w:rtl/>
        </w:rPr>
        <w:t>ک</w:t>
      </w:r>
      <w:r w:rsidRPr="006F0B90">
        <w:rPr>
          <w:rtl/>
        </w:rPr>
        <w:t>عت نماز گزارد و آنگاه در منزل دلخواهش فرود آمد»</w:t>
      </w:r>
      <w:r w:rsidRPr="002902AD">
        <w:rPr>
          <w:rStyle w:val="FootnoteReference"/>
          <w:rFonts w:ascii="Times New Roman" w:hAnsi="Times New Roman"/>
          <w:b/>
          <w:sz w:val="24"/>
          <w:rtl/>
        </w:rPr>
        <w:footnoteReference w:id="266"/>
      </w:r>
      <w:r>
        <w:rPr>
          <w:rFonts w:hint="cs"/>
          <w:rtl/>
        </w:rPr>
        <w:t>.</w:t>
      </w:r>
    </w:p>
    <w:p w:rsidR="00230139" w:rsidRDefault="002902AD" w:rsidP="0096579B">
      <w:pPr>
        <w:pStyle w:val="a5"/>
        <w:rPr>
          <w:rtl/>
        </w:rPr>
      </w:pPr>
      <w:r>
        <w:rPr>
          <w:rtl/>
        </w:rPr>
        <w:t>ی</w:t>
      </w:r>
      <w:r w:rsidR="00082CC7" w:rsidRPr="006F0B90">
        <w:rPr>
          <w:rtl/>
        </w:rPr>
        <w:t xml:space="preserve">ا زمانى </w:t>
      </w:r>
      <w:r>
        <w:rPr>
          <w:rtl/>
        </w:rPr>
        <w:t>ک</w:t>
      </w:r>
      <w:r w:rsidR="00082CC7" w:rsidRPr="006F0B90">
        <w:rPr>
          <w:rtl/>
        </w:rPr>
        <w:t>ه به خلافت رس</w:t>
      </w:r>
      <w:r>
        <w:rPr>
          <w:rtl/>
        </w:rPr>
        <w:t>ی</w:t>
      </w:r>
      <w:r w:rsidR="00082CC7" w:rsidRPr="006F0B90">
        <w:rPr>
          <w:rtl/>
        </w:rPr>
        <w:t>د، و گروهى درباره فد</w:t>
      </w:r>
      <w:r>
        <w:rPr>
          <w:rtl/>
        </w:rPr>
        <w:t>ک</w:t>
      </w:r>
      <w:r w:rsidR="00082CC7" w:rsidRPr="006F0B90">
        <w:rPr>
          <w:rtl/>
        </w:rPr>
        <w:t xml:space="preserve"> با او سخن گفتند، فرمود: </w:t>
      </w:r>
      <w:r w:rsidR="00226719">
        <w:rPr>
          <w:rFonts w:cs="Traditional Arabic" w:hint="cs"/>
          <w:rtl/>
        </w:rPr>
        <w:t>«</w:t>
      </w:r>
      <w:r w:rsidR="00082CC7" w:rsidRPr="00226719">
        <w:rPr>
          <w:rStyle w:val="Char1"/>
          <w:rtl/>
          <w:lang w:bidi="ar-SA"/>
        </w:rPr>
        <w:t>إنى لأستحيى من اللّه أن أردّ شيئا منع منه أ</w:t>
      </w:r>
      <w:r w:rsidR="00226719">
        <w:rPr>
          <w:rStyle w:val="Char1"/>
          <w:rtl/>
          <w:lang w:bidi="ar-SA"/>
        </w:rPr>
        <w:t>بوبكر و</w:t>
      </w:r>
      <w:r w:rsidR="00082CC7" w:rsidRPr="00226719">
        <w:rPr>
          <w:rStyle w:val="Char1"/>
          <w:rtl/>
          <w:lang w:bidi="ar-SA"/>
        </w:rPr>
        <w:t>أمضاه عمر!</w:t>
      </w:r>
      <w:r w:rsidR="00226719">
        <w:rPr>
          <w:rFonts w:cs="Traditional Arabic" w:hint="cs"/>
          <w:rtl/>
        </w:rPr>
        <w:t>»</w:t>
      </w:r>
      <w:r w:rsidR="00082CC7" w:rsidRPr="002902AD">
        <w:rPr>
          <w:rStyle w:val="FootnoteReference"/>
          <w:rFonts w:ascii="Times New Roman" w:hAnsi="Times New Roman"/>
          <w:b/>
          <w:sz w:val="24"/>
          <w:rtl/>
        </w:rPr>
        <w:footnoteReference w:id="267"/>
      </w:r>
      <w:r w:rsidR="00082CC7" w:rsidRPr="002902AD">
        <w:rPr>
          <w:rStyle w:val="Char9"/>
          <w:rFonts w:hint="cs"/>
          <w:rtl/>
        </w:rPr>
        <w:t>.</w:t>
      </w:r>
    </w:p>
    <w:p w:rsidR="00082CC7" w:rsidRDefault="00226719" w:rsidP="0096579B">
      <w:pPr>
        <w:pStyle w:val="a5"/>
        <w:rPr>
          <w:rtl/>
        </w:rPr>
      </w:pPr>
      <w:r>
        <w:rPr>
          <w:rFonts w:cs="Traditional Arabic" w:hint="cs"/>
          <w:rtl/>
        </w:rPr>
        <w:t>«</w:t>
      </w:r>
      <w:r w:rsidR="00082CC7" w:rsidRPr="00226719">
        <w:rPr>
          <w:rtl/>
        </w:rPr>
        <w:t>به راستى من از خدا شرم مى‏</w:t>
      </w:r>
      <w:r w:rsidR="002902AD">
        <w:rPr>
          <w:rtl/>
        </w:rPr>
        <w:t>ک</w:t>
      </w:r>
      <w:r w:rsidR="00082CC7" w:rsidRPr="00226719">
        <w:rPr>
          <w:rtl/>
        </w:rPr>
        <w:t xml:space="preserve">نم </w:t>
      </w:r>
      <w:r w:rsidR="002902AD">
        <w:rPr>
          <w:rtl/>
        </w:rPr>
        <w:t>ک</w:t>
      </w:r>
      <w:r w:rsidR="00082CC7" w:rsidRPr="00226719">
        <w:rPr>
          <w:rtl/>
        </w:rPr>
        <w:t>ه چ</w:t>
      </w:r>
      <w:r w:rsidR="002902AD">
        <w:rPr>
          <w:rtl/>
        </w:rPr>
        <w:t>ی</w:t>
      </w:r>
      <w:r w:rsidR="00082CC7" w:rsidRPr="00226719">
        <w:rPr>
          <w:rtl/>
        </w:rPr>
        <w:t xml:space="preserve">زى را برگردانم </w:t>
      </w:r>
      <w:r w:rsidR="002902AD">
        <w:rPr>
          <w:rtl/>
        </w:rPr>
        <w:t>ک</w:t>
      </w:r>
      <w:r w:rsidR="00082CC7" w:rsidRPr="00226719">
        <w:rPr>
          <w:rtl/>
        </w:rPr>
        <w:t>ه أبوب</w:t>
      </w:r>
      <w:r w:rsidR="002902AD">
        <w:rPr>
          <w:rtl/>
        </w:rPr>
        <w:t>ک</w:t>
      </w:r>
      <w:r w:rsidR="00082CC7" w:rsidRPr="00226719">
        <w:rPr>
          <w:rtl/>
        </w:rPr>
        <w:t xml:space="preserve">ر از آن منع </w:t>
      </w:r>
      <w:r w:rsidR="002902AD">
        <w:rPr>
          <w:rtl/>
        </w:rPr>
        <w:t>ک</w:t>
      </w:r>
      <w:r w:rsidR="00082CC7" w:rsidRPr="00226719">
        <w:rPr>
          <w:rtl/>
        </w:rPr>
        <w:t>رد و عمر ن</w:t>
      </w:r>
      <w:r w:rsidR="002902AD">
        <w:rPr>
          <w:rtl/>
        </w:rPr>
        <w:t>ی</w:t>
      </w:r>
      <w:r w:rsidR="00082CC7" w:rsidRPr="00226719">
        <w:rPr>
          <w:rtl/>
        </w:rPr>
        <w:t xml:space="preserve">ز همان </w:t>
      </w:r>
      <w:r w:rsidR="002902AD">
        <w:rPr>
          <w:rtl/>
        </w:rPr>
        <w:t>ک</w:t>
      </w:r>
      <w:r w:rsidR="00082CC7" w:rsidRPr="00226719">
        <w:rPr>
          <w:rtl/>
        </w:rPr>
        <w:t>ار را اجرا و قطعى نمود!</w:t>
      </w:r>
      <w:r>
        <w:rPr>
          <w:rFonts w:cs="Traditional Arabic" w:hint="cs"/>
          <w:rtl/>
        </w:rPr>
        <w:t>»</w:t>
      </w:r>
      <w:r w:rsidR="00082CC7">
        <w:rPr>
          <w:rtl/>
        </w:rPr>
        <w:t>.</w:t>
      </w:r>
    </w:p>
    <w:p w:rsidR="00082CC7" w:rsidRPr="006F0B90" w:rsidRDefault="00082CC7" w:rsidP="0096579B">
      <w:pPr>
        <w:pStyle w:val="a5"/>
        <w:numPr>
          <w:ilvl w:val="0"/>
          <w:numId w:val="5"/>
        </w:numPr>
        <w:rPr>
          <w:rtl/>
        </w:rPr>
      </w:pPr>
      <w:r w:rsidRPr="006F0B90">
        <w:rPr>
          <w:rtl/>
        </w:rPr>
        <w:t>روا</w:t>
      </w:r>
      <w:r w:rsidR="002902AD">
        <w:rPr>
          <w:rtl/>
        </w:rPr>
        <w:t>ی</w:t>
      </w:r>
      <w:r w:rsidRPr="006F0B90">
        <w:rPr>
          <w:rtl/>
        </w:rPr>
        <w:t xml:space="preserve">ت شده </w:t>
      </w:r>
      <w:r w:rsidR="002902AD">
        <w:rPr>
          <w:rtl/>
        </w:rPr>
        <w:t>ک</w:t>
      </w:r>
      <w:r w:rsidRPr="006F0B90">
        <w:rPr>
          <w:rtl/>
        </w:rPr>
        <w:t xml:space="preserve">ه: «زمانى </w:t>
      </w:r>
      <w:r w:rsidR="002902AD">
        <w:rPr>
          <w:rtl/>
        </w:rPr>
        <w:t>ک</w:t>
      </w:r>
      <w:r w:rsidRPr="006F0B90">
        <w:rPr>
          <w:rtl/>
        </w:rPr>
        <w:t xml:space="preserve">ه عمر غسل داده شد و </w:t>
      </w:r>
      <w:r w:rsidR="002902AD">
        <w:rPr>
          <w:rtl/>
        </w:rPr>
        <w:t>ک</w:t>
      </w:r>
      <w:r w:rsidRPr="006F0B90">
        <w:rPr>
          <w:rtl/>
        </w:rPr>
        <w:t>فن گرد</w:t>
      </w:r>
      <w:r w:rsidR="002902AD">
        <w:rPr>
          <w:rtl/>
        </w:rPr>
        <w:t>ی</w:t>
      </w:r>
      <w:r w:rsidRPr="006F0B90">
        <w:rPr>
          <w:rtl/>
        </w:rPr>
        <w:t xml:space="preserve">د، على </w:t>
      </w:r>
      <w:r w:rsidR="00822FA7">
        <w:rPr>
          <w:rFonts w:cs="CTraditional Arabic" w:hint="cs"/>
          <w:rtl/>
        </w:rPr>
        <w:t>÷</w:t>
      </w:r>
      <w:r w:rsidRPr="006F0B90">
        <w:rPr>
          <w:rtl/>
        </w:rPr>
        <w:t xml:space="preserve"> وارد شد و بر جنازه‏اش ا</w:t>
      </w:r>
      <w:r w:rsidR="002902AD">
        <w:rPr>
          <w:rtl/>
        </w:rPr>
        <w:t>ی</w:t>
      </w:r>
      <w:r w:rsidRPr="006F0B90">
        <w:rPr>
          <w:rtl/>
        </w:rPr>
        <w:t xml:space="preserve">ستاد و فرمود: </w:t>
      </w:r>
      <w:r w:rsidRPr="006F0B90">
        <w:rPr>
          <w:rFonts w:cs="Traditional Arabic"/>
          <w:rtl/>
        </w:rPr>
        <w:t>«</w:t>
      </w:r>
      <w:r w:rsidRPr="009A0644">
        <w:rPr>
          <w:rStyle w:val="Char1"/>
          <w:rtl/>
          <w:lang w:bidi="ar-SA"/>
        </w:rPr>
        <w:t>ما على الأرض أحد أحب إلىّ أن ألقى اللّه بصحيفته من هذا ال</w:t>
      </w:r>
      <w:r>
        <w:rPr>
          <w:rStyle w:val="Char1"/>
          <w:rFonts w:hint="cs"/>
          <w:rtl/>
          <w:lang w:bidi="ar-SA"/>
        </w:rPr>
        <w:t>ـ</w:t>
      </w:r>
      <w:r w:rsidRPr="009A0644">
        <w:rPr>
          <w:rStyle w:val="Char1"/>
          <w:rtl/>
          <w:lang w:bidi="ar-SA"/>
        </w:rPr>
        <w:t>مسجى بين أظهركم</w:t>
      </w:r>
      <w:r w:rsidRPr="006F0B90">
        <w:rPr>
          <w:rFonts w:cs="Traditional Arabic"/>
          <w:rtl/>
        </w:rPr>
        <w:t>»</w:t>
      </w:r>
      <w:r w:rsidRPr="002902AD">
        <w:rPr>
          <w:rStyle w:val="FootnoteReference"/>
          <w:rFonts w:ascii="Times New Roman" w:hAnsi="Times New Roman"/>
          <w:b/>
          <w:sz w:val="24"/>
          <w:rtl/>
        </w:rPr>
        <w:footnoteReference w:id="268"/>
      </w:r>
      <w:r>
        <w:rPr>
          <w:rFonts w:hint="cs"/>
          <w:rtl/>
        </w:rPr>
        <w:t>.</w:t>
      </w:r>
    </w:p>
    <w:p w:rsidR="00082CC7" w:rsidRPr="006F0B90" w:rsidRDefault="00082CC7" w:rsidP="0096579B">
      <w:pPr>
        <w:pStyle w:val="a5"/>
      </w:pPr>
      <w:r>
        <w:rPr>
          <w:rFonts w:cs="Traditional Arabic" w:hint="cs"/>
          <w:rtl/>
        </w:rPr>
        <w:t>«</w:t>
      </w:r>
      <w:r w:rsidRPr="009A0644">
        <w:rPr>
          <w:rtl/>
        </w:rPr>
        <w:t>ه</w:t>
      </w:r>
      <w:r w:rsidR="002902AD">
        <w:rPr>
          <w:rtl/>
        </w:rPr>
        <w:t>ی</w:t>
      </w:r>
      <w:r w:rsidRPr="009A0644">
        <w:rPr>
          <w:rtl/>
        </w:rPr>
        <w:t xml:space="preserve">چ </w:t>
      </w:r>
      <w:r w:rsidR="002902AD">
        <w:rPr>
          <w:rtl/>
        </w:rPr>
        <w:t>ک</w:t>
      </w:r>
      <w:r w:rsidRPr="009A0644">
        <w:rPr>
          <w:rtl/>
        </w:rPr>
        <w:t>س بر روى زم</w:t>
      </w:r>
      <w:r w:rsidR="002902AD">
        <w:rPr>
          <w:rtl/>
        </w:rPr>
        <w:t>ی</w:t>
      </w:r>
      <w:r w:rsidRPr="009A0644">
        <w:rPr>
          <w:rtl/>
        </w:rPr>
        <w:t>ن در ب</w:t>
      </w:r>
      <w:r w:rsidR="002902AD">
        <w:rPr>
          <w:rtl/>
        </w:rPr>
        <w:t>ی</w:t>
      </w:r>
      <w:r w:rsidRPr="009A0644">
        <w:rPr>
          <w:rtl/>
        </w:rPr>
        <w:t>ن شما، به اندازه ا</w:t>
      </w:r>
      <w:r w:rsidR="002902AD">
        <w:rPr>
          <w:rtl/>
        </w:rPr>
        <w:t>ی</w:t>
      </w:r>
      <w:r w:rsidRPr="009A0644">
        <w:rPr>
          <w:rtl/>
        </w:rPr>
        <w:t>ن م</w:t>
      </w:r>
      <w:r w:rsidR="002902AD">
        <w:rPr>
          <w:rtl/>
        </w:rPr>
        <w:t>ک</w:t>
      </w:r>
      <w:r w:rsidRPr="009A0644">
        <w:rPr>
          <w:rtl/>
        </w:rPr>
        <w:t>فون (</w:t>
      </w:r>
      <w:r w:rsidR="002902AD">
        <w:rPr>
          <w:rtl/>
        </w:rPr>
        <w:t>ی</w:t>
      </w:r>
      <w:r w:rsidRPr="009A0644">
        <w:rPr>
          <w:rtl/>
        </w:rPr>
        <w:t xml:space="preserve">عنى عمر </w:t>
      </w:r>
      <w:r w:rsidRPr="009A0644">
        <w:rPr>
          <w:rFonts w:cs="CTraditional Arabic"/>
          <w:rtl/>
        </w:rPr>
        <w:t>س</w:t>
      </w:r>
      <w:r w:rsidRPr="009A0644">
        <w:rPr>
          <w:rtl/>
        </w:rPr>
        <w:t>) برا</w:t>
      </w:r>
      <w:r w:rsidR="002902AD">
        <w:rPr>
          <w:rtl/>
        </w:rPr>
        <w:t>ی</w:t>
      </w:r>
      <w:r w:rsidRPr="009A0644">
        <w:rPr>
          <w:rtl/>
        </w:rPr>
        <w:t>م دوست‏داشتنى‏تر ن</w:t>
      </w:r>
      <w:r w:rsidR="002902AD">
        <w:rPr>
          <w:rtl/>
        </w:rPr>
        <w:t>ی</w:t>
      </w:r>
      <w:r w:rsidRPr="009A0644">
        <w:rPr>
          <w:rtl/>
        </w:rPr>
        <w:t xml:space="preserve">ست </w:t>
      </w:r>
      <w:r w:rsidR="002902AD">
        <w:rPr>
          <w:rtl/>
        </w:rPr>
        <w:t>ک</w:t>
      </w:r>
      <w:r w:rsidRPr="009A0644">
        <w:rPr>
          <w:rtl/>
        </w:rPr>
        <w:t>ه (دوست دارم) خدا را با نامه اعمال (ن</w:t>
      </w:r>
      <w:r w:rsidR="002902AD">
        <w:rPr>
          <w:rtl/>
        </w:rPr>
        <w:t>یک</w:t>
      </w:r>
      <w:r w:rsidRPr="009A0644">
        <w:rPr>
          <w:rtl/>
        </w:rPr>
        <w:t xml:space="preserve">)اش ملاقات </w:t>
      </w:r>
      <w:r w:rsidR="002902AD">
        <w:rPr>
          <w:rtl/>
        </w:rPr>
        <w:t>ک</w:t>
      </w:r>
      <w:r w:rsidRPr="009A0644">
        <w:rPr>
          <w:rtl/>
        </w:rPr>
        <w:t>نم</w:t>
      </w:r>
      <w:r>
        <w:rPr>
          <w:rFonts w:cs="Traditional Arabic" w:hint="cs"/>
          <w:rtl/>
        </w:rPr>
        <w:t>»</w:t>
      </w:r>
      <w:r w:rsidRPr="006F0B90">
        <w:rPr>
          <w:rtl/>
        </w:rPr>
        <w:t>.</w:t>
      </w:r>
    </w:p>
    <w:p w:rsidR="007F24A6" w:rsidRDefault="00082CC7" w:rsidP="0096579B">
      <w:pPr>
        <w:pStyle w:val="a5"/>
        <w:rPr>
          <w:rtl/>
        </w:rPr>
      </w:pPr>
      <w:r w:rsidRPr="006F0B90">
        <w:rPr>
          <w:rtl/>
        </w:rPr>
        <w:t>ا</w:t>
      </w:r>
      <w:r w:rsidR="002902AD">
        <w:rPr>
          <w:rtl/>
        </w:rPr>
        <w:t>ی</w:t>
      </w:r>
      <w:r w:rsidRPr="006F0B90">
        <w:rPr>
          <w:rtl/>
        </w:rPr>
        <w:t>ن روا</w:t>
      </w:r>
      <w:r w:rsidR="002902AD">
        <w:rPr>
          <w:rtl/>
        </w:rPr>
        <w:t>ی</w:t>
      </w:r>
      <w:r w:rsidRPr="006F0B90">
        <w:rPr>
          <w:rtl/>
        </w:rPr>
        <w:t xml:space="preserve">ت، در </w:t>
      </w:r>
      <w:r w:rsidR="002902AD">
        <w:rPr>
          <w:rtl/>
        </w:rPr>
        <w:t>ک</w:t>
      </w:r>
      <w:r w:rsidRPr="006F0B90">
        <w:rPr>
          <w:rtl/>
        </w:rPr>
        <w:t>تب اهل‏سنّت ن</w:t>
      </w:r>
      <w:r w:rsidR="002902AD">
        <w:rPr>
          <w:rtl/>
        </w:rPr>
        <w:t>ی</w:t>
      </w:r>
      <w:r w:rsidRPr="006F0B90">
        <w:rPr>
          <w:rtl/>
        </w:rPr>
        <w:t>ز آمده است؛ چنانچه حا</w:t>
      </w:r>
      <w:r w:rsidR="002902AD">
        <w:rPr>
          <w:rtl/>
        </w:rPr>
        <w:t>ک</w:t>
      </w:r>
      <w:r w:rsidRPr="006F0B90">
        <w:rPr>
          <w:rtl/>
        </w:rPr>
        <w:t>م در «المستدر</w:t>
      </w:r>
      <w:r w:rsidR="002902AD">
        <w:rPr>
          <w:rtl/>
        </w:rPr>
        <w:t>ک</w:t>
      </w:r>
      <w:r w:rsidRPr="006F0B90">
        <w:rPr>
          <w:rtl/>
        </w:rPr>
        <w:t>» خود، ذهبى در «التلخ</w:t>
      </w:r>
      <w:r w:rsidR="002902AD">
        <w:rPr>
          <w:rtl/>
        </w:rPr>
        <w:t>ی</w:t>
      </w:r>
      <w:r w:rsidRPr="006F0B90">
        <w:rPr>
          <w:rtl/>
        </w:rPr>
        <w:t>ص» خود، امام احمد در «مسند» خود، إبن‏سعد در «طبقات» خود، و مثل آن را، بخارى</w:t>
      </w:r>
      <w:r>
        <w:rPr>
          <w:rtl/>
        </w:rPr>
        <w:t xml:space="preserve"> و مسلم در «صح</w:t>
      </w:r>
      <w:r w:rsidR="002902AD">
        <w:rPr>
          <w:rtl/>
        </w:rPr>
        <w:t>ی</w:t>
      </w:r>
      <w:r>
        <w:rPr>
          <w:rtl/>
        </w:rPr>
        <w:t>ح»شان آورده‏اند.</w:t>
      </w:r>
    </w:p>
    <w:p w:rsidR="007F24A6" w:rsidRDefault="00082CC7" w:rsidP="0096579B">
      <w:pPr>
        <w:pStyle w:val="a5"/>
        <w:rPr>
          <w:rtl/>
        </w:rPr>
      </w:pPr>
      <w:r w:rsidRPr="006F0B90">
        <w:rPr>
          <w:rtl/>
        </w:rPr>
        <w:t>از ت</w:t>
      </w:r>
      <w:r w:rsidR="002902AD">
        <w:rPr>
          <w:rtl/>
        </w:rPr>
        <w:t>ی</w:t>
      </w:r>
      <w:r w:rsidRPr="006F0B90">
        <w:rPr>
          <w:rtl/>
        </w:rPr>
        <w:t>جانى مى‏پرس</w:t>
      </w:r>
      <w:r w:rsidR="002902AD">
        <w:rPr>
          <w:rtl/>
        </w:rPr>
        <w:t>ی</w:t>
      </w:r>
      <w:r w:rsidRPr="006F0B90">
        <w:rPr>
          <w:rtl/>
        </w:rPr>
        <w:t>م: آ</w:t>
      </w:r>
      <w:r w:rsidR="002902AD">
        <w:rPr>
          <w:rtl/>
        </w:rPr>
        <w:t>ی</w:t>
      </w:r>
      <w:r w:rsidRPr="006F0B90">
        <w:rPr>
          <w:rtl/>
        </w:rPr>
        <w:t xml:space="preserve">ا دوست دارى </w:t>
      </w:r>
      <w:r w:rsidR="002902AD">
        <w:rPr>
          <w:rtl/>
        </w:rPr>
        <w:t>ک</w:t>
      </w:r>
      <w:r w:rsidRPr="006F0B90">
        <w:rPr>
          <w:rtl/>
        </w:rPr>
        <w:t xml:space="preserve">ه نامه اعمالت همچون نامه اعمال عمر </w:t>
      </w:r>
      <w:r w:rsidRPr="006F0B90">
        <w:rPr>
          <w:rFonts w:cs="CTraditional Arabic"/>
          <w:rtl/>
        </w:rPr>
        <w:t>س</w:t>
      </w:r>
      <w:r w:rsidRPr="006F0B90">
        <w:rPr>
          <w:rtl/>
        </w:rPr>
        <w:t xml:space="preserve"> باشد؟!</w:t>
      </w:r>
      <w:r>
        <w:rPr>
          <w:rFonts w:hint="cs"/>
          <w:rtl/>
        </w:rPr>
        <w:t>.</w:t>
      </w:r>
    </w:p>
    <w:p w:rsidR="00082CC7" w:rsidRDefault="00082CC7" w:rsidP="00BF1C9E">
      <w:pPr>
        <w:pStyle w:val="a5"/>
        <w:numPr>
          <w:ilvl w:val="0"/>
          <w:numId w:val="5"/>
        </w:numPr>
        <w:rPr>
          <w:rtl/>
        </w:rPr>
      </w:pPr>
      <w:r w:rsidRPr="006F0B90">
        <w:rPr>
          <w:rtl/>
        </w:rPr>
        <w:t>از على و فرزندانش حسن و حس</w:t>
      </w:r>
      <w:r w:rsidR="002902AD">
        <w:rPr>
          <w:rtl/>
        </w:rPr>
        <w:t>ی</w:t>
      </w:r>
      <w:r w:rsidRPr="006F0B90">
        <w:rPr>
          <w:rtl/>
        </w:rPr>
        <w:t>ن</w:t>
      </w:r>
      <w:r w:rsidR="00BF1C9E">
        <w:rPr>
          <w:rFonts w:cs="CTraditional Arabic" w:hint="cs"/>
          <w:rtl/>
        </w:rPr>
        <w:t>ش</w:t>
      </w:r>
      <w:r w:rsidRPr="006F0B90">
        <w:rPr>
          <w:rtl/>
        </w:rPr>
        <w:t xml:space="preserve"> روا</w:t>
      </w:r>
      <w:r w:rsidR="002902AD">
        <w:rPr>
          <w:rtl/>
        </w:rPr>
        <w:t>ی</w:t>
      </w:r>
      <w:r w:rsidRPr="006F0B90">
        <w:rPr>
          <w:rtl/>
        </w:rPr>
        <w:t xml:space="preserve">ت </w:t>
      </w:r>
      <w:r w:rsidR="002902AD">
        <w:rPr>
          <w:rtl/>
        </w:rPr>
        <w:t>ک</w:t>
      </w:r>
      <w:r w:rsidRPr="006F0B90">
        <w:rPr>
          <w:rtl/>
        </w:rPr>
        <w:t xml:space="preserve">رده‏اند </w:t>
      </w:r>
      <w:r w:rsidR="002902AD">
        <w:rPr>
          <w:rtl/>
        </w:rPr>
        <w:t>ک</w:t>
      </w:r>
      <w:r w:rsidRPr="006F0B90">
        <w:rPr>
          <w:rtl/>
        </w:rPr>
        <w:t xml:space="preserve">ه پیامبر </w:t>
      </w:r>
      <w:r w:rsidRPr="006F0B90">
        <w:rPr>
          <w:rFonts w:cs="CTraditional Arabic"/>
          <w:rtl/>
        </w:rPr>
        <w:t>ص</w:t>
      </w:r>
      <w:r w:rsidRPr="006F0B90">
        <w:rPr>
          <w:rtl/>
        </w:rPr>
        <w:t xml:space="preserve"> فرموده است:</w:t>
      </w:r>
    </w:p>
    <w:p w:rsidR="00082CC7" w:rsidRPr="006F0B90" w:rsidRDefault="00082CC7" w:rsidP="00BF1C9E">
      <w:pPr>
        <w:pStyle w:val="a8"/>
        <w:rPr>
          <w:rFonts w:ascii="Times New Roman" w:hAnsi="Times New Roman"/>
          <w:rtl/>
        </w:rPr>
      </w:pPr>
      <w:r w:rsidRPr="00BF1C9E">
        <w:rPr>
          <w:rtl/>
        </w:rPr>
        <w:t>«إن أبابكر منى بمنزلة السمع وإن عمر منى بمنزلة البصر وإن عثمان بمنزلة الفؤاد»</w:t>
      </w:r>
      <w:r w:rsidRPr="002902AD">
        <w:rPr>
          <w:rStyle w:val="FootnoteReference"/>
          <w:rFonts w:ascii="Times New Roman" w:hAnsi="Times New Roman" w:cs="IRNazli"/>
          <w:b/>
          <w:szCs w:val="28"/>
          <w:rtl/>
        </w:rPr>
        <w:footnoteReference w:id="269"/>
      </w:r>
      <w:r>
        <w:rPr>
          <w:rFonts w:ascii="Times New Roman" w:hAnsi="Times New Roman" w:hint="cs"/>
          <w:rtl/>
        </w:rPr>
        <w:t>.</w:t>
      </w:r>
    </w:p>
    <w:p w:rsidR="007F24A6" w:rsidRDefault="00082CC7" w:rsidP="0096579B">
      <w:pPr>
        <w:pStyle w:val="a5"/>
        <w:rPr>
          <w:rtl/>
        </w:rPr>
      </w:pPr>
      <w:r>
        <w:rPr>
          <w:rFonts w:cs="Traditional Arabic" w:hint="cs"/>
          <w:rtl/>
        </w:rPr>
        <w:t>«</w:t>
      </w:r>
      <w:r w:rsidRPr="009A0644">
        <w:rPr>
          <w:rtl/>
        </w:rPr>
        <w:t>همانا أبوب</w:t>
      </w:r>
      <w:r w:rsidR="002902AD">
        <w:rPr>
          <w:rtl/>
        </w:rPr>
        <w:t>ک</w:t>
      </w:r>
      <w:r w:rsidRPr="009A0644">
        <w:rPr>
          <w:rtl/>
        </w:rPr>
        <w:t>ر برا</w:t>
      </w:r>
      <w:r w:rsidR="002902AD">
        <w:rPr>
          <w:rtl/>
        </w:rPr>
        <w:t>ی</w:t>
      </w:r>
      <w:r w:rsidRPr="009A0644">
        <w:rPr>
          <w:rtl/>
        </w:rPr>
        <w:t>م، به منزله گوشها</w:t>
      </w:r>
      <w:r w:rsidR="002902AD">
        <w:rPr>
          <w:rtl/>
        </w:rPr>
        <w:t>ی</w:t>
      </w:r>
      <w:r w:rsidRPr="009A0644">
        <w:rPr>
          <w:rtl/>
        </w:rPr>
        <w:t xml:space="preserve">م است، و عمر به منزله چشمانم است و عثمان، به منزله </w:t>
      </w:r>
      <w:r w:rsidRPr="003B1DAD">
        <w:rPr>
          <w:rtl/>
        </w:rPr>
        <w:t>قلب و عقلم است</w:t>
      </w:r>
      <w:r w:rsidRPr="003B1DAD">
        <w:rPr>
          <w:rFonts w:cs="Traditional Arabic" w:hint="cs"/>
          <w:rtl/>
        </w:rPr>
        <w:t>»</w:t>
      </w:r>
      <w:r w:rsidRPr="003B1DAD">
        <w:rPr>
          <w:rtl/>
        </w:rPr>
        <w:t>.</w:t>
      </w:r>
    </w:p>
    <w:p w:rsidR="007F24A6" w:rsidRDefault="00082CC7" w:rsidP="0096579B">
      <w:pPr>
        <w:pStyle w:val="a5"/>
        <w:numPr>
          <w:ilvl w:val="0"/>
          <w:numId w:val="5"/>
        </w:numPr>
        <w:rPr>
          <w:rtl/>
        </w:rPr>
      </w:pPr>
      <w:r w:rsidRPr="003B1DAD">
        <w:rPr>
          <w:rtl/>
        </w:rPr>
        <w:t>عل</w:t>
      </w:r>
      <w:r w:rsidR="002902AD">
        <w:rPr>
          <w:rtl/>
        </w:rPr>
        <w:t>ی</w:t>
      </w:r>
      <w:r w:rsidRPr="003B1DAD">
        <w:rPr>
          <w:rtl/>
        </w:rPr>
        <w:t xml:space="preserve"> </w:t>
      </w:r>
      <w:r w:rsidRPr="003B1DAD">
        <w:rPr>
          <w:rFonts w:cs="CTraditional Arabic"/>
          <w:rtl/>
        </w:rPr>
        <w:t>س</w:t>
      </w:r>
      <w:r w:rsidRPr="003B1DAD">
        <w:rPr>
          <w:rtl/>
        </w:rPr>
        <w:t xml:space="preserve"> طى سخنانش با عثمان </w:t>
      </w:r>
      <w:r w:rsidRPr="003B1DAD">
        <w:rPr>
          <w:rFonts w:cs="CTraditional Arabic"/>
          <w:rtl/>
        </w:rPr>
        <w:t>س</w:t>
      </w:r>
      <w:r w:rsidRPr="003B1DAD">
        <w:rPr>
          <w:rtl/>
        </w:rPr>
        <w:t xml:space="preserve"> - زمانى </w:t>
      </w:r>
      <w:r w:rsidR="002902AD">
        <w:rPr>
          <w:rtl/>
        </w:rPr>
        <w:t>ک</w:t>
      </w:r>
      <w:r w:rsidRPr="003B1DAD">
        <w:rPr>
          <w:rtl/>
        </w:rPr>
        <w:t>ه مردم از او خواستند تا نزد عثمان برود- ا</w:t>
      </w:r>
      <w:r w:rsidR="002902AD">
        <w:rPr>
          <w:rtl/>
        </w:rPr>
        <w:t>ی</w:t>
      </w:r>
      <w:r w:rsidRPr="003B1DAD">
        <w:rPr>
          <w:rtl/>
        </w:rPr>
        <w:t xml:space="preserve">مان و قرابت و مصاحبتش با پیامبر </w:t>
      </w:r>
      <w:r w:rsidRPr="003B1DAD">
        <w:rPr>
          <w:rFonts w:cs="CTraditional Arabic"/>
          <w:rtl/>
        </w:rPr>
        <w:t>ص</w:t>
      </w:r>
      <w:r w:rsidRPr="003B1DAD">
        <w:rPr>
          <w:rtl/>
        </w:rPr>
        <w:t xml:space="preserve"> را </w:t>
      </w:r>
      <w:r w:rsidR="002902AD">
        <w:rPr>
          <w:rtl/>
        </w:rPr>
        <w:t>ی</w:t>
      </w:r>
      <w:r w:rsidRPr="003B1DAD">
        <w:rPr>
          <w:rtl/>
        </w:rPr>
        <w:t>ادآورى مى‏</w:t>
      </w:r>
      <w:r w:rsidR="002902AD">
        <w:rPr>
          <w:rtl/>
        </w:rPr>
        <w:t>ک</w:t>
      </w:r>
      <w:r w:rsidRPr="003B1DAD">
        <w:rPr>
          <w:rtl/>
        </w:rPr>
        <w:t>ند و ضمن ا</w:t>
      </w:r>
      <w:r w:rsidR="002902AD">
        <w:rPr>
          <w:rtl/>
        </w:rPr>
        <w:t>ی</w:t>
      </w:r>
      <w:r w:rsidRPr="003B1DAD">
        <w:rPr>
          <w:rtl/>
        </w:rPr>
        <w:t>ن</w:t>
      </w:r>
      <w:r w:rsidR="002902AD">
        <w:rPr>
          <w:rtl/>
        </w:rPr>
        <w:t>ک</w:t>
      </w:r>
      <w:r w:rsidRPr="003B1DAD">
        <w:rPr>
          <w:rtl/>
        </w:rPr>
        <w:t>ه از رفتار أبوب</w:t>
      </w:r>
      <w:r w:rsidR="002902AD">
        <w:rPr>
          <w:rtl/>
        </w:rPr>
        <w:t>ک</w:t>
      </w:r>
      <w:r w:rsidRPr="003B1DAD">
        <w:rPr>
          <w:rtl/>
        </w:rPr>
        <w:t>ر و عمر، اظهار رضا</w:t>
      </w:r>
      <w:r w:rsidR="002902AD">
        <w:rPr>
          <w:rtl/>
        </w:rPr>
        <w:t>ی</w:t>
      </w:r>
      <w:r w:rsidRPr="003B1DAD">
        <w:rPr>
          <w:rtl/>
        </w:rPr>
        <w:t xml:space="preserve">ت </w:t>
      </w:r>
      <w:r w:rsidR="002902AD">
        <w:rPr>
          <w:rtl/>
        </w:rPr>
        <w:t>ک</w:t>
      </w:r>
      <w:r w:rsidRPr="003B1DAD">
        <w:rPr>
          <w:rtl/>
        </w:rPr>
        <w:t>امل مى‏</w:t>
      </w:r>
      <w:r w:rsidR="002902AD">
        <w:rPr>
          <w:rtl/>
        </w:rPr>
        <w:t>ک</w:t>
      </w:r>
      <w:r w:rsidRPr="003B1DAD">
        <w:rPr>
          <w:rtl/>
        </w:rPr>
        <w:t>ند، و اعمال ن</w:t>
      </w:r>
      <w:r w:rsidR="002902AD">
        <w:rPr>
          <w:rtl/>
        </w:rPr>
        <w:t>یک</w:t>
      </w:r>
      <w:r w:rsidRPr="003B1DAD">
        <w:rPr>
          <w:rtl/>
        </w:rPr>
        <w:t>شان را برا</w:t>
      </w:r>
      <w:r w:rsidR="002902AD">
        <w:rPr>
          <w:rtl/>
        </w:rPr>
        <w:t>ی</w:t>
      </w:r>
      <w:r w:rsidRPr="003B1DAD">
        <w:rPr>
          <w:rtl/>
        </w:rPr>
        <w:t xml:space="preserve">ش </w:t>
      </w:r>
      <w:r w:rsidR="002902AD">
        <w:rPr>
          <w:rtl/>
        </w:rPr>
        <w:t>ی</w:t>
      </w:r>
      <w:r w:rsidRPr="003B1DAD">
        <w:rPr>
          <w:rtl/>
        </w:rPr>
        <w:t>ادآور مى‏شود، مى‏گو</w:t>
      </w:r>
      <w:r w:rsidR="002902AD">
        <w:rPr>
          <w:rtl/>
        </w:rPr>
        <w:t>ی</w:t>
      </w:r>
      <w:r w:rsidRPr="003B1DAD">
        <w:rPr>
          <w:rtl/>
        </w:rPr>
        <w:t>د: علم و شناخت تو همچون علم و شناخت ماست. سبقت تو در اسلام همچون سبقت ماست:</w:t>
      </w:r>
    </w:p>
    <w:p w:rsidR="007F24A6" w:rsidRDefault="00082CC7" w:rsidP="00BF1C9E">
      <w:pPr>
        <w:pStyle w:val="a3"/>
        <w:rPr>
          <w:rFonts w:ascii="Times New Roman" w:hAnsi="Times New Roman"/>
          <w:rtl/>
        </w:rPr>
      </w:pPr>
      <w:r w:rsidRPr="003B1DAD">
        <w:rPr>
          <w:rFonts w:ascii="Times New Roman" w:hAnsi="Times New Roman" w:cs="Traditional Arabic"/>
          <w:rtl/>
        </w:rPr>
        <w:t>«</w:t>
      </w:r>
      <w:r w:rsidRPr="00BF1C9E">
        <w:rPr>
          <w:rtl/>
        </w:rPr>
        <w:t>فدخل عليه فقال: إن الناس ورائى و قداستفسرونى بينك وبينهم، وواللّه ما أدرى ما أقول لك! ما أعرف شيئا تجهله، ولا أدلك على أمر لا تعرفه، إنك لتعلم ما نعلم. ما سبقنا إلى شى‏ء فنخبرك عنه، ولا خلونا بشى‏ء فنبلغكه، وقد رأيت كما رأينا، وسمعت كما سمعنا، وصحبت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sidRPr="00BF1C9E">
        <w:rPr>
          <w:rtl/>
        </w:rPr>
        <w:t>كما صحبنا، وما ابن‏أبى‏قحافة و لا ابن‏خطاب بأولى بالعمل منك، وأنت أقرب إلى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sidRPr="00BF1C9E">
        <w:rPr>
          <w:rtl/>
        </w:rPr>
        <w:t>وشيجة رحم منهما، و قدنلت من صهره ما لم ينالا. فاللّه اللّه فى نفسك</w:t>
      </w:r>
      <w:r w:rsidR="007F24A6" w:rsidRPr="00BF1C9E">
        <w:rPr>
          <w:rtl/>
        </w:rPr>
        <w:t>! فإنك واللّه ما تبصر من عمى، و</w:t>
      </w:r>
      <w:r w:rsidRPr="00BF1C9E">
        <w:rPr>
          <w:rtl/>
        </w:rPr>
        <w:t>لا تعلم من جهل</w:t>
      </w:r>
      <w:r w:rsidRPr="006F0B90">
        <w:rPr>
          <w:rFonts w:ascii="Times New Roman" w:hAnsi="Times New Roman" w:cs="Traditional Arabic"/>
          <w:rtl/>
        </w:rPr>
        <w:t>»</w:t>
      </w:r>
      <w:r w:rsidRPr="002902AD">
        <w:rPr>
          <w:rStyle w:val="FootnoteReference"/>
          <w:rFonts w:ascii="Times New Roman" w:hAnsi="Times New Roman" w:cs="IRNazli"/>
          <w:b/>
          <w:szCs w:val="28"/>
          <w:rtl/>
        </w:rPr>
        <w:footnoteReference w:id="270"/>
      </w:r>
      <w:r>
        <w:rPr>
          <w:rFonts w:ascii="Times New Roman" w:hAnsi="Times New Roman" w:hint="cs"/>
          <w:rtl/>
        </w:rPr>
        <w:t>.</w:t>
      </w:r>
    </w:p>
    <w:p w:rsidR="007F24A6" w:rsidRDefault="00082CC7" w:rsidP="0096579B">
      <w:pPr>
        <w:pStyle w:val="a5"/>
        <w:rPr>
          <w:rtl/>
        </w:rPr>
      </w:pPr>
      <w:r>
        <w:rPr>
          <w:rFonts w:cs="Traditional Arabic" w:hint="cs"/>
          <w:rtl/>
        </w:rPr>
        <w:t>«</w:t>
      </w:r>
      <w:r w:rsidRPr="009A0644">
        <w:rPr>
          <w:rtl/>
        </w:rPr>
        <w:t>پس على بر عثمان وارد شد و گفت: مردم پشت سر من هستند و مرا ب</w:t>
      </w:r>
      <w:r w:rsidR="002902AD">
        <w:rPr>
          <w:rtl/>
        </w:rPr>
        <w:t>ی</w:t>
      </w:r>
      <w:r w:rsidRPr="009A0644">
        <w:rPr>
          <w:rtl/>
        </w:rPr>
        <w:t>ن خود و تو سف</w:t>
      </w:r>
      <w:r w:rsidR="002902AD">
        <w:rPr>
          <w:rtl/>
        </w:rPr>
        <w:t>ی</w:t>
      </w:r>
      <w:r w:rsidRPr="009A0644">
        <w:rPr>
          <w:rtl/>
        </w:rPr>
        <w:t>ر قرار داده‏اند. سوگند به خدا! نمى‏دانم به تو چه بگو</w:t>
      </w:r>
      <w:r w:rsidR="002902AD">
        <w:rPr>
          <w:rtl/>
        </w:rPr>
        <w:t>ی</w:t>
      </w:r>
      <w:r w:rsidRPr="009A0644">
        <w:rPr>
          <w:rtl/>
        </w:rPr>
        <w:t xml:space="preserve">م! مطلبى را </w:t>
      </w:r>
      <w:r w:rsidR="002902AD">
        <w:rPr>
          <w:rtl/>
        </w:rPr>
        <w:t>ک</w:t>
      </w:r>
      <w:r w:rsidRPr="009A0644">
        <w:rPr>
          <w:rtl/>
        </w:rPr>
        <w:t xml:space="preserve">ه تو از آن بى‏اطّلاع باشى، سراغ ندارم. تو آنچه را </w:t>
      </w:r>
      <w:r w:rsidR="002902AD">
        <w:rPr>
          <w:rtl/>
        </w:rPr>
        <w:t>ک</w:t>
      </w:r>
      <w:r w:rsidRPr="009A0644">
        <w:rPr>
          <w:rtl/>
        </w:rPr>
        <w:t>ه ما مى‏دان</w:t>
      </w:r>
      <w:r w:rsidR="002902AD">
        <w:rPr>
          <w:rtl/>
        </w:rPr>
        <w:t>ی</w:t>
      </w:r>
      <w:r w:rsidRPr="009A0644">
        <w:rPr>
          <w:rtl/>
        </w:rPr>
        <w:t>م، مى‏دانى. ما به چ</w:t>
      </w:r>
      <w:r w:rsidR="002902AD">
        <w:rPr>
          <w:rtl/>
        </w:rPr>
        <w:t>ی</w:t>
      </w:r>
      <w:r w:rsidRPr="009A0644">
        <w:rPr>
          <w:rtl/>
        </w:rPr>
        <w:t>زى سبقت و پ</w:t>
      </w:r>
      <w:r w:rsidR="002902AD">
        <w:rPr>
          <w:rtl/>
        </w:rPr>
        <w:t>ی</w:t>
      </w:r>
      <w:r w:rsidRPr="009A0644">
        <w:rPr>
          <w:rtl/>
        </w:rPr>
        <w:t>شى نگرفته‏ا</w:t>
      </w:r>
      <w:r w:rsidR="002902AD">
        <w:rPr>
          <w:rtl/>
        </w:rPr>
        <w:t>ی</w:t>
      </w:r>
      <w:r w:rsidRPr="009A0644">
        <w:rPr>
          <w:rtl/>
        </w:rPr>
        <w:t xml:space="preserve">م </w:t>
      </w:r>
      <w:r w:rsidR="002902AD">
        <w:rPr>
          <w:rtl/>
        </w:rPr>
        <w:t>ک</w:t>
      </w:r>
      <w:r w:rsidRPr="009A0644">
        <w:rPr>
          <w:rtl/>
        </w:rPr>
        <w:t>ه تو را از آن آگاه ساز</w:t>
      </w:r>
      <w:r w:rsidR="002902AD">
        <w:rPr>
          <w:rtl/>
        </w:rPr>
        <w:t>ی</w:t>
      </w:r>
      <w:r w:rsidRPr="009A0644">
        <w:rPr>
          <w:rtl/>
        </w:rPr>
        <w:t>م، و چ</w:t>
      </w:r>
      <w:r w:rsidR="002902AD">
        <w:rPr>
          <w:rtl/>
        </w:rPr>
        <w:t>ی</w:t>
      </w:r>
      <w:r w:rsidRPr="009A0644">
        <w:rPr>
          <w:rtl/>
        </w:rPr>
        <w:t>زى را در پنهان ن</w:t>
      </w:r>
      <w:r w:rsidR="002902AD">
        <w:rPr>
          <w:rtl/>
        </w:rPr>
        <w:t>ی</w:t>
      </w:r>
      <w:r w:rsidRPr="009A0644">
        <w:rPr>
          <w:rtl/>
        </w:rPr>
        <w:t>افته‏ا</w:t>
      </w:r>
      <w:r w:rsidR="002902AD">
        <w:rPr>
          <w:rtl/>
        </w:rPr>
        <w:t>ی</w:t>
      </w:r>
      <w:r w:rsidRPr="009A0644">
        <w:rPr>
          <w:rtl/>
        </w:rPr>
        <w:t xml:space="preserve">م </w:t>
      </w:r>
      <w:r w:rsidR="002902AD">
        <w:rPr>
          <w:rtl/>
        </w:rPr>
        <w:t>ک</w:t>
      </w:r>
      <w:r w:rsidRPr="009A0644">
        <w:rPr>
          <w:rtl/>
        </w:rPr>
        <w:t xml:space="preserve">ه آن را به تو ابلاغ </w:t>
      </w:r>
      <w:r w:rsidR="002902AD">
        <w:rPr>
          <w:rtl/>
        </w:rPr>
        <w:t>ک</w:t>
      </w:r>
      <w:r w:rsidRPr="009A0644">
        <w:rPr>
          <w:rtl/>
        </w:rPr>
        <w:t>ن</w:t>
      </w:r>
      <w:r w:rsidR="002902AD">
        <w:rPr>
          <w:rtl/>
        </w:rPr>
        <w:t>ی</w:t>
      </w:r>
      <w:r w:rsidRPr="009A0644">
        <w:rPr>
          <w:rtl/>
        </w:rPr>
        <w:t xml:space="preserve">م و همانگونه </w:t>
      </w:r>
      <w:r w:rsidR="002902AD">
        <w:rPr>
          <w:rtl/>
        </w:rPr>
        <w:t>ک</w:t>
      </w:r>
      <w:r w:rsidRPr="009A0644">
        <w:rPr>
          <w:rtl/>
        </w:rPr>
        <w:t>ه ما د</w:t>
      </w:r>
      <w:r w:rsidR="002902AD">
        <w:rPr>
          <w:rtl/>
        </w:rPr>
        <w:t>ی</w:t>
      </w:r>
      <w:r w:rsidRPr="009A0644">
        <w:rPr>
          <w:rtl/>
        </w:rPr>
        <w:t>د</w:t>
      </w:r>
      <w:r w:rsidR="002902AD">
        <w:rPr>
          <w:rtl/>
        </w:rPr>
        <w:t>ی</w:t>
      </w:r>
      <w:r w:rsidRPr="009A0644">
        <w:rPr>
          <w:rtl/>
        </w:rPr>
        <w:t>م، تو هم د</w:t>
      </w:r>
      <w:r w:rsidR="002902AD">
        <w:rPr>
          <w:rtl/>
        </w:rPr>
        <w:t>ی</w:t>
      </w:r>
      <w:r w:rsidRPr="009A0644">
        <w:rPr>
          <w:rtl/>
        </w:rPr>
        <w:t xml:space="preserve">ده‏اى و همانگونه </w:t>
      </w:r>
      <w:r w:rsidR="002902AD">
        <w:rPr>
          <w:rtl/>
        </w:rPr>
        <w:t>ک</w:t>
      </w:r>
      <w:r w:rsidRPr="009A0644">
        <w:rPr>
          <w:rtl/>
        </w:rPr>
        <w:t>ه ما شن</w:t>
      </w:r>
      <w:r w:rsidR="002902AD">
        <w:rPr>
          <w:rtl/>
        </w:rPr>
        <w:t>ی</w:t>
      </w:r>
      <w:r w:rsidRPr="009A0644">
        <w:rPr>
          <w:rtl/>
        </w:rPr>
        <w:t>د</w:t>
      </w:r>
      <w:r w:rsidR="002902AD">
        <w:rPr>
          <w:rtl/>
        </w:rPr>
        <w:t>ی</w:t>
      </w:r>
      <w:r w:rsidRPr="009A0644">
        <w:rPr>
          <w:rtl/>
        </w:rPr>
        <w:t>م، تو هم شن</w:t>
      </w:r>
      <w:r w:rsidR="002902AD">
        <w:rPr>
          <w:rtl/>
        </w:rPr>
        <w:t>ی</w:t>
      </w:r>
      <w:r w:rsidRPr="009A0644">
        <w:rPr>
          <w:rtl/>
        </w:rPr>
        <w:t xml:space="preserve">ده‏اى، و همانگونه </w:t>
      </w:r>
      <w:r w:rsidR="002902AD">
        <w:rPr>
          <w:rtl/>
        </w:rPr>
        <w:t>ک</w:t>
      </w:r>
      <w:r w:rsidRPr="009A0644">
        <w:rPr>
          <w:rtl/>
        </w:rPr>
        <w:t>ه ما مصاحب و همنش</w:t>
      </w:r>
      <w:r w:rsidR="002902AD">
        <w:rPr>
          <w:rtl/>
        </w:rPr>
        <w:t>ی</w:t>
      </w:r>
      <w:r w:rsidRPr="009A0644">
        <w:rPr>
          <w:rtl/>
        </w:rPr>
        <w:t xml:space="preserve">ن پیامبر </w:t>
      </w:r>
      <w:r w:rsidRPr="009A0644">
        <w:rPr>
          <w:rFonts w:cs="CTraditional Arabic"/>
          <w:rtl/>
        </w:rPr>
        <w:t>ص</w:t>
      </w:r>
      <w:r w:rsidRPr="009A0644">
        <w:rPr>
          <w:rtl/>
        </w:rPr>
        <w:t xml:space="preserve"> بود</w:t>
      </w:r>
      <w:r w:rsidR="002902AD">
        <w:rPr>
          <w:rtl/>
        </w:rPr>
        <w:t>ی</w:t>
      </w:r>
      <w:r w:rsidRPr="009A0644">
        <w:rPr>
          <w:rtl/>
        </w:rPr>
        <w:t>م تو ن</w:t>
      </w:r>
      <w:r w:rsidR="002902AD">
        <w:rPr>
          <w:rtl/>
        </w:rPr>
        <w:t>ی</w:t>
      </w:r>
      <w:r w:rsidRPr="009A0644">
        <w:rPr>
          <w:rtl/>
        </w:rPr>
        <w:t>ز بودى. فرزند أبوقحافه (أبوب</w:t>
      </w:r>
      <w:r w:rsidR="002902AD">
        <w:rPr>
          <w:rtl/>
        </w:rPr>
        <w:t>ک</w:t>
      </w:r>
      <w:r w:rsidRPr="009A0644">
        <w:rPr>
          <w:rtl/>
        </w:rPr>
        <w:t xml:space="preserve">ر) و فرزند خطاب (عمر) در انجام </w:t>
      </w:r>
      <w:r w:rsidR="002902AD">
        <w:rPr>
          <w:rtl/>
        </w:rPr>
        <w:t>ک</w:t>
      </w:r>
      <w:r w:rsidRPr="009A0644">
        <w:rPr>
          <w:rtl/>
        </w:rPr>
        <w:t>ارهاى ن</w:t>
      </w:r>
      <w:r w:rsidR="002902AD">
        <w:rPr>
          <w:rtl/>
        </w:rPr>
        <w:t>یک</w:t>
      </w:r>
      <w:r w:rsidRPr="009A0644">
        <w:rPr>
          <w:rtl/>
        </w:rPr>
        <w:t xml:space="preserve"> از تو سزاوارتر نبودند (چرا آنها در امر خلافت موفّق‏تر از تو درآمدند؟!). تو بر رسول خدا </w:t>
      </w:r>
      <w:r w:rsidRPr="009A0644">
        <w:rPr>
          <w:rFonts w:cs="CTraditional Arabic"/>
          <w:rtl/>
        </w:rPr>
        <w:t>ص</w:t>
      </w:r>
      <w:r w:rsidRPr="009A0644">
        <w:rPr>
          <w:rtl/>
        </w:rPr>
        <w:t xml:space="preserve"> از نظر پ</w:t>
      </w:r>
      <w:r w:rsidR="002902AD">
        <w:rPr>
          <w:rtl/>
        </w:rPr>
        <w:t>ی</w:t>
      </w:r>
      <w:r w:rsidRPr="009A0644">
        <w:rPr>
          <w:rtl/>
        </w:rPr>
        <w:t>وند خو</w:t>
      </w:r>
      <w:r w:rsidR="002902AD">
        <w:rPr>
          <w:rtl/>
        </w:rPr>
        <w:t>ی</w:t>
      </w:r>
      <w:r w:rsidRPr="009A0644">
        <w:rPr>
          <w:rtl/>
        </w:rPr>
        <w:t>شاوندى از آن دو نزد</w:t>
      </w:r>
      <w:r w:rsidR="002902AD">
        <w:rPr>
          <w:rtl/>
        </w:rPr>
        <w:t>یک</w:t>
      </w:r>
      <w:r w:rsidRPr="009A0644">
        <w:rPr>
          <w:rtl/>
        </w:rPr>
        <w:t xml:space="preserve">ترى. تو از لحاظ دامادى پیامبر </w:t>
      </w:r>
      <w:r w:rsidRPr="009A0644">
        <w:rPr>
          <w:rFonts w:cs="CTraditional Arabic"/>
          <w:rtl/>
        </w:rPr>
        <w:t>ص</w:t>
      </w:r>
      <w:r w:rsidRPr="009A0644">
        <w:rPr>
          <w:rtl/>
        </w:rPr>
        <w:t>، به مرحله‏اى رس</w:t>
      </w:r>
      <w:r w:rsidR="002902AD">
        <w:rPr>
          <w:rtl/>
        </w:rPr>
        <w:t>ی</w:t>
      </w:r>
      <w:r w:rsidRPr="009A0644">
        <w:rPr>
          <w:rtl/>
        </w:rPr>
        <w:t xml:space="preserve">ده‏اى </w:t>
      </w:r>
      <w:r w:rsidR="002902AD">
        <w:rPr>
          <w:rtl/>
        </w:rPr>
        <w:t>ک</w:t>
      </w:r>
      <w:r w:rsidRPr="009A0644">
        <w:rPr>
          <w:rtl/>
        </w:rPr>
        <w:t>ه آن دو نرس</w:t>
      </w:r>
      <w:r w:rsidR="002902AD">
        <w:rPr>
          <w:rtl/>
        </w:rPr>
        <w:t>ی</w:t>
      </w:r>
      <w:r w:rsidRPr="009A0644">
        <w:rPr>
          <w:rtl/>
        </w:rPr>
        <w:t xml:space="preserve">دند (تو دوبار داماد او شده‏اى). تو را به خدا! به جان خودت رحم </w:t>
      </w:r>
      <w:r w:rsidR="002902AD">
        <w:rPr>
          <w:rtl/>
        </w:rPr>
        <w:t>ک</w:t>
      </w:r>
      <w:r w:rsidRPr="009A0644">
        <w:rPr>
          <w:rtl/>
        </w:rPr>
        <w:t>ن! قسم به خدا! تو ن</w:t>
      </w:r>
      <w:r w:rsidR="002902AD">
        <w:rPr>
          <w:rtl/>
        </w:rPr>
        <w:t>ی</w:t>
      </w:r>
      <w:r w:rsidRPr="009A0644">
        <w:rPr>
          <w:rtl/>
        </w:rPr>
        <w:t>از به راهنما</w:t>
      </w:r>
      <w:r w:rsidR="002902AD">
        <w:rPr>
          <w:rtl/>
        </w:rPr>
        <w:t>ی</w:t>
      </w:r>
      <w:r w:rsidRPr="009A0644">
        <w:rPr>
          <w:rtl/>
        </w:rPr>
        <w:t>ى و تعل</w:t>
      </w:r>
      <w:r w:rsidR="002902AD">
        <w:rPr>
          <w:rtl/>
        </w:rPr>
        <w:t>ی</w:t>
      </w:r>
      <w:r w:rsidRPr="009A0644">
        <w:rPr>
          <w:rtl/>
        </w:rPr>
        <w:t>م ندارى (و همه چ</w:t>
      </w:r>
      <w:r w:rsidR="002902AD">
        <w:rPr>
          <w:rtl/>
        </w:rPr>
        <w:t>ی</w:t>
      </w:r>
      <w:r w:rsidRPr="009A0644">
        <w:rPr>
          <w:rtl/>
        </w:rPr>
        <w:t>ز را خوب مى‏دانى)</w:t>
      </w:r>
      <w:r>
        <w:rPr>
          <w:rFonts w:cs="Traditional Arabic" w:hint="cs"/>
          <w:rtl/>
        </w:rPr>
        <w:t>»</w:t>
      </w:r>
      <w:r w:rsidRPr="006F0B90">
        <w:rPr>
          <w:rtl/>
        </w:rPr>
        <w:t>.</w:t>
      </w:r>
    </w:p>
    <w:p w:rsidR="00082CC7" w:rsidRPr="007F24A6" w:rsidRDefault="00082CC7" w:rsidP="0096579B">
      <w:pPr>
        <w:pStyle w:val="a5"/>
        <w:numPr>
          <w:ilvl w:val="0"/>
          <w:numId w:val="5"/>
        </w:numPr>
        <w:rPr>
          <w:rtl/>
        </w:rPr>
      </w:pPr>
      <w:r w:rsidRPr="006F0B90">
        <w:rPr>
          <w:rtl/>
        </w:rPr>
        <w:t>و باز در ستا</w:t>
      </w:r>
      <w:r w:rsidR="002902AD">
        <w:rPr>
          <w:rtl/>
        </w:rPr>
        <w:t>ی</w:t>
      </w:r>
      <w:r w:rsidRPr="006F0B90">
        <w:rPr>
          <w:rtl/>
        </w:rPr>
        <w:t xml:space="preserve">ش عثمان </w:t>
      </w:r>
      <w:r w:rsidRPr="006F0B90">
        <w:rPr>
          <w:rFonts w:cs="CTraditional Arabic"/>
          <w:rtl/>
        </w:rPr>
        <w:t>س</w:t>
      </w:r>
      <w:r w:rsidRPr="006F0B90">
        <w:rPr>
          <w:rtl/>
        </w:rPr>
        <w:t xml:space="preserve"> مى‏فرما</w:t>
      </w:r>
      <w:r w:rsidR="002902AD">
        <w:rPr>
          <w:rtl/>
        </w:rPr>
        <w:t>ی</w:t>
      </w:r>
      <w:r w:rsidRPr="006F0B90">
        <w:rPr>
          <w:rtl/>
        </w:rPr>
        <w:t>د: «اگر ولا</w:t>
      </w:r>
      <w:r w:rsidR="002902AD">
        <w:rPr>
          <w:rtl/>
        </w:rPr>
        <w:t>ی</w:t>
      </w:r>
      <w:r w:rsidRPr="006F0B90">
        <w:rPr>
          <w:rtl/>
        </w:rPr>
        <w:t xml:space="preserve">تى را </w:t>
      </w:r>
      <w:r w:rsidR="002902AD">
        <w:rPr>
          <w:rtl/>
        </w:rPr>
        <w:t>ک</w:t>
      </w:r>
      <w:r w:rsidRPr="006F0B90">
        <w:rPr>
          <w:rtl/>
        </w:rPr>
        <w:t>ه بر عهده عثمان گذاشته شد، بر عهده من ن</w:t>
      </w:r>
      <w:r w:rsidR="002902AD">
        <w:rPr>
          <w:rtl/>
        </w:rPr>
        <w:t>ی</w:t>
      </w:r>
      <w:r w:rsidRPr="006F0B90">
        <w:rPr>
          <w:rtl/>
        </w:rPr>
        <w:t xml:space="preserve">ز گذاشته مى‏شد، با مصاحف همان </w:t>
      </w:r>
      <w:r w:rsidR="002902AD">
        <w:rPr>
          <w:rtl/>
        </w:rPr>
        <w:t>ک</w:t>
      </w:r>
      <w:r w:rsidRPr="006F0B90">
        <w:rPr>
          <w:rtl/>
        </w:rPr>
        <w:t>ار را مى‏</w:t>
      </w:r>
      <w:r w:rsidR="002902AD">
        <w:rPr>
          <w:rtl/>
        </w:rPr>
        <w:t>ک</w:t>
      </w:r>
      <w:r w:rsidRPr="006F0B90">
        <w:rPr>
          <w:rtl/>
        </w:rPr>
        <w:t xml:space="preserve">ردم </w:t>
      </w:r>
      <w:r w:rsidR="002902AD">
        <w:rPr>
          <w:rtl/>
        </w:rPr>
        <w:t>ک</w:t>
      </w:r>
      <w:r w:rsidRPr="006F0B90">
        <w:rPr>
          <w:rtl/>
        </w:rPr>
        <w:t xml:space="preserve">ه عثمان </w:t>
      </w:r>
      <w:r w:rsidR="002902AD">
        <w:rPr>
          <w:rtl/>
        </w:rPr>
        <w:t>ک</w:t>
      </w:r>
      <w:r w:rsidRPr="006F0B90">
        <w:rPr>
          <w:rtl/>
        </w:rPr>
        <w:t>رد»</w:t>
      </w:r>
      <w:r w:rsidRPr="002902AD">
        <w:rPr>
          <w:rStyle w:val="FootnoteReference"/>
          <w:rFonts w:ascii="Times New Roman" w:hAnsi="Times New Roman"/>
          <w:b/>
          <w:sz w:val="24"/>
          <w:rtl/>
        </w:rPr>
        <w:footnoteReference w:id="271"/>
      </w:r>
      <w:r w:rsidR="007F24A6">
        <w:rPr>
          <w:rFonts w:hint="cs"/>
          <w:rtl/>
        </w:rPr>
        <w:t>.</w:t>
      </w:r>
    </w:p>
    <w:p w:rsidR="00082CC7" w:rsidRPr="006F0B90" w:rsidRDefault="00082CC7" w:rsidP="0096579B">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BF1C9E">
      <w:pPr>
        <w:pStyle w:val="a1"/>
      </w:pPr>
      <w:bookmarkStart w:id="73" w:name="_Toc326959895"/>
      <w:bookmarkStart w:id="74" w:name="_Toc439953586"/>
      <w:r w:rsidRPr="006F0B90">
        <w:rPr>
          <w:rtl/>
        </w:rPr>
        <w:t>نظرات فرزندان عل</w:t>
      </w:r>
      <w:r w:rsidR="00BF1C9E">
        <w:rPr>
          <w:rFonts w:hint="cs"/>
          <w:rtl/>
        </w:rPr>
        <w:t>ى</w:t>
      </w:r>
      <w:r w:rsidRPr="00BF1C9E">
        <w:rPr>
          <w:rFonts w:cs="CTraditional Arabic"/>
          <w:b/>
          <w:bCs w:val="0"/>
          <w:rtl/>
        </w:rPr>
        <w:t>س</w:t>
      </w:r>
      <w:r w:rsidRPr="006F0B90">
        <w:rPr>
          <w:rtl/>
        </w:rPr>
        <w:t xml:space="preserve"> درباره خلفاء:</w:t>
      </w:r>
      <w:bookmarkEnd w:id="73"/>
      <w:bookmarkEnd w:id="74"/>
    </w:p>
    <w:p w:rsidR="00082CC7" w:rsidRPr="006F0B90" w:rsidRDefault="00082CC7" w:rsidP="0096579B">
      <w:pPr>
        <w:pStyle w:val="a5"/>
        <w:numPr>
          <w:ilvl w:val="0"/>
          <w:numId w:val="5"/>
        </w:numPr>
        <w:rPr>
          <w:rtl/>
        </w:rPr>
      </w:pPr>
      <w:r w:rsidRPr="006F0B90">
        <w:rPr>
          <w:rtl/>
        </w:rPr>
        <w:t>ا</w:t>
      </w:r>
      <w:r w:rsidR="002902AD">
        <w:rPr>
          <w:rtl/>
        </w:rPr>
        <w:t>ی</w:t>
      </w:r>
      <w:r w:rsidRPr="006F0B90">
        <w:rPr>
          <w:rtl/>
        </w:rPr>
        <w:t>ن حسن‏بن‏عل</w:t>
      </w:r>
      <w:r w:rsidR="002902AD">
        <w:rPr>
          <w:rtl/>
        </w:rPr>
        <w:t>ی</w:t>
      </w:r>
      <w:r w:rsidRPr="006F0B90">
        <w:rPr>
          <w:rtl/>
        </w:rPr>
        <w:t xml:space="preserve"> </w:t>
      </w:r>
      <w:r w:rsidRPr="006F0B90">
        <w:rPr>
          <w:rFonts w:cs="CTraditional Arabic"/>
          <w:rtl/>
        </w:rPr>
        <w:t>س</w:t>
      </w:r>
      <w:r w:rsidRPr="006F0B90">
        <w:rPr>
          <w:rtl/>
        </w:rPr>
        <w:t xml:space="preserve"> است </w:t>
      </w:r>
      <w:r w:rsidR="002902AD">
        <w:rPr>
          <w:rtl/>
        </w:rPr>
        <w:t>ک</w:t>
      </w:r>
      <w:r w:rsidRPr="006F0B90">
        <w:rPr>
          <w:rtl/>
        </w:rPr>
        <w:t>ه أبوب</w:t>
      </w:r>
      <w:r w:rsidR="002902AD">
        <w:rPr>
          <w:rtl/>
        </w:rPr>
        <w:t>ک</w:t>
      </w:r>
      <w:r w:rsidRPr="006F0B90">
        <w:rPr>
          <w:rtl/>
        </w:rPr>
        <w:t xml:space="preserve">ر و عمر و عثمان را به گونه‏اى بالا مى‏برد </w:t>
      </w:r>
      <w:r w:rsidR="002902AD">
        <w:rPr>
          <w:rtl/>
        </w:rPr>
        <w:t>ک</w:t>
      </w:r>
      <w:r w:rsidRPr="006F0B90">
        <w:rPr>
          <w:rtl/>
        </w:rPr>
        <w:t>ه پ</w:t>
      </w:r>
      <w:r w:rsidR="002902AD">
        <w:rPr>
          <w:rtl/>
        </w:rPr>
        <w:t>ی</w:t>
      </w:r>
      <w:r w:rsidRPr="006F0B90">
        <w:rPr>
          <w:rtl/>
        </w:rPr>
        <w:t xml:space="preserve">روى از سنّت و روش آنها را </w:t>
      </w:r>
      <w:r w:rsidR="002902AD">
        <w:rPr>
          <w:rtl/>
        </w:rPr>
        <w:t>یک</w:t>
      </w:r>
      <w:r w:rsidRPr="006F0B90">
        <w:rPr>
          <w:rtl/>
        </w:rPr>
        <w:t>ى از شرا</w:t>
      </w:r>
      <w:r w:rsidR="002902AD">
        <w:rPr>
          <w:rtl/>
        </w:rPr>
        <w:t>ی</w:t>
      </w:r>
      <w:r w:rsidRPr="006F0B90">
        <w:rPr>
          <w:rtl/>
        </w:rPr>
        <w:t>ط ب</w:t>
      </w:r>
      <w:r w:rsidR="002902AD">
        <w:rPr>
          <w:rtl/>
        </w:rPr>
        <w:t>ی</w:t>
      </w:r>
      <w:r w:rsidRPr="006F0B90">
        <w:rPr>
          <w:rtl/>
        </w:rPr>
        <w:t>عت با معاو</w:t>
      </w:r>
      <w:r w:rsidR="002902AD">
        <w:rPr>
          <w:rtl/>
        </w:rPr>
        <w:t>ی</w:t>
      </w:r>
      <w:r w:rsidRPr="006F0B90">
        <w:rPr>
          <w:rtl/>
        </w:rPr>
        <w:t>ه مى‏داند: «او با</w:t>
      </w:r>
      <w:r w:rsidR="002902AD">
        <w:rPr>
          <w:rtl/>
        </w:rPr>
        <w:t>ی</w:t>
      </w:r>
      <w:r w:rsidRPr="006F0B90">
        <w:rPr>
          <w:rtl/>
        </w:rPr>
        <w:t xml:space="preserve">د در زندگى مردم، طبق </w:t>
      </w:r>
      <w:r w:rsidR="002902AD">
        <w:rPr>
          <w:rtl/>
        </w:rPr>
        <w:t>ک</w:t>
      </w:r>
      <w:r w:rsidRPr="006F0B90">
        <w:rPr>
          <w:rtl/>
        </w:rPr>
        <w:t>تاب خدا و سنّت رسول خدا و س</w:t>
      </w:r>
      <w:r w:rsidR="002902AD">
        <w:rPr>
          <w:rtl/>
        </w:rPr>
        <w:t>ی</w:t>
      </w:r>
      <w:r w:rsidRPr="006F0B90">
        <w:rPr>
          <w:rtl/>
        </w:rPr>
        <w:t>ره و روش خلفاى راشد</w:t>
      </w:r>
      <w:r w:rsidR="002902AD">
        <w:rPr>
          <w:rtl/>
        </w:rPr>
        <w:t>ی</w:t>
      </w:r>
      <w:r w:rsidRPr="006F0B90">
        <w:rPr>
          <w:rtl/>
        </w:rPr>
        <w:t>ن - و طبق نسخه د</w:t>
      </w:r>
      <w:r w:rsidR="002902AD">
        <w:rPr>
          <w:rtl/>
        </w:rPr>
        <w:t>ی</w:t>
      </w:r>
      <w:r w:rsidRPr="006F0B90">
        <w:rPr>
          <w:rtl/>
        </w:rPr>
        <w:t>گر، خلفاى صالح</w:t>
      </w:r>
      <w:r w:rsidR="002902AD">
        <w:rPr>
          <w:rtl/>
        </w:rPr>
        <w:t>ی</w:t>
      </w:r>
      <w:r w:rsidRPr="006F0B90">
        <w:rPr>
          <w:rtl/>
        </w:rPr>
        <w:t xml:space="preserve">ن - عمل </w:t>
      </w:r>
      <w:r w:rsidR="002902AD">
        <w:rPr>
          <w:rtl/>
        </w:rPr>
        <w:t>ک</w:t>
      </w:r>
      <w:r w:rsidRPr="006F0B90">
        <w:rPr>
          <w:rtl/>
        </w:rPr>
        <w:t>ند و بر اساس آن ح</w:t>
      </w:r>
      <w:r w:rsidR="002902AD">
        <w:rPr>
          <w:rtl/>
        </w:rPr>
        <w:t>ک</w:t>
      </w:r>
      <w:r w:rsidRPr="006F0B90">
        <w:rPr>
          <w:rtl/>
        </w:rPr>
        <w:t>م نما</w:t>
      </w:r>
      <w:r w:rsidR="002902AD">
        <w:rPr>
          <w:rtl/>
        </w:rPr>
        <w:t>ی</w:t>
      </w:r>
      <w:r w:rsidRPr="006F0B90">
        <w:rPr>
          <w:rtl/>
        </w:rPr>
        <w:t>د»</w:t>
      </w:r>
      <w:r w:rsidRPr="002902AD">
        <w:rPr>
          <w:rStyle w:val="FootnoteReference"/>
          <w:rFonts w:ascii="Times New Roman" w:hAnsi="Times New Roman"/>
          <w:b/>
          <w:sz w:val="24"/>
          <w:rtl/>
        </w:rPr>
        <w:footnoteReference w:id="272"/>
      </w:r>
      <w:r>
        <w:rPr>
          <w:rFonts w:hint="cs"/>
          <w:rtl/>
        </w:rPr>
        <w:t>.</w:t>
      </w:r>
    </w:p>
    <w:p w:rsidR="00082CC7" w:rsidRPr="006F0B90" w:rsidRDefault="00082CC7" w:rsidP="0096579B">
      <w:pPr>
        <w:pStyle w:val="a5"/>
        <w:numPr>
          <w:ilvl w:val="0"/>
          <w:numId w:val="5"/>
        </w:numPr>
        <w:rPr>
          <w:rtl/>
        </w:rPr>
      </w:pPr>
      <w:r w:rsidRPr="006F0B90">
        <w:rPr>
          <w:rtl/>
        </w:rPr>
        <w:t>و امّا ز</w:t>
      </w:r>
      <w:r w:rsidR="002902AD">
        <w:rPr>
          <w:rtl/>
        </w:rPr>
        <w:t>ی</w:t>
      </w:r>
      <w:r w:rsidRPr="006F0B90">
        <w:rPr>
          <w:rtl/>
        </w:rPr>
        <w:t>ن‏العابد</w:t>
      </w:r>
      <w:r w:rsidR="002902AD">
        <w:rPr>
          <w:rtl/>
        </w:rPr>
        <w:t>ی</w:t>
      </w:r>
      <w:r w:rsidRPr="006F0B90">
        <w:rPr>
          <w:rtl/>
        </w:rPr>
        <w:t xml:space="preserve">ن، </w:t>
      </w:r>
      <w:r w:rsidR="002902AD">
        <w:rPr>
          <w:rtl/>
        </w:rPr>
        <w:t>ک</w:t>
      </w:r>
      <w:r w:rsidRPr="006F0B90">
        <w:rPr>
          <w:rtl/>
        </w:rPr>
        <w:t>ه قبلاً ن</w:t>
      </w:r>
      <w:r w:rsidR="002902AD">
        <w:rPr>
          <w:rtl/>
        </w:rPr>
        <w:t>ی</w:t>
      </w:r>
      <w:r w:rsidRPr="006F0B90">
        <w:rPr>
          <w:rtl/>
        </w:rPr>
        <w:t>ز ا</w:t>
      </w:r>
      <w:r w:rsidR="002902AD">
        <w:rPr>
          <w:rtl/>
        </w:rPr>
        <w:t>ی</w:t>
      </w:r>
      <w:r w:rsidRPr="006F0B90">
        <w:rPr>
          <w:rtl/>
        </w:rPr>
        <w:t>ن روا</w:t>
      </w:r>
      <w:r w:rsidR="002902AD">
        <w:rPr>
          <w:rtl/>
        </w:rPr>
        <w:t>ی</w:t>
      </w:r>
      <w:r w:rsidRPr="006F0B90">
        <w:rPr>
          <w:rtl/>
        </w:rPr>
        <w:t>ت را از او آورده‏ا</w:t>
      </w:r>
      <w:r w:rsidR="002902AD">
        <w:rPr>
          <w:rtl/>
        </w:rPr>
        <w:t>ی</w:t>
      </w:r>
      <w:r w:rsidRPr="006F0B90">
        <w:rPr>
          <w:rtl/>
        </w:rPr>
        <w:t>م: «چند نفر از عراق به أبوب</w:t>
      </w:r>
      <w:r w:rsidR="002902AD">
        <w:rPr>
          <w:rtl/>
        </w:rPr>
        <w:t>ک</w:t>
      </w:r>
      <w:r w:rsidRPr="006F0B90">
        <w:rPr>
          <w:rtl/>
        </w:rPr>
        <w:t xml:space="preserve">ر و عمر و عثمان، ناسزا مى‏گفتند، </w:t>
      </w:r>
      <w:r w:rsidR="002902AD">
        <w:rPr>
          <w:rtl/>
        </w:rPr>
        <w:t>ک</w:t>
      </w:r>
      <w:r w:rsidRPr="006F0B90">
        <w:rPr>
          <w:rtl/>
        </w:rPr>
        <w:t>ه امام ز</w:t>
      </w:r>
      <w:r w:rsidR="002902AD">
        <w:rPr>
          <w:rtl/>
        </w:rPr>
        <w:t>ی</w:t>
      </w:r>
      <w:r w:rsidRPr="006F0B90">
        <w:rPr>
          <w:rtl/>
        </w:rPr>
        <w:t>ن‏العابد</w:t>
      </w:r>
      <w:r w:rsidR="002902AD">
        <w:rPr>
          <w:rtl/>
        </w:rPr>
        <w:t>ی</w:t>
      </w:r>
      <w:r w:rsidRPr="006F0B90">
        <w:rPr>
          <w:rtl/>
        </w:rPr>
        <w:t>ن از آنها پرس</w:t>
      </w:r>
      <w:r w:rsidR="002902AD">
        <w:rPr>
          <w:rtl/>
        </w:rPr>
        <w:t>ی</w:t>
      </w:r>
      <w:r w:rsidRPr="006F0B90">
        <w:rPr>
          <w:rtl/>
        </w:rPr>
        <w:t>د: آ</w:t>
      </w:r>
      <w:r w:rsidR="002902AD">
        <w:rPr>
          <w:rtl/>
        </w:rPr>
        <w:t>ی</w:t>
      </w:r>
      <w:r w:rsidRPr="006F0B90">
        <w:rPr>
          <w:rtl/>
        </w:rPr>
        <w:t>ا شما از مهاجر</w:t>
      </w:r>
      <w:r w:rsidR="002902AD">
        <w:rPr>
          <w:rtl/>
        </w:rPr>
        <w:t>ی</w:t>
      </w:r>
      <w:r w:rsidRPr="006F0B90">
        <w:rPr>
          <w:rtl/>
        </w:rPr>
        <w:t>ن و انصار هست</w:t>
      </w:r>
      <w:r w:rsidR="002902AD">
        <w:rPr>
          <w:rtl/>
        </w:rPr>
        <w:t>ی</w:t>
      </w:r>
      <w:r w:rsidRPr="006F0B90">
        <w:rPr>
          <w:rtl/>
        </w:rPr>
        <w:t>د؟ گفتند: ن</w:t>
      </w:r>
      <w:r w:rsidR="002902AD">
        <w:rPr>
          <w:rtl/>
        </w:rPr>
        <w:t>ی</w:t>
      </w:r>
      <w:r w:rsidRPr="006F0B90">
        <w:rPr>
          <w:rtl/>
        </w:rPr>
        <w:t>ست</w:t>
      </w:r>
      <w:r w:rsidR="002902AD">
        <w:rPr>
          <w:rtl/>
        </w:rPr>
        <w:t>ی</w:t>
      </w:r>
      <w:r w:rsidRPr="006F0B90">
        <w:rPr>
          <w:rtl/>
        </w:rPr>
        <w:t xml:space="preserve">م! گفت: پس من شهادت مى‏دهم </w:t>
      </w:r>
      <w:r w:rsidR="002902AD">
        <w:rPr>
          <w:rtl/>
        </w:rPr>
        <w:t>ک</w:t>
      </w:r>
      <w:r w:rsidRPr="006F0B90">
        <w:rPr>
          <w:rtl/>
        </w:rPr>
        <w:t>ه از تابع</w:t>
      </w:r>
      <w:r w:rsidR="002902AD">
        <w:rPr>
          <w:rtl/>
        </w:rPr>
        <w:t>ی</w:t>
      </w:r>
      <w:r w:rsidRPr="006F0B90">
        <w:rPr>
          <w:rtl/>
        </w:rPr>
        <w:t>ن آنها هم ن</w:t>
      </w:r>
      <w:r w:rsidR="002902AD">
        <w:rPr>
          <w:rtl/>
        </w:rPr>
        <w:t>ی</w:t>
      </w:r>
      <w:r w:rsidRPr="006F0B90">
        <w:rPr>
          <w:rtl/>
        </w:rPr>
        <w:t>ست</w:t>
      </w:r>
      <w:r w:rsidR="002902AD">
        <w:rPr>
          <w:rtl/>
        </w:rPr>
        <w:t>ی</w:t>
      </w:r>
      <w:r w:rsidRPr="006F0B90">
        <w:rPr>
          <w:rtl/>
        </w:rPr>
        <w:t xml:space="preserve">د </w:t>
      </w:r>
      <w:r w:rsidR="002902AD">
        <w:rPr>
          <w:rtl/>
        </w:rPr>
        <w:t>ک</w:t>
      </w:r>
      <w:r w:rsidRPr="006F0B90">
        <w:rPr>
          <w:rtl/>
        </w:rPr>
        <w:t>ه مى‏گو</w:t>
      </w:r>
      <w:r w:rsidR="002902AD">
        <w:rPr>
          <w:rtl/>
        </w:rPr>
        <w:t>ی</w:t>
      </w:r>
      <w:r w:rsidRPr="006F0B90">
        <w:rPr>
          <w:rtl/>
        </w:rPr>
        <w:t xml:space="preserve">ند: پروردگارا! ما و برادران ما را </w:t>
      </w:r>
      <w:r w:rsidR="002902AD">
        <w:rPr>
          <w:rtl/>
        </w:rPr>
        <w:t>ک</w:t>
      </w:r>
      <w:r w:rsidRPr="006F0B90">
        <w:rPr>
          <w:rtl/>
        </w:rPr>
        <w:t>ه در ا</w:t>
      </w:r>
      <w:r w:rsidR="002902AD">
        <w:rPr>
          <w:rtl/>
        </w:rPr>
        <w:t>ی</w:t>
      </w:r>
      <w:r w:rsidRPr="006F0B90">
        <w:rPr>
          <w:rtl/>
        </w:rPr>
        <w:t>مان از ما پ</w:t>
      </w:r>
      <w:r w:rsidR="002902AD">
        <w:rPr>
          <w:rtl/>
        </w:rPr>
        <w:t>ی</w:t>
      </w:r>
      <w:r w:rsidRPr="006F0B90">
        <w:rPr>
          <w:rtl/>
        </w:rPr>
        <w:t>شى گرفته‏اند، ب</w:t>
      </w:r>
      <w:r w:rsidR="002902AD">
        <w:rPr>
          <w:rtl/>
        </w:rPr>
        <w:t>ی</w:t>
      </w:r>
      <w:r w:rsidRPr="006F0B90">
        <w:rPr>
          <w:rtl/>
        </w:rPr>
        <w:t>امرز و ه</w:t>
      </w:r>
      <w:r w:rsidR="002902AD">
        <w:rPr>
          <w:rtl/>
        </w:rPr>
        <w:t>ی</w:t>
      </w:r>
      <w:r w:rsidRPr="006F0B90">
        <w:rPr>
          <w:rtl/>
        </w:rPr>
        <w:t xml:space="preserve">چ </w:t>
      </w:r>
      <w:r w:rsidR="002902AD">
        <w:rPr>
          <w:rtl/>
        </w:rPr>
        <w:t>کی</w:t>
      </w:r>
      <w:r w:rsidRPr="006F0B90">
        <w:rPr>
          <w:rtl/>
        </w:rPr>
        <w:t>نه‏اى نسبت به مؤمنان در دل ما قرار مده! پس از نزد من برخ</w:t>
      </w:r>
      <w:r w:rsidR="002902AD">
        <w:rPr>
          <w:rtl/>
        </w:rPr>
        <w:t>ی</w:t>
      </w:r>
      <w:r w:rsidRPr="006F0B90">
        <w:rPr>
          <w:rtl/>
        </w:rPr>
        <w:t>ز</w:t>
      </w:r>
      <w:r w:rsidR="002902AD">
        <w:rPr>
          <w:rtl/>
        </w:rPr>
        <w:t>ی</w:t>
      </w:r>
      <w:r w:rsidRPr="006F0B90">
        <w:rPr>
          <w:rtl/>
        </w:rPr>
        <w:t>د و دور شو</w:t>
      </w:r>
      <w:r w:rsidR="002902AD">
        <w:rPr>
          <w:rtl/>
        </w:rPr>
        <w:t>ی</w:t>
      </w:r>
      <w:r w:rsidRPr="006F0B90">
        <w:rPr>
          <w:rtl/>
        </w:rPr>
        <w:t>د»!</w:t>
      </w:r>
      <w:r w:rsidRPr="002902AD">
        <w:rPr>
          <w:rStyle w:val="FootnoteReference"/>
          <w:rFonts w:ascii="Times New Roman" w:hAnsi="Times New Roman"/>
          <w:b/>
          <w:sz w:val="24"/>
          <w:rtl/>
        </w:rPr>
        <w:footnoteReference w:id="273"/>
      </w:r>
      <w:r>
        <w:rPr>
          <w:rFonts w:hint="cs"/>
          <w:rtl/>
        </w:rPr>
        <w:t>.</w:t>
      </w:r>
    </w:p>
    <w:p w:rsidR="00082CC7" w:rsidRDefault="00082CC7" w:rsidP="0096579B">
      <w:pPr>
        <w:pStyle w:val="a5"/>
        <w:numPr>
          <w:ilvl w:val="0"/>
          <w:numId w:val="5"/>
        </w:numPr>
        <w:rPr>
          <w:rtl/>
        </w:rPr>
      </w:pPr>
      <w:r w:rsidRPr="006F0B90">
        <w:rPr>
          <w:rtl/>
        </w:rPr>
        <w:t>و امّا امام باقر ن</w:t>
      </w:r>
      <w:r w:rsidR="002902AD">
        <w:rPr>
          <w:rtl/>
        </w:rPr>
        <w:t>ی</w:t>
      </w:r>
      <w:r w:rsidRPr="006F0B90">
        <w:rPr>
          <w:rtl/>
        </w:rPr>
        <w:t xml:space="preserve">ز </w:t>
      </w:r>
      <w:r w:rsidR="002902AD">
        <w:rPr>
          <w:rtl/>
        </w:rPr>
        <w:t>ک</w:t>
      </w:r>
      <w:r w:rsidRPr="006F0B90">
        <w:rPr>
          <w:rtl/>
        </w:rPr>
        <w:t>ه چند روا</w:t>
      </w:r>
      <w:r w:rsidR="002902AD">
        <w:rPr>
          <w:rtl/>
        </w:rPr>
        <w:t>ی</w:t>
      </w:r>
      <w:r w:rsidRPr="006F0B90">
        <w:rPr>
          <w:rtl/>
        </w:rPr>
        <w:t xml:space="preserve">ت را قبلاً از او نقل </w:t>
      </w:r>
      <w:r w:rsidR="002902AD">
        <w:rPr>
          <w:rtl/>
        </w:rPr>
        <w:t>ک</w:t>
      </w:r>
      <w:r w:rsidRPr="006F0B90">
        <w:rPr>
          <w:rtl/>
        </w:rPr>
        <w:t>رده‏ا</w:t>
      </w:r>
      <w:r w:rsidR="002902AD">
        <w:rPr>
          <w:rtl/>
        </w:rPr>
        <w:t>ی</w:t>
      </w:r>
      <w:r w:rsidRPr="006F0B90">
        <w:rPr>
          <w:rtl/>
        </w:rPr>
        <w:t>م.. امّا در ا</w:t>
      </w:r>
      <w:r w:rsidR="002902AD">
        <w:rPr>
          <w:rtl/>
        </w:rPr>
        <w:t>ی</w:t>
      </w:r>
      <w:r w:rsidRPr="006F0B90">
        <w:rPr>
          <w:rtl/>
        </w:rPr>
        <w:t>نجا: طبرسى از</w:t>
      </w:r>
      <w:r w:rsidRPr="002902AD">
        <w:rPr>
          <w:rStyle w:val="FootnoteReference"/>
          <w:rFonts w:ascii="Times New Roman" w:hAnsi="Times New Roman"/>
          <w:b/>
          <w:sz w:val="24"/>
          <w:rtl/>
        </w:rPr>
        <w:footnoteReference w:id="274"/>
      </w:r>
      <w:r w:rsidRPr="006F0B90">
        <w:rPr>
          <w:rtl/>
        </w:rPr>
        <w:t xml:space="preserve"> باقر چن</w:t>
      </w:r>
      <w:r w:rsidR="002902AD">
        <w:rPr>
          <w:rtl/>
        </w:rPr>
        <w:t>ی</w:t>
      </w:r>
      <w:r w:rsidRPr="006F0B90">
        <w:rPr>
          <w:rtl/>
        </w:rPr>
        <w:t>ن روا</w:t>
      </w:r>
      <w:r w:rsidR="002902AD">
        <w:rPr>
          <w:rtl/>
        </w:rPr>
        <w:t>ی</w:t>
      </w:r>
      <w:r w:rsidRPr="006F0B90">
        <w:rPr>
          <w:rtl/>
        </w:rPr>
        <w:t>ت مى‏</w:t>
      </w:r>
      <w:r w:rsidR="002902AD">
        <w:rPr>
          <w:rtl/>
        </w:rPr>
        <w:t>ک</w:t>
      </w:r>
      <w:r w:rsidRPr="006F0B90">
        <w:rPr>
          <w:rtl/>
        </w:rPr>
        <w:t>ند</w:t>
      </w:r>
      <w:r w:rsidRPr="002902AD">
        <w:rPr>
          <w:rStyle w:val="Char9"/>
          <w:rtl/>
        </w:rPr>
        <w:t xml:space="preserve">: </w:t>
      </w:r>
      <w:r w:rsidRPr="006F0B90">
        <w:rPr>
          <w:rFonts w:cs="Traditional Arabic"/>
          <w:rtl/>
        </w:rPr>
        <w:t>«</w:t>
      </w:r>
      <w:r>
        <w:rPr>
          <w:rStyle w:val="Char1"/>
          <w:rtl/>
          <w:lang w:bidi="ar-SA"/>
        </w:rPr>
        <w:t>ولست بمنكر فضل أبى‏بكر، و</w:t>
      </w:r>
      <w:r w:rsidRPr="009A0644">
        <w:rPr>
          <w:rStyle w:val="Char1"/>
          <w:rtl/>
          <w:lang w:bidi="ar-SA"/>
        </w:rPr>
        <w:t>لست بمنكر فضل عمر، ولكن أبابكر أفضل من عمر</w:t>
      </w:r>
      <w:r w:rsidRPr="006F0B90">
        <w:rPr>
          <w:rFonts w:cs="Traditional Arabic"/>
          <w:rtl/>
        </w:rPr>
        <w:t>»</w:t>
      </w:r>
      <w:r w:rsidRPr="002902AD">
        <w:rPr>
          <w:rStyle w:val="Char9"/>
          <w:rtl/>
        </w:rPr>
        <w:t>.</w:t>
      </w:r>
      <w:r w:rsidRPr="002902AD">
        <w:rPr>
          <w:rStyle w:val="FootnoteReference"/>
          <w:rFonts w:ascii="Times New Roman" w:hAnsi="Times New Roman"/>
          <w:b/>
          <w:sz w:val="24"/>
          <w:rtl/>
        </w:rPr>
        <w:footnoteReference w:id="275"/>
      </w:r>
      <w:r>
        <w:rPr>
          <w:rFonts w:hint="cs"/>
          <w:rtl/>
        </w:rPr>
        <w:t>.</w:t>
      </w:r>
    </w:p>
    <w:p w:rsidR="00082CC7" w:rsidRPr="006F0B90" w:rsidRDefault="00082CC7" w:rsidP="0096579B">
      <w:pPr>
        <w:pStyle w:val="a5"/>
        <w:rPr>
          <w:rtl/>
        </w:rPr>
      </w:pPr>
      <w:r>
        <w:rPr>
          <w:rFonts w:cs="Traditional Arabic" w:hint="cs"/>
          <w:rtl/>
        </w:rPr>
        <w:t>«</w:t>
      </w:r>
      <w:r w:rsidRPr="00EF0EDD">
        <w:rPr>
          <w:rtl/>
        </w:rPr>
        <w:t>من من</w:t>
      </w:r>
      <w:r w:rsidR="002902AD">
        <w:rPr>
          <w:rtl/>
        </w:rPr>
        <w:t>ک</w:t>
      </w:r>
      <w:r w:rsidRPr="00EF0EDD">
        <w:rPr>
          <w:rtl/>
        </w:rPr>
        <w:t>ر فضل أبوب</w:t>
      </w:r>
      <w:r w:rsidR="002902AD">
        <w:rPr>
          <w:rtl/>
        </w:rPr>
        <w:t>ک</w:t>
      </w:r>
      <w:r w:rsidRPr="00EF0EDD">
        <w:rPr>
          <w:rtl/>
        </w:rPr>
        <w:t>ر ن</w:t>
      </w:r>
      <w:r w:rsidR="002902AD">
        <w:rPr>
          <w:rtl/>
        </w:rPr>
        <w:t>ی</w:t>
      </w:r>
      <w:r w:rsidRPr="00EF0EDD">
        <w:rPr>
          <w:rtl/>
        </w:rPr>
        <w:t>ستم، همچن</w:t>
      </w:r>
      <w:r w:rsidR="002902AD">
        <w:rPr>
          <w:rtl/>
        </w:rPr>
        <w:t>ی</w:t>
      </w:r>
      <w:r w:rsidRPr="00EF0EDD">
        <w:rPr>
          <w:rtl/>
        </w:rPr>
        <w:t>ن فضل عمر را ن</w:t>
      </w:r>
      <w:r w:rsidR="002902AD">
        <w:rPr>
          <w:rtl/>
        </w:rPr>
        <w:t>ی</w:t>
      </w:r>
      <w:r w:rsidRPr="00EF0EDD">
        <w:rPr>
          <w:rtl/>
        </w:rPr>
        <w:t>ز من</w:t>
      </w:r>
      <w:r w:rsidR="002902AD">
        <w:rPr>
          <w:rtl/>
        </w:rPr>
        <w:t>ک</w:t>
      </w:r>
      <w:r w:rsidRPr="00EF0EDD">
        <w:rPr>
          <w:rtl/>
        </w:rPr>
        <w:t>ر نمى‏شوم، ولى أبوب</w:t>
      </w:r>
      <w:r w:rsidR="002902AD">
        <w:rPr>
          <w:rtl/>
        </w:rPr>
        <w:t>ک</w:t>
      </w:r>
      <w:r w:rsidRPr="00EF0EDD">
        <w:rPr>
          <w:rtl/>
        </w:rPr>
        <w:t>ر از عمر برتر و بافض</w:t>
      </w:r>
      <w:r w:rsidR="002902AD">
        <w:rPr>
          <w:rtl/>
        </w:rPr>
        <w:t>ی</w:t>
      </w:r>
      <w:r w:rsidRPr="00EF0EDD">
        <w:rPr>
          <w:rtl/>
        </w:rPr>
        <w:t>لت‏تر بوده است</w:t>
      </w:r>
      <w:r>
        <w:rPr>
          <w:rFonts w:cs="Traditional Arabic" w:hint="cs"/>
          <w:rtl/>
        </w:rPr>
        <w:t>»</w:t>
      </w:r>
      <w:r w:rsidRPr="006F0B90">
        <w:rPr>
          <w:rtl/>
        </w:rPr>
        <w:t>.</w:t>
      </w:r>
    </w:p>
    <w:p w:rsidR="007F24A6" w:rsidRDefault="00082CC7" w:rsidP="00BF1C9E">
      <w:pPr>
        <w:pStyle w:val="a5"/>
        <w:numPr>
          <w:ilvl w:val="0"/>
          <w:numId w:val="5"/>
        </w:numPr>
        <w:rPr>
          <w:rtl/>
        </w:rPr>
      </w:pPr>
      <w:r w:rsidRPr="006F0B90">
        <w:rPr>
          <w:rtl/>
        </w:rPr>
        <w:t xml:space="preserve">و باز هم از او </w:t>
      </w:r>
      <w:r w:rsidRPr="00BF1C9E">
        <w:rPr>
          <w:rtl/>
        </w:rPr>
        <w:t>روا</w:t>
      </w:r>
      <w:r w:rsidR="002902AD" w:rsidRPr="00BF1C9E">
        <w:rPr>
          <w:rtl/>
        </w:rPr>
        <w:t>ی</w:t>
      </w:r>
      <w:r w:rsidRPr="00BF1C9E">
        <w:rPr>
          <w:rtl/>
        </w:rPr>
        <w:t xml:space="preserve">ت شده </w:t>
      </w:r>
      <w:r w:rsidR="002902AD" w:rsidRPr="00BF1C9E">
        <w:rPr>
          <w:rtl/>
        </w:rPr>
        <w:t>ک</w:t>
      </w:r>
      <w:r w:rsidRPr="00BF1C9E">
        <w:rPr>
          <w:rtl/>
        </w:rPr>
        <w:t>ه</w:t>
      </w:r>
      <w:r w:rsidRPr="006F0B90">
        <w:rPr>
          <w:rtl/>
        </w:rPr>
        <w:t xml:space="preserve"> پس از مدح عثمان</w:t>
      </w:r>
      <w:r w:rsidRPr="006F0B90">
        <w:rPr>
          <w:rFonts w:cs="CTraditional Arabic"/>
          <w:rtl/>
        </w:rPr>
        <w:t>س</w:t>
      </w:r>
      <w:r w:rsidRPr="006F0B90">
        <w:rPr>
          <w:rtl/>
        </w:rPr>
        <w:t xml:space="preserve"> چن</w:t>
      </w:r>
      <w:r w:rsidR="002902AD">
        <w:rPr>
          <w:rtl/>
        </w:rPr>
        <w:t>ی</w:t>
      </w:r>
      <w:r w:rsidRPr="006F0B90">
        <w:rPr>
          <w:rtl/>
        </w:rPr>
        <w:t xml:space="preserve">ن فرمود: «و ندادهنده‏اى در آخر روز ندا سر مى‏دهد </w:t>
      </w:r>
      <w:r w:rsidR="002902AD">
        <w:rPr>
          <w:rtl/>
        </w:rPr>
        <w:t>ک</w:t>
      </w:r>
      <w:r w:rsidRPr="006F0B90">
        <w:rPr>
          <w:rtl/>
        </w:rPr>
        <w:t>ه: هان! بدان</w:t>
      </w:r>
      <w:r w:rsidR="002902AD">
        <w:rPr>
          <w:rtl/>
        </w:rPr>
        <w:t>ی</w:t>
      </w:r>
      <w:r w:rsidRPr="006F0B90">
        <w:rPr>
          <w:rtl/>
        </w:rPr>
        <w:t xml:space="preserve">د </w:t>
      </w:r>
      <w:r w:rsidR="002902AD">
        <w:rPr>
          <w:rtl/>
        </w:rPr>
        <w:t>ک</w:t>
      </w:r>
      <w:r w:rsidRPr="006F0B90">
        <w:rPr>
          <w:rtl/>
        </w:rPr>
        <w:t xml:space="preserve">ه عثمان و </w:t>
      </w:r>
      <w:r w:rsidR="002902AD">
        <w:rPr>
          <w:rtl/>
        </w:rPr>
        <w:t>ی</w:t>
      </w:r>
      <w:r w:rsidRPr="006F0B90">
        <w:rPr>
          <w:rtl/>
        </w:rPr>
        <w:t>ارانش از رستگارانند!»</w:t>
      </w:r>
      <w:r w:rsidRPr="002902AD">
        <w:rPr>
          <w:rStyle w:val="FootnoteReference"/>
          <w:rFonts w:ascii="Times New Roman" w:hAnsi="Times New Roman"/>
          <w:b/>
          <w:sz w:val="24"/>
          <w:rtl/>
        </w:rPr>
        <w:footnoteReference w:id="276"/>
      </w:r>
      <w:r>
        <w:rPr>
          <w:rFonts w:hint="cs"/>
          <w:rtl/>
        </w:rPr>
        <w:t>.</w:t>
      </w:r>
    </w:p>
    <w:p w:rsidR="007F24A6" w:rsidRDefault="00082CC7" w:rsidP="0096579B">
      <w:pPr>
        <w:pStyle w:val="a5"/>
        <w:numPr>
          <w:ilvl w:val="0"/>
          <w:numId w:val="5"/>
        </w:numPr>
        <w:rPr>
          <w:rtl/>
        </w:rPr>
      </w:pPr>
      <w:r w:rsidRPr="006F0B90">
        <w:rPr>
          <w:rtl/>
        </w:rPr>
        <w:t>و ا</w:t>
      </w:r>
      <w:r w:rsidR="002902AD">
        <w:rPr>
          <w:rtl/>
        </w:rPr>
        <w:t>ی</w:t>
      </w:r>
      <w:r w:rsidRPr="006F0B90">
        <w:rPr>
          <w:rtl/>
        </w:rPr>
        <w:t xml:space="preserve">ن هم جعفر صادق‏ </w:t>
      </w:r>
      <w:r w:rsidRPr="006F0B90">
        <w:rPr>
          <w:rFonts w:cs="CTraditional Arabic"/>
          <w:rtl/>
        </w:rPr>
        <w:t>س</w:t>
      </w:r>
      <w:r w:rsidRPr="006F0B90">
        <w:rPr>
          <w:rtl/>
        </w:rPr>
        <w:t xml:space="preserve"> است </w:t>
      </w:r>
      <w:r w:rsidR="002902AD">
        <w:rPr>
          <w:rtl/>
        </w:rPr>
        <w:t>ک</w:t>
      </w:r>
      <w:r w:rsidRPr="006F0B90">
        <w:rPr>
          <w:rtl/>
        </w:rPr>
        <w:t>ه آورده‏اند: «مردى از امام صادق پرس</w:t>
      </w:r>
      <w:r w:rsidR="002902AD">
        <w:rPr>
          <w:rtl/>
        </w:rPr>
        <w:t>ی</w:t>
      </w:r>
      <w:r w:rsidRPr="006F0B90">
        <w:rPr>
          <w:rtl/>
        </w:rPr>
        <w:t>د: اى فرزند رسول خدا! در مورد أبوب</w:t>
      </w:r>
      <w:r w:rsidR="002902AD">
        <w:rPr>
          <w:rtl/>
        </w:rPr>
        <w:t>ک</w:t>
      </w:r>
      <w:r w:rsidRPr="006F0B90">
        <w:rPr>
          <w:rtl/>
        </w:rPr>
        <w:t>ر و عمر چه مى‏گو</w:t>
      </w:r>
      <w:r w:rsidR="002902AD">
        <w:rPr>
          <w:rtl/>
        </w:rPr>
        <w:t>ی</w:t>
      </w:r>
      <w:r w:rsidRPr="006F0B90">
        <w:rPr>
          <w:rtl/>
        </w:rPr>
        <w:t xml:space="preserve">ى؟! فرمود: </w:t>
      </w:r>
      <w:r w:rsidRPr="006F0B90">
        <w:rPr>
          <w:rFonts w:cs="Traditional Arabic"/>
          <w:rtl/>
        </w:rPr>
        <w:t>«</w:t>
      </w:r>
      <w:r w:rsidRPr="009A0644">
        <w:rPr>
          <w:rStyle w:val="Char1"/>
          <w:rtl/>
          <w:lang w:bidi="ar-SA"/>
        </w:rPr>
        <w:t xml:space="preserve">إمامان </w:t>
      </w:r>
      <w:r>
        <w:rPr>
          <w:rStyle w:val="Char1"/>
          <w:rtl/>
          <w:lang w:bidi="ar-SA"/>
        </w:rPr>
        <w:t>عادلان قاسطان، كانا على الحق، و</w:t>
      </w:r>
      <w:r w:rsidRPr="009A0644">
        <w:rPr>
          <w:rStyle w:val="Char1"/>
          <w:rtl/>
          <w:lang w:bidi="ar-SA"/>
        </w:rPr>
        <w:t>ماتا عليه، فعليهما رحمة اللّه يوم القيامة!</w:t>
      </w:r>
      <w:r w:rsidRPr="006F0B90">
        <w:rPr>
          <w:rFonts w:cs="Traditional Arabic"/>
          <w:rtl/>
        </w:rPr>
        <w:t>»</w:t>
      </w:r>
      <w:r w:rsidRPr="002902AD">
        <w:rPr>
          <w:rStyle w:val="FootnoteReference"/>
          <w:rFonts w:ascii="Times New Roman" w:hAnsi="Times New Roman"/>
          <w:b/>
          <w:sz w:val="24"/>
          <w:rtl/>
        </w:rPr>
        <w:footnoteReference w:id="277"/>
      </w:r>
      <w:r w:rsidR="007F24A6">
        <w:rPr>
          <w:rFonts w:hint="cs"/>
          <w:rtl/>
        </w:rPr>
        <w:t>.</w:t>
      </w:r>
    </w:p>
    <w:p w:rsidR="00082CC7" w:rsidRPr="006F0B90" w:rsidRDefault="00082CC7" w:rsidP="0096579B">
      <w:pPr>
        <w:pStyle w:val="a5"/>
      </w:pPr>
      <w:r>
        <w:rPr>
          <w:rFonts w:cs="Traditional Arabic" w:hint="cs"/>
          <w:rtl/>
        </w:rPr>
        <w:t>«</w:t>
      </w:r>
      <w:r w:rsidRPr="00F00D86">
        <w:rPr>
          <w:rtl/>
        </w:rPr>
        <w:t>دو امام عادل و دادگستر بودند. هر دو برحق بودند و بر حق هم مردند. پس رحمت خدا - روز ق</w:t>
      </w:r>
      <w:r w:rsidR="002902AD">
        <w:rPr>
          <w:rtl/>
        </w:rPr>
        <w:t>ی</w:t>
      </w:r>
      <w:r w:rsidRPr="00F00D86">
        <w:rPr>
          <w:rtl/>
        </w:rPr>
        <w:t>امت - بر هر دوشان باد!</w:t>
      </w:r>
      <w:r>
        <w:rPr>
          <w:rFonts w:cs="Traditional Arabic" w:hint="cs"/>
          <w:rtl/>
        </w:rPr>
        <w:t>»</w:t>
      </w:r>
      <w:r w:rsidRPr="006F0B90">
        <w:rPr>
          <w:rtl/>
        </w:rPr>
        <w:t>.</w:t>
      </w:r>
    </w:p>
    <w:p w:rsidR="00082CC7" w:rsidRDefault="00082CC7" w:rsidP="0096579B">
      <w:pPr>
        <w:pStyle w:val="a5"/>
        <w:numPr>
          <w:ilvl w:val="0"/>
          <w:numId w:val="5"/>
        </w:numPr>
        <w:rPr>
          <w:rtl/>
        </w:rPr>
      </w:pPr>
      <w:r w:rsidRPr="006F0B90">
        <w:rPr>
          <w:rtl/>
        </w:rPr>
        <w:t>ش</w:t>
      </w:r>
      <w:r w:rsidR="002902AD">
        <w:rPr>
          <w:rtl/>
        </w:rPr>
        <w:t>ی</w:t>
      </w:r>
      <w:r w:rsidRPr="006F0B90">
        <w:rPr>
          <w:rtl/>
        </w:rPr>
        <w:t xml:space="preserve">خ </w:t>
      </w:r>
      <w:r w:rsidR="002902AD">
        <w:rPr>
          <w:rtl/>
        </w:rPr>
        <w:t>ک</w:t>
      </w:r>
      <w:r w:rsidRPr="006F0B90">
        <w:rPr>
          <w:rtl/>
        </w:rPr>
        <w:t>ل</w:t>
      </w:r>
      <w:r w:rsidR="002902AD">
        <w:rPr>
          <w:rtl/>
        </w:rPr>
        <w:t>ی</w:t>
      </w:r>
      <w:r w:rsidRPr="006F0B90">
        <w:rPr>
          <w:rtl/>
        </w:rPr>
        <w:t>نى، طى حد</w:t>
      </w:r>
      <w:r w:rsidR="002902AD">
        <w:rPr>
          <w:rtl/>
        </w:rPr>
        <w:t>ی</w:t>
      </w:r>
      <w:r w:rsidRPr="006F0B90">
        <w:rPr>
          <w:rtl/>
        </w:rPr>
        <w:t>ثى طولانى از امام صادق روا</w:t>
      </w:r>
      <w:r w:rsidR="002902AD">
        <w:rPr>
          <w:rtl/>
        </w:rPr>
        <w:t>ی</w:t>
      </w:r>
      <w:r w:rsidRPr="006F0B90">
        <w:rPr>
          <w:rtl/>
        </w:rPr>
        <w:t xml:space="preserve">ت </w:t>
      </w:r>
      <w:r w:rsidR="002902AD">
        <w:rPr>
          <w:rtl/>
        </w:rPr>
        <w:t>ک</w:t>
      </w:r>
      <w:r w:rsidRPr="006F0B90">
        <w:rPr>
          <w:rtl/>
        </w:rPr>
        <w:t xml:space="preserve">رده </w:t>
      </w:r>
      <w:r w:rsidR="002902AD">
        <w:rPr>
          <w:rtl/>
        </w:rPr>
        <w:t>ک</w:t>
      </w:r>
      <w:r w:rsidRPr="006F0B90">
        <w:rPr>
          <w:rtl/>
        </w:rPr>
        <w:t>ه در آن، منزلت أبوب</w:t>
      </w:r>
      <w:r w:rsidR="002902AD">
        <w:rPr>
          <w:rtl/>
        </w:rPr>
        <w:t>ک</w:t>
      </w:r>
      <w:r w:rsidRPr="006F0B90">
        <w:rPr>
          <w:rtl/>
        </w:rPr>
        <w:t>ر را در زهد و تقوا ب</w:t>
      </w:r>
      <w:r w:rsidR="002902AD">
        <w:rPr>
          <w:rtl/>
        </w:rPr>
        <w:t>ی</w:t>
      </w:r>
      <w:r w:rsidRPr="006F0B90">
        <w:rPr>
          <w:rtl/>
        </w:rPr>
        <w:t>ن سا</w:t>
      </w:r>
      <w:r w:rsidR="002902AD">
        <w:rPr>
          <w:rtl/>
        </w:rPr>
        <w:t>ی</w:t>
      </w:r>
      <w:r w:rsidRPr="006F0B90">
        <w:rPr>
          <w:rtl/>
        </w:rPr>
        <w:t>ر اصحاب نخست</w:t>
      </w:r>
      <w:r w:rsidR="002902AD">
        <w:rPr>
          <w:rtl/>
        </w:rPr>
        <w:t>ی</w:t>
      </w:r>
      <w:r w:rsidRPr="006F0B90">
        <w:rPr>
          <w:rtl/>
        </w:rPr>
        <w:t>ن - طبق گواهى سلمان و أبوذر - ثابت مى‏</w:t>
      </w:r>
      <w:r w:rsidR="002902AD">
        <w:rPr>
          <w:rtl/>
        </w:rPr>
        <w:t>ک</w:t>
      </w:r>
      <w:r w:rsidRPr="006F0B90">
        <w:rPr>
          <w:rtl/>
        </w:rPr>
        <w:t>ند</w:t>
      </w:r>
      <w:r w:rsidRPr="002902AD">
        <w:rPr>
          <w:rStyle w:val="FootnoteReference"/>
          <w:rFonts w:ascii="Times New Roman" w:hAnsi="Times New Roman"/>
          <w:b/>
          <w:sz w:val="24"/>
          <w:rtl/>
        </w:rPr>
        <w:footnoteReference w:id="278"/>
      </w:r>
      <w:r>
        <w:rPr>
          <w:rtl/>
        </w:rPr>
        <w:t>.</w:t>
      </w:r>
    </w:p>
    <w:p w:rsidR="007F24A6" w:rsidRDefault="00082CC7" w:rsidP="0096579B">
      <w:pPr>
        <w:pStyle w:val="a5"/>
        <w:numPr>
          <w:ilvl w:val="0"/>
          <w:numId w:val="8"/>
        </w:numPr>
        <w:ind w:left="641" w:hanging="357"/>
        <w:rPr>
          <w:rtl/>
        </w:rPr>
      </w:pPr>
      <w:r w:rsidRPr="006F0B90">
        <w:rPr>
          <w:rtl/>
        </w:rPr>
        <w:t>علم‏الهدى ن</w:t>
      </w:r>
      <w:r w:rsidR="002902AD">
        <w:rPr>
          <w:rtl/>
        </w:rPr>
        <w:t>ی</w:t>
      </w:r>
      <w:r w:rsidRPr="006F0B90">
        <w:rPr>
          <w:rtl/>
        </w:rPr>
        <w:t>ز از او روا</w:t>
      </w:r>
      <w:r w:rsidR="002902AD">
        <w:rPr>
          <w:rtl/>
        </w:rPr>
        <w:t>ی</w:t>
      </w:r>
      <w:r w:rsidRPr="006F0B90">
        <w:rPr>
          <w:rtl/>
        </w:rPr>
        <w:t>ت مى‏</w:t>
      </w:r>
      <w:r w:rsidR="002902AD">
        <w:rPr>
          <w:rtl/>
        </w:rPr>
        <w:t>ک</w:t>
      </w:r>
      <w:r w:rsidRPr="006F0B90">
        <w:rPr>
          <w:rtl/>
        </w:rPr>
        <w:t xml:space="preserve">ند: «امام صادق آن دو را دوست مى‏داشت و بر قبرشان مى‏رفت و بر آن دو - همراه با درود و سلامش بر پیامبر </w:t>
      </w:r>
      <w:r w:rsidRPr="006F0B90">
        <w:rPr>
          <w:rFonts w:cs="CTraditional Arabic"/>
          <w:rtl/>
        </w:rPr>
        <w:t>ص</w:t>
      </w:r>
      <w:r w:rsidRPr="006F0B90">
        <w:rPr>
          <w:rtl/>
        </w:rPr>
        <w:t xml:space="preserve"> - درود و سلام مى‏فرستاد»</w:t>
      </w:r>
      <w:r w:rsidRPr="002902AD">
        <w:rPr>
          <w:rStyle w:val="FootnoteReference"/>
          <w:rFonts w:ascii="Times New Roman" w:hAnsi="Times New Roman"/>
          <w:b/>
          <w:sz w:val="24"/>
          <w:rtl/>
        </w:rPr>
        <w:footnoteReference w:id="279"/>
      </w:r>
      <w:r>
        <w:rPr>
          <w:rFonts w:hint="cs"/>
          <w:rtl/>
        </w:rPr>
        <w:t>.</w:t>
      </w:r>
    </w:p>
    <w:p w:rsidR="007F24A6" w:rsidRDefault="00082CC7" w:rsidP="0096579B">
      <w:pPr>
        <w:pStyle w:val="a5"/>
        <w:numPr>
          <w:ilvl w:val="0"/>
          <w:numId w:val="8"/>
        </w:numPr>
        <w:ind w:left="641" w:hanging="357"/>
        <w:rPr>
          <w:rtl/>
        </w:rPr>
      </w:pPr>
      <w:r w:rsidRPr="006F0B90">
        <w:rPr>
          <w:rtl/>
        </w:rPr>
        <w:t>امام صادق تنها به دوستى آنها بسنده ن</w:t>
      </w:r>
      <w:r w:rsidR="002902AD">
        <w:rPr>
          <w:rtl/>
        </w:rPr>
        <w:t>ک</w:t>
      </w:r>
      <w:r w:rsidRPr="006F0B90">
        <w:rPr>
          <w:rtl/>
        </w:rPr>
        <w:t>رده، بل</w:t>
      </w:r>
      <w:r w:rsidR="002902AD">
        <w:rPr>
          <w:rtl/>
        </w:rPr>
        <w:t>ک</w:t>
      </w:r>
      <w:r w:rsidRPr="006F0B90">
        <w:rPr>
          <w:rtl/>
        </w:rPr>
        <w:t>ه به پ</w:t>
      </w:r>
      <w:r w:rsidR="002902AD">
        <w:rPr>
          <w:rtl/>
        </w:rPr>
        <w:t>ی</w:t>
      </w:r>
      <w:r w:rsidRPr="006F0B90">
        <w:rPr>
          <w:rtl/>
        </w:rPr>
        <w:t>روى از خود در دوستى و موالاتشان ن</w:t>
      </w:r>
      <w:r w:rsidR="002902AD">
        <w:rPr>
          <w:rtl/>
        </w:rPr>
        <w:t>ی</w:t>
      </w:r>
      <w:r w:rsidRPr="006F0B90">
        <w:rPr>
          <w:rtl/>
        </w:rPr>
        <w:t>ز امر فرموده است؛ چنانچه أبوبص</w:t>
      </w:r>
      <w:r w:rsidR="002902AD">
        <w:rPr>
          <w:rtl/>
        </w:rPr>
        <w:t>ی</w:t>
      </w:r>
      <w:r w:rsidRPr="006F0B90">
        <w:rPr>
          <w:rtl/>
        </w:rPr>
        <w:t>ر - صحابى مشهورش - روا</w:t>
      </w:r>
      <w:r w:rsidR="002902AD">
        <w:rPr>
          <w:rtl/>
        </w:rPr>
        <w:t>ی</w:t>
      </w:r>
      <w:r w:rsidRPr="006F0B90">
        <w:rPr>
          <w:rtl/>
        </w:rPr>
        <w:t>ت مى‏</w:t>
      </w:r>
      <w:r w:rsidR="002902AD">
        <w:rPr>
          <w:rtl/>
        </w:rPr>
        <w:t>ک</w:t>
      </w:r>
      <w:r w:rsidRPr="006F0B90">
        <w:rPr>
          <w:rtl/>
        </w:rPr>
        <w:t xml:space="preserve">ند: «من نزد أبى‏عبداللّه </w:t>
      </w:r>
      <w:r>
        <w:rPr>
          <w:rFonts w:cs="CTraditional Arabic" w:hint="cs"/>
          <w:rtl/>
        </w:rPr>
        <w:t>÷</w:t>
      </w:r>
      <w:r w:rsidRPr="006F0B90">
        <w:rPr>
          <w:rtl/>
        </w:rPr>
        <w:t xml:space="preserve"> - نشسته بودم </w:t>
      </w:r>
      <w:r w:rsidR="002902AD">
        <w:rPr>
          <w:rtl/>
        </w:rPr>
        <w:t>ک</w:t>
      </w:r>
      <w:r w:rsidRPr="006F0B90">
        <w:rPr>
          <w:rtl/>
        </w:rPr>
        <w:t xml:space="preserve">ه أمّ‏خالد بر ما وارد شد </w:t>
      </w:r>
      <w:r w:rsidR="002902AD">
        <w:rPr>
          <w:rtl/>
        </w:rPr>
        <w:t>ک</w:t>
      </w:r>
      <w:r w:rsidRPr="006F0B90">
        <w:rPr>
          <w:rtl/>
        </w:rPr>
        <w:t xml:space="preserve">ه </w:t>
      </w:r>
      <w:r w:rsidR="002902AD">
        <w:rPr>
          <w:rtl/>
        </w:rPr>
        <w:t>ی</w:t>
      </w:r>
      <w:r w:rsidRPr="006F0B90">
        <w:rPr>
          <w:rtl/>
        </w:rPr>
        <w:t>وسف‏بن عمر از آمدن او به مجلس ما جلوگ</w:t>
      </w:r>
      <w:r w:rsidR="002902AD">
        <w:rPr>
          <w:rtl/>
        </w:rPr>
        <w:t>ی</w:t>
      </w:r>
      <w:r w:rsidRPr="006F0B90">
        <w:rPr>
          <w:rtl/>
        </w:rPr>
        <w:t xml:space="preserve">رى </w:t>
      </w:r>
      <w:r w:rsidR="002902AD">
        <w:rPr>
          <w:rtl/>
        </w:rPr>
        <w:t>ک</w:t>
      </w:r>
      <w:r w:rsidRPr="006F0B90">
        <w:rPr>
          <w:rtl/>
        </w:rPr>
        <w:t>رد و اجازه نداد. أبوعبداللّه به من گفت: آ</w:t>
      </w:r>
      <w:r w:rsidR="002902AD">
        <w:rPr>
          <w:rtl/>
        </w:rPr>
        <w:t>ی</w:t>
      </w:r>
      <w:r w:rsidRPr="006F0B90">
        <w:rPr>
          <w:rtl/>
        </w:rPr>
        <w:t xml:space="preserve">ا دوست دارى </w:t>
      </w:r>
      <w:r w:rsidR="002902AD">
        <w:rPr>
          <w:rtl/>
        </w:rPr>
        <w:t>ک</w:t>
      </w:r>
      <w:r w:rsidRPr="006F0B90">
        <w:rPr>
          <w:rtl/>
        </w:rPr>
        <w:t>ه سخنش را بشنوى؟ گفتم: آرى! فرمود: پس به او اجازه ده</w:t>
      </w:r>
      <w:r w:rsidR="002902AD">
        <w:rPr>
          <w:rtl/>
        </w:rPr>
        <w:t>ی</w:t>
      </w:r>
      <w:r w:rsidRPr="006F0B90">
        <w:rPr>
          <w:rtl/>
        </w:rPr>
        <w:t>د داخل شود! أبوبص</w:t>
      </w:r>
      <w:r w:rsidR="002902AD">
        <w:rPr>
          <w:rtl/>
        </w:rPr>
        <w:t>ی</w:t>
      </w:r>
      <w:r w:rsidRPr="006F0B90">
        <w:rPr>
          <w:rtl/>
        </w:rPr>
        <w:t>ر مى‏گو</w:t>
      </w:r>
      <w:r w:rsidR="002902AD">
        <w:rPr>
          <w:rtl/>
        </w:rPr>
        <w:t>ی</w:t>
      </w:r>
      <w:r w:rsidRPr="006F0B90">
        <w:rPr>
          <w:rtl/>
        </w:rPr>
        <w:t>د: و مرا هم بر روى گل</w:t>
      </w:r>
      <w:r w:rsidR="002902AD">
        <w:rPr>
          <w:rtl/>
        </w:rPr>
        <w:t>ی</w:t>
      </w:r>
      <w:r w:rsidRPr="006F0B90">
        <w:rPr>
          <w:rtl/>
        </w:rPr>
        <w:t>م نشاند و سپس داخل شد و سخن گفت. زنى بس</w:t>
      </w:r>
      <w:r w:rsidR="002902AD">
        <w:rPr>
          <w:rtl/>
        </w:rPr>
        <w:t>ی</w:t>
      </w:r>
      <w:r w:rsidRPr="006F0B90">
        <w:rPr>
          <w:rtl/>
        </w:rPr>
        <w:t>ار بل</w:t>
      </w:r>
      <w:r w:rsidR="002902AD">
        <w:rPr>
          <w:rtl/>
        </w:rPr>
        <w:t>ی</w:t>
      </w:r>
      <w:r w:rsidRPr="006F0B90">
        <w:rPr>
          <w:rtl/>
        </w:rPr>
        <w:t>غ و ش</w:t>
      </w:r>
      <w:r w:rsidR="002902AD">
        <w:rPr>
          <w:rtl/>
        </w:rPr>
        <w:t>ی</w:t>
      </w:r>
      <w:r w:rsidRPr="006F0B90">
        <w:rPr>
          <w:rtl/>
        </w:rPr>
        <w:t>وا بود! از او درباره أبوب</w:t>
      </w:r>
      <w:r w:rsidR="002902AD">
        <w:rPr>
          <w:rtl/>
        </w:rPr>
        <w:t>ک</w:t>
      </w:r>
      <w:r w:rsidRPr="006F0B90">
        <w:rPr>
          <w:rtl/>
        </w:rPr>
        <w:t>ر و عمر پرس</w:t>
      </w:r>
      <w:r w:rsidR="002902AD">
        <w:rPr>
          <w:rtl/>
        </w:rPr>
        <w:t>ی</w:t>
      </w:r>
      <w:r w:rsidRPr="006F0B90">
        <w:rPr>
          <w:rtl/>
        </w:rPr>
        <w:t xml:space="preserve">د </w:t>
      </w:r>
      <w:r w:rsidR="002902AD">
        <w:rPr>
          <w:rtl/>
        </w:rPr>
        <w:t>ک</w:t>
      </w:r>
      <w:r w:rsidRPr="006F0B90">
        <w:rPr>
          <w:rtl/>
        </w:rPr>
        <w:t xml:space="preserve">ه امام فرمود: آن دو را دوست بدار! آن زن گفت: پس من هرگاه </w:t>
      </w:r>
      <w:r w:rsidR="002902AD">
        <w:rPr>
          <w:rtl/>
        </w:rPr>
        <w:t>ک</w:t>
      </w:r>
      <w:r w:rsidRPr="006F0B90">
        <w:rPr>
          <w:rtl/>
        </w:rPr>
        <w:t xml:space="preserve">ه پروردگارم را ملاقات </w:t>
      </w:r>
      <w:r w:rsidR="002902AD">
        <w:rPr>
          <w:rtl/>
        </w:rPr>
        <w:t>ک</w:t>
      </w:r>
      <w:r w:rsidRPr="006F0B90">
        <w:rPr>
          <w:rtl/>
        </w:rPr>
        <w:t>ردم، مى‏گو</w:t>
      </w:r>
      <w:r w:rsidR="002902AD">
        <w:rPr>
          <w:rtl/>
        </w:rPr>
        <w:t>ی</w:t>
      </w:r>
      <w:r w:rsidRPr="006F0B90">
        <w:rPr>
          <w:rtl/>
        </w:rPr>
        <w:t>م: ا</w:t>
      </w:r>
      <w:r w:rsidR="002902AD">
        <w:rPr>
          <w:rtl/>
        </w:rPr>
        <w:t>ی</w:t>
      </w:r>
      <w:r w:rsidRPr="006F0B90">
        <w:rPr>
          <w:rtl/>
        </w:rPr>
        <w:t xml:space="preserve">ن تو بودى </w:t>
      </w:r>
      <w:r w:rsidR="002902AD">
        <w:rPr>
          <w:rtl/>
        </w:rPr>
        <w:t>ک</w:t>
      </w:r>
      <w:r w:rsidRPr="006F0B90">
        <w:rPr>
          <w:rtl/>
        </w:rPr>
        <w:t xml:space="preserve">ه مرا به موالات و دوستى‏شان امر </w:t>
      </w:r>
      <w:r w:rsidR="002902AD">
        <w:rPr>
          <w:rtl/>
        </w:rPr>
        <w:t>ک</w:t>
      </w:r>
      <w:r w:rsidRPr="006F0B90">
        <w:rPr>
          <w:rtl/>
        </w:rPr>
        <w:t>ردى؟! فرمود: آرى!»</w:t>
      </w:r>
      <w:r w:rsidRPr="002902AD">
        <w:rPr>
          <w:rStyle w:val="FootnoteReference"/>
          <w:rFonts w:ascii="Times New Roman" w:hAnsi="Times New Roman"/>
          <w:b/>
          <w:sz w:val="24"/>
          <w:rtl/>
        </w:rPr>
        <w:footnoteReference w:id="280"/>
      </w:r>
      <w:r>
        <w:rPr>
          <w:rFonts w:hint="cs"/>
          <w:rtl/>
        </w:rPr>
        <w:t>.</w:t>
      </w:r>
    </w:p>
    <w:p w:rsidR="007F24A6" w:rsidRDefault="00082CC7" w:rsidP="0096579B">
      <w:pPr>
        <w:pStyle w:val="a5"/>
        <w:numPr>
          <w:ilvl w:val="0"/>
          <w:numId w:val="8"/>
        </w:numPr>
        <w:ind w:left="641" w:hanging="357"/>
        <w:rPr>
          <w:rtl/>
        </w:rPr>
      </w:pPr>
      <w:r w:rsidRPr="006F0B90">
        <w:rPr>
          <w:rtl/>
        </w:rPr>
        <w:t>همچن</w:t>
      </w:r>
      <w:r w:rsidR="002902AD">
        <w:rPr>
          <w:rtl/>
        </w:rPr>
        <w:t>ی</w:t>
      </w:r>
      <w:r w:rsidRPr="006F0B90">
        <w:rPr>
          <w:rtl/>
        </w:rPr>
        <w:t xml:space="preserve">ن از مقام و منزلت عثمان </w:t>
      </w:r>
      <w:r w:rsidRPr="006F0B90">
        <w:rPr>
          <w:rFonts w:cs="CTraditional Arabic"/>
          <w:rtl/>
        </w:rPr>
        <w:t>س</w:t>
      </w:r>
      <w:r w:rsidRPr="006F0B90">
        <w:rPr>
          <w:rtl/>
        </w:rPr>
        <w:t xml:space="preserve"> نزد پیامبر </w:t>
      </w:r>
      <w:r w:rsidRPr="006F0B90">
        <w:rPr>
          <w:rFonts w:cs="CTraditional Arabic"/>
          <w:rtl/>
        </w:rPr>
        <w:t>ص</w:t>
      </w:r>
      <w:r w:rsidRPr="006F0B90">
        <w:rPr>
          <w:rtl/>
        </w:rPr>
        <w:t xml:space="preserve"> و اخلاص و وفا</w:t>
      </w:r>
      <w:r w:rsidR="002902AD">
        <w:rPr>
          <w:rtl/>
        </w:rPr>
        <w:t>ی</w:t>
      </w:r>
      <w:r w:rsidRPr="006F0B90">
        <w:rPr>
          <w:rtl/>
        </w:rPr>
        <w:t xml:space="preserve">ش </w:t>
      </w:r>
      <w:r w:rsidR="002902AD">
        <w:rPr>
          <w:rtl/>
        </w:rPr>
        <w:t>ک</w:t>
      </w:r>
      <w:r w:rsidRPr="006F0B90">
        <w:rPr>
          <w:rtl/>
        </w:rPr>
        <w:t>ه ه</w:t>
      </w:r>
      <w:r w:rsidR="002902AD">
        <w:rPr>
          <w:rtl/>
        </w:rPr>
        <w:t>ی</w:t>
      </w:r>
      <w:r w:rsidRPr="006F0B90">
        <w:rPr>
          <w:rtl/>
        </w:rPr>
        <w:t>چ نظ</w:t>
      </w:r>
      <w:r w:rsidR="002902AD">
        <w:rPr>
          <w:rtl/>
        </w:rPr>
        <w:t>ی</w:t>
      </w:r>
      <w:r w:rsidRPr="006F0B90">
        <w:rPr>
          <w:rtl/>
        </w:rPr>
        <w:t xml:space="preserve">رى نداشته سخن گفته، آنجا </w:t>
      </w:r>
      <w:r w:rsidR="002902AD">
        <w:rPr>
          <w:rtl/>
        </w:rPr>
        <w:t>ک</w:t>
      </w:r>
      <w:r w:rsidRPr="006F0B90">
        <w:rPr>
          <w:rtl/>
        </w:rPr>
        <w:t>ه در جر</w:t>
      </w:r>
      <w:r w:rsidR="002902AD">
        <w:rPr>
          <w:rtl/>
        </w:rPr>
        <w:t>ی</w:t>
      </w:r>
      <w:r w:rsidRPr="006F0B90">
        <w:rPr>
          <w:rtl/>
        </w:rPr>
        <w:t>ان حد</w:t>
      </w:r>
      <w:r w:rsidR="002902AD">
        <w:rPr>
          <w:rtl/>
        </w:rPr>
        <w:t>ی</w:t>
      </w:r>
      <w:r w:rsidRPr="006F0B90">
        <w:rPr>
          <w:rtl/>
        </w:rPr>
        <w:t>ب</w:t>
      </w:r>
      <w:r w:rsidR="002902AD">
        <w:rPr>
          <w:rtl/>
        </w:rPr>
        <w:t>ی</w:t>
      </w:r>
      <w:r w:rsidRPr="006F0B90">
        <w:rPr>
          <w:rtl/>
        </w:rPr>
        <w:t xml:space="preserve">ه، پیامبر </w:t>
      </w:r>
      <w:r w:rsidRPr="006F0B90">
        <w:rPr>
          <w:rFonts w:cs="CTraditional Arabic"/>
          <w:rtl/>
        </w:rPr>
        <w:t>ص</w:t>
      </w:r>
      <w:r w:rsidRPr="006F0B90">
        <w:rPr>
          <w:rtl/>
        </w:rPr>
        <w:t xml:space="preserve"> او را به ن</w:t>
      </w:r>
      <w:r w:rsidR="002902AD">
        <w:rPr>
          <w:rtl/>
        </w:rPr>
        <w:t>ی</w:t>
      </w:r>
      <w:r w:rsidRPr="006F0B90">
        <w:rPr>
          <w:rtl/>
        </w:rPr>
        <w:t>ابت خود به م</w:t>
      </w:r>
      <w:r w:rsidR="002902AD">
        <w:rPr>
          <w:rtl/>
        </w:rPr>
        <w:t>ک</w:t>
      </w:r>
      <w:r w:rsidRPr="006F0B90">
        <w:rPr>
          <w:rtl/>
        </w:rPr>
        <w:t xml:space="preserve">ه فرستاد </w:t>
      </w:r>
      <w:r w:rsidR="002902AD">
        <w:rPr>
          <w:rtl/>
        </w:rPr>
        <w:t>ک</w:t>
      </w:r>
      <w:r w:rsidRPr="006F0B90">
        <w:rPr>
          <w:rtl/>
        </w:rPr>
        <w:t>ه بعد شا</w:t>
      </w:r>
      <w:r w:rsidR="002902AD">
        <w:rPr>
          <w:rtl/>
        </w:rPr>
        <w:t>ی</w:t>
      </w:r>
      <w:r w:rsidRPr="006F0B90">
        <w:rPr>
          <w:rtl/>
        </w:rPr>
        <w:t>ع گرد</w:t>
      </w:r>
      <w:r w:rsidR="002902AD">
        <w:rPr>
          <w:rtl/>
        </w:rPr>
        <w:t>ی</w:t>
      </w:r>
      <w:r w:rsidRPr="006F0B90">
        <w:rPr>
          <w:rtl/>
        </w:rPr>
        <w:t xml:space="preserve">د عثمان </w:t>
      </w:r>
      <w:r w:rsidRPr="006F0B90">
        <w:rPr>
          <w:rFonts w:cs="CTraditional Arabic"/>
          <w:rtl/>
        </w:rPr>
        <w:t>س</w:t>
      </w:r>
      <w:r w:rsidRPr="006F0B90">
        <w:rPr>
          <w:rtl/>
        </w:rPr>
        <w:t xml:space="preserve"> </w:t>
      </w:r>
      <w:r w:rsidR="002902AD">
        <w:rPr>
          <w:rtl/>
        </w:rPr>
        <w:t>ک</w:t>
      </w:r>
      <w:r w:rsidRPr="006F0B90">
        <w:rPr>
          <w:rtl/>
        </w:rPr>
        <w:t xml:space="preserve">شته شده است! رسول خدا </w:t>
      </w:r>
      <w:r w:rsidRPr="006F0B90">
        <w:rPr>
          <w:rFonts w:cs="CTraditional Arabic"/>
          <w:rtl/>
        </w:rPr>
        <w:t>ص</w:t>
      </w:r>
      <w:r w:rsidRPr="006F0B90">
        <w:rPr>
          <w:rtl/>
        </w:rPr>
        <w:t xml:space="preserve"> با شن</w:t>
      </w:r>
      <w:r w:rsidR="002902AD">
        <w:rPr>
          <w:rtl/>
        </w:rPr>
        <w:t>ی</w:t>
      </w:r>
      <w:r w:rsidRPr="006F0B90">
        <w:rPr>
          <w:rtl/>
        </w:rPr>
        <w:t>دن ا</w:t>
      </w:r>
      <w:r w:rsidR="002902AD">
        <w:rPr>
          <w:rtl/>
        </w:rPr>
        <w:t>ی</w:t>
      </w:r>
      <w:r w:rsidRPr="006F0B90">
        <w:rPr>
          <w:rtl/>
        </w:rPr>
        <w:t xml:space="preserve">ن خبر، دستور داد </w:t>
      </w:r>
      <w:r w:rsidR="002902AD">
        <w:rPr>
          <w:rtl/>
        </w:rPr>
        <w:t>ک</w:t>
      </w:r>
      <w:r w:rsidRPr="006F0B90">
        <w:rPr>
          <w:rtl/>
        </w:rPr>
        <w:t>ه مسلمانان ز</w:t>
      </w:r>
      <w:r w:rsidR="002902AD">
        <w:rPr>
          <w:rtl/>
        </w:rPr>
        <w:t>ی</w:t>
      </w:r>
      <w:r w:rsidRPr="006F0B90">
        <w:rPr>
          <w:rtl/>
        </w:rPr>
        <w:t>ر درخت رضوان، با او ب</w:t>
      </w:r>
      <w:r w:rsidR="002902AD">
        <w:rPr>
          <w:rtl/>
        </w:rPr>
        <w:t>ی</w:t>
      </w:r>
      <w:r w:rsidRPr="006F0B90">
        <w:rPr>
          <w:rtl/>
        </w:rPr>
        <w:t xml:space="preserve">عت </w:t>
      </w:r>
      <w:r w:rsidR="002902AD">
        <w:rPr>
          <w:rtl/>
        </w:rPr>
        <w:t>ک</w:t>
      </w:r>
      <w:r w:rsidRPr="006F0B90">
        <w:rPr>
          <w:rtl/>
        </w:rPr>
        <w:t xml:space="preserve">نند تا انتقام خون عثمان </w:t>
      </w:r>
      <w:r w:rsidRPr="006F0B90">
        <w:rPr>
          <w:rFonts w:cs="CTraditional Arabic"/>
          <w:rtl/>
        </w:rPr>
        <w:t>س</w:t>
      </w:r>
      <w:r w:rsidRPr="006F0B90">
        <w:rPr>
          <w:rtl/>
        </w:rPr>
        <w:t xml:space="preserve"> را از مشر</w:t>
      </w:r>
      <w:r w:rsidR="002902AD">
        <w:rPr>
          <w:rtl/>
        </w:rPr>
        <w:t>کی</w:t>
      </w:r>
      <w:r w:rsidRPr="006F0B90">
        <w:rPr>
          <w:rtl/>
        </w:rPr>
        <w:t>ن م</w:t>
      </w:r>
      <w:r w:rsidR="002902AD">
        <w:rPr>
          <w:rtl/>
        </w:rPr>
        <w:t>ک</w:t>
      </w:r>
      <w:r w:rsidRPr="006F0B90">
        <w:rPr>
          <w:rtl/>
        </w:rPr>
        <w:t>ه بگ</w:t>
      </w:r>
      <w:r w:rsidR="002902AD">
        <w:rPr>
          <w:rtl/>
        </w:rPr>
        <w:t>ی</w:t>
      </w:r>
      <w:r w:rsidRPr="006F0B90">
        <w:rPr>
          <w:rtl/>
        </w:rPr>
        <w:t>رند و وفادارى خود را به او - مجدّداً - اعلام نما</w:t>
      </w:r>
      <w:r w:rsidR="002902AD">
        <w:rPr>
          <w:rtl/>
        </w:rPr>
        <w:t>ی</w:t>
      </w:r>
      <w:r w:rsidRPr="006F0B90">
        <w:rPr>
          <w:rtl/>
        </w:rPr>
        <w:t xml:space="preserve">ند </w:t>
      </w:r>
      <w:r w:rsidR="002902AD">
        <w:rPr>
          <w:rtl/>
        </w:rPr>
        <w:t>ک</w:t>
      </w:r>
      <w:r w:rsidRPr="006F0B90">
        <w:rPr>
          <w:rtl/>
        </w:rPr>
        <w:t xml:space="preserve">ه در آخر، پیامبر </w:t>
      </w:r>
      <w:r w:rsidRPr="006F0B90">
        <w:rPr>
          <w:rFonts w:cs="CTraditional Arabic"/>
          <w:rtl/>
        </w:rPr>
        <w:t>ص</w:t>
      </w:r>
      <w:r w:rsidRPr="006F0B90">
        <w:rPr>
          <w:rtl/>
        </w:rPr>
        <w:t xml:space="preserve"> دست راست خود را در دست چپش گذاشت و فرمود: ا</w:t>
      </w:r>
      <w:r w:rsidR="002902AD">
        <w:rPr>
          <w:rtl/>
        </w:rPr>
        <w:t>ی</w:t>
      </w:r>
      <w:r w:rsidRPr="006F0B90">
        <w:rPr>
          <w:rtl/>
        </w:rPr>
        <w:t>ن هم ب</w:t>
      </w:r>
      <w:r w:rsidR="002902AD">
        <w:rPr>
          <w:rtl/>
        </w:rPr>
        <w:t>ی</w:t>
      </w:r>
      <w:r w:rsidRPr="006F0B90">
        <w:rPr>
          <w:rtl/>
        </w:rPr>
        <w:t>عت عثمان! و به جاى عثمان، با خودش ب</w:t>
      </w:r>
      <w:r w:rsidR="002902AD">
        <w:rPr>
          <w:rtl/>
        </w:rPr>
        <w:t>ی</w:t>
      </w:r>
      <w:r w:rsidRPr="006F0B90">
        <w:rPr>
          <w:rtl/>
        </w:rPr>
        <w:t xml:space="preserve">عت </w:t>
      </w:r>
      <w:r w:rsidR="002902AD">
        <w:rPr>
          <w:rtl/>
        </w:rPr>
        <w:t>ک</w:t>
      </w:r>
      <w:r w:rsidRPr="006F0B90">
        <w:rPr>
          <w:rtl/>
        </w:rPr>
        <w:t xml:space="preserve">رد! زمانى </w:t>
      </w:r>
      <w:r w:rsidR="002902AD">
        <w:rPr>
          <w:rtl/>
        </w:rPr>
        <w:t>ک</w:t>
      </w:r>
      <w:r w:rsidRPr="006F0B90">
        <w:rPr>
          <w:rtl/>
        </w:rPr>
        <w:t xml:space="preserve">ه عثمان برگشت، رسول خدا </w:t>
      </w:r>
      <w:r w:rsidRPr="006F0B90">
        <w:rPr>
          <w:rFonts w:cs="CTraditional Arabic"/>
          <w:rtl/>
        </w:rPr>
        <w:t>ص</w:t>
      </w:r>
      <w:r w:rsidRPr="006F0B90">
        <w:rPr>
          <w:rtl/>
        </w:rPr>
        <w:t xml:space="preserve"> به او گفت: آ</w:t>
      </w:r>
      <w:r w:rsidR="002902AD">
        <w:rPr>
          <w:rtl/>
        </w:rPr>
        <w:t>ی</w:t>
      </w:r>
      <w:r w:rsidRPr="006F0B90">
        <w:rPr>
          <w:rtl/>
        </w:rPr>
        <w:t>ا ب</w:t>
      </w:r>
      <w:r w:rsidR="002902AD">
        <w:rPr>
          <w:rtl/>
        </w:rPr>
        <w:t>ی</w:t>
      </w:r>
      <w:r w:rsidRPr="006F0B90">
        <w:rPr>
          <w:rtl/>
        </w:rPr>
        <w:t xml:space="preserve">ت را طواف </w:t>
      </w:r>
      <w:r w:rsidR="002902AD">
        <w:rPr>
          <w:rtl/>
        </w:rPr>
        <w:t>ک</w:t>
      </w:r>
      <w:r w:rsidRPr="006F0B90">
        <w:rPr>
          <w:rtl/>
        </w:rPr>
        <w:t>ردى؟ گفت: چطور مم</w:t>
      </w:r>
      <w:r w:rsidR="002902AD">
        <w:rPr>
          <w:rtl/>
        </w:rPr>
        <w:t>ک</w:t>
      </w:r>
      <w:r w:rsidRPr="006F0B90">
        <w:rPr>
          <w:rtl/>
        </w:rPr>
        <w:t>ن است ب</w:t>
      </w:r>
      <w:r w:rsidR="002902AD">
        <w:rPr>
          <w:rtl/>
        </w:rPr>
        <w:t>ی</w:t>
      </w:r>
      <w:r w:rsidRPr="006F0B90">
        <w:rPr>
          <w:rtl/>
        </w:rPr>
        <w:t xml:space="preserve">ت را طواف </w:t>
      </w:r>
      <w:r w:rsidR="002902AD">
        <w:rPr>
          <w:rtl/>
        </w:rPr>
        <w:t>ک</w:t>
      </w:r>
      <w:r w:rsidRPr="006F0B90">
        <w:rPr>
          <w:rtl/>
        </w:rPr>
        <w:t xml:space="preserve">نم در حالى </w:t>
      </w:r>
      <w:r w:rsidR="002902AD">
        <w:rPr>
          <w:rtl/>
        </w:rPr>
        <w:t>ک</w:t>
      </w:r>
      <w:r w:rsidRPr="006F0B90">
        <w:rPr>
          <w:rtl/>
        </w:rPr>
        <w:t>ه رسول خدا آن را طواف ن</w:t>
      </w:r>
      <w:r w:rsidR="002902AD">
        <w:rPr>
          <w:rtl/>
        </w:rPr>
        <w:t>ک</w:t>
      </w:r>
      <w:r w:rsidRPr="006F0B90">
        <w:rPr>
          <w:rtl/>
        </w:rPr>
        <w:t>رده است؟!.. سپس ادامه جر</w:t>
      </w:r>
      <w:r w:rsidR="002902AD">
        <w:rPr>
          <w:rtl/>
        </w:rPr>
        <w:t>ی</w:t>
      </w:r>
      <w:r w:rsidRPr="006F0B90">
        <w:rPr>
          <w:rtl/>
        </w:rPr>
        <w:t>ان را روا</w:t>
      </w:r>
      <w:r w:rsidR="002902AD">
        <w:rPr>
          <w:rtl/>
        </w:rPr>
        <w:t>ی</w:t>
      </w:r>
      <w:r w:rsidRPr="006F0B90">
        <w:rPr>
          <w:rtl/>
        </w:rPr>
        <w:t>ت مى‏</w:t>
      </w:r>
      <w:r w:rsidR="002902AD">
        <w:rPr>
          <w:rtl/>
        </w:rPr>
        <w:t>ک</w:t>
      </w:r>
      <w:r w:rsidRPr="006F0B90">
        <w:rPr>
          <w:rtl/>
        </w:rPr>
        <w:t>ند»</w:t>
      </w:r>
      <w:r w:rsidRPr="002902AD">
        <w:rPr>
          <w:rStyle w:val="FootnoteReference"/>
          <w:rFonts w:ascii="Times New Roman" w:hAnsi="Times New Roman"/>
          <w:b/>
          <w:sz w:val="24"/>
          <w:rtl/>
        </w:rPr>
        <w:footnoteReference w:id="281"/>
      </w:r>
      <w:r>
        <w:rPr>
          <w:rFonts w:hint="cs"/>
          <w:rtl/>
        </w:rPr>
        <w:t>.</w:t>
      </w:r>
    </w:p>
    <w:p w:rsidR="007F24A6" w:rsidRDefault="00082CC7" w:rsidP="0096579B">
      <w:pPr>
        <w:pStyle w:val="a5"/>
        <w:rPr>
          <w:rtl/>
        </w:rPr>
      </w:pPr>
      <w:r w:rsidRPr="006F0B90">
        <w:rPr>
          <w:rtl/>
        </w:rPr>
        <w:t>و مثل هم</w:t>
      </w:r>
      <w:r w:rsidR="002902AD">
        <w:rPr>
          <w:rtl/>
        </w:rPr>
        <w:t>ی</w:t>
      </w:r>
      <w:r w:rsidRPr="006F0B90">
        <w:rPr>
          <w:rtl/>
        </w:rPr>
        <w:t>ن روا</w:t>
      </w:r>
      <w:r w:rsidR="002902AD">
        <w:rPr>
          <w:rtl/>
        </w:rPr>
        <w:t>ی</w:t>
      </w:r>
      <w:r w:rsidRPr="006F0B90">
        <w:rPr>
          <w:rtl/>
        </w:rPr>
        <w:t>ت را مجلسى روا</w:t>
      </w:r>
      <w:r w:rsidR="002902AD">
        <w:rPr>
          <w:rtl/>
        </w:rPr>
        <w:t>ی</w:t>
      </w:r>
      <w:r w:rsidRPr="006F0B90">
        <w:rPr>
          <w:rtl/>
        </w:rPr>
        <w:t xml:space="preserve">ت </w:t>
      </w:r>
      <w:r w:rsidR="002902AD">
        <w:rPr>
          <w:rtl/>
        </w:rPr>
        <w:t>ک</w:t>
      </w:r>
      <w:r w:rsidRPr="006F0B90">
        <w:rPr>
          <w:rtl/>
        </w:rPr>
        <w:t xml:space="preserve">رده است: «زمانى </w:t>
      </w:r>
      <w:r w:rsidR="002902AD">
        <w:rPr>
          <w:rtl/>
        </w:rPr>
        <w:t>ک</w:t>
      </w:r>
      <w:r w:rsidRPr="006F0B90">
        <w:rPr>
          <w:rtl/>
        </w:rPr>
        <w:t>ه خبر به پ</w:t>
      </w:r>
      <w:r w:rsidR="002902AD">
        <w:rPr>
          <w:rtl/>
        </w:rPr>
        <w:t>ی</w:t>
      </w:r>
      <w:r w:rsidRPr="006F0B90">
        <w:rPr>
          <w:rtl/>
        </w:rPr>
        <w:t>امبر رس</w:t>
      </w:r>
      <w:r w:rsidR="002902AD">
        <w:rPr>
          <w:rtl/>
        </w:rPr>
        <w:t>ی</w:t>
      </w:r>
      <w:r w:rsidRPr="006F0B90">
        <w:rPr>
          <w:rtl/>
        </w:rPr>
        <w:t xml:space="preserve">د </w:t>
      </w:r>
      <w:r w:rsidR="002902AD">
        <w:rPr>
          <w:rtl/>
        </w:rPr>
        <w:t>ک</w:t>
      </w:r>
      <w:r w:rsidRPr="006F0B90">
        <w:rPr>
          <w:rtl/>
        </w:rPr>
        <w:t>ه عثمان توسّط مشر</w:t>
      </w:r>
      <w:r w:rsidR="002902AD">
        <w:rPr>
          <w:rtl/>
        </w:rPr>
        <w:t>کی</w:t>
      </w:r>
      <w:r w:rsidRPr="006F0B90">
        <w:rPr>
          <w:rtl/>
        </w:rPr>
        <w:t xml:space="preserve">ن </w:t>
      </w:r>
      <w:r w:rsidR="002902AD">
        <w:rPr>
          <w:rtl/>
        </w:rPr>
        <w:t>ک</w:t>
      </w:r>
      <w:r w:rsidRPr="006F0B90">
        <w:rPr>
          <w:rtl/>
        </w:rPr>
        <w:t>شته شده است، فرمود: از ا</w:t>
      </w:r>
      <w:r w:rsidR="002902AD">
        <w:rPr>
          <w:rtl/>
        </w:rPr>
        <w:t>ی</w:t>
      </w:r>
      <w:r w:rsidRPr="006F0B90">
        <w:rPr>
          <w:rtl/>
        </w:rPr>
        <w:t>نجا ت</w:t>
      </w:r>
      <w:r w:rsidR="002902AD">
        <w:rPr>
          <w:rtl/>
        </w:rPr>
        <w:t>ک</w:t>
      </w:r>
      <w:r w:rsidRPr="006F0B90">
        <w:rPr>
          <w:rtl/>
        </w:rPr>
        <w:t xml:space="preserve">ان نمى‏خورم تا زمانى </w:t>
      </w:r>
      <w:r w:rsidR="002902AD">
        <w:rPr>
          <w:rtl/>
        </w:rPr>
        <w:t>ک</w:t>
      </w:r>
      <w:r w:rsidRPr="006F0B90">
        <w:rPr>
          <w:rtl/>
        </w:rPr>
        <w:t>ه با قاتل</w:t>
      </w:r>
      <w:r w:rsidR="002902AD">
        <w:rPr>
          <w:rtl/>
        </w:rPr>
        <w:t>ی</w:t>
      </w:r>
      <w:r w:rsidRPr="006F0B90">
        <w:rPr>
          <w:rtl/>
        </w:rPr>
        <w:t>ن عثمان جنگ ن</w:t>
      </w:r>
      <w:r w:rsidR="002902AD">
        <w:rPr>
          <w:rtl/>
        </w:rPr>
        <w:t>ک</w:t>
      </w:r>
      <w:r w:rsidRPr="006F0B90">
        <w:rPr>
          <w:rtl/>
        </w:rPr>
        <w:t>نم و انتقام خونش را از آنها نگ</w:t>
      </w:r>
      <w:r w:rsidR="002902AD">
        <w:rPr>
          <w:rtl/>
        </w:rPr>
        <w:t>ی</w:t>
      </w:r>
      <w:r w:rsidRPr="006F0B90">
        <w:rPr>
          <w:rtl/>
        </w:rPr>
        <w:t>رم، و به درخت ت</w:t>
      </w:r>
      <w:r w:rsidR="002902AD">
        <w:rPr>
          <w:rtl/>
        </w:rPr>
        <w:t>کی</w:t>
      </w:r>
      <w:r w:rsidRPr="006F0B90">
        <w:rPr>
          <w:rtl/>
        </w:rPr>
        <w:t>ه داد و از مردم براى عثمان ب</w:t>
      </w:r>
      <w:r w:rsidR="002902AD">
        <w:rPr>
          <w:rtl/>
        </w:rPr>
        <w:t>ی</w:t>
      </w:r>
      <w:r w:rsidRPr="006F0B90">
        <w:rPr>
          <w:rtl/>
        </w:rPr>
        <w:t>عت گرفت</w:t>
      </w:r>
      <w:r w:rsidRPr="002902AD">
        <w:rPr>
          <w:rStyle w:val="FootnoteReference"/>
          <w:rFonts w:ascii="Times New Roman" w:hAnsi="Times New Roman"/>
          <w:b/>
          <w:sz w:val="24"/>
          <w:rtl/>
        </w:rPr>
        <w:footnoteReference w:id="282"/>
      </w:r>
      <w:r w:rsidRPr="006F0B90">
        <w:rPr>
          <w:rtl/>
        </w:rPr>
        <w:t xml:space="preserve">... سپس داستان را </w:t>
      </w:r>
      <w:r w:rsidR="002902AD">
        <w:rPr>
          <w:rtl/>
        </w:rPr>
        <w:t>ک</w:t>
      </w:r>
      <w:r w:rsidRPr="006F0B90">
        <w:rPr>
          <w:rtl/>
        </w:rPr>
        <w:t>امل نقل مى‏</w:t>
      </w:r>
      <w:r w:rsidR="002902AD">
        <w:rPr>
          <w:rtl/>
        </w:rPr>
        <w:t>ک</w:t>
      </w:r>
      <w:r w:rsidRPr="006F0B90">
        <w:rPr>
          <w:rtl/>
        </w:rPr>
        <w:t>ند»</w:t>
      </w:r>
      <w:r w:rsidRPr="002902AD">
        <w:rPr>
          <w:rStyle w:val="FootnoteReference"/>
          <w:rFonts w:ascii="Times New Roman" w:hAnsi="Times New Roman"/>
          <w:b/>
          <w:sz w:val="24"/>
          <w:rtl/>
        </w:rPr>
        <w:footnoteReference w:id="283"/>
      </w:r>
      <w:r>
        <w:rPr>
          <w:rFonts w:hint="cs"/>
          <w:rtl/>
        </w:rPr>
        <w:t>.</w:t>
      </w:r>
    </w:p>
    <w:p w:rsidR="007F24A6" w:rsidRDefault="00082CC7" w:rsidP="0096579B">
      <w:pPr>
        <w:pStyle w:val="a5"/>
        <w:rPr>
          <w:rtl/>
        </w:rPr>
      </w:pPr>
      <w:r w:rsidRPr="006F0B90">
        <w:rPr>
          <w:rtl/>
        </w:rPr>
        <w:t>ا</w:t>
      </w:r>
      <w:r w:rsidR="002902AD">
        <w:rPr>
          <w:rtl/>
        </w:rPr>
        <w:t>ی</w:t>
      </w:r>
      <w:r w:rsidRPr="006F0B90">
        <w:rPr>
          <w:rtl/>
        </w:rPr>
        <w:t xml:space="preserve">ن نظرات همان امام </w:t>
      </w:r>
      <w:r w:rsidRPr="0096579B">
        <w:rPr>
          <w:rtl/>
        </w:rPr>
        <w:t>ششم</w:t>
      </w:r>
      <w:r w:rsidRPr="006F0B90">
        <w:rPr>
          <w:rtl/>
        </w:rPr>
        <w:t xml:space="preserve"> آنهاست.. </w:t>
      </w:r>
      <w:r w:rsidR="002902AD">
        <w:rPr>
          <w:rtl/>
        </w:rPr>
        <w:t>ک</w:t>
      </w:r>
      <w:r w:rsidRPr="006F0B90">
        <w:rPr>
          <w:rtl/>
        </w:rPr>
        <w:t xml:space="preserve">سى </w:t>
      </w:r>
      <w:r w:rsidR="002902AD">
        <w:rPr>
          <w:rtl/>
        </w:rPr>
        <w:t>ک</w:t>
      </w:r>
      <w:r w:rsidRPr="006F0B90">
        <w:rPr>
          <w:rtl/>
        </w:rPr>
        <w:t xml:space="preserve">ه مذهبشان را به نام او نامگذارى </w:t>
      </w:r>
      <w:r w:rsidR="002902AD">
        <w:rPr>
          <w:rtl/>
        </w:rPr>
        <w:t>ک</w:t>
      </w:r>
      <w:r w:rsidRPr="006F0B90">
        <w:rPr>
          <w:rtl/>
        </w:rPr>
        <w:t>رده و شر</w:t>
      </w:r>
      <w:r w:rsidR="002902AD">
        <w:rPr>
          <w:rtl/>
        </w:rPr>
        <w:t>ی</w:t>
      </w:r>
      <w:r w:rsidRPr="006F0B90">
        <w:rPr>
          <w:rtl/>
        </w:rPr>
        <w:t>عت و فقه‏شان را بر راه و رسم او قرار داده‏اند! و خود را «جعفرى» مى‏نامند و آنگاه درباره خلفاء، چه مى‏گو</w:t>
      </w:r>
      <w:r w:rsidR="002902AD">
        <w:rPr>
          <w:rtl/>
        </w:rPr>
        <w:t>ی</w:t>
      </w:r>
      <w:r w:rsidRPr="006F0B90">
        <w:rPr>
          <w:rtl/>
        </w:rPr>
        <w:t>ند و چه ف</w:t>
      </w:r>
      <w:r w:rsidR="002902AD">
        <w:rPr>
          <w:rtl/>
        </w:rPr>
        <w:t>ک</w:t>
      </w:r>
      <w:r w:rsidRPr="006F0B90">
        <w:rPr>
          <w:rtl/>
        </w:rPr>
        <w:t>ر مى‏</w:t>
      </w:r>
      <w:r w:rsidR="002902AD">
        <w:rPr>
          <w:rtl/>
        </w:rPr>
        <w:t>ک</w:t>
      </w:r>
      <w:r w:rsidRPr="006F0B90">
        <w:rPr>
          <w:rtl/>
        </w:rPr>
        <w:t>نند!!</w:t>
      </w:r>
      <w:r w:rsidRPr="002902AD">
        <w:rPr>
          <w:rStyle w:val="FootnoteReference"/>
          <w:rFonts w:ascii="Times New Roman" w:hAnsi="Times New Roman"/>
          <w:b/>
          <w:sz w:val="24"/>
          <w:rtl/>
        </w:rPr>
        <w:footnoteReference w:id="284"/>
      </w:r>
      <w:r>
        <w:rPr>
          <w:rFonts w:hint="cs"/>
          <w:rtl/>
        </w:rPr>
        <w:t>.</w:t>
      </w:r>
    </w:p>
    <w:p w:rsidR="007F24A6" w:rsidRDefault="00082CC7" w:rsidP="0096579B">
      <w:pPr>
        <w:pStyle w:val="a5"/>
        <w:numPr>
          <w:ilvl w:val="0"/>
          <w:numId w:val="9"/>
        </w:numPr>
        <w:ind w:left="641" w:hanging="357"/>
        <w:rPr>
          <w:rtl/>
        </w:rPr>
      </w:pPr>
      <w:r w:rsidRPr="006F0B90">
        <w:rPr>
          <w:rtl/>
        </w:rPr>
        <w:t>و ا</w:t>
      </w:r>
      <w:r w:rsidR="002902AD">
        <w:rPr>
          <w:rtl/>
        </w:rPr>
        <w:t>ی</w:t>
      </w:r>
      <w:r w:rsidRPr="006F0B90">
        <w:rPr>
          <w:rtl/>
        </w:rPr>
        <w:t xml:space="preserve">ن هم </w:t>
      </w:r>
      <w:r w:rsidRPr="0096579B">
        <w:rPr>
          <w:rtl/>
        </w:rPr>
        <w:t>حسن</w:t>
      </w:r>
      <w:r w:rsidRPr="006F0B90">
        <w:rPr>
          <w:rtl/>
        </w:rPr>
        <w:t xml:space="preserve">‏بن‏على - ملقّب به حسن عسگرى - است </w:t>
      </w:r>
      <w:r w:rsidR="002902AD">
        <w:rPr>
          <w:rtl/>
        </w:rPr>
        <w:t>ک</w:t>
      </w:r>
      <w:r w:rsidRPr="006F0B90">
        <w:rPr>
          <w:rtl/>
        </w:rPr>
        <w:t>ه چن</w:t>
      </w:r>
      <w:r w:rsidR="002902AD">
        <w:rPr>
          <w:rtl/>
        </w:rPr>
        <w:t>ی</w:t>
      </w:r>
      <w:r w:rsidRPr="006F0B90">
        <w:rPr>
          <w:rtl/>
        </w:rPr>
        <w:t>ن مى‏گو</w:t>
      </w:r>
      <w:r w:rsidR="002902AD">
        <w:rPr>
          <w:rtl/>
        </w:rPr>
        <w:t>ی</w:t>
      </w:r>
      <w:r w:rsidRPr="006F0B90">
        <w:rPr>
          <w:rtl/>
        </w:rPr>
        <w:t xml:space="preserve">د، در حالى </w:t>
      </w:r>
      <w:r w:rsidR="002902AD">
        <w:rPr>
          <w:rtl/>
        </w:rPr>
        <w:t>ک</w:t>
      </w:r>
      <w:r w:rsidRPr="006F0B90">
        <w:rPr>
          <w:rtl/>
        </w:rPr>
        <w:t>ه واقعه هجرت پ</w:t>
      </w:r>
      <w:r w:rsidR="002902AD">
        <w:rPr>
          <w:rtl/>
        </w:rPr>
        <w:t>ی</w:t>
      </w:r>
      <w:r w:rsidRPr="006F0B90">
        <w:rPr>
          <w:rtl/>
        </w:rPr>
        <w:t>امبر به مد</w:t>
      </w:r>
      <w:r w:rsidR="002902AD">
        <w:rPr>
          <w:rtl/>
        </w:rPr>
        <w:t>ی</w:t>
      </w:r>
      <w:r w:rsidRPr="006F0B90">
        <w:rPr>
          <w:rtl/>
        </w:rPr>
        <w:t>نه را مى‏نو</w:t>
      </w:r>
      <w:r w:rsidR="002902AD">
        <w:rPr>
          <w:rtl/>
        </w:rPr>
        <w:t>ی</w:t>
      </w:r>
      <w:r w:rsidRPr="006F0B90">
        <w:rPr>
          <w:rtl/>
        </w:rPr>
        <w:t xml:space="preserve">سد: «رسول خدا </w:t>
      </w:r>
      <w:r w:rsidRPr="006F0B90">
        <w:rPr>
          <w:rFonts w:cs="CTraditional Arabic"/>
          <w:rtl/>
        </w:rPr>
        <w:t>ص</w:t>
      </w:r>
      <w:r w:rsidRPr="006F0B90">
        <w:rPr>
          <w:rtl/>
        </w:rPr>
        <w:t xml:space="preserve"> بعد از ا</w:t>
      </w:r>
      <w:r w:rsidR="002902AD">
        <w:rPr>
          <w:rtl/>
        </w:rPr>
        <w:t>ی</w:t>
      </w:r>
      <w:r w:rsidRPr="006F0B90">
        <w:rPr>
          <w:rtl/>
        </w:rPr>
        <w:t xml:space="preserve">ن </w:t>
      </w:r>
      <w:r w:rsidR="002902AD">
        <w:rPr>
          <w:rtl/>
        </w:rPr>
        <w:t>ک</w:t>
      </w:r>
      <w:r w:rsidRPr="006F0B90">
        <w:rPr>
          <w:rtl/>
        </w:rPr>
        <w:t>ه از على خواست تابه جاى او در رختخوابش بخوابد، به أبوب</w:t>
      </w:r>
      <w:r w:rsidR="002902AD">
        <w:rPr>
          <w:rtl/>
        </w:rPr>
        <w:t>ک</w:t>
      </w:r>
      <w:r w:rsidRPr="006F0B90">
        <w:rPr>
          <w:rtl/>
        </w:rPr>
        <w:t>ر فرمود: اى أبوب</w:t>
      </w:r>
      <w:r w:rsidR="002902AD">
        <w:rPr>
          <w:rtl/>
        </w:rPr>
        <w:t>ک</w:t>
      </w:r>
      <w:r w:rsidRPr="006F0B90">
        <w:rPr>
          <w:rtl/>
        </w:rPr>
        <w:t>ر! آ</w:t>
      </w:r>
      <w:r w:rsidR="002902AD">
        <w:rPr>
          <w:rtl/>
        </w:rPr>
        <w:t>ی</w:t>
      </w:r>
      <w:r w:rsidRPr="006F0B90">
        <w:rPr>
          <w:rtl/>
        </w:rPr>
        <w:t xml:space="preserve">ا راضى هستى </w:t>
      </w:r>
      <w:r w:rsidR="002902AD">
        <w:rPr>
          <w:rtl/>
        </w:rPr>
        <w:t>ک</w:t>
      </w:r>
      <w:r w:rsidRPr="006F0B90">
        <w:rPr>
          <w:rtl/>
        </w:rPr>
        <w:t>ه با من در ا</w:t>
      </w:r>
      <w:r w:rsidR="002902AD">
        <w:rPr>
          <w:rtl/>
        </w:rPr>
        <w:t>ی</w:t>
      </w:r>
      <w:r w:rsidRPr="006F0B90">
        <w:rPr>
          <w:rtl/>
        </w:rPr>
        <w:t>ن هجرت باشى؟ آ</w:t>
      </w:r>
      <w:r w:rsidR="002902AD">
        <w:rPr>
          <w:rtl/>
        </w:rPr>
        <w:t>ی</w:t>
      </w:r>
      <w:r w:rsidRPr="006F0B90">
        <w:rPr>
          <w:rtl/>
        </w:rPr>
        <w:t xml:space="preserve">ا مى‏خواهى همانگونه </w:t>
      </w:r>
      <w:r w:rsidR="002902AD">
        <w:rPr>
          <w:rtl/>
        </w:rPr>
        <w:t>ک</w:t>
      </w:r>
      <w:r w:rsidRPr="006F0B90">
        <w:rPr>
          <w:rtl/>
        </w:rPr>
        <w:t>ه من مى‏خواهم؟ و آ</w:t>
      </w:r>
      <w:r w:rsidR="002902AD">
        <w:rPr>
          <w:rtl/>
        </w:rPr>
        <w:t>ی</w:t>
      </w:r>
      <w:r w:rsidRPr="006F0B90">
        <w:rPr>
          <w:rtl/>
        </w:rPr>
        <w:t xml:space="preserve">ا مى‏دانى در صورتى </w:t>
      </w:r>
      <w:r w:rsidR="002902AD">
        <w:rPr>
          <w:rtl/>
        </w:rPr>
        <w:t>ک</w:t>
      </w:r>
      <w:r w:rsidRPr="006F0B90">
        <w:rPr>
          <w:rtl/>
        </w:rPr>
        <w:t>ه با من ب</w:t>
      </w:r>
      <w:r w:rsidR="002902AD">
        <w:rPr>
          <w:rtl/>
        </w:rPr>
        <w:t>ی</w:t>
      </w:r>
      <w:r w:rsidRPr="006F0B90">
        <w:rPr>
          <w:rtl/>
        </w:rPr>
        <w:t>ا</w:t>
      </w:r>
      <w:r w:rsidR="002902AD">
        <w:rPr>
          <w:rtl/>
        </w:rPr>
        <w:t>ی</w:t>
      </w:r>
      <w:r w:rsidRPr="006F0B90">
        <w:rPr>
          <w:rtl/>
        </w:rPr>
        <w:t>ى، با</w:t>
      </w:r>
      <w:r w:rsidR="002902AD">
        <w:rPr>
          <w:rtl/>
        </w:rPr>
        <w:t>ی</w:t>
      </w:r>
      <w:r w:rsidRPr="006F0B90">
        <w:rPr>
          <w:rtl/>
        </w:rPr>
        <w:t xml:space="preserve">ستى انواع عذاب را تحمّل </w:t>
      </w:r>
      <w:r w:rsidR="002902AD">
        <w:rPr>
          <w:rtl/>
        </w:rPr>
        <w:t>ک</w:t>
      </w:r>
      <w:r w:rsidRPr="006F0B90">
        <w:rPr>
          <w:rtl/>
        </w:rPr>
        <w:t xml:space="preserve">نى و مرا در آنچه </w:t>
      </w:r>
      <w:r w:rsidR="002902AD">
        <w:rPr>
          <w:rtl/>
        </w:rPr>
        <w:t>ک</w:t>
      </w:r>
      <w:r w:rsidRPr="006F0B90">
        <w:rPr>
          <w:rtl/>
        </w:rPr>
        <w:t>ه بدان دعوت مى‏</w:t>
      </w:r>
      <w:r w:rsidR="002902AD">
        <w:rPr>
          <w:rtl/>
        </w:rPr>
        <w:t>ک</w:t>
      </w:r>
      <w:r w:rsidRPr="006F0B90">
        <w:rPr>
          <w:rtl/>
        </w:rPr>
        <w:t xml:space="preserve">نم </w:t>
      </w:r>
      <w:r w:rsidR="002902AD">
        <w:rPr>
          <w:rtl/>
        </w:rPr>
        <w:t>ک</w:t>
      </w:r>
      <w:r w:rsidRPr="006F0B90">
        <w:rPr>
          <w:rtl/>
        </w:rPr>
        <w:t>م</w:t>
      </w:r>
      <w:r w:rsidR="002902AD">
        <w:rPr>
          <w:rtl/>
        </w:rPr>
        <w:t>ک</w:t>
      </w:r>
      <w:r w:rsidRPr="006F0B90">
        <w:rPr>
          <w:rtl/>
        </w:rPr>
        <w:t xml:space="preserve"> نما</w:t>
      </w:r>
      <w:r w:rsidR="002902AD">
        <w:rPr>
          <w:rtl/>
        </w:rPr>
        <w:t>ی</w:t>
      </w:r>
      <w:r w:rsidRPr="006F0B90">
        <w:rPr>
          <w:rtl/>
        </w:rPr>
        <w:t>ى؟ أبوب</w:t>
      </w:r>
      <w:r w:rsidR="002902AD">
        <w:rPr>
          <w:rtl/>
        </w:rPr>
        <w:t>ک</w:t>
      </w:r>
      <w:r w:rsidRPr="006F0B90">
        <w:rPr>
          <w:rtl/>
        </w:rPr>
        <w:t>ر گفت: اى رسول خدا! اگر در طول عمر خود، در راه محبّت تو با شد</w:t>
      </w:r>
      <w:r w:rsidR="002902AD">
        <w:rPr>
          <w:rtl/>
        </w:rPr>
        <w:t>ی</w:t>
      </w:r>
      <w:r w:rsidRPr="006F0B90">
        <w:rPr>
          <w:rtl/>
        </w:rPr>
        <w:t>دتر</w:t>
      </w:r>
      <w:r w:rsidR="002902AD">
        <w:rPr>
          <w:rtl/>
        </w:rPr>
        <w:t>ی</w:t>
      </w:r>
      <w:r w:rsidRPr="006F0B90">
        <w:rPr>
          <w:rtl/>
        </w:rPr>
        <w:t xml:space="preserve">ن عذابها زندگى </w:t>
      </w:r>
      <w:r w:rsidR="002902AD">
        <w:rPr>
          <w:rtl/>
        </w:rPr>
        <w:t>ک</w:t>
      </w:r>
      <w:r w:rsidRPr="006F0B90">
        <w:rPr>
          <w:rtl/>
        </w:rPr>
        <w:t>نم، برا</w:t>
      </w:r>
      <w:r w:rsidR="002902AD">
        <w:rPr>
          <w:rtl/>
        </w:rPr>
        <w:t>ی</w:t>
      </w:r>
      <w:r w:rsidRPr="006F0B90">
        <w:rPr>
          <w:rtl/>
        </w:rPr>
        <w:t xml:space="preserve">م دوست‏داشتنى‏تر از آن است </w:t>
      </w:r>
      <w:r w:rsidR="002902AD">
        <w:rPr>
          <w:rtl/>
        </w:rPr>
        <w:t>ک</w:t>
      </w:r>
      <w:r w:rsidRPr="006F0B90">
        <w:rPr>
          <w:rtl/>
        </w:rPr>
        <w:t>ه از نعمت و خوشى برخوردار باشم و مال</w:t>
      </w:r>
      <w:r w:rsidR="002902AD">
        <w:rPr>
          <w:rtl/>
        </w:rPr>
        <w:t>ک</w:t>
      </w:r>
      <w:r w:rsidRPr="006F0B90">
        <w:rPr>
          <w:rtl/>
        </w:rPr>
        <w:t xml:space="preserve"> تمام سرزم</w:t>
      </w:r>
      <w:r w:rsidR="002902AD">
        <w:rPr>
          <w:rtl/>
        </w:rPr>
        <w:t>ی</w:t>
      </w:r>
      <w:r w:rsidRPr="006F0B90">
        <w:rPr>
          <w:rtl/>
        </w:rPr>
        <w:t xml:space="preserve">نهاى پادشاهانى باشم </w:t>
      </w:r>
      <w:r w:rsidR="002902AD">
        <w:rPr>
          <w:rtl/>
        </w:rPr>
        <w:t>ک</w:t>
      </w:r>
      <w:r w:rsidRPr="006F0B90">
        <w:rPr>
          <w:rtl/>
        </w:rPr>
        <w:t>ه مخالف تو و دعوتت هستند.. و آ</w:t>
      </w:r>
      <w:r w:rsidR="002902AD">
        <w:rPr>
          <w:rtl/>
        </w:rPr>
        <w:t>ی</w:t>
      </w:r>
      <w:r w:rsidRPr="006F0B90">
        <w:rPr>
          <w:rtl/>
        </w:rPr>
        <w:t>ا من و همچن</w:t>
      </w:r>
      <w:r w:rsidR="002902AD">
        <w:rPr>
          <w:rtl/>
        </w:rPr>
        <w:t>ی</w:t>
      </w:r>
      <w:r w:rsidRPr="006F0B90">
        <w:rPr>
          <w:rtl/>
        </w:rPr>
        <w:t>ن مال و فرزندانم، غ</w:t>
      </w:r>
      <w:r w:rsidR="002902AD">
        <w:rPr>
          <w:rtl/>
        </w:rPr>
        <w:t>ی</w:t>
      </w:r>
      <w:r w:rsidRPr="006F0B90">
        <w:rPr>
          <w:rtl/>
        </w:rPr>
        <w:t>ر از آن</w:t>
      </w:r>
      <w:r w:rsidR="002902AD">
        <w:rPr>
          <w:rtl/>
        </w:rPr>
        <w:t>ی</w:t>
      </w:r>
      <w:r w:rsidRPr="006F0B90">
        <w:rPr>
          <w:rtl/>
        </w:rPr>
        <w:t xml:space="preserve">م </w:t>
      </w:r>
      <w:r w:rsidR="002902AD">
        <w:rPr>
          <w:rtl/>
        </w:rPr>
        <w:t>ک</w:t>
      </w:r>
      <w:r w:rsidRPr="006F0B90">
        <w:rPr>
          <w:rtl/>
        </w:rPr>
        <w:t>ه فداى تو شو</w:t>
      </w:r>
      <w:r w:rsidR="002902AD">
        <w:rPr>
          <w:rtl/>
        </w:rPr>
        <w:t>ی</w:t>
      </w:r>
      <w:r w:rsidRPr="006F0B90">
        <w:rPr>
          <w:rtl/>
        </w:rPr>
        <w:t>م؟! رسول خدا فرمود: بدون ش</w:t>
      </w:r>
      <w:r w:rsidR="002902AD">
        <w:rPr>
          <w:rtl/>
        </w:rPr>
        <w:t>ک</w:t>
      </w:r>
      <w:r w:rsidRPr="006F0B90">
        <w:rPr>
          <w:rtl/>
        </w:rPr>
        <w:t xml:space="preserve"> خداوند از قلب تو آگاه است و مى‏داند آنچه </w:t>
      </w:r>
      <w:r w:rsidR="002902AD">
        <w:rPr>
          <w:rtl/>
        </w:rPr>
        <w:t>ک</w:t>
      </w:r>
      <w:r w:rsidRPr="006F0B90">
        <w:rPr>
          <w:rtl/>
        </w:rPr>
        <w:t>ه بر زبان تو جارى شد، با قلب تو موافق است و خداوند تو را برا</w:t>
      </w:r>
      <w:r w:rsidR="002902AD">
        <w:rPr>
          <w:rtl/>
        </w:rPr>
        <w:t>ی</w:t>
      </w:r>
      <w:r w:rsidRPr="006F0B90">
        <w:rPr>
          <w:rtl/>
        </w:rPr>
        <w:t>م به منزله گوش و چشم، و سر نسبت به بدن، و روح نسبت به جسم</w:t>
      </w:r>
      <w:r>
        <w:rPr>
          <w:rtl/>
        </w:rPr>
        <w:t xml:space="preserve"> قرار داده</w:t>
      </w:r>
      <w:r>
        <w:rPr>
          <w:rFonts w:hint="cs"/>
          <w:rtl/>
        </w:rPr>
        <w:t>‌</w:t>
      </w:r>
      <w:r w:rsidRPr="006F0B90">
        <w:rPr>
          <w:rtl/>
        </w:rPr>
        <w:t>است!»</w:t>
      </w:r>
      <w:r w:rsidRPr="002902AD">
        <w:rPr>
          <w:rStyle w:val="FootnoteReference"/>
          <w:rFonts w:ascii="Times New Roman" w:hAnsi="Times New Roman"/>
          <w:b/>
          <w:sz w:val="24"/>
          <w:rtl/>
        </w:rPr>
        <w:footnoteReference w:id="285"/>
      </w:r>
      <w:r>
        <w:rPr>
          <w:rtl/>
        </w:rPr>
        <w:t>.</w:t>
      </w:r>
    </w:p>
    <w:p w:rsidR="00082CC7" w:rsidRDefault="00082CC7" w:rsidP="0096579B">
      <w:pPr>
        <w:pStyle w:val="a5"/>
        <w:numPr>
          <w:ilvl w:val="0"/>
          <w:numId w:val="9"/>
        </w:numPr>
        <w:ind w:left="641" w:hanging="357"/>
        <w:rPr>
          <w:rtl/>
        </w:rPr>
      </w:pPr>
      <w:r w:rsidRPr="006F0B90">
        <w:rPr>
          <w:rtl/>
        </w:rPr>
        <w:t>و ا</w:t>
      </w:r>
      <w:r w:rsidR="002902AD">
        <w:rPr>
          <w:rtl/>
        </w:rPr>
        <w:t>ی</w:t>
      </w:r>
      <w:r w:rsidRPr="006F0B90">
        <w:rPr>
          <w:rtl/>
        </w:rPr>
        <w:t>ن هم ز</w:t>
      </w:r>
      <w:r w:rsidR="002902AD">
        <w:rPr>
          <w:rtl/>
        </w:rPr>
        <w:t>ی</w:t>
      </w:r>
      <w:r w:rsidRPr="006F0B90">
        <w:rPr>
          <w:rtl/>
        </w:rPr>
        <w:t>دبن‏ز</w:t>
      </w:r>
      <w:r w:rsidR="002902AD">
        <w:rPr>
          <w:rtl/>
        </w:rPr>
        <w:t>ی</w:t>
      </w:r>
      <w:r w:rsidRPr="006F0B90">
        <w:rPr>
          <w:rtl/>
        </w:rPr>
        <w:t>ن‏العابد</w:t>
      </w:r>
      <w:r w:rsidR="002902AD">
        <w:rPr>
          <w:rtl/>
        </w:rPr>
        <w:t>ی</w:t>
      </w:r>
      <w:r w:rsidRPr="006F0B90">
        <w:rPr>
          <w:rtl/>
        </w:rPr>
        <w:t xml:space="preserve">ن‏ - برادر امام باقر و عموى جعفر صادق - است </w:t>
      </w:r>
      <w:r w:rsidR="002902AD">
        <w:rPr>
          <w:rtl/>
        </w:rPr>
        <w:t>ک</w:t>
      </w:r>
      <w:r w:rsidRPr="006F0B90">
        <w:rPr>
          <w:rtl/>
        </w:rPr>
        <w:t>ه بس</w:t>
      </w:r>
      <w:r w:rsidR="002902AD">
        <w:rPr>
          <w:rtl/>
        </w:rPr>
        <w:t>ی</w:t>
      </w:r>
      <w:r w:rsidRPr="006F0B90">
        <w:rPr>
          <w:rtl/>
        </w:rPr>
        <w:t>ارى از ش</w:t>
      </w:r>
      <w:r w:rsidR="002902AD">
        <w:rPr>
          <w:rtl/>
        </w:rPr>
        <w:t>ی</w:t>
      </w:r>
      <w:r w:rsidRPr="006F0B90">
        <w:rPr>
          <w:rtl/>
        </w:rPr>
        <w:t>ع</w:t>
      </w:r>
      <w:r w:rsidR="002902AD">
        <w:rPr>
          <w:rtl/>
        </w:rPr>
        <w:t>ی</w:t>
      </w:r>
      <w:r w:rsidRPr="006F0B90">
        <w:rPr>
          <w:rtl/>
        </w:rPr>
        <w:t>ان، او را به خاطر خروجش عل</w:t>
      </w:r>
      <w:r w:rsidR="002902AD">
        <w:rPr>
          <w:rtl/>
        </w:rPr>
        <w:t>ی</w:t>
      </w:r>
      <w:r w:rsidRPr="006F0B90">
        <w:rPr>
          <w:rtl/>
        </w:rPr>
        <w:t>ه بنى‏ام</w:t>
      </w:r>
      <w:r w:rsidR="002902AD">
        <w:rPr>
          <w:rtl/>
        </w:rPr>
        <w:t>ی</w:t>
      </w:r>
      <w:r w:rsidRPr="006F0B90">
        <w:rPr>
          <w:rtl/>
        </w:rPr>
        <w:t>ه، امام مى‏دانند و أبوالفرج اصفهانى</w:t>
      </w:r>
      <w:r w:rsidRPr="002902AD">
        <w:rPr>
          <w:rStyle w:val="FootnoteReference"/>
          <w:rFonts w:ascii="Times New Roman" w:hAnsi="Times New Roman"/>
          <w:b/>
          <w:sz w:val="24"/>
          <w:rtl/>
        </w:rPr>
        <w:footnoteReference w:id="286"/>
      </w:r>
      <w:r w:rsidRPr="006F0B90">
        <w:rPr>
          <w:rtl/>
        </w:rPr>
        <w:t xml:space="preserve"> از عبداللّه‏بن‏جر</w:t>
      </w:r>
      <w:r w:rsidR="002902AD">
        <w:rPr>
          <w:rtl/>
        </w:rPr>
        <w:t>ی</w:t>
      </w:r>
      <w:r w:rsidRPr="006F0B90">
        <w:rPr>
          <w:rtl/>
        </w:rPr>
        <w:t>ر روا</w:t>
      </w:r>
      <w:r w:rsidR="002902AD">
        <w:rPr>
          <w:rtl/>
        </w:rPr>
        <w:t>ی</w:t>
      </w:r>
      <w:r w:rsidRPr="006F0B90">
        <w:rPr>
          <w:rtl/>
        </w:rPr>
        <w:t xml:space="preserve">ت </w:t>
      </w:r>
      <w:r w:rsidR="002902AD">
        <w:rPr>
          <w:rtl/>
        </w:rPr>
        <w:t>ک</w:t>
      </w:r>
      <w:r w:rsidRPr="006F0B90">
        <w:rPr>
          <w:rtl/>
        </w:rPr>
        <w:t xml:space="preserve">رده </w:t>
      </w:r>
      <w:r w:rsidR="002902AD">
        <w:rPr>
          <w:rtl/>
        </w:rPr>
        <w:t>ک</w:t>
      </w:r>
      <w:r w:rsidRPr="006F0B90">
        <w:rPr>
          <w:rtl/>
        </w:rPr>
        <w:t>ه گفت: «من، جعفربن‏محمّد (امام صادق) را د</w:t>
      </w:r>
      <w:r w:rsidR="002902AD">
        <w:rPr>
          <w:rtl/>
        </w:rPr>
        <w:t>ی</w:t>
      </w:r>
      <w:r w:rsidRPr="006F0B90">
        <w:rPr>
          <w:rtl/>
        </w:rPr>
        <w:t xml:space="preserve">دم </w:t>
      </w:r>
      <w:r w:rsidR="002902AD">
        <w:rPr>
          <w:rtl/>
        </w:rPr>
        <w:t>ک</w:t>
      </w:r>
      <w:r w:rsidRPr="006F0B90">
        <w:rPr>
          <w:rtl/>
        </w:rPr>
        <w:t>ه ر</w:t>
      </w:r>
      <w:r w:rsidR="002902AD">
        <w:rPr>
          <w:rtl/>
        </w:rPr>
        <w:t>ک</w:t>
      </w:r>
      <w:r w:rsidRPr="006F0B90">
        <w:rPr>
          <w:rtl/>
        </w:rPr>
        <w:t>اب ز</w:t>
      </w:r>
      <w:r w:rsidR="002902AD">
        <w:rPr>
          <w:rtl/>
        </w:rPr>
        <w:t>ی</w:t>
      </w:r>
      <w:r w:rsidRPr="006F0B90">
        <w:rPr>
          <w:rtl/>
        </w:rPr>
        <w:t>دبن‏على را گرفته و لباسش را روى پالان مى‏گذاشت»</w:t>
      </w:r>
      <w:r w:rsidRPr="002902AD">
        <w:rPr>
          <w:rStyle w:val="FootnoteReference"/>
          <w:rFonts w:ascii="Times New Roman" w:hAnsi="Times New Roman"/>
          <w:b/>
          <w:sz w:val="24"/>
          <w:rtl/>
        </w:rPr>
        <w:footnoteReference w:id="287"/>
      </w:r>
      <w:r>
        <w:rPr>
          <w:rFonts w:hint="cs"/>
          <w:rtl/>
        </w:rPr>
        <w:t>.</w:t>
      </w:r>
    </w:p>
    <w:p w:rsidR="007F24A6" w:rsidRDefault="00082CC7" w:rsidP="0096579B">
      <w:pPr>
        <w:pStyle w:val="a5"/>
        <w:rPr>
          <w:rtl/>
        </w:rPr>
      </w:pPr>
      <w:r w:rsidRPr="006F0B90">
        <w:rPr>
          <w:rtl/>
        </w:rPr>
        <w:t>مى‏گو</w:t>
      </w:r>
      <w:r w:rsidR="002902AD">
        <w:rPr>
          <w:rtl/>
        </w:rPr>
        <w:t>ی</w:t>
      </w:r>
      <w:r w:rsidRPr="006F0B90">
        <w:rPr>
          <w:rtl/>
        </w:rPr>
        <w:t xml:space="preserve">د: «گروهى از رؤسا و اشراف </w:t>
      </w:r>
      <w:r w:rsidR="002902AD">
        <w:rPr>
          <w:rtl/>
        </w:rPr>
        <w:t>ک</w:t>
      </w:r>
      <w:r w:rsidRPr="006F0B90">
        <w:rPr>
          <w:rtl/>
        </w:rPr>
        <w:t xml:space="preserve">وفه </w:t>
      </w:r>
      <w:r w:rsidR="002902AD">
        <w:rPr>
          <w:rtl/>
        </w:rPr>
        <w:t>ک</w:t>
      </w:r>
      <w:r w:rsidRPr="006F0B90">
        <w:rPr>
          <w:rtl/>
        </w:rPr>
        <w:t>ه با ز</w:t>
      </w:r>
      <w:r w:rsidR="002902AD">
        <w:rPr>
          <w:rtl/>
        </w:rPr>
        <w:t>ی</w:t>
      </w:r>
      <w:r w:rsidRPr="006F0B90">
        <w:rPr>
          <w:rtl/>
        </w:rPr>
        <w:t>د ب</w:t>
      </w:r>
      <w:r w:rsidR="002902AD">
        <w:rPr>
          <w:rtl/>
        </w:rPr>
        <w:t>ی</w:t>
      </w:r>
      <w:r w:rsidRPr="006F0B90">
        <w:rPr>
          <w:rtl/>
        </w:rPr>
        <w:t xml:space="preserve">عت </w:t>
      </w:r>
      <w:r w:rsidR="002902AD">
        <w:rPr>
          <w:rtl/>
        </w:rPr>
        <w:t>ک</w:t>
      </w:r>
      <w:r w:rsidRPr="006F0B90">
        <w:rPr>
          <w:rtl/>
        </w:rPr>
        <w:t xml:space="preserve">رده بودند، روزى نزد او حاضر شدند و به او گفتند: خداوند تو را رحمت </w:t>
      </w:r>
      <w:r w:rsidR="002902AD">
        <w:rPr>
          <w:rtl/>
        </w:rPr>
        <w:t>ک</w:t>
      </w:r>
      <w:r w:rsidRPr="006F0B90">
        <w:rPr>
          <w:rtl/>
        </w:rPr>
        <w:t>ند! در حقّ أبوب</w:t>
      </w:r>
      <w:r w:rsidR="002902AD">
        <w:rPr>
          <w:rtl/>
        </w:rPr>
        <w:t>ک</w:t>
      </w:r>
      <w:r w:rsidRPr="006F0B90">
        <w:rPr>
          <w:rtl/>
        </w:rPr>
        <w:t>ر و عمر چه مى‏گو</w:t>
      </w:r>
      <w:r w:rsidR="002902AD">
        <w:rPr>
          <w:rtl/>
        </w:rPr>
        <w:t>ی</w:t>
      </w:r>
      <w:r w:rsidRPr="006F0B90">
        <w:rPr>
          <w:rtl/>
        </w:rPr>
        <w:t>ى؟ گفت: جز خ</w:t>
      </w:r>
      <w:r w:rsidR="002902AD">
        <w:rPr>
          <w:rtl/>
        </w:rPr>
        <w:t>ی</w:t>
      </w:r>
      <w:r w:rsidRPr="006F0B90">
        <w:rPr>
          <w:rtl/>
        </w:rPr>
        <w:t>ر و خوبى درباره‏شان، چ</w:t>
      </w:r>
      <w:r w:rsidR="002902AD">
        <w:rPr>
          <w:rtl/>
        </w:rPr>
        <w:t>ی</w:t>
      </w:r>
      <w:r w:rsidRPr="006F0B90">
        <w:rPr>
          <w:rtl/>
        </w:rPr>
        <w:t>زى نمى‏گو</w:t>
      </w:r>
      <w:r w:rsidR="002902AD">
        <w:rPr>
          <w:rtl/>
        </w:rPr>
        <w:t>ی</w:t>
      </w:r>
      <w:r w:rsidRPr="006F0B90">
        <w:rPr>
          <w:rtl/>
        </w:rPr>
        <w:t>م و چ</w:t>
      </w:r>
      <w:r w:rsidR="002902AD">
        <w:rPr>
          <w:rtl/>
        </w:rPr>
        <w:t>ی</w:t>
      </w:r>
      <w:r w:rsidRPr="006F0B90">
        <w:rPr>
          <w:rtl/>
        </w:rPr>
        <w:t>زى جز خ</w:t>
      </w:r>
      <w:r w:rsidR="002902AD">
        <w:rPr>
          <w:rtl/>
        </w:rPr>
        <w:t>ی</w:t>
      </w:r>
      <w:r w:rsidRPr="006F0B90">
        <w:rPr>
          <w:rtl/>
        </w:rPr>
        <w:t>ر هم، از اهل‏ب</w:t>
      </w:r>
      <w:r w:rsidR="002902AD">
        <w:rPr>
          <w:rtl/>
        </w:rPr>
        <w:t>ی</w:t>
      </w:r>
      <w:r w:rsidRPr="006F0B90">
        <w:rPr>
          <w:rtl/>
        </w:rPr>
        <w:t>تم نشن</w:t>
      </w:r>
      <w:r w:rsidR="002902AD">
        <w:rPr>
          <w:rtl/>
        </w:rPr>
        <w:t>ی</w:t>
      </w:r>
      <w:r w:rsidRPr="006F0B90">
        <w:rPr>
          <w:rtl/>
        </w:rPr>
        <w:t>ده‏ام. به ه</w:t>
      </w:r>
      <w:r w:rsidR="002902AD">
        <w:rPr>
          <w:rtl/>
        </w:rPr>
        <w:t>ی</w:t>
      </w:r>
      <w:r w:rsidRPr="006F0B90">
        <w:rPr>
          <w:rtl/>
        </w:rPr>
        <w:t xml:space="preserve">چ </w:t>
      </w:r>
      <w:r w:rsidR="002902AD">
        <w:rPr>
          <w:rtl/>
        </w:rPr>
        <w:t>ک</w:t>
      </w:r>
      <w:r w:rsidRPr="006F0B90">
        <w:rPr>
          <w:rtl/>
        </w:rPr>
        <w:t>دام از ما و غ</w:t>
      </w:r>
      <w:r w:rsidR="002902AD">
        <w:rPr>
          <w:rtl/>
        </w:rPr>
        <w:t>ی</w:t>
      </w:r>
      <w:r w:rsidRPr="006F0B90">
        <w:rPr>
          <w:rtl/>
        </w:rPr>
        <w:t>ر ما، ظلم ن</w:t>
      </w:r>
      <w:r w:rsidR="002902AD">
        <w:rPr>
          <w:rtl/>
        </w:rPr>
        <w:t>ک</w:t>
      </w:r>
      <w:r w:rsidRPr="006F0B90">
        <w:rPr>
          <w:rtl/>
        </w:rPr>
        <w:t xml:space="preserve">رده‏اند و هر دو به </w:t>
      </w:r>
      <w:r w:rsidR="002902AD">
        <w:rPr>
          <w:rtl/>
        </w:rPr>
        <w:t>ک</w:t>
      </w:r>
      <w:r w:rsidRPr="006F0B90">
        <w:rPr>
          <w:rtl/>
        </w:rPr>
        <w:t xml:space="preserve">تاب خدا و سنّت رسولش عمل </w:t>
      </w:r>
      <w:r w:rsidR="002902AD">
        <w:rPr>
          <w:rtl/>
        </w:rPr>
        <w:t>ک</w:t>
      </w:r>
      <w:r w:rsidRPr="006F0B90">
        <w:rPr>
          <w:rtl/>
        </w:rPr>
        <w:t>ردند»</w:t>
      </w:r>
      <w:r w:rsidRPr="002902AD">
        <w:rPr>
          <w:rStyle w:val="FootnoteReference"/>
          <w:rFonts w:ascii="Times New Roman" w:hAnsi="Times New Roman"/>
          <w:b/>
          <w:sz w:val="24"/>
          <w:rtl/>
        </w:rPr>
        <w:footnoteReference w:id="288"/>
      </w:r>
      <w:r>
        <w:rPr>
          <w:rFonts w:hint="cs"/>
          <w:rtl/>
        </w:rPr>
        <w:t>.</w:t>
      </w:r>
    </w:p>
    <w:p w:rsidR="007F24A6" w:rsidRDefault="00082CC7" w:rsidP="0096579B">
      <w:pPr>
        <w:pStyle w:val="a5"/>
        <w:numPr>
          <w:ilvl w:val="0"/>
          <w:numId w:val="9"/>
        </w:numPr>
        <w:ind w:left="641" w:hanging="357"/>
        <w:rPr>
          <w:rtl/>
        </w:rPr>
      </w:pPr>
      <w:r w:rsidRPr="006F0B90">
        <w:rPr>
          <w:rtl/>
        </w:rPr>
        <w:t>و ا</w:t>
      </w:r>
      <w:r w:rsidR="002902AD">
        <w:rPr>
          <w:rtl/>
        </w:rPr>
        <w:t>ی</w:t>
      </w:r>
      <w:r w:rsidRPr="006F0B90">
        <w:rPr>
          <w:rtl/>
        </w:rPr>
        <w:t xml:space="preserve">ن هم سلمان فارسى است </w:t>
      </w:r>
      <w:r w:rsidR="002902AD">
        <w:rPr>
          <w:rtl/>
        </w:rPr>
        <w:t>ک</w:t>
      </w:r>
      <w:r w:rsidRPr="006F0B90">
        <w:rPr>
          <w:rtl/>
        </w:rPr>
        <w:t>ه ش</w:t>
      </w:r>
      <w:r w:rsidR="002902AD">
        <w:rPr>
          <w:rtl/>
        </w:rPr>
        <w:t>ی</w:t>
      </w:r>
      <w:r w:rsidRPr="006F0B90">
        <w:rPr>
          <w:rtl/>
        </w:rPr>
        <w:t>ع</w:t>
      </w:r>
      <w:r w:rsidR="002902AD">
        <w:rPr>
          <w:rtl/>
        </w:rPr>
        <w:t>ی</w:t>
      </w:r>
      <w:r w:rsidRPr="006F0B90">
        <w:rPr>
          <w:rtl/>
        </w:rPr>
        <w:t>ان مى‏گو</w:t>
      </w:r>
      <w:r w:rsidR="002902AD">
        <w:rPr>
          <w:rtl/>
        </w:rPr>
        <w:t>ی</w:t>
      </w:r>
      <w:r w:rsidRPr="006F0B90">
        <w:rPr>
          <w:rtl/>
        </w:rPr>
        <w:t xml:space="preserve">ند: «سلمان محمّدى»، و او </w:t>
      </w:r>
      <w:r w:rsidR="002902AD">
        <w:rPr>
          <w:rtl/>
        </w:rPr>
        <w:t>ک</w:t>
      </w:r>
      <w:r w:rsidRPr="006F0B90">
        <w:rPr>
          <w:rtl/>
        </w:rPr>
        <w:t xml:space="preserve">سى است </w:t>
      </w:r>
      <w:r w:rsidR="002902AD">
        <w:rPr>
          <w:rtl/>
        </w:rPr>
        <w:t>ک</w:t>
      </w:r>
      <w:r w:rsidRPr="006F0B90">
        <w:rPr>
          <w:rtl/>
        </w:rPr>
        <w:t xml:space="preserve">ه پیامبر </w:t>
      </w:r>
      <w:r w:rsidRPr="006F0B90">
        <w:rPr>
          <w:rFonts w:cs="CTraditional Arabic"/>
          <w:rtl/>
        </w:rPr>
        <w:t>ص</w:t>
      </w:r>
      <w:r w:rsidRPr="006F0B90">
        <w:rPr>
          <w:rtl/>
        </w:rPr>
        <w:t xml:space="preserve"> درباره‏اش فرمود: </w:t>
      </w:r>
      <w:r w:rsidRPr="0096579B">
        <w:rPr>
          <w:rStyle w:val="Char5"/>
          <w:rtl/>
        </w:rPr>
        <w:t>«إن سلمان منا أهل‏البيت»</w:t>
      </w:r>
      <w:r w:rsidRPr="002902AD">
        <w:rPr>
          <w:rStyle w:val="FootnoteReference"/>
          <w:rFonts w:ascii="Times New Roman" w:hAnsi="Times New Roman"/>
          <w:b/>
          <w:sz w:val="24"/>
          <w:rtl/>
        </w:rPr>
        <w:footnoteReference w:id="289"/>
      </w:r>
      <w:r>
        <w:rPr>
          <w:rtl/>
        </w:rPr>
        <w:t>. و باز هم مى‏گو</w:t>
      </w:r>
      <w:r w:rsidR="002902AD">
        <w:rPr>
          <w:rtl/>
        </w:rPr>
        <w:t>ی</w:t>
      </w:r>
      <w:r>
        <w:rPr>
          <w:rtl/>
        </w:rPr>
        <w:t>ند:</w:t>
      </w:r>
    </w:p>
    <w:p w:rsidR="007F24A6" w:rsidRDefault="00082CC7" w:rsidP="0096579B">
      <w:pPr>
        <w:pStyle w:val="a5"/>
        <w:rPr>
          <w:rtl/>
        </w:rPr>
      </w:pPr>
      <w:r w:rsidRPr="006F0B90">
        <w:rPr>
          <w:rtl/>
        </w:rPr>
        <w:t>«همگى مردم غ</w:t>
      </w:r>
      <w:r w:rsidR="002902AD">
        <w:rPr>
          <w:rtl/>
        </w:rPr>
        <w:t>ی</w:t>
      </w:r>
      <w:r w:rsidRPr="006F0B90">
        <w:rPr>
          <w:rtl/>
        </w:rPr>
        <w:t>ر از سلمان و أبوذر و مقداد، بعد از پ</w:t>
      </w:r>
      <w:r w:rsidR="002902AD">
        <w:rPr>
          <w:rtl/>
        </w:rPr>
        <w:t>ی</w:t>
      </w:r>
      <w:r w:rsidRPr="006F0B90">
        <w:rPr>
          <w:rtl/>
        </w:rPr>
        <w:t>امبر مرتد شدند!»</w:t>
      </w:r>
      <w:r w:rsidRPr="002902AD">
        <w:rPr>
          <w:rStyle w:val="FootnoteReference"/>
          <w:rFonts w:ascii="Times New Roman" w:hAnsi="Times New Roman"/>
          <w:b/>
          <w:sz w:val="24"/>
          <w:rtl/>
        </w:rPr>
        <w:footnoteReference w:id="290"/>
      </w:r>
      <w:r w:rsidRPr="006F0B90">
        <w:rPr>
          <w:rtl/>
        </w:rPr>
        <w:t>. و على درباره‏</w:t>
      </w:r>
      <w:r w:rsidR="00D17E13">
        <w:rPr>
          <w:rtl/>
        </w:rPr>
        <w:t xml:space="preserve"> </w:t>
      </w:r>
      <w:r w:rsidRPr="006F0B90">
        <w:rPr>
          <w:rtl/>
        </w:rPr>
        <w:t>او فرمود: «سلمان، دروازه خدا در زم</w:t>
      </w:r>
      <w:r w:rsidR="002902AD">
        <w:rPr>
          <w:rtl/>
        </w:rPr>
        <w:t>ی</w:t>
      </w:r>
      <w:r w:rsidRPr="006F0B90">
        <w:rPr>
          <w:rtl/>
        </w:rPr>
        <w:t>ن است! هر</w:t>
      </w:r>
      <w:r w:rsidR="002902AD">
        <w:rPr>
          <w:rtl/>
        </w:rPr>
        <w:t>ک</w:t>
      </w:r>
      <w:r w:rsidRPr="006F0B90">
        <w:rPr>
          <w:rtl/>
        </w:rPr>
        <w:t>س او را بشناسد، مؤمن است و هر</w:t>
      </w:r>
      <w:r w:rsidR="002902AD">
        <w:rPr>
          <w:rtl/>
        </w:rPr>
        <w:t>ک</w:t>
      </w:r>
      <w:r w:rsidRPr="006F0B90">
        <w:rPr>
          <w:rtl/>
        </w:rPr>
        <w:t>س او را من</w:t>
      </w:r>
      <w:r w:rsidR="002902AD">
        <w:rPr>
          <w:rtl/>
        </w:rPr>
        <w:t>ک</w:t>
      </w:r>
      <w:r w:rsidRPr="006F0B90">
        <w:rPr>
          <w:rtl/>
        </w:rPr>
        <w:t xml:space="preserve">ر شود، </w:t>
      </w:r>
      <w:r w:rsidR="002902AD">
        <w:rPr>
          <w:rtl/>
        </w:rPr>
        <w:t>ک</w:t>
      </w:r>
      <w:r w:rsidRPr="006F0B90">
        <w:rPr>
          <w:rtl/>
        </w:rPr>
        <w:t>افر است!»</w:t>
      </w:r>
      <w:r w:rsidRPr="002902AD">
        <w:rPr>
          <w:rStyle w:val="FootnoteReference"/>
          <w:rFonts w:ascii="Times New Roman" w:hAnsi="Times New Roman"/>
          <w:b/>
          <w:sz w:val="24"/>
          <w:rtl/>
        </w:rPr>
        <w:footnoteReference w:id="291"/>
      </w:r>
      <w:r>
        <w:rPr>
          <w:rFonts w:hint="cs"/>
          <w:rtl/>
        </w:rPr>
        <w:t>.</w:t>
      </w:r>
    </w:p>
    <w:p w:rsidR="007F24A6" w:rsidRDefault="00082CC7" w:rsidP="0096579B">
      <w:pPr>
        <w:pStyle w:val="a5"/>
        <w:rPr>
          <w:rFonts w:ascii="Times New Roman" w:hAnsi="Times New Roman"/>
          <w:rtl/>
        </w:rPr>
      </w:pPr>
      <w:r w:rsidRPr="006F0B90">
        <w:rPr>
          <w:rFonts w:ascii="Times New Roman" w:hAnsi="Times New Roman"/>
          <w:rtl/>
        </w:rPr>
        <w:t xml:space="preserve">اوست </w:t>
      </w:r>
      <w:r w:rsidR="002902AD">
        <w:rPr>
          <w:rFonts w:ascii="Times New Roman" w:hAnsi="Times New Roman"/>
          <w:rtl/>
        </w:rPr>
        <w:t>ک</w:t>
      </w:r>
      <w:r w:rsidRPr="006F0B90">
        <w:rPr>
          <w:rFonts w:ascii="Times New Roman" w:hAnsi="Times New Roman"/>
          <w:rtl/>
        </w:rPr>
        <w:t>ه درباره أبوب</w:t>
      </w:r>
      <w:r w:rsidR="002902AD">
        <w:rPr>
          <w:rFonts w:ascii="Times New Roman" w:hAnsi="Times New Roman"/>
          <w:rtl/>
        </w:rPr>
        <w:t>ک</w:t>
      </w:r>
      <w:r w:rsidRPr="006F0B90">
        <w:rPr>
          <w:rFonts w:ascii="Times New Roman" w:hAnsi="Times New Roman"/>
          <w:rtl/>
        </w:rPr>
        <w:t xml:space="preserve">ر </w:t>
      </w:r>
      <w:r w:rsidRPr="006F0B90">
        <w:rPr>
          <w:rFonts w:ascii="Times New Roman" w:hAnsi="Times New Roman" w:cs="CTraditional Arabic"/>
          <w:rtl/>
        </w:rPr>
        <w:t>س</w:t>
      </w:r>
      <w:r w:rsidRPr="006F0B90">
        <w:rPr>
          <w:rFonts w:ascii="Times New Roman" w:hAnsi="Times New Roman"/>
          <w:rtl/>
        </w:rPr>
        <w:t xml:space="preserve"> مى‏گو</w:t>
      </w:r>
      <w:r w:rsidR="002902AD">
        <w:rPr>
          <w:rFonts w:ascii="Times New Roman" w:hAnsi="Times New Roman"/>
          <w:rtl/>
        </w:rPr>
        <w:t>ی</w:t>
      </w:r>
      <w:r w:rsidRPr="006F0B90">
        <w:rPr>
          <w:rFonts w:ascii="Times New Roman" w:hAnsi="Times New Roman"/>
          <w:rtl/>
        </w:rPr>
        <w:t xml:space="preserve">د: </w:t>
      </w:r>
      <w:r w:rsidRPr="006F0B90">
        <w:rPr>
          <w:rFonts w:ascii="Times New Roman" w:hAnsi="Times New Roman" w:cs="Traditional Arabic"/>
          <w:rtl/>
        </w:rPr>
        <w:t>«</w:t>
      </w:r>
      <w:r w:rsidRPr="009A0644">
        <w:rPr>
          <w:rStyle w:val="Char1"/>
          <w:rtl/>
          <w:lang w:bidi="ar-SA"/>
        </w:rPr>
        <w:t>إن رسول اللّه كان يقول فى</w:t>
      </w:r>
      <w:r w:rsidR="007F24A6">
        <w:rPr>
          <w:rStyle w:val="Char1"/>
          <w:rtl/>
          <w:lang w:bidi="ar-SA"/>
        </w:rPr>
        <w:t xml:space="preserve"> صحابته: ما سبقكم أبوبكر بصوم و</w:t>
      </w:r>
      <w:r w:rsidRPr="009A0644">
        <w:rPr>
          <w:rStyle w:val="Char1"/>
          <w:rtl/>
          <w:lang w:bidi="ar-SA"/>
        </w:rPr>
        <w:t>لا صلاة، ولكن بشى‏ء وقر فى قلبه</w:t>
      </w:r>
      <w:r w:rsidRPr="006F0B90">
        <w:rPr>
          <w:rFonts w:ascii="Times New Roman" w:hAnsi="Times New Roman" w:cs="Traditional Arabic"/>
          <w:rtl/>
        </w:rPr>
        <w:t>»</w:t>
      </w:r>
      <w:r w:rsidRPr="002902AD">
        <w:rPr>
          <w:rStyle w:val="FootnoteReference"/>
          <w:rFonts w:ascii="Times New Roman" w:hAnsi="Times New Roman"/>
          <w:b/>
          <w:sz w:val="24"/>
          <w:rtl/>
        </w:rPr>
        <w:footnoteReference w:id="292"/>
      </w:r>
      <w:r>
        <w:rPr>
          <w:rFonts w:ascii="Times New Roman" w:hAnsi="Times New Roman"/>
          <w:rtl/>
        </w:rPr>
        <w:t>.</w:t>
      </w:r>
    </w:p>
    <w:p w:rsidR="00082CC7" w:rsidRPr="006F0B90" w:rsidRDefault="00082CC7" w:rsidP="0096579B">
      <w:pPr>
        <w:pStyle w:val="a5"/>
        <w:rPr>
          <w:rtl/>
        </w:rPr>
      </w:pPr>
      <w:r>
        <w:rPr>
          <w:rFonts w:cs="Traditional Arabic" w:hint="cs"/>
          <w:rtl/>
        </w:rPr>
        <w:t>«</w:t>
      </w:r>
      <w:r w:rsidRPr="00F00D86">
        <w:rPr>
          <w:rtl/>
        </w:rPr>
        <w:t>همانا رسول خدا درباره اصحابش فرمود: أبوب</w:t>
      </w:r>
      <w:r w:rsidR="002902AD">
        <w:rPr>
          <w:rtl/>
        </w:rPr>
        <w:t>ک</w:t>
      </w:r>
      <w:r w:rsidRPr="00F00D86">
        <w:rPr>
          <w:rtl/>
        </w:rPr>
        <w:t>ر به خاطر نماز و روزه‏اش از شما پ</w:t>
      </w:r>
      <w:r w:rsidR="002902AD">
        <w:rPr>
          <w:rtl/>
        </w:rPr>
        <w:t>ی</w:t>
      </w:r>
      <w:r w:rsidRPr="00F00D86">
        <w:rPr>
          <w:rtl/>
        </w:rPr>
        <w:t>شى نگرفته است، بل</w:t>
      </w:r>
      <w:r w:rsidR="002902AD">
        <w:rPr>
          <w:rtl/>
        </w:rPr>
        <w:t>ک</w:t>
      </w:r>
      <w:r w:rsidRPr="00F00D86">
        <w:rPr>
          <w:rtl/>
        </w:rPr>
        <w:t>ه به خاطر چ</w:t>
      </w:r>
      <w:r w:rsidR="002902AD">
        <w:rPr>
          <w:rtl/>
        </w:rPr>
        <w:t>ی</w:t>
      </w:r>
      <w:r w:rsidRPr="00F00D86">
        <w:rPr>
          <w:rtl/>
        </w:rPr>
        <w:t xml:space="preserve">زى است </w:t>
      </w:r>
      <w:r w:rsidR="002902AD">
        <w:rPr>
          <w:rtl/>
        </w:rPr>
        <w:t>ک</w:t>
      </w:r>
      <w:r w:rsidRPr="00F00D86">
        <w:rPr>
          <w:rtl/>
        </w:rPr>
        <w:t>ه در قلبش جاى دارد</w:t>
      </w:r>
      <w:r>
        <w:rPr>
          <w:rFonts w:cs="Traditional Arabic" w:hint="cs"/>
          <w:rtl/>
        </w:rPr>
        <w:t>»</w:t>
      </w:r>
      <w:r w:rsidRPr="006F0B90">
        <w:rPr>
          <w:rtl/>
        </w:rPr>
        <w:t>.</w:t>
      </w:r>
    </w:p>
    <w:p w:rsidR="007F24A6" w:rsidRDefault="00082CC7" w:rsidP="0096579B">
      <w:pPr>
        <w:pStyle w:val="a5"/>
        <w:rPr>
          <w:rtl/>
        </w:rPr>
      </w:pPr>
      <w:r w:rsidRPr="006F0B90">
        <w:rPr>
          <w:rtl/>
        </w:rPr>
        <w:t>و دهها روا</w:t>
      </w:r>
      <w:r w:rsidR="002902AD">
        <w:rPr>
          <w:rtl/>
        </w:rPr>
        <w:t>ی</w:t>
      </w:r>
      <w:r w:rsidRPr="006F0B90">
        <w:rPr>
          <w:rtl/>
        </w:rPr>
        <w:t>ت د</w:t>
      </w:r>
      <w:r w:rsidR="002902AD">
        <w:rPr>
          <w:rtl/>
        </w:rPr>
        <w:t>ی</w:t>
      </w:r>
      <w:r w:rsidRPr="006F0B90">
        <w:rPr>
          <w:rtl/>
        </w:rPr>
        <w:t>گر...</w:t>
      </w:r>
    </w:p>
    <w:p w:rsidR="00082CC7" w:rsidRDefault="00082CC7" w:rsidP="0096579B">
      <w:pPr>
        <w:pStyle w:val="a5"/>
        <w:rPr>
          <w:rtl/>
        </w:rPr>
      </w:pPr>
      <w:r w:rsidRPr="006F0B90">
        <w:rPr>
          <w:rtl/>
        </w:rPr>
        <w:t>و امّا اگر به چند ن</w:t>
      </w:r>
      <w:r w:rsidR="002902AD">
        <w:rPr>
          <w:rtl/>
        </w:rPr>
        <w:t>ک</w:t>
      </w:r>
      <w:r w:rsidRPr="006F0B90">
        <w:rPr>
          <w:rtl/>
        </w:rPr>
        <w:t>ته د</w:t>
      </w:r>
      <w:r w:rsidR="002902AD">
        <w:rPr>
          <w:rtl/>
        </w:rPr>
        <w:t>ی</w:t>
      </w:r>
      <w:r w:rsidRPr="006F0B90">
        <w:rPr>
          <w:rtl/>
        </w:rPr>
        <w:t xml:space="preserve">گر - </w:t>
      </w:r>
      <w:r w:rsidR="002902AD">
        <w:rPr>
          <w:rtl/>
        </w:rPr>
        <w:t>ک</w:t>
      </w:r>
      <w:r w:rsidRPr="006F0B90">
        <w:rPr>
          <w:rtl/>
        </w:rPr>
        <w:t>ه همه را همچون مطالب فوق، از منابع ش</w:t>
      </w:r>
      <w:r w:rsidR="002902AD">
        <w:rPr>
          <w:rtl/>
        </w:rPr>
        <w:t>ی</w:t>
      </w:r>
      <w:r w:rsidRPr="006F0B90">
        <w:rPr>
          <w:rtl/>
        </w:rPr>
        <w:t>عه روا</w:t>
      </w:r>
      <w:r w:rsidR="002902AD">
        <w:rPr>
          <w:rtl/>
        </w:rPr>
        <w:t>ی</w:t>
      </w:r>
      <w:r w:rsidRPr="006F0B90">
        <w:rPr>
          <w:rtl/>
        </w:rPr>
        <w:t xml:space="preserve">ت </w:t>
      </w:r>
      <w:r w:rsidR="002902AD">
        <w:rPr>
          <w:rtl/>
        </w:rPr>
        <w:t>ک</w:t>
      </w:r>
      <w:r w:rsidRPr="006F0B90">
        <w:rPr>
          <w:rtl/>
        </w:rPr>
        <w:t>رده‏ا</w:t>
      </w:r>
      <w:r w:rsidR="002902AD">
        <w:rPr>
          <w:rtl/>
        </w:rPr>
        <w:t>ی</w:t>
      </w:r>
      <w:r w:rsidRPr="006F0B90">
        <w:rPr>
          <w:rtl/>
        </w:rPr>
        <w:t xml:space="preserve">م - توجّه </w:t>
      </w:r>
      <w:r w:rsidR="002902AD">
        <w:rPr>
          <w:rtl/>
        </w:rPr>
        <w:t>ک</w:t>
      </w:r>
      <w:r w:rsidRPr="006F0B90">
        <w:rPr>
          <w:rtl/>
        </w:rPr>
        <w:t>ن</w:t>
      </w:r>
      <w:r w:rsidR="002902AD">
        <w:rPr>
          <w:rtl/>
        </w:rPr>
        <w:t>ی</w:t>
      </w:r>
      <w:r w:rsidRPr="006F0B90">
        <w:rPr>
          <w:rtl/>
        </w:rPr>
        <w:t>م، قطعاً بر آن خواه</w:t>
      </w:r>
      <w:r w:rsidR="002902AD">
        <w:rPr>
          <w:rtl/>
        </w:rPr>
        <w:t>ی</w:t>
      </w:r>
      <w:r w:rsidRPr="006F0B90">
        <w:rPr>
          <w:rtl/>
        </w:rPr>
        <w:t xml:space="preserve">م شد </w:t>
      </w:r>
      <w:r w:rsidR="002902AD">
        <w:rPr>
          <w:rtl/>
        </w:rPr>
        <w:t>ک</w:t>
      </w:r>
      <w:r w:rsidRPr="006F0B90">
        <w:rPr>
          <w:rtl/>
        </w:rPr>
        <w:t>ه ت</w:t>
      </w:r>
      <w:r w:rsidR="002902AD">
        <w:rPr>
          <w:rtl/>
        </w:rPr>
        <w:t>ی</w:t>
      </w:r>
      <w:r w:rsidRPr="006F0B90">
        <w:rPr>
          <w:rtl/>
        </w:rPr>
        <w:t>جانى و علماى قم و هواخواهانشان، همگى بر خلاف عل</w:t>
      </w:r>
      <w:r w:rsidR="002902AD">
        <w:rPr>
          <w:rtl/>
        </w:rPr>
        <w:t>ی</w:t>
      </w:r>
      <w:r w:rsidRPr="006F0B90">
        <w:rPr>
          <w:rtl/>
        </w:rPr>
        <w:t xml:space="preserve"> </w:t>
      </w:r>
      <w:r w:rsidRPr="006F0B90">
        <w:rPr>
          <w:rFonts w:cs="CTraditional Arabic"/>
          <w:rtl/>
        </w:rPr>
        <w:t>س</w:t>
      </w:r>
      <w:r w:rsidRPr="006F0B90">
        <w:rPr>
          <w:rtl/>
        </w:rPr>
        <w:t xml:space="preserve"> و فرزندانش قدم برداشته و برمى دارند!</w:t>
      </w:r>
      <w:r>
        <w:rPr>
          <w:rFonts w:hint="cs"/>
          <w:rtl/>
        </w:rPr>
        <w:t>.</w:t>
      </w:r>
    </w:p>
    <w:p w:rsidR="00082CC7" w:rsidRPr="006F0B90" w:rsidRDefault="00082CC7" w:rsidP="0096579B">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75" w:name="_Toc326959896"/>
      <w:bookmarkStart w:id="76" w:name="_Toc439953587"/>
      <w:r w:rsidRPr="006F0B90">
        <w:rPr>
          <w:rtl/>
        </w:rPr>
        <w:t>همكارى خلفاء در ازدواج على با فاطمه:</w:t>
      </w:r>
      <w:bookmarkEnd w:id="75"/>
      <w:bookmarkEnd w:id="76"/>
    </w:p>
    <w:p w:rsidR="007F24A6" w:rsidRDefault="00082CC7" w:rsidP="009E2A73">
      <w:pPr>
        <w:pStyle w:val="a5"/>
        <w:rPr>
          <w:rtl/>
        </w:rPr>
      </w:pPr>
      <w:r w:rsidRPr="006F0B90">
        <w:rPr>
          <w:rtl/>
        </w:rPr>
        <w:t>در ا</w:t>
      </w:r>
      <w:r w:rsidR="002902AD">
        <w:rPr>
          <w:rtl/>
        </w:rPr>
        <w:t>ک</w:t>
      </w:r>
      <w:r w:rsidRPr="006F0B90">
        <w:rPr>
          <w:rtl/>
        </w:rPr>
        <w:t xml:space="preserve">ثر </w:t>
      </w:r>
      <w:r w:rsidR="002902AD">
        <w:rPr>
          <w:rtl/>
        </w:rPr>
        <w:t>ک</w:t>
      </w:r>
      <w:r w:rsidRPr="006F0B90">
        <w:rPr>
          <w:rtl/>
        </w:rPr>
        <w:t>تب ش</w:t>
      </w:r>
      <w:r w:rsidR="002902AD">
        <w:rPr>
          <w:rtl/>
        </w:rPr>
        <w:t>ی</w:t>
      </w:r>
      <w:r w:rsidRPr="006F0B90">
        <w:rPr>
          <w:rtl/>
        </w:rPr>
        <w:t>عه، جر</w:t>
      </w:r>
      <w:r w:rsidR="002902AD">
        <w:rPr>
          <w:rtl/>
        </w:rPr>
        <w:t>ی</w:t>
      </w:r>
      <w:r w:rsidRPr="006F0B90">
        <w:rPr>
          <w:rtl/>
        </w:rPr>
        <w:t>ان خواستگارى عل</w:t>
      </w:r>
      <w:r w:rsidR="002902AD">
        <w:rPr>
          <w:rtl/>
        </w:rPr>
        <w:t>ی</w:t>
      </w:r>
      <w:r w:rsidRPr="006F0B90">
        <w:rPr>
          <w:rtl/>
        </w:rPr>
        <w:t xml:space="preserve"> </w:t>
      </w:r>
      <w:r w:rsidRPr="006F0B90">
        <w:rPr>
          <w:rFonts w:cs="CTraditional Arabic"/>
          <w:rtl/>
        </w:rPr>
        <w:t>س</w:t>
      </w:r>
      <w:r w:rsidRPr="006F0B90">
        <w:rPr>
          <w:rtl/>
        </w:rPr>
        <w:t xml:space="preserve"> از فاطمه </w:t>
      </w:r>
      <w:r w:rsidRPr="006F0B90">
        <w:rPr>
          <w:rFonts w:cs="CTraditional Arabic" w:hint="cs"/>
          <w:rtl/>
        </w:rPr>
        <w:t>ل</w:t>
      </w:r>
      <w:r w:rsidRPr="006F0B90">
        <w:rPr>
          <w:rtl/>
        </w:rPr>
        <w:t xml:space="preserve"> و نقش أبوب</w:t>
      </w:r>
      <w:r w:rsidR="002902AD">
        <w:rPr>
          <w:rtl/>
        </w:rPr>
        <w:t>ک</w:t>
      </w:r>
      <w:r w:rsidRPr="006F0B90">
        <w:rPr>
          <w:rtl/>
        </w:rPr>
        <w:t>ر و عمر و عثمان را در ا</w:t>
      </w:r>
      <w:r w:rsidR="002902AD">
        <w:rPr>
          <w:rtl/>
        </w:rPr>
        <w:t>ی</w:t>
      </w:r>
      <w:r w:rsidRPr="006F0B90">
        <w:rPr>
          <w:rtl/>
        </w:rPr>
        <w:t xml:space="preserve">ن رابطه آورده‏اند.. همگى نقل </w:t>
      </w:r>
      <w:r w:rsidR="002902AD">
        <w:rPr>
          <w:rtl/>
        </w:rPr>
        <w:t>ک</w:t>
      </w:r>
      <w:r w:rsidRPr="006F0B90">
        <w:rPr>
          <w:rtl/>
        </w:rPr>
        <w:t xml:space="preserve">رده‏اند </w:t>
      </w:r>
      <w:r w:rsidR="002902AD">
        <w:rPr>
          <w:rtl/>
        </w:rPr>
        <w:t>ک</w:t>
      </w:r>
      <w:r w:rsidRPr="006F0B90">
        <w:rPr>
          <w:rtl/>
        </w:rPr>
        <w:t>ه ا</w:t>
      </w:r>
      <w:r w:rsidR="002902AD">
        <w:rPr>
          <w:rtl/>
        </w:rPr>
        <w:t>ی</w:t>
      </w:r>
      <w:r w:rsidRPr="006F0B90">
        <w:rPr>
          <w:rtl/>
        </w:rPr>
        <w:t>ن أبوب</w:t>
      </w:r>
      <w:r w:rsidR="002902AD">
        <w:rPr>
          <w:rtl/>
        </w:rPr>
        <w:t>ک</w:t>
      </w:r>
      <w:r w:rsidRPr="006F0B90">
        <w:rPr>
          <w:rtl/>
        </w:rPr>
        <w:t xml:space="preserve">ر و عمر بوده‏اند </w:t>
      </w:r>
      <w:r w:rsidR="002902AD">
        <w:rPr>
          <w:rtl/>
        </w:rPr>
        <w:t>ک</w:t>
      </w:r>
      <w:r w:rsidRPr="006F0B90">
        <w:rPr>
          <w:rtl/>
        </w:rPr>
        <w:t>ه ازدواج با فاطمه را به على پ</w:t>
      </w:r>
      <w:r w:rsidR="002902AD">
        <w:rPr>
          <w:rtl/>
        </w:rPr>
        <w:t>ی</w:t>
      </w:r>
      <w:r w:rsidRPr="006F0B90">
        <w:rPr>
          <w:rtl/>
        </w:rPr>
        <w:t xml:space="preserve">شنهاد </w:t>
      </w:r>
      <w:r w:rsidR="002902AD">
        <w:rPr>
          <w:rtl/>
        </w:rPr>
        <w:t>ک</w:t>
      </w:r>
      <w:r w:rsidRPr="006F0B90">
        <w:rPr>
          <w:rtl/>
        </w:rPr>
        <w:t>ردند و او را وادار و تشج</w:t>
      </w:r>
      <w:r w:rsidR="002902AD">
        <w:rPr>
          <w:rtl/>
        </w:rPr>
        <w:t>ی</w:t>
      </w:r>
      <w:r w:rsidRPr="006F0B90">
        <w:rPr>
          <w:rtl/>
        </w:rPr>
        <w:t xml:space="preserve">ع </w:t>
      </w:r>
      <w:r w:rsidR="002902AD">
        <w:rPr>
          <w:rtl/>
        </w:rPr>
        <w:t>ک</w:t>
      </w:r>
      <w:r w:rsidRPr="006F0B90">
        <w:rPr>
          <w:rtl/>
        </w:rPr>
        <w:t xml:space="preserve">ردند </w:t>
      </w:r>
      <w:r w:rsidR="002902AD">
        <w:rPr>
          <w:rtl/>
        </w:rPr>
        <w:t>ک</w:t>
      </w:r>
      <w:r w:rsidRPr="006F0B90">
        <w:rPr>
          <w:rtl/>
        </w:rPr>
        <w:t>ه به خواستگارى فاطمه برود. در روا</w:t>
      </w:r>
      <w:r w:rsidR="002902AD">
        <w:rPr>
          <w:rtl/>
        </w:rPr>
        <w:t>ی</w:t>
      </w:r>
      <w:r w:rsidRPr="006F0B90">
        <w:rPr>
          <w:rtl/>
        </w:rPr>
        <w:t>ت آمده است</w:t>
      </w:r>
      <w:r w:rsidRPr="002902AD">
        <w:rPr>
          <w:rStyle w:val="FootnoteReference"/>
          <w:rFonts w:ascii="Times New Roman" w:hAnsi="Times New Roman"/>
          <w:b/>
          <w:sz w:val="24"/>
          <w:rtl/>
        </w:rPr>
        <w:footnoteReference w:id="293"/>
      </w:r>
      <w:r w:rsidRPr="006F0B90">
        <w:rPr>
          <w:rtl/>
        </w:rPr>
        <w:t xml:space="preserve">: «زمانى </w:t>
      </w:r>
      <w:r w:rsidR="002902AD">
        <w:rPr>
          <w:rtl/>
        </w:rPr>
        <w:t>ک</w:t>
      </w:r>
      <w:r w:rsidRPr="006F0B90">
        <w:rPr>
          <w:rtl/>
        </w:rPr>
        <w:t>ه أبوب</w:t>
      </w:r>
      <w:r w:rsidR="002902AD">
        <w:rPr>
          <w:rtl/>
        </w:rPr>
        <w:t>ک</w:t>
      </w:r>
      <w:r w:rsidRPr="006F0B90">
        <w:rPr>
          <w:rtl/>
        </w:rPr>
        <w:t>ر، سخنانى در</w:t>
      </w:r>
      <w:r w:rsidR="00D17E13">
        <w:rPr>
          <w:rtl/>
        </w:rPr>
        <w:t xml:space="preserve"> </w:t>
      </w:r>
      <w:r w:rsidRPr="006F0B90">
        <w:rPr>
          <w:rtl/>
        </w:rPr>
        <w:t>هم</w:t>
      </w:r>
      <w:r w:rsidR="002902AD">
        <w:rPr>
          <w:rtl/>
        </w:rPr>
        <w:t>ی</w:t>
      </w:r>
      <w:r w:rsidRPr="006F0B90">
        <w:rPr>
          <w:rtl/>
        </w:rPr>
        <w:t>ن رابطه به على گفت، على گر</w:t>
      </w:r>
      <w:r w:rsidR="002902AD">
        <w:rPr>
          <w:rtl/>
        </w:rPr>
        <w:t>ی</w:t>
      </w:r>
      <w:r w:rsidRPr="006F0B90">
        <w:rPr>
          <w:rtl/>
        </w:rPr>
        <w:t xml:space="preserve">ه </w:t>
      </w:r>
      <w:r w:rsidR="002902AD">
        <w:rPr>
          <w:rtl/>
        </w:rPr>
        <w:t>ک</w:t>
      </w:r>
      <w:r w:rsidRPr="006F0B90">
        <w:rPr>
          <w:rtl/>
        </w:rPr>
        <w:t>رد و گفت: ولى من از فقر و تنگدستى شرم مى‏</w:t>
      </w:r>
      <w:r w:rsidR="002902AD">
        <w:rPr>
          <w:rtl/>
        </w:rPr>
        <w:t>ک</w:t>
      </w:r>
      <w:r w:rsidRPr="006F0B90">
        <w:rPr>
          <w:rtl/>
        </w:rPr>
        <w:t>نم؛ به هم</w:t>
      </w:r>
      <w:r w:rsidR="002902AD">
        <w:rPr>
          <w:rtl/>
        </w:rPr>
        <w:t>ی</w:t>
      </w:r>
      <w:r w:rsidRPr="006F0B90">
        <w:rPr>
          <w:rtl/>
        </w:rPr>
        <w:t>ن جهت نمى‏توانم آن را اظهار نما</w:t>
      </w:r>
      <w:r w:rsidR="002902AD">
        <w:rPr>
          <w:rtl/>
        </w:rPr>
        <w:t>ی</w:t>
      </w:r>
      <w:r w:rsidRPr="006F0B90">
        <w:rPr>
          <w:rtl/>
        </w:rPr>
        <w:t>م.. در ا</w:t>
      </w:r>
      <w:r w:rsidR="002902AD">
        <w:rPr>
          <w:rtl/>
        </w:rPr>
        <w:t>ی</w:t>
      </w:r>
      <w:r w:rsidRPr="006F0B90">
        <w:rPr>
          <w:rtl/>
        </w:rPr>
        <w:t>ن وقت، عمر و أبوب</w:t>
      </w:r>
      <w:r w:rsidR="002902AD">
        <w:rPr>
          <w:rtl/>
        </w:rPr>
        <w:t>ک</w:t>
      </w:r>
      <w:r w:rsidRPr="006F0B90">
        <w:rPr>
          <w:rtl/>
        </w:rPr>
        <w:t>ر با اصرار ز</w:t>
      </w:r>
      <w:r w:rsidR="002902AD">
        <w:rPr>
          <w:rtl/>
        </w:rPr>
        <w:t>ی</w:t>
      </w:r>
      <w:r w:rsidRPr="006F0B90">
        <w:rPr>
          <w:rtl/>
        </w:rPr>
        <w:t>اد و با تسلّى‏دادن در رابطه با فقر و تنگدستى و اطم</w:t>
      </w:r>
      <w:r w:rsidR="002902AD">
        <w:rPr>
          <w:rtl/>
        </w:rPr>
        <w:t>ی</w:t>
      </w:r>
      <w:r w:rsidRPr="006F0B90">
        <w:rPr>
          <w:rtl/>
        </w:rPr>
        <w:t xml:space="preserve">نان‏دادن در </w:t>
      </w:r>
      <w:r w:rsidR="002902AD">
        <w:rPr>
          <w:rtl/>
        </w:rPr>
        <w:t>ک</w:t>
      </w:r>
      <w:r w:rsidRPr="006F0B90">
        <w:rPr>
          <w:rtl/>
        </w:rPr>
        <w:t>م</w:t>
      </w:r>
      <w:r w:rsidR="002902AD">
        <w:rPr>
          <w:rtl/>
        </w:rPr>
        <w:t>ک</w:t>
      </w:r>
      <w:r w:rsidRPr="006F0B90">
        <w:rPr>
          <w:rtl/>
        </w:rPr>
        <w:t xml:space="preserve"> و مساعدتش، او را راضى و تشج</w:t>
      </w:r>
      <w:r w:rsidR="002902AD">
        <w:rPr>
          <w:rtl/>
        </w:rPr>
        <w:t>ی</w:t>
      </w:r>
      <w:r w:rsidRPr="006F0B90">
        <w:rPr>
          <w:rtl/>
        </w:rPr>
        <w:t xml:space="preserve">ع </w:t>
      </w:r>
      <w:r w:rsidR="002902AD">
        <w:rPr>
          <w:rtl/>
        </w:rPr>
        <w:t>ک</w:t>
      </w:r>
      <w:r w:rsidRPr="006F0B90">
        <w:rPr>
          <w:rtl/>
        </w:rPr>
        <w:t xml:space="preserve">ردند تا به خواستگارى فاطمه نزد پیامبر </w:t>
      </w:r>
      <w:r w:rsidRPr="006F0B90">
        <w:rPr>
          <w:rFonts w:cs="CTraditional Arabic"/>
          <w:rtl/>
        </w:rPr>
        <w:t>ص</w:t>
      </w:r>
      <w:r w:rsidRPr="006F0B90">
        <w:rPr>
          <w:rtl/>
        </w:rPr>
        <w:t xml:space="preserve"> برود... زمانى </w:t>
      </w:r>
      <w:r w:rsidR="002902AD">
        <w:rPr>
          <w:rtl/>
        </w:rPr>
        <w:t>ک</w:t>
      </w:r>
      <w:r w:rsidRPr="006F0B90">
        <w:rPr>
          <w:rtl/>
        </w:rPr>
        <w:t>ه على خواستگارى نمود و جواب مثبت شن</w:t>
      </w:r>
      <w:r w:rsidR="002902AD">
        <w:rPr>
          <w:rtl/>
        </w:rPr>
        <w:t>ی</w:t>
      </w:r>
      <w:r w:rsidRPr="006F0B90">
        <w:rPr>
          <w:rtl/>
        </w:rPr>
        <w:t>د، با خوشحالى ز</w:t>
      </w:r>
      <w:r w:rsidR="002902AD">
        <w:rPr>
          <w:rtl/>
        </w:rPr>
        <w:t>ی</w:t>
      </w:r>
      <w:r w:rsidRPr="006F0B90">
        <w:rPr>
          <w:rtl/>
        </w:rPr>
        <w:t>اد ب</w:t>
      </w:r>
      <w:r w:rsidR="002902AD">
        <w:rPr>
          <w:rtl/>
        </w:rPr>
        <w:t>ی</w:t>
      </w:r>
      <w:r w:rsidRPr="006F0B90">
        <w:rPr>
          <w:rtl/>
        </w:rPr>
        <w:t>رون آمد و خود مى‏گو</w:t>
      </w:r>
      <w:r w:rsidR="002902AD">
        <w:rPr>
          <w:rtl/>
        </w:rPr>
        <w:t>ی</w:t>
      </w:r>
      <w:r w:rsidRPr="006F0B90">
        <w:rPr>
          <w:rtl/>
        </w:rPr>
        <w:t>د: بلافاصله نزد أبوب</w:t>
      </w:r>
      <w:r w:rsidR="002902AD">
        <w:rPr>
          <w:rtl/>
        </w:rPr>
        <w:t>ک</w:t>
      </w:r>
      <w:r w:rsidRPr="006F0B90">
        <w:rPr>
          <w:rtl/>
        </w:rPr>
        <w:t xml:space="preserve">ر و عمر رفتم، به من گفتند: چه شد؟! پس گفتم: رسول خدا </w:t>
      </w:r>
      <w:r w:rsidRPr="006F0B90">
        <w:rPr>
          <w:rFonts w:cs="CTraditional Arabic"/>
          <w:rtl/>
        </w:rPr>
        <w:t>ص</w:t>
      </w:r>
      <w:r w:rsidRPr="006F0B90">
        <w:rPr>
          <w:rtl/>
        </w:rPr>
        <w:t xml:space="preserve"> دخترش فاطمه را به ازدواج من درآورد!... پس آن دو بس</w:t>
      </w:r>
      <w:r w:rsidR="002902AD">
        <w:rPr>
          <w:rtl/>
        </w:rPr>
        <w:t>ی</w:t>
      </w:r>
      <w:r w:rsidRPr="006F0B90">
        <w:rPr>
          <w:rtl/>
        </w:rPr>
        <w:t xml:space="preserve">ار خوشحال شدند و همراه من به مسجد برگشتند </w:t>
      </w:r>
      <w:r w:rsidRPr="00F00D86">
        <w:rPr>
          <w:rFonts w:cs="Traditional Arabic" w:hint="cs"/>
          <w:rtl/>
        </w:rPr>
        <w:t>«</w:t>
      </w:r>
      <w:r>
        <w:rPr>
          <w:rStyle w:val="Char1"/>
          <w:rtl/>
          <w:lang w:bidi="ar-SA"/>
        </w:rPr>
        <w:t>ففرحا بذلك فرحا شديدا و</w:t>
      </w:r>
      <w:r w:rsidRPr="009A0644">
        <w:rPr>
          <w:rStyle w:val="Char1"/>
          <w:rtl/>
          <w:lang w:bidi="ar-SA"/>
        </w:rPr>
        <w:t>رجعا إلى المسجد</w:t>
      </w:r>
      <w:r w:rsidRPr="00F00D86">
        <w:rPr>
          <w:rFonts w:cs="Traditional Arabic" w:hint="cs"/>
          <w:rtl/>
        </w:rPr>
        <w:t>»</w:t>
      </w:r>
      <w:r w:rsidRPr="002902AD">
        <w:rPr>
          <w:rStyle w:val="FootnoteReference"/>
          <w:rFonts w:ascii="B Lotus" w:hAnsi="B Lotus"/>
          <w:b/>
          <w:sz w:val="24"/>
          <w:rtl/>
        </w:rPr>
        <w:footnoteReference w:id="294"/>
      </w:r>
      <w:r w:rsidRPr="006F0B90">
        <w:rPr>
          <w:rtl/>
        </w:rPr>
        <w:t>... سپس</w:t>
      </w:r>
      <w:r w:rsidR="00D17E13">
        <w:rPr>
          <w:rtl/>
        </w:rPr>
        <w:t xml:space="preserve"> </w:t>
      </w:r>
      <w:r w:rsidRPr="006F0B90">
        <w:rPr>
          <w:rtl/>
        </w:rPr>
        <w:t xml:space="preserve">پیامبر </w:t>
      </w:r>
      <w:r w:rsidRPr="006F0B90">
        <w:rPr>
          <w:rFonts w:cs="CTraditional Arabic"/>
          <w:rtl/>
        </w:rPr>
        <w:t>ص</w:t>
      </w:r>
      <w:r w:rsidRPr="006F0B90">
        <w:rPr>
          <w:rtl/>
        </w:rPr>
        <w:t>، أبوب</w:t>
      </w:r>
      <w:r w:rsidR="002902AD">
        <w:rPr>
          <w:rtl/>
        </w:rPr>
        <w:t>ک</w:t>
      </w:r>
      <w:r w:rsidRPr="006F0B90">
        <w:rPr>
          <w:rtl/>
        </w:rPr>
        <w:t>ر و عمر و عثمان را براى شاهدبودن در عقدشان، فراخواند و گفت: «من دخترم فاطمه را به ازدواج على پسر أبوطالب درآوردم و شما را بر ا</w:t>
      </w:r>
      <w:r w:rsidR="002902AD">
        <w:rPr>
          <w:rtl/>
        </w:rPr>
        <w:t>ی</w:t>
      </w:r>
      <w:r w:rsidRPr="006F0B90">
        <w:rPr>
          <w:rtl/>
        </w:rPr>
        <w:t>ن امر، شاهد و گواه مى‏گ</w:t>
      </w:r>
      <w:r w:rsidR="002902AD">
        <w:rPr>
          <w:rtl/>
        </w:rPr>
        <w:t>ی</w:t>
      </w:r>
      <w:r w:rsidRPr="006F0B90">
        <w:rPr>
          <w:rtl/>
        </w:rPr>
        <w:t>رم»</w:t>
      </w:r>
      <w:r w:rsidRPr="002902AD">
        <w:rPr>
          <w:rStyle w:val="FootnoteReference"/>
          <w:rFonts w:ascii="B Lotus" w:hAnsi="B Lotus"/>
          <w:b/>
          <w:sz w:val="24"/>
          <w:rtl/>
        </w:rPr>
        <w:footnoteReference w:id="295"/>
      </w:r>
      <w:r w:rsidRPr="006F0B90">
        <w:rPr>
          <w:rtl/>
        </w:rPr>
        <w:t>. و در روا</w:t>
      </w:r>
      <w:r w:rsidR="002902AD">
        <w:rPr>
          <w:rtl/>
        </w:rPr>
        <w:t>ی</w:t>
      </w:r>
      <w:r w:rsidRPr="006F0B90">
        <w:rPr>
          <w:rtl/>
        </w:rPr>
        <w:t>ت د</w:t>
      </w:r>
      <w:r w:rsidR="002902AD">
        <w:rPr>
          <w:rtl/>
        </w:rPr>
        <w:t>ی</w:t>
      </w:r>
      <w:r w:rsidRPr="006F0B90">
        <w:rPr>
          <w:rtl/>
        </w:rPr>
        <w:t xml:space="preserve">گر آمده است </w:t>
      </w:r>
      <w:r w:rsidR="002902AD">
        <w:rPr>
          <w:rtl/>
        </w:rPr>
        <w:t>ک</w:t>
      </w:r>
      <w:r w:rsidRPr="006F0B90">
        <w:rPr>
          <w:rtl/>
        </w:rPr>
        <w:t>ه به أنس فرمود: اى أنس!جبرئ</w:t>
      </w:r>
      <w:r w:rsidR="002902AD">
        <w:rPr>
          <w:rtl/>
        </w:rPr>
        <w:t>ی</w:t>
      </w:r>
      <w:r w:rsidRPr="006F0B90">
        <w:rPr>
          <w:rtl/>
        </w:rPr>
        <w:t xml:space="preserve">ل به من‏ امر </w:t>
      </w:r>
      <w:r w:rsidR="002902AD">
        <w:rPr>
          <w:rtl/>
        </w:rPr>
        <w:t>ک</w:t>
      </w:r>
      <w:r w:rsidRPr="006F0B90">
        <w:rPr>
          <w:rtl/>
        </w:rPr>
        <w:t xml:space="preserve">رد </w:t>
      </w:r>
      <w:r w:rsidR="002902AD">
        <w:rPr>
          <w:rtl/>
        </w:rPr>
        <w:t>ک</w:t>
      </w:r>
      <w:r w:rsidRPr="006F0B90">
        <w:rPr>
          <w:rtl/>
        </w:rPr>
        <w:t>ه فاطمه را به ازدواج على درآورم، پس برو دنبال أبوب</w:t>
      </w:r>
      <w:r w:rsidR="002902AD">
        <w:rPr>
          <w:rtl/>
        </w:rPr>
        <w:t>ک</w:t>
      </w:r>
      <w:r w:rsidRPr="006F0B90">
        <w:rPr>
          <w:rtl/>
        </w:rPr>
        <w:t>ر و عمر و عثمان و طلحة و زب</w:t>
      </w:r>
      <w:r w:rsidR="002902AD">
        <w:rPr>
          <w:rtl/>
        </w:rPr>
        <w:t>ی</w:t>
      </w:r>
      <w:r w:rsidRPr="006F0B90">
        <w:rPr>
          <w:rtl/>
        </w:rPr>
        <w:t>ر و چند نفر هم از انصار! أنس مى‏گو</w:t>
      </w:r>
      <w:r w:rsidR="002902AD">
        <w:rPr>
          <w:rtl/>
        </w:rPr>
        <w:t>ی</w:t>
      </w:r>
      <w:r w:rsidRPr="006F0B90">
        <w:rPr>
          <w:rtl/>
        </w:rPr>
        <w:t xml:space="preserve">د: رفتم و آنها را دعوت </w:t>
      </w:r>
      <w:r w:rsidR="002902AD">
        <w:rPr>
          <w:rtl/>
        </w:rPr>
        <w:t>ک</w:t>
      </w:r>
      <w:r w:rsidRPr="006F0B90">
        <w:rPr>
          <w:rtl/>
        </w:rPr>
        <w:t xml:space="preserve">ردم. زمانى </w:t>
      </w:r>
      <w:r w:rsidR="002902AD">
        <w:rPr>
          <w:rtl/>
        </w:rPr>
        <w:t>ک</w:t>
      </w:r>
      <w:r w:rsidRPr="006F0B90">
        <w:rPr>
          <w:rtl/>
        </w:rPr>
        <w:t xml:space="preserve">ه جمع شدند، رسول خدا </w:t>
      </w:r>
      <w:r w:rsidRPr="006F0B90">
        <w:rPr>
          <w:rFonts w:cs="CTraditional Arabic"/>
          <w:rtl/>
        </w:rPr>
        <w:t>ص</w:t>
      </w:r>
      <w:r w:rsidRPr="006F0B90">
        <w:rPr>
          <w:rtl/>
        </w:rPr>
        <w:t xml:space="preserve"> بعد از حمد و ثناى خدا فرمود: من شما را شاهد مى‏گ</w:t>
      </w:r>
      <w:r w:rsidR="002902AD">
        <w:rPr>
          <w:rtl/>
        </w:rPr>
        <w:t>ی</w:t>
      </w:r>
      <w:r w:rsidRPr="006F0B90">
        <w:rPr>
          <w:rtl/>
        </w:rPr>
        <w:t xml:space="preserve">رم </w:t>
      </w:r>
      <w:r w:rsidR="002902AD">
        <w:rPr>
          <w:rtl/>
        </w:rPr>
        <w:t>ک</w:t>
      </w:r>
      <w:r w:rsidRPr="006F0B90">
        <w:rPr>
          <w:rtl/>
        </w:rPr>
        <w:t>ه فاطمه را به ازدواج على بر 400 مثقال نقره درآورده‏ام»</w:t>
      </w:r>
      <w:r w:rsidRPr="002902AD">
        <w:rPr>
          <w:rStyle w:val="FootnoteReference"/>
          <w:rFonts w:ascii="B Lotus" w:hAnsi="B Lotus"/>
          <w:b/>
          <w:sz w:val="24"/>
          <w:rtl/>
        </w:rPr>
        <w:footnoteReference w:id="296"/>
      </w:r>
      <w:r w:rsidRPr="006F0B90">
        <w:rPr>
          <w:rtl/>
        </w:rPr>
        <w:t>. آنگاه هر</w:t>
      </w:r>
      <w:r w:rsidR="002902AD">
        <w:rPr>
          <w:rtl/>
        </w:rPr>
        <w:t>ک</w:t>
      </w:r>
      <w:r w:rsidRPr="006F0B90">
        <w:rPr>
          <w:rtl/>
        </w:rPr>
        <w:t>دام از آنها، در ته</w:t>
      </w:r>
      <w:r w:rsidR="002902AD">
        <w:rPr>
          <w:rtl/>
        </w:rPr>
        <w:t>ی</w:t>
      </w:r>
      <w:r w:rsidRPr="006F0B90">
        <w:rPr>
          <w:rtl/>
        </w:rPr>
        <w:t>ه جه</w:t>
      </w:r>
      <w:r w:rsidR="002902AD">
        <w:rPr>
          <w:rtl/>
        </w:rPr>
        <w:t>ی</w:t>
      </w:r>
      <w:r w:rsidRPr="006F0B90">
        <w:rPr>
          <w:rtl/>
        </w:rPr>
        <w:t>ز</w:t>
      </w:r>
      <w:r w:rsidR="002902AD">
        <w:rPr>
          <w:rtl/>
        </w:rPr>
        <w:t>ی</w:t>
      </w:r>
      <w:r w:rsidRPr="006F0B90">
        <w:rPr>
          <w:rtl/>
        </w:rPr>
        <w:t xml:space="preserve">ه براى فاطمه به على </w:t>
      </w:r>
      <w:r w:rsidR="002902AD">
        <w:rPr>
          <w:rtl/>
        </w:rPr>
        <w:t>ک</w:t>
      </w:r>
      <w:r w:rsidRPr="006F0B90">
        <w:rPr>
          <w:rtl/>
        </w:rPr>
        <w:t>م</w:t>
      </w:r>
      <w:r w:rsidR="002902AD">
        <w:rPr>
          <w:rtl/>
        </w:rPr>
        <w:t>ک</w:t>
      </w:r>
      <w:r w:rsidRPr="006F0B90">
        <w:rPr>
          <w:rtl/>
        </w:rPr>
        <w:t xml:space="preserve"> </w:t>
      </w:r>
      <w:r w:rsidR="002902AD">
        <w:rPr>
          <w:rtl/>
        </w:rPr>
        <w:t>ک</w:t>
      </w:r>
      <w:r w:rsidRPr="006F0B90">
        <w:rPr>
          <w:rtl/>
        </w:rPr>
        <w:t>ردند.. چنانچه آورده‏اند: «على زره‏اش را نزد عثمان برد تا از او بخرد. عثمان به على گفت: زره را براى خودت نگه‏دار و چهارصد درهم ن</w:t>
      </w:r>
      <w:r w:rsidR="002902AD">
        <w:rPr>
          <w:rtl/>
        </w:rPr>
        <w:t>ی</w:t>
      </w:r>
      <w:r w:rsidRPr="006F0B90">
        <w:rPr>
          <w:rtl/>
        </w:rPr>
        <w:t>ز به او بخش</w:t>
      </w:r>
      <w:r w:rsidR="002902AD">
        <w:rPr>
          <w:rtl/>
        </w:rPr>
        <w:t>ی</w:t>
      </w:r>
      <w:r w:rsidRPr="006F0B90">
        <w:rPr>
          <w:rtl/>
        </w:rPr>
        <w:t>د. على مى‏گو</w:t>
      </w:r>
      <w:r w:rsidR="002902AD">
        <w:rPr>
          <w:rtl/>
        </w:rPr>
        <w:t>ی</w:t>
      </w:r>
      <w:r w:rsidRPr="006F0B90">
        <w:rPr>
          <w:rtl/>
        </w:rPr>
        <w:t xml:space="preserve">د: </w:t>
      </w:r>
      <w:r w:rsidRPr="006F0B90">
        <w:rPr>
          <w:rFonts w:cs="Traditional Arabic"/>
          <w:rtl/>
        </w:rPr>
        <w:t>«</w:t>
      </w:r>
      <w:r w:rsidRPr="009A0644">
        <w:rPr>
          <w:rStyle w:val="Char1"/>
          <w:rtl/>
          <w:lang w:bidi="ar-SA"/>
        </w:rPr>
        <w:t>أقبلت إلى رسول الله</w:t>
      </w:r>
      <w:r w:rsidRPr="009E2A73">
        <w:rPr>
          <w:rFonts w:cs="CTraditional Arabic"/>
          <w:rtl/>
        </w:rPr>
        <w:t>ص</w:t>
      </w:r>
      <w:r w:rsidRPr="002902AD">
        <w:rPr>
          <w:rStyle w:val="Char9"/>
          <w:rtl/>
        </w:rPr>
        <w:t xml:space="preserve"> </w:t>
      </w:r>
      <w:r>
        <w:rPr>
          <w:rStyle w:val="Char1"/>
          <w:rtl/>
          <w:lang w:bidi="ar-SA"/>
        </w:rPr>
        <w:t>فطرحت الدرع والدراهم بين يديه و</w:t>
      </w:r>
      <w:r w:rsidRPr="009A0644">
        <w:rPr>
          <w:rStyle w:val="Char1"/>
          <w:rtl/>
          <w:lang w:bidi="ar-SA"/>
        </w:rPr>
        <w:t>أخبرته بما كان من أمر عثمان فدعا له بخير...</w:t>
      </w:r>
      <w:r w:rsidRPr="006F0B90">
        <w:rPr>
          <w:rFonts w:cs="Traditional Arabic"/>
          <w:rtl/>
        </w:rPr>
        <w:t>»</w:t>
      </w:r>
      <w:r w:rsidRPr="006F0B90">
        <w:rPr>
          <w:rtl/>
        </w:rPr>
        <w:t xml:space="preserve"> </w:t>
      </w:r>
      <w:r>
        <w:rPr>
          <w:rFonts w:cs="Traditional Arabic" w:hint="cs"/>
          <w:rtl/>
        </w:rPr>
        <w:t>«</w:t>
      </w:r>
      <w:r w:rsidRPr="00F00D86">
        <w:rPr>
          <w:sz w:val="26"/>
          <w:szCs w:val="26"/>
          <w:rtl/>
        </w:rPr>
        <w:t xml:space="preserve">نزد پیامبر </w:t>
      </w:r>
      <w:r w:rsidRPr="00F00D86">
        <w:rPr>
          <w:rFonts w:cs="CTraditional Arabic"/>
          <w:sz w:val="26"/>
          <w:szCs w:val="26"/>
          <w:rtl/>
        </w:rPr>
        <w:t>ص</w:t>
      </w:r>
      <w:r w:rsidRPr="00F00D86">
        <w:rPr>
          <w:sz w:val="26"/>
          <w:szCs w:val="26"/>
          <w:rtl/>
        </w:rPr>
        <w:t xml:space="preserve"> رفتم و زره و درهمها را مقابلش گذاشتم و </w:t>
      </w:r>
      <w:r w:rsidR="002902AD">
        <w:rPr>
          <w:sz w:val="26"/>
          <w:szCs w:val="26"/>
          <w:rtl/>
        </w:rPr>
        <w:t>ک</w:t>
      </w:r>
      <w:r w:rsidRPr="00F00D86">
        <w:rPr>
          <w:sz w:val="26"/>
          <w:szCs w:val="26"/>
          <w:rtl/>
        </w:rPr>
        <w:t>ار عثمان و هد</w:t>
      </w:r>
      <w:r w:rsidR="002902AD">
        <w:rPr>
          <w:sz w:val="26"/>
          <w:szCs w:val="26"/>
          <w:rtl/>
        </w:rPr>
        <w:t>ی</w:t>
      </w:r>
      <w:r w:rsidRPr="00F00D86">
        <w:rPr>
          <w:sz w:val="26"/>
          <w:szCs w:val="26"/>
          <w:rtl/>
        </w:rPr>
        <w:t>ه‏اش را برا</w:t>
      </w:r>
      <w:r w:rsidR="002902AD">
        <w:rPr>
          <w:sz w:val="26"/>
          <w:szCs w:val="26"/>
          <w:rtl/>
        </w:rPr>
        <w:t>ی</w:t>
      </w:r>
      <w:r w:rsidRPr="00F00D86">
        <w:rPr>
          <w:sz w:val="26"/>
          <w:szCs w:val="26"/>
          <w:rtl/>
        </w:rPr>
        <w:t xml:space="preserve">ش بازگو </w:t>
      </w:r>
      <w:r w:rsidR="002902AD">
        <w:rPr>
          <w:sz w:val="26"/>
          <w:szCs w:val="26"/>
          <w:rtl/>
        </w:rPr>
        <w:t>ک</w:t>
      </w:r>
      <w:r w:rsidRPr="00F00D86">
        <w:rPr>
          <w:sz w:val="26"/>
          <w:szCs w:val="26"/>
          <w:rtl/>
        </w:rPr>
        <w:t>ردم، پس پ</w:t>
      </w:r>
      <w:r w:rsidR="002902AD">
        <w:rPr>
          <w:sz w:val="26"/>
          <w:szCs w:val="26"/>
          <w:rtl/>
        </w:rPr>
        <w:t>ی</w:t>
      </w:r>
      <w:r w:rsidRPr="00F00D86">
        <w:rPr>
          <w:sz w:val="26"/>
          <w:szCs w:val="26"/>
          <w:rtl/>
        </w:rPr>
        <w:t>امبر برا</w:t>
      </w:r>
      <w:r w:rsidR="002902AD">
        <w:rPr>
          <w:sz w:val="26"/>
          <w:szCs w:val="26"/>
          <w:rtl/>
        </w:rPr>
        <w:t>ی</w:t>
      </w:r>
      <w:r w:rsidRPr="00F00D86">
        <w:rPr>
          <w:sz w:val="26"/>
          <w:szCs w:val="26"/>
          <w:rtl/>
        </w:rPr>
        <w:t>ش دعاى خ</w:t>
      </w:r>
      <w:r w:rsidR="002902AD">
        <w:rPr>
          <w:sz w:val="26"/>
          <w:szCs w:val="26"/>
          <w:rtl/>
        </w:rPr>
        <w:t>ی</w:t>
      </w:r>
      <w:r w:rsidRPr="00F00D86">
        <w:rPr>
          <w:sz w:val="26"/>
          <w:szCs w:val="26"/>
          <w:rtl/>
        </w:rPr>
        <w:t xml:space="preserve">ر </w:t>
      </w:r>
      <w:r w:rsidR="002902AD">
        <w:rPr>
          <w:sz w:val="26"/>
          <w:szCs w:val="26"/>
          <w:rtl/>
        </w:rPr>
        <w:t>ک</w:t>
      </w:r>
      <w:r w:rsidRPr="00F00D86">
        <w:rPr>
          <w:sz w:val="26"/>
          <w:szCs w:val="26"/>
          <w:rtl/>
        </w:rPr>
        <w:t>رد</w:t>
      </w:r>
      <w:r>
        <w:rPr>
          <w:rFonts w:cs="Traditional Arabic" w:hint="cs"/>
          <w:rtl/>
        </w:rPr>
        <w:t>»</w:t>
      </w:r>
      <w:r w:rsidRPr="002902AD">
        <w:rPr>
          <w:rStyle w:val="FootnoteReference"/>
          <w:rFonts w:ascii="B Lotus" w:hAnsi="B Lotus"/>
          <w:b/>
          <w:sz w:val="24"/>
          <w:rtl/>
        </w:rPr>
        <w:footnoteReference w:id="297"/>
      </w:r>
      <w:r>
        <w:rPr>
          <w:rFonts w:hint="cs"/>
          <w:rtl/>
        </w:rPr>
        <w:t>.</w:t>
      </w:r>
    </w:p>
    <w:p w:rsidR="007F24A6" w:rsidRDefault="00082CC7" w:rsidP="0096579B">
      <w:pPr>
        <w:pStyle w:val="a5"/>
        <w:rPr>
          <w:rtl/>
        </w:rPr>
      </w:pPr>
      <w:r w:rsidRPr="006F0B90">
        <w:rPr>
          <w:rtl/>
        </w:rPr>
        <w:t>«پ</w:t>
      </w:r>
      <w:r w:rsidR="002902AD">
        <w:rPr>
          <w:rtl/>
        </w:rPr>
        <w:t>ی</w:t>
      </w:r>
      <w:r w:rsidRPr="006F0B90">
        <w:rPr>
          <w:rtl/>
        </w:rPr>
        <w:t>امبر، أبوب</w:t>
      </w:r>
      <w:r w:rsidR="002902AD">
        <w:rPr>
          <w:rtl/>
        </w:rPr>
        <w:t>ک</w:t>
      </w:r>
      <w:r w:rsidRPr="006F0B90">
        <w:rPr>
          <w:rtl/>
        </w:rPr>
        <w:t>ر را و</w:t>
      </w:r>
      <w:r w:rsidR="002902AD">
        <w:rPr>
          <w:rtl/>
        </w:rPr>
        <w:t>کی</w:t>
      </w:r>
      <w:r w:rsidRPr="006F0B90">
        <w:rPr>
          <w:rtl/>
        </w:rPr>
        <w:t>ل خر</w:t>
      </w:r>
      <w:r w:rsidR="002902AD">
        <w:rPr>
          <w:rtl/>
        </w:rPr>
        <w:t>ی</w:t>
      </w:r>
      <w:r w:rsidRPr="006F0B90">
        <w:rPr>
          <w:rtl/>
        </w:rPr>
        <w:t xml:space="preserve">دارى اسباب ازدواج فاطمه </w:t>
      </w:r>
      <w:r w:rsidR="002902AD">
        <w:rPr>
          <w:rtl/>
        </w:rPr>
        <w:t>ک</w:t>
      </w:r>
      <w:r w:rsidRPr="006F0B90">
        <w:rPr>
          <w:rtl/>
        </w:rPr>
        <w:t>رد و فرمود: ا</w:t>
      </w:r>
      <w:r w:rsidR="002902AD">
        <w:rPr>
          <w:rtl/>
        </w:rPr>
        <w:t>ی</w:t>
      </w:r>
      <w:r w:rsidRPr="006F0B90">
        <w:rPr>
          <w:rtl/>
        </w:rPr>
        <w:t>ن را بگ</w:t>
      </w:r>
      <w:r w:rsidR="002902AD">
        <w:rPr>
          <w:rtl/>
        </w:rPr>
        <w:t>ی</w:t>
      </w:r>
      <w:r w:rsidRPr="006F0B90">
        <w:rPr>
          <w:rtl/>
        </w:rPr>
        <w:t>ر و براى فاطمه، لباس و اثاث منزل بخر! و عماربن‏</w:t>
      </w:r>
      <w:r w:rsidR="002902AD">
        <w:rPr>
          <w:rtl/>
        </w:rPr>
        <w:t>ی</w:t>
      </w:r>
      <w:r w:rsidRPr="006F0B90">
        <w:rPr>
          <w:rtl/>
        </w:rPr>
        <w:t>اسر و چند نفر د</w:t>
      </w:r>
      <w:r w:rsidR="002902AD">
        <w:rPr>
          <w:rtl/>
        </w:rPr>
        <w:t>ی</w:t>
      </w:r>
      <w:r w:rsidRPr="006F0B90">
        <w:rPr>
          <w:rtl/>
        </w:rPr>
        <w:t>گر را با أبوب</w:t>
      </w:r>
      <w:r w:rsidR="002902AD">
        <w:rPr>
          <w:rtl/>
        </w:rPr>
        <w:t>ک</w:t>
      </w:r>
      <w:r w:rsidRPr="006F0B90">
        <w:rPr>
          <w:rtl/>
        </w:rPr>
        <w:t xml:space="preserve">ر روانه </w:t>
      </w:r>
      <w:r w:rsidR="002902AD">
        <w:rPr>
          <w:rtl/>
        </w:rPr>
        <w:t>ک</w:t>
      </w:r>
      <w:r w:rsidRPr="006F0B90">
        <w:rPr>
          <w:rtl/>
        </w:rPr>
        <w:t>رد و به بازار رس</w:t>
      </w:r>
      <w:r w:rsidR="002902AD">
        <w:rPr>
          <w:rtl/>
        </w:rPr>
        <w:t>ی</w:t>
      </w:r>
      <w:r w:rsidRPr="006F0B90">
        <w:rPr>
          <w:rtl/>
        </w:rPr>
        <w:t>دند، هر</w:t>
      </w:r>
      <w:r w:rsidR="002902AD">
        <w:rPr>
          <w:rtl/>
        </w:rPr>
        <w:t>ک</w:t>
      </w:r>
      <w:r w:rsidRPr="006F0B90">
        <w:rPr>
          <w:rtl/>
        </w:rPr>
        <w:t>س چ</w:t>
      </w:r>
      <w:r w:rsidR="002902AD">
        <w:rPr>
          <w:rtl/>
        </w:rPr>
        <w:t>ی</w:t>
      </w:r>
      <w:r w:rsidRPr="006F0B90">
        <w:rPr>
          <w:rtl/>
        </w:rPr>
        <w:t>زى را نزد أبوب</w:t>
      </w:r>
      <w:r w:rsidR="002902AD">
        <w:rPr>
          <w:rtl/>
        </w:rPr>
        <w:t>ک</w:t>
      </w:r>
      <w:r w:rsidRPr="006F0B90">
        <w:rPr>
          <w:rtl/>
        </w:rPr>
        <w:t>ر مى‏آورد، اگر آن را خوب مى‏د</w:t>
      </w:r>
      <w:r w:rsidR="002902AD">
        <w:rPr>
          <w:rtl/>
        </w:rPr>
        <w:t>ی</w:t>
      </w:r>
      <w:r w:rsidRPr="006F0B90">
        <w:rPr>
          <w:rtl/>
        </w:rPr>
        <w:t>د، مى‏خر</w:t>
      </w:r>
      <w:r w:rsidR="002902AD">
        <w:rPr>
          <w:rtl/>
        </w:rPr>
        <w:t>ی</w:t>
      </w:r>
      <w:r w:rsidRPr="006F0B90">
        <w:rPr>
          <w:rtl/>
        </w:rPr>
        <w:t>د و اگر خوب نمى‏د</w:t>
      </w:r>
      <w:r w:rsidR="002902AD">
        <w:rPr>
          <w:rtl/>
        </w:rPr>
        <w:t>ی</w:t>
      </w:r>
      <w:r w:rsidRPr="006F0B90">
        <w:rPr>
          <w:rtl/>
        </w:rPr>
        <w:t>د، مى‏گفت: آن را برگردان</w:t>
      </w:r>
      <w:r w:rsidR="002902AD">
        <w:rPr>
          <w:rtl/>
        </w:rPr>
        <w:t>ی</w:t>
      </w:r>
      <w:r w:rsidRPr="006F0B90">
        <w:rPr>
          <w:rtl/>
        </w:rPr>
        <w:t>د! پس از پا</w:t>
      </w:r>
      <w:r w:rsidR="002902AD">
        <w:rPr>
          <w:rtl/>
        </w:rPr>
        <w:t>ی</w:t>
      </w:r>
      <w:r w:rsidRPr="006F0B90">
        <w:rPr>
          <w:rtl/>
        </w:rPr>
        <w:t>ان خر</w:t>
      </w:r>
      <w:r w:rsidR="002902AD">
        <w:rPr>
          <w:rtl/>
        </w:rPr>
        <w:t>ی</w:t>
      </w:r>
      <w:r w:rsidRPr="006F0B90">
        <w:rPr>
          <w:rtl/>
        </w:rPr>
        <w:t>دشان، أبوب</w:t>
      </w:r>
      <w:r w:rsidR="002902AD">
        <w:rPr>
          <w:rtl/>
        </w:rPr>
        <w:t>ک</w:t>
      </w:r>
      <w:r w:rsidRPr="006F0B90">
        <w:rPr>
          <w:rtl/>
        </w:rPr>
        <w:t xml:space="preserve">ر بعضى از </w:t>
      </w:r>
      <w:r w:rsidR="002902AD">
        <w:rPr>
          <w:rtl/>
        </w:rPr>
        <w:t>ک</w:t>
      </w:r>
      <w:r w:rsidRPr="006F0B90">
        <w:rPr>
          <w:rtl/>
        </w:rPr>
        <w:t xml:space="preserve">الا را خود حمل </w:t>
      </w:r>
      <w:r w:rsidR="002902AD">
        <w:rPr>
          <w:rtl/>
        </w:rPr>
        <w:t>ک</w:t>
      </w:r>
      <w:r w:rsidRPr="006F0B90">
        <w:rPr>
          <w:rtl/>
        </w:rPr>
        <w:t>رد و بق</w:t>
      </w:r>
      <w:r w:rsidR="002902AD">
        <w:rPr>
          <w:rtl/>
        </w:rPr>
        <w:t>ی</w:t>
      </w:r>
      <w:r w:rsidRPr="006F0B90">
        <w:rPr>
          <w:rtl/>
        </w:rPr>
        <w:t xml:space="preserve">ه را، اصحابى </w:t>
      </w:r>
      <w:r w:rsidR="002902AD">
        <w:rPr>
          <w:rtl/>
        </w:rPr>
        <w:t>ک</w:t>
      </w:r>
      <w:r w:rsidRPr="006F0B90">
        <w:rPr>
          <w:rtl/>
        </w:rPr>
        <w:t xml:space="preserve">ه با او بودند، حمل </w:t>
      </w:r>
      <w:r w:rsidR="002902AD">
        <w:rPr>
          <w:rtl/>
        </w:rPr>
        <w:t>ک</w:t>
      </w:r>
      <w:r w:rsidRPr="006F0B90">
        <w:rPr>
          <w:rtl/>
        </w:rPr>
        <w:t>ردند».</w:t>
      </w:r>
    </w:p>
    <w:p w:rsidR="00082CC7" w:rsidRPr="006F0B90" w:rsidRDefault="00082CC7" w:rsidP="00CD582F">
      <w:pPr>
        <w:pStyle w:val="a5"/>
        <w:rPr>
          <w:rtl/>
        </w:rPr>
      </w:pPr>
      <w:r w:rsidRPr="006F0B90">
        <w:rPr>
          <w:rtl/>
        </w:rPr>
        <w:t>إبن‏عباس‏</w:t>
      </w:r>
      <w:r w:rsidRPr="006F0B90">
        <w:rPr>
          <w:rFonts w:cs="CTraditional Arabic"/>
          <w:rtl/>
        </w:rPr>
        <w:t>س</w:t>
      </w:r>
      <w:r w:rsidRPr="006F0B90">
        <w:rPr>
          <w:rtl/>
        </w:rPr>
        <w:t xml:space="preserve"> ن</w:t>
      </w:r>
      <w:r w:rsidR="002902AD">
        <w:rPr>
          <w:rtl/>
        </w:rPr>
        <w:t>ی</w:t>
      </w:r>
      <w:r w:rsidRPr="006F0B90">
        <w:rPr>
          <w:rtl/>
        </w:rPr>
        <w:t xml:space="preserve">ز درباره عثمان </w:t>
      </w:r>
      <w:r w:rsidRPr="006F0B90">
        <w:rPr>
          <w:rFonts w:cs="CTraditional Arabic"/>
          <w:rtl/>
        </w:rPr>
        <w:t>س</w:t>
      </w:r>
      <w:r w:rsidRPr="006F0B90">
        <w:rPr>
          <w:rtl/>
        </w:rPr>
        <w:t xml:space="preserve"> مى‏گو</w:t>
      </w:r>
      <w:r w:rsidR="002902AD">
        <w:rPr>
          <w:rtl/>
        </w:rPr>
        <w:t>ی</w:t>
      </w:r>
      <w:r w:rsidRPr="006F0B90">
        <w:rPr>
          <w:rtl/>
        </w:rPr>
        <w:t xml:space="preserve">د: «رحمت خدا بر عثمان باد </w:t>
      </w:r>
      <w:r w:rsidR="002902AD">
        <w:rPr>
          <w:rtl/>
        </w:rPr>
        <w:t>ک</w:t>
      </w:r>
      <w:r w:rsidRPr="006F0B90">
        <w:rPr>
          <w:rtl/>
        </w:rPr>
        <w:t>ه سوگند به خدا! گرامى‏تر</w:t>
      </w:r>
      <w:r w:rsidR="002902AD">
        <w:rPr>
          <w:rtl/>
        </w:rPr>
        <w:t>ی</w:t>
      </w:r>
      <w:r w:rsidRPr="006F0B90">
        <w:rPr>
          <w:rtl/>
        </w:rPr>
        <w:t>ن مردم و برتر</w:t>
      </w:r>
      <w:r w:rsidR="002902AD">
        <w:rPr>
          <w:rtl/>
        </w:rPr>
        <w:t>ی</w:t>
      </w:r>
      <w:r w:rsidRPr="006F0B90">
        <w:rPr>
          <w:rtl/>
        </w:rPr>
        <w:t>ن ن</w:t>
      </w:r>
      <w:r w:rsidR="002902AD">
        <w:rPr>
          <w:rtl/>
        </w:rPr>
        <w:t>یک</w:t>
      </w:r>
      <w:r w:rsidRPr="006F0B90">
        <w:rPr>
          <w:rtl/>
        </w:rPr>
        <w:t>و</w:t>
      </w:r>
      <w:r w:rsidR="002902AD">
        <w:rPr>
          <w:rtl/>
        </w:rPr>
        <w:t>ک</w:t>
      </w:r>
      <w:r w:rsidRPr="006F0B90">
        <w:rPr>
          <w:rtl/>
        </w:rPr>
        <w:t>اران بود. بس</w:t>
      </w:r>
      <w:r w:rsidR="002902AD">
        <w:rPr>
          <w:rtl/>
        </w:rPr>
        <w:t>ی</w:t>
      </w:r>
      <w:r w:rsidRPr="006F0B90">
        <w:rPr>
          <w:rtl/>
        </w:rPr>
        <w:t>ار نماز تهجّد مى‏گزارد و سحرخ</w:t>
      </w:r>
      <w:r w:rsidR="002902AD">
        <w:rPr>
          <w:rtl/>
        </w:rPr>
        <w:t>ی</w:t>
      </w:r>
      <w:r w:rsidRPr="006F0B90">
        <w:rPr>
          <w:rtl/>
        </w:rPr>
        <w:t>ز بود. هرگاه از آتش ذ</w:t>
      </w:r>
      <w:r w:rsidR="002902AD">
        <w:rPr>
          <w:rtl/>
        </w:rPr>
        <w:t>ک</w:t>
      </w:r>
      <w:r w:rsidRPr="006F0B90">
        <w:rPr>
          <w:rtl/>
        </w:rPr>
        <w:t>رى مى‏شد، بس</w:t>
      </w:r>
      <w:r w:rsidR="002902AD">
        <w:rPr>
          <w:rtl/>
        </w:rPr>
        <w:t>ی</w:t>
      </w:r>
      <w:r w:rsidRPr="006F0B90">
        <w:rPr>
          <w:rtl/>
        </w:rPr>
        <w:t>ار اش</w:t>
      </w:r>
      <w:r w:rsidR="002902AD">
        <w:rPr>
          <w:rtl/>
        </w:rPr>
        <w:t>ک</w:t>
      </w:r>
      <w:r w:rsidRPr="006F0B90">
        <w:rPr>
          <w:rtl/>
        </w:rPr>
        <w:t xml:space="preserve"> مى‏ر</w:t>
      </w:r>
      <w:r w:rsidR="002902AD">
        <w:rPr>
          <w:rtl/>
        </w:rPr>
        <w:t>ی</w:t>
      </w:r>
      <w:r w:rsidRPr="006F0B90">
        <w:rPr>
          <w:rtl/>
        </w:rPr>
        <w:t xml:space="preserve">خت. براى هر </w:t>
      </w:r>
      <w:r w:rsidR="002902AD">
        <w:rPr>
          <w:rtl/>
        </w:rPr>
        <w:t>ک</w:t>
      </w:r>
      <w:r w:rsidRPr="006F0B90">
        <w:rPr>
          <w:rtl/>
        </w:rPr>
        <w:t>ار خ</w:t>
      </w:r>
      <w:r w:rsidR="002902AD">
        <w:rPr>
          <w:rtl/>
        </w:rPr>
        <w:t>ی</w:t>
      </w:r>
      <w:r w:rsidRPr="006F0B90">
        <w:rPr>
          <w:rtl/>
        </w:rPr>
        <w:t>رى، پ</w:t>
      </w:r>
      <w:r w:rsidR="002902AD">
        <w:rPr>
          <w:rtl/>
        </w:rPr>
        <w:t>ی</w:t>
      </w:r>
      <w:r w:rsidRPr="006F0B90">
        <w:rPr>
          <w:rtl/>
        </w:rPr>
        <w:t>ش‏قدم و در هر بخششى، سابق بود. دوست‏داشتنى و باوفا و صاحب ج</w:t>
      </w:r>
      <w:r w:rsidR="002902AD">
        <w:rPr>
          <w:rtl/>
        </w:rPr>
        <w:t>ی</w:t>
      </w:r>
      <w:r w:rsidRPr="006F0B90">
        <w:rPr>
          <w:rtl/>
        </w:rPr>
        <w:t>ش‏العسره</w:t>
      </w:r>
      <w:r w:rsidRPr="002902AD">
        <w:rPr>
          <w:rStyle w:val="FootnoteReference"/>
          <w:rFonts w:ascii="B Lotus" w:hAnsi="B Lotus"/>
          <w:b/>
          <w:sz w:val="24"/>
          <w:rtl/>
        </w:rPr>
        <w:footnoteReference w:id="298"/>
      </w:r>
      <w:r w:rsidRPr="006F0B90">
        <w:rPr>
          <w:rtl/>
        </w:rPr>
        <w:t xml:space="preserve"> بود»</w:t>
      </w:r>
      <w:r w:rsidRPr="002902AD">
        <w:rPr>
          <w:rStyle w:val="FootnoteReference"/>
          <w:rFonts w:ascii="B Lotus" w:hAnsi="B Lotus"/>
          <w:b/>
          <w:sz w:val="24"/>
          <w:rtl/>
        </w:rPr>
        <w:footnoteReference w:id="299"/>
      </w:r>
      <w:r>
        <w:rPr>
          <w:rFonts w:hint="cs"/>
          <w:rtl/>
        </w:rPr>
        <w:t>.</w:t>
      </w:r>
    </w:p>
    <w:p w:rsidR="007F24A6" w:rsidRDefault="00082CC7" w:rsidP="00CD582F">
      <w:pPr>
        <w:pStyle w:val="a5"/>
        <w:rPr>
          <w:rtl/>
        </w:rPr>
      </w:pPr>
      <w:r w:rsidRPr="006F0B90">
        <w:rPr>
          <w:rtl/>
        </w:rPr>
        <w:t>چنانچه از ا</w:t>
      </w:r>
      <w:r w:rsidR="002902AD">
        <w:rPr>
          <w:rtl/>
        </w:rPr>
        <w:t>ی</w:t>
      </w:r>
      <w:r w:rsidRPr="006F0B90">
        <w:rPr>
          <w:rtl/>
        </w:rPr>
        <w:t>ن روا</w:t>
      </w:r>
      <w:r w:rsidR="002902AD">
        <w:rPr>
          <w:rtl/>
        </w:rPr>
        <w:t>ی</w:t>
      </w:r>
      <w:r w:rsidRPr="006F0B90">
        <w:rPr>
          <w:rtl/>
        </w:rPr>
        <w:t>ات برمى‏آ</w:t>
      </w:r>
      <w:r w:rsidR="002902AD">
        <w:rPr>
          <w:rtl/>
        </w:rPr>
        <w:t>ی</w:t>
      </w:r>
      <w:r w:rsidRPr="006F0B90">
        <w:rPr>
          <w:rtl/>
        </w:rPr>
        <w:t>د، برخلاف باور ت</w:t>
      </w:r>
      <w:r w:rsidR="002902AD">
        <w:rPr>
          <w:rtl/>
        </w:rPr>
        <w:t>ی</w:t>
      </w:r>
      <w:r w:rsidRPr="006F0B90">
        <w:rPr>
          <w:rtl/>
        </w:rPr>
        <w:t>جانى و ش</w:t>
      </w:r>
      <w:r w:rsidR="002902AD">
        <w:rPr>
          <w:rtl/>
        </w:rPr>
        <w:t>ی</w:t>
      </w:r>
      <w:r w:rsidRPr="006F0B90">
        <w:rPr>
          <w:rtl/>
        </w:rPr>
        <w:t>ع</w:t>
      </w:r>
      <w:r w:rsidR="002902AD">
        <w:rPr>
          <w:rtl/>
        </w:rPr>
        <w:t>ی</w:t>
      </w:r>
      <w:r w:rsidRPr="006F0B90">
        <w:rPr>
          <w:rtl/>
        </w:rPr>
        <w:t xml:space="preserve">ان، همگى دوستدار و غمخوار هم بوده‏اند.. خوشحالى </w:t>
      </w:r>
      <w:r w:rsidR="002902AD">
        <w:rPr>
          <w:rtl/>
        </w:rPr>
        <w:t>یک</w:t>
      </w:r>
      <w:r w:rsidRPr="006F0B90">
        <w:rPr>
          <w:rtl/>
        </w:rPr>
        <w:t>ى از آنها، قطعاً خوشحالى د</w:t>
      </w:r>
      <w:r w:rsidR="002902AD">
        <w:rPr>
          <w:rtl/>
        </w:rPr>
        <w:t>ی</w:t>
      </w:r>
      <w:r w:rsidRPr="006F0B90">
        <w:rPr>
          <w:rtl/>
        </w:rPr>
        <w:t>گر دوستانش را به دنبال داشت و برع</w:t>
      </w:r>
      <w:r w:rsidR="002902AD">
        <w:rPr>
          <w:rtl/>
        </w:rPr>
        <w:t>ک</w:t>
      </w:r>
      <w:r w:rsidRPr="006F0B90">
        <w:rPr>
          <w:rtl/>
        </w:rPr>
        <w:t>س.</w:t>
      </w:r>
    </w:p>
    <w:p w:rsidR="00082CC7" w:rsidRDefault="002902AD" w:rsidP="00CD582F">
      <w:pPr>
        <w:pStyle w:val="a5"/>
        <w:rPr>
          <w:rtl/>
        </w:rPr>
      </w:pPr>
      <w:r>
        <w:rPr>
          <w:rtl/>
        </w:rPr>
        <w:t>ی</w:t>
      </w:r>
      <w:r w:rsidR="00082CC7" w:rsidRPr="006F0B90">
        <w:rPr>
          <w:rtl/>
        </w:rPr>
        <w:t>عقوبى ش</w:t>
      </w:r>
      <w:r>
        <w:rPr>
          <w:rtl/>
        </w:rPr>
        <w:t>ی</w:t>
      </w:r>
      <w:r w:rsidR="00082CC7" w:rsidRPr="006F0B90">
        <w:rPr>
          <w:rtl/>
        </w:rPr>
        <w:t xml:space="preserve">عى آورده است: «زمانى </w:t>
      </w:r>
      <w:r>
        <w:rPr>
          <w:rtl/>
        </w:rPr>
        <w:t>ک</w:t>
      </w:r>
      <w:r w:rsidR="00082CC7" w:rsidRPr="006F0B90">
        <w:rPr>
          <w:rtl/>
        </w:rPr>
        <w:t>ه حسن از فاطمه - عل</w:t>
      </w:r>
      <w:r>
        <w:rPr>
          <w:rtl/>
        </w:rPr>
        <w:t>ی</w:t>
      </w:r>
      <w:r w:rsidR="00082CC7" w:rsidRPr="006F0B90">
        <w:rPr>
          <w:rtl/>
        </w:rPr>
        <w:t>هاالسّلام - متولّد شد، أبوب</w:t>
      </w:r>
      <w:r>
        <w:rPr>
          <w:rtl/>
        </w:rPr>
        <w:t>ک</w:t>
      </w:r>
      <w:r w:rsidR="00082CC7" w:rsidRPr="006F0B90">
        <w:rPr>
          <w:rtl/>
        </w:rPr>
        <w:t>ر او را در آغوش مى‏گ</w:t>
      </w:r>
      <w:r>
        <w:rPr>
          <w:rtl/>
        </w:rPr>
        <w:t>ی</w:t>
      </w:r>
      <w:r w:rsidR="00082CC7" w:rsidRPr="006F0B90">
        <w:rPr>
          <w:rtl/>
        </w:rPr>
        <w:t>رد و با او بازى مى‏</w:t>
      </w:r>
      <w:r>
        <w:rPr>
          <w:rtl/>
        </w:rPr>
        <w:t>ک</w:t>
      </w:r>
      <w:r w:rsidR="00082CC7" w:rsidRPr="006F0B90">
        <w:rPr>
          <w:rtl/>
        </w:rPr>
        <w:t>ند و مى‏گو</w:t>
      </w:r>
      <w:r>
        <w:rPr>
          <w:rtl/>
        </w:rPr>
        <w:t>ی</w:t>
      </w:r>
      <w:r w:rsidR="00082CC7" w:rsidRPr="006F0B90">
        <w:rPr>
          <w:rtl/>
        </w:rPr>
        <w:t>د: او شب</w:t>
      </w:r>
      <w:r>
        <w:rPr>
          <w:rtl/>
        </w:rPr>
        <w:t>ی</w:t>
      </w:r>
      <w:r w:rsidR="00082CC7" w:rsidRPr="006F0B90">
        <w:rPr>
          <w:rtl/>
        </w:rPr>
        <w:t>ه پ</w:t>
      </w:r>
      <w:r>
        <w:rPr>
          <w:rtl/>
        </w:rPr>
        <w:t>ی</w:t>
      </w:r>
      <w:r w:rsidR="00082CC7" w:rsidRPr="006F0B90">
        <w:rPr>
          <w:rtl/>
        </w:rPr>
        <w:t>امبر است و ه</w:t>
      </w:r>
      <w:r>
        <w:rPr>
          <w:rtl/>
        </w:rPr>
        <w:t>ی</w:t>
      </w:r>
      <w:r w:rsidR="00082CC7" w:rsidRPr="006F0B90">
        <w:rPr>
          <w:rtl/>
        </w:rPr>
        <w:t>چ شباهتى به على ندارد! و فاطمه ن</w:t>
      </w:r>
      <w:r>
        <w:rPr>
          <w:rtl/>
        </w:rPr>
        <w:t>ی</w:t>
      </w:r>
      <w:r w:rsidR="00082CC7" w:rsidRPr="006F0B90">
        <w:rPr>
          <w:rtl/>
        </w:rPr>
        <w:t>ز هم</w:t>
      </w:r>
      <w:r>
        <w:rPr>
          <w:rtl/>
        </w:rPr>
        <w:t>ی</w:t>
      </w:r>
      <w:r w:rsidR="00082CC7" w:rsidRPr="006F0B90">
        <w:rPr>
          <w:rtl/>
        </w:rPr>
        <w:t>ن سخن را مى‏گو</w:t>
      </w:r>
      <w:r>
        <w:rPr>
          <w:rtl/>
        </w:rPr>
        <w:t>ی</w:t>
      </w:r>
      <w:r w:rsidR="00082CC7" w:rsidRPr="006F0B90">
        <w:rPr>
          <w:rtl/>
        </w:rPr>
        <w:t>د»</w:t>
      </w:r>
      <w:r w:rsidR="00082CC7" w:rsidRPr="002902AD">
        <w:rPr>
          <w:rStyle w:val="FootnoteReference"/>
          <w:rFonts w:ascii="B Lotus" w:hAnsi="B Lotus"/>
          <w:b/>
          <w:sz w:val="24"/>
          <w:rtl/>
        </w:rPr>
        <w:footnoteReference w:id="300"/>
      </w:r>
      <w:r w:rsidR="007F24A6">
        <w:rPr>
          <w:rFonts w:hint="cs"/>
          <w:rtl/>
        </w:rPr>
        <w:t>.</w:t>
      </w:r>
    </w:p>
    <w:p w:rsidR="00082CC7" w:rsidRDefault="00082CC7" w:rsidP="00CD582F">
      <w:pPr>
        <w:pStyle w:val="a5"/>
        <w:rPr>
          <w:rtl/>
        </w:rPr>
      </w:pPr>
      <w:r w:rsidRPr="006F0B90">
        <w:rPr>
          <w:rtl/>
        </w:rPr>
        <w:t>پ</w:t>
      </w:r>
      <w:r w:rsidR="002902AD">
        <w:rPr>
          <w:rtl/>
        </w:rPr>
        <w:t>ی</w:t>
      </w:r>
      <w:r w:rsidRPr="006F0B90">
        <w:rPr>
          <w:rtl/>
        </w:rPr>
        <w:t xml:space="preserve">وندهاى خلفاء با على و خانواده‏اش، به حدّى بود </w:t>
      </w:r>
      <w:r w:rsidR="002902AD">
        <w:rPr>
          <w:rtl/>
        </w:rPr>
        <w:t>ک</w:t>
      </w:r>
      <w:r w:rsidRPr="006F0B90">
        <w:rPr>
          <w:rtl/>
        </w:rPr>
        <w:t>ه همسر أبوب</w:t>
      </w:r>
      <w:r w:rsidR="002902AD">
        <w:rPr>
          <w:rtl/>
        </w:rPr>
        <w:t>ک</w:t>
      </w:r>
      <w:r w:rsidRPr="006F0B90">
        <w:rPr>
          <w:rtl/>
        </w:rPr>
        <w:t xml:space="preserve">ر </w:t>
      </w:r>
      <w:r w:rsidRPr="006F0B90">
        <w:rPr>
          <w:rFonts w:cs="CTraditional Arabic"/>
          <w:rtl/>
        </w:rPr>
        <w:t>س</w:t>
      </w:r>
      <w:r w:rsidRPr="006F0B90">
        <w:rPr>
          <w:rtl/>
        </w:rPr>
        <w:t xml:space="preserve"> - اسماء دختر عم</w:t>
      </w:r>
      <w:r w:rsidR="002902AD">
        <w:rPr>
          <w:rtl/>
        </w:rPr>
        <w:t>ی</w:t>
      </w:r>
      <w:r w:rsidRPr="006F0B90">
        <w:rPr>
          <w:rtl/>
        </w:rPr>
        <w:t xml:space="preserve">س - همان </w:t>
      </w:r>
      <w:r w:rsidR="002902AD">
        <w:rPr>
          <w:rtl/>
        </w:rPr>
        <w:t>ک</w:t>
      </w:r>
      <w:r w:rsidRPr="006F0B90">
        <w:rPr>
          <w:rtl/>
        </w:rPr>
        <w:t xml:space="preserve">سى بود </w:t>
      </w:r>
      <w:r w:rsidR="002902AD">
        <w:rPr>
          <w:rtl/>
        </w:rPr>
        <w:t>ک</w:t>
      </w:r>
      <w:r w:rsidRPr="006F0B90">
        <w:rPr>
          <w:rtl/>
        </w:rPr>
        <w:t>ه موقع ب</w:t>
      </w:r>
      <w:r w:rsidR="002902AD">
        <w:rPr>
          <w:rtl/>
        </w:rPr>
        <w:t>ی</w:t>
      </w:r>
      <w:r w:rsidRPr="006F0B90">
        <w:rPr>
          <w:rtl/>
        </w:rPr>
        <w:t xml:space="preserve">مارى فاطمه - آنگاه </w:t>
      </w:r>
      <w:r w:rsidR="002902AD">
        <w:rPr>
          <w:rtl/>
        </w:rPr>
        <w:t>ک</w:t>
      </w:r>
      <w:r w:rsidRPr="006F0B90">
        <w:rPr>
          <w:rtl/>
        </w:rPr>
        <w:t xml:space="preserve">ه در بستر مرگ بود </w:t>
      </w:r>
      <w:r w:rsidRPr="006F0B90">
        <w:rPr>
          <w:rFonts w:cs="Times New Roman"/>
          <w:rtl/>
        </w:rPr>
        <w:t>–</w:t>
      </w:r>
      <w:r w:rsidRPr="006F0B90">
        <w:rPr>
          <w:rtl/>
        </w:rPr>
        <w:t xml:space="preserve"> از او پرستارى مى‏</w:t>
      </w:r>
      <w:r w:rsidR="002902AD">
        <w:rPr>
          <w:rtl/>
        </w:rPr>
        <w:t>ک</w:t>
      </w:r>
      <w:r w:rsidRPr="006F0B90">
        <w:rPr>
          <w:rtl/>
        </w:rPr>
        <w:t>رد و فاطمه، وص</w:t>
      </w:r>
      <w:r w:rsidR="002902AD">
        <w:rPr>
          <w:rtl/>
        </w:rPr>
        <w:t>ی</w:t>
      </w:r>
      <w:r w:rsidRPr="006F0B90">
        <w:rPr>
          <w:rtl/>
        </w:rPr>
        <w:t>تها</w:t>
      </w:r>
      <w:r w:rsidR="002902AD">
        <w:rPr>
          <w:rtl/>
        </w:rPr>
        <w:t>ی</w:t>
      </w:r>
      <w:r w:rsidRPr="006F0B90">
        <w:rPr>
          <w:rtl/>
        </w:rPr>
        <w:t xml:space="preserve">ش را در مورد </w:t>
      </w:r>
      <w:r w:rsidR="002902AD">
        <w:rPr>
          <w:rtl/>
        </w:rPr>
        <w:t>ک</w:t>
      </w:r>
      <w:r w:rsidRPr="006F0B90">
        <w:rPr>
          <w:rtl/>
        </w:rPr>
        <w:t>فن و دفن و تش</w:t>
      </w:r>
      <w:r w:rsidR="002902AD">
        <w:rPr>
          <w:rtl/>
        </w:rPr>
        <w:t>یی</w:t>
      </w:r>
      <w:r w:rsidRPr="006F0B90">
        <w:rPr>
          <w:rtl/>
        </w:rPr>
        <w:t>ع جنازه‏اش، به او</w:t>
      </w:r>
      <w:r w:rsidRPr="002902AD">
        <w:rPr>
          <w:rStyle w:val="FootnoteReference"/>
          <w:rFonts w:ascii="B Lotus" w:hAnsi="B Lotus"/>
          <w:b/>
          <w:sz w:val="24"/>
          <w:rtl/>
        </w:rPr>
        <w:footnoteReference w:id="301"/>
      </w:r>
      <w:r w:rsidRPr="006F0B90">
        <w:rPr>
          <w:rtl/>
        </w:rPr>
        <w:t xml:space="preserve"> نمود و أسماء هم بدان عمل </w:t>
      </w:r>
      <w:r w:rsidR="002902AD">
        <w:rPr>
          <w:rtl/>
        </w:rPr>
        <w:t>ک</w:t>
      </w:r>
      <w:r w:rsidRPr="006F0B90">
        <w:rPr>
          <w:rtl/>
        </w:rPr>
        <w:t>رد</w:t>
      </w:r>
      <w:r w:rsidRPr="002902AD">
        <w:rPr>
          <w:rStyle w:val="FootnoteReference"/>
          <w:rFonts w:ascii="B Lotus" w:hAnsi="B Lotus"/>
          <w:b/>
          <w:sz w:val="24"/>
          <w:rtl/>
        </w:rPr>
        <w:footnoteReference w:id="302"/>
      </w:r>
      <w:r>
        <w:rPr>
          <w:rFonts w:hint="cs"/>
          <w:rtl/>
        </w:rPr>
        <w:t>.</w:t>
      </w:r>
    </w:p>
    <w:p w:rsidR="00082CC7" w:rsidRDefault="00082CC7" w:rsidP="00CD582F">
      <w:pPr>
        <w:pStyle w:val="a5"/>
        <w:rPr>
          <w:rtl/>
        </w:rPr>
      </w:pPr>
      <w:r w:rsidRPr="006F0B90">
        <w:rPr>
          <w:rtl/>
        </w:rPr>
        <w:t xml:space="preserve">«او بود </w:t>
      </w:r>
      <w:r w:rsidR="002902AD">
        <w:rPr>
          <w:rtl/>
        </w:rPr>
        <w:t>ک</w:t>
      </w:r>
      <w:r w:rsidRPr="006F0B90">
        <w:rPr>
          <w:rtl/>
        </w:rPr>
        <w:t>ه تا آخر</w:t>
      </w:r>
      <w:r w:rsidR="002902AD">
        <w:rPr>
          <w:rtl/>
        </w:rPr>
        <w:t>ی</w:t>
      </w:r>
      <w:r w:rsidRPr="006F0B90">
        <w:rPr>
          <w:rtl/>
        </w:rPr>
        <w:t>ن نفس بر بال</w:t>
      </w:r>
      <w:r w:rsidR="002902AD">
        <w:rPr>
          <w:rtl/>
        </w:rPr>
        <w:t>ی</w:t>
      </w:r>
      <w:r w:rsidRPr="006F0B90">
        <w:rPr>
          <w:rtl/>
        </w:rPr>
        <w:t xml:space="preserve">نش نشسته بود و همان </w:t>
      </w:r>
      <w:r w:rsidR="002902AD">
        <w:rPr>
          <w:rtl/>
        </w:rPr>
        <w:t>ک</w:t>
      </w:r>
      <w:r w:rsidRPr="006F0B90">
        <w:rPr>
          <w:rtl/>
        </w:rPr>
        <w:t xml:space="preserve">سى بود </w:t>
      </w:r>
      <w:r w:rsidR="002902AD">
        <w:rPr>
          <w:rtl/>
        </w:rPr>
        <w:t>ک</w:t>
      </w:r>
      <w:r w:rsidRPr="006F0B90">
        <w:rPr>
          <w:rtl/>
        </w:rPr>
        <w:t>ه على را از وفات فاطمه آگاه ساخت»</w:t>
      </w:r>
      <w:r w:rsidRPr="002902AD">
        <w:rPr>
          <w:rStyle w:val="FootnoteReference"/>
          <w:rFonts w:ascii="B Lotus" w:hAnsi="B Lotus"/>
          <w:b/>
          <w:sz w:val="24"/>
          <w:rtl/>
        </w:rPr>
        <w:footnoteReference w:id="303"/>
      </w:r>
      <w:r w:rsidRPr="006F0B90">
        <w:rPr>
          <w:rtl/>
        </w:rPr>
        <w:t xml:space="preserve">. او بود </w:t>
      </w:r>
      <w:r w:rsidR="002902AD">
        <w:rPr>
          <w:rtl/>
        </w:rPr>
        <w:t>ک</w:t>
      </w:r>
      <w:r w:rsidRPr="006F0B90">
        <w:rPr>
          <w:rtl/>
        </w:rPr>
        <w:t>ه همراه با على، فاطمه را غسل دادند</w:t>
      </w:r>
      <w:r w:rsidRPr="002902AD">
        <w:rPr>
          <w:rStyle w:val="FootnoteReference"/>
          <w:rFonts w:ascii="B Lotus" w:hAnsi="B Lotus"/>
          <w:b/>
          <w:sz w:val="24"/>
          <w:rtl/>
        </w:rPr>
        <w:footnoteReference w:id="304"/>
      </w:r>
      <w:r>
        <w:rPr>
          <w:rFonts w:hint="cs"/>
          <w:rtl/>
        </w:rPr>
        <w:t>.</w:t>
      </w:r>
    </w:p>
    <w:p w:rsidR="00082CC7" w:rsidRPr="006F0B90" w:rsidRDefault="00082CC7" w:rsidP="00CD582F">
      <w:pPr>
        <w:pStyle w:val="a5"/>
        <w:rPr>
          <w:rtl/>
        </w:rPr>
      </w:pPr>
      <w:r w:rsidRPr="006F0B90">
        <w:rPr>
          <w:rtl/>
        </w:rPr>
        <w:t>أبوب</w:t>
      </w:r>
      <w:r w:rsidR="002902AD">
        <w:rPr>
          <w:rtl/>
        </w:rPr>
        <w:t>ک</w:t>
      </w:r>
      <w:r w:rsidRPr="006F0B90">
        <w:rPr>
          <w:rtl/>
        </w:rPr>
        <w:t xml:space="preserve">ر و عمر </w:t>
      </w:r>
      <w:r w:rsidRPr="006F0B90">
        <w:rPr>
          <w:rFonts w:cs="CTraditional Arabic"/>
          <w:rtl/>
        </w:rPr>
        <w:t>س</w:t>
      </w:r>
      <w:r w:rsidRPr="006F0B90">
        <w:rPr>
          <w:rtl/>
        </w:rPr>
        <w:t xml:space="preserve"> ن</w:t>
      </w:r>
      <w:r w:rsidR="002902AD">
        <w:rPr>
          <w:rtl/>
        </w:rPr>
        <w:t>ی</w:t>
      </w:r>
      <w:r w:rsidRPr="006F0B90">
        <w:rPr>
          <w:rtl/>
        </w:rPr>
        <w:t>ز - برخلاف پندار ت</w:t>
      </w:r>
      <w:r w:rsidR="002902AD">
        <w:rPr>
          <w:rtl/>
        </w:rPr>
        <w:t>ی</w:t>
      </w:r>
      <w:r w:rsidRPr="006F0B90">
        <w:rPr>
          <w:rtl/>
        </w:rPr>
        <w:t>جانى و هم‏باورانش - دا</w:t>
      </w:r>
      <w:r w:rsidR="002902AD">
        <w:rPr>
          <w:rtl/>
        </w:rPr>
        <w:t>ی</w:t>
      </w:r>
      <w:r w:rsidRPr="006F0B90">
        <w:rPr>
          <w:rtl/>
        </w:rPr>
        <w:t>ماً از احوال فاطمه جو</w:t>
      </w:r>
      <w:r w:rsidR="002902AD">
        <w:rPr>
          <w:rtl/>
        </w:rPr>
        <w:t>ی</w:t>
      </w:r>
      <w:r w:rsidRPr="006F0B90">
        <w:rPr>
          <w:rtl/>
        </w:rPr>
        <w:t>ا مى‏شدند و از عل</w:t>
      </w:r>
      <w:r w:rsidR="002902AD">
        <w:rPr>
          <w:rtl/>
        </w:rPr>
        <w:t>ی</w:t>
      </w:r>
      <w:r w:rsidRPr="006F0B90">
        <w:rPr>
          <w:rtl/>
        </w:rPr>
        <w:t xml:space="preserve"> </w:t>
      </w:r>
      <w:r w:rsidRPr="006F0B90">
        <w:rPr>
          <w:rFonts w:cs="CTraditional Arabic"/>
          <w:rtl/>
        </w:rPr>
        <w:t>س</w:t>
      </w:r>
      <w:r w:rsidRPr="006F0B90">
        <w:rPr>
          <w:rtl/>
        </w:rPr>
        <w:t xml:space="preserve"> مى‏پرس</w:t>
      </w:r>
      <w:r w:rsidR="002902AD">
        <w:rPr>
          <w:rtl/>
        </w:rPr>
        <w:t>ی</w:t>
      </w:r>
      <w:r w:rsidRPr="006F0B90">
        <w:rPr>
          <w:rtl/>
        </w:rPr>
        <w:t>دند؛ چنانچه آورده‏اند: «فاطمه مر</w:t>
      </w:r>
      <w:r w:rsidR="002902AD">
        <w:rPr>
          <w:rtl/>
        </w:rPr>
        <w:t>ی</w:t>
      </w:r>
      <w:r w:rsidRPr="006F0B90">
        <w:rPr>
          <w:rtl/>
        </w:rPr>
        <w:t>ض شد و على</w:t>
      </w:r>
      <w:r w:rsidR="00822FA7" w:rsidRPr="00822FA7">
        <w:rPr>
          <w:rFonts w:cs="CTraditional Arabic" w:hint="cs"/>
          <w:rtl/>
        </w:rPr>
        <w:t>÷</w:t>
      </w:r>
      <w:r w:rsidRPr="006F0B90">
        <w:rPr>
          <w:rtl/>
        </w:rPr>
        <w:t xml:space="preserve"> نمازهاى پنجگانه‏اش را در مسجد به‏پا مى‏داشت. زمانى </w:t>
      </w:r>
      <w:r w:rsidR="002902AD">
        <w:rPr>
          <w:rtl/>
        </w:rPr>
        <w:t>ک</w:t>
      </w:r>
      <w:r w:rsidRPr="006F0B90">
        <w:rPr>
          <w:rtl/>
        </w:rPr>
        <w:t>ه از نماز فارغ مى‏شد، أبوب</w:t>
      </w:r>
      <w:r w:rsidR="002902AD">
        <w:rPr>
          <w:rtl/>
        </w:rPr>
        <w:t>ک</w:t>
      </w:r>
      <w:r w:rsidRPr="006F0B90">
        <w:rPr>
          <w:rtl/>
        </w:rPr>
        <w:t xml:space="preserve">ر و عمر به او مى‏گفتند: حال دختر رسول خدا </w:t>
      </w:r>
      <w:r w:rsidRPr="006F0B90">
        <w:rPr>
          <w:rFonts w:cs="CTraditional Arabic"/>
          <w:rtl/>
        </w:rPr>
        <w:t>ص</w:t>
      </w:r>
      <w:r w:rsidRPr="006F0B90">
        <w:rPr>
          <w:rtl/>
        </w:rPr>
        <w:t xml:space="preserve"> چطور است؟»</w:t>
      </w:r>
      <w:r w:rsidRPr="002902AD">
        <w:rPr>
          <w:rStyle w:val="FootnoteReference"/>
          <w:rFonts w:ascii="B Lotus" w:hAnsi="B Lotus"/>
          <w:b/>
          <w:sz w:val="24"/>
          <w:rtl/>
        </w:rPr>
        <w:footnoteReference w:id="305"/>
      </w:r>
      <w:r>
        <w:rPr>
          <w:rFonts w:hint="cs"/>
          <w:rtl/>
        </w:rPr>
        <w:t>.</w:t>
      </w:r>
    </w:p>
    <w:p w:rsidR="00082CC7" w:rsidRDefault="00082CC7" w:rsidP="00CD582F">
      <w:pPr>
        <w:pStyle w:val="a5"/>
        <w:rPr>
          <w:rtl/>
        </w:rPr>
      </w:pPr>
      <w:r w:rsidRPr="006F0B90">
        <w:rPr>
          <w:rtl/>
        </w:rPr>
        <w:t xml:space="preserve">و باز آورده‏اند: «زمانى </w:t>
      </w:r>
      <w:r w:rsidR="002902AD">
        <w:rPr>
          <w:rtl/>
        </w:rPr>
        <w:t>ک</w:t>
      </w:r>
      <w:r w:rsidRPr="006F0B90">
        <w:rPr>
          <w:rtl/>
        </w:rPr>
        <w:t xml:space="preserve">ه فاطمه وفات </w:t>
      </w:r>
      <w:r w:rsidR="002902AD">
        <w:rPr>
          <w:rtl/>
        </w:rPr>
        <w:t>ی</w:t>
      </w:r>
      <w:r w:rsidRPr="006F0B90">
        <w:rPr>
          <w:rtl/>
        </w:rPr>
        <w:t>افت، گر</w:t>
      </w:r>
      <w:r w:rsidR="002902AD">
        <w:rPr>
          <w:rtl/>
        </w:rPr>
        <w:t>ی</w:t>
      </w:r>
      <w:r w:rsidRPr="006F0B90">
        <w:rPr>
          <w:rtl/>
        </w:rPr>
        <w:t>ه مردان و زنان، مد</w:t>
      </w:r>
      <w:r w:rsidR="002902AD">
        <w:rPr>
          <w:rtl/>
        </w:rPr>
        <w:t>ی</w:t>
      </w:r>
      <w:r w:rsidRPr="006F0B90">
        <w:rPr>
          <w:rtl/>
        </w:rPr>
        <w:t xml:space="preserve">نه را فراگرفت، و دهشت مردم همچون روز وفات پیامبر </w:t>
      </w:r>
      <w:r w:rsidRPr="006F0B90">
        <w:rPr>
          <w:rFonts w:cs="CTraditional Arabic"/>
          <w:rtl/>
        </w:rPr>
        <w:t>ص</w:t>
      </w:r>
      <w:r w:rsidRPr="006F0B90">
        <w:rPr>
          <w:rtl/>
        </w:rPr>
        <w:t xml:space="preserve"> بود. أبوب</w:t>
      </w:r>
      <w:r w:rsidR="002902AD">
        <w:rPr>
          <w:rtl/>
        </w:rPr>
        <w:t>ک</w:t>
      </w:r>
      <w:r w:rsidRPr="006F0B90">
        <w:rPr>
          <w:rtl/>
        </w:rPr>
        <w:t>ر و عمر نزد على آمدند و به او تعز</w:t>
      </w:r>
      <w:r w:rsidR="002902AD">
        <w:rPr>
          <w:rtl/>
        </w:rPr>
        <w:t>ی</w:t>
      </w:r>
      <w:r w:rsidRPr="006F0B90">
        <w:rPr>
          <w:rtl/>
        </w:rPr>
        <w:t>ت و تسل</w:t>
      </w:r>
      <w:r w:rsidR="002902AD">
        <w:rPr>
          <w:rtl/>
        </w:rPr>
        <w:t>ی</w:t>
      </w:r>
      <w:r w:rsidRPr="006F0B90">
        <w:rPr>
          <w:rtl/>
        </w:rPr>
        <w:t xml:space="preserve">ت گفتند و سفارش </w:t>
      </w:r>
      <w:r w:rsidR="002902AD">
        <w:rPr>
          <w:rtl/>
        </w:rPr>
        <w:t>ک</w:t>
      </w:r>
      <w:r w:rsidRPr="006F0B90">
        <w:rPr>
          <w:rtl/>
        </w:rPr>
        <w:t xml:space="preserve">ردند: اى أباالحسن! در نمازخواندن بر دختر رسول خدا </w:t>
      </w:r>
      <w:r w:rsidRPr="006F0B90">
        <w:rPr>
          <w:rFonts w:cs="CTraditional Arabic"/>
          <w:rtl/>
        </w:rPr>
        <w:t>ص</w:t>
      </w:r>
      <w:r w:rsidRPr="006F0B90">
        <w:rPr>
          <w:rtl/>
        </w:rPr>
        <w:t xml:space="preserve"> بر ما پ</w:t>
      </w:r>
      <w:r w:rsidR="002902AD">
        <w:rPr>
          <w:rtl/>
        </w:rPr>
        <w:t>ی</w:t>
      </w:r>
      <w:r w:rsidRPr="006F0B90">
        <w:rPr>
          <w:rtl/>
        </w:rPr>
        <w:t>شى نگ</w:t>
      </w:r>
      <w:r w:rsidR="002902AD">
        <w:rPr>
          <w:rtl/>
        </w:rPr>
        <w:t>ی</w:t>
      </w:r>
      <w:r w:rsidRPr="006F0B90">
        <w:rPr>
          <w:rtl/>
        </w:rPr>
        <w:t>ر!»</w:t>
      </w:r>
      <w:r w:rsidRPr="002902AD">
        <w:rPr>
          <w:rStyle w:val="FootnoteReference"/>
          <w:rFonts w:ascii="B Lotus" w:hAnsi="B Lotus"/>
          <w:b/>
          <w:sz w:val="24"/>
          <w:rtl/>
        </w:rPr>
        <w:footnoteReference w:id="306"/>
      </w:r>
      <w:r>
        <w:rPr>
          <w:rFonts w:hint="cs"/>
          <w:rtl/>
        </w:rPr>
        <w:t>.</w:t>
      </w:r>
    </w:p>
    <w:p w:rsidR="00082CC7" w:rsidRPr="006F0B90" w:rsidRDefault="00082CC7" w:rsidP="00CD582F">
      <w:pPr>
        <w:pStyle w:val="a5"/>
      </w:pPr>
      <w:r w:rsidRPr="006F0B90">
        <w:rPr>
          <w:rtl/>
        </w:rPr>
        <w:t>ا</w:t>
      </w:r>
      <w:r w:rsidR="002902AD">
        <w:rPr>
          <w:rtl/>
        </w:rPr>
        <w:t>ک</w:t>
      </w:r>
      <w:r w:rsidRPr="006F0B90">
        <w:rPr>
          <w:rtl/>
        </w:rPr>
        <w:t>ثر علماى ش</w:t>
      </w:r>
      <w:r w:rsidR="002902AD">
        <w:rPr>
          <w:rtl/>
        </w:rPr>
        <w:t>ی</w:t>
      </w:r>
      <w:r w:rsidRPr="006F0B90">
        <w:rPr>
          <w:rtl/>
        </w:rPr>
        <w:t>عه برآنند - و دا</w:t>
      </w:r>
      <w:r w:rsidR="002902AD">
        <w:rPr>
          <w:rtl/>
        </w:rPr>
        <w:t>ی</w:t>
      </w:r>
      <w:r w:rsidRPr="006F0B90">
        <w:rPr>
          <w:rtl/>
        </w:rPr>
        <w:t>ماً تلاش مى‏</w:t>
      </w:r>
      <w:r w:rsidR="002902AD">
        <w:rPr>
          <w:rtl/>
        </w:rPr>
        <w:t>ک</w:t>
      </w:r>
      <w:r w:rsidRPr="006F0B90">
        <w:rPr>
          <w:rtl/>
        </w:rPr>
        <w:t xml:space="preserve">نند - </w:t>
      </w:r>
      <w:r w:rsidR="002902AD">
        <w:rPr>
          <w:rtl/>
        </w:rPr>
        <w:t>ک</w:t>
      </w:r>
      <w:r w:rsidRPr="006F0B90">
        <w:rPr>
          <w:rtl/>
        </w:rPr>
        <w:t xml:space="preserve">ه ثابت </w:t>
      </w:r>
      <w:r w:rsidR="002902AD">
        <w:rPr>
          <w:rtl/>
        </w:rPr>
        <w:t>ک</w:t>
      </w:r>
      <w:r w:rsidRPr="006F0B90">
        <w:rPr>
          <w:rtl/>
        </w:rPr>
        <w:t>نند، عل</w:t>
      </w:r>
      <w:r w:rsidR="002902AD">
        <w:rPr>
          <w:rtl/>
        </w:rPr>
        <w:t>ی</w:t>
      </w:r>
      <w:r w:rsidRPr="006F0B90">
        <w:rPr>
          <w:rtl/>
        </w:rPr>
        <w:t xml:space="preserve"> </w:t>
      </w:r>
      <w:r w:rsidRPr="006F0B90">
        <w:rPr>
          <w:rFonts w:cs="CTraditional Arabic"/>
          <w:rtl/>
        </w:rPr>
        <w:t>س</w:t>
      </w:r>
      <w:r w:rsidRPr="006F0B90">
        <w:rPr>
          <w:rtl/>
        </w:rPr>
        <w:t xml:space="preserve"> و فرزندانش از روى تق</w:t>
      </w:r>
      <w:r w:rsidR="002902AD">
        <w:rPr>
          <w:rtl/>
        </w:rPr>
        <w:t>ی</w:t>
      </w:r>
      <w:r w:rsidRPr="006F0B90">
        <w:rPr>
          <w:rtl/>
        </w:rPr>
        <w:t>ه خلفاء را ستوده و تمام رفتارشان با ا</w:t>
      </w:r>
      <w:r w:rsidR="002902AD">
        <w:rPr>
          <w:rtl/>
        </w:rPr>
        <w:t>ی</w:t>
      </w:r>
      <w:r w:rsidRPr="006F0B90">
        <w:rPr>
          <w:rtl/>
        </w:rPr>
        <w:t>شان، برخلاف م</w:t>
      </w:r>
      <w:r w:rsidR="002902AD">
        <w:rPr>
          <w:rtl/>
        </w:rPr>
        <w:t>ی</w:t>
      </w:r>
      <w:r w:rsidRPr="006F0B90">
        <w:rPr>
          <w:rtl/>
        </w:rPr>
        <w:t>ل باطنى‏شان بوده و تور</w:t>
      </w:r>
      <w:r w:rsidR="002902AD">
        <w:rPr>
          <w:rtl/>
        </w:rPr>
        <w:t>ی</w:t>
      </w:r>
      <w:r w:rsidRPr="006F0B90">
        <w:rPr>
          <w:rtl/>
        </w:rPr>
        <w:t>ه و پنهان‏</w:t>
      </w:r>
      <w:r w:rsidR="002902AD">
        <w:rPr>
          <w:rtl/>
        </w:rPr>
        <w:t>ک</w:t>
      </w:r>
      <w:r w:rsidRPr="006F0B90">
        <w:rPr>
          <w:rtl/>
        </w:rPr>
        <w:t xml:space="preserve">ارى </w:t>
      </w:r>
      <w:r w:rsidR="002902AD">
        <w:rPr>
          <w:rtl/>
        </w:rPr>
        <w:t>ک</w:t>
      </w:r>
      <w:r w:rsidRPr="006F0B90">
        <w:rPr>
          <w:rtl/>
        </w:rPr>
        <w:t>رده‏اند!.. براى ردّ ا</w:t>
      </w:r>
      <w:r w:rsidR="002902AD">
        <w:rPr>
          <w:rtl/>
        </w:rPr>
        <w:t>ی</w:t>
      </w:r>
      <w:r w:rsidRPr="006F0B90">
        <w:rPr>
          <w:rtl/>
        </w:rPr>
        <w:t xml:space="preserve">ن موضوع - </w:t>
      </w:r>
      <w:r w:rsidR="002902AD">
        <w:rPr>
          <w:rtl/>
        </w:rPr>
        <w:t>ی</w:t>
      </w:r>
      <w:r w:rsidRPr="006F0B90">
        <w:rPr>
          <w:rtl/>
        </w:rPr>
        <w:t>عنى تق</w:t>
      </w:r>
      <w:r w:rsidR="002902AD">
        <w:rPr>
          <w:rtl/>
        </w:rPr>
        <w:t>ی</w:t>
      </w:r>
      <w:r w:rsidRPr="006F0B90">
        <w:rPr>
          <w:rtl/>
        </w:rPr>
        <w:t>ه</w:t>
      </w:r>
      <w:r w:rsidRPr="002902AD">
        <w:rPr>
          <w:rStyle w:val="FootnoteReference"/>
          <w:rFonts w:ascii="B Lotus" w:hAnsi="B Lotus"/>
          <w:b/>
          <w:sz w:val="24"/>
          <w:rtl/>
        </w:rPr>
        <w:footnoteReference w:id="307"/>
      </w:r>
      <w:r w:rsidR="00D17E13" w:rsidRPr="002902AD">
        <w:rPr>
          <w:rStyle w:val="Char9"/>
          <w:rtl/>
        </w:rPr>
        <w:t xml:space="preserve"> </w:t>
      </w:r>
      <w:r w:rsidRPr="006F0B90">
        <w:rPr>
          <w:rtl/>
        </w:rPr>
        <w:t>- به چند ن</w:t>
      </w:r>
      <w:r w:rsidR="002902AD">
        <w:rPr>
          <w:rtl/>
        </w:rPr>
        <w:t>ک</w:t>
      </w:r>
      <w:r w:rsidRPr="006F0B90">
        <w:rPr>
          <w:rtl/>
        </w:rPr>
        <w:t>ته د</w:t>
      </w:r>
      <w:r w:rsidR="002902AD">
        <w:rPr>
          <w:rtl/>
        </w:rPr>
        <w:t>ی</w:t>
      </w:r>
      <w:r w:rsidRPr="006F0B90">
        <w:rPr>
          <w:rtl/>
        </w:rPr>
        <w:t>گر</w:t>
      </w:r>
      <w:r w:rsidR="00D17E13">
        <w:rPr>
          <w:rtl/>
        </w:rPr>
        <w:t xml:space="preserve"> </w:t>
      </w:r>
      <w:r w:rsidRPr="006F0B90">
        <w:rPr>
          <w:rtl/>
        </w:rPr>
        <w:t>اشاره مى‏</w:t>
      </w:r>
      <w:r w:rsidR="002902AD">
        <w:rPr>
          <w:rtl/>
        </w:rPr>
        <w:t>ک</w:t>
      </w:r>
      <w:r w:rsidRPr="006F0B90">
        <w:rPr>
          <w:rtl/>
        </w:rPr>
        <w:t>ن</w:t>
      </w:r>
      <w:r w:rsidR="002902AD">
        <w:rPr>
          <w:rtl/>
        </w:rPr>
        <w:t>ی</w:t>
      </w:r>
      <w:r w:rsidRPr="006F0B90">
        <w:rPr>
          <w:rtl/>
        </w:rPr>
        <w:t>م:</w:t>
      </w:r>
    </w:p>
    <w:p w:rsidR="00082CC7" w:rsidRPr="006F0B90" w:rsidRDefault="00082CC7" w:rsidP="00CD582F">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9E2A73">
      <w:pPr>
        <w:pStyle w:val="a1"/>
      </w:pPr>
      <w:bookmarkStart w:id="77" w:name="_Toc326959897"/>
      <w:bookmarkStart w:id="78" w:name="_Toc439953588"/>
      <w:r w:rsidRPr="006F0B90">
        <w:rPr>
          <w:rtl/>
        </w:rPr>
        <w:t>بيعت عل</w:t>
      </w:r>
      <w:r w:rsidR="009E2A73">
        <w:rPr>
          <w:rFonts w:hint="cs"/>
          <w:rtl/>
        </w:rPr>
        <w:t>ى</w:t>
      </w:r>
      <w:r w:rsidRPr="009E2A73">
        <w:rPr>
          <w:rFonts w:cs="CTraditional Arabic"/>
          <w:b/>
          <w:bCs w:val="0"/>
          <w:rtl/>
        </w:rPr>
        <w:t>س</w:t>
      </w:r>
      <w:r w:rsidRPr="006F0B90">
        <w:rPr>
          <w:rtl/>
        </w:rPr>
        <w:t xml:space="preserve"> با خلفاء:</w:t>
      </w:r>
      <w:bookmarkEnd w:id="77"/>
      <w:bookmarkEnd w:id="78"/>
    </w:p>
    <w:p w:rsidR="009E2A73" w:rsidRDefault="00082CC7" w:rsidP="009E2A73">
      <w:pPr>
        <w:pStyle w:val="a5"/>
        <w:rPr>
          <w:rtl/>
        </w:rPr>
      </w:pPr>
      <w:r w:rsidRPr="006F0B90">
        <w:rPr>
          <w:rtl/>
        </w:rPr>
        <w:t>در ا</w:t>
      </w:r>
      <w:r w:rsidR="002902AD">
        <w:rPr>
          <w:rtl/>
        </w:rPr>
        <w:t>ی</w:t>
      </w:r>
      <w:r w:rsidRPr="006F0B90">
        <w:rPr>
          <w:rtl/>
        </w:rPr>
        <w:t>ن واقع</w:t>
      </w:r>
      <w:r w:rsidR="002902AD">
        <w:rPr>
          <w:rtl/>
        </w:rPr>
        <w:t>ی</w:t>
      </w:r>
      <w:r w:rsidRPr="006F0B90">
        <w:rPr>
          <w:rtl/>
        </w:rPr>
        <w:t xml:space="preserve">ت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 و سا</w:t>
      </w:r>
      <w:r w:rsidR="002902AD">
        <w:rPr>
          <w:rtl/>
        </w:rPr>
        <w:t>ی</w:t>
      </w:r>
      <w:r w:rsidRPr="006F0B90">
        <w:rPr>
          <w:rtl/>
        </w:rPr>
        <w:t>ر اهل‏ب</w:t>
      </w:r>
      <w:r w:rsidR="002902AD">
        <w:rPr>
          <w:rtl/>
        </w:rPr>
        <w:t>ی</w:t>
      </w:r>
      <w:r w:rsidRPr="006F0B90">
        <w:rPr>
          <w:rtl/>
        </w:rPr>
        <w:t xml:space="preserve">ت پیامبر </w:t>
      </w:r>
      <w:r w:rsidRPr="006F0B90">
        <w:rPr>
          <w:rFonts w:cs="CTraditional Arabic"/>
          <w:rtl/>
        </w:rPr>
        <w:t>ص</w:t>
      </w:r>
      <w:r w:rsidRPr="006F0B90">
        <w:rPr>
          <w:rtl/>
        </w:rPr>
        <w:t xml:space="preserve"> - با خلفاى پ</w:t>
      </w:r>
      <w:r w:rsidR="002902AD">
        <w:rPr>
          <w:rtl/>
        </w:rPr>
        <w:t>ی</w:t>
      </w:r>
      <w:r w:rsidRPr="006F0B90">
        <w:rPr>
          <w:rtl/>
        </w:rPr>
        <w:t>ش</w:t>
      </w:r>
      <w:r w:rsidR="002902AD">
        <w:rPr>
          <w:rtl/>
        </w:rPr>
        <w:t>ی</w:t>
      </w:r>
      <w:r w:rsidRPr="006F0B90">
        <w:rPr>
          <w:rtl/>
        </w:rPr>
        <w:t>ن خود ب</w:t>
      </w:r>
      <w:r w:rsidR="002902AD">
        <w:rPr>
          <w:rtl/>
        </w:rPr>
        <w:t>ی</w:t>
      </w:r>
      <w:r w:rsidRPr="006F0B90">
        <w:rPr>
          <w:rtl/>
        </w:rPr>
        <w:t xml:space="preserve">عت </w:t>
      </w:r>
      <w:r w:rsidR="002902AD">
        <w:rPr>
          <w:rtl/>
        </w:rPr>
        <w:t>ک</w:t>
      </w:r>
      <w:r w:rsidRPr="006F0B90">
        <w:rPr>
          <w:rtl/>
        </w:rPr>
        <w:t>رده، ه</w:t>
      </w:r>
      <w:r w:rsidR="002902AD">
        <w:rPr>
          <w:rtl/>
        </w:rPr>
        <w:t>ی</w:t>
      </w:r>
      <w:r w:rsidRPr="006F0B90">
        <w:rPr>
          <w:rtl/>
        </w:rPr>
        <w:t>چ ش</w:t>
      </w:r>
      <w:r w:rsidR="002902AD">
        <w:rPr>
          <w:rtl/>
        </w:rPr>
        <w:t>ک</w:t>
      </w:r>
      <w:r w:rsidRPr="006F0B90">
        <w:rPr>
          <w:rtl/>
        </w:rPr>
        <w:t xml:space="preserve"> و ترد</w:t>
      </w:r>
      <w:r w:rsidR="002902AD">
        <w:rPr>
          <w:rtl/>
        </w:rPr>
        <w:t>ی</w:t>
      </w:r>
      <w:r w:rsidRPr="006F0B90">
        <w:rPr>
          <w:rtl/>
        </w:rPr>
        <w:t>دى ن</w:t>
      </w:r>
      <w:r w:rsidR="002902AD">
        <w:rPr>
          <w:rtl/>
        </w:rPr>
        <w:t>ی</w:t>
      </w:r>
      <w:r w:rsidRPr="006F0B90">
        <w:rPr>
          <w:rtl/>
        </w:rPr>
        <w:t>ست؛ چنانچه در مورد ب</w:t>
      </w:r>
      <w:r w:rsidR="002902AD">
        <w:rPr>
          <w:rtl/>
        </w:rPr>
        <w:t>ی</w:t>
      </w:r>
      <w:r w:rsidRPr="006F0B90">
        <w:rPr>
          <w:rtl/>
        </w:rPr>
        <w:t>عت با خلفاء چن</w:t>
      </w:r>
      <w:r w:rsidR="002902AD">
        <w:rPr>
          <w:rtl/>
        </w:rPr>
        <w:t>ی</w:t>
      </w:r>
      <w:r w:rsidRPr="006F0B90">
        <w:rPr>
          <w:rtl/>
        </w:rPr>
        <w:t>ن مى‏گو</w:t>
      </w:r>
      <w:r w:rsidR="002902AD">
        <w:rPr>
          <w:rtl/>
        </w:rPr>
        <w:t>ی</w:t>
      </w:r>
      <w:r w:rsidRPr="006F0B90">
        <w:rPr>
          <w:rtl/>
        </w:rPr>
        <w:t>د:</w:t>
      </w:r>
    </w:p>
    <w:p w:rsidR="007F24A6" w:rsidRDefault="00082CC7" w:rsidP="009E2A73">
      <w:pPr>
        <w:pStyle w:val="a5"/>
        <w:rPr>
          <w:rFonts w:ascii="Times New Roman" w:hAnsi="Times New Roman"/>
          <w:rtl/>
        </w:rPr>
      </w:pPr>
      <w:r w:rsidRPr="006F0B90">
        <w:rPr>
          <w:rFonts w:ascii="Times New Roman" w:hAnsi="Times New Roman" w:cs="Traditional Arabic"/>
          <w:rtl/>
        </w:rPr>
        <w:t>«</w:t>
      </w:r>
      <w:r w:rsidRPr="007F24A6">
        <w:rPr>
          <w:rStyle w:val="Char1"/>
          <w:rtl/>
          <w:lang w:bidi="ar-SA"/>
        </w:rPr>
        <w:t>فمشيت</w:t>
      </w:r>
      <w:r w:rsidR="007F24A6">
        <w:rPr>
          <w:rStyle w:val="Char1"/>
          <w:rtl/>
          <w:lang w:bidi="ar-SA"/>
        </w:rPr>
        <w:t xml:space="preserve"> عند ذلك إلى أبى‏بكر، فبايعته و</w:t>
      </w:r>
      <w:r w:rsidRPr="007F24A6">
        <w:rPr>
          <w:rStyle w:val="Char1"/>
          <w:rtl/>
          <w:lang w:bidi="ar-SA"/>
        </w:rPr>
        <w:t>نهضت فى تلك الأحداث... فلما احتضر بعث إلى ع</w:t>
      </w:r>
      <w:r w:rsidR="007F24A6">
        <w:rPr>
          <w:rStyle w:val="Char1"/>
          <w:rtl/>
          <w:lang w:bidi="ar-SA"/>
        </w:rPr>
        <w:t>مر فولاه فسمعنا وأطعنا وبايعنا و</w:t>
      </w:r>
      <w:r w:rsidRPr="007F24A6">
        <w:rPr>
          <w:rStyle w:val="Char1"/>
          <w:rtl/>
          <w:lang w:bidi="ar-SA"/>
        </w:rPr>
        <w:t>ناصحنا...</w:t>
      </w:r>
      <w:r w:rsidRPr="006F0B90">
        <w:rPr>
          <w:rFonts w:ascii="Times New Roman" w:hAnsi="Times New Roman" w:cs="Traditional Arabic"/>
          <w:rtl/>
        </w:rPr>
        <w:t>»</w:t>
      </w:r>
      <w:r w:rsidRPr="002902AD">
        <w:rPr>
          <w:rStyle w:val="FootnoteReference"/>
          <w:rFonts w:ascii="B Lotus" w:hAnsi="B Lotus"/>
          <w:b/>
          <w:rtl/>
        </w:rPr>
        <w:footnoteReference w:id="308"/>
      </w:r>
      <w:r>
        <w:rPr>
          <w:rFonts w:ascii="Times New Roman" w:hAnsi="Times New Roman" w:hint="cs"/>
          <w:rtl/>
        </w:rPr>
        <w:t>.</w:t>
      </w:r>
    </w:p>
    <w:p w:rsidR="00082CC7" w:rsidRDefault="007F24A6" w:rsidP="00AF582E">
      <w:pPr>
        <w:pStyle w:val="a5"/>
        <w:rPr>
          <w:rtl/>
        </w:rPr>
      </w:pPr>
      <w:r>
        <w:rPr>
          <w:rFonts w:cs="Traditional Arabic" w:hint="cs"/>
          <w:rtl/>
        </w:rPr>
        <w:t>«</w:t>
      </w:r>
      <w:r w:rsidR="00082CC7" w:rsidRPr="007F24A6">
        <w:rPr>
          <w:rtl/>
        </w:rPr>
        <w:t>پس در آن هنگام به طرف أبوب</w:t>
      </w:r>
      <w:r w:rsidR="002902AD">
        <w:rPr>
          <w:rtl/>
        </w:rPr>
        <w:t>ک</w:t>
      </w:r>
      <w:r w:rsidR="00082CC7" w:rsidRPr="007F24A6">
        <w:rPr>
          <w:rtl/>
        </w:rPr>
        <w:t>ر رفتم و با او ب</w:t>
      </w:r>
      <w:r w:rsidR="002902AD">
        <w:rPr>
          <w:rtl/>
        </w:rPr>
        <w:t>ی</w:t>
      </w:r>
      <w:r w:rsidR="00082CC7" w:rsidRPr="007F24A6">
        <w:rPr>
          <w:rtl/>
        </w:rPr>
        <w:t xml:space="preserve">عت </w:t>
      </w:r>
      <w:r w:rsidR="002902AD">
        <w:rPr>
          <w:rtl/>
        </w:rPr>
        <w:t>ک</w:t>
      </w:r>
      <w:r w:rsidR="00082CC7" w:rsidRPr="007F24A6">
        <w:rPr>
          <w:rtl/>
        </w:rPr>
        <w:t>ردم و در آن حوادث، به همراه او ق</w:t>
      </w:r>
      <w:r w:rsidR="002902AD">
        <w:rPr>
          <w:rtl/>
        </w:rPr>
        <w:t>ی</w:t>
      </w:r>
      <w:r w:rsidR="00082CC7" w:rsidRPr="007F24A6">
        <w:rPr>
          <w:rtl/>
        </w:rPr>
        <w:t xml:space="preserve">ام </w:t>
      </w:r>
      <w:r w:rsidR="002902AD">
        <w:rPr>
          <w:rtl/>
        </w:rPr>
        <w:t>ک</w:t>
      </w:r>
      <w:r w:rsidR="00082CC7" w:rsidRPr="007F24A6">
        <w:rPr>
          <w:rtl/>
        </w:rPr>
        <w:t xml:space="preserve">ردم... زمانى </w:t>
      </w:r>
      <w:r w:rsidR="002902AD">
        <w:rPr>
          <w:rtl/>
        </w:rPr>
        <w:t>ک</w:t>
      </w:r>
      <w:r w:rsidR="00082CC7" w:rsidRPr="007F24A6">
        <w:rPr>
          <w:rtl/>
        </w:rPr>
        <w:t>ه أبوب</w:t>
      </w:r>
      <w:r w:rsidR="002902AD">
        <w:rPr>
          <w:rtl/>
        </w:rPr>
        <w:t>ک</w:t>
      </w:r>
      <w:r w:rsidR="00082CC7" w:rsidRPr="007F24A6">
        <w:rPr>
          <w:rtl/>
        </w:rPr>
        <w:t>ر به حالت احتضار رس</w:t>
      </w:r>
      <w:r w:rsidR="002902AD">
        <w:rPr>
          <w:rtl/>
        </w:rPr>
        <w:t>ی</w:t>
      </w:r>
      <w:r w:rsidR="00082CC7" w:rsidRPr="007F24A6">
        <w:rPr>
          <w:rtl/>
        </w:rPr>
        <w:t>د، ولا</w:t>
      </w:r>
      <w:r w:rsidR="002902AD">
        <w:rPr>
          <w:rtl/>
        </w:rPr>
        <w:t>ی</w:t>
      </w:r>
      <w:r w:rsidR="00082CC7" w:rsidRPr="007F24A6">
        <w:rPr>
          <w:rtl/>
        </w:rPr>
        <w:t>ت را به عمر سپرد و ما شن</w:t>
      </w:r>
      <w:r w:rsidR="002902AD">
        <w:rPr>
          <w:rtl/>
        </w:rPr>
        <w:t>ی</w:t>
      </w:r>
      <w:r w:rsidR="00082CC7" w:rsidRPr="007F24A6">
        <w:rPr>
          <w:rtl/>
        </w:rPr>
        <w:t>د</w:t>
      </w:r>
      <w:r w:rsidR="002902AD">
        <w:rPr>
          <w:rtl/>
        </w:rPr>
        <w:t>ی</w:t>
      </w:r>
      <w:r w:rsidR="00082CC7" w:rsidRPr="007F24A6">
        <w:rPr>
          <w:rtl/>
        </w:rPr>
        <w:t xml:space="preserve">م و اطاعت </w:t>
      </w:r>
      <w:r w:rsidR="002902AD">
        <w:rPr>
          <w:rtl/>
        </w:rPr>
        <w:t>ک</w:t>
      </w:r>
      <w:r w:rsidR="00082CC7" w:rsidRPr="007F24A6">
        <w:rPr>
          <w:rtl/>
        </w:rPr>
        <w:t>رد</w:t>
      </w:r>
      <w:r w:rsidR="002902AD">
        <w:rPr>
          <w:rtl/>
        </w:rPr>
        <w:t>ی</w:t>
      </w:r>
      <w:r w:rsidR="00082CC7" w:rsidRPr="007F24A6">
        <w:rPr>
          <w:rtl/>
        </w:rPr>
        <w:t>م و ب</w:t>
      </w:r>
      <w:r w:rsidR="002902AD">
        <w:rPr>
          <w:rtl/>
        </w:rPr>
        <w:t>ی</w:t>
      </w:r>
      <w:r w:rsidR="00082CC7" w:rsidRPr="007F24A6">
        <w:rPr>
          <w:rtl/>
        </w:rPr>
        <w:t>عت نمود</w:t>
      </w:r>
      <w:r w:rsidR="002902AD">
        <w:rPr>
          <w:rtl/>
        </w:rPr>
        <w:t>ی</w:t>
      </w:r>
      <w:r w:rsidR="00082CC7" w:rsidRPr="007F24A6">
        <w:rPr>
          <w:rtl/>
        </w:rPr>
        <w:t>م و خ</w:t>
      </w:r>
      <w:r w:rsidR="002902AD">
        <w:rPr>
          <w:rtl/>
        </w:rPr>
        <w:t>ی</w:t>
      </w:r>
      <w:r w:rsidR="00082CC7" w:rsidRPr="007F24A6">
        <w:rPr>
          <w:rtl/>
        </w:rPr>
        <w:t>رخواهى نشان داد</w:t>
      </w:r>
      <w:r w:rsidR="002902AD">
        <w:rPr>
          <w:rtl/>
        </w:rPr>
        <w:t>ی</w:t>
      </w:r>
      <w:r w:rsidR="00082CC7" w:rsidRPr="007F24A6">
        <w:rPr>
          <w:rtl/>
        </w:rPr>
        <w:t>م</w:t>
      </w:r>
      <w:r>
        <w:rPr>
          <w:rFonts w:cs="Traditional Arabic" w:hint="cs"/>
          <w:rtl/>
        </w:rPr>
        <w:t>»</w:t>
      </w:r>
      <w:r w:rsidR="00082CC7">
        <w:rPr>
          <w:rtl/>
        </w:rPr>
        <w:t>.</w:t>
      </w:r>
    </w:p>
    <w:p w:rsidR="00082CC7" w:rsidRDefault="00082CC7" w:rsidP="00AF582E">
      <w:pPr>
        <w:pStyle w:val="a5"/>
        <w:rPr>
          <w:rFonts w:ascii="Times New Roman" w:hAnsi="Times New Roman"/>
          <w:rtl/>
        </w:rPr>
      </w:pPr>
      <w:r w:rsidRPr="006F0B90">
        <w:rPr>
          <w:rFonts w:ascii="Times New Roman" w:hAnsi="Times New Roman"/>
          <w:rtl/>
        </w:rPr>
        <w:t>ش</w:t>
      </w:r>
      <w:r w:rsidR="002902AD">
        <w:rPr>
          <w:rFonts w:ascii="Times New Roman" w:hAnsi="Times New Roman"/>
          <w:rtl/>
        </w:rPr>
        <w:t>ی</w:t>
      </w:r>
      <w:r w:rsidRPr="006F0B90">
        <w:rPr>
          <w:rFonts w:ascii="Times New Roman" w:hAnsi="Times New Roman"/>
          <w:rtl/>
        </w:rPr>
        <w:t>خ طوسى ن</w:t>
      </w:r>
      <w:r w:rsidR="002902AD">
        <w:rPr>
          <w:rFonts w:ascii="Times New Roman" w:hAnsi="Times New Roman"/>
          <w:rtl/>
        </w:rPr>
        <w:t>ی</w:t>
      </w:r>
      <w:r w:rsidRPr="006F0B90">
        <w:rPr>
          <w:rFonts w:ascii="Times New Roman" w:hAnsi="Times New Roman"/>
          <w:rtl/>
        </w:rPr>
        <w:t>ز از عل</w:t>
      </w:r>
      <w:r w:rsidR="002902AD">
        <w:rPr>
          <w:rFonts w:ascii="Times New Roman" w:hAnsi="Times New Roman"/>
          <w:rtl/>
        </w:rPr>
        <w:t>ی</w:t>
      </w:r>
      <w:r w:rsidRPr="006F0B90">
        <w:rPr>
          <w:rFonts w:ascii="Times New Roman" w:hAnsi="Times New Roman"/>
          <w:rtl/>
        </w:rPr>
        <w:t xml:space="preserve"> </w:t>
      </w:r>
      <w:r w:rsidRPr="006F0B90">
        <w:rPr>
          <w:rFonts w:ascii="Times New Roman" w:hAnsi="Times New Roman" w:cs="CTraditional Arabic"/>
          <w:rtl/>
        </w:rPr>
        <w:t>س</w:t>
      </w:r>
      <w:r w:rsidRPr="006F0B90">
        <w:rPr>
          <w:rFonts w:ascii="Times New Roman" w:hAnsi="Times New Roman"/>
          <w:rtl/>
        </w:rPr>
        <w:t xml:space="preserve"> روا</w:t>
      </w:r>
      <w:r w:rsidR="002902AD">
        <w:rPr>
          <w:rFonts w:ascii="Times New Roman" w:hAnsi="Times New Roman"/>
          <w:rtl/>
        </w:rPr>
        <w:t>ی</w:t>
      </w:r>
      <w:r w:rsidRPr="006F0B90">
        <w:rPr>
          <w:rFonts w:ascii="Times New Roman" w:hAnsi="Times New Roman"/>
          <w:rtl/>
        </w:rPr>
        <w:t xml:space="preserve">ت </w:t>
      </w:r>
      <w:r w:rsidR="002902AD">
        <w:rPr>
          <w:rFonts w:ascii="Times New Roman" w:hAnsi="Times New Roman"/>
          <w:rtl/>
        </w:rPr>
        <w:t>ک</w:t>
      </w:r>
      <w:r w:rsidRPr="006F0B90">
        <w:rPr>
          <w:rFonts w:ascii="Times New Roman" w:hAnsi="Times New Roman"/>
          <w:rtl/>
        </w:rPr>
        <w:t xml:space="preserve">رده است: «زمانى </w:t>
      </w:r>
      <w:r w:rsidR="002902AD">
        <w:rPr>
          <w:rFonts w:ascii="Times New Roman" w:hAnsi="Times New Roman"/>
          <w:rtl/>
        </w:rPr>
        <w:t>ک</w:t>
      </w:r>
      <w:r w:rsidRPr="006F0B90">
        <w:rPr>
          <w:rFonts w:ascii="Times New Roman" w:hAnsi="Times New Roman"/>
          <w:rtl/>
        </w:rPr>
        <w:t>ه در جمع ش</w:t>
      </w:r>
      <w:r w:rsidR="002902AD">
        <w:rPr>
          <w:rFonts w:ascii="Times New Roman" w:hAnsi="Times New Roman"/>
          <w:rtl/>
        </w:rPr>
        <w:t>ک</w:t>
      </w:r>
      <w:r w:rsidRPr="006F0B90">
        <w:rPr>
          <w:rFonts w:ascii="Times New Roman" w:hAnsi="Times New Roman"/>
          <w:rtl/>
        </w:rPr>
        <w:t xml:space="preserve">ست‏خوردگان جمل فرمود: </w:t>
      </w:r>
      <w:r w:rsidRPr="006F0B90">
        <w:rPr>
          <w:rFonts w:ascii="Times New Roman" w:hAnsi="Times New Roman" w:cs="Traditional Arabic"/>
          <w:rtl/>
        </w:rPr>
        <w:t>«</w:t>
      </w:r>
      <w:r w:rsidRPr="00F00D86">
        <w:rPr>
          <w:rStyle w:val="Char1"/>
          <w:rtl/>
          <w:lang w:bidi="ar-SA"/>
        </w:rPr>
        <w:t>فبايعت أبابكر كما بايعتموه... فبايعت عمر كما بايعتموه فوفيت له ب</w:t>
      </w:r>
      <w:r>
        <w:rPr>
          <w:rStyle w:val="Char1"/>
          <w:rtl/>
          <w:lang w:bidi="ar-SA"/>
        </w:rPr>
        <w:t>يعته... فبايعتم عثمان فبايعته و</w:t>
      </w:r>
      <w:r w:rsidRPr="00F00D86">
        <w:rPr>
          <w:rStyle w:val="Char1"/>
          <w:rtl/>
          <w:lang w:bidi="ar-SA"/>
        </w:rPr>
        <w:t xml:space="preserve">أنا جالس فى </w:t>
      </w:r>
      <w:r>
        <w:rPr>
          <w:rStyle w:val="Char1"/>
          <w:rtl/>
          <w:lang w:bidi="ar-SA"/>
        </w:rPr>
        <w:t>بيتى، ثم أتيتمونى غير داع لكم و</w:t>
      </w:r>
      <w:r w:rsidRPr="00F00D86">
        <w:rPr>
          <w:rStyle w:val="Char1"/>
          <w:rtl/>
          <w:lang w:bidi="ar-SA"/>
        </w:rPr>
        <w:t>لا مستكره لأحد منكم،</w:t>
      </w:r>
      <w:r>
        <w:rPr>
          <w:rStyle w:val="Char1"/>
          <w:rtl/>
          <w:lang w:bidi="ar-SA"/>
        </w:rPr>
        <w:t xml:space="preserve"> فبايعتمونى كما بايعتم أبابكر وعمر و</w:t>
      </w:r>
      <w:r w:rsidRPr="00F00D86">
        <w:rPr>
          <w:rStyle w:val="Char1"/>
          <w:rtl/>
          <w:lang w:bidi="ar-SA"/>
        </w:rPr>
        <w:t>عثمان، ف</w:t>
      </w:r>
      <w:r>
        <w:rPr>
          <w:rStyle w:val="Char1"/>
          <w:rtl/>
          <w:lang w:bidi="ar-SA"/>
        </w:rPr>
        <w:t>ما جعلكم أحق أن تفوا لأبى‏بكر وعمر و</w:t>
      </w:r>
      <w:r w:rsidRPr="00F00D86">
        <w:rPr>
          <w:rStyle w:val="Char1"/>
          <w:rtl/>
          <w:lang w:bidi="ar-SA"/>
        </w:rPr>
        <w:t>عثمان ببيعتهم منكم ببيعتى؟</w:t>
      </w:r>
      <w:r w:rsidRPr="006F0B90">
        <w:rPr>
          <w:rFonts w:ascii="Times New Roman" w:hAnsi="Times New Roman" w:cs="Traditional Arabic"/>
          <w:rtl/>
        </w:rPr>
        <w:t>»</w:t>
      </w:r>
      <w:r w:rsidRPr="002902AD">
        <w:rPr>
          <w:rStyle w:val="FootnoteReference"/>
          <w:rFonts w:ascii="B Lotus" w:hAnsi="B Lotus"/>
          <w:b/>
          <w:sz w:val="24"/>
          <w:rtl/>
        </w:rPr>
        <w:footnoteReference w:id="309"/>
      </w:r>
      <w:r>
        <w:rPr>
          <w:rFonts w:ascii="Times New Roman" w:hAnsi="Times New Roman" w:hint="cs"/>
          <w:rtl/>
        </w:rPr>
        <w:t>.</w:t>
      </w:r>
    </w:p>
    <w:p w:rsidR="007F24A6" w:rsidRPr="002902AD" w:rsidRDefault="00082CC7" w:rsidP="00AF582E">
      <w:pPr>
        <w:pStyle w:val="a5"/>
        <w:rPr>
          <w:rStyle w:val="Char9"/>
          <w:rtl/>
        </w:rPr>
      </w:pPr>
      <w:r>
        <w:rPr>
          <w:rFonts w:cs="Traditional Arabic" w:hint="cs"/>
          <w:rtl/>
        </w:rPr>
        <w:t>«</w:t>
      </w:r>
      <w:r w:rsidRPr="00F00D86">
        <w:rPr>
          <w:rtl/>
        </w:rPr>
        <w:t>پس با أبوب</w:t>
      </w:r>
      <w:r w:rsidR="002902AD">
        <w:rPr>
          <w:rtl/>
        </w:rPr>
        <w:t>ک</w:t>
      </w:r>
      <w:r w:rsidRPr="00F00D86">
        <w:rPr>
          <w:rtl/>
        </w:rPr>
        <w:t>ر ب</w:t>
      </w:r>
      <w:r w:rsidR="002902AD">
        <w:rPr>
          <w:rtl/>
        </w:rPr>
        <w:t>ی</w:t>
      </w:r>
      <w:r w:rsidRPr="00F00D86">
        <w:rPr>
          <w:rtl/>
        </w:rPr>
        <w:t xml:space="preserve">عت </w:t>
      </w:r>
      <w:r w:rsidR="002902AD">
        <w:rPr>
          <w:rtl/>
        </w:rPr>
        <w:t>ک</w:t>
      </w:r>
      <w:r w:rsidRPr="00F00D86">
        <w:rPr>
          <w:rtl/>
        </w:rPr>
        <w:t xml:space="preserve">ردم، همانگونه </w:t>
      </w:r>
      <w:r w:rsidR="002902AD">
        <w:rPr>
          <w:rtl/>
        </w:rPr>
        <w:t>ک</w:t>
      </w:r>
      <w:r w:rsidRPr="00F00D86">
        <w:rPr>
          <w:rtl/>
        </w:rPr>
        <w:t>ه شما ب</w:t>
      </w:r>
      <w:r w:rsidR="002902AD">
        <w:rPr>
          <w:rtl/>
        </w:rPr>
        <w:t>ی</w:t>
      </w:r>
      <w:r w:rsidRPr="00F00D86">
        <w:rPr>
          <w:rtl/>
        </w:rPr>
        <w:t xml:space="preserve">عت </w:t>
      </w:r>
      <w:r w:rsidR="002902AD">
        <w:rPr>
          <w:rtl/>
        </w:rPr>
        <w:t>ک</w:t>
      </w:r>
      <w:r w:rsidRPr="00F00D86">
        <w:rPr>
          <w:rtl/>
        </w:rPr>
        <w:t>رد</w:t>
      </w:r>
      <w:r w:rsidR="002902AD">
        <w:rPr>
          <w:rtl/>
        </w:rPr>
        <w:t>ی</w:t>
      </w:r>
      <w:r w:rsidRPr="00F00D86">
        <w:rPr>
          <w:rtl/>
        </w:rPr>
        <w:t>د... با عمر ن</w:t>
      </w:r>
      <w:r w:rsidR="002902AD">
        <w:rPr>
          <w:rtl/>
        </w:rPr>
        <w:t>ی</w:t>
      </w:r>
      <w:r w:rsidRPr="00F00D86">
        <w:rPr>
          <w:rtl/>
        </w:rPr>
        <w:t>ز ب</w:t>
      </w:r>
      <w:r w:rsidR="002902AD">
        <w:rPr>
          <w:rtl/>
        </w:rPr>
        <w:t>ی</w:t>
      </w:r>
      <w:r w:rsidRPr="00F00D86">
        <w:rPr>
          <w:rtl/>
        </w:rPr>
        <w:t xml:space="preserve">عت </w:t>
      </w:r>
      <w:r w:rsidR="002902AD">
        <w:rPr>
          <w:rtl/>
        </w:rPr>
        <w:t>ک</w:t>
      </w:r>
      <w:r w:rsidRPr="00F00D86">
        <w:rPr>
          <w:rtl/>
        </w:rPr>
        <w:t xml:space="preserve">ردم، همانگونه </w:t>
      </w:r>
      <w:r w:rsidR="002902AD">
        <w:rPr>
          <w:rtl/>
        </w:rPr>
        <w:t>ک</w:t>
      </w:r>
      <w:r w:rsidRPr="00F00D86">
        <w:rPr>
          <w:rtl/>
        </w:rPr>
        <w:t>ه ب</w:t>
      </w:r>
      <w:r w:rsidR="002902AD">
        <w:rPr>
          <w:rtl/>
        </w:rPr>
        <w:t>ی</w:t>
      </w:r>
      <w:r w:rsidRPr="00F00D86">
        <w:rPr>
          <w:rtl/>
        </w:rPr>
        <w:t xml:space="preserve">عت </w:t>
      </w:r>
      <w:r w:rsidR="002902AD">
        <w:rPr>
          <w:rtl/>
        </w:rPr>
        <w:t>ک</w:t>
      </w:r>
      <w:r w:rsidRPr="00F00D86">
        <w:rPr>
          <w:rtl/>
        </w:rPr>
        <w:t>رد</w:t>
      </w:r>
      <w:r w:rsidR="002902AD">
        <w:rPr>
          <w:rtl/>
        </w:rPr>
        <w:t>ی</w:t>
      </w:r>
      <w:r w:rsidRPr="00F00D86">
        <w:rPr>
          <w:rtl/>
        </w:rPr>
        <w:t>د و در ب</w:t>
      </w:r>
      <w:r w:rsidR="002902AD">
        <w:rPr>
          <w:rtl/>
        </w:rPr>
        <w:t>ی</w:t>
      </w:r>
      <w:r w:rsidRPr="00F00D86">
        <w:rPr>
          <w:rtl/>
        </w:rPr>
        <w:t>عت با او، وفادار بودم... سپس با عثمان ب</w:t>
      </w:r>
      <w:r w:rsidR="002902AD">
        <w:rPr>
          <w:rtl/>
        </w:rPr>
        <w:t>ی</w:t>
      </w:r>
      <w:r w:rsidRPr="00F00D86">
        <w:rPr>
          <w:rtl/>
        </w:rPr>
        <w:t xml:space="preserve">عت </w:t>
      </w:r>
      <w:r w:rsidR="002902AD">
        <w:rPr>
          <w:rtl/>
        </w:rPr>
        <w:t>ک</w:t>
      </w:r>
      <w:r w:rsidRPr="00F00D86">
        <w:rPr>
          <w:rtl/>
        </w:rPr>
        <w:t>رد</w:t>
      </w:r>
      <w:r w:rsidR="002902AD">
        <w:rPr>
          <w:rtl/>
        </w:rPr>
        <w:t>ی</w:t>
      </w:r>
      <w:r w:rsidRPr="00F00D86">
        <w:rPr>
          <w:rtl/>
        </w:rPr>
        <w:t>د، من هم با او ب</w:t>
      </w:r>
      <w:r w:rsidR="002902AD">
        <w:rPr>
          <w:rtl/>
        </w:rPr>
        <w:t>ی</w:t>
      </w:r>
      <w:r w:rsidRPr="00F00D86">
        <w:rPr>
          <w:rtl/>
        </w:rPr>
        <w:t xml:space="preserve">عت </w:t>
      </w:r>
      <w:r w:rsidR="002902AD">
        <w:rPr>
          <w:rtl/>
        </w:rPr>
        <w:t>ک</w:t>
      </w:r>
      <w:r w:rsidRPr="00F00D86">
        <w:rPr>
          <w:rtl/>
        </w:rPr>
        <w:t xml:space="preserve">ردم، و در حالى </w:t>
      </w:r>
      <w:r w:rsidR="002902AD">
        <w:rPr>
          <w:rtl/>
        </w:rPr>
        <w:t>ک</w:t>
      </w:r>
      <w:r w:rsidRPr="00F00D86">
        <w:rPr>
          <w:rtl/>
        </w:rPr>
        <w:t>ه در خانه‏ام نشسته بودم، به طرف من آمد</w:t>
      </w:r>
      <w:r w:rsidR="002902AD">
        <w:rPr>
          <w:rtl/>
        </w:rPr>
        <w:t>ی</w:t>
      </w:r>
      <w:r w:rsidRPr="00F00D86">
        <w:rPr>
          <w:rtl/>
        </w:rPr>
        <w:t xml:space="preserve">د در حالى </w:t>
      </w:r>
      <w:r w:rsidR="002902AD">
        <w:rPr>
          <w:rtl/>
        </w:rPr>
        <w:t>ک</w:t>
      </w:r>
      <w:r w:rsidRPr="00F00D86">
        <w:rPr>
          <w:rtl/>
        </w:rPr>
        <w:t xml:space="preserve">ه من از شما نخواسته بودم و </w:t>
      </w:r>
      <w:r w:rsidR="002902AD">
        <w:rPr>
          <w:rtl/>
        </w:rPr>
        <w:t>ک</w:t>
      </w:r>
      <w:r w:rsidRPr="00F00D86">
        <w:rPr>
          <w:rtl/>
        </w:rPr>
        <w:t>سى را هم به آن مجبور نساخته بودم. پس با من هم ب</w:t>
      </w:r>
      <w:r w:rsidR="002902AD">
        <w:rPr>
          <w:rtl/>
        </w:rPr>
        <w:t>ی</w:t>
      </w:r>
      <w:r w:rsidRPr="00F00D86">
        <w:rPr>
          <w:rtl/>
        </w:rPr>
        <w:t xml:space="preserve">عت </w:t>
      </w:r>
      <w:r w:rsidR="002902AD">
        <w:rPr>
          <w:rtl/>
        </w:rPr>
        <w:t>ک</w:t>
      </w:r>
      <w:r w:rsidRPr="00F00D86">
        <w:rPr>
          <w:rtl/>
        </w:rPr>
        <w:t>رد</w:t>
      </w:r>
      <w:r w:rsidR="002902AD">
        <w:rPr>
          <w:rtl/>
        </w:rPr>
        <w:t>ی</w:t>
      </w:r>
      <w:r w:rsidRPr="00F00D86">
        <w:rPr>
          <w:rtl/>
        </w:rPr>
        <w:t xml:space="preserve">د، همانطور </w:t>
      </w:r>
      <w:r w:rsidR="002902AD">
        <w:rPr>
          <w:rtl/>
        </w:rPr>
        <w:t>ک</w:t>
      </w:r>
      <w:r w:rsidRPr="00F00D86">
        <w:rPr>
          <w:rtl/>
        </w:rPr>
        <w:t>ه با أبوب</w:t>
      </w:r>
      <w:r w:rsidR="002902AD">
        <w:rPr>
          <w:rtl/>
        </w:rPr>
        <w:t>ک</w:t>
      </w:r>
      <w:r w:rsidRPr="00F00D86">
        <w:rPr>
          <w:rtl/>
        </w:rPr>
        <w:t>ر و عمر و عثمان ب</w:t>
      </w:r>
      <w:r w:rsidR="002902AD">
        <w:rPr>
          <w:rtl/>
        </w:rPr>
        <w:t>ی</w:t>
      </w:r>
      <w:r w:rsidRPr="00F00D86">
        <w:rPr>
          <w:rtl/>
        </w:rPr>
        <w:t>عت نمود</w:t>
      </w:r>
      <w:r w:rsidR="002902AD">
        <w:rPr>
          <w:rtl/>
        </w:rPr>
        <w:t>ی</w:t>
      </w:r>
      <w:r w:rsidRPr="00F00D86">
        <w:rPr>
          <w:rtl/>
        </w:rPr>
        <w:t>د. بنابرا</w:t>
      </w:r>
      <w:r w:rsidR="002902AD">
        <w:rPr>
          <w:rtl/>
        </w:rPr>
        <w:t>ی</w:t>
      </w:r>
      <w:r w:rsidRPr="00F00D86">
        <w:rPr>
          <w:rtl/>
        </w:rPr>
        <w:t>ن چه چ</w:t>
      </w:r>
      <w:r w:rsidR="002902AD">
        <w:rPr>
          <w:rtl/>
        </w:rPr>
        <w:t>ی</w:t>
      </w:r>
      <w:r w:rsidRPr="00F00D86">
        <w:rPr>
          <w:rtl/>
        </w:rPr>
        <w:t xml:space="preserve">ز شما را وادار </w:t>
      </w:r>
      <w:r w:rsidR="002902AD">
        <w:rPr>
          <w:rtl/>
        </w:rPr>
        <w:t>ک</w:t>
      </w:r>
      <w:r w:rsidRPr="00F00D86">
        <w:rPr>
          <w:rtl/>
        </w:rPr>
        <w:t xml:space="preserve">رد </w:t>
      </w:r>
      <w:r w:rsidR="002902AD">
        <w:rPr>
          <w:rtl/>
        </w:rPr>
        <w:t>ک</w:t>
      </w:r>
      <w:r w:rsidRPr="00F00D86">
        <w:rPr>
          <w:rtl/>
        </w:rPr>
        <w:t>ه در ب</w:t>
      </w:r>
      <w:r w:rsidR="002902AD">
        <w:rPr>
          <w:rtl/>
        </w:rPr>
        <w:t>ی</w:t>
      </w:r>
      <w:r w:rsidRPr="00F00D86">
        <w:rPr>
          <w:rtl/>
        </w:rPr>
        <w:t>عت با أبوب</w:t>
      </w:r>
      <w:r w:rsidR="002902AD">
        <w:rPr>
          <w:rtl/>
        </w:rPr>
        <w:t>ک</w:t>
      </w:r>
      <w:r w:rsidRPr="00F00D86">
        <w:rPr>
          <w:rtl/>
        </w:rPr>
        <w:t>ر و عمر و عثمان باوفاتر از ب</w:t>
      </w:r>
      <w:r w:rsidR="002902AD">
        <w:rPr>
          <w:rtl/>
        </w:rPr>
        <w:t>ی</w:t>
      </w:r>
      <w:r w:rsidRPr="00F00D86">
        <w:rPr>
          <w:rtl/>
        </w:rPr>
        <w:t>عت با من باش</w:t>
      </w:r>
      <w:r w:rsidR="002902AD">
        <w:rPr>
          <w:rtl/>
        </w:rPr>
        <w:t>ی</w:t>
      </w:r>
      <w:r w:rsidRPr="00F00D86">
        <w:rPr>
          <w:rtl/>
        </w:rPr>
        <w:t>د؟</w:t>
      </w:r>
      <w:r>
        <w:rPr>
          <w:rFonts w:cs="Traditional Arabic" w:hint="cs"/>
          <w:rtl/>
        </w:rPr>
        <w:t>»</w:t>
      </w:r>
      <w:r w:rsidRPr="006F0B90">
        <w:rPr>
          <w:rtl/>
        </w:rPr>
        <w:t>.</w:t>
      </w:r>
    </w:p>
    <w:p w:rsidR="007F24A6" w:rsidRDefault="00082CC7" w:rsidP="00AF582E">
      <w:pPr>
        <w:pStyle w:val="a5"/>
        <w:rPr>
          <w:rtl/>
        </w:rPr>
      </w:pPr>
      <w:r w:rsidRPr="006F0B90">
        <w:rPr>
          <w:rtl/>
        </w:rPr>
        <w:t>امّا بب</w:t>
      </w:r>
      <w:r w:rsidR="002902AD">
        <w:rPr>
          <w:rtl/>
        </w:rPr>
        <w:t>ی</w:t>
      </w:r>
      <w:r w:rsidRPr="006F0B90">
        <w:rPr>
          <w:rtl/>
        </w:rPr>
        <w:t>ن</w:t>
      </w:r>
      <w:r w:rsidR="002902AD">
        <w:rPr>
          <w:rtl/>
        </w:rPr>
        <w:t>ی</w:t>
      </w:r>
      <w:r w:rsidRPr="006F0B90">
        <w:rPr>
          <w:rtl/>
        </w:rPr>
        <w:t>م، معنى «ب</w:t>
      </w:r>
      <w:r w:rsidR="002902AD">
        <w:rPr>
          <w:rtl/>
        </w:rPr>
        <w:t>ی</w:t>
      </w:r>
      <w:r w:rsidRPr="006F0B90">
        <w:rPr>
          <w:rtl/>
        </w:rPr>
        <w:t>عت» و مقتض</w:t>
      </w:r>
      <w:r w:rsidR="002902AD">
        <w:rPr>
          <w:rtl/>
        </w:rPr>
        <w:t>ی</w:t>
      </w:r>
      <w:r w:rsidRPr="006F0B90">
        <w:rPr>
          <w:rtl/>
        </w:rPr>
        <w:t>ات آن چ</w:t>
      </w:r>
      <w:r w:rsidR="002902AD">
        <w:rPr>
          <w:rtl/>
        </w:rPr>
        <w:t>ی</w:t>
      </w:r>
      <w:r w:rsidRPr="006F0B90">
        <w:rPr>
          <w:rtl/>
        </w:rPr>
        <w:t>ست؟!.. «ب</w:t>
      </w:r>
      <w:r w:rsidR="002902AD">
        <w:rPr>
          <w:rtl/>
        </w:rPr>
        <w:t>ی</w:t>
      </w:r>
      <w:r w:rsidRPr="006F0B90">
        <w:rPr>
          <w:rtl/>
        </w:rPr>
        <w:t xml:space="preserve">عت؛ آن است </w:t>
      </w:r>
      <w:r w:rsidR="002902AD">
        <w:rPr>
          <w:rtl/>
        </w:rPr>
        <w:t>ک</w:t>
      </w:r>
      <w:r w:rsidRPr="006F0B90">
        <w:rPr>
          <w:rtl/>
        </w:rPr>
        <w:t>ه شخصى دست به دست د</w:t>
      </w:r>
      <w:r w:rsidR="002902AD">
        <w:rPr>
          <w:rtl/>
        </w:rPr>
        <w:t>ی</w:t>
      </w:r>
      <w:r w:rsidRPr="006F0B90">
        <w:rPr>
          <w:rtl/>
        </w:rPr>
        <w:t>گرى بدهد، به ا</w:t>
      </w:r>
      <w:r w:rsidR="002902AD">
        <w:rPr>
          <w:rtl/>
        </w:rPr>
        <w:t>ی</w:t>
      </w:r>
      <w:r w:rsidRPr="006F0B90">
        <w:rPr>
          <w:rtl/>
        </w:rPr>
        <w:t xml:space="preserve">ن معنى </w:t>
      </w:r>
      <w:r w:rsidR="002902AD">
        <w:rPr>
          <w:rtl/>
        </w:rPr>
        <w:t>ک</w:t>
      </w:r>
      <w:r w:rsidRPr="006F0B90">
        <w:rPr>
          <w:rtl/>
        </w:rPr>
        <w:t xml:space="preserve">ه تو را بر خود متولّى </w:t>
      </w:r>
      <w:r w:rsidR="002902AD">
        <w:rPr>
          <w:rtl/>
        </w:rPr>
        <w:t>ک</w:t>
      </w:r>
      <w:r w:rsidRPr="006F0B90">
        <w:rPr>
          <w:rtl/>
        </w:rPr>
        <w:t>ردم و طاعتت بر من واجب است»</w:t>
      </w:r>
      <w:r w:rsidRPr="002902AD">
        <w:rPr>
          <w:rStyle w:val="FootnoteReference"/>
          <w:rFonts w:ascii="B Lotus" w:hAnsi="B Lotus"/>
          <w:b/>
          <w:sz w:val="24"/>
          <w:rtl/>
        </w:rPr>
        <w:footnoteReference w:id="310"/>
      </w:r>
      <w:r>
        <w:rPr>
          <w:rFonts w:hint="cs"/>
          <w:rtl/>
        </w:rPr>
        <w:t>.</w:t>
      </w:r>
    </w:p>
    <w:p w:rsidR="009E2A73" w:rsidRDefault="00082CC7" w:rsidP="009E2A73">
      <w:pPr>
        <w:pStyle w:val="a5"/>
        <w:rPr>
          <w:rtl/>
        </w:rPr>
      </w:pPr>
      <w:r w:rsidRPr="006F0B90">
        <w:rPr>
          <w:rtl/>
        </w:rPr>
        <w:t>امّا بب</w:t>
      </w:r>
      <w:r w:rsidR="002902AD">
        <w:rPr>
          <w:rtl/>
        </w:rPr>
        <w:t>ی</w:t>
      </w:r>
      <w:r w:rsidRPr="006F0B90">
        <w:rPr>
          <w:rtl/>
        </w:rPr>
        <w:t>ن</w:t>
      </w:r>
      <w:r w:rsidR="002902AD">
        <w:rPr>
          <w:rtl/>
        </w:rPr>
        <w:t>ی</w:t>
      </w:r>
      <w:r w:rsidRPr="006F0B90">
        <w:rPr>
          <w:rtl/>
        </w:rPr>
        <w:t>م خود عل</w:t>
      </w:r>
      <w:r w:rsidR="002902AD">
        <w:rPr>
          <w:rtl/>
        </w:rPr>
        <w:t>ی</w:t>
      </w:r>
      <w:r w:rsidRPr="006F0B90">
        <w:rPr>
          <w:rtl/>
        </w:rPr>
        <w:t xml:space="preserve"> </w:t>
      </w:r>
      <w:r w:rsidRPr="006F0B90">
        <w:rPr>
          <w:rFonts w:cs="CTraditional Arabic"/>
          <w:rtl/>
        </w:rPr>
        <w:t>س</w:t>
      </w:r>
      <w:r w:rsidRPr="006F0B90">
        <w:rPr>
          <w:rtl/>
        </w:rPr>
        <w:t xml:space="preserve"> درباره ب</w:t>
      </w:r>
      <w:r w:rsidR="002902AD">
        <w:rPr>
          <w:rtl/>
        </w:rPr>
        <w:t>ی</w:t>
      </w:r>
      <w:r w:rsidRPr="006F0B90">
        <w:rPr>
          <w:rtl/>
        </w:rPr>
        <w:t xml:space="preserve">عت چه نظرى دارد! او در ابتداى خلافتش، خطاب به </w:t>
      </w:r>
      <w:r w:rsidR="002902AD">
        <w:rPr>
          <w:rtl/>
        </w:rPr>
        <w:t>ک</w:t>
      </w:r>
      <w:r w:rsidRPr="006F0B90">
        <w:rPr>
          <w:rtl/>
        </w:rPr>
        <w:t xml:space="preserve">سانى </w:t>
      </w:r>
      <w:r w:rsidR="002902AD">
        <w:rPr>
          <w:rtl/>
        </w:rPr>
        <w:t>ک</w:t>
      </w:r>
      <w:r w:rsidRPr="006F0B90">
        <w:rPr>
          <w:rtl/>
        </w:rPr>
        <w:t>ه با وى ب</w:t>
      </w:r>
      <w:r w:rsidR="002902AD">
        <w:rPr>
          <w:rtl/>
        </w:rPr>
        <w:t>ی</w:t>
      </w:r>
      <w:r w:rsidRPr="006F0B90">
        <w:rPr>
          <w:rtl/>
        </w:rPr>
        <w:t xml:space="preserve">عت </w:t>
      </w:r>
      <w:r w:rsidR="002902AD">
        <w:rPr>
          <w:rtl/>
        </w:rPr>
        <w:t>ک</w:t>
      </w:r>
      <w:r w:rsidRPr="006F0B90">
        <w:rPr>
          <w:rtl/>
        </w:rPr>
        <w:t>ردند، فرمود:</w:t>
      </w:r>
    </w:p>
    <w:p w:rsidR="007F24A6" w:rsidRDefault="00082CC7" w:rsidP="009E2A73">
      <w:pPr>
        <w:pStyle w:val="a5"/>
        <w:rPr>
          <w:rFonts w:ascii="Times New Roman" w:hAnsi="Times New Roman"/>
          <w:rtl/>
        </w:rPr>
      </w:pPr>
      <w:r w:rsidRPr="006F0B90">
        <w:rPr>
          <w:rFonts w:ascii="Times New Roman" w:hAnsi="Times New Roman" w:cs="Traditional Arabic"/>
          <w:rtl/>
        </w:rPr>
        <w:t>«</w:t>
      </w:r>
      <w:r>
        <w:rPr>
          <w:rStyle w:val="Char1"/>
          <w:rtl/>
          <w:lang w:bidi="ar-SA"/>
        </w:rPr>
        <w:t>وأما حقى عليكم فالوفاء بالبيعة و</w:t>
      </w:r>
      <w:r w:rsidRPr="009A0644">
        <w:rPr>
          <w:rStyle w:val="Char1"/>
          <w:rtl/>
          <w:lang w:bidi="ar-SA"/>
        </w:rPr>
        <w:t>النصيحة فى ال</w:t>
      </w:r>
      <w:r>
        <w:rPr>
          <w:rStyle w:val="Char1"/>
          <w:rtl/>
          <w:lang w:bidi="ar-SA"/>
        </w:rPr>
        <w:t>مشهد و</w:t>
      </w:r>
      <w:r w:rsidRPr="009A0644">
        <w:rPr>
          <w:rStyle w:val="Char1"/>
          <w:rtl/>
          <w:lang w:bidi="ar-SA"/>
        </w:rPr>
        <w:t>ال</w:t>
      </w:r>
      <w:r>
        <w:rPr>
          <w:rStyle w:val="Char1"/>
          <w:rtl/>
          <w:lang w:bidi="ar-SA"/>
        </w:rPr>
        <w:t>مغيب والإجابة حين أدعوكم و</w:t>
      </w:r>
      <w:r w:rsidRPr="009A0644">
        <w:rPr>
          <w:rStyle w:val="Char1"/>
          <w:rtl/>
          <w:lang w:bidi="ar-SA"/>
        </w:rPr>
        <w:t>الطاعة حين آمركم</w:t>
      </w:r>
      <w:r w:rsidRPr="006F0B90">
        <w:rPr>
          <w:rFonts w:ascii="Times New Roman" w:hAnsi="Times New Roman" w:cs="Traditional Arabic"/>
          <w:rtl/>
        </w:rPr>
        <w:t>»</w:t>
      </w:r>
      <w:r w:rsidRPr="002902AD">
        <w:rPr>
          <w:rStyle w:val="FootnoteReference"/>
          <w:rFonts w:ascii="B Lotus" w:hAnsi="B Lotus"/>
          <w:b/>
          <w:rtl/>
        </w:rPr>
        <w:footnoteReference w:id="311"/>
      </w:r>
      <w:r>
        <w:rPr>
          <w:rFonts w:ascii="Times New Roman" w:hAnsi="Times New Roman" w:hint="cs"/>
          <w:rtl/>
        </w:rPr>
        <w:t>.</w:t>
      </w:r>
    </w:p>
    <w:p w:rsidR="007F24A6" w:rsidRDefault="00082CC7" w:rsidP="00AF582E">
      <w:pPr>
        <w:pStyle w:val="a5"/>
        <w:rPr>
          <w:rtl/>
        </w:rPr>
      </w:pPr>
      <w:r>
        <w:rPr>
          <w:rFonts w:cs="Traditional Arabic" w:hint="cs"/>
          <w:rtl/>
        </w:rPr>
        <w:t>«</w:t>
      </w:r>
      <w:r w:rsidRPr="00F00D86">
        <w:rPr>
          <w:rtl/>
        </w:rPr>
        <w:t xml:space="preserve">و امّا حقّى </w:t>
      </w:r>
      <w:r w:rsidR="002902AD">
        <w:rPr>
          <w:rtl/>
        </w:rPr>
        <w:t>ک</w:t>
      </w:r>
      <w:r w:rsidRPr="00F00D86">
        <w:rPr>
          <w:rtl/>
        </w:rPr>
        <w:t>ه من بر شما دارم، وفاء و باقى‏ماندن بر ب</w:t>
      </w:r>
      <w:r w:rsidR="002902AD">
        <w:rPr>
          <w:rtl/>
        </w:rPr>
        <w:t>ی</w:t>
      </w:r>
      <w:r w:rsidRPr="00F00D86">
        <w:rPr>
          <w:rtl/>
        </w:rPr>
        <w:t>عت است و اخلاص و دوستى و خ</w:t>
      </w:r>
      <w:r w:rsidR="002902AD">
        <w:rPr>
          <w:rtl/>
        </w:rPr>
        <w:t>ی</w:t>
      </w:r>
      <w:r w:rsidRPr="00F00D86">
        <w:rPr>
          <w:rtl/>
        </w:rPr>
        <w:t>رخواهى در نهان و آش</w:t>
      </w:r>
      <w:r w:rsidR="002902AD">
        <w:rPr>
          <w:rtl/>
        </w:rPr>
        <w:t>ک</w:t>
      </w:r>
      <w:r w:rsidRPr="00F00D86">
        <w:rPr>
          <w:rtl/>
        </w:rPr>
        <w:t xml:space="preserve">ار و اجابت من، زمانى </w:t>
      </w:r>
      <w:r w:rsidR="002902AD">
        <w:rPr>
          <w:rtl/>
        </w:rPr>
        <w:t>ک</w:t>
      </w:r>
      <w:r w:rsidRPr="00F00D86">
        <w:rPr>
          <w:rtl/>
        </w:rPr>
        <w:t xml:space="preserve">ه شما را دعوت </w:t>
      </w:r>
      <w:r w:rsidR="002902AD">
        <w:rPr>
          <w:rtl/>
        </w:rPr>
        <w:t>ک</w:t>
      </w:r>
      <w:r w:rsidRPr="00F00D86">
        <w:rPr>
          <w:rtl/>
        </w:rPr>
        <w:t>نم و اطاعت و پ</w:t>
      </w:r>
      <w:r w:rsidR="002902AD">
        <w:rPr>
          <w:rtl/>
        </w:rPr>
        <w:t>ی</w:t>
      </w:r>
      <w:r w:rsidRPr="00F00D86">
        <w:rPr>
          <w:rtl/>
        </w:rPr>
        <w:t xml:space="preserve">روى از من، به آنچه </w:t>
      </w:r>
      <w:r w:rsidR="002902AD">
        <w:rPr>
          <w:rtl/>
        </w:rPr>
        <w:t>ک</w:t>
      </w:r>
      <w:r w:rsidRPr="00F00D86">
        <w:rPr>
          <w:rtl/>
        </w:rPr>
        <w:t>ه به شما دستور مى‏دهم</w:t>
      </w:r>
      <w:r>
        <w:rPr>
          <w:rFonts w:cs="Traditional Arabic" w:hint="cs"/>
          <w:rtl/>
        </w:rPr>
        <w:t>»</w:t>
      </w:r>
      <w:r w:rsidRPr="006F0B90">
        <w:rPr>
          <w:rtl/>
        </w:rPr>
        <w:t>.</w:t>
      </w:r>
    </w:p>
    <w:p w:rsidR="007F24A6" w:rsidRDefault="00082CC7" w:rsidP="00AF582E">
      <w:pPr>
        <w:pStyle w:val="a5"/>
        <w:rPr>
          <w:rtl/>
        </w:rPr>
      </w:pPr>
      <w:r w:rsidRPr="006F0B90">
        <w:rPr>
          <w:rtl/>
        </w:rPr>
        <w:t>پس بنا به فرما</w:t>
      </w:r>
      <w:r w:rsidR="002902AD">
        <w:rPr>
          <w:rtl/>
        </w:rPr>
        <w:t>ی</w:t>
      </w:r>
      <w:r w:rsidRPr="006F0B90">
        <w:rPr>
          <w:rtl/>
        </w:rPr>
        <w:t>ش عل</w:t>
      </w:r>
      <w:r w:rsidR="002902AD">
        <w:rPr>
          <w:rtl/>
        </w:rPr>
        <w:t>ی</w:t>
      </w:r>
      <w:r w:rsidRPr="006F0B90">
        <w:rPr>
          <w:rtl/>
        </w:rPr>
        <w:t xml:space="preserve"> </w:t>
      </w:r>
      <w:r w:rsidRPr="006F0B90">
        <w:rPr>
          <w:rFonts w:cs="CTraditional Arabic"/>
          <w:rtl/>
        </w:rPr>
        <w:t>س</w:t>
      </w:r>
      <w:r w:rsidRPr="006F0B90">
        <w:rPr>
          <w:rtl/>
        </w:rPr>
        <w:t>، اقتضاى ب</w:t>
      </w:r>
      <w:r w:rsidR="002902AD">
        <w:rPr>
          <w:rtl/>
        </w:rPr>
        <w:t>ی</w:t>
      </w:r>
      <w:r w:rsidRPr="006F0B90">
        <w:rPr>
          <w:rtl/>
        </w:rPr>
        <w:t>عت، همان اجابت و حرف‏شنوى بر اساس اخلاص و دوستى و خ</w:t>
      </w:r>
      <w:r w:rsidR="002902AD">
        <w:rPr>
          <w:rtl/>
        </w:rPr>
        <w:t>ی</w:t>
      </w:r>
      <w:r w:rsidRPr="006F0B90">
        <w:rPr>
          <w:rtl/>
        </w:rPr>
        <w:t>رخواهى است، چه در نهان و چه در آش</w:t>
      </w:r>
      <w:r w:rsidR="002902AD">
        <w:rPr>
          <w:rtl/>
        </w:rPr>
        <w:t>ک</w:t>
      </w:r>
      <w:r w:rsidRPr="006F0B90">
        <w:rPr>
          <w:rtl/>
        </w:rPr>
        <w:t xml:space="preserve">ار.. </w:t>
      </w:r>
      <w:r w:rsidR="002902AD">
        <w:rPr>
          <w:rtl/>
        </w:rPr>
        <w:t>ک</w:t>
      </w:r>
      <w:r w:rsidRPr="006F0B90">
        <w:rPr>
          <w:rtl/>
        </w:rPr>
        <w:t xml:space="preserve">سى </w:t>
      </w:r>
      <w:r w:rsidR="002902AD">
        <w:rPr>
          <w:rtl/>
        </w:rPr>
        <w:t>ک</w:t>
      </w:r>
      <w:r w:rsidRPr="006F0B90">
        <w:rPr>
          <w:rtl/>
        </w:rPr>
        <w:t>ه به ا</w:t>
      </w:r>
      <w:r w:rsidR="002902AD">
        <w:rPr>
          <w:rtl/>
        </w:rPr>
        <w:t>ی</w:t>
      </w:r>
      <w:r w:rsidRPr="006F0B90">
        <w:rPr>
          <w:rtl/>
        </w:rPr>
        <w:t>ن واقع</w:t>
      </w:r>
      <w:r w:rsidR="002902AD">
        <w:rPr>
          <w:rtl/>
        </w:rPr>
        <w:t>ی</w:t>
      </w:r>
      <w:r w:rsidRPr="006F0B90">
        <w:rPr>
          <w:rtl/>
        </w:rPr>
        <w:t>ت غ</w:t>
      </w:r>
      <w:r w:rsidR="002902AD">
        <w:rPr>
          <w:rtl/>
        </w:rPr>
        <w:t>ی</w:t>
      </w:r>
      <w:r w:rsidRPr="006F0B90">
        <w:rPr>
          <w:rtl/>
        </w:rPr>
        <w:t>ر قابل ان</w:t>
      </w:r>
      <w:r w:rsidR="002902AD">
        <w:rPr>
          <w:rtl/>
        </w:rPr>
        <w:t>ک</w:t>
      </w:r>
      <w:r w:rsidRPr="006F0B90">
        <w:rPr>
          <w:rtl/>
        </w:rPr>
        <w:t>ار - خالصانه - ب</w:t>
      </w:r>
      <w:r w:rsidR="002902AD">
        <w:rPr>
          <w:rtl/>
        </w:rPr>
        <w:t>ی</w:t>
      </w:r>
      <w:r w:rsidRPr="006F0B90">
        <w:rPr>
          <w:rtl/>
        </w:rPr>
        <w:t>ند</w:t>
      </w:r>
      <w:r w:rsidR="002902AD">
        <w:rPr>
          <w:rtl/>
        </w:rPr>
        <w:t>ی</w:t>
      </w:r>
      <w:r w:rsidRPr="006F0B90">
        <w:rPr>
          <w:rtl/>
        </w:rPr>
        <w:t>شد، عظمت و بزرگوارى خلفاى پ</w:t>
      </w:r>
      <w:r w:rsidR="002902AD">
        <w:rPr>
          <w:rtl/>
        </w:rPr>
        <w:t>ی</w:t>
      </w:r>
      <w:r w:rsidRPr="006F0B90">
        <w:rPr>
          <w:rtl/>
        </w:rPr>
        <w:t>ش</w:t>
      </w:r>
      <w:r w:rsidR="002902AD">
        <w:rPr>
          <w:rtl/>
        </w:rPr>
        <w:t>ی</w:t>
      </w:r>
      <w:r w:rsidRPr="006F0B90">
        <w:rPr>
          <w:rtl/>
        </w:rPr>
        <w:t>ن برا</w:t>
      </w:r>
      <w:r w:rsidR="002902AD">
        <w:rPr>
          <w:rtl/>
        </w:rPr>
        <w:t>ی</w:t>
      </w:r>
      <w:r w:rsidRPr="006F0B90">
        <w:rPr>
          <w:rtl/>
        </w:rPr>
        <w:t>ش روشن مى‏شود؛ ز</w:t>
      </w:r>
      <w:r w:rsidR="002902AD">
        <w:rPr>
          <w:rtl/>
        </w:rPr>
        <w:t>ی</w:t>
      </w:r>
      <w:r w:rsidRPr="006F0B90">
        <w:rPr>
          <w:rtl/>
        </w:rPr>
        <w:t>را ب</w:t>
      </w:r>
      <w:r w:rsidR="002902AD">
        <w:rPr>
          <w:rtl/>
        </w:rPr>
        <w:t>ی</w:t>
      </w:r>
      <w:r w:rsidRPr="006F0B90">
        <w:rPr>
          <w:rtl/>
        </w:rPr>
        <w:t>عت على با آنها، به معنى اطاعت از ا</w:t>
      </w:r>
      <w:r w:rsidR="002902AD">
        <w:rPr>
          <w:rtl/>
        </w:rPr>
        <w:t>ی</w:t>
      </w:r>
      <w:r w:rsidRPr="006F0B90">
        <w:rPr>
          <w:rtl/>
        </w:rPr>
        <w:t>شان بر اساس دوستى و اخلاص در حضور و غ</w:t>
      </w:r>
      <w:r w:rsidR="002902AD">
        <w:rPr>
          <w:rtl/>
        </w:rPr>
        <w:t>ی</w:t>
      </w:r>
      <w:r w:rsidRPr="006F0B90">
        <w:rPr>
          <w:rtl/>
        </w:rPr>
        <w:t>ابشان بوده و ه</w:t>
      </w:r>
      <w:r w:rsidR="002902AD">
        <w:rPr>
          <w:rtl/>
        </w:rPr>
        <w:t>ی</w:t>
      </w:r>
      <w:r w:rsidRPr="006F0B90">
        <w:rPr>
          <w:rtl/>
        </w:rPr>
        <w:t>چ ر</w:t>
      </w:r>
      <w:r w:rsidR="002902AD">
        <w:rPr>
          <w:rtl/>
        </w:rPr>
        <w:t>ی</w:t>
      </w:r>
      <w:r w:rsidRPr="006F0B90">
        <w:rPr>
          <w:rtl/>
        </w:rPr>
        <w:t>ا و تق</w:t>
      </w:r>
      <w:r w:rsidR="002902AD">
        <w:rPr>
          <w:rtl/>
        </w:rPr>
        <w:t>ی</w:t>
      </w:r>
      <w:r w:rsidRPr="006F0B90">
        <w:rPr>
          <w:rtl/>
        </w:rPr>
        <w:t>ه‏اى در ب</w:t>
      </w:r>
      <w:r w:rsidR="002902AD">
        <w:rPr>
          <w:rtl/>
        </w:rPr>
        <w:t>ی</w:t>
      </w:r>
      <w:r w:rsidRPr="006F0B90">
        <w:rPr>
          <w:rtl/>
        </w:rPr>
        <w:t xml:space="preserve">ن نبوده، </w:t>
      </w:r>
      <w:r>
        <w:rPr>
          <w:rtl/>
        </w:rPr>
        <w:t>و بل</w:t>
      </w:r>
      <w:r w:rsidR="002902AD">
        <w:rPr>
          <w:rtl/>
        </w:rPr>
        <w:t>ک</w:t>
      </w:r>
      <w:r>
        <w:rPr>
          <w:rtl/>
        </w:rPr>
        <w:t xml:space="preserve">ه </w:t>
      </w:r>
      <w:r w:rsidR="002902AD">
        <w:rPr>
          <w:rtl/>
        </w:rPr>
        <w:t>ک</w:t>
      </w:r>
      <w:r>
        <w:rPr>
          <w:rtl/>
        </w:rPr>
        <w:t>املاً مخلصانه بوده است.</w:t>
      </w:r>
    </w:p>
    <w:p w:rsidR="007F24A6" w:rsidRDefault="00082CC7" w:rsidP="00AF582E">
      <w:pPr>
        <w:pStyle w:val="a5"/>
        <w:rPr>
          <w:rtl/>
        </w:rPr>
      </w:pPr>
      <w:r w:rsidRPr="006F0B90">
        <w:rPr>
          <w:rtl/>
        </w:rPr>
        <w:t>امّا ش</w:t>
      </w:r>
      <w:r w:rsidR="002902AD">
        <w:rPr>
          <w:rtl/>
        </w:rPr>
        <w:t>ی</w:t>
      </w:r>
      <w:r w:rsidRPr="006F0B90">
        <w:rPr>
          <w:rtl/>
        </w:rPr>
        <w:t>ع</w:t>
      </w:r>
      <w:r w:rsidR="002902AD">
        <w:rPr>
          <w:rtl/>
        </w:rPr>
        <w:t>ی</w:t>
      </w:r>
      <w:r w:rsidRPr="006F0B90">
        <w:rPr>
          <w:rtl/>
        </w:rPr>
        <w:t xml:space="preserve">ان معتقدند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از روى تق</w:t>
      </w:r>
      <w:r w:rsidR="002902AD">
        <w:rPr>
          <w:rtl/>
        </w:rPr>
        <w:t>ی</w:t>
      </w:r>
      <w:r w:rsidRPr="006F0B90">
        <w:rPr>
          <w:rtl/>
        </w:rPr>
        <w:t>ه و ا</w:t>
      </w:r>
      <w:r w:rsidR="002902AD">
        <w:rPr>
          <w:rtl/>
        </w:rPr>
        <w:t>ی</w:t>
      </w:r>
      <w:r w:rsidRPr="006F0B90">
        <w:rPr>
          <w:rtl/>
        </w:rPr>
        <w:t>ن</w:t>
      </w:r>
      <w:r w:rsidR="002902AD">
        <w:rPr>
          <w:rtl/>
        </w:rPr>
        <w:t>ک</w:t>
      </w:r>
      <w:r w:rsidRPr="006F0B90">
        <w:rPr>
          <w:rtl/>
        </w:rPr>
        <w:t xml:space="preserve">ه چون بدون </w:t>
      </w:r>
      <w:r w:rsidR="002902AD">
        <w:rPr>
          <w:rtl/>
        </w:rPr>
        <w:t>ی</w:t>
      </w:r>
      <w:r w:rsidRPr="006F0B90">
        <w:rPr>
          <w:rtl/>
        </w:rPr>
        <w:t xml:space="preserve">ار و </w:t>
      </w:r>
      <w:r w:rsidR="002902AD">
        <w:rPr>
          <w:rtl/>
        </w:rPr>
        <w:t>ی</w:t>
      </w:r>
      <w:r w:rsidRPr="006F0B90">
        <w:rPr>
          <w:rtl/>
        </w:rPr>
        <w:t>اور بوده، با آنها ب</w:t>
      </w:r>
      <w:r w:rsidR="002902AD">
        <w:rPr>
          <w:rtl/>
        </w:rPr>
        <w:t>ی</w:t>
      </w:r>
      <w:r w:rsidRPr="006F0B90">
        <w:rPr>
          <w:rtl/>
        </w:rPr>
        <w:t xml:space="preserve">عت </w:t>
      </w:r>
      <w:r w:rsidR="002902AD">
        <w:rPr>
          <w:rtl/>
        </w:rPr>
        <w:t>ک</w:t>
      </w:r>
      <w:r w:rsidRPr="006F0B90">
        <w:rPr>
          <w:rtl/>
        </w:rPr>
        <w:t>رده و ا</w:t>
      </w:r>
      <w:r w:rsidR="002902AD">
        <w:rPr>
          <w:rtl/>
        </w:rPr>
        <w:t>ی</w:t>
      </w:r>
      <w:r w:rsidRPr="006F0B90">
        <w:rPr>
          <w:rtl/>
        </w:rPr>
        <w:t>ن از روى مصلحت بوده است! چنانچه روا</w:t>
      </w:r>
      <w:r w:rsidR="002902AD">
        <w:rPr>
          <w:rtl/>
        </w:rPr>
        <w:t>ی</w:t>
      </w:r>
      <w:r w:rsidRPr="006F0B90">
        <w:rPr>
          <w:rtl/>
        </w:rPr>
        <w:t>اتى از على نقل مى‏</w:t>
      </w:r>
      <w:r w:rsidR="002902AD">
        <w:rPr>
          <w:rtl/>
        </w:rPr>
        <w:t>ک</w:t>
      </w:r>
      <w:r w:rsidRPr="006F0B90">
        <w:rPr>
          <w:rtl/>
        </w:rPr>
        <w:t xml:space="preserve">نند </w:t>
      </w:r>
      <w:r w:rsidR="002902AD">
        <w:rPr>
          <w:rtl/>
        </w:rPr>
        <w:t>ک</w:t>
      </w:r>
      <w:r w:rsidRPr="006F0B90">
        <w:rPr>
          <w:rtl/>
        </w:rPr>
        <w:t xml:space="preserve">ه از قول پیامبر </w:t>
      </w:r>
      <w:r w:rsidRPr="006F0B90">
        <w:rPr>
          <w:rFonts w:cs="CTraditional Arabic"/>
          <w:rtl/>
        </w:rPr>
        <w:t>ص</w:t>
      </w:r>
      <w:r w:rsidRPr="006F0B90">
        <w:rPr>
          <w:rtl/>
        </w:rPr>
        <w:t xml:space="preserve"> مى‏فرما</w:t>
      </w:r>
      <w:r w:rsidR="002902AD">
        <w:rPr>
          <w:rtl/>
        </w:rPr>
        <w:t>ی</w:t>
      </w:r>
      <w:r w:rsidRPr="006F0B90">
        <w:rPr>
          <w:rtl/>
        </w:rPr>
        <w:t>د: «تق</w:t>
      </w:r>
      <w:r w:rsidR="002902AD">
        <w:rPr>
          <w:rtl/>
        </w:rPr>
        <w:t>ی</w:t>
      </w:r>
      <w:r w:rsidRPr="006F0B90">
        <w:rPr>
          <w:rtl/>
        </w:rPr>
        <w:t>ه، از د</w:t>
      </w:r>
      <w:r w:rsidR="002902AD">
        <w:rPr>
          <w:rtl/>
        </w:rPr>
        <w:t>ی</w:t>
      </w:r>
      <w:r w:rsidRPr="006F0B90">
        <w:rPr>
          <w:rtl/>
        </w:rPr>
        <w:t xml:space="preserve">ن خداست و </w:t>
      </w:r>
      <w:r w:rsidR="002902AD">
        <w:rPr>
          <w:rtl/>
        </w:rPr>
        <w:t>ک</w:t>
      </w:r>
      <w:r w:rsidRPr="006F0B90">
        <w:rPr>
          <w:rtl/>
        </w:rPr>
        <w:t xml:space="preserve">سى </w:t>
      </w:r>
      <w:r w:rsidR="002902AD">
        <w:rPr>
          <w:rtl/>
        </w:rPr>
        <w:t>ک</w:t>
      </w:r>
      <w:r w:rsidRPr="006F0B90">
        <w:rPr>
          <w:rtl/>
        </w:rPr>
        <w:t>ه تق</w:t>
      </w:r>
      <w:r w:rsidR="002902AD">
        <w:rPr>
          <w:rtl/>
        </w:rPr>
        <w:t>ی</w:t>
      </w:r>
      <w:r w:rsidRPr="006F0B90">
        <w:rPr>
          <w:rtl/>
        </w:rPr>
        <w:t>ه ندارد، د</w:t>
      </w:r>
      <w:r w:rsidR="002902AD">
        <w:rPr>
          <w:rtl/>
        </w:rPr>
        <w:t>ی</w:t>
      </w:r>
      <w:r w:rsidRPr="006F0B90">
        <w:rPr>
          <w:rtl/>
        </w:rPr>
        <w:t xml:space="preserve">ن ندارد!» </w:t>
      </w:r>
      <w:r w:rsidRPr="002902AD">
        <w:rPr>
          <w:rStyle w:val="FootnoteReference"/>
          <w:rFonts w:ascii="B Lotus" w:hAnsi="B Lotus"/>
          <w:b/>
          <w:sz w:val="24"/>
          <w:rtl/>
        </w:rPr>
        <w:footnoteReference w:id="312"/>
      </w:r>
      <w:r w:rsidRPr="006F0B90">
        <w:rPr>
          <w:rtl/>
        </w:rPr>
        <w:t xml:space="preserve">و </w:t>
      </w:r>
      <w:r w:rsidR="002902AD">
        <w:rPr>
          <w:rtl/>
        </w:rPr>
        <w:t>ی</w:t>
      </w:r>
      <w:r w:rsidRPr="006F0B90">
        <w:rPr>
          <w:rtl/>
        </w:rPr>
        <w:t>ا ت</w:t>
      </w:r>
      <w:r w:rsidR="002902AD">
        <w:rPr>
          <w:rtl/>
        </w:rPr>
        <w:t>ی</w:t>
      </w:r>
      <w:r w:rsidRPr="006F0B90">
        <w:rPr>
          <w:rtl/>
        </w:rPr>
        <w:t>جانى روا</w:t>
      </w:r>
      <w:r w:rsidR="002902AD">
        <w:rPr>
          <w:rtl/>
        </w:rPr>
        <w:t>ی</w:t>
      </w:r>
      <w:r w:rsidRPr="006F0B90">
        <w:rPr>
          <w:rtl/>
        </w:rPr>
        <w:t xml:space="preserve">تى را از امام صادق نقل </w:t>
      </w:r>
      <w:r w:rsidR="002902AD">
        <w:rPr>
          <w:rtl/>
        </w:rPr>
        <w:t>ک</w:t>
      </w:r>
      <w:r w:rsidRPr="006F0B90">
        <w:rPr>
          <w:rtl/>
        </w:rPr>
        <w:t>رده است: «تق</w:t>
      </w:r>
      <w:r w:rsidR="002902AD">
        <w:rPr>
          <w:rtl/>
        </w:rPr>
        <w:t>ی</w:t>
      </w:r>
      <w:r w:rsidRPr="006F0B90">
        <w:rPr>
          <w:rtl/>
        </w:rPr>
        <w:t>ه، د</w:t>
      </w:r>
      <w:r w:rsidR="002902AD">
        <w:rPr>
          <w:rtl/>
        </w:rPr>
        <w:t>ی</w:t>
      </w:r>
      <w:r w:rsidRPr="006F0B90">
        <w:rPr>
          <w:rtl/>
        </w:rPr>
        <w:t>ن من و د</w:t>
      </w:r>
      <w:r w:rsidR="002902AD">
        <w:rPr>
          <w:rtl/>
        </w:rPr>
        <w:t>ی</w:t>
      </w:r>
      <w:r w:rsidRPr="006F0B90">
        <w:rPr>
          <w:rtl/>
        </w:rPr>
        <w:t xml:space="preserve">ن پدران من است. </w:t>
      </w:r>
      <w:r w:rsidR="002902AD">
        <w:rPr>
          <w:rtl/>
        </w:rPr>
        <w:t>ک</w:t>
      </w:r>
      <w:r w:rsidRPr="006F0B90">
        <w:rPr>
          <w:rtl/>
        </w:rPr>
        <w:t xml:space="preserve">سى </w:t>
      </w:r>
      <w:r w:rsidR="002902AD">
        <w:rPr>
          <w:rtl/>
        </w:rPr>
        <w:t>ک</w:t>
      </w:r>
      <w:r w:rsidRPr="006F0B90">
        <w:rPr>
          <w:rtl/>
        </w:rPr>
        <w:t>ه تق</w:t>
      </w:r>
      <w:r w:rsidR="002902AD">
        <w:rPr>
          <w:rtl/>
        </w:rPr>
        <w:t>ی</w:t>
      </w:r>
      <w:r w:rsidRPr="006F0B90">
        <w:rPr>
          <w:rtl/>
        </w:rPr>
        <w:t>ه ندارد، د</w:t>
      </w:r>
      <w:r w:rsidR="002902AD">
        <w:rPr>
          <w:rtl/>
        </w:rPr>
        <w:t>ی</w:t>
      </w:r>
      <w:r w:rsidRPr="006F0B90">
        <w:rPr>
          <w:rtl/>
        </w:rPr>
        <w:t>ن ندارد!»</w:t>
      </w:r>
      <w:r w:rsidRPr="002902AD">
        <w:rPr>
          <w:rStyle w:val="FootnoteReference"/>
          <w:rFonts w:ascii="B Lotus" w:hAnsi="B Lotus"/>
          <w:b/>
          <w:sz w:val="24"/>
          <w:rtl/>
        </w:rPr>
        <w:footnoteReference w:id="313"/>
      </w:r>
      <w:r>
        <w:rPr>
          <w:rFonts w:hint="cs"/>
          <w:rtl/>
        </w:rPr>
        <w:t>.</w:t>
      </w:r>
    </w:p>
    <w:p w:rsidR="009E2A73" w:rsidRDefault="00082CC7" w:rsidP="009E2A73">
      <w:pPr>
        <w:pStyle w:val="a5"/>
        <w:rPr>
          <w:rtl/>
        </w:rPr>
      </w:pPr>
      <w:r w:rsidRPr="006F0B90">
        <w:rPr>
          <w:rtl/>
        </w:rPr>
        <w:t xml:space="preserve">در حالى </w:t>
      </w:r>
      <w:r w:rsidR="002902AD">
        <w:rPr>
          <w:rtl/>
        </w:rPr>
        <w:t>ک</w:t>
      </w:r>
      <w:r w:rsidRPr="006F0B90">
        <w:rPr>
          <w:rtl/>
        </w:rPr>
        <w:t>ه، مى‏ب</w:t>
      </w:r>
      <w:r w:rsidR="002902AD">
        <w:rPr>
          <w:rtl/>
        </w:rPr>
        <w:t>ی</w:t>
      </w:r>
      <w:r w:rsidRPr="006F0B90">
        <w:rPr>
          <w:rtl/>
        </w:rPr>
        <w:t>ن</w:t>
      </w:r>
      <w:r w:rsidR="002902AD">
        <w:rPr>
          <w:rtl/>
        </w:rPr>
        <w:t>ی</w:t>
      </w:r>
      <w:r w:rsidRPr="006F0B90">
        <w:rPr>
          <w:rtl/>
        </w:rPr>
        <w:t>م عل</w:t>
      </w:r>
      <w:r w:rsidR="002902AD">
        <w:rPr>
          <w:rtl/>
        </w:rPr>
        <w:t>ی</w:t>
      </w:r>
      <w:r w:rsidRPr="006F0B90">
        <w:rPr>
          <w:rtl/>
        </w:rPr>
        <w:t xml:space="preserve"> </w:t>
      </w:r>
      <w:r w:rsidRPr="006F0B90">
        <w:rPr>
          <w:rFonts w:cs="CTraditional Arabic"/>
          <w:rtl/>
        </w:rPr>
        <w:t>س</w:t>
      </w:r>
      <w:r w:rsidRPr="006F0B90">
        <w:rPr>
          <w:rtl/>
        </w:rPr>
        <w:t xml:space="preserve"> - طبق سخنانش - در همه حال با خلفاء </w:t>
      </w:r>
      <w:r w:rsidR="002902AD">
        <w:rPr>
          <w:rtl/>
        </w:rPr>
        <w:t>یک</w:t>
      </w:r>
      <w:r w:rsidRPr="006F0B90">
        <w:rPr>
          <w:rtl/>
        </w:rPr>
        <w:t>رنگ بوده است.. تور</w:t>
      </w:r>
      <w:r w:rsidR="002902AD">
        <w:rPr>
          <w:rtl/>
        </w:rPr>
        <w:t>ی</w:t>
      </w:r>
      <w:r w:rsidRPr="006F0B90">
        <w:rPr>
          <w:rtl/>
        </w:rPr>
        <w:t>ه و تق</w:t>
      </w:r>
      <w:r w:rsidR="002902AD">
        <w:rPr>
          <w:rtl/>
        </w:rPr>
        <w:t>ی</w:t>
      </w:r>
      <w:r w:rsidRPr="006F0B90">
        <w:rPr>
          <w:rtl/>
        </w:rPr>
        <w:t>ه براى شخصى همچون 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ک</w:t>
      </w:r>
      <w:r w:rsidRPr="006F0B90">
        <w:rPr>
          <w:rtl/>
        </w:rPr>
        <w:t>ه سخنانش براى مردم حجّت و گواه است، بع</w:t>
      </w:r>
      <w:r w:rsidR="002902AD">
        <w:rPr>
          <w:rtl/>
        </w:rPr>
        <w:t>ی</w:t>
      </w:r>
      <w:r w:rsidRPr="006F0B90">
        <w:rPr>
          <w:rtl/>
        </w:rPr>
        <w:t>د و محال است؛ ز</w:t>
      </w:r>
      <w:r w:rsidR="002902AD">
        <w:rPr>
          <w:rtl/>
        </w:rPr>
        <w:t>ی</w:t>
      </w:r>
      <w:r w:rsidRPr="006F0B90">
        <w:rPr>
          <w:rtl/>
        </w:rPr>
        <w:t xml:space="preserve">را موجب مى‏شود </w:t>
      </w:r>
      <w:r w:rsidR="002902AD">
        <w:rPr>
          <w:rtl/>
        </w:rPr>
        <w:t>ک</w:t>
      </w:r>
      <w:r w:rsidRPr="006F0B90">
        <w:rPr>
          <w:rtl/>
        </w:rPr>
        <w:t xml:space="preserve">ه مردم، حق و باطل، </w:t>
      </w:r>
      <w:r w:rsidR="002902AD">
        <w:rPr>
          <w:rtl/>
        </w:rPr>
        <w:t>ی</w:t>
      </w:r>
      <w:r w:rsidRPr="006F0B90">
        <w:rPr>
          <w:rtl/>
        </w:rPr>
        <w:t>ا تمج</w:t>
      </w:r>
      <w:r w:rsidR="002902AD">
        <w:rPr>
          <w:rtl/>
        </w:rPr>
        <w:t>ی</w:t>
      </w:r>
      <w:r w:rsidRPr="006F0B90">
        <w:rPr>
          <w:rtl/>
        </w:rPr>
        <w:t>د و سرزنش را با هم اشتباه گرفته و از هم تشخ</w:t>
      </w:r>
      <w:r w:rsidR="002902AD">
        <w:rPr>
          <w:rtl/>
        </w:rPr>
        <w:t>ی</w:t>
      </w:r>
      <w:r w:rsidRPr="006F0B90">
        <w:rPr>
          <w:rtl/>
        </w:rPr>
        <w:t>ص ندهند.. او خود، «تق</w:t>
      </w:r>
      <w:r w:rsidR="002902AD">
        <w:rPr>
          <w:rtl/>
        </w:rPr>
        <w:t>ی</w:t>
      </w:r>
      <w:r w:rsidRPr="006F0B90">
        <w:rPr>
          <w:rtl/>
        </w:rPr>
        <w:t>ه» را عامل گمنامى و ذلّت و خوارى مى‏داند؛ چنانچه در ش</w:t>
      </w:r>
      <w:r w:rsidR="002902AD">
        <w:rPr>
          <w:rtl/>
        </w:rPr>
        <w:t>ک</w:t>
      </w:r>
      <w:r w:rsidRPr="006F0B90">
        <w:rPr>
          <w:rtl/>
        </w:rPr>
        <w:t>ا</w:t>
      </w:r>
      <w:r w:rsidR="002902AD">
        <w:rPr>
          <w:rtl/>
        </w:rPr>
        <w:t>ی</w:t>
      </w:r>
      <w:r w:rsidRPr="006F0B90">
        <w:rPr>
          <w:rtl/>
        </w:rPr>
        <w:t xml:space="preserve">ت از </w:t>
      </w:r>
      <w:r w:rsidR="002902AD">
        <w:rPr>
          <w:rtl/>
        </w:rPr>
        <w:t>ی</w:t>
      </w:r>
      <w:r w:rsidRPr="006F0B90">
        <w:rPr>
          <w:rtl/>
        </w:rPr>
        <w:t>اران خود مى‏فرما</w:t>
      </w:r>
      <w:r w:rsidR="002902AD">
        <w:rPr>
          <w:rtl/>
        </w:rPr>
        <w:t>ی</w:t>
      </w:r>
      <w:r w:rsidRPr="006F0B90">
        <w:rPr>
          <w:rtl/>
        </w:rPr>
        <w:t>د:</w:t>
      </w:r>
    </w:p>
    <w:p w:rsidR="007F24A6" w:rsidRDefault="00082CC7" w:rsidP="009E2A73">
      <w:pPr>
        <w:pStyle w:val="a5"/>
        <w:rPr>
          <w:rFonts w:ascii="Times New Roman" w:hAnsi="Times New Roman"/>
          <w:rtl/>
        </w:rPr>
      </w:pPr>
      <w:r w:rsidRPr="006F0B90">
        <w:rPr>
          <w:rFonts w:ascii="Times New Roman" w:hAnsi="Times New Roman" w:cs="Traditional Arabic"/>
          <w:rtl/>
        </w:rPr>
        <w:t>«</w:t>
      </w:r>
      <w:r>
        <w:rPr>
          <w:rStyle w:val="Char1"/>
          <w:rtl/>
          <w:lang w:bidi="ar-SA"/>
        </w:rPr>
        <w:t>و</w:t>
      </w:r>
      <w:r w:rsidRPr="00F00D86">
        <w:rPr>
          <w:rStyle w:val="Char1"/>
          <w:rtl/>
          <w:lang w:bidi="ar-SA"/>
        </w:rPr>
        <w:t>بقى رجال غضّ أبصارهم ذكر ال</w:t>
      </w:r>
      <w:r>
        <w:rPr>
          <w:rStyle w:val="Char1"/>
          <w:rtl/>
          <w:lang w:bidi="ar-SA"/>
        </w:rPr>
        <w:t>مراجع و</w:t>
      </w:r>
      <w:r w:rsidRPr="00F00D86">
        <w:rPr>
          <w:rStyle w:val="Char1"/>
          <w:rtl/>
          <w:lang w:bidi="ar-SA"/>
        </w:rPr>
        <w:t>أراق دموعهم خوف ال</w:t>
      </w:r>
      <w:r>
        <w:rPr>
          <w:rStyle w:val="Char1"/>
          <w:rtl/>
          <w:lang w:bidi="ar-SA"/>
        </w:rPr>
        <w:t>محشر، فهم بين شريد ناد، وخائف مقموع، وساكت معكوم، وداع مخلص، و</w:t>
      </w:r>
      <w:r w:rsidRPr="00F00D86">
        <w:rPr>
          <w:rStyle w:val="Char1"/>
          <w:rtl/>
          <w:lang w:bidi="ar-SA"/>
        </w:rPr>
        <w:t>ث</w:t>
      </w:r>
      <w:r>
        <w:rPr>
          <w:rStyle w:val="Char1"/>
          <w:rtl/>
          <w:lang w:bidi="ar-SA"/>
        </w:rPr>
        <w:t>كلان مرجع، قد أخملتهم التقية، و</w:t>
      </w:r>
      <w:r w:rsidRPr="00F00D86">
        <w:rPr>
          <w:rStyle w:val="Char1"/>
          <w:rtl/>
          <w:lang w:bidi="ar-SA"/>
        </w:rPr>
        <w:t>شملتهم الذلة، فه</w:t>
      </w:r>
      <w:r>
        <w:rPr>
          <w:rStyle w:val="Char1"/>
          <w:rtl/>
          <w:lang w:bidi="ar-SA"/>
        </w:rPr>
        <w:t>م فى بحر أجاج، أفواههم ضامزة، و</w:t>
      </w:r>
      <w:r w:rsidRPr="00F00D86">
        <w:rPr>
          <w:rStyle w:val="Char1"/>
          <w:rtl/>
          <w:lang w:bidi="ar-SA"/>
        </w:rPr>
        <w:t>قلو</w:t>
      </w:r>
      <w:r>
        <w:rPr>
          <w:rStyle w:val="Char1"/>
          <w:rtl/>
          <w:lang w:bidi="ar-SA"/>
        </w:rPr>
        <w:t>بهم قرحة، قد وعظوا حتى ملّوا، وقهروا حتى ذلّوا، و</w:t>
      </w:r>
      <w:r w:rsidRPr="00F00D86">
        <w:rPr>
          <w:rStyle w:val="Char1"/>
          <w:rtl/>
          <w:lang w:bidi="ar-SA"/>
        </w:rPr>
        <w:t>قتلوا حتى قلّوا</w:t>
      </w:r>
      <w:r w:rsidRPr="006F0B90">
        <w:rPr>
          <w:rFonts w:ascii="Times New Roman" w:hAnsi="Times New Roman" w:cs="Traditional Arabic"/>
          <w:rtl/>
        </w:rPr>
        <w:t>»</w:t>
      </w:r>
      <w:r w:rsidRPr="002902AD">
        <w:rPr>
          <w:rStyle w:val="FootnoteReference"/>
          <w:rFonts w:ascii="B Lotus" w:hAnsi="B Lotus"/>
          <w:b/>
          <w:rtl/>
        </w:rPr>
        <w:footnoteReference w:id="314"/>
      </w:r>
      <w:r>
        <w:rPr>
          <w:rFonts w:ascii="Times New Roman" w:hAnsi="Times New Roman" w:hint="cs"/>
          <w:rtl/>
        </w:rPr>
        <w:t>.</w:t>
      </w:r>
    </w:p>
    <w:p w:rsidR="007F24A6" w:rsidRPr="002902AD" w:rsidRDefault="00082CC7" w:rsidP="00AF582E">
      <w:pPr>
        <w:pStyle w:val="a5"/>
        <w:rPr>
          <w:rStyle w:val="Char9"/>
          <w:rtl/>
        </w:rPr>
      </w:pPr>
      <w:r>
        <w:rPr>
          <w:rFonts w:cs="Traditional Arabic" w:hint="cs"/>
          <w:rtl/>
        </w:rPr>
        <w:t>«</w:t>
      </w:r>
      <w:r w:rsidRPr="00F00D86">
        <w:rPr>
          <w:rtl/>
        </w:rPr>
        <w:t xml:space="preserve">و مردانى چند باقى مانده‏اند </w:t>
      </w:r>
      <w:r w:rsidR="002902AD">
        <w:rPr>
          <w:rtl/>
        </w:rPr>
        <w:t>ک</w:t>
      </w:r>
      <w:r w:rsidRPr="00F00D86">
        <w:rPr>
          <w:rtl/>
        </w:rPr>
        <w:t xml:space="preserve">ه </w:t>
      </w:r>
      <w:r w:rsidR="002902AD">
        <w:rPr>
          <w:rtl/>
        </w:rPr>
        <w:t>ی</w:t>
      </w:r>
      <w:r w:rsidRPr="00F00D86">
        <w:rPr>
          <w:rtl/>
        </w:rPr>
        <w:t>اد روز ق</w:t>
      </w:r>
      <w:r w:rsidR="002902AD">
        <w:rPr>
          <w:rtl/>
        </w:rPr>
        <w:t>ی</w:t>
      </w:r>
      <w:r w:rsidRPr="00F00D86">
        <w:rPr>
          <w:rtl/>
        </w:rPr>
        <w:t>امت، چشمها</w:t>
      </w:r>
      <w:r w:rsidR="002902AD">
        <w:rPr>
          <w:rtl/>
        </w:rPr>
        <w:t>ی</w:t>
      </w:r>
      <w:r w:rsidRPr="00F00D86">
        <w:rPr>
          <w:rtl/>
        </w:rPr>
        <w:t>شان را (از لذّات دن</w:t>
      </w:r>
      <w:r w:rsidR="002902AD">
        <w:rPr>
          <w:rtl/>
        </w:rPr>
        <w:t>ی</w:t>
      </w:r>
      <w:r w:rsidRPr="00F00D86">
        <w:rPr>
          <w:rtl/>
        </w:rPr>
        <w:t>ا) پوشانده است، و از ب</w:t>
      </w:r>
      <w:r w:rsidR="002902AD">
        <w:rPr>
          <w:rtl/>
        </w:rPr>
        <w:t>ی</w:t>
      </w:r>
      <w:r w:rsidRPr="00F00D86">
        <w:rPr>
          <w:rtl/>
        </w:rPr>
        <w:t>م آن روز، اش</w:t>
      </w:r>
      <w:r w:rsidR="002902AD">
        <w:rPr>
          <w:rtl/>
        </w:rPr>
        <w:t>ک</w:t>
      </w:r>
      <w:r w:rsidRPr="00F00D86">
        <w:rPr>
          <w:rtl/>
        </w:rPr>
        <w:t xml:space="preserve">شان جارى است. پس بعضى از آنها (بر اثر مشاهده </w:t>
      </w:r>
      <w:r w:rsidR="002902AD">
        <w:rPr>
          <w:rtl/>
        </w:rPr>
        <w:t>ک</w:t>
      </w:r>
      <w:r w:rsidRPr="00F00D86">
        <w:rPr>
          <w:rtl/>
        </w:rPr>
        <w:t>ارهاى ناشا</w:t>
      </w:r>
      <w:r w:rsidR="002902AD">
        <w:rPr>
          <w:rtl/>
        </w:rPr>
        <w:t>ی</w:t>
      </w:r>
      <w:r w:rsidRPr="00F00D86">
        <w:rPr>
          <w:rtl/>
        </w:rPr>
        <w:t>ست مردم، از م</w:t>
      </w:r>
      <w:r w:rsidR="002902AD">
        <w:rPr>
          <w:rtl/>
        </w:rPr>
        <w:t>ی</w:t>
      </w:r>
      <w:r w:rsidRPr="00F00D86">
        <w:rPr>
          <w:rtl/>
        </w:rPr>
        <w:t xml:space="preserve">انشان) رانده و فرار </w:t>
      </w:r>
      <w:r w:rsidR="002902AD">
        <w:rPr>
          <w:rtl/>
        </w:rPr>
        <w:t>ک</w:t>
      </w:r>
      <w:r w:rsidRPr="00F00D86">
        <w:rPr>
          <w:rtl/>
        </w:rPr>
        <w:t>رده‏اند، و جمعى ترسنا</w:t>
      </w:r>
      <w:r w:rsidR="002902AD">
        <w:rPr>
          <w:rtl/>
        </w:rPr>
        <w:t>ک</w:t>
      </w:r>
      <w:r w:rsidRPr="00F00D86">
        <w:rPr>
          <w:rtl/>
        </w:rPr>
        <w:t xml:space="preserve"> و خوار، و برخى خاموش و دهان‏بسته مانده‏اند (</w:t>
      </w:r>
      <w:r w:rsidR="002902AD">
        <w:rPr>
          <w:rtl/>
        </w:rPr>
        <w:t>ک</w:t>
      </w:r>
      <w:r w:rsidRPr="00F00D86">
        <w:rPr>
          <w:rtl/>
        </w:rPr>
        <w:t>ه نمى‏توانند حق را آش</w:t>
      </w:r>
      <w:r w:rsidR="002902AD">
        <w:rPr>
          <w:rtl/>
        </w:rPr>
        <w:t>ک</w:t>
      </w:r>
      <w:r w:rsidRPr="00F00D86">
        <w:rPr>
          <w:rtl/>
        </w:rPr>
        <w:t>ار سازند) و بعضى از روى اخلاص و راستى (و بدون پنهان</w:t>
      </w:r>
      <w:r w:rsidR="002902AD">
        <w:rPr>
          <w:rtl/>
        </w:rPr>
        <w:t>ک</w:t>
      </w:r>
      <w:r w:rsidRPr="00F00D86">
        <w:rPr>
          <w:rtl/>
        </w:rPr>
        <w:t>ارى، مردم را به حق) دعوت مى‏</w:t>
      </w:r>
      <w:r w:rsidR="002902AD">
        <w:rPr>
          <w:rtl/>
        </w:rPr>
        <w:t>ک</w:t>
      </w:r>
      <w:r w:rsidRPr="00F00D86">
        <w:rPr>
          <w:rtl/>
        </w:rPr>
        <w:t>نند، و گروهى اندوهگ</w:t>
      </w:r>
      <w:r w:rsidR="002902AD">
        <w:rPr>
          <w:rtl/>
        </w:rPr>
        <w:t>ی</w:t>
      </w:r>
      <w:r w:rsidRPr="00F00D86">
        <w:rPr>
          <w:rtl/>
        </w:rPr>
        <w:t>ن و رنجورند و تق</w:t>
      </w:r>
      <w:r w:rsidR="002902AD">
        <w:rPr>
          <w:rtl/>
        </w:rPr>
        <w:t>ی</w:t>
      </w:r>
      <w:r w:rsidRPr="00F00D86">
        <w:rPr>
          <w:rtl/>
        </w:rPr>
        <w:t>ه و پنهان</w:t>
      </w:r>
      <w:r w:rsidR="002902AD">
        <w:rPr>
          <w:rtl/>
        </w:rPr>
        <w:t>ک</w:t>
      </w:r>
      <w:r w:rsidRPr="00F00D86">
        <w:rPr>
          <w:rtl/>
        </w:rPr>
        <w:t>ارى، ا</w:t>
      </w:r>
      <w:r w:rsidR="002902AD">
        <w:rPr>
          <w:rtl/>
        </w:rPr>
        <w:t>ی</w:t>
      </w:r>
      <w:r w:rsidRPr="00F00D86">
        <w:rPr>
          <w:rtl/>
        </w:rPr>
        <w:t xml:space="preserve">شان را گمنام </w:t>
      </w:r>
      <w:r w:rsidR="002902AD">
        <w:rPr>
          <w:rtl/>
        </w:rPr>
        <w:t>ک</w:t>
      </w:r>
      <w:r w:rsidRPr="00F00D86">
        <w:rPr>
          <w:rtl/>
        </w:rPr>
        <w:t>رده و ذلّت و خوارى آنان را فراگرفته، پس ا</w:t>
      </w:r>
      <w:r w:rsidR="002902AD">
        <w:rPr>
          <w:rtl/>
        </w:rPr>
        <w:t>ی</w:t>
      </w:r>
      <w:r w:rsidRPr="00F00D86">
        <w:rPr>
          <w:rtl/>
        </w:rPr>
        <w:t>شان در در</w:t>
      </w:r>
      <w:r w:rsidR="002902AD">
        <w:rPr>
          <w:rtl/>
        </w:rPr>
        <w:t>ی</w:t>
      </w:r>
      <w:r w:rsidRPr="00F00D86">
        <w:rPr>
          <w:rtl/>
        </w:rPr>
        <w:t>اى شور فرورفته، دهانشان بسته و دلشان زخم‏دار است، و مردم را پند داده تا جا</w:t>
      </w:r>
      <w:r w:rsidR="002902AD">
        <w:rPr>
          <w:rtl/>
        </w:rPr>
        <w:t>ی</w:t>
      </w:r>
      <w:r w:rsidRPr="00F00D86">
        <w:rPr>
          <w:rtl/>
        </w:rPr>
        <w:t xml:space="preserve">ى </w:t>
      </w:r>
      <w:r w:rsidR="002902AD">
        <w:rPr>
          <w:rtl/>
        </w:rPr>
        <w:t>ک</w:t>
      </w:r>
      <w:r w:rsidRPr="00F00D86">
        <w:rPr>
          <w:rtl/>
        </w:rPr>
        <w:t>ه ملول و رنج</w:t>
      </w:r>
      <w:r w:rsidR="002902AD">
        <w:rPr>
          <w:rtl/>
        </w:rPr>
        <w:t>ی</w:t>
      </w:r>
      <w:r w:rsidRPr="00F00D86">
        <w:rPr>
          <w:rtl/>
        </w:rPr>
        <w:t>ده شدند و بر اثر مغلوب</w:t>
      </w:r>
      <w:r w:rsidR="002902AD">
        <w:rPr>
          <w:rtl/>
        </w:rPr>
        <w:t>ی</w:t>
      </w:r>
      <w:r w:rsidRPr="00F00D86">
        <w:rPr>
          <w:rtl/>
        </w:rPr>
        <w:t>ت، ذل</w:t>
      </w:r>
      <w:r w:rsidR="002902AD">
        <w:rPr>
          <w:rtl/>
        </w:rPr>
        <w:t>ی</w:t>
      </w:r>
      <w:r w:rsidRPr="00F00D86">
        <w:rPr>
          <w:rtl/>
        </w:rPr>
        <w:t xml:space="preserve">ل و خوار شده و </w:t>
      </w:r>
      <w:r w:rsidR="002902AD">
        <w:rPr>
          <w:rtl/>
        </w:rPr>
        <w:t>ک</w:t>
      </w:r>
      <w:r w:rsidRPr="00F00D86">
        <w:rPr>
          <w:rtl/>
        </w:rPr>
        <w:t>شته شدند تا ا</w:t>
      </w:r>
      <w:r w:rsidR="002902AD">
        <w:rPr>
          <w:rtl/>
        </w:rPr>
        <w:t>ی</w:t>
      </w:r>
      <w:r w:rsidRPr="00F00D86">
        <w:rPr>
          <w:rtl/>
        </w:rPr>
        <w:t>ن</w:t>
      </w:r>
      <w:r w:rsidR="002902AD">
        <w:rPr>
          <w:rtl/>
        </w:rPr>
        <w:t>ک</w:t>
      </w:r>
      <w:r w:rsidRPr="00F00D86">
        <w:rPr>
          <w:rtl/>
        </w:rPr>
        <w:t xml:space="preserve">ه </w:t>
      </w:r>
      <w:r w:rsidR="002902AD">
        <w:rPr>
          <w:rtl/>
        </w:rPr>
        <w:t>ک</w:t>
      </w:r>
      <w:r w:rsidRPr="00F00D86">
        <w:rPr>
          <w:rtl/>
        </w:rPr>
        <w:t>م شدند</w:t>
      </w:r>
      <w:r>
        <w:rPr>
          <w:rFonts w:cs="Traditional Arabic" w:hint="cs"/>
          <w:rtl/>
        </w:rPr>
        <w:t>»</w:t>
      </w:r>
      <w:r w:rsidRPr="006F0B90">
        <w:rPr>
          <w:rtl/>
        </w:rPr>
        <w:t>.</w:t>
      </w:r>
    </w:p>
    <w:p w:rsidR="007F24A6" w:rsidRDefault="00082CC7" w:rsidP="00AF582E">
      <w:pPr>
        <w:pStyle w:val="a5"/>
        <w:rPr>
          <w:rFonts w:ascii="Times New Roman" w:hAnsi="Times New Roman"/>
          <w:rtl/>
        </w:rPr>
      </w:pPr>
      <w:r w:rsidRPr="006F0B90">
        <w:rPr>
          <w:rFonts w:ascii="Times New Roman" w:hAnsi="Times New Roman"/>
          <w:rtl/>
        </w:rPr>
        <w:t>همچن</w:t>
      </w:r>
      <w:r w:rsidR="002902AD">
        <w:rPr>
          <w:rFonts w:ascii="Times New Roman" w:hAnsi="Times New Roman"/>
          <w:rtl/>
        </w:rPr>
        <w:t>ی</w:t>
      </w:r>
      <w:r w:rsidRPr="006F0B90">
        <w:rPr>
          <w:rFonts w:ascii="Times New Roman" w:hAnsi="Times New Roman"/>
          <w:rtl/>
        </w:rPr>
        <w:t>ن مى‏فرما</w:t>
      </w:r>
      <w:r w:rsidR="002902AD">
        <w:rPr>
          <w:rFonts w:ascii="Times New Roman" w:hAnsi="Times New Roman"/>
          <w:rtl/>
        </w:rPr>
        <w:t>ی</w:t>
      </w:r>
      <w:r w:rsidRPr="006F0B90">
        <w:rPr>
          <w:rFonts w:ascii="Times New Roman" w:hAnsi="Times New Roman"/>
          <w:rtl/>
        </w:rPr>
        <w:t xml:space="preserve">د: </w:t>
      </w:r>
      <w:r w:rsidRPr="006F0B90">
        <w:rPr>
          <w:rFonts w:ascii="Times New Roman" w:hAnsi="Times New Roman" w:cs="Traditional Arabic"/>
          <w:rtl/>
        </w:rPr>
        <w:t>«</w:t>
      </w:r>
      <w:r w:rsidRPr="009A0644">
        <w:rPr>
          <w:rStyle w:val="Char1"/>
          <w:rtl/>
          <w:lang w:bidi="ar-SA"/>
        </w:rPr>
        <w:t>لا يجد عبد طعم الإيمان حتى يترك الكذب هزله و جده</w:t>
      </w:r>
      <w:r w:rsidRPr="002902AD">
        <w:rPr>
          <w:rStyle w:val="FootnoteReference"/>
          <w:rFonts w:ascii="B Lotus" w:hAnsi="B Lotus"/>
          <w:b/>
          <w:sz w:val="24"/>
          <w:rtl/>
        </w:rPr>
        <w:footnoteReference w:id="315"/>
      </w:r>
      <w:r w:rsidRPr="006F0B90">
        <w:rPr>
          <w:rFonts w:ascii="Times New Roman" w:hAnsi="Times New Roman" w:cs="Traditional Arabic"/>
          <w:rtl/>
        </w:rPr>
        <w:t>»</w:t>
      </w:r>
      <w:r>
        <w:rPr>
          <w:rFonts w:ascii="Times New Roman" w:hAnsi="Times New Roman" w:hint="cs"/>
          <w:rtl/>
        </w:rPr>
        <w:t>.</w:t>
      </w:r>
    </w:p>
    <w:p w:rsidR="007F24A6" w:rsidRDefault="00082CC7" w:rsidP="00AF582E">
      <w:pPr>
        <w:pStyle w:val="a5"/>
        <w:rPr>
          <w:rtl/>
        </w:rPr>
      </w:pPr>
      <w:r>
        <w:rPr>
          <w:rFonts w:cs="Traditional Arabic" w:hint="cs"/>
          <w:rtl/>
        </w:rPr>
        <w:t>«</w:t>
      </w:r>
      <w:r>
        <w:rPr>
          <w:rtl/>
        </w:rPr>
        <w:t>ه</w:t>
      </w:r>
      <w:r w:rsidR="002902AD">
        <w:rPr>
          <w:rtl/>
        </w:rPr>
        <w:t>ی</w:t>
      </w:r>
      <w:r>
        <w:rPr>
          <w:rtl/>
        </w:rPr>
        <w:t>چ‏</w:t>
      </w:r>
      <w:r>
        <w:rPr>
          <w:rFonts w:hint="cs"/>
          <w:rtl/>
        </w:rPr>
        <w:t xml:space="preserve"> </w:t>
      </w:r>
      <w:r w:rsidRPr="00F00D86">
        <w:rPr>
          <w:rtl/>
        </w:rPr>
        <w:t>بنده‏اى طعم ا</w:t>
      </w:r>
      <w:r w:rsidR="002902AD">
        <w:rPr>
          <w:rtl/>
        </w:rPr>
        <w:t>ی</w:t>
      </w:r>
      <w:r w:rsidRPr="00F00D86">
        <w:rPr>
          <w:rtl/>
        </w:rPr>
        <w:t xml:space="preserve">مان را نمى‏چشد تا زمانى </w:t>
      </w:r>
      <w:r w:rsidR="002902AD">
        <w:rPr>
          <w:rtl/>
        </w:rPr>
        <w:t>ک</w:t>
      </w:r>
      <w:r w:rsidRPr="00F00D86">
        <w:rPr>
          <w:rtl/>
        </w:rPr>
        <w:t>ه دروغ را - چه شوخى بگو</w:t>
      </w:r>
      <w:r w:rsidR="002902AD">
        <w:rPr>
          <w:rtl/>
        </w:rPr>
        <w:t>ی</w:t>
      </w:r>
      <w:r w:rsidRPr="00F00D86">
        <w:rPr>
          <w:rtl/>
        </w:rPr>
        <w:t>د و چه جدّى - تر</w:t>
      </w:r>
      <w:r w:rsidR="002902AD">
        <w:rPr>
          <w:rtl/>
        </w:rPr>
        <w:t>ک</w:t>
      </w:r>
      <w:r w:rsidRPr="00F00D86">
        <w:rPr>
          <w:rtl/>
        </w:rPr>
        <w:t xml:space="preserve"> </w:t>
      </w:r>
      <w:r w:rsidR="002902AD">
        <w:rPr>
          <w:rtl/>
        </w:rPr>
        <w:t>ک</w:t>
      </w:r>
      <w:r w:rsidRPr="00F00D86">
        <w:rPr>
          <w:rtl/>
        </w:rPr>
        <w:t>ند</w:t>
      </w:r>
      <w:r>
        <w:rPr>
          <w:rFonts w:cs="Traditional Arabic" w:hint="cs"/>
          <w:rtl/>
        </w:rPr>
        <w:t>»</w:t>
      </w:r>
      <w:r w:rsidRPr="006F0B90">
        <w:rPr>
          <w:rtl/>
        </w:rPr>
        <w:t>.</w:t>
      </w:r>
    </w:p>
    <w:p w:rsidR="007F24A6" w:rsidRDefault="002902AD" w:rsidP="00AF582E">
      <w:pPr>
        <w:pStyle w:val="a5"/>
        <w:rPr>
          <w:rFonts w:ascii="Times New Roman" w:hAnsi="Times New Roman"/>
          <w:rtl/>
        </w:rPr>
      </w:pPr>
      <w:r>
        <w:rPr>
          <w:rFonts w:ascii="Times New Roman" w:hAnsi="Times New Roman"/>
          <w:rtl/>
        </w:rPr>
        <w:t>ی</w:t>
      </w:r>
      <w:r w:rsidR="00082CC7" w:rsidRPr="006F0B90">
        <w:rPr>
          <w:rFonts w:ascii="Times New Roman" w:hAnsi="Times New Roman"/>
          <w:rtl/>
        </w:rPr>
        <w:t>ا در همان نهج‏البلاغه مى‏فرما</w:t>
      </w:r>
      <w:r>
        <w:rPr>
          <w:rFonts w:ascii="Times New Roman" w:hAnsi="Times New Roman"/>
          <w:rtl/>
        </w:rPr>
        <w:t>ی</w:t>
      </w:r>
      <w:r w:rsidR="00082CC7" w:rsidRPr="006F0B90">
        <w:rPr>
          <w:rFonts w:ascii="Times New Roman" w:hAnsi="Times New Roman"/>
          <w:rtl/>
        </w:rPr>
        <w:t xml:space="preserve">د: </w:t>
      </w:r>
      <w:r w:rsidR="00082CC7" w:rsidRPr="006F0B90">
        <w:rPr>
          <w:rFonts w:ascii="Times New Roman" w:hAnsi="Times New Roman" w:cs="Traditional Arabic"/>
          <w:rtl/>
        </w:rPr>
        <w:t>«</w:t>
      </w:r>
      <w:r w:rsidR="00082CC7" w:rsidRPr="009A0644">
        <w:rPr>
          <w:rStyle w:val="Char1"/>
          <w:rtl/>
          <w:lang w:bidi="ar-SA"/>
        </w:rPr>
        <w:t>الإيمان أن تؤثر الصدق حيث يضرك على الكذب حيث ينفعك</w:t>
      </w:r>
      <w:r w:rsidR="00082CC7" w:rsidRPr="006F0B90">
        <w:rPr>
          <w:rFonts w:ascii="Times New Roman" w:hAnsi="Times New Roman" w:cs="Traditional Arabic"/>
          <w:rtl/>
        </w:rPr>
        <w:t>»</w:t>
      </w:r>
      <w:r w:rsidR="00082CC7">
        <w:rPr>
          <w:rFonts w:ascii="Times New Roman" w:hAnsi="Times New Roman" w:hint="cs"/>
          <w:rtl/>
        </w:rPr>
        <w:t>.</w:t>
      </w:r>
    </w:p>
    <w:p w:rsidR="007F24A6" w:rsidRDefault="00082CC7" w:rsidP="00AF582E">
      <w:pPr>
        <w:pStyle w:val="a5"/>
        <w:rPr>
          <w:rtl/>
        </w:rPr>
      </w:pPr>
      <w:r>
        <w:rPr>
          <w:rFonts w:cs="Traditional Arabic" w:hint="cs"/>
          <w:rtl/>
        </w:rPr>
        <w:t>«</w:t>
      </w:r>
      <w:r w:rsidRPr="00F00D86">
        <w:rPr>
          <w:rtl/>
        </w:rPr>
        <w:t>ا</w:t>
      </w:r>
      <w:r w:rsidR="002902AD">
        <w:rPr>
          <w:rtl/>
        </w:rPr>
        <w:t>ی</w:t>
      </w:r>
      <w:r w:rsidRPr="00F00D86">
        <w:rPr>
          <w:rtl/>
        </w:rPr>
        <w:t xml:space="preserve">مان آن است </w:t>
      </w:r>
      <w:r w:rsidR="002902AD">
        <w:rPr>
          <w:rtl/>
        </w:rPr>
        <w:t>ک</w:t>
      </w:r>
      <w:r w:rsidRPr="00F00D86">
        <w:rPr>
          <w:rtl/>
        </w:rPr>
        <w:t>ه صدق و راستى در آن مؤثّر باشد چه به تو ضرر برساند و چه برا</w:t>
      </w:r>
      <w:r w:rsidR="002902AD">
        <w:rPr>
          <w:rtl/>
        </w:rPr>
        <w:t>ی</w:t>
      </w:r>
      <w:r w:rsidRPr="00F00D86">
        <w:rPr>
          <w:rtl/>
        </w:rPr>
        <w:t>ت منفعت داشته باشد</w:t>
      </w:r>
      <w:r>
        <w:rPr>
          <w:rFonts w:cs="Traditional Arabic" w:hint="cs"/>
          <w:rtl/>
        </w:rPr>
        <w:t>»</w:t>
      </w:r>
      <w:r w:rsidRPr="006F0B90">
        <w:rPr>
          <w:rtl/>
        </w:rPr>
        <w:t>.</w:t>
      </w:r>
    </w:p>
    <w:p w:rsidR="007F24A6" w:rsidRDefault="00082CC7" w:rsidP="00AF582E">
      <w:pPr>
        <w:pStyle w:val="a5"/>
        <w:rPr>
          <w:rFonts w:ascii="Times New Roman" w:hAnsi="Times New Roman"/>
          <w:rtl/>
        </w:rPr>
      </w:pPr>
      <w:r w:rsidRPr="006F0B90">
        <w:rPr>
          <w:rFonts w:ascii="Times New Roman" w:hAnsi="Times New Roman"/>
          <w:rtl/>
        </w:rPr>
        <w:t>و ن</w:t>
      </w:r>
      <w:r w:rsidR="002902AD">
        <w:rPr>
          <w:rFonts w:ascii="Times New Roman" w:hAnsi="Times New Roman"/>
          <w:rtl/>
        </w:rPr>
        <w:t>ی</w:t>
      </w:r>
      <w:r w:rsidRPr="006F0B90">
        <w:rPr>
          <w:rFonts w:ascii="Times New Roman" w:hAnsi="Times New Roman"/>
          <w:rtl/>
        </w:rPr>
        <w:t>ز مى‏فرما</w:t>
      </w:r>
      <w:r w:rsidR="002902AD">
        <w:rPr>
          <w:rFonts w:ascii="Times New Roman" w:hAnsi="Times New Roman"/>
          <w:rtl/>
        </w:rPr>
        <w:t>ی</w:t>
      </w:r>
      <w:r w:rsidRPr="006F0B90">
        <w:rPr>
          <w:rFonts w:ascii="Times New Roman" w:hAnsi="Times New Roman"/>
          <w:rtl/>
        </w:rPr>
        <w:t xml:space="preserve">د: </w:t>
      </w:r>
      <w:r w:rsidRPr="006F0B90">
        <w:rPr>
          <w:rFonts w:ascii="Times New Roman" w:hAnsi="Times New Roman" w:cs="Traditional Arabic"/>
          <w:rtl/>
        </w:rPr>
        <w:t>«</w:t>
      </w:r>
      <w:r>
        <w:rPr>
          <w:rStyle w:val="Char1"/>
          <w:rtl/>
          <w:lang w:bidi="ar-SA"/>
        </w:rPr>
        <w:t>ما كَذبتُ ولا كُذبتُ ولا ضَللتُ و</w:t>
      </w:r>
      <w:r w:rsidRPr="009A0644">
        <w:rPr>
          <w:rStyle w:val="Char1"/>
          <w:rtl/>
          <w:lang w:bidi="ar-SA"/>
        </w:rPr>
        <w:t>لا ضُلّ بى</w:t>
      </w:r>
      <w:r w:rsidRPr="006F0B90">
        <w:rPr>
          <w:rFonts w:ascii="Times New Roman" w:hAnsi="Times New Roman" w:cs="Traditional Arabic"/>
          <w:rtl/>
        </w:rPr>
        <w:t>»</w:t>
      </w:r>
      <w:r w:rsidRPr="002902AD">
        <w:rPr>
          <w:rStyle w:val="FootnoteReference"/>
          <w:rFonts w:ascii="B Lotus" w:hAnsi="B Lotus"/>
          <w:b/>
          <w:sz w:val="24"/>
          <w:rtl/>
        </w:rPr>
        <w:footnoteReference w:id="316"/>
      </w:r>
      <w:r>
        <w:rPr>
          <w:rFonts w:ascii="Times New Roman" w:hAnsi="Times New Roman" w:hint="cs"/>
          <w:rtl/>
        </w:rPr>
        <w:t>.</w:t>
      </w:r>
    </w:p>
    <w:p w:rsidR="007F24A6" w:rsidRDefault="00082CC7" w:rsidP="00AF582E">
      <w:pPr>
        <w:pStyle w:val="a5"/>
        <w:rPr>
          <w:rtl/>
        </w:rPr>
      </w:pPr>
      <w:r>
        <w:rPr>
          <w:rFonts w:cs="Traditional Arabic" w:hint="cs"/>
          <w:rtl/>
        </w:rPr>
        <w:t>«</w:t>
      </w:r>
      <w:r w:rsidRPr="00F00D86">
        <w:rPr>
          <w:rtl/>
        </w:rPr>
        <w:t xml:space="preserve">هرگز دروغ نگفته‏ام و به دروغ هم وادار نشده‏ام، و گمراه نشده و </w:t>
      </w:r>
      <w:r w:rsidR="002902AD">
        <w:rPr>
          <w:rtl/>
        </w:rPr>
        <w:t>ک</w:t>
      </w:r>
      <w:r w:rsidRPr="00F00D86">
        <w:rPr>
          <w:rtl/>
        </w:rPr>
        <w:t>سى هم به وس</w:t>
      </w:r>
      <w:r w:rsidR="002902AD">
        <w:rPr>
          <w:rtl/>
        </w:rPr>
        <w:t>ی</w:t>
      </w:r>
      <w:r w:rsidRPr="00F00D86">
        <w:rPr>
          <w:rtl/>
        </w:rPr>
        <w:t>له من گمراه نگشته است</w:t>
      </w:r>
      <w:r>
        <w:rPr>
          <w:rFonts w:cs="Traditional Arabic" w:hint="cs"/>
          <w:rtl/>
        </w:rPr>
        <w:t>»</w:t>
      </w:r>
      <w:r w:rsidRPr="006F0B90">
        <w:rPr>
          <w:rtl/>
        </w:rPr>
        <w:t>.</w:t>
      </w:r>
    </w:p>
    <w:p w:rsidR="007F24A6" w:rsidRDefault="00082CC7" w:rsidP="00AF582E">
      <w:pPr>
        <w:pStyle w:val="a5"/>
        <w:rPr>
          <w:rtl/>
        </w:rPr>
      </w:pPr>
      <w:r w:rsidRPr="006F0B90">
        <w:rPr>
          <w:rtl/>
        </w:rPr>
        <w:t xml:space="preserve">نشان مى‏دهد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 ابداً - در وصف </w:t>
      </w:r>
      <w:r w:rsidR="002902AD">
        <w:rPr>
          <w:rtl/>
        </w:rPr>
        <w:t>ک</w:t>
      </w:r>
      <w:r w:rsidRPr="006F0B90">
        <w:rPr>
          <w:rtl/>
        </w:rPr>
        <w:t xml:space="preserve">سى، سخنى به دروغ نگفته و </w:t>
      </w:r>
      <w:r w:rsidR="002902AD">
        <w:rPr>
          <w:rtl/>
        </w:rPr>
        <w:t>ک</w:t>
      </w:r>
      <w:r w:rsidRPr="006F0B90">
        <w:rPr>
          <w:rtl/>
        </w:rPr>
        <w:t xml:space="preserve">سى و </w:t>
      </w:r>
      <w:r w:rsidR="002902AD">
        <w:rPr>
          <w:rtl/>
        </w:rPr>
        <w:t>ی</w:t>
      </w:r>
      <w:r w:rsidRPr="006F0B90">
        <w:rPr>
          <w:rtl/>
        </w:rPr>
        <w:t>ا چ</w:t>
      </w:r>
      <w:r w:rsidR="002902AD">
        <w:rPr>
          <w:rtl/>
        </w:rPr>
        <w:t>ی</w:t>
      </w:r>
      <w:r w:rsidRPr="006F0B90">
        <w:rPr>
          <w:rtl/>
        </w:rPr>
        <w:t>زى هم او را وادار به سخنانى دروغ ننموده است.. همچن</w:t>
      </w:r>
      <w:r w:rsidR="002902AD">
        <w:rPr>
          <w:rtl/>
        </w:rPr>
        <w:t>ی</w:t>
      </w:r>
      <w:r w:rsidRPr="006F0B90">
        <w:rPr>
          <w:rtl/>
        </w:rPr>
        <w:t>ن مى‏فرما</w:t>
      </w:r>
      <w:r w:rsidR="002902AD">
        <w:rPr>
          <w:rtl/>
        </w:rPr>
        <w:t>ی</w:t>
      </w:r>
      <w:r w:rsidRPr="006F0B90">
        <w:rPr>
          <w:rtl/>
        </w:rPr>
        <w:t xml:space="preserve">د: هرگز گمراه نشده‏ام و </w:t>
      </w:r>
      <w:r w:rsidR="002902AD">
        <w:rPr>
          <w:rtl/>
        </w:rPr>
        <w:t>ک</w:t>
      </w:r>
      <w:r w:rsidRPr="006F0B90">
        <w:rPr>
          <w:rtl/>
        </w:rPr>
        <w:t xml:space="preserve">سى را هم - با </w:t>
      </w:r>
      <w:r w:rsidR="002902AD">
        <w:rPr>
          <w:rtl/>
        </w:rPr>
        <w:t>ک</w:t>
      </w:r>
      <w:r w:rsidRPr="006F0B90">
        <w:rPr>
          <w:rtl/>
        </w:rPr>
        <w:t>ار و رفتار و سخنانم - گمراه ن</w:t>
      </w:r>
      <w:r w:rsidR="002902AD">
        <w:rPr>
          <w:rtl/>
        </w:rPr>
        <w:t>ک</w:t>
      </w:r>
      <w:r w:rsidRPr="006F0B90">
        <w:rPr>
          <w:rtl/>
        </w:rPr>
        <w:t>رده‏ام.. بنابرا</w:t>
      </w:r>
      <w:r w:rsidR="002902AD">
        <w:rPr>
          <w:rtl/>
        </w:rPr>
        <w:t>ی</w:t>
      </w:r>
      <w:r w:rsidRPr="006F0B90">
        <w:rPr>
          <w:rtl/>
        </w:rPr>
        <w:t xml:space="preserve">ن واضح است </w:t>
      </w:r>
      <w:r w:rsidR="002902AD">
        <w:rPr>
          <w:rtl/>
        </w:rPr>
        <w:t>ک</w:t>
      </w:r>
      <w:r w:rsidRPr="006F0B90">
        <w:rPr>
          <w:rtl/>
        </w:rPr>
        <w:t>ه ب</w:t>
      </w:r>
      <w:r w:rsidR="002902AD">
        <w:rPr>
          <w:rtl/>
        </w:rPr>
        <w:t>ی</w:t>
      </w:r>
      <w:r w:rsidRPr="006F0B90">
        <w:rPr>
          <w:rtl/>
        </w:rPr>
        <w:t xml:space="preserve">عت و همراهى على با خلفاء و - همانگونه </w:t>
      </w:r>
      <w:r w:rsidR="002902AD">
        <w:rPr>
          <w:rtl/>
        </w:rPr>
        <w:t>ک</w:t>
      </w:r>
      <w:r w:rsidRPr="006F0B90">
        <w:rPr>
          <w:rtl/>
        </w:rPr>
        <w:t>ه خواه</w:t>
      </w:r>
      <w:r w:rsidR="002902AD">
        <w:rPr>
          <w:rtl/>
        </w:rPr>
        <w:t>ی</w:t>
      </w:r>
      <w:r w:rsidRPr="006F0B90">
        <w:rPr>
          <w:rtl/>
        </w:rPr>
        <w:t xml:space="preserve">م آورد - نمازش پشت سرشان، </w:t>
      </w:r>
      <w:r w:rsidR="002902AD">
        <w:rPr>
          <w:rtl/>
        </w:rPr>
        <w:t>ک</w:t>
      </w:r>
      <w:r w:rsidRPr="006F0B90">
        <w:rPr>
          <w:rtl/>
        </w:rPr>
        <w:t xml:space="preserve">ارى مخلصانه و </w:t>
      </w:r>
      <w:r w:rsidR="002902AD">
        <w:rPr>
          <w:rtl/>
        </w:rPr>
        <w:t>ک</w:t>
      </w:r>
      <w:r w:rsidRPr="006F0B90">
        <w:rPr>
          <w:rtl/>
        </w:rPr>
        <w:t>املاً داوطلبانه بوده‏است.</w:t>
      </w:r>
    </w:p>
    <w:p w:rsidR="009E2A73" w:rsidRDefault="00082CC7" w:rsidP="009E2A73">
      <w:pPr>
        <w:pStyle w:val="a5"/>
        <w:rPr>
          <w:rtl/>
        </w:rPr>
      </w:pPr>
      <w:r w:rsidRPr="006F0B90">
        <w:rPr>
          <w:rtl/>
        </w:rPr>
        <w:t>و ا</w:t>
      </w:r>
      <w:r w:rsidR="002902AD">
        <w:rPr>
          <w:rtl/>
        </w:rPr>
        <w:t>ی</w:t>
      </w:r>
      <w:r w:rsidRPr="006F0B90">
        <w:rPr>
          <w:rtl/>
        </w:rPr>
        <w:t>ن</w:t>
      </w:r>
      <w:r w:rsidR="002902AD">
        <w:rPr>
          <w:rtl/>
        </w:rPr>
        <w:t>ک</w:t>
      </w:r>
      <w:r w:rsidRPr="006F0B90">
        <w:rPr>
          <w:rtl/>
        </w:rPr>
        <w:t>ه مى‏گو</w:t>
      </w:r>
      <w:r w:rsidR="002902AD">
        <w:rPr>
          <w:rtl/>
        </w:rPr>
        <w:t>ی</w:t>
      </w:r>
      <w:r w:rsidRPr="006F0B90">
        <w:rPr>
          <w:rtl/>
        </w:rPr>
        <w:t xml:space="preserve">ند: على بدون </w:t>
      </w:r>
      <w:r w:rsidR="002902AD">
        <w:rPr>
          <w:rtl/>
        </w:rPr>
        <w:t>ی</w:t>
      </w:r>
      <w:r w:rsidRPr="006F0B90">
        <w:rPr>
          <w:rtl/>
        </w:rPr>
        <w:t>اور بوده ن</w:t>
      </w:r>
      <w:r w:rsidR="002902AD">
        <w:rPr>
          <w:rtl/>
        </w:rPr>
        <w:t>ی</w:t>
      </w:r>
      <w:r w:rsidRPr="006F0B90">
        <w:rPr>
          <w:rtl/>
        </w:rPr>
        <w:t>ز، صح</w:t>
      </w:r>
      <w:r w:rsidR="002902AD">
        <w:rPr>
          <w:rtl/>
        </w:rPr>
        <w:t>ی</w:t>
      </w:r>
      <w:r w:rsidRPr="006F0B90">
        <w:rPr>
          <w:rtl/>
        </w:rPr>
        <w:t>ح ن</w:t>
      </w:r>
      <w:r w:rsidR="002902AD">
        <w:rPr>
          <w:rtl/>
        </w:rPr>
        <w:t>ی</w:t>
      </w:r>
      <w:r w:rsidRPr="006F0B90">
        <w:rPr>
          <w:rtl/>
        </w:rPr>
        <w:t>ست؛ ز</w:t>
      </w:r>
      <w:r w:rsidR="002902AD">
        <w:rPr>
          <w:rtl/>
        </w:rPr>
        <w:t>ی</w:t>
      </w:r>
      <w:r w:rsidRPr="006F0B90">
        <w:rPr>
          <w:rtl/>
        </w:rPr>
        <w:t xml:space="preserve">را على‏اى </w:t>
      </w:r>
      <w:r w:rsidR="002902AD">
        <w:rPr>
          <w:rtl/>
        </w:rPr>
        <w:t>ک</w:t>
      </w:r>
      <w:r w:rsidRPr="006F0B90">
        <w:rPr>
          <w:rtl/>
        </w:rPr>
        <w:t>ه ما مى‏شناس</w:t>
      </w:r>
      <w:r w:rsidR="002902AD">
        <w:rPr>
          <w:rtl/>
        </w:rPr>
        <w:t>ی</w:t>
      </w:r>
      <w:r w:rsidRPr="006F0B90">
        <w:rPr>
          <w:rtl/>
        </w:rPr>
        <w:t>م، هرگز تن به ظلم و ستم نداده است؛ چنانچه خود بارها و بارها و در جاهاى مختلف، با سخنان متنوّعى در ا</w:t>
      </w:r>
      <w:r w:rsidR="002902AD">
        <w:rPr>
          <w:rtl/>
        </w:rPr>
        <w:t>ی</w:t>
      </w:r>
      <w:r w:rsidRPr="006F0B90">
        <w:rPr>
          <w:rtl/>
        </w:rPr>
        <w:t xml:space="preserve">ن مورد سخن گفته </w:t>
      </w:r>
      <w:r w:rsidR="002902AD">
        <w:rPr>
          <w:rtl/>
        </w:rPr>
        <w:t>ک</w:t>
      </w:r>
      <w:r w:rsidRPr="006F0B90">
        <w:rPr>
          <w:rtl/>
        </w:rPr>
        <w:t>ه همگى در نهج‏البلاغه مندرج است؛ مثلاً مى‏فرما</w:t>
      </w:r>
      <w:r w:rsidR="002902AD">
        <w:rPr>
          <w:rtl/>
        </w:rPr>
        <w:t>ی</w:t>
      </w:r>
      <w:r w:rsidRPr="006F0B90">
        <w:rPr>
          <w:rtl/>
        </w:rPr>
        <w:t>د:</w:t>
      </w:r>
    </w:p>
    <w:p w:rsidR="007F24A6" w:rsidRDefault="00082CC7" w:rsidP="009E2A73">
      <w:pPr>
        <w:pStyle w:val="a5"/>
        <w:rPr>
          <w:rFonts w:ascii="Times New Roman" w:hAnsi="Times New Roman"/>
          <w:rtl/>
        </w:rPr>
      </w:pPr>
      <w:r w:rsidRPr="006F0B90">
        <w:rPr>
          <w:rFonts w:ascii="Times New Roman" w:hAnsi="Times New Roman" w:cs="Traditional Arabic"/>
          <w:rtl/>
        </w:rPr>
        <w:t>«</w:t>
      </w:r>
      <w:r>
        <w:rPr>
          <w:rStyle w:val="Char1"/>
          <w:rtl/>
          <w:lang w:bidi="ar-SA"/>
        </w:rPr>
        <w:t>و</w:t>
      </w:r>
      <w:r w:rsidRPr="009A0644">
        <w:rPr>
          <w:rStyle w:val="Char1"/>
          <w:rtl/>
          <w:lang w:bidi="ar-SA"/>
        </w:rPr>
        <w:t>لعمرى</w:t>
      </w:r>
      <w:r>
        <w:rPr>
          <w:rStyle w:val="Char1"/>
          <w:rtl/>
          <w:lang w:bidi="ar-SA"/>
        </w:rPr>
        <w:t xml:space="preserve"> ما علىّ من قتال من خالف الحق وخابط الغى من إذهان و</w:t>
      </w:r>
      <w:r w:rsidRPr="009A0644">
        <w:rPr>
          <w:rStyle w:val="Char1"/>
          <w:rtl/>
          <w:lang w:bidi="ar-SA"/>
        </w:rPr>
        <w:t>لا إيهان</w:t>
      </w:r>
      <w:r w:rsidRPr="006F0B90">
        <w:rPr>
          <w:rFonts w:ascii="Times New Roman" w:hAnsi="Times New Roman" w:cs="Traditional Arabic"/>
          <w:rtl/>
        </w:rPr>
        <w:t>»</w:t>
      </w:r>
      <w:r w:rsidRPr="002902AD">
        <w:rPr>
          <w:rStyle w:val="FootnoteReference"/>
          <w:rFonts w:ascii="B Lotus" w:hAnsi="B Lotus"/>
          <w:b/>
          <w:rtl/>
        </w:rPr>
        <w:footnoteReference w:id="317"/>
      </w:r>
      <w:r>
        <w:rPr>
          <w:rFonts w:ascii="Times New Roman" w:hAnsi="Times New Roman" w:hint="cs"/>
          <w:rtl/>
        </w:rPr>
        <w:t>.</w:t>
      </w:r>
    </w:p>
    <w:p w:rsidR="00082CC7" w:rsidRPr="006F0B90" w:rsidRDefault="00082CC7" w:rsidP="00AF582E">
      <w:pPr>
        <w:pStyle w:val="a5"/>
      </w:pPr>
      <w:r>
        <w:rPr>
          <w:rFonts w:cs="Traditional Arabic" w:hint="cs"/>
          <w:rtl/>
        </w:rPr>
        <w:t>«</w:t>
      </w:r>
      <w:r w:rsidRPr="00F00D86">
        <w:rPr>
          <w:rtl/>
        </w:rPr>
        <w:t>به جان خودم سوگند! در جنگ</w:t>
      </w:r>
      <w:r w:rsidR="002902AD">
        <w:rPr>
          <w:rtl/>
        </w:rPr>
        <w:t>ی</w:t>
      </w:r>
      <w:r w:rsidRPr="00F00D86">
        <w:rPr>
          <w:rtl/>
        </w:rPr>
        <w:t xml:space="preserve">دن با </w:t>
      </w:r>
      <w:r w:rsidR="002902AD">
        <w:rPr>
          <w:rtl/>
        </w:rPr>
        <w:t>ک</w:t>
      </w:r>
      <w:r w:rsidRPr="00F00D86">
        <w:rPr>
          <w:rtl/>
        </w:rPr>
        <w:t xml:space="preserve">سى </w:t>
      </w:r>
      <w:r w:rsidR="002902AD">
        <w:rPr>
          <w:rtl/>
        </w:rPr>
        <w:t>ک</w:t>
      </w:r>
      <w:r w:rsidRPr="00F00D86">
        <w:rPr>
          <w:rtl/>
        </w:rPr>
        <w:t xml:space="preserve">ه مخالفت حق </w:t>
      </w:r>
      <w:r w:rsidR="002902AD">
        <w:rPr>
          <w:rtl/>
        </w:rPr>
        <w:t>ک</w:t>
      </w:r>
      <w:r w:rsidRPr="00F00D86">
        <w:rPr>
          <w:rtl/>
        </w:rPr>
        <w:t>رده و در راه ضلالت و گمراهى قدم نهاده است، مسامحه و سستى نمى‏</w:t>
      </w:r>
      <w:r w:rsidR="002902AD">
        <w:rPr>
          <w:rtl/>
        </w:rPr>
        <w:t>ک</w:t>
      </w:r>
      <w:r w:rsidRPr="00F00D86">
        <w:rPr>
          <w:rtl/>
        </w:rPr>
        <w:t>نم</w:t>
      </w:r>
      <w:r>
        <w:rPr>
          <w:rFonts w:cs="Traditional Arabic" w:hint="cs"/>
          <w:rtl/>
        </w:rPr>
        <w:t>»</w:t>
      </w:r>
      <w:r w:rsidRPr="006F0B90">
        <w:rPr>
          <w:rtl/>
        </w:rPr>
        <w:t>.</w:t>
      </w:r>
    </w:p>
    <w:p w:rsidR="007F24A6" w:rsidRDefault="00082CC7" w:rsidP="00AF582E">
      <w:pPr>
        <w:pStyle w:val="a5"/>
        <w:rPr>
          <w:rFonts w:ascii="Times New Roman" w:hAnsi="Times New Roman"/>
          <w:rtl/>
        </w:rPr>
      </w:pPr>
      <w:r w:rsidRPr="006F0B90">
        <w:rPr>
          <w:rFonts w:ascii="Times New Roman" w:hAnsi="Times New Roman"/>
          <w:rtl/>
        </w:rPr>
        <w:t xml:space="preserve">و </w:t>
      </w:r>
      <w:r w:rsidR="002902AD">
        <w:rPr>
          <w:rFonts w:ascii="Times New Roman" w:hAnsi="Times New Roman"/>
          <w:rtl/>
        </w:rPr>
        <w:t>ی</w:t>
      </w:r>
      <w:r w:rsidRPr="006F0B90">
        <w:rPr>
          <w:rFonts w:ascii="Times New Roman" w:hAnsi="Times New Roman"/>
          <w:rtl/>
        </w:rPr>
        <w:t>ا در جر</w:t>
      </w:r>
      <w:r w:rsidR="002902AD">
        <w:rPr>
          <w:rFonts w:ascii="Times New Roman" w:hAnsi="Times New Roman"/>
          <w:rtl/>
        </w:rPr>
        <w:t>ی</w:t>
      </w:r>
      <w:r w:rsidRPr="006F0B90">
        <w:rPr>
          <w:rFonts w:ascii="Times New Roman" w:hAnsi="Times New Roman"/>
          <w:rtl/>
        </w:rPr>
        <w:t>ان ب</w:t>
      </w:r>
      <w:r w:rsidR="002902AD">
        <w:rPr>
          <w:rFonts w:ascii="Times New Roman" w:hAnsi="Times New Roman"/>
          <w:rtl/>
        </w:rPr>
        <w:t>ی</w:t>
      </w:r>
      <w:r w:rsidRPr="006F0B90">
        <w:rPr>
          <w:rFonts w:ascii="Times New Roman" w:hAnsi="Times New Roman"/>
          <w:rtl/>
        </w:rPr>
        <w:t>عت با أبوب</w:t>
      </w:r>
      <w:r w:rsidR="002902AD">
        <w:rPr>
          <w:rFonts w:ascii="Times New Roman" w:hAnsi="Times New Roman"/>
          <w:rtl/>
        </w:rPr>
        <w:t>ک</w:t>
      </w:r>
      <w:r w:rsidRPr="006F0B90">
        <w:rPr>
          <w:rFonts w:ascii="Times New Roman" w:hAnsi="Times New Roman"/>
          <w:rtl/>
        </w:rPr>
        <w:t xml:space="preserve">ر </w:t>
      </w:r>
      <w:r w:rsidRPr="006F0B90">
        <w:rPr>
          <w:rFonts w:ascii="Times New Roman" w:hAnsi="Times New Roman" w:cs="CTraditional Arabic"/>
          <w:rtl/>
        </w:rPr>
        <w:t>س</w:t>
      </w:r>
      <w:r w:rsidRPr="006F0B90">
        <w:rPr>
          <w:rFonts w:ascii="Times New Roman" w:hAnsi="Times New Roman"/>
          <w:rtl/>
        </w:rPr>
        <w:t xml:space="preserve"> مى‏گو</w:t>
      </w:r>
      <w:r w:rsidR="002902AD">
        <w:rPr>
          <w:rFonts w:ascii="Times New Roman" w:hAnsi="Times New Roman"/>
          <w:rtl/>
        </w:rPr>
        <w:t>ی</w:t>
      </w:r>
      <w:r w:rsidRPr="006F0B90">
        <w:rPr>
          <w:rFonts w:ascii="Times New Roman" w:hAnsi="Times New Roman"/>
          <w:rtl/>
        </w:rPr>
        <w:t xml:space="preserve">د: </w:t>
      </w:r>
      <w:r w:rsidRPr="006F0B90">
        <w:rPr>
          <w:rFonts w:ascii="Times New Roman" w:hAnsi="Times New Roman" w:cs="Traditional Arabic"/>
          <w:rtl/>
        </w:rPr>
        <w:t>«</w:t>
      </w:r>
      <w:r w:rsidRPr="009A0644">
        <w:rPr>
          <w:rStyle w:val="Char1"/>
          <w:rtl/>
          <w:lang w:bidi="ar-SA"/>
        </w:rPr>
        <w:t>الذل</w:t>
      </w:r>
      <w:r>
        <w:rPr>
          <w:rStyle w:val="Char1"/>
          <w:rtl/>
          <w:lang w:bidi="ar-SA"/>
        </w:rPr>
        <w:t>يل عندى عزيز حتى آخذ الحق له، و</w:t>
      </w:r>
      <w:r w:rsidRPr="009A0644">
        <w:rPr>
          <w:rStyle w:val="Char1"/>
          <w:rtl/>
          <w:lang w:bidi="ar-SA"/>
        </w:rPr>
        <w:t>القوى عندى ضعيف حتى آخذ الحق منه... فنظرت فى أمرى فإذا طاعتى قد سبقت بيعتى</w:t>
      </w:r>
      <w:r w:rsidRPr="006F0B90">
        <w:rPr>
          <w:rFonts w:ascii="Times New Roman" w:hAnsi="Times New Roman" w:cs="Traditional Arabic"/>
          <w:rtl/>
        </w:rPr>
        <w:t>»</w:t>
      </w:r>
      <w:r w:rsidRPr="002902AD">
        <w:rPr>
          <w:rStyle w:val="FootnoteReference"/>
          <w:rFonts w:ascii="B Lotus" w:hAnsi="B Lotus"/>
          <w:b/>
          <w:sz w:val="24"/>
          <w:rtl/>
        </w:rPr>
        <w:footnoteReference w:id="318"/>
      </w:r>
      <w:r>
        <w:rPr>
          <w:rFonts w:ascii="Times New Roman" w:hAnsi="Times New Roman" w:hint="cs"/>
          <w:rtl/>
        </w:rPr>
        <w:t>.</w:t>
      </w:r>
    </w:p>
    <w:p w:rsidR="00082CC7" w:rsidRPr="006F0B90" w:rsidRDefault="00082CC7" w:rsidP="00AF582E">
      <w:pPr>
        <w:pStyle w:val="a5"/>
      </w:pPr>
      <w:r>
        <w:rPr>
          <w:rFonts w:cs="Traditional Arabic" w:hint="cs"/>
          <w:rtl/>
        </w:rPr>
        <w:t>«</w:t>
      </w:r>
      <w:r w:rsidRPr="00F00D86">
        <w:rPr>
          <w:rtl/>
        </w:rPr>
        <w:t>ذل</w:t>
      </w:r>
      <w:r w:rsidR="002902AD">
        <w:rPr>
          <w:rtl/>
        </w:rPr>
        <w:t>ی</w:t>
      </w:r>
      <w:r w:rsidRPr="00F00D86">
        <w:rPr>
          <w:rtl/>
        </w:rPr>
        <w:t>ل و ستمد</w:t>
      </w:r>
      <w:r w:rsidR="002902AD">
        <w:rPr>
          <w:rtl/>
        </w:rPr>
        <w:t>ی</w:t>
      </w:r>
      <w:r w:rsidRPr="00F00D86">
        <w:rPr>
          <w:rtl/>
        </w:rPr>
        <w:t>ده نزد من عز</w:t>
      </w:r>
      <w:r w:rsidR="002902AD">
        <w:rPr>
          <w:rtl/>
        </w:rPr>
        <w:t>ی</w:t>
      </w:r>
      <w:r w:rsidRPr="00F00D86">
        <w:rPr>
          <w:rtl/>
        </w:rPr>
        <w:t xml:space="preserve">ز و قدرتمند است تا آنگاه </w:t>
      </w:r>
      <w:r w:rsidR="002902AD">
        <w:rPr>
          <w:rtl/>
        </w:rPr>
        <w:t>ک</w:t>
      </w:r>
      <w:r w:rsidRPr="00F00D86">
        <w:rPr>
          <w:rtl/>
        </w:rPr>
        <w:t>ه حقّش را از ظالم بستانم، و قوى و ستمگر نزد من ناتوان و ضع</w:t>
      </w:r>
      <w:r w:rsidR="002902AD">
        <w:rPr>
          <w:rtl/>
        </w:rPr>
        <w:t>ی</w:t>
      </w:r>
      <w:r w:rsidRPr="00F00D86">
        <w:rPr>
          <w:rtl/>
        </w:rPr>
        <w:t xml:space="preserve">ف است تا زمانى </w:t>
      </w:r>
      <w:r w:rsidR="002902AD">
        <w:rPr>
          <w:rtl/>
        </w:rPr>
        <w:t>ک</w:t>
      </w:r>
      <w:r w:rsidRPr="00F00D86">
        <w:rPr>
          <w:rtl/>
        </w:rPr>
        <w:t>ه حقّ مظلوم را از او بگ</w:t>
      </w:r>
      <w:r w:rsidR="002902AD">
        <w:rPr>
          <w:rtl/>
        </w:rPr>
        <w:t>ی</w:t>
      </w:r>
      <w:r w:rsidRPr="00F00D86">
        <w:rPr>
          <w:rtl/>
        </w:rPr>
        <w:t>رم... بنابرا</w:t>
      </w:r>
      <w:r w:rsidR="002902AD">
        <w:rPr>
          <w:rtl/>
        </w:rPr>
        <w:t>ی</w:t>
      </w:r>
      <w:r w:rsidRPr="00F00D86">
        <w:rPr>
          <w:rtl/>
        </w:rPr>
        <w:t>ن، در امر خلافت خود اند</w:t>
      </w:r>
      <w:r w:rsidR="002902AD">
        <w:rPr>
          <w:rtl/>
        </w:rPr>
        <w:t>ی</w:t>
      </w:r>
      <w:r w:rsidRPr="00F00D86">
        <w:rPr>
          <w:rtl/>
        </w:rPr>
        <w:t>ش</w:t>
      </w:r>
      <w:r w:rsidR="002902AD">
        <w:rPr>
          <w:rtl/>
        </w:rPr>
        <w:t>ی</w:t>
      </w:r>
      <w:r w:rsidRPr="00F00D86">
        <w:rPr>
          <w:rtl/>
        </w:rPr>
        <w:t>دم و د</w:t>
      </w:r>
      <w:r w:rsidR="002902AD">
        <w:rPr>
          <w:rtl/>
        </w:rPr>
        <w:t>ی</w:t>
      </w:r>
      <w:r w:rsidRPr="00F00D86">
        <w:rPr>
          <w:rtl/>
        </w:rPr>
        <w:t xml:space="preserve">دم </w:t>
      </w:r>
      <w:r w:rsidR="002902AD">
        <w:rPr>
          <w:rtl/>
        </w:rPr>
        <w:t>ک</w:t>
      </w:r>
      <w:r w:rsidRPr="00F00D86">
        <w:rPr>
          <w:rtl/>
        </w:rPr>
        <w:t>ه اطاعت و پ</w:t>
      </w:r>
      <w:r w:rsidR="002902AD">
        <w:rPr>
          <w:rtl/>
        </w:rPr>
        <w:t>ی</w:t>
      </w:r>
      <w:r w:rsidRPr="00F00D86">
        <w:rPr>
          <w:rtl/>
        </w:rPr>
        <w:t>روى بر من واجب است. همانا در ب</w:t>
      </w:r>
      <w:r w:rsidR="002902AD">
        <w:rPr>
          <w:rtl/>
        </w:rPr>
        <w:t>ی</w:t>
      </w:r>
      <w:r w:rsidRPr="00F00D86">
        <w:rPr>
          <w:rtl/>
        </w:rPr>
        <w:t>عت (با أبوب</w:t>
      </w:r>
      <w:r w:rsidR="002902AD">
        <w:rPr>
          <w:rtl/>
        </w:rPr>
        <w:t>ک</w:t>
      </w:r>
      <w:r w:rsidRPr="00F00D86">
        <w:rPr>
          <w:rtl/>
        </w:rPr>
        <w:t>ر) پ</w:t>
      </w:r>
      <w:r w:rsidR="002902AD">
        <w:rPr>
          <w:rtl/>
        </w:rPr>
        <w:t>ی</w:t>
      </w:r>
      <w:r w:rsidRPr="00F00D86">
        <w:rPr>
          <w:rtl/>
        </w:rPr>
        <w:t>شى گرفتم</w:t>
      </w:r>
      <w:r>
        <w:rPr>
          <w:rFonts w:cs="Traditional Arabic" w:hint="cs"/>
          <w:rtl/>
        </w:rPr>
        <w:t>»</w:t>
      </w:r>
      <w:r w:rsidRPr="006F0B90">
        <w:rPr>
          <w:rtl/>
        </w:rPr>
        <w:t>.</w:t>
      </w:r>
    </w:p>
    <w:p w:rsidR="00082CC7" w:rsidRDefault="00082CC7" w:rsidP="00AF582E">
      <w:pPr>
        <w:pStyle w:val="a5"/>
        <w:rPr>
          <w:rtl/>
        </w:rPr>
      </w:pPr>
      <w:r w:rsidRPr="006F0B90">
        <w:rPr>
          <w:rtl/>
        </w:rPr>
        <w:t xml:space="preserve">پس زمانى </w:t>
      </w:r>
      <w:r w:rsidR="002902AD">
        <w:rPr>
          <w:rtl/>
        </w:rPr>
        <w:t>ک</w:t>
      </w:r>
      <w:r w:rsidRPr="006F0B90">
        <w:rPr>
          <w:rtl/>
        </w:rPr>
        <w:t>ه على با خلفاء ب</w:t>
      </w:r>
      <w:r w:rsidR="002902AD">
        <w:rPr>
          <w:rtl/>
        </w:rPr>
        <w:t>ی</w:t>
      </w:r>
      <w:r w:rsidRPr="006F0B90">
        <w:rPr>
          <w:rtl/>
        </w:rPr>
        <w:t>عت و از آنها اطاعت و پ</w:t>
      </w:r>
      <w:r w:rsidR="002902AD">
        <w:rPr>
          <w:rtl/>
        </w:rPr>
        <w:t>ی</w:t>
      </w:r>
      <w:r w:rsidRPr="006F0B90">
        <w:rPr>
          <w:rtl/>
        </w:rPr>
        <w:t>روى، و دا</w:t>
      </w:r>
      <w:r w:rsidR="002902AD">
        <w:rPr>
          <w:rtl/>
        </w:rPr>
        <w:t>ی</w:t>
      </w:r>
      <w:r w:rsidRPr="006F0B90">
        <w:rPr>
          <w:rtl/>
        </w:rPr>
        <w:t>ماً همراهى‏شان نموده، بر ت</w:t>
      </w:r>
      <w:r w:rsidR="002902AD">
        <w:rPr>
          <w:rtl/>
        </w:rPr>
        <w:t>ی</w:t>
      </w:r>
      <w:r w:rsidRPr="006F0B90">
        <w:rPr>
          <w:rtl/>
        </w:rPr>
        <w:t xml:space="preserve">جانى و </w:t>
      </w:r>
      <w:r w:rsidR="002902AD">
        <w:rPr>
          <w:rtl/>
        </w:rPr>
        <w:t>ک</w:t>
      </w:r>
      <w:r w:rsidRPr="006F0B90">
        <w:rPr>
          <w:rtl/>
        </w:rPr>
        <w:t xml:space="preserve">سانى </w:t>
      </w:r>
      <w:r w:rsidR="002902AD">
        <w:rPr>
          <w:rtl/>
        </w:rPr>
        <w:t>ک</w:t>
      </w:r>
      <w:r w:rsidRPr="006F0B90">
        <w:rPr>
          <w:rtl/>
        </w:rPr>
        <w:t>ه خود را پ</w:t>
      </w:r>
      <w:r w:rsidR="002902AD">
        <w:rPr>
          <w:rtl/>
        </w:rPr>
        <w:t>ی</w:t>
      </w:r>
      <w:r w:rsidRPr="006F0B90">
        <w:rPr>
          <w:rtl/>
        </w:rPr>
        <w:t>روان عل</w:t>
      </w:r>
      <w:r w:rsidR="002902AD">
        <w:rPr>
          <w:rtl/>
        </w:rPr>
        <w:t>ی</w:t>
      </w:r>
      <w:r w:rsidRPr="006F0B90">
        <w:rPr>
          <w:rtl/>
        </w:rPr>
        <w:t xml:space="preserve"> </w:t>
      </w:r>
      <w:r w:rsidRPr="006F0B90">
        <w:rPr>
          <w:rFonts w:cs="CTraditional Arabic"/>
          <w:rtl/>
        </w:rPr>
        <w:t>س</w:t>
      </w:r>
      <w:r w:rsidRPr="006F0B90">
        <w:rPr>
          <w:rtl/>
        </w:rPr>
        <w:t xml:space="preserve"> و فرزندانش مى‏دانند، واجب است آن اطاعت و دوستى و </w:t>
      </w:r>
      <w:r w:rsidR="002902AD">
        <w:rPr>
          <w:rtl/>
        </w:rPr>
        <w:t>یک</w:t>
      </w:r>
      <w:r w:rsidRPr="006F0B90">
        <w:rPr>
          <w:rtl/>
        </w:rPr>
        <w:t>رنگى را تأ</w:t>
      </w:r>
      <w:r w:rsidR="002902AD">
        <w:rPr>
          <w:rtl/>
        </w:rPr>
        <w:t>یی</w:t>
      </w:r>
      <w:r w:rsidRPr="006F0B90">
        <w:rPr>
          <w:rtl/>
        </w:rPr>
        <w:t>د و تأ</w:t>
      </w:r>
      <w:r w:rsidR="002902AD">
        <w:rPr>
          <w:rtl/>
        </w:rPr>
        <w:t>کی</w:t>
      </w:r>
      <w:r w:rsidRPr="006F0B90">
        <w:rPr>
          <w:rtl/>
        </w:rPr>
        <w:t xml:space="preserve">د </w:t>
      </w:r>
      <w:r w:rsidR="002902AD">
        <w:rPr>
          <w:rtl/>
        </w:rPr>
        <w:t>ک</w:t>
      </w:r>
      <w:r w:rsidRPr="006F0B90">
        <w:rPr>
          <w:rtl/>
        </w:rPr>
        <w:t>نند؛ ز</w:t>
      </w:r>
      <w:r w:rsidR="002902AD">
        <w:rPr>
          <w:rtl/>
        </w:rPr>
        <w:t>ی</w:t>
      </w:r>
      <w:r w:rsidRPr="006F0B90">
        <w:rPr>
          <w:rtl/>
        </w:rPr>
        <w:t>را محال است عل</w:t>
      </w:r>
      <w:r w:rsidR="002902AD">
        <w:rPr>
          <w:rtl/>
        </w:rPr>
        <w:t>ی</w:t>
      </w:r>
      <w:r w:rsidRPr="006F0B90">
        <w:rPr>
          <w:rtl/>
        </w:rPr>
        <w:t xml:space="preserve"> </w:t>
      </w:r>
      <w:r w:rsidRPr="006F0B90">
        <w:rPr>
          <w:rFonts w:cs="CTraditional Arabic"/>
          <w:rtl/>
        </w:rPr>
        <w:t>س</w:t>
      </w:r>
      <w:r w:rsidRPr="006F0B90">
        <w:rPr>
          <w:rtl/>
        </w:rPr>
        <w:t xml:space="preserve"> با شخصى ب</w:t>
      </w:r>
      <w:r w:rsidR="002902AD">
        <w:rPr>
          <w:rtl/>
        </w:rPr>
        <w:t>ی</w:t>
      </w:r>
      <w:r w:rsidRPr="006F0B90">
        <w:rPr>
          <w:rtl/>
        </w:rPr>
        <w:t xml:space="preserve">عت </w:t>
      </w:r>
      <w:r w:rsidR="002902AD">
        <w:rPr>
          <w:rtl/>
        </w:rPr>
        <w:t>ک</w:t>
      </w:r>
      <w:r w:rsidRPr="006F0B90">
        <w:rPr>
          <w:rtl/>
        </w:rPr>
        <w:t xml:space="preserve">ند و اطاعت از او را بر خود واجب بداند </w:t>
      </w:r>
      <w:r w:rsidR="002902AD">
        <w:rPr>
          <w:rtl/>
        </w:rPr>
        <w:t>ک</w:t>
      </w:r>
      <w:r w:rsidRPr="006F0B90">
        <w:rPr>
          <w:rtl/>
        </w:rPr>
        <w:t>ه آن شخص، ظالم و غاصب و خ</w:t>
      </w:r>
      <w:r w:rsidR="002902AD">
        <w:rPr>
          <w:rtl/>
        </w:rPr>
        <w:t>ی</w:t>
      </w:r>
      <w:r w:rsidRPr="006F0B90">
        <w:rPr>
          <w:rtl/>
        </w:rPr>
        <w:t>انت</w:t>
      </w:r>
      <w:r w:rsidR="002902AD">
        <w:rPr>
          <w:rtl/>
        </w:rPr>
        <w:t>ک</w:t>
      </w:r>
      <w:r w:rsidRPr="006F0B90">
        <w:rPr>
          <w:rtl/>
        </w:rPr>
        <w:t xml:space="preserve">ار، و </w:t>
      </w:r>
      <w:r w:rsidR="002902AD">
        <w:rPr>
          <w:rtl/>
        </w:rPr>
        <w:t>ی</w:t>
      </w:r>
      <w:r w:rsidRPr="006F0B90">
        <w:rPr>
          <w:rtl/>
        </w:rPr>
        <w:t>ا اقدامات و تصرّفاتش، ظالمانه و باطل باشد!</w:t>
      </w:r>
      <w:r>
        <w:rPr>
          <w:rFonts w:hint="cs"/>
          <w:rtl/>
        </w:rPr>
        <w:t>.</w:t>
      </w:r>
    </w:p>
    <w:p w:rsidR="00082CC7" w:rsidRPr="006F0B90" w:rsidRDefault="00082CC7" w:rsidP="00AF582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9E2A73">
      <w:pPr>
        <w:pStyle w:val="a1"/>
      </w:pPr>
      <w:bookmarkStart w:id="79" w:name="_Toc326959898"/>
      <w:bookmarkStart w:id="80" w:name="_Toc439953589"/>
      <w:r w:rsidRPr="006F0B90">
        <w:rPr>
          <w:rtl/>
        </w:rPr>
        <w:t>همكارى و همراهى عل</w:t>
      </w:r>
      <w:r w:rsidR="009E2A73">
        <w:rPr>
          <w:rFonts w:hint="cs"/>
          <w:rtl/>
        </w:rPr>
        <w:t>ى</w:t>
      </w:r>
      <w:r w:rsidRPr="009E2A73">
        <w:rPr>
          <w:rFonts w:cs="CTraditional Arabic"/>
          <w:b/>
          <w:bCs w:val="0"/>
          <w:rtl/>
        </w:rPr>
        <w:t>س</w:t>
      </w:r>
      <w:r w:rsidRPr="006F0B90">
        <w:rPr>
          <w:rtl/>
        </w:rPr>
        <w:t xml:space="preserve"> و فرزندانش با خلفاء:</w:t>
      </w:r>
      <w:bookmarkEnd w:id="79"/>
      <w:bookmarkEnd w:id="80"/>
    </w:p>
    <w:p w:rsidR="007F24A6" w:rsidRDefault="00082CC7" w:rsidP="00AF582E">
      <w:pPr>
        <w:pStyle w:val="a5"/>
        <w:rPr>
          <w:rtl/>
        </w:rPr>
      </w:pPr>
      <w:r w:rsidRPr="006F0B90">
        <w:rPr>
          <w:rtl/>
        </w:rPr>
        <w:t xml:space="preserve">زمانى </w:t>
      </w:r>
      <w:r w:rsidR="002902AD">
        <w:rPr>
          <w:rtl/>
        </w:rPr>
        <w:t>ک</w:t>
      </w:r>
      <w:r w:rsidRPr="006F0B90">
        <w:rPr>
          <w:rtl/>
        </w:rPr>
        <w:t xml:space="preserve">ه على با خلفاء </w:t>
      </w:r>
      <w:r>
        <w:rPr>
          <w:rFonts w:cs="CTraditional Arabic" w:hint="cs"/>
          <w:rtl/>
        </w:rPr>
        <w:t>ش</w:t>
      </w:r>
      <w:r>
        <w:rPr>
          <w:rFonts w:hint="cs"/>
          <w:rtl/>
        </w:rPr>
        <w:t xml:space="preserve"> </w:t>
      </w:r>
      <w:r w:rsidRPr="006F0B90">
        <w:rPr>
          <w:rtl/>
        </w:rPr>
        <w:t>ب</w:t>
      </w:r>
      <w:r w:rsidR="002902AD">
        <w:rPr>
          <w:rtl/>
        </w:rPr>
        <w:t>ی</w:t>
      </w:r>
      <w:r w:rsidRPr="006F0B90">
        <w:rPr>
          <w:rtl/>
        </w:rPr>
        <w:t xml:space="preserve">عت </w:t>
      </w:r>
      <w:r w:rsidR="002902AD">
        <w:rPr>
          <w:rtl/>
        </w:rPr>
        <w:t>ک</w:t>
      </w:r>
      <w:r w:rsidRPr="006F0B90">
        <w:rPr>
          <w:rtl/>
        </w:rPr>
        <w:t>رده، در واقع امامت آنها را - در حضور و غ</w:t>
      </w:r>
      <w:r w:rsidR="002902AD">
        <w:rPr>
          <w:rtl/>
        </w:rPr>
        <w:t>ی</w:t>
      </w:r>
      <w:r w:rsidRPr="006F0B90">
        <w:rPr>
          <w:rtl/>
        </w:rPr>
        <w:t>اب - پذ</w:t>
      </w:r>
      <w:r w:rsidR="002902AD">
        <w:rPr>
          <w:rtl/>
        </w:rPr>
        <w:t>ی</w:t>
      </w:r>
      <w:r w:rsidRPr="006F0B90">
        <w:rPr>
          <w:rtl/>
        </w:rPr>
        <w:t>رفته است و نه تنها با آنها دشمنى ن</w:t>
      </w:r>
      <w:r w:rsidR="002902AD">
        <w:rPr>
          <w:rtl/>
        </w:rPr>
        <w:t>ک</w:t>
      </w:r>
      <w:r w:rsidRPr="006F0B90">
        <w:rPr>
          <w:rtl/>
        </w:rPr>
        <w:t>رده، بل</w:t>
      </w:r>
      <w:r w:rsidR="002902AD">
        <w:rPr>
          <w:rtl/>
        </w:rPr>
        <w:t>ک</w:t>
      </w:r>
      <w:r w:rsidRPr="006F0B90">
        <w:rPr>
          <w:rtl/>
        </w:rPr>
        <w:t>ه در تمام امور، مستشارى مطمئن و بازو</w:t>
      </w:r>
      <w:r w:rsidR="002902AD">
        <w:rPr>
          <w:rtl/>
        </w:rPr>
        <w:t>ی</w:t>
      </w:r>
      <w:r w:rsidRPr="006F0B90">
        <w:rPr>
          <w:rtl/>
        </w:rPr>
        <w:t>ى اجرا</w:t>
      </w:r>
      <w:r w:rsidR="002902AD">
        <w:rPr>
          <w:rtl/>
        </w:rPr>
        <w:t>ی</w:t>
      </w:r>
      <w:r w:rsidRPr="006F0B90">
        <w:rPr>
          <w:rtl/>
        </w:rPr>
        <w:t>ى براى خلفاء بوده است.. و در امر هم</w:t>
      </w:r>
      <w:r w:rsidR="002902AD">
        <w:rPr>
          <w:rtl/>
        </w:rPr>
        <w:t>ک</w:t>
      </w:r>
      <w:r w:rsidRPr="006F0B90">
        <w:rPr>
          <w:rtl/>
        </w:rPr>
        <w:t>ارى و مشار</w:t>
      </w:r>
      <w:r w:rsidR="002902AD">
        <w:rPr>
          <w:rtl/>
        </w:rPr>
        <w:t>ک</w:t>
      </w:r>
      <w:r w:rsidRPr="006F0B90">
        <w:rPr>
          <w:rtl/>
        </w:rPr>
        <w:t>ت با خلفاء در تصم</w:t>
      </w:r>
      <w:r w:rsidR="002902AD">
        <w:rPr>
          <w:rtl/>
        </w:rPr>
        <w:t>ی</w:t>
      </w:r>
      <w:r w:rsidRPr="006F0B90">
        <w:rPr>
          <w:rtl/>
        </w:rPr>
        <w:t>م‏گ</w:t>
      </w:r>
      <w:r w:rsidR="002902AD">
        <w:rPr>
          <w:rtl/>
        </w:rPr>
        <w:t>ی</w:t>
      </w:r>
      <w:r w:rsidRPr="006F0B90">
        <w:rPr>
          <w:rtl/>
        </w:rPr>
        <w:t>ر</w:t>
      </w:r>
      <w:r w:rsidR="002902AD">
        <w:rPr>
          <w:rtl/>
        </w:rPr>
        <w:t>ی</w:t>
      </w:r>
      <w:r w:rsidRPr="006F0B90">
        <w:rPr>
          <w:rtl/>
        </w:rPr>
        <w:t>ها، از تمام صحابه د</w:t>
      </w:r>
      <w:r w:rsidR="002902AD">
        <w:rPr>
          <w:rtl/>
        </w:rPr>
        <w:t>ی</w:t>
      </w:r>
      <w:r w:rsidRPr="006F0B90">
        <w:rPr>
          <w:rtl/>
        </w:rPr>
        <w:t>گر پ</w:t>
      </w:r>
      <w:r w:rsidR="002902AD">
        <w:rPr>
          <w:rtl/>
        </w:rPr>
        <w:t>ی</w:t>
      </w:r>
      <w:r w:rsidRPr="006F0B90">
        <w:rPr>
          <w:rtl/>
        </w:rPr>
        <w:t>شروتر و مقدّم‏تر بوده است؛ چنانچه ش</w:t>
      </w:r>
      <w:r w:rsidR="002902AD">
        <w:rPr>
          <w:rtl/>
        </w:rPr>
        <w:t>ی</w:t>
      </w:r>
      <w:r w:rsidRPr="006F0B90">
        <w:rPr>
          <w:rtl/>
        </w:rPr>
        <w:t>خ مف</w:t>
      </w:r>
      <w:r w:rsidR="002902AD">
        <w:rPr>
          <w:rtl/>
        </w:rPr>
        <w:t>ی</w:t>
      </w:r>
      <w:r w:rsidRPr="006F0B90">
        <w:rPr>
          <w:rtl/>
        </w:rPr>
        <w:t xml:space="preserve">د، أبواب خاصّى را در </w:t>
      </w:r>
      <w:r w:rsidR="002902AD">
        <w:rPr>
          <w:rtl/>
        </w:rPr>
        <w:t>ک</w:t>
      </w:r>
      <w:r w:rsidRPr="006F0B90">
        <w:rPr>
          <w:rtl/>
        </w:rPr>
        <w:t>تابش به موضوع «قضاوتهاى ام</w:t>
      </w:r>
      <w:r w:rsidR="002902AD">
        <w:rPr>
          <w:rtl/>
        </w:rPr>
        <w:t>ی</w:t>
      </w:r>
      <w:r w:rsidRPr="006F0B90">
        <w:rPr>
          <w:rtl/>
        </w:rPr>
        <w:t>رالمؤمن</w:t>
      </w:r>
      <w:r w:rsidR="002902AD">
        <w:rPr>
          <w:rtl/>
        </w:rPr>
        <w:t>ی</w:t>
      </w:r>
      <w:r w:rsidRPr="006F0B90">
        <w:rPr>
          <w:rtl/>
        </w:rPr>
        <w:t>ن در زمان خلافت أبوب</w:t>
      </w:r>
      <w:r w:rsidR="002902AD">
        <w:rPr>
          <w:rtl/>
        </w:rPr>
        <w:t>ک</w:t>
      </w:r>
      <w:r w:rsidRPr="006F0B90">
        <w:rPr>
          <w:rtl/>
        </w:rPr>
        <w:t>ر و عمر» اختصاص داده است</w:t>
      </w:r>
      <w:r w:rsidRPr="002902AD">
        <w:rPr>
          <w:rStyle w:val="FootnoteReference"/>
          <w:rFonts w:ascii="B Lotus" w:hAnsi="B Lotus"/>
          <w:b/>
          <w:sz w:val="24"/>
          <w:rtl/>
        </w:rPr>
        <w:footnoteReference w:id="319"/>
      </w:r>
      <w:r>
        <w:rPr>
          <w:rFonts w:hint="cs"/>
          <w:rtl/>
        </w:rPr>
        <w:t>.</w:t>
      </w:r>
    </w:p>
    <w:p w:rsidR="007F24A6" w:rsidRDefault="00082CC7" w:rsidP="00AF582E">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در زمان خلافت أبوب</w:t>
      </w:r>
      <w:r w:rsidR="002902AD">
        <w:rPr>
          <w:rtl/>
        </w:rPr>
        <w:t>ک</w:t>
      </w:r>
      <w:r w:rsidRPr="006F0B90">
        <w:rPr>
          <w:rtl/>
        </w:rPr>
        <w:t>ر، متولّى و عهده‏دار اموال فى‏ء و غنا</w:t>
      </w:r>
      <w:r w:rsidR="002902AD">
        <w:rPr>
          <w:rtl/>
        </w:rPr>
        <w:t>ی</w:t>
      </w:r>
      <w:r w:rsidRPr="006F0B90">
        <w:rPr>
          <w:rtl/>
        </w:rPr>
        <w:t>م و خمس بود. سپس به حسن، و بعد به حس</w:t>
      </w:r>
      <w:r w:rsidR="002902AD">
        <w:rPr>
          <w:rtl/>
        </w:rPr>
        <w:t>ی</w:t>
      </w:r>
      <w:r w:rsidRPr="006F0B90">
        <w:rPr>
          <w:rtl/>
        </w:rPr>
        <w:t>ن، و سپس به حسن‏بن حسن، و آنگاه به دست ز</w:t>
      </w:r>
      <w:r w:rsidR="002902AD">
        <w:rPr>
          <w:rtl/>
        </w:rPr>
        <w:t>ی</w:t>
      </w:r>
      <w:r w:rsidRPr="006F0B90">
        <w:rPr>
          <w:rtl/>
        </w:rPr>
        <w:t>دبن‏حسن سپرده شد</w:t>
      </w:r>
      <w:r w:rsidRPr="002902AD">
        <w:rPr>
          <w:rStyle w:val="FootnoteReference"/>
          <w:rFonts w:ascii="B Lotus" w:hAnsi="B Lotus"/>
          <w:b/>
          <w:sz w:val="24"/>
          <w:rtl/>
        </w:rPr>
        <w:footnoteReference w:id="320"/>
      </w:r>
      <w:r>
        <w:rPr>
          <w:rFonts w:hint="cs"/>
          <w:rtl/>
        </w:rPr>
        <w:t>.</w:t>
      </w:r>
    </w:p>
    <w:p w:rsidR="00082CC7" w:rsidRDefault="00082CC7" w:rsidP="00AF582E">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 همواره - در حضورشان، وز</w:t>
      </w:r>
      <w:r w:rsidR="002902AD">
        <w:rPr>
          <w:rtl/>
        </w:rPr>
        <w:t>ی</w:t>
      </w:r>
      <w:r w:rsidRPr="006F0B90">
        <w:rPr>
          <w:rtl/>
        </w:rPr>
        <w:t>ر و در غ</w:t>
      </w:r>
      <w:r w:rsidR="002902AD">
        <w:rPr>
          <w:rtl/>
        </w:rPr>
        <w:t>ی</w:t>
      </w:r>
      <w:r w:rsidRPr="006F0B90">
        <w:rPr>
          <w:rtl/>
        </w:rPr>
        <w:t>ابشان، جانش</w:t>
      </w:r>
      <w:r w:rsidR="002902AD">
        <w:rPr>
          <w:rtl/>
        </w:rPr>
        <w:t>ی</w:t>
      </w:r>
      <w:r w:rsidRPr="006F0B90">
        <w:rPr>
          <w:rtl/>
        </w:rPr>
        <w:t>نشان بود؛ چنانچه در زمان خلافت أبوب</w:t>
      </w:r>
      <w:r w:rsidR="002902AD">
        <w:rPr>
          <w:rtl/>
        </w:rPr>
        <w:t>ک</w:t>
      </w:r>
      <w:r w:rsidRPr="006F0B90">
        <w:rPr>
          <w:rtl/>
        </w:rPr>
        <w:t xml:space="preserve">ر </w:t>
      </w:r>
      <w:r w:rsidRPr="006F0B90">
        <w:rPr>
          <w:rFonts w:cs="CTraditional Arabic"/>
          <w:rtl/>
        </w:rPr>
        <w:t>س</w:t>
      </w:r>
      <w:r w:rsidRPr="006F0B90">
        <w:rPr>
          <w:rtl/>
        </w:rPr>
        <w:t xml:space="preserve"> خود به همراه حسن و حس</w:t>
      </w:r>
      <w:r w:rsidR="002902AD">
        <w:rPr>
          <w:rtl/>
        </w:rPr>
        <w:t>ی</w:t>
      </w:r>
      <w:r w:rsidRPr="006F0B90">
        <w:rPr>
          <w:rtl/>
        </w:rPr>
        <w:t>ن و د</w:t>
      </w:r>
      <w:r w:rsidR="002902AD">
        <w:rPr>
          <w:rtl/>
        </w:rPr>
        <w:t>ی</w:t>
      </w:r>
      <w:r w:rsidRPr="006F0B90">
        <w:rPr>
          <w:rtl/>
        </w:rPr>
        <w:t>گر اهل‏ب</w:t>
      </w:r>
      <w:r w:rsidR="002902AD">
        <w:rPr>
          <w:rtl/>
        </w:rPr>
        <w:t>ی</w:t>
      </w:r>
      <w:r w:rsidRPr="006F0B90">
        <w:rPr>
          <w:rtl/>
        </w:rPr>
        <w:t>ت، در جنگ مرتدّ</w:t>
      </w:r>
      <w:r w:rsidR="002902AD">
        <w:rPr>
          <w:rtl/>
        </w:rPr>
        <w:t>ی</w:t>
      </w:r>
      <w:r w:rsidRPr="006F0B90">
        <w:rPr>
          <w:rtl/>
        </w:rPr>
        <w:t xml:space="preserve">ن تحت فرماندهى‏اش، او را همراهى </w:t>
      </w:r>
      <w:r w:rsidR="002902AD">
        <w:rPr>
          <w:rtl/>
        </w:rPr>
        <w:t>ک</w:t>
      </w:r>
      <w:r w:rsidRPr="006F0B90">
        <w:rPr>
          <w:rtl/>
        </w:rPr>
        <w:t>ردند و غنا</w:t>
      </w:r>
      <w:r w:rsidR="002902AD">
        <w:rPr>
          <w:rtl/>
        </w:rPr>
        <w:t>ی</w:t>
      </w:r>
      <w:r w:rsidRPr="006F0B90">
        <w:rPr>
          <w:rtl/>
        </w:rPr>
        <w:t>م و هدا</w:t>
      </w:r>
      <w:r w:rsidR="002902AD">
        <w:rPr>
          <w:rtl/>
        </w:rPr>
        <w:t>ی</w:t>
      </w:r>
      <w:r w:rsidRPr="006F0B90">
        <w:rPr>
          <w:rtl/>
        </w:rPr>
        <w:t>اى جنگى و جار</w:t>
      </w:r>
      <w:r w:rsidR="002902AD">
        <w:rPr>
          <w:rtl/>
        </w:rPr>
        <w:t>ی</w:t>
      </w:r>
      <w:r w:rsidRPr="006F0B90">
        <w:rPr>
          <w:rtl/>
        </w:rPr>
        <w:t>ه‏ها را از او قبول و در</w:t>
      </w:r>
      <w:r w:rsidR="002902AD">
        <w:rPr>
          <w:rtl/>
        </w:rPr>
        <w:t>ی</w:t>
      </w:r>
      <w:r w:rsidRPr="006F0B90">
        <w:rPr>
          <w:rtl/>
        </w:rPr>
        <w:t>افت نمودند؛ چنانچه أبوب</w:t>
      </w:r>
      <w:r w:rsidR="002902AD">
        <w:rPr>
          <w:rtl/>
        </w:rPr>
        <w:t>ک</w:t>
      </w:r>
      <w:r w:rsidRPr="006F0B90">
        <w:rPr>
          <w:rtl/>
        </w:rPr>
        <w:t xml:space="preserve">ر، </w:t>
      </w:r>
      <w:r w:rsidR="002902AD">
        <w:rPr>
          <w:rtl/>
        </w:rPr>
        <w:t>ک</w:t>
      </w:r>
      <w:r w:rsidRPr="006F0B90">
        <w:rPr>
          <w:rtl/>
        </w:rPr>
        <w:t>ن</w:t>
      </w:r>
      <w:r w:rsidR="002902AD">
        <w:rPr>
          <w:rtl/>
        </w:rPr>
        <w:t>ی</w:t>
      </w:r>
      <w:r w:rsidRPr="006F0B90">
        <w:rPr>
          <w:rtl/>
        </w:rPr>
        <w:t>زى به نام «أم‏حب</w:t>
      </w:r>
      <w:r w:rsidR="002902AD">
        <w:rPr>
          <w:rtl/>
        </w:rPr>
        <w:t>ی</w:t>
      </w:r>
      <w:r w:rsidRPr="006F0B90">
        <w:rPr>
          <w:rtl/>
        </w:rPr>
        <w:t>ب بنت رب</w:t>
      </w:r>
      <w:r w:rsidR="002902AD">
        <w:rPr>
          <w:rtl/>
        </w:rPr>
        <w:t>ی</w:t>
      </w:r>
      <w:r w:rsidRPr="006F0B90">
        <w:rPr>
          <w:rtl/>
        </w:rPr>
        <w:t xml:space="preserve">عة» را - </w:t>
      </w:r>
      <w:r w:rsidR="002902AD">
        <w:rPr>
          <w:rtl/>
        </w:rPr>
        <w:t>ک</w:t>
      </w:r>
      <w:r w:rsidRPr="006F0B90">
        <w:rPr>
          <w:rtl/>
        </w:rPr>
        <w:t>ه او را «صهباء» مى‏نام</w:t>
      </w:r>
      <w:r w:rsidR="002902AD">
        <w:rPr>
          <w:rtl/>
        </w:rPr>
        <w:t>ی</w:t>
      </w:r>
      <w:r w:rsidRPr="006F0B90">
        <w:rPr>
          <w:rtl/>
        </w:rPr>
        <w:t xml:space="preserve">دند - </w:t>
      </w:r>
      <w:r w:rsidR="002902AD">
        <w:rPr>
          <w:rtl/>
        </w:rPr>
        <w:t>ک</w:t>
      </w:r>
      <w:r w:rsidRPr="006F0B90">
        <w:rPr>
          <w:rtl/>
        </w:rPr>
        <w:t>ه در جنگ ع</w:t>
      </w:r>
      <w:r w:rsidR="002902AD">
        <w:rPr>
          <w:rtl/>
        </w:rPr>
        <w:t>ی</w:t>
      </w:r>
      <w:r w:rsidRPr="006F0B90">
        <w:rPr>
          <w:rtl/>
        </w:rPr>
        <w:t>ن‏التمر، به فرماندهى خالدبن‏ول</w:t>
      </w:r>
      <w:r w:rsidR="002902AD">
        <w:rPr>
          <w:rtl/>
        </w:rPr>
        <w:t>ی</w:t>
      </w:r>
      <w:r w:rsidRPr="006F0B90">
        <w:rPr>
          <w:rtl/>
        </w:rPr>
        <w:t>د به اسارت گرفته شده بود، به على هد</w:t>
      </w:r>
      <w:r w:rsidR="002902AD">
        <w:rPr>
          <w:rtl/>
        </w:rPr>
        <w:t>ی</w:t>
      </w:r>
      <w:r w:rsidRPr="006F0B90">
        <w:rPr>
          <w:rtl/>
        </w:rPr>
        <w:t>ه داد و دو فرزند به نامهاى عمر و رق</w:t>
      </w:r>
      <w:r w:rsidR="002902AD">
        <w:rPr>
          <w:rtl/>
        </w:rPr>
        <w:t>ی</w:t>
      </w:r>
      <w:r w:rsidRPr="006F0B90">
        <w:rPr>
          <w:rtl/>
        </w:rPr>
        <w:t>ه از آن زاده شدند</w:t>
      </w:r>
      <w:r w:rsidRPr="002902AD">
        <w:rPr>
          <w:rStyle w:val="FootnoteReference"/>
          <w:rFonts w:ascii="B Lotus" w:hAnsi="B Lotus"/>
          <w:b/>
          <w:sz w:val="24"/>
          <w:rtl/>
        </w:rPr>
        <w:footnoteReference w:id="321"/>
      </w:r>
      <w:r>
        <w:rPr>
          <w:rFonts w:hint="cs"/>
          <w:rtl/>
        </w:rPr>
        <w:t>.</w:t>
      </w:r>
    </w:p>
    <w:p w:rsidR="007F24A6" w:rsidRDefault="00082CC7" w:rsidP="00AF582E">
      <w:pPr>
        <w:pStyle w:val="a5"/>
        <w:rPr>
          <w:rtl/>
        </w:rPr>
      </w:pPr>
      <w:r w:rsidRPr="006F0B90">
        <w:rPr>
          <w:rtl/>
        </w:rPr>
        <w:t>أبوب</w:t>
      </w:r>
      <w:r w:rsidR="002902AD">
        <w:rPr>
          <w:rtl/>
        </w:rPr>
        <w:t>ک</w:t>
      </w:r>
      <w:r w:rsidRPr="006F0B90">
        <w:rPr>
          <w:rtl/>
        </w:rPr>
        <w:t xml:space="preserve">ر </w:t>
      </w:r>
      <w:r w:rsidRPr="006F0B90">
        <w:rPr>
          <w:rFonts w:cs="CTraditional Arabic"/>
          <w:rtl/>
        </w:rPr>
        <w:t>س</w:t>
      </w:r>
      <w:r w:rsidRPr="006F0B90">
        <w:rPr>
          <w:rtl/>
        </w:rPr>
        <w:t xml:space="preserve"> همچن</w:t>
      </w:r>
      <w:r w:rsidR="002902AD">
        <w:rPr>
          <w:rtl/>
        </w:rPr>
        <w:t>ی</w:t>
      </w:r>
      <w:r w:rsidRPr="006F0B90">
        <w:rPr>
          <w:rtl/>
        </w:rPr>
        <w:t>ن، خولةبنت جعفربن‏ق</w:t>
      </w:r>
      <w:r w:rsidR="002902AD">
        <w:rPr>
          <w:rtl/>
        </w:rPr>
        <w:t>ی</w:t>
      </w:r>
      <w:r w:rsidRPr="006F0B90">
        <w:rPr>
          <w:rtl/>
        </w:rPr>
        <w:t xml:space="preserve">س </w:t>
      </w:r>
      <w:r w:rsidR="002902AD">
        <w:rPr>
          <w:rtl/>
        </w:rPr>
        <w:t>ک</w:t>
      </w:r>
      <w:r w:rsidRPr="006F0B90">
        <w:rPr>
          <w:rtl/>
        </w:rPr>
        <w:t xml:space="preserve">ه در جنگ </w:t>
      </w:r>
      <w:r w:rsidR="002902AD">
        <w:rPr>
          <w:rtl/>
        </w:rPr>
        <w:t>ی</w:t>
      </w:r>
      <w:r w:rsidRPr="006F0B90">
        <w:rPr>
          <w:rtl/>
        </w:rPr>
        <w:t>مامه - جنگ با مرتد</w:t>
      </w:r>
      <w:r w:rsidR="002902AD">
        <w:rPr>
          <w:rtl/>
        </w:rPr>
        <w:t>ی</w:t>
      </w:r>
      <w:r w:rsidRPr="006F0B90">
        <w:rPr>
          <w:rtl/>
        </w:rPr>
        <w:t>ن - به اسارت گرفته شد، به عل</w:t>
      </w:r>
      <w:r w:rsidR="002902AD">
        <w:rPr>
          <w:rtl/>
        </w:rPr>
        <w:t>ی</w:t>
      </w:r>
      <w:r w:rsidRPr="006F0B90">
        <w:rPr>
          <w:rtl/>
        </w:rPr>
        <w:t xml:space="preserve"> </w:t>
      </w:r>
      <w:r w:rsidRPr="006F0B90">
        <w:rPr>
          <w:rFonts w:cs="CTraditional Arabic"/>
          <w:rtl/>
        </w:rPr>
        <w:t>س</w:t>
      </w:r>
      <w:r w:rsidRPr="006F0B90">
        <w:rPr>
          <w:rtl/>
        </w:rPr>
        <w:t xml:space="preserve"> بخش</w:t>
      </w:r>
      <w:r w:rsidR="002902AD">
        <w:rPr>
          <w:rtl/>
        </w:rPr>
        <w:t>ی</w:t>
      </w:r>
      <w:r w:rsidRPr="006F0B90">
        <w:rPr>
          <w:rtl/>
        </w:rPr>
        <w:t>د و بهتر</w:t>
      </w:r>
      <w:r w:rsidR="002902AD">
        <w:rPr>
          <w:rtl/>
        </w:rPr>
        <w:t>ی</w:t>
      </w:r>
      <w:r w:rsidRPr="006F0B90">
        <w:rPr>
          <w:rtl/>
        </w:rPr>
        <w:t>ن فرزندش بعد از حسن</w:t>
      </w:r>
      <w:r w:rsidR="002902AD">
        <w:rPr>
          <w:rtl/>
        </w:rPr>
        <w:t>ی</w:t>
      </w:r>
      <w:r w:rsidRPr="006F0B90">
        <w:rPr>
          <w:rtl/>
        </w:rPr>
        <w:t>ن، محمّدبن‏حنف</w:t>
      </w:r>
      <w:r w:rsidR="002902AD">
        <w:rPr>
          <w:rtl/>
        </w:rPr>
        <w:t>ی</w:t>
      </w:r>
      <w:r w:rsidRPr="006F0B90">
        <w:rPr>
          <w:rtl/>
        </w:rPr>
        <w:t>ه از او زاده شد</w:t>
      </w:r>
      <w:r w:rsidRPr="002902AD">
        <w:rPr>
          <w:rStyle w:val="FootnoteReference"/>
          <w:rFonts w:ascii="B Lotus" w:hAnsi="B Lotus"/>
          <w:b/>
          <w:sz w:val="24"/>
          <w:rtl/>
        </w:rPr>
        <w:footnoteReference w:id="322"/>
      </w:r>
      <w:r>
        <w:rPr>
          <w:rFonts w:hint="cs"/>
          <w:rtl/>
        </w:rPr>
        <w:t>.</w:t>
      </w:r>
    </w:p>
    <w:p w:rsidR="007F24A6" w:rsidRDefault="00082CC7" w:rsidP="00AF582E">
      <w:pPr>
        <w:pStyle w:val="a5"/>
        <w:rPr>
          <w:rtl/>
        </w:rPr>
      </w:pPr>
      <w:r w:rsidRPr="006F0B90">
        <w:rPr>
          <w:rtl/>
        </w:rPr>
        <w:t xml:space="preserve">در زمان خلافت عمر </w:t>
      </w:r>
      <w:r w:rsidRPr="006F0B90">
        <w:rPr>
          <w:rFonts w:cs="CTraditional Arabic"/>
          <w:rtl/>
        </w:rPr>
        <w:t>س</w:t>
      </w:r>
      <w:r w:rsidRPr="006F0B90">
        <w:rPr>
          <w:rtl/>
        </w:rPr>
        <w:t xml:space="preserve"> ن</w:t>
      </w:r>
      <w:r w:rsidR="002902AD">
        <w:rPr>
          <w:rtl/>
        </w:rPr>
        <w:t>ی</w:t>
      </w:r>
      <w:r w:rsidRPr="006F0B90">
        <w:rPr>
          <w:rtl/>
        </w:rPr>
        <w:t>ز چن</w:t>
      </w:r>
      <w:r w:rsidR="002902AD">
        <w:rPr>
          <w:rtl/>
        </w:rPr>
        <w:t>ی</w:t>
      </w:r>
      <w:r w:rsidRPr="006F0B90">
        <w:rPr>
          <w:rtl/>
        </w:rPr>
        <w:t xml:space="preserve">ن </w:t>
      </w:r>
      <w:r w:rsidR="002902AD">
        <w:rPr>
          <w:rtl/>
        </w:rPr>
        <w:t>ک</w:t>
      </w:r>
      <w:r w:rsidRPr="006F0B90">
        <w:rPr>
          <w:rtl/>
        </w:rPr>
        <w:t>ردند و چنانچه آورده‏اند: «حسن‏بن‏على تحت فرماندهى عمربن‏خطاب و توج</w:t>
      </w:r>
      <w:r w:rsidR="002902AD">
        <w:rPr>
          <w:rtl/>
        </w:rPr>
        <w:t>ی</w:t>
      </w:r>
      <w:r w:rsidRPr="006F0B90">
        <w:rPr>
          <w:rtl/>
        </w:rPr>
        <w:t xml:space="preserve">هات و ارشاداتش، در لشگرى </w:t>
      </w:r>
      <w:r w:rsidR="002902AD">
        <w:rPr>
          <w:rtl/>
        </w:rPr>
        <w:t>ک</w:t>
      </w:r>
      <w:r w:rsidRPr="006F0B90">
        <w:rPr>
          <w:rtl/>
        </w:rPr>
        <w:t>ه براى جنگ با ا</w:t>
      </w:r>
      <w:r w:rsidR="002902AD">
        <w:rPr>
          <w:rtl/>
        </w:rPr>
        <w:t>ی</w:t>
      </w:r>
      <w:r w:rsidRPr="006F0B90">
        <w:rPr>
          <w:rtl/>
        </w:rPr>
        <w:t>ران</w:t>
      </w:r>
      <w:r w:rsidR="002902AD">
        <w:rPr>
          <w:rtl/>
        </w:rPr>
        <w:t>ی</w:t>
      </w:r>
      <w:r w:rsidRPr="006F0B90">
        <w:rPr>
          <w:rtl/>
        </w:rPr>
        <w:t>ان تدار</w:t>
      </w:r>
      <w:r w:rsidR="002902AD">
        <w:rPr>
          <w:rtl/>
        </w:rPr>
        <w:t>ک</w:t>
      </w:r>
      <w:r w:rsidRPr="006F0B90">
        <w:rPr>
          <w:rtl/>
        </w:rPr>
        <w:t xml:space="preserve"> د</w:t>
      </w:r>
      <w:r w:rsidR="002902AD">
        <w:rPr>
          <w:rtl/>
        </w:rPr>
        <w:t>ی</w:t>
      </w:r>
      <w:r w:rsidRPr="006F0B90">
        <w:rPr>
          <w:rtl/>
        </w:rPr>
        <w:t>ده بود، شر</w:t>
      </w:r>
      <w:r w:rsidR="002902AD">
        <w:rPr>
          <w:rtl/>
        </w:rPr>
        <w:t>ک</w:t>
      </w:r>
      <w:r w:rsidRPr="006F0B90">
        <w:rPr>
          <w:rtl/>
        </w:rPr>
        <w:t xml:space="preserve">ت </w:t>
      </w:r>
      <w:r w:rsidR="002902AD">
        <w:rPr>
          <w:rtl/>
        </w:rPr>
        <w:t>ک</w:t>
      </w:r>
      <w:r w:rsidRPr="006F0B90">
        <w:rPr>
          <w:rtl/>
        </w:rPr>
        <w:t xml:space="preserve">رد... و آورده‏اند </w:t>
      </w:r>
      <w:r w:rsidR="002902AD">
        <w:rPr>
          <w:rtl/>
        </w:rPr>
        <w:t>ک</w:t>
      </w:r>
      <w:r w:rsidRPr="006F0B90">
        <w:rPr>
          <w:rtl/>
        </w:rPr>
        <w:t>ه ا</w:t>
      </w:r>
      <w:r w:rsidR="002902AD">
        <w:rPr>
          <w:rtl/>
        </w:rPr>
        <w:t>ی</w:t>
      </w:r>
      <w:r w:rsidRPr="006F0B90">
        <w:rPr>
          <w:rtl/>
        </w:rPr>
        <w:t xml:space="preserve">ن حسن بوده </w:t>
      </w:r>
      <w:r w:rsidR="002902AD">
        <w:rPr>
          <w:rtl/>
        </w:rPr>
        <w:t>ک</w:t>
      </w:r>
      <w:r w:rsidRPr="006F0B90">
        <w:rPr>
          <w:rtl/>
        </w:rPr>
        <w:t>ه با توج</w:t>
      </w:r>
      <w:r w:rsidR="002902AD">
        <w:rPr>
          <w:rtl/>
        </w:rPr>
        <w:t>ی</w:t>
      </w:r>
      <w:r w:rsidRPr="006F0B90">
        <w:rPr>
          <w:rtl/>
        </w:rPr>
        <w:t xml:space="preserve">هات عمر، اصفهان را فتح </w:t>
      </w:r>
      <w:r w:rsidR="002902AD">
        <w:rPr>
          <w:rtl/>
        </w:rPr>
        <w:t>ک</w:t>
      </w:r>
      <w:r w:rsidRPr="006F0B90">
        <w:rPr>
          <w:rtl/>
        </w:rPr>
        <w:t>رد»</w:t>
      </w:r>
      <w:r w:rsidRPr="002902AD">
        <w:rPr>
          <w:rStyle w:val="FootnoteReference"/>
          <w:rFonts w:ascii="B Lotus" w:hAnsi="B Lotus"/>
          <w:b/>
          <w:sz w:val="24"/>
          <w:rtl/>
        </w:rPr>
        <w:footnoteReference w:id="323"/>
      </w:r>
      <w:r>
        <w:rPr>
          <w:rFonts w:hint="cs"/>
          <w:rtl/>
        </w:rPr>
        <w:t>.</w:t>
      </w:r>
    </w:p>
    <w:p w:rsidR="007F24A6" w:rsidRDefault="00082CC7" w:rsidP="00AF582E">
      <w:pPr>
        <w:pStyle w:val="a5"/>
        <w:rPr>
          <w:rtl/>
        </w:rPr>
      </w:pPr>
      <w:r w:rsidRPr="006F0B90">
        <w:rPr>
          <w:rtl/>
        </w:rPr>
        <w:t xml:space="preserve">و </w:t>
      </w:r>
      <w:r w:rsidR="002902AD">
        <w:rPr>
          <w:rtl/>
        </w:rPr>
        <w:t>ی</w:t>
      </w:r>
      <w:r w:rsidRPr="006F0B90">
        <w:rPr>
          <w:rtl/>
        </w:rPr>
        <w:t>ا - چنان</w:t>
      </w:r>
      <w:r w:rsidR="002902AD">
        <w:rPr>
          <w:rtl/>
        </w:rPr>
        <w:t>ک</w:t>
      </w:r>
      <w:r w:rsidRPr="006F0B90">
        <w:rPr>
          <w:rtl/>
        </w:rPr>
        <w:t>ه توار</w:t>
      </w:r>
      <w:r w:rsidR="002902AD">
        <w:rPr>
          <w:rtl/>
        </w:rPr>
        <w:t>ی</w:t>
      </w:r>
      <w:r w:rsidRPr="006F0B90">
        <w:rPr>
          <w:rtl/>
        </w:rPr>
        <w:t>خ آورده‏اند - عل</w:t>
      </w:r>
      <w:r w:rsidR="002902AD">
        <w:rPr>
          <w:rtl/>
        </w:rPr>
        <w:t>ی</w:t>
      </w:r>
      <w:r w:rsidRPr="006F0B90">
        <w:rPr>
          <w:rtl/>
        </w:rPr>
        <w:t xml:space="preserve"> </w:t>
      </w:r>
      <w:r w:rsidRPr="006F0B90">
        <w:rPr>
          <w:rFonts w:cs="CTraditional Arabic"/>
          <w:rtl/>
        </w:rPr>
        <w:t>س</w:t>
      </w:r>
      <w:r w:rsidRPr="006F0B90">
        <w:rPr>
          <w:rtl/>
        </w:rPr>
        <w:t>، سه بار جانش</w:t>
      </w:r>
      <w:r w:rsidR="002902AD">
        <w:rPr>
          <w:rtl/>
        </w:rPr>
        <w:t>ی</w:t>
      </w:r>
      <w:r w:rsidRPr="006F0B90">
        <w:rPr>
          <w:rtl/>
        </w:rPr>
        <w:t xml:space="preserve">ن عمر </w:t>
      </w:r>
      <w:r w:rsidRPr="006F0B90">
        <w:rPr>
          <w:rFonts w:cs="CTraditional Arabic"/>
          <w:rtl/>
        </w:rPr>
        <w:t>س</w:t>
      </w:r>
      <w:r w:rsidRPr="006F0B90">
        <w:rPr>
          <w:rtl/>
        </w:rPr>
        <w:t xml:space="preserve"> در غ</w:t>
      </w:r>
      <w:r w:rsidR="002902AD">
        <w:rPr>
          <w:rtl/>
        </w:rPr>
        <w:t>ی</w:t>
      </w:r>
      <w:r w:rsidRPr="006F0B90">
        <w:rPr>
          <w:rtl/>
        </w:rPr>
        <w:t xml:space="preserve">ابش بوده است: «در سال 15 هجرى زمانى </w:t>
      </w:r>
      <w:r w:rsidR="002902AD">
        <w:rPr>
          <w:rtl/>
        </w:rPr>
        <w:t>ک</w:t>
      </w:r>
      <w:r w:rsidRPr="006F0B90">
        <w:rPr>
          <w:rtl/>
        </w:rPr>
        <w:t>ه عمربن‏خطّاب مى‏خواست به شام و فلسط</w:t>
      </w:r>
      <w:r w:rsidR="002902AD">
        <w:rPr>
          <w:rtl/>
        </w:rPr>
        <w:t>ی</w:t>
      </w:r>
      <w:r w:rsidRPr="006F0B90">
        <w:rPr>
          <w:rtl/>
        </w:rPr>
        <w:t>ن برود، با د</w:t>
      </w:r>
      <w:r w:rsidR="002902AD">
        <w:rPr>
          <w:rtl/>
        </w:rPr>
        <w:t>ی</w:t>
      </w:r>
      <w:r w:rsidRPr="006F0B90">
        <w:rPr>
          <w:rtl/>
        </w:rPr>
        <w:t>گر اصحاب (همچون هم</w:t>
      </w:r>
      <w:r w:rsidR="002902AD">
        <w:rPr>
          <w:rtl/>
        </w:rPr>
        <w:t>ی</w:t>
      </w:r>
      <w:r w:rsidRPr="006F0B90">
        <w:rPr>
          <w:rtl/>
        </w:rPr>
        <w:t xml:space="preserve">شه) مشورت </w:t>
      </w:r>
      <w:r w:rsidR="002902AD">
        <w:rPr>
          <w:rtl/>
        </w:rPr>
        <w:t>ک</w:t>
      </w:r>
      <w:r w:rsidRPr="006F0B90">
        <w:rPr>
          <w:rtl/>
        </w:rPr>
        <w:t xml:space="preserve">رد </w:t>
      </w:r>
      <w:r w:rsidR="002902AD">
        <w:rPr>
          <w:rtl/>
        </w:rPr>
        <w:t>ک</w:t>
      </w:r>
      <w:r w:rsidRPr="006F0B90">
        <w:rPr>
          <w:rtl/>
        </w:rPr>
        <w:t xml:space="preserve">ه على </w:t>
      </w:r>
      <w:r>
        <w:rPr>
          <w:rFonts w:cs="CTraditional Arabic" w:hint="cs"/>
          <w:rtl/>
        </w:rPr>
        <w:t>÷</w:t>
      </w:r>
      <w:r>
        <w:rPr>
          <w:rFonts w:hint="cs"/>
          <w:rtl/>
        </w:rPr>
        <w:t xml:space="preserve"> </w:t>
      </w:r>
      <w:r w:rsidRPr="006F0B90">
        <w:rPr>
          <w:rtl/>
        </w:rPr>
        <w:t>او را از ا</w:t>
      </w:r>
      <w:r w:rsidR="002902AD">
        <w:rPr>
          <w:rtl/>
        </w:rPr>
        <w:t>ی</w:t>
      </w:r>
      <w:r w:rsidRPr="006F0B90">
        <w:rPr>
          <w:rtl/>
        </w:rPr>
        <w:t xml:space="preserve">ن </w:t>
      </w:r>
      <w:r w:rsidR="002902AD">
        <w:rPr>
          <w:rtl/>
        </w:rPr>
        <w:t>ک</w:t>
      </w:r>
      <w:r w:rsidRPr="006F0B90">
        <w:rPr>
          <w:rtl/>
        </w:rPr>
        <w:t xml:space="preserve">ار (همچون زمانى </w:t>
      </w:r>
      <w:r w:rsidR="002902AD">
        <w:rPr>
          <w:rtl/>
        </w:rPr>
        <w:t>ک</w:t>
      </w:r>
      <w:r w:rsidRPr="006F0B90">
        <w:rPr>
          <w:rtl/>
        </w:rPr>
        <w:t>ه مى‏خواست به روم و ا</w:t>
      </w:r>
      <w:r w:rsidR="002902AD">
        <w:rPr>
          <w:rtl/>
        </w:rPr>
        <w:t>ی</w:t>
      </w:r>
      <w:r w:rsidRPr="006F0B90">
        <w:rPr>
          <w:rtl/>
        </w:rPr>
        <w:t>ران برود) منع نمود و به او فرمود: از ا</w:t>
      </w:r>
      <w:r w:rsidR="002902AD">
        <w:rPr>
          <w:rtl/>
        </w:rPr>
        <w:t>ی</w:t>
      </w:r>
      <w:r w:rsidRPr="006F0B90">
        <w:rPr>
          <w:rtl/>
        </w:rPr>
        <w:t>نجا خارج نشو! همانا تو دارى به طرف دشمنى درنده و وحشى مى‏روى! عمر گفت: من قبل از مرگ عبّاس‏بن‏عبدالمطّلب، بر دشمن پ</w:t>
      </w:r>
      <w:r w:rsidR="002902AD">
        <w:rPr>
          <w:rtl/>
        </w:rPr>
        <w:t>ی</w:t>
      </w:r>
      <w:r w:rsidRPr="006F0B90">
        <w:rPr>
          <w:rtl/>
        </w:rPr>
        <w:t>شى مى‏گ</w:t>
      </w:r>
      <w:r w:rsidR="002902AD">
        <w:rPr>
          <w:rtl/>
        </w:rPr>
        <w:t>ی</w:t>
      </w:r>
      <w:r w:rsidRPr="006F0B90">
        <w:rPr>
          <w:rtl/>
        </w:rPr>
        <w:t>رم. شما اگر عبّاس را از دست بده</w:t>
      </w:r>
      <w:r w:rsidR="002902AD">
        <w:rPr>
          <w:rtl/>
        </w:rPr>
        <w:t>ی</w:t>
      </w:r>
      <w:r w:rsidRPr="006F0B90">
        <w:rPr>
          <w:rtl/>
        </w:rPr>
        <w:t>د، شر، شما را در هم مى‏</w:t>
      </w:r>
      <w:r w:rsidR="002902AD">
        <w:rPr>
          <w:rtl/>
        </w:rPr>
        <w:t>ک</w:t>
      </w:r>
      <w:r w:rsidRPr="006F0B90">
        <w:rPr>
          <w:rtl/>
        </w:rPr>
        <w:t>وبد و شما پرا</w:t>
      </w:r>
      <w:r w:rsidR="002902AD">
        <w:rPr>
          <w:rtl/>
        </w:rPr>
        <w:t>ک</w:t>
      </w:r>
      <w:r w:rsidRPr="006F0B90">
        <w:rPr>
          <w:rtl/>
        </w:rPr>
        <w:t>نده مى‏شو</w:t>
      </w:r>
      <w:r w:rsidR="002902AD">
        <w:rPr>
          <w:rtl/>
        </w:rPr>
        <w:t>ی</w:t>
      </w:r>
      <w:r w:rsidRPr="006F0B90">
        <w:rPr>
          <w:rtl/>
        </w:rPr>
        <w:t xml:space="preserve">د، همانگونه </w:t>
      </w:r>
      <w:r w:rsidR="002902AD">
        <w:rPr>
          <w:rtl/>
        </w:rPr>
        <w:t>ک</w:t>
      </w:r>
      <w:r w:rsidRPr="006F0B90">
        <w:rPr>
          <w:rtl/>
        </w:rPr>
        <w:t>ه طناب از هم بازمى‏شود! پس عمر شخصاً به فلسط</w:t>
      </w:r>
      <w:r w:rsidR="002902AD">
        <w:rPr>
          <w:rtl/>
        </w:rPr>
        <w:t>ی</w:t>
      </w:r>
      <w:r w:rsidRPr="006F0B90">
        <w:rPr>
          <w:rtl/>
        </w:rPr>
        <w:t xml:space="preserve">ن مى‏رود و على </w:t>
      </w:r>
      <w:r>
        <w:rPr>
          <w:rFonts w:cs="CTraditional Arabic" w:hint="cs"/>
          <w:rtl/>
        </w:rPr>
        <w:t>÷</w:t>
      </w:r>
      <w:r w:rsidRPr="006F0B90">
        <w:rPr>
          <w:rtl/>
        </w:rPr>
        <w:t xml:space="preserve"> به جانش</w:t>
      </w:r>
      <w:r w:rsidR="002902AD">
        <w:rPr>
          <w:rtl/>
        </w:rPr>
        <w:t>ی</w:t>
      </w:r>
      <w:r w:rsidRPr="006F0B90">
        <w:rPr>
          <w:rtl/>
        </w:rPr>
        <w:t>نى او در مد</w:t>
      </w:r>
      <w:r w:rsidR="002902AD">
        <w:rPr>
          <w:rtl/>
        </w:rPr>
        <w:t>ی</w:t>
      </w:r>
      <w:r w:rsidRPr="006F0B90">
        <w:rPr>
          <w:rtl/>
        </w:rPr>
        <w:t>نه باقى مى‏ماند»</w:t>
      </w:r>
      <w:r w:rsidRPr="002902AD">
        <w:rPr>
          <w:rStyle w:val="FootnoteReference"/>
          <w:rFonts w:ascii="B Lotus" w:hAnsi="B Lotus"/>
          <w:b/>
          <w:sz w:val="24"/>
          <w:rtl/>
        </w:rPr>
        <w:footnoteReference w:id="324"/>
      </w:r>
      <w:r>
        <w:rPr>
          <w:rFonts w:hint="cs"/>
          <w:rtl/>
        </w:rPr>
        <w:t>.</w:t>
      </w:r>
    </w:p>
    <w:p w:rsidR="00082CC7" w:rsidRPr="006F0B90" w:rsidRDefault="00082CC7" w:rsidP="00AF582E">
      <w:pPr>
        <w:pStyle w:val="a5"/>
        <w:rPr>
          <w:rtl/>
        </w:rPr>
      </w:pPr>
      <w:r w:rsidRPr="006F0B90">
        <w:rPr>
          <w:rtl/>
        </w:rPr>
        <w:t>در سال 14 هجرى ن</w:t>
      </w:r>
      <w:r w:rsidR="002902AD">
        <w:rPr>
          <w:rtl/>
        </w:rPr>
        <w:t>ی</w:t>
      </w:r>
      <w:r w:rsidRPr="006F0B90">
        <w:rPr>
          <w:rtl/>
        </w:rPr>
        <w:t xml:space="preserve">ز، زمانى </w:t>
      </w:r>
      <w:r w:rsidR="002902AD">
        <w:rPr>
          <w:rtl/>
        </w:rPr>
        <w:t>ک</w:t>
      </w:r>
      <w:r w:rsidRPr="006F0B90">
        <w:rPr>
          <w:rtl/>
        </w:rPr>
        <w:t xml:space="preserve">ه عمر </w:t>
      </w:r>
      <w:r w:rsidRPr="006F0B90">
        <w:rPr>
          <w:rFonts w:cs="CTraditional Arabic"/>
          <w:rtl/>
        </w:rPr>
        <w:t>س</w:t>
      </w:r>
      <w:r w:rsidRPr="006F0B90">
        <w:rPr>
          <w:rtl/>
        </w:rPr>
        <w:t xml:space="preserve"> خواست به جنگ عراق برود.. و در سال 17 هجرى ن</w:t>
      </w:r>
      <w:r w:rsidR="002902AD">
        <w:rPr>
          <w:rtl/>
        </w:rPr>
        <w:t>ی</w:t>
      </w:r>
      <w:r w:rsidRPr="006F0B90">
        <w:rPr>
          <w:rtl/>
        </w:rPr>
        <w:t xml:space="preserve">ز، زمانى </w:t>
      </w:r>
      <w:r w:rsidR="002902AD">
        <w:rPr>
          <w:rtl/>
        </w:rPr>
        <w:t>ک</w:t>
      </w:r>
      <w:r w:rsidRPr="006F0B90">
        <w:rPr>
          <w:rtl/>
        </w:rPr>
        <w:t>ه به أ</w:t>
      </w:r>
      <w:r w:rsidR="002902AD">
        <w:rPr>
          <w:rtl/>
        </w:rPr>
        <w:t>ی</w:t>
      </w:r>
      <w:r w:rsidRPr="006F0B90">
        <w:rPr>
          <w:rtl/>
        </w:rPr>
        <w:t>له رفت، در غ</w:t>
      </w:r>
      <w:r w:rsidR="002902AD">
        <w:rPr>
          <w:rtl/>
        </w:rPr>
        <w:t>ی</w:t>
      </w:r>
      <w:r w:rsidRPr="006F0B90">
        <w:rPr>
          <w:rtl/>
        </w:rPr>
        <w:t>ابش جانش</w:t>
      </w:r>
      <w:r w:rsidR="002902AD">
        <w:rPr>
          <w:rtl/>
        </w:rPr>
        <w:t>ی</w:t>
      </w:r>
      <w:r w:rsidRPr="006F0B90">
        <w:rPr>
          <w:rtl/>
        </w:rPr>
        <w:t>ن او بود</w:t>
      </w:r>
      <w:r w:rsidRPr="002902AD">
        <w:rPr>
          <w:rStyle w:val="FootnoteReference"/>
          <w:rFonts w:ascii="B Lotus" w:hAnsi="B Lotus"/>
          <w:b/>
          <w:sz w:val="24"/>
          <w:rtl/>
        </w:rPr>
        <w:footnoteReference w:id="325"/>
      </w:r>
      <w:r>
        <w:rPr>
          <w:rFonts w:hint="cs"/>
          <w:rtl/>
        </w:rPr>
        <w:t>.</w:t>
      </w:r>
    </w:p>
    <w:p w:rsidR="00082CC7" w:rsidRPr="006F0B90" w:rsidRDefault="00082CC7" w:rsidP="00AF582E">
      <w:pPr>
        <w:pStyle w:val="a5"/>
      </w:pPr>
      <w:r w:rsidRPr="006F0B90">
        <w:rPr>
          <w:rtl/>
        </w:rPr>
        <w:t>و به هم</w:t>
      </w:r>
      <w:r w:rsidR="002902AD">
        <w:rPr>
          <w:rtl/>
        </w:rPr>
        <w:t>ی</w:t>
      </w:r>
      <w:r w:rsidRPr="006F0B90">
        <w:rPr>
          <w:rtl/>
        </w:rPr>
        <w:t>ن دل</w:t>
      </w:r>
      <w:r w:rsidR="002902AD">
        <w:rPr>
          <w:rtl/>
        </w:rPr>
        <w:t>ی</w:t>
      </w:r>
      <w:r w:rsidRPr="006F0B90">
        <w:rPr>
          <w:rtl/>
        </w:rPr>
        <w:t xml:space="preserve">ل بود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 زمانى </w:t>
      </w:r>
      <w:r w:rsidR="002902AD">
        <w:rPr>
          <w:rtl/>
        </w:rPr>
        <w:t>ک</w:t>
      </w:r>
      <w:r w:rsidRPr="006F0B90">
        <w:rPr>
          <w:rtl/>
        </w:rPr>
        <w:t>ه خواستند با او ب</w:t>
      </w:r>
      <w:r w:rsidR="002902AD">
        <w:rPr>
          <w:rtl/>
        </w:rPr>
        <w:t>ی</w:t>
      </w:r>
      <w:r w:rsidRPr="006F0B90">
        <w:rPr>
          <w:rtl/>
        </w:rPr>
        <w:t xml:space="preserve">عت </w:t>
      </w:r>
      <w:r w:rsidR="002902AD">
        <w:rPr>
          <w:rtl/>
        </w:rPr>
        <w:t>ک</w:t>
      </w:r>
      <w:r w:rsidRPr="006F0B90">
        <w:rPr>
          <w:rtl/>
        </w:rPr>
        <w:t xml:space="preserve">نند - فرمود: </w:t>
      </w:r>
      <w:r w:rsidRPr="006F0B90">
        <w:rPr>
          <w:rFonts w:cs="Traditional Arabic"/>
          <w:rtl/>
        </w:rPr>
        <w:t>«</w:t>
      </w:r>
      <w:r>
        <w:rPr>
          <w:rStyle w:val="Char1"/>
          <w:rtl/>
          <w:lang w:bidi="ar-SA"/>
        </w:rPr>
        <w:t>و</w:t>
      </w:r>
      <w:r w:rsidRPr="009A0644">
        <w:rPr>
          <w:rStyle w:val="Char1"/>
          <w:rtl/>
          <w:lang w:bidi="ar-SA"/>
        </w:rPr>
        <w:t>أنا لكم وزيرا خير لكم منى أميرا</w:t>
      </w:r>
      <w:r w:rsidRPr="006F0B90">
        <w:rPr>
          <w:rFonts w:cs="Traditional Arabic"/>
          <w:rtl/>
        </w:rPr>
        <w:t>»</w:t>
      </w:r>
      <w:r w:rsidR="007F24A6" w:rsidRPr="007F24A6">
        <w:rPr>
          <w:rFonts w:hint="cs"/>
          <w:rtl/>
        </w:rPr>
        <w:t>.</w:t>
      </w:r>
      <w:r w:rsidRPr="002902AD">
        <w:rPr>
          <w:rStyle w:val="Char9"/>
          <w:rtl/>
        </w:rPr>
        <w:t xml:space="preserve"> </w:t>
      </w:r>
      <w:r>
        <w:rPr>
          <w:rFonts w:cs="Traditional Arabic" w:hint="cs"/>
          <w:rtl/>
        </w:rPr>
        <w:t>«</w:t>
      </w:r>
      <w:r w:rsidRPr="007F24A6">
        <w:rPr>
          <w:sz w:val="26"/>
          <w:szCs w:val="26"/>
          <w:rtl/>
        </w:rPr>
        <w:t>و اگر من وز</w:t>
      </w:r>
      <w:r w:rsidR="002902AD">
        <w:rPr>
          <w:sz w:val="26"/>
          <w:szCs w:val="26"/>
          <w:rtl/>
        </w:rPr>
        <w:t>ی</w:t>
      </w:r>
      <w:r w:rsidRPr="007F24A6">
        <w:rPr>
          <w:sz w:val="26"/>
          <w:szCs w:val="26"/>
          <w:rtl/>
        </w:rPr>
        <w:t>ر شما باشم، بهتر از ا</w:t>
      </w:r>
      <w:r w:rsidR="002902AD">
        <w:rPr>
          <w:sz w:val="26"/>
          <w:szCs w:val="26"/>
          <w:rtl/>
        </w:rPr>
        <w:t>ی</w:t>
      </w:r>
      <w:r w:rsidRPr="007F24A6">
        <w:rPr>
          <w:sz w:val="26"/>
          <w:szCs w:val="26"/>
          <w:rtl/>
        </w:rPr>
        <w:t xml:space="preserve">ن است </w:t>
      </w:r>
      <w:r w:rsidR="002902AD">
        <w:rPr>
          <w:sz w:val="26"/>
          <w:szCs w:val="26"/>
          <w:rtl/>
        </w:rPr>
        <w:t>ک</w:t>
      </w:r>
      <w:r w:rsidRPr="007F24A6">
        <w:rPr>
          <w:sz w:val="26"/>
          <w:szCs w:val="26"/>
          <w:rtl/>
        </w:rPr>
        <w:t>ه ام</w:t>
      </w:r>
      <w:r w:rsidR="002902AD">
        <w:rPr>
          <w:sz w:val="26"/>
          <w:szCs w:val="26"/>
          <w:rtl/>
        </w:rPr>
        <w:t>ی</w:t>
      </w:r>
      <w:r w:rsidRPr="007F24A6">
        <w:rPr>
          <w:sz w:val="26"/>
          <w:szCs w:val="26"/>
          <w:rtl/>
        </w:rPr>
        <w:t>ر باشم</w:t>
      </w:r>
      <w:r>
        <w:rPr>
          <w:rFonts w:cs="Traditional Arabic" w:hint="cs"/>
          <w:rtl/>
        </w:rPr>
        <w:t>»</w:t>
      </w:r>
      <w:r w:rsidRPr="002902AD">
        <w:rPr>
          <w:rStyle w:val="FootnoteReference"/>
          <w:rFonts w:ascii="B Lotus" w:hAnsi="B Lotus"/>
          <w:b/>
          <w:sz w:val="24"/>
          <w:rtl/>
        </w:rPr>
        <w:footnoteReference w:id="326"/>
      </w:r>
      <w:r>
        <w:rPr>
          <w:rFonts w:hint="cs"/>
          <w:rtl/>
        </w:rPr>
        <w:t>.</w:t>
      </w:r>
    </w:p>
    <w:p w:rsidR="007F24A6" w:rsidRDefault="00082CC7" w:rsidP="00AF582E">
      <w:pPr>
        <w:pStyle w:val="a5"/>
        <w:rPr>
          <w:rtl/>
        </w:rPr>
      </w:pPr>
      <w:r w:rsidRPr="006F0B90">
        <w:rPr>
          <w:rtl/>
        </w:rPr>
        <w:t xml:space="preserve">على و فرزندانش، از عمر </w:t>
      </w:r>
      <w:r w:rsidRPr="006F0B90">
        <w:rPr>
          <w:rFonts w:cs="CTraditional Arabic"/>
          <w:rtl/>
        </w:rPr>
        <w:t>س</w:t>
      </w:r>
      <w:r w:rsidRPr="006F0B90">
        <w:rPr>
          <w:rtl/>
        </w:rPr>
        <w:t xml:space="preserve"> ن</w:t>
      </w:r>
      <w:r w:rsidR="002902AD">
        <w:rPr>
          <w:rtl/>
        </w:rPr>
        <w:t>ی</w:t>
      </w:r>
      <w:r w:rsidRPr="006F0B90">
        <w:rPr>
          <w:rtl/>
        </w:rPr>
        <w:t>ز هدا</w:t>
      </w:r>
      <w:r w:rsidR="002902AD">
        <w:rPr>
          <w:rtl/>
        </w:rPr>
        <w:t>ی</w:t>
      </w:r>
      <w:r w:rsidRPr="006F0B90">
        <w:rPr>
          <w:rtl/>
        </w:rPr>
        <w:t>ا و غنا</w:t>
      </w:r>
      <w:r w:rsidR="002902AD">
        <w:rPr>
          <w:rtl/>
        </w:rPr>
        <w:t>ی</w:t>
      </w:r>
      <w:r w:rsidRPr="006F0B90">
        <w:rPr>
          <w:rtl/>
        </w:rPr>
        <w:t>م جنگى را در</w:t>
      </w:r>
      <w:r w:rsidR="002902AD">
        <w:rPr>
          <w:rtl/>
        </w:rPr>
        <w:t>ی</w:t>
      </w:r>
      <w:r w:rsidRPr="006F0B90">
        <w:rPr>
          <w:rtl/>
        </w:rPr>
        <w:t>افت مى‏</w:t>
      </w:r>
      <w:r w:rsidR="002902AD">
        <w:rPr>
          <w:rtl/>
        </w:rPr>
        <w:t>ک</w:t>
      </w:r>
      <w:r w:rsidRPr="006F0B90">
        <w:rPr>
          <w:rtl/>
        </w:rPr>
        <w:t xml:space="preserve">ردند؛ چنانچه عمر </w:t>
      </w:r>
      <w:r w:rsidRPr="006F0B90">
        <w:rPr>
          <w:rFonts w:cs="CTraditional Arabic"/>
          <w:rtl/>
        </w:rPr>
        <w:t>س</w:t>
      </w:r>
      <w:r w:rsidRPr="006F0B90">
        <w:rPr>
          <w:rtl/>
        </w:rPr>
        <w:t>، در جنگ با ا</w:t>
      </w:r>
      <w:r w:rsidR="002902AD">
        <w:rPr>
          <w:rtl/>
        </w:rPr>
        <w:t>ی</w:t>
      </w:r>
      <w:r w:rsidRPr="006F0B90">
        <w:rPr>
          <w:rtl/>
        </w:rPr>
        <w:t>ران</w:t>
      </w:r>
      <w:r w:rsidR="002902AD">
        <w:rPr>
          <w:rtl/>
        </w:rPr>
        <w:t>ی</w:t>
      </w:r>
      <w:r w:rsidRPr="006F0B90">
        <w:rPr>
          <w:rtl/>
        </w:rPr>
        <w:t xml:space="preserve">ان، شهربانو دختر </w:t>
      </w:r>
      <w:r w:rsidR="002902AD">
        <w:rPr>
          <w:rtl/>
        </w:rPr>
        <w:t>ی</w:t>
      </w:r>
      <w:r w:rsidRPr="006F0B90">
        <w:rPr>
          <w:rtl/>
        </w:rPr>
        <w:t>زدگرد ساسانى را به حس</w:t>
      </w:r>
      <w:r w:rsidR="002902AD">
        <w:rPr>
          <w:rtl/>
        </w:rPr>
        <w:t>ی</w:t>
      </w:r>
      <w:r w:rsidRPr="006F0B90">
        <w:rPr>
          <w:rtl/>
        </w:rPr>
        <w:t xml:space="preserve">ن‏ </w:t>
      </w:r>
      <w:r w:rsidRPr="006F0B90">
        <w:rPr>
          <w:rFonts w:cs="CTraditional Arabic"/>
          <w:rtl/>
        </w:rPr>
        <w:t>س</w:t>
      </w:r>
      <w:r w:rsidRPr="006F0B90">
        <w:rPr>
          <w:rtl/>
        </w:rPr>
        <w:t xml:space="preserve"> بخش</w:t>
      </w:r>
      <w:r w:rsidR="002902AD">
        <w:rPr>
          <w:rtl/>
        </w:rPr>
        <w:t>ی</w:t>
      </w:r>
      <w:r w:rsidRPr="006F0B90">
        <w:rPr>
          <w:rtl/>
        </w:rPr>
        <w:t xml:space="preserve">د </w:t>
      </w:r>
      <w:r w:rsidR="002902AD">
        <w:rPr>
          <w:rtl/>
        </w:rPr>
        <w:t>ک</w:t>
      </w:r>
      <w:r w:rsidRPr="006F0B90">
        <w:rPr>
          <w:rtl/>
        </w:rPr>
        <w:t>ه تنها باق</w:t>
      </w:r>
      <w:r w:rsidR="002902AD">
        <w:rPr>
          <w:rtl/>
        </w:rPr>
        <w:t>ی</w:t>
      </w:r>
      <w:r w:rsidRPr="006F0B90">
        <w:rPr>
          <w:rtl/>
        </w:rPr>
        <w:t xml:space="preserve">مانده واقعه </w:t>
      </w:r>
      <w:r w:rsidR="002902AD">
        <w:rPr>
          <w:rtl/>
        </w:rPr>
        <w:t>ک</w:t>
      </w:r>
      <w:r w:rsidRPr="006F0B90">
        <w:rPr>
          <w:rtl/>
        </w:rPr>
        <w:t>ربلا - ز</w:t>
      </w:r>
      <w:r w:rsidR="002902AD">
        <w:rPr>
          <w:rtl/>
        </w:rPr>
        <w:t>ی</w:t>
      </w:r>
      <w:r w:rsidRPr="006F0B90">
        <w:rPr>
          <w:rtl/>
        </w:rPr>
        <w:t>ن‏العابد</w:t>
      </w:r>
      <w:r w:rsidR="002902AD">
        <w:rPr>
          <w:rtl/>
        </w:rPr>
        <w:t>ی</w:t>
      </w:r>
      <w:r w:rsidRPr="006F0B90">
        <w:rPr>
          <w:rtl/>
        </w:rPr>
        <w:t>ن - از او زاده شد</w:t>
      </w:r>
      <w:r w:rsidRPr="002902AD">
        <w:rPr>
          <w:rStyle w:val="FootnoteReference"/>
          <w:rFonts w:ascii="B Lotus" w:hAnsi="B Lotus"/>
          <w:b/>
          <w:sz w:val="24"/>
          <w:rtl/>
        </w:rPr>
        <w:footnoteReference w:id="327"/>
      </w:r>
      <w:r>
        <w:rPr>
          <w:rFonts w:hint="cs"/>
          <w:rtl/>
        </w:rPr>
        <w:t>.</w:t>
      </w:r>
    </w:p>
    <w:p w:rsidR="00082CC7" w:rsidRPr="006F0B90" w:rsidRDefault="00082CC7" w:rsidP="00AF582E">
      <w:pPr>
        <w:pStyle w:val="a5"/>
        <w:rPr>
          <w:rtl/>
        </w:rPr>
      </w:pPr>
      <w:r w:rsidRPr="006F0B90">
        <w:rPr>
          <w:rtl/>
        </w:rPr>
        <w:t xml:space="preserve">و در زمان خلافت عثمان </w:t>
      </w:r>
      <w:r w:rsidRPr="006F0B90">
        <w:rPr>
          <w:rFonts w:cs="CTraditional Arabic"/>
          <w:rtl/>
        </w:rPr>
        <w:t>س</w:t>
      </w:r>
      <w:r w:rsidRPr="006F0B90">
        <w:rPr>
          <w:rtl/>
        </w:rPr>
        <w:t xml:space="preserve"> ن</w:t>
      </w:r>
      <w:r w:rsidR="002902AD">
        <w:rPr>
          <w:rtl/>
        </w:rPr>
        <w:t>ی</w:t>
      </w:r>
      <w:r w:rsidRPr="006F0B90">
        <w:rPr>
          <w:rtl/>
        </w:rPr>
        <w:t>ز، هم</w:t>
      </w:r>
      <w:r w:rsidR="002902AD">
        <w:rPr>
          <w:rtl/>
        </w:rPr>
        <w:t>ی</w:t>
      </w:r>
      <w:r w:rsidRPr="006F0B90">
        <w:rPr>
          <w:rtl/>
        </w:rPr>
        <w:t>نطور.. چنانچه بس</w:t>
      </w:r>
      <w:r w:rsidR="002902AD">
        <w:rPr>
          <w:rtl/>
        </w:rPr>
        <w:t>ی</w:t>
      </w:r>
      <w:r w:rsidRPr="006F0B90">
        <w:rPr>
          <w:rtl/>
        </w:rPr>
        <w:t>ارى از اهل‏ب</w:t>
      </w:r>
      <w:r w:rsidR="002902AD">
        <w:rPr>
          <w:rtl/>
        </w:rPr>
        <w:t>ی</w:t>
      </w:r>
      <w:r w:rsidRPr="006F0B90">
        <w:rPr>
          <w:rtl/>
        </w:rPr>
        <w:t>ت، مسؤول</w:t>
      </w:r>
      <w:r w:rsidR="002902AD">
        <w:rPr>
          <w:rtl/>
        </w:rPr>
        <w:t>ی</w:t>
      </w:r>
      <w:r w:rsidRPr="006F0B90">
        <w:rPr>
          <w:rtl/>
        </w:rPr>
        <w:t>تها</w:t>
      </w:r>
      <w:r w:rsidR="002902AD">
        <w:rPr>
          <w:rtl/>
        </w:rPr>
        <w:t>ی</w:t>
      </w:r>
      <w:r w:rsidRPr="006F0B90">
        <w:rPr>
          <w:rtl/>
        </w:rPr>
        <w:t xml:space="preserve">ى </w:t>
      </w:r>
      <w:r w:rsidR="002902AD">
        <w:rPr>
          <w:rtl/>
        </w:rPr>
        <w:t>ک</w:t>
      </w:r>
      <w:r w:rsidRPr="006F0B90">
        <w:rPr>
          <w:rtl/>
        </w:rPr>
        <w:t xml:space="preserve">ه عثمان </w:t>
      </w:r>
      <w:r w:rsidRPr="006F0B90">
        <w:rPr>
          <w:rFonts w:cs="CTraditional Arabic"/>
          <w:rtl/>
        </w:rPr>
        <w:t>س</w:t>
      </w:r>
      <w:r w:rsidRPr="006F0B90">
        <w:rPr>
          <w:rtl/>
        </w:rPr>
        <w:t xml:space="preserve"> بدانها سپرده بود، قبول مى‏</w:t>
      </w:r>
      <w:r w:rsidR="002902AD">
        <w:rPr>
          <w:rtl/>
        </w:rPr>
        <w:t>ک</w:t>
      </w:r>
      <w:r w:rsidRPr="006F0B90">
        <w:rPr>
          <w:rtl/>
        </w:rPr>
        <w:t>ردند.. مثلاً إبن‏عبّاس در سال 35 هجرى از طرف او، ام</w:t>
      </w:r>
      <w:r w:rsidR="002902AD">
        <w:rPr>
          <w:rtl/>
        </w:rPr>
        <w:t>ی</w:t>
      </w:r>
      <w:r w:rsidRPr="006F0B90">
        <w:rPr>
          <w:rtl/>
        </w:rPr>
        <w:t>ر حج مى‏شود</w:t>
      </w:r>
      <w:r w:rsidRPr="002902AD">
        <w:rPr>
          <w:rStyle w:val="FootnoteReference"/>
          <w:rFonts w:ascii="B Lotus" w:hAnsi="B Lotus"/>
          <w:b/>
          <w:sz w:val="24"/>
          <w:rtl/>
        </w:rPr>
        <w:footnoteReference w:id="328"/>
      </w:r>
      <w:r w:rsidR="00D17E13" w:rsidRPr="002902AD">
        <w:rPr>
          <w:rStyle w:val="Char9"/>
          <w:rtl/>
        </w:rPr>
        <w:t xml:space="preserve"> </w:t>
      </w:r>
      <w:r w:rsidRPr="006F0B90">
        <w:rPr>
          <w:rtl/>
        </w:rPr>
        <w:t>و باز هم، همو در جنگها</w:t>
      </w:r>
      <w:r w:rsidR="002902AD">
        <w:rPr>
          <w:rtl/>
        </w:rPr>
        <w:t>ی</w:t>
      </w:r>
      <w:r w:rsidRPr="006F0B90">
        <w:rPr>
          <w:rtl/>
        </w:rPr>
        <w:t xml:space="preserve">ى </w:t>
      </w:r>
      <w:r w:rsidR="002902AD">
        <w:rPr>
          <w:rtl/>
        </w:rPr>
        <w:t>ک</w:t>
      </w:r>
      <w:r w:rsidRPr="006F0B90">
        <w:rPr>
          <w:rtl/>
        </w:rPr>
        <w:t>ه در سال</w:t>
      </w:r>
      <w:r w:rsidRPr="006F0B90">
        <w:rPr>
          <w:sz w:val="22"/>
          <w:szCs w:val="22"/>
          <w:rtl/>
        </w:rPr>
        <w:t>26</w:t>
      </w:r>
      <w:r w:rsidRPr="006F0B90">
        <w:rPr>
          <w:rtl/>
        </w:rPr>
        <w:t>هجرى در افر</w:t>
      </w:r>
      <w:r w:rsidR="002902AD">
        <w:rPr>
          <w:rtl/>
        </w:rPr>
        <w:t>ی</w:t>
      </w:r>
      <w:r w:rsidRPr="006F0B90">
        <w:rPr>
          <w:rtl/>
        </w:rPr>
        <w:t>قا به وقوع پ</w:t>
      </w:r>
      <w:r w:rsidR="002902AD">
        <w:rPr>
          <w:rtl/>
        </w:rPr>
        <w:t>ی</w:t>
      </w:r>
      <w:r w:rsidRPr="006F0B90">
        <w:rPr>
          <w:rtl/>
        </w:rPr>
        <w:t>وست، شر</w:t>
      </w:r>
      <w:r w:rsidR="002902AD">
        <w:rPr>
          <w:rtl/>
        </w:rPr>
        <w:t>ک</w:t>
      </w:r>
      <w:r w:rsidRPr="006F0B90">
        <w:rPr>
          <w:rtl/>
        </w:rPr>
        <w:t>ت داشت. و در جنگهاى برقه و طرابلس و</w:t>
      </w:r>
      <w:r w:rsidRPr="002902AD">
        <w:rPr>
          <w:rStyle w:val="FootnoteReference"/>
          <w:rFonts w:ascii="B Lotus" w:hAnsi="B Lotus"/>
          <w:b/>
          <w:sz w:val="24"/>
          <w:rtl/>
        </w:rPr>
        <w:footnoteReference w:id="329"/>
      </w:r>
      <w:r w:rsidR="00D17E13">
        <w:rPr>
          <w:rtl/>
        </w:rPr>
        <w:t xml:space="preserve"> </w:t>
      </w:r>
      <w:r w:rsidRPr="006F0B90">
        <w:rPr>
          <w:rtl/>
        </w:rPr>
        <w:t>افر</w:t>
      </w:r>
      <w:r w:rsidR="002902AD">
        <w:rPr>
          <w:rtl/>
        </w:rPr>
        <w:t>ی</w:t>
      </w:r>
      <w:r w:rsidRPr="006F0B90">
        <w:rPr>
          <w:rtl/>
        </w:rPr>
        <w:t>قا، حسن و حس</w:t>
      </w:r>
      <w:r w:rsidR="002902AD">
        <w:rPr>
          <w:rtl/>
        </w:rPr>
        <w:t>ی</w:t>
      </w:r>
      <w:r w:rsidRPr="006F0B90">
        <w:rPr>
          <w:rtl/>
        </w:rPr>
        <w:t>ن، و پسرعموشان عبداللّه‏بن جعفر، و پسرعموى پ</w:t>
      </w:r>
      <w:r w:rsidR="002902AD">
        <w:rPr>
          <w:rtl/>
        </w:rPr>
        <w:t>ی</w:t>
      </w:r>
      <w:r w:rsidRPr="006F0B90">
        <w:rPr>
          <w:rtl/>
        </w:rPr>
        <w:t xml:space="preserve">امبر و پدرشان عبداللّه‏بن عبّاس، همگى به دستور عثمان </w:t>
      </w:r>
      <w:r w:rsidRPr="006F0B90">
        <w:rPr>
          <w:rFonts w:cs="CTraditional Arabic"/>
          <w:rtl/>
        </w:rPr>
        <w:t>س</w:t>
      </w:r>
      <w:r w:rsidRPr="006F0B90">
        <w:rPr>
          <w:rtl/>
        </w:rPr>
        <w:t xml:space="preserve"> تحت فرماندهى عبداللّه‏بن أبى‏سرح شر</w:t>
      </w:r>
      <w:r w:rsidR="002902AD">
        <w:rPr>
          <w:rtl/>
        </w:rPr>
        <w:t>ک</w:t>
      </w:r>
      <w:r w:rsidRPr="006F0B90">
        <w:rPr>
          <w:rtl/>
        </w:rPr>
        <w:t>ت داشتند. و باز هم، همانها در جنگهاى خراسان و طبرستان و گرگان، تحت</w:t>
      </w:r>
      <w:r w:rsidRPr="002902AD">
        <w:rPr>
          <w:rStyle w:val="FootnoteReference"/>
          <w:rFonts w:ascii="B Lotus" w:hAnsi="B Lotus"/>
          <w:b/>
          <w:sz w:val="24"/>
          <w:rtl/>
        </w:rPr>
        <w:footnoteReference w:id="330"/>
      </w:r>
      <w:r w:rsidRPr="006F0B90">
        <w:rPr>
          <w:rtl/>
        </w:rPr>
        <w:t xml:space="preserve"> فرماندهى سع</w:t>
      </w:r>
      <w:r w:rsidR="002902AD">
        <w:rPr>
          <w:rtl/>
        </w:rPr>
        <w:t>ی</w:t>
      </w:r>
      <w:r w:rsidRPr="006F0B90">
        <w:rPr>
          <w:rtl/>
        </w:rPr>
        <w:t>دبن‏عاص شر</w:t>
      </w:r>
      <w:r w:rsidR="002902AD">
        <w:rPr>
          <w:rtl/>
        </w:rPr>
        <w:t>ک</w:t>
      </w:r>
      <w:r w:rsidRPr="006F0B90">
        <w:rPr>
          <w:rtl/>
        </w:rPr>
        <w:t>ت داشتند و د</w:t>
      </w:r>
      <w:r w:rsidR="002902AD">
        <w:rPr>
          <w:rtl/>
        </w:rPr>
        <w:t>ی</w:t>
      </w:r>
      <w:r w:rsidRPr="006F0B90">
        <w:rPr>
          <w:rtl/>
        </w:rPr>
        <w:t>گر غزوات و معر</w:t>
      </w:r>
      <w:r w:rsidR="002902AD">
        <w:rPr>
          <w:rtl/>
        </w:rPr>
        <w:t>ک</w:t>
      </w:r>
      <w:r w:rsidRPr="006F0B90">
        <w:rPr>
          <w:rtl/>
        </w:rPr>
        <w:t>ه‏ها..</w:t>
      </w:r>
      <w:r w:rsidRPr="002902AD">
        <w:rPr>
          <w:rStyle w:val="FootnoteReference"/>
          <w:rFonts w:ascii="B Lotus" w:hAnsi="B Lotus"/>
          <w:b/>
          <w:sz w:val="24"/>
          <w:rtl/>
        </w:rPr>
        <w:footnoteReference w:id="331"/>
      </w:r>
      <w:r w:rsidR="00D17E13" w:rsidRPr="002902AD">
        <w:rPr>
          <w:rStyle w:val="Char9"/>
          <w:rtl/>
        </w:rPr>
        <w:t xml:space="preserve"> </w:t>
      </w:r>
      <w:r w:rsidRPr="006F0B90">
        <w:rPr>
          <w:rtl/>
        </w:rPr>
        <w:t>و همچون سابق، هدا</w:t>
      </w:r>
      <w:r w:rsidR="002902AD">
        <w:rPr>
          <w:rtl/>
        </w:rPr>
        <w:t>ی</w:t>
      </w:r>
      <w:r w:rsidRPr="006F0B90">
        <w:rPr>
          <w:rtl/>
        </w:rPr>
        <w:t>ا و غنا</w:t>
      </w:r>
      <w:r w:rsidR="002902AD">
        <w:rPr>
          <w:rtl/>
        </w:rPr>
        <w:t>ی</w:t>
      </w:r>
      <w:r w:rsidRPr="006F0B90">
        <w:rPr>
          <w:rtl/>
        </w:rPr>
        <w:t>م جنگى را از او قبول مى‏</w:t>
      </w:r>
      <w:r w:rsidR="002902AD">
        <w:rPr>
          <w:rtl/>
        </w:rPr>
        <w:t>ک</w:t>
      </w:r>
      <w:r w:rsidRPr="006F0B90">
        <w:rPr>
          <w:rtl/>
        </w:rPr>
        <w:t>ردند؛ چنانچه «ممقانى» از على‏بن موسى الرضا - امام هشتم ش</w:t>
      </w:r>
      <w:r w:rsidR="002902AD">
        <w:rPr>
          <w:rtl/>
        </w:rPr>
        <w:t>ی</w:t>
      </w:r>
      <w:r w:rsidRPr="006F0B90">
        <w:rPr>
          <w:rtl/>
        </w:rPr>
        <w:t>عه - روا</w:t>
      </w:r>
      <w:r w:rsidR="002902AD">
        <w:rPr>
          <w:rtl/>
        </w:rPr>
        <w:t>ی</w:t>
      </w:r>
      <w:r w:rsidRPr="006F0B90">
        <w:rPr>
          <w:rtl/>
        </w:rPr>
        <w:t xml:space="preserve">ت </w:t>
      </w:r>
      <w:r w:rsidR="002902AD">
        <w:rPr>
          <w:rtl/>
        </w:rPr>
        <w:t>ک</w:t>
      </w:r>
      <w:r w:rsidRPr="006F0B90">
        <w:rPr>
          <w:rtl/>
        </w:rPr>
        <w:t xml:space="preserve">رده: «زمانى </w:t>
      </w:r>
      <w:r w:rsidR="002902AD">
        <w:rPr>
          <w:rtl/>
        </w:rPr>
        <w:t>ک</w:t>
      </w:r>
      <w:r w:rsidRPr="006F0B90">
        <w:rPr>
          <w:rtl/>
        </w:rPr>
        <w:t xml:space="preserve">ه عبداللّه‏بن عامربن </w:t>
      </w:r>
      <w:r w:rsidR="002902AD">
        <w:rPr>
          <w:rtl/>
        </w:rPr>
        <w:t>ک</w:t>
      </w:r>
      <w:r w:rsidRPr="006F0B90">
        <w:rPr>
          <w:rtl/>
        </w:rPr>
        <w:t>ر</w:t>
      </w:r>
      <w:r w:rsidR="002902AD">
        <w:rPr>
          <w:rtl/>
        </w:rPr>
        <w:t>ی</w:t>
      </w:r>
      <w:r w:rsidRPr="006F0B90">
        <w:rPr>
          <w:rtl/>
        </w:rPr>
        <w:t xml:space="preserve">ز، خراسان را فتح </w:t>
      </w:r>
      <w:r w:rsidR="002902AD">
        <w:rPr>
          <w:rtl/>
        </w:rPr>
        <w:t>ک</w:t>
      </w:r>
      <w:r w:rsidRPr="006F0B90">
        <w:rPr>
          <w:rtl/>
        </w:rPr>
        <w:t>رد، دختر پادشاه عجم را به اسارت گرفت و آن را نزد عثمان‏بن‏عفان آورد. پس او را به حسن بخش</w:t>
      </w:r>
      <w:r w:rsidR="002902AD">
        <w:rPr>
          <w:rtl/>
        </w:rPr>
        <w:t>ی</w:t>
      </w:r>
      <w:r w:rsidRPr="006F0B90">
        <w:rPr>
          <w:rtl/>
        </w:rPr>
        <w:t xml:space="preserve">د و تا زمانى </w:t>
      </w:r>
      <w:r w:rsidR="002902AD">
        <w:rPr>
          <w:rtl/>
        </w:rPr>
        <w:t>ک</w:t>
      </w:r>
      <w:r w:rsidRPr="006F0B90">
        <w:rPr>
          <w:rtl/>
        </w:rPr>
        <w:t xml:space="preserve">ه وفات </w:t>
      </w:r>
      <w:r w:rsidR="002902AD">
        <w:rPr>
          <w:rtl/>
        </w:rPr>
        <w:t>ی</w:t>
      </w:r>
      <w:r w:rsidRPr="006F0B90">
        <w:rPr>
          <w:rtl/>
        </w:rPr>
        <w:t>افت، نزد حسن بود»</w:t>
      </w:r>
      <w:r w:rsidRPr="002902AD">
        <w:rPr>
          <w:rStyle w:val="FootnoteReference"/>
          <w:rFonts w:ascii="B Lotus" w:hAnsi="B Lotus"/>
          <w:b/>
          <w:sz w:val="24"/>
          <w:rtl/>
        </w:rPr>
        <w:footnoteReference w:id="332"/>
      </w:r>
      <w:r>
        <w:rPr>
          <w:rFonts w:hint="cs"/>
          <w:rtl/>
        </w:rPr>
        <w:t>.</w:t>
      </w:r>
    </w:p>
    <w:p w:rsidR="00082CC7" w:rsidRPr="006F0B90" w:rsidRDefault="002902AD" w:rsidP="00AF582E">
      <w:pPr>
        <w:pStyle w:val="a5"/>
        <w:rPr>
          <w:rtl/>
        </w:rPr>
      </w:pPr>
      <w:r>
        <w:rPr>
          <w:rtl/>
        </w:rPr>
        <w:t>ی</w:t>
      </w:r>
      <w:r w:rsidR="00082CC7" w:rsidRPr="006F0B90">
        <w:rPr>
          <w:rtl/>
        </w:rPr>
        <w:t>ا آورده‏اند: «عل</w:t>
      </w:r>
      <w:r>
        <w:rPr>
          <w:rtl/>
        </w:rPr>
        <w:t>ی</w:t>
      </w:r>
      <w:r w:rsidR="00082CC7" w:rsidRPr="006F0B90">
        <w:rPr>
          <w:rtl/>
        </w:rPr>
        <w:t xml:space="preserve"> </w:t>
      </w:r>
      <w:r w:rsidR="00082CC7" w:rsidRPr="006F0B90">
        <w:rPr>
          <w:rFonts w:cs="CTraditional Arabic"/>
          <w:rtl/>
        </w:rPr>
        <w:t>س</w:t>
      </w:r>
      <w:r w:rsidR="00082CC7" w:rsidRPr="006F0B90">
        <w:rPr>
          <w:rtl/>
        </w:rPr>
        <w:t xml:space="preserve"> اوّل</w:t>
      </w:r>
      <w:r>
        <w:rPr>
          <w:rtl/>
        </w:rPr>
        <w:t>ی</w:t>
      </w:r>
      <w:r w:rsidR="00082CC7" w:rsidRPr="006F0B90">
        <w:rPr>
          <w:rtl/>
        </w:rPr>
        <w:t xml:space="preserve">ن </w:t>
      </w:r>
      <w:r>
        <w:rPr>
          <w:rtl/>
        </w:rPr>
        <w:t>ک</w:t>
      </w:r>
      <w:r w:rsidR="00082CC7" w:rsidRPr="006F0B90">
        <w:rPr>
          <w:rtl/>
        </w:rPr>
        <w:t xml:space="preserve">سى بود </w:t>
      </w:r>
      <w:r>
        <w:rPr>
          <w:rtl/>
        </w:rPr>
        <w:t>ک</w:t>
      </w:r>
      <w:r w:rsidR="00082CC7" w:rsidRPr="006F0B90">
        <w:rPr>
          <w:rtl/>
        </w:rPr>
        <w:t xml:space="preserve">ه از او - زمانى </w:t>
      </w:r>
      <w:r>
        <w:rPr>
          <w:rtl/>
        </w:rPr>
        <w:t>ک</w:t>
      </w:r>
      <w:r w:rsidR="00082CC7" w:rsidRPr="006F0B90">
        <w:rPr>
          <w:rtl/>
        </w:rPr>
        <w:t>ه مردم بر او شور</w:t>
      </w:r>
      <w:r>
        <w:rPr>
          <w:rtl/>
        </w:rPr>
        <w:t>ی</w:t>
      </w:r>
      <w:r w:rsidR="00082CC7" w:rsidRPr="006F0B90">
        <w:rPr>
          <w:rtl/>
        </w:rPr>
        <w:t>دند - دفاع نمود و سپس دو فرزندش و برادرزاده‏اش عبداللّه‏بن‏جعفر و غلامش قنبر را براى دفاع از او در منزلش باقى گذاشت»</w:t>
      </w:r>
      <w:r w:rsidR="00082CC7" w:rsidRPr="002902AD">
        <w:rPr>
          <w:rStyle w:val="FootnoteReference"/>
          <w:rFonts w:ascii="B Lotus" w:hAnsi="B Lotus"/>
          <w:b/>
          <w:sz w:val="24"/>
          <w:rtl/>
        </w:rPr>
        <w:footnoteReference w:id="333"/>
      </w:r>
      <w:r w:rsidR="00082CC7" w:rsidRPr="006F0B90">
        <w:rPr>
          <w:rtl/>
        </w:rPr>
        <w:t xml:space="preserve"> و «بعد از ا</w:t>
      </w:r>
      <w:r>
        <w:rPr>
          <w:rtl/>
        </w:rPr>
        <w:t>ی</w:t>
      </w:r>
      <w:r w:rsidR="00082CC7" w:rsidRPr="006F0B90">
        <w:rPr>
          <w:rtl/>
        </w:rPr>
        <w:t>ن</w:t>
      </w:r>
      <w:r>
        <w:rPr>
          <w:rtl/>
        </w:rPr>
        <w:t>ک</w:t>
      </w:r>
      <w:r w:rsidR="00082CC7" w:rsidRPr="006F0B90">
        <w:rPr>
          <w:rtl/>
        </w:rPr>
        <w:t xml:space="preserve">ه با دست و زبان، از او دفاع طولانى </w:t>
      </w:r>
      <w:r>
        <w:rPr>
          <w:rtl/>
        </w:rPr>
        <w:t>ک</w:t>
      </w:r>
      <w:r w:rsidR="00082CC7" w:rsidRPr="006F0B90">
        <w:rPr>
          <w:rtl/>
        </w:rPr>
        <w:t>رد و د</w:t>
      </w:r>
      <w:r>
        <w:rPr>
          <w:rtl/>
        </w:rPr>
        <w:t>ی</w:t>
      </w:r>
      <w:r w:rsidR="00082CC7" w:rsidRPr="006F0B90">
        <w:rPr>
          <w:rtl/>
        </w:rPr>
        <w:t>د د</w:t>
      </w:r>
      <w:r>
        <w:rPr>
          <w:rtl/>
        </w:rPr>
        <w:t>ی</w:t>
      </w:r>
      <w:r w:rsidR="00082CC7" w:rsidRPr="006F0B90">
        <w:rPr>
          <w:rtl/>
        </w:rPr>
        <w:t>گر فا</w:t>
      </w:r>
      <w:r>
        <w:rPr>
          <w:rtl/>
        </w:rPr>
        <w:t>ی</w:t>
      </w:r>
      <w:r w:rsidR="00082CC7" w:rsidRPr="006F0B90">
        <w:rPr>
          <w:rtl/>
        </w:rPr>
        <w:t xml:space="preserve">ده‏اى ندارد، </w:t>
      </w:r>
      <w:r>
        <w:rPr>
          <w:rtl/>
        </w:rPr>
        <w:t>ک</w:t>
      </w:r>
      <w:r w:rsidR="00082CC7" w:rsidRPr="006F0B90">
        <w:rPr>
          <w:rtl/>
        </w:rPr>
        <w:t xml:space="preserve">نار </w:t>
      </w:r>
      <w:r>
        <w:rPr>
          <w:rtl/>
        </w:rPr>
        <w:t>ک</w:t>
      </w:r>
      <w:r w:rsidR="00082CC7" w:rsidRPr="006F0B90">
        <w:rPr>
          <w:rtl/>
        </w:rPr>
        <w:t>ش</w:t>
      </w:r>
      <w:r>
        <w:rPr>
          <w:rtl/>
        </w:rPr>
        <w:t>ی</w:t>
      </w:r>
      <w:r w:rsidR="00082CC7" w:rsidRPr="006F0B90">
        <w:rPr>
          <w:rtl/>
        </w:rPr>
        <w:t>د</w:t>
      </w:r>
      <w:r w:rsidR="00082CC7" w:rsidRPr="002902AD">
        <w:rPr>
          <w:rStyle w:val="FootnoteReference"/>
          <w:rFonts w:ascii="B Lotus" w:hAnsi="B Lotus"/>
          <w:b/>
          <w:sz w:val="24"/>
          <w:rtl/>
        </w:rPr>
        <w:footnoteReference w:id="334"/>
      </w:r>
      <w:r w:rsidR="00082CC7" w:rsidRPr="006F0B90">
        <w:rPr>
          <w:rtl/>
        </w:rPr>
        <w:t xml:space="preserve">»؛ به طورى </w:t>
      </w:r>
      <w:r>
        <w:rPr>
          <w:rtl/>
        </w:rPr>
        <w:t>ک</w:t>
      </w:r>
      <w:r w:rsidR="00082CC7" w:rsidRPr="006F0B90">
        <w:rPr>
          <w:rtl/>
        </w:rPr>
        <w:t>ه خود مى‏گو</w:t>
      </w:r>
      <w:r>
        <w:rPr>
          <w:rtl/>
        </w:rPr>
        <w:t>ی</w:t>
      </w:r>
      <w:r w:rsidR="00082CC7" w:rsidRPr="006F0B90">
        <w:rPr>
          <w:rtl/>
        </w:rPr>
        <w:t xml:space="preserve">د: </w:t>
      </w:r>
      <w:r w:rsidR="00082CC7" w:rsidRPr="006F0B90">
        <w:rPr>
          <w:rFonts w:cs="Traditional Arabic"/>
          <w:rtl/>
        </w:rPr>
        <w:t>«</w:t>
      </w:r>
      <w:r w:rsidR="00082CC7" w:rsidRPr="009A0644">
        <w:rPr>
          <w:rStyle w:val="Char1"/>
          <w:rtl/>
          <w:lang w:bidi="ar-SA"/>
        </w:rPr>
        <w:t>واللّه لقد دفعت عنه حتى خشيت أن أكون آثما</w:t>
      </w:r>
      <w:r w:rsidR="00082CC7" w:rsidRPr="006F0B90">
        <w:rPr>
          <w:rFonts w:cs="Traditional Arabic"/>
          <w:rtl/>
        </w:rPr>
        <w:t>»</w:t>
      </w:r>
      <w:r w:rsidR="00082CC7">
        <w:rPr>
          <w:rFonts w:hint="cs"/>
          <w:rtl/>
        </w:rPr>
        <w:t>.</w:t>
      </w:r>
      <w:r w:rsidR="00082CC7" w:rsidRPr="006F0B90">
        <w:rPr>
          <w:rtl/>
        </w:rPr>
        <w:t xml:space="preserve"> </w:t>
      </w:r>
      <w:r w:rsidR="00082CC7">
        <w:rPr>
          <w:rFonts w:cs="Traditional Arabic" w:hint="cs"/>
          <w:rtl/>
        </w:rPr>
        <w:t>«</w:t>
      </w:r>
      <w:r w:rsidR="00082CC7" w:rsidRPr="00BB3C6F">
        <w:rPr>
          <w:sz w:val="26"/>
          <w:szCs w:val="26"/>
          <w:rtl/>
        </w:rPr>
        <w:t xml:space="preserve">به خدا قسم! آن قدر از او دفاع </w:t>
      </w:r>
      <w:r>
        <w:rPr>
          <w:sz w:val="26"/>
          <w:szCs w:val="26"/>
          <w:rtl/>
        </w:rPr>
        <w:t>ک</w:t>
      </w:r>
      <w:r w:rsidR="00082CC7" w:rsidRPr="00BB3C6F">
        <w:rPr>
          <w:sz w:val="26"/>
          <w:szCs w:val="26"/>
          <w:rtl/>
        </w:rPr>
        <w:t xml:space="preserve">ردم </w:t>
      </w:r>
      <w:r>
        <w:rPr>
          <w:sz w:val="26"/>
          <w:szCs w:val="26"/>
          <w:rtl/>
        </w:rPr>
        <w:t>ک</w:t>
      </w:r>
      <w:r w:rsidR="00082CC7" w:rsidRPr="00BB3C6F">
        <w:rPr>
          <w:sz w:val="26"/>
          <w:szCs w:val="26"/>
          <w:rtl/>
        </w:rPr>
        <w:t>ه ترس</w:t>
      </w:r>
      <w:r>
        <w:rPr>
          <w:sz w:val="26"/>
          <w:szCs w:val="26"/>
          <w:rtl/>
        </w:rPr>
        <w:t>ی</w:t>
      </w:r>
      <w:r w:rsidR="00082CC7" w:rsidRPr="00BB3C6F">
        <w:rPr>
          <w:sz w:val="26"/>
          <w:szCs w:val="26"/>
          <w:rtl/>
        </w:rPr>
        <w:t>دم من گناه</w:t>
      </w:r>
      <w:r>
        <w:rPr>
          <w:sz w:val="26"/>
          <w:szCs w:val="26"/>
          <w:rtl/>
        </w:rPr>
        <w:t>ک</w:t>
      </w:r>
      <w:r w:rsidR="00082CC7" w:rsidRPr="00BB3C6F">
        <w:rPr>
          <w:sz w:val="26"/>
          <w:szCs w:val="26"/>
          <w:rtl/>
        </w:rPr>
        <w:t>ار شوم!</w:t>
      </w:r>
      <w:r w:rsidR="00082CC7">
        <w:rPr>
          <w:rFonts w:cs="Traditional Arabic" w:hint="cs"/>
          <w:rtl/>
        </w:rPr>
        <w:t>»</w:t>
      </w:r>
      <w:r w:rsidR="00082CC7" w:rsidRPr="002902AD">
        <w:rPr>
          <w:rStyle w:val="FootnoteReference"/>
          <w:rFonts w:ascii="B Lotus" w:hAnsi="B Lotus"/>
          <w:b/>
          <w:sz w:val="24"/>
          <w:rtl/>
        </w:rPr>
        <w:footnoteReference w:id="335"/>
      </w:r>
      <w:r w:rsidR="00082CC7">
        <w:rPr>
          <w:rFonts w:hint="cs"/>
          <w:rtl/>
        </w:rPr>
        <w:t>.</w:t>
      </w:r>
    </w:p>
    <w:p w:rsidR="00BB3C6F" w:rsidRDefault="00082CC7" w:rsidP="00AF582E">
      <w:pPr>
        <w:pStyle w:val="a5"/>
        <w:rPr>
          <w:rtl/>
        </w:rPr>
      </w:pPr>
      <w:r w:rsidRPr="006F0B90">
        <w:rPr>
          <w:rtl/>
        </w:rPr>
        <w:t>تمام ا</w:t>
      </w:r>
      <w:r w:rsidR="002902AD">
        <w:rPr>
          <w:rtl/>
        </w:rPr>
        <w:t>ی</w:t>
      </w:r>
      <w:r w:rsidRPr="006F0B90">
        <w:rPr>
          <w:rtl/>
        </w:rPr>
        <w:t>ن شواهد، ب</w:t>
      </w:r>
      <w:r w:rsidR="002902AD">
        <w:rPr>
          <w:rtl/>
        </w:rPr>
        <w:t>ی</w:t>
      </w:r>
      <w:r w:rsidRPr="006F0B90">
        <w:rPr>
          <w:rtl/>
        </w:rPr>
        <w:t>انگر ا</w:t>
      </w:r>
      <w:r w:rsidR="002902AD">
        <w:rPr>
          <w:rtl/>
        </w:rPr>
        <w:t>ی</w:t>
      </w:r>
      <w:r w:rsidRPr="006F0B90">
        <w:rPr>
          <w:rtl/>
        </w:rPr>
        <w:t>ن حق</w:t>
      </w:r>
      <w:r w:rsidR="002902AD">
        <w:rPr>
          <w:rtl/>
        </w:rPr>
        <w:t>ی</w:t>
      </w:r>
      <w:r w:rsidRPr="006F0B90">
        <w:rPr>
          <w:rtl/>
        </w:rPr>
        <w:t xml:space="preserve">قت است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و فرزندانش، آنها را به حق مى‏دانستند و بر امامت و ولا</w:t>
      </w:r>
      <w:r w:rsidR="002902AD">
        <w:rPr>
          <w:rtl/>
        </w:rPr>
        <w:t>ی</w:t>
      </w:r>
      <w:r w:rsidRPr="006F0B90">
        <w:rPr>
          <w:rtl/>
        </w:rPr>
        <w:t>تشان، صحّه مى‏گذاشتند.. با آنها مشورت و تح</w:t>
      </w:r>
      <w:r w:rsidR="002902AD">
        <w:rPr>
          <w:rtl/>
        </w:rPr>
        <w:t>کی</w:t>
      </w:r>
      <w:r w:rsidRPr="006F0B90">
        <w:rPr>
          <w:rtl/>
        </w:rPr>
        <w:t>م خو</w:t>
      </w:r>
      <w:r w:rsidR="002902AD">
        <w:rPr>
          <w:rtl/>
        </w:rPr>
        <w:t>ی</w:t>
      </w:r>
      <w:r w:rsidRPr="006F0B90">
        <w:rPr>
          <w:rtl/>
        </w:rPr>
        <w:t>شاوندى مى‏</w:t>
      </w:r>
      <w:r w:rsidR="002902AD">
        <w:rPr>
          <w:rtl/>
        </w:rPr>
        <w:t>ک</w:t>
      </w:r>
      <w:r w:rsidRPr="006F0B90">
        <w:rPr>
          <w:rtl/>
        </w:rPr>
        <w:t>ردند.. و از طرفى هم، با معاو</w:t>
      </w:r>
      <w:r w:rsidR="002902AD">
        <w:rPr>
          <w:rtl/>
        </w:rPr>
        <w:t>ی</w:t>
      </w:r>
      <w:r w:rsidRPr="006F0B90">
        <w:rPr>
          <w:rtl/>
        </w:rPr>
        <w:t xml:space="preserve">ة و پسرش </w:t>
      </w:r>
      <w:r w:rsidR="002902AD">
        <w:rPr>
          <w:rtl/>
        </w:rPr>
        <w:t>ی</w:t>
      </w:r>
      <w:r w:rsidRPr="006F0B90">
        <w:rPr>
          <w:rtl/>
        </w:rPr>
        <w:t>ز</w:t>
      </w:r>
      <w:r w:rsidR="002902AD">
        <w:rPr>
          <w:rtl/>
        </w:rPr>
        <w:t>ی</w:t>
      </w:r>
      <w:r w:rsidRPr="006F0B90">
        <w:rPr>
          <w:rtl/>
        </w:rPr>
        <w:t xml:space="preserve">د - با آن همه قدرتى </w:t>
      </w:r>
      <w:r w:rsidR="002902AD">
        <w:rPr>
          <w:rtl/>
        </w:rPr>
        <w:t>ک</w:t>
      </w:r>
      <w:r w:rsidRPr="006F0B90">
        <w:rPr>
          <w:rtl/>
        </w:rPr>
        <w:t>ه داشتند - جنگ</w:t>
      </w:r>
      <w:r w:rsidR="002902AD">
        <w:rPr>
          <w:rtl/>
        </w:rPr>
        <w:t>ی</w:t>
      </w:r>
      <w:r w:rsidRPr="006F0B90">
        <w:rPr>
          <w:rtl/>
        </w:rPr>
        <w:t>دند و جنگ را تا شهادتشان ادامه</w:t>
      </w:r>
      <w:r>
        <w:rPr>
          <w:rtl/>
        </w:rPr>
        <w:t xml:space="preserve"> دادند و حق را هرگز رها ن</w:t>
      </w:r>
      <w:r w:rsidR="002902AD">
        <w:rPr>
          <w:rtl/>
        </w:rPr>
        <w:t>ک</w:t>
      </w:r>
      <w:r>
        <w:rPr>
          <w:rtl/>
        </w:rPr>
        <w:t>ردند.</w:t>
      </w:r>
    </w:p>
    <w:p w:rsidR="00BB3C6F" w:rsidRDefault="00082CC7" w:rsidP="00AF582E">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و فرزندانش، ه</w:t>
      </w:r>
      <w:r w:rsidR="002902AD">
        <w:rPr>
          <w:rtl/>
        </w:rPr>
        <w:t>ی</w:t>
      </w:r>
      <w:r w:rsidRPr="006F0B90">
        <w:rPr>
          <w:rtl/>
        </w:rPr>
        <w:t>چگاه آنها را تنها نگذاشتند و از آنها - و سا</w:t>
      </w:r>
      <w:r w:rsidR="002902AD">
        <w:rPr>
          <w:rtl/>
        </w:rPr>
        <w:t>ی</w:t>
      </w:r>
      <w:r w:rsidRPr="006F0B90">
        <w:rPr>
          <w:rtl/>
        </w:rPr>
        <w:t xml:space="preserve">ر اصحاب رسول خدا </w:t>
      </w:r>
      <w:r w:rsidRPr="006F0B90">
        <w:rPr>
          <w:rFonts w:cs="CTraditional Arabic"/>
          <w:rtl/>
        </w:rPr>
        <w:t>ص</w:t>
      </w:r>
      <w:r w:rsidRPr="006F0B90">
        <w:rPr>
          <w:rtl/>
        </w:rPr>
        <w:t xml:space="preserve"> - جدا نگشتند، و همانگونه </w:t>
      </w:r>
      <w:r w:rsidR="002902AD">
        <w:rPr>
          <w:rtl/>
        </w:rPr>
        <w:t>ک</w:t>
      </w:r>
      <w:r w:rsidRPr="006F0B90">
        <w:rPr>
          <w:rtl/>
        </w:rPr>
        <w:t>ه قرآن به آنها اشاره مى‏</w:t>
      </w:r>
      <w:r w:rsidR="002902AD">
        <w:rPr>
          <w:rtl/>
        </w:rPr>
        <w:t>ک</w:t>
      </w:r>
      <w:r w:rsidRPr="006F0B90">
        <w:rPr>
          <w:rtl/>
        </w:rPr>
        <w:t>ند:</w:t>
      </w:r>
      <w:r>
        <w:rPr>
          <w:rFonts w:hint="cs"/>
          <w:rtl/>
        </w:rPr>
        <w:t xml:space="preserve"> </w:t>
      </w:r>
      <w:r>
        <w:rPr>
          <w:rFonts w:cs="Traditional Arabic" w:hint="cs"/>
          <w:rtl/>
        </w:rPr>
        <w:t>﴿</w:t>
      </w:r>
      <w:r w:rsidR="00BB3C6F" w:rsidRPr="002902AD">
        <w:rPr>
          <w:rStyle w:val="Char3"/>
          <w:rtl/>
        </w:rPr>
        <w:t>رُحَمَآءُ بَيۡنَهُمۡ</w:t>
      </w:r>
      <w:r>
        <w:rPr>
          <w:rFonts w:cs="Traditional Arabic" w:hint="cs"/>
          <w:rtl/>
        </w:rPr>
        <w:t>﴾</w:t>
      </w:r>
      <w:r w:rsidRPr="006F0B90">
        <w:rPr>
          <w:rtl/>
        </w:rPr>
        <w:t xml:space="preserve"> و</w:t>
      </w:r>
      <w:r>
        <w:rPr>
          <w:rFonts w:hint="cs"/>
          <w:rtl/>
        </w:rPr>
        <w:t xml:space="preserve"> </w:t>
      </w:r>
      <w:r>
        <w:rPr>
          <w:rFonts w:cs="Traditional Arabic" w:hint="cs"/>
          <w:rtl/>
        </w:rPr>
        <w:t>﴿</w:t>
      </w:r>
      <w:r w:rsidR="00BB3C6F" w:rsidRPr="002902AD">
        <w:rPr>
          <w:rStyle w:val="Char3"/>
          <w:rFonts w:hint="cs"/>
          <w:rtl/>
        </w:rPr>
        <w:t>أَذِلَّةٍ</w:t>
      </w:r>
      <w:r w:rsidR="00BB3C6F" w:rsidRPr="002902AD">
        <w:rPr>
          <w:rStyle w:val="Char3"/>
          <w:rtl/>
        </w:rPr>
        <w:t xml:space="preserve"> عَلَى ٱلۡمُؤۡمِنِينَ</w:t>
      </w:r>
      <w:r>
        <w:rPr>
          <w:rFonts w:cs="Traditional Arabic" w:hint="cs"/>
          <w:rtl/>
        </w:rPr>
        <w:t>﴾</w:t>
      </w:r>
      <w:r w:rsidRPr="006F0B90">
        <w:rPr>
          <w:rtl/>
        </w:rPr>
        <w:t xml:space="preserve"> د</w:t>
      </w:r>
      <w:r>
        <w:rPr>
          <w:rtl/>
        </w:rPr>
        <w:t xml:space="preserve">لسوز و </w:t>
      </w:r>
      <w:r w:rsidR="002902AD">
        <w:rPr>
          <w:rtl/>
        </w:rPr>
        <w:t>ی</w:t>
      </w:r>
      <w:r>
        <w:rPr>
          <w:rtl/>
        </w:rPr>
        <w:t xml:space="preserve">ار و </w:t>
      </w:r>
      <w:r w:rsidR="002902AD">
        <w:rPr>
          <w:rtl/>
        </w:rPr>
        <w:t>ی</w:t>
      </w:r>
      <w:r>
        <w:rPr>
          <w:rtl/>
        </w:rPr>
        <w:t>اور همد</w:t>
      </w:r>
      <w:r w:rsidR="002902AD">
        <w:rPr>
          <w:rtl/>
        </w:rPr>
        <w:t>ی</w:t>
      </w:r>
      <w:r>
        <w:rPr>
          <w:rtl/>
        </w:rPr>
        <w:t>گر بودند.</w:t>
      </w:r>
    </w:p>
    <w:p w:rsidR="00082CC7" w:rsidRPr="002902AD" w:rsidRDefault="00082CC7" w:rsidP="00AF582E">
      <w:pPr>
        <w:pStyle w:val="a5"/>
        <w:rPr>
          <w:rStyle w:val="Char9"/>
          <w:rtl/>
        </w:rPr>
      </w:pPr>
      <w:r w:rsidRPr="006F0B90">
        <w:rPr>
          <w:rtl/>
        </w:rPr>
        <w:t>چطور مم</w:t>
      </w:r>
      <w:r w:rsidR="002902AD">
        <w:rPr>
          <w:rtl/>
        </w:rPr>
        <w:t>ک</w:t>
      </w:r>
      <w:r w:rsidRPr="006F0B90">
        <w:rPr>
          <w:rtl/>
        </w:rPr>
        <w:t>ن است، عل</w:t>
      </w:r>
      <w:r w:rsidR="002902AD">
        <w:rPr>
          <w:rtl/>
        </w:rPr>
        <w:t>ی</w:t>
      </w:r>
      <w:r w:rsidRPr="006F0B90">
        <w:rPr>
          <w:rtl/>
        </w:rPr>
        <w:t xml:space="preserve"> </w:t>
      </w:r>
      <w:r w:rsidRPr="006F0B90">
        <w:rPr>
          <w:rFonts w:cs="CTraditional Arabic"/>
          <w:rtl/>
        </w:rPr>
        <w:t>س</w:t>
      </w:r>
      <w:r w:rsidRPr="006F0B90">
        <w:rPr>
          <w:rtl/>
        </w:rPr>
        <w:t xml:space="preserve"> خود را از رفقا</w:t>
      </w:r>
      <w:r w:rsidR="002902AD">
        <w:rPr>
          <w:rtl/>
        </w:rPr>
        <w:t>ی</w:t>
      </w:r>
      <w:r w:rsidRPr="006F0B90">
        <w:rPr>
          <w:rtl/>
        </w:rPr>
        <w:t xml:space="preserve">ش جدا </w:t>
      </w:r>
      <w:r w:rsidR="002902AD">
        <w:rPr>
          <w:rtl/>
        </w:rPr>
        <w:t>ک</w:t>
      </w:r>
      <w:r w:rsidRPr="006F0B90">
        <w:rPr>
          <w:rtl/>
        </w:rPr>
        <w:t xml:space="preserve">ند، در حالى </w:t>
      </w:r>
      <w:r w:rsidR="002902AD">
        <w:rPr>
          <w:rtl/>
        </w:rPr>
        <w:t>ک</w:t>
      </w:r>
      <w:r w:rsidRPr="006F0B90">
        <w:rPr>
          <w:rtl/>
        </w:rPr>
        <w:t>ه - بارها و بارها - زنگ خطر را مبنى بر تفرقه مسلمانان مى‏نواخت و شد</w:t>
      </w:r>
      <w:r w:rsidR="002902AD">
        <w:rPr>
          <w:rtl/>
        </w:rPr>
        <w:t>ی</w:t>
      </w:r>
      <w:r w:rsidRPr="006F0B90">
        <w:rPr>
          <w:rtl/>
        </w:rPr>
        <w:t>داً هشدار مى‏داد؛ چنانچه مى‏فرما</w:t>
      </w:r>
      <w:r w:rsidR="002902AD">
        <w:rPr>
          <w:rtl/>
        </w:rPr>
        <w:t>ی</w:t>
      </w:r>
      <w:r w:rsidRPr="006F0B90">
        <w:rPr>
          <w:rtl/>
        </w:rPr>
        <w:t xml:space="preserve">د: </w:t>
      </w:r>
      <w:r w:rsidRPr="006F0B90">
        <w:rPr>
          <w:rFonts w:cs="Traditional Arabic"/>
          <w:rtl/>
        </w:rPr>
        <w:t>«</w:t>
      </w:r>
      <w:r w:rsidRPr="009A0644">
        <w:rPr>
          <w:rStyle w:val="Char1"/>
          <w:rtl/>
          <w:lang w:bidi="ar-SA"/>
        </w:rPr>
        <w:t>ألزموا السواد ال</w:t>
      </w:r>
      <w:r>
        <w:rPr>
          <w:rStyle w:val="Char1"/>
          <w:rtl/>
          <w:lang w:bidi="ar-SA"/>
        </w:rPr>
        <w:t>أعظم فإن يد اللّه على الجماعة وإياكم و</w:t>
      </w:r>
      <w:r w:rsidRPr="009A0644">
        <w:rPr>
          <w:rStyle w:val="Char1"/>
          <w:rtl/>
          <w:lang w:bidi="ar-SA"/>
        </w:rPr>
        <w:t>الفرقة فإن الشاذ من الناس للشيطان كما أن الشاذ من الغنم للذئب، ألا من دعا إلى هذا الشعا</w:t>
      </w:r>
      <w:r>
        <w:rPr>
          <w:rStyle w:val="Char1"/>
          <w:rtl/>
          <w:lang w:bidi="ar-SA"/>
        </w:rPr>
        <w:t>ر فاقتلوه و</w:t>
      </w:r>
      <w:r w:rsidRPr="009A0644">
        <w:rPr>
          <w:rStyle w:val="Char1"/>
          <w:rtl/>
          <w:lang w:bidi="ar-SA"/>
        </w:rPr>
        <w:t>لو كان تحت عمامتى هذه!</w:t>
      </w:r>
      <w:r w:rsidRPr="006F0B90">
        <w:rPr>
          <w:rFonts w:cs="Traditional Arabic"/>
          <w:rtl/>
        </w:rPr>
        <w:t>»</w:t>
      </w:r>
      <w:r w:rsidRPr="002902AD">
        <w:rPr>
          <w:rStyle w:val="FootnoteReference"/>
          <w:rFonts w:ascii="B Lotus" w:hAnsi="B Lotus"/>
          <w:b/>
          <w:sz w:val="24"/>
          <w:rtl/>
        </w:rPr>
        <w:footnoteReference w:id="336"/>
      </w:r>
      <w:r w:rsidRPr="00BB3C6F">
        <w:rPr>
          <w:rFonts w:hint="cs"/>
          <w:rtl/>
        </w:rPr>
        <w:t>.</w:t>
      </w:r>
    </w:p>
    <w:p w:rsidR="00082CC7" w:rsidRPr="006F0B90" w:rsidRDefault="00082CC7" w:rsidP="00AF582E">
      <w:pPr>
        <w:pStyle w:val="a5"/>
        <w:rPr>
          <w:rtl/>
        </w:rPr>
      </w:pPr>
      <w:r>
        <w:rPr>
          <w:rFonts w:cs="Traditional Arabic" w:hint="cs"/>
          <w:rtl/>
        </w:rPr>
        <w:t>«</w:t>
      </w:r>
      <w:r w:rsidRPr="00BB3C6F">
        <w:rPr>
          <w:rtl/>
        </w:rPr>
        <w:t>از سواد أعظم (و جماعت ب</w:t>
      </w:r>
      <w:r w:rsidR="002902AD">
        <w:rPr>
          <w:rtl/>
        </w:rPr>
        <w:t>ی</w:t>
      </w:r>
      <w:r w:rsidRPr="00BB3C6F">
        <w:rPr>
          <w:rtl/>
        </w:rPr>
        <w:t>شتر مسلمانان) پ</w:t>
      </w:r>
      <w:r w:rsidR="002902AD">
        <w:rPr>
          <w:rtl/>
        </w:rPr>
        <w:t>ی</w:t>
      </w:r>
      <w:r w:rsidRPr="00BB3C6F">
        <w:rPr>
          <w:rtl/>
        </w:rPr>
        <w:t xml:space="preserve">روى </w:t>
      </w:r>
      <w:r w:rsidR="002902AD">
        <w:rPr>
          <w:rtl/>
        </w:rPr>
        <w:t>ک</w:t>
      </w:r>
      <w:r w:rsidRPr="00BB3C6F">
        <w:rPr>
          <w:rtl/>
        </w:rPr>
        <w:t>ن</w:t>
      </w:r>
      <w:r w:rsidR="002902AD">
        <w:rPr>
          <w:rtl/>
        </w:rPr>
        <w:t>ی</w:t>
      </w:r>
      <w:r w:rsidRPr="00BB3C6F">
        <w:rPr>
          <w:rtl/>
        </w:rPr>
        <w:t>د؛ ز</w:t>
      </w:r>
      <w:r w:rsidR="002902AD">
        <w:rPr>
          <w:rtl/>
        </w:rPr>
        <w:t>ی</w:t>
      </w:r>
      <w:r w:rsidRPr="00BB3C6F">
        <w:rPr>
          <w:rtl/>
        </w:rPr>
        <w:t>را دست خدا بر جماعت (مسلمانان) است، و از مخالفت و جدا</w:t>
      </w:r>
      <w:r w:rsidR="002902AD">
        <w:rPr>
          <w:rtl/>
        </w:rPr>
        <w:t>ی</w:t>
      </w:r>
      <w:r w:rsidRPr="00BB3C6F">
        <w:rPr>
          <w:rtl/>
        </w:rPr>
        <w:t xml:space="preserve">ى (از جماعت) حذر </w:t>
      </w:r>
      <w:r w:rsidR="002902AD">
        <w:rPr>
          <w:rtl/>
        </w:rPr>
        <w:t>ک</w:t>
      </w:r>
      <w:r w:rsidRPr="00BB3C6F">
        <w:rPr>
          <w:rtl/>
        </w:rPr>
        <w:t>ن</w:t>
      </w:r>
      <w:r w:rsidR="002902AD">
        <w:rPr>
          <w:rtl/>
        </w:rPr>
        <w:t>ی</w:t>
      </w:r>
      <w:r w:rsidRPr="00BB3C6F">
        <w:rPr>
          <w:rtl/>
        </w:rPr>
        <w:t xml:space="preserve">د </w:t>
      </w:r>
      <w:r w:rsidR="002902AD">
        <w:rPr>
          <w:rtl/>
        </w:rPr>
        <w:t>ک</w:t>
      </w:r>
      <w:r w:rsidRPr="00BB3C6F">
        <w:rPr>
          <w:rtl/>
        </w:rPr>
        <w:t>ه جداشده و تنهامانده از مردم، نص</w:t>
      </w:r>
      <w:r w:rsidR="002902AD">
        <w:rPr>
          <w:rtl/>
        </w:rPr>
        <w:t>ی</w:t>
      </w:r>
      <w:r w:rsidRPr="00BB3C6F">
        <w:rPr>
          <w:rtl/>
        </w:rPr>
        <w:t>ب ش</w:t>
      </w:r>
      <w:r w:rsidR="002902AD">
        <w:rPr>
          <w:rtl/>
        </w:rPr>
        <w:t>ی</w:t>
      </w:r>
      <w:r w:rsidRPr="00BB3C6F">
        <w:rPr>
          <w:rtl/>
        </w:rPr>
        <w:t xml:space="preserve">طان مى‏شود، همانگونه </w:t>
      </w:r>
      <w:r w:rsidR="002902AD">
        <w:rPr>
          <w:rtl/>
        </w:rPr>
        <w:t>ک</w:t>
      </w:r>
      <w:r w:rsidRPr="00BB3C6F">
        <w:rPr>
          <w:rtl/>
        </w:rPr>
        <w:t>ه گوسفند جداشده و باقى‏مانده از گله، نص</w:t>
      </w:r>
      <w:r w:rsidR="002902AD">
        <w:rPr>
          <w:rtl/>
        </w:rPr>
        <w:t>ی</w:t>
      </w:r>
      <w:r w:rsidRPr="00BB3C6F">
        <w:rPr>
          <w:rtl/>
        </w:rPr>
        <w:t>ب گرگ مى‏شود. پس آگاه باش</w:t>
      </w:r>
      <w:r w:rsidR="002902AD">
        <w:rPr>
          <w:rtl/>
        </w:rPr>
        <w:t>ی</w:t>
      </w:r>
      <w:r w:rsidRPr="00BB3C6F">
        <w:rPr>
          <w:rtl/>
        </w:rPr>
        <w:t xml:space="preserve">د </w:t>
      </w:r>
      <w:r w:rsidR="002902AD">
        <w:rPr>
          <w:rtl/>
        </w:rPr>
        <w:t>ک</w:t>
      </w:r>
      <w:r w:rsidRPr="00BB3C6F">
        <w:rPr>
          <w:rtl/>
        </w:rPr>
        <w:t xml:space="preserve">ه هر </w:t>
      </w:r>
      <w:r w:rsidR="002902AD">
        <w:rPr>
          <w:rtl/>
        </w:rPr>
        <w:t>ک</w:t>
      </w:r>
      <w:r w:rsidRPr="00BB3C6F">
        <w:rPr>
          <w:rtl/>
        </w:rPr>
        <w:t>س به ا</w:t>
      </w:r>
      <w:r w:rsidR="002902AD">
        <w:rPr>
          <w:rtl/>
        </w:rPr>
        <w:t>ی</w:t>
      </w:r>
      <w:r w:rsidRPr="00BB3C6F">
        <w:rPr>
          <w:rtl/>
        </w:rPr>
        <w:t>ن شعار (</w:t>
      </w:r>
      <w:r w:rsidR="002902AD">
        <w:rPr>
          <w:rtl/>
        </w:rPr>
        <w:t>ی</w:t>
      </w:r>
      <w:r w:rsidRPr="00BB3C6F">
        <w:rPr>
          <w:rtl/>
        </w:rPr>
        <w:t>عنى جدا</w:t>
      </w:r>
      <w:r w:rsidR="002902AD">
        <w:rPr>
          <w:rtl/>
        </w:rPr>
        <w:t>ی</w:t>
      </w:r>
      <w:r w:rsidRPr="00BB3C6F">
        <w:rPr>
          <w:rtl/>
        </w:rPr>
        <w:t xml:space="preserve">ى از مسلمانان) دعوت </w:t>
      </w:r>
      <w:r w:rsidR="002902AD">
        <w:rPr>
          <w:rtl/>
        </w:rPr>
        <w:t>ک</w:t>
      </w:r>
      <w:r w:rsidRPr="00BB3C6F">
        <w:rPr>
          <w:rtl/>
        </w:rPr>
        <w:t>ند، او را ب</w:t>
      </w:r>
      <w:r w:rsidR="002902AD">
        <w:rPr>
          <w:rtl/>
        </w:rPr>
        <w:t>ک</w:t>
      </w:r>
      <w:r w:rsidRPr="00BB3C6F">
        <w:rPr>
          <w:rtl/>
        </w:rPr>
        <w:t>ش</w:t>
      </w:r>
      <w:r w:rsidR="002902AD">
        <w:rPr>
          <w:rtl/>
        </w:rPr>
        <w:t>ی</w:t>
      </w:r>
      <w:r w:rsidRPr="00BB3C6F">
        <w:rPr>
          <w:rtl/>
        </w:rPr>
        <w:t>د، حتى (اگر من باشم و) ز</w:t>
      </w:r>
      <w:r w:rsidR="002902AD">
        <w:rPr>
          <w:rtl/>
        </w:rPr>
        <w:t>ی</w:t>
      </w:r>
      <w:r w:rsidRPr="00BB3C6F">
        <w:rPr>
          <w:rtl/>
        </w:rPr>
        <w:t>ر ا</w:t>
      </w:r>
      <w:r w:rsidR="002902AD">
        <w:rPr>
          <w:rtl/>
        </w:rPr>
        <w:t>ی</w:t>
      </w:r>
      <w:r w:rsidRPr="00BB3C6F">
        <w:rPr>
          <w:rtl/>
        </w:rPr>
        <w:t>ن عمّامه من باشد!</w:t>
      </w:r>
      <w:r>
        <w:rPr>
          <w:rFonts w:cs="Traditional Arabic" w:hint="cs"/>
          <w:rtl/>
        </w:rPr>
        <w:t>»</w:t>
      </w:r>
      <w:r w:rsidRPr="006F0B90">
        <w:rPr>
          <w:rtl/>
        </w:rPr>
        <w:t>.</w:t>
      </w:r>
    </w:p>
    <w:p w:rsidR="00082CC7" w:rsidRPr="006F0B90" w:rsidRDefault="00082CC7" w:rsidP="00AF582E">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9E2A73">
      <w:pPr>
        <w:pStyle w:val="a1"/>
        <w:rPr>
          <w:rtl/>
        </w:rPr>
      </w:pPr>
      <w:bookmarkStart w:id="81" w:name="_Toc326959899"/>
      <w:bookmarkStart w:id="82" w:name="_Toc439953590"/>
      <w:r w:rsidRPr="006F0B90">
        <w:rPr>
          <w:rtl/>
        </w:rPr>
        <w:t>اقتداى عل</w:t>
      </w:r>
      <w:r w:rsidR="009E2A73">
        <w:rPr>
          <w:rFonts w:hint="cs"/>
          <w:rtl/>
        </w:rPr>
        <w:t>ی</w:t>
      </w:r>
      <w:r w:rsidRPr="009E2A73">
        <w:rPr>
          <w:rFonts w:cs="CTraditional Arabic"/>
          <w:b/>
          <w:bCs w:val="0"/>
          <w:rtl/>
        </w:rPr>
        <w:t>س</w:t>
      </w:r>
      <w:r w:rsidRPr="006F0B90">
        <w:rPr>
          <w:rtl/>
        </w:rPr>
        <w:t xml:space="preserve"> به خلفاء در نمازهايش:</w:t>
      </w:r>
      <w:bookmarkEnd w:id="81"/>
      <w:bookmarkEnd w:id="82"/>
    </w:p>
    <w:p w:rsidR="00082CC7" w:rsidRPr="006F0B90" w:rsidRDefault="00082CC7" w:rsidP="009E2A73">
      <w:pPr>
        <w:pStyle w:val="a5"/>
        <w:rPr>
          <w:rtl/>
        </w:rPr>
      </w:pPr>
      <w:r w:rsidRPr="006F0B90">
        <w:rPr>
          <w:rtl/>
        </w:rPr>
        <w:t>عل</w:t>
      </w:r>
      <w:r w:rsidR="002902AD">
        <w:rPr>
          <w:rtl/>
        </w:rPr>
        <w:t>ی</w:t>
      </w:r>
      <w:r w:rsidRPr="006F0B90">
        <w:rPr>
          <w:rFonts w:cs="CTraditional Arabic"/>
          <w:rtl/>
        </w:rPr>
        <w:t>س</w:t>
      </w:r>
      <w:r w:rsidRPr="006F0B90">
        <w:rPr>
          <w:rtl/>
        </w:rPr>
        <w:t xml:space="preserve"> همچن</w:t>
      </w:r>
      <w:r w:rsidR="002902AD">
        <w:rPr>
          <w:rtl/>
        </w:rPr>
        <w:t>ی</w:t>
      </w:r>
      <w:r w:rsidRPr="006F0B90">
        <w:rPr>
          <w:rtl/>
        </w:rPr>
        <w:t>ن نمازهاى پنجگانه‏اش را پشت سر خلفاء خوانده است؛ چنانچه‏</w:t>
      </w:r>
      <w:r w:rsidR="00D17E13">
        <w:rPr>
          <w:rtl/>
        </w:rPr>
        <w:t xml:space="preserve"> </w:t>
      </w:r>
      <w:r w:rsidRPr="006F0B90">
        <w:rPr>
          <w:rtl/>
        </w:rPr>
        <w:t>ش</w:t>
      </w:r>
      <w:r w:rsidR="002902AD">
        <w:rPr>
          <w:rtl/>
        </w:rPr>
        <w:t>ی</w:t>
      </w:r>
      <w:r w:rsidRPr="006F0B90">
        <w:rPr>
          <w:rtl/>
        </w:rPr>
        <w:t>خ حرّ عاملى مى‏گو</w:t>
      </w:r>
      <w:r w:rsidR="002902AD">
        <w:rPr>
          <w:rtl/>
        </w:rPr>
        <w:t>ی</w:t>
      </w:r>
      <w:r w:rsidRPr="006F0B90">
        <w:rPr>
          <w:rtl/>
        </w:rPr>
        <w:t>د</w:t>
      </w:r>
      <w:r w:rsidRPr="002902AD">
        <w:rPr>
          <w:rStyle w:val="FootnoteReference"/>
          <w:rFonts w:ascii="B Lotus" w:hAnsi="B Lotus"/>
          <w:b/>
          <w:sz w:val="24"/>
          <w:rtl/>
        </w:rPr>
        <w:footnoteReference w:id="337"/>
      </w:r>
      <w:r w:rsidRPr="006F0B90">
        <w:rPr>
          <w:rtl/>
        </w:rPr>
        <w:t xml:space="preserve">: </w:t>
      </w:r>
      <w:r w:rsidRPr="006F0B90">
        <w:rPr>
          <w:rFonts w:cs="Traditional Arabic"/>
          <w:rtl/>
        </w:rPr>
        <w:t>«</w:t>
      </w:r>
      <w:r w:rsidRPr="009A0644">
        <w:rPr>
          <w:rStyle w:val="Char1"/>
          <w:rtl/>
          <w:lang w:bidi="ar-SA"/>
        </w:rPr>
        <w:t>قد أنكح رسول اللّه و صلّى على عليه السلام وراءهم</w:t>
      </w:r>
      <w:r w:rsidRPr="006F0B90">
        <w:rPr>
          <w:rFonts w:cs="Traditional Arabic"/>
          <w:rtl/>
        </w:rPr>
        <w:t>»</w:t>
      </w:r>
      <w:r w:rsidRPr="002902AD">
        <w:rPr>
          <w:rStyle w:val="FootnoteReference"/>
          <w:rFonts w:ascii="B Lotus" w:hAnsi="B Lotus"/>
          <w:b/>
          <w:sz w:val="24"/>
          <w:rtl/>
        </w:rPr>
        <w:footnoteReference w:id="338"/>
      </w:r>
      <w:r>
        <w:rPr>
          <w:rFonts w:hint="cs"/>
          <w:rtl/>
        </w:rPr>
        <w:t>.</w:t>
      </w:r>
    </w:p>
    <w:p w:rsidR="00BB3C6F" w:rsidRDefault="00082CC7" w:rsidP="00AF582E">
      <w:pPr>
        <w:pStyle w:val="a5"/>
        <w:rPr>
          <w:rtl/>
        </w:rPr>
      </w:pPr>
      <w:r>
        <w:rPr>
          <w:rFonts w:cs="Traditional Arabic" w:hint="cs"/>
          <w:rtl/>
        </w:rPr>
        <w:t>«</w:t>
      </w:r>
      <w:r w:rsidRPr="00C13131">
        <w:rPr>
          <w:sz w:val="26"/>
          <w:szCs w:val="26"/>
          <w:rtl/>
        </w:rPr>
        <w:t xml:space="preserve">رسول خدا </w:t>
      </w:r>
      <w:r w:rsidRPr="00C13131">
        <w:rPr>
          <w:rFonts w:cs="CTraditional Arabic"/>
          <w:sz w:val="26"/>
          <w:szCs w:val="26"/>
          <w:rtl/>
        </w:rPr>
        <w:t>ص</w:t>
      </w:r>
      <w:r w:rsidRPr="00C13131">
        <w:rPr>
          <w:sz w:val="26"/>
          <w:szCs w:val="26"/>
          <w:rtl/>
        </w:rPr>
        <w:t xml:space="preserve"> با آنها (</w:t>
      </w:r>
      <w:r w:rsidR="002902AD">
        <w:rPr>
          <w:sz w:val="26"/>
          <w:szCs w:val="26"/>
          <w:rtl/>
        </w:rPr>
        <w:t>ی</w:t>
      </w:r>
      <w:r w:rsidRPr="00C13131">
        <w:rPr>
          <w:sz w:val="26"/>
          <w:szCs w:val="26"/>
          <w:rtl/>
        </w:rPr>
        <w:t>عنى خلفاء) منا</w:t>
      </w:r>
      <w:r w:rsidR="002902AD">
        <w:rPr>
          <w:sz w:val="26"/>
          <w:szCs w:val="26"/>
          <w:rtl/>
        </w:rPr>
        <w:t>ک</w:t>
      </w:r>
      <w:r w:rsidRPr="00C13131">
        <w:rPr>
          <w:sz w:val="26"/>
          <w:szCs w:val="26"/>
          <w:rtl/>
        </w:rPr>
        <w:t>حت نموده و على به امامت آنها، پشت سرشان نماز خوانده است</w:t>
      </w:r>
      <w:r>
        <w:rPr>
          <w:rFonts w:cs="Traditional Arabic" w:hint="cs"/>
          <w:rtl/>
        </w:rPr>
        <w:t>»</w:t>
      </w:r>
      <w:r w:rsidRPr="006F0B90">
        <w:rPr>
          <w:rtl/>
        </w:rPr>
        <w:t>. ش</w:t>
      </w:r>
      <w:r w:rsidR="002902AD">
        <w:rPr>
          <w:rtl/>
        </w:rPr>
        <w:t>ی</w:t>
      </w:r>
      <w:r w:rsidRPr="006F0B90">
        <w:rPr>
          <w:rtl/>
        </w:rPr>
        <w:t>خ طوسى ن</w:t>
      </w:r>
      <w:r w:rsidR="002902AD">
        <w:rPr>
          <w:rtl/>
        </w:rPr>
        <w:t>ی</w:t>
      </w:r>
      <w:r w:rsidRPr="006F0B90">
        <w:rPr>
          <w:rtl/>
        </w:rPr>
        <w:t>ز مى‏گو</w:t>
      </w:r>
      <w:r w:rsidR="002902AD">
        <w:rPr>
          <w:rtl/>
        </w:rPr>
        <w:t>ی</w:t>
      </w:r>
      <w:r w:rsidRPr="006F0B90">
        <w:rPr>
          <w:rtl/>
        </w:rPr>
        <w:t>د: «در ا</w:t>
      </w:r>
      <w:r w:rsidR="002902AD">
        <w:rPr>
          <w:rtl/>
        </w:rPr>
        <w:t>ی</w:t>
      </w:r>
      <w:r w:rsidRPr="006F0B90">
        <w:rPr>
          <w:rtl/>
        </w:rPr>
        <w:t>ن (</w:t>
      </w:r>
      <w:r w:rsidR="002902AD">
        <w:rPr>
          <w:rtl/>
        </w:rPr>
        <w:t>ی</w:t>
      </w:r>
      <w:r w:rsidRPr="006F0B90">
        <w:rPr>
          <w:rtl/>
        </w:rPr>
        <w:t>عنى اقتداى على به آنها در نمازش) ه</w:t>
      </w:r>
      <w:r w:rsidR="002902AD">
        <w:rPr>
          <w:rtl/>
        </w:rPr>
        <w:t>ی</w:t>
      </w:r>
      <w:r w:rsidRPr="006F0B90">
        <w:rPr>
          <w:rtl/>
        </w:rPr>
        <w:t>چ ش</w:t>
      </w:r>
      <w:r w:rsidR="002902AD">
        <w:rPr>
          <w:rtl/>
        </w:rPr>
        <w:t>ک</w:t>
      </w:r>
      <w:r w:rsidRPr="006F0B90">
        <w:rPr>
          <w:rtl/>
        </w:rPr>
        <w:t>ى ن</w:t>
      </w:r>
      <w:r w:rsidR="002902AD">
        <w:rPr>
          <w:rtl/>
        </w:rPr>
        <w:t>ی</w:t>
      </w:r>
      <w:r w:rsidRPr="006F0B90">
        <w:rPr>
          <w:rtl/>
        </w:rPr>
        <w:t xml:space="preserve">ست و بر ما </w:t>
      </w:r>
      <w:r w:rsidR="002902AD">
        <w:rPr>
          <w:rtl/>
        </w:rPr>
        <w:t>ک</w:t>
      </w:r>
      <w:r w:rsidRPr="006F0B90">
        <w:rPr>
          <w:rtl/>
        </w:rPr>
        <w:t>املاً آش</w:t>
      </w:r>
      <w:r w:rsidR="002902AD">
        <w:rPr>
          <w:rtl/>
        </w:rPr>
        <w:t>ک</w:t>
      </w:r>
      <w:r w:rsidRPr="006F0B90">
        <w:rPr>
          <w:rtl/>
        </w:rPr>
        <w:t>ار است»</w:t>
      </w:r>
      <w:r w:rsidRPr="002902AD">
        <w:rPr>
          <w:rStyle w:val="FootnoteReference"/>
          <w:rFonts w:ascii="B Lotus" w:hAnsi="B Lotus"/>
          <w:b/>
          <w:sz w:val="24"/>
          <w:rtl/>
        </w:rPr>
        <w:footnoteReference w:id="339"/>
      </w:r>
      <w:r>
        <w:rPr>
          <w:rFonts w:hint="cs"/>
          <w:rtl/>
        </w:rPr>
        <w:t>.</w:t>
      </w:r>
    </w:p>
    <w:p w:rsidR="00082CC7" w:rsidRPr="006F0B90" w:rsidRDefault="00082CC7" w:rsidP="00AF582E">
      <w:pPr>
        <w:pStyle w:val="a5"/>
      </w:pPr>
      <w:r w:rsidRPr="006F0B90">
        <w:rPr>
          <w:rtl/>
        </w:rPr>
        <w:t xml:space="preserve">اگر </w:t>
      </w:r>
      <w:r w:rsidR="002902AD">
        <w:rPr>
          <w:rtl/>
        </w:rPr>
        <w:t>ک</w:t>
      </w:r>
      <w:r w:rsidRPr="006F0B90">
        <w:rPr>
          <w:rtl/>
        </w:rPr>
        <w:t>سى با خلوص ن</w:t>
      </w:r>
      <w:r w:rsidR="002902AD">
        <w:rPr>
          <w:rtl/>
        </w:rPr>
        <w:t>ی</w:t>
      </w:r>
      <w:r w:rsidRPr="006F0B90">
        <w:rPr>
          <w:rtl/>
        </w:rPr>
        <w:t>ت به ا</w:t>
      </w:r>
      <w:r w:rsidR="002902AD">
        <w:rPr>
          <w:rtl/>
        </w:rPr>
        <w:t>ی</w:t>
      </w:r>
      <w:r w:rsidRPr="006F0B90">
        <w:rPr>
          <w:rtl/>
        </w:rPr>
        <w:t>ن حق</w:t>
      </w:r>
      <w:r w:rsidR="002902AD">
        <w:rPr>
          <w:rtl/>
        </w:rPr>
        <w:t>ی</w:t>
      </w:r>
      <w:r w:rsidRPr="006F0B90">
        <w:rPr>
          <w:rtl/>
        </w:rPr>
        <w:t xml:space="preserve">قت بنگرد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 با آن همه بزرگوارى و فض</w:t>
      </w:r>
      <w:r w:rsidR="002902AD">
        <w:rPr>
          <w:rtl/>
        </w:rPr>
        <w:t>ی</w:t>
      </w:r>
      <w:r w:rsidRPr="006F0B90">
        <w:rPr>
          <w:rtl/>
        </w:rPr>
        <w:t>لتش - پشت سر خلفاء نماز خوانده و آنها را به عنوان امام خود - چه در امور س</w:t>
      </w:r>
      <w:r w:rsidR="002902AD">
        <w:rPr>
          <w:rtl/>
        </w:rPr>
        <w:t>ی</w:t>
      </w:r>
      <w:r w:rsidRPr="006F0B90">
        <w:rPr>
          <w:rtl/>
        </w:rPr>
        <w:t>اسى و چه در امور د</w:t>
      </w:r>
      <w:r w:rsidR="002902AD">
        <w:rPr>
          <w:rtl/>
        </w:rPr>
        <w:t>ی</w:t>
      </w:r>
      <w:r w:rsidRPr="006F0B90">
        <w:rPr>
          <w:rtl/>
        </w:rPr>
        <w:t>نى - قبول فرموده، با</w:t>
      </w:r>
      <w:r w:rsidR="002902AD">
        <w:rPr>
          <w:rtl/>
        </w:rPr>
        <w:t>ی</w:t>
      </w:r>
      <w:r w:rsidRPr="006F0B90">
        <w:rPr>
          <w:rtl/>
        </w:rPr>
        <w:t>د به فض</w:t>
      </w:r>
      <w:r w:rsidR="002902AD">
        <w:rPr>
          <w:rtl/>
        </w:rPr>
        <w:t>ی</w:t>
      </w:r>
      <w:r w:rsidRPr="006F0B90">
        <w:rPr>
          <w:rtl/>
        </w:rPr>
        <w:t>لت و بزرگوارى خلفاء اذعان نما</w:t>
      </w:r>
      <w:r w:rsidR="002902AD">
        <w:rPr>
          <w:rtl/>
        </w:rPr>
        <w:t>ی</w:t>
      </w:r>
      <w:r w:rsidRPr="006F0B90">
        <w:rPr>
          <w:rtl/>
        </w:rPr>
        <w:t>د</w:t>
      </w:r>
      <w:r w:rsidRPr="002902AD">
        <w:rPr>
          <w:rStyle w:val="FootnoteReference"/>
          <w:rFonts w:ascii="B Lotus" w:hAnsi="B Lotus"/>
          <w:b/>
          <w:sz w:val="24"/>
          <w:rtl/>
        </w:rPr>
        <w:footnoteReference w:id="340"/>
      </w:r>
      <w:r>
        <w:rPr>
          <w:rFonts w:hint="cs"/>
          <w:rtl/>
        </w:rPr>
        <w:t>.</w:t>
      </w:r>
    </w:p>
    <w:p w:rsidR="009E2A73" w:rsidRDefault="00082CC7" w:rsidP="009E2A73">
      <w:pPr>
        <w:pStyle w:val="a5"/>
        <w:rPr>
          <w:rtl/>
        </w:rPr>
      </w:pPr>
      <w:r w:rsidRPr="006F0B90">
        <w:rPr>
          <w:rtl/>
        </w:rPr>
        <w:t>آ</w:t>
      </w:r>
      <w:r w:rsidR="002902AD">
        <w:rPr>
          <w:rtl/>
        </w:rPr>
        <w:t>ی</w:t>
      </w:r>
      <w:r w:rsidRPr="006F0B90">
        <w:rPr>
          <w:rtl/>
        </w:rPr>
        <w:t>ا ت</w:t>
      </w:r>
      <w:r w:rsidR="002902AD">
        <w:rPr>
          <w:rtl/>
        </w:rPr>
        <w:t>ی</w:t>
      </w:r>
      <w:r w:rsidRPr="006F0B90">
        <w:rPr>
          <w:rtl/>
        </w:rPr>
        <w:t>جانى و همف</w:t>
      </w:r>
      <w:r w:rsidR="002902AD">
        <w:rPr>
          <w:rtl/>
        </w:rPr>
        <w:t>ک</w:t>
      </w:r>
      <w:r w:rsidRPr="006F0B90">
        <w:rPr>
          <w:rtl/>
        </w:rPr>
        <w:t>رانش، ا</w:t>
      </w:r>
      <w:r w:rsidR="002902AD">
        <w:rPr>
          <w:rtl/>
        </w:rPr>
        <w:t>ی</w:t>
      </w:r>
      <w:r w:rsidRPr="006F0B90">
        <w:rPr>
          <w:rtl/>
        </w:rPr>
        <w:t>ن ل</w:t>
      </w:r>
      <w:r w:rsidR="002902AD">
        <w:rPr>
          <w:rtl/>
        </w:rPr>
        <w:t>ی</w:t>
      </w:r>
      <w:r w:rsidRPr="006F0B90">
        <w:rPr>
          <w:rtl/>
        </w:rPr>
        <w:t xml:space="preserve">اقت را دارند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در نمازش به آنها اقتدا </w:t>
      </w:r>
      <w:r w:rsidR="002902AD">
        <w:rPr>
          <w:rtl/>
        </w:rPr>
        <w:t>ک</w:t>
      </w:r>
      <w:r w:rsidRPr="006F0B90">
        <w:rPr>
          <w:rtl/>
        </w:rPr>
        <w:t>ند؟! در حال</w:t>
      </w:r>
      <w:r w:rsidR="002902AD">
        <w:rPr>
          <w:rtl/>
        </w:rPr>
        <w:t>یک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با ا</w:t>
      </w:r>
      <w:r w:rsidR="002902AD">
        <w:rPr>
          <w:rtl/>
        </w:rPr>
        <w:t>ی</w:t>
      </w:r>
      <w:r w:rsidRPr="006F0B90">
        <w:rPr>
          <w:rtl/>
        </w:rPr>
        <w:t xml:space="preserve">ن </w:t>
      </w:r>
      <w:r w:rsidR="002902AD">
        <w:rPr>
          <w:rtl/>
        </w:rPr>
        <w:t>ک</w:t>
      </w:r>
      <w:r w:rsidRPr="006F0B90">
        <w:rPr>
          <w:rtl/>
        </w:rPr>
        <w:t>ارش، آن ل</w:t>
      </w:r>
      <w:r w:rsidR="002902AD">
        <w:rPr>
          <w:rtl/>
        </w:rPr>
        <w:t>ی</w:t>
      </w:r>
      <w:r w:rsidRPr="006F0B90">
        <w:rPr>
          <w:rtl/>
        </w:rPr>
        <w:t>اقت و شا</w:t>
      </w:r>
      <w:r w:rsidR="002902AD">
        <w:rPr>
          <w:rtl/>
        </w:rPr>
        <w:t>ی</w:t>
      </w:r>
      <w:r w:rsidRPr="006F0B90">
        <w:rPr>
          <w:rtl/>
        </w:rPr>
        <w:t>ستگى را براى خلفاء به اثبات رسانده است.. آ</w:t>
      </w:r>
      <w:r w:rsidR="002902AD">
        <w:rPr>
          <w:rtl/>
        </w:rPr>
        <w:t>ی</w:t>
      </w:r>
      <w:r w:rsidRPr="006F0B90">
        <w:rPr>
          <w:rtl/>
        </w:rPr>
        <w:t>ا ا</w:t>
      </w:r>
      <w:r w:rsidR="002902AD">
        <w:rPr>
          <w:rtl/>
        </w:rPr>
        <w:t>ی</w:t>
      </w:r>
      <w:r w:rsidRPr="006F0B90">
        <w:rPr>
          <w:rtl/>
        </w:rPr>
        <w:t>ن ن</w:t>
      </w:r>
      <w:r w:rsidR="002902AD">
        <w:rPr>
          <w:rtl/>
        </w:rPr>
        <w:t>ی</w:t>
      </w:r>
      <w:r w:rsidRPr="006F0B90">
        <w:rPr>
          <w:rtl/>
        </w:rPr>
        <w:t>ز - به قول بعضى از علماى ش</w:t>
      </w:r>
      <w:r w:rsidR="002902AD">
        <w:rPr>
          <w:rtl/>
        </w:rPr>
        <w:t>ی</w:t>
      </w:r>
      <w:r w:rsidRPr="006F0B90">
        <w:rPr>
          <w:rtl/>
        </w:rPr>
        <w:t>عه - مى‏تواند تق</w:t>
      </w:r>
      <w:r w:rsidR="002902AD">
        <w:rPr>
          <w:rtl/>
        </w:rPr>
        <w:t>ی</w:t>
      </w:r>
      <w:r w:rsidRPr="006F0B90">
        <w:rPr>
          <w:rtl/>
        </w:rPr>
        <w:t>ه باشد؟ جوابش را از س</w:t>
      </w:r>
      <w:r w:rsidR="002902AD">
        <w:rPr>
          <w:rtl/>
        </w:rPr>
        <w:t>ی</w:t>
      </w:r>
      <w:r w:rsidRPr="006F0B90">
        <w:rPr>
          <w:rtl/>
        </w:rPr>
        <w:t>دعبدالحس</w:t>
      </w:r>
      <w:r w:rsidR="002902AD">
        <w:rPr>
          <w:rtl/>
        </w:rPr>
        <w:t>ی</w:t>
      </w:r>
      <w:r w:rsidRPr="006F0B90">
        <w:rPr>
          <w:rtl/>
        </w:rPr>
        <w:t>ن شرف‏الد</w:t>
      </w:r>
      <w:r w:rsidR="002902AD">
        <w:rPr>
          <w:rtl/>
        </w:rPr>
        <w:t>ی</w:t>
      </w:r>
      <w:r w:rsidRPr="006F0B90">
        <w:rPr>
          <w:rtl/>
        </w:rPr>
        <w:t>ن - از علماى مشهور ش</w:t>
      </w:r>
      <w:r w:rsidR="002902AD">
        <w:rPr>
          <w:rtl/>
        </w:rPr>
        <w:t>ی</w:t>
      </w:r>
      <w:r w:rsidRPr="006F0B90">
        <w:rPr>
          <w:rtl/>
        </w:rPr>
        <w:t>عه - مى‏شنو</w:t>
      </w:r>
      <w:r w:rsidR="002902AD">
        <w:rPr>
          <w:rtl/>
        </w:rPr>
        <w:t>ی</w:t>
      </w:r>
      <w:r w:rsidRPr="006F0B90">
        <w:rPr>
          <w:rtl/>
        </w:rPr>
        <w:t xml:space="preserve">م </w:t>
      </w:r>
      <w:r w:rsidR="002902AD">
        <w:rPr>
          <w:rtl/>
        </w:rPr>
        <w:t>ک</w:t>
      </w:r>
      <w:r w:rsidRPr="006F0B90">
        <w:rPr>
          <w:rtl/>
        </w:rPr>
        <w:t xml:space="preserve">ه در </w:t>
      </w:r>
      <w:r w:rsidR="002902AD">
        <w:rPr>
          <w:rtl/>
        </w:rPr>
        <w:t>ک</w:t>
      </w:r>
      <w:r w:rsidRPr="006F0B90">
        <w:rPr>
          <w:rtl/>
        </w:rPr>
        <w:t>تابش «أجوبة مسائل موسى جاراللّه» آورده است:</w:t>
      </w:r>
    </w:p>
    <w:p w:rsidR="00082CC7" w:rsidRDefault="00082CC7" w:rsidP="009E2A73">
      <w:pPr>
        <w:pStyle w:val="a5"/>
        <w:rPr>
          <w:rFonts w:ascii="Times New Roman" w:hAnsi="Times New Roman"/>
          <w:rtl/>
        </w:rPr>
      </w:pPr>
      <w:r w:rsidRPr="006F0B90">
        <w:rPr>
          <w:rFonts w:ascii="Times New Roman" w:hAnsi="Times New Roman" w:cs="Traditional Arabic"/>
          <w:rtl/>
        </w:rPr>
        <w:t>«</w:t>
      </w:r>
      <w:r>
        <w:rPr>
          <w:rStyle w:val="Char1"/>
          <w:rtl/>
          <w:lang w:bidi="ar-SA"/>
        </w:rPr>
        <w:t>أما صلاته وراء أبى‏بكر و</w:t>
      </w:r>
      <w:r w:rsidRPr="009A0644">
        <w:rPr>
          <w:rStyle w:val="Char1"/>
          <w:rtl/>
          <w:lang w:bidi="ar-SA"/>
        </w:rPr>
        <w:t>عمر فليست تقية، إذ حاش</w:t>
      </w:r>
      <w:r>
        <w:rPr>
          <w:rStyle w:val="Char1"/>
          <w:rtl/>
          <w:lang w:bidi="ar-SA"/>
        </w:rPr>
        <w:t>ا الإمام أن يجعل عبادته تقية، و</w:t>
      </w:r>
      <w:r w:rsidRPr="009A0644">
        <w:rPr>
          <w:rStyle w:val="Char1"/>
          <w:rtl/>
          <w:lang w:bidi="ar-SA"/>
        </w:rPr>
        <w:t>يجوز للشيعى أن يقتدى بالسنى</w:t>
      </w:r>
      <w:r w:rsidRPr="006F0B90">
        <w:rPr>
          <w:rFonts w:ascii="Times New Roman" w:hAnsi="Times New Roman" w:cs="Traditional Arabic"/>
          <w:rtl/>
        </w:rPr>
        <w:t>»</w:t>
      </w:r>
      <w:r w:rsidRPr="002902AD">
        <w:rPr>
          <w:rStyle w:val="FootnoteReference"/>
          <w:rFonts w:ascii="B Lotus" w:hAnsi="B Lotus"/>
          <w:b/>
          <w:rtl/>
        </w:rPr>
        <w:footnoteReference w:id="341"/>
      </w:r>
      <w:r>
        <w:rPr>
          <w:rFonts w:ascii="Times New Roman" w:hAnsi="Times New Roman" w:hint="cs"/>
          <w:rtl/>
        </w:rPr>
        <w:t>.</w:t>
      </w:r>
    </w:p>
    <w:p w:rsidR="00082CC7" w:rsidRPr="00BB3C6F" w:rsidRDefault="00082CC7" w:rsidP="00AF582E">
      <w:pPr>
        <w:pStyle w:val="a5"/>
        <w:rPr>
          <w:rtl/>
        </w:rPr>
      </w:pPr>
      <w:r>
        <w:rPr>
          <w:rFonts w:cs="Traditional Arabic" w:hint="cs"/>
          <w:rtl/>
        </w:rPr>
        <w:t>«</w:t>
      </w:r>
      <w:r w:rsidRPr="00C13131">
        <w:rPr>
          <w:rtl/>
        </w:rPr>
        <w:t>امّا نماز امام، پشت سر أبوب</w:t>
      </w:r>
      <w:r w:rsidR="002902AD">
        <w:rPr>
          <w:rtl/>
        </w:rPr>
        <w:t>ک</w:t>
      </w:r>
      <w:r w:rsidRPr="00C13131">
        <w:rPr>
          <w:rtl/>
        </w:rPr>
        <w:t>ر و عمر از راه تق</w:t>
      </w:r>
      <w:r w:rsidR="002902AD">
        <w:rPr>
          <w:rtl/>
        </w:rPr>
        <w:t>ی</w:t>
      </w:r>
      <w:r w:rsidRPr="00C13131">
        <w:rPr>
          <w:rtl/>
        </w:rPr>
        <w:t>ه نبود؛ ز</w:t>
      </w:r>
      <w:r w:rsidR="002902AD">
        <w:rPr>
          <w:rtl/>
        </w:rPr>
        <w:t>ی</w:t>
      </w:r>
      <w:r w:rsidRPr="00C13131">
        <w:rPr>
          <w:rtl/>
        </w:rPr>
        <w:t xml:space="preserve">را امام دورتر از آن است </w:t>
      </w:r>
      <w:r w:rsidR="002902AD">
        <w:rPr>
          <w:rtl/>
        </w:rPr>
        <w:t>ک</w:t>
      </w:r>
      <w:r w:rsidRPr="00C13131">
        <w:rPr>
          <w:rtl/>
        </w:rPr>
        <w:t>ه عبادتش را به طور تق</w:t>
      </w:r>
      <w:r w:rsidR="002902AD">
        <w:rPr>
          <w:rtl/>
        </w:rPr>
        <w:t>ی</w:t>
      </w:r>
      <w:r w:rsidRPr="00C13131">
        <w:rPr>
          <w:rtl/>
        </w:rPr>
        <w:t>ه انجام دهد. بنابرا</w:t>
      </w:r>
      <w:r w:rsidR="002902AD">
        <w:rPr>
          <w:rtl/>
        </w:rPr>
        <w:t>ی</w:t>
      </w:r>
      <w:r w:rsidRPr="00C13131">
        <w:rPr>
          <w:rtl/>
        </w:rPr>
        <w:t>ن جا</w:t>
      </w:r>
      <w:r w:rsidR="002902AD">
        <w:rPr>
          <w:rtl/>
        </w:rPr>
        <w:t>ی</w:t>
      </w:r>
      <w:r w:rsidRPr="00C13131">
        <w:rPr>
          <w:rtl/>
        </w:rPr>
        <w:t xml:space="preserve">ز است </w:t>
      </w:r>
      <w:r w:rsidR="002902AD">
        <w:rPr>
          <w:rtl/>
        </w:rPr>
        <w:t>ک</w:t>
      </w:r>
      <w:r w:rsidRPr="00C13131">
        <w:rPr>
          <w:rtl/>
        </w:rPr>
        <w:t>ه ش</w:t>
      </w:r>
      <w:r w:rsidR="002902AD">
        <w:rPr>
          <w:rtl/>
        </w:rPr>
        <w:t>ی</w:t>
      </w:r>
      <w:r w:rsidRPr="00C13131">
        <w:rPr>
          <w:rtl/>
        </w:rPr>
        <w:t xml:space="preserve">عى در نمازش به سنّى اقتدا </w:t>
      </w:r>
      <w:r w:rsidR="002902AD">
        <w:rPr>
          <w:rtl/>
        </w:rPr>
        <w:t>ک</w:t>
      </w:r>
      <w:r w:rsidRPr="00C13131">
        <w:rPr>
          <w:rtl/>
        </w:rPr>
        <w:t>ند</w:t>
      </w:r>
      <w:r>
        <w:rPr>
          <w:rFonts w:cs="Traditional Arabic" w:hint="cs"/>
          <w:rtl/>
        </w:rPr>
        <w:t>»</w:t>
      </w:r>
      <w:r w:rsidRPr="00BB3C6F">
        <w:rPr>
          <w:rFonts w:hint="cs"/>
          <w:rtl/>
        </w:rPr>
        <w:t>.</w:t>
      </w:r>
    </w:p>
    <w:p w:rsidR="00BB3C6F" w:rsidRDefault="00082CC7" w:rsidP="00AF582E">
      <w:pPr>
        <w:pStyle w:val="a5"/>
        <w:rPr>
          <w:rtl/>
        </w:rPr>
      </w:pPr>
      <w:r w:rsidRPr="006F0B90">
        <w:rPr>
          <w:rtl/>
        </w:rPr>
        <w:t>حال به فرض محال، ا</w:t>
      </w:r>
      <w:r w:rsidR="002902AD">
        <w:rPr>
          <w:rtl/>
        </w:rPr>
        <w:t>ی</w:t>
      </w:r>
      <w:r w:rsidRPr="006F0B90">
        <w:rPr>
          <w:rtl/>
        </w:rPr>
        <w:t>ن</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در دوران خلافتشان - زمانى </w:t>
      </w:r>
      <w:r w:rsidR="002902AD">
        <w:rPr>
          <w:rtl/>
        </w:rPr>
        <w:t>ک</w:t>
      </w:r>
      <w:r w:rsidRPr="006F0B90">
        <w:rPr>
          <w:rtl/>
        </w:rPr>
        <w:t>ه خلفاء زنده بودند- با همگى‏شان از راه تق</w:t>
      </w:r>
      <w:r w:rsidR="002902AD">
        <w:rPr>
          <w:rtl/>
        </w:rPr>
        <w:t>ی</w:t>
      </w:r>
      <w:r w:rsidRPr="006F0B90">
        <w:rPr>
          <w:rtl/>
        </w:rPr>
        <w:t xml:space="preserve">ه رفتار نموده باشد و </w:t>
      </w:r>
      <w:r w:rsidR="002902AD">
        <w:rPr>
          <w:rtl/>
        </w:rPr>
        <w:t>ک</w:t>
      </w:r>
      <w:r w:rsidRPr="006F0B90">
        <w:rPr>
          <w:rtl/>
        </w:rPr>
        <w:t>ارها</w:t>
      </w:r>
      <w:r w:rsidR="002902AD">
        <w:rPr>
          <w:rtl/>
        </w:rPr>
        <w:t>ی</w:t>
      </w:r>
      <w:r w:rsidRPr="006F0B90">
        <w:rPr>
          <w:rtl/>
        </w:rPr>
        <w:t xml:space="preserve">ش را قلباً و به دلخواه خود انجام نداده باشد، پس چرا بعد از شهادت </w:t>
      </w:r>
      <w:r w:rsidR="002902AD">
        <w:rPr>
          <w:rtl/>
        </w:rPr>
        <w:t>ی</w:t>
      </w:r>
      <w:r w:rsidRPr="006F0B90">
        <w:rPr>
          <w:rtl/>
        </w:rPr>
        <w:t>ا وفاتشان، نظرات و اقداماتش نسبت به آنها فرق ن</w:t>
      </w:r>
      <w:r w:rsidR="002902AD">
        <w:rPr>
          <w:rtl/>
        </w:rPr>
        <w:t>ک</w:t>
      </w:r>
      <w:r w:rsidRPr="006F0B90">
        <w:rPr>
          <w:rtl/>
        </w:rPr>
        <w:t>رد! مگر از مرده آنها هم مى‏ترس</w:t>
      </w:r>
      <w:r w:rsidR="002902AD">
        <w:rPr>
          <w:rtl/>
        </w:rPr>
        <w:t>ی</w:t>
      </w:r>
      <w:r w:rsidRPr="006F0B90">
        <w:rPr>
          <w:rtl/>
        </w:rPr>
        <w:t>د؟!</w:t>
      </w:r>
      <w:r>
        <w:rPr>
          <w:rFonts w:hint="cs"/>
          <w:rtl/>
        </w:rPr>
        <w:t>.</w:t>
      </w:r>
    </w:p>
    <w:p w:rsidR="00082CC7" w:rsidRDefault="00082CC7" w:rsidP="00AF582E">
      <w:pPr>
        <w:pStyle w:val="a5"/>
        <w:rPr>
          <w:rtl/>
        </w:rPr>
      </w:pPr>
      <w:r w:rsidRPr="006F0B90">
        <w:rPr>
          <w:rtl/>
        </w:rPr>
        <w:t>بارى! عل</w:t>
      </w:r>
      <w:r w:rsidR="002902AD">
        <w:rPr>
          <w:rtl/>
        </w:rPr>
        <w:t>ی</w:t>
      </w:r>
      <w:r w:rsidRPr="006F0B90">
        <w:rPr>
          <w:rtl/>
        </w:rPr>
        <w:t xml:space="preserve"> </w:t>
      </w:r>
      <w:r w:rsidRPr="006F0B90">
        <w:rPr>
          <w:rFonts w:cs="CTraditional Arabic"/>
          <w:rtl/>
        </w:rPr>
        <w:t>س</w:t>
      </w:r>
      <w:r w:rsidRPr="006F0B90">
        <w:rPr>
          <w:rtl/>
        </w:rPr>
        <w:t xml:space="preserve"> بارها و بارها بعد از خلافت هر خل</w:t>
      </w:r>
      <w:r w:rsidR="002902AD">
        <w:rPr>
          <w:rtl/>
        </w:rPr>
        <w:t>ی</w:t>
      </w:r>
      <w:r w:rsidRPr="006F0B90">
        <w:rPr>
          <w:rtl/>
        </w:rPr>
        <w:t>فه‏اى - در خلوت و ملأ عام - از آنها تمج</w:t>
      </w:r>
      <w:r w:rsidR="002902AD">
        <w:rPr>
          <w:rtl/>
        </w:rPr>
        <w:t>ی</w:t>
      </w:r>
      <w:r w:rsidRPr="006F0B90">
        <w:rPr>
          <w:rtl/>
        </w:rPr>
        <w:t>د و ستا</w:t>
      </w:r>
      <w:r w:rsidR="002902AD">
        <w:rPr>
          <w:rtl/>
        </w:rPr>
        <w:t>ی</w:t>
      </w:r>
      <w:r w:rsidRPr="006F0B90">
        <w:rPr>
          <w:rtl/>
        </w:rPr>
        <w:t xml:space="preserve">ش </w:t>
      </w:r>
      <w:r w:rsidR="002902AD">
        <w:rPr>
          <w:rtl/>
        </w:rPr>
        <w:t>ک</w:t>
      </w:r>
      <w:r w:rsidRPr="006F0B90">
        <w:rPr>
          <w:rtl/>
        </w:rPr>
        <w:t>رده است.. تمام ا</w:t>
      </w:r>
      <w:r w:rsidR="002902AD">
        <w:rPr>
          <w:rtl/>
        </w:rPr>
        <w:t>ی</w:t>
      </w:r>
      <w:r w:rsidRPr="006F0B90">
        <w:rPr>
          <w:rtl/>
        </w:rPr>
        <w:t xml:space="preserve">نها </w:t>
      </w:r>
      <w:r w:rsidR="002902AD">
        <w:rPr>
          <w:rtl/>
        </w:rPr>
        <w:t>یک</w:t>
      </w:r>
      <w:r w:rsidRPr="006F0B90">
        <w:rPr>
          <w:rtl/>
        </w:rPr>
        <w:t xml:space="preserve"> طرف، و مصاهرات و فام</w:t>
      </w:r>
      <w:r w:rsidR="002902AD">
        <w:rPr>
          <w:rtl/>
        </w:rPr>
        <w:t>ی</w:t>
      </w:r>
      <w:r w:rsidRPr="006F0B90">
        <w:rPr>
          <w:rtl/>
        </w:rPr>
        <w:t>لى ب</w:t>
      </w:r>
      <w:r w:rsidR="002902AD">
        <w:rPr>
          <w:rtl/>
        </w:rPr>
        <w:t>ی</w:t>
      </w:r>
      <w:r w:rsidRPr="006F0B90">
        <w:rPr>
          <w:rtl/>
        </w:rPr>
        <w:t>ن آنها و ن</w:t>
      </w:r>
      <w:r w:rsidR="002902AD">
        <w:rPr>
          <w:rtl/>
        </w:rPr>
        <w:t>ی</w:t>
      </w:r>
      <w:r w:rsidRPr="006F0B90">
        <w:rPr>
          <w:rtl/>
        </w:rPr>
        <w:t>ز نامگذارى فرزندانش به نامهاى خلفاء، طرف د</w:t>
      </w:r>
      <w:r w:rsidR="002902AD">
        <w:rPr>
          <w:rtl/>
        </w:rPr>
        <w:t>ی</w:t>
      </w:r>
      <w:r w:rsidRPr="006F0B90">
        <w:rPr>
          <w:rtl/>
        </w:rPr>
        <w:t>گر!</w:t>
      </w:r>
      <w:r>
        <w:rPr>
          <w:rFonts w:hint="cs"/>
          <w:rtl/>
        </w:rPr>
        <w:t>.</w:t>
      </w:r>
    </w:p>
    <w:p w:rsidR="00082CC7" w:rsidRPr="006F0B90" w:rsidRDefault="00082CC7" w:rsidP="00AF582E">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C13131" w:rsidRDefault="00082CC7" w:rsidP="00082CC7">
      <w:pPr>
        <w:pStyle w:val="a1"/>
      </w:pPr>
      <w:bookmarkStart w:id="83" w:name="_Toc326959900"/>
      <w:bookmarkStart w:id="84" w:name="_Toc439953591"/>
      <w:r w:rsidRPr="00C13131">
        <w:rPr>
          <w:rtl/>
        </w:rPr>
        <w:t>مصاهرات و پيوندهاى خويشاوندى بين خلفاء و ائمه:</w:t>
      </w:r>
      <w:bookmarkEnd w:id="83"/>
      <w:bookmarkEnd w:id="84"/>
    </w:p>
    <w:p w:rsidR="00BB3C6F" w:rsidRDefault="00082CC7" w:rsidP="00C10467">
      <w:pPr>
        <w:pStyle w:val="a5"/>
        <w:rPr>
          <w:rtl/>
        </w:rPr>
      </w:pPr>
      <w:r w:rsidRPr="00862A9B">
        <w:rPr>
          <w:rtl/>
        </w:rPr>
        <w:t>ب</w:t>
      </w:r>
      <w:r w:rsidR="002902AD">
        <w:rPr>
          <w:rtl/>
        </w:rPr>
        <w:t>ی</w:t>
      </w:r>
      <w:r w:rsidRPr="00862A9B">
        <w:rPr>
          <w:rtl/>
        </w:rPr>
        <w:t xml:space="preserve">ن خانواده پیامبر </w:t>
      </w:r>
      <w:r w:rsidRPr="00862A9B">
        <w:rPr>
          <w:rFonts w:cs="CTraditional Arabic"/>
          <w:rtl/>
        </w:rPr>
        <w:t>ص</w:t>
      </w:r>
      <w:r w:rsidRPr="00862A9B">
        <w:rPr>
          <w:rtl/>
        </w:rPr>
        <w:t xml:space="preserve"> و هر چهار</w:t>
      </w:r>
      <w:r w:rsidRPr="006F0B90">
        <w:rPr>
          <w:rtl/>
        </w:rPr>
        <w:t xml:space="preserve"> خل</w:t>
      </w:r>
      <w:r w:rsidR="002902AD">
        <w:rPr>
          <w:rtl/>
        </w:rPr>
        <w:t>ی</w:t>
      </w:r>
      <w:r w:rsidRPr="006F0B90">
        <w:rPr>
          <w:rtl/>
        </w:rPr>
        <w:t>فه، پ</w:t>
      </w:r>
      <w:r w:rsidR="002902AD">
        <w:rPr>
          <w:rtl/>
        </w:rPr>
        <w:t>ی</w:t>
      </w:r>
      <w:r w:rsidRPr="006F0B90">
        <w:rPr>
          <w:rtl/>
        </w:rPr>
        <w:t>وند و رابطه خو</w:t>
      </w:r>
      <w:r w:rsidR="002902AD">
        <w:rPr>
          <w:rtl/>
        </w:rPr>
        <w:t>ی</w:t>
      </w:r>
      <w:r w:rsidRPr="006F0B90">
        <w:rPr>
          <w:rtl/>
        </w:rPr>
        <w:t>شاوندى مح</w:t>
      </w:r>
      <w:r w:rsidR="002902AD">
        <w:rPr>
          <w:rtl/>
        </w:rPr>
        <w:t>ک</w:t>
      </w:r>
      <w:r w:rsidRPr="006F0B90">
        <w:rPr>
          <w:rtl/>
        </w:rPr>
        <w:t xml:space="preserve">مى برقرار بود؛ به گونه‏اى </w:t>
      </w:r>
      <w:r w:rsidR="002902AD">
        <w:rPr>
          <w:rtl/>
        </w:rPr>
        <w:t>ک</w:t>
      </w:r>
      <w:r w:rsidRPr="006F0B90">
        <w:rPr>
          <w:rtl/>
        </w:rPr>
        <w:t>ه عا</w:t>
      </w:r>
      <w:r w:rsidR="002902AD">
        <w:rPr>
          <w:rtl/>
        </w:rPr>
        <w:t>ی</w:t>
      </w:r>
      <w:r w:rsidRPr="006F0B90">
        <w:rPr>
          <w:rtl/>
        </w:rPr>
        <w:t xml:space="preserve">شه </w:t>
      </w:r>
      <w:r w:rsidRPr="006F0B90">
        <w:rPr>
          <w:rFonts w:cs="CTraditional Arabic" w:hint="cs"/>
          <w:rtl/>
        </w:rPr>
        <w:t>ل</w:t>
      </w:r>
      <w:r w:rsidRPr="006F0B90">
        <w:rPr>
          <w:rtl/>
        </w:rPr>
        <w:t xml:space="preserve"> دختر أبوب</w:t>
      </w:r>
      <w:r w:rsidR="002902AD">
        <w:rPr>
          <w:rtl/>
        </w:rPr>
        <w:t>ک</w:t>
      </w:r>
      <w:r w:rsidRPr="006F0B90">
        <w:rPr>
          <w:rtl/>
        </w:rPr>
        <w:t xml:space="preserve">ر، همسر پیامبر </w:t>
      </w:r>
      <w:r w:rsidRPr="006F0B90">
        <w:rPr>
          <w:rFonts w:cs="CTraditional Arabic"/>
          <w:rtl/>
        </w:rPr>
        <w:t>ص</w:t>
      </w:r>
      <w:r w:rsidRPr="006F0B90">
        <w:rPr>
          <w:rtl/>
        </w:rPr>
        <w:t xml:space="preserve"> بود.. سپس حفصه </w:t>
      </w:r>
      <w:r w:rsidRPr="006F0B90">
        <w:rPr>
          <w:rFonts w:cs="CTraditional Arabic" w:hint="cs"/>
          <w:rtl/>
        </w:rPr>
        <w:t>ل</w:t>
      </w:r>
      <w:r w:rsidRPr="006F0B90">
        <w:rPr>
          <w:rtl/>
        </w:rPr>
        <w:t xml:space="preserve"> دختر عمر </w:t>
      </w:r>
      <w:r w:rsidRPr="006F0B90">
        <w:rPr>
          <w:rFonts w:cs="CTraditional Arabic"/>
          <w:rtl/>
        </w:rPr>
        <w:t>س</w:t>
      </w:r>
      <w:r w:rsidRPr="006F0B90">
        <w:rPr>
          <w:rtl/>
        </w:rPr>
        <w:t xml:space="preserve"> را به ن</w:t>
      </w:r>
      <w:r w:rsidR="002902AD">
        <w:rPr>
          <w:rtl/>
        </w:rPr>
        <w:t>ک</w:t>
      </w:r>
      <w:r w:rsidRPr="006F0B90">
        <w:rPr>
          <w:rtl/>
        </w:rPr>
        <w:t>اح خو</w:t>
      </w:r>
      <w:r w:rsidR="002902AD">
        <w:rPr>
          <w:rtl/>
        </w:rPr>
        <w:t>ی</w:t>
      </w:r>
      <w:r w:rsidRPr="006F0B90">
        <w:rPr>
          <w:rtl/>
        </w:rPr>
        <w:t>ش درآورد</w:t>
      </w:r>
      <w:r w:rsidRPr="002902AD">
        <w:rPr>
          <w:rStyle w:val="FootnoteReference"/>
          <w:rFonts w:ascii="B Lotus" w:hAnsi="B Lotus"/>
          <w:b/>
          <w:sz w:val="24"/>
          <w:rtl/>
        </w:rPr>
        <w:footnoteReference w:id="342"/>
      </w:r>
      <w:r w:rsidRPr="006F0B90">
        <w:rPr>
          <w:rtl/>
        </w:rPr>
        <w:t xml:space="preserve">.. و از طرفى دخترش فاطمه </w:t>
      </w:r>
      <w:r w:rsidRPr="006F0B90">
        <w:rPr>
          <w:rFonts w:cs="CTraditional Arabic" w:hint="cs"/>
          <w:rtl/>
        </w:rPr>
        <w:t>ل</w:t>
      </w:r>
      <w:r w:rsidRPr="006F0B90">
        <w:rPr>
          <w:rtl/>
        </w:rPr>
        <w:t xml:space="preserve"> را به ازدواج عل</w:t>
      </w:r>
      <w:r w:rsidR="002902AD">
        <w:rPr>
          <w:rtl/>
        </w:rPr>
        <w:t>ی</w:t>
      </w:r>
      <w:r w:rsidRPr="006F0B90">
        <w:rPr>
          <w:rtl/>
        </w:rPr>
        <w:t xml:space="preserve"> </w:t>
      </w:r>
      <w:r w:rsidRPr="006F0B90">
        <w:rPr>
          <w:rFonts w:cs="CTraditional Arabic"/>
          <w:rtl/>
        </w:rPr>
        <w:t>س</w:t>
      </w:r>
      <w:r w:rsidRPr="006F0B90">
        <w:rPr>
          <w:rtl/>
        </w:rPr>
        <w:t xml:space="preserve"> درمى‏آورد </w:t>
      </w:r>
      <w:r w:rsidR="002902AD">
        <w:rPr>
          <w:rtl/>
        </w:rPr>
        <w:t>ک</w:t>
      </w:r>
      <w:r w:rsidRPr="006F0B90">
        <w:rPr>
          <w:rtl/>
        </w:rPr>
        <w:t>ه چهار فرزند از آنها به جاى مى‏مانند: «حسن»، «حس</w:t>
      </w:r>
      <w:r w:rsidR="002902AD">
        <w:rPr>
          <w:rtl/>
        </w:rPr>
        <w:t>ی</w:t>
      </w:r>
      <w:r w:rsidRPr="006F0B90">
        <w:rPr>
          <w:rtl/>
        </w:rPr>
        <w:t>ن»، «ام‏</w:t>
      </w:r>
      <w:r w:rsidR="002902AD">
        <w:rPr>
          <w:rtl/>
        </w:rPr>
        <w:t>ک</w:t>
      </w:r>
      <w:r w:rsidRPr="006F0B90">
        <w:rPr>
          <w:rtl/>
        </w:rPr>
        <w:t>لثوم» و «ز</w:t>
      </w:r>
      <w:r w:rsidR="002902AD">
        <w:rPr>
          <w:rtl/>
        </w:rPr>
        <w:t>ی</w:t>
      </w:r>
      <w:r w:rsidRPr="006F0B90">
        <w:rPr>
          <w:rtl/>
        </w:rPr>
        <w:t>نب».. همچن</w:t>
      </w:r>
      <w:r w:rsidR="002902AD">
        <w:rPr>
          <w:rtl/>
        </w:rPr>
        <w:t>ی</w:t>
      </w:r>
      <w:r w:rsidRPr="006F0B90">
        <w:rPr>
          <w:rtl/>
        </w:rPr>
        <w:t>ن دختر د</w:t>
      </w:r>
      <w:r w:rsidR="002902AD">
        <w:rPr>
          <w:rtl/>
        </w:rPr>
        <w:t>ی</w:t>
      </w:r>
      <w:r w:rsidRPr="006F0B90">
        <w:rPr>
          <w:rtl/>
        </w:rPr>
        <w:t>گرش، رق</w:t>
      </w:r>
      <w:r w:rsidR="002902AD">
        <w:rPr>
          <w:rtl/>
        </w:rPr>
        <w:t>ی</w:t>
      </w:r>
      <w:r w:rsidRPr="006F0B90">
        <w:rPr>
          <w:rtl/>
        </w:rPr>
        <w:t xml:space="preserve">ه </w:t>
      </w:r>
      <w:r w:rsidRPr="006F0B90">
        <w:rPr>
          <w:rFonts w:cs="CTraditional Arabic" w:hint="cs"/>
          <w:rtl/>
        </w:rPr>
        <w:t>ل</w:t>
      </w:r>
      <w:r w:rsidRPr="006F0B90">
        <w:rPr>
          <w:rtl/>
        </w:rPr>
        <w:t xml:space="preserve"> را به ن</w:t>
      </w:r>
      <w:r w:rsidR="002902AD">
        <w:rPr>
          <w:rtl/>
        </w:rPr>
        <w:t>ک</w:t>
      </w:r>
      <w:r w:rsidRPr="006F0B90">
        <w:rPr>
          <w:rtl/>
        </w:rPr>
        <w:t xml:space="preserve">اح عثمان </w:t>
      </w:r>
      <w:r w:rsidRPr="006F0B90">
        <w:rPr>
          <w:rFonts w:cs="CTraditional Arabic"/>
          <w:rtl/>
        </w:rPr>
        <w:t>س</w:t>
      </w:r>
      <w:r w:rsidRPr="006F0B90">
        <w:rPr>
          <w:rtl/>
        </w:rPr>
        <w:t xml:space="preserve"> درمى‏آورد </w:t>
      </w:r>
      <w:r w:rsidR="002902AD">
        <w:rPr>
          <w:rtl/>
        </w:rPr>
        <w:t>ک</w:t>
      </w:r>
      <w:r w:rsidRPr="006F0B90">
        <w:rPr>
          <w:rtl/>
        </w:rPr>
        <w:t>ه نت</w:t>
      </w:r>
      <w:r w:rsidR="002902AD">
        <w:rPr>
          <w:rtl/>
        </w:rPr>
        <w:t>ی</w:t>
      </w:r>
      <w:r w:rsidRPr="006F0B90">
        <w:rPr>
          <w:rtl/>
        </w:rPr>
        <w:t xml:space="preserve">جه‏اش فرزند پسرى به نام عبداللّه بود </w:t>
      </w:r>
      <w:r w:rsidR="002902AD">
        <w:rPr>
          <w:rtl/>
        </w:rPr>
        <w:t>ک</w:t>
      </w:r>
      <w:r w:rsidRPr="006F0B90">
        <w:rPr>
          <w:rtl/>
        </w:rPr>
        <w:t>ه در سنّ هفت سالگى در اثر زخم شد</w:t>
      </w:r>
      <w:r w:rsidR="002902AD">
        <w:rPr>
          <w:rtl/>
        </w:rPr>
        <w:t>ی</w:t>
      </w:r>
      <w:r w:rsidRPr="006F0B90">
        <w:rPr>
          <w:rtl/>
        </w:rPr>
        <w:t xml:space="preserve">دى </w:t>
      </w:r>
      <w:r w:rsidR="002902AD">
        <w:rPr>
          <w:rtl/>
        </w:rPr>
        <w:t>ک</w:t>
      </w:r>
      <w:r w:rsidRPr="006F0B90">
        <w:rPr>
          <w:rtl/>
        </w:rPr>
        <w:t xml:space="preserve">ه از منقار خروس به چشمش اصابت </w:t>
      </w:r>
      <w:r w:rsidR="002902AD">
        <w:rPr>
          <w:rtl/>
        </w:rPr>
        <w:t>ک</w:t>
      </w:r>
      <w:r w:rsidRPr="006F0B90">
        <w:rPr>
          <w:rtl/>
        </w:rPr>
        <w:t xml:space="preserve">رد، وفات </w:t>
      </w:r>
      <w:r w:rsidR="002902AD">
        <w:rPr>
          <w:rtl/>
        </w:rPr>
        <w:t>ی</w:t>
      </w:r>
      <w:r w:rsidRPr="006F0B90">
        <w:rPr>
          <w:rtl/>
        </w:rPr>
        <w:t>افت.. و چون رق</w:t>
      </w:r>
      <w:r w:rsidR="002902AD">
        <w:rPr>
          <w:rtl/>
        </w:rPr>
        <w:t>ی</w:t>
      </w:r>
      <w:r w:rsidRPr="006F0B90">
        <w:rPr>
          <w:rtl/>
        </w:rPr>
        <w:t>ه ن</w:t>
      </w:r>
      <w:r w:rsidR="002902AD">
        <w:rPr>
          <w:rtl/>
        </w:rPr>
        <w:t>ی</w:t>
      </w:r>
      <w:r w:rsidRPr="006F0B90">
        <w:rPr>
          <w:rtl/>
        </w:rPr>
        <w:t>ز در سال دوم هجرى در مد</w:t>
      </w:r>
      <w:r w:rsidR="002902AD">
        <w:rPr>
          <w:rtl/>
        </w:rPr>
        <w:t>ی</w:t>
      </w:r>
      <w:r w:rsidRPr="006F0B90">
        <w:rPr>
          <w:rtl/>
        </w:rPr>
        <w:t xml:space="preserve">نه وفات </w:t>
      </w:r>
      <w:r w:rsidR="002902AD">
        <w:rPr>
          <w:rtl/>
        </w:rPr>
        <w:t>ی</w:t>
      </w:r>
      <w:r w:rsidRPr="006F0B90">
        <w:rPr>
          <w:rtl/>
        </w:rPr>
        <w:t xml:space="preserve">افت، پیامبر </w:t>
      </w:r>
      <w:r w:rsidRPr="006F0B90">
        <w:rPr>
          <w:rFonts w:cs="CTraditional Arabic"/>
          <w:rtl/>
        </w:rPr>
        <w:t>ص</w:t>
      </w:r>
      <w:r w:rsidRPr="006F0B90">
        <w:rPr>
          <w:rtl/>
        </w:rPr>
        <w:t xml:space="preserve"> دختر د</w:t>
      </w:r>
      <w:r w:rsidR="002902AD">
        <w:rPr>
          <w:rtl/>
        </w:rPr>
        <w:t>ی</w:t>
      </w:r>
      <w:r w:rsidRPr="006F0B90">
        <w:rPr>
          <w:rtl/>
        </w:rPr>
        <w:t>گرش، ام‏</w:t>
      </w:r>
      <w:r w:rsidR="002902AD">
        <w:rPr>
          <w:rtl/>
        </w:rPr>
        <w:t>ک</w:t>
      </w:r>
      <w:r w:rsidRPr="006F0B90">
        <w:rPr>
          <w:rtl/>
        </w:rPr>
        <w:t xml:space="preserve">لثوم </w:t>
      </w:r>
      <w:r w:rsidRPr="006F0B90">
        <w:rPr>
          <w:rFonts w:cs="CTraditional Arabic" w:hint="cs"/>
          <w:rtl/>
        </w:rPr>
        <w:t>ل</w:t>
      </w:r>
      <w:r w:rsidRPr="006F0B90">
        <w:rPr>
          <w:rtl/>
        </w:rPr>
        <w:t xml:space="preserve"> را به همسرى‏اش درآورد و چون ام‏</w:t>
      </w:r>
      <w:r w:rsidR="002902AD">
        <w:rPr>
          <w:rtl/>
        </w:rPr>
        <w:t>ک</w:t>
      </w:r>
      <w:r w:rsidRPr="006F0B90">
        <w:rPr>
          <w:rtl/>
        </w:rPr>
        <w:t>لثوم ن</w:t>
      </w:r>
      <w:r w:rsidR="002902AD">
        <w:rPr>
          <w:rtl/>
        </w:rPr>
        <w:t>ی</w:t>
      </w:r>
      <w:r w:rsidRPr="006F0B90">
        <w:rPr>
          <w:rtl/>
        </w:rPr>
        <w:t>ز پس از چندى از دن</w:t>
      </w:r>
      <w:r w:rsidR="002902AD">
        <w:rPr>
          <w:rtl/>
        </w:rPr>
        <w:t>ی</w:t>
      </w:r>
      <w:r w:rsidRPr="006F0B90">
        <w:rPr>
          <w:rtl/>
        </w:rPr>
        <w:t xml:space="preserve">ا رفت، پیامبر </w:t>
      </w:r>
      <w:r w:rsidRPr="006F0B90">
        <w:rPr>
          <w:rFonts w:cs="CTraditional Arabic"/>
          <w:rtl/>
        </w:rPr>
        <w:t>ص</w:t>
      </w:r>
      <w:r w:rsidRPr="006F0B90">
        <w:rPr>
          <w:rtl/>
        </w:rPr>
        <w:t xml:space="preserve"> فرمود: «اگر دختر د</w:t>
      </w:r>
      <w:r w:rsidR="002902AD">
        <w:rPr>
          <w:rtl/>
        </w:rPr>
        <w:t>ی</w:t>
      </w:r>
      <w:r w:rsidRPr="006F0B90">
        <w:rPr>
          <w:rtl/>
        </w:rPr>
        <w:t>گرى داشتم، باز به عثمان مى‏دادم»، و لذا ملقّب به «ذوالنور</w:t>
      </w:r>
      <w:r w:rsidR="002902AD">
        <w:rPr>
          <w:rtl/>
        </w:rPr>
        <w:t>ی</w:t>
      </w:r>
      <w:r w:rsidRPr="006F0B90">
        <w:rPr>
          <w:rtl/>
        </w:rPr>
        <w:t>ن» گرد</w:t>
      </w:r>
      <w:r w:rsidR="002902AD">
        <w:rPr>
          <w:rtl/>
        </w:rPr>
        <w:t>ی</w:t>
      </w:r>
      <w:r w:rsidRPr="006F0B90">
        <w:rPr>
          <w:rtl/>
        </w:rPr>
        <w:t>د</w:t>
      </w:r>
      <w:r w:rsidRPr="002902AD">
        <w:rPr>
          <w:rStyle w:val="FootnoteReference"/>
          <w:rFonts w:ascii="B Lotus" w:hAnsi="B Lotus"/>
          <w:b/>
          <w:sz w:val="24"/>
          <w:rtl/>
        </w:rPr>
        <w:footnoteReference w:id="343"/>
      </w:r>
      <w:r>
        <w:rPr>
          <w:rFonts w:hint="cs"/>
          <w:rtl/>
        </w:rPr>
        <w:t>.</w:t>
      </w:r>
    </w:p>
    <w:p w:rsidR="00BB3C6F" w:rsidRDefault="00082CC7" w:rsidP="009E2A73">
      <w:pPr>
        <w:pStyle w:val="a5"/>
        <w:rPr>
          <w:rtl/>
        </w:rPr>
      </w:pPr>
      <w:r w:rsidRPr="006F0B90">
        <w:rPr>
          <w:rtl/>
        </w:rPr>
        <w:t xml:space="preserve">در واقع، پیامبر </w:t>
      </w:r>
      <w:r w:rsidRPr="006F0B90">
        <w:rPr>
          <w:rFonts w:cs="CTraditional Arabic"/>
          <w:rtl/>
        </w:rPr>
        <w:t>ص</w:t>
      </w:r>
      <w:r w:rsidRPr="006F0B90">
        <w:rPr>
          <w:rtl/>
        </w:rPr>
        <w:t xml:space="preserve"> داماد أبوب</w:t>
      </w:r>
      <w:r w:rsidR="002902AD">
        <w:rPr>
          <w:rtl/>
        </w:rPr>
        <w:t>ک</w:t>
      </w:r>
      <w:r w:rsidRPr="006F0B90">
        <w:rPr>
          <w:rtl/>
        </w:rPr>
        <w:t>ر و عمر مى‏باشد.. و على و عثمان ن</w:t>
      </w:r>
      <w:r w:rsidR="002902AD">
        <w:rPr>
          <w:rtl/>
        </w:rPr>
        <w:t>ی</w:t>
      </w:r>
      <w:r w:rsidRPr="006F0B90">
        <w:rPr>
          <w:rtl/>
        </w:rPr>
        <w:t>ز، داماد پیامبر</w:t>
      </w:r>
      <w:r w:rsidRPr="006F0B90">
        <w:rPr>
          <w:rFonts w:cs="CTraditional Arabic"/>
          <w:rtl/>
        </w:rPr>
        <w:t>ص</w:t>
      </w:r>
      <w:r w:rsidRPr="006F0B90">
        <w:rPr>
          <w:rtl/>
        </w:rPr>
        <w:t xml:space="preserve"> مى‏باشند</w:t>
      </w:r>
      <w:r w:rsidRPr="002902AD">
        <w:rPr>
          <w:rStyle w:val="FootnoteReference"/>
          <w:rFonts w:ascii="B Lotus" w:hAnsi="B Lotus"/>
          <w:b/>
          <w:sz w:val="24"/>
          <w:rtl/>
        </w:rPr>
        <w:footnoteReference w:id="344"/>
      </w:r>
      <w:r>
        <w:rPr>
          <w:rFonts w:hint="cs"/>
          <w:rtl/>
        </w:rPr>
        <w:t>.</w:t>
      </w:r>
    </w:p>
    <w:p w:rsidR="00BB3C6F" w:rsidRDefault="00082CC7" w:rsidP="00862A9B">
      <w:pPr>
        <w:pStyle w:val="a5"/>
        <w:rPr>
          <w:rtl/>
        </w:rPr>
      </w:pPr>
      <w:r w:rsidRPr="006F0B90">
        <w:rPr>
          <w:rtl/>
        </w:rPr>
        <w:t>و امّا خود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دخترش ام‏</w:t>
      </w:r>
      <w:r w:rsidR="002902AD">
        <w:rPr>
          <w:rtl/>
        </w:rPr>
        <w:t>ک</w:t>
      </w:r>
      <w:r w:rsidRPr="006F0B90">
        <w:rPr>
          <w:rtl/>
        </w:rPr>
        <w:t xml:space="preserve">لثوم را به ازدواج عمر </w:t>
      </w:r>
      <w:r w:rsidRPr="006F0B90">
        <w:rPr>
          <w:rFonts w:cs="CTraditional Arabic"/>
          <w:rtl/>
        </w:rPr>
        <w:t>س</w:t>
      </w:r>
      <w:r w:rsidRPr="006F0B90">
        <w:rPr>
          <w:rtl/>
        </w:rPr>
        <w:t xml:space="preserve"> درآورده </w:t>
      </w:r>
      <w:r w:rsidR="002902AD">
        <w:rPr>
          <w:rtl/>
        </w:rPr>
        <w:t>ک</w:t>
      </w:r>
      <w:r w:rsidRPr="006F0B90">
        <w:rPr>
          <w:rtl/>
        </w:rPr>
        <w:t>ه صاحب نوه‏اى به نام «ز</w:t>
      </w:r>
      <w:r w:rsidR="002902AD">
        <w:rPr>
          <w:rtl/>
        </w:rPr>
        <w:t>ی</w:t>
      </w:r>
      <w:r w:rsidRPr="006F0B90">
        <w:rPr>
          <w:rtl/>
        </w:rPr>
        <w:t>د» از ازدواج عمر و أم‏</w:t>
      </w:r>
      <w:r w:rsidR="002902AD">
        <w:rPr>
          <w:rtl/>
        </w:rPr>
        <w:t>ک</w:t>
      </w:r>
      <w:r w:rsidRPr="006F0B90">
        <w:rPr>
          <w:rtl/>
        </w:rPr>
        <w:t>لثوم شده است</w:t>
      </w:r>
      <w:r w:rsidRPr="002902AD">
        <w:rPr>
          <w:rStyle w:val="FootnoteReference"/>
          <w:rFonts w:ascii="B Lotus" w:hAnsi="B Lotus"/>
          <w:b/>
          <w:sz w:val="24"/>
          <w:rtl/>
        </w:rPr>
        <w:footnoteReference w:id="345"/>
      </w:r>
      <w:r>
        <w:rPr>
          <w:rFonts w:hint="cs"/>
          <w:rtl/>
        </w:rPr>
        <w:t>.</w:t>
      </w:r>
    </w:p>
    <w:p w:rsidR="00BB3C6F" w:rsidRDefault="00082CC7" w:rsidP="00862A9B">
      <w:pPr>
        <w:pStyle w:val="a5"/>
        <w:rPr>
          <w:rtl/>
        </w:rPr>
      </w:pPr>
      <w:r w:rsidRPr="006F0B90">
        <w:rPr>
          <w:rtl/>
        </w:rPr>
        <w:t>همچن</w:t>
      </w:r>
      <w:r w:rsidR="002902AD">
        <w:rPr>
          <w:rtl/>
        </w:rPr>
        <w:t>ی</w:t>
      </w:r>
      <w:r w:rsidRPr="006F0B90">
        <w:rPr>
          <w:rtl/>
        </w:rPr>
        <w:t xml:space="preserve">ن زمانى </w:t>
      </w:r>
      <w:r w:rsidR="002902AD">
        <w:rPr>
          <w:rtl/>
        </w:rPr>
        <w:t>ک</w:t>
      </w:r>
      <w:r w:rsidRPr="006F0B90">
        <w:rPr>
          <w:rtl/>
        </w:rPr>
        <w:t>ه جعفربن أبى‏طالب</w:t>
      </w:r>
      <w:r w:rsidRPr="006F0B90">
        <w:rPr>
          <w:rFonts w:cs="CTraditional Arabic"/>
          <w:rtl/>
        </w:rPr>
        <w:t>س</w:t>
      </w:r>
      <w:r w:rsidR="00D17E13">
        <w:rPr>
          <w:rtl/>
        </w:rPr>
        <w:t xml:space="preserve"> </w:t>
      </w:r>
      <w:r w:rsidRPr="006F0B90">
        <w:rPr>
          <w:rtl/>
        </w:rPr>
        <w:t>- برادر عل</w:t>
      </w:r>
      <w:r w:rsidR="002902AD">
        <w:rPr>
          <w:rtl/>
        </w:rPr>
        <w:t>ی</w:t>
      </w:r>
      <w:r w:rsidRPr="006F0B90">
        <w:rPr>
          <w:rtl/>
        </w:rPr>
        <w:t xml:space="preserve"> </w:t>
      </w:r>
      <w:r w:rsidRPr="006F0B90">
        <w:rPr>
          <w:rFonts w:cs="CTraditional Arabic"/>
          <w:rtl/>
        </w:rPr>
        <w:t>س</w:t>
      </w:r>
      <w:r w:rsidRPr="006F0B90">
        <w:rPr>
          <w:rtl/>
        </w:rPr>
        <w:t xml:space="preserve"> - به شهادت رس</w:t>
      </w:r>
      <w:r w:rsidR="002902AD">
        <w:rPr>
          <w:rtl/>
        </w:rPr>
        <w:t>ی</w:t>
      </w:r>
      <w:r w:rsidRPr="006F0B90">
        <w:rPr>
          <w:rtl/>
        </w:rPr>
        <w:t>د، همسرش أسماءبنت عم</w:t>
      </w:r>
      <w:r w:rsidR="002902AD">
        <w:rPr>
          <w:rtl/>
        </w:rPr>
        <w:t>ی</w:t>
      </w:r>
      <w:r w:rsidRPr="006F0B90">
        <w:rPr>
          <w:rtl/>
        </w:rPr>
        <w:t>س، به ازدواج أبوب</w:t>
      </w:r>
      <w:r w:rsidR="002902AD">
        <w:rPr>
          <w:rtl/>
        </w:rPr>
        <w:t>ک</w:t>
      </w:r>
      <w:r w:rsidRPr="006F0B90">
        <w:rPr>
          <w:rtl/>
        </w:rPr>
        <w:t xml:space="preserve">ر </w:t>
      </w:r>
      <w:r w:rsidRPr="006F0B90">
        <w:rPr>
          <w:rFonts w:cs="CTraditional Arabic"/>
          <w:rtl/>
        </w:rPr>
        <w:t>س</w:t>
      </w:r>
      <w:r w:rsidRPr="006F0B90">
        <w:rPr>
          <w:rtl/>
        </w:rPr>
        <w:t xml:space="preserve"> درمى‏آ</w:t>
      </w:r>
      <w:r w:rsidR="002902AD">
        <w:rPr>
          <w:rtl/>
        </w:rPr>
        <w:t>ی</w:t>
      </w:r>
      <w:r w:rsidRPr="006F0B90">
        <w:rPr>
          <w:rtl/>
        </w:rPr>
        <w:t xml:space="preserve">د </w:t>
      </w:r>
      <w:r w:rsidR="002902AD">
        <w:rPr>
          <w:rtl/>
        </w:rPr>
        <w:t>ک</w:t>
      </w:r>
      <w:r w:rsidRPr="006F0B90">
        <w:rPr>
          <w:rtl/>
        </w:rPr>
        <w:t>ه نت</w:t>
      </w:r>
      <w:r w:rsidR="002902AD">
        <w:rPr>
          <w:rtl/>
        </w:rPr>
        <w:t>ی</w:t>
      </w:r>
      <w:r w:rsidRPr="006F0B90">
        <w:rPr>
          <w:rtl/>
        </w:rPr>
        <w:t>جه آن، پسرى به نام «محمّدبن‏أبى‏ب</w:t>
      </w:r>
      <w:r w:rsidR="002902AD">
        <w:rPr>
          <w:rtl/>
        </w:rPr>
        <w:t>ک</w:t>
      </w:r>
      <w:r w:rsidRPr="006F0B90">
        <w:rPr>
          <w:rtl/>
        </w:rPr>
        <w:t xml:space="preserve">ر» مى‏باشد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او را بعدها به ولا</w:t>
      </w:r>
      <w:r w:rsidR="002902AD">
        <w:rPr>
          <w:rtl/>
        </w:rPr>
        <w:t>ی</w:t>
      </w:r>
      <w:r w:rsidRPr="006F0B90">
        <w:rPr>
          <w:rtl/>
        </w:rPr>
        <w:t>ت مصر منصوب مى‏</w:t>
      </w:r>
      <w:r w:rsidR="002902AD">
        <w:rPr>
          <w:rtl/>
        </w:rPr>
        <w:t>ک</w:t>
      </w:r>
      <w:r w:rsidRPr="006F0B90">
        <w:rPr>
          <w:rtl/>
        </w:rPr>
        <w:t xml:space="preserve">ند. زمانى </w:t>
      </w:r>
      <w:r w:rsidR="002902AD">
        <w:rPr>
          <w:rtl/>
        </w:rPr>
        <w:t>ک</w:t>
      </w:r>
      <w:r w:rsidRPr="006F0B90">
        <w:rPr>
          <w:rtl/>
        </w:rPr>
        <w:t>ه أبوب</w:t>
      </w:r>
      <w:r w:rsidR="002902AD">
        <w:rPr>
          <w:rtl/>
        </w:rPr>
        <w:t>ک</w:t>
      </w:r>
      <w:r w:rsidRPr="006F0B90">
        <w:rPr>
          <w:rtl/>
        </w:rPr>
        <w:t xml:space="preserve">ر </w:t>
      </w:r>
      <w:r w:rsidRPr="006F0B90">
        <w:rPr>
          <w:rFonts w:cs="CTraditional Arabic"/>
          <w:rtl/>
        </w:rPr>
        <w:t>س</w:t>
      </w:r>
      <w:r w:rsidRPr="006F0B90">
        <w:rPr>
          <w:rtl/>
        </w:rPr>
        <w:t xml:space="preserve"> وفات مى‏</w:t>
      </w:r>
      <w:r w:rsidR="002902AD">
        <w:rPr>
          <w:rtl/>
        </w:rPr>
        <w:t>ی</w:t>
      </w:r>
      <w:r w:rsidRPr="006F0B90">
        <w:rPr>
          <w:rtl/>
        </w:rPr>
        <w:t>ابد، عل</w:t>
      </w:r>
      <w:r w:rsidR="002902AD">
        <w:rPr>
          <w:rtl/>
        </w:rPr>
        <w:t>ی</w:t>
      </w:r>
      <w:r w:rsidRPr="006F0B90">
        <w:rPr>
          <w:rtl/>
        </w:rPr>
        <w:t xml:space="preserve"> </w:t>
      </w:r>
      <w:r w:rsidRPr="006F0B90">
        <w:rPr>
          <w:rFonts w:cs="CTraditional Arabic"/>
          <w:rtl/>
        </w:rPr>
        <w:t>س</w:t>
      </w:r>
      <w:r w:rsidRPr="006F0B90">
        <w:rPr>
          <w:rtl/>
        </w:rPr>
        <w:t xml:space="preserve"> همسرش را به ن</w:t>
      </w:r>
      <w:r w:rsidR="002902AD">
        <w:rPr>
          <w:rtl/>
        </w:rPr>
        <w:t>ک</w:t>
      </w:r>
      <w:r w:rsidRPr="006F0B90">
        <w:rPr>
          <w:rtl/>
        </w:rPr>
        <w:t>اح خود درمى‏آورد و فرزندى به نام «</w:t>
      </w:r>
      <w:r w:rsidR="002902AD">
        <w:rPr>
          <w:rtl/>
        </w:rPr>
        <w:t>ی</w:t>
      </w:r>
      <w:r w:rsidRPr="006F0B90">
        <w:rPr>
          <w:rtl/>
        </w:rPr>
        <w:t>ح</w:t>
      </w:r>
      <w:r w:rsidR="002902AD">
        <w:rPr>
          <w:rtl/>
        </w:rPr>
        <w:t>ی</w:t>
      </w:r>
      <w:r w:rsidRPr="006F0B90">
        <w:rPr>
          <w:rtl/>
        </w:rPr>
        <w:t>ى» از او متولّد مى‏شود</w:t>
      </w:r>
      <w:r w:rsidRPr="002902AD">
        <w:rPr>
          <w:rStyle w:val="FootnoteReference"/>
          <w:rFonts w:ascii="B Lotus" w:hAnsi="B Lotus"/>
          <w:b/>
          <w:sz w:val="24"/>
          <w:rtl/>
        </w:rPr>
        <w:footnoteReference w:id="346"/>
      </w:r>
      <w:r>
        <w:rPr>
          <w:rFonts w:hint="cs"/>
          <w:rtl/>
        </w:rPr>
        <w:t>.</w:t>
      </w:r>
    </w:p>
    <w:p w:rsidR="00AB6689" w:rsidRDefault="00082CC7" w:rsidP="009E2A73">
      <w:pPr>
        <w:pStyle w:val="a5"/>
        <w:rPr>
          <w:rtl/>
        </w:rPr>
      </w:pPr>
      <w:r w:rsidRPr="006F0B90">
        <w:rPr>
          <w:rtl/>
        </w:rPr>
        <w:t>همچنان</w:t>
      </w:r>
      <w:r w:rsidR="002902AD">
        <w:rPr>
          <w:rtl/>
        </w:rPr>
        <w:t>ک</w:t>
      </w:r>
      <w:r w:rsidRPr="006F0B90">
        <w:rPr>
          <w:rtl/>
        </w:rPr>
        <w:t>ه در خطبه 67 نهج‏البلاغه آمده است، محمّد فرزند أبوب</w:t>
      </w:r>
      <w:r w:rsidR="002902AD">
        <w:rPr>
          <w:rtl/>
        </w:rPr>
        <w:t>ک</w:t>
      </w:r>
      <w:r w:rsidRPr="006F0B90">
        <w:rPr>
          <w:rtl/>
        </w:rPr>
        <w:t xml:space="preserve">ر </w:t>
      </w:r>
      <w:r w:rsidRPr="006F0B90">
        <w:rPr>
          <w:rFonts w:cs="CTraditional Arabic"/>
          <w:rtl/>
        </w:rPr>
        <w:t>س</w:t>
      </w:r>
      <w:r w:rsidRPr="006F0B90">
        <w:rPr>
          <w:rtl/>
        </w:rPr>
        <w:t>، مورد علاقه فراوان عل</w:t>
      </w:r>
      <w:r w:rsidR="002902AD">
        <w:rPr>
          <w:rtl/>
        </w:rPr>
        <w:t>ی</w:t>
      </w:r>
      <w:r w:rsidRPr="006F0B90">
        <w:rPr>
          <w:rtl/>
        </w:rPr>
        <w:t xml:space="preserve"> </w:t>
      </w:r>
      <w:r w:rsidRPr="006F0B90">
        <w:rPr>
          <w:rFonts w:cs="CTraditional Arabic"/>
          <w:rtl/>
        </w:rPr>
        <w:t>س</w:t>
      </w:r>
      <w:r w:rsidRPr="006F0B90">
        <w:rPr>
          <w:rtl/>
        </w:rPr>
        <w:t xml:space="preserve"> بود و در </w:t>
      </w:r>
      <w:r w:rsidR="002902AD">
        <w:rPr>
          <w:rtl/>
        </w:rPr>
        <w:t>ک</w:t>
      </w:r>
      <w:r w:rsidRPr="006F0B90">
        <w:rPr>
          <w:rtl/>
        </w:rPr>
        <w:t xml:space="preserve">نار فرزندان خود، او را بزرگ </w:t>
      </w:r>
      <w:r w:rsidR="002902AD">
        <w:rPr>
          <w:rtl/>
        </w:rPr>
        <w:t>ک</w:t>
      </w:r>
      <w:r w:rsidRPr="006F0B90">
        <w:rPr>
          <w:rtl/>
        </w:rPr>
        <w:t xml:space="preserve">رد و به هنگام خلافتش، او را به زمامدارى مصر منصوب نمود. وقتى دو دختر </w:t>
      </w:r>
      <w:r w:rsidR="002902AD">
        <w:rPr>
          <w:rtl/>
        </w:rPr>
        <w:t>ی</w:t>
      </w:r>
      <w:r w:rsidRPr="006F0B90">
        <w:rPr>
          <w:rtl/>
        </w:rPr>
        <w:t>زدگرد را به مد</w:t>
      </w:r>
      <w:r w:rsidR="002902AD">
        <w:rPr>
          <w:rtl/>
        </w:rPr>
        <w:t>ی</w:t>
      </w:r>
      <w:r w:rsidRPr="006F0B90">
        <w:rPr>
          <w:rtl/>
        </w:rPr>
        <w:t xml:space="preserve">نه آوردند، عمر </w:t>
      </w:r>
      <w:r w:rsidRPr="006F0B90">
        <w:rPr>
          <w:rFonts w:cs="CTraditional Arabic"/>
          <w:rtl/>
        </w:rPr>
        <w:t>س</w:t>
      </w:r>
      <w:r w:rsidRPr="006F0B90">
        <w:rPr>
          <w:rtl/>
        </w:rPr>
        <w:t xml:space="preserve"> </w:t>
      </w:r>
      <w:r w:rsidR="002902AD">
        <w:rPr>
          <w:rtl/>
        </w:rPr>
        <w:t>یک</w:t>
      </w:r>
      <w:r w:rsidRPr="006F0B90">
        <w:rPr>
          <w:rtl/>
        </w:rPr>
        <w:t>ى را به عقد حس</w:t>
      </w:r>
      <w:r w:rsidR="002902AD">
        <w:rPr>
          <w:rtl/>
        </w:rPr>
        <w:t>ی</w:t>
      </w:r>
      <w:r w:rsidRPr="006F0B90">
        <w:rPr>
          <w:rtl/>
        </w:rPr>
        <w:t>ن و د</w:t>
      </w:r>
      <w:r w:rsidR="002902AD">
        <w:rPr>
          <w:rtl/>
        </w:rPr>
        <w:t>ی</w:t>
      </w:r>
      <w:r w:rsidRPr="006F0B90">
        <w:rPr>
          <w:rtl/>
        </w:rPr>
        <w:t>گرى را به عقد محمّد پسر أبوب</w:t>
      </w:r>
      <w:r w:rsidR="002902AD">
        <w:rPr>
          <w:rtl/>
        </w:rPr>
        <w:t>ک</w:t>
      </w:r>
      <w:r w:rsidRPr="006F0B90">
        <w:rPr>
          <w:rtl/>
        </w:rPr>
        <w:t>ر درآورد. حس</w:t>
      </w:r>
      <w:r w:rsidR="002902AD">
        <w:rPr>
          <w:rtl/>
        </w:rPr>
        <w:t>ی</w:t>
      </w:r>
      <w:r w:rsidRPr="006F0B90">
        <w:rPr>
          <w:rtl/>
        </w:rPr>
        <w:t>ن از شهربانو، «ز</w:t>
      </w:r>
      <w:r w:rsidR="002902AD">
        <w:rPr>
          <w:rtl/>
        </w:rPr>
        <w:t>ی</w:t>
      </w:r>
      <w:r w:rsidRPr="006F0B90">
        <w:rPr>
          <w:rtl/>
        </w:rPr>
        <w:t>ن‏العابد</w:t>
      </w:r>
      <w:r w:rsidR="002902AD">
        <w:rPr>
          <w:rtl/>
        </w:rPr>
        <w:t>ی</w:t>
      </w:r>
      <w:r w:rsidRPr="006F0B90">
        <w:rPr>
          <w:rtl/>
        </w:rPr>
        <w:t>ن» را صاحب شد، و محمّدبن‏أبى‏ب</w:t>
      </w:r>
      <w:r w:rsidR="002902AD">
        <w:rPr>
          <w:rtl/>
        </w:rPr>
        <w:t>ک</w:t>
      </w:r>
      <w:r w:rsidRPr="006F0B90">
        <w:rPr>
          <w:rtl/>
        </w:rPr>
        <w:t>ر ن</w:t>
      </w:r>
      <w:r w:rsidR="002902AD">
        <w:rPr>
          <w:rtl/>
        </w:rPr>
        <w:t>ی</w:t>
      </w:r>
      <w:r w:rsidRPr="006F0B90">
        <w:rPr>
          <w:rtl/>
        </w:rPr>
        <w:t>ز از همسرش، صاحب پسرى به نام «قاسم» گشت و بنابرا</w:t>
      </w:r>
      <w:r w:rsidR="002902AD">
        <w:rPr>
          <w:rtl/>
        </w:rPr>
        <w:t>ی</w:t>
      </w:r>
      <w:r w:rsidRPr="006F0B90">
        <w:rPr>
          <w:rtl/>
        </w:rPr>
        <w:t>ن، آن دو، پسرخاله هم بودند.. قاسم ن</w:t>
      </w:r>
      <w:r w:rsidR="002902AD">
        <w:rPr>
          <w:rtl/>
        </w:rPr>
        <w:t>ی</w:t>
      </w:r>
      <w:r w:rsidRPr="006F0B90">
        <w:rPr>
          <w:rtl/>
        </w:rPr>
        <w:t>ز بعدها با دختر عموى</w:t>
      </w:r>
      <w:r w:rsidRPr="002902AD">
        <w:rPr>
          <w:rStyle w:val="FootnoteReference"/>
          <w:rFonts w:ascii="B Lotus" w:hAnsi="B Lotus"/>
          <w:b/>
          <w:sz w:val="24"/>
          <w:rtl/>
        </w:rPr>
        <w:footnoteReference w:id="347"/>
      </w:r>
      <w:r w:rsidRPr="002902AD">
        <w:rPr>
          <w:rStyle w:val="Char9"/>
          <w:rtl/>
        </w:rPr>
        <w:t>‏</w:t>
      </w:r>
      <w:r w:rsidRPr="006F0B90">
        <w:rPr>
          <w:rtl/>
        </w:rPr>
        <w:t xml:space="preserve"> خود «أسماء» - دختر عبدالرحمن‏بن‏أبى‏ب</w:t>
      </w:r>
      <w:r w:rsidR="002902AD">
        <w:rPr>
          <w:rtl/>
        </w:rPr>
        <w:t>ک</w:t>
      </w:r>
      <w:r w:rsidRPr="006F0B90">
        <w:rPr>
          <w:rtl/>
        </w:rPr>
        <w:t xml:space="preserve">ر - ازدواج </w:t>
      </w:r>
      <w:r w:rsidR="002902AD">
        <w:rPr>
          <w:rtl/>
        </w:rPr>
        <w:t>ک</w:t>
      </w:r>
      <w:r w:rsidRPr="006F0B90">
        <w:rPr>
          <w:rtl/>
        </w:rPr>
        <w:t>رد و از وى دخترى به نام «أم‏فرو</w:t>
      </w:r>
      <w:r w:rsidRPr="00C13131">
        <w:rPr>
          <w:rFonts w:ascii="mylotus" w:hAnsi="mylotus" w:cs="mylotus"/>
          <w:rtl/>
        </w:rPr>
        <w:t>ة</w:t>
      </w:r>
      <w:r w:rsidRPr="006F0B90">
        <w:rPr>
          <w:rtl/>
        </w:rPr>
        <w:t>» به دن</w:t>
      </w:r>
      <w:r w:rsidR="002902AD">
        <w:rPr>
          <w:rtl/>
        </w:rPr>
        <w:t>ی</w:t>
      </w:r>
      <w:r w:rsidRPr="006F0B90">
        <w:rPr>
          <w:rtl/>
        </w:rPr>
        <w:t xml:space="preserve">ا آورد </w:t>
      </w:r>
      <w:r w:rsidR="002902AD">
        <w:rPr>
          <w:rtl/>
        </w:rPr>
        <w:t>ک</w:t>
      </w:r>
      <w:r w:rsidRPr="006F0B90">
        <w:rPr>
          <w:rtl/>
        </w:rPr>
        <w:t>ه همسر امام باقر و مادر امام صادق گرد</w:t>
      </w:r>
      <w:r w:rsidR="002902AD">
        <w:rPr>
          <w:rtl/>
        </w:rPr>
        <w:t>ی</w:t>
      </w:r>
      <w:r w:rsidRPr="006F0B90">
        <w:rPr>
          <w:rtl/>
        </w:rPr>
        <w:t>د و از ا</w:t>
      </w:r>
      <w:r w:rsidR="002902AD">
        <w:rPr>
          <w:rtl/>
        </w:rPr>
        <w:t>ی</w:t>
      </w:r>
      <w:r w:rsidRPr="006F0B90">
        <w:rPr>
          <w:rtl/>
        </w:rPr>
        <w:t xml:space="preserve">ن جهت امام صادق‏2 فرمود: </w:t>
      </w:r>
      <w:r>
        <w:rPr>
          <w:rFonts w:cs="Traditional Arabic" w:hint="cs"/>
          <w:rtl/>
        </w:rPr>
        <w:t>«</w:t>
      </w:r>
      <w:r w:rsidRPr="009A0644">
        <w:rPr>
          <w:rStyle w:val="Char1"/>
          <w:rtl/>
          <w:lang w:bidi="ar-SA"/>
        </w:rPr>
        <w:t>ولدن</w:t>
      </w:r>
      <w:r w:rsidR="009E2A73">
        <w:rPr>
          <w:rStyle w:val="Char1"/>
          <w:rFonts w:hint="cs"/>
          <w:rtl/>
          <w:lang w:bidi="ar-SA"/>
        </w:rPr>
        <w:t>ي</w:t>
      </w:r>
      <w:r w:rsidRPr="009A0644">
        <w:rPr>
          <w:rStyle w:val="Char1"/>
          <w:rtl/>
          <w:lang w:bidi="ar-SA"/>
        </w:rPr>
        <w:t xml:space="preserve"> أبوبكر مرتين!</w:t>
      </w:r>
      <w:r>
        <w:rPr>
          <w:rFonts w:cs="Traditional Arabic" w:hint="cs"/>
          <w:rtl/>
        </w:rPr>
        <w:t>»</w:t>
      </w:r>
      <w:r>
        <w:rPr>
          <w:rFonts w:hint="cs"/>
          <w:rtl/>
        </w:rPr>
        <w:t>.</w:t>
      </w:r>
      <w:r w:rsidRPr="006F0B90">
        <w:rPr>
          <w:rtl/>
        </w:rPr>
        <w:t xml:space="preserve"> </w:t>
      </w:r>
      <w:r>
        <w:rPr>
          <w:rFonts w:cs="Traditional Arabic" w:hint="cs"/>
          <w:rtl/>
        </w:rPr>
        <w:t>«</w:t>
      </w:r>
      <w:r w:rsidRPr="00C13131">
        <w:rPr>
          <w:sz w:val="26"/>
          <w:szCs w:val="26"/>
          <w:rtl/>
        </w:rPr>
        <w:t>أبوب</w:t>
      </w:r>
      <w:r w:rsidR="002902AD">
        <w:rPr>
          <w:sz w:val="26"/>
          <w:szCs w:val="26"/>
          <w:rtl/>
        </w:rPr>
        <w:t>ک</w:t>
      </w:r>
      <w:r w:rsidRPr="00C13131">
        <w:rPr>
          <w:sz w:val="26"/>
          <w:szCs w:val="26"/>
          <w:rtl/>
        </w:rPr>
        <w:t>ر، دو بار جدّ من است!</w:t>
      </w:r>
      <w:r>
        <w:rPr>
          <w:rFonts w:cs="Traditional Arabic" w:hint="cs"/>
          <w:rtl/>
        </w:rPr>
        <w:t>»</w:t>
      </w:r>
      <w:r w:rsidRPr="002902AD">
        <w:rPr>
          <w:rStyle w:val="FootnoteReference"/>
          <w:rFonts w:ascii="B Lotus" w:hAnsi="B Lotus"/>
          <w:b/>
          <w:sz w:val="24"/>
          <w:rtl/>
        </w:rPr>
        <w:footnoteReference w:id="348"/>
      </w:r>
      <w:r>
        <w:rPr>
          <w:rFonts w:hint="cs"/>
          <w:rtl/>
        </w:rPr>
        <w:t>.</w:t>
      </w:r>
    </w:p>
    <w:p w:rsidR="00AB6689" w:rsidRDefault="00082CC7" w:rsidP="00862A9B">
      <w:pPr>
        <w:pStyle w:val="a5"/>
        <w:rPr>
          <w:rtl/>
        </w:rPr>
      </w:pPr>
      <w:r w:rsidRPr="006F0B90">
        <w:rPr>
          <w:rtl/>
        </w:rPr>
        <w:t>و قرابت د</w:t>
      </w:r>
      <w:r w:rsidR="002902AD">
        <w:rPr>
          <w:rtl/>
        </w:rPr>
        <w:t>ی</w:t>
      </w:r>
      <w:r w:rsidRPr="006F0B90">
        <w:rPr>
          <w:rtl/>
        </w:rPr>
        <w:t xml:space="preserve">گر - </w:t>
      </w:r>
      <w:r w:rsidR="002902AD">
        <w:rPr>
          <w:rtl/>
        </w:rPr>
        <w:t>ک</w:t>
      </w:r>
      <w:r w:rsidRPr="006F0B90">
        <w:rPr>
          <w:rtl/>
        </w:rPr>
        <w:t>ه تمام اهل أنساب و توار</w:t>
      </w:r>
      <w:r w:rsidR="002902AD">
        <w:rPr>
          <w:rtl/>
        </w:rPr>
        <w:t>ی</w:t>
      </w:r>
      <w:r w:rsidRPr="006F0B90">
        <w:rPr>
          <w:rtl/>
        </w:rPr>
        <w:t>خ آورده‏اند - ازدواج حس</w:t>
      </w:r>
      <w:r w:rsidR="002902AD">
        <w:rPr>
          <w:rtl/>
        </w:rPr>
        <w:t>ی</w:t>
      </w:r>
      <w:r w:rsidRPr="006F0B90">
        <w:rPr>
          <w:rtl/>
        </w:rPr>
        <w:t>ن‏بن‏عل</w:t>
      </w:r>
      <w:r w:rsidR="002902AD">
        <w:rPr>
          <w:rtl/>
        </w:rPr>
        <w:t>ی</w:t>
      </w:r>
      <w:r w:rsidRPr="006F0B90">
        <w:rPr>
          <w:rtl/>
        </w:rPr>
        <w:t xml:space="preserve"> </w:t>
      </w:r>
      <w:r w:rsidRPr="006F0B90">
        <w:rPr>
          <w:rFonts w:cs="CTraditional Arabic"/>
          <w:rtl/>
        </w:rPr>
        <w:t>س</w:t>
      </w:r>
      <w:r w:rsidRPr="006F0B90">
        <w:rPr>
          <w:rtl/>
        </w:rPr>
        <w:t xml:space="preserve"> با حفصة دختر عبدالرحمن‏بن‏أبى‏ب</w:t>
      </w:r>
      <w:r w:rsidR="002902AD">
        <w:rPr>
          <w:rtl/>
        </w:rPr>
        <w:t>ک</w:t>
      </w:r>
      <w:r w:rsidRPr="006F0B90">
        <w:rPr>
          <w:rtl/>
        </w:rPr>
        <w:t>ر، نوه أبوب</w:t>
      </w:r>
      <w:r w:rsidR="002902AD">
        <w:rPr>
          <w:rtl/>
        </w:rPr>
        <w:t>ک</w:t>
      </w:r>
      <w:r w:rsidRPr="006F0B90">
        <w:rPr>
          <w:rtl/>
        </w:rPr>
        <w:t xml:space="preserve">ر </w:t>
      </w:r>
      <w:r w:rsidRPr="006F0B90">
        <w:rPr>
          <w:rFonts w:cs="CTraditional Arabic"/>
          <w:rtl/>
        </w:rPr>
        <w:t>س</w:t>
      </w:r>
      <w:r w:rsidRPr="006F0B90">
        <w:rPr>
          <w:rtl/>
        </w:rPr>
        <w:t xml:space="preserve"> است </w:t>
      </w:r>
      <w:r w:rsidR="002902AD">
        <w:rPr>
          <w:rtl/>
        </w:rPr>
        <w:t>ک</w:t>
      </w:r>
      <w:r w:rsidRPr="006F0B90">
        <w:rPr>
          <w:rtl/>
        </w:rPr>
        <w:t>ه پس از شهادت حس</w:t>
      </w:r>
      <w:r w:rsidR="002902AD">
        <w:rPr>
          <w:rtl/>
        </w:rPr>
        <w:t>ی</w:t>
      </w:r>
      <w:r w:rsidRPr="006F0B90">
        <w:rPr>
          <w:rtl/>
        </w:rPr>
        <w:t xml:space="preserve">ن، </w:t>
      </w:r>
      <w:r>
        <w:rPr>
          <w:rtl/>
        </w:rPr>
        <w:t>با عبداللّه‏بن‏زب</w:t>
      </w:r>
      <w:r w:rsidR="002902AD">
        <w:rPr>
          <w:rtl/>
        </w:rPr>
        <w:t>ی</w:t>
      </w:r>
      <w:r>
        <w:rPr>
          <w:rtl/>
        </w:rPr>
        <w:t xml:space="preserve">ر ازدواج </w:t>
      </w:r>
      <w:r w:rsidR="002902AD">
        <w:rPr>
          <w:rtl/>
        </w:rPr>
        <w:t>ک</w:t>
      </w:r>
      <w:r>
        <w:rPr>
          <w:rtl/>
        </w:rPr>
        <w:t>رد.</w:t>
      </w:r>
    </w:p>
    <w:p w:rsidR="00082CC7" w:rsidRDefault="00082CC7" w:rsidP="00862A9B">
      <w:pPr>
        <w:pStyle w:val="a5"/>
        <w:rPr>
          <w:rtl/>
        </w:rPr>
      </w:pPr>
      <w:r w:rsidRPr="006F0B90">
        <w:rPr>
          <w:rtl/>
        </w:rPr>
        <w:t>همچن</w:t>
      </w:r>
      <w:r w:rsidR="002902AD">
        <w:rPr>
          <w:rtl/>
        </w:rPr>
        <w:t>ی</w:t>
      </w:r>
      <w:r w:rsidRPr="006F0B90">
        <w:rPr>
          <w:rtl/>
        </w:rPr>
        <w:t>ن أم‏</w:t>
      </w:r>
      <w:r w:rsidR="002902AD">
        <w:rPr>
          <w:rtl/>
        </w:rPr>
        <w:t>ک</w:t>
      </w:r>
      <w:r w:rsidRPr="006F0B90">
        <w:rPr>
          <w:rtl/>
        </w:rPr>
        <w:t>لثوم، دختر جعفربن‏أبى‏طالب‏</w:t>
      </w:r>
      <w:r w:rsidRPr="006F0B90">
        <w:rPr>
          <w:rFonts w:cs="CTraditional Arabic"/>
          <w:rtl/>
        </w:rPr>
        <w:t>س</w:t>
      </w:r>
      <w:r w:rsidRPr="006F0B90">
        <w:rPr>
          <w:rtl/>
        </w:rPr>
        <w:t xml:space="preserve"> ه</w:t>
      </w:r>
      <w:r>
        <w:rPr>
          <w:rtl/>
        </w:rPr>
        <w:t>مسر أبان، پسر عثمان‏بن‏عفان بود</w:t>
      </w:r>
      <w:r w:rsidRPr="002902AD">
        <w:rPr>
          <w:rStyle w:val="FootnoteReference"/>
          <w:rFonts w:ascii="B Lotus" w:hAnsi="B Lotus"/>
          <w:b/>
          <w:sz w:val="24"/>
        </w:rPr>
        <w:footnoteReference w:id="349"/>
      </w:r>
      <w:r>
        <w:rPr>
          <w:rFonts w:hint="cs"/>
          <w:rtl/>
        </w:rPr>
        <w:t>.</w:t>
      </w:r>
    </w:p>
    <w:p w:rsidR="00082CC7" w:rsidRDefault="00082CC7" w:rsidP="00862A9B">
      <w:pPr>
        <w:pStyle w:val="a5"/>
        <w:rPr>
          <w:rtl/>
        </w:rPr>
      </w:pPr>
      <w:r w:rsidRPr="006F0B90">
        <w:rPr>
          <w:rtl/>
        </w:rPr>
        <w:t xml:space="preserve"> و س</w:t>
      </w:r>
      <w:r w:rsidR="002902AD">
        <w:rPr>
          <w:rtl/>
        </w:rPr>
        <w:t>کی</w:t>
      </w:r>
      <w:r w:rsidRPr="006F0B90">
        <w:rPr>
          <w:rtl/>
        </w:rPr>
        <w:t>نه دختر حس</w:t>
      </w:r>
      <w:r w:rsidR="002902AD">
        <w:rPr>
          <w:rtl/>
        </w:rPr>
        <w:t>ی</w:t>
      </w:r>
      <w:r w:rsidRPr="006F0B90">
        <w:rPr>
          <w:rtl/>
        </w:rPr>
        <w:t xml:space="preserve">ن‏ </w:t>
      </w:r>
      <w:r w:rsidRPr="006F0B90">
        <w:rPr>
          <w:rFonts w:cs="CTraditional Arabic"/>
          <w:rtl/>
        </w:rPr>
        <w:t>س</w:t>
      </w:r>
      <w:r w:rsidRPr="006F0B90">
        <w:rPr>
          <w:rtl/>
        </w:rPr>
        <w:t xml:space="preserve"> و نو</w:t>
      </w:r>
      <w:r w:rsidRPr="00862A9B">
        <w:rPr>
          <w:rtl/>
        </w:rPr>
        <w:t>ه</w:t>
      </w:r>
      <w:r w:rsidRPr="006F0B90">
        <w:rPr>
          <w:rtl/>
        </w:rPr>
        <w:t xml:space="preserve"> عل</w:t>
      </w:r>
      <w:r w:rsidR="002902AD">
        <w:rPr>
          <w:rtl/>
        </w:rPr>
        <w:t>ی</w:t>
      </w:r>
      <w:r w:rsidRPr="006F0B90">
        <w:rPr>
          <w:rtl/>
        </w:rPr>
        <w:t xml:space="preserve"> </w:t>
      </w:r>
      <w:r w:rsidRPr="006F0B90">
        <w:rPr>
          <w:rFonts w:cs="CTraditional Arabic"/>
          <w:rtl/>
        </w:rPr>
        <w:t>س</w:t>
      </w:r>
      <w:r w:rsidRPr="006F0B90">
        <w:rPr>
          <w:rtl/>
        </w:rPr>
        <w:t>، همسر ز</w:t>
      </w:r>
      <w:r w:rsidR="002902AD">
        <w:rPr>
          <w:rtl/>
        </w:rPr>
        <w:t>ی</w:t>
      </w:r>
      <w:r w:rsidRPr="006F0B90">
        <w:rPr>
          <w:rtl/>
        </w:rPr>
        <w:t xml:space="preserve">د، پسر عمروبن‏عثمان - نوه عثمان </w:t>
      </w:r>
      <w:r w:rsidRPr="006F0B90">
        <w:rPr>
          <w:rFonts w:cs="CTraditional Arabic"/>
          <w:rtl/>
        </w:rPr>
        <w:t>س</w:t>
      </w:r>
      <w:r w:rsidRPr="006F0B90">
        <w:rPr>
          <w:rtl/>
        </w:rPr>
        <w:t xml:space="preserve">- بود </w:t>
      </w:r>
      <w:r w:rsidR="002902AD">
        <w:rPr>
          <w:rtl/>
        </w:rPr>
        <w:t>ک</w:t>
      </w:r>
      <w:r w:rsidRPr="006F0B90">
        <w:rPr>
          <w:rtl/>
        </w:rPr>
        <w:t>ه بعد از وفات شوهرش، از او ارث برد</w:t>
      </w:r>
      <w:r w:rsidRPr="002902AD">
        <w:rPr>
          <w:rStyle w:val="FootnoteReference"/>
          <w:rFonts w:ascii="B Lotus" w:hAnsi="B Lotus"/>
          <w:b/>
          <w:sz w:val="24"/>
        </w:rPr>
        <w:footnoteReference w:id="350"/>
      </w:r>
      <w:r>
        <w:rPr>
          <w:rFonts w:hint="cs"/>
          <w:rtl/>
        </w:rPr>
        <w:t>.</w:t>
      </w:r>
    </w:p>
    <w:p w:rsidR="00AB6689" w:rsidRDefault="00082CC7" w:rsidP="00862A9B">
      <w:pPr>
        <w:pStyle w:val="a5"/>
        <w:rPr>
          <w:rtl/>
        </w:rPr>
      </w:pPr>
      <w:r w:rsidRPr="006F0B90">
        <w:rPr>
          <w:rtl/>
        </w:rPr>
        <w:t>همچن</w:t>
      </w:r>
      <w:r w:rsidR="002902AD">
        <w:rPr>
          <w:rtl/>
        </w:rPr>
        <w:t>ی</w:t>
      </w:r>
      <w:r w:rsidRPr="006F0B90">
        <w:rPr>
          <w:rtl/>
        </w:rPr>
        <w:t>ن نوه دوم عل</w:t>
      </w:r>
      <w:r w:rsidR="002902AD">
        <w:rPr>
          <w:rtl/>
        </w:rPr>
        <w:t>ی</w:t>
      </w:r>
      <w:r w:rsidRPr="006F0B90">
        <w:rPr>
          <w:rtl/>
        </w:rPr>
        <w:t xml:space="preserve"> </w:t>
      </w:r>
      <w:r w:rsidRPr="006F0B90">
        <w:rPr>
          <w:rFonts w:cs="CTraditional Arabic"/>
          <w:rtl/>
        </w:rPr>
        <w:t>س</w:t>
      </w:r>
      <w:r w:rsidRPr="006F0B90">
        <w:rPr>
          <w:rtl/>
        </w:rPr>
        <w:t xml:space="preserve"> - فاطمة دختر د</w:t>
      </w:r>
      <w:r w:rsidR="002902AD">
        <w:rPr>
          <w:rtl/>
        </w:rPr>
        <w:t>ی</w:t>
      </w:r>
      <w:r w:rsidRPr="006F0B90">
        <w:rPr>
          <w:rtl/>
        </w:rPr>
        <w:t>گر حس</w:t>
      </w:r>
      <w:r w:rsidR="002902AD">
        <w:rPr>
          <w:rtl/>
        </w:rPr>
        <w:t>ی</w:t>
      </w:r>
      <w:r w:rsidRPr="006F0B90">
        <w:rPr>
          <w:rtl/>
        </w:rPr>
        <w:t xml:space="preserve">ن‏ </w:t>
      </w:r>
      <w:r w:rsidRPr="006F0B90">
        <w:rPr>
          <w:rFonts w:cs="CTraditional Arabic"/>
          <w:rtl/>
        </w:rPr>
        <w:t>س</w:t>
      </w:r>
      <w:r w:rsidRPr="006F0B90">
        <w:rPr>
          <w:rtl/>
        </w:rPr>
        <w:t xml:space="preserve"> - همسر نوه د</w:t>
      </w:r>
      <w:r w:rsidR="002902AD">
        <w:rPr>
          <w:rtl/>
        </w:rPr>
        <w:t>ی</w:t>
      </w:r>
      <w:r w:rsidRPr="006F0B90">
        <w:rPr>
          <w:rtl/>
        </w:rPr>
        <w:t xml:space="preserve">گر عثمان </w:t>
      </w:r>
      <w:r w:rsidRPr="006F0B90">
        <w:rPr>
          <w:rFonts w:cs="CTraditional Arabic"/>
          <w:rtl/>
        </w:rPr>
        <w:t>س</w:t>
      </w:r>
      <w:r w:rsidRPr="006F0B90">
        <w:rPr>
          <w:rtl/>
        </w:rPr>
        <w:t xml:space="preserve"> عبداللّه‏بن عمروبن عثمان بود </w:t>
      </w:r>
      <w:r w:rsidR="002902AD">
        <w:rPr>
          <w:rtl/>
        </w:rPr>
        <w:t>ک</w:t>
      </w:r>
      <w:r w:rsidRPr="006F0B90">
        <w:rPr>
          <w:rtl/>
        </w:rPr>
        <w:t>ه بعد از وفات حسن نوه عل</w:t>
      </w:r>
      <w:r w:rsidR="002902AD">
        <w:rPr>
          <w:rtl/>
        </w:rPr>
        <w:t>ی</w:t>
      </w:r>
      <w:r w:rsidRPr="006F0B90">
        <w:rPr>
          <w:rtl/>
        </w:rPr>
        <w:t xml:space="preserve"> </w:t>
      </w:r>
      <w:r w:rsidRPr="006F0B90">
        <w:rPr>
          <w:rFonts w:cs="CTraditional Arabic"/>
          <w:rtl/>
        </w:rPr>
        <w:t>س</w:t>
      </w:r>
      <w:r w:rsidRPr="006F0B90">
        <w:rPr>
          <w:rtl/>
        </w:rPr>
        <w:t xml:space="preserve"> - پسر حسن‏بن‏على - با او ازداواج </w:t>
      </w:r>
      <w:r w:rsidR="002902AD">
        <w:rPr>
          <w:rtl/>
        </w:rPr>
        <w:t>ک</w:t>
      </w:r>
      <w:r w:rsidRPr="006F0B90">
        <w:rPr>
          <w:rtl/>
        </w:rPr>
        <w:t>رد و فرزندى به نام محمّد آورد</w:t>
      </w:r>
      <w:r w:rsidRPr="002902AD">
        <w:rPr>
          <w:rStyle w:val="FootnoteReference"/>
          <w:rFonts w:ascii="B Lotus" w:hAnsi="B Lotus"/>
          <w:b/>
          <w:sz w:val="24"/>
          <w:rtl/>
        </w:rPr>
        <w:footnoteReference w:id="351"/>
      </w:r>
      <w:r>
        <w:rPr>
          <w:rFonts w:hint="cs"/>
          <w:rtl/>
        </w:rPr>
        <w:t>.</w:t>
      </w:r>
    </w:p>
    <w:p w:rsidR="00082CC7" w:rsidRDefault="00082CC7" w:rsidP="00862A9B">
      <w:pPr>
        <w:pStyle w:val="a5"/>
        <w:rPr>
          <w:rtl/>
        </w:rPr>
      </w:pPr>
      <w:r w:rsidRPr="006F0B90">
        <w:rPr>
          <w:rtl/>
        </w:rPr>
        <w:t>همچن</w:t>
      </w:r>
      <w:r w:rsidR="002902AD">
        <w:rPr>
          <w:rtl/>
        </w:rPr>
        <w:t>ی</w:t>
      </w:r>
      <w:r w:rsidRPr="006F0B90">
        <w:rPr>
          <w:rtl/>
        </w:rPr>
        <w:t>ن نوه حسن‏بن‏عل</w:t>
      </w:r>
      <w:r w:rsidR="002902AD">
        <w:rPr>
          <w:rtl/>
        </w:rPr>
        <w:t>ی</w:t>
      </w:r>
      <w:r w:rsidRPr="006F0B90">
        <w:rPr>
          <w:rtl/>
        </w:rPr>
        <w:t xml:space="preserve"> </w:t>
      </w:r>
      <w:r w:rsidRPr="006F0B90">
        <w:rPr>
          <w:rFonts w:cs="CTraditional Arabic"/>
          <w:rtl/>
        </w:rPr>
        <w:t>س</w:t>
      </w:r>
      <w:r w:rsidRPr="006F0B90">
        <w:rPr>
          <w:rtl/>
        </w:rPr>
        <w:t xml:space="preserve"> - أم‏قاسم دختر حسن‏مثنى - همسر نوه د</w:t>
      </w:r>
      <w:r w:rsidR="002902AD">
        <w:rPr>
          <w:rtl/>
        </w:rPr>
        <w:t>ی</w:t>
      </w:r>
      <w:r w:rsidRPr="006F0B90">
        <w:rPr>
          <w:rtl/>
        </w:rPr>
        <w:t xml:space="preserve">گر عثمان </w:t>
      </w:r>
      <w:r w:rsidRPr="006F0B90">
        <w:rPr>
          <w:rFonts w:cs="CTraditional Arabic"/>
          <w:rtl/>
        </w:rPr>
        <w:t>س</w:t>
      </w:r>
      <w:r w:rsidRPr="006F0B90">
        <w:rPr>
          <w:rtl/>
        </w:rPr>
        <w:t xml:space="preserve"> - مروان پسر أبان‏بن‏عثمان - بود </w:t>
      </w:r>
      <w:r w:rsidR="002902AD">
        <w:rPr>
          <w:rtl/>
        </w:rPr>
        <w:t>ک</w:t>
      </w:r>
      <w:r w:rsidRPr="006F0B90">
        <w:rPr>
          <w:rtl/>
        </w:rPr>
        <w:t>ه او هم پسرى به نام محمّدبن‏مروان به دن</w:t>
      </w:r>
      <w:r w:rsidR="002902AD">
        <w:rPr>
          <w:rtl/>
        </w:rPr>
        <w:t>ی</w:t>
      </w:r>
      <w:r w:rsidRPr="006F0B90">
        <w:rPr>
          <w:rtl/>
        </w:rPr>
        <w:t>ا آورد</w:t>
      </w:r>
      <w:r w:rsidRPr="002902AD">
        <w:rPr>
          <w:rStyle w:val="FootnoteReference"/>
          <w:rFonts w:ascii="B Lotus" w:hAnsi="B Lotus"/>
          <w:b/>
          <w:sz w:val="24"/>
        </w:rPr>
        <w:footnoteReference w:id="352"/>
      </w:r>
      <w:r>
        <w:rPr>
          <w:rFonts w:hint="cs"/>
          <w:rtl/>
        </w:rPr>
        <w:t>.</w:t>
      </w:r>
    </w:p>
    <w:p w:rsidR="00082CC7" w:rsidRDefault="00082CC7" w:rsidP="00862A9B">
      <w:pPr>
        <w:pStyle w:val="a5"/>
        <w:rPr>
          <w:rtl/>
        </w:rPr>
      </w:pPr>
      <w:r w:rsidRPr="006F0B90">
        <w:rPr>
          <w:rtl/>
        </w:rPr>
        <w:t>آ</w:t>
      </w:r>
      <w:r w:rsidR="002902AD">
        <w:rPr>
          <w:rtl/>
        </w:rPr>
        <w:t>ی</w:t>
      </w:r>
      <w:r w:rsidRPr="006F0B90">
        <w:rPr>
          <w:rtl/>
        </w:rPr>
        <w:t>ا ا</w:t>
      </w:r>
      <w:r w:rsidR="002902AD">
        <w:rPr>
          <w:rtl/>
        </w:rPr>
        <w:t>ی</w:t>
      </w:r>
      <w:r w:rsidRPr="006F0B90">
        <w:rPr>
          <w:rtl/>
        </w:rPr>
        <w:t>ن مصاهرات و پ</w:t>
      </w:r>
      <w:r w:rsidR="002902AD">
        <w:rPr>
          <w:rtl/>
        </w:rPr>
        <w:t>ی</w:t>
      </w:r>
      <w:r w:rsidRPr="006F0B90">
        <w:rPr>
          <w:rtl/>
        </w:rPr>
        <w:t>وندهاى خو</w:t>
      </w:r>
      <w:r w:rsidR="002902AD">
        <w:rPr>
          <w:rtl/>
        </w:rPr>
        <w:t>ی</w:t>
      </w:r>
      <w:r w:rsidRPr="006F0B90">
        <w:rPr>
          <w:rtl/>
        </w:rPr>
        <w:t>شاوندى، همگى دل</w:t>
      </w:r>
      <w:r w:rsidR="002902AD">
        <w:rPr>
          <w:rtl/>
        </w:rPr>
        <w:t>ی</w:t>
      </w:r>
      <w:r w:rsidRPr="006F0B90">
        <w:rPr>
          <w:rtl/>
        </w:rPr>
        <w:t>ل بر رضا</w:t>
      </w:r>
      <w:r w:rsidR="002902AD">
        <w:rPr>
          <w:rtl/>
        </w:rPr>
        <w:t>ی</w:t>
      </w:r>
      <w:r w:rsidRPr="006F0B90">
        <w:rPr>
          <w:rtl/>
        </w:rPr>
        <w:t>ت و دوستى و برادرى ب</w:t>
      </w:r>
      <w:r w:rsidR="002902AD">
        <w:rPr>
          <w:rtl/>
        </w:rPr>
        <w:t>ی</w:t>
      </w:r>
      <w:r w:rsidRPr="006F0B90">
        <w:rPr>
          <w:rtl/>
        </w:rPr>
        <w:t>ن خلفاء و عل</w:t>
      </w:r>
      <w:r w:rsidR="002902AD">
        <w:rPr>
          <w:rtl/>
        </w:rPr>
        <w:t>ی</w:t>
      </w:r>
      <w:r w:rsidRPr="006F0B90">
        <w:rPr>
          <w:rtl/>
        </w:rPr>
        <w:t xml:space="preserve"> </w:t>
      </w:r>
      <w:r w:rsidRPr="006F0B90">
        <w:rPr>
          <w:rFonts w:cs="CTraditional Arabic"/>
          <w:rtl/>
        </w:rPr>
        <w:t>س</w:t>
      </w:r>
      <w:r w:rsidRPr="006F0B90">
        <w:rPr>
          <w:rtl/>
        </w:rPr>
        <w:t xml:space="preserve"> و فرزندانش ن</w:t>
      </w:r>
      <w:r w:rsidR="002902AD">
        <w:rPr>
          <w:rtl/>
        </w:rPr>
        <w:t>ی</w:t>
      </w:r>
      <w:r w:rsidRPr="006F0B90">
        <w:rPr>
          <w:rtl/>
        </w:rPr>
        <w:t>ست؟! اگر چن</w:t>
      </w:r>
      <w:r w:rsidR="002902AD">
        <w:rPr>
          <w:rtl/>
        </w:rPr>
        <w:t>ی</w:t>
      </w:r>
      <w:r w:rsidRPr="006F0B90">
        <w:rPr>
          <w:rtl/>
        </w:rPr>
        <w:t>ن نبوده، چرا بعد از وفات خلفاء ا</w:t>
      </w:r>
      <w:r w:rsidR="002902AD">
        <w:rPr>
          <w:rtl/>
        </w:rPr>
        <w:t>ی</w:t>
      </w:r>
      <w:r w:rsidRPr="006F0B90">
        <w:rPr>
          <w:rtl/>
        </w:rPr>
        <w:t>ن پ</w:t>
      </w:r>
      <w:r w:rsidR="002902AD">
        <w:rPr>
          <w:rtl/>
        </w:rPr>
        <w:t>ی</w:t>
      </w:r>
      <w:r w:rsidRPr="006F0B90">
        <w:rPr>
          <w:rtl/>
        </w:rPr>
        <w:t>وندها و مصاهرات، همچن</w:t>
      </w:r>
      <w:r w:rsidR="00AB6689">
        <w:rPr>
          <w:rtl/>
        </w:rPr>
        <w:t>ان ب</w:t>
      </w:r>
      <w:r w:rsidR="002902AD">
        <w:rPr>
          <w:rtl/>
        </w:rPr>
        <w:t>ی</w:t>
      </w:r>
      <w:r w:rsidR="00AB6689">
        <w:rPr>
          <w:rtl/>
        </w:rPr>
        <w:t>ن فرزندانشان ادامه داشت؟!.</w:t>
      </w:r>
    </w:p>
    <w:p w:rsidR="00082CC7" w:rsidRPr="006F0B90" w:rsidRDefault="00082CC7" w:rsidP="00862A9B">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9E2A73">
      <w:pPr>
        <w:pStyle w:val="a1"/>
      </w:pPr>
      <w:bookmarkStart w:id="85" w:name="_Toc326959901"/>
      <w:bookmarkStart w:id="86" w:name="_Toc439953592"/>
      <w:r w:rsidRPr="006F0B90">
        <w:rPr>
          <w:rtl/>
        </w:rPr>
        <w:t>نامگذارى فرزندان عل</w:t>
      </w:r>
      <w:r w:rsidR="009E2A73">
        <w:rPr>
          <w:rFonts w:hint="cs"/>
          <w:rtl/>
        </w:rPr>
        <w:t>ی</w:t>
      </w:r>
      <w:r w:rsidRPr="009E2A73">
        <w:rPr>
          <w:rFonts w:cs="CTraditional Arabic"/>
          <w:b/>
          <w:bCs w:val="0"/>
          <w:rtl/>
        </w:rPr>
        <w:t>س</w:t>
      </w:r>
      <w:r w:rsidRPr="006F0B90">
        <w:rPr>
          <w:rtl/>
        </w:rPr>
        <w:t xml:space="preserve"> به نام</w:t>
      </w:r>
      <w:r w:rsidR="009E2A73">
        <w:rPr>
          <w:rFonts w:hint="cs"/>
          <w:rtl/>
        </w:rPr>
        <w:t>‌</w:t>
      </w:r>
      <w:r w:rsidRPr="006F0B90">
        <w:rPr>
          <w:rtl/>
        </w:rPr>
        <w:t>هاى خلفاء:</w:t>
      </w:r>
      <w:bookmarkEnd w:id="85"/>
      <w:bookmarkEnd w:id="86"/>
    </w:p>
    <w:p w:rsidR="00AB6689" w:rsidRDefault="00082CC7" w:rsidP="00862A9B">
      <w:pPr>
        <w:pStyle w:val="a5"/>
        <w:rPr>
          <w:rtl/>
        </w:rPr>
      </w:pPr>
      <w:r w:rsidRPr="006F0B90">
        <w:rPr>
          <w:rtl/>
        </w:rPr>
        <w:t>مسلّم است، هر انسانى، نام ن</w:t>
      </w:r>
      <w:r w:rsidR="002902AD">
        <w:rPr>
          <w:rtl/>
        </w:rPr>
        <w:t>یک</w:t>
      </w:r>
      <w:r w:rsidRPr="006F0B90">
        <w:rPr>
          <w:rtl/>
        </w:rPr>
        <w:t xml:space="preserve">و و داراى معانى خوب، و </w:t>
      </w:r>
      <w:r w:rsidR="002902AD">
        <w:rPr>
          <w:rtl/>
        </w:rPr>
        <w:t>ی</w:t>
      </w:r>
      <w:r w:rsidRPr="006F0B90">
        <w:rPr>
          <w:rtl/>
        </w:rPr>
        <w:t>ا نام اشخاص مورد علاقه‏اش را براى فرزندانش انتخاب مى‏</w:t>
      </w:r>
      <w:r w:rsidR="002902AD">
        <w:rPr>
          <w:rtl/>
        </w:rPr>
        <w:t>ک</w:t>
      </w:r>
      <w:r w:rsidRPr="006F0B90">
        <w:rPr>
          <w:rtl/>
        </w:rPr>
        <w:t>ند؛ مثلاً ا</w:t>
      </w:r>
      <w:r w:rsidR="002902AD">
        <w:rPr>
          <w:rtl/>
        </w:rPr>
        <w:t>ک</w:t>
      </w:r>
      <w:r w:rsidRPr="006F0B90">
        <w:rPr>
          <w:rtl/>
        </w:rPr>
        <w:t>ثر ش</w:t>
      </w:r>
      <w:r w:rsidR="002902AD">
        <w:rPr>
          <w:rtl/>
        </w:rPr>
        <w:t>ی</w:t>
      </w:r>
      <w:r w:rsidRPr="006F0B90">
        <w:rPr>
          <w:rtl/>
        </w:rPr>
        <w:t>ع</w:t>
      </w:r>
      <w:r w:rsidR="002902AD">
        <w:rPr>
          <w:rtl/>
        </w:rPr>
        <w:t>ی</w:t>
      </w:r>
      <w:r w:rsidRPr="006F0B90">
        <w:rPr>
          <w:rtl/>
        </w:rPr>
        <w:t>ان نام ائمه را براى فرزندانشان برمى‏گز</w:t>
      </w:r>
      <w:r w:rsidR="002902AD">
        <w:rPr>
          <w:rtl/>
        </w:rPr>
        <w:t>ی</w:t>
      </w:r>
      <w:r w:rsidRPr="006F0B90">
        <w:rPr>
          <w:rtl/>
        </w:rPr>
        <w:t xml:space="preserve">نند </w:t>
      </w:r>
      <w:r w:rsidR="002902AD">
        <w:rPr>
          <w:rtl/>
        </w:rPr>
        <w:t>ک</w:t>
      </w:r>
      <w:r w:rsidRPr="006F0B90">
        <w:rPr>
          <w:rtl/>
        </w:rPr>
        <w:t>ه نشانه علاقه و ابراز محبّت بد</w:t>
      </w:r>
      <w:r w:rsidR="002902AD">
        <w:rPr>
          <w:rtl/>
        </w:rPr>
        <w:t>ی</w:t>
      </w:r>
      <w:r w:rsidRPr="006F0B90">
        <w:rPr>
          <w:rtl/>
        </w:rPr>
        <w:t xml:space="preserve">شان است.. زمانى </w:t>
      </w:r>
      <w:r w:rsidR="002902AD">
        <w:rPr>
          <w:rtl/>
        </w:rPr>
        <w:t>ک</w:t>
      </w:r>
      <w:r w:rsidRPr="006F0B90">
        <w:rPr>
          <w:rtl/>
        </w:rPr>
        <w:t>ه به منابع ش</w:t>
      </w:r>
      <w:r w:rsidR="002902AD">
        <w:rPr>
          <w:rtl/>
        </w:rPr>
        <w:t>ی</w:t>
      </w:r>
      <w:r w:rsidRPr="006F0B90">
        <w:rPr>
          <w:rtl/>
        </w:rPr>
        <w:t>عه نگاه مى‏</w:t>
      </w:r>
      <w:r w:rsidR="002902AD">
        <w:rPr>
          <w:rtl/>
        </w:rPr>
        <w:t>ک</w:t>
      </w:r>
      <w:r w:rsidRPr="006F0B90">
        <w:rPr>
          <w:rtl/>
        </w:rPr>
        <w:t>ن</w:t>
      </w:r>
      <w:r w:rsidR="002902AD">
        <w:rPr>
          <w:rtl/>
        </w:rPr>
        <w:t>ی</w:t>
      </w:r>
      <w:r w:rsidRPr="006F0B90">
        <w:rPr>
          <w:rtl/>
        </w:rPr>
        <w:t>م،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خود ائمه ن</w:t>
      </w:r>
      <w:r w:rsidR="002902AD">
        <w:rPr>
          <w:rtl/>
        </w:rPr>
        <w:t>ی</w:t>
      </w:r>
      <w:r w:rsidRPr="006F0B90">
        <w:rPr>
          <w:rtl/>
        </w:rPr>
        <w:t>ز، نام خلفاء و أم‏المؤمن</w:t>
      </w:r>
      <w:r w:rsidR="002902AD">
        <w:rPr>
          <w:rtl/>
        </w:rPr>
        <w:t>ی</w:t>
      </w:r>
      <w:r w:rsidRPr="006F0B90">
        <w:rPr>
          <w:rtl/>
        </w:rPr>
        <w:t>ن عا</w:t>
      </w:r>
      <w:r w:rsidR="002902AD">
        <w:rPr>
          <w:rtl/>
        </w:rPr>
        <w:t>ی</w:t>
      </w:r>
      <w:r w:rsidRPr="006F0B90">
        <w:rPr>
          <w:rtl/>
        </w:rPr>
        <w:t>شه را براى فرزندان خود انتخاب نموده و بد</w:t>
      </w:r>
      <w:r w:rsidR="002902AD">
        <w:rPr>
          <w:rtl/>
        </w:rPr>
        <w:t>ی</w:t>
      </w:r>
      <w:r w:rsidRPr="006F0B90">
        <w:rPr>
          <w:rtl/>
        </w:rPr>
        <w:t>ن وس</w:t>
      </w:r>
      <w:r w:rsidR="002902AD">
        <w:rPr>
          <w:rtl/>
        </w:rPr>
        <w:t>ی</w:t>
      </w:r>
      <w:r w:rsidRPr="006F0B90">
        <w:rPr>
          <w:rtl/>
        </w:rPr>
        <w:t>له، محبّت و علاقه خود را نسبت به آنان - حتّى پس از وفاتشان ن</w:t>
      </w:r>
      <w:r w:rsidR="002902AD">
        <w:rPr>
          <w:rtl/>
        </w:rPr>
        <w:t>ی</w:t>
      </w:r>
      <w:r w:rsidRPr="006F0B90">
        <w:rPr>
          <w:rtl/>
        </w:rPr>
        <w:t>ز - عملاً نشان داده‏اند!</w:t>
      </w:r>
      <w:r>
        <w:rPr>
          <w:rFonts w:hint="cs"/>
          <w:rtl/>
        </w:rPr>
        <w:t>.</w:t>
      </w:r>
    </w:p>
    <w:p w:rsidR="00AB6689" w:rsidRDefault="00082CC7" w:rsidP="009E2A73">
      <w:pPr>
        <w:pStyle w:val="a5"/>
        <w:numPr>
          <w:ilvl w:val="0"/>
          <w:numId w:val="10"/>
        </w:numPr>
        <w:ind w:left="641" w:hanging="357"/>
        <w:rPr>
          <w:rtl/>
        </w:rPr>
      </w:pPr>
      <w:r w:rsidRPr="006F0B90">
        <w:rPr>
          <w:rtl/>
        </w:rPr>
        <w:t>نام سه تن از فرزندان عل</w:t>
      </w:r>
      <w:r w:rsidR="002902AD">
        <w:rPr>
          <w:rtl/>
        </w:rPr>
        <w:t>ی</w:t>
      </w:r>
      <w:r w:rsidRPr="006F0B90">
        <w:rPr>
          <w:rFonts w:cs="CTraditional Arabic"/>
          <w:rtl/>
        </w:rPr>
        <w:t>س</w:t>
      </w:r>
      <w:r w:rsidRPr="006F0B90">
        <w:rPr>
          <w:rtl/>
        </w:rPr>
        <w:t>، أبوب</w:t>
      </w:r>
      <w:r w:rsidR="002902AD">
        <w:rPr>
          <w:rtl/>
        </w:rPr>
        <w:t>ک</w:t>
      </w:r>
      <w:r w:rsidRPr="006F0B90">
        <w:rPr>
          <w:rtl/>
        </w:rPr>
        <w:t xml:space="preserve">ر، عمر، و عثمان بوده است </w:t>
      </w:r>
      <w:r w:rsidR="002902AD">
        <w:rPr>
          <w:rtl/>
        </w:rPr>
        <w:t>ک</w:t>
      </w:r>
      <w:r w:rsidRPr="006F0B90">
        <w:rPr>
          <w:rtl/>
        </w:rPr>
        <w:t>ه همگى، همراه برادران د</w:t>
      </w:r>
      <w:r w:rsidR="002902AD">
        <w:rPr>
          <w:rtl/>
        </w:rPr>
        <w:t>ی</w:t>
      </w:r>
      <w:r w:rsidRPr="006F0B90">
        <w:rPr>
          <w:rtl/>
        </w:rPr>
        <w:t>گر خود، حس</w:t>
      </w:r>
      <w:r w:rsidR="002902AD">
        <w:rPr>
          <w:rtl/>
        </w:rPr>
        <w:t>ی</w:t>
      </w:r>
      <w:r w:rsidRPr="006F0B90">
        <w:rPr>
          <w:rtl/>
        </w:rPr>
        <w:t xml:space="preserve">ن و أبوالفضل و جعفر، در واقعه </w:t>
      </w:r>
      <w:r w:rsidR="002902AD">
        <w:rPr>
          <w:rtl/>
        </w:rPr>
        <w:t>ک</w:t>
      </w:r>
      <w:r w:rsidRPr="006F0B90">
        <w:rPr>
          <w:rtl/>
        </w:rPr>
        <w:t>ربلا به شهادت مى‏رسند..</w:t>
      </w:r>
      <w:r w:rsidRPr="002902AD">
        <w:rPr>
          <w:rStyle w:val="FootnoteReference"/>
          <w:rFonts w:ascii="B Lotus" w:hAnsi="B Lotus"/>
          <w:b/>
          <w:sz w:val="24"/>
          <w:rtl/>
        </w:rPr>
        <w:footnoteReference w:id="353"/>
      </w:r>
      <w:r w:rsidRPr="002902AD">
        <w:rPr>
          <w:rStyle w:val="Char9"/>
          <w:rtl/>
        </w:rPr>
        <w:t xml:space="preserve"> </w:t>
      </w:r>
      <w:r w:rsidRPr="006F0B90">
        <w:rPr>
          <w:rtl/>
        </w:rPr>
        <w:t>امّا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از آنها به خاطر نامشان - با ا</w:t>
      </w:r>
      <w:r w:rsidR="002902AD">
        <w:rPr>
          <w:rtl/>
        </w:rPr>
        <w:t>ی</w:t>
      </w:r>
      <w:r w:rsidRPr="006F0B90">
        <w:rPr>
          <w:rtl/>
        </w:rPr>
        <w:t>ن</w:t>
      </w:r>
      <w:r w:rsidR="002902AD">
        <w:rPr>
          <w:rtl/>
        </w:rPr>
        <w:t>ک</w:t>
      </w:r>
      <w:r w:rsidRPr="006F0B90">
        <w:rPr>
          <w:rtl/>
        </w:rPr>
        <w:t>ه ا</w:t>
      </w:r>
      <w:r w:rsidR="002902AD">
        <w:rPr>
          <w:rtl/>
        </w:rPr>
        <w:t>ی</w:t>
      </w:r>
      <w:r w:rsidRPr="006F0B90">
        <w:rPr>
          <w:rtl/>
        </w:rPr>
        <w:t xml:space="preserve">ن همه از </w:t>
      </w:r>
      <w:r w:rsidR="002902AD">
        <w:rPr>
          <w:rtl/>
        </w:rPr>
        <w:t>ک</w:t>
      </w:r>
      <w:r w:rsidRPr="006F0B90">
        <w:rPr>
          <w:rtl/>
        </w:rPr>
        <w:t>ربلاء و شهدا</w:t>
      </w:r>
      <w:r w:rsidR="002902AD">
        <w:rPr>
          <w:rtl/>
        </w:rPr>
        <w:t>ی</w:t>
      </w:r>
      <w:r w:rsidRPr="006F0B90">
        <w:rPr>
          <w:rtl/>
        </w:rPr>
        <w:t>ش سخن مى‏گو</w:t>
      </w:r>
      <w:r w:rsidR="002902AD">
        <w:rPr>
          <w:rtl/>
        </w:rPr>
        <w:t>ی</w:t>
      </w:r>
      <w:r w:rsidRPr="006F0B90">
        <w:rPr>
          <w:rtl/>
        </w:rPr>
        <w:t>ند - ه</w:t>
      </w:r>
      <w:r w:rsidR="002902AD">
        <w:rPr>
          <w:rtl/>
        </w:rPr>
        <w:t>ی</w:t>
      </w:r>
      <w:r w:rsidRPr="006F0B90">
        <w:rPr>
          <w:rtl/>
        </w:rPr>
        <w:t>چ ذ</w:t>
      </w:r>
      <w:r w:rsidR="002902AD">
        <w:rPr>
          <w:rtl/>
        </w:rPr>
        <w:t>ک</w:t>
      </w:r>
      <w:r w:rsidRPr="006F0B90">
        <w:rPr>
          <w:rtl/>
        </w:rPr>
        <w:t>رى نمى‏شود!!</w:t>
      </w:r>
      <w:r>
        <w:rPr>
          <w:rFonts w:hint="cs"/>
          <w:rtl/>
        </w:rPr>
        <w:t>.</w:t>
      </w:r>
    </w:p>
    <w:p w:rsidR="00AB6689" w:rsidRDefault="00082CC7" w:rsidP="009E2A73">
      <w:pPr>
        <w:pStyle w:val="a5"/>
        <w:numPr>
          <w:ilvl w:val="0"/>
          <w:numId w:val="10"/>
        </w:numPr>
        <w:ind w:left="641" w:hanging="357"/>
        <w:rPr>
          <w:rtl/>
        </w:rPr>
      </w:pPr>
      <w:r w:rsidRPr="006F0B90">
        <w:rPr>
          <w:rtl/>
        </w:rPr>
        <w:t>نام دو تن از فرزندان حسن‏بن‏عل</w:t>
      </w:r>
      <w:r w:rsidR="002902AD">
        <w:rPr>
          <w:rtl/>
        </w:rPr>
        <w:t>ی</w:t>
      </w:r>
      <w:r w:rsidRPr="006F0B90">
        <w:rPr>
          <w:rFonts w:cs="CTraditional Arabic"/>
          <w:rtl/>
        </w:rPr>
        <w:t>س</w:t>
      </w:r>
      <w:r w:rsidRPr="006F0B90">
        <w:rPr>
          <w:rtl/>
        </w:rPr>
        <w:t>، أبوب</w:t>
      </w:r>
      <w:r w:rsidR="002902AD">
        <w:rPr>
          <w:rtl/>
        </w:rPr>
        <w:t>ک</w:t>
      </w:r>
      <w:r w:rsidRPr="006F0B90">
        <w:rPr>
          <w:rtl/>
        </w:rPr>
        <w:t xml:space="preserve">ر و عمر بوده است </w:t>
      </w:r>
      <w:r w:rsidR="002902AD">
        <w:rPr>
          <w:rtl/>
        </w:rPr>
        <w:t>ک</w:t>
      </w:r>
      <w:r w:rsidRPr="006F0B90">
        <w:rPr>
          <w:rtl/>
        </w:rPr>
        <w:t>ه أبوب</w:t>
      </w:r>
      <w:r w:rsidR="002902AD">
        <w:rPr>
          <w:rtl/>
        </w:rPr>
        <w:t>ک</w:t>
      </w:r>
      <w:r w:rsidRPr="006F0B90">
        <w:rPr>
          <w:rtl/>
        </w:rPr>
        <w:t>ر ن</w:t>
      </w:r>
      <w:r w:rsidR="002902AD">
        <w:rPr>
          <w:rtl/>
        </w:rPr>
        <w:t>ی</w:t>
      </w:r>
      <w:r w:rsidRPr="006F0B90">
        <w:rPr>
          <w:rtl/>
        </w:rPr>
        <w:t>ز، همراه عموها</w:t>
      </w:r>
      <w:r w:rsidR="002902AD">
        <w:rPr>
          <w:rtl/>
        </w:rPr>
        <w:t>ی</w:t>
      </w:r>
      <w:r w:rsidRPr="006F0B90">
        <w:rPr>
          <w:rtl/>
        </w:rPr>
        <w:t xml:space="preserve">ش در </w:t>
      </w:r>
      <w:r w:rsidR="002902AD">
        <w:rPr>
          <w:rtl/>
        </w:rPr>
        <w:t>ک</w:t>
      </w:r>
      <w:r w:rsidRPr="006F0B90">
        <w:rPr>
          <w:rtl/>
        </w:rPr>
        <w:t>ربلاء به شهادت مى‏رسد</w:t>
      </w:r>
      <w:r w:rsidRPr="002902AD">
        <w:rPr>
          <w:rStyle w:val="FootnoteReference"/>
          <w:rFonts w:ascii="B Lotus" w:hAnsi="B Lotus"/>
          <w:b/>
          <w:sz w:val="24"/>
          <w:rtl/>
        </w:rPr>
        <w:footnoteReference w:id="354"/>
      </w:r>
      <w:r w:rsidRPr="006F0B90">
        <w:rPr>
          <w:rtl/>
        </w:rPr>
        <w:t>.. امّا از او ن</w:t>
      </w:r>
      <w:r w:rsidR="002902AD">
        <w:rPr>
          <w:rtl/>
        </w:rPr>
        <w:t>ی</w:t>
      </w:r>
      <w:r w:rsidRPr="006F0B90">
        <w:rPr>
          <w:rtl/>
        </w:rPr>
        <w:t>ز - تنها به خاطر نامش -</w:t>
      </w:r>
      <w:r w:rsidR="00D17E13">
        <w:rPr>
          <w:rtl/>
        </w:rPr>
        <w:t xml:space="preserve"> </w:t>
      </w:r>
      <w:r w:rsidRPr="006F0B90">
        <w:rPr>
          <w:rtl/>
        </w:rPr>
        <w:t>نامى برده نمى‏شود!!</w:t>
      </w:r>
      <w:r>
        <w:rPr>
          <w:rFonts w:hint="cs"/>
          <w:rtl/>
        </w:rPr>
        <w:t>.</w:t>
      </w:r>
    </w:p>
    <w:p w:rsidR="00AB6689" w:rsidRDefault="00082CC7" w:rsidP="00862A9B">
      <w:pPr>
        <w:pStyle w:val="a5"/>
        <w:numPr>
          <w:ilvl w:val="0"/>
          <w:numId w:val="10"/>
        </w:numPr>
        <w:ind w:left="641" w:hanging="357"/>
        <w:rPr>
          <w:rtl/>
        </w:rPr>
      </w:pPr>
      <w:r w:rsidRPr="006F0B90">
        <w:rPr>
          <w:rtl/>
        </w:rPr>
        <w:t>نام دو تن از فرزندان حس</w:t>
      </w:r>
      <w:r w:rsidR="002902AD">
        <w:rPr>
          <w:rtl/>
        </w:rPr>
        <w:t>ی</w:t>
      </w:r>
      <w:r w:rsidRPr="006F0B90">
        <w:rPr>
          <w:rtl/>
        </w:rPr>
        <w:t>ن‏بن‏عل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أبوب</w:t>
      </w:r>
      <w:r w:rsidR="002902AD">
        <w:rPr>
          <w:rtl/>
        </w:rPr>
        <w:t>ک</w:t>
      </w:r>
      <w:r w:rsidRPr="006F0B90">
        <w:rPr>
          <w:rtl/>
        </w:rPr>
        <w:t xml:space="preserve">ر و عمر بوده است </w:t>
      </w:r>
      <w:r w:rsidR="002902AD">
        <w:rPr>
          <w:rtl/>
        </w:rPr>
        <w:t>ک</w:t>
      </w:r>
      <w:r w:rsidRPr="006F0B90">
        <w:rPr>
          <w:rtl/>
        </w:rPr>
        <w:t>ه آن دو ن</w:t>
      </w:r>
      <w:r w:rsidR="002902AD">
        <w:rPr>
          <w:rtl/>
        </w:rPr>
        <w:t>ی</w:t>
      </w:r>
      <w:r w:rsidRPr="006F0B90">
        <w:rPr>
          <w:rtl/>
        </w:rPr>
        <w:t xml:space="preserve">ز همراه با پدر و عموها و برادرانشان، در همان واقعه </w:t>
      </w:r>
      <w:r w:rsidR="002902AD">
        <w:rPr>
          <w:rtl/>
        </w:rPr>
        <w:t>ک</w:t>
      </w:r>
      <w:r w:rsidRPr="006F0B90">
        <w:rPr>
          <w:rtl/>
        </w:rPr>
        <w:t>ربلا به شهادت مى‏رسند</w:t>
      </w:r>
      <w:r w:rsidRPr="002902AD">
        <w:rPr>
          <w:rStyle w:val="FootnoteReference"/>
          <w:rFonts w:ascii="B Lotus" w:hAnsi="B Lotus"/>
          <w:b/>
          <w:sz w:val="24"/>
          <w:rtl/>
        </w:rPr>
        <w:footnoteReference w:id="355"/>
      </w:r>
      <w:r w:rsidRPr="006F0B90">
        <w:rPr>
          <w:rtl/>
        </w:rPr>
        <w:t>.. امّا باز هم به خاطر نامشان، از آنها ذ</w:t>
      </w:r>
      <w:r w:rsidR="002902AD">
        <w:rPr>
          <w:rtl/>
        </w:rPr>
        <w:t>ک</w:t>
      </w:r>
      <w:r w:rsidRPr="006F0B90">
        <w:rPr>
          <w:rtl/>
        </w:rPr>
        <w:t>رى به م</w:t>
      </w:r>
      <w:r w:rsidR="002902AD">
        <w:rPr>
          <w:rtl/>
        </w:rPr>
        <w:t>ی</w:t>
      </w:r>
      <w:r w:rsidRPr="006F0B90">
        <w:rPr>
          <w:rtl/>
        </w:rPr>
        <w:t>ان نمى‏آ</w:t>
      </w:r>
      <w:r w:rsidR="002902AD">
        <w:rPr>
          <w:rtl/>
        </w:rPr>
        <w:t>ی</w:t>
      </w:r>
      <w:r w:rsidRPr="006F0B90">
        <w:rPr>
          <w:rtl/>
        </w:rPr>
        <w:t>د!!</w:t>
      </w:r>
      <w:r w:rsidRPr="002902AD">
        <w:rPr>
          <w:rStyle w:val="FootnoteReference"/>
          <w:rFonts w:ascii="B Lotus" w:hAnsi="B Lotus"/>
          <w:b/>
          <w:sz w:val="24"/>
          <w:rtl/>
        </w:rPr>
        <w:footnoteReference w:id="356"/>
      </w:r>
      <w:r>
        <w:rPr>
          <w:rFonts w:hint="cs"/>
          <w:rtl/>
        </w:rPr>
        <w:t>.</w:t>
      </w:r>
    </w:p>
    <w:p w:rsidR="00AB6689" w:rsidRDefault="00082CC7" w:rsidP="00862A9B">
      <w:pPr>
        <w:pStyle w:val="a5"/>
        <w:numPr>
          <w:ilvl w:val="0"/>
          <w:numId w:val="10"/>
        </w:numPr>
        <w:ind w:left="641" w:hanging="357"/>
        <w:rPr>
          <w:rtl/>
        </w:rPr>
      </w:pPr>
      <w:r w:rsidRPr="006F0B90">
        <w:rPr>
          <w:rtl/>
        </w:rPr>
        <w:t>نام دو تن از فرزندان على‏بن‏حس</w:t>
      </w:r>
      <w:r w:rsidR="002902AD">
        <w:rPr>
          <w:rtl/>
        </w:rPr>
        <w:t>ی</w:t>
      </w:r>
      <w:r w:rsidRPr="006F0B90">
        <w:rPr>
          <w:rtl/>
        </w:rPr>
        <w:t xml:space="preserve">ن‏ </w:t>
      </w:r>
      <w:r w:rsidRPr="006F0B90">
        <w:rPr>
          <w:rFonts w:cs="CTraditional Arabic"/>
          <w:rtl/>
        </w:rPr>
        <w:t>س</w:t>
      </w:r>
      <w:r w:rsidRPr="006F0B90">
        <w:rPr>
          <w:rtl/>
        </w:rPr>
        <w:t xml:space="preserve"> - ملقّب به ز</w:t>
      </w:r>
      <w:r w:rsidR="002902AD">
        <w:rPr>
          <w:rtl/>
        </w:rPr>
        <w:t>ی</w:t>
      </w:r>
      <w:r w:rsidRPr="006F0B90">
        <w:rPr>
          <w:rtl/>
        </w:rPr>
        <w:t>ن‏العابد</w:t>
      </w:r>
      <w:r w:rsidR="002902AD">
        <w:rPr>
          <w:rtl/>
        </w:rPr>
        <w:t>ی</w:t>
      </w:r>
      <w:r w:rsidRPr="006F0B90">
        <w:rPr>
          <w:rtl/>
        </w:rPr>
        <w:t xml:space="preserve">ن </w:t>
      </w:r>
      <w:r w:rsidR="002902AD">
        <w:rPr>
          <w:rtl/>
        </w:rPr>
        <w:t>ک</w:t>
      </w:r>
      <w:r w:rsidRPr="006F0B90">
        <w:rPr>
          <w:rtl/>
        </w:rPr>
        <w:t xml:space="preserve">ه </w:t>
      </w:r>
      <w:r w:rsidR="002902AD">
        <w:rPr>
          <w:rtl/>
        </w:rPr>
        <w:t>یک</w:t>
      </w:r>
      <w:r w:rsidRPr="006F0B90">
        <w:rPr>
          <w:rtl/>
        </w:rPr>
        <w:t xml:space="preserve">ى از </w:t>
      </w:r>
      <w:r w:rsidR="002902AD">
        <w:rPr>
          <w:rtl/>
        </w:rPr>
        <w:t>ک</w:t>
      </w:r>
      <w:r w:rsidRPr="006F0B90">
        <w:rPr>
          <w:rtl/>
        </w:rPr>
        <w:t>ن</w:t>
      </w:r>
      <w:r w:rsidR="002902AD">
        <w:rPr>
          <w:rtl/>
        </w:rPr>
        <w:t>ی</w:t>
      </w:r>
      <w:r w:rsidRPr="006F0B90">
        <w:rPr>
          <w:rtl/>
        </w:rPr>
        <w:t>ه‏هاى او ن</w:t>
      </w:r>
      <w:r w:rsidR="002902AD">
        <w:rPr>
          <w:rtl/>
        </w:rPr>
        <w:t>ی</w:t>
      </w:r>
      <w:r w:rsidRPr="006F0B90">
        <w:rPr>
          <w:rtl/>
        </w:rPr>
        <w:t>ز «أبوب</w:t>
      </w:r>
      <w:r w:rsidR="002902AD">
        <w:rPr>
          <w:rtl/>
        </w:rPr>
        <w:t>ک</w:t>
      </w:r>
      <w:r w:rsidRPr="006F0B90">
        <w:rPr>
          <w:rtl/>
        </w:rPr>
        <w:t>ر» بوده است - عمر و عا</w:t>
      </w:r>
      <w:r w:rsidR="002902AD">
        <w:rPr>
          <w:rtl/>
        </w:rPr>
        <w:t>ی</w:t>
      </w:r>
      <w:r w:rsidRPr="006F0B90">
        <w:rPr>
          <w:rtl/>
        </w:rPr>
        <w:t>شه بوده است</w:t>
      </w:r>
      <w:r w:rsidRPr="002902AD">
        <w:rPr>
          <w:rStyle w:val="FootnoteReference"/>
          <w:rFonts w:ascii="B Lotus" w:hAnsi="B Lotus"/>
          <w:b/>
          <w:sz w:val="24"/>
          <w:rtl/>
        </w:rPr>
        <w:footnoteReference w:id="357"/>
      </w:r>
      <w:r>
        <w:rPr>
          <w:rFonts w:hint="cs"/>
          <w:rtl/>
        </w:rPr>
        <w:t>.</w:t>
      </w:r>
    </w:p>
    <w:p w:rsidR="00AB6689" w:rsidRDefault="00082CC7" w:rsidP="00862A9B">
      <w:pPr>
        <w:pStyle w:val="a5"/>
        <w:numPr>
          <w:ilvl w:val="0"/>
          <w:numId w:val="10"/>
        </w:numPr>
        <w:ind w:left="641" w:hanging="357"/>
        <w:rPr>
          <w:rtl/>
        </w:rPr>
      </w:pPr>
      <w:r w:rsidRPr="006F0B90">
        <w:rPr>
          <w:rtl/>
        </w:rPr>
        <w:t xml:space="preserve">نام سه تن از فرزندان موسى‏بن‏جعفر - ملقّب به </w:t>
      </w:r>
      <w:r w:rsidR="002902AD">
        <w:rPr>
          <w:rtl/>
        </w:rPr>
        <w:t>ک</w:t>
      </w:r>
      <w:r w:rsidRPr="006F0B90">
        <w:rPr>
          <w:rtl/>
        </w:rPr>
        <w:t>اظم - أبوب</w:t>
      </w:r>
      <w:r w:rsidR="002902AD">
        <w:rPr>
          <w:rtl/>
        </w:rPr>
        <w:t>ک</w:t>
      </w:r>
      <w:r w:rsidRPr="006F0B90">
        <w:rPr>
          <w:rtl/>
        </w:rPr>
        <w:t>ر و عمر و عا</w:t>
      </w:r>
      <w:r w:rsidR="002902AD">
        <w:rPr>
          <w:rtl/>
        </w:rPr>
        <w:t>ی</w:t>
      </w:r>
      <w:r w:rsidRPr="006F0B90">
        <w:rPr>
          <w:rtl/>
        </w:rPr>
        <w:t>شه بوده است</w:t>
      </w:r>
      <w:r w:rsidRPr="002902AD">
        <w:rPr>
          <w:rStyle w:val="FootnoteReference"/>
          <w:rFonts w:ascii="B Lotus" w:hAnsi="B Lotus"/>
          <w:b/>
          <w:sz w:val="24"/>
          <w:rtl/>
        </w:rPr>
        <w:footnoteReference w:id="358"/>
      </w:r>
      <w:r>
        <w:rPr>
          <w:rFonts w:hint="cs"/>
          <w:rtl/>
        </w:rPr>
        <w:t>.</w:t>
      </w:r>
    </w:p>
    <w:p w:rsidR="00082CC7" w:rsidRDefault="00082CC7" w:rsidP="00862A9B">
      <w:pPr>
        <w:pStyle w:val="a5"/>
        <w:numPr>
          <w:ilvl w:val="0"/>
          <w:numId w:val="10"/>
        </w:numPr>
        <w:ind w:left="641" w:hanging="357"/>
        <w:rPr>
          <w:rtl/>
        </w:rPr>
      </w:pPr>
      <w:r w:rsidRPr="006F0B90">
        <w:rPr>
          <w:rtl/>
        </w:rPr>
        <w:t xml:space="preserve">نام </w:t>
      </w:r>
      <w:r w:rsidR="002902AD">
        <w:rPr>
          <w:rtl/>
        </w:rPr>
        <w:t>یک</w:t>
      </w:r>
      <w:r w:rsidRPr="006F0B90">
        <w:rPr>
          <w:rtl/>
        </w:rPr>
        <w:t xml:space="preserve">ى از </w:t>
      </w:r>
      <w:r w:rsidR="002902AD">
        <w:rPr>
          <w:rtl/>
        </w:rPr>
        <w:t>ک</w:t>
      </w:r>
      <w:r w:rsidRPr="006F0B90">
        <w:rPr>
          <w:rtl/>
        </w:rPr>
        <w:t>ن</w:t>
      </w:r>
      <w:r w:rsidR="002902AD">
        <w:rPr>
          <w:rtl/>
        </w:rPr>
        <w:t>ی</w:t>
      </w:r>
      <w:r w:rsidRPr="006F0B90">
        <w:rPr>
          <w:rtl/>
        </w:rPr>
        <w:t>ه‏هاى على‏بن‏موسى‏ - ملقّب به رضا - أبوب</w:t>
      </w:r>
      <w:r w:rsidR="002902AD">
        <w:rPr>
          <w:rtl/>
        </w:rPr>
        <w:t>ک</w:t>
      </w:r>
      <w:r w:rsidRPr="006F0B90">
        <w:rPr>
          <w:rtl/>
        </w:rPr>
        <w:t>ر بوده است</w:t>
      </w:r>
      <w:r w:rsidRPr="002902AD">
        <w:rPr>
          <w:rStyle w:val="FootnoteReference"/>
          <w:rFonts w:ascii="B Lotus" w:hAnsi="B Lotus"/>
          <w:b/>
          <w:sz w:val="24"/>
        </w:rPr>
        <w:footnoteReference w:id="359"/>
      </w:r>
      <w:r>
        <w:rPr>
          <w:rFonts w:hint="cs"/>
          <w:rtl/>
        </w:rPr>
        <w:t>.</w:t>
      </w:r>
    </w:p>
    <w:p w:rsidR="00082CC7" w:rsidRDefault="00082CC7" w:rsidP="00862A9B">
      <w:pPr>
        <w:pStyle w:val="a5"/>
        <w:numPr>
          <w:ilvl w:val="0"/>
          <w:numId w:val="10"/>
        </w:numPr>
        <w:ind w:left="641" w:hanging="357"/>
        <w:rPr>
          <w:rtl/>
        </w:rPr>
      </w:pPr>
      <w:r w:rsidRPr="006F0B90">
        <w:rPr>
          <w:rtl/>
        </w:rPr>
        <w:t xml:space="preserve">نام </w:t>
      </w:r>
      <w:r w:rsidR="002902AD">
        <w:rPr>
          <w:rtl/>
        </w:rPr>
        <w:t>یک</w:t>
      </w:r>
      <w:r w:rsidRPr="006F0B90">
        <w:rPr>
          <w:rtl/>
        </w:rPr>
        <w:t>ى از فرزندان على‏بن‏محمّد - ملقّب به هادى - عا</w:t>
      </w:r>
      <w:r w:rsidR="002902AD">
        <w:rPr>
          <w:rtl/>
        </w:rPr>
        <w:t>ی</w:t>
      </w:r>
      <w:r w:rsidRPr="006F0B90">
        <w:rPr>
          <w:rtl/>
        </w:rPr>
        <w:t>شه بوده است</w:t>
      </w:r>
      <w:r w:rsidRPr="002902AD">
        <w:rPr>
          <w:rStyle w:val="FootnoteReference"/>
          <w:rFonts w:ascii="B Lotus" w:hAnsi="B Lotus"/>
          <w:b/>
          <w:sz w:val="24"/>
          <w:rtl/>
        </w:rPr>
        <w:footnoteReference w:id="360"/>
      </w:r>
      <w:r>
        <w:rPr>
          <w:rFonts w:hint="cs"/>
          <w:rtl/>
        </w:rPr>
        <w:t>.</w:t>
      </w:r>
    </w:p>
    <w:p w:rsidR="00AB6689" w:rsidRDefault="00082CC7" w:rsidP="00862A9B">
      <w:pPr>
        <w:pStyle w:val="a5"/>
        <w:rPr>
          <w:rtl/>
        </w:rPr>
      </w:pPr>
      <w:r w:rsidRPr="006F0B90">
        <w:rPr>
          <w:rtl/>
        </w:rPr>
        <w:t>و موارد د</w:t>
      </w:r>
      <w:r w:rsidR="002902AD">
        <w:rPr>
          <w:rtl/>
        </w:rPr>
        <w:t>ی</w:t>
      </w:r>
      <w:r w:rsidRPr="006F0B90">
        <w:rPr>
          <w:rtl/>
        </w:rPr>
        <w:t xml:space="preserve">گر... </w:t>
      </w:r>
      <w:r w:rsidRPr="002902AD">
        <w:rPr>
          <w:rStyle w:val="FootnoteReference"/>
          <w:rFonts w:ascii="B Lotus" w:hAnsi="B Lotus"/>
          <w:b/>
          <w:sz w:val="24"/>
        </w:rPr>
        <w:footnoteReference w:id="361"/>
      </w:r>
      <w:r w:rsidR="00AB6689">
        <w:rPr>
          <w:rFonts w:hint="cs"/>
          <w:rtl/>
        </w:rPr>
        <w:t>.</w:t>
      </w:r>
    </w:p>
    <w:p w:rsidR="00082CC7" w:rsidRDefault="00082CC7" w:rsidP="00862A9B">
      <w:pPr>
        <w:pStyle w:val="a5"/>
        <w:rPr>
          <w:rtl/>
        </w:rPr>
      </w:pPr>
      <w:r w:rsidRPr="006F0B90">
        <w:rPr>
          <w:rtl/>
        </w:rPr>
        <w:t>نت</w:t>
      </w:r>
      <w:r w:rsidR="002902AD">
        <w:rPr>
          <w:rtl/>
        </w:rPr>
        <w:t>ی</w:t>
      </w:r>
      <w:r w:rsidRPr="006F0B90">
        <w:rPr>
          <w:rtl/>
        </w:rPr>
        <w:t xml:space="preserve">جه‏اى </w:t>
      </w:r>
      <w:r w:rsidR="002902AD">
        <w:rPr>
          <w:rtl/>
        </w:rPr>
        <w:t>ک</w:t>
      </w:r>
      <w:r w:rsidRPr="006F0B90">
        <w:rPr>
          <w:rtl/>
        </w:rPr>
        <w:t>ه مى‏توان گرفت، ا</w:t>
      </w:r>
      <w:r w:rsidR="002902AD">
        <w:rPr>
          <w:rtl/>
        </w:rPr>
        <w:t>ی</w:t>
      </w:r>
      <w:r w:rsidRPr="006F0B90">
        <w:rPr>
          <w:rtl/>
        </w:rPr>
        <w:t xml:space="preserve">ن است </w:t>
      </w:r>
      <w:r w:rsidR="002902AD">
        <w:rPr>
          <w:rtl/>
        </w:rPr>
        <w:t>ک</w:t>
      </w:r>
      <w:r w:rsidRPr="006F0B90">
        <w:rPr>
          <w:rtl/>
        </w:rPr>
        <w:t>ه بر خلاف باورهاى را</w:t>
      </w:r>
      <w:r w:rsidR="002902AD">
        <w:rPr>
          <w:rtl/>
        </w:rPr>
        <w:t>ی</w:t>
      </w:r>
      <w:r w:rsidRPr="006F0B90">
        <w:rPr>
          <w:rtl/>
        </w:rPr>
        <w:t>ج در ب</w:t>
      </w:r>
      <w:r w:rsidR="002902AD">
        <w:rPr>
          <w:rtl/>
        </w:rPr>
        <w:t>ی</w:t>
      </w:r>
      <w:r w:rsidRPr="006F0B90">
        <w:rPr>
          <w:rtl/>
        </w:rPr>
        <w:t>ن ش</w:t>
      </w:r>
      <w:r w:rsidR="002902AD">
        <w:rPr>
          <w:rtl/>
        </w:rPr>
        <w:t>ی</w:t>
      </w:r>
      <w:r w:rsidRPr="006F0B90">
        <w:rPr>
          <w:rtl/>
        </w:rPr>
        <w:t>ع</w:t>
      </w:r>
      <w:r w:rsidR="002902AD">
        <w:rPr>
          <w:rtl/>
        </w:rPr>
        <w:t>ی</w:t>
      </w:r>
      <w:r w:rsidRPr="006F0B90">
        <w:rPr>
          <w:rtl/>
        </w:rPr>
        <w:t xml:space="preserve">ان - </w:t>
      </w:r>
      <w:r w:rsidR="002902AD">
        <w:rPr>
          <w:rtl/>
        </w:rPr>
        <w:t>ک</w:t>
      </w:r>
      <w:r w:rsidRPr="006F0B90">
        <w:rPr>
          <w:rtl/>
        </w:rPr>
        <w:t>ه معتقدند عل</w:t>
      </w:r>
      <w:r w:rsidR="002902AD">
        <w:rPr>
          <w:rtl/>
        </w:rPr>
        <w:t>ی</w:t>
      </w:r>
      <w:r w:rsidRPr="006F0B90">
        <w:rPr>
          <w:rtl/>
        </w:rPr>
        <w:t xml:space="preserve"> </w:t>
      </w:r>
      <w:r w:rsidRPr="006F0B90">
        <w:rPr>
          <w:rFonts w:cs="CTraditional Arabic"/>
          <w:rtl/>
        </w:rPr>
        <w:t>س</w:t>
      </w:r>
      <w:r w:rsidRPr="006F0B90">
        <w:rPr>
          <w:rtl/>
        </w:rPr>
        <w:t xml:space="preserve"> و فرزندانش از خلفاء و </w:t>
      </w:r>
      <w:r w:rsidR="002902AD">
        <w:rPr>
          <w:rtl/>
        </w:rPr>
        <w:t>ی</w:t>
      </w:r>
      <w:r w:rsidRPr="006F0B90">
        <w:rPr>
          <w:rtl/>
        </w:rPr>
        <w:t>ا اح</w:t>
      </w:r>
      <w:r w:rsidR="002902AD">
        <w:rPr>
          <w:rtl/>
        </w:rPr>
        <w:t>ی</w:t>
      </w:r>
      <w:r w:rsidRPr="006F0B90">
        <w:rPr>
          <w:rtl/>
        </w:rPr>
        <w:t>اناً از د</w:t>
      </w:r>
      <w:r w:rsidR="002902AD">
        <w:rPr>
          <w:rtl/>
        </w:rPr>
        <w:t>ی</w:t>
      </w:r>
      <w:r w:rsidRPr="006F0B90">
        <w:rPr>
          <w:rtl/>
        </w:rPr>
        <w:t>گر صحابه ناراضى بوده و ب</w:t>
      </w:r>
      <w:r w:rsidR="002902AD">
        <w:rPr>
          <w:rtl/>
        </w:rPr>
        <w:t>ی</w:t>
      </w:r>
      <w:r w:rsidRPr="006F0B90">
        <w:rPr>
          <w:rtl/>
        </w:rPr>
        <w:t xml:space="preserve">ن آنها </w:t>
      </w:r>
      <w:r w:rsidR="002902AD">
        <w:rPr>
          <w:rtl/>
        </w:rPr>
        <w:t>کی</w:t>
      </w:r>
      <w:r w:rsidRPr="006F0B90">
        <w:rPr>
          <w:rtl/>
        </w:rPr>
        <w:t>نه و ضدّ</w:t>
      </w:r>
      <w:r w:rsidR="002902AD">
        <w:rPr>
          <w:rtl/>
        </w:rPr>
        <w:t>ی</w:t>
      </w:r>
      <w:r w:rsidRPr="006F0B90">
        <w:rPr>
          <w:rtl/>
        </w:rPr>
        <w:t>ت وجود داشته - ه</w:t>
      </w:r>
      <w:r w:rsidR="002902AD">
        <w:rPr>
          <w:rtl/>
        </w:rPr>
        <w:t>ی</w:t>
      </w:r>
      <w:r>
        <w:rPr>
          <w:rtl/>
        </w:rPr>
        <w:t xml:space="preserve">چگونه </w:t>
      </w:r>
      <w:r w:rsidR="002902AD">
        <w:rPr>
          <w:rtl/>
        </w:rPr>
        <w:t>ک</w:t>
      </w:r>
      <w:r>
        <w:rPr>
          <w:rtl/>
        </w:rPr>
        <w:t>دورتى ب</w:t>
      </w:r>
      <w:r w:rsidR="002902AD">
        <w:rPr>
          <w:rtl/>
        </w:rPr>
        <w:t>ی</w:t>
      </w:r>
      <w:r>
        <w:rPr>
          <w:rtl/>
        </w:rPr>
        <w:t>نشان نبوده است.</w:t>
      </w:r>
    </w:p>
    <w:p w:rsidR="00082CC7" w:rsidRPr="006F0B90" w:rsidRDefault="00082CC7" w:rsidP="00862A9B">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862A9B">
      <w:pPr>
        <w:pStyle w:val="a5"/>
        <w:numPr>
          <w:ilvl w:val="0"/>
          <w:numId w:val="11"/>
        </w:numPr>
        <w:ind w:left="641" w:hanging="357"/>
        <w:rPr>
          <w:rtl/>
        </w:rPr>
      </w:pPr>
      <w:r w:rsidRPr="006F0B90">
        <w:rPr>
          <w:rtl/>
        </w:rPr>
        <w:t>اشاره به چند روا</w:t>
      </w:r>
      <w:r w:rsidR="002902AD">
        <w:rPr>
          <w:rtl/>
        </w:rPr>
        <w:t>ی</w:t>
      </w:r>
      <w:r w:rsidRPr="006F0B90">
        <w:rPr>
          <w:rtl/>
        </w:rPr>
        <w:t>ت و داستان دروغ</w:t>
      </w:r>
      <w:r w:rsidR="002902AD">
        <w:rPr>
          <w:rtl/>
        </w:rPr>
        <w:t>ی</w:t>
      </w:r>
      <w:r w:rsidRPr="006F0B90">
        <w:rPr>
          <w:rtl/>
        </w:rPr>
        <w:t>ن و مغالطه‏آم</w:t>
      </w:r>
      <w:r w:rsidR="002902AD">
        <w:rPr>
          <w:rtl/>
        </w:rPr>
        <w:t>ی</w:t>
      </w:r>
      <w:r w:rsidRPr="006F0B90">
        <w:rPr>
          <w:rtl/>
        </w:rPr>
        <w:t xml:space="preserve">زى </w:t>
      </w:r>
      <w:r w:rsidR="002902AD">
        <w:rPr>
          <w:rtl/>
        </w:rPr>
        <w:t>ک</w:t>
      </w:r>
      <w:r w:rsidRPr="006F0B90">
        <w:rPr>
          <w:rtl/>
        </w:rPr>
        <w:t>ه ت</w:t>
      </w:r>
      <w:r w:rsidR="002902AD">
        <w:rPr>
          <w:rtl/>
        </w:rPr>
        <w:t>ی</w:t>
      </w:r>
      <w:r w:rsidRPr="006F0B90">
        <w:rPr>
          <w:rtl/>
        </w:rPr>
        <w:t xml:space="preserve">جانى براى خدشه‏دار </w:t>
      </w:r>
      <w:r w:rsidR="002902AD">
        <w:rPr>
          <w:rtl/>
        </w:rPr>
        <w:t>ک</w:t>
      </w:r>
      <w:r w:rsidRPr="006F0B90">
        <w:rPr>
          <w:rtl/>
        </w:rPr>
        <w:t>ردن مناقب و فضا</w:t>
      </w:r>
      <w:r w:rsidR="002902AD">
        <w:rPr>
          <w:rtl/>
        </w:rPr>
        <w:t>ی</w:t>
      </w:r>
      <w:r w:rsidRPr="006F0B90">
        <w:rPr>
          <w:rtl/>
        </w:rPr>
        <w:t>ل خلفاء ذ</w:t>
      </w:r>
      <w:r w:rsidR="002902AD">
        <w:rPr>
          <w:rtl/>
        </w:rPr>
        <w:t>ک</w:t>
      </w:r>
      <w:r w:rsidRPr="006F0B90">
        <w:rPr>
          <w:rtl/>
        </w:rPr>
        <w:t xml:space="preserve">ر </w:t>
      </w:r>
      <w:r w:rsidR="002902AD">
        <w:rPr>
          <w:rtl/>
        </w:rPr>
        <w:t>ک</w:t>
      </w:r>
      <w:r w:rsidRPr="006F0B90">
        <w:rPr>
          <w:rtl/>
        </w:rPr>
        <w:t>رده است:</w:t>
      </w:r>
    </w:p>
    <w:p w:rsidR="00082CC7" w:rsidRDefault="00082CC7" w:rsidP="00862A9B">
      <w:pPr>
        <w:pStyle w:val="a5"/>
        <w:rPr>
          <w:rtl/>
        </w:rPr>
      </w:pPr>
      <w:r w:rsidRPr="006F0B90">
        <w:rPr>
          <w:rtl/>
        </w:rPr>
        <w:t>حال، با توجّه به ا</w:t>
      </w:r>
      <w:r w:rsidR="002902AD">
        <w:rPr>
          <w:rtl/>
        </w:rPr>
        <w:t>ی</w:t>
      </w:r>
      <w:r w:rsidRPr="006F0B90">
        <w:rPr>
          <w:rtl/>
        </w:rPr>
        <w:t>ن ن</w:t>
      </w:r>
      <w:r w:rsidR="002902AD">
        <w:rPr>
          <w:rtl/>
        </w:rPr>
        <w:t>ک</w:t>
      </w:r>
      <w:r w:rsidRPr="006F0B90">
        <w:rPr>
          <w:rtl/>
        </w:rPr>
        <w:t xml:space="preserve">اتى </w:t>
      </w:r>
      <w:r w:rsidR="002902AD">
        <w:rPr>
          <w:rtl/>
        </w:rPr>
        <w:t>ک</w:t>
      </w:r>
      <w:r w:rsidRPr="006F0B90">
        <w:rPr>
          <w:rtl/>
        </w:rPr>
        <w:t xml:space="preserve">ه اشاره </w:t>
      </w:r>
      <w:r w:rsidR="002902AD">
        <w:rPr>
          <w:rtl/>
        </w:rPr>
        <w:t>ک</w:t>
      </w:r>
      <w:r w:rsidRPr="006F0B90">
        <w:rPr>
          <w:rtl/>
        </w:rPr>
        <w:t>رد</w:t>
      </w:r>
      <w:r w:rsidR="002902AD">
        <w:rPr>
          <w:rtl/>
        </w:rPr>
        <w:t>ی</w:t>
      </w:r>
      <w:r w:rsidRPr="006F0B90">
        <w:rPr>
          <w:rtl/>
        </w:rPr>
        <w:t>م، به برخى از روا</w:t>
      </w:r>
      <w:r w:rsidR="002902AD">
        <w:rPr>
          <w:rtl/>
        </w:rPr>
        <w:t>ی</w:t>
      </w:r>
      <w:r w:rsidRPr="006F0B90">
        <w:rPr>
          <w:rtl/>
        </w:rPr>
        <w:t>ات و داستانهاى دروغ</w:t>
      </w:r>
      <w:r w:rsidR="002902AD">
        <w:rPr>
          <w:rtl/>
        </w:rPr>
        <w:t>ی</w:t>
      </w:r>
      <w:r w:rsidRPr="006F0B90">
        <w:rPr>
          <w:rtl/>
        </w:rPr>
        <w:t>ن و اح</w:t>
      </w:r>
      <w:r w:rsidR="002902AD">
        <w:rPr>
          <w:rtl/>
        </w:rPr>
        <w:t>ی</w:t>
      </w:r>
      <w:r w:rsidRPr="006F0B90">
        <w:rPr>
          <w:rtl/>
        </w:rPr>
        <w:t>اناً مغالطه‏آم</w:t>
      </w:r>
      <w:r w:rsidR="002902AD">
        <w:rPr>
          <w:rtl/>
        </w:rPr>
        <w:t>ی</w:t>
      </w:r>
      <w:r w:rsidRPr="006F0B90">
        <w:rPr>
          <w:rtl/>
        </w:rPr>
        <w:t xml:space="preserve">ز، و برداشتهاى نادرستى </w:t>
      </w:r>
      <w:r w:rsidR="002902AD">
        <w:rPr>
          <w:rtl/>
        </w:rPr>
        <w:t>ک</w:t>
      </w:r>
      <w:r w:rsidRPr="006F0B90">
        <w:rPr>
          <w:rtl/>
        </w:rPr>
        <w:t>ه ت</w:t>
      </w:r>
      <w:r w:rsidR="002902AD">
        <w:rPr>
          <w:rtl/>
        </w:rPr>
        <w:t>ی</w:t>
      </w:r>
      <w:r w:rsidRPr="006F0B90">
        <w:rPr>
          <w:rtl/>
        </w:rPr>
        <w:t>جانى و د</w:t>
      </w:r>
      <w:r w:rsidR="002902AD">
        <w:rPr>
          <w:rtl/>
        </w:rPr>
        <w:t>ی</w:t>
      </w:r>
      <w:r w:rsidRPr="006F0B90">
        <w:rPr>
          <w:rtl/>
        </w:rPr>
        <w:t>گر علماى ش</w:t>
      </w:r>
      <w:r w:rsidR="002902AD">
        <w:rPr>
          <w:rtl/>
        </w:rPr>
        <w:t>ی</w:t>
      </w:r>
      <w:r w:rsidRPr="006F0B90">
        <w:rPr>
          <w:rtl/>
        </w:rPr>
        <w:t>عه براى ل</w:t>
      </w:r>
      <w:r w:rsidR="002902AD">
        <w:rPr>
          <w:rtl/>
        </w:rPr>
        <w:t>ک</w:t>
      </w:r>
      <w:r w:rsidRPr="006F0B90">
        <w:rPr>
          <w:rtl/>
        </w:rPr>
        <w:t>ه‏دار نمودن فضا</w:t>
      </w:r>
      <w:r w:rsidR="002902AD">
        <w:rPr>
          <w:rtl/>
        </w:rPr>
        <w:t>ی</w:t>
      </w:r>
      <w:r w:rsidRPr="006F0B90">
        <w:rPr>
          <w:rtl/>
        </w:rPr>
        <w:t xml:space="preserve">ل و مناقب خلفاء و اثبات </w:t>
      </w:r>
      <w:r w:rsidR="002902AD">
        <w:rPr>
          <w:rtl/>
        </w:rPr>
        <w:t>ک</w:t>
      </w:r>
      <w:r w:rsidRPr="006F0B90">
        <w:rPr>
          <w:rtl/>
        </w:rPr>
        <w:t>دورت و ضدّ</w:t>
      </w:r>
      <w:r w:rsidR="002902AD">
        <w:rPr>
          <w:rtl/>
        </w:rPr>
        <w:t>ی</w:t>
      </w:r>
      <w:r w:rsidRPr="006F0B90">
        <w:rPr>
          <w:rtl/>
        </w:rPr>
        <w:t>ت ب</w:t>
      </w:r>
      <w:r w:rsidR="002902AD">
        <w:rPr>
          <w:rtl/>
        </w:rPr>
        <w:t>ی</w:t>
      </w:r>
      <w:r w:rsidRPr="006F0B90">
        <w:rPr>
          <w:rtl/>
        </w:rPr>
        <w:t>ن على و آنها متوسّل شده و بارها و بارها مورد استناد قرار داده و مى‏دهند، مى‏پرداز</w:t>
      </w:r>
      <w:r w:rsidR="002902AD">
        <w:rPr>
          <w:rtl/>
        </w:rPr>
        <w:t>ی</w:t>
      </w:r>
      <w:r w:rsidRPr="006F0B90">
        <w:rPr>
          <w:rtl/>
        </w:rPr>
        <w:t>م:</w:t>
      </w:r>
    </w:p>
    <w:p w:rsidR="00082CC7" w:rsidRDefault="00082CC7" w:rsidP="009E2A73">
      <w:pPr>
        <w:pStyle w:val="a1"/>
        <w:rPr>
          <w:rtl/>
        </w:rPr>
      </w:pPr>
      <w:bookmarkStart w:id="87" w:name="_Toc326959902"/>
      <w:bookmarkStart w:id="88" w:name="_Toc439953593"/>
      <w:r w:rsidRPr="006F0B90">
        <w:rPr>
          <w:rtl/>
        </w:rPr>
        <w:t>جريان صلح حديبيّه و اعتراض عمر</w:t>
      </w:r>
      <w:r w:rsidRPr="009E2A73">
        <w:rPr>
          <w:rFonts w:cs="CTraditional Arabic"/>
          <w:b/>
          <w:bCs w:val="0"/>
          <w:rtl/>
        </w:rPr>
        <w:t>س</w:t>
      </w:r>
      <w:r w:rsidRPr="006F0B90">
        <w:rPr>
          <w:rtl/>
        </w:rPr>
        <w:t>:</w:t>
      </w:r>
      <w:bookmarkEnd w:id="87"/>
      <w:bookmarkEnd w:id="88"/>
    </w:p>
    <w:p w:rsidR="00082CC7" w:rsidRDefault="00082CC7" w:rsidP="00862A9B">
      <w:pPr>
        <w:pStyle w:val="a5"/>
        <w:rPr>
          <w:rtl/>
        </w:rPr>
      </w:pPr>
      <w:r w:rsidRPr="006F0B90">
        <w:rPr>
          <w:rtl/>
        </w:rPr>
        <w:t xml:space="preserve">همانگونه </w:t>
      </w:r>
      <w:r w:rsidR="002902AD">
        <w:rPr>
          <w:rtl/>
        </w:rPr>
        <w:t>ک</w:t>
      </w:r>
      <w:r w:rsidRPr="006F0B90">
        <w:rPr>
          <w:rtl/>
        </w:rPr>
        <w:t>ه در فصل اوّل متذ</w:t>
      </w:r>
      <w:r w:rsidR="002902AD">
        <w:rPr>
          <w:rtl/>
        </w:rPr>
        <w:t>ک</w:t>
      </w:r>
      <w:r w:rsidRPr="006F0B90">
        <w:rPr>
          <w:rtl/>
        </w:rPr>
        <w:t>ر شد</w:t>
      </w:r>
      <w:r w:rsidR="002902AD">
        <w:rPr>
          <w:rtl/>
        </w:rPr>
        <w:t>ی</w:t>
      </w:r>
      <w:r w:rsidRPr="006F0B90">
        <w:rPr>
          <w:rtl/>
        </w:rPr>
        <w:t>م، ت</w:t>
      </w:r>
      <w:r w:rsidR="002902AD">
        <w:rPr>
          <w:rtl/>
        </w:rPr>
        <w:t>ی</w:t>
      </w:r>
      <w:r w:rsidRPr="006F0B90">
        <w:rPr>
          <w:rtl/>
        </w:rPr>
        <w:t>جانى در (ص 128 تا 133) ماجراى «اصحاب و صلح حد</w:t>
      </w:r>
      <w:r w:rsidR="002902AD">
        <w:rPr>
          <w:rtl/>
        </w:rPr>
        <w:t>ی</w:t>
      </w:r>
      <w:r w:rsidRPr="006F0B90">
        <w:rPr>
          <w:rtl/>
        </w:rPr>
        <w:t>ب</w:t>
      </w:r>
      <w:r w:rsidR="002902AD">
        <w:rPr>
          <w:rtl/>
        </w:rPr>
        <w:t>ی</w:t>
      </w:r>
      <w:r w:rsidRPr="006F0B90">
        <w:rPr>
          <w:rtl/>
        </w:rPr>
        <w:t xml:space="preserve">ه» را آورده و گفته </w:t>
      </w:r>
      <w:r w:rsidR="002902AD">
        <w:rPr>
          <w:rtl/>
        </w:rPr>
        <w:t>ک</w:t>
      </w:r>
      <w:r w:rsidRPr="006F0B90">
        <w:rPr>
          <w:rtl/>
        </w:rPr>
        <w:t>ه عمر مخالف قطعنامه بود! و با روشى ملحدانه و مغرضانه - همچون هم</w:t>
      </w:r>
      <w:r w:rsidR="002902AD">
        <w:rPr>
          <w:rtl/>
        </w:rPr>
        <w:t>ی</w:t>
      </w:r>
      <w:r w:rsidRPr="006F0B90">
        <w:rPr>
          <w:rtl/>
        </w:rPr>
        <w:t>شه - ا</w:t>
      </w:r>
      <w:r w:rsidR="002902AD">
        <w:rPr>
          <w:rtl/>
        </w:rPr>
        <w:t>ی</w:t>
      </w:r>
      <w:r w:rsidRPr="006F0B90">
        <w:rPr>
          <w:rtl/>
        </w:rPr>
        <w:t>ن داستان را ن</w:t>
      </w:r>
      <w:r w:rsidR="002902AD">
        <w:rPr>
          <w:rtl/>
        </w:rPr>
        <w:t>ی</w:t>
      </w:r>
      <w:r w:rsidRPr="006F0B90">
        <w:rPr>
          <w:rtl/>
        </w:rPr>
        <w:t>ز ناقص و درهم‏ر</w:t>
      </w:r>
      <w:r w:rsidR="002902AD">
        <w:rPr>
          <w:rtl/>
        </w:rPr>
        <w:t>ی</w:t>
      </w:r>
      <w:r w:rsidRPr="006F0B90">
        <w:rPr>
          <w:rtl/>
        </w:rPr>
        <w:t xml:space="preserve">خته نقل </w:t>
      </w:r>
      <w:r w:rsidR="002902AD">
        <w:rPr>
          <w:rtl/>
        </w:rPr>
        <w:t>ک</w:t>
      </w:r>
      <w:r w:rsidRPr="006F0B90">
        <w:rPr>
          <w:rtl/>
        </w:rPr>
        <w:t xml:space="preserve">رده </w:t>
      </w:r>
      <w:r w:rsidR="002902AD">
        <w:rPr>
          <w:rtl/>
        </w:rPr>
        <w:t>ک</w:t>
      </w:r>
      <w:r w:rsidRPr="006F0B90">
        <w:rPr>
          <w:rtl/>
        </w:rPr>
        <w:t>ه ما در ا</w:t>
      </w:r>
      <w:r w:rsidR="002902AD">
        <w:rPr>
          <w:rtl/>
        </w:rPr>
        <w:t>ی</w:t>
      </w:r>
      <w:r w:rsidRPr="006F0B90">
        <w:rPr>
          <w:rtl/>
        </w:rPr>
        <w:t>نجا به ا</w:t>
      </w:r>
      <w:r w:rsidR="002902AD">
        <w:rPr>
          <w:rtl/>
        </w:rPr>
        <w:t>ی</w:t>
      </w:r>
      <w:r w:rsidRPr="006F0B90">
        <w:rPr>
          <w:rtl/>
        </w:rPr>
        <w:t>ن موضوع مى‏پرداز</w:t>
      </w:r>
      <w:r w:rsidR="002902AD">
        <w:rPr>
          <w:rtl/>
        </w:rPr>
        <w:t>ی</w:t>
      </w:r>
      <w:r w:rsidRPr="006F0B90">
        <w:rPr>
          <w:rtl/>
        </w:rPr>
        <w:t>م.. جر</w:t>
      </w:r>
      <w:r w:rsidR="002902AD">
        <w:rPr>
          <w:rtl/>
        </w:rPr>
        <w:t>ی</w:t>
      </w:r>
      <w:r w:rsidRPr="006F0B90">
        <w:rPr>
          <w:rtl/>
        </w:rPr>
        <w:t>ان از ا</w:t>
      </w:r>
      <w:r w:rsidR="002902AD">
        <w:rPr>
          <w:rtl/>
        </w:rPr>
        <w:t>ی</w:t>
      </w:r>
      <w:r w:rsidRPr="006F0B90">
        <w:rPr>
          <w:rtl/>
        </w:rPr>
        <w:t>ن قرار بود:</w:t>
      </w:r>
    </w:p>
    <w:p w:rsidR="00AB6689" w:rsidRDefault="00082CC7" w:rsidP="00862A9B">
      <w:pPr>
        <w:pStyle w:val="a5"/>
        <w:rPr>
          <w:rtl/>
        </w:rPr>
      </w:pPr>
      <w:r w:rsidRPr="006F0B90">
        <w:rPr>
          <w:rtl/>
        </w:rPr>
        <w:t>خداوند - متعال - در عالم رؤ</w:t>
      </w:r>
      <w:r w:rsidR="002902AD">
        <w:rPr>
          <w:rtl/>
        </w:rPr>
        <w:t>ی</w:t>
      </w:r>
      <w:r w:rsidRPr="006F0B90">
        <w:rPr>
          <w:rtl/>
        </w:rPr>
        <w:t xml:space="preserve">ا به پیامبر </w:t>
      </w:r>
      <w:r w:rsidRPr="006F0B90">
        <w:rPr>
          <w:rFonts w:cs="CTraditional Arabic"/>
          <w:rtl/>
        </w:rPr>
        <w:t>ص</w:t>
      </w:r>
      <w:r w:rsidRPr="006F0B90">
        <w:rPr>
          <w:rtl/>
        </w:rPr>
        <w:t xml:space="preserve"> خبر داد </w:t>
      </w:r>
      <w:r w:rsidR="002902AD">
        <w:rPr>
          <w:rtl/>
        </w:rPr>
        <w:t>ک</w:t>
      </w:r>
      <w:r w:rsidRPr="006F0B90">
        <w:rPr>
          <w:rtl/>
        </w:rPr>
        <w:t>ه م</w:t>
      </w:r>
      <w:r w:rsidR="002902AD">
        <w:rPr>
          <w:rtl/>
        </w:rPr>
        <w:t>ک</w:t>
      </w:r>
      <w:r w:rsidRPr="006F0B90">
        <w:rPr>
          <w:rtl/>
        </w:rPr>
        <w:t xml:space="preserve">ه توسّط مسلمانان فتح مى‏شود.. پیامبر </w:t>
      </w:r>
      <w:r w:rsidRPr="006F0B90">
        <w:rPr>
          <w:rFonts w:cs="CTraditional Arabic"/>
          <w:rtl/>
        </w:rPr>
        <w:t>ص</w:t>
      </w:r>
      <w:r w:rsidRPr="006F0B90">
        <w:rPr>
          <w:rtl/>
        </w:rPr>
        <w:t xml:space="preserve"> ا</w:t>
      </w:r>
      <w:r w:rsidR="002902AD">
        <w:rPr>
          <w:rtl/>
        </w:rPr>
        <w:t>ی</w:t>
      </w:r>
      <w:r w:rsidRPr="006F0B90">
        <w:rPr>
          <w:rtl/>
        </w:rPr>
        <w:t>ن مژده را به مسلمانان مى‏دهد.. در ب</w:t>
      </w:r>
      <w:r w:rsidR="002902AD">
        <w:rPr>
          <w:rtl/>
        </w:rPr>
        <w:t>ی</w:t>
      </w:r>
      <w:r w:rsidRPr="006F0B90">
        <w:rPr>
          <w:rtl/>
        </w:rPr>
        <w:t>ن اصحاب، مهاجر</w:t>
      </w:r>
      <w:r w:rsidR="002902AD">
        <w:rPr>
          <w:rtl/>
        </w:rPr>
        <w:t>ی</w:t>
      </w:r>
      <w:r w:rsidRPr="006F0B90">
        <w:rPr>
          <w:rtl/>
        </w:rPr>
        <w:t>ن از همه ب</w:t>
      </w:r>
      <w:r w:rsidR="002902AD">
        <w:rPr>
          <w:rtl/>
        </w:rPr>
        <w:t>ی</w:t>
      </w:r>
      <w:r w:rsidRPr="006F0B90">
        <w:rPr>
          <w:rtl/>
        </w:rPr>
        <w:t xml:space="preserve">شتر خوشحال شدند </w:t>
      </w:r>
      <w:r w:rsidR="002902AD">
        <w:rPr>
          <w:rtl/>
        </w:rPr>
        <w:t>ک</w:t>
      </w:r>
      <w:r w:rsidRPr="006F0B90">
        <w:rPr>
          <w:rtl/>
        </w:rPr>
        <w:t>ه د</w:t>
      </w:r>
      <w:r w:rsidR="002902AD">
        <w:rPr>
          <w:rtl/>
        </w:rPr>
        <w:t>ی</w:t>
      </w:r>
      <w:r w:rsidRPr="006F0B90">
        <w:rPr>
          <w:rtl/>
        </w:rPr>
        <w:t>ارشان - همچون مد</w:t>
      </w:r>
      <w:r w:rsidR="002902AD">
        <w:rPr>
          <w:rtl/>
        </w:rPr>
        <w:t>ی</w:t>
      </w:r>
      <w:r w:rsidRPr="006F0B90">
        <w:rPr>
          <w:rtl/>
        </w:rPr>
        <w:t xml:space="preserve">نه، شهر انصار - از </w:t>
      </w:r>
      <w:r w:rsidR="002902AD">
        <w:rPr>
          <w:rtl/>
        </w:rPr>
        <w:t>ک</w:t>
      </w:r>
      <w:r w:rsidRPr="006F0B90">
        <w:rPr>
          <w:rtl/>
        </w:rPr>
        <w:t>فر و شر</w:t>
      </w:r>
      <w:r w:rsidR="002902AD">
        <w:rPr>
          <w:rtl/>
        </w:rPr>
        <w:t>ک</w:t>
      </w:r>
      <w:r w:rsidRPr="006F0B90">
        <w:rPr>
          <w:rtl/>
        </w:rPr>
        <w:t>، پا</w:t>
      </w:r>
      <w:r w:rsidR="002902AD">
        <w:rPr>
          <w:rtl/>
        </w:rPr>
        <w:t>ک</w:t>
      </w:r>
      <w:r w:rsidRPr="006F0B90">
        <w:rPr>
          <w:rtl/>
        </w:rPr>
        <w:t xml:space="preserve"> مى‏شود و مى‏توانند به ز</w:t>
      </w:r>
      <w:r w:rsidR="002902AD">
        <w:rPr>
          <w:rtl/>
        </w:rPr>
        <w:t>ی</w:t>
      </w:r>
      <w:r w:rsidRPr="006F0B90">
        <w:rPr>
          <w:rtl/>
        </w:rPr>
        <w:t>ارت خانه خدا بروند.. از ا</w:t>
      </w:r>
      <w:r w:rsidR="002902AD">
        <w:rPr>
          <w:rtl/>
        </w:rPr>
        <w:t>ی</w:t>
      </w:r>
      <w:r w:rsidRPr="006F0B90">
        <w:rPr>
          <w:rtl/>
        </w:rPr>
        <w:t xml:space="preserve">ن رو، پیامبر </w:t>
      </w:r>
      <w:r w:rsidRPr="006F0B90">
        <w:rPr>
          <w:rFonts w:cs="CTraditional Arabic"/>
          <w:rtl/>
        </w:rPr>
        <w:t>ص</w:t>
      </w:r>
      <w:r w:rsidRPr="006F0B90">
        <w:rPr>
          <w:rtl/>
        </w:rPr>
        <w:t xml:space="preserve"> با 1400 نفر از مهاجر</w:t>
      </w:r>
      <w:r w:rsidR="002902AD">
        <w:rPr>
          <w:rtl/>
        </w:rPr>
        <w:t>ی</w:t>
      </w:r>
      <w:r w:rsidRPr="006F0B90">
        <w:rPr>
          <w:rtl/>
        </w:rPr>
        <w:t>ن و انصار براى انجام مراسم حج به طرف م</w:t>
      </w:r>
      <w:r w:rsidR="002902AD">
        <w:rPr>
          <w:rtl/>
        </w:rPr>
        <w:t>ک</w:t>
      </w:r>
      <w:r w:rsidRPr="006F0B90">
        <w:rPr>
          <w:rtl/>
        </w:rPr>
        <w:t>ه حر</w:t>
      </w:r>
      <w:r w:rsidR="002902AD">
        <w:rPr>
          <w:rtl/>
        </w:rPr>
        <w:t>ک</w:t>
      </w:r>
      <w:r w:rsidRPr="006F0B90">
        <w:rPr>
          <w:rtl/>
        </w:rPr>
        <w:t>ت مى‏</w:t>
      </w:r>
      <w:r w:rsidR="002902AD">
        <w:rPr>
          <w:rtl/>
        </w:rPr>
        <w:t>ک</w:t>
      </w:r>
      <w:r w:rsidRPr="006F0B90">
        <w:rPr>
          <w:rtl/>
        </w:rPr>
        <w:t xml:space="preserve">ند، و چون خداوند در خواب به پیامبر </w:t>
      </w:r>
      <w:r w:rsidRPr="006F0B90">
        <w:rPr>
          <w:rFonts w:cs="CTraditional Arabic"/>
          <w:rtl/>
        </w:rPr>
        <w:t>ص</w:t>
      </w:r>
      <w:r w:rsidRPr="006F0B90">
        <w:rPr>
          <w:rtl/>
        </w:rPr>
        <w:t xml:space="preserve"> مژده داده بود </w:t>
      </w:r>
      <w:r w:rsidR="002902AD">
        <w:rPr>
          <w:rtl/>
        </w:rPr>
        <w:t>ک</w:t>
      </w:r>
      <w:r w:rsidRPr="006F0B90">
        <w:rPr>
          <w:rtl/>
        </w:rPr>
        <w:t>ه امن و امان، وارد م</w:t>
      </w:r>
      <w:r w:rsidR="002902AD">
        <w:rPr>
          <w:rtl/>
        </w:rPr>
        <w:t>ک</w:t>
      </w:r>
      <w:r w:rsidRPr="006F0B90">
        <w:rPr>
          <w:rtl/>
        </w:rPr>
        <w:t>ه خواه</w:t>
      </w:r>
      <w:r w:rsidR="002902AD">
        <w:rPr>
          <w:rtl/>
        </w:rPr>
        <w:t>ی</w:t>
      </w:r>
      <w:r w:rsidRPr="006F0B90">
        <w:rPr>
          <w:rtl/>
        </w:rPr>
        <w:t>د شد، با قلبى مطمئن و سرشار از شادى،</w:t>
      </w:r>
      <w:r>
        <w:rPr>
          <w:rtl/>
        </w:rPr>
        <w:t xml:space="preserve"> و با عزمى راسخ به راه افتادند.</w:t>
      </w:r>
    </w:p>
    <w:p w:rsidR="00082CC7" w:rsidRDefault="00082CC7" w:rsidP="00862A9B">
      <w:pPr>
        <w:pStyle w:val="a5"/>
        <w:rPr>
          <w:rtl/>
        </w:rPr>
      </w:pPr>
      <w:r w:rsidRPr="006F0B90">
        <w:rPr>
          <w:rtl/>
        </w:rPr>
        <w:t>قر</w:t>
      </w:r>
      <w:r w:rsidR="002902AD">
        <w:rPr>
          <w:rtl/>
        </w:rPr>
        <w:t>ی</w:t>
      </w:r>
      <w:r w:rsidRPr="006F0B90">
        <w:rPr>
          <w:rtl/>
        </w:rPr>
        <w:t xml:space="preserve">ش خبردار شدند و قسم خوردند </w:t>
      </w:r>
      <w:r w:rsidR="002902AD">
        <w:rPr>
          <w:rtl/>
        </w:rPr>
        <w:t>ک</w:t>
      </w:r>
      <w:r w:rsidRPr="006F0B90">
        <w:rPr>
          <w:rtl/>
        </w:rPr>
        <w:t xml:space="preserve">ه از ورود آنها ممانعت </w:t>
      </w:r>
      <w:r w:rsidR="002902AD">
        <w:rPr>
          <w:rtl/>
        </w:rPr>
        <w:t>ک</w:t>
      </w:r>
      <w:r w:rsidRPr="006F0B90">
        <w:rPr>
          <w:rtl/>
        </w:rPr>
        <w:t>نند.. به هم</w:t>
      </w:r>
      <w:r w:rsidR="002902AD">
        <w:rPr>
          <w:rtl/>
        </w:rPr>
        <w:t>ی</w:t>
      </w:r>
      <w:r w:rsidRPr="006F0B90">
        <w:rPr>
          <w:rtl/>
        </w:rPr>
        <w:t xml:space="preserve">ن خاطر، پیامبر </w:t>
      </w:r>
      <w:r w:rsidRPr="006F0B90">
        <w:rPr>
          <w:rFonts w:cs="CTraditional Arabic"/>
          <w:rtl/>
        </w:rPr>
        <w:t>ص</w:t>
      </w:r>
      <w:r w:rsidRPr="006F0B90">
        <w:rPr>
          <w:rtl/>
        </w:rPr>
        <w:t>، عثمان‏بن‏عفان‏</w:t>
      </w:r>
      <w:r w:rsidRPr="006F0B90">
        <w:rPr>
          <w:rFonts w:cs="CTraditional Arabic"/>
          <w:rtl/>
        </w:rPr>
        <w:t>س</w:t>
      </w:r>
      <w:r w:rsidRPr="006F0B90">
        <w:rPr>
          <w:rtl/>
        </w:rPr>
        <w:t xml:space="preserve"> را به عنوان نما</w:t>
      </w:r>
      <w:r w:rsidR="002902AD">
        <w:rPr>
          <w:rtl/>
        </w:rPr>
        <w:t>ی</w:t>
      </w:r>
      <w:r w:rsidRPr="006F0B90">
        <w:rPr>
          <w:rtl/>
        </w:rPr>
        <w:t>نده و سخنگوى خو</w:t>
      </w:r>
      <w:r w:rsidR="002902AD">
        <w:rPr>
          <w:rtl/>
        </w:rPr>
        <w:t>ی</w:t>
      </w:r>
      <w:r w:rsidRPr="006F0B90">
        <w:rPr>
          <w:rtl/>
        </w:rPr>
        <w:t>ش انتخاب و به سوى سران قر</w:t>
      </w:r>
      <w:r w:rsidR="002902AD">
        <w:rPr>
          <w:rtl/>
        </w:rPr>
        <w:t>ی</w:t>
      </w:r>
      <w:r w:rsidRPr="006F0B90">
        <w:rPr>
          <w:rtl/>
        </w:rPr>
        <w:t>ش فرستاد تا به آنها بگو</w:t>
      </w:r>
      <w:r w:rsidR="002902AD">
        <w:rPr>
          <w:rtl/>
        </w:rPr>
        <w:t>ی</w:t>
      </w:r>
      <w:r w:rsidRPr="006F0B90">
        <w:rPr>
          <w:rtl/>
        </w:rPr>
        <w:t>د: ما براى انجام مراسم حج مى‏آ</w:t>
      </w:r>
      <w:r w:rsidR="002902AD">
        <w:rPr>
          <w:rtl/>
        </w:rPr>
        <w:t>یی</w:t>
      </w:r>
      <w:r w:rsidRPr="006F0B90">
        <w:rPr>
          <w:rtl/>
        </w:rPr>
        <w:t>م و قصد جنگ ندار</w:t>
      </w:r>
      <w:r w:rsidR="002902AD">
        <w:rPr>
          <w:rtl/>
        </w:rPr>
        <w:t>ی</w:t>
      </w:r>
      <w:r w:rsidRPr="006F0B90">
        <w:rPr>
          <w:rtl/>
        </w:rPr>
        <w:t xml:space="preserve">م.. عثمان </w:t>
      </w:r>
      <w:r w:rsidRPr="006F0B90">
        <w:rPr>
          <w:rFonts w:cs="CTraditional Arabic"/>
          <w:rtl/>
        </w:rPr>
        <w:t>س</w:t>
      </w:r>
      <w:r w:rsidRPr="006F0B90">
        <w:rPr>
          <w:rtl/>
        </w:rPr>
        <w:t xml:space="preserve"> به م</w:t>
      </w:r>
      <w:r w:rsidR="002902AD">
        <w:rPr>
          <w:rtl/>
        </w:rPr>
        <w:t>ک</w:t>
      </w:r>
      <w:r w:rsidRPr="006F0B90">
        <w:rPr>
          <w:rtl/>
        </w:rPr>
        <w:t>ه رفت و پ</w:t>
      </w:r>
      <w:r w:rsidR="002902AD">
        <w:rPr>
          <w:rtl/>
        </w:rPr>
        <w:t>ی</w:t>
      </w:r>
      <w:r w:rsidRPr="006F0B90">
        <w:rPr>
          <w:rtl/>
        </w:rPr>
        <w:t xml:space="preserve">ام رسول خدا </w:t>
      </w:r>
      <w:r w:rsidRPr="006F0B90">
        <w:rPr>
          <w:rFonts w:cs="CTraditional Arabic"/>
          <w:rtl/>
        </w:rPr>
        <w:t>ص</w:t>
      </w:r>
      <w:r w:rsidRPr="006F0B90">
        <w:rPr>
          <w:rtl/>
        </w:rPr>
        <w:t xml:space="preserve"> را به مشر</w:t>
      </w:r>
      <w:r w:rsidR="002902AD">
        <w:rPr>
          <w:rtl/>
        </w:rPr>
        <w:t>کی</w:t>
      </w:r>
      <w:r w:rsidRPr="006F0B90">
        <w:rPr>
          <w:rtl/>
        </w:rPr>
        <w:t xml:space="preserve">ن ابلاغ </w:t>
      </w:r>
      <w:r w:rsidR="002902AD">
        <w:rPr>
          <w:rtl/>
        </w:rPr>
        <w:t>ک</w:t>
      </w:r>
      <w:r w:rsidRPr="006F0B90">
        <w:rPr>
          <w:rtl/>
        </w:rPr>
        <w:t>رد</w:t>
      </w:r>
      <w:r w:rsidRPr="002902AD">
        <w:rPr>
          <w:rStyle w:val="FootnoteReference"/>
          <w:rFonts w:ascii="B Lotus" w:hAnsi="B Lotus"/>
          <w:b/>
          <w:sz w:val="24"/>
          <w:rtl/>
        </w:rPr>
        <w:footnoteReference w:id="362"/>
      </w:r>
      <w:r w:rsidRPr="006F0B90">
        <w:rPr>
          <w:rtl/>
        </w:rPr>
        <w:t xml:space="preserve"> مشر</w:t>
      </w:r>
      <w:r w:rsidR="002902AD">
        <w:rPr>
          <w:rtl/>
        </w:rPr>
        <w:t>کی</w:t>
      </w:r>
      <w:r w:rsidRPr="006F0B90">
        <w:rPr>
          <w:rtl/>
        </w:rPr>
        <w:t xml:space="preserve">ن به عثمان </w:t>
      </w:r>
      <w:r w:rsidRPr="006F0B90">
        <w:rPr>
          <w:rFonts w:cs="CTraditional Arabic"/>
          <w:rtl/>
        </w:rPr>
        <w:t>س</w:t>
      </w:r>
      <w:r w:rsidRPr="006F0B90">
        <w:rPr>
          <w:rtl/>
        </w:rPr>
        <w:t xml:space="preserve"> گفتند: اگر خودت مى‏خواهى </w:t>
      </w:r>
      <w:r w:rsidR="002902AD">
        <w:rPr>
          <w:rtl/>
        </w:rPr>
        <w:t>ک</w:t>
      </w:r>
      <w:r w:rsidRPr="006F0B90">
        <w:rPr>
          <w:rtl/>
        </w:rPr>
        <w:t xml:space="preserve">ه خانه را طواف </w:t>
      </w:r>
      <w:r w:rsidR="002902AD">
        <w:rPr>
          <w:rtl/>
        </w:rPr>
        <w:t>ک</w:t>
      </w:r>
      <w:r w:rsidRPr="006F0B90">
        <w:rPr>
          <w:rtl/>
        </w:rPr>
        <w:t xml:space="preserve">نى، مى‏توانى! عثمان </w:t>
      </w:r>
      <w:r w:rsidRPr="006F0B90">
        <w:rPr>
          <w:rFonts w:cs="CTraditional Arabic"/>
          <w:rtl/>
        </w:rPr>
        <w:t>س</w:t>
      </w:r>
      <w:r w:rsidRPr="006F0B90">
        <w:rPr>
          <w:rtl/>
        </w:rPr>
        <w:t xml:space="preserve"> گفت: تا رسول خدا </w:t>
      </w:r>
      <w:r w:rsidRPr="006F0B90">
        <w:rPr>
          <w:rFonts w:cs="CTraditional Arabic"/>
          <w:rtl/>
        </w:rPr>
        <w:t>ص</w:t>
      </w:r>
      <w:r w:rsidRPr="006F0B90">
        <w:rPr>
          <w:rtl/>
        </w:rPr>
        <w:t xml:space="preserve"> طواف ن</w:t>
      </w:r>
      <w:r w:rsidR="002902AD">
        <w:rPr>
          <w:rtl/>
        </w:rPr>
        <w:t>ک</w:t>
      </w:r>
      <w:r w:rsidRPr="006F0B90">
        <w:rPr>
          <w:rtl/>
        </w:rPr>
        <w:t xml:space="preserve">ند، من هم طواف نخواهم </w:t>
      </w:r>
      <w:r w:rsidR="002902AD">
        <w:rPr>
          <w:rtl/>
        </w:rPr>
        <w:t>ک</w:t>
      </w:r>
      <w:r w:rsidRPr="006F0B90">
        <w:rPr>
          <w:rtl/>
        </w:rPr>
        <w:t>رد!</w:t>
      </w:r>
      <w:r w:rsidRPr="006F0B90">
        <w:rPr>
          <w:rStyle w:val="FootnoteReference"/>
          <w:rFonts w:ascii="Times New Roman" w:hAnsi="Times New Roman"/>
        </w:rPr>
        <w:t xml:space="preserve"> </w:t>
      </w:r>
      <w:r w:rsidRPr="002902AD">
        <w:rPr>
          <w:rStyle w:val="FootnoteReference"/>
          <w:rFonts w:ascii="B Lotus" w:hAnsi="B Lotus"/>
          <w:b/>
          <w:sz w:val="24"/>
        </w:rPr>
        <w:footnoteReference w:id="363"/>
      </w:r>
      <w:r w:rsidRPr="006F0B90">
        <w:rPr>
          <w:rtl/>
        </w:rPr>
        <w:t>و لذا او را نگه‏داشتند و نگذاشتند برگردد. ا</w:t>
      </w:r>
      <w:r w:rsidR="002902AD">
        <w:rPr>
          <w:rtl/>
        </w:rPr>
        <w:t>ی</w:t>
      </w:r>
      <w:r w:rsidRPr="006F0B90">
        <w:rPr>
          <w:rtl/>
        </w:rPr>
        <w:t xml:space="preserve">ن شد </w:t>
      </w:r>
      <w:r w:rsidR="002902AD">
        <w:rPr>
          <w:rtl/>
        </w:rPr>
        <w:t>ک</w:t>
      </w:r>
      <w:r w:rsidRPr="006F0B90">
        <w:rPr>
          <w:rtl/>
        </w:rPr>
        <w:t>ه شا</w:t>
      </w:r>
      <w:r w:rsidR="002902AD">
        <w:rPr>
          <w:rtl/>
        </w:rPr>
        <w:t>ی</w:t>
      </w:r>
      <w:r w:rsidRPr="006F0B90">
        <w:rPr>
          <w:rtl/>
        </w:rPr>
        <w:t>ع مى‏شود: عثمان</w:t>
      </w:r>
      <w:r>
        <w:rPr>
          <w:rtl/>
        </w:rPr>
        <w:t xml:space="preserve"> توسّط قر</w:t>
      </w:r>
      <w:r w:rsidR="002902AD">
        <w:rPr>
          <w:rtl/>
        </w:rPr>
        <w:t>ی</w:t>
      </w:r>
      <w:r>
        <w:rPr>
          <w:rtl/>
        </w:rPr>
        <w:t>ش به قتل رس</w:t>
      </w:r>
      <w:r w:rsidR="002902AD">
        <w:rPr>
          <w:rtl/>
        </w:rPr>
        <w:t>ی</w:t>
      </w:r>
      <w:r>
        <w:rPr>
          <w:rtl/>
        </w:rPr>
        <w:t>ده است!..</w:t>
      </w:r>
      <w:r>
        <w:rPr>
          <w:rFonts w:hint="cs"/>
          <w:rtl/>
        </w:rPr>
        <w:t xml:space="preserve"> </w:t>
      </w:r>
      <w:r w:rsidRPr="006F0B90">
        <w:rPr>
          <w:rtl/>
        </w:rPr>
        <w:t>انتشار ا</w:t>
      </w:r>
      <w:r w:rsidR="002902AD">
        <w:rPr>
          <w:rtl/>
        </w:rPr>
        <w:t>ی</w:t>
      </w:r>
      <w:r w:rsidRPr="006F0B90">
        <w:rPr>
          <w:rtl/>
        </w:rPr>
        <w:t xml:space="preserve">ن خبر، خون انتقام را در رگهاى اصحاب به جوش مى‏آورد.. پیامبر </w:t>
      </w:r>
      <w:r w:rsidRPr="006F0B90">
        <w:rPr>
          <w:rFonts w:cs="CTraditional Arabic"/>
          <w:rtl/>
        </w:rPr>
        <w:t>ص</w:t>
      </w:r>
      <w:r w:rsidRPr="006F0B90">
        <w:rPr>
          <w:rtl/>
        </w:rPr>
        <w:t xml:space="preserve"> مى‏فرما</w:t>
      </w:r>
      <w:r w:rsidR="002902AD">
        <w:rPr>
          <w:rtl/>
        </w:rPr>
        <w:t>ی</w:t>
      </w:r>
      <w:r w:rsidRPr="006F0B90">
        <w:rPr>
          <w:rtl/>
        </w:rPr>
        <w:t>د: «از ا</w:t>
      </w:r>
      <w:r w:rsidR="002902AD">
        <w:rPr>
          <w:rtl/>
        </w:rPr>
        <w:t>ی</w:t>
      </w:r>
      <w:r w:rsidRPr="006F0B90">
        <w:rPr>
          <w:rtl/>
        </w:rPr>
        <w:t>نجا ت</w:t>
      </w:r>
      <w:r w:rsidR="002902AD">
        <w:rPr>
          <w:rtl/>
        </w:rPr>
        <w:t>ک</w:t>
      </w:r>
      <w:r w:rsidRPr="006F0B90">
        <w:rPr>
          <w:rtl/>
        </w:rPr>
        <w:t xml:space="preserve">ان نمى‏خورم تا زمانى </w:t>
      </w:r>
      <w:r w:rsidR="002902AD">
        <w:rPr>
          <w:rtl/>
        </w:rPr>
        <w:t>ک</w:t>
      </w:r>
      <w:r w:rsidRPr="006F0B90">
        <w:rPr>
          <w:rtl/>
        </w:rPr>
        <w:t>ه با قاتل</w:t>
      </w:r>
      <w:r w:rsidR="002902AD">
        <w:rPr>
          <w:rtl/>
        </w:rPr>
        <w:t>ی</w:t>
      </w:r>
      <w:r w:rsidRPr="006F0B90">
        <w:rPr>
          <w:rtl/>
        </w:rPr>
        <w:t>ن عثمان نجنگ</w:t>
      </w:r>
      <w:r w:rsidR="002902AD">
        <w:rPr>
          <w:rtl/>
        </w:rPr>
        <w:t>ی</w:t>
      </w:r>
      <w:r w:rsidRPr="006F0B90">
        <w:rPr>
          <w:rtl/>
        </w:rPr>
        <w:t>م! و براى عثمان، از مردم ب</w:t>
      </w:r>
      <w:r w:rsidR="002902AD">
        <w:rPr>
          <w:rtl/>
        </w:rPr>
        <w:t>ی</w:t>
      </w:r>
      <w:r w:rsidRPr="006F0B90">
        <w:rPr>
          <w:rtl/>
        </w:rPr>
        <w:t>عت گرفت» و بنابرا</w:t>
      </w:r>
      <w:r w:rsidR="002902AD">
        <w:rPr>
          <w:rtl/>
        </w:rPr>
        <w:t>ی</w:t>
      </w:r>
      <w:r w:rsidRPr="006F0B90">
        <w:rPr>
          <w:rtl/>
        </w:rPr>
        <w:t xml:space="preserve">ن، پیامبر </w:t>
      </w:r>
      <w:r w:rsidRPr="006F0B90">
        <w:rPr>
          <w:rFonts w:cs="CTraditional Arabic"/>
          <w:rtl/>
        </w:rPr>
        <w:t>ص</w:t>
      </w:r>
      <w:r w:rsidRPr="006F0B90">
        <w:rPr>
          <w:rtl/>
        </w:rPr>
        <w:t xml:space="preserve"> اصحابش را به ز</w:t>
      </w:r>
      <w:r w:rsidR="002902AD">
        <w:rPr>
          <w:rtl/>
        </w:rPr>
        <w:t>ی</w:t>
      </w:r>
      <w:r w:rsidRPr="006F0B90">
        <w:rPr>
          <w:rtl/>
        </w:rPr>
        <w:t>ر درختى</w:t>
      </w:r>
      <w:r w:rsidRPr="002902AD">
        <w:rPr>
          <w:rStyle w:val="FootnoteReference"/>
          <w:rFonts w:ascii="B Lotus" w:hAnsi="B Lotus"/>
          <w:b/>
          <w:sz w:val="24"/>
          <w:rtl/>
        </w:rPr>
        <w:footnoteReference w:id="364"/>
      </w:r>
      <w:r w:rsidRPr="006F0B90">
        <w:rPr>
          <w:rtl/>
        </w:rPr>
        <w:t xml:space="preserve"> </w:t>
      </w:r>
      <w:r w:rsidR="002902AD">
        <w:rPr>
          <w:rtl/>
        </w:rPr>
        <w:t>ک</w:t>
      </w:r>
      <w:r w:rsidRPr="006F0B90">
        <w:rPr>
          <w:rtl/>
        </w:rPr>
        <w:t>ه به آن ت</w:t>
      </w:r>
      <w:r w:rsidR="002902AD">
        <w:rPr>
          <w:rtl/>
        </w:rPr>
        <w:t>کی</w:t>
      </w:r>
      <w:r w:rsidRPr="006F0B90">
        <w:rPr>
          <w:rtl/>
        </w:rPr>
        <w:t>ه داده بود، براى ب</w:t>
      </w:r>
      <w:r w:rsidR="002902AD">
        <w:rPr>
          <w:rtl/>
        </w:rPr>
        <w:t>ی</w:t>
      </w:r>
      <w:r w:rsidRPr="006F0B90">
        <w:rPr>
          <w:rtl/>
        </w:rPr>
        <w:t>عت‏گرفتن فراخواند.. و ب</w:t>
      </w:r>
      <w:r w:rsidR="002902AD">
        <w:rPr>
          <w:rtl/>
        </w:rPr>
        <w:t>ی</w:t>
      </w:r>
      <w:r w:rsidRPr="006F0B90">
        <w:rPr>
          <w:rtl/>
        </w:rPr>
        <w:t>عت انجام مى‏گ</w:t>
      </w:r>
      <w:r w:rsidR="002902AD">
        <w:rPr>
          <w:rtl/>
        </w:rPr>
        <w:t>ی</w:t>
      </w:r>
      <w:r w:rsidRPr="006F0B90">
        <w:rPr>
          <w:rtl/>
        </w:rPr>
        <w:t xml:space="preserve">رد </w:t>
      </w:r>
      <w:r w:rsidR="002902AD">
        <w:rPr>
          <w:rtl/>
        </w:rPr>
        <w:t>ک</w:t>
      </w:r>
      <w:r w:rsidRPr="006F0B90">
        <w:rPr>
          <w:rtl/>
        </w:rPr>
        <w:t>ه بعدها به ب</w:t>
      </w:r>
      <w:r w:rsidR="002902AD">
        <w:rPr>
          <w:rtl/>
        </w:rPr>
        <w:t>ی</w:t>
      </w:r>
      <w:r w:rsidRPr="006F0B90">
        <w:rPr>
          <w:rtl/>
        </w:rPr>
        <w:t>عت «رضوان» مشهور مى‏شود.</w:t>
      </w:r>
    </w:p>
    <w:p w:rsidR="009E2A73" w:rsidRDefault="00082CC7" w:rsidP="009E2A73">
      <w:pPr>
        <w:pStyle w:val="a5"/>
        <w:rPr>
          <w:rtl/>
        </w:rPr>
      </w:pPr>
      <w:r w:rsidRPr="006F0B90">
        <w:rPr>
          <w:rtl/>
        </w:rPr>
        <w:t xml:space="preserve">پیامبر </w:t>
      </w:r>
      <w:r w:rsidRPr="006F0B90">
        <w:rPr>
          <w:rFonts w:cs="CTraditional Arabic"/>
          <w:rtl/>
        </w:rPr>
        <w:t>ص</w:t>
      </w:r>
      <w:r w:rsidRPr="006F0B90">
        <w:rPr>
          <w:rtl/>
        </w:rPr>
        <w:t xml:space="preserve"> در آخر مراسم، دو دست مبار</w:t>
      </w:r>
      <w:r w:rsidR="002902AD">
        <w:rPr>
          <w:rtl/>
        </w:rPr>
        <w:t>ک</w:t>
      </w:r>
      <w:r w:rsidRPr="006F0B90">
        <w:rPr>
          <w:rtl/>
        </w:rPr>
        <w:t xml:space="preserve">ش را بلند </w:t>
      </w:r>
      <w:r w:rsidR="002902AD">
        <w:rPr>
          <w:rtl/>
        </w:rPr>
        <w:t>ک</w:t>
      </w:r>
      <w:r w:rsidRPr="006F0B90">
        <w:rPr>
          <w:rtl/>
        </w:rPr>
        <w:t>رد و آنها را - به عنوان ب</w:t>
      </w:r>
      <w:r w:rsidR="002902AD">
        <w:rPr>
          <w:rtl/>
        </w:rPr>
        <w:t>ی</w:t>
      </w:r>
      <w:r w:rsidRPr="006F0B90">
        <w:rPr>
          <w:rtl/>
        </w:rPr>
        <w:t>عت - به هم داد و خطاب به حاضر</w:t>
      </w:r>
      <w:r w:rsidR="002902AD">
        <w:rPr>
          <w:rtl/>
        </w:rPr>
        <w:t>ی</w:t>
      </w:r>
      <w:r w:rsidRPr="006F0B90">
        <w:rPr>
          <w:rtl/>
        </w:rPr>
        <w:t>ن فرمود: «ا</w:t>
      </w:r>
      <w:r w:rsidR="002902AD">
        <w:rPr>
          <w:rtl/>
        </w:rPr>
        <w:t>ی</w:t>
      </w:r>
      <w:r w:rsidRPr="006F0B90">
        <w:rPr>
          <w:rtl/>
        </w:rPr>
        <w:t>ن هم به جاى عثمان!»</w:t>
      </w:r>
      <w:r w:rsidRPr="006F0B90">
        <w:rPr>
          <w:rStyle w:val="FootnoteReference"/>
          <w:rFonts w:ascii="Times New Roman" w:hAnsi="Times New Roman"/>
        </w:rPr>
        <w:t xml:space="preserve"> </w:t>
      </w:r>
      <w:r w:rsidRPr="002902AD">
        <w:rPr>
          <w:rStyle w:val="FootnoteReference"/>
          <w:rFonts w:ascii="B Lotus" w:hAnsi="B Lotus"/>
          <w:b/>
          <w:sz w:val="24"/>
        </w:rPr>
        <w:footnoteReference w:id="365"/>
      </w:r>
      <w:r w:rsidRPr="006F0B90">
        <w:rPr>
          <w:rtl/>
        </w:rPr>
        <w:t xml:space="preserve">و خود پیامبر </w:t>
      </w:r>
      <w:r w:rsidRPr="006F0B90">
        <w:rPr>
          <w:rFonts w:cs="CTraditional Arabic"/>
          <w:rtl/>
        </w:rPr>
        <w:t>ص</w:t>
      </w:r>
      <w:r w:rsidRPr="006F0B90">
        <w:rPr>
          <w:rtl/>
        </w:rPr>
        <w:t xml:space="preserve"> به‏</w:t>
      </w:r>
      <w:r w:rsidR="00D17E13">
        <w:rPr>
          <w:rtl/>
        </w:rPr>
        <w:t xml:space="preserve"> </w:t>
      </w:r>
      <w:r w:rsidRPr="006F0B90">
        <w:rPr>
          <w:rtl/>
        </w:rPr>
        <w:t>عنوان نما</w:t>
      </w:r>
      <w:r w:rsidR="002902AD">
        <w:rPr>
          <w:rtl/>
        </w:rPr>
        <w:t>ی</w:t>
      </w:r>
      <w:r w:rsidRPr="006F0B90">
        <w:rPr>
          <w:rtl/>
        </w:rPr>
        <w:t xml:space="preserve">نده عثمان </w:t>
      </w:r>
      <w:r w:rsidRPr="006F0B90">
        <w:rPr>
          <w:rFonts w:cs="CTraditional Arabic"/>
          <w:rtl/>
        </w:rPr>
        <w:t>س</w:t>
      </w:r>
      <w:r w:rsidRPr="006F0B90">
        <w:rPr>
          <w:rtl/>
        </w:rPr>
        <w:t xml:space="preserve"> با خودش ب</w:t>
      </w:r>
      <w:r w:rsidR="002902AD">
        <w:rPr>
          <w:rtl/>
        </w:rPr>
        <w:t>ی</w:t>
      </w:r>
      <w:r w:rsidRPr="006F0B90">
        <w:rPr>
          <w:rtl/>
        </w:rPr>
        <w:t xml:space="preserve">عت </w:t>
      </w:r>
      <w:r w:rsidR="002902AD">
        <w:rPr>
          <w:rtl/>
        </w:rPr>
        <w:t>ک</w:t>
      </w:r>
      <w:r w:rsidRPr="006F0B90">
        <w:rPr>
          <w:rtl/>
        </w:rPr>
        <w:t>رد!</w:t>
      </w:r>
      <w:r w:rsidRPr="006F0B90">
        <w:rPr>
          <w:rStyle w:val="FootnoteReference"/>
          <w:rFonts w:ascii="Times New Roman" w:hAnsi="Times New Roman"/>
        </w:rPr>
        <w:t xml:space="preserve"> </w:t>
      </w:r>
      <w:r w:rsidRPr="002902AD">
        <w:rPr>
          <w:rStyle w:val="FootnoteReference"/>
          <w:rFonts w:ascii="B Lotus" w:hAnsi="B Lotus"/>
          <w:b/>
          <w:sz w:val="24"/>
        </w:rPr>
        <w:footnoteReference w:id="366"/>
      </w:r>
      <w:r w:rsidRPr="006F0B90">
        <w:rPr>
          <w:rtl/>
        </w:rPr>
        <w:t xml:space="preserve"> مشخّص است، ا</w:t>
      </w:r>
      <w:r w:rsidR="002902AD">
        <w:rPr>
          <w:rtl/>
        </w:rPr>
        <w:t>ی</w:t>
      </w:r>
      <w:r w:rsidRPr="006F0B90">
        <w:rPr>
          <w:rtl/>
        </w:rPr>
        <w:t xml:space="preserve">ن </w:t>
      </w:r>
      <w:r w:rsidR="002902AD">
        <w:rPr>
          <w:rtl/>
        </w:rPr>
        <w:t>ک</w:t>
      </w:r>
      <w:r w:rsidRPr="006F0B90">
        <w:rPr>
          <w:rtl/>
        </w:rPr>
        <w:t xml:space="preserve">ار پیامبر </w:t>
      </w:r>
      <w:r w:rsidRPr="006F0B90">
        <w:rPr>
          <w:rFonts w:cs="CTraditional Arabic"/>
          <w:rtl/>
        </w:rPr>
        <w:t>ص</w:t>
      </w:r>
      <w:r w:rsidRPr="006F0B90">
        <w:rPr>
          <w:rtl/>
        </w:rPr>
        <w:t>، خلوص ا</w:t>
      </w:r>
      <w:r w:rsidR="002902AD">
        <w:rPr>
          <w:rtl/>
        </w:rPr>
        <w:t>ی</w:t>
      </w:r>
      <w:r w:rsidRPr="006F0B90">
        <w:rPr>
          <w:rtl/>
        </w:rPr>
        <w:t xml:space="preserve">مان عثمان </w:t>
      </w:r>
      <w:r w:rsidRPr="006F0B90">
        <w:rPr>
          <w:rFonts w:cs="CTraditional Arabic"/>
          <w:rtl/>
        </w:rPr>
        <w:t>س</w:t>
      </w:r>
      <w:r w:rsidRPr="006F0B90">
        <w:rPr>
          <w:rtl/>
        </w:rPr>
        <w:t xml:space="preserve"> - تا آخر ح</w:t>
      </w:r>
      <w:r w:rsidR="002902AD">
        <w:rPr>
          <w:rtl/>
        </w:rPr>
        <w:t>ی</w:t>
      </w:r>
      <w:r w:rsidRPr="006F0B90">
        <w:rPr>
          <w:rtl/>
        </w:rPr>
        <w:t>اتش - را مى‏رساند؛ ز</w:t>
      </w:r>
      <w:r w:rsidR="002902AD">
        <w:rPr>
          <w:rtl/>
        </w:rPr>
        <w:t>ی</w:t>
      </w:r>
      <w:r w:rsidRPr="006F0B90">
        <w:rPr>
          <w:rtl/>
        </w:rPr>
        <w:t>را رسول خدا</w:t>
      </w:r>
      <w:r w:rsidRPr="006F0B90">
        <w:rPr>
          <w:rFonts w:cs="CTraditional Arabic"/>
          <w:rtl/>
        </w:rPr>
        <w:t>ص</w:t>
      </w:r>
      <w:r w:rsidRPr="006F0B90">
        <w:rPr>
          <w:rtl/>
        </w:rPr>
        <w:t xml:space="preserve"> مى‏دانست </w:t>
      </w:r>
      <w:r w:rsidR="002902AD">
        <w:rPr>
          <w:rtl/>
        </w:rPr>
        <w:t>ک</w:t>
      </w:r>
      <w:r w:rsidRPr="006F0B90">
        <w:rPr>
          <w:rtl/>
        </w:rPr>
        <w:t xml:space="preserve">ه عثمان </w:t>
      </w:r>
      <w:r w:rsidRPr="006F0B90">
        <w:rPr>
          <w:rFonts w:cs="CTraditional Arabic"/>
          <w:rtl/>
        </w:rPr>
        <w:t>س</w:t>
      </w:r>
      <w:r w:rsidRPr="006F0B90">
        <w:rPr>
          <w:rtl/>
        </w:rPr>
        <w:t xml:space="preserve"> تا آخر عمرش وفادار خواهد ماند </w:t>
      </w:r>
      <w:r w:rsidR="002902AD">
        <w:rPr>
          <w:rtl/>
        </w:rPr>
        <w:t>ک</w:t>
      </w:r>
      <w:r w:rsidRPr="006F0B90">
        <w:rPr>
          <w:rtl/>
        </w:rPr>
        <w:t>ه از طرف او، با خودش ب</w:t>
      </w:r>
      <w:r w:rsidR="002902AD">
        <w:rPr>
          <w:rtl/>
        </w:rPr>
        <w:t>ی</w:t>
      </w:r>
      <w:r w:rsidRPr="006F0B90">
        <w:rPr>
          <w:rtl/>
        </w:rPr>
        <w:t xml:space="preserve">عت </w:t>
      </w:r>
      <w:r w:rsidR="002902AD">
        <w:rPr>
          <w:rtl/>
        </w:rPr>
        <w:t>ک</w:t>
      </w:r>
      <w:r w:rsidRPr="006F0B90">
        <w:rPr>
          <w:rtl/>
        </w:rPr>
        <w:t>رد! ولى ت</w:t>
      </w:r>
      <w:r w:rsidR="002902AD">
        <w:rPr>
          <w:rtl/>
        </w:rPr>
        <w:t>ی</w:t>
      </w:r>
      <w:r w:rsidRPr="006F0B90">
        <w:rPr>
          <w:rtl/>
        </w:rPr>
        <w:t>جانى ادّعا مى‏</w:t>
      </w:r>
      <w:r w:rsidR="002902AD">
        <w:rPr>
          <w:rtl/>
        </w:rPr>
        <w:t>ک</w:t>
      </w:r>
      <w:r w:rsidRPr="006F0B90">
        <w:rPr>
          <w:rtl/>
        </w:rPr>
        <w:t xml:space="preserve">ند </w:t>
      </w:r>
      <w:r w:rsidR="002902AD">
        <w:rPr>
          <w:rtl/>
        </w:rPr>
        <w:t>ک</w:t>
      </w:r>
      <w:r w:rsidRPr="006F0B90">
        <w:rPr>
          <w:rtl/>
        </w:rPr>
        <w:t>ه او از مرتدّان بوده است! بعد از ا</w:t>
      </w:r>
      <w:r w:rsidR="002902AD">
        <w:rPr>
          <w:rtl/>
        </w:rPr>
        <w:t>ی</w:t>
      </w:r>
      <w:r w:rsidRPr="006F0B90">
        <w:rPr>
          <w:rtl/>
        </w:rPr>
        <w:t xml:space="preserve">ن عمل پیامبر </w:t>
      </w:r>
      <w:r w:rsidRPr="006F0B90">
        <w:rPr>
          <w:rFonts w:cs="CTraditional Arabic"/>
          <w:rtl/>
        </w:rPr>
        <w:t>ص</w:t>
      </w:r>
      <w:r w:rsidRPr="006F0B90">
        <w:rPr>
          <w:rtl/>
        </w:rPr>
        <w:t>، حاضر</w:t>
      </w:r>
      <w:r w:rsidR="002902AD">
        <w:rPr>
          <w:rtl/>
        </w:rPr>
        <w:t>ی</w:t>
      </w:r>
      <w:r w:rsidRPr="006F0B90">
        <w:rPr>
          <w:rtl/>
        </w:rPr>
        <w:t>ن گفتند: خوشا به حال عثمان!</w:t>
      </w:r>
      <w:r w:rsidRPr="002902AD">
        <w:rPr>
          <w:rStyle w:val="FootnoteReference"/>
          <w:rFonts w:ascii="Times New Roman" w:hAnsi="Times New Roman"/>
          <w:rtl/>
        </w:rPr>
        <w:footnoteReference w:id="367"/>
      </w:r>
      <w:r w:rsidR="00D17E13">
        <w:rPr>
          <w:rtl/>
        </w:rPr>
        <w:t xml:space="preserve"> </w:t>
      </w:r>
      <w:r w:rsidRPr="006F0B90">
        <w:rPr>
          <w:rtl/>
        </w:rPr>
        <w:t>ا</w:t>
      </w:r>
      <w:r w:rsidR="002902AD">
        <w:rPr>
          <w:rtl/>
        </w:rPr>
        <w:t>ی</w:t>
      </w:r>
      <w:r w:rsidRPr="006F0B90">
        <w:rPr>
          <w:rtl/>
        </w:rPr>
        <w:t>ن ب</w:t>
      </w:r>
      <w:r w:rsidR="002902AD">
        <w:rPr>
          <w:rtl/>
        </w:rPr>
        <w:t>ی</w:t>
      </w:r>
      <w:r w:rsidRPr="006F0B90">
        <w:rPr>
          <w:rtl/>
        </w:rPr>
        <w:t>عت به حدّى خالصانه و عم</w:t>
      </w:r>
      <w:r w:rsidR="002902AD">
        <w:rPr>
          <w:rtl/>
        </w:rPr>
        <w:t>ی</w:t>
      </w:r>
      <w:r w:rsidRPr="006F0B90">
        <w:rPr>
          <w:rtl/>
        </w:rPr>
        <w:t xml:space="preserve">ق بود </w:t>
      </w:r>
      <w:r w:rsidR="002902AD">
        <w:rPr>
          <w:rtl/>
        </w:rPr>
        <w:t>ک</w:t>
      </w:r>
      <w:r w:rsidRPr="006F0B90">
        <w:rPr>
          <w:rtl/>
        </w:rPr>
        <w:t>ه خداوند - متعال - از همگى آنان راضى شد و فرمود:</w:t>
      </w:r>
    </w:p>
    <w:p w:rsidR="00AB6689" w:rsidRDefault="00082CC7" w:rsidP="009E2A73">
      <w:pPr>
        <w:pStyle w:val="a5"/>
        <w:rPr>
          <w:rFonts w:ascii="Times New Roman" w:hAnsi="Times New Roman"/>
          <w:rtl/>
        </w:rPr>
      </w:pPr>
      <w:r>
        <w:rPr>
          <w:rFonts w:ascii="Times New Roman" w:hAnsi="Times New Roman" w:cs="Traditional Arabic" w:hint="cs"/>
          <w:rtl/>
        </w:rPr>
        <w:t>﴿</w:t>
      </w:r>
      <w:r w:rsidR="00AB6689" w:rsidRPr="002902AD">
        <w:rPr>
          <w:rStyle w:val="Char3"/>
          <w:rtl/>
        </w:rPr>
        <w:t>لَّقَد</w:t>
      </w:r>
      <w:r w:rsidR="00AB6689" w:rsidRPr="002902AD">
        <w:rPr>
          <w:rStyle w:val="Char3"/>
          <w:rFonts w:hint="cs"/>
          <w:rtl/>
        </w:rPr>
        <w:t>ۡ</w:t>
      </w:r>
      <w:r w:rsidR="00AB6689" w:rsidRPr="002902AD">
        <w:rPr>
          <w:rStyle w:val="Char3"/>
          <w:rtl/>
        </w:rPr>
        <w:t xml:space="preserve"> </w:t>
      </w:r>
      <w:r w:rsidR="00AB6689" w:rsidRPr="002902AD">
        <w:rPr>
          <w:rStyle w:val="Char3"/>
          <w:rFonts w:hint="cs"/>
          <w:rtl/>
        </w:rPr>
        <w:t>رَضِيَ</w:t>
      </w:r>
      <w:r w:rsidR="00AB6689" w:rsidRPr="002902AD">
        <w:rPr>
          <w:rStyle w:val="Char3"/>
          <w:rtl/>
        </w:rPr>
        <w:t xml:space="preserve"> </w:t>
      </w:r>
      <w:r w:rsidR="00AB6689" w:rsidRPr="002902AD">
        <w:rPr>
          <w:rStyle w:val="Char3"/>
          <w:rFonts w:hint="cs"/>
          <w:rtl/>
        </w:rPr>
        <w:t>ٱللَّهُ</w:t>
      </w:r>
      <w:r w:rsidR="00AB6689" w:rsidRPr="002902AD">
        <w:rPr>
          <w:rStyle w:val="Char3"/>
          <w:rtl/>
        </w:rPr>
        <w:t xml:space="preserve"> </w:t>
      </w:r>
      <w:r w:rsidR="00AB6689" w:rsidRPr="002902AD">
        <w:rPr>
          <w:rStyle w:val="Char3"/>
          <w:rFonts w:hint="cs"/>
          <w:rtl/>
        </w:rPr>
        <w:t>عَنِ</w:t>
      </w:r>
      <w:r w:rsidR="00AB6689" w:rsidRPr="002902AD">
        <w:rPr>
          <w:rStyle w:val="Char3"/>
          <w:rtl/>
        </w:rPr>
        <w:t xml:space="preserve"> </w:t>
      </w:r>
      <w:r w:rsidR="00AB6689" w:rsidRPr="002902AD">
        <w:rPr>
          <w:rStyle w:val="Char3"/>
          <w:rFonts w:hint="cs"/>
          <w:rtl/>
        </w:rPr>
        <w:t>ٱلۡمُؤۡمِنِينَ</w:t>
      </w:r>
      <w:r w:rsidR="00AB6689" w:rsidRPr="002902AD">
        <w:rPr>
          <w:rStyle w:val="Char3"/>
          <w:rtl/>
        </w:rPr>
        <w:t xml:space="preserve"> </w:t>
      </w:r>
      <w:r w:rsidR="00AB6689" w:rsidRPr="002902AD">
        <w:rPr>
          <w:rStyle w:val="Char3"/>
          <w:rFonts w:hint="cs"/>
          <w:rtl/>
        </w:rPr>
        <w:t>إِذۡ</w:t>
      </w:r>
      <w:r w:rsidR="00AB6689" w:rsidRPr="002902AD">
        <w:rPr>
          <w:rStyle w:val="Char3"/>
          <w:rtl/>
        </w:rPr>
        <w:t xml:space="preserve"> </w:t>
      </w:r>
      <w:r w:rsidR="00AB6689" w:rsidRPr="002902AD">
        <w:rPr>
          <w:rStyle w:val="Char3"/>
          <w:rFonts w:hint="cs"/>
          <w:rtl/>
        </w:rPr>
        <w:t>يُبَايِعُونَكَ</w:t>
      </w:r>
      <w:r w:rsidR="00AB6689" w:rsidRPr="002902AD">
        <w:rPr>
          <w:rStyle w:val="Char3"/>
          <w:rtl/>
        </w:rPr>
        <w:t xml:space="preserve"> </w:t>
      </w:r>
      <w:r w:rsidR="00AB6689" w:rsidRPr="002902AD">
        <w:rPr>
          <w:rStyle w:val="Char3"/>
          <w:rFonts w:hint="cs"/>
          <w:rtl/>
        </w:rPr>
        <w:t>تَحۡتَ</w:t>
      </w:r>
      <w:r w:rsidR="00AB6689" w:rsidRPr="002902AD">
        <w:rPr>
          <w:rStyle w:val="Char3"/>
          <w:rtl/>
        </w:rPr>
        <w:t xml:space="preserve"> </w:t>
      </w:r>
      <w:r w:rsidR="00AB6689" w:rsidRPr="002902AD">
        <w:rPr>
          <w:rStyle w:val="Char3"/>
          <w:rFonts w:hint="cs"/>
          <w:rtl/>
        </w:rPr>
        <w:t>ٱلشَّجَرَةِ</w:t>
      </w:r>
      <w:r w:rsidR="00AB6689" w:rsidRPr="002902AD">
        <w:rPr>
          <w:rStyle w:val="Char3"/>
          <w:rtl/>
        </w:rPr>
        <w:t xml:space="preserve"> </w:t>
      </w:r>
      <w:r w:rsidR="00AB6689" w:rsidRPr="002902AD">
        <w:rPr>
          <w:rStyle w:val="Char3"/>
          <w:rFonts w:hint="cs"/>
          <w:rtl/>
        </w:rPr>
        <w:t>فَعَلِمَ</w:t>
      </w:r>
      <w:r w:rsidR="00AB6689" w:rsidRPr="002902AD">
        <w:rPr>
          <w:rStyle w:val="Char3"/>
          <w:rtl/>
        </w:rPr>
        <w:t xml:space="preserve"> </w:t>
      </w:r>
      <w:r w:rsidR="00AB6689" w:rsidRPr="002902AD">
        <w:rPr>
          <w:rStyle w:val="Char3"/>
          <w:rFonts w:hint="cs"/>
          <w:rtl/>
        </w:rPr>
        <w:t>مَا</w:t>
      </w:r>
      <w:r w:rsidR="00AB6689" w:rsidRPr="002902AD">
        <w:rPr>
          <w:rStyle w:val="Char3"/>
          <w:rtl/>
        </w:rPr>
        <w:t xml:space="preserve"> </w:t>
      </w:r>
      <w:r w:rsidR="00AB6689" w:rsidRPr="002902AD">
        <w:rPr>
          <w:rStyle w:val="Char3"/>
          <w:rFonts w:hint="cs"/>
          <w:rtl/>
        </w:rPr>
        <w:t>فِي</w:t>
      </w:r>
      <w:r w:rsidR="00AB6689" w:rsidRPr="002902AD">
        <w:rPr>
          <w:rStyle w:val="Char3"/>
          <w:rtl/>
        </w:rPr>
        <w:t xml:space="preserve"> </w:t>
      </w:r>
      <w:r w:rsidR="00AB6689" w:rsidRPr="002902AD">
        <w:rPr>
          <w:rStyle w:val="Char3"/>
          <w:rFonts w:hint="cs"/>
          <w:rtl/>
        </w:rPr>
        <w:t>قُلُوبِهِمۡ</w:t>
      </w:r>
      <w:r w:rsidR="00AB6689" w:rsidRPr="002902AD">
        <w:rPr>
          <w:rStyle w:val="Char3"/>
          <w:rtl/>
        </w:rPr>
        <w:t xml:space="preserve"> </w:t>
      </w:r>
      <w:r w:rsidR="00AB6689" w:rsidRPr="002902AD">
        <w:rPr>
          <w:rStyle w:val="Char3"/>
          <w:rFonts w:hint="cs"/>
          <w:rtl/>
        </w:rPr>
        <w:t>فَأَنزَلَ</w:t>
      </w:r>
      <w:r w:rsidR="00AB6689" w:rsidRPr="002902AD">
        <w:rPr>
          <w:rStyle w:val="Char3"/>
          <w:rtl/>
        </w:rPr>
        <w:t xml:space="preserve"> </w:t>
      </w:r>
      <w:r w:rsidR="00AB6689" w:rsidRPr="002902AD">
        <w:rPr>
          <w:rStyle w:val="Char3"/>
          <w:rFonts w:hint="cs"/>
          <w:rtl/>
        </w:rPr>
        <w:t>ٱلسَّكِينَةَ</w:t>
      </w:r>
      <w:r w:rsidR="00AB6689" w:rsidRPr="002902AD">
        <w:rPr>
          <w:rStyle w:val="Char3"/>
          <w:rtl/>
        </w:rPr>
        <w:t xml:space="preserve"> </w:t>
      </w:r>
      <w:r w:rsidR="00AB6689" w:rsidRPr="002902AD">
        <w:rPr>
          <w:rStyle w:val="Char3"/>
          <w:rFonts w:hint="cs"/>
          <w:rtl/>
        </w:rPr>
        <w:t>عَلَيۡهِمۡ</w:t>
      </w:r>
      <w:r w:rsidR="00AB6689" w:rsidRPr="002902AD">
        <w:rPr>
          <w:rStyle w:val="Char3"/>
          <w:rtl/>
        </w:rPr>
        <w:t xml:space="preserve"> </w:t>
      </w:r>
      <w:r w:rsidR="00AB6689" w:rsidRPr="002902AD">
        <w:rPr>
          <w:rStyle w:val="Char3"/>
          <w:rFonts w:hint="cs"/>
          <w:rtl/>
        </w:rPr>
        <w:t>وَأَثَٰبَهُمۡ</w:t>
      </w:r>
      <w:r w:rsidR="00AB6689" w:rsidRPr="002902AD">
        <w:rPr>
          <w:rStyle w:val="Char3"/>
          <w:rtl/>
        </w:rPr>
        <w:t xml:space="preserve"> </w:t>
      </w:r>
      <w:r w:rsidR="00AB6689" w:rsidRPr="002902AD">
        <w:rPr>
          <w:rStyle w:val="Char3"/>
          <w:rFonts w:hint="cs"/>
          <w:rtl/>
        </w:rPr>
        <w:t>فَتۡحٗا</w:t>
      </w:r>
      <w:r w:rsidR="00AB6689" w:rsidRPr="002902AD">
        <w:rPr>
          <w:rStyle w:val="Char3"/>
          <w:rtl/>
        </w:rPr>
        <w:t xml:space="preserve"> </w:t>
      </w:r>
      <w:r w:rsidR="00AB6689" w:rsidRPr="002902AD">
        <w:rPr>
          <w:rStyle w:val="Char3"/>
          <w:rFonts w:hint="cs"/>
          <w:rtl/>
        </w:rPr>
        <w:t>قَرِيبٗا</w:t>
      </w:r>
      <w:r w:rsidR="00AB6689" w:rsidRPr="002902AD">
        <w:rPr>
          <w:rStyle w:val="Char3"/>
          <w:rtl/>
        </w:rPr>
        <w:t xml:space="preserve"> </w:t>
      </w:r>
      <w:r w:rsidR="00AB6689" w:rsidRPr="002902AD">
        <w:rPr>
          <w:rStyle w:val="Char3"/>
          <w:rFonts w:hint="cs"/>
          <w:rtl/>
        </w:rPr>
        <w:t>١٨</w:t>
      </w:r>
      <w:r>
        <w:rPr>
          <w:rFonts w:ascii="Times New Roman" w:hAnsi="Times New Roman" w:cs="Traditional Arabic" w:hint="cs"/>
          <w:rtl/>
        </w:rPr>
        <w:t>﴾</w:t>
      </w:r>
      <w:r w:rsidR="00AB6689">
        <w:rPr>
          <w:rFonts w:ascii="Times New Roman" w:hAnsi="Times New Roman" w:hint="cs"/>
          <w:rtl/>
        </w:rPr>
        <w:t xml:space="preserve"> </w:t>
      </w:r>
      <w:r w:rsidRPr="00862A9B">
        <w:rPr>
          <w:rStyle w:val="Char4"/>
          <w:rtl/>
        </w:rPr>
        <w:t>[الفتح: ١٨]</w:t>
      </w:r>
      <w:r>
        <w:rPr>
          <w:rFonts w:ascii="Times New Roman" w:hAnsi="Times New Roman" w:hint="cs"/>
          <w:rtl/>
        </w:rPr>
        <w:t>.</w:t>
      </w:r>
    </w:p>
    <w:p w:rsidR="00082CC7" w:rsidRPr="006F0B90" w:rsidRDefault="00082CC7" w:rsidP="00862A9B">
      <w:pPr>
        <w:pStyle w:val="a5"/>
      </w:pPr>
      <w:r>
        <w:rPr>
          <w:rFonts w:cs="Traditional Arabic" w:hint="cs"/>
          <w:rtl/>
        </w:rPr>
        <w:t>«</w:t>
      </w:r>
      <w:r w:rsidRPr="00B938F1">
        <w:rPr>
          <w:rtl/>
        </w:rPr>
        <w:t xml:space="preserve">همانا خداوند از مؤمنان راضى شد، آن هنگام </w:t>
      </w:r>
      <w:r w:rsidR="002902AD">
        <w:rPr>
          <w:rtl/>
        </w:rPr>
        <w:t>ک</w:t>
      </w:r>
      <w:r w:rsidRPr="00B938F1">
        <w:rPr>
          <w:rtl/>
        </w:rPr>
        <w:t>ه ز</w:t>
      </w:r>
      <w:r w:rsidR="002902AD">
        <w:rPr>
          <w:rtl/>
        </w:rPr>
        <w:t>ی</w:t>
      </w:r>
      <w:r w:rsidRPr="00B938F1">
        <w:rPr>
          <w:rtl/>
        </w:rPr>
        <w:t>ر درخت با تو ب</w:t>
      </w:r>
      <w:r w:rsidR="002902AD">
        <w:rPr>
          <w:rtl/>
        </w:rPr>
        <w:t>ی</w:t>
      </w:r>
      <w:r w:rsidRPr="00B938F1">
        <w:rPr>
          <w:rtl/>
        </w:rPr>
        <w:t xml:space="preserve">عت </w:t>
      </w:r>
      <w:r w:rsidR="002902AD">
        <w:rPr>
          <w:rtl/>
        </w:rPr>
        <w:t>ک</w:t>
      </w:r>
      <w:r w:rsidRPr="00B938F1">
        <w:rPr>
          <w:rtl/>
        </w:rPr>
        <w:t>ردند. پس خداوند از آنچه در قلوبشان بود، دانست (و فهم</w:t>
      </w:r>
      <w:r w:rsidR="002902AD">
        <w:rPr>
          <w:rtl/>
        </w:rPr>
        <w:t>ی</w:t>
      </w:r>
      <w:r w:rsidRPr="00B938F1">
        <w:rPr>
          <w:rtl/>
        </w:rPr>
        <w:t>د به چه دل</w:t>
      </w:r>
      <w:r w:rsidR="002902AD">
        <w:rPr>
          <w:rtl/>
        </w:rPr>
        <w:t>ی</w:t>
      </w:r>
      <w:r w:rsidRPr="00B938F1">
        <w:rPr>
          <w:rtl/>
        </w:rPr>
        <w:t>ل اعتراض مى‏</w:t>
      </w:r>
      <w:r w:rsidR="002902AD">
        <w:rPr>
          <w:rtl/>
        </w:rPr>
        <w:t>ک</w:t>
      </w:r>
      <w:r w:rsidRPr="00B938F1">
        <w:rPr>
          <w:rtl/>
        </w:rPr>
        <w:t>نند) و لذا آرامش خود را (پس از ناراحتى و اعتراض به خاطر مفاد صلحنامه) بر آنان فرستاد و فتح نزد</w:t>
      </w:r>
      <w:r w:rsidR="002902AD">
        <w:rPr>
          <w:rtl/>
        </w:rPr>
        <w:t>یک</w:t>
      </w:r>
      <w:r w:rsidRPr="00B938F1">
        <w:rPr>
          <w:rtl/>
        </w:rPr>
        <w:t>ى را (</w:t>
      </w:r>
      <w:r w:rsidR="002902AD">
        <w:rPr>
          <w:rtl/>
        </w:rPr>
        <w:t>ک</w:t>
      </w:r>
      <w:r w:rsidRPr="00B938F1">
        <w:rPr>
          <w:rtl/>
        </w:rPr>
        <w:t>ه فتح خ</w:t>
      </w:r>
      <w:r w:rsidR="002902AD">
        <w:rPr>
          <w:rtl/>
        </w:rPr>
        <w:t>ی</w:t>
      </w:r>
      <w:r w:rsidRPr="00B938F1">
        <w:rPr>
          <w:rtl/>
        </w:rPr>
        <w:t>بر و م</w:t>
      </w:r>
      <w:r w:rsidR="002902AD">
        <w:rPr>
          <w:rtl/>
        </w:rPr>
        <w:t>ک</w:t>
      </w:r>
      <w:r w:rsidRPr="00B938F1">
        <w:rPr>
          <w:rtl/>
        </w:rPr>
        <w:t>ه باشد) به آنان پاداش خواهد داد</w:t>
      </w:r>
      <w:r>
        <w:rPr>
          <w:rFonts w:cs="Traditional Arabic" w:hint="cs"/>
          <w:rtl/>
        </w:rPr>
        <w:t>»</w:t>
      </w:r>
      <w:r w:rsidRPr="006F0B90">
        <w:rPr>
          <w:rtl/>
        </w:rPr>
        <w:t>.</w:t>
      </w:r>
    </w:p>
    <w:p w:rsidR="00AB6689" w:rsidRDefault="00082CC7" w:rsidP="00862A9B">
      <w:pPr>
        <w:pStyle w:val="a5"/>
        <w:rPr>
          <w:rtl/>
        </w:rPr>
      </w:pPr>
      <w:r w:rsidRPr="006F0B90">
        <w:rPr>
          <w:rtl/>
        </w:rPr>
        <w:t>به هر حال، بعد از معلوم‏شدن شا</w:t>
      </w:r>
      <w:r w:rsidR="002902AD">
        <w:rPr>
          <w:rtl/>
        </w:rPr>
        <w:t>ی</w:t>
      </w:r>
      <w:r w:rsidRPr="006F0B90">
        <w:rPr>
          <w:rtl/>
        </w:rPr>
        <w:t xml:space="preserve">عه قتل عثمان </w:t>
      </w:r>
      <w:r w:rsidRPr="006F0B90">
        <w:rPr>
          <w:rFonts w:cs="CTraditional Arabic"/>
          <w:rtl/>
        </w:rPr>
        <w:t>س</w:t>
      </w:r>
      <w:r w:rsidRPr="006F0B90">
        <w:rPr>
          <w:rtl/>
        </w:rPr>
        <w:t>، جمعى از قر</w:t>
      </w:r>
      <w:r w:rsidR="002902AD">
        <w:rPr>
          <w:rtl/>
        </w:rPr>
        <w:t>ی</w:t>
      </w:r>
      <w:r w:rsidRPr="006F0B90">
        <w:rPr>
          <w:rtl/>
        </w:rPr>
        <w:t>ش به سر</w:t>
      </w:r>
      <w:r w:rsidR="002902AD">
        <w:rPr>
          <w:rtl/>
        </w:rPr>
        <w:t>ک</w:t>
      </w:r>
      <w:r w:rsidRPr="006F0B90">
        <w:rPr>
          <w:rtl/>
        </w:rPr>
        <w:t>ردگى «سه</w:t>
      </w:r>
      <w:r w:rsidR="002902AD">
        <w:rPr>
          <w:rtl/>
        </w:rPr>
        <w:t>ی</w:t>
      </w:r>
      <w:r w:rsidRPr="006F0B90">
        <w:rPr>
          <w:rtl/>
        </w:rPr>
        <w:t xml:space="preserve">ل‏بن عمرو» نزد پیامبر </w:t>
      </w:r>
      <w:r w:rsidRPr="006F0B90">
        <w:rPr>
          <w:rFonts w:cs="CTraditional Arabic"/>
          <w:rtl/>
        </w:rPr>
        <w:t>ص</w:t>
      </w:r>
      <w:r w:rsidRPr="006F0B90">
        <w:rPr>
          <w:rtl/>
        </w:rPr>
        <w:t xml:space="preserve"> مى‏آ</w:t>
      </w:r>
      <w:r w:rsidR="002902AD">
        <w:rPr>
          <w:rtl/>
        </w:rPr>
        <w:t>ی</w:t>
      </w:r>
      <w:r w:rsidRPr="006F0B90">
        <w:rPr>
          <w:rtl/>
        </w:rPr>
        <w:t>ند و پس از گفتگوى مفصّل، پ</w:t>
      </w:r>
      <w:r w:rsidR="002902AD">
        <w:rPr>
          <w:rtl/>
        </w:rPr>
        <w:t>ی</w:t>
      </w:r>
      <w:r w:rsidRPr="006F0B90">
        <w:rPr>
          <w:rtl/>
        </w:rPr>
        <w:t>مان صلحى ب</w:t>
      </w:r>
      <w:r w:rsidR="002902AD">
        <w:rPr>
          <w:rtl/>
        </w:rPr>
        <w:t>ی</w:t>
      </w:r>
      <w:r w:rsidRPr="006F0B90">
        <w:rPr>
          <w:rtl/>
        </w:rPr>
        <w:t xml:space="preserve">ن پیامبر </w:t>
      </w:r>
      <w:r w:rsidRPr="006F0B90">
        <w:rPr>
          <w:rFonts w:cs="CTraditional Arabic"/>
          <w:rtl/>
        </w:rPr>
        <w:t>ص</w:t>
      </w:r>
      <w:r w:rsidRPr="006F0B90">
        <w:rPr>
          <w:rtl/>
        </w:rPr>
        <w:t xml:space="preserve"> و مشر</w:t>
      </w:r>
      <w:r w:rsidR="002902AD">
        <w:rPr>
          <w:rtl/>
        </w:rPr>
        <w:t>کی</w:t>
      </w:r>
      <w:r w:rsidRPr="006F0B90">
        <w:rPr>
          <w:rtl/>
        </w:rPr>
        <w:t>ن منعقد مى‏گردد.. 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ک</w:t>
      </w:r>
      <w:r w:rsidRPr="006F0B90">
        <w:rPr>
          <w:rtl/>
        </w:rPr>
        <w:t xml:space="preserve">اتب قرارداد بود.. پیامبر </w:t>
      </w:r>
      <w:r w:rsidRPr="006F0B90">
        <w:rPr>
          <w:rFonts w:cs="CTraditional Arabic"/>
          <w:rtl/>
        </w:rPr>
        <w:t>ص</w:t>
      </w:r>
      <w:r w:rsidRPr="006F0B90">
        <w:rPr>
          <w:rtl/>
        </w:rPr>
        <w:t xml:space="preserve"> به عل</w:t>
      </w:r>
      <w:r w:rsidR="002902AD">
        <w:rPr>
          <w:rtl/>
        </w:rPr>
        <w:t>ی</w:t>
      </w:r>
      <w:r w:rsidRPr="006F0B90">
        <w:rPr>
          <w:rtl/>
        </w:rPr>
        <w:t xml:space="preserve"> </w:t>
      </w:r>
      <w:r w:rsidRPr="006F0B90">
        <w:rPr>
          <w:rFonts w:cs="CTraditional Arabic"/>
          <w:rtl/>
        </w:rPr>
        <w:t>س</w:t>
      </w:r>
      <w:r w:rsidRPr="006F0B90">
        <w:rPr>
          <w:rtl/>
        </w:rPr>
        <w:t xml:space="preserve"> فرمود: «بنو</w:t>
      </w:r>
      <w:r w:rsidR="002902AD">
        <w:rPr>
          <w:rtl/>
        </w:rPr>
        <w:t>ی</w:t>
      </w:r>
      <w:r w:rsidRPr="006F0B90">
        <w:rPr>
          <w:rtl/>
        </w:rPr>
        <w:t>س: بسم اللّه الرحمن الرح</w:t>
      </w:r>
      <w:r w:rsidR="002902AD">
        <w:rPr>
          <w:rtl/>
        </w:rPr>
        <w:t>ی</w:t>
      </w:r>
      <w:r w:rsidRPr="006F0B90">
        <w:rPr>
          <w:rtl/>
        </w:rPr>
        <w:t>م.. از محمّد رسول خدا...». عل</w:t>
      </w:r>
      <w:r w:rsidR="002902AD">
        <w:rPr>
          <w:rtl/>
        </w:rPr>
        <w:t>ی</w:t>
      </w:r>
      <w:r w:rsidRPr="006F0B90">
        <w:rPr>
          <w:rtl/>
        </w:rPr>
        <w:t xml:space="preserve"> </w:t>
      </w:r>
      <w:r w:rsidRPr="006F0B90">
        <w:rPr>
          <w:rFonts w:cs="CTraditional Arabic"/>
          <w:rtl/>
        </w:rPr>
        <w:t>س</w:t>
      </w:r>
      <w:r w:rsidRPr="006F0B90">
        <w:rPr>
          <w:rtl/>
        </w:rPr>
        <w:t xml:space="preserve"> طبق دستور پیامبر </w:t>
      </w:r>
      <w:r w:rsidRPr="006F0B90">
        <w:rPr>
          <w:rFonts w:cs="CTraditional Arabic"/>
          <w:rtl/>
        </w:rPr>
        <w:t>ص</w:t>
      </w:r>
      <w:r w:rsidRPr="006F0B90">
        <w:rPr>
          <w:rtl/>
        </w:rPr>
        <w:t xml:space="preserve"> نوشت.. سه</w:t>
      </w:r>
      <w:r w:rsidR="002902AD">
        <w:rPr>
          <w:rtl/>
        </w:rPr>
        <w:t>ی</w:t>
      </w:r>
      <w:r w:rsidRPr="006F0B90">
        <w:rPr>
          <w:rtl/>
        </w:rPr>
        <w:t>ل گفت: من خداى رحمان و رح</w:t>
      </w:r>
      <w:r w:rsidR="002902AD">
        <w:rPr>
          <w:rtl/>
        </w:rPr>
        <w:t>ی</w:t>
      </w:r>
      <w:r w:rsidRPr="006F0B90">
        <w:rPr>
          <w:rtl/>
        </w:rPr>
        <w:t>م را نمى‏شناسم! بنو</w:t>
      </w:r>
      <w:r w:rsidR="002902AD">
        <w:rPr>
          <w:rtl/>
        </w:rPr>
        <w:t>ی</w:t>
      </w:r>
      <w:r w:rsidRPr="006F0B90">
        <w:rPr>
          <w:rtl/>
        </w:rPr>
        <w:t>س: «</w:t>
      </w:r>
      <w:r w:rsidRPr="00AB6689">
        <w:rPr>
          <w:rFonts w:ascii="mylotus" w:hAnsi="mylotus" w:cs="mylotus"/>
          <w:rtl/>
        </w:rPr>
        <w:t>بسمك‏اللّهم</w:t>
      </w:r>
      <w:r w:rsidR="00AB6689">
        <w:rPr>
          <w:rFonts w:hint="cs"/>
          <w:rtl/>
        </w:rPr>
        <w:t>:</w:t>
      </w:r>
      <w:r w:rsidRPr="006F0B90">
        <w:rPr>
          <w:rtl/>
        </w:rPr>
        <w:t xml:space="preserve"> خدا</w:t>
      </w:r>
      <w:r w:rsidR="002902AD">
        <w:rPr>
          <w:rtl/>
        </w:rPr>
        <w:t>ی</w:t>
      </w:r>
      <w:r w:rsidRPr="006F0B90">
        <w:rPr>
          <w:rtl/>
        </w:rPr>
        <w:t>ا! به نام تو»، و بنو</w:t>
      </w:r>
      <w:r w:rsidR="002902AD">
        <w:rPr>
          <w:rtl/>
        </w:rPr>
        <w:t>ی</w:t>
      </w:r>
      <w:r w:rsidRPr="006F0B90">
        <w:rPr>
          <w:rtl/>
        </w:rPr>
        <w:t>س: «محمّد پسر عبداللّه»! اگر ما تو را رسول خدا مى‏دانست</w:t>
      </w:r>
      <w:r w:rsidR="002902AD">
        <w:rPr>
          <w:rtl/>
        </w:rPr>
        <w:t>ی</w:t>
      </w:r>
      <w:r w:rsidRPr="006F0B90">
        <w:rPr>
          <w:rtl/>
        </w:rPr>
        <w:t>م، هرگز با شما وارد جنگ نمى‏شد</w:t>
      </w:r>
      <w:r w:rsidR="002902AD">
        <w:rPr>
          <w:rtl/>
        </w:rPr>
        <w:t>ی</w:t>
      </w:r>
      <w:r w:rsidRPr="006F0B90">
        <w:rPr>
          <w:rtl/>
        </w:rPr>
        <w:t xml:space="preserve">م!.. پیامبر </w:t>
      </w:r>
      <w:r w:rsidRPr="006F0B90">
        <w:rPr>
          <w:rFonts w:cs="CTraditional Arabic"/>
          <w:rtl/>
        </w:rPr>
        <w:t>ص</w:t>
      </w:r>
      <w:r w:rsidRPr="006F0B90">
        <w:rPr>
          <w:rtl/>
        </w:rPr>
        <w:t xml:space="preserve"> - چون از وعده خدا خبر داشت - به عل</w:t>
      </w:r>
      <w:r w:rsidR="002902AD">
        <w:rPr>
          <w:rtl/>
        </w:rPr>
        <w:t>ی</w:t>
      </w:r>
      <w:r w:rsidRPr="006F0B90">
        <w:rPr>
          <w:rtl/>
        </w:rPr>
        <w:t xml:space="preserve"> </w:t>
      </w:r>
      <w:r w:rsidRPr="006F0B90">
        <w:rPr>
          <w:rFonts w:cs="CTraditional Arabic"/>
          <w:rtl/>
        </w:rPr>
        <w:t>س</w:t>
      </w:r>
      <w:r w:rsidRPr="006F0B90">
        <w:rPr>
          <w:rtl/>
        </w:rPr>
        <w:t xml:space="preserve"> فرمود: آن را پا</w:t>
      </w:r>
      <w:r w:rsidR="002902AD">
        <w:rPr>
          <w:rtl/>
        </w:rPr>
        <w:t>ک</w:t>
      </w:r>
      <w:r w:rsidRPr="006F0B90">
        <w:rPr>
          <w:rtl/>
        </w:rPr>
        <w:t xml:space="preserve"> </w:t>
      </w:r>
      <w:r w:rsidR="002902AD">
        <w:rPr>
          <w:rtl/>
        </w:rPr>
        <w:t>ک</w:t>
      </w:r>
      <w:r w:rsidRPr="006F0B90">
        <w:rPr>
          <w:rtl/>
        </w:rPr>
        <w:t>ن! ولى عل</w:t>
      </w:r>
      <w:r w:rsidR="002902AD">
        <w:rPr>
          <w:rtl/>
        </w:rPr>
        <w:t>ی</w:t>
      </w:r>
      <w:r w:rsidRPr="006F0B90">
        <w:rPr>
          <w:rtl/>
        </w:rPr>
        <w:t xml:space="preserve"> </w:t>
      </w:r>
      <w:r w:rsidRPr="006F0B90">
        <w:rPr>
          <w:rFonts w:cs="CTraditional Arabic"/>
          <w:rtl/>
        </w:rPr>
        <w:t>س</w:t>
      </w:r>
      <w:r w:rsidRPr="006F0B90">
        <w:rPr>
          <w:rtl/>
        </w:rPr>
        <w:t xml:space="preserve"> آن را پا</w:t>
      </w:r>
      <w:r w:rsidR="002902AD">
        <w:rPr>
          <w:rtl/>
        </w:rPr>
        <w:t>ک</w:t>
      </w:r>
      <w:r w:rsidRPr="006F0B90">
        <w:rPr>
          <w:rtl/>
        </w:rPr>
        <w:t xml:space="preserve"> ن</w:t>
      </w:r>
      <w:r w:rsidR="002902AD">
        <w:rPr>
          <w:rtl/>
        </w:rPr>
        <w:t>ک</w:t>
      </w:r>
      <w:r w:rsidRPr="006F0B90">
        <w:rPr>
          <w:rtl/>
        </w:rPr>
        <w:t xml:space="preserve">رد! و لذا خود پیامبر </w:t>
      </w:r>
      <w:r w:rsidRPr="006F0B90">
        <w:rPr>
          <w:rFonts w:cs="CTraditional Arabic"/>
          <w:rtl/>
        </w:rPr>
        <w:t>ص</w:t>
      </w:r>
      <w:r>
        <w:rPr>
          <w:rtl/>
        </w:rPr>
        <w:t xml:space="preserve"> آن را پا</w:t>
      </w:r>
      <w:r w:rsidR="002902AD">
        <w:rPr>
          <w:rtl/>
        </w:rPr>
        <w:t>ک</w:t>
      </w:r>
      <w:r>
        <w:rPr>
          <w:rtl/>
        </w:rPr>
        <w:t xml:space="preserve"> </w:t>
      </w:r>
      <w:r w:rsidR="002902AD">
        <w:rPr>
          <w:rtl/>
        </w:rPr>
        <w:t>ک</w:t>
      </w:r>
      <w:r>
        <w:rPr>
          <w:rtl/>
        </w:rPr>
        <w:t>رد</w:t>
      </w:r>
      <w:r w:rsidRPr="002902AD">
        <w:rPr>
          <w:rStyle w:val="FootnoteReference"/>
          <w:rFonts w:ascii="B Lotus" w:hAnsi="B Lotus"/>
          <w:b/>
          <w:sz w:val="24"/>
        </w:rPr>
        <w:footnoteReference w:id="368"/>
      </w:r>
      <w:r>
        <w:rPr>
          <w:rFonts w:hint="cs"/>
          <w:rtl/>
        </w:rPr>
        <w:t>.</w:t>
      </w:r>
    </w:p>
    <w:p w:rsidR="00AB6689" w:rsidRDefault="00082CC7" w:rsidP="00862A9B">
      <w:pPr>
        <w:pStyle w:val="a5"/>
        <w:rPr>
          <w:rtl/>
        </w:rPr>
      </w:pPr>
      <w:r w:rsidRPr="006F0B90">
        <w:rPr>
          <w:rtl/>
        </w:rPr>
        <w:t>پ</w:t>
      </w:r>
      <w:r w:rsidR="002902AD">
        <w:rPr>
          <w:rtl/>
        </w:rPr>
        <w:t>ی</w:t>
      </w:r>
      <w:r w:rsidRPr="006F0B90">
        <w:rPr>
          <w:rtl/>
        </w:rPr>
        <w:t>مان صلح به شرح ز</w:t>
      </w:r>
      <w:r w:rsidR="002902AD">
        <w:rPr>
          <w:rtl/>
        </w:rPr>
        <w:t>ی</w:t>
      </w:r>
      <w:r w:rsidRPr="006F0B90">
        <w:rPr>
          <w:rtl/>
        </w:rPr>
        <w:t>ر منعقد شد:</w:t>
      </w:r>
    </w:p>
    <w:p w:rsidR="00082CC7" w:rsidRDefault="00082CC7" w:rsidP="00862A9B">
      <w:pPr>
        <w:pStyle w:val="a5"/>
        <w:numPr>
          <w:ilvl w:val="0"/>
          <w:numId w:val="12"/>
        </w:numPr>
        <w:ind w:left="641" w:hanging="357"/>
        <w:rPr>
          <w:rtl/>
        </w:rPr>
      </w:pPr>
      <w:r w:rsidRPr="006F0B90">
        <w:rPr>
          <w:rtl/>
        </w:rPr>
        <w:t>امسال، مسلمانان از هم</w:t>
      </w:r>
      <w:r w:rsidR="002902AD">
        <w:rPr>
          <w:rtl/>
        </w:rPr>
        <w:t>ی</w:t>
      </w:r>
      <w:r w:rsidRPr="006F0B90">
        <w:rPr>
          <w:rtl/>
        </w:rPr>
        <w:t>ن م</w:t>
      </w:r>
      <w:r w:rsidR="002902AD">
        <w:rPr>
          <w:rtl/>
        </w:rPr>
        <w:t>ک</w:t>
      </w:r>
      <w:r w:rsidRPr="006F0B90">
        <w:rPr>
          <w:rtl/>
        </w:rPr>
        <w:t>ان به مد</w:t>
      </w:r>
      <w:r w:rsidR="002902AD">
        <w:rPr>
          <w:rtl/>
        </w:rPr>
        <w:t>ی</w:t>
      </w:r>
      <w:r w:rsidRPr="006F0B90">
        <w:rPr>
          <w:rtl/>
        </w:rPr>
        <w:t>نه برگردند، و ا</w:t>
      </w:r>
      <w:r>
        <w:rPr>
          <w:rtl/>
        </w:rPr>
        <w:t xml:space="preserve">ز مراسم حجّ امسال خوددارى </w:t>
      </w:r>
      <w:r w:rsidR="002902AD">
        <w:rPr>
          <w:rtl/>
        </w:rPr>
        <w:t>ک</w:t>
      </w:r>
      <w:r>
        <w:rPr>
          <w:rtl/>
        </w:rPr>
        <w:t>نند.</w:t>
      </w:r>
    </w:p>
    <w:p w:rsidR="00082CC7" w:rsidRPr="006F0B90" w:rsidRDefault="00082CC7" w:rsidP="00862A9B">
      <w:pPr>
        <w:pStyle w:val="a5"/>
        <w:numPr>
          <w:ilvl w:val="0"/>
          <w:numId w:val="12"/>
        </w:numPr>
        <w:ind w:left="641" w:hanging="357"/>
      </w:pPr>
      <w:r w:rsidRPr="006F0B90">
        <w:rPr>
          <w:rtl/>
        </w:rPr>
        <w:t>در سال آ</w:t>
      </w:r>
      <w:r w:rsidR="002902AD">
        <w:rPr>
          <w:rtl/>
        </w:rPr>
        <w:t>ی</w:t>
      </w:r>
      <w:r w:rsidRPr="006F0B90">
        <w:rPr>
          <w:rtl/>
        </w:rPr>
        <w:t>نده براى انجام مراسم حج به م</w:t>
      </w:r>
      <w:r w:rsidR="002902AD">
        <w:rPr>
          <w:rtl/>
        </w:rPr>
        <w:t>ک</w:t>
      </w:r>
      <w:r w:rsidRPr="006F0B90">
        <w:rPr>
          <w:rtl/>
        </w:rPr>
        <w:t>ه ب</w:t>
      </w:r>
      <w:r w:rsidR="002902AD">
        <w:rPr>
          <w:rtl/>
        </w:rPr>
        <w:t>ی</w:t>
      </w:r>
      <w:r w:rsidRPr="006F0B90">
        <w:rPr>
          <w:rtl/>
        </w:rPr>
        <w:t>ا</w:t>
      </w:r>
      <w:r w:rsidR="002902AD">
        <w:rPr>
          <w:rtl/>
        </w:rPr>
        <w:t>ی</w:t>
      </w:r>
      <w:r w:rsidRPr="006F0B90">
        <w:rPr>
          <w:rtl/>
        </w:rPr>
        <w:t>ند، و فقط سه روز در م</w:t>
      </w:r>
      <w:r w:rsidR="002902AD">
        <w:rPr>
          <w:rtl/>
        </w:rPr>
        <w:t>ک</w:t>
      </w:r>
      <w:r w:rsidRPr="006F0B90">
        <w:rPr>
          <w:rtl/>
        </w:rPr>
        <w:t>ه بمانند.</w:t>
      </w:r>
    </w:p>
    <w:p w:rsidR="00082CC7" w:rsidRDefault="00082CC7" w:rsidP="00862A9B">
      <w:pPr>
        <w:pStyle w:val="a5"/>
        <w:numPr>
          <w:ilvl w:val="0"/>
          <w:numId w:val="12"/>
        </w:numPr>
        <w:ind w:left="641" w:hanging="357"/>
        <w:rPr>
          <w:rtl/>
        </w:rPr>
      </w:pPr>
      <w:r w:rsidRPr="006F0B90">
        <w:rPr>
          <w:rtl/>
        </w:rPr>
        <w:t>جنگ، ب</w:t>
      </w:r>
      <w:r w:rsidR="002902AD">
        <w:rPr>
          <w:rtl/>
        </w:rPr>
        <w:t>ی</w:t>
      </w:r>
      <w:r w:rsidRPr="006F0B90">
        <w:rPr>
          <w:rtl/>
        </w:rPr>
        <w:t>ن مسلمانان و قر</w:t>
      </w:r>
      <w:r w:rsidR="002902AD">
        <w:rPr>
          <w:rtl/>
        </w:rPr>
        <w:t>ی</w:t>
      </w:r>
      <w:r w:rsidRPr="006F0B90">
        <w:rPr>
          <w:rtl/>
        </w:rPr>
        <w:t>ش تا ده سال د</w:t>
      </w:r>
      <w:r w:rsidR="002902AD">
        <w:rPr>
          <w:rtl/>
        </w:rPr>
        <w:t>ی</w:t>
      </w:r>
      <w:r w:rsidRPr="006F0B90">
        <w:rPr>
          <w:rtl/>
        </w:rPr>
        <w:t>گر متوقّف، و مى‏توانن</w:t>
      </w:r>
      <w:r>
        <w:rPr>
          <w:rtl/>
        </w:rPr>
        <w:t>د به م</w:t>
      </w:r>
      <w:r w:rsidR="002902AD">
        <w:rPr>
          <w:rtl/>
        </w:rPr>
        <w:t>ی</w:t>
      </w:r>
      <w:r>
        <w:rPr>
          <w:rtl/>
        </w:rPr>
        <w:t xml:space="preserve">ان </w:t>
      </w:r>
      <w:r w:rsidR="002902AD">
        <w:rPr>
          <w:rtl/>
        </w:rPr>
        <w:t>یک</w:t>
      </w:r>
      <w:r>
        <w:rPr>
          <w:rtl/>
        </w:rPr>
        <w:t>د</w:t>
      </w:r>
      <w:r w:rsidR="002902AD">
        <w:rPr>
          <w:rtl/>
        </w:rPr>
        <w:t>ی</w:t>
      </w:r>
      <w:r>
        <w:rPr>
          <w:rtl/>
        </w:rPr>
        <w:t xml:space="preserve">گر رفت‏وآمد </w:t>
      </w:r>
      <w:r w:rsidR="002902AD">
        <w:rPr>
          <w:rtl/>
        </w:rPr>
        <w:t>ک</w:t>
      </w:r>
      <w:r>
        <w:rPr>
          <w:rtl/>
        </w:rPr>
        <w:t>نند.</w:t>
      </w:r>
    </w:p>
    <w:p w:rsidR="00082CC7" w:rsidRPr="006F0B90" w:rsidRDefault="00082CC7" w:rsidP="00862A9B">
      <w:pPr>
        <w:pStyle w:val="a5"/>
        <w:numPr>
          <w:ilvl w:val="0"/>
          <w:numId w:val="12"/>
        </w:numPr>
        <w:ind w:left="641" w:hanging="357"/>
        <w:rPr>
          <w:rtl/>
        </w:rPr>
      </w:pPr>
      <w:r w:rsidRPr="006F0B90">
        <w:rPr>
          <w:rtl/>
        </w:rPr>
        <w:t xml:space="preserve">در تمام مدّت آتش‏بس - ده سال صلح - هرگاه </w:t>
      </w:r>
      <w:r w:rsidR="002902AD">
        <w:rPr>
          <w:rtl/>
        </w:rPr>
        <w:t>یک</w:t>
      </w:r>
      <w:r w:rsidRPr="006F0B90">
        <w:rPr>
          <w:rtl/>
        </w:rPr>
        <w:t xml:space="preserve"> نفر از قر</w:t>
      </w:r>
      <w:r w:rsidR="002902AD">
        <w:rPr>
          <w:rtl/>
        </w:rPr>
        <w:t>ی</w:t>
      </w:r>
      <w:r w:rsidRPr="006F0B90">
        <w:rPr>
          <w:rtl/>
        </w:rPr>
        <w:t>ش، مسلمان شد و به مسلمانان پناه آورد، با</w:t>
      </w:r>
      <w:r w:rsidR="002902AD">
        <w:rPr>
          <w:rtl/>
        </w:rPr>
        <w:t>ی</w:t>
      </w:r>
      <w:r w:rsidRPr="006F0B90">
        <w:rPr>
          <w:rtl/>
        </w:rPr>
        <w:t>د او را به آنها تحو</w:t>
      </w:r>
      <w:r w:rsidR="002902AD">
        <w:rPr>
          <w:rtl/>
        </w:rPr>
        <w:t>ی</w:t>
      </w:r>
      <w:r w:rsidRPr="006F0B90">
        <w:rPr>
          <w:rtl/>
        </w:rPr>
        <w:t xml:space="preserve">ل دهند. امّا اگر </w:t>
      </w:r>
      <w:r w:rsidR="002902AD">
        <w:rPr>
          <w:rtl/>
        </w:rPr>
        <w:t>یک</w:t>
      </w:r>
      <w:r w:rsidRPr="006F0B90">
        <w:rPr>
          <w:rtl/>
        </w:rPr>
        <w:t xml:space="preserve"> نفر از طرف مسلمانان به قر</w:t>
      </w:r>
      <w:r w:rsidR="002902AD">
        <w:rPr>
          <w:rtl/>
        </w:rPr>
        <w:t>ی</w:t>
      </w:r>
      <w:r w:rsidRPr="006F0B90">
        <w:rPr>
          <w:rtl/>
        </w:rPr>
        <w:t>ش پناه آورد، قر</w:t>
      </w:r>
      <w:r w:rsidR="002902AD">
        <w:rPr>
          <w:rtl/>
        </w:rPr>
        <w:t>ی</w:t>
      </w:r>
      <w:r w:rsidRPr="006F0B90">
        <w:rPr>
          <w:rtl/>
        </w:rPr>
        <w:t>ش در برگرداندن آن آزاد هستند؛ اگر خواستند تحو</w:t>
      </w:r>
      <w:r w:rsidR="002902AD">
        <w:rPr>
          <w:rtl/>
        </w:rPr>
        <w:t>ی</w:t>
      </w:r>
      <w:r w:rsidRPr="006F0B90">
        <w:rPr>
          <w:rtl/>
        </w:rPr>
        <w:t>ل مى‏دهند و اگر خواستند، تحو</w:t>
      </w:r>
      <w:r w:rsidR="002902AD">
        <w:rPr>
          <w:rtl/>
        </w:rPr>
        <w:t>ی</w:t>
      </w:r>
      <w:r w:rsidRPr="006F0B90">
        <w:rPr>
          <w:rtl/>
        </w:rPr>
        <w:t>ل نمى‏دهند</w:t>
      </w:r>
      <w:r w:rsidRPr="002902AD">
        <w:rPr>
          <w:rStyle w:val="FootnoteReference"/>
          <w:rFonts w:ascii="B Lotus" w:hAnsi="B Lotus"/>
          <w:b/>
          <w:sz w:val="24"/>
          <w:rtl/>
        </w:rPr>
        <w:footnoteReference w:id="369"/>
      </w:r>
      <w:r>
        <w:rPr>
          <w:rFonts w:hint="cs"/>
          <w:rtl/>
        </w:rPr>
        <w:t>.</w:t>
      </w:r>
    </w:p>
    <w:p w:rsidR="00082CC7" w:rsidRDefault="00082CC7" w:rsidP="00862A9B">
      <w:pPr>
        <w:pStyle w:val="a5"/>
        <w:rPr>
          <w:rtl/>
        </w:rPr>
      </w:pPr>
      <w:r w:rsidRPr="006F0B90">
        <w:rPr>
          <w:rtl/>
        </w:rPr>
        <w:t>ب</w:t>
      </w:r>
      <w:r w:rsidR="002902AD">
        <w:rPr>
          <w:rtl/>
        </w:rPr>
        <w:t>ی</w:t>
      </w:r>
      <w:r w:rsidRPr="006F0B90">
        <w:rPr>
          <w:rtl/>
        </w:rPr>
        <w:t xml:space="preserve">شتر اصحاب و از جمله عمر </w:t>
      </w:r>
      <w:r w:rsidRPr="006F0B90">
        <w:rPr>
          <w:rFonts w:cs="CTraditional Arabic"/>
          <w:rtl/>
        </w:rPr>
        <w:t>س</w:t>
      </w:r>
      <w:r w:rsidRPr="006F0B90">
        <w:rPr>
          <w:rtl/>
        </w:rPr>
        <w:t xml:space="preserve">، به ماده چهارم معترض بودند.. عمر </w:t>
      </w:r>
      <w:r w:rsidRPr="006F0B90">
        <w:rPr>
          <w:rFonts w:cs="CTraditional Arabic"/>
          <w:rtl/>
        </w:rPr>
        <w:t>س</w:t>
      </w:r>
      <w:r w:rsidRPr="006F0B90">
        <w:rPr>
          <w:rtl/>
        </w:rPr>
        <w:t xml:space="preserve"> با ناراحتى نزد أبوب</w:t>
      </w:r>
      <w:r w:rsidR="002902AD">
        <w:rPr>
          <w:rtl/>
        </w:rPr>
        <w:t>ک</w:t>
      </w:r>
      <w:r w:rsidRPr="006F0B90">
        <w:rPr>
          <w:rtl/>
        </w:rPr>
        <w:t xml:space="preserve">ر </w:t>
      </w:r>
      <w:r w:rsidRPr="006F0B90">
        <w:rPr>
          <w:rFonts w:cs="CTraditional Arabic"/>
          <w:rtl/>
        </w:rPr>
        <w:t>س</w:t>
      </w:r>
      <w:r w:rsidRPr="006F0B90">
        <w:rPr>
          <w:rtl/>
        </w:rPr>
        <w:t xml:space="preserve"> رفت و سؤالاتى از ا</w:t>
      </w:r>
      <w:r w:rsidR="002902AD">
        <w:rPr>
          <w:rtl/>
        </w:rPr>
        <w:t>ی</w:t>
      </w:r>
      <w:r w:rsidRPr="006F0B90">
        <w:rPr>
          <w:rtl/>
        </w:rPr>
        <w:t>ن قب</w:t>
      </w:r>
      <w:r w:rsidR="002902AD">
        <w:rPr>
          <w:rtl/>
        </w:rPr>
        <w:t>ی</w:t>
      </w:r>
      <w:r w:rsidRPr="006F0B90">
        <w:rPr>
          <w:rtl/>
        </w:rPr>
        <w:t>ل پرس</w:t>
      </w:r>
      <w:r w:rsidR="002902AD">
        <w:rPr>
          <w:rtl/>
        </w:rPr>
        <w:t>ی</w:t>
      </w:r>
      <w:r w:rsidRPr="006F0B90">
        <w:rPr>
          <w:rtl/>
        </w:rPr>
        <w:t>د: چرا با</w:t>
      </w:r>
      <w:r w:rsidR="002902AD">
        <w:rPr>
          <w:rtl/>
        </w:rPr>
        <w:t>ی</w:t>
      </w:r>
      <w:r w:rsidRPr="006F0B90">
        <w:rPr>
          <w:rtl/>
        </w:rPr>
        <w:t>ستى ا</w:t>
      </w:r>
      <w:r w:rsidR="002902AD">
        <w:rPr>
          <w:rtl/>
        </w:rPr>
        <w:t>ی</w:t>
      </w:r>
      <w:r w:rsidRPr="006F0B90">
        <w:rPr>
          <w:rtl/>
        </w:rPr>
        <w:t>ن صلح ذلّت‏بار را بپذ</w:t>
      </w:r>
      <w:r w:rsidR="002902AD">
        <w:rPr>
          <w:rtl/>
        </w:rPr>
        <w:t>ی</w:t>
      </w:r>
      <w:r w:rsidRPr="006F0B90">
        <w:rPr>
          <w:rtl/>
        </w:rPr>
        <w:t>ر</w:t>
      </w:r>
      <w:r w:rsidR="002902AD">
        <w:rPr>
          <w:rtl/>
        </w:rPr>
        <w:t>ی</w:t>
      </w:r>
      <w:r w:rsidRPr="006F0B90">
        <w:rPr>
          <w:rtl/>
        </w:rPr>
        <w:t>م؟! مگر ما برحق ن</w:t>
      </w:r>
      <w:r w:rsidR="002902AD">
        <w:rPr>
          <w:rtl/>
        </w:rPr>
        <w:t>ی</w:t>
      </w:r>
      <w:r w:rsidRPr="006F0B90">
        <w:rPr>
          <w:rtl/>
        </w:rPr>
        <w:t>ست</w:t>
      </w:r>
      <w:r w:rsidR="002902AD">
        <w:rPr>
          <w:rtl/>
        </w:rPr>
        <w:t>ی</w:t>
      </w:r>
      <w:r w:rsidRPr="006F0B90">
        <w:rPr>
          <w:rtl/>
        </w:rPr>
        <w:t>م و آنها بر باطل؟! مگر ما مسلمان ن</w:t>
      </w:r>
      <w:r w:rsidR="002902AD">
        <w:rPr>
          <w:rtl/>
        </w:rPr>
        <w:t>ی</w:t>
      </w:r>
      <w:r w:rsidRPr="006F0B90">
        <w:rPr>
          <w:rtl/>
        </w:rPr>
        <w:t>ست</w:t>
      </w:r>
      <w:r w:rsidR="002902AD">
        <w:rPr>
          <w:rtl/>
        </w:rPr>
        <w:t>ی</w:t>
      </w:r>
      <w:r w:rsidRPr="006F0B90">
        <w:rPr>
          <w:rtl/>
        </w:rPr>
        <w:t xml:space="preserve">م و آنها </w:t>
      </w:r>
      <w:r w:rsidR="002902AD">
        <w:rPr>
          <w:rtl/>
        </w:rPr>
        <w:t>ک</w:t>
      </w:r>
      <w:r w:rsidRPr="006F0B90">
        <w:rPr>
          <w:rtl/>
        </w:rPr>
        <w:t>افر؟! پس چرا با</w:t>
      </w:r>
      <w:r w:rsidR="002902AD">
        <w:rPr>
          <w:rtl/>
        </w:rPr>
        <w:t>ی</w:t>
      </w:r>
      <w:r w:rsidRPr="006F0B90">
        <w:rPr>
          <w:rtl/>
        </w:rPr>
        <w:t>د چن</w:t>
      </w:r>
      <w:r w:rsidR="002902AD">
        <w:rPr>
          <w:rtl/>
        </w:rPr>
        <w:t>ی</w:t>
      </w:r>
      <w:r w:rsidRPr="006F0B90">
        <w:rPr>
          <w:rtl/>
        </w:rPr>
        <w:t>ن باشد؟! أبوب</w:t>
      </w:r>
      <w:r w:rsidR="002902AD">
        <w:rPr>
          <w:rtl/>
        </w:rPr>
        <w:t>ک</w:t>
      </w:r>
      <w:r w:rsidRPr="006F0B90">
        <w:rPr>
          <w:rtl/>
        </w:rPr>
        <w:t xml:space="preserve">ر </w:t>
      </w:r>
      <w:r w:rsidRPr="006F0B90">
        <w:rPr>
          <w:rFonts w:cs="CTraditional Arabic"/>
          <w:rtl/>
        </w:rPr>
        <w:t>س</w:t>
      </w:r>
      <w:r w:rsidRPr="006F0B90">
        <w:rPr>
          <w:rtl/>
        </w:rPr>
        <w:t xml:space="preserve"> گفت: من شهادت مى‏دهم </w:t>
      </w:r>
      <w:r w:rsidR="002902AD">
        <w:rPr>
          <w:rtl/>
        </w:rPr>
        <w:t>ک</w:t>
      </w:r>
      <w:r w:rsidRPr="006F0B90">
        <w:rPr>
          <w:rtl/>
        </w:rPr>
        <w:t>ه محمّد رسول خداست! (</w:t>
      </w:r>
      <w:r w:rsidR="002902AD">
        <w:rPr>
          <w:rtl/>
        </w:rPr>
        <w:t>ی</w:t>
      </w:r>
      <w:r w:rsidRPr="006F0B90">
        <w:rPr>
          <w:rtl/>
        </w:rPr>
        <w:t xml:space="preserve">عنى پیامبر </w:t>
      </w:r>
      <w:r w:rsidRPr="006F0B90">
        <w:rPr>
          <w:rFonts w:cs="CTraditional Arabic"/>
          <w:rtl/>
        </w:rPr>
        <w:t>ص</w:t>
      </w:r>
      <w:r w:rsidRPr="006F0B90">
        <w:rPr>
          <w:rtl/>
        </w:rPr>
        <w:t xml:space="preserve"> از طرف خدا ا</w:t>
      </w:r>
      <w:r w:rsidR="002902AD">
        <w:rPr>
          <w:rtl/>
        </w:rPr>
        <w:t>ی</w:t>
      </w:r>
      <w:r w:rsidRPr="006F0B90">
        <w:rPr>
          <w:rtl/>
        </w:rPr>
        <w:t>ن شرا</w:t>
      </w:r>
      <w:r w:rsidR="002902AD">
        <w:rPr>
          <w:rtl/>
        </w:rPr>
        <w:t>ی</w:t>
      </w:r>
      <w:r w:rsidRPr="006F0B90">
        <w:rPr>
          <w:rtl/>
        </w:rPr>
        <w:t>ط را پذ</w:t>
      </w:r>
      <w:r w:rsidR="002902AD">
        <w:rPr>
          <w:rtl/>
        </w:rPr>
        <w:t>ی</w:t>
      </w:r>
      <w:r w:rsidRPr="006F0B90">
        <w:rPr>
          <w:rtl/>
        </w:rPr>
        <w:t xml:space="preserve">رفته است).. عمر </w:t>
      </w:r>
      <w:r w:rsidRPr="006F0B90">
        <w:rPr>
          <w:rFonts w:cs="CTraditional Arabic"/>
          <w:rtl/>
        </w:rPr>
        <w:t>س</w:t>
      </w:r>
      <w:r w:rsidRPr="006F0B90">
        <w:rPr>
          <w:rtl/>
        </w:rPr>
        <w:t xml:space="preserve"> هم بلافاصله گفت: من هم شها</w:t>
      </w:r>
      <w:r>
        <w:rPr>
          <w:rtl/>
        </w:rPr>
        <w:t xml:space="preserve">دت مى‏دهم </w:t>
      </w:r>
      <w:r w:rsidR="002902AD">
        <w:rPr>
          <w:rtl/>
        </w:rPr>
        <w:t>ک</w:t>
      </w:r>
      <w:r>
        <w:rPr>
          <w:rtl/>
        </w:rPr>
        <w:t>ه محمّد رسول خداست!.</w:t>
      </w:r>
    </w:p>
    <w:p w:rsidR="00082CC7" w:rsidRPr="006F0B90" w:rsidRDefault="00082CC7" w:rsidP="00862A9B">
      <w:pPr>
        <w:pStyle w:val="a5"/>
      </w:pPr>
      <w:r w:rsidRPr="006F0B90">
        <w:rPr>
          <w:rtl/>
        </w:rPr>
        <w:t>أبوب</w:t>
      </w:r>
      <w:r w:rsidR="002902AD">
        <w:rPr>
          <w:rtl/>
        </w:rPr>
        <w:t>ک</w:t>
      </w:r>
      <w:r w:rsidRPr="006F0B90">
        <w:rPr>
          <w:rtl/>
        </w:rPr>
        <w:t>ر</w:t>
      </w:r>
      <w:r w:rsidRPr="006F0B90">
        <w:rPr>
          <w:rFonts w:cs="CTraditional Arabic"/>
          <w:rtl/>
        </w:rPr>
        <w:t>س</w:t>
      </w:r>
      <w:r w:rsidRPr="006F0B90">
        <w:rPr>
          <w:rtl/>
        </w:rPr>
        <w:t>، بدون ا</w:t>
      </w:r>
      <w:r w:rsidR="002902AD">
        <w:rPr>
          <w:rtl/>
        </w:rPr>
        <w:t>ی</w:t>
      </w:r>
      <w:r w:rsidRPr="006F0B90">
        <w:rPr>
          <w:rtl/>
        </w:rPr>
        <w:t>ن</w:t>
      </w:r>
      <w:r w:rsidR="002902AD">
        <w:rPr>
          <w:rtl/>
        </w:rPr>
        <w:t>ک</w:t>
      </w:r>
      <w:r w:rsidRPr="006F0B90">
        <w:rPr>
          <w:rtl/>
        </w:rPr>
        <w:t>ه سخنى در ا</w:t>
      </w:r>
      <w:r w:rsidR="002902AD">
        <w:rPr>
          <w:rtl/>
        </w:rPr>
        <w:t>ی</w:t>
      </w:r>
      <w:r w:rsidRPr="006F0B90">
        <w:rPr>
          <w:rtl/>
        </w:rPr>
        <w:t xml:space="preserve">ن رابطه از پیامبر </w:t>
      </w:r>
      <w:r w:rsidRPr="006F0B90">
        <w:rPr>
          <w:rFonts w:cs="CTraditional Arabic"/>
          <w:rtl/>
        </w:rPr>
        <w:t>ص</w:t>
      </w:r>
      <w:r w:rsidRPr="006F0B90">
        <w:rPr>
          <w:rtl/>
        </w:rPr>
        <w:t xml:space="preserve"> بشنود، مطمئن بود </w:t>
      </w:r>
      <w:r w:rsidR="002902AD">
        <w:rPr>
          <w:rtl/>
        </w:rPr>
        <w:t>ک</w:t>
      </w:r>
      <w:r w:rsidRPr="006F0B90">
        <w:rPr>
          <w:rtl/>
        </w:rPr>
        <w:t>ه خدا به ا</w:t>
      </w:r>
      <w:r w:rsidR="002902AD">
        <w:rPr>
          <w:rtl/>
        </w:rPr>
        <w:t>ی</w:t>
      </w:r>
      <w:r w:rsidRPr="006F0B90">
        <w:rPr>
          <w:rtl/>
        </w:rPr>
        <w:t xml:space="preserve">ن صلح اجازه داده است، ولى عمر </w:t>
      </w:r>
      <w:r w:rsidRPr="006F0B90">
        <w:rPr>
          <w:rFonts w:cs="CTraditional Arabic"/>
          <w:rtl/>
        </w:rPr>
        <w:t>س</w:t>
      </w:r>
      <w:r w:rsidRPr="006F0B90">
        <w:rPr>
          <w:rtl/>
        </w:rPr>
        <w:t xml:space="preserve"> به تصوّر ا</w:t>
      </w:r>
      <w:r w:rsidR="002902AD">
        <w:rPr>
          <w:rtl/>
        </w:rPr>
        <w:t>ی</w:t>
      </w:r>
      <w:r w:rsidRPr="006F0B90">
        <w:rPr>
          <w:rtl/>
        </w:rPr>
        <w:t>ن</w:t>
      </w:r>
      <w:r w:rsidR="002902AD">
        <w:rPr>
          <w:rtl/>
        </w:rPr>
        <w:t>ک</w:t>
      </w:r>
      <w:r w:rsidRPr="006F0B90">
        <w:rPr>
          <w:rtl/>
        </w:rPr>
        <w:t xml:space="preserve">ه پیامبر </w:t>
      </w:r>
      <w:r w:rsidRPr="006F0B90">
        <w:rPr>
          <w:rFonts w:cs="CTraditional Arabic"/>
          <w:rtl/>
        </w:rPr>
        <w:t>ص</w:t>
      </w:r>
      <w:r w:rsidRPr="006F0B90">
        <w:rPr>
          <w:rtl/>
        </w:rPr>
        <w:t xml:space="preserve"> بنا بر رأى خودش، صلح و موادّ آن را پذ</w:t>
      </w:r>
      <w:r w:rsidR="002902AD">
        <w:rPr>
          <w:rtl/>
        </w:rPr>
        <w:t>ی</w:t>
      </w:r>
      <w:r w:rsidRPr="006F0B90">
        <w:rPr>
          <w:rtl/>
        </w:rPr>
        <w:t xml:space="preserve">رفته، معترض بود؛ صلحى </w:t>
      </w:r>
      <w:r w:rsidR="002902AD">
        <w:rPr>
          <w:rtl/>
        </w:rPr>
        <w:t>ک</w:t>
      </w:r>
      <w:r w:rsidRPr="006F0B90">
        <w:rPr>
          <w:rtl/>
        </w:rPr>
        <w:t>ه ظاهراً به ضرر مسلمانان تمام مى‏شد!</w:t>
      </w:r>
    </w:p>
    <w:p w:rsidR="00AB6689" w:rsidRDefault="00082CC7" w:rsidP="00862A9B">
      <w:pPr>
        <w:pStyle w:val="a5"/>
        <w:rPr>
          <w:rtl/>
        </w:rPr>
      </w:pPr>
      <w:r w:rsidRPr="006F0B90">
        <w:rPr>
          <w:rtl/>
        </w:rPr>
        <w:t>به هم</w:t>
      </w:r>
      <w:r w:rsidR="002902AD">
        <w:rPr>
          <w:rtl/>
        </w:rPr>
        <w:t>ی</w:t>
      </w:r>
      <w:r w:rsidRPr="006F0B90">
        <w:rPr>
          <w:rtl/>
        </w:rPr>
        <w:t xml:space="preserve">ن جهت، نزد پیامبر </w:t>
      </w:r>
      <w:r w:rsidRPr="006F0B90">
        <w:rPr>
          <w:rFonts w:cs="CTraditional Arabic"/>
          <w:rtl/>
        </w:rPr>
        <w:t>ص</w:t>
      </w:r>
      <w:r w:rsidRPr="006F0B90">
        <w:rPr>
          <w:rtl/>
        </w:rPr>
        <w:t xml:space="preserve"> هم رفت و همان سؤالها را - بدون </w:t>
      </w:r>
      <w:r w:rsidR="002902AD">
        <w:rPr>
          <w:rtl/>
        </w:rPr>
        <w:t>ک</w:t>
      </w:r>
      <w:r w:rsidRPr="006F0B90">
        <w:rPr>
          <w:rtl/>
        </w:rPr>
        <w:t>م و ز</w:t>
      </w:r>
      <w:r w:rsidR="002902AD">
        <w:rPr>
          <w:rtl/>
        </w:rPr>
        <w:t>ی</w:t>
      </w:r>
      <w:r w:rsidRPr="006F0B90">
        <w:rPr>
          <w:rtl/>
        </w:rPr>
        <w:t>اد - از او هم پرس</w:t>
      </w:r>
      <w:r w:rsidR="002902AD">
        <w:rPr>
          <w:rtl/>
        </w:rPr>
        <w:t>ی</w:t>
      </w:r>
      <w:r w:rsidRPr="006F0B90">
        <w:rPr>
          <w:rtl/>
        </w:rPr>
        <w:t xml:space="preserve">د. رسول خدا </w:t>
      </w:r>
      <w:r w:rsidRPr="006F0B90">
        <w:rPr>
          <w:rFonts w:cs="CTraditional Arabic"/>
          <w:rtl/>
        </w:rPr>
        <w:t>ص</w:t>
      </w:r>
      <w:r w:rsidRPr="006F0B90">
        <w:rPr>
          <w:rtl/>
        </w:rPr>
        <w:t xml:space="preserve"> او را متوجّه </w:t>
      </w:r>
      <w:r w:rsidR="002902AD">
        <w:rPr>
          <w:rtl/>
        </w:rPr>
        <w:t>ک</w:t>
      </w:r>
      <w:r w:rsidRPr="006F0B90">
        <w:rPr>
          <w:rtl/>
        </w:rPr>
        <w:t xml:space="preserve">رد </w:t>
      </w:r>
      <w:r w:rsidR="002902AD">
        <w:rPr>
          <w:rtl/>
        </w:rPr>
        <w:t>ک</w:t>
      </w:r>
      <w:r w:rsidRPr="006F0B90">
        <w:rPr>
          <w:rtl/>
        </w:rPr>
        <w:t>ه قبول صلحنامه با اذن خدا بوده است.. و نها</w:t>
      </w:r>
      <w:r w:rsidR="002902AD">
        <w:rPr>
          <w:rtl/>
        </w:rPr>
        <w:t>ی</w:t>
      </w:r>
      <w:r w:rsidRPr="006F0B90">
        <w:rPr>
          <w:rtl/>
        </w:rPr>
        <w:t xml:space="preserve">تاً عمر </w:t>
      </w:r>
      <w:r w:rsidRPr="006F0B90">
        <w:rPr>
          <w:rFonts w:cs="CTraditional Arabic"/>
          <w:rtl/>
        </w:rPr>
        <w:t>س</w:t>
      </w:r>
      <w:r w:rsidRPr="006F0B90">
        <w:rPr>
          <w:rtl/>
        </w:rPr>
        <w:t xml:space="preserve"> به اشتباهش پى مى‏برد و آرام مى‏گ</w:t>
      </w:r>
      <w:r w:rsidR="002902AD">
        <w:rPr>
          <w:rtl/>
        </w:rPr>
        <w:t>ی</w:t>
      </w:r>
      <w:r w:rsidRPr="006F0B90">
        <w:rPr>
          <w:rtl/>
        </w:rPr>
        <w:t>رد! و شخصاً پا</w:t>
      </w:r>
      <w:r w:rsidR="002902AD">
        <w:rPr>
          <w:rtl/>
        </w:rPr>
        <w:t>یی</w:t>
      </w:r>
      <w:r w:rsidRPr="006F0B90">
        <w:rPr>
          <w:rtl/>
        </w:rPr>
        <w:t>ن ا</w:t>
      </w:r>
      <w:r w:rsidR="002902AD">
        <w:rPr>
          <w:rtl/>
        </w:rPr>
        <w:t>ی</w:t>
      </w:r>
      <w:r w:rsidRPr="006F0B90">
        <w:rPr>
          <w:rtl/>
        </w:rPr>
        <w:t>ن پ</w:t>
      </w:r>
      <w:r w:rsidR="002902AD">
        <w:rPr>
          <w:rtl/>
        </w:rPr>
        <w:t>ی</w:t>
      </w:r>
      <w:r w:rsidRPr="006F0B90">
        <w:rPr>
          <w:rtl/>
        </w:rPr>
        <w:t>مان‏نامه را</w:t>
      </w:r>
      <w:r w:rsidR="00D17E13">
        <w:rPr>
          <w:rtl/>
        </w:rPr>
        <w:t xml:space="preserve"> </w:t>
      </w:r>
      <w:r w:rsidRPr="002902AD">
        <w:rPr>
          <w:rStyle w:val="FootnoteReference"/>
          <w:rFonts w:ascii="B Lotus" w:hAnsi="B Lotus"/>
          <w:b/>
          <w:sz w:val="24"/>
          <w:rtl/>
        </w:rPr>
        <w:footnoteReference w:id="370"/>
      </w:r>
      <w:r w:rsidRPr="006F0B90">
        <w:rPr>
          <w:rtl/>
        </w:rPr>
        <w:t xml:space="preserve"> امضاء مى‏</w:t>
      </w:r>
      <w:r w:rsidR="002902AD">
        <w:rPr>
          <w:rtl/>
        </w:rPr>
        <w:t>ک</w:t>
      </w:r>
      <w:r w:rsidRPr="006F0B90">
        <w:rPr>
          <w:rtl/>
        </w:rPr>
        <w:t>ند و پش</w:t>
      </w:r>
      <w:r w:rsidR="002902AD">
        <w:rPr>
          <w:rtl/>
        </w:rPr>
        <w:t>ی</w:t>
      </w:r>
      <w:r w:rsidRPr="006F0B90">
        <w:rPr>
          <w:rtl/>
        </w:rPr>
        <w:t xml:space="preserve">مان مى‏شود و طورى </w:t>
      </w:r>
      <w:r w:rsidR="002902AD">
        <w:rPr>
          <w:rtl/>
        </w:rPr>
        <w:t>ک</w:t>
      </w:r>
      <w:r w:rsidRPr="006F0B90">
        <w:rPr>
          <w:rtl/>
        </w:rPr>
        <w:t>ه ت</w:t>
      </w:r>
      <w:r w:rsidR="002902AD">
        <w:rPr>
          <w:rtl/>
        </w:rPr>
        <w:t>ی</w:t>
      </w:r>
      <w:r w:rsidRPr="006F0B90">
        <w:rPr>
          <w:rtl/>
        </w:rPr>
        <w:t>جانى هم نوشته است، بس</w:t>
      </w:r>
      <w:r w:rsidR="002902AD">
        <w:rPr>
          <w:rtl/>
        </w:rPr>
        <w:t>ی</w:t>
      </w:r>
      <w:r w:rsidRPr="006F0B90">
        <w:rPr>
          <w:rtl/>
        </w:rPr>
        <w:t>ار نماز</w:t>
      </w:r>
      <w:r w:rsidRPr="006F0B90">
        <w:t xml:space="preserve"> </w:t>
      </w:r>
      <w:r w:rsidRPr="002902AD">
        <w:rPr>
          <w:rStyle w:val="FootnoteReference"/>
          <w:rFonts w:ascii="B Lotus" w:hAnsi="B Lotus"/>
          <w:b/>
          <w:sz w:val="24"/>
        </w:rPr>
        <w:footnoteReference w:id="371"/>
      </w:r>
      <w:r w:rsidRPr="006F0B90">
        <w:rPr>
          <w:rtl/>
        </w:rPr>
        <w:t xml:space="preserve">مى‏گزارد و صدقه مى‏دهد </w:t>
      </w:r>
      <w:r w:rsidR="002902AD">
        <w:rPr>
          <w:rtl/>
        </w:rPr>
        <w:t>ک</w:t>
      </w:r>
      <w:r w:rsidRPr="006F0B90">
        <w:rPr>
          <w:rtl/>
        </w:rPr>
        <w:t>ه خدا او را ببخشد!!</w:t>
      </w:r>
      <w:r>
        <w:rPr>
          <w:rFonts w:hint="cs"/>
          <w:rtl/>
        </w:rPr>
        <w:t>.</w:t>
      </w:r>
    </w:p>
    <w:p w:rsidR="00AB6689" w:rsidRDefault="00082CC7" w:rsidP="009E2A73">
      <w:pPr>
        <w:pStyle w:val="a5"/>
        <w:rPr>
          <w:rFonts w:cs="Times New Roman"/>
          <w:rtl/>
        </w:rPr>
      </w:pPr>
      <w:r w:rsidRPr="006F0B90">
        <w:rPr>
          <w:rtl/>
        </w:rPr>
        <w:t xml:space="preserve">اعتراض و اضطراب عمر </w:t>
      </w:r>
      <w:r w:rsidRPr="006F0B90">
        <w:rPr>
          <w:rFonts w:cs="CTraditional Arabic"/>
          <w:rtl/>
        </w:rPr>
        <w:t>س</w:t>
      </w:r>
      <w:r w:rsidRPr="006F0B90">
        <w:rPr>
          <w:rtl/>
        </w:rPr>
        <w:t>، ناشى از ا</w:t>
      </w:r>
      <w:r w:rsidR="002902AD">
        <w:rPr>
          <w:rtl/>
        </w:rPr>
        <w:t>ی</w:t>
      </w:r>
      <w:r w:rsidRPr="006F0B90">
        <w:rPr>
          <w:rtl/>
        </w:rPr>
        <w:t xml:space="preserve">ن بود </w:t>
      </w:r>
      <w:r w:rsidR="002902AD">
        <w:rPr>
          <w:rtl/>
        </w:rPr>
        <w:t>ک</w:t>
      </w:r>
      <w:r w:rsidRPr="006F0B90">
        <w:rPr>
          <w:rtl/>
        </w:rPr>
        <w:t>ه خ</w:t>
      </w:r>
      <w:r w:rsidR="002902AD">
        <w:rPr>
          <w:rtl/>
        </w:rPr>
        <w:t>ی</w:t>
      </w:r>
      <w:r w:rsidRPr="006F0B90">
        <w:rPr>
          <w:rtl/>
        </w:rPr>
        <w:t>ال مى‏</w:t>
      </w:r>
      <w:r w:rsidR="002902AD">
        <w:rPr>
          <w:rtl/>
        </w:rPr>
        <w:t>ک</w:t>
      </w:r>
      <w:r w:rsidRPr="006F0B90">
        <w:rPr>
          <w:rtl/>
        </w:rPr>
        <w:t>رد، ا</w:t>
      </w:r>
      <w:r w:rsidR="002902AD">
        <w:rPr>
          <w:rtl/>
        </w:rPr>
        <w:t>ی</w:t>
      </w:r>
      <w:r w:rsidRPr="006F0B90">
        <w:rPr>
          <w:rtl/>
        </w:rPr>
        <w:t>ن صلح بر پیامبر</w:t>
      </w:r>
      <w:r w:rsidRPr="006F0B90">
        <w:rPr>
          <w:rFonts w:cs="CTraditional Arabic"/>
          <w:rtl/>
        </w:rPr>
        <w:t>ص</w:t>
      </w:r>
      <w:r w:rsidRPr="006F0B90">
        <w:rPr>
          <w:rtl/>
        </w:rPr>
        <w:t xml:space="preserve"> تحم</w:t>
      </w:r>
      <w:r w:rsidR="002902AD">
        <w:rPr>
          <w:rtl/>
        </w:rPr>
        <w:t>ی</w:t>
      </w:r>
      <w:r w:rsidRPr="006F0B90">
        <w:rPr>
          <w:rtl/>
        </w:rPr>
        <w:t xml:space="preserve">ل شده است و سرانجام به ذلّت و ناتوانى مسلمانان مى‏انجامد! امّا با سخنان پیامبر </w:t>
      </w:r>
      <w:r w:rsidRPr="006F0B90">
        <w:rPr>
          <w:rFonts w:cs="CTraditional Arabic"/>
          <w:rtl/>
        </w:rPr>
        <w:t>ص</w:t>
      </w:r>
      <w:r w:rsidRPr="006F0B90">
        <w:rPr>
          <w:rtl/>
        </w:rPr>
        <w:t xml:space="preserve"> آرامش پ</w:t>
      </w:r>
      <w:r w:rsidR="002902AD">
        <w:rPr>
          <w:rtl/>
        </w:rPr>
        <w:t>ی</w:t>
      </w:r>
      <w:r w:rsidRPr="006F0B90">
        <w:rPr>
          <w:rtl/>
        </w:rPr>
        <w:t xml:space="preserve">دا </w:t>
      </w:r>
      <w:r w:rsidR="002902AD">
        <w:rPr>
          <w:rtl/>
        </w:rPr>
        <w:t>ک</w:t>
      </w:r>
      <w:r w:rsidRPr="006F0B90">
        <w:rPr>
          <w:rtl/>
        </w:rPr>
        <w:t>رد و فهم</w:t>
      </w:r>
      <w:r w:rsidR="002902AD">
        <w:rPr>
          <w:rtl/>
        </w:rPr>
        <w:t>ی</w:t>
      </w:r>
      <w:r w:rsidRPr="006F0B90">
        <w:rPr>
          <w:rtl/>
        </w:rPr>
        <w:t xml:space="preserve">د </w:t>
      </w:r>
      <w:r w:rsidR="002902AD">
        <w:rPr>
          <w:rtl/>
        </w:rPr>
        <w:t>ک</w:t>
      </w:r>
      <w:r w:rsidRPr="006F0B90">
        <w:rPr>
          <w:rtl/>
        </w:rPr>
        <w:t>ه از طرف خدا بوده است و لذا خود به همراه على و أبوب</w:t>
      </w:r>
      <w:r w:rsidR="002902AD">
        <w:rPr>
          <w:rtl/>
        </w:rPr>
        <w:t>ک</w:t>
      </w:r>
      <w:r w:rsidRPr="006F0B90">
        <w:rPr>
          <w:rtl/>
        </w:rPr>
        <w:t>ر و طلحه و زب</w:t>
      </w:r>
      <w:r w:rsidR="002902AD">
        <w:rPr>
          <w:rtl/>
        </w:rPr>
        <w:t>ی</w:t>
      </w:r>
      <w:r w:rsidRPr="006F0B90">
        <w:rPr>
          <w:rtl/>
        </w:rPr>
        <w:t>ر، پ</w:t>
      </w:r>
      <w:r w:rsidR="002902AD">
        <w:rPr>
          <w:rtl/>
        </w:rPr>
        <w:t>ی</w:t>
      </w:r>
      <w:r w:rsidRPr="006F0B90">
        <w:rPr>
          <w:rtl/>
        </w:rPr>
        <w:t xml:space="preserve">مان‏نامه را امضاء </w:t>
      </w:r>
      <w:r w:rsidR="002902AD">
        <w:rPr>
          <w:rtl/>
        </w:rPr>
        <w:t>ک</w:t>
      </w:r>
      <w:r w:rsidRPr="006F0B90">
        <w:rPr>
          <w:rtl/>
        </w:rPr>
        <w:t>ردند!</w:t>
      </w:r>
      <w:r w:rsidRPr="002902AD">
        <w:rPr>
          <w:rStyle w:val="FootnoteReference"/>
          <w:rFonts w:ascii="B Lotus" w:hAnsi="B Lotus"/>
          <w:b/>
          <w:sz w:val="24"/>
          <w:rtl/>
        </w:rPr>
        <w:footnoteReference w:id="372"/>
      </w:r>
      <w:r>
        <w:rPr>
          <w:rFonts w:hint="cs"/>
          <w:rtl/>
        </w:rPr>
        <w:t>.</w:t>
      </w:r>
    </w:p>
    <w:p w:rsidR="009E2A73" w:rsidRDefault="00082CC7" w:rsidP="009E2A73">
      <w:pPr>
        <w:pStyle w:val="a5"/>
        <w:rPr>
          <w:rtl/>
        </w:rPr>
      </w:pPr>
      <w:r w:rsidRPr="006F0B90">
        <w:rPr>
          <w:rtl/>
        </w:rPr>
        <w:t>ح</w:t>
      </w:r>
      <w:r w:rsidR="002902AD">
        <w:rPr>
          <w:rtl/>
        </w:rPr>
        <w:t>ک</w:t>
      </w:r>
      <w:r w:rsidRPr="006F0B90">
        <w:rPr>
          <w:rtl/>
        </w:rPr>
        <w:t>مت ا</w:t>
      </w:r>
      <w:r w:rsidR="002902AD">
        <w:rPr>
          <w:rtl/>
        </w:rPr>
        <w:t>ی</w:t>
      </w:r>
      <w:r w:rsidRPr="006F0B90">
        <w:rPr>
          <w:rtl/>
        </w:rPr>
        <w:t>ن صلح، بعدها آش</w:t>
      </w:r>
      <w:r w:rsidR="002902AD">
        <w:rPr>
          <w:rtl/>
        </w:rPr>
        <w:t>ک</w:t>
      </w:r>
      <w:r w:rsidRPr="006F0B90">
        <w:rPr>
          <w:rtl/>
        </w:rPr>
        <w:t>ار گرد</w:t>
      </w:r>
      <w:r w:rsidR="002902AD">
        <w:rPr>
          <w:rtl/>
        </w:rPr>
        <w:t>ی</w:t>
      </w:r>
      <w:r w:rsidRPr="006F0B90">
        <w:rPr>
          <w:rtl/>
        </w:rPr>
        <w:t>د؛ ز</w:t>
      </w:r>
      <w:r w:rsidR="002902AD">
        <w:rPr>
          <w:rtl/>
        </w:rPr>
        <w:t>ی</w:t>
      </w:r>
      <w:r w:rsidRPr="006F0B90">
        <w:rPr>
          <w:rtl/>
        </w:rPr>
        <w:t>را همان صلح ذلّت‏بار - به زعم بعضى از صحابه - پ</w:t>
      </w:r>
      <w:r w:rsidR="002902AD">
        <w:rPr>
          <w:rtl/>
        </w:rPr>
        <w:t>ی</w:t>
      </w:r>
      <w:r w:rsidRPr="006F0B90">
        <w:rPr>
          <w:rtl/>
        </w:rPr>
        <w:t>روزى آش</w:t>
      </w:r>
      <w:r w:rsidR="002902AD">
        <w:rPr>
          <w:rtl/>
        </w:rPr>
        <w:t>ک</w:t>
      </w:r>
      <w:r w:rsidRPr="006F0B90">
        <w:rPr>
          <w:rtl/>
        </w:rPr>
        <w:t>ارى برا</w:t>
      </w:r>
      <w:r w:rsidR="002902AD">
        <w:rPr>
          <w:rtl/>
        </w:rPr>
        <w:t>ی</w:t>
      </w:r>
      <w:r w:rsidRPr="006F0B90">
        <w:rPr>
          <w:rtl/>
        </w:rPr>
        <w:t>شان گرد</w:t>
      </w:r>
      <w:r w:rsidR="002902AD">
        <w:rPr>
          <w:rtl/>
        </w:rPr>
        <w:t>ی</w:t>
      </w:r>
      <w:r w:rsidRPr="006F0B90">
        <w:rPr>
          <w:rtl/>
        </w:rPr>
        <w:t xml:space="preserve">د!.. </w:t>
      </w:r>
      <w:r w:rsidR="002902AD">
        <w:rPr>
          <w:rtl/>
        </w:rPr>
        <w:t>یک</w:t>
      </w:r>
      <w:r w:rsidRPr="006F0B90">
        <w:rPr>
          <w:rtl/>
        </w:rPr>
        <w:t>ى ا</w:t>
      </w:r>
      <w:r w:rsidR="002902AD">
        <w:rPr>
          <w:rtl/>
        </w:rPr>
        <w:t>ی</w:t>
      </w:r>
      <w:r w:rsidRPr="006F0B90">
        <w:rPr>
          <w:rtl/>
        </w:rPr>
        <w:t>ن</w:t>
      </w:r>
      <w:r w:rsidR="002902AD">
        <w:rPr>
          <w:rtl/>
        </w:rPr>
        <w:t>ک</w:t>
      </w:r>
      <w:r w:rsidRPr="006F0B90">
        <w:rPr>
          <w:rtl/>
        </w:rPr>
        <w:t>ه: در ا</w:t>
      </w:r>
      <w:r w:rsidR="002902AD">
        <w:rPr>
          <w:rtl/>
        </w:rPr>
        <w:t>ی</w:t>
      </w:r>
      <w:r w:rsidRPr="006F0B90">
        <w:rPr>
          <w:rtl/>
        </w:rPr>
        <w:t xml:space="preserve">ن آتش‏بس طولانى، مسلمانان و </w:t>
      </w:r>
      <w:r w:rsidR="002902AD">
        <w:rPr>
          <w:rtl/>
        </w:rPr>
        <w:t>ک</w:t>
      </w:r>
      <w:r w:rsidRPr="006F0B90">
        <w:rPr>
          <w:rtl/>
        </w:rPr>
        <w:t xml:space="preserve">افران آزاد بودند </w:t>
      </w:r>
      <w:r w:rsidR="002902AD">
        <w:rPr>
          <w:rtl/>
        </w:rPr>
        <w:t>ک</w:t>
      </w:r>
      <w:r w:rsidRPr="006F0B90">
        <w:rPr>
          <w:rtl/>
        </w:rPr>
        <w:t>ه به م</w:t>
      </w:r>
      <w:r w:rsidR="002902AD">
        <w:rPr>
          <w:rtl/>
        </w:rPr>
        <w:t>ی</w:t>
      </w:r>
      <w:r w:rsidRPr="006F0B90">
        <w:rPr>
          <w:rtl/>
        </w:rPr>
        <w:t>ان همد</w:t>
      </w:r>
      <w:r w:rsidR="002902AD">
        <w:rPr>
          <w:rtl/>
        </w:rPr>
        <w:t>ی</w:t>
      </w:r>
      <w:r w:rsidRPr="006F0B90">
        <w:rPr>
          <w:rtl/>
        </w:rPr>
        <w:t xml:space="preserve">گر رفت‏وآمد </w:t>
      </w:r>
      <w:r w:rsidR="002902AD">
        <w:rPr>
          <w:rtl/>
        </w:rPr>
        <w:t>ک</w:t>
      </w:r>
      <w:r w:rsidRPr="006F0B90">
        <w:rPr>
          <w:rtl/>
        </w:rPr>
        <w:t>نند و ا</w:t>
      </w:r>
      <w:r w:rsidR="002902AD">
        <w:rPr>
          <w:rtl/>
        </w:rPr>
        <w:t>ی</w:t>
      </w:r>
      <w:r w:rsidRPr="006F0B90">
        <w:rPr>
          <w:rtl/>
        </w:rPr>
        <w:t xml:space="preserve">ن رفت‏وآمدها باعث شد </w:t>
      </w:r>
      <w:r w:rsidR="002902AD">
        <w:rPr>
          <w:rtl/>
        </w:rPr>
        <w:t>ک</w:t>
      </w:r>
      <w:r w:rsidRPr="006F0B90">
        <w:rPr>
          <w:rtl/>
        </w:rPr>
        <w:t xml:space="preserve">ه در مدّت دو سال، آن اندازه مسلمان شوند </w:t>
      </w:r>
      <w:r w:rsidR="002902AD">
        <w:rPr>
          <w:rtl/>
        </w:rPr>
        <w:t>ک</w:t>
      </w:r>
      <w:r w:rsidRPr="006F0B90">
        <w:rPr>
          <w:rtl/>
        </w:rPr>
        <w:t>ه خلال 18 سال گذشته، آن اندازه مسلمان نشده بودند.. د</w:t>
      </w:r>
      <w:r w:rsidR="002902AD">
        <w:rPr>
          <w:rtl/>
        </w:rPr>
        <w:t>ی</w:t>
      </w:r>
      <w:r w:rsidRPr="006F0B90">
        <w:rPr>
          <w:rtl/>
        </w:rPr>
        <w:t>گرى ا</w:t>
      </w:r>
      <w:r w:rsidR="002902AD">
        <w:rPr>
          <w:rtl/>
        </w:rPr>
        <w:t>ی</w:t>
      </w:r>
      <w:r w:rsidRPr="006F0B90">
        <w:rPr>
          <w:rtl/>
        </w:rPr>
        <w:t>ن</w:t>
      </w:r>
      <w:r w:rsidR="002902AD">
        <w:rPr>
          <w:rtl/>
        </w:rPr>
        <w:t>ک</w:t>
      </w:r>
      <w:r w:rsidRPr="006F0B90">
        <w:rPr>
          <w:rtl/>
        </w:rPr>
        <w:t>ه: با بسته‏شدن ا</w:t>
      </w:r>
      <w:r w:rsidR="002902AD">
        <w:rPr>
          <w:rtl/>
        </w:rPr>
        <w:t>ی</w:t>
      </w:r>
      <w:r w:rsidRPr="006F0B90">
        <w:rPr>
          <w:rtl/>
        </w:rPr>
        <w:t>ن پ</w:t>
      </w:r>
      <w:r w:rsidR="002902AD">
        <w:rPr>
          <w:rtl/>
        </w:rPr>
        <w:t>ی</w:t>
      </w:r>
      <w:r w:rsidRPr="006F0B90">
        <w:rPr>
          <w:rtl/>
        </w:rPr>
        <w:t>مان، مسلمانان د</w:t>
      </w:r>
      <w:r w:rsidR="002902AD">
        <w:rPr>
          <w:rtl/>
        </w:rPr>
        <w:t>ی</w:t>
      </w:r>
      <w:r w:rsidRPr="006F0B90">
        <w:rPr>
          <w:rtl/>
        </w:rPr>
        <w:t>گر از جانب جنوب، از هر خطرى ا</w:t>
      </w:r>
      <w:r w:rsidR="002902AD">
        <w:rPr>
          <w:rtl/>
        </w:rPr>
        <w:t>ی</w:t>
      </w:r>
      <w:r w:rsidRPr="006F0B90">
        <w:rPr>
          <w:rtl/>
        </w:rPr>
        <w:t xml:space="preserve">من شدند و لذا توانستند - تنها با گذشت </w:t>
      </w:r>
      <w:r w:rsidR="002902AD">
        <w:rPr>
          <w:rtl/>
        </w:rPr>
        <w:t>یک</w:t>
      </w:r>
      <w:r w:rsidRPr="006F0B90">
        <w:rPr>
          <w:rtl/>
        </w:rPr>
        <w:t xml:space="preserve"> ماه از صلح حد</w:t>
      </w:r>
      <w:r w:rsidR="002902AD">
        <w:rPr>
          <w:rtl/>
        </w:rPr>
        <w:t>ی</w:t>
      </w:r>
      <w:r w:rsidRPr="006F0B90">
        <w:rPr>
          <w:rtl/>
        </w:rPr>
        <w:t>ب</w:t>
      </w:r>
      <w:r w:rsidR="002902AD">
        <w:rPr>
          <w:rtl/>
        </w:rPr>
        <w:t>ی</w:t>
      </w:r>
      <w:r w:rsidRPr="006F0B90">
        <w:rPr>
          <w:rtl/>
        </w:rPr>
        <w:t xml:space="preserve">ه - به </w:t>
      </w:r>
      <w:r w:rsidR="002902AD">
        <w:rPr>
          <w:rtl/>
        </w:rPr>
        <w:t>ی</w:t>
      </w:r>
      <w:r w:rsidRPr="006F0B90">
        <w:rPr>
          <w:rtl/>
        </w:rPr>
        <w:t>هود</w:t>
      </w:r>
      <w:r w:rsidR="002902AD">
        <w:rPr>
          <w:rtl/>
        </w:rPr>
        <w:t>ی</w:t>
      </w:r>
      <w:r w:rsidRPr="006F0B90">
        <w:rPr>
          <w:rtl/>
        </w:rPr>
        <w:t>ان ماجراجوى خ</w:t>
      </w:r>
      <w:r w:rsidR="002902AD">
        <w:rPr>
          <w:rtl/>
        </w:rPr>
        <w:t>ی</w:t>
      </w:r>
      <w:r w:rsidRPr="006F0B90">
        <w:rPr>
          <w:rtl/>
        </w:rPr>
        <w:t xml:space="preserve">بر حمله </w:t>
      </w:r>
      <w:r w:rsidR="002902AD">
        <w:rPr>
          <w:rtl/>
        </w:rPr>
        <w:t>ک</w:t>
      </w:r>
      <w:r w:rsidRPr="006F0B90">
        <w:rPr>
          <w:rtl/>
        </w:rPr>
        <w:t xml:space="preserve">نند و آنجا را فتح </w:t>
      </w:r>
      <w:r w:rsidR="002902AD">
        <w:rPr>
          <w:rtl/>
        </w:rPr>
        <w:t>ک</w:t>
      </w:r>
      <w:r w:rsidRPr="006F0B90">
        <w:rPr>
          <w:rtl/>
        </w:rPr>
        <w:t>نند و خطر جانب شمال را ن</w:t>
      </w:r>
      <w:r w:rsidR="002902AD">
        <w:rPr>
          <w:rtl/>
        </w:rPr>
        <w:t>ی</w:t>
      </w:r>
      <w:r w:rsidRPr="006F0B90">
        <w:rPr>
          <w:rtl/>
        </w:rPr>
        <w:t>ز - به ا</w:t>
      </w:r>
      <w:r w:rsidR="002902AD">
        <w:rPr>
          <w:rtl/>
        </w:rPr>
        <w:t>ی</w:t>
      </w:r>
      <w:r w:rsidRPr="006F0B90">
        <w:rPr>
          <w:rtl/>
        </w:rPr>
        <w:t>ن ترت</w:t>
      </w:r>
      <w:r w:rsidR="002902AD">
        <w:rPr>
          <w:rtl/>
        </w:rPr>
        <w:t>ی</w:t>
      </w:r>
      <w:r w:rsidRPr="006F0B90">
        <w:rPr>
          <w:rtl/>
        </w:rPr>
        <w:t>ب - از ب</w:t>
      </w:r>
      <w:r w:rsidR="002902AD">
        <w:rPr>
          <w:rtl/>
        </w:rPr>
        <w:t>ی</w:t>
      </w:r>
      <w:r w:rsidRPr="006F0B90">
        <w:rPr>
          <w:rtl/>
        </w:rPr>
        <w:t>ن بردند و آرامش و امن</w:t>
      </w:r>
      <w:r w:rsidR="002902AD">
        <w:rPr>
          <w:rtl/>
        </w:rPr>
        <w:t>ی</w:t>
      </w:r>
      <w:r w:rsidRPr="006F0B90">
        <w:rPr>
          <w:rtl/>
        </w:rPr>
        <w:t xml:space="preserve">ت داخلى برقرار شد و پیامبر </w:t>
      </w:r>
      <w:r w:rsidRPr="006F0B90">
        <w:rPr>
          <w:rFonts w:cs="CTraditional Arabic"/>
          <w:rtl/>
        </w:rPr>
        <w:t>ص</w:t>
      </w:r>
      <w:r w:rsidRPr="006F0B90">
        <w:rPr>
          <w:rtl/>
        </w:rPr>
        <w:t xml:space="preserve"> از ا</w:t>
      </w:r>
      <w:r w:rsidR="002902AD">
        <w:rPr>
          <w:rtl/>
        </w:rPr>
        <w:t>ی</w:t>
      </w:r>
      <w:r w:rsidRPr="006F0B90">
        <w:rPr>
          <w:rtl/>
        </w:rPr>
        <w:t>ن فرصت ن</w:t>
      </w:r>
      <w:r w:rsidR="002902AD">
        <w:rPr>
          <w:rtl/>
        </w:rPr>
        <w:t>ی</w:t>
      </w:r>
      <w:r w:rsidRPr="006F0B90">
        <w:rPr>
          <w:rtl/>
        </w:rPr>
        <w:t xml:space="preserve">ز استفاده </w:t>
      </w:r>
      <w:r w:rsidR="002902AD">
        <w:rPr>
          <w:rtl/>
        </w:rPr>
        <w:t>ک</w:t>
      </w:r>
      <w:r w:rsidRPr="006F0B90">
        <w:rPr>
          <w:rtl/>
        </w:rPr>
        <w:t xml:space="preserve">رد و به </w:t>
      </w:r>
      <w:r w:rsidR="002902AD">
        <w:rPr>
          <w:rtl/>
        </w:rPr>
        <w:t>ک</w:t>
      </w:r>
      <w:r w:rsidRPr="006F0B90">
        <w:rPr>
          <w:rtl/>
        </w:rPr>
        <w:t>شورهاى مجاور، به پادشاه ا</w:t>
      </w:r>
      <w:r w:rsidR="002902AD">
        <w:rPr>
          <w:rtl/>
        </w:rPr>
        <w:t>ی</w:t>
      </w:r>
      <w:r w:rsidRPr="006F0B90">
        <w:rPr>
          <w:rtl/>
        </w:rPr>
        <w:t>ران و مصر و روم، نامه‏ها</w:t>
      </w:r>
      <w:r w:rsidR="002902AD">
        <w:rPr>
          <w:rtl/>
        </w:rPr>
        <w:t>ی</w:t>
      </w:r>
      <w:r w:rsidRPr="006F0B90">
        <w:rPr>
          <w:rtl/>
        </w:rPr>
        <w:t>ى جهت دعوت به اسلام نوشت.. همچن</w:t>
      </w:r>
      <w:r w:rsidR="002902AD">
        <w:rPr>
          <w:rtl/>
        </w:rPr>
        <w:t>ی</w:t>
      </w:r>
      <w:r w:rsidRPr="006F0B90">
        <w:rPr>
          <w:rtl/>
        </w:rPr>
        <w:t>ن ا</w:t>
      </w:r>
      <w:r w:rsidR="002902AD">
        <w:rPr>
          <w:rtl/>
        </w:rPr>
        <w:t>ی</w:t>
      </w:r>
      <w:r w:rsidRPr="006F0B90">
        <w:rPr>
          <w:rtl/>
        </w:rPr>
        <w:t>ن</w:t>
      </w:r>
      <w:r w:rsidR="002902AD">
        <w:rPr>
          <w:rtl/>
        </w:rPr>
        <w:t>ک</w:t>
      </w:r>
      <w:r w:rsidRPr="006F0B90">
        <w:rPr>
          <w:rtl/>
        </w:rPr>
        <w:t>ه: اگر مسلمانى مرتد مى‏شد و به م</w:t>
      </w:r>
      <w:r w:rsidR="002902AD">
        <w:rPr>
          <w:rtl/>
        </w:rPr>
        <w:t>ک</w:t>
      </w:r>
      <w:r w:rsidRPr="006F0B90">
        <w:rPr>
          <w:rtl/>
        </w:rPr>
        <w:t>ه پناه مى‏برد، بازگرداندن آن، مش</w:t>
      </w:r>
      <w:r w:rsidR="002902AD">
        <w:rPr>
          <w:rtl/>
        </w:rPr>
        <w:t>ک</w:t>
      </w:r>
      <w:r w:rsidRPr="006F0B90">
        <w:rPr>
          <w:rtl/>
        </w:rPr>
        <w:t>لى را حل نمى‏</w:t>
      </w:r>
      <w:r w:rsidR="002902AD">
        <w:rPr>
          <w:rtl/>
        </w:rPr>
        <w:t>ک</w:t>
      </w:r>
      <w:r w:rsidRPr="006F0B90">
        <w:rPr>
          <w:rtl/>
        </w:rPr>
        <w:t xml:space="preserve">رد! امّا اگر افرادى مسلمان مى‏شدند، مى‏دانستند </w:t>
      </w:r>
      <w:r w:rsidR="002902AD">
        <w:rPr>
          <w:rtl/>
        </w:rPr>
        <w:t>ک</w:t>
      </w:r>
      <w:r w:rsidRPr="006F0B90">
        <w:rPr>
          <w:rtl/>
        </w:rPr>
        <w:t>ه - به موجب قرارداد - نبا</w:t>
      </w:r>
      <w:r w:rsidR="002902AD">
        <w:rPr>
          <w:rtl/>
        </w:rPr>
        <w:t>ی</w:t>
      </w:r>
      <w:r w:rsidRPr="006F0B90">
        <w:rPr>
          <w:rtl/>
        </w:rPr>
        <w:t>د به مد</w:t>
      </w:r>
      <w:r w:rsidR="002902AD">
        <w:rPr>
          <w:rtl/>
        </w:rPr>
        <w:t>ی</w:t>
      </w:r>
      <w:r w:rsidRPr="006F0B90">
        <w:rPr>
          <w:rtl/>
        </w:rPr>
        <w:t>نه و م</w:t>
      </w:r>
      <w:r w:rsidR="002902AD">
        <w:rPr>
          <w:rtl/>
        </w:rPr>
        <w:t>ی</w:t>
      </w:r>
      <w:r w:rsidRPr="006F0B90">
        <w:rPr>
          <w:rtl/>
        </w:rPr>
        <w:t>ان مسلمانان پناه ب</w:t>
      </w:r>
      <w:r w:rsidR="002902AD">
        <w:rPr>
          <w:rtl/>
        </w:rPr>
        <w:t>ی</w:t>
      </w:r>
      <w:r w:rsidRPr="006F0B90">
        <w:rPr>
          <w:rtl/>
        </w:rPr>
        <w:t>اورند.. از ا</w:t>
      </w:r>
      <w:r w:rsidR="002902AD">
        <w:rPr>
          <w:rtl/>
        </w:rPr>
        <w:t>ی</w:t>
      </w:r>
      <w:r w:rsidRPr="006F0B90">
        <w:rPr>
          <w:rtl/>
        </w:rPr>
        <w:t xml:space="preserve">ن رو، در </w:t>
      </w:r>
      <w:r w:rsidR="002902AD">
        <w:rPr>
          <w:rtl/>
        </w:rPr>
        <w:t>ک</w:t>
      </w:r>
      <w:r w:rsidRPr="006F0B90">
        <w:rPr>
          <w:rtl/>
        </w:rPr>
        <w:t>نار بحر احمر، مقرها</w:t>
      </w:r>
      <w:r w:rsidR="002902AD">
        <w:rPr>
          <w:rtl/>
        </w:rPr>
        <w:t>ی</w:t>
      </w:r>
      <w:r w:rsidRPr="006F0B90">
        <w:rPr>
          <w:rtl/>
        </w:rPr>
        <w:t>ى را تش</w:t>
      </w:r>
      <w:r w:rsidR="002902AD">
        <w:rPr>
          <w:rtl/>
        </w:rPr>
        <w:t>کی</w:t>
      </w:r>
      <w:r w:rsidRPr="006F0B90">
        <w:rPr>
          <w:rtl/>
        </w:rPr>
        <w:t>ل دادند و پیامبر</w:t>
      </w:r>
      <w:r w:rsidRPr="006F0B90">
        <w:rPr>
          <w:rFonts w:cs="CTraditional Arabic"/>
          <w:rtl/>
        </w:rPr>
        <w:t>ص</w:t>
      </w:r>
      <w:r w:rsidRPr="006F0B90">
        <w:rPr>
          <w:rtl/>
        </w:rPr>
        <w:t xml:space="preserve"> افرادى را براى تبل</w:t>
      </w:r>
      <w:r w:rsidR="002902AD">
        <w:rPr>
          <w:rtl/>
        </w:rPr>
        <w:t>ی</w:t>
      </w:r>
      <w:r w:rsidRPr="006F0B90">
        <w:rPr>
          <w:rtl/>
        </w:rPr>
        <w:t>غ اسلام برا</w:t>
      </w:r>
      <w:r w:rsidR="002902AD">
        <w:rPr>
          <w:rtl/>
        </w:rPr>
        <w:t>ی</w:t>
      </w:r>
      <w:r w:rsidRPr="006F0B90">
        <w:rPr>
          <w:rtl/>
        </w:rPr>
        <w:t xml:space="preserve">شان فرستاد... و به طور </w:t>
      </w:r>
      <w:r w:rsidR="002902AD">
        <w:rPr>
          <w:rtl/>
        </w:rPr>
        <w:t>ک</w:t>
      </w:r>
      <w:r w:rsidRPr="006F0B90">
        <w:rPr>
          <w:rtl/>
        </w:rPr>
        <w:t>لّى، ا</w:t>
      </w:r>
      <w:r w:rsidR="002902AD">
        <w:rPr>
          <w:rtl/>
        </w:rPr>
        <w:t>ی</w:t>
      </w:r>
      <w:r w:rsidRPr="006F0B90">
        <w:rPr>
          <w:rtl/>
        </w:rPr>
        <w:t>ن صلح، باعث مش</w:t>
      </w:r>
      <w:r w:rsidR="002902AD">
        <w:rPr>
          <w:rtl/>
        </w:rPr>
        <w:t>ک</w:t>
      </w:r>
      <w:r w:rsidRPr="006F0B90">
        <w:rPr>
          <w:rtl/>
        </w:rPr>
        <w:t xml:space="preserve">لات و عذاب سختى براى </w:t>
      </w:r>
      <w:r w:rsidR="002902AD">
        <w:rPr>
          <w:rtl/>
        </w:rPr>
        <w:t>ک</w:t>
      </w:r>
      <w:r w:rsidRPr="006F0B90">
        <w:rPr>
          <w:rtl/>
        </w:rPr>
        <w:t>فار م</w:t>
      </w:r>
      <w:r w:rsidR="002902AD">
        <w:rPr>
          <w:rtl/>
        </w:rPr>
        <w:t>ک</w:t>
      </w:r>
      <w:r w:rsidRPr="006F0B90">
        <w:rPr>
          <w:rtl/>
        </w:rPr>
        <w:t>ه گرد</w:t>
      </w:r>
      <w:r w:rsidR="002902AD">
        <w:rPr>
          <w:rtl/>
        </w:rPr>
        <w:t>ی</w:t>
      </w:r>
      <w:r w:rsidRPr="006F0B90">
        <w:rPr>
          <w:rtl/>
        </w:rPr>
        <w:t xml:space="preserve">د و همانطور </w:t>
      </w:r>
      <w:r w:rsidR="002902AD">
        <w:rPr>
          <w:rtl/>
        </w:rPr>
        <w:t>ک</w:t>
      </w:r>
      <w:r w:rsidRPr="006F0B90">
        <w:rPr>
          <w:rtl/>
        </w:rPr>
        <w:t>ه خدا وعده داده بود، ا</w:t>
      </w:r>
      <w:r w:rsidR="002902AD">
        <w:rPr>
          <w:rtl/>
        </w:rPr>
        <w:t>ی</w:t>
      </w:r>
      <w:r w:rsidRPr="006F0B90">
        <w:rPr>
          <w:rtl/>
        </w:rPr>
        <w:t>ن صلح - بدون ا</w:t>
      </w:r>
      <w:r w:rsidR="002902AD">
        <w:rPr>
          <w:rtl/>
        </w:rPr>
        <w:t>ی</w:t>
      </w:r>
      <w:r w:rsidRPr="006F0B90">
        <w:rPr>
          <w:rtl/>
        </w:rPr>
        <w:t>ن</w:t>
      </w:r>
      <w:r w:rsidR="002902AD">
        <w:rPr>
          <w:rtl/>
        </w:rPr>
        <w:t>ک</w:t>
      </w:r>
      <w:r w:rsidRPr="006F0B90">
        <w:rPr>
          <w:rtl/>
        </w:rPr>
        <w:t>ه مسلمانان بدانند - فتح آش</w:t>
      </w:r>
      <w:r w:rsidR="002902AD">
        <w:rPr>
          <w:rtl/>
        </w:rPr>
        <w:t>ک</w:t>
      </w:r>
      <w:r w:rsidRPr="006F0B90">
        <w:rPr>
          <w:rtl/>
        </w:rPr>
        <w:t>ارى برا</w:t>
      </w:r>
      <w:r w:rsidR="002902AD">
        <w:rPr>
          <w:rtl/>
        </w:rPr>
        <w:t>ی</w:t>
      </w:r>
      <w:r w:rsidRPr="006F0B90">
        <w:rPr>
          <w:rtl/>
        </w:rPr>
        <w:t>شان گرد</w:t>
      </w:r>
      <w:r w:rsidR="002902AD">
        <w:rPr>
          <w:rtl/>
        </w:rPr>
        <w:t>ی</w:t>
      </w:r>
      <w:r w:rsidRPr="006F0B90">
        <w:rPr>
          <w:rtl/>
        </w:rPr>
        <w:t xml:space="preserve">د و خواب پیامبر </w:t>
      </w:r>
      <w:r w:rsidRPr="006F0B90">
        <w:rPr>
          <w:rFonts w:cs="CTraditional Arabic"/>
          <w:rtl/>
        </w:rPr>
        <w:t>ص</w:t>
      </w:r>
      <w:r w:rsidRPr="006F0B90">
        <w:rPr>
          <w:rtl/>
        </w:rPr>
        <w:t xml:space="preserve"> تعب</w:t>
      </w:r>
      <w:r w:rsidR="002902AD">
        <w:rPr>
          <w:rtl/>
        </w:rPr>
        <w:t>ی</w:t>
      </w:r>
      <w:r w:rsidRPr="006F0B90">
        <w:rPr>
          <w:rtl/>
        </w:rPr>
        <w:t>ر شد:</w:t>
      </w:r>
    </w:p>
    <w:p w:rsidR="00AB6689" w:rsidRDefault="00082CC7" w:rsidP="009E2A73">
      <w:pPr>
        <w:pStyle w:val="a5"/>
        <w:rPr>
          <w:rFonts w:ascii="Times New Roman" w:hAnsi="Times New Roman"/>
          <w:rtl/>
        </w:rPr>
      </w:pPr>
      <w:r>
        <w:rPr>
          <w:rFonts w:ascii="Times New Roman" w:hAnsi="Times New Roman" w:cs="Traditional Arabic" w:hint="cs"/>
          <w:rtl/>
        </w:rPr>
        <w:t>﴿</w:t>
      </w:r>
      <w:r w:rsidR="00AB6689" w:rsidRPr="002902AD">
        <w:rPr>
          <w:rStyle w:val="Char3"/>
          <w:rtl/>
        </w:rPr>
        <w:t>لَّقَد</w:t>
      </w:r>
      <w:r w:rsidR="00AB6689" w:rsidRPr="002902AD">
        <w:rPr>
          <w:rStyle w:val="Char3"/>
          <w:rFonts w:hint="cs"/>
          <w:rtl/>
        </w:rPr>
        <w:t>ۡ</w:t>
      </w:r>
      <w:r w:rsidR="00AB6689" w:rsidRPr="002902AD">
        <w:rPr>
          <w:rStyle w:val="Char3"/>
          <w:rtl/>
        </w:rPr>
        <w:t xml:space="preserve"> </w:t>
      </w:r>
      <w:r w:rsidR="00AB6689" w:rsidRPr="002902AD">
        <w:rPr>
          <w:rStyle w:val="Char3"/>
          <w:rFonts w:hint="cs"/>
          <w:rtl/>
        </w:rPr>
        <w:t>صَدَقَ</w:t>
      </w:r>
      <w:r w:rsidR="00AB6689" w:rsidRPr="002902AD">
        <w:rPr>
          <w:rStyle w:val="Char3"/>
          <w:rtl/>
        </w:rPr>
        <w:t xml:space="preserve"> </w:t>
      </w:r>
      <w:r w:rsidR="00AB6689" w:rsidRPr="002902AD">
        <w:rPr>
          <w:rStyle w:val="Char3"/>
          <w:rFonts w:hint="cs"/>
          <w:rtl/>
        </w:rPr>
        <w:t>ٱللَّهُ</w:t>
      </w:r>
      <w:r w:rsidR="00AB6689" w:rsidRPr="002902AD">
        <w:rPr>
          <w:rStyle w:val="Char3"/>
          <w:rtl/>
        </w:rPr>
        <w:t xml:space="preserve"> </w:t>
      </w:r>
      <w:r w:rsidR="00AB6689" w:rsidRPr="002902AD">
        <w:rPr>
          <w:rStyle w:val="Char3"/>
          <w:rFonts w:hint="cs"/>
          <w:rtl/>
        </w:rPr>
        <w:t>رَسُولَهُ</w:t>
      </w:r>
      <w:r w:rsidR="00AB6689" w:rsidRPr="002902AD">
        <w:rPr>
          <w:rStyle w:val="Char3"/>
          <w:rtl/>
        </w:rPr>
        <w:t xml:space="preserve"> </w:t>
      </w:r>
      <w:r w:rsidR="00AB6689" w:rsidRPr="002902AD">
        <w:rPr>
          <w:rStyle w:val="Char3"/>
          <w:rFonts w:hint="cs"/>
          <w:rtl/>
        </w:rPr>
        <w:t>ٱلرُّءۡيَا</w:t>
      </w:r>
      <w:r w:rsidR="00AB6689" w:rsidRPr="002902AD">
        <w:rPr>
          <w:rStyle w:val="Char3"/>
          <w:rtl/>
        </w:rPr>
        <w:t xml:space="preserve"> </w:t>
      </w:r>
      <w:r w:rsidR="00AB6689" w:rsidRPr="002902AD">
        <w:rPr>
          <w:rStyle w:val="Char3"/>
          <w:rFonts w:hint="cs"/>
          <w:rtl/>
        </w:rPr>
        <w:t>بِٱلۡحَقِّۖ</w:t>
      </w:r>
      <w:r w:rsidR="00AB6689" w:rsidRPr="002902AD">
        <w:rPr>
          <w:rStyle w:val="Char3"/>
          <w:rtl/>
        </w:rPr>
        <w:t xml:space="preserve"> </w:t>
      </w:r>
      <w:r w:rsidR="00AB6689" w:rsidRPr="002902AD">
        <w:rPr>
          <w:rStyle w:val="Char3"/>
          <w:rFonts w:hint="cs"/>
          <w:rtl/>
        </w:rPr>
        <w:t>لَتَدۡخُلُنَّ</w:t>
      </w:r>
      <w:r w:rsidR="00AB6689" w:rsidRPr="002902AD">
        <w:rPr>
          <w:rStyle w:val="Char3"/>
          <w:rtl/>
        </w:rPr>
        <w:t xml:space="preserve"> </w:t>
      </w:r>
      <w:r w:rsidR="00AB6689" w:rsidRPr="002902AD">
        <w:rPr>
          <w:rStyle w:val="Char3"/>
          <w:rFonts w:hint="cs"/>
          <w:rtl/>
        </w:rPr>
        <w:t>ٱلۡمَسۡجِدَ</w:t>
      </w:r>
      <w:r w:rsidR="00AB6689" w:rsidRPr="002902AD">
        <w:rPr>
          <w:rStyle w:val="Char3"/>
          <w:rtl/>
        </w:rPr>
        <w:t xml:space="preserve"> </w:t>
      </w:r>
      <w:r w:rsidR="00AB6689" w:rsidRPr="002902AD">
        <w:rPr>
          <w:rStyle w:val="Char3"/>
          <w:rFonts w:hint="cs"/>
          <w:rtl/>
        </w:rPr>
        <w:t>ٱلۡحَرَامَ</w:t>
      </w:r>
      <w:r w:rsidR="00AB6689" w:rsidRPr="002902AD">
        <w:rPr>
          <w:rStyle w:val="Char3"/>
          <w:rtl/>
        </w:rPr>
        <w:t xml:space="preserve"> </w:t>
      </w:r>
      <w:r w:rsidR="00AB6689" w:rsidRPr="002902AD">
        <w:rPr>
          <w:rStyle w:val="Char3"/>
          <w:rFonts w:hint="cs"/>
          <w:rtl/>
        </w:rPr>
        <w:t>إِن</w:t>
      </w:r>
      <w:r w:rsidR="00AB6689" w:rsidRPr="002902AD">
        <w:rPr>
          <w:rStyle w:val="Char3"/>
          <w:rtl/>
        </w:rPr>
        <w:t xml:space="preserve"> </w:t>
      </w:r>
      <w:r w:rsidR="00AB6689" w:rsidRPr="002902AD">
        <w:rPr>
          <w:rStyle w:val="Char3"/>
          <w:rFonts w:hint="cs"/>
          <w:rtl/>
        </w:rPr>
        <w:t>شَآءَ</w:t>
      </w:r>
      <w:r w:rsidR="00AB6689" w:rsidRPr="002902AD">
        <w:rPr>
          <w:rStyle w:val="Char3"/>
          <w:rtl/>
        </w:rPr>
        <w:t xml:space="preserve"> </w:t>
      </w:r>
      <w:r w:rsidR="00AB6689" w:rsidRPr="002902AD">
        <w:rPr>
          <w:rStyle w:val="Char3"/>
          <w:rFonts w:hint="cs"/>
          <w:rtl/>
        </w:rPr>
        <w:t>ٱللَّهُ</w:t>
      </w:r>
      <w:r w:rsidR="00AB6689" w:rsidRPr="002902AD">
        <w:rPr>
          <w:rStyle w:val="Char3"/>
          <w:rtl/>
        </w:rPr>
        <w:t xml:space="preserve"> </w:t>
      </w:r>
      <w:r w:rsidR="00AB6689" w:rsidRPr="002902AD">
        <w:rPr>
          <w:rStyle w:val="Char3"/>
          <w:rFonts w:hint="cs"/>
          <w:rtl/>
        </w:rPr>
        <w:t>ءَامِ</w:t>
      </w:r>
      <w:r w:rsidR="00AB6689" w:rsidRPr="002902AD">
        <w:rPr>
          <w:rStyle w:val="Char3"/>
          <w:rtl/>
        </w:rPr>
        <w:t>نِينَ مُحَلِّقِينَ رُءُوسَكُم</w:t>
      </w:r>
      <w:r w:rsidR="00AB6689" w:rsidRPr="002902AD">
        <w:rPr>
          <w:rStyle w:val="Char3"/>
          <w:rFonts w:hint="cs"/>
          <w:rtl/>
        </w:rPr>
        <w:t>ۡ</w:t>
      </w:r>
      <w:r w:rsidR="00AB6689" w:rsidRPr="002902AD">
        <w:rPr>
          <w:rStyle w:val="Char3"/>
          <w:rtl/>
        </w:rPr>
        <w:t xml:space="preserve"> </w:t>
      </w:r>
      <w:r w:rsidR="00AB6689" w:rsidRPr="002902AD">
        <w:rPr>
          <w:rStyle w:val="Char3"/>
          <w:rFonts w:hint="cs"/>
          <w:rtl/>
        </w:rPr>
        <w:t>وَمُقَصِّرِينَ</w:t>
      </w:r>
      <w:r w:rsidR="00AB6689" w:rsidRPr="002902AD">
        <w:rPr>
          <w:rStyle w:val="Char3"/>
          <w:rtl/>
        </w:rPr>
        <w:t xml:space="preserve"> </w:t>
      </w:r>
      <w:r w:rsidR="00AB6689" w:rsidRPr="002902AD">
        <w:rPr>
          <w:rStyle w:val="Char3"/>
          <w:rFonts w:hint="cs"/>
          <w:rtl/>
        </w:rPr>
        <w:t>لَا</w:t>
      </w:r>
      <w:r w:rsidR="00AB6689" w:rsidRPr="002902AD">
        <w:rPr>
          <w:rStyle w:val="Char3"/>
          <w:rtl/>
        </w:rPr>
        <w:t xml:space="preserve"> </w:t>
      </w:r>
      <w:r w:rsidR="00AB6689" w:rsidRPr="002902AD">
        <w:rPr>
          <w:rStyle w:val="Char3"/>
          <w:rFonts w:hint="cs"/>
          <w:rtl/>
        </w:rPr>
        <w:t>تَخَافُونَۖ</w:t>
      </w:r>
      <w:r w:rsidR="00AB6689" w:rsidRPr="002902AD">
        <w:rPr>
          <w:rStyle w:val="Char3"/>
          <w:rtl/>
        </w:rPr>
        <w:t xml:space="preserve"> </w:t>
      </w:r>
      <w:r w:rsidR="00AB6689" w:rsidRPr="002902AD">
        <w:rPr>
          <w:rStyle w:val="Char3"/>
          <w:rFonts w:hint="cs"/>
          <w:rtl/>
        </w:rPr>
        <w:t>فَعَلِمَ</w:t>
      </w:r>
      <w:r w:rsidR="00AB6689" w:rsidRPr="002902AD">
        <w:rPr>
          <w:rStyle w:val="Char3"/>
          <w:rtl/>
        </w:rPr>
        <w:t xml:space="preserve"> </w:t>
      </w:r>
      <w:r w:rsidR="00AB6689" w:rsidRPr="002902AD">
        <w:rPr>
          <w:rStyle w:val="Char3"/>
          <w:rFonts w:hint="cs"/>
          <w:rtl/>
        </w:rPr>
        <w:t>مَا</w:t>
      </w:r>
      <w:r w:rsidR="00AB6689" w:rsidRPr="002902AD">
        <w:rPr>
          <w:rStyle w:val="Char3"/>
          <w:rtl/>
        </w:rPr>
        <w:t xml:space="preserve"> </w:t>
      </w:r>
      <w:r w:rsidR="00AB6689" w:rsidRPr="002902AD">
        <w:rPr>
          <w:rStyle w:val="Char3"/>
          <w:rFonts w:hint="cs"/>
          <w:rtl/>
        </w:rPr>
        <w:t>لَمۡ</w:t>
      </w:r>
      <w:r w:rsidR="00AB6689" w:rsidRPr="002902AD">
        <w:rPr>
          <w:rStyle w:val="Char3"/>
          <w:rtl/>
        </w:rPr>
        <w:t xml:space="preserve"> </w:t>
      </w:r>
      <w:r w:rsidR="00AB6689" w:rsidRPr="002902AD">
        <w:rPr>
          <w:rStyle w:val="Char3"/>
          <w:rFonts w:hint="cs"/>
          <w:rtl/>
        </w:rPr>
        <w:t>تَعۡلَمُواْ</w:t>
      </w:r>
      <w:r w:rsidR="00AB6689" w:rsidRPr="002902AD">
        <w:rPr>
          <w:rStyle w:val="Char3"/>
          <w:rtl/>
        </w:rPr>
        <w:t xml:space="preserve"> </w:t>
      </w:r>
      <w:r w:rsidR="00AB6689" w:rsidRPr="002902AD">
        <w:rPr>
          <w:rStyle w:val="Char3"/>
          <w:rFonts w:hint="cs"/>
          <w:rtl/>
        </w:rPr>
        <w:t>فَجَعَلَ</w:t>
      </w:r>
      <w:r w:rsidR="00AB6689" w:rsidRPr="002902AD">
        <w:rPr>
          <w:rStyle w:val="Char3"/>
          <w:rtl/>
        </w:rPr>
        <w:t xml:space="preserve"> </w:t>
      </w:r>
      <w:r w:rsidR="00AB6689" w:rsidRPr="002902AD">
        <w:rPr>
          <w:rStyle w:val="Char3"/>
          <w:rFonts w:hint="cs"/>
          <w:rtl/>
        </w:rPr>
        <w:t>مِن</w:t>
      </w:r>
      <w:r w:rsidR="00AB6689" w:rsidRPr="002902AD">
        <w:rPr>
          <w:rStyle w:val="Char3"/>
          <w:rtl/>
        </w:rPr>
        <w:t xml:space="preserve"> </w:t>
      </w:r>
      <w:r w:rsidR="00AB6689" w:rsidRPr="002902AD">
        <w:rPr>
          <w:rStyle w:val="Char3"/>
          <w:rFonts w:hint="cs"/>
          <w:rtl/>
        </w:rPr>
        <w:t>دُونِ</w:t>
      </w:r>
      <w:r w:rsidR="00AB6689" w:rsidRPr="002902AD">
        <w:rPr>
          <w:rStyle w:val="Char3"/>
          <w:rtl/>
        </w:rPr>
        <w:t xml:space="preserve"> </w:t>
      </w:r>
      <w:r w:rsidR="00AB6689" w:rsidRPr="002902AD">
        <w:rPr>
          <w:rStyle w:val="Char3"/>
          <w:rFonts w:hint="cs"/>
          <w:rtl/>
        </w:rPr>
        <w:t>ذَٰلِكَ</w:t>
      </w:r>
      <w:r w:rsidR="00AB6689" w:rsidRPr="002902AD">
        <w:rPr>
          <w:rStyle w:val="Char3"/>
          <w:rtl/>
        </w:rPr>
        <w:t xml:space="preserve"> </w:t>
      </w:r>
      <w:r w:rsidR="00AB6689" w:rsidRPr="002902AD">
        <w:rPr>
          <w:rStyle w:val="Char3"/>
          <w:rFonts w:hint="cs"/>
          <w:rtl/>
        </w:rPr>
        <w:t>فَتۡحٗا</w:t>
      </w:r>
      <w:r w:rsidR="00AB6689" w:rsidRPr="002902AD">
        <w:rPr>
          <w:rStyle w:val="Char3"/>
          <w:rtl/>
        </w:rPr>
        <w:t xml:space="preserve"> </w:t>
      </w:r>
      <w:r w:rsidR="00AB6689" w:rsidRPr="002902AD">
        <w:rPr>
          <w:rStyle w:val="Char3"/>
          <w:rFonts w:hint="cs"/>
          <w:rtl/>
        </w:rPr>
        <w:t>قَرِيبًا</w:t>
      </w:r>
      <w:r w:rsidR="00AB6689" w:rsidRPr="002902AD">
        <w:rPr>
          <w:rStyle w:val="Char3"/>
          <w:rtl/>
        </w:rPr>
        <w:t xml:space="preserve"> </w:t>
      </w:r>
      <w:r w:rsidR="00AB6689" w:rsidRPr="002902AD">
        <w:rPr>
          <w:rStyle w:val="Char3"/>
          <w:rFonts w:hint="cs"/>
          <w:rtl/>
        </w:rPr>
        <w:t>٢٧</w:t>
      </w:r>
      <w:r>
        <w:rPr>
          <w:rFonts w:ascii="Times New Roman" w:hAnsi="Times New Roman" w:cs="Traditional Arabic" w:hint="cs"/>
          <w:rtl/>
        </w:rPr>
        <w:t>﴾</w:t>
      </w:r>
      <w:r w:rsidR="00AB6689">
        <w:rPr>
          <w:rFonts w:ascii="Times New Roman" w:hAnsi="Times New Roman" w:hint="cs"/>
          <w:rtl/>
        </w:rPr>
        <w:t xml:space="preserve"> </w:t>
      </w:r>
      <w:r w:rsidRPr="00862A9B">
        <w:rPr>
          <w:rStyle w:val="Char4"/>
          <w:rtl/>
        </w:rPr>
        <w:t>[الفتح: ٢٧]</w:t>
      </w:r>
      <w:r>
        <w:rPr>
          <w:rFonts w:ascii="Times New Roman" w:hAnsi="Times New Roman" w:hint="cs"/>
          <w:rtl/>
        </w:rPr>
        <w:t>.</w:t>
      </w:r>
    </w:p>
    <w:p w:rsidR="00AB6689" w:rsidRDefault="00082CC7" w:rsidP="00862A9B">
      <w:pPr>
        <w:pStyle w:val="a5"/>
        <w:rPr>
          <w:rtl/>
        </w:rPr>
      </w:pPr>
      <w:r>
        <w:rPr>
          <w:rFonts w:cs="Traditional Arabic" w:hint="cs"/>
          <w:rtl/>
        </w:rPr>
        <w:t>«</w:t>
      </w:r>
      <w:r w:rsidRPr="00B938F1">
        <w:rPr>
          <w:rtl/>
        </w:rPr>
        <w:t>خداوند، خواب را راست و درست به رسولش نشان داده است. به خواست خدا، همه شما در امن و امان و سرتراش</w:t>
      </w:r>
      <w:r w:rsidR="002902AD">
        <w:rPr>
          <w:rtl/>
        </w:rPr>
        <w:t>ی</w:t>
      </w:r>
      <w:r w:rsidRPr="00B938F1">
        <w:rPr>
          <w:rtl/>
        </w:rPr>
        <w:t xml:space="preserve">ده و مو </w:t>
      </w:r>
      <w:r w:rsidR="002902AD">
        <w:rPr>
          <w:rtl/>
        </w:rPr>
        <w:t>ک</w:t>
      </w:r>
      <w:r w:rsidRPr="00B938F1">
        <w:rPr>
          <w:rtl/>
        </w:rPr>
        <w:t>وتاه‏</w:t>
      </w:r>
      <w:r w:rsidR="002902AD">
        <w:rPr>
          <w:rtl/>
        </w:rPr>
        <w:t>ک</w:t>
      </w:r>
      <w:r w:rsidRPr="00B938F1">
        <w:rPr>
          <w:rtl/>
        </w:rPr>
        <w:t>رده و بدون ترس و هراس، داخل مسجدالحرام خواه</w:t>
      </w:r>
      <w:r w:rsidR="002902AD">
        <w:rPr>
          <w:rtl/>
        </w:rPr>
        <w:t>ی</w:t>
      </w:r>
      <w:r w:rsidRPr="00B938F1">
        <w:rPr>
          <w:rtl/>
        </w:rPr>
        <w:t>د شد. ولى خداوند (با صورت‏دادن آن صلح) چ</w:t>
      </w:r>
      <w:r w:rsidR="002902AD">
        <w:rPr>
          <w:rtl/>
        </w:rPr>
        <w:t>ی</w:t>
      </w:r>
      <w:r w:rsidRPr="00B938F1">
        <w:rPr>
          <w:rtl/>
        </w:rPr>
        <w:t>زها</w:t>
      </w:r>
      <w:r w:rsidR="002902AD">
        <w:rPr>
          <w:rtl/>
        </w:rPr>
        <w:t>ی</w:t>
      </w:r>
      <w:r w:rsidRPr="00B938F1">
        <w:rPr>
          <w:rtl/>
        </w:rPr>
        <w:t xml:space="preserve">ى مى‏دانست </w:t>
      </w:r>
      <w:r w:rsidR="002902AD">
        <w:rPr>
          <w:rtl/>
        </w:rPr>
        <w:t>ک</w:t>
      </w:r>
      <w:r w:rsidRPr="00B938F1">
        <w:rPr>
          <w:rtl/>
        </w:rPr>
        <w:t>ه شما نمى‏دانست</w:t>
      </w:r>
      <w:r w:rsidR="002902AD">
        <w:rPr>
          <w:rtl/>
        </w:rPr>
        <w:t>ی</w:t>
      </w:r>
      <w:r w:rsidRPr="00B938F1">
        <w:rPr>
          <w:rtl/>
        </w:rPr>
        <w:t>د، و به هم</w:t>
      </w:r>
      <w:r w:rsidR="002902AD">
        <w:rPr>
          <w:rtl/>
        </w:rPr>
        <w:t>ی</w:t>
      </w:r>
      <w:r w:rsidRPr="00B938F1">
        <w:rPr>
          <w:rtl/>
        </w:rPr>
        <w:t>ن جهت (قبل از فتح م</w:t>
      </w:r>
      <w:r w:rsidR="002902AD">
        <w:rPr>
          <w:rtl/>
        </w:rPr>
        <w:t>ک</w:t>
      </w:r>
      <w:r w:rsidRPr="00B938F1">
        <w:rPr>
          <w:rtl/>
        </w:rPr>
        <w:t xml:space="preserve">ه </w:t>
      </w:r>
      <w:r w:rsidR="002902AD">
        <w:rPr>
          <w:rtl/>
        </w:rPr>
        <w:t>ک</w:t>
      </w:r>
      <w:r w:rsidRPr="00B938F1">
        <w:rPr>
          <w:rtl/>
        </w:rPr>
        <w:t>ه روانه شده بود</w:t>
      </w:r>
      <w:r w:rsidR="002902AD">
        <w:rPr>
          <w:rtl/>
        </w:rPr>
        <w:t>ی</w:t>
      </w:r>
      <w:r w:rsidRPr="00B938F1">
        <w:rPr>
          <w:rtl/>
        </w:rPr>
        <w:t>د)، فتح نزد</w:t>
      </w:r>
      <w:r w:rsidR="002902AD">
        <w:rPr>
          <w:rtl/>
        </w:rPr>
        <w:t>یک</w:t>
      </w:r>
      <w:r w:rsidRPr="00B938F1">
        <w:rPr>
          <w:rtl/>
        </w:rPr>
        <w:t>ى (</w:t>
      </w:r>
      <w:r w:rsidR="002902AD">
        <w:rPr>
          <w:rtl/>
        </w:rPr>
        <w:t>ک</w:t>
      </w:r>
      <w:r w:rsidRPr="00B938F1">
        <w:rPr>
          <w:rtl/>
        </w:rPr>
        <w:t>ه صلح حد</w:t>
      </w:r>
      <w:r w:rsidR="002902AD">
        <w:rPr>
          <w:rtl/>
        </w:rPr>
        <w:t>ی</w:t>
      </w:r>
      <w:r w:rsidRPr="00B938F1">
        <w:rPr>
          <w:rtl/>
        </w:rPr>
        <w:t>ب</w:t>
      </w:r>
      <w:r w:rsidR="002902AD">
        <w:rPr>
          <w:rtl/>
        </w:rPr>
        <w:t>ی</w:t>
      </w:r>
      <w:r w:rsidRPr="00B938F1">
        <w:rPr>
          <w:rtl/>
        </w:rPr>
        <w:t>ه بود و پ</w:t>
      </w:r>
      <w:r w:rsidR="002902AD">
        <w:rPr>
          <w:rtl/>
        </w:rPr>
        <w:t>ی</w:t>
      </w:r>
      <w:r w:rsidRPr="00B938F1">
        <w:rPr>
          <w:rtl/>
        </w:rPr>
        <w:t>روز</w:t>
      </w:r>
      <w:r w:rsidR="002902AD">
        <w:rPr>
          <w:rtl/>
        </w:rPr>
        <w:t>ی</w:t>
      </w:r>
      <w:r w:rsidRPr="00B938F1">
        <w:rPr>
          <w:rtl/>
        </w:rPr>
        <w:t>هاى ز</w:t>
      </w:r>
      <w:r w:rsidR="002902AD">
        <w:rPr>
          <w:rtl/>
        </w:rPr>
        <w:t>ی</w:t>
      </w:r>
      <w:r w:rsidRPr="00B938F1">
        <w:rPr>
          <w:rtl/>
        </w:rPr>
        <w:t>ادى از جمله فتح خ</w:t>
      </w:r>
      <w:r w:rsidR="002902AD">
        <w:rPr>
          <w:rtl/>
        </w:rPr>
        <w:t>ی</w:t>
      </w:r>
      <w:r w:rsidRPr="00B938F1">
        <w:rPr>
          <w:rtl/>
        </w:rPr>
        <w:t>بر را به دنبال داشت، در ب</w:t>
      </w:r>
      <w:r w:rsidR="002902AD">
        <w:rPr>
          <w:rtl/>
        </w:rPr>
        <w:t>ی</w:t>
      </w:r>
      <w:r w:rsidRPr="00B938F1">
        <w:rPr>
          <w:rtl/>
        </w:rPr>
        <w:t>ن راه) پ</w:t>
      </w:r>
      <w:r w:rsidR="002902AD">
        <w:rPr>
          <w:rtl/>
        </w:rPr>
        <w:t>ی</w:t>
      </w:r>
      <w:r w:rsidRPr="00B938F1">
        <w:rPr>
          <w:rtl/>
        </w:rPr>
        <w:t>ش آورد</w:t>
      </w:r>
      <w:r>
        <w:rPr>
          <w:rFonts w:cs="Traditional Arabic" w:hint="cs"/>
          <w:rtl/>
        </w:rPr>
        <w:t>»</w:t>
      </w:r>
      <w:r w:rsidRPr="006F0B90">
        <w:rPr>
          <w:rtl/>
        </w:rPr>
        <w:t>.</w:t>
      </w:r>
    </w:p>
    <w:p w:rsidR="00AB6689" w:rsidRDefault="00082CC7" w:rsidP="00862A9B">
      <w:pPr>
        <w:pStyle w:val="a5"/>
        <w:rPr>
          <w:rtl/>
        </w:rPr>
      </w:pPr>
      <w:r w:rsidRPr="006F0B90">
        <w:rPr>
          <w:rtl/>
        </w:rPr>
        <w:t>مشر</w:t>
      </w:r>
      <w:r w:rsidR="002902AD">
        <w:rPr>
          <w:rtl/>
        </w:rPr>
        <w:t>کی</w:t>
      </w:r>
      <w:r w:rsidRPr="006F0B90">
        <w:rPr>
          <w:rtl/>
        </w:rPr>
        <w:t xml:space="preserve">ن، پس از چندى متوجّه شدند </w:t>
      </w:r>
      <w:r w:rsidR="002902AD">
        <w:rPr>
          <w:rtl/>
        </w:rPr>
        <w:t>ک</w:t>
      </w:r>
      <w:r w:rsidRPr="006F0B90">
        <w:rPr>
          <w:rtl/>
        </w:rPr>
        <w:t>ه در صلح حد</w:t>
      </w:r>
      <w:r w:rsidR="002902AD">
        <w:rPr>
          <w:rtl/>
        </w:rPr>
        <w:t>ی</w:t>
      </w:r>
      <w:r w:rsidRPr="006F0B90">
        <w:rPr>
          <w:rtl/>
        </w:rPr>
        <w:t>ب</w:t>
      </w:r>
      <w:r w:rsidR="002902AD">
        <w:rPr>
          <w:rtl/>
        </w:rPr>
        <w:t>ی</w:t>
      </w:r>
      <w:r w:rsidRPr="006F0B90">
        <w:rPr>
          <w:rtl/>
        </w:rPr>
        <w:t xml:space="preserve">ه - </w:t>
      </w:r>
      <w:r w:rsidR="002902AD">
        <w:rPr>
          <w:rtl/>
        </w:rPr>
        <w:t>ک</w:t>
      </w:r>
      <w:r w:rsidRPr="006F0B90">
        <w:rPr>
          <w:rtl/>
        </w:rPr>
        <w:t>ه ف</w:t>
      </w:r>
      <w:r w:rsidR="002902AD">
        <w:rPr>
          <w:rtl/>
        </w:rPr>
        <w:t>ک</w:t>
      </w:r>
      <w:r w:rsidRPr="006F0B90">
        <w:rPr>
          <w:rtl/>
        </w:rPr>
        <w:t>ر مى‏</w:t>
      </w:r>
      <w:r w:rsidR="002902AD">
        <w:rPr>
          <w:rtl/>
        </w:rPr>
        <w:t>ک</w:t>
      </w:r>
      <w:r w:rsidRPr="006F0B90">
        <w:rPr>
          <w:rtl/>
        </w:rPr>
        <w:t>ردند بر مسلمانان پ</w:t>
      </w:r>
      <w:r w:rsidR="002902AD">
        <w:rPr>
          <w:rtl/>
        </w:rPr>
        <w:t>ی</w:t>
      </w:r>
      <w:r w:rsidRPr="006F0B90">
        <w:rPr>
          <w:rtl/>
        </w:rPr>
        <w:t>روز شده‏اند - ش</w:t>
      </w:r>
      <w:r w:rsidR="002902AD">
        <w:rPr>
          <w:rtl/>
        </w:rPr>
        <w:t>ک</w:t>
      </w:r>
      <w:r w:rsidRPr="006F0B90">
        <w:rPr>
          <w:rtl/>
        </w:rPr>
        <w:t>ست خورده‏اند، نتوانستند بر صلح پا</w:t>
      </w:r>
      <w:r w:rsidR="002902AD">
        <w:rPr>
          <w:rtl/>
        </w:rPr>
        <w:t>ی</w:t>
      </w:r>
      <w:r w:rsidRPr="006F0B90">
        <w:rPr>
          <w:rtl/>
        </w:rPr>
        <w:t>دار بمانند و لذا پ</w:t>
      </w:r>
      <w:r w:rsidR="002902AD">
        <w:rPr>
          <w:rtl/>
        </w:rPr>
        <w:t>ی</w:t>
      </w:r>
      <w:r w:rsidRPr="006F0B90">
        <w:rPr>
          <w:rtl/>
        </w:rPr>
        <w:t>مان خود را ش</w:t>
      </w:r>
      <w:r w:rsidR="002902AD">
        <w:rPr>
          <w:rtl/>
        </w:rPr>
        <w:t>ک</w:t>
      </w:r>
      <w:r w:rsidRPr="006F0B90">
        <w:rPr>
          <w:rtl/>
        </w:rPr>
        <w:t xml:space="preserve">ستند! پس پیامبر </w:t>
      </w:r>
      <w:r w:rsidRPr="006F0B90">
        <w:rPr>
          <w:rFonts w:cs="CTraditional Arabic"/>
          <w:rtl/>
        </w:rPr>
        <w:t>ص</w:t>
      </w:r>
      <w:r w:rsidRPr="006F0B90">
        <w:rPr>
          <w:rtl/>
        </w:rPr>
        <w:t xml:space="preserve"> هم با آنها جنگ</w:t>
      </w:r>
      <w:r w:rsidR="002902AD">
        <w:rPr>
          <w:rtl/>
        </w:rPr>
        <w:t>ی</w:t>
      </w:r>
      <w:r w:rsidRPr="006F0B90">
        <w:rPr>
          <w:rtl/>
        </w:rPr>
        <w:t xml:space="preserve">د و بالاخره همانطورى </w:t>
      </w:r>
      <w:r w:rsidR="002902AD">
        <w:rPr>
          <w:rtl/>
        </w:rPr>
        <w:t>ک</w:t>
      </w:r>
      <w:r w:rsidRPr="006F0B90">
        <w:rPr>
          <w:rtl/>
        </w:rPr>
        <w:t>ه خداوند در خواب به او مژده داده بود، وارد م</w:t>
      </w:r>
      <w:r w:rsidR="002902AD">
        <w:rPr>
          <w:rtl/>
        </w:rPr>
        <w:t>ک</w:t>
      </w:r>
      <w:r w:rsidRPr="006F0B90">
        <w:rPr>
          <w:rtl/>
        </w:rPr>
        <w:t xml:space="preserve">ه شدند و آن را فتح </w:t>
      </w:r>
      <w:r w:rsidR="002902AD">
        <w:rPr>
          <w:rtl/>
        </w:rPr>
        <w:t>ک</w:t>
      </w:r>
      <w:r w:rsidRPr="006F0B90">
        <w:rPr>
          <w:rtl/>
        </w:rPr>
        <w:t>ردند!.</w:t>
      </w:r>
    </w:p>
    <w:p w:rsidR="00AB6689" w:rsidRDefault="00082CC7" w:rsidP="00862A9B">
      <w:pPr>
        <w:pStyle w:val="a5"/>
        <w:rPr>
          <w:rtl/>
        </w:rPr>
      </w:pPr>
      <w:r w:rsidRPr="006F0B90">
        <w:rPr>
          <w:rtl/>
        </w:rPr>
        <w:t>و امّا سخن ت</w:t>
      </w:r>
      <w:r w:rsidR="002902AD">
        <w:rPr>
          <w:rtl/>
        </w:rPr>
        <w:t>ی</w:t>
      </w:r>
      <w:r w:rsidRPr="006F0B90">
        <w:rPr>
          <w:rtl/>
        </w:rPr>
        <w:t>جانى را بنگر</w:t>
      </w:r>
      <w:r w:rsidR="002902AD">
        <w:rPr>
          <w:rtl/>
        </w:rPr>
        <w:t>ی</w:t>
      </w:r>
      <w:r w:rsidRPr="006F0B90">
        <w:rPr>
          <w:rtl/>
        </w:rPr>
        <w:t xml:space="preserve">م </w:t>
      </w:r>
      <w:r w:rsidR="002902AD">
        <w:rPr>
          <w:rtl/>
        </w:rPr>
        <w:t>ک</w:t>
      </w:r>
      <w:r w:rsidRPr="006F0B90">
        <w:rPr>
          <w:rtl/>
        </w:rPr>
        <w:t xml:space="preserve">ه چه گفته است! او در (ص 128) </w:t>
      </w:r>
      <w:r w:rsidR="002902AD">
        <w:rPr>
          <w:rtl/>
        </w:rPr>
        <w:t>ک</w:t>
      </w:r>
      <w:r w:rsidRPr="006F0B90">
        <w:rPr>
          <w:rtl/>
        </w:rPr>
        <w:t>تابش، به بهانه خلاصه‏نو</w:t>
      </w:r>
      <w:r w:rsidR="002902AD">
        <w:rPr>
          <w:rtl/>
        </w:rPr>
        <w:t>ی</w:t>
      </w:r>
      <w:r w:rsidRPr="006F0B90">
        <w:rPr>
          <w:rtl/>
        </w:rPr>
        <w:t>سى، از جر</w:t>
      </w:r>
      <w:r w:rsidR="002902AD">
        <w:rPr>
          <w:rtl/>
        </w:rPr>
        <w:t>ی</w:t>
      </w:r>
      <w:r w:rsidRPr="006F0B90">
        <w:rPr>
          <w:rtl/>
        </w:rPr>
        <w:t xml:space="preserve">ان انتخاب و ارسال عثمان </w:t>
      </w:r>
      <w:r w:rsidRPr="006F0B90">
        <w:rPr>
          <w:rFonts w:cs="CTraditional Arabic"/>
          <w:rtl/>
        </w:rPr>
        <w:t>س</w:t>
      </w:r>
      <w:r w:rsidRPr="006F0B90">
        <w:rPr>
          <w:rtl/>
        </w:rPr>
        <w:t xml:space="preserve"> به م</w:t>
      </w:r>
      <w:r w:rsidR="002902AD">
        <w:rPr>
          <w:rtl/>
        </w:rPr>
        <w:t>ک</w:t>
      </w:r>
      <w:r w:rsidRPr="006F0B90">
        <w:rPr>
          <w:rtl/>
        </w:rPr>
        <w:t>ه و ب</w:t>
      </w:r>
      <w:r w:rsidR="002902AD">
        <w:rPr>
          <w:rtl/>
        </w:rPr>
        <w:t>ی</w:t>
      </w:r>
      <w:r w:rsidRPr="006F0B90">
        <w:rPr>
          <w:rtl/>
        </w:rPr>
        <w:t xml:space="preserve">عت رضوان </w:t>
      </w:r>
      <w:r w:rsidR="002902AD">
        <w:rPr>
          <w:rtl/>
        </w:rPr>
        <w:t>ک</w:t>
      </w:r>
      <w:r w:rsidRPr="006F0B90">
        <w:rPr>
          <w:rtl/>
        </w:rPr>
        <w:t>ه ز</w:t>
      </w:r>
      <w:r w:rsidR="002902AD">
        <w:rPr>
          <w:rtl/>
        </w:rPr>
        <w:t>ی</w:t>
      </w:r>
      <w:r w:rsidRPr="006F0B90">
        <w:rPr>
          <w:rtl/>
        </w:rPr>
        <w:t>ر درخت انجام گرفت، و آن آ</w:t>
      </w:r>
      <w:r w:rsidR="002902AD">
        <w:rPr>
          <w:rtl/>
        </w:rPr>
        <w:t>ی</w:t>
      </w:r>
      <w:r w:rsidRPr="006F0B90">
        <w:rPr>
          <w:rtl/>
        </w:rPr>
        <w:t>ه باش</w:t>
      </w:r>
      <w:r w:rsidR="002902AD">
        <w:rPr>
          <w:rtl/>
        </w:rPr>
        <w:t>ک</w:t>
      </w:r>
      <w:r w:rsidRPr="006F0B90">
        <w:rPr>
          <w:rtl/>
        </w:rPr>
        <w:t>وه و د</w:t>
      </w:r>
      <w:r w:rsidR="002902AD">
        <w:rPr>
          <w:rtl/>
        </w:rPr>
        <w:t>ی</w:t>
      </w:r>
      <w:r w:rsidRPr="006F0B90">
        <w:rPr>
          <w:rtl/>
        </w:rPr>
        <w:t>گر آ</w:t>
      </w:r>
      <w:r w:rsidR="002902AD">
        <w:rPr>
          <w:rtl/>
        </w:rPr>
        <w:t>ی</w:t>
      </w:r>
      <w:r w:rsidRPr="006F0B90">
        <w:rPr>
          <w:rtl/>
        </w:rPr>
        <w:t xml:space="preserve">ات مربوطه، حتّى </w:t>
      </w:r>
      <w:r w:rsidR="002902AD">
        <w:rPr>
          <w:rtl/>
        </w:rPr>
        <w:t>یک</w:t>
      </w:r>
      <w:r w:rsidRPr="006F0B90">
        <w:rPr>
          <w:rtl/>
        </w:rPr>
        <w:t xml:space="preserve"> </w:t>
      </w:r>
      <w:r w:rsidR="002902AD">
        <w:rPr>
          <w:rtl/>
        </w:rPr>
        <w:t>ک</w:t>
      </w:r>
      <w:r w:rsidRPr="006F0B90">
        <w:rPr>
          <w:rtl/>
        </w:rPr>
        <w:t>لمه هم نگفته است! بل</w:t>
      </w:r>
      <w:r w:rsidR="002902AD">
        <w:rPr>
          <w:rtl/>
        </w:rPr>
        <w:t>ک</w:t>
      </w:r>
      <w:r w:rsidRPr="006F0B90">
        <w:rPr>
          <w:rtl/>
        </w:rPr>
        <w:t xml:space="preserve">ه </w:t>
      </w:r>
      <w:r w:rsidR="002902AD">
        <w:rPr>
          <w:rtl/>
        </w:rPr>
        <w:t>یک</w:t>
      </w:r>
      <w:r w:rsidRPr="006F0B90">
        <w:rPr>
          <w:rtl/>
        </w:rPr>
        <w:t>سره به پ</w:t>
      </w:r>
      <w:r w:rsidR="002902AD">
        <w:rPr>
          <w:rtl/>
        </w:rPr>
        <w:t>ی</w:t>
      </w:r>
      <w:r w:rsidRPr="006F0B90">
        <w:rPr>
          <w:rtl/>
        </w:rPr>
        <w:t xml:space="preserve">مان صلح رفته و تنها اعتراض عمر </w:t>
      </w:r>
      <w:r w:rsidRPr="006F0B90">
        <w:rPr>
          <w:rFonts w:cs="CTraditional Arabic"/>
          <w:rtl/>
        </w:rPr>
        <w:t>س</w:t>
      </w:r>
      <w:r w:rsidRPr="006F0B90">
        <w:rPr>
          <w:rtl/>
        </w:rPr>
        <w:t xml:space="preserve"> را ذ</w:t>
      </w:r>
      <w:r w:rsidR="002902AD">
        <w:rPr>
          <w:rtl/>
        </w:rPr>
        <w:t>ک</w:t>
      </w:r>
      <w:r w:rsidRPr="006F0B90">
        <w:rPr>
          <w:rtl/>
        </w:rPr>
        <w:t xml:space="preserve">ر </w:t>
      </w:r>
      <w:r w:rsidR="002902AD">
        <w:rPr>
          <w:rtl/>
        </w:rPr>
        <w:t>ک</w:t>
      </w:r>
      <w:r w:rsidRPr="006F0B90">
        <w:rPr>
          <w:rtl/>
        </w:rPr>
        <w:t>رده و سپس نوشته است:</w:t>
      </w:r>
    </w:p>
    <w:p w:rsidR="00AB6689" w:rsidRDefault="00082CC7" w:rsidP="00862A9B">
      <w:pPr>
        <w:pStyle w:val="a5"/>
        <w:rPr>
          <w:rtl/>
        </w:rPr>
      </w:pPr>
      <w:r w:rsidRPr="006F0B90">
        <w:rPr>
          <w:rtl/>
        </w:rPr>
        <w:t>«من در ا</w:t>
      </w:r>
      <w:r w:rsidR="002902AD">
        <w:rPr>
          <w:rtl/>
        </w:rPr>
        <w:t>ی</w:t>
      </w:r>
      <w:r w:rsidRPr="006F0B90">
        <w:rPr>
          <w:rtl/>
        </w:rPr>
        <w:t>نجا لحظه‏اى تأمّل مى‏</w:t>
      </w:r>
      <w:r w:rsidR="002902AD">
        <w:rPr>
          <w:rtl/>
        </w:rPr>
        <w:t>ک</w:t>
      </w:r>
      <w:r w:rsidRPr="006F0B90">
        <w:rPr>
          <w:rtl/>
        </w:rPr>
        <w:t>نم؛ چون مم</w:t>
      </w:r>
      <w:r w:rsidR="002902AD">
        <w:rPr>
          <w:rtl/>
        </w:rPr>
        <w:t>ک</w:t>
      </w:r>
      <w:r w:rsidRPr="006F0B90">
        <w:rPr>
          <w:rtl/>
        </w:rPr>
        <w:t>ن ن</w:t>
      </w:r>
      <w:r w:rsidR="002902AD">
        <w:rPr>
          <w:rtl/>
        </w:rPr>
        <w:t>ی</w:t>
      </w:r>
      <w:r w:rsidRPr="006F0B90">
        <w:rPr>
          <w:rtl/>
        </w:rPr>
        <w:t>ست چ</w:t>
      </w:r>
      <w:r w:rsidR="002902AD">
        <w:rPr>
          <w:rtl/>
        </w:rPr>
        <w:t>ی</w:t>
      </w:r>
      <w:r w:rsidRPr="006F0B90">
        <w:rPr>
          <w:rtl/>
        </w:rPr>
        <w:t>زى را بخوانم و متأثّر نشوم و تعجّب ن</w:t>
      </w:r>
      <w:r w:rsidR="002902AD">
        <w:rPr>
          <w:rtl/>
        </w:rPr>
        <w:t>ک</w:t>
      </w:r>
      <w:r w:rsidRPr="006F0B90">
        <w:rPr>
          <w:rtl/>
        </w:rPr>
        <w:t>نم از رفتار ا</w:t>
      </w:r>
      <w:r w:rsidR="002902AD">
        <w:rPr>
          <w:rtl/>
        </w:rPr>
        <w:t>ی</w:t>
      </w:r>
      <w:r w:rsidRPr="006F0B90">
        <w:rPr>
          <w:rtl/>
        </w:rPr>
        <w:t>ن اصحاب نسبت به پ</w:t>
      </w:r>
      <w:r w:rsidR="002902AD">
        <w:rPr>
          <w:rtl/>
        </w:rPr>
        <w:t>ی</w:t>
      </w:r>
      <w:r w:rsidRPr="006F0B90">
        <w:rPr>
          <w:rtl/>
        </w:rPr>
        <w:t>امبرشان. آ</w:t>
      </w:r>
      <w:r w:rsidR="002902AD">
        <w:rPr>
          <w:rtl/>
        </w:rPr>
        <w:t>ی</w:t>
      </w:r>
      <w:r w:rsidRPr="006F0B90">
        <w:rPr>
          <w:rtl/>
        </w:rPr>
        <w:t>ا ه</w:t>
      </w:r>
      <w:r w:rsidR="002902AD">
        <w:rPr>
          <w:rtl/>
        </w:rPr>
        <w:t>ی</w:t>
      </w:r>
      <w:r w:rsidRPr="006F0B90">
        <w:rPr>
          <w:rtl/>
        </w:rPr>
        <w:t>چ عاقلى مى‏پذ</w:t>
      </w:r>
      <w:r w:rsidR="002902AD">
        <w:rPr>
          <w:rtl/>
        </w:rPr>
        <w:t>ی</w:t>
      </w:r>
      <w:r w:rsidRPr="006F0B90">
        <w:rPr>
          <w:rtl/>
        </w:rPr>
        <w:t xml:space="preserve">رد </w:t>
      </w:r>
      <w:r w:rsidR="002902AD">
        <w:rPr>
          <w:rtl/>
        </w:rPr>
        <w:t>ک</w:t>
      </w:r>
      <w:r w:rsidRPr="006F0B90">
        <w:rPr>
          <w:rtl/>
        </w:rPr>
        <w:t>ه ا</w:t>
      </w:r>
      <w:r w:rsidR="002902AD">
        <w:rPr>
          <w:rtl/>
        </w:rPr>
        <w:t>ی</w:t>
      </w:r>
      <w:r w:rsidRPr="006F0B90">
        <w:rPr>
          <w:rtl/>
        </w:rPr>
        <w:t xml:space="preserve">ن سخن را </w:t>
      </w:r>
      <w:r w:rsidR="002902AD">
        <w:rPr>
          <w:rtl/>
        </w:rPr>
        <w:t>ک</w:t>
      </w:r>
      <w:r w:rsidRPr="006F0B90">
        <w:rPr>
          <w:rtl/>
        </w:rPr>
        <w:t>ه اصحاب به راستى، اوامر پ</w:t>
      </w:r>
      <w:r w:rsidR="002902AD">
        <w:rPr>
          <w:rtl/>
        </w:rPr>
        <w:t>ی</w:t>
      </w:r>
      <w:r w:rsidRPr="006F0B90">
        <w:rPr>
          <w:rtl/>
        </w:rPr>
        <w:t>امبر را اطاعت مى‏</w:t>
      </w:r>
      <w:r w:rsidR="002902AD">
        <w:rPr>
          <w:rtl/>
        </w:rPr>
        <w:t>ک</w:t>
      </w:r>
      <w:r w:rsidRPr="006F0B90">
        <w:rPr>
          <w:rtl/>
        </w:rPr>
        <w:t>ردند و آن را اجرا مى‏نمودند؟ ا</w:t>
      </w:r>
      <w:r w:rsidR="002902AD">
        <w:rPr>
          <w:rtl/>
        </w:rPr>
        <w:t>ی</w:t>
      </w:r>
      <w:r w:rsidRPr="006F0B90">
        <w:rPr>
          <w:rtl/>
        </w:rPr>
        <w:t>ن داستان، آنها را ت</w:t>
      </w:r>
      <w:r w:rsidR="002902AD">
        <w:rPr>
          <w:rtl/>
        </w:rPr>
        <w:t>ک</w:t>
      </w:r>
      <w:r w:rsidRPr="006F0B90">
        <w:rPr>
          <w:rtl/>
        </w:rPr>
        <w:t>ذ</w:t>
      </w:r>
      <w:r w:rsidR="002902AD">
        <w:rPr>
          <w:rtl/>
        </w:rPr>
        <w:t>ی</w:t>
      </w:r>
      <w:r w:rsidRPr="006F0B90">
        <w:rPr>
          <w:rtl/>
        </w:rPr>
        <w:t>ب مى‏</w:t>
      </w:r>
      <w:r w:rsidR="002902AD">
        <w:rPr>
          <w:rtl/>
        </w:rPr>
        <w:t>ک</w:t>
      </w:r>
      <w:r w:rsidRPr="006F0B90">
        <w:rPr>
          <w:rtl/>
        </w:rPr>
        <w:t>ند و نظرشان را تخطئه مى‏نما</w:t>
      </w:r>
      <w:r w:rsidR="002902AD">
        <w:rPr>
          <w:rtl/>
        </w:rPr>
        <w:t>ی</w:t>
      </w:r>
      <w:r w:rsidRPr="006F0B90">
        <w:rPr>
          <w:rtl/>
        </w:rPr>
        <w:t>د».. (ص 131)</w:t>
      </w:r>
    </w:p>
    <w:p w:rsidR="00AB6689" w:rsidRDefault="00082CC7" w:rsidP="00862A9B">
      <w:pPr>
        <w:pStyle w:val="a5"/>
        <w:rPr>
          <w:rtl/>
        </w:rPr>
      </w:pPr>
      <w:r w:rsidRPr="006F0B90">
        <w:rPr>
          <w:rtl/>
        </w:rPr>
        <w:t>ترد</w:t>
      </w:r>
      <w:r w:rsidR="002902AD">
        <w:rPr>
          <w:rtl/>
        </w:rPr>
        <w:t>ی</w:t>
      </w:r>
      <w:r w:rsidRPr="006F0B90">
        <w:rPr>
          <w:rtl/>
        </w:rPr>
        <w:t>دى ن</w:t>
      </w:r>
      <w:r w:rsidR="002902AD">
        <w:rPr>
          <w:rtl/>
        </w:rPr>
        <w:t>ی</w:t>
      </w:r>
      <w:r w:rsidRPr="006F0B90">
        <w:rPr>
          <w:rtl/>
        </w:rPr>
        <w:t xml:space="preserve">ست </w:t>
      </w:r>
      <w:r w:rsidR="002902AD">
        <w:rPr>
          <w:rtl/>
        </w:rPr>
        <w:t>ک</w:t>
      </w:r>
      <w:r w:rsidRPr="006F0B90">
        <w:rPr>
          <w:rtl/>
        </w:rPr>
        <w:t>ه ت</w:t>
      </w:r>
      <w:r w:rsidR="002902AD">
        <w:rPr>
          <w:rtl/>
        </w:rPr>
        <w:t>ی</w:t>
      </w:r>
      <w:r w:rsidRPr="006F0B90">
        <w:rPr>
          <w:rtl/>
        </w:rPr>
        <w:t xml:space="preserve">جانى مدّعى است، اصحاب از اوامر پیامبر </w:t>
      </w:r>
      <w:r w:rsidRPr="006F0B90">
        <w:rPr>
          <w:rFonts w:cs="CTraditional Arabic"/>
          <w:rtl/>
        </w:rPr>
        <w:t>ص</w:t>
      </w:r>
      <w:r w:rsidRPr="006F0B90">
        <w:rPr>
          <w:rtl/>
        </w:rPr>
        <w:t xml:space="preserve"> اطاعت نمى‏</w:t>
      </w:r>
      <w:r w:rsidR="002902AD">
        <w:rPr>
          <w:rtl/>
        </w:rPr>
        <w:t>ک</w:t>
      </w:r>
      <w:r w:rsidRPr="006F0B90">
        <w:rPr>
          <w:rtl/>
        </w:rPr>
        <w:t>ردند؛ ز</w:t>
      </w:r>
      <w:r w:rsidR="002902AD">
        <w:rPr>
          <w:rtl/>
        </w:rPr>
        <w:t>ی</w:t>
      </w:r>
      <w:r w:rsidRPr="006F0B90">
        <w:rPr>
          <w:rtl/>
        </w:rPr>
        <w:t xml:space="preserve">را امثال عمر </w:t>
      </w:r>
      <w:r w:rsidRPr="006F0B90">
        <w:rPr>
          <w:rFonts w:cs="CTraditional Arabic"/>
          <w:rtl/>
        </w:rPr>
        <w:t>س</w:t>
      </w:r>
      <w:r w:rsidRPr="006F0B90">
        <w:rPr>
          <w:rtl/>
        </w:rPr>
        <w:t xml:space="preserve"> بر او اعتراض و همگى‏شان، نخست از تراش</w:t>
      </w:r>
      <w:r w:rsidR="002902AD">
        <w:rPr>
          <w:rtl/>
        </w:rPr>
        <w:t>ی</w:t>
      </w:r>
      <w:r w:rsidRPr="006F0B90">
        <w:rPr>
          <w:rtl/>
        </w:rPr>
        <w:t>دن موى سرشان امتناع ورز</w:t>
      </w:r>
      <w:r w:rsidR="002902AD">
        <w:rPr>
          <w:rtl/>
        </w:rPr>
        <w:t>ی</w:t>
      </w:r>
      <w:r w:rsidRPr="006F0B90">
        <w:rPr>
          <w:rtl/>
        </w:rPr>
        <w:t>دند!</w:t>
      </w:r>
      <w:r>
        <w:rPr>
          <w:rFonts w:hint="cs"/>
          <w:rtl/>
        </w:rPr>
        <w:t>.</w:t>
      </w:r>
    </w:p>
    <w:p w:rsidR="00AB6689" w:rsidRDefault="00082CC7" w:rsidP="00862A9B">
      <w:pPr>
        <w:pStyle w:val="a5"/>
        <w:rPr>
          <w:rtl/>
        </w:rPr>
      </w:pPr>
      <w:r w:rsidRPr="006F0B90">
        <w:rPr>
          <w:rtl/>
        </w:rPr>
        <w:t>در جر</w:t>
      </w:r>
      <w:r w:rsidR="002902AD">
        <w:rPr>
          <w:rtl/>
        </w:rPr>
        <w:t>ی</w:t>
      </w:r>
      <w:r w:rsidRPr="006F0B90">
        <w:rPr>
          <w:rtl/>
        </w:rPr>
        <w:t>ان ا</w:t>
      </w:r>
      <w:r w:rsidR="002902AD">
        <w:rPr>
          <w:rtl/>
        </w:rPr>
        <w:t>ی</w:t>
      </w:r>
      <w:r w:rsidRPr="006F0B90">
        <w:rPr>
          <w:rtl/>
        </w:rPr>
        <w:t>ن صلح، 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ک</w:t>
      </w:r>
      <w:r w:rsidRPr="006F0B90">
        <w:rPr>
          <w:rtl/>
        </w:rPr>
        <w:t>اتب بود.. همچن</w:t>
      </w:r>
      <w:r w:rsidR="002902AD">
        <w:rPr>
          <w:rtl/>
        </w:rPr>
        <w:t>ی</w:t>
      </w:r>
      <w:r w:rsidRPr="006F0B90">
        <w:rPr>
          <w:rtl/>
        </w:rPr>
        <w:t>ن عمّار، أبوذر، مقداد، سلمان و د</w:t>
      </w:r>
      <w:r w:rsidR="002902AD">
        <w:rPr>
          <w:rtl/>
        </w:rPr>
        <w:t>ی</w:t>
      </w:r>
      <w:r w:rsidRPr="006F0B90">
        <w:rPr>
          <w:rtl/>
        </w:rPr>
        <w:t xml:space="preserve">گر صحابه‏اى </w:t>
      </w:r>
      <w:r w:rsidR="002902AD">
        <w:rPr>
          <w:rtl/>
        </w:rPr>
        <w:t>ک</w:t>
      </w:r>
      <w:r w:rsidRPr="006F0B90">
        <w:rPr>
          <w:rtl/>
        </w:rPr>
        <w:t>ه مورد احترام ش</w:t>
      </w:r>
      <w:r w:rsidR="002902AD">
        <w:rPr>
          <w:rtl/>
        </w:rPr>
        <w:t>ی</w:t>
      </w:r>
      <w:r w:rsidRPr="006F0B90">
        <w:rPr>
          <w:rtl/>
        </w:rPr>
        <w:t>ع</w:t>
      </w:r>
      <w:r w:rsidR="002902AD">
        <w:rPr>
          <w:rtl/>
        </w:rPr>
        <w:t>ی</w:t>
      </w:r>
      <w:r w:rsidRPr="006F0B90">
        <w:rPr>
          <w:rtl/>
        </w:rPr>
        <w:t>ان هستند ن</w:t>
      </w:r>
      <w:r w:rsidR="002902AD">
        <w:rPr>
          <w:rtl/>
        </w:rPr>
        <w:t>ی</w:t>
      </w:r>
      <w:r w:rsidRPr="006F0B90">
        <w:rPr>
          <w:rtl/>
        </w:rPr>
        <w:t>ز حضور داشتند، امّا ت</w:t>
      </w:r>
      <w:r w:rsidR="002902AD">
        <w:rPr>
          <w:rtl/>
        </w:rPr>
        <w:t>ی</w:t>
      </w:r>
      <w:r w:rsidRPr="006F0B90">
        <w:rPr>
          <w:rtl/>
        </w:rPr>
        <w:t>جانى آنها را فراموش مى‏</w:t>
      </w:r>
      <w:r w:rsidR="002902AD">
        <w:rPr>
          <w:rtl/>
        </w:rPr>
        <w:t>ک</w:t>
      </w:r>
      <w:r w:rsidRPr="006F0B90">
        <w:rPr>
          <w:rtl/>
        </w:rPr>
        <w:t>ند و در (ص 130) مى‏گو</w:t>
      </w:r>
      <w:r w:rsidR="002902AD">
        <w:rPr>
          <w:rtl/>
        </w:rPr>
        <w:t>ی</w:t>
      </w:r>
      <w:r w:rsidRPr="006F0B90">
        <w:rPr>
          <w:rtl/>
        </w:rPr>
        <w:t xml:space="preserve">د: «پیامبر </w:t>
      </w:r>
      <w:r w:rsidRPr="006F0B90">
        <w:rPr>
          <w:rFonts w:cs="CTraditional Arabic"/>
          <w:rtl/>
        </w:rPr>
        <w:t>ص</w:t>
      </w:r>
      <w:r w:rsidRPr="006F0B90">
        <w:rPr>
          <w:rtl/>
        </w:rPr>
        <w:t xml:space="preserve"> به اصحابش فرمود: بلند شو</w:t>
      </w:r>
      <w:r w:rsidR="002902AD">
        <w:rPr>
          <w:rtl/>
        </w:rPr>
        <w:t>ی</w:t>
      </w:r>
      <w:r w:rsidRPr="006F0B90">
        <w:rPr>
          <w:rtl/>
        </w:rPr>
        <w:t xml:space="preserve">د، قربانى </w:t>
      </w:r>
      <w:r w:rsidR="002902AD">
        <w:rPr>
          <w:rtl/>
        </w:rPr>
        <w:t>ک</w:t>
      </w:r>
      <w:r w:rsidRPr="006F0B90">
        <w:rPr>
          <w:rtl/>
        </w:rPr>
        <w:t>ن</w:t>
      </w:r>
      <w:r w:rsidR="002902AD">
        <w:rPr>
          <w:rtl/>
        </w:rPr>
        <w:t>ی</w:t>
      </w:r>
      <w:r w:rsidRPr="006F0B90">
        <w:rPr>
          <w:rtl/>
        </w:rPr>
        <w:t>د و سر بتراش</w:t>
      </w:r>
      <w:r w:rsidR="002902AD">
        <w:rPr>
          <w:rtl/>
        </w:rPr>
        <w:t>ی</w:t>
      </w:r>
      <w:r w:rsidRPr="006F0B90">
        <w:rPr>
          <w:rtl/>
        </w:rPr>
        <w:t xml:space="preserve">د! ولى به خدا قسم </w:t>
      </w:r>
      <w:r w:rsidR="002902AD">
        <w:rPr>
          <w:rtl/>
        </w:rPr>
        <w:t>یک</w:t>
      </w:r>
      <w:r w:rsidRPr="006F0B90">
        <w:rPr>
          <w:rtl/>
        </w:rPr>
        <w:t xml:space="preserve"> نفر از آنان برنخاست»، و آن را دل</w:t>
      </w:r>
      <w:r w:rsidR="002902AD">
        <w:rPr>
          <w:rtl/>
        </w:rPr>
        <w:t>ی</w:t>
      </w:r>
      <w:r w:rsidRPr="006F0B90">
        <w:rPr>
          <w:rtl/>
        </w:rPr>
        <w:t>ل عدم اطاعت اصحاب و در نت</w:t>
      </w:r>
      <w:r w:rsidR="002902AD">
        <w:rPr>
          <w:rtl/>
        </w:rPr>
        <w:t>ی</w:t>
      </w:r>
      <w:r w:rsidRPr="006F0B90">
        <w:rPr>
          <w:rtl/>
        </w:rPr>
        <w:t>جه ارتداد آنها مى‏داند! بنا به گفته ت</w:t>
      </w:r>
      <w:r w:rsidR="002902AD">
        <w:rPr>
          <w:rtl/>
        </w:rPr>
        <w:t>ی</w:t>
      </w:r>
      <w:r w:rsidRPr="006F0B90">
        <w:rPr>
          <w:rtl/>
        </w:rPr>
        <w:t>جانى - و بنابه ا</w:t>
      </w:r>
      <w:r w:rsidR="002902AD">
        <w:rPr>
          <w:rtl/>
        </w:rPr>
        <w:t>ی</w:t>
      </w:r>
      <w:r w:rsidRPr="006F0B90">
        <w:rPr>
          <w:rtl/>
        </w:rPr>
        <w:t>ن روا</w:t>
      </w:r>
      <w:r w:rsidR="002902AD">
        <w:rPr>
          <w:rtl/>
        </w:rPr>
        <w:t>ی</w:t>
      </w:r>
      <w:r w:rsidRPr="006F0B90">
        <w:rPr>
          <w:rtl/>
        </w:rPr>
        <w:t xml:space="preserve">تى </w:t>
      </w:r>
      <w:r w:rsidR="002902AD">
        <w:rPr>
          <w:rtl/>
        </w:rPr>
        <w:t>ک</w:t>
      </w:r>
      <w:r w:rsidRPr="006F0B90">
        <w:rPr>
          <w:rtl/>
        </w:rPr>
        <w:t xml:space="preserve">ه نقل </w:t>
      </w:r>
      <w:r w:rsidR="002902AD">
        <w:rPr>
          <w:rtl/>
        </w:rPr>
        <w:t>ک</w:t>
      </w:r>
      <w:r w:rsidRPr="006F0B90">
        <w:rPr>
          <w:rtl/>
        </w:rPr>
        <w:t>رده است - اصحاب، ه</w:t>
      </w:r>
      <w:r w:rsidR="002902AD">
        <w:rPr>
          <w:rtl/>
        </w:rPr>
        <w:t>ی</w:t>
      </w:r>
      <w:r w:rsidRPr="006F0B90">
        <w:rPr>
          <w:rtl/>
        </w:rPr>
        <w:t>چ</w:t>
      </w:r>
      <w:r w:rsidR="002902AD">
        <w:rPr>
          <w:rtl/>
        </w:rPr>
        <w:t>ک</w:t>
      </w:r>
      <w:r w:rsidRPr="006F0B90">
        <w:rPr>
          <w:rtl/>
        </w:rPr>
        <w:t xml:space="preserve">دام امر پیامبر </w:t>
      </w:r>
      <w:r w:rsidRPr="006F0B90">
        <w:rPr>
          <w:rFonts w:cs="CTraditional Arabic"/>
          <w:rtl/>
        </w:rPr>
        <w:t>ص</w:t>
      </w:r>
      <w:r w:rsidRPr="006F0B90">
        <w:rPr>
          <w:rtl/>
        </w:rPr>
        <w:t xml:space="preserve"> را اطاعت ن</w:t>
      </w:r>
      <w:r w:rsidR="002902AD">
        <w:rPr>
          <w:rtl/>
        </w:rPr>
        <w:t>ک</w:t>
      </w:r>
      <w:r w:rsidRPr="006F0B90">
        <w:rPr>
          <w:rtl/>
        </w:rPr>
        <w:t>ردند، پس ح</w:t>
      </w:r>
      <w:r w:rsidR="002902AD">
        <w:rPr>
          <w:rtl/>
        </w:rPr>
        <w:t>ک</w:t>
      </w:r>
      <w:r w:rsidRPr="006F0B90">
        <w:rPr>
          <w:rtl/>
        </w:rPr>
        <w:t>م على و د</w:t>
      </w:r>
      <w:r w:rsidR="002902AD">
        <w:rPr>
          <w:rtl/>
        </w:rPr>
        <w:t>ی</w:t>
      </w:r>
      <w:r w:rsidRPr="006F0B90">
        <w:rPr>
          <w:rtl/>
        </w:rPr>
        <w:t xml:space="preserve">گر صحابه‏اى </w:t>
      </w:r>
      <w:r w:rsidR="002902AD">
        <w:rPr>
          <w:rtl/>
        </w:rPr>
        <w:t>ک</w:t>
      </w:r>
      <w:r w:rsidRPr="006F0B90">
        <w:rPr>
          <w:rtl/>
        </w:rPr>
        <w:t>ه مورد قبول ش</w:t>
      </w:r>
      <w:r w:rsidR="002902AD">
        <w:rPr>
          <w:rtl/>
        </w:rPr>
        <w:t>ی</w:t>
      </w:r>
      <w:r w:rsidRPr="006F0B90">
        <w:rPr>
          <w:rtl/>
        </w:rPr>
        <w:t>عه هستند، چه مى‏شود؟! علاوه بر آن، در رابطه با جر</w:t>
      </w:r>
      <w:r w:rsidR="002902AD">
        <w:rPr>
          <w:rtl/>
        </w:rPr>
        <w:t>ی</w:t>
      </w:r>
      <w:r w:rsidRPr="006F0B90">
        <w:rPr>
          <w:rtl/>
        </w:rPr>
        <w:t>ان اطاعت‏ن</w:t>
      </w:r>
      <w:r w:rsidR="002902AD">
        <w:rPr>
          <w:rtl/>
        </w:rPr>
        <w:t>ک</w:t>
      </w:r>
      <w:r w:rsidRPr="006F0B90">
        <w:rPr>
          <w:rtl/>
        </w:rPr>
        <w:t>ردن عل</w:t>
      </w:r>
      <w:r w:rsidR="002902AD">
        <w:rPr>
          <w:rtl/>
        </w:rPr>
        <w:t>ی</w:t>
      </w:r>
      <w:r w:rsidRPr="006F0B90">
        <w:rPr>
          <w:rtl/>
        </w:rPr>
        <w:t xml:space="preserve"> </w:t>
      </w:r>
      <w:r w:rsidRPr="006F0B90">
        <w:rPr>
          <w:rFonts w:cs="CTraditional Arabic"/>
          <w:rtl/>
        </w:rPr>
        <w:t>س</w:t>
      </w:r>
      <w:r w:rsidRPr="006F0B90">
        <w:rPr>
          <w:rtl/>
        </w:rPr>
        <w:t xml:space="preserve"> مبنى بر پا</w:t>
      </w:r>
      <w:r w:rsidR="002902AD">
        <w:rPr>
          <w:rtl/>
        </w:rPr>
        <w:t>ک</w:t>
      </w:r>
      <w:r w:rsidRPr="006F0B90">
        <w:rPr>
          <w:rtl/>
        </w:rPr>
        <w:t>‏</w:t>
      </w:r>
      <w:r w:rsidR="002902AD">
        <w:rPr>
          <w:rtl/>
        </w:rPr>
        <w:t>ک</w:t>
      </w:r>
      <w:r w:rsidRPr="006F0B90">
        <w:rPr>
          <w:rtl/>
        </w:rPr>
        <w:t>ردن «بسم اللّه الرحمن الرح</w:t>
      </w:r>
      <w:r w:rsidR="002902AD">
        <w:rPr>
          <w:rtl/>
        </w:rPr>
        <w:t>ی</w:t>
      </w:r>
      <w:r w:rsidRPr="006F0B90">
        <w:rPr>
          <w:rtl/>
        </w:rPr>
        <w:t xml:space="preserve">م» و «محمّد رسول اللّه» - </w:t>
      </w:r>
      <w:r w:rsidR="002902AD">
        <w:rPr>
          <w:rtl/>
        </w:rPr>
        <w:t>ک</w:t>
      </w:r>
      <w:r w:rsidRPr="006F0B90">
        <w:rPr>
          <w:rtl/>
        </w:rPr>
        <w:t>ه در روا</w:t>
      </w:r>
      <w:r w:rsidR="002902AD">
        <w:rPr>
          <w:rtl/>
        </w:rPr>
        <w:t>ی</w:t>
      </w:r>
      <w:r w:rsidRPr="006F0B90">
        <w:rPr>
          <w:rtl/>
        </w:rPr>
        <w:t>ات ش</w:t>
      </w:r>
      <w:r w:rsidR="002902AD">
        <w:rPr>
          <w:rtl/>
        </w:rPr>
        <w:t>ی</w:t>
      </w:r>
      <w:r w:rsidRPr="006F0B90">
        <w:rPr>
          <w:rtl/>
        </w:rPr>
        <w:t>عه و سنّى آمده است - چه مى‏گو</w:t>
      </w:r>
      <w:r w:rsidR="002902AD">
        <w:rPr>
          <w:rtl/>
        </w:rPr>
        <w:t>ی</w:t>
      </w:r>
      <w:r w:rsidRPr="006F0B90">
        <w:rPr>
          <w:rtl/>
        </w:rPr>
        <w:t xml:space="preserve">د؟! اگر عمر </w:t>
      </w:r>
      <w:r w:rsidR="002902AD">
        <w:rPr>
          <w:rtl/>
        </w:rPr>
        <w:t>ی</w:t>
      </w:r>
      <w:r w:rsidRPr="006F0B90">
        <w:rPr>
          <w:rtl/>
        </w:rPr>
        <w:t>ا أبوب</w:t>
      </w:r>
      <w:r w:rsidR="002902AD">
        <w:rPr>
          <w:rtl/>
        </w:rPr>
        <w:t>ک</w:t>
      </w:r>
      <w:r w:rsidRPr="006F0B90">
        <w:rPr>
          <w:rtl/>
        </w:rPr>
        <w:t>ر ا</w:t>
      </w:r>
      <w:r w:rsidR="002902AD">
        <w:rPr>
          <w:rtl/>
        </w:rPr>
        <w:t>ی</w:t>
      </w:r>
      <w:r w:rsidRPr="006F0B90">
        <w:rPr>
          <w:rtl/>
        </w:rPr>
        <w:t xml:space="preserve">ن </w:t>
      </w:r>
      <w:r w:rsidR="002902AD">
        <w:rPr>
          <w:rtl/>
        </w:rPr>
        <w:t>ک</w:t>
      </w:r>
      <w:r w:rsidRPr="006F0B90">
        <w:rPr>
          <w:rtl/>
        </w:rPr>
        <w:t>ار را مى‏</w:t>
      </w:r>
      <w:r w:rsidR="002902AD">
        <w:rPr>
          <w:rtl/>
        </w:rPr>
        <w:t>ک</w:t>
      </w:r>
      <w:r w:rsidRPr="006F0B90">
        <w:rPr>
          <w:rtl/>
        </w:rPr>
        <w:t>ردند، چه مى‏گفت؟! هرچند برداشت ما از ا</w:t>
      </w:r>
      <w:r w:rsidR="002902AD">
        <w:rPr>
          <w:rtl/>
        </w:rPr>
        <w:t>ی</w:t>
      </w:r>
      <w:r w:rsidRPr="006F0B90">
        <w:rPr>
          <w:rtl/>
        </w:rPr>
        <w:t>ن نافرمانى عل</w:t>
      </w:r>
      <w:r w:rsidR="002902AD">
        <w:rPr>
          <w:rtl/>
        </w:rPr>
        <w:t>ی</w:t>
      </w:r>
      <w:r w:rsidRPr="006F0B90">
        <w:rPr>
          <w:rtl/>
        </w:rPr>
        <w:t xml:space="preserve"> </w:t>
      </w:r>
      <w:r w:rsidRPr="006F0B90">
        <w:rPr>
          <w:rFonts w:cs="CTraditional Arabic"/>
          <w:rtl/>
        </w:rPr>
        <w:t>س</w:t>
      </w:r>
      <w:r w:rsidRPr="006F0B90">
        <w:rPr>
          <w:rtl/>
        </w:rPr>
        <w:t xml:space="preserve">، سرسختى و عزّتى است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و سا</w:t>
      </w:r>
      <w:r w:rsidR="002902AD">
        <w:rPr>
          <w:rtl/>
        </w:rPr>
        <w:t>ی</w:t>
      </w:r>
      <w:r w:rsidRPr="006F0B90">
        <w:rPr>
          <w:rtl/>
        </w:rPr>
        <w:t xml:space="preserve">ر مسلمانان نسبت به </w:t>
      </w:r>
      <w:r w:rsidR="002902AD">
        <w:rPr>
          <w:rtl/>
        </w:rPr>
        <w:t>ک</w:t>
      </w:r>
      <w:r w:rsidRPr="006F0B90">
        <w:rPr>
          <w:rtl/>
        </w:rPr>
        <w:t>فار از خود - عملاً - نشان مى‏دادند.. عل</w:t>
      </w:r>
      <w:r w:rsidR="002902AD">
        <w:rPr>
          <w:rtl/>
        </w:rPr>
        <w:t>ی</w:t>
      </w:r>
      <w:r w:rsidRPr="006F0B90">
        <w:rPr>
          <w:rtl/>
        </w:rPr>
        <w:t xml:space="preserve"> </w:t>
      </w:r>
      <w:r w:rsidRPr="006F0B90">
        <w:rPr>
          <w:rFonts w:cs="CTraditional Arabic"/>
          <w:rtl/>
        </w:rPr>
        <w:t>س</w:t>
      </w:r>
      <w:r w:rsidRPr="006F0B90">
        <w:rPr>
          <w:rtl/>
        </w:rPr>
        <w:t xml:space="preserve"> حاضر نبود </w:t>
      </w:r>
      <w:r w:rsidR="002902AD">
        <w:rPr>
          <w:rtl/>
        </w:rPr>
        <w:t>ک</w:t>
      </w:r>
      <w:r w:rsidRPr="006F0B90">
        <w:rPr>
          <w:rtl/>
        </w:rPr>
        <w:t>ه حق را پا</w:t>
      </w:r>
      <w:r w:rsidR="002902AD">
        <w:rPr>
          <w:rtl/>
        </w:rPr>
        <w:t>ک</w:t>
      </w:r>
      <w:r w:rsidRPr="006F0B90">
        <w:rPr>
          <w:rtl/>
        </w:rPr>
        <w:t xml:space="preserve"> </w:t>
      </w:r>
      <w:r w:rsidR="002902AD">
        <w:rPr>
          <w:rtl/>
        </w:rPr>
        <w:t>ک</w:t>
      </w:r>
      <w:r w:rsidRPr="006F0B90">
        <w:rPr>
          <w:rtl/>
        </w:rPr>
        <w:t>ند و در برابر سه</w:t>
      </w:r>
      <w:r w:rsidR="002902AD">
        <w:rPr>
          <w:rtl/>
        </w:rPr>
        <w:t>ی</w:t>
      </w:r>
      <w:r w:rsidRPr="006F0B90">
        <w:rPr>
          <w:rtl/>
        </w:rPr>
        <w:t xml:space="preserve">ل‏بن‏عمرو -همچون عمر </w:t>
      </w:r>
      <w:r w:rsidRPr="006F0B90">
        <w:rPr>
          <w:rFonts w:cs="CTraditional Arabic"/>
          <w:rtl/>
        </w:rPr>
        <w:t>س</w:t>
      </w:r>
      <w:r w:rsidRPr="006F0B90">
        <w:rPr>
          <w:rtl/>
        </w:rPr>
        <w:t xml:space="preserve"> </w:t>
      </w:r>
      <w:r w:rsidR="002902AD">
        <w:rPr>
          <w:rtl/>
        </w:rPr>
        <w:t>ک</w:t>
      </w:r>
      <w:r w:rsidRPr="006F0B90">
        <w:rPr>
          <w:rtl/>
        </w:rPr>
        <w:t>ه به مفاد صلحنامه‏اش معترض بود - ذلّت از خود نشان دهد.. آ</w:t>
      </w:r>
      <w:r w:rsidR="002902AD">
        <w:rPr>
          <w:rtl/>
        </w:rPr>
        <w:t>ی</w:t>
      </w:r>
      <w:r w:rsidRPr="006F0B90">
        <w:rPr>
          <w:rtl/>
        </w:rPr>
        <w:t>ا مى‏توان مثل ت</w:t>
      </w:r>
      <w:r w:rsidR="002902AD">
        <w:rPr>
          <w:rtl/>
        </w:rPr>
        <w:t>ی</w:t>
      </w:r>
      <w:r w:rsidRPr="006F0B90">
        <w:rPr>
          <w:rtl/>
        </w:rPr>
        <w:t xml:space="preserve">جانى ادّعا </w:t>
      </w:r>
      <w:r w:rsidR="002902AD">
        <w:rPr>
          <w:rtl/>
        </w:rPr>
        <w:t>ک</w:t>
      </w:r>
      <w:r w:rsidRPr="006F0B90">
        <w:rPr>
          <w:rtl/>
        </w:rPr>
        <w:t xml:space="preserve">رد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 xml:space="preserve">ز، اوامر پیامبر </w:t>
      </w:r>
      <w:r w:rsidRPr="006F0B90">
        <w:rPr>
          <w:rFonts w:cs="CTraditional Arabic"/>
          <w:rtl/>
        </w:rPr>
        <w:t>ص</w:t>
      </w:r>
      <w:r w:rsidRPr="006F0B90">
        <w:rPr>
          <w:rtl/>
        </w:rPr>
        <w:t xml:space="preserve"> را اطاعت نمى‏</w:t>
      </w:r>
      <w:r w:rsidR="002902AD">
        <w:rPr>
          <w:rtl/>
        </w:rPr>
        <w:t>ک</w:t>
      </w:r>
      <w:r w:rsidRPr="006F0B90">
        <w:rPr>
          <w:rtl/>
        </w:rPr>
        <w:t>رد؟! خود ت</w:t>
      </w:r>
      <w:r w:rsidR="002902AD">
        <w:rPr>
          <w:rtl/>
        </w:rPr>
        <w:t>ی</w:t>
      </w:r>
      <w:r w:rsidRPr="006F0B90">
        <w:rPr>
          <w:rtl/>
        </w:rPr>
        <w:t>جانى چطور؟! آ</w:t>
      </w:r>
      <w:r w:rsidR="002902AD">
        <w:rPr>
          <w:rtl/>
        </w:rPr>
        <w:t>ی</w:t>
      </w:r>
      <w:r w:rsidRPr="006F0B90">
        <w:rPr>
          <w:rtl/>
        </w:rPr>
        <w:t xml:space="preserve">ا او خود اوامر پیامبر </w:t>
      </w:r>
      <w:r w:rsidRPr="006F0B90">
        <w:rPr>
          <w:rFonts w:cs="CTraditional Arabic"/>
          <w:rtl/>
        </w:rPr>
        <w:t>ص</w:t>
      </w:r>
      <w:r w:rsidRPr="006F0B90">
        <w:rPr>
          <w:rtl/>
        </w:rPr>
        <w:t xml:space="preserve"> را اجرا مى‏</w:t>
      </w:r>
      <w:r w:rsidR="002902AD">
        <w:rPr>
          <w:rtl/>
        </w:rPr>
        <w:t>ک</w:t>
      </w:r>
      <w:r w:rsidRPr="006F0B90">
        <w:rPr>
          <w:rtl/>
        </w:rPr>
        <w:t>ند؟! مسلّماً خ</w:t>
      </w:r>
      <w:r w:rsidR="002902AD">
        <w:rPr>
          <w:rtl/>
        </w:rPr>
        <w:t>ی</w:t>
      </w:r>
      <w:r w:rsidRPr="006F0B90">
        <w:rPr>
          <w:rtl/>
        </w:rPr>
        <w:t>ر!</w:t>
      </w:r>
      <w:r>
        <w:rPr>
          <w:rFonts w:hint="cs"/>
          <w:rtl/>
        </w:rPr>
        <w:t>.</w:t>
      </w:r>
    </w:p>
    <w:p w:rsidR="00AB6689" w:rsidRDefault="00082CC7" w:rsidP="00862A9B">
      <w:pPr>
        <w:pStyle w:val="a5"/>
        <w:rPr>
          <w:rtl/>
        </w:rPr>
      </w:pPr>
      <w:r w:rsidRPr="006F0B90">
        <w:rPr>
          <w:rtl/>
        </w:rPr>
        <w:t>در (ص 132) مى‏گو</w:t>
      </w:r>
      <w:r w:rsidR="002902AD">
        <w:rPr>
          <w:rtl/>
        </w:rPr>
        <w:t>ی</w:t>
      </w:r>
      <w:r w:rsidRPr="006F0B90">
        <w:rPr>
          <w:rtl/>
        </w:rPr>
        <w:t xml:space="preserve">د: «به نظرم مى‏رسد </w:t>
      </w:r>
      <w:r w:rsidR="002902AD">
        <w:rPr>
          <w:rtl/>
        </w:rPr>
        <w:t>ک</w:t>
      </w:r>
      <w:r w:rsidRPr="006F0B90">
        <w:rPr>
          <w:rtl/>
        </w:rPr>
        <w:t>ه مم</w:t>
      </w:r>
      <w:r w:rsidR="002902AD">
        <w:rPr>
          <w:rtl/>
        </w:rPr>
        <w:t>ک</w:t>
      </w:r>
      <w:r w:rsidRPr="006F0B90">
        <w:rPr>
          <w:rtl/>
        </w:rPr>
        <w:t>ن است، عمربن‏خطّاب ش</w:t>
      </w:r>
      <w:r w:rsidR="002902AD">
        <w:rPr>
          <w:rtl/>
        </w:rPr>
        <w:t>ک</w:t>
      </w:r>
      <w:r w:rsidRPr="006F0B90">
        <w:rPr>
          <w:rtl/>
        </w:rPr>
        <w:t xml:space="preserve"> و ترد</w:t>
      </w:r>
      <w:r w:rsidR="002902AD">
        <w:rPr>
          <w:rtl/>
        </w:rPr>
        <w:t>ی</w:t>
      </w:r>
      <w:r w:rsidRPr="006F0B90">
        <w:rPr>
          <w:rtl/>
        </w:rPr>
        <w:t>د در دل حاضران ا</w:t>
      </w:r>
      <w:r w:rsidR="002902AD">
        <w:rPr>
          <w:rtl/>
        </w:rPr>
        <w:t>ی</w:t>
      </w:r>
      <w:r w:rsidRPr="006F0B90">
        <w:rPr>
          <w:rtl/>
        </w:rPr>
        <w:t xml:space="preserve">جاد </w:t>
      </w:r>
      <w:r w:rsidR="002902AD">
        <w:rPr>
          <w:rtl/>
        </w:rPr>
        <w:t>ک</w:t>
      </w:r>
      <w:r w:rsidRPr="006F0B90">
        <w:rPr>
          <w:rtl/>
        </w:rPr>
        <w:t xml:space="preserve">رد تا آنها گوش به فرمان پیامبر </w:t>
      </w:r>
      <w:r w:rsidRPr="006F0B90">
        <w:rPr>
          <w:rFonts w:cs="CTraditional Arabic"/>
          <w:rtl/>
        </w:rPr>
        <w:t>ص</w:t>
      </w:r>
      <w:r w:rsidRPr="006F0B90">
        <w:rPr>
          <w:rtl/>
        </w:rPr>
        <w:t xml:space="preserve"> ندهند!».</w:t>
      </w:r>
    </w:p>
    <w:p w:rsidR="00AB6689" w:rsidRDefault="00082CC7" w:rsidP="00862A9B">
      <w:pPr>
        <w:pStyle w:val="a5"/>
        <w:rPr>
          <w:rtl/>
        </w:rPr>
      </w:pPr>
      <w:r w:rsidRPr="006F0B90">
        <w:rPr>
          <w:rtl/>
        </w:rPr>
        <w:t>قبل از جواب، به ت</w:t>
      </w:r>
      <w:r w:rsidR="002902AD">
        <w:rPr>
          <w:rtl/>
        </w:rPr>
        <w:t>ی</w:t>
      </w:r>
      <w:r w:rsidRPr="006F0B90">
        <w:rPr>
          <w:rtl/>
        </w:rPr>
        <w:t>جانى مى‏گو</w:t>
      </w:r>
      <w:r w:rsidR="002902AD">
        <w:rPr>
          <w:rtl/>
        </w:rPr>
        <w:t>یی</w:t>
      </w:r>
      <w:r w:rsidRPr="006F0B90">
        <w:rPr>
          <w:rtl/>
        </w:rPr>
        <w:t>م: و به نظرم مى‏رسد - و بل</w:t>
      </w:r>
      <w:r w:rsidR="002902AD">
        <w:rPr>
          <w:rtl/>
        </w:rPr>
        <w:t>ک</w:t>
      </w:r>
      <w:r w:rsidRPr="006F0B90">
        <w:rPr>
          <w:rtl/>
        </w:rPr>
        <w:t>ه مطمئن هستم - ش</w:t>
      </w:r>
      <w:r w:rsidR="002902AD">
        <w:rPr>
          <w:rtl/>
        </w:rPr>
        <w:t>ی</w:t>
      </w:r>
      <w:r w:rsidRPr="006F0B90">
        <w:rPr>
          <w:rtl/>
        </w:rPr>
        <w:t>طان و شاگردانش، در دل ت</w:t>
      </w:r>
      <w:r w:rsidR="002902AD">
        <w:rPr>
          <w:rtl/>
        </w:rPr>
        <w:t>ی</w:t>
      </w:r>
      <w:r w:rsidRPr="006F0B90">
        <w:rPr>
          <w:rtl/>
        </w:rPr>
        <w:t>جانى وسوسه ا</w:t>
      </w:r>
      <w:r w:rsidR="002902AD">
        <w:rPr>
          <w:rtl/>
        </w:rPr>
        <w:t>ی</w:t>
      </w:r>
      <w:r w:rsidRPr="006F0B90">
        <w:rPr>
          <w:rtl/>
        </w:rPr>
        <w:t xml:space="preserve">جاد </w:t>
      </w:r>
      <w:r w:rsidR="002902AD">
        <w:rPr>
          <w:rtl/>
        </w:rPr>
        <w:t>ک</w:t>
      </w:r>
      <w:r w:rsidRPr="006F0B90">
        <w:rPr>
          <w:rtl/>
        </w:rPr>
        <w:t xml:space="preserve">رده‏اند </w:t>
      </w:r>
      <w:r w:rsidR="002902AD">
        <w:rPr>
          <w:rtl/>
        </w:rPr>
        <w:t>ک</w:t>
      </w:r>
      <w:r w:rsidRPr="006F0B90">
        <w:rPr>
          <w:rtl/>
        </w:rPr>
        <w:t>ه چن</w:t>
      </w:r>
      <w:r w:rsidR="002902AD">
        <w:rPr>
          <w:rtl/>
        </w:rPr>
        <w:t>ی</w:t>
      </w:r>
      <w:r w:rsidRPr="006F0B90">
        <w:rPr>
          <w:rtl/>
        </w:rPr>
        <w:t>ن اراج</w:t>
      </w:r>
      <w:r w:rsidR="002902AD">
        <w:rPr>
          <w:rtl/>
        </w:rPr>
        <w:t>ی</w:t>
      </w:r>
      <w:r w:rsidRPr="006F0B90">
        <w:rPr>
          <w:rtl/>
        </w:rPr>
        <w:t>فى را بنو</w:t>
      </w:r>
      <w:r w:rsidR="002902AD">
        <w:rPr>
          <w:rtl/>
        </w:rPr>
        <w:t>ی</w:t>
      </w:r>
      <w:r w:rsidRPr="006F0B90">
        <w:rPr>
          <w:rtl/>
        </w:rPr>
        <w:t>سد و پابه‏پاى آنها قدم بردارد و در دل مسلمانان ش</w:t>
      </w:r>
      <w:r w:rsidR="002902AD">
        <w:rPr>
          <w:rtl/>
        </w:rPr>
        <w:t>ک</w:t>
      </w:r>
      <w:r w:rsidRPr="006F0B90">
        <w:rPr>
          <w:rtl/>
        </w:rPr>
        <w:t xml:space="preserve"> و ترد</w:t>
      </w:r>
      <w:r w:rsidR="002902AD">
        <w:rPr>
          <w:rtl/>
        </w:rPr>
        <w:t>ی</w:t>
      </w:r>
      <w:r w:rsidRPr="006F0B90">
        <w:rPr>
          <w:rtl/>
        </w:rPr>
        <w:t xml:space="preserve">د و بغض و </w:t>
      </w:r>
      <w:r w:rsidR="002902AD">
        <w:rPr>
          <w:rtl/>
        </w:rPr>
        <w:t>کی</w:t>
      </w:r>
      <w:r w:rsidRPr="006F0B90">
        <w:rPr>
          <w:rtl/>
        </w:rPr>
        <w:t>نه ا</w:t>
      </w:r>
      <w:r w:rsidR="002902AD">
        <w:rPr>
          <w:rtl/>
        </w:rPr>
        <w:t>ی</w:t>
      </w:r>
      <w:r w:rsidRPr="006F0B90">
        <w:rPr>
          <w:rtl/>
        </w:rPr>
        <w:t xml:space="preserve">جاد </w:t>
      </w:r>
      <w:r w:rsidR="002902AD">
        <w:rPr>
          <w:rtl/>
        </w:rPr>
        <w:t>ک</w:t>
      </w:r>
      <w:r w:rsidRPr="006F0B90">
        <w:rPr>
          <w:rtl/>
        </w:rPr>
        <w:t>ند!!</w:t>
      </w:r>
      <w:r>
        <w:rPr>
          <w:rFonts w:hint="cs"/>
          <w:rtl/>
        </w:rPr>
        <w:t>.</w:t>
      </w:r>
    </w:p>
    <w:p w:rsidR="00AB6689" w:rsidRDefault="00082CC7" w:rsidP="00862A9B">
      <w:pPr>
        <w:pStyle w:val="a5"/>
        <w:rPr>
          <w:rtl/>
        </w:rPr>
      </w:pPr>
      <w:r w:rsidRPr="006F0B90">
        <w:rPr>
          <w:rtl/>
        </w:rPr>
        <w:t>ا</w:t>
      </w:r>
      <w:r w:rsidR="002902AD">
        <w:rPr>
          <w:rtl/>
        </w:rPr>
        <w:t>ی</w:t>
      </w:r>
      <w:r w:rsidRPr="006F0B90">
        <w:rPr>
          <w:rtl/>
        </w:rPr>
        <w:t>ن سخن ت</w:t>
      </w:r>
      <w:r w:rsidR="002902AD">
        <w:rPr>
          <w:rtl/>
        </w:rPr>
        <w:t>ی</w:t>
      </w:r>
      <w:r w:rsidRPr="006F0B90">
        <w:rPr>
          <w:rtl/>
        </w:rPr>
        <w:t>جانى بد</w:t>
      </w:r>
      <w:r w:rsidR="002902AD">
        <w:rPr>
          <w:rtl/>
        </w:rPr>
        <w:t>ی</w:t>
      </w:r>
      <w:r w:rsidRPr="006F0B90">
        <w:rPr>
          <w:rtl/>
        </w:rPr>
        <w:t xml:space="preserve">ن معناست </w:t>
      </w:r>
      <w:r w:rsidR="002902AD">
        <w:rPr>
          <w:rtl/>
        </w:rPr>
        <w:t>ک</w:t>
      </w:r>
      <w:r w:rsidRPr="006F0B90">
        <w:rPr>
          <w:rtl/>
        </w:rPr>
        <w:t xml:space="preserve">ه اعتراض عمر </w:t>
      </w:r>
      <w:r w:rsidRPr="006F0B90">
        <w:rPr>
          <w:rFonts w:cs="CTraditional Arabic"/>
          <w:rtl/>
        </w:rPr>
        <w:t>س</w:t>
      </w:r>
      <w:r w:rsidRPr="006F0B90">
        <w:rPr>
          <w:rtl/>
        </w:rPr>
        <w:t xml:space="preserve"> موجب شد </w:t>
      </w:r>
      <w:r w:rsidR="002902AD">
        <w:rPr>
          <w:rtl/>
        </w:rPr>
        <w:t>ک</w:t>
      </w:r>
      <w:r w:rsidRPr="006F0B90">
        <w:rPr>
          <w:rtl/>
        </w:rPr>
        <w:t xml:space="preserve">ه حاضران و از جمله على و أبوذر و مقداد و سلمان و...، به فرمان پیامبر </w:t>
      </w:r>
      <w:r w:rsidRPr="006F0B90">
        <w:rPr>
          <w:rFonts w:cs="CTraditional Arabic"/>
          <w:rtl/>
        </w:rPr>
        <w:t>ص</w:t>
      </w:r>
      <w:r w:rsidRPr="006F0B90">
        <w:rPr>
          <w:rtl/>
        </w:rPr>
        <w:t xml:space="preserve"> گوش فراندهند! اگر مار</w:t>
      </w:r>
      <w:r w:rsidR="002902AD">
        <w:rPr>
          <w:rtl/>
        </w:rPr>
        <w:t>ک</w:t>
      </w:r>
      <w:r w:rsidRPr="006F0B90">
        <w:rPr>
          <w:rtl/>
        </w:rPr>
        <w:t>س</w:t>
      </w:r>
      <w:r w:rsidR="002902AD">
        <w:rPr>
          <w:rtl/>
        </w:rPr>
        <w:t>ی</w:t>
      </w:r>
      <w:r w:rsidRPr="006F0B90">
        <w:rPr>
          <w:rtl/>
        </w:rPr>
        <w:t>ستهاى ملحد، ا</w:t>
      </w:r>
      <w:r w:rsidR="002902AD">
        <w:rPr>
          <w:rtl/>
        </w:rPr>
        <w:t>ی</w:t>
      </w:r>
      <w:r w:rsidRPr="006F0B90">
        <w:rPr>
          <w:rtl/>
        </w:rPr>
        <w:t>ن مطلب را مى‏نوشتند، مى‏گفت</w:t>
      </w:r>
      <w:r w:rsidR="002902AD">
        <w:rPr>
          <w:rtl/>
        </w:rPr>
        <w:t>ی</w:t>
      </w:r>
      <w:r w:rsidRPr="006F0B90">
        <w:rPr>
          <w:rtl/>
        </w:rPr>
        <w:t>م: ا</w:t>
      </w:r>
      <w:r w:rsidR="002902AD">
        <w:rPr>
          <w:rtl/>
        </w:rPr>
        <w:t>ی</w:t>
      </w:r>
      <w:r w:rsidRPr="006F0B90">
        <w:rPr>
          <w:rtl/>
        </w:rPr>
        <w:t>ن ش</w:t>
      </w:r>
      <w:r w:rsidR="002902AD">
        <w:rPr>
          <w:rtl/>
        </w:rPr>
        <w:t>ی</w:t>
      </w:r>
      <w:r w:rsidRPr="006F0B90">
        <w:rPr>
          <w:rtl/>
        </w:rPr>
        <w:t>ادان و دروغگو</w:t>
      </w:r>
      <w:r w:rsidR="002902AD">
        <w:rPr>
          <w:rtl/>
        </w:rPr>
        <w:t>ی</w:t>
      </w:r>
      <w:r w:rsidRPr="006F0B90">
        <w:rPr>
          <w:rtl/>
        </w:rPr>
        <w:t xml:space="preserve">ان مى‏خواهند ثابت </w:t>
      </w:r>
      <w:r w:rsidR="002902AD">
        <w:rPr>
          <w:rtl/>
        </w:rPr>
        <w:t>ک</w:t>
      </w:r>
      <w:r w:rsidRPr="006F0B90">
        <w:rPr>
          <w:rtl/>
        </w:rPr>
        <w:t xml:space="preserve">نند </w:t>
      </w:r>
      <w:r w:rsidR="002902AD">
        <w:rPr>
          <w:rtl/>
        </w:rPr>
        <w:t>ک</w:t>
      </w:r>
      <w:r w:rsidRPr="006F0B90">
        <w:rPr>
          <w:rtl/>
        </w:rPr>
        <w:t xml:space="preserve">ه مسلمانها تابع عمر </w:t>
      </w:r>
      <w:r w:rsidRPr="006F0B90">
        <w:rPr>
          <w:rFonts w:cs="CTraditional Arabic"/>
          <w:rtl/>
        </w:rPr>
        <w:t>س</w:t>
      </w:r>
      <w:r w:rsidRPr="006F0B90">
        <w:rPr>
          <w:rtl/>
        </w:rPr>
        <w:t xml:space="preserve"> بوده‏اند؛ نه پیامبر </w:t>
      </w:r>
      <w:r w:rsidRPr="006F0B90">
        <w:rPr>
          <w:rFonts w:cs="CTraditional Arabic"/>
          <w:rtl/>
        </w:rPr>
        <w:t>ص</w:t>
      </w:r>
      <w:r w:rsidRPr="006F0B90">
        <w:rPr>
          <w:rtl/>
        </w:rPr>
        <w:t>! ولى ا</w:t>
      </w:r>
      <w:r w:rsidR="002902AD">
        <w:rPr>
          <w:rtl/>
        </w:rPr>
        <w:t>ک</w:t>
      </w:r>
      <w:r w:rsidRPr="006F0B90">
        <w:rPr>
          <w:rtl/>
        </w:rPr>
        <w:t xml:space="preserve">نون چه مى‏توان گفت </w:t>
      </w:r>
      <w:r w:rsidR="002902AD">
        <w:rPr>
          <w:rtl/>
        </w:rPr>
        <w:t>ک</w:t>
      </w:r>
      <w:r w:rsidRPr="006F0B90">
        <w:rPr>
          <w:rtl/>
        </w:rPr>
        <w:t>ه ا</w:t>
      </w:r>
      <w:r w:rsidR="002902AD">
        <w:rPr>
          <w:rtl/>
        </w:rPr>
        <w:t>ی</w:t>
      </w:r>
      <w:r w:rsidRPr="006F0B90">
        <w:rPr>
          <w:rtl/>
        </w:rPr>
        <w:t>ن ت</w:t>
      </w:r>
      <w:r w:rsidR="002902AD">
        <w:rPr>
          <w:rtl/>
        </w:rPr>
        <w:t>ی</w:t>
      </w:r>
      <w:r w:rsidRPr="006F0B90">
        <w:rPr>
          <w:rtl/>
        </w:rPr>
        <w:t xml:space="preserve">جانى و علماى قم هستند </w:t>
      </w:r>
      <w:r w:rsidR="002902AD">
        <w:rPr>
          <w:rtl/>
        </w:rPr>
        <w:t>ک</w:t>
      </w:r>
      <w:r w:rsidRPr="006F0B90">
        <w:rPr>
          <w:rtl/>
        </w:rPr>
        <w:t>ه ا</w:t>
      </w:r>
      <w:r w:rsidR="002902AD">
        <w:rPr>
          <w:rtl/>
        </w:rPr>
        <w:t>ی</w:t>
      </w:r>
      <w:r w:rsidRPr="006F0B90">
        <w:rPr>
          <w:rtl/>
        </w:rPr>
        <w:t>ن اراج</w:t>
      </w:r>
      <w:r w:rsidR="002902AD">
        <w:rPr>
          <w:rtl/>
        </w:rPr>
        <w:t>ی</w:t>
      </w:r>
      <w:r w:rsidRPr="006F0B90">
        <w:rPr>
          <w:rtl/>
        </w:rPr>
        <w:t xml:space="preserve">ف را به نام اسلام ناب محمّدى! - </w:t>
      </w:r>
      <w:r w:rsidR="002902AD">
        <w:rPr>
          <w:rtl/>
        </w:rPr>
        <w:t>ک</w:t>
      </w:r>
      <w:r w:rsidRPr="006F0B90">
        <w:rPr>
          <w:rtl/>
        </w:rPr>
        <w:t>ه پا</w:t>
      </w:r>
      <w:r w:rsidR="002902AD">
        <w:rPr>
          <w:rtl/>
        </w:rPr>
        <w:t>ک</w:t>
      </w:r>
      <w:r w:rsidRPr="006F0B90">
        <w:rPr>
          <w:rtl/>
        </w:rPr>
        <w:t>تر و دورتر از ا</w:t>
      </w:r>
      <w:r w:rsidR="002902AD">
        <w:rPr>
          <w:rtl/>
        </w:rPr>
        <w:t>ی</w:t>
      </w:r>
      <w:r w:rsidRPr="006F0B90">
        <w:rPr>
          <w:rtl/>
        </w:rPr>
        <w:t>نهاست - پخش و ت</w:t>
      </w:r>
      <w:r w:rsidR="002902AD">
        <w:rPr>
          <w:rtl/>
        </w:rPr>
        <w:t>ک</w:t>
      </w:r>
      <w:r w:rsidRPr="006F0B90">
        <w:rPr>
          <w:rtl/>
        </w:rPr>
        <w:t>ث</w:t>
      </w:r>
      <w:r w:rsidR="002902AD">
        <w:rPr>
          <w:rtl/>
        </w:rPr>
        <w:t>ی</w:t>
      </w:r>
      <w:r w:rsidRPr="006F0B90">
        <w:rPr>
          <w:rtl/>
        </w:rPr>
        <w:t>ر مى‏</w:t>
      </w:r>
      <w:r w:rsidR="002902AD">
        <w:rPr>
          <w:rtl/>
        </w:rPr>
        <w:t>ک</w:t>
      </w:r>
      <w:r w:rsidRPr="006F0B90">
        <w:rPr>
          <w:rtl/>
        </w:rPr>
        <w:t xml:space="preserve">نند! قطعاً و </w:t>
      </w:r>
      <w:r w:rsidR="002902AD">
        <w:rPr>
          <w:rtl/>
        </w:rPr>
        <w:t>ی</w:t>
      </w:r>
      <w:r w:rsidRPr="006F0B90">
        <w:rPr>
          <w:rtl/>
        </w:rPr>
        <w:t>ق</w:t>
      </w:r>
      <w:r w:rsidR="002902AD">
        <w:rPr>
          <w:rtl/>
        </w:rPr>
        <w:t>ی</w:t>
      </w:r>
      <w:r w:rsidRPr="006F0B90">
        <w:rPr>
          <w:rtl/>
        </w:rPr>
        <w:t xml:space="preserve">ناً </w:t>
      </w:r>
      <w:r w:rsidR="002902AD">
        <w:rPr>
          <w:rtl/>
        </w:rPr>
        <w:t>ک</w:t>
      </w:r>
      <w:r w:rsidRPr="006F0B90">
        <w:rPr>
          <w:rtl/>
        </w:rPr>
        <w:t>ار ت</w:t>
      </w:r>
      <w:r w:rsidR="002902AD">
        <w:rPr>
          <w:rtl/>
        </w:rPr>
        <w:t>ی</w:t>
      </w:r>
      <w:r w:rsidRPr="006F0B90">
        <w:rPr>
          <w:rtl/>
        </w:rPr>
        <w:t>جانى و هم</w:t>
      </w:r>
      <w:r w:rsidR="002902AD">
        <w:rPr>
          <w:rtl/>
        </w:rPr>
        <w:t>ک</w:t>
      </w:r>
      <w:r w:rsidRPr="006F0B90">
        <w:rPr>
          <w:rtl/>
        </w:rPr>
        <w:t xml:space="preserve">ارانش - به قول </w:t>
      </w:r>
      <w:r w:rsidR="002902AD">
        <w:rPr>
          <w:rtl/>
        </w:rPr>
        <w:t>یک</w:t>
      </w:r>
      <w:r w:rsidRPr="006F0B90">
        <w:rPr>
          <w:rtl/>
        </w:rPr>
        <w:t>ى از برادران آگاه تش</w:t>
      </w:r>
      <w:r w:rsidR="002902AD">
        <w:rPr>
          <w:rtl/>
        </w:rPr>
        <w:t>ی</w:t>
      </w:r>
      <w:r w:rsidRPr="006F0B90">
        <w:rPr>
          <w:rtl/>
        </w:rPr>
        <w:t xml:space="preserve">ع </w:t>
      </w:r>
      <w:r w:rsidR="002902AD">
        <w:rPr>
          <w:rtl/>
        </w:rPr>
        <w:t>ک</w:t>
      </w:r>
      <w:r w:rsidRPr="006F0B90">
        <w:rPr>
          <w:rtl/>
        </w:rPr>
        <w:t>ه در روزنامه «</w:t>
      </w:r>
      <w:r w:rsidR="002902AD">
        <w:rPr>
          <w:rtl/>
        </w:rPr>
        <w:t>کی</w:t>
      </w:r>
      <w:r w:rsidRPr="006F0B90">
        <w:rPr>
          <w:rtl/>
        </w:rPr>
        <w:t xml:space="preserve">هان»، اعتراض نوشته بود- از </w:t>
      </w:r>
      <w:r w:rsidR="002902AD">
        <w:rPr>
          <w:rtl/>
        </w:rPr>
        <w:t>ک</w:t>
      </w:r>
      <w:r w:rsidRPr="006F0B90">
        <w:rPr>
          <w:rtl/>
        </w:rPr>
        <w:t>ار سلمان رشدى، به مراتب بدتر است! ز</w:t>
      </w:r>
      <w:r w:rsidR="002902AD">
        <w:rPr>
          <w:rtl/>
        </w:rPr>
        <w:t>ی</w:t>
      </w:r>
      <w:r w:rsidRPr="006F0B90">
        <w:rPr>
          <w:rtl/>
        </w:rPr>
        <w:t>را سلمان رشدى و امثالش، با داشتن پا</w:t>
      </w:r>
      <w:r w:rsidR="002902AD">
        <w:rPr>
          <w:rtl/>
        </w:rPr>
        <w:t>ی</w:t>
      </w:r>
      <w:r w:rsidRPr="006F0B90">
        <w:rPr>
          <w:rtl/>
        </w:rPr>
        <w:t>گاهى مشخّص بر عل</w:t>
      </w:r>
      <w:r w:rsidR="002902AD">
        <w:rPr>
          <w:rtl/>
        </w:rPr>
        <w:t>ی</w:t>
      </w:r>
      <w:r w:rsidRPr="006F0B90">
        <w:rPr>
          <w:rtl/>
        </w:rPr>
        <w:t xml:space="preserve">ه اسلام، با رسول خدا </w:t>
      </w:r>
      <w:r w:rsidRPr="006F0B90">
        <w:rPr>
          <w:rFonts w:cs="CTraditional Arabic"/>
          <w:rtl/>
        </w:rPr>
        <w:t>ص</w:t>
      </w:r>
      <w:r w:rsidRPr="006F0B90">
        <w:rPr>
          <w:rtl/>
        </w:rPr>
        <w:t xml:space="preserve"> و اصحاب و همسرانش رو</w:t>
      </w:r>
      <w:r w:rsidR="002902AD">
        <w:rPr>
          <w:rtl/>
        </w:rPr>
        <w:t>ی</w:t>
      </w:r>
      <w:r w:rsidRPr="006F0B90">
        <w:rPr>
          <w:rtl/>
        </w:rPr>
        <w:t xml:space="preserve">ارو شده، ولى </w:t>
      </w:r>
      <w:r w:rsidR="002902AD">
        <w:rPr>
          <w:rtl/>
        </w:rPr>
        <w:t>ک</w:t>
      </w:r>
      <w:r w:rsidRPr="006F0B90">
        <w:rPr>
          <w:rtl/>
        </w:rPr>
        <w:t>ار ت</w:t>
      </w:r>
      <w:r w:rsidR="002902AD">
        <w:rPr>
          <w:rtl/>
        </w:rPr>
        <w:t>ی</w:t>
      </w:r>
      <w:r w:rsidRPr="006F0B90">
        <w:rPr>
          <w:rtl/>
        </w:rPr>
        <w:t>جانى و علماى قم، ب</w:t>
      </w:r>
      <w:r>
        <w:rPr>
          <w:rtl/>
        </w:rPr>
        <w:t>ه نام «اسلام ناب محمّدى» است!!.</w:t>
      </w:r>
    </w:p>
    <w:p w:rsidR="00AB6689" w:rsidRDefault="00082CC7" w:rsidP="00862A9B">
      <w:pPr>
        <w:pStyle w:val="a5"/>
        <w:rPr>
          <w:rtl/>
        </w:rPr>
      </w:pPr>
      <w:r w:rsidRPr="006F0B90">
        <w:rPr>
          <w:rtl/>
        </w:rPr>
        <w:t>در ا</w:t>
      </w:r>
      <w:r w:rsidR="002902AD">
        <w:rPr>
          <w:rtl/>
        </w:rPr>
        <w:t>ی</w:t>
      </w:r>
      <w:r w:rsidRPr="006F0B90">
        <w:rPr>
          <w:rtl/>
        </w:rPr>
        <w:t>نجا ناچار</w:t>
      </w:r>
      <w:r w:rsidR="002902AD">
        <w:rPr>
          <w:rtl/>
        </w:rPr>
        <w:t>ی</w:t>
      </w:r>
      <w:r w:rsidRPr="006F0B90">
        <w:rPr>
          <w:rtl/>
        </w:rPr>
        <w:t xml:space="preserve">م، </w:t>
      </w:r>
      <w:r w:rsidR="002902AD">
        <w:rPr>
          <w:rtl/>
        </w:rPr>
        <w:t>ک</w:t>
      </w:r>
      <w:r w:rsidRPr="006F0B90">
        <w:rPr>
          <w:rtl/>
        </w:rPr>
        <w:t xml:space="preserve">مى درباره اعتراض عمر </w:t>
      </w:r>
      <w:r w:rsidRPr="006F0B90">
        <w:rPr>
          <w:rFonts w:cs="CTraditional Arabic"/>
          <w:rtl/>
        </w:rPr>
        <w:t>س</w:t>
      </w:r>
      <w:r w:rsidRPr="006F0B90">
        <w:rPr>
          <w:rtl/>
        </w:rPr>
        <w:t xml:space="preserve"> توض</w:t>
      </w:r>
      <w:r w:rsidR="002902AD">
        <w:rPr>
          <w:rtl/>
        </w:rPr>
        <w:t>ی</w:t>
      </w:r>
      <w:r w:rsidRPr="006F0B90">
        <w:rPr>
          <w:rtl/>
        </w:rPr>
        <w:t>ح ده</w:t>
      </w:r>
      <w:r w:rsidR="002902AD">
        <w:rPr>
          <w:rtl/>
        </w:rPr>
        <w:t>ی</w:t>
      </w:r>
      <w:r w:rsidRPr="006F0B90">
        <w:rPr>
          <w:rtl/>
        </w:rPr>
        <w:t>م، سپس استدلال ت</w:t>
      </w:r>
      <w:r w:rsidR="002902AD">
        <w:rPr>
          <w:rtl/>
        </w:rPr>
        <w:t>ی</w:t>
      </w:r>
      <w:r w:rsidRPr="006F0B90">
        <w:rPr>
          <w:rtl/>
        </w:rPr>
        <w:t>جانى را با قرآن تطب</w:t>
      </w:r>
      <w:r w:rsidR="002902AD">
        <w:rPr>
          <w:rtl/>
        </w:rPr>
        <w:t>ی</w:t>
      </w:r>
      <w:r w:rsidRPr="006F0B90">
        <w:rPr>
          <w:rtl/>
        </w:rPr>
        <w:t>ق ده</w:t>
      </w:r>
      <w:r w:rsidR="002902AD">
        <w:rPr>
          <w:rtl/>
        </w:rPr>
        <w:t>ی</w:t>
      </w:r>
      <w:r w:rsidRPr="006F0B90">
        <w:rPr>
          <w:rtl/>
        </w:rPr>
        <w:t>م تا حق</w:t>
      </w:r>
      <w:r w:rsidR="002902AD">
        <w:rPr>
          <w:rtl/>
        </w:rPr>
        <w:t>ی</w:t>
      </w:r>
      <w:r w:rsidRPr="006F0B90">
        <w:rPr>
          <w:rtl/>
        </w:rPr>
        <w:t>قت روشن شود:</w:t>
      </w:r>
    </w:p>
    <w:p w:rsidR="009E2A73" w:rsidRDefault="00082CC7" w:rsidP="009E2A73">
      <w:pPr>
        <w:pStyle w:val="a5"/>
        <w:rPr>
          <w:rtl/>
        </w:rPr>
      </w:pPr>
      <w:r w:rsidRPr="006F0B90">
        <w:rPr>
          <w:rtl/>
        </w:rPr>
        <w:t xml:space="preserve">همانگونه </w:t>
      </w:r>
      <w:r w:rsidR="002902AD">
        <w:rPr>
          <w:rtl/>
        </w:rPr>
        <w:t>ک</w:t>
      </w:r>
      <w:r w:rsidRPr="006F0B90">
        <w:rPr>
          <w:rtl/>
        </w:rPr>
        <w:t>ه از آ</w:t>
      </w:r>
      <w:r w:rsidR="002902AD">
        <w:rPr>
          <w:rtl/>
        </w:rPr>
        <w:t>ی</w:t>
      </w:r>
      <w:r w:rsidRPr="006F0B90">
        <w:rPr>
          <w:rtl/>
        </w:rPr>
        <w:t>ات قرآن و احاد</w:t>
      </w:r>
      <w:r w:rsidR="002902AD">
        <w:rPr>
          <w:rtl/>
        </w:rPr>
        <w:t>ی</w:t>
      </w:r>
      <w:r w:rsidRPr="006F0B90">
        <w:rPr>
          <w:rtl/>
        </w:rPr>
        <w:t xml:space="preserve">ث پیامبر </w:t>
      </w:r>
      <w:r w:rsidRPr="006F0B90">
        <w:rPr>
          <w:rFonts w:cs="CTraditional Arabic"/>
          <w:rtl/>
        </w:rPr>
        <w:t>ص</w:t>
      </w:r>
      <w:r w:rsidRPr="006F0B90">
        <w:rPr>
          <w:rtl/>
        </w:rPr>
        <w:t xml:space="preserve"> و گزارشهاى موثّق تار</w:t>
      </w:r>
      <w:r w:rsidR="002902AD">
        <w:rPr>
          <w:rtl/>
        </w:rPr>
        <w:t>ی</w:t>
      </w:r>
      <w:r w:rsidRPr="006F0B90">
        <w:rPr>
          <w:rtl/>
        </w:rPr>
        <w:t>خى برمى‏آ</w:t>
      </w:r>
      <w:r w:rsidR="002902AD">
        <w:rPr>
          <w:rtl/>
        </w:rPr>
        <w:t>ی</w:t>
      </w:r>
      <w:r w:rsidRPr="006F0B90">
        <w:rPr>
          <w:rtl/>
        </w:rPr>
        <w:t xml:space="preserve">د، رابطه پیامبر </w:t>
      </w:r>
      <w:r w:rsidRPr="006F0B90">
        <w:rPr>
          <w:rFonts w:cs="CTraditional Arabic"/>
          <w:rtl/>
        </w:rPr>
        <w:t>ص</w:t>
      </w:r>
      <w:r w:rsidRPr="006F0B90">
        <w:rPr>
          <w:rtl/>
        </w:rPr>
        <w:t xml:space="preserve"> با اصحابش به گونه‏اى بود و آنها را طورى ترب</w:t>
      </w:r>
      <w:r w:rsidR="002902AD">
        <w:rPr>
          <w:rtl/>
        </w:rPr>
        <w:t>ی</w:t>
      </w:r>
      <w:r w:rsidRPr="006F0B90">
        <w:rPr>
          <w:rtl/>
        </w:rPr>
        <w:t xml:space="preserve">ت </w:t>
      </w:r>
      <w:r w:rsidR="002902AD">
        <w:rPr>
          <w:rtl/>
        </w:rPr>
        <w:t>ک</w:t>
      </w:r>
      <w:r w:rsidRPr="006F0B90">
        <w:rPr>
          <w:rtl/>
        </w:rPr>
        <w:t xml:space="preserve">رده بود </w:t>
      </w:r>
      <w:r w:rsidR="002902AD">
        <w:rPr>
          <w:rtl/>
        </w:rPr>
        <w:t>ک</w:t>
      </w:r>
      <w:r w:rsidRPr="006F0B90">
        <w:rPr>
          <w:rtl/>
        </w:rPr>
        <w:t>ه مقلّد صرف نباشند و سل</w:t>
      </w:r>
      <w:r w:rsidR="002902AD">
        <w:rPr>
          <w:rtl/>
        </w:rPr>
        <w:t>ی</w:t>
      </w:r>
      <w:r w:rsidRPr="006F0B90">
        <w:rPr>
          <w:rtl/>
        </w:rPr>
        <w:t xml:space="preserve">قه‏ها و نظرات شخصى پیامبر </w:t>
      </w:r>
      <w:r w:rsidRPr="006F0B90">
        <w:rPr>
          <w:rFonts w:cs="CTraditional Arabic"/>
          <w:rtl/>
        </w:rPr>
        <w:t>ص</w:t>
      </w:r>
      <w:r w:rsidRPr="006F0B90">
        <w:rPr>
          <w:rtl/>
        </w:rPr>
        <w:t xml:space="preserve"> را - در امورى </w:t>
      </w:r>
      <w:r w:rsidR="002902AD">
        <w:rPr>
          <w:rtl/>
        </w:rPr>
        <w:t>ک</w:t>
      </w:r>
      <w:r w:rsidRPr="006F0B90">
        <w:rPr>
          <w:rtl/>
        </w:rPr>
        <w:t>ه شامل وحى نمى‏شد - مورد تحل</w:t>
      </w:r>
      <w:r w:rsidR="002902AD">
        <w:rPr>
          <w:rtl/>
        </w:rPr>
        <w:t>ی</w:t>
      </w:r>
      <w:r w:rsidRPr="006F0B90">
        <w:rPr>
          <w:rtl/>
        </w:rPr>
        <w:t xml:space="preserve">ل و بررسى قرار دهند.. آنها را طورى پرورش داده بود </w:t>
      </w:r>
      <w:r w:rsidR="002902AD">
        <w:rPr>
          <w:rtl/>
        </w:rPr>
        <w:t>ک</w:t>
      </w:r>
      <w:r w:rsidRPr="006F0B90">
        <w:rPr>
          <w:rtl/>
        </w:rPr>
        <w:t>ه مط</w:t>
      </w:r>
      <w:r w:rsidR="002902AD">
        <w:rPr>
          <w:rtl/>
        </w:rPr>
        <w:t>ی</w:t>
      </w:r>
      <w:r w:rsidRPr="006F0B90">
        <w:rPr>
          <w:rtl/>
        </w:rPr>
        <w:t>ع محض وحى الهى، ولى در برابر آراء و نظرات خودش، حقّ اظهار نظر داشته باشند؛ چنانچه مى‏فرما</w:t>
      </w:r>
      <w:r w:rsidR="002902AD">
        <w:rPr>
          <w:rtl/>
        </w:rPr>
        <w:t>ی</w:t>
      </w:r>
      <w:r w:rsidRPr="006F0B90">
        <w:rPr>
          <w:rtl/>
        </w:rPr>
        <w:t>د:</w:t>
      </w:r>
    </w:p>
    <w:p w:rsidR="00082CC7" w:rsidRPr="006F0B90" w:rsidRDefault="00082CC7" w:rsidP="009E2A73">
      <w:pPr>
        <w:pStyle w:val="a5"/>
        <w:rPr>
          <w:rFonts w:ascii="Times New Roman" w:hAnsi="Times New Roman"/>
          <w:rtl/>
        </w:rPr>
      </w:pPr>
      <w:r>
        <w:rPr>
          <w:rFonts w:ascii="Times New Roman" w:hAnsi="Times New Roman" w:cs="Traditional Arabic" w:hint="cs"/>
          <w:rtl/>
        </w:rPr>
        <w:t>﴿</w:t>
      </w:r>
      <w:r w:rsidR="00AB6689" w:rsidRPr="002902AD">
        <w:rPr>
          <w:rStyle w:val="Char3"/>
          <w:rtl/>
        </w:rPr>
        <w:t>وَشَاوِر</w:t>
      </w:r>
      <w:r w:rsidR="00AB6689" w:rsidRPr="002902AD">
        <w:rPr>
          <w:rStyle w:val="Char3"/>
          <w:rFonts w:hint="cs"/>
          <w:rtl/>
        </w:rPr>
        <w:t>ۡهُمۡ</w:t>
      </w:r>
      <w:r w:rsidR="00AB6689" w:rsidRPr="002902AD">
        <w:rPr>
          <w:rStyle w:val="Char3"/>
          <w:rtl/>
        </w:rPr>
        <w:t xml:space="preserve"> </w:t>
      </w:r>
      <w:r w:rsidR="00AB6689" w:rsidRPr="002902AD">
        <w:rPr>
          <w:rStyle w:val="Char3"/>
          <w:rFonts w:hint="cs"/>
          <w:rtl/>
        </w:rPr>
        <w:t>فِي</w:t>
      </w:r>
      <w:r w:rsidR="00AB6689" w:rsidRPr="002902AD">
        <w:rPr>
          <w:rStyle w:val="Char3"/>
          <w:rtl/>
        </w:rPr>
        <w:t xml:space="preserve"> </w:t>
      </w:r>
      <w:r w:rsidR="00AB6689" w:rsidRPr="002902AD">
        <w:rPr>
          <w:rStyle w:val="Char3"/>
          <w:rFonts w:hint="cs"/>
          <w:rtl/>
        </w:rPr>
        <w:t>ٱلۡأَمۡرِ</w:t>
      </w:r>
      <w:r>
        <w:rPr>
          <w:rFonts w:ascii="Times New Roman" w:hAnsi="Times New Roman" w:cs="Traditional Arabic" w:hint="cs"/>
          <w:rtl/>
        </w:rPr>
        <w:t>﴾</w:t>
      </w:r>
      <w:r>
        <w:rPr>
          <w:rFonts w:ascii="Times New Roman" w:hAnsi="Times New Roman" w:hint="cs"/>
          <w:rtl/>
        </w:rPr>
        <w:t xml:space="preserve"> </w:t>
      </w:r>
      <w:r w:rsidR="00AB6689" w:rsidRPr="00862A9B">
        <w:rPr>
          <w:rStyle w:val="Char4"/>
          <w:rtl/>
        </w:rPr>
        <w:t>[آل</w:t>
      </w:r>
      <w:r w:rsidR="00AB6689" w:rsidRPr="00862A9B">
        <w:rPr>
          <w:rStyle w:val="Char4"/>
          <w:rFonts w:hint="cs"/>
          <w:rtl/>
        </w:rPr>
        <w:t>‌</w:t>
      </w:r>
      <w:r w:rsidRPr="00862A9B">
        <w:rPr>
          <w:rStyle w:val="Char4"/>
          <w:rtl/>
        </w:rPr>
        <w:t>عمران: ١٥٩]</w:t>
      </w:r>
      <w:r w:rsidRPr="00B938F1">
        <w:rPr>
          <w:rFonts w:ascii="Times New Roman" w:hAnsi="Times New Roman" w:hint="cs"/>
          <w:rtl/>
        </w:rPr>
        <w:t>.</w:t>
      </w:r>
    </w:p>
    <w:p w:rsidR="00082CC7" w:rsidRPr="006F0B90" w:rsidRDefault="00082CC7" w:rsidP="00862A9B">
      <w:pPr>
        <w:pStyle w:val="a5"/>
      </w:pPr>
      <w:r w:rsidRPr="006F0B90">
        <w:rPr>
          <w:rtl/>
        </w:rPr>
        <w:t xml:space="preserve"> </w:t>
      </w:r>
      <w:r>
        <w:rPr>
          <w:rFonts w:cs="Traditional Arabic" w:hint="cs"/>
          <w:rtl/>
        </w:rPr>
        <w:t>«</w:t>
      </w:r>
      <w:r w:rsidRPr="00B938F1">
        <w:rPr>
          <w:rtl/>
        </w:rPr>
        <w:t>(اى پ</w:t>
      </w:r>
      <w:r w:rsidR="002902AD">
        <w:rPr>
          <w:rtl/>
        </w:rPr>
        <w:t>ی</w:t>
      </w:r>
      <w:r w:rsidRPr="00B938F1">
        <w:rPr>
          <w:rtl/>
        </w:rPr>
        <w:t xml:space="preserve">امبر!) در تمام امور با </w:t>
      </w:r>
      <w:r w:rsidR="002902AD">
        <w:rPr>
          <w:rtl/>
        </w:rPr>
        <w:t>ی</w:t>
      </w:r>
      <w:r w:rsidRPr="00B938F1">
        <w:rPr>
          <w:rtl/>
        </w:rPr>
        <w:t xml:space="preserve">ارانت مشورت </w:t>
      </w:r>
      <w:r w:rsidR="002902AD">
        <w:rPr>
          <w:rtl/>
        </w:rPr>
        <w:t>ک</w:t>
      </w:r>
      <w:r w:rsidRPr="00B938F1">
        <w:rPr>
          <w:rtl/>
        </w:rPr>
        <w:t>ن!</w:t>
      </w:r>
      <w:r>
        <w:rPr>
          <w:rFonts w:cs="Traditional Arabic" w:hint="cs"/>
          <w:rtl/>
        </w:rPr>
        <w:t>»</w:t>
      </w:r>
      <w:r w:rsidRPr="006F0B90">
        <w:rPr>
          <w:rtl/>
        </w:rPr>
        <w:t>.</w:t>
      </w:r>
    </w:p>
    <w:p w:rsidR="00AB6689" w:rsidRDefault="00082CC7" w:rsidP="00862A9B">
      <w:pPr>
        <w:pStyle w:val="a5"/>
        <w:rPr>
          <w:rtl/>
        </w:rPr>
      </w:pPr>
      <w:r w:rsidRPr="006F0B90">
        <w:rPr>
          <w:rtl/>
        </w:rPr>
        <w:t xml:space="preserve">پر واضح است </w:t>
      </w:r>
      <w:r w:rsidR="002902AD">
        <w:rPr>
          <w:rtl/>
        </w:rPr>
        <w:t>ک</w:t>
      </w:r>
      <w:r w:rsidRPr="006F0B90">
        <w:rPr>
          <w:rtl/>
        </w:rPr>
        <w:t>ه اگر براى قض</w:t>
      </w:r>
      <w:r w:rsidR="002902AD">
        <w:rPr>
          <w:rtl/>
        </w:rPr>
        <w:t>ی</w:t>
      </w:r>
      <w:r w:rsidRPr="006F0B90">
        <w:rPr>
          <w:rtl/>
        </w:rPr>
        <w:t>ه‏اى، آ</w:t>
      </w:r>
      <w:r w:rsidR="002902AD">
        <w:rPr>
          <w:rtl/>
        </w:rPr>
        <w:t>ی</w:t>
      </w:r>
      <w:r w:rsidRPr="006F0B90">
        <w:rPr>
          <w:rtl/>
        </w:rPr>
        <w:t>ه و ح</w:t>
      </w:r>
      <w:r w:rsidR="002902AD">
        <w:rPr>
          <w:rtl/>
        </w:rPr>
        <w:t>ک</w:t>
      </w:r>
      <w:r w:rsidRPr="006F0B90">
        <w:rPr>
          <w:rtl/>
        </w:rPr>
        <w:t>مى الهى موجود بود، د</w:t>
      </w:r>
      <w:r w:rsidR="002902AD">
        <w:rPr>
          <w:rtl/>
        </w:rPr>
        <w:t>ی</w:t>
      </w:r>
      <w:r w:rsidRPr="006F0B90">
        <w:rPr>
          <w:rtl/>
        </w:rPr>
        <w:t>گر مشورت معنى نداشت و ه</w:t>
      </w:r>
      <w:r w:rsidR="002902AD">
        <w:rPr>
          <w:rtl/>
        </w:rPr>
        <w:t>ی</w:t>
      </w:r>
      <w:r w:rsidRPr="006F0B90">
        <w:rPr>
          <w:rtl/>
        </w:rPr>
        <w:t xml:space="preserve">چ </w:t>
      </w:r>
      <w:r w:rsidR="002902AD">
        <w:rPr>
          <w:rtl/>
        </w:rPr>
        <w:t>یک</w:t>
      </w:r>
      <w:r w:rsidRPr="006F0B90">
        <w:rPr>
          <w:rtl/>
        </w:rPr>
        <w:t xml:space="preserve"> از آنها، حقّ اخت</w:t>
      </w:r>
      <w:r w:rsidR="002902AD">
        <w:rPr>
          <w:rtl/>
        </w:rPr>
        <w:t>ی</w:t>
      </w:r>
      <w:r w:rsidRPr="006F0B90">
        <w:rPr>
          <w:rtl/>
        </w:rPr>
        <w:t>ار و اظهارنظر نداشت! بنابرا</w:t>
      </w:r>
      <w:r w:rsidR="002902AD">
        <w:rPr>
          <w:rtl/>
        </w:rPr>
        <w:t>ی</w:t>
      </w:r>
      <w:r w:rsidRPr="006F0B90">
        <w:rPr>
          <w:rtl/>
        </w:rPr>
        <w:t xml:space="preserve">ن، مشورت براى امورى بوده </w:t>
      </w:r>
      <w:r w:rsidR="002902AD">
        <w:rPr>
          <w:rtl/>
        </w:rPr>
        <w:t>ک</w:t>
      </w:r>
      <w:r w:rsidRPr="006F0B90">
        <w:rPr>
          <w:rtl/>
        </w:rPr>
        <w:t>ه نصّى نازل نشده باشد و ا</w:t>
      </w:r>
      <w:r w:rsidR="002902AD">
        <w:rPr>
          <w:rtl/>
        </w:rPr>
        <w:t>ی</w:t>
      </w:r>
      <w:r w:rsidRPr="006F0B90">
        <w:rPr>
          <w:rtl/>
        </w:rPr>
        <w:t>ن هم، بد</w:t>
      </w:r>
      <w:r w:rsidR="002902AD">
        <w:rPr>
          <w:rtl/>
        </w:rPr>
        <w:t>ی</w:t>
      </w:r>
      <w:r w:rsidRPr="006F0B90">
        <w:rPr>
          <w:rtl/>
        </w:rPr>
        <w:t xml:space="preserve">ن معنى است </w:t>
      </w:r>
      <w:r w:rsidR="002902AD">
        <w:rPr>
          <w:rtl/>
        </w:rPr>
        <w:t>ک</w:t>
      </w:r>
      <w:r w:rsidRPr="006F0B90">
        <w:rPr>
          <w:rtl/>
        </w:rPr>
        <w:t xml:space="preserve">ه اصحاب، آراى مختلف خود را مطرح </w:t>
      </w:r>
      <w:r w:rsidR="002902AD">
        <w:rPr>
          <w:rtl/>
        </w:rPr>
        <w:t>ک</w:t>
      </w:r>
      <w:r w:rsidRPr="006F0B90">
        <w:rPr>
          <w:rtl/>
        </w:rPr>
        <w:t>رده و را</w:t>
      </w:r>
      <w:r w:rsidR="002902AD">
        <w:rPr>
          <w:rtl/>
        </w:rPr>
        <w:t>ی</w:t>
      </w:r>
      <w:r w:rsidRPr="006F0B90">
        <w:rPr>
          <w:rtl/>
        </w:rPr>
        <w:t xml:space="preserve">زنى مى‏نمودند، و روشن است </w:t>
      </w:r>
      <w:r w:rsidR="002902AD">
        <w:rPr>
          <w:rtl/>
        </w:rPr>
        <w:t>ک</w:t>
      </w:r>
      <w:r w:rsidRPr="006F0B90">
        <w:rPr>
          <w:rtl/>
        </w:rPr>
        <w:t>ه در مشورتها</w:t>
      </w:r>
      <w:r w:rsidR="002902AD">
        <w:rPr>
          <w:rtl/>
        </w:rPr>
        <w:t>ی</w:t>
      </w:r>
      <w:r w:rsidRPr="006F0B90">
        <w:rPr>
          <w:rtl/>
        </w:rPr>
        <w:t>شان، آراء و سل</w:t>
      </w:r>
      <w:r w:rsidR="002902AD">
        <w:rPr>
          <w:rtl/>
        </w:rPr>
        <w:t>ی</w:t>
      </w:r>
      <w:r w:rsidRPr="006F0B90">
        <w:rPr>
          <w:rtl/>
        </w:rPr>
        <w:t>قه‏هاى مختلف و اح</w:t>
      </w:r>
      <w:r w:rsidR="002902AD">
        <w:rPr>
          <w:rtl/>
        </w:rPr>
        <w:t>ی</w:t>
      </w:r>
      <w:r>
        <w:rPr>
          <w:rtl/>
        </w:rPr>
        <w:t>اناً متفاوت هم وجود خواهد داشت.</w:t>
      </w:r>
    </w:p>
    <w:p w:rsidR="00AB6689" w:rsidRDefault="00082CC7" w:rsidP="00862A9B">
      <w:pPr>
        <w:pStyle w:val="a5"/>
        <w:numPr>
          <w:ilvl w:val="0"/>
          <w:numId w:val="14"/>
        </w:numPr>
        <w:ind w:left="641" w:hanging="357"/>
        <w:rPr>
          <w:rtl/>
        </w:rPr>
      </w:pPr>
      <w:r w:rsidRPr="006F0B90">
        <w:rPr>
          <w:rtl/>
        </w:rPr>
        <w:t>چنان</w:t>
      </w:r>
      <w:r w:rsidR="002902AD">
        <w:rPr>
          <w:rtl/>
        </w:rPr>
        <w:t>ک</w:t>
      </w:r>
      <w:r w:rsidRPr="006F0B90">
        <w:rPr>
          <w:rtl/>
        </w:rPr>
        <w:t>ه در جنگ احد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 xml:space="preserve">ه پیامبر </w:t>
      </w:r>
      <w:r w:rsidRPr="006F0B90">
        <w:rPr>
          <w:rFonts w:cs="CTraditional Arabic"/>
          <w:rtl/>
        </w:rPr>
        <w:t>ص</w:t>
      </w:r>
      <w:r w:rsidRPr="006F0B90">
        <w:rPr>
          <w:rtl/>
        </w:rPr>
        <w:t xml:space="preserve"> با </w:t>
      </w:r>
      <w:r w:rsidR="002902AD">
        <w:rPr>
          <w:rtl/>
        </w:rPr>
        <w:t>ی</w:t>
      </w:r>
      <w:r w:rsidRPr="006F0B90">
        <w:rPr>
          <w:rtl/>
        </w:rPr>
        <w:t xml:space="preserve">ارانش مشورت </w:t>
      </w:r>
      <w:r w:rsidR="002902AD">
        <w:rPr>
          <w:rtl/>
        </w:rPr>
        <w:t>ک</w:t>
      </w:r>
      <w:r w:rsidRPr="006F0B90">
        <w:rPr>
          <w:rtl/>
        </w:rPr>
        <w:t>رد و رأى ا</w:t>
      </w:r>
      <w:r w:rsidR="002902AD">
        <w:rPr>
          <w:rtl/>
        </w:rPr>
        <w:t>ک</w:t>
      </w:r>
      <w:r w:rsidRPr="006F0B90">
        <w:rPr>
          <w:rtl/>
        </w:rPr>
        <w:t>ثر</w:t>
      </w:r>
      <w:r w:rsidR="002902AD">
        <w:rPr>
          <w:rtl/>
        </w:rPr>
        <w:t>ی</w:t>
      </w:r>
      <w:r w:rsidRPr="006F0B90">
        <w:rPr>
          <w:rtl/>
        </w:rPr>
        <w:t>ت را - هرچند برخلاف نظر خودش بود - پذ</w:t>
      </w:r>
      <w:r w:rsidR="002902AD">
        <w:rPr>
          <w:rtl/>
        </w:rPr>
        <w:t>ی</w:t>
      </w:r>
      <w:r w:rsidRPr="006F0B90">
        <w:rPr>
          <w:rtl/>
        </w:rPr>
        <w:t xml:space="preserve">رفت! پیامبر </w:t>
      </w:r>
      <w:r w:rsidRPr="006F0B90">
        <w:rPr>
          <w:rFonts w:cs="CTraditional Arabic"/>
          <w:rtl/>
        </w:rPr>
        <w:t>ص</w:t>
      </w:r>
      <w:r w:rsidRPr="006F0B90">
        <w:rPr>
          <w:rtl/>
        </w:rPr>
        <w:t xml:space="preserve"> نظرش ا</w:t>
      </w:r>
      <w:r w:rsidR="002902AD">
        <w:rPr>
          <w:rtl/>
        </w:rPr>
        <w:t>ی</w:t>
      </w:r>
      <w:r w:rsidRPr="006F0B90">
        <w:rPr>
          <w:rtl/>
        </w:rPr>
        <w:t xml:space="preserve">ن بود </w:t>
      </w:r>
      <w:r w:rsidR="002902AD">
        <w:rPr>
          <w:rtl/>
        </w:rPr>
        <w:t>ک</w:t>
      </w:r>
      <w:r w:rsidRPr="006F0B90">
        <w:rPr>
          <w:rtl/>
        </w:rPr>
        <w:t>ه از مد</w:t>
      </w:r>
      <w:r w:rsidR="002902AD">
        <w:rPr>
          <w:rtl/>
        </w:rPr>
        <w:t>ی</w:t>
      </w:r>
      <w:r w:rsidRPr="006F0B90">
        <w:rPr>
          <w:rtl/>
        </w:rPr>
        <w:t xml:space="preserve">نه خارج نشوند و در شهر دفاع </w:t>
      </w:r>
      <w:r w:rsidR="002902AD">
        <w:rPr>
          <w:rtl/>
        </w:rPr>
        <w:t>ک</w:t>
      </w:r>
      <w:r w:rsidRPr="006F0B90">
        <w:rPr>
          <w:rtl/>
        </w:rPr>
        <w:t>نند، امّا ب</w:t>
      </w:r>
      <w:r w:rsidR="002902AD">
        <w:rPr>
          <w:rtl/>
        </w:rPr>
        <w:t>ی</w:t>
      </w:r>
      <w:r w:rsidRPr="006F0B90">
        <w:rPr>
          <w:rtl/>
        </w:rPr>
        <w:t xml:space="preserve">شتر </w:t>
      </w:r>
      <w:r w:rsidR="002902AD">
        <w:rPr>
          <w:rtl/>
        </w:rPr>
        <w:t>ی</w:t>
      </w:r>
      <w:r w:rsidRPr="006F0B90">
        <w:rPr>
          <w:rtl/>
        </w:rPr>
        <w:t>ارانش به ب</w:t>
      </w:r>
      <w:r w:rsidR="002902AD">
        <w:rPr>
          <w:rtl/>
        </w:rPr>
        <w:t>ی</w:t>
      </w:r>
      <w:r w:rsidRPr="006F0B90">
        <w:rPr>
          <w:rtl/>
        </w:rPr>
        <w:t xml:space="preserve">رون رفتن و استقبال دشمن در خارج از شهر، رأى دادند و پیامبر </w:t>
      </w:r>
      <w:r w:rsidRPr="006F0B90">
        <w:rPr>
          <w:rFonts w:cs="CTraditional Arabic"/>
          <w:rtl/>
        </w:rPr>
        <w:t>ص</w:t>
      </w:r>
      <w:r w:rsidRPr="006F0B90">
        <w:rPr>
          <w:rtl/>
        </w:rPr>
        <w:t xml:space="preserve"> هم پذ</w:t>
      </w:r>
      <w:r w:rsidR="002902AD">
        <w:rPr>
          <w:rtl/>
        </w:rPr>
        <w:t>ی</w:t>
      </w:r>
      <w:r w:rsidRPr="006F0B90">
        <w:rPr>
          <w:rtl/>
        </w:rPr>
        <w:t>رفت</w:t>
      </w:r>
      <w:r w:rsidRPr="002902AD">
        <w:rPr>
          <w:rStyle w:val="FootnoteReference"/>
          <w:rFonts w:ascii="B Lotus" w:hAnsi="B Lotus"/>
          <w:b/>
          <w:sz w:val="24"/>
          <w:rtl/>
        </w:rPr>
        <w:footnoteReference w:id="373"/>
      </w:r>
      <w:r>
        <w:rPr>
          <w:rFonts w:hint="cs"/>
          <w:rtl/>
        </w:rPr>
        <w:t>.</w:t>
      </w:r>
    </w:p>
    <w:p w:rsidR="00AB6689" w:rsidRDefault="00082CC7" w:rsidP="00862A9B">
      <w:pPr>
        <w:pStyle w:val="a5"/>
        <w:numPr>
          <w:ilvl w:val="0"/>
          <w:numId w:val="14"/>
        </w:numPr>
        <w:ind w:left="641" w:hanging="357"/>
        <w:rPr>
          <w:rtl/>
        </w:rPr>
      </w:pPr>
      <w:r w:rsidRPr="006F0B90">
        <w:rPr>
          <w:rtl/>
        </w:rPr>
        <w:t>در غزوه بدر ن</w:t>
      </w:r>
      <w:r w:rsidR="002902AD">
        <w:rPr>
          <w:rtl/>
        </w:rPr>
        <w:t>ی</w:t>
      </w:r>
      <w:r w:rsidRPr="006F0B90">
        <w:rPr>
          <w:rtl/>
        </w:rPr>
        <w:t xml:space="preserve">ز مشهور است </w:t>
      </w:r>
      <w:r w:rsidR="002902AD">
        <w:rPr>
          <w:rtl/>
        </w:rPr>
        <w:t>ک</w:t>
      </w:r>
      <w:r w:rsidRPr="006F0B90">
        <w:rPr>
          <w:rtl/>
        </w:rPr>
        <w:t>ه در مورد جنگ با مشر</w:t>
      </w:r>
      <w:r w:rsidR="002902AD">
        <w:rPr>
          <w:rtl/>
        </w:rPr>
        <w:t>کی</w:t>
      </w:r>
      <w:r w:rsidRPr="006F0B90">
        <w:rPr>
          <w:rtl/>
        </w:rPr>
        <w:t>ن، رأى خود را اعلام نمود و ب</w:t>
      </w:r>
      <w:r w:rsidR="002902AD">
        <w:rPr>
          <w:rtl/>
        </w:rPr>
        <w:t>ی</w:t>
      </w:r>
      <w:r w:rsidRPr="006F0B90">
        <w:rPr>
          <w:rtl/>
        </w:rPr>
        <w:t>شتر اصحاب ن</w:t>
      </w:r>
      <w:r w:rsidR="002902AD">
        <w:rPr>
          <w:rtl/>
        </w:rPr>
        <w:t>ی</w:t>
      </w:r>
      <w:r w:rsidRPr="006F0B90">
        <w:rPr>
          <w:rtl/>
        </w:rPr>
        <w:t>ز، رأى او را پسند</w:t>
      </w:r>
      <w:r w:rsidR="002902AD">
        <w:rPr>
          <w:rtl/>
        </w:rPr>
        <w:t>ی</w:t>
      </w:r>
      <w:r w:rsidRPr="006F0B90">
        <w:rPr>
          <w:rtl/>
        </w:rPr>
        <w:t>دند و جنگ با قر</w:t>
      </w:r>
      <w:r w:rsidR="002902AD">
        <w:rPr>
          <w:rtl/>
        </w:rPr>
        <w:t>ی</w:t>
      </w:r>
      <w:r w:rsidRPr="006F0B90">
        <w:rPr>
          <w:rtl/>
        </w:rPr>
        <w:t>ش را تأ</w:t>
      </w:r>
      <w:r w:rsidR="002902AD">
        <w:rPr>
          <w:rtl/>
        </w:rPr>
        <w:t>یی</w:t>
      </w:r>
      <w:r w:rsidRPr="006F0B90">
        <w:rPr>
          <w:rtl/>
        </w:rPr>
        <w:t xml:space="preserve">د </w:t>
      </w:r>
      <w:r w:rsidR="002902AD">
        <w:rPr>
          <w:rtl/>
        </w:rPr>
        <w:t>ک</w:t>
      </w:r>
      <w:r w:rsidRPr="006F0B90">
        <w:rPr>
          <w:rtl/>
        </w:rPr>
        <w:t xml:space="preserve">ردند و طورى </w:t>
      </w:r>
      <w:r w:rsidR="002902AD">
        <w:rPr>
          <w:rtl/>
        </w:rPr>
        <w:t>ک</w:t>
      </w:r>
      <w:r w:rsidRPr="006F0B90">
        <w:rPr>
          <w:rtl/>
        </w:rPr>
        <w:t>ه تار</w:t>
      </w:r>
      <w:r w:rsidR="002902AD">
        <w:rPr>
          <w:rtl/>
        </w:rPr>
        <w:t>ی</w:t>
      </w:r>
      <w:r w:rsidRPr="006F0B90">
        <w:rPr>
          <w:rtl/>
        </w:rPr>
        <w:t>خ آورده است، ابتدا أبوب</w:t>
      </w:r>
      <w:r w:rsidR="002902AD">
        <w:rPr>
          <w:rtl/>
        </w:rPr>
        <w:t>ک</w:t>
      </w:r>
      <w:r w:rsidRPr="006F0B90">
        <w:rPr>
          <w:rtl/>
        </w:rPr>
        <w:t>ر و سپس عمر و بعد از او مقداد و عموم اصحاب، جنگ را تصو</w:t>
      </w:r>
      <w:r w:rsidR="002902AD">
        <w:rPr>
          <w:rtl/>
        </w:rPr>
        <w:t>ی</w:t>
      </w:r>
      <w:r w:rsidRPr="006F0B90">
        <w:rPr>
          <w:rtl/>
        </w:rPr>
        <w:t xml:space="preserve">ب </w:t>
      </w:r>
      <w:r w:rsidR="002902AD">
        <w:rPr>
          <w:rtl/>
        </w:rPr>
        <w:t>ک</w:t>
      </w:r>
      <w:r w:rsidRPr="006F0B90">
        <w:rPr>
          <w:rtl/>
        </w:rPr>
        <w:t>ردند</w:t>
      </w:r>
      <w:r w:rsidRPr="002902AD">
        <w:rPr>
          <w:rStyle w:val="FootnoteReference"/>
          <w:rFonts w:ascii="B Lotus" w:hAnsi="B Lotus"/>
          <w:b/>
          <w:sz w:val="24"/>
          <w:rtl/>
        </w:rPr>
        <w:footnoteReference w:id="374"/>
      </w:r>
      <w:r>
        <w:rPr>
          <w:rFonts w:hint="cs"/>
          <w:rtl/>
        </w:rPr>
        <w:t>.</w:t>
      </w:r>
    </w:p>
    <w:p w:rsidR="00AB6689" w:rsidRDefault="00082CC7" w:rsidP="00862A9B">
      <w:pPr>
        <w:pStyle w:val="a5"/>
        <w:numPr>
          <w:ilvl w:val="0"/>
          <w:numId w:val="14"/>
        </w:numPr>
        <w:ind w:left="641" w:hanging="357"/>
        <w:rPr>
          <w:rtl/>
        </w:rPr>
      </w:pPr>
      <w:r w:rsidRPr="006F0B90">
        <w:rPr>
          <w:rtl/>
        </w:rPr>
        <w:t xml:space="preserve">باز هم در بدر بود </w:t>
      </w:r>
      <w:r w:rsidR="002902AD">
        <w:rPr>
          <w:rtl/>
        </w:rPr>
        <w:t>ک</w:t>
      </w:r>
      <w:r w:rsidRPr="006F0B90">
        <w:rPr>
          <w:rtl/>
        </w:rPr>
        <w:t xml:space="preserve">ه مسلمانان - بنا به دستور پیامبر </w:t>
      </w:r>
      <w:r w:rsidRPr="006F0B90">
        <w:rPr>
          <w:rFonts w:cs="CTraditional Arabic"/>
          <w:rtl/>
        </w:rPr>
        <w:t>ص</w:t>
      </w:r>
      <w:r w:rsidRPr="006F0B90">
        <w:rPr>
          <w:rtl/>
        </w:rPr>
        <w:t xml:space="preserve"> - در موقع</w:t>
      </w:r>
      <w:r w:rsidR="002902AD">
        <w:rPr>
          <w:rtl/>
        </w:rPr>
        <w:t>ی</w:t>
      </w:r>
      <w:r w:rsidRPr="006F0B90">
        <w:rPr>
          <w:rtl/>
        </w:rPr>
        <w:t>ت چاههاى بدر، روى اوّل</w:t>
      </w:r>
      <w:r w:rsidR="002902AD">
        <w:rPr>
          <w:rtl/>
        </w:rPr>
        <w:t>ی</w:t>
      </w:r>
      <w:r w:rsidRPr="006F0B90">
        <w:rPr>
          <w:rtl/>
        </w:rPr>
        <w:t>ن چاه خ</w:t>
      </w:r>
      <w:r w:rsidR="002902AD">
        <w:rPr>
          <w:rtl/>
        </w:rPr>
        <w:t>ی</w:t>
      </w:r>
      <w:r w:rsidRPr="006F0B90">
        <w:rPr>
          <w:rtl/>
        </w:rPr>
        <w:t xml:space="preserve">مه مى‏زنند، امّا </w:t>
      </w:r>
      <w:r w:rsidR="002902AD">
        <w:rPr>
          <w:rtl/>
        </w:rPr>
        <w:t>یک</w:t>
      </w:r>
      <w:r w:rsidRPr="006F0B90">
        <w:rPr>
          <w:rtl/>
        </w:rPr>
        <w:t xml:space="preserve">ى از صحابه به نام «حباب‏بن منذر» </w:t>
      </w:r>
      <w:r w:rsidR="002902AD">
        <w:rPr>
          <w:rtl/>
        </w:rPr>
        <w:t>ک</w:t>
      </w:r>
      <w:r w:rsidRPr="006F0B90">
        <w:rPr>
          <w:rtl/>
        </w:rPr>
        <w:t>ه به تا</w:t>
      </w:r>
      <w:r w:rsidR="002902AD">
        <w:rPr>
          <w:rtl/>
        </w:rPr>
        <w:t>ک</w:t>
      </w:r>
      <w:r w:rsidRPr="006F0B90">
        <w:rPr>
          <w:rtl/>
        </w:rPr>
        <w:t>ت</w:t>
      </w:r>
      <w:r w:rsidR="002902AD">
        <w:rPr>
          <w:rtl/>
        </w:rPr>
        <w:t>یک</w:t>
      </w:r>
      <w:r w:rsidRPr="006F0B90">
        <w:rPr>
          <w:rtl/>
        </w:rPr>
        <w:t xml:space="preserve">هاى جنگى وارد بود، عرض </w:t>
      </w:r>
      <w:r w:rsidR="002902AD">
        <w:rPr>
          <w:rtl/>
        </w:rPr>
        <w:t>ک</w:t>
      </w:r>
      <w:r w:rsidRPr="006F0B90">
        <w:rPr>
          <w:rtl/>
        </w:rPr>
        <w:t>رد: «اى رسول خدا! ا</w:t>
      </w:r>
      <w:r w:rsidR="002902AD">
        <w:rPr>
          <w:rtl/>
        </w:rPr>
        <w:t>ی</w:t>
      </w:r>
      <w:r w:rsidRPr="006F0B90">
        <w:rPr>
          <w:rtl/>
        </w:rPr>
        <w:t>ن</w:t>
      </w:r>
      <w:r w:rsidR="002902AD">
        <w:rPr>
          <w:rtl/>
        </w:rPr>
        <w:t>ک</w:t>
      </w:r>
      <w:r w:rsidRPr="006F0B90">
        <w:rPr>
          <w:rtl/>
        </w:rPr>
        <w:t>ه در ا</w:t>
      </w:r>
      <w:r w:rsidR="002902AD">
        <w:rPr>
          <w:rtl/>
        </w:rPr>
        <w:t>ی</w:t>
      </w:r>
      <w:r w:rsidRPr="006F0B90">
        <w:rPr>
          <w:rtl/>
        </w:rPr>
        <w:t>نجا با</w:t>
      </w:r>
      <w:r w:rsidR="002902AD">
        <w:rPr>
          <w:rtl/>
        </w:rPr>
        <w:t>ی</w:t>
      </w:r>
      <w:r w:rsidRPr="006F0B90">
        <w:rPr>
          <w:rtl/>
        </w:rPr>
        <w:t>د موضع بگ</w:t>
      </w:r>
      <w:r w:rsidR="002902AD">
        <w:rPr>
          <w:rtl/>
        </w:rPr>
        <w:t>ی</w:t>
      </w:r>
      <w:r w:rsidRPr="006F0B90">
        <w:rPr>
          <w:rtl/>
        </w:rPr>
        <w:t>ر</w:t>
      </w:r>
      <w:r w:rsidR="002902AD">
        <w:rPr>
          <w:rtl/>
        </w:rPr>
        <w:t>ی</w:t>
      </w:r>
      <w:r w:rsidRPr="006F0B90">
        <w:rPr>
          <w:rtl/>
        </w:rPr>
        <w:t xml:space="preserve">م، وحى و امر خداست، </w:t>
      </w:r>
      <w:r w:rsidR="002902AD">
        <w:rPr>
          <w:rtl/>
        </w:rPr>
        <w:t>ی</w:t>
      </w:r>
      <w:r w:rsidRPr="006F0B90">
        <w:rPr>
          <w:rtl/>
        </w:rPr>
        <w:t xml:space="preserve">ا نظر خودتان؟! اگر وحى است </w:t>
      </w:r>
      <w:r w:rsidR="002902AD">
        <w:rPr>
          <w:rtl/>
        </w:rPr>
        <w:t>ک</w:t>
      </w:r>
      <w:r w:rsidRPr="006F0B90">
        <w:rPr>
          <w:rtl/>
        </w:rPr>
        <w:t>ه ما شن</w:t>
      </w:r>
      <w:r w:rsidR="002902AD">
        <w:rPr>
          <w:rtl/>
        </w:rPr>
        <w:t>ی</w:t>
      </w:r>
      <w:r w:rsidRPr="006F0B90">
        <w:rPr>
          <w:rtl/>
        </w:rPr>
        <w:t>د</w:t>
      </w:r>
      <w:r w:rsidR="002902AD">
        <w:rPr>
          <w:rtl/>
        </w:rPr>
        <w:t>ی</w:t>
      </w:r>
      <w:r w:rsidRPr="006F0B90">
        <w:rPr>
          <w:rtl/>
        </w:rPr>
        <w:t xml:space="preserve">م و اطاعت </w:t>
      </w:r>
      <w:r w:rsidR="002902AD">
        <w:rPr>
          <w:rtl/>
        </w:rPr>
        <w:t>ک</w:t>
      </w:r>
      <w:r w:rsidRPr="006F0B90">
        <w:rPr>
          <w:rtl/>
        </w:rPr>
        <w:t>رد</w:t>
      </w:r>
      <w:r w:rsidR="002902AD">
        <w:rPr>
          <w:rtl/>
        </w:rPr>
        <w:t>ی</w:t>
      </w:r>
      <w:r w:rsidRPr="006F0B90">
        <w:rPr>
          <w:rtl/>
        </w:rPr>
        <w:t>م و اگر نظر شماست، ما هم نظرى دار</w:t>
      </w:r>
      <w:r w:rsidR="002902AD">
        <w:rPr>
          <w:rtl/>
        </w:rPr>
        <w:t>ی</w:t>
      </w:r>
      <w:r w:rsidRPr="006F0B90">
        <w:rPr>
          <w:rtl/>
        </w:rPr>
        <w:t xml:space="preserve">م!». پیامبر </w:t>
      </w:r>
      <w:r w:rsidRPr="006F0B90">
        <w:rPr>
          <w:rFonts w:cs="CTraditional Arabic"/>
          <w:rtl/>
        </w:rPr>
        <w:t>ص</w:t>
      </w:r>
      <w:r w:rsidRPr="006F0B90">
        <w:rPr>
          <w:rtl/>
        </w:rPr>
        <w:t xml:space="preserve"> فرمود: امر خدا ن</w:t>
      </w:r>
      <w:r w:rsidR="002902AD">
        <w:rPr>
          <w:rtl/>
        </w:rPr>
        <w:t>ی</w:t>
      </w:r>
      <w:r w:rsidRPr="006F0B90">
        <w:rPr>
          <w:rtl/>
        </w:rPr>
        <w:t>ست و رأى خودم است! حباب گفت: پس با</w:t>
      </w:r>
      <w:r w:rsidR="002902AD">
        <w:rPr>
          <w:rtl/>
        </w:rPr>
        <w:t>ی</w:t>
      </w:r>
      <w:r w:rsidRPr="006F0B90">
        <w:rPr>
          <w:rtl/>
        </w:rPr>
        <w:t>د تمام چاهها را پشت جبهه خود قرار ده</w:t>
      </w:r>
      <w:r w:rsidR="002902AD">
        <w:rPr>
          <w:rtl/>
        </w:rPr>
        <w:t>ی</w:t>
      </w:r>
      <w:r w:rsidRPr="006F0B90">
        <w:rPr>
          <w:rtl/>
        </w:rPr>
        <w:t>م تا دشمنان به آب آن دسترسى نداشته باشند و از ا</w:t>
      </w:r>
      <w:r w:rsidR="002902AD">
        <w:rPr>
          <w:rtl/>
        </w:rPr>
        <w:t>ی</w:t>
      </w:r>
      <w:r w:rsidRPr="006F0B90">
        <w:rPr>
          <w:rtl/>
        </w:rPr>
        <w:t xml:space="preserve">ن لحاظ محروم باشند! پیامبر </w:t>
      </w:r>
      <w:r w:rsidRPr="006F0B90">
        <w:rPr>
          <w:rFonts w:cs="CTraditional Arabic"/>
          <w:rtl/>
        </w:rPr>
        <w:t>ص</w:t>
      </w:r>
      <w:r w:rsidRPr="006F0B90">
        <w:rPr>
          <w:rtl/>
        </w:rPr>
        <w:t xml:space="preserve"> فرمود: آرى! هم</w:t>
      </w:r>
      <w:r w:rsidR="002902AD">
        <w:rPr>
          <w:rtl/>
        </w:rPr>
        <w:t>ی</w:t>
      </w:r>
      <w:r w:rsidRPr="006F0B90">
        <w:rPr>
          <w:rtl/>
        </w:rPr>
        <w:t xml:space="preserve">ن </w:t>
      </w:r>
      <w:r w:rsidR="002902AD">
        <w:rPr>
          <w:rtl/>
        </w:rPr>
        <w:t>ک</w:t>
      </w:r>
      <w:r w:rsidRPr="006F0B90">
        <w:rPr>
          <w:rtl/>
        </w:rPr>
        <w:t>ار را مى‏</w:t>
      </w:r>
      <w:r w:rsidR="002902AD">
        <w:rPr>
          <w:rtl/>
        </w:rPr>
        <w:t>ک</w:t>
      </w:r>
      <w:r w:rsidRPr="006F0B90">
        <w:rPr>
          <w:rtl/>
        </w:rPr>
        <w:t>ن</w:t>
      </w:r>
      <w:r w:rsidR="002902AD">
        <w:rPr>
          <w:rtl/>
        </w:rPr>
        <w:t>ی</w:t>
      </w:r>
      <w:r w:rsidRPr="006F0B90">
        <w:rPr>
          <w:rtl/>
        </w:rPr>
        <w:t>م!</w:t>
      </w:r>
      <w:r w:rsidRPr="002902AD">
        <w:rPr>
          <w:rStyle w:val="FootnoteReference"/>
          <w:rFonts w:ascii="B Lotus" w:hAnsi="B Lotus"/>
          <w:b/>
          <w:sz w:val="24"/>
          <w:rtl/>
        </w:rPr>
        <w:footnoteReference w:id="375"/>
      </w:r>
      <w:r>
        <w:rPr>
          <w:rFonts w:hint="cs"/>
          <w:rtl/>
        </w:rPr>
        <w:t>.</w:t>
      </w:r>
    </w:p>
    <w:p w:rsidR="00AB6689" w:rsidRDefault="002902AD" w:rsidP="00862A9B">
      <w:pPr>
        <w:pStyle w:val="a5"/>
        <w:numPr>
          <w:ilvl w:val="0"/>
          <w:numId w:val="14"/>
        </w:numPr>
        <w:ind w:left="641" w:hanging="357"/>
        <w:rPr>
          <w:rtl/>
        </w:rPr>
      </w:pPr>
      <w:r>
        <w:rPr>
          <w:rtl/>
        </w:rPr>
        <w:t>ی</w:t>
      </w:r>
      <w:r w:rsidR="00082CC7" w:rsidRPr="006F0B90">
        <w:rPr>
          <w:rtl/>
        </w:rPr>
        <w:t>ا در مورد اسراى بدر ن</w:t>
      </w:r>
      <w:r>
        <w:rPr>
          <w:rtl/>
        </w:rPr>
        <w:t>ی</w:t>
      </w:r>
      <w:r w:rsidR="00082CC7" w:rsidRPr="006F0B90">
        <w:rPr>
          <w:rtl/>
        </w:rPr>
        <w:t xml:space="preserve">ز، با </w:t>
      </w:r>
      <w:r>
        <w:rPr>
          <w:rtl/>
        </w:rPr>
        <w:t>ی</w:t>
      </w:r>
      <w:r w:rsidR="00082CC7" w:rsidRPr="006F0B90">
        <w:rPr>
          <w:rtl/>
        </w:rPr>
        <w:t>ارانش مشورت مى‏</w:t>
      </w:r>
      <w:r>
        <w:rPr>
          <w:rtl/>
        </w:rPr>
        <w:t>ک</w:t>
      </w:r>
      <w:r w:rsidR="00082CC7" w:rsidRPr="006F0B90">
        <w:rPr>
          <w:rtl/>
        </w:rPr>
        <w:t>ند، و بالاخره نظر أبوب</w:t>
      </w:r>
      <w:r>
        <w:rPr>
          <w:rtl/>
        </w:rPr>
        <w:t>ک</w:t>
      </w:r>
      <w:r w:rsidR="00082CC7" w:rsidRPr="006F0B90">
        <w:rPr>
          <w:rtl/>
        </w:rPr>
        <w:t xml:space="preserve">ر </w:t>
      </w:r>
      <w:r w:rsidR="00082CC7" w:rsidRPr="006F0B90">
        <w:rPr>
          <w:rFonts w:cs="CTraditional Arabic"/>
          <w:rtl/>
        </w:rPr>
        <w:t>س</w:t>
      </w:r>
      <w:r w:rsidR="00082CC7" w:rsidRPr="006F0B90">
        <w:rPr>
          <w:rtl/>
        </w:rPr>
        <w:t xml:space="preserve"> را مى‏پذ</w:t>
      </w:r>
      <w:r>
        <w:rPr>
          <w:rtl/>
        </w:rPr>
        <w:t>ی</w:t>
      </w:r>
      <w:r w:rsidR="00082CC7" w:rsidRPr="006F0B90">
        <w:rPr>
          <w:rtl/>
        </w:rPr>
        <w:t xml:space="preserve">رد و نظر عمر </w:t>
      </w:r>
      <w:r w:rsidR="00082CC7" w:rsidRPr="006F0B90">
        <w:rPr>
          <w:rFonts w:cs="CTraditional Arabic"/>
          <w:rtl/>
        </w:rPr>
        <w:t>س</w:t>
      </w:r>
      <w:r w:rsidR="00082CC7" w:rsidRPr="006F0B90">
        <w:rPr>
          <w:rtl/>
        </w:rPr>
        <w:t xml:space="preserve"> را نمى‏پسندد </w:t>
      </w:r>
      <w:r>
        <w:rPr>
          <w:rtl/>
        </w:rPr>
        <w:t>ک</w:t>
      </w:r>
      <w:r w:rsidR="00082CC7" w:rsidRPr="006F0B90">
        <w:rPr>
          <w:rtl/>
        </w:rPr>
        <w:t>ه خدا با آ</w:t>
      </w:r>
      <w:r>
        <w:rPr>
          <w:rtl/>
        </w:rPr>
        <w:t>ی</w:t>
      </w:r>
      <w:r w:rsidR="00082CC7" w:rsidRPr="006F0B90">
        <w:rPr>
          <w:rtl/>
        </w:rPr>
        <w:t xml:space="preserve">اتى نظر عمر </w:t>
      </w:r>
      <w:r w:rsidR="00082CC7" w:rsidRPr="006F0B90">
        <w:rPr>
          <w:rFonts w:cs="CTraditional Arabic"/>
          <w:rtl/>
        </w:rPr>
        <w:t>س</w:t>
      </w:r>
      <w:r w:rsidR="00082CC7" w:rsidRPr="006F0B90">
        <w:rPr>
          <w:rtl/>
        </w:rPr>
        <w:t xml:space="preserve"> را تأ</w:t>
      </w:r>
      <w:r>
        <w:rPr>
          <w:rtl/>
        </w:rPr>
        <w:t>یی</w:t>
      </w:r>
      <w:r w:rsidR="00082CC7" w:rsidRPr="006F0B90">
        <w:rPr>
          <w:rtl/>
        </w:rPr>
        <w:t>د مى‏</w:t>
      </w:r>
      <w:r>
        <w:rPr>
          <w:rtl/>
        </w:rPr>
        <w:t>ک</w:t>
      </w:r>
      <w:r w:rsidR="00082CC7" w:rsidRPr="006F0B90">
        <w:rPr>
          <w:rtl/>
        </w:rPr>
        <w:t>ند!</w:t>
      </w:r>
      <w:r w:rsidR="00082CC7" w:rsidRPr="002902AD">
        <w:rPr>
          <w:rStyle w:val="FootnoteReference"/>
          <w:rFonts w:ascii="B Lotus" w:hAnsi="B Lotus"/>
          <w:b/>
          <w:sz w:val="24"/>
          <w:rtl/>
        </w:rPr>
        <w:footnoteReference w:id="376"/>
      </w:r>
      <w:r w:rsidR="00082CC7">
        <w:rPr>
          <w:rFonts w:hint="cs"/>
          <w:rtl/>
        </w:rPr>
        <w:t>.</w:t>
      </w:r>
    </w:p>
    <w:p w:rsidR="00082CC7" w:rsidRDefault="00082CC7" w:rsidP="00862A9B">
      <w:pPr>
        <w:pStyle w:val="a5"/>
        <w:numPr>
          <w:ilvl w:val="0"/>
          <w:numId w:val="14"/>
        </w:numPr>
        <w:ind w:left="641" w:hanging="357"/>
        <w:rPr>
          <w:rtl/>
        </w:rPr>
      </w:pPr>
      <w:r w:rsidRPr="006F0B90">
        <w:rPr>
          <w:rtl/>
        </w:rPr>
        <w:t>نمونه د</w:t>
      </w:r>
      <w:r w:rsidR="002902AD">
        <w:rPr>
          <w:rtl/>
        </w:rPr>
        <w:t>ی</w:t>
      </w:r>
      <w:r w:rsidRPr="006F0B90">
        <w:rPr>
          <w:rtl/>
        </w:rPr>
        <w:t xml:space="preserve">گر در جنگ مؤته، پیامبر </w:t>
      </w:r>
      <w:r w:rsidRPr="006F0B90">
        <w:rPr>
          <w:rFonts w:cs="CTraditional Arabic"/>
          <w:rtl/>
        </w:rPr>
        <w:t>ص</w:t>
      </w:r>
      <w:r w:rsidRPr="006F0B90">
        <w:rPr>
          <w:rtl/>
        </w:rPr>
        <w:t xml:space="preserve"> سه فرمانده را انتخاب مى‏</w:t>
      </w:r>
      <w:r w:rsidR="002902AD">
        <w:rPr>
          <w:rtl/>
        </w:rPr>
        <w:t>ک</w:t>
      </w:r>
      <w:r w:rsidRPr="006F0B90">
        <w:rPr>
          <w:rtl/>
        </w:rPr>
        <w:t>ند: جعفربن أبى‏طالب، ز</w:t>
      </w:r>
      <w:r w:rsidR="002902AD">
        <w:rPr>
          <w:rtl/>
        </w:rPr>
        <w:t>ی</w:t>
      </w:r>
      <w:r w:rsidRPr="006F0B90">
        <w:rPr>
          <w:rtl/>
        </w:rPr>
        <w:t xml:space="preserve">دبن حارثه، عبداللّه‏بن رواحه - رضى اللّه عنهم - </w:t>
      </w:r>
      <w:r w:rsidR="002902AD">
        <w:rPr>
          <w:rtl/>
        </w:rPr>
        <w:t>ک</w:t>
      </w:r>
      <w:r w:rsidRPr="006F0B90">
        <w:rPr>
          <w:rtl/>
        </w:rPr>
        <w:t>ه اگر اوّلى ش</w:t>
      </w:r>
      <w:r w:rsidR="002902AD">
        <w:rPr>
          <w:rtl/>
        </w:rPr>
        <w:t>ی</w:t>
      </w:r>
      <w:r w:rsidRPr="006F0B90">
        <w:rPr>
          <w:rtl/>
        </w:rPr>
        <w:t>هد شد، مسلمانان دومى را به فرماندهى بگ</w:t>
      </w:r>
      <w:r w:rsidR="002902AD">
        <w:rPr>
          <w:rtl/>
        </w:rPr>
        <w:t>ی</w:t>
      </w:r>
      <w:r w:rsidRPr="006F0B90">
        <w:rPr>
          <w:rtl/>
        </w:rPr>
        <w:t>رند و اگر او ن</w:t>
      </w:r>
      <w:r w:rsidR="002902AD">
        <w:rPr>
          <w:rtl/>
        </w:rPr>
        <w:t>ی</w:t>
      </w:r>
      <w:r w:rsidRPr="006F0B90">
        <w:rPr>
          <w:rtl/>
        </w:rPr>
        <w:t>ز شه</w:t>
      </w:r>
      <w:r w:rsidR="002902AD">
        <w:rPr>
          <w:rtl/>
        </w:rPr>
        <w:t>ی</w:t>
      </w:r>
      <w:r w:rsidRPr="006F0B90">
        <w:rPr>
          <w:rtl/>
        </w:rPr>
        <w:t>د شد، سومى فرماندهى را به دست بگ</w:t>
      </w:r>
      <w:r w:rsidR="002902AD">
        <w:rPr>
          <w:rtl/>
        </w:rPr>
        <w:t>ی</w:t>
      </w:r>
      <w:r w:rsidRPr="006F0B90">
        <w:rPr>
          <w:rtl/>
        </w:rPr>
        <w:t>رد، و اگر او ن</w:t>
      </w:r>
      <w:r w:rsidR="002902AD">
        <w:rPr>
          <w:rtl/>
        </w:rPr>
        <w:t>ی</w:t>
      </w:r>
      <w:r w:rsidRPr="006F0B90">
        <w:rPr>
          <w:rtl/>
        </w:rPr>
        <w:t>ز به شهادت رس</w:t>
      </w:r>
      <w:r w:rsidR="002902AD">
        <w:rPr>
          <w:rtl/>
        </w:rPr>
        <w:t>ی</w:t>
      </w:r>
      <w:r w:rsidRPr="006F0B90">
        <w:rPr>
          <w:rtl/>
        </w:rPr>
        <w:t xml:space="preserve">د، خودشان </w:t>
      </w:r>
      <w:r w:rsidR="002902AD">
        <w:rPr>
          <w:rtl/>
        </w:rPr>
        <w:t>یک</w:t>
      </w:r>
      <w:r w:rsidRPr="006F0B90">
        <w:rPr>
          <w:rtl/>
        </w:rPr>
        <w:t xml:space="preserve">ى را انتخاب </w:t>
      </w:r>
      <w:r w:rsidR="002902AD">
        <w:rPr>
          <w:rtl/>
        </w:rPr>
        <w:t>ک</w:t>
      </w:r>
      <w:r w:rsidRPr="006F0B90">
        <w:rPr>
          <w:rtl/>
        </w:rPr>
        <w:t>نند!.. و هم</w:t>
      </w:r>
      <w:r w:rsidR="002902AD">
        <w:rPr>
          <w:rtl/>
        </w:rPr>
        <w:t>ی</w:t>
      </w:r>
      <w:r w:rsidRPr="006F0B90">
        <w:rPr>
          <w:rtl/>
        </w:rPr>
        <w:t>ن هم شد! هرسه شه</w:t>
      </w:r>
      <w:r w:rsidR="002902AD">
        <w:rPr>
          <w:rtl/>
        </w:rPr>
        <w:t>ی</w:t>
      </w:r>
      <w:r w:rsidRPr="006F0B90">
        <w:rPr>
          <w:rtl/>
        </w:rPr>
        <w:t>د شدند، و مردم ا</w:t>
      </w:r>
      <w:r w:rsidR="002902AD">
        <w:rPr>
          <w:rtl/>
        </w:rPr>
        <w:t>ک</w:t>
      </w:r>
      <w:r w:rsidRPr="006F0B90">
        <w:rPr>
          <w:rtl/>
        </w:rPr>
        <w:t>ثراً به خالدبن ول</w:t>
      </w:r>
      <w:r w:rsidR="002902AD">
        <w:rPr>
          <w:rtl/>
        </w:rPr>
        <w:t>ی</w:t>
      </w:r>
      <w:r w:rsidRPr="006F0B90">
        <w:rPr>
          <w:rtl/>
        </w:rPr>
        <w:t xml:space="preserve">د </w:t>
      </w:r>
      <w:r w:rsidRPr="006F0B90">
        <w:rPr>
          <w:rFonts w:cs="CTraditional Arabic"/>
          <w:rtl/>
        </w:rPr>
        <w:t>س</w:t>
      </w:r>
      <w:r w:rsidRPr="006F0B90">
        <w:rPr>
          <w:rtl/>
        </w:rPr>
        <w:t xml:space="preserve"> رأى دادند و او فرمانده گرد</w:t>
      </w:r>
      <w:r w:rsidR="002902AD">
        <w:rPr>
          <w:rtl/>
        </w:rPr>
        <w:t>ی</w:t>
      </w:r>
      <w:r w:rsidRPr="006F0B90">
        <w:rPr>
          <w:rtl/>
        </w:rPr>
        <w:t>د</w:t>
      </w:r>
      <w:r w:rsidRPr="002902AD">
        <w:rPr>
          <w:rStyle w:val="FootnoteReference"/>
          <w:rFonts w:ascii="B Lotus" w:hAnsi="B Lotus"/>
          <w:b/>
          <w:sz w:val="24"/>
        </w:rPr>
        <w:footnoteReference w:id="377"/>
      </w:r>
      <w:r>
        <w:rPr>
          <w:rFonts w:hint="cs"/>
          <w:rtl/>
        </w:rPr>
        <w:t>.</w:t>
      </w:r>
    </w:p>
    <w:p w:rsidR="00082CC7" w:rsidRDefault="002902AD" w:rsidP="00862A9B">
      <w:pPr>
        <w:pStyle w:val="a5"/>
        <w:numPr>
          <w:ilvl w:val="0"/>
          <w:numId w:val="14"/>
        </w:numPr>
        <w:ind w:left="641" w:hanging="357"/>
        <w:rPr>
          <w:rtl/>
        </w:rPr>
      </w:pPr>
      <w:r>
        <w:rPr>
          <w:rtl/>
        </w:rPr>
        <w:t>ی</w:t>
      </w:r>
      <w:r w:rsidR="00082CC7" w:rsidRPr="006F0B90">
        <w:rPr>
          <w:rtl/>
        </w:rPr>
        <w:t xml:space="preserve">ا در مورد جنگ احزاب - </w:t>
      </w:r>
      <w:r>
        <w:rPr>
          <w:rtl/>
        </w:rPr>
        <w:t>ک</w:t>
      </w:r>
      <w:r w:rsidR="00082CC7" w:rsidRPr="006F0B90">
        <w:rPr>
          <w:rtl/>
        </w:rPr>
        <w:t>ه خندق هم مى‏گو</w:t>
      </w:r>
      <w:r>
        <w:rPr>
          <w:rtl/>
        </w:rPr>
        <w:t>ی</w:t>
      </w:r>
      <w:r w:rsidR="00082CC7" w:rsidRPr="006F0B90">
        <w:rPr>
          <w:rtl/>
        </w:rPr>
        <w:t xml:space="preserve">ند - باز هم با </w:t>
      </w:r>
      <w:r>
        <w:rPr>
          <w:rtl/>
        </w:rPr>
        <w:t>ی</w:t>
      </w:r>
      <w:r w:rsidR="00082CC7" w:rsidRPr="006F0B90">
        <w:rPr>
          <w:rtl/>
        </w:rPr>
        <w:t>ارانش مشورت مى‏</w:t>
      </w:r>
      <w:r>
        <w:rPr>
          <w:rtl/>
        </w:rPr>
        <w:t>ک</w:t>
      </w:r>
      <w:r w:rsidR="00082CC7" w:rsidRPr="006F0B90">
        <w:rPr>
          <w:rtl/>
        </w:rPr>
        <w:t xml:space="preserve">ند و براى </w:t>
      </w:r>
      <w:r>
        <w:rPr>
          <w:rtl/>
        </w:rPr>
        <w:t>کی</w:t>
      </w:r>
      <w:r w:rsidR="00082CC7" w:rsidRPr="006F0B90">
        <w:rPr>
          <w:rtl/>
        </w:rPr>
        <w:t>ف</w:t>
      </w:r>
      <w:r>
        <w:rPr>
          <w:rtl/>
        </w:rPr>
        <w:t>ی</w:t>
      </w:r>
      <w:r w:rsidR="00082CC7" w:rsidRPr="006F0B90">
        <w:rPr>
          <w:rtl/>
        </w:rPr>
        <w:t>ت دفاع از شهر، از آنها نظرخواهى مى‏نما</w:t>
      </w:r>
      <w:r>
        <w:rPr>
          <w:rtl/>
        </w:rPr>
        <w:t>ی</w:t>
      </w:r>
      <w:r w:rsidR="00082CC7" w:rsidRPr="006F0B90">
        <w:rPr>
          <w:rtl/>
        </w:rPr>
        <w:t xml:space="preserve">د </w:t>
      </w:r>
      <w:r>
        <w:rPr>
          <w:rtl/>
        </w:rPr>
        <w:t>ک</w:t>
      </w:r>
      <w:r w:rsidR="00082CC7" w:rsidRPr="006F0B90">
        <w:rPr>
          <w:rtl/>
        </w:rPr>
        <w:t>ه ا</w:t>
      </w:r>
      <w:r>
        <w:rPr>
          <w:rtl/>
        </w:rPr>
        <w:t>ک</w:t>
      </w:r>
      <w:r w:rsidR="00082CC7" w:rsidRPr="006F0B90">
        <w:rPr>
          <w:rtl/>
        </w:rPr>
        <w:t>ثر</w:t>
      </w:r>
      <w:r>
        <w:rPr>
          <w:rtl/>
        </w:rPr>
        <w:t>ی</w:t>
      </w:r>
      <w:r w:rsidR="00082CC7" w:rsidRPr="006F0B90">
        <w:rPr>
          <w:rtl/>
        </w:rPr>
        <w:t>ت به رأى سلمان فارسى‏</w:t>
      </w:r>
      <w:r w:rsidR="00082CC7" w:rsidRPr="006F0B90">
        <w:rPr>
          <w:rFonts w:cs="CTraditional Arabic"/>
          <w:rtl/>
        </w:rPr>
        <w:t>س</w:t>
      </w:r>
      <w:r w:rsidR="00082CC7" w:rsidRPr="006F0B90">
        <w:rPr>
          <w:rtl/>
        </w:rPr>
        <w:t xml:space="preserve"> مبنى بر </w:t>
      </w:r>
      <w:r>
        <w:rPr>
          <w:rtl/>
        </w:rPr>
        <w:t>ک</w:t>
      </w:r>
      <w:r w:rsidR="00082CC7" w:rsidRPr="006F0B90">
        <w:rPr>
          <w:rtl/>
        </w:rPr>
        <w:t>ندن خندق رضا</w:t>
      </w:r>
      <w:r>
        <w:rPr>
          <w:rtl/>
        </w:rPr>
        <w:t>ی</w:t>
      </w:r>
      <w:r w:rsidR="00082CC7" w:rsidRPr="006F0B90">
        <w:rPr>
          <w:rtl/>
        </w:rPr>
        <w:t>ت نشان دادند و هم</w:t>
      </w:r>
      <w:r>
        <w:rPr>
          <w:rtl/>
        </w:rPr>
        <w:t>ی</w:t>
      </w:r>
      <w:r w:rsidR="00082CC7" w:rsidRPr="006F0B90">
        <w:rPr>
          <w:rtl/>
        </w:rPr>
        <w:t xml:space="preserve">ن </w:t>
      </w:r>
      <w:r>
        <w:rPr>
          <w:rtl/>
        </w:rPr>
        <w:t>ک</w:t>
      </w:r>
      <w:r w:rsidR="00082CC7" w:rsidRPr="006F0B90">
        <w:rPr>
          <w:rtl/>
        </w:rPr>
        <w:t xml:space="preserve">ار را هم </w:t>
      </w:r>
      <w:r>
        <w:rPr>
          <w:rtl/>
        </w:rPr>
        <w:t>ک</w:t>
      </w:r>
      <w:r w:rsidR="00082CC7" w:rsidRPr="006F0B90">
        <w:rPr>
          <w:rtl/>
        </w:rPr>
        <w:t>ردند</w:t>
      </w:r>
      <w:r w:rsidR="00082CC7" w:rsidRPr="002902AD">
        <w:rPr>
          <w:rStyle w:val="FootnoteReference"/>
          <w:rFonts w:ascii="B Lotus" w:hAnsi="B Lotus"/>
          <w:b/>
          <w:sz w:val="24"/>
          <w:rtl/>
        </w:rPr>
        <w:footnoteReference w:id="378"/>
      </w:r>
      <w:r w:rsidR="00082CC7">
        <w:rPr>
          <w:rFonts w:hint="cs"/>
          <w:rtl/>
        </w:rPr>
        <w:t>.</w:t>
      </w:r>
    </w:p>
    <w:p w:rsidR="009E2A73" w:rsidRDefault="00082CC7" w:rsidP="009E2A73">
      <w:pPr>
        <w:pStyle w:val="a5"/>
        <w:rPr>
          <w:rtl/>
        </w:rPr>
      </w:pPr>
      <w:r w:rsidRPr="006F0B90">
        <w:rPr>
          <w:rtl/>
        </w:rPr>
        <w:t xml:space="preserve">آرى! پیامبر </w:t>
      </w:r>
      <w:r w:rsidRPr="006F0B90">
        <w:rPr>
          <w:rFonts w:cs="CTraditional Arabic"/>
          <w:rtl/>
        </w:rPr>
        <w:t>ص</w:t>
      </w:r>
      <w:r w:rsidRPr="006F0B90">
        <w:rPr>
          <w:rtl/>
        </w:rPr>
        <w:t xml:space="preserve"> ا</w:t>
      </w:r>
      <w:r w:rsidR="002902AD">
        <w:rPr>
          <w:rtl/>
        </w:rPr>
        <w:t>ی</w:t>
      </w:r>
      <w:r w:rsidRPr="006F0B90">
        <w:rPr>
          <w:rtl/>
        </w:rPr>
        <w:t>ن چن</w:t>
      </w:r>
      <w:r w:rsidR="002902AD">
        <w:rPr>
          <w:rtl/>
        </w:rPr>
        <w:t>ی</w:t>
      </w:r>
      <w:r w:rsidRPr="006F0B90">
        <w:rPr>
          <w:rtl/>
        </w:rPr>
        <w:t xml:space="preserve">ن، به </w:t>
      </w:r>
      <w:r w:rsidR="002902AD">
        <w:rPr>
          <w:rtl/>
        </w:rPr>
        <w:t>ی</w:t>
      </w:r>
      <w:r w:rsidRPr="006F0B90">
        <w:rPr>
          <w:rtl/>
        </w:rPr>
        <w:t>ارانش شخص</w:t>
      </w:r>
      <w:r w:rsidR="002902AD">
        <w:rPr>
          <w:rtl/>
        </w:rPr>
        <w:t>ی</w:t>
      </w:r>
      <w:r w:rsidRPr="006F0B90">
        <w:rPr>
          <w:rtl/>
        </w:rPr>
        <w:t xml:space="preserve">ت مى‏داد و از آنها مى‏خواست </w:t>
      </w:r>
      <w:r w:rsidR="002902AD">
        <w:rPr>
          <w:rtl/>
        </w:rPr>
        <w:t>ک</w:t>
      </w:r>
      <w:r w:rsidRPr="006F0B90">
        <w:rPr>
          <w:rtl/>
        </w:rPr>
        <w:t xml:space="preserve">ه نظرشان را مطرح </w:t>
      </w:r>
      <w:r w:rsidR="002902AD">
        <w:rPr>
          <w:rtl/>
        </w:rPr>
        <w:t>ک</w:t>
      </w:r>
      <w:r w:rsidRPr="006F0B90">
        <w:rPr>
          <w:rtl/>
        </w:rPr>
        <w:t xml:space="preserve">نند.. وقتى </w:t>
      </w:r>
      <w:r w:rsidR="002902AD">
        <w:rPr>
          <w:rtl/>
        </w:rPr>
        <w:t>ک</w:t>
      </w:r>
      <w:r w:rsidRPr="006F0B90">
        <w:rPr>
          <w:rtl/>
        </w:rPr>
        <w:t xml:space="preserve">ه پیامبر </w:t>
      </w:r>
      <w:r w:rsidRPr="006F0B90">
        <w:rPr>
          <w:rFonts w:cs="CTraditional Arabic"/>
          <w:rtl/>
        </w:rPr>
        <w:t>ص</w:t>
      </w:r>
      <w:r w:rsidRPr="006F0B90">
        <w:rPr>
          <w:rtl/>
        </w:rPr>
        <w:t xml:space="preserve"> - بنا به دستور خداوند - با اصحابش مشورت مى‏</w:t>
      </w:r>
      <w:r w:rsidR="002902AD">
        <w:rPr>
          <w:rtl/>
        </w:rPr>
        <w:t>ک</w:t>
      </w:r>
      <w:r w:rsidRPr="006F0B90">
        <w:rPr>
          <w:rtl/>
        </w:rPr>
        <w:t xml:space="preserve">ند و به آنها اجازه اظهارنظر داده مى‏شود، واضح است </w:t>
      </w:r>
      <w:r w:rsidR="002902AD">
        <w:rPr>
          <w:rtl/>
        </w:rPr>
        <w:t>ک</w:t>
      </w:r>
      <w:r w:rsidRPr="006F0B90">
        <w:rPr>
          <w:rtl/>
        </w:rPr>
        <w:t>ه آنها ن</w:t>
      </w:r>
      <w:r w:rsidR="002902AD">
        <w:rPr>
          <w:rtl/>
        </w:rPr>
        <w:t>ی</w:t>
      </w:r>
      <w:r w:rsidRPr="006F0B90">
        <w:rPr>
          <w:rtl/>
        </w:rPr>
        <w:t xml:space="preserve">ز - آنگونه </w:t>
      </w:r>
      <w:r w:rsidR="002902AD">
        <w:rPr>
          <w:rtl/>
        </w:rPr>
        <w:t>ک</w:t>
      </w:r>
      <w:r w:rsidRPr="006F0B90">
        <w:rPr>
          <w:rtl/>
        </w:rPr>
        <w:t>ه از پ</w:t>
      </w:r>
      <w:r w:rsidR="002902AD">
        <w:rPr>
          <w:rtl/>
        </w:rPr>
        <w:t>ی</w:t>
      </w:r>
      <w:r w:rsidRPr="006F0B90">
        <w:rPr>
          <w:rtl/>
        </w:rPr>
        <w:t>امبرشان تعل</w:t>
      </w:r>
      <w:r w:rsidR="002902AD">
        <w:rPr>
          <w:rtl/>
        </w:rPr>
        <w:t>ی</w:t>
      </w:r>
      <w:r w:rsidRPr="006F0B90">
        <w:rPr>
          <w:rtl/>
        </w:rPr>
        <w:t xml:space="preserve">م </w:t>
      </w:r>
      <w:r w:rsidR="002902AD">
        <w:rPr>
          <w:rtl/>
        </w:rPr>
        <w:t>ی</w:t>
      </w:r>
      <w:r w:rsidRPr="006F0B90">
        <w:rPr>
          <w:rtl/>
        </w:rPr>
        <w:t>افته بودند - در امور مربوطه، نظرات خود را ب</w:t>
      </w:r>
      <w:r w:rsidR="002902AD">
        <w:rPr>
          <w:rtl/>
        </w:rPr>
        <w:t>ی</w:t>
      </w:r>
      <w:r w:rsidRPr="006F0B90">
        <w:rPr>
          <w:rtl/>
        </w:rPr>
        <w:t>ان مى‏</w:t>
      </w:r>
      <w:r w:rsidR="002902AD">
        <w:rPr>
          <w:rtl/>
        </w:rPr>
        <w:t>ک</w:t>
      </w:r>
      <w:r w:rsidRPr="006F0B90">
        <w:rPr>
          <w:rtl/>
        </w:rPr>
        <w:t>ردند وا</w:t>
      </w:r>
      <w:r w:rsidR="002902AD">
        <w:rPr>
          <w:rtl/>
        </w:rPr>
        <w:t>ی</w:t>
      </w:r>
      <w:r w:rsidRPr="006F0B90">
        <w:rPr>
          <w:rtl/>
        </w:rPr>
        <w:t xml:space="preserve">ن است </w:t>
      </w:r>
      <w:r w:rsidR="002902AD">
        <w:rPr>
          <w:rtl/>
        </w:rPr>
        <w:t>ک</w:t>
      </w:r>
      <w:r w:rsidRPr="006F0B90">
        <w:rPr>
          <w:rtl/>
        </w:rPr>
        <w:t>ه خداوند در موردشان مى‏فرما</w:t>
      </w:r>
      <w:r w:rsidR="002902AD">
        <w:rPr>
          <w:rtl/>
        </w:rPr>
        <w:t>ی</w:t>
      </w:r>
      <w:r w:rsidRPr="006F0B90">
        <w:rPr>
          <w:rtl/>
        </w:rPr>
        <w:t>د:</w:t>
      </w:r>
    </w:p>
    <w:p w:rsidR="00AB6689" w:rsidRDefault="00082CC7" w:rsidP="009E2A73">
      <w:pPr>
        <w:pStyle w:val="a5"/>
        <w:rPr>
          <w:rFonts w:ascii="Times New Roman" w:hAnsi="Times New Roman"/>
          <w:rtl/>
        </w:rPr>
      </w:pPr>
      <w:r>
        <w:rPr>
          <w:rFonts w:ascii="Times New Roman" w:hAnsi="Times New Roman" w:cs="Traditional Arabic" w:hint="cs"/>
          <w:rtl/>
        </w:rPr>
        <w:t>﴿</w:t>
      </w:r>
      <w:r w:rsidR="00AB6689" w:rsidRPr="002902AD">
        <w:rPr>
          <w:rStyle w:val="Char3"/>
          <w:rtl/>
        </w:rPr>
        <w:t>وَأَم</w:t>
      </w:r>
      <w:r w:rsidR="00AB6689" w:rsidRPr="002902AD">
        <w:rPr>
          <w:rStyle w:val="Char3"/>
          <w:rFonts w:hint="cs"/>
          <w:rtl/>
        </w:rPr>
        <w:t>ۡرُهُمۡ</w:t>
      </w:r>
      <w:r w:rsidR="00AB6689" w:rsidRPr="002902AD">
        <w:rPr>
          <w:rStyle w:val="Char3"/>
          <w:rtl/>
        </w:rPr>
        <w:t xml:space="preserve"> </w:t>
      </w:r>
      <w:r w:rsidR="00AB6689" w:rsidRPr="002902AD">
        <w:rPr>
          <w:rStyle w:val="Char3"/>
          <w:rFonts w:hint="cs"/>
          <w:rtl/>
        </w:rPr>
        <w:t>شُورَىٰ</w:t>
      </w:r>
      <w:r w:rsidR="00AB6689" w:rsidRPr="002902AD">
        <w:rPr>
          <w:rStyle w:val="Char3"/>
          <w:rtl/>
        </w:rPr>
        <w:t xml:space="preserve"> </w:t>
      </w:r>
      <w:r w:rsidR="00AB6689" w:rsidRPr="002902AD">
        <w:rPr>
          <w:rStyle w:val="Char3"/>
          <w:rFonts w:hint="cs"/>
          <w:rtl/>
        </w:rPr>
        <w:t>بَيۡنَهُمۡ</w:t>
      </w:r>
      <w:r>
        <w:rPr>
          <w:rFonts w:ascii="Times New Roman" w:hAnsi="Times New Roman" w:cs="Traditional Arabic" w:hint="cs"/>
          <w:rtl/>
        </w:rPr>
        <w:t>﴾</w:t>
      </w:r>
      <w:r>
        <w:rPr>
          <w:rFonts w:ascii="Times New Roman" w:hAnsi="Times New Roman" w:hint="cs"/>
          <w:rtl/>
        </w:rPr>
        <w:t xml:space="preserve"> </w:t>
      </w:r>
      <w:r w:rsidRPr="00862A9B">
        <w:rPr>
          <w:rStyle w:val="Char4"/>
          <w:rtl/>
        </w:rPr>
        <w:t>[الشورى: ٣٨]</w:t>
      </w:r>
      <w:r>
        <w:rPr>
          <w:rFonts w:ascii="Times New Roman" w:hAnsi="Times New Roman" w:hint="cs"/>
          <w:rtl/>
        </w:rPr>
        <w:t>.</w:t>
      </w:r>
    </w:p>
    <w:p w:rsidR="00082CC7" w:rsidRPr="006F0B90" w:rsidRDefault="00082CC7" w:rsidP="00862A9B">
      <w:pPr>
        <w:pStyle w:val="a5"/>
      </w:pPr>
      <w:r>
        <w:rPr>
          <w:rFonts w:cs="Traditional Arabic" w:hint="cs"/>
          <w:rtl/>
        </w:rPr>
        <w:t>«</w:t>
      </w:r>
      <w:r w:rsidRPr="00B938F1">
        <w:rPr>
          <w:rtl/>
        </w:rPr>
        <w:t>ح</w:t>
      </w:r>
      <w:r w:rsidR="002902AD">
        <w:rPr>
          <w:rtl/>
        </w:rPr>
        <w:t>ک</w:t>
      </w:r>
      <w:r w:rsidRPr="00B938F1">
        <w:rPr>
          <w:rtl/>
        </w:rPr>
        <w:t xml:space="preserve">م و </w:t>
      </w:r>
      <w:r w:rsidR="002902AD">
        <w:rPr>
          <w:rtl/>
        </w:rPr>
        <w:t>ک</w:t>
      </w:r>
      <w:r w:rsidRPr="00B938F1">
        <w:rPr>
          <w:rtl/>
        </w:rPr>
        <w:t>ارشان در ب</w:t>
      </w:r>
      <w:r w:rsidR="002902AD">
        <w:rPr>
          <w:rtl/>
        </w:rPr>
        <w:t>ی</w:t>
      </w:r>
      <w:r w:rsidRPr="00B938F1">
        <w:rPr>
          <w:rtl/>
        </w:rPr>
        <w:t>ن خودشان، به صورت شورا مى‏باشد</w:t>
      </w:r>
      <w:r>
        <w:rPr>
          <w:rFonts w:cs="Traditional Arabic" w:hint="cs"/>
          <w:rtl/>
        </w:rPr>
        <w:t>»</w:t>
      </w:r>
      <w:r w:rsidRPr="006F0B90">
        <w:rPr>
          <w:rtl/>
        </w:rPr>
        <w:t>.</w:t>
      </w:r>
    </w:p>
    <w:p w:rsidR="00AB6689" w:rsidRDefault="00082CC7" w:rsidP="009E2A73">
      <w:pPr>
        <w:pStyle w:val="a5"/>
        <w:rPr>
          <w:rtl/>
        </w:rPr>
      </w:pPr>
      <w:r w:rsidRPr="006F0B90">
        <w:rPr>
          <w:rtl/>
        </w:rPr>
        <w:t>حال، با توجّه به ا</w:t>
      </w:r>
      <w:r w:rsidR="002902AD">
        <w:rPr>
          <w:rtl/>
        </w:rPr>
        <w:t>ی</w:t>
      </w:r>
      <w:r w:rsidRPr="006F0B90">
        <w:rPr>
          <w:rtl/>
        </w:rPr>
        <w:t>ن حقا</w:t>
      </w:r>
      <w:r w:rsidR="002902AD">
        <w:rPr>
          <w:rtl/>
        </w:rPr>
        <w:t>ی</w:t>
      </w:r>
      <w:r w:rsidRPr="006F0B90">
        <w:rPr>
          <w:rtl/>
        </w:rPr>
        <w:t xml:space="preserve">ق - همانگونه </w:t>
      </w:r>
      <w:r w:rsidR="002902AD">
        <w:rPr>
          <w:rtl/>
        </w:rPr>
        <w:t>ک</w:t>
      </w:r>
      <w:r w:rsidRPr="006F0B90">
        <w:rPr>
          <w:rtl/>
        </w:rPr>
        <w:t>ه گفت</w:t>
      </w:r>
      <w:r w:rsidR="002902AD">
        <w:rPr>
          <w:rtl/>
        </w:rPr>
        <w:t>ی</w:t>
      </w:r>
      <w:r w:rsidRPr="006F0B90">
        <w:rPr>
          <w:rtl/>
        </w:rPr>
        <w:t>م - عمر</w:t>
      </w:r>
      <w:r w:rsidRPr="006F0B90">
        <w:rPr>
          <w:rFonts w:cs="CTraditional Arabic"/>
          <w:rtl/>
        </w:rPr>
        <w:t>س</w:t>
      </w:r>
      <w:r w:rsidRPr="006F0B90">
        <w:rPr>
          <w:rtl/>
        </w:rPr>
        <w:t xml:space="preserve"> به تصوّر ا</w:t>
      </w:r>
      <w:r w:rsidR="002902AD">
        <w:rPr>
          <w:rtl/>
        </w:rPr>
        <w:t>ی</w:t>
      </w:r>
      <w:r w:rsidRPr="006F0B90">
        <w:rPr>
          <w:rtl/>
        </w:rPr>
        <w:t>ن</w:t>
      </w:r>
      <w:r w:rsidR="002902AD">
        <w:rPr>
          <w:rtl/>
        </w:rPr>
        <w:t>ک</w:t>
      </w:r>
      <w:r w:rsidRPr="006F0B90">
        <w:rPr>
          <w:rtl/>
        </w:rPr>
        <w:t>ه پیامبر</w:t>
      </w:r>
      <w:r w:rsidRPr="006F0B90">
        <w:rPr>
          <w:rFonts w:cs="CTraditional Arabic"/>
          <w:rtl/>
        </w:rPr>
        <w:t>ص</w:t>
      </w:r>
      <w:r w:rsidRPr="006F0B90">
        <w:rPr>
          <w:rtl/>
        </w:rPr>
        <w:t xml:space="preserve"> بنا بر رأى و نظر</w:t>
      </w:r>
      <w:r w:rsidR="002902AD">
        <w:rPr>
          <w:rtl/>
        </w:rPr>
        <w:t>ی</w:t>
      </w:r>
      <w:r w:rsidRPr="006F0B90">
        <w:rPr>
          <w:rtl/>
        </w:rPr>
        <w:t>ه خود، ا</w:t>
      </w:r>
      <w:r w:rsidR="002902AD">
        <w:rPr>
          <w:rtl/>
        </w:rPr>
        <w:t>ی</w:t>
      </w:r>
      <w:r w:rsidRPr="006F0B90">
        <w:rPr>
          <w:rtl/>
        </w:rPr>
        <w:t xml:space="preserve">ن صلح را با آن مواردش </w:t>
      </w:r>
      <w:r w:rsidR="002902AD">
        <w:rPr>
          <w:rtl/>
        </w:rPr>
        <w:t>ک</w:t>
      </w:r>
      <w:r w:rsidRPr="006F0B90">
        <w:rPr>
          <w:rtl/>
        </w:rPr>
        <w:t>ه ظاهراً به ضرر مسلمانان بود، پذ</w:t>
      </w:r>
      <w:r w:rsidR="002902AD">
        <w:rPr>
          <w:rtl/>
        </w:rPr>
        <w:t>ی</w:t>
      </w:r>
      <w:r w:rsidRPr="006F0B90">
        <w:rPr>
          <w:rtl/>
        </w:rPr>
        <w:t>رفته و بر او تحم</w:t>
      </w:r>
      <w:r w:rsidR="002902AD">
        <w:rPr>
          <w:rtl/>
        </w:rPr>
        <w:t>ی</w:t>
      </w:r>
      <w:r w:rsidRPr="006F0B90">
        <w:rPr>
          <w:rtl/>
        </w:rPr>
        <w:t>ل شده است، معترض بود؛ ز</w:t>
      </w:r>
      <w:r w:rsidR="002902AD">
        <w:rPr>
          <w:rtl/>
        </w:rPr>
        <w:t>ی</w:t>
      </w:r>
      <w:r w:rsidRPr="006F0B90">
        <w:rPr>
          <w:rtl/>
        </w:rPr>
        <w:t xml:space="preserve">را پیامبر </w:t>
      </w:r>
      <w:r w:rsidRPr="006F0B90">
        <w:rPr>
          <w:rFonts w:cs="CTraditional Arabic"/>
          <w:rtl/>
        </w:rPr>
        <w:t>ص</w:t>
      </w:r>
      <w:r w:rsidRPr="006F0B90">
        <w:rPr>
          <w:rtl/>
        </w:rPr>
        <w:t xml:space="preserve"> قبل از ا</w:t>
      </w:r>
      <w:r w:rsidR="002902AD">
        <w:rPr>
          <w:rtl/>
        </w:rPr>
        <w:t>ی</w:t>
      </w:r>
      <w:r w:rsidRPr="006F0B90">
        <w:rPr>
          <w:rtl/>
        </w:rPr>
        <w:t>ن</w:t>
      </w:r>
      <w:r w:rsidR="002902AD">
        <w:rPr>
          <w:rtl/>
        </w:rPr>
        <w:t>ک</w:t>
      </w:r>
      <w:r w:rsidRPr="006F0B90">
        <w:rPr>
          <w:rtl/>
        </w:rPr>
        <w:t>ه از مد</w:t>
      </w:r>
      <w:r w:rsidR="002902AD">
        <w:rPr>
          <w:rtl/>
        </w:rPr>
        <w:t>ی</w:t>
      </w:r>
      <w:r w:rsidRPr="006F0B90">
        <w:rPr>
          <w:rtl/>
        </w:rPr>
        <w:t>نه به م</w:t>
      </w:r>
      <w:r w:rsidR="002902AD">
        <w:rPr>
          <w:rtl/>
        </w:rPr>
        <w:t>ک</w:t>
      </w:r>
      <w:r w:rsidRPr="006F0B90">
        <w:rPr>
          <w:rtl/>
        </w:rPr>
        <w:t>ه حر</w:t>
      </w:r>
      <w:r w:rsidR="002902AD">
        <w:rPr>
          <w:rtl/>
        </w:rPr>
        <w:t>ک</w:t>
      </w:r>
      <w:r w:rsidRPr="006F0B90">
        <w:rPr>
          <w:rtl/>
        </w:rPr>
        <w:t xml:space="preserve">ت </w:t>
      </w:r>
      <w:r w:rsidR="002902AD">
        <w:rPr>
          <w:rtl/>
        </w:rPr>
        <w:t>ک</w:t>
      </w:r>
      <w:r w:rsidRPr="006F0B90">
        <w:rPr>
          <w:rtl/>
        </w:rPr>
        <w:t xml:space="preserve">ند، به مسلمانان - با خوابى </w:t>
      </w:r>
      <w:r w:rsidR="002902AD">
        <w:rPr>
          <w:rtl/>
        </w:rPr>
        <w:t>ک</w:t>
      </w:r>
      <w:r w:rsidRPr="006F0B90">
        <w:rPr>
          <w:rtl/>
        </w:rPr>
        <w:t>ه د</w:t>
      </w:r>
      <w:r w:rsidR="002902AD">
        <w:rPr>
          <w:rtl/>
        </w:rPr>
        <w:t>ی</w:t>
      </w:r>
      <w:r w:rsidRPr="006F0B90">
        <w:rPr>
          <w:rtl/>
        </w:rPr>
        <w:t>ده بود - مژده فتح م</w:t>
      </w:r>
      <w:r w:rsidR="002902AD">
        <w:rPr>
          <w:rtl/>
        </w:rPr>
        <w:t>ک</w:t>
      </w:r>
      <w:r w:rsidRPr="006F0B90">
        <w:rPr>
          <w:rtl/>
        </w:rPr>
        <w:t>ه را داده بود، و مسلمانان چن</w:t>
      </w:r>
      <w:r w:rsidR="002902AD">
        <w:rPr>
          <w:rtl/>
        </w:rPr>
        <w:t>ی</w:t>
      </w:r>
      <w:r w:rsidRPr="006F0B90">
        <w:rPr>
          <w:rtl/>
        </w:rPr>
        <w:t xml:space="preserve">ن انتظار داشتند </w:t>
      </w:r>
      <w:r w:rsidR="002902AD">
        <w:rPr>
          <w:rtl/>
        </w:rPr>
        <w:t>ک</w:t>
      </w:r>
      <w:r w:rsidRPr="006F0B90">
        <w:rPr>
          <w:rtl/>
        </w:rPr>
        <w:t>ه د</w:t>
      </w:r>
      <w:r w:rsidR="002902AD">
        <w:rPr>
          <w:rtl/>
        </w:rPr>
        <w:t>ی</w:t>
      </w:r>
      <w:r w:rsidRPr="006F0B90">
        <w:rPr>
          <w:rtl/>
        </w:rPr>
        <w:t>گر - با ا</w:t>
      </w:r>
      <w:r w:rsidR="002902AD">
        <w:rPr>
          <w:rtl/>
        </w:rPr>
        <w:t>ی</w:t>
      </w:r>
      <w:r w:rsidRPr="006F0B90">
        <w:rPr>
          <w:rtl/>
        </w:rPr>
        <w:t xml:space="preserve">ن سفر - </w:t>
      </w:r>
      <w:r w:rsidR="002902AD">
        <w:rPr>
          <w:rtl/>
        </w:rPr>
        <w:t>ک</w:t>
      </w:r>
      <w:r w:rsidRPr="006F0B90">
        <w:rPr>
          <w:rtl/>
        </w:rPr>
        <w:t xml:space="preserve">ار </w:t>
      </w:r>
      <w:r w:rsidR="002902AD">
        <w:rPr>
          <w:rtl/>
        </w:rPr>
        <w:t>ک</w:t>
      </w:r>
      <w:r w:rsidRPr="006F0B90">
        <w:rPr>
          <w:rtl/>
        </w:rPr>
        <w:t>فر و شر</w:t>
      </w:r>
      <w:r w:rsidR="002902AD">
        <w:rPr>
          <w:rtl/>
        </w:rPr>
        <w:t>ک</w:t>
      </w:r>
      <w:r w:rsidRPr="006F0B90">
        <w:rPr>
          <w:rtl/>
        </w:rPr>
        <w:t xml:space="preserve"> و اهل آن، </w:t>
      </w:r>
      <w:r w:rsidR="002902AD">
        <w:rPr>
          <w:rtl/>
        </w:rPr>
        <w:t>یک</w:t>
      </w:r>
      <w:r w:rsidRPr="006F0B90">
        <w:rPr>
          <w:rtl/>
        </w:rPr>
        <w:t>سره شود! و لذا با هم</w:t>
      </w:r>
      <w:r w:rsidR="002902AD">
        <w:rPr>
          <w:rtl/>
        </w:rPr>
        <w:t>ی</w:t>
      </w:r>
      <w:r w:rsidRPr="006F0B90">
        <w:rPr>
          <w:rtl/>
        </w:rPr>
        <w:t>ن خ</w:t>
      </w:r>
      <w:r w:rsidR="002902AD">
        <w:rPr>
          <w:rtl/>
        </w:rPr>
        <w:t>ی</w:t>
      </w:r>
      <w:r w:rsidRPr="006F0B90">
        <w:rPr>
          <w:rtl/>
        </w:rPr>
        <w:t>ال و آرزو به طرف م</w:t>
      </w:r>
      <w:r w:rsidR="002902AD">
        <w:rPr>
          <w:rtl/>
        </w:rPr>
        <w:t>ک</w:t>
      </w:r>
      <w:r w:rsidRPr="006F0B90">
        <w:rPr>
          <w:rtl/>
        </w:rPr>
        <w:t>ه حر</w:t>
      </w:r>
      <w:r w:rsidR="002902AD">
        <w:rPr>
          <w:rtl/>
        </w:rPr>
        <w:t>ک</w:t>
      </w:r>
      <w:r w:rsidRPr="006F0B90">
        <w:rPr>
          <w:rtl/>
        </w:rPr>
        <w:t xml:space="preserve">ت </w:t>
      </w:r>
      <w:r w:rsidR="002902AD">
        <w:rPr>
          <w:rtl/>
        </w:rPr>
        <w:t>ک</w:t>
      </w:r>
      <w:r w:rsidRPr="006F0B90">
        <w:rPr>
          <w:rtl/>
        </w:rPr>
        <w:t xml:space="preserve">ردند، </w:t>
      </w:r>
      <w:r w:rsidR="002902AD">
        <w:rPr>
          <w:rtl/>
        </w:rPr>
        <w:t>ک</w:t>
      </w:r>
      <w:r w:rsidRPr="006F0B90">
        <w:rPr>
          <w:rtl/>
        </w:rPr>
        <w:t>ه در ب</w:t>
      </w:r>
      <w:r w:rsidR="002902AD">
        <w:rPr>
          <w:rtl/>
        </w:rPr>
        <w:t>ی</w:t>
      </w:r>
      <w:r w:rsidRPr="006F0B90">
        <w:rPr>
          <w:rtl/>
        </w:rPr>
        <w:t>ن راه، جر</w:t>
      </w:r>
      <w:r w:rsidR="002902AD">
        <w:rPr>
          <w:rtl/>
        </w:rPr>
        <w:t>ی</w:t>
      </w:r>
      <w:r w:rsidRPr="006F0B90">
        <w:rPr>
          <w:rtl/>
        </w:rPr>
        <w:t>ان حد</w:t>
      </w:r>
      <w:r w:rsidR="002902AD">
        <w:rPr>
          <w:rtl/>
        </w:rPr>
        <w:t>ی</w:t>
      </w:r>
      <w:r w:rsidRPr="006F0B90">
        <w:rPr>
          <w:rtl/>
        </w:rPr>
        <w:t>ب</w:t>
      </w:r>
      <w:r w:rsidR="002902AD">
        <w:rPr>
          <w:rtl/>
        </w:rPr>
        <w:t>ی</w:t>
      </w:r>
      <w:r w:rsidRPr="006F0B90">
        <w:rPr>
          <w:rtl/>
        </w:rPr>
        <w:t>ه و شا</w:t>
      </w:r>
      <w:r w:rsidR="002902AD">
        <w:rPr>
          <w:rtl/>
        </w:rPr>
        <w:t>ی</w:t>
      </w:r>
      <w:r w:rsidRPr="006F0B90">
        <w:rPr>
          <w:rtl/>
        </w:rPr>
        <w:t xml:space="preserve">عه قتل عثمان </w:t>
      </w:r>
      <w:r w:rsidRPr="006F0B90">
        <w:rPr>
          <w:rFonts w:cs="CTraditional Arabic"/>
          <w:rtl/>
        </w:rPr>
        <w:t>س</w:t>
      </w:r>
      <w:r w:rsidRPr="006F0B90">
        <w:rPr>
          <w:rtl/>
        </w:rPr>
        <w:t xml:space="preserve"> پ</w:t>
      </w:r>
      <w:r w:rsidR="002902AD">
        <w:rPr>
          <w:rtl/>
        </w:rPr>
        <w:t>ی</w:t>
      </w:r>
      <w:r w:rsidRPr="006F0B90">
        <w:rPr>
          <w:rtl/>
        </w:rPr>
        <w:t xml:space="preserve">ش آمد و پیامبر </w:t>
      </w:r>
      <w:r w:rsidRPr="006F0B90">
        <w:rPr>
          <w:rFonts w:cs="CTraditional Arabic"/>
          <w:rtl/>
        </w:rPr>
        <w:t>ص</w:t>
      </w:r>
      <w:r w:rsidRPr="006F0B90">
        <w:rPr>
          <w:rtl/>
        </w:rPr>
        <w:t xml:space="preserve"> هم براى جنگ نها</w:t>
      </w:r>
      <w:r w:rsidR="002902AD">
        <w:rPr>
          <w:rtl/>
        </w:rPr>
        <w:t>ی</w:t>
      </w:r>
      <w:r w:rsidRPr="006F0B90">
        <w:rPr>
          <w:rtl/>
        </w:rPr>
        <w:t xml:space="preserve">ى با </w:t>
      </w:r>
      <w:r w:rsidR="002902AD">
        <w:rPr>
          <w:rtl/>
        </w:rPr>
        <w:t>ک</w:t>
      </w:r>
      <w:r w:rsidRPr="006F0B90">
        <w:rPr>
          <w:rtl/>
        </w:rPr>
        <w:t>فّار از آنها ب</w:t>
      </w:r>
      <w:r w:rsidR="002902AD">
        <w:rPr>
          <w:rtl/>
        </w:rPr>
        <w:t>ی</w:t>
      </w:r>
      <w:r w:rsidRPr="006F0B90">
        <w:rPr>
          <w:rtl/>
        </w:rPr>
        <w:t xml:space="preserve">عت گرفت، امّا به </w:t>
      </w:r>
      <w:r w:rsidR="002902AD">
        <w:rPr>
          <w:rtl/>
        </w:rPr>
        <w:t>یک</w:t>
      </w:r>
      <w:r w:rsidRPr="006F0B90">
        <w:rPr>
          <w:rtl/>
        </w:rPr>
        <w:t>باره ا</w:t>
      </w:r>
      <w:r w:rsidR="002902AD">
        <w:rPr>
          <w:rtl/>
        </w:rPr>
        <w:t>ی</w:t>
      </w:r>
      <w:r w:rsidRPr="006F0B90">
        <w:rPr>
          <w:rtl/>
        </w:rPr>
        <w:t xml:space="preserve">ن آرزوها به صلحى </w:t>
      </w:r>
      <w:r w:rsidR="002902AD">
        <w:rPr>
          <w:rtl/>
        </w:rPr>
        <w:t>ک</w:t>
      </w:r>
      <w:r w:rsidRPr="006F0B90">
        <w:rPr>
          <w:rtl/>
        </w:rPr>
        <w:t>ه - در ظاهر - بر خلاف آرزوها</w:t>
      </w:r>
      <w:r w:rsidR="002902AD">
        <w:rPr>
          <w:rtl/>
        </w:rPr>
        <w:t>ی</w:t>
      </w:r>
      <w:r w:rsidRPr="006F0B90">
        <w:rPr>
          <w:rtl/>
        </w:rPr>
        <w:t>شان بود، مبدّل گشت، و هم</w:t>
      </w:r>
      <w:r w:rsidR="002902AD">
        <w:rPr>
          <w:rtl/>
        </w:rPr>
        <w:t>ی</w:t>
      </w:r>
      <w:r w:rsidRPr="006F0B90">
        <w:rPr>
          <w:rtl/>
        </w:rPr>
        <w:t>ن ضربه روحى - و بس</w:t>
      </w:r>
      <w:r w:rsidR="002902AD">
        <w:rPr>
          <w:rtl/>
        </w:rPr>
        <w:t>ی</w:t>
      </w:r>
      <w:r w:rsidRPr="006F0B90">
        <w:rPr>
          <w:rtl/>
        </w:rPr>
        <w:t>ارى از واقع</w:t>
      </w:r>
      <w:r w:rsidR="002902AD">
        <w:rPr>
          <w:rtl/>
        </w:rPr>
        <w:t>ی</w:t>
      </w:r>
      <w:r w:rsidRPr="006F0B90">
        <w:rPr>
          <w:rtl/>
        </w:rPr>
        <w:t>تهاى د</w:t>
      </w:r>
      <w:r w:rsidR="002902AD">
        <w:rPr>
          <w:rtl/>
        </w:rPr>
        <w:t>ی</w:t>
      </w:r>
      <w:r w:rsidRPr="006F0B90">
        <w:rPr>
          <w:rtl/>
        </w:rPr>
        <w:t xml:space="preserve">گر </w:t>
      </w:r>
      <w:r w:rsidR="002902AD">
        <w:rPr>
          <w:rtl/>
        </w:rPr>
        <w:t>ک</w:t>
      </w:r>
      <w:r w:rsidRPr="006F0B90">
        <w:rPr>
          <w:rtl/>
        </w:rPr>
        <w:t>ه ما از آن بى‏خبر</w:t>
      </w:r>
      <w:r w:rsidR="002902AD">
        <w:rPr>
          <w:rtl/>
        </w:rPr>
        <w:t>ی</w:t>
      </w:r>
      <w:r w:rsidRPr="006F0B90">
        <w:rPr>
          <w:rtl/>
        </w:rPr>
        <w:t xml:space="preserve">م! - بود </w:t>
      </w:r>
      <w:r w:rsidR="002902AD">
        <w:rPr>
          <w:rtl/>
        </w:rPr>
        <w:t>ک</w:t>
      </w:r>
      <w:r w:rsidRPr="006F0B90">
        <w:rPr>
          <w:rtl/>
        </w:rPr>
        <w:t xml:space="preserve">ه عمر </w:t>
      </w:r>
      <w:r w:rsidRPr="006F0B90">
        <w:rPr>
          <w:rFonts w:cs="CTraditional Arabic"/>
          <w:rtl/>
        </w:rPr>
        <w:t>س</w:t>
      </w:r>
      <w:r w:rsidRPr="006F0B90">
        <w:rPr>
          <w:rtl/>
        </w:rPr>
        <w:t xml:space="preserve"> را بر آن داشت </w:t>
      </w:r>
      <w:r w:rsidR="002902AD">
        <w:rPr>
          <w:rtl/>
        </w:rPr>
        <w:t>ک</w:t>
      </w:r>
      <w:r>
        <w:rPr>
          <w:rtl/>
        </w:rPr>
        <w:t xml:space="preserve">ه به مواد صلحنامه اعتراض </w:t>
      </w:r>
      <w:r w:rsidR="002902AD">
        <w:rPr>
          <w:rtl/>
        </w:rPr>
        <w:t>ک</w:t>
      </w:r>
      <w:r>
        <w:rPr>
          <w:rtl/>
        </w:rPr>
        <w:t>ند!.</w:t>
      </w:r>
    </w:p>
    <w:p w:rsidR="00082CC7" w:rsidRDefault="00082CC7" w:rsidP="00862A9B">
      <w:pPr>
        <w:pStyle w:val="a5"/>
        <w:rPr>
          <w:rtl/>
        </w:rPr>
      </w:pPr>
      <w:r w:rsidRPr="006F0B90">
        <w:rPr>
          <w:rtl/>
        </w:rPr>
        <w:t xml:space="preserve">ناگفته نماند </w:t>
      </w:r>
      <w:r w:rsidR="002902AD">
        <w:rPr>
          <w:rtl/>
        </w:rPr>
        <w:t>ک</w:t>
      </w:r>
      <w:r w:rsidRPr="006F0B90">
        <w:rPr>
          <w:rtl/>
        </w:rPr>
        <w:t xml:space="preserve">ه ما قصد دفاع از اعتراض عمر </w:t>
      </w:r>
      <w:r w:rsidRPr="006F0B90">
        <w:rPr>
          <w:rFonts w:cs="CTraditional Arabic"/>
          <w:rtl/>
        </w:rPr>
        <w:t>س</w:t>
      </w:r>
      <w:r w:rsidRPr="006F0B90">
        <w:rPr>
          <w:rtl/>
        </w:rPr>
        <w:t xml:space="preserve"> را ندار</w:t>
      </w:r>
      <w:r w:rsidR="002902AD">
        <w:rPr>
          <w:rtl/>
        </w:rPr>
        <w:t>ی</w:t>
      </w:r>
      <w:r w:rsidRPr="006F0B90">
        <w:rPr>
          <w:rtl/>
        </w:rPr>
        <w:t xml:space="preserve">م! چون عمر </w:t>
      </w:r>
      <w:r w:rsidRPr="006F0B90">
        <w:rPr>
          <w:rFonts w:cs="CTraditional Arabic"/>
          <w:rtl/>
        </w:rPr>
        <w:t>س</w:t>
      </w:r>
      <w:r w:rsidRPr="006F0B90">
        <w:rPr>
          <w:rtl/>
        </w:rPr>
        <w:t xml:space="preserve"> - همانگونه </w:t>
      </w:r>
      <w:r w:rsidR="002902AD">
        <w:rPr>
          <w:rtl/>
        </w:rPr>
        <w:t>ک</w:t>
      </w:r>
      <w:r w:rsidRPr="006F0B90">
        <w:rPr>
          <w:rtl/>
        </w:rPr>
        <w:t>ه خودش اعتراف مى‏</w:t>
      </w:r>
      <w:r w:rsidR="002902AD">
        <w:rPr>
          <w:rtl/>
        </w:rPr>
        <w:t>ک</w:t>
      </w:r>
      <w:r w:rsidRPr="006F0B90">
        <w:rPr>
          <w:rtl/>
        </w:rPr>
        <w:t>ند - مرت</w:t>
      </w:r>
      <w:r w:rsidR="002902AD">
        <w:rPr>
          <w:rtl/>
        </w:rPr>
        <w:t>ک</w:t>
      </w:r>
      <w:r w:rsidRPr="006F0B90">
        <w:rPr>
          <w:rtl/>
        </w:rPr>
        <w:t>ب اشتباه شده بود. امّا مى‏گو</w:t>
      </w:r>
      <w:r w:rsidR="002902AD">
        <w:rPr>
          <w:rtl/>
        </w:rPr>
        <w:t>یی</w:t>
      </w:r>
      <w:r w:rsidRPr="006F0B90">
        <w:rPr>
          <w:rtl/>
        </w:rPr>
        <w:t xml:space="preserve">م: اعتراض عمر </w:t>
      </w:r>
      <w:r w:rsidRPr="006F0B90">
        <w:rPr>
          <w:rFonts w:cs="CTraditional Arabic"/>
          <w:rtl/>
        </w:rPr>
        <w:t>س</w:t>
      </w:r>
      <w:r w:rsidRPr="006F0B90">
        <w:rPr>
          <w:rtl/>
        </w:rPr>
        <w:t xml:space="preserve"> </w:t>
      </w:r>
      <w:r w:rsidR="002902AD">
        <w:rPr>
          <w:rtl/>
        </w:rPr>
        <w:t>ک</w:t>
      </w:r>
      <w:r w:rsidRPr="006F0B90">
        <w:rPr>
          <w:rtl/>
        </w:rPr>
        <w:t>املاً صادقانه بود! مگر نه ا</w:t>
      </w:r>
      <w:r w:rsidR="002902AD">
        <w:rPr>
          <w:rtl/>
        </w:rPr>
        <w:t>ی</w:t>
      </w:r>
      <w:r w:rsidRPr="006F0B90">
        <w:rPr>
          <w:rtl/>
        </w:rPr>
        <w:t>ن</w:t>
      </w:r>
      <w:r w:rsidR="002902AD">
        <w:rPr>
          <w:rtl/>
        </w:rPr>
        <w:t>ک</w:t>
      </w:r>
      <w:r w:rsidRPr="006F0B90">
        <w:rPr>
          <w:rtl/>
        </w:rPr>
        <w:t xml:space="preserve">ه خداوند به اصحاب پیامبر </w:t>
      </w:r>
      <w:r w:rsidRPr="006F0B90">
        <w:rPr>
          <w:rFonts w:cs="CTraditional Arabic"/>
          <w:rtl/>
        </w:rPr>
        <w:t>ص</w:t>
      </w:r>
      <w:r w:rsidRPr="006F0B90">
        <w:rPr>
          <w:rtl/>
        </w:rPr>
        <w:t xml:space="preserve"> حقّ اظهارنظر داده بود، پس مخالفت عمر </w:t>
      </w:r>
      <w:r w:rsidRPr="006F0B90">
        <w:rPr>
          <w:rFonts w:cs="CTraditional Arabic"/>
          <w:rtl/>
        </w:rPr>
        <w:t>س</w:t>
      </w:r>
      <w:r w:rsidRPr="006F0B90">
        <w:rPr>
          <w:rtl/>
        </w:rPr>
        <w:t xml:space="preserve"> با ا</w:t>
      </w:r>
      <w:r w:rsidR="002902AD">
        <w:rPr>
          <w:rtl/>
        </w:rPr>
        <w:t>ی</w:t>
      </w:r>
      <w:r w:rsidRPr="006F0B90">
        <w:rPr>
          <w:rtl/>
        </w:rPr>
        <w:t>ن نظر</w:t>
      </w:r>
      <w:r w:rsidR="002902AD">
        <w:rPr>
          <w:rtl/>
        </w:rPr>
        <w:t>ی</w:t>
      </w:r>
      <w:r w:rsidRPr="006F0B90">
        <w:rPr>
          <w:rtl/>
        </w:rPr>
        <w:t>ه و اظهار نظر وى - مبنى بر نپذ</w:t>
      </w:r>
      <w:r w:rsidR="002902AD">
        <w:rPr>
          <w:rtl/>
        </w:rPr>
        <w:t>ی</w:t>
      </w:r>
      <w:r w:rsidRPr="006F0B90">
        <w:rPr>
          <w:rtl/>
        </w:rPr>
        <w:t>رفتن مواد صلحنامه - امرى غر</w:t>
      </w:r>
      <w:r w:rsidR="002902AD">
        <w:rPr>
          <w:rtl/>
        </w:rPr>
        <w:t>ی</w:t>
      </w:r>
      <w:r w:rsidRPr="006F0B90">
        <w:rPr>
          <w:rtl/>
        </w:rPr>
        <w:t>ب و غ</w:t>
      </w:r>
      <w:r w:rsidR="002902AD">
        <w:rPr>
          <w:rtl/>
        </w:rPr>
        <w:t>ی</w:t>
      </w:r>
      <w:r w:rsidRPr="006F0B90">
        <w:rPr>
          <w:rtl/>
        </w:rPr>
        <w:t xml:space="preserve">ر قابل انتظار نبود.. وانگهى اگر پیامبر </w:t>
      </w:r>
      <w:r w:rsidRPr="006F0B90">
        <w:rPr>
          <w:rFonts w:cs="CTraditional Arabic"/>
          <w:rtl/>
        </w:rPr>
        <w:t>ص</w:t>
      </w:r>
      <w:r w:rsidRPr="006F0B90">
        <w:rPr>
          <w:rtl/>
        </w:rPr>
        <w:t xml:space="preserve"> به «جنگ» رأى مى‏داد و عمر </w:t>
      </w:r>
      <w:r w:rsidRPr="006F0B90">
        <w:rPr>
          <w:rFonts w:cs="CTraditional Arabic"/>
          <w:rtl/>
        </w:rPr>
        <w:t>س</w:t>
      </w:r>
      <w:r w:rsidRPr="006F0B90">
        <w:rPr>
          <w:rtl/>
        </w:rPr>
        <w:t xml:space="preserve"> - برع</w:t>
      </w:r>
      <w:r w:rsidR="002902AD">
        <w:rPr>
          <w:rtl/>
        </w:rPr>
        <w:t>ک</w:t>
      </w:r>
      <w:r w:rsidRPr="006F0B90">
        <w:rPr>
          <w:rtl/>
        </w:rPr>
        <w:t>س - به «صلح»، احتمال داشت مغرضانى همچون ت</w:t>
      </w:r>
      <w:r w:rsidR="002902AD">
        <w:rPr>
          <w:rtl/>
        </w:rPr>
        <w:t>ی</w:t>
      </w:r>
      <w:r w:rsidRPr="006F0B90">
        <w:rPr>
          <w:rtl/>
        </w:rPr>
        <w:t>جانى بگو</w:t>
      </w:r>
      <w:r w:rsidR="002902AD">
        <w:rPr>
          <w:rtl/>
        </w:rPr>
        <w:t>ی</w:t>
      </w:r>
      <w:r w:rsidRPr="006F0B90">
        <w:rPr>
          <w:rtl/>
        </w:rPr>
        <w:t xml:space="preserve">ند: عمر از ترس جنگ مخالفت </w:t>
      </w:r>
      <w:r w:rsidR="002902AD">
        <w:rPr>
          <w:rtl/>
        </w:rPr>
        <w:t>ک</w:t>
      </w:r>
      <w:r w:rsidRPr="006F0B90">
        <w:rPr>
          <w:rtl/>
        </w:rPr>
        <w:t>رده است!</w:t>
      </w:r>
      <w:r>
        <w:rPr>
          <w:rFonts w:hint="cs"/>
          <w:rtl/>
        </w:rPr>
        <w:t>.</w:t>
      </w:r>
    </w:p>
    <w:p w:rsidR="009E2A73" w:rsidRDefault="00082CC7" w:rsidP="009E2A73">
      <w:pPr>
        <w:pStyle w:val="a5"/>
        <w:rPr>
          <w:rtl/>
        </w:rPr>
      </w:pPr>
      <w:r w:rsidRPr="006F0B90">
        <w:rPr>
          <w:rtl/>
        </w:rPr>
        <w:t xml:space="preserve">وقتى به شهادت قرآن، عمر </w:t>
      </w:r>
      <w:r w:rsidRPr="006F0B90">
        <w:rPr>
          <w:rFonts w:cs="CTraditional Arabic"/>
          <w:rtl/>
        </w:rPr>
        <w:t>س</w:t>
      </w:r>
      <w:r w:rsidRPr="006F0B90">
        <w:rPr>
          <w:rtl/>
        </w:rPr>
        <w:t xml:space="preserve"> - همچون سا</w:t>
      </w:r>
      <w:r w:rsidR="002902AD">
        <w:rPr>
          <w:rtl/>
        </w:rPr>
        <w:t>ی</w:t>
      </w:r>
      <w:r w:rsidRPr="006F0B90">
        <w:rPr>
          <w:rtl/>
        </w:rPr>
        <w:t xml:space="preserve">ر اصحاب - خالصانه با پیامبر </w:t>
      </w:r>
      <w:r w:rsidRPr="006F0B90">
        <w:rPr>
          <w:rFonts w:cs="CTraditional Arabic"/>
          <w:rtl/>
        </w:rPr>
        <w:t>ص</w:t>
      </w:r>
      <w:r w:rsidRPr="006F0B90">
        <w:rPr>
          <w:rtl/>
        </w:rPr>
        <w:t xml:space="preserve"> ب</w:t>
      </w:r>
      <w:r w:rsidR="002902AD">
        <w:rPr>
          <w:rtl/>
        </w:rPr>
        <w:t>ی</w:t>
      </w:r>
      <w:r w:rsidRPr="006F0B90">
        <w:rPr>
          <w:rtl/>
        </w:rPr>
        <w:t xml:space="preserve">عت </w:t>
      </w:r>
      <w:r w:rsidR="002902AD">
        <w:rPr>
          <w:rtl/>
        </w:rPr>
        <w:t>ک</w:t>
      </w:r>
      <w:r w:rsidRPr="006F0B90">
        <w:rPr>
          <w:rtl/>
        </w:rPr>
        <w:t xml:space="preserve">رده </w:t>
      </w:r>
      <w:r w:rsidR="002902AD">
        <w:rPr>
          <w:rtl/>
        </w:rPr>
        <w:t>ک</w:t>
      </w:r>
      <w:r w:rsidRPr="006F0B90">
        <w:rPr>
          <w:rtl/>
        </w:rPr>
        <w:t>ه تا آخر</w:t>
      </w:r>
      <w:r w:rsidR="002902AD">
        <w:rPr>
          <w:rtl/>
        </w:rPr>
        <w:t>ی</w:t>
      </w:r>
      <w:r w:rsidRPr="006F0B90">
        <w:rPr>
          <w:rtl/>
        </w:rPr>
        <w:t>ن لحظه ح</w:t>
      </w:r>
      <w:r w:rsidR="002902AD">
        <w:rPr>
          <w:rtl/>
        </w:rPr>
        <w:t>ی</w:t>
      </w:r>
      <w:r w:rsidRPr="006F0B90">
        <w:rPr>
          <w:rtl/>
        </w:rPr>
        <w:t xml:space="preserve">اتش در راه خدا با </w:t>
      </w:r>
      <w:r w:rsidR="002902AD">
        <w:rPr>
          <w:rtl/>
        </w:rPr>
        <w:t>ک</w:t>
      </w:r>
      <w:r w:rsidRPr="006F0B90">
        <w:rPr>
          <w:rtl/>
        </w:rPr>
        <w:t>افران بجنگد - و هم</w:t>
      </w:r>
      <w:r w:rsidR="002902AD">
        <w:rPr>
          <w:rtl/>
        </w:rPr>
        <w:t>ی</w:t>
      </w:r>
      <w:r w:rsidRPr="006F0B90">
        <w:rPr>
          <w:rtl/>
        </w:rPr>
        <w:t xml:space="preserve">ن </w:t>
      </w:r>
      <w:r w:rsidR="002902AD">
        <w:rPr>
          <w:rtl/>
        </w:rPr>
        <w:t>ک</w:t>
      </w:r>
      <w:r w:rsidRPr="006F0B90">
        <w:rPr>
          <w:rtl/>
        </w:rPr>
        <w:t xml:space="preserve">ار را هم </w:t>
      </w:r>
      <w:r w:rsidR="002902AD">
        <w:rPr>
          <w:rtl/>
        </w:rPr>
        <w:t>ک</w:t>
      </w:r>
      <w:r w:rsidRPr="006F0B90">
        <w:rPr>
          <w:rtl/>
        </w:rPr>
        <w:t>رد- جز ا</w:t>
      </w:r>
      <w:r w:rsidR="002902AD">
        <w:rPr>
          <w:rtl/>
        </w:rPr>
        <w:t>ی</w:t>
      </w:r>
      <w:r w:rsidRPr="006F0B90">
        <w:rPr>
          <w:rtl/>
        </w:rPr>
        <w:t xml:space="preserve">ن نمى‏توان گفت </w:t>
      </w:r>
      <w:r w:rsidR="002902AD">
        <w:rPr>
          <w:rtl/>
        </w:rPr>
        <w:t>ک</w:t>
      </w:r>
      <w:r w:rsidRPr="006F0B90">
        <w:rPr>
          <w:rtl/>
        </w:rPr>
        <w:t xml:space="preserve">ه او، براى اسلام دلسوزى </w:t>
      </w:r>
      <w:r w:rsidR="002902AD">
        <w:rPr>
          <w:rtl/>
        </w:rPr>
        <w:t>ک</w:t>
      </w:r>
      <w:r w:rsidRPr="006F0B90">
        <w:rPr>
          <w:rtl/>
        </w:rPr>
        <w:t>رده و مخالفتش، به خاطر عزّت اسلام و اهل آن بوده است. در همان آ</w:t>
      </w:r>
      <w:r w:rsidR="002902AD">
        <w:rPr>
          <w:rtl/>
        </w:rPr>
        <w:t>ی</w:t>
      </w:r>
      <w:r w:rsidRPr="006F0B90">
        <w:rPr>
          <w:rtl/>
        </w:rPr>
        <w:t xml:space="preserve">ه آمده است </w:t>
      </w:r>
      <w:r w:rsidR="002902AD">
        <w:rPr>
          <w:rtl/>
        </w:rPr>
        <w:t>ک</w:t>
      </w:r>
      <w:r w:rsidRPr="006F0B90">
        <w:rPr>
          <w:rtl/>
        </w:rPr>
        <w:t>ه مى‏فرما</w:t>
      </w:r>
      <w:r w:rsidR="002902AD">
        <w:rPr>
          <w:rtl/>
        </w:rPr>
        <w:t>ی</w:t>
      </w:r>
      <w:r w:rsidRPr="006F0B90">
        <w:rPr>
          <w:rtl/>
        </w:rPr>
        <w:t>د:</w:t>
      </w:r>
    </w:p>
    <w:p w:rsidR="00AB6689" w:rsidRDefault="00082CC7" w:rsidP="009E2A73">
      <w:pPr>
        <w:pStyle w:val="a5"/>
        <w:rPr>
          <w:rFonts w:ascii="Times New Roman" w:hAnsi="Times New Roman"/>
          <w:rtl/>
        </w:rPr>
      </w:pPr>
      <w:r>
        <w:rPr>
          <w:rFonts w:ascii="Times New Roman" w:hAnsi="Times New Roman" w:cs="Traditional Arabic" w:hint="cs"/>
          <w:rtl/>
        </w:rPr>
        <w:t>﴿</w:t>
      </w:r>
      <w:r w:rsidR="00AB6689" w:rsidRPr="002902AD">
        <w:rPr>
          <w:rStyle w:val="Char3"/>
          <w:rtl/>
        </w:rPr>
        <w:t>فَعَلِمَ مَا فِي قُلُوبِهِم</w:t>
      </w:r>
      <w:r w:rsidR="00AB6689" w:rsidRPr="002902AD">
        <w:rPr>
          <w:rStyle w:val="Char3"/>
          <w:rFonts w:hint="cs"/>
          <w:rtl/>
        </w:rPr>
        <w:t>ۡ</w:t>
      </w:r>
      <w:r w:rsidR="00AB6689" w:rsidRPr="002902AD">
        <w:rPr>
          <w:rStyle w:val="Char3"/>
          <w:rtl/>
        </w:rPr>
        <w:t xml:space="preserve"> </w:t>
      </w:r>
      <w:r w:rsidR="00AB6689" w:rsidRPr="002902AD">
        <w:rPr>
          <w:rStyle w:val="Char3"/>
          <w:rFonts w:hint="cs"/>
          <w:rtl/>
        </w:rPr>
        <w:t>فَأَنزَلَ</w:t>
      </w:r>
      <w:r w:rsidR="00AB6689" w:rsidRPr="002902AD">
        <w:rPr>
          <w:rStyle w:val="Char3"/>
          <w:rtl/>
        </w:rPr>
        <w:t xml:space="preserve"> </w:t>
      </w:r>
      <w:r w:rsidR="00AB6689" w:rsidRPr="002902AD">
        <w:rPr>
          <w:rStyle w:val="Char3"/>
          <w:rFonts w:hint="cs"/>
          <w:rtl/>
        </w:rPr>
        <w:t>ٱلسَّكِينَةَ</w:t>
      </w:r>
      <w:r w:rsidR="00AB6689" w:rsidRPr="002902AD">
        <w:rPr>
          <w:rStyle w:val="Char3"/>
          <w:rtl/>
        </w:rPr>
        <w:t xml:space="preserve"> </w:t>
      </w:r>
      <w:r w:rsidR="00AB6689" w:rsidRPr="002902AD">
        <w:rPr>
          <w:rStyle w:val="Char3"/>
          <w:rFonts w:hint="cs"/>
          <w:rtl/>
        </w:rPr>
        <w:t>عَلَيۡهِمۡ</w:t>
      </w:r>
      <w:r>
        <w:rPr>
          <w:rFonts w:ascii="Times New Roman" w:hAnsi="Times New Roman" w:cs="Traditional Arabic" w:hint="cs"/>
          <w:rtl/>
        </w:rPr>
        <w:t>﴾</w:t>
      </w:r>
      <w:r>
        <w:rPr>
          <w:rFonts w:ascii="Times New Roman" w:hAnsi="Times New Roman" w:cs="QCF_BSML" w:hint="cs"/>
          <w:rtl/>
        </w:rPr>
        <w:t xml:space="preserve"> </w:t>
      </w:r>
      <w:r w:rsidR="00AB6689">
        <w:rPr>
          <w:rFonts w:ascii="Times New Roman" w:hAnsi="Times New Roman" w:hint="cs"/>
          <w:sz w:val="26"/>
          <w:szCs w:val="26"/>
          <w:rtl/>
        </w:rPr>
        <w:t xml:space="preserve"> </w:t>
      </w:r>
      <w:r w:rsidRPr="00862A9B">
        <w:rPr>
          <w:rStyle w:val="Char4"/>
          <w:rtl/>
        </w:rPr>
        <w:t>[الفتح: ١٨]</w:t>
      </w:r>
      <w:r>
        <w:rPr>
          <w:rFonts w:ascii="Times New Roman" w:hAnsi="Times New Roman" w:hint="cs"/>
          <w:rtl/>
        </w:rPr>
        <w:t>.</w:t>
      </w:r>
    </w:p>
    <w:p w:rsidR="00082CC7" w:rsidRPr="006F0B90" w:rsidRDefault="00082CC7" w:rsidP="00862A9B">
      <w:pPr>
        <w:pStyle w:val="a5"/>
        <w:rPr>
          <w:rtl/>
        </w:rPr>
      </w:pPr>
      <w:r w:rsidRPr="006F0B90">
        <w:rPr>
          <w:rFonts w:cs="Traditional Arabic"/>
          <w:rtl/>
        </w:rPr>
        <w:t>«</w:t>
      </w:r>
      <w:r w:rsidRPr="00B938F1">
        <w:rPr>
          <w:rtl/>
        </w:rPr>
        <w:t xml:space="preserve">خداوند از آنچه </w:t>
      </w:r>
      <w:r w:rsidR="002902AD">
        <w:rPr>
          <w:rtl/>
        </w:rPr>
        <w:t>ک</w:t>
      </w:r>
      <w:r w:rsidRPr="00B938F1">
        <w:rPr>
          <w:rtl/>
        </w:rPr>
        <w:t>ه در دل اصحاب بود و باعث اعتراضشان‏</w:t>
      </w:r>
      <w:r w:rsidR="00D17E13">
        <w:rPr>
          <w:rtl/>
        </w:rPr>
        <w:t xml:space="preserve"> </w:t>
      </w:r>
      <w:r w:rsidRPr="00B938F1">
        <w:rPr>
          <w:rtl/>
        </w:rPr>
        <w:t>گرد</w:t>
      </w:r>
      <w:r w:rsidR="002902AD">
        <w:rPr>
          <w:rtl/>
        </w:rPr>
        <w:t>ی</w:t>
      </w:r>
      <w:r w:rsidRPr="00B938F1">
        <w:rPr>
          <w:rtl/>
        </w:rPr>
        <w:t xml:space="preserve">د، آگاه بود و مى‏دانست </w:t>
      </w:r>
      <w:r w:rsidR="002902AD">
        <w:rPr>
          <w:rtl/>
        </w:rPr>
        <w:t>ک</w:t>
      </w:r>
      <w:r w:rsidRPr="00B938F1">
        <w:rPr>
          <w:rtl/>
        </w:rPr>
        <w:t>ه چرا مخالفت مى‏</w:t>
      </w:r>
      <w:r w:rsidR="002902AD">
        <w:rPr>
          <w:rtl/>
        </w:rPr>
        <w:t>ک</w:t>
      </w:r>
      <w:r w:rsidRPr="00B938F1">
        <w:rPr>
          <w:rtl/>
        </w:rPr>
        <w:t>نند و لذا آرامشى از جانب خود بر آنها نازل فرمود تا آرام گرفتند</w:t>
      </w:r>
      <w:r w:rsidRPr="006F0B90">
        <w:rPr>
          <w:rFonts w:cs="Traditional Arabic"/>
          <w:rtl/>
        </w:rPr>
        <w:t>»</w:t>
      </w:r>
      <w:r>
        <w:rPr>
          <w:rtl/>
        </w:rPr>
        <w:t>.</w:t>
      </w:r>
    </w:p>
    <w:p w:rsidR="00082CC7" w:rsidRPr="006F0B90" w:rsidRDefault="00082CC7" w:rsidP="00862A9B">
      <w:pPr>
        <w:pStyle w:val="a5"/>
        <w:rPr>
          <w:rtl/>
        </w:rPr>
      </w:pPr>
      <w:r w:rsidRPr="006F0B90">
        <w:rPr>
          <w:rtl/>
        </w:rPr>
        <w:t xml:space="preserve">هرچند عمر </w:t>
      </w:r>
      <w:r w:rsidRPr="006F0B90">
        <w:rPr>
          <w:rFonts w:cs="CTraditional Arabic"/>
          <w:rtl/>
        </w:rPr>
        <w:t>س</w:t>
      </w:r>
      <w:r w:rsidRPr="006F0B90">
        <w:rPr>
          <w:rtl/>
        </w:rPr>
        <w:t xml:space="preserve"> در اعتراض و رأى خو</w:t>
      </w:r>
      <w:r w:rsidR="002902AD">
        <w:rPr>
          <w:rtl/>
        </w:rPr>
        <w:t>ی</w:t>
      </w:r>
      <w:r w:rsidRPr="006F0B90">
        <w:rPr>
          <w:rtl/>
        </w:rPr>
        <w:t>ش به خطا رفت، امّا وقتى متوجّه اشتباهش شد - به قول ت</w:t>
      </w:r>
      <w:r w:rsidR="002902AD">
        <w:rPr>
          <w:rtl/>
        </w:rPr>
        <w:t>ی</w:t>
      </w:r>
      <w:r w:rsidRPr="006F0B90">
        <w:rPr>
          <w:rtl/>
        </w:rPr>
        <w:t>جانى - بس</w:t>
      </w:r>
      <w:r w:rsidR="002902AD">
        <w:rPr>
          <w:rtl/>
        </w:rPr>
        <w:t>ی</w:t>
      </w:r>
      <w:r w:rsidRPr="006F0B90">
        <w:rPr>
          <w:rtl/>
        </w:rPr>
        <w:t>ار نماز مى‏گزارد و صدقه مى‏دهد تا خداوند از او درگذرد!!</w:t>
      </w:r>
      <w:r w:rsidRPr="002902AD">
        <w:rPr>
          <w:rStyle w:val="FootnoteReference"/>
          <w:rFonts w:ascii="B Lotus" w:hAnsi="B Lotus"/>
          <w:b/>
          <w:sz w:val="24"/>
        </w:rPr>
        <w:footnoteReference w:id="379"/>
      </w:r>
      <w:r>
        <w:rPr>
          <w:rFonts w:hint="cs"/>
          <w:rtl/>
        </w:rPr>
        <w:t>.</w:t>
      </w:r>
    </w:p>
    <w:p w:rsidR="00082CC7" w:rsidRPr="006F0B90" w:rsidRDefault="00082CC7" w:rsidP="00862A9B">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دعاى پیامبر </w:t>
      </w:r>
      <w:r w:rsidRPr="006F0B90">
        <w:rPr>
          <w:rFonts w:cs="CTraditional Arabic"/>
          <w:rtl/>
        </w:rPr>
        <w:t>ص</w:t>
      </w:r>
      <w:r w:rsidRPr="006F0B90">
        <w:rPr>
          <w:rtl/>
        </w:rPr>
        <w:t xml:space="preserve"> را چن</w:t>
      </w:r>
      <w:r w:rsidR="002902AD">
        <w:rPr>
          <w:rtl/>
        </w:rPr>
        <w:t>ی</w:t>
      </w:r>
      <w:r w:rsidRPr="006F0B90">
        <w:rPr>
          <w:rtl/>
        </w:rPr>
        <w:t>ن روا</w:t>
      </w:r>
      <w:r w:rsidR="002902AD">
        <w:rPr>
          <w:rtl/>
        </w:rPr>
        <w:t>ی</w:t>
      </w:r>
      <w:r w:rsidRPr="006F0B90">
        <w:rPr>
          <w:rtl/>
        </w:rPr>
        <w:t>ت مى‏</w:t>
      </w:r>
      <w:r w:rsidR="002902AD">
        <w:rPr>
          <w:rtl/>
        </w:rPr>
        <w:t>ک</w:t>
      </w:r>
      <w:r w:rsidRPr="006F0B90">
        <w:rPr>
          <w:rtl/>
        </w:rPr>
        <w:t xml:space="preserve">ند: </w:t>
      </w:r>
      <w:r w:rsidRPr="00B938F1">
        <w:rPr>
          <w:rStyle w:val="Char1"/>
          <w:rtl/>
          <w:lang w:bidi="ar-SA"/>
        </w:rPr>
        <w:t xml:space="preserve">قال النبى: </w:t>
      </w:r>
      <w:r w:rsidR="00862A9B" w:rsidRPr="00862A9B">
        <w:rPr>
          <w:rStyle w:val="Char5"/>
          <w:rtl/>
        </w:rPr>
        <w:t>«</w:t>
      </w:r>
      <w:r w:rsidRPr="00862A9B">
        <w:rPr>
          <w:rStyle w:val="Char5"/>
          <w:rtl/>
        </w:rPr>
        <w:t>اللَّهُمَّ أَعِزَّ الإِسْلاَمَ بِعُمَرَ!»</w:t>
      </w:r>
      <w:r w:rsidRPr="00862A9B">
        <w:rPr>
          <w:rtl/>
        </w:rPr>
        <w:t>.</w:t>
      </w:r>
      <w:r w:rsidRPr="006F0B90">
        <w:rPr>
          <w:rtl/>
        </w:rPr>
        <w:t xml:space="preserve"> </w:t>
      </w:r>
      <w:r>
        <w:rPr>
          <w:rFonts w:cs="Traditional Arabic" w:hint="cs"/>
          <w:rtl/>
        </w:rPr>
        <w:t>«</w:t>
      </w:r>
      <w:r w:rsidRPr="00B938F1">
        <w:rPr>
          <w:sz w:val="26"/>
          <w:szCs w:val="26"/>
          <w:rtl/>
        </w:rPr>
        <w:t xml:space="preserve">پیامبر </w:t>
      </w:r>
      <w:r w:rsidRPr="00B938F1">
        <w:rPr>
          <w:rFonts w:cs="CTraditional Arabic"/>
          <w:sz w:val="26"/>
          <w:szCs w:val="26"/>
          <w:rtl/>
        </w:rPr>
        <w:t>ص</w:t>
      </w:r>
      <w:r w:rsidRPr="00B938F1">
        <w:rPr>
          <w:sz w:val="26"/>
          <w:szCs w:val="26"/>
          <w:rtl/>
        </w:rPr>
        <w:t xml:space="preserve"> فرمود: پروردگارا! اسلام را به وس</w:t>
      </w:r>
      <w:r w:rsidR="002902AD">
        <w:rPr>
          <w:sz w:val="26"/>
          <w:szCs w:val="26"/>
          <w:rtl/>
        </w:rPr>
        <w:t>ی</w:t>
      </w:r>
      <w:r w:rsidRPr="00B938F1">
        <w:rPr>
          <w:sz w:val="26"/>
          <w:szCs w:val="26"/>
          <w:rtl/>
        </w:rPr>
        <w:t>له ع</w:t>
      </w:r>
      <w:r w:rsidR="00862A9B">
        <w:rPr>
          <w:rFonts w:hint="cs"/>
          <w:sz w:val="26"/>
          <w:szCs w:val="26"/>
          <w:rtl/>
        </w:rPr>
        <w:t>ُ</w:t>
      </w:r>
      <w:r w:rsidRPr="00B938F1">
        <w:rPr>
          <w:sz w:val="26"/>
          <w:szCs w:val="26"/>
          <w:rtl/>
        </w:rPr>
        <w:t>م</w:t>
      </w:r>
      <w:r w:rsidR="00862A9B">
        <w:rPr>
          <w:rFonts w:hint="cs"/>
          <w:sz w:val="26"/>
          <w:szCs w:val="26"/>
          <w:rtl/>
        </w:rPr>
        <w:t>َ</w:t>
      </w:r>
      <w:r w:rsidRPr="00B938F1">
        <w:rPr>
          <w:sz w:val="26"/>
          <w:szCs w:val="26"/>
          <w:rtl/>
        </w:rPr>
        <w:t>ر، عزّت ببخش!</w:t>
      </w:r>
      <w:r>
        <w:rPr>
          <w:rFonts w:cs="Traditional Arabic" w:hint="cs"/>
          <w:rtl/>
        </w:rPr>
        <w:t>»</w:t>
      </w:r>
      <w:r w:rsidRPr="002902AD">
        <w:rPr>
          <w:rStyle w:val="FootnoteReference"/>
          <w:rFonts w:ascii="B Lotus" w:hAnsi="B Lotus"/>
          <w:b/>
          <w:sz w:val="24"/>
          <w:rtl/>
        </w:rPr>
        <w:footnoteReference w:id="380"/>
      </w:r>
      <w:r>
        <w:rPr>
          <w:rFonts w:hint="cs"/>
          <w:rtl/>
        </w:rPr>
        <w:t>.</w:t>
      </w:r>
    </w:p>
    <w:p w:rsidR="009E2A73" w:rsidRDefault="00082CC7" w:rsidP="009E2A73">
      <w:pPr>
        <w:pStyle w:val="a5"/>
        <w:rPr>
          <w:rtl/>
        </w:rPr>
      </w:pPr>
      <w:r w:rsidRPr="006F0B90">
        <w:rPr>
          <w:rtl/>
        </w:rPr>
        <w:t>و دعاى پیامبر</w:t>
      </w:r>
      <w:r w:rsidRPr="006F0B90">
        <w:rPr>
          <w:rFonts w:cs="CTraditional Arabic"/>
          <w:rtl/>
        </w:rPr>
        <w:t>ص</w:t>
      </w:r>
      <w:r w:rsidRPr="006F0B90">
        <w:rPr>
          <w:rtl/>
        </w:rPr>
        <w:t xml:space="preserve"> - همواره - مورد اجابت واقع گشت </w:t>
      </w:r>
      <w:r w:rsidR="002902AD">
        <w:rPr>
          <w:rtl/>
        </w:rPr>
        <w:t>ک</w:t>
      </w:r>
      <w:r w:rsidRPr="006F0B90">
        <w:rPr>
          <w:rtl/>
        </w:rPr>
        <w:t>ه در زمان خلافت عمر</w:t>
      </w:r>
      <w:r w:rsidRPr="006F0B90">
        <w:rPr>
          <w:rFonts w:cs="CTraditional Arabic"/>
          <w:rtl/>
        </w:rPr>
        <w:t>س</w:t>
      </w:r>
      <w:r w:rsidRPr="006F0B90">
        <w:rPr>
          <w:rtl/>
        </w:rPr>
        <w:t>، امپراطورى ا</w:t>
      </w:r>
      <w:r w:rsidR="002902AD">
        <w:rPr>
          <w:rtl/>
        </w:rPr>
        <w:t>ی</w:t>
      </w:r>
      <w:r w:rsidRPr="006F0B90">
        <w:rPr>
          <w:rtl/>
        </w:rPr>
        <w:t>ران و روم را با جنگ و صلح، به تسل</w:t>
      </w:r>
      <w:r w:rsidR="002902AD">
        <w:rPr>
          <w:rtl/>
        </w:rPr>
        <w:t>ی</w:t>
      </w:r>
      <w:r w:rsidRPr="006F0B90">
        <w:rPr>
          <w:rtl/>
        </w:rPr>
        <w:t>م اسلام درآورد و ا</w:t>
      </w:r>
      <w:r w:rsidR="002902AD">
        <w:rPr>
          <w:rtl/>
        </w:rPr>
        <w:t>ی</w:t>
      </w:r>
      <w:r w:rsidRPr="006F0B90">
        <w:rPr>
          <w:rtl/>
        </w:rPr>
        <w:t>ن چن</w:t>
      </w:r>
      <w:r w:rsidR="002902AD">
        <w:rPr>
          <w:rtl/>
        </w:rPr>
        <w:t>ی</w:t>
      </w:r>
      <w:r w:rsidRPr="006F0B90">
        <w:rPr>
          <w:rtl/>
        </w:rPr>
        <w:t>ن اسلام به وس</w:t>
      </w:r>
      <w:r w:rsidR="002902AD">
        <w:rPr>
          <w:rtl/>
        </w:rPr>
        <w:t>ی</w:t>
      </w:r>
      <w:r w:rsidRPr="006F0B90">
        <w:rPr>
          <w:rtl/>
        </w:rPr>
        <w:t xml:space="preserve">له عمر </w:t>
      </w:r>
      <w:r w:rsidRPr="006F0B90">
        <w:rPr>
          <w:rFonts w:cs="CTraditional Arabic"/>
          <w:rtl/>
        </w:rPr>
        <w:t>س</w:t>
      </w:r>
      <w:r w:rsidRPr="006F0B90">
        <w:rPr>
          <w:rtl/>
        </w:rPr>
        <w:t xml:space="preserve"> عز</w:t>
      </w:r>
      <w:r w:rsidR="002902AD">
        <w:rPr>
          <w:rtl/>
        </w:rPr>
        <w:t>ی</w:t>
      </w:r>
      <w:r w:rsidRPr="006F0B90">
        <w:rPr>
          <w:rtl/>
        </w:rPr>
        <w:t>ز و چ</w:t>
      </w:r>
      <w:r w:rsidR="002902AD">
        <w:rPr>
          <w:rtl/>
        </w:rPr>
        <w:t>ی</w:t>
      </w:r>
      <w:r w:rsidRPr="006F0B90">
        <w:rPr>
          <w:rtl/>
        </w:rPr>
        <w:t>ره شد؛ ز</w:t>
      </w:r>
      <w:r w:rsidR="002902AD">
        <w:rPr>
          <w:rtl/>
        </w:rPr>
        <w:t>ی</w:t>
      </w:r>
      <w:r w:rsidRPr="006F0B90">
        <w:rPr>
          <w:rtl/>
        </w:rPr>
        <w:t>را:</w:t>
      </w:r>
    </w:p>
    <w:p w:rsidR="00AB6689" w:rsidRDefault="00082CC7" w:rsidP="009E2A73">
      <w:pPr>
        <w:pStyle w:val="a5"/>
        <w:rPr>
          <w:rFonts w:ascii="Times New Roman" w:hAnsi="Times New Roman"/>
          <w:rtl/>
        </w:rPr>
      </w:pPr>
      <w:r>
        <w:rPr>
          <w:rFonts w:ascii="Times New Roman" w:hAnsi="Times New Roman" w:cs="Traditional Arabic" w:hint="cs"/>
          <w:rtl/>
        </w:rPr>
        <w:t>﴿</w:t>
      </w:r>
      <w:r w:rsidR="00AB6689" w:rsidRPr="002902AD">
        <w:rPr>
          <w:rStyle w:val="Char3"/>
          <w:rtl/>
        </w:rPr>
        <w:t xml:space="preserve">وَلِلَّهِ </w:t>
      </w:r>
      <w:r w:rsidR="00AB6689" w:rsidRPr="002902AD">
        <w:rPr>
          <w:rStyle w:val="Char3"/>
          <w:rFonts w:hint="cs"/>
          <w:rtl/>
        </w:rPr>
        <w:t>ٱلۡعِزَّةُ</w:t>
      </w:r>
      <w:r w:rsidR="00AB6689" w:rsidRPr="002902AD">
        <w:rPr>
          <w:rStyle w:val="Char3"/>
          <w:rtl/>
        </w:rPr>
        <w:t xml:space="preserve"> </w:t>
      </w:r>
      <w:r w:rsidR="00AB6689" w:rsidRPr="002902AD">
        <w:rPr>
          <w:rStyle w:val="Char3"/>
          <w:rFonts w:hint="cs"/>
          <w:rtl/>
        </w:rPr>
        <w:t>وَلِرَسُولِهِۦ</w:t>
      </w:r>
      <w:r w:rsidR="00AB6689" w:rsidRPr="002902AD">
        <w:rPr>
          <w:rStyle w:val="Char3"/>
          <w:rtl/>
        </w:rPr>
        <w:t xml:space="preserve"> </w:t>
      </w:r>
      <w:r w:rsidR="00AB6689" w:rsidRPr="002902AD">
        <w:rPr>
          <w:rStyle w:val="Char3"/>
          <w:rFonts w:hint="cs"/>
          <w:rtl/>
        </w:rPr>
        <w:t>وَلِلۡمُؤۡمِن</w:t>
      </w:r>
      <w:r w:rsidR="00AB6689" w:rsidRPr="002902AD">
        <w:rPr>
          <w:rStyle w:val="Char3"/>
          <w:rtl/>
        </w:rPr>
        <w:t>ِينَ</w:t>
      </w:r>
      <w:r>
        <w:rPr>
          <w:rFonts w:ascii="Times New Roman" w:hAnsi="Times New Roman" w:cs="Traditional Arabic" w:hint="cs"/>
          <w:rtl/>
        </w:rPr>
        <w:t>﴾</w:t>
      </w:r>
      <w:r w:rsidR="00AB6689">
        <w:rPr>
          <w:rFonts w:ascii="Times New Roman" w:hAnsi="Times New Roman" w:hint="cs"/>
          <w:rtl/>
        </w:rPr>
        <w:t xml:space="preserve"> </w:t>
      </w:r>
      <w:r w:rsidRPr="00862A9B">
        <w:rPr>
          <w:rStyle w:val="Char4"/>
          <w:rtl/>
        </w:rPr>
        <w:t>[المنافقون: ٨]</w:t>
      </w:r>
      <w:r>
        <w:rPr>
          <w:rFonts w:ascii="Times New Roman" w:hAnsi="Times New Roman" w:hint="cs"/>
          <w:rtl/>
        </w:rPr>
        <w:t>.</w:t>
      </w:r>
    </w:p>
    <w:p w:rsidR="00082CC7" w:rsidRPr="006F0B90" w:rsidRDefault="00082CC7" w:rsidP="00862A9B">
      <w:pPr>
        <w:pStyle w:val="a5"/>
      </w:pPr>
      <w:r>
        <w:rPr>
          <w:rFonts w:cs="Traditional Arabic" w:hint="cs"/>
          <w:rtl/>
        </w:rPr>
        <w:t>«</w:t>
      </w:r>
      <w:r w:rsidRPr="00B938F1">
        <w:rPr>
          <w:rtl/>
        </w:rPr>
        <w:t>و عزّت، از آنِ خدا و رسولش و مؤمن</w:t>
      </w:r>
      <w:r w:rsidR="002902AD">
        <w:rPr>
          <w:rtl/>
        </w:rPr>
        <w:t>ی</w:t>
      </w:r>
      <w:r w:rsidRPr="00B938F1">
        <w:rPr>
          <w:rtl/>
        </w:rPr>
        <w:t>ن است</w:t>
      </w:r>
      <w:r>
        <w:rPr>
          <w:rFonts w:cs="Traditional Arabic" w:hint="cs"/>
          <w:rtl/>
        </w:rPr>
        <w:t>»</w:t>
      </w:r>
      <w:r w:rsidRPr="006F0B90">
        <w:rPr>
          <w:rtl/>
        </w:rPr>
        <w:t>.</w:t>
      </w:r>
    </w:p>
    <w:p w:rsidR="00AB6689" w:rsidRDefault="00082CC7" w:rsidP="00862A9B">
      <w:pPr>
        <w:pStyle w:val="a5"/>
        <w:rPr>
          <w:rtl/>
        </w:rPr>
      </w:pPr>
      <w:r w:rsidRPr="006F0B90">
        <w:rPr>
          <w:rtl/>
        </w:rPr>
        <w:t>على ن</w:t>
      </w:r>
      <w:r w:rsidR="002902AD">
        <w:rPr>
          <w:rtl/>
        </w:rPr>
        <w:t>ی</w:t>
      </w:r>
      <w:r w:rsidRPr="006F0B90">
        <w:rPr>
          <w:rtl/>
        </w:rPr>
        <w:t>ز در هم</w:t>
      </w:r>
      <w:r w:rsidR="002902AD">
        <w:rPr>
          <w:rtl/>
        </w:rPr>
        <w:t>ی</w:t>
      </w:r>
      <w:r w:rsidRPr="006F0B90">
        <w:rPr>
          <w:rtl/>
        </w:rPr>
        <w:t>ن مورد مى‏فرما</w:t>
      </w:r>
      <w:r w:rsidR="002902AD">
        <w:rPr>
          <w:rtl/>
        </w:rPr>
        <w:t>ی</w:t>
      </w:r>
      <w:r w:rsidRPr="006F0B90">
        <w:rPr>
          <w:rtl/>
        </w:rPr>
        <w:t xml:space="preserve">د: </w:t>
      </w:r>
      <w:r w:rsidRPr="00862A9B">
        <w:rPr>
          <w:rStyle w:val="Char1"/>
          <w:rtl/>
        </w:rPr>
        <w:t>«ووليهم وال فأقام واستقام حتى ضرب الدين بجرانه»</w:t>
      </w:r>
      <w:r w:rsidRPr="002902AD">
        <w:rPr>
          <w:rStyle w:val="FootnoteReference"/>
          <w:rFonts w:ascii="B Lotus" w:hAnsi="B Lotus"/>
          <w:b/>
          <w:sz w:val="24"/>
          <w:rtl/>
        </w:rPr>
        <w:footnoteReference w:id="381"/>
      </w:r>
      <w:r w:rsidR="00AB6689">
        <w:rPr>
          <w:rFonts w:hint="cs"/>
          <w:rtl/>
        </w:rPr>
        <w:t>.</w:t>
      </w:r>
    </w:p>
    <w:p w:rsidR="00AB6689" w:rsidRDefault="00082CC7" w:rsidP="00862A9B">
      <w:pPr>
        <w:pStyle w:val="a5"/>
        <w:rPr>
          <w:rtl/>
        </w:rPr>
      </w:pPr>
      <w:r>
        <w:rPr>
          <w:rFonts w:cs="Traditional Arabic" w:hint="cs"/>
          <w:rtl/>
        </w:rPr>
        <w:t>«</w:t>
      </w:r>
      <w:r w:rsidRPr="00B938F1">
        <w:rPr>
          <w:rtl/>
        </w:rPr>
        <w:t>و عمر فرمانرواى مردم شد (و به خلافت نشست)، پس (امر خلافت و اح</w:t>
      </w:r>
      <w:r w:rsidR="002902AD">
        <w:rPr>
          <w:rtl/>
        </w:rPr>
        <w:t>ک</w:t>
      </w:r>
      <w:r w:rsidRPr="00B938F1">
        <w:rPr>
          <w:rtl/>
        </w:rPr>
        <w:t>ام الهى را) به‏پا داشت و (و بر آن) ا</w:t>
      </w:r>
      <w:r w:rsidR="002902AD">
        <w:rPr>
          <w:rtl/>
        </w:rPr>
        <w:t>ی</w:t>
      </w:r>
      <w:r w:rsidRPr="00B938F1">
        <w:rPr>
          <w:rtl/>
        </w:rPr>
        <w:t>ستادگى نمود (و از مس</w:t>
      </w:r>
      <w:r w:rsidR="002902AD">
        <w:rPr>
          <w:rtl/>
        </w:rPr>
        <w:t>ی</w:t>
      </w:r>
      <w:r w:rsidRPr="00B938F1">
        <w:rPr>
          <w:rtl/>
        </w:rPr>
        <w:t>رش خارج نشد) تا ا</w:t>
      </w:r>
      <w:r w:rsidR="002902AD">
        <w:rPr>
          <w:rtl/>
        </w:rPr>
        <w:t>ی</w:t>
      </w:r>
      <w:r w:rsidRPr="00B938F1">
        <w:rPr>
          <w:rtl/>
        </w:rPr>
        <w:t xml:space="preserve">ن </w:t>
      </w:r>
      <w:r w:rsidR="002902AD">
        <w:rPr>
          <w:rtl/>
        </w:rPr>
        <w:t>ک</w:t>
      </w:r>
      <w:r w:rsidRPr="00B938F1">
        <w:rPr>
          <w:rtl/>
        </w:rPr>
        <w:t>ه د</w:t>
      </w:r>
      <w:r w:rsidR="002902AD">
        <w:rPr>
          <w:rtl/>
        </w:rPr>
        <w:t>ی</w:t>
      </w:r>
      <w:r w:rsidRPr="00B938F1">
        <w:rPr>
          <w:rtl/>
        </w:rPr>
        <w:t>ن قرار گرفت</w:t>
      </w:r>
      <w:r>
        <w:rPr>
          <w:rFonts w:cs="Traditional Arabic" w:hint="cs"/>
          <w:rtl/>
        </w:rPr>
        <w:t>»</w:t>
      </w:r>
      <w:r>
        <w:rPr>
          <w:rtl/>
        </w:rPr>
        <w:t>.</w:t>
      </w:r>
    </w:p>
    <w:p w:rsidR="00AB6689" w:rsidRDefault="00082CC7" w:rsidP="00862A9B">
      <w:pPr>
        <w:pStyle w:val="a5"/>
        <w:rPr>
          <w:rtl/>
        </w:rPr>
      </w:pPr>
      <w:r w:rsidRPr="006F0B90">
        <w:rPr>
          <w:rtl/>
        </w:rPr>
        <w:t>ف</w:t>
      </w:r>
      <w:r w:rsidR="002902AD">
        <w:rPr>
          <w:rtl/>
        </w:rPr>
        <w:t>ی</w:t>
      </w:r>
      <w:r w:rsidRPr="006F0B90">
        <w:rPr>
          <w:rtl/>
        </w:rPr>
        <w:t>ض الإسلام - در شرح آن - نوشته است: منظورش ا</w:t>
      </w:r>
      <w:r w:rsidR="002902AD">
        <w:rPr>
          <w:rtl/>
        </w:rPr>
        <w:t>ی</w:t>
      </w:r>
      <w:r w:rsidRPr="006F0B90">
        <w:rPr>
          <w:rtl/>
        </w:rPr>
        <w:t>ن است تا جا</w:t>
      </w:r>
      <w:r w:rsidR="002902AD">
        <w:rPr>
          <w:rtl/>
        </w:rPr>
        <w:t>ی</w:t>
      </w:r>
      <w:r w:rsidRPr="006F0B90">
        <w:rPr>
          <w:rtl/>
        </w:rPr>
        <w:t>ى پا</w:t>
      </w:r>
      <w:r w:rsidR="002902AD">
        <w:rPr>
          <w:rtl/>
        </w:rPr>
        <w:t>ی</w:t>
      </w:r>
      <w:r w:rsidRPr="006F0B90">
        <w:rPr>
          <w:rtl/>
        </w:rPr>
        <w:t xml:space="preserve">دارى </w:t>
      </w:r>
      <w:r w:rsidR="002902AD">
        <w:rPr>
          <w:rtl/>
        </w:rPr>
        <w:t>ک</w:t>
      </w:r>
      <w:r w:rsidRPr="006F0B90">
        <w:rPr>
          <w:rtl/>
        </w:rPr>
        <w:t xml:space="preserve">رد </w:t>
      </w:r>
      <w:r w:rsidR="002902AD">
        <w:rPr>
          <w:rtl/>
        </w:rPr>
        <w:t>ک</w:t>
      </w:r>
      <w:r w:rsidRPr="006F0B90">
        <w:rPr>
          <w:rtl/>
        </w:rPr>
        <w:t>ه ا</w:t>
      </w:r>
      <w:r w:rsidR="002902AD">
        <w:rPr>
          <w:rtl/>
        </w:rPr>
        <w:t>ی</w:t>
      </w:r>
      <w:r w:rsidRPr="006F0B90">
        <w:rPr>
          <w:rtl/>
        </w:rPr>
        <w:t xml:space="preserve">ران و روم را فتح </w:t>
      </w:r>
      <w:r w:rsidR="002902AD">
        <w:rPr>
          <w:rtl/>
        </w:rPr>
        <w:t>ک</w:t>
      </w:r>
      <w:r w:rsidRPr="006F0B90">
        <w:rPr>
          <w:rtl/>
        </w:rPr>
        <w:t>رد و اسلام در آنجا مستقر شد.</w:t>
      </w:r>
    </w:p>
    <w:p w:rsidR="00AB6689" w:rsidRDefault="00082CC7" w:rsidP="009E2A73">
      <w:pPr>
        <w:pStyle w:val="a5"/>
        <w:rPr>
          <w:rtl/>
        </w:rPr>
      </w:pPr>
      <w:r w:rsidRPr="006F0B90">
        <w:rPr>
          <w:rtl/>
        </w:rPr>
        <w:t>ا</w:t>
      </w:r>
      <w:r w:rsidR="002902AD">
        <w:rPr>
          <w:rtl/>
        </w:rPr>
        <w:t>ی</w:t>
      </w:r>
      <w:r w:rsidRPr="006F0B90">
        <w:rPr>
          <w:rtl/>
        </w:rPr>
        <w:t>ن بود قض</w:t>
      </w:r>
      <w:r w:rsidR="002902AD">
        <w:rPr>
          <w:rtl/>
        </w:rPr>
        <w:t>ی</w:t>
      </w:r>
      <w:r w:rsidRPr="006F0B90">
        <w:rPr>
          <w:rtl/>
        </w:rPr>
        <w:t>ه اعتراض عمر</w:t>
      </w:r>
      <w:r w:rsidRPr="006F0B90">
        <w:rPr>
          <w:rFonts w:cs="CTraditional Arabic"/>
          <w:rtl/>
        </w:rPr>
        <w:t>س</w:t>
      </w:r>
      <w:r w:rsidRPr="006F0B90">
        <w:rPr>
          <w:rtl/>
        </w:rPr>
        <w:t>.. امّا ت</w:t>
      </w:r>
      <w:r w:rsidR="002902AD">
        <w:rPr>
          <w:rtl/>
        </w:rPr>
        <w:t>ی</w:t>
      </w:r>
      <w:r w:rsidRPr="006F0B90">
        <w:rPr>
          <w:rtl/>
        </w:rPr>
        <w:t xml:space="preserve">جانى آن را به </w:t>
      </w:r>
      <w:r w:rsidR="002902AD">
        <w:rPr>
          <w:rtl/>
        </w:rPr>
        <w:t>ک</w:t>
      </w:r>
      <w:r w:rsidRPr="006F0B90">
        <w:rPr>
          <w:rtl/>
        </w:rPr>
        <w:t xml:space="preserve">جا </w:t>
      </w:r>
      <w:r w:rsidR="002902AD">
        <w:rPr>
          <w:rtl/>
        </w:rPr>
        <w:t>ک</w:t>
      </w:r>
      <w:r w:rsidRPr="006F0B90">
        <w:rPr>
          <w:rtl/>
        </w:rPr>
        <w:t>شانده و چگونه مغالطه‏گو</w:t>
      </w:r>
      <w:r w:rsidR="002902AD">
        <w:rPr>
          <w:rtl/>
        </w:rPr>
        <w:t>ی</w:t>
      </w:r>
      <w:r w:rsidRPr="006F0B90">
        <w:rPr>
          <w:rtl/>
        </w:rPr>
        <w:t xml:space="preserve">ى </w:t>
      </w:r>
      <w:r w:rsidR="002902AD">
        <w:rPr>
          <w:rtl/>
        </w:rPr>
        <w:t>ک</w:t>
      </w:r>
      <w:r w:rsidRPr="006F0B90">
        <w:rPr>
          <w:rtl/>
        </w:rPr>
        <w:t xml:space="preserve">رده است! او قبلاً ادّعا داشته، عالم بزرگى است </w:t>
      </w:r>
      <w:r w:rsidR="002902AD">
        <w:rPr>
          <w:rtl/>
        </w:rPr>
        <w:t>ک</w:t>
      </w:r>
      <w:r w:rsidRPr="006F0B90">
        <w:rPr>
          <w:rtl/>
        </w:rPr>
        <w:t>ه حافظ قرآن و حد</w:t>
      </w:r>
      <w:r w:rsidR="002902AD">
        <w:rPr>
          <w:rtl/>
        </w:rPr>
        <w:t>ی</w:t>
      </w:r>
      <w:r w:rsidRPr="006F0B90">
        <w:rPr>
          <w:rtl/>
        </w:rPr>
        <w:t xml:space="preserve">ث بوده است، در حالى </w:t>
      </w:r>
      <w:r w:rsidR="002902AD">
        <w:rPr>
          <w:rtl/>
        </w:rPr>
        <w:t>ک</w:t>
      </w:r>
      <w:r w:rsidRPr="006F0B90">
        <w:rPr>
          <w:rtl/>
        </w:rPr>
        <w:t>ه قبل از ورود به بحثهاى ش</w:t>
      </w:r>
      <w:r w:rsidR="002902AD">
        <w:rPr>
          <w:rtl/>
        </w:rPr>
        <w:t>ی</w:t>
      </w:r>
      <w:r w:rsidRPr="006F0B90">
        <w:rPr>
          <w:rtl/>
        </w:rPr>
        <w:t>عه و سنّى، و پ</w:t>
      </w:r>
      <w:r w:rsidR="002902AD">
        <w:rPr>
          <w:rtl/>
        </w:rPr>
        <w:t>ی</w:t>
      </w:r>
      <w:r w:rsidRPr="006F0B90">
        <w:rPr>
          <w:rtl/>
        </w:rPr>
        <w:t xml:space="preserve">ش از مطالعه </w:t>
      </w:r>
      <w:r w:rsidR="002902AD">
        <w:rPr>
          <w:rtl/>
        </w:rPr>
        <w:t>ک</w:t>
      </w:r>
      <w:r w:rsidRPr="006F0B90">
        <w:rPr>
          <w:rtl/>
        </w:rPr>
        <w:t>تب تش</w:t>
      </w:r>
      <w:r w:rsidR="002902AD">
        <w:rPr>
          <w:rtl/>
        </w:rPr>
        <w:t>ی</w:t>
      </w:r>
      <w:r w:rsidRPr="006F0B90">
        <w:rPr>
          <w:rtl/>
        </w:rPr>
        <w:t>ع، ماجراى «صلح حد</w:t>
      </w:r>
      <w:r w:rsidR="002902AD">
        <w:rPr>
          <w:rtl/>
        </w:rPr>
        <w:t>ی</w:t>
      </w:r>
      <w:r w:rsidRPr="006F0B90">
        <w:rPr>
          <w:rtl/>
        </w:rPr>
        <w:t>ب</w:t>
      </w:r>
      <w:r w:rsidR="002902AD">
        <w:rPr>
          <w:rtl/>
        </w:rPr>
        <w:t>ی</w:t>
      </w:r>
      <w:r w:rsidRPr="006F0B90">
        <w:rPr>
          <w:rtl/>
        </w:rPr>
        <w:t>ه» و «حادثه پنجشنبه» و... را نمى‏دانسته است و پس از تش</w:t>
      </w:r>
      <w:r w:rsidR="002902AD">
        <w:rPr>
          <w:rtl/>
        </w:rPr>
        <w:t>ی</w:t>
      </w:r>
      <w:r w:rsidRPr="006F0B90">
        <w:rPr>
          <w:rtl/>
        </w:rPr>
        <w:t>عش دانسته است! (ص 132).. و علاوه بر آن، حقا</w:t>
      </w:r>
      <w:r w:rsidR="002902AD">
        <w:rPr>
          <w:rtl/>
        </w:rPr>
        <w:t>ی</w:t>
      </w:r>
      <w:r w:rsidRPr="006F0B90">
        <w:rPr>
          <w:rtl/>
        </w:rPr>
        <w:t>قى را تحر</w:t>
      </w:r>
      <w:r w:rsidR="002902AD">
        <w:rPr>
          <w:rtl/>
        </w:rPr>
        <w:t>ی</w:t>
      </w:r>
      <w:r w:rsidRPr="006F0B90">
        <w:rPr>
          <w:rtl/>
        </w:rPr>
        <w:t>ف و به ش</w:t>
      </w:r>
      <w:r w:rsidR="002902AD">
        <w:rPr>
          <w:rtl/>
        </w:rPr>
        <w:t>ی</w:t>
      </w:r>
      <w:r w:rsidRPr="006F0B90">
        <w:rPr>
          <w:rtl/>
        </w:rPr>
        <w:t>وه ملحد</w:t>
      </w:r>
      <w:r w:rsidR="002902AD">
        <w:rPr>
          <w:rtl/>
        </w:rPr>
        <w:t>ی</w:t>
      </w:r>
      <w:r w:rsidRPr="006F0B90">
        <w:rPr>
          <w:rtl/>
        </w:rPr>
        <w:t>ن، به آ</w:t>
      </w:r>
      <w:r w:rsidR="002902AD">
        <w:rPr>
          <w:rtl/>
        </w:rPr>
        <w:t>ی</w:t>
      </w:r>
      <w:r w:rsidRPr="006F0B90">
        <w:rPr>
          <w:rtl/>
        </w:rPr>
        <w:t xml:space="preserve">اتى از قرآن استناد </w:t>
      </w:r>
      <w:r w:rsidR="002902AD">
        <w:rPr>
          <w:rtl/>
        </w:rPr>
        <w:t>ک</w:t>
      </w:r>
      <w:r w:rsidRPr="006F0B90">
        <w:rPr>
          <w:rtl/>
        </w:rPr>
        <w:t>رده و خود و علماى قم و مروّج</w:t>
      </w:r>
      <w:r w:rsidR="002902AD">
        <w:rPr>
          <w:rtl/>
        </w:rPr>
        <w:t>ی</w:t>
      </w:r>
      <w:r w:rsidRPr="006F0B90">
        <w:rPr>
          <w:rtl/>
        </w:rPr>
        <w:t xml:space="preserve">ن </w:t>
      </w:r>
      <w:r w:rsidR="002902AD">
        <w:rPr>
          <w:rtl/>
        </w:rPr>
        <w:t>ک</w:t>
      </w:r>
      <w:r w:rsidRPr="006F0B90">
        <w:rPr>
          <w:rtl/>
        </w:rPr>
        <w:t>تابش را رسوا ساخته است؛ چنانچه بعد از تحر</w:t>
      </w:r>
      <w:r w:rsidR="002902AD">
        <w:rPr>
          <w:rtl/>
        </w:rPr>
        <w:t>ی</w:t>
      </w:r>
      <w:r w:rsidRPr="006F0B90">
        <w:rPr>
          <w:rtl/>
        </w:rPr>
        <w:t>ف ماجراى حد</w:t>
      </w:r>
      <w:r w:rsidR="002902AD">
        <w:rPr>
          <w:rtl/>
        </w:rPr>
        <w:t>ی</w:t>
      </w:r>
      <w:r w:rsidRPr="006F0B90">
        <w:rPr>
          <w:rtl/>
        </w:rPr>
        <w:t>ب</w:t>
      </w:r>
      <w:r w:rsidR="002902AD">
        <w:rPr>
          <w:rtl/>
        </w:rPr>
        <w:t>ی</w:t>
      </w:r>
      <w:r w:rsidRPr="006F0B90">
        <w:rPr>
          <w:rtl/>
        </w:rPr>
        <w:t>ه، آ</w:t>
      </w:r>
      <w:r w:rsidR="002902AD">
        <w:rPr>
          <w:rtl/>
        </w:rPr>
        <w:t>ی</w:t>
      </w:r>
      <w:r w:rsidRPr="006F0B90">
        <w:rPr>
          <w:rtl/>
        </w:rPr>
        <w:t xml:space="preserve">ه 65 سوره نساء را - </w:t>
      </w:r>
      <w:r w:rsidR="002902AD">
        <w:rPr>
          <w:rtl/>
        </w:rPr>
        <w:t>ک</w:t>
      </w:r>
      <w:r w:rsidRPr="006F0B90">
        <w:rPr>
          <w:rtl/>
        </w:rPr>
        <w:t>ه درباره منافق</w:t>
      </w:r>
      <w:r w:rsidR="002902AD">
        <w:rPr>
          <w:rtl/>
        </w:rPr>
        <w:t>ی</w:t>
      </w:r>
      <w:r w:rsidRPr="006F0B90">
        <w:rPr>
          <w:rtl/>
        </w:rPr>
        <w:t>ن نازل شده است و ه</w:t>
      </w:r>
      <w:r w:rsidR="002902AD">
        <w:rPr>
          <w:rtl/>
        </w:rPr>
        <w:t>ی</w:t>
      </w:r>
      <w:r w:rsidRPr="006F0B90">
        <w:rPr>
          <w:rtl/>
        </w:rPr>
        <w:t>چ ارتباطى به ا</w:t>
      </w:r>
      <w:r w:rsidR="002902AD">
        <w:rPr>
          <w:rtl/>
        </w:rPr>
        <w:t>ی</w:t>
      </w:r>
      <w:r w:rsidRPr="006F0B90">
        <w:rPr>
          <w:rtl/>
        </w:rPr>
        <w:t>ن موضوع ندارد، مورد استناد قرار مى‏دهد.. ما آن را در فصل اوّل - مبحث «استناد غلط به آ</w:t>
      </w:r>
      <w:r w:rsidR="002902AD">
        <w:rPr>
          <w:rtl/>
        </w:rPr>
        <w:t>ی</w:t>
      </w:r>
      <w:r w:rsidRPr="006F0B90">
        <w:rPr>
          <w:rtl/>
        </w:rPr>
        <w:t>ات قرآن» - مورد بررسى قرار داده‏ا</w:t>
      </w:r>
      <w:r w:rsidR="002902AD">
        <w:rPr>
          <w:rtl/>
        </w:rPr>
        <w:t>ی</w:t>
      </w:r>
      <w:r w:rsidRPr="006F0B90">
        <w:rPr>
          <w:rtl/>
        </w:rPr>
        <w:t>م.. و گفت</w:t>
      </w:r>
      <w:r w:rsidR="002902AD">
        <w:rPr>
          <w:rtl/>
        </w:rPr>
        <w:t>ی</w:t>
      </w:r>
      <w:r w:rsidRPr="006F0B90">
        <w:rPr>
          <w:rtl/>
        </w:rPr>
        <w:t xml:space="preserve">م </w:t>
      </w:r>
      <w:r w:rsidR="002902AD">
        <w:rPr>
          <w:rtl/>
        </w:rPr>
        <w:t>ک</w:t>
      </w:r>
      <w:r w:rsidRPr="006F0B90">
        <w:rPr>
          <w:rtl/>
        </w:rPr>
        <w:t>ه پ</w:t>
      </w:r>
      <w:r w:rsidR="002902AD">
        <w:rPr>
          <w:rtl/>
        </w:rPr>
        <w:t>ی</w:t>
      </w:r>
      <w:r w:rsidRPr="006F0B90">
        <w:rPr>
          <w:rtl/>
        </w:rPr>
        <w:t>رامون حد</w:t>
      </w:r>
      <w:r w:rsidR="002902AD">
        <w:rPr>
          <w:rtl/>
        </w:rPr>
        <w:t>ی</w:t>
      </w:r>
      <w:r w:rsidRPr="006F0B90">
        <w:rPr>
          <w:rtl/>
        </w:rPr>
        <w:t>ب</w:t>
      </w:r>
      <w:r w:rsidR="002902AD">
        <w:rPr>
          <w:rtl/>
        </w:rPr>
        <w:t>ی</w:t>
      </w:r>
      <w:r w:rsidRPr="006F0B90">
        <w:rPr>
          <w:rtl/>
        </w:rPr>
        <w:t>ه، با</w:t>
      </w:r>
      <w:r w:rsidR="002902AD">
        <w:rPr>
          <w:rtl/>
        </w:rPr>
        <w:t>ی</w:t>
      </w:r>
      <w:r w:rsidRPr="006F0B90">
        <w:rPr>
          <w:rtl/>
        </w:rPr>
        <w:t>ستى به آ</w:t>
      </w:r>
      <w:r w:rsidR="002902AD">
        <w:rPr>
          <w:rtl/>
        </w:rPr>
        <w:t>ی</w:t>
      </w:r>
      <w:r w:rsidRPr="006F0B90">
        <w:rPr>
          <w:rtl/>
        </w:rPr>
        <w:t>ات سوره فتح و خصوصاً آ</w:t>
      </w:r>
      <w:r w:rsidR="002902AD">
        <w:rPr>
          <w:rtl/>
        </w:rPr>
        <w:t>ی</w:t>
      </w:r>
      <w:r w:rsidRPr="006F0B90">
        <w:rPr>
          <w:rtl/>
        </w:rPr>
        <w:t xml:space="preserve">ه 18 </w:t>
      </w:r>
      <w:r w:rsidR="002902AD">
        <w:rPr>
          <w:rtl/>
        </w:rPr>
        <w:t>ک</w:t>
      </w:r>
      <w:r w:rsidRPr="006F0B90">
        <w:rPr>
          <w:rtl/>
        </w:rPr>
        <w:t>ه مى‏فرما</w:t>
      </w:r>
      <w:r w:rsidR="002902AD">
        <w:rPr>
          <w:rtl/>
        </w:rPr>
        <w:t>ی</w:t>
      </w:r>
      <w:r w:rsidRPr="006F0B90">
        <w:rPr>
          <w:rtl/>
        </w:rPr>
        <w:t>د: «خداوند از ب</w:t>
      </w:r>
      <w:r w:rsidR="002902AD">
        <w:rPr>
          <w:rtl/>
        </w:rPr>
        <w:t>ی</w:t>
      </w:r>
      <w:r w:rsidRPr="006F0B90">
        <w:rPr>
          <w:rtl/>
        </w:rPr>
        <w:t>عت‏</w:t>
      </w:r>
      <w:r w:rsidR="002902AD">
        <w:rPr>
          <w:rtl/>
        </w:rPr>
        <w:t>ک</w:t>
      </w:r>
      <w:r w:rsidRPr="006F0B90">
        <w:rPr>
          <w:rtl/>
        </w:rPr>
        <w:t xml:space="preserve">نندگان </w:t>
      </w:r>
      <w:r w:rsidR="002902AD">
        <w:rPr>
          <w:rtl/>
        </w:rPr>
        <w:t>ک</w:t>
      </w:r>
      <w:r w:rsidRPr="006F0B90">
        <w:rPr>
          <w:rtl/>
        </w:rPr>
        <w:t>ه در ز</w:t>
      </w:r>
      <w:r w:rsidR="002902AD">
        <w:rPr>
          <w:rtl/>
        </w:rPr>
        <w:t>ی</w:t>
      </w:r>
      <w:r w:rsidRPr="006F0B90">
        <w:rPr>
          <w:rtl/>
        </w:rPr>
        <w:t>ر درخت با تو ب</w:t>
      </w:r>
      <w:r w:rsidR="002902AD">
        <w:rPr>
          <w:rtl/>
        </w:rPr>
        <w:t>ی</w:t>
      </w:r>
      <w:r w:rsidRPr="006F0B90">
        <w:rPr>
          <w:rtl/>
        </w:rPr>
        <w:t xml:space="preserve">عت </w:t>
      </w:r>
      <w:r w:rsidR="002902AD">
        <w:rPr>
          <w:rtl/>
        </w:rPr>
        <w:t>ک</w:t>
      </w:r>
      <w:r w:rsidRPr="006F0B90">
        <w:rPr>
          <w:rtl/>
        </w:rPr>
        <w:t xml:space="preserve">ردند، راضى است و...» استناد </w:t>
      </w:r>
      <w:r w:rsidR="002902AD">
        <w:rPr>
          <w:rtl/>
        </w:rPr>
        <w:t>ک</w:t>
      </w:r>
      <w:r w:rsidRPr="006F0B90">
        <w:rPr>
          <w:rtl/>
        </w:rPr>
        <w:t>رد؛ آ</w:t>
      </w:r>
      <w:r w:rsidR="002902AD">
        <w:rPr>
          <w:rtl/>
        </w:rPr>
        <w:t>ی</w:t>
      </w:r>
      <w:r w:rsidRPr="006F0B90">
        <w:rPr>
          <w:rtl/>
        </w:rPr>
        <w:t xml:space="preserve">اتى </w:t>
      </w:r>
      <w:r w:rsidR="002902AD">
        <w:rPr>
          <w:rtl/>
        </w:rPr>
        <w:t>ک</w:t>
      </w:r>
      <w:r w:rsidRPr="006F0B90">
        <w:rPr>
          <w:rtl/>
        </w:rPr>
        <w:t>ه به طور خصوص به همان ب</w:t>
      </w:r>
      <w:r w:rsidR="002902AD">
        <w:rPr>
          <w:rtl/>
        </w:rPr>
        <w:t>ی</w:t>
      </w:r>
      <w:r w:rsidRPr="006F0B90">
        <w:rPr>
          <w:rtl/>
        </w:rPr>
        <w:t>عت‏</w:t>
      </w:r>
      <w:r w:rsidR="002902AD">
        <w:rPr>
          <w:rtl/>
        </w:rPr>
        <w:t>ک</w:t>
      </w:r>
      <w:r w:rsidRPr="006F0B90">
        <w:rPr>
          <w:rtl/>
        </w:rPr>
        <w:t>نندگان، مژده پ</w:t>
      </w:r>
      <w:r w:rsidR="002902AD">
        <w:rPr>
          <w:rtl/>
        </w:rPr>
        <w:t>ی</w:t>
      </w:r>
      <w:r w:rsidRPr="006F0B90">
        <w:rPr>
          <w:rtl/>
        </w:rPr>
        <w:t>روزى و فتح آش</w:t>
      </w:r>
      <w:r w:rsidR="002902AD">
        <w:rPr>
          <w:rtl/>
        </w:rPr>
        <w:t>ک</w:t>
      </w:r>
      <w:r w:rsidRPr="006F0B90">
        <w:rPr>
          <w:rtl/>
        </w:rPr>
        <w:t>ار و نها</w:t>
      </w:r>
      <w:r w:rsidR="002902AD">
        <w:rPr>
          <w:rtl/>
        </w:rPr>
        <w:t>ی</w:t>
      </w:r>
      <w:r>
        <w:rPr>
          <w:rtl/>
        </w:rPr>
        <w:t>تاً بهشت و رضوان الهى داده</w:t>
      </w:r>
      <w:r>
        <w:rPr>
          <w:rFonts w:hint="cs"/>
          <w:rtl/>
        </w:rPr>
        <w:t>‌</w:t>
      </w:r>
      <w:r>
        <w:rPr>
          <w:rtl/>
        </w:rPr>
        <w:t>است.</w:t>
      </w:r>
    </w:p>
    <w:p w:rsidR="00082CC7" w:rsidRPr="006F0B90" w:rsidRDefault="00082CC7" w:rsidP="00862A9B">
      <w:pPr>
        <w:pStyle w:val="a5"/>
      </w:pPr>
      <w:r w:rsidRPr="006F0B90">
        <w:rPr>
          <w:rtl/>
        </w:rPr>
        <w:t>مثلاً آ</w:t>
      </w:r>
      <w:r w:rsidR="002902AD">
        <w:rPr>
          <w:rtl/>
        </w:rPr>
        <w:t>ی</w:t>
      </w:r>
      <w:r w:rsidRPr="006F0B90">
        <w:rPr>
          <w:rtl/>
        </w:rPr>
        <w:t>ه 4و5 مى‏فرما</w:t>
      </w:r>
      <w:r w:rsidR="002902AD">
        <w:rPr>
          <w:rtl/>
        </w:rPr>
        <w:t>ی</w:t>
      </w:r>
      <w:r w:rsidRPr="006F0B90">
        <w:rPr>
          <w:rtl/>
        </w:rPr>
        <w:t xml:space="preserve">د: </w:t>
      </w:r>
      <w:r>
        <w:rPr>
          <w:rFonts w:cs="Traditional Arabic" w:hint="cs"/>
          <w:rtl/>
        </w:rPr>
        <w:t>«</w:t>
      </w:r>
      <w:r w:rsidRPr="00B938F1">
        <w:rPr>
          <w:rtl/>
        </w:rPr>
        <w:t>خداوند آرامش خود را در قلوب آنان نازل فرمود و ا</w:t>
      </w:r>
      <w:r w:rsidR="002902AD">
        <w:rPr>
          <w:rtl/>
        </w:rPr>
        <w:t>ی</w:t>
      </w:r>
      <w:r w:rsidRPr="00B938F1">
        <w:rPr>
          <w:rtl/>
        </w:rPr>
        <w:t>مانشان را مح</w:t>
      </w:r>
      <w:r w:rsidR="002902AD">
        <w:rPr>
          <w:rtl/>
        </w:rPr>
        <w:t>ک</w:t>
      </w:r>
      <w:r w:rsidRPr="00B938F1">
        <w:rPr>
          <w:rtl/>
        </w:rPr>
        <w:t>متر نمود تا مردان و زنانشان را به باغ</w:t>
      </w:r>
      <w:r w:rsidR="009E2A73">
        <w:rPr>
          <w:rFonts w:hint="cs"/>
          <w:rtl/>
        </w:rPr>
        <w:t>‌</w:t>
      </w:r>
      <w:r w:rsidRPr="00B938F1">
        <w:rPr>
          <w:rtl/>
        </w:rPr>
        <w:t>هاى بهشت، به صورت جاودان وارد نما</w:t>
      </w:r>
      <w:r w:rsidR="002902AD">
        <w:rPr>
          <w:rtl/>
        </w:rPr>
        <w:t>ی</w:t>
      </w:r>
      <w:r w:rsidRPr="00B938F1">
        <w:rPr>
          <w:rtl/>
        </w:rPr>
        <w:t>د و گناهانشان را ب</w:t>
      </w:r>
      <w:r w:rsidR="002902AD">
        <w:rPr>
          <w:rtl/>
        </w:rPr>
        <w:t>ی</w:t>
      </w:r>
      <w:r w:rsidRPr="00B938F1">
        <w:rPr>
          <w:rtl/>
        </w:rPr>
        <w:t>امرزد</w:t>
      </w:r>
      <w:r>
        <w:rPr>
          <w:rFonts w:cs="Traditional Arabic" w:hint="cs"/>
          <w:rtl/>
        </w:rPr>
        <w:t>»</w:t>
      </w:r>
      <w:r w:rsidRPr="006F0B90">
        <w:rPr>
          <w:rtl/>
        </w:rPr>
        <w:t>.</w:t>
      </w:r>
    </w:p>
    <w:p w:rsidR="00082CC7" w:rsidRPr="006F0B90" w:rsidRDefault="00082CC7" w:rsidP="00862A9B">
      <w:pPr>
        <w:pStyle w:val="a5"/>
      </w:pPr>
      <w:r w:rsidRPr="006F0B90">
        <w:rPr>
          <w:rtl/>
        </w:rPr>
        <w:t>و در آ</w:t>
      </w:r>
      <w:r w:rsidR="002902AD">
        <w:rPr>
          <w:rtl/>
        </w:rPr>
        <w:t>ی</w:t>
      </w:r>
      <w:r w:rsidRPr="006F0B90">
        <w:rPr>
          <w:rtl/>
        </w:rPr>
        <w:t>ه 10 مى‏فرما</w:t>
      </w:r>
      <w:r w:rsidR="002902AD">
        <w:rPr>
          <w:rtl/>
        </w:rPr>
        <w:t>ی</w:t>
      </w:r>
      <w:r w:rsidRPr="006F0B90">
        <w:rPr>
          <w:rtl/>
        </w:rPr>
        <w:t xml:space="preserve">د: </w:t>
      </w:r>
      <w:r>
        <w:rPr>
          <w:rFonts w:cs="Traditional Arabic" w:hint="cs"/>
          <w:rtl/>
        </w:rPr>
        <w:t>«</w:t>
      </w:r>
      <w:r w:rsidRPr="00B938F1">
        <w:rPr>
          <w:rtl/>
        </w:rPr>
        <w:t>آنها</w:t>
      </w:r>
      <w:r w:rsidR="002902AD">
        <w:rPr>
          <w:rtl/>
        </w:rPr>
        <w:t>ی</w:t>
      </w:r>
      <w:r w:rsidRPr="00B938F1">
        <w:rPr>
          <w:rtl/>
        </w:rPr>
        <w:t xml:space="preserve">ى </w:t>
      </w:r>
      <w:r w:rsidR="002902AD">
        <w:rPr>
          <w:rtl/>
        </w:rPr>
        <w:t>ک</w:t>
      </w:r>
      <w:r w:rsidRPr="00B938F1">
        <w:rPr>
          <w:rtl/>
        </w:rPr>
        <w:t>ه با پ</w:t>
      </w:r>
      <w:r w:rsidR="002902AD">
        <w:rPr>
          <w:rtl/>
        </w:rPr>
        <w:t>ی</w:t>
      </w:r>
      <w:r w:rsidRPr="00B938F1">
        <w:rPr>
          <w:rtl/>
        </w:rPr>
        <w:t>امبر ب</w:t>
      </w:r>
      <w:r w:rsidR="002902AD">
        <w:rPr>
          <w:rtl/>
        </w:rPr>
        <w:t>ی</w:t>
      </w:r>
      <w:r w:rsidRPr="00B938F1">
        <w:rPr>
          <w:rtl/>
        </w:rPr>
        <w:t xml:space="preserve">عت </w:t>
      </w:r>
      <w:r w:rsidR="002902AD">
        <w:rPr>
          <w:rtl/>
        </w:rPr>
        <w:t>ک</w:t>
      </w:r>
      <w:r w:rsidRPr="00B938F1">
        <w:rPr>
          <w:rtl/>
        </w:rPr>
        <w:t>ردند، در واقع با خدا ب</w:t>
      </w:r>
      <w:r w:rsidR="002902AD">
        <w:rPr>
          <w:rtl/>
        </w:rPr>
        <w:t>ی</w:t>
      </w:r>
      <w:r w:rsidRPr="00B938F1">
        <w:rPr>
          <w:rtl/>
        </w:rPr>
        <w:t xml:space="preserve">عت </w:t>
      </w:r>
      <w:r w:rsidR="002902AD">
        <w:rPr>
          <w:rtl/>
        </w:rPr>
        <w:t>ک</w:t>
      </w:r>
      <w:r w:rsidRPr="00B938F1">
        <w:rPr>
          <w:rtl/>
        </w:rPr>
        <w:t>رده‏اند و دست خدا بر دستها</w:t>
      </w:r>
      <w:r w:rsidR="002902AD">
        <w:rPr>
          <w:rtl/>
        </w:rPr>
        <w:t>ی</w:t>
      </w:r>
      <w:r w:rsidRPr="00B938F1">
        <w:rPr>
          <w:rtl/>
        </w:rPr>
        <w:t>شان قرار دارد</w:t>
      </w:r>
      <w:r>
        <w:rPr>
          <w:rFonts w:cs="Traditional Arabic" w:hint="cs"/>
          <w:rtl/>
        </w:rPr>
        <w:t>»</w:t>
      </w:r>
      <w:r w:rsidRPr="006F0B90">
        <w:rPr>
          <w:rtl/>
        </w:rPr>
        <w:t>.</w:t>
      </w:r>
    </w:p>
    <w:p w:rsidR="00082CC7" w:rsidRDefault="00082CC7" w:rsidP="00862A9B">
      <w:pPr>
        <w:pStyle w:val="a5"/>
        <w:rPr>
          <w:rtl/>
        </w:rPr>
      </w:pPr>
      <w:r w:rsidRPr="006F0B90">
        <w:rPr>
          <w:rtl/>
        </w:rPr>
        <w:t>و در آ</w:t>
      </w:r>
      <w:r w:rsidR="002902AD">
        <w:rPr>
          <w:rtl/>
        </w:rPr>
        <w:t>ی</w:t>
      </w:r>
      <w:r w:rsidRPr="006F0B90">
        <w:rPr>
          <w:rtl/>
        </w:rPr>
        <w:t>ه 26 بعد از اشاره به شرا</w:t>
      </w:r>
      <w:r w:rsidR="002902AD">
        <w:rPr>
          <w:rtl/>
        </w:rPr>
        <w:t>ی</w:t>
      </w:r>
      <w:r w:rsidRPr="006F0B90">
        <w:rPr>
          <w:rtl/>
        </w:rPr>
        <w:t>ط و مواد ظالمانه صلحنامه، مى‏فرما</w:t>
      </w:r>
      <w:r w:rsidR="002902AD">
        <w:rPr>
          <w:rtl/>
        </w:rPr>
        <w:t>ی</w:t>
      </w:r>
      <w:r w:rsidRPr="006F0B90">
        <w:rPr>
          <w:rtl/>
        </w:rPr>
        <w:t xml:space="preserve">د: </w:t>
      </w:r>
      <w:r>
        <w:rPr>
          <w:rFonts w:cs="Traditional Arabic" w:hint="cs"/>
          <w:rtl/>
        </w:rPr>
        <w:t>«</w:t>
      </w:r>
      <w:r w:rsidRPr="00B938F1">
        <w:rPr>
          <w:rtl/>
        </w:rPr>
        <w:t xml:space="preserve">و آن زمانى </w:t>
      </w:r>
      <w:r w:rsidR="002902AD">
        <w:rPr>
          <w:rtl/>
        </w:rPr>
        <w:t>ک</w:t>
      </w:r>
      <w:r w:rsidRPr="00B938F1">
        <w:rPr>
          <w:rtl/>
        </w:rPr>
        <w:t xml:space="preserve">ه </w:t>
      </w:r>
      <w:r w:rsidR="002902AD">
        <w:rPr>
          <w:rtl/>
        </w:rPr>
        <w:t>ک</w:t>
      </w:r>
      <w:r w:rsidRPr="00B938F1">
        <w:rPr>
          <w:rtl/>
        </w:rPr>
        <w:t>افران متعصّب، تصم</w:t>
      </w:r>
      <w:r w:rsidR="002902AD">
        <w:rPr>
          <w:rtl/>
        </w:rPr>
        <w:t>ی</w:t>
      </w:r>
      <w:r w:rsidRPr="00B938F1">
        <w:rPr>
          <w:rtl/>
        </w:rPr>
        <w:t xml:space="preserve">م گرفتند </w:t>
      </w:r>
      <w:r w:rsidR="002902AD">
        <w:rPr>
          <w:rtl/>
        </w:rPr>
        <w:t>ک</w:t>
      </w:r>
      <w:r w:rsidRPr="00B938F1">
        <w:rPr>
          <w:rtl/>
        </w:rPr>
        <w:t>ه مؤمنان را به م</w:t>
      </w:r>
      <w:r w:rsidR="002902AD">
        <w:rPr>
          <w:rtl/>
        </w:rPr>
        <w:t>ک</w:t>
      </w:r>
      <w:r w:rsidRPr="00B938F1">
        <w:rPr>
          <w:rtl/>
        </w:rPr>
        <w:t>ه راه ندهند، خداوند آرامش خود را بر دلها</w:t>
      </w:r>
      <w:r w:rsidR="002902AD">
        <w:rPr>
          <w:rtl/>
        </w:rPr>
        <w:t>ی</w:t>
      </w:r>
      <w:r w:rsidRPr="00B938F1">
        <w:rPr>
          <w:rtl/>
        </w:rPr>
        <w:t>شان نازل فرمود و ا</w:t>
      </w:r>
      <w:r w:rsidR="002902AD">
        <w:rPr>
          <w:rtl/>
        </w:rPr>
        <w:t>ی</w:t>
      </w:r>
      <w:r w:rsidRPr="00B938F1">
        <w:rPr>
          <w:rtl/>
        </w:rPr>
        <w:t>شان را بر روح ا</w:t>
      </w:r>
      <w:r w:rsidR="002902AD">
        <w:rPr>
          <w:rtl/>
        </w:rPr>
        <w:t>ی</w:t>
      </w:r>
      <w:r w:rsidRPr="00B938F1">
        <w:rPr>
          <w:rtl/>
        </w:rPr>
        <w:t xml:space="preserve">مان و تقوا ماندگار </w:t>
      </w:r>
      <w:r w:rsidR="002902AD">
        <w:rPr>
          <w:rtl/>
        </w:rPr>
        <w:t>ک</w:t>
      </w:r>
      <w:r w:rsidRPr="00B938F1">
        <w:rPr>
          <w:rtl/>
        </w:rPr>
        <w:t xml:space="preserve">رد </w:t>
      </w:r>
      <w:r w:rsidR="002902AD">
        <w:rPr>
          <w:rtl/>
        </w:rPr>
        <w:t>ک</w:t>
      </w:r>
      <w:r w:rsidRPr="00B938F1">
        <w:rPr>
          <w:rtl/>
        </w:rPr>
        <w:t>ه شا</w:t>
      </w:r>
      <w:r w:rsidR="002902AD">
        <w:rPr>
          <w:rtl/>
        </w:rPr>
        <w:t>ی</w:t>
      </w:r>
      <w:r w:rsidRPr="00B938F1">
        <w:rPr>
          <w:rtl/>
        </w:rPr>
        <w:t>ستگى آن را داشتند</w:t>
      </w:r>
      <w:r>
        <w:rPr>
          <w:rFonts w:cs="Traditional Arabic" w:hint="cs"/>
          <w:rtl/>
        </w:rPr>
        <w:t>»</w:t>
      </w:r>
      <w:r w:rsidRPr="006F0B90">
        <w:rPr>
          <w:rtl/>
        </w:rPr>
        <w:t>.</w:t>
      </w:r>
    </w:p>
    <w:p w:rsidR="00082CC7" w:rsidRDefault="00082CC7" w:rsidP="00862A9B">
      <w:pPr>
        <w:pStyle w:val="a5"/>
        <w:rPr>
          <w:rtl/>
        </w:rPr>
      </w:pPr>
      <w:r w:rsidRPr="006F0B90">
        <w:rPr>
          <w:rtl/>
        </w:rPr>
        <w:t>و در آ</w:t>
      </w:r>
      <w:r w:rsidR="002902AD">
        <w:rPr>
          <w:rtl/>
        </w:rPr>
        <w:t>ی</w:t>
      </w:r>
      <w:r w:rsidRPr="006F0B90">
        <w:rPr>
          <w:rtl/>
        </w:rPr>
        <w:t>ه 29 ن</w:t>
      </w:r>
      <w:r w:rsidR="002902AD">
        <w:rPr>
          <w:rtl/>
        </w:rPr>
        <w:t>ی</w:t>
      </w:r>
      <w:r w:rsidRPr="006F0B90">
        <w:rPr>
          <w:rtl/>
        </w:rPr>
        <w:t>ز، توص</w:t>
      </w:r>
      <w:r w:rsidR="002902AD">
        <w:rPr>
          <w:rtl/>
        </w:rPr>
        <w:t>ی</w:t>
      </w:r>
      <w:r w:rsidRPr="006F0B90">
        <w:rPr>
          <w:rtl/>
        </w:rPr>
        <w:t xml:space="preserve">فشان را </w:t>
      </w:r>
      <w:r w:rsidR="002902AD">
        <w:rPr>
          <w:rtl/>
        </w:rPr>
        <w:t>ک</w:t>
      </w:r>
      <w:r w:rsidRPr="006F0B90">
        <w:rPr>
          <w:rtl/>
        </w:rPr>
        <w:t>ه در ت</w:t>
      </w:r>
      <w:r>
        <w:rPr>
          <w:rtl/>
        </w:rPr>
        <w:t>ورات و انج</w:t>
      </w:r>
      <w:r w:rsidR="002902AD">
        <w:rPr>
          <w:rtl/>
        </w:rPr>
        <w:t>ی</w:t>
      </w:r>
      <w:r>
        <w:rPr>
          <w:rtl/>
        </w:rPr>
        <w:t>ل آمده، ب</w:t>
      </w:r>
      <w:r w:rsidR="002902AD">
        <w:rPr>
          <w:rtl/>
        </w:rPr>
        <w:t>ی</w:t>
      </w:r>
      <w:r>
        <w:rPr>
          <w:rtl/>
        </w:rPr>
        <w:t>ان مى‏</w:t>
      </w:r>
      <w:r w:rsidR="002902AD">
        <w:rPr>
          <w:rtl/>
        </w:rPr>
        <w:t>ک</w:t>
      </w:r>
      <w:r>
        <w:rPr>
          <w:rtl/>
        </w:rPr>
        <w:t>ند.</w:t>
      </w:r>
    </w:p>
    <w:p w:rsidR="00AB6689" w:rsidRDefault="00082CC7" w:rsidP="009E2A73">
      <w:pPr>
        <w:pStyle w:val="a5"/>
        <w:rPr>
          <w:rtl/>
        </w:rPr>
      </w:pPr>
      <w:r w:rsidRPr="006F0B90">
        <w:rPr>
          <w:rtl/>
        </w:rPr>
        <w:t xml:space="preserve">آرى! اصحاب با رسول خدا </w:t>
      </w:r>
      <w:r w:rsidRPr="006F0B90">
        <w:rPr>
          <w:rFonts w:cs="CTraditional Arabic"/>
          <w:rtl/>
        </w:rPr>
        <w:t>ص</w:t>
      </w:r>
      <w:r w:rsidRPr="006F0B90">
        <w:rPr>
          <w:rtl/>
        </w:rPr>
        <w:t xml:space="preserve"> ب</w:t>
      </w:r>
      <w:r w:rsidR="002902AD">
        <w:rPr>
          <w:rtl/>
        </w:rPr>
        <w:t>ی</w:t>
      </w:r>
      <w:r w:rsidRPr="006F0B90">
        <w:rPr>
          <w:rtl/>
        </w:rPr>
        <w:t xml:space="preserve">عت </w:t>
      </w:r>
      <w:r w:rsidR="002902AD">
        <w:rPr>
          <w:rtl/>
        </w:rPr>
        <w:t>ک</w:t>
      </w:r>
      <w:r w:rsidRPr="006F0B90">
        <w:rPr>
          <w:rtl/>
        </w:rPr>
        <w:t>ردند و آنگاه صلحنامه امضاء گرد</w:t>
      </w:r>
      <w:r w:rsidR="002902AD">
        <w:rPr>
          <w:rtl/>
        </w:rPr>
        <w:t>ی</w:t>
      </w:r>
      <w:r w:rsidRPr="006F0B90">
        <w:rPr>
          <w:rtl/>
        </w:rPr>
        <w:t xml:space="preserve">د و مسلمانان - طبق قرارداد - از همانجا برگشتند </w:t>
      </w:r>
      <w:r w:rsidR="002902AD">
        <w:rPr>
          <w:rtl/>
        </w:rPr>
        <w:t>ک</w:t>
      </w:r>
      <w:r w:rsidRPr="006F0B90">
        <w:rPr>
          <w:rtl/>
        </w:rPr>
        <w:t>ه در ب</w:t>
      </w:r>
      <w:r w:rsidR="002902AD">
        <w:rPr>
          <w:rtl/>
        </w:rPr>
        <w:t>ی</w:t>
      </w:r>
      <w:r w:rsidRPr="006F0B90">
        <w:rPr>
          <w:rtl/>
        </w:rPr>
        <w:t>ن راه، خداوند آ</w:t>
      </w:r>
      <w:r w:rsidR="002902AD">
        <w:rPr>
          <w:rtl/>
        </w:rPr>
        <w:t>ی</w:t>
      </w:r>
      <w:r w:rsidRPr="006F0B90">
        <w:rPr>
          <w:rtl/>
        </w:rPr>
        <w:t>ات سوره فتح و از جمله آ</w:t>
      </w:r>
      <w:r w:rsidR="002902AD">
        <w:rPr>
          <w:rtl/>
        </w:rPr>
        <w:t>ی</w:t>
      </w:r>
      <w:r w:rsidRPr="006F0B90">
        <w:rPr>
          <w:rtl/>
        </w:rPr>
        <w:t>ه «رضوان» را نازل مى‏</w:t>
      </w:r>
      <w:r w:rsidR="002902AD">
        <w:rPr>
          <w:rtl/>
        </w:rPr>
        <w:t>ک</w:t>
      </w:r>
      <w:r w:rsidRPr="006F0B90">
        <w:rPr>
          <w:rtl/>
        </w:rPr>
        <w:t xml:space="preserve">ند؛ </w:t>
      </w:r>
      <w:r w:rsidR="002902AD">
        <w:rPr>
          <w:rtl/>
        </w:rPr>
        <w:t>ی</w:t>
      </w:r>
      <w:r w:rsidRPr="006F0B90">
        <w:rPr>
          <w:rtl/>
        </w:rPr>
        <w:t xml:space="preserve">عنى بعد از اعتراض عمر </w:t>
      </w:r>
      <w:r w:rsidRPr="006F0B90">
        <w:rPr>
          <w:rFonts w:cs="CTraditional Arabic"/>
          <w:rtl/>
        </w:rPr>
        <w:t>س</w:t>
      </w:r>
      <w:r w:rsidRPr="006F0B90">
        <w:rPr>
          <w:rtl/>
        </w:rPr>
        <w:t xml:space="preserve"> و بعد از آن نافرمانى اصحاب در تراش</w:t>
      </w:r>
      <w:r w:rsidR="002902AD">
        <w:rPr>
          <w:rtl/>
        </w:rPr>
        <w:t>ی</w:t>
      </w:r>
      <w:r w:rsidRPr="006F0B90">
        <w:rPr>
          <w:rtl/>
        </w:rPr>
        <w:t>دن سرها</w:t>
      </w:r>
      <w:r w:rsidR="002902AD">
        <w:rPr>
          <w:rtl/>
        </w:rPr>
        <w:t>ی</w:t>
      </w:r>
      <w:r w:rsidRPr="006F0B90">
        <w:rPr>
          <w:rtl/>
        </w:rPr>
        <w:t>شان و قربانى‏</w:t>
      </w:r>
      <w:r w:rsidR="002902AD">
        <w:rPr>
          <w:rtl/>
        </w:rPr>
        <w:t>ک</w:t>
      </w:r>
      <w:r w:rsidRPr="006F0B90">
        <w:rPr>
          <w:rtl/>
        </w:rPr>
        <w:t xml:space="preserve">ردن </w:t>
      </w:r>
      <w:r w:rsidR="002902AD">
        <w:rPr>
          <w:rtl/>
        </w:rPr>
        <w:t>ک</w:t>
      </w:r>
      <w:r w:rsidRPr="006F0B90">
        <w:rPr>
          <w:rtl/>
        </w:rPr>
        <w:t>ه ت</w:t>
      </w:r>
      <w:r w:rsidR="002902AD">
        <w:rPr>
          <w:rtl/>
        </w:rPr>
        <w:t>ی</w:t>
      </w:r>
      <w:r w:rsidRPr="006F0B90">
        <w:rPr>
          <w:rtl/>
        </w:rPr>
        <w:t>جانى روا</w:t>
      </w:r>
      <w:r w:rsidR="002902AD">
        <w:rPr>
          <w:rtl/>
        </w:rPr>
        <w:t>ی</w:t>
      </w:r>
      <w:r w:rsidRPr="006F0B90">
        <w:rPr>
          <w:rtl/>
        </w:rPr>
        <w:t xml:space="preserve">ت </w:t>
      </w:r>
      <w:r w:rsidR="002902AD">
        <w:rPr>
          <w:rtl/>
        </w:rPr>
        <w:t>ک</w:t>
      </w:r>
      <w:r w:rsidRPr="006F0B90">
        <w:rPr>
          <w:rtl/>
        </w:rPr>
        <w:t>رده است و از هم</w:t>
      </w:r>
      <w:r w:rsidR="002902AD">
        <w:rPr>
          <w:rtl/>
        </w:rPr>
        <w:t>ی</w:t>
      </w:r>
      <w:r w:rsidRPr="006F0B90">
        <w:rPr>
          <w:rtl/>
        </w:rPr>
        <w:t>ن، نت</w:t>
      </w:r>
      <w:r w:rsidR="002902AD">
        <w:rPr>
          <w:rtl/>
        </w:rPr>
        <w:t>ی</w:t>
      </w:r>
      <w:r w:rsidRPr="006F0B90">
        <w:rPr>
          <w:rtl/>
        </w:rPr>
        <w:t>جه‏گ</w:t>
      </w:r>
      <w:r w:rsidR="002902AD">
        <w:rPr>
          <w:rtl/>
        </w:rPr>
        <w:t>ی</w:t>
      </w:r>
      <w:r w:rsidRPr="006F0B90">
        <w:rPr>
          <w:rtl/>
        </w:rPr>
        <w:t xml:space="preserve">رى </w:t>
      </w:r>
      <w:r w:rsidR="002902AD">
        <w:rPr>
          <w:rtl/>
        </w:rPr>
        <w:t>ک</w:t>
      </w:r>
      <w:r w:rsidRPr="006F0B90">
        <w:rPr>
          <w:rtl/>
        </w:rPr>
        <w:t xml:space="preserve">رده </w:t>
      </w:r>
      <w:r w:rsidR="002902AD">
        <w:rPr>
          <w:rtl/>
        </w:rPr>
        <w:t>ک</w:t>
      </w:r>
      <w:r w:rsidRPr="006F0B90">
        <w:rPr>
          <w:rtl/>
        </w:rPr>
        <w:t>ه همگى مرتد و منافق بوده‏اند!.. خداوند اصحاب پیامبر</w:t>
      </w:r>
      <w:r w:rsidRPr="006F0B90">
        <w:rPr>
          <w:rFonts w:cs="CTraditional Arabic"/>
          <w:rtl/>
        </w:rPr>
        <w:t>ص</w:t>
      </w:r>
      <w:r w:rsidRPr="006F0B90">
        <w:rPr>
          <w:rtl/>
        </w:rPr>
        <w:t xml:space="preserve"> را مؤمن</w:t>
      </w:r>
      <w:r w:rsidR="002902AD">
        <w:rPr>
          <w:rtl/>
        </w:rPr>
        <w:t>ی</w:t>
      </w:r>
      <w:r w:rsidRPr="006F0B90">
        <w:rPr>
          <w:rtl/>
        </w:rPr>
        <w:t>ن مى‏خواند و از آنها به خاطر ب</w:t>
      </w:r>
      <w:r w:rsidR="002902AD">
        <w:rPr>
          <w:rtl/>
        </w:rPr>
        <w:t>ی</w:t>
      </w:r>
      <w:r w:rsidRPr="006F0B90">
        <w:rPr>
          <w:rtl/>
        </w:rPr>
        <w:t xml:space="preserve">عتشان، و به خاطر آنچه </w:t>
      </w:r>
      <w:r w:rsidR="002902AD">
        <w:rPr>
          <w:rtl/>
        </w:rPr>
        <w:t>ک</w:t>
      </w:r>
      <w:r w:rsidRPr="006F0B90">
        <w:rPr>
          <w:rtl/>
        </w:rPr>
        <w:t>ه در دلشان بود، راضى شد و بعد از خبردادن از خلوص‏ن</w:t>
      </w:r>
      <w:r w:rsidR="002902AD">
        <w:rPr>
          <w:rtl/>
        </w:rPr>
        <w:t>ی</w:t>
      </w:r>
      <w:r w:rsidRPr="006F0B90">
        <w:rPr>
          <w:rtl/>
        </w:rPr>
        <w:t>تشان، به آنها مژده فتح و پ</w:t>
      </w:r>
      <w:r w:rsidR="002902AD">
        <w:rPr>
          <w:rtl/>
        </w:rPr>
        <w:t>ی</w:t>
      </w:r>
      <w:r w:rsidRPr="006F0B90">
        <w:rPr>
          <w:rtl/>
        </w:rPr>
        <w:t>روزى داد و آرامش خود را بر آنها نازل فرمود.. امّا ت</w:t>
      </w:r>
      <w:r w:rsidR="002902AD">
        <w:rPr>
          <w:rtl/>
        </w:rPr>
        <w:t>ی</w:t>
      </w:r>
      <w:r w:rsidRPr="006F0B90">
        <w:rPr>
          <w:rtl/>
        </w:rPr>
        <w:t xml:space="preserve">جانى از فرموده خدا، عدول </w:t>
      </w:r>
      <w:r w:rsidR="002902AD">
        <w:rPr>
          <w:rtl/>
        </w:rPr>
        <w:t>ک</w:t>
      </w:r>
      <w:r w:rsidRPr="006F0B90">
        <w:rPr>
          <w:rtl/>
        </w:rPr>
        <w:t>رده و قرآن را ت</w:t>
      </w:r>
      <w:r w:rsidR="002902AD">
        <w:rPr>
          <w:rtl/>
        </w:rPr>
        <w:t>ک</w:t>
      </w:r>
      <w:r w:rsidRPr="006F0B90">
        <w:rPr>
          <w:rtl/>
        </w:rPr>
        <w:t>ذ</w:t>
      </w:r>
      <w:r w:rsidR="002902AD">
        <w:rPr>
          <w:rtl/>
        </w:rPr>
        <w:t>ی</w:t>
      </w:r>
      <w:r w:rsidRPr="006F0B90">
        <w:rPr>
          <w:rtl/>
        </w:rPr>
        <w:t>ب مى‏</w:t>
      </w:r>
      <w:r w:rsidR="002902AD">
        <w:rPr>
          <w:rtl/>
        </w:rPr>
        <w:t>ک</w:t>
      </w:r>
      <w:r w:rsidRPr="006F0B90">
        <w:rPr>
          <w:rtl/>
        </w:rPr>
        <w:t>ند و آ</w:t>
      </w:r>
      <w:r w:rsidR="002902AD">
        <w:rPr>
          <w:rtl/>
        </w:rPr>
        <w:t>ی</w:t>
      </w:r>
      <w:r w:rsidRPr="006F0B90">
        <w:rPr>
          <w:rtl/>
        </w:rPr>
        <w:t>ات منافق</w:t>
      </w:r>
      <w:r w:rsidR="002902AD">
        <w:rPr>
          <w:rtl/>
        </w:rPr>
        <w:t>ی</w:t>
      </w:r>
      <w:r w:rsidRPr="006F0B90">
        <w:rPr>
          <w:rtl/>
        </w:rPr>
        <w:t xml:space="preserve">ن را به اصحاب گرامى </w:t>
      </w:r>
      <w:r>
        <w:rPr>
          <w:rFonts w:cs="CTraditional Arabic" w:hint="cs"/>
          <w:rtl/>
        </w:rPr>
        <w:t>ش</w:t>
      </w:r>
      <w:r w:rsidRPr="006F0B90">
        <w:rPr>
          <w:rtl/>
        </w:rPr>
        <w:t xml:space="preserve"> مى‏چسباند!</w:t>
      </w:r>
      <w:r>
        <w:rPr>
          <w:rFonts w:hint="cs"/>
          <w:rtl/>
        </w:rPr>
        <w:t>.</w:t>
      </w:r>
    </w:p>
    <w:p w:rsidR="00AB6689" w:rsidRDefault="00082CC7" w:rsidP="00862A9B">
      <w:pPr>
        <w:pStyle w:val="a5"/>
        <w:rPr>
          <w:rtl/>
        </w:rPr>
      </w:pPr>
      <w:r w:rsidRPr="006F0B90">
        <w:rPr>
          <w:rtl/>
        </w:rPr>
        <w:t>باز، به موردى د</w:t>
      </w:r>
      <w:r w:rsidR="002902AD">
        <w:rPr>
          <w:rtl/>
        </w:rPr>
        <w:t>ی</w:t>
      </w:r>
      <w:r w:rsidRPr="006F0B90">
        <w:rPr>
          <w:rtl/>
        </w:rPr>
        <w:t>گر از تناقض‏گو</w:t>
      </w:r>
      <w:r w:rsidR="002902AD">
        <w:rPr>
          <w:rtl/>
        </w:rPr>
        <w:t>یی</w:t>
      </w:r>
      <w:r w:rsidR="009E2A73">
        <w:rPr>
          <w:rFonts w:hint="cs"/>
          <w:rtl/>
        </w:rPr>
        <w:t>‌</w:t>
      </w:r>
      <w:r w:rsidRPr="006F0B90">
        <w:rPr>
          <w:rtl/>
        </w:rPr>
        <w:t>ها</w:t>
      </w:r>
      <w:r w:rsidR="002902AD">
        <w:rPr>
          <w:rtl/>
        </w:rPr>
        <w:t>ی</w:t>
      </w:r>
      <w:r w:rsidRPr="006F0B90">
        <w:rPr>
          <w:rtl/>
        </w:rPr>
        <w:t>ش بنگر</w:t>
      </w:r>
      <w:r w:rsidR="002902AD">
        <w:rPr>
          <w:rtl/>
        </w:rPr>
        <w:t>ی</w:t>
      </w:r>
      <w:r w:rsidRPr="006F0B90">
        <w:rPr>
          <w:rtl/>
        </w:rPr>
        <w:t>م!.. ت</w:t>
      </w:r>
      <w:r w:rsidR="002902AD">
        <w:rPr>
          <w:rtl/>
        </w:rPr>
        <w:t>ی</w:t>
      </w:r>
      <w:r w:rsidRPr="006F0B90">
        <w:rPr>
          <w:rtl/>
        </w:rPr>
        <w:t>جانى بعد از ذ</w:t>
      </w:r>
      <w:r w:rsidR="002902AD">
        <w:rPr>
          <w:rtl/>
        </w:rPr>
        <w:t>ک</w:t>
      </w:r>
      <w:r w:rsidRPr="006F0B90">
        <w:rPr>
          <w:rtl/>
        </w:rPr>
        <w:t>ر آ</w:t>
      </w:r>
      <w:r w:rsidR="002902AD">
        <w:rPr>
          <w:rtl/>
        </w:rPr>
        <w:t>ی</w:t>
      </w:r>
      <w:r w:rsidRPr="006F0B90">
        <w:rPr>
          <w:rtl/>
        </w:rPr>
        <w:t xml:space="preserve">ه 65 سوره نساء - </w:t>
      </w:r>
      <w:r w:rsidR="002902AD">
        <w:rPr>
          <w:rtl/>
        </w:rPr>
        <w:t>ک</w:t>
      </w:r>
      <w:r w:rsidRPr="006F0B90">
        <w:rPr>
          <w:rtl/>
        </w:rPr>
        <w:t>ه در مورد منافق</w:t>
      </w:r>
      <w:r w:rsidR="002902AD">
        <w:rPr>
          <w:rtl/>
        </w:rPr>
        <w:t>ی</w:t>
      </w:r>
      <w:r w:rsidRPr="006F0B90">
        <w:rPr>
          <w:rtl/>
        </w:rPr>
        <w:t>ن د</w:t>
      </w:r>
      <w:r w:rsidR="002902AD">
        <w:rPr>
          <w:rtl/>
        </w:rPr>
        <w:t>ی</w:t>
      </w:r>
      <w:r w:rsidRPr="006F0B90">
        <w:rPr>
          <w:rtl/>
        </w:rPr>
        <w:t xml:space="preserve">روز و امروز نازل شده؛ نه اصحاب پیامبر </w:t>
      </w:r>
      <w:r w:rsidRPr="006F0B90">
        <w:rPr>
          <w:rFonts w:cs="CTraditional Arabic"/>
          <w:rtl/>
        </w:rPr>
        <w:t>ص</w:t>
      </w:r>
      <w:r w:rsidRPr="006F0B90">
        <w:rPr>
          <w:rtl/>
        </w:rPr>
        <w:t xml:space="preserve"> - بلافاصله نوشته است:</w:t>
      </w:r>
    </w:p>
    <w:p w:rsidR="00AB6689" w:rsidRDefault="00082CC7" w:rsidP="00862A9B">
      <w:pPr>
        <w:pStyle w:val="a5"/>
        <w:rPr>
          <w:rtl/>
        </w:rPr>
      </w:pPr>
      <w:r w:rsidRPr="006F0B90">
        <w:rPr>
          <w:rtl/>
        </w:rPr>
        <w:t>«آ</w:t>
      </w:r>
      <w:r w:rsidR="002902AD">
        <w:rPr>
          <w:rtl/>
        </w:rPr>
        <w:t>ی</w:t>
      </w:r>
      <w:r w:rsidRPr="006F0B90">
        <w:rPr>
          <w:rtl/>
        </w:rPr>
        <w:t>ا عمربن‏خطاب در ا</w:t>
      </w:r>
      <w:r w:rsidR="002902AD">
        <w:rPr>
          <w:rtl/>
        </w:rPr>
        <w:t>ی</w:t>
      </w:r>
      <w:r w:rsidRPr="006F0B90">
        <w:rPr>
          <w:rtl/>
        </w:rPr>
        <w:t>نجا (منظورش صلحنامه حد</w:t>
      </w:r>
      <w:r w:rsidR="002902AD">
        <w:rPr>
          <w:rtl/>
        </w:rPr>
        <w:t>ی</w:t>
      </w:r>
      <w:r w:rsidRPr="006F0B90">
        <w:rPr>
          <w:rtl/>
        </w:rPr>
        <w:t>ب</w:t>
      </w:r>
      <w:r w:rsidR="002902AD">
        <w:rPr>
          <w:rtl/>
        </w:rPr>
        <w:t>ی</w:t>
      </w:r>
      <w:r w:rsidRPr="006F0B90">
        <w:rPr>
          <w:rtl/>
        </w:rPr>
        <w:t>ه است) واقعاً امر پ</w:t>
      </w:r>
      <w:r w:rsidR="002902AD">
        <w:rPr>
          <w:rtl/>
        </w:rPr>
        <w:t>ی</w:t>
      </w:r>
      <w:r w:rsidRPr="006F0B90">
        <w:rPr>
          <w:rtl/>
        </w:rPr>
        <w:t>امبر را گردن نهاد و در درون خود ه</w:t>
      </w:r>
      <w:r w:rsidR="002902AD">
        <w:rPr>
          <w:rtl/>
        </w:rPr>
        <w:t>ی</w:t>
      </w:r>
      <w:r w:rsidRPr="006F0B90">
        <w:rPr>
          <w:rtl/>
        </w:rPr>
        <w:t>چ اش</w:t>
      </w:r>
      <w:r w:rsidR="002902AD">
        <w:rPr>
          <w:rtl/>
        </w:rPr>
        <w:t>ک</w:t>
      </w:r>
      <w:r w:rsidRPr="006F0B90">
        <w:rPr>
          <w:rtl/>
        </w:rPr>
        <w:t>ال و ا</w:t>
      </w:r>
      <w:r w:rsidR="002902AD">
        <w:rPr>
          <w:rtl/>
        </w:rPr>
        <w:t>ی</w:t>
      </w:r>
      <w:r w:rsidRPr="006F0B90">
        <w:rPr>
          <w:rtl/>
        </w:rPr>
        <w:t>رادى از قضاوت پ</w:t>
      </w:r>
      <w:r w:rsidR="002902AD">
        <w:rPr>
          <w:rtl/>
        </w:rPr>
        <w:t>ی</w:t>
      </w:r>
      <w:r w:rsidRPr="006F0B90">
        <w:rPr>
          <w:rtl/>
        </w:rPr>
        <w:t>امبر ن</w:t>
      </w:r>
      <w:r w:rsidR="002902AD">
        <w:rPr>
          <w:rtl/>
        </w:rPr>
        <w:t>ی</w:t>
      </w:r>
      <w:r w:rsidRPr="006F0B90">
        <w:rPr>
          <w:rtl/>
        </w:rPr>
        <w:t>افت؟». (ص 131)</w:t>
      </w:r>
    </w:p>
    <w:p w:rsidR="00AB6689" w:rsidRDefault="00082CC7" w:rsidP="00862A9B">
      <w:pPr>
        <w:pStyle w:val="a5"/>
        <w:rPr>
          <w:rtl/>
        </w:rPr>
      </w:pPr>
      <w:r w:rsidRPr="006F0B90">
        <w:rPr>
          <w:rtl/>
        </w:rPr>
        <w:t xml:space="preserve">به راستى چه مى‏توان به علماى قم گفت </w:t>
      </w:r>
      <w:r w:rsidR="002902AD">
        <w:rPr>
          <w:rtl/>
        </w:rPr>
        <w:t>ک</w:t>
      </w:r>
      <w:r w:rsidRPr="006F0B90">
        <w:rPr>
          <w:rtl/>
        </w:rPr>
        <w:t>ه ا</w:t>
      </w:r>
      <w:r w:rsidR="002902AD">
        <w:rPr>
          <w:rtl/>
        </w:rPr>
        <w:t>ی</w:t>
      </w:r>
      <w:r w:rsidRPr="006F0B90">
        <w:rPr>
          <w:rtl/>
        </w:rPr>
        <w:t xml:space="preserve">ن </w:t>
      </w:r>
      <w:r w:rsidR="002902AD">
        <w:rPr>
          <w:rtl/>
        </w:rPr>
        <w:t>ی</w:t>
      </w:r>
      <w:r w:rsidRPr="006F0B90">
        <w:rPr>
          <w:rtl/>
        </w:rPr>
        <w:t>اوه‏گو</w:t>
      </w:r>
      <w:r w:rsidR="002902AD">
        <w:rPr>
          <w:rtl/>
        </w:rPr>
        <w:t>یی</w:t>
      </w:r>
      <w:r w:rsidRPr="006F0B90">
        <w:rPr>
          <w:rtl/>
        </w:rPr>
        <w:t>هاى ت</w:t>
      </w:r>
      <w:r w:rsidR="002902AD">
        <w:rPr>
          <w:rtl/>
        </w:rPr>
        <w:t>ی</w:t>
      </w:r>
      <w:r w:rsidRPr="006F0B90">
        <w:rPr>
          <w:rtl/>
        </w:rPr>
        <w:t>جانى را منتشر مى‏</w:t>
      </w:r>
      <w:r w:rsidR="002902AD">
        <w:rPr>
          <w:rtl/>
        </w:rPr>
        <w:t>ک</w:t>
      </w:r>
      <w:r w:rsidRPr="006F0B90">
        <w:rPr>
          <w:rtl/>
        </w:rPr>
        <w:t>نند؟! و به ت</w:t>
      </w:r>
      <w:r w:rsidR="002902AD">
        <w:rPr>
          <w:rtl/>
        </w:rPr>
        <w:t>ی</w:t>
      </w:r>
      <w:r w:rsidRPr="006F0B90">
        <w:rPr>
          <w:rtl/>
        </w:rPr>
        <w:t>جانى چه بگو</w:t>
      </w:r>
      <w:r w:rsidR="002902AD">
        <w:rPr>
          <w:rtl/>
        </w:rPr>
        <w:t>یی</w:t>
      </w:r>
      <w:r w:rsidRPr="006F0B90">
        <w:rPr>
          <w:rtl/>
        </w:rPr>
        <w:t xml:space="preserve">م و </w:t>
      </w:r>
      <w:r w:rsidR="002902AD">
        <w:rPr>
          <w:rtl/>
        </w:rPr>
        <w:t>ک</w:t>
      </w:r>
      <w:r w:rsidRPr="006F0B90">
        <w:rPr>
          <w:rtl/>
        </w:rPr>
        <w:t>ارش را چه بنام</w:t>
      </w:r>
      <w:r w:rsidR="002902AD">
        <w:rPr>
          <w:rtl/>
        </w:rPr>
        <w:t>ی</w:t>
      </w:r>
      <w:r w:rsidRPr="006F0B90">
        <w:rPr>
          <w:rtl/>
        </w:rPr>
        <w:t xml:space="preserve">م </w:t>
      </w:r>
      <w:r w:rsidR="002902AD">
        <w:rPr>
          <w:rtl/>
        </w:rPr>
        <w:t>ک</w:t>
      </w:r>
      <w:r w:rsidRPr="006F0B90">
        <w:rPr>
          <w:rtl/>
        </w:rPr>
        <w:t xml:space="preserve">ه به خود اجازه مى‏دهد، درباره درون فردى </w:t>
      </w:r>
      <w:r w:rsidR="002902AD">
        <w:rPr>
          <w:rtl/>
        </w:rPr>
        <w:t>ک</w:t>
      </w:r>
      <w:r w:rsidRPr="006F0B90">
        <w:rPr>
          <w:rtl/>
        </w:rPr>
        <w:t>ه 1400 سال قبل ز</w:t>
      </w:r>
      <w:r w:rsidR="002902AD">
        <w:rPr>
          <w:rtl/>
        </w:rPr>
        <w:t>ی</w:t>
      </w:r>
      <w:r w:rsidRPr="006F0B90">
        <w:rPr>
          <w:rtl/>
        </w:rPr>
        <w:t xml:space="preserve">سته است، قضاوت </w:t>
      </w:r>
      <w:r w:rsidR="002902AD">
        <w:rPr>
          <w:rtl/>
        </w:rPr>
        <w:t>ک</w:t>
      </w:r>
      <w:r w:rsidRPr="006F0B90">
        <w:rPr>
          <w:rtl/>
        </w:rPr>
        <w:t>ند!!</w:t>
      </w:r>
      <w:r>
        <w:rPr>
          <w:rFonts w:hint="cs"/>
          <w:rtl/>
        </w:rPr>
        <w:t>.</w:t>
      </w:r>
    </w:p>
    <w:p w:rsidR="00AB6689" w:rsidRDefault="00082CC7" w:rsidP="00862A9B">
      <w:pPr>
        <w:pStyle w:val="a5"/>
        <w:rPr>
          <w:rtl/>
        </w:rPr>
      </w:pPr>
      <w:r w:rsidRPr="006F0B90">
        <w:rPr>
          <w:rtl/>
        </w:rPr>
        <w:t>به هر حال، چن</w:t>
      </w:r>
      <w:r w:rsidR="002902AD">
        <w:rPr>
          <w:rtl/>
        </w:rPr>
        <w:t>ی</w:t>
      </w:r>
      <w:r w:rsidRPr="006F0B90">
        <w:rPr>
          <w:rtl/>
        </w:rPr>
        <w:t>ن ادامه مى‏هد: «</w:t>
      </w:r>
      <w:r w:rsidR="002902AD">
        <w:rPr>
          <w:rtl/>
        </w:rPr>
        <w:t>ی</w:t>
      </w:r>
      <w:r w:rsidRPr="006F0B90">
        <w:rPr>
          <w:rtl/>
        </w:rPr>
        <w:t>ا ا</w:t>
      </w:r>
      <w:r w:rsidR="002902AD">
        <w:rPr>
          <w:rtl/>
        </w:rPr>
        <w:t>ی</w:t>
      </w:r>
      <w:r w:rsidRPr="006F0B90">
        <w:rPr>
          <w:rtl/>
        </w:rPr>
        <w:t>ن</w:t>
      </w:r>
      <w:r w:rsidR="002902AD">
        <w:rPr>
          <w:rtl/>
        </w:rPr>
        <w:t>ک</w:t>
      </w:r>
      <w:r w:rsidRPr="006F0B90">
        <w:rPr>
          <w:rtl/>
        </w:rPr>
        <w:t>ه موضع‏گ</w:t>
      </w:r>
      <w:r w:rsidR="002902AD">
        <w:rPr>
          <w:rtl/>
        </w:rPr>
        <w:t>ی</w:t>
      </w:r>
      <w:r w:rsidRPr="006F0B90">
        <w:rPr>
          <w:rtl/>
        </w:rPr>
        <w:t>رى‏اش، ش</w:t>
      </w:r>
      <w:r w:rsidR="002902AD">
        <w:rPr>
          <w:rtl/>
        </w:rPr>
        <w:t>ک</w:t>
      </w:r>
      <w:r w:rsidRPr="006F0B90">
        <w:rPr>
          <w:rtl/>
        </w:rPr>
        <w:t xml:space="preserve"> و ترد</w:t>
      </w:r>
      <w:r w:rsidR="002902AD">
        <w:rPr>
          <w:rtl/>
        </w:rPr>
        <w:t>ی</w:t>
      </w:r>
      <w:r w:rsidRPr="006F0B90">
        <w:rPr>
          <w:rtl/>
        </w:rPr>
        <w:t xml:space="preserve">د در برابر امر پیامبر </w:t>
      </w:r>
      <w:r w:rsidRPr="006F0B90">
        <w:rPr>
          <w:rFonts w:cs="CTraditional Arabic"/>
          <w:rtl/>
        </w:rPr>
        <w:t>ص</w:t>
      </w:r>
      <w:r w:rsidRPr="006F0B90">
        <w:rPr>
          <w:rtl/>
        </w:rPr>
        <w:t xml:space="preserve"> بود، خصوصاً آنجا </w:t>
      </w:r>
      <w:r w:rsidR="002902AD">
        <w:rPr>
          <w:rtl/>
        </w:rPr>
        <w:t>ک</w:t>
      </w:r>
      <w:r w:rsidRPr="006F0B90">
        <w:rPr>
          <w:rtl/>
        </w:rPr>
        <w:t>ه گفت: آ</w:t>
      </w:r>
      <w:r w:rsidR="002902AD">
        <w:rPr>
          <w:rtl/>
        </w:rPr>
        <w:t>ی</w:t>
      </w:r>
      <w:r w:rsidRPr="006F0B90">
        <w:rPr>
          <w:rtl/>
        </w:rPr>
        <w:t>ا تو پ</w:t>
      </w:r>
      <w:r w:rsidR="002902AD">
        <w:rPr>
          <w:rtl/>
        </w:rPr>
        <w:t>ی</w:t>
      </w:r>
      <w:r w:rsidRPr="006F0B90">
        <w:rPr>
          <w:rtl/>
        </w:rPr>
        <w:t>امبر خدا ن</w:t>
      </w:r>
      <w:r w:rsidR="002902AD">
        <w:rPr>
          <w:rtl/>
        </w:rPr>
        <w:t>ی</w:t>
      </w:r>
      <w:r w:rsidRPr="006F0B90">
        <w:rPr>
          <w:rtl/>
        </w:rPr>
        <w:t>ستى؟». (ص 131)</w:t>
      </w:r>
    </w:p>
    <w:p w:rsidR="00AB6689" w:rsidRDefault="00082CC7" w:rsidP="00862A9B">
      <w:pPr>
        <w:pStyle w:val="a5"/>
        <w:rPr>
          <w:rtl/>
        </w:rPr>
      </w:pPr>
      <w:r w:rsidRPr="006F0B90">
        <w:rPr>
          <w:rtl/>
        </w:rPr>
        <w:t>بب</w:t>
      </w:r>
      <w:r w:rsidR="002902AD">
        <w:rPr>
          <w:rtl/>
        </w:rPr>
        <w:t>ی</w:t>
      </w:r>
      <w:r w:rsidRPr="006F0B90">
        <w:rPr>
          <w:rtl/>
        </w:rPr>
        <w:t>ن</w:t>
      </w:r>
      <w:r w:rsidR="002902AD">
        <w:rPr>
          <w:rtl/>
        </w:rPr>
        <w:t>ی</w:t>
      </w:r>
      <w:r w:rsidRPr="006F0B90">
        <w:rPr>
          <w:rtl/>
        </w:rPr>
        <w:t xml:space="preserve">د </w:t>
      </w:r>
      <w:r w:rsidR="002902AD">
        <w:rPr>
          <w:rtl/>
        </w:rPr>
        <w:t>ک</w:t>
      </w:r>
      <w:r w:rsidRPr="006F0B90">
        <w:rPr>
          <w:rtl/>
        </w:rPr>
        <w:t>ه ت</w:t>
      </w:r>
      <w:r w:rsidR="002902AD">
        <w:rPr>
          <w:rtl/>
        </w:rPr>
        <w:t>ی</w:t>
      </w:r>
      <w:r w:rsidRPr="006F0B90">
        <w:rPr>
          <w:rtl/>
        </w:rPr>
        <w:t>جانى چگونه با قلبى آ</w:t>
      </w:r>
      <w:r w:rsidR="002902AD">
        <w:rPr>
          <w:rtl/>
        </w:rPr>
        <w:t>ک</w:t>
      </w:r>
      <w:r w:rsidRPr="006F0B90">
        <w:rPr>
          <w:rtl/>
        </w:rPr>
        <w:t xml:space="preserve">نده از غرض و </w:t>
      </w:r>
      <w:r w:rsidR="002902AD">
        <w:rPr>
          <w:rtl/>
        </w:rPr>
        <w:t>کی</w:t>
      </w:r>
      <w:r w:rsidRPr="006F0B90">
        <w:rPr>
          <w:rtl/>
        </w:rPr>
        <w:t>نه، با سؤالات صر</w:t>
      </w:r>
      <w:r w:rsidR="002902AD">
        <w:rPr>
          <w:rtl/>
        </w:rPr>
        <w:t>ی</w:t>
      </w:r>
      <w:r w:rsidRPr="006F0B90">
        <w:rPr>
          <w:rtl/>
        </w:rPr>
        <w:t>ح و خالى از ع</w:t>
      </w:r>
      <w:r w:rsidR="002902AD">
        <w:rPr>
          <w:rtl/>
        </w:rPr>
        <w:t>ی</w:t>
      </w:r>
      <w:r w:rsidRPr="006F0B90">
        <w:rPr>
          <w:rtl/>
        </w:rPr>
        <w:t xml:space="preserve">ب عمر </w:t>
      </w:r>
      <w:r w:rsidRPr="006F0B90">
        <w:rPr>
          <w:rFonts w:cs="CTraditional Arabic"/>
          <w:rtl/>
        </w:rPr>
        <w:t>س</w:t>
      </w:r>
      <w:r>
        <w:rPr>
          <w:rtl/>
        </w:rPr>
        <w:t xml:space="preserve"> برخورد مى‏</w:t>
      </w:r>
      <w:r w:rsidR="002902AD">
        <w:rPr>
          <w:rtl/>
        </w:rPr>
        <w:t>ک</w:t>
      </w:r>
      <w:r>
        <w:rPr>
          <w:rtl/>
        </w:rPr>
        <w:t>ند.</w:t>
      </w:r>
    </w:p>
    <w:p w:rsidR="00AB6689" w:rsidRDefault="00082CC7" w:rsidP="00862A9B">
      <w:pPr>
        <w:pStyle w:val="a5"/>
        <w:rPr>
          <w:rtl/>
        </w:rPr>
      </w:pPr>
      <w:r w:rsidRPr="006F0B90">
        <w:rPr>
          <w:rtl/>
        </w:rPr>
        <w:t>امّا بب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چگونه تار</w:t>
      </w:r>
      <w:r w:rsidR="002902AD">
        <w:rPr>
          <w:rtl/>
        </w:rPr>
        <w:t>ی</w:t>
      </w:r>
      <w:r w:rsidRPr="006F0B90">
        <w:rPr>
          <w:rtl/>
        </w:rPr>
        <w:t>خ را تحر</w:t>
      </w:r>
      <w:r w:rsidR="002902AD">
        <w:rPr>
          <w:rtl/>
        </w:rPr>
        <w:t>ی</w:t>
      </w:r>
      <w:r w:rsidRPr="006F0B90">
        <w:rPr>
          <w:rtl/>
        </w:rPr>
        <w:t xml:space="preserve">ف </w:t>
      </w:r>
      <w:r w:rsidR="002902AD">
        <w:rPr>
          <w:rtl/>
        </w:rPr>
        <w:t>ک</w:t>
      </w:r>
      <w:r w:rsidRPr="006F0B90">
        <w:rPr>
          <w:rtl/>
        </w:rPr>
        <w:t>رده است: طبق تمام توار</w:t>
      </w:r>
      <w:r w:rsidR="002902AD">
        <w:rPr>
          <w:rtl/>
        </w:rPr>
        <w:t>ی</w:t>
      </w:r>
      <w:r w:rsidRPr="006F0B90">
        <w:rPr>
          <w:rtl/>
        </w:rPr>
        <w:t>خ و مسان</w:t>
      </w:r>
      <w:r w:rsidR="002902AD">
        <w:rPr>
          <w:rtl/>
        </w:rPr>
        <w:t>ی</w:t>
      </w:r>
      <w:r w:rsidRPr="006F0B90">
        <w:rPr>
          <w:rtl/>
        </w:rPr>
        <w:t>د و س</w:t>
      </w:r>
      <w:r w:rsidR="002902AD">
        <w:rPr>
          <w:rtl/>
        </w:rPr>
        <w:t>ی</w:t>
      </w:r>
      <w:r w:rsidRPr="006F0B90">
        <w:rPr>
          <w:rtl/>
        </w:rPr>
        <w:t xml:space="preserve">ره‏هاى اسلامى، عمر </w:t>
      </w:r>
      <w:r w:rsidRPr="006F0B90">
        <w:rPr>
          <w:rFonts w:cs="CTraditional Arabic"/>
          <w:rtl/>
        </w:rPr>
        <w:t>س</w:t>
      </w:r>
      <w:r w:rsidRPr="006F0B90">
        <w:rPr>
          <w:rtl/>
        </w:rPr>
        <w:t xml:space="preserve"> ابتدا نزد أبوب</w:t>
      </w:r>
      <w:r w:rsidR="002902AD">
        <w:rPr>
          <w:rtl/>
        </w:rPr>
        <w:t>ک</w:t>
      </w:r>
      <w:r w:rsidRPr="006F0B90">
        <w:rPr>
          <w:rtl/>
        </w:rPr>
        <w:t xml:space="preserve">ر </w:t>
      </w:r>
      <w:r w:rsidRPr="006F0B90">
        <w:rPr>
          <w:rFonts w:cs="CTraditional Arabic"/>
          <w:rtl/>
        </w:rPr>
        <w:t>س</w:t>
      </w:r>
      <w:r w:rsidRPr="006F0B90">
        <w:rPr>
          <w:rtl/>
        </w:rPr>
        <w:t xml:space="preserve"> مى‏رود و سپس خود را به پیامبر </w:t>
      </w:r>
      <w:r w:rsidRPr="006F0B90">
        <w:rPr>
          <w:rFonts w:cs="CTraditional Arabic"/>
          <w:rtl/>
        </w:rPr>
        <w:t>ص</w:t>
      </w:r>
      <w:r w:rsidRPr="006F0B90">
        <w:rPr>
          <w:rtl/>
        </w:rPr>
        <w:t xml:space="preserve"> مى‏رساند و همان سؤالاتى </w:t>
      </w:r>
      <w:r w:rsidR="002902AD">
        <w:rPr>
          <w:rtl/>
        </w:rPr>
        <w:t>ک</w:t>
      </w:r>
      <w:r w:rsidRPr="006F0B90">
        <w:rPr>
          <w:rtl/>
        </w:rPr>
        <w:t>ه از أبوب</w:t>
      </w:r>
      <w:r w:rsidR="002902AD">
        <w:rPr>
          <w:rtl/>
        </w:rPr>
        <w:t>ک</w:t>
      </w:r>
      <w:r w:rsidRPr="006F0B90">
        <w:rPr>
          <w:rtl/>
        </w:rPr>
        <w:t xml:space="preserve">ر </w:t>
      </w:r>
      <w:r w:rsidRPr="006F0B90">
        <w:rPr>
          <w:rFonts w:cs="CTraditional Arabic"/>
          <w:rtl/>
        </w:rPr>
        <w:t>س</w:t>
      </w:r>
      <w:r w:rsidRPr="006F0B90">
        <w:rPr>
          <w:rtl/>
        </w:rPr>
        <w:t xml:space="preserve"> پرس</w:t>
      </w:r>
      <w:r w:rsidR="002902AD">
        <w:rPr>
          <w:rtl/>
        </w:rPr>
        <w:t>ی</w:t>
      </w:r>
      <w:r w:rsidRPr="006F0B90">
        <w:rPr>
          <w:rtl/>
        </w:rPr>
        <w:t xml:space="preserve">ده بود، از پیامبر </w:t>
      </w:r>
      <w:r w:rsidRPr="006F0B90">
        <w:rPr>
          <w:rFonts w:cs="CTraditional Arabic"/>
          <w:rtl/>
        </w:rPr>
        <w:t>ص</w:t>
      </w:r>
      <w:r w:rsidRPr="006F0B90">
        <w:rPr>
          <w:rtl/>
        </w:rPr>
        <w:t xml:space="preserve"> ن</w:t>
      </w:r>
      <w:r w:rsidR="002902AD">
        <w:rPr>
          <w:rtl/>
        </w:rPr>
        <w:t>ی</w:t>
      </w:r>
      <w:r w:rsidRPr="006F0B90">
        <w:rPr>
          <w:rtl/>
        </w:rPr>
        <w:t xml:space="preserve">ز مى‏پرسد و بلافاصله با فرموده پیامبر </w:t>
      </w:r>
      <w:r w:rsidRPr="006F0B90">
        <w:rPr>
          <w:rFonts w:cs="CTraditional Arabic"/>
          <w:rtl/>
        </w:rPr>
        <w:t>ص</w:t>
      </w:r>
      <w:r w:rsidRPr="006F0B90">
        <w:rPr>
          <w:rtl/>
        </w:rPr>
        <w:t xml:space="preserve"> آرام مى‏گ</w:t>
      </w:r>
      <w:r w:rsidR="002902AD">
        <w:rPr>
          <w:rtl/>
        </w:rPr>
        <w:t>ی</w:t>
      </w:r>
      <w:r w:rsidRPr="006F0B90">
        <w:rPr>
          <w:rtl/>
        </w:rPr>
        <w:t>رد و خود ز</w:t>
      </w:r>
      <w:r w:rsidR="002902AD">
        <w:rPr>
          <w:rtl/>
        </w:rPr>
        <w:t>ی</w:t>
      </w:r>
      <w:r w:rsidRPr="006F0B90">
        <w:rPr>
          <w:rtl/>
        </w:rPr>
        <w:t>ر صلحنامه را امضاء مى‏</w:t>
      </w:r>
      <w:r w:rsidR="002902AD">
        <w:rPr>
          <w:rtl/>
        </w:rPr>
        <w:t>ک</w:t>
      </w:r>
      <w:r w:rsidRPr="006F0B90">
        <w:rPr>
          <w:rtl/>
        </w:rPr>
        <w:t>ند، امّا</w:t>
      </w:r>
      <w:r w:rsidRPr="002902AD">
        <w:rPr>
          <w:rStyle w:val="FootnoteReference"/>
          <w:rFonts w:ascii="B Lotus" w:hAnsi="B Lotus"/>
          <w:b/>
          <w:sz w:val="24"/>
          <w:rtl/>
        </w:rPr>
        <w:footnoteReference w:id="382"/>
      </w:r>
      <w:r w:rsidRPr="006F0B90">
        <w:rPr>
          <w:rtl/>
        </w:rPr>
        <w:t xml:space="preserve"> ت</w:t>
      </w:r>
      <w:r w:rsidR="002902AD">
        <w:rPr>
          <w:rtl/>
        </w:rPr>
        <w:t>ی</w:t>
      </w:r>
      <w:r w:rsidRPr="006F0B90">
        <w:rPr>
          <w:rtl/>
        </w:rPr>
        <w:t>جانى با زور تحر</w:t>
      </w:r>
      <w:r w:rsidR="002902AD">
        <w:rPr>
          <w:rtl/>
        </w:rPr>
        <w:t>ی</w:t>
      </w:r>
      <w:r w:rsidRPr="006F0B90">
        <w:rPr>
          <w:rtl/>
        </w:rPr>
        <w:t>ف، مسأله را برع</w:t>
      </w:r>
      <w:r w:rsidR="002902AD">
        <w:rPr>
          <w:rtl/>
        </w:rPr>
        <w:t>ک</w:t>
      </w:r>
      <w:r w:rsidRPr="006F0B90">
        <w:rPr>
          <w:rtl/>
        </w:rPr>
        <w:t xml:space="preserve">س نقل </w:t>
      </w:r>
      <w:r w:rsidR="002902AD">
        <w:rPr>
          <w:rtl/>
        </w:rPr>
        <w:t>ک</w:t>
      </w:r>
      <w:r w:rsidRPr="006F0B90">
        <w:rPr>
          <w:rtl/>
        </w:rPr>
        <w:t>رده و ادّعا مى‏</w:t>
      </w:r>
      <w:r w:rsidR="002902AD">
        <w:rPr>
          <w:rtl/>
        </w:rPr>
        <w:t>ک</w:t>
      </w:r>
      <w:r w:rsidRPr="006F0B90">
        <w:rPr>
          <w:rtl/>
        </w:rPr>
        <w:t xml:space="preserve">ند </w:t>
      </w:r>
      <w:r w:rsidR="002902AD">
        <w:rPr>
          <w:rtl/>
        </w:rPr>
        <w:t>ک</w:t>
      </w:r>
      <w:r w:rsidRPr="006F0B90">
        <w:rPr>
          <w:rtl/>
        </w:rPr>
        <w:t xml:space="preserve">ه عمر </w:t>
      </w:r>
      <w:r w:rsidRPr="006F0B90">
        <w:rPr>
          <w:rFonts w:cs="CTraditional Arabic"/>
          <w:rtl/>
        </w:rPr>
        <w:t>س</w:t>
      </w:r>
      <w:r w:rsidRPr="006F0B90">
        <w:rPr>
          <w:rtl/>
        </w:rPr>
        <w:t xml:space="preserve"> ابتدا نزد پیامبر </w:t>
      </w:r>
      <w:r w:rsidRPr="006F0B90">
        <w:rPr>
          <w:rFonts w:cs="CTraditional Arabic"/>
          <w:rtl/>
        </w:rPr>
        <w:t>ص</w:t>
      </w:r>
      <w:r w:rsidRPr="006F0B90">
        <w:rPr>
          <w:rtl/>
        </w:rPr>
        <w:t xml:space="preserve"> و سپس نزد أبوب</w:t>
      </w:r>
      <w:r w:rsidR="002902AD">
        <w:rPr>
          <w:rtl/>
        </w:rPr>
        <w:t>ک</w:t>
      </w:r>
      <w:r w:rsidRPr="006F0B90">
        <w:rPr>
          <w:rtl/>
        </w:rPr>
        <w:t xml:space="preserve">ر </w:t>
      </w:r>
      <w:r w:rsidRPr="006F0B90">
        <w:rPr>
          <w:rFonts w:cs="CTraditional Arabic"/>
          <w:rtl/>
        </w:rPr>
        <w:t>س</w:t>
      </w:r>
      <w:r w:rsidRPr="006F0B90">
        <w:rPr>
          <w:rtl/>
        </w:rPr>
        <w:t xml:space="preserve"> رفته است!.. در ه</w:t>
      </w:r>
      <w:r w:rsidR="002902AD">
        <w:rPr>
          <w:rtl/>
        </w:rPr>
        <w:t>ی</w:t>
      </w:r>
      <w:r w:rsidRPr="006F0B90">
        <w:rPr>
          <w:rtl/>
        </w:rPr>
        <w:t>چ تار</w:t>
      </w:r>
      <w:r w:rsidR="002902AD">
        <w:rPr>
          <w:rtl/>
        </w:rPr>
        <w:t>ی</w:t>
      </w:r>
      <w:r w:rsidRPr="006F0B90">
        <w:rPr>
          <w:rtl/>
        </w:rPr>
        <w:t>خى و در ه</w:t>
      </w:r>
      <w:r w:rsidR="002902AD">
        <w:rPr>
          <w:rtl/>
        </w:rPr>
        <w:t>ی</w:t>
      </w:r>
      <w:r w:rsidRPr="006F0B90">
        <w:rPr>
          <w:rtl/>
        </w:rPr>
        <w:t xml:space="preserve">چ </w:t>
      </w:r>
      <w:r w:rsidR="002902AD">
        <w:rPr>
          <w:rtl/>
        </w:rPr>
        <w:t>ک</w:t>
      </w:r>
      <w:r w:rsidRPr="006F0B90">
        <w:rPr>
          <w:rtl/>
        </w:rPr>
        <w:t>تابى - نه ش</w:t>
      </w:r>
      <w:r w:rsidR="002902AD">
        <w:rPr>
          <w:rtl/>
        </w:rPr>
        <w:t>ی</w:t>
      </w:r>
      <w:r w:rsidRPr="006F0B90">
        <w:rPr>
          <w:rtl/>
        </w:rPr>
        <w:t>عه و نه سنّى - چن</w:t>
      </w:r>
      <w:r w:rsidR="002902AD">
        <w:rPr>
          <w:rtl/>
        </w:rPr>
        <w:t>ی</w:t>
      </w:r>
      <w:r w:rsidRPr="006F0B90">
        <w:rPr>
          <w:rtl/>
        </w:rPr>
        <w:t>ن دروغى ن</w:t>
      </w:r>
      <w:r w:rsidR="002902AD">
        <w:rPr>
          <w:rtl/>
        </w:rPr>
        <w:t>ی</w:t>
      </w:r>
      <w:r w:rsidRPr="006F0B90">
        <w:rPr>
          <w:rtl/>
        </w:rPr>
        <w:t>امده است!</w:t>
      </w:r>
      <w:r>
        <w:rPr>
          <w:rFonts w:hint="cs"/>
          <w:rtl/>
        </w:rPr>
        <w:t>.</w:t>
      </w:r>
    </w:p>
    <w:p w:rsidR="00AB6689" w:rsidRDefault="00082CC7" w:rsidP="00862A9B">
      <w:pPr>
        <w:pStyle w:val="a5"/>
        <w:rPr>
          <w:rtl/>
        </w:rPr>
      </w:pPr>
      <w:r w:rsidRPr="006F0B90">
        <w:rPr>
          <w:rtl/>
        </w:rPr>
        <w:t>و چن</w:t>
      </w:r>
      <w:r w:rsidR="002902AD">
        <w:rPr>
          <w:rtl/>
        </w:rPr>
        <w:t>ی</w:t>
      </w:r>
      <w:r w:rsidRPr="006F0B90">
        <w:rPr>
          <w:rtl/>
        </w:rPr>
        <w:t>ن ادامه مى‏دهد: «آ</w:t>
      </w:r>
      <w:r w:rsidR="002902AD">
        <w:rPr>
          <w:rtl/>
        </w:rPr>
        <w:t>ی</w:t>
      </w:r>
      <w:r w:rsidRPr="006F0B90">
        <w:rPr>
          <w:rtl/>
        </w:rPr>
        <w:t>ا پس از ا</w:t>
      </w:r>
      <w:r w:rsidR="002902AD">
        <w:rPr>
          <w:rtl/>
        </w:rPr>
        <w:t>ی</w:t>
      </w:r>
      <w:r w:rsidRPr="006F0B90">
        <w:rPr>
          <w:rtl/>
        </w:rPr>
        <w:t>ن</w:t>
      </w:r>
      <w:r w:rsidR="002902AD">
        <w:rPr>
          <w:rtl/>
        </w:rPr>
        <w:t>ک</w:t>
      </w:r>
      <w:r w:rsidRPr="006F0B90">
        <w:rPr>
          <w:rtl/>
        </w:rPr>
        <w:t>ه پ</w:t>
      </w:r>
      <w:r w:rsidR="002902AD">
        <w:rPr>
          <w:rtl/>
        </w:rPr>
        <w:t>ی</w:t>
      </w:r>
      <w:r w:rsidRPr="006F0B90">
        <w:rPr>
          <w:rtl/>
        </w:rPr>
        <w:t>امبر با آن پاسخهاى قانع‏</w:t>
      </w:r>
      <w:r w:rsidR="002902AD">
        <w:rPr>
          <w:rtl/>
        </w:rPr>
        <w:t>ک</w:t>
      </w:r>
      <w:r w:rsidRPr="006F0B90">
        <w:rPr>
          <w:rtl/>
        </w:rPr>
        <w:t>ننده، جوابش را داد، تسل</w:t>
      </w:r>
      <w:r w:rsidR="002902AD">
        <w:rPr>
          <w:rtl/>
        </w:rPr>
        <w:t>ی</w:t>
      </w:r>
      <w:r w:rsidRPr="006F0B90">
        <w:rPr>
          <w:rtl/>
        </w:rPr>
        <w:t>م شد؟ نه، هرگز تسل</w:t>
      </w:r>
      <w:r w:rsidR="002902AD">
        <w:rPr>
          <w:rtl/>
        </w:rPr>
        <w:t>ی</w:t>
      </w:r>
      <w:r w:rsidRPr="006F0B90">
        <w:rPr>
          <w:rtl/>
        </w:rPr>
        <w:t>م نشد و لذا نزد أبوب</w:t>
      </w:r>
      <w:r w:rsidR="002902AD">
        <w:rPr>
          <w:rtl/>
        </w:rPr>
        <w:t>ک</w:t>
      </w:r>
      <w:r w:rsidRPr="006F0B90">
        <w:rPr>
          <w:rtl/>
        </w:rPr>
        <w:t>ر رفت و همان سؤالات را از أبوب</w:t>
      </w:r>
      <w:r w:rsidR="002902AD">
        <w:rPr>
          <w:rtl/>
        </w:rPr>
        <w:t>ک</w:t>
      </w:r>
      <w:r w:rsidRPr="006F0B90">
        <w:rPr>
          <w:rtl/>
        </w:rPr>
        <w:t xml:space="preserve">ر </w:t>
      </w:r>
      <w:r w:rsidR="002902AD">
        <w:rPr>
          <w:rtl/>
        </w:rPr>
        <w:t>ک</w:t>
      </w:r>
      <w:r w:rsidRPr="006F0B90">
        <w:rPr>
          <w:rtl/>
        </w:rPr>
        <w:t>رد، و آ</w:t>
      </w:r>
      <w:r w:rsidR="002902AD">
        <w:rPr>
          <w:rtl/>
        </w:rPr>
        <w:t>ی</w:t>
      </w:r>
      <w:r w:rsidRPr="006F0B90">
        <w:rPr>
          <w:rtl/>
        </w:rPr>
        <w:t xml:space="preserve">ا پس از آن </w:t>
      </w:r>
      <w:r w:rsidR="002902AD">
        <w:rPr>
          <w:rtl/>
        </w:rPr>
        <w:t>ک</w:t>
      </w:r>
      <w:r w:rsidRPr="006F0B90">
        <w:rPr>
          <w:rtl/>
        </w:rPr>
        <w:t>ه أبوب</w:t>
      </w:r>
      <w:r w:rsidR="002902AD">
        <w:rPr>
          <w:rtl/>
        </w:rPr>
        <w:t>ک</w:t>
      </w:r>
      <w:r w:rsidRPr="006F0B90">
        <w:rPr>
          <w:rtl/>
        </w:rPr>
        <w:t>ر پاسخش داد و نص</w:t>
      </w:r>
      <w:r w:rsidR="002902AD">
        <w:rPr>
          <w:rtl/>
        </w:rPr>
        <w:t>ی</w:t>
      </w:r>
      <w:r w:rsidRPr="006F0B90">
        <w:rPr>
          <w:rtl/>
        </w:rPr>
        <w:t xml:space="preserve">حتش </w:t>
      </w:r>
      <w:r w:rsidR="002902AD">
        <w:rPr>
          <w:rtl/>
        </w:rPr>
        <w:t>ک</w:t>
      </w:r>
      <w:r w:rsidRPr="006F0B90">
        <w:rPr>
          <w:rtl/>
        </w:rPr>
        <w:t xml:space="preserve">رد </w:t>
      </w:r>
      <w:r w:rsidR="002902AD">
        <w:rPr>
          <w:rtl/>
        </w:rPr>
        <w:t>ک</w:t>
      </w:r>
      <w:r w:rsidRPr="006F0B90">
        <w:rPr>
          <w:rtl/>
        </w:rPr>
        <w:t>ه اطاعت از پ</w:t>
      </w:r>
      <w:r w:rsidR="002902AD">
        <w:rPr>
          <w:rtl/>
        </w:rPr>
        <w:t>ی</w:t>
      </w:r>
      <w:r w:rsidRPr="006F0B90">
        <w:rPr>
          <w:rtl/>
        </w:rPr>
        <w:t xml:space="preserve">امبر </w:t>
      </w:r>
      <w:r w:rsidR="002902AD">
        <w:rPr>
          <w:rtl/>
        </w:rPr>
        <w:t>ک</w:t>
      </w:r>
      <w:r w:rsidRPr="006F0B90">
        <w:rPr>
          <w:rtl/>
        </w:rPr>
        <w:t>ند، او تسل</w:t>
      </w:r>
      <w:r w:rsidR="002902AD">
        <w:rPr>
          <w:rtl/>
        </w:rPr>
        <w:t>ی</w:t>
      </w:r>
      <w:r w:rsidRPr="006F0B90">
        <w:rPr>
          <w:rtl/>
        </w:rPr>
        <w:t>م شد؟ نمى‏دانم، شا</w:t>
      </w:r>
      <w:r w:rsidR="002902AD">
        <w:rPr>
          <w:rtl/>
        </w:rPr>
        <w:t>ی</w:t>
      </w:r>
      <w:r w:rsidRPr="006F0B90">
        <w:rPr>
          <w:rtl/>
        </w:rPr>
        <w:t>د با سخن أبوب</w:t>
      </w:r>
      <w:r w:rsidR="002902AD">
        <w:rPr>
          <w:rtl/>
        </w:rPr>
        <w:t>ک</w:t>
      </w:r>
      <w:r w:rsidRPr="006F0B90">
        <w:rPr>
          <w:rtl/>
        </w:rPr>
        <w:t>ر تسل</w:t>
      </w:r>
      <w:r w:rsidR="002902AD">
        <w:rPr>
          <w:rtl/>
        </w:rPr>
        <w:t>ی</w:t>
      </w:r>
      <w:r w:rsidRPr="006F0B90">
        <w:rPr>
          <w:rtl/>
        </w:rPr>
        <w:t xml:space="preserve">م شده باشد، </w:t>
      </w:r>
      <w:r w:rsidR="002902AD">
        <w:rPr>
          <w:rtl/>
        </w:rPr>
        <w:t>ی</w:t>
      </w:r>
      <w:r w:rsidRPr="006F0B90">
        <w:rPr>
          <w:rtl/>
        </w:rPr>
        <w:t>ا به جواب پ</w:t>
      </w:r>
      <w:r w:rsidR="002902AD">
        <w:rPr>
          <w:rtl/>
        </w:rPr>
        <w:t>ی</w:t>
      </w:r>
      <w:r w:rsidRPr="006F0B90">
        <w:rPr>
          <w:rtl/>
        </w:rPr>
        <w:t xml:space="preserve">امبر </w:t>
      </w:r>
      <w:r w:rsidR="002902AD">
        <w:rPr>
          <w:rtl/>
        </w:rPr>
        <w:t>ی</w:t>
      </w:r>
      <w:r w:rsidRPr="006F0B90">
        <w:rPr>
          <w:rtl/>
        </w:rPr>
        <w:t>ا به جواب أبوب</w:t>
      </w:r>
      <w:r w:rsidR="002902AD">
        <w:rPr>
          <w:rtl/>
        </w:rPr>
        <w:t>ک</w:t>
      </w:r>
      <w:r w:rsidRPr="006F0B90">
        <w:rPr>
          <w:rtl/>
        </w:rPr>
        <w:t>ر قانع شده باشد!». (ص 131)</w:t>
      </w:r>
    </w:p>
    <w:p w:rsidR="00AB6689" w:rsidRDefault="00082CC7" w:rsidP="00862A9B">
      <w:pPr>
        <w:pStyle w:val="a5"/>
        <w:rPr>
          <w:rtl/>
        </w:rPr>
      </w:pPr>
      <w:r w:rsidRPr="006F0B90">
        <w:rPr>
          <w:rtl/>
        </w:rPr>
        <w:t>بب</w:t>
      </w:r>
      <w:r w:rsidR="002902AD">
        <w:rPr>
          <w:rtl/>
        </w:rPr>
        <w:t>ی</w:t>
      </w:r>
      <w:r w:rsidRPr="006F0B90">
        <w:rPr>
          <w:rtl/>
        </w:rPr>
        <w:t>ن</w:t>
      </w:r>
      <w:r w:rsidR="002902AD">
        <w:rPr>
          <w:rtl/>
        </w:rPr>
        <w:t>ی</w:t>
      </w:r>
      <w:r w:rsidRPr="006F0B90">
        <w:rPr>
          <w:rtl/>
        </w:rPr>
        <w:t xml:space="preserve">د </w:t>
      </w:r>
      <w:r w:rsidR="002902AD">
        <w:rPr>
          <w:rtl/>
        </w:rPr>
        <w:t>ک</w:t>
      </w:r>
      <w:r w:rsidRPr="006F0B90">
        <w:rPr>
          <w:rtl/>
        </w:rPr>
        <w:t>ه ت</w:t>
      </w:r>
      <w:r w:rsidR="002902AD">
        <w:rPr>
          <w:rtl/>
        </w:rPr>
        <w:t>ی</w:t>
      </w:r>
      <w:r w:rsidRPr="006F0B90">
        <w:rPr>
          <w:rtl/>
        </w:rPr>
        <w:t>جانى چگونه آش</w:t>
      </w:r>
      <w:r w:rsidR="002902AD">
        <w:rPr>
          <w:rtl/>
        </w:rPr>
        <w:t>ک</w:t>
      </w:r>
      <w:r w:rsidRPr="006F0B90">
        <w:rPr>
          <w:rtl/>
        </w:rPr>
        <w:t>ارا تناقض‏گو</w:t>
      </w:r>
      <w:r w:rsidR="002902AD">
        <w:rPr>
          <w:rtl/>
        </w:rPr>
        <w:t>ی</w:t>
      </w:r>
      <w:r w:rsidRPr="006F0B90">
        <w:rPr>
          <w:rtl/>
        </w:rPr>
        <w:t>ى مى‏</w:t>
      </w:r>
      <w:r w:rsidR="002902AD">
        <w:rPr>
          <w:rtl/>
        </w:rPr>
        <w:t>ک</w:t>
      </w:r>
      <w:r w:rsidRPr="006F0B90">
        <w:rPr>
          <w:rtl/>
        </w:rPr>
        <w:t xml:space="preserve">ند! </w:t>
      </w:r>
      <w:r w:rsidR="002902AD">
        <w:rPr>
          <w:rtl/>
        </w:rPr>
        <w:t>یک</w:t>
      </w:r>
      <w:r w:rsidRPr="006F0B90">
        <w:rPr>
          <w:rtl/>
        </w:rPr>
        <w:t>جا مى‏گو</w:t>
      </w:r>
      <w:r w:rsidR="002902AD">
        <w:rPr>
          <w:rtl/>
        </w:rPr>
        <w:t>ی</w:t>
      </w:r>
      <w:r w:rsidRPr="006F0B90">
        <w:rPr>
          <w:rtl/>
        </w:rPr>
        <w:t>د: «هرگز تسل</w:t>
      </w:r>
      <w:r w:rsidR="002902AD">
        <w:rPr>
          <w:rtl/>
        </w:rPr>
        <w:t>ی</w:t>
      </w:r>
      <w:r w:rsidRPr="006F0B90">
        <w:rPr>
          <w:rtl/>
        </w:rPr>
        <w:t>م نشد!» و ا</w:t>
      </w:r>
      <w:r w:rsidR="002902AD">
        <w:rPr>
          <w:rtl/>
        </w:rPr>
        <w:t>ی</w:t>
      </w:r>
      <w:r w:rsidRPr="006F0B90">
        <w:rPr>
          <w:rtl/>
        </w:rPr>
        <w:t>نجا مى‏گو</w:t>
      </w:r>
      <w:r w:rsidR="002902AD">
        <w:rPr>
          <w:rtl/>
        </w:rPr>
        <w:t>ی</w:t>
      </w:r>
      <w:r w:rsidRPr="006F0B90">
        <w:rPr>
          <w:rtl/>
        </w:rPr>
        <w:t>د: «شا</w:t>
      </w:r>
      <w:r w:rsidR="002902AD">
        <w:rPr>
          <w:rtl/>
        </w:rPr>
        <w:t>ی</w:t>
      </w:r>
      <w:r w:rsidRPr="006F0B90">
        <w:rPr>
          <w:rtl/>
        </w:rPr>
        <w:t>د با سخنان و نص</w:t>
      </w:r>
      <w:r w:rsidR="002902AD">
        <w:rPr>
          <w:rtl/>
        </w:rPr>
        <w:t>ی</w:t>
      </w:r>
      <w:r w:rsidRPr="006F0B90">
        <w:rPr>
          <w:rtl/>
        </w:rPr>
        <w:t xml:space="preserve">حتهاى پیامبر </w:t>
      </w:r>
      <w:r w:rsidRPr="006F0B90">
        <w:rPr>
          <w:rFonts w:cs="CTraditional Arabic"/>
          <w:rtl/>
        </w:rPr>
        <w:t>ص</w:t>
      </w:r>
      <w:r w:rsidRPr="006F0B90">
        <w:rPr>
          <w:rtl/>
        </w:rPr>
        <w:t xml:space="preserve"> و </w:t>
      </w:r>
      <w:r w:rsidR="002902AD">
        <w:rPr>
          <w:rtl/>
        </w:rPr>
        <w:t>ی</w:t>
      </w:r>
      <w:r w:rsidRPr="006F0B90">
        <w:rPr>
          <w:rtl/>
        </w:rPr>
        <w:t>ا أبوب</w:t>
      </w:r>
      <w:r w:rsidR="002902AD">
        <w:rPr>
          <w:rtl/>
        </w:rPr>
        <w:t>ک</w:t>
      </w:r>
      <w:r w:rsidRPr="006F0B90">
        <w:rPr>
          <w:rtl/>
        </w:rPr>
        <w:t>ر تسل</w:t>
      </w:r>
      <w:r w:rsidR="002902AD">
        <w:rPr>
          <w:rtl/>
        </w:rPr>
        <w:t>ی</w:t>
      </w:r>
      <w:r w:rsidRPr="006F0B90">
        <w:rPr>
          <w:rtl/>
        </w:rPr>
        <w:t>م شده باشد، نمى‏دانم!...». چگونه ا</w:t>
      </w:r>
      <w:r w:rsidR="002902AD">
        <w:rPr>
          <w:rtl/>
        </w:rPr>
        <w:t>ی</w:t>
      </w:r>
      <w:r w:rsidRPr="006F0B90">
        <w:rPr>
          <w:rtl/>
        </w:rPr>
        <w:t>نجا مى‏گو</w:t>
      </w:r>
      <w:r w:rsidR="002902AD">
        <w:rPr>
          <w:rtl/>
        </w:rPr>
        <w:t>ی</w:t>
      </w:r>
      <w:r w:rsidRPr="006F0B90">
        <w:rPr>
          <w:rtl/>
        </w:rPr>
        <w:t>د: نمى‏دانم! و دو سطربالاتر ادّعا مى‏</w:t>
      </w:r>
      <w:r w:rsidR="002902AD">
        <w:rPr>
          <w:rtl/>
        </w:rPr>
        <w:t>ک</w:t>
      </w:r>
      <w:r w:rsidRPr="006F0B90">
        <w:rPr>
          <w:rtl/>
        </w:rPr>
        <w:t xml:space="preserve">ند </w:t>
      </w:r>
      <w:r w:rsidR="002902AD">
        <w:rPr>
          <w:rtl/>
        </w:rPr>
        <w:t>ک</w:t>
      </w:r>
      <w:r w:rsidRPr="006F0B90">
        <w:rPr>
          <w:rtl/>
        </w:rPr>
        <w:t>ه مى‏دانم و هرگز تسل</w:t>
      </w:r>
      <w:r w:rsidR="002902AD">
        <w:rPr>
          <w:rtl/>
        </w:rPr>
        <w:t>ی</w:t>
      </w:r>
      <w:r w:rsidRPr="006F0B90">
        <w:rPr>
          <w:rtl/>
        </w:rPr>
        <w:t>م نشد! و دو سطر پا</w:t>
      </w:r>
      <w:r w:rsidR="002902AD">
        <w:rPr>
          <w:rtl/>
        </w:rPr>
        <w:t>یی</w:t>
      </w:r>
      <w:r w:rsidRPr="006F0B90">
        <w:rPr>
          <w:rtl/>
        </w:rPr>
        <w:t>ن‏تر مى‏گو</w:t>
      </w:r>
      <w:r w:rsidR="002902AD">
        <w:rPr>
          <w:rtl/>
        </w:rPr>
        <w:t>ی</w:t>
      </w:r>
      <w:r w:rsidRPr="006F0B90">
        <w:rPr>
          <w:rtl/>
        </w:rPr>
        <w:t>د: شا</w:t>
      </w:r>
      <w:r w:rsidR="002902AD">
        <w:rPr>
          <w:rtl/>
        </w:rPr>
        <w:t>ی</w:t>
      </w:r>
      <w:r w:rsidRPr="006F0B90">
        <w:rPr>
          <w:rtl/>
        </w:rPr>
        <w:t>د تسل</w:t>
      </w:r>
      <w:r w:rsidR="002902AD">
        <w:rPr>
          <w:rtl/>
        </w:rPr>
        <w:t>ی</w:t>
      </w:r>
      <w:r w:rsidRPr="006F0B90">
        <w:rPr>
          <w:rtl/>
        </w:rPr>
        <w:t>م شده باشد!</w:t>
      </w:r>
      <w:r>
        <w:rPr>
          <w:rFonts w:hint="cs"/>
          <w:rtl/>
        </w:rPr>
        <w:t>.</w:t>
      </w:r>
    </w:p>
    <w:p w:rsidR="00AB6689" w:rsidRDefault="00082CC7" w:rsidP="00862A9B">
      <w:pPr>
        <w:pStyle w:val="a5"/>
        <w:rPr>
          <w:rtl/>
        </w:rPr>
      </w:pPr>
      <w:r w:rsidRPr="006F0B90">
        <w:rPr>
          <w:rtl/>
        </w:rPr>
        <w:t>نمونه د</w:t>
      </w:r>
      <w:r w:rsidR="002902AD">
        <w:rPr>
          <w:rtl/>
        </w:rPr>
        <w:t>ی</w:t>
      </w:r>
      <w:r w:rsidRPr="006F0B90">
        <w:rPr>
          <w:rtl/>
        </w:rPr>
        <w:t>گرى از تناقض‏گو</w:t>
      </w:r>
      <w:r w:rsidR="002902AD">
        <w:rPr>
          <w:rtl/>
        </w:rPr>
        <w:t>یی</w:t>
      </w:r>
      <w:r w:rsidRPr="006F0B90">
        <w:rPr>
          <w:rtl/>
        </w:rPr>
        <w:t>ها</w:t>
      </w:r>
      <w:r w:rsidR="002902AD">
        <w:rPr>
          <w:rtl/>
        </w:rPr>
        <w:t>ی</w:t>
      </w:r>
      <w:r w:rsidRPr="006F0B90">
        <w:rPr>
          <w:rtl/>
        </w:rPr>
        <w:t>ش، در (ص 130) مى‏گو</w:t>
      </w:r>
      <w:r w:rsidR="002902AD">
        <w:rPr>
          <w:rtl/>
        </w:rPr>
        <w:t>ی</w:t>
      </w:r>
      <w:r w:rsidRPr="006F0B90">
        <w:rPr>
          <w:rtl/>
        </w:rPr>
        <w:t>د:</w:t>
      </w:r>
    </w:p>
    <w:p w:rsidR="00AB6689" w:rsidRDefault="00082CC7" w:rsidP="00862A9B">
      <w:pPr>
        <w:pStyle w:val="a5"/>
        <w:rPr>
          <w:rtl/>
        </w:rPr>
      </w:pPr>
      <w:r w:rsidRPr="006F0B90">
        <w:rPr>
          <w:rtl/>
        </w:rPr>
        <w:t xml:space="preserve">«و هنگامى </w:t>
      </w:r>
      <w:r w:rsidR="002902AD">
        <w:rPr>
          <w:rtl/>
        </w:rPr>
        <w:t>ک</w:t>
      </w:r>
      <w:r w:rsidRPr="006F0B90">
        <w:rPr>
          <w:rtl/>
        </w:rPr>
        <w:t xml:space="preserve">ه پیامبر </w:t>
      </w:r>
      <w:r w:rsidRPr="006F0B90">
        <w:rPr>
          <w:rFonts w:cs="CTraditional Arabic"/>
          <w:rtl/>
        </w:rPr>
        <w:t>ص</w:t>
      </w:r>
      <w:r w:rsidRPr="006F0B90">
        <w:rPr>
          <w:rtl/>
        </w:rPr>
        <w:t xml:space="preserve"> از صلحنامه فارغ شد، به اصحابش فرمود: «بلند شو</w:t>
      </w:r>
      <w:r w:rsidR="002902AD">
        <w:rPr>
          <w:rtl/>
        </w:rPr>
        <w:t>ی</w:t>
      </w:r>
      <w:r w:rsidRPr="006F0B90">
        <w:rPr>
          <w:rtl/>
        </w:rPr>
        <w:t xml:space="preserve">د، قربانى </w:t>
      </w:r>
      <w:r w:rsidR="002902AD">
        <w:rPr>
          <w:rtl/>
        </w:rPr>
        <w:t>ک</w:t>
      </w:r>
      <w:r w:rsidRPr="006F0B90">
        <w:rPr>
          <w:rtl/>
        </w:rPr>
        <w:t>ن</w:t>
      </w:r>
      <w:r w:rsidR="002902AD">
        <w:rPr>
          <w:rtl/>
        </w:rPr>
        <w:t>ی</w:t>
      </w:r>
      <w:r w:rsidRPr="006F0B90">
        <w:rPr>
          <w:rtl/>
        </w:rPr>
        <w:t>د و سر بتراش</w:t>
      </w:r>
      <w:r w:rsidR="002902AD">
        <w:rPr>
          <w:rtl/>
        </w:rPr>
        <w:t>ی</w:t>
      </w:r>
      <w:r w:rsidRPr="006F0B90">
        <w:rPr>
          <w:rtl/>
        </w:rPr>
        <w:t xml:space="preserve">د»، ولى به خدا قسم </w:t>
      </w:r>
      <w:r w:rsidR="002902AD">
        <w:rPr>
          <w:rtl/>
        </w:rPr>
        <w:t>یک</w:t>
      </w:r>
      <w:r w:rsidRPr="006F0B90">
        <w:rPr>
          <w:rtl/>
        </w:rPr>
        <w:t xml:space="preserve"> نفر از آنان برنخاست تا ا</w:t>
      </w:r>
      <w:r w:rsidR="002902AD">
        <w:rPr>
          <w:rtl/>
        </w:rPr>
        <w:t>ی</w:t>
      </w:r>
      <w:r w:rsidRPr="006F0B90">
        <w:rPr>
          <w:rtl/>
        </w:rPr>
        <w:t xml:space="preserve">ن </w:t>
      </w:r>
      <w:r w:rsidR="002902AD">
        <w:rPr>
          <w:rtl/>
        </w:rPr>
        <w:t>ک</w:t>
      </w:r>
      <w:r w:rsidRPr="006F0B90">
        <w:rPr>
          <w:rtl/>
        </w:rPr>
        <w:t>ه سه بار حضرت ت</w:t>
      </w:r>
      <w:r w:rsidR="002902AD">
        <w:rPr>
          <w:rtl/>
        </w:rPr>
        <w:t>ک</w:t>
      </w:r>
      <w:r w:rsidRPr="006F0B90">
        <w:rPr>
          <w:rtl/>
        </w:rPr>
        <w:t xml:space="preserve">رار </w:t>
      </w:r>
      <w:r w:rsidR="002902AD">
        <w:rPr>
          <w:rtl/>
        </w:rPr>
        <w:t>ک</w:t>
      </w:r>
      <w:r w:rsidRPr="006F0B90">
        <w:rPr>
          <w:rtl/>
        </w:rPr>
        <w:t>رد. وقتى ه</w:t>
      </w:r>
      <w:r w:rsidR="002902AD">
        <w:rPr>
          <w:rtl/>
        </w:rPr>
        <w:t>ی</w:t>
      </w:r>
      <w:r w:rsidRPr="006F0B90">
        <w:rPr>
          <w:rtl/>
        </w:rPr>
        <w:t xml:space="preserve">چ </w:t>
      </w:r>
      <w:r w:rsidR="002902AD">
        <w:rPr>
          <w:rtl/>
        </w:rPr>
        <w:t>ک</w:t>
      </w:r>
      <w:r w:rsidRPr="006F0B90">
        <w:rPr>
          <w:rtl/>
        </w:rPr>
        <w:t>س دستورش را اطاعت ننمود، به درون چادرش رفت و آنگاه ب</w:t>
      </w:r>
      <w:r w:rsidR="002902AD">
        <w:rPr>
          <w:rtl/>
        </w:rPr>
        <w:t>ی</w:t>
      </w:r>
      <w:r w:rsidRPr="006F0B90">
        <w:rPr>
          <w:rtl/>
        </w:rPr>
        <w:t>رون آمد و بى‏آن</w:t>
      </w:r>
      <w:r w:rsidR="002902AD">
        <w:rPr>
          <w:rtl/>
        </w:rPr>
        <w:t>ک</w:t>
      </w:r>
      <w:r w:rsidRPr="006F0B90">
        <w:rPr>
          <w:rtl/>
        </w:rPr>
        <w:t xml:space="preserve">ه سخنى با </w:t>
      </w:r>
      <w:r w:rsidR="002902AD">
        <w:rPr>
          <w:rtl/>
        </w:rPr>
        <w:t>یک</w:t>
      </w:r>
      <w:r w:rsidRPr="006F0B90">
        <w:rPr>
          <w:rtl/>
        </w:rPr>
        <w:t>ى از آنها بگو</w:t>
      </w:r>
      <w:r w:rsidR="002902AD">
        <w:rPr>
          <w:rtl/>
        </w:rPr>
        <w:t>ی</w:t>
      </w:r>
      <w:r w:rsidRPr="006F0B90">
        <w:rPr>
          <w:rtl/>
        </w:rPr>
        <w:t xml:space="preserve">د، با دست خود شتر قربانى </w:t>
      </w:r>
      <w:r w:rsidR="002902AD">
        <w:rPr>
          <w:rtl/>
        </w:rPr>
        <w:t>ک</w:t>
      </w:r>
      <w:r w:rsidRPr="006F0B90">
        <w:rPr>
          <w:rtl/>
        </w:rPr>
        <w:t>رد و سپس سلمانى‏</w:t>
      </w:r>
      <w:r>
        <w:rPr>
          <w:rtl/>
        </w:rPr>
        <w:t>اش را صدا زد تا سرش را بتراشد».</w:t>
      </w:r>
    </w:p>
    <w:p w:rsidR="00AB6689" w:rsidRDefault="00082CC7" w:rsidP="00862A9B">
      <w:pPr>
        <w:pStyle w:val="a5"/>
        <w:rPr>
          <w:rtl/>
        </w:rPr>
      </w:pPr>
      <w:r w:rsidRPr="006F0B90">
        <w:rPr>
          <w:rtl/>
        </w:rPr>
        <w:t>به دنباله‏اش توجه مى‏</w:t>
      </w:r>
      <w:r w:rsidR="002902AD">
        <w:rPr>
          <w:rtl/>
        </w:rPr>
        <w:t>ک</w:t>
      </w:r>
      <w:r w:rsidRPr="006F0B90">
        <w:rPr>
          <w:rtl/>
        </w:rPr>
        <w:t>ن</w:t>
      </w:r>
      <w:r w:rsidR="002902AD">
        <w:rPr>
          <w:rtl/>
        </w:rPr>
        <w:t>ی</w:t>
      </w:r>
      <w:r w:rsidRPr="006F0B90">
        <w:rPr>
          <w:rtl/>
        </w:rPr>
        <w:t xml:space="preserve">م </w:t>
      </w:r>
      <w:r w:rsidR="002902AD">
        <w:rPr>
          <w:rtl/>
        </w:rPr>
        <w:t>ک</w:t>
      </w:r>
      <w:r w:rsidRPr="006F0B90">
        <w:rPr>
          <w:rtl/>
        </w:rPr>
        <w:t>ه مى‏گو</w:t>
      </w:r>
      <w:r w:rsidR="002902AD">
        <w:rPr>
          <w:rtl/>
        </w:rPr>
        <w:t>ی</w:t>
      </w:r>
      <w:r w:rsidRPr="006F0B90">
        <w:rPr>
          <w:rtl/>
        </w:rPr>
        <w:t>د: «وقتى اصحاب، ا</w:t>
      </w:r>
      <w:r w:rsidR="002902AD">
        <w:rPr>
          <w:rtl/>
        </w:rPr>
        <w:t>ی</w:t>
      </w:r>
      <w:r w:rsidRPr="006F0B90">
        <w:rPr>
          <w:rtl/>
        </w:rPr>
        <w:t>ن را د</w:t>
      </w:r>
      <w:r w:rsidR="002902AD">
        <w:rPr>
          <w:rtl/>
        </w:rPr>
        <w:t>ی</w:t>
      </w:r>
      <w:r w:rsidRPr="006F0B90">
        <w:rPr>
          <w:rtl/>
        </w:rPr>
        <w:t xml:space="preserve">دند بلند شدند، قربانى </w:t>
      </w:r>
      <w:r w:rsidR="002902AD">
        <w:rPr>
          <w:rtl/>
        </w:rPr>
        <w:t>ک</w:t>
      </w:r>
      <w:r w:rsidRPr="006F0B90">
        <w:rPr>
          <w:rtl/>
        </w:rPr>
        <w:t xml:space="preserve">ردند و هر </w:t>
      </w:r>
      <w:r w:rsidR="002902AD">
        <w:rPr>
          <w:rtl/>
        </w:rPr>
        <w:t>یک</w:t>
      </w:r>
      <w:r w:rsidRPr="006F0B90">
        <w:rPr>
          <w:rtl/>
        </w:rPr>
        <w:t xml:space="preserve"> سر د</w:t>
      </w:r>
      <w:r w:rsidR="002902AD">
        <w:rPr>
          <w:rtl/>
        </w:rPr>
        <w:t>ی</w:t>
      </w:r>
      <w:r w:rsidRPr="006F0B90">
        <w:rPr>
          <w:rtl/>
        </w:rPr>
        <w:t>گرى را تراش</w:t>
      </w:r>
      <w:r w:rsidR="002902AD">
        <w:rPr>
          <w:rtl/>
        </w:rPr>
        <w:t>ی</w:t>
      </w:r>
      <w:r w:rsidRPr="006F0B90">
        <w:rPr>
          <w:rtl/>
        </w:rPr>
        <w:t>د و نزد</w:t>
      </w:r>
      <w:r w:rsidR="002902AD">
        <w:rPr>
          <w:rtl/>
        </w:rPr>
        <w:t>یک</w:t>
      </w:r>
      <w:r w:rsidRPr="006F0B90">
        <w:rPr>
          <w:rtl/>
        </w:rPr>
        <w:t xml:space="preserve"> بود، برخى، برخى د</w:t>
      </w:r>
      <w:r w:rsidR="002902AD">
        <w:rPr>
          <w:rtl/>
        </w:rPr>
        <w:t>ی</w:t>
      </w:r>
      <w:r w:rsidRPr="006F0B90">
        <w:rPr>
          <w:rtl/>
        </w:rPr>
        <w:t>گر رإ؛ٌٌظش</w:t>
      </w:r>
      <w:r w:rsidR="00D17E13">
        <w:rPr>
          <w:rtl/>
        </w:rPr>
        <w:t xml:space="preserve"> </w:t>
      </w:r>
      <w:r w:rsidRPr="006F0B90">
        <w:rPr>
          <w:rtl/>
        </w:rPr>
        <w:t>ب</w:t>
      </w:r>
      <w:r w:rsidR="002902AD">
        <w:rPr>
          <w:rtl/>
        </w:rPr>
        <w:t>ک</w:t>
      </w:r>
      <w:r w:rsidRPr="006F0B90">
        <w:rPr>
          <w:rtl/>
        </w:rPr>
        <w:t>شد...». (ص 130)</w:t>
      </w:r>
    </w:p>
    <w:p w:rsidR="00AB6689" w:rsidRDefault="00082CC7" w:rsidP="00862A9B">
      <w:pPr>
        <w:pStyle w:val="a5"/>
        <w:rPr>
          <w:rtl/>
        </w:rPr>
      </w:pPr>
      <w:r w:rsidRPr="006F0B90">
        <w:rPr>
          <w:rtl/>
        </w:rPr>
        <w:t>ا</w:t>
      </w:r>
      <w:r w:rsidR="002902AD">
        <w:rPr>
          <w:rtl/>
        </w:rPr>
        <w:t>ک</w:t>
      </w:r>
      <w:r w:rsidRPr="006F0B90">
        <w:rPr>
          <w:rtl/>
        </w:rPr>
        <w:t>نون به ا</w:t>
      </w:r>
      <w:r w:rsidR="002902AD">
        <w:rPr>
          <w:rtl/>
        </w:rPr>
        <w:t>ی</w:t>
      </w:r>
      <w:r w:rsidRPr="006F0B90">
        <w:rPr>
          <w:rtl/>
        </w:rPr>
        <w:t>ن گفته‏اش مى‏نگر</w:t>
      </w:r>
      <w:r w:rsidR="002902AD">
        <w:rPr>
          <w:rtl/>
        </w:rPr>
        <w:t>ی</w:t>
      </w:r>
      <w:r w:rsidRPr="006F0B90">
        <w:rPr>
          <w:rtl/>
        </w:rPr>
        <w:t xml:space="preserve">م </w:t>
      </w:r>
      <w:r w:rsidR="002902AD">
        <w:rPr>
          <w:rtl/>
        </w:rPr>
        <w:t>ک</w:t>
      </w:r>
      <w:r w:rsidRPr="006F0B90">
        <w:rPr>
          <w:rtl/>
        </w:rPr>
        <w:t>ه دو صفحه بعد مى‏گو</w:t>
      </w:r>
      <w:r w:rsidR="002902AD">
        <w:rPr>
          <w:rtl/>
        </w:rPr>
        <w:t>ی</w:t>
      </w:r>
      <w:r w:rsidRPr="006F0B90">
        <w:rPr>
          <w:rtl/>
        </w:rPr>
        <w:t>د: «نمى‏دانم چرا بق</w:t>
      </w:r>
      <w:r w:rsidR="002902AD">
        <w:rPr>
          <w:rtl/>
        </w:rPr>
        <w:t>ی</w:t>
      </w:r>
      <w:r w:rsidRPr="006F0B90">
        <w:rPr>
          <w:rtl/>
        </w:rPr>
        <w:t>ه حاضر</w:t>
      </w:r>
      <w:r w:rsidR="002902AD">
        <w:rPr>
          <w:rtl/>
        </w:rPr>
        <w:t>ی</w:t>
      </w:r>
      <w:r w:rsidRPr="006F0B90">
        <w:rPr>
          <w:rtl/>
        </w:rPr>
        <w:t xml:space="preserve">ن پس از آن ماجرا (منظورش اعتراض عمر </w:t>
      </w:r>
      <w:r w:rsidRPr="006F0B90">
        <w:rPr>
          <w:rFonts w:cs="CTraditional Arabic"/>
          <w:rtl/>
        </w:rPr>
        <w:t>س</w:t>
      </w:r>
      <w:r w:rsidRPr="006F0B90">
        <w:rPr>
          <w:rtl/>
        </w:rPr>
        <w:t xml:space="preserve"> است) گوش به فرمان رسول اللّه ندادند </w:t>
      </w:r>
      <w:r w:rsidR="002902AD">
        <w:rPr>
          <w:rtl/>
        </w:rPr>
        <w:t>ک</w:t>
      </w:r>
      <w:r w:rsidRPr="006F0B90">
        <w:rPr>
          <w:rtl/>
        </w:rPr>
        <w:t xml:space="preserve">ه از آنها مى‏خواست نحر و قربانى </w:t>
      </w:r>
      <w:r w:rsidR="002902AD">
        <w:rPr>
          <w:rtl/>
        </w:rPr>
        <w:t>ک</w:t>
      </w:r>
      <w:r w:rsidRPr="006F0B90">
        <w:rPr>
          <w:rtl/>
        </w:rPr>
        <w:t>نند و سر بتراشند تا ا</w:t>
      </w:r>
      <w:r w:rsidR="002902AD">
        <w:rPr>
          <w:rtl/>
        </w:rPr>
        <w:t>ی</w:t>
      </w:r>
      <w:r w:rsidRPr="006F0B90">
        <w:rPr>
          <w:rtl/>
        </w:rPr>
        <w:t>ن</w:t>
      </w:r>
      <w:r w:rsidR="002902AD">
        <w:rPr>
          <w:rtl/>
        </w:rPr>
        <w:t>ک</w:t>
      </w:r>
      <w:r w:rsidRPr="006F0B90">
        <w:rPr>
          <w:rtl/>
        </w:rPr>
        <w:t>ه سه بار حضرت امر خود را ت</w:t>
      </w:r>
      <w:r w:rsidR="002902AD">
        <w:rPr>
          <w:rtl/>
        </w:rPr>
        <w:t>ک</w:t>
      </w:r>
      <w:r w:rsidRPr="006F0B90">
        <w:rPr>
          <w:rtl/>
        </w:rPr>
        <w:t xml:space="preserve">رار </w:t>
      </w:r>
      <w:r w:rsidR="002902AD">
        <w:rPr>
          <w:rtl/>
        </w:rPr>
        <w:t>ک</w:t>
      </w:r>
      <w:r w:rsidRPr="006F0B90">
        <w:rPr>
          <w:rtl/>
        </w:rPr>
        <w:t>رد و باز هم تأث</w:t>
      </w:r>
      <w:r w:rsidR="002902AD">
        <w:rPr>
          <w:rtl/>
        </w:rPr>
        <w:t>ی</w:t>
      </w:r>
      <w:r w:rsidRPr="006F0B90">
        <w:rPr>
          <w:rtl/>
        </w:rPr>
        <w:t>رى نبخش</w:t>
      </w:r>
      <w:r w:rsidR="002902AD">
        <w:rPr>
          <w:rtl/>
        </w:rPr>
        <w:t>ی</w:t>
      </w:r>
      <w:r w:rsidRPr="006F0B90">
        <w:rPr>
          <w:rtl/>
        </w:rPr>
        <w:t>د!». (ص 132)</w:t>
      </w:r>
    </w:p>
    <w:p w:rsidR="00AB6689" w:rsidRDefault="00082CC7" w:rsidP="00862A9B">
      <w:pPr>
        <w:pStyle w:val="a5"/>
        <w:rPr>
          <w:rtl/>
        </w:rPr>
      </w:pPr>
      <w:r w:rsidRPr="006F0B90">
        <w:rPr>
          <w:rtl/>
        </w:rPr>
        <w:t>ا</w:t>
      </w:r>
      <w:r w:rsidR="002902AD">
        <w:rPr>
          <w:rtl/>
        </w:rPr>
        <w:t>ی</w:t>
      </w:r>
      <w:r w:rsidRPr="006F0B90">
        <w:rPr>
          <w:rtl/>
        </w:rPr>
        <w:t>ن صحنه‏پرداز</w:t>
      </w:r>
      <w:r w:rsidR="002902AD">
        <w:rPr>
          <w:rtl/>
        </w:rPr>
        <w:t>ی</w:t>
      </w:r>
      <w:r w:rsidRPr="006F0B90">
        <w:rPr>
          <w:rtl/>
        </w:rPr>
        <w:t>ها و دست</w:t>
      </w:r>
      <w:r w:rsidR="002902AD">
        <w:rPr>
          <w:rtl/>
        </w:rPr>
        <w:t>ک</w:t>
      </w:r>
      <w:r w:rsidRPr="006F0B90">
        <w:rPr>
          <w:rtl/>
        </w:rPr>
        <w:t>ار</w:t>
      </w:r>
      <w:r w:rsidR="002902AD">
        <w:rPr>
          <w:rtl/>
        </w:rPr>
        <w:t>ی</w:t>
      </w:r>
      <w:r w:rsidRPr="006F0B90">
        <w:rPr>
          <w:rtl/>
        </w:rPr>
        <w:t>ها، همه‏اش به خاطر ا</w:t>
      </w:r>
      <w:r w:rsidR="002902AD">
        <w:rPr>
          <w:rtl/>
        </w:rPr>
        <w:t>ی</w:t>
      </w:r>
      <w:r w:rsidRPr="006F0B90">
        <w:rPr>
          <w:rtl/>
        </w:rPr>
        <w:t xml:space="preserve">ن است </w:t>
      </w:r>
      <w:r w:rsidR="002902AD">
        <w:rPr>
          <w:rtl/>
        </w:rPr>
        <w:t>ک</w:t>
      </w:r>
      <w:r w:rsidRPr="006F0B90">
        <w:rPr>
          <w:rtl/>
        </w:rPr>
        <w:t xml:space="preserve">ه نشان دهد، اصحاب از رسول خدا </w:t>
      </w:r>
      <w:r w:rsidRPr="006F0B90">
        <w:rPr>
          <w:rFonts w:cs="CTraditional Arabic"/>
          <w:rtl/>
        </w:rPr>
        <w:t>ص</w:t>
      </w:r>
      <w:r w:rsidRPr="006F0B90">
        <w:rPr>
          <w:rtl/>
        </w:rPr>
        <w:t xml:space="preserve"> اطاعت نمى‏</w:t>
      </w:r>
      <w:r w:rsidR="002902AD">
        <w:rPr>
          <w:rtl/>
        </w:rPr>
        <w:t>ک</w:t>
      </w:r>
      <w:r w:rsidRPr="006F0B90">
        <w:rPr>
          <w:rtl/>
        </w:rPr>
        <w:t>ردند، و به راستى عج</w:t>
      </w:r>
      <w:r w:rsidR="002902AD">
        <w:rPr>
          <w:rtl/>
        </w:rPr>
        <w:t>ی</w:t>
      </w:r>
      <w:r w:rsidRPr="006F0B90">
        <w:rPr>
          <w:rtl/>
        </w:rPr>
        <w:t xml:space="preserve">ب است </w:t>
      </w:r>
      <w:r w:rsidR="002902AD">
        <w:rPr>
          <w:rtl/>
        </w:rPr>
        <w:t>ک</w:t>
      </w:r>
      <w:r w:rsidRPr="006F0B90">
        <w:rPr>
          <w:rtl/>
        </w:rPr>
        <w:t>ه در (ص 130) جاهلانه از اطاعت اصحاب سخن مى‏گو</w:t>
      </w:r>
      <w:r w:rsidR="002902AD">
        <w:rPr>
          <w:rtl/>
        </w:rPr>
        <w:t>ی</w:t>
      </w:r>
      <w:r w:rsidRPr="006F0B90">
        <w:rPr>
          <w:rtl/>
        </w:rPr>
        <w:t>د، ولى دو صفحه بعد، همان مطلب را ناقص روا</w:t>
      </w:r>
      <w:r w:rsidR="002902AD">
        <w:rPr>
          <w:rtl/>
        </w:rPr>
        <w:t>ی</w:t>
      </w:r>
      <w:r w:rsidRPr="006F0B90">
        <w:rPr>
          <w:rtl/>
        </w:rPr>
        <w:t>ت مى‏</w:t>
      </w:r>
      <w:r w:rsidR="002902AD">
        <w:rPr>
          <w:rtl/>
        </w:rPr>
        <w:t>ک</w:t>
      </w:r>
      <w:r w:rsidRPr="006F0B90">
        <w:rPr>
          <w:rtl/>
        </w:rPr>
        <w:t>ند و ادّعا مى‏</w:t>
      </w:r>
      <w:r w:rsidR="002902AD">
        <w:rPr>
          <w:rtl/>
        </w:rPr>
        <w:t>ک</w:t>
      </w:r>
      <w:r w:rsidRPr="006F0B90">
        <w:rPr>
          <w:rtl/>
        </w:rPr>
        <w:t xml:space="preserve">ند </w:t>
      </w:r>
      <w:r w:rsidR="002902AD">
        <w:rPr>
          <w:rtl/>
        </w:rPr>
        <w:t>ک</w:t>
      </w:r>
      <w:r w:rsidRPr="006F0B90">
        <w:rPr>
          <w:rtl/>
        </w:rPr>
        <w:t xml:space="preserve">ه دستور رسول خدا </w:t>
      </w:r>
      <w:r w:rsidRPr="006F0B90">
        <w:rPr>
          <w:rFonts w:cs="CTraditional Arabic"/>
          <w:rtl/>
        </w:rPr>
        <w:t>ص</w:t>
      </w:r>
      <w:r w:rsidRPr="006F0B90">
        <w:rPr>
          <w:rtl/>
        </w:rPr>
        <w:t xml:space="preserve"> اثرى نبخش</w:t>
      </w:r>
      <w:r w:rsidR="002902AD">
        <w:rPr>
          <w:rtl/>
        </w:rPr>
        <w:t>ی</w:t>
      </w:r>
      <w:r w:rsidRPr="006F0B90">
        <w:rPr>
          <w:rtl/>
        </w:rPr>
        <w:t>د!</w:t>
      </w:r>
      <w:r>
        <w:rPr>
          <w:rFonts w:hint="cs"/>
          <w:rtl/>
        </w:rPr>
        <w:t>.</w:t>
      </w:r>
    </w:p>
    <w:p w:rsidR="00AB6689" w:rsidRDefault="00082CC7" w:rsidP="00862A9B">
      <w:pPr>
        <w:pStyle w:val="a5"/>
        <w:rPr>
          <w:rtl/>
        </w:rPr>
      </w:pPr>
      <w:r w:rsidRPr="006F0B90">
        <w:rPr>
          <w:rtl/>
        </w:rPr>
        <w:t>شگفتا!.. ت</w:t>
      </w:r>
      <w:r w:rsidR="002902AD">
        <w:rPr>
          <w:rtl/>
        </w:rPr>
        <w:t>ی</w:t>
      </w:r>
      <w:r w:rsidRPr="006F0B90">
        <w:rPr>
          <w:rtl/>
        </w:rPr>
        <w:t>جانى با ا</w:t>
      </w:r>
      <w:r w:rsidR="002902AD">
        <w:rPr>
          <w:rtl/>
        </w:rPr>
        <w:t>ی</w:t>
      </w:r>
      <w:r w:rsidRPr="006F0B90">
        <w:rPr>
          <w:rtl/>
        </w:rPr>
        <w:t>ن قب</w:t>
      </w:r>
      <w:r w:rsidR="002902AD">
        <w:rPr>
          <w:rtl/>
        </w:rPr>
        <w:t>ی</w:t>
      </w:r>
      <w:r w:rsidRPr="006F0B90">
        <w:rPr>
          <w:rtl/>
        </w:rPr>
        <w:t>ل صحنه‏پرداز</w:t>
      </w:r>
      <w:r w:rsidR="002902AD">
        <w:rPr>
          <w:rtl/>
        </w:rPr>
        <w:t>ی</w:t>
      </w:r>
      <w:r w:rsidRPr="006F0B90">
        <w:rPr>
          <w:rtl/>
        </w:rPr>
        <w:t>ها و پر</w:t>
      </w:r>
      <w:r w:rsidR="002902AD">
        <w:rPr>
          <w:rtl/>
        </w:rPr>
        <w:t>ی</w:t>
      </w:r>
      <w:r w:rsidRPr="006F0B90">
        <w:rPr>
          <w:rtl/>
        </w:rPr>
        <w:t>شان‏گو</w:t>
      </w:r>
      <w:r w:rsidR="002902AD">
        <w:rPr>
          <w:rtl/>
        </w:rPr>
        <w:t>یی</w:t>
      </w:r>
      <w:r w:rsidRPr="006F0B90">
        <w:rPr>
          <w:rtl/>
        </w:rPr>
        <w:t>ها</w:t>
      </w:r>
      <w:r w:rsidR="002902AD">
        <w:rPr>
          <w:rtl/>
        </w:rPr>
        <w:t>ی</w:t>
      </w:r>
      <w:r w:rsidRPr="006F0B90">
        <w:rPr>
          <w:rtl/>
        </w:rPr>
        <w:t>ش ادّعا مى‏</w:t>
      </w:r>
      <w:r w:rsidR="002902AD">
        <w:rPr>
          <w:rtl/>
        </w:rPr>
        <w:t>ک</w:t>
      </w:r>
      <w:r w:rsidRPr="006F0B90">
        <w:rPr>
          <w:rtl/>
        </w:rPr>
        <w:t xml:space="preserve">ند </w:t>
      </w:r>
      <w:r w:rsidR="002902AD">
        <w:rPr>
          <w:rtl/>
        </w:rPr>
        <w:t>ک</w:t>
      </w:r>
      <w:r w:rsidRPr="006F0B90">
        <w:rPr>
          <w:rtl/>
        </w:rPr>
        <w:t>ه ش</w:t>
      </w:r>
      <w:r w:rsidR="002902AD">
        <w:rPr>
          <w:rtl/>
        </w:rPr>
        <w:t>ی</w:t>
      </w:r>
      <w:r w:rsidRPr="006F0B90">
        <w:rPr>
          <w:rtl/>
        </w:rPr>
        <w:t>عه شده است! و علماى قم هم به ا</w:t>
      </w:r>
      <w:r w:rsidR="002902AD">
        <w:rPr>
          <w:rtl/>
        </w:rPr>
        <w:t>ی</w:t>
      </w:r>
      <w:r w:rsidRPr="006F0B90">
        <w:rPr>
          <w:rtl/>
        </w:rPr>
        <w:t xml:space="preserve">ن فرد افتخار </w:t>
      </w:r>
      <w:r w:rsidR="002902AD">
        <w:rPr>
          <w:rtl/>
        </w:rPr>
        <w:t>ک</w:t>
      </w:r>
      <w:r w:rsidRPr="006F0B90">
        <w:rPr>
          <w:rtl/>
        </w:rPr>
        <w:t xml:space="preserve">رده و </w:t>
      </w:r>
      <w:r w:rsidR="002902AD">
        <w:rPr>
          <w:rtl/>
        </w:rPr>
        <w:t>ک</w:t>
      </w:r>
      <w:r w:rsidRPr="006F0B90">
        <w:rPr>
          <w:rtl/>
        </w:rPr>
        <w:t xml:space="preserve">تابش را ترجمه و چاپ، و در سراسر </w:t>
      </w:r>
      <w:r w:rsidR="002902AD">
        <w:rPr>
          <w:rtl/>
        </w:rPr>
        <w:t>ک</w:t>
      </w:r>
      <w:r w:rsidRPr="006F0B90">
        <w:rPr>
          <w:rtl/>
        </w:rPr>
        <w:t>شور پخش مى‏</w:t>
      </w:r>
      <w:r w:rsidR="002902AD">
        <w:rPr>
          <w:rtl/>
        </w:rPr>
        <w:t>ک</w:t>
      </w:r>
      <w:r w:rsidRPr="006F0B90">
        <w:rPr>
          <w:rtl/>
        </w:rPr>
        <w:t>نند!</w:t>
      </w:r>
      <w:r>
        <w:rPr>
          <w:rFonts w:hint="cs"/>
          <w:rtl/>
        </w:rPr>
        <w:t>.</w:t>
      </w:r>
    </w:p>
    <w:p w:rsidR="00AB6689" w:rsidRDefault="00082CC7" w:rsidP="00862A9B">
      <w:pPr>
        <w:pStyle w:val="a5"/>
        <w:rPr>
          <w:rtl/>
        </w:rPr>
      </w:pPr>
      <w:r w:rsidRPr="006F0B90">
        <w:rPr>
          <w:rtl/>
        </w:rPr>
        <w:t>جا دارد - در ا</w:t>
      </w:r>
      <w:r w:rsidR="002902AD">
        <w:rPr>
          <w:rtl/>
        </w:rPr>
        <w:t>ی</w:t>
      </w:r>
      <w:r w:rsidRPr="006F0B90">
        <w:rPr>
          <w:rtl/>
        </w:rPr>
        <w:t>نجا - از ت</w:t>
      </w:r>
      <w:r w:rsidR="002902AD">
        <w:rPr>
          <w:rtl/>
        </w:rPr>
        <w:t>ی</w:t>
      </w:r>
      <w:r w:rsidRPr="006F0B90">
        <w:rPr>
          <w:rtl/>
        </w:rPr>
        <w:t>جانى بپرس</w:t>
      </w:r>
      <w:r w:rsidR="002902AD">
        <w:rPr>
          <w:rtl/>
        </w:rPr>
        <w:t>ی</w:t>
      </w:r>
      <w:r w:rsidRPr="006F0B90">
        <w:rPr>
          <w:rtl/>
        </w:rPr>
        <w:t>م: آ</w:t>
      </w:r>
      <w:r w:rsidR="002902AD">
        <w:rPr>
          <w:rtl/>
        </w:rPr>
        <w:t>ی</w:t>
      </w:r>
      <w:r w:rsidRPr="006F0B90">
        <w:rPr>
          <w:rtl/>
        </w:rPr>
        <w:t>ا سندى در تار</w:t>
      </w:r>
      <w:r w:rsidR="002902AD">
        <w:rPr>
          <w:rtl/>
        </w:rPr>
        <w:t>ی</w:t>
      </w:r>
      <w:r w:rsidRPr="006F0B90">
        <w:rPr>
          <w:rtl/>
        </w:rPr>
        <w:t xml:space="preserve">خ و </w:t>
      </w:r>
      <w:r w:rsidR="002902AD">
        <w:rPr>
          <w:rtl/>
        </w:rPr>
        <w:t>ی</w:t>
      </w:r>
      <w:r w:rsidRPr="006F0B90">
        <w:rPr>
          <w:rtl/>
        </w:rPr>
        <w:t>ا حد</w:t>
      </w:r>
      <w:r w:rsidR="002902AD">
        <w:rPr>
          <w:rtl/>
        </w:rPr>
        <w:t>ی</w:t>
      </w:r>
      <w:r w:rsidRPr="006F0B90">
        <w:rPr>
          <w:rtl/>
        </w:rPr>
        <w:t xml:space="preserve">ث موجود است </w:t>
      </w:r>
      <w:r w:rsidR="002902AD">
        <w:rPr>
          <w:rtl/>
        </w:rPr>
        <w:t>ک</w:t>
      </w:r>
      <w:r w:rsidRPr="006F0B90">
        <w:rPr>
          <w:rtl/>
        </w:rPr>
        <w:t xml:space="preserve">ه پیامبر </w:t>
      </w:r>
      <w:r w:rsidRPr="006F0B90">
        <w:rPr>
          <w:rFonts w:cs="CTraditional Arabic"/>
          <w:rtl/>
        </w:rPr>
        <w:t>ص</w:t>
      </w:r>
      <w:r w:rsidRPr="006F0B90">
        <w:rPr>
          <w:rtl/>
        </w:rPr>
        <w:t xml:space="preserve">، اصحابش و خصوصاً عمر </w:t>
      </w:r>
      <w:r w:rsidRPr="006F0B90">
        <w:rPr>
          <w:rFonts w:cs="CTraditional Arabic"/>
          <w:rtl/>
        </w:rPr>
        <w:t>س</w:t>
      </w:r>
      <w:r w:rsidRPr="006F0B90">
        <w:rPr>
          <w:rtl/>
        </w:rPr>
        <w:t xml:space="preserve"> را به خاطر اعتراضشان سرزنش </w:t>
      </w:r>
      <w:r w:rsidR="002902AD">
        <w:rPr>
          <w:rtl/>
        </w:rPr>
        <w:t>ک</w:t>
      </w:r>
      <w:r w:rsidRPr="006F0B90">
        <w:rPr>
          <w:rtl/>
        </w:rPr>
        <w:t>رده باشد؟ مسلّماً خ</w:t>
      </w:r>
      <w:r w:rsidR="002902AD">
        <w:rPr>
          <w:rtl/>
        </w:rPr>
        <w:t>ی</w:t>
      </w:r>
      <w:r w:rsidRPr="006F0B90">
        <w:rPr>
          <w:rtl/>
        </w:rPr>
        <w:t>ر! و بل</w:t>
      </w:r>
      <w:r w:rsidR="002902AD">
        <w:rPr>
          <w:rtl/>
        </w:rPr>
        <w:t>ک</w:t>
      </w:r>
      <w:r w:rsidRPr="006F0B90">
        <w:rPr>
          <w:rtl/>
        </w:rPr>
        <w:t>ه در توار</w:t>
      </w:r>
      <w:r w:rsidR="002902AD">
        <w:rPr>
          <w:rtl/>
        </w:rPr>
        <w:t>ی</w:t>
      </w:r>
      <w:r w:rsidRPr="006F0B90">
        <w:rPr>
          <w:rtl/>
        </w:rPr>
        <w:t>خ - مثل تار</w:t>
      </w:r>
      <w:r w:rsidR="002902AD">
        <w:rPr>
          <w:rtl/>
        </w:rPr>
        <w:t>ی</w:t>
      </w:r>
      <w:r w:rsidRPr="006F0B90">
        <w:rPr>
          <w:rtl/>
        </w:rPr>
        <w:t>خ مغازى واقدى - و در احاد</w:t>
      </w:r>
      <w:r w:rsidR="002902AD">
        <w:rPr>
          <w:rtl/>
        </w:rPr>
        <w:t>ی</w:t>
      </w:r>
      <w:r w:rsidRPr="006F0B90">
        <w:rPr>
          <w:rtl/>
        </w:rPr>
        <w:t>ث - مثل صح</w:t>
      </w:r>
      <w:r w:rsidR="002902AD">
        <w:rPr>
          <w:rtl/>
        </w:rPr>
        <w:t>ی</w:t>
      </w:r>
      <w:r w:rsidRPr="006F0B90">
        <w:rPr>
          <w:rtl/>
        </w:rPr>
        <w:t>ح بخارى - ا</w:t>
      </w:r>
      <w:r w:rsidR="002902AD">
        <w:rPr>
          <w:rtl/>
        </w:rPr>
        <w:t>ی</w:t>
      </w:r>
      <w:r w:rsidRPr="006F0B90">
        <w:rPr>
          <w:rtl/>
        </w:rPr>
        <w:t>ن مطلب، گزارش شده است:</w:t>
      </w:r>
    </w:p>
    <w:p w:rsidR="00AB6689" w:rsidRDefault="00082CC7" w:rsidP="009E2A73">
      <w:pPr>
        <w:pStyle w:val="a5"/>
        <w:rPr>
          <w:rtl/>
        </w:rPr>
      </w:pPr>
      <w:r w:rsidRPr="006F0B90">
        <w:rPr>
          <w:rtl/>
        </w:rPr>
        <w:t xml:space="preserve">«رسول خدا </w:t>
      </w:r>
      <w:r w:rsidRPr="006F0B90">
        <w:rPr>
          <w:rFonts w:cs="CTraditional Arabic"/>
          <w:rtl/>
        </w:rPr>
        <w:t>ص</w:t>
      </w:r>
      <w:r w:rsidRPr="006F0B90">
        <w:rPr>
          <w:rtl/>
        </w:rPr>
        <w:t xml:space="preserve"> و اصحابش، از حد</w:t>
      </w:r>
      <w:r w:rsidR="002902AD">
        <w:rPr>
          <w:rtl/>
        </w:rPr>
        <w:t>ی</w:t>
      </w:r>
      <w:r w:rsidRPr="006F0B90">
        <w:rPr>
          <w:rtl/>
        </w:rPr>
        <w:t>ب</w:t>
      </w:r>
      <w:r w:rsidR="002902AD">
        <w:rPr>
          <w:rtl/>
        </w:rPr>
        <w:t>ی</w:t>
      </w:r>
      <w:r w:rsidRPr="006F0B90">
        <w:rPr>
          <w:rtl/>
        </w:rPr>
        <w:t>ه بازمى‏گردند و رهسپار مد</w:t>
      </w:r>
      <w:r w:rsidR="002902AD">
        <w:rPr>
          <w:rtl/>
        </w:rPr>
        <w:t>ی</w:t>
      </w:r>
      <w:r w:rsidRPr="006F0B90">
        <w:rPr>
          <w:rtl/>
        </w:rPr>
        <w:t>نه مى‏شوند.. در م</w:t>
      </w:r>
      <w:r w:rsidR="002902AD">
        <w:rPr>
          <w:rtl/>
        </w:rPr>
        <w:t>ی</w:t>
      </w:r>
      <w:r w:rsidRPr="006F0B90">
        <w:rPr>
          <w:rtl/>
        </w:rPr>
        <w:t>ان راه، عمر</w:t>
      </w:r>
      <w:r w:rsidRPr="006F0B90">
        <w:rPr>
          <w:rFonts w:cs="CTraditional Arabic"/>
          <w:rtl/>
        </w:rPr>
        <w:t>س</w:t>
      </w:r>
      <w:r w:rsidRPr="006F0B90">
        <w:rPr>
          <w:rtl/>
        </w:rPr>
        <w:t xml:space="preserve"> به پیامبر </w:t>
      </w:r>
      <w:r w:rsidRPr="006F0B90">
        <w:rPr>
          <w:rFonts w:cs="CTraditional Arabic"/>
          <w:rtl/>
        </w:rPr>
        <w:t>ص</w:t>
      </w:r>
      <w:r w:rsidRPr="006F0B90">
        <w:rPr>
          <w:rtl/>
        </w:rPr>
        <w:t xml:space="preserve"> نزد</w:t>
      </w:r>
      <w:r w:rsidR="002902AD">
        <w:rPr>
          <w:rtl/>
        </w:rPr>
        <w:t>یک</w:t>
      </w:r>
      <w:r w:rsidRPr="006F0B90">
        <w:rPr>
          <w:rtl/>
        </w:rPr>
        <w:t xml:space="preserve"> مى‏شود، در حالى </w:t>
      </w:r>
      <w:r w:rsidR="002902AD">
        <w:rPr>
          <w:rtl/>
        </w:rPr>
        <w:t>ک</w:t>
      </w:r>
      <w:r w:rsidRPr="006F0B90">
        <w:rPr>
          <w:rtl/>
        </w:rPr>
        <w:t xml:space="preserve">ه وحى بر پیامبر </w:t>
      </w:r>
      <w:r w:rsidRPr="006F0B90">
        <w:rPr>
          <w:rFonts w:cs="CTraditional Arabic"/>
          <w:rtl/>
        </w:rPr>
        <w:t>ص</w:t>
      </w:r>
      <w:r w:rsidRPr="006F0B90">
        <w:rPr>
          <w:rtl/>
        </w:rPr>
        <w:t xml:space="preserve"> نازل مى‏شد - و جبرئ</w:t>
      </w:r>
      <w:r w:rsidR="002902AD">
        <w:rPr>
          <w:rtl/>
        </w:rPr>
        <w:t>ی</w:t>
      </w:r>
      <w:r w:rsidRPr="006F0B90">
        <w:rPr>
          <w:rtl/>
        </w:rPr>
        <w:t>ل هم</w:t>
      </w:r>
      <w:r w:rsidR="002902AD">
        <w:rPr>
          <w:rtl/>
        </w:rPr>
        <w:t>ی</w:t>
      </w:r>
      <w:r w:rsidRPr="006F0B90">
        <w:rPr>
          <w:rtl/>
        </w:rPr>
        <w:t>ن آ</w:t>
      </w:r>
      <w:r w:rsidR="002902AD">
        <w:rPr>
          <w:rtl/>
        </w:rPr>
        <w:t>ی</w:t>
      </w:r>
      <w:r w:rsidRPr="006F0B90">
        <w:rPr>
          <w:rtl/>
        </w:rPr>
        <w:t xml:space="preserve">ات سوره فتح را بر او مى‏خواند - عمر </w:t>
      </w:r>
      <w:r w:rsidRPr="006F0B90">
        <w:rPr>
          <w:rFonts w:cs="CTraditional Arabic"/>
          <w:rtl/>
        </w:rPr>
        <w:t>س</w:t>
      </w:r>
      <w:r w:rsidRPr="006F0B90">
        <w:rPr>
          <w:rtl/>
        </w:rPr>
        <w:t xml:space="preserve"> در آن موقع - بدون خبر از ا</w:t>
      </w:r>
      <w:r w:rsidR="002902AD">
        <w:rPr>
          <w:rtl/>
        </w:rPr>
        <w:t>ی</w:t>
      </w:r>
      <w:r w:rsidRPr="006F0B90">
        <w:rPr>
          <w:rtl/>
        </w:rPr>
        <w:t>ن</w:t>
      </w:r>
      <w:r w:rsidR="002902AD">
        <w:rPr>
          <w:rtl/>
        </w:rPr>
        <w:t>ک</w:t>
      </w:r>
      <w:r w:rsidRPr="006F0B90">
        <w:rPr>
          <w:rtl/>
        </w:rPr>
        <w:t xml:space="preserve">ه به او وحى مى‏شود - از او مطلبى مى‏پرسد، امّا پیامبر </w:t>
      </w:r>
      <w:r w:rsidRPr="006F0B90">
        <w:rPr>
          <w:rFonts w:cs="CTraditional Arabic"/>
          <w:rtl/>
        </w:rPr>
        <w:t>ص</w:t>
      </w:r>
      <w:r w:rsidRPr="006F0B90">
        <w:rPr>
          <w:rtl/>
        </w:rPr>
        <w:t xml:space="preserve"> - </w:t>
      </w:r>
      <w:r w:rsidR="002902AD">
        <w:rPr>
          <w:rtl/>
        </w:rPr>
        <w:t>ک</w:t>
      </w:r>
      <w:r w:rsidRPr="006F0B90">
        <w:rPr>
          <w:rtl/>
        </w:rPr>
        <w:t>ه مشغول در</w:t>
      </w:r>
      <w:r w:rsidR="002902AD">
        <w:rPr>
          <w:rtl/>
        </w:rPr>
        <w:t>ی</w:t>
      </w:r>
      <w:r w:rsidRPr="006F0B90">
        <w:rPr>
          <w:rtl/>
        </w:rPr>
        <w:t>افت وحى بود - به او پاسخى نمى‏دهد!.. ا</w:t>
      </w:r>
      <w:r w:rsidR="002902AD">
        <w:rPr>
          <w:rtl/>
        </w:rPr>
        <w:t>ی</w:t>
      </w:r>
      <w:r w:rsidRPr="006F0B90">
        <w:rPr>
          <w:rtl/>
        </w:rPr>
        <w:t xml:space="preserve">ن امر، عمر </w:t>
      </w:r>
      <w:r w:rsidRPr="006F0B90">
        <w:rPr>
          <w:rFonts w:cs="CTraditional Arabic"/>
          <w:rtl/>
        </w:rPr>
        <w:t>س</w:t>
      </w:r>
      <w:r w:rsidRPr="006F0B90">
        <w:rPr>
          <w:rtl/>
        </w:rPr>
        <w:t xml:space="preserve"> را سخت مضطرب و نگران مى‏سازد و خ</w:t>
      </w:r>
      <w:r w:rsidR="002902AD">
        <w:rPr>
          <w:rtl/>
        </w:rPr>
        <w:t>ی</w:t>
      </w:r>
      <w:r w:rsidRPr="006F0B90">
        <w:rPr>
          <w:rtl/>
        </w:rPr>
        <w:t>ال مى‏</w:t>
      </w:r>
      <w:r w:rsidR="002902AD">
        <w:rPr>
          <w:rtl/>
        </w:rPr>
        <w:t>ک</w:t>
      </w:r>
      <w:r w:rsidRPr="006F0B90">
        <w:rPr>
          <w:rtl/>
        </w:rPr>
        <w:t>ند، اعتراض او در حد</w:t>
      </w:r>
      <w:r w:rsidR="002902AD">
        <w:rPr>
          <w:rtl/>
        </w:rPr>
        <w:t>ی</w:t>
      </w:r>
      <w:r w:rsidRPr="006F0B90">
        <w:rPr>
          <w:rtl/>
        </w:rPr>
        <w:t>ب</w:t>
      </w:r>
      <w:r w:rsidR="002902AD">
        <w:rPr>
          <w:rtl/>
        </w:rPr>
        <w:t>ی</w:t>
      </w:r>
      <w:r w:rsidRPr="006F0B90">
        <w:rPr>
          <w:rtl/>
        </w:rPr>
        <w:t xml:space="preserve">ه، موجب ناراحتى و بى‏مهرى پیامبر </w:t>
      </w:r>
      <w:r w:rsidRPr="006F0B90">
        <w:rPr>
          <w:rFonts w:cs="CTraditional Arabic"/>
          <w:rtl/>
        </w:rPr>
        <w:t>ص</w:t>
      </w:r>
      <w:r w:rsidRPr="006F0B90">
        <w:rPr>
          <w:rtl/>
        </w:rPr>
        <w:t xml:space="preserve"> نسبت به او شده است! لذا عمر </w:t>
      </w:r>
      <w:r w:rsidRPr="006F0B90">
        <w:rPr>
          <w:rFonts w:cs="CTraditional Arabic"/>
          <w:rtl/>
        </w:rPr>
        <w:t>س</w:t>
      </w:r>
      <w:r w:rsidRPr="006F0B90">
        <w:rPr>
          <w:rtl/>
        </w:rPr>
        <w:t xml:space="preserve"> - چنان</w:t>
      </w:r>
      <w:r w:rsidR="002902AD">
        <w:rPr>
          <w:rtl/>
        </w:rPr>
        <w:t>ک</w:t>
      </w:r>
      <w:r w:rsidRPr="006F0B90">
        <w:rPr>
          <w:rtl/>
        </w:rPr>
        <w:t>ه خودش - نقل مى‏</w:t>
      </w:r>
      <w:r w:rsidR="002902AD">
        <w:rPr>
          <w:rtl/>
        </w:rPr>
        <w:t>ک</w:t>
      </w:r>
      <w:r w:rsidRPr="006F0B90">
        <w:rPr>
          <w:rtl/>
        </w:rPr>
        <w:t xml:space="preserve">ند </w:t>
      </w:r>
      <w:r w:rsidR="002902AD">
        <w:rPr>
          <w:rtl/>
        </w:rPr>
        <w:t>ک</w:t>
      </w:r>
      <w:r w:rsidRPr="006F0B90">
        <w:rPr>
          <w:rtl/>
        </w:rPr>
        <w:t>ه: «پ</w:t>
      </w:r>
      <w:r w:rsidR="002902AD">
        <w:rPr>
          <w:rtl/>
        </w:rPr>
        <w:t>ی</w:t>
      </w:r>
      <w:r w:rsidRPr="006F0B90">
        <w:rPr>
          <w:rtl/>
        </w:rPr>
        <w:t>ش خودم گفتم: مادرت به عزا</w:t>
      </w:r>
      <w:r w:rsidR="002902AD">
        <w:rPr>
          <w:rtl/>
        </w:rPr>
        <w:t>ی</w:t>
      </w:r>
      <w:r w:rsidRPr="006F0B90">
        <w:rPr>
          <w:rtl/>
        </w:rPr>
        <w:t>ت بنش</w:t>
      </w:r>
      <w:r w:rsidR="002902AD">
        <w:rPr>
          <w:rtl/>
        </w:rPr>
        <w:t>ی</w:t>
      </w:r>
      <w:r w:rsidRPr="006F0B90">
        <w:rPr>
          <w:rtl/>
        </w:rPr>
        <w:t>ند اى عمر! از پ</w:t>
      </w:r>
      <w:r w:rsidR="002902AD">
        <w:rPr>
          <w:rtl/>
        </w:rPr>
        <w:t>ی</w:t>
      </w:r>
      <w:r w:rsidRPr="006F0B90">
        <w:rPr>
          <w:rtl/>
        </w:rPr>
        <w:t xml:space="preserve">امبر سؤال </w:t>
      </w:r>
      <w:r w:rsidR="002902AD">
        <w:rPr>
          <w:rtl/>
        </w:rPr>
        <w:t>ک</w:t>
      </w:r>
      <w:r w:rsidRPr="006F0B90">
        <w:rPr>
          <w:rtl/>
        </w:rPr>
        <w:t>ردم، ه</w:t>
      </w:r>
      <w:r w:rsidR="002902AD">
        <w:rPr>
          <w:rtl/>
        </w:rPr>
        <w:t>ی</w:t>
      </w:r>
      <w:r w:rsidRPr="006F0B90">
        <w:rPr>
          <w:rtl/>
        </w:rPr>
        <w:t>چ پاسخى نداد!». سپس شترش را به حر</w:t>
      </w:r>
      <w:r w:rsidR="002902AD">
        <w:rPr>
          <w:rtl/>
        </w:rPr>
        <w:t>ک</w:t>
      </w:r>
      <w:r w:rsidRPr="006F0B90">
        <w:rPr>
          <w:rtl/>
        </w:rPr>
        <w:t>ت درآورده و از مردم جلو مى‏افتد و همچنان غمنا</w:t>
      </w:r>
      <w:r w:rsidR="002902AD">
        <w:rPr>
          <w:rtl/>
        </w:rPr>
        <w:t>ک</w:t>
      </w:r>
      <w:r w:rsidRPr="006F0B90">
        <w:rPr>
          <w:rtl/>
        </w:rPr>
        <w:t xml:space="preserve"> پ</w:t>
      </w:r>
      <w:r w:rsidR="002902AD">
        <w:rPr>
          <w:rtl/>
        </w:rPr>
        <w:t>ی</w:t>
      </w:r>
      <w:r w:rsidRPr="006F0B90">
        <w:rPr>
          <w:rtl/>
        </w:rPr>
        <w:t>ش مى‏رود تا ا</w:t>
      </w:r>
      <w:r w:rsidR="002902AD">
        <w:rPr>
          <w:rtl/>
        </w:rPr>
        <w:t>ی</w:t>
      </w:r>
      <w:r w:rsidRPr="006F0B90">
        <w:rPr>
          <w:rtl/>
        </w:rPr>
        <w:t>ن</w:t>
      </w:r>
      <w:r w:rsidR="002902AD">
        <w:rPr>
          <w:rtl/>
        </w:rPr>
        <w:t>ک</w:t>
      </w:r>
      <w:r w:rsidRPr="006F0B90">
        <w:rPr>
          <w:rtl/>
        </w:rPr>
        <w:t xml:space="preserve">ه بعد از مدّتى مى‏شنود </w:t>
      </w:r>
      <w:r w:rsidR="002902AD">
        <w:rPr>
          <w:rtl/>
        </w:rPr>
        <w:t>ک</w:t>
      </w:r>
      <w:r w:rsidRPr="006F0B90">
        <w:rPr>
          <w:rtl/>
        </w:rPr>
        <w:t xml:space="preserve">ه </w:t>
      </w:r>
      <w:r w:rsidR="002902AD">
        <w:rPr>
          <w:rtl/>
        </w:rPr>
        <w:t>ک</w:t>
      </w:r>
      <w:r w:rsidRPr="006F0B90">
        <w:rPr>
          <w:rtl/>
        </w:rPr>
        <w:t>سى از سوى پیامبر</w:t>
      </w:r>
      <w:r w:rsidRPr="006F0B90">
        <w:rPr>
          <w:rFonts w:cs="CTraditional Arabic"/>
          <w:rtl/>
        </w:rPr>
        <w:t>ص</w:t>
      </w:r>
      <w:r w:rsidRPr="006F0B90">
        <w:rPr>
          <w:rtl/>
        </w:rPr>
        <w:t xml:space="preserve"> او را مى‏خواند.. عمر </w:t>
      </w:r>
      <w:r w:rsidRPr="006F0B90">
        <w:rPr>
          <w:rFonts w:cs="CTraditional Arabic"/>
          <w:rtl/>
        </w:rPr>
        <w:t>س</w:t>
      </w:r>
      <w:r w:rsidRPr="006F0B90">
        <w:rPr>
          <w:rtl/>
        </w:rPr>
        <w:t xml:space="preserve"> خود مى‏گو</w:t>
      </w:r>
      <w:r w:rsidR="002902AD">
        <w:rPr>
          <w:rtl/>
        </w:rPr>
        <w:t>ی</w:t>
      </w:r>
      <w:r w:rsidRPr="006F0B90">
        <w:rPr>
          <w:rtl/>
        </w:rPr>
        <w:t xml:space="preserve">د: «سپس بدان سو روى آوردم تا به حضور رسول خدا </w:t>
      </w:r>
      <w:r w:rsidRPr="006F0B90">
        <w:rPr>
          <w:rFonts w:cs="CTraditional Arabic"/>
          <w:rtl/>
        </w:rPr>
        <w:t>ص</w:t>
      </w:r>
      <w:r w:rsidRPr="006F0B90">
        <w:rPr>
          <w:rtl/>
        </w:rPr>
        <w:t xml:space="preserve"> رس</w:t>
      </w:r>
      <w:r w:rsidR="002902AD">
        <w:rPr>
          <w:rtl/>
        </w:rPr>
        <w:t>ی</w:t>
      </w:r>
      <w:r w:rsidRPr="006F0B90">
        <w:rPr>
          <w:rtl/>
        </w:rPr>
        <w:t xml:space="preserve">دم و سلام </w:t>
      </w:r>
      <w:r w:rsidR="002902AD">
        <w:rPr>
          <w:rtl/>
        </w:rPr>
        <w:t>ک</w:t>
      </w:r>
      <w:r w:rsidRPr="006F0B90">
        <w:rPr>
          <w:rtl/>
        </w:rPr>
        <w:t xml:space="preserve">ردم. پیامبر </w:t>
      </w:r>
      <w:r w:rsidRPr="006F0B90">
        <w:rPr>
          <w:rFonts w:cs="CTraditional Arabic"/>
          <w:rtl/>
        </w:rPr>
        <w:t>ص</w:t>
      </w:r>
      <w:r w:rsidRPr="006F0B90">
        <w:rPr>
          <w:rtl/>
        </w:rPr>
        <w:t xml:space="preserve"> خ</w:t>
      </w:r>
      <w:r w:rsidR="002902AD">
        <w:rPr>
          <w:rtl/>
        </w:rPr>
        <w:t>ی</w:t>
      </w:r>
      <w:r w:rsidRPr="006F0B90">
        <w:rPr>
          <w:rtl/>
        </w:rPr>
        <w:t>لى شادمان بود و سلام مرا جواب داد و فرمود: اى عمر! آ</w:t>
      </w:r>
      <w:r w:rsidR="002902AD">
        <w:rPr>
          <w:rtl/>
        </w:rPr>
        <w:t>ی</w:t>
      </w:r>
      <w:r w:rsidRPr="006F0B90">
        <w:rPr>
          <w:rtl/>
        </w:rPr>
        <w:t xml:space="preserve">اتى بر من فرود آمده </w:t>
      </w:r>
      <w:r w:rsidR="002902AD">
        <w:rPr>
          <w:rtl/>
        </w:rPr>
        <w:t>ک</w:t>
      </w:r>
      <w:r w:rsidRPr="006F0B90">
        <w:rPr>
          <w:rtl/>
        </w:rPr>
        <w:t>ه از هرچه خورش</w:t>
      </w:r>
      <w:r w:rsidR="002902AD">
        <w:rPr>
          <w:rtl/>
        </w:rPr>
        <w:t>ی</w:t>
      </w:r>
      <w:r w:rsidRPr="006F0B90">
        <w:rPr>
          <w:rtl/>
        </w:rPr>
        <w:t>د بر آن تاب</w:t>
      </w:r>
      <w:r w:rsidR="002902AD">
        <w:rPr>
          <w:rtl/>
        </w:rPr>
        <w:t>ی</w:t>
      </w:r>
      <w:r w:rsidRPr="006F0B90">
        <w:rPr>
          <w:rtl/>
        </w:rPr>
        <w:t>ده، نزد من محبوبتر است! آنگاه چن</w:t>
      </w:r>
      <w:r w:rsidR="002902AD">
        <w:rPr>
          <w:rtl/>
        </w:rPr>
        <w:t>ی</w:t>
      </w:r>
      <w:r w:rsidRPr="006F0B90">
        <w:rPr>
          <w:rtl/>
        </w:rPr>
        <w:t>ن خواند: إنا فتحنا ل</w:t>
      </w:r>
      <w:r w:rsidR="002902AD">
        <w:rPr>
          <w:rtl/>
        </w:rPr>
        <w:t>ک</w:t>
      </w:r>
      <w:r w:rsidRPr="006F0B90">
        <w:rPr>
          <w:rtl/>
        </w:rPr>
        <w:t xml:space="preserve"> فتحا مب</w:t>
      </w:r>
      <w:r w:rsidR="002902AD">
        <w:rPr>
          <w:rtl/>
        </w:rPr>
        <w:t>ی</w:t>
      </w:r>
      <w:r w:rsidRPr="006F0B90">
        <w:rPr>
          <w:rtl/>
        </w:rPr>
        <w:t>نا...». و آ</w:t>
      </w:r>
      <w:r w:rsidR="002902AD">
        <w:rPr>
          <w:rtl/>
        </w:rPr>
        <w:t>ی</w:t>
      </w:r>
      <w:r w:rsidRPr="006F0B90">
        <w:rPr>
          <w:rtl/>
        </w:rPr>
        <w:t xml:space="preserve">ات را در آن دم، بر او خواند و عمر </w:t>
      </w:r>
      <w:r w:rsidRPr="006F0B90">
        <w:rPr>
          <w:rFonts w:cs="CTraditional Arabic"/>
          <w:rtl/>
        </w:rPr>
        <w:t>س</w:t>
      </w:r>
      <w:r w:rsidRPr="006F0B90">
        <w:rPr>
          <w:rtl/>
        </w:rPr>
        <w:t xml:space="preserve"> متوجّه مى‏شود </w:t>
      </w:r>
      <w:r w:rsidR="002902AD">
        <w:rPr>
          <w:rtl/>
        </w:rPr>
        <w:t>ک</w:t>
      </w:r>
      <w:r w:rsidRPr="006F0B90">
        <w:rPr>
          <w:rtl/>
        </w:rPr>
        <w:t>ه همان صلح حد</w:t>
      </w:r>
      <w:r w:rsidR="002902AD">
        <w:rPr>
          <w:rtl/>
        </w:rPr>
        <w:t>ی</w:t>
      </w:r>
      <w:r w:rsidRPr="006F0B90">
        <w:rPr>
          <w:rtl/>
        </w:rPr>
        <w:t>ب</w:t>
      </w:r>
      <w:r w:rsidR="002902AD">
        <w:rPr>
          <w:rtl/>
        </w:rPr>
        <w:t>ی</w:t>
      </w:r>
      <w:r w:rsidRPr="006F0B90">
        <w:rPr>
          <w:rtl/>
        </w:rPr>
        <w:t xml:space="preserve">ه، خود </w:t>
      </w:r>
      <w:r w:rsidR="002902AD">
        <w:rPr>
          <w:rtl/>
        </w:rPr>
        <w:t>یک</w:t>
      </w:r>
      <w:r w:rsidRPr="006F0B90">
        <w:rPr>
          <w:rtl/>
        </w:rPr>
        <w:t xml:space="preserve"> پ</w:t>
      </w:r>
      <w:r w:rsidR="002902AD">
        <w:rPr>
          <w:rtl/>
        </w:rPr>
        <w:t>ی</w:t>
      </w:r>
      <w:r w:rsidRPr="006F0B90">
        <w:rPr>
          <w:rtl/>
        </w:rPr>
        <w:t>روزى آش</w:t>
      </w:r>
      <w:r w:rsidR="002902AD">
        <w:rPr>
          <w:rtl/>
        </w:rPr>
        <w:t>ک</w:t>
      </w:r>
      <w:r w:rsidRPr="006F0B90">
        <w:rPr>
          <w:rtl/>
        </w:rPr>
        <w:t xml:space="preserve">ارى بوده </w:t>
      </w:r>
      <w:r w:rsidR="002902AD">
        <w:rPr>
          <w:rtl/>
        </w:rPr>
        <w:t>ک</w:t>
      </w:r>
      <w:r w:rsidRPr="006F0B90">
        <w:rPr>
          <w:rtl/>
        </w:rPr>
        <w:t>ه مفادش به ظاهر براى مسلمانان ز</w:t>
      </w:r>
      <w:r w:rsidR="002902AD">
        <w:rPr>
          <w:rtl/>
        </w:rPr>
        <w:t>ی</w:t>
      </w:r>
      <w:r w:rsidRPr="006F0B90">
        <w:rPr>
          <w:rtl/>
        </w:rPr>
        <w:t>ان‏آور بوده است!</w:t>
      </w:r>
      <w:r>
        <w:rPr>
          <w:rFonts w:hint="cs"/>
          <w:rtl/>
        </w:rPr>
        <w:t>.</w:t>
      </w:r>
    </w:p>
    <w:p w:rsidR="00082CC7" w:rsidRDefault="00082CC7" w:rsidP="00862A9B">
      <w:pPr>
        <w:pStyle w:val="a5"/>
        <w:rPr>
          <w:rtl/>
        </w:rPr>
      </w:pPr>
      <w:r w:rsidRPr="006F0B90">
        <w:rPr>
          <w:rtl/>
        </w:rPr>
        <w:t xml:space="preserve">به راستى خوشا به حال عمر! </w:t>
      </w:r>
      <w:r w:rsidR="002902AD">
        <w:rPr>
          <w:rtl/>
        </w:rPr>
        <w:t>ک</w:t>
      </w:r>
      <w:r w:rsidRPr="006F0B90">
        <w:rPr>
          <w:rtl/>
        </w:rPr>
        <w:t xml:space="preserve">ه رسول خدا </w:t>
      </w:r>
      <w:r w:rsidRPr="006F0B90">
        <w:rPr>
          <w:rFonts w:cs="CTraditional Arabic"/>
          <w:rtl/>
        </w:rPr>
        <w:t>ص</w:t>
      </w:r>
      <w:r w:rsidRPr="006F0B90">
        <w:rPr>
          <w:rtl/>
        </w:rPr>
        <w:t xml:space="preserve"> با روى خوش و با مژده‏اى بزرگ او را خوشحال مى‏</w:t>
      </w:r>
      <w:r w:rsidR="002902AD">
        <w:rPr>
          <w:rtl/>
        </w:rPr>
        <w:t>ک</w:t>
      </w:r>
      <w:r w:rsidRPr="006F0B90">
        <w:rPr>
          <w:rtl/>
        </w:rPr>
        <w:t>ند و اوّل</w:t>
      </w:r>
      <w:r w:rsidR="002902AD">
        <w:rPr>
          <w:rtl/>
        </w:rPr>
        <w:t>ی</w:t>
      </w:r>
      <w:r w:rsidRPr="006F0B90">
        <w:rPr>
          <w:rtl/>
        </w:rPr>
        <w:t xml:space="preserve">ن </w:t>
      </w:r>
      <w:r w:rsidR="002902AD">
        <w:rPr>
          <w:rtl/>
        </w:rPr>
        <w:t>ک</w:t>
      </w:r>
      <w:r w:rsidRPr="006F0B90">
        <w:rPr>
          <w:rtl/>
        </w:rPr>
        <w:t>سى</w:t>
      </w:r>
      <w:r w:rsidR="00AB6689">
        <w:rPr>
          <w:rtl/>
        </w:rPr>
        <w:t xml:space="preserve"> بود </w:t>
      </w:r>
      <w:r w:rsidR="002902AD">
        <w:rPr>
          <w:rtl/>
        </w:rPr>
        <w:t>ک</w:t>
      </w:r>
      <w:r w:rsidR="00AB6689">
        <w:rPr>
          <w:rtl/>
        </w:rPr>
        <w:t>ه آ</w:t>
      </w:r>
      <w:r w:rsidR="002902AD">
        <w:rPr>
          <w:rtl/>
        </w:rPr>
        <w:t>ی</w:t>
      </w:r>
      <w:r w:rsidR="00AB6689">
        <w:rPr>
          <w:rtl/>
        </w:rPr>
        <w:t>ات را بر او مى‏خواند.</w:t>
      </w:r>
    </w:p>
    <w:p w:rsidR="00082CC7" w:rsidRDefault="00082CC7" w:rsidP="00862A9B">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9E2A73" w:rsidRPr="006F0B90" w:rsidRDefault="009E2A73" w:rsidP="00862A9B">
      <w:pPr>
        <w:pStyle w:val="a5"/>
        <w:ind w:firstLine="0"/>
        <w:jc w:val="center"/>
      </w:pPr>
    </w:p>
    <w:p w:rsidR="00082CC7" w:rsidRPr="006F0B90" w:rsidRDefault="00082CC7" w:rsidP="00082CC7">
      <w:pPr>
        <w:pStyle w:val="a1"/>
      </w:pPr>
      <w:bookmarkStart w:id="89" w:name="_Toc326959903"/>
      <w:bookmarkStart w:id="90" w:name="_Toc439953594"/>
      <w:r w:rsidRPr="006F0B90">
        <w:rPr>
          <w:rtl/>
        </w:rPr>
        <w:t>جريان سپاه اسامه و تخلّف أبوبكر و عمر از شركت در آن:</w:t>
      </w:r>
      <w:bookmarkEnd w:id="89"/>
      <w:bookmarkEnd w:id="90"/>
    </w:p>
    <w:p w:rsidR="00082CC7" w:rsidRDefault="00082CC7" w:rsidP="009E2A73">
      <w:pPr>
        <w:pStyle w:val="a5"/>
        <w:rPr>
          <w:rtl/>
        </w:rPr>
      </w:pPr>
      <w:r w:rsidRPr="006F0B90">
        <w:rPr>
          <w:rtl/>
        </w:rPr>
        <w:t>ت</w:t>
      </w:r>
      <w:r w:rsidR="002902AD">
        <w:rPr>
          <w:rtl/>
        </w:rPr>
        <w:t>ی</w:t>
      </w:r>
      <w:r w:rsidRPr="006F0B90">
        <w:rPr>
          <w:rtl/>
        </w:rPr>
        <w:t>جانى در (ص 140) هم از ماجراى «اصحاب در سپاه اسامه» سخن گفته و چند روا</w:t>
      </w:r>
      <w:r w:rsidR="002902AD">
        <w:rPr>
          <w:rtl/>
        </w:rPr>
        <w:t>ی</w:t>
      </w:r>
      <w:r w:rsidRPr="006F0B90">
        <w:rPr>
          <w:rtl/>
        </w:rPr>
        <w:t>ت ساختگى متذ</w:t>
      </w:r>
      <w:r w:rsidR="002902AD">
        <w:rPr>
          <w:rtl/>
        </w:rPr>
        <w:t>ک</w:t>
      </w:r>
      <w:r w:rsidRPr="006F0B90">
        <w:rPr>
          <w:rtl/>
        </w:rPr>
        <w:t xml:space="preserve">ر شده </w:t>
      </w:r>
      <w:r w:rsidR="002902AD">
        <w:rPr>
          <w:rtl/>
        </w:rPr>
        <w:t>ک</w:t>
      </w:r>
      <w:r w:rsidRPr="006F0B90">
        <w:rPr>
          <w:rtl/>
        </w:rPr>
        <w:t>ه أبوب</w:t>
      </w:r>
      <w:r w:rsidR="002902AD">
        <w:rPr>
          <w:rtl/>
        </w:rPr>
        <w:t>ک</w:t>
      </w:r>
      <w:r w:rsidRPr="006F0B90">
        <w:rPr>
          <w:rtl/>
        </w:rPr>
        <w:t>ر و عمر</w:t>
      </w:r>
      <w:r w:rsidRPr="006F0B90">
        <w:rPr>
          <w:rFonts w:cs="CTraditional Arabic"/>
          <w:rtl/>
        </w:rPr>
        <w:t>س</w:t>
      </w:r>
      <w:r w:rsidRPr="006F0B90">
        <w:rPr>
          <w:rtl/>
        </w:rPr>
        <w:t xml:space="preserve"> از فرماندهى اسامةبن ز</w:t>
      </w:r>
      <w:r w:rsidR="002902AD">
        <w:rPr>
          <w:rtl/>
        </w:rPr>
        <w:t>ی</w:t>
      </w:r>
      <w:r w:rsidRPr="006F0B90">
        <w:rPr>
          <w:rtl/>
        </w:rPr>
        <w:t>د</w:t>
      </w:r>
      <w:r w:rsidRPr="006F0B90">
        <w:rPr>
          <w:rFonts w:cs="CTraditional Arabic"/>
          <w:rtl/>
        </w:rPr>
        <w:t>س</w:t>
      </w:r>
      <w:r w:rsidRPr="006F0B90">
        <w:rPr>
          <w:rtl/>
        </w:rPr>
        <w:t xml:space="preserve"> ناراحت بودند و حاضر نشدند تحت فرماندهى جوانى 18 ساله، انجام وظ</w:t>
      </w:r>
      <w:r w:rsidR="002902AD">
        <w:rPr>
          <w:rtl/>
        </w:rPr>
        <w:t>ی</w:t>
      </w:r>
      <w:r w:rsidRPr="006F0B90">
        <w:rPr>
          <w:rtl/>
        </w:rPr>
        <w:t>فه نما</w:t>
      </w:r>
      <w:r w:rsidR="002902AD">
        <w:rPr>
          <w:rtl/>
        </w:rPr>
        <w:t>ی</w:t>
      </w:r>
      <w:r w:rsidRPr="006F0B90">
        <w:rPr>
          <w:rtl/>
        </w:rPr>
        <w:t>ند و لذا مورد لعنت و نفر</w:t>
      </w:r>
      <w:r w:rsidR="002902AD">
        <w:rPr>
          <w:rtl/>
        </w:rPr>
        <w:t>ی</w:t>
      </w:r>
      <w:r w:rsidRPr="006F0B90">
        <w:rPr>
          <w:rtl/>
        </w:rPr>
        <w:t xml:space="preserve">ن رسول خدا </w:t>
      </w:r>
      <w:r w:rsidRPr="006F0B90">
        <w:rPr>
          <w:rFonts w:cs="CTraditional Arabic"/>
          <w:rtl/>
        </w:rPr>
        <w:t>ص</w:t>
      </w:r>
      <w:r w:rsidRPr="006F0B90">
        <w:rPr>
          <w:rtl/>
        </w:rPr>
        <w:t xml:space="preserve"> قرار گرفتند! در حالى </w:t>
      </w:r>
      <w:r w:rsidR="002902AD">
        <w:rPr>
          <w:rtl/>
        </w:rPr>
        <w:t>ک</w:t>
      </w:r>
      <w:r w:rsidRPr="006F0B90">
        <w:rPr>
          <w:rtl/>
        </w:rPr>
        <w:t>ه هرگز چن</w:t>
      </w:r>
      <w:r w:rsidR="002902AD">
        <w:rPr>
          <w:rtl/>
        </w:rPr>
        <w:t>ی</w:t>
      </w:r>
      <w:r w:rsidRPr="006F0B90">
        <w:rPr>
          <w:rtl/>
        </w:rPr>
        <w:t>ن ن</w:t>
      </w:r>
      <w:r w:rsidR="002902AD">
        <w:rPr>
          <w:rtl/>
        </w:rPr>
        <w:t>ی</w:t>
      </w:r>
      <w:r w:rsidRPr="006F0B90">
        <w:rPr>
          <w:rtl/>
        </w:rPr>
        <w:t>ست.. جر</w:t>
      </w:r>
      <w:r w:rsidR="002902AD">
        <w:rPr>
          <w:rtl/>
        </w:rPr>
        <w:t>ی</w:t>
      </w:r>
      <w:r w:rsidRPr="006F0B90">
        <w:rPr>
          <w:rtl/>
        </w:rPr>
        <w:t>ان بد</w:t>
      </w:r>
      <w:r w:rsidR="002902AD">
        <w:rPr>
          <w:rtl/>
        </w:rPr>
        <w:t>ی</w:t>
      </w:r>
      <w:r w:rsidRPr="006F0B90">
        <w:rPr>
          <w:rtl/>
        </w:rPr>
        <w:t>ن صورت بوده است:</w:t>
      </w:r>
    </w:p>
    <w:p w:rsidR="00AB6689" w:rsidRDefault="00082CC7" w:rsidP="009E2A73">
      <w:pPr>
        <w:pStyle w:val="a5"/>
        <w:rPr>
          <w:rtl/>
        </w:rPr>
      </w:pPr>
      <w:r w:rsidRPr="006F0B90">
        <w:rPr>
          <w:rtl/>
        </w:rPr>
        <w:t xml:space="preserve">پیامبر </w:t>
      </w:r>
      <w:r w:rsidRPr="006F0B90">
        <w:rPr>
          <w:rFonts w:cs="CTraditional Arabic"/>
          <w:rtl/>
        </w:rPr>
        <w:t>ص</w:t>
      </w:r>
      <w:r w:rsidRPr="006F0B90">
        <w:rPr>
          <w:rtl/>
        </w:rPr>
        <w:t xml:space="preserve"> چند روز قبل از رحلتش، سپاهى را براى فرستادن به مرزهاى روم، تحت فرماندهى اسامه بس</w:t>
      </w:r>
      <w:r w:rsidR="002902AD">
        <w:rPr>
          <w:rtl/>
        </w:rPr>
        <w:t>ی</w:t>
      </w:r>
      <w:r w:rsidRPr="006F0B90">
        <w:rPr>
          <w:rtl/>
        </w:rPr>
        <w:t>ج مى‏</w:t>
      </w:r>
      <w:r w:rsidR="002902AD">
        <w:rPr>
          <w:rtl/>
        </w:rPr>
        <w:t>ک</w:t>
      </w:r>
      <w:r w:rsidRPr="006F0B90">
        <w:rPr>
          <w:rtl/>
        </w:rPr>
        <w:t>ند.. سپاه به راه مى‏افتد تا به «جرف» مى‏رسد</w:t>
      </w:r>
      <w:r w:rsidRPr="002902AD">
        <w:rPr>
          <w:rStyle w:val="FootnoteReference"/>
          <w:rFonts w:ascii="B Lotus" w:hAnsi="B Lotus"/>
          <w:b/>
          <w:sz w:val="24"/>
          <w:rtl/>
        </w:rPr>
        <w:footnoteReference w:id="383"/>
      </w:r>
      <w:r w:rsidRPr="006F0B90">
        <w:rPr>
          <w:rtl/>
        </w:rPr>
        <w:t>.. در آنجا به خاطر شدّت ب</w:t>
      </w:r>
      <w:r w:rsidR="002902AD">
        <w:rPr>
          <w:rtl/>
        </w:rPr>
        <w:t>ی</w:t>
      </w:r>
      <w:r w:rsidRPr="006F0B90">
        <w:rPr>
          <w:rtl/>
        </w:rPr>
        <w:t xml:space="preserve">مارى پیامبر </w:t>
      </w:r>
      <w:r w:rsidRPr="006F0B90">
        <w:rPr>
          <w:rFonts w:cs="CTraditional Arabic"/>
          <w:rtl/>
        </w:rPr>
        <w:t>ص</w:t>
      </w:r>
      <w:r w:rsidRPr="006F0B90">
        <w:rPr>
          <w:rtl/>
        </w:rPr>
        <w:t xml:space="preserve"> برمى‏گردند و تا رحلتش مى‏مانند.. وقتى </w:t>
      </w:r>
      <w:r w:rsidR="002902AD">
        <w:rPr>
          <w:rtl/>
        </w:rPr>
        <w:t>ک</w:t>
      </w:r>
      <w:r w:rsidRPr="006F0B90">
        <w:rPr>
          <w:rtl/>
        </w:rPr>
        <w:t>ه أبوب</w:t>
      </w:r>
      <w:r w:rsidR="002902AD">
        <w:rPr>
          <w:rtl/>
        </w:rPr>
        <w:t>ک</w:t>
      </w:r>
      <w:r w:rsidRPr="006F0B90">
        <w:rPr>
          <w:rtl/>
        </w:rPr>
        <w:t>ر در ماجراى سق</w:t>
      </w:r>
      <w:r w:rsidR="002902AD">
        <w:rPr>
          <w:rtl/>
        </w:rPr>
        <w:t>ی</w:t>
      </w:r>
      <w:r w:rsidRPr="006F0B90">
        <w:rPr>
          <w:rtl/>
        </w:rPr>
        <w:t>فه به خلافت تع</w:t>
      </w:r>
      <w:r w:rsidR="002902AD">
        <w:rPr>
          <w:rtl/>
        </w:rPr>
        <w:t>یی</w:t>
      </w:r>
      <w:r w:rsidRPr="006F0B90">
        <w:rPr>
          <w:rtl/>
        </w:rPr>
        <w:t>ن شد، به عنوان خل</w:t>
      </w:r>
      <w:r w:rsidR="002902AD">
        <w:rPr>
          <w:rtl/>
        </w:rPr>
        <w:t>ی</w:t>
      </w:r>
      <w:r w:rsidRPr="006F0B90">
        <w:rPr>
          <w:rtl/>
        </w:rPr>
        <w:t xml:space="preserve">فه پیامبر </w:t>
      </w:r>
      <w:r w:rsidRPr="006F0B90">
        <w:rPr>
          <w:rFonts w:cs="CTraditional Arabic"/>
          <w:rtl/>
        </w:rPr>
        <w:t>ص</w:t>
      </w:r>
      <w:r w:rsidRPr="006F0B90">
        <w:rPr>
          <w:rtl/>
        </w:rPr>
        <w:t xml:space="preserve"> دستور رفتن سپاه را داد.. بس</w:t>
      </w:r>
      <w:r w:rsidR="002902AD">
        <w:rPr>
          <w:rtl/>
        </w:rPr>
        <w:t>ی</w:t>
      </w:r>
      <w:r w:rsidRPr="006F0B90">
        <w:rPr>
          <w:rtl/>
        </w:rPr>
        <w:t>ارى از بزرگان مهاجر و انصار به دل</w:t>
      </w:r>
      <w:r w:rsidR="002902AD">
        <w:rPr>
          <w:rtl/>
        </w:rPr>
        <w:t>ی</w:t>
      </w:r>
      <w:r w:rsidRPr="006F0B90">
        <w:rPr>
          <w:rtl/>
        </w:rPr>
        <w:t>ل شرا</w:t>
      </w:r>
      <w:r w:rsidR="002902AD">
        <w:rPr>
          <w:rtl/>
        </w:rPr>
        <w:t>ی</w:t>
      </w:r>
      <w:r w:rsidRPr="006F0B90">
        <w:rPr>
          <w:rtl/>
        </w:rPr>
        <w:t>ط حادّ و خطرنا</w:t>
      </w:r>
      <w:r w:rsidR="002902AD">
        <w:rPr>
          <w:rtl/>
        </w:rPr>
        <w:t>ک</w:t>
      </w:r>
      <w:r w:rsidRPr="006F0B90">
        <w:rPr>
          <w:rtl/>
        </w:rPr>
        <w:t xml:space="preserve">ى </w:t>
      </w:r>
      <w:r w:rsidR="002902AD">
        <w:rPr>
          <w:rtl/>
        </w:rPr>
        <w:t>ک</w:t>
      </w:r>
      <w:r w:rsidRPr="006F0B90">
        <w:rPr>
          <w:rtl/>
        </w:rPr>
        <w:t>ه پ</w:t>
      </w:r>
      <w:r w:rsidR="002902AD">
        <w:rPr>
          <w:rtl/>
        </w:rPr>
        <w:t>ی</w:t>
      </w:r>
      <w:r w:rsidRPr="006F0B90">
        <w:rPr>
          <w:rtl/>
        </w:rPr>
        <w:t xml:space="preserve">ش آمده بود، معتقد بودند </w:t>
      </w:r>
      <w:r w:rsidR="002902AD">
        <w:rPr>
          <w:rtl/>
        </w:rPr>
        <w:t>ک</w:t>
      </w:r>
      <w:r w:rsidRPr="006F0B90">
        <w:rPr>
          <w:rtl/>
        </w:rPr>
        <w:t>ه مصلحت ن</w:t>
      </w:r>
      <w:r w:rsidR="002902AD">
        <w:rPr>
          <w:rtl/>
        </w:rPr>
        <w:t>ی</w:t>
      </w:r>
      <w:r w:rsidRPr="006F0B90">
        <w:rPr>
          <w:rtl/>
        </w:rPr>
        <w:t>ست در ا</w:t>
      </w:r>
      <w:r w:rsidR="002902AD">
        <w:rPr>
          <w:rtl/>
        </w:rPr>
        <w:t>ی</w:t>
      </w:r>
      <w:r w:rsidRPr="006F0B90">
        <w:rPr>
          <w:rtl/>
        </w:rPr>
        <w:t>ن بحران شد</w:t>
      </w:r>
      <w:r w:rsidR="002902AD">
        <w:rPr>
          <w:rtl/>
        </w:rPr>
        <w:t>ی</w:t>
      </w:r>
      <w:r w:rsidRPr="006F0B90">
        <w:rPr>
          <w:rtl/>
        </w:rPr>
        <w:t>د، سپاه اسامه به «بلقاء» و «فلسط</w:t>
      </w:r>
      <w:r w:rsidR="002902AD">
        <w:rPr>
          <w:rtl/>
        </w:rPr>
        <w:t>ی</w:t>
      </w:r>
      <w:r w:rsidRPr="006F0B90">
        <w:rPr>
          <w:rtl/>
        </w:rPr>
        <w:t>ن» و مرزهاى روم برود؛ ز</w:t>
      </w:r>
      <w:r w:rsidR="002902AD">
        <w:rPr>
          <w:rtl/>
        </w:rPr>
        <w:t>ی</w:t>
      </w:r>
      <w:r w:rsidRPr="006F0B90">
        <w:rPr>
          <w:rtl/>
        </w:rPr>
        <w:t>را موقع</w:t>
      </w:r>
      <w:r w:rsidR="002902AD">
        <w:rPr>
          <w:rtl/>
        </w:rPr>
        <w:t>ی</w:t>
      </w:r>
      <w:r w:rsidRPr="006F0B90">
        <w:rPr>
          <w:rtl/>
        </w:rPr>
        <w:t xml:space="preserve">ت </w:t>
      </w:r>
      <w:r w:rsidR="002902AD">
        <w:rPr>
          <w:rtl/>
        </w:rPr>
        <w:t>ک</w:t>
      </w:r>
      <w:r w:rsidRPr="006F0B90">
        <w:rPr>
          <w:rtl/>
        </w:rPr>
        <w:t>نونى با قبل از رحلت پیامبر</w:t>
      </w:r>
      <w:r w:rsidRPr="006F0B90">
        <w:rPr>
          <w:rFonts w:cs="CTraditional Arabic"/>
          <w:rtl/>
        </w:rPr>
        <w:t>ص</w:t>
      </w:r>
      <w:r w:rsidRPr="006F0B90">
        <w:rPr>
          <w:rtl/>
        </w:rPr>
        <w:t xml:space="preserve"> فرق مى‏</w:t>
      </w:r>
      <w:r w:rsidR="002902AD">
        <w:rPr>
          <w:rtl/>
        </w:rPr>
        <w:t>ک</w:t>
      </w:r>
      <w:r w:rsidRPr="006F0B90">
        <w:rPr>
          <w:rtl/>
        </w:rPr>
        <w:t>ند و ا</w:t>
      </w:r>
      <w:r w:rsidR="002902AD">
        <w:rPr>
          <w:rtl/>
        </w:rPr>
        <w:t>ک</w:t>
      </w:r>
      <w:r w:rsidRPr="006F0B90">
        <w:rPr>
          <w:rtl/>
        </w:rPr>
        <w:t>نون از جانب گروه</w:t>
      </w:r>
      <w:r w:rsidR="009E2A73">
        <w:rPr>
          <w:rFonts w:hint="cs"/>
          <w:rtl/>
        </w:rPr>
        <w:t>‌</w:t>
      </w:r>
      <w:r w:rsidR="009E2A73">
        <w:rPr>
          <w:rFonts w:hint="eastAsia"/>
          <w:rtl/>
        </w:rPr>
        <w:t>‌</w:t>
      </w:r>
      <w:r w:rsidRPr="006F0B90">
        <w:rPr>
          <w:rtl/>
        </w:rPr>
        <w:t>هاى داخلى و خودى تهد</w:t>
      </w:r>
      <w:r w:rsidR="002902AD">
        <w:rPr>
          <w:rtl/>
        </w:rPr>
        <w:t>ی</w:t>
      </w:r>
      <w:r w:rsidRPr="006F0B90">
        <w:rPr>
          <w:rtl/>
        </w:rPr>
        <w:t>د مى‏شو</w:t>
      </w:r>
      <w:r w:rsidR="002902AD">
        <w:rPr>
          <w:rtl/>
        </w:rPr>
        <w:t>ی</w:t>
      </w:r>
      <w:r w:rsidRPr="006F0B90">
        <w:rPr>
          <w:rtl/>
        </w:rPr>
        <w:t>م!</w:t>
      </w:r>
      <w:r w:rsidRPr="006F0B90">
        <w:rPr>
          <w:rStyle w:val="FootnoteReference"/>
          <w:rFonts w:ascii="Times New Roman" w:hAnsi="Times New Roman"/>
        </w:rPr>
        <w:t xml:space="preserve"> </w:t>
      </w:r>
      <w:r w:rsidRPr="002902AD">
        <w:rPr>
          <w:rStyle w:val="FootnoteReference"/>
          <w:rFonts w:ascii="B Lotus" w:hAnsi="B Lotus"/>
          <w:b/>
          <w:sz w:val="24"/>
        </w:rPr>
        <w:footnoteReference w:id="384"/>
      </w:r>
      <w:r w:rsidRPr="006F0B90">
        <w:rPr>
          <w:rtl/>
        </w:rPr>
        <w:t xml:space="preserve"> امّا أبوب</w:t>
      </w:r>
      <w:r w:rsidR="002902AD">
        <w:rPr>
          <w:rtl/>
        </w:rPr>
        <w:t>ک</w:t>
      </w:r>
      <w:r w:rsidRPr="006F0B90">
        <w:rPr>
          <w:rtl/>
        </w:rPr>
        <w:t>ر در جواب‏</w:t>
      </w:r>
      <w:r w:rsidR="00D17E13">
        <w:rPr>
          <w:rtl/>
        </w:rPr>
        <w:t xml:space="preserve"> </w:t>
      </w:r>
      <w:r w:rsidRPr="006F0B90">
        <w:rPr>
          <w:rtl/>
        </w:rPr>
        <w:t>آنها</w:t>
      </w:r>
      <w:r w:rsidR="002902AD">
        <w:rPr>
          <w:rtl/>
        </w:rPr>
        <w:t>ی</w:t>
      </w:r>
      <w:r w:rsidRPr="006F0B90">
        <w:rPr>
          <w:rtl/>
        </w:rPr>
        <w:t xml:space="preserve">ى </w:t>
      </w:r>
      <w:r w:rsidR="002902AD">
        <w:rPr>
          <w:rtl/>
        </w:rPr>
        <w:t>ک</w:t>
      </w:r>
      <w:r w:rsidRPr="006F0B90">
        <w:rPr>
          <w:rtl/>
        </w:rPr>
        <w:t>ه مى‏گفتند: ما ا</w:t>
      </w:r>
      <w:r w:rsidR="002902AD">
        <w:rPr>
          <w:rtl/>
        </w:rPr>
        <w:t>ک</w:t>
      </w:r>
      <w:r w:rsidRPr="006F0B90">
        <w:rPr>
          <w:rtl/>
        </w:rPr>
        <w:t>نون براى خود مد</w:t>
      </w:r>
      <w:r w:rsidR="002902AD">
        <w:rPr>
          <w:rtl/>
        </w:rPr>
        <w:t>ی</w:t>
      </w:r>
      <w:r w:rsidRPr="006F0B90">
        <w:rPr>
          <w:rtl/>
        </w:rPr>
        <w:t>نه، امن</w:t>
      </w:r>
      <w:r w:rsidR="002902AD">
        <w:rPr>
          <w:rtl/>
        </w:rPr>
        <w:t>ی</w:t>
      </w:r>
      <w:r w:rsidRPr="006F0B90">
        <w:rPr>
          <w:rtl/>
        </w:rPr>
        <w:t>ت ندار</w:t>
      </w:r>
      <w:r w:rsidR="002902AD">
        <w:rPr>
          <w:rtl/>
        </w:rPr>
        <w:t>ی</w:t>
      </w:r>
      <w:r w:rsidRPr="006F0B90">
        <w:rPr>
          <w:rtl/>
        </w:rPr>
        <w:t>م و اعزام ا</w:t>
      </w:r>
      <w:r w:rsidR="002902AD">
        <w:rPr>
          <w:rtl/>
        </w:rPr>
        <w:t>ی</w:t>
      </w:r>
      <w:r w:rsidRPr="006F0B90">
        <w:rPr>
          <w:rtl/>
        </w:rPr>
        <w:t>ن قدرت بزرگ به مرزهاى روم، به ه</w:t>
      </w:r>
      <w:r w:rsidR="002902AD">
        <w:rPr>
          <w:rtl/>
        </w:rPr>
        <w:t>ی</w:t>
      </w:r>
      <w:r w:rsidRPr="006F0B90">
        <w:rPr>
          <w:rtl/>
        </w:rPr>
        <w:t>چ وجه مصلحت ن</w:t>
      </w:r>
      <w:r w:rsidR="002902AD">
        <w:rPr>
          <w:rtl/>
        </w:rPr>
        <w:t>ی</w:t>
      </w:r>
      <w:r w:rsidRPr="006F0B90">
        <w:rPr>
          <w:rtl/>
        </w:rPr>
        <w:t>ست، چن</w:t>
      </w:r>
      <w:r w:rsidR="002902AD">
        <w:rPr>
          <w:rtl/>
        </w:rPr>
        <w:t>ی</w:t>
      </w:r>
      <w:r w:rsidRPr="006F0B90">
        <w:rPr>
          <w:rtl/>
        </w:rPr>
        <w:t>ن گفت: «به خدا قسم! اگر بر اثر نداشتن ن</w:t>
      </w:r>
      <w:r w:rsidR="002902AD">
        <w:rPr>
          <w:rtl/>
        </w:rPr>
        <w:t>ی</w:t>
      </w:r>
      <w:r w:rsidRPr="006F0B90">
        <w:rPr>
          <w:rtl/>
        </w:rPr>
        <w:t>روهاى محافظ براى مد</w:t>
      </w:r>
      <w:r w:rsidR="002902AD">
        <w:rPr>
          <w:rtl/>
        </w:rPr>
        <w:t>ی</w:t>
      </w:r>
      <w:r w:rsidRPr="006F0B90">
        <w:rPr>
          <w:rtl/>
        </w:rPr>
        <w:t>نه، گرگ</w:t>
      </w:r>
      <w:r w:rsidR="009E2A73">
        <w:rPr>
          <w:rFonts w:hint="cs"/>
          <w:rtl/>
        </w:rPr>
        <w:t>‌</w:t>
      </w:r>
      <w:r w:rsidRPr="006F0B90">
        <w:rPr>
          <w:rtl/>
        </w:rPr>
        <w:t>ها و سگ</w:t>
      </w:r>
      <w:r w:rsidR="009E2A73">
        <w:rPr>
          <w:rFonts w:hint="cs"/>
          <w:rtl/>
        </w:rPr>
        <w:t>‌</w:t>
      </w:r>
      <w:r w:rsidRPr="006F0B90">
        <w:rPr>
          <w:rtl/>
        </w:rPr>
        <w:t xml:space="preserve">ها، بدن ما را پاره‏پاره </w:t>
      </w:r>
      <w:r w:rsidR="002902AD">
        <w:rPr>
          <w:rtl/>
        </w:rPr>
        <w:t>ک</w:t>
      </w:r>
      <w:r w:rsidRPr="006F0B90">
        <w:rPr>
          <w:rtl/>
        </w:rPr>
        <w:t>نند، باز مأمور</w:t>
      </w:r>
      <w:r w:rsidR="002902AD">
        <w:rPr>
          <w:rtl/>
        </w:rPr>
        <w:t>ی</w:t>
      </w:r>
      <w:r w:rsidRPr="006F0B90">
        <w:rPr>
          <w:rtl/>
        </w:rPr>
        <w:t xml:space="preserve">تى </w:t>
      </w:r>
      <w:r w:rsidR="002902AD">
        <w:rPr>
          <w:rtl/>
        </w:rPr>
        <w:t>ک</w:t>
      </w:r>
      <w:r w:rsidRPr="006F0B90">
        <w:rPr>
          <w:rtl/>
        </w:rPr>
        <w:t xml:space="preserve">ه پیامبر </w:t>
      </w:r>
      <w:r w:rsidRPr="006F0B90">
        <w:rPr>
          <w:rFonts w:cs="CTraditional Arabic"/>
          <w:rtl/>
        </w:rPr>
        <w:t>ص</w:t>
      </w:r>
      <w:r w:rsidRPr="006F0B90">
        <w:rPr>
          <w:rtl/>
        </w:rPr>
        <w:t xml:space="preserve"> به ا</w:t>
      </w:r>
      <w:r w:rsidR="002902AD">
        <w:rPr>
          <w:rtl/>
        </w:rPr>
        <w:t>ی</w:t>
      </w:r>
      <w:r w:rsidRPr="006F0B90">
        <w:rPr>
          <w:rtl/>
        </w:rPr>
        <w:t>ن سپاه داده است، با</w:t>
      </w:r>
      <w:r w:rsidR="002902AD">
        <w:rPr>
          <w:rtl/>
        </w:rPr>
        <w:t>ی</w:t>
      </w:r>
      <w:r w:rsidRPr="006F0B90">
        <w:rPr>
          <w:rtl/>
        </w:rPr>
        <w:t>د اجرا گردد!»</w:t>
      </w:r>
      <w:r w:rsidRPr="002902AD">
        <w:rPr>
          <w:rStyle w:val="FootnoteReference"/>
          <w:rFonts w:ascii="B Lotus" w:hAnsi="B Lotus"/>
          <w:b/>
          <w:sz w:val="24"/>
        </w:rPr>
        <w:footnoteReference w:id="385"/>
      </w:r>
      <w:r>
        <w:rPr>
          <w:rFonts w:hint="cs"/>
          <w:rtl/>
        </w:rPr>
        <w:t>.</w:t>
      </w:r>
    </w:p>
    <w:p w:rsidR="00082CC7" w:rsidRDefault="00082CC7" w:rsidP="00862A9B">
      <w:pPr>
        <w:pStyle w:val="a5"/>
        <w:rPr>
          <w:rtl/>
        </w:rPr>
      </w:pPr>
      <w:r w:rsidRPr="006F0B90">
        <w:rPr>
          <w:rtl/>
        </w:rPr>
        <w:t xml:space="preserve">بعضى از انصار گفتند: پس به جاى اسامه، </w:t>
      </w:r>
      <w:r w:rsidR="002902AD">
        <w:rPr>
          <w:rtl/>
        </w:rPr>
        <w:t>یک</w:t>
      </w:r>
      <w:r w:rsidRPr="006F0B90">
        <w:rPr>
          <w:rtl/>
        </w:rPr>
        <w:t xml:space="preserve"> فرمانده مجرّب و سال‏د</w:t>
      </w:r>
      <w:r w:rsidR="002902AD">
        <w:rPr>
          <w:rtl/>
        </w:rPr>
        <w:t>ی</w:t>
      </w:r>
      <w:r w:rsidRPr="006F0B90">
        <w:rPr>
          <w:rtl/>
        </w:rPr>
        <w:t>ده بر سپاه بگمار! أبوب</w:t>
      </w:r>
      <w:r w:rsidR="002902AD">
        <w:rPr>
          <w:rtl/>
        </w:rPr>
        <w:t>ک</w:t>
      </w:r>
      <w:r w:rsidRPr="006F0B90">
        <w:rPr>
          <w:rtl/>
        </w:rPr>
        <w:t xml:space="preserve">ر </w:t>
      </w:r>
      <w:r w:rsidRPr="006F0B90">
        <w:rPr>
          <w:rFonts w:cs="CTraditional Arabic"/>
          <w:rtl/>
        </w:rPr>
        <w:t>س</w:t>
      </w:r>
      <w:r w:rsidRPr="006F0B90">
        <w:rPr>
          <w:rtl/>
        </w:rPr>
        <w:t xml:space="preserve"> عصبانى شد و از جاى برخاست و فر</w:t>
      </w:r>
      <w:r w:rsidR="002902AD">
        <w:rPr>
          <w:rtl/>
        </w:rPr>
        <w:t>ی</w:t>
      </w:r>
      <w:r w:rsidRPr="006F0B90">
        <w:rPr>
          <w:rtl/>
        </w:rPr>
        <w:t xml:space="preserve">اد </w:t>
      </w:r>
      <w:r w:rsidR="002902AD">
        <w:rPr>
          <w:rtl/>
        </w:rPr>
        <w:t>ک</w:t>
      </w:r>
      <w:r w:rsidRPr="006F0B90">
        <w:rPr>
          <w:rtl/>
        </w:rPr>
        <w:t>ش</w:t>
      </w:r>
      <w:r w:rsidR="002902AD">
        <w:rPr>
          <w:rtl/>
        </w:rPr>
        <w:t>ی</w:t>
      </w:r>
      <w:r w:rsidRPr="006F0B90">
        <w:rPr>
          <w:rtl/>
        </w:rPr>
        <w:t xml:space="preserve">د: «اسامه فرمانده‏اى است </w:t>
      </w:r>
      <w:r w:rsidR="002902AD">
        <w:rPr>
          <w:rtl/>
        </w:rPr>
        <w:t>ک</w:t>
      </w:r>
      <w:r w:rsidRPr="006F0B90">
        <w:rPr>
          <w:rtl/>
        </w:rPr>
        <w:t xml:space="preserve">ه پیامبر </w:t>
      </w:r>
      <w:r w:rsidRPr="006F0B90">
        <w:rPr>
          <w:rFonts w:cs="CTraditional Arabic"/>
          <w:rtl/>
        </w:rPr>
        <w:t>ص</w:t>
      </w:r>
      <w:r w:rsidRPr="006F0B90">
        <w:rPr>
          <w:rtl/>
        </w:rPr>
        <w:t xml:space="preserve"> او را انتخاب </w:t>
      </w:r>
      <w:r w:rsidR="002902AD">
        <w:rPr>
          <w:rtl/>
        </w:rPr>
        <w:t>ک</w:t>
      </w:r>
      <w:r w:rsidRPr="006F0B90">
        <w:rPr>
          <w:rtl/>
        </w:rPr>
        <w:t>رده است! حال شما مى‏گو</w:t>
      </w:r>
      <w:r w:rsidR="002902AD">
        <w:rPr>
          <w:rtl/>
        </w:rPr>
        <w:t>یی</w:t>
      </w:r>
      <w:r w:rsidRPr="006F0B90">
        <w:rPr>
          <w:rtl/>
        </w:rPr>
        <w:t xml:space="preserve">د من او را </w:t>
      </w:r>
      <w:r w:rsidR="002902AD">
        <w:rPr>
          <w:rtl/>
        </w:rPr>
        <w:t>ک</w:t>
      </w:r>
      <w:r w:rsidRPr="006F0B90">
        <w:rPr>
          <w:rtl/>
        </w:rPr>
        <w:t>نار بگذارم؟!»</w:t>
      </w:r>
      <w:r w:rsidRPr="002902AD">
        <w:rPr>
          <w:rStyle w:val="FootnoteReference"/>
          <w:rFonts w:ascii="B Lotus" w:hAnsi="B Lotus"/>
          <w:b/>
          <w:sz w:val="24"/>
          <w:rtl/>
        </w:rPr>
        <w:footnoteReference w:id="386"/>
      </w:r>
      <w:r>
        <w:rPr>
          <w:rFonts w:hint="cs"/>
          <w:rtl/>
        </w:rPr>
        <w:t>.</w:t>
      </w:r>
    </w:p>
    <w:p w:rsidR="00AB6689" w:rsidRDefault="00082CC7" w:rsidP="00862A9B">
      <w:pPr>
        <w:pStyle w:val="a5"/>
        <w:rPr>
          <w:rtl/>
        </w:rPr>
      </w:pPr>
      <w:r w:rsidRPr="006F0B90">
        <w:rPr>
          <w:rtl/>
        </w:rPr>
        <w:t>بالاخره سپاه سه‏هزار نفرى اسامه‏</w:t>
      </w:r>
      <w:r w:rsidRPr="006F0B90">
        <w:rPr>
          <w:rFonts w:cs="CTraditional Arabic"/>
          <w:rtl/>
        </w:rPr>
        <w:t>س</w:t>
      </w:r>
      <w:r w:rsidRPr="006F0B90">
        <w:rPr>
          <w:rtl/>
        </w:rPr>
        <w:t xml:space="preserve"> به فرماندهى‏اش حر</w:t>
      </w:r>
      <w:r w:rsidR="002902AD">
        <w:rPr>
          <w:rtl/>
        </w:rPr>
        <w:t>ک</w:t>
      </w:r>
      <w:r w:rsidRPr="006F0B90">
        <w:rPr>
          <w:rtl/>
        </w:rPr>
        <w:t xml:space="preserve">ت </w:t>
      </w:r>
      <w:r w:rsidR="002902AD">
        <w:rPr>
          <w:rtl/>
        </w:rPr>
        <w:t>ک</w:t>
      </w:r>
      <w:r w:rsidRPr="006F0B90">
        <w:rPr>
          <w:rtl/>
        </w:rPr>
        <w:t>رد و أبوب</w:t>
      </w:r>
      <w:r w:rsidR="002902AD">
        <w:rPr>
          <w:rtl/>
        </w:rPr>
        <w:t>ک</w:t>
      </w:r>
      <w:r w:rsidRPr="006F0B90">
        <w:rPr>
          <w:rtl/>
        </w:rPr>
        <w:t xml:space="preserve">ر </w:t>
      </w:r>
      <w:r w:rsidRPr="006F0B90">
        <w:rPr>
          <w:rFonts w:cs="CTraditional Arabic"/>
          <w:rtl/>
        </w:rPr>
        <w:t>س</w:t>
      </w:r>
      <w:r w:rsidRPr="006F0B90">
        <w:rPr>
          <w:rtl/>
        </w:rPr>
        <w:t xml:space="preserve"> خود پ</w:t>
      </w:r>
      <w:r w:rsidR="002902AD">
        <w:rPr>
          <w:rtl/>
        </w:rPr>
        <w:t>ی</w:t>
      </w:r>
      <w:r w:rsidRPr="006F0B90">
        <w:rPr>
          <w:rtl/>
        </w:rPr>
        <w:t>اده تا ب</w:t>
      </w:r>
      <w:r w:rsidR="002902AD">
        <w:rPr>
          <w:rtl/>
        </w:rPr>
        <w:t>ی</w:t>
      </w:r>
      <w:r w:rsidRPr="006F0B90">
        <w:rPr>
          <w:rtl/>
        </w:rPr>
        <w:t>رون شهر، متواضعانه بدرقه مى‏نما</w:t>
      </w:r>
      <w:r w:rsidR="002902AD">
        <w:rPr>
          <w:rtl/>
        </w:rPr>
        <w:t>ی</w:t>
      </w:r>
      <w:r w:rsidRPr="006F0B90">
        <w:rPr>
          <w:rtl/>
        </w:rPr>
        <w:t>د و توص</w:t>
      </w:r>
      <w:r w:rsidR="002902AD">
        <w:rPr>
          <w:rtl/>
        </w:rPr>
        <w:t>ی</w:t>
      </w:r>
      <w:r w:rsidRPr="006F0B90">
        <w:rPr>
          <w:rtl/>
        </w:rPr>
        <w:t xml:space="preserve">ه‏هاى پیامبر </w:t>
      </w:r>
      <w:r w:rsidRPr="006F0B90">
        <w:rPr>
          <w:rFonts w:cs="CTraditional Arabic"/>
          <w:rtl/>
        </w:rPr>
        <w:t>ص</w:t>
      </w:r>
      <w:r w:rsidRPr="006F0B90">
        <w:rPr>
          <w:rtl/>
        </w:rPr>
        <w:t xml:space="preserve"> را دوباره به اسامه گوشزد مى‏</w:t>
      </w:r>
      <w:r w:rsidR="002902AD">
        <w:rPr>
          <w:rtl/>
        </w:rPr>
        <w:t>ک</w:t>
      </w:r>
      <w:r w:rsidRPr="006F0B90">
        <w:rPr>
          <w:rtl/>
        </w:rPr>
        <w:t>ند و قبل از وداع با سپاه، از اسامه - به خاطر شرا</w:t>
      </w:r>
      <w:r w:rsidR="002902AD">
        <w:rPr>
          <w:rtl/>
        </w:rPr>
        <w:t>ی</w:t>
      </w:r>
      <w:r w:rsidRPr="006F0B90">
        <w:rPr>
          <w:rtl/>
        </w:rPr>
        <w:t xml:space="preserve">طى </w:t>
      </w:r>
      <w:r w:rsidR="002902AD">
        <w:rPr>
          <w:rtl/>
        </w:rPr>
        <w:t>ک</w:t>
      </w:r>
      <w:r w:rsidRPr="006F0B90">
        <w:rPr>
          <w:rtl/>
        </w:rPr>
        <w:t>ه پ</w:t>
      </w:r>
      <w:r w:rsidR="002902AD">
        <w:rPr>
          <w:rtl/>
        </w:rPr>
        <w:t>ی</w:t>
      </w:r>
      <w:r w:rsidRPr="006F0B90">
        <w:rPr>
          <w:rtl/>
        </w:rPr>
        <w:t>ش آمده بود- چن</w:t>
      </w:r>
      <w:r w:rsidR="002902AD">
        <w:rPr>
          <w:rtl/>
        </w:rPr>
        <w:t>ی</w:t>
      </w:r>
      <w:r w:rsidRPr="006F0B90">
        <w:rPr>
          <w:rtl/>
        </w:rPr>
        <w:t>ن درخواست مى‏</w:t>
      </w:r>
      <w:r w:rsidR="002902AD">
        <w:rPr>
          <w:rtl/>
        </w:rPr>
        <w:t>ک</w:t>
      </w:r>
      <w:r w:rsidRPr="006F0B90">
        <w:rPr>
          <w:rtl/>
        </w:rPr>
        <w:t xml:space="preserve">ند: «اگر صلاح مى‏دانى، با نبردن عمر به من </w:t>
      </w:r>
      <w:r w:rsidR="002902AD">
        <w:rPr>
          <w:rtl/>
        </w:rPr>
        <w:t>ک</w:t>
      </w:r>
      <w:r w:rsidRPr="006F0B90">
        <w:rPr>
          <w:rtl/>
        </w:rPr>
        <w:t>م</w:t>
      </w:r>
      <w:r w:rsidR="002902AD">
        <w:rPr>
          <w:rtl/>
        </w:rPr>
        <w:t>ک</w:t>
      </w:r>
      <w:r w:rsidRPr="006F0B90">
        <w:rPr>
          <w:rtl/>
        </w:rPr>
        <w:t xml:space="preserve"> </w:t>
      </w:r>
      <w:r w:rsidR="002902AD">
        <w:rPr>
          <w:rtl/>
        </w:rPr>
        <w:t>ک</w:t>
      </w:r>
      <w:r w:rsidRPr="006F0B90">
        <w:rPr>
          <w:rtl/>
        </w:rPr>
        <w:t>ن و اجازه بده تا او را براى هم</w:t>
      </w:r>
      <w:r w:rsidR="002902AD">
        <w:rPr>
          <w:rtl/>
        </w:rPr>
        <w:t>ک</w:t>
      </w:r>
      <w:r w:rsidRPr="006F0B90">
        <w:rPr>
          <w:rtl/>
        </w:rPr>
        <w:t>ارى خو</w:t>
      </w:r>
      <w:r w:rsidR="002902AD">
        <w:rPr>
          <w:rtl/>
        </w:rPr>
        <w:t>ی</w:t>
      </w:r>
      <w:r w:rsidRPr="006F0B90">
        <w:rPr>
          <w:rtl/>
        </w:rPr>
        <w:t>ش در اتخاذ تصم</w:t>
      </w:r>
      <w:r w:rsidR="002902AD">
        <w:rPr>
          <w:rtl/>
        </w:rPr>
        <w:t>ی</w:t>
      </w:r>
      <w:r w:rsidRPr="006F0B90">
        <w:rPr>
          <w:rtl/>
        </w:rPr>
        <w:t>مات لازم به مد</w:t>
      </w:r>
      <w:r w:rsidR="002902AD">
        <w:rPr>
          <w:rtl/>
        </w:rPr>
        <w:t>ی</w:t>
      </w:r>
      <w:r w:rsidRPr="006F0B90">
        <w:rPr>
          <w:rtl/>
        </w:rPr>
        <w:t>نه برگردانم!»..</w:t>
      </w:r>
      <w:r w:rsidRPr="002902AD">
        <w:rPr>
          <w:rStyle w:val="FootnoteReference"/>
          <w:rFonts w:ascii="B Lotus" w:hAnsi="B Lotus"/>
          <w:b/>
          <w:sz w:val="24"/>
          <w:rtl/>
        </w:rPr>
        <w:footnoteReference w:id="387"/>
      </w:r>
      <w:r w:rsidR="00AB6689">
        <w:rPr>
          <w:rFonts w:hint="cs"/>
          <w:rtl/>
        </w:rPr>
        <w:t xml:space="preserve"> </w:t>
      </w:r>
      <w:r w:rsidRPr="006F0B90">
        <w:rPr>
          <w:rtl/>
        </w:rPr>
        <w:t>اسامه‏</w:t>
      </w:r>
      <w:r w:rsidRPr="006F0B90">
        <w:rPr>
          <w:rFonts w:cs="CTraditional Arabic"/>
          <w:rtl/>
        </w:rPr>
        <w:t>س</w:t>
      </w:r>
      <w:r w:rsidRPr="006F0B90">
        <w:rPr>
          <w:rtl/>
        </w:rPr>
        <w:t xml:space="preserve"> با پ</w:t>
      </w:r>
      <w:r w:rsidR="002902AD">
        <w:rPr>
          <w:rtl/>
        </w:rPr>
        <w:t>ی</w:t>
      </w:r>
      <w:r w:rsidRPr="006F0B90">
        <w:rPr>
          <w:rtl/>
        </w:rPr>
        <w:t>شنهاد أبوب</w:t>
      </w:r>
      <w:r w:rsidR="002902AD">
        <w:rPr>
          <w:rtl/>
        </w:rPr>
        <w:t>ک</w:t>
      </w:r>
      <w:r w:rsidRPr="006F0B90">
        <w:rPr>
          <w:rtl/>
        </w:rPr>
        <w:t xml:space="preserve">ر </w:t>
      </w:r>
      <w:r w:rsidRPr="006F0B90">
        <w:rPr>
          <w:rFonts w:cs="CTraditional Arabic"/>
          <w:rtl/>
        </w:rPr>
        <w:t>س</w:t>
      </w:r>
      <w:r w:rsidRPr="006F0B90">
        <w:rPr>
          <w:rtl/>
        </w:rPr>
        <w:t xml:space="preserve"> موافقت </w:t>
      </w:r>
      <w:r w:rsidR="002902AD">
        <w:rPr>
          <w:rtl/>
        </w:rPr>
        <w:t>ک</w:t>
      </w:r>
      <w:r w:rsidRPr="006F0B90">
        <w:rPr>
          <w:rtl/>
        </w:rPr>
        <w:t>رد و عمر همرا</w:t>
      </w:r>
      <w:r w:rsidR="00AB6689">
        <w:rPr>
          <w:rtl/>
        </w:rPr>
        <w:t>ه با أبوب</w:t>
      </w:r>
      <w:r w:rsidR="002902AD">
        <w:rPr>
          <w:rtl/>
        </w:rPr>
        <w:t>ک</w:t>
      </w:r>
      <w:r w:rsidR="00AB6689">
        <w:rPr>
          <w:rtl/>
        </w:rPr>
        <w:t>ر به مد</w:t>
      </w:r>
      <w:r w:rsidR="002902AD">
        <w:rPr>
          <w:rtl/>
        </w:rPr>
        <w:t>ی</w:t>
      </w:r>
      <w:r w:rsidR="00AB6689">
        <w:rPr>
          <w:rtl/>
        </w:rPr>
        <w:t>نه برمى‏گردد.</w:t>
      </w:r>
    </w:p>
    <w:p w:rsidR="00AB6689" w:rsidRDefault="00082CC7" w:rsidP="00862A9B">
      <w:pPr>
        <w:pStyle w:val="a5"/>
        <w:rPr>
          <w:rtl/>
        </w:rPr>
      </w:pPr>
      <w:r w:rsidRPr="006F0B90">
        <w:rPr>
          <w:rtl/>
        </w:rPr>
        <w:t xml:space="preserve">حال چگونه مى‏توان باور نمود </w:t>
      </w:r>
      <w:r w:rsidR="002902AD">
        <w:rPr>
          <w:rtl/>
        </w:rPr>
        <w:t>ک</w:t>
      </w:r>
      <w:r w:rsidRPr="006F0B90">
        <w:rPr>
          <w:rtl/>
        </w:rPr>
        <w:t>ه أبوب</w:t>
      </w:r>
      <w:r w:rsidR="002902AD">
        <w:rPr>
          <w:rtl/>
        </w:rPr>
        <w:t>ک</w:t>
      </w:r>
      <w:r w:rsidRPr="006F0B90">
        <w:rPr>
          <w:rtl/>
        </w:rPr>
        <w:t xml:space="preserve">ر </w:t>
      </w:r>
      <w:r w:rsidRPr="006F0B90">
        <w:rPr>
          <w:rFonts w:cs="CTraditional Arabic"/>
          <w:rtl/>
        </w:rPr>
        <w:t>س</w:t>
      </w:r>
      <w:r w:rsidRPr="006F0B90">
        <w:rPr>
          <w:rtl/>
        </w:rPr>
        <w:t xml:space="preserve"> در زمان پیامبر </w:t>
      </w:r>
      <w:r w:rsidRPr="006F0B90">
        <w:rPr>
          <w:rFonts w:cs="CTraditional Arabic"/>
          <w:rtl/>
        </w:rPr>
        <w:t>ص</w:t>
      </w:r>
      <w:r w:rsidRPr="006F0B90">
        <w:rPr>
          <w:rtl/>
        </w:rPr>
        <w:t xml:space="preserve"> از رفتن سپاهى به فرماندهى جوان 18 ساله ناراحت بود، امّا وقتى خودش جانش</w:t>
      </w:r>
      <w:r w:rsidR="002902AD">
        <w:rPr>
          <w:rtl/>
        </w:rPr>
        <w:t>ی</w:t>
      </w:r>
      <w:r w:rsidRPr="006F0B90">
        <w:rPr>
          <w:rtl/>
        </w:rPr>
        <w:t xml:space="preserve">ن پیامبر </w:t>
      </w:r>
      <w:r w:rsidRPr="006F0B90">
        <w:rPr>
          <w:rFonts w:cs="CTraditional Arabic"/>
          <w:rtl/>
        </w:rPr>
        <w:t>ص</w:t>
      </w:r>
      <w:r w:rsidRPr="006F0B90">
        <w:rPr>
          <w:rtl/>
        </w:rPr>
        <w:t xml:space="preserve"> مى‏گردد و همه مسلمانان با او ب</w:t>
      </w:r>
      <w:r w:rsidR="002902AD">
        <w:rPr>
          <w:rtl/>
        </w:rPr>
        <w:t>ی</w:t>
      </w:r>
      <w:r w:rsidRPr="006F0B90">
        <w:rPr>
          <w:rtl/>
        </w:rPr>
        <w:t>عت مى‏</w:t>
      </w:r>
      <w:r w:rsidR="002902AD">
        <w:rPr>
          <w:rtl/>
        </w:rPr>
        <w:t>ک</w:t>
      </w:r>
      <w:r w:rsidRPr="006F0B90">
        <w:rPr>
          <w:rtl/>
        </w:rPr>
        <w:t>نند و اطاعتش را به گردن مى‏گ</w:t>
      </w:r>
      <w:r w:rsidR="002902AD">
        <w:rPr>
          <w:rtl/>
        </w:rPr>
        <w:t>ی</w:t>
      </w:r>
      <w:r w:rsidRPr="006F0B90">
        <w:rPr>
          <w:rtl/>
        </w:rPr>
        <w:t>رند، بر رفتن همان سپاه -ا</w:t>
      </w:r>
      <w:r w:rsidR="002902AD">
        <w:rPr>
          <w:rtl/>
        </w:rPr>
        <w:t>ی</w:t>
      </w:r>
      <w:r w:rsidRPr="006F0B90">
        <w:rPr>
          <w:rtl/>
        </w:rPr>
        <w:t>نگونه - اصرار مى‏نما</w:t>
      </w:r>
      <w:r w:rsidR="002902AD">
        <w:rPr>
          <w:rtl/>
        </w:rPr>
        <w:t>ی</w:t>
      </w:r>
      <w:r w:rsidRPr="006F0B90">
        <w:rPr>
          <w:rtl/>
        </w:rPr>
        <w:t xml:space="preserve">د؟ آن هم در حالى </w:t>
      </w:r>
      <w:r w:rsidR="002902AD">
        <w:rPr>
          <w:rtl/>
        </w:rPr>
        <w:t>ک</w:t>
      </w:r>
      <w:r w:rsidRPr="006F0B90">
        <w:rPr>
          <w:rtl/>
        </w:rPr>
        <w:t>ه ا</w:t>
      </w:r>
      <w:r w:rsidR="002902AD">
        <w:rPr>
          <w:rtl/>
        </w:rPr>
        <w:t>ک</w:t>
      </w:r>
      <w:r w:rsidRPr="006F0B90">
        <w:rPr>
          <w:rtl/>
        </w:rPr>
        <w:t>ثر اصحاب مهاجر و انصار، مخالف حر</w:t>
      </w:r>
      <w:r w:rsidR="002902AD">
        <w:rPr>
          <w:rtl/>
        </w:rPr>
        <w:t>ک</w:t>
      </w:r>
      <w:r w:rsidRPr="006F0B90">
        <w:rPr>
          <w:rtl/>
        </w:rPr>
        <w:t>ت سپاه در آن شرا</w:t>
      </w:r>
      <w:r w:rsidR="002902AD">
        <w:rPr>
          <w:rtl/>
        </w:rPr>
        <w:t>ی</w:t>
      </w:r>
      <w:r w:rsidRPr="006F0B90">
        <w:rPr>
          <w:rtl/>
        </w:rPr>
        <w:t>ط خطرنا</w:t>
      </w:r>
      <w:r w:rsidR="002902AD">
        <w:rPr>
          <w:rtl/>
        </w:rPr>
        <w:t>ک</w:t>
      </w:r>
      <w:r w:rsidRPr="006F0B90">
        <w:rPr>
          <w:rtl/>
        </w:rPr>
        <w:t xml:space="preserve"> </w:t>
      </w:r>
      <w:r w:rsidR="002902AD">
        <w:rPr>
          <w:rtl/>
        </w:rPr>
        <w:t>ک</w:t>
      </w:r>
      <w:r w:rsidRPr="006F0B90">
        <w:rPr>
          <w:rtl/>
        </w:rPr>
        <w:t>ه با مرتدّ</w:t>
      </w:r>
      <w:r w:rsidR="002902AD">
        <w:rPr>
          <w:rtl/>
        </w:rPr>
        <w:t>ی</w:t>
      </w:r>
      <w:r w:rsidRPr="006F0B90">
        <w:rPr>
          <w:rtl/>
        </w:rPr>
        <w:t>ن روبه‏رو شده‏اند، بودند.</w:t>
      </w:r>
    </w:p>
    <w:p w:rsidR="00AB6689" w:rsidRDefault="00082CC7" w:rsidP="00862A9B">
      <w:pPr>
        <w:pStyle w:val="a5"/>
        <w:rPr>
          <w:rtl/>
        </w:rPr>
      </w:pPr>
      <w:r w:rsidRPr="006F0B90">
        <w:rPr>
          <w:rtl/>
        </w:rPr>
        <w:t>و امّا ا</w:t>
      </w:r>
      <w:r w:rsidR="002902AD">
        <w:rPr>
          <w:rtl/>
        </w:rPr>
        <w:t>ی</w:t>
      </w:r>
      <w:r w:rsidRPr="006F0B90">
        <w:rPr>
          <w:rtl/>
        </w:rPr>
        <w:t>ن</w:t>
      </w:r>
      <w:r w:rsidR="002902AD">
        <w:rPr>
          <w:rtl/>
        </w:rPr>
        <w:t>ک</w:t>
      </w:r>
      <w:r w:rsidRPr="006F0B90">
        <w:rPr>
          <w:rtl/>
        </w:rPr>
        <w:t>ه ت</w:t>
      </w:r>
      <w:r w:rsidR="002902AD">
        <w:rPr>
          <w:rtl/>
        </w:rPr>
        <w:t>ی</w:t>
      </w:r>
      <w:r w:rsidRPr="006F0B90">
        <w:rPr>
          <w:rtl/>
        </w:rPr>
        <w:t xml:space="preserve">جانى گفته </w:t>
      </w:r>
      <w:r w:rsidR="002902AD">
        <w:rPr>
          <w:rtl/>
        </w:rPr>
        <w:t>ک</w:t>
      </w:r>
      <w:r w:rsidRPr="006F0B90">
        <w:rPr>
          <w:rtl/>
        </w:rPr>
        <w:t>ه أبوب</w:t>
      </w:r>
      <w:r w:rsidR="002902AD">
        <w:rPr>
          <w:rtl/>
        </w:rPr>
        <w:t>ک</w:t>
      </w:r>
      <w:r w:rsidRPr="006F0B90">
        <w:rPr>
          <w:rtl/>
        </w:rPr>
        <w:t xml:space="preserve">ر </w:t>
      </w:r>
      <w:r w:rsidRPr="006F0B90">
        <w:rPr>
          <w:rFonts w:cs="CTraditional Arabic"/>
          <w:rtl/>
        </w:rPr>
        <w:t>س</w:t>
      </w:r>
      <w:r w:rsidRPr="006F0B90">
        <w:rPr>
          <w:rtl/>
        </w:rPr>
        <w:t xml:space="preserve"> ن</w:t>
      </w:r>
      <w:r w:rsidR="002902AD">
        <w:rPr>
          <w:rtl/>
        </w:rPr>
        <w:t>ی</w:t>
      </w:r>
      <w:r w:rsidRPr="006F0B90">
        <w:rPr>
          <w:rtl/>
        </w:rPr>
        <w:t>ز جزو سپاه اسامه بوده است، دروغ محض مى‏باشد؛ ز</w:t>
      </w:r>
      <w:r w:rsidR="002902AD">
        <w:rPr>
          <w:rtl/>
        </w:rPr>
        <w:t>ی</w:t>
      </w:r>
      <w:r w:rsidRPr="006F0B90">
        <w:rPr>
          <w:rtl/>
        </w:rPr>
        <w:t xml:space="preserve">را در آن هنگام - </w:t>
      </w:r>
      <w:r w:rsidR="002902AD">
        <w:rPr>
          <w:rtl/>
        </w:rPr>
        <w:t>ی</w:t>
      </w:r>
      <w:r w:rsidRPr="006F0B90">
        <w:rPr>
          <w:rtl/>
        </w:rPr>
        <w:t>عنى ب</w:t>
      </w:r>
      <w:r w:rsidR="002902AD">
        <w:rPr>
          <w:rtl/>
        </w:rPr>
        <w:t>ی</w:t>
      </w:r>
      <w:r w:rsidRPr="006F0B90">
        <w:rPr>
          <w:rtl/>
        </w:rPr>
        <w:t xml:space="preserve">مارى پیامبر </w:t>
      </w:r>
      <w:r w:rsidRPr="006F0B90">
        <w:rPr>
          <w:rFonts w:cs="CTraditional Arabic"/>
          <w:rtl/>
        </w:rPr>
        <w:t>ص</w:t>
      </w:r>
      <w:r w:rsidRPr="006F0B90">
        <w:rPr>
          <w:rtl/>
        </w:rPr>
        <w:t xml:space="preserve"> - </w:t>
      </w:r>
      <w:r w:rsidR="002902AD">
        <w:rPr>
          <w:rtl/>
        </w:rPr>
        <w:t>ک</w:t>
      </w:r>
      <w:r w:rsidRPr="006F0B90">
        <w:rPr>
          <w:rtl/>
        </w:rPr>
        <w:t xml:space="preserve">ه سپاه اسامه در جرف اردو زده بود، پیامبر </w:t>
      </w:r>
      <w:r w:rsidRPr="006F0B90">
        <w:rPr>
          <w:rFonts w:cs="CTraditional Arabic"/>
          <w:rtl/>
        </w:rPr>
        <w:t>ص</w:t>
      </w:r>
      <w:r w:rsidRPr="006F0B90">
        <w:rPr>
          <w:rtl/>
        </w:rPr>
        <w:t xml:space="preserve"> او را به امامت جماعت مردم گماشته بود، بنابرا</w:t>
      </w:r>
      <w:r w:rsidR="002902AD">
        <w:rPr>
          <w:rtl/>
        </w:rPr>
        <w:t>ی</w:t>
      </w:r>
      <w:r w:rsidRPr="006F0B90">
        <w:rPr>
          <w:rtl/>
        </w:rPr>
        <w:t>ن چگونه مم</w:t>
      </w:r>
      <w:r w:rsidR="002902AD">
        <w:rPr>
          <w:rtl/>
        </w:rPr>
        <w:t>ک</w:t>
      </w:r>
      <w:r w:rsidRPr="006F0B90">
        <w:rPr>
          <w:rtl/>
        </w:rPr>
        <w:t xml:space="preserve">ن‏ </w:t>
      </w:r>
      <w:r w:rsidRPr="002902AD">
        <w:rPr>
          <w:rStyle w:val="FootnoteReference"/>
          <w:rFonts w:ascii="B Lotus" w:hAnsi="B Lotus"/>
          <w:b/>
          <w:sz w:val="24"/>
          <w:rtl/>
        </w:rPr>
        <w:footnoteReference w:id="388"/>
      </w:r>
      <w:r w:rsidRPr="006F0B90">
        <w:rPr>
          <w:rtl/>
        </w:rPr>
        <w:t xml:space="preserve"> است أبوب</w:t>
      </w:r>
      <w:r w:rsidR="002902AD">
        <w:rPr>
          <w:rtl/>
        </w:rPr>
        <w:t>ک</w:t>
      </w:r>
      <w:r w:rsidRPr="006F0B90">
        <w:rPr>
          <w:rtl/>
        </w:rPr>
        <w:t>ر جزو سپاه اسامه بوده باشد؟!</w:t>
      </w:r>
      <w:r w:rsidRPr="002902AD">
        <w:rPr>
          <w:rStyle w:val="FootnoteReference"/>
          <w:rFonts w:ascii="B Lotus" w:hAnsi="B Lotus"/>
          <w:b/>
          <w:sz w:val="24"/>
          <w:rtl/>
        </w:rPr>
        <w:footnoteReference w:id="389"/>
      </w:r>
      <w:r>
        <w:rPr>
          <w:rFonts w:hint="cs"/>
          <w:rtl/>
        </w:rPr>
        <w:t>.</w:t>
      </w:r>
    </w:p>
    <w:p w:rsidR="00AB6689" w:rsidRDefault="00082CC7" w:rsidP="00862A9B">
      <w:pPr>
        <w:pStyle w:val="a5"/>
        <w:rPr>
          <w:rtl/>
        </w:rPr>
      </w:pPr>
      <w:r w:rsidRPr="006F0B90">
        <w:rPr>
          <w:rtl/>
        </w:rPr>
        <w:t>و از طرفى ه</w:t>
      </w:r>
      <w:r w:rsidR="002902AD">
        <w:rPr>
          <w:rtl/>
        </w:rPr>
        <w:t>ی</w:t>
      </w:r>
      <w:r w:rsidRPr="006F0B90">
        <w:rPr>
          <w:rtl/>
        </w:rPr>
        <w:t>چ روا</w:t>
      </w:r>
      <w:r w:rsidR="002902AD">
        <w:rPr>
          <w:rtl/>
        </w:rPr>
        <w:t>ی</w:t>
      </w:r>
      <w:r w:rsidRPr="006F0B90">
        <w:rPr>
          <w:rtl/>
        </w:rPr>
        <w:t>ت صح</w:t>
      </w:r>
      <w:r w:rsidR="002902AD">
        <w:rPr>
          <w:rtl/>
        </w:rPr>
        <w:t>ی</w:t>
      </w:r>
      <w:r w:rsidRPr="006F0B90">
        <w:rPr>
          <w:rtl/>
        </w:rPr>
        <w:t>ح و ثابتى در دست ن</w:t>
      </w:r>
      <w:r w:rsidR="002902AD">
        <w:rPr>
          <w:rtl/>
        </w:rPr>
        <w:t>ی</w:t>
      </w:r>
      <w:r w:rsidRPr="006F0B90">
        <w:rPr>
          <w:rtl/>
        </w:rPr>
        <w:t xml:space="preserve">ست - آنگونه </w:t>
      </w:r>
      <w:r w:rsidR="002902AD">
        <w:rPr>
          <w:rtl/>
        </w:rPr>
        <w:t>ک</w:t>
      </w:r>
      <w:r w:rsidRPr="006F0B90">
        <w:rPr>
          <w:rtl/>
        </w:rPr>
        <w:t>ه ت</w:t>
      </w:r>
      <w:r w:rsidR="002902AD">
        <w:rPr>
          <w:rtl/>
        </w:rPr>
        <w:t>ی</w:t>
      </w:r>
      <w:r w:rsidRPr="006F0B90">
        <w:rPr>
          <w:rtl/>
        </w:rPr>
        <w:t xml:space="preserve">جانى ادّعا </w:t>
      </w:r>
      <w:r w:rsidR="002902AD">
        <w:rPr>
          <w:rtl/>
        </w:rPr>
        <w:t>ک</w:t>
      </w:r>
      <w:r w:rsidRPr="006F0B90">
        <w:rPr>
          <w:rtl/>
        </w:rPr>
        <w:t xml:space="preserve">رده - </w:t>
      </w:r>
      <w:r w:rsidR="002902AD">
        <w:rPr>
          <w:rtl/>
        </w:rPr>
        <w:t>ک</w:t>
      </w:r>
      <w:r w:rsidRPr="006F0B90">
        <w:rPr>
          <w:rtl/>
        </w:rPr>
        <w:t xml:space="preserve">ه پیامبر </w:t>
      </w:r>
      <w:r w:rsidRPr="006F0B90">
        <w:rPr>
          <w:rFonts w:cs="CTraditional Arabic"/>
          <w:rtl/>
        </w:rPr>
        <w:t>ص</w:t>
      </w:r>
      <w:r w:rsidRPr="006F0B90">
        <w:rPr>
          <w:rtl/>
        </w:rPr>
        <w:t xml:space="preserve"> متخلّفان از سپاه اسامه را نفر</w:t>
      </w:r>
      <w:r w:rsidR="002902AD">
        <w:rPr>
          <w:rtl/>
        </w:rPr>
        <w:t>ی</w:t>
      </w:r>
      <w:r w:rsidRPr="006F0B90">
        <w:rPr>
          <w:rtl/>
        </w:rPr>
        <w:t xml:space="preserve">ن </w:t>
      </w:r>
      <w:r w:rsidR="002902AD">
        <w:rPr>
          <w:rtl/>
        </w:rPr>
        <w:t>ک</w:t>
      </w:r>
      <w:r w:rsidRPr="006F0B90">
        <w:rPr>
          <w:rtl/>
        </w:rPr>
        <w:t>رده باشد و ا</w:t>
      </w:r>
      <w:r w:rsidR="002902AD">
        <w:rPr>
          <w:rtl/>
        </w:rPr>
        <w:t>ی</w:t>
      </w:r>
      <w:r w:rsidRPr="006F0B90">
        <w:rPr>
          <w:rtl/>
        </w:rPr>
        <w:t xml:space="preserve">ن </w:t>
      </w:r>
      <w:r w:rsidR="002902AD">
        <w:rPr>
          <w:rtl/>
        </w:rPr>
        <w:t>ک</w:t>
      </w:r>
      <w:r w:rsidRPr="006F0B90">
        <w:rPr>
          <w:rtl/>
        </w:rPr>
        <w:t xml:space="preserve">املاً دروغ است، و اگر فرضاً راست هم باشد، مگر چه </w:t>
      </w:r>
      <w:r w:rsidR="002902AD">
        <w:rPr>
          <w:rtl/>
        </w:rPr>
        <w:t>ک</w:t>
      </w:r>
      <w:r w:rsidRPr="006F0B90">
        <w:rPr>
          <w:rtl/>
        </w:rPr>
        <w:t>سى از شر</w:t>
      </w:r>
      <w:r w:rsidR="002902AD">
        <w:rPr>
          <w:rtl/>
        </w:rPr>
        <w:t>ک</w:t>
      </w:r>
      <w:r w:rsidRPr="006F0B90">
        <w:rPr>
          <w:rtl/>
        </w:rPr>
        <w:t>ت در ا</w:t>
      </w:r>
      <w:r w:rsidR="002902AD">
        <w:rPr>
          <w:rtl/>
        </w:rPr>
        <w:t>ی</w:t>
      </w:r>
      <w:r w:rsidRPr="006F0B90">
        <w:rPr>
          <w:rtl/>
        </w:rPr>
        <w:t xml:space="preserve">ن سپاه خوددارى </w:t>
      </w:r>
      <w:r w:rsidR="002902AD">
        <w:rPr>
          <w:rtl/>
        </w:rPr>
        <w:t>ک</w:t>
      </w:r>
      <w:r w:rsidRPr="006F0B90">
        <w:rPr>
          <w:rtl/>
        </w:rPr>
        <w:t>رد؟!</w:t>
      </w:r>
      <w:r>
        <w:rPr>
          <w:rFonts w:hint="cs"/>
          <w:rtl/>
        </w:rPr>
        <w:t>.</w:t>
      </w:r>
    </w:p>
    <w:p w:rsidR="00AB6689" w:rsidRDefault="00082CC7" w:rsidP="00862A9B">
      <w:pPr>
        <w:pStyle w:val="a5"/>
        <w:rPr>
          <w:rtl/>
        </w:rPr>
      </w:pPr>
      <w:r w:rsidRPr="006F0B90">
        <w:rPr>
          <w:rtl/>
        </w:rPr>
        <w:t>ت</w:t>
      </w:r>
      <w:r w:rsidR="002902AD">
        <w:rPr>
          <w:rtl/>
        </w:rPr>
        <w:t>ی</w:t>
      </w:r>
      <w:r w:rsidRPr="006F0B90">
        <w:rPr>
          <w:rtl/>
        </w:rPr>
        <w:t>جانى به بهانه خلاصه‏نو</w:t>
      </w:r>
      <w:r w:rsidR="002902AD">
        <w:rPr>
          <w:rtl/>
        </w:rPr>
        <w:t>ی</w:t>
      </w:r>
      <w:r w:rsidRPr="006F0B90">
        <w:rPr>
          <w:rtl/>
        </w:rPr>
        <w:t>سى، از ذ</w:t>
      </w:r>
      <w:r w:rsidR="002902AD">
        <w:rPr>
          <w:rtl/>
        </w:rPr>
        <w:t>ک</w:t>
      </w:r>
      <w:r w:rsidRPr="006F0B90">
        <w:rPr>
          <w:rtl/>
        </w:rPr>
        <w:t>ر ا</w:t>
      </w:r>
      <w:r w:rsidR="002902AD">
        <w:rPr>
          <w:rtl/>
        </w:rPr>
        <w:t>ی</w:t>
      </w:r>
      <w:r w:rsidRPr="006F0B90">
        <w:rPr>
          <w:rtl/>
        </w:rPr>
        <w:t>ن جر</w:t>
      </w:r>
      <w:r w:rsidR="002902AD">
        <w:rPr>
          <w:rtl/>
        </w:rPr>
        <w:t>ی</w:t>
      </w:r>
      <w:r w:rsidRPr="006F0B90">
        <w:rPr>
          <w:rtl/>
        </w:rPr>
        <w:t xml:space="preserve">ان خوددارى </w:t>
      </w:r>
      <w:r w:rsidR="002902AD">
        <w:rPr>
          <w:rtl/>
        </w:rPr>
        <w:t>ک</w:t>
      </w:r>
      <w:r w:rsidRPr="006F0B90">
        <w:rPr>
          <w:rtl/>
        </w:rPr>
        <w:t>رده است!.. أبوب</w:t>
      </w:r>
      <w:r w:rsidR="002902AD">
        <w:rPr>
          <w:rtl/>
        </w:rPr>
        <w:t>ک</w:t>
      </w:r>
      <w:r w:rsidRPr="006F0B90">
        <w:rPr>
          <w:rtl/>
        </w:rPr>
        <w:t>ر</w:t>
      </w:r>
      <w:r w:rsidRPr="006F0B90">
        <w:rPr>
          <w:rFonts w:cs="CTraditional Arabic"/>
          <w:rtl/>
        </w:rPr>
        <w:t>س</w:t>
      </w:r>
      <w:r w:rsidRPr="006F0B90">
        <w:rPr>
          <w:rtl/>
        </w:rPr>
        <w:t xml:space="preserve"> - </w:t>
      </w:r>
      <w:r w:rsidR="002902AD">
        <w:rPr>
          <w:rtl/>
        </w:rPr>
        <w:t>ک</w:t>
      </w:r>
      <w:r w:rsidRPr="006F0B90">
        <w:rPr>
          <w:rtl/>
        </w:rPr>
        <w:t xml:space="preserve">ه 61 سال داشت - در </w:t>
      </w:r>
      <w:r w:rsidR="002902AD">
        <w:rPr>
          <w:rtl/>
        </w:rPr>
        <w:t>ک</w:t>
      </w:r>
      <w:r w:rsidRPr="006F0B90">
        <w:rPr>
          <w:rtl/>
        </w:rPr>
        <w:t>مال تواضع با پاى پ</w:t>
      </w:r>
      <w:r w:rsidR="002902AD">
        <w:rPr>
          <w:rtl/>
        </w:rPr>
        <w:t>ی</w:t>
      </w:r>
      <w:r w:rsidRPr="006F0B90">
        <w:rPr>
          <w:rtl/>
        </w:rPr>
        <w:t xml:space="preserve">اده در حالى </w:t>
      </w:r>
      <w:r w:rsidR="002902AD">
        <w:rPr>
          <w:rtl/>
        </w:rPr>
        <w:t>ک</w:t>
      </w:r>
      <w:r w:rsidRPr="006F0B90">
        <w:rPr>
          <w:rtl/>
        </w:rPr>
        <w:t>ه اسامه - 18 ساله - سواره بود، سپاه را تا ب</w:t>
      </w:r>
      <w:r w:rsidR="002902AD">
        <w:rPr>
          <w:rtl/>
        </w:rPr>
        <w:t>ی</w:t>
      </w:r>
      <w:r w:rsidRPr="006F0B90">
        <w:rPr>
          <w:rtl/>
        </w:rPr>
        <w:t>رون شهر بدرقه نمود. اسامه از او خواست تا بر مر</w:t>
      </w:r>
      <w:r w:rsidR="002902AD">
        <w:rPr>
          <w:rtl/>
        </w:rPr>
        <w:t>ک</w:t>
      </w:r>
      <w:r w:rsidRPr="006F0B90">
        <w:rPr>
          <w:rtl/>
        </w:rPr>
        <w:t>بش سوار و خودش پ</w:t>
      </w:r>
      <w:r w:rsidR="002902AD">
        <w:rPr>
          <w:rtl/>
        </w:rPr>
        <w:t>ی</w:t>
      </w:r>
      <w:r w:rsidRPr="006F0B90">
        <w:rPr>
          <w:rtl/>
        </w:rPr>
        <w:t>اده شود، امّا أبوب</w:t>
      </w:r>
      <w:r w:rsidR="002902AD">
        <w:rPr>
          <w:rtl/>
        </w:rPr>
        <w:t>ک</w:t>
      </w:r>
      <w:r w:rsidRPr="006F0B90">
        <w:rPr>
          <w:rtl/>
        </w:rPr>
        <w:t>ر قبول ن</w:t>
      </w:r>
      <w:r w:rsidR="002902AD">
        <w:rPr>
          <w:rtl/>
        </w:rPr>
        <w:t>ک</w:t>
      </w:r>
      <w:r w:rsidRPr="006F0B90">
        <w:rPr>
          <w:rtl/>
        </w:rPr>
        <w:t>رد و گفت: «شما مى‏رو</w:t>
      </w:r>
      <w:r w:rsidR="002902AD">
        <w:rPr>
          <w:rtl/>
        </w:rPr>
        <w:t>ی</w:t>
      </w:r>
      <w:r w:rsidRPr="006F0B90">
        <w:rPr>
          <w:rtl/>
        </w:rPr>
        <w:t>د در راه خدا جان خود را فدا مى‏</w:t>
      </w:r>
      <w:r w:rsidR="002902AD">
        <w:rPr>
          <w:rtl/>
        </w:rPr>
        <w:t>ک</w:t>
      </w:r>
      <w:r w:rsidRPr="006F0B90">
        <w:rPr>
          <w:rtl/>
        </w:rPr>
        <w:t>ن</w:t>
      </w:r>
      <w:r w:rsidR="002902AD">
        <w:rPr>
          <w:rtl/>
        </w:rPr>
        <w:t>ی</w:t>
      </w:r>
      <w:r w:rsidRPr="006F0B90">
        <w:rPr>
          <w:rtl/>
        </w:rPr>
        <w:t>د، آ</w:t>
      </w:r>
      <w:r w:rsidR="002902AD">
        <w:rPr>
          <w:rtl/>
        </w:rPr>
        <w:t>ی</w:t>
      </w:r>
      <w:r w:rsidRPr="006F0B90">
        <w:rPr>
          <w:rtl/>
        </w:rPr>
        <w:t>ا من رفتن با پاى پ</w:t>
      </w:r>
      <w:r w:rsidR="002902AD">
        <w:rPr>
          <w:rtl/>
        </w:rPr>
        <w:t>ی</w:t>
      </w:r>
      <w:r w:rsidRPr="006F0B90">
        <w:rPr>
          <w:rtl/>
        </w:rPr>
        <w:t>اده را تحمّل ن</w:t>
      </w:r>
      <w:r w:rsidR="002902AD">
        <w:rPr>
          <w:rtl/>
        </w:rPr>
        <w:t>ک</w:t>
      </w:r>
      <w:r w:rsidRPr="006F0B90">
        <w:rPr>
          <w:rtl/>
        </w:rPr>
        <w:t>نم؟!».. و ن</w:t>
      </w:r>
      <w:r w:rsidR="002902AD">
        <w:rPr>
          <w:rtl/>
        </w:rPr>
        <w:t>ی</w:t>
      </w:r>
      <w:r w:rsidRPr="006F0B90">
        <w:rPr>
          <w:rtl/>
        </w:rPr>
        <w:t>ز ا</w:t>
      </w:r>
      <w:r w:rsidR="002902AD">
        <w:rPr>
          <w:rtl/>
        </w:rPr>
        <w:t>ی</w:t>
      </w:r>
      <w:r w:rsidRPr="006F0B90">
        <w:rPr>
          <w:rtl/>
        </w:rPr>
        <w:t>ن</w:t>
      </w:r>
      <w:r w:rsidR="002902AD">
        <w:rPr>
          <w:rtl/>
        </w:rPr>
        <w:t>ک</w:t>
      </w:r>
      <w:r w:rsidRPr="006F0B90">
        <w:rPr>
          <w:rtl/>
        </w:rPr>
        <w:t xml:space="preserve">ه عمر </w:t>
      </w:r>
      <w:r w:rsidRPr="006F0B90">
        <w:rPr>
          <w:rFonts w:cs="CTraditional Arabic"/>
          <w:rtl/>
        </w:rPr>
        <w:t>س</w:t>
      </w:r>
      <w:r w:rsidRPr="006F0B90">
        <w:rPr>
          <w:rtl/>
        </w:rPr>
        <w:t xml:space="preserve"> </w:t>
      </w:r>
      <w:r w:rsidR="002902AD">
        <w:rPr>
          <w:rtl/>
        </w:rPr>
        <w:t>ک</w:t>
      </w:r>
      <w:r w:rsidRPr="006F0B90">
        <w:rPr>
          <w:rtl/>
        </w:rPr>
        <w:t>ه مانند سا</w:t>
      </w:r>
      <w:r w:rsidR="002902AD">
        <w:rPr>
          <w:rtl/>
        </w:rPr>
        <w:t>ی</w:t>
      </w:r>
      <w:r w:rsidRPr="006F0B90">
        <w:rPr>
          <w:rtl/>
        </w:rPr>
        <w:t>ر</w:t>
      </w:r>
      <w:r w:rsidR="002902AD">
        <w:rPr>
          <w:rtl/>
        </w:rPr>
        <w:t>ی</w:t>
      </w:r>
      <w:r w:rsidRPr="006F0B90">
        <w:rPr>
          <w:rtl/>
        </w:rPr>
        <w:t>ن در سپاه بود و - برخلاف گفته ت</w:t>
      </w:r>
      <w:r w:rsidR="002902AD">
        <w:rPr>
          <w:rtl/>
        </w:rPr>
        <w:t>ی</w:t>
      </w:r>
      <w:r w:rsidRPr="006F0B90">
        <w:rPr>
          <w:rtl/>
        </w:rPr>
        <w:t>جانى ه</w:t>
      </w:r>
      <w:r w:rsidR="002902AD">
        <w:rPr>
          <w:rtl/>
        </w:rPr>
        <w:t>ی</w:t>
      </w:r>
      <w:r w:rsidRPr="006F0B90">
        <w:rPr>
          <w:rtl/>
        </w:rPr>
        <w:t>چ تخلّفى ن</w:t>
      </w:r>
      <w:r w:rsidR="002902AD">
        <w:rPr>
          <w:rtl/>
        </w:rPr>
        <w:t>ک</w:t>
      </w:r>
      <w:r w:rsidRPr="006F0B90">
        <w:rPr>
          <w:rtl/>
        </w:rPr>
        <w:t>رده بود - أبوب</w:t>
      </w:r>
      <w:r w:rsidR="002902AD">
        <w:rPr>
          <w:rtl/>
        </w:rPr>
        <w:t>ک</w:t>
      </w:r>
      <w:r w:rsidRPr="006F0B90">
        <w:rPr>
          <w:rtl/>
        </w:rPr>
        <w:t xml:space="preserve">ر </w:t>
      </w:r>
      <w:r w:rsidRPr="006F0B90">
        <w:rPr>
          <w:rFonts w:cs="CTraditional Arabic"/>
          <w:rtl/>
        </w:rPr>
        <w:t>س</w:t>
      </w:r>
      <w:r w:rsidRPr="006F0B90">
        <w:rPr>
          <w:rtl/>
        </w:rPr>
        <w:t xml:space="preserve"> مانند </w:t>
      </w:r>
      <w:r w:rsidR="002902AD">
        <w:rPr>
          <w:rtl/>
        </w:rPr>
        <w:t>یک</w:t>
      </w:r>
      <w:r w:rsidRPr="006F0B90">
        <w:rPr>
          <w:rtl/>
        </w:rPr>
        <w:t xml:space="preserve"> فرد عادّى از فرمانده جوان، خواهش </w:t>
      </w:r>
      <w:r w:rsidR="002902AD">
        <w:rPr>
          <w:rtl/>
        </w:rPr>
        <w:t>ک</w:t>
      </w:r>
      <w:r w:rsidRPr="006F0B90">
        <w:rPr>
          <w:rtl/>
        </w:rPr>
        <w:t xml:space="preserve">رد </w:t>
      </w:r>
      <w:r w:rsidR="002902AD">
        <w:rPr>
          <w:rtl/>
        </w:rPr>
        <w:t>ک</w:t>
      </w:r>
      <w:r w:rsidRPr="006F0B90">
        <w:rPr>
          <w:rtl/>
        </w:rPr>
        <w:t>ه اگر مم</w:t>
      </w:r>
      <w:r w:rsidR="002902AD">
        <w:rPr>
          <w:rtl/>
        </w:rPr>
        <w:t>ک</w:t>
      </w:r>
      <w:r w:rsidRPr="006F0B90">
        <w:rPr>
          <w:rtl/>
        </w:rPr>
        <w:t xml:space="preserve">ن است به عمر </w:t>
      </w:r>
      <w:r w:rsidRPr="006F0B90">
        <w:rPr>
          <w:rFonts w:cs="CTraditional Arabic"/>
          <w:rtl/>
        </w:rPr>
        <w:t>س</w:t>
      </w:r>
      <w:r w:rsidRPr="006F0B90">
        <w:rPr>
          <w:rtl/>
        </w:rPr>
        <w:t xml:space="preserve"> اجازه دهد تا پ</w:t>
      </w:r>
      <w:r w:rsidR="002902AD">
        <w:rPr>
          <w:rtl/>
        </w:rPr>
        <w:t>ی</w:t>
      </w:r>
      <w:r w:rsidRPr="006F0B90">
        <w:rPr>
          <w:rtl/>
        </w:rPr>
        <w:t>ش وى، همراه د</w:t>
      </w:r>
      <w:r w:rsidR="002902AD">
        <w:rPr>
          <w:rtl/>
        </w:rPr>
        <w:t>ی</w:t>
      </w:r>
      <w:r w:rsidRPr="006F0B90">
        <w:rPr>
          <w:rtl/>
        </w:rPr>
        <w:t>گر صحابه سابق همچون على و طلحه و زب</w:t>
      </w:r>
      <w:r w:rsidR="002902AD">
        <w:rPr>
          <w:rtl/>
        </w:rPr>
        <w:t>ی</w:t>
      </w:r>
      <w:r w:rsidRPr="006F0B90">
        <w:rPr>
          <w:rtl/>
        </w:rPr>
        <w:t xml:space="preserve">ر و إبن‏مسعود و... </w:t>
      </w:r>
      <w:r>
        <w:rPr>
          <w:rFonts w:cs="CTraditional Arabic" w:hint="cs"/>
          <w:rtl/>
        </w:rPr>
        <w:t>ش</w:t>
      </w:r>
      <w:r w:rsidRPr="006F0B90">
        <w:rPr>
          <w:rtl/>
        </w:rPr>
        <w:t xml:space="preserve"> براى تدب</w:t>
      </w:r>
      <w:r w:rsidR="002902AD">
        <w:rPr>
          <w:rtl/>
        </w:rPr>
        <w:t>ی</w:t>
      </w:r>
      <w:r w:rsidRPr="006F0B90">
        <w:rPr>
          <w:rtl/>
        </w:rPr>
        <w:t>ر و مشورت با جنگ مرتدّ</w:t>
      </w:r>
      <w:r w:rsidR="002902AD">
        <w:rPr>
          <w:rtl/>
        </w:rPr>
        <w:t>ی</w:t>
      </w:r>
      <w:r w:rsidRPr="006F0B90">
        <w:rPr>
          <w:rtl/>
        </w:rPr>
        <w:t>ن بماند و او هم درخواست خل</w:t>
      </w:r>
      <w:r w:rsidR="002902AD">
        <w:rPr>
          <w:rtl/>
        </w:rPr>
        <w:t>ی</w:t>
      </w:r>
      <w:r w:rsidRPr="006F0B90">
        <w:rPr>
          <w:rtl/>
        </w:rPr>
        <w:t xml:space="preserve">فه‏اش را قبول </w:t>
      </w:r>
      <w:r w:rsidR="002902AD">
        <w:rPr>
          <w:rtl/>
        </w:rPr>
        <w:t>ک</w:t>
      </w:r>
      <w:r w:rsidRPr="006F0B90">
        <w:rPr>
          <w:rtl/>
        </w:rPr>
        <w:t>رد!</w:t>
      </w:r>
      <w:r>
        <w:rPr>
          <w:rFonts w:hint="cs"/>
          <w:rtl/>
        </w:rPr>
        <w:t>.</w:t>
      </w:r>
    </w:p>
    <w:p w:rsidR="00AB6689" w:rsidRDefault="00082CC7" w:rsidP="00862A9B">
      <w:pPr>
        <w:pStyle w:val="a5"/>
        <w:rPr>
          <w:rtl/>
        </w:rPr>
      </w:pPr>
      <w:r w:rsidRPr="006F0B90">
        <w:rPr>
          <w:rtl/>
        </w:rPr>
        <w:t>بعد از روانه‏شدن سپاه اسامه، بلافاصله - پس از مشورت و تدب</w:t>
      </w:r>
      <w:r w:rsidR="002902AD">
        <w:rPr>
          <w:rtl/>
        </w:rPr>
        <w:t>ی</w:t>
      </w:r>
      <w:r w:rsidRPr="006F0B90">
        <w:rPr>
          <w:rtl/>
        </w:rPr>
        <w:t>ر - با مرتدّ</w:t>
      </w:r>
      <w:r w:rsidR="002902AD">
        <w:rPr>
          <w:rtl/>
        </w:rPr>
        <w:t>ی</w:t>
      </w:r>
      <w:r w:rsidRPr="006F0B90">
        <w:rPr>
          <w:rtl/>
        </w:rPr>
        <w:t>ن و مانع</w:t>
      </w:r>
      <w:r w:rsidR="002902AD">
        <w:rPr>
          <w:rtl/>
        </w:rPr>
        <w:t>ی</w:t>
      </w:r>
      <w:r w:rsidRPr="006F0B90">
        <w:rPr>
          <w:rtl/>
        </w:rPr>
        <w:t>ن ز</w:t>
      </w:r>
      <w:r w:rsidR="002902AD">
        <w:rPr>
          <w:rtl/>
        </w:rPr>
        <w:t>ک</w:t>
      </w:r>
      <w:r w:rsidRPr="006F0B90">
        <w:rPr>
          <w:rtl/>
        </w:rPr>
        <w:t>ات جنگ</w:t>
      </w:r>
      <w:r w:rsidR="002902AD">
        <w:rPr>
          <w:rtl/>
        </w:rPr>
        <w:t>ی</w:t>
      </w:r>
      <w:r w:rsidRPr="006F0B90">
        <w:rPr>
          <w:rtl/>
        </w:rPr>
        <w:t>دند و پ</w:t>
      </w:r>
      <w:r w:rsidR="002902AD">
        <w:rPr>
          <w:rtl/>
        </w:rPr>
        <w:t>ی</w:t>
      </w:r>
      <w:r w:rsidRPr="006F0B90">
        <w:rPr>
          <w:rtl/>
        </w:rPr>
        <w:t>روز هم شدند و در ب</w:t>
      </w:r>
      <w:r w:rsidR="002902AD">
        <w:rPr>
          <w:rtl/>
        </w:rPr>
        <w:t>ی</w:t>
      </w:r>
      <w:r w:rsidRPr="006F0B90">
        <w:rPr>
          <w:rtl/>
        </w:rPr>
        <w:t>ن هم</w:t>
      </w:r>
      <w:r w:rsidR="002902AD">
        <w:rPr>
          <w:rtl/>
        </w:rPr>
        <w:t>ی</w:t>
      </w:r>
      <w:r w:rsidRPr="006F0B90">
        <w:rPr>
          <w:rtl/>
        </w:rPr>
        <w:t>ن جنگ با مرتد</w:t>
      </w:r>
      <w:r w:rsidR="002902AD">
        <w:rPr>
          <w:rtl/>
        </w:rPr>
        <w:t>ی</w:t>
      </w:r>
      <w:r w:rsidRPr="006F0B90">
        <w:rPr>
          <w:rtl/>
        </w:rPr>
        <w:t xml:space="preserve">ن بود </w:t>
      </w:r>
      <w:r w:rsidR="002902AD">
        <w:rPr>
          <w:rtl/>
        </w:rPr>
        <w:t>ک</w:t>
      </w:r>
      <w:r w:rsidRPr="006F0B90">
        <w:rPr>
          <w:rtl/>
        </w:rPr>
        <w:t>ه سپاه اسامه ن</w:t>
      </w:r>
      <w:r w:rsidR="002902AD">
        <w:rPr>
          <w:rtl/>
        </w:rPr>
        <w:t>ی</w:t>
      </w:r>
      <w:r w:rsidRPr="006F0B90">
        <w:rPr>
          <w:rtl/>
        </w:rPr>
        <w:t>ز پ</w:t>
      </w:r>
      <w:r w:rsidR="002902AD">
        <w:rPr>
          <w:rtl/>
        </w:rPr>
        <w:t>ی</w:t>
      </w:r>
      <w:r w:rsidRPr="006F0B90">
        <w:rPr>
          <w:rtl/>
        </w:rPr>
        <w:t xml:space="preserve">روزمندانه برگشت و به </w:t>
      </w:r>
      <w:r w:rsidR="002902AD">
        <w:rPr>
          <w:rtl/>
        </w:rPr>
        <w:t>ک</w:t>
      </w:r>
      <w:r w:rsidRPr="006F0B90">
        <w:rPr>
          <w:rtl/>
        </w:rPr>
        <w:t>م</w:t>
      </w:r>
      <w:r w:rsidR="002902AD">
        <w:rPr>
          <w:rtl/>
        </w:rPr>
        <w:t>ک</w:t>
      </w:r>
      <w:r w:rsidRPr="006F0B90">
        <w:rPr>
          <w:rtl/>
        </w:rPr>
        <w:t xml:space="preserve"> مسلمانان مد</w:t>
      </w:r>
      <w:r w:rsidR="002902AD">
        <w:rPr>
          <w:rtl/>
        </w:rPr>
        <w:t>ی</w:t>
      </w:r>
      <w:r w:rsidRPr="006F0B90">
        <w:rPr>
          <w:rtl/>
        </w:rPr>
        <w:t>نه پرداخت!</w:t>
      </w:r>
      <w:r>
        <w:rPr>
          <w:rFonts w:hint="cs"/>
          <w:rtl/>
        </w:rPr>
        <w:t>.</w:t>
      </w:r>
    </w:p>
    <w:p w:rsidR="00082CC7" w:rsidRDefault="00082CC7" w:rsidP="00862A9B">
      <w:pPr>
        <w:pStyle w:val="a5"/>
        <w:rPr>
          <w:rtl/>
        </w:rPr>
      </w:pPr>
      <w:r w:rsidRPr="006F0B90">
        <w:rPr>
          <w:rtl/>
        </w:rPr>
        <w:t>آن اصرار و سرسختى أبوب</w:t>
      </w:r>
      <w:r w:rsidR="002902AD">
        <w:rPr>
          <w:rtl/>
        </w:rPr>
        <w:t>ک</w:t>
      </w:r>
      <w:r w:rsidRPr="006F0B90">
        <w:rPr>
          <w:rtl/>
        </w:rPr>
        <w:t xml:space="preserve">ر </w:t>
      </w:r>
      <w:r w:rsidRPr="006F0B90">
        <w:rPr>
          <w:rFonts w:cs="CTraditional Arabic"/>
          <w:rtl/>
        </w:rPr>
        <w:t>س</w:t>
      </w:r>
      <w:r w:rsidRPr="006F0B90">
        <w:rPr>
          <w:rtl/>
        </w:rPr>
        <w:t xml:space="preserve"> در حر</w:t>
      </w:r>
      <w:r w:rsidR="002902AD">
        <w:rPr>
          <w:rtl/>
        </w:rPr>
        <w:t>ک</w:t>
      </w:r>
      <w:r w:rsidRPr="006F0B90">
        <w:rPr>
          <w:rtl/>
        </w:rPr>
        <w:t>ت‏</w:t>
      </w:r>
      <w:r w:rsidR="002902AD">
        <w:rPr>
          <w:rtl/>
        </w:rPr>
        <w:t>ک</w:t>
      </w:r>
      <w:r w:rsidRPr="006F0B90">
        <w:rPr>
          <w:rtl/>
        </w:rPr>
        <w:t xml:space="preserve">ردن سپاه به فرماندهى همان </w:t>
      </w:r>
      <w:r w:rsidR="002902AD">
        <w:rPr>
          <w:rtl/>
        </w:rPr>
        <w:t>ک</w:t>
      </w:r>
      <w:r w:rsidRPr="006F0B90">
        <w:rPr>
          <w:rtl/>
        </w:rPr>
        <w:t xml:space="preserve">سى </w:t>
      </w:r>
      <w:r w:rsidR="002902AD">
        <w:rPr>
          <w:rtl/>
        </w:rPr>
        <w:t>ک</w:t>
      </w:r>
      <w:r w:rsidRPr="006F0B90">
        <w:rPr>
          <w:rtl/>
        </w:rPr>
        <w:t xml:space="preserve">ه پیامبر </w:t>
      </w:r>
      <w:r w:rsidRPr="006F0B90">
        <w:rPr>
          <w:rFonts w:cs="CTraditional Arabic"/>
          <w:rtl/>
        </w:rPr>
        <w:t>ص</w:t>
      </w:r>
      <w:r w:rsidRPr="006F0B90">
        <w:rPr>
          <w:rtl/>
        </w:rPr>
        <w:t xml:space="preserve"> انتخاب </w:t>
      </w:r>
      <w:r w:rsidR="002902AD">
        <w:rPr>
          <w:rtl/>
        </w:rPr>
        <w:t>ک</w:t>
      </w:r>
      <w:r w:rsidRPr="006F0B90">
        <w:rPr>
          <w:rtl/>
        </w:rPr>
        <w:t>رده بود، و آن تواضع و درخواست فروتنانه، صدقِ ا</w:t>
      </w:r>
      <w:r w:rsidR="002902AD">
        <w:rPr>
          <w:rtl/>
        </w:rPr>
        <w:t>ی</w:t>
      </w:r>
      <w:r w:rsidRPr="006F0B90">
        <w:rPr>
          <w:rtl/>
        </w:rPr>
        <w:t>مان أبوب</w:t>
      </w:r>
      <w:r w:rsidR="002902AD">
        <w:rPr>
          <w:rtl/>
        </w:rPr>
        <w:t>ک</w:t>
      </w:r>
      <w:r w:rsidRPr="006F0B90">
        <w:rPr>
          <w:rtl/>
        </w:rPr>
        <w:t>ر و عمر و د</w:t>
      </w:r>
      <w:r w:rsidR="002902AD">
        <w:rPr>
          <w:rtl/>
        </w:rPr>
        <w:t>ی</w:t>
      </w:r>
      <w:r w:rsidRPr="006F0B90">
        <w:rPr>
          <w:rtl/>
        </w:rPr>
        <w:t>گر صحابه بزرگوار و باطل‏بودن سخنان ت</w:t>
      </w:r>
      <w:r w:rsidR="002902AD">
        <w:rPr>
          <w:rtl/>
        </w:rPr>
        <w:t>ی</w:t>
      </w:r>
      <w:r w:rsidRPr="006F0B90">
        <w:rPr>
          <w:rtl/>
        </w:rPr>
        <w:t>جانى را ب</w:t>
      </w:r>
      <w:r w:rsidR="002902AD">
        <w:rPr>
          <w:rtl/>
        </w:rPr>
        <w:t>ی</w:t>
      </w:r>
      <w:r w:rsidRPr="006F0B90">
        <w:rPr>
          <w:rtl/>
        </w:rPr>
        <w:t>ش از پ</w:t>
      </w:r>
      <w:r w:rsidR="002902AD">
        <w:rPr>
          <w:rtl/>
        </w:rPr>
        <w:t>ی</w:t>
      </w:r>
      <w:r w:rsidRPr="006F0B90">
        <w:rPr>
          <w:rtl/>
        </w:rPr>
        <w:t>ش نشان مى‏دهد!</w:t>
      </w:r>
      <w:r>
        <w:rPr>
          <w:rFonts w:hint="cs"/>
          <w:rtl/>
        </w:rPr>
        <w:t>.</w:t>
      </w:r>
    </w:p>
    <w:p w:rsidR="00082CC7" w:rsidRDefault="00082CC7" w:rsidP="00862A9B">
      <w:pPr>
        <w:pStyle w:val="a5"/>
        <w:rPr>
          <w:rtl/>
        </w:rPr>
      </w:pPr>
      <w:r w:rsidRPr="006F0B90">
        <w:rPr>
          <w:rtl/>
        </w:rPr>
        <w:t>در ا</w:t>
      </w:r>
      <w:r w:rsidR="002902AD">
        <w:rPr>
          <w:rtl/>
        </w:rPr>
        <w:t>ی</w:t>
      </w:r>
      <w:r w:rsidRPr="006F0B90">
        <w:rPr>
          <w:rtl/>
        </w:rPr>
        <w:t>نجا بى‏مناسبت ن</w:t>
      </w:r>
      <w:r w:rsidR="002902AD">
        <w:rPr>
          <w:rtl/>
        </w:rPr>
        <w:t>ی</w:t>
      </w:r>
      <w:r w:rsidRPr="006F0B90">
        <w:rPr>
          <w:rtl/>
        </w:rPr>
        <w:t xml:space="preserve">ست </w:t>
      </w:r>
      <w:r w:rsidR="002902AD">
        <w:rPr>
          <w:rtl/>
        </w:rPr>
        <w:t>ک</w:t>
      </w:r>
      <w:r w:rsidRPr="006F0B90">
        <w:rPr>
          <w:rtl/>
        </w:rPr>
        <w:t xml:space="preserve">ه به </w:t>
      </w:r>
      <w:r w:rsidR="002902AD">
        <w:rPr>
          <w:rtl/>
        </w:rPr>
        <w:t>یک</w:t>
      </w:r>
      <w:r w:rsidRPr="006F0B90">
        <w:rPr>
          <w:rtl/>
        </w:rPr>
        <w:t>ى از استدلالهاى ت</w:t>
      </w:r>
      <w:r w:rsidR="002902AD">
        <w:rPr>
          <w:rtl/>
        </w:rPr>
        <w:t>ی</w:t>
      </w:r>
      <w:r w:rsidRPr="006F0B90">
        <w:rPr>
          <w:rtl/>
        </w:rPr>
        <w:t xml:space="preserve">جانى هم اشاره </w:t>
      </w:r>
      <w:r w:rsidR="002902AD">
        <w:rPr>
          <w:rtl/>
        </w:rPr>
        <w:t>ک</w:t>
      </w:r>
      <w:r w:rsidRPr="006F0B90">
        <w:rPr>
          <w:rtl/>
        </w:rPr>
        <w:t>ن</w:t>
      </w:r>
      <w:r w:rsidR="002902AD">
        <w:rPr>
          <w:rtl/>
        </w:rPr>
        <w:t>ی</w:t>
      </w:r>
      <w:r w:rsidRPr="006F0B90">
        <w:rPr>
          <w:rtl/>
        </w:rPr>
        <w:t xml:space="preserve">م </w:t>
      </w:r>
      <w:r w:rsidR="002902AD">
        <w:rPr>
          <w:rtl/>
        </w:rPr>
        <w:t>ک</w:t>
      </w:r>
      <w:r w:rsidRPr="006F0B90">
        <w:rPr>
          <w:rtl/>
        </w:rPr>
        <w:t>ه قوّت اقامه حجّتش!! ب</w:t>
      </w:r>
      <w:r w:rsidR="002902AD">
        <w:rPr>
          <w:rtl/>
        </w:rPr>
        <w:t>ی</w:t>
      </w:r>
      <w:r w:rsidRPr="006F0B90">
        <w:rPr>
          <w:rtl/>
        </w:rPr>
        <w:t>ش از پ</w:t>
      </w:r>
      <w:r w:rsidR="002902AD">
        <w:rPr>
          <w:rtl/>
        </w:rPr>
        <w:t>ی</w:t>
      </w:r>
      <w:r w:rsidRPr="006F0B90">
        <w:rPr>
          <w:rtl/>
        </w:rPr>
        <w:t>ش روشن گردد.. ت</w:t>
      </w:r>
      <w:r w:rsidR="002902AD">
        <w:rPr>
          <w:rtl/>
        </w:rPr>
        <w:t>ی</w:t>
      </w:r>
      <w:r w:rsidRPr="006F0B90">
        <w:rPr>
          <w:rtl/>
        </w:rPr>
        <w:t>جانى در (ص 235) براى نقد حد</w:t>
      </w:r>
      <w:r w:rsidR="002902AD">
        <w:rPr>
          <w:rtl/>
        </w:rPr>
        <w:t>ی</w:t>
      </w:r>
      <w:r w:rsidRPr="006F0B90">
        <w:rPr>
          <w:rtl/>
        </w:rPr>
        <w:t>ث «ا</w:t>
      </w:r>
      <w:r w:rsidR="002902AD">
        <w:rPr>
          <w:rtl/>
        </w:rPr>
        <w:t>ی</w:t>
      </w:r>
      <w:r w:rsidRPr="006F0B90">
        <w:rPr>
          <w:rtl/>
        </w:rPr>
        <w:t>مان أبوب</w:t>
      </w:r>
      <w:r w:rsidR="002902AD">
        <w:rPr>
          <w:rtl/>
        </w:rPr>
        <w:t>ک</w:t>
      </w:r>
      <w:r w:rsidRPr="006F0B90">
        <w:rPr>
          <w:rtl/>
        </w:rPr>
        <w:t>ر هم‏وزن ا</w:t>
      </w:r>
      <w:r w:rsidR="002902AD">
        <w:rPr>
          <w:rtl/>
        </w:rPr>
        <w:t>ی</w:t>
      </w:r>
      <w:r w:rsidRPr="006F0B90">
        <w:rPr>
          <w:rtl/>
        </w:rPr>
        <w:t>مان امّتم است» مى‏گو</w:t>
      </w:r>
      <w:r w:rsidR="002902AD">
        <w:rPr>
          <w:rtl/>
        </w:rPr>
        <w:t>ی</w:t>
      </w:r>
      <w:r w:rsidRPr="006F0B90">
        <w:rPr>
          <w:rtl/>
        </w:rPr>
        <w:t>د: «قطعاً اگر پ</w:t>
      </w:r>
      <w:r w:rsidR="002902AD">
        <w:rPr>
          <w:rtl/>
        </w:rPr>
        <w:t>ی</w:t>
      </w:r>
      <w:r w:rsidRPr="006F0B90">
        <w:rPr>
          <w:rtl/>
        </w:rPr>
        <w:t>امبر، ا</w:t>
      </w:r>
      <w:r w:rsidR="002902AD">
        <w:rPr>
          <w:rtl/>
        </w:rPr>
        <w:t>ی</w:t>
      </w:r>
      <w:r w:rsidRPr="006F0B90">
        <w:rPr>
          <w:rtl/>
        </w:rPr>
        <w:t>ن چن</w:t>
      </w:r>
      <w:r w:rsidR="002902AD">
        <w:rPr>
          <w:rtl/>
        </w:rPr>
        <w:t>ی</w:t>
      </w:r>
      <w:r w:rsidRPr="006F0B90">
        <w:rPr>
          <w:rtl/>
        </w:rPr>
        <w:t>ن ا</w:t>
      </w:r>
      <w:r w:rsidR="002902AD">
        <w:rPr>
          <w:rtl/>
        </w:rPr>
        <w:t>ی</w:t>
      </w:r>
      <w:r w:rsidRPr="006F0B90">
        <w:rPr>
          <w:rtl/>
        </w:rPr>
        <w:t>مانى را براى أبوب</w:t>
      </w:r>
      <w:r w:rsidR="002902AD">
        <w:rPr>
          <w:rtl/>
        </w:rPr>
        <w:t>ک</w:t>
      </w:r>
      <w:r w:rsidRPr="006F0B90">
        <w:rPr>
          <w:rtl/>
        </w:rPr>
        <w:t>ر مى‏پذ</w:t>
      </w:r>
      <w:r w:rsidR="002902AD">
        <w:rPr>
          <w:rtl/>
        </w:rPr>
        <w:t>ی</w:t>
      </w:r>
      <w:r w:rsidRPr="006F0B90">
        <w:rPr>
          <w:rtl/>
        </w:rPr>
        <w:t>رفت، اسامه بن‏ز</w:t>
      </w:r>
      <w:r w:rsidR="002902AD">
        <w:rPr>
          <w:rtl/>
        </w:rPr>
        <w:t>ی</w:t>
      </w:r>
      <w:r w:rsidRPr="006F0B90">
        <w:rPr>
          <w:rtl/>
        </w:rPr>
        <w:t>د را ام</w:t>
      </w:r>
      <w:r w:rsidR="002902AD">
        <w:rPr>
          <w:rtl/>
        </w:rPr>
        <w:t>ی</w:t>
      </w:r>
      <w:r w:rsidRPr="006F0B90">
        <w:rPr>
          <w:rtl/>
        </w:rPr>
        <w:t>ر و فرمانده او قرار نمى‏داد»!</w:t>
      </w:r>
      <w:r>
        <w:rPr>
          <w:rFonts w:hint="cs"/>
          <w:rtl/>
        </w:rPr>
        <w:t>.</w:t>
      </w:r>
    </w:p>
    <w:p w:rsidR="00082CC7" w:rsidRDefault="00082CC7" w:rsidP="009E2A73">
      <w:pPr>
        <w:pStyle w:val="a5"/>
        <w:rPr>
          <w:rtl/>
        </w:rPr>
      </w:pPr>
      <w:r w:rsidRPr="006F0B90">
        <w:rPr>
          <w:rtl/>
        </w:rPr>
        <w:t>معنى استدلال ت</w:t>
      </w:r>
      <w:r w:rsidR="002902AD">
        <w:rPr>
          <w:rtl/>
        </w:rPr>
        <w:t>ی</w:t>
      </w:r>
      <w:r w:rsidRPr="006F0B90">
        <w:rPr>
          <w:rtl/>
        </w:rPr>
        <w:t>جانى ا</w:t>
      </w:r>
      <w:r w:rsidR="002902AD">
        <w:rPr>
          <w:rtl/>
        </w:rPr>
        <w:t>ی</w:t>
      </w:r>
      <w:r w:rsidRPr="006F0B90">
        <w:rPr>
          <w:rtl/>
        </w:rPr>
        <w:t xml:space="preserve">ن است </w:t>
      </w:r>
      <w:r w:rsidR="002902AD">
        <w:rPr>
          <w:rtl/>
        </w:rPr>
        <w:t>ک</w:t>
      </w:r>
      <w:r w:rsidRPr="006F0B90">
        <w:rPr>
          <w:rtl/>
        </w:rPr>
        <w:t>ه اسامه‏</w:t>
      </w:r>
      <w:r w:rsidRPr="006F0B90">
        <w:rPr>
          <w:rFonts w:cs="CTraditional Arabic"/>
          <w:rtl/>
        </w:rPr>
        <w:t>س</w:t>
      </w:r>
      <w:r w:rsidRPr="006F0B90">
        <w:rPr>
          <w:rtl/>
        </w:rPr>
        <w:t xml:space="preserve"> از أبوب</w:t>
      </w:r>
      <w:r w:rsidR="002902AD">
        <w:rPr>
          <w:rtl/>
        </w:rPr>
        <w:t>ک</w:t>
      </w:r>
      <w:r w:rsidRPr="006F0B90">
        <w:rPr>
          <w:rtl/>
        </w:rPr>
        <w:t xml:space="preserve">ر </w:t>
      </w:r>
      <w:r w:rsidRPr="006F0B90">
        <w:rPr>
          <w:rFonts w:cs="CTraditional Arabic"/>
          <w:rtl/>
        </w:rPr>
        <w:t>س</w:t>
      </w:r>
      <w:r w:rsidRPr="006F0B90">
        <w:rPr>
          <w:rtl/>
        </w:rPr>
        <w:t xml:space="preserve"> برتر بوده است! ز</w:t>
      </w:r>
      <w:r w:rsidR="002902AD">
        <w:rPr>
          <w:rtl/>
        </w:rPr>
        <w:t>ی</w:t>
      </w:r>
      <w:r w:rsidRPr="006F0B90">
        <w:rPr>
          <w:rtl/>
        </w:rPr>
        <w:t xml:space="preserve">را رسول خدا </w:t>
      </w:r>
      <w:r w:rsidRPr="006F0B90">
        <w:rPr>
          <w:rFonts w:cs="CTraditional Arabic"/>
          <w:rtl/>
        </w:rPr>
        <w:t>ص</w:t>
      </w:r>
      <w:r w:rsidRPr="006F0B90">
        <w:rPr>
          <w:rtl/>
        </w:rPr>
        <w:t xml:space="preserve"> او را فرمانده قرار داد؛ نه أبوب</w:t>
      </w:r>
      <w:r w:rsidR="002902AD">
        <w:rPr>
          <w:rtl/>
        </w:rPr>
        <w:t>ک</w:t>
      </w:r>
      <w:r w:rsidRPr="006F0B90">
        <w:rPr>
          <w:rtl/>
        </w:rPr>
        <w:t>ر را! حال ما از او مى‏پرس</w:t>
      </w:r>
      <w:r w:rsidR="002902AD">
        <w:rPr>
          <w:rtl/>
        </w:rPr>
        <w:t>ی</w:t>
      </w:r>
      <w:r w:rsidRPr="006F0B90">
        <w:rPr>
          <w:rtl/>
        </w:rPr>
        <w:t>م: چرا پیامبر</w:t>
      </w:r>
      <w:r w:rsidRPr="006F0B90">
        <w:rPr>
          <w:rFonts w:cs="CTraditional Arabic"/>
          <w:rtl/>
        </w:rPr>
        <w:t>ص</w:t>
      </w:r>
      <w:r w:rsidRPr="006F0B90">
        <w:rPr>
          <w:rtl/>
        </w:rPr>
        <w:t xml:space="preserve"> عل</w:t>
      </w:r>
      <w:r w:rsidR="002902AD">
        <w:rPr>
          <w:rtl/>
        </w:rPr>
        <w:t>ی</w:t>
      </w:r>
      <w:r w:rsidRPr="006F0B90">
        <w:rPr>
          <w:rtl/>
        </w:rPr>
        <w:t xml:space="preserve"> </w:t>
      </w:r>
      <w:r w:rsidRPr="006F0B90">
        <w:rPr>
          <w:rFonts w:cs="CTraditional Arabic"/>
          <w:rtl/>
        </w:rPr>
        <w:t>س</w:t>
      </w:r>
      <w:r w:rsidRPr="006F0B90">
        <w:rPr>
          <w:rtl/>
        </w:rPr>
        <w:t xml:space="preserve"> را به عنوان فرمانده قرار نداد؟! چرا هرگز ه</w:t>
      </w:r>
      <w:r w:rsidR="002902AD">
        <w:rPr>
          <w:rtl/>
        </w:rPr>
        <w:t>ی</w:t>
      </w:r>
      <w:r w:rsidRPr="006F0B90">
        <w:rPr>
          <w:rtl/>
        </w:rPr>
        <w:t>چ مسؤول</w:t>
      </w:r>
      <w:r w:rsidR="002902AD">
        <w:rPr>
          <w:rtl/>
        </w:rPr>
        <w:t>ی</w:t>
      </w:r>
      <w:r w:rsidRPr="006F0B90">
        <w:rPr>
          <w:rtl/>
        </w:rPr>
        <w:t>ت ح</w:t>
      </w:r>
      <w:r w:rsidR="002902AD">
        <w:rPr>
          <w:rtl/>
        </w:rPr>
        <w:t>ک</w:t>
      </w:r>
      <w:r w:rsidRPr="006F0B90">
        <w:rPr>
          <w:rtl/>
        </w:rPr>
        <w:t>ومتى و امارتى را به او نسپرد؟! لابد بنا به استدلال ت</w:t>
      </w:r>
      <w:r w:rsidR="002902AD">
        <w:rPr>
          <w:rtl/>
        </w:rPr>
        <w:t>ی</w:t>
      </w:r>
      <w:r w:rsidRPr="006F0B90">
        <w:rPr>
          <w:rtl/>
        </w:rPr>
        <w:t>جانى، اسامه از على ن</w:t>
      </w:r>
      <w:r w:rsidR="002902AD">
        <w:rPr>
          <w:rtl/>
        </w:rPr>
        <w:t>ی</w:t>
      </w:r>
      <w:r w:rsidRPr="006F0B90">
        <w:rPr>
          <w:rtl/>
        </w:rPr>
        <w:t xml:space="preserve">ز برتر بوده است! البته </w:t>
      </w:r>
      <w:r w:rsidR="002902AD">
        <w:rPr>
          <w:rtl/>
        </w:rPr>
        <w:t>ک</w:t>
      </w:r>
      <w:r w:rsidRPr="006F0B90">
        <w:rPr>
          <w:rtl/>
        </w:rPr>
        <w:t>ه ا</w:t>
      </w:r>
      <w:r w:rsidR="002902AD">
        <w:rPr>
          <w:rtl/>
        </w:rPr>
        <w:t>ی</w:t>
      </w:r>
      <w:r w:rsidRPr="006F0B90">
        <w:rPr>
          <w:rtl/>
        </w:rPr>
        <w:t>ن چن</w:t>
      </w:r>
      <w:r w:rsidR="002902AD">
        <w:rPr>
          <w:rtl/>
        </w:rPr>
        <w:t>ی</w:t>
      </w:r>
      <w:r w:rsidRPr="006F0B90">
        <w:rPr>
          <w:rtl/>
        </w:rPr>
        <w:t>ن ن</w:t>
      </w:r>
      <w:r w:rsidR="002902AD">
        <w:rPr>
          <w:rtl/>
        </w:rPr>
        <w:t>ی</w:t>
      </w:r>
      <w:r w:rsidRPr="006F0B90">
        <w:rPr>
          <w:rtl/>
        </w:rPr>
        <w:t>ست و خلاف واقع</w:t>
      </w:r>
      <w:r w:rsidR="002902AD">
        <w:rPr>
          <w:rtl/>
        </w:rPr>
        <w:t>ی</w:t>
      </w:r>
      <w:r w:rsidRPr="006F0B90">
        <w:rPr>
          <w:rtl/>
        </w:rPr>
        <w:t>ت قرآنى و تار</w:t>
      </w:r>
      <w:r w:rsidR="002902AD">
        <w:rPr>
          <w:rtl/>
        </w:rPr>
        <w:t>ی</w:t>
      </w:r>
      <w:r w:rsidRPr="006F0B90">
        <w:rPr>
          <w:rtl/>
        </w:rPr>
        <w:t>خى است.. د</w:t>
      </w:r>
      <w:r>
        <w:rPr>
          <w:rtl/>
        </w:rPr>
        <w:t>ر فصل «اصحاب پ</w:t>
      </w:r>
      <w:r w:rsidR="002902AD">
        <w:rPr>
          <w:rtl/>
        </w:rPr>
        <w:t>ی</w:t>
      </w:r>
      <w:r>
        <w:rPr>
          <w:rtl/>
        </w:rPr>
        <w:t>امبر» آورده‏ا</w:t>
      </w:r>
      <w:r w:rsidR="002902AD">
        <w:rPr>
          <w:rtl/>
        </w:rPr>
        <w:t>ی</w:t>
      </w:r>
      <w:r>
        <w:rPr>
          <w:rtl/>
        </w:rPr>
        <w:t>م.</w:t>
      </w:r>
    </w:p>
    <w:p w:rsidR="00AB6689" w:rsidRPr="002902AD" w:rsidRDefault="00082CC7" w:rsidP="009E2A73">
      <w:pPr>
        <w:pStyle w:val="a5"/>
        <w:rPr>
          <w:rStyle w:val="Char9"/>
          <w:rtl/>
        </w:rPr>
      </w:pPr>
      <w:r w:rsidRPr="006F0B90">
        <w:rPr>
          <w:rtl/>
        </w:rPr>
        <w:t>و باز از او مى‏پرس</w:t>
      </w:r>
      <w:r w:rsidR="002902AD">
        <w:rPr>
          <w:rtl/>
        </w:rPr>
        <w:t>ی</w:t>
      </w:r>
      <w:r w:rsidRPr="006F0B90">
        <w:rPr>
          <w:rtl/>
        </w:rPr>
        <w:t xml:space="preserve">م: چرا پیامبر </w:t>
      </w:r>
      <w:r w:rsidRPr="006F0B90">
        <w:rPr>
          <w:rFonts w:cs="CTraditional Arabic"/>
          <w:rtl/>
        </w:rPr>
        <w:t>ص</w:t>
      </w:r>
      <w:r w:rsidRPr="006F0B90">
        <w:rPr>
          <w:rtl/>
        </w:rPr>
        <w:t xml:space="preserve"> در هنگام مرض‏الموت خود، أبوب</w:t>
      </w:r>
      <w:r w:rsidR="002902AD">
        <w:rPr>
          <w:rtl/>
        </w:rPr>
        <w:t>ک</w:t>
      </w:r>
      <w:r w:rsidRPr="006F0B90">
        <w:rPr>
          <w:rtl/>
        </w:rPr>
        <w:t>ر</w:t>
      </w:r>
      <w:r w:rsidRPr="006F0B90">
        <w:rPr>
          <w:rFonts w:cs="CTraditional Arabic"/>
          <w:rtl/>
        </w:rPr>
        <w:t>س</w:t>
      </w:r>
      <w:r w:rsidRPr="006F0B90">
        <w:rPr>
          <w:rtl/>
        </w:rPr>
        <w:t xml:space="preserve"> را امام جماعت مسلمانان قرار داد و </w:t>
      </w:r>
      <w:r w:rsidR="002902AD">
        <w:rPr>
          <w:rtl/>
        </w:rPr>
        <w:t>ک</w:t>
      </w:r>
      <w:r w:rsidRPr="006F0B90">
        <w:rPr>
          <w:rtl/>
        </w:rPr>
        <w:t>سى غ</w:t>
      </w:r>
      <w:r w:rsidR="002902AD">
        <w:rPr>
          <w:rtl/>
        </w:rPr>
        <w:t>ی</w:t>
      </w:r>
      <w:r w:rsidRPr="006F0B90">
        <w:rPr>
          <w:rtl/>
        </w:rPr>
        <w:t>ر از او را قرار نداد؟!.. عل</w:t>
      </w:r>
      <w:r w:rsidR="002902AD">
        <w:rPr>
          <w:rtl/>
        </w:rPr>
        <w:t>ی</w:t>
      </w:r>
      <w:r w:rsidRPr="006F0B90">
        <w:rPr>
          <w:rtl/>
        </w:rPr>
        <w:t xml:space="preserve"> </w:t>
      </w:r>
      <w:r w:rsidRPr="006F0B90">
        <w:rPr>
          <w:rFonts w:cs="CTraditional Arabic"/>
          <w:rtl/>
        </w:rPr>
        <w:t>س</w:t>
      </w:r>
      <w:r w:rsidRPr="006F0B90">
        <w:rPr>
          <w:rtl/>
        </w:rPr>
        <w:t xml:space="preserve"> دلا</w:t>
      </w:r>
      <w:r w:rsidR="002902AD">
        <w:rPr>
          <w:rtl/>
        </w:rPr>
        <w:t>ی</w:t>
      </w:r>
      <w:r w:rsidRPr="006F0B90">
        <w:rPr>
          <w:rtl/>
        </w:rPr>
        <w:t>ل انتخاب</w:t>
      </w:r>
      <w:r w:rsidRPr="002902AD">
        <w:rPr>
          <w:rStyle w:val="FootnoteReference"/>
          <w:rFonts w:ascii="B Lotus" w:hAnsi="B Lotus"/>
          <w:b/>
          <w:sz w:val="24"/>
          <w:rtl/>
        </w:rPr>
        <w:footnoteReference w:id="390"/>
      </w:r>
      <w:r w:rsidRPr="006F0B90">
        <w:rPr>
          <w:rtl/>
        </w:rPr>
        <w:t xml:space="preserve"> أبوب</w:t>
      </w:r>
      <w:r w:rsidR="002902AD">
        <w:rPr>
          <w:rtl/>
        </w:rPr>
        <w:t>ک</w:t>
      </w:r>
      <w:r w:rsidRPr="006F0B90">
        <w:rPr>
          <w:rtl/>
        </w:rPr>
        <w:t xml:space="preserve">ر </w:t>
      </w:r>
      <w:r w:rsidRPr="006F0B90">
        <w:rPr>
          <w:rFonts w:cs="CTraditional Arabic"/>
          <w:rtl/>
        </w:rPr>
        <w:t>س</w:t>
      </w:r>
      <w:r w:rsidRPr="006F0B90">
        <w:rPr>
          <w:rtl/>
        </w:rPr>
        <w:t xml:space="preserve"> را چن</w:t>
      </w:r>
      <w:r w:rsidR="002902AD">
        <w:rPr>
          <w:rtl/>
        </w:rPr>
        <w:t>ی</w:t>
      </w:r>
      <w:r w:rsidRPr="006F0B90">
        <w:rPr>
          <w:rtl/>
        </w:rPr>
        <w:t>ن مى‏داند</w:t>
      </w:r>
      <w:r w:rsidRPr="002902AD">
        <w:rPr>
          <w:rStyle w:val="Char9"/>
          <w:rtl/>
        </w:rPr>
        <w:t xml:space="preserve">: </w:t>
      </w:r>
      <w:r w:rsidRPr="006F0B90">
        <w:rPr>
          <w:rFonts w:cs="Traditional Arabic"/>
          <w:rtl/>
        </w:rPr>
        <w:t>«</w:t>
      </w:r>
      <w:r w:rsidRPr="00914104">
        <w:rPr>
          <w:rStyle w:val="Char1"/>
          <w:rtl/>
          <w:lang w:bidi="ar-SA"/>
        </w:rPr>
        <w:t xml:space="preserve">وَإِنَّا نَرَى أَبَا بَكْرٍ أَحَقَّ النَّاسِ بِهَا بَعْدَ رَسُولِ اللَّهِ </w:t>
      </w:r>
      <w:r>
        <w:rPr>
          <w:rStyle w:val="Char1"/>
          <w:rFonts w:cs="CTraditional Arabic" w:hint="cs"/>
          <w:rtl/>
          <w:lang w:bidi="ar-SA"/>
        </w:rPr>
        <w:t>ص</w:t>
      </w:r>
      <w:r w:rsidRPr="00914104">
        <w:rPr>
          <w:rStyle w:val="Char1"/>
          <w:rtl/>
          <w:lang w:bidi="ar-SA"/>
        </w:rPr>
        <w:t xml:space="preserve"> إِنَّهُ لِصَاحِبُ الْغَارِ وَثَانِى اثْنَيْنِ وَإِنَّا لَنَعْرِفُ شَرَفَهُ وَكِبَرَهُ وَلَقَدْ أَمَرَهُ رَسُولُ اللَّهِ </w:t>
      </w:r>
      <w:r>
        <w:rPr>
          <w:rStyle w:val="Char1"/>
          <w:rFonts w:cs="CTraditional Arabic" w:hint="cs"/>
          <w:rtl/>
          <w:lang w:bidi="ar-SA"/>
        </w:rPr>
        <w:t>ص</w:t>
      </w:r>
      <w:r w:rsidRPr="00914104">
        <w:rPr>
          <w:rStyle w:val="Char1"/>
          <w:rtl/>
          <w:lang w:bidi="ar-SA"/>
        </w:rPr>
        <w:t xml:space="preserve"> بِالصَّلاَةِ بِالنَّاسِ وَهُوَ حَىٌّ</w:t>
      </w:r>
      <w:r w:rsidRPr="006F0B90">
        <w:rPr>
          <w:rFonts w:cs="Traditional Arabic"/>
          <w:rtl/>
        </w:rPr>
        <w:t>»</w:t>
      </w:r>
      <w:r w:rsidRPr="002902AD">
        <w:rPr>
          <w:rStyle w:val="FootnoteReference"/>
          <w:rFonts w:ascii="B Lotus" w:hAnsi="B Lotus"/>
          <w:b/>
          <w:sz w:val="24"/>
        </w:rPr>
        <w:footnoteReference w:id="391"/>
      </w:r>
      <w:r w:rsidRPr="00914104">
        <w:rPr>
          <w:rFonts w:hint="cs"/>
          <w:rtl/>
        </w:rPr>
        <w:t>.</w:t>
      </w:r>
    </w:p>
    <w:p w:rsidR="00082CC7" w:rsidRPr="006F0B90" w:rsidRDefault="00082CC7" w:rsidP="00862A9B">
      <w:pPr>
        <w:pStyle w:val="a5"/>
      </w:pPr>
      <w:r>
        <w:rPr>
          <w:rFonts w:cs="Traditional Arabic" w:hint="cs"/>
          <w:rtl/>
        </w:rPr>
        <w:t>«</w:t>
      </w:r>
      <w:r w:rsidRPr="00914104">
        <w:rPr>
          <w:rtl/>
        </w:rPr>
        <w:t>همانا ما أبوب</w:t>
      </w:r>
      <w:r w:rsidR="002902AD">
        <w:rPr>
          <w:rtl/>
        </w:rPr>
        <w:t>ک</w:t>
      </w:r>
      <w:r w:rsidRPr="00914104">
        <w:rPr>
          <w:rtl/>
        </w:rPr>
        <w:t>ر را شا</w:t>
      </w:r>
      <w:r w:rsidR="002902AD">
        <w:rPr>
          <w:rtl/>
        </w:rPr>
        <w:t>ی</w:t>
      </w:r>
      <w:r w:rsidRPr="00914104">
        <w:rPr>
          <w:rtl/>
        </w:rPr>
        <w:t>سته‏تر</w:t>
      </w:r>
      <w:r w:rsidR="002902AD">
        <w:rPr>
          <w:rtl/>
        </w:rPr>
        <w:t>ی</w:t>
      </w:r>
      <w:r w:rsidRPr="00914104">
        <w:rPr>
          <w:rtl/>
        </w:rPr>
        <w:t>ن مردم به آن (</w:t>
      </w:r>
      <w:r w:rsidR="002902AD">
        <w:rPr>
          <w:rtl/>
        </w:rPr>
        <w:t>ی</w:t>
      </w:r>
      <w:r w:rsidRPr="00914104">
        <w:rPr>
          <w:rtl/>
        </w:rPr>
        <w:t>عنى خلافت) مى‏ب</w:t>
      </w:r>
      <w:r w:rsidR="002902AD">
        <w:rPr>
          <w:rtl/>
        </w:rPr>
        <w:t>ی</w:t>
      </w:r>
      <w:r w:rsidRPr="00914104">
        <w:rPr>
          <w:rtl/>
        </w:rPr>
        <w:t>ن</w:t>
      </w:r>
      <w:r w:rsidR="002902AD">
        <w:rPr>
          <w:rtl/>
        </w:rPr>
        <w:t>ی</w:t>
      </w:r>
      <w:r w:rsidRPr="00914104">
        <w:rPr>
          <w:rtl/>
        </w:rPr>
        <w:t>م؛ ز</w:t>
      </w:r>
      <w:r w:rsidR="002902AD">
        <w:rPr>
          <w:rtl/>
        </w:rPr>
        <w:t>ی</w:t>
      </w:r>
      <w:r w:rsidRPr="00914104">
        <w:rPr>
          <w:rtl/>
        </w:rPr>
        <w:t xml:space="preserve">را او </w:t>
      </w:r>
      <w:r w:rsidR="002902AD">
        <w:rPr>
          <w:rtl/>
        </w:rPr>
        <w:t>ی</w:t>
      </w:r>
      <w:r w:rsidRPr="00914104">
        <w:rPr>
          <w:rtl/>
        </w:rPr>
        <w:t>ار غار پ</w:t>
      </w:r>
      <w:r w:rsidR="002902AD">
        <w:rPr>
          <w:rtl/>
        </w:rPr>
        <w:t>ی</w:t>
      </w:r>
      <w:r w:rsidRPr="00914104">
        <w:rPr>
          <w:rtl/>
        </w:rPr>
        <w:t>امبر و همدمش بوده و ما مى دان</w:t>
      </w:r>
      <w:r w:rsidR="002902AD">
        <w:rPr>
          <w:rtl/>
        </w:rPr>
        <w:t>ی</w:t>
      </w:r>
      <w:r w:rsidRPr="00914104">
        <w:rPr>
          <w:rtl/>
        </w:rPr>
        <w:t xml:space="preserve">م </w:t>
      </w:r>
      <w:r w:rsidR="002902AD">
        <w:rPr>
          <w:rtl/>
        </w:rPr>
        <w:t>ک</w:t>
      </w:r>
      <w:r w:rsidRPr="00914104">
        <w:rPr>
          <w:rtl/>
        </w:rPr>
        <w:t>ه از او سنّى گذشته (و ر</w:t>
      </w:r>
      <w:r w:rsidR="002902AD">
        <w:rPr>
          <w:rtl/>
        </w:rPr>
        <w:t>ی</w:t>
      </w:r>
      <w:r w:rsidRPr="00914104">
        <w:rPr>
          <w:rtl/>
        </w:rPr>
        <w:t>ش‏سف</w:t>
      </w:r>
      <w:r w:rsidR="002902AD">
        <w:rPr>
          <w:rtl/>
        </w:rPr>
        <w:t>ی</w:t>
      </w:r>
      <w:r w:rsidRPr="00914104">
        <w:rPr>
          <w:rtl/>
        </w:rPr>
        <w:t>د ماست) و رسول خدا ن</w:t>
      </w:r>
      <w:r w:rsidR="002902AD">
        <w:rPr>
          <w:rtl/>
        </w:rPr>
        <w:t>ی</w:t>
      </w:r>
      <w:r w:rsidRPr="00914104">
        <w:rPr>
          <w:rtl/>
        </w:rPr>
        <w:t xml:space="preserve">ز به او امر </w:t>
      </w:r>
      <w:r w:rsidR="002902AD">
        <w:rPr>
          <w:rtl/>
        </w:rPr>
        <w:t>ک</w:t>
      </w:r>
      <w:r w:rsidRPr="00914104">
        <w:rPr>
          <w:rtl/>
        </w:rPr>
        <w:t xml:space="preserve">رد </w:t>
      </w:r>
      <w:r w:rsidR="002902AD">
        <w:rPr>
          <w:rtl/>
        </w:rPr>
        <w:t>ک</w:t>
      </w:r>
      <w:r w:rsidRPr="00914104">
        <w:rPr>
          <w:rtl/>
        </w:rPr>
        <w:t xml:space="preserve">ه امام جماعت مردم شود، در حالى </w:t>
      </w:r>
      <w:r w:rsidR="002902AD">
        <w:rPr>
          <w:rtl/>
        </w:rPr>
        <w:t>ک</w:t>
      </w:r>
      <w:r w:rsidRPr="00914104">
        <w:rPr>
          <w:rtl/>
        </w:rPr>
        <w:t>ه خود زنده بود</w:t>
      </w:r>
      <w:r>
        <w:rPr>
          <w:rFonts w:cs="Traditional Arabic" w:hint="cs"/>
          <w:rtl/>
        </w:rPr>
        <w:t>»</w:t>
      </w:r>
      <w:r w:rsidRPr="006F0B90">
        <w:rPr>
          <w:rtl/>
        </w:rPr>
        <w:t>.</w:t>
      </w:r>
    </w:p>
    <w:p w:rsidR="00082CC7" w:rsidRPr="006F0B90" w:rsidRDefault="00082CC7" w:rsidP="00862A9B">
      <w:pPr>
        <w:pStyle w:val="a5"/>
        <w:rPr>
          <w:rtl/>
        </w:rPr>
      </w:pPr>
      <w:r w:rsidRPr="006F0B90">
        <w:rPr>
          <w:rtl/>
        </w:rPr>
        <w:t>و حتّى همه مورّخ</w:t>
      </w:r>
      <w:r w:rsidR="002902AD">
        <w:rPr>
          <w:rtl/>
        </w:rPr>
        <w:t>ی</w:t>
      </w:r>
      <w:r w:rsidRPr="006F0B90">
        <w:rPr>
          <w:rtl/>
        </w:rPr>
        <w:t xml:space="preserve">ن آورده‏اند </w:t>
      </w:r>
      <w:r w:rsidR="002902AD">
        <w:rPr>
          <w:rtl/>
        </w:rPr>
        <w:t>ک</w:t>
      </w:r>
      <w:r w:rsidRPr="006F0B90">
        <w:rPr>
          <w:rtl/>
        </w:rPr>
        <w:t xml:space="preserve">ه </w:t>
      </w:r>
      <w:r w:rsidR="002902AD">
        <w:rPr>
          <w:rtl/>
        </w:rPr>
        <w:t>یک</w:t>
      </w:r>
      <w:r w:rsidRPr="006F0B90">
        <w:rPr>
          <w:rtl/>
        </w:rPr>
        <w:t xml:space="preserve"> روز صبح، حال مبار</w:t>
      </w:r>
      <w:r w:rsidR="002902AD">
        <w:rPr>
          <w:rtl/>
        </w:rPr>
        <w:t>ک</w:t>
      </w:r>
      <w:r w:rsidRPr="006F0B90">
        <w:rPr>
          <w:rtl/>
        </w:rPr>
        <w:t xml:space="preserve"> پیامبر </w:t>
      </w:r>
      <w:r w:rsidRPr="006F0B90">
        <w:rPr>
          <w:rFonts w:cs="CTraditional Arabic"/>
          <w:rtl/>
        </w:rPr>
        <w:t>ص</w:t>
      </w:r>
      <w:r w:rsidRPr="006F0B90">
        <w:rPr>
          <w:rtl/>
        </w:rPr>
        <w:t xml:space="preserve"> </w:t>
      </w:r>
      <w:r w:rsidR="002902AD">
        <w:rPr>
          <w:rtl/>
        </w:rPr>
        <w:t>ک</w:t>
      </w:r>
      <w:r w:rsidRPr="006F0B90">
        <w:rPr>
          <w:rtl/>
        </w:rPr>
        <w:t>مى بهبود پ</w:t>
      </w:r>
      <w:r w:rsidR="002902AD">
        <w:rPr>
          <w:rtl/>
        </w:rPr>
        <w:t>ی</w:t>
      </w:r>
      <w:r w:rsidRPr="006F0B90">
        <w:rPr>
          <w:rtl/>
        </w:rPr>
        <w:t xml:space="preserve">دا </w:t>
      </w:r>
      <w:r w:rsidR="002902AD">
        <w:rPr>
          <w:rtl/>
        </w:rPr>
        <w:t>ک</w:t>
      </w:r>
      <w:r w:rsidRPr="006F0B90">
        <w:rPr>
          <w:rtl/>
        </w:rPr>
        <w:t>رد. پس از آن</w:t>
      </w:r>
      <w:r w:rsidR="002902AD">
        <w:rPr>
          <w:rtl/>
        </w:rPr>
        <w:t>ک</w:t>
      </w:r>
      <w:r w:rsidRPr="006F0B90">
        <w:rPr>
          <w:rtl/>
        </w:rPr>
        <w:t>ه أبوب</w:t>
      </w:r>
      <w:r w:rsidR="002902AD">
        <w:rPr>
          <w:rtl/>
        </w:rPr>
        <w:t>ک</w:t>
      </w:r>
      <w:r w:rsidRPr="006F0B90">
        <w:rPr>
          <w:rtl/>
        </w:rPr>
        <w:t xml:space="preserve">ر </w:t>
      </w:r>
      <w:r w:rsidRPr="006F0B90">
        <w:rPr>
          <w:rFonts w:cs="CTraditional Arabic"/>
          <w:rtl/>
        </w:rPr>
        <w:t>س</w:t>
      </w:r>
      <w:r w:rsidRPr="006F0B90">
        <w:rPr>
          <w:rtl/>
        </w:rPr>
        <w:t xml:space="preserve"> نماز را با مردم آغاز </w:t>
      </w:r>
      <w:r w:rsidR="002902AD">
        <w:rPr>
          <w:rtl/>
        </w:rPr>
        <w:t>ک</w:t>
      </w:r>
      <w:r w:rsidRPr="006F0B90">
        <w:rPr>
          <w:rtl/>
        </w:rPr>
        <w:t xml:space="preserve">رد، پیامبر </w:t>
      </w:r>
      <w:r w:rsidRPr="006F0B90">
        <w:rPr>
          <w:rFonts w:cs="CTraditional Arabic"/>
          <w:rtl/>
        </w:rPr>
        <w:t>ص</w:t>
      </w:r>
      <w:r w:rsidRPr="006F0B90">
        <w:rPr>
          <w:rtl/>
        </w:rPr>
        <w:t xml:space="preserve"> از حجره عا</w:t>
      </w:r>
      <w:r w:rsidR="002902AD">
        <w:rPr>
          <w:rtl/>
        </w:rPr>
        <w:t>ی</w:t>
      </w:r>
      <w:r w:rsidRPr="006F0B90">
        <w:rPr>
          <w:rtl/>
        </w:rPr>
        <w:t xml:space="preserve">شه به مسجد آورده شد </w:t>
      </w:r>
      <w:r w:rsidR="002902AD">
        <w:rPr>
          <w:rtl/>
        </w:rPr>
        <w:t>ک</w:t>
      </w:r>
      <w:r w:rsidRPr="006F0B90">
        <w:rPr>
          <w:rtl/>
        </w:rPr>
        <w:t xml:space="preserve">ه مسلمانان از بهبودى پیامبر </w:t>
      </w:r>
      <w:r w:rsidRPr="006F0B90">
        <w:rPr>
          <w:rFonts w:cs="CTraditional Arabic"/>
          <w:rtl/>
        </w:rPr>
        <w:t>ص</w:t>
      </w:r>
      <w:r w:rsidRPr="006F0B90">
        <w:rPr>
          <w:rtl/>
        </w:rPr>
        <w:t xml:space="preserve"> خوشحال شدند و أبوب</w:t>
      </w:r>
      <w:r w:rsidR="002902AD">
        <w:rPr>
          <w:rtl/>
        </w:rPr>
        <w:t>ک</w:t>
      </w:r>
      <w:r w:rsidRPr="006F0B90">
        <w:rPr>
          <w:rtl/>
        </w:rPr>
        <w:t xml:space="preserve">ر </w:t>
      </w:r>
      <w:r w:rsidRPr="006F0B90">
        <w:rPr>
          <w:rFonts w:cs="CTraditional Arabic"/>
          <w:rtl/>
        </w:rPr>
        <w:t>س</w:t>
      </w:r>
      <w:r w:rsidRPr="006F0B90">
        <w:rPr>
          <w:rtl/>
        </w:rPr>
        <w:t xml:space="preserve"> ن</w:t>
      </w:r>
      <w:r w:rsidR="002902AD">
        <w:rPr>
          <w:rtl/>
        </w:rPr>
        <w:t>ی</w:t>
      </w:r>
      <w:r w:rsidRPr="006F0B90">
        <w:rPr>
          <w:rtl/>
        </w:rPr>
        <w:t xml:space="preserve">ز آمدن پیامبر </w:t>
      </w:r>
      <w:r w:rsidRPr="006F0B90">
        <w:rPr>
          <w:rFonts w:cs="CTraditional Arabic"/>
          <w:rtl/>
        </w:rPr>
        <w:t>ص</w:t>
      </w:r>
      <w:r w:rsidRPr="006F0B90">
        <w:rPr>
          <w:rtl/>
        </w:rPr>
        <w:t xml:space="preserve"> را احساس </w:t>
      </w:r>
      <w:r w:rsidR="002902AD">
        <w:rPr>
          <w:rtl/>
        </w:rPr>
        <w:t>ک</w:t>
      </w:r>
      <w:r w:rsidRPr="006F0B90">
        <w:rPr>
          <w:rtl/>
        </w:rPr>
        <w:t xml:space="preserve">رد و لذا خواست </w:t>
      </w:r>
      <w:r w:rsidR="002902AD">
        <w:rPr>
          <w:rtl/>
        </w:rPr>
        <w:t>ک</w:t>
      </w:r>
      <w:r w:rsidRPr="006F0B90">
        <w:rPr>
          <w:rtl/>
        </w:rPr>
        <w:t>ه از م</w:t>
      </w:r>
      <w:r w:rsidR="002902AD">
        <w:rPr>
          <w:rtl/>
        </w:rPr>
        <w:t>ک</w:t>
      </w:r>
      <w:r w:rsidRPr="006F0B90">
        <w:rPr>
          <w:rtl/>
        </w:rPr>
        <w:t>ان خو</w:t>
      </w:r>
      <w:r w:rsidR="002902AD">
        <w:rPr>
          <w:rtl/>
        </w:rPr>
        <w:t>ی</w:t>
      </w:r>
      <w:r w:rsidRPr="006F0B90">
        <w:rPr>
          <w:rtl/>
        </w:rPr>
        <w:t>ش عقب برود و جا</w:t>
      </w:r>
      <w:r w:rsidR="002902AD">
        <w:rPr>
          <w:rtl/>
        </w:rPr>
        <w:t>ی</w:t>
      </w:r>
      <w:r w:rsidRPr="006F0B90">
        <w:rPr>
          <w:rtl/>
        </w:rPr>
        <w:t xml:space="preserve">ش را به پیامبر </w:t>
      </w:r>
      <w:r w:rsidRPr="006F0B90">
        <w:rPr>
          <w:rFonts w:cs="CTraditional Arabic"/>
          <w:rtl/>
        </w:rPr>
        <w:t>ص</w:t>
      </w:r>
      <w:r w:rsidRPr="006F0B90">
        <w:rPr>
          <w:rtl/>
        </w:rPr>
        <w:t xml:space="preserve"> دهد، امّا پیامبر </w:t>
      </w:r>
      <w:r w:rsidRPr="006F0B90">
        <w:rPr>
          <w:rFonts w:cs="CTraditional Arabic"/>
          <w:rtl/>
        </w:rPr>
        <w:t>ص</w:t>
      </w:r>
      <w:r w:rsidRPr="006F0B90">
        <w:rPr>
          <w:rtl/>
        </w:rPr>
        <w:t xml:space="preserve"> او را با دستها</w:t>
      </w:r>
      <w:r w:rsidR="002902AD">
        <w:rPr>
          <w:rtl/>
        </w:rPr>
        <w:t>ی</w:t>
      </w:r>
      <w:r w:rsidRPr="006F0B90">
        <w:rPr>
          <w:rtl/>
        </w:rPr>
        <w:t>ش به جلو نگه داشت و گفت: با مردم نماز بخوان</w:t>
      </w:r>
      <w:r w:rsidR="002902AD">
        <w:rPr>
          <w:rtl/>
        </w:rPr>
        <w:t>ی</w:t>
      </w:r>
      <w:r w:rsidRPr="006F0B90">
        <w:rPr>
          <w:rtl/>
        </w:rPr>
        <w:t>د! و خود در طرف راست و پشت سرِ أبوب</w:t>
      </w:r>
      <w:r w:rsidR="002902AD">
        <w:rPr>
          <w:rtl/>
        </w:rPr>
        <w:t>ک</w:t>
      </w:r>
      <w:r w:rsidRPr="006F0B90">
        <w:rPr>
          <w:rtl/>
        </w:rPr>
        <w:t>ر - به علّت ب</w:t>
      </w:r>
      <w:r w:rsidR="002902AD">
        <w:rPr>
          <w:rtl/>
        </w:rPr>
        <w:t>ی</w:t>
      </w:r>
      <w:r w:rsidRPr="006F0B90">
        <w:rPr>
          <w:rtl/>
        </w:rPr>
        <w:t>مارى - نشسته نماز گزارد!</w:t>
      </w:r>
      <w:r w:rsidRPr="002902AD">
        <w:rPr>
          <w:rStyle w:val="FootnoteReference"/>
          <w:rFonts w:ascii="B Lotus" w:hAnsi="B Lotus"/>
          <w:b/>
          <w:sz w:val="24"/>
          <w:rtl/>
        </w:rPr>
        <w:footnoteReference w:id="392"/>
      </w:r>
      <w:r>
        <w:rPr>
          <w:rFonts w:hint="cs"/>
          <w:rtl/>
        </w:rPr>
        <w:t>.</w:t>
      </w:r>
    </w:p>
    <w:p w:rsidR="00082CC7" w:rsidRDefault="00082CC7" w:rsidP="00862A9B">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9E2A73" w:rsidRDefault="009E2A73" w:rsidP="00862A9B">
      <w:pPr>
        <w:pStyle w:val="a5"/>
        <w:ind w:firstLine="0"/>
        <w:jc w:val="center"/>
        <w:rPr>
          <w:rtl/>
        </w:rPr>
      </w:pPr>
    </w:p>
    <w:p w:rsidR="009E2A73" w:rsidRDefault="009E2A73" w:rsidP="00862A9B">
      <w:pPr>
        <w:pStyle w:val="a5"/>
        <w:ind w:firstLine="0"/>
        <w:jc w:val="center"/>
        <w:rPr>
          <w:rtl/>
        </w:rPr>
      </w:pPr>
    </w:p>
    <w:p w:rsidR="009E2A73" w:rsidRPr="006F0B90" w:rsidRDefault="009E2A73" w:rsidP="00862A9B">
      <w:pPr>
        <w:pStyle w:val="a5"/>
        <w:ind w:firstLine="0"/>
        <w:jc w:val="center"/>
      </w:pPr>
    </w:p>
    <w:p w:rsidR="00082CC7" w:rsidRPr="006F0B90" w:rsidRDefault="00082CC7" w:rsidP="00082CC7">
      <w:pPr>
        <w:pStyle w:val="a1"/>
      </w:pPr>
      <w:bookmarkStart w:id="91" w:name="_Toc326959904"/>
      <w:bookmarkStart w:id="92" w:name="_Toc439953595"/>
      <w:r w:rsidRPr="006F0B90">
        <w:rPr>
          <w:rtl/>
        </w:rPr>
        <w:t>قصّه قلم و دوات (حادثه روز پنجشنبه):</w:t>
      </w:r>
      <w:bookmarkEnd w:id="91"/>
      <w:bookmarkEnd w:id="92"/>
    </w:p>
    <w:p w:rsidR="00AB6689" w:rsidRDefault="00082CC7" w:rsidP="009E2A73">
      <w:pPr>
        <w:pStyle w:val="a5"/>
        <w:rPr>
          <w:rtl/>
        </w:rPr>
      </w:pPr>
      <w:r w:rsidRPr="006F0B90">
        <w:rPr>
          <w:rtl/>
        </w:rPr>
        <w:t>ت</w:t>
      </w:r>
      <w:r w:rsidR="002902AD">
        <w:rPr>
          <w:rtl/>
        </w:rPr>
        <w:t>ی</w:t>
      </w:r>
      <w:r w:rsidRPr="006F0B90">
        <w:rPr>
          <w:rtl/>
        </w:rPr>
        <w:t>جانى در (ص 133) - و د</w:t>
      </w:r>
      <w:r w:rsidR="002902AD">
        <w:rPr>
          <w:rtl/>
        </w:rPr>
        <w:t>ی</w:t>
      </w:r>
      <w:r w:rsidRPr="006F0B90">
        <w:rPr>
          <w:rtl/>
        </w:rPr>
        <w:t xml:space="preserve">گر صفحات - </w:t>
      </w:r>
      <w:r w:rsidR="002902AD">
        <w:rPr>
          <w:rtl/>
        </w:rPr>
        <w:t>ک</w:t>
      </w:r>
      <w:r w:rsidRPr="006F0B90">
        <w:rPr>
          <w:rtl/>
        </w:rPr>
        <w:t>تابش، ماجراى «اصحاب و مص</w:t>
      </w:r>
      <w:r w:rsidR="002902AD">
        <w:rPr>
          <w:rtl/>
        </w:rPr>
        <w:t>ی</w:t>
      </w:r>
      <w:r w:rsidRPr="006F0B90">
        <w:rPr>
          <w:rtl/>
        </w:rPr>
        <w:t>بت روز پنجشنبه» و روا</w:t>
      </w:r>
      <w:r w:rsidR="002902AD">
        <w:rPr>
          <w:rtl/>
        </w:rPr>
        <w:t>ی</w:t>
      </w:r>
      <w:r w:rsidRPr="006F0B90">
        <w:rPr>
          <w:rtl/>
        </w:rPr>
        <w:t>ت دروغ</w:t>
      </w:r>
      <w:r w:rsidR="002902AD">
        <w:rPr>
          <w:rtl/>
        </w:rPr>
        <w:t>ی</w:t>
      </w:r>
      <w:r w:rsidRPr="006F0B90">
        <w:rPr>
          <w:rtl/>
        </w:rPr>
        <w:t>ن «قلم و دوات» را متذ</w:t>
      </w:r>
      <w:r w:rsidR="002902AD">
        <w:rPr>
          <w:rtl/>
        </w:rPr>
        <w:t>ک</w:t>
      </w:r>
      <w:r w:rsidRPr="006F0B90">
        <w:rPr>
          <w:rtl/>
        </w:rPr>
        <w:t>ر شده و معتقد است: پیامبر</w:t>
      </w:r>
      <w:r w:rsidRPr="006F0B90">
        <w:rPr>
          <w:rFonts w:cs="CTraditional Arabic"/>
          <w:rtl/>
        </w:rPr>
        <w:t>ص</w:t>
      </w:r>
      <w:r w:rsidRPr="006F0B90">
        <w:rPr>
          <w:rtl/>
        </w:rPr>
        <w:t xml:space="preserve"> در اواخر عمر - و ب</w:t>
      </w:r>
      <w:r w:rsidR="002902AD">
        <w:rPr>
          <w:rtl/>
        </w:rPr>
        <w:t>ی</w:t>
      </w:r>
      <w:r w:rsidRPr="006F0B90">
        <w:rPr>
          <w:rtl/>
        </w:rPr>
        <w:t>مارى - خود، مى‏خواست نامه‏اى را در مورد جانش</w:t>
      </w:r>
      <w:r w:rsidR="002902AD">
        <w:rPr>
          <w:rtl/>
        </w:rPr>
        <w:t>ی</w:t>
      </w:r>
      <w:r w:rsidRPr="006F0B90">
        <w:rPr>
          <w:rtl/>
        </w:rPr>
        <w:t>نى عل</w:t>
      </w:r>
      <w:r w:rsidR="002902AD">
        <w:rPr>
          <w:rtl/>
        </w:rPr>
        <w:t>ی</w:t>
      </w:r>
      <w:r w:rsidRPr="006F0B90">
        <w:rPr>
          <w:rFonts w:cs="CTraditional Arabic"/>
          <w:rtl/>
        </w:rPr>
        <w:t>س</w:t>
      </w:r>
      <w:r w:rsidRPr="006F0B90">
        <w:rPr>
          <w:rtl/>
        </w:rPr>
        <w:t xml:space="preserve"> بعد از خودش بنو</w:t>
      </w:r>
      <w:r w:rsidR="002902AD">
        <w:rPr>
          <w:rtl/>
        </w:rPr>
        <w:t>ی</w:t>
      </w:r>
      <w:r w:rsidRPr="006F0B90">
        <w:rPr>
          <w:rtl/>
        </w:rPr>
        <w:t>سد و لذا به اصحابش فرمود: قلم و دواتى برا</w:t>
      </w:r>
      <w:r w:rsidR="002902AD">
        <w:rPr>
          <w:rtl/>
        </w:rPr>
        <w:t>ی</w:t>
      </w:r>
      <w:r w:rsidRPr="006F0B90">
        <w:rPr>
          <w:rtl/>
        </w:rPr>
        <w:t>م ب</w:t>
      </w:r>
      <w:r w:rsidR="002902AD">
        <w:rPr>
          <w:rtl/>
        </w:rPr>
        <w:t>ی</w:t>
      </w:r>
      <w:r w:rsidRPr="006F0B90">
        <w:rPr>
          <w:rtl/>
        </w:rPr>
        <w:t>اور</w:t>
      </w:r>
      <w:r w:rsidR="002902AD">
        <w:rPr>
          <w:rtl/>
        </w:rPr>
        <w:t>ی</w:t>
      </w:r>
      <w:r w:rsidRPr="006F0B90">
        <w:rPr>
          <w:rtl/>
        </w:rPr>
        <w:t>د تا چ</w:t>
      </w:r>
      <w:r w:rsidR="002902AD">
        <w:rPr>
          <w:rtl/>
        </w:rPr>
        <w:t>ی</w:t>
      </w:r>
      <w:r w:rsidRPr="006F0B90">
        <w:rPr>
          <w:rtl/>
        </w:rPr>
        <w:t>زى برا</w:t>
      </w:r>
      <w:r w:rsidR="002902AD">
        <w:rPr>
          <w:rtl/>
        </w:rPr>
        <w:t>ی</w:t>
      </w:r>
      <w:r w:rsidRPr="006F0B90">
        <w:rPr>
          <w:rtl/>
        </w:rPr>
        <w:t>تان بنو</w:t>
      </w:r>
      <w:r w:rsidR="002902AD">
        <w:rPr>
          <w:rtl/>
        </w:rPr>
        <w:t>ی</w:t>
      </w:r>
      <w:r w:rsidRPr="006F0B90">
        <w:rPr>
          <w:rtl/>
        </w:rPr>
        <w:t xml:space="preserve">سم </w:t>
      </w:r>
      <w:r w:rsidR="002902AD">
        <w:rPr>
          <w:rtl/>
        </w:rPr>
        <w:t>ک</w:t>
      </w:r>
      <w:r w:rsidRPr="006F0B90">
        <w:rPr>
          <w:rtl/>
        </w:rPr>
        <w:t>ه هرگز گمراه نشو</w:t>
      </w:r>
      <w:r w:rsidR="002902AD">
        <w:rPr>
          <w:rtl/>
        </w:rPr>
        <w:t>ی</w:t>
      </w:r>
      <w:r w:rsidRPr="006F0B90">
        <w:rPr>
          <w:rtl/>
        </w:rPr>
        <w:t>د! امّا در آن موقع، بعضى از اصحاب و از جمله عمر</w:t>
      </w:r>
      <w:r w:rsidRPr="006F0B90">
        <w:rPr>
          <w:rFonts w:cs="CTraditional Arabic"/>
          <w:rtl/>
        </w:rPr>
        <w:t>س</w:t>
      </w:r>
      <w:r w:rsidRPr="006F0B90">
        <w:rPr>
          <w:rtl/>
        </w:rPr>
        <w:t xml:space="preserve"> مانع نوشتن ا</w:t>
      </w:r>
      <w:r w:rsidR="002902AD">
        <w:rPr>
          <w:rtl/>
        </w:rPr>
        <w:t>ی</w:t>
      </w:r>
      <w:r w:rsidRPr="006F0B90">
        <w:rPr>
          <w:rtl/>
        </w:rPr>
        <w:t>ن وص</w:t>
      </w:r>
      <w:r w:rsidR="002902AD">
        <w:rPr>
          <w:rtl/>
        </w:rPr>
        <w:t>ی</w:t>
      </w:r>
      <w:r w:rsidRPr="006F0B90">
        <w:rPr>
          <w:rtl/>
        </w:rPr>
        <w:t>ت شدند و او را به ب</w:t>
      </w:r>
      <w:r w:rsidR="002902AD">
        <w:rPr>
          <w:rtl/>
        </w:rPr>
        <w:t>ی</w:t>
      </w:r>
      <w:r w:rsidRPr="006F0B90">
        <w:rPr>
          <w:rtl/>
        </w:rPr>
        <w:t>مارى و هذ</w:t>
      </w:r>
      <w:r w:rsidR="002902AD">
        <w:rPr>
          <w:rtl/>
        </w:rPr>
        <w:t>ی</w:t>
      </w:r>
      <w:r w:rsidRPr="006F0B90">
        <w:rPr>
          <w:rtl/>
        </w:rPr>
        <w:t>ان‏گو</w:t>
      </w:r>
      <w:r w:rsidR="002902AD">
        <w:rPr>
          <w:rtl/>
        </w:rPr>
        <w:t>ی</w:t>
      </w:r>
      <w:r w:rsidRPr="006F0B90">
        <w:rPr>
          <w:rtl/>
        </w:rPr>
        <w:t xml:space="preserve">ى متّهم </w:t>
      </w:r>
      <w:r w:rsidR="002902AD">
        <w:rPr>
          <w:rtl/>
        </w:rPr>
        <w:t>ک</w:t>
      </w:r>
      <w:r w:rsidRPr="006F0B90">
        <w:rPr>
          <w:rtl/>
        </w:rPr>
        <w:t xml:space="preserve">ردند و گفتند: ما را قرآن </w:t>
      </w:r>
      <w:r w:rsidR="002902AD">
        <w:rPr>
          <w:rtl/>
        </w:rPr>
        <w:t>ک</w:t>
      </w:r>
      <w:r w:rsidRPr="006F0B90">
        <w:rPr>
          <w:rtl/>
        </w:rPr>
        <w:t>افى است! و پیامبر</w:t>
      </w:r>
      <w:r w:rsidRPr="006F0B90">
        <w:rPr>
          <w:rFonts w:cs="CTraditional Arabic"/>
          <w:rtl/>
        </w:rPr>
        <w:t>ص</w:t>
      </w:r>
      <w:r w:rsidRPr="006F0B90">
        <w:rPr>
          <w:rtl/>
        </w:rPr>
        <w:t xml:space="preserve"> هم خشمگ</w:t>
      </w:r>
      <w:r w:rsidR="002902AD">
        <w:rPr>
          <w:rtl/>
        </w:rPr>
        <w:t>ی</w:t>
      </w:r>
      <w:r w:rsidRPr="006F0B90">
        <w:rPr>
          <w:rtl/>
        </w:rPr>
        <w:t xml:space="preserve">ن شد و </w:t>
      </w:r>
      <w:r>
        <w:rPr>
          <w:rtl/>
        </w:rPr>
        <w:t>همگى را از منزل خود ب</w:t>
      </w:r>
      <w:r w:rsidR="002902AD">
        <w:rPr>
          <w:rtl/>
        </w:rPr>
        <w:t>ی</w:t>
      </w:r>
      <w:r>
        <w:rPr>
          <w:rtl/>
        </w:rPr>
        <w:t xml:space="preserve">رون </w:t>
      </w:r>
      <w:r w:rsidR="002902AD">
        <w:rPr>
          <w:rtl/>
        </w:rPr>
        <w:t>ک</w:t>
      </w:r>
      <w:r>
        <w:rPr>
          <w:rtl/>
        </w:rPr>
        <w:t>رد!.</w:t>
      </w:r>
    </w:p>
    <w:p w:rsidR="00AB6689" w:rsidRDefault="00082CC7" w:rsidP="00862A9B">
      <w:pPr>
        <w:pStyle w:val="a5"/>
        <w:rPr>
          <w:rtl/>
        </w:rPr>
      </w:pPr>
      <w:r w:rsidRPr="006F0B90">
        <w:rPr>
          <w:rtl/>
        </w:rPr>
        <w:t xml:space="preserve">همانگونه </w:t>
      </w:r>
      <w:r w:rsidR="002902AD">
        <w:rPr>
          <w:rtl/>
        </w:rPr>
        <w:t>ک</w:t>
      </w:r>
      <w:r w:rsidRPr="006F0B90">
        <w:rPr>
          <w:rtl/>
        </w:rPr>
        <w:t>ه در فصل اوّل ن</w:t>
      </w:r>
      <w:r w:rsidR="002902AD">
        <w:rPr>
          <w:rtl/>
        </w:rPr>
        <w:t>ی</w:t>
      </w:r>
      <w:r w:rsidRPr="006F0B90">
        <w:rPr>
          <w:rtl/>
        </w:rPr>
        <w:t>ز گفت</w:t>
      </w:r>
      <w:r w:rsidR="002902AD">
        <w:rPr>
          <w:rtl/>
        </w:rPr>
        <w:t>ی</w:t>
      </w:r>
      <w:r w:rsidRPr="006F0B90">
        <w:rPr>
          <w:rtl/>
        </w:rPr>
        <w:t>م، ا</w:t>
      </w:r>
      <w:r w:rsidR="002902AD">
        <w:rPr>
          <w:rtl/>
        </w:rPr>
        <w:t>ی</w:t>
      </w:r>
      <w:r w:rsidRPr="006F0B90">
        <w:rPr>
          <w:rtl/>
        </w:rPr>
        <w:t>ن روا</w:t>
      </w:r>
      <w:r w:rsidR="002902AD">
        <w:rPr>
          <w:rtl/>
        </w:rPr>
        <w:t>ی</w:t>
      </w:r>
      <w:r w:rsidRPr="006F0B90">
        <w:rPr>
          <w:rtl/>
        </w:rPr>
        <w:t xml:space="preserve">ت اگر چه در </w:t>
      </w:r>
      <w:r w:rsidR="002902AD">
        <w:rPr>
          <w:rtl/>
        </w:rPr>
        <w:t>ک</w:t>
      </w:r>
      <w:r w:rsidRPr="006F0B90">
        <w:rPr>
          <w:rtl/>
        </w:rPr>
        <w:t>تب صحاح آمده است، ولى متن و محتوا و طرق و القائات آن، مانع پذ</w:t>
      </w:r>
      <w:r w:rsidR="002902AD">
        <w:rPr>
          <w:rtl/>
        </w:rPr>
        <w:t>ی</w:t>
      </w:r>
      <w:r w:rsidRPr="006F0B90">
        <w:rPr>
          <w:rtl/>
        </w:rPr>
        <w:t xml:space="preserve">رش آن مى‏باشد و چه بسا در روزگارى ساخته شده </w:t>
      </w:r>
      <w:r w:rsidR="002902AD">
        <w:rPr>
          <w:rtl/>
        </w:rPr>
        <w:t>ک</w:t>
      </w:r>
      <w:r w:rsidRPr="006F0B90">
        <w:rPr>
          <w:rtl/>
        </w:rPr>
        <w:t>ه اختلافات مذهبى به م</w:t>
      </w:r>
      <w:r w:rsidR="002902AD">
        <w:rPr>
          <w:rtl/>
        </w:rPr>
        <w:t>ی</w:t>
      </w:r>
      <w:r w:rsidRPr="006F0B90">
        <w:rPr>
          <w:rtl/>
        </w:rPr>
        <w:t>ان آمده است!</w:t>
      </w:r>
      <w:r w:rsidRPr="006F0B90">
        <w:rPr>
          <w:rStyle w:val="FootnoteReference"/>
          <w:rFonts w:ascii="Times New Roman" w:hAnsi="Times New Roman"/>
          <w:rtl/>
        </w:rPr>
        <w:t xml:space="preserve"> </w:t>
      </w:r>
      <w:r w:rsidRPr="002902AD">
        <w:rPr>
          <w:rStyle w:val="FootnoteReference"/>
          <w:rFonts w:ascii="B Lotus" w:hAnsi="B Lotus"/>
          <w:b/>
          <w:sz w:val="24"/>
          <w:rtl/>
        </w:rPr>
        <w:footnoteReference w:id="393"/>
      </w:r>
      <w:r w:rsidRPr="006F0B90">
        <w:rPr>
          <w:rtl/>
        </w:rPr>
        <w:t xml:space="preserve"> و از لحاظ درا</w:t>
      </w:r>
      <w:r w:rsidR="002902AD">
        <w:rPr>
          <w:rtl/>
        </w:rPr>
        <w:t>ی</w:t>
      </w:r>
      <w:r w:rsidRPr="006F0B90">
        <w:rPr>
          <w:rtl/>
        </w:rPr>
        <w:t>تى ن</w:t>
      </w:r>
      <w:r w:rsidR="002902AD">
        <w:rPr>
          <w:rtl/>
        </w:rPr>
        <w:t>ی</w:t>
      </w:r>
      <w:r w:rsidRPr="006F0B90">
        <w:rPr>
          <w:rtl/>
        </w:rPr>
        <w:t xml:space="preserve">ز ساقط است </w:t>
      </w:r>
      <w:r w:rsidR="002902AD">
        <w:rPr>
          <w:rtl/>
        </w:rPr>
        <w:t>ک</w:t>
      </w:r>
      <w:r w:rsidRPr="006F0B90">
        <w:rPr>
          <w:rtl/>
        </w:rPr>
        <w:t>ه ما در ا</w:t>
      </w:r>
      <w:r w:rsidR="002902AD">
        <w:rPr>
          <w:rtl/>
        </w:rPr>
        <w:t>ی</w:t>
      </w:r>
      <w:r w:rsidRPr="006F0B90">
        <w:rPr>
          <w:rtl/>
        </w:rPr>
        <w:t>نجا، از هر دو لحاظ - روا</w:t>
      </w:r>
      <w:r w:rsidR="002902AD">
        <w:rPr>
          <w:rtl/>
        </w:rPr>
        <w:t>ی</w:t>
      </w:r>
      <w:r w:rsidRPr="006F0B90">
        <w:rPr>
          <w:rtl/>
        </w:rPr>
        <w:t>تى و درا</w:t>
      </w:r>
      <w:r w:rsidR="002902AD">
        <w:rPr>
          <w:rtl/>
        </w:rPr>
        <w:t>ی</w:t>
      </w:r>
      <w:r w:rsidRPr="006F0B90">
        <w:rPr>
          <w:rtl/>
        </w:rPr>
        <w:t>تى - مورد بررسى قرار مى‏ده</w:t>
      </w:r>
      <w:r w:rsidR="002902AD">
        <w:rPr>
          <w:rtl/>
        </w:rPr>
        <w:t>ی</w:t>
      </w:r>
      <w:r w:rsidRPr="006F0B90">
        <w:rPr>
          <w:rtl/>
        </w:rPr>
        <w:t>م:</w:t>
      </w:r>
    </w:p>
    <w:p w:rsidR="00AB6689" w:rsidRDefault="00082CC7" w:rsidP="00862A9B">
      <w:pPr>
        <w:pStyle w:val="a5"/>
        <w:rPr>
          <w:rtl/>
        </w:rPr>
      </w:pPr>
      <w:r w:rsidRPr="006F0B90">
        <w:rPr>
          <w:rtl/>
        </w:rPr>
        <w:t>ب</w:t>
      </w:r>
      <w:r w:rsidR="002902AD">
        <w:rPr>
          <w:rtl/>
        </w:rPr>
        <w:t>ی</w:t>
      </w:r>
      <w:r w:rsidRPr="006F0B90">
        <w:rPr>
          <w:rtl/>
        </w:rPr>
        <w:t xml:space="preserve">مارى پیامبر </w:t>
      </w:r>
      <w:r w:rsidRPr="006F0B90">
        <w:rPr>
          <w:rFonts w:cs="CTraditional Arabic"/>
          <w:rtl/>
        </w:rPr>
        <w:t>ص</w:t>
      </w:r>
      <w:r w:rsidRPr="006F0B90">
        <w:rPr>
          <w:rtl/>
        </w:rPr>
        <w:t>، حدود چهارده روز طول مى‏</w:t>
      </w:r>
      <w:r w:rsidR="002902AD">
        <w:rPr>
          <w:rtl/>
        </w:rPr>
        <w:t>ک</w:t>
      </w:r>
      <w:r w:rsidRPr="006F0B90">
        <w:rPr>
          <w:rtl/>
        </w:rPr>
        <w:t>شد و در ا</w:t>
      </w:r>
      <w:r w:rsidR="002902AD">
        <w:rPr>
          <w:rtl/>
        </w:rPr>
        <w:t>ی</w:t>
      </w:r>
      <w:r w:rsidRPr="006F0B90">
        <w:rPr>
          <w:rtl/>
        </w:rPr>
        <w:t>ن مدّت ن</w:t>
      </w:r>
      <w:r w:rsidR="002902AD">
        <w:rPr>
          <w:rtl/>
        </w:rPr>
        <w:t>ی</w:t>
      </w:r>
      <w:r w:rsidRPr="006F0B90">
        <w:rPr>
          <w:rtl/>
        </w:rPr>
        <w:t>ز - مانند</w:t>
      </w:r>
      <w:r w:rsidRPr="002902AD">
        <w:rPr>
          <w:rStyle w:val="FootnoteReference"/>
          <w:rFonts w:ascii="B Lotus" w:hAnsi="B Lotus"/>
          <w:b/>
          <w:sz w:val="24"/>
          <w:rtl/>
        </w:rPr>
        <w:footnoteReference w:id="394"/>
      </w:r>
      <w:r w:rsidRPr="002902AD">
        <w:rPr>
          <w:rStyle w:val="Char9"/>
          <w:rtl/>
        </w:rPr>
        <w:t xml:space="preserve"> </w:t>
      </w:r>
      <w:r w:rsidR="00AB6689">
        <w:rPr>
          <w:rtl/>
        </w:rPr>
        <w:t>هم</w:t>
      </w:r>
      <w:r w:rsidR="002902AD">
        <w:rPr>
          <w:rtl/>
        </w:rPr>
        <w:t>ی</w:t>
      </w:r>
      <w:r w:rsidR="00AB6689">
        <w:rPr>
          <w:rtl/>
        </w:rPr>
        <w:t>شه - در</w:t>
      </w:r>
      <w:r w:rsidRPr="006F0B90">
        <w:rPr>
          <w:rtl/>
        </w:rPr>
        <w:t>م</w:t>
      </w:r>
      <w:r w:rsidR="002902AD">
        <w:rPr>
          <w:rtl/>
        </w:rPr>
        <w:t>ی</w:t>
      </w:r>
      <w:r w:rsidRPr="006F0B90">
        <w:rPr>
          <w:rtl/>
        </w:rPr>
        <w:t xml:space="preserve">ان </w:t>
      </w:r>
      <w:r w:rsidR="002902AD">
        <w:rPr>
          <w:rtl/>
        </w:rPr>
        <w:t>ی</w:t>
      </w:r>
      <w:r w:rsidRPr="006F0B90">
        <w:rPr>
          <w:rtl/>
        </w:rPr>
        <w:t>اران خودش بود؛ ز</w:t>
      </w:r>
      <w:r w:rsidR="002902AD">
        <w:rPr>
          <w:rtl/>
        </w:rPr>
        <w:t>ی</w:t>
      </w:r>
      <w:r w:rsidRPr="006F0B90">
        <w:rPr>
          <w:rtl/>
        </w:rPr>
        <w:t>را در روزها</w:t>
      </w:r>
      <w:r w:rsidR="002902AD">
        <w:rPr>
          <w:rtl/>
        </w:rPr>
        <w:t>ی</w:t>
      </w:r>
      <w:r w:rsidRPr="006F0B90">
        <w:rPr>
          <w:rtl/>
        </w:rPr>
        <w:t xml:space="preserve">ى </w:t>
      </w:r>
      <w:r w:rsidR="002902AD">
        <w:rPr>
          <w:rtl/>
        </w:rPr>
        <w:t>ک</w:t>
      </w:r>
      <w:r w:rsidRPr="006F0B90">
        <w:rPr>
          <w:rtl/>
        </w:rPr>
        <w:t>ه ب</w:t>
      </w:r>
      <w:r w:rsidR="002902AD">
        <w:rPr>
          <w:rtl/>
        </w:rPr>
        <w:t>ی</w:t>
      </w:r>
      <w:r w:rsidRPr="006F0B90">
        <w:rPr>
          <w:rtl/>
        </w:rPr>
        <w:t>مارى تا حدّى شدّت مى‏</w:t>
      </w:r>
      <w:r w:rsidR="002902AD">
        <w:rPr>
          <w:rtl/>
        </w:rPr>
        <w:t>ی</w:t>
      </w:r>
      <w:r w:rsidRPr="006F0B90">
        <w:rPr>
          <w:rtl/>
        </w:rPr>
        <w:t>افت، و در بستر خواب</w:t>
      </w:r>
      <w:r w:rsidR="002902AD">
        <w:rPr>
          <w:rtl/>
        </w:rPr>
        <w:t>ی</w:t>
      </w:r>
      <w:r w:rsidRPr="006F0B90">
        <w:rPr>
          <w:rtl/>
        </w:rPr>
        <w:t>ده بود، اصحاب دسته‏دسته به ع</w:t>
      </w:r>
      <w:r w:rsidR="002902AD">
        <w:rPr>
          <w:rtl/>
        </w:rPr>
        <w:t>ی</w:t>
      </w:r>
      <w:r w:rsidRPr="006F0B90">
        <w:rPr>
          <w:rtl/>
        </w:rPr>
        <w:t>ادتش مى‏آمدند و در روزها</w:t>
      </w:r>
      <w:r w:rsidR="002902AD">
        <w:rPr>
          <w:rtl/>
        </w:rPr>
        <w:t>ی</w:t>
      </w:r>
      <w:r w:rsidRPr="006F0B90">
        <w:rPr>
          <w:rtl/>
        </w:rPr>
        <w:t xml:space="preserve">ى </w:t>
      </w:r>
      <w:r w:rsidR="002902AD">
        <w:rPr>
          <w:rtl/>
        </w:rPr>
        <w:t>ک</w:t>
      </w:r>
      <w:r w:rsidRPr="006F0B90">
        <w:rPr>
          <w:rtl/>
        </w:rPr>
        <w:t>ه تا حدّى بهبودى مى‏</w:t>
      </w:r>
      <w:r w:rsidR="002902AD">
        <w:rPr>
          <w:rtl/>
        </w:rPr>
        <w:t>ی</w:t>
      </w:r>
      <w:r w:rsidRPr="006F0B90">
        <w:rPr>
          <w:rtl/>
        </w:rPr>
        <w:t>افت، خود به مسجد مى‏آمد</w:t>
      </w:r>
      <w:r w:rsidRPr="002902AD">
        <w:rPr>
          <w:rStyle w:val="FootnoteReference"/>
          <w:rFonts w:ascii="B Lotus" w:hAnsi="B Lotus"/>
          <w:b/>
          <w:sz w:val="24"/>
        </w:rPr>
        <w:footnoteReference w:id="395"/>
      </w:r>
      <w:r w:rsidRPr="006F0B90">
        <w:rPr>
          <w:rtl/>
        </w:rPr>
        <w:t>.. و در م</w:t>
      </w:r>
      <w:r w:rsidR="002902AD">
        <w:rPr>
          <w:rtl/>
        </w:rPr>
        <w:t>ی</w:t>
      </w:r>
      <w:r w:rsidRPr="006F0B90">
        <w:rPr>
          <w:rtl/>
        </w:rPr>
        <w:t xml:space="preserve">ان </w:t>
      </w:r>
      <w:r w:rsidR="002902AD">
        <w:rPr>
          <w:rtl/>
        </w:rPr>
        <w:t>ی</w:t>
      </w:r>
      <w:r w:rsidRPr="006F0B90">
        <w:rPr>
          <w:rtl/>
        </w:rPr>
        <w:t>ارانش مى‏نشست و آنها - در آن روز - ب</w:t>
      </w:r>
      <w:r w:rsidR="002902AD">
        <w:rPr>
          <w:rtl/>
        </w:rPr>
        <w:t>ی</w:t>
      </w:r>
      <w:r w:rsidRPr="006F0B90">
        <w:rPr>
          <w:rtl/>
        </w:rPr>
        <w:t>ش از هر زمان د</w:t>
      </w:r>
      <w:r w:rsidR="002902AD">
        <w:rPr>
          <w:rtl/>
        </w:rPr>
        <w:t>ی</w:t>
      </w:r>
      <w:r w:rsidRPr="006F0B90">
        <w:rPr>
          <w:rtl/>
        </w:rPr>
        <w:t>گر، مواظب شن</w:t>
      </w:r>
      <w:r w:rsidR="002902AD">
        <w:rPr>
          <w:rtl/>
        </w:rPr>
        <w:t>ی</w:t>
      </w:r>
      <w:r w:rsidRPr="006F0B90">
        <w:rPr>
          <w:rtl/>
        </w:rPr>
        <w:t xml:space="preserve">دن فرموده‏ها و مشاهده رفتار و </w:t>
      </w:r>
      <w:r w:rsidR="002902AD">
        <w:rPr>
          <w:rtl/>
        </w:rPr>
        <w:t>ک</w:t>
      </w:r>
      <w:r w:rsidRPr="006F0B90">
        <w:rPr>
          <w:rtl/>
        </w:rPr>
        <w:t>ردارش بودند، و طبق فرمان مؤ</w:t>
      </w:r>
      <w:r w:rsidR="002902AD">
        <w:rPr>
          <w:rtl/>
        </w:rPr>
        <w:t>ک</w:t>
      </w:r>
      <w:r w:rsidRPr="006F0B90">
        <w:rPr>
          <w:rtl/>
        </w:rPr>
        <w:t xml:space="preserve">دش: </w:t>
      </w:r>
      <w:r w:rsidRPr="00862A9B">
        <w:rPr>
          <w:rStyle w:val="Char1"/>
          <w:rtl/>
        </w:rPr>
        <w:t>«فليبلغ الشاهد الغائب</w:t>
      </w:r>
      <w:r w:rsidR="00AB6689" w:rsidRPr="00862A9B">
        <w:rPr>
          <w:rStyle w:val="Char1"/>
          <w:rFonts w:hint="cs"/>
          <w:rtl/>
        </w:rPr>
        <w:t>»</w:t>
      </w:r>
      <w:r w:rsidRPr="006F0B90">
        <w:rPr>
          <w:rtl/>
        </w:rPr>
        <w:t xml:space="preserve"> </w:t>
      </w:r>
      <w:r w:rsidR="00AB6689">
        <w:rPr>
          <w:rFonts w:hint="cs"/>
          <w:rtl/>
        </w:rPr>
        <w:t>«</w:t>
      </w:r>
      <w:r w:rsidRPr="006F0B90">
        <w:rPr>
          <w:rtl/>
        </w:rPr>
        <w:t>شاهد</w:t>
      </w:r>
      <w:r w:rsidR="002902AD">
        <w:rPr>
          <w:rtl/>
        </w:rPr>
        <w:t>ی</w:t>
      </w:r>
      <w:r w:rsidRPr="006F0B90">
        <w:rPr>
          <w:rtl/>
        </w:rPr>
        <w:t>ن پ</w:t>
      </w:r>
      <w:r w:rsidR="002902AD">
        <w:rPr>
          <w:rtl/>
        </w:rPr>
        <w:t>ی</w:t>
      </w:r>
      <w:r w:rsidRPr="006F0B90">
        <w:rPr>
          <w:rtl/>
        </w:rPr>
        <w:t>ام</w:t>
      </w:r>
      <w:r w:rsidR="009E2A73">
        <w:rPr>
          <w:rFonts w:hint="cs"/>
          <w:rtl/>
        </w:rPr>
        <w:t>‌</w:t>
      </w:r>
      <w:r w:rsidRPr="006F0B90">
        <w:rPr>
          <w:rtl/>
        </w:rPr>
        <w:t>ها را به غا</w:t>
      </w:r>
      <w:r w:rsidR="002902AD">
        <w:rPr>
          <w:rtl/>
        </w:rPr>
        <w:t>ی</w:t>
      </w:r>
      <w:r w:rsidRPr="006F0B90">
        <w:rPr>
          <w:rtl/>
        </w:rPr>
        <w:t>ب</w:t>
      </w:r>
      <w:r w:rsidR="002902AD">
        <w:rPr>
          <w:rtl/>
        </w:rPr>
        <w:t>ی</w:t>
      </w:r>
      <w:r w:rsidRPr="006F0B90">
        <w:rPr>
          <w:rtl/>
        </w:rPr>
        <w:t xml:space="preserve">ن برسانند»، </w:t>
      </w:r>
      <w:r w:rsidRPr="00862A9B">
        <w:rPr>
          <w:rtl/>
        </w:rPr>
        <w:t>تمام</w:t>
      </w:r>
      <w:r w:rsidRPr="006F0B90">
        <w:rPr>
          <w:rtl/>
        </w:rPr>
        <w:t xml:space="preserve"> گفتارها و </w:t>
      </w:r>
      <w:r w:rsidR="002902AD">
        <w:rPr>
          <w:rtl/>
        </w:rPr>
        <w:t>ک</w:t>
      </w:r>
      <w:r w:rsidRPr="006F0B90">
        <w:rPr>
          <w:rtl/>
        </w:rPr>
        <w:t xml:space="preserve">ردار پیامبر </w:t>
      </w:r>
      <w:r w:rsidRPr="006F0B90">
        <w:rPr>
          <w:rFonts w:cs="CTraditional Arabic"/>
          <w:rtl/>
        </w:rPr>
        <w:t>ص</w:t>
      </w:r>
      <w:r w:rsidRPr="006F0B90">
        <w:rPr>
          <w:rtl/>
        </w:rPr>
        <w:t xml:space="preserve"> به وس</w:t>
      </w:r>
      <w:r w:rsidR="002902AD">
        <w:rPr>
          <w:rtl/>
        </w:rPr>
        <w:t>ی</w:t>
      </w:r>
      <w:r w:rsidRPr="006F0B90">
        <w:rPr>
          <w:rtl/>
        </w:rPr>
        <w:t xml:space="preserve">له </w:t>
      </w:r>
      <w:r w:rsidR="002902AD">
        <w:rPr>
          <w:rtl/>
        </w:rPr>
        <w:t>ک</w:t>
      </w:r>
      <w:r w:rsidRPr="006F0B90">
        <w:rPr>
          <w:rtl/>
        </w:rPr>
        <w:t xml:space="preserve">سانى </w:t>
      </w:r>
      <w:r w:rsidR="002902AD">
        <w:rPr>
          <w:rtl/>
        </w:rPr>
        <w:t>ک</w:t>
      </w:r>
      <w:r w:rsidRPr="006F0B90">
        <w:rPr>
          <w:rtl/>
        </w:rPr>
        <w:t>ه حاضر و ناظر بودند، به همه آنها</w:t>
      </w:r>
      <w:r w:rsidR="002902AD">
        <w:rPr>
          <w:rtl/>
        </w:rPr>
        <w:t>ی</w:t>
      </w:r>
      <w:r w:rsidRPr="006F0B90">
        <w:rPr>
          <w:rtl/>
        </w:rPr>
        <w:t xml:space="preserve">ى </w:t>
      </w:r>
      <w:r w:rsidR="002902AD">
        <w:rPr>
          <w:rtl/>
        </w:rPr>
        <w:t>ک</w:t>
      </w:r>
      <w:r w:rsidRPr="006F0B90">
        <w:rPr>
          <w:rtl/>
        </w:rPr>
        <w:t>ه حضور نداشتند، منتقل مى‏گشت.. و بعد از رحلتش، ب</w:t>
      </w:r>
      <w:r w:rsidR="002902AD">
        <w:rPr>
          <w:rtl/>
        </w:rPr>
        <w:t>ی</w:t>
      </w:r>
      <w:r w:rsidRPr="006F0B90">
        <w:rPr>
          <w:rtl/>
        </w:rPr>
        <w:t xml:space="preserve">ش از صدهزار صحابى، گفتار و رفتار پیامبر </w:t>
      </w:r>
      <w:r w:rsidRPr="006F0B90">
        <w:rPr>
          <w:rFonts w:cs="CTraditional Arabic"/>
          <w:rtl/>
        </w:rPr>
        <w:t>ص</w:t>
      </w:r>
      <w:r w:rsidRPr="006F0B90">
        <w:rPr>
          <w:rtl/>
        </w:rPr>
        <w:t xml:space="preserve"> را و همچن</w:t>
      </w:r>
      <w:r w:rsidR="002902AD">
        <w:rPr>
          <w:rtl/>
        </w:rPr>
        <w:t>ی</w:t>
      </w:r>
      <w:r w:rsidRPr="006F0B90">
        <w:rPr>
          <w:rtl/>
        </w:rPr>
        <w:t>ن رو</w:t>
      </w:r>
      <w:r w:rsidR="002902AD">
        <w:rPr>
          <w:rtl/>
        </w:rPr>
        <w:t>ی</w:t>
      </w:r>
      <w:r w:rsidRPr="006F0B90">
        <w:rPr>
          <w:rtl/>
        </w:rPr>
        <w:t>دادهاى ا</w:t>
      </w:r>
      <w:r w:rsidR="002902AD">
        <w:rPr>
          <w:rtl/>
        </w:rPr>
        <w:t>ی</w:t>
      </w:r>
      <w:r w:rsidRPr="006F0B90">
        <w:rPr>
          <w:rtl/>
        </w:rPr>
        <w:t>ن چند روز ب</w:t>
      </w:r>
      <w:r w:rsidR="002902AD">
        <w:rPr>
          <w:rtl/>
        </w:rPr>
        <w:t>ی</w:t>
      </w:r>
      <w:r w:rsidRPr="006F0B90">
        <w:rPr>
          <w:rtl/>
        </w:rPr>
        <w:t>مارى را براى همد</w:t>
      </w:r>
      <w:r w:rsidR="002902AD">
        <w:rPr>
          <w:rtl/>
        </w:rPr>
        <w:t>ی</w:t>
      </w:r>
      <w:r w:rsidRPr="006F0B90">
        <w:rPr>
          <w:rtl/>
        </w:rPr>
        <w:t>گر بازگو مى‏</w:t>
      </w:r>
      <w:r w:rsidR="002902AD">
        <w:rPr>
          <w:rtl/>
        </w:rPr>
        <w:t>ک</w:t>
      </w:r>
      <w:r w:rsidRPr="006F0B90">
        <w:rPr>
          <w:rtl/>
        </w:rPr>
        <w:t>ردند و سپس م</w:t>
      </w:r>
      <w:r w:rsidR="002902AD">
        <w:rPr>
          <w:rtl/>
        </w:rPr>
        <w:t>ی</w:t>
      </w:r>
      <w:r w:rsidRPr="006F0B90">
        <w:rPr>
          <w:rtl/>
        </w:rPr>
        <w:t>ل</w:t>
      </w:r>
      <w:r w:rsidR="002902AD">
        <w:rPr>
          <w:rtl/>
        </w:rPr>
        <w:t>ی</w:t>
      </w:r>
      <w:r w:rsidRPr="006F0B90">
        <w:rPr>
          <w:rtl/>
        </w:rPr>
        <w:t>ونها تابع</w:t>
      </w:r>
      <w:r w:rsidR="002902AD">
        <w:rPr>
          <w:rtl/>
        </w:rPr>
        <w:t>ی</w:t>
      </w:r>
      <w:r w:rsidRPr="006F0B90">
        <w:rPr>
          <w:rtl/>
        </w:rPr>
        <w:t>ن، هم</w:t>
      </w:r>
      <w:r w:rsidR="002902AD">
        <w:rPr>
          <w:rtl/>
        </w:rPr>
        <w:t>ی</w:t>
      </w:r>
      <w:r w:rsidRPr="006F0B90">
        <w:rPr>
          <w:rtl/>
        </w:rPr>
        <w:t>ن گفتار و رفتارها و حوادث را از</w:t>
      </w:r>
      <w:r w:rsidRPr="002902AD">
        <w:rPr>
          <w:rStyle w:val="FootnoteReference"/>
          <w:rFonts w:ascii="B Lotus" w:hAnsi="B Lotus"/>
          <w:b/>
          <w:sz w:val="24"/>
          <w:rtl/>
        </w:rPr>
        <w:footnoteReference w:id="396"/>
      </w:r>
      <w:r w:rsidRPr="006F0B90">
        <w:rPr>
          <w:rtl/>
        </w:rPr>
        <w:t xml:space="preserve"> اصحاب شن</w:t>
      </w:r>
      <w:r w:rsidR="002902AD">
        <w:rPr>
          <w:rtl/>
        </w:rPr>
        <w:t>ی</w:t>
      </w:r>
      <w:r w:rsidRPr="006F0B90">
        <w:rPr>
          <w:rtl/>
        </w:rPr>
        <w:t>ده و براى تابعِ‏تابع</w:t>
      </w:r>
      <w:r w:rsidR="002902AD">
        <w:rPr>
          <w:rtl/>
        </w:rPr>
        <w:t>ی</w:t>
      </w:r>
      <w:r w:rsidRPr="006F0B90">
        <w:rPr>
          <w:rtl/>
        </w:rPr>
        <w:t>ن روا</w:t>
      </w:r>
      <w:r w:rsidR="002902AD">
        <w:rPr>
          <w:rtl/>
        </w:rPr>
        <w:t>ی</w:t>
      </w:r>
      <w:r w:rsidRPr="006F0B90">
        <w:rPr>
          <w:rtl/>
        </w:rPr>
        <w:t>ت مى‏نمودند، و از ا</w:t>
      </w:r>
      <w:r w:rsidR="002902AD">
        <w:rPr>
          <w:rtl/>
        </w:rPr>
        <w:t>ی</w:t>
      </w:r>
      <w:r w:rsidRPr="006F0B90">
        <w:rPr>
          <w:rtl/>
        </w:rPr>
        <w:t>ن صدهزار صحابى و م</w:t>
      </w:r>
      <w:r w:rsidR="002902AD">
        <w:rPr>
          <w:rtl/>
        </w:rPr>
        <w:t>ی</w:t>
      </w:r>
      <w:r w:rsidRPr="006F0B90">
        <w:rPr>
          <w:rtl/>
        </w:rPr>
        <w:t>ل</w:t>
      </w:r>
      <w:r w:rsidR="002902AD">
        <w:rPr>
          <w:rtl/>
        </w:rPr>
        <w:t>ی</w:t>
      </w:r>
      <w:r w:rsidRPr="006F0B90">
        <w:rPr>
          <w:rtl/>
        </w:rPr>
        <w:t>ونها تابع</w:t>
      </w:r>
      <w:r w:rsidR="002902AD">
        <w:rPr>
          <w:rtl/>
        </w:rPr>
        <w:t>ی</w:t>
      </w:r>
      <w:r w:rsidRPr="006F0B90">
        <w:rPr>
          <w:rtl/>
        </w:rPr>
        <w:t xml:space="preserve">ن </w:t>
      </w:r>
      <w:r w:rsidR="002902AD">
        <w:rPr>
          <w:rtl/>
        </w:rPr>
        <w:t>ک</w:t>
      </w:r>
      <w:r w:rsidRPr="006F0B90">
        <w:rPr>
          <w:rtl/>
        </w:rPr>
        <w:t>سى نگفته و نشن</w:t>
      </w:r>
      <w:r w:rsidR="002902AD">
        <w:rPr>
          <w:rtl/>
        </w:rPr>
        <w:t>ی</w:t>
      </w:r>
      <w:r w:rsidRPr="006F0B90">
        <w:rPr>
          <w:rtl/>
        </w:rPr>
        <w:t xml:space="preserve">ده است </w:t>
      </w:r>
      <w:r w:rsidR="002902AD">
        <w:rPr>
          <w:rtl/>
        </w:rPr>
        <w:t>ک</w:t>
      </w:r>
      <w:r w:rsidRPr="006F0B90">
        <w:rPr>
          <w:rtl/>
        </w:rPr>
        <w:t xml:space="preserve">ه: «پیامبر </w:t>
      </w:r>
      <w:r w:rsidRPr="006F0B90">
        <w:rPr>
          <w:rFonts w:cs="CTraditional Arabic"/>
          <w:rtl/>
        </w:rPr>
        <w:t>ص</w:t>
      </w:r>
      <w:r w:rsidRPr="006F0B90">
        <w:rPr>
          <w:rtl/>
        </w:rPr>
        <w:t xml:space="preserve"> چهار روز قبل از رحلتش، قلم و دواتى خواست تا مطلبى را براى </w:t>
      </w:r>
      <w:r w:rsidR="002902AD">
        <w:rPr>
          <w:rtl/>
        </w:rPr>
        <w:t>ی</w:t>
      </w:r>
      <w:r w:rsidRPr="006F0B90">
        <w:rPr>
          <w:rtl/>
        </w:rPr>
        <w:t>ارانش بنو</w:t>
      </w:r>
      <w:r w:rsidR="002902AD">
        <w:rPr>
          <w:rtl/>
        </w:rPr>
        <w:t>ی</w:t>
      </w:r>
      <w:r w:rsidRPr="006F0B90">
        <w:rPr>
          <w:rtl/>
        </w:rPr>
        <w:t xml:space="preserve">سد </w:t>
      </w:r>
      <w:r w:rsidR="002902AD">
        <w:rPr>
          <w:rtl/>
        </w:rPr>
        <w:t>ک</w:t>
      </w:r>
      <w:r w:rsidRPr="006F0B90">
        <w:rPr>
          <w:rtl/>
        </w:rPr>
        <w:t>ه بعد از او گمراه نشوند، ولى دسته‏اى مانع ا</w:t>
      </w:r>
      <w:r w:rsidR="002902AD">
        <w:rPr>
          <w:rtl/>
        </w:rPr>
        <w:t>ی</w:t>
      </w:r>
      <w:r w:rsidRPr="006F0B90">
        <w:rPr>
          <w:rtl/>
        </w:rPr>
        <w:t xml:space="preserve">ن </w:t>
      </w:r>
      <w:r w:rsidR="002902AD">
        <w:rPr>
          <w:rtl/>
        </w:rPr>
        <w:t>ک</w:t>
      </w:r>
      <w:r w:rsidRPr="006F0B90">
        <w:rPr>
          <w:rtl/>
        </w:rPr>
        <w:t xml:space="preserve">ار شدند و پیامبر </w:t>
      </w:r>
      <w:r w:rsidRPr="006F0B90">
        <w:rPr>
          <w:rFonts w:cs="CTraditional Arabic"/>
          <w:rtl/>
        </w:rPr>
        <w:t>ص</w:t>
      </w:r>
      <w:r w:rsidRPr="006F0B90">
        <w:rPr>
          <w:rtl/>
        </w:rPr>
        <w:t xml:space="preserve"> آن را ننوشت، و به جُرم مخالفت بعضى، </w:t>
      </w:r>
      <w:r>
        <w:rPr>
          <w:rtl/>
        </w:rPr>
        <w:t>همه را از منزل خود ب</w:t>
      </w:r>
      <w:r w:rsidR="002902AD">
        <w:rPr>
          <w:rtl/>
        </w:rPr>
        <w:t>ی</w:t>
      </w:r>
      <w:r>
        <w:rPr>
          <w:rtl/>
        </w:rPr>
        <w:t xml:space="preserve">رون </w:t>
      </w:r>
      <w:r w:rsidR="002902AD">
        <w:rPr>
          <w:rtl/>
        </w:rPr>
        <w:t>ک</w:t>
      </w:r>
      <w:r>
        <w:rPr>
          <w:rtl/>
        </w:rPr>
        <w:t>رد!».</w:t>
      </w:r>
    </w:p>
    <w:p w:rsidR="00082CC7" w:rsidRDefault="00082CC7" w:rsidP="00862A9B">
      <w:pPr>
        <w:pStyle w:val="a5"/>
        <w:rPr>
          <w:rtl/>
        </w:rPr>
      </w:pPr>
      <w:r w:rsidRPr="006F0B90">
        <w:rPr>
          <w:rtl/>
        </w:rPr>
        <w:t>امّا در دوره تابع</w:t>
      </w:r>
      <w:r w:rsidR="002902AD">
        <w:rPr>
          <w:rtl/>
        </w:rPr>
        <w:t>ی</w:t>
      </w:r>
      <w:r w:rsidRPr="006F0B90">
        <w:rPr>
          <w:rtl/>
        </w:rPr>
        <w:t>نِ تابع</w:t>
      </w:r>
      <w:r w:rsidR="002902AD">
        <w:rPr>
          <w:rtl/>
        </w:rPr>
        <w:t>ی</w:t>
      </w:r>
      <w:r w:rsidRPr="006F0B90">
        <w:rPr>
          <w:rtl/>
        </w:rPr>
        <w:t>ن، «سل</w:t>
      </w:r>
      <w:r w:rsidR="002902AD">
        <w:rPr>
          <w:rtl/>
        </w:rPr>
        <w:t>ی</w:t>
      </w:r>
      <w:r w:rsidRPr="006F0B90">
        <w:rPr>
          <w:rtl/>
        </w:rPr>
        <w:t>مان أحول» و «زهرى»، اوّلى از «سع</w:t>
      </w:r>
      <w:r w:rsidR="002902AD">
        <w:rPr>
          <w:rtl/>
        </w:rPr>
        <w:t>ی</w:t>
      </w:r>
      <w:r w:rsidRPr="006F0B90">
        <w:rPr>
          <w:rtl/>
        </w:rPr>
        <w:t>دبن‏جب</w:t>
      </w:r>
      <w:r w:rsidR="002902AD">
        <w:rPr>
          <w:rtl/>
        </w:rPr>
        <w:t>ی</w:t>
      </w:r>
      <w:r w:rsidRPr="006F0B90">
        <w:rPr>
          <w:rtl/>
        </w:rPr>
        <w:t>ر» و دومى از «عب</w:t>
      </w:r>
      <w:r w:rsidR="002902AD">
        <w:rPr>
          <w:rtl/>
        </w:rPr>
        <w:t>ی</w:t>
      </w:r>
      <w:r w:rsidRPr="006F0B90">
        <w:rPr>
          <w:rtl/>
        </w:rPr>
        <w:t xml:space="preserve">داللّه» - </w:t>
      </w:r>
      <w:r w:rsidR="002902AD">
        <w:rPr>
          <w:rtl/>
        </w:rPr>
        <w:t>ک</w:t>
      </w:r>
      <w:r w:rsidRPr="006F0B90">
        <w:rPr>
          <w:rtl/>
        </w:rPr>
        <w:t>ه هردو تابعى هستند - روا</w:t>
      </w:r>
      <w:r w:rsidR="002902AD">
        <w:rPr>
          <w:rtl/>
        </w:rPr>
        <w:t>ی</w:t>
      </w:r>
      <w:r w:rsidRPr="006F0B90">
        <w:rPr>
          <w:rtl/>
        </w:rPr>
        <w:t>ت مى‏</w:t>
      </w:r>
      <w:r w:rsidR="002902AD">
        <w:rPr>
          <w:rtl/>
        </w:rPr>
        <w:t>ک</w:t>
      </w:r>
      <w:r w:rsidRPr="006F0B90">
        <w:rPr>
          <w:rtl/>
        </w:rPr>
        <w:t xml:space="preserve">نند </w:t>
      </w:r>
      <w:r w:rsidR="002902AD">
        <w:rPr>
          <w:rtl/>
        </w:rPr>
        <w:t>ک</w:t>
      </w:r>
      <w:r w:rsidRPr="006F0B90">
        <w:rPr>
          <w:rtl/>
        </w:rPr>
        <w:t xml:space="preserve">ه «عبداللّه‏بن‏عباس» - </w:t>
      </w:r>
      <w:r w:rsidR="002902AD">
        <w:rPr>
          <w:rtl/>
        </w:rPr>
        <w:t>ک</w:t>
      </w:r>
      <w:r w:rsidRPr="006F0B90">
        <w:rPr>
          <w:rtl/>
        </w:rPr>
        <w:t>ه صحابى است - و به اعتراف صر</w:t>
      </w:r>
      <w:r w:rsidR="002902AD">
        <w:rPr>
          <w:rtl/>
        </w:rPr>
        <w:t>ی</w:t>
      </w:r>
      <w:r w:rsidRPr="006F0B90">
        <w:rPr>
          <w:rtl/>
        </w:rPr>
        <w:t>ح خو</w:t>
      </w:r>
      <w:r w:rsidR="002902AD">
        <w:rPr>
          <w:rtl/>
        </w:rPr>
        <w:t>ی</w:t>
      </w:r>
      <w:r w:rsidRPr="006F0B90">
        <w:rPr>
          <w:rtl/>
        </w:rPr>
        <w:t xml:space="preserve">ش در روز وفات پیامبر </w:t>
      </w:r>
      <w:r w:rsidRPr="006F0B90">
        <w:rPr>
          <w:rFonts w:cs="CTraditional Arabic"/>
          <w:rtl/>
        </w:rPr>
        <w:t>ص</w:t>
      </w:r>
      <w:r w:rsidRPr="006F0B90">
        <w:rPr>
          <w:rtl/>
        </w:rPr>
        <w:t xml:space="preserve">، </w:t>
      </w:r>
      <w:r w:rsidR="002902AD">
        <w:rPr>
          <w:rtl/>
        </w:rPr>
        <w:t>ک</w:t>
      </w:r>
      <w:r w:rsidRPr="006F0B90">
        <w:rPr>
          <w:rtl/>
        </w:rPr>
        <w:t>ود</w:t>
      </w:r>
      <w:r w:rsidR="002902AD">
        <w:rPr>
          <w:rtl/>
        </w:rPr>
        <w:t>ک</w:t>
      </w:r>
      <w:r w:rsidRPr="006F0B90">
        <w:rPr>
          <w:rtl/>
        </w:rPr>
        <w:t>ى ده‏ساله بوده، ا</w:t>
      </w:r>
      <w:r w:rsidR="002902AD">
        <w:rPr>
          <w:rtl/>
        </w:rPr>
        <w:t>ی</w:t>
      </w:r>
      <w:r w:rsidRPr="006F0B90">
        <w:rPr>
          <w:rtl/>
        </w:rPr>
        <w:t>ن مطلب را شن</w:t>
      </w:r>
      <w:r w:rsidR="002902AD">
        <w:rPr>
          <w:rtl/>
        </w:rPr>
        <w:t>ی</w:t>
      </w:r>
      <w:r w:rsidRPr="006F0B90">
        <w:rPr>
          <w:rtl/>
        </w:rPr>
        <w:t>ده‏اند</w:t>
      </w:r>
      <w:r w:rsidRPr="002902AD">
        <w:rPr>
          <w:rStyle w:val="FootnoteReference"/>
          <w:rFonts w:ascii="B Lotus" w:hAnsi="B Lotus"/>
          <w:b/>
          <w:sz w:val="24"/>
          <w:rtl/>
        </w:rPr>
        <w:footnoteReference w:id="397"/>
      </w:r>
      <w:r w:rsidRPr="006F0B90">
        <w:rPr>
          <w:rtl/>
        </w:rPr>
        <w:t>، و بعدها هم</w:t>
      </w:r>
      <w:r w:rsidR="002902AD">
        <w:rPr>
          <w:rtl/>
        </w:rPr>
        <w:t>ی</w:t>
      </w:r>
      <w:r w:rsidRPr="006F0B90">
        <w:rPr>
          <w:rtl/>
        </w:rPr>
        <w:t>ن مطلب، با عبارتهاى متفاوت، در ا</w:t>
      </w:r>
      <w:r w:rsidR="002902AD">
        <w:rPr>
          <w:rtl/>
        </w:rPr>
        <w:t>ک</w:t>
      </w:r>
      <w:r w:rsidRPr="006F0B90">
        <w:rPr>
          <w:rtl/>
        </w:rPr>
        <w:t xml:space="preserve">ثر </w:t>
      </w:r>
      <w:r w:rsidR="002902AD">
        <w:rPr>
          <w:rtl/>
        </w:rPr>
        <w:t>ک</w:t>
      </w:r>
      <w:r w:rsidRPr="006F0B90">
        <w:rPr>
          <w:rtl/>
        </w:rPr>
        <w:t>تب‏</w:t>
      </w:r>
      <w:r w:rsidR="00D17E13">
        <w:rPr>
          <w:rtl/>
        </w:rPr>
        <w:t xml:space="preserve"> </w:t>
      </w:r>
      <w:r w:rsidRPr="006F0B90">
        <w:rPr>
          <w:rtl/>
        </w:rPr>
        <w:t>توار</w:t>
      </w:r>
      <w:r w:rsidR="002902AD">
        <w:rPr>
          <w:rtl/>
        </w:rPr>
        <w:t>ی</w:t>
      </w:r>
      <w:r w:rsidRPr="006F0B90">
        <w:rPr>
          <w:rtl/>
        </w:rPr>
        <w:t>خ و احاد</w:t>
      </w:r>
      <w:r w:rsidR="002902AD">
        <w:rPr>
          <w:rtl/>
        </w:rPr>
        <w:t>ی</w:t>
      </w:r>
      <w:r w:rsidRPr="006F0B90">
        <w:rPr>
          <w:rtl/>
        </w:rPr>
        <w:t>ث - به خصوص صح</w:t>
      </w:r>
      <w:r w:rsidR="002902AD">
        <w:rPr>
          <w:rtl/>
        </w:rPr>
        <w:t>ی</w:t>
      </w:r>
      <w:r w:rsidRPr="006F0B90">
        <w:rPr>
          <w:rtl/>
        </w:rPr>
        <w:t>ح بخارى و مسلم - روا</w:t>
      </w:r>
      <w:r w:rsidR="002902AD">
        <w:rPr>
          <w:rtl/>
        </w:rPr>
        <w:t>ی</w:t>
      </w:r>
      <w:r w:rsidRPr="006F0B90">
        <w:rPr>
          <w:rtl/>
        </w:rPr>
        <w:t xml:space="preserve">ت شده است و با اعتقاد به صحّت آن، بر جملات و </w:t>
      </w:r>
      <w:r w:rsidR="002902AD">
        <w:rPr>
          <w:rtl/>
        </w:rPr>
        <w:t>ک</w:t>
      </w:r>
      <w:r w:rsidRPr="006F0B90">
        <w:rPr>
          <w:rtl/>
        </w:rPr>
        <w:t xml:space="preserve">لمات آن - </w:t>
      </w:r>
      <w:r w:rsidR="002902AD">
        <w:rPr>
          <w:rtl/>
        </w:rPr>
        <w:t>ک</w:t>
      </w:r>
      <w:r w:rsidRPr="006F0B90">
        <w:rPr>
          <w:rtl/>
        </w:rPr>
        <w:t>ه شبه‏ها</w:t>
      </w:r>
      <w:r w:rsidR="002902AD">
        <w:rPr>
          <w:rtl/>
        </w:rPr>
        <w:t>ی</w:t>
      </w:r>
      <w:r w:rsidRPr="006F0B90">
        <w:rPr>
          <w:rtl/>
        </w:rPr>
        <w:t xml:space="preserve">ى را القاء </w:t>
      </w:r>
      <w:r w:rsidR="002902AD">
        <w:rPr>
          <w:rtl/>
        </w:rPr>
        <w:t>ک</w:t>
      </w:r>
      <w:r w:rsidRPr="006F0B90">
        <w:rPr>
          <w:rtl/>
        </w:rPr>
        <w:t>رده‏اند - تفاس</w:t>
      </w:r>
      <w:r w:rsidR="002902AD">
        <w:rPr>
          <w:rtl/>
        </w:rPr>
        <w:t>ی</w:t>
      </w:r>
      <w:r w:rsidRPr="006F0B90">
        <w:rPr>
          <w:rtl/>
        </w:rPr>
        <w:t>ر و تأو</w:t>
      </w:r>
      <w:r w:rsidR="002902AD">
        <w:rPr>
          <w:rtl/>
        </w:rPr>
        <w:t>ی</w:t>
      </w:r>
      <w:r w:rsidRPr="006F0B90">
        <w:rPr>
          <w:rtl/>
        </w:rPr>
        <w:t>لاتى نوشته‏اند.. و آمدن ا</w:t>
      </w:r>
      <w:r w:rsidR="002902AD">
        <w:rPr>
          <w:rtl/>
        </w:rPr>
        <w:t>ی</w:t>
      </w:r>
      <w:r w:rsidRPr="006F0B90">
        <w:rPr>
          <w:rtl/>
        </w:rPr>
        <w:t>ن روا</w:t>
      </w:r>
      <w:r w:rsidR="002902AD">
        <w:rPr>
          <w:rtl/>
        </w:rPr>
        <w:t>ی</w:t>
      </w:r>
      <w:r w:rsidRPr="006F0B90">
        <w:rPr>
          <w:rtl/>
        </w:rPr>
        <w:t>ت در ا</w:t>
      </w:r>
      <w:r w:rsidR="002902AD">
        <w:rPr>
          <w:rtl/>
        </w:rPr>
        <w:t>ی</w:t>
      </w:r>
      <w:r w:rsidRPr="006F0B90">
        <w:rPr>
          <w:rtl/>
        </w:rPr>
        <w:t xml:space="preserve">ن </w:t>
      </w:r>
      <w:r w:rsidR="002902AD">
        <w:rPr>
          <w:rtl/>
        </w:rPr>
        <w:t>ک</w:t>
      </w:r>
      <w:r w:rsidRPr="006F0B90">
        <w:rPr>
          <w:rtl/>
        </w:rPr>
        <w:t>تب، هلهله‏هاى شادمانى را در محافل ش</w:t>
      </w:r>
      <w:r w:rsidR="002902AD">
        <w:rPr>
          <w:rtl/>
        </w:rPr>
        <w:t>ی</w:t>
      </w:r>
      <w:r w:rsidRPr="006F0B90">
        <w:rPr>
          <w:rtl/>
        </w:rPr>
        <w:t>ع</w:t>
      </w:r>
      <w:r w:rsidR="002902AD">
        <w:rPr>
          <w:rtl/>
        </w:rPr>
        <w:t>ی</w:t>
      </w:r>
      <w:r w:rsidRPr="006F0B90">
        <w:rPr>
          <w:rtl/>
        </w:rPr>
        <w:t xml:space="preserve">ان - و به خصوص </w:t>
      </w:r>
      <w:r w:rsidR="002902AD">
        <w:rPr>
          <w:rtl/>
        </w:rPr>
        <w:t>ک</w:t>
      </w:r>
      <w:r w:rsidRPr="006F0B90">
        <w:rPr>
          <w:rtl/>
        </w:rPr>
        <w:t>تب ت</w:t>
      </w:r>
      <w:r w:rsidR="002902AD">
        <w:rPr>
          <w:rtl/>
        </w:rPr>
        <w:t>ی</w:t>
      </w:r>
      <w:r w:rsidRPr="006F0B90">
        <w:rPr>
          <w:rtl/>
        </w:rPr>
        <w:t>جانى - طن</w:t>
      </w:r>
      <w:r w:rsidR="002902AD">
        <w:rPr>
          <w:rtl/>
        </w:rPr>
        <w:t>ی</w:t>
      </w:r>
      <w:r w:rsidRPr="006F0B90">
        <w:rPr>
          <w:rtl/>
        </w:rPr>
        <w:t>ن‏انداز نموده است؛ ز</w:t>
      </w:r>
      <w:r w:rsidR="002902AD">
        <w:rPr>
          <w:rtl/>
        </w:rPr>
        <w:t>ی</w:t>
      </w:r>
      <w:r w:rsidRPr="006F0B90">
        <w:rPr>
          <w:rtl/>
        </w:rPr>
        <w:t>را در برخى از ا</w:t>
      </w:r>
      <w:r w:rsidR="002902AD">
        <w:rPr>
          <w:rtl/>
        </w:rPr>
        <w:t>ی</w:t>
      </w:r>
      <w:r w:rsidRPr="006F0B90">
        <w:rPr>
          <w:rtl/>
        </w:rPr>
        <w:t>ن روا</w:t>
      </w:r>
      <w:r w:rsidR="002902AD">
        <w:rPr>
          <w:rtl/>
        </w:rPr>
        <w:t>ی</w:t>
      </w:r>
      <w:r w:rsidRPr="006F0B90">
        <w:rPr>
          <w:rtl/>
        </w:rPr>
        <w:t>ات، از قول برخى از اصحاب - معاذاللّه - نسبت هذ</w:t>
      </w:r>
      <w:r w:rsidR="002902AD">
        <w:rPr>
          <w:rtl/>
        </w:rPr>
        <w:t>ی</w:t>
      </w:r>
      <w:r w:rsidRPr="006F0B90">
        <w:rPr>
          <w:rtl/>
        </w:rPr>
        <w:t xml:space="preserve">ان به پیامبر </w:t>
      </w:r>
      <w:r w:rsidRPr="006F0B90">
        <w:rPr>
          <w:rFonts w:cs="CTraditional Arabic"/>
          <w:rtl/>
        </w:rPr>
        <w:t>ص</w:t>
      </w:r>
      <w:r w:rsidRPr="006F0B90">
        <w:rPr>
          <w:rtl/>
        </w:rPr>
        <w:t xml:space="preserve"> داده شده </w:t>
      </w:r>
      <w:r w:rsidR="002902AD">
        <w:rPr>
          <w:rtl/>
        </w:rPr>
        <w:t>ک</w:t>
      </w:r>
      <w:r w:rsidRPr="006F0B90">
        <w:rPr>
          <w:rtl/>
        </w:rPr>
        <w:t>ه سردسته آنها - در برخى روا</w:t>
      </w:r>
      <w:r w:rsidR="002902AD">
        <w:rPr>
          <w:rtl/>
        </w:rPr>
        <w:t>ی</w:t>
      </w:r>
      <w:r w:rsidRPr="006F0B90">
        <w:rPr>
          <w:rtl/>
        </w:rPr>
        <w:t xml:space="preserve">ات - عمر </w:t>
      </w:r>
      <w:r w:rsidRPr="006F0B90">
        <w:rPr>
          <w:rFonts w:cs="CTraditional Arabic"/>
          <w:rtl/>
        </w:rPr>
        <w:t>س</w:t>
      </w:r>
      <w:r w:rsidRPr="006F0B90">
        <w:rPr>
          <w:rtl/>
        </w:rPr>
        <w:t xml:space="preserve"> بوده است، و لذا براى </w:t>
      </w:r>
      <w:r w:rsidR="002902AD">
        <w:rPr>
          <w:rtl/>
        </w:rPr>
        <w:t>ک</w:t>
      </w:r>
      <w:r w:rsidRPr="006F0B90">
        <w:rPr>
          <w:rtl/>
        </w:rPr>
        <w:t>وب</w:t>
      </w:r>
      <w:r w:rsidR="002902AD">
        <w:rPr>
          <w:rtl/>
        </w:rPr>
        <w:t>ی</w:t>
      </w:r>
      <w:r w:rsidRPr="006F0B90">
        <w:rPr>
          <w:rtl/>
        </w:rPr>
        <w:t>دن و ل</w:t>
      </w:r>
      <w:r w:rsidR="002902AD">
        <w:rPr>
          <w:rtl/>
        </w:rPr>
        <w:t>ک</w:t>
      </w:r>
      <w:r w:rsidRPr="006F0B90">
        <w:rPr>
          <w:rtl/>
        </w:rPr>
        <w:t xml:space="preserve">ه‏دار نمودن مقام صحابه و به طور خصوص عمر </w:t>
      </w:r>
      <w:r w:rsidRPr="006F0B90">
        <w:rPr>
          <w:rFonts w:cs="CTraditional Arabic"/>
          <w:rtl/>
        </w:rPr>
        <w:t>س</w:t>
      </w:r>
      <w:r w:rsidRPr="006F0B90">
        <w:rPr>
          <w:rtl/>
        </w:rPr>
        <w:t>، بهانه مناسبى به دست آورده و به خ</w:t>
      </w:r>
      <w:r w:rsidR="002902AD">
        <w:rPr>
          <w:rtl/>
        </w:rPr>
        <w:t>ی</w:t>
      </w:r>
      <w:r w:rsidRPr="006F0B90">
        <w:rPr>
          <w:rtl/>
        </w:rPr>
        <w:t>ال خو</w:t>
      </w:r>
      <w:r w:rsidR="002902AD">
        <w:rPr>
          <w:rtl/>
        </w:rPr>
        <w:t>ی</w:t>
      </w:r>
      <w:r w:rsidRPr="006F0B90">
        <w:rPr>
          <w:rtl/>
        </w:rPr>
        <w:t>ش، دل</w:t>
      </w:r>
      <w:r w:rsidR="002902AD">
        <w:rPr>
          <w:rtl/>
        </w:rPr>
        <w:t>ی</w:t>
      </w:r>
      <w:r w:rsidRPr="006F0B90">
        <w:rPr>
          <w:rtl/>
        </w:rPr>
        <w:t>ل خوبى پ</w:t>
      </w:r>
      <w:r w:rsidR="002902AD">
        <w:rPr>
          <w:rtl/>
        </w:rPr>
        <w:t>ی</w:t>
      </w:r>
      <w:r w:rsidRPr="006F0B90">
        <w:rPr>
          <w:rtl/>
        </w:rPr>
        <w:t xml:space="preserve">دا </w:t>
      </w:r>
      <w:r w:rsidR="002902AD">
        <w:rPr>
          <w:rtl/>
        </w:rPr>
        <w:t>ک</w:t>
      </w:r>
      <w:r w:rsidRPr="006F0B90">
        <w:rPr>
          <w:rtl/>
        </w:rPr>
        <w:t>رده‏اند!</w:t>
      </w:r>
      <w:r w:rsidRPr="002902AD">
        <w:rPr>
          <w:rStyle w:val="FootnoteReference"/>
          <w:rFonts w:ascii="B Lotus" w:hAnsi="B Lotus"/>
          <w:b/>
          <w:sz w:val="24"/>
        </w:rPr>
        <w:footnoteReference w:id="398"/>
      </w:r>
      <w:r>
        <w:rPr>
          <w:rFonts w:hint="cs"/>
          <w:rtl/>
        </w:rPr>
        <w:t>.</w:t>
      </w:r>
    </w:p>
    <w:p w:rsidR="00AB6689" w:rsidRDefault="00082CC7" w:rsidP="00862A9B">
      <w:pPr>
        <w:pStyle w:val="a5"/>
        <w:rPr>
          <w:rtl/>
        </w:rPr>
      </w:pPr>
      <w:r w:rsidRPr="006F0B90">
        <w:rPr>
          <w:rtl/>
        </w:rPr>
        <w:t>امّا با</w:t>
      </w:r>
      <w:r w:rsidR="002902AD">
        <w:rPr>
          <w:rtl/>
        </w:rPr>
        <w:t>ی</w:t>
      </w:r>
      <w:r w:rsidRPr="006F0B90">
        <w:rPr>
          <w:rtl/>
        </w:rPr>
        <w:t>د گفت: اوّلاً ا</w:t>
      </w:r>
      <w:r w:rsidR="002902AD">
        <w:rPr>
          <w:rtl/>
        </w:rPr>
        <w:t>ی</w:t>
      </w:r>
      <w:r w:rsidRPr="006F0B90">
        <w:rPr>
          <w:rtl/>
        </w:rPr>
        <w:t>ن روا</w:t>
      </w:r>
      <w:r w:rsidR="002902AD">
        <w:rPr>
          <w:rtl/>
        </w:rPr>
        <w:t>ی</w:t>
      </w:r>
      <w:r w:rsidRPr="006F0B90">
        <w:rPr>
          <w:rtl/>
        </w:rPr>
        <w:t>ت، خواه صح</w:t>
      </w:r>
      <w:r w:rsidR="002902AD">
        <w:rPr>
          <w:rtl/>
        </w:rPr>
        <w:t>ی</w:t>
      </w:r>
      <w:r w:rsidRPr="006F0B90">
        <w:rPr>
          <w:rtl/>
        </w:rPr>
        <w:t xml:space="preserve">ح باشد و خواه جعلى - </w:t>
      </w:r>
      <w:r w:rsidR="002902AD">
        <w:rPr>
          <w:rtl/>
        </w:rPr>
        <w:t>ک</w:t>
      </w:r>
      <w:r w:rsidRPr="006F0B90">
        <w:rPr>
          <w:rtl/>
        </w:rPr>
        <w:t xml:space="preserve">ه جعلى است! - از </w:t>
      </w:r>
      <w:r w:rsidR="002902AD">
        <w:rPr>
          <w:rtl/>
        </w:rPr>
        <w:t>ک</w:t>
      </w:r>
      <w:r w:rsidRPr="006F0B90">
        <w:rPr>
          <w:rtl/>
        </w:rPr>
        <w:t xml:space="preserve">جا معلوم </w:t>
      </w:r>
      <w:r w:rsidR="002902AD">
        <w:rPr>
          <w:rtl/>
        </w:rPr>
        <w:t>ک</w:t>
      </w:r>
      <w:r w:rsidRPr="006F0B90">
        <w:rPr>
          <w:rtl/>
        </w:rPr>
        <w:t>ه به مسأله خلافت و جانش</w:t>
      </w:r>
      <w:r w:rsidR="002902AD">
        <w:rPr>
          <w:rtl/>
        </w:rPr>
        <w:t>ی</w:t>
      </w:r>
      <w:r w:rsidRPr="006F0B90">
        <w:rPr>
          <w:rtl/>
        </w:rPr>
        <w:t xml:space="preserve">نى ارتباط دارد، و اگر خلافت‏نامه مى‏بود، از </w:t>
      </w:r>
      <w:r w:rsidR="002902AD">
        <w:rPr>
          <w:rtl/>
        </w:rPr>
        <w:t>ک</w:t>
      </w:r>
      <w:r w:rsidRPr="006F0B90">
        <w:rPr>
          <w:rtl/>
        </w:rPr>
        <w:t xml:space="preserve">جا معلوم </w:t>
      </w:r>
      <w:r w:rsidR="002902AD">
        <w:rPr>
          <w:rtl/>
        </w:rPr>
        <w:t>ک</w:t>
      </w:r>
      <w:r w:rsidRPr="006F0B90">
        <w:rPr>
          <w:rtl/>
        </w:rPr>
        <w:t>ه به نام أبوب</w:t>
      </w:r>
      <w:r w:rsidR="002902AD">
        <w:rPr>
          <w:rtl/>
        </w:rPr>
        <w:t>ک</w:t>
      </w:r>
      <w:r w:rsidRPr="006F0B90">
        <w:rPr>
          <w:rtl/>
        </w:rPr>
        <w:t xml:space="preserve">ر </w:t>
      </w:r>
      <w:r w:rsidRPr="006F0B90">
        <w:rPr>
          <w:rFonts w:cs="CTraditional Arabic"/>
          <w:rtl/>
        </w:rPr>
        <w:t>س</w:t>
      </w:r>
      <w:r w:rsidRPr="006F0B90">
        <w:rPr>
          <w:rtl/>
        </w:rPr>
        <w:t xml:space="preserve"> نبود؟! گذشته از آن، مى‏دان</w:t>
      </w:r>
      <w:r w:rsidR="002902AD">
        <w:rPr>
          <w:rtl/>
        </w:rPr>
        <w:t>ی</w:t>
      </w:r>
      <w:r w:rsidRPr="006F0B90">
        <w:rPr>
          <w:rtl/>
        </w:rPr>
        <w:t xml:space="preserve">م </w:t>
      </w:r>
      <w:r w:rsidR="002902AD">
        <w:rPr>
          <w:rtl/>
        </w:rPr>
        <w:t>ک</w:t>
      </w:r>
      <w:r w:rsidRPr="006F0B90">
        <w:rPr>
          <w:rtl/>
        </w:rPr>
        <w:t>ه وص</w:t>
      </w:r>
      <w:r w:rsidR="002902AD">
        <w:rPr>
          <w:rtl/>
        </w:rPr>
        <w:t>ی</w:t>
      </w:r>
      <w:r w:rsidRPr="006F0B90">
        <w:rPr>
          <w:rtl/>
        </w:rPr>
        <w:t xml:space="preserve">ت به خلافت، با گفتن </w:t>
      </w:r>
      <w:r w:rsidR="002902AD">
        <w:rPr>
          <w:rtl/>
        </w:rPr>
        <w:t>یک</w:t>
      </w:r>
      <w:r w:rsidRPr="006F0B90">
        <w:rPr>
          <w:rtl/>
        </w:rPr>
        <w:t xml:space="preserve"> </w:t>
      </w:r>
      <w:r w:rsidR="002902AD">
        <w:rPr>
          <w:rtl/>
        </w:rPr>
        <w:t>ک</w:t>
      </w:r>
      <w:r w:rsidRPr="006F0B90">
        <w:rPr>
          <w:rtl/>
        </w:rPr>
        <w:t xml:space="preserve">لمه و حتّى </w:t>
      </w:r>
      <w:r w:rsidR="002902AD">
        <w:rPr>
          <w:rtl/>
        </w:rPr>
        <w:t>یک</w:t>
      </w:r>
      <w:r w:rsidRPr="006F0B90">
        <w:rPr>
          <w:rtl/>
        </w:rPr>
        <w:t xml:space="preserve"> اشاره، تحقّق مى‏</w:t>
      </w:r>
      <w:r w:rsidR="002902AD">
        <w:rPr>
          <w:rtl/>
        </w:rPr>
        <w:t>ی</w:t>
      </w:r>
      <w:r w:rsidRPr="006F0B90">
        <w:rPr>
          <w:rtl/>
        </w:rPr>
        <w:t>ابد و نامه‏اى نمى‏خواست و علاوه بر ا</w:t>
      </w:r>
      <w:r w:rsidR="002902AD">
        <w:rPr>
          <w:rtl/>
        </w:rPr>
        <w:t>ی</w:t>
      </w:r>
      <w:r w:rsidRPr="006F0B90">
        <w:rPr>
          <w:rtl/>
        </w:rPr>
        <w:t xml:space="preserve">ن، پیامبر </w:t>
      </w:r>
      <w:r w:rsidRPr="006F0B90">
        <w:rPr>
          <w:rFonts w:cs="CTraditional Arabic"/>
          <w:rtl/>
        </w:rPr>
        <w:t>ص</w:t>
      </w:r>
      <w:r w:rsidRPr="006F0B90">
        <w:rPr>
          <w:rtl/>
        </w:rPr>
        <w:t xml:space="preserve"> چهار روز پس از ا</w:t>
      </w:r>
      <w:r w:rsidR="002902AD">
        <w:rPr>
          <w:rtl/>
        </w:rPr>
        <w:t>ی</w:t>
      </w:r>
      <w:r w:rsidRPr="006F0B90">
        <w:rPr>
          <w:rtl/>
        </w:rPr>
        <w:t>ن جر</w:t>
      </w:r>
      <w:r w:rsidR="002902AD">
        <w:rPr>
          <w:rtl/>
        </w:rPr>
        <w:t>ی</w:t>
      </w:r>
      <w:r w:rsidRPr="006F0B90">
        <w:rPr>
          <w:rtl/>
        </w:rPr>
        <w:t>ان، در حال ح</w:t>
      </w:r>
      <w:r w:rsidR="002902AD">
        <w:rPr>
          <w:rtl/>
        </w:rPr>
        <w:t>ی</w:t>
      </w:r>
      <w:r w:rsidRPr="006F0B90">
        <w:rPr>
          <w:rtl/>
        </w:rPr>
        <w:t>ات بوده و در ب</w:t>
      </w:r>
      <w:r w:rsidR="002902AD">
        <w:rPr>
          <w:rtl/>
        </w:rPr>
        <w:t>ی</w:t>
      </w:r>
      <w:r w:rsidRPr="006F0B90">
        <w:rPr>
          <w:rtl/>
        </w:rPr>
        <w:t>ن او و عل</w:t>
      </w:r>
      <w:r w:rsidR="002902AD">
        <w:rPr>
          <w:rtl/>
        </w:rPr>
        <w:t>ی</w:t>
      </w:r>
      <w:r w:rsidRPr="006F0B90">
        <w:rPr>
          <w:rtl/>
        </w:rPr>
        <w:t xml:space="preserve"> </w:t>
      </w:r>
      <w:r w:rsidRPr="006F0B90">
        <w:rPr>
          <w:rFonts w:cs="CTraditional Arabic"/>
          <w:rtl/>
        </w:rPr>
        <w:t>س</w:t>
      </w:r>
      <w:r w:rsidRPr="006F0B90">
        <w:rPr>
          <w:rtl/>
        </w:rPr>
        <w:t>،</w:t>
      </w:r>
      <w:r w:rsidRPr="002902AD">
        <w:rPr>
          <w:rStyle w:val="FootnoteReference"/>
          <w:rFonts w:ascii="B Lotus" w:hAnsi="B Lotus"/>
          <w:b/>
          <w:sz w:val="24"/>
          <w:rtl/>
        </w:rPr>
        <w:footnoteReference w:id="399"/>
      </w:r>
      <w:r w:rsidRPr="006F0B90">
        <w:rPr>
          <w:rtl/>
        </w:rPr>
        <w:t xml:space="preserve"> فاصله‏اى نبوده و فاطمه - دخترش- ن</w:t>
      </w:r>
      <w:r w:rsidR="002902AD">
        <w:rPr>
          <w:rtl/>
        </w:rPr>
        <w:t>ی</w:t>
      </w:r>
      <w:r w:rsidRPr="006F0B90">
        <w:rPr>
          <w:rtl/>
        </w:rPr>
        <w:t>ز، همواره بر بال</w:t>
      </w:r>
      <w:r w:rsidR="002902AD">
        <w:rPr>
          <w:rtl/>
        </w:rPr>
        <w:t>ی</w:t>
      </w:r>
      <w:r w:rsidRPr="006F0B90">
        <w:rPr>
          <w:rtl/>
        </w:rPr>
        <w:t xml:space="preserve">نش بوده است، و اگر مى‏خواست، مى‏توانست سفارش خود را - براى بار دوم و </w:t>
      </w:r>
      <w:r w:rsidR="002902AD">
        <w:rPr>
          <w:rtl/>
        </w:rPr>
        <w:t>ی</w:t>
      </w:r>
      <w:r w:rsidRPr="006F0B90">
        <w:rPr>
          <w:rtl/>
        </w:rPr>
        <w:t>ا چندم - عملى سازد و عل</w:t>
      </w:r>
      <w:r w:rsidR="002902AD">
        <w:rPr>
          <w:rtl/>
        </w:rPr>
        <w:t>ی</w:t>
      </w:r>
      <w:r w:rsidRPr="006F0B90">
        <w:rPr>
          <w:rtl/>
        </w:rPr>
        <w:t xml:space="preserve"> </w:t>
      </w:r>
      <w:r w:rsidRPr="006F0B90">
        <w:rPr>
          <w:rFonts w:cs="CTraditional Arabic"/>
          <w:rtl/>
        </w:rPr>
        <w:t>س</w:t>
      </w:r>
      <w:r w:rsidRPr="006F0B90">
        <w:rPr>
          <w:rtl/>
        </w:rPr>
        <w:t xml:space="preserve"> را - به قول ت</w:t>
      </w:r>
      <w:r w:rsidR="002902AD">
        <w:rPr>
          <w:rtl/>
        </w:rPr>
        <w:t>ی</w:t>
      </w:r>
      <w:r w:rsidRPr="006F0B90">
        <w:rPr>
          <w:rtl/>
        </w:rPr>
        <w:t>جانى و ش</w:t>
      </w:r>
      <w:r w:rsidR="002902AD">
        <w:rPr>
          <w:rtl/>
        </w:rPr>
        <w:t>ی</w:t>
      </w:r>
      <w:r w:rsidRPr="006F0B90">
        <w:rPr>
          <w:rtl/>
        </w:rPr>
        <w:t>ع</w:t>
      </w:r>
      <w:r w:rsidR="002902AD">
        <w:rPr>
          <w:rtl/>
        </w:rPr>
        <w:t>ی</w:t>
      </w:r>
      <w:r w:rsidRPr="006F0B90">
        <w:rPr>
          <w:rtl/>
        </w:rPr>
        <w:t>ان - جانش</w:t>
      </w:r>
      <w:r w:rsidR="002902AD">
        <w:rPr>
          <w:rtl/>
        </w:rPr>
        <w:t>ی</w:t>
      </w:r>
      <w:r w:rsidRPr="006F0B90">
        <w:rPr>
          <w:rtl/>
        </w:rPr>
        <w:t xml:space="preserve">ن خود سازد، در حالى </w:t>
      </w:r>
      <w:r w:rsidR="002902AD">
        <w:rPr>
          <w:rtl/>
        </w:rPr>
        <w:t>ک</w:t>
      </w:r>
      <w:r w:rsidRPr="006F0B90">
        <w:rPr>
          <w:rtl/>
        </w:rPr>
        <w:t>ه ه</w:t>
      </w:r>
      <w:r w:rsidR="002902AD">
        <w:rPr>
          <w:rtl/>
        </w:rPr>
        <w:t>ی</w:t>
      </w:r>
      <w:r w:rsidRPr="006F0B90">
        <w:rPr>
          <w:rtl/>
        </w:rPr>
        <w:t>چ اعاده‏اى ن</w:t>
      </w:r>
      <w:r w:rsidR="002902AD">
        <w:rPr>
          <w:rtl/>
        </w:rPr>
        <w:t>ک</w:t>
      </w:r>
      <w:r w:rsidRPr="006F0B90">
        <w:rPr>
          <w:rtl/>
        </w:rPr>
        <w:t>رد و دوباره، نفرمود: إ</w:t>
      </w:r>
      <w:r w:rsidR="002902AD">
        <w:rPr>
          <w:rtl/>
        </w:rPr>
        <w:t>ی</w:t>
      </w:r>
      <w:r w:rsidRPr="006F0B90">
        <w:rPr>
          <w:rtl/>
        </w:rPr>
        <w:t>تونى: قلم و دواتى ب</w:t>
      </w:r>
      <w:r w:rsidR="002902AD">
        <w:rPr>
          <w:rtl/>
        </w:rPr>
        <w:t>ی</w:t>
      </w:r>
      <w:r w:rsidRPr="006F0B90">
        <w:rPr>
          <w:rtl/>
        </w:rPr>
        <w:t>اور</w:t>
      </w:r>
      <w:r w:rsidR="002902AD">
        <w:rPr>
          <w:rtl/>
        </w:rPr>
        <w:t>ی</w:t>
      </w:r>
      <w:r w:rsidRPr="006F0B90">
        <w:rPr>
          <w:rtl/>
        </w:rPr>
        <w:t>د...!</w:t>
      </w:r>
      <w:r>
        <w:rPr>
          <w:rFonts w:hint="cs"/>
          <w:rtl/>
        </w:rPr>
        <w:t>.</w:t>
      </w:r>
    </w:p>
    <w:p w:rsidR="009E2A73" w:rsidRDefault="00082CC7" w:rsidP="009E2A73">
      <w:pPr>
        <w:pStyle w:val="a5"/>
        <w:rPr>
          <w:rtl/>
        </w:rPr>
      </w:pPr>
      <w:r w:rsidRPr="006F0B90">
        <w:rPr>
          <w:rtl/>
        </w:rPr>
        <w:t>ثان</w:t>
      </w:r>
      <w:r w:rsidR="002902AD">
        <w:rPr>
          <w:rtl/>
        </w:rPr>
        <w:t>ی</w:t>
      </w:r>
      <w:r w:rsidRPr="006F0B90">
        <w:rPr>
          <w:rtl/>
        </w:rPr>
        <w:t xml:space="preserve">اً پیامبر </w:t>
      </w:r>
      <w:r w:rsidRPr="006F0B90">
        <w:rPr>
          <w:rFonts w:cs="CTraditional Arabic"/>
          <w:rtl/>
        </w:rPr>
        <w:t>ص</w:t>
      </w:r>
      <w:r w:rsidRPr="006F0B90">
        <w:rPr>
          <w:rtl/>
        </w:rPr>
        <w:t xml:space="preserve"> در همان سال - چند ماه قبل از رحلتش - در حجةالوداع فرمود: «</w:t>
      </w:r>
      <w:r w:rsidR="002902AD">
        <w:rPr>
          <w:rtl/>
        </w:rPr>
        <w:t>ک</w:t>
      </w:r>
      <w:r w:rsidRPr="006F0B90">
        <w:rPr>
          <w:rtl/>
        </w:rPr>
        <w:t>لام خدا و سنّت رسولش را بگ</w:t>
      </w:r>
      <w:r w:rsidR="002902AD">
        <w:rPr>
          <w:rtl/>
        </w:rPr>
        <w:t>ی</w:t>
      </w:r>
      <w:r w:rsidRPr="006F0B90">
        <w:rPr>
          <w:rtl/>
        </w:rPr>
        <w:t>ر</w:t>
      </w:r>
      <w:r w:rsidR="002902AD">
        <w:rPr>
          <w:rtl/>
        </w:rPr>
        <w:t>ی</w:t>
      </w:r>
      <w:r w:rsidRPr="006F0B90">
        <w:rPr>
          <w:rtl/>
        </w:rPr>
        <w:t>د تا گمراه نشو</w:t>
      </w:r>
      <w:r w:rsidR="002902AD">
        <w:rPr>
          <w:rtl/>
        </w:rPr>
        <w:t>ی</w:t>
      </w:r>
      <w:r w:rsidRPr="006F0B90">
        <w:rPr>
          <w:rtl/>
        </w:rPr>
        <w:t>د» پس ن</w:t>
      </w:r>
      <w:r w:rsidR="002902AD">
        <w:rPr>
          <w:rtl/>
        </w:rPr>
        <w:t>ی</w:t>
      </w:r>
      <w:r w:rsidRPr="006F0B90">
        <w:rPr>
          <w:rtl/>
        </w:rPr>
        <w:t xml:space="preserve">ازى به قلم و دوات نبود! </w:t>
      </w:r>
      <w:r w:rsidRPr="002902AD">
        <w:rPr>
          <w:rStyle w:val="FootnoteReference"/>
          <w:rFonts w:ascii="B Lotus" w:hAnsi="B Lotus"/>
          <w:b/>
          <w:sz w:val="24"/>
          <w:rtl/>
        </w:rPr>
        <w:footnoteReference w:id="400"/>
      </w:r>
      <w:r w:rsidRPr="006F0B90">
        <w:rPr>
          <w:rtl/>
        </w:rPr>
        <w:t>و اگر فرضاً مى‏خواسته چ</w:t>
      </w:r>
      <w:r w:rsidR="002902AD">
        <w:rPr>
          <w:rtl/>
        </w:rPr>
        <w:t>ی</w:t>
      </w:r>
      <w:r w:rsidRPr="006F0B90">
        <w:rPr>
          <w:rtl/>
        </w:rPr>
        <w:t>زى بنو</w:t>
      </w:r>
      <w:r w:rsidR="002902AD">
        <w:rPr>
          <w:rtl/>
        </w:rPr>
        <w:t>ی</w:t>
      </w:r>
      <w:r w:rsidRPr="006F0B90">
        <w:rPr>
          <w:rtl/>
        </w:rPr>
        <w:t xml:space="preserve">سد، همان سفارش قبلى، </w:t>
      </w:r>
      <w:r w:rsidR="002902AD">
        <w:rPr>
          <w:rtl/>
        </w:rPr>
        <w:t>ی</w:t>
      </w:r>
      <w:r w:rsidRPr="006F0B90">
        <w:rPr>
          <w:rtl/>
        </w:rPr>
        <w:t>ا تأ</w:t>
      </w:r>
      <w:r w:rsidR="002902AD">
        <w:rPr>
          <w:rtl/>
        </w:rPr>
        <w:t>کی</w:t>
      </w:r>
      <w:r w:rsidRPr="006F0B90">
        <w:rPr>
          <w:rtl/>
        </w:rPr>
        <w:t>د بر استقامت و تداوم بر د</w:t>
      </w:r>
      <w:r w:rsidR="002902AD">
        <w:rPr>
          <w:rtl/>
        </w:rPr>
        <w:t>ی</w:t>
      </w:r>
      <w:r w:rsidRPr="006F0B90">
        <w:rPr>
          <w:rtl/>
        </w:rPr>
        <w:t xml:space="preserve">ن مى‏بود! و اگر فرضاً عمر </w:t>
      </w:r>
      <w:r w:rsidRPr="006F0B90">
        <w:rPr>
          <w:rFonts w:cs="CTraditional Arabic"/>
          <w:rtl/>
        </w:rPr>
        <w:t>س</w:t>
      </w:r>
      <w:r w:rsidRPr="006F0B90">
        <w:rPr>
          <w:rtl/>
        </w:rPr>
        <w:t xml:space="preserve"> </w:t>
      </w:r>
      <w:r w:rsidR="002902AD">
        <w:rPr>
          <w:rtl/>
        </w:rPr>
        <w:t>ی</w:t>
      </w:r>
      <w:r w:rsidRPr="006F0B90">
        <w:rPr>
          <w:rtl/>
        </w:rPr>
        <w:t xml:space="preserve">ا </w:t>
      </w:r>
      <w:r w:rsidR="002902AD">
        <w:rPr>
          <w:rtl/>
        </w:rPr>
        <w:t>ک</w:t>
      </w:r>
      <w:r w:rsidRPr="006F0B90">
        <w:rPr>
          <w:rtl/>
        </w:rPr>
        <w:t>سى د</w:t>
      </w:r>
      <w:r w:rsidR="002902AD">
        <w:rPr>
          <w:rtl/>
        </w:rPr>
        <w:t>ی</w:t>
      </w:r>
      <w:r w:rsidRPr="006F0B90">
        <w:rPr>
          <w:rtl/>
        </w:rPr>
        <w:t xml:space="preserve">گر گفته: قرآن ما را </w:t>
      </w:r>
      <w:r w:rsidR="002902AD">
        <w:rPr>
          <w:rtl/>
        </w:rPr>
        <w:t>ک</w:t>
      </w:r>
      <w:r w:rsidRPr="006F0B90">
        <w:rPr>
          <w:rtl/>
        </w:rPr>
        <w:t>افى است! س</w:t>
      </w:r>
      <w:r w:rsidR="002902AD">
        <w:rPr>
          <w:rtl/>
        </w:rPr>
        <w:t>ک</w:t>
      </w:r>
      <w:r w:rsidRPr="006F0B90">
        <w:rPr>
          <w:rtl/>
        </w:rPr>
        <w:t xml:space="preserve">وت پیامبر </w:t>
      </w:r>
      <w:r w:rsidRPr="006F0B90">
        <w:rPr>
          <w:rFonts w:cs="CTraditional Arabic"/>
          <w:rtl/>
        </w:rPr>
        <w:t>ص</w:t>
      </w:r>
      <w:r w:rsidRPr="006F0B90">
        <w:rPr>
          <w:rtl/>
        </w:rPr>
        <w:t xml:space="preserve"> از ا</w:t>
      </w:r>
      <w:r w:rsidR="002902AD">
        <w:rPr>
          <w:rtl/>
        </w:rPr>
        <w:t>ی</w:t>
      </w:r>
      <w:r w:rsidRPr="006F0B90">
        <w:rPr>
          <w:rtl/>
        </w:rPr>
        <w:t>ن</w:t>
      </w:r>
      <w:r w:rsidR="002902AD">
        <w:rPr>
          <w:rtl/>
        </w:rPr>
        <w:t>ک</w:t>
      </w:r>
      <w:r w:rsidRPr="006F0B90">
        <w:rPr>
          <w:rtl/>
        </w:rPr>
        <w:t>ه چ</w:t>
      </w:r>
      <w:r w:rsidR="002902AD">
        <w:rPr>
          <w:rtl/>
        </w:rPr>
        <w:t>ی</w:t>
      </w:r>
      <w:r w:rsidRPr="006F0B90">
        <w:rPr>
          <w:rtl/>
        </w:rPr>
        <w:t>زى ننوشت، دل</w:t>
      </w:r>
      <w:r w:rsidR="002902AD">
        <w:rPr>
          <w:rtl/>
        </w:rPr>
        <w:t>ی</w:t>
      </w:r>
      <w:r w:rsidRPr="006F0B90">
        <w:rPr>
          <w:rtl/>
        </w:rPr>
        <w:t xml:space="preserve">ل صحّت قول عمر </w:t>
      </w:r>
      <w:r w:rsidRPr="006F0B90">
        <w:rPr>
          <w:rFonts w:cs="CTraditional Arabic"/>
          <w:rtl/>
        </w:rPr>
        <w:t>س</w:t>
      </w:r>
      <w:r w:rsidRPr="006F0B90">
        <w:rPr>
          <w:rtl/>
        </w:rPr>
        <w:t xml:space="preserve"> است؛ ز</w:t>
      </w:r>
      <w:r w:rsidR="002902AD">
        <w:rPr>
          <w:rtl/>
        </w:rPr>
        <w:t>ی</w:t>
      </w:r>
      <w:r w:rsidRPr="006F0B90">
        <w:rPr>
          <w:rtl/>
        </w:rPr>
        <w:t>را اگر «ا</w:t>
      </w:r>
      <w:r w:rsidR="002902AD">
        <w:rPr>
          <w:rtl/>
        </w:rPr>
        <w:t>ی</w:t>
      </w:r>
      <w:r w:rsidRPr="006F0B90">
        <w:rPr>
          <w:rtl/>
        </w:rPr>
        <w:t>تونى: قلم و دواتى ب</w:t>
      </w:r>
      <w:r w:rsidR="002902AD">
        <w:rPr>
          <w:rtl/>
        </w:rPr>
        <w:t>ی</w:t>
      </w:r>
      <w:r w:rsidRPr="006F0B90">
        <w:rPr>
          <w:rtl/>
        </w:rPr>
        <w:t>اور</w:t>
      </w:r>
      <w:r w:rsidR="002902AD">
        <w:rPr>
          <w:rtl/>
        </w:rPr>
        <w:t>ی</w:t>
      </w:r>
      <w:r w:rsidRPr="006F0B90">
        <w:rPr>
          <w:rtl/>
        </w:rPr>
        <w:t xml:space="preserve">د!»، حتمى و لازم بود، پیامبر </w:t>
      </w:r>
      <w:r w:rsidRPr="006F0B90">
        <w:rPr>
          <w:rFonts w:cs="CTraditional Arabic"/>
          <w:rtl/>
        </w:rPr>
        <w:t>ص</w:t>
      </w:r>
      <w:r w:rsidRPr="006F0B90">
        <w:rPr>
          <w:rtl/>
        </w:rPr>
        <w:t xml:space="preserve"> به سخن ا</w:t>
      </w:r>
      <w:r w:rsidR="002902AD">
        <w:rPr>
          <w:rtl/>
        </w:rPr>
        <w:t>ی</w:t>
      </w:r>
      <w:r w:rsidRPr="006F0B90">
        <w:rPr>
          <w:rtl/>
        </w:rPr>
        <w:t>ن و آن، توجّهى نمى‏</w:t>
      </w:r>
      <w:r w:rsidR="002902AD">
        <w:rPr>
          <w:rtl/>
        </w:rPr>
        <w:t>ک</w:t>
      </w:r>
      <w:r w:rsidRPr="006F0B90">
        <w:rPr>
          <w:rtl/>
        </w:rPr>
        <w:t>رد و امر خدا را مى‏نوشت و - همچون امور د</w:t>
      </w:r>
      <w:r w:rsidR="002902AD">
        <w:rPr>
          <w:rtl/>
        </w:rPr>
        <w:t>ی</w:t>
      </w:r>
      <w:r w:rsidRPr="006F0B90">
        <w:rPr>
          <w:rtl/>
        </w:rPr>
        <w:t xml:space="preserve">گر </w:t>
      </w:r>
      <w:r w:rsidR="002902AD">
        <w:rPr>
          <w:rtl/>
        </w:rPr>
        <w:t>ک</w:t>
      </w:r>
      <w:r w:rsidRPr="006F0B90">
        <w:rPr>
          <w:rtl/>
        </w:rPr>
        <w:t xml:space="preserve">ه </w:t>
      </w:r>
      <w:r w:rsidR="002902AD">
        <w:rPr>
          <w:rtl/>
        </w:rPr>
        <w:t>ک</w:t>
      </w:r>
      <w:r w:rsidRPr="006F0B90">
        <w:rPr>
          <w:rtl/>
        </w:rPr>
        <w:t>وچ</w:t>
      </w:r>
      <w:r w:rsidR="002902AD">
        <w:rPr>
          <w:rtl/>
        </w:rPr>
        <w:t>ک</w:t>
      </w:r>
      <w:r w:rsidRPr="006F0B90">
        <w:rPr>
          <w:rtl/>
        </w:rPr>
        <w:t>تر</w:t>
      </w:r>
      <w:r w:rsidR="002902AD">
        <w:rPr>
          <w:rtl/>
        </w:rPr>
        <w:t>ی</w:t>
      </w:r>
      <w:r w:rsidRPr="006F0B90">
        <w:rPr>
          <w:rtl/>
        </w:rPr>
        <w:t xml:space="preserve">ن </w:t>
      </w:r>
      <w:r w:rsidR="002902AD">
        <w:rPr>
          <w:rtl/>
        </w:rPr>
        <w:t>ک</w:t>
      </w:r>
      <w:r w:rsidRPr="006F0B90">
        <w:rPr>
          <w:rtl/>
        </w:rPr>
        <w:t>وتاهى از خود نشان نداد - س</w:t>
      </w:r>
      <w:r w:rsidR="002902AD">
        <w:rPr>
          <w:rtl/>
        </w:rPr>
        <w:t>ک</w:t>
      </w:r>
      <w:r w:rsidRPr="006F0B90">
        <w:rPr>
          <w:rtl/>
        </w:rPr>
        <w:t>وت نمى‏</w:t>
      </w:r>
      <w:r w:rsidR="002902AD">
        <w:rPr>
          <w:rtl/>
        </w:rPr>
        <w:t>ک</w:t>
      </w:r>
      <w:r w:rsidRPr="006F0B90">
        <w:rPr>
          <w:rtl/>
        </w:rPr>
        <w:t>رد</w:t>
      </w:r>
      <w:r w:rsidRPr="002902AD">
        <w:rPr>
          <w:rStyle w:val="FootnoteReference"/>
          <w:rFonts w:ascii="B Lotus" w:hAnsi="B Lotus"/>
          <w:b/>
          <w:sz w:val="24"/>
        </w:rPr>
        <w:footnoteReference w:id="401"/>
      </w:r>
      <w:r w:rsidRPr="006F0B90">
        <w:rPr>
          <w:rtl/>
        </w:rPr>
        <w:t xml:space="preserve">.. چگونه مى‏توان باور </w:t>
      </w:r>
      <w:r w:rsidR="002902AD">
        <w:rPr>
          <w:rtl/>
        </w:rPr>
        <w:t>ک</w:t>
      </w:r>
      <w:r w:rsidRPr="006F0B90">
        <w:rPr>
          <w:rtl/>
        </w:rPr>
        <w:t xml:space="preserve">رد </w:t>
      </w:r>
      <w:r w:rsidR="002902AD">
        <w:rPr>
          <w:rtl/>
        </w:rPr>
        <w:t>ک</w:t>
      </w:r>
      <w:r w:rsidRPr="006F0B90">
        <w:rPr>
          <w:rtl/>
        </w:rPr>
        <w:t xml:space="preserve">ه پیامبر </w:t>
      </w:r>
      <w:r w:rsidRPr="006F0B90">
        <w:rPr>
          <w:rFonts w:cs="CTraditional Arabic"/>
          <w:rtl/>
        </w:rPr>
        <w:t>ص</w:t>
      </w:r>
      <w:r w:rsidRPr="006F0B90">
        <w:rPr>
          <w:rtl/>
        </w:rPr>
        <w:t xml:space="preserve"> امر و دستور خدا را</w:t>
      </w:r>
      <w:r w:rsidR="00D17E13">
        <w:rPr>
          <w:rtl/>
        </w:rPr>
        <w:t xml:space="preserve"> </w:t>
      </w:r>
      <w:r w:rsidRPr="006F0B90">
        <w:rPr>
          <w:rtl/>
        </w:rPr>
        <w:t xml:space="preserve">به خاطر اعتراض عمر </w:t>
      </w:r>
      <w:r w:rsidRPr="006F0B90">
        <w:rPr>
          <w:rFonts w:cs="CTraditional Arabic"/>
          <w:rtl/>
        </w:rPr>
        <w:t>س</w:t>
      </w:r>
      <w:r w:rsidRPr="006F0B90">
        <w:rPr>
          <w:rtl/>
        </w:rPr>
        <w:t xml:space="preserve"> </w:t>
      </w:r>
      <w:r w:rsidR="002902AD">
        <w:rPr>
          <w:rtl/>
        </w:rPr>
        <w:t>ی</w:t>
      </w:r>
      <w:r w:rsidRPr="006F0B90">
        <w:rPr>
          <w:rtl/>
        </w:rPr>
        <w:t>ا د</w:t>
      </w:r>
      <w:r w:rsidR="002902AD">
        <w:rPr>
          <w:rtl/>
        </w:rPr>
        <w:t>ی</w:t>
      </w:r>
      <w:r w:rsidRPr="006F0B90">
        <w:rPr>
          <w:rtl/>
        </w:rPr>
        <w:t>گران، انجام ندهد؟! آ</w:t>
      </w:r>
      <w:r w:rsidR="002902AD">
        <w:rPr>
          <w:rtl/>
        </w:rPr>
        <w:t>ی</w:t>
      </w:r>
      <w:r w:rsidRPr="006F0B90">
        <w:rPr>
          <w:rtl/>
        </w:rPr>
        <w:t>ا ا</w:t>
      </w:r>
      <w:r w:rsidR="002902AD">
        <w:rPr>
          <w:rtl/>
        </w:rPr>
        <w:t>ی</w:t>
      </w:r>
      <w:r w:rsidRPr="006F0B90">
        <w:rPr>
          <w:rtl/>
        </w:rPr>
        <w:t xml:space="preserve">ن اهانت به رسول خدا </w:t>
      </w:r>
      <w:r w:rsidRPr="006F0B90">
        <w:rPr>
          <w:rFonts w:cs="CTraditional Arabic"/>
          <w:rtl/>
        </w:rPr>
        <w:t>ص</w:t>
      </w:r>
      <w:r w:rsidRPr="006F0B90">
        <w:rPr>
          <w:rtl/>
        </w:rPr>
        <w:t xml:space="preserve"> ن</w:t>
      </w:r>
      <w:r w:rsidR="002902AD">
        <w:rPr>
          <w:rtl/>
        </w:rPr>
        <w:t>ی</w:t>
      </w:r>
      <w:r w:rsidRPr="006F0B90">
        <w:rPr>
          <w:rtl/>
        </w:rPr>
        <w:t xml:space="preserve">ست </w:t>
      </w:r>
      <w:r w:rsidR="002902AD">
        <w:rPr>
          <w:rtl/>
        </w:rPr>
        <w:t>ک</w:t>
      </w:r>
      <w:r w:rsidRPr="006F0B90">
        <w:rPr>
          <w:rtl/>
        </w:rPr>
        <w:t>ه قبلاً به او فرموده بود:</w:t>
      </w:r>
    </w:p>
    <w:p w:rsidR="00990670" w:rsidRDefault="00082CC7" w:rsidP="009E2A73">
      <w:pPr>
        <w:pStyle w:val="a5"/>
        <w:rPr>
          <w:rFonts w:ascii="Times New Roman" w:hAnsi="Times New Roman"/>
          <w:rtl/>
        </w:rPr>
      </w:pPr>
      <w:r>
        <w:rPr>
          <w:rFonts w:ascii="Times New Roman" w:hAnsi="Times New Roman" w:cs="Traditional Arabic" w:hint="cs"/>
          <w:rtl/>
        </w:rPr>
        <w:t>﴿</w:t>
      </w:r>
      <w:r w:rsidR="00990670" w:rsidRPr="002902AD">
        <w:rPr>
          <w:rStyle w:val="Char3"/>
          <w:rtl/>
        </w:rPr>
        <w:t xml:space="preserve">يَٰٓأَيُّهَا </w:t>
      </w:r>
      <w:r w:rsidR="00990670" w:rsidRPr="002902AD">
        <w:rPr>
          <w:rStyle w:val="Char3"/>
          <w:rFonts w:hint="cs"/>
          <w:rtl/>
        </w:rPr>
        <w:t>ٱلرَّسُولُ</w:t>
      </w:r>
      <w:r w:rsidR="00990670" w:rsidRPr="002902AD">
        <w:rPr>
          <w:rStyle w:val="Char3"/>
          <w:rtl/>
        </w:rPr>
        <w:t xml:space="preserve"> </w:t>
      </w:r>
      <w:r w:rsidR="00990670" w:rsidRPr="002902AD">
        <w:rPr>
          <w:rStyle w:val="Char3"/>
          <w:rFonts w:hint="cs"/>
          <w:rtl/>
        </w:rPr>
        <w:t>بَلِّغۡ</w:t>
      </w:r>
      <w:r w:rsidR="00990670" w:rsidRPr="002902AD">
        <w:rPr>
          <w:rStyle w:val="Char3"/>
          <w:rtl/>
        </w:rPr>
        <w:t xml:space="preserve"> </w:t>
      </w:r>
      <w:r w:rsidR="00990670" w:rsidRPr="002902AD">
        <w:rPr>
          <w:rStyle w:val="Char3"/>
          <w:rFonts w:hint="cs"/>
          <w:rtl/>
        </w:rPr>
        <w:t>مَآ</w:t>
      </w:r>
      <w:r w:rsidR="00990670" w:rsidRPr="002902AD">
        <w:rPr>
          <w:rStyle w:val="Char3"/>
          <w:rtl/>
        </w:rPr>
        <w:t xml:space="preserve"> </w:t>
      </w:r>
      <w:r w:rsidR="00990670" w:rsidRPr="002902AD">
        <w:rPr>
          <w:rStyle w:val="Char3"/>
          <w:rFonts w:hint="cs"/>
          <w:rtl/>
        </w:rPr>
        <w:t>أُنزِلَ</w:t>
      </w:r>
      <w:r w:rsidR="00990670" w:rsidRPr="002902AD">
        <w:rPr>
          <w:rStyle w:val="Char3"/>
          <w:rtl/>
        </w:rPr>
        <w:t xml:space="preserve"> </w:t>
      </w:r>
      <w:r w:rsidR="00990670" w:rsidRPr="002902AD">
        <w:rPr>
          <w:rStyle w:val="Char3"/>
          <w:rFonts w:hint="cs"/>
          <w:rtl/>
        </w:rPr>
        <w:t>إِلَيۡكَ</w:t>
      </w:r>
      <w:r w:rsidR="00990670" w:rsidRPr="002902AD">
        <w:rPr>
          <w:rStyle w:val="Char3"/>
          <w:rtl/>
        </w:rPr>
        <w:t xml:space="preserve"> </w:t>
      </w:r>
      <w:r w:rsidR="00990670" w:rsidRPr="002902AD">
        <w:rPr>
          <w:rStyle w:val="Char3"/>
          <w:rFonts w:hint="cs"/>
          <w:rtl/>
        </w:rPr>
        <w:t>مِن</w:t>
      </w:r>
      <w:r w:rsidR="00990670" w:rsidRPr="002902AD">
        <w:rPr>
          <w:rStyle w:val="Char3"/>
          <w:rtl/>
        </w:rPr>
        <w:t xml:space="preserve"> </w:t>
      </w:r>
      <w:r w:rsidR="00990670" w:rsidRPr="002902AD">
        <w:rPr>
          <w:rStyle w:val="Char3"/>
          <w:rFonts w:hint="cs"/>
          <w:rtl/>
        </w:rPr>
        <w:t>رَّبِّكَۖ</w:t>
      </w:r>
      <w:r w:rsidR="00990670" w:rsidRPr="002902AD">
        <w:rPr>
          <w:rStyle w:val="Char3"/>
          <w:rtl/>
        </w:rPr>
        <w:t xml:space="preserve"> </w:t>
      </w:r>
      <w:r w:rsidR="00990670" w:rsidRPr="002902AD">
        <w:rPr>
          <w:rStyle w:val="Char3"/>
          <w:rFonts w:hint="cs"/>
          <w:rtl/>
        </w:rPr>
        <w:t>وَإِن</w:t>
      </w:r>
      <w:r w:rsidR="00990670" w:rsidRPr="002902AD">
        <w:rPr>
          <w:rStyle w:val="Char3"/>
          <w:rtl/>
        </w:rPr>
        <w:t xml:space="preserve"> </w:t>
      </w:r>
      <w:r w:rsidR="00990670" w:rsidRPr="002902AD">
        <w:rPr>
          <w:rStyle w:val="Char3"/>
          <w:rFonts w:hint="cs"/>
          <w:rtl/>
        </w:rPr>
        <w:t>لَّمۡ</w:t>
      </w:r>
      <w:r w:rsidR="00990670" w:rsidRPr="002902AD">
        <w:rPr>
          <w:rStyle w:val="Char3"/>
          <w:rtl/>
        </w:rPr>
        <w:t xml:space="preserve"> </w:t>
      </w:r>
      <w:r w:rsidR="00990670" w:rsidRPr="002902AD">
        <w:rPr>
          <w:rStyle w:val="Char3"/>
          <w:rFonts w:hint="cs"/>
          <w:rtl/>
        </w:rPr>
        <w:t>تَفۡعَلۡ</w:t>
      </w:r>
      <w:r w:rsidR="00990670" w:rsidRPr="002902AD">
        <w:rPr>
          <w:rStyle w:val="Char3"/>
          <w:rtl/>
        </w:rPr>
        <w:t xml:space="preserve"> </w:t>
      </w:r>
      <w:r w:rsidR="00990670" w:rsidRPr="002902AD">
        <w:rPr>
          <w:rStyle w:val="Char3"/>
          <w:rFonts w:hint="cs"/>
          <w:rtl/>
        </w:rPr>
        <w:t>فَمَا</w:t>
      </w:r>
      <w:r w:rsidR="00990670" w:rsidRPr="002902AD">
        <w:rPr>
          <w:rStyle w:val="Char3"/>
          <w:rtl/>
        </w:rPr>
        <w:t xml:space="preserve"> </w:t>
      </w:r>
      <w:r w:rsidR="00990670" w:rsidRPr="002902AD">
        <w:rPr>
          <w:rStyle w:val="Char3"/>
          <w:rFonts w:hint="cs"/>
          <w:rtl/>
        </w:rPr>
        <w:t>بَلَّغۡتَ</w:t>
      </w:r>
      <w:r w:rsidR="00990670" w:rsidRPr="002902AD">
        <w:rPr>
          <w:rStyle w:val="Char3"/>
          <w:rtl/>
        </w:rPr>
        <w:t xml:space="preserve"> </w:t>
      </w:r>
      <w:r w:rsidR="00990670" w:rsidRPr="002902AD">
        <w:rPr>
          <w:rStyle w:val="Char3"/>
          <w:rFonts w:hint="cs"/>
          <w:rtl/>
        </w:rPr>
        <w:t>رِسَالَت</w:t>
      </w:r>
      <w:r w:rsidR="00990670" w:rsidRPr="002902AD">
        <w:rPr>
          <w:rStyle w:val="Char3"/>
          <w:rtl/>
        </w:rPr>
        <w:t>َهُ</w:t>
      </w:r>
      <w:r w:rsidR="00990670" w:rsidRPr="002902AD">
        <w:rPr>
          <w:rStyle w:val="Char3"/>
          <w:rFonts w:hint="cs"/>
          <w:rtl/>
        </w:rPr>
        <w:t>ۥۚ</w:t>
      </w:r>
      <w:r w:rsidR="00990670" w:rsidRPr="002902AD">
        <w:rPr>
          <w:rStyle w:val="Char3"/>
          <w:rtl/>
        </w:rPr>
        <w:t xml:space="preserve"> </w:t>
      </w:r>
      <w:r w:rsidR="00990670" w:rsidRPr="002902AD">
        <w:rPr>
          <w:rStyle w:val="Char3"/>
          <w:rFonts w:hint="cs"/>
          <w:rtl/>
        </w:rPr>
        <w:t>وَٱللَّهُ</w:t>
      </w:r>
      <w:r w:rsidR="00990670" w:rsidRPr="002902AD">
        <w:rPr>
          <w:rStyle w:val="Char3"/>
          <w:rtl/>
        </w:rPr>
        <w:t xml:space="preserve"> </w:t>
      </w:r>
      <w:r w:rsidR="00990670" w:rsidRPr="002902AD">
        <w:rPr>
          <w:rStyle w:val="Char3"/>
          <w:rFonts w:hint="cs"/>
          <w:rtl/>
        </w:rPr>
        <w:t>يَعۡصِمُكَ</w:t>
      </w:r>
      <w:r w:rsidR="00990670" w:rsidRPr="002902AD">
        <w:rPr>
          <w:rStyle w:val="Char3"/>
          <w:rtl/>
        </w:rPr>
        <w:t xml:space="preserve"> </w:t>
      </w:r>
      <w:r w:rsidR="00990670" w:rsidRPr="002902AD">
        <w:rPr>
          <w:rStyle w:val="Char3"/>
          <w:rFonts w:hint="cs"/>
          <w:rtl/>
        </w:rPr>
        <w:t>مِنَ</w:t>
      </w:r>
      <w:r w:rsidR="00990670" w:rsidRPr="002902AD">
        <w:rPr>
          <w:rStyle w:val="Char3"/>
          <w:rtl/>
        </w:rPr>
        <w:t xml:space="preserve"> </w:t>
      </w:r>
      <w:r w:rsidR="00990670" w:rsidRPr="002902AD">
        <w:rPr>
          <w:rStyle w:val="Char3"/>
          <w:rFonts w:hint="cs"/>
          <w:rtl/>
        </w:rPr>
        <w:t>ٱلنَّاسِ</w:t>
      </w:r>
      <w:r>
        <w:rPr>
          <w:rFonts w:ascii="Times New Roman" w:hAnsi="Times New Roman" w:cs="Traditional Arabic" w:hint="cs"/>
          <w:rtl/>
        </w:rPr>
        <w:t>﴾</w:t>
      </w:r>
      <w:r>
        <w:rPr>
          <w:rFonts w:ascii="Times New Roman" w:hAnsi="Times New Roman" w:hint="cs"/>
          <w:rtl/>
        </w:rPr>
        <w:t xml:space="preserve"> </w:t>
      </w:r>
      <w:r w:rsidRPr="00862A9B">
        <w:rPr>
          <w:rStyle w:val="Char4"/>
          <w:rtl/>
        </w:rPr>
        <w:t>[المائدة: ٦٧]</w:t>
      </w:r>
      <w:r>
        <w:rPr>
          <w:rFonts w:ascii="Times New Roman" w:hAnsi="Times New Roman" w:hint="cs"/>
          <w:rtl/>
        </w:rPr>
        <w:t>.</w:t>
      </w:r>
    </w:p>
    <w:p w:rsidR="00990670" w:rsidRDefault="00082CC7" w:rsidP="00862A9B">
      <w:pPr>
        <w:pStyle w:val="a5"/>
        <w:rPr>
          <w:rtl/>
        </w:rPr>
      </w:pPr>
      <w:r>
        <w:rPr>
          <w:rFonts w:cs="Traditional Arabic" w:hint="cs"/>
          <w:rtl/>
        </w:rPr>
        <w:t>«</w:t>
      </w:r>
      <w:r w:rsidRPr="00914104">
        <w:rPr>
          <w:rtl/>
        </w:rPr>
        <w:t>اى پ</w:t>
      </w:r>
      <w:r w:rsidR="002902AD">
        <w:rPr>
          <w:rtl/>
        </w:rPr>
        <w:t>ی</w:t>
      </w:r>
      <w:r w:rsidRPr="00914104">
        <w:rPr>
          <w:rtl/>
        </w:rPr>
        <w:t>امبر! تبل</w:t>
      </w:r>
      <w:r w:rsidR="002902AD">
        <w:rPr>
          <w:rtl/>
        </w:rPr>
        <w:t>ی</w:t>
      </w:r>
      <w:r w:rsidRPr="00914104">
        <w:rPr>
          <w:rtl/>
        </w:rPr>
        <w:t xml:space="preserve">غ </w:t>
      </w:r>
      <w:r w:rsidR="002902AD">
        <w:rPr>
          <w:rtl/>
        </w:rPr>
        <w:t>ک</w:t>
      </w:r>
      <w:r w:rsidRPr="00914104">
        <w:rPr>
          <w:rtl/>
        </w:rPr>
        <w:t xml:space="preserve">ن آنچه را </w:t>
      </w:r>
      <w:r w:rsidR="002902AD">
        <w:rPr>
          <w:rtl/>
        </w:rPr>
        <w:t>ک</w:t>
      </w:r>
      <w:r w:rsidRPr="00914104">
        <w:rPr>
          <w:rtl/>
        </w:rPr>
        <w:t>ه از سوى پروردگارت به تو نازل مى‏شود، و اگر ا</w:t>
      </w:r>
      <w:r w:rsidR="002902AD">
        <w:rPr>
          <w:rtl/>
        </w:rPr>
        <w:t>ی</w:t>
      </w:r>
      <w:r w:rsidRPr="00914104">
        <w:rPr>
          <w:rtl/>
        </w:rPr>
        <w:t xml:space="preserve">ن </w:t>
      </w:r>
      <w:r w:rsidR="002902AD">
        <w:rPr>
          <w:rtl/>
        </w:rPr>
        <w:t>ک</w:t>
      </w:r>
      <w:r w:rsidRPr="00914104">
        <w:rPr>
          <w:rtl/>
        </w:rPr>
        <w:t>ار را ن</w:t>
      </w:r>
      <w:r w:rsidR="002902AD">
        <w:rPr>
          <w:rtl/>
        </w:rPr>
        <w:t>ک</w:t>
      </w:r>
      <w:r w:rsidRPr="00914104">
        <w:rPr>
          <w:rtl/>
        </w:rPr>
        <w:t>نى، در واقع رسالتش را انجام نداده‏اى! و (از ه</w:t>
      </w:r>
      <w:r w:rsidR="002902AD">
        <w:rPr>
          <w:rtl/>
        </w:rPr>
        <w:t>ی</w:t>
      </w:r>
      <w:r w:rsidRPr="00914104">
        <w:rPr>
          <w:rtl/>
        </w:rPr>
        <w:t xml:space="preserve">چ </w:t>
      </w:r>
      <w:r w:rsidR="002902AD">
        <w:rPr>
          <w:rtl/>
        </w:rPr>
        <w:t>ک</w:t>
      </w:r>
      <w:r w:rsidRPr="00914104">
        <w:rPr>
          <w:rtl/>
        </w:rPr>
        <w:t>س و ه</w:t>
      </w:r>
      <w:r w:rsidR="002902AD">
        <w:rPr>
          <w:rtl/>
        </w:rPr>
        <w:t>ی</w:t>
      </w:r>
      <w:r w:rsidRPr="00914104">
        <w:rPr>
          <w:rtl/>
        </w:rPr>
        <w:t>چ چ</w:t>
      </w:r>
      <w:r w:rsidR="002902AD">
        <w:rPr>
          <w:rtl/>
        </w:rPr>
        <w:t>ی</w:t>
      </w:r>
      <w:r w:rsidRPr="00914104">
        <w:rPr>
          <w:rtl/>
        </w:rPr>
        <w:t>زى نترس! ز</w:t>
      </w:r>
      <w:r w:rsidR="002902AD">
        <w:rPr>
          <w:rtl/>
        </w:rPr>
        <w:t>ی</w:t>
      </w:r>
      <w:r w:rsidRPr="00914104">
        <w:rPr>
          <w:rtl/>
        </w:rPr>
        <w:t>را) خداوند تو را از گزند و آس</w:t>
      </w:r>
      <w:r w:rsidR="002902AD">
        <w:rPr>
          <w:rtl/>
        </w:rPr>
        <w:t>ی</w:t>
      </w:r>
      <w:r w:rsidRPr="00914104">
        <w:rPr>
          <w:rtl/>
        </w:rPr>
        <w:t>ب مردم، حفظ مى‏</w:t>
      </w:r>
      <w:r w:rsidR="002902AD">
        <w:rPr>
          <w:rtl/>
        </w:rPr>
        <w:t>ک</w:t>
      </w:r>
      <w:r w:rsidRPr="00914104">
        <w:rPr>
          <w:rtl/>
        </w:rPr>
        <w:t>ند</w:t>
      </w:r>
      <w:r>
        <w:rPr>
          <w:rFonts w:cs="Traditional Arabic" w:hint="cs"/>
          <w:rtl/>
        </w:rPr>
        <w:t>»</w:t>
      </w:r>
      <w:r w:rsidRPr="006F0B90">
        <w:rPr>
          <w:rtl/>
        </w:rPr>
        <w:t>.</w:t>
      </w:r>
    </w:p>
    <w:p w:rsidR="00990670" w:rsidRDefault="00082CC7" w:rsidP="00862A9B">
      <w:pPr>
        <w:pStyle w:val="a5"/>
        <w:rPr>
          <w:rtl/>
        </w:rPr>
      </w:pPr>
      <w:r w:rsidRPr="006F0B90">
        <w:rPr>
          <w:rtl/>
        </w:rPr>
        <w:t>ثالثاً ا</w:t>
      </w:r>
      <w:r w:rsidR="002902AD">
        <w:rPr>
          <w:rtl/>
        </w:rPr>
        <w:t>ی</w:t>
      </w:r>
      <w:r w:rsidRPr="006F0B90">
        <w:rPr>
          <w:rtl/>
        </w:rPr>
        <w:t>ن روا</w:t>
      </w:r>
      <w:r w:rsidR="002902AD">
        <w:rPr>
          <w:rtl/>
        </w:rPr>
        <w:t>ی</w:t>
      </w:r>
      <w:r w:rsidRPr="006F0B90">
        <w:rPr>
          <w:rtl/>
        </w:rPr>
        <w:t xml:space="preserve">ت - به طور </w:t>
      </w:r>
      <w:r w:rsidR="002902AD">
        <w:rPr>
          <w:rtl/>
        </w:rPr>
        <w:t>ک</w:t>
      </w:r>
      <w:r w:rsidRPr="006F0B90">
        <w:rPr>
          <w:rtl/>
        </w:rPr>
        <w:t>لّى - به هفت طر</w:t>
      </w:r>
      <w:r w:rsidR="002902AD">
        <w:rPr>
          <w:rtl/>
        </w:rPr>
        <w:t>ی</w:t>
      </w:r>
      <w:r w:rsidRPr="006F0B90">
        <w:rPr>
          <w:rtl/>
        </w:rPr>
        <w:t>ق روا</w:t>
      </w:r>
      <w:r w:rsidR="002902AD">
        <w:rPr>
          <w:rtl/>
        </w:rPr>
        <w:t>ی</w:t>
      </w:r>
      <w:r w:rsidRPr="006F0B90">
        <w:rPr>
          <w:rtl/>
        </w:rPr>
        <w:t>ت شده است: چهار طر</w:t>
      </w:r>
      <w:r w:rsidR="002902AD">
        <w:rPr>
          <w:rtl/>
        </w:rPr>
        <w:t>ی</w:t>
      </w:r>
      <w:r w:rsidRPr="006F0B90">
        <w:rPr>
          <w:rtl/>
        </w:rPr>
        <w:t>ق آن به ا</w:t>
      </w:r>
      <w:r w:rsidR="002902AD">
        <w:rPr>
          <w:rtl/>
        </w:rPr>
        <w:t>ی</w:t>
      </w:r>
      <w:r w:rsidRPr="006F0B90">
        <w:rPr>
          <w:rtl/>
        </w:rPr>
        <w:t>ن ترت</w:t>
      </w:r>
      <w:r w:rsidR="002902AD">
        <w:rPr>
          <w:rtl/>
        </w:rPr>
        <w:t>ی</w:t>
      </w:r>
      <w:r w:rsidRPr="006F0B90">
        <w:rPr>
          <w:rtl/>
        </w:rPr>
        <w:t>ب آمده است: «زهرى، از عب</w:t>
      </w:r>
      <w:r w:rsidR="002902AD">
        <w:rPr>
          <w:rtl/>
        </w:rPr>
        <w:t>ی</w:t>
      </w:r>
      <w:r w:rsidRPr="006F0B90">
        <w:rPr>
          <w:rtl/>
        </w:rPr>
        <w:t>داللّه، و او از إبن‏عبّاس».. و سه طر</w:t>
      </w:r>
      <w:r w:rsidR="002902AD">
        <w:rPr>
          <w:rtl/>
        </w:rPr>
        <w:t>ی</w:t>
      </w:r>
      <w:r w:rsidRPr="006F0B90">
        <w:rPr>
          <w:rtl/>
        </w:rPr>
        <w:t>ق د</w:t>
      </w:r>
      <w:r w:rsidR="002902AD">
        <w:rPr>
          <w:rtl/>
        </w:rPr>
        <w:t>ی</w:t>
      </w:r>
      <w:r w:rsidRPr="006F0B90">
        <w:rPr>
          <w:rtl/>
        </w:rPr>
        <w:t>گر به</w:t>
      </w:r>
      <w:r w:rsidRPr="002902AD">
        <w:rPr>
          <w:rStyle w:val="FootnoteReference"/>
          <w:rFonts w:ascii="B Lotus" w:hAnsi="B Lotus"/>
          <w:b/>
          <w:sz w:val="24"/>
          <w:rtl/>
        </w:rPr>
        <w:footnoteReference w:id="402"/>
      </w:r>
      <w:r w:rsidRPr="006F0B90">
        <w:rPr>
          <w:rtl/>
        </w:rPr>
        <w:t xml:space="preserve"> ا</w:t>
      </w:r>
      <w:r w:rsidR="002902AD">
        <w:rPr>
          <w:rtl/>
        </w:rPr>
        <w:t>ی</w:t>
      </w:r>
      <w:r w:rsidRPr="006F0B90">
        <w:rPr>
          <w:rtl/>
        </w:rPr>
        <w:t>ن ش</w:t>
      </w:r>
      <w:r w:rsidR="002902AD">
        <w:rPr>
          <w:rtl/>
        </w:rPr>
        <w:t>ک</w:t>
      </w:r>
      <w:r w:rsidRPr="006F0B90">
        <w:rPr>
          <w:rtl/>
        </w:rPr>
        <w:t>ل آمده است: «سل</w:t>
      </w:r>
      <w:r w:rsidR="002902AD">
        <w:rPr>
          <w:rtl/>
        </w:rPr>
        <w:t>ی</w:t>
      </w:r>
      <w:r w:rsidRPr="006F0B90">
        <w:rPr>
          <w:rtl/>
        </w:rPr>
        <w:t>مان أحول، از إبن‏جب</w:t>
      </w:r>
      <w:r w:rsidR="002902AD">
        <w:rPr>
          <w:rtl/>
        </w:rPr>
        <w:t>ی</w:t>
      </w:r>
      <w:r w:rsidRPr="006F0B90">
        <w:rPr>
          <w:rtl/>
        </w:rPr>
        <w:t>ر، و او از إبن‏عبّاس»</w:t>
      </w:r>
      <w:r w:rsidRPr="002902AD">
        <w:rPr>
          <w:rStyle w:val="FootnoteReference"/>
          <w:rFonts w:ascii="B Lotus" w:hAnsi="B Lotus"/>
          <w:b/>
          <w:sz w:val="24"/>
          <w:rtl/>
        </w:rPr>
        <w:footnoteReference w:id="403"/>
      </w:r>
      <w:r>
        <w:rPr>
          <w:rFonts w:hint="cs"/>
          <w:rtl/>
        </w:rPr>
        <w:t>.</w:t>
      </w:r>
    </w:p>
    <w:p w:rsidR="00990670" w:rsidRDefault="00082CC7" w:rsidP="00862A9B">
      <w:pPr>
        <w:pStyle w:val="a5"/>
        <w:rPr>
          <w:rtl/>
        </w:rPr>
      </w:pPr>
      <w:r w:rsidRPr="006F0B90">
        <w:rPr>
          <w:rtl/>
        </w:rPr>
        <w:t>در ا</w:t>
      </w:r>
      <w:r w:rsidR="002902AD">
        <w:rPr>
          <w:rtl/>
        </w:rPr>
        <w:t>ی</w:t>
      </w:r>
      <w:r w:rsidRPr="006F0B90">
        <w:rPr>
          <w:rtl/>
        </w:rPr>
        <w:t>ن طر</w:t>
      </w:r>
      <w:r w:rsidR="002902AD">
        <w:rPr>
          <w:rtl/>
        </w:rPr>
        <w:t>ی</w:t>
      </w:r>
      <w:r w:rsidRPr="006F0B90">
        <w:rPr>
          <w:rtl/>
        </w:rPr>
        <w:t>قهاى سه‏گانه دومى، در ع</w:t>
      </w:r>
      <w:r w:rsidR="002902AD">
        <w:rPr>
          <w:rtl/>
        </w:rPr>
        <w:t>ی</w:t>
      </w:r>
      <w:r w:rsidRPr="006F0B90">
        <w:rPr>
          <w:rtl/>
        </w:rPr>
        <w:t>ن ا</w:t>
      </w:r>
      <w:r w:rsidR="002902AD">
        <w:rPr>
          <w:rtl/>
        </w:rPr>
        <w:t>ی</w:t>
      </w:r>
      <w:r w:rsidRPr="006F0B90">
        <w:rPr>
          <w:rtl/>
        </w:rPr>
        <w:t>ن</w:t>
      </w:r>
      <w:r w:rsidR="002902AD">
        <w:rPr>
          <w:rtl/>
        </w:rPr>
        <w:t>ک</w:t>
      </w:r>
      <w:r w:rsidRPr="006F0B90">
        <w:rPr>
          <w:rtl/>
        </w:rPr>
        <w:t xml:space="preserve">ه با </w:t>
      </w:r>
      <w:r w:rsidR="002902AD">
        <w:rPr>
          <w:rtl/>
        </w:rPr>
        <w:t>یک</w:t>
      </w:r>
      <w:r w:rsidRPr="006F0B90">
        <w:rPr>
          <w:rtl/>
        </w:rPr>
        <w:t>د</w:t>
      </w:r>
      <w:r w:rsidR="002902AD">
        <w:rPr>
          <w:rtl/>
        </w:rPr>
        <w:t>ی</w:t>
      </w:r>
      <w:r w:rsidRPr="006F0B90">
        <w:rPr>
          <w:rtl/>
        </w:rPr>
        <w:t>گر تفاوتها</w:t>
      </w:r>
      <w:r w:rsidR="002902AD">
        <w:rPr>
          <w:rtl/>
        </w:rPr>
        <w:t>ی</w:t>
      </w:r>
      <w:r w:rsidRPr="006F0B90">
        <w:rPr>
          <w:rtl/>
        </w:rPr>
        <w:t xml:space="preserve">ى دارند - در </w:t>
      </w:r>
      <w:r w:rsidR="002902AD">
        <w:rPr>
          <w:rtl/>
        </w:rPr>
        <w:t>یک</w:t>
      </w:r>
      <w:r w:rsidRPr="006F0B90">
        <w:rPr>
          <w:rtl/>
        </w:rPr>
        <w:t>ى گفته شده: «استخوان شانه ب</w:t>
      </w:r>
      <w:r w:rsidR="002902AD">
        <w:rPr>
          <w:rtl/>
        </w:rPr>
        <w:t>ی</w:t>
      </w:r>
      <w:r w:rsidRPr="006F0B90">
        <w:rPr>
          <w:rtl/>
        </w:rPr>
        <w:t>اور</w:t>
      </w:r>
      <w:r w:rsidR="002902AD">
        <w:rPr>
          <w:rtl/>
        </w:rPr>
        <w:t>ی</w:t>
      </w:r>
      <w:r w:rsidRPr="006F0B90">
        <w:rPr>
          <w:rtl/>
        </w:rPr>
        <w:t>د!»، در د</w:t>
      </w:r>
      <w:r w:rsidR="002902AD">
        <w:rPr>
          <w:rtl/>
        </w:rPr>
        <w:t>ی</w:t>
      </w:r>
      <w:r w:rsidRPr="006F0B90">
        <w:rPr>
          <w:rtl/>
        </w:rPr>
        <w:t>گرى گفته شده: «</w:t>
      </w:r>
      <w:r w:rsidR="002902AD">
        <w:rPr>
          <w:rtl/>
        </w:rPr>
        <w:t>ک</w:t>
      </w:r>
      <w:r w:rsidRPr="006F0B90">
        <w:rPr>
          <w:rtl/>
        </w:rPr>
        <w:t>تابى ب</w:t>
      </w:r>
      <w:r w:rsidR="002902AD">
        <w:rPr>
          <w:rtl/>
        </w:rPr>
        <w:t>ی</w:t>
      </w:r>
      <w:r w:rsidRPr="006F0B90">
        <w:rPr>
          <w:rtl/>
        </w:rPr>
        <w:t>اور</w:t>
      </w:r>
      <w:r w:rsidR="002902AD">
        <w:rPr>
          <w:rtl/>
        </w:rPr>
        <w:t>ی</w:t>
      </w:r>
      <w:r w:rsidRPr="006F0B90">
        <w:rPr>
          <w:rtl/>
        </w:rPr>
        <w:t>د!»، و در سومى تنها گفته شده: «ب</w:t>
      </w:r>
      <w:r w:rsidR="002902AD">
        <w:rPr>
          <w:rtl/>
        </w:rPr>
        <w:t>ی</w:t>
      </w:r>
      <w:r w:rsidRPr="006F0B90">
        <w:rPr>
          <w:rtl/>
        </w:rPr>
        <w:t>اور</w:t>
      </w:r>
      <w:r w:rsidR="002902AD">
        <w:rPr>
          <w:rtl/>
        </w:rPr>
        <w:t>ی</w:t>
      </w:r>
      <w:r w:rsidRPr="006F0B90">
        <w:rPr>
          <w:rtl/>
        </w:rPr>
        <w:t>د!» - همگى در ا</w:t>
      </w:r>
      <w:r w:rsidR="002902AD">
        <w:rPr>
          <w:rtl/>
        </w:rPr>
        <w:t>ی</w:t>
      </w:r>
      <w:r w:rsidRPr="006F0B90">
        <w:rPr>
          <w:rtl/>
        </w:rPr>
        <w:t>ن مطالب با هم متّفق هستند: 1- آن روز پنجشنبه بود 2- نسبت هذ</w:t>
      </w:r>
      <w:r w:rsidR="002902AD">
        <w:rPr>
          <w:rtl/>
        </w:rPr>
        <w:t>ی</w:t>
      </w:r>
      <w:r w:rsidRPr="006F0B90">
        <w:rPr>
          <w:rtl/>
        </w:rPr>
        <w:t xml:space="preserve">ان به پیامبر </w:t>
      </w:r>
      <w:r w:rsidRPr="006F0B90">
        <w:rPr>
          <w:rFonts w:cs="CTraditional Arabic"/>
          <w:rtl/>
        </w:rPr>
        <w:t>ص</w:t>
      </w:r>
      <w:r w:rsidRPr="006F0B90">
        <w:rPr>
          <w:rtl/>
        </w:rPr>
        <w:t xml:space="preserve"> داده شد 3- پیامبر </w:t>
      </w:r>
      <w:r w:rsidRPr="006F0B90">
        <w:rPr>
          <w:rFonts w:cs="CTraditional Arabic"/>
          <w:rtl/>
        </w:rPr>
        <w:t>ص</w:t>
      </w:r>
      <w:r w:rsidRPr="006F0B90">
        <w:rPr>
          <w:rtl/>
        </w:rPr>
        <w:t xml:space="preserve"> درباره سه مطلب وص</w:t>
      </w:r>
      <w:r w:rsidR="002902AD">
        <w:rPr>
          <w:rtl/>
        </w:rPr>
        <w:t>ی</w:t>
      </w:r>
      <w:r w:rsidRPr="006F0B90">
        <w:rPr>
          <w:rtl/>
        </w:rPr>
        <w:t>ت فرمود: «اخراج مشر</w:t>
      </w:r>
      <w:r w:rsidR="002902AD">
        <w:rPr>
          <w:rtl/>
        </w:rPr>
        <w:t>کی</w:t>
      </w:r>
      <w:r w:rsidRPr="006F0B90">
        <w:rPr>
          <w:rtl/>
        </w:rPr>
        <w:t>ن، احترام ه</w:t>
      </w:r>
      <w:r w:rsidR="002902AD">
        <w:rPr>
          <w:rtl/>
        </w:rPr>
        <w:t>ی</w:t>
      </w:r>
      <w:r w:rsidRPr="006F0B90">
        <w:rPr>
          <w:rtl/>
        </w:rPr>
        <w:t>أتهاى نما</w:t>
      </w:r>
      <w:r w:rsidR="002902AD">
        <w:rPr>
          <w:rtl/>
        </w:rPr>
        <w:t>ی</w:t>
      </w:r>
      <w:r w:rsidRPr="006F0B90">
        <w:rPr>
          <w:rtl/>
        </w:rPr>
        <w:t>ندگى، و سومى فراموش شده است!» 4-إبن‏عبّاس به شدّت گر</w:t>
      </w:r>
      <w:r w:rsidR="002902AD">
        <w:rPr>
          <w:rtl/>
        </w:rPr>
        <w:t>ی</w:t>
      </w:r>
      <w:r w:rsidRPr="006F0B90">
        <w:rPr>
          <w:rtl/>
        </w:rPr>
        <w:t xml:space="preserve">ه </w:t>
      </w:r>
      <w:r w:rsidR="002902AD">
        <w:rPr>
          <w:rtl/>
        </w:rPr>
        <w:t>ک</w:t>
      </w:r>
      <w:r w:rsidRPr="006F0B90">
        <w:rPr>
          <w:rtl/>
        </w:rPr>
        <w:t>رد تا جا</w:t>
      </w:r>
      <w:r w:rsidR="002902AD">
        <w:rPr>
          <w:rtl/>
        </w:rPr>
        <w:t>ی</w:t>
      </w:r>
      <w:r w:rsidRPr="006F0B90">
        <w:rPr>
          <w:rtl/>
        </w:rPr>
        <w:t xml:space="preserve">ى </w:t>
      </w:r>
      <w:r w:rsidR="002902AD">
        <w:rPr>
          <w:rtl/>
        </w:rPr>
        <w:t>ک</w:t>
      </w:r>
      <w:r w:rsidRPr="006F0B90">
        <w:rPr>
          <w:rtl/>
        </w:rPr>
        <w:t>ه شنها را خ</w:t>
      </w:r>
      <w:r w:rsidR="002902AD">
        <w:rPr>
          <w:rtl/>
        </w:rPr>
        <w:t>ی</w:t>
      </w:r>
      <w:r w:rsidRPr="006F0B90">
        <w:rPr>
          <w:rtl/>
        </w:rPr>
        <w:t>س نمود!</w:t>
      </w:r>
      <w:r>
        <w:rPr>
          <w:rFonts w:hint="cs"/>
          <w:rtl/>
        </w:rPr>
        <w:t>.</w:t>
      </w:r>
    </w:p>
    <w:p w:rsidR="00082CC7" w:rsidRDefault="00082CC7" w:rsidP="00862A9B">
      <w:pPr>
        <w:pStyle w:val="a5"/>
        <w:rPr>
          <w:rtl/>
        </w:rPr>
      </w:pPr>
      <w:r w:rsidRPr="006F0B90">
        <w:rPr>
          <w:rtl/>
        </w:rPr>
        <w:t>و امّا در طر</w:t>
      </w:r>
      <w:r w:rsidR="002902AD">
        <w:rPr>
          <w:rtl/>
        </w:rPr>
        <w:t>ی</w:t>
      </w:r>
      <w:r w:rsidRPr="006F0B90">
        <w:rPr>
          <w:rtl/>
        </w:rPr>
        <w:t>قهاى چهارگانه اوّلى، ه</w:t>
      </w:r>
      <w:r w:rsidR="002902AD">
        <w:rPr>
          <w:rtl/>
        </w:rPr>
        <w:t>ی</w:t>
      </w:r>
      <w:r w:rsidRPr="006F0B90">
        <w:rPr>
          <w:rtl/>
        </w:rPr>
        <w:t xml:space="preserve">چ </w:t>
      </w:r>
      <w:r w:rsidR="002902AD">
        <w:rPr>
          <w:rtl/>
        </w:rPr>
        <w:t>یک</w:t>
      </w:r>
      <w:r w:rsidRPr="006F0B90">
        <w:rPr>
          <w:rtl/>
        </w:rPr>
        <w:t xml:space="preserve"> از مطالب فوق ن</w:t>
      </w:r>
      <w:r w:rsidR="002902AD">
        <w:rPr>
          <w:rtl/>
        </w:rPr>
        <w:t>ی</w:t>
      </w:r>
      <w:r w:rsidRPr="006F0B90">
        <w:rPr>
          <w:rtl/>
        </w:rPr>
        <w:t>امده و نه از پنجشنبه، نه از هذ</w:t>
      </w:r>
      <w:r w:rsidR="002902AD">
        <w:rPr>
          <w:rtl/>
        </w:rPr>
        <w:t>ی</w:t>
      </w:r>
      <w:r w:rsidRPr="006F0B90">
        <w:rPr>
          <w:rtl/>
        </w:rPr>
        <w:t>ان‏گو</w:t>
      </w:r>
      <w:r w:rsidR="002902AD">
        <w:rPr>
          <w:rtl/>
        </w:rPr>
        <w:t>ی</w:t>
      </w:r>
      <w:r w:rsidRPr="006F0B90">
        <w:rPr>
          <w:rtl/>
        </w:rPr>
        <w:t>ى، نه از وصا</w:t>
      </w:r>
      <w:r w:rsidR="002902AD">
        <w:rPr>
          <w:rtl/>
        </w:rPr>
        <w:t>ی</w:t>
      </w:r>
      <w:r w:rsidRPr="006F0B90">
        <w:rPr>
          <w:rtl/>
        </w:rPr>
        <w:t>اى سه‏گانه و نه از گر</w:t>
      </w:r>
      <w:r w:rsidR="002902AD">
        <w:rPr>
          <w:rtl/>
        </w:rPr>
        <w:t>ی</w:t>
      </w:r>
      <w:r w:rsidRPr="006F0B90">
        <w:rPr>
          <w:rtl/>
        </w:rPr>
        <w:t>ه إبن‏عبّاس - اساساً - بحثى به م</w:t>
      </w:r>
      <w:r w:rsidR="002902AD">
        <w:rPr>
          <w:rtl/>
        </w:rPr>
        <w:t>ی</w:t>
      </w:r>
      <w:r w:rsidRPr="006F0B90">
        <w:rPr>
          <w:rtl/>
        </w:rPr>
        <w:t>ان ن</w:t>
      </w:r>
      <w:r w:rsidR="002902AD">
        <w:rPr>
          <w:rtl/>
        </w:rPr>
        <w:t>ی</w:t>
      </w:r>
      <w:r w:rsidRPr="006F0B90">
        <w:rPr>
          <w:rtl/>
        </w:rPr>
        <w:t>امده است! و در مقابل و به جاى همه آنها، دو مطلب ز</w:t>
      </w:r>
      <w:r w:rsidR="002902AD">
        <w:rPr>
          <w:rtl/>
        </w:rPr>
        <w:t>ی</w:t>
      </w:r>
      <w:r w:rsidRPr="006F0B90">
        <w:rPr>
          <w:rtl/>
        </w:rPr>
        <w:t>ر اضافه گشته است:</w:t>
      </w:r>
    </w:p>
    <w:p w:rsidR="00990670" w:rsidRDefault="00082CC7" w:rsidP="00862A9B">
      <w:pPr>
        <w:pStyle w:val="a5"/>
        <w:numPr>
          <w:ilvl w:val="0"/>
          <w:numId w:val="15"/>
        </w:numPr>
        <w:rPr>
          <w:rtl/>
        </w:rPr>
      </w:pPr>
      <w:r w:rsidRPr="006F0B90">
        <w:rPr>
          <w:rtl/>
        </w:rPr>
        <w:t xml:space="preserve">بحث از عمربن‏خطاب آمده </w:t>
      </w:r>
      <w:r w:rsidR="002902AD">
        <w:rPr>
          <w:rtl/>
        </w:rPr>
        <w:t>ک</w:t>
      </w:r>
      <w:r w:rsidRPr="006F0B90">
        <w:rPr>
          <w:rtl/>
        </w:rPr>
        <w:t xml:space="preserve">ه در </w:t>
      </w:r>
      <w:r w:rsidR="002902AD">
        <w:rPr>
          <w:rtl/>
        </w:rPr>
        <w:t>یک</w:t>
      </w:r>
      <w:r w:rsidRPr="006F0B90">
        <w:rPr>
          <w:rtl/>
        </w:rPr>
        <w:t xml:space="preserve"> طر</w:t>
      </w:r>
      <w:r w:rsidR="002902AD">
        <w:rPr>
          <w:rtl/>
        </w:rPr>
        <w:t>ی</w:t>
      </w:r>
      <w:r w:rsidRPr="006F0B90">
        <w:rPr>
          <w:rtl/>
        </w:rPr>
        <w:t>ق، به عنوان «بعضى» و در سه طر</w:t>
      </w:r>
      <w:r w:rsidR="002902AD">
        <w:rPr>
          <w:rtl/>
        </w:rPr>
        <w:t>ی</w:t>
      </w:r>
      <w:r w:rsidRPr="006F0B90">
        <w:rPr>
          <w:rtl/>
        </w:rPr>
        <w:t>ق د</w:t>
      </w:r>
      <w:r w:rsidR="002902AD">
        <w:rPr>
          <w:rtl/>
        </w:rPr>
        <w:t>ی</w:t>
      </w:r>
      <w:r w:rsidRPr="006F0B90">
        <w:rPr>
          <w:rtl/>
        </w:rPr>
        <w:t>گر، صر</w:t>
      </w:r>
      <w:r w:rsidR="002902AD">
        <w:rPr>
          <w:rtl/>
        </w:rPr>
        <w:t>ی</w:t>
      </w:r>
      <w:r w:rsidRPr="006F0B90">
        <w:rPr>
          <w:rtl/>
        </w:rPr>
        <w:t xml:space="preserve">حاً گفته شده </w:t>
      </w:r>
      <w:r w:rsidR="002902AD">
        <w:rPr>
          <w:rtl/>
        </w:rPr>
        <w:t>ک</w:t>
      </w:r>
      <w:r w:rsidRPr="006F0B90">
        <w:rPr>
          <w:rtl/>
        </w:rPr>
        <w:t xml:space="preserve">ه عمر </w:t>
      </w:r>
      <w:r w:rsidRPr="006F0B90">
        <w:rPr>
          <w:rFonts w:cs="CTraditional Arabic"/>
          <w:rtl/>
        </w:rPr>
        <w:t>س</w:t>
      </w:r>
      <w:r w:rsidRPr="006F0B90">
        <w:rPr>
          <w:rtl/>
        </w:rPr>
        <w:t xml:space="preserve"> گفت: درد بر پیامبر </w:t>
      </w:r>
      <w:r w:rsidRPr="006F0B90">
        <w:rPr>
          <w:rFonts w:cs="CTraditional Arabic"/>
          <w:rtl/>
        </w:rPr>
        <w:t>ص</w:t>
      </w:r>
      <w:r w:rsidRPr="006F0B90">
        <w:rPr>
          <w:rtl/>
        </w:rPr>
        <w:t xml:space="preserve"> شدّت </w:t>
      </w:r>
      <w:r w:rsidR="002902AD">
        <w:rPr>
          <w:rtl/>
        </w:rPr>
        <w:t>ی</w:t>
      </w:r>
      <w:r w:rsidRPr="006F0B90">
        <w:rPr>
          <w:rtl/>
        </w:rPr>
        <w:t>افته و قرآن نزد شماست</w:t>
      </w:r>
      <w:r>
        <w:rPr>
          <w:rtl/>
        </w:rPr>
        <w:t xml:space="preserve"> و </w:t>
      </w:r>
      <w:r w:rsidR="002902AD">
        <w:rPr>
          <w:rtl/>
        </w:rPr>
        <w:t>ک</w:t>
      </w:r>
      <w:r>
        <w:rPr>
          <w:rtl/>
        </w:rPr>
        <w:t xml:space="preserve">تاب خدا براى ما </w:t>
      </w:r>
      <w:r w:rsidR="002902AD">
        <w:rPr>
          <w:rtl/>
        </w:rPr>
        <w:t>ک</w:t>
      </w:r>
      <w:r>
        <w:rPr>
          <w:rtl/>
        </w:rPr>
        <w:t>افى است!».</w:t>
      </w:r>
    </w:p>
    <w:p w:rsidR="00082CC7" w:rsidRPr="006F0B90" w:rsidRDefault="00082CC7" w:rsidP="00862A9B">
      <w:pPr>
        <w:pStyle w:val="a5"/>
        <w:numPr>
          <w:ilvl w:val="0"/>
          <w:numId w:val="15"/>
        </w:numPr>
      </w:pPr>
      <w:r w:rsidRPr="006F0B90">
        <w:rPr>
          <w:rtl/>
        </w:rPr>
        <w:t>اخراج و ب</w:t>
      </w:r>
      <w:r w:rsidR="002902AD">
        <w:rPr>
          <w:rtl/>
        </w:rPr>
        <w:t>ی</w:t>
      </w:r>
      <w:r w:rsidRPr="006F0B90">
        <w:rPr>
          <w:rtl/>
        </w:rPr>
        <w:t>رون‏</w:t>
      </w:r>
      <w:r w:rsidR="002902AD">
        <w:rPr>
          <w:rtl/>
        </w:rPr>
        <w:t>ک</w:t>
      </w:r>
      <w:r w:rsidRPr="006F0B90">
        <w:rPr>
          <w:rtl/>
        </w:rPr>
        <w:t xml:space="preserve">ردن همه اصحاب - مخالف و موافق - </w:t>
      </w:r>
      <w:r w:rsidR="002902AD">
        <w:rPr>
          <w:rtl/>
        </w:rPr>
        <w:t>ک</w:t>
      </w:r>
      <w:r w:rsidRPr="006F0B90">
        <w:rPr>
          <w:rtl/>
        </w:rPr>
        <w:t>ه آنجا حضور داشتند!..</w:t>
      </w:r>
    </w:p>
    <w:p w:rsidR="00990670" w:rsidRDefault="00082CC7" w:rsidP="00862A9B">
      <w:pPr>
        <w:pStyle w:val="a5"/>
        <w:rPr>
          <w:rtl/>
        </w:rPr>
      </w:pPr>
      <w:r w:rsidRPr="006F0B90">
        <w:rPr>
          <w:rtl/>
        </w:rPr>
        <w:t xml:space="preserve">چون در همه طرق سه‏گانه </w:t>
      </w:r>
      <w:r w:rsidR="002902AD">
        <w:rPr>
          <w:rtl/>
        </w:rPr>
        <w:t>ک</w:t>
      </w:r>
      <w:r w:rsidRPr="006F0B90">
        <w:rPr>
          <w:rtl/>
        </w:rPr>
        <w:t xml:space="preserve">ه به اشاره </w:t>
      </w:r>
      <w:r w:rsidR="002902AD">
        <w:rPr>
          <w:rtl/>
        </w:rPr>
        <w:t>ی</w:t>
      </w:r>
      <w:r w:rsidRPr="006F0B90">
        <w:rPr>
          <w:rtl/>
        </w:rPr>
        <w:t>ا به صراحت بحث از هذ</w:t>
      </w:r>
      <w:r w:rsidR="002902AD">
        <w:rPr>
          <w:rtl/>
        </w:rPr>
        <w:t>ی</w:t>
      </w:r>
      <w:r w:rsidRPr="006F0B90">
        <w:rPr>
          <w:rtl/>
        </w:rPr>
        <w:t xml:space="preserve">ان شده، بحثى از </w:t>
      </w:r>
      <w:r w:rsidRPr="002902AD">
        <w:rPr>
          <w:rStyle w:val="FootnoteReference"/>
          <w:rFonts w:ascii="B Lotus" w:hAnsi="B Lotus"/>
          <w:b/>
          <w:sz w:val="24"/>
        </w:rPr>
        <w:footnoteReference w:id="404"/>
      </w:r>
      <w:r w:rsidRPr="006F0B90">
        <w:rPr>
          <w:rtl/>
        </w:rPr>
        <w:t xml:space="preserve">عمر </w:t>
      </w:r>
      <w:r w:rsidRPr="006F0B90">
        <w:rPr>
          <w:rFonts w:cs="CTraditional Arabic"/>
          <w:rtl/>
        </w:rPr>
        <w:t>س</w:t>
      </w:r>
      <w:r w:rsidRPr="006F0B90">
        <w:rPr>
          <w:rtl/>
        </w:rPr>
        <w:t xml:space="preserve"> ن</w:t>
      </w:r>
      <w:r w:rsidR="002902AD">
        <w:rPr>
          <w:rtl/>
        </w:rPr>
        <w:t>ی</w:t>
      </w:r>
      <w:r w:rsidRPr="006F0B90">
        <w:rPr>
          <w:rtl/>
        </w:rPr>
        <w:t xml:space="preserve">ست.. و در همه طرق چهارگانه </w:t>
      </w:r>
      <w:r w:rsidR="002902AD">
        <w:rPr>
          <w:rtl/>
        </w:rPr>
        <w:t>ک</w:t>
      </w:r>
      <w:r w:rsidRPr="006F0B90">
        <w:rPr>
          <w:rtl/>
        </w:rPr>
        <w:t xml:space="preserve">ه با اشاره </w:t>
      </w:r>
      <w:r w:rsidR="002902AD">
        <w:rPr>
          <w:rtl/>
        </w:rPr>
        <w:t>ی</w:t>
      </w:r>
      <w:r w:rsidRPr="006F0B90">
        <w:rPr>
          <w:rtl/>
        </w:rPr>
        <w:t xml:space="preserve">ا صراحتاً بحثى از عمر </w:t>
      </w:r>
      <w:r w:rsidRPr="006F0B90">
        <w:rPr>
          <w:rFonts w:cs="CTraditional Arabic"/>
          <w:rtl/>
        </w:rPr>
        <w:t>س</w:t>
      </w:r>
      <w:r w:rsidRPr="006F0B90">
        <w:rPr>
          <w:rtl/>
        </w:rPr>
        <w:t xml:space="preserve"> شده، ابداً از هذ</w:t>
      </w:r>
      <w:r w:rsidR="002902AD">
        <w:rPr>
          <w:rtl/>
        </w:rPr>
        <w:t>ی</w:t>
      </w:r>
      <w:r w:rsidRPr="006F0B90">
        <w:rPr>
          <w:rtl/>
        </w:rPr>
        <w:t>ان بحثى ن</w:t>
      </w:r>
      <w:r w:rsidR="002902AD">
        <w:rPr>
          <w:rtl/>
        </w:rPr>
        <w:t>ی</w:t>
      </w:r>
      <w:r w:rsidRPr="006F0B90">
        <w:rPr>
          <w:rtl/>
        </w:rPr>
        <w:t>ست!!</w:t>
      </w:r>
      <w:r w:rsidRPr="006F0B90">
        <w:rPr>
          <w:rStyle w:val="FootnoteReference"/>
          <w:rFonts w:ascii="Times New Roman" w:hAnsi="Times New Roman"/>
        </w:rPr>
        <w:t xml:space="preserve"> </w:t>
      </w:r>
      <w:r w:rsidRPr="002902AD">
        <w:rPr>
          <w:rStyle w:val="FootnoteReference"/>
          <w:rFonts w:ascii="B Lotus" w:hAnsi="B Lotus"/>
          <w:b/>
          <w:sz w:val="24"/>
        </w:rPr>
        <w:footnoteReference w:id="405"/>
      </w:r>
      <w:r w:rsidRPr="002902AD">
        <w:rPr>
          <w:rStyle w:val="Char9"/>
          <w:rtl/>
        </w:rPr>
        <w:t xml:space="preserve"> </w:t>
      </w:r>
      <w:r w:rsidRPr="006F0B90">
        <w:rPr>
          <w:rtl/>
        </w:rPr>
        <w:t>بنابرا</w:t>
      </w:r>
      <w:r w:rsidR="002902AD">
        <w:rPr>
          <w:rtl/>
        </w:rPr>
        <w:t>ی</w:t>
      </w:r>
      <w:r w:rsidRPr="006F0B90">
        <w:rPr>
          <w:rtl/>
        </w:rPr>
        <w:t>ن، اگر روا</w:t>
      </w:r>
      <w:r w:rsidR="002902AD">
        <w:rPr>
          <w:rtl/>
        </w:rPr>
        <w:t>ی</w:t>
      </w:r>
      <w:r w:rsidRPr="006F0B90">
        <w:rPr>
          <w:rtl/>
        </w:rPr>
        <w:t>ت - فرضاً - صح</w:t>
      </w:r>
      <w:r w:rsidR="002902AD">
        <w:rPr>
          <w:rtl/>
        </w:rPr>
        <w:t>ی</w:t>
      </w:r>
      <w:r w:rsidRPr="006F0B90">
        <w:rPr>
          <w:rtl/>
        </w:rPr>
        <w:t>ح هم مى‏بود، ه</w:t>
      </w:r>
      <w:r w:rsidR="002902AD">
        <w:rPr>
          <w:rtl/>
        </w:rPr>
        <w:t>ی</w:t>
      </w:r>
      <w:r w:rsidRPr="006F0B90">
        <w:rPr>
          <w:rtl/>
        </w:rPr>
        <w:t>چ ز</w:t>
      </w:r>
      <w:r w:rsidR="002902AD">
        <w:rPr>
          <w:rtl/>
        </w:rPr>
        <w:t>ی</w:t>
      </w:r>
      <w:r w:rsidRPr="006F0B90">
        <w:rPr>
          <w:rtl/>
        </w:rPr>
        <w:t xml:space="preserve">انى به مقام عمر </w:t>
      </w:r>
      <w:r w:rsidRPr="006F0B90">
        <w:rPr>
          <w:rFonts w:cs="CTraditional Arabic"/>
          <w:rtl/>
        </w:rPr>
        <w:t>س</w:t>
      </w:r>
      <w:r w:rsidRPr="006F0B90">
        <w:rPr>
          <w:rtl/>
        </w:rPr>
        <w:t xml:space="preserve"> نمى‏رسان</w:t>
      </w:r>
      <w:r w:rsidR="002902AD">
        <w:rPr>
          <w:rtl/>
        </w:rPr>
        <w:t>ی</w:t>
      </w:r>
      <w:r w:rsidRPr="006F0B90">
        <w:rPr>
          <w:rtl/>
        </w:rPr>
        <w:t>د و ه</w:t>
      </w:r>
      <w:r w:rsidR="002902AD">
        <w:rPr>
          <w:rtl/>
        </w:rPr>
        <w:t>ی</w:t>
      </w:r>
      <w:r w:rsidRPr="006F0B90">
        <w:rPr>
          <w:rtl/>
        </w:rPr>
        <w:t>چگونه شادى و دلخوشى براى ت</w:t>
      </w:r>
      <w:r w:rsidR="002902AD">
        <w:rPr>
          <w:rtl/>
        </w:rPr>
        <w:t>ی</w:t>
      </w:r>
      <w:r w:rsidRPr="006F0B90">
        <w:rPr>
          <w:rtl/>
        </w:rPr>
        <w:t>جانى و د</w:t>
      </w:r>
      <w:r w:rsidR="002902AD">
        <w:rPr>
          <w:rtl/>
        </w:rPr>
        <w:t>ی</w:t>
      </w:r>
      <w:r w:rsidRPr="006F0B90">
        <w:rPr>
          <w:rtl/>
        </w:rPr>
        <w:t>گر دشمنان و مخالفانش، موجب نمى‏گرد</w:t>
      </w:r>
      <w:r w:rsidR="002902AD">
        <w:rPr>
          <w:rtl/>
        </w:rPr>
        <w:t>ی</w:t>
      </w:r>
      <w:r w:rsidRPr="006F0B90">
        <w:rPr>
          <w:rtl/>
        </w:rPr>
        <w:t>د</w:t>
      </w:r>
      <w:r>
        <w:rPr>
          <w:rtl/>
        </w:rPr>
        <w:t>.</w:t>
      </w:r>
    </w:p>
    <w:p w:rsidR="00990670" w:rsidRDefault="00082CC7" w:rsidP="00862A9B">
      <w:pPr>
        <w:pStyle w:val="a5"/>
        <w:rPr>
          <w:rtl/>
        </w:rPr>
      </w:pPr>
      <w:r w:rsidRPr="006F0B90">
        <w:rPr>
          <w:rtl/>
        </w:rPr>
        <w:t>رابعاً در طرق سه‏گانه دومى، «سل</w:t>
      </w:r>
      <w:r w:rsidR="002902AD">
        <w:rPr>
          <w:rtl/>
        </w:rPr>
        <w:t>ی</w:t>
      </w:r>
      <w:r w:rsidRPr="006F0B90">
        <w:rPr>
          <w:rtl/>
        </w:rPr>
        <w:t>مان، از إبن‏جب</w:t>
      </w:r>
      <w:r w:rsidR="002902AD">
        <w:rPr>
          <w:rtl/>
        </w:rPr>
        <w:t>ی</w:t>
      </w:r>
      <w:r w:rsidRPr="006F0B90">
        <w:rPr>
          <w:rtl/>
        </w:rPr>
        <w:t xml:space="preserve">ر، از إبن‏عباس» در آخر </w:t>
      </w:r>
      <w:r w:rsidR="002902AD">
        <w:rPr>
          <w:rtl/>
        </w:rPr>
        <w:t>یک</w:t>
      </w:r>
      <w:r w:rsidRPr="006F0B90">
        <w:rPr>
          <w:rtl/>
        </w:rPr>
        <w:t>ا</w:t>
      </w:r>
      <w:r w:rsidR="002902AD">
        <w:rPr>
          <w:rtl/>
        </w:rPr>
        <w:t>یک</w:t>
      </w:r>
      <w:r w:rsidRPr="006F0B90">
        <w:rPr>
          <w:rtl/>
        </w:rPr>
        <w:t xml:space="preserve"> آنها ا</w:t>
      </w:r>
      <w:r w:rsidR="002902AD">
        <w:rPr>
          <w:rtl/>
        </w:rPr>
        <w:t>ی</w:t>
      </w:r>
      <w:r w:rsidRPr="006F0B90">
        <w:rPr>
          <w:rtl/>
        </w:rPr>
        <w:t>ن جمله د</w:t>
      </w:r>
      <w:r w:rsidR="002902AD">
        <w:rPr>
          <w:rtl/>
        </w:rPr>
        <w:t>ی</w:t>
      </w:r>
      <w:r w:rsidRPr="006F0B90">
        <w:rPr>
          <w:rtl/>
        </w:rPr>
        <w:t>ده مى‏شود: «و نس</w:t>
      </w:r>
      <w:r w:rsidR="002902AD">
        <w:rPr>
          <w:rtl/>
        </w:rPr>
        <w:t>ی</w:t>
      </w:r>
      <w:r w:rsidRPr="006F0B90">
        <w:rPr>
          <w:rtl/>
        </w:rPr>
        <w:t xml:space="preserve">ت الثالثة؛ و سومى را فراموش </w:t>
      </w:r>
      <w:r w:rsidR="002902AD">
        <w:rPr>
          <w:rtl/>
        </w:rPr>
        <w:t>ک</w:t>
      </w:r>
      <w:r w:rsidRPr="006F0B90">
        <w:rPr>
          <w:rtl/>
        </w:rPr>
        <w:t>رده‏ام!»، و ا</w:t>
      </w:r>
      <w:r w:rsidR="002902AD">
        <w:rPr>
          <w:rtl/>
        </w:rPr>
        <w:t>ی</w:t>
      </w:r>
      <w:r w:rsidRPr="006F0B90">
        <w:rPr>
          <w:rtl/>
        </w:rPr>
        <w:t>ن اعتراف صر</w:t>
      </w:r>
      <w:r w:rsidR="002902AD">
        <w:rPr>
          <w:rtl/>
        </w:rPr>
        <w:t>ی</w:t>
      </w:r>
      <w:r w:rsidRPr="006F0B90">
        <w:rPr>
          <w:rtl/>
        </w:rPr>
        <w:t>ح راوى به فراموش</w:t>
      </w:r>
      <w:r w:rsidR="002902AD">
        <w:rPr>
          <w:rtl/>
        </w:rPr>
        <w:t>ک</w:t>
      </w:r>
      <w:r w:rsidRPr="006F0B90">
        <w:rPr>
          <w:rtl/>
        </w:rPr>
        <w:t>ارى خو</w:t>
      </w:r>
      <w:r w:rsidR="002902AD">
        <w:rPr>
          <w:rtl/>
        </w:rPr>
        <w:t>ی</w:t>
      </w:r>
      <w:r w:rsidRPr="006F0B90">
        <w:rPr>
          <w:rtl/>
        </w:rPr>
        <w:t xml:space="preserve">ش، صحّت خبر را به </w:t>
      </w:r>
      <w:r w:rsidR="002902AD">
        <w:rPr>
          <w:rtl/>
        </w:rPr>
        <w:t>ک</w:t>
      </w:r>
      <w:r w:rsidRPr="006F0B90">
        <w:rPr>
          <w:rtl/>
        </w:rPr>
        <w:t>لّى سلب مى‏نما</w:t>
      </w:r>
      <w:r w:rsidR="002902AD">
        <w:rPr>
          <w:rtl/>
        </w:rPr>
        <w:t>ی</w:t>
      </w:r>
      <w:r w:rsidRPr="006F0B90">
        <w:rPr>
          <w:rtl/>
        </w:rPr>
        <w:t>د؛ چنانچه علماى «حد</w:t>
      </w:r>
      <w:r w:rsidR="002902AD">
        <w:rPr>
          <w:rtl/>
        </w:rPr>
        <w:t>ی</w:t>
      </w:r>
      <w:r w:rsidRPr="006F0B90">
        <w:rPr>
          <w:rtl/>
        </w:rPr>
        <w:t>ث‏شناسى» - عموماً - به ا</w:t>
      </w:r>
      <w:r w:rsidR="002902AD">
        <w:rPr>
          <w:rtl/>
        </w:rPr>
        <w:t>ی</w:t>
      </w:r>
      <w:r w:rsidRPr="006F0B90">
        <w:rPr>
          <w:rtl/>
        </w:rPr>
        <w:t>ن اصل تصر</w:t>
      </w:r>
      <w:r w:rsidR="002902AD">
        <w:rPr>
          <w:rtl/>
        </w:rPr>
        <w:t>ی</w:t>
      </w:r>
      <w:r w:rsidRPr="006F0B90">
        <w:rPr>
          <w:rtl/>
        </w:rPr>
        <w:t xml:space="preserve">ح </w:t>
      </w:r>
      <w:r w:rsidR="002902AD">
        <w:rPr>
          <w:rtl/>
        </w:rPr>
        <w:t>ک</w:t>
      </w:r>
      <w:r w:rsidRPr="006F0B90">
        <w:rPr>
          <w:rtl/>
        </w:rPr>
        <w:t>رده‏ان</w:t>
      </w:r>
      <w:r w:rsidRPr="002902AD">
        <w:rPr>
          <w:rStyle w:val="FootnoteReference"/>
          <w:rFonts w:ascii="B Lotus" w:hAnsi="B Lotus"/>
          <w:b/>
          <w:sz w:val="24"/>
          <w:rtl/>
        </w:rPr>
        <w:footnoteReference w:id="406"/>
      </w:r>
      <w:r w:rsidR="00990670">
        <w:rPr>
          <w:rFonts w:hint="cs"/>
          <w:rtl/>
        </w:rPr>
        <w:t>.</w:t>
      </w:r>
      <w:r w:rsidR="00D17E13">
        <w:rPr>
          <w:rtl/>
        </w:rPr>
        <w:t xml:space="preserve"> </w:t>
      </w:r>
      <w:r w:rsidRPr="006F0B90">
        <w:rPr>
          <w:rtl/>
        </w:rPr>
        <w:t>خامساً در طرق چهارگانه اوّلى، «زهرى، از عب</w:t>
      </w:r>
      <w:r w:rsidR="002902AD">
        <w:rPr>
          <w:rtl/>
        </w:rPr>
        <w:t>ی</w:t>
      </w:r>
      <w:r w:rsidRPr="006F0B90">
        <w:rPr>
          <w:rtl/>
        </w:rPr>
        <w:t xml:space="preserve">داللّه، از إبن‏عباس» از زبان پیامبر </w:t>
      </w:r>
      <w:r w:rsidRPr="006F0B90">
        <w:rPr>
          <w:rFonts w:cs="CTraditional Arabic"/>
          <w:rtl/>
        </w:rPr>
        <w:t>ص</w:t>
      </w:r>
      <w:r w:rsidRPr="006F0B90">
        <w:rPr>
          <w:rtl/>
        </w:rPr>
        <w:t xml:space="preserve"> جمله «قوموا عنى: برخ</w:t>
      </w:r>
      <w:r w:rsidR="002902AD">
        <w:rPr>
          <w:rtl/>
        </w:rPr>
        <w:t>ی</w:t>
      </w:r>
      <w:r w:rsidRPr="006F0B90">
        <w:rPr>
          <w:rtl/>
        </w:rPr>
        <w:t>ز</w:t>
      </w:r>
      <w:r w:rsidR="002902AD">
        <w:rPr>
          <w:rtl/>
        </w:rPr>
        <w:t>ی</w:t>
      </w:r>
      <w:r w:rsidRPr="006F0B90">
        <w:rPr>
          <w:rtl/>
        </w:rPr>
        <w:t>د از منزل من!» د</w:t>
      </w:r>
      <w:r w:rsidR="002902AD">
        <w:rPr>
          <w:rtl/>
        </w:rPr>
        <w:t>ی</w:t>
      </w:r>
      <w:r w:rsidRPr="006F0B90">
        <w:rPr>
          <w:rtl/>
        </w:rPr>
        <w:t>ده مى‏شود و ا</w:t>
      </w:r>
      <w:r w:rsidR="002902AD">
        <w:rPr>
          <w:rtl/>
        </w:rPr>
        <w:t>ی</w:t>
      </w:r>
      <w:r w:rsidRPr="006F0B90">
        <w:rPr>
          <w:rtl/>
        </w:rPr>
        <w:t>ن جمله صحّت ا</w:t>
      </w:r>
      <w:r w:rsidR="002902AD">
        <w:rPr>
          <w:rtl/>
        </w:rPr>
        <w:t>ی</w:t>
      </w:r>
      <w:r w:rsidRPr="006F0B90">
        <w:rPr>
          <w:rtl/>
        </w:rPr>
        <w:t>ن روا</w:t>
      </w:r>
      <w:r w:rsidR="002902AD">
        <w:rPr>
          <w:rtl/>
        </w:rPr>
        <w:t>ی</w:t>
      </w:r>
      <w:r w:rsidRPr="006F0B90">
        <w:rPr>
          <w:rtl/>
        </w:rPr>
        <w:t>ت را در ترد</w:t>
      </w:r>
      <w:r w:rsidR="002902AD">
        <w:rPr>
          <w:rtl/>
        </w:rPr>
        <w:t>ی</w:t>
      </w:r>
      <w:r w:rsidRPr="006F0B90">
        <w:rPr>
          <w:rtl/>
        </w:rPr>
        <w:t>د غرق مى‏</w:t>
      </w:r>
      <w:r w:rsidR="002902AD">
        <w:rPr>
          <w:rtl/>
        </w:rPr>
        <w:t>ک</w:t>
      </w:r>
      <w:r w:rsidRPr="006F0B90">
        <w:rPr>
          <w:rtl/>
        </w:rPr>
        <w:t>ند؛ ز</w:t>
      </w:r>
      <w:r w:rsidR="002902AD">
        <w:rPr>
          <w:rtl/>
        </w:rPr>
        <w:t>ی</w:t>
      </w:r>
      <w:r w:rsidRPr="006F0B90">
        <w:rPr>
          <w:rtl/>
        </w:rPr>
        <w:t>را ب</w:t>
      </w:r>
      <w:r w:rsidR="002902AD">
        <w:rPr>
          <w:rtl/>
        </w:rPr>
        <w:t>ی</w:t>
      </w:r>
      <w:r w:rsidRPr="006F0B90">
        <w:rPr>
          <w:rtl/>
        </w:rPr>
        <w:t>رون‏</w:t>
      </w:r>
      <w:r w:rsidR="002902AD">
        <w:rPr>
          <w:rtl/>
        </w:rPr>
        <w:t>ک</w:t>
      </w:r>
      <w:r w:rsidRPr="006F0B90">
        <w:rPr>
          <w:rtl/>
        </w:rPr>
        <w:t xml:space="preserve">ردن اصحاب، در عادت پیامبر </w:t>
      </w:r>
      <w:r w:rsidRPr="006F0B90">
        <w:rPr>
          <w:rFonts w:cs="CTraditional Arabic"/>
          <w:rtl/>
        </w:rPr>
        <w:t>ص</w:t>
      </w:r>
      <w:r w:rsidRPr="006F0B90">
        <w:rPr>
          <w:rtl/>
        </w:rPr>
        <w:t xml:space="preserve"> سابقه‏اى ندارد! مخالف</w:t>
      </w:r>
      <w:r w:rsidR="002902AD">
        <w:rPr>
          <w:rtl/>
        </w:rPr>
        <w:t>ی</w:t>
      </w:r>
      <w:r w:rsidRPr="006F0B90">
        <w:rPr>
          <w:rtl/>
        </w:rPr>
        <w:t>ن به هر حال، موافق</w:t>
      </w:r>
      <w:r w:rsidR="002902AD">
        <w:rPr>
          <w:rtl/>
        </w:rPr>
        <w:t>ی</w:t>
      </w:r>
      <w:r w:rsidRPr="006F0B90">
        <w:rPr>
          <w:rtl/>
        </w:rPr>
        <w:t xml:space="preserve">ن چرا؟! و اگر به فرض، پیامبر </w:t>
      </w:r>
      <w:r w:rsidRPr="006F0B90">
        <w:rPr>
          <w:rFonts w:cs="CTraditional Arabic"/>
          <w:rtl/>
        </w:rPr>
        <w:t>ص</w:t>
      </w:r>
      <w:r w:rsidRPr="006F0B90">
        <w:rPr>
          <w:rtl/>
        </w:rPr>
        <w:t xml:space="preserve"> بر خلاف عادت خو</w:t>
      </w:r>
      <w:r w:rsidR="002902AD">
        <w:rPr>
          <w:rtl/>
        </w:rPr>
        <w:t>ی</w:t>
      </w:r>
      <w:r w:rsidRPr="006F0B90">
        <w:rPr>
          <w:rtl/>
        </w:rPr>
        <w:t>ش چن</w:t>
      </w:r>
      <w:r w:rsidR="002902AD">
        <w:rPr>
          <w:rtl/>
        </w:rPr>
        <w:t>ی</w:t>
      </w:r>
      <w:r w:rsidRPr="006F0B90">
        <w:rPr>
          <w:rtl/>
        </w:rPr>
        <w:t>ن دستورى مى‏داد - طبق معروفتر</w:t>
      </w:r>
      <w:r w:rsidR="002902AD">
        <w:rPr>
          <w:rtl/>
        </w:rPr>
        <w:t>ی</w:t>
      </w:r>
      <w:r w:rsidRPr="006F0B90">
        <w:rPr>
          <w:rtl/>
        </w:rPr>
        <w:t>ن اصل حد</w:t>
      </w:r>
      <w:r w:rsidR="002902AD">
        <w:rPr>
          <w:rtl/>
        </w:rPr>
        <w:t>ی</w:t>
      </w:r>
      <w:r w:rsidRPr="006F0B90">
        <w:rPr>
          <w:rtl/>
        </w:rPr>
        <w:t>ث‏شناسى - مى‏با</w:t>
      </w:r>
      <w:r w:rsidR="002902AD">
        <w:rPr>
          <w:rtl/>
        </w:rPr>
        <w:t>ی</w:t>
      </w:r>
      <w:r w:rsidRPr="006F0B90">
        <w:rPr>
          <w:rtl/>
        </w:rPr>
        <w:t>ستى نظر به اهمّ</w:t>
      </w:r>
      <w:r w:rsidR="002902AD">
        <w:rPr>
          <w:rtl/>
        </w:rPr>
        <w:t>ی</w:t>
      </w:r>
      <w:r w:rsidRPr="006F0B90">
        <w:rPr>
          <w:rtl/>
        </w:rPr>
        <w:t>ت آن، از راه تواتر - نه از راه آحاد - روا</w:t>
      </w:r>
      <w:r w:rsidR="002902AD">
        <w:rPr>
          <w:rtl/>
        </w:rPr>
        <w:t>ی</w:t>
      </w:r>
      <w:r w:rsidRPr="006F0B90">
        <w:rPr>
          <w:rtl/>
        </w:rPr>
        <w:t>ت شود.</w:t>
      </w:r>
      <w:r w:rsidRPr="002902AD">
        <w:rPr>
          <w:rStyle w:val="FootnoteReference"/>
          <w:rFonts w:ascii="B Lotus" w:hAnsi="B Lotus"/>
          <w:b/>
          <w:sz w:val="24"/>
          <w:rtl/>
        </w:rPr>
        <w:footnoteReference w:id="407"/>
      </w:r>
      <w:r w:rsidRPr="006F0B90">
        <w:rPr>
          <w:rtl/>
        </w:rPr>
        <w:t xml:space="preserve"> سادساً در تمام طرق هفتگانه، پد</w:t>
      </w:r>
      <w:r w:rsidR="002902AD">
        <w:rPr>
          <w:rtl/>
        </w:rPr>
        <w:t>ی</w:t>
      </w:r>
      <w:r w:rsidRPr="006F0B90">
        <w:rPr>
          <w:rtl/>
        </w:rPr>
        <w:t>ده تقط</w:t>
      </w:r>
      <w:r w:rsidR="002902AD">
        <w:rPr>
          <w:rtl/>
        </w:rPr>
        <w:t>ی</w:t>
      </w:r>
      <w:r w:rsidRPr="006F0B90">
        <w:rPr>
          <w:rtl/>
        </w:rPr>
        <w:t>ع د</w:t>
      </w:r>
      <w:r w:rsidR="002902AD">
        <w:rPr>
          <w:rtl/>
        </w:rPr>
        <w:t>ی</w:t>
      </w:r>
      <w:r w:rsidRPr="006F0B90">
        <w:rPr>
          <w:rtl/>
        </w:rPr>
        <w:t>ده مى‏گردد و چنان</w:t>
      </w:r>
      <w:r w:rsidR="002902AD">
        <w:rPr>
          <w:rtl/>
        </w:rPr>
        <w:t>ک</w:t>
      </w:r>
      <w:r w:rsidRPr="006F0B90">
        <w:rPr>
          <w:rtl/>
        </w:rPr>
        <w:t>ه سابقاً توض</w:t>
      </w:r>
      <w:r w:rsidR="002902AD">
        <w:rPr>
          <w:rtl/>
        </w:rPr>
        <w:t>ی</w:t>
      </w:r>
      <w:r w:rsidRPr="006F0B90">
        <w:rPr>
          <w:rtl/>
        </w:rPr>
        <w:t>ح</w:t>
      </w:r>
      <w:r w:rsidRPr="002902AD">
        <w:rPr>
          <w:rStyle w:val="FootnoteReference"/>
          <w:rFonts w:ascii="B Lotus" w:hAnsi="B Lotus"/>
          <w:b/>
          <w:sz w:val="24"/>
          <w:rtl/>
        </w:rPr>
        <w:footnoteReference w:id="408"/>
      </w:r>
      <w:r w:rsidRPr="006F0B90">
        <w:rPr>
          <w:rtl/>
        </w:rPr>
        <w:t xml:space="preserve"> داد</w:t>
      </w:r>
      <w:r w:rsidR="002902AD">
        <w:rPr>
          <w:rtl/>
        </w:rPr>
        <w:t>ی</w:t>
      </w:r>
      <w:r w:rsidRPr="006F0B90">
        <w:rPr>
          <w:rtl/>
        </w:rPr>
        <w:t>م، در طر</w:t>
      </w:r>
      <w:r w:rsidR="002902AD">
        <w:rPr>
          <w:rtl/>
        </w:rPr>
        <w:t>ی</w:t>
      </w:r>
      <w:r w:rsidRPr="006F0B90">
        <w:rPr>
          <w:rtl/>
        </w:rPr>
        <w:t xml:space="preserve">قهاى سه‏گانه دومى، پنج مطلب مهم آمده است </w:t>
      </w:r>
      <w:r w:rsidR="002902AD">
        <w:rPr>
          <w:rtl/>
        </w:rPr>
        <w:t>ک</w:t>
      </w:r>
      <w:r w:rsidRPr="006F0B90">
        <w:rPr>
          <w:rtl/>
        </w:rPr>
        <w:t>ه ه</w:t>
      </w:r>
      <w:r w:rsidR="002902AD">
        <w:rPr>
          <w:rtl/>
        </w:rPr>
        <w:t>ی</w:t>
      </w:r>
      <w:r w:rsidRPr="006F0B90">
        <w:rPr>
          <w:rtl/>
        </w:rPr>
        <w:t>چ</w:t>
      </w:r>
      <w:r w:rsidR="002902AD">
        <w:rPr>
          <w:rtl/>
        </w:rPr>
        <w:t>ک</w:t>
      </w:r>
      <w:r w:rsidRPr="006F0B90">
        <w:rPr>
          <w:rtl/>
        </w:rPr>
        <w:t>دام در طرق چهارگانه اوّلى ن</w:t>
      </w:r>
      <w:r w:rsidR="002902AD">
        <w:rPr>
          <w:rtl/>
        </w:rPr>
        <w:t>ی</w:t>
      </w:r>
      <w:r w:rsidRPr="006F0B90">
        <w:rPr>
          <w:rtl/>
        </w:rPr>
        <w:t xml:space="preserve">امده است، و در طرق چهارگانه، دو مطلب مهم آمده است </w:t>
      </w:r>
      <w:r w:rsidR="002902AD">
        <w:rPr>
          <w:rtl/>
        </w:rPr>
        <w:t>ک</w:t>
      </w:r>
      <w:r w:rsidRPr="006F0B90">
        <w:rPr>
          <w:rtl/>
        </w:rPr>
        <w:t>ه ه</w:t>
      </w:r>
      <w:r w:rsidR="002902AD">
        <w:rPr>
          <w:rtl/>
        </w:rPr>
        <w:t>ی</w:t>
      </w:r>
      <w:r w:rsidRPr="006F0B90">
        <w:rPr>
          <w:rtl/>
        </w:rPr>
        <w:t xml:space="preserve">چ </w:t>
      </w:r>
      <w:r w:rsidR="002902AD">
        <w:rPr>
          <w:rtl/>
        </w:rPr>
        <w:t>یک</w:t>
      </w:r>
      <w:r w:rsidRPr="006F0B90">
        <w:rPr>
          <w:rtl/>
        </w:rPr>
        <w:t xml:space="preserve"> از آنها، در طرق سه‏گانه ن</w:t>
      </w:r>
      <w:r w:rsidR="002902AD">
        <w:rPr>
          <w:rtl/>
        </w:rPr>
        <w:t>ی</w:t>
      </w:r>
      <w:r w:rsidRPr="006F0B90">
        <w:rPr>
          <w:rtl/>
        </w:rPr>
        <w:t>امده است! و ا</w:t>
      </w:r>
      <w:r w:rsidR="002902AD">
        <w:rPr>
          <w:rtl/>
        </w:rPr>
        <w:t>ی</w:t>
      </w:r>
      <w:r w:rsidRPr="006F0B90">
        <w:rPr>
          <w:rtl/>
        </w:rPr>
        <w:t>ن تقط</w:t>
      </w:r>
      <w:r w:rsidR="002902AD">
        <w:rPr>
          <w:rtl/>
        </w:rPr>
        <w:t>ی</w:t>
      </w:r>
      <w:r w:rsidRPr="006F0B90">
        <w:rPr>
          <w:rtl/>
        </w:rPr>
        <w:t>ع هولنا</w:t>
      </w:r>
      <w:r w:rsidR="002902AD">
        <w:rPr>
          <w:rtl/>
        </w:rPr>
        <w:t>ک</w:t>
      </w:r>
      <w:r w:rsidRPr="006F0B90">
        <w:rPr>
          <w:rtl/>
        </w:rPr>
        <w:t xml:space="preserve"> و خارج از حدّ روا</w:t>
      </w:r>
      <w:r w:rsidR="002902AD">
        <w:rPr>
          <w:rtl/>
        </w:rPr>
        <w:t>ی</w:t>
      </w:r>
      <w:r w:rsidRPr="006F0B90">
        <w:rPr>
          <w:rtl/>
        </w:rPr>
        <w:t xml:space="preserve">تى </w:t>
      </w:r>
      <w:r w:rsidR="002902AD">
        <w:rPr>
          <w:rtl/>
        </w:rPr>
        <w:t>ک</w:t>
      </w:r>
      <w:r w:rsidRPr="006F0B90">
        <w:rPr>
          <w:rtl/>
        </w:rPr>
        <w:t xml:space="preserve">ه فقط به </w:t>
      </w:r>
      <w:r w:rsidR="002902AD">
        <w:rPr>
          <w:rtl/>
        </w:rPr>
        <w:t>یک</w:t>
      </w:r>
      <w:r w:rsidRPr="006F0B90">
        <w:rPr>
          <w:rtl/>
        </w:rPr>
        <w:t xml:space="preserve"> نفر، </w:t>
      </w:r>
      <w:r w:rsidR="002902AD">
        <w:rPr>
          <w:rtl/>
        </w:rPr>
        <w:t>ی</w:t>
      </w:r>
      <w:r w:rsidRPr="006F0B90">
        <w:rPr>
          <w:rtl/>
        </w:rPr>
        <w:t xml:space="preserve">عنى إبن‏عباس منتهى مى‏گردد، صحّت خبر را - </w:t>
      </w:r>
      <w:r w:rsidR="002902AD">
        <w:rPr>
          <w:rtl/>
        </w:rPr>
        <w:t>ک</w:t>
      </w:r>
      <w:r w:rsidRPr="006F0B90">
        <w:rPr>
          <w:rtl/>
        </w:rPr>
        <w:t>ه و</w:t>
      </w:r>
      <w:r>
        <w:rPr>
          <w:rtl/>
        </w:rPr>
        <w:t>احد است - در ابهام غرق مى‏</w:t>
      </w:r>
      <w:r w:rsidR="002902AD">
        <w:rPr>
          <w:rtl/>
        </w:rPr>
        <w:t>ک</w:t>
      </w:r>
      <w:r>
        <w:rPr>
          <w:rtl/>
        </w:rPr>
        <w:t>ند!.</w:t>
      </w:r>
    </w:p>
    <w:p w:rsidR="00082CC7" w:rsidRDefault="00082CC7" w:rsidP="00862A9B">
      <w:pPr>
        <w:pStyle w:val="a5"/>
        <w:rPr>
          <w:rtl/>
        </w:rPr>
      </w:pPr>
      <w:r w:rsidRPr="006F0B90">
        <w:rPr>
          <w:rtl/>
        </w:rPr>
        <w:t xml:space="preserve">سابعاً همانگونه </w:t>
      </w:r>
      <w:r w:rsidR="002902AD">
        <w:rPr>
          <w:rtl/>
        </w:rPr>
        <w:t>ک</w:t>
      </w:r>
      <w:r w:rsidRPr="006F0B90">
        <w:rPr>
          <w:rtl/>
        </w:rPr>
        <w:t xml:space="preserve">ه مشاهده </w:t>
      </w:r>
      <w:r w:rsidR="002902AD">
        <w:rPr>
          <w:rtl/>
        </w:rPr>
        <w:t>ک</w:t>
      </w:r>
      <w:r w:rsidRPr="006F0B90">
        <w:rPr>
          <w:rtl/>
        </w:rPr>
        <w:t>رد</w:t>
      </w:r>
      <w:r w:rsidR="002902AD">
        <w:rPr>
          <w:rtl/>
        </w:rPr>
        <w:t>ی</w:t>
      </w:r>
      <w:r w:rsidRPr="006F0B90">
        <w:rPr>
          <w:rtl/>
        </w:rPr>
        <w:t xml:space="preserve">م، تمام طرق هفتگانه - در تمام </w:t>
      </w:r>
      <w:r w:rsidR="002902AD">
        <w:rPr>
          <w:rtl/>
        </w:rPr>
        <w:t>ک</w:t>
      </w:r>
      <w:r w:rsidRPr="006F0B90">
        <w:rPr>
          <w:rtl/>
        </w:rPr>
        <w:t>تب محدّث</w:t>
      </w:r>
      <w:r w:rsidR="002902AD">
        <w:rPr>
          <w:rtl/>
        </w:rPr>
        <w:t>ی</w:t>
      </w:r>
      <w:r w:rsidRPr="006F0B90">
        <w:rPr>
          <w:rtl/>
        </w:rPr>
        <w:t xml:space="preserve">ن - به عبداللّه‏بن‏عباس مى‏رسند، و عبداللّه‏بن عباس‏ </w:t>
      </w:r>
      <w:r w:rsidRPr="006F0B90">
        <w:rPr>
          <w:rFonts w:cs="CTraditional Arabic"/>
          <w:rtl/>
        </w:rPr>
        <w:t>س</w:t>
      </w:r>
      <w:r w:rsidRPr="006F0B90">
        <w:rPr>
          <w:rtl/>
        </w:rPr>
        <w:t xml:space="preserve"> ن</w:t>
      </w:r>
      <w:r w:rsidR="002902AD">
        <w:rPr>
          <w:rtl/>
        </w:rPr>
        <w:t>ی</w:t>
      </w:r>
      <w:r w:rsidRPr="006F0B90">
        <w:rPr>
          <w:rtl/>
        </w:rPr>
        <w:t>ز طبق اعتراف صر</w:t>
      </w:r>
      <w:r w:rsidR="002902AD">
        <w:rPr>
          <w:rtl/>
        </w:rPr>
        <w:t>ی</w:t>
      </w:r>
      <w:r w:rsidRPr="006F0B90">
        <w:rPr>
          <w:rtl/>
        </w:rPr>
        <w:t>ح خو</w:t>
      </w:r>
      <w:r w:rsidR="002902AD">
        <w:rPr>
          <w:rtl/>
        </w:rPr>
        <w:t>ی</w:t>
      </w:r>
      <w:r w:rsidRPr="006F0B90">
        <w:rPr>
          <w:rtl/>
        </w:rPr>
        <w:t xml:space="preserve">ش، در روز وفات پیامبر </w:t>
      </w:r>
      <w:r w:rsidRPr="006F0B90">
        <w:rPr>
          <w:rFonts w:cs="CTraditional Arabic"/>
          <w:rtl/>
        </w:rPr>
        <w:t>ص</w:t>
      </w:r>
      <w:r w:rsidRPr="006F0B90">
        <w:rPr>
          <w:rtl/>
        </w:rPr>
        <w:t>، بچه ده‏ساله بوده است!</w:t>
      </w:r>
      <w:r w:rsidRPr="006F0B90">
        <w:rPr>
          <w:rStyle w:val="FootnoteReference"/>
          <w:rFonts w:ascii="Times New Roman" w:hAnsi="Times New Roman"/>
        </w:rPr>
        <w:t xml:space="preserve"> </w:t>
      </w:r>
      <w:r w:rsidRPr="002902AD">
        <w:rPr>
          <w:rStyle w:val="FootnoteReference"/>
          <w:rFonts w:ascii="B Lotus" w:hAnsi="B Lotus"/>
          <w:b/>
          <w:sz w:val="24"/>
        </w:rPr>
        <w:footnoteReference w:id="409"/>
      </w:r>
      <w:r w:rsidRPr="006F0B90">
        <w:rPr>
          <w:rtl/>
        </w:rPr>
        <w:t xml:space="preserve"> چطور مم</w:t>
      </w:r>
      <w:r w:rsidR="002902AD">
        <w:rPr>
          <w:rtl/>
        </w:rPr>
        <w:t>ک</w:t>
      </w:r>
      <w:r w:rsidRPr="006F0B90">
        <w:rPr>
          <w:rtl/>
        </w:rPr>
        <w:t>ن است تمام اهل ا</w:t>
      </w:r>
      <w:r w:rsidR="002902AD">
        <w:rPr>
          <w:rtl/>
        </w:rPr>
        <w:t>ی</w:t>
      </w:r>
      <w:r w:rsidRPr="006F0B90">
        <w:rPr>
          <w:rtl/>
        </w:rPr>
        <w:t>ن‏</w:t>
      </w:r>
      <w:r w:rsidR="00D17E13">
        <w:rPr>
          <w:rtl/>
        </w:rPr>
        <w:t xml:space="preserve"> </w:t>
      </w:r>
      <w:r w:rsidRPr="006F0B90">
        <w:rPr>
          <w:rtl/>
        </w:rPr>
        <w:t>مجلس سا</w:t>
      </w:r>
      <w:r w:rsidR="002902AD">
        <w:rPr>
          <w:rtl/>
        </w:rPr>
        <w:t>ک</w:t>
      </w:r>
      <w:r w:rsidRPr="006F0B90">
        <w:rPr>
          <w:rtl/>
        </w:rPr>
        <w:t xml:space="preserve">ت بوده و تنها </w:t>
      </w:r>
      <w:r w:rsidR="002902AD">
        <w:rPr>
          <w:rtl/>
        </w:rPr>
        <w:t>یک</w:t>
      </w:r>
      <w:r w:rsidRPr="006F0B90">
        <w:rPr>
          <w:rtl/>
        </w:rPr>
        <w:t xml:space="preserve"> بچه ده‏ساله - </w:t>
      </w:r>
      <w:r w:rsidR="002902AD">
        <w:rPr>
          <w:rtl/>
        </w:rPr>
        <w:t>ک</w:t>
      </w:r>
      <w:r w:rsidRPr="006F0B90">
        <w:rPr>
          <w:rtl/>
        </w:rPr>
        <w:t>ه ش</w:t>
      </w:r>
      <w:r w:rsidR="002902AD">
        <w:rPr>
          <w:rtl/>
        </w:rPr>
        <w:t>ک</w:t>
      </w:r>
      <w:r w:rsidRPr="006F0B90">
        <w:rPr>
          <w:rtl/>
        </w:rPr>
        <w:t xml:space="preserve"> است در آن مجلس بوده باشد! - شن</w:t>
      </w:r>
      <w:r w:rsidR="002902AD">
        <w:rPr>
          <w:rtl/>
        </w:rPr>
        <w:t>ی</w:t>
      </w:r>
      <w:r w:rsidRPr="006F0B90">
        <w:rPr>
          <w:rtl/>
        </w:rPr>
        <w:t xml:space="preserve">ده و نقل </w:t>
      </w:r>
      <w:r w:rsidR="002902AD">
        <w:rPr>
          <w:rtl/>
        </w:rPr>
        <w:t>ک</w:t>
      </w:r>
      <w:r w:rsidRPr="006F0B90">
        <w:rPr>
          <w:rtl/>
        </w:rPr>
        <w:t xml:space="preserve">رده باشد! و </w:t>
      </w:r>
      <w:r w:rsidR="002902AD">
        <w:rPr>
          <w:rtl/>
        </w:rPr>
        <w:t>ک</w:t>
      </w:r>
      <w:r w:rsidRPr="006F0B90">
        <w:rPr>
          <w:rtl/>
        </w:rPr>
        <w:t>س د</w:t>
      </w:r>
      <w:r w:rsidR="002902AD">
        <w:rPr>
          <w:rtl/>
        </w:rPr>
        <w:t>ی</w:t>
      </w:r>
      <w:r w:rsidRPr="006F0B90">
        <w:rPr>
          <w:rtl/>
        </w:rPr>
        <w:t>گرى آن را از زبان ه</w:t>
      </w:r>
      <w:r w:rsidR="002902AD">
        <w:rPr>
          <w:rtl/>
        </w:rPr>
        <w:t>ی</w:t>
      </w:r>
      <w:r w:rsidRPr="006F0B90">
        <w:rPr>
          <w:rtl/>
        </w:rPr>
        <w:t xml:space="preserve">چ </w:t>
      </w:r>
      <w:r w:rsidR="002902AD">
        <w:rPr>
          <w:rtl/>
        </w:rPr>
        <w:t>یک</w:t>
      </w:r>
      <w:r w:rsidRPr="006F0B90">
        <w:rPr>
          <w:rtl/>
        </w:rPr>
        <w:t xml:space="preserve"> از صحابه د</w:t>
      </w:r>
      <w:r w:rsidR="002902AD">
        <w:rPr>
          <w:rtl/>
        </w:rPr>
        <w:t>ی</w:t>
      </w:r>
      <w:r w:rsidRPr="006F0B90">
        <w:rPr>
          <w:rtl/>
        </w:rPr>
        <w:t xml:space="preserve">گر </w:t>
      </w:r>
      <w:r w:rsidR="002902AD">
        <w:rPr>
          <w:rtl/>
        </w:rPr>
        <w:t>ک</w:t>
      </w:r>
      <w:r w:rsidRPr="006F0B90">
        <w:rPr>
          <w:rtl/>
        </w:rPr>
        <w:t>ه حضور داشته‏اند، نشن</w:t>
      </w:r>
      <w:r w:rsidR="002902AD">
        <w:rPr>
          <w:rtl/>
        </w:rPr>
        <w:t>ی</w:t>
      </w:r>
      <w:r w:rsidRPr="006F0B90">
        <w:rPr>
          <w:rtl/>
        </w:rPr>
        <w:t xml:space="preserve">ده است و چرا </w:t>
      </w:r>
      <w:r w:rsidR="002902AD">
        <w:rPr>
          <w:rtl/>
        </w:rPr>
        <w:t>ک</w:t>
      </w:r>
      <w:r w:rsidRPr="006F0B90">
        <w:rPr>
          <w:rtl/>
        </w:rPr>
        <w:t>سى از آنها، امر مؤ</w:t>
      </w:r>
      <w:r w:rsidR="002902AD">
        <w:rPr>
          <w:rtl/>
        </w:rPr>
        <w:t>ک</w:t>
      </w:r>
      <w:r w:rsidRPr="006F0B90">
        <w:rPr>
          <w:rtl/>
        </w:rPr>
        <w:t xml:space="preserve">د پیامبر </w:t>
      </w:r>
      <w:r w:rsidRPr="006F0B90">
        <w:rPr>
          <w:rFonts w:cs="CTraditional Arabic"/>
          <w:rtl/>
        </w:rPr>
        <w:t>ص</w:t>
      </w:r>
      <w:r w:rsidRPr="006F0B90">
        <w:rPr>
          <w:rtl/>
        </w:rPr>
        <w:t xml:space="preserve"> </w:t>
      </w:r>
      <w:r w:rsidRPr="00862A9B">
        <w:rPr>
          <w:rStyle w:val="Char5"/>
          <w:rtl/>
        </w:rPr>
        <w:t>«فليبلّغ الشاهد الغائب»</w:t>
      </w:r>
      <w:r w:rsidRPr="006F0B90">
        <w:rPr>
          <w:rtl/>
        </w:rPr>
        <w:t xml:space="preserve"> را رعا</w:t>
      </w:r>
      <w:r w:rsidR="002902AD">
        <w:rPr>
          <w:rtl/>
        </w:rPr>
        <w:t>ی</w:t>
      </w:r>
      <w:r w:rsidRPr="006F0B90">
        <w:rPr>
          <w:rtl/>
        </w:rPr>
        <w:t>ت ن</w:t>
      </w:r>
      <w:r w:rsidR="002902AD">
        <w:rPr>
          <w:rtl/>
        </w:rPr>
        <w:t>ک</w:t>
      </w:r>
      <w:r w:rsidRPr="006F0B90">
        <w:rPr>
          <w:rtl/>
        </w:rPr>
        <w:t>ردند؟ چرا در ب</w:t>
      </w:r>
      <w:r w:rsidR="002902AD">
        <w:rPr>
          <w:rtl/>
        </w:rPr>
        <w:t>ی</w:t>
      </w:r>
      <w:r w:rsidRPr="006F0B90">
        <w:rPr>
          <w:rtl/>
        </w:rPr>
        <w:t>ن م</w:t>
      </w:r>
      <w:r w:rsidR="002902AD">
        <w:rPr>
          <w:rtl/>
        </w:rPr>
        <w:t>ی</w:t>
      </w:r>
      <w:r w:rsidRPr="006F0B90">
        <w:rPr>
          <w:rtl/>
        </w:rPr>
        <w:t>ل</w:t>
      </w:r>
      <w:r w:rsidR="002902AD">
        <w:rPr>
          <w:rtl/>
        </w:rPr>
        <w:t>ی</w:t>
      </w:r>
      <w:r w:rsidRPr="006F0B90">
        <w:rPr>
          <w:rtl/>
        </w:rPr>
        <w:t>ون</w:t>
      </w:r>
      <w:r w:rsidR="00700C87">
        <w:rPr>
          <w:rFonts w:hint="cs"/>
          <w:rtl/>
        </w:rPr>
        <w:t>‌</w:t>
      </w:r>
      <w:r w:rsidRPr="006F0B90">
        <w:rPr>
          <w:rtl/>
        </w:rPr>
        <w:t>ها تابعى، فقط دو نفر - إبن‏جب</w:t>
      </w:r>
      <w:r w:rsidR="002902AD">
        <w:rPr>
          <w:rtl/>
        </w:rPr>
        <w:t>ی</w:t>
      </w:r>
      <w:r w:rsidRPr="006F0B90">
        <w:rPr>
          <w:rtl/>
        </w:rPr>
        <w:t>ر و عب</w:t>
      </w:r>
      <w:r w:rsidR="002902AD">
        <w:rPr>
          <w:rtl/>
        </w:rPr>
        <w:t>ی</w:t>
      </w:r>
      <w:r w:rsidRPr="006F0B90">
        <w:rPr>
          <w:rtl/>
        </w:rPr>
        <w:t>داللّه، آن هم با ا</w:t>
      </w:r>
      <w:r w:rsidR="002902AD">
        <w:rPr>
          <w:rtl/>
        </w:rPr>
        <w:t>ی</w:t>
      </w:r>
      <w:r w:rsidRPr="006F0B90">
        <w:rPr>
          <w:rtl/>
        </w:rPr>
        <w:t>ن تقط</w:t>
      </w:r>
      <w:r w:rsidR="002902AD">
        <w:rPr>
          <w:rtl/>
        </w:rPr>
        <w:t>ی</w:t>
      </w:r>
      <w:r w:rsidRPr="006F0B90">
        <w:rPr>
          <w:rtl/>
        </w:rPr>
        <w:t>ع شگفت و تفاوت</w:t>
      </w:r>
      <w:r w:rsidR="00700C87">
        <w:rPr>
          <w:rFonts w:hint="cs"/>
          <w:rtl/>
        </w:rPr>
        <w:t>‌</w:t>
      </w:r>
      <w:r w:rsidRPr="006F0B90">
        <w:rPr>
          <w:rtl/>
        </w:rPr>
        <w:t>هاى هول‏انگ</w:t>
      </w:r>
      <w:r w:rsidR="002902AD">
        <w:rPr>
          <w:rtl/>
        </w:rPr>
        <w:t>ی</w:t>
      </w:r>
      <w:r w:rsidRPr="006F0B90">
        <w:rPr>
          <w:rtl/>
        </w:rPr>
        <w:t>ز - ا</w:t>
      </w:r>
      <w:r w:rsidR="002902AD">
        <w:rPr>
          <w:rtl/>
        </w:rPr>
        <w:t>ی</w:t>
      </w:r>
      <w:r w:rsidRPr="006F0B90">
        <w:rPr>
          <w:rtl/>
        </w:rPr>
        <w:t xml:space="preserve">ن مطلب را از إبن‏عباسِ - صحابى </w:t>
      </w:r>
      <w:r w:rsidR="002902AD">
        <w:rPr>
          <w:rtl/>
        </w:rPr>
        <w:t>ک</w:t>
      </w:r>
      <w:r w:rsidRPr="006F0B90">
        <w:rPr>
          <w:rtl/>
        </w:rPr>
        <w:t>ه در آن زمان ده‏ساله بوده - شن</w:t>
      </w:r>
      <w:r w:rsidR="002902AD">
        <w:rPr>
          <w:rtl/>
        </w:rPr>
        <w:t>ی</w:t>
      </w:r>
      <w:r w:rsidRPr="006F0B90">
        <w:rPr>
          <w:rtl/>
        </w:rPr>
        <w:t>ده‏اند؟ و چرا از م</w:t>
      </w:r>
      <w:r w:rsidR="002902AD">
        <w:rPr>
          <w:rtl/>
        </w:rPr>
        <w:t>ی</w:t>
      </w:r>
      <w:r w:rsidRPr="006F0B90">
        <w:rPr>
          <w:rtl/>
        </w:rPr>
        <w:t>ل</w:t>
      </w:r>
      <w:r w:rsidR="002902AD">
        <w:rPr>
          <w:rtl/>
        </w:rPr>
        <w:t>ی</w:t>
      </w:r>
      <w:r w:rsidRPr="006F0B90">
        <w:rPr>
          <w:rtl/>
        </w:rPr>
        <w:t>ون</w:t>
      </w:r>
      <w:r w:rsidR="00700C87">
        <w:rPr>
          <w:rFonts w:hint="cs"/>
          <w:rtl/>
        </w:rPr>
        <w:t>‌</w:t>
      </w:r>
      <w:r w:rsidRPr="006F0B90">
        <w:rPr>
          <w:rtl/>
        </w:rPr>
        <w:t>ها تابع‏تابع</w:t>
      </w:r>
      <w:r w:rsidR="002902AD">
        <w:rPr>
          <w:rtl/>
        </w:rPr>
        <w:t>ی</w:t>
      </w:r>
      <w:r w:rsidRPr="006F0B90">
        <w:rPr>
          <w:rtl/>
        </w:rPr>
        <w:t>ن، فقط دو نفر - زهرى و سل</w:t>
      </w:r>
      <w:r w:rsidR="002902AD">
        <w:rPr>
          <w:rtl/>
        </w:rPr>
        <w:t>ی</w:t>
      </w:r>
      <w:r w:rsidRPr="006F0B90">
        <w:rPr>
          <w:rtl/>
        </w:rPr>
        <w:t xml:space="preserve">مان، آن هم هر </w:t>
      </w:r>
      <w:r w:rsidR="002902AD">
        <w:rPr>
          <w:rtl/>
        </w:rPr>
        <w:t>یک</w:t>
      </w:r>
      <w:r w:rsidRPr="006F0B90">
        <w:rPr>
          <w:rtl/>
        </w:rPr>
        <w:t xml:space="preserve"> از </w:t>
      </w:r>
      <w:r w:rsidR="002902AD">
        <w:rPr>
          <w:rtl/>
        </w:rPr>
        <w:t>یک</w:t>
      </w:r>
      <w:r w:rsidRPr="006F0B90">
        <w:rPr>
          <w:rtl/>
        </w:rPr>
        <w:t xml:space="preserve"> نفر تابعى - آن را شن</w:t>
      </w:r>
      <w:r w:rsidR="002902AD">
        <w:rPr>
          <w:rtl/>
        </w:rPr>
        <w:t>ی</w:t>
      </w:r>
      <w:r w:rsidRPr="006F0B90">
        <w:rPr>
          <w:rtl/>
        </w:rPr>
        <w:t>ده‏اند؟</w:t>
      </w:r>
    </w:p>
    <w:p w:rsidR="00990670" w:rsidRDefault="00082CC7" w:rsidP="00862A9B">
      <w:pPr>
        <w:pStyle w:val="a5"/>
        <w:rPr>
          <w:rtl/>
        </w:rPr>
      </w:pPr>
      <w:r w:rsidRPr="006F0B90">
        <w:rPr>
          <w:rtl/>
        </w:rPr>
        <w:t>ثامناً در تمام طرق هفتگانه، ا</w:t>
      </w:r>
      <w:r w:rsidR="002902AD">
        <w:rPr>
          <w:rtl/>
        </w:rPr>
        <w:t>ی</w:t>
      </w:r>
      <w:r w:rsidRPr="006F0B90">
        <w:rPr>
          <w:rtl/>
        </w:rPr>
        <w:t>ن جمله د</w:t>
      </w:r>
      <w:r w:rsidR="002902AD">
        <w:rPr>
          <w:rtl/>
        </w:rPr>
        <w:t>ی</w:t>
      </w:r>
      <w:r w:rsidRPr="006F0B90">
        <w:rPr>
          <w:rtl/>
        </w:rPr>
        <w:t>ده مى‏شود: «...ب</w:t>
      </w:r>
      <w:r w:rsidR="002902AD">
        <w:rPr>
          <w:rtl/>
        </w:rPr>
        <w:t>ی</w:t>
      </w:r>
      <w:r w:rsidRPr="006F0B90">
        <w:rPr>
          <w:rtl/>
        </w:rPr>
        <w:t>اور</w:t>
      </w:r>
      <w:r w:rsidR="002902AD">
        <w:rPr>
          <w:rtl/>
        </w:rPr>
        <w:t>ی</w:t>
      </w:r>
      <w:r w:rsidRPr="006F0B90">
        <w:rPr>
          <w:rtl/>
        </w:rPr>
        <w:t>د تا چ</w:t>
      </w:r>
      <w:r w:rsidR="002902AD">
        <w:rPr>
          <w:rtl/>
        </w:rPr>
        <w:t>ی</w:t>
      </w:r>
      <w:r w:rsidRPr="006F0B90">
        <w:rPr>
          <w:rtl/>
        </w:rPr>
        <w:t>زى برا</w:t>
      </w:r>
      <w:r w:rsidR="002902AD">
        <w:rPr>
          <w:rtl/>
        </w:rPr>
        <w:t>ی</w:t>
      </w:r>
      <w:r w:rsidRPr="006F0B90">
        <w:rPr>
          <w:rtl/>
        </w:rPr>
        <w:t>تان بنو</w:t>
      </w:r>
      <w:r w:rsidR="002902AD">
        <w:rPr>
          <w:rtl/>
        </w:rPr>
        <w:t>ی</w:t>
      </w:r>
      <w:r w:rsidRPr="006F0B90">
        <w:rPr>
          <w:rtl/>
        </w:rPr>
        <w:t xml:space="preserve">سم </w:t>
      </w:r>
      <w:r w:rsidR="002902AD">
        <w:rPr>
          <w:rtl/>
        </w:rPr>
        <w:t>ک</w:t>
      </w:r>
      <w:r w:rsidRPr="006F0B90">
        <w:rPr>
          <w:rtl/>
        </w:rPr>
        <w:t>ه بعد از من هرگز گمراه نشو</w:t>
      </w:r>
      <w:r w:rsidR="002902AD">
        <w:rPr>
          <w:rtl/>
        </w:rPr>
        <w:t>ی</w:t>
      </w:r>
      <w:r w:rsidRPr="006F0B90">
        <w:rPr>
          <w:rtl/>
        </w:rPr>
        <w:t>د»، و در تمام ا</w:t>
      </w:r>
      <w:r w:rsidR="002902AD">
        <w:rPr>
          <w:rtl/>
        </w:rPr>
        <w:t>ی</w:t>
      </w:r>
      <w:r w:rsidRPr="006F0B90">
        <w:rPr>
          <w:rtl/>
        </w:rPr>
        <w:t>ن طرق، ا</w:t>
      </w:r>
      <w:r w:rsidR="002902AD">
        <w:rPr>
          <w:rtl/>
        </w:rPr>
        <w:t>ی</w:t>
      </w:r>
      <w:r w:rsidRPr="006F0B90">
        <w:rPr>
          <w:rtl/>
        </w:rPr>
        <w:t xml:space="preserve">ن مطلب هم آمده </w:t>
      </w:r>
      <w:r w:rsidR="002902AD">
        <w:rPr>
          <w:rtl/>
        </w:rPr>
        <w:t>ک</w:t>
      </w:r>
      <w:r w:rsidRPr="006F0B90">
        <w:rPr>
          <w:rtl/>
        </w:rPr>
        <w:t xml:space="preserve">ه پیامبر </w:t>
      </w:r>
      <w:r w:rsidRPr="006F0B90">
        <w:rPr>
          <w:rFonts w:cs="CTraditional Arabic"/>
          <w:rtl/>
        </w:rPr>
        <w:t>ص</w:t>
      </w:r>
      <w:r w:rsidRPr="006F0B90">
        <w:rPr>
          <w:rtl/>
        </w:rPr>
        <w:t xml:space="preserve"> چ</w:t>
      </w:r>
      <w:r w:rsidR="002902AD">
        <w:rPr>
          <w:rtl/>
        </w:rPr>
        <w:t>ی</w:t>
      </w:r>
      <w:r w:rsidRPr="006F0B90">
        <w:rPr>
          <w:rtl/>
        </w:rPr>
        <w:t>زى ننوشت! به فرض صحّت ا</w:t>
      </w:r>
      <w:r w:rsidR="002902AD">
        <w:rPr>
          <w:rtl/>
        </w:rPr>
        <w:t>ی</w:t>
      </w:r>
      <w:r w:rsidRPr="006F0B90">
        <w:rPr>
          <w:rtl/>
        </w:rPr>
        <w:t>ن روا</w:t>
      </w:r>
      <w:r w:rsidR="002902AD">
        <w:rPr>
          <w:rtl/>
        </w:rPr>
        <w:t>ی</w:t>
      </w:r>
      <w:r w:rsidRPr="006F0B90">
        <w:rPr>
          <w:rtl/>
        </w:rPr>
        <w:t>ت، نت</w:t>
      </w:r>
      <w:r w:rsidR="002902AD">
        <w:rPr>
          <w:rtl/>
        </w:rPr>
        <w:t>ی</w:t>
      </w:r>
      <w:r w:rsidRPr="006F0B90">
        <w:rPr>
          <w:rtl/>
        </w:rPr>
        <w:t xml:space="preserve">جه صغرا و </w:t>
      </w:r>
      <w:r w:rsidR="002902AD">
        <w:rPr>
          <w:rtl/>
        </w:rPr>
        <w:t>ک</w:t>
      </w:r>
      <w:r w:rsidRPr="006F0B90">
        <w:rPr>
          <w:rtl/>
        </w:rPr>
        <w:t>براى آن چه مى‏شود؟! ا</w:t>
      </w:r>
      <w:r w:rsidR="002902AD">
        <w:rPr>
          <w:rtl/>
        </w:rPr>
        <w:t>ی</w:t>
      </w:r>
      <w:r w:rsidRPr="006F0B90">
        <w:rPr>
          <w:rtl/>
        </w:rPr>
        <w:t xml:space="preserve">ن مى‏شود </w:t>
      </w:r>
      <w:r w:rsidR="002902AD">
        <w:rPr>
          <w:rtl/>
        </w:rPr>
        <w:t>ک</w:t>
      </w:r>
      <w:r w:rsidRPr="006F0B90">
        <w:rPr>
          <w:rtl/>
        </w:rPr>
        <w:t xml:space="preserve">ه پیامبر </w:t>
      </w:r>
      <w:r w:rsidRPr="006F0B90">
        <w:rPr>
          <w:rFonts w:cs="CTraditional Arabic"/>
          <w:rtl/>
        </w:rPr>
        <w:t>ص</w:t>
      </w:r>
      <w:r w:rsidRPr="006F0B90">
        <w:rPr>
          <w:rtl/>
        </w:rPr>
        <w:t xml:space="preserve"> - الع</w:t>
      </w:r>
      <w:r w:rsidR="002902AD">
        <w:rPr>
          <w:rtl/>
        </w:rPr>
        <w:t>ی</w:t>
      </w:r>
      <w:r w:rsidRPr="006F0B90">
        <w:rPr>
          <w:rtl/>
        </w:rPr>
        <w:t>اذ باللّه - به گمراهى امّتش راضى گشت و امّت اسلام - اعم از مخالف</w:t>
      </w:r>
      <w:r w:rsidR="002902AD">
        <w:rPr>
          <w:rtl/>
        </w:rPr>
        <w:t>ی</w:t>
      </w:r>
      <w:r w:rsidRPr="006F0B90">
        <w:rPr>
          <w:rtl/>
        </w:rPr>
        <w:t>ن و موافق</w:t>
      </w:r>
      <w:r w:rsidR="002902AD">
        <w:rPr>
          <w:rtl/>
        </w:rPr>
        <w:t>ی</w:t>
      </w:r>
      <w:r w:rsidRPr="006F0B90">
        <w:rPr>
          <w:rtl/>
        </w:rPr>
        <w:t>ن ا</w:t>
      </w:r>
      <w:r w:rsidR="002902AD">
        <w:rPr>
          <w:rtl/>
        </w:rPr>
        <w:t>ی</w:t>
      </w:r>
      <w:r w:rsidRPr="006F0B90">
        <w:rPr>
          <w:rtl/>
        </w:rPr>
        <w:t>ن نامه - بعد از او، عموماً گمراه شدند؛ ز</w:t>
      </w:r>
      <w:r w:rsidR="002902AD">
        <w:rPr>
          <w:rtl/>
        </w:rPr>
        <w:t>ی</w:t>
      </w:r>
      <w:r w:rsidRPr="006F0B90">
        <w:rPr>
          <w:rtl/>
        </w:rPr>
        <w:t xml:space="preserve">را آن گونه </w:t>
      </w:r>
      <w:r w:rsidR="002902AD">
        <w:rPr>
          <w:rtl/>
        </w:rPr>
        <w:t>ک</w:t>
      </w:r>
      <w:r w:rsidRPr="006F0B90">
        <w:rPr>
          <w:rtl/>
        </w:rPr>
        <w:t>ه در روا</w:t>
      </w:r>
      <w:r w:rsidR="002902AD">
        <w:rPr>
          <w:rtl/>
        </w:rPr>
        <w:t>ی</w:t>
      </w:r>
      <w:r w:rsidRPr="006F0B90">
        <w:rPr>
          <w:rtl/>
        </w:rPr>
        <w:t>ت آمده، ا</w:t>
      </w:r>
      <w:r w:rsidR="002902AD">
        <w:rPr>
          <w:rtl/>
        </w:rPr>
        <w:t>ی</w:t>
      </w:r>
      <w:r w:rsidRPr="006F0B90">
        <w:rPr>
          <w:rtl/>
        </w:rPr>
        <w:t>ن وص</w:t>
      </w:r>
      <w:r w:rsidR="002902AD">
        <w:rPr>
          <w:rtl/>
        </w:rPr>
        <w:t>ی</w:t>
      </w:r>
      <w:r w:rsidRPr="006F0B90">
        <w:rPr>
          <w:rtl/>
        </w:rPr>
        <w:t xml:space="preserve">ت، به حدّى لازم بوده </w:t>
      </w:r>
      <w:r w:rsidR="002902AD">
        <w:rPr>
          <w:rtl/>
        </w:rPr>
        <w:t>ک</w:t>
      </w:r>
      <w:r w:rsidRPr="006F0B90">
        <w:rPr>
          <w:rtl/>
        </w:rPr>
        <w:t>ه وجودش باعث هدا</w:t>
      </w:r>
      <w:r w:rsidR="002902AD">
        <w:rPr>
          <w:rtl/>
        </w:rPr>
        <w:t>ی</w:t>
      </w:r>
      <w:r w:rsidRPr="006F0B90">
        <w:rPr>
          <w:rtl/>
        </w:rPr>
        <w:t xml:space="preserve">ت و ننوشتنش، سبب گمراهى مسلمانان مى‏گردد، پس چرا پیامبر </w:t>
      </w:r>
      <w:r w:rsidRPr="006F0B90">
        <w:rPr>
          <w:rFonts w:cs="CTraditional Arabic"/>
          <w:rtl/>
        </w:rPr>
        <w:t>ص</w:t>
      </w:r>
      <w:r w:rsidRPr="006F0B90">
        <w:rPr>
          <w:rtl/>
        </w:rPr>
        <w:t xml:space="preserve"> با گفتن سخنى از جانب عمر </w:t>
      </w:r>
      <w:r w:rsidRPr="006F0B90">
        <w:rPr>
          <w:rFonts w:cs="CTraditional Arabic"/>
          <w:rtl/>
        </w:rPr>
        <w:t>س</w:t>
      </w:r>
      <w:r w:rsidRPr="006F0B90">
        <w:rPr>
          <w:rtl/>
        </w:rPr>
        <w:t xml:space="preserve"> </w:t>
      </w:r>
      <w:r w:rsidR="002902AD">
        <w:rPr>
          <w:rtl/>
        </w:rPr>
        <w:t>ی</w:t>
      </w:r>
      <w:r w:rsidRPr="006F0B90">
        <w:rPr>
          <w:rtl/>
        </w:rPr>
        <w:t>ا د</w:t>
      </w:r>
      <w:r w:rsidR="002902AD">
        <w:rPr>
          <w:rtl/>
        </w:rPr>
        <w:t>ی</w:t>
      </w:r>
      <w:r w:rsidRPr="006F0B90">
        <w:rPr>
          <w:rtl/>
        </w:rPr>
        <w:t>گرى از آن منصرف شد و در واقع با ننوشتن آن - أعاذنا اللّه - به گمراهى امّتش راضى گشت؟! و چون صحّت ا</w:t>
      </w:r>
      <w:r w:rsidR="002902AD">
        <w:rPr>
          <w:rtl/>
        </w:rPr>
        <w:t>ی</w:t>
      </w:r>
      <w:r w:rsidRPr="006F0B90">
        <w:rPr>
          <w:rtl/>
        </w:rPr>
        <w:t>ن روا</w:t>
      </w:r>
      <w:r w:rsidR="002902AD">
        <w:rPr>
          <w:rtl/>
        </w:rPr>
        <w:t>ی</w:t>
      </w:r>
      <w:r w:rsidRPr="006F0B90">
        <w:rPr>
          <w:rtl/>
        </w:rPr>
        <w:t>ت، الزاماً ا</w:t>
      </w:r>
      <w:r w:rsidR="002902AD">
        <w:rPr>
          <w:rtl/>
        </w:rPr>
        <w:t>ی</w:t>
      </w:r>
      <w:r w:rsidRPr="006F0B90">
        <w:rPr>
          <w:rtl/>
        </w:rPr>
        <w:t>ن نت</w:t>
      </w:r>
      <w:r w:rsidR="002902AD">
        <w:rPr>
          <w:rtl/>
        </w:rPr>
        <w:t>ی</w:t>
      </w:r>
      <w:r w:rsidRPr="006F0B90">
        <w:rPr>
          <w:rtl/>
        </w:rPr>
        <w:t xml:space="preserve">جه را مى‏دهد، پس </w:t>
      </w:r>
      <w:r w:rsidR="002902AD">
        <w:rPr>
          <w:rtl/>
        </w:rPr>
        <w:t>ک</w:t>
      </w:r>
      <w:r w:rsidRPr="006F0B90">
        <w:rPr>
          <w:rtl/>
        </w:rPr>
        <w:t>املاً مردم است!</w:t>
      </w:r>
      <w:r>
        <w:rPr>
          <w:rFonts w:hint="cs"/>
          <w:rtl/>
        </w:rPr>
        <w:t>.</w:t>
      </w:r>
    </w:p>
    <w:p w:rsidR="00990670" w:rsidRDefault="00082CC7" w:rsidP="00862A9B">
      <w:pPr>
        <w:pStyle w:val="a5"/>
        <w:rPr>
          <w:rtl/>
        </w:rPr>
      </w:pPr>
      <w:r w:rsidRPr="006F0B90">
        <w:rPr>
          <w:rtl/>
        </w:rPr>
        <w:t>تاسعاً و در نها</w:t>
      </w:r>
      <w:r w:rsidR="002902AD">
        <w:rPr>
          <w:rtl/>
        </w:rPr>
        <w:t>ی</w:t>
      </w:r>
      <w:r w:rsidRPr="006F0B90">
        <w:rPr>
          <w:rtl/>
        </w:rPr>
        <w:t xml:space="preserve">ت، باز هم </w:t>
      </w:r>
      <w:r w:rsidR="002902AD">
        <w:rPr>
          <w:rtl/>
        </w:rPr>
        <w:t>یک</w:t>
      </w:r>
      <w:r w:rsidRPr="006F0B90">
        <w:rPr>
          <w:rtl/>
        </w:rPr>
        <w:t>ى از تناقض‏گو</w:t>
      </w:r>
      <w:r w:rsidR="002902AD">
        <w:rPr>
          <w:rtl/>
        </w:rPr>
        <w:t>ی</w:t>
      </w:r>
      <w:r w:rsidRPr="006F0B90">
        <w:rPr>
          <w:rtl/>
        </w:rPr>
        <w:t>ى‏هاى د</w:t>
      </w:r>
      <w:r w:rsidR="002902AD">
        <w:rPr>
          <w:rtl/>
        </w:rPr>
        <w:t>ی</w:t>
      </w:r>
      <w:r w:rsidRPr="006F0B90">
        <w:rPr>
          <w:rtl/>
        </w:rPr>
        <w:t>گر ت</w:t>
      </w:r>
      <w:r w:rsidR="002902AD">
        <w:rPr>
          <w:rtl/>
        </w:rPr>
        <w:t>ی</w:t>
      </w:r>
      <w:r w:rsidRPr="006F0B90">
        <w:rPr>
          <w:rtl/>
        </w:rPr>
        <w:t>جانى و آن، ا</w:t>
      </w:r>
      <w:r w:rsidR="002902AD">
        <w:rPr>
          <w:rtl/>
        </w:rPr>
        <w:t>ی</w:t>
      </w:r>
      <w:r w:rsidRPr="006F0B90">
        <w:rPr>
          <w:rtl/>
        </w:rPr>
        <w:t>ن</w:t>
      </w:r>
      <w:r w:rsidR="002902AD">
        <w:rPr>
          <w:rtl/>
        </w:rPr>
        <w:t>ک</w:t>
      </w:r>
      <w:r w:rsidRPr="006F0B90">
        <w:rPr>
          <w:rtl/>
        </w:rPr>
        <w:t>ه: اگر او، ا</w:t>
      </w:r>
      <w:r w:rsidR="002902AD">
        <w:rPr>
          <w:rtl/>
        </w:rPr>
        <w:t>ی</w:t>
      </w:r>
      <w:r w:rsidRPr="006F0B90">
        <w:rPr>
          <w:rtl/>
        </w:rPr>
        <w:t>ن روا</w:t>
      </w:r>
      <w:r w:rsidR="002902AD">
        <w:rPr>
          <w:rtl/>
        </w:rPr>
        <w:t>ی</w:t>
      </w:r>
      <w:r w:rsidRPr="006F0B90">
        <w:rPr>
          <w:rtl/>
        </w:rPr>
        <w:t>ت را قبول دارد، با</w:t>
      </w:r>
      <w:r w:rsidR="002902AD">
        <w:rPr>
          <w:rtl/>
        </w:rPr>
        <w:t>ی</w:t>
      </w:r>
      <w:r w:rsidRPr="006F0B90">
        <w:rPr>
          <w:rtl/>
        </w:rPr>
        <w:t>د ا</w:t>
      </w:r>
      <w:r w:rsidR="002902AD">
        <w:rPr>
          <w:rtl/>
        </w:rPr>
        <w:t>ی</w:t>
      </w:r>
      <w:r w:rsidRPr="006F0B90">
        <w:rPr>
          <w:rtl/>
        </w:rPr>
        <w:t xml:space="preserve">ن را هم قبول داشته باشد </w:t>
      </w:r>
      <w:r w:rsidR="002902AD">
        <w:rPr>
          <w:rtl/>
        </w:rPr>
        <w:t>ک</w:t>
      </w:r>
      <w:r w:rsidRPr="006F0B90">
        <w:rPr>
          <w:rtl/>
        </w:rPr>
        <w:t xml:space="preserve">ه اصحاب تا لحظه رحلت پیامبر </w:t>
      </w:r>
      <w:r w:rsidRPr="006F0B90">
        <w:rPr>
          <w:rFonts w:cs="CTraditional Arabic"/>
          <w:rtl/>
        </w:rPr>
        <w:t>ص</w:t>
      </w:r>
      <w:r w:rsidRPr="006F0B90">
        <w:rPr>
          <w:rtl/>
        </w:rPr>
        <w:t xml:space="preserve"> بر راه هدا</w:t>
      </w:r>
      <w:r w:rsidR="002902AD">
        <w:rPr>
          <w:rtl/>
        </w:rPr>
        <w:t>ی</w:t>
      </w:r>
      <w:r w:rsidRPr="006F0B90">
        <w:rPr>
          <w:rtl/>
        </w:rPr>
        <w:t xml:space="preserve">ت بوده‏اند!.. نه </w:t>
      </w:r>
      <w:r w:rsidR="002902AD">
        <w:rPr>
          <w:rtl/>
        </w:rPr>
        <w:t>ک</w:t>
      </w:r>
      <w:r w:rsidRPr="006F0B90">
        <w:rPr>
          <w:rtl/>
        </w:rPr>
        <w:t>افر بوده و نه منافق و مرتد و فاسق و گمراه؛ ز</w:t>
      </w:r>
      <w:r w:rsidR="002902AD">
        <w:rPr>
          <w:rtl/>
        </w:rPr>
        <w:t>ی</w:t>
      </w:r>
      <w:r w:rsidRPr="006F0B90">
        <w:rPr>
          <w:rtl/>
        </w:rPr>
        <w:t>را در حد</w:t>
      </w:r>
      <w:r w:rsidR="002902AD">
        <w:rPr>
          <w:rtl/>
        </w:rPr>
        <w:t>ی</w:t>
      </w:r>
      <w:r w:rsidRPr="006F0B90">
        <w:rPr>
          <w:rtl/>
        </w:rPr>
        <w:t xml:space="preserve">ث آمده </w:t>
      </w:r>
      <w:r w:rsidR="002902AD">
        <w:rPr>
          <w:rtl/>
        </w:rPr>
        <w:t>ک</w:t>
      </w:r>
      <w:r w:rsidRPr="006F0B90">
        <w:rPr>
          <w:rtl/>
        </w:rPr>
        <w:t>ه گو</w:t>
      </w:r>
      <w:r w:rsidR="002902AD">
        <w:rPr>
          <w:rtl/>
        </w:rPr>
        <w:t>ی</w:t>
      </w:r>
      <w:r w:rsidRPr="006F0B90">
        <w:rPr>
          <w:rtl/>
        </w:rPr>
        <w:t xml:space="preserve">ا پیامبر </w:t>
      </w:r>
      <w:r w:rsidRPr="006F0B90">
        <w:rPr>
          <w:rFonts w:cs="CTraditional Arabic"/>
          <w:rtl/>
        </w:rPr>
        <w:t>ص</w:t>
      </w:r>
      <w:r w:rsidRPr="006F0B90">
        <w:rPr>
          <w:rtl/>
        </w:rPr>
        <w:t xml:space="preserve"> فرموده است: «قلم و دواتى ب</w:t>
      </w:r>
      <w:r w:rsidR="002902AD">
        <w:rPr>
          <w:rtl/>
        </w:rPr>
        <w:t>ی</w:t>
      </w:r>
      <w:r w:rsidRPr="006F0B90">
        <w:rPr>
          <w:rtl/>
        </w:rPr>
        <w:t>اور</w:t>
      </w:r>
      <w:r w:rsidR="002902AD">
        <w:rPr>
          <w:rtl/>
        </w:rPr>
        <w:t>ی</w:t>
      </w:r>
      <w:r w:rsidRPr="006F0B90">
        <w:rPr>
          <w:rtl/>
        </w:rPr>
        <w:t>د تا چ</w:t>
      </w:r>
      <w:r w:rsidR="002902AD">
        <w:rPr>
          <w:rtl/>
        </w:rPr>
        <w:t>ی</w:t>
      </w:r>
      <w:r w:rsidRPr="006F0B90">
        <w:rPr>
          <w:rtl/>
        </w:rPr>
        <w:t>زى برا</w:t>
      </w:r>
      <w:r w:rsidR="002902AD">
        <w:rPr>
          <w:rtl/>
        </w:rPr>
        <w:t>ی</w:t>
      </w:r>
      <w:r w:rsidRPr="006F0B90">
        <w:rPr>
          <w:rtl/>
        </w:rPr>
        <w:t>تان بنو</w:t>
      </w:r>
      <w:r w:rsidR="002902AD">
        <w:rPr>
          <w:rtl/>
        </w:rPr>
        <w:t>ی</w:t>
      </w:r>
      <w:r w:rsidRPr="006F0B90">
        <w:rPr>
          <w:rtl/>
        </w:rPr>
        <w:t xml:space="preserve">سم </w:t>
      </w:r>
      <w:r w:rsidR="002902AD">
        <w:rPr>
          <w:rtl/>
        </w:rPr>
        <w:t>ک</w:t>
      </w:r>
      <w:r w:rsidRPr="006F0B90">
        <w:rPr>
          <w:rtl/>
        </w:rPr>
        <w:t>ه «هرگز» پس از من گمراه نشو</w:t>
      </w:r>
      <w:r w:rsidR="002902AD">
        <w:rPr>
          <w:rtl/>
        </w:rPr>
        <w:t>ی</w:t>
      </w:r>
      <w:r w:rsidRPr="006F0B90">
        <w:rPr>
          <w:rtl/>
        </w:rPr>
        <w:t>د!».. و ا</w:t>
      </w:r>
      <w:r w:rsidR="002902AD">
        <w:rPr>
          <w:rtl/>
        </w:rPr>
        <w:t>ی</w:t>
      </w:r>
      <w:r w:rsidRPr="006F0B90">
        <w:rPr>
          <w:rtl/>
        </w:rPr>
        <w:t xml:space="preserve">ن نشان مى‏دهد </w:t>
      </w:r>
      <w:r w:rsidR="002902AD">
        <w:rPr>
          <w:rtl/>
        </w:rPr>
        <w:t>ک</w:t>
      </w:r>
      <w:r w:rsidRPr="006F0B90">
        <w:rPr>
          <w:rtl/>
        </w:rPr>
        <w:t xml:space="preserve">ه همگى، از اوّل تا آن لحظه، </w:t>
      </w:r>
      <w:r w:rsidR="002902AD">
        <w:rPr>
          <w:rtl/>
        </w:rPr>
        <w:t>ک</w:t>
      </w:r>
      <w:r w:rsidRPr="006F0B90">
        <w:rPr>
          <w:rtl/>
        </w:rPr>
        <w:t>املاً در مس</w:t>
      </w:r>
      <w:r w:rsidR="002902AD">
        <w:rPr>
          <w:rtl/>
        </w:rPr>
        <w:t>ی</w:t>
      </w:r>
      <w:r w:rsidRPr="006F0B90">
        <w:rPr>
          <w:rtl/>
        </w:rPr>
        <w:t>ر هدا</w:t>
      </w:r>
      <w:r w:rsidR="002902AD">
        <w:rPr>
          <w:rtl/>
        </w:rPr>
        <w:t>ی</w:t>
      </w:r>
      <w:r w:rsidRPr="006F0B90">
        <w:rPr>
          <w:rtl/>
        </w:rPr>
        <w:t>ت بوده‏اند! ز</w:t>
      </w:r>
      <w:r w:rsidR="002902AD">
        <w:rPr>
          <w:rtl/>
        </w:rPr>
        <w:t>ی</w:t>
      </w:r>
      <w:r w:rsidRPr="006F0B90">
        <w:rPr>
          <w:rtl/>
        </w:rPr>
        <w:t>را آمده: «تا هرگز بعد از ا</w:t>
      </w:r>
      <w:r w:rsidR="002902AD">
        <w:rPr>
          <w:rtl/>
        </w:rPr>
        <w:t>ی</w:t>
      </w:r>
      <w:r w:rsidRPr="006F0B90">
        <w:rPr>
          <w:rtl/>
        </w:rPr>
        <w:t>ن گمراه نشو</w:t>
      </w:r>
      <w:r w:rsidR="002902AD">
        <w:rPr>
          <w:rtl/>
        </w:rPr>
        <w:t>ی</w:t>
      </w:r>
      <w:r w:rsidRPr="006F0B90">
        <w:rPr>
          <w:rtl/>
        </w:rPr>
        <w:t xml:space="preserve">د!» </w:t>
      </w:r>
      <w:r w:rsidR="002902AD">
        <w:rPr>
          <w:rtl/>
        </w:rPr>
        <w:t>ی</w:t>
      </w:r>
      <w:r w:rsidRPr="006F0B90">
        <w:rPr>
          <w:rtl/>
        </w:rPr>
        <w:t xml:space="preserve">عنى تا </w:t>
      </w:r>
      <w:r w:rsidR="002902AD">
        <w:rPr>
          <w:rtl/>
        </w:rPr>
        <w:t>ک</w:t>
      </w:r>
      <w:r w:rsidRPr="006F0B90">
        <w:rPr>
          <w:rtl/>
        </w:rPr>
        <w:t>نون گمراه نبوده‏ا</w:t>
      </w:r>
      <w:r w:rsidR="002902AD">
        <w:rPr>
          <w:rtl/>
        </w:rPr>
        <w:t>ی</w:t>
      </w:r>
      <w:r w:rsidRPr="006F0B90">
        <w:rPr>
          <w:rtl/>
        </w:rPr>
        <w:t>د و من مى‏خواهم چ</w:t>
      </w:r>
      <w:r w:rsidR="002902AD">
        <w:rPr>
          <w:rtl/>
        </w:rPr>
        <w:t>ی</w:t>
      </w:r>
      <w:r w:rsidRPr="006F0B90">
        <w:rPr>
          <w:rtl/>
        </w:rPr>
        <w:t>زى را برا</w:t>
      </w:r>
      <w:r w:rsidR="002902AD">
        <w:rPr>
          <w:rtl/>
        </w:rPr>
        <w:t>ی</w:t>
      </w:r>
      <w:r w:rsidRPr="006F0B90">
        <w:rPr>
          <w:rtl/>
        </w:rPr>
        <w:t>تان بنو</w:t>
      </w:r>
      <w:r w:rsidR="002902AD">
        <w:rPr>
          <w:rtl/>
        </w:rPr>
        <w:t>ی</w:t>
      </w:r>
      <w:r w:rsidRPr="006F0B90">
        <w:rPr>
          <w:rtl/>
        </w:rPr>
        <w:t>سم تا هرگز گمراه نشو</w:t>
      </w:r>
      <w:r w:rsidR="002902AD">
        <w:rPr>
          <w:rtl/>
        </w:rPr>
        <w:t>ی</w:t>
      </w:r>
      <w:r w:rsidRPr="006F0B90">
        <w:rPr>
          <w:rtl/>
        </w:rPr>
        <w:t>د!</w:t>
      </w:r>
      <w:r>
        <w:rPr>
          <w:rFonts w:hint="cs"/>
          <w:rtl/>
        </w:rPr>
        <w:t>.</w:t>
      </w:r>
    </w:p>
    <w:p w:rsidR="00082CC7" w:rsidRDefault="00082CC7" w:rsidP="00862A9B">
      <w:pPr>
        <w:pStyle w:val="a5"/>
        <w:rPr>
          <w:rtl/>
        </w:rPr>
      </w:pPr>
      <w:r w:rsidRPr="006F0B90">
        <w:rPr>
          <w:rtl/>
        </w:rPr>
        <w:t>البته اشتباه نشود! ز</w:t>
      </w:r>
      <w:r w:rsidR="002902AD">
        <w:rPr>
          <w:rtl/>
        </w:rPr>
        <w:t>ی</w:t>
      </w:r>
      <w:r w:rsidRPr="006F0B90">
        <w:rPr>
          <w:rtl/>
        </w:rPr>
        <w:t>را به دلا</w:t>
      </w:r>
      <w:r w:rsidR="002902AD">
        <w:rPr>
          <w:rtl/>
        </w:rPr>
        <w:t>ی</w:t>
      </w:r>
      <w:r w:rsidRPr="006F0B90">
        <w:rPr>
          <w:rtl/>
        </w:rPr>
        <w:t xml:space="preserve">لى </w:t>
      </w:r>
      <w:r w:rsidR="002902AD">
        <w:rPr>
          <w:rtl/>
        </w:rPr>
        <w:t>ک</w:t>
      </w:r>
      <w:r w:rsidRPr="006F0B90">
        <w:rPr>
          <w:rtl/>
        </w:rPr>
        <w:t>ه گفت</w:t>
      </w:r>
      <w:r w:rsidR="002902AD">
        <w:rPr>
          <w:rtl/>
        </w:rPr>
        <w:t>ی</w:t>
      </w:r>
      <w:r w:rsidRPr="006F0B90">
        <w:rPr>
          <w:rtl/>
        </w:rPr>
        <w:t>م، اصحاب هم</w:t>
      </w:r>
      <w:r w:rsidR="002902AD">
        <w:rPr>
          <w:rtl/>
        </w:rPr>
        <w:t>ی</w:t>
      </w:r>
      <w:r w:rsidRPr="006F0B90">
        <w:rPr>
          <w:rtl/>
        </w:rPr>
        <w:t>شه بر سب</w:t>
      </w:r>
      <w:r w:rsidR="002902AD">
        <w:rPr>
          <w:rtl/>
        </w:rPr>
        <w:t>ی</w:t>
      </w:r>
      <w:r w:rsidRPr="006F0B90">
        <w:rPr>
          <w:rtl/>
        </w:rPr>
        <w:t>ل هدا</w:t>
      </w:r>
      <w:r w:rsidR="002902AD">
        <w:rPr>
          <w:rtl/>
        </w:rPr>
        <w:t>ی</w:t>
      </w:r>
      <w:r w:rsidRPr="006F0B90">
        <w:rPr>
          <w:rtl/>
        </w:rPr>
        <w:t>ت بوده و باقى مانده‏اند، امّا قصد ما ا</w:t>
      </w:r>
      <w:r w:rsidR="002902AD">
        <w:rPr>
          <w:rtl/>
        </w:rPr>
        <w:t>ی</w:t>
      </w:r>
      <w:r w:rsidRPr="006F0B90">
        <w:rPr>
          <w:rtl/>
        </w:rPr>
        <w:t xml:space="preserve">ن بوده </w:t>
      </w:r>
      <w:r w:rsidR="002902AD">
        <w:rPr>
          <w:rtl/>
        </w:rPr>
        <w:t>ک</w:t>
      </w:r>
      <w:r w:rsidRPr="006F0B90">
        <w:rPr>
          <w:rtl/>
        </w:rPr>
        <w:t>ه تناقض‏گو</w:t>
      </w:r>
      <w:r w:rsidR="002902AD">
        <w:rPr>
          <w:rtl/>
        </w:rPr>
        <w:t>ی</w:t>
      </w:r>
      <w:r w:rsidRPr="006F0B90">
        <w:rPr>
          <w:rtl/>
        </w:rPr>
        <w:t>ىِ ت</w:t>
      </w:r>
      <w:r w:rsidR="002902AD">
        <w:rPr>
          <w:rtl/>
        </w:rPr>
        <w:t>ی</w:t>
      </w:r>
      <w:r w:rsidRPr="006F0B90">
        <w:rPr>
          <w:rtl/>
        </w:rPr>
        <w:t>جانى را نشان ده</w:t>
      </w:r>
      <w:r w:rsidR="002902AD">
        <w:rPr>
          <w:rtl/>
        </w:rPr>
        <w:t>ی</w:t>
      </w:r>
      <w:r w:rsidRPr="006F0B90">
        <w:rPr>
          <w:rtl/>
        </w:rPr>
        <w:t xml:space="preserve">م.. او </w:t>
      </w:r>
      <w:r w:rsidR="002902AD">
        <w:rPr>
          <w:rtl/>
        </w:rPr>
        <w:t>یک</w:t>
      </w:r>
      <w:r w:rsidRPr="006F0B90">
        <w:rPr>
          <w:rtl/>
        </w:rPr>
        <w:t>جا مى‏گو</w:t>
      </w:r>
      <w:r w:rsidR="002902AD">
        <w:rPr>
          <w:rtl/>
        </w:rPr>
        <w:t>ی</w:t>
      </w:r>
      <w:r w:rsidRPr="006F0B90">
        <w:rPr>
          <w:rtl/>
        </w:rPr>
        <w:t>د: اصحاب همگى مرتد و منافق بوده‏اند و از طرفى به حد</w:t>
      </w:r>
      <w:r w:rsidR="002902AD">
        <w:rPr>
          <w:rtl/>
        </w:rPr>
        <w:t>ی</w:t>
      </w:r>
      <w:r w:rsidRPr="006F0B90">
        <w:rPr>
          <w:rtl/>
        </w:rPr>
        <w:t>ثى هم ا</w:t>
      </w:r>
      <w:r w:rsidR="002902AD">
        <w:rPr>
          <w:rtl/>
        </w:rPr>
        <w:t>ی</w:t>
      </w:r>
      <w:r w:rsidRPr="006F0B90">
        <w:rPr>
          <w:rtl/>
        </w:rPr>
        <w:t xml:space="preserve">مان دارد </w:t>
      </w:r>
      <w:r w:rsidR="002902AD">
        <w:rPr>
          <w:rtl/>
        </w:rPr>
        <w:t>ک</w:t>
      </w:r>
      <w:r w:rsidRPr="006F0B90">
        <w:rPr>
          <w:rtl/>
        </w:rPr>
        <w:t xml:space="preserve">ه در آن، پیامبر </w:t>
      </w:r>
      <w:r w:rsidRPr="006F0B90">
        <w:rPr>
          <w:rFonts w:cs="CTraditional Arabic"/>
          <w:rtl/>
        </w:rPr>
        <w:t>ص</w:t>
      </w:r>
      <w:r w:rsidRPr="006F0B90">
        <w:rPr>
          <w:rtl/>
        </w:rPr>
        <w:t xml:space="preserve"> از هدا</w:t>
      </w:r>
      <w:r w:rsidR="002902AD">
        <w:rPr>
          <w:rtl/>
        </w:rPr>
        <w:t>ی</w:t>
      </w:r>
      <w:r w:rsidRPr="006F0B90">
        <w:rPr>
          <w:rtl/>
        </w:rPr>
        <w:t>ت اصحابش سخن گفته است!</w:t>
      </w:r>
      <w:r>
        <w:rPr>
          <w:rFonts w:hint="cs"/>
          <w:rtl/>
        </w:rPr>
        <w:t>.</w:t>
      </w:r>
    </w:p>
    <w:p w:rsidR="00082CC7" w:rsidRDefault="00082CC7" w:rsidP="00862A9B">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1"/>
        <w:rPr>
          <w:rtl/>
        </w:rPr>
      </w:pPr>
      <w:r w:rsidRPr="006F0B90">
        <w:rPr>
          <w:rtl/>
        </w:rPr>
        <w:t xml:space="preserve"> </w:t>
      </w:r>
      <w:bookmarkStart w:id="93" w:name="_Toc326959905"/>
      <w:bookmarkStart w:id="94" w:name="_Toc439953596"/>
      <w:r w:rsidRPr="006F0B90">
        <w:rPr>
          <w:rtl/>
        </w:rPr>
        <w:t>داستان خشم فاطمه از أبوبكر و عمر:</w:t>
      </w:r>
      <w:bookmarkEnd w:id="93"/>
      <w:bookmarkEnd w:id="94"/>
    </w:p>
    <w:p w:rsidR="00990670" w:rsidRDefault="00082CC7" w:rsidP="00862A9B">
      <w:pPr>
        <w:pStyle w:val="a5"/>
        <w:rPr>
          <w:rtl/>
        </w:rPr>
      </w:pPr>
      <w:r w:rsidRPr="006F0B90">
        <w:rPr>
          <w:rtl/>
        </w:rPr>
        <w:t xml:space="preserve">از جمله </w:t>
      </w:r>
      <w:r w:rsidR="002902AD">
        <w:rPr>
          <w:rtl/>
        </w:rPr>
        <w:t>ک</w:t>
      </w:r>
      <w:r w:rsidRPr="006F0B90">
        <w:rPr>
          <w:rtl/>
        </w:rPr>
        <w:t>ارهاى نادرست ت</w:t>
      </w:r>
      <w:r w:rsidR="002902AD">
        <w:rPr>
          <w:rtl/>
        </w:rPr>
        <w:t>ی</w:t>
      </w:r>
      <w:r w:rsidRPr="006F0B90">
        <w:rPr>
          <w:rtl/>
        </w:rPr>
        <w:t>جانى و د</w:t>
      </w:r>
      <w:r w:rsidR="002902AD">
        <w:rPr>
          <w:rtl/>
        </w:rPr>
        <w:t>ی</w:t>
      </w:r>
      <w:r w:rsidRPr="006F0B90">
        <w:rPr>
          <w:rtl/>
        </w:rPr>
        <w:t>گر نو</w:t>
      </w:r>
      <w:r w:rsidR="002902AD">
        <w:rPr>
          <w:rtl/>
        </w:rPr>
        <w:t>ی</w:t>
      </w:r>
      <w:r w:rsidRPr="006F0B90">
        <w:rPr>
          <w:rtl/>
        </w:rPr>
        <w:t>سندگان ش</w:t>
      </w:r>
      <w:r w:rsidR="002902AD">
        <w:rPr>
          <w:rtl/>
        </w:rPr>
        <w:t>ی</w:t>
      </w:r>
      <w:r w:rsidRPr="006F0B90">
        <w:rPr>
          <w:rtl/>
        </w:rPr>
        <w:t>عه ا</w:t>
      </w:r>
      <w:r w:rsidR="002902AD">
        <w:rPr>
          <w:rtl/>
        </w:rPr>
        <w:t>ی</w:t>
      </w:r>
      <w:r w:rsidRPr="006F0B90">
        <w:rPr>
          <w:rtl/>
        </w:rPr>
        <w:t xml:space="preserve">ن است </w:t>
      </w:r>
      <w:r w:rsidR="002902AD">
        <w:rPr>
          <w:rtl/>
        </w:rPr>
        <w:t>ک</w:t>
      </w:r>
      <w:r w:rsidRPr="006F0B90">
        <w:rPr>
          <w:rtl/>
        </w:rPr>
        <w:t>ه حد</w:t>
      </w:r>
      <w:r w:rsidR="002902AD">
        <w:rPr>
          <w:rtl/>
        </w:rPr>
        <w:t>ی</w:t>
      </w:r>
      <w:r w:rsidRPr="006F0B90">
        <w:rPr>
          <w:rtl/>
        </w:rPr>
        <w:t xml:space="preserve">ث ساختگى </w:t>
      </w:r>
      <w:r w:rsidRPr="00862A9B">
        <w:rPr>
          <w:rStyle w:val="Char1"/>
          <w:rtl/>
        </w:rPr>
        <w:t>«فَاطِمَةَ بَضْعَةٌ مِنِّي...!»</w:t>
      </w:r>
      <w:r w:rsidRPr="006F0B90">
        <w:rPr>
          <w:rtl/>
        </w:rPr>
        <w:t xml:space="preserve"> و روا</w:t>
      </w:r>
      <w:r w:rsidR="002902AD">
        <w:rPr>
          <w:rtl/>
        </w:rPr>
        <w:t>ی</w:t>
      </w:r>
      <w:r w:rsidRPr="006F0B90">
        <w:rPr>
          <w:rtl/>
        </w:rPr>
        <w:t>ت مغالطه‏آم</w:t>
      </w:r>
      <w:r w:rsidR="002902AD">
        <w:rPr>
          <w:rtl/>
        </w:rPr>
        <w:t>ی</w:t>
      </w:r>
      <w:r w:rsidRPr="006F0B90">
        <w:rPr>
          <w:rtl/>
        </w:rPr>
        <w:t>ز «نزاع فاطمه با أبوب</w:t>
      </w:r>
      <w:r w:rsidR="002902AD">
        <w:rPr>
          <w:rtl/>
        </w:rPr>
        <w:t>ک</w:t>
      </w:r>
      <w:r w:rsidRPr="006F0B90">
        <w:rPr>
          <w:rtl/>
        </w:rPr>
        <w:t>ر بر سرِ فد</w:t>
      </w:r>
      <w:r w:rsidR="002902AD">
        <w:rPr>
          <w:rtl/>
        </w:rPr>
        <w:t>ک</w:t>
      </w:r>
      <w:r w:rsidRPr="006F0B90">
        <w:rPr>
          <w:rtl/>
        </w:rPr>
        <w:t>!» (ص 254) و «اذ</w:t>
      </w:r>
      <w:r w:rsidR="002902AD">
        <w:rPr>
          <w:rtl/>
        </w:rPr>
        <w:t>ی</w:t>
      </w:r>
      <w:r w:rsidRPr="006F0B90">
        <w:rPr>
          <w:rtl/>
        </w:rPr>
        <w:t>ت و ش</w:t>
      </w:r>
      <w:r w:rsidR="002902AD">
        <w:rPr>
          <w:rtl/>
        </w:rPr>
        <w:t>ک</w:t>
      </w:r>
      <w:r w:rsidRPr="006F0B90">
        <w:rPr>
          <w:rtl/>
        </w:rPr>
        <w:t>ستن پهلو</w:t>
      </w:r>
      <w:r w:rsidR="002902AD">
        <w:rPr>
          <w:rtl/>
        </w:rPr>
        <w:t>ی</w:t>
      </w:r>
      <w:r w:rsidRPr="006F0B90">
        <w:rPr>
          <w:rtl/>
        </w:rPr>
        <w:t xml:space="preserve">ش توسّط عمر </w:t>
      </w:r>
      <w:r w:rsidRPr="006F0B90">
        <w:rPr>
          <w:rFonts w:cs="CTraditional Arabic"/>
          <w:rtl/>
        </w:rPr>
        <w:t>س</w:t>
      </w:r>
      <w:r w:rsidRPr="006F0B90">
        <w:rPr>
          <w:rtl/>
        </w:rPr>
        <w:t>، همچن</w:t>
      </w:r>
      <w:r w:rsidR="002902AD">
        <w:rPr>
          <w:rtl/>
        </w:rPr>
        <w:t>ی</w:t>
      </w:r>
      <w:r w:rsidRPr="006F0B90">
        <w:rPr>
          <w:rtl/>
        </w:rPr>
        <w:t>ن آتش‏زدن خانه‏اش در جر</w:t>
      </w:r>
      <w:r w:rsidR="002902AD">
        <w:rPr>
          <w:rtl/>
        </w:rPr>
        <w:t>ی</w:t>
      </w:r>
      <w:r w:rsidRPr="006F0B90">
        <w:rPr>
          <w:rtl/>
        </w:rPr>
        <w:t>ان ب</w:t>
      </w:r>
      <w:r w:rsidR="002902AD">
        <w:rPr>
          <w:rtl/>
        </w:rPr>
        <w:t>ی</w:t>
      </w:r>
      <w:r w:rsidRPr="006F0B90">
        <w:rPr>
          <w:rtl/>
        </w:rPr>
        <w:t>عت اجبارى با أبوب</w:t>
      </w:r>
      <w:r w:rsidR="002902AD">
        <w:rPr>
          <w:rtl/>
        </w:rPr>
        <w:t>ک</w:t>
      </w:r>
      <w:r w:rsidRPr="006F0B90">
        <w:rPr>
          <w:rtl/>
        </w:rPr>
        <w:t xml:space="preserve">ر!» (ص 190) را </w:t>
      </w:r>
      <w:r w:rsidR="002902AD">
        <w:rPr>
          <w:rtl/>
        </w:rPr>
        <w:t>ک</w:t>
      </w:r>
      <w:r w:rsidRPr="006F0B90">
        <w:rPr>
          <w:rtl/>
        </w:rPr>
        <w:t>نار هم گذاشته و نت</w:t>
      </w:r>
      <w:r w:rsidR="002902AD">
        <w:rPr>
          <w:rtl/>
        </w:rPr>
        <w:t>ی</w:t>
      </w:r>
      <w:r w:rsidRPr="006F0B90">
        <w:rPr>
          <w:rtl/>
        </w:rPr>
        <w:t>جه گرفته و مى‏گ</w:t>
      </w:r>
      <w:r w:rsidR="002902AD">
        <w:rPr>
          <w:rtl/>
        </w:rPr>
        <w:t>ی</w:t>
      </w:r>
      <w:r w:rsidRPr="006F0B90">
        <w:rPr>
          <w:rtl/>
        </w:rPr>
        <w:t xml:space="preserve">رند </w:t>
      </w:r>
      <w:r w:rsidR="002902AD">
        <w:rPr>
          <w:rtl/>
        </w:rPr>
        <w:t>ک</w:t>
      </w:r>
      <w:r w:rsidRPr="006F0B90">
        <w:rPr>
          <w:rtl/>
        </w:rPr>
        <w:t>ه أبوب</w:t>
      </w:r>
      <w:r w:rsidR="002902AD">
        <w:rPr>
          <w:rtl/>
        </w:rPr>
        <w:t>ک</w:t>
      </w:r>
      <w:r w:rsidRPr="006F0B90">
        <w:rPr>
          <w:rtl/>
        </w:rPr>
        <w:t xml:space="preserve">ر و عمر </w:t>
      </w:r>
      <w:r w:rsidRPr="006F0B90">
        <w:rPr>
          <w:rFonts w:cs="CTraditional Arabic" w:hint="cs"/>
          <w:rtl/>
        </w:rPr>
        <w:t>ب</w:t>
      </w:r>
      <w:r w:rsidRPr="006F0B90">
        <w:rPr>
          <w:rtl/>
        </w:rPr>
        <w:t xml:space="preserve"> مورد غضب خدا و رسولش واقع گشته‏اند؛ ز</w:t>
      </w:r>
      <w:r w:rsidR="002902AD">
        <w:rPr>
          <w:rtl/>
        </w:rPr>
        <w:t>ی</w:t>
      </w:r>
      <w:r w:rsidRPr="006F0B90">
        <w:rPr>
          <w:rtl/>
        </w:rPr>
        <w:t>را طبق روا</w:t>
      </w:r>
      <w:r w:rsidR="002902AD">
        <w:rPr>
          <w:rtl/>
        </w:rPr>
        <w:t>ی</w:t>
      </w:r>
      <w:r w:rsidRPr="006F0B90">
        <w:rPr>
          <w:rtl/>
        </w:rPr>
        <w:t xml:space="preserve">ت </w:t>
      </w:r>
      <w:r w:rsidRPr="00862A9B">
        <w:rPr>
          <w:rStyle w:val="Char5"/>
          <w:rtl/>
        </w:rPr>
        <w:t>«إن اللّه يغضب بغضب فاطمة...!»</w:t>
      </w:r>
      <w:r w:rsidRPr="006F0B90">
        <w:rPr>
          <w:rtl/>
        </w:rPr>
        <w:t xml:space="preserve">؛ </w:t>
      </w:r>
      <w:r>
        <w:rPr>
          <w:rFonts w:cs="Traditional Arabic" w:hint="cs"/>
          <w:rtl/>
        </w:rPr>
        <w:t>«</w:t>
      </w:r>
      <w:r w:rsidRPr="0068399B">
        <w:rPr>
          <w:sz w:val="26"/>
          <w:szCs w:val="26"/>
          <w:rtl/>
        </w:rPr>
        <w:t>خداوند با غضب فاطمه، خشمگ</w:t>
      </w:r>
      <w:r w:rsidR="002902AD">
        <w:rPr>
          <w:sz w:val="26"/>
          <w:szCs w:val="26"/>
          <w:rtl/>
        </w:rPr>
        <w:t>ی</w:t>
      </w:r>
      <w:r w:rsidRPr="0068399B">
        <w:rPr>
          <w:sz w:val="26"/>
          <w:szCs w:val="26"/>
          <w:rtl/>
        </w:rPr>
        <w:t>ن و با خوشنودى فاطمه، خوشنود مى‏شود</w:t>
      </w:r>
      <w:r>
        <w:rPr>
          <w:rFonts w:cs="Traditional Arabic" w:hint="cs"/>
          <w:rtl/>
        </w:rPr>
        <w:t>»</w:t>
      </w:r>
      <w:r w:rsidRPr="006F0B90">
        <w:rPr>
          <w:rtl/>
        </w:rPr>
        <w:t>!!</w:t>
      </w:r>
      <w:r>
        <w:rPr>
          <w:rFonts w:hint="cs"/>
          <w:rtl/>
        </w:rPr>
        <w:t>.</w:t>
      </w:r>
    </w:p>
    <w:p w:rsidR="00990670" w:rsidRDefault="00082CC7" w:rsidP="00862A9B">
      <w:pPr>
        <w:pStyle w:val="a5"/>
        <w:numPr>
          <w:ilvl w:val="0"/>
          <w:numId w:val="14"/>
        </w:numPr>
        <w:ind w:left="641" w:hanging="357"/>
        <w:rPr>
          <w:rtl/>
        </w:rPr>
      </w:pPr>
      <w:r w:rsidRPr="006F0B90">
        <w:rPr>
          <w:rtl/>
        </w:rPr>
        <w:t>روا</w:t>
      </w:r>
      <w:r w:rsidR="002902AD">
        <w:rPr>
          <w:rtl/>
        </w:rPr>
        <w:t>ی</w:t>
      </w:r>
      <w:r w:rsidRPr="006F0B90">
        <w:rPr>
          <w:rtl/>
        </w:rPr>
        <w:t>ت آتش‏زدن خانه فاطمه و س</w:t>
      </w:r>
      <w:r w:rsidR="002902AD">
        <w:rPr>
          <w:rtl/>
        </w:rPr>
        <w:t>ی</w:t>
      </w:r>
      <w:r w:rsidRPr="006F0B90">
        <w:rPr>
          <w:rtl/>
        </w:rPr>
        <w:t>لى‏خوردنش از عمر، و اجبار على براى ب</w:t>
      </w:r>
      <w:r w:rsidR="002902AD">
        <w:rPr>
          <w:rtl/>
        </w:rPr>
        <w:t>ی</w:t>
      </w:r>
      <w:r w:rsidRPr="006F0B90">
        <w:rPr>
          <w:rtl/>
        </w:rPr>
        <w:t>عت با أبوب</w:t>
      </w:r>
      <w:r w:rsidR="002902AD">
        <w:rPr>
          <w:rtl/>
        </w:rPr>
        <w:t>ک</w:t>
      </w:r>
      <w:r w:rsidRPr="006F0B90">
        <w:rPr>
          <w:rtl/>
        </w:rPr>
        <w:t>ر:</w:t>
      </w:r>
    </w:p>
    <w:p w:rsidR="00990670" w:rsidRDefault="00082CC7" w:rsidP="00862A9B">
      <w:pPr>
        <w:pStyle w:val="a5"/>
        <w:rPr>
          <w:rtl/>
        </w:rPr>
      </w:pPr>
      <w:r w:rsidRPr="006F0B90">
        <w:rPr>
          <w:rtl/>
        </w:rPr>
        <w:t xml:space="preserve">به طور </w:t>
      </w:r>
      <w:r w:rsidR="002902AD">
        <w:rPr>
          <w:rtl/>
        </w:rPr>
        <w:t>ک</w:t>
      </w:r>
      <w:r w:rsidRPr="006F0B90">
        <w:rPr>
          <w:rtl/>
        </w:rPr>
        <w:t>لّى، در رابطه با ب</w:t>
      </w:r>
      <w:r w:rsidR="002902AD">
        <w:rPr>
          <w:rtl/>
        </w:rPr>
        <w:t>ی</w:t>
      </w:r>
      <w:r w:rsidRPr="006F0B90">
        <w:rPr>
          <w:rtl/>
        </w:rPr>
        <w:t>عت على با أبوب</w:t>
      </w:r>
      <w:r w:rsidR="002902AD">
        <w:rPr>
          <w:rtl/>
        </w:rPr>
        <w:t>ک</w:t>
      </w:r>
      <w:r w:rsidRPr="006F0B90">
        <w:rPr>
          <w:rtl/>
        </w:rPr>
        <w:t xml:space="preserve">ر </w:t>
      </w:r>
      <w:r w:rsidRPr="006F0B90">
        <w:rPr>
          <w:rFonts w:cs="CTraditional Arabic" w:hint="cs"/>
          <w:rtl/>
        </w:rPr>
        <w:t>ب</w:t>
      </w:r>
      <w:r w:rsidRPr="006F0B90">
        <w:rPr>
          <w:rtl/>
        </w:rPr>
        <w:t xml:space="preserve"> سه روا</w:t>
      </w:r>
      <w:r w:rsidR="002902AD">
        <w:rPr>
          <w:rtl/>
        </w:rPr>
        <w:t>ی</w:t>
      </w:r>
      <w:r w:rsidRPr="006F0B90">
        <w:rPr>
          <w:rtl/>
        </w:rPr>
        <w:t xml:space="preserve">ت آمده </w:t>
      </w:r>
      <w:r w:rsidR="002902AD">
        <w:rPr>
          <w:rtl/>
        </w:rPr>
        <w:t>ک</w:t>
      </w:r>
      <w:r w:rsidRPr="006F0B90">
        <w:rPr>
          <w:rtl/>
        </w:rPr>
        <w:t>ه دو روا</w:t>
      </w:r>
      <w:r w:rsidR="002902AD">
        <w:rPr>
          <w:rtl/>
        </w:rPr>
        <w:t>ی</w:t>
      </w:r>
      <w:r w:rsidRPr="006F0B90">
        <w:rPr>
          <w:rtl/>
        </w:rPr>
        <w:t>ت، افراطى و جعلى هستند و تنها همان روا</w:t>
      </w:r>
      <w:r w:rsidR="002902AD">
        <w:rPr>
          <w:rtl/>
        </w:rPr>
        <w:t>ی</w:t>
      </w:r>
      <w:r w:rsidRPr="006F0B90">
        <w:rPr>
          <w:rtl/>
        </w:rPr>
        <w:t xml:space="preserve">ت وسطى درست است </w:t>
      </w:r>
      <w:r w:rsidR="002902AD">
        <w:rPr>
          <w:rtl/>
        </w:rPr>
        <w:t>ک</w:t>
      </w:r>
      <w:r w:rsidRPr="006F0B90">
        <w:rPr>
          <w:rtl/>
        </w:rPr>
        <w:t>ه با مدار</w:t>
      </w:r>
      <w:r w:rsidR="002902AD">
        <w:rPr>
          <w:rtl/>
        </w:rPr>
        <w:t>ک</w:t>
      </w:r>
      <w:r w:rsidRPr="006F0B90">
        <w:rPr>
          <w:rtl/>
        </w:rPr>
        <w:t xml:space="preserve"> قطعى و از جمله سخنان و اقدامات عل</w:t>
      </w:r>
      <w:r w:rsidR="002902AD">
        <w:rPr>
          <w:rtl/>
        </w:rPr>
        <w:t>ی</w:t>
      </w:r>
      <w:r w:rsidRPr="006F0B90">
        <w:rPr>
          <w:rtl/>
        </w:rPr>
        <w:t xml:space="preserve"> </w:t>
      </w:r>
      <w:r w:rsidRPr="006F0B90">
        <w:rPr>
          <w:rFonts w:cs="CTraditional Arabic"/>
          <w:rtl/>
        </w:rPr>
        <w:t>س</w:t>
      </w:r>
      <w:r w:rsidRPr="006F0B90">
        <w:rPr>
          <w:rtl/>
        </w:rPr>
        <w:t xml:space="preserve"> و فرزندانش، </w:t>
      </w:r>
      <w:r w:rsidR="002902AD">
        <w:rPr>
          <w:rtl/>
        </w:rPr>
        <w:t>ک</w:t>
      </w:r>
      <w:r w:rsidRPr="006F0B90">
        <w:rPr>
          <w:rtl/>
        </w:rPr>
        <w:t>املاً سازگار است.</w:t>
      </w:r>
    </w:p>
    <w:p w:rsidR="00082CC7" w:rsidRDefault="00082CC7" w:rsidP="00862A9B">
      <w:pPr>
        <w:pStyle w:val="a5"/>
        <w:rPr>
          <w:rtl/>
        </w:rPr>
      </w:pPr>
      <w:r w:rsidRPr="006F0B90">
        <w:rPr>
          <w:rtl/>
        </w:rPr>
        <w:t>و امّا روا</w:t>
      </w:r>
      <w:r w:rsidR="002902AD">
        <w:rPr>
          <w:rtl/>
        </w:rPr>
        <w:t>ی</w:t>
      </w:r>
      <w:r w:rsidRPr="006F0B90">
        <w:rPr>
          <w:rtl/>
        </w:rPr>
        <w:t>ت افراطى اوّلى: عل</w:t>
      </w:r>
      <w:r w:rsidR="002902AD">
        <w:rPr>
          <w:rtl/>
        </w:rPr>
        <w:t>ی</w:t>
      </w:r>
      <w:r w:rsidRPr="006F0B90">
        <w:rPr>
          <w:rtl/>
        </w:rPr>
        <w:t xml:space="preserve"> </w:t>
      </w:r>
      <w:r w:rsidRPr="006F0B90">
        <w:rPr>
          <w:rFonts w:cs="CTraditional Arabic"/>
          <w:rtl/>
        </w:rPr>
        <w:t>س</w:t>
      </w:r>
      <w:r w:rsidRPr="006F0B90">
        <w:rPr>
          <w:rtl/>
        </w:rPr>
        <w:t xml:space="preserve"> بدون تأخ</w:t>
      </w:r>
      <w:r w:rsidR="002902AD">
        <w:rPr>
          <w:rtl/>
        </w:rPr>
        <w:t>ی</w:t>
      </w:r>
      <w:r w:rsidRPr="006F0B90">
        <w:rPr>
          <w:rtl/>
        </w:rPr>
        <w:t>ر، اوّل</w:t>
      </w:r>
      <w:r w:rsidR="002902AD">
        <w:rPr>
          <w:rtl/>
        </w:rPr>
        <w:t>ی</w:t>
      </w:r>
      <w:r w:rsidRPr="006F0B90">
        <w:rPr>
          <w:rtl/>
        </w:rPr>
        <w:t xml:space="preserve">ن </w:t>
      </w:r>
      <w:r w:rsidR="002902AD">
        <w:rPr>
          <w:rtl/>
        </w:rPr>
        <w:t>ک</w:t>
      </w:r>
      <w:r w:rsidRPr="006F0B90">
        <w:rPr>
          <w:rtl/>
        </w:rPr>
        <w:t xml:space="preserve">سى بود </w:t>
      </w:r>
      <w:r w:rsidR="002902AD">
        <w:rPr>
          <w:rtl/>
        </w:rPr>
        <w:t>ک</w:t>
      </w:r>
      <w:r w:rsidRPr="006F0B90">
        <w:rPr>
          <w:rtl/>
        </w:rPr>
        <w:t>ه حتّى بدون ردا از منزل خارج شد و با أبوب</w:t>
      </w:r>
      <w:r w:rsidR="002902AD">
        <w:rPr>
          <w:rtl/>
        </w:rPr>
        <w:t>ک</w:t>
      </w:r>
      <w:r w:rsidRPr="006F0B90">
        <w:rPr>
          <w:rtl/>
        </w:rPr>
        <w:t xml:space="preserve">ر </w:t>
      </w:r>
      <w:r w:rsidRPr="006F0B90">
        <w:rPr>
          <w:rFonts w:cs="CTraditional Arabic"/>
          <w:rtl/>
        </w:rPr>
        <w:t>س</w:t>
      </w:r>
      <w:r w:rsidRPr="006F0B90">
        <w:rPr>
          <w:rtl/>
        </w:rPr>
        <w:t xml:space="preserve"> ب</w:t>
      </w:r>
      <w:r w:rsidR="002902AD">
        <w:rPr>
          <w:rtl/>
        </w:rPr>
        <w:t>ی</w:t>
      </w:r>
      <w:r w:rsidRPr="006F0B90">
        <w:rPr>
          <w:rtl/>
        </w:rPr>
        <w:t xml:space="preserve">عت </w:t>
      </w:r>
      <w:r w:rsidR="002902AD">
        <w:rPr>
          <w:rtl/>
        </w:rPr>
        <w:t>ک</w:t>
      </w:r>
      <w:r w:rsidRPr="006F0B90">
        <w:rPr>
          <w:rtl/>
        </w:rPr>
        <w:t>رد، و سپس ردا</w:t>
      </w:r>
      <w:r w:rsidR="002902AD">
        <w:rPr>
          <w:rtl/>
        </w:rPr>
        <w:t>ی</w:t>
      </w:r>
      <w:r w:rsidRPr="006F0B90">
        <w:rPr>
          <w:rtl/>
        </w:rPr>
        <w:t>ش را برا</w:t>
      </w:r>
      <w:r w:rsidR="002902AD">
        <w:rPr>
          <w:rtl/>
        </w:rPr>
        <w:t>ی</w:t>
      </w:r>
      <w:r w:rsidRPr="006F0B90">
        <w:rPr>
          <w:rtl/>
        </w:rPr>
        <w:t>ش آوردند!</w:t>
      </w:r>
      <w:r>
        <w:rPr>
          <w:rFonts w:hint="cs"/>
          <w:rtl/>
        </w:rPr>
        <w:t>.</w:t>
      </w:r>
    </w:p>
    <w:p w:rsidR="00990670" w:rsidRDefault="00082CC7" w:rsidP="00700C87">
      <w:pPr>
        <w:pStyle w:val="a5"/>
        <w:rPr>
          <w:rtl/>
        </w:rPr>
      </w:pPr>
      <w:r w:rsidRPr="006F0B90">
        <w:rPr>
          <w:rtl/>
        </w:rPr>
        <w:t>و روا</w:t>
      </w:r>
      <w:r w:rsidR="002902AD">
        <w:rPr>
          <w:rtl/>
        </w:rPr>
        <w:t>ی</w:t>
      </w:r>
      <w:r w:rsidRPr="006F0B90">
        <w:rPr>
          <w:rtl/>
        </w:rPr>
        <w:t xml:space="preserve">ت افراطى دومى </w:t>
      </w:r>
      <w:r w:rsidR="002902AD">
        <w:rPr>
          <w:rtl/>
        </w:rPr>
        <w:t>ک</w:t>
      </w:r>
      <w:r w:rsidRPr="006F0B90">
        <w:rPr>
          <w:rtl/>
        </w:rPr>
        <w:t>ه چن</w:t>
      </w:r>
      <w:r w:rsidR="002902AD">
        <w:rPr>
          <w:rtl/>
        </w:rPr>
        <w:t>ی</w:t>
      </w:r>
      <w:r w:rsidRPr="006F0B90">
        <w:rPr>
          <w:rtl/>
        </w:rPr>
        <w:t>ن است: عل</w:t>
      </w:r>
      <w:r w:rsidR="002902AD">
        <w:rPr>
          <w:rtl/>
        </w:rPr>
        <w:t>ی</w:t>
      </w:r>
      <w:r w:rsidRPr="006F0B90">
        <w:rPr>
          <w:rtl/>
        </w:rPr>
        <w:t xml:space="preserve"> </w:t>
      </w:r>
      <w:r w:rsidRPr="006F0B90">
        <w:rPr>
          <w:rFonts w:cs="CTraditional Arabic"/>
          <w:rtl/>
        </w:rPr>
        <w:t>س</w:t>
      </w:r>
      <w:r w:rsidRPr="006F0B90">
        <w:rPr>
          <w:rtl/>
        </w:rPr>
        <w:t xml:space="preserve"> از ب</w:t>
      </w:r>
      <w:r w:rsidR="002902AD">
        <w:rPr>
          <w:rtl/>
        </w:rPr>
        <w:t>ی</w:t>
      </w:r>
      <w:r w:rsidRPr="006F0B90">
        <w:rPr>
          <w:rtl/>
        </w:rPr>
        <w:t>عت با أبوب</w:t>
      </w:r>
      <w:r w:rsidR="002902AD">
        <w:rPr>
          <w:rtl/>
        </w:rPr>
        <w:t>ک</w:t>
      </w:r>
      <w:r w:rsidRPr="006F0B90">
        <w:rPr>
          <w:rtl/>
        </w:rPr>
        <w:t xml:space="preserve">ر </w:t>
      </w:r>
      <w:r w:rsidRPr="006F0B90">
        <w:rPr>
          <w:rFonts w:cs="CTraditional Arabic"/>
          <w:rtl/>
        </w:rPr>
        <w:t>س</w:t>
      </w:r>
      <w:r w:rsidRPr="006F0B90">
        <w:rPr>
          <w:rtl/>
        </w:rPr>
        <w:t xml:space="preserve"> خوددارى </w:t>
      </w:r>
      <w:r w:rsidR="002902AD">
        <w:rPr>
          <w:rtl/>
        </w:rPr>
        <w:t>ک</w:t>
      </w:r>
      <w:r w:rsidRPr="006F0B90">
        <w:rPr>
          <w:rtl/>
        </w:rPr>
        <w:t xml:space="preserve">رد و قسم </w:t>
      </w:r>
      <w:r w:rsidR="002902AD">
        <w:rPr>
          <w:rtl/>
        </w:rPr>
        <w:t>ی</w:t>
      </w:r>
      <w:r w:rsidRPr="006F0B90">
        <w:rPr>
          <w:rtl/>
        </w:rPr>
        <w:t xml:space="preserve">اد </w:t>
      </w:r>
      <w:r w:rsidR="002902AD">
        <w:rPr>
          <w:rtl/>
        </w:rPr>
        <w:t>ک</w:t>
      </w:r>
      <w:r w:rsidRPr="006F0B90">
        <w:rPr>
          <w:rtl/>
        </w:rPr>
        <w:t xml:space="preserve">رد </w:t>
      </w:r>
      <w:r w:rsidR="002902AD">
        <w:rPr>
          <w:rtl/>
        </w:rPr>
        <w:t>ک</w:t>
      </w:r>
      <w:r w:rsidRPr="006F0B90">
        <w:rPr>
          <w:rtl/>
        </w:rPr>
        <w:t>ه هرگز با او ب</w:t>
      </w:r>
      <w:r w:rsidR="002902AD">
        <w:rPr>
          <w:rtl/>
        </w:rPr>
        <w:t>ی</w:t>
      </w:r>
      <w:r w:rsidRPr="006F0B90">
        <w:rPr>
          <w:rtl/>
        </w:rPr>
        <w:t xml:space="preserve">عت نخواهد </w:t>
      </w:r>
      <w:r w:rsidR="002902AD">
        <w:rPr>
          <w:rtl/>
        </w:rPr>
        <w:t>ک</w:t>
      </w:r>
      <w:r w:rsidRPr="006F0B90">
        <w:rPr>
          <w:rtl/>
        </w:rPr>
        <w:t>رد، و زب</w:t>
      </w:r>
      <w:r w:rsidR="002902AD">
        <w:rPr>
          <w:rtl/>
        </w:rPr>
        <w:t>ی</w:t>
      </w:r>
      <w:r w:rsidRPr="006F0B90">
        <w:rPr>
          <w:rtl/>
        </w:rPr>
        <w:t>ر در آغاز امر، شمش</w:t>
      </w:r>
      <w:r w:rsidR="002902AD">
        <w:rPr>
          <w:rtl/>
        </w:rPr>
        <w:t>ی</w:t>
      </w:r>
      <w:r w:rsidRPr="006F0B90">
        <w:rPr>
          <w:rtl/>
        </w:rPr>
        <w:t xml:space="preserve">ر </w:t>
      </w:r>
      <w:r w:rsidR="002902AD">
        <w:rPr>
          <w:rtl/>
        </w:rPr>
        <w:t>ک</w:t>
      </w:r>
      <w:r w:rsidRPr="006F0B90">
        <w:rPr>
          <w:rtl/>
        </w:rPr>
        <w:t>ش</w:t>
      </w:r>
      <w:r w:rsidR="002902AD">
        <w:rPr>
          <w:rtl/>
        </w:rPr>
        <w:t>ی</w:t>
      </w:r>
      <w:r w:rsidRPr="006F0B90">
        <w:rPr>
          <w:rtl/>
        </w:rPr>
        <w:t>د و مردم را تهد</w:t>
      </w:r>
      <w:r w:rsidR="002902AD">
        <w:rPr>
          <w:rtl/>
        </w:rPr>
        <w:t>ی</w:t>
      </w:r>
      <w:r w:rsidRPr="006F0B90">
        <w:rPr>
          <w:rtl/>
        </w:rPr>
        <w:t>د مى‏</w:t>
      </w:r>
      <w:r w:rsidR="002902AD">
        <w:rPr>
          <w:rtl/>
        </w:rPr>
        <w:t>ک</w:t>
      </w:r>
      <w:r w:rsidRPr="006F0B90">
        <w:rPr>
          <w:rtl/>
        </w:rPr>
        <w:t xml:space="preserve">رد </w:t>
      </w:r>
      <w:r w:rsidR="002902AD">
        <w:rPr>
          <w:rtl/>
        </w:rPr>
        <w:t>ک</w:t>
      </w:r>
      <w:r w:rsidRPr="006F0B90">
        <w:rPr>
          <w:rtl/>
        </w:rPr>
        <w:t>ه با عل</w:t>
      </w:r>
      <w:r w:rsidR="002902AD">
        <w:rPr>
          <w:rtl/>
        </w:rPr>
        <w:t>ی</w:t>
      </w:r>
      <w:r w:rsidRPr="006F0B90">
        <w:rPr>
          <w:rtl/>
        </w:rPr>
        <w:t xml:space="preserve"> </w:t>
      </w:r>
      <w:r w:rsidRPr="006F0B90">
        <w:rPr>
          <w:rFonts w:cs="CTraditional Arabic"/>
          <w:rtl/>
        </w:rPr>
        <w:t>س</w:t>
      </w:r>
      <w:r w:rsidRPr="006F0B90">
        <w:rPr>
          <w:rtl/>
        </w:rPr>
        <w:t xml:space="preserve"> ب</w:t>
      </w:r>
      <w:r w:rsidR="002902AD">
        <w:rPr>
          <w:rtl/>
        </w:rPr>
        <w:t>ی</w:t>
      </w:r>
      <w:r w:rsidRPr="006F0B90">
        <w:rPr>
          <w:rtl/>
        </w:rPr>
        <w:t xml:space="preserve">عت </w:t>
      </w:r>
      <w:r w:rsidR="002902AD">
        <w:rPr>
          <w:rtl/>
        </w:rPr>
        <w:t>ک</w:t>
      </w:r>
      <w:r w:rsidRPr="006F0B90">
        <w:rPr>
          <w:rtl/>
        </w:rPr>
        <w:t>نند و عل</w:t>
      </w:r>
      <w:r w:rsidR="002902AD">
        <w:rPr>
          <w:rtl/>
        </w:rPr>
        <w:t>ی</w:t>
      </w:r>
      <w:r w:rsidRPr="006F0B90">
        <w:rPr>
          <w:rtl/>
        </w:rPr>
        <w:t xml:space="preserve"> </w:t>
      </w:r>
      <w:r w:rsidRPr="006F0B90">
        <w:rPr>
          <w:rFonts w:cs="CTraditional Arabic"/>
          <w:rtl/>
        </w:rPr>
        <w:t>س</w:t>
      </w:r>
      <w:r w:rsidRPr="006F0B90">
        <w:rPr>
          <w:rtl/>
        </w:rPr>
        <w:t xml:space="preserve"> شبانگاه همراه با فاطمه</w:t>
      </w:r>
      <w:r w:rsidRPr="006F0B90">
        <w:rPr>
          <w:rFonts w:cs="CTraditional Arabic" w:hint="cs"/>
          <w:rtl/>
        </w:rPr>
        <w:t>ل</w:t>
      </w:r>
      <w:r w:rsidRPr="006F0B90">
        <w:rPr>
          <w:rtl/>
        </w:rPr>
        <w:t xml:space="preserve"> به منازل انصار رفت تا آنها را از ب</w:t>
      </w:r>
      <w:r w:rsidR="002902AD">
        <w:rPr>
          <w:rtl/>
        </w:rPr>
        <w:t>ی</w:t>
      </w:r>
      <w:r w:rsidRPr="006F0B90">
        <w:rPr>
          <w:rtl/>
        </w:rPr>
        <w:t>عت با أبوب</w:t>
      </w:r>
      <w:r w:rsidR="002902AD">
        <w:rPr>
          <w:rtl/>
        </w:rPr>
        <w:t>ک</w:t>
      </w:r>
      <w:r w:rsidRPr="006F0B90">
        <w:rPr>
          <w:rtl/>
        </w:rPr>
        <w:t xml:space="preserve">ر </w:t>
      </w:r>
      <w:r w:rsidRPr="006F0B90">
        <w:rPr>
          <w:rFonts w:cs="CTraditional Arabic"/>
          <w:rtl/>
        </w:rPr>
        <w:t>س</w:t>
      </w:r>
      <w:r w:rsidRPr="006F0B90">
        <w:rPr>
          <w:rtl/>
        </w:rPr>
        <w:t xml:space="preserve"> پش</w:t>
      </w:r>
      <w:r w:rsidR="002902AD">
        <w:rPr>
          <w:rtl/>
        </w:rPr>
        <w:t>ی</w:t>
      </w:r>
      <w:r w:rsidRPr="006F0B90">
        <w:rPr>
          <w:rtl/>
        </w:rPr>
        <w:t xml:space="preserve">مان </w:t>
      </w:r>
      <w:r w:rsidR="002902AD">
        <w:rPr>
          <w:rtl/>
        </w:rPr>
        <w:t>ک</w:t>
      </w:r>
      <w:r w:rsidRPr="006F0B90">
        <w:rPr>
          <w:rtl/>
        </w:rPr>
        <w:t>ند و با او ب</w:t>
      </w:r>
      <w:r w:rsidR="002902AD">
        <w:rPr>
          <w:rtl/>
        </w:rPr>
        <w:t>ی</w:t>
      </w:r>
      <w:r w:rsidRPr="006F0B90">
        <w:rPr>
          <w:rtl/>
        </w:rPr>
        <w:t>عت نما</w:t>
      </w:r>
      <w:r w:rsidR="002902AD">
        <w:rPr>
          <w:rtl/>
        </w:rPr>
        <w:t>ی</w:t>
      </w:r>
      <w:r w:rsidRPr="006F0B90">
        <w:rPr>
          <w:rtl/>
        </w:rPr>
        <w:t xml:space="preserve">ند و عمر </w:t>
      </w:r>
      <w:r w:rsidRPr="006F0B90">
        <w:rPr>
          <w:rFonts w:cs="CTraditional Arabic"/>
          <w:rtl/>
        </w:rPr>
        <w:t>س</w:t>
      </w:r>
      <w:r w:rsidRPr="006F0B90">
        <w:rPr>
          <w:rtl/>
        </w:rPr>
        <w:t xml:space="preserve"> با جمعى از اصحاب، به خانه‏اش هجوم بردند و او را - در صورت ب</w:t>
      </w:r>
      <w:r w:rsidR="002902AD">
        <w:rPr>
          <w:rtl/>
        </w:rPr>
        <w:t>ی</w:t>
      </w:r>
      <w:r w:rsidRPr="006F0B90">
        <w:rPr>
          <w:rtl/>
        </w:rPr>
        <w:t>عت‏ن</w:t>
      </w:r>
      <w:r w:rsidR="002902AD">
        <w:rPr>
          <w:rtl/>
        </w:rPr>
        <w:t>ک</w:t>
      </w:r>
      <w:r w:rsidRPr="006F0B90">
        <w:rPr>
          <w:rtl/>
        </w:rPr>
        <w:t>ردن- تهد</w:t>
      </w:r>
      <w:r w:rsidR="002902AD">
        <w:rPr>
          <w:rtl/>
        </w:rPr>
        <w:t>ی</w:t>
      </w:r>
      <w:r w:rsidRPr="006F0B90">
        <w:rPr>
          <w:rtl/>
        </w:rPr>
        <w:t xml:space="preserve">د </w:t>
      </w:r>
      <w:r w:rsidR="002902AD">
        <w:rPr>
          <w:rtl/>
        </w:rPr>
        <w:t>ک</w:t>
      </w:r>
      <w:r w:rsidRPr="006F0B90">
        <w:rPr>
          <w:rtl/>
        </w:rPr>
        <w:t xml:space="preserve">ردند و خانه‏اش را به آتش </w:t>
      </w:r>
      <w:r w:rsidR="002902AD">
        <w:rPr>
          <w:rtl/>
        </w:rPr>
        <w:t>ک</w:t>
      </w:r>
      <w:r w:rsidRPr="006F0B90">
        <w:rPr>
          <w:rtl/>
        </w:rPr>
        <w:t>ش</w:t>
      </w:r>
      <w:r w:rsidR="002902AD">
        <w:rPr>
          <w:rtl/>
        </w:rPr>
        <w:t>ی</w:t>
      </w:r>
      <w:r w:rsidRPr="006F0B90">
        <w:rPr>
          <w:rtl/>
        </w:rPr>
        <w:t xml:space="preserve">دند و به زور وارد منزلش شدند </w:t>
      </w:r>
      <w:r w:rsidR="002902AD">
        <w:rPr>
          <w:rtl/>
        </w:rPr>
        <w:t>ک</w:t>
      </w:r>
      <w:r w:rsidRPr="006F0B90">
        <w:rPr>
          <w:rtl/>
        </w:rPr>
        <w:t xml:space="preserve">ه درب خانه، به پهلوى فاطمه اصابت </w:t>
      </w:r>
      <w:r w:rsidR="002902AD">
        <w:rPr>
          <w:rtl/>
        </w:rPr>
        <w:t>ک</w:t>
      </w:r>
      <w:r w:rsidRPr="006F0B90">
        <w:rPr>
          <w:rtl/>
        </w:rPr>
        <w:t>رد و بر گوش او س</w:t>
      </w:r>
      <w:r w:rsidR="002902AD">
        <w:rPr>
          <w:rtl/>
        </w:rPr>
        <w:t>ی</w:t>
      </w:r>
      <w:r w:rsidRPr="006F0B90">
        <w:rPr>
          <w:rtl/>
        </w:rPr>
        <w:t xml:space="preserve">لى نواختند، به گونه‏اى </w:t>
      </w:r>
      <w:r w:rsidR="002902AD">
        <w:rPr>
          <w:rtl/>
        </w:rPr>
        <w:t>ک</w:t>
      </w:r>
      <w:r w:rsidRPr="006F0B90">
        <w:rPr>
          <w:rtl/>
        </w:rPr>
        <w:t xml:space="preserve">ه صورتش، </w:t>
      </w:r>
      <w:r w:rsidR="002902AD">
        <w:rPr>
          <w:rtl/>
        </w:rPr>
        <w:t>ک</w:t>
      </w:r>
      <w:r w:rsidRPr="006F0B90">
        <w:rPr>
          <w:rtl/>
        </w:rPr>
        <w:t xml:space="preserve">بود شد و مُحسن - فرزندى </w:t>
      </w:r>
      <w:r w:rsidR="002902AD">
        <w:rPr>
          <w:rtl/>
        </w:rPr>
        <w:t>ک</w:t>
      </w:r>
      <w:r w:rsidRPr="006F0B90">
        <w:rPr>
          <w:rtl/>
        </w:rPr>
        <w:t>ه در ش</w:t>
      </w:r>
      <w:r w:rsidR="002902AD">
        <w:rPr>
          <w:rtl/>
        </w:rPr>
        <w:t>ک</w:t>
      </w:r>
      <w:r w:rsidRPr="006F0B90">
        <w:rPr>
          <w:rtl/>
        </w:rPr>
        <w:t>م داشت - سقط گرد</w:t>
      </w:r>
      <w:r w:rsidR="002902AD">
        <w:rPr>
          <w:rtl/>
        </w:rPr>
        <w:t>ی</w:t>
      </w:r>
      <w:r w:rsidRPr="006F0B90">
        <w:rPr>
          <w:rtl/>
        </w:rPr>
        <w:t>د! و سپس عل</w:t>
      </w:r>
      <w:r w:rsidR="002902AD">
        <w:rPr>
          <w:rtl/>
        </w:rPr>
        <w:t>ی</w:t>
      </w:r>
      <w:r w:rsidRPr="006F0B90">
        <w:rPr>
          <w:rtl/>
        </w:rPr>
        <w:t xml:space="preserve"> </w:t>
      </w:r>
      <w:r w:rsidRPr="006F0B90">
        <w:rPr>
          <w:rFonts w:cs="CTraditional Arabic"/>
          <w:rtl/>
        </w:rPr>
        <w:t>س</w:t>
      </w:r>
      <w:r w:rsidRPr="006F0B90">
        <w:rPr>
          <w:rtl/>
        </w:rPr>
        <w:t xml:space="preserve"> را با طناب بستند و </w:t>
      </w:r>
      <w:r w:rsidR="002902AD">
        <w:rPr>
          <w:rtl/>
        </w:rPr>
        <w:t>ک</w:t>
      </w:r>
      <w:r w:rsidRPr="006F0B90">
        <w:rPr>
          <w:rtl/>
        </w:rPr>
        <w:t>شان‏</w:t>
      </w:r>
      <w:r w:rsidR="002902AD">
        <w:rPr>
          <w:rtl/>
        </w:rPr>
        <w:t>ک</w:t>
      </w:r>
      <w:r w:rsidRPr="006F0B90">
        <w:rPr>
          <w:rtl/>
        </w:rPr>
        <w:t>شان به مسجد برده تا با أبوب</w:t>
      </w:r>
      <w:r w:rsidR="002902AD">
        <w:rPr>
          <w:rtl/>
        </w:rPr>
        <w:t>ک</w:t>
      </w:r>
      <w:r w:rsidRPr="006F0B90">
        <w:rPr>
          <w:rtl/>
        </w:rPr>
        <w:t xml:space="preserve">ر </w:t>
      </w:r>
      <w:r w:rsidRPr="006F0B90">
        <w:rPr>
          <w:rFonts w:cs="CTraditional Arabic"/>
          <w:rtl/>
        </w:rPr>
        <w:t>س</w:t>
      </w:r>
      <w:r w:rsidRPr="006F0B90">
        <w:rPr>
          <w:rtl/>
        </w:rPr>
        <w:t xml:space="preserve"> ب</w:t>
      </w:r>
      <w:r w:rsidR="002902AD">
        <w:rPr>
          <w:rtl/>
        </w:rPr>
        <w:t>ی</w:t>
      </w:r>
      <w:r w:rsidRPr="006F0B90">
        <w:rPr>
          <w:rtl/>
        </w:rPr>
        <w:t xml:space="preserve">عت </w:t>
      </w:r>
      <w:r w:rsidR="002902AD">
        <w:rPr>
          <w:rtl/>
        </w:rPr>
        <w:t>ک</w:t>
      </w:r>
      <w:r w:rsidRPr="006F0B90">
        <w:rPr>
          <w:rtl/>
        </w:rPr>
        <w:t>ند! و عل</w:t>
      </w:r>
      <w:r w:rsidR="002902AD">
        <w:rPr>
          <w:rtl/>
        </w:rPr>
        <w:t>ی</w:t>
      </w:r>
      <w:r w:rsidRPr="006F0B90">
        <w:rPr>
          <w:rtl/>
        </w:rPr>
        <w:t xml:space="preserve"> </w:t>
      </w:r>
      <w:r w:rsidRPr="006F0B90">
        <w:rPr>
          <w:rFonts w:cs="CTraditional Arabic"/>
          <w:rtl/>
        </w:rPr>
        <w:t>س</w:t>
      </w:r>
      <w:r w:rsidRPr="006F0B90">
        <w:rPr>
          <w:rtl/>
        </w:rPr>
        <w:t xml:space="preserve"> فر</w:t>
      </w:r>
      <w:r w:rsidR="002902AD">
        <w:rPr>
          <w:rtl/>
        </w:rPr>
        <w:t>ی</w:t>
      </w:r>
      <w:r w:rsidRPr="006F0B90">
        <w:rPr>
          <w:rtl/>
        </w:rPr>
        <w:t>اد مى‏زد: اى برادر! به فر</w:t>
      </w:r>
      <w:r w:rsidR="002902AD">
        <w:rPr>
          <w:rtl/>
        </w:rPr>
        <w:t>ی</w:t>
      </w:r>
      <w:r w:rsidRPr="006F0B90">
        <w:rPr>
          <w:rtl/>
        </w:rPr>
        <w:t xml:space="preserve">ادم برس </w:t>
      </w:r>
      <w:r w:rsidR="002902AD">
        <w:rPr>
          <w:rtl/>
        </w:rPr>
        <w:t>ک</w:t>
      </w:r>
      <w:r w:rsidRPr="006F0B90">
        <w:rPr>
          <w:rtl/>
        </w:rPr>
        <w:t>ه ا</w:t>
      </w:r>
      <w:r w:rsidR="002902AD">
        <w:rPr>
          <w:rtl/>
        </w:rPr>
        <w:t>ی</w:t>
      </w:r>
      <w:r w:rsidRPr="006F0B90">
        <w:rPr>
          <w:rtl/>
        </w:rPr>
        <w:t xml:space="preserve">ن قوم مرا به استضعاف </w:t>
      </w:r>
      <w:r w:rsidR="002902AD">
        <w:rPr>
          <w:rtl/>
        </w:rPr>
        <w:t>ک</w:t>
      </w:r>
      <w:r w:rsidRPr="006F0B90">
        <w:rPr>
          <w:rtl/>
        </w:rPr>
        <w:t>شانده و نا</w:t>
      </w:r>
      <w:r w:rsidR="002902AD">
        <w:rPr>
          <w:rtl/>
        </w:rPr>
        <w:t>ک</w:t>
      </w:r>
      <w:r w:rsidRPr="006F0B90">
        <w:rPr>
          <w:rtl/>
        </w:rPr>
        <w:t xml:space="preserve">ارم </w:t>
      </w:r>
      <w:r w:rsidR="002902AD">
        <w:rPr>
          <w:rtl/>
        </w:rPr>
        <w:t>ک</w:t>
      </w:r>
      <w:r w:rsidRPr="006F0B90">
        <w:rPr>
          <w:rtl/>
        </w:rPr>
        <w:t>رده و نزد</w:t>
      </w:r>
      <w:r w:rsidR="002902AD">
        <w:rPr>
          <w:rtl/>
        </w:rPr>
        <w:t>یک</w:t>
      </w:r>
      <w:r w:rsidRPr="006F0B90">
        <w:rPr>
          <w:rtl/>
        </w:rPr>
        <w:t xml:space="preserve"> است مرا ب</w:t>
      </w:r>
      <w:r w:rsidR="002902AD">
        <w:rPr>
          <w:rtl/>
        </w:rPr>
        <w:t>ک</w:t>
      </w:r>
      <w:r w:rsidRPr="006F0B90">
        <w:rPr>
          <w:rtl/>
        </w:rPr>
        <w:t>شند!!</w:t>
      </w:r>
      <w:r w:rsidRPr="002902AD">
        <w:rPr>
          <w:rStyle w:val="FootnoteReference"/>
          <w:rFonts w:ascii="B Lotus" w:hAnsi="B Lotus"/>
          <w:b/>
          <w:sz w:val="24"/>
          <w:rtl/>
        </w:rPr>
        <w:footnoteReference w:id="410"/>
      </w:r>
      <w:r>
        <w:rPr>
          <w:rFonts w:hint="cs"/>
          <w:rtl/>
        </w:rPr>
        <w:t>.</w:t>
      </w:r>
    </w:p>
    <w:p w:rsidR="00990670" w:rsidRDefault="00082CC7" w:rsidP="00862A9B">
      <w:pPr>
        <w:pStyle w:val="a5"/>
        <w:rPr>
          <w:rtl/>
        </w:rPr>
      </w:pPr>
      <w:r w:rsidRPr="006F0B90">
        <w:rPr>
          <w:rtl/>
        </w:rPr>
        <w:t>در حال</w:t>
      </w:r>
      <w:r w:rsidR="002902AD">
        <w:rPr>
          <w:rtl/>
        </w:rPr>
        <w:t>یک</w:t>
      </w:r>
      <w:r w:rsidRPr="006F0B90">
        <w:rPr>
          <w:rtl/>
        </w:rPr>
        <w:t>ه - طبق روا</w:t>
      </w:r>
      <w:r w:rsidR="002902AD">
        <w:rPr>
          <w:rtl/>
        </w:rPr>
        <w:t>ی</w:t>
      </w:r>
      <w:r w:rsidRPr="006F0B90">
        <w:rPr>
          <w:rtl/>
        </w:rPr>
        <w:t>ت سومى و وسطى - عل</w:t>
      </w:r>
      <w:r w:rsidR="002902AD">
        <w:rPr>
          <w:rtl/>
        </w:rPr>
        <w:t>ی</w:t>
      </w:r>
      <w:r w:rsidRPr="006F0B90">
        <w:rPr>
          <w:rtl/>
        </w:rPr>
        <w:t xml:space="preserve"> </w:t>
      </w:r>
      <w:r w:rsidRPr="006F0B90">
        <w:rPr>
          <w:rFonts w:cs="CTraditional Arabic"/>
          <w:rtl/>
        </w:rPr>
        <w:t>س</w:t>
      </w:r>
      <w:r w:rsidRPr="006F0B90">
        <w:rPr>
          <w:rtl/>
        </w:rPr>
        <w:t xml:space="preserve"> همان روز اوّل </w:t>
      </w:r>
      <w:r w:rsidR="002902AD">
        <w:rPr>
          <w:rtl/>
        </w:rPr>
        <w:t>ک</w:t>
      </w:r>
      <w:r w:rsidRPr="006F0B90">
        <w:rPr>
          <w:rtl/>
        </w:rPr>
        <w:t xml:space="preserve">ه مشغول غسل جنازه پیامبر </w:t>
      </w:r>
      <w:r w:rsidRPr="006F0B90">
        <w:rPr>
          <w:rFonts w:cs="CTraditional Arabic"/>
          <w:rtl/>
        </w:rPr>
        <w:t>ص</w:t>
      </w:r>
      <w:r w:rsidRPr="006F0B90">
        <w:rPr>
          <w:rtl/>
        </w:rPr>
        <w:t xml:space="preserve"> بود، از ب</w:t>
      </w:r>
      <w:r w:rsidR="002902AD">
        <w:rPr>
          <w:rtl/>
        </w:rPr>
        <w:t>ی</w:t>
      </w:r>
      <w:r w:rsidRPr="006F0B90">
        <w:rPr>
          <w:rtl/>
        </w:rPr>
        <w:t>عت با أبوب</w:t>
      </w:r>
      <w:r w:rsidR="002902AD">
        <w:rPr>
          <w:rtl/>
        </w:rPr>
        <w:t>ک</w:t>
      </w:r>
      <w:r w:rsidRPr="006F0B90">
        <w:rPr>
          <w:rtl/>
        </w:rPr>
        <w:t xml:space="preserve">ر </w:t>
      </w:r>
      <w:r w:rsidRPr="006F0B90">
        <w:rPr>
          <w:rFonts w:cs="CTraditional Arabic"/>
          <w:rtl/>
        </w:rPr>
        <w:t>س</w:t>
      </w:r>
      <w:r w:rsidRPr="006F0B90">
        <w:rPr>
          <w:rtl/>
        </w:rPr>
        <w:t xml:space="preserve"> خوددارى </w:t>
      </w:r>
      <w:r w:rsidR="002902AD">
        <w:rPr>
          <w:rtl/>
        </w:rPr>
        <w:t>ک</w:t>
      </w:r>
      <w:r w:rsidRPr="006F0B90">
        <w:rPr>
          <w:rtl/>
        </w:rPr>
        <w:t>رد، و امّا دل</w:t>
      </w:r>
      <w:r w:rsidR="002902AD">
        <w:rPr>
          <w:rtl/>
        </w:rPr>
        <w:t>ی</w:t>
      </w:r>
      <w:r w:rsidRPr="006F0B90">
        <w:rPr>
          <w:rtl/>
        </w:rPr>
        <w:t>ل تعل</w:t>
      </w:r>
      <w:r w:rsidR="002902AD">
        <w:rPr>
          <w:rtl/>
        </w:rPr>
        <w:t>ی</w:t>
      </w:r>
      <w:r w:rsidRPr="006F0B90">
        <w:rPr>
          <w:rtl/>
        </w:rPr>
        <w:t>لش در ا</w:t>
      </w:r>
      <w:r w:rsidR="002902AD">
        <w:rPr>
          <w:rtl/>
        </w:rPr>
        <w:t>ی</w:t>
      </w:r>
      <w:r w:rsidRPr="006F0B90">
        <w:rPr>
          <w:rtl/>
        </w:rPr>
        <w:t xml:space="preserve">ن </w:t>
      </w:r>
      <w:r w:rsidR="002902AD">
        <w:rPr>
          <w:rtl/>
        </w:rPr>
        <w:t>ک</w:t>
      </w:r>
      <w:r w:rsidRPr="006F0B90">
        <w:rPr>
          <w:rtl/>
        </w:rPr>
        <w:t>ار را، إبن‏أبى‏الحد</w:t>
      </w:r>
      <w:r w:rsidR="002902AD">
        <w:rPr>
          <w:rtl/>
        </w:rPr>
        <w:t>ی</w:t>
      </w:r>
      <w:r w:rsidRPr="006F0B90">
        <w:rPr>
          <w:rtl/>
        </w:rPr>
        <w:t>د از زبان عل</w:t>
      </w:r>
      <w:r w:rsidR="002902AD">
        <w:rPr>
          <w:rtl/>
        </w:rPr>
        <w:t>ی</w:t>
      </w:r>
      <w:r w:rsidRPr="006F0B90">
        <w:rPr>
          <w:rtl/>
        </w:rPr>
        <w:t xml:space="preserve"> </w:t>
      </w:r>
      <w:r w:rsidRPr="006F0B90">
        <w:rPr>
          <w:rFonts w:cs="CTraditional Arabic"/>
          <w:rtl/>
        </w:rPr>
        <w:t>س</w:t>
      </w:r>
      <w:r w:rsidRPr="006F0B90">
        <w:rPr>
          <w:rtl/>
        </w:rPr>
        <w:t xml:space="preserve"> چن</w:t>
      </w:r>
      <w:r w:rsidR="002902AD">
        <w:rPr>
          <w:rtl/>
        </w:rPr>
        <w:t>ی</w:t>
      </w:r>
      <w:r w:rsidRPr="006F0B90">
        <w:rPr>
          <w:rtl/>
        </w:rPr>
        <w:t>ن مى‏آورد:</w:t>
      </w:r>
    </w:p>
    <w:p w:rsidR="00082CC7" w:rsidRPr="006F0B90" w:rsidRDefault="00082CC7" w:rsidP="00862A9B">
      <w:pPr>
        <w:pStyle w:val="a5"/>
        <w:rPr>
          <w:rtl/>
        </w:rPr>
      </w:pPr>
      <w:r w:rsidRPr="006F0B90">
        <w:rPr>
          <w:rtl/>
        </w:rPr>
        <w:t>«سپس أبوب</w:t>
      </w:r>
      <w:r w:rsidR="002902AD">
        <w:rPr>
          <w:rtl/>
        </w:rPr>
        <w:t>ک</w:t>
      </w:r>
      <w:r w:rsidRPr="006F0B90">
        <w:rPr>
          <w:rtl/>
        </w:rPr>
        <w:t>ر برخاست و براى مردم سخن گفت و از آنها عذر طلب</w:t>
      </w:r>
      <w:r w:rsidR="002902AD">
        <w:rPr>
          <w:rtl/>
        </w:rPr>
        <w:t>ی</w:t>
      </w:r>
      <w:r w:rsidRPr="006F0B90">
        <w:rPr>
          <w:rtl/>
        </w:rPr>
        <w:t>د و گفت: به راستى ب</w:t>
      </w:r>
      <w:r w:rsidR="002902AD">
        <w:rPr>
          <w:rtl/>
        </w:rPr>
        <w:t>ی</w:t>
      </w:r>
      <w:r w:rsidRPr="006F0B90">
        <w:rPr>
          <w:rtl/>
        </w:rPr>
        <w:t xml:space="preserve">عت با من، </w:t>
      </w:r>
      <w:r w:rsidR="002902AD">
        <w:rPr>
          <w:rtl/>
        </w:rPr>
        <w:t>یک</w:t>
      </w:r>
      <w:r w:rsidRPr="006F0B90">
        <w:rPr>
          <w:rtl/>
        </w:rPr>
        <w:t xml:space="preserve"> امر ناگهانى - </w:t>
      </w:r>
      <w:r w:rsidRPr="002902AD">
        <w:rPr>
          <w:rStyle w:val="Char9"/>
          <w:rtl/>
        </w:rPr>
        <w:t>فلتة</w:t>
      </w:r>
      <w:r w:rsidRPr="006F0B90">
        <w:rPr>
          <w:rtl/>
        </w:rPr>
        <w:t xml:space="preserve"> - بود! و خداوند ما را از شرّ آن حفظ نمود! به خدا سوگند! من هرگز بر آن حر</w:t>
      </w:r>
      <w:r w:rsidR="002902AD">
        <w:rPr>
          <w:rtl/>
        </w:rPr>
        <w:t>ی</w:t>
      </w:r>
      <w:r w:rsidRPr="006F0B90">
        <w:rPr>
          <w:rtl/>
        </w:rPr>
        <w:t>ص نبوده‏ام و امر بس</w:t>
      </w:r>
      <w:r w:rsidR="002902AD">
        <w:rPr>
          <w:rtl/>
        </w:rPr>
        <w:t>ی</w:t>
      </w:r>
      <w:r w:rsidRPr="006F0B90">
        <w:rPr>
          <w:rtl/>
        </w:rPr>
        <w:t>ار سنگ</w:t>
      </w:r>
      <w:r w:rsidR="002902AD">
        <w:rPr>
          <w:rtl/>
        </w:rPr>
        <w:t>ی</w:t>
      </w:r>
      <w:r w:rsidRPr="006F0B90">
        <w:rPr>
          <w:rtl/>
        </w:rPr>
        <w:t xml:space="preserve">نى بر گردن من افتاده </w:t>
      </w:r>
      <w:r w:rsidR="002902AD">
        <w:rPr>
          <w:rtl/>
        </w:rPr>
        <w:t>ک</w:t>
      </w:r>
      <w:r w:rsidRPr="006F0B90">
        <w:rPr>
          <w:rtl/>
        </w:rPr>
        <w:t xml:space="preserve">ه طاقت و توان آن را ندارم... (تا آنجا </w:t>
      </w:r>
      <w:r w:rsidR="002902AD">
        <w:rPr>
          <w:rtl/>
        </w:rPr>
        <w:t>ک</w:t>
      </w:r>
      <w:r w:rsidRPr="006F0B90">
        <w:rPr>
          <w:rtl/>
        </w:rPr>
        <w:t>ه مى‏گو</w:t>
      </w:r>
      <w:r w:rsidR="002902AD">
        <w:rPr>
          <w:rtl/>
        </w:rPr>
        <w:t>ی</w:t>
      </w:r>
      <w:r w:rsidRPr="006F0B90">
        <w:rPr>
          <w:rtl/>
        </w:rPr>
        <w:t>د:) پس مهاجر</w:t>
      </w:r>
      <w:r w:rsidR="002902AD">
        <w:rPr>
          <w:rtl/>
        </w:rPr>
        <w:t>ی</w:t>
      </w:r>
      <w:r w:rsidRPr="006F0B90">
        <w:rPr>
          <w:rtl/>
        </w:rPr>
        <w:t>ن عذرش را طلب</w:t>
      </w:r>
      <w:r w:rsidR="002902AD">
        <w:rPr>
          <w:rtl/>
        </w:rPr>
        <w:t>ی</w:t>
      </w:r>
      <w:r w:rsidRPr="006F0B90">
        <w:rPr>
          <w:rtl/>
        </w:rPr>
        <w:t>دند و على و زب</w:t>
      </w:r>
      <w:r w:rsidR="002902AD">
        <w:rPr>
          <w:rtl/>
        </w:rPr>
        <w:t>ی</w:t>
      </w:r>
      <w:r w:rsidRPr="006F0B90">
        <w:rPr>
          <w:rtl/>
        </w:rPr>
        <w:t xml:space="preserve">ر گفتند: </w:t>
      </w:r>
      <w:r w:rsidRPr="006F0B90">
        <w:rPr>
          <w:rFonts w:cs="Traditional Arabic"/>
          <w:rtl/>
        </w:rPr>
        <w:t>«</w:t>
      </w:r>
      <w:r w:rsidRPr="0068399B">
        <w:rPr>
          <w:rStyle w:val="Char1"/>
          <w:rtl/>
          <w:lang w:bidi="ar-SA"/>
        </w:rPr>
        <w:t xml:space="preserve">مَا غَضِبْنَا إِلاَّ فی المشورة وَإِنَّا نَرَى أَبَا بَكْرٍ أَحَقَّ النَّاسِ بِهَا بَعْدَ رَسُولِ اللَّهِ </w:t>
      </w:r>
      <w:r>
        <w:rPr>
          <w:rStyle w:val="Char1"/>
          <w:rFonts w:cs="CTraditional Arabic" w:hint="cs"/>
          <w:rtl/>
          <w:lang w:bidi="ar-SA"/>
        </w:rPr>
        <w:t>ص</w:t>
      </w:r>
      <w:r w:rsidRPr="0068399B">
        <w:rPr>
          <w:rStyle w:val="Char1"/>
          <w:rtl/>
          <w:lang w:bidi="ar-SA"/>
        </w:rPr>
        <w:t xml:space="preserve"> إِنَّهُ لِصَاحِبُ الْغَارِ وَثَانِى اثْنَيْنِ وَإِنَّا لَنَعْرِفُ شَرَفَهُ وَكِبَرَهُ وَلَقَدْ أَمَرَهُ رَسُولُ اللَّهِ</w:t>
      </w:r>
      <w:r>
        <w:rPr>
          <w:rStyle w:val="Char1"/>
          <w:rtl/>
          <w:lang w:bidi="ar-SA"/>
        </w:rPr>
        <w:t xml:space="preserve"> </w:t>
      </w:r>
      <w:r>
        <w:rPr>
          <w:rStyle w:val="Char1"/>
          <w:rFonts w:cs="CTraditional Arabic" w:hint="cs"/>
          <w:rtl/>
          <w:lang w:bidi="ar-SA"/>
        </w:rPr>
        <w:t>ص</w:t>
      </w:r>
      <w:r w:rsidRPr="0068399B">
        <w:rPr>
          <w:rStyle w:val="Char1"/>
          <w:rtl/>
          <w:lang w:bidi="ar-SA"/>
        </w:rPr>
        <w:t xml:space="preserve"> بِالصَّلاَةِ بِالنَّاسِ وَهُوَ حَىٌّ</w:t>
      </w:r>
      <w:r w:rsidRPr="006F0B90">
        <w:rPr>
          <w:rFonts w:cs="Traditional Arabic"/>
          <w:rtl/>
        </w:rPr>
        <w:t>»</w:t>
      </w:r>
      <w:r w:rsidRPr="002902AD">
        <w:rPr>
          <w:rStyle w:val="FootnoteReference"/>
          <w:rFonts w:ascii="B Lotus" w:hAnsi="B Lotus"/>
          <w:b/>
          <w:sz w:val="24"/>
          <w:rtl/>
        </w:rPr>
        <w:footnoteReference w:id="411"/>
      </w:r>
      <w:r>
        <w:rPr>
          <w:rFonts w:hint="cs"/>
          <w:rtl/>
        </w:rPr>
        <w:t>.</w:t>
      </w:r>
    </w:p>
    <w:p w:rsidR="00082CC7" w:rsidRPr="006F0B90" w:rsidRDefault="00082CC7" w:rsidP="00862A9B">
      <w:pPr>
        <w:pStyle w:val="a5"/>
      </w:pPr>
      <w:r>
        <w:rPr>
          <w:rFonts w:cs="Traditional Arabic" w:hint="cs"/>
          <w:rtl/>
        </w:rPr>
        <w:t>«</w:t>
      </w:r>
      <w:r w:rsidRPr="0068399B">
        <w:rPr>
          <w:rtl/>
        </w:rPr>
        <w:t xml:space="preserve">آنچه </w:t>
      </w:r>
      <w:r w:rsidR="002902AD">
        <w:rPr>
          <w:rtl/>
        </w:rPr>
        <w:t>ک</w:t>
      </w:r>
      <w:r w:rsidRPr="0068399B">
        <w:rPr>
          <w:rtl/>
        </w:rPr>
        <w:t>ه ما را ناراحت ساخته، چ</w:t>
      </w:r>
      <w:r w:rsidR="002902AD">
        <w:rPr>
          <w:rtl/>
        </w:rPr>
        <w:t>ی</w:t>
      </w:r>
      <w:r w:rsidRPr="0068399B">
        <w:rPr>
          <w:rtl/>
        </w:rPr>
        <w:t>زى جز مشورت ن</w:t>
      </w:r>
      <w:r w:rsidR="002902AD">
        <w:rPr>
          <w:rtl/>
        </w:rPr>
        <w:t>ی</w:t>
      </w:r>
      <w:r w:rsidRPr="0068399B">
        <w:rPr>
          <w:rtl/>
        </w:rPr>
        <w:t>ست (</w:t>
      </w:r>
      <w:r w:rsidR="002902AD">
        <w:rPr>
          <w:rtl/>
        </w:rPr>
        <w:t>ی</w:t>
      </w:r>
      <w:r w:rsidRPr="0068399B">
        <w:rPr>
          <w:rtl/>
        </w:rPr>
        <w:t>عنى چرا ما را در شوراى سق</w:t>
      </w:r>
      <w:r w:rsidR="002902AD">
        <w:rPr>
          <w:rtl/>
        </w:rPr>
        <w:t>ی</w:t>
      </w:r>
      <w:r w:rsidRPr="0068399B">
        <w:rPr>
          <w:rtl/>
        </w:rPr>
        <w:t>فه شر</w:t>
      </w:r>
      <w:r w:rsidR="002902AD">
        <w:rPr>
          <w:rtl/>
        </w:rPr>
        <w:t>ک</w:t>
      </w:r>
      <w:r w:rsidRPr="0068399B">
        <w:rPr>
          <w:rtl/>
        </w:rPr>
        <w:t>ت ندادند و ما از تش</w:t>
      </w:r>
      <w:r w:rsidR="002902AD">
        <w:rPr>
          <w:rtl/>
        </w:rPr>
        <w:t>کی</w:t>
      </w:r>
      <w:r w:rsidRPr="0068399B">
        <w:rPr>
          <w:rtl/>
        </w:rPr>
        <w:t>ل آن بى‏خبر بود</w:t>
      </w:r>
      <w:r w:rsidR="002902AD">
        <w:rPr>
          <w:rtl/>
        </w:rPr>
        <w:t>ی</w:t>
      </w:r>
      <w:r w:rsidRPr="0068399B">
        <w:rPr>
          <w:rtl/>
        </w:rPr>
        <w:t>م و ا</w:t>
      </w:r>
      <w:r w:rsidR="002902AD">
        <w:rPr>
          <w:rtl/>
        </w:rPr>
        <w:t>ی</w:t>
      </w:r>
      <w:r w:rsidRPr="0068399B">
        <w:rPr>
          <w:rtl/>
        </w:rPr>
        <w:t>ن امر بدون ما صورت گرفت) و إلّا ما أبوب</w:t>
      </w:r>
      <w:r w:rsidR="002902AD">
        <w:rPr>
          <w:rtl/>
        </w:rPr>
        <w:t>ک</w:t>
      </w:r>
      <w:r w:rsidRPr="0068399B">
        <w:rPr>
          <w:rtl/>
        </w:rPr>
        <w:t>ر را شا</w:t>
      </w:r>
      <w:r w:rsidR="002902AD">
        <w:rPr>
          <w:rtl/>
        </w:rPr>
        <w:t>ی</w:t>
      </w:r>
      <w:r w:rsidRPr="0068399B">
        <w:rPr>
          <w:rtl/>
        </w:rPr>
        <w:t>سته‏تر</w:t>
      </w:r>
      <w:r w:rsidR="002902AD">
        <w:rPr>
          <w:rtl/>
        </w:rPr>
        <w:t>ی</w:t>
      </w:r>
      <w:r w:rsidRPr="0068399B">
        <w:rPr>
          <w:rtl/>
        </w:rPr>
        <w:t>ن مردم به آن (</w:t>
      </w:r>
      <w:r w:rsidR="002902AD">
        <w:rPr>
          <w:rtl/>
        </w:rPr>
        <w:t>ی</w:t>
      </w:r>
      <w:r w:rsidRPr="0068399B">
        <w:rPr>
          <w:rtl/>
        </w:rPr>
        <w:t>عنى خلافت) مى‏ب</w:t>
      </w:r>
      <w:r w:rsidR="002902AD">
        <w:rPr>
          <w:rtl/>
        </w:rPr>
        <w:t>ی</w:t>
      </w:r>
      <w:r w:rsidRPr="0068399B">
        <w:rPr>
          <w:rtl/>
        </w:rPr>
        <w:t>ن</w:t>
      </w:r>
      <w:r w:rsidR="002902AD">
        <w:rPr>
          <w:rtl/>
        </w:rPr>
        <w:t>ی</w:t>
      </w:r>
      <w:r w:rsidRPr="0068399B">
        <w:rPr>
          <w:rtl/>
        </w:rPr>
        <w:t>م؛ ز</w:t>
      </w:r>
      <w:r w:rsidR="002902AD">
        <w:rPr>
          <w:rtl/>
        </w:rPr>
        <w:t>ی</w:t>
      </w:r>
      <w:r w:rsidRPr="0068399B">
        <w:rPr>
          <w:rtl/>
        </w:rPr>
        <w:t xml:space="preserve">را او </w:t>
      </w:r>
      <w:r w:rsidR="002902AD">
        <w:rPr>
          <w:rtl/>
        </w:rPr>
        <w:t>ی</w:t>
      </w:r>
      <w:r w:rsidRPr="0068399B">
        <w:rPr>
          <w:rtl/>
        </w:rPr>
        <w:t>ار غار پ</w:t>
      </w:r>
      <w:r w:rsidR="002902AD">
        <w:rPr>
          <w:rtl/>
        </w:rPr>
        <w:t>ی</w:t>
      </w:r>
      <w:r w:rsidRPr="0068399B">
        <w:rPr>
          <w:rtl/>
        </w:rPr>
        <w:t>امبر و همدمش بوده و ما مى دان</w:t>
      </w:r>
      <w:r w:rsidR="002902AD">
        <w:rPr>
          <w:rtl/>
        </w:rPr>
        <w:t>ی</w:t>
      </w:r>
      <w:r w:rsidRPr="0068399B">
        <w:rPr>
          <w:rtl/>
        </w:rPr>
        <w:t xml:space="preserve">م </w:t>
      </w:r>
      <w:r w:rsidR="002902AD">
        <w:rPr>
          <w:rtl/>
        </w:rPr>
        <w:t>ک</w:t>
      </w:r>
      <w:r w:rsidRPr="0068399B">
        <w:rPr>
          <w:rtl/>
        </w:rPr>
        <w:t>ه از او سنّى گذشته (و ر</w:t>
      </w:r>
      <w:r w:rsidR="002902AD">
        <w:rPr>
          <w:rtl/>
        </w:rPr>
        <w:t>ی</w:t>
      </w:r>
      <w:r w:rsidRPr="0068399B">
        <w:rPr>
          <w:rtl/>
        </w:rPr>
        <w:t>ش‏سف</w:t>
      </w:r>
      <w:r w:rsidR="002902AD">
        <w:rPr>
          <w:rtl/>
        </w:rPr>
        <w:t>ی</w:t>
      </w:r>
      <w:r w:rsidRPr="0068399B">
        <w:rPr>
          <w:rtl/>
        </w:rPr>
        <w:t>د ماست) و رسول خدا ن</w:t>
      </w:r>
      <w:r w:rsidR="002902AD">
        <w:rPr>
          <w:rtl/>
        </w:rPr>
        <w:t>ی</w:t>
      </w:r>
      <w:r w:rsidRPr="0068399B">
        <w:rPr>
          <w:rtl/>
        </w:rPr>
        <w:t xml:space="preserve">ز به او امر </w:t>
      </w:r>
      <w:r w:rsidR="002902AD">
        <w:rPr>
          <w:rtl/>
        </w:rPr>
        <w:t>ک</w:t>
      </w:r>
      <w:r w:rsidRPr="0068399B">
        <w:rPr>
          <w:rtl/>
        </w:rPr>
        <w:t xml:space="preserve">رد </w:t>
      </w:r>
      <w:r w:rsidR="002902AD">
        <w:rPr>
          <w:rtl/>
        </w:rPr>
        <w:t>ک</w:t>
      </w:r>
      <w:r w:rsidRPr="0068399B">
        <w:rPr>
          <w:rtl/>
        </w:rPr>
        <w:t xml:space="preserve">ه امام جماعت مردم شود، در حالى </w:t>
      </w:r>
      <w:r w:rsidR="002902AD">
        <w:rPr>
          <w:rtl/>
        </w:rPr>
        <w:t>ک</w:t>
      </w:r>
      <w:r w:rsidRPr="0068399B">
        <w:rPr>
          <w:rtl/>
        </w:rPr>
        <w:t>ه خود زنده بود</w:t>
      </w:r>
      <w:r>
        <w:rPr>
          <w:rFonts w:cs="Traditional Arabic" w:hint="cs"/>
          <w:rtl/>
        </w:rPr>
        <w:t>»</w:t>
      </w:r>
      <w:r w:rsidRPr="006F0B90">
        <w:rPr>
          <w:rtl/>
        </w:rPr>
        <w:t>.</w:t>
      </w:r>
    </w:p>
    <w:p w:rsidR="00990670" w:rsidRDefault="00082CC7" w:rsidP="00862A9B">
      <w:pPr>
        <w:pStyle w:val="a5"/>
        <w:rPr>
          <w:rtl/>
        </w:rPr>
      </w:pPr>
      <w:r w:rsidRPr="006F0B90">
        <w:rPr>
          <w:rtl/>
        </w:rPr>
        <w:t>ش</w:t>
      </w:r>
      <w:r w:rsidR="002902AD">
        <w:rPr>
          <w:rtl/>
        </w:rPr>
        <w:t>ی</w:t>
      </w:r>
      <w:r w:rsidRPr="006F0B90">
        <w:rPr>
          <w:rtl/>
        </w:rPr>
        <w:t>خ طبرسى ن</w:t>
      </w:r>
      <w:r w:rsidR="002902AD">
        <w:rPr>
          <w:rtl/>
        </w:rPr>
        <w:t>ی</w:t>
      </w:r>
      <w:r w:rsidRPr="006F0B90">
        <w:rPr>
          <w:rtl/>
        </w:rPr>
        <w:t>ز از امام باقر روا</w:t>
      </w:r>
      <w:r w:rsidR="002902AD">
        <w:rPr>
          <w:rtl/>
        </w:rPr>
        <w:t>ی</w:t>
      </w:r>
      <w:r w:rsidRPr="006F0B90">
        <w:rPr>
          <w:rtl/>
        </w:rPr>
        <w:t>ت مى‏</w:t>
      </w:r>
      <w:r w:rsidR="002902AD">
        <w:rPr>
          <w:rtl/>
        </w:rPr>
        <w:t>ک</w:t>
      </w:r>
      <w:r w:rsidRPr="006F0B90">
        <w:rPr>
          <w:rtl/>
        </w:rPr>
        <w:t>ند: «اسامه بن ز</w:t>
      </w:r>
      <w:r w:rsidR="002902AD">
        <w:rPr>
          <w:rtl/>
        </w:rPr>
        <w:t>ی</w:t>
      </w:r>
      <w:r w:rsidRPr="006F0B90">
        <w:rPr>
          <w:rtl/>
        </w:rPr>
        <w:t xml:space="preserve">د - </w:t>
      </w:r>
      <w:r w:rsidR="002902AD">
        <w:rPr>
          <w:rtl/>
        </w:rPr>
        <w:t>ک</w:t>
      </w:r>
      <w:r w:rsidRPr="006F0B90">
        <w:rPr>
          <w:rtl/>
        </w:rPr>
        <w:t xml:space="preserve">ه رسول خدا </w:t>
      </w:r>
      <w:r w:rsidRPr="006F0B90">
        <w:rPr>
          <w:rFonts w:cs="CTraditional Arabic"/>
          <w:rtl/>
        </w:rPr>
        <w:t>ص</w:t>
      </w:r>
      <w:r w:rsidRPr="006F0B90">
        <w:rPr>
          <w:rtl/>
        </w:rPr>
        <w:t xml:space="preserve"> بس</w:t>
      </w:r>
      <w:r w:rsidR="002902AD">
        <w:rPr>
          <w:rtl/>
        </w:rPr>
        <w:t>ی</w:t>
      </w:r>
      <w:r w:rsidRPr="006F0B90">
        <w:rPr>
          <w:rtl/>
        </w:rPr>
        <w:t xml:space="preserve">ار او را دوست مى‏داشت - زمانى </w:t>
      </w:r>
      <w:r w:rsidR="002902AD">
        <w:rPr>
          <w:rtl/>
        </w:rPr>
        <w:t>ک</w:t>
      </w:r>
      <w:r w:rsidRPr="006F0B90">
        <w:rPr>
          <w:rtl/>
        </w:rPr>
        <w:t>ه همراه سپاهش از مد</w:t>
      </w:r>
      <w:r w:rsidR="002902AD">
        <w:rPr>
          <w:rtl/>
        </w:rPr>
        <w:t>ی</w:t>
      </w:r>
      <w:r w:rsidRPr="006F0B90">
        <w:rPr>
          <w:rtl/>
        </w:rPr>
        <w:t xml:space="preserve">نه خارج شد، رسول خدا </w:t>
      </w:r>
      <w:r w:rsidRPr="006F0B90">
        <w:rPr>
          <w:rFonts w:cs="CTraditional Arabic"/>
          <w:rtl/>
        </w:rPr>
        <w:t>ص</w:t>
      </w:r>
      <w:r w:rsidRPr="006F0B90">
        <w:rPr>
          <w:rtl/>
        </w:rPr>
        <w:t xml:space="preserve"> به ملأ أعلى پ</w:t>
      </w:r>
      <w:r w:rsidR="002902AD">
        <w:rPr>
          <w:rtl/>
        </w:rPr>
        <w:t>ی</w:t>
      </w:r>
      <w:r w:rsidRPr="006F0B90">
        <w:rPr>
          <w:rtl/>
        </w:rPr>
        <w:t>وست. هم</w:t>
      </w:r>
      <w:r w:rsidR="002902AD">
        <w:rPr>
          <w:rtl/>
        </w:rPr>
        <w:t>ی</w:t>
      </w:r>
      <w:r w:rsidRPr="006F0B90">
        <w:rPr>
          <w:rtl/>
        </w:rPr>
        <w:t xml:space="preserve">ن </w:t>
      </w:r>
      <w:r w:rsidR="002902AD">
        <w:rPr>
          <w:rtl/>
        </w:rPr>
        <w:t>ک</w:t>
      </w:r>
      <w:r w:rsidRPr="006F0B90">
        <w:rPr>
          <w:rtl/>
        </w:rPr>
        <w:t>ه نامه به اسامه رس</w:t>
      </w:r>
      <w:r w:rsidR="002902AD">
        <w:rPr>
          <w:rtl/>
        </w:rPr>
        <w:t>ی</w:t>
      </w:r>
      <w:r w:rsidRPr="006F0B90">
        <w:rPr>
          <w:rtl/>
        </w:rPr>
        <w:t>د، از سفرش منصرف شد و همراه با سپاهش به مد</w:t>
      </w:r>
      <w:r w:rsidR="002902AD">
        <w:rPr>
          <w:rtl/>
        </w:rPr>
        <w:t>ی</w:t>
      </w:r>
      <w:r w:rsidRPr="006F0B90">
        <w:rPr>
          <w:rtl/>
        </w:rPr>
        <w:t>نه برگشت، آنگاه د</w:t>
      </w:r>
      <w:r w:rsidR="002902AD">
        <w:rPr>
          <w:rtl/>
        </w:rPr>
        <w:t>ی</w:t>
      </w:r>
      <w:r w:rsidRPr="006F0B90">
        <w:rPr>
          <w:rtl/>
        </w:rPr>
        <w:t xml:space="preserve">د </w:t>
      </w:r>
      <w:r w:rsidR="002902AD">
        <w:rPr>
          <w:rtl/>
        </w:rPr>
        <w:t>ک</w:t>
      </w:r>
      <w:r w:rsidRPr="006F0B90">
        <w:rPr>
          <w:rtl/>
        </w:rPr>
        <w:t>ه مردم بر أبوب</w:t>
      </w:r>
      <w:r w:rsidR="002902AD">
        <w:rPr>
          <w:rtl/>
        </w:rPr>
        <w:t>ک</w:t>
      </w:r>
      <w:r w:rsidRPr="006F0B90">
        <w:rPr>
          <w:rtl/>
        </w:rPr>
        <w:t xml:space="preserve">ر جمع شده‏اند، نزد على‏بن أبى‏طالب </w:t>
      </w:r>
      <w:r w:rsidR="00822FA7">
        <w:rPr>
          <w:rFonts w:cs="CTraditional Arabic" w:hint="cs"/>
          <w:rtl/>
        </w:rPr>
        <w:t>÷</w:t>
      </w:r>
      <w:r w:rsidRPr="006F0B90">
        <w:rPr>
          <w:rtl/>
        </w:rPr>
        <w:t xml:space="preserve"> رفت و گفت: چه شده است؟ على فرمود: هم</w:t>
      </w:r>
      <w:r w:rsidR="002902AD">
        <w:rPr>
          <w:rtl/>
        </w:rPr>
        <w:t>ی</w:t>
      </w:r>
      <w:r w:rsidRPr="006F0B90">
        <w:rPr>
          <w:rtl/>
        </w:rPr>
        <w:t xml:space="preserve">ن شده </w:t>
      </w:r>
      <w:r w:rsidR="002902AD">
        <w:rPr>
          <w:rtl/>
        </w:rPr>
        <w:t>ک</w:t>
      </w:r>
      <w:r w:rsidRPr="006F0B90">
        <w:rPr>
          <w:rtl/>
        </w:rPr>
        <w:t>ه مى‏ب</w:t>
      </w:r>
      <w:r w:rsidR="002902AD">
        <w:rPr>
          <w:rtl/>
        </w:rPr>
        <w:t>ی</w:t>
      </w:r>
      <w:r w:rsidRPr="006F0B90">
        <w:rPr>
          <w:rtl/>
        </w:rPr>
        <w:t>نى! أسامه گفت: آ</w:t>
      </w:r>
      <w:r w:rsidR="002902AD">
        <w:rPr>
          <w:rtl/>
        </w:rPr>
        <w:t>ی</w:t>
      </w:r>
      <w:r w:rsidRPr="006F0B90">
        <w:rPr>
          <w:rtl/>
        </w:rPr>
        <w:t>ا تو هم ب</w:t>
      </w:r>
      <w:r w:rsidR="002902AD">
        <w:rPr>
          <w:rtl/>
        </w:rPr>
        <w:t>ی</w:t>
      </w:r>
      <w:r w:rsidRPr="006F0B90">
        <w:rPr>
          <w:rtl/>
        </w:rPr>
        <w:t xml:space="preserve">عت </w:t>
      </w:r>
      <w:r w:rsidR="002902AD">
        <w:rPr>
          <w:rtl/>
        </w:rPr>
        <w:t>ک</w:t>
      </w:r>
      <w:r w:rsidRPr="006F0B90">
        <w:rPr>
          <w:rtl/>
        </w:rPr>
        <w:t>ردى! فرمود: آرى!»</w:t>
      </w:r>
      <w:r w:rsidRPr="002902AD">
        <w:rPr>
          <w:rStyle w:val="FootnoteReference"/>
          <w:rFonts w:ascii="B Lotus" w:hAnsi="B Lotus"/>
          <w:b/>
          <w:sz w:val="24"/>
          <w:rtl/>
        </w:rPr>
        <w:footnoteReference w:id="412"/>
      </w:r>
      <w:r>
        <w:rPr>
          <w:rFonts w:hint="cs"/>
          <w:rtl/>
        </w:rPr>
        <w:t>.</w:t>
      </w:r>
    </w:p>
    <w:p w:rsidR="00700C87" w:rsidRDefault="00082CC7" w:rsidP="00700C87">
      <w:pPr>
        <w:pStyle w:val="a5"/>
        <w:rPr>
          <w:rtl/>
        </w:rPr>
      </w:pPr>
      <w:r w:rsidRPr="006F0B90">
        <w:rPr>
          <w:rtl/>
        </w:rPr>
        <w:t>در جاى د</w:t>
      </w:r>
      <w:r w:rsidR="002902AD">
        <w:rPr>
          <w:rtl/>
        </w:rPr>
        <w:t>ی</w:t>
      </w:r>
      <w:r w:rsidRPr="006F0B90">
        <w:rPr>
          <w:rtl/>
        </w:rPr>
        <w:t xml:space="preserve">گر آمده است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پس از ا</w:t>
      </w:r>
      <w:r w:rsidR="002902AD">
        <w:rPr>
          <w:rtl/>
        </w:rPr>
        <w:t>ی</w:t>
      </w:r>
      <w:r w:rsidRPr="006F0B90">
        <w:rPr>
          <w:rtl/>
        </w:rPr>
        <w:t>ن</w:t>
      </w:r>
      <w:r w:rsidR="002902AD">
        <w:rPr>
          <w:rtl/>
        </w:rPr>
        <w:t>ک</w:t>
      </w:r>
      <w:r w:rsidRPr="006F0B90">
        <w:rPr>
          <w:rtl/>
        </w:rPr>
        <w:t>ه د</w:t>
      </w:r>
      <w:r w:rsidR="002902AD">
        <w:rPr>
          <w:rtl/>
        </w:rPr>
        <w:t>ی</w:t>
      </w:r>
      <w:r w:rsidRPr="006F0B90">
        <w:rPr>
          <w:rtl/>
        </w:rPr>
        <w:t xml:space="preserve">د گروهى از مردم مرتد شده‏اند و به طور </w:t>
      </w:r>
      <w:r w:rsidR="002902AD">
        <w:rPr>
          <w:rtl/>
        </w:rPr>
        <w:t>ک</w:t>
      </w:r>
      <w:r w:rsidRPr="006F0B90">
        <w:rPr>
          <w:rtl/>
        </w:rPr>
        <w:t>لّى، اسلام در خطر است و - بنا به گفته صر</w:t>
      </w:r>
      <w:r w:rsidR="002902AD">
        <w:rPr>
          <w:rtl/>
        </w:rPr>
        <w:t>ی</w:t>
      </w:r>
      <w:r w:rsidRPr="006F0B90">
        <w:rPr>
          <w:rtl/>
        </w:rPr>
        <w:t>ح خو</w:t>
      </w:r>
      <w:r w:rsidR="002902AD">
        <w:rPr>
          <w:rtl/>
        </w:rPr>
        <w:t>ی</w:t>
      </w:r>
      <w:r w:rsidRPr="006F0B90">
        <w:rPr>
          <w:rtl/>
        </w:rPr>
        <w:t>ش - داوطلبانه و از روى م</w:t>
      </w:r>
      <w:r w:rsidR="002902AD">
        <w:rPr>
          <w:rtl/>
        </w:rPr>
        <w:t>ی</w:t>
      </w:r>
      <w:r w:rsidRPr="006F0B90">
        <w:rPr>
          <w:rtl/>
        </w:rPr>
        <w:t>ل باطنى با أبوب</w:t>
      </w:r>
      <w:r w:rsidR="002902AD">
        <w:rPr>
          <w:rtl/>
        </w:rPr>
        <w:t>ک</w:t>
      </w:r>
      <w:r w:rsidRPr="006F0B90">
        <w:rPr>
          <w:rtl/>
        </w:rPr>
        <w:t xml:space="preserve">ر </w:t>
      </w:r>
      <w:r w:rsidRPr="006F0B90">
        <w:rPr>
          <w:rFonts w:cs="CTraditional Arabic"/>
          <w:rtl/>
        </w:rPr>
        <w:t>س</w:t>
      </w:r>
      <w:r w:rsidRPr="006F0B90">
        <w:rPr>
          <w:rtl/>
        </w:rPr>
        <w:t xml:space="preserve"> ب</w:t>
      </w:r>
      <w:r w:rsidR="002902AD">
        <w:rPr>
          <w:rtl/>
        </w:rPr>
        <w:t>ی</w:t>
      </w:r>
      <w:r w:rsidRPr="006F0B90">
        <w:rPr>
          <w:rtl/>
        </w:rPr>
        <w:t xml:space="preserve">عت </w:t>
      </w:r>
      <w:r w:rsidR="002902AD">
        <w:rPr>
          <w:rtl/>
        </w:rPr>
        <w:t>ک</w:t>
      </w:r>
      <w:r w:rsidRPr="006F0B90">
        <w:rPr>
          <w:rtl/>
        </w:rPr>
        <w:t>رد؛ چنانچه مى‏گو</w:t>
      </w:r>
      <w:r w:rsidR="002902AD">
        <w:rPr>
          <w:rtl/>
        </w:rPr>
        <w:t>ی</w:t>
      </w:r>
      <w:r w:rsidRPr="006F0B90">
        <w:rPr>
          <w:rtl/>
        </w:rPr>
        <w:t>د:</w:t>
      </w:r>
    </w:p>
    <w:p w:rsidR="00082CC7" w:rsidRDefault="00082CC7" w:rsidP="00700C87">
      <w:pPr>
        <w:pStyle w:val="a5"/>
        <w:rPr>
          <w:rFonts w:ascii="Times New Roman" w:hAnsi="Times New Roman"/>
          <w:rtl/>
        </w:rPr>
      </w:pPr>
      <w:r w:rsidRPr="006F0B90">
        <w:rPr>
          <w:rFonts w:ascii="Times New Roman" w:hAnsi="Times New Roman" w:cs="Traditional Arabic"/>
          <w:rtl/>
        </w:rPr>
        <w:t>«</w:t>
      </w:r>
      <w:r w:rsidRPr="0068399B">
        <w:rPr>
          <w:rStyle w:val="Char1"/>
          <w:rtl/>
          <w:lang w:bidi="ar-SA"/>
        </w:rPr>
        <w:t>... فأمسكت يدى حتى رأيت راجعة من الناس رجعت عن الإسلام يدعون إلى محق دين اللّه... فمشيت عند ذلك إلى أبى‏بكر فبايعته و نهضت معه فى تلك الأحداث</w:t>
      </w:r>
      <w:r w:rsidRPr="0068399B">
        <w:rPr>
          <w:rStyle w:val="Char1"/>
          <w:rtl/>
        </w:rPr>
        <w:t>...</w:t>
      </w:r>
      <w:r w:rsidRPr="006F0B90">
        <w:rPr>
          <w:rFonts w:ascii="Times New Roman" w:hAnsi="Times New Roman" w:cs="Traditional Arabic"/>
          <w:rtl/>
        </w:rPr>
        <w:t>»</w:t>
      </w:r>
      <w:r w:rsidRPr="002902AD">
        <w:rPr>
          <w:rStyle w:val="FootnoteReference"/>
          <w:rFonts w:ascii="B Lotus" w:hAnsi="B Lotus"/>
          <w:b/>
          <w:rtl/>
        </w:rPr>
        <w:footnoteReference w:id="413"/>
      </w:r>
      <w:r>
        <w:rPr>
          <w:rFonts w:ascii="Times New Roman" w:hAnsi="Times New Roman" w:hint="cs"/>
          <w:rtl/>
        </w:rPr>
        <w:t>.</w:t>
      </w:r>
    </w:p>
    <w:p w:rsidR="00700C87" w:rsidRDefault="00082CC7" w:rsidP="00700C87">
      <w:pPr>
        <w:pStyle w:val="a5"/>
        <w:rPr>
          <w:rtl/>
        </w:rPr>
      </w:pPr>
      <w:r>
        <w:rPr>
          <w:rFonts w:cs="Traditional Arabic" w:hint="cs"/>
          <w:rtl/>
        </w:rPr>
        <w:t>«</w:t>
      </w:r>
      <w:r w:rsidRPr="0068399B">
        <w:rPr>
          <w:rtl/>
        </w:rPr>
        <w:t xml:space="preserve">... </w:t>
      </w:r>
      <w:r w:rsidRPr="00990670">
        <w:rPr>
          <w:rtl/>
        </w:rPr>
        <w:t>پس، از ب</w:t>
      </w:r>
      <w:r w:rsidR="002902AD">
        <w:rPr>
          <w:rtl/>
        </w:rPr>
        <w:t>ی</w:t>
      </w:r>
      <w:r w:rsidRPr="00990670">
        <w:rPr>
          <w:rtl/>
        </w:rPr>
        <w:t>عت با أبوب</w:t>
      </w:r>
      <w:r w:rsidR="002902AD">
        <w:rPr>
          <w:rtl/>
        </w:rPr>
        <w:t>ک</w:t>
      </w:r>
      <w:r w:rsidRPr="00990670">
        <w:rPr>
          <w:rtl/>
        </w:rPr>
        <w:t xml:space="preserve">ر خوددارى </w:t>
      </w:r>
      <w:r w:rsidR="002902AD">
        <w:rPr>
          <w:rtl/>
        </w:rPr>
        <w:t>ک</w:t>
      </w:r>
      <w:r w:rsidRPr="00990670">
        <w:rPr>
          <w:rtl/>
        </w:rPr>
        <w:t>ردم، امّا د</w:t>
      </w:r>
      <w:r w:rsidR="002902AD">
        <w:rPr>
          <w:rtl/>
        </w:rPr>
        <w:t>ی</w:t>
      </w:r>
      <w:r w:rsidRPr="00990670">
        <w:rPr>
          <w:rtl/>
        </w:rPr>
        <w:t>دم گروهى از مردم مرتد شده و از اسلام برگشته‏اند و به نابودىِ د</w:t>
      </w:r>
      <w:r w:rsidR="002902AD">
        <w:rPr>
          <w:rtl/>
        </w:rPr>
        <w:t>ی</w:t>
      </w:r>
      <w:r w:rsidRPr="00990670">
        <w:rPr>
          <w:rtl/>
        </w:rPr>
        <w:t>ن خدا و آ</w:t>
      </w:r>
      <w:r w:rsidR="002902AD">
        <w:rPr>
          <w:rtl/>
        </w:rPr>
        <w:t>یی</w:t>
      </w:r>
      <w:r w:rsidRPr="00990670">
        <w:rPr>
          <w:rtl/>
        </w:rPr>
        <w:t>ن محمّد و ابراه</w:t>
      </w:r>
      <w:r w:rsidR="002902AD">
        <w:rPr>
          <w:rtl/>
        </w:rPr>
        <w:t>ی</w:t>
      </w:r>
      <w:r w:rsidRPr="00990670">
        <w:rPr>
          <w:rtl/>
        </w:rPr>
        <w:t>م‏</w:t>
      </w:r>
      <w:r w:rsidRPr="00990670">
        <w:rPr>
          <w:rFonts w:cs="CTraditional Arabic" w:hint="cs"/>
          <w:rtl/>
        </w:rPr>
        <w:t>÷</w:t>
      </w:r>
      <w:r w:rsidRPr="00990670">
        <w:rPr>
          <w:rtl/>
        </w:rPr>
        <w:t xml:space="preserve"> دعوت مى‏</w:t>
      </w:r>
      <w:r w:rsidR="002902AD">
        <w:rPr>
          <w:rtl/>
        </w:rPr>
        <w:t>ک</w:t>
      </w:r>
      <w:r w:rsidRPr="00990670">
        <w:rPr>
          <w:rtl/>
        </w:rPr>
        <w:t>نند؛ ترس</w:t>
      </w:r>
      <w:r w:rsidR="002902AD">
        <w:rPr>
          <w:rtl/>
        </w:rPr>
        <w:t>ی</w:t>
      </w:r>
      <w:r w:rsidRPr="00990670">
        <w:rPr>
          <w:rtl/>
        </w:rPr>
        <w:t xml:space="preserve">دم اگر به </w:t>
      </w:r>
      <w:r w:rsidR="002902AD">
        <w:rPr>
          <w:rtl/>
        </w:rPr>
        <w:t>ی</w:t>
      </w:r>
      <w:r w:rsidRPr="00990670">
        <w:rPr>
          <w:rtl/>
        </w:rPr>
        <w:t>ارى اسلام و مسلم</w:t>
      </w:r>
      <w:r w:rsidR="002902AD">
        <w:rPr>
          <w:rtl/>
        </w:rPr>
        <w:t>ی</w:t>
      </w:r>
      <w:r w:rsidRPr="00990670">
        <w:rPr>
          <w:rtl/>
        </w:rPr>
        <w:t>ن نشتابم، ش</w:t>
      </w:r>
      <w:r w:rsidR="002902AD">
        <w:rPr>
          <w:rtl/>
        </w:rPr>
        <w:t>ک</w:t>
      </w:r>
      <w:r w:rsidRPr="00990670">
        <w:rPr>
          <w:rtl/>
        </w:rPr>
        <w:t>اف و و</w:t>
      </w:r>
      <w:r w:rsidR="002902AD">
        <w:rPr>
          <w:rtl/>
        </w:rPr>
        <w:t>ی</w:t>
      </w:r>
      <w:r w:rsidRPr="00990670">
        <w:rPr>
          <w:rtl/>
        </w:rPr>
        <w:t xml:space="preserve">رانى بزرگى در اسلام مشاهده </w:t>
      </w:r>
      <w:r w:rsidR="002902AD">
        <w:rPr>
          <w:rtl/>
        </w:rPr>
        <w:t>ک</w:t>
      </w:r>
      <w:r w:rsidRPr="00990670">
        <w:rPr>
          <w:rtl/>
        </w:rPr>
        <w:t xml:space="preserve">نم </w:t>
      </w:r>
      <w:r w:rsidR="002902AD">
        <w:rPr>
          <w:rtl/>
        </w:rPr>
        <w:t>ک</w:t>
      </w:r>
      <w:r w:rsidRPr="00990670">
        <w:rPr>
          <w:rtl/>
        </w:rPr>
        <w:t>ه بر من بزرگتر از، از دست‏دادن ولا</w:t>
      </w:r>
      <w:r w:rsidR="002902AD">
        <w:rPr>
          <w:rtl/>
        </w:rPr>
        <w:t>ی</w:t>
      </w:r>
      <w:r w:rsidRPr="00990670">
        <w:rPr>
          <w:rtl/>
        </w:rPr>
        <w:t>ت امور و خلافت بر شما باشد؛ ولا</w:t>
      </w:r>
      <w:r w:rsidR="002902AD">
        <w:rPr>
          <w:rtl/>
        </w:rPr>
        <w:t>ی</w:t>
      </w:r>
      <w:r w:rsidRPr="00990670">
        <w:rPr>
          <w:rtl/>
        </w:rPr>
        <w:t xml:space="preserve">تى </w:t>
      </w:r>
      <w:r w:rsidR="002902AD">
        <w:rPr>
          <w:rtl/>
        </w:rPr>
        <w:t>ک</w:t>
      </w:r>
      <w:r w:rsidRPr="00990670">
        <w:rPr>
          <w:rtl/>
        </w:rPr>
        <w:t xml:space="preserve">ه </w:t>
      </w:r>
      <w:r w:rsidR="002902AD">
        <w:rPr>
          <w:rtl/>
        </w:rPr>
        <w:t>ک</w:t>
      </w:r>
      <w:r w:rsidRPr="00990670">
        <w:rPr>
          <w:rtl/>
        </w:rPr>
        <w:t xml:space="preserve">الاى چند روزى است </w:t>
      </w:r>
      <w:r w:rsidR="002902AD">
        <w:rPr>
          <w:rtl/>
        </w:rPr>
        <w:t>ک</w:t>
      </w:r>
      <w:r w:rsidRPr="00990670">
        <w:rPr>
          <w:rtl/>
        </w:rPr>
        <w:t>ه سپس از دست مى‏رود! پس در همان هنگام، به سوى أبوب</w:t>
      </w:r>
      <w:r w:rsidR="002902AD">
        <w:rPr>
          <w:rtl/>
        </w:rPr>
        <w:t>ک</w:t>
      </w:r>
      <w:r w:rsidRPr="00990670">
        <w:rPr>
          <w:rtl/>
        </w:rPr>
        <w:t>ر رفتم و ب</w:t>
      </w:r>
      <w:r w:rsidR="002902AD">
        <w:rPr>
          <w:rtl/>
        </w:rPr>
        <w:t>ی</w:t>
      </w:r>
      <w:r w:rsidRPr="00990670">
        <w:rPr>
          <w:rtl/>
        </w:rPr>
        <w:t xml:space="preserve">عت </w:t>
      </w:r>
      <w:r w:rsidR="002902AD">
        <w:rPr>
          <w:rtl/>
        </w:rPr>
        <w:t>ک</w:t>
      </w:r>
      <w:r w:rsidRPr="00990670">
        <w:rPr>
          <w:rtl/>
        </w:rPr>
        <w:t>ردم و به همراه او در آن حوادث ق</w:t>
      </w:r>
      <w:r w:rsidR="002902AD">
        <w:rPr>
          <w:rtl/>
        </w:rPr>
        <w:t>ی</w:t>
      </w:r>
      <w:r w:rsidRPr="00990670">
        <w:rPr>
          <w:rtl/>
        </w:rPr>
        <w:t xml:space="preserve">ام </w:t>
      </w:r>
      <w:r w:rsidR="002902AD">
        <w:rPr>
          <w:rtl/>
        </w:rPr>
        <w:t>ک</w:t>
      </w:r>
      <w:r w:rsidRPr="00990670">
        <w:rPr>
          <w:rtl/>
        </w:rPr>
        <w:t>ردم تا باطل از م</w:t>
      </w:r>
      <w:r w:rsidR="002902AD">
        <w:rPr>
          <w:rtl/>
        </w:rPr>
        <w:t>ی</w:t>
      </w:r>
      <w:r w:rsidRPr="00990670">
        <w:rPr>
          <w:rtl/>
        </w:rPr>
        <w:t>ان رفت</w:t>
      </w:r>
      <w:r w:rsidRPr="0068399B">
        <w:rPr>
          <w:rtl/>
        </w:rPr>
        <w:t>...</w:t>
      </w:r>
      <w:r>
        <w:rPr>
          <w:rFonts w:cs="Traditional Arabic" w:hint="cs"/>
          <w:rtl/>
        </w:rPr>
        <w:t>»</w:t>
      </w:r>
      <w:r w:rsidRPr="006F0B90">
        <w:rPr>
          <w:rtl/>
        </w:rPr>
        <w:t>.</w:t>
      </w:r>
    </w:p>
    <w:p w:rsidR="00082CC7" w:rsidRDefault="00082CC7" w:rsidP="00700C87">
      <w:pPr>
        <w:pStyle w:val="a5"/>
        <w:rPr>
          <w:rFonts w:ascii="Times New Roman" w:hAnsi="Times New Roman"/>
          <w:rtl/>
        </w:rPr>
      </w:pPr>
      <w:r w:rsidRPr="006F0B90">
        <w:rPr>
          <w:rFonts w:ascii="Times New Roman" w:hAnsi="Times New Roman" w:cs="Traditional Arabic"/>
          <w:rtl/>
        </w:rPr>
        <w:t>«</w:t>
      </w:r>
      <w:r w:rsidRPr="0068399B">
        <w:rPr>
          <w:rStyle w:val="Char1"/>
          <w:rtl/>
          <w:lang w:bidi="ar-SA"/>
        </w:rPr>
        <w:t>... فنظرت فى أمرى فإذا طاعتى قد سبقت بيعتى</w:t>
      </w:r>
      <w:r w:rsidRPr="006F0B90">
        <w:rPr>
          <w:rFonts w:ascii="Times New Roman" w:hAnsi="Times New Roman" w:cs="Traditional Arabic"/>
          <w:rtl/>
        </w:rPr>
        <w:t>»</w:t>
      </w:r>
      <w:r w:rsidRPr="006F0B90">
        <w:rPr>
          <w:rFonts w:ascii="Times New Roman" w:hAnsi="Times New Roman"/>
          <w:rtl/>
        </w:rPr>
        <w:t xml:space="preserve"> </w:t>
      </w:r>
      <w:r w:rsidRPr="002902AD">
        <w:rPr>
          <w:rStyle w:val="FootnoteReference"/>
          <w:rFonts w:ascii="B Lotus" w:hAnsi="B Lotus"/>
          <w:b/>
        </w:rPr>
        <w:footnoteReference w:id="414"/>
      </w:r>
      <w:r>
        <w:rPr>
          <w:rFonts w:ascii="Times New Roman" w:hAnsi="Times New Roman" w:hint="cs"/>
          <w:rtl/>
        </w:rPr>
        <w:t>.</w:t>
      </w:r>
    </w:p>
    <w:p w:rsidR="00082CC7" w:rsidRPr="006F0B90" w:rsidRDefault="00082CC7" w:rsidP="00862A9B">
      <w:pPr>
        <w:pStyle w:val="a5"/>
      </w:pPr>
      <w:r>
        <w:rPr>
          <w:rFonts w:cs="Traditional Arabic" w:hint="cs"/>
          <w:rtl/>
        </w:rPr>
        <w:t>«</w:t>
      </w:r>
      <w:r w:rsidRPr="0068399B">
        <w:rPr>
          <w:rtl/>
        </w:rPr>
        <w:t>... بنابرا</w:t>
      </w:r>
      <w:r w:rsidR="002902AD">
        <w:rPr>
          <w:rtl/>
        </w:rPr>
        <w:t>ی</w:t>
      </w:r>
      <w:r w:rsidRPr="0068399B">
        <w:rPr>
          <w:rtl/>
        </w:rPr>
        <w:t>ن، در امر خلافت خود اند</w:t>
      </w:r>
      <w:r w:rsidR="002902AD">
        <w:rPr>
          <w:rtl/>
        </w:rPr>
        <w:t>ی</w:t>
      </w:r>
      <w:r w:rsidRPr="0068399B">
        <w:rPr>
          <w:rtl/>
        </w:rPr>
        <w:t>ش</w:t>
      </w:r>
      <w:r w:rsidR="002902AD">
        <w:rPr>
          <w:rtl/>
        </w:rPr>
        <w:t>ی</w:t>
      </w:r>
      <w:r w:rsidRPr="0068399B">
        <w:rPr>
          <w:rtl/>
        </w:rPr>
        <w:t>دم و د</w:t>
      </w:r>
      <w:r w:rsidR="002902AD">
        <w:rPr>
          <w:rtl/>
        </w:rPr>
        <w:t>ی</w:t>
      </w:r>
      <w:r w:rsidRPr="0068399B">
        <w:rPr>
          <w:rtl/>
        </w:rPr>
        <w:t xml:space="preserve">دم </w:t>
      </w:r>
      <w:r w:rsidR="002902AD">
        <w:rPr>
          <w:rtl/>
        </w:rPr>
        <w:t>ک</w:t>
      </w:r>
      <w:r w:rsidRPr="0068399B">
        <w:rPr>
          <w:rtl/>
        </w:rPr>
        <w:t>ه اطاعت و پ</w:t>
      </w:r>
      <w:r w:rsidR="002902AD">
        <w:rPr>
          <w:rtl/>
        </w:rPr>
        <w:t>ی</w:t>
      </w:r>
      <w:r w:rsidRPr="0068399B">
        <w:rPr>
          <w:rtl/>
        </w:rPr>
        <w:t>روى بر من واجب است. همانا در ب</w:t>
      </w:r>
      <w:r w:rsidR="002902AD">
        <w:rPr>
          <w:rtl/>
        </w:rPr>
        <w:t>ی</w:t>
      </w:r>
      <w:r w:rsidRPr="0068399B">
        <w:rPr>
          <w:rtl/>
        </w:rPr>
        <w:t>عتم (با أبوب</w:t>
      </w:r>
      <w:r w:rsidR="002902AD">
        <w:rPr>
          <w:rtl/>
        </w:rPr>
        <w:t>ک</w:t>
      </w:r>
      <w:r w:rsidRPr="0068399B">
        <w:rPr>
          <w:rtl/>
        </w:rPr>
        <w:t>ر) پ</w:t>
      </w:r>
      <w:r w:rsidR="002902AD">
        <w:rPr>
          <w:rtl/>
        </w:rPr>
        <w:t>ی</w:t>
      </w:r>
      <w:r w:rsidRPr="0068399B">
        <w:rPr>
          <w:rtl/>
        </w:rPr>
        <w:t>شى گرفتم</w:t>
      </w:r>
      <w:r>
        <w:rPr>
          <w:rFonts w:cs="Traditional Arabic" w:hint="cs"/>
          <w:rtl/>
        </w:rPr>
        <w:t>»</w:t>
      </w:r>
      <w:r w:rsidRPr="006F0B90">
        <w:rPr>
          <w:rtl/>
        </w:rPr>
        <w:t>.</w:t>
      </w:r>
    </w:p>
    <w:p w:rsidR="00990670" w:rsidRDefault="00082CC7" w:rsidP="00862A9B">
      <w:pPr>
        <w:pStyle w:val="a5"/>
        <w:rPr>
          <w:rtl/>
        </w:rPr>
      </w:pPr>
      <w:r w:rsidRPr="006F0B90">
        <w:rPr>
          <w:rtl/>
        </w:rPr>
        <w:t>بنابرا</w:t>
      </w:r>
      <w:r w:rsidR="002902AD">
        <w:rPr>
          <w:rtl/>
        </w:rPr>
        <w:t>ی</w:t>
      </w:r>
      <w:r w:rsidRPr="006F0B90">
        <w:rPr>
          <w:rtl/>
        </w:rPr>
        <w:t>ن، روا</w:t>
      </w:r>
      <w:r w:rsidR="002902AD">
        <w:rPr>
          <w:rtl/>
        </w:rPr>
        <w:t>ی</w:t>
      </w:r>
      <w:r w:rsidRPr="006F0B90">
        <w:rPr>
          <w:rtl/>
        </w:rPr>
        <w:t xml:space="preserve">ت افراطى دومى </w:t>
      </w:r>
      <w:r w:rsidR="002902AD">
        <w:rPr>
          <w:rtl/>
        </w:rPr>
        <w:t>ک</w:t>
      </w:r>
      <w:r w:rsidRPr="006F0B90">
        <w:rPr>
          <w:rtl/>
        </w:rPr>
        <w:t>املاً مردود است، و چنانچه بعضى از علماى ش</w:t>
      </w:r>
      <w:r w:rsidR="002902AD">
        <w:rPr>
          <w:rtl/>
        </w:rPr>
        <w:t>ی</w:t>
      </w:r>
      <w:r w:rsidRPr="006F0B90">
        <w:rPr>
          <w:rtl/>
        </w:rPr>
        <w:t>عه ن</w:t>
      </w:r>
      <w:r w:rsidR="002902AD">
        <w:rPr>
          <w:rtl/>
        </w:rPr>
        <w:t>ی</w:t>
      </w:r>
      <w:r w:rsidRPr="006F0B90">
        <w:rPr>
          <w:rtl/>
        </w:rPr>
        <w:t xml:space="preserve">ز اقرار </w:t>
      </w:r>
      <w:r w:rsidR="002902AD">
        <w:rPr>
          <w:rtl/>
        </w:rPr>
        <w:t>ک</w:t>
      </w:r>
      <w:r w:rsidRPr="006F0B90">
        <w:rPr>
          <w:rtl/>
        </w:rPr>
        <w:t>رده‏اند، هم از لحاظ محتوا و هم از لحاظ روا</w:t>
      </w:r>
      <w:r w:rsidR="002902AD">
        <w:rPr>
          <w:rtl/>
        </w:rPr>
        <w:t>ی</w:t>
      </w:r>
      <w:r w:rsidRPr="006F0B90">
        <w:rPr>
          <w:rtl/>
        </w:rPr>
        <w:t xml:space="preserve">تى جعلى و فاقد سند است! و تمام محدّثانى </w:t>
      </w:r>
      <w:r w:rsidR="002902AD">
        <w:rPr>
          <w:rtl/>
        </w:rPr>
        <w:t>ک</w:t>
      </w:r>
      <w:r w:rsidRPr="006F0B90">
        <w:rPr>
          <w:rtl/>
        </w:rPr>
        <w:t>ه ا</w:t>
      </w:r>
      <w:r w:rsidR="002902AD">
        <w:rPr>
          <w:rtl/>
        </w:rPr>
        <w:t>ی</w:t>
      </w:r>
      <w:r w:rsidRPr="006F0B90">
        <w:rPr>
          <w:rtl/>
        </w:rPr>
        <w:t>ن روا</w:t>
      </w:r>
      <w:r w:rsidR="002902AD">
        <w:rPr>
          <w:rtl/>
        </w:rPr>
        <w:t>ی</w:t>
      </w:r>
      <w:r w:rsidRPr="006F0B90">
        <w:rPr>
          <w:rtl/>
        </w:rPr>
        <w:t xml:space="preserve">ت را در </w:t>
      </w:r>
      <w:r w:rsidR="002902AD">
        <w:rPr>
          <w:rtl/>
        </w:rPr>
        <w:t>ک</w:t>
      </w:r>
      <w:r w:rsidRPr="006F0B90">
        <w:rPr>
          <w:rtl/>
        </w:rPr>
        <w:t>تب خود آورده‏اند، ه</w:t>
      </w:r>
      <w:r w:rsidR="002902AD">
        <w:rPr>
          <w:rtl/>
        </w:rPr>
        <w:t>ی</w:t>
      </w:r>
      <w:r w:rsidRPr="006F0B90">
        <w:rPr>
          <w:rtl/>
        </w:rPr>
        <w:t xml:space="preserve">چ </w:t>
      </w:r>
      <w:r w:rsidR="002902AD">
        <w:rPr>
          <w:rtl/>
        </w:rPr>
        <w:t>ک</w:t>
      </w:r>
      <w:r w:rsidRPr="006F0B90">
        <w:rPr>
          <w:rtl/>
        </w:rPr>
        <w:t>دام ذ</w:t>
      </w:r>
      <w:r w:rsidR="002902AD">
        <w:rPr>
          <w:rtl/>
        </w:rPr>
        <w:t>ک</w:t>
      </w:r>
      <w:r w:rsidRPr="006F0B90">
        <w:rPr>
          <w:rtl/>
        </w:rPr>
        <w:t>رى از سند آن ن</w:t>
      </w:r>
      <w:r w:rsidR="002902AD">
        <w:rPr>
          <w:rtl/>
        </w:rPr>
        <w:t>ی</w:t>
      </w:r>
      <w:r w:rsidRPr="006F0B90">
        <w:rPr>
          <w:rtl/>
        </w:rPr>
        <w:t>اورده‏اند، و ا</w:t>
      </w:r>
      <w:r w:rsidR="002902AD">
        <w:rPr>
          <w:rtl/>
        </w:rPr>
        <w:t>ی</w:t>
      </w:r>
      <w:r w:rsidRPr="006F0B90">
        <w:rPr>
          <w:rtl/>
        </w:rPr>
        <w:t>ن خود دل</w:t>
      </w:r>
      <w:r w:rsidR="002902AD">
        <w:rPr>
          <w:rtl/>
        </w:rPr>
        <w:t>ی</w:t>
      </w:r>
      <w:r w:rsidRPr="006F0B90">
        <w:rPr>
          <w:rtl/>
        </w:rPr>
        <w:t xml:space="preserve">ل </w:t>
      </w:r>
      <w:r w:rsidR="002902AD">
        <w:rPr>
          <w:rtl/>
        </w:rPr>
        <w:t>ک</w:t>
      </w:r>
      <w:r w:rsidRPr="006F0B90">
        <w:rPr>
          <w:rtl/>
        </w:rPr>
        <w:t>ذب و بى‏اساس بودنش مى‏باشد؛ چنانچه إبن‏أبى‏الحد</w:t>
      </w:r>
      <w:r w:rsidR="002902AD">
        <w:rPr>
          <w:rtl/>
        </w:rPr>
        <w:t>ی</w:t>
      </w:r>
      <w:r w:rsidRPr="006F0B90">
        <w:rPr>
          <w:rtl/>
        </w:rPr>
        <w:t>د معتزلى ش</w:t>
      </w:r>
      <w:r w:rsidR="002902AD">
        <w:rPr>
          <w:rtl/>
        </w:rPr>
        <w:t>ی</w:t>
      </w:r>
      <w:r w:rsidRPr="006F0B90">
        <w:rPr>
          <w:rtl/>
        </w:rPr>
        <w:t>عى مى‏گو</w:t>
      </w:r>
      <w:r w:rsidR="002902AD">
        <w:rPr>
          <w:rtl/>
        </w:rPr>
        <w:t>ی</w:t>
      </w:r>
      <w:r w:rsidRPr="006F0B90">
        <w:rPr>
          <w:rtl/>
        </w:rPr>
        <w:t xml:space="preserve">د: «اقوالى </w:t>
      </w:r>
      <w:r w:rsidR="002902AD">
        <w:rPr>
          <w:rtl/>
        </w:rPr>
        <w:t>ک</w:t>
      </w:r>
      <w:r w:rsidRPr="006F0B90">
        <w:rPr>
          <w:rtl/>
        </w:rPr>
        <w:t>ه مى‏گو</w:t>
      </w:r>
      <w:r w:rsidR="002902AD">
        <w:rPr>
          <w:rtl/>
        </w:rPr>
        <w:t>ی</w:t>
      </w:r>
      <w:r w:rsidRPr="006F0B90">
        <w:rPr>
          <w:rtl/>
        </w:rPr>
        <w:t>ند: عمر، خانه فاطمه - عل</w:t>
      </w:r>
      <w:r w:rsidR="002902AD">
        <w:rPr>
          <w:rtl/>
        </w:rPr>
        <w:t>ی</w:t>
      </w:r>
      <w:r w:rsidRPr="006F0B90">
        <w:rPr>
          <w:rtl/>
        </w:rPr>
        <w:t>ها السّلام - را آتش زد و در خانه را به پهلو</w:t>
      </w:r>
      <w:r w:rsidR="002902AD">
        <w:rPr>
          <w:rtl/>
        </w:rPr>
        <w:t>ی</w:t>
      </w:r>
      <w:r w:rsidRPr="006F0B90">
        <w:rPr>
          <w:rtl/>
        </w:rPr>
        <w:t xml:space="preserve">ش </w:t>
      </w:r>
      <w:r w:rsidR="002902AD">
        <w:rPr>
          <w:rtl/>
        </w:rPr>
        <w:t>ک</w:t>
      </w:r>
      <w:r w:rsidRPr="006F0B90">
        <w:rPr>
          <w:rtl/>
        </w:rPr>
        <w:t>وب</w:t>
      </w:r>
      <w:r w:rsidR="002902AD">
        <w:rPr>
          <w:rtl/>
        </w:rPr>
        <w:t>ی</w:t>
      </w:r>
      <w:r w:rsidRPr="006F0B90">
        <w:rPr>
          <w:rtl/>
        </w:rPr>
        <w:t>د، باطل مى‏شمار</w:t>
      </w:r>
      <w:r w:rsidR="002902AD">
        <w:rPr>
          <w:rtl/>
        </w:rPr>
        <w:t>ی</w:t>
      </w:r>
      <w:r w:rsidRPr="006F0B90">
        <w:rPr>
          <w:rtl/>
        </w:rPr>
        <w:t>م و قبول ندار</w:t>
      </w:r>
      <w:r w:rsidR="002902AD">
        <w:rPr>
          <w:rtl/>
        </w:rPr>
        <w:t>ی</w:t>
      </w:r>
      <w:r w:rsidRPr="006F0B90">
        <w:rPr>
          <w:rtl/>
        </w:rPr>
        <w:t>م»</w:t>
      </w:r>
      <w:r w:rsidRPr="002902AD">
        <w:rPr>
          <w:rStyle w:val="FootnoteReference"/>
          <w:rFonts w:ascii="B Lotus" w:hAnsi="B Lotus"/>
          <w:b/>
          <w:sz w:val="24"/>
          <w:rtl/>
        </w:rPr>
        <w:footnoteReference w:id="415"/>
      </w:r>
      <w:r>
        <w:rPr>
          <w:rFonts w:hint="cs"/>
          <w:rtl/>
        </w:rPr>
        <w:t>.</w:t>
      </w:r>
    </w:p>
    <w:p w:rsidR="00990670" w:rsidRDefault="00082CC7" w:rsidP="00862A9B">
      <w:pPr>
        <w:pStyle w:val="a5"/>
        <w:rPr>
          <w:rtl/>
        </w:rPr>
      </w:pPr>
      <w:r w:rsidRPr="006F0B90">
        <w:rPr>
          <w:rtl/>
        </w:rPr>
        <w:t>نخست</w:t>
      </w:r>
      <w:r w:rsidR="002902AD">
        <w:rPr>
          <w:rtl/>
        </w:rPr>
        <w:t>ی</w:t>
      </w:r>
      <w:r w:rsidRPr="006F0B90">
        <w:rPr>
          <w:rtl/>
        </w:rPr>
        <w:t xml:space="preserve">ن </w:t>
      </w:r>
      <w:r w:rsidR="002902AD">
        <w:rPr>
          <w:rtl/>
        </w:rPr>
        <w:t>ک</w:t>
      </w:r>
      <w:r w:rsidRPr="006F0B90">
        <w:rPr>
          <w:rtl/>
        </w:rPr>
        <w:t xml:space="preserve">سى </w:t>
      </w:r>
      <w:r w:rsidR="002902AD">
        <w:rPr>
          <w:rtl/>
        </w:rPr>
        <w:t>ک</w:t>
      </w:r>
      <w:r w:rsidRPr="006F0B90">
        <w:rPr>
          <w:rtl/>
        </w:rPr>
        <w:t>ه به جعل ا</w:t>
      </w:r>
      <w:r w:rsidR="002902AD">
        <w:rPr>
          <w:rtl/>
        </w:rPr>
        <w:t>ی</w:t>
      </w:r>
      <w:r w:rsidRPr="006F0B90">
        <w:rPr>
          <w:rtl/>
        </w:rPr>
        <w:t>ن داستان پرداخت، «إبراه</w:t>
      </w:r>
      <w:r w:rsidR="002902AD">
        <w:rPr>
          <w:rtl/>
        </w:rPr>
        <w:t>ی</w:t>
      </w:r>
      <w:r w:rsidRPr="006F0B90">
        <w:rPr>
          <w:rtl/>
        </w:rPr>
        <w:t xml:space="preserve">م‏بن </w:t>
      </w:r>
      <w:r w:rsidR="002902AD">
        <w:rPr>
          <w:rtl/>
        </w:rPr>
        <w:t>ی</w:t>
      </w:r>
      <w:r w:rsidRPr="006F0B90">
        <w:rPr>
          <w:rtl/>
        </w:rPr>
        <w:t>سار نظام» (231-160هجرى) ر</w:t>
      </w:r>
      <w:r w:rsidR="002902AD">
        <w:rPr>
          <w:rtl/>
        </w:rPr>
        <w:t>یی</w:t>
      </w:r>
      <w:r w:rsidRPr="006F0B90">
        <w:rPr>
          <w:rtl/>
        </w:rPr>
        <w:t>س فرقه نظام</w:t>
      </w:r>
      <w:r w:rsidR="002902AD">
        <w:rPr>
          <w:rtl/>
        </w:rPr>
        <w:t>ی</w:t>
      </w:r>
      <w:r w:rsidRPr="006F0B90">
        <w:rPr>
          <w:rtl/>
        </w:rPr>
        <w:t xml:space="preserve">ه بود.. چنانچه «أبوالفتح شهرستانى» در </w:t>
      </w:r>
      <w:r w:rsidR="002902AD">
        <w:rPr>
          <w:rtl/>
        </w:rPr>
        <w:t>ک</w:t>
      </w:r>
      <w:r w:rsidRPr="006F0B90">
        <w:rPr>
          <w:rtl/>
        </w:rPr>
        <w:t>تاب خود مى‏گو</w:t>
      </w:r>
      <w:r w:rsidR="002902AD">
        <w:rPr>
          <w:rtl/>
        </w:rPr>
        <w:t>ی</w:t>
      </w:r>
      <w:r w:rsidRPr="006F0B90">
        <w:rPr>
          <w:rtl/>
        </w:rPr>
        <w:t>د: «</w:t>
      </w:r>
      <w:r w:rsidR="002902AD">
        <w:rPr>
          <w:rtl/>
        </w:rPr>
        <w:t>ی</w:t>
      </w:r>
      <w:r w:rsidRPr="006F0B90">
        <w:rPr>
          <w:rtl/>
        </w:rPr>
        <w:t>ازدهم</w:t>
      </w:r>
      <w:r w:rsidR="002902AD">
        <w:rPr>
          <w:rtl/>
        </w:rPr>
        <w:t>ی</w:t>
      </w:r>
      <w:r w:rsidRPr="006F0B90">
        <w:rPr>
          <w:rtl/>
        </w:rPr>
        <w:t xml:space="preserve">ن مورد از </w:t>
      </w:r>
      <w:r w:rsidR="002902AD">
        <w:rPr>
          <w:rtl/>
        </w:rPr>
        <w:t>ک</w:t>
      </w:r>
      <w:r w:rsidRPr="006F0B90">
        <w:rPr>
          <w:rtl/>
        </w:rPr>
        <w:t>ارها</w:t>
      </w:r>
      <w:r w:rsidR="002902AD">
        <w:rPr>
          <w:rtl/>
        </w:rPr>
        <w:t>ی</w:t>
      </w:r>
      <w:r w:rsidRPr="006F0B90">
        <w:rPr>
          <w:rtl/>
        </w:rPr>
        <w:t>ش، توه</w:t>
      </w:r>
      <w:r w:rsidR="002902AD">
        <w:rPr>
          <w:rtl/>
        </w:rPr>
        <w:t>ی</w:t>
      </w:r>
      <w:r w:rsidRPr="006F0B90">
        <w:rPr>
          <w:rtl/>
        </w:rPr>
        <w:t>ن به بزرگان صحابه بود... وى، داستانى دروغ</w:t>
      </w:r>
      <w:r w:rsidR="002902AD">
        <w:rPr>
          <w:rtl/>
        </w:rPr>
        <w:t>ی</w:t>
      </w:r>
      <w:r w:rsidRPr="006F0B90">
        <w:rPr>
          <w:rtl/>
        </w:rPr>
        <w:t xml:space="preserve">ن جعل </w:t>
      </w:r>
      <w:r w:rsidR="002902AD">
        <w:rPr>
          <w:rtl/>
        </w:rPr>
        <w:t>ک</w:t>
      </w:r>
      <w:r w:rsidRPr="006F0B90">
        <w:rPr>
          <w:rtl/>
        </w:rPr>
        <w:t>رد و گفت: عمر در روز ب</w:t>
      </w:r>
      <w:r w:rsidR="002902AD">
        <w:rPr>
          <w:rtl/>
        </w:rPr>
        <w:t>ی</w:t>
      </w:r>
      <w:r w:rsidRPr="006F0B90">
        <w:rPr>
          <w:rtl/>
        </w:rPr>
        <w:t>عت، ش</w:t>
      </w:r>
      <w:r w:rsidR="002902AD">
        <w:rPr>
          <w:rtl/>
        </w:rPr>
        <w:t>ک</w:t>
      </w:r>
      <w:r w:rsidRPr="006F0B90">
        <w:rPr>
          <w:rtl/>
        </w:rPr>
        <w:t>م فاطمه را زد و سقط جن</w:t>
      </w:r>
      <w:r w:rsidR="002902AD">
        <w:rPr>
          <w:rtl/>
        </w:rPr>
        <w:t>ی</w:t>
      </w:r>
      <w:r w:rsidRPr="006F0B90">
        <w:rPr>
          <w:rtl/>
        </w:rPr>
        <w:t xml:space="preserve">ن </w:t>
      </w:r>
      <w:r w:rsidR="002902AD">
        <w:rPr>
          <w:rtl/>
        </w:rPr>
        <w:t>ک</w:t>
      </w:r>
      <w:r w:rsidRPr="006F0B90">
        <w:rPr>
          <w:rtl/>
        </w:rPr>
        <w:t>رد و فر</w:t>
      </w:r>
      <w:r w:rsidR="002902AD">
        <w:rPr>
          <w:rtl/>
        </w:rPr>
        <w:t>ی</w:t>
      </w:r>
      <w:r w:rsidRPr="006F0B90">
        <w:rPr>
          <w:rtl/>
        </w:rPr>
        <w:t>اد مى‏زد: خانه فاطمه را با سا</w:t>
      </w:r>
      <w:r w:rsidR="002902AD">
        <w:rPr>
          <w:rtl/>
        </w:rPr>
        <w:t>ک</w:t>
      </w:r>
      <w:r w:rsidRPr="006F0B90">
        <w:rPr>
          <w:rtl/>
        </w:rPr>
        <w:t>نانش بسوزان</w:t>
      </w:r>
      <w:r w:rsidR="002902AD">
        <w:rPr>
          <w:rtl/>
        </w:rPr>
        <w:t>ی</w:t>
      </w:r>
      <w:r w:rsidRPr="006F0B90">
        <w:rPr>
          <w:rtl/>
        </w:rPr>
        <w:t>د! در حال</w:t>
      </w:r>
      <w:r w:rsidR="002902AD">
        <w:rPr>
          <w:rtl/>
        </w:rPr>
        <w:t>یک</w:t>
      </w:r>
      <w:r w:rsidRPr="006F0B90">
        <w:rPr>
          <w:rtl/>
        </w:rPr>
        <w:t>ه جز على و فاطمه و حسن</w:t>
      </w:r>
      <w:r w:rsidR="002902AD">
        <w:rPr>
          <w:rtl/>
        </w:rPr>
        <w:t>ی</w:t>
      </w:r>
      <w:r w:rsidRPr="006F0B90">
        <w:rPr>
          <w:rtl/>
        </w:rPr>
        <w:t xml:space="preserve">ن، </w:t>
      </w:r>
      <w:r w:rsidR="002902AD">
        <w:rPr>
          <w:rtl/>
        </w:rPr>
        <w:t>ک</w:t>
      </w:r>
      <w:r w:rsidRPr="006F0B90">
        <w:rPr>
          <w:rtl/>
        </w:rPr>
        <w:t>سى د</w:t>
      </w:r>
      <w:r w:rsidR="002902AD">
        <w:rPr>
          <w:rtl/>
        </w:rPr>
        <w:t>ی</w:t>
      </w:r>
      <w:r w:rsidRPr="006F0B90">
        <w:rPr>
          <w:rtl/>
        </w:rPr>
        <w:t>گر در خانه نبود»</w:t>
      </w:r>
      <w:r w:rsidRPr="002902AD">
        <w:rPr>
          <w:rStyle w:val="FootnoteReference"/>
          <w:rFonts w:ascii="B Lotus" w:hAnsi="B Lotus"/>
          <w:b/>
          <w:sz w:val="24"/>
          <w:rtl/>
        </w:rPr>
        <w:footnoteReference w:id="416"/>
      </w:r>
      <w:r>
        <w:rPr>
          <w:rFonts w:hint="cs"/>
          <w:rtl/>
        </w:rPr>
        <w:t>.</w:t>
      </w:r>
    </w:p>
    <w:p w:rsidR="00990670" w:rsidRDefault="00082CC7" w:rsidP="00862A9B">
      <w:pPr>
        <w:pStyle w:val="a5"/>
        <w:rPr>
          <w:rtl/>
        </w:rPr>
      </w:pPr>
      <w:r w:rsidRPr="006F0B90">
        <w:rPr>
          <w:rtl/>
        </w:rPr>
        <w:t>إبن‏أبى‏الحد</w:t>
      </w:r>
      <w:r w:rsidR="002902AD">
        <w:rPr>
          <w:rtl/>
        </w:rPr>
        <w:t>ی</w:t>
      </w:r>
      <w:r w:rsidRPr="006F0B90">
        <w:rPr>
          <w:rtl/>
        </w:rPr>
        <w:t>د ن</w:t>
      </w:r>
      <w:r w:rsidR="002902AD">
        <w:rPr>
          <w:rtl/>
        </w:rPr>
        <w:t>ی</w:t>
      </w:r>
      <w:r w:rsidRPr="006F0B90">
        <w:rPr>
          <w:rtl/>
        </w:rPr>
        <w:t>ز به نقد آراء و عقا</w:t>
      </w:r>
      <w:r w:rsidR="002902AD">
        <w:rPr>
          <w:rtl/>
        </w:rPr>
        <w:t>ی</w:t>
      </w:r>
      <w:r w:rsidRPr="006F0B90">
        <w:rPr>
          <w:rtl/>
        </w:rPr>
        <w:t>د إبراه</w:t>
      </w:r>
      <w:r w:rsidR="002902AD">
        <w:rPr>
          <w:rtl/>
        </w:rPr>
        <w:t>ی</w:t>
      </w:r>
      <w:r w:rsidRPr="006F0B90">
        <w:rPr>
          <w:rtl/>
        </w:rPr>
        <w:t xml:space="preserve">م‏بن </w:t>
      </w:r>
      <w:r w:rsidR="002902AD">
        <w:rPr>
          <w:rtl/>
        </w:rPr>
        <w:t>ی</w:t>
      </w:r>
      <w:r w:rsidRPr="006F0B90">
        <w:rPr>
          <w:rtl/>
        </w:rPr>
        <w:t>سار پرداخته و مى‏گو</w:t>
      </w:r>
      <w:r w:rsidR="002902AD">
        <w:rPr>
          <w:rtl/>
        </w:rPr>
        <w:t>ی</w:t>
      </w:r>
      <w:r w:rsidRPr="006F0B90">
        <w:rPr>
          <w:rtl/>
        </w:rPr>
        <w:t>د: «امّا آنچه او در مورد حمله به خانه فاطمه ذ</w:t>
      </w:r>
      <w:r w:rsidR="002902AD">
        <w:rPr>
          <w:rtl/>
        </w:rPr>
        <w:t>ک</w:t>
      </w:r>
      <w:r w:rsidRPr="006F0B90">
        <w:rPr>
          <w:rtl/>
        </w:rPr>
        <w:t xml:space="preserve">ر </w:t>
      </w:r>
      <w:r w:rsidR="002902AD">
        <w:rPr>
          <w:rtl/>
        </w:rPr>
        <w:t>ک</w:t>
      </w:r>
      <w:r w:rsidRPr="006F0B90">
        <w:rPr>
          <w:rtl/>
        </w:rPr>
        <w:t>رده و ا</w:t>
      </w:r>
      <w:r w:rsidR="002902AD">
        <w:rPr>
          <w:rtl/>
        </w:rPr>
        <w:t>ی</w:t>
      </w:r>
      <w:r w:rsidRPr="006F0B90">
        <w:rPr>
          <w:rtl/>
        </w:rPr>
        <w:t>ن</w:t>
      </w:r>
      <w:r w:rsidR="002902AD">
        <w:rPr>
          <w:rtl/>
        </w:rPr>
        <w:t>ک</w:t>
      </w:r>
      <w:r w:rsidRPr="006F0B90">
        <w:rPr>
          <w:rtl/>
        </w:rPr>
        <w:t>ه ه</w:t>
      </w:r>
      <w:r w:rsidR="002902AD">
        <w:rPr>
          <w:rtl/>
        </w:rPr>
        <w:t>ی</w:t>
      </w:r>
      <w:r w:rsidRPr="006F0B90">
        <w:rPr>
          <w:rtl/>
        </w:rPr>
        <w:t xml:space="preserve">زم جمع </w:t>
      </w:r>
      <w:r w:rsidR="002902AD">
        <w:rPr>
          <w:rtl/>
        </w:rPr>
        <w:t>ک</w:t>
      </w:r>
      <w:r w:rsidRPr="006F0B90">
        <w:rPr>
          <w:rtl/>
        </w:rPr>
        <w:t xml:space="preserve">ردند تا آن را بسوزانند، خبر واحدى است </w:t>
      </w:r>
      <w:r w:rsidR="002902AD">
        <w:rPr>
          <w:rtl/>
        </w:rPr>
        <w:t>ک</w:t>
      </w:r>
      <w:r w:rsidRPr="006F0B90">
        <w:rPr>
          <w:rtl/>
        </w:rPr>
        <w:t>ه فاقد سند و غ</w:t>
      </w:r>
      <w:r w:rsidR="002902AD">
        <w:rPr>
          <w:rtl/>
        </w:rPr>
        <w:t>ی</w:t>
      </w:r>
      <w:r w:rsidRPr="006F0B90">
        <w:rPr>
          <w:rtl/>
        </w:rPr>
        <w:t>ر موثّق است!»</w:t>
      </w:r>
      <w:r w:rsidRPr="002902AD">
        <w:rPr>
          <w:rStyle w:val="FootnoteReference"/>
          <w:rFonts w:ascii="B Lotus" w:hAnsi="B Lotus"/>
          <w:b/>
          <w:sz w:val="24"/>
          <w:rtl/>
        </w:rPr>
        <w:footnoteReference w:id="417"/>
      </w:r>
      <w:r>
        <w:rPr>
          <w:rFonts w:hint="cs"/>
          <w:rtl/>
        </w:rPr>
        <w:t>.</w:t>
      </w:r>
    </w:p>
    <w:p w:rsidR="00990670" w:rsidRDefault="00082CC7" w:rsidP="00862A9B">
      <w:pPr>
        <w:pStyle w:val="a5"/>
        <w:rPr>
          <w:rtl/>
        </w:rPr>
      </w:pPr>
      <w:r w:rsidRPr="006F0B90">
        <w:rPr>
          <w:rtl/>
        </w:rPr>
        <w:t>د</w:t>
      </w:r>
      <w:r w:rsidR="002902AD">
        <w:rPr>
          <w:rtl/>
        </w:rPr>
        <w:t>ک</w:t>
      </w:r>
      <w:r w:rsidRPr="006F0B90">
        <w:rPr>
          <w:rtl/>
        </w:rPr>
        <w:t>تر «س</w:t>
      </w:r>
      <w:r w:rsidR="002902AD">
        <w:rPr>
          <w:rtl/>
        </w:rPr>
        <w:t>ی</w:t>
      </w:r>
      <w:r w:rsidRPr="006F0B90">
        <w:rPr>
          <w:rtl/>
        </w:rPr>
        <w:t>دمحمّدتقى آ</w:t>
      </w:r>
      <w:r w:rsidR="002902AD">
        <w:rPr>
          <w:rtl/>
        </w:rPr>
        <w:t>ی</w:t>
      </w:r>
      <w:r w:rsidRPr="006F0B90">
        <w:rPr>
          <w:rtl/>
        </w:rPr>
        <w:t>ت‏الهى» ن</w:t>
      </w:r>
      <w:r w:rsidR="002902AD">
        <w:rPr>
          <w:rtl/>
        </w:rPr>
        <w:t>ی</w:t>
      </w:r>
      <w:r w:rsidRPr="006F0B90">
        <w:rPr>
          <w:rtl/>
        </w:rPr>
        <w:t>ز - از علماى د</w:t>
      </w:r>
      <w:r w:rsidR="002902AD">
        <w:rPr>
          <w:rtl/>
        </w:rPr>
        <w:t>ی</w:t>
      </w:r>
      <w:r w:rsidRPr="006F0B90">
        <w:rPr>
          <w:rtl/>
        </w:rPr>
        <w:t>گر ش</w:t>
      </w:r>
      <w:r w:rsidR="002902AD">
        <w:rPr>
          <w:rtl/>
        </w:rPr>
        <w:t>ی</w:t>
      </w:r>
      <w:r w:rsidRPr="006F0B90">
        <w:rPr>
          <w:rtl/>
        </w:rPr>
        <w:t>عه - در ا</w:t>
      </w:r>
      <w:r w:rsidR="002902AD">
        <w:rPr>
          <w:rtl/>
        </w:rPr>
        <w:t>ی</w:t>
      </w:r>
      <w:r w:rsidRPr="006F0B90">
        <w:rPr>
          <w:rtl/>
        </w:rPr>
        <w:t>ن مورد مى‏گو</w:t>
      </w:r>
      <w:r w:rsidR="002902AD">
        <w:rPr>
          <w:rtl/>
        </w:rPr>
        <w:t>ی</w:t>
      </w:r>
      <w:r w:rsidRPr="006F0B90">
        <w:rPr>
          <w:rtl/>
        </w:rPr>
        <w:t>د: «مؤلف</w:t>
      </w:r>
      <w:r w:rsidR="002902AD">
        <w:rPr>
          <w:rtl/>
        </w:rPr>
        <w:t>ی</w:t>
      </w:r>
      <w:r w:rsidRPr="006F0B90">
        <w:rPr>
          <w:rtl/>
        </w:rPr>
        <w:t>ن بعدى، مانند مسعودى و حتّى س</w:t>
      </w:r>
      <w:r w:rsidR="002902AD">
        <w:rPr>
          <w:rtl/>
        </w:rPr>
        <w:t>ی</w:t>
      </w:r>
      <w:r w:rsidRPr="006F0B90">
        <w:rPr>
          <w:rtl/>
        </w:rPr>
        <w:t xml:space="preserve">وطى در آثارى </w:t>
      </w:r>
      <w:r w:rsidR="002902AD">
        <w:rPr>
          <w:rtl/>
        </w:rPr>
        <w:t>ک</w:t>
      </w:r>
      <w:r w:rsidRPr="006F0B90">
        <w:rPr>
          <w:rtl/>
        </w:rPr>
        <w:t xml:space="preserve">ه به موضوع خلافت اختصاص داده‏اند تا آنجا </w:t>
      </w:r>
      <w:r w:rsidR="002902AD">
        <w:rPr>
          <w:rtl/>
        </w:rPr>
        <w:t>ک</w:t>
      </w:r>
      <w:r w:rsidRPr="006F0B90">
        <w:rPr>
          <w:rtl/>
        </w:rPr>
        <w:t>ه مى‏دان</w:t>
      </w:r>
      <w:r w:rsidR="002902AD">
        <w:rPr>
          <w:rtl/>
        </w:rPr>
        <w:t>ی</w:t>
      </w:r>
      <w:r w:rsidRPr="006F0B90">
        <w:rPr>
          <w:rtl/>
        </w:rPr>
        <w:t>م، مطلب اساسى مهمّى درباره واقعه نمى‏افزا</w:t>
      </w:r>
      <w:r w:rsidR="002902AD">
        <w:rPr>
          <w:rtl/>
        </w:rPr>
        <w:t>ی</w:t>
      </w:r>
      <w:r w:rsidRPr="006F0B90">
        <w:rPr>
          <w:rtl/>
        </w:rPr>
        <w:t>ند، بعداً آثار ش</w:t>
      </w:r>
      <w:r w:rsidR="002902AD">
        <w:rPr>
          <w:rtl/>
        </w:rPr>
        <w:t>ی</w:t>
      </w:r>
      <w:r w:rsidRPr="006F0B90">
        <w:rPr>
          <w:rtl/>
        </w:rPr>
        <w:t>عى توسّط مؤلّف</w:t>
      </w:r>
      <w:r w:rsidR="002902AD">
        <w:rPr>
          <w:rtl/>
        </w:rPr>
        <w:t>ی</w:t>
      </w:r>
      <w:r w:rsidRPr="006F0B90">
        <w:rPr>
          <w:rtl/>
        </w:rPr>
        <w:t xml:space="preserve">نى همچون طبرسى و مجلسى به وجود آمد </w:t>
      </w:r>
      <w:r w:rsidR="002902AD">
        <w:rPr>
          <w:rtl/>
        </w:rPr>
        <w:t>ک</w:t>
      </w:r>
      <w:r w:rsidRPr="006F0B90">
        <w:rPr>
          <w:rtl/>
        </w:rPr>
        <w:t>ه عمدتاً داراى طب</w:t>
      </w:r>
      <w:r w:rsidR="002902AD">
        <w:rPr>
          <w:rtl/>
        </w:rPr>
        <w:t>ی</w:t>
      </w:r>
      <w:r w:rsidRPr="006F0B90">
        <w:rPr>
          <w:rtl/>
        </w:rPr>
        <w:t>عتى جدلى هستند و اخبارى را به طرفدارى از تش</w:t>
      </w:r>
      <w:r w:rsidR="002902AD">
        <w:rPr>
          <w:rtl/>
        </w:rPr>
        <w:t>ی</w:t>
      </w:r>
      <w:r w:rsidRPr="006F0B90">
        <w:rPr>
          <w:rtl/>
        </w:rPr>
        <w:t xml:space="preserve">ع </w:t>
      </w:r>
      <w:r w:rsidR="002902AD">
        <w:rPr>
          <w:rtl/>
        </w:rPr>
        <w:t>ک</w:t>
      </w:r>
      <w:r w:rsidRPr="006F0B90">
        <w:rPr>
          <w:rtl/>
        </w:rPr>
        <w:t>ه فاقد ارزش تار</w:t>
      </w:r>
      <w:r w:rsidR="002902AD">
        <w:rPr>
          <w:rtl/>
        </w:rPr>
        <w:t>ی</w:t>
      </w:r>
      <w:r w:rsidRPr="006F0B90">
        <w:rPr>
          <w:rtl/>
        </w:rPr>
        <w:t>خى هستند، وارد ساختند... به منظور بازسازى وقا</w:t>
      </w:r>
      <w:r w:rsidR="002902AD">
        <w:rPr>
          <w:rtl/>
        </w:rPr>
        <w:t>ی</w:t>
      </w:r>
      <w:r w:rsidRPr="006F0B90">
        <w:rPr>
          <w:rtl/>
        </w:rPr>
        <w:t>ع سق</w:t>
      </w:r>
      <w:r w:rsidR="002902AD">
        <w:rPr>
          <w:rtl/>
        </w:rPr>
        <w:t>ی</w:t>
      </w:r>
      <w:r w:rsidRPr="006F0B90">
        <w:rPr>
          <w:rtl/>
        </w:rPr>
        <w:t>فه، بهتر</w:t>
      </w:r>
      <w:r w:rsidR="002902AD">
        <w:rPr>
          <w:rtl/>
        </w:rPr>
        <w:t>ی</w:t>
      </w:r>
      <w:r w:rsidRPr="006F0B90">
        <w:rPr>
          <w:rtl/>
        </w:rPr>
        <w:t>ن روش ا</w:t>
      </w:r>
      <w:r w:rsidR="002902AD">
        <w:rPr>
          <w:rtl/>
        </w:rPr>
        <w:t>ی</w:t>
      </w:r>
      <w:r w:rsidRPr="006F0B90">
        <w:rPr>
          <w:rtl/>
        </w:rPr>
        <w:t xml:space="preserve">ن است </w:t>
      </w:r>
      <w:r w:rsidR="002902AD">
        <w:rPr>
          <w:rtl/>
        </w:rPr>
        <w:t>ک</w:t>
      </w:r>
      <w:r w:rsidRPr="006F0B90">
        <w:rPr>
          <w:rtl/>
        </w:rPr>
        <w:t xml:space="preserve">ه «إبن‏إسحاق» را </w:t>
      </w:r>
      <w:r w:rsidR="002902AD">
        <w:rPr>
          <w:rtl/>
        </w:rPr>
        <w:t>ک</w:t>
      </w:r>
      <w:r w:rsidRPr="006F0B90">
        <w:rPr>
          <w:rtl/>
        </w:rPr>
        <w:t>ه نه تنها قد</w:t>
      </w:r>
      <w:r w:rsidR="002902AD">
        <w:rPr>
          <w:rtl/>
        </w:rPr>
        <w:t>ی</w:t>
      </w:r>
      <w:r w:rsidRPr="006F0B90">
        <w:rPr>
          <w:rtl/>
        </w:rPr>
        <w:t>مى‏تر</w:t>
      </w:r>
      <w:r w:rsidR="002902AD">
        <w:rPr>
          <w:rtl/>
        </w:rPr>
        <w:t>ی</w:t>
      </w:r>
      <w:r w:rsidRPr="006F0B90">
        <w:rPr>
          <w:rtl/>
        </w:rPr>
        <w:t>ن نو</w:t>
      </w:r>
      <w:r w:rsidR="002902AD">
        <w:rPr>
          <w:rtl/>
        </w:rPr>
        <w:t>ی</w:t>
      </w:r>
      <w:r w:rsidRPr="006F0B90">
        <w:rPr>
          <w:rtl/>
        </w:rPr>
        <w:t>سنده، بل</w:t>
      </w:r>
      <w:r w:rsidR="002902AD">
        <w:rPr>
          <w:rtl/>
        </w:rPr>
        <w:t>ک</w:t>
      </w:r>
      <w:r w:rsidRPr="006F0B90">
        <w:rPr>
          <w:rtl/>
        </w:rPr>
        <w:t>ه همچن</w:t>
      </w:r>
      <w:r w:rsidR="002902AD">
        <w:rPr>
          <w:rtl/>
        </w:rPr>
        <w:t>ی</w:t>
      </w:r>
      <w:r w:rsidRPr="006F0B90">
        <w:rPr>
          <w:rtl/>
        </w:rPr>
        <w:t>ن آثارش از طر</w:t>
      </w:r>
      <w:r w:rsidR="002902AD">
        <w:rPr>
          <w:rtl/>
        </w:rPr>
        <w:t>ی</w:t>
      </w:r>
      <w:r w:rsidRPr="006F0B90">
        <w:rPr>
          <w:rtl/>
        </w:rPr>
        <w:t>ق إبن‏هشام به ما رس</w:t>
      </w:r>
      <w:r w:rsidR="002902AD">
        <w:rPr>
          <w:rtl/>
        </w:rPr>
        <w:t>ی</w:t>
      </w:r>
      <w:r w:rsidRPr="006F0B90">
        <w:rPr>
          <w:rtl/>
        </w:rPr>
        <w:t xml:space="preserve">ده است، اساس </w:t>
      </w:r>
      <w:r w:rsidR="002902AD">
        <w:rPr>
          <w:rtl/>
        </w:rPr>
        <w:t>ک</w:t>
      </w:r>
      <w:r w:rsidRPr="006F0B90">
        <w:rPr>
          <w:rtl/>
        </w:rPr>
        <w:t>ار بگ</w:t>
      </w:r>
      <w:r w:rsidR="002902AD">
        <w:rPr>
          <w:rtl/>
        </w:rPr>
        <w:t>ی</w:t>
      </w:r>
      <w:r w:rsidRPr="006F0B90">
        <w:rPr>
          <w:rtl/>
        </w:rPr>
        <w:t>ر</w:t>
      </w:r>
      <w:r w:rsidR="002902AD">
        <w:rPr>
          <w:rtl/>
        </w:rPr>
        <w:t>ی</w:t>
      </w:r>
      <w:r w:rsidRPr="006F0B90">
        <w:rPr>
          <w:rtl/>
        </w:rPr>
        <w:t>م...»</w:t>
      </w:r>
      <w:r w:rsidRPr="002902AD">
        <w:rPr>
          <w:rStyle w:val="FootnoteReference"/>
          <w:rFonts w:ascii="B Lotus" w:hAnsi="B Lotus"/>
          <w:b/>
          <w:sz w:val="24"/>
          <w:rtl/>
        </w:rPr>
        <w:footnoteReference w:id="418"/>
      </w:r>
      <w:r>
        <w:rPr>
          <w:rFonts w:hint="cs"/>
          <w:rtl/>
        </w:rPr>
        <w:t>.</w:t>
      </w:r>
    </w:p>
    <w:p w:rsidR="00990670" w:rsidRDefault="00082CC7" w:rsidP="00862A9B">
      <w:pPr>
        <w:pStyle w:val="a5"/>
        <w:rPr>
          <w:rtl/>
        </w:rPr>
      </w:pPr>
      <w:r w:rsidRPr="006F0B90">
        <w:rPr>
          <w:rtl/>
        </w:rPr>
        <w:t>ت</w:t>
      </w:r>
      <w:r w:rsidR="002902AD">
        <w:rPr>
          <w:rtl/>
        </w:rPr>
        <w:t>ی</w:t>
      </w:r>
      <w:r w:rsidRPr="006F0B90">
        <w:rPr>
          <w:rtl/>
        </w:rPr>
        <w:t>جانى و ش</w:t>
      </w:r>
      <w:r w:rsidR="002902AD">
        <w:rPr>
          <w:rtl/>
        </w:rPr>
        <w:t>ی</w:t>
      </w:r>
      <w:r w:rsidRPr="006F0B90">
        <w:rPr>
          <w:rtl/>
        </w:rPr>
        <w:t>ع</w:t>
      </w:r>
      <w:r w:rsidR="002902AD">
        <w:rPr>
          <w:rtl/>
        </w:rPr>
        <w:t>ی</w:t>
      </w:r>
      <w:r w:rsidRPr="006F0B90">
        <w:rPr>
          <w:rtl/>
        </w:rPr>
        <w:t>ان، با قبول ا</w:t>
      </w:r>
      <w:r w:rsidR="002902AD">
        <w:rPr>
          <w:rtl/>
        </w:rPr>
        <w:t>ی</w:t>
      </w:r>
      <w:r w:rsidRPr="006F0B90">
        <w:rPr>
          <w:rtl/>
        </w:rPr>
        <w:t>ن روا</w:t>
      </w:r>
      <w:r w:rsidR="002902AD">
        <w:rPr>
          <w:rtl/>
        </w:rPr>
        <w:t>ی</w:t>
      </w:r>
      <w:r w:rsidRPr="006F0B90">
        <w:rPr>
          <w:rtl/>
        </w:rPr>
        <w:t>ت، توه</w:t>
      </w:r>
      <w:r w:rsidR="002902AD">
        <w:rPr>
          <w:rtl/>
        </w:rPr>
        <w:t>ی</w:t>
      </w:r>
      <w:r w:rsidRPr="006F0B90">
        <w:rPr>
          <w:rtl/>
        </w:rPr>
        <w:t>ن و جسارت بزرگى نسبت به عل</w:t>
      </w:r>
      <w:r w:rsidR="002902AD">
        <w:rPr>
          <w:rtl/>
        </w:rPr>
        <w:t>ی</w:t>
      </w:r>
      <w:r w:rsidRPr="006F0B90">
        <w:rPr>
          <w:rtl/>
        </w:rPr>
        <w:t xml:space="preserve"> </w:t>
      </w:r>
      <w:r w:rsidRPr="006F0B90">
        <w:rPr>
          <w:rFonts w:cs="CTraditional Arabic"/>
          <w:rtl/>
        </w:rPr>
        <w:t>س</w:t>
      </w:r>
      <w:r w:rsidRPr="006F0B90">
        <w:rPr>
          <w:rtl/>
        </w:rPr>
        <w:t xml:space="preserve"> روا داشته و او را بس</w:t>
      </w:r>
      <w:r w:rsidR="002902AD">
        <w:rPr>
          <w:rtl/>
        </w:rPr>
        <w:t>ی</w:t>
      </w:r>
      <w:r w:rsidRPr="006F0B90">
        <w:rPr>
          <w:rtl/>
        </w:rPr>
        <w:t>ار تحق</w:t>
      </w:r>
      <w:r w:rsidR="002902AD">
        <w:rPr>
          <w:rtl/>
        </w:rPr>
        <w:t>ی</w:t>
      </w:r>
      <w:r w:rsidRPr="006F0B90">
        <w:rPr>
          <w:rtl/>
        </w:rPr>
        <w:t>ر و ترسو و ذل</w:t>
      </w:r>
      <w:r w:rsidR="002902AD">
        <w:rPr>
          <w:rtl/>
        </w:rPr>
        <w:t>ی</w:t>
      </w:r>
      <w:r w:rsidRPr="006F0B90">
        <w:rPr>
          <w:rtl/>
        </w:rPr>
        <w:t>ل و مس</w:t>
      </w:r>
      <w:r w:rsidR="002902AD">
        <w:rPr>
          <w:rtl/>
        </w:rPr>
        <w:t>کی</w:t>
      </w:r>
      <w:r w:rsidRPr="006F0B90">
        <w:rPr>
          <w:rtl/>
        </w:rPr>
        <w:t xml:space="preserve">ن، نشان داده‏اند؛ على‏اى </w:t>
      </w:r>
      <w:r w:rsidR="002902AD">
        <w:rPr>
          <w:rtl/>
        </w:rPr>
        <w:t>ک</w:t>
      </w:r>
      <w:r w:rsidRPr="006F0B90">
        <w:rPr>
          <w:rtl/>
        </w:rPr>
        <w:t>ه در - ا</w:t>
      </w:r>
      <w:r w:rsidR="002902AD">
        <w:rPr>
          <w:rtl/>
        </w:rPr>
        <w:t>ی</w:t>
      </w:r>
      <w:r w:rsidRPr="006F0B90">
        <w:rPr>
          <w:rtl/>
        </w:rPr>
        <w:t>ن روا</w:t>
      </w:r>
      <w:r w:rsidR="002902AD">
        <w:rPr>
          <w:rtl/>
        </w:rPr>
        <w:t>ی</w:t>
      </w:r>
      <w:r w:rsidRPr="006F0B90">
        <w:rPr>
          <w:rtl/>
        </w:rPr>
        <w:t>ت و چند روا</w:t>
      </w:r>
      <w:r w:rsidR="002902AD">
        <w:rPr>
          <w:rtl/>
        </w:rPr>
        <w:t>ی</w:t>
      </w:r>
      <w:r w:rsidRPr="006F0B90">
        <w:rPr>
          <w:rtl/>
        </w:rPr>
        <w:t>ت د</w:t>
      </w:r>
      <w:r w:rsidR="002902AD">
        <w:rPr>
          <w:rtl/>
        </w:rPr>
        <w:t>ی</w:t>
      </w:r>
      <w:r w:rsidRPr="006F0B90">
        <w:rPr>
          <w:rtl/>
        </w:rPr>
        <w:t>گر در نظر ش</w:t>
      </w:r>
      <w:r w:rsidR="002902AD">
        <w:rPr>
          <w:rtl/>
        </w:rPr>
        <w:t>ی</w:t>
      </w:r>
      <w:r w:rsidRPr="006F0B90">
        <w:rPr>
          <w:rtl/>
        </w:rPr>
        <w:t>ع</w:t>
      </w:r>
      <w:r w:rsidR="002902AD">
        <w:rPr>
          <w:rtl/>
        </w:rPr>
        <w:t>ی</w:t>
      </w:r>
      <w:r w:rsidRPr="006F0B90">
        <w:rPr>
          <w:rtl/>
        </w:rPr>
        <w:t>ان - ا</w:t>
      </w:r>
      <w:r w:rsidR="002902AD">
        <w:rPr>
          <w:rtl/>
        </w:rPr>
        <w:t>ی</w:t>
      </w:r>
      <w:r w:rsidRPr="006F0B90">
        <w:rPr>
          <w:rtl/>
        </w:rPr>
        <w:t>ن همه ترسو و ضع</w:t>
      </w:r>
      <w:r w:rsidR="002902AD">
        <w:rPr>
          <w:rtl/>
        </w:rPr>
        <w:t>ی</w:t>
      </w:r>
      <w:r w:rsidRPr="006F0B90">
        <w:rPr>
          <w:rtl/>
        </w:rPr>
        <w:t>ف است، چطور - در روا</w:t>
      </w:r>
      <w:r w:rsidR="002902AD">
        <w:rPr>
          <w:rtl/>
        </w:rPr>
        <w:t>ی</w:t>
      </w:r>
      <w:r w:rsidRPr="006F0B90">
        <w:rPr>
          <w:rtl/>
        </w:rPr>
        <w:t>ات د</w:t>
      </w:r>
      <w:r w:rsidR="002902AD">
        <w:rPr>
          <w:rtl/>
        </w:rPr>
        <w:t>ی</w:t>
      </w:r>
      <w:r w:rsidRPr="006F0B90">
        <w:rPr>
          <w:rtl/>
        </w:rPr>
        <w:t>گر - ا</w:t>
      </w:r>
      <w:r w:rsidR="002902AD">
        <w:rPr>
          <w:rtl/>
        </w:rPr>
        <w:t>ی</w:t>
      </w:r>
      <w:r w:rsidRPr="006F0B90">
        <w:rPr>
          <w:rtl/>
        </w:rPr>
        <w:t>ن همه شجاع و توانمند و باشو</w:t>
      </w:r>
      <w:r w:rsidR="002902AD">
        <w:rPr>
          <w:rtl/>
        </w:rPr>
        <w:t>ک</w:t>
      </w:r>
      <w:r w:rsidRPr="006F0B90">
        <w:rPr>
          <w:rtl/>
        </w:rPr>
        <w:t>ت است! چطور مم</w:t>
      </w:r>
      <w:r w:rsidR="002902AD">
        <w:rPr>
          <w:rtl/>
        </w:rPr>
        <w:t>ک</w:t>
      </w:r>
      <w:r w:rsidRPr="006F0B90">
        <w:rPr>
          <w:rtl/>
        </w:rPr>
        <w:t xml:space="preserve">ن است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 با آن شجاعتى </w:t>
      </w:r>
      <w:r w:rsidR="002902AD">
        <w:rPr>
          <w:rtl/>
        </w:rPr>
        <w:t>ک</w:t>
      </w:r>
      <w:r w:rsidRPr="006F0B90">
        <w:rPr>
          <w:rtl/>
        </w:rPr>
        <w:t>ه ما از او مى‏شناس</w:t>
      </w:r>
      <w:r w:rsidR="002902AD">
        <w:rPr>
          <w:rtl/>
        </w:rPr>
        <w:t>ی</w:t>
      </w:r>
      <w:r w:rsidRPr="006F0B90">
        <w:rPr>
          <w:rtl/>
        </w:rPr>
        <w:t xml:space="preserve">م - به عمر </w:t>
      </w:r>
      <w:r w:rsidRPr="006F0B90">
        <w:rPr>
          <w:rFonts w:cs="CTraditional Arabic"/>
          <w:rtl/>
        </w:rPr>
        <w:t>س</w:t>
      </w:r>
      <w:r w:rsidRPr="006F0B90">
        <w:rPr>
          <w:rtl/>
        </w:rPr>
        <w:t xml:space="preserve"> </w:t>
      </w:r>
      <w:r w:rsidR="002902AD">
        <w:rPr>
          <w:rtl/>
        </w:rPr>
        <w:t>ی</w:t>
      </w:r>
      <w:r w:rsidRPr="006F0B90">
        <w:rPr>
          <w:rtl/>
        </w:rPr>
        <w:t xml:space="preserve">ا به غلامش - قنفذ - فرصت دهد تا به همسرش - </w:t>
      </w:r>
      <w:r w:rsidR="002902AD">
        <w:rPr>
          <w:rtl/>
        </w:rPr>
        <w:t>ک</w:t>
      </w:r>
      <w:r w:rsidRPr="006F0B90">
        <w:rPr>
          <w:rtl/>
        </w:rPr>
        <w:t xml:space="preserve">ه دختر رسول خدا </w:t>
      </w:r>
      <w:r w:rsidRPr="006F0B90">
        <w:rPr>
          <w:rFonts w:cs="CTraditional Arabic"/>
          <w:rtl/>
        </w:rPr>
        <w:t>ص</w:t>
      </w:r>
      <w:r w:rsidRPr="006F0B90">
        <w:rPr>
          <w:rtl/>
        </w:rPr>
        <w:t xml:space="preserve"> است - صدمه‏اى وارد </w:t>
      </w:r>
      <w:r w:rsidR="002902AD">
        <w:rPr>
          <w:rtl/>
        </w:rPr>
        <w:t>ک</w:t>
      </w:r>
      <w:r w:rsidRPr="006F0B90">
        <w:rPr>
          <w:rtl/>
        </w:rPr>
        <w:t>نند و فرزندش را در ش</w:t>
      </w:r>
      <w:r w:rsidR="002902AD">
        <w:rPr>
          <w:rtl/>
        </w:rPr>
        <w:t>ک</w:t>
      </w:r>
      <w:r w:rsidRPr="006F0B90">
        <w:rPr>
          <w:rtl/>
        </w:rPr>
        <w:t>مش به قتل برسانند؟! آ</w:t>
      </w:r>
      <w:r w:rsidR="002902AD">
        <w:rPr>
          <w:rtl/>
        </w:rPr>
        <w:t>ی</w:t>
      </w:r>
      <w:r w:rsidRPr="006F0B90">
        <w:rPr>
          <w:rtl/>
        </w:rPr>
        <w:t>ا عل</w:t>
      </w:r>
      <w:r w:rsidR="002902AD">
        <w:rPr>
          <w:rtl/>
        </w:rPr>
        <w:t>ی</w:t>
      </w:r>
      <w:r w:rsidRPr="006F0B90">
        <w:rPr>
          <w:rtl/>
        </w:rPr>
        <w:t xml:space="preserve"> </w:t>
      </w:r>
      <w:r w:rsidRPr="006F0B90">
        <w:rPr>
          <w:rFonts w:cs="CTraditional Arabic"/>
          <w:rtl/>
        </w:rPr>
        <w:t>س</w:t>
      </w:r>
      <w:r w:rsidRPr="006F0B90">
        <w:rPr>
          <w:rtl/>
        </w:rPr>
        <w:t xml:space="preserve"> به قدرى ضع</w:t>
      </w:r>
      <w:r w:rsidR="002902AD">
        <w:rPr>
          <w:rtl/>
        </w:rPr>
        <w:t>ی</w:t>
      </w:r>
      <w:r w:rsidRPr="006F0B90">
        <w:rPr>
          <w:rtl/>
        </w:rPr>
        <w:t xml:space="preserve">ف و ترسو بود </w:t>
      </w:r>
      <w:r w:rsidR="002902AD">
        <w:rPr>
          <w:rtl/>
        </w:rPr>
        <w:t>ک</w:t>
      </w:r>
      <w:r w:rsidRPr="006F0B90">
        <w:rPr>
          <w:rtl/>
        </w:rPr>
        <w:t>ه نتواند از حر</w:t>
      </w:r>
      <w:r w:rsidR="002902AD">
        <w:rPr>
          <w:rtl/>
        </w:rPr>
        <w:t>ی</w:t>
      </w:r>
      <w:r w:rsidRPr="006F0B90">
        <w:rPr>
          <w:rtl/>
        </w:rPr>
        <w:t xml:space="preserve">م خانوادگى‏اش دفاع </w:t>
      </w:r>
      <w:r w:rsidR="002902AD">
        <w:rPr>
          <w:rtl/>
        </w:rPr>
        <w:t>ک</w:t>
      </w:r>
      <w:r w:rsidRPr="006F0B90">
        <w:rPr>
          <w:rtl/>
        </w:rPr>
        <w:t>ند؟! اگر چن</w:t>
      </w:r>
      <w:r w:rsidR="002902AD">
        <w:rPr>
          <w:rtl/>
        </w:rPr>
        <w:t>ی</w:t>
      </w:r>
      <w:r w:rsidRPr="006F0B90">
        <w:rPr>
          <w:rtl/>
        </w:rPr>
        <w:t xml:space="preserve">ن است - </w:t>
      </w:r>
      <w:r w:rsidR="002902AD">
        <w:rPr>
          <w:rtl/>
        </w:rPr>
        <w:t>ک</w:t>
      </w:r>
      <w:r w:rsidRPr="006F0B90">
        <w:rPr>
          <w:rtl/>
        </w:rPr>
        <w:t>ه در روا</w:t>
      </w:r>
      <w:r w:rsidR="002902AD">
        <w:rPr>
          <w:rtl/>
        </w:rPr>
        <w:t>ی</w:t>
      </w:r>
      <w:r w:rsidRPr="006F0B90">
        <w:rPr>
          <w:rtl/>
        </w:rPr>
        <w:t>ت ش</w:t>
      </w:r>
      <w:r w:rsidR="002902AD">
        <w:rPr>
          <w:rtl/>
        </w:rPr>
        <w:t>ی</w:t>
      </w:r>
      <w:r w:rsidRPr="006F0B90">
        <w:rPr>
          <w:rtl/>
        </w:rPr>
        <w:t>ع</w:t>
      </w:r>
      <w:r w:rsidR="002902AD">
        <w:rPr>
          <w:rtl/>
        </w:rPr>
        <w:t>ی</w:t>
      </w:r>
      <w:r w:rsidRPr="006F0B90">
        <w:rPr>
          <w:rtl/>
        </w:rPr>
        <w:t>ان چن</w:t>
      </w:r>
      <w:r w:rsidR="002902AD">
        <w:rPr>
          <w:rtl/>
        </w:rPr>
        <w:t>ی</w:t>
      </w:r>
      <w:r w:rsidRPr="006F0B90">
        <w:rPr>
          <w:rtl/>
        </w:rPr>
        <w:t>ن است! - چگونه مى‏توانست ادّعاى خلافت و رهبرى جامعه مسلمانان نما</w:t>
      </w:r>
      <w:r w:rsidR="002902AD">
        <w:rPr>
          <w:rtl/>
        </w:rPr>
        <w:t>ی</w:t>
      </w:r>
      <w:r w:rsidRPr="006F0B90">
        <w:rPr>
          <w:rtl/>
        </w:rPr>
        <w:t xml:space="preserve">د؟! چگونه مى‏توانست از امپراطورى پهناور و نوپاى اسلام دفاع </w:t>
      </w:r>
      <w:r w:rsidR="002902AD">
        <w:rPr>
          <w:rtl/>
        </w:rPr>
        <w:t>ک</w:t>
      </w:r>
      <w:r w:rsidRPr="006F0B90">
        <w:rPr>
          <w:rtl/>
        </w:rPr>
        <w:t>ند و آن را اداره نما</w:t>
      </w:r>
      <w:r w:rsidR="002902AD">
        <w:rPr>
          <w:rtl/>
        </w:rPr>
        <w:t>ی</w:t>
      </w:r>
      <w:r w:rsidRPr="006F0B90">
        <w:rPr>
          <w:rtl/>
        </w:rPr>
        <w:t>د؟! آرى! آن چنان اداره مى‏</w:t>
      </w:r>
      <w:r w:rsidR="002902AD">
        <w:rPr>
          <w:rtl/>
        </w:rPr>
        <w:t>ک</w:t>
      </w:r>
      <w:r w:rsidRPr="006F0B90">
        <w:rPr>
          <w:rtl/>
        </w:rPr>
        <w:t xml:space="preserve">رد </w:t>
      </w:r>
      <w:r w:rsidR="002902AD">
        <w:rPr>
          <w:rtl/>
        </w:rPr>
        <w:t>ک</w:t>
      </w:r>
      <w:r w:rsidRPr="006F0B90">
        <w:rPr>
          <w:rtl/>
        </w:rPr>
        <w:t>ه چهارد</w:t>
      </w:r>
      <w:r w:rsidR="002902AD">
        <w:rPr>
          <w:rtl/>
        </w:rPr>
        <w:t>ی</w:t>
      </w:r>
      <w:r w:rsidRPr="006F0B90">
        <w:rPr>
          <w:rtl/>
        </w:rPr>
        <w:t>وارى خانه‏اش را اداره مى‏</w:t>
      </w:r>
      <w:r w:rsidR="002902AD">
        <w:rPr>
          <w:rtl/>
        </w:rPr>
        <w:t>ک</w:t>
      </w:r>
      <w:r w:rsidRPr="006F0B90">
        <w:rPr>
          <w:rtl/>
        </w:rPr>
        <w:t xml:space="preserve">رد!!.. آورده‏اند: زمانى </w:t>
      </w:r>
      <w:r w:rsidR="002902AD">
        <w:rPr>
          <w:rtl/>
        </w:rPr>
        <w:t>ک</w:t>
      </w:r>
      <w:r w:rsidRPr="006F0B90">
        <w:rPr>
          <w:rtl/>
        </w:rPr>
        <w:t xml:space="preserve">ه فاطمه توسّط عمر </w:t>
      </w:r>
      <w:r w:rsidRPr="006F0B90">
        <w:rPr>
          <w:rFonts w:cs="CTraditional Arabic"/>
          <w:rtl/>
        </w:rPr>
        <w:t>س</w:t>
      </w:r>
      <w:r w:rsidRPr="006F0B90">
        <w:rPr>
          <w:rtl/>
        </w:rPr>
        <w:t xml:space="preserve"> مورد ضرب و شتم قرار مى‏گرفت، على نظاره‏گر ا</w:t>
      </w:r>
      <w:r w:rsidR="002902AD">
        <w:rPr>
          <w:rtl/>
        </w:rPr>
        <w:t>ی</w:t>
      </w:r>
      <w:r w:rsidRPr="006F0B90">
        <w:rPr>
          <w:rtl/>
        </w:rPr>
        <w:t xml:space="preserve">ن ماجرا بود و </w:t>
      </w:r>
      <w:r w:rsidR="002902AD">
        <w:rPr>
          <w:rtl/>
        </w:rPr>
        <w:t>ک</w:t>
      </w:r>
      <w:r w:rsidRPr="006F0B90">
        <w:rPr>
          <w:rtl/>
        </w:rPr>
        <w:t>ارى نمى‏</w:t>
      </w:r>
      <w:r w:rsidR="002902AD">
        <w:rPr>
          <w:rtl/>
        </w:rPr>
        <w:t>ک</w:t>
      </w:r>
      <w:r w:rsidRPr="006F0B90">
        <w:rPr>
          <w:rtl/>
        </w:rPr>
        <w:t>رد، و فاطمه فر</w:t>
      </w:r>
      <w:r w:rsidR="002902AD">
        <w:rPr>
          <w:rtl/>
        </w:rPr>
        <w:t>ی</w:t>
      </w:r>
      <w:r w:rsidRPr="006F0B90">
        <w:rPr>
          <w:rtl/>
        </w:rPr>
        <w:t>اد مى‏زد: اى پسر أبى‏طالب! جن</w:t>
      </w:r>
      <w:r w:rsidR="002902AD">
        <w:rPr>
          <w:rtl/>
        </w:rPr>
        <w:t>ی</w:t>
      </w:r>
      <w:r w:rsidRPr="006F0B90">
        <w:rPr>
          <w:rtl/>
        </w:rPr>
        <w:t xml:space="preserve">نم را </w:t>
      </w:r>
      <w:r w:rsidR="002902AD">
        <w:rPr>
          <w:rtl/>
        </w:rPr>
        <w:t>ک</w:t>
      </w:r>
      <w:r w:rsidRPr="006F0B90">
        <w:rPr>
          <w:rtl/>
        </w:rPr>
        <w:t>شتند! و... ولى على همچنان سا</w:t>
      </w:r>
      <w:r w:rsidR="002902AD">
        <w:rPr>
          <w:rtl/>
        </w:rPr>
        <w:t>ک</w:t>
      </w:r>
      <w:r w:rsidRPr="006F0B90">
        <w:rPr>
          <w:rtl/>
        </w:rPr>
        <w:t xml:space="preserve">ت ماند و </w:t>
      </w:r>
      <w:r w:rsidR="002902AD">
        <w:rPr>
          <w:rtl/>
        </w:rPr>
        <w:t>ک</w:t>
      </w:r>
      <w:r w:rsidRPr="006F0B90">
        <w:rPr>
          <w:rtl/>
        </w:rPr>
        <w:t>ارى ن</w:t>
      </w:r>
      <w:r w:rsidR="002902AD">
        <w:rPr>
          <w:rtl/>
        </w:rPr>
        <w:t>ک</w:t>
      </w:r>
      <w:r w:rsidRPr="006F0B90">
        <w:rPr>
          <w:rtl/>
        </w:rPr>
        <w:t>رد!</w:t>
      </w:r>
      <w:r w:rsidRPr="002902AD">
        <w:rPr>
          <w:rStyle w:val="FootnoteReference"/>
          <w:rFonts w:ascii="B Lotus" w:hAnsi="B Lotus"/>
          <w:b/>
          <w:sz w:val="24"/>
          <w:rtl/>
        </w:rPr>
        <w:footnoteReference w:id="419"/>
      </w:r>
      <w:r>
        <w:rPr>
          <w:rFonts w:hint="cs"/>
          <w:rtl/>
        </w:rPr>
        <w:t>.</w:t>
      </w:r>
    </w:p>
    <w:p w:rsidR="00990670" w:rsidRDefault="00082CC7" w:rsidP="00700C87">
      <w:pPr>
        <w:pStyle w:val="a5"/>
        <w:rPr>
          <w:rtl/>
        </w:rPr>
      </w:pPr>
      <w:r w:rsidRPr="006F0B90">
        <w:rPr>
          <w:rtl/>
        </w:rPr>
        <w:t>آ</w:t>
      </w:r>
      <w:r w:rsidR="002902AD">
        <w:rPr>
          <w:rtl/>
        </w:rPr>
        <w:t>ی</w:t>
      </w:r>
      <w:r w:rsidRPr="006F0B90">
        <w:rPr>
          <w:rtl/>
        </w:rPr>
        <w:t>ا ا</w:t>
      </w:r>
      <w:r w:rsidR="002902AD">
        <w:rPr>
          <w:rtl/>
        </w:rPr>
        <w:t>ی</w:t>
      </w:r>
      <w:r w:rsidRPr="006F0B90">
        <w:rPr>
          <w:rtl/>
        </w:rPr>
        <w:t>ن دروغها، با شأن و مقام عل</w:t>
      </w:r>
      <w:r w:rsidR="002902AD">
        <w:rPr>
          <w:rtl/>
        </w:rPr>
        <w:t>ی</w:t>
      </w:r>
      <w:r w:rsidRPr="006F0B90">
        <w:rPr>
          <w:rtl/>
        </w:rPr>
        <w:t xml:space="preserve"> </w:t>
      </w:r>
      <w:r w:rsidRPr="006F0B90">
        <w:rPr>
          <w:rFonts w:cs="CTraditional Arabic"/>
          <w:rtl/>
        </w:rPr>
        <w:t>س</w:t>
      </w:r>
      <w:r w:rsidRPr="006F0B90">
        <w:rPr>
          <w:rtl/>
        </w:rPr>
        <w:t xml:space="preserve"> - ش</w:t>
      </w:r>
      <w:r w:rsidR="002902AD">
        <w:rPr>
          <w:rtl/>
        </w:rPr>
        <w:t>ی</w:t>
      </w:r>
      <w:r w:rsidRPr="006F0B90">
        <w:rPr>
          <w:rtl/>
        </w:rPr>
        <w:t>رخدا و شهسوار اسلام و قاتل عمروبن‏عبدودها! - سازگار است؟! آ</w:t>
      </w:r>
      <w:r w:rsidR="002902AD">
        <w:rPr>
          <w:rtl/>
        </w:rPr>
        <w:t>ی</w:t>
      </w:r>
      <w:r w:rsidRPr="006F0B90">
        <w:rPr>
          <w:rtl/>
        </w:rPr>
        <w:t>ا ا</w:t>
      </w:r>
      <w:r w:rsidR="002902AD">
        <w:rPr>
          <w:rtl/>
        </w:rPr>
        <w:t>ی</w:t>
      </w:r>
      <w:r w:rsidRPr="006F0B90">
        <w:rPr>
          <w:rtl/>
        </w:rPr>
        <w:t>ن راو</w:t>
      </w:r>
      <w:r w:rsidR="002902AD">
        <w:rPr>
          <w:rtl/>
        </w:rPr>
        <w:t>ی</w:t>
      </w:r>
      <w:r w:rsidRPr="006F0B90">
        <w:rPr>
          <w:rtl/>
        </w:rPr>
        <w:t>ان اخبار و طوط</w:t>
      </w:r>
      <w:r w:rsidR="002902AD">
        <w:rPr>
          <w:rtl/>
        </w:rPr>
        <w:t>ی</w:t>
      </w:r>
      <w:r w:rsidRPr="006F0B90">
        <w:rPr>
          <w:rtl/>
        </w:rPr>
        <w:t>ان ش</w:t>
      </w:r>
      <w:r w:rsidR="002902AD">
        <w:rPr>
          <w:rtl/>
        </w:rPr>
        <w:t>ک</w:t>
      </w:r>
      <w:r w:rsidRPr="006F0B90">
        <w:rPr>
          <w:rtl/>
        </w:rPr>
        <w:t>رش</w:t>
      </w:r>
      <w:r w:rsidR="002902AD">
        <w:rPr>
          <w:rtl/>
        </w:rPr>
        <w:t>ک</w:t>
      </w:r>
      <w:r w:rsidRPr="006F0B90">
        <w:rPr>
          <w:rtl/>
        </w:rPr>
        <w:t>ن! خادم اسلام و مسلم</w:t>
      </w:r>
      <w:r w:rsidR="002902AD">
        <w:rPr>
          <w:rtl/>
        </w:rPr>
        <w:t>ی</w:t>
      </w:r>
      <w:r w:rsidRPr="006F0B90">
        <w:rPr>
          <w:rtl/>
        </w:rPr>
        <w:t>نند؟! آ</w:t>
      </w:r>
      <w:r w:rsidR="002902AD">
        <w:rPr>
          <w:rtl/>
        </w:rPr>
        <w:t>ی</w:t>
      </w:r>
      <w:r w:rsidRPr="006F0B90">
        <w:rPr>
          <w:rtl/>
        </w:rPr>
        <w:t>ا ا</w:t>
      </w:r>
      <w:r w:rsidR="002902AD">
        <w:rPr>
          <w:rtl/>
        </w:rPr>
        <w:t>ی</w:t>
      </w:r>
      <w:r w:rsidRPr="006F0B90">
        <w:rPr>
          <w:rtl/>
        </w:rPr>
        <w:t>ن جسارتها و هت</w:t>
      </w:r>
      <w:r w:rsidR="002902AD">
        <w:rPr>
          <w:rtl/>
        </w:rPr>
        <w:t>ک</w:t>
      </w:r>
      <w:r w:rsidRPr="006F0B90">
        <w:rPr>
          <w:rtl/>
        </w:rPr>
        <w:t>‏حرمتها به على و فرزندانش، گناه ن</w:t>
      </w:r>
      <w:r w:rsidR="002902AD">
        <w:rPr>
          <w:rtl/>
        </w:rPr>
        <w:t>ی</w:t>
      </w:r>
      <w:r w:rsidRPr="006F0B90">
        <w:rPr>
          <w:rtl/>
        </w:rPr>
        <w:t>ست؟! آ</w:t>
      </w:r>
      <w:r w:rsidR="002902AD">
        <w:rPr>
          <w:rtl/>
        </w:rPr>
        <w:t>ی</w:t>
      </w:r>
      <w:r w:rsidRPr="006F0B90">
        <w:rPr>
          <w:rtl/>
        </w:rPr>
        <w:t>ا مى‏خواهند با ا</w:t>
      </w:r>
      <w:r w:rsidR="002902AD">
        <w:rPr>
          <w:rtl/>
        </w:rPr>
        <w:t>ی</w:t>
      </w:r>
      <w:r w:rsidRPr="006F0B90">
        <w:rPr>
          <w:rtl/>
        </w:rPr>
        <w:t xml:space="preserve">ن </w:t>
      </w:r>
      <w:r w:rsidR="002902AD">
        <w:rPr>
          <w:rtl/>
        </w:rPr>
        <w:t>ک</w:t>
      </w:r>
      <w:r w:rsidRPr="006F0B90">
        <w:rPr>
          <w:rtl/>
        </w:rPr>
        <w:t>ار، مظلوم</w:t>
      </w:r>
      <w:r w:rsidR="002902AD">
        <w:rPr>
          <w:rtl/>
        </w:rPr>
        <w:t>ی</w:t>
      </w:r>
      <w:r w:rsidRPr="006F0B90">
        <w:rPr>
          <w:rtl/>
        </w:rPr>
        <w:t>ت عل</w:t>
      </w:r>
      <w:r w:rsidR="002902AD">
        <w:rPr>
          <w:rtl/>
        </w:rPr>
        <w:t>ی</w:t>
      </w:r>
      <w:r w:rsidRPr="006F0B90">
        <w:rPr>
          <w:rtl/>
        </w:rPr>
        <w:t xml:space="preserve"> </w:t>
      </w:r>
      <w:r w:rsidRPr="006F0B90">
        <w:rPr>
          <w:rFonts w:cs="CTraditional Arabic"/>
          <w:rtl/>
        </w:rPr>
        <w:t>س</w:t>
      </w:r>
      <w:r w:rsidRPr="006F0B90">
        <w:rPr>
          <w:rtl/>
        </w:rPr>
        <w:t xml:space="preserve"> و خانواده‏اش را نشان دهند؟.. و بالاخره، آ</w:t>
      </w:r>
      <w:r w:rsidR="002902AD">
        <w:rPr>
          <w:rtl/>
        </w:rPr>
        <w:t>ی</w:t>
      </w:r>
      <w:r w:rsidRPr="006F0B90">
        <w:rPr>
          <w:rtl/>
        </w:rPr>
        <w:t xml:space="preserve">ا عمرى </w:t>
      </w:r>
      <w:r w:rsidR="002902AD">
        <w:rPr>
          <w:rtl/>
        </w:rPr>
        <w:t>ک</w:t>
      </w:r>
      <w:r w:rsidRPr="006F0B90">
        <w:rPr>
          <w:rtl/>
        </w:rPr>
        <w:t xml:space="preserve">ه پهلوى فاطمه - دختر پیامبر </w:t>
      </w:r>
      <w:r w:rsidRPr="006F0B90">
        <w:rPr>
          <w:rFonts w:cs="CTraditional Arabic"/>
          <w:rtl/>
        </w:rPr>
        <w:t>ص</w:t>
      </w:r>
      <w:r w:rsidRPr="006F0B90">
        <w:rPr>
          <w:rtl/>
        </w:rPr>
        <w:t xml:space="preserve"> - را مى‏ش</w:t>
      </w:r>
      <w:r w:rsidR="002902AD">
        <w:rPr>
          <w:rtl/>
        </w:rPr>
        <w:t>ک</w:t>
      </w:r>
      <w:r w:rsidRPr="006F0B90">
        <w:rPr>
          <w:rtl/>
        </w:rPr>
        <w:t>ند و بر صورتش س</w:t>
      </w:r>
      <w:r w:rsidR="002902AD">
        <w:rPr>
          <w:rtl/>
        </w:rPr>
        <w:t>ی</w:t>
      </w:r>
      <w:r w:rsidRPr="006F0B90">
        <w:rPr>
          <w:rtl/>
        </w:rPr>
        <w:t>لى مى‏نوازد و خانه‏اش را به آتش مى‏</w:t>
      </w:r>
      <w:r w:rsidR="002902AD">
        <w:rPr>
          <w:rtl/>
        </w:rPr>
        <w:t>ک</w:t>
      </w:r>
      <w:r w:rsidRPr="006F0B90">
        <w:rPr>
          <w:rtl/>
        </w:rPr>
        <w:t xml:space="preserve">شد، سزاوار است </w:t>
      </w:r>
      <w:r w:rsidR="002902AD">
        <w:rPr>
          <w:rtl/>
        </w:rPr>
        <w:t>ک</w:t>
      </w:r>
      <w:r w:rsidRPr="006F0B90">
        <w:rPr>
          <w:rtl/>
        </w:rPr>
        <w:t>ه با دختر فاطمه و نواده پیامبر</w:t>
      </w:r>
      <w:r w:rsidRPr="006F0B90">
        <w:rPr>
          <w:rFonts w:cs="CTraditional Arabic"/>
          <w:rtl/>
        </w:rPr>
        <w:t>ص</w:t>
      </w:r>
      <w:r w:rsidRPr="006F0B90">
        <w:rPr>
          <w:rtl/>
        </w:rPr>
        <w:t xml:space="preserve"> ازدواج </w:t>
      </w:r>
      <w:r w:rsidR="002902AD">
        <w:rPr>
          <w:rtl/>
        </w:rPr>
        <w:t>ک</w:t>
      </w:r>
      <w:r w:rsidRPr="006F0B90">
        <w:rPr>
          <w:rtl/>
        </w:rPr>
        <w:t>ند و خود عل</w:t>
      </w:r>
      <w:r w:rsidR="002902AD">
        <w:rPr>
          <w:rtl/>
        </w:rPr>
        <w:t>ی</w:t>
      </w:r>
      <w:r w:rsidRPr="006F0B90">
        <w:rPr>
          <w:rtl/>
        </w:rPr>
        <w:t xml:space="preserve"> </w:t>
      </w:r>
      <w:r w:rsidRPr="006F0B90">
        <w:rPr>
          <w:rFonts w:cs="CTraditional Arabic"/>
          <w:rtl/>
        </w:rPr>
        <w:t>س</w:t>
      </w:r>
      <w:r w:rsidRPr="006F0B90">
        <w:rPr>
          <w:rtl/>
        </w:rPr>
        <w:t xml:space="preserve"> - بزرگتر</w:t>
      </w:r>
      <w:r w:rsidR="002902AD">
        <w:rPr>
          <w:rtl/>
        </w:rPr>
        <w:t>ی</w:t>
      </w:r>
      <w:r w:rsidRPr="006F0B90">
        <w:rPr>
          <w:rtl/>
        </w:rPr>
        <w:t>ن قاضى صدر اسلام - ولىّ و عاقد ن</w:t>
      </w:r>
      <w:r w:rsidR="002902AD">
        <w:rPr>
          <w:rtl/>
        </w:rPr>
        <w:t>ک</w:t>
      </w:r>
      <w:r w:rsidRPr="006F0B90">
        <w:rPr>
          <w:rtl/>
        </w:rPr>
        <w:t>احش باشد؟!</w:t>
      </w:r>
      <w:r>
        <w:rPr>
          <w:rFonts w:hint="cs"/>
          <w:rtl/>
        </w:rPr>
        <w:t>.</w:t>
      </w:r>
    </w:p>
    <w:p w:rsidR="00990670" w:rsidRDefault="00082CC7" w:rsidP="00862A9B">
      <w:pPr>
        <w:pStyle w:val="a5"/>
        <w:rPr>
          <w:rtl/>
        </w:rPr>
      </w:pPr>
      <w:r w:rsidRPr="006F0B90">
        <w:rPr>
          <w:rtl/>
        </w:rPr>
        <w:t>اگر - به فرض محال - چن</w:t>
      </w:r>
      <w:r w:rsidR="002902AD">
        <w:rPr>
          <w:rtl/>
        </w:rPr>
        <w:t>ی</w:t>
      </w:r>
      <w:r w:rsidRPr="006F0B90">
        <w:rPr>
          <w:rtl/>
        </w:rPr>
        <w:t xml:space="preserve">ن </w:t>
      </w:r>
      <w:r w:rsidR="002902AD">
        <w:rPr>
          <w:rtl/>
        </w:rPr>
        <w:t>ک</w:t>
      </w:r>
      <w:r w:rsidRPr="006F0B90">
        <w:rPr>
          <w:rtl/>
        </w:rPr>
        <w:t xml:space="preserve">ارى از عمر </w:t>
      </w:r>
      <w:r w:rsidRPr="006F0B90">
        <w:rPr>
          <w:rFonts w:cs="CTraditional Arabic"/>
          <w:rtl/>
        </w:rPr>
        <w:t>س</w:t>
      </w:r>
      <w:r w:rsidRPr="006F0B90">
        <w:rPr>
          <w:rtl/>
        </w:rPr>
        <w:t xml:space="preserve"> سر زده بود، عل</w:t>
      </w:r>
      <w:r w:rsidR="002902AD">
        <w:rPr>
          <w:rtl/>
        </w:rPr>
        <w:t>ی</w:t>
      </w:r>
      <w:r w:rsidRPr="006F0B90">
        <w:rPr>
          <w:rtl/>
        </w:rPr>
        <w:t xml:space="preserve"> </w:t>
      </w:r>
      <w:r w:rsidRPr="006F0B90">
        <w:rPr>
          <w:rFonts w:cs="CTraditional Arabic"/>
          <w:rtl/>
        </w:rPr>
        <w:t>س</w:t>
      </w:r>
      <w:r w:rsidRPr="006F0B90">
        <w:rPr>
          <w:rtl/>
        </w:rPr>
        <w:t xml:space="preserve"> هرگز دخترش ام‏</w:t>
      </w:r>
      <w:r w:rsidR="002902AD">
        <w:rPr>
          <w:rtl/>
        </w:rPr>
        <w:t>ک</w:t>
      </w:r>
      <w:r w:rsidRPr="006F0B90">
        <w:rPr>
          <w:rtl/>
        </w:rPr>
        <w:t xml:space="preserve">لثوم را - </w:t>
      </w:r>
      <w:r w:rsidR="002902AD">
        <w:rPr>
          <w:rtl/>
        </w:rPr>
        <w:t>ک</w:t>
      </w:r>
      <w:r w:rsidRPr="006F0B90">
        <w:rPr>
          <w:rtl/>
        </w:rPr>
        <w:t>ه از فاطمه و خواهر تنى حسن و حس</w:t>
      </w:r>
      <w:r w:rsidR="002902AD">
        <w:rPr>
          <w:rtl/>
        </w:rPr>
        <w:t>ی</w:t>
      </w:r>
      <w:r w:rsidRPr="006F0B90">
        <w:rPr>
          <w:rtl/>
        </w:rPr>
        <w:t>ن و ز</w:t>
      </w:r>
      <w:r w:rsidR="002902AD">
        <w:rPr>
          <w:rtl/>
        </w:rPr>
        <w:t>ی</w:t>
      </w:r>
      <w:r w:rsidRPr="006F0B90">
        <w:rPr>
          <w:rtl/>
        </w:rPr>
        <w:t>نب بود - به ن</w:t>
      </w:r>
      <w:r w:rsidR="002902AD">
        <w:rPr>
          <w:rtl/>
        </w:rPr>
        <w:t>ک</w:t>
      </w:r>
      <w:r w:rsidRPr="006F0B90">
        <w:rPr>
          <w:rtl/>
        </w:rPr>
        <w:t xml:space="preserve">اح عمر </w:t>
      </w:r>
      <w:r w:rsidRPr="006F0B90">
        <w:rPr>
          <w:rFonts w:cs="CTraditional Arabic"/>
          <w:rtl/>
        </w:rPr>
        <w:t>س</w:t>
      </w:r>
      <w:r w:rsidRPr="006F0B90">
        <w:rPr>
          <w:rtl/>
        </w:rPr>
        <w:t xml:space="preserve"> درنمى‏آورد؛ </w:t>
      </w:r>
      <w:r w:rsidR="002902AD">
        <w:rPr>
          <w:rtl/>
        </w:rPr>
        <w:t>ک</w:t>
      </w:r>
      <w:r w:rsidRPr="006F0B90">
        <w:rPr>
          <w:rtl/>
        </w:rPr>
        <w:t xml:space="preserve">سى </w:t>
      </w:r>
      <w:r w:rsidR="002902AD">
        <w:rPr>
          <w:rtl/>
        </w:rPr>
        <w:t>ک</w:t>
      </w:r>
      <w:r w:rsidRPr="006F0B90">
        <w:rPr>
          <w:rtl/>
        </w:rPr>
        <w:t>ه قاتل مادر و برادرشان محسن بود! نه حسن و حس</w:t>
      </w:r>
      <w:r w:rsidR="002902AD">
        <w:rPr>
          <w:rtl/>
        </w:rPr>
        <w:t>ی</w:t>
      </w:r>
      <w:r w:rsidRPr="006F0B90">
        <w:rPr>
          <w:rtl/>
        </w:rPr>
        <w:t xml:space="preserve">ن </w:t>
      </w:r>
      <w:r w:rsidRPr="006F0B90">
        <w:rPr>
          <w:rFonts w:cs="CTraditional Arabic" w:hint="cs"/>
          <w:rtl/>
        </w:rPr>
        <w:t>ب</w:t>
      </w:r>
      <w:r w:rsidRPr="006F0B90">
        <w:rPr>
          <w:rtl/>
        </w:rPr>
        <w:t xml:space="preserve"> راضى مى‏شدند </w:t>
      </w:r>
      <w:r w:rsidR="002902AD">
        <w:rPr>
          <w:rtl/>
        </w:rPr>
        <w:t>ک</w:t>
      </w:r>
      <w:r w:rsidRPr="006F0B90">
        <w:rPr>
          <w:rtl/>
        </w:rPr>
        <w:t xml:space="preserve">ه خواهرشان همسر </w:t>
      </w:r>
      <w:r w:rsidR="002902AD">
        <w:rPr>
          <w:rtl/>
        </w:rPr>
        <w:t>ک</w:t>
      </w:r>
      <w:r w:rsidRPr="006F0B90">
        <w:rPr>
          <w:rtl/>
        </w:rPr>
        <w:t xml:space="preserve">سى شود </w:t>
      </w:r>
      <w:r w:rsidR="002902AD">
        <w:rPr>
          <w:rtl/>
        </w:rPr>
        <w:t>ک</w:t>
      </w:r>
      <w:r w:rsidRPr="006F0B90">
        <w:rPr>
          <w:rtl/>
        </w:rPr>
        <w:t>ه حقّ پدرشان را پا</w:t>
      </w:r>
      <w:r w:rsidR="002902AD">
        <w:rPr>
          <w:rtl/>
        </w:rPr>
        <w:t>ی</w:t>
      </w:r>
      <w:r w:rsidRPr="006F0B90">
        <w:rPr>
          <w:rtl/>
        </w:rPr>
        <w:t xml:space="preserve">مال </w:t>
      </w:r>
      <w:r w:rsidR="002902AD">
        <w:rPr>
          <w:rtl/>
        </w:rPr>
        <w:t>ک</w:t>
      </w:r>
      <w:r w:rsidRPr="006F0B90">
        <w:rPr>
          <w:rtl/>
        </w:rPr>
        <w:t>رده و به مادرشان و جن</w:t>
      </w:r>
      <w:r w:rsidR="002902AD">
        <w:rPr>
          <w:rtl/>
        </w:rPr>
        <w:t>ی</w:t>
      </w:r>
      <w:r w:rsidRPr="006F0B90">
        <w:rPr>
          <w:rtl/>
        </w:rPr>
        <w:t xml:space="preserve">نى </w:t>
      </w:r>
      <w:r w:rsidR="002902AD">
        <w:rPr>
          <w:rtl/>
        </w:rPr>
        <w:t>ک</w:t>
      </w:r>
      <w:r w:rsidRPr="006F0B90">
        <w:rPr>
          <w:rtl/>
        </w:rPr>
        <w:t>ه در ش</w:t>
      </w:r>
      <w:r w:rsidR="002902AD">
        <w:rPr>
          <w:rtl/>
        </w:rPr>
        <w:t>ک</w:t>
      </w:r>
      <w:r w:rsidRPr="006F0B90">
        <w:rPr>
          <w:rtl/>
        </w:rPr>
        <w:t>م داشته - و هنوز متولّد نشده و نام محسن را برا</w:t>
      </w:r>
      <w:r w:rsidR="002902AD">
        <w:rPr>
          <w:rtl/>
        </w:rPr>
        <w:t>ی</w:t>
      </w:r>
      <w:r w:rsidRPr="006F0B90">
        <w:rPr>
          <w:rtl/>
        </w:rPr>
        <w:t>ش گذارده‏اند! - چن</w:t>
      </w:r>
      <w:r w:rsidR="002902AD">
        <w:rPr>
          <w:rtl/>
        </w:rPr>
        <w:t>ی</w:t>
      </w:r>
      <w:r w:rsidRPr="006F0B90">
        <w:rPr>
          <w:rtl/>
        </w:rPr>
        <w:t>ن مص</w:t>
      </w:r>
      <w:r w:rsidR="002902AD">
        <w:rPr>
          <w:rtl/>
        </w:rPr>
        <w:t>ی</w:t>
      </w:r>
      <w:r w:rsidRPr="006F0B90">
        <w:rPr>
          <w:rtl/>
        </w:rPr>
        <w:t>بتى رسانده است، و نه خود امّ‏</w:t>
      </w:r>
      <w:r w:rsidR="002902AD">
        <w:rPr>
          <w:rtl/>
        </w:rPr>
        <w:t>ک</w:t>
      </w:r>
      <w:r w:rsidRPr="006F0B90">
        <w:rPr>
          <w:rtl/>
        </w:rPr>
        <w:t xml:space="preserve">لثوم راضى مى‏گشت همسر </w:t>
      </w:r>
      <w:r w:rsidR="002902AD">
        <w:rPr>
          <w:rtl/>
        </w:rPr>
        <w:t>ک</w:t>
      </w:r>
      <w:r w:rsidRPr="006F0B90">
        <w:rPr>
          <w:rtl/>
        </w:rPr>
        <w:t xml:space="preserve">سى شود </w:t>
      </w:r>
      <w:r w:rsidR="002902AD">
        <w:rPr>
          <w:rtl/>
        </w:rPr>
        <w:t>ک</w:t>
      </w:r>
      <w:r w:rsidRPr="006F0B90">
        <w:rPr>
          <w:rtl/>
        </w:rPr>
        <w:t>ه مادرش را اذ</w:t>
      </w:r>
      <w:r w:rsidR="002902AD">
        <w:rPr>
          <w:rtl/>
        </w:rPr>
        <w:t>ی</w:t>
      </w:r>
      <w:r w:rsidRPr="006F0B90">
        <w:rPr>
          <w:rtl/>
        </w:rPr>
        <w:t xml:space="preserve">ت </w:t>
      </w:r>
      <w:r w:rsidR="002902AD">
        <w:rPr>
          <w:rtl/>
        </w:rPr>
        <w:t>ک</w:t>
      </w:r>
      <w:r w:rsidRPr="006F0B90">
        <w:rPr>
          <w:rtl/>
        </w:rPr>
        <w:t>رده و به او آس</w:t>
      </w:r>
      <w:r w:rsidR="002902AD">
        <w:rPr>
          <w:rtl/>
        </w:rPr>
        <w:t>ی</w:t>
      </w:r>
      <w:r w:rsidRPr="006F0B90">
        <w:rPr>
          <w:rtl/>
        </w:rPr>
        <w:t>ب رسانده است!</w:t>
      </w:r>
      <w:r>
        <w:rPr>
          <w:rFonts w:hint="cs"/>
          <w:rtl/>
        </w:rPr>
        <w:t>.</w:t>
      </w:r>
    </w:p>
    <w:p w:rsidR="00990670" w:rsidRDefault="00082CC7" w:rsidP="00862A9B">
      <w:pPr>
        <w:pStyle w:val="a5"/>
        <w:rPr>
          <w:rtl/>
        </w:rPr>
      </w:pPr>
      <w:r w:rsidRPr="006F0B90">
        <w:rPr>
          <w:rtl/>
        </w:rPr>
        <w:t>آرى! به تصد</w:t>
      </w:r>
      <w:r w:rsidR="002902AD">
        <w:rPr>
          <w:rtl/>
        </w:rPr>
        <w:t>ی</w:t>
      </w:r>
      <w:r w:rsidRPr="006F0B90">
        <w:rPr>
          <w:rtl/>
        </w:rPr>
        <w:t>ق مدار</w:t>
      </w:r>
      <w:r w:rsidR="002902AD">
        <w:rPr>
          <w:rtl/>
        </w:rPr>
        <w:t>ک</w:t>
      </w:r>
      <w:r w:rsidRPr="006F0B90">
        <w:rPr>
          <w:rtl/>
        </w:rPr>
        <w:t xml:space="preserve"> ش</w:t>
      </w:r>
      <w:r w:rsidR="002902AD">
        <w:rPr>
          <w:rtl/>
        </w:rPr>
        <w:t>ی</w:t>
      </w:r>
      <w:r w:rsidRPr="006F0B90">
        <w:rPr>
          <w:rtl/>
        </w:rPr>
        <w:t>عه - و سنّى - عل</w:t>
      </w:r>
      <w:r w:rsidR="002902AD">
        <w:rPr>
          <w:rtl/>
        </w:rPr>
        <w:t>ی</w:t>
      </w:r>
      <w:r w:rsidRPr="006F0B90">
        <w:rPr>
          <w:rtl/>
        </w:rPr>
        <w:t xml:space="preserve"> </w:t>
      </w:r>
      <w:r w:rsidRPr="006F0B90">
        <w:rPr>
          <w:rFonts w:cs="CTraditional Arabic"/>
          <w:rtl/>
        </w:rPr>
        <w:t>س</w:t>
      </w:r>
      <w:r w:rsidRPr="006F0B90">
        <w:rPr>
          <w:rtl/>
        </w:rPr>
        <w:t xml:space="preserve"> دخترش امّ‏</w:t>
      </w:r>
      <w:r w:rsidR="002902AD">
        <w:rPr>
          <w:rtl/>
        </w:rPr>
        <w:t>ک</w:t>
      </w:r>
      <w:r w:rsidRPr="006F0B90">
        <w:rPr>
          <w:rtl/>
        </w:rPr>
        <w:t xml:space="preserve">لثوم را به همسرى عمر </w:t>
      </w:r>
      <w:r w:rsidRPr="006F0B90">
        <w:rPr>
          <w:rFonts w:cs="CTraditional Arabic"/>
          <w:rtl/>
        </w:rPr>
        <w:t>س</w:t>
      </w:r>
      <w:r w:rsidRPr="006F0B90">
        <w:rPr>
          <w:rtl/>
        </w:rPr>
        <w:t xml:space="preserve"> درآورد و </w:t>
      </w:r>
      <w:r w:rsidR="002902AD">
        <w:rPr>
          <w:rtl/>
        </w:rPr>
        <w:t>یک</w:t>
      </w:r>
      <w:r w:rsidRPr="006F0B90">
        <w:rPr>
          <w:rtl/>
        </w:rPr>
        <w:t xml:space="preserve"> پسر به نام «ز</w:t>
      </w:r>
      <w:r w:rsidR="002902AD">
        <w:rPr>
          <w:rtl/>
        </w:rPr>
        <w:t>ی</w:t>
      </w:r>
      <w:r w:rsidRPr="006F0B90">
        <w:rPr>
          <w:rtl/>
        </w:rPr>
        <w:t xml:space="preserve">د» ثمره ازدواجشان بود </w:t>
      </w:r>
      <w:r w:rsidR="002902AD">
        <w:rPr>
          <w:rtl/>
        </w:rPr>
        <w:t>ک</w:t>
      </w:r>
      <w:r w:rsidRPr="006F0B90">
        <w:rPr>
          <w:rtl/>
        </w:rPr>
        <w:t>ه امّ‏</w:t>
      </w:r>
      <w:r w:rsidR="002902AD">
        <w:rPr>
          <w:rtl/>
        </w:rPr>
        <w:t>ک</w:t>
      </w:r>
      <w:r w:rsidRPr="006F0B90">
        <w:rPr>
          <w:rtl/>
        </w:rPr>
        <w:t>لثوم و فرزندش ز</w:t>
      </w:r>
      <w:r w:rsidR="002902AD">
        <w:rPr>
          <w:rtl/>
        </w:rPr>
        <w:t>ی</w:t>
      </w:r>
      <w:r w:rsidRPr="006F0B90">
        <w:rPr>
          <w:rtl/>
        </w:rPr>
        <w:t xml:space="preserve">د، هر دو - پس از شهادت عمر </w:t>
      </w:r>
      <w:r w:rsidRPr="006F0B90">
        <w:rPr>
          <w:rFonts w:cs="CTraditional Arabic"/>
          <w:rtl/>
        </w:rPr>
        <w:t>س</w:t>
      </w:r>
      <w:r w:rsidRPr="006F0B90">
        <w:rPr>
          <w:rtl/>
        </w:rPr>
        <w:t xml:space="preserve"> - با هم در </w:t>
      </w:r>
      <w:r w:rsidR="002902AD">
        <w:rPr>
          <w:rtl/>
        </w:rPr>
        <w:t>یک</w:t>
      </w:r>
      <w:r w:rsidRPr="006F0B90">
        <w:rPr>
          <w:rtl/>
        </w:rPr>
        <w:t xml:space="preserve"> ساعت وفات </w:t>
      </w:r>
      <w:r w:rsidR="002902AD">
        <w:rPr>
          <w:rtl/>
        </w:rPr>
        <w:t>ک</w:t>
      </w:r>
      <w:r w:rsidRPr="006F0B90">
        <w:rPr>
          <w:rtl/>
        </w:rPr>
        <w:t>ردند</w:t>
      </w:r>
      <w:r w:rsidRPr="002902AD">
        <w:rPr>
          <w:rStyle w:val="FootnoteReference"/>
          <w:rFonts w:ascii="B Lotus" w:hAnsi="B Lotus"/>
          <w:b/>
          <w:sz w:val="24"/>
        </w:rPr>
        <w:footnoteReference w:id="420"/>
      </w:r>
      <w:r>
        <w:rPr>
          <w:rFonts w:hint="cs"/>
          <w:rtl/>
        </w:rPr>
        <w:t>.</w:t>
      </w:r>
    </w:p>
    <w:p w:rsidR="00082CC7" w:rsidRPr="006F0B90" w:rsidRDefault="00082CC7" w:rsidP="00700C87">
      <w:pPr>
        <w:pStyle w:val="a5"/>
        <w:rPr>
          <w:rtl/>
        </w:rPr>
      </w:pPr>
      <w:r w:rsidRPr="006F0B90">
        <w:rPr>
          <w:rtl/>
        </w:rPr>
        <w:t>و جالب ا</w:t>
      </w:r>
      <w:r w:rsidR="002902AD">
        <w:rPr>
          <w:rtl/>
        </w:rPr>
        <w:t>ی</w:t>
      </w:r>
      <w:r w:rsidRPr="006F0B90">
        <w:rPr>
          <w:rtl/>
        </w:rPr>
        <w:t>ن</w:t>
      </w:r>
      <w:r w:rsidR="002902AD">
        <w:rPr>
          <w:rtl/>
        </w:rPr>
        <w:t>ک</w:t>
      </w:r>
      <w:r w:rsidRPr="006F0B90">
        <w:rPr>
          <w:rtl/>
        </w:rPr>
        <w:t>ه مى‏گو</w:t>
      </w:r>
      <w:r w:rsidR="002902AD">
        <w:rPr>
          <w:rtl/>
        </w:rPr>
        <w:t>ی</w:t>
      </w:r>
      <w:r w:rsidRPr="006F0B90">
        <w:rPr>
          <w:rtl/>
        </w:rPr>
        <w:t>ند: عمربن‏خطاب، دختر على را غصب نمود و على نتوانست مانع شود؛ چنان</w:t>
      </w:r>
      <w:r w:rsidR="002902AD">
        <w:rPr>
          <w:rtl/>
        </w:rPr>
        <w:t>ک</w:t>
      </w:r>
      <w:r w:rsidRPr="006F0B90">
        <w:rPr>
          <w:rtl/>
        </w:rPr>
        <w:t xml:space="preserve">ه </w:t>
      </w:r>
      <w:r w:rsidR="002902AD">
        <w:rPr>
          <w:rtl/>
        </w:rPr>
        <w:t>ک</w:t>
      </w:r>
      <w:r w:rsidRPr="006F0B90">
        <w:rPr>
          <w:rtl/>
        </w:rPr>
        <w:t>ل</w:t>
      </w:r>
      <w:r w:rsidR="002902AD">
        <w:rPr>
          <w:rtl/>
        </w:rPr>
        <w:t>ی</w:t>
      </w:r>
      <w:r w:rsidRPr="006F0B90">
        <w:rPr>
          <w:rtl/>
        </w:rPr>
        <w:t>نى از جعفر صادق روا</w:t>
      </w:r>
      <w:r w:rsidR="002902AD">
        <w:rPr>
          <w:rtl/>
        </w:rPr>
        <w:t>ی</w:t>
      </w:r>
      <w:r w:rsidRPr="006F0B90">
        <w:rPr>
          <w:rtl/>
        </w:rPr>
        <w:t>ت مى‏</w:t>
      </w:r>
      <w:r w:rsidR="002902AD">
        <w:rPr>
          <w:rtl/>
        </w:rPr>
        <w:t>ک</w:t>
      </w:r>
      <w:r w:rsidRPr="006F0B90">
        <w:rPr>
          <w:rtl/>
        </w:rPr>
        <w:t xml:space="preserve">ند: </w:t>
      </w:r>
      <w:r w:rsidRPr="00700C87">
        <w:rPr>
          <w:rStyle w:val="Char1"/>
          <w:rtl/>
        </w:rPr>
        <w:t>«إن ذل</w:t>
      </w:r>
      <w:r w:rsidR="00700C87">
        <w:rPr>
          <w:rStyle w:val="Char1"/>
          <w:rFonts w:hint="cs"/>
          <w:rtl/>
        </w:rPr>
        <w:t>ك</w:t>
      </w:r>
      <w:r w:rsidRPr="00700C87">
        <w:rPr>
          <w:rStyle w:val="Char1"/>
          <w:rtl/>
        </w:rPr>
        <w:t xml:space="preserve"> فرج غصبناه!»</w:t>
      </w:r>
      <w:r w:rsidRPr="006F0B90">
        <w:rPr>
          <w:rtl/>
        </w:rPr>
        <w:t xml:space="preserve">. </w:t>
      </w:r>
      <w:r w:rsidR="002902AD">
        <w:rPr>
          <w:rtl/>
        </w:rPr>
        <w:t>ی</w:t>
      </w:r>
      <w:r w:rsidRPr="006F0B90">
        <w:rPr>
          <w:rtl/>
        </w:rPr>
        <w:t xml:space="preserve">ا </w:t>
      </w:r>
      <w:r w:rsidRPr="002902AD">
        <w:rPr>
          <w:rStyle w:val="FootnoteReference"/>
          <w:rFonts w:ascii="B Lotus" w:hAnsi="B Lotus"/>
          <w:b/>
          <w:sz w:val="24"/>
        </w:rPr>
        <w:footnoteReference w:id="421"/>
      </w:r>
      <w:r w:rsidRPr="002902AD">
        <w:rPr>
          <w:rStyle w:val="Char9"/>
          <w:rtl/>
        </w:rPr>
        <w:t xml:space="preserve"> </w:t>
      </w:r>
      <w:r w:rsidRPr="006F0B90">
        <w:rPr>
          <w:rtl/>
        </w:rPr>
        <w:t>مى‏گو</w:t>
      </w:r>
      <w:r w:rsidR="002902AD">
        <w:rPr>
          <w:rtl/>
        </w:rPr>
        <w:t>ی</w:t>
      </w:r>
      <w:r w:rsidRPr="006F0B90">
        <w:rPr>
          <w:rtl/>
        </w:rPr>
        <w:t>ند: «على نمى‏خواست دخترش را به عمر دهد، ولى از او ترس</w:t>
      </w:r>
      <w:r w:rsidR="002902AD">
        <w:rPr>
          <w:rtl/>
        </w:rPr>
        <w:t>ی</w:t>
      </w:r>
      <w:r w:rsidRPr="006F0B90">
        <w:rPr>
          <w:rtl/>
        </w:rPr>
        <w:t>د و بنابرا</w:t>
      </w:r>
      <w:r w:rsidR="002902AD">
        <w:rPr>
          <w:rtl/>
        </w:rPr>
        <w:t>ی</w:t>
      </w:r>
      <w:r w:rsidRPr="006F0B90">
        <w:rPr>
          <w:rtl/>
        </w:rPr>
        <w:t>ن، عبّاس عمو</w:t>
      </w:r>
      <w:r w:rsidR="002902AD">
        <w:rPr>
          <w:rtl/>
        </w:rPr>
        <w:t>ی</w:t>
      </w:r>
      <w:r w:rsidRPr="006F0B90">
        <w:rPr>
          <w:rtl/>
        </w:rPr>
        <w:t>ش را در ا</w:t>
      </w:r>
      <w:r w:rsidR="002902AD">
        <w:rPr>
          <w:rtl/>
        </w:rPr>
        <w:t>ی</w:t>
      </w:r>
      <w:r w:rsidRPr="006F0B90">
        <w:rPr>
          <w:rtl/>
        </w:rPr>
        <w:t>ن امر، و</w:t>
      </w:r>
      <w:r w:rsidR="002902AD">
        <w:rPr>
          <w:rtl/>
        </w:rPr>
        <w:t>کی</w:t>
      </w:r>
      <w:r w:rsidRPr="006F0B90">
        <w:rPr>
          <w:rtl/>
        </w:rPr>
        <w:t>ل خود قرار داد!»</w:t>
      </w:r>
      <w:r w:rsidRPr="002902AD">
        <w:rPr>
          <w:rStyle w:val="FootnoteReference"/>
          <w:rFonts w:ascii="B Lotus" w:hAnsi="B Lotus"/>
          <w:b/>
          <w:sz w:val="24"/>
          <w:rtl/>
        </w:rPr>
        <w:footnoteReference w:id="422"/>
      </w:r>
      <w:r>
        <w:rPr>
          <w:rFonts w:hint="cs"/>
          <w:rtl/>
        </w:rPr>
        <w:t>.</w:t>
      </w:r>
    </w:p>
    <w:p w:rsidR="00990670" w:rsidRDefault="00082CC7" w:rsidP="00862A9B">
      <w:pPr>
        <w:pStyle w:val="a5"/>
        <w:rPr>
          <w:rtl/>
        </w:rPr>
      </w:pPr>
      <w:r w:rsidRPr="006F0B90">
        <w:rPr>
          <w:rtl/>
        </w:rPr>
        <w:t>بب</w:t>
      </w:r>
      <w:r w:rsidR="002902AD">
        <w:rPr>
          <w:rtl/>
        </w:rPr>
        <w:t>ی</w:t>
      </w:r>
      <w:r w:rsidRPr="006F0B90">
        <w:rPr>
          <w:rtl/>
        </w:rPr>
        <w:t>ن</w:t>
      </w:r>
      <w:r w:rsidR="002902AD">
        <w:rPr>
          <w:rtl/>
        </w:rPr>
        <w:t>ی</w:t>
      </w:r>
      <w:r w:rsidRPr="006F0B90">
        <w:rPr>
          <w:rtl/>
        </w:rPr>
        <w:t xml:space="preserve">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را چقدر ضع</w:t>
      </w:r>
      <w:r w:rsidR="002902AD">
        <w:rPr>
          <w:rtl/>
        </w:rPr>
        <w:t>ی</w:t>
      </w:r>
      <w:r w:rsidRPr="006F0B90">
        <w:rPr>
          <w:rtl/>
        </w:rPr>
        <w:t>ف و ناتوان، نشان مى‏دهند و چگونه به او اهانت مى‏</w:t>
      </w:r>
      <w:r w:rsidR="002902AD">
        <w:rPr>
          <w:rtl/>
        </w:rPr>
        <w:t>ک</w:t>
      </w:r>
      <w:r w:rsidRPr="006F0B90">
        <w:rPr>
          <w:rtl/>
        </w:rPr>
        <w:t>نند!!</w:t>
      </w:r>
      <w:r>
        <w:rPr>
          <w:rFonts w:hint="cs"/>
          <w:rtl/>
        </w:rPr>
        <w:t>.</w:t>
      </w:r>
    </w:p>
    <w:p w:rsidR="00990670" w:rsidRDefault="00082CC7" w:rsidP="00862A9B">
      <w:pPr>
        <w:pStyle w:val="a5"/>
        <w:rPr>
          <w:rtl/>
        </w:rPr>
      </w:pPr>
      <w:r w:rsidRPr="006F0B90">
        <w:rPr>
          <w:rtl/>
        </w:rPr>
        <w:t xml:space="preserve">پس همانگونه </w:t>
      </w:r>
      <w:r w:rsidR="002902AD">
        <w:rPr>
          <w:rtl/>
        </w:rPr>
        <w:t>ک</w:t>
      </w:r>
      <w:r w:rsidRPr="006F0B90">
        <w:rPr>
          <w:rtl/>
        </w:rPr>
        <w:t>ه استاد محمّدعزّت دروزة مى‏گو</w:t>
      </w:r>
      <w:r w:rsidR="002902AD">
        <w:rPr>
          <w:rtl/>
        </w:rPr>
        <w:t>ی</w:t>
      </w:r>
      <w:r w:rsidRPr="006F0B90">
        <w:rPr>
          <w:rtl/>
        </w:rPr>
        <w:t>د، ا</w:t>
      </w:r>
      <w:r w:rsidR="002902AD">
        <w:rPr>
          <w:rtl/>
        </w:rPr>
        <w:t>ی</w:t>
      </w:r>
      <w:r w:rsidRPr="006F0B90">
        <w:rPr>
          <w:rtl/>
        </w:rPr>
        <w:t>ن روا</w:t>
      </w:r>
      <w:r w:rsidR="002902AD">
        <w:rPr>
          <w:rtl/>
        </w:rPr>
        <w:t>ی</w:t>
      </w:r>
      <w:r w:rsidRPr="006F0B90">
        <w:rPr>
          <w:rtl/>
        </w:rPr>
        <w:t>ت جعلى و دروغ</w:t>
      </w:r>
      <w:r w:rsidR="002902AD">
        <w:rPr>
          <w:rtl/>
        </w:rPr>
        <w:t>ی</w:t>
      </w:r>
      <w:r w:rsidRPr="006F0B90">
        <w:rPr>
          <w:rtl/>
        </w:rPr>
        <w:t>ن است: «ا</w:t>
      </w:r>
      <w:r w:rsidR="002902AD">
        <w:rPr>
          <w:rtl/>
        </w:rPr>
        <w:t>ی</w:t>
      </w:r>
      <w:r w:rsidRPr="006F0B90">
        <w:rPr>
          <w:rtl/>
        </w:rPr>
        <w:t>ن روا</w:t>
      </w:r>
      <w:r w:rsidR="002902AD">
        <w:rPr>
          <w:rtl/>
        </w:rPr>
        <w:t>ی</w:t>
      </w:r>
      <w:r w:rsidRPr="006F0B90">
        <w:rPr>
          <w:rtl/>
        </w:rPr>
        <w:t>ت، نت</w:t>
      </w:r>
      <w:r w:rsidR="002902AD">
        <w:rPr>
          <w:rtl/>
        </w:rPr>
        <w:t>ی</w:t>
      </w:r>
      <w:r w:rsidRPr="006F0B90">
        <w:rPr>
          <w:rtl/>
        </w:rPr>
        <w:t xml:space="preserve">جه رقابتى است </w:t>
      </w:r>
      <w:r w:rsidR="002902AD">
        <w:rPr>
          <w:rtl/>
        </w:rPr>
        <w:t>ک</w:t>
      </w:r>
      <w:r w:rsidRPr="006F0B90">
        <w:rPr>
          <w:rtl/>
        </w:rPr>
        <w:t>ه پس از دوران خلفاى راشد</w:t>
      </w:r>
      <w:r w:rsidR="002902AD">
        <w:rPr>
          <w:rtl/>
        </w:rPr>
        <w:t>ی</w:t>
      </w:r>
      <w:r w:rsidRPr="006F0B90">
        <w:rPr>
          <w:rtl/>
        </w:rPr>
        <w:t>ن، ب</w:t>
      </w:r>
      <w:r w:rsidR="002902AD">
        <w:rPr>
          <w:rtl/>
        </w:rPr>
        <w:t>ی</w:t>
      </w:r>
      <w:r w:rsidRPr="006F0B90">
        <w:rPr>
          <w:rtl/>
        </w:rPr>
        <w:t>ن امو</w:t>
      </w:r>
      <w:r w:rsidR="002902AD">
        <w:rPr>
          <w:rtl/>
        </w:rPr>
        <w:t>ی</w:t>
      </w:r>
      <w:r w:rsidRPr="006F0B90">
        <w:rPr>
          <w:rtl/>
        </w:rPr>
        <w:t>ان و هاشم</w:t>
      </w:r>
      <w:r w:rsidR="002902AD">
        <w:rPr>
          <w:rtl/>
        </w:rPr>
        <w:t>ی</w:t>
      </w:r>
      <w:r w:rsidRPr="006F0B90">
        <w:rPr>
          <w:rtl/>
        </w:rPr>
        <w:t>ان پد</w:t>
      </w:r>
      <w:r w:rsidR="002902AD">
        <w:rPr>
          <w:rtl/>
        </w:rPr>
        <w:t>ی</w:t>
      </w:r>
      <w:r w:rsidRPr="006F0B90">
        <w:rPr>
          <w:rtl/>
        </w:rPr>
        <w:t>د آمده است»</w:t>
      </w:r>
      <w:r w:rsidRPr="002902AD">
        <w:rPr>
          <w:rStyle w:val="FootnoteReference"/>
          <w:rFonts w:ascii="B Lotus" w:hAnsi="B Lotus"/>
          <w:b/>
          <w:sz w:val="24"/>
          <w:rtl/>
        </w:rPr>
        <w:footnoteReference w:id="423"/>
      </w:r>
      <w:r>
        <w:rPr>
          <w:rFonts w:hint="cs"/>
          <w:rtl/>
        </w:rPr>
        <w:t>.</w:t>
      </w:r>
    </w:p>
    <w:p w:rsidR="00082CC7" w:rsidRDefault="00082CC7" w:rsidP="00862A9B">
      <w:pPr>
        <w:pStyle w:val="a5"/>
        <w:rPr>
          <w:rtl/>
        </w:rPr>
      </w:pPr>
      <w:r w:rsidRPr="006F0B90">
        <w:rPr>
          <w:rtl/>
        </w:rPr>
        <w:t>و به داستانها</w:t>
      </w:r>
      <w:r w:rsidR="002902AD">
        <w:rPr>
          <w:rtl/>
        </w:rPr>
        <w:t>ی</w:t>
      </w:r>
      <w:r w:rsidRPr="006F0B90">
        <w:rPr>
          <w:rtl/>
        </w:rPr>
        <w:t xml:space="preserve">ى مى‏ماند </w:t>
      </w:r>
      <w:r w:rsidR="002902AD">
        <w:rPr>
          <w:rtl/>
        </w:rPr>
        <w:t>ک</w:t>
      </w:r>
      <w:r w:rsidRPr="006F0B90">
        <w:rPr>
          <w:rtl/>
        </w:rPr>
        <w:t>ه نقّالان قهوه‏خانه‏ها براى اجلاف و اوباش و اف</w:t>
      </w:r>
      <w:r w:rsidR="002902AD">
        <w:rPr>
          <w:rtl/>
        </w:rPr>
        <w:t>ی</w:t>
      </w:r>
      <w:r w:rsidRPr="006F0B90">
        <w:rPr>
          <w:rtl/>
        </w:rPr>
        <w:t>ون</w:t>
      </w:r>
      <w:r w:rsidR="002902AD">
        <w:rPr>
          <w:rtl/>
        </w:rPr>
        <w:t>ی</w:t>
      </w:r>
      <w:r w:rsidRPr="006F0B90">
        <w:rPr>
          <w:rtl/>
        </w:rPr>
        <w:t>ها نقل مى‏</w:t>
      </w:r>
      <w:r w:rsidR="002902AD">
        <w:rPr>
          <w:rtl/>
        </w:rPr>
        <w:t>ک</w:t>
      </w:r>
      <w:r w:rsidRPr="006F0B90">
        <w:rPr>
          <w:rtl/>
        </w:rPr>
        <w:t>نند و از ا</w:t>
      </w:r>
      <w:r w:rsidR="002902AD">
        <w:rPr>
          <w:rtl/>
        </w:rPr>
        <w:t>ی</w:t>
      </w:r>
      <w:r w:rsidRPr="006F0B90">
        <w:rPr>
          <w:rtl/>
        </w:rPr>
        <w:t>ن طر</w:t>
      </w:r>
      <w:r w:rsidR="002902AD">
        <w:rPr>
          <w:rtl/>
        </w:rPr>
        <w:t>ی</w:t>
      </w:r>
      <w:r w:rsidRPr="006F0B90">
        <w:rPr>
          <w:rtl/>
        </w:rPr>
        <w:t xml:space="preserve">ق، پولى به دست مى‏آورند!! </w:t>
      </w:r>
      <w:r w:rsidR="002902AD">
        <w:rPr>
          <w:rtl/>
        </w:rPr>
        <w:t>ک</w:t>
      </w:r>
      <w:r w:rsidRPr="006F0B90">
        <w:rPr>
          <w:rtl/>
        </w:rPr>
        <w:t>ما ا</w:t>
      </w:r>
      <w:r w:rsidR="002902AD">
        <w:rPr>
          <w:rtl/>
        </w:rPr>
        <w:t>ی</w:t>
      </w:r>
      <w:r w:rsidRPr="006F0B90">
        <w:rPr>
          <w:rtl/>
        </w:rPr>
        <w:t>ن</w:t>
      </w:r>
      <w:r w:rsidR="002902AD">
        <w:rPr>
          <w:rtl/>
        </w:rPr>
        <w:t>ک</w:t>
      </w:r>
      <w:r w:rsidRPr="006F0B90">
        <w:rPr>
          <w:rtl/>
        </w:rPr>
        <w:t>ه، ا</w:t>
      </w:r>
      <w:r w:rsidR="002902AD">
        <w:rPr>
          <w:rtl/>
        </w:rPr>
        <w:t>ک</w:t>
      </w:r>
      <w:r w:rsidRPr="006F0B90">
        <w:rPr>
          <w:rtl/>
        </w:rPr>
        <w:t>نون، در مساجد و ت</w:t>
      </w:r>
      <w:r w:rsidR="002902AD">
        <w:rPr>
          <w:rtl/>
        </w:rPr>
        <w:t>کی</w:t>
      </w:r>
      <w:r w:rsidRPr="006F0B90">
        <w:rPr>
          <w:rtl/>
        </w:rPr>
        <w:t>ه‏گاهها، آخر هر داستانى شده و نقالان آن، ا</w:t>
      </w:r>
      <w:r w:rsidR="002902AD">
        <w:rPr>
          <w:rtl/>
        </w:rPr>
        <w:t>ی</w:t>
      </w:r>
      <w:r w:rsidRPr="006F0B90">
        <w:rPr>
          <w:rtl/>
        </w:rPr>
        <w:t>ن بار علما</w:t>
      </w:r>
      <w:r w:rsidR="002902AD">
        <w:rPr>
          <w:rtl/>
        </w:rPr>
        <w:t>ی</w:t>
      </w:r>
      <w:r w:rsidRPr="006F0B90">
        <w:rPr>
          <w:rtl/>
        </w:rPr>
        <w:t xml:space="preserve">ى هستند </w:t>
      </w:r>
      <w:r w:rsidR="002902AD">
        <w:rPr>
          <w:rtl/>
        </w:rPr>
        <w:t>ک</w:t>
      </w:r>
      <w:r w:rsidRPr="006F0B90">
        <w:rPr>
          <w:rtl/>
        </w:rPr>
        <w:t>ه تنها در ا</w:t>
      </w:r>
      <w:r w:rsidR="002902AD">
        <w:rPr>
          <w:rtl/>
        </w:rPr>
        <w:t>ی</w:t>
      </w:r>
      <w:r w:rsidRPr="006F0B90">
        <w:rPr>
          <w:rtl/>
        </w:rPr>
        <w:t>ن زم</w:t>
      </w:r>
      <w:r w:rsidR="002902AD">
        <w:rPr>
          <w:rtl/>
        </w:rPr>
        <w:t>ی</w:t>
      </w:r>
      <w:r w:rsidRPr="006F0B90">
        <w:rPr>
          <w:rtl/>
        </w:rPr>
        <w:t>نه علم دارند و غ</w:t>
      </w:r>
      <w:r w:rsidR="002902AD">
        <w:rPr>
          <w:rtl/>
        </w:rPr>
        <w:t>ی</w:t>
      </w:r>
      <w:r w:rsidRPr="006F0B90">
        <w:rPr>
          <w:rtl/>
        </w:rPr>
        <w:t>ر از آن، چ</w:t>
      </w:r>
      <w:r w:rsidR="002902AD">
        <w:rPr>
          <w:rtl/>
        </w:rPr>
        <w:t>ی</w:t>
      </w:r>
      <w:r w:rsidRPr="006F0B90">
        <w:rPr>
          <w:rtl/>
        </w:rPr>
        <w:t xml:space="preserve">زى نمى‏دانند </w:t>
      </w:r>
      <w:r w:rsidR="002902AD">
        <w:rPr>
          <w:rtl/>
        </w:rPr>
        <w:t>ک</w:t>
      </w:r>
      <w:r w:rsidRPr="006F0B90">
        <w:rPr>
          <w:rtl/>
        </w:rPr>
        <w:t>ه بگو</w:t>
      </w:r>
      <w:r w:rsidR="002902AD">
        <w:rPr>
          <w:rtl/>
        </w:rPr>
        <w:t>ی</w:t>
      </w:r>
      <w:r w:rsidRPr="006F0B90">
        <w:rPr>
          <w:rtl/>
        </w:rPr>
        <w:t>ند، و ا</w:t>
      </w:r>
      <w:r w:rsidR="002902AD">
        <w:rPr>
          <w:rtl/>
        </w:rPr>
        <w:t>ی</w:t>
      </w:r>
      <w:r w:rsidRPr="006F0B90">
        <w:rPr>
          <w:rtl/>
        </w:rPr>
        <w:t>ن چن</w:t>
      </w:r>
      <w:r w:rsidR="002902AD">
        <w:rPr>
          <w:rtl/>
        </w:rPr>
        <w:t>ی</w:t>
      </w:r>
      <w:r w:rsidRPr="006F0B90">
        <w:rPr>
          <w:rtl/>
        </w:rPr>
        <w:t>ن عوام را مى‏فر</w:t>
      </w:r>
      <w:r w:rsidR="002902AD">
        <w:rPr>
          <w:rtl/>
        </w:rPr>
        <w:t>ی</w:t>
      </w:r>
      <w:r w:rsidRPr="006F0B90">
        <w:rPr>
          <w:rtl/>
        </w:rPr>
        <w:t>بند و ف</w:t>
      </w:r>
      <w:r w:rsidR="002902AD">
        <w:rPr>
          <w:rtl/>
        </w:rPr>
        <w:t>ک</w:t>
      </w:r>
      <w:r w:rsidRPr="006F0B90">
        <w:rPr>
          <w:rtl/>
        </w:rPr>
        <w:t>ر و مالشان را مى‏ربا</w:t>
      </w:r>
      <w:r w:rsidR="002902AD">
        <w:rPr>
          <w:rtl/>
        </w:rPr>
        <w:t>ی</w:t>
      </w:r>
      <w:r w:rsidRPr="006F0B90">
        <w:rPr>
          <w:rtl/>
        </w:rPr>
        <w:t>ند!!</w:t>
      </w:r>
      <w:r>
        <w:rPr>
          <w:rFonts w:hint="cs"/>
          <w:rtl/>
        </w:rPr>
        <w:t>.</w:t>
      </w:r>
    </w:p>
    <w:p w:rsidR="00700C87" w:rsidRDefault="00700C87" w:rsidP="00862A9B">
      <w:pPr>
        <w:pStyle w:val="a5"/>
        <w:rPr>
          <w:rtl/>
        </w:rPr>
      </w:pPr>
    </w:p>
    <w:p w:rsidR="00082CC7" w:rsidRPr="006F0B90" w:rsidRDefault="00082CC7" w:rsidP="00700C87">
      <w:pPr>
        <w:pStyle w:val="a1"/>
      </w:pPr>
      <w:r w:rsidRPr="006F0B90">
        <w:rPr>
          <w:rtl/>
        </w:rPr>
        <w:t xml:space="preserve"> </w:t>
      </w:r>
      <w:bookmarkStart w:id="95" w:name="_Toc326959906"/>
      <w:bookmarkStart w:id="96" w:name="_Toc439953597"/>
      <w:r w:rsidRPr="006F0B90">
        <w:rPr>
          <w:rtl/>
        </w:rPr>
        <w:t>قضيه فد</w:t>
      </w:r>
      <w:r w:rsidR="00700C87">
        <w:rPr>
          <w:rFonts w:hint="cs"/>
          <w:rtl/>
        </w:rPr>
        <w:t>ک</w:t>
      </w:r>
      <w:r w:rsidRPr="006F0B90">
        <w:rPr>
          <w:rtl/>
        </w:rPr>
        <w:t>:</w:t>
      </w:r>
      <w:bookmarkEnd w:id="95"/>
      <w:bookmarkEnd w:id="96"/>
    </w:p>
    <w:p w:rsidR="00990670" w:rsidRDefault="00082CC7" w:rsidP="00862A9B">
      <w:pPr>
        <w:pStyle w:val="a5"/>
        <w:rPr>
          <w:rtl/>
        </w:rPr>
      </w:pPr>
      <w:r w:rsidRPr="006F0B90">
        <w:rPr>
          <w:rtl/>
        </w:rPr>
        <w:t>داستان فد</w:t>
      </w:r>
      <w:r w:rsidR="002902AD">
        <w:rPr>
          <w:rtl/>
        </w:rPr>
        <w:t>ک</w:t>
      </w:r>
      <w:r w:rsidRPr="006F0B90">
        <w:rPr>
          <w:rtl/>
        </w:rPr>
        <w:t>، ماجراى د</w:t>
      </w:r>
      <w:r w:rsidR="002902AD">
        <w:rPr>
          <w:rtl/>
        </w:rPr>
        <w:t>ی</w:t>
      </w:r>
      <w:r w:rsidRPr="006F0B90">
        <w:rPr>
          <w:rtl/>
        </w:rPr>
        <w:t xml:space="preserve">گرى است </w:t>
      </w:r>
      <w:r w:rsidR="002902AD">
        <w:rPr>
          <w:rtl/>
        </w:rPr>
        <w:t>ک</w:t>
      </w:r>
      <w:r w:rsidRPr="006F0B90">
        <w:rPr>
          <w:rtl/>
        </w:rPr>
        <w:t>ه ت</w:t>
      </w:r>
      <w:r w:rsidR="002902AD">
        <w:rPr>
          <w:rtl/>
        </w:rPr>
        <w:t>ی</w:t>
      </w:r>
      <w:r w:rsidRPr="006F0B90">
        <w:rPr>
          <w:rtl/>
        </w:rPr>
        <w:t>جانى و علماى ش</w:t>
      </w:r>
      <w:r w:rsidR="002902AD">
        <w:rPr>
          <w:rtl/>
        </w:rPr>
        <w:t>ی</w:t>
      </w:r>
      <w:r w:rsidRPr="006F0B90">
        <w:rPr>
          <w:rtl/>
        </w:rPr>
        <w:t xml:space="preserve">عه، آن را به گونه‏اى بزرگ </w:t>
      </w:r>
      <w:r w:rsidR="002902AD">
        <w:rPr>
          <w:rtl/>
        </w:rPr>
        <w:t>ک</w:t>
      </w:r>
      <w:r w:rsidRPr="006F0B90">
        <w:rPr>
          <w:rtl/>
        </w:rPr>
        <w:t>رده‏اند و طورى جلوه داده‏اند تا به خواسته پل</w:t>
      </w:r>
      <w:r w:rsidR="002902AD">
        <w:rPr>
          <w:rtl/>
        </w:rPr>
        <w:t>ی</w:t>
      </w:r>
      <w:r w:rsidRPr="006F0B90">
        <w:rPr>
          <w:rtl/>
        </w:rPr>
        <w:t xml:space="preserve">دشان برسند! خواسته‏اند ثابت </w:t>
      </w:r>
      <w:r w:rsidR="002902AD">
        <w:rPr>
          <w:rtl/>
        </w:rPr>
        <w:t>ک</w:t>
      </w:r>
      <w:r w:rsidRPr="006F0B90">
        <w:rPr>
          <w:rtl/>
        </w:rPr>
        <w:t xml:space="preserve">نند </w:t>
      </w:r>
      <w:r w:rsidR="002902AD">
        <w:rPr>
          <w:rtl/>
        </w:rPr>
        <w:t>ک</w:t>
      </w:r>
      <w:r w:rsidRPr="006F0B90">
        <w:rPr>
          <w:rtl/>
        </w:rPr>
        <w:t>ه ب</w:t>
      </w:r>
      <w:r w:rsidR="002902AD">
        <w:rPr>
          <w:rtl/>
        </w:rPr>
        <w:t>ی</w:t>
      </w:r>
      <w:r w:rsidRPr="006F0B90">
        <w:rPr>
          <w:rtl/>
        </w:rPr>
        <w:t xml:space="preserve">ن اصحاب و خاندان پیامبر </w:t>
      </w:r>
      <w:r w:rsidRPr="006F0B90">
        <w:rPr>
          <w:rFonts w:cs="CTraditional Arabic"/>
          <w:rtl/>
        </w:rPr>
        <w:t>ص</w:t>
      </w:r>
      <w:r w:rsidRPr="006F0B90">
        <w:rPr>
          <w:rtl/>
        </w:rPr>
        <w:t xml:space="preserve"> اختلاف شد</w:t>
      </w:r>
      <w:r w:rsidR="002902AD">
        <w:rPr>
          <w:rtl/>
        </w:rPr>
        <w:t>ی</w:t>
      </w:r>
      <w:r w:rsidRPr="006F0B90">
        <w:rPr>
          <w:rtl/>
        </w:rPr>
        <w:t xml:space="preserve">د بوده و پیامبر </w:t>
      </w:r>
      <w:r w:rsidRPr="006F0B90">
        <w:rPr>
          <w:rFonts w:cs="CTraditional Arabic"/>
          <w:rtl/>
        </w:rPr>
        <w:t>ص</w:t>
      </w:r>
      <w:r w:rsidRPr="006F0B90">
        <w:rPr>
          <w:rtl/>
        </w:rPr>
        <w:t xml:space="preserve"> فد</w:t>
      </w:r>
      <w:r w:rsidR="002902AD">
        <w:rPr>
          <w:rtl/>
        </w:rPr>
        <w:t>ک</w:t>
      </w:r>
      <w:r w:rsidRPr="006F0B90">
        <w:rPr>
          <w:rtl/>
        </w:rPr>
        <w:t xml:space="preserve"> را به فاطمه بخش</w:t>
      </w:r>
      <w:r w:rsidR="002902AD">
        <w:rPr>
          <w:rtl/>
        </w:rPr>
        <w:t>ی</w:t>
      </w:r>
      <w:r w:rsidRPr="006F0B90">
        <w:rPr>
          <w:rtl/>
        </w:rPr>
        <w:t xml:space="preserve">ده بود، </w:t>
      </w:r>
      <w:r w:rsidR="002902AD">
        <w:rPr>
          <w:rtl/>
        </w:rPr>
        <w:t>ک</w:t>
      </w:r>
      <w:r w:rsidRPr="006F0B90">
        <w:rPr>
          <w:rtl/>
        </w:rPr>
        <w:t>ه بعد از وفاتش، أبوب</w:t>
      </w:r>
      <w:r w:rsidR="002902AD">
        <w:rPr>
          <w:rtl/>
        </w:rPr>
        <w:t>ک</w:t>
      </w:r>
      <w:r w:rsidRPr="006F0B90">
        <w:rPr>
          <w:rtl/>
        </w:rPr>
        <w:t xml:space="preserve">ر آن را از او غصب </w:t>
      </w:r>
      <w:r w:rsidR="002902AD">
        <w:rPr>
          <w:rtl/>
        </w:rPr>
        <w:t>ک</w:t>
      </w:r>
      <w:r w:rsidRPr="006F0B90">
        <w:rPr>
          <w:rtl/>
        </w:rPr>
        <w:t>رد و فاطمه از او خشمگ</w:t>
      </w:r>
      <w:r w:rsidR="002902AD">
        <w:rPr>
          <w:rtl/>
        </w:rPr>
        <w:t>ی</w:t>
      </w:r>
      <w:r w:rsidRPr="006F0B90">
        <w:rPr>
          <w:rtl/>
        </w:rPr>
        <w:t>ن شد و طبق روا</w:t>
      </w:r>
      <w:r w:rsidR="002902AD">
        <w:rPr>
          <w:rtl/>
        </w:rPr>
        <w:t>ی</w:t>
      </w:r>
      <w:r w:rsidRPr="006F0B90">
        <w:rPr>
          <w:rtl/>
        </w:rPr>
        <w:t xml:space="preserve">ت </w:t>
      </w:r>
      <w:r w:rsidRPr="00862A9B">
        <w:rPr>
          <w:rStyle w:val="Char5"/>
          <w:rFonts w:hint="cs"/>
          <w:rtl/>
        </w:rPr>
        <w:t>«</w:t>
      </w:r>
      <w:r w:rsidRPr="00862A9B">
        <w:rPr>
          <w:rStyle w:val="Char5"/>
          <w:rtl/>
        </w:rPr>
        <w:t>إن اللّه يغضب بغضب فاطمة</w:t>
      </w:r>
      <w:r w:rsidRPr="00862A9B">
        <w:rPr>
          <w:rStyle w:val="Char5"/>
          <w:rFonts w:hint="cs"/>
          <w:rtl/>
        </w:rPr>
        <w:t>»</w:t>
      </w:r>
      <w:r>
        <w:rPr>
          <w:rFonts w:hint="cs"/>
          <w:rtl/>
        </w:rPr>
        <w:t>.</w:t>
      </w:r>
      <w:r w:rsidRPr="006F0B90">
        <w:rPr>
          <w:rtl/>
        </w:rPr>
        <w:t xml:space="preserve"> أبوب</w:t>
      </w:r>
      <w:r w:rsidR="002902AD">
        <w:rPr>
          <w:rtl/>
        </w:rPr>
        <w:t>ک</w:t>
      </w:r>
      <w:r w:rsidRPr="006F0B90">
        <w:rPr>
          <w:rtl/>
        </w:rPr>
        <w:t xml:space="preserve">ر </w:t>
      </w:r>
      <w:r w:rsidRPr="006F0B90">
        <w:rPr>
          <w:rFonts w:cs="CTraditional Arabic"/>
          <w:rtl/>
        </w:rPr>
        <w:t>س</w:t>
      </w:r>
      <w:r w:rsidRPr="006F0B90">
        <w:rPr>
          <w:rtl/>
        </w:rPr>
        <w:t xml:space="preserve"> مورد خشم و غضب خدا قرار گرفت!</w:t>
      </w:r>
      <w:r>
        <w:rPr>
          <w:rFonts w:hint="cs"/>
          <w:rtl/>
        </w:rPr>
        <w:t>.</w:t>
      </w:r>
    </w:p>
    <w:p w:rsidR="00082CC7" w:rsidRDefault="00082CC7" w:rsidP="00700C87">
      <w:pPr>
        <w:pStyle w:val="a5"/>
        <w:rPr>
          <w:rtl/>
        </w:rPr>
      </w:pPr>
      <w:r w:rsidRPr="006F0B90">
        <w:rPr>
          <w:rtl/>
        </w:rPr>
        <w:t>فد</w:t>
      </w:r>
      <w:r w:rsidR="002902AD">
        <w:rPr>
          <w:rtl/>
        </w:rPr>
        <w:t>ک</w:t>
      </w:r>
      <w:r w:rsidRPr="006F0B90">
        <w:rPr>
          <w:rtl/>
        </w:rPr>
        <w:t xml:space="preserve"> نام روستا</w:t>
      </w:r>
      <w:r w:rsidR="002902AD">
        <w:rPr>
          <w:rtl/>
        </w:rPr>
        <w:t>ی</w:t>
      </w:r>
      <w:r w:rsidRPr="006F0B90">
        <w:rPr>
          <w:rtl/>
        </w:rPr>
        <w:t xml:space="preserve">ى در حجاز بود </w:t>
      </w:r>
      <w:r w:rsidR="002902AD">
        <w:rPr>
          <w:rtl/>
        </w:rPr>
        <w:t>ک</w:t>
      </w:r>
      <w:r w:rsidRPr="006F0B90">
        <w:rPr>
          <w:rtl/>
        </w:rPr>
        <w:t xml:space="preserve">ه </w:t>
      </w:r>
      <w:r w:rsidR="002902AD">
        <w:rPr>
          <w:rtl/>
        </w:rPr>
        <w:t>ی</w:t>
      </w:r>
      <w:r w:rsidRPr="006F0B90">
        <w:rPr>
          <w:rtl/>
        </w:rPr>
        <w:t>هود</w:t>
      </w:r>
      <w:r w:rsidR="002902AD">
        <w:rPr>
          <w:rtl/>
        </w:rPr>
        <w:t>ی</w:t>
      </w:r>
      <w:r w:rsidRPr="006F0B90">
        <w:rPr>
          <w:rtl/>
        </w:rPr>
        <w:t>ان در آن س</w:t>
      </w:r>
      <w:r w:rsidR="002902AD">
        <w:rPr>
          <w:rtl/>
        </w:rPr>
        <w:t>ک</w:t>
      </w:r>
      <w:r w:rsidRPr="006F0B90">
        <w:rPr>
          <w:rtl/>
        </w:rPr>
        <w:t xml:space="preserve">ونت داشتند.. زمانى </w:t>
      </w:r>
      <w:r w:rsidR="002902AD">
        <w:rPr>
          <w:rtl/>
        </w:rPr>
        <w:t>ک</w:t>
      </w:r>
      <w:r w:rsidRPr="006F0B90">
        <w:rPr>
          <w:rtl/>
        </w:rPr>
        <w:t>ه خ</w:t>
      </w:r>
      <w:r w:rsidR="002902AD">
        <w:rPr>
          <w:rtl/>
        </w:rPr>
        <w:t>ی</w:t>
      </w:r>
      <w:r w:rsidRPr="006F0B90">
        <w:rPr>
          <w:rtl/>
        </w:rPr>
        <w:t>بر توسّط مسلمانان فتح گرد</w:t>
      </w:r>
      <w:r w:rsidR="002902AD">
        <w:rPr>
          <w:rtl/>
        </w:rPr>
        <w:t>ی</w:t>
      </w:r>
      <w:r w:rsidRPr="006F0B90">
        <w:rPr>
          <w:rtl/>
        </w:rPr>
        <w:t xml:space="preserve">د، </w:t>
      </w:r>
      <w:r w:rsidR="002902AD">
        <w:rPr>
          <w:rtl/>
        </w:rPr>
        <w:t>ی</w:t>
      </w:r>
      <w:r w:rsidRPr="006F0B90">
        <w:rPr>
          <w:rtl/>
        </w:rPr>
        <w:t>هود</w:t>
      </w:r>
      <w:r w:rsidR="002902AD">
        <w:rPr>
          <w:rtl/>
        </w:rPr>
        <w:t>ی</w:t>
      </w:r>
      <w:r w:rsidRPr="006F0B90">
        <w:rPr>
          <w:rtl/>
        </w:rPr>
        <w:t>ان فد</w:t>
      </w:r>
      <w:r w:rsidR="002902AD">
        <w:rPr>
          <w:rtl/>
        </w:rPr>
        <w:t>ک</w:t>
      </w:r>
      <w:r w:rsidRPr="006F0B90">
        <w:rPr>
          <w:rtl/>
        </w:rPr>
        <w:t xml:space="preserve"> - </w:t>
      </w:r>
      <w:r w:rsidR="002902AD">
        <w:rPr>
          <w:rtl/>
        </w:rPr>
        <w:t>ک</w:t>
      </w:r>
      <w:r w:rsidRPr="006F0B90">
        <w:rPr>
          <w:rtl/>
        </w:rPr>
        <w:t>ه سرزم</w:t>
      </w:r>
      <w:r w:rsidR="002902AD">
        <w:rPr>
          <w:rtl/>
        </w:rPr>
        <w:t>ی</w:t>
      </w:r>
      <w:r w:rsidRPr="006F0B90">
        <w:rPr>
          <w:rtl/>
        </w:rPr>
        <w:t>ن بدون دژ و بارو بود - د</w:t>
      </w:r>
      <w:r w:rsidR="002902AD">
        <w:rPr>
          <w:rtl/>
        </w:rPr>
        <w:t>ی</w:t>
      </w:r>
      <w:r w:rsidRPr="006F0B90">
        <w:rPr>
          <w:rtl/>
        </w:rPr>
        <w:t xml:space="preserve">دند </w:t>
      </w:r>
      <w:r w:rsidR="002902AD">
        <w:rPr>
          <w:rtl/>
        </w:rPr>
        <w:t>ک</w:t>
      </w:r>
      <w:r w:rsidRPr="006F0B90">
        <w:rPr>
          <w:rtl/>
        </w:rPr>
        <w:t xml:space="preserve">ه چه بر سر </w:t>
      </w:r>
      <w:r w:rsidR="002902AD">
        <w:rPr>
          <w:rtl/>
        </w:rPr>
        <w:t>ی</w:t>
      </w:r>
      <w:r w:rsidRPr="006F0B90">
        <w:rPr>
          <w:rtl/>
        </w:rPr>
        <w:t>هود</w:t>
      </w:r>
      <w:r w:rsidR="002902AD">
        <w:rPr>
          <w:rtl/>
        </w:rPr>
        <w:t>ی</w:t>
      </w:r>
      <w:r w:rsidRPr="006F0B90">
        <w:rPr>
          <w:rtl/>
        </w:rPr>
        <w:t>ان خ</w:t>
      </w:r>
      <w:r w:rsidR="002902AD">
        <w:rPr>
          <w:rtl/>
        </w:rPr>
        <w:t>ی</w:t>
      </w:r>
      <w:r w:rsidRPr="006F0B90">
        <w:rPr>
          <w:rtl/>
        </w:rPr>
        <w:t xml:space="preserve">بر - </w:t>
      </w:r>
      <w:r w:rsidR="002902AD">
        <w:rPr>
          <w:rtl/>
        </w:rPr>
        <w:t>ک</w:t>
      </w:r>
      <w:r w:rsidRPr="006F0B90">
        <w:rPr>
          <w:rtl/>
        </w:rPr>
        <w:t>ه داراى دژها و قلعه‏هاى مستح</w:t>
      </w:r>
      <w:r w:rsidR="002902AD">
        <w:rPr>
          <w:rtl/>
        </w:rPr>
        <w:t>ک</w:t>
      </w:r>
      <w:r w:rsidRPr="006F0B90">
        <w:rPr>
          <w:rtl/>
        </w:rPr>
        <w:t>مى بودند - آمد.. لذا دچار ترس و وحشت شدند. از طرفى د</w:t>
      </w:r>
      <w:r w:rsidR="002902AD">
        <w:rPr>
          <w:rtl/>
        </w:rPr>
        <w:t>ی</w:t>
      </w:r>
      <w:r w:rsidRPr="006F0B90">
        <w:rPr>
          <w:rtl/>
        </w:rPr>
        <w:t xml:space="preserve">دند </w:t>
      </w:r>
      <w:r w:rsidR="002902AD">
        <w:rPr>
          <w:rtl/>
        </w:rPr>
        <w:t>ک</w:t>
      </w:r>
      <w:r w:rsidRPr="006F0B90">
        <w:rPr>
          <w:rtl/>
        </w:rPr>
        <w:t xml:space="preserve">ه رسول خدا </w:t>
      </w:r>
      <w:r w:rsidRPr="006F0B90">
        <w:rPr>
          <w:rFonts w:cs="CTraditional Arabic"/>
          <w:rtl/>
        </w:rPr>
        <w:t>ص</w:t>
      </w:r>
      <w:r w:rsidRPr="006F0B90">
        <w:rPr>
          <w:rtl/>
        </w:rPr>
        <w:t xml:space="preserve"> با </w:t>
      </w:r>
      <w:r w:rsidR="002902AD">
        <w:rPr>
          <w:rtl/>
        </w:rPr>
        <w:t>ی</w:t>
      </w:r>
      <w:r w:rsidRPr="006F0B90">
        <w:rPr>
          <w:rtl/>
        </w:rPr>
        <w:t>هود</w:t>
      </w:r>
      <w:r w:rsidR="002902AD">
        <w:rPr>
          <w:rtl/>
        </w:rPr>
        <w:t>ی</w:t>
      </w:r>
      <w:r w:rsidRPr="006F0B90">
        <w:rPr>
          <w:rtl/>
        </w:rPr>
        <w:t>ان خ</w:t>
      </w:r>
      <w:r w:rsidR="002902AD">
        <w:rPr>
          <w:rtl/>
        </w:rPr>
        <w:t>ی</w:t>
      </w:r>
      <w:r w:rsidRPr="006F0B90">
        <w:rPr>
          <w:rtl/>
        </w:rPr>
        <w:t>بر، بر ا</w:t>
      </w:r>
      <w:r w:rsidR="002902AD">
        <w:rPr>
          <w:rtl/>
        </w:rPr>
        <w:t>ی</w:t>
      </w:r>
      <w:r w:rsidRPr="006F0B90">
        <w:rPr>
          <w:rtl/>
        </w:rPr>
        <w:t xml:space="preserve">ن مبنا مصالحه </w:t>
      </w:r>
      <w:r w:rsidR="002902AD">
        <w:rPr>
          <w:rtl/>
        </w:rPr>
        <w:t>ک</w:t>
      </w:r>
      <w:r w:rsidRPr="006F0B90">
        <w:rPr>
          <w:rtl/>
        </w:rPr>
        <w:t xml:space="preserve">رده است </w:t>
      </w:r>
      <w:r w:rsidR="002902AD">
        <w:rPr>
          <w:rtl/>
        </w:rPr>
        <w:t>ک</w:t>
      </w:r>
      <w:r w:rsidRPr="006F0B90">
        <w:rPr>
          <w:rtl/>
        </w:rPr>
        <w:t>ه روى زم</w:t>
      </w:r>
      <w:r w:rsidR="002902AD">
        <w:rPr>
          <w:rtl/>
        </w:rPr>
        <w:t>ی</w:t>
      </w:r>
      <w:r w:rsidRPr="006F0B90">
        <w:rPr>
          <w:rtl/>
        </w:rPr>
        <w:t xml:space="preserve">نها و درختهاى خود </w:t>
      </w:r>
      <w:r w:rsidR="002902AD">
        <w:rPr>
          <w:rtl/>
        </w:rPr>
        <w:t>ک</w:t>
      </w:r>
      <w:r w:rsidRPr="006F0B90">
        <w:rPr>
          <w:rtl/>
        </w:rPr>
        <w:t xml:space="preserve">ار </w:t>
      </w:r>
      <w:r w:rsidR="002902AD">
        <w:rPr>
          <w:rtl/>
        </w:rPr>
        <w:t>ک</w:t>
      </w:r>
      <w:r w:rsidRPr="006F0B90">
        <w:rPr>
          <w:rtl/>
        </w:rPr>
        <w:t xml:space="preserve">نند و در مقابل </w:t>
      </w:r>
      <w:r w:rsidR="002902AD">
        <w:rPr>
          <w:rtl/>
        </w:rPr>
        <w:t>ک</w:t>
      </w:r>
      <w:r w:rsidRPr="006F0B90">
        <w:rPr>
          <w:rtl/>
        </w:rPr>
        <w:t>ارشان، ن</w:t>
      </w:r>
      <w:r w:rsidR="002902AD">
        <w:rPr>
          <w:rtl/>
        </w:rPr>
        <w:t>ی</w:t>
      </w:r>
      <w:r w:rsidRPr="006F0B90">
        <w:rPr>
          <w:rtl/>
        </w:rPr>
        <w:t>مى از محصولات را بردارند.. به هم</w:t>
      </w:r>
      <w:r w:rsidR="002902AD">
        <w:rPr>
          <w:rtl/>
        </w:rPr>
        <w:t>ی</w:t>
      </w:r>
      <w:r w:rsidRPr="006F0B90">
        <w:rPr>
          <w:rtl/>
        </w:rPr>
        <w:t xml:space="preserve">ن سبب، بدون آن </w:t>
      </w:r>
      <w:r w:rsidR="002902AD">
        <w:rPr>
          <w:rtl/>
        </w:rPr>
        <w:t>ک</w:t>
      </w:r>
      <w:r w:rsidRPr="006F0B90">
        <w:rPr>
          <w:rtl/>
        </w:rPr>
        <w:t>ه رسول خدا</w:t>
      </w:r>
      <w:r w:rsidRPr="006F0B90">
        <w:rPr>
          <w:rFonts w:cs="CTraditional Arabic"/>
          <w:rtl/>
        </w:rPr>
        <w:t>ص</w:t>
      </w:r>
      <w:r w:rsidRPr="006F0B90">
        <w:rPr>
          <w:rtl/>
        </w:rPr>
        <w:t xml:space="preserve"> با آنها بجنگد، تسل</w:t>
      </w:r>
      <w:r w:rsidR="002902AD">
        <w:rPr>
          <w:rtl/>
        </w:rPr>
        <w:t>ی</w:t>
      </w:r>
      <w:r w:rsidRPr="006F0B90">
        <w:rPr>
          <w:rtl/>
        </w:rPr>
        <w:t xml:space="preserve">م شدند و خواهان معامله‏اى همانند آنچه پیامبر </w:t>
      </w:r>
      <w:r w:rsidRPr="006F0B90">
        <w:rPr>
          <w:rFonts w:cs="CTraditional Arabic"/>
          <w:rtl/>
        </w:rPr>
        <w:t>ص</w:t>
      </w:r>
      <w:r w:rsidRPr="006F0B90">
        <w:rPr>
          <w:rtl/>
        </w:rPr>
        <w:t xml:space="preserve"> با </w:t>
      </w:r>
      <w:r w:rsidR="002902AD">
        <w:rPr>
          <w:rtl/>
        </w:rPr>
        <w:t>ی</w:t>
      </w:r>
      <w:r w:rsidRPr="006F0B90">
        <w:rPr>
          <w:rtl/>
        </w:rPr>
        <w:t>هود</w:t>
      </w:r>
      <w:r w:rsidR="002902AD">
        <w:rPr>
          <w:rtl/>
        </w:rPr>
        <w:t>ی</w:t>
      </w:r>
      <w:r w:rsidRPr="006F0B90">
        <w:rPr>
          <w:rtl/>
        </w:rPr>
        <w:t>ان خ</w:t>
      </w:r>
      <w:r w:rsidR="002902AD">
        <w:rPr>
          <w:rtl/>
        </w:rPr>
        <w:t>ی</w:t>
      </w:r>
      <w:r w:rsidRPr="006F0B90">
        <w:rPr>
          <w:rtl/>
        </w:rPr>
        <w:t>بر در پ</w:t>
      </w:r>
      <w:r w:rsidR="002902AD">
        <w:rPr>
          <w:rtl/>
        </w:rPr>
        <w:t>ی</w:t>
      </w:r>
      <w:r w:rsidRPr="006F0B90">
        <w:rPr>
          <w:rtl/>
        </w:rPr>
        <w:t>ش گرفته بود، با خود شدند.</w:t>
      </w:r>
    </w:p>
    <w:p w:rsidR="00990670" w:rsidRDefault="00082CC7" w:rsidP="00E74505">
      <w:pPr>
        <w:pStyle w:val="a5"/>
        <w:rPr>
          <w:rtl/>
        </w:rPr>
      </w:pPr>
      <w:r w:rsidRPr="006F0B90">
        <w:rPr>
          <w:rtl/>
        </w:rPr>
        <w:t>ا</w:t>
      </w:r>
      <w:r w:rsidR="002902AD">
        <w:rPr>
          <w:rtl/>
        </w:rPr>
        <w:t>ک</w:t>
      </w:r>
      <w:r w:rsidRPr="006F0B90">
        <w:rPr>
          <w:rtl/>
        </w:rPr>
        <w:t>ثر توار</w:t>
      </w:r>
      <w:r w:rsidR="002902AD">
        <w:rPr>
          <w:rtl/>
        </w:rPr>
        <w:t>ی</w:t>
      </w:r>
      <w:r w:rsidRPr="006F0B90">
        <w:rPr>
          <w:rtl/>
        </w:rPr>
        <w:t>خ و راو</w:t>
      </w:r>
      <w:r w:rsidR="002902AD">
        <w:rPr>
          <w:rtl/>
        </w:rPr>
        <w:t>ی</w:t>
      </w:r>
      <w:r w:rsidRPr="006F0B90">
        <w:rPr>
          <w:rtl/>
        </w:rPr>
        <w:t>ان س</w:t>
      </w:r>
      <w:r w:rsidR="002902AD">
        <w:rPr>
          <w:rtl/>
        </w:rPr>
        <w:t>ی</w:t>
      </w:r>
      <w:r w:rsidRPr="006F0B90">
        <w:rPr>
          <w:rtl/>
        </w:rPr>
        <w:t>ره بر ا</w:t>
      </w:r>
      <w:r w:rsidR="002902AD">
        <w:rPr>
          <w:rtl/>
        </w:rPr>
        <w:t>ی</w:t>
      </w:r>
      <w:r w:rsidRPr="006F0B90">
        <w:rPr>
          <w:rtl/>
        </w:rPr>
        <w:t>ن عق</w:t>
      </w:r>
      <w:r w:rsidR="002902AD">
        <w:rPr>
          <w:rtl/>
        </w:rPr>
        <w:t>ی</w:t>
      </w:r>
      <w:r w:rsidRPr="006F0B90">
        <w:rPr>
          <w:rtl/>
        </w:rPr>
        <w:t xml:space="preserve">ده‏اند </w:t>
      </w:r>
      <w:r w:rsidR="002902AD">
        <w:rPr>
          <w:rtl/>
        </w:rPr>
        <w:t>ک</w:t>
      </w:r>
      <w:r w:rsidRPr="006F0B90">
        <w:rPr>
          <w:rtl/>
        </w:rPr>
        <w:t>ه اراضى فد</w:t>
      </w:r>
      <w:r w:rsidR="002902AD">
        <w:rPr>
          <w:rtl/>
        </w:rPr>
        <w:t>ک</w:t>
      </w:r>
      <w:r w:rsidRPr="006F0B90">
        <w:rPr>
          <w:rtl/>
        </w:rPr>
        <w:t xml:space="preserve"> - همچون اموال بنى‏نض</w:t>
      </w:r>
      <w:r w:rsidR="002902AD">
        <w:rPr>
          <w:rtl/>
        </w:rPr>
        <w:t>ی</w:t>
      </w:r>
      <w:r w:rsidRPr="006F0B90">
        <w:rPr>
          <w:rtl/>
        </w:rPr>
        <w:t>ر - مل</w:t>
      </w:r>
      <w:r w:rsidR="002902AD">
        <w:rPr>
          <w:rtl/>
        </w:rPr>
        <w:t>ک</w:t>
      </w:r>
      <w:r w:rsidRPr="006F0B90">
        <w:rPr>
          <w:rtl/>
        </w:rPr>
        <w:t xml:space="preserve"> خاص رسول خدا </w:t>
      </w:r>
      <w:r w:rsidRPr="006F0B90">
        <w:rPr>
          <w:rFonts w:cs="CTraditional Arabic"/>
          <w:rtl/>
        </w:rPr>
        <w:t>ص</w:t>
      </w:r>
      <w:r w:rsidRPr="006F0B90">
        <w:rPr>
          <w:rtl/>
        </w:rPr>
        <w:t xml:space="preserve"> بود و همانند غنا</w:t>
      </w:r>
      <w:r w:rsidR="002902AD">
        <w:rPr>
          <w:rtl/>
        </w:rPr>
        <w:t>ی</w:t>
      </w:r>
      <w:r w:rsidRPr="006F0B90">
        <w:rPr>
          <w:rtl/>
        </w:rPr>
        <w:t>م خ</w:t>
      </w:r>
      <w:r w:rsidR="002902AD">
        <w:rPr>
          <w:rtl/>
        </w:rPr>
        <w:t>ی</w:t>
      </w:r>
      <w:r w:rsidRPr="006F0B90">
        <w:rPr>
          <w:rtl/>
        </w:rPr>
        <w:t>بر، مشمول تقس</w:t>
      </w:r>
      <w:r w:rsidR="002902AD">
        <w:rPr>
          <w:rtl/>
        </w:rPr>
        <w:t>ی</w:t>
      </w:r>
      <w:r w:rsidRPr="006F0B90">
        <w:rPr>
          <w:rtl/>
        </w:rPr>
        <w:t xml:space="preserve">م قرار نمى‏گرفت </w:t>
      </w:r>
      <w:r w:rsidR="002902AD">
        <w:rPr>
          <w:rtl/>
        </w:rPr>
        <w:t>ک</w:t>
      </w:r>
      <w:r w:rsidRPr="006F0B90">
        <w:rPr>
          <w:rtl/>
        </w:rPr>
        <w:t xml:space="preserve">ه خمس - </w:t>
      </w:r>
      <w:r w:rsidR="002902AD">
        <w:rPr>
          <w:rtl/>
        </w:rPr>
        <w:t>یک</w:t>
      </w:r>
      <w:r w:rsidRPr="006F0B90">
        <w:rPr>
          <w:rtl/>
        </w:rPr>
        <w:t>‏پنجم - آن، از آنِ خدا و رسولش، و چهارپنجم د</w:t>
      </w:r>
      <w:r w:rsidR="002902AD">
        <w:rPr>
          <w:rtl/>
        </w:rPr>
        <w:t>ی</w:t>
      </w:r>
      <w:r w:rsidRPr="006F0B90">
        <w:rPr>
          <w:rtl/>
        </w:rPr>
        <w:t>گرش، از آنِ مهاجر</w:t>
      </w:r>
      <w:r w:rsidR="002902AD">
        <w:rPr>
          <w:rtl/>
        </w:rPr>
        <w:t>ی</w:t>
      </w:r>
      <w:r w:rsidRPr="006F0B90">
        <w:rPr>
          <w:rtl/>
        </w:rPr>
        <w:t>ن و مجاهد</w:t>
      </w:r>
      <w:r w:rsidR="002902AD">
        <w:rPr>
          <w:rtl/>
        </w:rPr>
        <w:t>ی</w:t>
      </w:r>
      <w:r w:rsidRPr="006F0B90">
        <w:rPr>
          <w:rtl/>
        </w:rPr>
        <w:t>ن باشد، بل</w:t>
      </w:r>
      <w:r w:rsidR="002902AD">
        <w:rPr>
          <w:rtl/>
        </w:rPr>
        <w:t>ک</w:t>
      </w:r>
      <w:r w:rsidRPr="006F0B90">
        <w:rPr>
          <w:rtl/>
        </w:rPr>
        <w:t>ه تمام عا</w:t>
      </w:r>
      <w:r w:rsidR="002902AD">
        <w:rPr>
          <w:rtl/>
        </w:rPr>
        <w:t>ی</w:t>
      </w:r>
      <w:r w:rsidRPr="006F0B90">
        <w:rPr>
          <w:rtl/>
        </w:rPr>
        <w:t>دات ا</w:t>
      </w:r>
      <w:r w:rsidR="002902AD">
        <w:rPr>
          <w:rtl/>
        </w:rPr>
        <w:t>ی</w:t>
      </w:r>
      <w:r w:rsidRPr="006F0B90">
        <w:rPr>
          <w:rtl/>
        </w:rPr>
        <w:t>ن اراضى به مصرف همان مواردى مى‏رس</w:t>
      </w:r>
      <w:r w:rsidR="002902AD">
        <w:rPr>
          <w:rtl/>
        </w:rPr>
        <w:t>ی</w:t>
      </w:r>
      <w:r w:rsidRPr="006F0B90">
        <w:rPr>
          <w:rtl/>
        </w:rPr>
        <w:t xml:space="preserve">د </w:t>
      </w:r>
      <w:r w:rsidR="002902AD">
        <w:rPr>
          <w:rtl/>
        </w:rPr>
        <w:t>ک</w:t>
      </w:r>
      <w:r w:rsidRPr="006F0B90">
        <w:rPr>
          <w:rtl/>
        </w:rPr>
        <w:t>ه خمس سا</w:t>
      </w:r>
      <w:r w:rsidR="002902AD">
        <w:rPr>
          <w:rtl/>
        </w:rPr>
        <w:t>ی</w:t>
      </w:r>
      <w:r w:rsidRPr="006F0B90">
        <w:rPr>
          <w:rtl/>
        </w:rPr>
        <w:t>ر غنا</w:t>
      </w:r>
      <w:r w:rsidR="002902AD">
        <w:rPr>
          <w:rtl/>
        </w:rPr>
        <w:t>ی</w:t>
      </w:r>
      <w:r w:rsidRPr="006F0B90">
        <w:rPr>
          <w:rtl/>
        </w:rPr>
        <w:t>م در آن موارد هز</w:t>
      </w:r>
      <w:r w:rsidR="002902AD">
        <w:rPr>
          <w:rtl/>
        </w:rPr>
        <w:t>ی</w:t>
      </w:r>
      <w:r w:rsidRPr="006F0B90">
        <w:rPr>
          <w:rtl/>
        </w:rPr>
        <w:t xml:space="preserve">نه مى‏شد؛ </w:t>
      </w:r>
      <w:r w:rsidR="002902AD">
        <w:rPr>
          <w:rtl/>
        </w:rPr>
        <w:t>ی</w:t>
      </w:r>
      <w:r w:rsidRPr="006F0B90">
        <w:rPr>
          <w:rtl/>
        </w:rPr>
        <w:t>عنى از آنِ خدا و رسول و بستگان و نزد</w:t>
      </w:r>
      <w:r w:rsidR="002902AD">
        <w:rPr>
          <w:rtl/>
        </w:rPr>
        <w:t>یک</w:t>
      </w:r>
      <w:r w:rsidRPr="006F0B90">
        <w:rPr>
          <w:rtl/>
        </w:rPr>
        <w:t xml:space="preserve">انش، </w:t>
      </w:r>
      <w:r w:rsidR="002902AD">
        <w:rPr>
          <w:rtl/>
        </w:rPr>
        <w:t>ی</w:t>
      </w:r>
      <w:r w:rsidRPr="006F0B90">
        <w:rPr>
          <w:rtl/>
        </w:rPr>
        <w:t>ت</w:t>
      </w:r>
      <w:r w:rsidR="002902AD">
        <w:rPr>
          <w:rtl/>
        </w:rPr>
        <w:t>ی</w:t>
      </w:r>
      <w:r w:rsidRPr="006F0B90">
        <w:rPr>
          <w:rtl/>
        </w:rPr>
        <w:t>مان و ب</w:t>
      </w:r>
      <w:r w:rsidR="002902AD">
        <w:rPr>
          <w:rtl/>
        </w:rPr>
        <w:t>ی</w:t>
      </w:r>
      <w:r w:rsidRPr="006F0B90">
        <w:rPr>
          <w:rtl/>
        </w:rPr>
        <w:t>نوا</w:t>
      </w:r>
      <w:r w:rsidR="002902AD">
        <w:rPr>
          <w:rtl/>
        </w:rPr>
        <w:t>ی</w:t>
      </w:r>
      <w:r w:rsidRPr="006F0B90">
        <w:rPr>
          <w:rtl/>
        </w:rPr>
        <w:t>ان و درراه‏ماندگان بود و به هم</w:t>
      </w:r>
      <w:r w:rsidR="002902AD">
        <w:rPr>
          <w:rtl/>
        </w:rPr>
        <w:t>ی</w:t>
      </w:r>
      <w:r w:rsidRPr="006F0B90">
        <w:rPr>
          <w:rtl/>
        </w:rPr>
        <w:t>ن سبب، رسول خدا</w:t>
      </w:r>
      <w:r w:rsidRPr="006F0B90">
        <w:rPr>
          <w:rFonts w:cs="CTraditional Arabic"/>
          <w:rtl/>
        </w:rPr>
        <w:t>ص</w:t>
      </w:r>
      <w:r w:rsidRPr="002902AD">
        <w:rPr>
          <w:rStyle w:val="FootnoteReference"/>
          <w:rFonts w:ascii="B Lotus" w:hAnsi="B Lotus"/>
          <w:b/>
          <w:sz w:val="24"/>
        </w:rPr>
        <w:footnoteReference w:id="424"/>
      </w:r>
      <w:r w:rsidRPr="006F0B90">
        <w:rPr>
          <w:rtl/>
        </w:rPr>
        <w:t xml:space="preserve"> آن را در مصالح عامّه مسلمانان به مصرف مى‏رساند و از باق</w:t>
      </w:r>
      <w:r w:rsidR="002902AD">
        <w:rPr>
          <w:rtl/>
        </w:rPr>
        <w:t>ی</w:t>
      </w:r>
      <w:r w:rsidRPr="006F0B90">
        <w:rPr>
          <w:rtl/>
        </w:rPr>
        <w:t>مانده آن هز</w:t>
      </w:r>
      <w:r w:rsidR="002902AD">
        <w:rPr>
          <w:rtl/>
        </w:rPr>
        <w:t>ی</w:t>
      </w:r>
      <w:r w:rsidRPr="006F0B90">
        <w:rPr>
          <w:rtl/>
        </w:rPr>
        <w:t xml:space="preserve">نه‏هاى زندگى خود و خانواده‏اش را به نحو متعارف، </w:t>
      </w:r>
      <w:r>
        <w:rPr>
          <w:rtl/>
        </w:rPr>
        <w:t>تأم</w:t>
      </w:r>
      <w:r w:rsidR="002902AD">
        <w:rPr>
          <w:rtl/>
        </w:rPr>
        <w:t>ی</w:t>
      </w:r>
      <w:r>
        <w:rPr>
          <w:rtl/>
        </w:rPr>
        <w:t>ن مى‏</w:t>
      </w:r>
      <w:r w:rsidR="002902AD">
        <w:rPr>
          <w:rtl/>
        </w:rPr>
        <w:t>ک</w:t>
      </w:r>
      <w:r>
        <w:rPr>
          <w:rtl/>
        </w:rPr>
        <w:t>رد.</w:t>
      </w:r>
    </w:p>
    <w:p w:rsidR="00990670" w:rsidRDefault="00082CC7" w:rsidP="00862A9B">
      <w:pPr>
        <w:pStyle w:val="a5"/>
        <w:rPr>
          <w:rtl/>
        </w:rPr>
      </w:pPr>
      <w:r w:rsidRPr="006F0B90">
        <w:rPr>
          <w:rtl/>
        </w:rPr>
        <w:t>بنابرا</w:t>
      </w:r>
      <w:r w:rsidR="002902AD">
        <w:rPr>
          <w:rtl/>
        </w:rPr>
        <w:t>ی</w:t>
      </w:r>
      <w:r w:rsidRPr="006F0B90">
        <w:rPr>
          <w:rtl/>
        </w:rPr>
        <w:t xml:space="preserve">ن - آنگونه </w:t>
      </w:r>
      <w:r w:rsidR="002902AD">
        <w:rPr>
          <w:rtl/>
        </w:rPr>
        <w:t>ک</w:t>
      </w:r>
      <w:r w:rsidRPr="006F0B90">
        <w:rPr>
          <w:rtl/>
        </w:rPr>
        <w:t>ه توار</w:t>
      </w:r>
      <w:r w:rsidR="002902AD">
        <w:rPr>
          <w:rtl/>
        </w:rPr>
        <w:t>ی</w:t>
      </w:r>
      <w:r w:rsidRPr="006F0B90">
        <w:rPr>
          <w:rtl/>
        </w:rPr>
        <w:t>خ آورده‏اند - مل</w:t>
      </w:r>
      <w:r w:rsidR="002902AD">
        <w:rPr>
          <w:rtl/>
        </w:rPr>
        <w:t>ک</w:t>
      </w:r>
      <w:r w:rsidRPr="006F0B90">
        <w:rPr>
          <w:rtl/>
        </w:rPr>
        <w:t xml:space="preserve"> خاصّ رسول خدا </w:t>
      </w:r>
      <w:r w:rsidRPr="006F0B90">
        <w:rPr>
          <w:rFonts w:cs="CTraditional Arabic"/>
          <w:rtl/>
        </w:rPr>
        <w:t>ص</w:t>
      </w:r>
      <w:r w:rsidRPr="006F0B90">
        <w:rPr>
          <w:rtl/>
        </w:rPr>
        <w:t xml:space="preserve"> به معنى را</w:t>
      </w:r>
      <w:r w:rsidR="002902AD">
        <w:rPr>
          <w:rtl/>
        </w:rPr>
        <w:t>ی</w:t>
      </w:r>
      <w:r w:rsidRPr="006F0B90">
        <w:rPr>
          <w:rtl/>
        </w:rPr>
        <w:t>ج ا</w:t>
      </w:r>
      <w:r w:rsidR="002902AD">
        <w:rPr>
          <w:rtl/>
        </w:rPr>
        <w:t>ی</w:t>
      </w:r>
      <w:r w:rsidRPr="006F0B90">
        <w:rPr>
          <w:rtl/>
        </w:rPr>
        <w:t xml:space="preserve">ن </w:t>
      </w:r>
      <w:r w:rsidR="002902AD">
        <w:rPr>
          <w:rtl/>
        </w:rPr>
        <w:t>ک</w:t>
      </w:r>
      <w:r w:rsidRPr="006F0B90">
        <w:rPr>
          <w:rtl/>
        </w:rPr>
        <w:t>لمه نبود تا به ارث برسد و آنچنان</w:t>
      </w:r>
      <w:r w:rsidR="002902AD">
        <w:rPr>
          <w:rtl/>
        </w:rPr>
        <w:t>ک</w:t>
      </w:r>
      <w:r w:rsidRPr="006F0B90">
        <w:rPr>
          <w:rtl/>
        </w:rPr>
        <w:t>ه ت</w:t>
      </w:r>
      <w:r w:rsidR="002902AD">
        <w:rPr>
          <w:rtl/>
        </w:rPr>
        <w:t>ی</w:t>
      </w:r>
      <w:r w:rsidRPr="006F0B90">
        <w:rPr>
          <w:rtl/>
        </w:rPr>
        <w:t>جانى‏ها پنداشته‏اند، نزاعى بر سر مال</w:t>
      </w:r>
      <w:r w:rsidR="002902AD">
        <w:rPr>
          <w:rtl/>
        </w:rPr>
        <w:t>کی</w:t>
      </w:r>
      <w:r w:rsidRPr="006F0B90">
        <w:rPr>
          <w:rtl/>
        </w:rPr>
        <w:t>ت آن رخ دهد.. بل</w:t>
      </w:r>
      <w:r w:rsidR="002902AD">
        <w:rPr>
          <w:rtl/>
        </w:rPr>
        <w:t>ک</w:t>
      </w:r>
      <w:r w:rsidRPr="006F0B90">
        <w:rPr>
          <w:rtl/>
        </w:rPr>
        <w:t>ه اختلاف مذ</w:t>
      </w:r>
      <w:r w:rsidR="002902AD">
        <w:rPr>
          <w:rtl/>
        </w:rPr>
        <w:t>ک</w:t>
      </w:r>
      <w:r w:rsidRPr="006F0B90">
        <w:rPr>
          <w:rtl/>
        </w:rPr>
        <w:t>ور، اختلاف بر سر اداره فد</w:t>
      </w:r>
      <w:r w:rsidR="002902AD">
        <w:rPr>
          <w:rtl/>
        </w:rPr>
        <w:t>ک</w:t>
      </w:r>
      <w:r w:rsidRPr="006F0B90">
        <w:rPr>
          <w:rtl/>
        </w:rPr>
        <w:t xml:space="preserve"> و سرپرستى بر امور آن و مصرف درآمد و عا</w:t>
      </w:r>
      <w:r w:rsidR="002902AD">
        <w:rPr>
          <w:rtl/>
        </w:rPr>
        <w:t>ی</w:t>
      </w:r>
      <w:r w:rsidRPr="006F0B90">
        <w:rPr>
          <w:rtl/>
        </w:rPr>
        <w:t>داتش در موارد مع</w:t>
      </w:r>
      <w:r w:rsidR="002902AD">
        <w:rPr>
          <w:rtl/>
        </w:rPr>
        <w:t>ی</w:t>
      </w:r>
      <w:r w:rsidRPr="006F0B90">
        <w:rPr>
          <w:rtl/>
        </w:rPr>
        <w:t>ن خود بوده است! بد</w:t>
      </w:r>
      <w:r w:rsidR="002902AD">
        <w:rPr>
          <w:rtl/>
        </w:rPr>
        <w:t>ی</w:t>
      </w:r>
      <w:r w:rsidRPr="006F0B90">
        <w:rPr>
          <w:rtl/>
        </w:rPr>
        <w:t xml:space="preserve">ن اعتبار </w:t>
      </w:r>
      <w:r w:rsidR="002902AD">
        <w:rPr>
          <w:rtl/>
        </w:rPr>
        <w:t>ک</w:t>
      </w:r>
      <w:r w:rsidRPr="006F0B90">
        <w:rPr>
          <w:rtl/>
        </w:rPr>
        <w:t>ه ا</w:t>
      </w:r>
      <w:r w:rsidR="002902AD">
        <w:rPr>
          <w:rtl/>
        </w:rPr>
        <w:t>ی</w:t>
      </w:r>
      <w:r w:rsidRPr="006F0B90">
        <w:rPr>
          <w:rtl/>
        </w:rPr>
        <w:t>ن اراضى در سا</w:t>
      </w:r>
      <w:r w:rsidR="002902AD">
        <w:rPr>
          <w:rtl/>
        </w:rPr>
        <w:t>ی</w:t>
      </w:r>
      <w:r w:rsidRPr="006F0B90">
        <w:rPr>
          <w:rtl/>
        </w:rPr>
        <w:t xml:space="preserve">ه سرپرستى عامه قرار نداشته و داراى سرپرستى خاصّى است </w:t>
      </w:r>
      <w:r w:rsidR="002902AD">
        <w:rPr>
          <w:rtl/>
        </w:rPr>
        <w:t>ک</w:t>
      </w:r>
      <w:r w:rsidRPr="006F0B90">
        <w:rPr>
          <w:rtl/>
        </w:rPr>
        <w:t>ه تنها در اخت</w:t>
      </w:r>
      <w:r w:rsidR="002902AD">
        <w:rPr>
          <w:rtl/>
        </w:rPr>
        <w:t>ی</w:t>
      </w:r>
      <w:r w:rsidRPr="006F0B90">
        <w:rPr>
          <w:rtl/>
        </w:rPr>
        <w:t xml:space="preserve">ار رسول خدا </w:t>
      </w:r>
      <w:r w:rsidRPr="006F0B90">
        <w:rPr>
          <w:rFonts w:cs="CTraditional Arabic"/>
          <w:rtl/>
        </w:rPr>
        <w:t>ص</w:t>
      </w:r>
      <w:r w:rsidRPr="006F0B90">
        <w:rPr>
          <w:rtl/>
        </w:rPr>
        <w:t xml:space="preserve"> و جانش</w:t>
      </w:r>
      <w:r w:rsidR="002902AD">
        <w:rPr>
          <w:rtl/>
        </w:rPr>
        <w:t>ی</w:t>
      </w:r>
      <w:r>
        <w:rPr>
          <w:rtl/>
        </w:rPr>
        <w:t>نان او در خاندانش قرار مى‏گ</w:t>
      </w:r>
      <w:r w:rsidR="002902AD">
        <w:rPr>
          <w:rtl/>
        </w:rPr>
        <w:t>ی</w:t>
      </w:r>
      <w:r>
        <w:rPr>
          <w:rtl/>
        </w:rPr>
        <w:t>رد.</w:t>
      </w:r>
    </w:p>
    <w:p w:rsidR="00990670" w:rsidRDefault="00082CC7" w:rsidP="00862A9B">
      <w:pPr>
        <w:pStyle w:val="a5"/>
        <w:rPr>
          <w:rtl/>
        </w:rPr>
      </w:pPr>
      <w:r w:rsidRPr="006F0B90">
        <w:rPr>
          <w:rtl/>
        </w:rPr>
        <w:t xml:space="preserve">مادامى </w:t>
      </w:r>
      <w:r w:rsidR="002902AD">
        <w:rPr>
          <w:rtl/>
        </w:rPr>
        <w:t>ک</w:t>
      </w:r>
      <w:r w:rsidRPr="006F0B90">
        <w:rPr>
          <w:rtl/>
        </w:rPr>
        <w:t xml:space="preserve">ه پیامبر </w:t>
      </w:r>
      <w:r w:rsidRPr="006F0B90">
        <w:rPr>
          <w:rFonts w:cs="CTraditional Arabic"/>
          <w:rtl/>
        </w:rPr>
        <w:t>ص</w:t>
      </w:r>
      <w:r w:rsidRPr="006F0B90">
        <w:rPr>
          <w:rtl/>
        </w:rPr>
        <w:t xml:space="preserve"> زنده بود، خود شخصاً اداره آن را به عهده داشت، امّا هنگامى </w:t>
      </w:r>
      <w:r w:rsidR="002902AD">
        <w:rPr>
          <w:rtl/>
        </w:rPr>
        <w:t>ک</w:t>
      </w:r>
      <w:r w:rsidRPr="006F0B90">
        <w:rPr>
          <w:rtl/>
        </w:rPr>
        <w:t xml:space="preserve">ه وفات </w:t>
      </w:r>
      <w:r w:rsidR="002902AD">
        <w:rPr>
          <w:rtl/>
        </w:rPr>
        <w:t>ی</w:t>
      </w:r>
      <w:r w:rsidRPr="006F0B90">
        <w:rPr>
          <w:rtl/>
        </w:rPr>
        <w:t>افت و أبوب</w:t>
      </w:r>
      <w:r w:rsidR="002902AD">
        <w:rPr>
          <w:rtl/>
        </w:rPr>
        <w:t>ک</w:t>
      </w:r>
      <w:r w:rsidRPr="006F0B90">
        <w:rPr>
          <w:rtl/>
        </w:rPr>
        <w:t xml:space="preserve">ر </w:t>
      </w:r>
      <w:r w:rsidRPr="006F0B90">
        <w:rPr>
          <w:rFonts w:cs="CTraditional Arabic"/>
          <w:rtl/>
        </w:rPr>
        <w:t>س</w:t>
      </w:r>
      <w:r w:rsidRPr="006F0B90">
        <w:rPr>
          <w:rtl/>
        </w:rPr>
        <w:t xml:space="preserve"> به خلافت رس</w:t>
      </w:r>
      <w:r w:rsidR="002902AD">
        <w:rPr>
          <w:rtl/>
        </w:rPr>
        <w:t>ی</w:t>
      </w:r>
      <w:r w:rsidRPr="006F0B90">
        <w:rPr>
          <w:rtl/>
        </w:rPr>
        <w:t xml:space="preserve">د، فاطمه و همسران پیامبر </w:t>
      </w:r>
      <w:r w:rsidRPr="006F0B90">
        <w:rPr>
          <w:rFonts w:cs="CTraditional Arabic"/>
          <w:rtl/>
        </w:rPr>
        <w:t>ص</w:t>
      </w:r>
      <w:r w:rsidRPr="006F0B90">
        <w:rPr>
          <w:rtl/>
        </w:rPr>
        <w:t xml:space="preserve"> - و طبق بعضى از روا</w:t>
      </w:r>
      <w:r w:rsidR="002902AD">
        <w:rPr>
          <w:rtl/>
        </w:rPr>
        <w:t>ی</w:t>
      </w:r>
      <w:r w:rsidRPr="006F0B90">
        <w:rPr>
          <w:rtl/>
        </w:rPr>
        <w:t xml:space="preserve">ات عبّاس عموى پیامبر </w:t>
      </w:r>
      <w:r w:rsidRPr="006F0B90">
        <w:rPr>
          <w:rFonts w:cs="CTraditional Arabic"/>
          <w:rtl/>
        </w:rPr>
        <w:t>ص</w:t>
      </w:r>
      <w:r w:rsidRPr="006F0B90">
        <w:rPr>
          <w:rtl/>
        </w:rPr>
        <w:t xml:space="preserve"> ن</w:t>
      </w:r>
      <w:r w:rsidR="002902AD">
        <w:rPr>
          <w:rtl/>
        </w:rPr>
        <w:t>ی</w:t>
      </w:r>
      <w:r w:rsidRPr="006F0B90">
        <w:rPr>
          <w:rtl/>
        </w:rPr>
        <w:t>ز از أبوب</w:t>
      </w:r>
      <w:r w:rsidR="002902AD">
        <w:rPr>
          <w:rtl/>
        </w:rPr>
        <w:t>ک</w:t>
      </w:r>
      <w:r w:rsidRPr="006F0B90">
        <w:rPr>
          <w:rtl/>
        </w:rPr>
        <w:t xml:space="preserve">ر </w:t>
      </w:r>
      <w:r w:rsidRPr="006F0B90">
        <w:rPr>
          <w:rFonts w:cs="CTraditional Arabic"/>
          <w:rtl/>
        </w:rPr>
        <w:t>س</w:t>
      </w:r>
      <w:r w:rsidRPr="006F0B90">
        <w:rPr>
          <w:rtl/>
        </w:rPr>
        <w:t xml:space="preserve"> خواستند تا فد</w:t>
      </w:r>
      <w:r w:rsidR="002902AD">
        <w:rPr>
          <w:rtl/>
        </w:rPr>
        <w:t>ک</w:t>
      </w:r>
      <w:r w:rsidRPr="006F0B90">
        <w:rPr>
          <w:rtl/>
        </w:rPr>
        <w:t xml:space="preserve"> را در اخت</w:t>
      </w:r>
      <w:r w:rsidR="002902AD">
        <w:rPr>
          <w:rtl/>
        </w:rPr>
        <w:t>ی</w:t>
      </w:r>
      <w:r w:rsidRPr="006F0B90">
        <w:rPr>
          <w:rtl/>
        </w:rPr>
        <w:t xml:space="preserve">ارشان قرار دهد، وى فرموده پیامبر </w:t>
      </w:r>
      <w:r w:rsidRPr="006F0B90">
        <w:rPr>
          <w:rFonts w:cs="CTraditional Arabic"/>
          <w:rtl/>
        </w:rPr>
        <w:t>ص</w:t>
      </w:r>
      <w:r w:rsidRPr="006F0B90">
        <w:rPr>
          <w:rtl/>
        </w:rPr>
        <w:t xml:space="preserve"> را </w:t>
      </w:r>
      <w:r w:rsidR="002902AD">
        <w:rPr>
          <w:rtl/>
        </w:rPr>
        <w:t>ک</w:t>
      </w:r>
      <w:r w:rsidRPr="006F0B90">
        <w:rPr>
          <w:rtl/>
        </w:rPr>
        <w:t>ه: «ما پ</w:t>
      </w:r>
      <w:r w:rsidR="002902AD">
        <w:rPr>
          <w:rtl/>
        </w:rPr>
        <w:t>ی</w:t>
      </w:r>
      <w:r w:rsidRPr="006F0B90">
        <w:rPr>
          <w:rtl/>
        </w:rPr>
        <w:t>امبران، ارث بر جاى نمى‏گذار</w:t>
      </w:r>
      <w:r w:rsidR="002902AD">
        <w:rPr>
          <w:rtl/>
        </w:rPr>
        <w:t>ی</w:t>
      </w:r>
      <w:r w:rsidRPr="006F0B90">
        <w:rPr>
          <w:rtl/>
        </w:rPr>
        <w:t>م و آن چه از خود گذاشته‏ا</w:t>
      </w:r>
      <w:r w:rsidR="002902AD">
        <w:rPr>
          <w:rtl/>
        </w:rPr>
        <w:t>ی</w:t>
      </w:r>
      <w:r w:rsidRPr="006F0B90">
        <w:rPr>
          <w:rtl/>
        </w:rPr>
        <w:t xml:space="preserve">م، صدقه است» به آنان </w:t>
      </w:r>
      <w:r w:rsidR="002902AD">
        <w:rPr>
          <w:rtl/>
        </w:rPr>
        <w:t>ی</w:t>
      </w:r>
      <w:r w:rsidRPr="006F0B90">
        <w:rPr>
          <w:rtl/>
        </w:rPr>
        <w:t xml:space="preserve">ادآور شد و گفت: «من هر </w:t>
      </w:r>
      <w:r w:rsidR="002902AD">
        <w:rPr>
          <w:rtl/>
        </w:rPr>
        <w:t>ک</w:t>
      </w:r>
      <w:r w:rsidRPr="006F0B90">
        <w:rPr>
          <w:rtl/>
        </w:rPr>
        <w:t xml:space="preserve">ه را خانواده رسول خدا </w:t>
      </w:r>
      <w:r w:rsidRPr="006F0B90">
        <w:rPr>
          <w:rFonts w:cs="CTraditional Arabic"/>
          <w:rtl/>
        </w:rPr>
        <w:t>ص</w:t>
      </w:r>
      <w:r w:rsidRPr="006F0B90">
        <w:rPr>
          <w:rtl/>
        </w:rPr>
        <w:t xml:space="preserve"> باشد، خانواده خود مى‏دانم و به خدا سوگند! بستگان رسول خدا </w:t>
      </w:r>
      <w:r w:rsidRPr="006F0B90">
        <w:rPr>
          <w:rFonts w:cs="CTraditional Arabic"/>
          <w:rtl/>
        </w:rPr>
        <w:t>ص</w:t>
      </w:r>
      <w:r w:rsidRPr="006F0B90">
        <w:rPr>
          <w:rtl/>
        </w:rPr>
        <w:t xml:space="preserve"> براى من دوست‏داشتنى‏تر از آنند </w:t>
      </w:r>
      <w:r w:rsidR="002902AD">
        <w:rPr>
          <w:rtl/>
        </w:rPr>
        <w:t>ک</w:t>
      </w:r>
      <w:r w:rsidRPr="006F0B90">
        <w:rPr>
          <w:rtl/>
        </w:rPr>
        <w:t>ه به خو</w:t>
      </w:r>
      <w:r w:rsidR="002902AD">
        <w:rPr>
          <w:rtl/>
        </w:rPr>
        <w:t>ی</w:t>
      </w:r>
      <w:r w:rsidRPr="006F0B90">
        <w:rPr>
          <w:rtl/>
        </w:rPr>
        <w:t>شاوندان خود ن</w:t>
      </w:r>
      <w:r w:rsidR="002902AD">
        <w:rPr>
          <w:rtl/>
        </w:rPr>
        <w:t>یک</w:t>
      </w:r>
      <w:r w:rsidRPr="006F0B90">
        <w:rPr>
          <w:rtl/>
        </w:rPr>
        <w:t xml:space="preserve">ى </w:t>
      </w:r>
      <w:r w:rsidR="002902AD">
        <w:rPr>
          <w:rtl/>
        </w:rPr>
        <w:t>ک</w:t>
      </w:r>
      <w:r w:rsidRPr="006F0B90">
        <w:rPr>
          <w:rtl/>
        </w:rPr>
        <w:t>نم و پ</w:t>
      </w:r>
      <w:r w:rsidR="002902AD">
        <w:rPr>
          <w:rtl/>
        </w:rPr>
        <w:t>ی</w:t>
      </w:r>
      <w:r w:rsidRPr="006F0B90">
        <w:rPr>
          <w:rtl/>
        </w:rPr>
        <w:t>وند آنان را با خو</w:t>
      </w:r>
      <w:r w:rsidR="002902AD">
        <w:rPr>
          <w:rtl/>
        </w:rPr>
        <w:t>ی</w:t>
      </w:r>
      <w:r w:rsidRPr="006F0B90">
        <w:rPr>
          <w:rtl/>
        </w:rPr>
        <w:t>ش استوار بدارم».. و لذا أبوب</w:t>
      </w:r>
      <w:r w:rsidR="002902AD">
        <w:rPr>
          <w:rtl/>
        </w:rPr>
        <w:t>ک</w:t>
      </w:r>
      <w:r w:rsidRPr="006F0B90">
        <w:rPr>
          <w:rtl/>
        </w:rPr>
        <w:t xml:space="preserve">ر </w:t>
      </w:r>
      <w:r w:rsidRPr="006F0B90">
        <w:rPr>
          <w:rFonts w:cs="CTraditional Arabic"/>
          <w:rtl/>
        </w:rPr>
        <w:t>س</w:t>
      </w:r>
      <w:r w:rsidRPr="006F0B90">
        <w:rPr>
          <w:rtl/>
        </w:rPr>
        <w:t xml:space="preserve"> از دادن فد</w:t>
      </w:r>
      <w:r w:rsidR="002902AD">
        <w:rPr>
          <w:rtl/>
        </w:rPr>
        <w:t>ک</w:t>
      </w:r>
      <w:r w:rsidRPr="006F0B90">
        <w:rPr>
          <w:rtl/>
        </w:rPr>
        <w:t xml:space="preserve"> به آنان خوددارى </w:t>
      </w:r>
      <w:r w:rsidR="002902AD">
        <w:rPr>
          <w:rtl/>
        </w:rPr>
        <w:t>ک</w:t>
      </w:r>
      <w:r w:rsidRPr="006F0B90">
        <w:rPr>
          <w:rtl/>
        </w:rPr>
        <w:t>رد و در ا</w:t>
      </w:r>
      <w:r w:rsidR="002902AD">
        <w:rPr>
          <w:rtl/>
        </w:rPr>
        <w:t>ی</w:t>
      </w:r>
      <w:r w:rsidRPr="006F0B90">
        <w:rPr>
          <w:rtl/>
        </w:rPr>
        <w:t>ن ب</w:t>
      </w:r>
      <w:r w:rsidR="002902AD">
        <w:rPr>
          <w:rtl/>
        </w:rPr>
        <w:t>ی</w:t>
      </w:r>
      <w:r w:rsidRPr="006F0B90">
        <w:rPr>
          <w:rtl/>
        </w:rPr>
        <w:t>ن - بنا به بعضى از روا</w:t>
      </w:r>
      <w:r w:rsidR="002902AD">
        <w:rPr>
          <w:rtl/>
        </w:rPr>
        <w:t>ی</w:t>
      </w:r>
      <w:r w:rsidRPr="006F0B90">
        <w:rPr>
          <w:rtl/>
        </w:rPr>
        <w:t>ات مش</w:t>
      </w:r>
      <w:r w:rsidR="002902AD">
        <w:rPr>
          <w:rtl/>
        </w:rPr>
        <w:t>ک</w:t>
      </w:r>
      <w:r w:rsidRPr="006F0B90">
        <w:rPr>
          <w:rtl/>
        </w:rPr>
        <w:t>و</w:t>
      </w:r>
      <w:r w:rsidR="002902AD">
        <w:rPr>
          <w:rtl/>
        </w:rPr>
        <w:t>ک</w:t>
      </w:r>
      <w:r w:rsidRPr="006F0B90">
        <w:rPr>
          <w:rtl/>
        </w:rPr>
        <w:t xml:space="preserve">! - فاطمه </w:t>
      </w:r>
      <w:r w:rsidRPr="006F0B90">
        <w:rPr>
          <w:rFonts w:cs="CTraditional Arabic" w:hint="cs"/>
          <w:rtl/>
        </w:rPr>
        <w:t>ل</w:t>
      </w:r>
      <w:r w:rsidRPr="006F0B90">
        <w:rPr>
          <w:rtl/>
        </w:rPr>
        <w:t xml:space="preserve"> ناراحت شد و اندوهى از ا</w:t>
      </w:r>
      <w:r w:rsidR="002902AD">
        <w:rPr>
          <w:rtl/>
        </w:rPr>
        <w:t>ی</w:t>
      </w:r>
      <w:r w:rsidRPr="006F0B90">
        <w:rPr>
          <w:rtl/>
        </w:rPr>
        <w:t xml:space="preserve">ن جهت در دل گرفت و تا زمانى </w:t>
      </w:r>
      <w:r w:rsidR="002902AD">
        <w:rPr>
          <w:rtl/>
        </w:rPr>
        <w:t>ک</w:t>
      </w:r>
      <w:r w:rsidRPr="006F0B90">
        <w:rPr>
          <w:rtl/>
        </w:rPr>
        <w:t xml:space="preserve">ه وفات </w:t>
      </w:r>
      <w:r w:rsidR="002902AD">
        <w:rPr>
          <w:rtl/>
        </w:rPr>
        <w:t>ی</w:t>
      </w:r>
      <w:r w:rsidRPr="006F0B90">
        <w:rPr>
          <w:rtl/>
        </w:rPr>
        <w:t>افت، با أبوب</w:t>
      </w:r>
      <w:r w:rsidR="002902AD">
        <w:rPr>
          <w:rtl/>
        </w:rPr>
        <w:t>ک</w:t>
      </w:r>
      <w:r w:rsidRPr="006F0B90">
        <w:rPr>
          <w:rtl/>
        </w:rPr>
        <w:t xml:space="preserve">ر </w:t>
      </w:r>
      <w:r w:rsidRPr="006F0B90">
        <w:rPr>
          <w:rFonts w:cs="CTraditional Arabic"/>
          <w:rtl/>
        </w:rPr>
        <w:t>س</w:t>
      </w:r>
      <w:r w:rsidRPr="006F0B90">
        <w:rPr>
          <w:rtl/>
        </w:rPr>
        <w:t xml:space="preserve"> حرف نزد</w:t>
      </w:r>
      <w:r w:rsidRPr="002902AD">
        <w:rPr>
          <w:rStyle w:val="FootnoteReference"/>
          <w:rFonts w:ascii="B Lotus" w:hAnsi="B Lotus"/>
          <w:b/>
          <w:sz w:val="24"/>
          <w:rtl/>
        </w:rPr>
        <w:footnoteReference w:id="425"/>
      </w:r>
      <w:r w:rsidRPr="006F0B90">
        <w:rPr>
          <w:rtl/>
        </w:rPr>
        <w:t xml:space="preserve"> </w:t>
      </w:r>
      <w:r w:rsidR="002902AD">
        <w:rPr>
          <w:rtl/>
        </w:rPr>
        <w:t>ک</w:t>
      </w:r>
      <w:r w:rsidRPr="006F0B90">
        <w:rPr>
          <w:rtl/>
        </w:rPr>
        <w:t>ه طبق روا</w:t>
      </w:r>
      <w:r w:rsidR="002902AD">
        <w:rPr>
          <w:rtl/>
        </w:rPr>
        <w:t>ی</w:t>
      </w:r>
      <w:r w:rsidRPr="006F0B90">
        <w:rPr>
          <w:rtl/>
        </w:rPr>
        <w:t>ات ش</w:t>
      </w:r>
      <w:r w:rsidR="002902AD">
        <w:rPr>
          <w:rtl/>
        </w:rPr>
        <w:t>ی</w:t>
      </w:r>
      <w:r w:rsidRPr="006F0B90">
        <w:rPr>
          <w:rtl/>
        </w:rPr>
        <w:t xml:space="preserve">عه، وفاتش سه ماه و به قولى 75 روز بعد از وفات پیامبر </w:t>
      </w:r>
      <w:r w:rsidRPr="006F0B90">
        <w:rPr>
          <w:rFonts w:cs="CTraditional Arabic"/>
          <w:rtl/>
        </w:rPr>
        <w:t>ص</w:t>
      </w:r>
      <w:r w:rsidRPr="006F0B90">
        <w:rPr>
          <w:rtl/>
        </w:rPr>
        <w:t xml:space="preserve"> بوده است</w:t>
      </w:r>
      <w:r w:rsidRPr="002902AD">
        <w:rPr>
          <w:rStyle w:val="FootnoteReference"/>
          <w:rFonts w:ascii="B Lotus" w:hAnsi="B Lotus"/>
          <w:b/>
          <w:sz w:val="24"/>
          <w:rtl/>
        </w:rPr>
        <w:footnoteReference w:id="426"/>
      </w:r>
      <w:r>
        <w:rPr>
          <w:rFonts w:hint="cs"/>
          <w:rtl/>
        </w:rPr>
        <w:t>.</w:t>
      </w:r>
    </w:p>
    <w:p w:rsidR="00990670" w:rsidRDefault="00082CC7" w:rsidP="00862A9B">
      <w:pPr>
        <w:pStyle w:val="a5"/>
        <w:rPr>
          <w:rtl/>
        </w:rPr>
      </w:pPr>
      <w:r w:rsidRPr="006F0B90">
        <w:rPr>
          <w:rtl/>
        </w:rPr>
        <w:t>امّا در بعضى از روا</w:t>
      </w:r>
      <w:r w:rsidR="002902AD">
        <w:rPr>
          <w:rtl/>
        </w:rPr>
        <w:t>ی</w:t>
      </w:r>
      <w:r w:rsidRPr="006F0B90">
        <w:rPr>
          <w:rtl/>
        </w:rPr>
        <w:t>ات - صح</w:t>
      </w:r>
      <w:r w:rsidR="002902AD">
        <w:rPr>
          <w:rtl/>
        </w:rPr>
        <w:t>ی</w:t>
      </w:r>
      <w:r w:rsidRPr="006F0B90">
        <w:rPr>
          <w:rtl/>
        </w:rPr>
        <w:t>ح - ش</w:t>
      </w:r>
      <w:r w:rsidR="002902AD">
        <w:rPr>
          <w:rtl/>
        </w:rPr>
        <w:t>ی</w:t>
      </w:r>
      <w:r w:rsidRPr="006F0B90">
        <w:rPr>
          <w:rtl/>
        </w:rPr>
        <w:t xml:space="preserve">عه برخلاف آن آمده است؛ </w:t>
      </w:r>
      <w:r w:rsidR="002902AD">
        <w:rPr>
          <w:rtl/>
        </w:rPr>
        <w:t>ی</w:t>
      </w:r>
      <w:r w:rsidRPr="006F0B90">
        <w:rPr>
          <w:rtl/>
        </w:rPr>
        <w:t>عنى فاطمه از سخن أبوب</w:t>
      </w:r>
      <w:r w:rsidR="002902AD">
        <w:rPr>
          <w:rtl/>
        </w:rPr>
        <w:t>ک</w:t>
      </w:r>
      <w:r w:rsidRPr="006F0B90">
        <w:rPr>
          <w:rtl/>
        </w:rPr>
        <w:t xml:space="preserve">ر </w:t>
      </w:r>
      <w:r w:rsidRPr="006F0B90">
        <w:rPr>
          <w:rFonts w:cs="CTraditional Arabic"/>
          <w:rtl/>
        </w:rPr>
        <w:t>س</w:t>
      </w:r>
      <w:r w:rsidRPr="006F0B90">
        <w:rPr>
          <w:rtl/>
        </w:rPr>
        <w:t xml:space="preserve"> نه تنها ناراحت نشد، بل</w:t>
      </w:r>
      <w:r w:rsidR="002902AD">
        <w:rPr>
          <w:rtl/>
        </w:rPr>
        <w:t>ک</w:t>
      </w:r>
      <w:r w:rsidRPr="006F0B90">
        <w:rPr>
          <w:rtl/>
        </w:rPr>
        <w:t>ه راضى گشت؛ چنانچه إبن‏م</w:t>
      </w:r>
      <w:r w:rsidR="002902AD">
        <w:rPr>
          <w:rtl/>
        </w:rPr>
        <w:t>ی</w:t>
      </w:r>
      <w:r w:rsidRPr="006F0B90">
        <w:rPr>
          <w:rtl/>
        </w:rPr>
        <w:t>ثم بحرانى و دنبلى ش</w:t>
      </w:r>
      <w:r w:rsidR="002902AD">
        <w:rPr>
          <w:rtl/>
        </w:rPr>
        <w:t>ی</w:t>
      </w:r>
      <w:r w:rsidRPr="006F0B90">
        <w:rPr>
          <w:rtl/>
        </w:rPr>
        <w:t>عى در شرح نهج‏البلاغه آورده‏اند: «أبوب</w:t>
      </w:r>
      <w:r w:rsidR="002902AD">
        <w:rPr>
          <w:rtl/>
        </w:rPr>
        <w:t>ک</w:t>
      </w:r>
      <w:r w:rsidRPr="006F0B90">
        <w:rPr>
          <w:rtl/>
        </w:rPr>
        <w:t xml:space="preserve">ر به فاطمه گفت: همانا آنچه را </w:t>
      </w:r>
      <w:r w:rsidR="002902AD">
        <w:rPr>
          <w:rtl/>
        </w:rPr>
        <w:t>ک</w:t>
      </w:r>
      <w:r w:rsidRPr="006F0B90">
        <w:rPr>
          <w:rtl/>
        </w:rPr>
        <w:t xml:space="preserve">ه براى پدرت است، براى توست. رسول خدا </w:t>
      </w:r>
      <w:r w:rsidRPr="006F0B90">
        <w:rPr>
          <w:rFonts w:cs="CTraditional Arabic"/>
          <w:rtl/>
        </w:rPr>
        <w:t>ص</w:t>
      </w:r>
      <w:r w:rsidRPr="006F0B90">
        <w:rPr>
          <w:rtl/>
        </w:rPr>
        <w:t xml:space="preserve"> از فد</w:t>
      </w:r>
      <w:r w:rsidR="002902AD">
        <w:rPr>
          <w:rtl/>
        </w:rPr>
        <w:t>ک</w:t>
      </w:r>
      <w:r w:rsidRPr="006F0B90">
        <w:rPr>
          <w:rtl/>
        </w:rPr>
        <w:t>، ما</w:t>
      </w:r>
      <w:r w:rsidR="002902AD">
        <w:rPr>
          <w:rtl/>
        </w:rPr>
        <w:t>ی</w:t>
      </w:r>
      <w:r w:rsidRPr="006F0B90">
        <w:rPr>
          <w:rtl/>
        </w:rPr>
        <w:t>حتاج شما را برمى‏داشت و مابقى را در راه خدا تقس</w:t>
      </w:r>
      <w:r w:rsidR="002902AD">
        <w:rPr>
          <w:rtl/>
        </w:rPr>
        <w:t>ی</w:t>
      </w:r>
      <w:r w:rsidRPr="006F0B90">
        <w:rPr>
          <w:rtl/>
        </w:rPr>
        <w:t>م مى‏</w:t>
      </w:r>
      <w:r w:rsidR="002902AD">
        <w:rPr>
          <w:rtl/>
        </w:rPr>
        <w:t>ک</w:t>
      </w:r>
      <w:r w:rsidRPr="006F0B90">
        <w:rPr>
          <w:rtl/>
        </w:rPr>
        <w:t>رد، و شا</w:t>
      </w:r>
      <w:r w:rsidR="002902AD">
        <w:rPr>
          <w:rtl/>
        </w:rPr>
        <w:t>ی</w:t>
      </w:r>
      <w:r w:rsidRPr="006F0B90">
        <w:rPr>
          <w:rtl/>
        </w:rPr>
        <w:t xml:space="preserve">سته است </w:t>
      </w:r>
      <w:r w:rsidR="002902AD">
        <w:rPr>
          <w:rtl/>
        </w:rPr>
        <w:t>ک</w:t>
      </w:r>
      <w:r w:rsidRPr="006F0B90">
        <w:rPr>
          <w:rtl/>
        </w:rPr>
        <w:t>ه تو ن</w:t>
      </w:r>
      <w:r w:rsidR="002902AD">
        <w:rPr>
          <w:rtl/>
        </w:rPr>
        <w:t>ی</w:t>
      </w:r>
      <w:r w:rsidRPr="006F0B90">
        <w:rPr>
          <w:rtl/>
        </w:rPr>
        <w:t>ز هم</w:t>
      </w:r>
      <w:r w:rsidR="002902AD">
        <w:rPr>
          <w:rtl/>
        </w:rPr>
        <w:t>ی</w:t>
      </w:r>
      <w:r w:rsidRPr="006F0B90">
        <w:rPr>
          <w:rtl/>
        </w:rPr>
        <w:t xml:space="preserve">ن </w:t>
      </w:r>
      <w:r w:rsidR="002902AD">
        <w:rPr>
          <w:rtl/>
        </w:rPr>
        <w:t>ک</w:t>
      </w:r>
      <w:r w:rsidRPr="006F0B90">
        <w:rPr>
          <w:rtl/>
        </w:rPr>
        <w:t>ار را ب</w:t>
      </w:r>
      <w:r w:rsidR="002902AD">
        <w:rPr>
          <w:rtl/>
        </w:rPr>
        <w:t>ک</w:t>
      </w:r>
      <w:r w:rsidRPr="006F0B90">
        <w:rPr>
          <w:rtl/>
        </w:rPr>
        <w:t xml:space="preserve">نى </w:t>
      </w:r>
      <w:r w:rsidR="002902AD">
        <w:rPr>
          <w:rtl/>
        </w:rPr>
        <w:t>ک</w:t>
      </w:r>
      <w:r w:rsidRPr="006F0B90">
        <w:rPr>
          <w:rtl/>
        </w:rPr>
        <w:t xml:space="preserve">ه او </w:t>
      </w:r>
      <w:r w:rsidR="002902AD">
        <w:rPr>
          <w:rtl/>
        </w:rPr>
        <w:t>ک</w:t>
      </w:r>
      <w:r w:rsidRPr="006F0B90">
        <w:rPr>
          <w:rtl/>
        </w:rPr>
        <w:t>رد.. پس فاطمه به آن راضى شد و به أبوب</w:t>
      </w:r>
      <w:r w:rsidR="002902AD">
        <w:rPr>
          <w:rtl/>
        </w:rPr>
        <w:t>ک</w:t>
      </w:r>
      <w:r w:rsidRPr="006F0B90">
        <w:rPr>
          <w:rtl/>
        </w:rPr>
        <w:t xml:space="preserve">ر عهد داد </w:t>
      </w:r>
      <w:r w:rsidR="002902AD">
        <w:rPr>
          <w:rtl/>
        </w:rPr>
        <w:t>ک</w:t>
      </w:r>
      <w:r w:rsidRPr="006F0B90">
        <w:rPr>
          <w:rtl/>
        </w:rPr>
        <w:t>ه هم</w:t>
      </w:r>
      <w:r w:rsidR="002902AD">
        <w:rPr>
          <w:rtl/>
        </w:rPr>
        <w:t>ی</w:t>
      </w:r>
      <w:r w:rsidRPr="006F0B90">
        <w:rPr>
          <w:rtl/>
        </w:rPr>
        <w:t xml:space="preserve">ن </w:t>
      </w:r>
      <w:r w:rsidR="002902AD">
        <w:rPr>
          <w:rtl/>
        </w:rPr>
        <w:t>ک</w:t>
      </w:r>
      <w:r w:rsidRPr="006F0B90">
        <w:rPr>
          <w:rtl/>
        </w:rPr>
        <w:t>ار را ب</w:t>
      </w:r>
      <w:r w:rsidR="002902AD">
        <w:rPr>
          <w:rtl/>
        </w:rPr>
        <w:t>ک</w:t>
      </w:r>
      <w:r w:rsidRPr="006F0B90">
        <w:rPr>
          <w:rtl/>
        </w:rPr>
        <w:t>ند»</w:t>
      </w:r>
      <w:r w:rsidRPr="002902AD">
        <w:rPr>
          <w:rStyle w:val="FootnoteReference"/>
          <w:rFonts w:ascii="B Lotus" w:hAnsi="B Lotus"/>
          <w:b/>
          <w:sz w:val="24"/>
          <w:rtl/>
        </w:rPr>
        <w:footnoteReference w:id="427"/>
      </w:r>
      <w:r w:rsidR="00990670">
        <w:rPr>
          <w:rFonts w:hint="cs"/>
          <w:rtl/>
        </w:rPr>
        <w:t>.</w:t>
      </w:r>
      <w:r w:rsidR="00D17E13">
        <w:rPr>
          <w:rtl/>
        </w:rPr>
        <w:t xml:space="preserve"> </w:t>
      </w:r>
      <w:r w:rsidR="002902AD">
        <w:rPr>
          <w:rtl/>
        </w:rPr>
        <w:t>ی</w:t>
      </w:r>
      <w:r w:rsidRPr="006F0B90">
        <w:rPr>
          <w:rtl/>
        </w:rPr>
        <w:t>ا در روا</w:t>
      </w:r>
      <w:r w:rsidR="002902AD">
        <w:rPr>
          <w:rtl/>
        </w:rPr>
        <w:t>ی</w:t>
      </w:r>
      <w:r w:rsidRPr="006F0B90">
        <w:rPr>
          <w:rtl/>
        </w:rPr>
        <w:t>تى د</w:t>
      </w:r>
      <w:r w:rsidR="002902AD">
        <w:rPr>
          <w:rtl/>
        </w:rPr>
        <w:t>ی</w:t>
      </w:r>
      <w:r w:rsidRPr="006F0B90">
        <w:rPr>
          <w:rtl/>
        </w:rPr>
        <w:t>گر آورده‏اند: «پس أبوب</w:t>
      </w:r>
      <w:r w:rsidR="002902AD">
        <w:rPr>
          <w:rtl/>
        </w:rPr>
        <w:t>ک</w:t>
      </w:r>
      <w:r w:rsidRPr="006F0B90">
        <w:rPr>
          <w:rtl/>
        </w:rPr>
        <w:t xml:space="preserve">ر بعد از آن نزد فاطمه رفت... (تا آنجا </w:t>
      </w:r>
      <w:r w:rsidR="002902AD">
        <w:rPr>
          <w:rtl/>
        </w:rPr>
        <w:t>ک</w:t>
      </w:r>
      <w:r w:rsidRPr="006F0B90">
        <w:rPr>
          <w:rtl/>
        </w:rPr>
        <w:t>ه مى‏گو</w:t>
      </w:r>
      <w:r w:rsidR="002902AD">
        <w:rPr>
          <w:rtl/>
        </w:rPr>
        <w:t>ی</w:t>
      </w:r>
      <w:r w:rsidRPr="006F0B90">
        <w:rPr>
          <w:rtl/>
        </w:rPr>
        <w:t xml:space="preserve">د:) پس فاطمه راضى شد». </w:t>
      </w:r>
      <w:r w:rsidRPr="002902AD">
        <w:rPr>
          <w:rStyle w:val="FootnoteReference"/>
          <w:rFonts w:ascii="B Lotus" w:hAnsi="B Lotus"/>
          <w:b/>
          <w:sz w:val="24"/>
          <w:rtl/>
        </w:rPr>
        <w:footnoteReference w:id="428"/>
      </w:r>
      <w:r w:rsidR="00D17E13" w:rsidRPr="002902AD">
        <w:rPr>
          <w:rStyle w:val="Char9"/>
          <w:rtl/>
        </w:rPr>
        <w:t xml:space="preserve"> </w:t>
      </w:r>
      <w:r w:rsidRPr="006F0B90">
        <w:rPr>
          <w:rtl/>
        </w:rPr>
        <w:t>أبوب</w:t>
      </w:r>
      <w:r w:rsidR="002902AD">
        <w:rPr>
          <w:rtl/>
        </w:rPr>
        <w:t>ک</w:t>
      </w:r>
      <w:r w:rsidRPr="006F0B90">
        <w:rPr>
          <w:rtl/>
        </w:rPr>
        <w:t xml:space="preserve">ر </w:t>
      </w:r>
      <w:r w:rsidRPr="006F0B90">
        <w:rPr>
          <w:rFonts w:cs="CTraditional Arabic"/>
          <w:rtl/>
        </w:rPr>
        <w:t>س</w:t>
      </w:r>
      <w:r w:rsidRPr="006F0B90">
        <w:rPr>
          <w:rtl/>
        </w:rPr>
        <w:t xml:space="preserve"> تنها به سخن‏گفتن ا</w:t>
      </w:r>
      <w:r w:rsidR="002902AD">
        <w:rPr>
          <w:rtl/>
        </w:rPr>
        <w:t>ک</w:t>
      </w:r>
      <w:r w:rsidRPr="006F0B90">
        <w:rPr>
          <w:rtl/>
        </w:rPr>
        <w:t>تفا ن</w:t>
      </w:r>
      <w:r w:rsidR="002902AD">
        <w:rPr>
          <w:rtl/>
        </w:rPr>
        <w:t>ک</w:t>
      </w:r>
      <w:r w:rsidRPr="006F0B90">
        <w:rPr>
          <w:rtl/>
        </w:rPr>
        <w:t>رد، بل</w:t>
      </w:r>
      <w:r w:rsidR="002902AD">
        <w:rPr>
          <w:rtl/>
        </w:rPr>
        <w:t>ک</w:t>
      </w:r>
      <w:r w:rsidRPr="006F0B90">
        <w:rPr>
          <w:rtl/>
        </w:rPr>
        <w:t>ه در مقام عمل ن</w:t>
      </w:r>
      <w:r w:rsidR="002902AD">
        <w:rPr>
          <w:rtl/>
        </w:rPr>
        <w:t>ی</w:t>
      </w:r>
      <w:r w:rsidRPr="006F0B90">
        <w:rPr>
          <w:rtl/>
        </w:rPr>
        <w:t>ز، هم</w:t>
      </w:r>
      <w:r w:rsidR="002902AD">
        <w:rPr>
          <w:rtl/>
        </w:rPr>
        <w:t>ی</w:t>
      </w:r>
      <w:r w:rsidRPr="006F0B90">
        <w:rPr>
          <w:rtl/>
        </w:rPr>
        <w:t xml:space="preserve">ن </w:t>
      </w:r>
      <w:r w:rsidR="002902AD">
        <w:rPr>
          <w:rtl/>
        </w:rPr>
        <w:t>ک</w:t>
      </w:r>
      <w:r w:rsidRPr="006F0B90">
        <w:rPr>
          <w:rtl/>
        </w:rPr>
        <w:t xml:space="preserve">ار را </w:t>
      </w:r>
      <w:r w:rsidR="002902AD">
        <w:rPr>
          <w:rtl/>
        </w:rPr>
        <w:t>ک</w:t>
      </w:r>
      <w:r w:rsidRPr="006F0B90">
        <w:rPr>
          <w:rtl/>
        </w:rPr>
        <w:t>رد؛ چنانچه إبن‏أبى‏الحد</w:t>
      </w:r>
      <w:r w:rsidR="002902AD">
        <w:rPr>
          <w:rtl/>
        </w:rPr>
        <w:t>ی</w:t>
      </w:r>
      <w:r w:rsidRPr="006F0B90">
        <w:rPr>
          <w:rtl/>
        </w:rPr>
        <w:t>د و إبن‏م</w:t>
      </w:r>
      <w:r w:rsidR="002902AD">
        <w:rPr>
          <w:rtl/>
        </w:rPr>
        <w:t>ی</w:t>
      </w:r>
      <w:r w:rsidRPr="006F0B90">
        <w:rPr>
          <w:rtl/>
        </w:rPr>
        <w:t>ثم بحرانى و ف</w:t>
      </w:r>
      <w:r w:rsidR="002902AD">
        <w:rPr>
          <w:rtl/>
        </w:rPr>
        <w:t>ی</w:t>
      </w:r>
      <w:r w:rsidRPr="006F0B90">
        <w:rPr>
          <w:rtl/>
        </w:rPr>
        <w:t>ض الإسلام - شارحان ش</w:t>
      </w:r>
      <w:r w:rsidR="002902AD">
        <w:rPr>
          <w:rtl/>
        </w:rPr>
        <w:t>ی</w:t>
      </w:r>
      <w:r w:rsidRPr="006F0B90">
        <w:rPr>
          <w:rtl/>
        </w:rPr>
        <w:t>عى نهج‏البلاغه - آورده‏اند: «أبوب</w:t>
      </w:r>
      <w:r w:rsidR="002902AD">
        <w:rPr>
          <w:rtl/>
        </w:rPr>
        <w:t>ک</w:t>
      </w:r>
      <w:r w:rsidRPr="006F0B90">
        <w:rPr>
          <w:rtl/>
        </w:rPr>
        <w:t>ر غلّه و سود آن (</w:t>
      </w:r>
      <w:r w:rsidR="002902AD">
        <w:rPr>
          <w:rtl/>
        </w:rPr>
        <w:t>ی</w:t>
      </w:r>
      <w:r w:rsidRPr="006F0B90">
        <w:rPr>
          <w:rtl/>
        </w:rPr>
        <w:t>عنى فد</w:t>
      </w:r>
      <w:r w:rsidR="002902AD">
        <w:rPr>
          <w:rtl/>
        </w:rPr>
        <w:t>ک</w:t>
      </w:r>
      <w:r w:rsidRPr="006F0B90">
        <w:rPr>
          <w:rtl/>
        </w:rPr>
        <w:t xml:space="preserve">) را گرفته و به قدر </w:t>
      </w:r>
      <w:r w:rsidR="002902AD">
        <w:rPr>
          <w:rtl/>
        </w:rPr>
        <w:t>ک</w:t>
      </w:r>
      <w:r w:rsidRPr="006F0B90">
        <w:rPr>
          <w:rtl/>
        </w:rPr>
        <w:t>فا</w:t>
      </w:r>
      <w:r w:rsidR="002902AD">
        <w:rPr>
          <w:rtl/>
        </w:rPr>
        <w:t>ی</w:t>
      </w:r>
      <w:r w:rsidRPr="006F0B90">
        <w:rPr>
          <w:rtl/>
        </w:rPr>
        <w:t xml:space="preserve">ت به </w:t>
      </w:r>
      <w:r>
        <w:rPr>
          <w:rtl/>
        </w:rPr>
        <w:t>اهل‏ب</w:t>
      </w:r>
      <w:r w:rsidR="002902AD">
        <w:rPr>
          <w:rtl/>
        </w:rPr>
        <w:t>ی</w:t>
      </w:r>
      <w:r>
        <w:rPr>
          <w:rtl/>
        </w:rPr>
        <w:t xml:space="preserve">ت </w:t>
      </w:r>
      <w:r>
        <w:rPr>
          <w:rFonts w:cs="CTraditional Arabic" w:hint="cs"/>
          <w:rtl/>
        </w:rPr>
        <w:t>‡</w:t>
      </w:r>
      <w:r w:rsidRPr="006F0B90">
        <w:rPr>
          <w:rtl/>
        </w:rPr>
        <w:t xml:space="preserve"> مى‏داد و باق</w:t>
      </w:r>
      <w:r w:rsidR="002902AD">
        <w:rPr>
          <w:rtl/>
        </w:rPr>
        <w:t>ی</w:t>
      </w:r>
      <w:r w:rsidRPr="006F0B90">
        <w:rPr>
          <w:rtl/>
        </w:rPr>
        <w:t>مانده آن را تقس</w:t>
      </w:r>
      <w:r w:rsidR="002902AD">
        <w:rPr>
          <w:rtl/>
        </w:rPr>
        <w:t>ی</w:t>
      </w:r>
      <w:r w:rsidRPr="006F0B90">
        <w:rPr>
          <w:rtl/>
        </w:rPr>
        <w:t>م مى‏</w:t>
      </w:r>
      <w:r w:rsidR="002902AD">
        <w:rPr>
          <w:rtl/>
        </w:rPr>
        <w:t>ک</w:t>
      </w:r>
      <w:r w:rsidRPr="006F0B90">
        <w:rPr>
          <w:rtl/>
        </w:rPr>
        <w:t>رد. عمر و عثمان ن</w:t>
      </w:r>
      <w:r w:rsidR="002902AD">
        <w:rPr>
          <w:rtl/>
        </w:rPr>
        <w:t>ی</w:t>
      </w:r>
      <w:r w:rsidRPr="006F0B90">
        <w:rPr>
          <w:rtl/>
        </w:rPr>
        <w:t>ز هم</w:t>
      </w:r>
      <w:r w:rsidR="002902AD">
        <w:rPr>
          <w:rtl/>
        </w:rPr>
        <w:t>ی</w:t>
      </w:r>
      <w:r w:rsidRPr="006F0B90">
        <w:rPr>
          <w:rtl/>
        </w:rPr>
        <w:t xml:space="preserve">ن </w:t>
      </w:r>
      <w:r w:rsidR="002902AD">
        <w:rPr>
          <w:rtl/>
        </w:rPr>
        <w:t>ک</w:t>
      </w:r>
      <w:r w:rsidRPr="006F0B90">
        <w:rPr>
          <w:rtl/>
        </w:rPr>
        <w:t xml:space="preserve">ار را </w:t>
      </w:r>
      <w:r w:rsidR="002902AD">
        <w:rPr>
          <w:rtl/>
        </w:rPr>
        <w:t>ک</w:t>
      </w:r>
      <w:r w:rsidRPr="006F0B90">
        <w:rPr>
          <w:rtl/>
        </w:rPr>
        <w:t xml:space="preserve">ردند. به دنبالشان على </w:t>
      </w:r>
      <w:r>
        <w:rPr>
          <w:rFonts w:cs="CTraditional Arabic" w:hint="cs"/>
          <w:rtl/>
        </w:rPr>
        <w:t>÷</w:t>
      </w:r>
      <w:r w:rsidRPr="006F0B90">
        <w:rPr>
          <w:rtl/>
        </w:rPr>
        <w:t xml:space="preserve"> ن</w:t>
      </w:r>
      <w:r w:rsidR="002902AD">
        <w:rPr>
          <w:rtl/>
        </w:rPr>
        <w:t>ی</w:t>
      </w:r>
      <w:r w:rsidRPr="006F0B90">
        <w:rPr>
          <w:rtl/>
        </w:rPr>
        <w:t>ز هم</w:t>
      </w:r>
      <w:r w:rsidR="002902AD">
        <w:rPr>
          <w:rtl/>
        </w:rPr>
        <w:t>ی</w:t>
      </w:r>
      <w:r w:rsidRPr="006F0B90">
        <w:rPr>
          <w:rtl/>
        </w:rPr>
        <w:t xml:space="preserve">ن </w:t>
      </w:r>
      <w:r w:rsidR="002902AD">
        <w:rPr>
          <w:rtl/>
        </w:rPr>
        <w:t>ک</w:t>
      </w:r>
      <w:r w:rsidRPr="006F0B90">
        <w:rPr>
          <w:rtl/>
        </w:rPr>
        <w:t xml:space="preserve">ار را </w:t>
      </w:r>
      <w:r w:rsidR="002902AD">
        <w:rPr>
          <w:rtl/>
        </w:rPr>
        <w:t>ک</w:t>
      </w:r>
      <w:r w:rsidRPr="006F0B90">
        <w:rPr>
          <w:rtl/>
        </w:rPr>
        <w:t>رد»</w:t>
      </w:r>
      <w:r w:rsidRPr="002902AD">
        <w:rPr>
          <w:rStyle w:val="FootnoteReference"/>
          <w:rFonts w:ascii="B Lotus" w:hAnsi="B Lotus"/>
          <w:b/>
          <w:sz w:val="24"/>
        </w:rPr>
        <w:footnoteReference w:id="429"/>
      </w:r>
      <w:r>
        <w:rPr>
          <w:rFonts w:hint="cs"/>
          <w:rtl/>
        </w:rPr>
        <w:t>.</w:t>
      </w:r>
    </w:p>
    <w:p w:rsidR="00990670" w:rsidRDefault="00082CC7" w:rsidP="00862A9B">
      <w:pPr>
        <w:pStyle w:val="a5"/>
        <w:rPr>
          <w:rtl/>
        </w:rPr>
      </w:pPr>
      <w:r w:rsidRPr="006F0B90">
        <w:rPr>
          <w:rtl/>
        </w:rPr>
        <w:t>بنابرا</w:t>
      </w:r>
      <w:r w:rsidR="002902AD">
        <w:rPr>
          <w:rtl/>
        </w:rPr>
        <w:t>ی</w:t>
      </w:r>
      <w:r w:rsidRPr="006F0B90">
        <w:rPr>
          <w:rtl/>
        </w:rPr>
        <w:t xml:space="preserve">ن، فاطمه </w:t>
      </w:r>
      <w:r w:rsidRPr="006F0B90">
        <w:rPr>
          <w:rFonts w:cs="CTraditional Arabic" w:hint="cs"/>
          <w:rtl/>
        </w:rPr>
        <w:t>ل</w:t>
      </w:r>
      <w:r w:rsidRPr="006F0B90">
        <w:rPr>
          <w:rtl/>
        </w:rPr>
        <w:t xml:space="preserve"> فد</w:t>
      </w:r>
      <w:r w:rsidR="002902AD">
        <w:rPr>
          <w:rtl/>
        </w:rPr>
        <w:t>ک</w:t>
      </w:r>
      <w:r w:rsidRPr="006F0B90">
        <w:rPr>
          <w:rtl/>
        </w:rPr>
        <w:t xml:space="preserve"> را به عنوان م</w:t>
      </w:r>
      <w:r w:rsidR="002902AD">
        <w:rPr>
          <w:rtl/>
        </w:rPr>
        <w:t>ی</w:t>
      </w:r>
      <w:r w:rsidRPr="006F0B90">
        <w:rPr>
          <w:rtl/>
        </w:rPr>
        <w:t>راث از أبوب</w:t>
      </w:r>
      <w:r w:rsidR="002902AD">
        <w:rPr>
          <w:rtl/>
        </w:rPr>
        <w:t>ک</w:t>
      </w:r>
      <w:r w:rsidRPr="006F0B90">
        <w:rPr>
          <w:rtl/>
        </w:rPr>
        <w:t xml:space="preserve">ر </w:t>
      </w:r>
      <w:r w:rsidRPr="006F0B90">
        <w:rPr>
          <w:rFonts w:cs="CTraditional Arabic"/>
          <w:rtl/>
        </w:rPr>
        <w:t>س</w:t>
      </w:r>
      <w:r w:rsidRPr="006F0B90">
        <w:rPr>
          <w:rtl/>
        </w:rPr>
        <w:t xml:space="preserve"> نخواسته بود، بل</w:t>
      </w:r>
      <w:r w:rsidR="002902AD">
        <w:rPr>
          <w:rtl/>
        </w:rPr>
        <w:t>ک</w:t>
      </w:r>
      <w:r w:rsidRPr="006F0B90">
        <w:rPr>
          <w:rtl/>
        </w:rPr>
        <w:t xml:space="preserve">ه خواهان آن بوده </w:t>
      </w:r>
      <w:r w:rsidR="002902AD">
        <w:rPr>
          <w:rtl/>
        </w:rPr>
        <w:t>ک</w:t>
      </w:r>
      <w:r w:rsidRPr="006F0B90">
        <w:rPr>
          <w:rtl/>
        </w:rPr>
        <w:t>ه اداره مصارف و عا</w:t>
      </w:r>
      <w:r w:rsidR="002902AD">
        <w:rPr>
          <w:rtl/>
        </w:rPr>
        <w:t>ی</w:t>
      </w:r>
      <w:r w:rsidRPr="006F0B90">
        <w:rPr>
          <w:rtl/>
        </w:rPr>
        <w:t>دات آن در امور خ</w:t>
      </w:r>
      <w:r w:rsidR="002902AD">
        <w:rPr>
          <w:rtl/>
        </w:rPr>
        <w:t>ی</w:t>
      </w:r>
      <w:r w:rsidRPr="006F0B90">
        <w:rPr>
          <w:rtl/>
        </w:rPr>
        <w:t xml:space="preserve">رات - همانگونه </w:t>
      </w:r>
      <w:r w:rsidR="002902AD">
        <w:rPr>
          <w:rtl/>
        </w:rPr>
        <w:t>ک</w:t>
      </w:r>
      <w:r w:rsidRPr="006F0B90">
        <w:rPr>
          <w:rtl/>
        </w:rPr>
        <w:t xml:space="preserve">ه پیامبر </w:t>
      </w:r>
      <w:r w:rsidRPr="006F0B90">
        <w:rPr>
          <w:rFonts w:cs="CTraditional Arabic"/>
          <w:rtl/>
        </w:rPr>
        <w:t>ص</w:t>
      </w:r>
      <w:r w:rsidRPr="006F0B90">
        <w:rPr>
          <w:rtl/>
        </w:rPr>
        <w:t xml:space="preserve"> با اموال فد</w:t>
      </w:r>
      <w:r w:rsidR="002902AD">
        <w:rPr>
          <w:rtl/>
        </w:rPr>
        <w:t>ک</w:t>
      </w:r>
      <w:r w:rsidRPr="006F0B90">
        <w:rPr>
          <w:rtl/>
        </w:rPr>
        <w:t xml:space="preserve"> و بنى‏نض</w:t>
      </w:r>
      <w:r w:rsidR="002902AD">
        <w:rPr>
          <w:rtl/>
        </w:rPr>
        <w:t>ی</w:t>
      </w:r>
      <w:r w:rsidRPr="006F0B90">
        <w:rPr>
          <w:rtl/>
        </w:rPr>
        <w:t>ر و سهم خود از محصولات خ</w:t>
      </w:r>
      <w:r w:rsidR="002902AD">
        <w:rPr>
          <w:rtl/>
        </w:rPr>
        <w:t>ی</w:t>
      </w:r>
      <w:r w:rsidRPr="006F0B90">
        <w:rPr>
          <w:rtl/>
        </w:rPr>
        <w:t>بر، رفتار مى‏</w:t>
      </w:r>
      <w:r w:rsidR="002902AD">
        <w:rPr>
          <w:rtl/>
        </w:rPr>
        <w:t>ک</w:t>
      </w:r>
      <w:r w:rsidRPr="006F0B90">
        <w:rPr>
          <w:rtl/>
        </w:rPr>
        <w:t>رد - به عهده او باشد؛ چنانچه إبن‏</w:t>
      </w:r>
      <w:r w:rsidR="002902AD">
        <w:rPr>
          <w:rtl/>
        </w:rPr>
        <w:t>ک</w:t>
      </w:r>
      <w:r w:rsidRPr="006F0B90">
        <w:rPr>
          <w:rtl/>
        </w:rPr>
        <w:t>ث</w:t>
      </w:r>
      <w:r w:rsidR="002902AD">
        <w:rPr>
          <w:rtl/>
        </w:rPr>
        <w:t>ی</w:t>
      </w:r>
      <w:r w:rsidRPr="006F0B90">
        <w:rPr>
          <w:rtl/>
        </w:rPr>
        <w:t>ر مى‏آورد: عبّاس و عل</w:t>
      </w:r>
      <w:r w:rsidR="002902AD">
        <w:rPr>
          <w:rtl/>
        </w:rPr>
        <w:t>ی</w:t>
      </w:r>
      <w:r w:rsidRPr="006F0B90">
        <w:rPr>
          <w:rtl/>
        </w:rPr>
        <w:t xml:space="preserve"> </w:t>
      </w:r>
      <w:r w:rsidRPr="006F0B90">
        <w:rPr>
          <w:rFonts w:cs="CTraditional Arabic"/>
          <w:rtl/>
        </w:rPr>
        <w:t>س</w:t>
      </w:r>
      <w:r w:rsidRPr="006F0B90">
        <w:rPr>
          <w:rtl/>
        </w:rPr>
        <w:t xml:space="preserve"> از طر</w:t>
      </w:r>
      <w:r w:rsidR="002902AD">
        <w:rPr>
          <w:rtl/>
        </w:rPr>
        <w:t>ی</w:t>
      </w:r>
      <w:r w:rsidRPr="006F0B90">
        <w:rPr>
          <w:rtl/>
        </w:rPr>
        <w:t>ق فاطمه خواهان نظارت بر ا</w:t>
      </w:r>
      <w:r w:rsidR="002902AD">
        <w:rPr>
          <w:rtl/>
        </w:rPr>
        <w:t>ی</w:t>
      </w:r>
      <w:r w:rsidRPr="006F0B90">
        <w:rPr>
          <w:rtl/>
        </w:rPr>
        <w:t xml:space="preserve">ن اراضى بودند </w:t>
      </w:r>
      <w:r w:rsidR="002902AD">
        <w:rPr>
          <w:rtl/>
        </w:rPr>
        <w:t>ک</w:t>
      </w:r>
      <w:r w:rsidRPr="006F0B90">
        <w:rPr>
          <w:rtl/>
        </w:rPr>
        <w:t>ه به مصرف صدقات مى‏رس</w:t>
      </w:r>
      <w:r w:rsidR="002902AD">
        <w:rPr>
          <w:rtl/>
        </w:rPr>
        <w:t>ی</w:t>
      </w:r>
      <w:r w:rsidRPr="006F0B90">
        <w:rPr>
          <w:rtl/>
        </w:rPr>
        <w:t>د و ن</w:t>
      </w:r>
      <w:r w:rsidR="002902AD">
        <w:rPr>
          <w:rtl/>
        </w:rPr>
        <w:t>ی</w:t>
      </w:r>
      <w:r w:rsidRPr="006F0B90">
        <w:rPr>
          <w:rtl/>
        </w:rPr>
        <w:t xml:space="preserve">ز خواهان آن بودند </w:t>
      </w:r>
      <w:r w:rsidR="002902AD">
        <w:rPr>
          <w:rtl/>
        </w:rPr>
        <w:t>ک</w:t>
      </w:r>
      <w:r w:rsidRPr="006F0B90">
        <w:rPr>
          <w:rtl/>
        </w:rPr>
        <w:t>ه خود، ا</w:t>
      </w:r>
      <w:r w:rsidR="002902AD">
        <w:rPr>
          <w:rtl/>
        </w:rPr>
        <w:t>ی</w:t>
      </w:r>
      <w:r w:rsidRPr="006F0B90">
        <w:rPr>
          <w:rtl/>
        </w:rPr>
        <w:t xml:space="preserve">ن اموال را در همان مواردى </w:t>
      </w:r>
      <w:r w:rsidR="002902AD">
        <w:rPr>
          <w:rtl/>
        </w:rPr>
        <w:t>ک</w:t>
      </w:r>
      <w:r w:rsidRPr="006F0B90">
        <w:rPr>
          <w:rtl/>
        </w:rPr>
        <w:t xml:space="preserve">ه پیامبر </w:t>
      </w:r>
      <w:r w:rsidRPr="006F0B90">
        <w:rPr>
          <w:rFonts w:cs="CTraditional Arabic"/>
          <w:rtl/>
        </w:rPr>
        <w:t>ص</w:t>
      </w:r>
      <w:r w:rsidRPr="006F0B90">
        <w:rPr>
          <w:rtl/>
        </w:rPr>
        <w:t xml:space="preserve"> به مصرف مى‏رسانده، به مصرف برسانند»</w:t>
      </w:r>
      <w:r w:rsidRPr="002902AD">
        <w:rPr>
          <w:rStyle w:val="FootnoteReference"/>
          <w:rFonts w:ascii="B Lotus" w:hAnsi="B Lotus"/>
          <w:b/>
          <w:sz w:val="24"/>
          <w:rtl/>
        </w:rPr>
        <w:footnoteReference w:id="430"/>
      </w:r>
      <w:r>
        <w:rPr>
          <w:rFonts w:hint="cs"/>
          <w:rtl/>
        </w:rPr>
        <w:t>.</w:t>
      </w:r>
    </w:p>
    <w:p w:rsidR="00990670" w:rsidRDefault="00082CC7" w:rsidP="00862A9B">
      <w:pPr>
        <w:pStyle w:val="a5"/>
        <w:rPr>
          <w:rtl/>
        </w:rPr>
      </w:pPr>
      <w:r w:rsidRPr="006F0B90">
        <w:rPr>
          <w:rtl/>
        </w:rPr>
        <w:t>آنان هرگز خواهان م</w:t>
      </w:r>
      <w:r w:rsidR="002902AD">
        <w:rPr>
          <w:rtl/>
        </w:rPr>
        <w:t>ی</w:t>
      </w:r>
      <w:r w:rsidRPr="006F0B90">
        <w:rPr>
          <w:rtl/>
        </w:rPr>
        <w:t>راث نبوده‏اند؛ ز</w:t>
      </w:r>
      <w:r w:rsidR="002902AD">
        <w:rPr>
          <w:rtl/>
        </w:rPr>
        <w:t>ی</w:t>
      </w:r>
      <w:r w:rsidRPr="006F0B90">
        <w:rPr>
          <w:rtl/>
        </w:rPr>
        <w:t>را عل</w:t>
      </w:r>
      <w:r w:rsidR="002902AD">
        <w:rPr>
          <w:rtl/>
        </w:rPr>
        <w:t>ی</w:t>
      </w:r>
      <w:r w:rsidRPr="006F0B90">
        <w:rPr>
          <w:rtl/>
        </w:rPr>
        <w:t xml:space="preserve"> </w:t>
      </w:r>
      <w:r w:rsidRPr="006F0B90">
        <w:rPr>
          <w:rFonts w:cs="CTraditional Arabic"/>
          <w:rtl/>
        </w:rPr>
        <w:t>س</w:t>
      </w:r>
      <w:r w:rsidRPr="006F0B90">
        <w:rPr>
          <w:rtl/>
        </w:rPr>
        <w:t xml:space="preserve"> - </w:t>
      </w:r>
      <w:r w:rsidR="002902AD">
        <w:rPr>
          <w:rtl/>
        </w:rPr>
        <w:t>ک</w:t>
      </w:r>
      <w:r w:rsidRPr="006F0B90">
        <w:rPr>
          <w:rtl/>
        </w:rPr>
        <w:t>ه فق</w:t>
      </w:r>
      <w:r w:rsidR="002902AD">
        <w:rPr>
          <w:rtl/>
        </w:rPr>
        <w:t>ی</w:t>
      </w:r>
      <w:r w:rsidRPr="006F0B90">
        <w:rPr>
          <w:rtl/>
        </w:rPr>
        <w:t xml:space="preserve">ه صحابه بوده - </w:t>
      </w:r>
      <w:r w:rsidR="002902AD">
        <w:rPr>
          <w:rtl/>
        </w:rPr>
        <w:t>ک</w:t>
      </w:r>
      <w:r w:rsidRPr="006F0B90">
        <w:rPr>
          <w:rtl/>
        </w:rPr>
        <w:t>املاً به ا</w:t>
      </w:r>
      <w:r w:rsidR="002902AD">
        <w:rPr>
          <w:rtl/>
        </w:rPr>
        <w:t>ی</w:t>
      </w:r>
      <w:r w:rsidRPr="006F0B90">
        <w:rPr>
          <w:rtl/>
        </w:rPr>
        <w:t xml:space="preserve">ن سخن پیامبر </w:t>
      </w:r>
      <w:r w:rsidRPr="006F0B90">
        <w:rPr>
          <w:rFonts w:cs="CTraditional Arabic"/>
          <w:rtl/>
        </w:rPr>
        <w:t>ص</w:t>
      </w:r>
      <w:r w:rsidRPr="006F0B90">
        <w:rPr>
          <w:rtl/>
        </w:rPr>
        <w:t xml:space="preserve"> </w:t>
      </w:r>
      <w:r w:rsidR="002902AD">
        <w:rPr>
          <w:rtl/>
        </w:rPr>
        <w:t>ک</w:t>
      </w:r>
      <w:r w:rsidRPr="006F0B90">
        <w:rPr>
          <w:rtl/>
        </w:rPr>
        <w:t>ه: «ما پ</w:t>
      </w:r>
      <w:r w:rsidR="002902AD">
        <w:rPr>
          <w:rtl/>
        </w:rPr>
        <w:t>ی</w:t>
      </w:r>
      <w:r w:rsidRPr="006F0B90">
        <w:rPr>
          <w:rtl/>
        </w:rPr>
        <w:t>امبران ارث بر جاى نمى‏گذار</w:t>
      </w:r>
      <w:r w:rsidR="002902AD">
        <w:rPr>
          <w:rtl/>
        </w:rPr>
        <w:t>ی</w:t>
      </w:r>
      <w:r w:rsidRPr="006F0B90">
        <w:rPr>
          <w:rtl/>
        </w:rPr>
        <w:t>م و...» آگاه بوده است؛ چنانچه خود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 طبق گزارش تار</w:t>
      </w:r>
      <w:r w:rsidR="002902AD">
        <w:rPr>
          <w:rtl/>
        </w:rPr>
        <w:t>ی</w:t>
      </w:r>
      <w:r w:rsidRPr="006F0B90">
        <w:rPr>
          <w:rtl/>
        </w:rPr>
        <w:t>خ طبرى و ن</w:t>
      </w:r>
      <w:r w:rsidR="002902AD">
        <w:rPr>
          <w:rtl/>
        </w:rPr>
        <w:t>ی</w:t>
      </w:r>
      <w:r w:rsidRPr="006F0B90">
        <w:rPr>
          <w:rtl/>
        </w:rPr>
        <w:t>ل‏الأوطار شو</w:t>
      </w:r>
      <w:r w:rsidR="002902AD">
        <w:rPr>
          <w:rtl/>
        </w:rPr>
        <w:t>ک</w:t>
      </w:r>
      <w:r w:rsidRPr="006F0B90">
        <w:rPr>
          <w:rtl/>
        </w:rPr>
        <w:t>انى - گفته أبوب</w:t>
      </w:r>
      <w:r w:rsidR="002902AD">
        <w:rPr>
          <w:rtl/>
        </w:rPr>
        <w:t>ک</w:t>
      </w:r>
      <w:r w:rsidRPr="006F0B90">
        <w:rPr>
          <w:rtl/>
        </w:rPr>
        <w:t xml:space="preserve">ر </w:t>
      </w:r>
      <w:r w:rsidRPr="006F0B90">
        <w:rPr>
          <w:rFonts w:cs="CTraditional Arabic"/>
          <w:rtl/>
        </w:rPr>
        <w:t>س</w:t>
      </w:r>
      <w:r w:rsidRPr="006F0B90">
        <w:rPr>
          <w:rtl/>
        </w:rPr>
        <w:t xml:space="preserve"> را تصد</w:t>
      </w:r>
      <w:r w:rsidR="002902AD">
        <w:rPr>
          <w:rtl/>
        </w:rPr>
        <w:t>ی</w:t>
      </w:r>
      <w:r w:rsidRPr="006F0B90">
        <w:rPr>
          <w:rtl/>
        </w:rPr>
        <w:t>ق مى‏</w:t>
      </w:r>
      <w:r w:rsidR="002902AD">
        <w:rPr>
          <w:rtl/>
        </w:rPr>
        <w:t>ک</w:t>
      </w:r>
      <w:r w:rsidRPr="006F0B90">
        <w:rPr>
          <w:rtl/>
        </w:rPr>
        <w:t>ند و مى‏گو</w:t>
      </w:r>
      <w:r w:rsidR="002902AD">
        <w:rPr>
          <w:rtl/>
        </w:rPr>
        <w:t>ی</w:t>
      </w:r>
      <w:r w:rsidRPr="006F0B90">
        <w:rPr>
          <w:rtl/>
        </w:rPr>
        <w:t>د</w:t>
      </w:r>
      <w:r>
        <w:rPr>
          <w:rtl/>
        </w:rPr>
        <w:t>: من ن</w:t>
      </w:r>
      <w:r w:rsidR="002902AD">
        <w:rPr>
          <w:rtl/>
        </w:rPr>
        <w:t>ی</w:t>
      </w:r>
      <w:r>
        <w:rPr>
          <w:rtl/>
        </w:rPr>
        <w:t>ز ا</w:t>
      </w:r>
      <w:r w:rsidR="002902AD">
        <w:rPr>
          <w:rtl/>
        </w:rPr>
        <w:t>ی</w:t>
      </w:r>
      <w:r>
        <w:rPr>
          <w:rtl/>
        </w:rPr>
        <w:t>ن حد</w:t>
      </w:r>
      <w:r w:rsidR="002902AD">
        <w:rPr>
          <w:rtl/>
        </w:rPr>
        <w:t>ی</w:t>
      </w:r>
      <w:r>
        <w:rPr>
          <w:rtl/>
        </w:rPr>
        <w:t>ث را شن</w:t>
      </w:r>
      <w:r w:rsidR="002902AD">
        <w:rPr>
          <w:rtl/>
        </w:rPr>
        <w:t>ی</w:t>
      </w:r>
      <w:r>
        <w:rPr>
          <w:rtl/>
        </w:rPr>
        <w:t>ده‏ام!.</w:t>
      </w:r>
    </w:p>
    <w:p w:rsidR="00990670" w:rsidRDefault="00082CC7" w:rsidP="00862A9B">
      <w:pPr>
        <w:pStyle w:val="a5"/>
        <w:rPr>
          <w:rtl/>
        </w:rPr>
      </w:pPr>
      <w:r w:rsidRPr="006F0B90">
        <w:rPr>
          <w:rtl/>
        </w:rPr>
        <w:t>و جالب ا</w:t>
      </w:r>
      <w:r w:rsidR="002902AD">
        <w:rPr>
          <w:rtl/>
        </w:rPr>
        <w:t>ی</w:t>
      </w:r>
      <w:r w:rsidRPr="006F0B90">
        <w:rPr>
          <w:rtl/>
        </w:rPr>
        <w:t>ن</w:t>
      </w:r>
      <w:r w:rsidR="002902AD">
        <w:rPr>
          <w:rtl/>
        </w:rPr>
        <w:t>ک</w:t>
      </w:r>
      <w:r w:rsidRPr="006F0B90">
        <w:rPr>
          <w:rtl/>
        </w:rPr>
        <w:t>ه، ت</w:t>
      </w:r>
      <w:r w:rsidR="002902AD">
        <w:rPr>
          <w:rtl/>
        </w:rPr>
        <w:t>ی</w:t>
      </w:r>
      <w:r w:rsidRPr="006F0B90">
        <w:rPr>
          <w:rtl/>
        </w:rPr>
        <w:t>جانى ادّعا مى‏</w:t>
      </w:r>
      <w:r w:rsidR="002902AD">
        <w:rPr>
          <w:rtl/>
        </w:rPr>
        <w:t>ک</w:t>
      </w:r>
      <w:r w:rsidRPr="006F0B90">
        <w:rPr>
          <w:rtl/>
        </w:rPr>
        <w:t xml:space="preserve">ند </w:t>
      </w:r>
      <w:r w:rsidR="002902AD">
        <w:rPr>
          <w:rtl/>
        </w:rPr>
        <w:t>ک</w:t>
      </w:r>
      <w:r w:rsidRPr="006F0B90">
        <w:rPr>
          <w:rtl/>
        </w:rPr>
        <w:t xml:space="preserve">ه پیامبر </w:t>
      </w:r>
      <w:r w:rsidRPr="006F0B90">
        <w:rPr>
          <w:rFonts w:cs="CTraditional Arabic"/>
          <w:rtl/>
        </w:rPr>
        <w:t>ص</w:t>
      </w:r>
      <w:r w:rsidRPr="006F0B90">
        <w:rPr>
          <w:rtl/>
        </w:rPr>
        <w:t xml:space="preserve"> قبلاً فد</w:t>
      </w:r>
      <w:r w:rsidR="002902AD">
        <w:rPr>
          <w:rtl/>
        </w:rPr>
        <w:t>ک</w:t>
      </w:r>
      <w:r w:rsidRPr="006F0B90">
        <w:rPr>
          <w:rtl/>
        </w:rPr>
        <w:t xml:space="preserve"> را به فاطمه هد</w:t>
      </w:r>
      <w:r w:rsidR="002902AD">
        <w:rPr>
          <w:rtl/>
        </w:rPr>
        <w:t>ی</w:t>
      </w:r>
      <w:r w:rsidRPr="006F0B90">
        <w:rPr>
          <w:rtl/>
        </w:rPr>
        <w:t xml:space="preserve">ه داده بود! چطور </w:t>
      </w:r>
      <w:r w:rsidR="002902AD">
        <w:rPr>
          <w:rtl/>
        </w:rPr>
        <w:t>یک</w:t>
      </w:r>
      <w:r w:rsidRPr="006F0B90">
        <w:rPr>
          <w:rtl/>
        </w:rPr>
        <w:t>جا مى‏گو</w:t>
      </w:r>
      <w:r w:rsidR="002902AD">
        <w:rPr>
          <w:rtl/>
        </w:rPr>
        <w:t>ی</w:t>
      </w:r>
      <w:r w:rsidRPr="006F0B90">
        <w:rPr>
          <w:rtl/>
        </w:rPr>
        <w:t>د: فاطمه فد</w:t>
      </w:r>
      <w:r w:rsidR="002902AD">
        <w:rPr>
          <w:rtl/>
        </w:rPr>
        <w:t>ک</w:t>
      </w:r>
      <w:r w:rsidRPr="006F0B90">
        <w:rPr>
          <w:rtl/>
        </w:rPr>
        <w:t xml:space="preserve"> را به عنوان ارث خواست، امّا در جاى د</w:t>
      </w:r>
      <w:r w:rsidR="002902AD">
        <w:rPr>
          <w:rtl/>
        </w:rPr>
        <w:t>ی</w:t>
      </w:r>
      <w:r w:rsidRPr="006F0B90">
        <w:rPr>
          <w:rtl/>
        </w:rPr>
        <w:t>گر آن را هد</w:t>
      </w:r>
      <w:r w:rsidR="002902AD">
        <w:rPr>
          <w:rtl/>
        </w:rPr>
        <w:t>ی</w:t>
      </w:r>
      <w:r w:rsidRPr="006F0B90">
        <w:rPr>
          <w:rtl/>
        </w:rPr>
        <w:t xml:space="preserve">ه‏اى مى‏داند </w:t>
      </w:r>
      <w:r w:rsidR="002902AD">
        <w:rPr>
          <w:rtl/>
        </w:rPr>
        <w:t>ک</w:t>
      </w:r>
      <w:r w:rsidRPr="006F0B90">
        <w:rPr>
          <w:rtl/>
        </w:rPr>
        <w:t xml:space="preserve">ه پیامبر </w:t>
      </w:r>
      <w:r w:rsidRPr="006F0B90">
        <w:rPr>
          <w:rFonts w:cs="CTraditional Arabic"/>
          <w:rtl/>
        </w:rPr>
        <w:t>ص</w:t>
      </w:r>
      <w:r w:rsidRPr="006F0B90">
        <w:rPr>
          <w:rtl/>
        </w:rPr>
        <w:t xml:space="preserve"> آن را بدو بخش</w:t>
      </w:r>
      <w:r w:rsidR="002902AD">
        <w:rPr>
          <w:rtl/>
        </w:rPr>
        <w:t>ی</w:t>
      </w:r>
      <w:r w:rsidRPr="006F0B90">
        <w:rPr>
          <w:rtl/>
        </w:rPr>
        <w:t>ده بود!!</w:t>
      </w:r>
      <w:r>
        <w:rPr>
          <w:rFonts w:hint="cs"/>
          <w:rtl/>
        </w:rPr>
        <w:t>.</w:t>
      </w:r>
    </w:p>
    <w:p w:rsidR="00082CC7" w:rsidRDefault="00082CC7" w:rsidP="00862A9B">
      <w:pPr>
        <w:pStyle w:val="a5"/>
        <w:rPr>
          <w:rtl/>
        </w:rPr>
      </w:pPr>
      <w:r w:rsidRPr="006F0B90">
        <w:rPr>
          <w:rtl/>
        </w:rPr>
        <w:t>و همچنان</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را مى‏شناس</w:t>
      </w:r>
      <w:r w:rsidR="002902AD">
        <w:rPr>
          <w:rtl/>
        </w:rPr>
        <w:t>ی</w:t>
      </w:r>
      <w:r w:rsidRPr="006F0B90">
        <w:rPr>
          <w:rtl/>
        </w:rPr>
        <w:t>م، هرگز از حقّ مسلّم خود - اگر چنانچه م</w:t>
      </w:r>
      <w:r w:rsidR="002902AD">
        <w:rPr>
          <w:rtl/>
        </w:rPr>
        <w:t>ی</w:t>
      </w:r>
      <w:r w:rsidRPr="006F0B90">
        <w:rPr>
          <w:rtl/>
        </w:rPr>
        <w:t>راث بوده باشد - نمى‏گذرد و تا پاى مرگ از حقّ خود و همسرش و سا</w:t>
      </w:r>
      <w:r w:rsidR="002902AD">
        <w:rPr>
          <w:rtl/>
        </w:rPr>
        <w:t>ی</w:t>
      </w:r>
      <w:r w:rsidRPr="006F0B90">
        <w:rPr>
          <w:rtl/>
        </w:rPr>
        <w:t>ر مستحقّان دفاع مى‏</w:t>
      </w:r>
      <w:r w:rsidR="002902AD">
        <w:rPr>
          <w:rtl/>
        </w:rPr>
        <w:t>ک</w:t>
      </w:r>
      <w:r w:rsidRPr="006F0B90">
        <w:rPr>
          <w:rtl/>
        </w:rPr>
        <w:t>ند، ولى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نه تنها با أبوب</w:t>
      </w:r>
      <w:r w:rsidR="002902AD">
        <w:rPr>
          <w:rtl/>
        </w:rPr>
        <w:t>ک</w:t>
      </w:r>
      <w:r w:rsidRPr="006F0B90">
        <w:rPr>
          <w:rtl/>
        </w:rPr>
        <w:t xml:space="preserve">ر </w:t>
      </w:r>
      <w:r w:rsidRPr="006F0B90">
        <w:rPr>
          <w:rFonts w:cs="CTraditional Arabic"/>
          <w:rtl/>
        </w:rPr>
        <w:t>س</w:t>
      </w:r>
      <w:r w:rsidRPr="006F0B90">
        <w:rPr>
          <w:rtl/>
        </w:rPr>
        <w:t xml:space="preserve"> به مناقشه نمى‏پردازد، بل</w:t>
      </w:r>
      <w:r w:rsidR="002902AD">
        <w:rPr>
          <w:rtl/>
        </w:rPr>
        <w:t>ک</w:t>
      </w:r>
      <w:r w:rsidRPr="006F0B90">
        <w:rPr>
          <w:rtl/>
        </w:rPr>
        <w:t>ه او را تصد</w:t>
      </w:r>
      <w:r w:rsidR="002902AD">
        <w:rPr>
          <w:rtl/>
        </w:rPr>
        <w:t>ی</w:t>
      </w:r>
      <w:r w:rsidRPr="006F0B90">
        <w:rPr>
          <w:rtl/>
        </w:rPr>
        <w:t>ق مى‏</w:t>
      </w:r>
      <w:r w:rsidR="002902AD">
        <w:rPr>
          <w:rtl/>
        </w:rPr>
        <w:t>ک</w:t>
      </w:r>
      <w:r w:rsidRPr="006F0B90">
        <w:rPr>
          <w:rtl/>
        </w:rPr>
        <w:t>ند و با او ب</w:t>
      </w:r>
      <w:r w:rsidR="002902AD">
        <w:rPr>
          <w:rtl/>
        </w:rPr>
        <w:t>ی</w:t>
      </w:r>
      <w:r w:rsidRPr="006F0B90">
        <w:rPr>
          <w:rtl/>
        </w:rPr>
        <w:t>عت ن</w:t>
      </w:r>
      <w:r w:rsidR="002902AD">
        <w:rPr>
          <w:rtl/>
        </w:rPr>
        <w:t>ی</w:t>
      </w:r>
      <w:r w:rsidRPr="006F0B90">
        <w:rPr>
          <w:rtl/>
        </w:rPr>
        <w:t>ز مى‏</w:t>
      </w:r>
      <w:r w:rsidR="002902AD">
        <w:rPr>
          <w:rtl/>
        </w:rPr>
        <w:t>ک</w:t>
      </w:r>
      <w:r w:rsidRPr="006F0B90">
        <w:rPr>
          <w:rtl/>
        </w:rPr>
        <w:t>ند و پشت سرش نماز مى‏خواند و نام فرزندانش را با نام «أبوب</w:t>
      </w:r>
      <w:r w:rsidR="002902AD">
        <w:rPr>
          <w:rtl/>
        </w:rPr>
        <w:t>ک</w:t>
      </w:r>
      <w:r w:rsidRPr="006F0B90">
        <w:rPr>
          <w:rtl/>
        </w:rPr>
        <w:t>ر» نامگذارى مى‏</w:t>
      </w:r>
      <w:r w:rsidR="002902AD">
        <w:rPr>
          <w:rtl/>
        </w:rPr>
        <w:t>ک</w:t>
      </w:r>
      <w:r w:rsidRPr="006F0B90">
        <w:rPr>
          <w:rtl/>
        </w:rPr>
        <w:t>ند و...!!</w:t>
      </w:r>
      <w:r>
        <w:rPr>
          <w:rFonts w:hint="cs"/>
          <w:rtl/>
        </w:rPr>
        <w:t>.</w:t>
      </w:r>
    </w:p>
    <w:p w:rsidR="00082CC7" w:rsidRDefault="00082CC7" w:rsidP="00862A9B">
      <w:pPr>
        <w:pStyle w:val="a5"/>
        <w:rPr>
          <w:rtl/>
        </w:rPr>
      </w:pPr>
      <w:r w:rsidRPr="006F0B90">
        <w:rPr>
          <w:rtl/>
        </w:rPr>
        <w:t>و دل</w:t>
      </w:r>
      <w:r w:rsidR="002902AD">
        <w:rPr>
          <w:rtl/>
        </w:rPr>
        <w:t>ی</w:t>
      </w:r>
      <w:r w:rsidRPr="006F0B90">
        <w:rPr>
          <w:rtl/>
        </w:rPr>
        <w:t>ل ما ا</w:t>
      </w:r>
      <w:r w:rsidR="002902AD">
        <w:rPr>
          <w:rtl/>
        </w:rPr>
        <w:t>ی</w:t>
      </w:r>
      <w:r w:rsidRPr="006F0B90">
        <w:rPr>
          <w:rtl/>
        </w:rPr>
        <w:t>ن</w:t>
      </w:r>
      <w:r w:rsidR="002902AD">
        <w:rPr>
          <w:rtl/>
        </w:rPr>
        <w:t>ک</w:t>
      </w:r>
      <w:r w:rsidRPr="006F0B90">
        <w:rPr>
          <w:rtl/>
        </w:rPr>
        <w:t>ه، ا</w:t>
      </w:r>
      <w:r w:rsidR="002902AD">
        <w:rPr>
          <w:rtl/>
        </w:rPr>
        <w:t>ی</w:t>
      </w:r>
      <w:r w:rsidRPr="006F0B90">
        <w:rPr>
          <w:rtl/>
        </w:rPr>
        <w:t>ن روا</w:t>
      </w:r>
      <w:r w:rsidR="002902AD">
        <w:rPr>
          <w:rtl/>
        </w:rPr>
        <w:t>ی</w:t>
      </w:r>
      <w:r w:rsidRPr="006F0B90">
        <w:rPr>
          <w:rtl/>
        </w:rPr>
        <w:t>ت - ما پ</w:t>
      </w:r>
      <w:r w:rsidR="002902AD">
        <w:rPr>
          <w:rtl/>
        </w:rPr>
        <w:t>ی</w:t>
      </w:r>
      <w:r w:rsidRPr="006F0B90">
        <w:rPr>
          <w:rtl/>
        </w:rPr>
        <w:t>امبران ارث بر جاى نمى‏گذار</w:t>
      </w:r>
      <w:r w:rsidR="002902AD">
        <w:rPr>
          <w:rtl/>
        </w:rPr>
        <w:t>ی</w:t>
      </w:r>
      <w:r w:rsidRPr="006F0B90">
        <w:rPr>
          <w:rtl/>
        </w:rPr>
        <w:t xml:space="preserve">م و هرچه هست، صدقه است - در </w:t>
      </w:r>
      <w:r w:rsidR="002902AD">
        <w:rPr>
          <w:rtl/>
        </w:rPr>
        <w:t>ک</w:t>
      </w:r>
      <w:r w:rsidRPr="006F0B90">
        <w:rPr>
          <w:rtl/>
        </w:rPr>
        <w:t>تب خود ش</w:t>
      </w:r>
      <w:r w:rsidR="002902AD">
        <w:rPr>
          <w:rtl/>
        </w:rPr>
        <w:t>ی</w:t>
      </w:r>
      <w:r w:rsidRPr="006F0B90">
        <w:rPr>
          <w:rtl/>
        </w:rPr>
        <w:t>عه آمده است؛ چطور مم</w:t>
      </w:r>
      <w:r w:rsidR="002902AD">
        <w:rPr>
          <w:rtl/>
        </w:rPr>
        <w:t>ک</w:t>
      </w:r>
      <w:r w:rsidRPr="006F0B90">
        <w:rPr>
          <w:rtl/>
        </w:rPr>
        <w:t xml:space="preserve">ن است، پیامبر </w:t>
      </w:r>
      <w:r w:rsidRPr="006F0B90">
        <w:rPr>
          <w:rFonts w:cs="CTraditional Arabic"/>
          <w:rtl/>
        </w:rPr>
        <w:t>ص</w:t>
      </w:r>
      <w:r w:rsidRPr="006F0B90">
        <w:rPr>
          <w:rtl/>
        </w:rPr>
        <w:t xml:space="preserve"> سخنى فرموده باشد، و على و فاطمه، آن را نشن</w:t>
      </w:r>
      <w:r w:rsidR="002902AD">
        <w:rPr>
          <w:rtl/>
        </w:rPr>
        <w:t>ی</w:t>
      </w:r>
      <w:r w:rsidRPr="006F0B90">
        <w:rPr>
          <w:rtl/>
        </w:rPr>
        <w:t>ده باشند و بر أبوب</w:t>
      </w:r>
      <w:r w:rsidR="002902AD">
        <w:rPr>
          <w:rtl/>
        </w:rPr>
        <w:t>ک</w:t>
      </w:r>
      <w:r w:rsidRPr="006F0B90">
        <w:rPr>
          <w:rtl/>
        </w:rPr>
        <w:t xml:space="preserve">ر </w:t>
      </w:r>
      <w:r w:rsidRPr="006F0B90">
        <w:rPr>
          <w:rFonts w:cs="CTraditional Arabic"/>
          <w:rtl/>
        </w:rPr>
        <w:t>س</w:t>
      </w:r>
      <w:r w:rsidRPr="006F0B90">
        <w:rPr>
          <w:rtl/>
        </w:rPr>
        <w:t xml:space="preserve"> چن</w:t>
      </w:r>
      <w:r w:rsidR="002902AD">
        <w:rPr>
          <w:rtl/>
        </w:rPr>
        <w:t>ی</w:t>
      </w:r>
      <w:r w:rsidRPr="006F0B90">
        <w:rPr>
          <w:rtl/>
        </w:rPr>
        <w:t xml:space="preserve">ن احتجاج </w:t>
      </w:r>
      <w:r w:rsidR="002902AD">
        <w:rPr>
          <w:rtl/>
        </w:rPr>
        <w:t>ک</w:t>
      </w:r>
      <w:r w:rsidRPr="006F0B90">
        <w:rPr>
          <w:rtl/>
        </w:rPr>
        <w:t>نند!</w:t>
      </w:r>
      <w:r>
        <w:rPr>
          <w:rFonts w:hint="cs"/>
          <w:rtl/>
        </w:rPr>
        <w:t>.</w:t>
      </w:r>
    </w:p>
    <w:p w:rsidR="00700C87" w:rsidRDefault="00082CC7" w:rsidP="00700C87">
      <w:pPr>
        <w:pStyle w:val="a5"/>
        <w:rPr>
          <w:rtl/>
        </w:rPr>
      </w:pPr>
      <w:r w:rsidRPr="006F0B90">
        <w:rPr>
          <w:rtl/>
        </w:rPr>
        <w:t xml:space="preserve">در </w:t>
      </w:r>
      <w:r w:rsidR="002902AD">
        <w:rPr>
          <w:rtl/>
        </w:rPr>
        <w:t>ک</w:t>
      </w:r>
      <w:r w:rsidRPr="006F0B90">
        <w:rPr>
          <w:rtl/>
        </w:rPr>
        <w:t xml:space="preserve">تاب </w:t>
      </w:r>
      <w:r w:rsidR="002902AD">
        <w:rPr>
          <w:rtl/>
        </w:rPr>
        <w:t>ک</w:t>
      </w:r>
      <w:r w:rsidRPr="006F0B90">
        <w:rPr>
          <w:rtl/>
        </w:rPr>
        <w:t xml:space="preserve">افى - </w:t>
      </w:r>
      <w:r w:rsidR="002902AD">
        <w:rPr>
          <w:rtl/>
        </w:rPr>
        <w:t>ک</w:t>
      </w:r>
      <w:r w:rsidRPr="006F0B90">
        <w:rPr>
          <w:rtl/>
        </w:rPr>
        <w:t>ه ش</w:t>
      </w:r>
      <w:r w:rsidR="002902AD">
        <w:rPr>
          <w:rtl/>
        </w:rPr>
        <w:t>ی</w:t>
      </w:r>
      <w:r w:rsidRPr="006F0B90">
        <w:rPr>
          <w:rtl/>
        </w:rPr>
        <w:t>ع</w:t>
      </w:r>
      <w:r w:rsidR="002902AD">
        <w:rPr>
          <w:rtl/>
        </w:rPr>
        <w:t>ی</w:t>
      </w:r>
      <w:r w:rsidRPr="006F0B90">
        <w:rPr>
          <w:rtl/>
        </w:rPr>
        <w:t>ان، صح</w:t>
      </w:r>
      <w:r w:rsidR="002902AD">
        <w:rPr>
          <w:rtl/>
        </w:rPr>
        <w:t>ی</w:t>
      </w:r>
      <w:r w:rsidRPr="006F0B90">
        <w:rPr>
          <w:rtl/>
        </w:rPr>
        <w:t>ح‏تر</w:t>
      </w:r>
      <w:r w:rsidR="002902AD">
        <w:rPr>
          <w:rtl/>
        </w:rPr>
        <w:t>ی</w:t>
      </w:r>
      <w:r w:rsidRPr="006F0B90">
        <w:rPr>
          <w:rtl/>
        </w:rPr>
        <w:t xml:space="preserve">ن </w:t>
      </w:r>
      <w:r w:rsidR="002902AD">
        <w:rPr>
          <w:rtl/>
        </w:rPr>
        <w:t>ک</w:t>
      </w:r>
      <w:r w:rsidRPr="006F0B90">
        <w:rPr>
          <w:rtl/>
        </w:rPr>
        <w:t>تب مى‏دانند - از امام باقر روا</w:t>
      </w:r>
      <w:r w:rsidR="002902AD">
        <w:rPr>
          <w:rtl/>
        </w:rPr>
        <w:t>ی</w:t>
      </w:r>
      <w:r w:rsidRPr="006F0B90">
        <w:rPr>
          <w:rtl/>
        </w:rPr>
        <w:t>ت شده است:</w:t>
      </w:r>
    </w:p>
    <w:p w:rsidR="00990670" w:rsidRDefault="00082CC7" w:rsidP="00700C87">
      <w:pPr>
        <w:pStyle w:val="a5"/>
        <w:rPr>
          <w:rFonts w:ascii="Times New Roman" w:hAnsi="Times New Roman"/>
          <w:rtl/>
        </w:rPr>
      </w:pPr>
      <w:r w:rsidRPr="00677E57">
        <w:rPr>
          <w:rStyle w:val="Char1"/>
          <w:rtl/>
          <w:lang w:bidi="ar-SA"/>
        </w:rPr>
        <w:t>قال رسول الله</w:t>
      </w:r>
      <w:r w:rsidRPr="006F0B90">
        <w:rPr>
          <w:rFonts w:ascii="Times New Roman" w:hAnsi="Times New Roman" w:cs="CTraditional Arabic"/>
          <w:rtl/>
        </w:rPr>
        <w:t>ص</w:t>
      </w:r>
      <w:r w:rsidRPr="00677E57">
        <w:rPr>
          <w:rStyle w:val="Char1"/>
          <w:rtl/>
          <w:lang w:bidi="ar-SA"/>
        </w:rPr>
        <w:t xml:space="preserve">: </w:t>
      </w:r>
      <w:r w:rsidR="00862A9B" w:rsidRPr="00862A9B">
        <w:rPr>
          <w:rStyle w:val="Char5"/>
          <w:rtl/>
        </w:rPr>
        <w:t>«</w:t>
      </w:r>
      <w:r w:rsidRPr="00862A9B">
        <w:rPr>
          <w:rStyle w:val="Char5"/>
          <w:rtl/>
        </w:rPr>
        <w:t>فَضْلَ العالمِ على العَابِدِ كَفضل القمر ليلة البدرِ على سائرِ الكَوَاكِب، وَإِن العُلماءَ وَرَثَةُ الأنبياء، وَإِنَّ الأنبياءَ لم يُوَرِّثُوا دِينار</w:t>
      </w:r>
      <w:r w:rsidR="00990670" w:rsidRPr="00862A9B">
        <w:rPr>
          <w:rStyle w:val="Char5"/>
          <w:rtl/>
        </w:rPr>
        <w:t>ا ولا دِرْهما ، وَرَّثُوا العلم</w:t>
      </w:r>
      <w:r w:rsidRPr="00862A9B">
        <w:rPr>
          <w:rStyle w:val="Char5"/>
          <w:rtl/>
        </w:rPr>
        <w:t>، فَمَن أَخَذَهُ أَخَذَ بِحظّ وَافِر»</w:t>
      </w:r>
      <w:r w:rsidRPr="002902AD">
        <w:rPr>
          <w:rStyle w:val="FootnoteReference"/>
          <w:rFonts w:ascii="B Lotus" w:hAnsi="B Lotus"/>
          <w:b/>
          <w:rtl/>
        </w:rPr>
        <w:footnoteReference w:id="431"/>
      </w:r>
      <w:r>
        <w:rPr>
          <w:rFonts w:ascii="Times New Roman" w:hAnsi="Times New Roman" w:hint="cs"/>
          <w:rtl/>
        </w:rPr>
        <w:t>.</w:t>
      </w:r>
    </w:p>
    <w:p w:rsidR="00082CC7" w:rsidRPr="002902AD" w:rsidRDefault="00082CC7" w:rsidP="00862A9B">
      <w:pPr>
        <w:pStyle w:val="a5"/>
        <w:rPr>
          <w:rStyle w:val="Char9"/>
        </w:rPr>
      </w:pPr>
      <w:r>
        <w:rPr>
          <w:rFonts w:cs="Traditional Arabic" w:hint="cs"/>
          <w:rtl/>
        </w:rPr>
        <w:t>«</w:t>
      </w:r>
      <w:r w:rsidRPr="00677E57">
        <w:rPr>
          <w:rtl/>
        </w:rPr>
        <w:t xml:space="preserve">رسول خدا </w:t>
      </w:r>
      <w:r w:rsidRPr="00677E57">
        <w:rPr>
          <w:rFonts w:cs="CTraditional Arabic"/>
          <w:rtl/>
        </w:rPr>
        <w:t>ص</w:t>
      </w:r>
      <w:r w:rsidRPr="00677E57">
        <w:rPr>
          <w:rtl/>
        </w:rPr>
        <w:t xml:space="preserve"> فرمود: برترى عالم به عابد، همچون برترى ماه بر سا</w:t>
      </w:r>
      <w:r w:rsidR="002902AD">
        <w:rPr>
          <w:rtl/>
        </w:rPr>
        <w:t>ی</w:t>
      </w:r>
      <w:r w:rsidRPr="00677E57">
        <w:rPr>
          <w:rtl/>
        </w:rPr>
        <w:t>ر ستاره‏هاى شب بدر است، و همانا علماء، وارثان پ</w:t>
      </w:r>
      <w:r w:rsidR="002902AD">
        <w:rPr>
          <w:rtl/>
        </w:rPr>
        <w:t>ی</w:t>
      </w:r>
      <w:r w:rsidRPr="00677E57">
        <w:rPr>
          <w:rtl/>
        </w:rPr>
        <w:t>امبران هستند و پ</w:t>
      </w:r>
      <w:r w:rsidR="002902AD">
        <w:rPr>
          <w:rtl/>
        </w:rPr>
        <w:t>ی</w:t>
      </w:r>
      <w:r w:rsidRPr="00677E57">
        <w:rPr>
          <w:rtl/>
        </w:rPr>
        <w:t>امبران هرگز نه د</w:t>
      </w:r>
      <w:r w:rsidR="002902AD">
        <w:rPr>
          <w:rtl/>
        </w:rPr>
        <w:t>ی</w:t>
      </w:r>
      <w:r w:rsidRPr="00677E57">
        <w:rPr>
          <w:rtl/>
        </w:rPr>
        <w:t>نارى و نه درهمى از خود به ارث نمى‏گذارند، بل</w:t>
      </w:r>
      <w:r w:rsidR="002902AD">
        <w:rPr>
          <w:rtl/>
        </w:rPr>
        <w:t>ک</w:t>
      </w:r>
      <w:r w:rsidRPr="00677E57">
        <w:rPr>
          <w:rtl/>
        </w:rPr>
        <w:t>ه علم را بر جاى مى‏گذارند. پس هر</w:t>
      </w:r>
      <w:r w:rsidR="002902AD">
        <w:rPr>
          <w:rtl/>
        </w:rPr>
        <w:t>ک</w:t>
      </w:r>
      <w:r w:rsidRPr="00677E57">
        <w:rPr>
          <w:rtl/>
        </w:rPr>
        <w:t>س از آن گرفت، استفاده فراوانى برده است</w:t>
      </w:r>
      <w:r>
        <w:rPr>
          <w:rFonts w:cs="Traditional Arabic" w:hint="cs"/>
          <w:rtl/>
        </w:rPr>
        <w:t>»</w:t>
      </w:r>
      <w:r w:rsidRPr="006F0B90">
        <w:rPr>
          <w:rtl/>
        </w:rPr>
        <w:t>.</w:t>
      </w:r>
    </w:p>
    <w:p w:rsidR="00082CC7" w:rsidRDefault="00082CC7" w:rsidP="00862A9B">
      <w:pPr>
        <w:pStyle w:val="a5"/>
        <w:rPr>
          <w:rFonts w:ascii="Times New Roman" w:hAnsi="Times New Roman"/>
          <w:rtl/>
        </w:rPr>
      </w:pPr>
      <w:r w:rsidRPr="006F0B90">
        <w:rPr>
          <w:rFonts w:ascii="Times New Roman" w:hAnsi="Times New Roman"/>
          <w:rtl/>
        </w:rPr>
        <w:t>و شب</w:t>
      </w:r>
      <w:r w:rsidR="002902AD">
        <w:rPr>
          <w:rFonts w:ascii="Times New Roman" w:hAnsi="Times New Roman"/>
          <w:rtl/>
        </w:rPr>
        <w:t>ی</w:t>
      </w:r>
      <w:r w:rsidRPr="006F0B90">
        <w:rPr>
          <w:rFonts w:ascii="Times New Roman" w:hAnsi="Times New Roman"/>
          <w:rtl/>
        </w:rPr>
        <w:t>ه ا</w:t>
      </w:r>
      <w:r w:rsidR="002902AD">
        <w:rPr>
          <w:rFonts w:ascii="Times New Roman" w:hAnsi="Times New Roman"/>
          <w:rtl/>
        </w:rPr>
        <w:t>ی</w:t>
      </w:r>
      <w:r w:rsidRPr="006F0B90">
        <w:rPr>
          <w:rFonts w:ascii="Times New Roman" w:hAnsi="Times New Roman"/>
          <w:rtl/>
        </w:rPr>
        <w:t>ن روا</w:t>
      </w:r>
      <w:r w:rsidR="002902AD">
        <w:rPr>
          <w:rFonts w:ascii="Times New Roman" w:hAnsi="Times New Roman"/>
          <w:rtl/>
        </w:rPr>
        <w:t>ی</w:t>
      </w:r>
      <w:r w:rsidRPr="006F0B90">
        <w:rPr>
          <w:rFonts w:ascii="Times New Roman" w:hAnsi="Times New Roman"/>
          <w:rtl/>
        </w:rPr>
        <w:t>ت از پدرش امام صادق روا</w:t>
      </w:r>
      <w:r w:rsidR="002902AD">
        <w:rPr>
          <w:rFonts w:ascii="Times New Roman" w:hAnsi="Times New Roman"/>
          <w:rtl/>
        </w:rPr>
        <w:t>ی</w:t>
      </w:r>
      <w:r w:rsidRPr="006F0B90">
        <w:rPr>
          <w:rFonts w:ascii="Times New Roman" w:hAnsi="Times New Roman"/>
          <w:rtl/>
        </w:rPr>
        <w:t xml:space="preserve">ت شده است: </w:t>
      </w:r>
      <w:r w:rsidRPr="006F0B90">
        <w:rPr>
          <w:rFonts w:ascii="Times New Roman" w:hAnsi="Times New Roman" w:cs="Traditional Arabic"/>
          <w:rtl/>
        </w:rPr>
        <w:t>«</w:t>
      </w:r>
      <w:r w:rsidRPr="00677E57">
        <w:rPr>
          <w:rStyle w:val="Char1"/>
          <w:rtl/>
        </w:rPr>
        <w:t xml:space="preserve">إن </w:t>
      </w:r>
      <w:r w:rsidRPr="00677E57">
        <w:rPr>
          <w:rStyle w:val="Char1"/>
          <w:rtl/>
          <w:lang w:bidi="ar-SA"/>
        </w:rPr>
        <w:t>العلماء ورثة الأنبياء</w:t>
      </w:r>
      <w:r>
        <w:rPr>
          <w:rStyle w:val="Char1"/>
          <w:rtl/>
          <w:lang w:bidi="ar-SA"/>
        </w:rPr>
        <w:t>، و</w:t>
      </w:r>
      <w:r w:rsidRPr="00677E57">
        <w:rPr>
          <w:rStyle w:val="Char1"/>
          <w:rtl/>
          <w:lang w:bidi="ar-SA"/>
        </w:rPr>
        <w:t>ذاك</w:t>
      </w:r>
      <w:r>
        <w:rPr>
          <w:rStyle w:val="Char1"/>
          <w:rtl/>
          <w:lang w:bidi="ar-SA"/>
        </w:rPr>
        <w:t xml:space="preserve"> أن الأنبياء لم يورثوا دينارا و</w:t>
      </w:r>
      <w:r w:rsidR="00990670">
        <w:rPr>
          <w:rStyle w:val="Char1"/>
          <w:rtl/>
          <w:lang w:bidi="ar-SA"/>
        </w:rPr>
        <w:t>لا درهما، و</w:t>
      </w:r>
      <w:r w:rsidRPr="00677E57">
        <w:rPr>
          <w:rStyle w:val="Char1"/>
          <w:rtl/>
          <w:lang w:bidi="ar-SA"/>
        </w:rPr>
        <w:t>إنما أورثوا أحاديث من أحاديثهم</w:t>
      </w:r>
      <w:r w:rsidRPr="006F0B90">
        <w:rPr>
          <w:rFonts w:ascii="Times New Roman" w:hAnsi="Times New Roman" w:cs="Traditional Arabic"/>
          <w:rtl/>
        </w:rPr>
        <w:t>»</w:t>
      </w:r>
      <w:r w:rsidRPr="002902AD">
        <w:rPr>
          <w:rStyle w:val="FootnoteReference"/>
          <w:rFonts w:ascii="B Lotus" w:hAnsi="B Lotus"/>
          <w:b/>
          <w:sz w:val="24"/>
          <w:rtl/>
        </w:rPr>
        <w:footnoteReference w:id="432"/>
      </w:r>
      <w:r>
        <w:rPr>
          <w:rFonts w:ascii="Times New Roman" w:hAnsi="Times New Roman" w:hint="cs"/>
          <w:rtl/>
        </w:rPr>
        <w:t>.</w:t>
      </w:r>
    </w:p>
    <w:p w:rsidR="00082CC7" w:rsidRPr="006F0B90" w:rsidRDefault="00082CC7" w:rsidP="00862A9B">
      <w:pPr>
        <w:pStyle w:val="a5"/>
      </w:pPr>
      <w:r>
        <w:rPr>
          <w:rFonts w:cs="Traditional Arabic" w:hint="cs"/>
          <w:rtl/>
        </w:rPr>
        <w:t>«</w:t>
      </w:r>
      <w:r w:rsidRPr="00677E57">
        <w:rPr>
          <w:rtl/>
        </w:rPr>
        <w:t>همانا علماء، وارثان پ</w:t>
      </w:r>
      <w:r w:rsidR="002902AD">
        <w:rPr>
          <w:rtl/>
        </w:rPr>
        <w:t>ی</w:t>
      </w:r>
      <w:r w:rsidRPr="00677E57">
        <w:rPr>
          <w:rtl/>
        </w:rPr>
        <w:t>امبران هستند و ا</w:t>
      </w:r>
      <w:r w:rsidR="002902AD">
        <w:rPr>
          <w:rtl/>
        </w:rPr>
        <w:t>ی</w:t>
      </w:r>
      <w:r w:rsidRPr="00677E57">
        <w:rPr>
          <w:rtl/>
        </w:rPr>
        <w:t>ن</w:t>
      </w:r>
      <w:r w:rsidR="002902AD">
        <w:rPr>
          <w:rtl/>
        </w:rPr>
        <w:t>ک</w:t>
      </w:r>
      <w:r w:rsidRPr="00677E57">
        <w:rPr>
          <w:rtl/>
        </w:rPr>
        <w:t>ه آنها، هرگز درهم و د</w:t>
      </w:r>
      <w:r w:rsidR="002902AD">
        <w:rPr>
          <w:rtl/>
        </w:rPr>
        <w:t>ی</w:t>
      </w:r>
      <w:r w:rsidRPr="00677E57">
        <w:rPr>
          <w:rtl/>
        </w:rPr>
        <w:t>نار را بر جاى نمى‏گذارند، بل</w:t>
      </w:r>
      <w:r w:rsidR="002902AD">
        <w:rPr>
          <w:rtl/>
        </w:rPr>
        <w:t>ک</w:t>
      </w:r>
      <w:r w:rsidRPr="00677E57">
        <w:rPr>
          <w:rtl/>
        </w:rPr>
        <w:t>ه احاد</w:t>
      </w:r>
      <w:r w:rsidR="002902AD">
        <w:rPr>
          <w:rtl/>
        </w:rPr>
        <w:t>ی</w:t>
      </w:r>
      <w:r w:rsidRPr="00677E57">
        <w:rPr>
          <w:rtl/>
        </w:rPr>
        <w:t>ثى از احاد</w:t>
      </w:r>
      <w:r w:rsidR="002902AD">
        <w:rPr>
          <w:rtl/>
        </w:rPr>
        <w:t>ی</w:t>
      </w:r>
      <w:r w:rsidRPr="00677E57">
        <w:rPr>
          <w:rtl/>
        </w:rPr>
        <w:t>ث خود را به ارث وامى‏گذارند</w:t>
      </w:r>
      <w:r>
        <w:rPr>
          <w:rFonts w:cs="Traditional Arabic" w:hint="cs"/>
          <w:rtl/>
        </w:rPr>
        <w:t>»</w:t>
      </w:r>
      <w:r w:rsidRPr="006F0B90">
        <w:rPr>
          <w:rtl/>
        </w:rPr>
        <w:t>.</w:t>
      </w:r>
    </w:p>
    <w:p w:rsidR="00990670" w:rsidRDefault="00082CC7" w:rsidP="00862A9B">
      <w:pPr>
        <w:pStyle w:val="a5"/>
        <w:rPr>
          <w:rtl/>
        </w:rPr>
      </w:pPr>
      <w:r w:rsidRPr="006F0B90">
        <w:rPr>
          <w:rtl/>
        </w:rPr>
        <w:t>إبن‏بابو</w:t>
      </w:r>
      <w:r w:rsidR="002902AD">
        <w:rPr>
          <w:rtl/>
        </w:rPr>
        <w:t>ی</w:t>
      </w:r>
      <w:r w:rsidRPr="006F0B90">
        <w:rPr>
          <w:rtl/>
        </w:rPr>
        <w:t>ه - ش</w:t>
      </w:r>
      <w:r w:rsidR="002902AD">
        <w:rPr>
          <w:rtl/>
        </w:rPr>
        <w:t>ی</w:t>
      </w:r>
      <w:r w:rsidRPr="006F0B90">
        <w:rPr>
          <w:rtl/>
        </w:rPr>
        <w:t>خ صدوق - ن</w:t>
      </w:r>
      <w:r w:rsidR="002902AD">
        <w:rPr>
          <w:rtl/>
        </w:rPr>
        <w:t>ی</w:t>
      </w:r>
      <w:r w:rsidRPr="006F0B90">
        <w:rPr>
          <w:rtl/>
        </w:rPr>
        <w:t>ز روا</w:t>
      </w:r>
      <w:r w:rsidR="002902AD">
        <w:rPr>
          <w:rtl/>
        </w:rPr>
        <w:t>ی</w:t>
      </w:r>
      <w:r w:rsidRPr="006F0B90">
        <w:rPr>
          <w:rtl/>
        </w:rPr>
        <w:t>ت مى‏</w:t>
      </w:r>
      <w:r w:rsidR="002902AD">
        <w:rPr>
          <w:rtl/>
        </w:rPr>
        <w:t>ک</w:t>
      </w:r>
      <w:r w:rsidRPr="006F0B90">
        <w:rPr>
          <w:rtl/>
        </w:rPr>
        <w:t xml:space="preserve">ند: «فاطمه دختر رسول خدا </w:t>
      </w:r>
      <w:r w:rsidRPr="006F0B90">
        <w:rPr>
          <w:rFonts w:cs="CTraditional Arabic"/>
          <w:rtl/>
        </w:rPr>
        <w:t>ص</w:t>
      </w:r>
      <w:r w:rsidRPr="006F0B90">
        <w:rPr>
          <w:rtl/>
        </w:rPr>
        <w:t xml:space="preserve"> همراه با دو فرزندش حسن و حس</w:t>
      </w:r>
      <w:r w:rsidR="002902AD">
        <w:rPr>
          <w:rtl/>
        </w:rPr>
        <w:t>ی</w:t>
      </w:r>
      <w:r w:rsidRPr="006F0B90">
        <w:rPr>
          <w:rtl/>
        </w:rPr>
        <w:t>ن - عل</w:t>
      </w:r>
      <w:r w:rsidR="002902AD">
        <w:rPr>
          <w:rtl/>
        </w:rPr>
        <w:t>ی</w:t>
      </w:r>
      <w:r w:rsidRPr="006F0B90">
        <w:rPr>
          <w:rtl/>
        </w:rPr>
        <w:t xml:space="preserve">هما السّلام - نزد پیامبر </w:t>
      </w:r>
      <w:r w:rsidRPr="006F0B90">
        <w:rPr>
          <w:rFonts w:cs="CTraditional Arabic"/>
          <w:rtl/>
        </w:rPr>
        <w:t>ص</w:t>
      </w:r>
      <w:r w:rsidRPr="006F0B90">
        <w:rPr>
          <w:rtl/>
        </w:rPr>
        <w:t xml:space="preserve"> زمانى </w:t>
      </w:r>
      <w:r w:rsidR="002902AD">
        <w:rPr>
          <w:rtl/>
        </w:rPr>
        <w:t>ک</w:t>
      </w:r>
      <w:r w:rsidRPr="006F0B90">
        <w:rPr>
          <w:rtl/>
        </w:rPr>
        <w:t>ه در بستر ب</w:t>
      </w:r>
      <w:r w:rsidR="002902AD">
        <w:rPr>
          <w:rtl/>
        </w:rPr>
        <w:t>ی</w:t>
      </w:r>
      <w:r w:rsidRPr="006F0B90">
        <w:rPr>
          <w:rtl/>
        </w:rPr>
        <w:t>مارى بود، رفت و گفت: اى رسول خدا! ا</w:t>
      </w:r>
      <w:r w:rsidR="002902AD">
        <w:rPr>
          <w:rtl/>
        </w:rPr>
        <w:t>ی</w:t>
      </w:r>
      <w:r w:rsidRPr="006F0B90">
        <w:rPr>
          <w:rtl/>
        </w:rPr>
        <w:t>ن دو فرزندانت هستند، چ</w:t>
      </w:r>
      <w:r w:rsidR="002902AD">
        <w:rPr>
          <w:rtl/>
        </w:rPr>
        <w:t>ی</w:t>
      </w:r>
      <w:r w:rsidRPr="006F0B90">
        <w:rPr>
          <w:rtl/>
        </w:rPr>
        <w:t>زى را برا</w:t>
      </w:r>
      <w:r w:rsidR="002902AD">
        <w:rPr>
          <w:rtl/>
        </w:rPr>
        <w:t>ی</w:t>
      </w:r>
      <w:r w:rsidRPr="006F0B90">
        <w:rPr>
          <w:rtl/>
        </w:rPr>
        <w:t>شان به ارث بگذار! فرمود: امّا براى حسن، ه</w:t>
      </w:r>
      <w:r w:rsidR="002902AD">
        <w:rPr>
          <w:rtl/>
        </w:rPr>
        <w:t>ی</w:t>
      </w:r>
      <w:r w:rsidRPr="006F0B90">
        <w:rPr>
          <w:rtl/>
        </w:rPr>
        <w:t>بت و س</w:t>
      </w:r>
      <w:r w:rsidR="002902AD">
        <w:rPr>
          <w:rtl/>
        </w:rPr>
        <w:t>ی</w:t>
      </w:r>
      <w:r w:rsidRPr="006F0B90">
        <w:rPr>
          <w:rtl/>
        </w:rPr>
        <w:t>ادت من، و امّا براى حس</w:t>
      </w:r>
      <w:r w:rsidR="002902AD">
        <w:rPr>
          <w:rtl/>
        </w:rPr>
        <w:t>ی</w:t>
      </w:r>
      <w:r w:rsidRPr="006F0B90">
        <w:rPr>
          <w:rtl/>
        </w:rPr>
        <w:t>ن، جرأت و بخشش و سخاوت من باشد!»</w:t>
      </w:r>
      <w:r w:rsidRPr="002902AD">
        <w:rPr>
          <w:rStyle w:val="FootnoteReference"/>
          <w:rFonts w:ascii="B Lotus" w:hAnsi="B Lotus"/>
          <w:b/>
          <w:sz w:val="24"/>
          <w:rtl/>
        </w:rPr>
        <w:footnoteReference w:id="433"/>
      </w:r>
      <w:r>
        <w:rPr>
          <w:rFonts w:hint="cs"/>
          <w:rtl/>
        </w:rPr>
        <w:t>.</w:t>
      </w:r>
    </w:p>
    <w:p w:rsidR="00990670" w:rsidRDefault="00082CC7" w:rsidP="00862A9B">
      <w:pPr>
        <w:pStyle w:val="a5"/>
        <w:rPr>
          <w:rtl/>
        </w:rPr>
      </w:pPr>
      <w:r w:rsidRPr="006F0B90">
        <w:rPr>
          <w:rtl/>
        </w:rPr>
        <w:t>از طرفى، اگر اراضى فد</w:t>
      </w:r>
      <w:r w:rsidR="002902AD">
        <w:rPr>
          <w:rtl/>
        </w:rPr>
        <w:t>ک</w:t>
      </w:r>
      <w:r w:rsidRPr="006F0B90">
        <w:rPr>
          <w:rtl/>
        </w:rPr>
        <w:t xml:space="preserve"> م</w:t>
      </w:r>
      <w:r w:rsidR="002902AD">
        <w:rPr>
          <w:rtl/>
        </w:rPr>
        <w:t>ی</w:t>
      </w:r>
      <w:r w:rsidRPr="006F0B90">
        <w:rPr>
          <w:rtl/>
        </w:rPr>
        <w:t xml:space="preserve">راث پیامبر </w:t>
      </w:r>
      <w:r w:rsidRPr="006F0B90">
        <w:rPr>
          <w:rFonts w:cs="CTraditional Arabic"/>
          <w:rtl/>
        </w:rPr>
        <w:t>ص</w:t>
      </w:r>
      <w:r w:rsidRPr="006F0B90">
        <w:rPr>
          <w:rtl/>
        </w:rPr>
        <w:t xml:space="preserve"> بود، فاطمه </w:t>
      </w:r>
      <w:r w:rsidRPr="006F0B90">
        <w:rPr>
          <w:rFonts w:cs="CTraditional Arabic" w:hint="cs"/>
          <w:rtl/>
        </w:rPr>
        <w:t>ل</w:t>
      </w:r>
      <w:r w:rsidRPr="006F0B90">
        <w:rPr>
          <w:rtl/>
        </w:rPr>
        <w:t xml:space="preserve"> تنها ورثه‏اش نبود، بل</w:t>
      </w:r>
      <w:r w:rsidR="002902AD">
        <w:rPr>
          <w:rtl/>
        </w:rPr>
        <w:t>ک</w:t>
      </w:r>
      <w:r w:rsidRPr="006F0B90">
        <w:rPr>
          <w:rtl/>
        </w:rPr>
        <w:t xml:space="preserve">ه همسران پیامبر </w:t>
      </w:r>
      <w:r w:rsidRPr="006F0B90">
        <w:rPr>
          <w:rFonts w:cs="CTraditional Arabic"/>
          <w:rtl/>
        </w:rPr>
        <w:t>ص</w:t>
      </w:r>
      <w:r w:rsidRPr="006F0B90">
        <w:rPr>
          <w:rtl/>
        </w:rPr>
        <w:t>، و سپس عبّاس عمو</w:t>
      </w:r>
      <w:r w:rsidR="002902AD">
        <w:rPr>
          <w:rtl/>
        </w:rPr>
        <w:t>ی</w:t>
      </w:r>
      <w:r w:rsidRPr="006F0B90">
        <w:rPr>
          <w:rtl/>
        </w:rPr>
        <w:t xml:space="preserve">ش </w:t>
      </w:r>
      <w:r w:rsidR="002902AD">
        <w:rPr>
          <w:rtl/>
        </w:rPr>
        <w:t>ک</w:t>
      </w:r>
      <w:r w:rsidRPr="006F0B90">
        <w:rPr>
          <w:rtl/>
        </w:rPr>
        <w:t>ه زنده بود، همگى -طبق آ</w:t>
      </w:r>
      <w:r w:rsidR="002902AD">
        <w:rPr>
          <w:rtl/>
        </w:rPr>
        <w:t>ی</w:t>
      </w:r>
      <w:r w:rsidRPr="006F0B90">
        <w:rPr>
          <w:rtl/>
        </w:rPr>
        <w:t xml:space="preserve">ات قرآن - جزو وارثان پیامبر </w:t>
      </w:r>
      <w:r w:rsidRPr="006F0B90">
        <w:rPr>
          <w:rFonts w:cs="CTraditional Arabic"/>
          <w:rtl/>
        </w:rPr>
        <w:t>ص</w:t>
      </w:r>
      <w:r w:rsidRPr="006F0B90">
        <w:rPr>
          <w:rtl/>
        </w:rPr>
        <w:t xml:space="preserve"> بودند!</w:t>
      </w:r>
      <w:r>
        <w:rPr>
          <w:rFonts w:hint="cs"/>
          <w:rtl/>
        </w:rPr>
        <w:t>.</w:t>
      </w:r>
    </w:p>
    <w:p w:rsidR="00990670" w:rsidRDefault="00082CC7" w:rsidP="00862A9B">
      <w:pPr>
        <w:pStyle w:val="a5"/>
        <w:rPr>
          <w:rtl/>
        </w:rPr>
      </w:pPr>
      <w:r w:rsidRPr="006F0B90">
        <w:rPr>
          <w:rtl/>
        </w:rPr>
        <w:t>انگار معترض</w:t>
      </w:r>
      <w:r w:rsidR="002902AD">
        <w:rPr>
          <w:rtl/>
        </w:rPr>
        <w:t>ی</w:t>
      </w:r>
      <w:r w:rsidRPr="006F0B90">
        <w:rPr>
          <w:rtl/>
        </w:rPr>
        <w:t>نى همچون ت</w:t>
      </w:r>
      <w:r w:rsidR="002902AD">
        <w:rPr>
          <w:rtl/>
        </w:rPr>
        <w:t>ی</w:t>
      </w:r>
      <w:r w:rsidRPr="006F0B90">
        <w:rPr>
          <w:rtl/>
        </w:rPr>
        <w:t>جانى و علماى ش</w:t>
      </w:r>
      <w:r w:rsidR="002902AD">
        <w:rPr>
          <w:rtl/>
        </w:rPr>
        <w:t>ی</w:t>
      </w:r>
      <w:r w:rsidRPr="006F0B90">
        <w:rPr>
          <w:rtl/>
        </w:rPr>
        <w:t>عه، از حقا</w:t>
      </w:r>
      <w:r w:rsidR="002902AD">
        <w:rPr>
          <w:rtl/>
        </w:rPr>
        <w:t>ی</w:t>
      </w:r>
      <w:r w:rsidRPr="006F0B90">
        <w:rPr>
          <w:rtl/>
        </w:rPr>
        <w:t xml:space="preserve">ق مذهبشان بى‏خبرند </w:t>
      </w:r>
      <w:r w:rsidR="002902AD">
        <w:rPr>
          <w:rtl/>
        </w:rPr>
        <w:t>ک</w:t>
      </w:r>
      <w:r w:rsidRPr="006F0B90">
        <w:rPr>
          <w:rtl/>
        </w:rPr>
        <w:t>ه «زنها، از مل</w:t>
      </w:r>
      <w:r w:rsidR="002902AD">
        <w:rPr>
          <w:rtl/>
        </w:rPr>
        <w:t>ک</w:t>
      </w:r>
      <w:r w:rsidRPr="006F0B90">
        <w:rPr>
          <w:rtl/>
        </w:rPr>
        <w:t xml:space="preserve"> و زم</w:t>
      </w:r>
      <w:r w:rsidR="002902AD">
        <w:rPr>
          <w:rtl/>
        </w:rPr>
        <w:t>ی</w:t>
      </w:r>
      <w:r w:rsidRPr="006F0B90">
        <w:rPr>
          <w:rtl/>
        </w:rPr>
        <w:t>ن و مزارع، چ</w:t>
      </w:r>
      <w:r w:rsidR="002902AD">
        <w:rPr>
          <w:rtl/>
        </w:rPr>
        <w:t>ی</w:t>
      </w:r>
      <w:r w:rsidRPr="006F0B90">
        <w:rPr>
          <w:rtl/>
        </w:rPr>
        <w:t>زى به ارث نمى‏برند!».. ا</w:t>
      </w:r>
      <w:r w:rsidR="002902AD">
        <w:rPr>
          <w:rtl/>
        </w:rPr>
        <w:t>ی</w:t>
      </w:r>
      <w:r w:rsidRPr="006F0B90">
        <w:rPr>
          <w:rtl/>
        </w:rPr>
        <w:t xml:space="preserve">ن، عنوان بابى است </w:t>
      </w:r>
      <w:r w:rsidR="002902AD">
        <w:rPr>
          <w:rtl/>
        </w:rPr>
        <w:t>ک</w:t>
      </w:r>
      <w:r w:rsidRPr="006F0B90">
        <w:rPr>
          <w:rtl/>
        </w:rPr>
        <w:t>ه محدّث</w:t>
      </w:r>
      <w:r w:rsidR="002902AD">
        <w:rPr>
          <w:rtl/>
        </w:rPr>
        <w:t>ی</w:t>
      </w:r>
      <w:r w:rsidRPr="006F0B90">
        <w:rPr>
          <w:rtl/>
        </w:rPr>
        <w:t>ن ش</w:t>
      </w:r>
      <w:r w:rsidR="002902AD">
        <w:rPr>
          <w:rtl/>
        </w:rPr>
        <w:t>ی</w:t>
      </w:r>
      <w:r w:rsidRPr="006F0B90">
        <w:rPr>
          <w:rtl/>
        </w:rPr>
        <w:t>عه - مستقلّاً - به هم</w:t>
      </w:r>
      <w:r w:rsidR="002902AD">
        <w:rPr>
          <w:rtl/>
        </w:rPr>
        <w:t>ی</w:t>
      </w:r>
      <w:r w:rsidRPr="006F0B90">
        <w:rPr>
          <w:rtl/>
        </w:rPr>
        <w:t xml:space="preserve">ن مورد اختصاص داده‏اند؛ چنانچه </w:t>
      </w:r>
      <w:r w:rsidR="002902AD">
        <w:rPr>
          <w:rtl/>
        </w:rPr>
        <w:t>ک</w:t>
      </w:r>
      <w:r w:rsidRPr="006F0B90">
        <w:rPr>
          <w:rtl/>
        </w:rPr>
        <w:t>ل</w:t>
      </w:r>
      <w:r w:rsidR="002902AD">
        <w:rPr>
          <w:rtl/>
        </w:rPr>
        <w:t>ی</w:t>
      </w:r>
      <w:r w:rsidRPr="006F0B90">
        <w:rPr>
          <w:rtl/>
        </w:rPr>
        <w:t>نى، ذ</w:t>
      </w:r>
      <w:r w:rsidR="002902AD">
        <w:rPr>
          <w:rtl/>
        </w:rPr>
        <w:t>ی</w:t>
      </w:r>
      <w:r w:rsidRPr="006F0B90">
        <w:rPr>
          <w:rtl/>
        </w:rPr>
        <w:t>ل همان باب، روا</w:t>
      </w:r>
      <w:r w:rsidR="002902AD">
        <w:rPr>
          <w:rtl/>
        </w:rPr>
        <w:t>ی</w:t>
      </w:r>
      <w:r w:rsidRPr="006F0B90">
        <w:rPr>
          <w:rtl/>
        </w:rPr>
        <w:t>ات متعدّدى را آورده است:</w:t>
      </w:r>
    </w:p>
    <w:p w:rsidR="00082CC7" w:rsidRPr="006F0B90" w:rsidRDefault="00082CC7" w:rsidP="00862A9B">
      <w:pPr>
        <w:pStyle w:val="a5"/>
        <w:rPr>
          <w:rtl/>
        </w:rPr>
      </w:pPr>
      <w:r w:rsidRPr="006F0B90">
        <w:rPr>
          <w:rtl/>
        </w:rPr>
        <w:t>از امام ز</w:t>
      </w:r>
      <w:r w:rsidR="002902AD">
        <w:rPr>
          <w:rtl/>
        </w:rPr>
        <w:t>ی</w:t>
      </w:r>
      <w:r w:rsidRPr="006F0B90">
        <w:rPr>
          <w:rtl/>
        </w:rPr>
        <w:t>ن‏العابد</w:t>
      </w:r>
      <w:r w:rsidR="002902AD">
        <w:rPr>
          <w:rtl/>
        </w:rPr>
        <w:t>ی</w:t>
      </w:r>
      <w:r w:rsidRPr="006F0B90">
        <w:rPr>
          <w:rtl/>
        </w:rPr>
        <w:t>ن روا</w:t>
      </w:r>
      <w:r w:rsidR="002902AD">
        <w:rPr>
          <w:rtl/>
        </w:rPr>
        <w:t>ی</w:t>
      </w:r>
      <w:r w:rsidRPr="006F0B90">
        <w:rPr>
          <w:rtl/>
        </w:rPr>
        <w:t xml:space="preserve">ت شده </w:t>
      </w:r>
      <w:r w:rsidR="002902AD">
        <w:rPr>
          <w:rtl/>
        </w:rPr>
        <w:t>ک</w:t>
      </w:r>
      <w:r w:rsidRPr="006F0B90">
        <w:rPr>
          <w:rtl/>
        </w:rPr>
        <w:t xml:space="preserve">ه فرمود: </w:t>
      </w:r>
      <w:r w:rsidRPr="006F0B90">
        <w:rPr>
          <w:rFonts w:cs="Traditional Arabic"/>
          <w:rtl/>
        </w:rPr>
        <w:t>«</w:t>
      </w:r>
      <w:r>
        <w:rPr>
          <w:rStyle w:val="Char1"/>
          <w:rtl/>
          <w:lang w:bidi="ar-SA"/>
        </w:rPr>
        <w:t>النساء لا يرثن من الأرض و</w:t>
      </w:r>
      <w:r w:rsidR="00990670">
        <w:rPr>
          <w:rStyle w:val="Char1"/>
          <w:rtl/>
          <w:lang w:bidi="ar-SA"/>
        </w:rPr>
        <w:t>لا من العقار</w:t>
      </w:r>
      <w:r w:rsidRPr="002902AD">
        <w:rPr>
          <w:rStyle w:val="Char1"/>
          <w:rFonts w:ascii="B Lotus" w:hAnsi="B Lotus" w:cs="IRNazli"/>
          <w:sz w:val="24"/>
          <w:szCs w:val="28"/>
          <w:vertAlign w:val="superscript"/>
          <w:lang w:bidi="ar-SA"/>
        </w:rPr>
        <w:footnoteReference w:id="434"/>
      </w:r>
      <w:r w:rsidRPr="0009451A">
        <w:rPr>
          <w:rStyle w:val="Char1"/>
          <w:rFonts w:ascii="B Lotus" w:hAnsi="B Lotus" w:cs="B Lotus"/>
          <w:sz w:val="24"/>
          <w:szCs w:val="24"/>
          <w:rtl/>
          <w:lang w:bidi="ar-SA"/>
        </w:rPr>
        <w:t xml:space="preserve"> </w:t>
      </w:r>
      <w:r w:rsidRPr="00851F9D">
        <w:rPr>
          <w:rStyle w:val="Char1"/>
          <w:rtl/>
          <w:lang w:bidi="ar-SA"/>
        </w:rPr>
        <w:t>شيئا</w:t>
      </w:r>
      <w:r>
        <w:rPr>
          <w:rFonts w:cs="Traditional Arabic" w:hint="cs"/>
          <w:rtl/>
        </w:rPr>
        <w:t>»</w:t>
      </w:r>
      <w:r>
        <w:rPr>
          <w:rFonts w:hint="cs"/>
          <w:rtl/>
        </w:rPr>
        <w:t>.</w:t>
      </w:r>
      <w:r w:rsidRPr="006F0B90">
        <w:rPr>
          <w:rtl/>
        </w:rPr>
        <w:t xml:space="preserve"> </w:t>
      </w:r>
      <w:r>
        <w:rPr>
          <w:rFonts w:cs="Traditional Arabic" w:hint="cs"/>
          <w:rtl/>
        </w:rPr>
        <w:t>«</w:t>
      </w:r>
      <w:r w:rsidRPr="00851F9D">
        <w:rPr>
          <w:sz w:val="26"/>
          <w:szCs w:val="26"/>
          <w:rtl/>
        </w:rPr>
        <w:t>زنها، چ</w:t>
      </w:r>
      <w:r w:rsidR="002902AD">
        <w:rPr>
          <w:sz w:val="26"/>
          <w:szCs w:val="26"/>
          <w:rtl/>
        </w:rPr>
        <w:t>ی</w:t>
      </w:r>
      <w:r w:rsidRPr="00851F9D">
        <w:rPr>
          <w:sz w:val="26"/>
          <w:szCs w:val="26"/>
          <w:rtl/>
        </w:rPr>
        <w:t>زى از زم</w:t>
      </w:r>
      <w:r w:rsidR="002902AD">
        <w:rPr>
          <w:sz w:val="26"/>
          <w:szCs w:val="26"/>
          <w:rtl/>
        </w:rPr>
        <w:t>ی</w:t>
      </w:r>
      <w:r w:rsidRPr="00851F9D">
        <w:rPr>
          <w:sz w:val="26"/>
          <w:szCs w:val="26"/>
          <w:rtl/>
        </w:rPr>
        <w:t>ن و مزرعه و خانه و اثاث منزل، ارث نمى‏برند</w:t>
      </w:r>
      <w:r>
        <w:rPr>
          <w:rFonts w:cs="Traditional Arabic" w:hint="cs"/>
          <w:rtl/>
        </w:rPr>
        <w:t>»</w:t>
      </w:r>
      <w:r w:rsidRPr="002902AD">
        <w:rPr>
          <w:rStyle w:val="FootnoteReference"/>
          <w:rFonts w:ascii="B Lotus" w:hAnsi="B Lotus"/>
          <w:b/>
          <w:sz w:val="24"/>
          <w:rtl/>
        </w:rPr>
        <w:footnoteReference w:id="435"/>
      </w:r>
      <w:r>
        <w:rPr>
          <w:rFonts w:hint="cs"/>
          <w:rtl/>
        </w:rPr>
        <w:t>.</w:t>
      </w:r>
    </w:p>
    <w:p w:rsidR="00990670" w:rsidRDefault="002902AD" w:rsidP="00862A9B">
      <w:pPr>
        <w:pStyle w:val="a5"/>
        <w:rPr>
          <w:rtl/>
        </w:rPr>
      </w:pPr>
      <w:r>
        <w:rPr>
          <w:rtl/>
        </w:rPr>
        <w:t>ی</w:t>
      </w:r>
      <w:r w:rsidR="00082CC7" w:rsidRPr="006F0B90">
        <w:rPr>
          <w:rtl/>
        </w:rPr>
        <w:t>ا إبن‏بابو</w:t>
      </w:r>
      <w:r>
        <w:rPr>
          <w:rtl/>
        </w:rPr>
        <w:t>ی</w:t>
      </w:r>
      <w:r w:rsidR="00082CC7" w:rsidRPr="006F0B90">
        <w:rPr>
          <w:rtl/>
        </w:rPr>
        <w:t>ه از امام باقر روا</w:t>
      </w:r>
      <w:r>
        <w:rPr>
          <w:rtl/>
        </w:rPr>
        <w:t>ی</w:t>
      </w:r>
      <w:r w:rsidR="00082CC7" w:rsidRPr="006F0B90">
        <w:rPr>
          <w:rtl/>
        </w:rPr>
        <w:t>ت مى‏</w:t>
      </w:r>
      <w:r>
        <w:rPr>
          <w:rtl/>
        </w:rPr>
        <w:t>ک</w:t>
      </w:r>
      <w:r w:rsidR="00082CC7" w:rsidRPr="006F0B90">
        <w:rPr>
          <w:rtl/>
        </w:rPr>
        <w:t>ند: «م</w:t>
      </w:r>
      <w:r>
        <w:rPr>
          <w:rtl/>
        </w:rPr>
        <w:t>ی</w:t>
      </w:r>
      <w:r w:rsidR="00082CC7" w:rsidRPr="006F0B90">
        <w:rPr>
          <w:rtl/>
        </w:rPr>
        <w:t>سّر مى‏گو</w:t>
      </w:r>
      <w:r>
        <w:rPr>
          <w:rtl/>
        </w:rPr>
        <w:t>ی</w:t>
      </w:r>
      <w:r w:rsidR="00082CC7" w:rsidRPr="006F0B90">
        <w:rPr>
          <w:rtl/>
        </w:rPr>
        <w:t xml:space="preserve">د: از أبى‏عبداللّه جعفر (امام باقر) در مورد «زنان </w:t>
      </w:r>
      <w:r>
        <w:rPr>
          <w:rtl/>
        </w:rPr>
        <w:t>ک</w:t>
      </w:r>
      <w:r w:rsidR="00082CC7" w:rsidRPr="006F0B90">
        <w:rPr>
          <w:rtl/>
        </w:rPr>
        <w:t>ه چه چ</w:t>
      </w:r>
      <w:r>
        <w:rPr>
          <w:rtl/>
        </w:rPr>
        <w:t>ی</w:t>
      </w:r>
      <w:r w:rsidR="00082CC7" w:rsidRPr="006F0B90">
        <w:rPr>
          <w:rtl/>
        </w:rPr>
        <w:t>زى را به ارث مى‏برند؟» پرس</w:t>
      </w:r>
      <w:r>
        <w:rPr>
          <w:rtl/>
        </w:rPr>
        <w:t>ی</w:t>
      </w:r>
      <w:r w:rsidR="00082CC7" w:rsidRPr="006F0B90">
        <w:rPr>
          <w:rtl/>
        </w:rPr>
        <w:t xml:space="preserve">دم، فرمود: </w:t>
      </w:r>
      <w:r w:rsidR="00082CC7" w:rsidRPr="006F0B90">
        <w:rPr>
          <w:rFonts w:cs="Traditional Arabic"/>
          <w:rtl/>
        </w:rPr>
        <w:t>«</w:t>
      </w:r>
      <w:r w:rsidR="00082CC7">
        <w:rPr>
          <w:rStyle w:val="Char1"/>
          <w:rtl/>
          <w:lang w:bidi="ar-SA"/>
        </w:rPr>
        <w:t>فأما الأرض و</w:t>
      </w:r>
      <w:r w:rsidR="00082CC7" w:rsidRPr="00851F9D">
        <w:rPr>
          <w:rStyle w:val="Char1"/>
          <w:rtl/>
          <w:lang w:bidi="ar-SA"/>
        </w:rPr>
        <w:t>العقارات فلا ميراث لهن فيه</w:t>
      </w:r>
      <w:r w:rsidR="00082CC7" w:rsidRPr="006F0B90">
        <w:rPr>
          <w:rFonts w:cs="Traditional Arabic"/>
          <w:rtl/>
        </w:rPr>
        <w:t>»</w:t>
      </w:r>
      <w:r w:rsidR="00082CC7" w:rsidRPr="006F0B90">
        <w:rPr>
          <w:rtl/>
        </w:rPr>
        <w:t xml:space="preserve"> </w:t>
      </w:r>
      <w:r w:rsidR="00082CC7">
        <w:rPr>
          <w:rFonts w:cs="Traditional Arabic" w:hint="cs"/>
          <w:rtl/>
        </w:rPr>
        <w:t>«</w:t>
      </w:r>
      <w:r w:rsidR="00082CC7" w:rsidRPr="00851F9D">
        <w:rPr>
          <w:sz w:val="26"/>
          <w:szCs w:val="26"/>
          <w:rtl/>
        </w:rPr>
        <w:t>در زم</w:t>
      </w:r>
      <w:r>
        <w:rPr>
          <w:sz w:val="26"/>
          <w:szCs w:val="26"/>
          <w:rtl/>
        </w:rPr>
        <w:t>ی</w:t>
      </w:r>
      <w:r w:rsidR="00082CC7" w:rsidRPr="00851F9D">
        <w:rPr>
          <w:sz w:val="26"/>
          <w:szCs w:val="26"/>
          <w:rtl/>
        </w:rPr>
        <w:t>ن و مزارع و املا</w:t>
      </w:r>
      <w:r>
        <w:rPr>
          <w:sz w:val="26"/>
          <w:szCs w:val="26"/>
          <w:rtl/>
        </w:rPr>
        <w:t>ک</w:t>
      </w:r>
      <w:r w:rsidR="00082CC7" w:rsidRPr="00851F9D">
        <w:rPr>
          <w:sz w:val="26"/>
          <w:szCs w:val="26"/>
          <w:rtl/>
        </w:rPr>
        <w:t>، ه</w:t>
      </w:r>
      <w:r>
        <w:rPr>
          <w:sz w:val="26"/>
          <w:szCs w:val="26"/>
          <w:rtl/>
        </w:rPr>
        <w:t>ی</w:t>
      </w:r>
      <w:r w:rsidR="00082CC7" w:rsidRPr="00851F9D">
        <w:rPr>
          <w:sz w:val="26"/>
          <w:szCs w:val="26"/>
          <w:rtl/>
        </w:rPr>
        <w:t>چ م</w:t>
      </w:r>
      <w:r>
        <w:rPr>
          <w:sz w:val="26"/>
          <w:szCs w:val="26"/>
          <w:rtl/>
        </w:rPr>
        <w:t>ی</w:t>
      </w:r>
      <w:r w:rsidR="00082CC7" w:rsidRPr="00851F9D">
        <w:rPr>
          <w:sz w:val="26"/>
          <w:szCs w:val="26"/>
          <w:rtl/>
        </w:rPr>
        <w:t>راثى بدانان نمى‏رسد</w:t>
      </w:r>
      <w:r w:rsidR="00082CC7">
        <w:rPr>
          <w:rFonts w:cs="Traditional Arabic" w:hint="cs"/>
          <w:rtl/>
        </w:rPr>
        <w:t>»</w:t>
      </w:r>
      <w:r w:rsidR="00082CC7" w:rsidRPr="002902AD">
        <w:rPr>
          <w:rStyle w:val="FootnoteReference"/>
          <w:rFonts w:ascii="Times New Roman" w:hAnsi="Times New Roman"/>
          <w:rtl/>
        </w:rPr>
        <w:footnoteReference w:id="436"/>
      </w:r>
      <w:r w:rsidR="00082CC7">
        <w:rPr>
          <w:rFonts w:hint="cs"/>
          <w:rtl/>
        </w:rPr>
        <w:t>.</w:t>
      </w:r>
    </w:p>
    <w:p w:rsidR="00082CC7" w:rsidRPr="006F0B90" w:rsidRDefault="00082CC7" w:rsidP="00862A9B">
      <w:pPr>
        <w:pStyle w:val="a5"/>
        <w:rPr>
          <w:rtl/>
        </w:rPr>
      </w:pPr>
      <w:r w:rsidRPr="006F0B90">
        <w:rPr>
          <w:rtl/>
        </w:rPr>
        <w:t>و مثل ا</w:t>
      </w:r>
      <w:r w:rsidR="002902AD">
        <w:rPr>
          <w:rtl/>
        </w:rPr>
        <w:t>ی</w:t>
      </w:r>
      <w:r w:rsidRPr="006F0B90">
        <w:rPr>
          <w:rtl/>
        </w:rPr>
        <w:t>نگونه روا</w:t>
      </w:r>
      <w:r w:rsidR="002902AD">
        <w:rPr>
          <w:rtl/>
        </w:rPr>
        <w:t>ی</w:t>
      </w:r>
      <w:r w:rsidRPr="006F0B90">
        <w:rPr>
          <w:rtl/>
        </w:rPr>
        <w:t>ات بس</w:t>
      </w:r>
      <w:r w:rsidR="002902AD">
        <w:rPr>
          <w:rtl/>
        </w:rPr>
        <w:t>ی</w:t>
      </w:r>
      <w:r w:rsidRPr="006F0B90">
        <w:rPr>
          <w:rtl/>
        </w:rPr>
        <w:t xml:space="preserve">ارند </w:t>
      </w:r>
      <w:r w:rsidR="002902AD">
        <w:rPr>
          <w:rtl/>
        </w:rPr>
        <w:t>ک</w:t>
      </w:r>
      <w:r w:rsidRPr="006F0B90">
        <w:rPr>
          <w:rtl/>
        </w:rPr>
        <w:t>ه همه علما</w:t>
      </w:r>
      <w:r w:rsidR="002902AD">
        <w:rPr>
          <w:rtl/>
        </w:rPr>
        <w:t>ی</w:t>
      </w:r>
      <w:r w:rsidRPr="006F0B90">
        <w:rPr>
          <w:rtl/>
        </w:rPr>
        <w:t>شان، در عدم ارث‏بردن زنان در املا</w:t>
      </w:r>
      <w:r w:rsidR="002902AD">
        <w:rPr>
          <w:rtl/>
        </w:rPr>
        <w:t>ک</w:t>
      </w:r>
      <w:r w:rsidRPr="006F0B90">
        <w:rPr>
          <w:rtl/>
        </w:rPr>
        <w:t xml:space="preserve"> خانه و مزارع و زم</w:t>
      </w:r>
      <w:r w:rsidR="002902AD">
        <w:rPr>
          <w:rtl/>
        </w:rPr>
        <w:t>ی</w:t>
      </w:r>
      <w:r w:rsidRPr="006F0B90">
        <w:rPr>
          <w:rtl/>
        </w:rPr>
        <w:t>نها، متّفق هستند</w:t>
      </w:r>
      <w:r w:rsidRPr="002902AD">
        <w:rPr>
          <w:rStyle w:val="FootnoteReference"/>
          <w:rFonts w:ascii="B Lotus" w:hAnsi="B Lotus"/>
          <w:b/>
          <w:sz w:val="24"/>
        </w:rPr>
        <w:footnoteReference w:id="437"/>
      </w:r>
      <w:r w:rsidRPr="006F0B90">
        <w:rPr>
          <w:rtl/>
        </w:rPr>
        <w:t>. و اگر چن</w:t>
      </w:r>
      <w:r w:rsidR="002902AD">
        <w:rPr>
          <w:rtl/>
        </w:rPr>
        <w:t>ی</w:t>
      </w:r>
      <w:r w:rsidRPr="006F0B90">
        <w:rPr>
          <w:rtl/>
        </w:rPr>
        <w:t>ن است، چطور فاطمه - بنا به ادّعا</w:t>
      </w:r>
      <w:r w:rsidR="002902AD">
        <w:rPr>
          <w:rtl/>
        </w:rPr>
        <w:t>ی</w:t>
      </w:r>
      <w:r w:rsidRPr="006F0B90">
        <w:rPr>
          <w:rtl/>
        </w:rPr>
        <w:t>شان -</w:t>
      </w:r>
      <w:r w:rsidR="00D17E13">
        <w:rPr>
          <w:rtl/>
        </w:rPr>
        <w:t xml:space="preserve"> </w:t>
      </w:r>
      <w:r w:rsidRPr="006F0B90">
        <w:rPr>
          <w:rtl/>
        </w:rPr>
        <w:t>فد</w:t>
      </w:r>
      <w:r w:rsidR="002902AD">
        <w:rPr>
          <w:rtl/>
        </w:rPr>
        <w:t>ک</w:t>
      </w:r>
      <w:r w:rsidRPr="006F0B90">
        <w:rPr>
          <w:rtl/>
        </w:rPr>
        <w:t xml:space="preserve"> را درخواست مى‏</w:t>
      </w:r>
      <w:r w:rsidR="002902AD">
        <w:rPr>
          <w:rtl/>
        </w:rPr>
        <w:t>ک</w:t>
      </w:r>
      <w:r w:rsidRPr="006F0B90">
        <w:rPr>
          <w:rtl/>
        </w:rPr>
        <w:t>ند؟!</w:t>
      </w:r>
      <w:r>
        <w:rPr>
          <w:rFonts w:hint="cs"/>
          <w:rtl/>
        </w:rPr>
        <w:t>.</w:t>
      </w:r>
    </w:p>
    <w:p w:rsidR="00990670" w:rsidRDefault="00082CC7" w:rsidP="00862A9B">
      <w:pPr>
        <w:pStyle w:val="a5"/>
        <w:rPr>
          <w:rtl/>
        </w:rPr>
      </w:pPr>
      <w:r w:rsidRPr="006F0B90">
        <w:rPr>
          <w:rtl/>
        </w:rPr>
        <w:t>اگر چه - طبق روا</w:t>
      </w:r>
      <w:r w:rsidR="002902AD">
        <w:rPr>
          <w:rtl/>
        </w:rPr>
        <w:t>ی</w:t>
      </w:r>
      <w:r w:rsidRPr="006F0B90">
        <w:rPr>
          <w:rtl/>
        </w:rPr>
        <w:t>ات خود ش</w:t>
      </w:r>
      <w:r w:rsidR="002902AD">
        <w:rPr>
          <w:rtl/>
        </w:rPr>
        <w:t>ی</w:t>
      </w:r>
      <w:r w:rsidRPr="006F0B90">
        <w:rPr>
          <w:rtl/>
        </w:rPr>
        <w:t xml:space="preserve">عه - ثابت </w:t>
      </w:r>
      <w:r w:rsidR="002902AD">
        <w:rPr>
          <w:rtl/>
        </w:rPr>
        <w:t>ک</w:t>
      </w:r>
      <w:r w:rsidRPr="006F0B90">
        <w:rPr>
          <w:rtl/>
        </w:rPr>
        <w:t>رد</w:t>
      </w:r>
      <w:r w:rsidR="002902AD">
        <w:rPr>
          <w:rtl/>
        </w:rPr>
        <w:t>ی</w:t>
      </w:r>
      <w:r w:rsidRPr="006F0B90">
        <w:rPr>
          <w:rtl/>
        </w:rPr>
        <w:t xml:space="preserve">م </w:t>
      </w:r>
      <w:r w:rsidR="002902AD">
        <w:rPr>
          <w:rtl/>
        </w:rPr>
        <w:t>ک</w:t>
      </w:r>
      <w:r w:rsidRPr="006F0B90">
        <w:rPr>
          <w:rtl/>
        </w:rPr>
        <w:t>ه فاطمه با رضا</w:t>
      </w:r>
      <w:r w:rsidR="002902AD">
        <w:rPr>
          <w:rtl/>
        </w:rPr>
        <w:t>ی</w:t>
      </w:r>
      <w:r w:rsidRPr="006F0B90">
        <w:rPr>
          <w:rtl/>
        </w:rPr>
        <w:t xml:space="preserve">ت </w:t>
      </w:r>
      <w:r w:rsidR="002902AD">
        <w:rPr>
          <w:rtl/>
        </w:rPr>
        <w:t>ک</w:t>
      </w:r>
      <w:r w:rsidRPr="006F0B90">
        <w:rPr>
          <w:rtl/>
        </w:rPr>
        <w:t>امل از نزد أبوب</w:t>
      </w:r>
      <w:r w:rsidR="002902AD">
        <w:rPr>
          <w:rtl/>
        </w:rPr>
        <w:t>ک</w:t>
      </w:r>
      <w:r w:rsidRPr="006F0B90">
        <w:rPr>
          <w:rtl/>
        </w:rPr>
        <w:t xml:space="preserve">ر </w:t>
      </w:r>
      <w:r w:rsidRPr="006F0B90">
        <w:rPr>
          <w:rFonts w:cs="CTraditional Arabic"/>
          <w:rtl/>
        </w:rPr>
        <w:t>س</w:t>
      </w:r>
      <w:r w:rsidRPr="006F0B90">
        <w:rPr>
          <w:rtl/>
        </w:rPr>
        <w:t xml:space="preserve"> برگشت، امّا گ</w:t>
      </w:r>
      <w:r w:rsidR="002902AD">
        <w:rPr>
          <w:rtl/>
        </w:rPr>
        <w:t>ی</w:t>
      </w:r>
      <w:r w:rsidRPr="006F0B90">
        <w:rPr>
          <w:rtl/>
        </w:rPr>
        <w:t>ر</w:t>
      </w:r>
      <w:r w:rsidR="002902AD">
        <w:rPr>
          <w:rtl/>
        </w:rPr>
        <w:t>ی</w:t>
      </w:r>
      <w:r w:rsidRPr="006F0B90">
        <w:rPr>
          <w:rtl/>
        </w:rPr>
        <w:t xml:space="preserve">م </w:t>
      </w:r>
      <w:r w:rsidR="002902AD">
        <w:rPr>
          <w:rtl/>
        </w:rPr>
        <w:t>ک</w:t>
      </w:r>
      <w:r w:rsidRPr="006F0B90">
        <w:rPr>
          <w:rtl/>
        </w:rPr>
        <w:t>ه چن</w:t>
      </w:r>
      <w:r w:rsidR="002902AD">
        <w:rPr>
          <w:rtl/>
        </w:rPr>
        <w:t>ی</w:t>
      </w:r>
      <w:r w:rsidRPr="006F0B90">
        <w:rPr>
          <w:rtl/>
        </w:rPr>
        <w:t>ن بوده و فاطمه خشمگ</w:t>
      </w:r>
      <w:r w:rsidR="002902AD">
        <w:rPr>
          <w:rtl/>
        </w:rPr>
        <w:t>ی</w:t>
      </w:r>
      <w:r w:rsidRPr="006F0B90">
        <w:rPr>
          <w:rtl/>
        </w:rPr>
        <w:t>ن شده است! با توجّه به ا</w:t>
      </w:r>
      <w:r w:rsidR="002902AD">
        <w:rPr>
          <w:rtl/>
        </w:rPr>
        <w:t>ی</w:t>
      </w:r>
      <w:r w:rsidRPr="006F0B90">
        <w:rPr>
          <w:rtl/>
        </w:rPr>
        <w:t>ن روا</w:t>
      </w:r>
      <w:r w:rsidR="002902AD">
        <w:rPr>
          <w:rtl/>
        </w:rPr>
        <w:t>ی</w:t>
      </w:r>
      <w:r w:rsidRPr="006F0B90">
        <w:rPr>
          <w:rtl/>
        </w:rPr>
        <w:t xml:space="preserve">اتى </w:t>
      </w:r>
      <w:r w:rsidR="002902AD">
        <w:rPr>
          <w:rtl/>
        </w:rPr>
        <w:t>ک</w:t>
      </w:r>
      <w:r w:rsidRPr="006F0B90">
        <w:rPr>
          <w:rtl/>
        </w:rPr>
        <w:t>ه آورد</w:t>
      </w:r>
      <w:r w:rsidR="002902AD">
        <w:rPr>
          <w:rtl/>
        </w:rPr>
        <w:t>ی</w:t>
      </w:r>
      <w:r w:rsidRPr="006F0B90">
        <w:rPr>
          <w:rtl/>
        </w:rPr>
        <w:t>م و همچن</w:t>
      </w:r>
      <w:r w:rsidR="002902AD">
        <w:rPr>
          <w:rtl/>
        </w:rPr>
        <w:t>ی</w:t>
      </w:r>
      <w:r w:rsidRPr="006F0B90">
        <w:rPr>
          <w:rtl/>
        </w:rPr>
        <w:t>ن اقدامات و تأ</w:t>
      </w:r>
      <w:r w:rsidR="002902AD">
        <w:rPr>
          <w:rtl/>
        </w:rPr>
        <w:t>یی</w:t>
      </w:r>
      <w:r w:rsidRPr="006F0B90">
        <w:rPr>
          <w:rtl/>
        </w:rPr>
        <w:t>دات عل</w:t>
      </w:r>
      <w:r w:rsidR="002902AD">
        <w:rPr>
          <w:rtl/>
        </w:rPr>
        <w:t>ی</w:t>
      </w:r>
      <w:r w:rsidRPr="006F0B90">
        <w:rPr>
          <w:rtl/>
        </w:rPr>
        <w:t xml:space="preserve"> </w:t>
      </w:r>
      <w:r w:rsidRPr="006F0B90">
        <w:rPr>
          <w:rFonts w:cs="CTraditional Arabic"/>
          <w:rtl/>
        </w:rPr>
        <w:t>س</w:t>
      </w:r>
      <w:r w:rsidRPr="006F0B90">
        <w:rPr>
          <w:rtl/>
        </w:rPr>
        <w:t>، در ا</w:t>
      </w:r>
      <w:r w:rsidR="002902AD">
        <w:rPr>
          <w:rtl/>
        </w:rPr>
        <w:t>ی</w:t>
      </w:r>
      <w:r w:rsidRPr="006F0B90">
        <w:rPr>
          <w:rtl/>
        </w:rPr>
        <w:t>ن نزاع - اگر نامش را نزاع بگذار</w:t>
      </w:r>
      <w:r w:rsidR="002902AD">
        <w:rPr>
          <w:rtl/>
        </w:rPr>
        <w:t>ی</w:t>
      </w:r>
      <w:r w:rsidRPr="006F0B90">
        <w:rPr>
          <w:rtl/>
        </w:rPr>
        <w:t xml:space="preserve">م! - حق با چه </w:t>
      </w:r>
      <w:r w:rsidR="002902AD">
        <w:rPr>
          <w:rtl/>
        </w:rPr>
        <w:t>ک</w:t>
      </w:r>
      <w:r w:rsidRPr="006F0B90">
        <w:rPr>
          <w:rtl/>
        </w:rPr>
        <w:t>سى بوده است؟! آ</w:t>
      </w:r>
      <w:r w:rsidR="002902AD">
        <w:rPr>
          <w:rtl/>
        </w:rPr>
        <w:t>ی</w:t>
      </w:r>
      <w:r w:rsidRPr="006F0B90">
        <w:rPr>
          <w:rtl/>
        </w:rPr>
        <w:t xml:space="preserve">ا مگر غصب حقوقى در </w:t>
      </w:r>
      <w:r w:rsidR="002902AD">
        <w:rPr>
          <w:rtl/>
        </w:rPr>
        <w:t>ک</w:t>
      </w:r>
      <w:r w:rsidRPr="006F0B90">
        <w:rPr>
          <w:rtl/>
        </w:rPr>
        <w:t xml:space="preserve">ار بوده </w:t>
      </w:r>
      <w:r w:rsidR="002902AD">
        <w:rPr>
          <w:rtl/>
        </w:rPr>
        <w:t>ک</w:t>
      </w:r>
      <w:r w:rsidRPr="006F0B90">
        <w:rPr>
          <w:rtl/>
        </w:rPr>
        <w:t>ه فاطمه به خشم آ</w:t>
      </w:r>
      <w:r w:rsidR="002902AD">
        <w:rPr>
          <w:rtl/>
        </w:rPr>
        <w:t>ی</w:t>
      </w:r>
      <w:r w:rsidRPr="006F0B90">
        <w:rPr>
          <w:rtl/>
        </w:rPr>
        <w:t>د؟! ش</w:t>
      </w:r>
      <w:r w:rsidR="002902AD">
        <w:rPr>
          <w:rtl/>
        </w:rPr>
        <w:t>ی</w:t>
      </w:r>
      <w:r w:rsidRPr="006F0B90">
        <w:rPr>
          <w:rtl/>
        </w:rPr>
        <w:t>خ مجلسى روا</w:t>
      </w:r>
      <w:r w:rsidR="002902AD">
        <w:rPr>
          <w:rtl/>
        </w:rPr>
        <w:t>ی</w:t>
      </w:r>
      <w:r w:rsidRPr="006F0B90">
        <w:rPr>
          <w:rtl/>
        </w:rPr>
        <w:t>ت مى‏</w:t>
      </w:r>
      <w:r w:rsidR="002902AD">
        <w:rPr>
          <w:rtl/>
        </w:rPr>
        <w:t>ک</w:t>
      </w:r>
      <w:r w:rsidRPr="006F0B90">
        <w:rPr>
          <w:rtl/>
        </w:rPr>
        <w:t>ند:</w:t>
      </w:r>
    </w:p>
    <w:p w:rsidR="00990670" w:rsidRDefault="00082CC7" w:rsidP="00862A9B">
      <w:pPr>
        <w:pStyle w:val="a5"/>
        <w:rPr>
          <w:rtl/>
        </w:rPr>
      </w:pPr>
      <w:r w:rsidRPr="006F0B90">
        <w:rPr>
          <w:rtl/>
        </w:rPr>
        <w:t>«همانا أبوب</w:t>
      </w:r>
      <w:r w:rsidR="002902AD">
        <w:rPr>
          <w:rtl/>
        </w:rPr>
        <w:t>ک</w:t>
      </w:r>
      <w:r w:rsidRPr="006F0B90">
        <w:rPr>
          <w:rtl/>
        </w:rPr>
        <w:t xml:space="preserve">ر، زمانى </w:t>
      </w:r>
      <w:r w:rsidR="002902AD">
        <w:rPr>
          <w:rtl/>
        </w:rPr>
        <w:t>ک</w:t>
      </w:r>
      <w:r w:rsidRPr="006F0B90">
        <w:rPr>
          <w:rtl/>
        </w:rPr>
        <w:t>ه د</w:t>
      </w:r>
      <w:r w:rsidR="002902AD">
        <w:rPr>
          <w:rtl/>
        </w:rPr>
        <w:t>ی</w:t>
      </w:r>
      <w:r w:rsidRPr="006F0B90">
        <w:rPr>
          <w:rtl/>
        </w:rPr>
        <w:t>د فاطمه خشمگ</w:t>
      </w:r>
      <w:r w:rsidR="002902AD">
        <w:rPr>
          <w:rtl/>
        </w:rPr>
        <w:t>ی</w:t>
      </w:r>
      <w:r w:rsidRPr="006F0B90">
        <w:rPr>
          <w:rtl/>
        </w:rPr>
        <w:t>ن شده، به او گفت: من من</w:t>
      </w:r>
      <w:r w:rsidR="002902AD">
        <w:rPr>
          <w:rtl/>
        </w:rPr>
        <w:t>ک</w:t>
      </w:r>
      <w:r w:rsidRPr="006F0B90">
        <w:rPr>
          <w:rtl/>
        </w:rPr>
        <w:t xml:space="preserve">ر فضل و قرابت تو با رسول خدا </w:t>
      </w:r>
      <w:r w:rsidR="00822FA7">
        <w:rPr>
          <w:rFonts w:cs="CTraditional Arabic" w:hint="cs"/>
          <w:rtl/>
        </w:rPr>
        <w:t>ص</w:t>
      </w:r>
      <w:r w:rsidRPr="006F0B90">
        <w:rPr>
          <w:rtl/>
        </w:rPr>
        <w:t xml:space="preserve"> ن</w:t>
      </w:r>
      <w:r w:rsidR="002902AD">
        <w:rPr>
          <w:rtl/>
        </w:rPr>
        <w:t>ی</w:t>
      </w:r>
      <w:r w:rsidRPr="006F0B90">
        <w:rPr>
          <w:rtl/>
        </w:rPr>
        <w:t>ستم، و فد</w:t>
      </w:r>
      <w:r w:rsidR="002902AD">
        <w:rPr>
          <w:rtl/>
        </w:rPr>
        <w:t>ک</w:t>
      </w:r>
      <w:r w:rsidRPr="006F0B90">
        <w:rPr>
          <w:rtl/>
        </w:rPr>
        <w:t xml:space="preserve"> را از تو مانع نشده‏ام، مگر ا</w:t>
      </w:r>
      <w:r w:rsidR="002902AD">
        <w:rPr>
          <w:rtl/>
        </w:rPr>
        <w:t>ی</w:t>
      </w:r>
      <w:r w:rsidRPr="006F0B90">
        <w:rPr>
          <w:rtl/>
        </w:rPr>
        <w:t xml:space="preserve">ن </w:t>
      </w:r>
      <w:r w:rsidR="002902AD">
        <w:rPr>
          <w:rtl/>
        </w:rPr>
        <w:t>ک</w:t>
      </w:r>
      <w:r w:rsidRPr="006F0B90">
        <w:rPr>
          <w:rtl/>
        </w:rPr>
        <w:t xml:space="preserve">ه امر رسول خدا </w:t>
      </w:r>
      <w:r w:rsidRPr="006F0B90">
        <w:rPr>
          <w:rFonts w:cs="CTraditional Arabic"/>
          <w:rtl/>
        </w:rPr>
        <w:t>ص</w:t>
      </w:r>
      <w:r w:rsidRPr="006F0B90">
        <w:rPr>
          <w:rtl/>
        </w:rPr>
        <w:t xml:space="preserve"> را امتثال و پ</w:t>
      </w:r>
      <w:r w:rsidR="002902AD">
        <w:rPr>
          <w:rtl/>
        </w:rPr>
        <w:t>ی</w:t>
      </w:r>
      <w:r w:rsidRPr="006F0B90">
        <w:rPr>
          <w:rtl/>
        </w:rPr>
        <w:t xml:space="preserve">روى </w:t>
      </w:r>
      <w:r w:rsidR="002902AD">
        <w:rPr>
          <w:rtl/>
        </w:rPr>
        <w:t>ک</w:t>
      </w:r>
      <w:r w:rsidRPr="006F0B90">
        <w:rPr>
          <w:rtl/>
        </w:rPr>
        <w:t>رده‏ام، و خدا را شاهد مى‏گ</w:t>
      </w:r>
      <w:r w:rsidR="002902AD">
        <w:rPr>
          <w:rtl/>
        </w:rPr>
        <w:t>ی</w:t>
      </w:r>
      <w:r w:rsidRPr="006F0B90">
        <w:rPr>
          <w:rtl/>
        </w:rPr>
        <w:t xml:space="preserve">رم </w:t>
      </w:r>
      <w:r w:rsidR="002902AD">
        <w:rPr>
          <w:rtl/>
        </w:rPr>
        <w:t>ک</w:t>
      </w:r>
      <w:r w:rsidRPr="006F0B90">
        <w:rPr>
          <w:rtl/>
        </w:rPr>
        <w:t>ه از رسول خدا شن</w:t>
      </w:r>
      <w:r w:rsidR="002902AD">
        <w:rPr>
          <w:rtl/>
        </w:rPr>
        <w:t>ی</w:t>
      </w:r>
      <w:r w:rsidRPr="006F0B90">
        <w:rPr>
          <w:rtl/>
        </w:rPr>
        <w:t xml:space="preserve">دم </w:t>
      </w:r>
      <w:r w:rsidR="002902AD">
        <w:rPr>
          <w:rtl/>
        </w:rPr>
        <w:t>ک</w:t>
      </w:r>
      <w:r w:rsidRPr="006F0B90">
        <w:rPr>
          <w:rtl/>
        </w:rPr>
        <w:t>ه فرمود: ما جماعت پ</w:t>
      </w:r>
      <w:r w:rsidR="002902AD">
        <w:rPr>
          <w:rtl/>
        </w:rPr>
        <w:t>ی</w:t>
      </w:r>
      <w:r w:rsidRPr="006F0B90">
        <w:rPr>
          <w:rtl/>
        </w:rPr>
        <w:t>امبران، ارث بر جاى نمى‏گذار</w:t>
      </w:r>
      <w:r w:rsidR="002902AD">
        <w:rPr>
          <w:rtl/>
        </w:rPr>
        <w:t>ی</w:t>
      </w:r>
      <w:r w:rsidRPr="006F0B90">
        <w:rPr>
          <w:rtl/>
        </w:rPr>
        <w:t xml:space="preserve">م. آنچه </w:t>
      </w:r>
      <w:r w:rsidR="002902AD">
        <w:rPr>
          <w:rtl/>
        </w:rPr>
        <w:t>ک</w:t>
      </w:r>
      <w:r w:rsidRPr="006F0B90">
        <w:rPr>
          <w:rtl/>
        </w:rPr>
        <w:t xml:space="preserve">ه از ما باقى مى‏ماند، تنها </w:t>
      </w:r>
      <w:r w:rsidR="002902AD">
        <w:rPr>
          <w:rtl/>
        </w:rPr>
        <w:t>ک</w:t>
      </w:r>
      <w:r w:rsidRPr="006F0B90">
        <w:rPr>
          <w:rtl/>
        </w:rPr>
        <w:t>تاب و ح</w:t>
      </w:r>
      <w:r w:rsidR="002902AD">
        <w:rPr>
          <w:rtl/>
        </w:rPr>
        <w:t>ک</w:t>
      </w:r>
      <w:r w:rsidRPr="006F0B90">
        <w:rPr>
          <w:rtl/>
        </w:rPr>
        <w:t>مت و علم است.. و من به اتّفاق مسلمانان ا</w:t>
      </w:r>
      <w:r w:rsidR="002902AD">
        <w:rPr>
          <w:rtl/>
        </w:rPr>
        <w:t>ی</w:t>
      </w:r>
      <w:r w:rsidRPr="006F0B90">
        <w:rPr>
          <w:rtl/>
        </w:rPr>
        <w:t xml:space="preserve">ن </w:t>
      </w:r>
      <w:r w:rsidR="002902AD">
        <w:rPr>
          <w:rtl/>
        </w:rPr>
        <w:t>ک</w:t>
      </w:r>
      <w:r w:rsidRPr="006F0B90">
        <w:rPr>
          <w:rtl/>
        </w:rPr>
        <w:t xml:space="preserve">ار را </w:t>
      </w:r>
      <w:r w:rsidR="002902AD">
        <w:rPr>
          <w:rtl/>
        </w:rPr>
        <w:t>ک</w:t>
      </w:r>
      <w:r w:rsidRPr="006F0B90">
        <w:rPr>
          <w:rtl/>
        </w:rPr>
        <w:t>رده‏ام و من در ا</w:t>
      </w:r>
      <w:r w:rsidR="002902AD">
        <w:rPr>
          <w:rtl/>
        </w:rPr>
        <w:t>ی</w:t>
      </w:r>
      <w:r w:rsidRPr="006F0B90">
        <w:rPr>
          <w:rtl/>
        </w:rPr>
        <w:t>ن مورد تنها ن</w:t>
      </w:r>
      <w:r w:rsidR="002902AD">
        <w:rPr>
          <w:rtl/>
        </w:rPr>
        <w:t>ی</w:t>
      </w:r>
      <w:r w:rsidRPr="006F0B90">
        <w:rPr>
          <w:rtl/>
        </w:rPr>
        <w:t>ستم.. و امّا اگر مال مى‏خواهى، پس از مال من هرچه خواستى بردار؛ ز</w:t>
      </w:r>
      <w:r w:rsidR="002902AD">
        <w:rPr>
          <w:rtl/>
        </w:rPr>
        <w:t>ی</w:t>
      </w:r>
      <w:r w:rsidRPr="006F0B90">
        <w:rPr>
          <w:rtl/>
        </w:rPr>
        <w:t>را تو عز</w:t>
      </w:r>
      <w:r w:rsidR="002902AD">
        <w:rPr>
          <w:rtl/>
        </w:rPr>
        <w:t>ی</w:t>
      </w:r>
      <w:r w:rsidRPr="006F0B90">
        <w:rPr>
          <w:rtl/>
        </w:rPr>
        <w:t>ز و فرزندمانده پدرت، و شجره پا</w:t>
      </w:r>
      <w:r w:rsidR="002902AD">
        <w:rPr>
          <w:rtl/>
        </w:rPr>
        <w:t>ک</w:t>
      </w:r>
      <w:r w:rsidRPr="006F0B90">
        <w:rPr>
          <w:rtl/>
        </w:rPr>
        <w:t>ى براى فرزندانت هستى.. ه</w:t>
      </w:r>
      <w:r w:rsidR="002902AD">
        <w:rPr>
          <w:rtl/>
        </w:rPr>
        <w:t>ی</w:t>
      </w:r>
      <w:r w:rsidRPr="006F0B90">
        <w:rPr>
          <w:rtl/>
        </w:rPr>
        <w:t xml:space="preserve">چ </w:t>
      </w:r>
      <w:r w:rsidR="002902AD">
        <w:rPr>
          <w:rtl/>
        </w:rPr>
        <w:t>ک</w:t>
      </w:r>
      <w:r w:rsidRPr="006F0B90">
        <w:rPr>
          <w:rtl/>
        </w:rPr>
        <w:t>س نمى‏تواند فضل تو را من</w:t>
      </w:r>
      <w:r w:rsidR="002902AD">
        <w:rPr>
          <w:rtl/>
        </w:rPr>
        <w:t>ک</w:t>
      </w:r>
      <w:r w:rsidRPr="006F0B90">
        <w:rPr>
          <w:rtl/>
        </w:rPr>
        <w:t>ر شود»</w:t>
      </w:r>
      <w:r w:rsidRPr="002902AD">
        <w:rPr>
          <w:rStyle w:val="FootnoteReference"/>
          <w:rFonts w:ascii="B Lotus" w:hAnsi="B Lotus"/>
          <w:b/>
          <w:sz w:val="24"/>
          <w:rtl/>
        </w:rPr>
        <w:footnoteReference w:id="438"/>
      </w:r>
      <w:r>
        <w:rPr>
          <w:rFonts w:hint="cs"/>
          <w:rtl/>
        </w:rPr>
        <w:t>.</w:t>
      </w:r>
    </w:p>
    <w:p w:rsidR="00990670" w:rsidRDefault="00082CC7" w:rsidP="00862A9B">
      <w:pPr>
        <w:pStyle w:val="a5"/>
        <w:rPr>
          <w:rtl/>
        </w:rPr>
      </w:pPr>
      <w:r w:rsidRPr="006F0B90">
        <w:rPr>
          <w:rtl/>
        </w:rPr>
        <w:t>آ</w:t>
      </w:r>
      <w:r w:rsidR="002902AD">
        <w:rPr>
          <w:rtl/>
        </w:rPr>
        <w:t>ی</w:t>
      </w:r>
      <w:r w:rsidRPr="006F0B90">
        <w:rPr>
          <w:rtl/>
        </w:rPr>
        <w:t xml:space="preserve">ا </w:t>
      </w:r>
      <w:r w:rsidR="002902AD">
        <w:rPr>
          <w:rtl/>
        </w:rPr>
        <w:t>ک</w:t>
      </w:r>
      <w:r w:rsidRPr="006F0B90">
        <w:rPr>
          <w:rtl/>
        </w:rPr>
        <w:t>سى مى‏تواند بگو</w:t>
      </w:r>
      <w:r w:rsidR="002902AD">
        <w:rPr>
          <w:rtl/>
        </w:rPr>
        <w:t>ی</w:t>
      </w:r>
      <w:r w:rsidRPr="006F0B90">
        <w:rPr>
          <w:rtl/>
        </w:rPr>
        <w:t xml:space="preserve">د </w:t>
      </w:r>
      <w:r w:rsidR="002902AD">
        <w:rPr>
          <w:rtl/>
        </w:rPr>
        <w:t>ک</w:t>
      </w:r>
      <w:r w:rsidRPr="006F0B90">
        <w:rPr>
          <w:rtl/>
        </w:rPr>
        <w:t>ه أبوب</w:t>
      </w:r>
      <w:r w:rsidR="002902AD">
        <w:rPr>
          <w:rtl/>
        </w:rPr>
        <w:t>ک</w:t>
      </w:r>
      <w:r w:rsidRPr="006F0B90">
        <w:rPr>
          <w:rtl/>
        </w:rPr>
        <w:t xml:space="preserve">ر </w:t>
      </w:r>
      <w:r w:rsidRPr="006F0B90">
        <w:rPr>
          <w:rFonts w:cs="CTraditional Arabic"/>
          <w:rtl/>
        </w:rPr>
        <w:t>س</w:t>
      </w:r>
      <w:r w:rsidRPr="006F0B90">
        <w:rPr>
          <w:rtl/>
        </w:rPr>
        <w:t xml:space="preserve"> با ا</w:t>
      </w:r>
      <w:r w:rsidR="002902AD">
        <w:rPr>
          <w:rtl/>
        </w:rPr>
        <w:t>ی</w:t>
      </w:r>
      <w:r w:rsidRPr="006F0B90">
        <w:rPr>
          <w:rtl/>
        </w:rPr>
        <w:t xml:space="preserve">ن سخنانش، فاطمه </w:t>
      </w:r>
      <w:r w:rsidRPr="006F0B90">
        <w:rPr>
          <w:rFonts w:cs="CTraditional Arabic" w:hint="cs"/>
          <w:rtl/>
        </w:rPr>
        <w:t>ل</w:t>
      </w:r>
      <w:r w:rsidRPr="006F0B90">
        <w:rPr>
          <w:rtl/>
        </w:rPr>
        <w:t xml:space="preserve"> را خشمگ</w:t>
      </w:r>
      <w:r w:rsidR="002902AD">
        <w:rPr>
          <w:rtl/>
        </w:rPr>
        <w:t>ی</w:t>
      </w:r>
      <w:r w:rsidRPr="006F0B90">
        <w:rPr>
          <w:rtl/>
        </w:rPr>
        <w:t xml:space="preserve">ن </w:t>
      </w:r>
      <w:r w:rsidR="002902AD">
        <w:rPr>
          <w:rtl/>
        </w:rPr>
        <w:t>ک</w:t>
      </w:r>
      <w:r w:rsidRPr="006F0B90">
        <w:rPr>
          <w:rtl/>
        </w:rPr>
        <w:t>رده و حقّش را غصب و او را اذ</w:t>
      </w:r>
      <w:r w:rsidR="002902AD">
        <w:rPr>
          <w:rtl/>
        </w:rPr>
        <w:t>ی</w:t>
      </w:r>
      <w:r w:rsidRPr="006F0B90">
        <w:rPr>
          <w:rtl/>
        </w:rPr>
        <w:t xml:space="preserve">ت </w:t>
      </w:r>
      <w:r w:rsidR="002902AD">
        <w:rPr>
          <w:rtl/>
        </w:rPr>
        <w:t>ک</w:t>
      </w:r>
      <w:r w:rsidRPr="006F0B90">
        <w:rPr>
          <w:rtl/>
        </w:rPr>
        <w:t>رده است؟!</w:t>
      </w:r>
      <w:r>
        <w:rPr>
          <w:rFonts w:hint="cs"/>
          <w:rtl/>
        </w:rPr>
        <w:t>.</w:t>
      </w:r>
    </w:p>
    <w:p w:rsidR="00700C87" w:rsidRDefault="00082CC7" w:rsidP="00700C87">
      <w:pPr>
        <w:pStyle w:val="a5"/>
        <w:rPr>
          <w:rtl/>
        </w:rPr>
      </w:pPr>
      <w:r w:rsidRPr="006F0B90">
        <w:rPr>
          <w:rtl/>
        </w:rPr>
        <w:t>علم‏الهدى - از علماى ش</w:t>
      </w:r>
      <w:r w:rsidR="002902AD">
        <w:rPr>
          <w:rtl/>
        </w:rPr>
        <w:t>ی</w:t>
      </w:r>
      <w:r w:rsidRPr="006F0B90">
        <w:rPr>
          <w:rtl/>
        </w:rPr>
        <w:t>عه - مى‏گو</w:t>
      </w:r>
      <w:r w:rsidR="002902AD">
        <w:rPr>
          <w:rtl/>
        </w:rPr>
        <w:t>ی</w:t>
      </w:r>
      <w:r w:rsidRPr="006F0B90">
        <w:rPr>
          <w:rtl/>
        </w:rPr>
        <w:t xml:space="preserve">د: «زمانى </w:t>
      </w:r>
      <w:r w:rsidR="002902AD">
        <w:rPr>
          <w:rtl/>
        </w:rPr>
        <w:t>ک</w:t>
      </w:r>
      <w:r w:rsidRPr="006F0B90">
        <w:rPr>
          <w:rtl/>
        </w:rPr>
        <w:t>ه ام</w:t>
      </w:r>
      <w:r w:rsidR="002902AD">
        <w:rPr>
          <w:rtl/>
        </w:rPr>
        <w:t>ی</w:t>
      </w:r>
      <w:r w:rsidRPr="006F0B90">
        <w:rPr>
          <w:rtl/>
        </w:rPr>
        <w:t>رالمؤمن</w:t>
      </w:r>
      <w:r w:rsidR="002902AD">
        <w:rPr>
          <w:rtl/>
        </w:rPr>
        <w:t>ی</w:t>
      </w:r>
      <w:r w:rsidRPr="006F0B90">
        <w:rPr>
          <w:rtl/>
        </w:rPr>
        <w:t xml:space="preserve">ن </w:t>
      </w:r>
      <w:r>
        <w:rPr>
          <w:rFonts w:cs="CTraditional Arabic" w:hint="cs"/>
          <w:rtl/>
        </w:rPr>
        <w:t>÷</w:t>
      </w:r>
      <w:r w:rsidRPr="006F0B90">
        <w:rPr>
          <w:rtl/>
        </w:rPr>
        <w:t xml:space="preserve"> به خلافت رس</w:t>
      </w:r>
      <w:r w:rsidR="002902AD">
        <w:rPr>
          <w:rtl/>
        </w:rPr>
        <w:t>ی</w:t>
      </w:r>
      <w:r w:rsidRPr="006F0B90">
        <w:rPr>
          <w:rtl/>
        </w:rPr>
        <w:t>د، درباره ردّ فد</w:t>
      </w:r>
      <w:r w:rsidR="002902AD">
        <w:rPr>
          <w:rtl/>
        </w:rPr>
        <w:t>ک</w:t>
      </w:r>
      <w:r w:rsidRPr="006F0B90">
        <w:rPr>
          <w:rtl/>
        </w:rPr>
        <w:t xml:space="preserve"> سخن گفت و فرمود:</w:t>
      </w:r>
    </w:p>
    <w:p w:rsidR="00990670" w:rsidRDefault="00082CC7" w:rsidP="00700C87">
      <w:pPr>
        <w:pStyle w:val="a5"/>
        <w:rPr>
          <w:rFonts w:ascii="Times New Roman" w:hAnsi="Times New Roman"/>
          <w:rtl/>
        </w:rPr>
      </w:pPr>
      <w:r w:rsidRPr="006F0B90">
        <w:rPr>
          <w:rFonts w:ascii="Times New Roman" w:hAnsi="Times New Roman" w:cs="Traditional Arabic"/>
          <w:rtl/>
        </w:rPr>
        <w:t>«</w:t>
      </w:r>
      <w:r w:rsidRPr="00851F9D">
        <w:rPr>
          <w:rStyle w:val="Char1"/>
          <w:rtl/>
          <w:lang w:bidi="ar-SA"/>
        </w:rPr>
        <w:t>إنى لأستحيى من اللّ</w:t>
      </w:r>
      <w:r>
        <w:rPr>
          <w:rStyle w:val="Char1"/>
          <w:rtl/>
          <w:lang w:bidi="ar-SA"/>
        </w:rPr>
        <w:t>ه أن أردّ شيئا منع منه أبوبكر و</w:t>
      </w:r>
      <w:r w:rsidRPr="00851F9D">
        <w:rPr>
          <w:rStyle w:val="Char1"/>
          <w:rtl/>
          <w:lang w:bidi="ar-SA"/>
        </w:rPr>
        <w:t>أمضاه عمر!</w:t>
      </w:r>
      <w:r w:rsidRPr="006F0B90">
        <w:rPr>
          <w:rFonts w:ascii="Times New Roman" w:hAnsi="Times New Roman" w:cs="Traditional Arabic"/>
          <w:rtl/>
        </w:rPr>
        <w:t>»</w:t>
      </w:r>
      <w:r w:rsidRPr="002902AD">
        <w:rPr>
          <w:rStyle w:val="FootnoteReference"/>
          <w:rFonts w:ascii="B Lotus" w:hAnsi="B Lotus"/>
          <w:b/>
          <w:rtl/>
        </w:rPr>
        <w:footnoteReference w:id="439"/>
      </w:r>
      <w:r>
        <w:rPr>
          <w:rFonts w:ascii="Times New Roman" w:hAnsi="Times New Roman" w:hint="cs"/>
          <w:rtl/>
        </w:rPr>
        <w:t>.</w:t>
      </w:r>
    </w:p>
    <w:p w:rsidR="00082CC7" w:rsidRPr="006F0B90" w:rsidRDefault="00082CC7" w:rsidP="00862A9B">
      <w:pPr>
        <w:pStyle w:val="a5"/>
      </w:pPr>
      <w:r>
        <w:rPr>
          <w:rFonts w:cs="Traditional Arabic" w:hint="cs"/>
          <w:rtl/>
        </w:rPr>
        <w:t>«</w:t>
      </w:r>
      <w:r w:rsidRPr="00851F9D">
        <w:rPr>
          <w:rtl/>
        </w:rPr>
        <w:t>به راستى من از خدا شرم مى‏</w:t>
      </w:r>
      <w:r w:rsidR="002902AD">
        <w:rPr>
          <w:rtl/>
        </w:rPr>
        <w:t>ک</w:t>
      </w:r>
      <w:r w:rsidRPr="00851F9D">
        <w:rPr>
          <w:rtl/>
        </w:rPr>
        <w:t xml:space="preserve">نم </w:t>
      </w:r>
      <w:r w:rsidR="002902AD">
        <w:rPr>
          <w:rtl/>
        </w:rPr>
        <w:t>ک</w:t>
      </w:r>
      <w:r w:rsidRPr="00851F9D">
        <w:rPr>
          <w:rtl/>
        </w:rPr>
        <w:t>ه چ</w:t>
      </w:r>
      <w:r w:rsidR="002902AD">
        <w:rPr>
          <w:rtl/>
        </w:rPr>
        <w:t>ی</w:t>
      </w:r>
      <w:r w:rsidRPr="00851F9D">
        <w:rPr>
          <w:rtl/>
        </w:rPr>
        <w:t xml:space="preserve">زى را برگردانم </w:t>
      </w:r>
      <w:r w:rsidR="002902AD">
        <w:rPr>
          <w:rtl/>
        </w:rPr>
        <w:t>ک</w:t>
      </w:r>
      <w:r w:rsidRPr="00851F9D">
        <w:rPr>
          <w:rtl/>
        </w:rPr>
        <w:t>ه أبوب</w:t>
      </w:r>
      <w:r w:rsidR="002902AD">
        <w:rPr>
          <w:rtl/>
        </w:rPr>
        <w:t>ک</w:t>
      </w:r>
      <w:r w:rsidRPr="00851F9D">
        <w:rPr>
          <w:rtl/>
        </w:rPr>
        <w:t xml:space="preserve">ر و پس از او، عمر منع </w:t>
      </w:r>
      <w:r w:rsidR="002902AD">
        <w:rPr>
          <w:rtl/>
        </w:rPr>
        <w:t>ک</w:t>
      </w:r>
      <w:r w:rsidRPr="00851F9D">
        <w:rPr>
          <w:rtl/>
        </w:rPr>
        <w:t>رده‏اند!</w:t>
      </w:r>
      <w:r>
        <w:rPr>
          <w:rFonts w:cs="Traditional Arabic" w:hint="cs"/>
          <w:rtl/>
        </w:rPr>
        <w:t>»</w:t>
      </w:r>
      <w:r w:rsidRPr="006F0B90">
        <w:rPr>
          <w:rtl/>
        </w:rPr>
        <w:t>.</w:t>
      </w:r>
    </w:p>
    <w:p w:rsidR="00990670" w:rsidRDefault="00082CC7" w:rsidP="00862A9B">
      <w:pPr>
        <w:pStyle w:val="a5"/>
        <w:rPr>
          <w:rtl/>
        </w:rPr>
      </w:pPr>
      <w:r w:rsidRPr="006F0B90">
        <w:rPr>
          <w:rtl/>
        </w:rPr>
        <w:t>و به هم</w:t>
      </w:r>
      <w:r w:rsidR="002902AD">
        <w:rPr>
          <w:rtl/>
        </w:rPr>
        <w:t>ی</w:t>
      </w:r>
      <w:r w:rsidRPr="006F0B90">
        <w:rPr>
          <w:rtl/>
        </w:rPr>
        <w:t xml:space="preserve">ن جهت، زمانى </w:t>
      </w:r>
      <w:r w:rsidR="002902AD">
        <w:rPr>
          <w:rtl/>
        </w:rPr>
        <w:t>ک</w:t>
      </w:r>
      <w:r w:rsidRPr="006F0B90">
        <w:rPr>
          <w:rtl/>
        </w:rPr>
        <w:t>ه از امام باقر در هم</w:t>
      </w:r>
      <w:r w:rsidR="002902AD">
        <w:rPr>
          <w:rtl/>
        </w:rPr>
        <w:t>ی</w:t>
      </w:r>
      <w:r w:rsidRPr="006F0B90">
        <w:rPr>
          <w:rtl/>
        </w:rPr>
        <w:t xml:space="preserve">ن مورد سؤال شد </w:t>
      </w:r>
      <w:r w:rsidR="002902AD">
        <w:rPr>
          <w:rtl/>
        </w:rPr>
        <w:t>ک</w:t>
      </w:r>
      <w:r w:rsidRPr="006F0B90">
        <w:rPr>
          <w:rtl/>
        </w:rPr>
        <w:t>ه: «خداوند مرا فدا</w:t>
      </w:r>
      <w:r w:rsidR="002902AD">
        <w:rPr>
          <w:rtl/>
        </w:rPr>
        <w:t>ی</w:t>
      </w:r>
      <w:r w:rsidRPr="006F0B90">
        <w:rPr>
          <w:rtl/>
        </w:rPr>
        <w:t>ت سازد! نظرت درباره أبوب</w:t>
      </w:r>
      <w:r w:rsidR="002902AD">
        <w:rPr>
          <w:rtl/>
        </w:rPr>
        <w:t>ک</w:t>
      </w:r>
      <w:r w:rsidRPr="006F0B90">
        <w:rPr>
          <w:rtl/>
        </w:rPr>
        <w:t>ر و عمر چ</w:t>
      </w:r>
      <w:r w:rsidR="002902AD">
        <w:rPr>
          <w:rtl/>
        </w:rPr>
        <w:t>ی</w:t>
      </w:r>
      <w:r w:rsidRPr="006F0B90">
        <w:rPr>
          <w:rtl/>
        </w:rPr>
        <w:t>ست؟! آ</w:t>
      </w:r>
      <w:r w:rsidR="002902AD">
        <w:rPr>
          <w:rtl/>
        </w:rPr>
        <w:t>ی</w:t>
      </w:r>
      <w:r w:rsidRPr="006F0B90">
        <w:rPr>
          <w:rtl/>
        </w:rPr>
        <w:t xml:space="preserve">ا در حقّ شما ظلمى رواداشته‏اند؟! فرمود: نه! سوگند به </w:t>
      </w:r>
      <w:r w:rsidR="002902AD">
        <w:rPr>
          <w:rtl/>
        </w:rPr>
        <w:t>ک</w:t>
      </w:r>
      <w:r w:rsidRPr="006F0B90">
        <w:rPr>
          <w:rtl/>
        </w:rPr>
        <w:t xml:space="preserve">سى </w:t>
      </w:r>
      <w:r w:rsidR="002902AD">
        <w:rPr>
          <w:rtl/>
        </w:rPr>
        <w:t>ک</w:t>
      </w:r>
      <w:r w:rsidRPr="006F0B90">
        <w:rPr>
          <w:rtl/>
        </w:rPr>
        <w:t xml:space="preserve">ه قرآن را بر بنده‏اش نازل </w:t>
      </w:r>
      <w:r w:rsidR="002902AD">
        <w:rPr>
          <w:rtl/>
        </w:rPr>
        <w:t>ک</w:t>
      </w:r>
      <w:r w:rsidRPr="006F0B90">
        <w:rPr>
          <w:rtl/>
        </w:rPr>
        <w:t>رد تا براى جهان</w:t>
      </w:r>
      <w:r w:rsidR="002902AD">
        <w:rPr>
          <w:rtl/>
        </w:rPr>
        <w:t>ی</w:t>
      </w:r>
      <w:r w:rsidRPr="006F0B90">
        <w:rPr>
          <w:rtl/>
        </w:rPr>
        <w:t>ان، ترساننده باشد! به اندازه مثقال دانه‏اى از خردل، ه</w:t>
      </w:r>
      <w:r w:rsidR="002902AD">
        <w:rPr>
          <w:rtl/>
        </w:rPr>
        <w:t>ی</w:t>
      </w:r>
      <w:r w:rsidRPr="006F0B90">
        <w:rPr>
          <w:rtl/>
        </w:rPr>
        <w:t>چ ظلمى در حقّ ما ن</w:t>
      </w:r>
      <w:r w:rsidR="002902AD">
        <w:rPr>
          <w:rtl/>
        </w:rPr>
        <w:t>ک</w:t>
      </w:r>
      <w:r w:rsidRPr="006F0B90">
        <w:rPr>
          <w:rtl/>
        </w:rPr>
        <w:t>رده‏اند! گفتم: فدا</w:t>
      </w:r>
      <w:r w:rsidR="002902AD">
        <w:rPr>
          <w:rtl/>
        </w:rPr>
        <w:t>ی</w:t>
      </w:r>
      <w:r w:rsidRPr="006F0B90">
        <w:rPr>
          <w:rtl/>
        </w:rPr>
        <w:t>ت شوم! آ</w:t>
      </w:r>
      <w:r w:rsidR="002902AD">
        <w:rPr>
          <w:rtl/>
        </w:rPr>
        <w:t>ی</w:t>
      </w:r>
      <w:r w:rsidRPr="006F0B90">
        <w:rPr>
          <w:rtl/>
        </w:rPr>
        <w:t>ا آنها را دوست بدار</w:t>
      </w:r>
      <w:r w:rsidR="002902AD">
        <w:rPr>
          <w:rtl/>
        </w:rPr>
        <w:t>ی</w:t>
      </w:r>
      <w:r w:rsidRPr="006F0B90">
        <w:rPr>
          <w:rtl/>
        </w:rPr>
        <w:t>م؟! فرمود: آرى! واى بر تو! پس آن دو را در دن</w:t>
      </w:r>
      <w:r w:rsidR="002902AD">
        <w:rPr>
          <w:rtl/>
        </w:rPr>
        <w:t>ی</w:t>
      </w:r>
      <w:r w:rsidRPr="006F0B90">
        <w:rPr>
          <w:rtl/>
        </w:rPr>
        <w:t xml:space="preserve">ا و آخرت دوست بدار! اگر ضرر </w:t>
      </w:r>
      <w:r w:rsidR="002902AD">
        <w:rPr>
          <w:rtl/>
        </w:rPr>
        <w:t>ک</w:t>
      </w:r>
      <w:r w:rsidRPr="006F0B90">
        <w:rPr>
          <w:rtl/>
        </w:rPr>
        <w:t>ردى، در ق</w:t>
      </w:r>
      <w:r w:rsidR="002902AD">
        <w:rPr>
          <w:rtl/>
        </w:rPr>
        <w:t>ی</w:t>
      </w:r>
      <w:r w:rsidRPr="006F0B90">
        <w:rPr>
          <w:rtl/>
        </w:rPr>
        <w:t>امت من بر گردن مى‏گ</w:t>
      </w:r>
      <w:r w:rsidR="002902AD">
        <w:rPr>
          <w:rtl/>
        </w:rPr>
        <w:t>ی</w:t>
      </w:r>
      <w:r w:rsidRPr="006F0B90">
        <w:rPr>
          <w:rtl/>
        </w:rPr>
        <w:t>رم!»</w:t>
      </w:r>
      <w:r w:rsidRPr="002902AD">
        <w:rPr>
          <w:rStyle w:val="FootnoteReference"/>
          <w:rFonts w:ascii="B Lotus" w:hAnsi="B Lotus"/>
          <w:b/>
          <w:sz w:val="24"/>
          <w:rtl/>
        </w:rPr>
        <w:footnoteReference w:id="440"/>
      </w:r>
      <w:r>
        <w:rPr>
          <w:rFonts w:hint="cs"/>
          <w:rtl/>
        </w:rPr>
        <w:t>.</w:t>
      </w:r>
    </w:p>
    <w:p w:rsidR="00990670" w:rsidRDefault="00082CC7" w:rsidP="00862A9B">
      <w:pPr>
        <w:pStyle w:val="a5"/>
        <w:rPr>
          <w:rtl/>
        </w:rPr>
      </w:pPr>
      <w:r w:rsidRPr="006F0B90">
        <w:rPr>
          <w:rtl/>
        </w:rPr>
        <w:t>بنابرا</w:t>
      </w:r>
      <w:r w:rsidR="002902AD">
        <w:rPr>
          <w:rtl/>
        </w:rPr>
        <w:t>ی</w:t>
      </w:r>
      <w:r w:rsidRPr="006F0B90">
        <w:rPr>
          <w:rtl/>
        </w:rPr>
        <w:t xml:space="preserve">ن، نه خشمى در </w:t>
      </w:r>
      <w:r w:rsidR="002902AD">
        <w:rPr>
          <w:rtl/>
        </w:rPr>
        <w:t>ک</w:t>
      </w:r>
      <w:r w:rsidRPr="006F0B90">
        <w:rPr>
          <w:rtl/>
        </w:rPr>
        <w:t>ار بوده، و نه نزاعى! و صرفاً درخواستى از أبوب</w:t>
      </w:r>
      <w:r w:rsidR="002902AD">
        <w:rPr>
          <w:rtl/>
        </w:rPr>
        <w:t>ک</w:t>
      </w:r>
      <w:r w:rsidRPr="006F0B90">
        <w:rPr>
          <w:rtl/>
        </w:rPr>
        <w:t xml:space="preserve">ر </w:t>
      </w:r>
      <w:r w:rsidRPr="006F0B90">
        <w:rPr>
          <w:rFonts w:cs="CTraditional Arabic"/>
          <w:rtl/>
        </w:rPr>
        <w:t>س</w:t>
      </w:r>
      <w:r w:rsidRPr="006F0B90">
        <w:rPr>
          <w:rtl/>
        </w:rPr>
        <w:t xml:space="preserve"> بوده </w:t>
      </w:r>
      <w:r w:rsidR="002902AD">
        <w:rPr>
          <w:rtl/>
        </w:rPr>
        <w:t>ک</w:t>
      </w:r>
      <w:r w:rsidRPr="006F0B90">
        <w:rPr>
          <w:rtl/>
        </w:rPr>
        <w:t>ه سرپرستى فد</w:t>
      </w:r>
      <w:r w:rsidR="002902AD">
        <w:rPr>
          <w:rtl/>
        </w:rPr>
        <w:t>ک</w:t>
      </w:r>
      <w:r w:rsidRPr="006F0B90">
        <w:rPr>
          <w:rtl/>
        </w:rPr>
        <w:t xml:space="preserve"> را به او واگذارد، </w:t>
      </w:r>
      <w:r w:rsidR="002902AD">
        <w:rPr>
          <w:rtl/>
        </w:rPr>
        <w:t>ک</w:t>
      </w:r>
      <w:r w:rsidRPr="006F0B90">
        <w:rPr>
          <w:rtl/>
        </w:rPr>
        <w:t>ه نها</w:t>
      </w:r>
      <w:r w:rsidR="002902AD">
        <w:rPr>
          <w:rtl/>
        </w:rPr>
        <w:t>ی</w:t>
      </w:r>
      <w:r w:rsidRPr="006F0B90">
        <w:rPr>
          <w:rtl/>
        </w:rPr>
        <w:t>تاً با سخنان أبوب</w:t>
      </w:r>
      <w:r w:rsidR="002902AD">
        <w:rPr>
          <w:rtl/>
        </w:rPr>
        <w:t>ک</w:t>
      </w:r>
      <w:r w:rsidRPr="006F0B90">
        <w:rPr>
          <w:rtl/>
        </w:rPr>
        <w:t xml:space="preserve">ر </w:t>
      </w:r>
      <w:r w:rsidRPr="006F0B90">
        <w:rPr>
          <w:rFonts w:cs="CTraditional Arabic"/>
          <w:rtl/>
        </w:rPr>
        <w:t>س</w:t>
      </w:r>
      <w:r w:rsidRPr="006F0B90">
        <w:rPr>
          <w:rtl/>
        </w:rPr>
        <w:t xml:space="preserve"> راضى گشت و قض</w:t>
      </w:r>
      <w:r w:rsidR="002902AD">
        <w:rPr>
          <w:rtl/>
        </w:rPr>
        <w:t>ی</w:t>
      </w:r>
      <w:r w:rsidRPr="006F0B90">
        <w:rPr>
          <w:rtl/>
        </w:rPr>
        <w:t>ه تمام شد.. امّا ت</w:t>
      </w:r>
      <w:r w:rsidR="002902AD">
        <w:rPr>
          <w:rtl/>
        </w:rPr>
        <w:t>ی</w:t>
      </w:r>
      <w:r w:rsidRPr="006F0B90">
        <w:rPr>
          <w:rtl/>
        </w:rPr>
        <w:t xml:space="preserve">جانى مدّعى است </w:t>
      </w:r>
      <w:r w:rsidR="002902AD">
        <w:rPr>
          <w:rtl/>
        </w:rPr>
        <w:t>ک</w:t>
      </w:r>
      <w:r w:rsidRPr="006F0B90">
        <w:rPr>
          <w:rtl/>
        </w:rPr>
        <w:t>ه فاطمه تا آخر وفات خو</w:t>
      </w:r>
      <w:r w:rsidR="002902AD">
        <w:rPr>
          <w:rtl/>
        </w:rPr>
        <w:t>ی</w:t>
      </w:r>
      <w:r w:rsidRPr="006F0B90">
        <w:rPr>
          <w:rtl/>
        </w:rPr>
        <w:t>ش با أبوب</w:t>
      </w:r>
      <w:r w:rsidR="002902AD">
        <w:rPr>
          <w:rtl/>
        </w:rPr>
        <w:t>ک</w:t>
      </w:r>
      <w:r w:rsidRPr="006F0B90">
        <w:rPr>
          <w:rtl/>
        </w:rPr>
        <w:t xml:space="preserve">ر </w:t>
      </w:r>
      <w:r w:rsidRPr="006F0B90">
        <w:rPr>
          <w:rFonts w:cs="CTraditional Arabic"/>
          <w:rtl/>
        </w:rPr>
        <w:t>س</w:t>
      </w:r>
      <w:r w:rsidRPr="006F0B90">
        <w:rPr>
          <w:rtl/>
        </w:rPr>
        <w:t xml:space="preserve"> قهر مى‏</w:t>
      </w:r>
      <w:r w:rsidR="002902AD">
        <w:rPr>
          <w:rtl/>
        </w:rPr>
        <w:t>ک</w:t>
      </w:r>
      <w:r w:rsidRPr="006F0B90">
        <w:rPr>
          <w:rtl/>
        </w:rPr>
        <w:t>ند و ا</w:t>
      </w:r>
      <w:r w:rsidR="002902AD">
        <w:rPr>
          <w:rtl/>
        </w:rPr>
        <w:t>ی</w:t>
      </w:r>
      <w:r w:rsidRPr="006F0B90">
        <w:rPr>
          <w:rtl/>
        </w:rPr>
        <w:t>ن موضوع را با حد</w:t>
      </w:r>
      <w:r w:rsidR="002902AD">
        <w:rPr>
          <w:rtl/>
        </w:rPr>
        <w:t>ی</w:t>
      </w:r>
      <w:r w:rsidRPr="006F0B90">
        <w:rPr>
          <w:rtl/>
        </w:rPr>
        <w:t xml:space="preserve">ثى ملتفق مى‏سازد </w:t>
      </w:r>
      <w:r w:rsidR="002902AD">
        <w:rPr>
          <w:rtl/>
        </w:rPr>
        <w:t>ک</w:t>
      </w:r>
      <w:r w:rsidRPr="006F0B90">
        <w:rPr>
          <w:rtl/>
        </w:rPr>
        <w:t>ه چون فاطمه از أبوب</w:t>
      </w:r>
      <w:r w:rsidR="002902AD">
        <w:rPr>
          <w:rtl/>
        </w:rPr>
        <w:t>ک</w:t>
      </w:r>
      <w:r w:rsidRPr="006F0B90">
        <w:rPr>
          <w:rtl/>
        </w:rPr>
        <w:t xml:space="preserve">ر </w:t>
      </w:r>
      <w:r w:rsidRPr="006F0B90">
        <w:rPr>
          <w:rFonts w:cs="CTraditional Arabic"/>
          <w:rtl/>
        </w:rPr>
        <w:t>س</w:t>
      </w:r>
      <w:r w:rsidRPr="006F0B90">
        <w:rPr>
          <w:rtl/>
        </w:rPr>
        <w:t xml:space="preserve"> خشمگ</w:t>
      </w:r>
      <w:r w:rsidR="002902AD">
        <w:rPr>
          <w:rtl/>
        </w:rPr>
        <w:t>ی</w:t>
      </w:r>
      <w:r w:rsidRPr="006F0B90">
        <w:rPr>
          <w:rtl/>
        </w:rPr>
        <w:t>ن شده، پس مورد غضب خدا و رسولش واقع گشته است!</w:t>
      </w:r>
      <w:r>
        <w:rPr>
          <w:rFonts w:hint="cs"/>
          <w:rtl/>
        </w:rPr>
        <w:t>.</w:t>
      </w:r>
    </w:p>
    <w:p w:rsidR="00082CC7" w:rsidRDefault="00082CC7" w:rsidP="00862A9B">
      <w:pPr>
        <w:pStyle w:val="a5"/>
        <w:rPr>
          <w:rtl/>
        </w:rPr>
      </w:pPr>
      <w:r w:rsidRPr="006F0B90">
        <w:rPr>
          <w:rtl/>
        </w:rPr>
        <w:t>ما قبلاً به طور مختصر، درباره ا</w:t>
      </w:r>
      <w:r w:rsidR="002902AD">
        <w:rPr>
          <w:rtl/>
        </w:rPr>
        <w:t>ی</w:t>
      </w:r>
      <w:r w:rsidRPr="006F0B90">
        <w:rPr>
          <w:rtl/>
        </w:rPr>
        <w:t>ن حد</w:t>
      </w:r>
      <w:r w:rsidR="002902AD">
        <w:rPr>
          <w:rtl/>
        </w:rPr>
        <w:t>ی</w:t>
      </w:r>
      <w:r w:rsidRPr="006F0B90">
        <w:rPr>
          <w:rtl/>
        </w:rPr>
        <w:t xml:space="preserve">ث - </w:t>
      </w:r>
      <w:r w:rsidRPr="006F0B90">
        <w:rPr>
          <w:rFonts w:cs="Traditional Arabic"/>
          <w:rtl/>
        </w:rPr>
        <w:t>«</w:t>
      </w:r>
      <w:r w:rsidRPr="00C10776">
        <w:rPr>
          <w:rStyle w:val="Char1"/>
          <w:rtl/>
          <w:lang w:bidi="ar-SA"/>
        </w:rPr>
        <w:t>فاطمة بضعة منى...</w:t>
      </w:r>
      <w:r w:rsidRPr="006F0B90">
        <w:rPr>
          <w:rFonts w:cs="Traditional Arabic"/>
          <w:rtl/>
        </w:rPr>
        <w:t>»</w:t>
      </w:r>
      <w:r w:rsidRPr="002902AD">
        <w:rPr>
          <w:rStyle w:val="Char9"/>
          <w:rtl/>
        </w:rPr>
        <w:t xml:space="preserve"> </w:t>
      </w:r>
      <w:r w:rsidRPr="006F0B90">
        <w:rPr>
          <w:rtl/>
        </w:rPr>
        <w:t xml:space="preserve">- مطالبى را بازگو </w:t>
      </w:r>
      <w:r w:rsidR="002902AD">
        <w:rPr>
          <w:rtl/>
        </w:rPr>
        <w:t>ک</w:t>
      </w:r>
      <w:r w:rsidRPr="006F0B90">
        <w:rPr>
          <w:rtl/>
        </w:rPr>
        <w:t>رده‏ا</w:t>
      </w:r>
      <w:r w:rsidR="002902AD">
        <w:rPr>
          <w:rtl/>
        </w:rPr>
        <w:t>ی</w:t>
      </w:r>
      <w:r w:rsidRPr="006F0B90">
        <w:rPr>
          <w:rtl/>
        </w:rPr>
        <w:t>م، در بحث نامه‏ها</w:t>
      </w:r>
      <w:r w:rsidR="002902AD">
        <w:rPr>
          <w:rtl/>
        </w:rPr>
        <w:t>ی</w:t>
      </w:r>
      <w:r w:rsidRPr="006F0B90">
        <w:rPr>
          <w:rtl/>
        </w:rPr>
        <w:t xml:space="preserve">ى </w:t>
      </w:r>
      <w:r w:rsidR="002902AD">
        <w:rPr>
          <w:rtl/>
        </w:rPr>
        <w:t>ک</w:t>
      </w:r>
      <w:r w:rsidRPr="006F0B90">
        <w:rPr>
          <w:rtl/>
        </w:rPr>
        <w:t>ه به زودى خواهد آمد، مفصلاً - به همراه چند موضوع د</w:t>
      </w:r>
      <w:r w:rsidR="002902AD">
        <w:rPr>
          <w:rtl/>
        </w:rPr>
        <w:t>ی</w:t>
      </w:r>
      <w:r w:rsidRPr="006F0B90">
        <w:rPr>
          <w:rtl/>
        </w:rPr>
        <w:t>گر همچون جر</w:t>
      </w:r>
      <w:r w:rsidR="002902AD">
        <w:rPr>
          <w:rtl/>
        </w:rPr>
        <w:t>ی</w:t>
      </w:r>
      <w:r w:rsidRPr="006F0B90">
        <w:rPr>
          <w:rtl/>
        </w:rPr>
        <w:t>ان «خالدبن ول</w:t>
      </w:r>
      <w:r w:rsidR="002902AD">
        <w:rPr>
          <w:rtl/>
        </w:rPr>
        <w:t>ی</w:t>
      </w:r>
      <w:r w:rsidRPr="006F0B90">
        <w:rPr>
          <w:rtl/>
        </w:rPr>
        <w:t>د و مال</w:t>
      </w:r>
      <w:r w:rsidR="002902AD">
        <w:rPr>
          <w:rtl/>
        </w:rPr>
        <w:t>ک</w:t>
      </w:r>
      <w:r w:rsidRPr="006F0B90">
        <w:rPr>
          <w:rtl/>
        </w:rPr>
        <w:t>‏بن نو</w:t>
      </w:r>
      <w:r w:rsidR="002902AD">
        <w:rPr>
          <w:rtl/>
        </w:rPr>
        <w:t>ی</w:t>
      </w:r>
      <w:r w:rsidRPr="006F0B90">
        <w:rPr>
          <w:rtl/>
        </w:rPr>
        <w:t>رة» و ن</w:t>
      </w:r>
      <w:r w:rsidR="002902AD">
        <w:rPr>
          <w:rtl/>
        </w:rPr>
        <w:t>ی</w:t>
      </w:r>
      <w:r w:rsidRPr="006F0B90">
        <w:rPr>
          <w:rtl/>
        </w:rPr>
        <w:t>ز «شوراى شش نفرى تع</w:t>
      </w:r>
      <w:r w:rsidR="002902AD">
        <w:rPr>
          <w:rtl/>
        </w:rPr>
        <w:t>یی</w:t>
      </w:r>
      <w:r w:rsidRPr="006F0B90">
        <w:rPr>
          <w:rtl/>
        </w:rPr>
        <w:t>ن خل</w:t>
      </w:r>
      <w:r w:rsidR="002902AD">
        <w:rPr>
          <w:rtl/>
        </w:rPr>
        <w:t>ی</w:t>
      </w:r>
      <w:r w:rsidRPr="006F0B90">
        <w:rPr>
          <w:rtl/>
        </w:rPr>
        <w:t>فه سوم از جانب عمر» - مورد بررسى قرار داده‏ا</w:t>
      </w:r>
      <w:r w:rsidR="002902AD">
        <w:rPr>
          <w:rtl/>
        </w:rPr>
        <w:t>ی</w:t>
      </w:r>
      <w:r w:rsidRPr="006F0B90">
        <w:rPr>
          <w:rtl/>
        </w:rPr>
        <w:t>م و لذا به خاطر جلوگ</w:t>
      </w:r>
      <w:r w:rsidR="002902AD">
        <w:rPr>
          <w:rtl/>
        </w:rPr>
        <w:t>ی</w:t>
      </w:r>
      <w:r w:rsidRPr="006F0B90">
        <w:rPr>
          <w:rtl/>
        </w:rPr>
        <w:t xml:space="preserve">رى از اطاله </w:t>
      </w:r>
      <w:r w:rsidR="002902AD">
        <w:rPr>
          <w:rtl/>
        </w:rPr>
        <w:t>ک</w:t>
      </w:r>
      <w:r w:rsidRPr="006F0B90">
        <w:rPr>
          <w:rtl/>
        </w:rPr>
        <w:t>لا</w:t>
      </w:r>
      <w:r w:rsidR="00990670">
        <w:rPr>
          <w:rtl/>
        </w:rPr>
        <w:t>م، به هم</w:t>
      </w:r>
      <w:r w:rsidR="002902AD">
        <w:rPr>
          <w:rtl/>
        </w:rPr>
        <w:t>ی</w:t>
      </w:r>
      <w:r w:rsidR="00990670">
        <w:rPr>
          <w:rtl/>
        </w:rPr>
        <w:t>ن مقدار بسنده مى‏</w:t>
      </w:r>
      <w:r w:rsidR="002902AD">
        <w:rPr>
          <w:rtl/>
        </w:rPr>
        <w:t>ک</w:t>
      </w:r>
      <w:r w:rsidR="00990670">
        <w:rPr>
          <w:rtl/>
        </w:rPr>
        <w:t>ن</w:t>
      </w:r>
      <w:r w:rsidR="002902AD">
        <w:rPr>
          <w:rtl/>
        </w:rPr>
        <w:t>ی</w:t>
      </w:r>
      <w:r w:rsidR="00990670">
        <w:rPr>
          <w:rtl/>
        </w:rPr>
        <w:t>م.</w:t>
      </w:r>
    </w:p>
    <w:p w:rsidR="00082CC7" w:rsidRDefault="00082CC7" w:rsidP="00862A9B">
      <w:pPr>
        <w:pStyle w:val="a5"/>
        <w:ind w:firstLine="0"/>
        <w:jc w:val="center"/>
        <w:rPr>
          <w:rtl/>
        </w:rPr>
      </w:pPr>
      <w:r w:rsidRPr="006F0B90">
        <w:rPr>
          <w:rtl/>
        </w:rPr>
        <w:t>*</w:t>
      </w:r>
      <w:r w:rsidR="00D17E13">
        <w:rPr>
          <w:rtl/>
        </w:rPr>
        <w:t xml:space="preserve"> </w:t>
      </w:r>
      <w:r w:rsidRPr="006F0B90">
        <w:rPr>
          <w:rtl/>
        </w:rPr>
        <w:t>*</w:t>
      </w:r>
      <w:r w:rsidR="00D17E13" w:rsidRPr="00862A9B">
        <w:rPr>
          <w:rtl/>
        </w:rPr>
        <w:t xml:space="preserve"> </w:t>
      </w:r>
      <w:r w:rsidRPr="006F0B90">
        <w:rPr>
          <w:rtl/>
        </w:rPr>
        <w:t>*</w:t>
      </w:r>
    </w:p>
    <w:p w:rsidR="00082CC7" w:rsidRPr="006F0B90" w:rsidRDefault="00082CC7" w:rsidP="00082CC7">
      <w:pPr>
        <w:pStyle w:val="a1"/>
      </w:pPr>
      <w:bookmarkStart w:id="97" w:name="_Toc326959907"/>
      <w:bookmarkStart w:id="98" w:name="_Toc439953598"/>
      <w:r w:rsidRPr="006F0B90">
        <w:rPr>
          <w:rtl/>
        </w:rPr>
        <w:t>داستان تغييردادن احكام خدا توسّط خلفاء:</w:t>
      </w:r>
      <w:bookmarkEnd w:id="97"/>
      <w:bookmarkEnd w:id="98"/>
    </w:p>
    <w:p w:rsidR="00990670" w:rsidRDefault="00082CC7" w:rsidP="00862A9B">
      <w:pPr>
        <w:pStyle w:val="a5"/>
        <w:rPr>
          <w:rtl/>
        </w:rPr>
      </w:pPr>
      <w:r w:rsidRPr="006F0B90">
        <w:rPr>
          <w:rtl/>
        </w:rPr>
        <w:t>ت</w:t>
      </w:r>
      <w:r w:rsidR="002902AD">
        <w:rPr>
          <w:rtl/>
        </w:rPr>
        <w:t>ی</w:t>
      </w:r>
      <w:r w:rsidRPr="006F0B90">
        <w:rPr>
          <w:rtl/>
        </w:rPr>
        <w:t xml:space="preserve">جانى در گوشه و </w:t>
      </w:r>
      <w:r w:rsidR="002902AD">
        <w:rPr>
          <w:rtl/>
        </w:rPr>
        <w:t>ک</w:t>
      </w:r>
      <w:r w:rsidRPr="006F0B90">
        <w:rPr>
          <w:rtl/>
        </w:rPr>
        <w:t xml:space="preserve">نار </w:t>
      </w:r>
      <w:r w:rsidR="002902AD">
        <w:rPr>
          <w:rtl/>
        </w:rPr>
        <w:t>ک</w:t>
      </w:r>
      <w:r w:rsidRPr="006F0B90">
        <w:rPr>
          <w:rtl/>
        </w:rPr>
        <w:t>تابها</w:t>
      </w:r>
      <w:r w:rsidR="002902AD">
        <w:rPr>
          <w:rtl/>
        </w:rPr>
        <w:t>ی</w:t>
      </w:r>
      <w:r w:rsidRPr="006F0B90">
        <w:rPr>
          <w:rtl/>
        </w:rPr>
        <w:t>ش - به تبع</w:t>
      </w:r>
      <w:r w:rsidR="002902AD">
        <w:rPr>
          <w:rtl/>
        </w:rPr>
        <w:t>ی</w:t>
      </w:r>
      <w:r w:rsidRPr="006F0B90">
        <w:rPr>
          <w:rtl/>
        </w:rPr>
        <w:t>ت از علماى ش</w:t>
      </w:r>
      <w:r w:rsidR="002902AD">
        <w:rPr>
          <w:rtl/>
        </w:rPr>
        <w:t>ی</w:t>
      </w:r>
      <w:r w:rsidRPr="006F0B90">
        <w:rPr>
          <w:rtl/>
        </w:rPr>
        <w:t>عه - براى ا</w:t>
      </w:r>
      <w:r w:rsidR="002902AD">
        <w:rPr>
          <w:rtl/>
        </w:rPr>
        <w:t>ی</w:t>
      </w:r>
      <w:r w:rsidRPr="006F0B90">
        <w:rPr>
          <w:rtl/>
        </w:rPr>
        <w:t>ن</w:t>
      </w:r>
      <w:r w:rsidR="002902AD">
        <w:rPr>
          <w:rtl/>
        </w:rPr>
        <w:t>ک</w:t>
      </w:r>
      <w:r w:rsidRPr="006F0B90">
        <w:rPr>
          <w:rtl/>
        </w:rPr>
        <w:t>ه فضا</w:t>
      </w:r>
      <w:r w:rsidR="002902AD">
        <w:rPr>
          <w:rtl/>
        </w:rPr>
        <w:t>ی</w:t>
      </w:r>
      <w:r w:rsidRPr="006F0B90">
        <w:rPr>
          <w:rtl/>
        </w:rPr>
        <w:t>ل و مناقب خلفاء را ل</w:t>
      </w:r>
      <w:r w:rsidR="002902AD">
        <w:rPr>
          <w:rtl/>
        </w:rPr>
        <w:t>ک</w:t>
      </w:r>
      <w:r w:rsidRPr="006F0B90">
        <w:rPr>
          <w:rtl/>
        </w:rPr>
        <w:t>ه‏دار نما</w:t>
      </w:r>
      <w:r w:rsidR="002902AD">
        <w:rPr>
          <w:rtl/>
        </w:rPr>
        <w:t>ی</w:t>
      </w:r>
      <w:r w:rsidRPr="006F0B90">
        <w:rPr>
          <w:rtl/>
        </w:rPr>
        <w:t>د، آنها را تغ</w:t>
      </w:r>
      <w:r w:rsidR="002902AD">
        <w:rPr>
          <w:rtl/>
        </w:rPr>
        <w:t>یی</w:t>
      </w:r>
      <w:r w:rsidRPr="006F0B90">
        <w:rPr>
          <w:rtl/>
        </w:rPr>
        <w:t>ردهنده اح</w:t>
      </w:r>
      <w:r w:rsidR="002902AD">
        <w:rPr>
          <w:rtl/>
        </w:rPr>
        <w:t>ک</w:t>
      </w:r>
      <w:r w:rsidRPr="006F0B90">
        <w:rPr>
          <w:rtl/>
        </w:rPr>
        <w:t>ام خدا، بدعتگزاران در د</w:t>
      </w:r>
      <w:r w:rsidR="002902AD">
        <w:rPr>
          <w:rtl/>
        </w:rPr>
        <w:t>ی</w:t>
      </w:r>
      <w:r w:rsidRPr="006F0B90">
        <w:rPr>
          <w:rtl/>
        </w:rPr>
        <w:t>ن، حرام‏</w:t>
      </w:r>
      <w:r w:rsidR="002902AD">
        <w:rPr>
          <w:rtl/>
        </w:rPr>
        <w:t>ک</w:t>
      </w:r>
      <w:r w:rsidRPr="006F0B90">
        <w:rPr>
          <w:rtl/>
        </w:rPr>
        <w:t>ننده حلال خدا و حلال‏</w:t>
      </w:r>
      <w:r w:rsidR="002902AD">
        <w:rPr>
          <w:rtl/>
        </w:rPr>
        <w:t>ک</w:t>
      </w:r>
      <w:r w:rsidRPr="006F0B90">
        <w:rPr>
          <w:rtl/>
        </w:rPr>
        <w:t>ننده حرامش معرفى مى‏</w:t>
      </w:r>
      <w:r w:rsidR="002902AD">
        <w:rPr>
          <w:rtl/>
        </w:rPr>
        <w:t>ک</w:t>
      </w:r>
      <w:r w:rsidRPr="006F0B90">
        <w:rPr>
          <w:rtl/>
        </w:rPr>
        <w:t xml:space="preserve">ند و معتقد است آنها نه تنها از سنّت پیامبر </w:t>
      </w:r>
      <w:r w:rsidRPr="006F0B90">
        <w:rPr>
          <w:rFonts w:cs="CTraditional Arabic"/>
          <w:rtl/>
        </w:rPr>
        <w:t>ص</w:t>
      </w:r>
      <w:r w:rsidRPr="006F0B90">
        <w:rPr>
          <w:rtl/>
        </w:rPr>
        <w:t xml:space="preserve"> پ</w:t>
      </w:r>
      <w:r w:rsidR="002902AD">
        <w:rPr>
          <w:rtl/>
        </w:rPr>
        <w:t>ی</w:t>
      </w:r>
      <w:r w:rsidRPr="006F0B90">
        <w:rPr>
          <w:rtl/>
        </w:rPr>
        <w:t>روى ن</w:t>
      </w:r>
      <w:r w:rsidR="002902AD">
        <w:rPr>
          <w:rtl/>
        </w:rPr>
        <w:t>ک</w:t>
      </w:r>
      <w:r w:rsidRPr="006F0B90">
        <w:rPr>
          <w:rtl/>
        </w:rPr>
        <w:t>ردند، بل</w:t>
      </w:r>
      <w:r w:rsidR="002902AD">
        <w:rPr>
          <w:rtl/>
        </w:rPr>
        <w:t>ک</w:t>
      </w:r>
      <w:r w:rsidRPr="006F0B90">
        <w:rPr>
          <w:rtl/>
        </w:rPr>
        <w:t>ه اح</w:t>
      </w:r>
      <w:r w:rsidR="002902AD">
        <w:rPr>
          <w:rtl/>
        </w:rPr>
        <w:t>ک</w:t>
      </w:r>
      <w:r w:rsidRPr="006F0B90">
        <w:rPr>
          <w:rtl/>
        </w:rPr>
        <w:t xml:space="preserve">امى را برخلاف قرآن و سنّت صادر نمودند.. به گونه‏اى </w:t>
      </w:r>
      <w:r w:rsidR="002902AD">
        <w:rPr>
          <w:rtl/>
        </w:rPr>
        <w:t>ک</w:t>
      </w:r>
      <w:r w:rsidRPr="006F0B90">
        <w:rPr>
          <w:rtl/>
        </w:rPr>
        <w:t>ه ازدواج موقّت - متعه - را تحر</w:t>
      </w:r>
      <w:r w:rsidR="002902AD">
        <w:rPr>
          <w:rtl/>
        </w:rPr>
        <w:t>ی</w:t>
      </w:r>
      <w:r w:rsidRPr="006F0B90">
        <w:rPr>
          <w:rtl/>
        </w:rPr>
        <w:t xml:space="preserve">م </w:t>
      </w:r>
      <w:r w:rsidR="002902AD">
        <w:rPr>
          <w:rtl/>
        </w:rPr>
        <w:t>ک</w:t>
      </w:r>
      <w:r w:rsidRPr="006F0B90">
        <w:rPr>
          <w:rtl/>
        </w:rPr>
        <w:t>ردند و حتّى در نمازها و وضو تغ</w:t>
      </w:r>
      <w:r w:rsidR="002902AD">
        <w:rPr>
          <w:rtl/>
        </w:rPr>
        <w:t>یی</w:t>
      </w:r>
      <w:r w:rsidRPr="006F0B90">
        <w:rPr>
          <w:rtl/>
        </w:rPr>
        <w:t>راتى ا</w:t>
      </w:r>
      <w:r w:rsidR="002902AD">
        <w:rPr>
          <w:rtl/>
        </w:rPr>
        <w:t>ی</w:t>
      </w:r>
      <w:r w:rsidRPr="006F0B90">
        <w:rPr>
          <w:rtl/>
        </w:rPr>
        <w:t xml:space="preserve">جاد </w:t>
      </w:r>
      <w:r w:rsidR="002902AD">
        <w:rPr>
          <w:rtl/>
        </w:rPr>
        <w:t>ک</w:t>
      </w:r>
      <w:r w:rsidRPr="006F0B90">
        <w:rPr>
          <w:rtl/>
        </w:rPr>
        <w:t>ردند!</w:t>
      </w:r>
      <w:r>
        <w:rPr>
          <w:rFonts w:hint="cs"/>
          <w:rtl/>
        </w:rPr>
        <w:t>.</w:t>
      </w:r>
    </w:p>
    <w:p w:rsidR="00082CC7" w:rsidRPr="006F0B90" w:rsidRDefault="002902AD" w:rsidP="00862A9B">
      <w:pPr>
        <w:pStyle w:val="a5"/>
        <w:rPr>
          <w:rtl/>
        </w:rPr>
      </w:pPr>
      <w:r>
        <w:rPr>
          <w:rtl/>
        </w:rPr>
        <w:t>ک</w:t>
      </w:r>
      <w:r w:rsidR="00082CC7" w:rsidRPr="006F0B90">
        <w:rPr>
          <w:rtl/>
        </w:rPr>
        <w:t>ه در ا</w:t>
      </w:r>
      <w:r>
        <w:rPr>
          <w:rtl/>
        </w:rPr>
        <w:t>ی</w:t>
      </w:r>
      <w:r w:rsidR="00082CC7" w:rsidRPr="006F0B90">
        <w:rPr>
          <w:rtl/>
        </w:rPr>
        <w:t xml:space="preserve">نجا به دو نمونه از مواردى </w:t>
      </w:r>
      <w:r>
        <w:rPr>
          <w:rtl/>
        </w:rPr>
        <w:t>ک</w:t>
      </w:r>
      <w:r w:rsidR="00082CC7" w:rsidRPr="006F0B90">
        <w:rPr>
          <w:rtl/>
        </w:rPr>
        <w:t>ه ت</w:t>
      </w:r>
      <w:r>
        <w:rPr>
          <w:rtl/>
        </w:rPr>
        <w:t>ی</w:t>
      </w:r>
      <w:r w:rsidR="00082CC7" w:rsidRPr="006F0B90">
        <w:rPr>
          <w:rtl/>
        </w:rPr>
        <w:t xml:space="preserve">جانى در </w:t>
      </w:r>
      <w:r>
        <w:rPr>
          <w:rtl/>
        </w:rPr>
        <w:t>ک</w:t>
      </w:r>
      <w:r w:rsidR="00082CC7" w:rsidRPr="006F0B90">
        <w:rPr>
          <w:rtl/>
        </w:rPr>
        <w:t>تابها</w:t>
      </w:r>
      <w:r>
        <w:rPr>
          <w:rtl/>
        </w:rPr>
        <w:t>ی</w:t>
      </w:r>
      <w:r w:rsidR="00082CC7" w:rsidRPr="006F0B90">
        <w:rPr>
          <w:rtl/>
        </w:rPr>
        <w:t>ش آورده، مى‏پرداز</w:t>
      </w:r>
      <w:r>
        <w:rPr>
          <w:rtl/>
        </w:rPr>
        <w:t>ی</w:t>
      </w:r>
      <w:r w:rsidR="00082CC7" w:rsidRPr="006F0B90">
        <w:rPr>
          <w:rtl/>
        </w:rPr>
        <w:t>م:</w:t>
      </w:r>
    </w:p>
    <w:p w:rsidR="00082CC7" w:rsidRDefault="00082CC7" w:rsidP="002E7081">
      <w:pPr>
        <w:pStyle w:val="a1"/>
        <w:rPr>
          <w:rtl/>
        </w:rPr>
      </w:pPr>
      <w:bookmarkStart w:id="99" w:name="_Toc326959908"/>
      <w:bookmarkStart w:id="100" w:name="_Toc439953599"/>
      <w:r w:rsidRPr="006F0B90">
        <w:rPr>
          <w:rtl/>
        </w:rPr>
        <w:t>متعه يا نكاح موقّت:</w:t>
      </w:r>
      <w:bookmarkEnd w:id="99"/>
      <w:bookmarkEnd w:id="100"/>
    </w:p>
    <w:p w:rsidR="00990670" w:rsidRDefault="00082CC7" w:rsidP="00862A9B">
      <w:pPr>
        <w:pStyle w:val="a5"/>
        <w:rPr>
          <w:rtl/>
        </w:rPr>
      </w:pPr>
      <w:r w:rsidRPr="006F0B90">
        <w:rPr>
          <w:rtl/>
        </w:rPr>
        <w:t>ت</w:t>
      </w:r>
      <w:r w:rsidR="002902AD">
        <w:rPr>
          <w:rtl/>
        </w:rPr>
        <w:t>ی</w:t>
      </w:r>
      <w:r w:rsidRPr="006F0B90">
        <w:rPr>
          <w:rtl/>
        </w:rPr>
        <w:t xml:space="preserve">جانى در </w:t>
      </w:r>
      <w:r w:rsidR="002902AD">
        <w:rPr>
          <w:rtl/>
        </w:rPr>
        <w:t>ک</w:t>
      </w:r>
      <w:r w:rsidRPr="006F0B90">
        <w:rPr>
          <w:rtl/>
        </w:rPr>
        <w:t>تاب «همراه با راستگو</w:t>
      </w:r>
      <w:r w:rsidR="002902AD">
        <w:rPr>
          <w:rtl/>
        </w:rPr>
        <w:t>ی</w:t>
      </w:r>
      <w:r w:rsidRPr="006F0B90">
        <w:rPr>
          <w:rtl/>
        </w:rPr>
        <w:t>ان»، فصلى را به ا</w:t>
      </w:r>
      <w:r w:rsidR="002902AD">
        <w:rPr>
          <w:rtl/>
        </w:rPr>
        <w:t>ی</w:t>
      </w:r>
      <w:r w:rsidRPr="006F0B90">
        <w:rPr>
          <w:rtl/>
        </w:rPr>
        <w:t>ن موضوع اختصاص داده و در ابتداء، آن را چن</w:t>
      </w:r>
      <w:r w:rsidR="002902AD">
        <w:rPr>
          <w:rtl/>
        </w:rPr>
        <w:t>ی</w:t>
      </w:r>
      <w:r w:rsidRPr="006F0B90">
        <w:rPr>
          <w:rtl/>
        </w:rPr>
        <w:t>ن تعر</w:t>
      </w:r>
      <w:r w:rsidR="002902AD">
        <w:rPr>
          <w:rtl/>
        </w:rPr>
        <w:t>ی</w:t>
      </w:r>
      <w:r w:rsidRPr="006F0B90">
        <w:rPr>
          <w:rtl/>
        </w:rPr>
        <w:t>ف مى‏</w:t>
      </w:r>
      <w:r w:rsidR="002902AD">
        <w:rPr>
          <w:rtl/>
        </w:rPr>
        <w:t>ک</w:t>
      </w:r>
      <w:r w:rsidRPr="006F0B90">
        <w:rPr>
          <w:rtl/>
        </w:rPr>
        <w:t>ند:</w:t>
      </w:r>
    </w:p>
    <w:p w:rsidR="00990670" w:rsidRDefault="00082CC7" w:rsidP="00862A9B">
      <w:pPr>
        <w:pStyle w:val="a5"/>
        <w:rPr>
          <w:rtl/>
        </w:rPr>
      </w:pPr>
      <w:r w:rsidRPr="006F0B90">
        <w:rPr>
          <w:rtl/>
        </w:rPr>
        <w:t>«ن</w:t>
      </w:r>
      <w:r w:rsidR="002902AD">
        <w:rPr>
          <w:rtl/>
        </w:rPr>
        <w:t>ک</w:t>
      </w:r>
      <w:r w:rsidRPr="006F0B90">
        <w:rPr>
          <w:rtl/>
        </w:rPr>
        <w:t xml:space="preserve">اح متعه </w:t>
      </w:r>
      <w:r w:rsidR="002902AD">
        <w:rPr>
          <w:rtl/>
        </w:rPr>
        <w:t>ی</w:t>
      </w:r>
      <w:r w:rsidRPr="006F0B90">
        <w:rPr>
          <w:rtl/>
        </w:rPr>
        <w:t xml:space="preserve">ا ازدواج موقّت مدّت‏دار، مانند ازدواج دائمى منعقد نمى‏شود، مگر با عقدى </w:t>
      </w:r>
      <w:r w:rsidR="002902AD">
        <w:rPr>
          <w:rtl/>
        </w:rPr>
        <w:t>ک</w:t>
      </w:r>
      <w:r w:rsidRPr="006F0B90">
        <w:rPr>
          <w:rtl/>
        </w:rPr>
        <w:t>ه مشتمل بر قبول و ا</w:t>
      </w:r>
      <w:r w:rsidR="002902AD">
        <w:rPr>
          <w:rtl/>
        </w:rPr>
        <w:t>ی</w:t>
      </w:r>
      <w:r w:rsidRPr="006F0B90">
        <w:rPr>
          <w:rtl/>
        </w:rPr>
        <w:t>جاب است؛ به ا</w:t>
      </w:r>
      <w:r w:rsidR="002902AD">
        <w:rPr>
          <w:rtl/>
        </w:rPr>
        <w:t>ی</w:t>
      </w:r>
      <w:r w:rsidRPr="006F0B90">
        <w:rPr>
          <w:rtl/>
        </w:rPr>
        <w:t xml:space="preserve">ن معنى </w:t>
      </w:r>
      <w:r w:rsidR="002902AD">
        <w:rPr>
          <w:rtl/>
        </w:rPr>
        <w:t>ک</w:t>
      </w:r>
      <w:r w:rsidRPr="006F0B90">
        <w:rPr>
          <w:rtl/>
        </w:rPr>
        <w:t>ه زن به مرد بگو</w:t>
      </w:r>
      <w:r w:rsidR="002902AD">
        <w:rPr>
          <w:rtl/>
        </w:rPr>
        <w:t>ی</w:t>
      </w:r>
      <w:r w:rsidRPr="006F0B90">
        <w:rPr>
          <w:rtl/>
        </w:rPr>
        <w:t>د: خودم را در ازدواج تو درآوردم با مهر</w:t>
      </w:r>
      <w:r w:rsidR="002902AD">
        <w:rPr>
          <w:rtl/>
        </w:rPr>
        <w:t>ی</w:t>
      </w:r>
      <w:r w:rsidRPr="006F0B90">
        <w:rPr>
          <w:rtl/>
        </w:rPr>
        <w:t xml:space="preserve">ه‏اى </w:t>
      </w:r>
      <w:r w:rsidR="002902AD">
        <w:rPr>
          <w:rtl/>
        </w:rPr>
        <w:t>ک</w:t>
      </w:r>
      <w:r w:rsidRPr="006F0B90">
        <w:rPr>
          <w:rtl/>
        </w:rPr>
        <w:t>ه مقدارش ا</w:t>
      </w:r>
      <w:r w:rsidR="002902AD">
        <w:rPr>
          <w:rtl/>
        </w:rPr>
        <w:t>ی</w:t>
      </w:r>
      <w:r w:rsidRPr="006F0B90">
        <w:rPr>
          <w:rtl/>
        </w:rPr>
        <w:t>ن قدر و آن قدر است و به فلان مدّت، سپس مرد بگو</w:t>
      </w:r>
      <w:r w:rsidR="002902AD">
        <w:rPr>
          <w:rtl/>
        </w:rPr>
        <w:t>ی</w:t>
      </w:r>
      <w:r w:rsidRPr="006F0B90">
        <w:rPr>
          <w:rtl/>
        </w:rPr>
        <w:t xml:space="preserve">د: قبول </w:t>
      </w:r>
      <w:r w:rsidR="002902AD">
        <w:rPr>
          <w:rtl/>
        </w:rPr>
        <w:t>ک</w:t>
      </w:r>
      <w:r w:rsidRPr="006F0B90">
        <w:rPr>
          <w:rtl/>
        </w:rPr>
        <w:t xml:space="preserve">ردم </w:t>
      </w:r>
      <w:r w:rsidR="002902AD">
        <w:rPr>
          <w:rtl/>
        </w:rPr>
        <w:t>ی</w:t>
      </w:r>
      <w:r w:rsidRPr="006F0B90">
        <w:rPr>
          <w:rtl/>
        </w:rPr>
        <w:t>ا رضا</w:t>
      </w:r>
      <w:r w:rsidR="002902AD">
        <w:rPr>
          <w:rtl/>
        </w:rPr>
        <w:t>ی</w:t>
      </w:r>
      <w:r w:rsidRPr="006F0B90">
        <w:rPr>
          <w:rtl/>
        </w:rPr>
        <w:t>ت نشان دادم». (ص 343)</w:t>
      </w:r>
    </w:p>
    <w:p w:rsidR="00990670" w:rsidRDefault="00082CC7" w:rsidP="00862A9B">
      <w:pPr>
        <w:pStyle w:val="a5"/>
        <w:rPr>
          <w:rtl/>
        </w:rPr>
      </w:pPr>
      <w:r w:rsidRPr="006F0B90">
        <w:rPr>
          <w:rtl/>
        </w:rPr>
        <w:t>با ا</w:t>
      </w:r>
      <w:r w:rsidR="002902AD">
        <w:rPr>
          <w:rtl/>
        </w:rPr>
        <w:t>ی</w:t>
      </w:r>
      <w:r w:rsidRPr="006F0B90">
        <w:rPr>
          <w:rtl/>
        </w:rPr>
        <w:t>ن تعر</w:t>
      </w:r>
      <w:r w:rsidR="002902AD">
        <w:rPr>
          <w:rtl/>
        </w:rPr>
        <w:t>ی</w:t>
      </w:r>
      <w:r w:rsidRPr="006F0B90">
        <w:rPr>
          <w:rtl/>
        </w:rPr>
        <w:t xml:space="preserve">ف، متعه مى‏تواند به مدّت </w:t>
      </w:r>
      <w:r w:rsidR="002902AD">
        <w:rPr>
          <w:rtl/>
        </w:rPr>
        <w:t>یک</w:t>
      </w:r>
      <w:r w:rsidRPr="006F0B90">
        <w:rPr>
          <w:rtl/>
        </w:rPr>
        <w:t xml:space="preserve"> ساعت، </w:t>
      </w:r>
      <w:r w:rsidR="002902AD">
        <w:rPr>
          <w:rtl/>
        </w:rPr>
        <w:t>یک</w:t>
      </w:r>
      <w:r w:rsidRPr="006F0B90">
        <w:rPr>
          <w:rtl/>
        </w:rPr>
        <w:t xml:space="preserve"> روز، </w:t>
      </w:r>
      <w:r w:rsidR="002902AD">
        <w:rPr>
          <w:rtl/>
        </w:rPr>
        <w:t>یک</w:t>
      </w:r>
      <w:r w:rsidRPr="006F0B90">
        <w:rPr>
          <w:rtl/>
        </w:rPr>
        <w:t xml:space="preserve"> هفته، </w:t>
      </w:r>
      <w:r w:rsidR="002902AD">
        <w:rPr>
          <w:rtl/>
        </w:rPr>
        <w:t>یک</w:t>
      </w:r>
      <w:r w:rsidRPr="006F0B90">
        <w:rPr>
          <w:rtl/>
        </w:rPr>
        <w:t xml:space="preserve"> ماه، و... منعقد شود و در مقابل، مهر</w:t>
      </w:r>
      <w:r w:rsidR="002902AD">
        <w:rPr>
          <w:rtl/>
        </w:rPr>
        <w:t>ی</w:t>
      </w:r>
      <w:r w:rsidRPr="006F0B90">
        <w:rPr>
          <w:rtl/>
        </w:rPr>
        <w:t xml:space="preserve">ه و متعه زن </w:t>
      </w:r>
      <w:r w:rsidR="002902AD">
        <w:rPr>
          <w:rtl/>
        </w:rPr>
        <w:t>ی</w:t>
      </w:r>
      <w:r w:rsidRPr="006F0B90">
        <w:rPr>
          <w:rtl/>
        </w:rPr>
        <w:t>عنى اجرتش - حال چه پول باشد، چه طلا و ز</w:t>
      </w:r>
      <w:r w:rsidR="002902AD">
        <w:rPr>
          <w:rtl/>
        </w:rPr>
        <w:t>ی</w:t>
      </w:r>
      <w:r w:rsidRPr="006F0B90">
        <w:rPr>
          <w:rtl/>
        </w:rPr>
        <w:t>ور و چه لباس</w:t>
      </w:r>
      <w:r>
        <w:rPr>
          <w:rtl/>
        </w:rPr>
        <w:t xml:space="preserve"> و پوشا</w:t>
      </w:r>
      <w:r w:rsidR="002902AD">
        <w:rPr>
          <w:rtl/>
        </w:rPr>
        <w:t>ک</w:t>
      </w:r>
      <w:r>
        <w:rPr>
          <w:rtl/>
        </w:rPr>
        <w:t xml:space="preserve"> و... - پرداخت مى‏گردد.</w:t>
      </w:r>
    </w:p>
    <w:p w:rsidR="00082CC7" w:rsidRDefault="00082CC7" w:rsidP="00862A9B">
      <w:pPr>
        <w:pStyle w:val="a5"/>
        <w:rPr>
          <w:rtl/>
        </w:rPr>
      </w:pPr>
      <w:r w:rsidRPr="006F0B90">
        <w:rPr>
          <w:rtl/>
        </w:rPr>
        <w:t>از امام صادق روا</w:t>
      </w:r>
      <w:r w:rsidR="002902AD">
        <w:rPr>
          <w:rtl/>
        </w:rPr>
        <w:t>ی</w:t>
      </w:r>
      <w:r w:rsidRPr="006F0B90">
        <w:rPr>
          <w:rtl/>
        </w:rPr>
        <w:t xml:space="preserve">ت </w:t>
      </w:r>
      <w:r w:rsidR="002902AD">
        <w:rPr>
          <w:rtl/>
        </w:rPr>
        <w:t>ک</w:t>
      </w:r>
      <w:r w:rsidRPr="006F0B90">
        <w:rPr>
          <w:rtl/>
        </w:rPr>
        <w:t xml:space="preserve">رده‏اند: زمانى </w:t>
      </w:r>
      <w:r w:rsidR="002902AD">
        <w:rPr>
          <w:rtl/>
        </w:rPr>
        <w:t>ک</w:t>
      </w:r>
      <w:r w:rsidRPr="006F0B90">
        <w:rPr>
          <w:rtl/>
        </w:rPr>
        <w:t>ه از او در ا</w:t>
      </w:r>
      <w:r w:rsidR="002902AD">
        <w:rPr>
          <w:rtl/>
        </w:rPr>
        <w:t>ی</w:t>
      </w:r>
      <w:r w:rsidRPr="006F0B90">
        <w:rPr>
          <w:rtl/>
        </w:rPr>
        <w:t>ن مورد پرس</w:t>
      </w:r>
      <w:r w:rsidR="002902AD">
        <w:rPr>
          <w:rtl/>
        </w:rPr>
        <w:t>ی</w:t>
      </w:r>
      <w:r w:rsidRPr="006F0B90">
        <w:rPr>
          <w:rtl/>
        </w:rPr>
        <w:t>ده شد: به آن زن چه بگو</w:t>
      </w:r>
      <w:r w:rsidR="002902AD">
        <w:rPr>
          <w:rtl/>
        </w:rPr>
        <w:t>ی</w:t>
      </w:r>
      <w:r w:rsidRPr="006F0B90">
        <w:rPr>
          <w:rtl/>
        </w:rPr>
        <w:t xml:space="preserve">م زمانى </w:t>
      </w:r>
      <w:r w:rsidR="002902AD">
        <w:rPr>
          <w:rtl/>
        </w:rPr>
        <w:t>ک</w:t>
      </w:r>
      <w:r w:rsidRPr="006F0B90">
        <w:rPr>
          <w:rtl/>
        </w:rPr>
        <w:t xml:space="preserve">ه با آن خلوت </w:t>
      </w:r>
      <w:r w:rsidR="002902AD">
        <w:rPr>
          <w:rtl/>
        </w:rPr>
        <w:t>ک</w:t>
      </w:r>
      <w:r w:rsidRPr="006F0B90">
        <w:rPr>
          <w:rtl/>
        </w:rPr>
        <w:t>ردم؟! فرمود: مى‏گو</w:t>
      </w:r>
      <w:r w:rsidR="002902AD">
        <w:rPr>
          <w:rtl/>
        </w:rPr>
        <w:t>ی</w:t>
      </w:r>
      <w:r w:rsidRPr="006F0B90">
        <w:rPr>
          <w:rtl/>
        </w:rPr>
        <w:t xml:space="preserve">ى: تو را به متعه خود درمى‏آورم بر طبق </w:t>
      </w:r>
      <w:r w:rsidR="002902AD">
        <w:rPr>
          <w:rtl/>
        </w:rPr>
        <w:t>ک</w:t>
      </w:r>
      <w:r w:rsidRPr="006F0B90">
        <w:rPr>
          <w:rtl/>
        </w:rPr>
        <w:t>تاب خدا و سنّت پ</w:t>
      </w:r>
      <w:r w:rsidR="002902AD">
        <w:rPr>
          <w:rtl/>
        </w:rPr>
        <w:t>ی</w:t>
      </w:r>
      <w:r w:rsidRPr="006F0B90">
        <w:rPr>
          <w:rtl/>
        </w:rPr>
        <w:t xml:space="preserve">امبرش، نه وارثى در </w:t>
      </w:r>
      <w:r w:rsidR="002902AD">
        <w:rPr>
          <w:rtl/>
        </w:rPr>
        <w:t>ک</w:t>
      </w:r>
      <w:r w:rsidRPr="006F0B90">
        <w:rPr>
          <w:rtl/>
        </w:rPr>
        <w:t>ار است و نه ارثى، به مدّت چند روز و اگر خواستى، به مدّت ا</w:t>
      </w:r>
      <w:r w:rsidR="002902AD">
        <w:rPr>
          <w:rtl/>
        </w:rPr>
        <w:t>ی</w:t>
      </w:r>
      <w:r w:rsidRPr="006F0B90">
        <w:rPr>
          <w:rtl/>
        </w:rPr>
        <w:t>ن قدر سال، و به مقدار ا</w:t>
      </w:r>
      <w:r w:rsidR="002902AD">
        <w:rPr>
          <w:rtl/>
        </w:rPr>
        <w:t>ی</w:t>
      </w:r>
      <w:r w:rsidRPr="006F0B90">
        <w:rPr>
          <w:rtl/>
        </w:rPr>
        <w:t>ن قدر درهم، و مقدار اجرتش را مع</w:t>
      </w:r>
      <w:r w:rsidR="002902AD">
        <w:rPr>
          <w:rtl/>
        </w:rPr>
        <w:t>ی</w:t>
      </w:r>
      <w:r w:rsidRPr="006F0B90">
        <w:rPr>
          <w:rtl/>
        </w:rPr>
        <w:t>ن مى‏</w:t>
      </w:r>
      <w:r w:rsidR="002902AD">
        <w:rPr>
          <w:rtl/>
        </w:rPr>
        <w:t>ک</w:t>
      </w:r>
      <w:r w:rsidRPr="006F0B90">
        <w:rPr>
          <w:rtl/>
        </w:rPr>
        <w:t>نى و او را راضى مى‏</w:t>
      </w:r>
      <w:r w:rsidR="002902AD">
        <w:rPr>
          <w:rtl/>
        </w:rPr>
        <w:t>ک</w:t>
      </w:r>
      <w:r w:rsidRPr="006F0B90">
        <w:rPr>
          <w:rtl/>
        </w:rPr>
        <w:t xml:space="preserve">نى، حال چه </w:t>
      </w:r>
      <w:r w:rsidR="002902AD">
        <w:rPr>
          <w:rtl/>
        </w:rPr>
        <w:t>ک</w:t>
      </w:r>
      <w:r w:rsidRPr="006F0B90">
        <w:rPr>
          <w:rtl/>
        </w:rPr>
        <w:t xml:space="preserve">م باشد، </w:t>
      </w:r>
      <w:r w:rsidR="002902AD">
        <w:rPr>
          <w:rtl/>
        </w:rPr>
        <w:t>ی</w:t>
      </w:r>
      <w:r w:rsidRPr="006F0B90">
        <w:rPr>
          <w:rtl/>
        </w:rPr>
        <w:t>ا ز</w:t>
      </w:r>
      <w:r w:rsidR="002902AD">
        <w:rPr>
          <w:rtl/>
        </w:rPr>
        <w:t>ی</w:t>
      </w:r>
      <w:r w:rsidRPr="006F0B90">
        <w:rPr>
          <w:rtl/>
        </w:rPr>
        <w:t>اد!»</w:t>
      </w:r>
      <w:r w:rsidRPr="002902AD">
        <w:rPr>
          <w:rStyle w:val="FootnoteReference"/>
          <w:rFonts w:ascii="B Lotus" w:hAnsi="B Lotus"/>
          <w:b/>
          <w:sz w:val="24"/>
          <w:rtl/>
        </w:rPr>
        <w:footnoteReference w:id="441"/>
      </w:r>
      <w:r>
        <w:rPr>
          <w:rFonts w:hint="cs"/>
          <w:rtl/>
        </w:rPr>
        <w:t>.</w:t>
      </w:r>
    </w:p>
    <w:p w:rsidR="00082CC7" w:rsidRDefault="00082CC7" w:rsidP="00862A9B">
      <w:pPr>
        <w:pStyle w:val="a5"/>
        <w:rPr>
          <w:rtl/>
        </w:rPr>
      </w:pPr>
      <w:r w:rsidRPr="006F0B90">
        <w:rPr>
          <w:rtl/>
        </w:rPr>
        <w:t>به طور دق</w:t>
      </w:r>
      <w:r w:rsidR="002902AD">
        <w:rPr>
          <w:rtl/>
        </w:rPr>
        <w:t>ی</w:t>
      </w:r>
      <w:r w:rsidRPr="006F0B90">
        <w:rPr>
          <w:rtl/>
        </w:rPr>
        <w:t xml:space="preserve">ق، متعه نوعى وصلت است </w:t>
      </w:r>
      <w:r w:rsidR="002902AD">
        <w:rPr>
          <w:rtl/>
        </w:rPr>
        <w:t>ک</w:t>
      </w:r>
      <w:r w:rsidRPr="006F0B90">
        <w:rPr>
          <w:rtl/>
        </w:rPr>
        <w:t>ه نمى‏توان نام ازدواج و ن</w:t>
      </w:r>
      <w:r w:rsidR="002902AD">
        <w:rPr>
          <w:rtl/>
        </w:rPr>
        <w:t>ک</w:t>
      </w:r>
      <w:r w:rsidRPr="006F0B90">
        <w:rPr>
          <w:rtl/>
        </w:rPr>
        <w:t xml:space="preserve">اح را بر آن اطلاق </w:t>
      </w:r>
      <w:r w:rsidR="002902AD">
        <w:rPr>
          <w:rtl/>
        </w:rPr>
        <w:t>ک</w:t>
      </w:r>
      <w:r w:rsidRPr="006F0B90">
        <w:rPr>
          <w:rtl/>
        </w:rPr>
        <w:t>رد؛ ز</w:t>
      </w:r>
      <w:r w:rsidR="002902AD">
        <w:rPr>
          <w:rtl/>
        </w:rPr>
        <w:t>ی</w:t>
      </w:r>
      <w:r w:rsidRPr="006F0B90">
        <w:rPr>
          <w:rtl/>
        </w:rPr>
        <w:t>را داراى ه</w:t>
      </w:r>
      <w:r w:rsidR="002902AD">
        <w:rPr>
          <w:rtl/>
        </w:rPr>
        <w:t>ی</w:t>
      </w:r>
      <w:r w:rsidRPr="006F0B90">
        <w:rPr>
          <w:rtl/>
        </w:rPr>
        <w:t xml:space="preserve">چ </w:t>
      </w:r>
      <w:r w:rsidR="002902AD">
        <w:rPr>
          <w:rtl/>
        </w:rPr>
        <w:t>یک</w:t>
      </w:r>
      <w:r w:rsidRPr="006F0B90">
        <w:rPr>
          <w:rtl/>
        </w:rPr>
        <w:t xml:space="preserve"> از اح</w:t>
      </w:r>
      <w:r w:rsidR="002902AD">
        <w:rPr>
          <w:rtl/>
        </w:rPr>
        <w:t>ک</w:t>
      </w:r>
      <w:r w:rsidRPr="006F0B90">
        <w:rPr>
          <w:rtl/>
        </w:rPr>
        <w:t>ام و آثار ازدواج واقعى نمى‏باشد و تنها «اجاره‏گرفتن زن و</w:t>
      </w:r>
      <w:r>
        <w:rPr>
          <w:rtl/>
        </w:rPr>
        <w:t xml:space="preserve"> </w:t>
      </w:r>
      <w:r w:rsidR="002902AD">
        <w:rPr>
          <w:rtl/>
        </w:rPr>
        <w:t>ک</w:t>
      </w:r>
      <w:r>
        <w:rPr>
          <w:rtl/>
        </w:rPr>
        <w:t>ام‏گ</w:t>
      </w:r>
      <w:r w:rsidR="002902AD">
        <w:rPr>
          <w:rtl/>
        </w:rPr>
        <w:t>ی</w:t>
      </w:r>
      <w:r>
        <w:rPr>
          <w:rtl/>
        </w:rPr>
        <w:t>رى از او» مى‏باشد؛ ز</w:t>
      </w:r>
      <w:r w:rsidR="002902AD">
        <w:rPr>
          <w:rtl/>
        </w:rPr>
        <w:t>ی</w:t>
      </w:r>
      <w:r>
        <w:rPr>
          <w:rtl/>
        </w:rPr>
        <w:t>را:</w:t>
      </w:r>
    </w:p>
    <w:p w:rsidR="00082CC7" w:rsidRDefault="00082CC7" w:rsidP="00862A9B">
      <w:pPr>
        <w:pStyle w:val="a5"/>
        <w:numPr>
          <w:ilvl w:val="0"/>
          <w:numId w:val="16"/>
        </w:numPr>
        <w:ind w:left="641" w:hanging="357"/>
        <w:rPr>
          <w:rtl/>
        </w:rPr>
      </w:pPr>
      <w:r w:rsidRPr="006F0B90">
        <w:rPr>
          <w:rtl/>
        </w:rPr>
        <w:t>در ازدواج دائمى، ن</w:t>
      </w:r>
      <w:r w:rsidR="002902AD">
        <w:rPr>
          <w:rtl/>
        </w:rPr>
        <w:t>ک</w:t>
      </w:r>
      <w:r w:rsidRPr="006F0B90">
        <w:rPr>
          <w:rtl/>
        </w:rPr>
        <w:t>اح با عقد ب</w:t>
      </w:r>
      <w:r w:rsidR="002902AD">
        <w:rPr>
          <w:rtl/>
        </w:rPr>
        <w:t>ی</w:t>
      </w:r>
      <w:r w:rsidRPr="006F0B90">
        <w:rPr>
          <w:rtl/>
        </w:rPr>
        <w:t>ن طرف</w:t>
      </w:r>
      <w:r w:rsidR="002902AD">
        <w:rPr>
          <w:rtl/>
        </w:rPr>
        <w:t>ی</w:t>
      </w:r>
      <w:r w:rsidRPr="006F0B90">
        <w:rPr>
          <w:rtl/>
        </w:rPr>
        <w:t xml:space="preserve">ن، در حضور دو شاهد برقرار مى‏شود، در حالى </w:t>
      </w:r>
      <w:r w:rsidR="002902AD">
        <w:rPr>
          <w:rtl/>
        </w:rPr>
        <w:t>ک</w:t>
      </w:r>
      <w:r w:rsidRPr="006F0B90">
        <w:rPr>
          <w:rtl/>
        </w:rPr>
        <w:t>ه در متعه، عقد بدون شاهد صح</w:t>
      </w:r>
      <w:r w:rsidR="002902AD">
        <w:rPr>
          <w:rtl/>
        </w:rPr>
        <w:t>ی</w:t>
      </w:r>
      <w:r w:rsidRPr="006F0B90">
        <w:rPr>
          <w:rtl/>
        </w:rPr>
        <w:t xml:space="preserve">ح است! چنانچه از امام جعفر صادق آورده‏اند </w:t>
      </w:r>
      <w:r w:rsidR="002902AD">
        <w:rPr>
          <w:rtl/>
        </w:rPr>
        <w:t>ک</w:t>
      </w:r>
      <w:r w:rsidRPr="006F0B90">
        <w:rPr>
          <w:rtl/>
        </w:rPr>
        <w:t>ه متعه مى‏تواند بدون شاهد باشد!</w:t>
      </w:r>
      <w:r w:rsidRPr="002902AD">
        <w:rPr>
          <w:rStyle w:val="FootnoteReference"/>
          <w:rFonts w:ascii="B Lotus" w:hAnsi="B Lotus"/>
          <w:b/>
          <w:sz w:val="24"/>
          <w:rtl/>
        </w:rPr>
        <w:footnoteReference w:id="442"/>
      </w:r>
      <w:r>
        <w:rPr>
          <w:rFonts w:hint="cs"/>
          <w:rtl/>
        </w:rPr>
        <w:t>.</w:t>
      </w:r>
    </w:p>
    <w:p w:rsidR="00082CC7" w:rsidRDefault="00082CC7" w:rsidP="00862A9B">
      <w:pPr>
        <w:pStyle w:val="a5"/>
        <w:numPr>
          <w:ilvl w:val="0"/>
          <w:numId w:val="16"/>
        </w:numPr>
        <w:ind w:left="641" w:hanging="357"/>
        <w:rPr>
          <w:rtl/>
        </w:rPr>
      </w:pPr>
      <w:r w:rsidRPr="006F0B90">
        <w:rPr>
          <w:rtl/>
        </w:rPr>
        <w:t xml:space="preserve">در ازدواج، مرد تنها مى‏تواند با زن مسلمان ازدواج </w:t>
      </w:r>
      <w:r w:rsidR="002902AD">
        <w:rPr>
          <w:rtl/>
        </w:rPr>
        <w:t>ک</w:t>
      </w:r>
      <w:r w:rsidRPr="006F0B90">
        <w:rPr>
          <w:rtl/>
        </w:rPr>
        <w:t xml:space="preserve">ند، در حالى </w:t>
      </w:r>
      <w:r w:rsidR="002902AD">
        <w:rPr>
          <w:rtl/>
        </w:rPr>
        <w:t>ک</w:t>
      </w:r>
      <w:r w:rsidRPr="006F0B90">
        <w:rPr>
          <w:rtl/>
        </w:rPr>
        <w:t>ه در متعه،</w:t>
      </w:r>
      <w:r w:rsidRPr="002902AD">
        <w:rPr>
          <w:rStyle w:val="FootnoteReference"/>
          <w:rFonts w:ascii="B Lotus" w:hAnsi="B Lotus"/>
          <w:b/>
          <w:sz w:val="24"/>
        </w:rPr>
        <w:footnoteReference w:id="443"/>
      </w:r>
      <w:r w:rsidRPr="002902AD">
        <w:rPr>
          <w:rStyle w:val="Char9"/>
          <w:rtl/>
        </w:rPr>
        <w:t xml:space="preserve"> </w:t>
      </w:r>
      <w:r w:rsidRPr="006F0B90">
        <w:rPr>
          <w:rtl/>
        </w:rPr>
        <w:t>مى‏توان با مجوس</w:t>
      </w:r>
      <w:r w:rsidR="002902AD">
        <w:rPr>
          <w:rtl/>
        </w:rPr>
        <w:t>ی</w:t>
      </w:r>
      <w:r w:rsidRPr="006F0B90">
        <w:rPr>
          <w:rtl/>
        </w:rPr>
        <w:t xml:space="preserve">ان و </w:t>
      </w:r>
      <w:r w:rsidR="002902AD">
        <w:rPr>
          <w:rtl/>
        </w:rPr>
        <w:t>ی</w:t>
      </w:r>
      <w:r w:rsidRPr="006F0B90">
        <w:rPr>
          <w:rtl/>
        </w:rPr>
        <w:t>هود</w:t>
      </w:r>
      <w:r w:rsidR="002902AD">
        <w:rPr>
          <w:rtl/>
        </w:rPr>
        <w:t>ی</w:t>
      </w:r>
      <w:r w:rsidRPr="006F0B90">
        <w:rPr>
          <w:rtl/>
        </w:rPr>
        <w:t>ان و مس</w:t>
      </w:r>
      <w:r w:rsidR="002902AD">
        <w:rPr>
          <w:rtl/>
        </w:rPr>
        <w:t>ی</w:t>
      </w:r>
      <w:r w:rsidRPr="006F0B90">
        <w:rPr>
          <w:rtl/>
        </w:rPr>
        <w:t>ح</w:t>
      </w:r>
      <w:r w:rsidR="002902AD">
        <w:rPr>
          <w:rtl/>
        </w:rPr>
        <w:t>ی</w:t>
      </w:r>
      <w:r w:rsidRPr="006F0B90">
        <w:rPr>
          <w:rtl/>
        </w:rPr>
        <w:t>ان ن</w:t>
      </w:r>
      <w:r w:rsidR="002902AD">
        <w:rPr>
          <w:rtl/>
        </w:rPr>
        <w:t>ی</w:t>
      </w:r>
      <w:r w:rsidRPr="006F0B90">
        <w:rPr>
          <w:rtl/>
        </w:rPr>
        <w:t xml:space="preserve">ز وصلت </w:t>
      </w:r>
      <w:r w:rsidR="002902AD">
        <w:rPr>
          <w:rtl/>
        </w:rPr>
        <w:t>ک</w:t>
      </w:r>
      <w:r w:rsidRPr="006F0B90">
        <w:rPr>
          <w:rtl/>
        </w:rPr>
        <w:t>رد و - طبق روا</w:t>
      </w:r>
      <w:r w:rsidR="002902AD">
        <w:rPr>
          <w:rtl/>
        </w:rPr>
        <w:t>ی</w:t>
      </w:r>
      <w:r w:rsidRPr="006F0B90">
        <w:rPr>
          <w:rtl/>
        </w:rPr>
        <w:t>ت امام صادق و رضا - ه</w:t>
      </w:r>
      <w:r w:rsidR="002902AD">
        <w:rPr>
          <w:rtl/>
        </w:rPr>
        <w:t>ی</w:t>
      </w:r>
      <w:r w:rsidRPr="006F0B90">
        <w:rPr>
          <w:rtl/>
        </w:rPr>
        <w:t>چ ا</w:t>
      </w:r>
      <w:r w:rsidR="002902AD">
        <w:rPr>
          <w:rtl/>
        </w:rPr>
        <w:t>ی</w:t>
      </w:r>
      <w:r w:rsidRPr="006F0B90">
        <w:rPr>
          <w:rtl/>
        </w:rPr>
        <w:t>رادى ندارد!</w:t>
      </w:r>
      <w:r w:rsidRPr="002902AD">
        <w:rPr>
          <w:rStyle w:val="FootnoteReference"/>
          <w:rFonts w:ascii="B Lotus" w:hAnsi="B Lotus"/>
          <w:b/>
          <w:sz w:val="24"/>
        </w:rPr>
        <w:footnoteReference w:id="444"/>
      </w:r>
      <w:r>
        <w:rPr>
          <w:rFonts w:hint="cs"/>
          <w:rtl/>
        </w:rPr>
        <w:t>.</w:t>
      </w:r>
    </w:p>
    <w:p w:rsidR="00082CC7" w:rsidRDefault="00082CC7" w:rsidP="00862A9B">
      <w:pPr>
        <w:pStyle w:val="a5"/>
        <w:numPr>
          <w:ilvl w:val="0"/>
          <w:numId w:val="16"/>
        </w:numPr>
        <w:ind w:left="641" w:hanging="357"/>
        <w:rPr>
          <w:rtl/>
        </w:rPr>
      </w:pPr>
      <w:r w:rsidRPr="006F0B90">
        <w:rPr>
          <w:rtl/>
        </w:rPr>
        <w:t xml:space="preserve">در ازدواج، واجب است </w:t>
      </w:r>
      <w:r w:rsidR="002902AD">
        <w:rPr>
          <w:rtl/>
        </w:rPr>
        <w:t>ک</w:t>
      </w:r>
      <w:r w:rsidRPr="006F0B90">
        <w:rPr>
          <w:rtl/>
        </w:rPr>
        <w:t>ه با زن پا</w:t>
      </w:r>
      <w:r w:rsidR="002902AD">
        <w:rPr>
          <w:rtl/>
        </w:rPr>
        <w:t>ک</w:t>
      </w:r>
      <w:r w:rsidRPr="006F0B90">
        <w:rPr>
          <w:rtl/>
        </w:rPr>
        <w:t xml:space="preserve"> و عف</w:t>
      </w:r>
      <w:r w:rsidR="002902AD">
        <w:rPr>
          <w:rtl/>
        </w:rPr>
        <w:t>ی</w:t>
      </w:r>
      <w:r w:rsidRPr="006F0B90">
        <w:rPr>
          <w:rtl/>
        </w:rPr>
        <w:t>ف ن</w:t>
      </w:r>
      <w:r w:rsidR="002902AD">
        <w:rPr>
          <w:rtl/>
        </w:rPr>
        <w:t>ک</w:t>
      </w:r>
      <w:r w:rsidRPr="006F0B90">
        <w:rPr>
          <w:rtl/>
        </w:rPr>
        <w:t xml:space="preserve">اح </w:t>
      </w:r>
      <w:r w:rsidR="002902AD">
        <w:rPr>
          <w:rtl/>
        </w:rPr>
        <w:t>ک</w:t>
      </w:r>
      <w:r w:rsidRPr="006F0B90">
        <w:rPr>
          <w:rtl/>
        </w:rPr>
        <w:t>ند</w:t>
      </w:r>
      <w:r w:rsidRPr="002902AD">
        <w:rPr>
          <w:rStyle w:val="FootnoteReference"/>
          <w:rFonts w:ascii="B Lotus" w:hAnsi="B Lotus"/>
          <w:b/>
          <w:sz w:val="24"/>
          <w:rtl/>
        </w:rPr>
        <w:footnoteReference w:id="445"/>
      </w:r>
      <w:r w:rsidRPr="006F0B90">
        <w:rPr>
          <w:rtl/>
        </w:rPr>
        <w:t xml:space="preserve">، در حالى </w:t>
      </w:r>
      <w:r w:rsidR="002902AD">
        <w:rPr>
          <w:rtl/>
        </w:rPr>
        <w:t>ک</w:t>
      </w:r>
      <w:r w:rsidRPr="006F0B90">
        <w:rPr>
          <w:rtl/>
        </w:rPr>
        <w:t>ه در متعه، مى‏توان با زنان فاجره ن</w:t>
      </w:r>
      <w:r w:rsidR="002902AD">
        <w:rPr>
          <w:rtl/>
        </w:rPr>
        <w:t>ی</w:t>
      </w:r>
      <w:r w:rsidRPr="006F0B90">
        <w:rPr>
          <w:rtl/>
        </w:rPr>
        <w:t xml:space="preserve">ز وصلت </w:t>
      </w:r>
      <w:r w:rsidR="002902AD">
        <w:rPr>
          <w:rtl/>
        </w:rPr>
        <w:t>ک</w:t>
      </w:r>
      <w:r w:rsidRPr="006F0B90">
        <w:rPr>
          <w:rtl/>
        </w:rPr>
        <w:t>رد؛ ز</w:t>
      </w:r>
      <w:r w:rsidR="002902AD">
        <w:rPr>
          <w:rtl/>
        </w:rPr>
        <w:t>ی</w:t>
      </w:r>
      <w:r w:rsidRPr="006F0B90">
        <w:rPr>
          <w:rtl/>
        </w:rPr>
        <w:t>را آنها را از فجور بازمى‏دارد!</w:t>
      </w:r>
      <w:r w:rsidRPr="002902AD">
        <w:rPr>
          <w:rStyle w:val="FootnoteReference"/>
          <w:rFonts w:ascii="B Lotus" w:hAnsi="B Lotus"/>
          <w:b/>
          <w:sz w:val="24"/>
          <w:rtl/>
        </w:rPr>
        <w:footnoteReference w:id="446"/>
      </w:r>
      <w:r>
        <w:rPr>
          <w:rFonts w:hint="cs"/>
          <w:rtl/>
        </w:rPr>
        <w:t>.</w:t>
      </w:r>
    </w:p>
    <w:p w:rsidR="00082CC7" w:rsidRDefault="00082CC7" w:rsidP="00862A9B">
      <w:pPr>
        <w:pStyle w:val="a5"/>
        <w:numPr>
          <w:ilvl w:val="0"/>
          <w:numId w:val="16"/>
        </w:numPr>
        <w:ind w:left="641" w:hanging="357"/>
        <w:rPr>
          <w:rtl/>
        </w:rPr>
      </w:pPr>
      <w:r w:rsidRPr="006F0B90">
        <w:rPr>
          <w:rtl/>
        </w:rPr>
        <w:t xml:space="preserve">در متعه برخلاف ازدواج حتّى مى‏توان با زنى </w:t>
      </w:r>
      <w:r w:rsidR="002902AD">
        <w:rPr>
          <w:rtl/>
        </w:rPr>
        <w:t>ک</w:t>
      </w:r>
      <w:r w:rsidRPr="006F0B90">
        <w:rPr>
          <w:rtl/>
        </w:rPr>
        <w:t>ه شوهردار است - طبق روا</w:t>
      </w:r>
      <w:r w:rsidR="002902AD">
        <w:rPr>
          <w:rtl/>
        </w:rPr>
        <w:t>ی</w:t>
      </w:r>
      <w:r w:rsidRPr="006F0B90">
        <w:rPr>
          <w:rtl/>
        </w:rPr>
        <w:t xml:space="preserve">ت امام صادق - متعه </w:t>
      </w:r>
      <w:r w:rsidR="002902AD">
        <w:rPr>
          <w:rtl/>
        </w:rPr>
        <w:t>ک</w:t>
      </w:r>
      <w:r w:rsidRPr="006F0B90">
        <w:rPr>
          <w:rtl/>
        </w:rPr>
        <w:t>رد!</w:t>
      </w:r>
      <w:r w:rsidRPr="002902AD">
        <w:rPr>
          <w:rStyle w:val="FootnoteReference"/>
          <w:rFonts w:ascii="B Lotus" w:hAnsi="B Lotus"/>
          <w:b/>
          <w:sz w:val="24"/>
        </w:rPr>
        <w:footnoteReference w:id="447"/>
      </w:r>
      <w:r w:rsidRPr="002902AD">
        <w:rPr>
          <w:rStyle w:val="Char9"/>
          <w:rFonts w:hint="cs"/>
          <w:rtl/>
        </w:rPr>
        <w:t>.</w:t>
      </w:r>
    </w:p>
    <w:p w:rsidR="00082CC7" w:rsidRDefault="00082CC7" w:rsidP="00862A9B">
      <w:pPr>
        <w:pStyle w:val="a5"/>
        <w:numPr>
          <w:ilvl w:val="0"/>
          <w:numId w:val="16"/>
        </w:numPr>
        <w:ind w:left="641" w:hanging="357"/>
        <w:rPr>
          <w:rtl/>
        </w:rPr>
      </w:pPr>
      <w:r w:rsidRPr="006F0B90">
        <w:rPr>
          <w:rtl/>
        </w:rPr>
        <w:t>در متعه - برخلاف ازدواج حق</w:t>
      </w:r>
      <w:r w:rsidR="002902AD">
        <w:rPr>
          <w:rtl/>
        </w:rPr>
        <w:t>ی</w:t>
      </w:r>
      <w:r w:rsidRPr="006F0B90">
        <w:rPr>
          <w:rtl/>
        </w:rPr>
        <w:t>قى - مى‏توان با زنان زنا</w:t>
      </w:r>
      <w:r w:rsidR="002902AD">
        <w:rPr>
          <w:rtl/>
        </w:rPr>
        <w:t>ک</w:t>
      </w:r>
      <w:r w:rsidRPr="006F0B90">
        <w:rPr>
          <w:rtl/>
        </w:rPr>
        <w:t>ار و دختران نابالغ و</w:t>
      </w:r>
      <w:r w:rsidRPr="002902AD">
        <w:rPr>
          <w:rStyle w:val="FootnoteReference"/>
          <w:rFonts w:ascii="B Lotus" w:hAnsi="B Lotus"/>
          <w:b/>
          <w:sz w:val="24"/>
          <w:rtl/>
        </w:rPr>
        <w:footnoteReference w:id="448"/>
      </w:r>
      <w:r w:rsidRPr="006F0B90">
        <w:rPr>
          <w:rtl/>
        </w:rPr>
        <w:t xml:space="preserve"> خردسال و حتّى باش</w:t>
      </w:r>
      <w:r w:rsidR="002902AD">
        <w:rPr>
          <w:rtl/>
        </w:rPr>
        <w:t>ی</w:t>
      </w:r>
      <w:r w:rsidRPr="006F0B90">
        <w:rPr>
          <w:rtl/>
        </w:rPr>
        <w:t>رخوارگان ن</w:t>
      </w:r>
      <w:r w:rsidR="002902AD">
        <w:rPr>
          <w:rtl/>
        </w:rPr>
        <w:t>ی</w:t>
      </w:r>
      <w:r w:rsidRPr="006F0B90">
        <w:rPr>
          <w:rtl/>
        </w:rPr>
        <w:t xml:space="preserve">ز وصلت </w:t>
      </w:r>
      <w:r w:rsidR="002902AD">
        <w:rPr>
          <w:rtl/>
        </w:rPr>
        <w:t>ک</w:t>
      </w:r>
      <w:r w:rsidRPr="006F0B90">
        <w:rPr>
          <w:rtl/>
        </w:rPr>
        <w:t>رد،‏</w:t>
      </w:r>
      <w:r w:rsidRPr="002902AD">
        <w:rPr>
          <w:rStyle w:val="FootnoteReference"/>
          <w:rFonts w:ascii="B Lotus" w:hAnsi="B Lotus"/>
          <w:b/>
          <w:sz w:val="24"/>
        </w:rPr>
        <w:footnoteReference w:id="449"/>
      </w:r>
      <w:r w:rsidRPr="006F0B90">
        <w:rPr>
          <w:rtl/>
        </w:rPr>
        <w:t xml:space="preserve"> همانگونه </w:t>
      </w:r>
      <w:r w:rsidR="002902AD">
        <w:rPr>
          <w:rtl/>
        </w:rPr>
        <w:t>ک</w:t>
      </w:r>
      <w:r w:rsidRPr="006F0B90">
        <w:rPr>
          <w:rtl/>
        </w:rPr>
        <w:t>ه آ</w:t>
      </w:r>
      <w:r w:rsidR="002902AD">
        <w:rPr>
          <w:rtl/>
        </w:rPr>
        <w:t>ی</w:t>
      </w:r>
      <w:r w:rsidRPr="006F0B90">
        <w:rPr>
          <w:rtl/>
        </w:rPr>
        <w:t>ت‏اللّه خم</w:t>
      </w:r>
      <w:r w:rsidR="002902AD">
        <w:rPr>
          <w:rtl/>
        </w:rPr>
        <w:t>ی</w:t>
      </w:r>
      <w:r w:rsidRPr="006F0B90">
        <w:rPr>
          <w:rtl/>
        </w:rPr>
        <w:t>نى تصر</w:t>
      </w:r>
      <w:r w:rsidR="002902AD">
        <w:rPr>
          <w:rtl/>
        </w:rPr>
        <w:t>ی</w:t>
      </w:r>
      <w:r w:rsidRPr="006F0B90">
        <w:rPr>
          <w:rtl/>
        </w:rPr>
        <w:t>حمى‏</w:t>
      </w:r>
      <w:r w:rsidR="002902AD">
        <w:rPr>
          <w:rtl/>
        </w:rPr>
        <w:t>ک</w:t>
      </w:r>
      <w:r w:rsidRPr="006F0B90">
        <w:rPr>
          <w:rtl/>
        </w:rPr>
        <w:t>ند!</w:t>
      </w:r>
      <w:r w:rsidRPr="002902AD">
        <w:rPr>
          <w:rStyle w:val="FootnoteReference"/>
          <w:rFonts w:ascii="B Lotus" w:hAnsi="B Lotus"/>
          <w:b/>
          <w:sz w:val="24"/>
        </w:rPr>
        <w:footnoteReference w:id="450"/>
      </w:r>
      <w:r>
        <w:rPr>
          <w:rFonts w:hint="cs"/>
          <w:rtl/>
        </w:rPr>
        <w:t>.</w:t>
      </w:r>
    </w:p>
    <w:p w:rsidR="00082CC7" w:rsidRPr="006F0B90" w:rsidRDefault="00082CC7" w:rsidP="00862A9B">
      <w:pPr>
        <w:pStyle w:val="a5"/>
        <w:numPr>
          <w:ilvl w:val="0"/>
          <w:numId w:val="16"/>
        </w:numPr>
        <w:ind w:left="641" w:hanging="357"/>
        <w:rPr>
          <w:rtl/>
        </w:rPr>
      </w:pPr>
      <w:r w:rsidRPr="006F0B90">
        <w:rPr>
          <w:rtl/>
        </w:rPr>
        <w:t xml:space="preserve">در ازدواج واقعى، موافقت پدر </w:t>
      </w:r>
      <w:r w:rsidR="002902AD">
        <w:rPr>
          <w:rtl/>
        </w:rPr>
        <w:t>ی</w:t>
      </w:r>
      <w:r w:rsidRPr="006F0B90">
        <w:rPr>
          <w:rtl/>
        </w:rPr>
        <w:t>ا ولى، شرط صحّت ازدواج است</w:t>
      </w:r>
      <w:r w:rsidRPr="002902AD">
        <w:rPr>
          <w:rStyle w:val="FootnoteReference"/>
          <w:rFonts w:ascii="B Lotus" w:hAnsi="B Lotus"/>
          <w:b/>
          <w:sz w:val="24"/>
        </w:rPr>
        <w:footnoteReference w:id="451"/>
      </w:r>
      <w:r w:rsidRPr="006F0B90">
        <w:rPr>
          <w:rtl/>
        </w:rPr>
        <w:t xml:space="preserve">، در حالى </w:t>
      </w:r>
      <w:r w:rsidR="002902AD">
        <w:rPr>
          <w:rtl/>
        </w:rPr>
        <w:t>ک</w:t>
      </w:r>
      <w:r w:rsidRPr="006F0B90">
        <w:rPr>
          <w:rtl/>
        </w:rPr>
        <w:t>ه‏</w:t>
      </w:r>
      <w:r w:rsidRPr="006F0B90">
        <w:t xml:space="preserve"> </w:t>
      </w:r>
      <w:r w:rsidRPr="006F0B90">
        <w:rPr>
          <w:rtl/>
        </w:rPr>
        <w:t xml:space="preserve">در متعه، مى‏توان بدون اجازه ولى و سرپرست، با دختر </w:t>
      </w:r>
      <w:r w:rsidR="002902AD">
        <w:rPr>
          <w:rtl/>
        </w:rPr>
        <w:t>ی</w:t>
      </w:r>
      <w:r w:rsidRPr="006F0B90">
        <w:rPr>
          <w:rtl/>
        </w:rPr>
        <w:t>ا زن - طبق روا</w:t>
      </w:r>
      <w:r w:rsidR="002902AD">
        <w:rPr>
          <w:rtl/>
        </w:rPr>
        <w:t>ی</w:t>
      </w:r>
      <w:r w:rsidRPr="006F0B90">
        <w:rPr>
          <w:rtl/>
        </w:rPr>
        <w:t xml:space="preserve">ت امام صادق - متعه برقرار </w:t>
      </w:r>
      <w:r w:rsidR="002902AD">
        <w:rPr>
          <w:rtl/>
        </w:rPr>
        <w:t>ک</w:t>
      </w:r>
      <w:r w:rsidRPr="006F0B90">
        <w:rPr>
          <w:rtl/>
        </w:rPr>
        <w:t>رد!</w:t>
      </w:r>
      <w:r w:rsidRPr="002902AD">
        <w:rPr>
          <w:rStyle w:val="FootnoteReference"/>
          <w:rFonts w:ascii="B Lotus" w:hAnsi="B Lotus"/>
          <w:b/>
          <w:sz w:val="24"/>
          <w:rtl/>
        </w:rPr>
        <w:footnoteReference w:id="452"/>
      </w:r>
      <w:r>
        <w:rPr>
          <w:rFonts w:hint="cs"/>
          <w:rtl/>
        </w:rPr>
        <w:t>.</w:t>
      </w:r>
    </w:p>
    <w:p w:rsidR="00082CC7" w:rsidRDefault="00082CC7" w:rsidP="00862A9B">
      <w:pPr>
        <w:pStyle w:val="a5"/>
        <w:numPr>
          <w:ilvl w:val="0"/>
          <w:numId w:val="16"/>
        </w:numPr>
        <w:ind w:left="641" w:hanging="357"/>
        <w:rPr>
          <w:rtl/>
        </w:rPr>
      </w:pPr>
      <w:r w:rsidRPr="006F0B90">
        <w:rPr>
          <w:rtl/>
        </w:rPr>
        <w:t>در ازدواج، مرد ب</w:t>
      </w:r>
      <w:r w:rsidR="002902AD">
        <w:rPr>
          <w:rtl/>
        </w:rPr>
        <w:t>ی</w:t>
      </w:r>
      <w:r w:rsidRPr="006F0B90">
        <w:rPr>
          <w:rtl/>
        </w:rPr>
        <w:t xml:space="preserve">شتر از چهار زن نمى‏تواند </w:t>
      </w:r>
      <w:r w:rsidR="002902AD">
        <w:rPr>
          <w:rtl/>
        </w:rPr>
        <w:t>یک</w:t>
      </w:r>
      <w:r w:rsidRPr="006F0B90">
        <w:rPr>
          <w:rtl/>
        </w:rPr>
        <w:t>جا داشته باشد، ولى در متعه - طبق روا</w:t>
      </w:r>
      <w:r w:rsidR="002902AD">
        <w:rPr>
          <w:rtl/>
        </w:rPr>
        <w:t>ی</w:t>
      </w:r>
      <w:r w:rsidRPr="006F0B90">
        <w:rPr>
          <w:rtl/>
        </w:rPr>
        <w:t>ت امام صادق و ز</w:t>
      </w:r>
      <w:r w:rsidR="002902AD">
        <w:rPr>
          <w:rtl/>
        </w:rPr>
        <w:t>ی</w:t>
      </w:r>
      <w:r w:rsidRPr="006F0B90">
        <w:rPr>
          <w:rtl/>
        </w:rPr>
        <w:t>ن‏العابد</w:t>
      </w:r>
      <w:r w:rsidR="002902AD">
        <w:rPr>
          <w:rtl/>
        </w:rPr>
        <w:t>ی</w:t>
      </w:r>
      <w:r w:rsidRPr="006F0B90">
        <w:rPr>
          <w:rtl/>
        </w:rPr>
        <w:t>ن - مى‏تواند هزار نفر را با هم داشته باشد؛ ز</w:t>
      </w:r>
      <w:r w:rsidR="002902AD">
        <w:rPr>
          <w:rtl/>
        </w:rPr>
        <w:t>ی</w:t>
      </w:r>
      <w:r w:rsidRPr="006F0B90">
        <w:rPr>
          <w:rtl/>
        </w:rPr>
        <w:t>را طبق روا</w:t>
      </w:r>
      <w:r w:rsidR="002902AD">
        <w:rPr>
          <w:rtl/>
        </w:rPr>
        <w:t>ی</w:t>
      </w:r>
      <w:r w:rsidRPr="006F0B90">
        <w:rPr>
          <w:rtl/>
        </w:rPr>
        <w:t>ت، زن متعه‏شده، مستأجر است!</w:t>
      </w:r>
      <w:r w:rsidRPr="002902AD">
        <w:rPr>
          <w:rStyle w:val="FootnoteReference"/>
          <w:rFonts w:ascii="B Lotus" w:hAnsi="B Lotus"/>
          <w:b/>
          <w:sz w:val="24"/>
        </w:rPr>
        <w:footnoteReference w:id="453"/>
      </w:r>
      <w:r>
        <w:rPr>
          <w:rFonts w:hint="cs"/>
          <w:rtl/>
        </w:rPr>
        <w:t>.</w:t>
      </w:r>
    </w:p>
    <w:p w:rsidR="00082CC7" w:rsidRPr="006F0B90" w:rsidRDefault="00082CC7" w:rsidP="00862A9B">
      <w:pPr>
        <w:pStyle w:val="a5"/>
        <w:numPr>
          <w:ilvl w:val="0"/>
          <w:numId w:val="16"/>
        </w:numPr>
        <w:ind w:left="641" w:hanging="357"/>
        <w:rPr>
          <w:rtl/>
        </w:rPr>
      </w:pPr>
      <w:r w:rsidRPr="006F0B90">
        <w:rPr>
          <w:rtl/>
        </w:rPr>
        <w:t xml:space="preserve">در ازدواج دائمى، همسر از شوهرش - زمانى </w:t>
      </w:r>
      <w:r w:rsidR="002902AD">
        <w:rPr>
          <w:rtl/>
        </w:rPr>
        <w:t>ک</w:t>
      </w:r>
      <w:r w:rsidRPr="006F0B90">
        <w:rPr>
          <w:rtl/>
        </w:rPr>
        <w:t>ه فوت مى‏</w:t>
      </w:r>
      <w:r w:rsidR="002902AD">
        <w:rPr>
          <w:rtl/>
        </w:rPr>
        <w:t>ک</w:t>
      </w:r>
      <w:r w:rsidRPr="006F0B90">
        <w:rPr>
          <w:rtl/>
        </w:rPr>
        <w:t>ند - ارث مى‏برد، ولى در متعه ا</w:t>
      </w:r>
      <w:r w:rsidR="002902AD">
        <w:rPr>
          <w:rtl/>
        </w:rPr>
        <w:t>ی</w:t>
      </w:r>
      <w:r w:rsidRPr="006F0B90">
        <w:rPr>
          <w:rtl/>
        </w:rPr>
        <w:t>ن چن</w:t>
      </w:r>
      <w:r w:rsidR="002902AD">
        <w:rPr>
          <w:rtl/>
        </w:rPr>
        <w:t>ی</w:t>
      </w:r>
      <w:r w:rsidRPr="006F0B90">
        <w:rPr>
          <w:rtl/>
        </w:rPr>
        <w:t>ن ن</w:t>
      </w:r>
      <w:r w:rsidR="002902AD">
        <w:rPr>
          <w:rtl/>
        </w:rPr>
        <w:t>ی</w:t>
      </w:r>
      <w:r w:rsidRPr="006F0B90">
        <w:rPr>
          <w:rtl/>
        </w:rPr>
        <w:t>ست!</w:t>
      </w:r>
      <w:r w:rsidRPr="002902AD">
        <w:rPr>
          <w:rStyle w:val="FootnoteReference"/>
          <w:rFonts w:ascii="B Lotus" w:hAnsi="B Lotus"/>
          <w:b/>
          <w:sz w:val="24"/>
          <w:rtl/>
        </w:rPr>
        <w:footnoteReference w:id="454"/>
      </w:r>
      <w:r>
        <w:rPr>
          <w:rFonts w:hint="cs"/>
          <w:rtl/>
        </w:rPr>
        <w:t>.</w:t>
      </w:r>
    </w:p>
    <w:p w:rsidR="00082CC7" w:rsidRDefault="00082CC7" w:rsidP="00862A9B">
      <w:pPr>
        <w:pStyle w:val="a5"/>
        <w:numPr>
          <w:ilvl w:val="0"/>
          <w:numId w:val="16"/>
        </w:numPr>
        <w:ind w:left="641" w:hanging="357"/>
        <w:rPr>
          <w:rFonts w:cs="Times New Roman"/>
          <w:rtl/>
        </w:rPr>
      </w:pPr>
      <w:r w:rsidRPr="006F0B90">
        <w:rPr>
          <w:rtl/>
        </w:rPr>
        <w:t>در ازدواج حق</w:t>
      </w:r>
      <w:r w:rsidR="002902AD">
        <w:rPr>
          <w:rtl/>
        </w:rPr>
        <w:t>ی</w:t>
      </w:r>
      <w:r w:rsidRPr="006F0B90">
        <w:rPr>
          <w:rtl/>
        </w:rPr>
        <w:t>قى، بر شوهر واجب است تا نفقه، خورد و خورا</w:t>
      </w:r>
      <w:r w:rsidR="002902AD">
        <w:rPr>
          <w:rtl/>
        </w:rPr>
        <w:t>ک</w:t>
      </w:r>
      <w:r w:rsidRPr="006F0B90">
        <w:rPr>
          <w:rtl/>
        </w:rPr>
        <w:t xml:space="preserve"> و پوشا</w:t>
      </w:r>
      <w:r w:rsidR="002902AD">
        <w:rPr>
          <w:rtl/>
        </w:rPr>
        <w:t>ک</w:t>
      </w:r>
      <w:r w:rsidRPr="006F0B90">
        <w:rPr>
          <w:rtl/>
        </w:rPr>
        <w:t xml:space="preserve"> و مس</w:t>
      </w:r>
      <w:r w:rsidR="002902AD">
        <w:rPr>
          <w:rtl/>
        </w:rPr>
        <w:t>ک</w:t>
      </w:r>
      <w:r w:rsidRPr="006F0B90">
        <w:rPr>
          <w:rtl/>
        </w:rPr>
        <w:t>ن زن را تأم</w:t>
      </w:r>
      <w:r w:rsidR="002902AD">
        <w:rPr>
          <w:rtl/>
        </w:rPr>
        <w:t>ی</w:t>
      </w:r>
      <w:r w:rsidRPr="006F0B90">
        <w:rPr>
          <w:rtl/>
        </w:rPr>
        <w:t xml:space="preserve">ن </w:t>
      </w:r>
      <w:r w:rsidR="002902AD">
        <w:rPr>
          <w:rtl/>
        </w:rPr>
        <w:t>ک</w:t>
      </w:r>
      <w:r w:rsidRPr="006F0B90">
        <w:rPr>
          <w:rtl/>
        </w:rPr>
        <w:t>ند، چه در حال عادّى و چه در زمان شمردن عدّه و طى‏</w:t>
      </w:r>
      <w:r w:rsidR="002902AD">
        <w:rPr>
          <w:rtl/>
        </w:rPr>
        <w:t>ک</w:t>
      </w:r>
      <w:r w:rsidRPr="006F0B90">
        <w:rPr>
          <w:rtl/>
        </w:rPr>
        <w:t>ردن مدّت طلاق، امّا در متعه چن</w:t>
      </w:r>
      <w:r w:rsidR="002902AD">
        <w:rPr>
          <w:rtl/>
        </w:rPr>
        <w:t>ی</w:t>
      </w:r>
      <w:r w:rsidRPr="006F0B90">
        <w:rPr>
          <w:rtl/>
        </w:rPr>
        <w:t>ن ن</w:t>
      </w:r>
      <w:r w:rsidR="002902AD">
        <w:rPr>
          <w:rtl/>
        </w:rPr>
        <w:t>ی</w:t>
      </w:r>
      <w:r w:rsidRPr="006F0B90">
        <w:rPr>
          <w:rtl/>
        </w:rPr>
        <w:t>ست!</w:t>
      </w:r>
      <w:r w:rsidRPr="002902AD">
        <w:rPr>
          <w:rStyle w:val="FootnoteReference"/>
          <w:rFonts w:ascii="B Lotus" w:hAnsi="B Lotus"/>
          <w:b/>
          <w:sz w:val="24"/>
          <w:rtl/>
        </w:rPr>
        <w:footnoteReference w:id="455"/>
      </w:r>
      <w:r w:rsidRPr="00C10776">
        <w:rPr>
          <w:rFonts w:hint="cs"/>
          <w:rtl/>
        </w:rPr>
        <w:t>.</w:t>
      </w:r>
    </w:p>
    <w:p w:rsidR="00082CC7" w:rsidRDefault="00082CC7" w:rsidP="00862A9B">
      <w:pPr>
        <w:pStyle w:val="a5"/>
        <w:numPr>
          <w:ilvl w:val="0"/>
          <w:numId w:val="16"/>
        </w:numPr>
        <w:ind w:left="641" w:hanging="357"/>
        <w:rPr>
          <w:rtl/>
        </w:rPr>
      </w:pPr>
      <w:r w:rsidRPr="006F0B90">
        <w:rPr>
          <w:rtl/>
        </w:rPr>
        <w:t>مدّت ازدواج دا</w:t>
      </w:r>
      <w:r w:rsidR="002902AD">
        <w:rPr>
          <w:rtl/>
        </w:rPr>
        <w:t>ی</w:t>
      </w:r>
      <w:r w:rsidRPr="006F0B90">
        <w:rPr>
          <w:rtl/>
        </w:rPr>
        <w:t xml:space="preserve">مى تا مرگ </w:t>
      </w:r>
      <w:r w:rsidR="002902AD">
        <w:rPr>
          <w:rtl/>
        </w:rPr>
        <w:t>یک</w:t>
      </w:r>
      <w:r w:rsidRPr="006F0B90">
        <w:rPr>
          <w:rtl/>
        </w:rPr>
        <w:t>ى از زوج</w:t>
      </w:r>
      <w:r w:rsidR="002902AD">
        <w:rPr>
          <w:rtl/>
        </w:rPr>
        <w:t>ی</w:t>
      </w:r>
      <w:r w:rsidRPr="006F0B90">
        <w:rPr>
          <w:rtl/>
        </w:rPr>
        <w:t xml:space="preserve">ن است، امّا در متعه مى‏تواند براى </w:t>
      </w:r>
      <w:r w:rsidR="002902AD">
        <w:rPr>
          <w:rtl/>
        </w:rPr>
        <w:t>یک</w:t>
      </w:r>
      <w:r w:rsidRPr="006F0B90">
        <w:rPr>
          <w:rtl/>
        </w:rPr>
        <w:t xml:space="preserve"> ربع ساعت و </w:t>
      </w:r>
      <w:r w:rsidR="002902AD">
        <w:rPr>
          <w:rtl/>
        </w:rPr>
        <w:t>ی</w:t>
      </w:r>
      <w:r w:rsidRPr="006F0B90">
        <w:rPr>
          <w:rtl/>
        </w:rPr>
        <w:t xml:space="preserve">ا </w:t>
      </w:r>
      <w:r w:rsidR="002902AD">
        <w:rPr>
          <w:rtl/>
        </w:rPr>
        <w:t>یک</w:t>
      </w:r>
      <w:r w:rsidRPr="006F0B90">
        <w:rPr>
          <w:rtl/>
        </w:rPr>
        <w:t xml:space="preserve"> روز، </w:t>
      </w:r>
      <w:r w:rsidR="002902AD">
        <w:rPr>
          <w:rtl/>
        </w:rPr>
        <w:t>ی</w:t>
      </w:r>
      <w:r w:rsidRPr="006F0B90">
        <w:rPr>
          <w:rtl/>
        </w:rPr>
        <w:t xml:space="preserve">ا </w:t>
      </w:r>
      <w:r w:rsidR="002902AD">
        <w:rPr>
          <w:rtl/>
        </w:rPr>
        <w:t>یک</w:t>
      </w:r>
      <w:r w:rsidRPr="006F0B90">
        <w:rPr>
          <w:rtl/>
        </w:rPr>
        <w:t xml:space="preserve"> ماه و </w:t>
      </w:r>
      <w:r w:rsidR="002902AD">
        <w:rPr>
          <w:rtl/>
        </w:rPr>
        <w:t>یک</w:t>
      </w:r>
      <w:r w:rsidRPr="006F0B90">
        <w:rPr>
          <w:rtl/>
        </w:rPr>
        <w:t xml:space="preserve"> سال و هر مقدارى </w:t>
      </w:r>
      <w:r w:rsidR="002902AD">
        <w:rPr>
          <w:rtl/>
        </w:rPr>
        <w:t>ک</w:t>
      </w:r>
      <w:r w:rsidRPr="006F0B90">
        <w:rPr>
          <w:rtl/>
        </w:rPr>
        <w:t>ه مرد پ</w:t>
      </w:r>
      <w:r w:rsidR="002902AD">
        <w:rPr>
          <w:rtl/>
        </w:rPr>
        <w:t>ی</w:t>
      </w:r>
      <w:r w:rsidRPr="006F0B90">
        <w:rPr>
          <w:rtl/>
        </w:rPr>
        <w:t>شنهاد مى‏</w:t>
      </w:r>
      <w:r w:rsidR="002902AD">
        <w:rPr>
          <w:rtl/>
        </w:rPr>
        <w:t>ک</w:t>
      </w:r>
      <w:r w:rsidRPr="006F0B90">
        <w:rPr>
          <w:rtl/>
        </w:rPr>
        <w:t>ند و زن مى‏پذ</w:t>
      </w:r>
      <w:r w:rsidR="002902AD">
        <w:rPr>
          <w:rtl/>
        </w:rPr>
        <w:t>ی</w:t>
      </w:r>
      <w:r w:rsidRPr="006F0B90">
        <w:rPr>
          <w:rtl/>
        </w:rPr>
        <w:t>رد!</w:t>
      </w:r>
      <w:r w:rsidRPr="002902AD">
        <w:rPr>
          <w:rStyle w:val="FootnoteReference"/>
          <w:rFonts w:ascii="B Lotus" w:hAnsi="B Lotus"/>
          <w:b/>
          <w:sz w:val="24"/>
          <w:rtl/>
        </w:rPr>
        <w:footnoteReference w:id="456"/>
      </w:r>
      <w:r>
        <w:rPr>
          <w:rFonts w:hint="cs"/>
          <w:rtl/>
        </w:rPr>
        <w:t>.</w:t>
      </w:r>
    </w:p>
    <w:p w:rsidR="00082CC7" w:rsidRDefault="00082CC7" w:rsidP="00862A9B">
      <w:pPr>
        <w:pStyle w:val="a5"/>
        <w:numPr>
          <w:ilvl w:val="0"/>
          <w:numId w:val="16"/>
        </w:numPr>
        <w:ind w:left="641" w:hanging="357"/>
        <w:rPr>
          <w:rtl/>
        </w:rPr>
      </w:pPr>
      <w:r w:rsidRPr="006F0B90">
        <w:rPr>
          <w:rtl/>
        </w:rPr>
        <w:t>ازدواج دا</w:t>
      </w:r>
      <w:r w:rsidR="002902AD">
        <w:rPr>
          <w:rtl/>
        </w:rPr>
        <w:t>ی</w:t>
      </w:r>
      <w:r w:rsidRPr="006F0B90">
        <w:rPr>
          <w:rtl/>
        </w:rPr>
        <w:t>مى، طلاق و اح</w:t>
      </w:r>
      <w:r w:rsidR="002902AD">
        <w:rPr>
          <w:rtl/>
        </w:rPr>
        <w:t>ک</w:t>
      </w:r>
      <w:r w:rsidRPr="006F0B90">
        <w:rPr>
          <w:rtl/>
        </w:rPr>
        <w:t xml:space="preserve">امش را دارد، در حالى </w:t>
      </w:r>
      <w:r w:rsidR="002902AD">
        <w:rPr>
          <w:rtl/>
        </w:rPr>
        <w:t>ک</w:t>
      </w:r>
      <w:r w:rsidRPr="006F0B90">
        <w:rPr>
          <w:rtl/>
        </w:rPr>
        <w:t>ه در متعه طلاق وجود ندارد، بل</w:t>
      </w:r>
      <w:r w:rsidR="002902AD">
        <w:rPr>
          <w:rtl/>
        </w:rPr>
        <w:t>ک</w:t>
      </w:r>
      <w:r w:rsidRPr="006F0B90">
        <w:rPr>
          <w:rtl/>
        </w:rPr>
        <w:t>ه به صرف پا</w:t>
      </w:r>
      <w:r w:rsidR="002902AD">
        <w:rPr>
          <w:rtl/>
        </w:rPr>
        <w:t>ی</w:t>
      </w:r>
      <w:r w:rsidRPr="006F0B90">
        <w:rPr>
          <w:rtl/>
        </w:rPr>
        <w:t>ان‏</w:t>
      </w:r>
      <w:r w:rsidR="002902AD">
        <w:rPr>
          <w:rtl/>
        </w:rPr>
        <w:t>ی</w:t>
      </w:r>
      <w:r w:rsidRPr="006F0B90">
        <w:rPr>
          <w:rtl/>
        </w:rPr>
        <w:t xml:space="preserve">افتن مدّت متعه، </w:t>
      </w:r>
      <w:r w:rsidR="002902AD">
        <w:rPr>
          <w:rtl/>
        </w:rPr>
        <w:t>ی</w:t>
      </w:r>
      <w:r w:rsidRPr="006F0B90">
        <w:rPr>
          <w:rtl/>
        </w:rPr>
        <w:t>ا پش</w:t>
      </w:r>
      <w:r w:rsidR="002902AD">
        <w:rPr>
          <w:rtl/>
        </w:rPr>
        <w:t>ی</w:t>
      </w:r>
      <w:r w:rsidRPr="006F0B90">
        <w:rPr>
          <w:rtl/>
        </w:rPr>
        <w:t>مانى هر</w:t>
      </w:r>
      <w:r w:rsidR="002902AD">
        <w:rPr>
          <w:rtl/>
        </w:rPr>
        <w:t>ک</w:t>
      </w:r>
      <w:r w:rsidRPr="006F0B90">
        <w:rPr>
          <w:rtl/>
        </w:rPr>
        <w:t>دام، خود به خود قرارداد است</w:t>
      </w:r>
      <w:r w:rsidR="002902AD">
        <w:rPr>
          <w:rtl/>
        </w:rPr>
        <w:t>ی</w:t>
      </w:r>
      <w:r w:rsidRPr="006F0B90">
        <w:rPr>
          <w:rtl/>
        </w:rPr>
        <w:t>جارى فسخ مى‏شود و هر</w:t>
      </w:r>
      <w:r w:rsidR="002902AD">
        <w:rPr>
          <w:rtl/>
        </w:rPr>
        <w:t>ک</w:t>
      </w:r>
      <w:r w:rsidRPr="006F0B90">
        <w:rPr>
          <w:rtl/>
        </w:rPr>
        <w:t xml:space="preserve">دام به </w:t>
      </w:r>
      <w:r w:rsidR="002902AD">
        <w:rPr>
          <w:rtl/>
        </w:rPr>
        <w:t>ک</w:t>
      </w:r>
      <w:r w:rsidRPr="006F0B90">
        <w:rPr>
          <w:rtl/>
        </w:rPr>
        <w:t>ار خود مى‏پردازد!</w:t>
      </w:r>
      <w:r w:rsidRPr="002902AD">
        <w:rPr>
          <w:rStyle w:val="FootnoteReference"/>
          <w:rFonts w:ascii="B Lotus" w:hAnsi="B Lotus"/>
          <w:b/>
          <w:sz w:val="24"/>
          <w:rtl/>
        </w:rPr>
        <w:footnoteReference w:id="457"/>
      </w:r>
      <w:r w:rsidRPr="002902AD">
        <w:rPr>
          <w:rStyle w:val="Char9"/>
          <w:rFonts w:hint="cs"/>
          <w:rtl/>
        </w:rPr>
        <w:t>.</w:t>
      </w:r>
    </w:p>
    <w:p w:rsidR="00082CC7" w:rsidRDefault="00082CC7" w:rsidP="00862A9B">
      <w:pPr>
        <w:pStyle w:val="a5"/>
        <w:numPr>
          <w:ilvl w:val="0"/>
          <w:numId w:val="16"/>
        </w:numPr>
        <w:ind w:left="641" w:hanging="357"/>
        <w:rPr>
          <w:rtl/>
        </w:rPr>
      </w:pPr>
      <w:r w:rsidRPr="006F0B90">
        <w:rPr>
          <w:rtl/>
        </w:rPr>
        <w:t xml:space="preserve">در ازدواج، عدّه طلاق، گذشت چهار ماه و ده روز است، در حالى </w:t>
      </w:r>
      <w:r w:rsidR="002902AD">
        <w:rPr>
          <w:rtl/>
        </w:rPr>
        <w:t>ک</w:t>
      </w:r>
      <w:r w:rsidRPr="006F0B90">
        <w:rPr>
          <w:rtl/>
        </w:rPr>
        <w:t>ه در فسخ مدّت متعه، دو ح</w:t>
      </w:r>
      <w:r w:rsidR="002902AD">
        <w:rPr>
          <w:rtl/>
        </w:rPr>
        <w:t>ی</w:t>
      </w:r>
      <w:r w:rsidRPr="006F0B90">
        <w:rPr>
          <w:rtl/>
        </w:rPr>
        <w:t xml:space="preserve">ض - </w:t>
      </w:r>
      <w:r w:rsidR="002902AD">
        <w:rPr>
          <w:rtl/>
        </w:rPr>
        <w:t>ک</w:t>
      </w:r>
      <w:r w:rsidRPr="006F0B90">
        <w:rPr>
          <w:rtl/>
        </w:rPr>
        <w:t>ه حدّا</w:t>
      </w:r>
      <w:r w:rsidR="002902AD">
        <w:rPr>
          <w:rtl/>
        </w:rPr>
        <w:t>ک</w:t>
      </w:r>
      <w:r w:rsidRPr="006F0B90">
        <w:rPr>
          <w:rtl/>
        </w:rPr>
        <w:t xml:space="preserve">ثر 45 روز است - </w:t>
      </w:r>
      <w:r w:rsidR="002902AD">
        <w:rPr>
          <w:rtl/>
        </w:rPr>
        <w:t>ی</w:t>
      </w:r>
      <w:r w:rsidRPr="006F0B90">
        <w:rPr>
          <w:rtl/>
        </w:rPr>
        <w:t>ا پا</w:t>
      </w:r>
      <w:r w:rsidR="002902AD">
        <w:rPr>
          <w:rtl/>
        </w:rPr>
        <w:t>ی</w:t>
      </w:r>
      <w:r w:rsidRPr="006F0B90">
        <w:rPr>
          <w:rtl/>
        </w:rPr>
        <w:t xml:space="preserve">ان حاملگى و </w:t>
      </w:r>
      <w:r w:rsidR="002902AD">
        <w:rPr>
          <w:rtl/>
        </w:rPr>
        <w:t>ی</w:t>
      </w:r>
      <w:r w:rsidRPr="006F0B90">
        <w:rPr>
          <w:rtl/>
        </w:rPr>
        <w:t>ا عدّه جار</w:t>
      </w:r>
      <w:r w:rsidR="002902AD">
        <w:rPr>
          <w:rtl/>
        </w:rPr>
        <w:t>ی</w:t>
      </w:r>
      <w:r w:rsidRPr="006F0B90">
        <w:rPr>
          <w:rtl/>
        </w:rPr>
        <w:t>ه بعد از آزادى‏اش است!</w:t>
      </w:r>
      <w:r w:rsidRPr="002902AD">
        <w:rPr>
          <w:rStyle w:val="FootnoteReference"/>
          <w:rFonts w:ascii="B Lotus" w:hAnsi="B Lotus"/>
          <w:b/>
          <w:sz w:val="24"/>
          <w:rtl/>
        </w:rPr>
        <w:footnoteReference w:id="458"/>
      </w:r>
      <w:r>
        <w:rPr>
          <w:rFonts w:hint="cs"/>
          <w:rtl/>
        </w:rPr>
        <w:t>.</w:t>
      </w:r>
    </w:p>
    <w:p w:rsidR="00082CC7" w:rsidRDefault="00082CC7" w:rsidP="00862A9B">
      <w:pPr>
        <w:pStyle w:val="a5"/>
        <w:numPr>
          <w:ilvl w:val="0"/>
          <w:numId w:val="16"/>
        </w:numPr>
        <w:ind w:left="641" w:hanging="357"/>
        <w:rPr>
          <w:rtl/>
        </w:rPr>
      </w:pPr>
      <w:r w:rsidRPr="006F0B90">
        <w:rPr>
          <w:rtl/>
        </w:rPr>
        <w:t>در ازدواج دائمى، اح</w:t>
      </w:r>
      <w:r w:rsidR="002902AD">
        <w:rPr>
          <w:rtl/>
        </w:rPr>
        <w:t>ک</w:t>
      </w:r>
      <w:r w:rsidRPr="006F0B90">
        <w:rPr>
          <w:rtl/>
        </w:rPr>
        <w:t>امى همچون ا</w:t>
      </w:r>
      <w:r w:rsidR="002902AD">
        <w:rPr>
          <w:rtl/>
        </w:rPr>
        <w:t>ی</w:t>
      </w:r>
      <w:r w:rsidRPr="006F0B90">
        <w:rPr>
          <w:rtl/>
        </w:rPr>
        <w:t>لاء و ظهار و لعان وجود دارد، امّا در متعه چن</w:t>
      </w:r>
      <w:r w:rsidR="002902AD">
        <w:rPr>
          <w:rtl/>
        </w:rPr>
        <w:t>ی</w:t>
      </w:r>
      <w:r w:rsidRPr="006F0B90">
        <w:rPr>
          <w:rtl/>
        </w:rPr>
        <w:t>ن ن</w:t>
      </w:r>
      <w:r w:rsidR="002902AD">
        <w:rPr>
          <w:rtl/>
        </w:rPr>
        <w:t>ی</w:t>
      </w:r>
      <w:r w:rsidRPr="006F0B90">
        <w:rPr>
          <w:rtl/>
        </w:rPr>
        <w:t>ست!</w:t>
      </w:r>
      <w:r>
        <w:rPr>
          <w:rFonts w:hint="cs"/>
          <w:rtl/>
        </w:rPr>
        <w:t>.</w:t>
      </w:r>
    </w:p>
    <w:p w:rsidR="00082CC7" w:rsidRDefault="00082CC7" w:rsidP="00862A9B">
      <w:pPr>
        <w:pStyle w:val="a5"/>
        <w:rPr>
          <w:rtl/>
        </w:rPr>
      </w:pPr>
      <w:r w:rsidRPr="006F0B90">
        <w:rPr>
          <w:rtl/>
        </w:rPr>
        <w:t>ت</w:t>
      </w:r>
      <w:r w:rsidR="002902AD">
        <w:rPr>
          <w:rtl/>
        </w:rPr>
        <w:t>ی</w:t>
      </w:r>
      <w:r w:rsidRPr="006F0B90">
        <w:rPr>
          <w:rtl/>
        </w:rPr>
        <w:t>جانى ن</w:t>
      </w:r>
      <w:r w:rsidR="002902AD">
        <w:rPr>
          <w:rtl/>
        </w:rPr>
        <w:t>ی</w:t>
      </w:r>
      <w:r w:rsidRPr="006F0B90">
        <w:rPr>
          <w:rtl/>
        </w:rPr>
        <w:t>ز بعضى از شرا</w:t>
      </w:r>
      <w:r w:rsidR="002902AD">
        <w:rPr>
          <w:rtl/>
        </w:rPr>
        <w:t>ی</w:t>
      </w:r>
      <w:r w:rsidRPr="006F0B90">
        <w:rPr>
          <w:rtl/>
        </w:rPr>
        <w:t xml:space="preserve">ط متعه را در </w:t>
      </w:r>
      <w:r w:rsidR="002902AD">
        <w:rPr>
          <w:rtl/>
        </w:rPr>
        <w:t>ک</w:t>
      </w:r>
      <w:r w:rsidRPr="006F0B90">
        <w:rPr>
          <w:rtl/>
        </w:rPr>
        <w:t>تابش «همراه با راستگو</w:t>
      </w:r>
      <w:r w:rsidR="002902AD">
        <w:rPr>
          <w:rtl/>
        </w:rPr>
        <w:t>ی</w:t>
      </w:r>
      <w:r w:rsidRPr="006F0B90">
        <w:rPr>
          <w:rtl/>
        </w:rPr>
        <w:t>ان» آورده است: «ا</w:t>
      </w:r>
      <w:r w:rsidR="002902AD">
        <w:rPr>
          <w:rtl/>
        </w:rPr>
        <w:t>ی</w:t>
      </w:r>
      <w:r w:rsidRPr="006F0B90">
        <w:rPr>
          <w:rtl/>
        </w:rPr>
        <w:t>ن ازدواج را شرا</w:t>
      </w:r>
      <w:r w:rsidR="002902AD">
        <w:rPr>
          <w:rtl/>
        </w:rPr>
        <w:t>ی</w:t>
      </w:r>
      <w:r w:rsidRPr="006F0B90">
        <w:rPr>
          <w:rtl/>
        </w:rPr>
        <w:t>ط و اح</w:t>
      </w:r>
      <w:r w:rsidR="002902AD">
        <w:rPr>
          <w:rtl/>
        </w:rPr>
        <w:t>ک</w:t>
      </w:r>
      <w:r w:rsidRPr="006F0B90">
        <w:rPr>
          <w:rtl/>
        </w:rPr>
        <w:t xml:space="preserve">امى است </w:t>
      </w:r>
      <w:r w:rsidR="002902AD">
        <w:rPr>
          <w:rtl/>
        </w:rPr>
        <w:t>ک</w:t>
      </w:r>
      <w:r w:rsidRPr="006F0B90">
        <w:rPr>
          <w:rtl/>
        </w:rPr>
        <w:t xml:space="preserve">ه در </w:t>
      </w:r>
      <w:r w:rsidR="002902AD">
        <w:rPr>
          <w:rtl/>
        </w:rPr>
        <w:t>ک</w:t>
      </w:r>
      <w:r w:rsidRPr="006F0B90">
        <w:rPr>
          <w:rtl/>
        </w:rPr>
        <w:t>تابهاى فقهى امام</w:t>
      </w:r>
      <w:r w:rsidR="002902AD">
        <w:rPr>
          <w:rtl/>
        </w:rPr>
        <w:t>ی</w:t>
      </w:r>
      <w:r w:rsidRPr="006F0B90">
        <w:rPr>
          <w:rtl/>
        </w:rPr>
        <w:t>ه وارد شده است؛ مانند لزوم تع</w:t>
      </w:r>
      <w:r w:rsidR="002902AD">
        <w:rPr>
          <w:rtl/>
        </w:rPr>
        <w:t>یی</w:t>
      </w:r>
      <w:r w:rsidRPr="006F0B90">
        <w:rPr>
          <w:rtl/>
        </w:rPr>
        <w:t xml:space="preserve">ن مهر و مدّت </w:t>
      </w:r>
      <w:r w:rsidR="002902AD">
        <w:rPr>
          <w:rtl/>
        </w:rPr>
        <w:t>ک</w:t>
      </w:r>
      <w:r w:rsidRPr="006F0B90">
        <w:rPr>
          <w:rtl/>
        </w:rPr>
        <w:t>ه به هرچه دو طرف رضا</w:t>
      </w:r>
      <w:r w:rsidR="002902AD">
        <w:rPr>
          <w:rtl/>
        </w:rPr>
        <w:t>ی</w:t>
      </w:r>
      <w:r w:rsidRPr="006F0B90">
        <w:rPr>
          <w:rtl/>
        </w:rPr>
        <w:t>ت دهند، صح</w:t>
      </w:r>
      <w:r w:rsidR="002902AD">
        <w:rPr>
          <w:rtl/>
        </w:rPr>
        <w:t>ی</w:t>
      </w:r>
      <w:r w:rsidRPr="006F0B90">
        <w:rPr>
          <w:rtl/>
        </w:rPr>
        <w:t>ح است و حرام‏بودن ا</w:t>
      </w:r>
      <w:r w:rsidR="002902AD">
        <w:rPr>
          <w:rtl/>
        </w:rPr>
        <w:t>ی</w:t>
      </w:r>
      <w:r w:rsidRPr="006F0B90">
        <w:rPr>
          <w:rtl/>
        </w:rPr>
        <w:t>ن نوع ازدواج با محارم همچنان</w:t>
      </w:r>
      <w:r w:rsidR="002902AD">
        <w:rPr>
          <w:rtl/>
        </w:rPr>
        <w:t>ک</w:t>
      </w:r>
      <w:r w:rsidRPr="006F0B90">
        <w:rPr>
          <w:rtl/>
        </w:rPr>
        <w:t>ه در ازدواج دائم ن</w:t>
      </w:r>
      <w:r w:rsidR="002902AD">
        <w:rPr>
          <w:rtl/>
        </w:rPr>
        <w:t>ی</w:t>
      </w:r>
      <w:r w:rsidRPr="006F0B90">
        <w:rPr>
          <w:rtl/>
        </w:rPr>
        <w:t>ز چن</w:t>
      </w:r>
      <w:r w:rsidR="002902AD">
        <w:rPr>
          <w:rtl/>
        </w:rPr>
        <w:t>ی</w:t>
      </w:r>
      <w:r w:rsidRPr="006F0B90">
        <w:rPr>
          <w:rtl/>
        </w:rPr>
        <w:t>ن است.. و عدّه نگه‏داشتن زن ص</w:t>
      </w:r>
      <w:r w:rsidR="002902AD">
        <w:rPr>
          <w:rtl/>
        </w:rPr>
        <w:t>ی</w:t>
      </w:r>
      <w:r w:rsidRPr="006F0B90">
        <w:rPr>
          <w:rtl/>
        </w:rPr>
        <w:t>غه‏اى پس از تمام‏شدن مدّت به اندازه د</w:t>
      </w:r>
      <w:r w:rsidR="002902AD">
        <w:rPr>
          <w:rtl/>
        </w:rPr>
        <w:t>ی</w:t>
      </w:r>
      <w:r w:rsidRPr="006F0B90">
        <w:rPr>
          <w:rtl/>
        </w:rPr>
        <w:t>دن دو ح</w:t>
      </w:r>
      <w:r w:rsidR="002902AD">
        <w:rPr>
          <w:rtl/>
        </w:rPr>
        <w:t>ی</w:t>
      </w:r>
      <w:r w:rsidRPr="006F0B90">
        <w:rPr>
          <w:rtl/>
        </w:rPr>
        <w:t xml:space="preserve">ض و </w:t>
      </w:r>
      <w:r w:rsidR="002902AD">
        <w:rPr>
          <w:rtl/>
        </w:rPr>
        <w:t>ی</w:t>
      </w:r>
      <w:r w:rsidRPr="006F0B90">
        <w:rPr>
          <w:rtl/>
        </w:rPr>
        <w:t>ا گذشتن چهار ماه و ده روز در حال وفات همسر مى‏باشد، و بر دو طرف متعه ه</w:t>
      </w:r>
      <w:r w:rsidR="002902AD">
        <w:rPr>
          <w:rtl/>
        </w:rPr>
        <w:t>ی</w:t>
      </w:r>
      <w:r w:rsidRPr="006F0B90">
        <w:rPr>
          <w:rtl/>
        </w:rPr>
        <w:t>چ ارث و نفقه‏اى ن</w:t>
      </w:r>
      <w:r w:rsidR="002902AD">
        <w:rPr>
          <w:rtl/>
        </w:rPr>
        <w:t>ی</w:t>
      </w:r>
      <w:r w:rsidRPr="006F0B90">
        <w:rPr>
          <w:rtl/>
        </w:rPr>
        <w:t xml:space="preserve">ست، پس نه زن ارث مى‏برد و نه مرد از زن، و امّا فرزندى </w:t>
      </w:r>
      <w:r w:rsidR="002902AD">
        <w:rPr>
          <w:rtl/>
        </w:rPr>
        <w:t>ک</w:t>
      </w:r>
      <w:r w:rsidRPr="006F0B90">
        <w:rPr>
          <w:rtl/>
        </w:rPr>
        <w:t>ه از ادواج متعه به دست مى‏آ</w:t>
      </w:r>
      <w:r w:rsidR="002902AD">
        <w:rPr>
          <w:rtl/>
        </w:rPr>
        <w:t>ی</w:t>
      </w:r>
      <w:r w:rsidRPr="006F0B90">
        <w:rPr>
          <w:rtl/>
        </w:rPr>
        <w:t>د، مانند فرزند ازدواج دائم است، چه در حقوق و م</w:t>
      </w:r>
      <w:r w:rsidR="002902AD">
        <w:rPr>
          <w:rtl/>
        </w:rPr>
        <w:t>ی</w:t>
      </w:r>
      <w:r w:rsidRPr="006F0B90">
        <w:rPr>
          <w:rtl/>
        </w:rPr>
        <w:t>راث و نفقه و چه در تمام حقوق مادّى و معنوى، و ملحق به پدرش است. ا</w:t>
      </w:r>
      <w:r w:rsidR="002902AD">
        <w:rPr>
          <w:rtl/>
        </w:rPr>
        <w:t>ی</w:t>
      </w:r>
      <w:r w:rsidRPr="006F0B90">
        <w:rPr>
          <w:rtl/>
        </w:rPr>
        <w:t>ن ح</w:t>
      </w:r>
      <w:r w:rsidR="002902AD">
        <w:rPr>
          <w:rtl/>
        </w:rPr>
        <w:t>ک</w:t>
      </w:r>
      <w:r w:rsidRPr="006F0B90">
        <w:rPr>
          <w:rtl/>
        </w:rPr>
        <w:t>م متعه است با شرا</w:t>
      </w:r>
      <w:r w:rsidR="002902AD">
        <w:rPr>
          <w:rtl/>
        </w:rPr>
        <w:t>ی</w:t>
      </w:r>
      <w:r w:rsidRPr="006F0B90">
        <w:rPr>
          <w:rtl/>
        </w:rPr>
        <w:t>ط و حدودش، و خود مى‏ب</w:t>
      </w:r>
      <w:r w:rsidR="002902AD">
        <w:rPr>
          <w:rtl/>
        </w:rPr>
        <w:t>ی</w:t>
      </w:r>
      <w:r w:rsidRPr="006F0B90">
        <w:rPr>
          <w:rtl/>
        </w:rPr>
        <w:t xml:space="preserve">نى </w:t>
      </w:r>
      <w:r w:rsidR="002902AD">
        <w:rPr>
          <w:rtl/>
        </w:rPr>
        <w:t>ک</w:t>
      </w:r>
      <w:r w:rsidRPr="006F0B90">
        <w:rPr>
          <w:rtl/>
        </w:rPr>
        <w:t>ه ه</w:t>
      </w:r>
      <w:r w:rsidR="002902AD">
        <w:rPr>
          <w:rtl/>
        </w:rPr>
        <w:t>ی</w:t>
      </w:r>
      <w:r w:rsidRPr="006F0B90">
        <w:rPr>
          <w:rtl/>
        </w:rPr>
        <w:t>چ ارتباطى با زنا ندارد...». (ص 343)</w:t>
      </w:r>
    </w:p>
    <w:p w:rsidR="00E1662A" w:rsidRDefault="00082CC7" w:rsidP="00862A9B">
      <w:pPr>
        <w:pStyle w:val="a5"/>
        <w:rPr>
          <w:rFonts w:cs="Times New Roman"/>
          <w:rtl/>
        </w:rPr>
      </w:pPr>
      <w:r w:rsidRPr="006F0B90">
        <w:rPr>
          <w:rtl/>
        </w:rPr>
        <w:t>بنابرا</w:t>
      </w:r>
      <w:r w:rsidR="002902AD">
        <w:rPr>
          <w:rtl/>
        </w:rPr>
        <w:t>ی</w:t>
      </w:r>
      <w:r w:rsidRPr="006F0B90">
        <w:rPr>
          <w:rtl/>
        </w:rPr>
        <w:t>ن چگونه مى‏توان، متعه را ازدواج و ن</w:t>
      </w:r>
      <w:r w:rsidR="002902AD">
        <w:rPr>
          <w:rtl/>
        </w:rPr>
        <w:t>ک</w:t>
      </w:r>
      <w:r w:rsidRPr="006F0B90">
        <w:rPr>
          <w:rtl/>
        </w:rPr>
        <w:t>اح به حساب آورد، و طرف</w:t>
      </w:r>
      <w:r w:rsidR="002902AD">
        <w:rPr>
          <w:rtl/>
        </w:rPr>
        <w:t>ی</w:t>
      </w:r>
      <w:r w:rsidRPr="006F0B90">
        <w:rPr>
          <w:rtl/>
        </w:rPr>
        <w:t xml:space="preserve">ن را همسر و شوهر؟! وصلتى </w:t>
      </w:r>
      <w:r w:rsidR="002902AD">
        <w:rPr>
          <w:rtl/>
        </w:rPr>
        <w:t>ک</w:t>
      </w:r>
      <w:r w:rsidRPr="006F0B90">
        <w:rPr>
          <w:rtl/>
        </w:rPr>
        <w:t>ه در عقد آن، شاهد ندارد و نه نفقه دارد و نه توارث و طلاق و عدّه طلاق، و نه ظهار و ا</w:t>
      </w:r>
      <w:r w:rsidR="002902AD">
        <w:rPr>
          <w:rtl/>
        </w:rPr>
        <w:t>ی</w:t>
      </w:r>
      <w:r w:rsidRPr="006F0B90">
        <w:rPr>
          <w:rtl/>
        </w:rPr>
        <w:t>لاء و لعان و د</w:t>
      </w:r>
      <w:r w:rsidR="002902AD">
        <w:rPr>
          <w:rtl/>
        </w:rPr>
        <w:t>ی</w:t>
      </w:r>
      <w:r w:rsidRPr="006F0B90">
        <w:rPr>
          <w:rtl/>
        </w:rPr>
        <w:t>گر اح</w:t>
      </w:r>
      <w:r w:rsidR="002902AD">
        <w:rPr>
          <w:rtl/>
        </w:rPr>
        <w:t>ک</w:t>
      </w:r>
      <w:r w:rsidRPr="006F0B90">
        <w:rPr>
          <w:rtl/>
        </w:rPr>
        <w:t xml:space="preserve">امى </w:t>
      </w:r>
      <w:r w:rsidR="002902AD">
        <w:rPr>
          <w:rtl/>
        </w:rPr>
        <w:t>ک</w:t>
      </w:r>
      <w:r w:rsidRPr="006F0B90">
        <w:rPr>
          <w:rtl/>
        </w:rPr>
        <w:t>ه در ازدواج وجود دارد! بل</w:t>
      </w:r>
      <w:r w:rsidR="002902AD">
        <w:rPr>
          <w:rtl/>
        </w:rPr>
        <w:t>ک</w:t>
      </w:r>
      <w:r w:rsidRPr="006F0B90">
        <w:rPr>
          <w:rtl/>
        </w:rPr>
        <w:t>ه - بنا به خود روا</w:t>
      </w:r>
      <w:r w:rsidR="002902AD">
        <w:rPr>
          <w:rtl/>
        </w:rPr>
        <w:t>ی</w:t>
      </w:r>
      <w:r w:rsidRPr="006F0B90">
        <w:rPr>
          <w:rtl/>
        </w:rPr>
        <w:t>ات ش</w:t>
      </w:r>
      <w:r w:rsidR="002902AD">
        <w:rPr>
          <w:rtl/>
        </w:rPr>
        <w:t>ی</w:t>
      </w:r>
      <w:r w:rsidRPr="006F0B90">
        <w:rPr>
          <w:rtl/>
        </w:rPr>
        <w:t>عه - تنها بهره‏گ</w:t>
      </w:r>
      <w:r w:rsidR="002902AD">
        <w:rPr>
          <w:rtl/>
        </w:rPr>
        <w:t>ی</w:t>
      </w:r>
      <w:r w:rsidRPr="006F0B90">
        <w:rPr>
          <w:rtl/>
        </w:rPr>
        <w:t xml:space="preserve">رى از زن به صورت اجاره و </w:t>
      </w:r>
      <w:r w:rsidR="002902AD">
        <w:rPr>
          <w:rtl/>
        </w:rPr>
        <w:t>ک</w:t>
      </w:r>
      <w:r w:rsidRPr="006F0B90">
        <w:rPr>
          <w:rtl/>
        </w:rPr>
        <w:t>را</w:t>
      </w:r>
      <w:r w:rsidR="002902AD">
        <w:rPr>
          <w:rtl/>
        </w:rPr>
        <w:t>ی</w:t>
      </w:r>
      <w:r w:rsidRPr="006F0B90">
        <w:rPr>
          <w:rtl/>
        </w:rPr>
        <w:t xml:space="preserve">ه است، و هرگاه مدّت اجاره تمام شود، </w:t>
      </w:r>
      <w:r w:rsidR="002902AD">
        <w:rPr>
          <w:rtl/>
        </w:rPr>
        <w:t>ی</w:t>
      </w:r>
      <w:r w:rsidRPr="006F0B90">
        <w:rPr>
          <w:rtl/>
        </w:rPr>
        <w:t>ا زن در مقدارى از مدّت متعه‏اش، از تسل</w:t>
      </w:r>
      <w:r w:rsidR="002902AD">
        <w:rPr>
          <w:rtl/>
        </w:rPr>
        <w:t>ی</w:t>
      </w:r>
      <w:r w:rsidRPr="006F0B90">
        <w:rPr>
          <w:rtl/>
        </w:rPr>
        <w:t>م خوددارى ورزد، به همان مقدار از مهر</w:t>
      </w:r>
      <w:r w:rsidR="002902AD">
        <w:rPr>
          <w:rtl/>
        </w:rPr>
        <w:t>ی</w:t>
      </w:r>
      <w:r w:rsidRPr="006F0B90">
        <w:rPr>
          <w:rtl/>
        </w:rPr>
        <w:t xml:space="preserve">ه و اجرتش </w:t>
      </w:r>
      <w:r w:rsidR="002902AD">
        <w:rPr>
          <w:rtl/>
        </w:rPr>
        <w:t>ک</w:t>
      </w:r>
      <w:r w:rsidRPr="006F0B90">
        <w:rPr>
          <w:rtl/>
        </w:rPr>
        <w:t>م مى‏شود! در حال</w:t>
      </w:r>
      <w:r w:rsidR="002902AD">
        <w:rPr>
          <w:rtl/>
        </w:rPr>
        <w:t>یک</w:t>
      </w:r>
      <w:r w:rsidRPr="006F0B90">
        <w:rPr>
          <w:rtl/>
        </w:rPr>
        <w:t xml:space="preserve">ه در ازدواج واقعى، صرفِ </w:t>
      </w:r>
      <w:r w:rsidR="002902AD">
        <w:rPr>
          <w:rtl/>
        </w:rPr>
        <w:t>یک</w:t>
      </w:r>
      <w:r w:rsidRPr="006F0B90">
        <w:rPr>
          <w:rtl/>
        </w:rPr>
        <w:t xml:space="preserve"> بار نزد</w:t>
      </w:r>
      <w:r w:rsidR="002902AD">
        <w:rPr>
          <w:rtl/>
        </w:rPr>
        <w:t>یک</w:t>
      </w:r>
      <w:r w:rsidRPr="006F0B90">
        <w:rPr>
          <w:rtl/>
        </w:rPr>
        <w:t xml:space="preserve">ى و </w:t>
      </w:r>
      <w:r w:rsidR="002902AD">
        <w:rPr>
          <w:rtl/>
        </w:rPr>
        <w:t>ک</w:t>
      </w:r>
      <w:r w:rsidRPr="006F0B90">
        <w:rPr>
          <w:rtl/>
        </w:rPr>
        <w:t>ام‏گ</w:t>
      </w:r>
      <w:r w:rsidR="002902AD">
        <w:rPr>
          <w:rtl/>
        </w:rPr>
        <w:t>ی</w:t>
      </w:r>
      <w:r w:rsidRPr="006F0B90">
        <w:rPr>
          <w:rtl/>
        </w:rPr>
        <w:t>رى مرد از زن، پرداخت مهر</w:t>
      </w:r>
      <w:r w:rsidR="002902AD">
        <w:rPr>
          <w:rtl/>
        </w:rPr>
        <w:t>ی</w:t>
      </w:r>
      <w:r w:rsidRPr="006F0B90">
        <w:rPr>
          <w:rtl/>
        </w:rPr>
        <w:t xml:space="preserve">ه - به تمام و </w:t>
      </w:r>
      <w:r w:rsidR="002902AD">
        <w:rPr>
          <w:rtl/>
        </w:rPr>
        <w:t>ک</w:t>
      </w:r>
      <w:r w:rsidRPr="006F0B90">
        <w:rPr>
          <w:rtl/>
        </w:rPr>
        <w:t xml:space="preserve">مال - بر مرد واجب مى‏شود، پس روشن است </w:t>
      </w:r>
      <w:r w:rsidR="002902AD">
        <w:rPr>
          <w:rtl/>
        </w:rPr>
        <w:t>ک</w:t>
      </w:r>
      <w:r w:rsidRPr="006F0B90">
        <w:rPr>
          <w:rtl/>
        </w:rPr>
        <w:t>ه متعه، نوعى اجاره براى بهره‏ورى از زن، همچون اجاره زن به منظور دا</w:t>
      </w:r>
      <w:r w:rsidR="002902AD">
        <w:rPr>
          <w:rtl/>
        </w:rPr>
        <w:t>ی</w:t>
      </w:r>
      <w:r w:rsidRPr="006F0B90">
        <w:rPr>
          <w:rtl/>
        </w:rPr>
        <w:t>گى و ش</w:t>
      </w:r>
      <w:r w:rsidR="002902AD">
        <w:rPr>
          <w:rtl/>
        </w:rPr>
        <w:t>ی</w:t>
      </w:r>
      <w:r w:rsidRPr="006F0B90">
        <w:rPr>
          <w:rtl/>
        </w:rPr>
        <w:t>ردادن به بچه مى‏باشد؛ چنانچه از امام باقر روا</w:t>
      </w:r>
      <w:r w:rsidR="002902AD">
        <w:rPr>
          <w:rtl/>
        </w:rPr>
        <w:t>ی</w:t>
      </w:r>
      <w:r w:rsidRPr="006F0B90">
        <w:rPr>
          <w:rtl/>
        </w:rPr>
        <w:t xml:space="preserve">ت </w:t>
      </w:r>
      <w:r w:rsidR="002902AD">
        <w:rPr>
          <w:rtl/>
        </w:rPr>
        <w:t>ک</w:t>
      </w:r>
      <w:r w:rsidRPr="006F0B90">
        <w:rPr>
          <w:rtl/>
        </w:rPr>
        <w:t xml:space="preserve">رده‏اند: «هر چقدر خواستى مى‏توانى با </w:t>
      </w:r>
      <w:r w:rsidR="002902AD">
        <w:rPr>
          <w:rtl/>
        </w:rPr>
        <w:t>یک</w:t>
      </w:r>
      <w:r w:rsidRPr="006F0B90">
        <w:rPr>
          <w:rtl/>
        </w:rPr>
        <w:t xml:space="preserve"> زن متعه </w:t>
      </w:r>
      <w:r w:rsidR="002902AD">
        <w:rPr>
          <w:rtl/>
        </w:rPr>
        <w:t>ک</w:t>
      </w:r>
      <w:r w:rsidRPr="006F0B90">
        <w:rPr>
          <w:rtl/>
        </w:rPr>
        <w:t>نى؛ ز</w:t>
      </w:r>
      <w:r w:rsidR="002902AD">
        <w:rPr>
          <w:rtl/>
        </w:rPr>
        <w:t>ی</w:t>
      </w:r>
      <w:r w:rsidRPr="006F0B90">
        <w:rPr>
          <w:rtl/>
        </w:rPr>
        <w:t>را آن اجاره توست!</w:t>
      </w:r>
      <w:r w:rsidRPr="002902AD">
        <w:rPr>
          <w:rStyle w:val="FootnoteReference"/>
          <w:rFonts w:ascii="B Lotus" w:hAnsi="B Lotus"/>
          <w:b/>
          <w:sz w:val="24"/>
        </w:rPr>
        <w:footnoteReference w:id="459"/>
      </w:r>
      <w:r w:rsidRPr="006F0B90">
        <w:rPr>
          <w:rtl/>
        </w:rPr>
        <w:t>. و در روا</w:t>
      </w:r>
      <w:r w:rsidR="002902AD">
        <w:rPr>
          <w:rtl/>
        </w:rPr>
        <w:t>ی</w:t>
      </w:r>
      <w:r w:rsidRPr="006F0B90">
        <w:rPr>
          <w:rtl/>
        </w:rPr>
        <w:t>تى از</w:t>
      </w:r>
      <w:r w:rsidR="00D17E13">
        <w:rPr>
          <w:rtl/>
        </w:rPr>
        <w:t xml:space="preserve"> </w:t>
      </w:r>
      <w:r w:rsidRPr="006F0B90">
        <w:rPr>
          <w:rtl/>
        </w:rPr>
        <w:t xml:space="preserve">أبى‏الحسن آمده است </w:t>
      </w:r>
      <w:r w:rsidR="002902AD">
        <w:rPr>
          <w:rtl/>
        </w:rPr>
        <w:t>ک</w:t>
      </w:r>
      <w:r w:rsidRPr="006F0B90">
        <w:rPr>
          <w:rtl/>
        </w:rPr>
        <w:t>ه از او پرس</w:t>
      </w:r>
      <w:r w:rsidR="002902AD">
        <w:rPr>
          <w:rtl/>
        </w:rPr>
        <w:t>ی</w:t>
      </w:r>
      <w:r w:rsidRPr="006F0B90">
        <w:rPr>
          <w:rtl/>
        </w:rPr>
        <w:t xml:space="preserve">ده شد: «اگر مردى با زنى متعه </w:t>
      </w:r>
      <w:r w:rsidR="002902AD">
        <w:rPr>
          <w:rtl/>
        </w:rPr>
        <w:t>ک</w:t>
      </w:r>
      <w:r w:rsidRPr="006F0B90">
        <w:rPr>
          <w:rtl/>
        </w:rPr>
        <w:t>ند و بر ا</w:t>
      </w:r>
      <w:r w:rsidR="002902AD">
        <w:rPr>
          <w:rtl/>
        </w:rPr>
        <w:t>ی</w:t>
      </w:r>
      <w:r w:rsidRPr="006F0B90">
        <w:rPr>
          <w:rtl/>
        </w:rPr>
        <w:t xml:space="preserve">ن شرط بگذارند </w:t>
      </w:r>
      <w:r w:rsidR="002902AD">
        <w:rPr>
          <w:rtl/>
        </w:rPr>
        <w:t>ک</w:t>
      </w:r>
      <w:r w:rsidRPr="006F0B90">
        <w:rPr>
          <w:rtl/>
        </w:rPr>
        <w:t xml:space="preserve">ه هر روز نزد او برود، </w:t>
      </w:r>
      <w:r w:rsidR="002902AD">
        <w:rPr>
          <w:rtl/>
        </w:rPr>
        <w:t>ی</w:t>
      </w:r>
      <w:r w:rsidRPr="006F0B90">
        <w:rPr>
          <w:rtl/>
        </w:rPr>
        <w:t xml:space="preserve">ا شرط ببندند </w:t>
      </w:r>
      <w:r w:rsidR="002902AD">
        <w:rPr>
          <w:rtl/>
        </w:rPr>
        <w:t>ک</w:t>
      </w:r>
      <w:r w:rsidRPr="006F0B90">
        <w:rPr>
          <w:rtl/>
        </w:rPr>
        <w:t>ه در روزهاى معلومى از او بهره ببرد، امّا در آن شرط خ</w:t>
      </w:r>
      <w:r w:rsidR="002902AD">
        <w:rPr>
          <w:rtl/>
        </w:rPr>
        <w:t>ی</w:t>
      </w:r>
      <w:r w:rsidRPr="006F0B90">
        <w:rPr>
          <w:rtl/>
        </w:rPr>
        <w:t xml:space="preserve">انت </w:t>
      </w:r>
      <w:r w:rsidR="002902AD">
        <w:rPr>
          <w:rtl/>
        </w:rPr>
        <w:t>ک</w:t>
      </w:r>
      <w:r w:rsidRPr="006F0B90">
        <w:rPr>
          <w:rtl/>
        </w:rPr>
        <w:t>ند و شرطش را به جاى ن</w:t>
      </w:r>
      <w:r w:rsidR="002902AD">
        <w:rPr>
          <w:rtl/>
        </w:rPr>
        <w:t>ی</w:t>
      </w:r>
      <w:r w:rsidRPr="006F0B90">
        <w:rPr>
          <w:rtl/>
        </w:rPr>
        <w:t xml:space="preserve">اورد، مهر و اجرتش به همان اندازه از آن </w:t>
      </w:r>
      <w:r w:rsidR="002902AD">
        <w:rPr>
          <w:rtl/>
        </w:rPr>
        <w:t>ک</w:t>
      </w:r>
      <w:r w:rsidRPr="006F0B90">
        <w:rPr>
          <w:rtl/>
        </w:rPr>
        <w:t>م مى‏شود و بق</w:t>
      </w:r>
      <w:r w:rsidR="002902AD">
        <w:rPr>
          <w:rtl/>
        </w:rPr>
        <w:t>ی</w:t>
      </w:r>
      <w:r w:rsidRPr="006F0B90">
        <w:rPr>
          <w:rtl/>
        </w:rPr>
        <w:t xml:space="preserve">ه </w:t>
      </w:r>
      <w:r w:rsidR="002902AD">
        <w:rPr>
          <w:rtl/>
        </w:rPr>
        <w:t>ک</w:t>
      </w:r>
      <w:r w:rsidRPr="006F0B90">
        <w:rPr>
          <w:rtl/>
        </w:rPr>
        <w:t>ه در اخت</w:t>
      </w:r>
      <w:r w:rsidR="002902AD">
        <w:rPr>
          <w:rtl/>
        </w:rPr>
        <w:t>ی</w:t>
      </w:r>
      <w:r w:rsidRPr="006F0B90">
        <w:rPr>
          <w:rtl/>
        </w:rPr>
        <w:t>ار مرد بوده، بدان پرداخت مى‏شود!»</w:t>
      </w:r>
      <w:r w:rsidRPr="002902AD">
        <w:rPr>
          <w:rStyle w:val="FootnoteReference"/>
          <w:rFonts w:ascii="B Lotus" w:hAnsi="B Lotus"/>
          <w:b/>
          <w:sz w:val="24"/>
          <w:rtl/>
        </w:rPr>
        <w:footnoteReference w:id="460"/>
      </w:r>
      <w:r>
        <w:rPr>
          <w:rFonts w:hint="cs"/>
          <w:rtl/>
        </w:rPr>
        <w:t>.</w:t>
      </w:r>
    </w:p>
    <w:p w:rsidR="00E1662A" w:rsidRDefault="00082CC7" w:rsidP="00862A9B">
      <w:pPr>
        <w:pStyle w:val="a5"/>
        <w:rPr>
          <w:rtl/>
        </w:rPr>
      </w:pPr>
      <w:r w:rsidRPr="006F0B90">
        <w:rPr>
          <w:rtl/>
        </w:rPr>
        <w:t>چطور مى‏توان آن را «ن</w:t>
      </w:r>
      <w:r w:rsidR="002902AD">
        <w:rPr>
          <w:rtl/>
        </w:rPr>
        <w:t>ک</w:t>
      </w:r>
      <w:r w:rsidRPr="006F0B90">
        <w:rPr>
          <w:rtl/>
        </w:rPr>
        <w:t xml:space="preserve">اح» نام نهاد، در حالى </w:t>
      </w:r>
      <w:r w:rsidR="002902AD">
        <w:rPr>
          <w:rtl/>
        </w:rPr>
        <w:t>ک</w:t>
      </w:r>
      <w:r w:rsidRPr="006F0B90">
        <w:rPr>
          <w:rtl/>
        </w:rPr>
        <w:t>ه از مهر</w:t>
      </w:r>
      <w:r w:rsidR="002902AD">
        <w:rPr>
          <w:rtl/>
        </w:rPr>
        <w:t>ی</w:t>
      </w:r>
      <w:r w:rsidRPr="006F0B90">
        <w:rPr>
          <w:rtl/>
        </w:rPr>
        <w:t xml:space="preserve">ه‏اى </w:t>
      </w:r>
      <w:r w:rsidR="002902AD">
        <w:rPr>
          <w:rtl/>
        </w:rPr>
        <w:t>ک</w:t>
      </w:r>
      <w:r w:rsidRPr="006F0B90">
        <w:rPr>
          <w:rtl/>
        </w:rPr>
        <w:t xml:space="preserve">ه ابتدا با هم توافق </w:t>
      </w:r>
      <w:r w:rsidR="002902AD">
        <w:rPr>
          <w:rtl/>
        </w:rPr>
        <w:t>ک</w:t>
      </w:r>
      <w:r w:rsidRPr="006F0B90">
        <w:rPr>
          <w:rtl/>
        </w:rPr>
        <w:t xml:space="preserve">رده‏اند، مى‏توانند </w:t>
      </w:r>
      <w:r w:rsidR="002902AD">
        <w:rPr>
          <w:rtl/>
        </w:rPr>
        <w:t>ک</w:t>
      </w:r>
      <w:r w:rsidRPr="006F0B90">
        <w:rPr>
          <w:rtl/>
        </w:rPr>
        <w:t xml:space="preserve">م </w:t>
      </w:r>
      <w:r w:rsidR="002902AD">
        <w:rPr>
          <w:rtl/>
        </w:rPr>
        <w:t>ک</w:t>
      </w:r>
      <w:r w:rsidRPr="006F0B90">
        <w:rPr>
          <w:rtl/>
        </w:rPr>
        <w:t>نند و بر حسب روزها تقس</w:t>
      </w:r>
      <w:r w:rsidR="002902AD">
        <w:rPr>
          <w:rtl/>
        </w:rPr>
        <w:t>ی</w:t>
      </w:r>
      <w:r w:rsidRPr="006F0B90">
        <w:rPr>
          <w:rtl/>
        </w:rPr>
        <w:t xml:space="preserve">م </w:t>
      </w:r>
      <w:r w:rsidR="002902AD">
        <w:rPr>
          <w:rtl/>
        </w:rPr>
        <w:t>ک</w:t>
      </w:r>
      <w:r w:rsidRPr="006F0B90">
        <w:rPr>
          <w:rtl/>
        </w:rPr>
        <w:t>نند؟! و در واقع متعه، ب</w:t>
      </w:r>
      <w:r w:rsidR="002902AD">
        <w:rPr>
          <w:rtl/>
        </w:rPr>
        <w:t>ی</w:t>
      </w:r>
      <w:r w:rsidRPr="006F0B90">
        <w:rPr>
          <w:rtl/>
        </w:rPr>
        <w:t>ش از هر چ</w:t>
      </w:r>
      <w:r w:rsidR="002902AD">
        <w:rPr>
          <w:rtl/>
        </w:rPr>
        <w:t>ی</w:t>
      </w:r>
      <w:r w:rsidRPr="006F0B90">
        <w:rPr>
          <w:rtl/>
        </w:rPr>
        <w:t>ز - به اصطلاح اروپا</w:t>
      </w:r>
      <w:r w:rsidR="002902AD">
        <w:rPr>
          <w:rtl/>
        </w:rPr>
        <w:t>یی</w:t>
      </w:r>
      <w:r w:rsidRPr="006F0B90">
        <w:rPr>
          <w:rtl/>
        </w:rPr>
        <w:t xml:space="preserve">ها - به «دوست‏دختر گرفتن» و در اصطلاح قرآنى به </w:t>
      </w:r>
      <w:r w:rsidRPr="00E1662A">
        <w:rPr>
          <w:rStyle w:val="Char1"/>
          <w:rtl/>
        </w:rPr>
        <w:t>«إتّخاذ أخدان»</w:t>
      </w:r>
      <w:r w:rsidRPr="002902AD">
        <w:rPr>
          <w:rStyle w:val="FootnoteReference"/>
          <w:rFonts w:ascii="B Lotus" w:hAnsi="B Lotus"/>
          <w:b/>
          <w:sz w:val="24"/>
          <w:rtl/>
        </w:rPr>
        <w:footnoteReference w:id="461"/>
      </w:r>
      <w:r w:rsidRPr="002902AD">
        <w:rPr>
          <w:rStyle w:val="Char9"/>
          <w:rtl/>
        </w:rPr>
        <w:t xml:space="preserve"> </w:t>
      </w:r>
      <w:r w:rsidRPr="006F0B90">
        <w:rPr>
          <w:rtl/>
        </w:rPr>
        <w:t>شباهت دارد و ا</w:t>
      </w:r>
      <w:r w:rsidR="002902AD">
        <w:rPr>
          <w:rtl/>
        </w:rPr>
        <w:t>ی</w:t>
      </w:r>
      <w:r w:rsidRPr="006F0B90">
        <w:rPr>
          <w:rtl/>
        </w:rPr>
        <w:t xml:space="preserve">ن عملى است </w:t>
      </w:r>
      <w:r w:rsidR="002902AD">
        <w:rPr>
          <w:rtl/>
        </w:rPr>
        <w:t>ک</w:t>
      </w:r>
      <w:r w:rsidRPr="006F0B90">
        <w:rPr>
          <w:rtl/>
        </w:rPr>
        <w:t>ه قرآن، آن را به شدّت و براى</w:t>
      </w:r>
      <w:r>
        <w:rPr>
          <w:rtl/>
        </w:rPr>
        <w:t xml:space="preserve"> هم</w:t>
      </w:r>
      <w:r w:rsidR="002902AD">
        <w:rPr>
          <w:rtl/>
        </w:rPr>
        <w:t>ی</w:t>
      </w:r>
      <w:r>
        <w:rPr>
          <w:rtl/>
        </w:rPr>
        <w:t>شه نهى‏</w:t>
      </w:r>
      <w:r w:rsidR="00D17E13">
        <w:rPr>
          <w:rtl/>
        </w:rPr>
        <w:t xml:space="preserve"> </w:t>
      </w:r>
      <w:r w:rsidR="002902AD">
        <w:rPr>
          <w:rtl/>
        </w:rPr>
        <w:t>ک</w:t>
      </w:r>
      <w:r>
        <w:rPr>
          <w:rtl/>
        </w:rPr>
        <w:t>رده است.</w:t>
      </w:r>
    </w:p>
    <w:p w:rsidR="00E1662A" w:rsidRDefault="00082CC7" w:rsidP="00862A9B">
      <w:pPr>
        <w:pStyle w:val="a5"/>
        <w:rPr>
          <w:rtl/>
        </w:rPr>
      </w:pPr>
      <w:r w:rsidRPr="006F0B90">
        <w:rPr>
          <w:rtl/>
        </w:rPr>
        <w:t>امّا ت</w:t>
      </w:r>
      <w:r w:rsidR="002902AD">
        <w:rPr>
          <w:rtl/>
        </w:rPr>
        <w:t>ی</w:t>
      </w:r>
      <w:r w:rsidRPr="006F0B90">
        <w:rPr>
          <w:rtl/>
        </w:rPr>
        <w:t>جانى و علماى ش</w:t>
      </w:r>
      <w:r w:rsidR="002902AD">
        <w:rPr>
          <w:rtl/>
        </w:rPr>
        <w:t>ی</w:t>
      </w:r>
      <w:r w:rsidRPr="006F0B90">
        <w:rPr>
          <w:rtl/>
        </w:rPr>
        <w:t xml:space="preserve">عه، برآنند </w:t>
      </w:r>
      <w:r w:rsidR="002902AD">
        <w:rPr>
          <w:rtl/>
        </w:rPr>
        <w:t>ک</w:t>
      </w:r>
      <w:r w:rsidRPr="006F0B90">
        <w:rPr>
          <w:rtl/>
        </w:rPr>
        <w:t xml:space="preserve">ه متعه در زمان پیامبر </w:t>
      </w:r>
      <w:r w:rsidRPr="006F0B90">
        <w:rPr>
          <w:rFonts w:cs="CTraditional Arabic"/>
          <w:rtl/>
        </w:rPr>
        <w:t>ص</w:t>
      </w:r>
      <w:r w:rsidRPr="006F0B90">
        <w:rPr>
          <w:rtl/>
        </w:rPr>
        <w:t xml:space="preserve"> وجود داشته، ولى عمربن‏خطاب‏ </w:t>
      </w:r>
      <w:r w:rsidRPr="006F0B90">
        <w:rPr>
          <w:rFonts w:cs="CTraditional Arabic"/>
          <w:rtl/>
        </w:rPr>
        <w:t>س</w:t>
      </w:r>
      <w:r w:rsidRPr="006F0B90">
        <w:rPr>
          <w:rtl/>
        </w:rPr>
        <w:t xml:space="preserve"> آن را تحر</w:t>
      </w:r>
      <w:r w:rsidR="002902AD">
        <w:rPr>
          <w:rtl/>
        </w:rPr>
        <w:t>ی</w:t>
      </w:r>
      <w:r w:rsidRPr="006F0B90">
        <w:rPr>
          <w:rtl/>
        </w:rPr>
        <w:t xml:space="preserve">م </w:t>
      </w:r>
      <w:r w:rsidR="002902AD">
        <w:rPr>
          <w:rtl/>
        </w:rPr>
        <w:t>ک</w:t>
      </w:r>
      <w:r w:rsidRPr="006F0B90">
        <w:rPr>
          <w:rtl/>
        </w:rPr>
        <w:t>رده است؛ چنانچه ت</w:t>
      </w:r>
      <w:r w:rsidR="002902AD">
        <w:rPr>
          <w:rtl/>
        </w:rPr>
        <w:t>ی</w:t>
      </w:r>
      <w:r w:rsidRPr="006F0B90">
        <w:rPr>
          <w:rtl/>
        </w:rPr>
        <w:t>جانى در «همراه با راستگو</w:t>
      </w:r>
      <w:r w:rsidR="002902AD">
        <w:rPr>
          <w:rtl/>
        </w:rPr>
        <w:t>ی</w:t>
      </w:r>
      <w:r w:rsidRPr="006F0B90">
        <w:rPr>
          <w:rtl/>
        </w:rPr>
        <w:t>ان» مى‏گو</w:t>
      </w:r>
      <w:r w:rsidR="002902AD">
        <w:rPr>
          <w:rtl/>
        </w:rPr>
        <w:t>ی</w:t>
      </w:r>
      <w:r w:rsidRPr="006F0B90">
        <w:rPr>
          <w:rtl/>
        </w:rPr>
        <w:t>د: «ولى آنچه نزد ما ثابت شده ا</w:t>
      </w:r>
      <w:r w:rsidR="002902AD">
        <w:rPr>
          <w:rtl/>
        </w:rPr>
        <w:t>ی</w:t>
      </w:r>
      <w:r w:rsidRPr="006F0B90">
        <w:rPr>
          <w:rtl/>
        </w:rPr>
        <w:t xml:space="preserve">ن است </w:t>
      </w:r>
      <w:r w:rsidR="002902AD">
        <w:rPr>
          <w:rtl/>
        </w:rPr>
        <w:t>ک</w:t>
      </w:r>
      <w:r w:rsidRPr="006F0B90">
        <w:rPr>
          <w:rtl/>
        </w:rPr>
        <w:t>ه خل</w:t>
      </w:r>
      <w:r w:rsidR="002902AD">
        <w:rPr>
          <w:rtl/>
        </w:rPr>
        <w:t>ی</w:t>
      </w:r>
      <w:r w:rsidRPr="006F0B90">
        <w:rPr>
          <w:rtl/>
        </w:rPr>
        <w:t xml:space="preserve">فه دوم، عمربن‏خطاب آن را نهى </w:t>
      </w:r>
      <w:r w:rsidR="002902AD">
        <w:rPr>
          <w:rtl/>
        </w:rPr>
        <w:t>ک</w:t>
      </w:r>
      <w:r w:rsidRPr="006F0B90">
        <w:rPr>
          <w:rtl/>
        </w:rPr>
        <w:t xml:space="preserve">رد و به اجتهاد خودش </w:t>
      </w:r>
      <w:r w:rsidR="002902AD">
        <w:rPr>
          <w:rtl/>
        </w:rPr>
        <w:t>ک</w:t>
      </w:r>
      <w:r w:rsidRPr="006F0B90">
        <w:rPr>
          <w:rtl/>
        </w:rPr>
        <w:t>ه علماى اهل‏سنّت ن</w:t>
      </w:r>
      <w:r w:rsidR="002902AD">
        <w:rPr>
          <w:rtl/>
        </w:rPr>
        <w:t>ی</w:t>
      </w:r>
      <w:r w:rsidRPr="006F0B90">
        <w:rPr>
          <w:rtl/>
        </w:rPr>
        <w:t>ز بر آن شهادت مى‏دهند، تحر</w:t>
      </w:r>
      <w:r w:rsidR="002902AD">
        <w:rPr>
          <w:rtl/>
        </w:rPr>
        <w:t>ی</w:t>
      </w:r>
      <w:r w:rsidRPr="006F0B90">
        <w:rPr>
          <w:rtl/>
        </w:rPr>
        <w:t>م نمود و ما به هر حال، ح</w:t>
      </w:r>
      <w:r w:rsidR="002902AD">
        <w:rPr>
          <w:rtl/>
        </w:rPr>
        <w:t>ک</w:t>
      </w:r>
      <w:r w:rsidRPr="006F0B90">
        <w:rPr>
          <w:rtl/>
        </w:rPr>
        <w:t>م خدا و رسولش را به خاطر رأى و نظر شخصى و اجتهاد عمر، رها نمى‏</w:t>
      </w:r>
      <w:r w:rsidR="002902AD">
        <w:rPr>
          <w:rtl/>
        </w:rPr>
        <w:t>ک</w:t>
      </w:r>
      <w:r w:rsidRPr="006F0B90">
        <w:rPr>
          <w:rtl/>
        </w:rPr>
        <w:t>ن</w:t>
      </w:r>
      <w:r w:rsidR="002902AD">
        <w:rPr>
          <w:rtl/>
        </w:rPr>
        <w:t>ی</w:t>
      </w:r>
      <w:r w:rsidRPr="006F0B90">
        <w:rPr>
          <w:rtl/>
        </w:rPr>
        <w:t>م و تغ</w:t>
      </w:r>
      <w:r w:rsidR="002902AD">
        <w:rPr>
          <w:rtl/>
        </w:rPr>
        <w:t>یی</w:t>
      </w:r>
      <w:r w:rsidRPr="006F0B90">
        <w:rPr>
          <w:rtl/>
        </w:rPr>
        <w:t>ر نمى‏ده</w:t>
      </w:r>
      <w:r w:rsidR="002902AD">
        <w:rPr>
          <w:rtl/>
        </w:rPr>
        <w:t>ی</w:t>
      </w:r>
      <w:r w:rsidRPr="006F0B90">
        <w:rPr>
          <w:rtl/>
        </w:rPr>
        <w:t>م. ا</w:t>
      </w:r>
      <w:r w:rsidR="002902AD">
        <w:rPr>
          <w:rtl/>
        </w:rPr>
        <w:t>ی</w:t>
      </w:r>
      <w:r w:rsidRPr="006F0B90">
        <w:rPr>
          <w:rtl/>
        </w:rPr>
        <w:t>ن است خلاصه سخنان ش</w:t>
      </w:r>
      <w:r w:rsidR="002902AD">
        <w:rPr>
          <w:rtl/>
        </w:rPr>
        <w:t>ی</w:t>
      </w:r>
      <w:r w:rsidRPr="006F0B90">
        <w:rPr>
          <w:rtl/>
        </w:rPr>
        <w:t>ع</w:t>
      </w:r>
      <w:r w:rsidR="002902AD">
        <w:rPr>
          <w:rtl/>
        </w:rPr>
        <w:t>ی</w:t>
      </w:r>
      <w:r w:rsidRPr="006F0B90">
        <w:rPr>
          <w:rtl/>
        </w:rPr>
        <w:t>ان در مورد حلال‏بودن متعه و...». (ص 345)</w:t>
      </w:r>
    </w:p>
    <w:p w:rsidR="00700C87" w:rsidRDefault="00082CC7" w:rsidP="00700C87">
      <w:pPr>
        <w:pStyle w:val="a5"/>
        <w:rPr>
          <w:rtl/>
        </w:rPr>
      </w:pPr>
      <w:r w:rsidRPr="006F0B90">
        <w:rPr>
          <w:rtl/>
        </w:rPr>
        <w:t>با</w:t>
      </w:r>
      <w:r w:rsidR="002902AD">
        <w:rPr>
          <w:rtl/>
        </w:rPr>
        <w:t>ی</w:t>
      </w:r>
      <w:r w:rsidRPr="006F0B90">
        <w:rPr>
          <w:rtl/>
        </w:rPr>
        <w:t>د در پاسخ بگو</w:t>
      </w:r>
      <w:r w:rsidR="002902AD">
        <w:rPr>
          <w:rtl/>
        </w:rPr>
        <w:t>یی</w:t>
      </w:r>
      <w:r w:rsidRPr="006F0B90">
        <w:rPr>
          <w:rtl/>
        </w:rPr>
        <w:t xml:space="preserve">م </w:t>
      </w:r>
      <w:r w:rsidR="002902AD">
        <w:rPr>
          <w:rtl/>
        </w:rPr>
        <w:t>ک</w:t>
      </w:r>
      <w:r w:rsidRPr="006F0B90">
        <w:rPr>
          <w:rtl/>
        </w:rPr>
        <w:t xml:space="preserve">ه آرى! در زمان پیامبر </w:t>
      </w:r>
      <w:r w:rsidRPr="006F0B90">
        <w:rPr>
          <w:rFonts w:cs="CTraditional Arabic"/>
          <w:rtl/>
        </w:rPr>
        <w:t>ص</w:t>
      </w:r>
      <w:r w:rsidRPr="006F0B90">
        <w:rPr>
          <w:rtl/>
        </w:rPr>
        <w:t>، متعه دو بار - در شرا</w:t>
      </w:r>
      <w:r w:rsidR="002902AD">
        <w:rPr>
          <w:rtl/>
        </w:rPr>
        <w:t>ی</w:t>
      </w:r>
      <w:r w:rsidRPr="006F0B90">
        <w:rPr>
          <w:rtl/>
        </w:rPr>
        <w:t>ط سخت و اضطرارى - مباح گرد</w:t>
      </w:r>
      <w:r w:rsidR="002902AD">
        <w:rPr>
          <w:rtl/>
        </w:rPr>
        <w:t>ی</w:t>
      </w:r>
      <w:r w:rsidRPr="006F0B90">
        <w:rPr>
          <w:rtl/>
        </w:rPr>
        <w:t>د</w:t>
      </w:r>
      <w:r w:rsidRPr="002902AD">
        <w:rPr>
          <w:rStyle w:val="FootnoteReference"/>
          <w:rFonts w:ascii="B Lotus" w:hAnsi="B Lotus"/>
          <w:b/>
          <w:sz w:val="24"/>
        </w:rPr>
        <w:footnoteReference w:id="462"/>
      </w:r>
      <w:r w:rsidRPr="006F0B90">
        <w:rPr>
          <w:rtl/>
        </w:rPr>
        <w:t>، امّا پس از نزول آ</w:t>
      </w:r>
      <w:r w:rsidR="002902AD">
        <w:rPr>
          <w:rtl/>
        </w:rPr>
        <w:t>ی</w:t>
      </w:r>
      <w:r w:rsidRPr="006F0B90">
        <w:rPr>
          <w:rtl/>
        </w:rPr>
        <w:t>اتى از قرآن و نهى پ</w:t>
      </w:r>
      <w:r w:rsidR="002902AD">
        <w:rPr>
          <w:rtl/>
        </w:rPr>
        <w:t>ی</w:t>
      </w:r>
      <w:r w:rsidRPr="006F0B90">
        <w:rPr>
          <w:rtl/>
        </w:rPr>
        <w:t xml:space="preserve">اپى پیامبر </w:t>
      </w:r>
      <w:r w:rsidRPr="006F0B90">
        <w:rPr>
          <w:rFonts w:cs="CTraditional Arabic"/>
          <w:rtl/>
        </w:rPr>
        <w:t>ص</w:t>
      </w:r>
      <w:r w:rsidRPr="006F0B90">
        <w:rPr>
          <w:rtl/>
        </w:rPr>
        <w:t>، حرام‏</w:t>
      </w:r>
      <w:r w:rsidR="00D17E13">
        <w:rPr>
          <w:rtl/>
        </w:rPr>
        <w:t xml:space="preserve"> </w:t>
      </w:r>
      <w:r w:rsidRPr="006F0B90">
        <w:rPr>
          <w:rtl/>
        </w:rPr>
        <w:t>و نسخ گرد</w:t>
      </w:r>
      <w:r w:rsidR="002902AD">
        <w:rPr>
          <w:rtl/>
        </w:rPr>
        <w:t>ی</w:t>
      </w:r>
      <w:r w:rsidRPr="006F0B90">
        <w:rPr>
          <w:rtl/>
        </w:rPr>
        <w:t>د.. قرآن، متعه را از امور ذاتاً حرام، همچون مردار و خو</w:t>
      </w:r>
      <w:r w:rsidR="002902AD">
        <w:rPr>
          <w:rtl/>
        </w:rPr>
        <w:t>ک</w:t>
      </w:r>
      <w:r w:rsidRPr="006F0B90">
        <w:rPr>
          <w:rtl/>
        </w:rPr>
        <w:t xml:space="preserve"> و خون و ح</w:t>
      </w:r>
      <w:r w:rsidR="002902AD">
        <w:rPr>
          <w:rtl/>
        </w:rPr>
        <w:t>ی</w:t>
      </w:r>
      <w:r w:rsidRPr="006F0B90">
        <w:rPr>
          <w:rtl/>
        </w:rPr>
        <w:t xml:space="preserve">وانى </w:t>
      </w:r>
      <w:r w:rsidR="002902AD">
        <w:rPr>
          <w:rtl/>
        </w:rPr>
        <w:t>ک</w:t>
      </w:r>
      <w:r w:rsidRPr="006F0B90">
        <w:rPr>
          <w:rtl/>
        </w:rPr>
        <w:t xml:space="preserve">ه بدون نام خدا و </w:t>
      </w:r>
      <w:r w:rsidR="002902AD">
        <w:rPr>
          <w:rtl/>
        </w:rPr>
        <w:t>ی</w:t>
      </w:r>
      <w:r w:rsidRPr="006F0B90">
        <w:rPr>
          <w:rtl/>
        </w:rPr>
        <w:t>ا براى غ</w:t>
      </w:r>
      <w:r w:rsidR="002902AD">
        <w:rPr>
          <w:rtl/>
        </w:rPr>
        <w:t>ی</w:t>
      </w:r>
      <w:r w:rsidRPr="006F0B90">
        <w:rPr>
          <w:rtl/>
        </w:rPr>
        <w:t>ر خدا ذبح مى‏شود، نام مى‏برد؛ چنانچه مى‏فرما</w:t>
      </w:r>
      <w:r w:rsidR="002902AD">
        <w:rPr>
          <w:rtl/>
        </w:rPr>
        <w:t>ی</w:t>
      </w:r>
      <w:r w:rsidRPr="006F0B90">
        <w:rPr>
          <w:rtl/>
        </w:rPr>
        <w:t>د:</w:t>
      </w:r>
    </w:p>
    <w:p w:rsidR="00E1662A" w:rsidRDefault="00082CC7" w:rsidP="00700C87">
      <w:pPr>
        <w:pStyle w:val="a5"/>
        <w:rPr>
          <w:rFonts w:ascii="Times New Roman" w:hAnsi="Times New Roman"/>
          <w:rtl/>
        </w:rPr>
      </w:pPr>
      <w:r>
        <w:rPr>
          <w:rFonts w:ascii="Times New Roman" w:hAnsi="Times New Roman" w:cs="Traditional Arabic" w:hint="cs"/>
          <w:rtl/>
        </w:rPr>
        <w:t>﴿</w:t>
      </w:r>
      <w:r w:rsidR="00E1662A" w:rsidRPr="002902AD">
        <w:rPr>
          <w:rStyle w:val="Char3"/>
          <w:rtl/>
        </w:rPr>
        <w:t>وَ</w:t>
      </w:r>
      <w:r w:rsidR="00E1662A" w:rsidRPr="002902AD">
        <w:rPr>
          <w:rStyle w:val="Char3"/>
          <w:rFonts w:hint="cs"/>
          <w:rtl/>
        </w:rPr>
        <w:t>ٱلَّذِينَ</w:t>
      </w:r>
      <w:r w:rsidR="00E1662A" w:rsidRPr="002902AD">
        <w:rPr>
          <w:rStyle w:val="Char3"/>
          <w:rtl/>
        </w:rPr>
        <w:t xml:space="preserve"> </w:t>
      </w:r>
      <w:r w:rsidR="00E1662A" w:rsidRPr="002902AD">
        <w:rPr>
          <w:rStyle w:val="Char3"/>
          <w:rFonts w:hint="cs"/>
          <w:rtl/>
        </w:rPr>
        <w:t>هُمۡ</w:t>
      </w:r>
      <w:r w:rsidR="00E1662A" w:rsidRPr="002902AD">
        <w:rPr>
          <w:rStyle w:val="Char3"/>
          <w:rtl/>
        </w:rPr>
        <w:t xml:space="preserve"> </w:t>
      </w:r>
      <w:r w:rsidR="00E1662A" w:rsidRPr="002902AD">
        <w:rPr>
          <w:rStyle w:val="Char3"/>
          <w:rFonts w:hint="cs"/>
          <w:rtl/>
        </w:rPr>
        <w:t>لِفُرُوجِهِمۡ</w:t>
      </w:r>
      <w:r w:rsidR="00E1662A" w:rsidRPr="002902AD">
        <w:rPr>
          <w:rStyle w:val="Char3"/>
          <w:rtl/>
        </w:rPr>
        <w:t xml:space="preserve"> </w:t>
      </w:r>
      <w:r w:rsidR="00E1662A" w:rsidRPr="002902AD">
        <w:rPr>
          <w:rStyle w:val="Char3"/>
          <w:rFonts w:hint="cs"/>
          <w:rtl/>
        </w:rPr>
        <w:t>حَٰفِظُونَ</w:t>
      </w:r>
      <w:r w:rsidR="00E1662A" w:rsidRPr="002902AD">
        <w:rPr>
          <w:rStyle w:val="Char3"/>
          <w:rtl/>
        </w:rPr>
        <w:t xml:space="preserve"> </w:t>
      </w:r>
      <w:r w:rsidR="00E1662A" w:rsidRPr="002902AD">
        <w:rPr>
          <w:rStyle w:val="Char3"/>
          <w:rFonts w:hint="cs"/>
          <w:rtl/>
        </w:rPr>
        <w:t>٥</w:t>
      </w:r>
      <w:r w:rsidR="00E1662A" w:rsidRPr="002902AD">
        <w:rPr>
          <w:rStyle w:val="Char3"/>
          <w:rtl/>
        </w:rPr>
        <w:t xml:space="preserve"> </w:t>
      </w:r>
      <w:r w:rsidR="00E1662A" w:rsidRPr="002902AD">
        <w:rPr>
          <w:rStyle w:val="Char3"/>
          <w:rFonts w:hint="cs"/>
          <w:rtl/>
        </w:rPr>
        <w:t>إِلَّا</w:t>
      </w:r>
      <w:r w:rsidR="00E1662A" w:rsidRPr="002902AD">
        <w:rPr>
          <w:rStyle w:val="Char3"/>
          <w:rtl/>
        </w:rPr>
        <w:t xml:space="preserve"> </w:t>
      </w:r>
      <w:r w:rsidR="00E1662A" w:rsidRPr="002902AD">
        <w:rPr>
          <w:rStyle w:val="Char3"/>
          <w:rFonts w:hint="cs"/>
          <w:rtl/>
        </w:rPr>
        <w:t>عَلَىٰٓ</w:t>
      </w:r>
      <w:r w:rsidR="00E1662A" w:rsidRPr="002902AD">
        <w:rPr>
          <w:rStyle w:val="Char3"/>
          <w:rtl/>
        </w:rPr>
        <w:t xml:space="preserve"> </w:t>
      </w:r>
      <w:r w:rsidR="00E1662A" w:rsidRPr="002902AD">
        <w:rPr>
          <w:rStyle w:val="Char3"/>
          <w:rFonts w:hint="cs"/>
          <w:rtl/>
        </w:rPr>
        <w:t>أَزۡوَٰجِهِمۡ</w:t>
      </w:r>
      <w:r w:rsidR="00E1662A" w:rsidRPr="002902AD">
        <w:rPr>
          <w:rStyle w:val="Char3"/>
          <w:rtl/>
        </w:rPr>
        <w:t xml:space="preserve"> </w:t>
      </w:r>
      <w:r w:rsidR="00E1662A" w:rsidRPr="002902AD">
        <w:rPr>
          <w:rStyle w:val="Char3"/>
          <w:rFonts w:hint="cs"/>
          <w:rtl/>
        </w:rPr>
        <w:t>أَوۡ</w:t>
      </w:r>
      <w:r w:rsidR="00E1662A" w:rsidRPr="002902AD">
        <w:rPr>
          <w:rStyle w:val="Char3"/>
          <w:rtl/>
        </w:rPr>
        <w:t xml:space="preserve"> </w:t>
      </w:r>
      <w:r w:rsidR="00E1662A" w:rsidRPr="002902AD">
        <w:rPr>
          <w:rStyle w:val="Char3"/>
          <w:rFonts w:hint="cs"/>
          <w:rtl/>
        </w:rPr>
        <w:t>مَا</w:t>
      </w:r>
      <w:r w:rsidR="00E1662A" w:rsidRPr="002902AD">
        <w:rPr>
          <w:rStyle w:val="Char3"/>
          <w:rtl/>
        </w:rPr>
        <w:t xml:space="preserve"> </w:t>
      </w:r>
      <w:r w:rsidR="00E1662A" w:rsidRPr="002902AD">
        <w:rPr>
          <w:rStyle w:val="Char3"/>
          <w:rFonts w:hint="cs"/>
          <w:rtl/>
        </w:rPr>
        <w:t>مَلَكَتۡ</w:t>
      </w:r>
      <w:r w:rsidR="00E1662A" w:rsidRPr="002902AD">
        <w:rPr>
          <w:rStyle w:val="Char3"/>
          <w:rtl/>
        </w:rPr>
        <w:t xml:space="preserve"> </w:t>
      </w:r>
      <w:r w:rsidR="00E1662A" w:rsidRPr="002902AD">
        <w:rPr>
          <w:rStyle w:val="Char3"/>
          <w:rFonts w:hint="cs"/>
          <w:rtl/>
        </w:rPr>
        <w:t>أَيۡمَٰنُهُمۡ</w:t>
      </w:r>
      <w:r w:rsidR="00E1662A" w:rsidRPr="002902AD">
        <w:rPr>
          <w:rStyle w:val="Char3"/>
          <w:rtl/>
        </w:rPr>
        <w:t xml:space="preserve"> </w:t>
      </w:r>
      <w:r w:rsidR="00E1662A" w:rsidRPr="002902AD">
        <w:rPr>
          <w:rStyle w:val="Char3"/>
          <w:rFonts w:hint="cs"/>
          <w:rtl/>
        </w:rPr>
        <w:t>فَإِنَّهُمۡ</w:t>
      </w:r>
      <w:r w:rsidR="00E1662A" w:rsidRPr="002902AD">
        <w:rPr>
          <w:rStyle w:val="Char3"/>
          <w:rtl/>
        </w:rPr>
        <w:t xml:space="preserve"> </w:t>
      </w:r>
      <w:r w:rsidR="00E1662A" w:rsidRPr="002902AD">
        <w:rPr>
          <w:rStyle w:val="Char3"/>
          <w:rFonts w:hint="cs"/>
          <w:rtl/>
        </w:rPr>
        <w:t>غ</w:t>
      </w:r>
      <w:r w:rsidR="00E1662A" w:rsidRPr="002902AD">
        <w:rPr>
          <w:rStyle w:val="Char3"/>
          <w:rtl/>
        </w:rPr>
        <w:t>َي</w:t>
      </w:r>
      <w:r w:rsidR="00E1662A" w:rsidRPr="002902AD">
        <w:rPr>
          <w:rStyle w:val="Char3"/>
          <w:rFonts w:hint="cs"/>
          <w:rtl/>
        </w:rPr>
        <w:t>ۡرُ</w:t>
      </w:r>
      <w:r w:rsidR="00E1662A" w:rsidRPr="002902AD">
        <w:rPr>
          <w:rStyle w:val="Char3"/>
          <w:rtl/>
        </w:rPr>
        <w:t xml:space="preserve"> </w:t>
      </w:r>
      <w:r w:rsidR="00E1662A" w:rsidRPr="002902AD">
        <w:rPr>
          <w:rStyle w:val="Char3"/>
          <w:rFonts w:hint="cs"/>
          <w:rtl/>
        </w:rPr>
        <w:t>مَلُومِينَ</w:t>
      </w:r>
      <w:r w:rsidR="00E1662A" w:rsidRPr="002902AD">
        <w:rPr>
          <w:rStyle w:val="Char3"/>
          <w:rtl/>
        </w:rPr>
        <w:t xml:space="preserve"> </w:t>
      </w:r>
      <w:r w:rsidR="00E1662A" w:rsidRPr="002902AD">
        <w:rPr>
          <w:rStyle w:val="Char3"/>
          <w:rFonts w:hint="cs"/>
          <w:rtl/>
        </w:rPr>
        <w:t>٦</w:t>
      </w:r>
      <w:r w:rsidR="00E1662A" w:rsidRPr="002902AD">
        <w:rPr>
          <w:rStyle w:val="Char3"/>
          <w:rtl/>
        </w:rPr>
        <w:t xml:space="preserve"> </w:t>
      </w:r>
      <w:r w:rsidR="00E1662A" w:rsidRPr="002902AD">
        <w:rPr>
          <w:rStyle w:val="Char3"/>
          <w:rFonts w:hint="cs"/>
          <w:rtl/>
        </w:rPr>
        <w:t>فَمَنِ</w:t>
      </w:r>
      <w:r w:rsidR="00E1662A" w:rsidRPr="002902AD">
        <w:rPr>
          <w:rStyle w:val="Char3"/>
          <w:rtl/>
        </w:rPr>
        <w:t xml:space="preserve"> </w:t>
      </w:r>
      <w:r w:rsidR="00E1662A" w:rsidRPr="002902AD">
        <w:rPr>
          <w:rStyle w:val="Char3"/>
          <w:rFonts w:hint="cs"/>
          <w:rtl/>
        </w:rPr>
        <w:t>ٱبۡتَغَىٰ</w:t>
      </w:r>
      <w:r w:rsidR="00E1662A" w:rsidRPr="002902AD">
        <w:rPr>
          <w:rStyle w:val="Char3"/>
          <w:rtl/>
        </w:rPr>
        <w:t xml:space="preserve"> </w:t>
      </w:r>
      <w:r w:rsidR="00E1662A" w:rsidRPr="002902AD">
        <w:rPr>
          <w:rStyle w:val="Char3"/>
          <w:rFonts w:hint="cs"/>
          <w:rtl/>
        </w:rPr>
        <w:t>وَرَآءَ</w:t>
      </w:r>
      <w:r w:rsidR="00E1662A" w:rsidRPr="002902AD">
        <w:rPr>
          <w:rStyle w:val="Char3"/>
          <w:rtl/>
        </w:rPr>
        <w:t xml:space="preserve"> </w:t>
      </w:r>
      <w:r w:rsidR="00E1662A" w:rsidRPr="002902AD">
        <w:rPr>
          <w:rStyle w:val="Char3"/>
          <w:rFonts w:hint="cs"/>
          <w:rtl/>
        </w:rPr>
        <w:t>ذَٰلِكَ</w:t>
      </w:r>
      <w:r w:rsidR="00E1662A" w:rsidRPr="002902AD">
        <w:rPr>
          <w:rStyle w:val="Char3"/>
          <w:rtl/>
        </w:rPr>
        <w:t xml:space="preserve"> </w:t>
      </w:r>
      <w:r w:rsidR="00E1662A" w:rsidRPr="002902AD">
        <w:rPr>
          <w:rStyle w:val="Char3"/>
          <w:rFonts w:hint="cs"/>
          <w:rtl/>
        </w:rPr>
        <w:t>فَأُوْلَٰٓئِكَ</w:t>
      </w:r>
      <w:r w:rsidR="00E1662A" w:rsidRPr="002902AD">
        <w:rPr>
          <w:rStyle w:val="Char3"/>
          <w:rtl/>
        </w:rPr>
        <w:t xml:space="preserve"> </w:t>
      </w:r>
      <w:r w:rsidR="00E1662A" w:rsidRPr="002902AD">
        <w:rPr>
          <w:rStyle w:val="Char3"/>
          <w:rFonts w:hint="cs"/>
          <w:rtl/>
        </w:rPr>
        <w:t>هُمُ</w:t>
      </w:r>
      <w:r w:rsidR="00E1662A" w:rsidRPr="002902AD">
        <w:rPr>
          <w:rStyle w:val="Char3"/>
          <w:rtl/>
        </w:rPr>
        <w:t xml:space="preserve"> </w:t>
      </w:r>
      <w:r w:rsidR="00E1662A" w:rsidRPr="002902AD">
        <w:rPr>
          <w:rStyle w:val="Char3"/>
          <w:rFonts w:hint="cs"/>
          <w:rtl/>
        </w:rPr>
        <w:t>ٱلۡعَادُونَ</w:t>
      </w:r>
      <w:r w:rsidR="00E1662A" w:rsidRPr="002902AD">
        <w:rPr>
          <w:rStyle w:val="Char3"/>
          <w:rtl/>
        </w:rPr>
        <w:t xml:space="preserve"> </w:t>
      </w:r>
      <w:r w:rsidR="00E1662A" w:rsidRPr="002902AD">
        <w:rPr>
          <w:rStyle w:val="Char3"/>
          <w:rFonts w:hint="cs"/>
          <w:rtl/>
        </w:rPr>
        <w:t>٧</w:t>
      </w:r>
      <w:r>
        <w:rPr>
          <w:rFonts w:ascii="Times New Roman" w:hAnsi="Times New Roman" w:cs="Traditional Arabic" w:hint="cs"/>
          <w:rtl/>
        </w:rPr>
        <w:t>﴾</w:t>
      </w:r>
      <w:r>
        <w:rPr>
          <w:rFonts w:ascii="Times New Roman" w:hAnsi="Times New Roman" w:hint="cs"/>
          <w:rtl/>
        </w:rPr>
        <w:t xml:space="preserve"> </w:t>
      </w:r>
      <w:r w:rsidR="00E1662A" w:rsidRPr="00862A9B">
        <w:rPr>
          <w:rStyle w:val="Char4"/>
          <w:rtl/>
        </w:rPr>
        <w:t>[المؤمنون: ٥-</w:t>
      </w:r>
      <w:r w:rsidRPr="00862A9B">
        <w:rPr>
          <w:rStyle w:val="Char4"/>
          <w:rtl/>
        </w:rPr>
        <w:t>٧]</w:t>
      </w:r>
      <w:r>
        <w:rPr>
          <w:rFonts w:ascii="Times New Roman" w:hAnsi="Times New Roman" w:hint="cs"/>
          <w:rtl/>
        </w:rPr>
        <w:t>.</w:t>
      </w:r>
    </w:p>
    <w:p w:rsidR="00082CC7" w:rsidRDefault="00082CC7" w:rsidP="00862A9B">
      <w:pPr>
        <w:pStyle w:val="a5"/>
        <w:rPr>
          <w:rtl/>
        </w:rPr>
      </w:pPr>
      <w:r>
        <w:rPr>
          <w:rFonts w:cs="Traditional Arabic" w:hint="cs"/>
          <w:rtl/>
        </w:rPr>
        <w:t>«</w:t>
      </w:r>
      <w:r w:rsidRPr="00C10776">
        <w:rPr>
          <w:rtl/>
        </w:rPr>
        <w:t xml:space="preserve">(مؤمنان رستگار) </w:t>
      </w:r>
      <w:r w:rsidR="002902AD">
        <w:rPr>
          <w:rtl/>
        </w:rPr>
        <w:t>ک</w:t>
      </w:r>
      <w:r w:rsidRPr="00C10776">
        <w:rPr>
          <w:rtl/>
        </w:rPr>
        <w:t xml:space="preserve">سانى هستند </w:t>
      </w:r>
      <w:r w:rsidR="002902AD">
        <w:rPr>
          <w:rtl/>
        </w:rPr>
        <w:t>ک</w:t>
      </w:r>
      <w:r w:rsidRPr="00C10776">
        <w:rPr>
          <w:rtl/>
        </w:rPr>
        <w:t xml:space="preserve">ه عورت و شرمگاه خود را (از </w:t>
      </w:r>
      <w:r w:rsidR="002902AD">
        <w:rPr>
          <w:rtl/>
        </w:rPr>
        <w:t>ک</w:t>
      </w:r>
      <w:r w:rsidRPr="00C10776">
        <w:rPr>
          <w:rtl/>
        </w:rPr>
        <w:t>ار حرام) حفظ مى‏</w:t>
      </w:r>
      <w:r w:rsidR="002902AD">
        <w:rPr>
          <w:rtl/>
        </w:rPr>
        <w:t>ک</w:t>
      </w:r>
      <w:r w:rsidRPr="00C10776">
        <w:rPr>
          <w:rtl/>
        </w:rPr>
        <w:t xml:space="preserve">نند، مگر از همسران </w:t>
      </w:r>
      <w:r w:rsidR="002902AD">
        <w:rPr>
          <w:rtl/>
        </w:rPr>
        <w:t>ی</w:t>
      </w:r>
      <w:r w:rsidRPr="00C10776">
        <w:rPr>
          <w:rtl/>
        </w:rPr>
        <w:t xml:space="preserve">ا </w:t>
      </w:r>
      <w:r w:rsidR="002902AD">
        <w:rPr>
          <w:rtl/>
        </w:rPr>
        <w:t>ک</w:t>
      </w:r>
      <w:r w:rsidRPr="00C10776">
        <w:rPr>
          <w:rtl/>
        </w:rPr>
        <w:t>ن</w:t>
      </w:r>
      <w:r w:rsidR="002902AD">
        <w:rPr>
          <w:rtl/>
        </w:rPr>
        <w:t>ی</w:t>
      </w:r>
      <w:r w:rsidRPr="00C10776">
        <w:rPr>
          <w:rtl/>
        </w:rPr>
        <w:t>زان خود (</w:t>
      </w:r>
      <w:r w:rsidR="002902AD">
        <w:rPr>
          <w:rtl/>
        </w:rPr>
        <w:t>ک</w:t>
      </w:r>
      <w:r w:rsidRPr="00C10776">
        <w:rPr>
          <w:rtl/>
        </w:rPr>
        <w:t>ه در جنگ با مشر</w:t>
      </w:r>
      <w:r w:rsidR="002902AD">
        <w:rPr>
          <w:rtl/>
        </w:rPr>
        <w:t>کی</w:t>
      </w:r>
      <w:r w:rsidRPr="00C10776">
        <w:rPr>
          <w:rtl/>
        </w:rPr>
        <w:t>ن به دست مى‏آ</w:t>
      </w:r>
      <w:r w:rsidR="002902AD">
        <w:rPr>
          <w:rtl/>
        </w:rPr>
        <w:t>ی</w:t>
      </w:r>
      <w:r w:rsidRPr="00C10776">
        <w:rPr>
          <w:rtl/>
        </w:rPr>
        <w:t xml:space="preserve">ند) </w:t>
      </w:r>
      <w:r w:rsidR="002902AD">
        <w:rPr>
          <w:rtl/>
        </w:rPr>
        <w:t>ک</w:t>
      </w:r>
      <w:r w:rsidRPr="00C10776">
        <w:rPr>
          <w:rtl/>
        </w:rPr>
        <w:t>ه در ا</w:t>
      </w:r>
      <w:r w:rsidR="002902AD">
        <w:rPr>
          <w:rtl/>
        </w:rPr>
        <w:t>ی</w:t>
      </w:r>
      <w:r w:rsidRPr="00C10776">
        <w:rPr>
          <w:rtl/>
        </w:rPr>
        <w:t>ن صورت جاى ملامتشان ن</w:t>
      </w:r>
      <w:r w:rsidR="002902AD">
        <w:rPr>
          <w:rtl/>
        </w:rPr>
        <w:t>ی</w:t>
      </w:r>
      <w:r w:rsidRPr="00C10776">
        <w:rPr>
          <w:rtl/>
        </w:rPr>
        <w:t>ست. پس هر</w:t>
      </w:r>
      <w:r w:rsidR="002902AD">
        <w:rPr>
          <w:rtl/>
        </w:rPr>
        <w:t>ک</w:t>
      </w:r>
      <w:r w:rsidRPr="00C10776">
        <w:rPr>
          <w:rtl/>
        </w:rPr>
        <w:t xml:space="preserve">س </w:t>
      </w:r>
      <w:r w:rsidR="002902AD">
        <w:rPr>
          <w:rtl/>
        </w:rPr>
        <w:t>ک</w:t>
      </w:r>
      <w:r w:rsidRPr="00C10776">
        <w:rPr>
          <w:rtl/>
        </w:rPr>
        <w:t>ه غ</w:t>
      </w:r>
      <w:r w:rsidR="002902AD">
        <w:rPr>
          <w:rtl/>
        </w:rPr>
        <w:t>ی</w:t>
      </w:r>
      <w:r w:rsidRPr="00C10776">
        <w:rPr>
          <w:rtl/>
        </w:rPr>
        <w:t>ر از ا</w:t>
      </w:r>
      <w:r w:rsidR="002902AD">
        <w:rPr>
          <w:rtl/>
        </w:rPr>
        <w:t>ی</w:t>
      </w:r>
      <w:r w:rsidRPr="00C10776">
        <w:rPr>
          <w:rtl/>
        </w:rPr>
        <w:t>ن (دو راه زناشو</w:t>
      </w:r>
      <w:r w:rsidR="002902AD">
        <w:rPr>
          <w:rtl/>
        </w:rPr>
        <w:t>ی</w:t>
      </w:r>
      <w:r w:rsidRPr="00C10776">
        <w:rPr>
          <w:rtl/>
        </w:rPr>
        <w:t xml:space="preserve">ى؛ </w:t>
      </w:r>
      <w:r w:rsidR="002902AD">
        <w:rPr>
          <w:rtl/>
        </w:rPr>
        <w:t>ی</w:t>
      </w:r>
      <w:r w:rsidRPr="00C10776">
        <w:rPr>
          <w:rtl/>
        </w:rPr>
        <w:t>عنى ازدواج با همسران دا</w:t>
      </w:r>
      <w:r w:rsidR="002902AD">
        <w:rPr>
          <w:rtl/>
        </w:rPr>
        <w:t>ی</w:t>
      </w:r>
      <w:r w:rsidRPr="00C10776">
        <w:rPr>
          <w:rtl/>
        </w:rPr>
        <w:t>مى و جار</w:t>
      </w:r>
      <w:r w:rsidR="002902AD">
        <w:rPr>
          <w:rtl/>
        </w:rPr>
        <w:t>ی</w:t>
      </w:r>
      <w:r w:rsidRPr="00C10776">
        <w:rPr>
          <w:rtl/>
        </w:rPr>
        <w:t xml:space="preserve">ه‏ها و </w:t>
      </w:r>
      <w:r w:rsidR="002902AD">
        <w:rPr>
          <w:rtl/>
        </w:rPr>
        <w:t>ک</w:t>
      </w:r>
      <w:r w:rsidRPr="00C10776">
        <w:rPr>
          <w:rtl/>
        </w:rPr>
        <w:t>ن</w:t>
      </w:r>
      <w:r w:rsidR="002902AD">
        <w:rPr>
          <w:rtl/>
        </w:rPr>
        <w:t>ی</w:t>
      </w:r>
      <w:r w:rsidRPr="00C10776">
        <w:rPr>
          <w:rtl/>
        </w:rPr>
        <w:t xml:space="preserve">زان خود) را دنبال </w:t>
      </w:r>
      <w:r w:rsidR="002902AD">
        <w:rPr>
          <w:rtl/>
        </w:rPr>
        <w:t>ک</w:t>
      </w:r>
      <w:r w:rsidRPr="00C10776">
        <w:rPr>
          <w:rtl/>
        </w:rPr>
        <w:t>ند، متجاوز (از حدود شر</w:t>
      </w:r>
      <w:r w:rsidR="002902AD">
        <w:rPr>
          <w:rtl/>
        </w:rPr>
        <w:t>ی</w:t>
      </w:r>
      <w:r w:rsidRPr="00C10776">
        <w:rPr>
          <w:rtl/>
        </w:rPr>
        <w:t>عت خدا و زنا</w:t>
      </w:r>
      <w:r w:rsidR="002902AD">
        <w:rPr>
          <w:rtl/>
        </w:rPr>
        <w:t>ک</w:t>
      </w:r>
      <w:r w:rsidRPr="00C10776">
        <w:rPr>
          <w:rtl/>
        </w:rPr>
        <w:t>ار) به شمار مى‏</w:t>
      </w:r>
      <w:r w:rsidRPr="006F0B90">
        <w:rPr>
          <w:rtl/>
        </w:rPr>
        <w:t>آ</w:t>
      </w:r>
      <w:r w:rsidR="002902AD">
        <w:rPr>
          <w:rtl/>
        </w:rPr>
        <w:t>ی</w:t>
      </w:r>
      <w:r w:rsidRPr="006F0B90">
        <w:rPr>
          <w:rtl/>
        </w:rPr>
        <w:t>د</w:t>
      </w:r>
      <w:r>
        <w:rPr>
          <w:rFonts w:cs="Traditional Arabic" w:hint="cs"/>
          <w:rtl/>
        </w:rPr>
        <w:t>»</w:t>
      </w:r>
      <w:r w:rsidRPr="006F0B90">
        <w:rPr>
          <w:rtl/>
        </w:rPr>
        <w:t>.</w:t>
      </w:r>
    </w:p>
    <w:p w:rsidR="00082CC7" w:rsidRDefault="00082CC7" w:rsidP="00862A9B">
      <w:pPr>
        <w:pStyle w:val="a5"/>
        <w:rPr>
          <w:rtl/>
        </w:rPr>
      </w:pPr>
      <w:r w:rsidRPr="006F0B90">
        <w:rPr>
          <w:rtl/>
        </w:rPr>
        <w:t xml:space="preserve">همانگونه </w:t>
      </w:r>
      <w:r w:rsidR="002902AD">
        <w:rPr>
          <w:rtl/>
        </w:rPr>
        <w:t>ک</w:t>
      </w:r>
      <w:r w:rsidRPr="006F0B90">
        <w:rPr>
          <w:rtl/>
        </w:rPr>
        <w:t>ه مى‏ب</w:t>
      </w:r>
      <w:r w:rsidR="002902AD">
        <w:rPr>
          <w:rtl/>
        </w:rPr>
        <w:t>ی</w:t>
      </w:r>
      <w:r w:rsidRPr="006F0B90">
        <w:rPr>
          <w:rtl/>
        </w:rPr>
        <w:t>ن</w:t>
      </w:r>
      <w:r w:rsidR="002902AD">
        <w:rPr>
          <w:rtl/>
        </w:rPr>
        <w:t>ی</w:t>
      </w:r>
      <w:r w:rsidRPr="006F0B90">
        <w:rPr>
          <w:rtl/>
        </w:rPr>
        <w:t>م، در منطق قرآن، تنها رابطه مجاز ب</w:t>
      </w:r>
      <w:r w:rsidR="002902AD">
        <w:rPr>
          <w:rtl/>
        </w:rPr>
        <w:t>ی</w:t>
      </w:r>
      <w:r w:rsidRPr="006F0B90">
        <w:rPr>
          <w:rtl/>
        </w:rPr>
        <w:t xml:space="preserve">ن زن و مرد، رابطه ازدواج و </w:t>
      </w:r>
      <w:r w:rsidR="002902AD">
        <w:rPr>
          <w:rtl/>
        </w:rPr>
        <w:t>ی</w:t>
      </w:r>
      <w:r w:rsidRPr="006F0B90">
        <w:rPr>
          <w:rtl/>
        </w:rPr>
        <w:t>ا مل</w:t>
      </w:r>
      <w:r w:rsidR="002902AD">
        <w:rPr>
          <w:rtl/>
        </w:rPr>
        <w:t>ک</w:t>
      </w:r>
      <w:r w:rsidRPr="006F0B90">
        <w:rPr>
          <w:rtl/>
        </w:rPr>
        <w:t xml:space="preserve"> </w:t>
      </w:r>
      <w:r w:rsidR="002902AD">
        <w:rPr>
          <w:rtl/>
        </w:rPr>
        <w:t>ی</w:t>
      </w:r>
      <w:r w:rsidRPr="006F0B90">
        <w:rPr>
          <w:rtl/>
        </w:rPr>
        <w:t>م</w:t>
      </w:r>
      <w:r w:rsidR="002902AD">
        <w:rPr>
          <w:rtl/>
        </w:rPr>
        <w:t>ی</w:t>
      </w:r>
      <w:r w:rsidRPr="006F0B90">
        <w:rPr>
          <w:rtl/>
        </w:rPr>
        <w:t>ن است</w:t>
      </w:r>
      <w:r w:rsidRPr="002902AD">
        <w:rPr>
          <w:rStyle w:val="FootnoteReference"/>
          <w:rFonts w:ascii="B Lotus" w:hAnsi="B Lotus"/>
          <w:b/>
          <w:sz w:val="24"/>
          <w:rtl/>
        </w:rPr>
        <w:footnoteReference w:id="463"/>
      </w:r>
      <w:r w:rsidRPr="006F0B90">
        <w:rPr>
          <w:rtl/>
        </w:rPr>
        <w:t>، و هر چ</w:t>
      </w:r>
      <w:r w:rsidR="002902AD">
        <w:rPr>
          <w:rtl/>
        </w:rPr>
        <w:t>ی</w:t>
      </w:r>
      <w:r w:rsidRPr="006F0B90">
        <w:rPr>
          <w:rtl/>
        </w:rPr>
        <w:t>زى جز آن، خوارشمردن زن و پا</w:t>
      </w:r>
      <w:r w:rsidR="002902AD">
        <w:rPr>
          <w:rtl/>
        </w:rPr>
        <w:t>یی</w:t>
      </w:r>
      <w:r w:rsidRPr="006F0B90">
        <w:rPr>
          <w:rtl/>
        </w:rPr>
        <w:t xml:space="preserve">ن‏آوردن منزلت اوست‏ </w:t>
      </w:r>
      <w:r w:rsidR="002902AD">
        <w:rPr>
          <w:rtl/>
        </w:rPr>
        <w:t>ک</w:t>
      </w:r>
      <w:r w:rsidRPr="006F0B90">
        <w:rPr>
          <w:rtl/>
        </w:rPr>
        <w:t xml:space="preserve">ه به سان </w:t>
      </w:r>
      <w:r w:rsidR="002902AD">
        <w:rPr>
          <w:rtl/>
        </w:rPr>
        <w:t>ک</w:t>
      </w:r>
      <w:r w:rsidRPr="006F0B90">
        <w:rPr>
          <w:rtl/>
        </w:rPr>
        <w:t>الا</w:t>
      </w:r>
      <w:r w:rsidR="002902AD">
        <w:rPr>
          <w:rtl/>
        </w:rPr>
        <w:t>ی</w:t>
      </w:r>
      <w:r w:rsidRPr="006F0B90">
        <w:rPr>
          <w:rtl/>
        </w:rPr>
        <w:t xml:space="preserve">ى براى ارضاى شهوت مرد به </w:t>
      </w:r>
      <w:r w:rsidR="002902AD">
        <w:rPr>
          <w:rtl/>
        </w:rPr>
        <w:t>ک</w:t>
      </w:r>
      <w:r w:rsidRPr="006F0B90">
        <w:rPr>
          <w:rtl/>
        </w:rPr>
        <w:t xml:space="preserve">ار گرفته و سپس به </w:t>
      </w:r>
      <w:r w:rsidR="002902AD">
        <w:rPr>
          <w:rtl/>
        </w:rPr>
        <w:t>ک</w:t>
      </w:r>
      <w:r w:rsidRPr="006F0B90">
        <w:rPr>
          <w:rtl/>
        </w:rPr>
        <w:t>نار نهاده مى‏شود و مرد - بدون ا</w:t>
      </w:r>
      <w:r w:rsidR="002902AD">
        <w:rPr>
          <w:rtl/>
        </w:rPr>
        <w:t>ی</w:t>
      </w:r>
      <w:r w:rsidRPr="006F0B90">
        <w:rPr>
          <w:rtl/>
        </w:rPr>
        <w:t>ن</w:t>
      </w:r>
      <w:r w:rsidR="002902AD">
        <w:rPr>
          <w:rtl/>
        </w:rPr>
        <w:t>ک</w:t>
      </w:r>
      <w:r w:rsidRPr="006F0B90">
        <w:rPr>
          <w:rtl/>
        </w:rPr>
        <w:t>ه محبّتى به او داشته باشد؛</w:t>
      </w:r>
      <w:r w:rsidRPr="002902AD">
        <w:rPr>
          <w:rStyle w:val="FootnoteReference"/>
          <w:rFonts w:ascii="Times New Roman" w:hAnsi="Times New Roman"/>
          <w:rtl/>
        </w:rPr>
        <w:footnoteReference w:id="464"/>
      </w:r>
      <w:r w:rsidRPr="006F0B90">
        <w:rPr>
          <w:rtl/>
        </w:rPr>
        <w:t xml:space="preserve"> ز</w:t>
      </w:r>
      <w:r w:rsidR="002902AD">
        <w:rPr>
          <w:rtl/>
        </w:rPr>
        <w:t>ی</w:t>
      </w:r>
      <w:r w:rsidRPr="006F0B90">
        <w:rPr>
          <w:rtl/>
        </w:rPr>
        <w:t xml:space="preserve">را چطور مى‏تواند به زنى دل ببندد </w:t>
      </w:r>
      <w:r w:rsidR="002902AD">
        <w:rPr>
          <w:rtl/>
        </w:rPr>
        <w:t>ک</w:t>
      </w:r>
      <w:r w:rsidRPr="006F0B90">
        <w:rPr>
          <w:rtl/>
        </w:rPr>
        <w:t>ه فردا زن د</w:t>
      </w:r>
      <w:r w:rsidR="002902AD">
        <w:rPr>
          <w:rtl/>
        </w:rPr>
        <w:t>ی</w:t>
      </w:r>
      <w:r w:rsidRPr="006F0B90">
        <w:rPr>
          <w:rtl/>
        </w:rPr>
        <w:t>گرى خواهد بود و همچن</w:t>
      </w:r>
      <w:r w:rsidR="002902AD">
        <w:rPr>
          <w:rtl/>
        </w:rPr>
        <w:t>ی</w:t>
      </w:r>
      <w:r w:rsidRPr="006F0B90">
        <w:rPr>
          <w:rtl/>
        </w:rPr>
        <w:t>ن بعد از او زن شخصى د</w:t>
      </w:r>
      <w:r w:rsidR="002902AD">
        <w:rPr>
          <w:rtl/>
        </w:rPr>
        <w:t>ی</w:t>
      </w:r>
      <w:r w:rsidRPr="006F0B90">
        <w:rPr>
          <w:rtl/>
        </w:rPr>
        <w:t>گر! - او را براى مدّتى به منظور برآوردن ن</w:t>
      </w:r>
      <w:r w:rsidR="002902AD">
        <w:rPr>
          <w:rtl/>
        </w:rPr>
        <w:t>ی</w:t>
      </w:r>
      <w:r w:rsidRPr="006F0B90">
        <w:rPr>
          <w:rtl/>
        </w:rPr>
        <w:t>از جنسى خود به اجاره بگ</w:t>
      </w:r>
      <w:r w:rsidR="002902AD">
        <w:rPr>
          <w:rtl/>
        </w:rPr>
        <w:t>ی</w:t>
      </w:r>
      <w:r w:rsidRPr="006F0B90">
        <w:rPr>
          <w:rtl/>
        </w:rPr>
        <w:t>رد، و چنانچه مى‏ب</w:t>
      </w:r>
      <w:r w:rsidR="002902AD">
        <w:rPr>
          <w:rtl/>
        </w:rPr>
        <w:t>ی</w:t>
      </w:r>
      <w:r w:rsidRPr="006F0B90">
        <w:rPr>
          <w:rtl/>
        </w:rPr>
        <w:t>ن</w:t>
      </w:r>
      <w:r w:rsidR="002902AD">
        <w:rPr>
          <w:rtl/>
        </w:rPr>
        <w:t>ی</w:t>
      </w:r>
      <w:r w:rsidRPr="006F0B90">
        <w:rPr>
          <w:rtl/>
        </w:rPr>
        <w:t>م، متعه نه مل</w:t>
      </w:r>
      <w:r w:rsidR="002902AD">
        <w:rPr>
          <w:rtl/>
        </w:rPr>
        <w:t>کی</w:t>
      </w:r>
      <w:r w:rsidRPr="006F0B90">
        <w:rPr>
          <w:rtl/>
        </w:rPr>
        <w:t>ت است و نه ازدواج؛ چون ه</w:t>
      </w:r>
      <w:r w:rsidR="002902AD">
        <w:rPr>
          <w:rtl/>
        </w:rPr>
        <w:t>ی</w:t>
      </w:r>
      <w:r w:rsidRPr="006F0B90">
        <w:rPr>
          <w:rtl/>
        </w:rPr>
        <w:t xml:space="preserve">چ </w:t>
      </w:r>
      <w:r w:rsidR="002902AD">
        <w:rPr>
          <w:rtl/>
        </w:rPr>
        <w:t>یک</w:t>
      </w:r>
      <w:r w:rsidRPr="006F0B90">
        <w:rPr>
          <w:rtl/>
        </w:rPr>
        <w:t xml:space="preserve"> از اح</w:t>
      </w:r>
      <w:r w:rsidR="002902AD">
        <w:rPr>
          <w:rtl/>
        </w:rPr>
        <w:t>ک</w:t>
      </w:r>
      <w:r w:rsidRPr="006F0B90">
        <w:rPr>
          <w:rtl/>
        </w:rPr>
        <w:t>ام و شرا</w:t>
      </w:r>
      <w:r w:rsidR="002902AD">
        <w:rPr>
          <w:rtl/>
        </w:rPr>
        <w:t>ی</w:t>
      </w:r>
      <w:r w:rsidRPr="006F0B90">
        <w:rPr>
          <w:rtl/>
        </w:rPr>
        <w:t xml:space="preserve">ط ازدواج را ندارد! و تنها انتخاب دوست‏زن است </w:t>
      </w:r>
      <w:r w:rsidR="002902AD">
        <w:rPr>
          <w:rtl/>
        </w:rPr>
        <w:t>ک</w:t>
      </w:r>
      <w:r w:rsidRPr="006F0B90">
        <w:rPr>
          <w:rtl/>
        </w:rPr>
        <w:t>ه پس از بهره‏گ</w:t>
      </w:r>
      <w:r w:rsidR="002902AD">
        <w:rPr>
          <w:rtl/>
        </w:rPr>
        <w:t>ی</w:t>
      </w:r>
      <w:r w:rsidRPr="006F0B90">
        <w:rPr>
          <w:rtl/>
        </w:rPr>
        <w:t xml:space="preserve">رى، </w:t>
      </w:r>
      <w:r w:rsidR="002902AD">
        <w:rPr>
          <w:rtl/>
        </w:rPr>
        <w:t>ک</w:t>
      </w:r>
      <w:r w:rsidRPr="006F0B90">
        <w:rPr>
          <w:rtl/>
        </w:rPr>
        <w:t>را</w:t>
      </w:r>
      <w:r w:rsidR="002902AD">
        <w:rPr>
          <w:rtl/>
        </w:rPr>
        <w:t>ی</w:t>
      </w:r>
      <w:r w:rsidRPr="006F0B90">
        <w:rPr>
          <w:rtl/>
        </w:rPr>
        <w:t>ه‏اش پرداخت مى‏شود! و در واقع، ا</w:t>
      </w:r>
      <w:r w:rsidR="002902AD">
        <w:rPr>
          <w:rtl/>
        </w:rPr>
        <w:t>ی</w:t>
      </w:r>
      <w:r w:rsidRPr="006F0B90">
        <w:rPr>
          <w:rtl/>
        </w:rPr>
        <w:t>نگونه مردان و زنان، زنا</w:t>
      </w:r>
      <w:r w:rsidR="002902AD">
        <w:rPr>
          <w:rtl/>
        </w:rPr>
        <w:t>ک</w:t>
      </w:r>
      <w:r w:rsidRPr="006F0B90">
        <w:rPr>
          <w:rtl/>
        </w:rPr>
        <w:t xml:space="preserve">ارانى هستند </w:t>
      </w:r>
      <w:r w:rsidR="002902AD">
        <w:rPr>
          <w:rtl/>
        </w:rPr>
        <w:t>ک</w:t>
      </w:r>
      <w:r w:rsidRPr="006F0B90">
        <w:rPr>
          <w:rtl/>
        </w:rPr>
        <w:t>ه از طرف رجال د</w:t>
      </w:r>
      <w:r w:rsidR="002902AD">
        <w:rPr>
          <w:rtl/>
        </w:rPr>
        <w:t>ی</w:t>
      </w:r>
      <w:r w:rsidRPr="006F0B90">
        <w:rPr>
          <w:rtl/>
        </w:rPr>
        <w:t>ن ش</w:t>
      </w:r>
      <w:r w:rsidR="002902AD">
        <w:rPr>
          <w:rtl/>
        </w:rPr>
        <w:t>ی</w:t>
      </w:r>
      <w:r w:rsidRPr="006F0B90">
        <w:rPr>
          <w:rtl/>
        </w:rPr>
        <w:t xml:space="preserve">عه! مجاز هستند، و </w:t>
      </w:r>
      <w:r w:rsidR="002902AD">
        <w:rPr>
          <w:rtl/>
        </w:rPr>
        <w:t>ک</w:t>
      </w:r>
      <w:r w:rsidRPr="006F0B90">
        <w:rPr>
          <w:rtl/>
        </w:rPr>
        <w:t>ارشان رنگ د</w:t>
      </w:r>
      <w:r w:rsidR="002902AD">
        <w:rPr>
          <w:rtl/>
        </w:rPr>
        <w:t>ی</w:t>
      </w:r>
      <w:r w:rsidRPr="006F0B90">
        <w:rPr>
          <w:rtl/>
        </w:rPr>
        <w:t>نى به خود گرفته است!!</w:t>
      </w:r>
      <w:r>
        <w:rPr>
          <w:rFonts w:hint="cs"/>
          <w:rtl/>
        </w:rPr>
        <w:t>.</w:t>
      </w:r>
    </w:p>
    <w:p w:rsidR="00700C87" w:rsidRDefault="00082CC7" w:rsidP="00700C87">
      <w:pPr>
        <w:pStyle w:val="a5"/>
        <w:rPr>
          <w:rtl/>
        </w:rPr>
      </w:pPr>
      <w:r w:rsidRPr="006F0B90">
        <w:rPr>
          <w:rtl/>
        </w:rPr>
        <w:t xml:space="preserve">پیامبر </w:t>
      </w:r>
      <w:r w:rsidRPr="006F0B90">
        <w:rPr>
          <w:rFonts w:cs="CTraditional Arabic"/>
          <w:rtl/>
        </w:rPr>
        <w:t>ص</w:t>
      </w:r>
      <w:r w:rsidRPr="006F0B90">
        <w:rPr>
          <w:rtl/>
        </w:rPr>
        <w:t xml:space="preserve"> اگر زمانى اجازه متعه را داده، ا</w:t>
      </w:r>
      <w:r w:rsidR="002902AD">
        <w:rPr>
          <w:rtl/>
        </w:rPr>
        <w:t>ی</w:t>
      </w:r>
      <w:r w:rsidRPr="006F0B90">
        <w:rPr>
          <w:rtl/>
        </w:rPr>
        <w:t xml:space="preserve">ن به عنوان </w:t>
      </w:r>
      <w:r w:rsidR="002902AD">
        <w:rPr>
          <w:rtl/>
        </w:rPr>
        <w:t>یک</w:t>
      </w:r>
      <w:r w:rsidRPr="006F0B90">
        <w:rPr>
          <w:rtl/>
        </w:rPr>
        <w:t xml:space="preserve"> ضرورت و رفع اضطرار از طر</w:t>
      </w:r>
      <w:r w:rsidR="002902AD">
        <w:rPr>
          <w:rtl/>
        </w:rPr>
        <w:t>ی</w:t>
      </w:r>
      <w:r w:rsidRPr="006F0B90">
        <w:rPr>
          <w:rtl/>
        </w:rPr>
        <w:t xml:space="preserve">ق مخالفت با </w:t>
      </w:r>
      <w:r w:rsidR="002902AD">
        <w:rPr>
          <w:rtl/>
        </w:rPr>
        <w:t>یک</w:t>
      </w:r>
      <w:r w:rsidRPr="006F0B90">
        <w:rPr>
          <w:rtl/>
        </w:rPr>
        <w:t xml:space="preserve"> حرام قطعى - </w:t>
      </w:r>
      <w:r w:rsidR="002902AD">
        <w:rPr>
          <w:rtl/>
        </w:rPr>
        <w:t>ی</w:t>
      </w:r>
      <w:r w:rsidRPr="006F0B90">
        <w:rPr>
          <w:rtl/>
        </w:rPr>
        <w:t xml:space="preserve">عنى متعه - بود؛ </w:t>
      </w:r>
      <w:r w:rsidR="002902AD">
        <w:rPr>
          <w:rtl/>
        </w:rPr>
        <w:t>ی</w:t>
      </w:r>
      <w:r w:rsidRPr="006F0B90">
        <w:rPr>
          <w:rtl/>
        </w:rPr>
        <w:t xml:space="preserve">عنى همان قاعده معروفى </w:t>
      </w:r>
      <w:r w:rsidR="002902AD">
        <w:rPr>
          <w:rtl/>
        </w:rPr>
        <w:t>ک</w:t>
      </w:r>
      <w:r w:rsidRPr="006F0B90">
        <w:rPr>
          <w:rtl/>
        </w:rPr>
        <w:t>ه «ضرورتها، ممنوع</w:t>
      </w:r>
      <w:r w:rsidR="002902AD">
        <w:rPr>
          <w:rtl/>
        </w:rPr>
        <w:t>ی</w:t>
      </w:r>
      <w:r w:rsidRPr="006F0B90">
        <w:rPr>
          <w:rtl/>
        </w:rPr>
        <w:t>تها را از م</w:t>
      </w:r>
      <w:r w:rsidR="002902AD">
        <w:rPr>
          <w:rtl/>
        </w:rPr>
        <w:t>ی</w:t>
      </w:r>
      <w:r w:rsidRPr="006F0B90">
        <w:rPr>
          <w:rtl/>
        </w:rPr>
        <w:t>ان مى‏برد!»؛ چنانچه مى‏فرما</w:t>
      </w:r>
      <w:r w:rsidR="002902AD">
        <w:rPr>
          <w:rtl/>
        </w:rPr>
        <w:t>ی</w:t>
      </w:r>
      <w:r w:rsidRPr="006F0B90">
        <w:rPr>
          <w:rtl/>
        </w:rPr>
        <w:t>د:</w:t>
      </w:r>
    </w:p>
    <w:p w:rsidR="00E1662A" w:rsidRDefault="00082CC7" w:rsidP="00700C87">
      <w:pPr>
        <w:pStyle w:val="a5"/>
        <w:rPr>
          <w:rFonts w:ascii="Times New Roman" w:hAnsi="Times New Roman"/>
          <w:rtl/>
        </w:rPr>
      </w:pPr>
      <w:r>
        <w:rPr>
          <w:rFonts w:ascii="Times New Roman" w:hAnsi="Times New Roman" w:cs="Traditional Arabic" w:hint="cs"/>
          <w:rtl/>
        </w:rPr>
        <w:t>﴿</w:t>
      </w:r>
      <w:r w:rsidR="00E1662A" w:rsidRPr="002902AD">
        <w:rPr>
          <w:rStyle w:val="Char3"/>
          <w:rtl/>
        </w:rPr>
        <w:t xml:space="preserve">فَمَنِ </w:t>
      </w:r>
      <w:r w:rsidR="00E1662A" w:rsidRPr="002902AD">
        <w:rPr>
          <w:rStyle w:val="Char3"/>
          <w:rFonts w:hint="cs"/>
          <w:rtl/>
        </w:rPr>
        <w:t>ٱضۡطُرَّ</w:t>
      </w:r>
      <w:r w:rsidR="00E1662A" w:rsidRPr="002902AD">
        <w:rPr>
          <w:rStyle w:val="Char3"/>
          <w:rtl/>
        </w:rPr>
        <w:t xml:space="preserve"> </w:t>
      </w:r>
      <w:r w:rsidR="00E1662A" w:rsidRPr="002902AD">
        <w:rPr>
          <w:rStyle w:val="Char3"/>
          <w:rFonts w:hint="cs"/>
          <w:rtl/>
        </w:rPr>
        <w:t>غَيۡرَ</w:t>
      </w:r>
      <w:r w:rsidR="00E1662A" w:rsidRPr="002902AD">
        <w:rPr>
          <w:rStyle w:val="Char3"/>
          <w:rtl/>
        </w:rPr>
        <w:t xml:space="preserve"> </w:t>
      </w:r>
      <w:r w:rsidR="00E1662A" w:rsidRPr="002902AD">
        <w:rPr>
          <w:rStyle w:val="Char3"/>
          <w:rFonts w:hint="cs"/>
          <w:rtl/>
        </w:rPr>
        <w:t>بَاغٖ وَلَا عَادٖ فَلَآ إِثۡمَ عَلَيۡهِ</w:t>
      </w:r>
      <w:r>
        <w:rPr>
          <w:rFonts w:ascii="Times New Roman" w:hAnsi="Times New Roman" w:cs="Traditional Arabic" w:hint="cs"/>
          <w:rtl/>
        </w:rPr>
        <w:t>﴾</w:t>
      </w:r>
      <w:r w:rsidR="00E1662A">
        <w:rPr>
          <w:rFonts w:ascii="Times New Roman" w:hAnsi="Times New Roman" w:hint="cs"/>
          <w:rtl/>
        </w:rPr>
        <w:t xml:space="preserve"> </w:t>
      </w:r>
      <w:r w:rsidRPr="00862A9B">
        <w:rPr>
          <w:rStyle w:val="Char4"/>
          <w:rtl/>
        </w:rPr>
        <w:t>[البقرة: ١٧٣]</w:t>
      </w:r>
      <w:r>
        <w:rPr>
          <w:rFonts w:ascii="Times New Roman" w:hAnsi="Times New Roman" w:hint="cs"/>
          <w:rtl/>
        </w:rPr>
        <w:t>.</w:t>
      </w:r>
    </w:p>
    <w:p w:rsidR="00082CC7" w:rsidRDefault="00082CC7" w:rsidP="00862A9B">
      <w:pPr>
        <w:pStyle w:val="a5"/>
        <w:rPr>
          <w:rtl/>
        </w:rPr>
      </w:pPr>
      <w:r>
        <w:rPr>
          <w:rFonts w:cs="Traditional Arabic" w:hint="cs"/>
          <w:rtl/>
        </w:rPr>
        <w:t>«</w:t>
      </w:r>
      <w:r w:rsidRPr="00C10776">
        <w:rPr>
          <w:rtl/>
        </w:rPr>
        <w:t>پس هر</w:t>
      </w:r>
      <w:r w:rsidR="002902AD">
        <w:rPr>
          <w:rtl/>
        </w:rPr>
        <w:t>ک</w:t>
      </w:r>
      <w:r w:rsidRPr="00C10776">
        <w:rPr>
          <w:rtl/>
        </w:rPr>
        <w:t>س در حال ضرورت و اضطرار قرار گرفت، ه</w:t>
      </w:r>
      <w:r w:rsidR="002902AD">
        <w:rPr>
          <w:rtl/>
        </w:rPr>
        <w:t>ی</w:t>
      </w:r>
      <w:r w:rsidRPr="00C10776">
        <w:rPr>
          <w:rtl/>
        </w:rPr>
        <w:t>چ گناهى بر او ن</w:t>
      </w:r>
      <w:r w:rsidR="002902AD">
        <w:rPr>
          <w:rtl/>
        </w:rPr>
        <w:t>ی</w:t>
      </w:r>
      <w:r w:rsidRPr="00C10776">
        <w:rPr>
          <w:rtl/>
        </w:rPr>
        <w:t xml:space="preserve">ست به شرطى </w:t>
      </w:r>
      <w:r w:rsidR="002902AD">
        <w:rPr>
          <w:rtl/>
        </w:rPr>
        <w:t>ک</w:t>
      </w:r>
      <w:r w:rsidRPr="00C10776">
        <w:rPr>
          <w:rtl/>
        </w:rPr>
        <w:t>ه به حرام ‏بودن آن ا</w:t>
      </w:r>
      <w:r w:rsidR="002902AD">
        <w:rPr>
          <w:rtl/>
        </w:rPr>
        <w:t>ی</w:t>
      </w:r>
      <w:r w:rsidRPr="00C10776">
        <w:rPr>
          <w:rtl/>
        </w:rPr>
        <w:t>مان داشته باشد و به آن برنگردد</w:t>
      </w:r>
      <w:r>
        <w:rPr>
          <w:rFonts w:cs="Traditional Arabic" w:hint="cs"/>
          <w:rtl/>
        </w:rPr>
        <w:t>»</w:t>
      </w:r>
      <w:r w:rsidRPr="006F0B90">
        <w:rPr>
          <w:rtl/>
        </w:rPr>
        <w:t>.</w:t>
      </w:r>
    </w:p>
    <w:p w:rsidR="00700C87" w:rsidRDefault="00082CC7" w:rsidP="00700C87">
      <w:pPr>
        <w:pStyle w:val="a5"/>
        <w:rPr>
          <w:rtl/>
        </w:rPr>
      </w:pPr>
      <w:r w:rsidRPr="006F0B90">
        <w:rPr>
          <w:rtl/>
        </w:rPr>
        <w:t>گذشته از ا</w:t>
      </w:r>
      <w:r w:rsidR="002902AD">
        <w:rPr>
          <w:rtl/>
        </w:rPr>
        <w:t>ی</w:t>
      </w:r>
      <w:r w:rsidRPr="006F0B90">
        <w:rPr>
          <w:rtl/>
        </w:rPr>
        <w:t xml:space="preserve">ن، پس از آن </w:t>
      </w:r>
      <w:r w:rsidR="002902AD">
        <w:rPr>
          <w:rtl/>
        </w:rPr>
        <w:t>ک</w:t>
      </w:r>
      <w:r w:rsidRPr="006F0B90">
        <w:rPr>
          <w:rtl/>
        </w:rPr>
        <w:t>ه مردم با اسلام خو گرفتند و دوستى آن با روح و جانشان درآم</w:t>
      </w:r>
      <w:r w:rsidR="002902AD">
        <w:rPr>
          <w:rtl/>
        </w:rPr>
        <w:t>ی</w:t>
      </w:r>
      <w:r w:rsidRPr="006F0B90">
        <w:rPr>
          <w:rtl/>
        </w:rPr>
        <w:t>خت و به صبر و خو</w:t>
      </w:r>
      <w:r w:rsidR="002902AD">
        <w:rPr>
          <w:rtl/>
        </w:rPr>
        <w:t>ی</w:t>
      </w:r>
      <w:r w:rsidRPr="006F0B90">
        <w:rPr>
          <w:rtl/>
        </w:rPr>
        <w:t>شتن‏دارى ا</w:t>
      </w:r>
      <w:r w:rsidR="002902AD">
        <w:rPr>
          <w:rtl/>
        </w:rPr>
        <w:t>ی</w:t>
      </w:r>
      <w:r w:rsidRPr="006F0B90">
        <w:rPr>
          <w:rtl/>
        </w:rPr>
        <w:t xml:space="preserve">مانى عادت </w:t>
      </w:r>
      <w:r w:rsidR="002902AD">
        <w:rPr>
          <w:rtl/>
        </w:rPr>
        <w:t>ک</w:t>
      </w:r>
      <w:r w:rsidRPr="006F0B90">
        <w:rPr>
          <w:rtl/>
        </w:rPr>
        <w:t>ردند، هم</w:t>
      </w:r>
      <w:r w:rsidR="002902AD">
        <w:rPr>
          <w:rtl/>
        </w:rPr>
        <w:t>ی</w:t>
      </w:r>
      <w:r w:rsidRPr="006F0B90">
        <w:rPr>
          <w:rtl/>
        </w:rPr>
        <w:t>ن مباح به خاطر ضرورت ن</w:t>
      </w:r>
      <w:r w:rsidR="002902AD">
        <w:rPr>
          <w:rtl/>
        </w:rPr>
        <w:t>ی</w:t>
      </w:r>
      <w:r w:rsidRPr="006F0B90">
        <w:rPr>
          <w:rtl/>
        </w:rPr>
        <w:t>ز - تا ابد - نسخ گرد</w:t>
      </w:r>
      <w:r w:rsidR="002902AD">
        <w:rPr>
          <w:rtl/>
        </w:rPr>
        <w:t>ی</w:t>
      </w:r>
      <w:r w:rsidRPr="006F0B90">
        <w:rPr>
          <w:rtl/>
        </w:rPr>
        <w:t xml:space="preserve">د؛ چنانچه رسول خدا </w:t>
      </w:r>
      <w:r w:rsidRPr="006F0B90">
        <w:rPr>
          <w:rFonts w:cs="CTraditional Arabic"/>
          <w:rtl/>
        </w:rPr>
        <w:t>ص</w:t>
      </w:r>
      <w:r w:rsidRPr="006F0B90">
        <w:rPr>
          <w:rtl/>
        </w:rPr>
        <w:t xml:space="preserve"> مى‏فرما</w:t>
      </w:r>
      <w:r w:rsidR="002902AD">
        <w:rPr>
          <w:rtl/>
        </w:rPr>
        <w:t>ی</w:t>
      </w:r>
      <w:r w:rsidRPr="006F0B90">
        <w:rPr>
          <w:rtl/>
        </w:rPr>
        <w:t>د:</w:t>
      </w:r>
    </w:p>
    <w:p w:rsidR="00E1662A" w:rsidRDefault="00082CC7" w:rsidP="00700C87">
      <w:pPr>
        <w:pStyle w:val="a5"/>
        <w:rPr>
          <w:rFonts w:ascii="Times New Roman" w:hAnsi="Times New Roman"/>
          <w:rtl/>
        </w:rPr>
      </w:pPr>
      <w:r w:rsidRPr="00862A9B">
        <w:rPr>
          <w:rStyle w:val="Char5"/>
          <w:rtl/>
        </w:rPr>
        <w:t>«إِنِّى قَدْ كُنْتُ أَذِنْتُ لَكُمْ فِى الاِسْتِمْتَاعِ مِنَ النِّسَاءِ وَإِنَّ اللَّهَ قَدْ حَرَّمَ ذَلِكَ إِلَى يَوْمِ الْقِيَامَةِ فَمَنْ كَانَ عِنْدَهُ مِنْهُنَّ شَىْءٌ فَلْيُخَلِّ سَبِيلَهُ وَلاَ تَأْخُذُوا مِمَّا آتَيْتُمُوهُنَّ شَيْئًا»</w:t>
      </w:r>
      <w:r w:rsidRPr="002902AD">
        <w:rPr>
          <w:rStyle w:val="FootnoteReference"/>
          <w:rFonts w:ascii="B Lotus" w:hAnsi="B Lotus"/>
          <w:b/>
          <w:rtl/>
        </w:rPr>
        <w:footnoteReference w:id="465"/>
      </w:r>
      <w:r>
        <w:rPr>
          <w:rFonts w:ascii="Times New Roman" w:hAnsi="Times New Roman" w:hint="cs"/>
          <w:rtl/>
        </w:rPr>
        <w:t>.</w:t>
      </w:r>
    </w:p>
    <w:p w:rsidR="00082CC7" w:rsidRPr="002902AD" w:rsidRDefault="00082CC7" w:rsidP="00862A9B">
      <w:pPr>
        <w:pStyle w:val="a5"/>
        <w:rPr>
          <w:rStyle w:val="Char9"/>
          <w:rtl/>
        </w:rPr>
      </w:pPr>
      <w:r>
        <w:rPr>
          <w:rFonts w:cs="Traditional Arabic" w:hint="cs"/>
          <w:rtl/>
        </w:rPr>
        <w:t>«</w:t>
      </w:r>
      <w:r w:rsidRPr="00600AF4">
        <w:rPr>
          <w:rtl/>
        </w:rPr>
        <w:t>همانا من (قبلاً) به شما اجازه متعه با زنان داده بودم، و امّا بدان</w:t>
      </w:r>
      <w:r w:rsidR="002902AD">
        <w:rPr>
          <w:rtl/>
        </w:rPr>
        <w:t>ی</w:t>
      </w:r>
      <w:r w:rsidRPr="00600AF4">
        <w:rPr>
          <w:rtl/>
        </w:rPr>
        <w:t xml:space="preserve">د </w:t>
      </w:r>
      <w:r w:rsidR="002902AD">
        <w:rPr>
          <w:rtl/>
        </w:rPr>
        <w:t>ک</w:t>
      </w:r>
      <w:r w:rsidRPr="00600AF4">
        <w:rPr>
          <w:rtl/>
        </w:rPr>
        <w:t>ه خداوند آن را تا روز ق</w:t>
      </w:r>
      <w:r w:rsidR="002902AD">
        <w:rPr>
          <w:rtl/>
        </w:rPr>
        <w:t>ی</w:t>
      </w:r>
      <w:r w:rsidRPr="00600AF4">
        <w:rPr>
          <w:rtl/>
        </w:rPr>
        <w:t>امت (چه در حال عادّى و چه در اضطرار) تحر</w:t>
      </w:r>
      <w:r w:rsidR="002902AD">
        <w:rPr>
          <w:rtl/>
        </w:rPr>
        <w:t>ی</w:t>
      </w:r>
      <w:r w:rsidRPr="00600AF4">
        <w:rPr>
          <w:rtl/>
        </w:rPr>
        <w:t xml:space="preserve">م </w:t>
      </w:r>
      <w:r w:rsidR="002902AD">
        <w:rPr>
          <w:rtl/>
        </w:rPr>
        <w:t>ک</w:t>
      </w:r>
      <w:r w:rsidRPr="00600AF4">
        <w:rPr>
          <w:rtl/>
        </w:rPr>
        <w:t>رده است. پس هر</w:t>
      </w:r>
      <w:r w:rsidR="002902AD">
        <w:rPr>
          <w:rtl/>
        </w:rPr>
        <w:t>ک</w:t>
      </w:r>
      <w:r w:rsidRPr="00600AF4">
        <w:rPr>
          <w:rtl/>
        </w:rPr>
        <w:t>س از شما چن</w:t>
      </w:r>
      <w:r w:rsidR="002902AD">
        <w:rPr>
          <w:rtl/>
        </w:rPr>
        <w:t>ی</w:t>
      </w:r>
      <w:r w:rsidRPr="00600AF4">
        <w:rPr>
          <w:rtl/>
        </w:rPr>
        <w:t>ن زنى را نزدش دارد، او را از خود دور سازد و از چ</w:t>
      </w:r>
      <w:r w:rsidR="002902AD">
        <w:rPr>
          <w:rtl/>
        </w:rPr>
        <w:t>ی</w:t>
      </w:r>
      <w:r w:rsidRPr="00600AF4">
        <w:rPr>
          <w:rtl/>
        </w:rPr>
        <w:t>زها</w:t>
      </w:r>
      <w:r w:rsidR="002902AD">
        <w:rPr>
          <w:rtl/>
        </w:rPr>
        <w:t>ی</w:t>
      </w:r>
      <w:r w:rsidRPr="00600AF4">
        <w:rPr>
          <w:rtl/>
        </w:rPr>
        <w:t xml:space="preserve">ى </w:t>
      </w:r>
      <w:r w:rsidR="002902AD">
        <w:rPr>
          <w:rtl/>
        </w:rPr>
        <w:t>ک</w:t>
      </w:r>
      <w:r w:rsidRPr="00600AF4">
        <w:rPr>
          <w:rtl/>
        </w:rPr>
        <w:t>ه به آنها داده‏ا</w:t>
      </w:r>
      <w:r w:rsidR="002902AD">
        <w:rPr>
          <w:rtl/>
        </w:rPr>
        <w:t>ی</w:t>
      </w:r>
      <w:r w:rsidRPr="00600AF4">
        <w:rPr>
          <w:rtl/>
        </w:rPr>
        <w:t>د، چ</w:t>
      </w:r>
      <w:r w:rsidR="002902AD">
        <w:rPr>
          <w:rtl/>
        </w:rPr>
        <w:t>ی</w:t>
      </w:r>
      <w:r w:rsidRPr="00600AF4">
        <w:rPr>
          <w:rtl/>
        </w:rPr>
        <w:t>زى را پس نگ</w:t>
      </w:r>
      <w:r w:rsidR="002902AD">
        <w:rPr>
          <w:rtl/>
        </w:rPr>
        <w:t>ی</w:t>
      </w:r>
      <w:r w:rsidRPr="00600AF4">
        <w:rPr>
          <w:rtl/>
        </w:rPr>
        <w:t>ر</w:t>
      </w:r>
      <w:r w:rsidR="002902AD">
        <w:rPr>
          <w:rtl/>
        </w:rPr>
        <w:t>ی</w:t>
      </w:r>
      <w:r w:rsidRPr="00600AF4">
        <w:rPr>
          <w:rtl/>
        </w:rPr>
        <w:t>د</w:t>
      </w:r>
      <w:r>
        <w:rPr>
          <w:rFonts w:cs="Traditional Arabic" w:hint="cs"/>
          <w:rtl/>
        </w:rPr>
        <w:t>»</w:t>
      </w:r>
      <w:r w:rsidRPr="006F0B90">
        <w:rPr>
          <w:rtl/>
        </w:rPr>
        <w:t>.</w:t>
      </w:r>
    </w:p>
    <w:p w:rsidR="00700C87" w:rsidRDefault="00082CC7" w:rsidP="00700C87">
      <w:pPr>
        <w:pStyle w:val="a5"/>
        <w:rPr>
          <w:rtl/>
        </w:rPr>
      </w:pPr>
      <w:r w:rsidRPr="006F0B90">
        <w:rPr>
          <w:rtl/>
        </w:rPr>
        <w:t>و جالب ا</w:t>
      </w:r>
      <w:r w:rsidR="002902AD">
        <w:rPr>
          <w:rtl/>
        </w:rPr>
        <w:t>ی</w:t>
      </w:r>
      <w:r w:rsidRPr="006F0B90">
        <w:rPr>
          <w:rtl/>
        </w:rPr>
        <w:t>ن</w:t>
      </w:r>
      <w:r w:rsidR="002902AD">
        <w:rPr>
          <w:rtl/>
        </w:rPr>
        <w:t>ک</w:t>
      </w:r>
      <w:r w:rsidRPr="006F0B90">
        <w:rPr>
          <w:rtl/>
        </w:rPr>
        <w:t xml:space="preserve">ه - چنانچه در </w:t>
      </w:r>
      <w:r w:rsidR="002902AD">
        <w:rPr>
          <w:rtl/>
        </w:rPr>
        <w:t>ک</w:t>
      </w:r>
      <w:r w:rsidRPr="006F0B90">
        <w:rPr>
          <w:rtl/>
        </w:rPr>
        <w:t>تب ش</w:t>
      </w:r>
      <w:r w:rsidR="002902AD">
        <w:rPr>
          <w:rtl/>
        </w:rPr>
        <w:t>ی</w:t>
      </w:r>
      <w:r w:rsidRPr="006F0B90">
        <w:rPr>
          <w:rtl/>
        </w:rPr>
        <w:t>عه ن</w:t>
      </w:r>
      <w:r w:rsidR="002902AD">
        <w:rPr>
          <w:rtl/>
        </w:rPr>
        <w:t>ی</w:t>
      </w:r>
      <w:r w:rsidRPr="006F0B90">
        <w:rPr>
          <w:rtl/>
        </w:rPr>
        <w:t>ز آمده است - خود عل</w:t>
      </w:r>
      <w:r w:rsidR="002902AD">
        <w:rPr>
          <w:rtl/>
        </w:rPr>
        <w:t>ی</w:t>
      </w:r>
      <w:r w:rsidRPr="006F0B90">
        <w:rPr>
          <w:rtl/>
        </w:rPr>
        <w:t xml:space="preserve"> </w:t>
      </w:r>
      <w:r w:rsidRPr="006F0B90">
        <w:rPr>
          <w:rFonts w:cs="CTraditional Arabic"/>
          <w:rtl/>
        </w:rPr>
        <w:t>س</w:t>
      </w:r>
      <w:r w:rsidRPr="006F0B90">
        <w:rPr>
          <w:rtl/>
        </w:rPr>
        <w:t xml:space="preserve"> مى‏فرما</w:t>
      </w:r>
      <w:r w:rsidR="002902AD">
        <w:rPr>
          <w:rtl/>
        </w:rPr>
        <w:t>ی</w:t>
      </w:r>
      <w:r w:rsidRPr="006F0B90">
        <w:rPr>
          <w:rtl/>
        </w:rPr>
        <w:t>د:</w:t>
      </w:r>
    </w:p>
    <w:p w:rsidR="00E1662A" w:rsidRDefault="00082CC7" w:rsidP="00700C87">
      <w:pPr>
        <w:pStyle w:val="a5"/>
        <w:rPr>
          <w:rFonts w:ascii="Times New Roman" w:hAnsi="Times New Roman"/>
          <w:rtl/>
        </w:rPr>
      </w:pPr>
      <w:r w:rsidRPr="006F0B90">
        <w:rPr>
          <w:rFonts w:ascii="Times New Roman" w:hAnsi="Times New Roman" w:cs="Traditional Arabic"/>
          <w:rtl/>
        </w:rPr>
        <w:t>«</w:t>
      </w:r>
      <w:r w:rsidRPr="00600AF4">
        <w:rPr>
          <w:rStyle w:val="Char1"/>
          <w:rtl/>
          <w:lang w:bidi="ar-SA"/>
        </w:rPr>
        <w:t>حرّم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sidRPr="00600AF4">
        <w:rPr>
          <w:rStyle w:val="Char1"/>
          <w:rtl/>
          <w:lang w:bidi="ar-SA"/>
        </w:rPr>
        <w:t>يوم خيبر لحوم الحمر الأهلية و نكاح المتعة</w:t>
      </w:r>
      <w:r w:rsidRPr="006F0B90">
        <w:rPr>
          <w:rFonts w:ascii="Times New Roman" w:hAnsi="Times New Roman" w:cs="Traditional Arabic"/>
          <w:rtl/>
        </w:rPr>
        <w:t>»</w:t>
      </w:r>
      <w:r w:rsidRPr="002902AD">
        <w:rPr>
          <w:rStyle w:val="FootnoteReference"/>
          <w:rFonts w:ascii="B Lotus" w:hAnsi="B Lotus"/>
          <w:b/>
        </w:rPr>
        <w:footnoteReference w:id="466"/>
      </w:r>
      <w:r>
        <w:rPr>
          <w:rFonts w:ascii="Times New Roman" w:hAnsi="Times New Roman" w:hint="cs"/>
          <w:rtl/>
        </w:rPr>
        <w:t>.</w:t>
      </w:r>
    </w:p>
    <w:p w:rsidR="00082CC7" w:rsidRDefault="00082CC7" w:rsidP="00862A9B">
      <w:pPr>
        <w:pStyle w:val="a5"/>
        <w:rPr>
          <w:rtl/>
        </w:rPr>
      </w:pPr>
      <w:r>
        <w:rPr>
          <w:rFonts w:cs="Traditional Arabic" w:hint="cs"/>
          <w:rtl/>
        </w:rPr>
        <w:t>«</w:t>
      </w:r>
      <w:r w:rsidRPr="00600AF4">
        <w:rPr>
          <w:rtl/>
        </w:rPr>
        <w:t xml:space="preserve">رسول خدا </w:t>
      </w:r>
      <w:r w:rsidRPr="00600AF4">
        <w:rPr>
          <w:rFonts w:cs="CTraditional Arabic"/>
          <w:rtl/>
        </w:rPr>
        <w:t>ص</w:t>
      </w:r>
      <w:r w:rsidRPr="00600AF4">
        <w:rPr>
          <w:rtl/>
        </w:rPr>
        <w:t xml:space="preserve"> در روز خ</w:t>
      </w:r>
      <w:r w:rsidR="002902AD">
        <w:rPr>
          <w:rtl/>
        </w:rPr>
        <w:t>ی</w:t>
      </w:r>
      <w:r w:rsidRPr="00600AF4">
        <w:rPr>
          <w:rtl/>
        </w:rPr>
        <w:t>بر، خوردن گوشت خرهاى اهلى و ن</w:t>
      </w:r>
      <w:r w:rsidR="002902AD">
        <w:rPr>
          <w:rtl/>
        </w:rPr>
        <w:t>ک</w:t>
      </w:r>
      <w:r w:rsidRPr="00600AF4">
        <w:rPr>
          <w:rtl/>
        </w:rPr>
        <w:t>اح متعه را حرام نمود</w:t>
      </w:r>
      <w:r>
        <w:rPr>
          <w:rFonts w:cs="Traditional Arabic" w:hint="cs"/>
          <w:rtl/>
        </w:rPr>
        <w:t>»</w:t>
      </w:r>
      <w:r>
        <w:rPr>
          <w:rtl/>
        </w:rPr>
        <w:t>.</w:t>
      </w:r>
    </w:p>
    <w:p w:rsidR="00E1662A" w:rsidRDefault="00082CC7" w:rsidP="00862A9B">
      <w:pPr>
        <w:pStyle w:val="a5"/>
        <w:rPr>
          <w:rtl/>
        </w:rPr>
      </w:pPr>
      <w:r w:rsidRPr="006F0B90">
        <w:rPr>
          <w:rtl/>
        </w:rPr>
        <w:t>خود ائمه ن</w:t>
      </w:r>
      <w:r w:rsidR="002902AD">
        <w:rPr>
          <w:rtl/>
        </w:rPr>
        <w:t>ی</w:t>
      </w:r>
      <w:r w:rsidRPr="006F0B90">
        <w:rPr>
          <w:rtl/>
        </w:rPr>
        <w:t>ز، آن را «زنا» دانسته‏اند؛ چنانچه ش</w:t>
      </w:r>
      <w:r w:rsidR="002902AD">
        <w:rPr>
          <w:rtl/>
        </w:rPr>
        <w:t>ی</w:t>
      </w:r>
      <w:r w:rsidRPr="006F0B90">
        <w:rPr>
          <w:rtl/>
        </w:rPr>
        <w:t xml:space="preserve">خ </w:t>
      </w:r>
      <w:r w:rsidR="002902AD">
        <w:rPr>
          <w:rtl/>
        </w:rPr>
        <w:t>ک</w:t>
      </w:r>
      <w:r w:rsidRPr="006F0B90">
        <w:rPr>
          <w:rtl/>
        </w:rPr>
        <w:t>ل</w:t>
      </w:r>
      <w:r w:rsidR="002902AD">
        <w:rPr>
          <w:rtl/>
        </w:rPr>
        <w:t>ی</w:t>
      </w:r>
      <w:r w:rsidRPr="006F0B90">
        <w:rPr>
          <w:rtl/>
        </w:rPr>
        <w:t>نى از امام صادق روا</w:t>
      </w:r>
      <w:r w:rsidR="002902AD">
        <w:rPr>
          <w:rtl/>
        </w:rPr>
        <w:t>ی</w:t>
      </w:r>
      <w:r w:rsidRPr="006F0B90">
        <w:rPr>
          <w:rtl/>
        </w:rPr>
        <w:t xml:space="preserve">ت </w:t>
      </w:r>
      <w:r w:rsidR="002902AD">
        <w:rPr>
          <w:rtl/>
        </w:rPr>
        <w:t>ک</w:t>
      </w:r>
      <w:r w:rsidRPr="006F0B90">
        <w:rPr>
          <w:rtl/>
        </w:rPr>
        <w:t xml:space="preserve">رده </w:t>
      </w:r>
      <w:r w:rsidR="002902AD">
        <w:rPr>
          <w:rtl/>
        </w:rPr>
        <w:t>ک</w:t>
      </w:r>
      <w:r w:rsidRPr="006F0B90">
        <w:rPr>
          <w:rtl/>
        </w:rPr>
        <w:t>ه از او در مورد متعه پرس</w:t>
      </w:r>
      <w:r w:rsidR="002902AD">
        <w:rPr>
          <w:rtl/>
        </w:rPr>
        <w:t>ی</w:t>
      </w:r>
      <w:r w:rsidRPr="006F0B90">
        <w:rPr>
          <w:rtl/>
        </w:rPr>
        <w:t>ده شد، فرمود: «ا</w:t>
      </w:r>
      <w:r w:rsidR="002902AD">
        <w:rPr>
          <w:rtl/>
        </w:rPr>
        <w:t>ی</w:t>
      </w:r>
      <w:r w:rsidRPr="006F0B90">
        <w:rPr>
          <w:rtl/>
        </w:rPr>
        <w:t>ن، زناست!»</w:t>
      </w:r>
      <w:r w:rsidRPr="002902AD">
        <w:rPr>
          <w:rStyle w:val="FootnoteReference"/>
          <w:rFonts w:ascii="B Lotus" w:hAnsi="B Lotus"/>
          <w:b/>
          <w:sz w:val="24"/>
          <w:rtl/>
        </w:rPr>
        <w:footnoteReference w:id="467"/>
      </w:r>
      <w:r>
        <w:rPr>
          <w:rFonts w:hint="cs"/>
          <w:rtl/>
        </w:rPr>
        <w:t>.</w:t>
      </w:r>
    </w:p>
    <w:p w:rsidR="00082CC7" w:rsidRPr="006F0B90" w:rsidRDefault="00082CC7" w:rsidP="00862A9B">
      <w:pPr>
        <w:pStyle w:val="a5"/>
        <w:rPr>
          <w:rtl/>
        </w:rPr>
      </w:pPr>
      <w:r w:rsidRPr="006F0B90">
        <w:rPr>
          <w:rtl/>
        </w:rPr>
        <w:t>ش</w:t>
      </w:r>
      <w:r w:rsidR="002902AD">
        <w:rPr>
          <w:rtl/>
        </w:rPr>
        <w:t>ی</w:t>
      </w:r>
      <w:r w:rsidRPr="006F0B90">
        <w:rPr>
          <w:rtl/>
        </w:rPr>
        <w:t>خ طوسى ن</w:t>
      </w:r>
      <w:r w:rsidR="002902AD">
        <w:rPr>
          <w:rtl/>
        </w:rPr>
        <w:t>ی</w:t>
      </w:r>
      <w:r w:rsidRPr="006F0B90">
        <w:rPr>
          <w:rtl/>
        </w:rPr>
        <w:t>ز روا</w:t>
      </w:r>
      <w:r w:rsidR="002902AD">
        <w:rPr>
          <w:rtl/>
        </w:rPr>
        <w:t>ی</w:t>
      </w:r>
      <w:r w:rsidRPr="006F0B90">
        <w:rPr>
          <w:rtl/>
        </w:rPr>
        <w:t xml:space="preserve">ت </w:t>
      </w:r>
      <w:r w:rsidR="002902AD">
        <w:rPr>
          <w:rtl/>
        </w:rPr>
        <w:t>ک</w:t>
      </w:r>
      <w:r w:rsidRPr="006F0B90">
        <w:rPr>
          <w:rtl/>
        </w:rPr>
        <w:t xml:space="preserve">رده </w:t>
      </w:r>
      <w:r w:rsidR="002902AD">
        <w:rPr>
          <w:rtl/>
        </w:rPr>
        <w:t>ک</w:t>
      </w:r>
      <w:r w:rsidRPr="006F0B90">
        <w:rPr>
          <w:rtl/>
        </w:rPr>
        <w:t>ه از امام صادق پرس</w:t>
      </w:r>
      <w:r w:rsidR="002902AD">
        <w:rPr>
          <w:rtl/>
        </w:rPr>
        <w:t>ی</w:t>
      </w:r>
      <w:r w:rsidRPr="006F0B90">
        <w:rPr>
          <w:rtl/>
        </w:rPr>
        <w:t>ده شد: «آ</w:t>
      </w:r>
      <w:r w:rsidR="002902AD">
        <w:rPr>
          <w:rtl/>
        </w:rPr>
        <w:t>ی</w:t>
      </w:r>
      <w:r w:rsidRPr="006F0B90">
        <w:rPr>
          <w:rtl/>
        </w:rPr>
        <w:t xml:space="preserve">ا مسلمانان در عهد رسول خدا </w:t>
      </w:r>
      <w:r w:rsidRPr="006F0B90">
        <w:rPr>
          <w:rFonts w:cs="CTraditional Arabic"/>
          <w:rtl/>
        </w:rPr>
        <w:t>ص</w:t>
      </w:r>
      <w:r w:rsidRPr="006F0B90">
        <w:rPr>
          <w:rtl/>
        </w:rPr>
        <w:t xml:space="preserve"> بدون شاهد و ب</w:t>
      </w:r>
      <w:r w:rsidR="002902AD">
        <w:rPr>
          <w:rtl/>
        </w:rPr>
        <w:t>ی</w:t>
      </w:r>
      <w:r w:rsidRPr="006F0B90">
        <w:rPr>
          <w:rtl/>
        </w:rPr>
        <w:t>نه ازدواج مى‏</w:t>
      </w:r>
      <w:r w:rsidR="002902AD">
        <w:rPr>
          <w:rtl/>
        </w:rPr>
        <w:t>ک</w:t>
      </w:r>
      <w:r w:rsidRPr="006F0B90">
        <w:rPr>
          <w:rtl/>
        </w:rPr>
        <w:t>ردند؟ فرمود: هرگز!»</w:t>
      </w:r>
      <w:r w:rsidRPr="002902AD">
        <w:rPr>
          <w:rStyle w:val="FootnoteReference"/>
          <w:rFonts w:ascii="B Lotus" w:hAnsi="B Lotus"/>
          <w:b/>
          <w:sz w:val="24"/>
          <w:rtl/>
        </w:rPr>
        <w:footnoteReference w:id="468"/>
      </w:r>
      <w:r>
        <w:rPr>
          <w:rFonts w:hint="cs"/>
          <w:rtl/>
        </w:rPr>
        <w:t>.</w:t>
      </w:r>
    </w:p>
    <w:p w:rsidR="00E1662A" w:rsidRDefault="00082CC7" w:rsidP="00862A9B">
      <w:pPr>
        <w:pStyle w:val="a5"/>
        <w:rPr>
          <w:rtl/>
        </w:rPr>
      </w:pPr>
      <w:r w:rsidRPr="006F0B90">
        <w:rPr>
          <w:rtl/>
        </w:rPr>
        <w:t>از عبداللّه‏بن سنان روا</w:t>
      </w:r>
      <w:r w:rsidR="002902AD">
        <w:rPr>
          <w:rtl/>
        </w:rPr>
        <w:t>ی</w:t>
      </w:r>
      <w:r w:rsidRPr="006F0B90">
        <w:rPr>
          <w:rtl/>
        </w:rPr>
        <w:t xml:space="preserve">ت شده: از أباعبداللّه (امام صادق) </w:t>
      </w:r>
      <w:r>
        <w:rPr>
          <w:rFonts w:cs="CTraditional Arabic" w:hint="cs"/>
          <w:rtl/>
        </w:rPr>
        <w:t>÷</w:t>
      </w:r>
      <w:r w:rsidRPr="006F0B90">
        <w:rPr>
          <w:rtl/>
        </w:rPr>
        <w:t xml:space="preserve"> از متعه پرس</w:t>
      </w:r>
      <w:r w:rsidR="002902AD">
        <w:rPr>
          <w:rtl/>
        </w:rPr>
        <w:t>ی</w:t>
      </w:r>
      <w:r w:rsidRPr="006F0B90">
        <w:rPr>
          <w:rtl/>
        </w:rPr>
        <w:t xml:space="preserve">دم، پس فرمود: </w:t>
      </w:r>
      <w:r w:rsidRPr="006F0B90">
        <w:rPr>
          <w:rFonts w:cs="Traditional Arabic"/>
          <w:rtl/>
        </w:rPr>
        <w:t>«</w:t>
      </w:r>
      <w:r w:rsidRPr="00600AF4">
        <w:rPr>
          <w:rStyle w:val="Char1"/>
          <w:rtl/>
          <w:lang w:bidi="ar-SA"/>
        </w:rPr>
        <w:t>لا تدنّس نفسك بها!</w:t>
      </w:r>
      <w:r w:rsidRPr="006F0B90">
        <w:rPr>
          <w:rFonts w:cs="Traditional Arabic"/>
          <w:rtl/>
        </w:rPr>
        <w:t>»</w:t>
      </w:r>
      <w:r>
        <w:rPr>
          <w:rFonts w:hint="cs"/>
          <w:rtl/>
        </w:rPr>
        <w:t>.</w:t>
      </w:r>
      <w:r w:rsidRPr="006F0B90">
        <w:rPr>
          <w:rtl/>
        </w:rPr>
        <w:t xml:space="preserve"> </w:t>
      </w:r>
      <w:r>
        <w:rPr>
          <w:rFonts w:cs="Traditional Arabic" w:hint="cs"/>
          <w:rtl/>
        </w:rPr>
        <w:t>«</w:t>
      </w:r>
      <w:r w:rsidRPr="00600AF4">
        <w:rPr>
          <w:sz w:val="26"/>
          <w:szCs w:val="26"/>
          <w:rtl/>
        </w:rPr>
        <w:t>نفس خود را بدان آلوده مساز!</w:t>
      </w:r>
      <w:r>
        <w:rPr>
          <w:rFonts w:cs="Traditional Arabic" w:hint="cs"/>
          <w:rtl/>
        </w:rPr>
        <w:t>»</w:t>
      </w:r>
      <w:r w:rsidRPr="002902AD">
        <w:rPr>
          <w:rStyle w:val="FootnoteReference"/>
          <w:rFonts w:ascii="B Lotus" w:hAnsi="B Lotus"/>
          <w:b/>
          <w:sz w:val="24"/>
          <w:rtl/>
        </w:rPr>
        <w:footnoteReference w:id="469"/>
      </w:r>
      <w:r>
        <w:rPr>
          <w:rFonts w:hint="cs"/>
          <w:rtl/>
        </w:rPr>
        <w:t>.</w:t>
      </w:r>
    </w:p>
    <w:p w:rsidR="00082CC7" w:rsidRDefault="00082CC7" w:rsidP="00862A9B">
      <w:pPr>
        <w:pStyle w:val="a5"/>
        <w:rPr>
          <w:rtl/>
        </w:rPr>
      </w:pPr>
      <w:r w:rsidRPr="006F0B90">
        <w:rPr>
          <w:rtl/>
        </w:rPr>
        <w:t>از عمار ن</w:t>
      </w:r>
      <w:r w:rsidR="002902AD">
        <w:rPr>
          <w:rtl/>
        </w:rPr>
        <w:t>ی</w:t>
      </w:r>
      <w:r w:rsidRPr="006F0B90">
        <w:rPr>
          <w:rtl/>
        </w:rPr>
        <w:t>ز روا</w:t>
      </w:r>
      <w:r w:rsidR="002902AD">
        <w:rPr>
          <w:rtl/>
        </w:rPr>
        <w:t>ی</w:t>
      </w:r>
      <w:r w:rsidRPr="006F0B90">
        <w:rPr>
          <w:rtl/>
        </w:rPr>
        <w:t xml:space="preserve">ت شده </w:t>
      </w:r>
      <w:r w:rsidR="002902AD">
        <w:rPr>
          <w:rtl/>
        </w:rPr>
        <w:t>ک</w:t>
      </w:r>
      <w:r w:rsidRPr="006F0B90">
        <w:rPr>
          <w:rtl/>
        </w:rPr>
        <w:t xml:space="preserve">ه گفت: أبوعبداللّه </w:t>
      </w:r>
      <w:r>
        <w:rPr>
          <w:rFonts w:cs="CTraditional Arabic" w:hint="cs"/>
          <w:rtl/>
        </w:rPr>
        <w:t>÷</w:t>
      </w:r>
      <w:r w:rsidRPr="006F0B90">
        <w:rPr>
          <w:rtl/>
        </w:rPr>
        <w:t xml:space="preserve"> به من و سل</w:t>
      </w:r>
      <w:r w:rsidR="002902AD">
        <w:rPr>
          <w:rtl/>
        </w:rPr>
        <w:t>ی</w:t>
      </w:r>
      <w:r w:rsidRPr="006F0B90">
        <w:rPr>
          <w:rtl/>
        </w:rPr>
        <w:t xml:space="preserve">مان‏بن خالد فرمود: </w:t>
      </w:r>
      <w:r w:rsidRPr="006F0B90">
        <w:rPr>
          <w:rFonts w:cs="Traditional Arabic"/>
          <w:rtl/>
        </w:rPr>
        <w:t>«</w:t>
      </w:r>
      <w:r w:rsidRPr="00600AF4">
        <w:rPr>
          <w:rStyle w:val="Char1"/>
          <w:rtl/>
          <w:lang w:bidi="ar-SA"/>
        </w:rPr>
        <w:t>قد حُرّمت عليكما ال</w:t>
      </w:r>
      <w:r>
        <w:rPr>
          <w:rStyle w:val="Char1"/>
          <w:rFonts w:hint="cs"/>
          <w:rtl/>
          <w:lang w:bidi="ar-SA"/>
        </w:rPr>
        <w:t>ـ</w:t>
      </w:r>
      <w:r w:rsidRPr="00600AF4">
        <w:rPr>
          <w:rStyle w:val="Char1"/>
          <w:rtl/>
          <w:lang w:bidi="ar-SA"/>
        </w:rPr>
        <w:t>متعة</w:t>
      </w:r>
      <w:r w:rsidRPr="006F0B90">
        <w:rPr>
          <w:rFonts w:cs="Traditional Arabic"/>
          <w:rtl/>
        </w:rPr>
        <w:t>»</w:t>
      </w:r>
      <w:r w:rsidRPr="006F0B90">
        <w:rPr>
          <w:rtl/>
        </w:rPr>
        <w:t xml:space="preserve">؛ </w:t>
      </w:r>
      <w:r>
        <w:rPr>
          <w:rFonts w:cs="Traditional Arabic" w:hint="cs"/>
          <w:rtl/>
        </w:rPr>
        <w:t>«</w:t>
      </w:r>
      <w:r w:rsidRPr="00600AF4">
        <w:rPr>
          <w:sz w:val="26"/>
          <w:szCs w:val="26"/>
          <w:rtl/>
        </w:rPr>
        <w:t>همانا متعه بر شما حرام گشته است!</w:t>
      </w:r>
      <w:r>
        <w:rPr>
          <w:rFonts w:cs="Traditional Arabic" w:hint="cs"/>
          <w:rtl/>
        </w:rPr>
        <w:t>»</w:t>
      </w:r>
      <w:r w:rsidRPr="002902AD">
        <w:rPr>
          <w:rStyle w:val="FootnoteReference"/>
          <w:rFonts w:ascii="B Lotus" w:hAnsi="B Lotus"/>
          <w:b/>
          <w:sz w:val="24"/>
          <w:rtl/>
        </w:rPr>
        <w:footnoteReference w:id="470"/>
      </w:r>
      <w:r>
        <w:rPr>
          <w:rFonts w:hint="cs"/>
          <w:rtl/>
        </w:rPr>
        <w:t>.</w:t>
      </w:r>
    </w:p>
    <w:p w:rsidR="00082CC7" w:rsidRDefault="00082CC7" w:rsidP="00862A9B">
      <w:pPr>
        <w:pStyle w:val="a5"/>
        <w:rPr>
          <w:rtl/>
        </w:rPr>
      </w:pPr>
      <w:r w:rsidRPr="006F0B90">
        <w:rPr>
          <w:rtl/>
        </w:rPr>
        <w:t>و باز از او روا</w:t>
      </w:r>
      <w:r w:rsidR="002902AD">
        <w:rPr>
          <w:rtl/>
        </w:rPr>
        <w:t>ی</w:t>
      </w:r>
      <w:r w:rsidRPr="006F0B90">
        <w:rPr>
          <w:rtl/>
        </w:rPr>
        <w:t xml:space="preserve">ت شده </w:t>
      </w:r>
      <w:r w:rsidR="002902AD">
        <w:rPr>
          <w:rtl/>
        </w:rPr>
        <w:t>ک</w:t>
      </w:r>
      <w:r w:rsidRPr="006F0B90">
        <w:rPr>
          <w:rtl/>
        </w:rPr>
        <w:t xml:space="preserve">ه فرمود: </w:t>
      </w:r>
      <w:r>
        <w:rPr>
          <w:rFonts w:cs="Traditional Arabic" w:hint="cs"/>
          <w:rtl/>
        </w:rPr>
        <w:t>«</w:t>
      </w:r>
      <w:r w:rsidRPr="006F0B90">
        <w:rPr>
          <w:rtl/>
        </w:rPr>
        <w:t xml:space="preserve">اگر </w:t>
      </w:r>
      <w:r w:rsidR="002902AD">
        <w:rPr>
          <w:rtl/>
        </w:rPr>
        <w:t>ک</w:t>
      </w:r>
      <w:r w:rsidRPr="006F0B90">
        <w:rPr>
          <w:rtl/>
        </w:rPr>
        <w:t>سى از شما ا</w:t>
      </w:r>
      <w:r w:rsidR="002902AD">
        <w:rPr>
          <w:rtl/>
        </w:rPr>
        <w:t>ی</w:t>
      </w:r>
      <w:r w:rsidRPr="006F0B90">
        <w:rPr>
          <w:rtl/>
        </w:rPr>
        <w:t xml:space="preserve">ن </w:t>
      </w:r>
      <w:r w:rsidR="002902AD">
        <w:rPr>
          <w:rtl/>
        </w:rPr>
        <w:t>ک</w:t>
      </w:r>
      <w:r w:rsidRPr="006F0B90">
        <w:rPr>
          <w:rtl/>
        </w:rPr>
        <w:t>ار را مباح مى‏داند و از آن شرم ندارد، پس از بهتر</w:t>
      </w:r>
      <w:r w:rsidR="002902AD">
        <w:rPr>
          <w:rtl/>
        </w:rPr>
        <w:t>ی</w:t>
      </w:r>
      <w:r w:rsidRPr="006F0B90">
        <w:rPr>
          <w:rtl/>
        </w:rPr>
        <w:t xml:space="preserve">ن برادران و دوستان و </w:t>
      </w:r>
      <w:r w:rsidR="002902AD">
        <w:rPr>
          <w:rtl/>
        </w:rPr>
        <w:t>ی</w:t>
      </w:r>
      <w:r w:rsidRPr="006F0B90">
        <w:rPr>
          <w:rtl/>
        </w:rPr>
        <w:t xml:space="preserve">ارانش بخواهد </w:t>
      </w:r>
      <w:r w:rsidR="002902AD">
        <w:rPr>
          <w:rtl/>
        </w:rPr>
        <w:t>ک</w:t>
      </w:r>
      <w:r w:rsidRPr="006F0B90">
        <w:rPr>
          <w:rtl/>
        </w:rPr>
        <w:t>ه چن</w:t>
      </w:r>
      <w:r w:rsidR="002902AD">
        <w:rPr>
          <w:rtl/>
        </w:rPr>
        <w:t>ی</w:t>
      </w:r>
      <w:r w:rsidRPr="006F0B90">
        <w:rPr>
          <w:rtl/>
        </w:rPr>
        <w:t xml:space="preserve">ن </w:t>
      </w:r>
      <w:r w:rsidR="002902AD">
        <w:rPr>
          <w:rtl/>
        </w:rPr>
        <w:t>ک</w:t>
      </w:r>
      <w:r w:rsidRPr="006F0B90">
        <w:rPr>
          <w:rtl/>
        </w:rPr>
        <w:t>ند (و خواهران و دخترانش را در اخت</w:t>
      </w:r>
      <w:r w:rsidR="002902AD">
        <w:rPr>
          <w:rtl/>
        </w:rPr>
        <w:t>ی</w:t>
      </w:r>
      <w:r w:rsidRPr="006F0B90">
        <w:rPr>
          <w:rtl/>
        </w:rPr>
        <w:t>ار آنان قرار دهد!)</w:t>
      </w:r>
      <w:r>
        <w:rPr>
          <w:rFonts w:cs="Traditional Arabic" w:hint="cs"/>
          <w:rtl/>
        </w:rPr>
        <w:t>»</w:t>
      </w:r>
      <w:r w:rsidRPr="002902AD">
        <w:rPr>
          <w:rStyle w:val="FootnoteReference"/>
          <w:rFonts w:ascii="B Lotus" w:hAnsi="B Lotus"/>
          <w:b/>
          <w:sz w:val="24"/>
          <w:rtl/>
        </w:rPr>
        <w:footnoteReference w:id="471"/>
      </w:r>
      <w:r>
        <w:rPr>
          <w:rFonts w:hint="cs"/>
          <w:rtl/>
        </w:rPr>
        <w:t>.</w:t>
      </w:r>
    </w:p>
    <w:p w:rsidR="00082CC7" w:rsidRDefault="00082CC7" w:rsidP="00862A9B">
      <w:pPr>
        <w:pStyle w:val="a5"/>
        <w:rPr>
          <w:rtl/>
        </w:rPr>
      </w:pPr>
      <w:r w:rsidRPr="006F0B90">
        <w:rPr>
          <w:rtl/>
        </w:rPr>
        <w:t xml:space="preserve">زمانى </w:t>
      </w:r>
      <w:r w:rsidR="002902AD">
        <w:rPr>
          <w:rtl/>
        </w:rPr>
        <w:t>ک</w:t>
      </w:r>
      <w:r w:rsidRPr="006F0B90">
        <w:rPr>
          <w:rtl/>
        </w:rPr>
        <w:t xml:space="preserve">ه على‏بن </w:t>
      </w:r>
      <w:r w:rsidR="002902AD">
        <w:rPr>
          <w:rtl/>
        </w:rPr>
        <w:t>ی</w:t>
      </w:r>
      <w:r w:rsidRPr="006F0B90">
        <w:rPr>
          <w:rtl/>
        </w:rPr>
        <w:t>قط</w:t>
      </w:r>
      <w:r w:rsidR="002902AD">
        <w:rPr>
          <w:rtl/>
        </w:rPr>
        <w:t>ی</w:t>
      </w:r>
      <w:r w:rsidRPr="006F0B90">
        <w:rPr>
          <w:rtl/>
        </w:rPr>
        <w:t>ن از أباالحسن از متعه پرس</w:t>
      </w:r>
      <w:r w:rsidR="002902AD">
        <w:rPr>
          <w:rtl/>
        </w:rPr>
        <w:t>ی</w:t>
      </w:r>
      <w:r w:rsidRPr="006F0B90">
        <w:rPr>
          <w:rtl/>
        </w:rPr>
        <w:t>د، چن</w:t>
      </w:r>
      <w:r w:rsidR="002902AD">
        <w:rPr>
          <w:rtl/>
        </w:rPr>
        <w:t>ی</w:t>
      </w:r>
      <w:r w:rsidRPr="006F0B90">
        <w:rPr>
          <w:rtl/>
        </w:rPr>
        <w:t xml:space="preserve">ن جواب مى‏دهد: </w:t>
      </w:r>
      <w:r w:rsidRPr="006F0B90">
        <w:rPr>
          <w:rFonts w:cs="Traditional Arabic"/>
          <w:rtl/>
        </w:rPr>
        <w:t>«</w:t>
      </w:r>
      <w:r w:rsidRPr="00600AF4">
        <w:rPr>
          <w:rStyle w:val="Char1"/>
          <w:rtl/>
          <w:lang w:bidi="ar-SA"/>
        </w:rPr>
        <w:t>ما أنت و ذاك؟ قد أغناك الله عنها</w:t>
      </w:r>
      <w:r w:rsidRPr="006F0B90">
        <w:rPr>
          <w:rFonts w:cs="Traditional Arabic"/>
          <w:rtl/>
        </w:rPr>
        <w:t>»</w:t>
      </w:r>
      <w:r>
        <w:rPr>
          <w:rFonts w:hint="cs"/>
          <w:rtl/>
        </w:rPr>
        <w:t>.</w:t>
      </w:r>
      <w:r w:rsidRPr="006F0B90">
        <w:rPr>
          <w:rtl/>
        </w:rPr>
        <w:t xml:space="preserve"> </w:t>
      </w:r>
      <w:r>
        <w:rPr>
          <w:rFonts w:cs="Traditional Arabic" w:hint="cs"/>
          <w:rtl/>
        </w:rPr>
        <w:t>«</w:t>
      </w:r>
      <w:r w:rsidRPr="00600AF4">
        <w:rPr>
          <w:sz w:val="26"/>
          <w:szCs w:val="26"/>
          <w:rtl/>
        </w:rPr>
        <w:t xml:space="preserve">تو را با آن چه </w:t>
      </w:r>
      <w:r w:rsidR="002902AD">
        <w:rPr>
          <w:sz w:val="26"/>
          <w:szCs w:val="26"/>
          <w:rtl/>
        </w:rPr>
        <w:t>ک</w:t>
      </w:r>
      <w:r w:rsidRPr="00600AF4">
        <w:rPr>
          <w:sz w:val="26"/>
          <w:szCs w:val="26"/>
          <w:rtl/>
        </w:rPr>
        <w:t>ار؟ خداوند تو را از آن بى‏ن</w:t>
      </w:r>
      <w:r w:rsidR="002902AD">
        <w:rPr>
          <w:sz w:val="26"/>
          <w:szCs w:val="26"/>
          <w:rtl/>
        </w:rPr>
        <w:t>ی</w:t>
      </w:r>
      <w:r w:rsidRPr="00600AF4">
        <w:rPr>
          <w:sz w:val="26"/>
          <w:szCs w:val="26"/>
          <w:rtl/>
        </w:rPr>
        <w:t>از گردان</w:t>
      </w:r>
      <w:r w:rsidR="002902AD">
        <w:rPr>
          <w:sz w:val="26"/>
          <w:szCs w:val="26"/>
          <w:rtl/>
        </w:rPr>
        <w:t>ی</w:t>
      </w:r>
      <w:r w:rsidRPr="00600AF4">
        <w:rPr>
          <w:sz w:val="26"/>
          <w:szCs w:val="26"/>
          <w:rtl/>
        </w:rPr>
        <w:t>ده است!</w:t>
      </w:r>
      <w:r>
        <w:rPr>
          <w:rFonts w:cs="Traditional Arabic" w:hint="cs"/>
          <w:rtl/>
        </w:rPr>
        <w:t>»</w:t>
      </w:r>
      <w:r w:rsidRPr="002902AD">
        <w:rPr>
          <w:rStyle w:val="FootnoteReference"/>
          <w:rFonts w:ascii="B Lotus" w:hAnsi="B Lotus"/>
          <w:b/>
          <w:sz w:val="24"/>
          <w:rtl/>
        </w:rPr>
        <w:footnoteReference w:id="472"/>
      </w:r>
      <w:r>
        <w:rPr>
          <w:rFonts w:hint="cs"/>
          <w:rtl/>
        </w:rPr>
        <w:t>.</w:t>
      </w:r>
    </w:p>
    <w:p w:rsidR="00082CC7" w:rsidRDefault="00082CC7" w:rsidP="00862A9B">
      <w:pPr>
        <w:pStyle w:val="a5"/>
        <w:rPr>
          <w:rtl/>
        </w:rPr>
      </w:pPr>
      <w:r w:rsidRPr="006F0B90">
        <w:rPr>
          <w:rtl/>
        </w:rPr>
        <w:t>و باز ش</w:t>
      </w:r>
      <w:r w:rsidR="002902AD">
        <w:rPr>
          <w:rtl/>
        </w:rPr>
        <w:t>ی</w:t>
      </w:r>
      <w:r w:rsidRPr="006F0B90">
        <w:rPr>
          <w:rtl/>
        </w:rPr>
        <w:t xml:space="preserve">خ </w:t>
      </w:r>
      <w:r w:rsidR="002902AD">
        <w:rPr>
          <w:rtl/>
        </w:rPr>
        <w:t>ک</w:t>
      </w:r>
      <w:r w:rsidRPr="006F0B90">
        <w:rPr>
          <w:rtl/>
        </w:rPr>
        <w:t>ل</w:t>
      </w:r>
      <w:r w:rsidR="002902AD">
        <w:rPr>
          <w:rtl/>
        </w:rPr>
        <w:t>ی</w:t>
      </w:r>
      <w:r w:rsidRPr="006F0B90">
        <w:rPr>
          <w:rtl/>
        </w:rPr>
        <w:t xml:space="preserve">نى در </w:t>
      </w:r>
      <w:r w:rsidR="002902AD">
        <w:rPr>
          <w:rtl/>
        </w:rPr>
        <w:t>ک</w:t>
      </w:r>
      <w:r w:rsidRPr="006F0B90">
        <w:rPr>
          <w:rtl/>
        </w:rPr>
        <w:t>افى، از «</w:t>
      </w:r>
      <w:r w:rsidR="002902AD">
        <w:rPr>
          <w:rtl/>
        </w:rPr>
        <w:t>ی</w:t>
      </w:r>
      <w:r w:rsidRPr="006F0B90">
        <w:rPr>
          <w:rtl/>
        </w:rPr>
        <w:t>ح</w:t>
      </w:r>
      <w:r w:rsidR="002902AD">
        <w:rPr>
          <w:rtl/>
        </w:rPr>
        <w:t>ی</w:t>
      </w:r>
      <w:r w:rsidRPr="006F0B90">
        <w:rPr>
          <w:rtl/>
        </w:rPr>
        <w:t>ى‏بن ز</w:t>
      </w:r>
      <w:r w:rsidR="002902AD">
        <w:rPr>
          <w:rtl/>
        </w:rPr>
        <w:t>ی</w:t>
      </w:r>
      <w:r w:rsidRPr="006F0B90">
        <w:rPr>
          <w:rtl/>
        </w:rPr>
        <w:t>د» - فق</w:t>
      </w:r>
      <w:r w:rsidR="002902AD">
        <w:rPr>
          <w:rtl/>
        </w:rPr>
        <w:t>ی</w:t>
      </w:r>
      <w:r w:rsidRPr="006F0B90">
        <w:rPr>
          <w:rtl/>
        </w:rPr>
        <w:t>ه عراق - ن</w:t>
      </w:r>
      <w:r w:rsidR="002902AD">
        <w:rPr>
          <w:rtl/>
        </w:rPr>
        <w:t>ی</w:t>
      </w:r>
      <w:r w:rsidRPr="006F0B90">
        <w:rPr>
          <w:rtl/>
        </w:rPr>
        <w:t xml:space="preserve">ز نقل </w:t>
      </w:r>
      <w:r w:rsidR="002902AD">
        <w:rPr>
          <w:rtl/>
        </w:rPr>
        <w:t>ک</w:t>
      </w:r>
      <w:r w:rsidRPr="006F0B90">
        <w:rPr>
          <w:rtl/>
        </w:rPr>
        <w:t xml:space="preserve">رده </w:t>
      </w:r>
      <w:r w:rsidR="002902AD">
        <w:rPr>
          <w:rtl/>
        </w:rPr>
        <w:t>ک</w:t>
      </w:r>
      <w:r w:rsidRPr="006F0B90">
        <w:rPr>
          <w:rtl/>
        </w:rPr>
        <w:t xml:space="preserve">ه گفت: </w:t>
      </w:r>
      <w:r>
        <w:rPr>
          <w:rFonts w:cs="Traditional Arabic" w:hint="cs"/>
          <w:rtl/>
        </w:rPr>
        <w:t>«</w:t>
      </w:r>
      <w:r w:rsidRPr="006F0B90">
        <w:rPr>
          <w:rtl/>
        </w:rPr>
        <w:t>خاندان پیامبر</w:t>
      </w:r>
      <w:r w:rsidRPr="006F0B90">
        <w:rPr>
          <w:rFonts w:cs="CTraditional Arabic"/>
          <w:rtl/>
        </w:rPr>
        <w:t>ص</w:t>
      </w:r>
      <w:r w:rsidRPr="006F0B90">
        <w:rPr>
          <w:rtl/>
        </w:rPr>
        <w:t xml:space="preserve"> بر </w:t>
      </w:r>
      <w:r w:rsidR="002902AD">
        <w:rPr>
          <w:rtl/>
        </w:rPr>
        <w:t>ک</w:t>
      </w:r>
      <w:r w:rsidRPr="006F0B90">
        <w:rPr>
          <w:rtl/>
        </w:rPr>
        <w:t xml:space="preserve">راهت متعه و نهى از آن اجماع </w:t>
      </w:r>
      <w:r w:rsidR="002902AD">
        <w:rPr>
          <w:rtl/>
        </w:rPr>
        <w:t>ک</w:t>
      </w:r>
      <w:r w:rsidRPr="006F0B90">
        <w:rPr>
          <w:rtl/>
        </w:rPr>
        <w:t>رده‏اند!</w:t>
      </w:r>
      <w:r>
        <w:rPr>
          <w:rFonts w:cs="Traditional Arabic" w:hint="cs"/>
          <w:rtl/>
        </w:rPr>
        <w:t>»</w:t>
      </w:r>
      <w:r w:rsidRPr="002902AD">
        <w:rPr>
          <w:rStyle w:val="FootnoteReference"/>
          <w:rFonts w:ascii="B Lotus" w:hAnsi="B Lotus"/>
          <w:b/>
          <w:sz w:val="24"/>
          <w:rtl/>
        </w:rPr>
        <w:footnoteReference w:id="473"/>
      </w:r>
      <w:r>
        <w:rPr>
          <w:rFonts w:hint="cs"/>
          <w:rtl/>
        </w:rPr>
        <w:t>.</w:t>
      </w:r>
    </w:p>
    <w:p w:rsidR="00E1662A" w:rsidRDefault="00082CC7" w:rsidP="00862A9B">
      <w:pPr>
        <w:pStyle w:val="a5"/>
        <w:rPr>
          <w:rtl/>
        </w:rPr>
      </w:pPr>
      <w:r w:rsidRPr="006F0B90">
        <w:rPr>
          <w:rtl/>
        </w:rPr>
        <w:t>به هم</w:t>
      </w:r>
      <w:r w:rsidR="002902AD">
        <w:rPr>
          <w:rtl/>
        </w:rPr>
        <w:t>ی</w:t>
      </w:r>
      <w:r w:rsidRPr="006F0B90">
        <w:rPr>
          <w:rtl/>
        </w:rPr>
        <w:t>ن جهت، ه</w:t>
      </w:r>
      <w:r w:rsidR="002902AD">
        <w:rPr>
          <w:rtl/>
        </w:rPr>
        <w:t>ی</w:t>
      </w:r>
      <w:r w:rsidRPr="006F0B90">
        <w:rPr>
          <w:rtl/>
        </w:rPr>
        <w:t>چ روا</w:t>
      </w:r>
      <w:r w:rsidR="002902AD">
        <w:rPr>
          <w:rtl/>
        </w:rPr>
        <w:t>ی</w:t>
      </w:r>
      <w:r w:rsidRPr="006F0B90">
        <w:rPr>
          <w:rtl/>
        </w:rPr>
        <w:t xml:space="preserve">تى نقل نشده </w:t>
      </w:r>
      <w:r w:rsidR="002902AD">
        <w:rPr>
          <w:rtl/>
        </w:rPr>
        <w:t>ک</w:t>
      </w:r>
      <w:r w:rsidRPr="006F0B90">
        <w:rPr>
          <w:rtl/>
        </w:rPr>
        <w:t xml:space="preserve">ه ائمه اجازه داده‏اند دختران </w:t>
      </w:r>
      <w:r w:rsidR="002902AD">
        <w:rPr>
          <w:rtl/>
        </w:rPr>
        <w:t>ی</w:t>
      </w:r>
      <w:r w:rsidRPr="006F0B90">
        <w:rPr>
          <w:rtl/>
        </w:rPr>
        <w:t>ا زنى از خاندانشان با د</w:t>
      </w:r>
      <w:r w:rsidR="002902AD">
        <w:rPr>
          <w:rtl/>
        </w:rPr>
        <w:t>ی</w:t>
      </w:r>
      <w:r w:rsidRPr="006F0B90">
        <w:rPr>
          <w:rtl/>
        </w:rPr>
        <w:t xml:space="preserve">گران متعه </w:t>
      </w:r>
      <w:r w:rsidR="002902AD">
        <w:rPr>
          <w:rtl/>
        </w:rPr>
        <w:t>ک</w:t>
      </w:r>
      <w:r w:rsidRPr="006F0B90">
        <w:rPr>
          <w:rtl/>
        </w:rPr>
        <w:t>رده باشد؛ چنانچه «عبداللّه‏</w:t>
      </w:r>
      <w:r>
        <w:rPr>
          <w:rtl/>
        </w:rPr>
        <w:t>بن عم</w:t>
      </w:r>
      <w:r w:rsidR="002902AD">
        <w:rPr>
          <w:rtl/>
        </w:rPr>
        <w:t>ی</w:t>
      </w:r>
      <w:r>
        <w:rPr>
          <w:rtl/>
        </w:rPr>
        <w:t>ر به أبى‏جعفر (امام باقر)</w:t>
      </w:r>
      <w:r>
        <w:rPr>
          <w:rFonts w:cs="CTraditional Arabic" w:hint="cs"/>
          <w:rtl/>
        </w:rPr>
        <w:t>÷</w:t>
      </w:r>
      <w:r w:rsidRPr="006F0B90">
        <w:rPr>
          <w:rtl/>
        </w:rPr>
        <w:t xml:space="preserve"> گفت: آ</w:t>
      </w:r>
      <w:r w:rsidR="002902AD">
        <w:rPr>
          <w:rtl/>
        </w:rPr>
        <w:t>ی</w:t>
      </w:r>
      <w:r w:rsidRPr="006F0B90">
        <w:rPr>
          <w:rtl/>
        </w:rPr>
        <w:t>ا ا</w:t>
      </w:r>
      <w:r w:rsidR="002902AD">
        <w:rPr>
          <w:rtl/>
        </w:rPr>
        <w:t>ی</w:t>
      </w:r>
      <w:r w:rsidRPr="006F0B90">
        <w:rPr>
          <w:rtl/>
        </w:rPr>
        <w:t>ن</w:t>
      </w:r>
      <w:r w:rsidR="002902AD">
        <w:rPr>
          <w:rtl/>
        </w:rPr>
        <w:t>ک</w:t>
      </w:r>
      <w:r w:rsidRPr="006F0B90">
        <w:rPr>
          <w:rtl/>
        </w:rPr>
        <w:t>ه زنان، دختران، خواهران و دختران عمو</w:t>
      </w:r>
      <w:r w:rsidR="002902AD">
        <w:rPr>
          <w:rtl/>
        </w:rPr>
        <w:t>ی</w:t>
      </w:r>
      <w:r w:rsidRPr="006F0B90">
        <w:rPr>
          <w:rtl/>
        </w:rPr>
        <w:t>ت چن</w:t>
      </w:r>
      <w:r w:rsidR="002902AD">
        <w:rPr>
          <w:rtl/>
        </w:rPr>
        <w:t>ی</w:t>
      </w:r>
      <w:r w:rsidRPr="006F0B90">
        <w:rPr>
          <w:rtl/>
        </w:rPr>
        <w:t xml:space="preserve">ن </w:t>
      </w:r>
      <w:r w:rsidR="002902AD">
        <w:rPr>
          <w:rtl/>
        </w:rPr>
        <w:t>ک</w:t>
      </w:r>
      <w:r w:rsidRPr="006F0B90">
        <w:rPr>
          <w:rtl/>
        </w:rPr>
        <w:t>نند (</w:t>
      </w:r>
      <w:r w:rsidR="002902AD">
        <w:rPr>
          <w:rtl/>
        </w:rPr>
        <w:t>ی</w:t>
      </w:r>
      <w:r w:rsidRPr="006F0B90">
        <w:rPr>
          <w:rtl/>
        </w:rPr>
        <w:t xml:space="preserve">عنى متعه </w:t>
      </w:r>
      <w:r w:rsidR="002902AD">
        <w:rPr>
          <w:rtl/>
        </w:rPr>
        <w:t>ک</w:t>
      </w:r>
      <w:r w:rsidRPr="006F0B90">
        <w:rPr>
          <w:rtl/>
        </w:rPr>
        <w:t xml:space="preserve">نند) راضى مى‏شوى؟ پس امام باقر، زمانى </w:t>
      </w:r>
      <w:r w:rsidR="002902AD">
        <w:rPr>
          <w:rtl/>
        </w:rPr>
        <w:t>ک</w:t>
      </w:r>
      <w:r w:rsidRPr="006F0B90">
        <w:rPr>
          <w:rtl/>
        </w:rPr>
        <w:t>ه ذ</w:t>
      </w:r>
      <w:r w:rsidR="002902AD">
        <w:rPr>
          <w:rtl/>
        </w:rPr>
        <w:t>ک</w:t>
      </w:r>
      <w:r w:rsidRPr="006F0B90">
        <w:rPr>
          <w:rtl/>
        </w:rPr>
        <w:t>ر زنان و دخترعموها</w:t>
      </w:r>
      <w:r w:rsidR="002902AD">
        <w:rPr>
          <w:rtl/>
        </w:rPr>
        <w:t>ی</w:t>
      </w:r>
      <w:r w:rsidRPr="006F0B90">
        <w:rPr>
          <w:rtl/>
        </w:rPr>
        <w:t>ش شد، روى برگرداند و پاسخ نداد!»</w:t>
      </w:r>
      <w:r w:rsidRPr="002902AD">
        <w:rPr>
          <w:rStyle w:val="FootnoteReference"/>
          <w:rFonts w:ascii="B Lotus" w:hAnsi="B Lotus"/>
          <w:b/>
          <w:sz w:val="24"/>
          <w:rtl/>
        </w:rPr>
        <w:footnoteReference w:id="474"/>
      </w:r>
      <w:r>
        <w:rPr>
          <w:rFonts w:hint="cs"/>
          <w:rtl/>
        </w:rPr>
        <w:t>.</w:t>
      </w:r>
    </w:p>
    <w:p w:rsidR="00082CC7" w:rsidRDefault="00082CC7" w:rsidP="00862A9B">
      <w:pPr>
        <w:pStyle w:val="a5"/>
        <w:rPr>
          <w:rtl/>
        </w:rPr>
      </w:pPr>
      <w:r w:rsidRPr="006F0B90">
        <w:rPr>
          <w:rtl/>
        </w:rPr>
        <w:t>و در روا</w:t>
      </w:r>
      <w:r w:rsidR="002902AD">
        <w:rPr>
          <w:rtl/>
        </w:rPr>
        <w:t>ی</w:t>
      </w:r>
      <w:r w:rsidRPr="006F0B90">
        <w:rPr>
          <w:rtl/>
        </w:rPr>
        <w:t xml:space="preserve">ت مشهور - </w:t>
      </w:r>
      <w:r w:rsidR="002902AD">
        <w:rPr>
          <w:rtl/>
        </w:rPr>
        <w:t>ک</w:t>
      </w:r>
      <w:r w:rsidRPr="006F0B90">
        <w:rPr>
          <w:rtl/>
        </w:rPr>
        <w:t xml:space="preserve">ه در </w:t>
      </w:r>
      <w:r w:rsidR="002902AD">
        <w:rPr>
          <w:rtl/>
        </w:rPr>
        <w:t>ک</w:t>
      </w:r>
      <w:r w:rsidRPr="006F0B90">
        <w:rPr>
          <w:rtl/>
        </w:rPr>
        <w:t>تب ش</w:t>
      </w:r>
      <w:r w:rsidR="002902AD">
        <w:rPr>
          <w:rtl/>
        </w:rPr>
        <w:t>ی</w:t>
      </w:r>
      <w:r w:rsidRPr="006F0B90">
        <w:rPr>
          <w:rtl/>
        </w:rPr>
        <w:t xml:space="preserve">عه و سنّى است - از پیامبر </w:t>
      </w:r>
      <w:r w:rsidRPr="006F0B90">
        <w:rPr>
          <w:rFonts w:cs="CTraditional Arabic"/>
          <w:rtl/>
        </w:rPr>
        <w:t>ص</w:t>
      </w:r>
      <w:r w:rsidRPr="006F0B90">
        <w:rPr>
          <w:rtl/>
        </w:rPr>
        <w:t xml:space="preserve"> آمده </w:t>
      </w:r>
      <w:r w:rsidR="002902AD">
        <w:rPr>
          <w:rtl/>
        </w:rPr>
        <w:t>ک</w:t>
      </w:r>
      <w:r w:rsidRPr="006F0B90">
        <w:rPr>
          <w:rtl/>
        </w:rPr>
        <w:t>ه مى‏فرما</w:t>
      </w:r>
      <w:r w:rsidR="002902AD">
        <w:rPr>
          <w:rtl/>
        </w:rPr>
        <w:t>ی</w:t>
      </w:r>
      <w:r w:rsidRPr="006F0B90">
        <w:rPr>
          <w:rtl/>
        </w:rPr>
        <w:t xml:space="preserve">د: </w:t>
      </w:r>
      <w:r>
        <w:rPr>
          <w:rFonts w:cs="Traditional Arabic" w:hint="cs"/>
          <w:rtl/>
        </w:rPr>
        <w:t>«</w:t>
      </w:r>
      <w:r w:rsidRPr="006F0B90">
        <w:rPr>
          <w:rtl/>
        </w:rPr>
        <w:t xml:space="preserve">اى جوانان! هر </w:t>
      </w:r>
      <w:r w:rsidR="002902AD">
        <w:rPr>
          <w:rtl/>
        </w:rPr>
        <w:t>ک</w:t>
      </w:r>
      <w:r w:rsidRPr="006F0B90">
        <w:rPr>
          <w:rtl/>
        </w:rPr>
        <w:t xml:space="preserve">دام از شما توان ازدواج دارد، ازدواج </w:t>
      </w:r>
      <w:r w:rsidR="002902AD">
        <w:rPr>
          <w:rtl/>
        </w:rPr>
        <w:t>ک</w:t>
      </w:r>
      <w:r w:rsidRPr="006F0B90">
        <w:rPr>
          <w:rtl/>
        </w:rPr>
        <w:t>ند و هر</w:t>
      </w:r>
      <w:r w:rsidR="002902AD">
        <w:rPr>
          <w:rtl/>
        </w:rPr>
        <w:t>ک</w:t>
      </w:r>
      <w:r w:rsidRPr="006F0B90">
        <w:rPr>
          <w:rtl/>
        </w:rPr>
        <w:t>ه توان آن را ندارد، روزه بگ</w:t>
      </w:r>
      <w:r w:rsidR="002902AD">
        <w:rPr>
          <w:rtl/>
        </w:rPr>
        <w:t>ی</w:t>
      </w:r>
      <w:r w:rsidRPr="006F0B90">
        <w:rPr>
          <w:rtl/>
        </w:rPr>
        <w:t xml:space="preserve">رد </w:t>
      </w:r>
      <w:r w:rsidR="002902AD">
        <w:rPr>
          <w:rtl/>
        </w:rPr>
        <w:t>ک</w:t>
      </w:r>
      <w:r w:rsidRPr="006F0B90">
        <w:rPr>
          <w:rtl/>
        </w:rPr>
        <w:t>ه ما</w:t>
      </w:r>
      <w:r w:rsidR="002902AD">
        <w:rPr>
          <w:rtl/>
        </w:rPr>
        <w:t>ی</w:t>
      </w:r>
      <w:r w:rsidRPr="006F0B90">
        <w:rPr>
          <w:rtl/>
        </w:rPr>
        <w:t>ه بازداشتن (شهوات) است</w:t>
      </w:r>
      <w:r>
        <w:rPr>
          <w:rFonts w:cs="Traditional Arabic" w:hint="cs"/>
          <w:rtl/>
        </w:rPr>
        <w:t>»</w:t>
      </w:r>
      <w:r w:rsidRPr="006F0B90">
        <w:rPr>
          <w:rtl/>
        </w:rPr>
        <w:t xml:space="preserve">، و نفرموده </w:t>
      </w:r>
      <w:r w:rsidR="002902AD">
        <w:rPr>
          <w:rtl/>
        </w:rPr>
        <w:t>ک</w:t>
      </w:r>
      <w:r w:rsidRPr="006F0B90">
        <w:rPr>
          <w:rtl/>
        </w:rPr>
        <w:t xml:space="preserve">ه مى‏توانند موقّتاً با دوست‏دختران و </w:t>
      </w:r>
      <w:r w:rsidR="002902AD">
        <w:rPr>
          <w:rtl/>
        </w:rPr>
        <w:t>ی</w:t>
      </w:r>
      <w:r w:rsidRPr="006F0B90">
        <w:rPr>
          <w:rtl/>
        </w:rPr>
        <w:t xml:space="preserve">ا زنانى وصلت و </w:t>
      </w:r>
      <w:r w:rsidR="002902AD">
        <w:rPr>
          <w:rtl/>
        </w:rPr>
        <w:t>ک</w:t>
      </w:r>
      <w:r w:rsidRPr="006F0B90">
        <w:rPr>
          <w:rtl/>
        </w:rPr>
        <w:t>ام‏گ</w:t>
      </w:r>
      <w:r w:rsidR="002902AD">
        <w:rPr>
          <w:rtl/>
        </w:rPr>
        <w:t>ی</w:t>
      </w:r>
      <w:r w:rsidRPr="006F0B90">
        <w:rPr>
          <w:rtl/>
        </w:rPr>
        <w:t xml:space="preserve">رى </w:t>
      </w:r>
      <w:r w:rsidR="002902AD">
        <w:rPr>
          <w:rtl/>
        </w:rPr>
        <w:t>ک</w:t>
      </w:r>
      <w:r w:rsidRPr="006F0B90">
        <w:rPr>
          <w:rtl/>
        </w:rPr>
        <w:t>نند!</w:t>
      </w:r>
      <w:r>
        <w:rPr>
          <w:rFonts w:hint="cs"/>
          <w:rtl/>
        </w:rPr>
        <w:t>.</w:t>
      </w:r>
    </w:p>
    <w:p w:rsidR="00082CC7" w:rsidRDefault="00082CC7" w:rsidP="00862A9B">
      <w:pPr>
        <w:pStyle w:val="a5"/>
        <w:rPr>
          <w:rtl/>
        </w:rPr>
      </w:pPr>
      <w:r w:rsidRPr="006F0B90">
        <w:rPr>
          <w:rtl/>
        </w:rPr>
        <w:t>از طرفى، متعه - علاوه بر آ</w:t>
      </w:r>
      <w:r w:rsidR="002902AD">
        <w:rPr>
          <w:rtl/>
        </w:rPr>
        <w:t>ی</w:t>
      </w:r>
      <w:r w:rsidRPr="006F0B90">
        <w:rPr>
          <w:rtl/>
        </w:rPr>
        <w:t>ات قرآن و احاد</w:t>
      </w:r>
      <w:r w:rsidR="002902AD">
        <w:rPr>
          <w:rtl/>
        </w:rPr>
        <w:t>ی</w:t>
      </w:r>
      <w:r w:rsidRPr="006F0B90">
        <w:rPr>
          <w:rtl/>
        </w:rPr>
        <w:t xml:space="preserve">ثى </w:t>
      </w:r>
      <w:r w:rsidR="002902AD">
        <w:rPr>
          <w:rtl/>
        </w:rPr>
        <w:t>ک</w:t>
      </w:r>
      <w:r w:rsidRPr="006F0B90">
        <w:rPr>
          <w:rtl/>
        </w:rPr>
        <w:t>ه گو</w:t>
      </w:r>
      <w:r w:rsidR="002902AD">
        <w:rPr>
          <w:rtl/>
        </w:rPr>
        <w:t>ی</w:t>
      </w:r>
      <w:r w:rsidRPr="006F0B90">
        <w:rPr>
          <w:rtl/>
        </w:rPr>
        <w:t>اى تحر</w:t>
      </w:r>
      <w:r w:rsidR="002902AD">
        <w:rPr>
          <w:rtl/>
        </w:rPr>
        <w:t>ی</w:t>
      </w:r>
      <w:r w:rsidRPr="006F0B90">
        <w:rPr>
          <w:rtl/>
        </w:rPr>
        <w:t>م آن، چه در حالت عادّى و چه اضطرارى هستند - ضررهاى فراوانى از لحاظ فردى و اجتماعى دربردارد و همگى هم مى‏دان</w:t>
      </w:r>
      <w:r w:rsidR="002902AD">
        <w:rPr>
          <w:rtl/>
        </w:rPr>
        <w:t>ی</w:t>
      </w:r>
      <w:r w:rsidRPr="006F0B90">
        <w:rPr>
          <w:rtl/>
        </w:rPr>
        <w:t xml:space="preserve">م </w:t>
      </w:r>
      <w:r w:rsidR="002902AD">
        <w:rPr>
          <w:rtl/>
        </w:rPr>
        <w:t>ک</w:t>
      </w:r>
      <w:r w:rsidRPr="006F0B90">
        <w:rPr>
          <w:rtl/>
        </w:rPr>
        <w:t xml:space="preserve">ه </w:t>
      </w:r>
      <w:r w:rsidRPr="006F0B90">
        <w:rPr>
          <w:rFonts w:cs="Traditional Arabic"/>
          <w:rtl/>
        </w:rPr>
        <w:t>«</w:t>
      </w:r>
      <w:r w:rsidRPr="00600AF4">
        <w:rPr>
          <w:rStyle w:val="Char1"/>
          <w:rtl/>
          <w:lang w:bidi="ar-SA"/>
        </w:rPr>
        <w:t>لا ضرر ولا ضرار فى الإسلام</w:t>
      </w:r>
      <w:r w:rsidRPr="006F0B90">
        <w:rPr>
          <w:rFonts w:cs="Traditional Arabic"/>
          <w:rtl/>
        </w:rPr>
        <w:t>»</w:t>
      </w:r>
      <w:r>
        <w:rPr>
          <w:rFonts w:hint="cs"/>
          <w:rtl/>
        </w:rPr>
        <w:t>.</w:t>
      </w:r>
      <w:r w:rsidRPr="006F0B90">
        <w:rPr>
          <w:rtl/>
        </w:rPr>
        <w:t xml:space="preserve"> </w:t>
      </w:r>
      <w:r>
        <w:rPr>
          <w:rFonts w:cs="Traditional Arabic" w:hint="cs"/>
          <w:rtl/>
        </w:rPr>
        <w:t>«</w:t>
      </w:r>
      <w:r w:rsidRPr="00600AF4">
        <w:rPr>
          <w:sz w:val="26"/>
          <w:szCs w:val="26"/>
          <w:rtl/>
        </w:rPr>
        <w:t>در اسلام، ضرررساندن نه به خود و نه به د</w:t>
      </w:r>
      <w:r w:rsidR="002902AD">
        <w:rPr>
          <w:sz w:val="26"/>
          <w:szCs w:val="26"/>
          <w:rtl/>
        </w:rPr>
        <w:t>ی</w:t>
      </w:r>
      <w:r w:rsidRPr="00600AF4">
        <w:rPr>
          <w:sz w:val="26"/>
          <w:szCs w:val="26"/>
          <w:rtl/>
        </w:rPr>
        <w:t>گران وجود ندارد</w:t>
      </w:r>
      <w:r>
        <w:rPr>
          <w:rFonts w:cs="Traditional Arabic" w:hint="cs"/>
          <w:rtl/>
        </w:rPr>
        <w:t>»</w:t>
      </w:r>
      <w:r w:rsidRPr="006F0B90">
        <w:rPr>
          <w:rtl/>
        </w:rPr>
        <w:t>. چنانچه به بعضى از موارد آن اشاره مى‏شود:</w:t>
      </w:r>
    </w:p>
    <w:p w:rsidR="00082CC7" w:rsidRDefault="00082CC7" w:rsidP="00862A9B">
      <w:pPr>
        <w:pStyle w:val="a5"/>
        <w:numPr>
          <w:ilvl w:val="0"/>
          <w:numId w:val="18"/>
        </w:numPr>
        <w:rPr>
          <w:rtl/>
        </w:rPr>
      </w:pPr>
      <w:r w:rsidRPr="006F0B90">
        <w:rPr>
          <w:rtl/>
        </w:rPr>
        <w:t>آنچه از همه مهمتر است، مخالفت با آ</w:t>
      </w:r>
      <w:r w:rsidR="002902AD">
        <w:rPr>
          <w:rtl/>
        </w:rPr>
        <w:t>ی</w:t>
      </w:r>
      <w:r w:rsidRPr="006F0B90">
        <w:rPr>
          <w:rtl/>
        </w:rPr>
        <w:t xml:space="preserve">ات قرآن و سنّت پیامبر </w:t>
      </w:r>
      <w:r w:rsidRPr="006F0B90">
        <w:rPr>
          <w:rFonts w:cs="CTraditional Arabic"/>
          <w:rtl/>
        </w:rPr>
        <w:t>ص</w:t>
      </w:r>
      <w:r w:rsidRPr="006F0B90">
        <w:rPr>
          <w:rtl/>
        </w:rPr>
        <w:t xml:space="preserve"> و روش اصحاب گرامى‏اش، از جمله عل</w:t>
      </w:r>
      <w:r w:rsidR="002902AD">
        <w:rPr>
          <w:rtl/>
        </w:rPr>
        <w:t>ی</w:t>
      </w:r>
      <w:r w:rsidRPr="006F0B90">
        <w:rPr>
          <w:rtl/>
        </w:rPr>
        <w:t xml:space="preserve"> </w:t>
      </w:r>
      <w:r w:rsidRPr="006F0B90">
        <w:rPr>
          <w:rFonts w:cs="CTraditional Arabic"/>
          <w:rtl/>
        </w:rPr>
        <w:t>س</w:t>
      </w:r>
      <w:r w:rsidRPr="006F0B90">
        <w:rPr>
          <w:rtl/>
        </w:rPr>
        <w:t xml:space="preserve"> و فرزندانش است؛ ز</w:t>
      </w:r>
      <w:r w:rsidR="002902AD">
        <w:rPr>
          <w:rtl/>
        </w:rPr>
        <w:t>ی</w:t>
      </w:r>
      <w:r w:rsidRPr="006F0B90">
        <w:rPr>
          <w:rtl/>
        </w:rPr>
        <w:t xml:space="preserve">را چند روزى - به طور اضطرار - از طرف پیامبر </w:t>
      </w:r>
      <w:r w:rsidRPr="006F0B90">
        <w:rPr>
          <w:rFonts w:cs="CTraditional Arabic"/>
          <w:rtl/>
        </w:rPr>
        <w:t>ص</w:t>
      </w:r>
      <w:r w:rsidRPr="006F0B90">
        <w:rPr>
          <w:rtl/>
        </w:rPr>
        <w:t xml:space="preserve"> به آن اجازه داده شد، و سپس از زبان خودش براى هم</w:t>
      </w:r>
      <w:r w:rsidR="002902AD">
        <w:rPr>
          <w:rtl/>
        </w:rPr>
        <w:t>ی</w:t>
      </w:r>
      <w:r w:rsidRPr="006F0B90">
        <w:rPr>
          <w:rtl/>
        </w:rPr>
        <w:t>شه -در</w:t>
      </w:r>
      <w:r>
        <w:rPr>
          <w:rtl/>
        </w:rPr>
        <w:t xml:space="preserve"> تمام احوال - حرام اعلام گرد</w:t>
      </w:r>
      <w:r w:rsidR="002902AD">
        <w:rPr>
          <w:rtl/>
        </w:rPr>
        <w:t>ی</w:t>
      </w:r>
      <w:r>
        <w:rPr>
          <w:rtl/>
        </w:rPr>
        <w:t>د.</w:t>
      </w:r>
    </w:p>
    <w:p w:rsidR="00082CC7" w:rsidRDefault="00082CC7" w:rsidP="00862A9B">
      <w:pPr>
        <w:pStyle w:val="a5"/>
        <w:numPr>
          <w:ilvl w:val="0"/>
          <w:numId w:val="18"/>
        </w:numPr>
        <w:rPr>
          <w:rtl/>
        </w:rPr>
      </w:pPr>
      <w:r w:rsidRPr="006F0B90">
        <w:rPr>
          <w:rtl/>
        </w:rPr>
        <w:t>از مفاسد بزرگ آن، ا</w:t>
      </w:r>
      <w:r w:rsidR="002902AD">
        <w:rPr>
          <w:rtl/>
        </w:rPr>
        <w:t>ی</w:t>
      </w:r>
      <w:r w:rsidRPr="006F0B90">
        <w:rPr>
          <w:rtl/>
        </w:rPr>
        <w:t>من‏نبودن شوهران از همسران خود و برع</w:t>
      </w:r>
      <w:r w:rsidR="002902AD">
        <w:rPr>
          <w:rtl/>
        </w:rPr>
        <w:t>ک</w:t>
      </w:r>
      <w:r w:rsidRPr="006F0B90">
        <w:rPr>
          <w:rtl/>
        </w:rPr>
        <w:t>س! ز</w:t>
      </w:r>
      <w:r w:rsidR="002902AD">
        <w:rPr>
          <w:rtl/>
        </w:rPr>
        <w:t>ی</w:t>
      </w:r>
      <w:r w:rsidRPr="006F0B90">
        <w:rPr>
          <w:rtl/>
        </w:rPr>
        <w:t>را در متعه جا</w:t>
      </w:r>
      <w:r w:rsidR="002902AD">
        <w:rPr>
          <w:rtl/>
        </w:rPr>
        <w:t>ی</w:t>
      </w:r>
      <w:r w:rsidRPr="006F0B90">
        <w:rPr>
          <w:rtl/>
        </w:rPr>
        <w:t xml:space="preserve">ز است </w:t>
      </w:r>
      <w:r w:rsidR="002902AD">
        <w:rPr>
          <w:rtl/>
        </w:rPr>
        <w:t>ک</w:t>
      </w:r>
      <w:r w:rsidRPr="006F0B90">
        <w:rPr>
          <w:rtl/>
        </w:rPr>
        <w:t xml:space="preserve">ه زن بدون علم شوهر و </w:t>
      </w:r>
      <w:r w:rsidR="002902AD">
        <w:rPr>
          <w:rtl/>
        </w:rPr>
        <w:t>ی</w:t>
      </w:r>
      <w:r w:rsidRPr="006F0B90">
        <w:rPr>
          <w:rtl/>
        </w:rPr>
        <w:t>ا رضا</w:t>
      </w:r>
      <w:r w:rsidR="002902AD">
        <w:rPr>
          <w:rtl/>
        </w:rPr>
        <w:t>ی</w:t>
      </w:r>
      <w:r w:rsidRPr="006F0B90">
        <w:rPr>
          <w:rtl/>
        </w:rPr>
        <w:t xml:space="preserve">تش با </w:t>
      </w:r>
      <w:r w:rsidR="002902AD">
        <w:rPr>
          <w:rtl/>
        </w:rPr>
        <w:t>ک</w:t>
      </w:r>
      <w:r w:rsidRPr="006F0B90">
        <w:rPr>
          <w:rtl/>
        </w:rPr>
        <w:t xml:space="preserve">سى </w:t>
      </w:r>
      <w:r w:rsidR="002902AD">
        <w:rPr>
          <w:rtl/>
        </w:rPr>
        <w:t>ک</w:t>
      </w:r>
      <w:r w:rsidRPr="006F0B90">
        <w:rPr>
          <w:rtl/>
        </w:rPr>
        <w:t>ه بخواهد، متعه مى‏</w:t>
      </w:r>
      <w:r w:rsidR="002902AD">
        <w:rPr>
          <w:rtl/>
        </w:rPr>
        <w:t>ک</w:t>
      </w:r>
      <w:r w:rsidRPr="006F0B90">
        <w:rPr>
          <w:rtl/>
        </w:rPr>
        <w:t>ند!</w:t>
      </w:r>
      <w:r w:rsidRPr="002902AD">
        <w:rPr>
          <w:rStyle w:val="FootnoteReference"/>
          <w:rFonts w:ascii="B Lotus" w:hAnsi="B Lotus"/>
          <w:b/>
          <w:sz w:val="24"/>
          <w:rtl/>
        </w:rPr>
        <w:footnoteReference w:id="475"/>
      </w:r>
      <w:r w:rsidRPr="006F0B90">
        <w:rPr>
          <w:rtl/>
        </w:rPr>
        <w:t xml:space="preserve">. </w:t>
      </w:r>
    </w:p>
    <w:p w:rsidR="00E1662A" w:rsidRDefault="00082CC7" w:rsidP="00862A9B">
      <w:pPr>
        <w:pStyle w:val="a5"/>
        <w:rPr>
          <w:rtl/>
        </w:rPr>
      </w:pPr>
      <w:r w:rsidRPr="006F0B90">
        <w:rPr>
          <w:rtl/>
        </w:rPr>
        <w:t>همچن</w:t>
      </w:r>
      <w:r w:rsidR="002902AD">
        <w:rPr>
          <w:rtl/>
        </w:rPr>
        <w:t>ی</w:t>
      </w:r>
      <w:r w:rsidRPr="006F0B90">
        <w:rPr>
          <w:rtl/>
        </w:rPr>
        <w:t>ن ا</w:t>
      </w:r>
      <w:r w:rsidR="002902AD">
        <w:rPr>
          <w:rtl/>
        </w:rPr>
        <w:t>ی</w:t>
      </w:r>
      <w:r w:rsidRPr="006F0B90">
        <w:rPr>
          <w:rtl/>
        </w:rPr>
        <w:t xml:space="preserve">من‏نبودن پدران از دختران خود </w:t>
      </w:r>
      <w:r w:rsidR="002902AD">
        <w:rPr>
          <w:rtl/>
        </w:rPr>
        <w:t>ک</w:t>
      </w:r>
      <w:r w:rsidRPr="006F0B90">
        <w:rPr>
          <w:rtl/>
        </w:rPr>
        <w:t>ه بدون آگاهى و اطّلاع پدرانشان متعه مى‏</w:t>
      </w:r>
      <w:r w:rsidR="002902AD">
        <w:rPr>
          <w:rtl/>
        </w:rPr>
        <w:t>ک</w:t>
      </w:r>
      <w:r w:rsidRPr="006F0B90">
        <w:rPr>
          <w:rtl/>
        </w:rPr>
        <w:t>نند و چه بس</w:t>
      </w:r>
      <w:r w:rsidR="002902AD">
        <w:rPr>
          <w:rtl/>
        </w:rPr>
        <w:t>ی</w:t>
      </w:r>
      <w:r w:rsidRPr="006F0B90">
        <w:rPr>
          <w:rtl/>
        </w:rPr>
        <w:t xml:space="preserve">ار اتّفاق افتاده </w:t>
      </w:r>
      <w:r w:rsidR="002902AD">
        <w:rPr>
          <w:rtl/>
        </w:rPr>
        <w:t>ک</w:t>
      </w:r>
      <w:r w:rsidRPr="006F0B90">
        <w:rPr>
          <w:rtl/>
        </w:rPr>
        <w:t xml:space="preserve">ه پدران ناگهان متوجّه شده‏اند </w:t>
      </w:r>
      <w:r w:rsidR="002902AD">
        <w:rPr>
          <w:rtl/>
        </w:rPr>
        <w:t>ک</w:t>
      </w:r>
      <w:r w:rsidRPr="006F0B90">
        <w:rPr>
          <w:rtl/>
        </w:rPr>
        <w:t>ه دخترشان حامله شده و از او پرس</w:t>
      </w:r>
      <w:r w:rsidR="002902AD">
        <w:rPr>
          <w:rtl/>
        </w:rPr>
        <w:t>ی</w:t>
      </w:r>
      <w:r w:rsidRPr="006F0B90">
        <w:rPr>
          <w:rtl/>
        </w:rPr>
        <w:t>ده‏اند: چرا و چگونه؟ مى‏گو</w:t>
      </w:r>
      <w:r w:rsidR="002902AD">
        <w:rPr>
          <w:rtl/>
        </w:rPr>
        <w:t>ی</w:t>
      </w:r>
      <w:r w:rsidRPr="006F0B90">
        <w:rPr>
          <w:rtl/>
        </w:rPr>
        <w:t xml:space="preserve">ند: با فلان </w:t>
      </w:r>
      <w:r w:rsidR="002902AD">
        <w:rPr>
          <w:rtl/>
        </w:rPr>
        <w:t>ک</w:t>
      </w:r>
      <w:r w:rsidRPr="006F0B90">
        <w:rPr>
          <w:rtl/>
        </w:rPr>
        <w:t xml:space="preserve">س متعه </w:t>
      </w:r>
      <w:r w:rsidR="002902AD">
        <w:rPr>
          <w:rtl/>
        </w:rPr>
        <w:t>ک</w:t>
      </w:r>
      <w:r w:rsidRPr="006F0B90">
        <w:rPr>
          <w:rtl/>
        </w:rPr>
        <w:t>رده‏ام و هم‏ا</w:t>
      </w:r>
      <w:r w:rsidR="002902AD">
        <w:rPr>
          <w:rtl/>
        </w:rPr>
        <w:t>ک</w:t>
      </w:r>
      <w:r w:rsidRPr="006F0B90">
        <w:rPr>
          <w:rtl/>
        </w:rPr>
        <w:t>نون قراردادم با او به اتمام رس</w:t>
      </w:r>
      <w:r w:rsidR="002902AD">
        <w:rPr>
          <w:rtl/>
        </w:rPr>
        <w:t>ی</w:t>
      </w:r>
      <w:r w:rsidRPr="006F0B90">
        <w:rPr>
          <w:rtl/>
        </w:rPr>
        <w:t xml:space="preserve">ده و در پى </w:t>
      </w:r>
      <w:r w:rsidR="002902AD">
        <w:rPr>
          <w:rtl/>
        </w:rPr>
        <w:t>ک</w:t>
      </w:r>
      <w:r w:rsidRPr="006F0B90">
        <w:rPr>
          <w:rtl/>
        </w:rPr>
        <w:t>ار خو</w:t>
      </w:r>
      <w:r w:rsidR="002902AD">
        <w:rPr>
          <w:rtl/>
        </w:rPr>
        <w:t>ی</w:t>
      </w:r>
      <w:r w:rsidRPr="006F0B90">
        <w:rPr>
          <w:rtl/>
        </w:rPr>
        <w:t>ش رفت!!</w:t>
      </w:r>
      <w:r w:rsidRPr="002902AD">
        <w:rPr>
          <w:rStyle w:val="FootnoteReference"/>
          <w:rFonts w:ascii="B Lotus" w:hAnsi="B Lotus"/>
          <w:b/>
          <w:sz w:val="24"/>
          <w:rtl/>
        </w:rPr>
        <w:footnoteReference w:id="476"/>
      </w:r>
      <w:r>
        <w:rPr>
          <w:rFonts w:hint="cs"/>
          <w:rtl/>
        </w:rPr>
        <w:t>.</w:t>
      </w:r>
    </w:p>
    <w:p w:rsidR="00082CC7" w:rsidRDefault="00082CC7" w:rsidP="00862A9B">
      <w:pPr>
        <w:pStyle w:val="a5"/>
        <w:numPr>
          <w:ilvl w:val="0"/>
          <w:numId w:val="18"/>
        </w:numPr>
        <w:rPr>
          <w:rtl/>
        </w:rPr>
      </w:pPr>
      <w:r w:rsidRPr="006F0B90">
        <w:rPr>
          <w:rtl/>
        </w:rPr>
        <w:t>فحشاء در جامعه رو به فزونى مى‏</w:t>
      </w:r>
      <w:r w:rsidR="002902AD">
        <w:rPr>
          <w:rtl/>
        </w:rPr>
        <w:t>ی</w:t>
      </w:r>
      <w:r w:rsidRPr="006F0B90">
        <w:rPr>
          <w:rtl/>
        </w:rPr>
        <w:t>ابد و هر</w:t>
      </w:r>
      <w:r w:rsidR="002902AD">
        <w:rPr>
          <w:rtl/>
        </w:rPr>
        <w:t>ک</w:t>
      </w:r>
      <w:r w:rsidRPr="006F0B90">
        <w:rPr>
          <w:rtl/>
        </w:rPr>
        <w:t xml:space="preserve">س بخواهد، چند روزى </w:t>
      </w:r>
      <w:r w:rsidR="002902AD">
        <w:rPr>
          <w:rtl/>
        </w:rPr>
        <w:t>ی</w:t>
      </w:r>
      <w:r w:rsidRPr="006F0B90">
        <w:rPr>
          <w:rtl/>
        </w:rPr>
        <w:t>ا چند لحظه‏اى، از زنى استفاده مى‏</w:t>
      </w:r>
      <w:r w:rsidR="002902AD">
        <w:rPr>
          <w:rtl/>
        </w:rPr>
        <w:t>ک</w:t>
      </w:r>
      <w:r w:rsidRPr="006F0B90">
        <w:rPr>
          <w:rtl/>
        </w:rPr>
        <w:t xml:space="preserve">ند و سپس با مبلغى، </w:t>
      </w:r>
      <w:r w:rsidR="002902AD">
        <w:rPr>
          <w:rtl/>
        </w:rPr>
        <w:t>ک</w:t>
      </w:r>
      <w:r w:rsidRPr="006F0B90">
        <w:rPr>
          <w:rtl/>
        </w:rPr>
        <w:t>را</w:t>
      </w:r>
      <w:r w:rsidR="002902AD">
        <w:rPr>
          <w:rtl/>
        </w:rPr>
        <w:t>ی</w:t>
      </w:r>
      <w:r w:rsidRPr="006F0B90">
        <w:rPr>
          <w:rtl/>
        </w:rPr>
        <w:t>ه‏اش را مى‏پردازد و او را آزاد و از خود دور مى‏سازد! و به مقتضاى طب</w:t>
      </w:r>
      <w:r w:rsidR="002902AD">
        <w:rPr>
          <w:rtl/>
        </w:rPr>
        <w:t>ی</w:t>
      </w:r>
      <w:r w:rsidRPr="006F0B90">
        <w:rPr>
          <w:rtl/>
        </w:rPr>
        <w:t>عت بدنى انسان، ا</w:t>
      </w:r>
      <w:r w:rsidR="002902AD">
        <w:rPr>
          <w:rtl/>
        </w:rPr>
        <w:t>ی</w:t>
      </w:r>
      <w:r w:rsidRPr="006F0B90">
        <w:rPr>
          <w:rtl/>
        </w:rPr>
        <w:t>ن زنان و مردان، عادت به همبسترى‏هاى متعدّد پ</w:t>
      </w:r>
      <w:r w:rsidR="002902AD">
        <w:rPr>
          <w:rtl/>
        </w:rPr>
        <w:t>ی</w:t>
      </w:r>
      <w:r w:rsidRPr="006F0B90">
        <w:rPr>
          <w:rtl/>
        </w:rPr>
        <w:t>دا مى‏</w:t>
      </w:r>
      <w:r w:rsidR="002902AD">
        <w:rPr>
          <w:rtl/>
        </w:rPr>
        <w:t>ک</w:t>
      </w:r>
      <w:r w:rsidRPr="006F0B90">
        <w:rPr>
          <w:rtl/>
        </w:rPr>
        <w:t xml:space="preserve">نند و به همبسترى با زنان خود، </w:t>
      </w:r>
      <w:r w:rsidR="002902AD">
        <w:rPr>
          <w:rtl/>
        </w:rPr>
        <w:t>ی</w:t>
      </w:r>
      <w:r w:rsidRPr="006F0B90">
        <w:rPr>
          <w:rtl/>
        </w:rPr>
        <w:t>ا مردان خود قناعت نمى‏</w:t>
      </w:r>
      <w:r w:rsidR="002902AD">
        <w:rPr>
          <w:rtl/>
        </w:rPr>
        <w:t>ک</w:t>
      </w:r>
      <w:r w:rsidRPr="006F0B90">
        <w:rPr>
          <w:rtl/>
        </w:rPr>
        <w:t xml:space="preserve">نند و به </w:t>
      </w:r>
      <w:r w:rsidR="002902AD">
        <w:rPr>
          <w:rtl/>
        </w:rPr>
        <w:t>ک</w:t>
      </w:r>
      <w:r w:rsidRPr="006F0B90">
        <w:rPr>
          <w:rtl/>
        </w:rPr>
        <w:t>ارهاى شن</w:t>
      </w:r>
      <w:r w:rsidR="002902AD">
        <w:rPr>
          <w:rtl/>
        </w:rPr>
        <w:t>ی</w:t>
      </w:r>
      <w:r w:rsidRPr="006F0B90">
        <w:rPr>
          <w:rtl/>
        </w:rPr>
        <w:t>ع د</w:t>
      </w:r>
      <w:r w:rsidR="002902AD">
        <w:rPr>
          <w:rtl/>
        </w:rPr>
        <w:t>ی</w:t>
      </w:r>
      <w:r w:rsidRPr="006F0B90">
        <w:rPr>
          <w:rtl/>
        </w:rPr>
        <w:t xml:space="preserve">گرى </w:t>
      </w:r>
      <w:r w:rsidR="002902AD">
        <w:rPr>
          <w:rtl/>
        </w:rPr>
        <w:t>ک</w:t>
      </w:r>
      <w:r w:rsidRPr="006F0B90">
        <w:rPr>
          <w:rtl/>
        </w:rPr>
        <w:t>ش</w:t>
      </w:r>
      <w:r w:rsidR="002902AD">
        <w:rPr>
          <w:rtl/>
        </w:rPr>
        <w:t>ی</w:t>
      </w:r>
      <w:r w:rsidRPr="006F0B90">
        <w:rPr>
          <w:rtl/>
        </w:rPr>
        <w:t>ده مى‏شوند. از طرفى، ا</w:t>
      </w:r>
      <w:r w:rsidR="002902AD">
        <w:rPr>
          <w:rtl/>
        </w:rPr>
        <w:t>ی</w:t>
      </w:r>
      <w:r w:rsidRPr="006F0B90">
        <w:rPr>
          <w:rtl/>
        </w:rPr>
        <w:t>نگونه زنان، د</w:t>
      </w:r>
      <w:r w:rsidR="002902AD">
        <w:rPr>
          <w:rtl/>
        </w:rPr>
        <w:t>ی</w:t>
      </w:r>
      <w:r w:rsidRPr="006F0B90">
        <w:rPr>
          <w:rtl/>
        </w:rPr>
        <w:t>گر شا</w:t>
      </w:r>
      <w:r w:rsidR="002902AD">
        <w:rPr>
          <w:rtl/>
        </w:rPr>
        <w:t>ی</w:t>
      </w:r>
      <w:r w:rsidRPr="006F0B90">
        <w:rPr>
          <w:rtl/>
        </w:rPr>
        <w:t>ستگى برپاداشتن خانواده را نخواهد داشت و ه</w:t>
      </w:r>
      <w:r w:rsidR="002902AD">
        <w:rPr>
          <w:rtl/>
        </w:rPr>
        <w:t>ی</w:t>
      </w:r>
      <w:r w:rsidRPr="006F0B90">
        <w:rPr>
          <w:rtl/>
        </w:rPr>
        <w:t xml:space="preserve">چ </w:t>
      </w:r>
      <w:r w:rsidR="002902AD">
        <w:rPr>
          <w:rtl/>
        </w:rPr>
        <w:t>ک</w:t>
      </w:r>
      <w:r w:rsidRPr="006F0B90">
        <w:rPr>
          <w:rtl/>
        </w:rPr>
        <w:t>س، آنها را براى همسرى دائمى خو</w:t>
      </w:r>
      <w:r w:rsidR="002902AD">
        <w:rPr>
          <w:rtl/>
        </w:rPr>
        <w:t>ی</w:t>
      </w:r>
      <w:r w:rsidRPr="006F0B90">
        <w:rPr>
          <w:rtl/>
        </w:rPr>
        <w:t>ش اخت</w:t>
      </w:r>
      <w:r w:rsidR="002902AD">
        <w:rPr>
          <w:rtl/>
        </w:rPr>
        <w:t>ی</w:t>
      </w:r>
      <w:r w:rsidRPr="006F0B90">
        <w:rPr>
          <w:rtl/>
        </w:rPr>
        <w:t xml:space="preserve">ار نخواهد </w:t>
      </w:r>
      <w:r w:rsidR="002902AD">
        <w:rPr>
          <w:rtl/>
        </w:rPr>
        <w:t>ک</w:t>
      </w:r>
      <w:r w:rsidRPr="006F0B90">
        <w:rPr>
          <w:rtl/>
        </w:rPr>
        <w:t xml:space="preserve">رد، و لذا براى امرار معاش خود، دست به </w:t>
      </w:r>
      <w:r w:rsidR="002902AD">
        <w:rPr>
          <w:rtl/>
        </w:rPr>
        <w:t>ک</w:t>
      </w:r>
      <w:r w:rsidRPr="006F0B90">
        <w:rPr>
          <w:rtl/>
        </w:rPr>
        <w:t>ارهاى نامشروع زده و مردان ز</w:t>
      </w:r>
      <w:r w:rsidR="002902AD">
        <w:rPr>
          <w:rtl/>
        </w:rPr>
        <w:t>ی</w:t>
      </w:r>
      <w:r w:rsidRPr="006F0B90">
        <w:rPr>
          <w:rtl/>
        </w:rPr>
        <w:t>ادى را به زنا و د</w:t>
      </w:r>
      <w:r w:rsidR="002902AD">
        <w:rPr>
          <w:rtl/>
        </w:rPr>
        <w:t>ی</w:t>
      </w:r>
      <w:r w:rsidRPr="006F0B90">
        <w:rPr>
          <w:rtl/>
        </w:rPr>
        <w:t xml:space="preserve">گر اعمال زشت، وادار خواهند </w:t>
      </w:r>
      <w:r w:rsidR="002902AD">
        <w:rPr>
          <w:rtl/>
        </w:rPr>
        <w:t>ک</w:t>
      </w:r>
      <w:r w:rsidRPr="006F0B90">
        <w:rPr>
          <w:rtl/>
        </w:rPr>
        <w:t>رد!</w:t>
      </w:r>
      <w:r>
        <w:rPr>
          <w:rFonts w:hint="cs"/>
          <w:rtl/>
        </w:rPr>
        <w:t>.</w:t>
      </w:r>
    </w:p>
    <w:p w:rsidR="00082CC7" w:rsidRDefault="00082CC7" w:rsidP="00862A9B">
      <w:pPr>
        <w:pStyle w:val="a5"/>
        <w:numPr>
          <w:ilvl w:val="0"/>
          <w:numId w:val="18"/>
        </w:numPr>
        <w:rPr>
          <w:rtl/>
        </w:rPr>
      </w:pPr>
      <w:r w:rsidRPr="006F0B90">
        <w:rPr>
          <w:rtl/>
        </w:rPr>
        <w:t>نسل انسانها از ب</w:t>
      </w:r>
      <w:r w:rsidR="002902AD">
        <w:rPr>
          <w:rtl/>
        </w:rPr>
        <w:t>ی</w:t>
      </w:r>
      <w:r w:rsidRPr="006F0B90">
        <w:rPr>
          <w:rtl/>
        </w:rPr>
        <w:t xml:space="preserve">ن مى‏رود و مشخّص نمى‏شود، بچّه‏اى </w:t>
      </w:r>
      <w:r w:rsidR="002902AD">
        <w:rPr>
          <w:rtl/>
        </w:rPr>
        <w:t>ک</w:t>
      </w:r>
      <w:r w:rsidRPr="006F0B90">
        <w:rPr>
          <w:rtl/>
        </w:rPr>
        <w:t>ه از ش</w:t>
      </w:r>
      <w:r w:rsidR="002902AD">
        <w:rPr>
          <w:rtl/>
        </w:rPr>
        <w:t>ک</w:t>
      </w:r>
      <w:r w:rsidRPr="006F0B90">
        <w:rPr>
          <w:rtl/>
        </w:rPr>
        <w:t>م آن زن متولّد مى‏شود - خصوصاً ا</w:t>
      </w:r>
      <w:r w:rsidR="002902AD">
        <w:rPr>
          <w:rtl/>
        </w:rPr>
        <w:t>ی</w:t>
      </w:r>
      <w:r w:rsidRPr="006F0B90">
        <w:rPr>
          <w:rtl/>
        </w:rPr>
        <w:t>ن</w:t>
      </w:r>
      <w:r w:rsidR="002902AD">
        <w:rPr>
          <w:rtl/>
        </w:rPr>
        <w:t>ک</w:t>
      </w:r>
      <w:r w:rsidRPr="006F0B90">
        <w:rPr>
          <w:rtl/>
        </w:rPr>
        <w:t>ه عدّه طلاق آن، به مقدار دو ح</w:t>
      </w:r>
      <w:r w:rsidR="002902AD">
        <w:rPr>
          <w:rtl/>
        </w:rPr>
        <w:t>ی</w:t>
      </w:r>
      <w:r w:rsidRPr="006F0B90">
        <w:rPr>
          <w:rtl/>
        </w:rPr>
        <w:t xml:space="preserve">ض مى‏باشد - از چه </w:t>
      </w:r>
      <w:r w:rsidR="002902AD">
        <w:rPr>
          <w:rtl/>
        </w:rPr>
        <w:t>ک</w:t>
      </w:r>
      <w:r w:rsidRPr="006F0B90">
        <w:rPr>
          <w:rtl/>
        </w:rPr>
        <w:t>سى است!.. و د</w:t>
      </w:r>
      <w:r w:rsidR="002902AD">
        <w:rPr>
          <w:rtl/>
        </w:rPr>
        <w:t>ی</w:t>
      </w:r>
      <w:r w:rsidRPr="006F0B90">
        <w:rPr>
          <w:rtl/>
        </w:rPr>
        <w:t>گر ا</w:t>
      </w:r>
      <w:r w:rsidR="002902AD">
        <w:rPr>
          <w:rtl/>
        </w:rPr>
        <w:t>ی</w:t>
      </w:r>
      <w:r w:rsidRPr="006F0B90">
        <w:rPr>
          <w:rtl/>
        </w:rPr>
        <w:t>ن</w:t>
      </w:r>
      <w:r w:rsidR="002902AD">
        <w:rPr>
          <w:rtl/>
        </w:rPr>
        <w:t>ک</w:t>
      </w:r>
      <w:r w:rsidRPr="006F0B90">
        <w:rPr>
          <w:rtl/>
        </w:rPr>
        <w:t xml:space="preserve">ه، چه بسا بچّه‏اى </w:t>
      </w:r>
      <w:r w:rsidR="002902AD">
        <w:rPr>
          <w:rtl/>
        </w:rPr>
        <w:t>ک</w:t>
      </w:r>
      <w:r w:rsidRPr="006F0B90">
        <w:rPr>
          <w:rtl/>
        </w:rPr>
        <w:t>ه با متعه به دن</w:t>
      </w:r>
      <w:r w:rsidR="002902AD">
        <w:rPr>
          <w:rtl/>
        </w:rPr>
        <w:t>ی</w:t>
      </w:r>
      <w:r w:rsidRPr="006F0B90">
        <w:rPr>
          <w:rtl/>
        </w:rPr>
        <w:t>ا مى‏آ</w:t>
      </w:r>
      <w:r w:rsidR="002902AD">
        <w:rPr>
          <w:rtl/>
        </w:rPr>
        <w:t>ی</w:t>
      </w:r>
      <w:r w:rsidRPr="006F0B90">
        <w:rPr>
          <w:rtl/>
        </w:rPr>
        <w:t xml:space="preserve">د، زمانى </w:t>
      </w:r>
      <w:r w:rsidR="002902AD">
        <w:rPr>
          <w:rtl/>
        </w:rPr>
        <w:t>ک</w:t>
      </w:r>
      <w:r w:rsidRPr="006F0B90">
        <w:rPr>
          <w:rtl/>
        </w:rPr>
        <w:t xml:space="preserve">ه بزرگ شود، با همان </w:t>
      </w:r>
      <w:r w:rsidR="002902AD">
        <w:rPr>
          <w:rtl/>
        </w:rPr>
        <w:t>ک</w:t>
      </w:r>
      <w:r w:rsidRPr="006F0B90">
        <w:rPr>
          <w:rtl/>
        </w:rPr>
        <w:t xml:space="preserve">سى </w:t>
      </w:r>
      <w:r w:rsidR="002902AD">
        <w:rPr>
          <w:rtl/>
        </w:rPr>
        <w:t>ک</w:t>
      </w:r>
      <w:r w:rsidRPr="006F0B90">
        <w:rPr>
          <w:rtl/>
        </w:rPr>
        <w:t xml:space="preserve">ه - قبلاً - با مادرش متعه </w:t>
      </w:r>
      <w:r w:rsidR="002902AD">
        <w:rPr>
          <w:rtl/>
        </w:rPr>
        <w:t>ک</w:t>
      </w:r>
      <w:r w:rsidRPr="006F0B90">
        <w:rPr>
          <w:rtl/>
        </w:rPr>
        <w:t>رده بود، رابطه‏ها</w:t>
      </w:r>
      <w:r w:rsidR="002902AD">
        <w:rPr>
          <w:rtl/>
        </w:rPr>
        <w:t>ی</w:t>
      </w:r>
      <w:r w:rsidRPr="006F0B90">
        <w:rPr>
          <w:rtl/>
        </w:rPr>
        <w:t xml:space="preserve">ى همچون متعه </w:t>
      </w:r>
      <w:r w:rsidR="002902AD">
        <w:rPr>
          <w:rtl/>
        </w:rPr>
        <w:t>ی</w:t>
      </w:r>
      <w:r w:rsidRPr="006F0B90">
        <w:rPr>
          <w:rtl/>
        </w:rPr>
        <w:t>ا ازدواج دائمى برقرار نما</w:t>
      </w:r>
      <w:r w:rsidR="002902AD">
        <w:rPr>
          <w:rtl/>
        </w:rPr>
        <w:t>ی</w:t>
      </w:r>
      <w:r w:rsidRPr="006F0B90">
        <w:rPr>
          <w:rtl/>
        </w:rPr>
        <w:t xml:space="preserve">د و نداند </w:t>
      </w:r>
      <w:r w:rsidR="002902AD">
        <w:rPr>
          <w:rtl/>
        </w:rPr>
        <w:t>ک</w:t>
      </w:r>
      <w:r w:rsidRPr="006F0B90">
        <w:rPr>
          <w:rtl/>
        </w:rPr>
        <w:t xml:space="preserve">ه با چه </w:t>
      </w:r>
      <w:r w:rsidR="002902AD">
        <w:rPr>
          <w:rtl/>
        </w:rPr>
        <w:t>ک</w:t>
      </w:r>
      <w:r w:rsidRPr="006F0B90">
        <w:rPr>
          <w:rtl/>
        </w:rPr>
        <w:t xml:space="preserve">سى متعه </w:t>
      </w:r>
      <w:r w:rsidR="002902AD">
        <w:rPr>
          <w:rtl/>
        </w:rPr>
        <w:t>ی</w:t>
      </w:r>
      <w:r w:rsidRPr="006F0B90">
        <w:rPr>
          <w:rtl/>
        </w:rPr>
        <w:t>ا ازدواج نموده است! آ</w:t>
      </w:r>
      <w:r w:rsidR="002902AD">
        <w:rPr>
          <w:rtl/>
        </w:rPr>
        <w:t>ی</w:t>
      </w:r>
      <w:r w:rsidRPr="006F0B90">
        <w:rPr>
          <w:rtl/>
        </w:rPr>
        <w:t>ا پدرش است؟ آ</w:t>
      </w:r>
      <w:r w:rsidR="002902AD">
        <w:rPr>
          <w:rtl/>
        </w:rPr>
        <w:t>ی</w:t>
      </w:r>
      <w:r w:rsidRPr="006F0B90">
        <w:rPr>
          <w:rtl/>
        </w:rPr>
        <w:t xml:space="preserve">ا پسرش است </w:t>
      </w:r>
      <w:r w:rsidR="002902AD">
        <w:rPr>
          <w:rtl/>
        </w:rPr>
        <w:t>ک</w:t>
      </w:r>
      <w:r w:rsidRPr="006F0B90">
        <w:rPr>
          <w:rtl/>
        </w:rPr>
        <w:t>ه با مادرش متعه نموده بود؟ آ</w:t>
      </w:r>
      <w:r w:rsidR="002902AD">
        <w:rPr>
          <w:rtl/>
        </w:rPr>
        <w:t>ی</w:t>
      </w:r>
      <w:r w:rsidRPr="006F0B90">
        <w:rPr>
          <w:rtl/>
        </w:rPr>
        <w:t xml:space="preserve">ا دختر پدر است </w:t>
      </w:r>
      <w:r w:rsidR="002902AD">
        <w:rPr>
          <w:rtl/>
        </w:rPr>
        <w:t>ک</w:t>
      </w:r>
      <w:r w:rsidRPr="006F0B90">
        <w:rPr>
          <w:rtl/>
        </w:rPr>
        <w:t xml:space="preserve">ه در حال حاضر، براى متعه </w:t>
      </w:r>
      <w:r w:rsidR="002902AD">
        <w:rPr>
          <w:rtl/>
        </w:rPr>
        <w:t>ی</w:t>
      </w:r>
      <w:r w:rsidRPr="006F0B90">
        <w:rPr>
          <w:rtl/>
        </w:rPr>
        <w:t>ا ازدواج در اخت</w:t>
      </w:r>
      <w:r w:rsidR="002902AD">
        <w:rPr>
          <w:rtl/>
        </w:rPr>
        <w:t>ی</w:t>
      </w:r>
      <w:r w:rsidRPr="006F0B90">
        <w:rPr>
          <w:rtl/>
        </w:rPr>
        <w:t>ار اوست؟! و خلاصه ا</w:t>
      </w:r>
      <w:r w:rsidR="002902AD">
        <w:rPr>
          <w:rtl/>
        </w:rPr>
        <w:t>ی</w:t>
      </w:r>
      <w:r w:rsidRPr="006F0B90">
        <w:rPr>
          <w:rtl/>
        </w:rPr>
        <w:t>ن</w:t>
      </w:r>
      <w:r w:rsidR="002902AD">
        <w:rPr>
          <w:rtl/>
        </w:rPr>
        <w:t>ک</w:t>
      </w:r>
      <w:r w:rsidRPr="006F0B90">
        <w:rPr>
          <w:rtl/>
        </w:rPr>
        <w:t xml:space="preserve">ه با </w:t>
      </w:r>
      <w:r w:rsidR="002902AD">
        <w:rPr>
          <w:rtl/>
        </w:rPr>
        <w:t>یک</w:t>
      </w:r>
      <w:r w:rsidRPr="006F0B90">
        <w:rPr>
          <w:rtl/>
        </w:rPr>
        <w:t xml:space="preserve">ى از محارم خود - </w:t>
      </w:r>
      <w:r w:rsidR="002902AD">
        <w:rPr>
          <w:rtl/>
        </w:rPr>
        <w:t>ک</w:t>
      </w:r>
      <w:r w:rsidRPr="006F0B90">
        <w:rPr>
          <w:rtl/>
        </w:rPr>
        <w:t>ه با روابط نامشروع متعه به نسبت فام</w:t>
      </w:r>
      <w:r w:rsidR="002902AD">
        <w:rPr>
          <w:rtl/>
        </w:rPr>
        <w:t>ی</w:t>
      </w:r>
      <w:r w:rsidRPr="006F0B90">
        <w:rPr>
          <w:rtl/>
        </w:rPr>
        <w:t>لى رس</w:t>
      </w:r>
      <w:r w:rsidR="002902AD">
        <w:rPr>
          <w:rtl/>
        </w:rPr>
        <w:t>ی</w:t>
      </w:r>
      <w:r w:rsidRPr="006F0B90">
        <w:rPr>
          <w:rtl/>
        </w:rPr>
        <w:t>ده - وصلت مى‏</w:t>
      </w:r>
      <w:r w:rsidR="002902AD">
        <w:rPr>
          <w:rtl/>
        </w:rPr>
        <w:t>ک</w:t>
      </w:r>
      <w:r w:rsidRPr="006F0B90">
        <w:rPr>
          <w:rtl/>
        </w:rPr>
        <w:t xml:space="preserve">ند </w:t>
      </w:r>
      <w:r w:rsidR="002902AD">
        <w:rPr>
          <w:rtl/>
        </w:rPr>
        <w:t>ک</w:t>
      </w:r>
      <w:r w:rsidRPr="006F0B90">
        <w:rPr>
          <w:rtl/>
        </w:rPr>
        <w:t>ه بس</w:t>
      </w:r>
      <w:r w:rsidR="002902AD">
        <w:rPr>
          <w:rtl/>
        </w:rPr>
        <w:t>ی</w:t>
      </w:r>
      <w:r w:rsidRPr="006F0B90">
        <w:rPr>
          <w:rtl/>
        </w:rPr>
        <w:t>ار قب</w:t>
      </w:r>
      <w:r w:rsidR="002902AD">
        <w:rPr>
          <w:rtl/>
        </w:rPr>
        <w:t>ی</w:t>
      </w:r>
      <w:r w:rsidRPr="006F0B90">
        <w:rPr>
          <w:rtl/>
        </w:rPr>
        <w:t>ح و ز</w:t>
      </w:r>
      <w:r w:rsidR="002902AD">
        <w:rPr>
          <w:rtl/>
        </w:rPr>
        <w:t>ی</w:t>
      </w:r>
      <w:r w:rsidRPr="006F0B90">
        <w:rPr>
          <w:rtl/>
        </w:rPr>
        <w:t>ان‏آور است! و چه بس</w:t>
      </w:r>
      <w:r w:rsidR="002902AD">
        <w:rPr>
          <w:rtl/>
        </w:rPr>
        <w:t>ی</w:t>
      </w:r>
      <w:r w:rsidRPr="006F0B90">
        <w:rPr>
          <w:rtl/>
        </w:rPr>
        <w:t xml:space="preserve">ار اتّفاق افتاده </w:t>
      </w:r>
      <w:r w:rsidR="002902AD">
        <w:rPr>
          <w:rtl/>
        </w:rPr>
        <w:t>ک</w:t>
      </w:r>
      <w:r w:rsidRPr="006F0B90">
        <w:rPr>
          <w:rtl/>
        </w:rPr>
        <w:t xml:space="preserve">ه مردى همزمان با هم، با مادر و دخترش، </w:t>
      </w:r>
      <w:r w:rsidR="002902AD">
        <w:rPr>
          <w:rtl/>
        </w:rPr>
        <w:t>ی</w:t>
      </w:r>
      <w:r w:rsidRPr="006F0B90">
        <w:rPr>
          <w:rtl/>
        </w:rPr>
        <w:t xml:space="preserve">ا با خواهرش، </w:t>
      </w:r>
      <w:r w:rsidR="002902AD">
        <w:rPr>
          <w:rtl/>
        </w:rPr>
        <w:t>ی</w:t>
      </w:r>
      <w:r w:rsidRPr="006F0B90">
        <w:rPr>
          <w:rtl/>
        </w:rPr>
        <w:t xml:space="preserve">ا با عمّه‏اش و </w:t>
      </w:r>
      <w:r w:rsidR="002902AD">
        <w:rPr>
          <w:rtl/>
        </w:rPr>
        <w:t>ی</w:t>
      </w:r>
      <w:r w:rsidRPr="006F0B90">
        <w:rPr>
          <w:rtl/>
        </w:rPr>
        <w:t>ابا خاله‏اش متعه نموده، در حال</w:t>
      </w:r>
      <w:r w:rsidR="002902AD">
        <w:rPr>
          <w:rtl/>
        </w:rPr>
        <w:t>یک</w:t>
      </w:r>
      <w:r w:rsidRPr="006F0B90">
        <w:rPr>
          <w:rtl/>
        </w:rPr>
        <w:t>ه نمى‏دانسته است!</w:t>
      </w:r>
      <w:r w:rsidRPr="002902AD">
        <w:rPr>
          <w:rStyle w:val="FootnoteReference"/>
          <w:rFonts w:ascii="B Lotus" w:hAnsi="B Lotus"/>
          <w:b/>
          <w:sz w:val="24"/>
          <w:rtl/>
        </w:rPr>
        <w:footnoteReference w:id="477"/>
      </w:r>
      <w:r>
        <w:rPr>
          <w:rFonts w:hint="cs"/>
          <w:rtl/>
        </w:rPr>
        <w:t>.</w:t>
      </w:r>
    </w:p>
    <w:p w:rsidR="00082CC7" w:rsidRDefault="00082CC7" w:rsidP="00862A9B">
      <w:pPr>
        <w:pStyle w:val="a5"/>
        <w:numPr>
          <w:ilvl w:val="0"/>
          <w:numId w:val="18"/>
        </w:numPr>
        <w:rPr>
          <w:rtl/>
        </w:rPr>
      </w:pPr>
      <w:r w:rsidRPr="006F0B90">
        <w:rPr>
          <w:rtl/>
        </w:rPr>
        <w:t>ب</w:t>
      </w:r>
      <w:r w:rsidR="002902AD">
        <w:rPr>
          <w:rtl/>
        </w:rPr>
        <w:t>ی</w:t>
      </w:r>
      <w:r w:rsidRPr="006F0B90">
        <w:rPr>
          <w:rtl/>
        </w:rPr>
        <w:t>مار</w:t>
      </w:r>
      <w:r w:rsidR="002902AD">
        <w:rPr>
          <w:rtl/>
        </w:rPr>
        <w:t>ی</w:t>
      </w:r>
      <w:r w:rsidRPr="006F0B90">
        <w:rPr>
          <w:rtl/>
        </w:rPr>
        <w:t xml:space="preserve">هاى گوناگونى - </w:t>
      </w:r>
      <w:r w:rsidR="002902AD">
        <w:rPr>
          <w:rtl/>
        </w:rPr>
        <w:t>ک</w:t>
      </w:r>
      <w:r w:rsidRPr="006F0B90">
        <w:rPr>
          <w:rtl/>
        </w:rPr>
        <w:t>ه در علم پزش</w:t>
      </w:r>
      <w:r w:rsidR="002902AD">
        <w:rPr>
          <w:rtl/>
        </w:rPr>
        <w:t>ک</w:t>
      </w:r>
      <w:r w:rsidRPr="006F0B90">
        <w:rPr>
          <w:rtl/>
        </w:rPr>
        <w:t>ى به اثبات رس</w:t>
      </w:r>
      <w:r w:rsidR="002902AD">
        <w:rPr>
          <w:rtl/>
        </w:rPr>
        <w:t>ی</w:t>
      </w:r>
      <w:r w:rsidRPr="006F0B90">
        <w:rPr>
          <w:rtl/>
        </w:rPr>
        <w:t>ده است - ش</w:t>
      </w:r>
      <w:r w:rsidR="002902AD">
        <w:rPr>
          <w:rtl/>
        </w:rPr>
        <w:t>ی</w:t>
      </w:r>
      <w:r w:rsidRPr="006F0B90">
        <w:rPr>
          <w:rtl/>
        </w:rPr>
        <w:t>وع پ</w:t>
      </w:r>
      <w:r w:rsidR="002902AD">
        <w:rPr>
          <w:rtl/>
        </w:rPr>
        <w:t>ی</w:t>
      </w:r>
      <w:r w:rsidRPr="006F0B90">
        <w:rPr>
          <w:rtl/>
        </w:rPr>
        <w:t>دا مى‏</w:t>
      </w:r>
      <w:r w:rsidR="002902AD">
        <w:rPr>
          <w:rtl/>
        </w:rPr>
        <w:t>ک</w:t>
      </w:r>
      <w:r w:rsidRPr="006F0B90">
        <w:rPr>
          <w:rtl/>
        </w:rPr>
        <w:t>نند و ز</w:t>
      </w:r>
      <w:r w:rsidR="002902AD">
        <w:rPr>
          <w:rtl/>
        </w:rPr>
        <w:t>ی</w:t>
      </w:r>
      <w:r w:rsidRPr="006F0B90">
        <w:rPr>
          <w:rtl/>
        </w:rPr>
        <w:t>انهاى فراوانى را به بار مى‏آ</w:t>
      </w:r>
      <w:r>
        <w:rPr>
          <w:rtl/>
        </w:rPr>
        <w:t>ورند.</w:t>
      </w:r>
    </w:p>
    <w:p w:rsidR="00082CC7" w:rsidRDefault="00082CC7" w:rsidP="00862A9B">
      <w:pPr>
        <w:pStyle w:val="a5"/>
        <w:rPr>
          <w:rtl/>
        </w:rPr>
      </w:pPr>
      <w:r w:rsidRPr="006F0B90">
        <w:rPr>
          <w:rtl/>
        </w:rPr>
        <w:t>...جزئ</w:t>
      </w:r>
      <w:r w:rsidR="002902AD">
        <w:rPr>
          <w:rtl/>
        </w:rPr>
        <w:t>ی</w:t>
      </w:r>
      <w:r w:rsidRPr="006F0B90">
        <w:rPr>
          <w:rtl/>
        </w:rPr>
        <w:t>ات د</w:t>
      </w:r>
      <w:r w:rsidR="002902AD">
        <w:rPr>
          <w:rtl/>
        </w:rPr>
        <w:t>ی</w:t>
      </w:r>
      <w:r w:rsidRPr="006F0B90">
        <w:rPr>
          <w:rtl/>
        </w:rPr>
        <w:t>گر ا</w:t>
      </w:r>
      <w:r w:rsidR="002902AD">
        <w:rPr>
          <w:rtl/>
        </w:rPr>
        <w:t>ی</w:t>
      </w:r>
      <w:r w:rsidRPr="006F0B90">
        <w:rPr>
          <w:rtl/>
        </w:rPr>
        <w:t>ن مبحث، در بحث «جواب نامه‏ها» در هم</w:t>
      </w:r>
      <w:r w:rsidR="002902AD">
        <w:rPr>
          <w:rtl/>
        </w:rPr>
        <w:t>ی</w:t>
      </w:r>
      <w:r w:rsidRPr="006F0B90">
        <w:rPr>
          <w:rtl/>
        </w:rPr>
        <w:t>ن فصل خواهد آمد.. و امّا موضوع بعدى:</w:t>
      </w:r>
    </w:p>
    <w:p w:rsidR="00082CC7" w:rsidRDefault="00082CC7" w:rsidP="00862A9B">
      <w:pPr>
        <w:pStyle w:val="a5"/>
        <w:numPr>
          <w:ilvl w:val="0"/>
          <w:numId w:val="14"/>
        </w:numPr>
        <w:ind w:left="641" w:hanging="357"/>
        <w:rPr>
          <w:rtl/>
        </w:rPr>
      </w:pPr>
      <w:r w:rsidRPr="006F0B90">
        <w:rPr>
          <w:rtl/>
        </w:rPr>
        <w:t>جمع دو نماز:</w:t>
      </w:r>
    </w:p>
    <w:p w:rsidR="00700C87" w:rsidRDefault="00082CC7" w:rsidP="00700C87">
      <w:pPr>
        <w:pStyle w:val="a5"/>
        <w:rPr>
          <w:rtl/>
        </w:rPr>
      </w:pPr>
      <w:r w:rsidRPr="006F0B90">
        <w:rPr>
          <w:rtl/>
        </w:rPr>
        <w:t>مسأله د</w:t>
      </w:r>
      <w:r w:rsidR="002902AD">
        <w:rPr>
          <w:rtl/>
        </w:rPr>
        <w:t>ی</w:t>
      </w:r>
      <w:r w:rsidRPr="006F0B90">
        <w:rPr>
          <w:rtl/>
        </w:rPr>
        <w:t xml:space="preserve">گرى </w:t>
      </w:r>
      <w:r w:rsidR="002902AD">
        <w:rPr>
          <w:rtl/>
        </w:rPr>
        <w:t>ک</w:t>
      </w:r>
      <w:r w:rsidRPr="006F0B90">
        <w:rPr>
          <w:rtl/>
        </w:rPr>
        <w:t>ه ت</w:t>
      </w:r>
      <w:r w:rsidR="002902AD">
        <w:rPr>
          <w:rtl/>
        </w:rPr>
        <w:t>ی</w:t>
      </w:r>
      <w:r w:rsidRPr="006F0B90">
        <w:rPr>
          <w:rtl/>
        </w:rPr>
        <w:t xml:space="preserve">جانى در </w:t>
      </w:r>
      <w:r w:rsidR="002902AD">
        <w:rPr>
          <w:rtl/>
        </w:rPr>
        <w:t>ک</w:t>
      </w:r>
      <w:r w:rsidRPr="006F0B90">
        <w:rPr>
          <w:rtl/>
        </w:rPr>
        <w:t>تابها</w:t>
      </w:r>
      <w:r w:rsidR="002902AD">
        <w:rPr>
          <w:rtl/>
        </w:rPr>
        <w:t>ی</w:t>
      </w:r>
      <w:r w:rsidRPr="006F0B90">
        <w:rPr>
          <w:rtl/>
        </w:rPr>
        <w:t>ش بحث آن را پ</w:t>
      </w:r>
      <w:r w:rsidR="002902AD">
        <w:rPr>
          <w:rtl/>
        </w:rPr>
        <w:t>ی</w:t>
      </w:r>
      <w:r w:rsidRPr="006F0B90">
        <w:rPr>
          <w:rtl/>
        </w:rPr>
        <w:t xml:space="preserve">ش </w:t>
      </w:r>
      <w:r w:rsidR="002902AD">
        <w:rPr>
          <w:rtl/>
        </w:rPr>
        <w:t>ک</w:t>
      </w:r>
      <w:r w:rsidRPr="006F0B90">
        <w:rPr>
          <w:rtl/>
        </w:rPr>
        <w:t>ش</w:t>
      </w:r>
      <w:r w:rsidR="002902AD">
        <w:rPr>
          <w:rtl/>
        </w:rPr>
        <w:t>ی</w:t>
      </w:r>
      <w:r w:rsidRPr="006F0B90">
        <w:rPr>
          <w:rtl/>
        </w:rPr>
        <w:t xml:space="preserve">ده، موضوع «جمع دو نماز» و «وضو» مى‏باشد </w:t>
      </w:r>
      <w:r w:rsidR="002902AD">
        <w:rPr>
          <w:rtl/>
        </w:rPr>
        <w:t>ک</w:t>
      </w:r>
      <w:r w:rsidRPr="006F0B90">
        <w:rPr>
          <w:rtl/>
        </w:rPr>
        <w:t>ه معتقد است، خلفاء در آن تغ</w:t>
      </w:r>
      <w:r w:rsidR="002902AD">
        <w:rPr>
          <w:rtl/>
        </w:rPr>
        <w:t>یی</w:t>
      </w:r>
      <w:r w:rsidRPr="006F0B90">
        <w:rPr>
          <w:rtl/>
        </w:rPr>
        <w:t>ر داده‏اند،</w:t>
      </w:r>
      <w:r w:rsidRPr="002902AD">
        <w:rPr>
          <w:rStyle w:val="FootnoteReference"/>
          <w:rFonts w:ascii="B Lotus" w:hAnsi="B Lotus"/>
          <w:b/>
          <w:sz w:val="24"/>
        </w:rPr>
        <w:footnoteReference w:id="478"/>
      </w:r>
      <w:r w:rsidRPr="006F0B90">
        <w:rPr>
          <w:rtl/>
        </w:rPr>
        <w:t xml:space="preserve"> در حالى </w:t>
      </w:r>
      <w:r w:rsidR="002902AD">
        <w:rPr>
          <w:rtl/>
        </w:rPr>
        <w:t>ک</w:t>
      </w:r>
      <w:r w:rsidRPr="006F0B90">
        <w:rPr>
          <w:rtl/>
        </w:rPr>
        <w:t xml:space="preserve">ه از همان ابتداى وجوب نماز - </w:t>
      </w:r>
      <w:r w:rsidR="002902AD">
        <w:rPr>
          <w:rtl/>
        </w:rPr>
        <w:t>ی</w:t>
      </w:r>
      <w:r w:rsidRPr="006F0B90">
        <w:rPr>
          <w:rtl/>
        </w:rPr>
        <w:t xml:space="preserve">عنى در زمان خود پیامبر </w:t>
      </w:r>
      <w:r w:rsidRPr="006F0B90">
        <w:rPr>
          <w:rFonts w:cs="CTraditional Arabic"/>
          <w:rtl/>
        </w:rPr>
        <w:t>ص</w:t>
      </w:r>
      <w:r w:rsidRPr="006F0B90">
        <w:rPr>
          <w:rtl/>
        </w:rPr>
        <w:t xml:space="preserve"> - نمازهاى پنجگانه در اوقات مشخّص‏شده خود، به جاى آورده مى‏شدند؛ نه زودتر و نه د</w:t>
      </w:r>
      <w:r w:rsidR="002902AD">
        <w:rPr>
          <w:rtl/>
        </w:rPr>
        <w:t>ی</w:t>
      </w:r>
      <w:r w:rsidRPr="006F0B90">
        <w:rPr>
          <w:rtl/>
        </w:rPr>
        <w:t>رتر.. خداوند در هم</w:t>
      </w:r>
      <w:r w:rsidR="002902AD">
        <w:rPr>
          <w:rtl/>
        </w:rPr>
        <w:t>ی</w:t>
      </w:r>
      <w:r w:rsidRPr="006F0B90">
        <w:rPr>
          <w:rtl/>
        </w:rPr>
        <w:t>ن مورد مى‏فرما</w:t>
      </w:r>
      <w:r w:rsidR="002902AD">
        <w:rPr>
          <w:rtl/>
        </w:rPr>
        <w:t>ی</w:t>
      </w:r>
      <w:r w:rsidRPr="006F0B90">
        <w:rPr>
          <w:rtl/>
        </w:rPr>
        <w:t>د:</w:t>
      </w:r>
    </w:p>
    <w:p w:rsidR="00E1662A" w:rsidRDefault="00082CC7" w:rsidP="00700C87">
      <w:pPr>
        <w:pStyle w:val="a5"/>
        <w:rPr>
          <w:rFonts w:ascii="Times New Roman" w:hAnsi="Times New Roman"/>
          <w:rtl/>
        </w:rPr>
      </w:pPr>
      <w:r>
        <w:rPr>
          <w:rFonts w:ascii="Times New Roman" w:hAnsi="Times New Roman" w:cs="Traditional Arabic" w:hint="cs"/>
          <w:rtl/>
        </w:rPr>
        <w:t>﴿</w:t>
      </w:r>
      <w:r w:rsidR="00E1662A" w:rsidRPr="002902AD">
        <w:rPr>
          <w:rStyle w:val="Char3"/>
          <w:rtl/>
        </w:rPr>
        <w:t xml:space="preserve">إِنَّ </w:t>
      </w:r>
      <w:r w:rsidR="00E1662A" w:rsidRPr="002902AD">
        <w:rPr>
          <w:rStyle w:val="Char3"/>
          <w:rFonts w:hint="cs"/>
          <w:rtl/>
        </w:rPr>
        <w:t>ٱلصَّلَوٰةَ</w:t>
      </w:r>
      <w:r w:rsidR="00E1662A" w:rsidRPr="002902AD">
        <w:rPr>
          <w:rStyle w:val="Char3"/>
          <w:rtl/>
        </w:rPr>
        <w:t xml:space="preserve"> </w:t>
      </w:r>
      <w:r w:rsidR="00E1662A" w:rsidRPr="002902AD">
        <w:rPr>
          <w:rStyle w:val="Char3"/>
          <w:rFonts w:hint="cs"/>
          <w:rtl/>
        </w:rPr>
        <w:t>كَانَتۡ</w:t>
      </w:r>
      <w:r w:rsidR="00E1662A" w:rsidRPr="002902AD">
        <w:rPr>
          <w:rStyle w:val="Char3"/>
          <w:rtl/>
        </w:rPr>
        <w:t xml:space="preserve"> </w:t>
      </w:r>
      <w:r w:rsidR="00E1662A" w:rsidRPr="002902AD">
        <w:rPr>
          <w:rStyle w:val="Char3"/>
          <w:rFonts w:hint="cs"/>
          <w:rtl/>
        </w:rPr>
        <w:t>عَلَى</w:t>
      </w:r>
      <w:r w:rsidR="00E1662A" w:rsidRPr="002902AD">
        <w:rPr>
          <w:rStyle w:val="Char3"/>
          <w:rtl/>
        </w:rPr>
        <w:t xml:space="preserve"> </w:t>
      </w:r>
      <w:r w:rsidR="00E1662A" w:rsidRPr="002902AD">
        <w:rPr>
          <w:rStyle w:val="Char3"/>
          <w:rFonts w:hint="cs"/>
          <w:rtl/>
        </w:rPr>
        <w:t>ٱلۡمُؤۡمِنِينَ</w:t>
      </w:r>
      <w:r w:rsidR="00E1662A" w:rsidRPr="002902AD">
        <w:rPr>
          <w:rStyle w:val="Char3"/>
          <w:rtl/>
        </w:rPr>
        <w:t xml:space="preserve"> </w:t>
      </w:r>
      <w:r w:rsidR="00E1662A" w:rsidRPr="002902AD">
        <w:rPr>
          <w:rStyle w:val="Char3"/>
          <w:rFonts w:hint="cs"/>
          <w:rtl/>
        </w:rPr>
        <w:t>كِتَٰبٗا مَّوۡقُوتٗا</w:t>
      </w:r>
      <w:r>
        <w:rPr>
          <w:rFonts w:ascii="Times New Roman" w:hAnsi="Times New Roman" w:cs="Traditional Arabic" w:hint="cs"/>
          <w:rtl/>
        </w:rPr>
        <w:t>﴾</w:t>
      </w:r>
      <w:r w:rsidR="00E1662A">
        <w:rPr>
          <w:rFonts w:ascii="Times New Roman" w:hAnsi="Times New Roman" w:hint="cs"/>
          <w:rtl/>
        </w:rPr>
        <w:t xml:space="preserve"> </w:t>
      </w:r>
      <w:r w:rsidRPr="00862A9B">
        <w:rPr>
          <w:rStyle w:val="Char4"/>
          <w:rtl/>
        </w:rPr>
        <w:t>[النساء: ١٠٣]</w:t>
      </w:r>
      <w:r>
        <w:rPr>
          <w:rFonts w:ascii="Times New Roman" w:hAnsi="Times New Roman" w:hint="cs"/>
          <w:rtl/>
        </w:rPr>
        <w:t>.</w:t>
      </w:r>
    </w:p>
    <w:p w:rsidR="00082CC7" w:rsidRPr="006F0B90" w:rsidRDefault="00082CC7" w:rsidP="00862A9B">
      <w:pPr>
        <w:pStyle w:val="a5"/>
      </w:pPr>
      <w:r>
        <w:rPr>
          <w:rFonts w:cs="Traditional Arabic" w:hint="cs"/>
          <w:rtl/>
        </w:rPr>
        <w:t>«</w:t>
      </w:r>
      <w:r w:rsidRPr="00600AF4">
        <w:rPr>
          <w:rtl/>
        </w:rPr>
        <w:t>همانا نماز بر مؤمنان، در اوقات مشخّصى فرض شده است</w:t>
      </w:r>
      <w:r>
        <w:rPr>
          <w:rFonts w:cs="Traditional Arabic" w:hint="cs"/>
          <w:rtl/>
        </w:rPr>
        <w:t>»</w:t>
      </w:r>
      <w:r w:rsidRPr="006F0B90">
        <w:rPr>
          <w:rtl/>
        </w:rPr>
        <w:t>.</w:t>
      </w:r>
    </w:p>
    <w:p w:rsidR="00700C87" w:rsidRDefault="00082CC7" w:rsidP="00700C87">
      <w:pPr>
        <w:pStyle w:val="a5"/>
        <w:rPr>
          <w:rtl/>
        </w:rPr>
      </w:pPr>
      <w:r w:rsidRPr="006F0B90">
        <w:rPr>
          <w:rtl/>
        </w:rPr>
        <w:t>بنابرا</w:t>
      </w:r>
      <w:r w:rsidR="002902AD">
        <w:rPr>
          <w:rtl/>
        </w:rPr>
        <w:t>ی</w:t>
      </w:r>
      <w:r w:rsidRPr="006F0B90">
        <w:rPr>
          <w:rtl/>
        </w:rPr>
        <w:t>ن، نماز صبح در صبح، نماز ظهر در ظهر، عصر به هنگام عصر، مغرب به هنگام غروب، و عشاء ن</w:t>
      </w:r>
      <w:r w:rsidR="002902AD">
        <w:rPr>
          <w:rtl/>
        </w:rPr>
        <w:t>ی</w:t>
      </w:r>
      <w:r w:rsidRPr="006F0B90">
        <w:rPr>
          <w:rtl/>
        </w:rPr>
        <w:t>ز در وقت خودش.. چنانچه عل</w:t>
      </w:r>
      <w:r w:rsidR="002902AD">
        <w:rPr>
          <w:rtl/>
        </w:rPr>
        <w:t>ی</w:t>
      </w:r>
      <w:r w:rsidRPr="006F0B90">
        <w:rPr>
          <w:rtl/>
        </w:rPr>
        <w:t xml:space="preserve"> </w:t>
      </w:r>
      <w:r w:rsidRPr="006F0B90">
        <w:rPr>
          <w:rFonts w:cs="CTraditional Arabic"/>
          <w:rtl/>
        </w:rPr>
        <w:t>س</w:t>
      </w:r>
      <w:r w:rsidRPr="006F0B90">
        <w:rPr>
          <w:rtl/>
        </w:rPr>
        <w:t xml:space="preserve"> در نامه‏اى </w:t>
      </w:r>
      <w:r w:rsidR="002902AD">
        <w:rPr>
          <w:rtl/>
        </w:rPr>
        <w:t>ک</w:t>
      </w:r>
      <w:r w:rsidRPr="006F0B90">
        <w:rPr>
          <w:rtl/>
        </w:rPr>
        <w:t>ه به محمّدبن أبى‏ب</w:t>
      </w:r>
      <w:r w:rsidR="002902AD">
        <w:rPr>
          <w:rtl/>
        </w:rPr>
        <w:t>ک</w:t>
      </w:r>
      <w:r w:rsidRPr="006F0B90">
        <w:rPr>
          <w:rtl/>
        </w:rPr>
        <w:t xml:space="preserve">ر - </w:t>
      </w:r>
      <w:r w:rsidR="002902AD">
        <w:rPr>
          <w:rtl/>
        </w:rPr>
        <w:t>ک</w:t>
      </w:r>
      <w:r w:rsidRPr="006F0B90">
        <w:rPr>
          <w:rtl/>
        </w:rPr>
        <w:t>ه در آن هنگام، او را والى مصر گردان</w:t>
      </w:r>
      <w:r w:rsidR="002902AD">
        <w:rPr>
          <w:rtl/>
        </w:rPr>
        <w:t>ی</w:t>
      </w:r>
      <w:r w:rsidRPr="006F0B90">
        <w:rPr>
          <w:rtl/>
        </w:rPr>
        <w:t>ده بود - چن</w:t>
      </w:r>
      <w:r w:rsidR="002902AD">
        <w:rPr>
          <w:rtl/>
        </w:rPr>
        <w:t>ی</w:t>
      </w:r>
      <w:r w:rsidRPr="006F0B90">
        <w:rPr>
          <w:rtl/>
        </w:rPr>
        <w:t>ن مى‏نو</w:t>
      </w:r>
      <w:r w:rsidR="002902AD">
        <w:rPr>
          <w:rtl/>
        </w:rPr>
        <w:t>ی</w:t>
      </w:r>
      <w:r w:rsidRPr="006F0B90">
        <w:rPr>
          <w:rtl/>
        </w:rPr>
        <w:t>سد:</w:t>
      </w:r>
    </w:p>
    <w:p w:rsidR="00082CC7" w:rsidRPr="006F0B90" w:rsidRDefault="00082CC7" w:rsidP="00700C87">
      <w:pPr>
        <w:pStyle w:val="a5"/>
        <w:rPr>
          <w:rFonts w:ascii="Times New Roman" w:hAnsi="Times New Roman"/>
          <w:rtl/>
        </w:rPr>
      </w:pPr>
      <w:r w:rsidRPr="006F0B90">
        <w:rPr>
          <w:rFonts w:ascii="Times New Roman" w:hAnsi="Times New Roman" w:cs="Traditional Arabic"/>
          <w:rtl/>
        </w:rPr>
        <w:t>«</w:t>
      </w:r>
      <w:r w:rsidRPr="00600AF4">
        <w:rPr>
          <w:rStyle w:val="Char1"/>
          <w:rtl/>
          <w:lang w:bidi="ar-SA"/>
        </w:rPr>
        <w:t>أما بعد فصلوا بالناس الظهر حت</w:t>
      </w:r>
      <w:r>
        <w:rPr>
          <w:rStyle w:val="Char1"/>
          <w:rtl/>
          <w:lang w:bidi="ar-SA"/>
        </w:rPr>
        <w:t>ى تفى‏ء الشمس مثل مربض العنز، وصلوا بهم العصر و</w:t>
      </w:r>
      <w:r w:rsidRPr="00600AF4">
        <w:rPr>
          <w:rStyle w:val="Char1"/>
          <w:rtl/>
          <w:lang w:bidi="ar-SA"/>
        </w:rPr>
        <w:t>الشمس بيضاء حية فى عضو من</w:t>
      </w:r>
      <w:r>
        <w:rPr>
          <w:rStyle w:val="Char1"/>
          <w:rtl/>
          <w:lang w:bidi="ar-SA"/>
        </w:rPr>
        <w:t xml:space="preserve"> النهار حين يسار فيها فرسخان، و</w:t>
      </w:r>
      <w:r w:rsidRPr="00600AF4">
        <w:rPr>
          <w:rStyle w:val="Char1"/>
          <w:rtl/>
          <w:lang w:bidi="ar-SA"/>
        </w:rPr>
        <w:t>صلوا بهم ال</w:t>
      </w:r>
      <w:r>
        <w:rPr>
          <w:rStyle w:val="Char1"/>
          <w:rFonts w:hint="cs"/>
          <w:rtl/>
          <w:lang w:bidi="ar-SA"/>
        </w:rPr>
        <w:t>ـ</w:t>
      </w:r>
      <w:r w:rsidRPr="00600AF4">
        <w:rPr>
          <w:rStyle w:val="Char1"/>
          <w:rtl/>
          <w:lang w:bidi="ar-SA"/>
        </w:rPr>
        <w:t xml:space="preserve">مغرب حين </w:t>
      </w:r>
      <w:r>
        <w:rPr>
          <w:rStyle w:val="Char1"/>
          <w:rtl/>
          <w:lang w:bidi="ar-SA"/>
        </w:rPr>
        <w:t>يفطر الصائم ويدفع الحاج إلى منى، و</w:t>
      </w:r>
      <w:r w:rsidRPr="00600AF4">
        <w:rPr>
          <w:rStyle w:val="Char1"/>
          <w:rtl/>
          <w:lang w:bidi="ar-SA"/>
        </w:rPr>
        <w:t>صلوا بهم العشاء ح</w:t>
      </w:r>
      <w:r>
        <w:rPr>
          <w:rStyle w:val="Char1"/>
          <w:rtl/>
          <w:lang w:bidi="ar-SA"/>
        </w:rPr>
        <w:t>ين يتوارى الشفق إلى ثلث اليل، و</w:t>
      </w:r>
      <w:r w:rsidRPr="00600AF4">
        <w:rPr>
          <w:rStyle w:val="Char1"/>
          <w:rtl/>
          <w:lang w:bidi="ar-SA"/>
        </w:rPr>
        <w:t>صلوا بهم الغداة و الرجل يعرف وجه صاحبه</w:t>
      </w:r>
      <w:r w:rsidRPr="006F0B90">
        <w:rPr>
          <w:rFonts w:ascii="Times New Roman" w:hAnsi="Times New Roman" w:cs="Traditional Arabic"/>
          <w:rtl/>
        </w:rPr>
        <w:t>»</w:t>
      </w:r>
      <w:r w:rsidRPr="002902AD">
        <w:rPr>
          <w:rStyle w:val="FootnoteReference"/>
          <w:rFonts w:ascii="B Lotus" w:hAnsi="B Lotus"/>
          <w:b/>
          <w:rtl/>
        </w:rPr>
        <w:footnoteReference w:id="479"/>
      </w:r>
      <w:r>
        <w:rPr>
          <w:rFonts w:ascii="Times New Roman" w:hAnsi="Times New Roman" w:hint="cs"/>
          <w:rtl/>
        </w:rPr>
        <w:t>.</w:t>
      </w:r>
    </w:p>
    <w:p w:rsidR="00082CC7" w:rsidRPr="002902AD" w:rsidRDefault="00082CC7" w:rsidP="00862A9B">
      <w:pPr>
        <w:pStyle w:val="a5"/>
        <w:rPr>
          <w:rStyle w:val="Char9"/>
        </w:rPr>
      </w:pPr>
      <w:r>
        <w:rPr>
          <w:rFonts w:cs="Traditional Arabic" w:hint="cs"/>
          <w:rtl/>
        </w:rPr>
        <w:t>«</w:t>
      </w:r>
      <w:r w:rsidRPr="00600AF4">
        <w:rPr>
          <w:rtl/>
        </w:rPr>
        <w:t>امّا بعد، با مردم نماز ظهر را بگزار</w:t>
      </w:r>
      <w:r w:rsidR="002902AD">
        <w:rPr>
          <w:rtl/>
        </w:rPr>
        <w:t>ی</w:t>
      </w:r>
      <w:r w:rsidRPr="00600AF4">
        <w:rPr>
          <w:rtl/>
        </w:rPr>
        <w:t xml:space="preserve">د تا زمانى </w:t>
      </w:r>
      <w:r w:rsidR="002902AD">
        <w:rPr>
          <w:rtl/>
        </w:rPr>
        <w:t>ک</w:t>
      </w:r>
      <w:r w:rsidRPr="00600AF4">
        <w:rPr>
          <w:rtl/>
        </w:rPr>
        <w:t>ه سا</w:t>
      </w:r>
      <w:r w:rsidR="002902AD">
        <w:rPr>
          <w:rtl/>
        </w:rPr>
        <w:t>ی</w:t>
      </w:r>
      <w:r w:rsidRPr="00600AF4">
        <w:rPr>
          <w:rtl/>
        </w:rPr>
        <w:t>ه آفتاب به اندازه (د</w:t>
      </w:r>
      <w:r w:rsidR="002902AD">
        <w:rPr>
          <w:rtl/>
        </w:rPr>
        <w:t>ی</w:t>
      </w:r>
      <w:r w:rsidRPr="00600AF4">
        <w:rPr>
          <w:rtl/>
        </w:rPr>
        <w:t>وار) آغل بُز برگردد، و با ا</w:t>
      </w:r>
      <w:r w:rsidR="002902AD">
        <w:rPr>
          <w:rtl/>
        </w:rPr>
        <w:t>ی</w:t>
      </w:r>
      <w:r w:rsidRPr="00600AF4">
        <w:rPr>
          <w:rtl/>
        </w:rPr>
        <w:t xml:space="preserve">شان نماز عصر را هنگامى </w:t>
      </w:r>
      <w:r w:rsidR="002902AD">
        <w:rPr>
          <w:rtl/>
        </w:rPr>
        <w:t>ک</w:t>
      </w:r>
      <w:r w:rsidRPr="00600AF4">
        <w:rPr>
          <w:rtl/>
        </w:rPr>
        <w:t>ه آفتاب، سف</w:t>
      </w:r>
      <w:r w:rsidR="002902AD">
        <w:rPr>
          <w:rtl/>
        </w:rPr>
        <w:t>ی</w:t>
      </w:r>
      <w:r w:rsidRPr="00600AF4">
        <w:rPr>
          <w:rtl/>
        </w:rPr>
        <w:t>د و جلوه‏دار است بگزار</w:t>
      </w:r>
      <w:r w:rsidR="002902AD">
        <w:rPr>
          <w:rtl/>
        </w:rPr>
        <w:t>ی</w:t>
      </w:r>
      <w:r w:rsidRPr="00600AF4">
        <w:rPr>
          <w:rtl/>
        </w:rPr>
        <w:t xml:space="preserve">د، در پاره‏اى از روز </w:t>
      </w:r>
      <w:r w:rsidR="002902AD">
        <w:rPr>
          <w:rtl/>
        </w:rPr>
        <w:t>ک</w:t>
      </w:r>
      <w:r w:rsidRPr="00600AF4">
        <w:rPr>
          <w:rtl/>
        </w:rPr>
        <w:t>ه در آن (تا غروب) دو فرسخ راه را بتوان پ</w:t>
      </w:r>
      <w:r w:rsidR="002902AD">
        <w:rPr>
          <w:rtl/>
        </w:rPr>
        <w:t>ی</w:t>
      </w:r>
      <w:r w:rsidRPr="00600AF4">
        <w:rPr>
          <w:rtl/>
        </w:rPr>
        <w:t>مود، و با آنان نماز مغرب به جاى آور</w:t>
      </w:r>
      <w:r w:rsidR="002902AD">
        <w:rPr>
          <w:rtl/>
        </w:rPr>
        <w:t>ی</w:t>
      </w:r>
      <w:r w:rsidRPr="00600AF4">
        <w:rPr>
          <w:rtl/>
        </w:rPr>
        <w:t>د، هنگامى روزه‏دار افطار مى‏</w:t>
      </w:r>
      <w:r w:rsidR="002902AD">
        <w:rPr>
          <w:rtl/>
        </w:rPr>
        <w:t>ک</w:t>
      </w:r>
      <w:r w:rsidRPr="00600AF4">
        <w:rPr>
          <w:rtl/>
        </w:rPr>
        <w:t>ند و حاجى (از عرفات) به منى روانه مى‏شود، و با آنها نماز عشاء بگزار</w:t>
      </w:r>
      <w:r w:rsidR="002902AD">
        <w:rPr>
          <w:rtl/>
        </w:rPr>
        <w:t>ی</w:t>
      </w:r>
      <w:r w:rsidRPr="00600AF4">
        <w:rPr>
          <w:rtl/>
        </w:rPr>
        <w:t xml:space="preserve">د، هنگامى </w:t>
      </w:r>
      <w:r w:rsidR="002902AD">
        <w:rPr>
          <w:rtl/>
        </w:rPr>
        <w:t>ک</w:t>
      </w:r>
      <w:r w:rsidRPr="00600AF4">
        <w:rPr>
          <w:rtl/>
        </w:rPr>
        <w:t xml:space="preserve">ه سُرخى آفتاب (از جانب مغرب) پنهان مى‏شود تا </w:t>
      </w:r>
      <w:r w:rsidR="002902AD">
        <w:rPr>
          <w:rtl/>
        </w:rPr>
        <w:t>یک</w:t>
      </w:r>
      <w:r w:rsidRPr="00600AF4">
        <w:rPr>
          <w:rtl/>
        </w:rPr>
        <w:t>‏سوم شب، و بالاخره با آنان نماز صبح بگزار</w:t>
      </w:r>
      <w:r w:rsidR="002902AD">
        <w:rPr>
          <w:rtl/>
        </w:rPr>
        <w:t>ی</w:t>
      </w:r>
      <w:r w:rsidRPr="00600AF4">
        <w:rPr>
          <w:rtl/>
        </w:rPr>
        <w:t xml:space="preserve">د، هنگامى </w:t>
      </w:r>
      <w:r w:rsidR="002902AD">
        <w:rPr>
          <w:rtl/>
        </w:rPr>
        <w:t>ک</w:t>
      </w:r>
      <w:r w:rsidRPr="00600AF4">
        <w:rPr>
          <w:rtl/>
        </w:rPr>
        <w:t>ه مرد صورت رف</w:t>
      </w:r>
      <w:r w:rsidR="002902AD">
        <w:rPr>
          <w:rtl/>
        </w:rPr>
        <w:t>ی</w:t>
      </w:r>
      <w:r w:rsidRPr="00600AF4">
        <w:rPr>
          <w:rtl/>
        </w:rPr>
        <w:t>ق و همراه خود را بب</w:t>
      </w:r>
      <w:r w:rsidR="002902AD">
        <w:rPr>
          <w:rtl/>
        </w:rPr>
        <w:t>ی</w:t>
      </w:r>
      <w:r w:rsidRPr="00600AF4">
        <w:rPr>
          <w:rtl/>
        </w:rPr>
        <w:t>ند</w:t>
      </w:r>
      <w:r>
        <w:rPr>
          <w:rFonts w:cs="Traditional Arabic" w:hint="cs"/>
          <w:rtl/>
        </w:rPr>
        <w:t>»</w:t>
      </w:r>
      <w:r w:rsidRPr="006F0B90">
        <w:rPr>
          <w:rtl/>
        </w:rPr>
        <w:t>.</w:t>
      </w:r>
    </w:p>
    <w:p w:rsidR="00E1662A" w:rsidRDefault="00082CC7" w:rsidP="00862A9B">
      <w:pPr>
        <w:pStyle w:val="a5"/>
        <w:rPr>
          <w:rtl/>
        </w:rPr>
      </w:pPr>
      <w:r w:rsidRPr="006F0B90">
        <w:rPr>
          <w:rtl/>
        </w:rPr>
        <w:t>ا</w:t>
      </w:r>
      <w:r w:rsidR="002902AD">
        <w:rPr>
          <w:rtl/>
        </w:rPr>
        <w:t>ی</w:t>
      </w:r>
      <w:r w:rsidRPr="006F0B90">
        <w:rPr>
          <w:rtl/>
        </w:rPr>
        <w:t xml:space="preserve">ن اوقات نمازهاى پنجگانه است.. در حالى </w:t>
      </w:r>
      <w:r w:rsidR="002902AD">
        <w:rPr>
          <w:rtl/>
        </w:rPr>
        <w:t>ک</w:t>
      </w:r>
      <w:r w:rsidRPr="006F0B90">
        <w:rPr>
          <w:rtl/>
        </w:rPr>
        <w:t>ه ش</w:t>
      </w:r>
      <w:r w:rsidR="002902AD">
        <w:rPr>
          <w:rtl/>
        </w:rPr>
        <w:t>ی</w:t>
      </w:r>
      <w:r w:rsidRPr="006F0B90">
        <w:rPr>
          <w:rtl/>
        </w:rPr>
        <w:t>ع</w:t>
      </w:r>
      <w:r w:rsidR="002902AD">
        <w:rPr>
          <w:rtl/>
        </w:rPr>
        <w:t>ی</w:t>
      </w:r>
      <w:r w:rsidRPr="006F0B90">
        <w:rPr>
          <w:rtl/>
        </w:rPr>
        <w:t>ان برخلاف آن عمل مى‏</w:t>
      </w:r>
      <w:r w:rsidR="002902AD">
        <w:rPr>
          <w:rtl/>
        </w:rPr>
        <w:t>ک</w:t>
      </w:r>
      <w:r w:rsidRPr="006F0B90">
        <w:rPr>
          <w:rtl/>
        </w:rPr>
        <w:t>نند، و در تمام حالات - به صورت عادتى دا</w:t>
      </w:r>
      <w:r w:rsidR="002902AD">
        <w:rPr>
          <w:rtl/>
        </w:rPr>
        <w:t>ی</w:t>
      </w:r>
      <w:r w:rsidRPr="006F0B90">
        <w:rPr>
          <w:rtl/>
        </w:rPr>
        <w:t xml:space="preserve">مى - نمازها را به طور جمع مى‏خوانند؛ </w:t>
      </w:r>
      <w:r w:rsidR="002902AD">
        <w:rPr>
          <w:rtl/>
        </w:rPr>
        <w:t>ی</w:t>
      </w:r>
      <w:r w:rsidRPr="006F0B90">
        <w:rPr>
          <w:rtl/>
        </w:rPr>
        <w:t>عنى «ظهر و عصر» و «مغرب و عشاء» را با هم جمع مى‏سازند، در حال</w:t>
      </w:r>
      <w:r w:rsidR="002902AD">
        <w:rPr>
          <w:rtl/>
        </w:rPr>
        <w:t>یک</w:t>
      </w:r>
      <w:r w:rsidRPr="006F0B90">
        <w:rPr>
          <w:rtl/>
        </w:rPr>
        <w:t>ه در اسلام، جمع دو نماز، تنها در مواقع اضطرارى و ضرورى به مسلمانان رخصت داده شده است؛ اضطرارها</w:t>
      </w:r>
      <w:r w:rsidR="002902AD">
        <w:rPr>
          <w:rtl/>
        </w:rPr>
        <w:t>ی</w:t>
      </w:r>
      <w:r w:rsidRPr="006F0B90">
        <w:rPr>
          <w:rtl/>
        </w:rPr>
        <w:t>ى همچون: سفر، بارش برف و باران، گِل‏ولاى شد</w:t>
      </w:r>
      <w:r w:rsidR="002902AD">
        <w:rPr>
          <w:rtl/>
        </w:rPr>
        <w:t>ی</w:t>
      </w:r>
      <w:r w:rsidRPr="006F0B90">
        <w:rPr>
          <w:rtl/>
        </w:rPr>
        <w:t>د، سرماى سخت، ب</w:t>
      </w:r>
      <w:r w:rsidR="002902AD">
        <w:rPr>
          <w:rtl/>
        </w:rPr>
        <w:t>ی</w:t>
      </w:r>
      <w:r w:rsidRPr="006F0B90">
        <w:rPr>
          <w:rtl/>
        </w:rPr>
        <w:t>مارى، استحاضه، سلس‏البول بودن، ترس بر ازدست‏دادن مال و جان و...، و در غ</w:t>
      </w:r>
      <w:r w:rsidR="002902AD">
        <w:rPr>
          <w:rtl/>
        </w:rPr>
        <w:t>ی</w:t>
      </w:r>
      <w:r w:rsidRPr="006F0B90">
        <w:rPr>
          <w:rtl/>
        </w:rPr>
        <w:t>ر ا</w:t>
      </w:r>
      <w:r w:rsidR="002902AD">
        <w:rPr>
          <w:rtl/>
        </w:rPr>
        <w:t>ی</w:t>
      </w:r>
      <w:r w:rsidRPr="006F0B90">
        <w:rPr>
          <w:rtl/>
        </w:rPr>
        <w:t>ن صورت، به ه</w:t>
      </w:r>
      <w:r w:rsidR="002902AD">
        <w:rPr>
          <w:rtl/>
        </w:rPr>
        <w:t>ی</w:t>
      </w:r>
      <w:r w:rsidRPr="006F0B90">
        <w:rPr>
          <w:rtl/>
        </w:rPr>
        <w:t>چ وجه جا</w:t>
      </w:r>
      <w:r w:rsidR="002902AD">
        <w:rPr>
          <w:rtl/>
        </w:rPr>
        <w:t>ی</w:t>
      </w:r>
      <w:r w:rsidRPr="006F0B90">
        <w:rPr>
          <w:rtl/>
        </w:rPr>
        <w:t>ز ن</w:t>
      </w:r>
      <w:r w:rsidR="002902AD">
        <w:rPr>
          <w:rtl/>
        </w:rPr>
        <w:t>ی</w:t>
      </w:r>
      <w:r w:rsidRPr="006F0B90">
        <w:rPr>
          <w:rtl/>
        </w:rPr>
        <w:t xml:space="preserve">ست </w:t>
      </w:r>
      <w:r w:rsidR="002902AD">
        <w:rPr>
          <w:rtl/>
        </w:rPr>
        <w:t>ک</w:t>
      </w:r>
      <w:r w:rsidRPr="006F0B90">
        <w:rPr>
          <w:rtl/>
        </w:rPr>
        <w:t>ه نماز را از وقت مع</w:t>
      </w:r>
      <w:r w:rsidR="002902AD">
        <w:rPr>
          <w:rtl/>
        </w:rPr>
        <w:t>ی</w:t>
      </w:r>
      <w:r w:rsidRPr="006F0B90">
        <w:rPr>
          <w:rtl/>
        </w:rPr>
        <w:t xml:space="preserve">ن آن، خارج </w:t>
      </w:r>
      <w:r w:rsidR="002902AD">
        <w:rPr>
          <w:rtl/>
        </w:rPr>
        <w:t>ک</w:t>
      </w:r>
      <w:r w:rsidRPr="006F0B90">
        <w:rPr>
          <w:rtl/>
        </w:rPr>
        <w:t>رد و به دلخواه خود به جاى آورد!</w:t>
      </w:r>
      <w:r>
        <w:rPr>
          <w:rFonts w:hint="cs"/>
          <w:rtl/>
        </w:rPr>
        <w:t>.</w:t>
      </w:r>
    </w:p>
    <w:p w:rsidR="00082CC7" w:rsidRDefault="00082CC7" w:rsidP="00862A9B">
      <w:pPr>
        <w:pStyle w:val="a5"/>
        <w:rPr>
          <w:rtl/>
        </w:rPr>
      </w:pPr>
      <w:r w:rsidRPr="006F0B90">
        <w:rPr>
          <w:rtl/>
        </w:rPr>
        <w:t>ا</w:t>
      </w:r>
      <w:r w:rsidR="002902AD">
        <w:rPr>
          <w:rtl/>
        </w:rPr>
        <w:t>ی</w:t>
      </w:r>
      <w:r w:rsidRPr="006F0B90">
        <w:rPr>
          <w:rtl/>
        </w:rPr>
        <w:t xml:space="preserve">ن روش اسلام است </w:t>
      </w:r>
      <w:r w:rsidR="002902AD">
        <w:rPr>
          <w:rtl/>
        </w:rPr>
        <w:t>ک</w:t>
      </w:r>
      <w:r w:rsidRPr="006F0B90">
        <w:rPr>
          <w:rtl/>
        </w:rPr>
        <w:t xml:space="preserve">ه خود پیامبر </w:t>
      </w:r>
      <w:r w:rsidRPr="006F0B90">
        <w:rPr>
          <w:rFonts w:cs="CTraditional Arabic"/>
          <w:rtl/>
        </w:rPr>
        <w:t>ص</w:t>
      </w:r>
      <w:r w:rsidRPr="006F0B90">
        <w:rPr>
          <w:rtl/>
        </w:rPr>
        <w:t xml:space="preserve"> و خلفاى راشد</w:t>
      </w:r>
      <w:r w:rsidR="002902AD">
        <w:rPr>
          <w:rtl/>
        </w:rPr>
        <w:t>ی</w:t>
      </w:r>
      <w:r w:rsidRPr="006F0B90">
        <w:rPr>
          <w:rtl/>
        </w:rPr>
        <w:t>ن و حتّى ائمه ش</w:t>
      </w:r>
      <w:r w:rsidR="002902AD">
        <w:rPr>
          <w:rtl/>
        </w:rPr>
        <w:t>ی</w:t>
      </w:r>
      <w:r w:rsidRPr="006F0B90">
        <w:rPr>
          <w:rtl/>
        </w:rPr>
        <w:t>عه ن</w:t>
      </w:r>
      <w:r w:rsidR="002902AD">
        <w:rPr>
          <w:rtl/>
        </w:rPr>
        <w:t>ی</w:t>
      </w:r>
      <w:r w:rsidRPr="006F0B90">
        <w:rPr>
          <w:rtl/>
        </w:rPr>
        <w:t xml:space="preserve">ز انجام داده‏اند؛ چنانچه </w:t>
      </w:r>
      <w:r w:rsidR="002902AD">
        <w:rPr>
          <w:rtl/>
        </w:rPr>
        <w:t>ک</w:t>
      </w:r>
      <w:r w:rsidRPr="006F0B90">
        <w:rPr>
          <w:rtl/>
        </w:rPr>
        <w:t>تب ش</w:t>
      </w:r>
      <w:r w:rsidR="002902AD">
        <w:rPr>
          <w:rtl/>
        </w:rPr>
        <w:t>ی</w:t>
      </w:r>
      <w:r w:rsidRPr="006F0B90">
        <w:rPr>
          <w:rtl/>
        </w:rPr>
        <w:t>عه، همچون «لهوف» إبن‏طاووس و غ</w:t>
      </w:r>
      <w:r w:rsidR="002902AD">
        <w:rPr>
          <w:rtl/>
        </w:rPr>
        <w:t>ی</w:t>
      </w:r>
      <w:r w:rsidRPr="006F0B90">
        <w:rPr>
          <w:rtl/>
        </w:rPr>
        <w:t>ره آورده‏اند: حس</w:t>
      </w:r>
      <w:r w:rsidR="002902AD">
        <w:rPr>
          <w:rtl/>
        </w:rPr>
        <w:t>ی</w:t>
      </w:r>
      <w:r w:rsidRPr="006F0B90">
        <w:rPr>
          <w:rtl/>
        </w:rPr>
        <w:t>ن‏بن عل</w:t>
      </w:r>
      <w:r w:rsidR="002902AD">
        <w:rPr>
          <w:rtl/>
        </w:rPr>
        <w:t>ی</w:t>
      </w:r>
      <w:r w:rsidRPr="006F0B90">
        <w:rPr>
          <w:rtl/>
        </w:rPr>
        <w:t xml:space="preserve"> </w:t>
      </w:r>
      <w:r w:rsidRPr="006F0B90">
        <w:rPr>
          <w:rFonts w:cs="CTraditional Arabic"/>
          <w:rtl/>
        </w:rPr>
        <w:t>س</w:t>
      </w:r>
      <w:r w:rsidRPr="006F0B90">
        <w:rPr>
          <w:rtl/>
        </w:rPr>
        <w:t xml:space="preserve"> در ظهر عاشورا، فقط نماز ظهر را برگزار نمود، بدون ا</w:t>
      </w:r>
      <w:r w:rsidR="002902AD">
        <w:rPr>
          <w:rtl/>
        </w:rPr>
        <w:t>ی</w:t>
      </w:r>
      <w:r w:rsidRPr="006F0B90">
        <w:rPr>
          <w:rtl/>
        </w:rPr>
        <w:t>ن</w:t>
      </w:r>
      <w:r w:rsidR="002902AD">
        <w:rPr>
          <w:rtl/>
        </w:rPr>
        <w:t>ک</w:t>
      </w:r>
      <w:r w:rsidRPr="006F0B90">
        <w:rPr>
          <w:rtl/>
        </w:rPr>
        <w:t xml:space="preserve">ه آن را با عصر همراه </w:t>
      </w:r>
      <w:r w:rsidR="002902AD">
        <w:rPr>
          <w:rtl/>
        </w:rPr>
        <w:t>ک</w:t>
      </w:r>
      <w:r w:rsidRPr="006F0B90">
        <w:rPr>
          <w:rtl/>
        </w:rPr>
        <w:t>ند</w:t>
      </w:r>
      <w:r w:rsidRPr="002902AD">
        <w:rPr>
          <w:rStyle w:val="FootnoteReference"/>
          <w:rFonts w:ascii="B Lotus" w:hAnsi="B Lotus"/>
          <w:b/>
          <w:sz w:val="24"/>
          <w:rtl/>
        </w:rPr>
        <w:footnoteReference w:id="480"/>
      </w:r>
      <w:r>
        <w:rPr>
          <w:rFonts w:hint="cs"/>
          <w:rtl/>
        </w:rPr>
        <w:t>.</w:t>
      </w:r>
    </w:p>
    <w:p w:rsidR="00082CC7" w:rsidRDefault="00082CC7" w:rsidP="002E7081">
      <w:pPr>
        <w:pStyle w:val="a1"/>
        <w:rPr>
          <w:rtl/>
        </w:rPr>
      </w:pPr>
      <w:bookmarkStart w:id="101" w:name="_Toc326959909"/>
      <w:bookmarkStart w:id="102" w:name="_Toc439953600"/>
      <w:r w:rsidRPr="006F0B90">
        <w:rPr>
          <w:rtl/>
        </w:rPr>
        <w:t>وضو:</w:t>
      </w:r>
      <w:bookmarkEnd w:id="101"/>
      <w:bookmarkEnd w:id="102"/>
    </w:p>
    <w:p w:rsidR="00082CC7" w:rsidRPr="006F0B90" w:rsidRDefault="00082CC7" w:rsidP="00862A9B">
      <w:pPr>
        <w:pStyle w:val="a5"/>
      </w:pPr>
      <w:r w:rsidRPr="006F0B90">
        <w:rPr>
          <w:rtl/>
        </w:rPr>
        <w:t>و امّا در مورد وضو ن</w:t>
      </w:r>
      <w:r w:rsidR="002902AD">
        <w:rPr>
          <w:rtl/>
        </w:rPr>
        <w:t>ی</w:t>
      </w:r>
      <w:r w:rsidRPr="006F0B90">
        <w:rPr>
          <w:rtl/>
        </w:rPr>
        <w:t>ز با</w:t>
      </w:r>
      <w:r w:rsidR="002902AD">
        <w:rPr>
          <w:rtl/>
        </w:rPr>
        <w:t>ی</w:t>
      </w:r>
      <w:r w:rsidRPr="006F0B90">
        <w:rPr>
          <w:rtl/>
        </w:rPr>
        <w:t xml:space="preserve">د گفت </w:t>
      </w:r>
      <w:r w:rsidR="002902AD">
        <w:rPr>
          <w:rtl/>
        </w:rPr>
        <w:t>ک</w:t>
      </w:r>
      <w:r w:rsidRPr="006F0B90">
        <w:rPr>
          <w:rtl/>
        </w:rPr>
        <w:t>ه از همان ابتدا - طبق آ</w:t>
      </w:r>
      <w:r w:rsidR="002902AD">
        <w:rPr>
          <w:rtl/>
        </w:rPr>
        <w:t>ی</w:t>
      </w:r>
      <w:r w:rsidRPr="006F0B90">
        <w:rPr>
          <w:rtl/>
        </w:rPr>
        <w:t>ه قرآن - پاها شسته مى‏شدند و ه</w:t>
      </w:r>
      <w:r w:rsidR="002902AD">
        <w:rPr>
          <w:rtl/>
        </w:rPr>
        <w:t>ی</w:t>
      </w:r>
      <w:r w:rsidRPr="006F0B90">
        <w:rPr>
          <w:rtl/>
        </w:rPr>
        <w:t xml:space="preserve">چ </w:t>
      </w:r>
      <w:r w:rsidR="002902AD">
        <w:rPr>
          <w:rtl/>
        </w:rPr>
        <w:t>یک</w:t>
      </w:r>
      <w:r w:rsidRPr="006F0B90">
        <w:rPr>
          <w:rtl/>
        </w:rPr>
        <w:t xml:space="preserve"> از خلفاء تغ</w:t>
      </w:r>
      <w:r w:rsidR="002902AD">
        <w:rPr>
          <w:rtl/>
        </w:rPr>
        <w:t>یی</w:t>
      </w:r>
      <w:r w:rsidRPr="006F0B90">
        <w:rPr>
          <w:rtl/>
        </w:rPr>
        <w:t>رى در آن نداده است.. ز</w:t>
      </w:r>
      <w:r w:rsidR="002902AD">
        <w:rPr>
          <w:rtl/>
        </w:rPr>
        <w:t>ی</w:t>
      </w:r>
      <w:r w:rsidRPr="006F0B90">
        <w:rPr>
          <w:rtl/>
        </w:rPr>
        <w:t>را ت</w:t>
      </w:r>
      <w:r w:rsidR="002902AD">
        <w:rPr>
          <w:rtl/>
        </w:rPr>
        <w:t>ی</w:t>
      </w:r>
      <w:r w:rsidRPr="006F0B90">
        <w:rPr>
          <w:rtl/>
        </w:rPr>
        <w:t xml:space="preserve">جانى معتقد است </w:t>
      </w:r>
      <w:r w:rsidR="002902AD">
        <w:rPr>
          <w:rtl/>
        </w:rPr>
        <w:t>ک</w:t>
      </w:r>
      <w:r w:rsidRPr="006F0B90">
        <w:rPr>
          <w:rtl/>
        </w:rPr>
        <w:t>ه پاها مسح مى‏شدند و ا</w:t>
      </w:r>
      <w:r w:rsidR="002902AD">
        <w:rPr>
          <w:rtl/>
        </w:rPr>
        <w:t>ی</w:t>
      </w:r>
      <w:r w:rsidRPr="006F0B90">
        <w:rPr>
          <w:rtl/>
        </w:rPr>
        <w:t xml:space="preserve">ن صحابه بودند </w:t>
      </w:r>
      <w:r w:rsidR="002902AD">
        <w:rPr>
          <w:rtl/>
        </w:rPr>
        <w:t>ک</w:t>
      </w:r>
      <w:r w:rsidRPr="006F0B90">
        <w:rPr>
          <w:rtl/>
        </w:rPr>
        <w:t xml:space="preserve">ه بعد از پیامبر </w:t>
      </w:r>
      <w:r w:rsidRPr="006F0B90">
        <w:rPr>
          <w:rFonts w:cs="CTraditional Arabic"/>
          <w:rtl/>
        </w:rPr>
        <w:t>ص</w:t>
      </w:r>
      <w:r w:rsidRPr="006F0B90">
        <w:rPr>
          <w:rtl/>
        </w:rPr>
        <w:t xml:space="preserve"> مسح را به شستن تبد</w:t>
      </w:r>
      <w:r w:rsidR="002902AD">
        <w:rPr>
          <w:rtl/>
        </w:rPr>
        <w:t>ی</w:t>
      </w:r>
      <w:r w:rsidRPr="006F0B90">
        <w:rPr>
          <w:rtl/>
        </w:rPr>
        <w:t xml:space="preserve">ل </w:t>
      </w:r>
      <w:r w:rsidR="002902AD">
        <w:rPr>
          <w:rtl/>
        </w:rPr>
        <w:t>ک</w:t>
      </w:r>
      <w:r w:rsidRPr="006F0B90">
        <w:rPr>
          <w:rtl/>
        </w:rPr>
        <w:t>ردند!</w:t>
      </w:r>
    </w:p>
    <w:p w:rsidR="00700C87" w:rsidRDefault="00082CC7" w:rsidP="00700C87">
      <w:pPr>
        <w:pStyle w:val="a5"/>
        <w:rPr>
          <w:rtl/>
        </w:rPr>
      </w:pPr>
      <w:r w:rsidRPr="006F0B90">
        <w:rPr>
          <w:rtl/>
        </w:rPr>
        <w:t>با</w:t>
      </w:r>
      <w:r w:rsidR="002902AD">
        <w:rPr>
          <w:rtl/>
        </w:rPr>
        <w:t>ی</w:t>
      </w:r>
      <w:r w:rsidRPr="006F0B90">
        <w:rPr>
          <w:rtl/>
        </w:rPr>
        <w:t xml:space="preserve">د گفت </w:t>
      </w:r>
      <w:r w:rsidR="002902AD">
        <w:rPr>
          <w:rtl/>
        </w:rPr>
        <w:t>ک</w:t>
      </w:r>
      <w:r w:rsidRPr="006F0B90">
        <w:rPr>
          <w:rtl/>
        </w:rPr>
        <w:t>ه شستن پاها دستور خود قرآن است؛ چنانچه مى‏فرما</w:t>
      </w:r>
      <w:r w:rsidR="002902AD">
        <w:rPr>
          <w:rtl/>
        </w:rPr>
        <w:t>ی</w:t>
      </w:r>
      <w:r w:rsidRPr="006F0B90">
        <w:rPr>
          <w:rtl/>
        </w:rPr>
        <w:t>د:</w:t>
      </w:r>
    </w:p>
    <w:p w:rsidR="00E1662A" w:rsidRDefault="00082CC7" w:rsidP="00700C87">
      <w:pPr>
        <w:pStyle w:val="a5"/>
        <w:rPr>
          <w:rFonts w:ascii="Times New Roman" w:hAnsi="Times New Roman"/>
          <w:rtl/>
        </w:rPr>
      </w:pPr>
      <w:r>
        <w:rPr>
          <w:rFonts w:ascii="Times New Roman" w:hAnsi="Times New Roman" w:cs="Traditional Arabic" w:hint="cs"/>
          <w:rtl/>
        </w:rPr>
        <w:t>﴿</w:t>
      </w:r>
      <w:r w:rsidR="00E1662A" w:rsidRPr="002902AD">
        <w:rPr>
          <w:rStyle w:val="Char3"/>
          <w:rtl/>
        </w:rPr>
        <w:t xml:space="preserve">يَٰٓأَيُّهَا </w:t>
      </w:r>
      <w:r w:rsidR="00E1662A" w:rsidRPr="002902AD">
        <w:rPr>
          <w:rStyle w:val="Char3"/>
          <w:rFonts w:hint="cs"/>
          <w:rtl/>
        </w:rPr>
        <w:t>ٱلَّذِينَ</w:t>
      </w:r>
      <w:r w:rsidR="00E1662A" w:rsidRPr="002902AD">
        <w:rPr>
          <w:rStyle w:val="Char3"/>
          <w:rtl/>
        </w:rPr>
        <w:t xml:space="preserve"> </w:t>
      </w:r>
      <w:r w:rsidR="00E1662A" w:rsidRPr="002902AD">
        <w:rPr>
          <w:rStyle w:val="Char3"/>
          <w:rFonts w:hint="cs"/>
          <w:rtl/>
        </w:rPr>
        <w:t>ءَامَنُوٓاْ</w:t>
      </w:r>
      <w:r w:rsidR="00E1662A" w:rsidRPr="002902AD">
        <w:rPr>
          <w:rStyle w:val="Char3"/>
          <w:rtl/>
        </w:rPr>
        <w:t xml:space="preserve"> </w:t>
      </w:r>
      <w:r w:rsidR="00E1662A" w:rsidRPr="002902AD">
        <w:rPr>
          <w:rStyle w:val="Char3"/>
          <w:rFonts w:hint="cs"/>
          <w:rtl/>
        </w:rPr>
        <w:t>إِذَا</w:t>
      </w:r>
      <w:r w:rsidR="00E1662A" w:rsidRPr="002902AD">
        <w:rPr>
          <w:rStyle w:val="Char3"/>
          <w:rtl/>
        </w:rPr>
        <w:t xml:space="preserve"> </w:t>
      </w:r>
      <w:r w:rsidR="00E1662A" w:rsidRPr="002902AD">
        <w:rPr>
          <w:rStyle w:val="Char3"/>
          <w:rFonts w:hint="cs"/>
          <w:rtl/>
        </w:rPr>
        <w:t>قُمۡتُمۡ</w:t>
      </w:r>
      <w:r w:rsidR="00E1662A" w:rsidRPr="002902AD">
        <w:rPr>
          <w:rStyle w:val="Char3"/>
          <w:rtl/>
        </w:rPr>
        <w:t xml:space="preserve"> </w:t>
      </w:r>
      <w:r w:rsidR="00E1662A" w:rsidRPr="002902AD">
        <w:rPr>
          <w:rStyle w:val="Char3"/>
          <w:rFonts w:hint="cs"/>
          <w:rtl/>
        </w:rPr>
        <w:t>إِلَى</w:t>
      </w:r>
      <w:r w:rsidR="00E1662A" w:rsidRPr="002902AD">
        <w:rPr>
          <w:rStyle w:val="Char3"/>
          <w:rtl/>
        </w:rPr>
        <w:t xml:space="preserve"> </w:t>
      </w:r>
      <w:r w:rsidR="00E1662A" w:rsidRPr="002902AD">
        <w:rPr>
          <w:rStyle w:val="Char3"/>
          <w:rFonts w:hint="cs"/>
          <w:rtl/>
        </w:rPr>
        <w:t>ٱلصَّلَوٰةِ</w:t>
      </w:r>
      <w:r w:rsidR="00E1662A" w:rsidRPr="002902AD">
        <w:rPr>
          <w:rStyle w:val="Char3"/>
          <w:rtl/>
        </w:rPr>
        <w:t xml:space="preserve"> </w:t>
      </w:r>
      <w:r w:rsidR="00E1662A" w:rsidRPr="002902AD">
        <w:rPr>
          <w:rStyle w:val="Char3"/>
          <w:rFonts w:hint="cs"/>
          <w:rtl/>
        </w:rPr>
        <w:t>فَٱغۡسِلُواْ</w:t>
      </w:r>
      <w:r w:rsidR="00E1662A" w:rsidRPr="002902AD">
        <w:rPr>
          <w:rStyle w:val="Char3"/>
          <w:rtl/>
        </w:rPr>
        <w:t xml:space="preserve"> </w:t>
      </w:r>
      <w:r w:rsidR="00E1662A" w:rsidRPr="002902AD">
        <w:rPr>
          <w:rStyle w:val="Char3"/>
          <w:rFonts w:hint="cs"/>
          <w:rtl/>
        </w:rPr>
        <w:t>وُجُوهَكُمۡ</w:t>
      </w:r>
      <w:r w:rsidR="00E1662A" w:rsidRPr="002902AD">
        <w:rPr>
          <w:rStyle w:val="Char3"/>
          <w:rtl/>
        </w:rPr>
        <w:t xml:space="preserve"> </w:t>
      </w:r>
      <w:r w:rsidR="00E1662A" w:rsidRPr="002902AD">
        <w:rPr>
          <w:rStyle w:val="Char3"/>
          <w:rFonts w:hint="cs"/>
          <w:rtl/>
        </w:rPr>
        <w:t>وَأَيۡدِيَكُمۡ</w:t>
      </w:r>
      <w:r w:rsidR="00E1662A" w:rsidRPr="002902AD">
        <w:rPr>
          <w:rStyle w:val="Char3"/>
          <w:rtl/>
        </w:rPr>
        <w:t xml:space="preserve"> </w:t>
      </w:r>
      <w:r w:rsidR="00E1662A" w:rsidRPr="002902AD">
        <w:rPr>
          <w:rStyle w:val="Char3"/>
          <w:rFonts w:hint="cs"/>
          <w:rtl/>
        </w:rPr>
        <w:t>إِلَى</w:t>
      </w:r>
      <w:r w:rsidR="00E1662A" w:rsidRPr="002902AD">
        <w:rPr>
          <w:rStyle w:val="Char3"/>
          <w:rtl/>
        </w:rPr>
        <w:t xml:space="preserve"> </w:t>
      </w:r>
      <w:r w:rsidR="00E1662A" w:rsidRPr="002902AD">
        <w:rPr>
          <w:rStyle w:val="Char3"/>
          <w:rFonts w:hint="cs"/>
          <w:rtl/>
        </w:rPr>
        <w:t>ٱلۡمَرَافِقِ</w:t>
      </w:r>
      <w:r w:rsidR="00E1662A" w:rsidRPr="002902AD">
        <w:rPr>
          <w:rStyle w:val="Char3"/>
          <w:rtl/>
        </w:rPr>
        <w:t xml:space="preserve"> </w:t>
      </w:r>
      <w:r w:rsidR="00E1662A" w:rsidRPr="002902AD">
        <w:rPr>
          <w:rStyle w:val="Char3"/>
          <w:rFonts w:hint="cs"/>
          <w:rtl/>
        </w:rPr>
        <w:t>وَٱمۡسَحُواْ</w:t>
      </w:r>
      <w:r w:rsidR="00E1662A" w:rsidRPr="002902AD">
        <w:rPr>
          <w:rStyle w:val="Char3"/>
          <w:rtl/>
        </w:rPr>
        <w:t xml:space="preserve"> </w:t>
      </w:r>
      <w:r w:rsidR="00E1662A" w:rsidRPr="002902AD">
        <w:rPr>
          <w:rStyle w:val="Char3"/>
          <w:rFonts w:hint="cs"/>
          <w:rtl/>
        </w:rPr>
        <w:t>بِرُءُوسِكُمۡ</w:t>
      </w:r>
      <w:r w:rsidR="00E1662A" w:rsidRPr="002902AD">
        <w:rPr>
          <w:rStyle w:val="Char3"/>
          <w:rtl/>
        </w:rPr>
        <w:t xml:space="preserve"> </w:t>
      </w:r>
      <w:r w:rsidR="00E1662A" w:rsidRPr="002902AD">
        <w:rPr>
          <w:rStyle w:val="Char3"/>
          <w:rFonts w:hint="cs"/>
          <w:rtl/>
        </w:rPr>
        <w:t>وَأَرۡجُلَكُمۡ</w:t>
      </w:r>
      <w:r w:rsidR="00E1662A" w:rsidRPr="002902AD">
        <w:rPr>
          <w:rStyle w:val="Char3"/>
          <w:rtl/>
        </w:rPr>
        <w:t xml:space="preserve"> </w:t>
      </w:r>
      <w:r w:rsidR="00E1662A" w:rsidRPr="002902AD">
        <w:rPr>
          <w:rStyle w:val="Char3"/>
          <w:rFonts w:hint="cs"/>
          <w:rtl/>
        </w:rPr>
        <w:t>إِلَى</w:t>
      </w:r>
      <w:r w:rsidR="00E1662A" w:rsidRPr="002902AD">
        <w:rPr>
          <w:rStyle w:val="Char3"/>
          <w:rtl/>
        </w:rPr>
        <w:t xml:space="preserve"> </w:t>
      </w:r>
      <w:r w:rsidR="00E1662A" w:rsidRPr="002902AD">
        <w:rPr>
          <w:rStyle w:val="Char3"/>
          <w:rFonts w:hint="cs"/>
          <w:rtl/>
        </w:rPr>
        <w:t>ٱلۡكَعۡبَيۡنِ</w:t>
      </w:r>
      <w:r>
        <w:rPr>
          <w:rFonts w:ascii="Times New Roman" w:hAnsi="Times New Roman" w:cs="Traditional Arabic" w:hint="cs"/>
          <w:rtl/>
        </w:rPr>
        <w:t>﴾</w:t>
      </w:r>
      <w:r w:rsidR="00E1662A">
        <w:rPr>
          <w:rFonts w:ascii="Times New Roman" w:hAnsi="Times New Roman" w:hint="cs"/>
          <w:rtl/>
        </w:rPr>
        <w:t xml:space="preserve"> </w:t>
      </w:r>
      <w:r w:rsidRPr="00862A9B">
        <w:rPr>
          <w:rStyle w:val="Char4"/>
          <w:rtl/>
        </w:rPr>
        <w:t>[المائدة: ٦]</w:t>
      </w:r>
      <w:r>
        <w:rPr>
          <w:rFonts w:ascii="Times New Roman" w:hAnsi="Times New Roman" w:hint="cs"/>
          <w:rtl/>
        </w:rPr>
        <w:t>.</w:t>
      </w:r>
    </w:p>
    <w:p w:rsidR="00082CC7" w:rsidRPr="006F0B90" w:rsidRDefault="00082CC7" w:rsidP="00862A9B">
      <w:pPr>
        <w:pStyle w:val="a5"/>
      </w:pPr>
      <w:r>
        <w:rPr>
          <w:rFonts w:cs="Traditional Arabic" w:hint="cs"/>
          <w:rtl/>
        </w:rPr>
        <w:t>«</w:t>
      </w:r>
      <w:r w:rsidRPr="00600AF4">
        <w:rPr>
          <w:rtl/>
        </w:rPr>
        <w:t xml:space="preserve">اى مؤمنان! هنگامى </w:t>
      </w:r>
      <w:r w:rsidR="002902AD">
        <w:rPr>
          <w:rtl/>
        </w:rPr>
        <w:t>ک</w:t>
      </w:r>
      <w:r w:rsidRPr="00600AF4">
        <w:rPr>
          <w:rtl/>
        </w:rPr>
        <w:t>ه براى نماز برخاست</w:t>
      </w:r>
      <w:r w:rsidR="002902AD">
        <w:rPr>
          <w:rtl/>
        </w:rPr>
        <w:t>ی</w:t>
      </w:r>
      <w:r w:rsidRPr="00600AF4">
        <w:rPr>
          <w:rtl/>
        </w:rPr>
        <w:t>د (و وضو نداشت</w:t>
      </w:r>
      <w:r w:rsidR="002902AD">
        <w:rPr>
          <w:rtl/>
        </w:rPr>
        <w:t>ی</w:t>
      </w:r>
      <w:r w:rsidRPr="00600AF4">
        <w:rPr>
          <w:rtl/>
        </w:rPr>
        <w:t>د)، صورتها و دستهاى خود را تا آرنجها بشو</w:t>
      </w:r>
      <w:r w:rsidR="002902AD">
        <w:rPr>
          <w:rtl/>
        </w:rPr>
        <w:t>یی</w:t>
      </w:r>
      <w:r w:rsidRPr="00600AF4">
        <w:rPr>
          <w:rtl/>
        </w:rPr>
        <w:t xml:space="preserve">د و سرهاى خود را مسح </w:t>
      </w:r>
      <w:r w:rsidR="002902AD">
        <w:rPr>
          <w:rtl/>
        </w:rPr>
        <w:t>ک</w:t>
      </w:r>
      <w:r w:rsidRPr="00600AF4">
        <w:rPr>
          <w:rtl/>
        </w:rPr>
        <w:t>ن</w:t>
      </w:r>
      <w:r w:rsidR="002902AD">
        <w:rPr>
          <w:rtl/>
        </w:rPr>
        <w:t>ی</w:t>
      </w:r>
      <w:r w:rsidRPr="00600AF4">
        <w:rPr>
          <w:rtl/>
        </w:rPr>
        <w:t>د و پاهاى خود را تا قوز</w:t>
      </w:r>
      <w:r w:rsidR="002902AD">
        <w:rPr>
          <w:rtl/>
        </w:rPr>
        <w:t>ک</w:t>
      </w:r>
      <w:r w:rsidRPr="00600AF4">
        <w:rPr>
          <w:rtl/>
        </w:rPr>
        <w:t>ها</w:t>
      </w:r>
      <w:r w:rsidR="002902AD">
        <w:rPr>
          <w:rtl/>
        </w:rPr>
        <w:t>ی</w:t>
      </w:r>
      <w:r w:rsidRPr="00600AF4">
        <w:rPr>
          <w:rtl/>
        </w:rPr>
        <w:t>ش بشو</w:t>
      </w:r>
      <w:r w:rsidR="002902AD">
        <w:rPr>
          <w:rtl/>
        </w:rPr>
        <w:t>یی</w:t>
      </w:r>
      <w:r w:rsidRPr="00600AF4">
        <w:rPr>
          <w:rtl/>
        </w:rPr>
        <w:t>د</w:t>
      </w:r>
      <w:r>
        <w:rPr>
          <w:rFonts w:cs="Traditional Arabic" w:hint="cs"/>
          <w:rtl/>
        </w:rPr>
        <w:t>»</w:t>
      </w:r>
      <w:r w:rsidRPr="006F0B90">
        <w:rPr>
          <w:rtl/>
        </w:rPr>
        <w:t>.</w:t>
      </w:r>
    </w:p>
    <w:p w:rsidR="00E1662A" w:rsidRDefault="00082CC7" w:rsidP="00862A9B">
      <w:pPr>
        <w:pStyle w:val="a5"/>
        <w:rPr>
          <w:rtl/>
        </w:rPr>
      </w:pPr>
      <w:r w:rsidRPr="006F0B90">
        <w:rPr>
          <w:rtl/>
        </w:rPr>
        <w:t>ت</w:t>
      </w:r>
      <w:r w:rsidR="002902AD">
        <w:rPr>
          <w:rtl/>
        </w:rPr>
        <w:t>ی</w:t>
      </w:r>
      <w:r w:rsidRPr="006F0B90">
        <w:rPr>
          <w:rtl/>
        </w:rPr>
        <w:t>جانى در مورد ا</w:t>
      </w:r>
      <w:r w:rsidR="002902AD">
        <w:rPr>
          <w:rtl/>
        </w:rPr>
        <w:t>ی</w:t>
      </w:r>
      <w:r w:rsidRPr="006F0B90">
        <w:rPr>
          <w:rtl/>
        </w:rPr>
        <w:t>ن آ</w:t>
      </w:r>
      <w:r w:rsidR="002902AD">
        <w:rPr>
          <w:rtl/>
        </w:rPr>
        <w:t>ی</w:t>
      </w:r>
      <w:r w:rsidRPr="006F0B90">
        <w:rPr>
          <w:rtl/>
        </w:rPr>
        <w:t xml:space="preserve">ه در </w:t>
      </w:r>
      <w:r w:rsidR="002902AD">
        <w:rPr>
          <w:rtl/>
        </w:rPr>
        <w:t>ک</w:t>
      </w:r>
      <w:r w:rsidRPr="006F0B90">
        <w:rPr>
          <w:rtl/>
        </w:rPr>
        <w:t>تاب خود «اهل سنّت واقعى» مى‏گو</w:t>
      </w:r>
      <w:r w:rsidR="002902AD">
        <w:rPr>
          <w:rtl/>
        </w:rPr>
        <w:t>ی</w:t>
      </w:r>
      <w:r w:rsidRPr="006F0B90">
        <w:rPr>
          <w:rtl/>
        </w:rPr>
        <w:t xml:space="preserve">د: «اگر قرآن </w:t>
      </w:r>
      <w:r w:rsidR="002902AD">
        <w:rPr>
          <w:rtl/>
        </w:rPr>
        <w:t>ک</w:t>
      </w:r>
      <w:r w:rsidRPr="006F0B90">
        <w:rPr>
          <w:rtl/>
        </w:rPr>
        <w:t>ر</w:t>
      </w:r>
      <w:r w:rsidR="002902AD">
        <w:rPr>
          <w:rtl/>
        </w:rPr>
        <w:t>ی</w:t>
      </w:r>
      <w:r w:rsidRPr="006F0B90">
        <w:rPr>
          <w:rtl/>
        </w:rPr>
        <w:t>م را بردار</w:t>
      </w:r>
      <w:r w:rsidR="002902AD">
        <w:rPr>
          <w:rtl/>
        </w:rPr>
        <w:t>ی</w:t>
      </w:r>
      <w:r w:rsidRPr="006F0B90">
        <w:rPr>
          <w:rtl/>
        </w:rPr>
        <w:t>م و در آن آ</w:t>
      </w:r>
      <w:r w:rsidR="002902AD">
        <w:rPr>
          <w:rtl/>
        </w:rPr>
        <w:t>ی</w:t>
      </w:r>
      <w:r w:rsidRPr="006F0B90">
        <w:rPr>
          <w:rtl/>
        </w:rPr>
        <w:t>ه وضو را بخوان</w:t>
      </w:r>
      <w:r w:rsidR="002902AD">
        <w:rPr>
          <w:rtl/>
        </w:rPr>
        <w:t>ی</w:t>
      </w:r>
      <w:r w:rsidRPr="006F0B90">
        <w:rPr>
          <w:rtl/>
        </w:rPr>
        <w:t>م،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خدا مى‏فرما</w:t>
      </w:r>
      <w:r w:rsidR="002902AD">
        <w:rPr>
          <w:rtl/>
        </w:rPr>
        <w:t>ی</w:t>
      </w:r>
      <w:r w:rsidRPr="006F0B90">
        <w:rPr>
          <w:rtl/>
        </w:rPr>
        <w:t>د:</w:t>
      </w:r>
      <w:r>
        <w:rPr>
          <w:rFonts w:hint="cs"/>
          <w:rtl/>
        </w:rPr>
        <w:t xml:space="preserve"> </w:t>
      </w:r>
      <w:r>
        <w:rPr>
          <w:rFonts w:cs="Traditional Arabic" w:hint="cs"/>
          <w:rtl/>
        </w:rPr>
        <w:t>﴿</w:t>
      </w:r>
      <w:r w:rsidR="00E1662A" w:rsidRPr="002902AD">
        <w:rPr>
          <w:rStyle w:val="Char3"/>
          <w:rtl/>
        </w:rPr>
        <w:t>وَٱمۡسَحُواْ بِرُءُوسِكُمۡ وَأَرۡجُلَكُمۡ إِلَى ٱلۡكَعۡبَيۡنِ</w:t>
      </w:r>
      <w:r>
        <w:rPr>
          <w:rFonts w:cs="Traditional Arabic" w:hint="cs"/>
          <w:rtl/>
        </w:rPr>
        <w:t>﴾</w:t>
      </w:r>
      <w:r w:rsidRPr="006F0B90">
        <w:rPr>
          <w:rtl/>
        </w:rPr>
        <w:t xml:space="preserve"> </w:t>
      </w:r>
      <w:r w:rsidRPr="00862A9B">
        <w:rPr>
          <w:rStyle w:val="Char4"/>
          <w:rtl/>
        </w:rPr>
        <w:t>[المائدة: ٦]</w:t>
      </w:r>
      <w:r>
        <w:rPr>
          <w:rFonts w:hint="cs"/>
          <w:color w:val="000000"/>
          <w:rtl/>
        </w:rPr>
        <w:t>.</w:t>
      </w:r>
      <w:r>
        <w:rPr>
          <w:rFonts w:hint="cs"/>
          <w:rtl/>
        </w:rPr>
        <w:t xml:space="preserve"> </w:t>
      </w:r>
      <w:r w:rsidRPr="006F0B90">
        <w:rPr>
          <w:rtl/>
        </w:rPr>
        <w:t>و آقاى مُهرى ا</w:t>
      </w:r>
      <w:r w:rsidR="002902AD">
        <w:rPr>
          <w:rtl/>
        </w:rPr>
        <w:t>ی</w:t>
      </w:r>
      <w:r w:rsidRPr="006F0B90">
        <w:rPr>
          <w:rtl/>
        </w:rPr>
        <w:t xml:space="preserve">نگونه ترجمه </w:t>
      </w:r>
      <w:r w:rsidR="002902AD">
        <w:rPr>
          <w:rtl/>
        </w:rPr>
        <w:t>ک</w:t>
      </w:r>
      <w:r w:rsidRPr="006F0B90">
        <w:rPr>
          <w:rtl/>
        </w:rPr>
        <w:t xml:space="preserve">رده است: </w:t>
      </w:r>
      <w:r>
        <w:rPr>
          <w:rFonts w:cs="Traditional Arabic" w:hint="cs"/>
          <w:rtl/>
        </w:rPr>
        <w:t>«</w:t>
      </w:r>
      <w:r w:rsidRPr="00600AF4">
        <w:rPr>
          <w:sz w:val="26"/>
          <w:szCs w:val="26"/>
          <w:rtl/>
        </w:rPr>
        <w:t xml:space="preserve">سرها و پاهاى خود را تا مچ مسح </w:t>
      </w:r>
      <w:r w:rsidR="002902AD">
        <w:rPr>
          <w:sz w:val="26"/>
          <w:szCs w:val="26"/>
          <w:rtl/>
        </w:rPr>
        <w:t>ک</w:t>
      </w:r>
      <w:r w:rsidRPr="00600AF4">
        <w:rPr>
          <w:sz w:val="26"/>
          <w:szCs w:val="26"/>
          <w:rtl/>
        </w:rPr>
        <w:t>ن</w:t>
      </w:r>
      <w:r w:rsidR="002902AD">
        <w:rPr>
          <w:sz w:val="26"/>
          <w:szCs w:val="26"/>
          <w:rtl/>
        </w:rPr>
        <w:t>ی</w:t>
      </w:r>
      <w:r w:rsidRPr="00600AF4">
        <w:rPr>
          <w:sz w:val="26"/>
          <w:szCs w:val="26"/>
          <w:rtl/>
        </w:rPr>
        <w:t>د!</w:t>
      </w:r>
      <w:r>
        <w:rPr>
          <w:rFonts w:cs="Traditional Arabic" w:hint="cs"/>
          <w:rtl/>
        </w:rPr>
        <w:t>»</w:t>
      </w:r>
      <w:r w:rsidRPr="006F0B90">
        <w:rPr>
          <w:rtl/>
        </w:rPr>
        <w:t xml:space="preserve">. (ص 187) و گفته </w:t>
      </w:r>
      <w:r w:rsidR="002902AD">
        <w:rPr>
          <w:rtl/>
        </w:rPr>
        <w:t>ک</w:t>
      </w:r>
      <w:r w:rsidRPr="006F0B90">
        <w:rPr>
          <w:rtl/>
        </w:rPr>
        <w:t>ه فعل</w:t>
      </w:r>
      <w:r>
        <w:rPr>
          <w:rFonts w:hint="cs"/>
          <w:rtl/>
        </w:rPr>
        <w:t xml:space="preserve"> </w:t>
      </w:r>
      <w:r>
        <w:rPr>
          <w:rFonts w:cs="Traditional Arabic" w:hint="cs"/>
          <w:rtl/>
        </w:rPr>
        <w:t>﴿</w:t>
      </w:r>
      <w:r w:rsidR="00E1662A" w:rsidRPr="002902AD">
        <w:rPr>
          <w:rStyle w:val="Char3"/>
          <w:rtl/>
        </w:rPr>
        <w:t>وَٱمۡسَحُواْ</w:t>
      </w:r>
      <w:r>
        <w:rPr>
          <w:rFonts w:cs="Traditional Arabic" w:hint="cs"/>
          <w:rtl/>
        </w:rPr>
        <w:t>﴾</w:t>
      </w:r>
      <w:r w:rsidRPr="006F0B90">
        <w:rPr>
          <w:rtl/>
        </w:rPr>
        <w:t xml:space="preserve"> براى </w:t>
      </w:r>
      <w:r w:rsidR="002902AD">
        <w:rPr>
          <w:rtl/>
        </w:rPr>
        <w:t>ک</w:t>
      </w:r>
      <w:r w:rsidRPr="006F0B90">
        <w:rPr>
          <w:rtl/>
        </w:rPr>
        <w:t>لمات</w:t>
      </w:r>
      <w:r>
        <w:rPr>
          <w:rFonts w:hint="cs"/>
          <w:rtl/>
        </w:rPr>
        <w:t xml:space="preserve"> </w:t>
      </w:r>
      <w:r>
        <w:rPr>
          <w:rFonts w:cs="Traditional Arabic" w:hint="cs"/>
          <w:rtl/>
        </w:rPr>
        <w:t>﴿</w:t>
      </w:r>
      <w:r w:rsidR="00E1662A" w:rsidRPr="002902AD">
        <w:rPr>
          <w:rStyle w:val="Char3"/>
          <w:rtl/>
        </w:rPr>
        <w:t>رُءُوسِكُمۡ</w:t>
      </w:r>
      <w:r>
        <w:rPr>
          <w:rFonts w:cs="Traditional Arabic" w:hint="cs"/>
          <w:rtl/>
        </w:rPr>
        <w:t>﴾</w:t>
      </w:r>
      <w:r w:rsidR="00E1662A">
        <w:rPr>
          <w:rFonts w:cs="Traditional Arabic" w:hint="cs"/>
          <w:rtl/>
        </w:rPr>
        <w:t xml:space="preserve"> </w:t>
      </w:r>
      <w:r w:rsidRPr="006F0B90">
        <w:rPr>
          <w:rtl/>
        </w:rPr>
        <w:t>و</w:t>
      </w:r>
      <w:r>
        <w:rPr>
          <w:rFonts w:hint="cs"/>
          <w:rtl/>
        </w:rPr>
        <w:t xml:space="preserve"> </w:t>
      </w:r>
      <w:r>
        <w:rPr>
          <w:rFonts w:cs="Traditional Arabic" w:hint="cs"/>
          <w:rtl/>
        </w:rPr>
        <w:t>﴿</w:t>
      </w:r>
      <w:r w:rsidR="00E1662A" w:rsidRPr="002902AD">
        <w:rPr>
          <w:rStyle w:val="Char3"/>
          <w:rtl/>
        </w:rPr>
        <w:t>أَرۡجُلَكُمۡ</w:t>
      </w:r>
      <w:r>
        <w:rPr>
          <w:rFonts w:cs="Traditional Arabic" w:hint="cs"/>
          <w:rtl/>
        </w:rPr>
        <w:t>﴾</w:t>
      </w:r>
      <w:r w:rsidRPr="006F0B90">
        <w:rPr>
          <w:rtl/>
        </w:rPr>
        <w:t xml:space="preserve"> - سرها و</w:t>
      </w:r>
      <w:r>
        <w:rPr>
          <w:rtl/>
        </w:rPr>
        <w:t xml:space="preserve"> پاها، هر دو - به </w:t>
      </w:r>
      <w:r w:rsidR="002902AD">
        <w:rPr>
          <w:rtl/>
        </w:rPr>
        <w:t>ک</w:t>
      </w:r>
      <w:r>
        <w:rPr>
          <w:rtl/>
        </w:rPr>
        <w:t>ار رفته است.</w:t>
      </w:r>
    </w:p>
    <w:p w:rsidR="00082CC7" w:rsidRDefault="00082CC7" w:rsidP="00862A9B">
      <w:pPr>
        <w:pStyle w:val="a5"/>
        <w:rPr>
          <w:rtl/>
        </w:rPr>
      </w:pPr>
      <w:r w:rsidRPr="006F0B90">
        <w:rPr>
          <w:rtl/>
        </w:rPr>
        <w:t>در حال</w:t>
      </w:r>
      <w:r w:rsidR="002902AD">
        <w:rPr>
          <w:rtl/>
        </w:rPr>
        <w:t>یک</w:t>
      </w:r>
      <w:r w:rsidRPr="006F0B90">
        <w:rPr>
          <w:rtl/>
        </w:rPr>
        <w:t>ه هر</w:t>
      </w:r>
      <w:r w:rsidR="002902AD">
        <w:rPr>
          <w:rtl/>
        </w:rPr>
        <w:t>ک</w:t>
      </w:r>
      <w:r w:rsidRPr="006F0B90">
        <w:rPr>
          <w:rtl/>
        </w:rPr>
        <w:t>س، از قواعد نحو عربى اطّلاع داشته باشد، به تحق</w:t>
      </w:r>
      <w:r w:rsidR="002902AD">
        <w:rPr>
          <w:rtl/>
        </w:rPr>
        <w:t>ی</w:t>
      </w:r>
      <w:r w:rsidRPr="006F0B90">
        <w:rPr>
          <w:rtl/>
        </w:rPr>
        <w:t xml:space="preserve">ق مى‏فهمد </w:t>
      </w:r>
      <w:r w:rsidR="002902AD">
        <w:rPr>
          <w:rtl/>
        </w:rPr>
        <w:t>ک</w:t>
      </w:r>
      <w:r w:rsidRPr="006F0B90">
        <w:rPr>
          <w:rtl/>
        </w:rPr>
        <w:t>ه آ</w:t>
      </w:r>
      <w:r w:rsidR="002902AD">
        <w:rPr>
          <w:rtl/>
        </w:rPr>
        <w:t>ی</w:t>
      </w:r>
      <w:r w:rsidRPr="006F0B90">
        <w:rPr>
          <w:rtl/>
        </w:rPr>
        <w:t>ه، صراحتاً به شستن پاها - در وضو - امر مى‏</w:t>
      </w:r>
      <w:r w:rsidR="002902AD">
        <w:rPr>
          <w:rtl/>
        </w:rPr>
        <w:t>ک</w:t>
      </w:r>
      <w:r w:rsidRPr="006F0B90">
        <w:rPr>
          <w:rtl/>
        </w:rPr>
        <w:t>ند، و اگر پاها شسته نشوند، وضو باطل و ناقص خواهد بود؛ ز</w:t>
      </w:r>
      <w:r w:rsidR="002902AD">
        <w:rPr>
          <w:rtl/>
        </w:rPr>
        <w:t>ی</w:t>
      </w:r>
      <w:r w:rsidRPr="006F0B90">
        <w:rPr>
          <w:rtl/>
        </w:rPr>
        <w:t xml:space="preserve">را اگر چه </w:t>
      </w:r>
      <w:r w:rsidR="002902AD">
        <w:rPr>
          <w:rtl/>
        </w:rPr>
        <w:t>ک</w:t>
      </w:r>
      <w:r w:rsidRPr="006F0B90">
        <w:rPr>
          <w:rtl/>
        </w:rPr>
        <w:t>لمه</w:t>
      </w:r>
      <w:r>
        <w:rPr>
          <w:rFonts w:hint="cs"/>
          <w:rtl/>
        </w:rPr>
        <w:t xml:space="preserve"> </w:t>
      </w:r>
      <w:r>
        <w:rPr>
          <w:rFonts w:cs="Traditional Arabic" w:hint="cs"/>
          <w:rtl/>
        </w:rPr>
        <w:t>﴿</w:t>
      </w:r>
      <w:r w:rsidR="00E1662A" w:rsidRPr="002902AD">
        <w:rPr>
          <w:rStyle w:val="Char3"/>
          <w:rtl/>
        </w:rPr>
        <w:t>أَرۡجُلَكُمۡ</w:t>
      </w:r>
      <w:r>
        <w:rPr>
          <w:rFonts w:cs="Traditional Arabic" w:hint="cs"/>
          <w:rtl/>
        </w:rPr>
        <w:t>﴾</w:t>
      </w:r>
      <w:r w:rsidRPr="006F0B90">
        <w:rPr>
          <w:rtl/>
        </w:rPr>
        <w:t xml:space="preserve"> (پاها</w:t>
      </w:r>
      <w:r w:rsidR="002902AD">
        <w:rPr>
          <w:rtl/>
        </w:rPr>
        <w:t>ی</w:t>
      </w:r>
      <w:r w:rsidRPr="006F0B90">
        <w:rPr>
          <w:rtl/>
        </w:rPr>
        <w:t xml:space="preserve">تان) - با اعراب نصب - بلافاصله بعد از </w:t>
      </w:r>
      <w:r w:rsidR="00E1662A">
        <w:rPr>
          <w:rFonts w:cs="Traditional Arabic" w:hint="cs"/>
          <w:rtl/>
        </w:rPr>
        <w:t>﴿</w:t>
      </w:r>
      <w:r w:rsidR="00E1662A" w:rsidRPr="002902AD">
        <w:rPr>
          <w:rStyle w:val="Char3"/>
          <w:rtl/>
        </w:rPr>
        <w:t>رُءُوسِكُمۡ</w:t>
      </w:r>
      <w:r w:rsidR="00E1662A">
        <w:rPr>
          <w:rFonts w:cs="Traditional Arabic" w:hint="cs"/>
          <w:rtl/>
        </w:rPr>
        <w:t>﴾</w:t>
      </w:r>
      <w:r w:rsidRPr="006F0B90">
        <w:rPr>
          <w:rtl/>
        </w:rPr>
        <w:t xml:space="preserve"> (سرها</w:t>
      </w:r>
      <w:r w:rsidR="002902AD">
        <w:rPr>
          <w:rtl/>
        </w:rPr>
        <w:t>ی</w:t>
      </w:r>
      <w:r w:rsidRPr="006F0B90">
        <w:rPr>
          <w:rtl/>
        </w:rPr>
        <w:t>تان را) - با اعراب مجرور - آمده است، ولى به آن عطف نمى‏شود، بل</w:t>
      </w:r>
      <w:r w:rsidR="002902AD">
        <w:rPr>
          <w:rtl/>
        </w:rPr>
        <w:t>ک</w:t>
      </w:r>
      <w:r w:rsidRPr="006F0B90">
        <w:rPr>
          <w:rtl/>
        </w:rPr>
        <w:t xml:space="preserve">ه عطف بر </w:t>
      </w:r>
      <w:r w:rsidR="002902AD">
        <w:rPr>
          <w:rtl/>
        </w:rPr>
        <w:t>ک</w:t>
      </w:r>
      <w:r w:rsidRPr="006F0B90">
        <w:rPr>
          <w:rtl/>
        </w:rPr>
        <w:t>لمه</w:t>
      </w:r>
      <w:r>
        <w:rPr>
          <w:rFonts w:hint="cs"/>
          <w:rtl/>
        </w:rPr>
        <w:t xml:space="preserve"> </w:t>
      </w:r>
      <w:r>
        <w:rPr>
          <w:rFonts w:cs="Traditional Arabic" w:hint="cs"/>
          <w:rtl/>
        </w:rPr>
        <w:t>﴿</w:t>
      </w:r>
      <w:r w:rsidR="00E1662A" w:rsidRPr="002902AD">
        <w:rPr>
          <w:rStyle w:val="Char3"/>
          <w:rtl/>
        </w:rPr>
        <w:t>وُجُوهَكُمۡ</w:t>
      </w:r>
      <w:r>
        <w:rPr>
          <w:rFonts w:cs="Traditional Arabic" w:hint="cs"/>
          <w:rtl/>
        </w:rPr>
        <w:t>﴾</w:t>
      </w:r>
      <w:r w:rsidRPr="006F0B90">
        <w:rPr>
          <w:rtl/>
        </w:rPr>
        <w:t xml:space="preserve"> (صورتها</w:t>
      </w:r>
      <w:r w:rsidR="002902AD">
        <w:rPr>
          <w:rtl/>
        </w:rPr>
        <w:t>ی</w:t>
      </w:r>
      <w:r w:rsidRPr="006F0B90">
        <w:rPr>
          <w:rtl/>
        </w:rPr>
        <w:t>تان) و</w:t>
      </w:r>
      <w:r>
        <w:rPr>
          <w:rFonts w:hint="cs"/>
          <w:rtl/>
        </w:rPr>
        <w:t xml:space="preserve"> </w:t>
      </w:r>
      <w:r>
        <w:rPr>
          <w:rFonts w:cs="Traditional Arabic" w:hint="cs"/>
          <w:rtl/>
        </w:rPr>
        <w:t>﴿</w:t>
      </w:r>
      <w:r w:rsidR="00E1662A" w:rsidRPr="002902AD">
        <w:rPr>
          <w:rStyle w:val="Char3"/>
          <w:rtl/>
        </w:rPr>
        <w:t>أَيۡدِيَكُمۡ</w:t>
      </w:r>
      <w:r>
        <w:rPr>
          <w:rFonts w:cs="Traditional Arabic" w:hint="cs"/>
          <w:rtl/>
        </w:rPr>
        <w:t>﴾</w:t>
      </w:r>
      <w:r w:rsidRPr="006F0B90">
        <w:rPr>
          <w:rtl/>
        </w:rPr>
        <w:t xml:space="preserve"> (دستها</w:t>
      </w:r>
      <w:r w:rsidR="002902AD">
        <w:rPr>
          <w:rtl/>
        </w:rPr>
        <w:t>ی</w:t>
      </w:r>
      <w:r w:rsidRPr="006F0B90">
        <w:rPr>
          <w:rtl/>
        </w:rPr>
        <w:t xml:space="preserve">تان) - هر دو با اعراب نصب - </w:t>
      </w:r>
      <w:r w:rsidR="002902AD">
        <w:rPr>
          <w:rtl/>
        </w:rPr>
        <w:t>ی</w:t>
      </w:r>
      <w:r w:rsidRPr="006F0B90">
        <w:rPr>
          <w:rtl/>
        </w:rPr>
        <w:t>عنى اندامهاى شستنى است، و هر سه</w:t>
      </w:r>
      <w:r w:rsidR="00D17E13">
        <w:rPr>
          <w:rFonts w:hint="cs"/>
          <w:rtl/>
        </w:rPr>
        <w:t xml:space="preserve"> </w:t>
      </w:r>
      <w:r w:rsidRPr="006F0B90">
        <w:rPr>
          <w:rtl/>
        </w:rPr>
        <w:t>«وجوهَ، أ</w:t>
      </w:r>
      <w:r w:rsidR="002902AD">
        <w:rPr>
          <w:rtl/>
        </w:rPr>
        <w:t>ی</w:t>
      </w:r>
      <w:r w:rsidRPr="006F0B90">
        <w:rPr>
          <w:rtl/>
        </w:rPr>
        <w:t>دىَ، و أرجلَ» مفعول صر</w:t>
      </w:r>
      <w:r w:rsidR="002902AD">
        <w:rPr>
          <w:rtl/>
        </w:rPr>
        <w:t>ی</w:t>
      </w:r>
      <w:r w:rsidRPr="006F0B90">
        <w:rPr>
          <w:rtl/>
        </w:rPr>
        <w:t>ح براى فعل</w:t>
      </w:r>
      <w:r>
        <w:rPr>
          <w:rFonts w:hint="cs"/>
          <w:rtl/>
        </w:rPr>
        <w:t xml:space="preserve"> </w:t>
      </w:r>
      <w:r>
        <w:rPr>
          <w:rFonts w:cs="Traditional Arabic" w:hint="cs"/>
          <w:rtl/>
        </w:rPr>
        <w:t>﴿</w:t>
      </w:r>
      <w:r w:rsidR="00E1662A" w:rsidRPr="002902AD">
        <w:rPr>
          <w:rStyle w:val="Char3"/>
          <w:rtl/>
        </w:rPr>
        <w:t>فَٱغۡسِلُواْ</w:t>
      </w:r>
      <w:r>
        <w:rPr>
          <w:rFonts w:cs="Traditional Arabic" w:hint="cs"/>
          <w:rtl/>
        </w:rPr>
        <w:t>﴾</w:t>
      </w:r>
      <w:r w:rsidRPr="006F0B90">
        <w:rPr>
          <w:rtl/>
        </w:rPr>
        <w:t xml:space="preserve"> (بشو</w:t>
      </w:r>
      <w:r w:rsidR="002902AD">
        <w:rPr>
          <w:rtl/>
        </w:rPr>
        <w:t>یی</w:t>
      </w:r>
      <w:r w:rsidRPr="006F0B90">
        <w:rPr>
          <w:rtl/>
        </w:rPr>
        <w:t xml:space="preserve">د)، هستند.. </w:t>
      </w:r>
      <w:r w:rsidR="002902AD">
        <w:rPr>
          <w:rtl/>
        </w:rPr>
        <w:t>ی</w:t>
      </w:r>
      <w:r w:rsidRPr="006F0B90">
        <w:rPr>
          <w:rtl/>
        </w:rPr>
        <w:t>عنى پاها ن</w:t>
      </w:r>
      <w:r w:rsidR="002902AD">
        <w:rPr>
          <w:rtl/>
        </w:rPr>
        <w:t>ی</w:t>
      </w:r>
      <w:r w:rsidRPr="006F0B90">
        <w:rPr>
          <w:rtl/>
        </w:rPr>
        <w:t>ز با</w:t>
      </w:r>
      <w:r w:rsidR="002902AD">
        <w:rPr>
          <w:rtl/>
        </w:rPr>
        <w:t>ی</w:t>
      </w:r>
      <w:r w:rsidRPr="006F0B90">
        <w:rPr>
          <w:rtl/>
        </w:rPr>
        <w:t>د مثل صورتها و دستها شسته شوند، و ا</w:t>
      </w:r>
      <w:r w:rsidR="002902AD">
        <w:rPr>
          <w:rtl/>
        </w:rPr>
        <w:t>ی</w:t>
      </w:r>
      <w:r w:rsidRPr="006F0B90">
        <w:rPr>
          <w:rtl/>
        </w:rPr>
        <w:t>ن</w:t>
      </w:r>
      <w:r w:rsidR="002902AD">
        <w:rPr>
          <w:rtl/>
        </w:rPr>
        <w:t>ک</w:t>
      </w:r>
      <w:r w:rsidRPr="006F0B90">
        <w:rPr>
          <w:rtl/>
        </w:rPr>
        <w:t>ه</w:t>
      </w:r>
      <w:r>
        <w:rPr>
          <w:rFonts w:hint="cs"/>
          <w:rtl/>
        </w:rPr>
        <w:t xml:space="preserve"> </w:t>
      </w:r>
      <w:r w:rsidR="00E1662A">
        <w:rPr>
          <w:rFonts w:cs="Traditional Arabic" w:hint="cs"/>
          <w:rtl/>
        </w:rPr>
        <w:t>﴿</w:t>
      </w:r>
      <w:r w:rsidR="00E1662A" w:rsidRPr="002902AD">
        <w:rPr>
          <w:rStyle w:val="Char3"/>
          <w:rtl/>
        </w:rPr>
        <w:t>أَرۡجُلَكُمۡ</w:t>
      </w:r>
      <w:r w:rsidR="00E1662A">
        <w:rPr>
          <w:rFonts w:cs="Traditional Arabic" w:hint="cs"/>
          <w:rtl/>
        </w:rPr>
        <w:t>﴾</w:t>
      </w:r>
      <w:r w:rsidR="00E1662A">
        <w:rPr>
          <w:rFonts w:hint="cs"/>
          <w:rtl/>
        </w:rPr>
        <w:t xml:space="preserve"> </w:t>
      </w:r>
      <w:r w:rsidRPr="006F0B90">
        <w:rPr>
          <w:rtl/>
        </w:rPr>
        <w:t>بلافاصله بعد از</w:t>
      </w:r>
      <w:r>
        <w:rPr>
          <w:rFonts w:hint="cs"/>
          <w:rtl/>
        </w:rPr>
        <w:t xml:space="preserve"> </w:t>
      </w:r>
      <w:r>
        <w:rPr>
          <w:rFonts w:cs="Traditional Arabic" w:hint="cs"/>
          <w:rtl/>
        </w:rPr>
        <w:t>﴿</w:t>
      </w:r>
      <w:r w:rsidR="00E1662A" w:rsidRPr="002902AD">
        <w:rPr>
          <w:rStyle w:val="Char3"/>
          <w:rtl/>
        </w:rPr>
        <w:t>وُجُوهَكُمۡ وَأَيۡدِيَكُمۡ</w:t>
      </w:r>
      <w:r>
        <w:rPr>
          <w:rFonts w:cs="Traditional Arabic" w:hint="cs"/>
          <w:rtl/>
        </w:rPr>
        <w:t>﴾</w:t>
      </w:r>
      <w:r w:rsidRPr="006F0B90">
        <w:rPr>
          <w:rtl/>
        </w:rPr>
        <w:t xml:space="preserve"> در جمله اوّلى ن</w:t>
      </w:r>
      <w:r w:rsidR="002902AD">
        <w:rPr>
          <w:rtl/>
        </w:rPr>
        <w:t>ی</w:t>
      </w:r>
      <w:r w:rsidRPr="006F0B90">
        <w:rPr>
          <w:rtl/>
        </w:rPr>
        <w:t>امده و بعد از «برءوسِ</w:t>
      </w:r>
      <w:r w:rsidR="002902AD">
        <w:rPr>
          <w:rtl/>
        </w:rPr>
        <w:t>ک</w:t>
      </w:r>
      <w:r w:rsidRPr="006F0B90">
        <w:rPr>
          <w:rtl/>
        </w:rPr>
        <w:t xml:space="preserve">م» - عضوى </w:t>
      </w:r>
      <w:r w:rsidR="002902AD">
        <w:rPr>
          <w:rtl/>
        </w:rPr>
        <w:t>ک</w:t>
      </w:r>
      <w:r w:rsidRPr="006F0B90">
        <w:rPr>
          <w:rtl/>
        </w:rPr>
        <w:t>ه با</w:t>
      </w:r>
      <w:r w:rsidR="002902AD">
        <w:rPr>
          <w:rtl/>
        </w:rPr>
        <w:t>ی</w:t>
      </w:r>
      <w:r w:rsidRPr="006F0B90">
        <w:rPr>
          <w:rtl/>
        </w:rPr>
        <w:t>د مسح شود - آمده اس</w:t>
      </w:r>
      <w:r>
        <w:rPr>
          <w:rtl/>
        </w:rPr>
        <w:t>ت، به خاطر ترت</w:t>
      </w:r>
      <w:r w:rsidR="002902AD">
        <w:rPr>
          <w:rtl/>
        </w:rPr>
        <w:t>ی</w:t>
      </w:r>
      <w:r>
        <w:rPr>
          <w:rtl/>
        </w:rPr>
        <w:t>ب اعضاى وضو است.</w:t>
      </w:r>
    </w:p>
    <w:p w:rsidR="00700C87" w:rsidRDefault="00082CC7" w:rsidP="00700C87">
      <w:pPr>
        <w:pStyle w:val="a5"/>
        <w:rPr>
          <w:rtl/>
        </w:rPr>
      </w:pPr>
      <w:r w:rsidRPr="006F0B90">
        <w:rPr>
          <w:rtl/>
        </w:rPr>
        <w:t>اگر چنانچه - همچون ش</w:t>
      </w:r>
      <w:r w:rsidR="002902AD">
        <w:rPr>
          <w:rtl/>
        </w:rPr>
        <w:t>ی</w:t>
      </w:r>
      <w:r w:rsidRPr="006F0B90">
        <w:rPr>
          <w:rtl/>
        </w:rPr>
        <w:t xml:space="preserve">عه </w:t>
      </w:r>
      <w:r w:rsidR="002902AD">
        <w:rPr>
          <w:rtl/>
        </w:rPr>
        <w:t>ک</w:t>
      </w:r>
      <w:r w:rsidRPr="006F0B90">
        <w:rPr>
          <w:rtl/>
        </w:rPr>
        <w:t>ه معتقد است - پاها با</w:t>
      </w:r>
      <w:r w:rsidR="002902AD">
        <w:rPr>
          <w:rtl/>
        </w:rPr>
        <w:t>ی</w:t>
      </w:r>
      <w:r w:rsidRPr="006F0B90">
        <w:rPr>
          <w:rtl/>
        </w:rPr>
        <w:t>د مسح شوند، در ا</w:t>
      </w:r>
      <w:r w:rsidR="002902AD">
        <w:rPr>
          <w:rtl/>
        </w:rPr>
        <w:t>ی</w:t>
      </w:r>
      <w:r w:rsidRPr="006F0B90">
        <w:rPr>
          <w:rtl/>
        </w:rPr>
        <w:t xml:space="preserve">ن صورت </w:t>
      </w:r>
      <w:r w:rsidR="002902AD">
        <w:rPr>
          <w:rtl/>
        </w:rPr>
        <w:t>ک</w:t>
      </w:r>
      <w:r w:rsidRPr="006F0B90">
        <w:rPr>
          <w:rtl/>
        </w:rPr>
        <w:t xml:space="preserve">لمه </w:t>
      </w:r>
      <w:r w:rsidR="00E1662A">
        <w:rPr>
          <w:rFonts w:cs="Traditional Arabic" w:hint="cs"/>
          <w:rtl/>
        </w:rPr>
        <w:t>﴿</w:t>
      </w:r>
      <w:r w:rsidR="00E1662A" w:rsidRPr="002902AD">
        <w:rPr>
          <w:rStyle w:val="Char3"/>
          <w:rtl/>
        </w:rPr>
        <w:t>أَرۡجُلَكُمۡ</w:t>
      </w:r>
      <w:r w:rsidR="00E1662A">
        <w:rPr>
          <w:rFonts w:cs="Traditional Arabic" w:hint="cs"/>
          <w:rtl/>
        </w:rPr>
        <w:t>﴾</w:t>
      </w:r>
      <w:r w:rsidR="00E1662A">
        <w:rPr>
          <w:rFonts w:hint="cs"/>
          <w:rtl/>
        </w:rPr>
        <w:t xml:space="preserve"> </w:t>
      </w:r>
      <w:r w:rsidRPr="006F0B90">
        <w:rPr>
          <w:rtl/>
        </w:rPr>
        <w:t>مى‏با</w:t>
      </w:r>
      <w:r w:rsidR="002902AD">
        <w:rPr>
          <w:rtl/>
        </w:rPr>
        <w:t>ی</w:t>
      </w:r>
      <w:r w:rsidRPr="006F0B90">
        <w:rPr>
          <w:rtl/>
        </w:rPr>
        <w:t xml:space="preserve">ست، عطف بر </w:t>
      </w:r>
      <w:r w:rsidRPr="006F0B90">
        <w:rPr>
          <w:rFonts w:cs="Traditional Arabic"/>
          <w:rtl/>
        </w:rPr>
        <w:t>«</w:t>
      </w:r>
      <w:r w:rsidRPr="002902AD">
        <w:rPr>
          <w:rStyle w:val="Char9"/>
          <w:rtl/>
        </w:rPr>
        <w:t>برءوسِ</w:t>
      </w:r>
      <w:r w:rsidR="002902AD" w:rsidRPr="002902AD">
        <w:rPr>
          <w:rStyle w:val="Char9"/>
          <w:rtl/>
        </w:rPr>
        <w:t>ک</w:t>
      </w:r>
      <w:r w:rsidRPr="002902AD">
        <w:rPr>
          <w:rStyle w:val="Char9"/>
          <w:rtl/>
        </w:rPr>
        <w:t>م</w:t>
      </w:r>
      <w:r w:rsidRPr="006F0B90">
        <w:rPr>
          <w:rFonts w:cs="Traditional Arabic"/>
          <w:rtl/>
        </w:rPr>
        <w:t>»</w:t>
      </w:r>
      <w:r w:rsidRPr="006F0B90">
        <w:rPr>
          <w:rtl/>
        </w:rPr>
        <w:t xml:space="preserve"> مى‏آمد و اعراب آن ن</w:t>
      </w:r>
      <w:r w:rsidR="002902AD">
        <w:rPr>
          <w:rtl/>
        </w:rPr>
        <w:t>ی</w:t>
      </w:r>
      <w:r w:rsidRPr="006F0B90">
        <w:rPr>
          <w:rtl/>
        </w:rPr>
        <w:t xml:space="preserve">ز مجرور باشد تا مثل عضو «سر»، مسح شود! همانگونه </w:t>
      </w:r>
      <w:r w:rsidR="002902AD">
        <w:rPr>
          <w:rtl/>
        </w:rPr>
        <w:t>ک</w:t>
      </w:r>
      <w:r w:rsidRPr="006F0B90">
        <w:rPr>
          <w:rtl/>
        </w:rPr>
        <w:t>ه در ادامه آ</w:t>
      </w:r>
      <w:r w:rsidR="002902AD">
        <w:rPr>
          <w:rtl/>
        </w:rPr>
        <w:t>ی</w:t>
      </w:r>
      <w:r w:rsidRPr="006F0B90">
        <w:rPr>
          <w:rtl/>
        </w:rPr>
        <w:t>ه - درمورد ت</w:t>
      </w:r>
      <w:r w:rsidR="002902AD">
        <w:rPr>
          <w:rtl/>
        </w:rPr>
        <w:t>ی</w:t>
      </w:r>
      <w:r w:rsidRPr="006F0B90">
        <w:rPr>
          <w:rtl/>
        </w:rPr>
        <w:t>مّم - آمده است:</w:t>
      </w:r>
    </w:p>
    <w:p w:rsidR="00E1662A" w:rsidRDefault="00082CC7" w:rsidP="00700C87">
      <w:pPr>
        <w:pStyle w:val="a5"/>
        <w:rPr>
          <w:rFonts w:ascii="Times New Roman" w:hAnsi="Times New Roman"/>
          <w:rtl/>
        </w:rPr>
      </w:pPr>
      <w:r>
        <w:rPr>
          <w:rFonts w:ascii="Times New Roman" w:hAnsi="Times New Roman" w:cs="Traditional Arabic" w:hint="cs"/>
          <w:rtl/>
        </w:rPr>
        <w:t>﴿</w:t>
      </w:r>
      <w:r w:rsidR="00E1662A" w:rsidRPr="002902AD">
        <w:rPr>
          <w:rStyle w:val="Char3"/>
          <w:rtl/>
        </w:rPr>
        <w:t>فَتَيَمَّمُواْ صَعِيد</w:t>
      </w:r>
      <w:r w:rsidR="00E1662A" w:rsidRPr="002902AD">
        <w:rPr>
          <w:rStyle w:val="Char3"/>
          <w:rFonts w:hint="cs"/>
          <w:rtl/>
        </w:rPr>
        <w:t xml:space="preserve">ٗا </w:t>
      </w:r>
      <w:r w:rsidR="00E1662A" w:rsidRPr="002902AD">
        <w:rPr>
          <w:rStyle w:val="Char3"/>
          <w:rtl/>
        </w:rPr>
        <w:t>طَيِّب</w:t>
      </w:r>
      <w:r w:rsidR="00E1662A" w:rsidRPr="002902AD">
        <w:rPr>
          <w:rStyle w:val="Char3"/>
          <w:rFonts w:hint="cs"/>
          <w:rtl/>
        </w:rPr>
        <w:t>ٗا فَٱمۡسَحُواْ بِوُجُوهِكُمۡ وَأَيۡدِيكُم مِّنۡهُ</w:t>
      </w:r>
      <w:r>
        <w:rPr>
          <w:rFonts w:ascii="Times New Roman" w:hAnsi="Times New Roman" w:cs="Traditional Arabic" w:hint="cs"/>
          <w:rtl/>
        </w:rPr>
        <w:t>﴾</w:t>
      </w:r>
      <w:r w:rsidR="00E1662A">
        <w:rPr>
          <w:rFonts w:ascii="Times New Roman" w:hAnsi="Times New Roman" w:hint="cs"/>
          <w:rtl/>
        </w:rPr>
        <w:t xml:space="preserve"> </w:t>
      </w:r>
      <w:r w:rsidRPr="006F242B">
        <w:rPr>
          <w:rStyle w:val="Char4"/>
          <w:rtl/>
        </w:rPr>
        <w:t>[المائدة: ٦]</w:t>
      </w:r>
      <w:r>
        <w:rPr>
          <w:rFonts w:ascii="Times New Roman" w:hAnsi="Times New Roman" w:hint="cs"/>
          <w:rtl/>
        </w:rPr>
        <w:t>.</w:t>
      </w:r>
    </w:p>
    <w:p w:rsidR="00082CC7" w:rsidRDefault="00082CC7" w:rsidP="006F242B">
      <w:pPr>
        <w:pStyle w:val="a5"/>
        <w:rPr>
          <w:rtl/>
        </w:rPr>
      </w:pPr>
      <w:r>
        <w:rPr>
          <w:rFonts w:cs="Traditional Arabic" w:hint="cs"/>
          <w:rtl/>
        </w:rPr>
        <w:t>«</w:t>
      </w:r>
      <w:r w:rsidRPr="00E1662A">
        <w:rPr>
          <w:rtl/>
        </w:rPr>
        <w:t>(اگر آب ن</w:t>
      </w:r>
      <w:r w:rsidR="002902AD">
        <w:rPr>
          <w:rtl/>
        </w:rPr>
        <w:t>ی</w:t>
      </w:r>
      <w:r w:rsidRPr="00E1662A">
        <w:rPr>
          <w:rtl/>
        </w:rPr>
        <w:t>افت</w:t>
      </w:r>
      <w:r w:rsidR="002902AD">
        <w:rPr>
          <w:rtl/>
        </w:rPr>
        <w:t>ی</w:t>
      </w:r>
      <w:r w:rsidRPr="00E1662A">
        <w:rPr>
          <w:rtl/>
        </w:rPr>
        <w:t>د) پس با خا</w:t>
      </w:r>
      <w:r w:rsidR="002902AD">
        <w:rPr>
          <w:rtl/>
        </w:rPr>
        <w:t>ک</w:t>
      </w:r>
      <w:r w:rsidRPr="00E1662A">
        <w:rPr>
          <w:rtl/>
        </w:rPr>
        <w:t xml:space="preserve"> پا</w:t>
      </w:r>
      <w:r w:rsidR="002902AD">
        <w:rPr>
          <w:rtl/>
        </w:rPr>
        <w:t>ک</w:t>
      </w:r>
      <w:r w:rsidRPr="00E1662A">
        <w:rPr>
          <w:rtl/>
        </w:rPr>
        <w:t xml:space="preserve"> ت</w:t>
      </w:r>
      <w:r w:rsidR="002902AD">
        <w:rPr>
          <w:rtl/>
        </w:rPr>
        <w:t>ی</w:t>
      </w:r>
      <w:r w:rsidRPr="00E1662A">
        <w:rPr>
          <w:rtl/>
        </w:rPr>
        <w:t xml:space="preserve">مّم </w:t>
      </w:r>
      <w:r w:rsidR="002902AD">
        <w:rPr>
          <w:rtl/>
        </w:rPr>
        <w:t>ک</w:t>
      </w:r>
      <w:r w:rsidRPr="00E1662A">
        <w:rPr>
          <w:rtl/>
        </w:rPr>
        <w:t>ن</w:t>
      </w:r>
      <w:r w:rsidR="002902AD">
        <w:rPr>
          <w:rtl/>
        </w:rPr>
        <w:t>ی</w:t>
      </w:r>
      <w:r w:rsidRPr="00E1662A">
        <w:rPr>
          <w:rtl/>
        </w:rPr>
        <w:t>د و با آن بر صورتها و دستها</w:t>
      </w:r>
      <w:r w:rsidR="002902AD">
        <w:rPr>
          <w:rtl/>
        </w:rPr>
        <w:t>ی</w:t>
      </w:r>
      <w:r w:rsidRPr="00E1662A">
        <w:rPr>
          <w:rtl/>
        </w:rPr>
        <w:t xml:space="preserve">تان مسح </w:t>
      </w:r>
      <w:r w:rsidR="002902AD">
        <w:rPr>
          <w:rtl/>
        </w:rPr>
        <w:t>ک</w:t>
      </w:r>
      <w:r w:rsidRPr="00E1662A">
        <w:rPr>
          <w:rtl/>
        </w:rPr>
        <w:t>ن</w:t>
      </w:r>
      <w:r w:rsidR="002902AD">
        <w:rPr>
          <w:rtl/>
        </w:rPr>
        <w:t>ی</w:t>
      </w:r>
      <w:r w:rsidRPr="00E1662A">
        <w:rPr>
          <w:rtl/>
        </w:rPr>
        <w:t>د</w:t>
      </w:r>
      <w:r>
        <w:rPr>
          <w:rFonts w:cs="Traditional Arabic" w:hint="cs"/>
          <w:rtl/>
        </w:rPr>
        <w:t>»</w:t>
      </w:r>
      <w:r w:rsidRPr="006F0B90">
        <w:rPr>
          <w:rtl/>
        </w:rPr>
        <w:t>.</w:t>
      </w:r>
    </w:p>
    <w:p w:rsidR="00E1662A" w:rsidRDefault="00082CC7" w:rsidP="006F242B">
      <w:pPr>
        <w:pStyle w:val="a5"/>
        <w:rPr>
          <w:rtl/>
        </w:rPr>
      </w:pPr>
      <w:r w:rsidRPr="006F0B90">
        <w:rPr>
          <w:rtl/>
        </w:rPr>
        <w:t>در ا</w:t>
      </w:r>
      <w:r w:rsidR="002902AD">
        <w:rPr>
          <w:rtl/>
        </w:rPr>
        <w:t>ی</w:t>
      </w:r>
      <w:r w:rsidRPr="006F0B90">
        <w:rPr>
          <w:rtl/>
        </w:rPr>
        <w:t>ن قسمت آ</w:t>
      </w:r>
      <w:r w:rsidR="002902AD">
        <w:rPr>
          <w:rtl/>
        </w:rPr>
        <w:t>ی</w:t>
      </w:r>
      <w:r w:rsidRPr="006F0B90">
        <w:rPr>
          <w:rtl/>
        </w:rPr>
        <w:t>ه به وضوح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 xml:space="preserve">ه دو </w:t>
      </w:r>
      <w:r w:rsidR="002902AD">
        <w:rPr>
          <w:rtl/>
        </w:rPr>
        <w:t>ک</w:t>
      </w:r>
      <w:r w:rsidRPr="006F0B90">
        <w:rPr>
          <w:rtl/>
        </w:rPr>
        <w:t>لمه</w:t>
      </w:r>
      <w:r>
        <w:rPr>
          <w:rFonts w:hint="cs"/>
          <w:rtl/>
        </w:rPr>
        <w:t xml:space="preserve"> </w:t>
      </w:r>
      <w:r>
        <w:rPr>
          <w:rFonts w:cs="Traditional Arabic" w:hint="cs"/>
          <w:rtl/>
        </w:rPr>
        <w:t>﴿</w:t>
      </w:r>
      <w:r w:rsidR="00E1662A" w:rsidRPr="002902AD">
        <w:rPr>
          <w:rStyle w:val="Char3"/>
          <w:rFonts w:hint="cs"/>
          <w:rtl/>
        </w:rPr>
        <w:t>بِوُجُوهِكُمۡ</w:t>
      </w:r>
      <w:r>
        <w:rPr>
          <w:rFonts w:cs="Traditional Arabic" w:hint="cs"/>
          <w:rtl/>
        </w:rPr>
        <w:t>﴾</w:t>
      </w:r>
      <w:r w:rsidRPr="006F0B90">
        <w:rPr>
          <w:rtl/>
        </w:rPr>
        <w:t xml:space="preserve"> و</w:t>
      </w:r>
      <w:r>
        <w:rPr>
          <w:rFonts w:hint="cs"/>
          <w:rtl/>
        </w:rPr>
        <w:t xml:space="preserve"> </w:t>
      </w:r>
      <w:r>
        <w:rPr>
          <w:rFonts w:cs="Traditional Arabic" w:hint="cs"/>
          <w:rtl/>
        </w:rPr>
        <w:t>﴿</w:t>
      </w:r>
      <w:r w:rsidR="00E1662A" w:rsidRPr="002902AD">
        <w:rPr>
          <w:rStyle w:val="Char3"/>
          <w:rFonts w:hint="cs"/>
          <w:rtl/>
        </w:rPr>
        <w:t>أَيۡدِيكُم</w:t>
      </w:r>
      <w:r>
        <w:rPr>
          <w:rFonts w:cs="Traditional Arabic" w:hint="cs"/>
          <w:rtl/>
        </w:rPr>
        <w:t>﴾</w:t>
      </w:r>
      <w:r w:rsidRPr="006F0B90">
        <w:rPr>
          <w:rtl/>
        </w:rPr>
        <w:t xml:space="preserve"> هر دو براى فعل</w:t>
      </w:r>
      <w:r>
        <w:rPr>
          <w:rFonts w:hint="cs"/>
          <w:rtl/>
        </w:rPr>
        <w:t xml:space="preserve"> </w:t>
      </w:r>
      <w:r>
        <w:rPr>
          <w:rFonts w:cs="Traditional Arabic" w:hint="cs"/>
          <w:rtl/>
        </w:rPr>
        <w:t>﴿</w:t>
      </w:r>
      <w:r w:rsidR="00E1662A" w:rsidRPr="002902AD">
        <w:rPr>
          <w:rStyle w:val="Char3"/>
          <w:rFonts w:hint="cs"/>
          <w:rtl/>
        </w:rPr>
        <w:t>فَٱمۡسَحُواْ</w:t>
      </w:r>
      <w:r>
        <w:rPr>
          <w:rFonts w:cs="Traditional Arabic" w:hint="cs"/>
          <w:rtl/>
        </w:rPr>
        <w:t>﴾</w:t>
      </w:r>
      <w:r w:rsidRPr="006F0B90">
        <w:rPr>
          <w:rtl/>
        </w:rPr>
        <w:t xml:space="preserve"> مجرور و معطوف هستند.. و اگر چنانچه در آ</w:t>
      </w:r>
      <w:r w:rsidR="002902AD">
        <w:rPr>
          <w:rtl/>
        </w:rPr>
        <w:t>ی</w:t>
      </w:r>
      <w:r w:rsidRPr="006F0B90">
        <w:rPr>
          <w:rtl/>
        </w:rPr>
        <w:t>ه مورد نظر، عمل مسح بر پاها انجام مى‏شد، با</w:t>
      </w:r>
      <w:r w:rsidR="002902AD">
        <w:rPr>
          <w:rtl/>
        </w:rPr>
        <w:t>ی</w:t>
      </w:r>
      <w:r w:rsidRPr="006F0B90">
        <w:rPr>
          <w:rtl/>
        </w:rPr>
        <w:t xml:space="preserve">د </w:t>
      </w:r>
      <w:r w:rsidR="002902AD">
        <w:rPr>
          <w:rtl/>
        </w:rPr>
        <w:t>ک</w:t>
      </w:r>
      <w:r w:rsidRPr="006F0B90">
        <w:rPr>
          <w:rtl/>
        </w:rPr>
        <w:t xml:space="preserve">لمه </w:t>
      </w:r>
      <w:r w:rsidR="00E1662A">
        <w:rPr>
          <w:rFonts w:cs="Traditional Arabic" w:hint="cs"/>
          <w:rtl/>
        </w:rPr>
        <w:t>﴿</w:t>
      </w:r>
      <w:r w:rsidR="00E1662A" w:rsidRPr="002902AD">
        <w:rPr>
          <w:rStyle w:val="Char3"/>
          <w:rtl/>
        </w:rPr>
        <w:t>أَرۡجُلَكُمۡ</w:t>
      </w:r>
      <w:r w:rsidR="00E1662A">
        <w:rPr>
          <w:rFonts w:cs="Traditional Arabic" w:hint="cs"/>
          <w:rtl/>
        </w:rPr>
        <w:t>﴾</w:t>
      </w:r>
      <w:r w:rsidR="00E1662A">
        <w:rPr>
          <w:rFonts w:hint="cs"/>
          <w:rtl/>
        </w:rPr>
        <w:t xml:space="preserve"> </w:t>
      </w:r>
      <w:r w:rsidRPr="006F0B90">
        <w:rPr>
          <w:rtl/>
        </w:rPr>
        <w:t xml:space="preserve">به صورت مجرور، </w:t>
      </w:r>
      <w:r w:rsidR="002902AD">
        <w:rPr>
          <w:rtl/>
        </w:rPr>
        <w:t>ی</w:t>
      </w:r>
      <w:r w:rsidRPr="006F0B90">
        <w:rPr>
          <w:rtl/>
        </w:rPr>
        <w:t>عنى «أرجلِ</w:t>
      </w:r>
      <w:r w:rsidR="002902AD">
        <w:rPr>
          <w:rtl/>
        </w:rPr>
        <w:t>ک</w:t>
      </w:r>
      <w:r w:rsidRPr="006F0B90">
        <w:rPr>
          <w:rtl/>
        </w:rPr>
        <w:t>م» مى‏آمد، در حال</w:t>
      </w:r>
      <w:r w:rsidR="002902AD">
        <w:rPr>
          <w:rtl/>
        </w:rPr>
        <w:t>یک</w:t>
      </w:r>
      <w:r w:rsidRPr="006F0B90">
        <w:rPr>
          <w:rtl/>
        </w:rPr>
        <w:t>ه ا</w:t>
      </w:r>
      <w:r w:rsidR="002902AD">
        <w:rPr>
          <w:rtl/>
        </w:rPr>
        <w:t>ی</w:t>
      </w:r>
      <w:r w:rsidRPr="006F0B90">
        <w:rPr>
          <w:rtl/>
        </w:rPr>
        <w:t>ن طور ن</w:t>
      </w:r>
      <w:r w:rsidR="002902AD">
        <w:rPr>
          <w:rtl/>
        </w:rPr>
        <w:t>ی</w:t>
      </w:r>
      <w:r w:rsidRPr="006F0B90">
        <w:rPr>
          <w:rtl/>
        </w:rPr>
        <w:t>ست!</w:t>
      </w:r>
      <w:r>
        <w:rPr>
          <w:rFonts w:hint="cs"/>
          <w:rtl/>
        </w:rPr>
        <w:t>.</w:t>
      </w:r>
    </w:p>
    <w:p w:rsidR="00082CC7" w:rsidRDefault="00082CC7" w:rsidP="006F242B">
      <w:pPr>
        <w:pStyle w:val="a5"/>
        <w:rPr>
          <w:rtl/>
        </w:rPr>
      </w:pPr>
      <w:r w:rsidRPr="006F0B90">
        <w:rPr>
          <w:rtl/>
        </w:rPr>
        <w:t>... و امّا مى‏رس</w:t>
      </w:r>
      <w:r w:rsidR="002902AD">
        <w:rPr>
          <w:rtl/>
        </w:rPr>
        <w:t>ی</w:t>
      </w:r>
      <w:r w:rsidRPr="006F0B90">
        <w:rPr>
          <w:rtl/>
        </w:rPr>
        <w:t>م به جواب نامه‏هاى دوستان ش</w:t>
      </w:r>
      <w:r w:rsidR="002902AD">
        <w:rPr>
          <w:rtl/>
        </w:rPr>
        <w:t>ی</w:t>
      </w:r>
      <w:r w:rsidRPr="006F0B90">
        <w:rPr>
          <w:rtl/>
        </w:rPr>
        <w:t xml:space="preserve">عى </w:t>
      </w:r>
      <w:r w:rsidR="002902AD">
        <w:rPr>
          <w:rtl/>
        </w:rPr>
        <w:t>ک</w:t>
      </w:r>
      <w:r w:rsidRPr="006F0B90">
        <w:rPr>
          <w:rtl/>
        </w:rPr>
        <w:t>ه به موضوع «مناقب خلفاء» موربط مى‏شود:</w:t>
      </w:r>
    </w:p>
    <w:p w:rsidR="00082CC7" w:rsidRDefault="00082CC7" w:rsidP="006F242B">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1"/>
        <w:rPr>
          <w:rtl/>
        </w:rPr>
      </w:pPr>
      <w:bookmarkStart w:id="103" w:name="_Toc326959910"/>
      <w:bookmarkStart w:id="104" w:name="_Toc439953601"/>
      <w:r w:rsidRPr="006F0B90">
        <w:rPr>
          <w:rtl/>
        </w:rPr>
        <w:t>جواب نامه‏ها در رابطه با «مناقب خلفاء»:</w:t>
      </w:r>
      <w:bookmarkEnd w:id="103"/>
      <w:bookmarkEnd w:id="104"/>
    </w:p>
    <w:p w:rsidR="00082CC7" w:rsidRDefault="00082CC7" w:rsidP="006F242B">
      <w:pPr>
        <w:pStyle w:val="a5"/>
        <w:rPr>
          <w:rtl/>
        </w:rPr>
      </w:pPr>
      <w:r w:rsidRPr="006F0B90">
        <w:rPr>
          <w:rtl/>
        </w:rPr>
        <w:t>فرموده‏ا</w:t>
      </w:r>
      <w:r w:rsidR="002902AD">
        <w:rPr>
          <w:rtl/>
        </w:rPr>
        <w:t>ی</w:t>
      </w:r>
      <w:r w:rsidRPr="006F0B90">
        <w:rPr>
          <w:rtl/>
        </w:rPr>
        <w:t xml:space="preserve">د: مناقبى </w:t>
      </w:r>
      <w:r w:rsidR="002902AD">
        <w:rPr>
          <w:rtl/>
        </w:rPr>
        <w:t>ک</w:t>
      </w:r>
      <w:r w:rsidRPr="006F0B90">
        <w:rPr>
          <w:rtl/>
        </w:rPr>
        <w:t xml:space="preserve">ه در </w:t>
      </w:r>
      <w:r w:rsidR="002902AD">
        <w:rPr>
          <w:rtl/>
        </w:rPr>
        <w:t>ک</w:t>
      </w:r>
      <w:r w:rsidRPr="006F0B90">
        <w:rPr>
          <w:rtl/>
        </w:rPr>
        <w:t>تب سنّى براى خلفاى سه‏گانه برشمرده‏اند، مخالف متواترات تار</w:t>
      </w:r>
      <w:r w:rsidR="002902AD">
        <w:rPr>
          <w:rtl/>
        </w:rPr>
        <w:t>ی</w:t>
      </w:r>
      <w:r w:rsidRPr="006F0B90">
        <w:rPr>
          <w:rtl/>
        </w:rPr>
        <w:t>خ و توه</w:t>
      </w:r>
      <w:r w:rsidR="002902AD">
        <w:rPr>
          <w:rtl/>
        </w:rPr>
        <w:t>ی</w:t>
      </w:r>
      <w:r w:rsidRPr="006F0B90">
        <w:rPr>
          <w:rtl/>
        </w:rPr>
        <w:t xml:space="preserve">ن به پیامبر </w:t>
      </w:r>
      <w:r w:rsidRPr="006F0B90">
        <w:rPr>
          <w:rFonts w:cs="CTraditional Arabic"/>
          <w:rtl/>
        </w:rPr>
        <w:t>ص</w:t>
      </w:r>
      <w:r>
        <w:rPr>
          <w:rtl/>
        </w:rPr>
        <w:t xml:space="preserve"> است!</w:t>
      </w:r>
      <w:r>
        <w:rPr>
          <w:rFonts w:hint="cs"/>
          <w:rtl/>
        </w:rPr>
        <w:t>.</w:t>
      </w:r>
    </w:p>
    <w:p w:rsidR="00082CC7" w:rsidRDefault="00082CC7" w:rsidP="006F242B">
      <w:pPr>
        <w:pStyle w:val="a5"/>
        <w:rPr>
          <w:rtl/>
        </w:rPr>
      </w:pPr>
      <w:r w:rsidRPr="006F0B90">
        <w:rPr>
          <w:rtl/>
        </w:rPr>
        <w:t>(جواب): دوست عز</w:t>
      </w:r>
      <w:r w:rsidR="002902AD">
        <w:rPr>
          <w:rtl/>
        </w:rPr>
        <w:t>ی</w:t>
      </w:r>
      <w:r w:rsidRPr="006F0B90">
        <w:rPr>
          <w:rtl/>
        </w:rPr>
        <w:t>ز! مگر آنچه ش</w:t>
      </w:r>
      <w:r w:rsidR="002902AD">
        <w:rPr>
          <w:rtl/>
        </w:rPr>
        <w:t>ی</w:t>
      </w:r>
      <w:r w:rsidRPr="006F0B90">
        <w:rPr>
          <w:rtl/>
        </w:rPr>
        <w:t>ع</w:t>
      </w:r>
      <w:r w:rsidR="002902AD">
        <w:rPr>
          <w:rtl/>
        </w:rPr>
        <w:t>ی</w:t>
      </w:r>
      <w:r w:rsidRPr="006F0B90">
        <w:rPr>
          <w:rtl/>
        </w:rPr>
        <w:t>ان درباره ائمه گفته‏اند و نمونه‏ها</w:t>
      </w:r>
      <w:r w:rsidR="002902AD">
        <w:rPr>
          <w:rtl/>
        </w:rPr>
        <w:t>ی</w:t>
      </w:r>
      <w:r w:rsidRPr="006F0B90">
        <w:rPr>
          <w:rtl/>
        </w:rPr>
        <w:t>ى از آنها را در نامه قبلى ذ</w:t>
      </w:r>
      <w:r w:rsidR="002902AD">
        <w:rPr>
          <w:rtl/>
        </w:rPr>
        <w:t>ک</w:t>
      </w:r>
      <w:r w:rsidRPr="006F0B90">
        <w:rPr>
          <w:rtl/>
        </w:rPr>
        <w:t xml:space="preserve">ر </w:t>
      </w:r>
      <w:r w:rsidR="002902AD">
        <w:rPr>
          <w:rtl/>
        </w:rPr>
        <w:t>ک</w:t>
      </w:r>
      <w:r w:rsidRPr="006F0B90">
        <w:rPr>
          <w:rtl/>
        </w:rPr>
        <w:t>رد</w:t>
      </w:r>
      <w:r w:rsidR="002902AD">
        <w:rPr>
          <w:rtl/>
        </w:rPr>
        <w:t>ی</w:t>
      </w:r>
      <w:r w:rsidRPr="006F0B90">
        <w:rPr>
          <w:rtl/>
        </w:rPr>
        <w:t>م، موافق متواترات تار</w:t>
      </w:r>
      <w:r w:rsidR="002902AD">
        <w:rPr>
          <w:rtl/>
        </w:rPr>
        <w:t>ی</w:t>
      </w:r>
      <w:r w:rsidRPr="006F0B90">
        <w:rPr>
          <w:rtl/>
        </w:rPr>
        <w:t>خ است؟! وانگهى، ش</w:t>
      </w:r>
      <w:r w:rsidR="002902AD">
        <w:rPr>
          <w:rtl/>
        </w:rPr>
        <w:t>ی</w:t>
      </w:r>
      <w:r w:rsidRPr="006F0B90">
        <w:rPr>
          <w:rtl/>
        </w:rPr>
        <w:t>ع</w:t>
      </w:r>
      <w:r w:rsidR="002902AD">
        <w:rPr>
          <w:rtl/>
        </w:rPr>
        <w:t>ی</w:t>
      </w:r>
      <w:r w:rsidRPr="006F0B90">
        <w:rPr>
          <w:rtl/>
        </w:rPr>
        <w:t xml:space="preserve">ان در </w:t>
      </w:r>
      <w:r w:rsidR="002902AD">
        <w:rPr>
          <w:rtl/>
        </w:rPr>
        <w:t>ک</w:t>
      </w:r>
      <w:r w:rsidRPr="006F0B90">
        <w:rPr>
          <w:rtl/>
        </w:rPr>
        <w:t>تبشان فضا</w:t>
      </w:r>
      <w:r w:rsidR="002902AD">
        <w:rPr>
          <w:rtl/>
        </w:rPr>
        <w:t>ی</w:t>
      </w:r>
      <w:r w:rsidRPr="006F0B90">
        <w:rPr>
          <w:rtl/>
        </w:rPr>
        <w:t>ل و خصوص</w:t>
      </w:r>
      <w:r w:rsidR="002902AD">
        <w:rPr>
          <w:rtl/>
        </w:rPr>
        <w:t>ی</w:t>
      </w:r>
      <w:r w:rsidRPr="006F0B90">
        <w:rPr>
          <w:rtl/>
        </w:rPr>
        <w:t xml:space="preserve">اتى براى ائمه برشمرده‏اند </w:t>
      </w:r>
      <w:r w:rsidR="002902AD">
        <w:rPr>
          <w:rtl/>
        </w:rPr>
        <w:t>ک</w:t>
      </w:r>
      <w:r w:rsidRPr="006F0B90">
        <w:rPr>
          <w:rtl/>
        </w:rPr>
        <w:t>ه توه</w:t>
      </w:r>
      <w:r w:rsidR="002902AD">
        <w:rPr>
          <w:rtl/>
        </w:rPr>
        <w:t>ی</w:t>
      </w:r>
      <w:r w:rsidRPr="006F0B90">
        <w:rPr>
          <w:rtl/>
        </w:rPr>
        <w:t>ن به خدا و پ</w:t>
      </w:r>
      <w:r w:rsidR="002902AD">
        <w:rPr>
          <w:rtl/>
        </w:rPr>
        <w:t>ی</w:t>
      </w:r>
      <w:r w:rsidRPr="006F0B90">
        <w:rPr>
          <w:rtl/>
        </w:rPr>
        <w:t xml:space="preserve">امبران الهى است! چنانچه در «اصول </w:t>
      </w:r>
      <w:r w:rsidR="002902AD">
        <w:rPr>
          <w:rtl/>
        </w:rPr>
        <w:t>ک</w:t>
      </w:r>
      <w:r w:rsidRPr="006F0B90">
        <w:rPr>
          <w:rtl/>
        </w:rPr>
        <w:t>افى» چن</w:t>
      </w:r>
      <w:r w:rsidR="002902AD">
        <w:rPr>
          <w:rtl/>
        </w:rPr>
        <w:t>ی</w:t>
      </w:r>
      <w:r w:rsidRPr="006F0B90">
        <w:rPr>
          <w:rtl/>
        </w:rPr>
        <w:t>ن و</w:t>
      </w:r>
      <w:r w:rsidR="002902AD">
        <w:rPr>
          <w:rtl/>
        </w:rPr>
        <w:t>ی</w:t>
      </w:r>
      <w:r w:rsidRPr="006F0B90">
        <w:rPr>
          <w:rtl/>
        </w:rPr>
        <w:t>ژگ</w:t>
      </w:r>
      <w:r w:rsidR="002902AD">
        <w:rPr>
          <w:rtl/>
        </w:rPr>
        <w:t>ی</w:t>
      </w:r>
      <w:r w:rsidRPr="006F0B90">
        <w:rPr>
          <w:rtl/>
        </w:rPr>
        <w:t>ها</w:t>
      </w:r>
      <w:r w:rsidR="002902AD">
        <w:rPr>
          <w:rtl/>
        </w:rPr>
        <w:t>ی</w:t>
      </w:r>
      <w:r w:rsidRPr="006F0B90">
        <w:rPr>
          <w:rtl/>
        </w:rPr>
        <w:t>ى براى ائمه نقل شده است:</w:t>
      </w:r>
    </w:p>
    <w:p w:rsidR="00082CC7" w:rsidRDefault="00082CC7" w:rsidP="006F242B">
      <w:pPr>
        <w:pStyle w:val="a5"/>
        <w:rPr>
          <w:rtl/>
        </w:rPr>
      </w:pPr>
      <w:r w:rsidRPr="006F0B90">
        <w:rPr>
          <w:rtl/>
        </w:rPr>
        <w:t>«به هنگام ولادت، مختون بوده و دست بر زم</w:t>
      </w:r>
      <w:r w:rsidR="002902AD">
        <w:rPr>
          <w:rtl/>
        </w:rPr>
        <w:t>ی</w:t>
      </w:r>
      <w:r w:rsidRPr="006F0B90">
        <w:rPr>
          <w:rtl/>
        </w:rPr>
        <w:t>ن گذاشته و شهادت</w:t>
      </w:r>
      <w:r w:rsidR="002902AD">
        <w:rPr>
          <w:rtl/>
        </w:rPr>
        <w:t>ی</w:t>
      </w:r>
      <w:r w:rsidRPr="006F0B90">
        <w:rPr>
          <w:rtl/>
        </w:rPr>
        <w:t>ن مى‏گو</w:t>
      </w:r>
      <w:r w:rsidR="002902AD">
        <w:rPr>
          <w:rtl/>
        </w:rPr>
        <w:t>ی</w:t>
      </w:r>
      <w:r w:rsidRPr="006F0B90">
        <w:rPr>
          <w:rtl/>
        </w:rPr>
        <w:t>ند و آ</w:t>
      </w:r>
      <w:r w:rsidR="002902AD">
        <w:rPr>
          <w:rtl/>
        </w:rPr>
        <w:t>ی</w:t>
      </w:r>
      <w:r w:rsidRPr="006F0B90">
        <w:rPr>
          <w:rtl/>
        </w:rPr>
        <w:t>ه هجدهم سوره آل‏عمران را تلاوت مى‏</w:t>
      </w:r>
      <w:r w:rsidR="002902AD">
        <w:rPr>
          <w:rtl/>
        </w:rPr>
        <w:t>ک</w:t>
      </w:r>
      <w:r w:rsidRPr="006F0B90">
        <w:rPr>
          <w:rtl/>
        </w:rPr>
        <w:t>نند!».. «در سه سالگى عهده‏دار تبل</w:t>
      </w:r>
      <w:r w:rsidR="002902AD">
        <w:rPr>
          <w:rtl/>
        </w:rPr>
        <w:t>ی</w:t>
      </w:r>
      <w:r w:rsidRPr="006F0B90">
        <w:rPr>
          <w:rtl/>
        </w:rPr>
        <w:t>غ و تعل</w:t>
      </w:r>
      <w:r w:rsidR="002902AD">
        <w:rPr>
          <w:rtl/>
        </w:rPr>
        <w:t>ی</w:t>
      </w:r>
      <w:r w:rsidRPr="006F0B90">
        <w:rPr>
          <w:rtl/>
        </w:rPr>
        <w:t>م‏</w:t>
      </w:r>
      <w:r w:rsidR="00D17E13">
        <w:rPr>
          <w:rtl/>
        </w:rPr>
        <w:t xml:space="preserve"> </w:t>
      </w:r>
      <w:r w:rsidRPr="006F0B90">
        <w:rPr>
          <w:rtl/>
        </w:rPr>
        <w:t>د</w:t>
      </w:r>
      <w:r w:rsidR="002902AD">
        <w:rPr>
          <w:rtl/>
        </w:rPr>
        <w:t>ی</w:t>
      </w:r>
      <w:r w:rsidRPr="006F0B90">
        <w:rPr>
          <w:rtl/>
        </w:rPr>
        <w:t>ن به امّت مى‏شوند!»</w:t>
      </w:r>
      <w:r w:rsidRPr="002902AD">
        <w:rPr>
          <w:rStyle w:val="FootnoteReference"/>
          <w:rFonts w:ascii="B Lotus" w:hAnsi="B Lotus"/>
          <w:b/>
          <w:sz w:val="24"/>
        </w:rPr>
        <w:footnoteReference w:id="481"/>
      </w:r>
      <w:r w:rsidRPr="006F0B90">
        <w:rPr>
          <w:rtl/>
        </w:rPr>
        <w:t>.. «هر</w:t>
      </w:r>
      <w:r w:rsidR="002902AD">
        <w:rPr>
          <w:rtl/>
        </w:rPr>
        <w:t>یک</w:t>
      </w:r>
      <w:r w:rsidRPr="006F0B90">
        <w:rPr>
          <w:rtl/>
        </w:rPr>
        <w:t xml:space="preserve"> صح</w:t>
      </w:r>
      <w:r w:rsidR="002902AD">
        <w:rPr>
          <w:rtl/>
        </w:rPr>
        <w:t>ی</w:t>
      </w:r>
      <w:r w:rsidRPr="006F0B90">
        <w:rPr>
          <w:rtl/>
        </w:rPr>
        <w:t xml:space="preserve">فه‏اى مخصوص به خود دارد </w:t>
      </w:r>
      <w:r w:rsidR="002902AD">
        <w:rPr>
          <w:rtl/>
        </w:rPr>
        <w:t>ک</w:t>
      </w:r>
      <w:r w:rsidRPr="006F0B90">
        <w:rPr>
          <w:rtl/>
        </w:rPr>
        <w:t>ه به اجراى آن‏</w:t>
      </w:r>
      <w:r w:rsidR="00D17E13">
        <w:rPr>
          <w:rtl/>
        </w:rPr>
        <w:t xml:space="preserve"> </w:t>
      </w:r>
      <w:r w:rsidRPr="006F0B90">
        <w:rPr>
          <w:rtl/>
        </w:rPr>
        <w:t>مأمور است!»</w:t>
      </w:r>
      <w:r w:rsidRPr="002902AD">
        <w:rPr>
          <w:rStyle w:val="FootnoteReference"/>
          <w:rFonts w:ascii="B Lotus" w:hAnsi="B Lotus"/>
          <w:b/>
          <w:sz w:val="24"/>
        </w:rPr>
        <w:footnoteReference w:id="482"/>
      </w:r>
      <w:r w:rsidRPr="006F0B90">
        <w:rPr>
          <w:rtl/>
        </w:rPr>
        <w:t>.. «با ملائ</w:t>
      </w:r>
      <w:r w:rsidR="002902AD">
        <w:rPr>
          <w:rtl/>
        </w:rPr>
        <w:t>ک</w:t>
      </w:r>
      <w:r w:rsidRPr="006F0B90">
        <w:rPr>
          <w:rtl/>
        </w:rPr>
        <w:t>ه ارتباط مستمر و دا</w:t>
      </w:r>
      <w:r w:rsidR="002902AD">
        <w:rPr>
          <w:rtl/>
        </w:rPr>
        <w:t>ی</w:t>
      </w:r>
      <w:r w:rsidRPr="006F0B90">
        <w:rPr>
          <w:rtl/>
        </w:rPr>
        <w:t>م دارند!»</w:t>
      </w:r>
      <w:r w:rsidRPr="002902AD">
        <w:rPr>
          <w:rStyle w:val="FootnoteReference"/>
          <w:rFonts w:ascii="B Lotus" w:hAnsi="B Lotus"/>
          <w:b/>
          <w:sz w:val="24"/>
        </w:rPr>
        <w:footnoteReference w:id="483"/>
      </w:r>
      <w:r>
        <w:rPr>
          <w:rFonts w:hint="cs"/>
          <w:rtl/>
        </w:rPr>
        <w:t xml:space="preserve">. </w:t>
      </w:r>
      <w:r w:rsidRPr="006F0B90">
        <w:rPr>
          <w:rtl/>
        </w:rPr>
        <w:t>«و چون محدّث هستند،</w:t>
      </w:r>
      <w:r w:rsidR="00D17E13">
        <w:rPr>
          <w:rtl/>
        </w:rPr>
        <w:t xml:space="preserve"> </w:t>
      </w:r>
      <w:r w:rsidRPr="006F0B90">
        <w:rPr>
          <w:rtl/>
        </w:rPr>
        <w:t>صداى فرشتگان را مى‏شنوند!».. «خزانه‏دار علم پروردگارند!»</w:t>
      </w:r>
      <w:r w:rsidRPr="002902AD">
        <w:rPr>
          <w:rStyle w:val="FootnoteReference"/>
          <w:rFonts w:ascii="B Lotus" w:hAnsi="B Lotus"/>
          <w:b/>
          <w:sz w:val="24"/>
        </w:rPr>
        <w:footnoteReference w:id="484"/>
      </w:r>
      <w:r>
        <w:rPr>
          <w:rFonts w:hint="cs"/>
          <w:rtl/>
        </w:rPr>
        <w:t xml:space="preserve">. </w:t>
      </w:r>
      <w:r w:rsidRPr="006F0B90">
        <w:rPr>
          <w:rtl/>
        </w:rPr>
        <w:t>«و از گذشته و حال‏ و آ</w:t>
      </w:r>
      <w:r w:rsidR="002902AD">
        <w:rPr>
          <w:rtl/>
        </w:rPr>
        <w:t>ی</w:t>
      </w:r>
      <w:r w:rsidRPr="006F0B90">
        <w:rPr>
          <w:rtl/>
        </w:rPr>
        <w:t>نده ن</w:t>
      </w:r>
      <w:r w:rsidR="002902AD">
        <w:rPr>
          <w:rtl/>
        </w:rPr>
        <w:t>ک</w:t>
      </w:r>
      <w:r w:rsidRPr="006F0B90">
        <w:rPr>
          <w:rtl/>
        </w:rPr>
        <w:t>ته‏اى بر آنان پوش</w:t>
      </w:r>
      <w:r w:rsidR="002902AD">
        <w:rPr>
          <w:rtl/>
        </w:rPr>
        <w:t>ی</w:t>
      </w:r>
      <w:r w:rsidRPr="006F0B90">
        <w:rPr>
          <w:rtl/>
        </w:rPr>
        <w:t>ده ن</w:t>
      </w:r>
      <w:r w:rsidR="002902AD">
        <w:rPr>
          <w:rtl/>
        </w:rPr>
        <w:t>ی</w:t>
      </w:r>
      <w:r w:rsidRPr="006F0B90">
        <w:rPr>
          <w:rtl/>
        </w:rPr>
        <w:t>ست!»</w:t>
      </w:r>
      <w:r w:rsidRPr="002902AD">
        <w:rPr>
          <w:rStyle w:val="FootnoteReference"/>
          <w:rFonts w:ascii="B Lotus" w:hAnsi="B Lotus"/>
          <w:b/>
          <w:sz w:val="24"/>
        </w:rPr>
        <w:footnoteReference w:id="485"/>
      </w:r>
      <w:r w:rsidRPr="006F0B90">
        <w:rPr>
          <w:rtl/>
        </w:rPr>
        <w:t>.. «اعمال بندگان، صبح و شام به آنان عرضه‏</w:t>
      </w:r>
      <w:r w:rsidR="00D17E13">
        <w:rPr>
          <w:rtl/>
        </w:rPr>
        <w:t xml:space="preserve"> </w:t>
      </w:r>
      <w:r w:rsidRPr="006F0B90">
        <w:rPr>
          <w:rtl/>
        </w:rPr>
        <w:t>مى‏شود!»</w:t>
      </w:r>
      <w:r w:rsidRPr="002902AD">
        <w:rPr>
          <w:rStyle w:val="FootnoteReference"/>
          <w:rFonts w:ascii="B Lotus" w:hAnsi="B Lotus"/>
          <w:b/>
          <w:sz w:val="24"/>
        </w:rPr>
        <w:footnoteReference w:id="486"/>
      </w:r>
      <w:r>
        <w:rPr>
          <w:rtl/>
        </w:rPr>
        <w:t>.</w:t>
      </w:r>
      <w:r w:rsidRPr="006F0B90">
        <w:rPr>
          <w:rtl/>
        </w:rPr>
        <w:t xml:space="preserve"> «الواح و عصاى موسى، انگشتر سل</w:t>
      </w:r>
      <w:r w:rsidR="002902AD">
        <w:rPr>
          <w:rtl/>
        </w:rPr>
        <w:t>ی</w:t>
      </w:r>
      <w:r w:rsidRPr="006F0B90">
        <w:rPr>
          <w:rtl/>
        </w:rPr>
        <w:t>مان، و بس</w:t>
      </w:r>
      <w:r w:rsidR="002902AD">
        <w:rPr>
          <w:rtl/>
        </w:rPr>
        <w:t>ی</w:t>
      </w:r>
      <w:r w:rsidRPr="006F0B90">
        <w:rPr>
          <w:rtl/>
        </w:rPr>
        <w:t>ارى از وسا</w:t>
      </w:r>
      <w:r w:rsidR="002902AD">
        <w:rPr>
          <w:rtl/>
        </w:rPr>
        <w:t>ی</w:t>
      </w:r>
      <w:r w:rsidRPr="006F0B90">
        <w:rPr>
          <w:rtl/>
        </w:rPr>
        <w:t>ل انب</w:t>
      </w:r>
      <w:r w:rsidR="002902AD">
        <w:rPr>
          <w:rtl/>
        </w:rPr>
        <w:t>ی</w:t>
      </w:r>
      <w:r w:rsidRPr="006F0B90">
        <w:rPr>
          <w:rtl/>
        </w:rPr>
        <w:t>اى‏ گذشته، نزد آنان است!»</w:t>
      </w:r>
      <w:r w:rsidRPr="002902AD">
        <w:rPr>
          <w:rStyle w:val="FootnoteReference"/>
          <w:rFonts w:ascii="B Lotus" w:hAnsi="B Lotus"/>
          <w:b/>
          <w:sz w:val="24"/>
        </w:rPr>
        <w:footnoteReference w:id="487"/>
      </w:r>
      <w:r w:rsidRPr="006F0B90">
        <w:rPr>
          <w:rtl/>
        </w:rPr>
        <w:t xml:space="preserve">. «از گِلى خلق شده‏اند </w:t>
      </w:r>
      <w:r w:rsidR="002902AD">
        <w:rPr>
          <w:rtl/>
        </w:rPr>
        <w:t>ک</w:t>
      </w:r>
      <w:r w:rsidRPr="006F0B90">
        <w:rPr>
          <w:rtl/>
        </w:rPr>
        <w:t>ه جز انب</w:t>
      </w:r>
      <w:r w:rsidR="002902AD">
        <w:rPr>
          <w:rtl/>
        </w:rPr>
        <w:t>ی</w:t>
      </w:r>
      <w:r w:rsidRPr="006F0B90">
        <w:rPr>
          <w:rtl/>
        </w:rPr>
        <w:t>اء، احدى از آن خلق نشدهاست!»</w:t>
      </w:r>
      <w:r w:rsidRPr="002902AD">
        <w:rPr>
          <w:rStyle w:val="FootnoteReference"/>
          <w:rFonts w:ascii="B Lotus" w:hAnsi="B Lotus"/>
          <w:b/>
          <w:sz w:val="24"/>
          <w:rtl/>
        </w:rPr>
        <w:footnoteReference w:id="488"/>
      </w:r>
      <w:r w:rsidRPr="006F0B90">
        <w:rPr>
          <w:rtl/>
        </w:rPr>
        <w:t>. «از پشت سر همچون روبه‏رو مى‏ب</w:t>
      </w:r>
      <w:r w:rsidR="002902AD">
        <w:rPr>
          <w:rtl/>
        </w:rPr>
        <w:t>ی</w:t>
      </w:r>
      <w:r w:rsidRPr="006F0B90">
        <w:rPr>
          <w:rtl/>
        </w:rPr>
        <w:t>نند و محتلم نمى‏شوند و با ا</w:t>
      </w:r>
      <w:r w:rsidR="002902AD">
        <w:rPr>
          <w:rtl/>
        </w:rPr>
        <w:t>ی</w:t>
      </w:r>
      <w:r w:rsidRPr="006F0B90">
        <w:rPr>
          <w:rtl/>
        </w:rPr>
        <w:t>ن</w:t>
      </w:r>
      <w:r w:rsidR="002902AD">
        <w:rPr>
          <w:rtl/>
        </w:rPr>
        <w:t>ک</w:t>
      </w:r>
      <w:r w:rsidRPr="006F0B90">
        <w:rPr>
          <w:rtl/>
        </w:rPr>
        <w:t>ه مدفوعشان بوى مُش</w:t>
      </w:r>
      <w:r w:rsidR="002902AD">
        <w:rPr>
          <w:rtl/>
        </w:rPr>
        <w:t>ک</w:t>
      </w:r>
      <w:r w:rsidRPr="006F0B90">
        <w:rPr>
          <w:rtl/>
        </w:rPr>
        <w:t xml:space="preserve"> مى‏دهد، ولى با ا</w:t>
      </w:r>
      <w:r w:rsidR="002902AD">
        <w:rPr>
          <w:rtl/>
        </w:rPr>
        <w:t>ی</w:t>
      </w:r>
      <w:r w:rsidRPr="006F0B90">
        <w:rPr>
          <w:rtl/>
        </w:rPr>
        <w:t>ن حال، زم</w:t>
      </w:r>
      <w:r w:rsidR="002902AD">
        <w:rPr>
          <w:rtl/>
        </w:rPr>
        <w:t>ی</w:t>
      </w:r>
      <w:r w:rsidRPr="006F0B90">
        <w:rPr>
          <w:rtl/>
        </w:rPr>
        <w:t xml:space="preserve">ن موظّف است </w:t>
      </w:r>
      <w:r w:rsidR="002902AD">
        <w:rPr>
          <w:rtl/>
        </w:rPr>
        <w:t>ک</w:t>
      </w:r>
      <w:r w:rsidRPr="006F0B90">
        <w:rPr>
          <w:rtl/>
        </w:rPr>
        <w:t>ه آن را بپوشاند و فرو ببرد!»</w:t>
      </w:r>
      <w:r w:rsidRPr="002902AD">
        <w:rPr>
          <w:rStyle w:val="FootnoteReference"/>
          <w:rFonts w:ascii="Times New Roman" w:hAnsi="Times New Roman"/>
        </w:rPr>
        <w:footnoteReference w:id="489"/>
      </w:r>
      <w:r w:rsidRPr="006F0B90">
        <w:rPr>
          <w:rtl/>
        </w:rPr>
        <w:t>. «به همه زبانها سخن مى‏گو</w:t>
      </w:r>
      <w:r w:rsidR="002902AD">
        <w:rPr>
          <w:rtl/>
        </w:rPr>
        <w:t>ی</w:t>
      </w:r>
      <w:r w:rsidRPr="006F0B90">
        <w:rPr>
          <w:rtl/>
        </w:rPr>
        <w:t>ند و حتّى زبان پرندگان و چهارپا</w:t>
      </w:r>
      <w:r w:rsidR="002902AD">
        <w:rPr>
          <w:rtl/>
        </w:rPr>
        <w:t>ی</w:t>
      </w:r>
      <w:r w:rsidRPr="006F0B90">
        <w:rPr>
          <w:rtl/>
        </w:rPr>
        <w:t>ان و د</w:t>
      </w:r>
      <w:r w:rsidR="002902AD">
        <w:rPr>
          <w:rtl/>
        </w:rPr>
        <w:t>ی</w:t>
      </w:r>
      <w:r w:rsidRPr="006F0B90">
        <w:rPr>
          <w:rtl/>
        </w:rPr>
        <w:t>گر</w:t>
      </w:r>
      <w:r w:rsidR="00D17E13">
        <w:rPr>
          <w:rtl/>
        </w:rPr>
        <w:t xml:space="preserve"> </w:t>
      </w:r>
      <w:r w:rsidRPr="006F0B90">
        <w:rPr>
          <w:rtl/>
        </w:rPr>
        <w:t>جانداران را مى‏فهمند!»</w:t>
      </w:r>
      <w:r w:rsidRPr="002902AD">
        <w:rPr>
          <w:rStyle w:val="FootnoteReference"/>
          <w:rFonts w:ascii="B Lotus" w:hAnsi="B Lotus"/>
          <w:b/>
          <w:sz w:val="24"/>
          <w:rtl/>
        </w:rPr>
        <w:footnoteReference w:id="490"/>
      </w:r>
      <w:r w:rsidRPr="006F0B90">
        <w:rPr>
          <w:rtl/>
        </w:rPr>
        <w:t>«آنها همچون انب</w:t>
      </w:r>
      <w:r w:rsidR="002902AD">
        <w:rPr>
          <w:rtl/>
        </w:rPr>
        <w:t>ی</w:t>
      </w:r>
      <w:r w:rsidRPr="006F0B90">
        <w:rPr>
          <w:rtl/>
        </w:rPr>
        <w:t>اء، مؤ</w:t>
      </w:r>
      <w:r w:rsidR="002902AD">
        <w:rPr>
          <w:rtl/>
        </w:rPr>
        <w:t>ی</w:t>
      </w:r>
      <w:r w:rsidRPr="006F0B90">
        <w:rPr>
          <w:rtl/>
        </w:rPr>
        <w:t>د به روح‏القدس هستند!»...و</w:t>
      </w:r>
      <w:r w:rsidR="00D17E13">
        <w:rPr>
          <w:rtl/>
        </w:rPr>
        <w:t xml:space="preserve"> </w:t>
      </w:r>
      <w:r>
        <w:rPr>
          <w:rtl/>
        </w:rPr>
        <w:t>صدها اوصاف و صفات عج</w:t>
      </w:r>
      <w:r w:rsidR="002902AD">
        <w:rPr>
          <w:rtl/>
        </w:rPr>
        <w:t>ی</w:t>
      </w:r>
      <w:r>
        <w:rPr>
          <w:rtl/>
        </w:rPr>
        <w:t>ب د</w:t>
      </w:r>
      <w:r w:rsidR="002902AD">
        <w:rPr>
          <w:rtl/>
        </w:rPr>
        <w:t>ی</w:t>
      </w:r>
      <w:r>
        <w:rPr>
          <w:rtl/>
        </w:rPr>
        <w:t>گر!!</w:t>
      </w:r>
      <w:r>
        <w:rPr>
          <w:rFonts w:hint="cs"/>
          <w:rtl/>
        </w:rPr>
        <w:t>.</w:t>
      </w:r>
    </w:p>
    <w:p w:rsidR="00292527" w:rsidRDefault="00082CC7" w:rsidP="006F242B">
      <w:pPr>
        <w:pStyle w:val="a5"/>
        <w:rPr>
          <w:rtl/>
        </w:rPr>
      </w:pPr>
      <w:r w:rsidRPr="006F0B90">
        <w:rPr>
          <w:rtl/>
        </w:rPr>
        <w:t>در هم</w:t>
      </w:r>
      <w:r w:rsidR="002902AD">
        <w:rPr>
          <w:rtl/>
        </w:rPr>
        <w:t>ی</w:t>
      </w:r>
      <w:r w:rsidRPr="006F0B90">
        <w:rPr>
          <w:rtl/>
        </w:rPr>
        <w:t xml:space="preserve">ن </w:t>
      </w:r>
      <w:r w:rsidR="002902AD">
        <w:rPr>
          <w:rtl/>
        </w:rPr>
        <w:t>ک</w:t>
      </w:r>
      <w:r w:rsidRPr="006F0B90">
        <w:rPr>
          <w:rtl/>
        </w:rPr>
        <w:t>افى، ش</w:t>
      </w:r>
      <w:r w:rsidR="002902AD">
        <w:rPr>
          <w:rtl/>
        </w:rPr>
        <w:t>ی</w:t>
      </w:r>
      <w:r w:rsidRPr="006F0B90">
        <w:rPr>
          <w:rtl/>
        </w:rPr>
        <w:t xml:space="preserve">خ </w:t>
      </w:r>
      <w:r w:rsidR="002902AD">
        <w:rPr>
          <w:rtl/>
        </w:rPr>
        <w:t>ک</w:t>
      </w:r>
      <w:r w:rsidRPr="006F0B90">
        <w:rPr>
          <w:rtl/>
        </w:rPr>
        <w:t>ل</w:t>
      </w:r>
      <w:r w:rsidR="002902AD">
        <w:rPr>
          <w:rtl/>
        </w:rPr>
        <w:t>ی</w:t>
      </w:r>
      <w:r w:rsidRPr="006F0B90">
        <w:rPr>
          <w:rtl/>
        </w:rPr>
        <w:t xml:space="preserve">نى </w:t>
      </w:r>
      <w:r w:rsidR="002902AD">
        <w:rPr>
          <w:rtl/>
        </w:rPr>
        <w:t>ک</w:t>
      </w:r>
      <w:r w:rsidRPr="006F0B90">
        <w:rPr>
          <w:rtl/>
        </w:rPr>
        <w:t>ار را در غلو به جا</w:t>
      </w:r>
      <w:r w:rsidR="002902AD">
        <w:rPr>
          <w:rtl/>
        </w:rPr>
        <w:t>ی</w:t>
      </w:r>
      <w:r w:rsidRPr="006F0B90">
        <w:rPr>
          <w:rtl/>
        </w:rPr>
        <w:t xml:space="preserve">ى رسانده </w:t>
      </w:r>
      <w:r w:rsidR="002902AD">
        <w:rPr>
          <w:rtl/>
        </w:rPr>
        <w:t>ک</w:t>
      </w:r>
      <w:r w:rsidRPr="006F0B90">
        <w:rPr>
          <w:rtl/>
        </w:rPr>
        <w:t xml:space="preserve">ه بابى تحت عنوان </w:t>
      </w:r>
      <w:r w:rsidRPr="006F0B90">
        <w:rPr>
          <w:rFonts w:cs="Traditional Arabic"/>
          <w:rtl/>
        </w:rPr>
        <w:t>«</w:t>
      </w:r>
      <w:r>
        <w:rPr>
          <w:rStyle w:val="Char1"/>
          <w:rtl/>
          <w:lang w:bidi="ar-SA"/>
        </w:rPr>
        <w:t>أن الأئمة يعلمون علم ما كان وما يكون و</w:t>
      </w:r>
      <w:r w:rsidRPr="00600AF4">
        <w:rPr>
          <w:rStyle w:val="Char1"/>
          <w:rtl/>
          <w:lang w:bidi="ar-SA"/>
        </w:rPr>
        <w:t>أنه لا يخفى عليهم شى‏ء</w:t>
      </w:r>
      <w:r>
        <w:rPr>
          <w:rFonts w:cs="Traditional Arabic" w:hint="cs"/>
          <w:rtl/>
        </w:rPr>
        <w:t>»</w:t>
      </w:r>
      <w:r>
        <w:rPr>
          <w:rFonts w:hint="cs"/>
          <w:rtl/>
        </w:rPr>
        <w:t>.</w:t>
      </w:r>
      <w:r w:rsidRPr="006F0B90">
        <w:rPr>
          <w:rtl/>
        </w:rPr>
        <w:t xml:space="preserve"> </w:t>
      </w:r>
      <w:r>
        <w:rPr>
          <w:rFonts w:cs="Traditional Arabic" w:hint="cs"/>
          <w:rtl/>
        </w:rPr>
        <w:t>«</w:t>
      </w:r>
      <w:r w:rsidRPr="00600AF4">
        <w:rPr>
          <w:sz w:val="26"/>
          <w:szCs w:val="26"/>
          <w:rtl/>
        </w:rPr>
        <w:t>ائمه بر همه اسرار و غ</w:t>
      </w:r>
      <w:r w:rsidR="002902AD">
        <w:rPr>
          <w:sz w:val="26"/>
          <w:szCs w:val="26"/>
          <w:rtl/>
        </w:rPr>
        <w:t>ی</w:t>
      </w:r>
      <w:r w:rsidRPr="00600AF4">
        <w:rPr>
          <w:sz w:val="26"/>
          <w:szCs w:val="26"/>
          <w:rtl/>
        </w:rPr>
        <w:t>ب عالم واقفند و ه</w:t>
      </w:r>
      <w:r w:rsidR="002902AD">
        <w:rPr>
          <w:sz w:val="26"/>
          <w:szCs w:val="26"/>
          <w:rtl/>
        </w:rPr>
        <w:t>ی</w:t>
      </w:r>
      <w:r w:rsidRPr="00600AF4">
        <w:rPr>
          <w:sz w:val="26"/>
          <w:szCs w:val="26"/>
          <w:rtl/>
        </w:rPr>
        <w:t>چ چ</w:t>
      </w:r>
      <w:r w:rsidR="002902AD">
        <w:rPr>
          <w:sz w:val="26"/>
          <w:szCs w:val="26"/>
          <w:rtl/>
        </w:rPr>
        <w:t>ی</w:t>
      </w:r>
      <w:r w:rsidRPr="00600AF4">
        <w:rPr>
          <w:sz w:val="26"/>
          <w:szCs w:val="26"/>
          <w:rtl/>
        </w:rPr>
        <w:t>ز بر آنها پوش</w:t>
      </w:r>
      <w:r w:rsidR="002902AD">
        <w:rPr>
          <w:sz w:val="26"/>
          <w:szCs w:val="26"/>
          <w:rtl/>
        </w:rPr>
        <w:t>ی</w:t>
      </w:r>
      <w:r w:rsidRPr="00600AF4">
        <w:rPr>
          <w:sz w:val="26"/>
          <w:szCs w:val="26"/>
          <w:rtl/>
        </w:rPr>
        <w:t>ده ن</w:t>
      </w:r>
      <w:r w:rsidR="002902AD">
        <w:rPr>
          <w:sz w:val="26"/>
          <w:szCs w:val="26"/>
          <w:rtl/>
        </w:rPr>
        <w:t>ی</w:t>
      </w:r>
      <w:r w:rsidRPr="00600AF4">
        <w:rPr>
          <w:sz w:val="26"/>
          <w:szCs w:val="26"/>
          <w:rtl/>
        </w:rPr>
        <w:t>ست!!</w:t>
      </w:r>
      <w:r>
        <w:rPr>
          <w:rFonts w:cs="Traditional Arabic" w:hint="cs"/>
          <w:rtl/>
        </w:rPr>
        <w:t>»</w:t>
      </w:r>
      <w:r w:rsidRPr="006F0B90">
        <w:rPr>
          <w:rtl/>
        </w:rPr>
        <w:t xml:space="preserve"> باز </w:t>
      </w:r>
      <w:r w:rsidR="002902AD">
        <w:rPr>
          <w:rtl/>
        </w:rPr>
        <w:t>ک</w:t>
      </w:r>
      <w:r w:rsidRPr="006F0B90">
        <w:rPr>
          <w:rtl/>
        </w:rPr>
        <w:t>رده و ا</w:t>
      </w:r>
      <w:r w:rsidR="002902AD">
        <w:rPr>
          <w:rtl/>
        </w:rPr>
        <w:t>ی</w:t>
      </w:r>
      <w:r w:rsidRPr="006F0B90">
        <w:rPr>
          <w:rtl/>
        </w:rPr>
        <w:t>ن ع</w:t>
      </w:r>
      <w:r w:rsidR="002902AD">
        <w:rPr>
          <w:rtl/>
        </w:rPr>
        <w:t>ی</w:t>
      </w:r>
      <w:r w:rsidRPr="006F0B90">
        <w:rPr>
          <w:rtl/>
        </w:rPr>
        <w:t xml:space="preserve">ناً صفتى است </w:t>
      </w:r>
      <w:r w:rsidR="002902AD">
        <w:rPr>
          <w:rtl/>
        </w:rPr>
        <w:t>ک</w:t>
      </w:r>
      <w:r w:rsidRPr="006F0B90">
        <w:rPr>
          <w:rtl/>
        </w:rPr>
        <w:t>ه خداوند - سبحان - فقط براى خود قائل شده و مى‏فرما</w:t>
      </w:r>
      <w:r w:rsidR="002902AD">
        <w:rPr>
          <w:rtl/>
        </w:rPr>
        <w:t>ی</w:t>
      </w:r>
      <w:r w:rsidRPr="006F0B90">
        <w:rPr>
          <w:rtl/>
        </w:rPr>
        <w:t>د:</w:t>
      </w:r>
      <w:r>
        <w:rPr>
          <w:rFonts w:hint="cs"/>
          <w:rtl/>
        </w:rPr>
        <w:t xml:space="preserve"> </w:t>
      </w:r>
      <w:r>
        <w:rPr>
          <w:rFonts w:cs="Traditional Arabic" w:hint="cs"/>
          <w:rtl/>
        </w:rPr>
        <w:t>﴿</w:t>
      </w:r>
      <w:r w:rsidR="00292527" w:rsidRPr="002902AD">
        <w:rPr>
          <w:rStyle w:val="Char3"/>
          <w:rFonts w:hint="cs"/>
          <w:rtl/>
        </w:rPr>
        <w:t>إِنَّ ٱ</w:t>
      </w:r>
      <w:r w:rsidR="00292527" w:rsidRPr="002902AD">
        <w:rPr>
          <w:rStyle w:val="Char3"/>
          <w:rtl/>
        </w:rPr>
        <w:t>للَّهَ لَا يَخۡفَىٰ عَلَيۡهِ شَيۡء</w:t>
      </w:r>
      <w:r w:rsidR="00292527" w:rsidRPr="002902AD">
        <w:rPr>
          <w:rStyle w:val="Char3"/>
          <w:rFonts w:hint="cs"/>
          <w:rtl/>
        </w:rPr>
        <w:t>ٞ فِي ٱلۡأَرۡضِ وَلَا فِي ٱلسَّمَ</w:t>
      </w:r>
      <w:r w:rsidR="00292527" w:rsidRPr="002902AD">
        <w:rPr>
          <w:rStyle w:val="Char3"/>
          <w:rtl/>
        </w:rPr>
        <w:t>آءِ ٥</w:t>
      </w:r>
      <w:r>
        <w:rPr>
          <w:rFonts w:cs="Traditional Arabic" w:hint="cs"/>
          <w:rtl/>
        </w:rPr>
        <w:t>﴾</w:t>
      </w:r>
      <w:r w:rsidR="00292527">
        <w:rPr>
          <w:rFonts w:hint="cs"/>
          <w:rtl/>
        </w:rPr>
        <w:t xml:space="preserve"> </w:t>
      </w:r>
      <w:r w:rsidRPr="006F242B">
        <w:rPr>
          <w:rStyle w:val="Char4"/>
          <w:rtl/>
        </w:rPr>
        <w:t>[</w:t>
      </w:r>
      <w:r w:rsidR="00292527" w:rsidRPr="006F242B">
        <w:rPr>
          <w:rStyle w:val="Char4"/>
          <w:rtl/>
        </w:rPr>
        <w:t>آل</w:t>
      </w:r>
      <w:r w:rsidR="00292527" w:rsidRPr="006F242B">
        <w:rPr>
          <w:rStyle w:val="Char4"/>
          <w:rFonts w:hint="cs"/>
          <w:rtl/>
        </w:rPr>
        <w:t>‌</w:t>
      </w:r>
      <w:r w:rsidRPr="006F242B">
        <w:rPr>
          <w:rStyle w:val="Char4"/>
          <w:rtl/>
        </w:rPr>
        <w:t>عمران: ٥]</w:t>
      </w:r>
      <w:r>
        <w:rPr>
          <w:rFonts w:hint="cs"/>
          <w:rtl/>
        </w:rPr>
        <w:t>.</w:t>
      </w:r>
      <w:r w:rsidRPr="002902AD">
        <w:rPr>
          <w:rStyle w:val="Char9"/>
          <w:rtl/>
        </w:rPr>
        <w:t xml:space="preserve"> </w:t>
      </w:r>
      <w:r w:rsidRPr="006F0B90">
        <w:rPr>
          <w:rtl/>
        </w:rPr>
        <w:t xml:space="preserve">و </w:t>
      </w:r>
      <w:r w:rsidR="002902AD">
        <w:rPr>
          <w:rtl/>
        </w:rPr>
        <w:t>ک</w:t>
      </w:r>
      <w:r w:rsidRPr="006F0B90">
        <w:rPr>
          <w:rtl/>
        </w:rPr>
        <w:t>ل</w:t>
      </w:r>
      <w:r w:rsidR="002902AD">
        <w:rPr>
          <w:rtl/>
        </w:rPr>
        <w:t>ی</w:t>
      </w:r>
      <w:r w:rsidRPr="006F0B90">
        <w:rPr>
          <w:rtl/>
        </w:rPr>
        <w:t>نى در تعب</w:t>
      </w:r>
      <w:r w:rsidR="002902AD">
        <w:rPr>
          <w:rtl/>
        </w:rPr>
        <w:t>ی</w:t>
      </w:r>
      <w:r w:rsidRPr="006F0B90">
        <w:rPr>
          <w:rtl/>
        </w:rPr>
        <w:t xml:space="preserve">ر خود، از قرآن اقتباس </w:t>
      </w:r>
      <w:r w:rsidR="002902AD">
        <w:rPr>
          <w:rtl/>
        </w:rPr>
        <w:t>ک</w:t>
      </w:r>
      <w:r w:rsidRPr="006F0B90">
        <w:rPr>
          <w:rtl/>
        </w:rPr>
        <w:t xml:space="preserve">رده، ولى به جاى‏ </w:t>
      </w:r>
      <w:r w:rsidR="002902AD">
        <w:rPr>
          <w:rtl/>
        </w:rPr>
        <w:t>ک</w:t>
      </w:r>
      <w:r w:rsidRPr="006F0B90">
        <w:rPr>
          <w:rtl/>
        </w:rPr>
        <w:t>لمه «اللّه»، «ائمه» را نهاده است!!.. آ</w:t>
      </w:r>
      <w:r w:rsidR="002902AD">
        <w:rPr>
          <w:rtl/>
        </w:rPr>
        <w:t>ی</w:t>
      </w:r>
      <w:r w:rsidRPr="006F0B90">
        <w:rPr>
          <w:rtl/>
        </w:rPr>
        <w:t>ت‏اللّه خم</w:t>
      </w:r>
      <w:r w:rsidR="002902AD">
        <w:rPr>
          <w:rtl/>
        </w:rPr>
        <w:t>ی</w:t>
      </w:r>
      <w:r w:rsidRPr="006F0B90">
        <w:rPr>
          <w:rtl/>
        </w:rPr>
        <w:t>نى ن</w:t>
      </w:r>
      <w:r w:rsidR="002902AD">
        <w:rPr>
          <w:rtl/>
        </w:rPr>
        <w:t>ی</w:t>
      </w:r>
      <w:r w:rsidRPr="006F0B90">
        <w:rPr>
          <w:rtl/>
        </w:rPr>
        <w:t xml:space="preserve">ز در </w:t>
      </w:r>
      <w:r w:rsidR="002902AD">
        <w:rPr>
          <w:rtl/>
        </w:rPr>
        <w:t>ک</w:t>
      </w:r>
      <w:r w:rsidRPr="006F0B90">
        <w:rPr>
          <w:rtl/>
        </w:rPr>
        <w:t>تابش «ولا</w:t>
      </w:r>
      <w:r w:rsidR="002902AD">
        <w:rPr>
          <w:rtl/>
        </w:rPr>
        <w:t>ی</w:t>
      </w:r>
      <w:r w:rsidRPr="006F0B90">
        <w:rPr>
          <w:rtl/>
        </w:rPr>
        <w:t>ت فق</w:t>
      </w:r>
      <w:r w:rsidR="002902AD">
        <w:rPr>
          <w:rtl/>
        </w:rPr>
        <w:t>ی</w:t>
      </w:r>
      <w:r w:rsidRPr="006F0B90">
        <w:rPr>
          <w:rtl/>
        </w:rPr>
        <w:t xml:space="preserve">ه» </w:t>
      </w:r>
      <w:r w:rsidR="002902AD">
        <w:rPr>
          <w:rtl/>
        </w:rPr>
        <w:t>ی</w:t>
      </w:r>
      <w:r w:rsidRPr="006F0B90">
        <w:rPr>
          <w:rtl/>
        </w:rPr>
        <w:t>ا «ح</w:t>
      </w:r>
      <w:r w:rsidR="002902AD">
        <w:rPr>
          <w:rtl/>
        </w:rPr>
        <w:t>ک</w:t>
      </w:r>
      <w:r w:rsidRPr="006F0B90">
        <w:rPr>
          <w:rtl/>
        </w:rPr>
        <w:t>ومت اسلامى»، اوصافى را براى ائمه بازگو مى‏</w:t>
      </w:r>
      <w:r w:rsidR="002902AD">
        <w:rPr>
          <w:rtl/>
        </w:rPr>
        <w:t>ک</w:t>
      </w:r>
      <w:r w:rsidRPr="006F0B90">
        <w:rPr>
          <w:rtl/>
        </w:rPr>
        <w:t xml:space="preserve">ند </w:t>
      </w:r>
      <w:r w:rsidR="002902AD">
        <w:rPr>
          <w:rtl/>
        </w:rPr>
        <w:t>ک</w:t>
      </w:r>
      <w:r w:rsidRPr="006F0B90">
        <w:rPr>
          <w:rtl/>
        </w:rPr>
        <w:t>ه ه</w:t>
      </w:r>
      <w:r w:rsidR="002902AD">
        <w:rPr>
          <w:rtl/>
        </w:rPr>
        <w:t>ی</w:t>
      </w:r>
      <w:r w:rsidRPr="006F0B90">
        <w:rPr>
          <w:rtl/>
        </w:rPr>
        <w:t>چ پ</w:t>
      </w:r>
      <w:r w:rsidR="002902AD">
        <w:rPr>
          <w:rtl/>
        </w:rPr>
        <w:t>ی</w:t>
      </w:r>
      <w:r w:rsidRPr="006F0B90">
        <w:rPr>
          <w:rtl/>
        </w:rPr>
        <w:t>امبر و فرشته‏اى از آن برخوردار نبوده است! چنانچه مى‏گو</w:t>
      </w:r>
      <w:r w:rsidR="002902AD">
        <w:rPr>
          <w:rtl/>
        </w:rPr>
        <w:t>ی</w:t>
      </w:r>
      <w:r w:rsidRPr="006F0B90">
        <w:rPr>
          <w:rtl/>
        </w:rPr>
        <w:t>د: «از ضرور</w:t>
      </w:r>
      <w:r w:rsidR="002902AD">
        <w:rPr>
          <w:rtl/>
        </w:rPr>
        <w:t>ی</w:t>
      </w:r>
      <w:r w:rsidRPr="006F0B90">
        <w:rPr>
          <w:rtl/>
        </w:rPr>
        <w:t>ات مذهب ما ا</w:t>
      </w:r>
      <w:r w:rsidR="002902AD">
        <w:rPr>
          <w:rtl/>
        </w:rPr>
        <w:t>ی</w:t>
      </w:r>
      <w:r w:rsidRPr="006F0B90">
        <w:rPr>
          <w:rtl/>
        </w:rPr>
        <w:t xml:space="preserve">ن است </w:t>
      </w:r>
      <w:r w:rsidR="002902AD">
        <w:rPr>
          <w:rtl/>
        </w:rPr>
        <w:t>ک</w:t>
      </w:r>
      <w:r w:rsidRPr="006F0B90">
        <w:rPr>
          <w:rtl/>
        </w:rPr>
        <w:t>ه ه</w:t>
      </w:r>
      <w:r w:rsidR="002902AD">
        <w:rPr>
          <w:rtl/>
        </w:rPr>
        <w:t>ی</w:t>
      </w:r>
      <w:r w:rsidRPr="006F0B90">
        <w:rPr>
          <w:rtl/>
        </w:rPr>
        <w:t>چ مقام معنوى و روحى به مقام ائمه نمى‏رسد. حتّى ملائ</w:t>
      </w:r>
      <w:r w:rsidR="002902AD">
        <w:rPr>
          <w:rtl/>
        </w:rPr>
        <w:t>ک</w:t>
      </w:r>
      <w:r w:rsidRPr="006F0B90">
        <w:rPr>
          <w:rtl/>
        </w:rPr>
        <w:t>ه مقرّب و پ</w:t>
      </w:r>
      <w:r w:rsidR="002902AD">
        <w:rPr>
          <w:rtl/>
        </w:rPr>
        <w:t>ی</w:t>
      </w:r>
      <w:r w:rsidRPr="006F0B90">
        <w:rPr>
          <w:rtl/>
        </w:rPr>
        <w:t xml:space="preserve">امبران و رسولان.. و براى ما روشن است </w:t>
      </w:r>
      <w:r w:rsidR="002902AD">
        <w:rPr>
          <w:rtl/>
        </w:rPr>
        <w:t>ک</w:t>
      </w:r>
      <w:r w:rsidRPr="006F0B90">
        <w:rPr>
          <w:rtl/>
        </w:rPr>
        <w:t>ه آنها انوارى ز</w:t>
      </w:r>
      <w:r w:rsidR="002902AD">
        <w:rPr>
          <w:rtl/>
        </w:rPr>
        <w:t>ی</w:t>
      </w:r>
      <w:r w:rsidRPr="006F0B90">
        <w:rPr>
          <w:rtl/>
        </w:rPr>
        <w:t>ر سا</w:t>
      </w:r>
      <w:r w:rsidR="002902AD">
        <w:rPr>
          <w:rtl/>
        </w:rPr>
        <w:t>ی</w:t>
      </w:r>
      <w:r w:rsidRPr="006F0B90">
        <w:rPr>
          <w:rtl/>
        </w:rPr>
        <w:t>ه عرش، قبل از پد</w:t>
      </w:r>
      <w:r w:rsidR="002902AD">
        <w:rPr>
          <w:rtl/>
        </w:rPr>
        <w:t>ی</w:t>
      </w:r>
      <w:r w:rsidRPr="006F0B90">
        <w:rPr>
          <w:rtl/>
        </w:rPr>
        <w:t>دآمدن جهان هستى بوده‏اند.. و از آنها روا</w:t>
      </w:r>
      <w:r w:rsidR="002902AD">
        <w:rPr>
          <w:rtl/>
        </w:rPr>
        <w:t>ی</w:t>
      </w:r>
      <w:r w:rsidRPr="006F0B90">
        <w:rPr>
          <w:rtl/>
        </w:rPr>
        <w:t xml:space="preserve">ت شده </w:t>
      </w:r>
      <w:r w:rsidR="002902AD">
        <w:rPr>
          <w:rtl/>
        </w:rPr>
        <w:t>ک</w:t>
      </w:r>
      <w:r w:rsidRPr="006F0B90">
        <w:rPr>
          <w:rtl/>
        </w:rPr>
        <w:t>ه: ما نزد خدا احوالى دار</w:t>
      </w:r>
      <w:r w:rsidR="002902AD">
        <w:rPr>
          <w:rtl/>
        </w:rPr>
        <w:t>ی</w:t>
      </w:r>
      <w:r w:rsidRPr="006F0B90">
        <w:rPr>
          <w:rtl/>
        </w:rPr>
        <w:t xml:space="preserve">م </w:t>
      </w:r>
      <w:r w:rsidR="002902AD">
        <w:rPr>
          <w:rtl/>
        </w:rPr>
        <w:t>ک</w:t>
      </w:r>
      <w:r w:rsidRPr="006F0B90">
        <w:rPr>
          <w:rtl/>
        </w:rPr>
        <w:t>ه ه</w:t>
      </w:r>
      <w:r w:rsidR="002902AD">
        <w:rPr>
          <w:rtl/>
        </w:rPr>
        <w:t>ی</w:t>
      </w:r>
      <w:r w:rsidRPr="006F0B90">
        <w:rPr>
          <w:rtl/>
        </w:rPr>
        <w:t>چ فرشته مقرّبى و ه</w:t>
      </w:r>
      <w:r w:rsidR="002902AD">
        <w:rPr>
          <w:rtl/>
        </w:rPr>
        <w:t>ی</w:t>
      </w:r>
      <w:r w:rsidRPr="006F0B90">
        <w:rPr>
          <w:rtl/>
        </w:rPr>
        <w:t>چ پ</w:t>
      </w:r>
      <w:r w:rsidR="002902AD">
        <w:rPr>
          <w:rtl/>
        </w:rPr>
        <w:t>ی</w:t>
      </w:r>
      <w:r w:rsidRPr="006F0B90">
        <w:rPr>
          <w:rtl/>
        </w:rPr>
        <w:t>امبر و رسولى بدان نمى‏رسد.. ا</w:t>
      </w:r>
      <w:r w:rsidR="002902AD">
        <w:rPr>
          <w:rtl/>
        </w:rPr>
        <w:t>ی</w:t>
      </w:r>
      <w:r w:rsidRPr="006F0B90">
        <w:rPr>
          <w:rtl/>
        </w:rPr>
        <w:t>ن معتقدات، از اصول و پا</w:t>
      </w:r>
      <w:r w:rsidR="002902AD">
        <w:rPr>
          <w:rtl/>
        </w:rPr>
        <w:t>ی</w:t>
      </w:r>
      <w:r w:rsidRPr="006F0B90">
        <w:rPr>
          <w:rtl/>
        </w:rPr>
        <w:t>ه‏ها</w:t>
      </w:r>
      <w:r w:rsidR="002902AD">
        <w:rPr>
          <w:rtl/>
        </w:rPr>
        <w:t>ی</w:t>
      </w:r>
      <w:r w:rsidRPr="006F0B90">
        <w:rPr>
          <w:rtl/>
        </w:rPr>
        <w:t xml:space="preserve">ى است </w:t>
      </w:r>
      <w:r w:rsidR="002902AD">
        <w:rPr>
          <w:rtl/>
        </w:rPr>
        <w:t>ک</w:t>
      </w:r>
      <w:r w:rsidRPr="006F0B90">
        <w:rPr>
          <w:rtl/>
        </w:rPr>
        <w:t>ه مذهب ما بر آن ا</w:t>
      </w:r>
      <w:r w:rsidR="002902AD">
        <w:rPr>
          <w:rtl/>
        </w:rPr>
        <w:t>ی</w:t>
      </w:r>
      <w:r w:rsidRPr="006F0B90">
        <w:rPr>
          <w:rtl/>
        </w:rPr>
        <w:t>ستاده است»</w:t>
      </w:r>
      <w:r w:rsidRPr="002902AD">
        <w:rPr>
          <w:rStyle w:val="FootnoteReference"/>
          <w:rFonts w:ascii="B Lotus" w:hAnsi="B Lotus"/>
          <w:b/>
          <w:sz w:val="24"/>
          <w:rtl/>
        </w:rPr>
        <w:footnoteReference w:id="491"/>
      </w:r>
      <w:r>
        <w:rPr>
          <w:rFonts w:hint="cs"/>
          <w:rtl/>
        </w:rPr>
        <w:t>.</w:t>
      </w:r>
    </w:p>
    <w:p w:rsidR="00292527" w:rsidRDefault="00082CC7" w:rsidP="006F242B">
      <w:pPr>
        <w:pStyle w:val="a5"/>
        <w:rPr>
          <w:rtl/>
        </w:rPr>
      </w:pPr>
      <w:r w:rsidRPr="006F0B90">
        <w:rPr>
          <w:rtl/>
        </w:rPr>
        <w:t>فرموده‏ا</w:t>
      </w:r>
      <w:r w:rsidR="002902AD">
        <w:rPr>
          <w:rtl/>
        </w:rPr>
        <w:t>ی</w:t>
      </w:r>
      <w:r w:rsidRPr="006F0B90">
        <w:rPr>
          <w:rtl/>
        </w:rPr>
        <w:t>د: اگر بپذ</w:t>
      </w:r>
      <w:r w:rsidR="002902AD">
        <w:rPr>
          <w:rtl/>
        </w:rPr>
        <w:t>ی</w:t>
      </w:r>
      <w:r w:rsidRPr="006F0B90">
        <w:rPr>
          <w:rtl/>
        </w:rPr>
        <w:t>ر</w:t>
      </w:r>
      <w:r w:rsidR="002902AD">
        <w:rPr>
          <w:rtl/>
        </w:rPr>
        <w:t>ی</w:t>
      </w:r>
      <w:r w:rsidRPr="006F0B90">
        <w:rPr>
          <w:rtl/>
        </w:rPr>
        <w:t xml:space="preserve">م نصوصى </w:t>
      </w:r>
      <w:r w:rsidR="002902AD">
        <w:rPr>
          <w:rtl/>
        </w:rPr>
        <w:t>ک</w:t>
      </w:r>
      <w:r w:rsidRPr="006F0B90">
        <w:rPr>
          <w:rtl/>
        </w:rPr>
        <w:t xml:space="preserve">ه در منقبت على از پیامبر </w:t>
      </w:r>
      <w:r w:rsidRPr="006F0B90">
        <w:rPr>
          <w:rFonts w:cs="CTraditional Arabic"/>
          <w:rtl/>
        </w:rPr>
        <w:t>ص</w:t>
      </w:r>
      <w:r w:rsidRPr="006F0B90">
        <w:rPr>
          <w:rtl/>
        </w:rPr>
        <w:t xml:space="preserve"> صادر شده، درباره سه خل</w:t>
      </w:r>
      <w:r w:rsidR="002902AD">
        <w:rPr>
          <w:rtl/>
        </w:rPr>
        <w:t>ی</w:t>
      </w:r>
      <w:r w:rsidRPr="006F0B90">
        <w:rPr>
          <w:rtl/>
        </w:rPr>
        <w:t>فه د</w:t>
      </w:r>
      <w:r w:rsidR="002902AD">
        <w:rPr>
          <w:rtl/>
        </w:rPr>
        <w:t>ی</w:t>
      </w:r>
      <w:r w:rsidRPr="006F0B90">
        <w:rPr>
          <w:rtl/>
        </w:rPr>
        <w:t>گر ن</w:t>
      </w:r>
      <w:r w:rsidR="002902AD">
        <w:rPr>
          <w:rtl/>
        </w:rPr>
        <w:t>ی</w:t>
      </w:r>
      <w:r w:rsidRPr="006F0B90">
        <w:rPr>
          <w:rtl/>
        </w:rPr>
        <w:t>ز وجود دارد، ا</w:t>
      </w:r>
      <w:r w:rsidR="002902AD">
        <w:rPr>
          <w:rtl/>
        </w:rPr>
        <w:t>ی</w:t>
      </w:r>
      <w:r w:rsidRPr="006F0B90">
        <w:rPr>
          <w:rtl/>
        </w:rPr>
        <w:t>ن نشانه بى‏دقتى در مطالعه آثار و اخبار اسلامى است؛ ز</w:t>
      </w:r>
      <w:r w:rsidR="002902AD">
        <w:rPr>
          <w:rtl/>
        </w:rPr>
        <w:t>ی</w:t>
      </w:r>
      <w:r w:rsidRPr="006F0B90">
        <w:rPr>
          <w:rtl/>
        </w:rPr>
        <w:t>را احاد</w:t>
      </w:r>
      <w:r w:rsidR="002902AD">
        <w:rPr>
          <w:rtl/>
        </w:rPr>
        <w:t>ی</w:t>
      </w:r>
      <w:r w:rsidRPr="006F0B90">
        <w:rPr>
          <w:rtl/>
        </w:rPr>
        <w:t xml:space="preserve">ثى </w:t>
      </w:r>
      <w:r w:rsidR="002902AD">
        <w:rPr>
          <w:rtl/>
        </w:rPr>
        <w:t>ک</w:t>
      </w:r>
      <w:r w:rsidRPr="006F0B90">
        <w:rPr>
          <w:rtl/>
        </w:rPr>
        <w:t>ه در منقبت خلفاى سه‏گانه آمده در عوض، توه</w:t>
      </w:r>
      <w:r w:rsidR="002902AD">
        <w:rPr>
          <w:rtl/>
        </w:rPr>
        <w:t>ی</w:t>
      </w:r>
      <w:r w:rsidRPr="006F0B90">
        <w:rPr>
          <w:rtl/>
        </w:rPr>
        <w:t>ن مستق</w:t>
      </w:r>
      <w:r w:rsidR="002902AD">
        <w:rPr>
          <w:rtl/>
        </w:rPr>
        <w:t>ی</w:t>
      </w:r>
      <w:r w:rsidRPr="006F0B90">
        <w:rPr>
          <w:rtl/>
        </w:rPr>
        <w:t xml:space="preserve">م به رسول خدا </w:t>
      </w:r>
      <w:r w:rsidRPr="006F0B90">
        <w:rPr>
          <w:rFonts w:cs="CTraditional Arabic"/>
          <w:rtl/>
        </w:rPr>
        <w:t>ص</w:t>
      </w:r>
      <w:r w:rsidRPr="006F0B90">
        <w:rPr>
          <w:rtl/>
        </w:rPr>
        <w:t xml:space="preserve"> است، </w:t>
      </w:r>
      <w:r w:rsidR="002902AD">
        <w:rPr>
          <w:rtl/>
        </w:rPr>
        <w:t>ی</w:t>
      </w:r>
      <w:r w:rsidRPr="006F0B90">
        <w:rPr>
          <w:rtl/>
        </w:rPr>
        <w:t>ا با متواترات قطعى اسلام، مغا</w:t>
      </w:r>
      <w:r w:rsidR="002902AD">
        <w:rPr>
          <w:rtl/>
        </w:rPr>
        <w:t>ی</w:t>
      </w:r>
      <w:r w:rsidRPr="006F0B90">
        <w:rPr>
          <w:rtl/>
        </w:rPr>
        <w:t xml:space="preserve">ر است و </w:t>
      </w:r>
      <w:r w:rsidR="002902AD">
        <w:rPr>
          <w:rtl/>
        </w:rPr>
        <w:t>ی</w:t>
      </w:r>
      <w:r w:rsidRPr="006F0B90">
        <w:rPr>
          <w:rtl/>
        </w:rPr>
        <w:t>ا به خواست معاو</w:t>
      </w:r>
      <w:r w:rsidR="002902AD">
        <w:rPr>
          <w:rtl/>
        </w:rPr>
        <w:t>ی</w:t>
      </w:r>
      <w:r w:rsidRPr="006F0B90">
        <w:rPr>
          <w:rtl/>
        </w:rPr>
        <w:t>ه جعل گرد</w:t>
      </w:r>
      <w:r w:rsidR="002902AD">
        <w:rPr>
          <w:rtl/>
        </w:rPr>
        <w:t>ی</w:t>
      </w:r>
      <w:r w:rsidRPr="006F0B90">
        <w:rPr>
          <w:rtl/>
        </w:rPr>
        <w:t>ده است. سپس پرس</w:t>
      </w:r>
      <w:r w:rsidR="002902AD">
        <w:rPr>
          <w:rtl/>
        </w:rPr>
        <w:t>ی</w:t>
      </w:r>
      <w:r w:rsidRPr="006F0B90">
        <w:rPr>
          <w:rtl/>
        </w:rPr>
        <w:t>ده‏ا</w:t>
      </w:r>
      <w:r w:rsidR="002902AD">
        <w:rPr>
          <w:rtl/>
        </w:rPr>
        <w:t>ی</w:t>
      </w:r>
      <w:r w:rsidRPr="006F0B90">
        <w:rPr>
          <w:rtl/>
        </w:rPr>
        <w:t>د: چگونه ا</w:t>
      </w:r>
      <w:r w:rsidR="002902AD">
        <w:rPr>
          <w:rtl/>
        </w:rPr>
        <w:t>ی</w:t>
      </w:r>
      <w:r w:rsidRPr="006F0B90">
        <w:rPr>
          <w:rtl/>
        </w:rPr>
        <w:t>ن احاد</w:t>
      </w:r>
      <w:r w:rsidR="002902AD">
        <w:rPr>
          <w:rtl/>
        </w:rPr>
        <w:t>ی</w:t>
      </w:r>
      <w:r w:rsidRPr="006F0B90">
        <w:rPr>
          <w:rtl/>
        </w:rPr>
        <w:t>ث در شأن خلفاى سه‏گانه به ترت</w:t>
      </w:r>
      <w:r w:rsidR="002902AD">
        <w:rPr>
          <w:rtl/>
        </w:rPr>
        <w:t>ی</w:t>
      </w:r>
      <w:r w:rsidRPr="006F0B90">
        <w:rPr>
          <w:rtl/>
        </w:rPr>
        <w:t>ب تصدّى آنها به خلافت روا</w:t>
      </w:r>
      <w:r w:rsidR="002902AD">
        <w:rPr>
          <w:rtl/>
        </w:rPr>
        <w:t>ی</w:t>
      </w:r>
      <w:r w:rsidRPr="006F0B90">
        <w:rPr>
          <w:rtl/>
        </w:rPr>
        <w:t>ت شده است؟ آنگاه مطرح ساخته‏ا</w:t>
      </w:r>
      <w:r w:rsidR="002902AD">
        <w:rPr>
          <w:rtl/>
        </w:rPr>
        <w:t>ی</w:t>
      </w:r>
      <w:r w:rsidRPr="006F0B90">
        <w:rPr>
          <w:rtl/>
        </w:rPr>
        <w:t xml:space="preserve">د، </w:t>
      </w:r>
      <w:r w:rsidR="002902AD">
        <w:rPr>
          <w:rtl/>
        </w:rPr>
        <w:t>ک</w:t>
      </w:r>
      <w:r w:rsidRPr="006F0B90">
        <w:rPr>
          <w:rtl/>
        </w:rPr>
        <w:t>سى نشن</w:t>
      </w:r>
      <w:r w:rsidR="002902AD">
        <w:rPr>
          <w:rtl/>
        </w:rPr>
        <w:t>ی</w:t>
      </w:r>
      <w:r w:rsidRPr="006F0B90">
        <w:rPr>
          <w:rtl/>
        </w:rPr>
        <w:t>ده خلفاى سه‏گانه در غزوه‏اى فدا</w:t>
      </w:r>
      <w:r w:rsidR="002902AD">
        <w:rPr>
          <w:rtl/>
        </w:rPr>
        <w:t>ک</w:t>
      </w:r>
      <w:r w:rsidRPr="006F0B90">
        <w:rPr>
          <w:rtl/>
        </w:rPr>
        <w:t xml:space="preserve">ارى فوق‏العاده‏اى </w:t>
      </w:r>
      <w:r w:rsidR="002902AD">
        <w:rPr>
          <w:rtl/>
        </w:rPr>
        <w:t>ک</w:t>
      </w:r>
      <w:r w:rsidRPr="006F0B90">
        <w:rPr>
          <w:rtl/>
        </w:rPr>
        <w:t xml:space="preserve">رده و </w:t>
      </w:r>
      <w:r w:rsidR="002902AD">
        <w:rPr>
          <w:rtl/>
        </w:rPr>
        <w:t>ی</w:t>
      </w:r>
      <w:r w:rsidRPr="006F0B90">
        <w:rPr>
          <w:rtl/>
        </w:rPr>
        <w:t>ا جود و سخا</w:t>
      </w:r>
      <w:r w:rsidR="002902AD">
        <w:rPr>
          <w:rtl/>
        </w:rPr>
        <w:t>ی</w:t>
      </w:r>
      <w:r w:rsidRPr="006F0B90">
        <w:rPr>
          <w:rtl/>
        </w:rPr>
        <w:t>ى مانند خد</w:t>
      </w:r>
      <w:r w:rsidR="002902AD">
        <w:rPr>
          <w:rtl/>
        </w:rPr>
        <w:t>ی</w:t>
      </w:r>
      <w:r w:rsidRPr="006F0B90">
        <w:rPr>
          <w:rtl/>
        </w:rPr>
        <w:t>جه در اسلام نموده باشند، و در رابطه با آ</w:t>
      </w:r>
      <w:r w:rsidR="002902AD">
        <w:rPr>
          <w:rtl/>
        </w:rPr>
        <w:t>ی</w:t>
      </w:r>
      <w:r w:rsidRPr="006F0B90">
        <w:rPr>
          <w:rtl/>
        </w:rPr>
        <w:t xml:space="preserve">ه غار - </w:t>
      </w:r>
      <w:r w:rsidR="002902AD">
        <w:rPr>
          <w:rtl/>
        </w:rPr>
        <w:t>ک</w:t>
      </w:r>
      <w:r w:rsidRPr="006F0B90">
        <w:rPr>
          <w:rtl/>
        </w:rPr>
        <w:t>ه در نامه‏ام آورده بودم - گفته‏ا</w:t>
      </w:r>
      <w:r w:rsidR="002902AD">
        <w:rPr>
          <w:rtl/>
        </w:rPr>
        <w:t>ی</w:t>
      </w:r>
      <w:r w:rsidRPr="006F0B90">
        <w:rPr>
          <w:rtl/>
        </w:rPr>
        <w:t>د: ا</w:t>
      </w:r>
      <w:r w:rsidR="002902AD">
        <w:rPr>
          <w:rtl/>
        </w:rPr>
        <w:t>ی</w:t>
      </w:r>
      <w:r w:rsidRPr="006F0B90">
        <w:rPr>
          <w:rtl/>
        </w:rPr>
        <w:t>ن</w:t>
      </w:r>
      <w:r w:rsidR="002902AD">
        <w:rPr>
          <w:rtl/>
        </w:rPr>
        <w:t>ک</w:t>
      </w:r>
      <w:r w:rsidRPr="006F0B90">
        <w:rPr>
          <w:rtl/>
        </w:rPr>
        <w:t>ه أبوب</w:t>
      </w:r>
      <w:r w:rsidR="002902AD">
        <w:rPr>
          <w:rtl/>
        </w:rPr>
        <w:t>ک</w:t>
      </w:r>
      <w:r w:rsidRPr="006F0B90">
        <w:rPr>
          <w:rtl/>
        </w:rPr>
        <w:t xml:space="preserve">ر در آن غار مصاحب پیامبر </w:t>
      </w:r>
      <w:r w:rsidRPr="006F0B90">
        <w:rPr>
          <w:rFonts w:cs="CTraditional Arabic"/>
          <w:rtl/>
        </w:rPr>
        <w:t>ص</w:t>
      </w:r>
      <w:r w:rsidRPr="006F0B90">
        <w:rPr>
          <w:rtl/>
        </w:rPr>
        <w:t xml:space="preserve"> بوده، فض</w:t>
      </w:r>
      <w:r w:rsidR="002902AD">
        <w:rPr>
          <w:rtl/>
        </w:rPr>
        <w:t>ی</w:t>
      </w:r>
      <w:r w:rsidRPr="006F0B90">
        <w:rPr>
          <w:rtl/>
        </w:rPr>
        <w:t>لتى ن</w:t>
      </w:r>
      <w:r w:rsidR="002902AD">
        <w:rPr>
          <w:rtl/>
        </w:rPr>
        <w:t>ی</w:t>
      </w:r>
      <w:r w:rsidRPr="006F0B90">
        <w:rPr>
          <w:rtl/>
        </w:rPr>
        <w:t>ست؛ ز</w:t>
      </w:r>
      <w:r w:rsidR="002902AD">
        <w:rPr>
          <w:rtl/>
        </w:rPr>
        <w:t>ی</w:t>
      </w:r>
      <w:r w:rsidRPr="006F0B90">
        <w:rPr>
          <w:rtl/>
        </w:rPr>
        <w:t xml:space="preserve">را </w:t>
      </w:r>
      <w:r w:rsidR="002902AD">
        <w:rPr>
          <w:rtl/>
        </w:rPr>
        <w:t>ی</w:t>
      </w:r>
      <w:r w:rsidRPr="006F0B90">
        <w:rPr>
          <w:rtl/>
        </w:rPr>
        <w:t xml:space="preserve">وسف </w:t>
      </w:r>
      <w:r>
        <w:rPr>
          <w:rFonts w:cs="CTraditional Arabic" w:hint="cs"/>
          <w:rtl/>
        </w:rPr>
        <w:t>÷</w:t>
      </w:r>
      <w:r w:rsidRPr="006F0B90">
        <w:rPr>
          <w:rtl/>
        </w:rPr>
        <w:t xml:space="preserve"> ن</w:t>
      </w:r>
      <w:r w:rsidR="002902AD">
        <w:rPr>
          <w:rtl/>
        </w:rPr>
        <w:t>ی</w:t>
      </w:r>
      <w:r w:rsidRPr="006F0B90">
        <w:rPr>
          <w:rtl/>
        </w:rPr>
        <w:t>ز در زندان چند نفر مصاحب او بودند. همچن</w:t>
      </w:r>
      <w:r w:rsidR="002902AD">
        <w:rPr>
          <w:rtl/>
        </w:rPr>
        <w:t>ی</w:t>
      </w:r>
      <w:r w:rsidRPr="006F0B90">
        <w:rPr>
          <w:rtl/>
        </w:rPr>
        <w:t>ن از آ</w:t>
      </w:r>
      <w:r w:rsidR="002902AD">
        <w:rPr>
          <w:rtl/>
        </w:rPr>
        <w:t>ی</w:t>
      </w:r>
      <w:r w:rsidRPr="006F0B90">
        <w:rPr>
          <w:rtl/>
        </w:rPr>
        <w:t>ه پ</w:t>
      </w:r>
      <w:r w:rsidR="002902AD">
        <w:rPr>
          <w:rtl/>
        </w:rPr>
        <w:t>ی</w:t>
      </w:r>
      <w:r w:rsidRPr="006F0B90">
        <w:rPr>
          <w:rtl/>
        </w:rPr>
        <w:t xml:space="preserve">داست </w:t>
      </w:r>
      <w:r w:rsidR="002902AD">
        <w:rPr>
          <w:rtl/>
        </w:rPr>
        <w:t>ک</w:t>
      </w:r>
      <w:r w:rsidRPr="006F0B90">
        <w:rPr>
          <w:rtl/>
        </w:rPr>
        <w:t>ه أبوب</w:t>
      </w:r>
      <w:r w:rsidR="002902AD">
        <w:rPr>
          <w:rtl/>
        </w:rPr>
        <w:t>ک</w:t>
      </w:r>
      <w:r w:rsidRPr="006F0B90">
        <w:rPr>
          <w:rtl/>
        </w:rPr>
        <w:t>ر مى‏ترس</w:t>
      </w:r>
      <w:r w:rsidR="002902AD">
        <w:rPr>
          <w:rtl/>
        </w:rPr>
        <w:t>ی</w:t>
      </w:r>
      <w:r w:rsidRPr="006F0B90">
        <w:rPr>
          <w:rtl/>
        </w:rPr>
        <w:t>ده است، و از طرفى، بودن خدا با أبوب</w:t>
      </w:r>
      <w:r w:rsidR="002902AD">
        <w:rPr>
          <w:rtl/>
        </w:rPr>
        <w:t>ک</w:t>
      </w:r>
      <w:r w:rsidRPr="006F0B90">
        <w:rPr>
          <w:rtl/>
        </w:rPr>
        <w:t>ر فض</w:t>
      </w:r>
      <w:r w:rsidR="002902AD">
        <w:rPr>
          <w:rtl/>
        </w:rPr>
        <w:t>ی</w:t>
      </w:r>
      <w:r w:rsidRPr="006F0B90">
        <w:rPr>
          <w:rtl/>
        </w:rPr>
        <w:t>لتى به حساب نمى</w:t>
      </w:r>
      <w:r>
        <w:rPr>
          <w:rtl/>
        </w:rPr>
        <w:t>‏آ</w:t>
      </w:r>
      <w:r w:rsidR="002902AD">
        <w:rPr>
          <w:rtl/>
        </w:rPr>
        <w:t>ی</w:t>
      </w:r>
      <w:r>
        <w:rPr>
          <w:rtl/>
        </w:rPr>
        <w:t>د؛ چون خدا با تمام چ</w:t>
      </w:r>
      <w:r w:rsidR="002902AD">
        <w:rPr>
          <w:rtl/>
        </w:rPr>
        <w:t>ی</w:t>
      </w:r>
      <w:r>
        <w:rPr>
          <w:rtl/>
        </w:rPr>
        <w:t>زهاست!.</w:t>
      </w:r>
    </w:p>
    <w:p w:rsidR="00292527" w:rsidRDefault="00082CC7" w:rsidP="006F242B">
      <w:pPr>
        <w:pStyle w:val="a5"/>
        <w:rPr>
          <w:rtl/>
        </w:rPr>
      </w:pPr>
      <w:r w:rsidRPr="006F0B90">
        <w:rPr>
          <w:rtl/>
        </w:rPr>
        <w:t xml:space="preserve">(جواب): در رابطه با مطالب فوق، معروض مى‏دارم </w:t>
      </w:r>
      <w:r w:rsidR="002902AD">
        <w:rPr>
          <w:rtl/>
        </w:rPr>
        <w:t>ک</w:t>
      </w:r>
      <w:r w:rsidRPr="006F0B90">
        <w:rPr>
          <w:rtl/>
        </w:rPr>
        <w:t>ه:</w:t>
      </w:r>
    </w:p>
    <w:p w:rsidR="00082CC7" w:rsidRDefault="00082CC7" w:rsidP="006F242B">
      <w:pPr>
        <w:pStyle w:val="a5"/>
        <w:rPr>
          <w:rtl/>
        </w:rPr>
      </w:pPr>
      <w:r w:rsidRPr="006F0B90">
        <w:rPr>
          <w:rtl/>
        </w:rPr>
        <w:t>اوّلاً ما همواره معتقد بوده‏ا</w:t>
      </w:r>
      <w:r w:rsidR="002902AD">
        <w:rPr>
          <w:rtl/>
        </w:rPr>
        <w:t>ی</w:t>
      </w:r>
      <w:r w:rsidRPr="006F0B90">
        <w:rPr>
          <w:rtl/>
        </w:rPr>
        <w:t xml:space="preserve">م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افضل صحابه بوده است، و ا</w:t>
      </w:r>
      <w:r w:rsidR="002902AD">
        <w:rPr>
          <w:rtl/>
        </w:rPr>
        <w:t>ی</w:t>
      </w:r>
      <w:r w:rsidRPr="006F0B90">
        <w:rPr>
          <w:rtl/>
        </w:rPr>
        <w:t>ن مطلب را نه تنها ما، بل</w:t>
      </w:r>
      <w:r w:rsidR="002902AD">
        <w:rPr>
          <w:rtl/>
        </w:rPr>
        <w:t>ک</w:t>
      </w:r>
      <w:r w:rsidRPr="006F0B90">
        <w:rPr>
          <w:rtl/>
        </w:rPr>
        <w:t>ه بس</w:t>
      </w:r>
      <w:r w:rsidR="002902AD">
        <w:rPr>
          <w:rtl/>
        </w:rPr>
        <w:t>ی</w:t>
      </w:r>
      <w:r w:rsidRPr="006F0B90">
        <w:rPr>
          <w:rtl/>
        </w:rPr>
        <w:t>ارى از علماى اهل‏سنّت ن</w:t>
      </w:r>
      <w:r w:rsidR="002902AD">
        <w:rPr>
          <w:rtl/>
        </w:rPr>
        <w:t>ی</w:t>
      </w:r>
      <w:r w:rsidRPr="006F0B90">
        <w:rPr>
          <w:rtl/>
        </w:rPr>
        <w:t>ز قبول دارند.. آنچه ما مى‏گو</w:t>
      </w:r>
      <w:r w:rsidR="002902AD">
        <w:rPr>
          <w:rtl/>
        </w:rPr>
        <w:t>یی</w:t>
      </w:r>
      <w:r w:rsidRPr="006F0B90">
        <w:rPr>
          <w:rtl/>
        </w:rPr>
        <w:t>م ا</w:t>
      </w:r>
      <w:r w:rsidR="002902AD">
        <w:rPr>
          <w:rtl/>
        </w:rPr>
        <w:t>ی</w:t>
      </w:r>
      <w:r w:rsidRPr="006F0B90">
        <w:rPr>
          <w:rtl/>
        </w:rPr>
        <w:t xml:space="preserve">ن است </w:t>
      </w:r>
      <w:r w:rsidR="002902AD">
        <w:rPr>
          <w:rtl/>
        </w:rPr>
        <w:t>ک</w:t>
      </w:r>
      <w:r w:rsidRPr="006F0B90">
        <w:rPr>
          <w:rtl/>
        </w:rPr>
        <w:t>ه از منقبت و فضل بالاتر عل</w:t>
      </w:r>
      <w:r w:rsidR="002902AD">
        <w:rPr>
          <w:rtl/>
        </w:rPr>
        <w:t>ی</w:t>
      </w:r>
      <w:r w:rsidRPr="006F0B90">
        <w:rPr>
          <w:rtl/>
        </w:rPr>
        <w:t xml:space="preserve"> </w:t>
      </w:r>
      <w:r w:rsidRPr="006F0B90">
        <w:rPr>
          <w:rFonts w:cs="CTraditional Arabic"/>
          <w:rtl/>
        </w:rPr>
        <w:t>س</w:t>
      </w:r>
      <w:r w:rsidRPr="006F0B90">
        <w:rPr>
          <w:rtl/>
        </w:rPr>
        <w:t xml:space="preserve"> - </w:t>
      </w:r>
      <w:r w:rsidR="002902AD">
        <w:rPr>
          <w:rtl/>
        </w:rPr>
        <w:t>ک</w:t>
      </w:r>
      <w:r w:rsidRPr="006F0B90">
        <w:rPr>
          <w:rtl/>
        </w:rPr>
        <w:t>ه احاد</w:t>
      </w:r>
      <w:r w:rsidR="002902AD">
        <w:rPr>
          <w:rtl/>
        </w:rPr>
        <w:t>ی</w:t>
      </w:r>
      <w:r w:rsidRPr="006F0B90">
        <w:rPr>
          <w:rtl/>
        </w:rPr>
        <w:t>ث و آثار، آن را مسلّم مى‏گرداند - نمى‏توان جانش</w:t>
      </w:r>
      <w:r w:rsidR="002902AD">
        <w:rPr>
          <w:rtl/>
        </w:rPr>
        <w:t>ی</w:t>
      </w:r>
      <w:r w:rsidRPr="006F0B90">
        <w:rPr>
          <w:rtl/>
        </w:rPr>
        <w:t>نى او را به ح</w:t>
      </w:r>
      <w:r w:rsidR="002902AD">
        <w:rPr>
          <w:rtl/>
        </w:rPr>
        <w:t>ک</w:t>
      </w:r>
      <w:r w:rsidRPr="006F0B90">
        <w:rPr>
          <w:rtl/>
        </w:rPr>
        <w:t>م خدا نت</w:t>
      </w:r>
      <w:r w:rsidR="002902AD">
        <w:rPr>
          <w:rtl/>
        </w:rPr>
        <w:t>ی</w:t>
      </w:r>
      <w:r w:rsidRPr="006F0B90">
        <w:rPr>
          <w:rtl/>
        </w:rPr>
        <w:t>جه گرفت و به او - حتّى برخلاف تعال</w:t>
      </w:r>
      <w:r w:rsidR="002902AD">
        <w:rPr>
          <w:rtl/>
        </w:rPr>
        <w:t>ی</w:t>
      </w:r>
      <w:r w:rsidRPr="006F0B90">
        <w:rPr>
          <w:rtl/>
        </w:rPr>
        <w:t>م خودش - عصمت و الوه</w:t>
      </w:r>
      <w:r w:rsidR="002902AD">
        <w:rPr>
          <w:rtl/>
        </w:rPr>
        <w:t>ی</w:t>
      </w:r>
      <w:r w:rsidRPr="006F0B90">
        <w:rPr>
          <w:rtl/>
        </w:rPr>
        <w:t>ت بخش</w:t>
      </w:r>
      <w:r w:rsidR="002902AD">
        <w:rPr>
          <w:rtl/>
        </w:rPr>
        <w:t>ی</w:t>
      </w:r>
      <w:r w:rsidRPr="006F0B90">
        <w:rPr>
          <w:rtl/>
        </w:rPr>
        <w:t>د!</w:t>
      </w:r>
      <w:r>
        <w:rPr>
          <w:rFonts w:hint="cs"/>
          <w:rtl/>
        </w:rPr>
        <w:t>.</w:t>
      </w:r>
    </w:p>
    <w:p w:rsidR="00700C87" w:rsidRDefault="00082CC7" w:rsidP="00700C87">
      <w:pPr>
        <w:pStyle w:val="a5"/>
        <w:rPr>
          <w:rtl/>
        </w:rPr>
      </w:pPr>
      <w:r w:rsidRPr="006F0B90">
        <w:rPr>
          <w:rtl/>
        </w:rPr>
        <w:t>و بعلاوه، بنا بر گفتار صر</w:t>
      </w:r>
      <w:r w:rsidR="002902AD">
        <w:rPr>
          <w:rtl/>
        </w:rPr>
        <w:t>ی</w:t>
      </w:r>
      <w:r w:rsidRPr="006F0B90">
        <w:rPr>
          <w:rtl/>
        </w:rPr>
        <w:t>ح خود عل</w:t>
      </w:r>
      <w:r w:rsidR="002902AD">
        <w:rPr>
          <w:rtl/>
        </w:rPr>
        <w:t>ی</w:t>
      </w:r>
      <w:r w:rsidRPr="006F0B90">
        <w:rPr>
          <w:rtl/>
        </w:rPr>
        <w:t xml:space="preserve"> </w:t>
      </w:r>
      <w:r w:rsidRPr="006F0B90">
        <w:rPr>
          <w:rFonts w:cs="CTraditional Arabic"/>
          <w:rtl/>
        </w:rPr>
        <w:t>س</w:t>
      </w:r>
      <w:r w:rsidRPr="006F0B90">
        <w:rPr>
          <w:rtl/>
        </w:rPr>
        <w:t xml:space="preserve"> - </w:t>
      </w:r>
      <w:r w:rsidR="002902AD">
        <w:rPr>
          <w:rtl/>
        </w:rPr>
        <w:t>ک</w:t>
      </w:r>
      <w:r w:rsidRPr="006F0B90">
        <w:rPr>
          <w:rtl/>
        </w:rPr>
        <w:t>ه در آثار ش</w:t>
      </w:r>
      <w:r w:rsidR="002902AD">
        <w:rPr>
          <w:rtl/>
        </w:rPr>
        <w:t>ی</w:t>
      </w:r>
      <w:r w:rsidRPr="006F0B90">
        <w:rPr>
          <w:rtl/>
        </w:rPr>
        <w:t>عى مضبوط است - چنان ن</w:t>
      </w:r>
      <w:r w:rsidR="002902AD">
        <w:rPr>
          <w:rtl/>
        </w:rPr>
        <w:t>ی</w:t>
      </w:r>
      <w:r w:rsidRPr="006F0B90">
        <w:rPr>
          <w:rtl/>
        </w:rPr>
        <w:t xml:space="preserve">ست </w:t>
      </w:r>
      <w:r w:rsidR="002902AD">
        <w:rPr>
          <w:rtl/>
        </w:rPr>
        <w:t>ک</w:t>
      </w:r>
      <w:r w:rsidRPr="006F0B90">
        <w:rPr>
          <w:rtl/>
        </w:rPr>
        <w:t>ه خلفاى سه‏گانه ن</w:t>
      </w:r>
      <w:r w:rsidR="002902AD">
        <w:rPr>
          <w:rtl/>
        </w:rPr>
        <w:t>ی</w:t>
      </w:r>
      <w:r w:rsidRPr="006F0B90">
        <w:rPr>
          <w:rtl/>
        </w:rPr>
        <w:t xml:space="preserve">ز به </w:t>
      </w:r>
      <w:r w:rsidR="002902AD">
        <w:rPr>
          <w:rtl/>
        </w:rPr>
        <w:t>ک</w:t>
      </w:r>
      <w:r w:rsidRPr="006F0B90">
        <w:rPr>
          <w:rtl/>
        </w:rPr>
        <w:t>لّى بى‏منقبت و فض</w:t>
      </w:r>
      <w:r w:rsidR="002902AD">
        <w:rPr>
          <w:rtl/>
        </w:rPr>
        <w:t>ی</w:t>
      </w:r>
      <w:r w:rsidRPr="006F0B90">
        <w:rPr>
          <w:rtl/>
        </w:rPr>
        <w:t>لت باشند و طبق باور ش</w:t>
      </w:r>
      <w:r w:rsidR="002902AD">
        <w:rPr>
          <w:rtl/>
        </w:rPr>
        <w:t>ی</w:t>
      </w:r>
      <w:r w:rsidRPr="006F0B90">
        <w:rPr>
          <w:rtl/>
        </w:rPr>
        <w:t>ع</w:t>
      </w:r>
      <w:r w:rsidR="002902AD">
        <w:rPr>
          <w:rtl/>
        </w:rPr>
        <w:t>ی</w:t>
      </w:r>
      <w:r w:rsidRPr="006F0B90">
        <w:rPr>
          <w:rtl/>
        </w:rPr>
        <w:t>ان، حتّى خائن و ملحد و مرتد و... محسوب شوند! بل</w:t>
      </w:r>
      <w:r w:rsidR="002902AD">
        <w:rPr>
          <w:rtl/>
        </w:rPr>
        <w:t>ک</w:t>
      </w:r>
      <w:r w:rsidRPr="006F0B90">
        <w:rPr>
          <w:rtl/>
        </w:rPr>
        <w:t>ه برع</w:t>
      </w:r>
      <w:r w:rsidR="002902AD">
        <w:rPr>
          <w:rtl/>
        </w:rPr>
        <w:t>ک</w:t>
      </w:r>
      <w:r w:rsidRPr="006F0B90">
        <w:rPr>
          <w:rtl/>
        </w:rPr>
        <w:t>س، خارج از هرگونه آثار تار</w:t>
      </w:r>
      <w:r w:rsidR="002902AD">
        <w:rPr>
          <w:rtl/>
        </w:rPr>
        <w:t>ی</w:t>
      </w:r>
      <w:r w:rsidRPr="006F0B90">
        <w:rPr>
          <w:rtl/>
        </w:rPr>
        <w:t xml:space="preserve">خى، قرآن </w:t>
      </w:r>
      <w:r w:rsidR="002902AD">
        <w:rPr>
          <w:rtl/>
        </w:rPr>
        <w:t>ک</w:t>
      </w:r>
      <w:r w:rsidRPr="006F0B90">
        <w:rPr>
          <w:rtl/>
        </w:rPr>
        <w:t>ر</w:t>
      </w:r>
      <w:r w:rsidR="002902AD">
        <w:rPr>
          <w:rtl/>
        </w:rPr>
        <w:t>ی</w:t>
      </w:r>
      <w:r w:rsidRPr="006F0B90">
        <w:rPr>
          <w:rtl/>
        </w:rPr>
        <w:t>م به صداقت و منقبت آنها گواهى مى‏دهد.. در ا</w:t>
      </w:r>
      <w:r w:rsidR="002902AD">
        <w:rPr>
          <w:rtl/>
        </w:rPr>
        <w:t>ی</w:t>
      </w:r>
      <w:r w:rsidRPr="006F0B90">
        <w:rPr>
          <w:rtl/>
        </w:rPr>
        <w:t xml:space="preserve">ن مورد قبلاً شواهدى از قرآن </w:t>
      </w:r>
      <w:r w:rsidR="002902AD">
        <w:rPr>
          <w:rtl/>
        </w:rPr>
        <w:t>ک</w:t>
      </w:r>
      <w:r w:rsidRPr="006F0B90">
        <w:rPr>
          <w:rtl/>
        </w:rPr>
        <w:t>ر</w:t>
      </w:r>
      <w:r w:rsidR="002902AD">
        <w:rPr>
          <w:rtl/>
        </w:rPr>
        <w:t>ی</w:t>
      </w:r>
      <w:r w:rsidRPr="006F0B90">
        <w:rPr>
          <w:rtl/>
        </w:rPr>
        <w:t>م را برا</w:t>
      </w:r>
      <w:r w:rsidR="002902AD">
        <w:rPr>
          <w:rtl/>
        </w:rPr>
        <w:t>ی</w:t>
      </w:r>
      <w:r w:rsidRPr="006F0B90">
        <w:rPr>
          <w:rtl/>
        </w:rPr>
        <w:t>تان ارائه داد</w:t>
      </w:r>
      <w:r w:rsidR="002902AD">
        <w:rPr>
          <w:rtl/>
        </w:rPr>
        <w:t>ی</w:t>
      </w:r>
      <w:r w:rsidRPr="006F0B90">
        <w:rPr>
          <w:rtl/>
        </w:rPr>
        <w:t>م و جهت ت</w:t>
      </w:r>
      <w:r w:rsidR="002902AD">
        <w:rPr>
          <w:rtl/>
        </w:rPr>
        <w:t>ک</w:t>
      </w:r>
      <w:r w:rsidRPr="006F0B90">
        <w:rPr>
          <w:rtl/>
        </w:rPr>
        <w:t>م</w:t>
      </w:r>
      <w:r w:rsidR="002902AD">
        <w:rPr>
          <w:rtl/>
        </w:rPr>
        <w:t>ی</w:t>
      </w:r>
      <w:r w:rsidRPr="006F0B90">
        <w:rPr>
          <w:rtl/>
        </w:rPr>
        <w:t>ل بحث، دو نمونه د</w:t>
      </w:r>
      <w:r w:rsidR="002902AD">
        <w:rPr>
          <w:rtl/>
        </w:rPr>
        <w:t>ی</w:t>
      </w:r>
      <w:r w:rsidRPr="006F0B90">
        <w:rPr>
          <w:rtl/>
        </w:rPr>
        <w:t>گر ن</w:t>
      </w:r>
      <w:r w:rsidR="002902AD">
        <w:rPr>
          <w:rtl/>
        </w:rPr>
        <w:t>ی</w:t>
      </w:r>
      <w:r w:rsidRPr="006F0B90">
        <w:rPr>
          <w:rtl/>
        </w:rPr>
        <w:t>ز، ذ</w:t>
      </w:r>
      <w:r w:rsidR="002902AD">
        <w:rPr>
          <w:rtl/>
        </w:rPr>
        <w:t>ی</w:t>
      </w:r>
      <w:r w:rsidRPr="006F0B90">
        <w:rPr>
          <w:rtl/>
        </w:rPr>
        <w:t>لاً ارائه مى‏گردد:</w:t>
      </w:r>
    </w:p>
    <w:p w:rsidR="00292527" w:rsidRDefault="00082CC7" w:rsidP="00700C87">
      <w:pPr>
        <w:pStyle w:val="a5"/>
        <w:rPr>
          <w:rFonts w:ascii="Times New Roman" w:hAnsi="Times New Roman"/>
          <w:rtl/>
        </w:rPr>
      </w:pPr>
      <w:r>
        <w:rPr>
          <w:rFonts w:ascii="Times New Roman" w:hAnsi="Times New Roman" w:cs="Traditional Arabic" w:hint="cs"/>
          <w:rtl/>
        </w:rPr>
        <w:t>﴿</w:t>
      </w:r>
      <w:r w:rsidR="00292527" w:rsidRPr="002902AD">
        <w:rPr>
          <w:rStyle w:val="Char3"/>
          <w:rFonts w:hint="cs"/>
          <w:rtl/>
        </w:rPr>
        <w:t xml:space="preserve">وَٱلَّذِينَ ءَامَنُواْ وَهَاجَرُواْ وَجَٰهَدُواْ </w:t>
      </w:r>
      <w:r w:rsidR="00292527" w:rsidRPr="002902AD">
        <w:rPr>
          <w:rStyle w:val="Char3"/>
          <w:rtl/>
        </w:rPr>
        <w:t xml:space="preserve">فِي سَبِيلِ </w:t>
      </w:r>
      <w:r w:rsidR="00292527" w:rsidRPr="002902AD">
        <w:rPr>
          <w:rStyle w:val="Char3"/>
          <w:rFonts w:hint="cs"/>
          <w:rtl/>
        </w:rPr>
        <w:t>ٱللَّهِ</w:t>
      </w:r>
      <w:r w:rsidR="00292527" w:rsidRPr="002902AD">
        <w:rPr>
          <w:rStyle w:val="Char3"/>
          <w:rtl/>
        </w:rPr>
        <w:t xml:space="preserve"> </w:t>
      </w:r>
      <w:r w:rsidR="00292527" w:rsidRPr="002902AD">
        <w:rPr>
          <w:rStyle w:val="Char3"/>
          <w:rFonts w:hint="cs"/>
          <w:rtl/>
        </w:rPr>
        <w:t>وَٱلَّذِينَ</w:t>
      </w:r>
      <w:r w:rsidR="00292527" w:rsidRPr="002902AD">
        <w:rPr>
          <w:rStyle w:val="Char3"/>
          <w:rtl/>
        </w:rPr>
        <w:t xml:space="preserve"> </w:t>
      </w:r>
      <w:r w:rsidR="00292527" w:rsidRPr="002902AD">
        <w:rPr>
          <w:rStyle w:val="Char3"/>
          <w:rFonts w:hint="cs"/>
          <w:rtl/>
        </w:rPr>
        <w:t>ءَاوَواْ</w:t>
      </w:r>
      <w:r w:rsidR="00292527" w:rsidRPr="002902AD">
        <w:rPr>
          <w:rStyle w:val="Char3"/>
          <w:rtl/>
        </w:rPr>
        <w:t xml:space="preserve"> </w:t>
      </w:r>
      <w:r w:rsidR="00292527" w:rsidRPr="002902AD">
        <w:rPr>
          <w:rStyle w:val="Char3"/>
          <w:rFonts w:hint="cs"/>
          <w:rtl/>
        </w:rPr>
        <w:t>وَّنَصَرُوٓاْ</w:t>
      </w:r>
      <w:r w:rsidR="00292527" w:rsidRPr="002902AD">
        <w:rPr>
          <w:rStyle w:val="Char3"/>
          <w:rtl/>
        </w:rPr>
        <w:t xml:space="preserve"> </w:t>
      </w:r>
      <w:r w:rsidR="00292527" w:rsidRPr="002902AD">
        <w:rPr>
          <w:rStyle w:val="Char3"/>
          <w:rFonts w:hint="cs"/>
          <w:rtl/>
        </w:rPr>
        <w:t>أُوْلَٰٓئِكَ</w:t>
      </w:r>
      <w:r w:rsidR="00292527" w:rsidRPr="002902AD">
        <w:rPr>
          <w:rStyle w:val="Char3"/>
          <w:rtl/>
        </w:rPr>
        <w:t xml:space="preserve"> </w:t>
      </w:r>
      <w:r w:rsidR="00292527" w:rsidRPr="002902AD">
        <w:rPr>
          <w:rStyle w:val="Char3"/>
          <w:rFonts w:hint="cs"/>
          <w:rtl/>
        </w:rPr>
        <w:t>هُمُ</w:t>
      </w:r>
      <w:r w:rsidR="00292527" w:rsidRPr="002902AD">
        <w:rPr>
          <w:rStyle w:val="Char3"/>
          <w:rtl/>
        </w:rPr>
        <w:t xml:space="preserve"> </w:t>
      </w:r>
      <w:r w:rsidR="00292527" w:rsidRPr="002902AD">
        <w:rPr>
          <w:rStyle w:val="Char3"/>
          <w:rFonts w:hint="cs"/>
          <w:rtl/>
        </w:rPr>
        <w:t>ٱلۡمُؤۡمِنُونَ</w:t>
      </w:r>
      <w:r w:rsidR="00292527" w:rsidRPr="002902AD">
        <w:rPr>
          <w:rStyle w:val="Char3"/>
          <w:rtl/>
        </w:rPr>
        <w:t xml:space="preserve"> </w:t>
      </w:r>
      <w:r w:rsidR="00292527" w:rsidRPr="002902AD">
        <w:rPr>
          <w:rStyle w:val="Char3"/>
          <w:rFonts w:hint="cs"/>
          <w:rtl/>
        </w:rPr>
        <w:t>حَقّٗاۚ لَّهُم مَّغۡفِرَةٞ وَرِزۡقٞ كَرِيمٞ ٧٤</w:t>
      </w:r>
      <w:r>
        <w:rPr>
          <w:rFonts w:ascii="Times New Roman" w:hAnsi="Times New Roman" w:cs="Traditional Arabic" w:hint="cs"/>
          <w:rtl/>
        </w:rPr>
        <w:t>﴾</w:t>
      </w:r>
      <w:r w:rsidR="00292527">
        <w:rPr>
          <w:rFonts w:ascii="Times New Roman" w:hAnsi="Times New Roman" w:hint="cs"/>
          <w:sz w:val="26"/>
          <w:szCs w:val="26"/>
          <w:rtl/>
        </w:rPr>
        <w:t xml:space="preserve"> </w:t>
      </w:r>
      <w:r w:rsidRPr="006F242B">
        <w:rPr>
          <w:rStyle w:val="Char4"/>
          <w:rFonts w:hint="cs"/>
          <w:rtl/>
        </w:rPr>
        <w:t>[</w:t>
      </w:r>
      <w:r w:rsidRPr="006F242B">
        <w:rPr>
          <w:rStyle w:val="Char4"/>
          <w:rtl/>
        </w:rPr>
        <w:t>الأنفال: ٧٤]</w:t>
      </w:r>
      <w:r>
        <w:rPr>
          <w:rFonts w:ascii="Times New Roman" w:hAnsi="Times New Roman" w:hint="cs"/>
          <w:rtl/>
        </w:rPr>
        <w:t>.</w:t>
      </w:r>
    </w:p>
    <w:p w:rsidR="00292527" w:rsidRDefault="00082CC7" w:rsidP="006F242B">
      <w:pPr>
        <w:pStyle w:val="a5"/>
        <w:rPr>
          <w:rtl/>
        </w:rPr>
      </w:pPr>
      <w:r>
        <w:rPr>
          <w:rFonts w:cs="Traditional Arabic" w:hint="cs"/>
          <w:rtl/>
        </w:rPr>
        <w:t>«</w:t>
      </w:r>
      <w:r w:rsidRPr="00600AF4">
        <w:rPr>
          <w:rtl/>
        </w:rPr>
        <w:t>و آنها</w:t>
      </w:r>
      <w:r w:rsidR="002902AD">
        <w:rPr>
          <w:rtl/>
        </w:rPr>
        <w:t>ی</w:t>
      </w:r>
      <w:r w:rsidRPr="00600AF4">
        <w:rPr>
          <w:rtl/>
        </w:rPr>
        <w:t xml:space="preserve">ى </w:t>
      </w:r>
      <w:r w:rsidR="002902AD">
        <w:rPr>
          <w:rtl/>
        </w:rPr>
        <w:t>ک</w:t>
      </w:r>
      <w:r w:rsidRPr="00600AF4">
        <w:rPr>
          <w:rtl/>
        </w:rPr>
        <w:t>ه ا</w:t>
      </w:r>
      <w:r w:rsidR="002902AD">
        <w:rPr>
          <w:rtl/>
        </w:rPr>
        <w:t>ی</w:t>
      </w:r>
      <w:r w:rsidRPr="00600AF4">
        <w:rPr>
          <w:rtl/>
        </w:rPr>
        <w:t xml:space="preserve">مان آوردند و در راه خدا هجرت </w:t>
      </w:r>
      <w:r w:rsidR="002902AD">
        <w:rPr>
          <w:rtl/>
        </w:rPr>
        <w:t>ک</w:t>
      </w:r>
      <w:r w:rsidRPr="00600AF4">
        <w:rPr>
          <w:rtl/>
        </w:rPr>
        <w:t>ردند و جهاد نمودند، همچن</w:t>
      </w:r>
      <w:r w:rsidR="002902AD">
        <w:rPr>
          <w:rtl/>
        </w:rPr>
        <w:t>ی</w:t>
      </w:r>
      <w:r w:rsidRPr="00600AF4">
        <w:rPr>
          <w:rtl/>
        </w:rPr>
        <w:t>ن آنها</w:t>
      </w:r>
      <w:r w:rsidR="002902AD">
        <w:rPr>
          <w:rtl/>
        </w:rPr>
        <w:t>ی</w:t>
      </w:r>
      <w:r w:rsidRPr="00600AF4">
        <w:rPr>
          <w:rtl/>
        </w:rPr>
        <w:t xml:space="preserve">ى </w:t>
      </w:r>
      <w:r w:rsidR="002902AD">
        <w:rPr>
          <w:rtl/>
        </w:rPr>
        <w:t>ک</w:t>
      </w:r>
      <w:r w:rsidRPr="00600AF4">
        <w:rPr>
          <w:rtl/>
        </w:rPr>
        <w:t>ه ا</w:t>
      </w:r>
      <w:r w:rsidR="002902AD">
        <w:rPr>
          <w:rtl/>
        </w:rPr>
        <w:t>ی</w:t>
      </w:r>
      <w:r w:rsidRPr="00600AF4">
        <w:rPr>
          <w:rtl/>
        </w:rPr>
        <w:t xml:space="preserve">شان را جاى و پناه دادند و </w:t>
      </w:r>
      <w:r w:rsidR="002902AD">
        <w:rPr>
          <w:rtl/>
        </w:rPr>
        <w:t>ی</w:t>
      </w:r>
      <w:r w:rsidRPr="00600AF4">
        <w:rPr>
          <w:rtl/>
        </w:rPr>
        <w:t>ارى نمودند، به راستى آنها مؤمنان واقعى هستند. برا</w:t>
      </w:r>
      <w:r w:rsidR="002902AD">
        <w:rPr>
          <w:rtl/>
        </w:rPr>
        <w:t>ی</w:t>
      </w:r>
      <w:r w:rsidRPr="00600AF4">
        <w:rPr>
          <w:rtl/>
        </w:rPr>
        <w:t>شان، آمرزش و روزى شا</w:t>
      </w:r>
      <w:r w:rsidR="002902AD">
        <w:rPr>
          <w:rtl/>
        </w:rPr>
        <w:t>ی</w:t>
      </w:r>
      <w:r w:rsidRPr="00600AF4">
        <w:rPr>
          <w:rtl/>
        </w:rPr>
        <w:t>سته و بخشنده‏اى است</w:t>
      </w:r>
      <w:r>
        <w:rPr>
          <w:rFonts w:cs="Traditional Arabic" w:hint="cs"/>
          <w:rtl/>
        </w:rPr>
        <w:t>»</w:t>
      </w:r>
      <w:r>
        <w:rPr>
          <w:rFonts w:hint="cs"/>
          <w:rtl/>
        </w:rPr>
        <w:t>.</w:t>
      </w:r>
    </w:p>
    <w:p w:rsidR="00700C87" w:rsidRDefault="00082CC7" w:rsidP="00700C87">
      <w:pPr>
        <w:pStyle w:val="a5"/>
        <w:rPr>
          <w:rtl/>
        </w:rPr>
      </w:pPr>
      <w:r w:rsidRPr="006F0B90">
        <w:rPr>
          <w:rtl/>
        </w:rPr>
        <w:t>ا</w:t>
      </w:r>
      <w:r w:rsidR="002902AD">
        <w:rPr>
          <w:rtl/>
        </w:rPr>
        <w:t>ی</w:t>
      </w:r>
      <w:r w:rsidRPr="006F0B90">
        <w:rPr>
          <w:rtl/>
        </w:rPr>
        <w:t>ن آ</w:t>
      </w:r>
      <w:r w:rsidR="002902AD">
        <w:rPr>
          <w:rtl/>
        </w:rPr>
        <w:t>ی</w:t>
      </w:r>
      <w:r w:rsidRPr="006F0B90">
        <w:rPr>
          <w:rtl/>
        </w:rPr>
        <w:t>ه، به وضوح همه مهاجر</w:t>
      </w:r>
      <w:r w:rsidR="002902AD">
        <w:rPr>
          <w:rtl/>
        </w:rPr>
        <w:t>ی</w:t>
      </w:r>
      <w:r w:rsidRPr="006F0B90">
        <w:rPr>
          <w:rtl/>
        </w:rPr>
        <w:t>ن و انصار را مؤمنان حق</w:t>
      </w:r>
      <w:r w:rsidR="002902AD">
        <w:rPr>
          <w:rtl/>
        </w:rPr>
        <w:t>ی</w:t>
      </w:r>
      <w:r w:rsidRPr="006F0B90">
        <w:rPr>
          <w:rtl/>
        </w:rPr>
        <w:t>قى نام</w:t>
      </w:r>
      <w:r w:rsidR="002902AD">
        <w:rPr>
          <w:rtl/>
        </w:rPr>
        <w:t>ی</w:t>
      </w:r>
      <w:r w:rsidRPr="006F0B90">
        <w:rPr>
          <w:rtl/>
        </w:rPr>
        <w:t xml:space="preserve">ده و از </w:t>
      </w:r>
      <w:r w:rsidR="002902AD">
        <w:rPr>
          <w:rtl/>
        </w:rPr>
        <w:t>ک</w:t>
      </w:r>
      <w:r w:rsidRPr="006F0B90">
        <w:rPr>
          <w:rtl/>
        </w:rPr>
        <w:t xml:space="preserve">سانى مى‏شمرد </w:t>
      </w:r>
      <w:r w:rsidR="002902AD">
        <w:rPr>
          <w:rtl/>
        </w:rPr>
        <w:t>ک</w:t>
      </w:r>
      <w:r w:rsidRPr="006F0B90">
        <w:rPr>
          <w:rtl/>
        </w:rPr>
        <w:t>ه در راه اسلام، فدا</w:t>
      </w:r>
      <w:r w:rsidR="002902AD">
        <w:rPr>
          <w:rtl/>
        </w:rPr>
        <w:t>ک</w:t>
      </w:r>
      <w:r w:rsidRPr="006F0B90">
        <w:rPr>
          <w:rtl/>
        </w:rPr>
        <w:t xml:space="preserve">ارى </w:t>
      </w:r>
      <w:r w:rsidR="002902AD">
        <w:rPr>
          <w:rtl/>
        </w:rPr>
        <w:t>ک</w:t>
      </w:r>
      <w:r w:rsidRPr="006F0B90">
        <w:rPr>
          <w:rtl/>
        </w:rPr>
        <w:t>ردند و مستحقّ بهشت شده‏اند و چنانچه خود گفته‏ا</w:t>
      </w:r>
      <w:r w:rsidR="002902AD">
        <w:rPr>
          <w:rtl/>
        </w:rPr>
        <w:t>ی</w:t>
      </w:r>
      <w:r w:rsidRPr="006F0B90">
        <w:rPr>
          <w:rtl/>
        </w:rPr>
        <w:t>د: «ش</w:t>
      </w:r>
      <w:r w:rsidR="002902AD">
        <w:rPr>
          <w:rtl/>
        </w:rPr>
        <w:t>ک</w:t>
      </w:r>
      <w:r w:rsidRPr="006F0B90">
        <w:rPr>
          <w:rtl/>
        </w:rPr>
        <w:t>ى ن</w:t>
      </w:r>
      <w:r w:rsidR="002902AD">
        <w:rPr>
          <w:rtl/>
        </w:rPr>
        <w:t>ی</w:t>
      </w:r>
      <w:r w:rsidRPr="006F0B90">
        <w:rPr>
          <w:rtl/>
        </w:rPr>
        <w:t xml:space="preserve">ست </w:t>
      </w:r>
      <w:r w:rsidR="002902AD">
        <w:rPr>
          <w:rtl/>
        </w:rPr>
        <w:t>ک</w:t>
      </w:r>
      <w:r w:rsidRPr="006F0B90">
        <w:rPr>
          <w:rtl/>
        </w:rPr>
        <w:t>ه خلفاى راشد</w:t>
      </w:r>
      <w:r w:rsidR="002902AD">
        <w:rPr>
          <w:rtl/>
        </w:rPr>
        <w:t>ی</w:t>
      </w:r>
      <w:r w:rsidRPr="006F0B90">
        <w:rPr>
          <w:rtl/>
        </w:rPr>
        <w:t>ن، از سابق</w:t>
      </w:r>
      <w:r w:rsidR="002902AD">
        <w:rPr>
          <w:rtl/>
        </w:rPr>
        <w:t>ی</w:t>
      </w:r>
      <w:r w:rsidRPr="006F0B90">
        <w:rPr>
          <w:rtl/>
        </w:rPr>
        <w:t>ن مهاجر</w:t>
      </w:r>
      <w:r w:rsidR="002902AD">
        <w:rPr>
          <w:rtl/>
        </w:rPr>
        <w:t>ی</w:t>
      </w:r>
      <w:r w:rsidRPr="006F0B90">
        <w:rPr>
          <w:rtl/>
        </w:rPr>
        <w:t>ن بوده‏اند».. بنابرا</w:t>
      </w:r>
      <w:r w:rsidR="002902AD">
        <w:rPr>
          <w:rtl/>
        </w:rPr>
        <w:t>ی</w:t>
      </w:r>
      <w:r w:rsidRPr="006F0B90">
        <w:rPr>
          <w:rtl/>
        </w:rPr>
        <w:t>ن، خلفاء با د</w:t>
      </w:r>
      <w:r w:rsidR="002902AD">
        <w:rPr>
          <w:rtl/>
        </w:rPr>
        <w:t>ی</w:t>
      </w:r>
      <w:r w:rsidRPr="006F0B90">
        <w:rPr>
          <w:rtl/>
        </w:rPr>
        <w:t>گر مهاجر</w:t>
      </w:r>
      <w:r w:rsidR="002902AD">
        <w:rPr>
          <w:rtl/>
        </w:rPr>
        <w:t>ی</w:t>
      </w:r>
      <w:r w:rsidRPr="006F0B90">
        <w:rPr>
          <w:rtl/>
        </w:rPr>
        <w:t>ن - چه سابق</w:t>
      </w:r>
      <w:r w:rsidR="002902AD">
        <w:rPr>
          <w:rtl/>
        </w:rPr>
        <w:t>ی</w:t>
      </w:r>
      <w:r w:rsidRPr="006F0B90">
        <w:rPr>
          <w:rtl/>
        </w:rPr>
        <w:t>ن و چه غ</w:t>
      </w:r>
      <w:r w:rsidR="002902AD">
        <w:rPr>
          <w:rtl/>
        </w:rPr>
        <w:t>ی</w:t>
      </w:r>
      <w:r w:rsidRPr="006F0B90">
        <w:rPr>
          <w:rtl/>
        </w:rPr>
        <w:t xml:space="preserve">ره - و </w:t>
      </w:r>
      <w:r>
        <w:rPr>
          <w:rtl/>
        </w:rPr>
        <w:t>د</w:t>
      </w:r>
      <w:r w:rsidR="002902AD">
        <w:rPr>
          <w:rtl/>
        </w:rPr>
        <w:t>ی</w:t>
      </w:r>
      <w:r>
        <w:rPr>
          <w:rtl/>
        </w:rPr>
        <w:t>گر انصار، در ا</w:t>
      </w:r>
      <w:r w:rsidR="002902AD">
        <w:rPr>
          <w:rtl/>
        </w:rPr>
        <w:t>ی</w:t>
      </w:r>
      <w:r>
        <w:rPr>
          <w:rtl/>
        </w:rPr>
        <w:t>ن دسته داخلند.</w:t>
      </w:r>
    </w:p>
    <w:p w:rsidR="00292527" w:rsidRDefault="00082CC7" w:rsidP="00700C87">
      <w:pPr>
        <w:pStyle w:val="a5"/>
        <w:rPr>
          <w:rFonts w:ascii="Times New Roman" w:hAnsi="Times New Roman"/>
          <w:rtl/>
        </w:rPr>
      </w:pPr>
      <w:r>
        <w:rPr>
          <w:rFonts w:ascii="Times New Roman" w:hAnsi="Times New Roman" w:cs="Traditional Arabic" w:hint="cs"/>
          <w:rtl/>
        </w:rPr>
        <w:t>﴿</w:t>
      </w:r>
      <w:r w:rsidR="00292527" w:rsidRPr="002902AD">
        <w:rPr>
          <w:rStyle w:val="Char3"/>
          <w:rFonts w:hint="cs"/>
          <w:rtl/>
        </w:rPr>
        <w:t xml:space="preserve">وَلَا يَأۡتَلِ أُوْلُواْ ٱلۡفَضۡلِ </w:t>
      </w:r>
      <w:r w:rsidR="00292527" w:rsidRPr="002902AD">
        <w:rPr>
          <w:rStyle w:val="Char3"/>
          <w:rtl/>
        </w:rPr>
        <w:t>مِنكُم</w:t>
      </w:r>
      <w:r w:rsidR="00292527" w:rsidRPr="002902AD">
        <w:rPr>
          <w:rStyle w:val="Char3"/>
          <w:rFonts w:hint="cs"/>
          <w:rtl/>
        </w:rPr>
        <w:t>ۡ</w:t>
      </w:r>
      <w:r w:rsidR="00292527" w:rsidRPr="002902AD">
        <w:rPr>
          <w:rStyle w:val="Char3"/>
          <w:rtl/>
        </w:rPr>
        <w:t xml:space="preserve"> </w:t>
      </w:r>
      <w:r w:rsidR="00292527" w:rsidRPr="002902AD">
        <w:rPr>
          <w:rStyle w:val="Char3"/>
          <w:rFonts w:hint="cs"/>
          <w:rtl/>
        </w:rPr>
        <w:t>وَٱلسَّعَةِ</w:t>
      </w:r>
      <w:r w:rsidR="00292527" w:rsidRPr="002902AD">
        <w:rPr>
          <w:rStyle w:val="Char3"/>
          <w:rtl/>
        </w:rPr>
        <w:t xml:space="preserve"> </w:t>
      </w:r>
      <w:r w:rsidR="00292527" w:rsidRPr="002902AD">
        <w:rPr>
          <w:rStyle w:val="Char3"/>
          <w:rFonts w:hint="cs"/>
          <w:rtl/>
        </w:rPr>
        <w:t>أَن</w:t>
      </w:r>
      <w:r w:rsidR="00292527" w:rsidRPr="002902AD">
        <w:rPr>
          <w:rStyle w:val="Char3"/>
          <w:rtl/>
        </w:rPr>
        <w:t xml:space="preserve"> </w:t>
      </w:r>
      <w:r w:rsidR="00292527" w:rsidRPr="002902AD">
        <w:rPr>
          <w:rStyle w:val="Char3"/>
          <w:rFonts w:hint="cs"/>
          <w:rtl/>
        </w:rPr>
        <w:t>يُؤۡتُوٓاْ</w:t>
      </w:r>
      <w:r w:rsidR="00292527" w:rsidRPr="002902AD">
        <w:rPr>
          <w:rStyle w:val="Char3"/>
          <w:rtl/>
        </w:rPr>
        <w:t xml:space="preserve"> </w:t>
      </w:r>
      <w:r w:rsidR="00292527" w:rsidRPr="002902AD">
        <w:rPr>
          <w:rStyle w:val="Char3"/>
          <w:rFonts w:hint="cs"/>
          <w:rtl/>
        </w:rPr>
        <w:t>أُوْلِي</w:t>
      </w:r>
      <w:r w:rsidR="00292527" w:rsidRPr="002902AD">
        <w:rPr>
          <w:rStyle w:val="Char3"/>
          <w:rtl/>
        </w:rPr>
        <w:t xml:space="preserve"> </w:t>
      </w:r>
      <w:r w:rsidR="00292527" w:rsidRPr="002902AD">
        <w:rPr>
          <w:rStyle w:val="Char3"/>
          <w:rFonts w:hint="cs"/>
          <w:rtl/>
        </w:rPr>
        <w:t>ٱلۡقُرۡبَىٰ</w:t>
      </w:r>
      <w:r w:rsidR="00292527" w:rsidRPr="002902AD">
        <w:rPr>
          <w:rStyle w:val="Char3"/>
          <w:rtl/>
        </w:rPr>
        <w:t xml:space="preserve"> </w:t>
      </w:r>
      <w:r w:rsidR="00292527" w:rsidRPr="002902AD">
        <w:rPr>
          <w:rStyle w:val="Char3"/>
          <w:rFonts w:hint="cs"/>
          <w:rtl/>
        </w:rPr>
        <w:t>وَٱلۡمَسَٰكِينَ</w:t>
      </w:r>
      <w:r w:rsidR="00292527" w:rsidRPr="002902AD">
        <w:rPr>
          <w:rStyle w:val="Char3"/>
          <w:rtl/>
        </w:rPr>
        <w:t xml:space="preserve"> </w:t>
      </w:r>
      <w:r w:rsidR="00292527" w:rsidRPr="002902AD">
        <w:rPr>
          <w:rStyle w:val="Char3"/>
          <w:rFonts w:hint="cs"/>
          <w:rtl/>
        </w:rPr>
        <w:t>وَٱلۡمُهَٰجِرِينَ</w:t>
      </w:r>
      <w:r w:rsidR="00292527" w:rsidRPr="002902AD">
        <w:rPr>
          <w:rStyle w:val="Char3"/>
          <w:rtl/>
        </w:rPr>
        <w:t xml:space="preserve"> </w:t>
      </w:r>
      <w:r w:rsidR="00292527" w:rsidRPr="002902AD">
        <w:rPr>
          <w:rStyle w:val="Char3"/>
          <w:rFonts w:hint="cs"/>
          <w:rtl/>
        </w:rPr>
        <w:t>فِي</w:t>
      </w:r>
      <w:r w:rsidR="00292527" w:rsidRPr="002902AD">
        <w:rPr>
          <w:rStyle w:val="Char3"/>
          <w:rtl/>
        </w:rPr>
        <w:t xml:space="preserve"> </w:t>
      </w:r>
      <w:r w:rsidR="00292527" w:rsidRPr="002902AD">
        <w:rPr>
          <w:rStyle w:val="Char3"/>
          <w:rFonts w:hint="cs"/>
          <w:rtl/>
        </w:rPr>
        <w:t>سَبِيلِ</w:t>
      </w:r>
      <w:r w:rsidR="00292527" w:rsidRPr="002902AD">
        <w:rPr>
          <w:rStyle w:val="Char3"/>
          <w:rtl/>
        </w:rPr>
        <w:t xml:space="preserve"> </w:t>
      </w:r>
      <w:r w:rsidR="00292527" w:rsidRPr="002902AD">
        <w:rPr>
          <w:rStyle w:val="Char3"/>
          <w:rFonts w:hint="cs"/>
          <w:rtl/>
        </w:rPr>
        <w:t>ٱللَّهِۖ</w:t>
      </w:r>
      <w:r w:rsidR="00292527" w:rsidRPr="002902AD">
        <w:rPr>
          <w:rStyle w:val="Char3"/>
          <w:rtl/>
        </w:rPr>
        <w:t xml:space="preserve"> </w:t>
      </w:r>
      <w:r w:rsidR="00292527" w:rsidRPr="002902AD">
        <w:rPr>
          <w:rStyle w:val="Char3"/>
          <w:rFonts w:hint="cs"/>
          <w:rtl/>
        </w:rPr>
        <w:t>وَلۡيَعۡفُواْ</w:t>
      </w:r>
      <w:r w:rsidR="00292527" w:rsidRPr="002902AD">
        <w:rPr>
          <w:rStyle w:val="Char3"/>
          <w:rtl/>
        </w:rPr>
        <w:t xml:space="preserve"> </w:t>
      </w:r>
      <w:r w:rsidR="00292527" w:rsidRPr="002902AD">
        <w:rPr>
          <w:rStyle w:val="Char3"/>
          <w:rFonts w:hint="cs"/>
          <w:rtl/>
        </w:rPr>
        <w:t>وَلۡيَصۡفَحُوٓ</w:t>
      </w:r>
      <w:r w:rsidR="00292527" w:rsidRPr="002902AD">
        <w:rPr>
          <w:rStyle w:val="Char3"/>
          <w:rtl/>
        </w:rPr>
        <w:t>اْ</w:t>
      </w:r>
      <w:r w:rsidR="00292527" w:rsidRPr="002902AD">
        <w:rPr>
          <w:rStyle w:val="Char3"/>
          <w:rFonts w:hint="cs"/>
          <w:rtl/>
        </w:rPr>
        <w:t>ۗ</w:t>
      </w:r>
      <w:r w:rsidR="00292527" w:rsidRPr="002902AD">
        <w:rPr>
          <w:rStyle w:val="Char3"/>
          <w:rtl/>
        </w:rPr>
        <w:t xml:space="preserve"> </w:t>
      </w:r>
      <w:r w:rsidR="00292527" w:rsidRPr="002902AD">
        <w:rPr>
          <w:rStyle w:val="Char3"/>
          <w:rFonts w:hint="cs"/>
          <w:rtl/>
        </w:rPr>
        <w:t>أَلَا</w:t>
      </w:r>
      <w:r w:rsidR="00292527" w:rsidRPr="002902AD">
        <w:rPr>
          <w:rStyle w:val="Char3"/>
          <w:rtl/>
        </w:rPr>
        <w:t xml:space="preserve"> </w:t>
      </w:r>
      <w:r w:rsidR="00292527" w:rsidRPr="002902AD">
        <w:rPr>
          <w:rStyle w:val="Char3"/>
          <w:rFonts w:hint="cs"/>
          <w:rtl/>
        </w:rPr>
        <w:t>تُحِبُّونَ</w:t>
      </w:r>
      <w:r w:rsidR="00292527" w:rsidRPr="002902AD">
        <w:rPr>
          <w:rStyle w:val="Char3"/>
          <w:rtl/>
        </w:rPr>
        <w:t xml:space="preserve"> </w:t>
      </w:r>
      <w:r w:rsidR="00292527" w:rsidRPr="002902AD">
        <w:rPr>
          <w:rStyle w:val="Char3"/>
          <w:rFonts w:hint="cs"/>
          <w:rtl/>
        </w:rPr>
        <w:t>أَن</w:t>
      </w:r>
      <w:r w:rsidR="00292527" w:rsidRPr="002902AD">
        <w:rPr>
          <w:rStyle w:val="Char3"/>
          <w:rtl/>
        </w:rPr>
        <w:t xml:space="preserve"> </w:t>
      </w:r>
      <w:r w:rsidR="00292527" w:rsidRPr="002902AD">
        <w:rPr>
          <w:rStyle w:val="Char3"/>
          <w:rFonts w:hint="cs"/>
          <w:rtl/>
        </w:rPr>
        <w:t>يَغۡفِرَ</w:t>
      </w:r>
      <w:r w:rsidR="00292527" w:rsidRPr="002902AD">
        <w:rPr>
          <w:rStyle w:val="Char3"/>
          <w:rtl/>
        </w:rPr>
        <w:t xml:space="preserve"> </w:t>
      </w:r>
      <w:r w:rsidR="00292527" w:rsidRPr="002902AD">
        <w:rPr>
          <w:rStyle w:val="Char3"/>
          <w:rFonts w:hint="cs"/>
          <w:rtl/>
        </w:rPr>
        <w:t>ٱللَّهُ</w:t>
      </w:r>
      <w:r w:rsidR="00292527" w:rsidRPr="002902AD">
        <w:rPr>
          <w:rStyle w:val="Char3"/>
          <w:rtl/>
        </w:rPr>
        <w:t xml:space="preserve"> </w:t>
      </w:r>
      <w:r w:rsidR="00292527" w:rsidRPr="002902AD">
        <w:rPr>
          <w:rStyle w:val="Char3"/>
          <w:rFonts w:hint="cs"/>
          <w:rtl/>
        </w:rPr>
        <w:t>لَكُمۡۚ</w:t>
      </w:r>
      <w:r w:rsidR="00292527" w:rsidRPr="002902AD">
        <w:rPr>
          <w:rStyle w:val="Char3"/>
          <w:rtl/>
        </w:rPr>
        <w:t xml:space="preserve"> </w:t>
      </w:r>
      <w:r w:rsidR="00292527" w:rsidRPr="002902AD">
        <w:rPr>
          <w:rStyle w:val="Char3"/>
          <w:rFonts w:hint="cs"/>
          <w:rtl/>
        </w:rPr>
        <w:t>وَٱللَّهُ</w:t>
      </w:r>
      <w:r w:rsidR="00292527" w:rsidRPr="002902AD">
        <w:rPr>
          <w:rStyle w:val="Char3"/>
          <w:rtl/>
        </w:rPr>
        <w:t xml:space="preserve"> </w:t>
      </w:r>
      <w:r w:rsidR="00292527" w:rsidRPr="002902AD">
        <w:rPr>
          <w:rStyle w:val="Char3"/>
          <w:rFonts w:hint="cs"/>
          <w:rtl/>
        </w:rPr>
        <w:t>غَفُورٞ رَّحِيمٌ ٢٢</w:t>
      </w:r>
      <w:r>
        <w:rPr>
          <w:rFonts w:ascii="Times New Roman" w:hAnsi="Times New Roman" w:cs="Traditional Arabic" w:hint="cs"/>
          <w:rtl/>
        </w:rPr>
        <w:t>﴾</w:t>
      </w:r>
      <w:r w:rsidR="00292527">
        <w:rPr>
          <w:rFonts w:ascii="Times New Roman" w:hAnsi="Times New Roman" w:hint="cs"/>
          <w:sz w:val="26"/>
          <w:szCs w:val="26"/>
          <w:rtl/>
        </w:rPr>
        <w:t xml:space="preserve"> </w:t>
      </w:r>
      <w:r w:rsidRPr="006F242B">
        <w:rPr>
          <w:rStyle w:val="Char4"/>
          <w:rtl/>
        </w:rPr>
        <w:t>[النور: ٢٢]</w:t>
      </w:r>
      <w:r>
        <w:rPr>
          <w:rFonts w:ascii="Times New Roman" w:hAnsi="Times New Roman" w:hint="cs"/>
          <w:rtl/>
        </w:rPr>
        <w:t>.</w:t>
      </w:r>
    </w:p>
    <w:p w:rsidR="00082CC7" w:rsidRPr="006F0B90" w:rsidRDefault="00082CC7" w:rsidP="006F242B">
      <w:pPr>
        <w:pStyle w:val="a5"/>
      </w:pPr>
      <w:r>
        <w:rPr>
          <w:rFonts w:cs="Traditional Arabic" w:hint="cs"/>
          <w:rtl/>
        </w:rPr>
        <w:t>«</w:t>
      </w:r>
      <w:r w:rsidRPr="00600AF4">
        <w:rPr>
          <w:rtl/>
        </w:rPr>
        <w:t>افراد با فض</w:t>
      </w:r>
      <w:r w:rsidR="002902AD">
        <w:rPr>
          <w:rtl/>
        </w:rPr>
        <w:t>ی</w:t>
      </w:r>
      <w:r w:rsidRPr="00600AF4">
        <w:rPr>
          <w:rtl/>
        </w:rPr>
        <w:t xml:space="preserve">لت و صاحب مال و ثروت از شما، از </w:t>
      </w:r>
      <w:r w:rsidR="002902AD">
        <w:rPr>
          <w:rtl/>
        </w:rPr>
        <w:t>ک</w:t>
      </w:r>
      <w:r w:rsidRPr="00600AF4">
        <w:rPr>
          <w:rtl/>
        </w:rPr>
        <w:t>م</w:t>
      </w:r>
      <w:r w:rsidR="002902AD">
        <w:rPr>
          <w:rtl/>
        </w:rPr>
        <w:t>ک</w:t>
      </w:r>
      <w:r w:rsidRPr="00600AF4">
        <w:rPr>
          <w:rtl/>
        </w:rPr>
        <w:t xml:space="preserve"> به نزد</w:t>
      </w:r>
      <w:r w:rsidR="002902AD">
        <w:rPr>
          <w:rtl/>
        </w:rPr>
        <w:t>یک</w:t>
      </w:r>
      <w:r w:rsidRPr="00600AF4">
        <w:rPr>
          <w:rtl/>
        </w:rPr>
        <w:t>ان و ناتوانان و فقراى مهاجر</w:t>
      </w:r>
      <w:r w:rsidR="002902AD">
        <w:rPr>
          <w:rtl/>
        </w:rPr>
        <w:t>ی</w:t>
      </w:r>
      <w:r w:rsidRPr="00600AF4">
        <w:rPr>
          <w:rtl/>
        </w:rPr>
        <w:t xml:space="preserve">ن، در راه خدا </w:t>
      </w:r>
      <w:r w:rsidR="002902AD">
        <w:rPr>
          <w:rtl/>
        </w:rPr>
        <w:t>ک</w:t>
      </w:r>
      <w:r w:rsidRPr="00600AF4">
        <w:rPr>
          <w:rtl/>
        </w:rPr>
        <w:t>وتاهى ن</w:t>
      </w:r>
      <w:r w:rsidR="002902AD">
        <w:rPr>
          <w:rtl/>
        </w:rPr>
        <w:t>ک</w:t>
      </w:r>
      <w:r w:rsidRPr="00600AF4">
        <w:rPr>
          <w:rtl/>
        </w:rPr>
        <w:t>نند و با</w:t>
      </w:r>
      <w:r w:rsidR="002902AD">
        <w:rPr>
          <w:rtl/>
        </w:rPr>
        <w:t>ی</w:t>
      </w:r>
      <w:r w:rsidRPr="00600AF4">
        <w:rPr>
          <w:rtl/>
        </w:rPr>
        <w:t xml:space="preserve">د (از اشتباه و گناه آنان) درگذرند و چشم‏پوشى </w:t>
      </w:r>
      <w:r w:rsidR="002902AD">
        <w:rPr>
          <w:rtl/>
        </w:rPr>
        <w:t>ک</w:t>
      </w:r>
      <w:r w:rsidRPr="00600AF4">
        <w:rPr>
          <w:rtl/>
        </w:rPr>
        <w:t>نند. آ</w:t>
      </w:r>
      <w:r w:rsidR="002902AD">
        <w:rPr>
          <w:rtl/>
        </w:rPr>
        <w:t>ی</w:t>
      </w:r>
      <w:r w:rsidRPr="00600AF4">
        <w:rPr>
          <w:rtl/>
        </w:rPr>
        <w:t>ا خودتان دوست ندار</w:t>
      </w:r>
      <w:r w:rsidR="002902AD">
        <w:rPr>
          <w:rtl/>
        </w:rPr>
        <w:t>ی</w:t>
      </w:r>
      <w:r w:rsidRPr="00600AF4">
        <w:rPr>
          <w:rtl/>
        </w:rPr>
        <w:t xml:space="preserve">د </w:t>
      </w:r>
      <w:r w:rsidR="002902AD">
        <w:rPr>
          <w:rtl/>
        </w:rPr>
        <w:t>ک</w:t>
      </w:r>
      <w:r w:rsidRPr="00600AF4">
        <w:rPr>
          <w:rtl/>
        </w:rPr>
        <w:t>ه خداوند شما را ب</w:t>
      </w:r>
      <w:r w:rsidR="002902AD">
        <w:rPr>
          <w:rtl/>
        </w:rPr>
        <w:t>ی</w:t>
      </w:r>
      <w:r w:rsidRPr="00600AF4">
        <w:rPr>
          <w:rtl/>
        </w:rPr>
        <w:t>امرزد و خداوند بخشنده مهربان است</w:t>
      </w:r>
      <w:r>
        <w:rPr>
          <w:rFonts w:cs="Traditional Arabic" w:hint="cs"/>
          <w:rtl/>
        </w:rPr>
        <w:t>»</w:t>
      </w:r>
      <w:r w:rsidRPr="006F0B90">
        <w:rPr>
          <w:rtl/>
        </w:rPr>
        <w:t>.</w:t>
      </w:r>
    </w:p>
    <w:p w:rsidR="00292527" w:rsidRDefault="00082CC7" w:rsidP="006F242B">
      <w:pPr>
        <w:pStyle w:val="a5"/>
        <w:rPr>
          <w:rtl/>
        </w:rPr>
      </w:pPr>
      <w:r w:rsidRPr="006F0B90">
        <w:rPr>
          <w:rtl/>
        </w:rPr>
        <w:t>به تصد</w:t>
      </w:r>
      <w:r w:rsidR="002902AD">
        <w:rPr>
          <w:rtl/>
        </w:rPr>
        <w:t>ی</w:t>
      </w:r>
      <w:r w:rsidRPr="006F0B90">
        <w:rPr>
          <w:rtl/>
        </w:rPr>
        <w:t>ق مفسّر</w:t>
      </w:r>
      <w:r w:rsidR="002902AD">
        <w:rPr>
          <w:rtl/>
        </w:rPr>
        <w:t>ی</w:t>
      </w:r>
      <w:r w:rsidRPr="006F0B90">
        <w:rPr>
          <w:rtl/>
        </w:rPr>
        <w:t>ن ش</w:t>
      </w:r>
      <w:r w:rsidR="002902AD">
        <w:rPr>
          <w:rtl/>
        </w:rPr>
        <w:t>ی</w:t>
      </w:r>
      <w:r w:rsidRPr="006F0B90">
        <w:rPr>
          <w:rtl/>
        </w:rPr>
        <w:t>عه و سنّى، ا</w:t>
      </w:r>
      <w:r w:rsidR="002902AD">
        <w:rPr>
          <w:rtl/>
        </w:rPr>
        <w:t>ی</w:t>
      </w:r>
      <w:r w:rsidRPr="006F0B90">
        <w:rPr>
          <w:rtl/>
        </w:rPr>
        <w:t>ن آ</w:t>
      </w:r>
      <w:r w:rsidR="002902AD">
        <w:rPr>
          <w:rtl/>
        </w:rPr>
        <w:t>ی</w:t>
      </w:r>
      <w:r w:rsidRPr="006F0B90">
        <w:rPr>
          <w:rtl/>
        </w:rPr>
        <w:t xml:space="preserve">ه </w:t>
      </w:r>
      <w:r w:rsidR="002902AD">
        <w:rPr>
          <w:rtl/>
        </w:rPr>
        <w:t>ک</w:t>
      </w:r>
      <w:r w:rsidRPr="006F0B90">
        <w:rPr>
          <w:rtl/>
        </w:rPr>
        <w:t>ه در س</w:t>
      </w:r>
      <w:r w:rsidR="002902AD">
        <w:rPr>
          <w:rtl/>
        </w:rPr>
        <w:t>ی</w:t>
      </w:r>
      <w:r w:rsidRPr="006F0B90">
        <w:rPr>
          <w:rtl/>
        </w:rPr>
        <w:t>اق حادثه اف</w:t>
      </w:r>
      <w:r w:rsidR="002902AD">
        <w:rPr>
          <w:rtl/>
        </w:rPr>
        <w:t>ک</w:t>
      </w:r>
      <w:r w:rsidRPr="006F0B90">
        <w:rPr>
          <w:rtl/>
        </w:rPr>
        <w:t xml:space="preserve"> نازل شده است، اشاره به أبوب</w:t>
      </w:r>
      <w:r w:rsidR="002902AD">
        <w:rPr>
          <w:rtl/>
        </w:rPr>
        <w:t>ک</w:t>
      </w:r>
      <w:r w:rsidRPr="006F0B90">
        <w:rPr>
          <w:rtl/>
        </w:rPr>
        <w:t>ر</w:t>
      </w:r>
      <w:r w:rsidRPr="006F0B90">
        <w:rPr>
          <w:rFonts w:cs="CTraditional Arabic"/>
          <w:rtl/>
        </w:rPr>
        <w:t>س</w:t>
      </w:r>
      <w:r w:rsidRPr="006F0B90">
        <w:rPr>
          <w:rtl/>
        </w:rPr>
        <w:t xml:space="preserve"> دارد و او را صاحب فضل شمرده و به او فرمان مى‏دهد </w:t>
      </w:r>
      <w:r w:rsidR="002902AD">
        <w:rPr>
          <w:rtl/>
        </w:rPr>
        <w:t>ک</w:t>
      </w:r>
      <w:r w:rsidRPr="006F0B90">
        <w:rPr>
          <w:rtl/>
        </w:rPr>
        <w:t>ه از تقص</w:t>
      </w:r>
      <w:r w:rsidR="002902AD">
        <w:rPr>
          <w:rtl/>
        </w:rPr>
        <w:t>ی</w:t>
      </w:r>
      <w:r w:rsidRPr="006F0B90">
        <w:rPr>
          <w:rtl/>
        </w:rPr>
        <w:t xml:space="preserve">ر پسرخاله‏اش «مُسطح‏بن أثاثة»، </w:t>
      </w:r>
      <w:r w:rsidR="002902AD">
        <w:rPr>
          <w:rtl/>
        </w:rPr>
        <w:t>ک</w:t>
      </w:r>
      <w:r w:rsidRPr="006F0B90">
        <w:rPr>
          <w:rtl/>
        </w:rPr>
        <w:t>ه از فقراى مهاجر</w:t>
      </w:r>
      <w:r w:rsidR="002902AD">
        <w:rPr>
          <w:rtl/>
        </w:rPr>
        <w:t>ی</w:t>
      </w:r>
      <w:r w:rsidRPr="006F0B90">
        <w:rPr>
          <w:rtl/>
        </w:rPr>
        <w:t>ن - و نزد</w:t>
      </w:r>
      <w:r w:rsidR="002902AD">
        <w:rPr>
          <w:rtl/>
        </w:rPr>
        <w:t>یک</w:t>
      </w:r>
      <w:r w:rsidRPr="006F0B90">
        <w:rPr>
          <w:rtl/>
        </w:rPr>
        <w:t>انش - بوده و در ماجراى تهمت به ام‏المؤمن</w:t>
      </w:r>
      <w:r w:rsidR="002902AD">
        <w:rPr>
          <w:rtl/>
        </w:rPr>
        <w:t>ی</w:t>
      </w:r>
      <w:r w:rsidRPr="006F0B90">
        <w:rPr>
          <w:rtl/>
        </w:rPr>
        <w:t>ن عا</w:t>
      </w:r>
      <w:r w:rsidR="002902AD">
        <w:rPr>
          <w:rtl/>
        </w:rPr>
        <w:t>ی</w:t>
      </w:r>
      <w:r w:rsidRPr="006F0B90">
        <w:rPr>
          <w:rtl/>
        </w:rPr>
        <w:t xml:space="preserve">شه </w:t>
      </w:r>
      <w:r w:rsidRPr="006F0B90">
        <w:rPr>
          <w:rFonts w:cs="CTraditional Arabic" w:hint="cs"/>
          <w:rtl/>
        </w:rPr>
        <w:t>ل</w:t>
      </w:r>
      <w:r w:rsidRPr="006F0B90">
        <w:rPr>
          <w:rtl/>
        </w:rPr>
        <w:t xml:space="preserve"> شر</w:t>
      </w:r>
      <w:r w:rsidR="002902AD">
        <w:rPr>
          <w:rtl/>
        </w:rPr>
        <w:t>ک</w:t>
      </w:r>
      <w:r w:rsidRPr="006F0B90">
        <w:rPr>
          <w:rtl/>
        </w:rPr>
        <w:t xml:space="preserve">ت داشته، درگذرد و نفقه قطع‏شده‏اش را مجدّداً برقرار </w:t>
      </w:r>
      <w:r w:rsidR="002902AD">
        <w:rPr>
          <w:rtl/>
        </w:rPr>
        <w:t>ک</w:t>
      </w:r>
      <w:r w:rsidRPr="006F0B90">
        <w:rPr>
          <w:rtl/>
        </w:rPr>
        <w:t>ند</w:t>
      </w:r>
      <w:r w:rsidRPr="002902AD">
        <w:rPr>
          <w:rStyle w:val="FootnoteReference"/>
          <w:rFonts w:ascii="B Lotus" w:hAnsi="B Lotus"/>
          <w:b/>
          <w:sz w:val="24"/>
          <w:rtl/>
        </w:rPr>
        <w:footnoteReference w:id="492"/>
      </w:r>
      <w:r>
        <w:rPr>
          <w:rFonts w:hint="cs"/>
          <w:rtl/>
        </w:rPr>
        <w:t>.</w:t>
      </w:r>
    </w:p>
    <w:p w:rsidR="00700C87" w:rsidRDefault="00082CC7" w:rsidP="00700C87">
      <w:pPr>
        <w:pStyle w:val="a5"/>
        <w:rPr>
          <w:rtl/>
        </w:rPr>
      </w:pPr>
      <w:r w:rsidRPr="006F0B90">
        <w:rPr>
          <w:rtl/>
        </w:rPr>
        <w:t xml:space="preserve"> ثان</w:t>
      </w:r>
      <w:r w:rsidR="002902AD">
        <w:rPr>
          <w:rtl/>
        </w:rPr>
        <w:t>ی</w:t>
      </w:r>
      <w:r w:rsidRPr="006F0B90">
        <w:rPr>
          <w:rtl/>
        </w:rPr>
        <w:t>اً امّا در مورد آ</w:t>
      </w:r>
      <w:r w:rsidR="002902AD">
        <w:rPr>
          <w:rtl/>
        </w:rPr>
        <w:t>ی</w:t>
      </w:r>
      <w:r w:rsidRPr="006F0B90">
        <w:rPr>
          <w:rtl/>
        </w:rPr>
        <w:t xml:space="preserve">ه غار </w:t>
      </w:r>
      <w:r w:rsidR="002902AD">
        <w:rPr>
          <w:rtl/>
        </w:rPr>
        <w:t>ک</w:t>
      </w:r>
      <w:r w:rsidRPr="006F0B90">
        <w:rPr>
          <w:rtl/>
        </w:rPr>
        <w:t>ه مى‏فرما</w:t>
      </w:r>
      <w:r w:rsidR="002902AD">
        <w:rPr>
          <w:rtl/>
        </w:rPr>
        <w:t>ی</w:t>
      </w:r>
      <w:r w:rsidRPr="006F0B90">
        <w:rPr>
          <w:rtl/>
        </w:rPr>
        <w:t>د:</w:t>
      </w:r>
    </w:p>
    <w:p w:rsidR="00292527" w:rsidRDefault="00082CC7" w:rsidP="00700C87">
      <w:pPr>
        <w:pStyle w:val="a5"/>
        <w:rPr>
          <w:rFonts w:ascii="Times New Roman" w:hAnsi="Times New Roman"/>
          <w:rtl/>
        </w:rPr>
      </w:pPr>
      <w:r>
        <w:rPr>
          <w:rFonts w:ascii="Times New Roman" w:hAnsi="Times New Roman" w:cs="Traditional Arabic" w:hint="cs"/>
          <w:rtl/>
        </w:rPr>
        <w:t>﴿</w:t>
      </w:r>
      <w:r w:rsidR="00292527" w:rsidRPr="002902AD">
        <w:rPr>
          <w:rStyle w:val="Char3"/>
          <w:rFonts w:hint="cs"/>
          <w:rtl/>
        </w:rPr>
        <w:t xml:space="preserve">إِلَّا تَنصُرُوهُ </w:t>
      </w:r>
      <w:r w:rsidR="00292527" w:rsidRPr="002902AD">
        <w:rPr>
          <w:rStyle w:val="Char3"/>
          <w:rtl/>
        </w:rPr>
        <w:t>فَقَد</w:t>
      </w:r>
      <w:r w:rsidR="00292527" w:rsidRPr="002902AD">
        <w:rPr>
          <w:rStyle w:val="Char3"/>
          <w:rFonts w:hint="cs"/>
          <w:rtl/>
        </w:rPr>
        <w:t>ۡ</w:t>
      </w:r>
      <w:r w:rsidR="00292527" w:rsidRPr="002902AD">
        <w:rPr>
          <w:rStyle w:val="Char3"/>
          <w:rtl/>
        </w:rPr>
        <w:t xml:space="preserve"> </w:t>
      </w:r>
      <w:r w:rsidR="00292527" w:rsidRPr="002902AD">
        <w:rPr>
          <w:rStyle w:val="Char3"/>
          <w:rFonts w:hint="cs"/>
          <w:rtl/>
        </w:rPr>
        <w:t>نَصَرَهُ</w:t>
      </w:r>
      <w:r w:rsidR="00292527" w:rsidRPr="002902AD">
        <w:rPr>
          <w:rStyle w:val="Char3"/>
          <w:rtl/>
        </w:rPr>
        <w:t xml:space="preserve"> </w:t>
      </w:r>
      <w:r w:rsidR="00292527" w:rsidRPr="002902AD">
        <w:rPr>
          <w:rStyle w:val="Char3"/>
          <w:rFonts w:hint="cs"/>
          <w:rtl/>
        </w:rPr>
        <w:t>ٱللَّهُ</w:t>
      </w:r>
      <w:r w:rsidR="00292527" w:rsidRPr="002902AD">
        <w:rPr>
          <w:rStyle w:val="Char3"/>
          <w:rtl/>
        </w:rPr>
        <w:t xml:space="preserve"> </w:t>
      </w:r>
      <w:r w:rsidR="00292527" w:rsidRPr="002902AD">
        <w:rPr>
          <w:rStyle w:val="Char3"/>
          <w:rFonts w:hint="cs"/>
          <w:rtl/>
        </w:rPr>
        <w:t>إِذۡ</w:t>
      </w:r>
      <w:r w:rsidR="00292527" w:rsidRPr="002902AD">
        <w:rPr>
          <w:rStyle w:val="Char3"/>
          <w:rtl/>
        </w:rPr>
        <w:t xml:space="preserve"> </w:t>
      </w:r>
      <w:r w:rsidR="00292527" w:rsidRPr="002902AD">
        <w:rPr>
          <w:rStyle w:val="Char3"/>
          <w:rFonts w:hint="cs"/>
          <w:rtl/>
        </w:rPr>
        <w:t>أَخۡرَجَهُ</w:t>
      </w:r>
      <w:r w:rsidR="00292527" w:rsidRPr="002902AD">
        <w:rPr>
          <w:rStyle w:val="Char3"/>
          <w:rtl/>
        </w:rPr>
        <w:t xml:space="preserve"> </w:t>
      </w:r>
      <w:r w:rsidR="00292527" w:rsidRPr="002902AD">
        <w:rPr>
          <w:rStyle w:val="Char3"/>
          <w:rFonts w:hint="cs"/>
          <w:rtl/>
        </w:rPr>
        <w:t>ٱلَّذِينَ</w:t>
      </w:r>
      <w:r w:rsidR="00292527" w:rsidRPr="002902AD">
        <w:rPr>
          <w:rStyle w:val="Char3"/>
          <w:rtl/>
        </w:rPr>
        <w:t xml:space="preserve"> </w:t>
      </w:r>
      <w:r w:rsidR="00292527" w:rsidRPr="002902AD">
        <w:rPr>
          <w:rStyle w:val="Char3"/>
          <w:rFonts w:hint="cs"/>
          <w:rtl/>
        </w:rPr>
        <w:t>كَفَرُواْ</w:t>
      </w:r>
      <w:r w:rsidR="00292527" w:rsidRPr="002902AD">
        <w:rPr>
          <w:rStyle w:val="Char3"/>
          <w:rtl/>
        </w:rPr>
        <w:t xml:space="preserve"> </w:t>
      </w:r>
      <w:r w:rsidR="00292527" w:rsidRPr="002902AD">
        <w:rPr>
          <w:rStyle w:val="Char3"/>
          <w:rFonts w:hint="cs"/>
          <w:rtl/>
        </w:rPr>
        <w:t>ثَانِيَ</w:t>
      </w:r>
      <w:r w:rsidR="00292527" w:rsidRPr="002902AD">
        <w:rPr>
          <w:rStyle w:val="Char3"/>
          <w:rtl/>
        </w:rPr>
        <w:t xml:space="preserve"> </w:t>
      </w:r>
      <w:r w:rsidR="00292527" w:rsidRPr="002902AD">
        <w:rPr>
          <w:rStyle w:val="Char3"/>
          <w:rFonts w:hint="cs"/>
          <w:rtl/>
        </w:rPr>
        <w:t>ٱثۡنَيۡنِ</w:t>
      </w:r>
      <w:r w:rsidR="00292527" w:rsidRPr="002902AD">
        <w:rPr>
          <w:rStyle w:val="Char3"/>
          <w:rtl/>
        </w:rPr>
        <w:t xml:space="preserve"> </w:t>
      </w:r>
      <w:r w:rsidR="00292527" w:rsidRPr="002902AD">
        <w:rPr>
          <w:rStyle w:val="Char3"/>
          <w:rFonts w:hint="cs"/>
          <w:rtl/>
        </w:rPr>
        <w:t>إِذۡ</w:t>
      </w:r>
      <w:r w:rsidR="00292527" w:rsidRPr="002902AD">
        <w:rPr>
          <w:rStyle w:val="Char3"/>
          <w:rtl/>
        </w:rPr>
        <w:t xml:space="preserve"> </w:t>
      </w:r>
      <w:r w:rsidR="00292527" w:rsidRPr="002902AD">
        <w:rPr>
          <w:rStyle w:val="Char3"/>
          <w:rFonts w:hint="cs"/>
          <w:rtl/>
        </w:rPr>
        <w:t>هُمَا</w:t>
      </w:r>
      <w:r w:rsidR="00292527" w:rsidRPr="002902AD">
        <w:rPr>
          <w:rStyle w:val="Char3"/>
          <w:rtl/>
        </w:rPr>
        <w:t xml:space="preserve"> </w:t>
      </w:r>
      <w:r w:rsidR="00292527" w:rsidRPr="002902AD">
        <w:rPr>
          <w:rStyle w:val="Char3"/>
          <w:rFonts w:hint="cs"/>
          <w:rtl/>
        </w:rPr>
        <w:t>فِي</w:t>
      </w:r>
      <w:r w:rsidR="00292527" w:rsidRPr="002902AD">
        <w:rPr>
          <w:rStyle w:val="Char3"/>
          <w:rtl/>
        </w:rPr>
        <w:t xml:space="preserve"> </w:t>
      </w:r>
      <w:r w:rsidR="00292527" w:rsidRPr="002902AD">
        <w:rPr>
          <w:rStyle w:val="Char3"/>
          <w:rFonts w:hint="cs"/>
          <w:rtl/>
        </w:rPr>
        <w:t>ٱلۡغَارِ</w:t>
      </w:r>
      <w:r w:rsidR="00292527" w:rsidRPr="002902AD">
        <w:rPr>
          <w:rStyle w:val="Char3"/>
          <w:rtl/>
        </w:rPr>
        <w:t xml:space="preserve"> </w:t>
      </w:r>
      <w:r w:rsidR="00292527" w:rsidRPr="002902AD">
        <w:rPr>
          <w:rStyle w:val="Char3"/>
          <w:rFonts w:hint="cs"/>
          <w:rtl/>
        </w:rPr>
        <w:t>إِذۡ</w:t>
      </w:r>
      <w:r w:rsidR="00292527" w:rsidRPr="002902AD">
        <w:rPr>
          <w:rStyle w:val="Char3"/>
          <w:rtl/>
        </w:rPr>
        <w:t xml:space="preserve"> </w:t>
      </w:r>
      <w:r w:rsidR="00292527" w:rsidRPr="002902AD">
        <w:rPr>
          <w:rStyle w:val="Char3"/>
          <w:rFonts w:hint="cs"/>
          <w:rtl/>
        </w:rPr>
        <w:t>يَقُولُ</w:t>
      </w:r>
      <w:r w:rsidR="00292527" w:rsidRPr="002902AD">
        <w:rPr>
          <w:rStyle w:val="Char3"/>
          <w:rtl/>
        </w:rPr>
        <w:t xml:space="preserve"> </w:t>
      </w:r>
      <w:r w:rsidR="00292527" w:rsidRPr="002902AD">
        <w:rPr>
          <w:rStyle w:val="Char3"/>
          <w:rFonts w:hint="cs"/>
          <w:rtl/>
        </w:rPr>
        <w:t>لِصَٰحِبِهِۦ</w:t>
      </w:r>
      <w:r w:rsidR="00292527" w:rsidRPr="002902AD">
        <w:rPr>
          <w:rStyle w:val="Char3"/>
          <w:rtl/>
        </w:rPr>
        <w:t xml:space="preserve"> </w:t>
      </w:r>
      <w:r w:rsidR="00292527" w:rsidRPr="002902AD">
        <w:rPr>
          <w:rStyle w:val="Char3"/>
          <w:rFonts w:hint="cs"/>
          <w:rtl/>
        </w:rPr>
        <w:t>لَا</w:t>
      </w:r>
      <w:r w:rsidR="00292527" w:rsidRPr="002902AD">
        <w:rPr>
          <w:rStyle w:val="Char3"/>
          <w:rtl/>
        </w:rPr>
        <w:t xml:space="preserve"> </w:t>
      </w:r>
      <w:r w:rsidR="00292527" w:rsidRPr="002902AD">
        <w:rPr>
          <w:rStyle w:val="Char3"/>
          <w:rFonts w:hint="cs"/>
          <w:rtl/>
        </w:rPr>
        <w:t>تَحۡزَنۡ</w:t>
      </w:r>
      <w:r w:rsidR="00292527" w:rsidRPr="002902AD">
        <w:rPr>
          <w:rStyle w:val="Char3"/>
          <w:rtl/>
        </w:rPr>
        <w:t xml:space="preserve"> </w:t>
      </w:r>
      <w:r w:rsidR="00292527" w:rsidRPr="002902AD">
        <w:rPr>
          <w:rStyle w:val="Char3"/>
          <w:rFonts w:hint="cs"/>
          <w:rtl/>
        </w:rPr>
        <w:t>إِنَّ</w:t>
      </w:r>
      <w:r w:rsidR="00292527" w:rsidRPr="002902AD">
        <w:rPr>
          <w:rStyle w:val="Char3"/>
          <w:rtl/>
        </w:rPr>
        <w:t xml:space="preserve"> </w:t>
      </w:r>
      <w:r w:rsidR="00292527" w:rsidRPr="002902AD">
        <w:rPr>
          <w:rStyle w:val="Char3"/>
          <w:rFonts w:hint="cs"/>
          <w:rtl/>
        </w:rPr>
        <w:t>ٱللَّهَ</w:t>
      </w:r>
      <w:r w:rsidR="00292527" w:rsidRPr="002902AD">
        <w:rPr>
          <w:rStyle w:val="Char3"/>
          <w:rtl/>
        </w:rPr>
        <w:t xml:space="preserve"> </w:t>
      </w:r>
      <w:r w:rsidR="00292527" w:rsidRPr="002902AD">
        <w:rPr>
          <w:rStyle w:val="Char3"/>
          <w:rFonts w:hint="cs"/>
          <w:rtl/>
        </w:rPr>
        <w:t>مَعَنَاۖ</w:t>
      </w:r>
      <w:r w:rsidR="00292527" w:rsidRPr="002902AD">
        <w:rPr>
          <w:rStyle w:val="Char3"/>
          <w:rtl/>
        </w:rPr>
        <w:t xml:space="preserve"> </w:t>
      </w:r>
      <w:r w:rsidR="00292527" w:rsidRPr="002902AD">
        <w:rPr>
          <w:rStyle w:val="Char3"/>
          <w:rFonts w:hint="cs"/>
          <w:rtl/>
        </w:rPr>
        <w:t>فَأَنزَلَ</w:t>
      </w:r>
      <w:r w:rsidR="00292527" w:rsidRPr="002902AD">
        <w:rPr>
          <w:rStyle w:val="Char3"/>
          <w:rtl/>
        </w:rPr>
        <w:t xml:space="preserve"> </w:t>
      </w:r>
      <w:r w:rsidR="00292527" w:rsidRPr="002902AD">
        <w:rPr>
          <w:rStyle w:val="Char3"/>
          <w:rFonts w:hint="cs"/>
          <w:rtl/>
        </w:rPr>
        <w:t>ٱللَّهُ</w:t>
      </w:r>
      <w:r w:rsidR="00292527" w:rsidRPr="002902AD">
        <w:rPr>
          <w:rStyle w:val="Char3"/>
          <w:rtl/>
        </w:rPr>
        <w:t xml:space="preserve"> </w:t>
      </w:r>
      <w:r w:rsidR="00292527" w:rsidRPr="002902AD">
        <w:rPr>
          <w:rStyle w:val="Char3"/>
          <w:rFonts w:hint="cs"/>
          <w:rtl/>
        </w:rPr>
        <w:t>سَكِينَتَهُۥ</w:t>
      </w:r>
      <w:r w:rsidR="00292527" w:rsidRPr="002902AD">
        <w:rPr>
          <w:rStyle w:val="Char3"/>
          <w:rtl/>
        </w:rPr>
        <w:t xml:space="preserve"> </w:t>
      </w:r>
      <w:r w:rsidR="00292527" w:rsidRPr="002902AD">
        <w:rPr>
          <w:rStyle w:val="Char3"/>
          <w:rFonts w:hint="cs"/>
          <w:rtl/>
        </w:rPr>
        <w:t>عَلَيۡهِ</w:t>
      </w:r>
      <w:r>
        <w:rPr>
          <w:rFonts w:ascii="Times New Roman" w:hAnsi="Times New Roman" w:cs="Traditional Arabic" w:hint="cs"/>
          <w:rtl/>
        </w:rPr>
        <w:t>﴾</w:t>
      </w:r>
      <w:r w:rsidR="00292527">
        <w:rPr>
          <w:rFonts w:ascii="Times New Roman" w:hAnsi="Times New Roman" w:hint="cs"/>
          <w:sz w:val="26"/>
          <w:szCs w:val="26"/>
          <w:rtl/>
        </w:rPr>
        <w:t xml:space="preserve"> </w:t>
      </w:r>
      <w:r w:rsidRPr="006F242B">
        <w:rPr>
          <w:rStyle w:val="Char4"/>
          <w:rtl/>
        </w:rPr>
        <w:t>[التوبة: ٤٠]</w:t>
      </w:r>
      <w:r>
        <w:rPr>
          <w:rFonts w:ascii="Times New Roman" w:hAnsi="Times New Roman" w:hint="cs"/>
          <w:rtl/>
        </w:rPr>
        <w:t>.</w:t>
      </w:r>
    </w:p>
    <w:p w:rsidR="00082CC7" w:rsidRDefault="00082CC7" w:rsidP="006F242B">
      <w:pPr>
        <w:pStyle w:val="a5"/>
        <w:rPr>
          <w:rtl/>
        </w:rPr>
      </w:pPr>
      <w:r>
        <w:rPr>
          <w:rFonts w:cs="Traditional Arabic" w:hint="cs"/>
          <w:rtl/>
        </w:rPr>
        <w:t>«</w:t>
      </w:r>
      <w:r w:rsidRPr="00600AF4">
        <w:rPr>
          <w:rtl/>
        </w:rPr>
        <w:t>اگر شما (مسلمانان)، او (</w:t>
      </w:r>
      <w:r w:rsidR="002902AD">
        <w:rPr>
          <w:rtl/>
        </w:rPr>
        <w:t>ی</w:t>
      </w:r>
      <w:r w:rsidRPr="00600AF4">
        <w:rPr>
          <w:rtl/>
        </w:rPr>
        <w:t>عنى پ</w:t>
      </w:r>
      <w:r w:rsidR="002902AD">
        <w:rPr>
          <w:rtl/>
        </w:rPr>
        <w:t>ی</w:t>
      </w:r>
      <w:r w:rsidRPr="00600AF4">
        <w:rPr>
          <w:rtl/>
        </w:rPr>
        <w:t xml:space="preserve">امبر) را </w:t>
      </w:r>
      <w:r w:rsidR="002902AD">
        <w:rPr>
          <w:rtl/>
        </w:rPr>
        <w:t>ی</w:t>
      </w:r>
      <w:r w:rsidRPr="00600AF4">
        <w:rPr>
          <w:rtl/>
        </w:rPr>
        <w:t>ارى ن</w:t>
      </w:r>
      <w:r w:rsidR="002902AD">
        <w:rPr>
          <w:rtl/>
        </w:rPr>
        <w:t>ک</w:t>
      </w:r>
      <w:r w:rsidRPr="00600AF4">
        <w:rPr>
          <w:rtl/>
        </w:rPr>
        <w:t>ن</w:t>
      </w:r>
      <w:r w:rsidR="002902AD">
        <w:rPr>
          <w:rtl/>
        </w:rPr>
        <w:t>ی</w:t>
      </w:r>
      <w:r w:rsidRPr="00600AF4">
        <w:rPr>
          <w:rtl/>
        </w:rPr>
        <w:t>د، خدا (هم</w:t>
      </w:r>
      <w:r w:rsidR="002902AD">
        <w:rPr>
          <w:rtl/>
        </w:rPr>
        <w:t>ی</w:t>
      </w:r>
      <w:r w:rsidRPr="00600AF4">
        <w:rPr>
          <w:rtl/>
        </w:rPr>
        <w:t xml:space="preserve">شه) </w:t>
      </w:r>
      <w:r w:rsidR="002902AD">
        <w:rPr>
          <w:rtl/>
        </w:rPr>
        <w:t>ی</w:t>
      </w:r>
      <w:r w:rsidRPr="00600AF4">
        <w:rPr>
          <w:rtl/>
        </w:rPr>
        <w:t xml:space="preserve">ارى‏اش </w:t>
      </w:r>
      <w:r w:rsidR="002902AD">
        <w:rPr>
          <w:rtl/>
        </w:rPr>
        <w:t>ک</w:t>
      </w:r>
      <w:r w:rsidRPr="00600AF4">
        <w:rPr>
          <w:rtl/>
        </w:rPr>
        <w:t xml:space="preserve">رده، زمانى </w:t>
      </w:r>
      <w:r w:rsidR="002902AD">
        <w:rPr>
          <w:rtl/>
        </w:rPr>
        <w:t>ک</w:t>
      </w:r>
      <w:r w:rsidRPr="00600AF4">
        <w:rPr>
          <w:rtl/>
        </w:rPr>
        <w:t xml:space="preserve">ه </w:t>
      </w:r>
      <w:r w:rsidR="002902AD">
        <w:rPr>
          <w:rtl/>
        </w:rPr>
        <w:t>ک</w:t>
      </w:r>
      <w:r w:rsidRPr="00600AF4">
        <w:rPr>
          <w:rtl/>
        </w:rPr>
        <w:t>افران او را (از م</w:t>
      </w:r>
      <w:r w:rsidR="002902AD">
        <w:rPr>
          <w:rtl/>
        </w:rPr>
        <w:t>ک</w:t>
      </w:r>
      <w:r w:rsidRPr="00600AF4">
        <w:rPr>
          <w:rtl/>
        </w:rPr>
        <w:t>ه) ب</w:t>
      </w:r>
      <w:r w:rsidR="002902AD">
        <w:rPr>
          <w:rtl/>
        </w:rPr>
        <w:t>ی</w:t>
      </w:r>
      <w:r w:rsidRPr="00600AF4">
        <w:rPr>
          <w:rtl/>
        </w:rPr>
        <w:t xml:space="preserve">رون راندند، در حالى </w:t>
      </w:r>
      <w:r w:rsidR="002902AD">
        <w:rPr>
          <w:rtl/>
        </w:rPr>
        <w:t>ک</w:t>
      </w:r>
      <w:r w:rsidRPr="00600AF4">
        <w:rPr>
          <w:rtl/>
        </w:rPr>
        <w:t>ه دوم</w:t>
      </w:r>
      <w:r w:rsidR="002902AD">
        <w:rPr>
          <w:rtl/>
        </w:rPr>
        <w:t>ی</w:t>
      </w:r>
      <w:r w:rsidRPr="00600AF4">
        <w:rPr>
          <w:rtl/>
        </w:rPr>
        <w:t>ن نفر (</w:t>
      </w:r>
      <w:r w:rsidR="002902AD">
        <w:rPr>
          <w:rtl/>
        </w:rPr>
        <w:t>ی</w:t>
      </w:r>
      <w:r w:rsidRPr="00600AF4">
        <w:rPr>
          <w:rtl/>
        </w:rPr>
        <w:t>عنى أبوب</w:t>
      </w:r>
      <w:r w:rsidR="002902AD">
        <w:rPr>
          <w:rtl/>
        </w:rPr>
        <w:t>ک</w:t>
      </w:r>
      <w:r w:rsidRPr="00600AF4">
        <w:rPr>
          <w:rtl/>
        </w:rPr>
        <w:t xml:space="preserve">ر) همراهش بود، و هر دو در غار بودند، زمانى </w:t>
      </w:r>
      <w:r w:rsidR="002902AD">
        <w:rPr>
          <w:rtl/>
        </w:rPr>
        <w:t>ک</w:t>
      </w:r>
      <w:r w:rsidRPr="00600AF4">
        <w:rPr>
          <w:rtl/>
        </w:rPr>
        <w:t>ه (پ</w:t>
      </w:r>
      <w:r w:rsidR="002902AD">
        <w:rPr>
          <w:rtl/>
        </w:rPr>
        <w:t>ی</w:t>
      </w:r>
      <w:r w:rsidRPr="00600AF4">
        <w:rPr>
          <w:rtl/>
        </w:rPr>
        <w:t>امبر) به رف</w:t>
      </w:r>
      <w:r w:rsidR="002902AD">
        <w:rPr>
          <w:rtl/>
        </w:rPr>
        <w:t>ی</w:t>
      </w:r>
      <w:r w:rsidRPr="00600AF4">
        <w:rPr>
          <w:rtl/>
        </w:rPr>
        <w:t xml:space="preserve">ق و همدمش مى‏گفت: ناراحت نباش! خدا با ماست! و خدا آرامش (خود) را بر او نازل </w:t>
      </w:r>
      <w:r w:rsidR="002902AD">
        <w:rPr>
          <w:rtl/>
        </w:rPr>
        <w:t>ک</w:t>
      </w:r>
      <w:r w:rsidRPr="00600AF4">
        <w:rPr>
          <w:rtl/>
        </w:rPr>
        <w:t>رد (و از حالت نگرانى ب</w:t>
      </w:r>
      <w:r w:rsidR="002902AD">
        <w:rPr>
          <w:rtl/>
        </w:rPr>
        <w:t>ی</w:t>
      </w:r>
      <w:r w:rsidRPr="00600AF4">
        <w:rPr>
          <w:rtl/>
        </w:rPr>
        <w:t>رونش آورد)</w:t>
      </w:r>
      <w:r>
        <w:rPr>
          <w:rFonts w:cs="Traditional Arabic" w:hint="cs"/>
          <w:rtl/>
        </w:rPr>
        <w:t>»</w:t>
      </w:r>
      <w:r w:rsidRPr="006F0B90">
        <w:rPr>
          <w:rtl/>
        </w:rPr>
        <w:t>.</w:t>
      </w:r>
    </w:p>
    <w:p w:rsidR="00292527" w:rsidRDefault="00082CC7" w:rsidP="00700C87">
      <w:pPr>
        <w:pStyle w:val="a5"/>
        <w:rPr>
          <w:rtl/>
        </w:rPr>
      </w:pPr>
      <w:r w:rsidRPr="006F0B90">
        <w:rPr>
          <w:rtl/>
        </w:rPr>
        <w:t>در ا</w:t>
      </w:r>
      <w:r w:rsidR="002902AD">
        <w:rPr>
          <w:rtl/>
        </w:rPr>
        <w:t>ی</w:t>
      </w:r>
      <w:r w:rsidRPr="006F0B90">
        <w:rPr>
          <w:rtl/>
        </w:rPr>
        <w:t>ن آ</w:t>
      </w:r>
      <w:r w:rsidR="002902AD">
        <w:rPr>
          <w:rtl/>
        </w:rPr>
        <w:t>ی</w:t>
      </w:r>
      <w:r w:rsidRPr="006F0B90">
        <w:rPr>
          <w:rtl/>
        </w:rPr>
        <w:t xml:space="preserve">ه - </w:t>
      </w:r>
      <w:r w:rsidR="002902AD">
        <w:rPr>
          <w:rtl/>
        </w:rPr>
        <w:t>ک</w:t>
      </w:r>
      <w:r w:rsidRPr="006F0B90">
        <w:rPr>
          <w:rtl/>
        </w:rPr>
        <w:t>ه به هجرت پیامبر</w:t>
      </w:r>
      <w:r w:rsidRPr="006F0B90">
        <w:rPr>
          <w:rFonts w:cs="CTraditional Arabic"/>
          <w:rtl/>
        </w:rPr>
        <w:t>ص</w:t>
      </w:r>
      <w:r w:rsidRPr="006F0B90">
        <w:rPr>
          <w:rtl/>
        </w:rPr>
        <w:t xml:space="preserve"> اشاره دارد - زمانى مطرح است </w:t>
      </w:r>
      <w:r w:rsidR="002902AD">
        <w:rPr>
          <w:rtl/>
        </w:rPr>
        <w:t>ک</w:t>
      </w:r>
      <w:r w:rsidRPr="006F0B90">
        <w:rPr>
          <w:rtl/>
        </w:rPr>
        <w:t>ه پیامبر</w:t>
      </w:r>
      <w:r w:rsidRPr="006F0B90">
        <w:rPr>
          <w:rFonts w:cs="CTraditional Arabic"/>
          <w:rtl/>
        </w:rPr>
        <w:t>ص</w:t>
      </w:r>
      <w:r w:rsidRPr="006F0B90">
        <w:rPr>
          <w:rtl/>
        </w:rPr>
        <w:t xml:space="preserve"> به اتّفاق أبوب</w:t>
      </w:r>
      <w:r w:rsidR="002902AD">
        <w:rPr>
          <w:rtl/>
        </w:rPr>
        <w:t>ک</w:t>
      </w:r>
      <w:r w:rsidRPr="006F0B90">
        <w:rPr>
          <w:rtl/>
        </w:rPr>
        <w:t>ر</w:t>
      </w:r>
      <w:r w:rsidRPr="006F0B90">
        <w:rPr>
          <w:rFonts w:cs="CTraditional Arabic"/>
          <w:rtl/>
        </w:rPr>
        <w:t>س</w:t>
      </w:r>
      <w:r w:rsidRPr="006F0B90">
        <w:rPr>
          <w:rtl/>
        </w:rPr>
        <w:t xml:space="preserve"> از م</w:t>
      </w:r>
      <w:r w:rsidR="002902AD">
        <w:rPr>
          <w:rtl/>
        </w:rPr>
        <w:t>ک</w:t>
      </w:r>
      <w:r w:rsidRPr="006F0B90">
        <w:rPr>
          <w:rtl/>
        </w:rPr>
        <w:t xml:space="preserve">ه خارج شده و چون </w:t>
      </w:r>
      <w:r w:rsidR="002902AD">
        <w:rPr>
          <w:rtl/>
        </w:rPr>
        <w:t>ک</w:t>
      </w:r>
      <w:r w:rsidRPr="006F0B90">
        <w:rPr>
          <w:rtl/>
        </w:rPr>
        <w:t>فّار در تعق</w:t>
      </w:r>
      <w:r w:rsidR="002902AD">
        <w:rPr>
          <w:rtl/>
        </w:rPr>
        <w:t>ی</w:t>
      </w:r>
      <w:r w:rsidRPr="006F0B90">
        <w:rPr>
          <w:rtl/>
        </w:rPr>
        <w:t xml:space="preserve">بشان بودند، به غارى پناه بردند.. نشان مى‏دهد </w:t>
      </w:r>
      <w:r w:rsidR="002902AD">
        <w:rPr>
          <w:rtl/>
        </w:rPr>
        <w:t>ک</w:t>
      </w:r>
      <w:r w:rsidRPr="006F0B90">
        <w:rPr>
          <w:rtl/>
        </w:rPr>
        <w:t>ه أبوب</w:t>
      </w:r>
      <w:r w:rsidR="002902AD">
        <w:rPr>
          <w:rtl/>
        </w:rPr>
        <w:t>ک</w:t>
      </w:r>
      <w:r w:rsidRPr="006F0B90">
        <w:rPr>
          <w:rtl/>
        </w:rPr>
        <w:t>ر</w:t>
      </w:r>
      <w:r w:rsidRPr="006F0B90">
        <w:rPr>
          <w:rFonts w:cs="CTraditional Arabic"/>
          <w:rtl/>
        </w:rPr>
        <w:t>س</w:t>
      </w:r>
      <w:r w:rsidRPr="006F0B90">
        <w:rPr>
          <w:rtl/>
        </w:rPr>
        <w:t xml:space="preserve"> در غار، محزون و اندوهنا</w:t>
      </w:r>
      <w:r w:rsidR="002902AD">
        <w:rPr>
          <w:rtl/>
        </w:rPr>
        <w:t>ک</w:t>
      </w:r>
      <w:r w:rsidRPr="006F0B90">
        <w:rPr>
          <w:rtl/>
        </w:rPr>
        <w:t xml:space="preserve"> بود و پیامبر</w:t>
      </w:r>
      <w:r w:rsidRPr="006F0B90">
        <w:rPr>
          <w:rFonts w:cs="CTraditional Arabic"/>
          <w:rtl/>
        </w:rPr>
        <w:t>ص</w:t>
      </w:r>
      <w:r w:rsidRPr="006F0B90">
        <w:rPr>
          <w:rtl/>
        </w:rPr>
        <w:t xml:space="preserve"> با سخنانى او را دلدارى و آرامش مى‏داد </w:t>
      </w:r>
      <w:r w:rsidR="002902AD">
        <w:rPr>
          <w:rtl/>
        </w:rPr>
        <w:t>ک</w:t>
      </w:r>
      <w:r w:rsidRPr="006F0B90">
        <w:rPr>
          <w:rtl/>
        </w:rPr>
        <w:t>ه ضمن آن، صر</w:t>
      </w:r>
      <w:r w:rsidR="002902AD">
        <w:rPr>
          <w:rtl/>
        </w:rPr>
        <w:t>ی</w:t>
      </w:r>
      <w:r w:rsidRPr="006F0B90">
        <w:rPr>
          <w:rtl/>
        </w:rPr>
        <w:t>حاً اشاره دارد: «خداوند با ما (</w:t>
      </w:r>
      <w:r w:rsidR="002902AD">
        <w:rPr>
          <w:rtl/>
        </w:rPr>
        <w:t>ی</w:t>
      </w:r>
      <w:r w:rsidRPr="006F0B90">
        <w:rPr>
          <w:rtl/>
        </w:rPr>
        <w:t>عنى من و تو، هر دو) است!»، و مسلّماً ا</w:t>
      </w:r>
      <w:r w:rsidR="002902AD">
        <w:rPr>
          <w:rtl/>
        </w:rPr>
        <w:t>ی</w:t>
      </w:r>
      <w:r w:rsidRPr="006F0B90">
        <w:rPr>
          <w:rtl/>
        </w:rPr>
        <w:t>ن معنا نما</w:t>
      </w:r>
      <w:r w:rsidR="002902AD">
        <w:rPr>
          <w:rtl/>
        </w:rPr>
        <w:t>ی</w:t>
      </w:r>
      <w:r w:rsidRPr="006F0B90">
        <w:rPr>
          <w:rtl/>
        </w:rPr>
        <w:t>نگر فض</w:t>
      </w:r>
      <w:r w:rsidR="002902AD">
        <w:rPr>
          <w:rtl/>
        </w:rPr>
        <w:t>ی</w:t>
      </w:r>
      <w:r w:rsidRPr="006F0B90">
        <w:rPr>
          <w:rtl/>
        </w:rPr>
        <w:t>لت و منقبتى براى أبوب</w:t>
      </w:r>
      <w:r w:rsidR="002902AD">
        <w:rPr>
          <w:rtl/>
        </w:rPr>
        <w:t>ک</w:t>
      </w:r>
      <w:r w:rsidRPr="006F0B90">
        <w:rPr>
          <w:rtl/>
        </w:rPr>
        <w:t>ر</w:t>
      </w:r>
      <w:r w:rsidRPr="006F0B90">
        <w:rPr>
          <w:rFonts w:cs="CTraditional Arabic"/>
          <w:rtl/>
        </w:rPr>
        <w:t>س</w:t>
      </w:r>
      <w:r w:rsidRPr="006F0B90">
        <w:rPr>
          <w:rtl/>
        </w:rPr>
        <w:t xml:space="preserve"> است!</w:t>
      </w:r>
      <w:r>
        <w:rPr>
          <w:rFonts w:hint="cs"/>
          <w:rtl/>
        </w:rPr>
        <w:t>.</w:t>
      </w:r>
    </w:p>
    <w:p w:rsidR="00082CC7" w:rsidRDefault="00082CC7" w:rsidP="00700C87">
      <w:pPr>
        <w:pStyle w:val="a5"/>
        <w:rPr>
          <w:rtl/>
        </w:rPr>
      </w:pPr>
      <w:r w:rsidRPr="006F0B90">
        <w:rPr>
          <w:rtl/>
        </w:rPr>
        <w:t xml:space="preserve">امّا در جواب مطالبى </w:t>
      </w:r>
      <w:r w:rsidR="002902AD">
        <w:rPr>
          <w:rtl/>
        </w:rPr>
        <w:t>ک</w:t>
      </w:r>
      <w:r w:rsidRPr="006F0B90">
        <w:rPr>
          <w:rtl/>
        </w:rPr>
        <w:t>ه - در هم</w:t>
      </w:r>
      <w:r w:rsidR="002902AD">
        <w:rPr>
          <w:rtl/>
        </w:rPr>
        <w:t>ی</w:t>
      </w:r>
      <w:r w:rsidRPr="006F0B90">
        <w:rPr>
          <w:rtl/>
        </w:rPr>
        <w:t xml:space="preserve">ن مورد - عنوان </w:t>
      </w:r>
      <w:r w:rsidR="002902AD">
        <w:rPr>
          <w:rtl/>
        </w:rPr>
        <w:t>ک</w:t>
      </w:r>
      <w:r w:rsidRPr="006F0B90">
        <w:rPr>
          <w:rtl/>
        </w:rPr>
        <w:t>رده‏ا</w:t>
      </w:r>
      <w:r w:rsidR="002902AD">
        <w:rPr>
          <w:rtl/>
        </w:rPr>
        <w:t>ی</w:t>
      </w:r>
      <w:r w:rsidRPr="006F0B90">
        <w:rPr>
          <w:rtl/>
        </w:rPr>
        <w:t>د، با</w:t>
      </w:r>
      <w:r w:rsidR="002902AD">
        <w:rPr>
          <w:rtl/>
        </w:rPr>
        <w:t>ی</w:t>
      </w:r>
      <w:r w:rsidRPr="006F0B90">
        <w:rPr>
          <w:rtl/>
        </w:rPr>
        <w:t xml:space="preserve">د عرض </w:t>
      </w:r>
      <w:r w:rsidR="002902AD">
        <w:rPr>
          <w:rtl/>
        </w:rPr>
        <w:t>ک</w:t>
      </w:r>
      <w:r w:rsidRPr="006F0B90">
        <w:rPr>
          <w:rtl/>
        </w:rPr>
        <w:t xml:space="preserve">نم </w:t>
      </w:r>
      <w:r w:rsidR="002902AD">
        <w:rPr>
          <w:rtl/>
        </w:rPr>
        <w:t>ک</w:t>
      </w:r>
      <w:r w:rsidRPr="006F0B90">
        <w:rPr>
          <w:rtl/>
        </w:rPr>
        <w:t>ه: مصاحبت مشر</w:t>
      </w:r>
      <w:r w:rsidR="002902AD">
        <w:rPr>
          <w:rtl/>
        </w:rPr>
        <w:t>ک</w:t>
      </w:r>
      <w:r w:rsidRPr="006F0B90">
        <w:rPr>
          <w:rtl/>
        </w:rPr>
        <w:t xml:space="preserve">ان در زندان با </w:t>
      </w:r>
      <w:r w:rsidR="002902AD">
        <w:rPr>
          <w:rtl/>
        </w:rPr>
        <w:t>ی</w:t>
      </w:r>
      <w:r w:rsidRPr="006F0B90">
        <w:rPr>
          <w:rtl/>
        </w:rPr>
        <w:t>وسف</w:t>
      </w:r>
      <w:r>
        <w:rPr>
          <w:rFonts w:cs="CTraditional Arabic" w:hint="cs"/>
          <w:rtl/>
        </w:rPr>
        <w:t>÷</w:t>
      </w:r>
      <w:r>
        <w:rPr>
          <w:rFonts w:hint="cs"/>
          <w:rtl/>
        </w:rPr>
        <w:t xml:space="preserve"> </w:t>
      </w:r>
      <w:r w:rsidRPr="006F0B90">
        <w:rPr>
          <w:rtl/>
        </w:rPr>
        <w:t>تصادفى بود و مصاحبت أبوب</w:t>
      </w:r>
      <w:r w:rsidR="002902AD">
        <w:rPr>
          <w:rtl/>
        </w:rPr>
        <w:t>ک</w:t>
      </w:r>
      <w:r w:rsidRPr="006F0B90">
        <w:rPr>
          <w:rtl/>
        </w:rPr>
        <w:t>ر</w:t>
      </w:r>
      <w:r w:rsidRPr="006F0B90">
        <w:rPr>
          <w:rFonts w:cs="CTraditional Arabic"/>
          <w:rtl/>
        </w:rPr>
        <w:t>س</w:t>
      </w:r>
      <w:r w:rsidRPr="006F0B90">
        <w:rPr>
          <w:rtl/>
        </w:rPr>
        <w:t xml:space="preserve"> با پیامبر</w:t>
      </w:r>
      <w:r w:rsidRPr="006F0B90">
        <w:rPr>
          <w:rFonts w:cs="CTraditional Arabic"/>
          <w:rtl/>
        </w:rPr>
        <w:t>ص</w:t>
      </w:r>
      <w:r w:rsidRPr="006F0B90">
        <w:rPr>
          <w:rtl/>
        </w:rPr>
        <w:t xml:space="preserve"> در غار ثور - طبق روا</w:t>
      </w:r>
      <w:r w:rsidR="002902AD">
        <w:rPr>
          <w:rtl/>
        </w:rPr>
        <w:t>ی</w:t>
      </w:r>
      <w:r w:rsidRPr="006F0B90">
        <w:rPr>
          <w:rtl/>
        </w:rPr>
        <w:t>ت حسن عس</w:t>
      </w:r>
      <w:r w:rsidR="002902AD">
        <w:rPr>
          <w:rtl/>
        </w:rPr>
        <w:t>ک</w:t>
      </w:r>
      <w:r w:rsidRPr="006F0B90">
        <w:rPr>
          <w:rtl/>
        </w:rPr>
        <w:t xml:space="preserve">رى - داوطلبى و انتخابى بود و او، طى‏ </w:t>
      </w:r>
      <w:r w:rsidRPr="002902AD">
        <w:rPr>
          <w:rStyle w:val="FootnoteReference"/>
          <w:rFonts w:ascii="B Lotus" w:hAnsi="B Lotus"/>
          <w:b/>
          <w:sz w:val="24"/>
        </w:rPr>
        <w:footnoteReference w:id="493"/>
      </w:r>
      <w:r w:rsidRPr="002902AD">
        <w:rPr>
          <w:rStyle w:val="Char9"/>
          <w:rtl/>
        </w:rPr>
        <w:t xml:space="preserve"> </w:t>
      </w:r>
      <w:r w:rsidRPr="006F0B90">
        <w:rPr>
          <w:rtl/>
        </w:rPr>
        <w:t>آن، جانش را در مقام دفاع از د</w:t>
      </w:r>
      <w:r w:rsidR="002902AD">
        <w:rPr>
          <w:rtl/>
        </w:rPr>
        <w:t>ی</w:t>
      </w:r>
      <w:r w:rsidRPr="006F0B90">
        <w:rPr>
          <w:rtl/>
        </w:rPr>
        <w:t xml:space="preserve">ن و رهبرش - </w:t>
      </w:r>
      <w:r w:rsidR="002902AD">
        <w:rPr>
          <w:rtl/>
        </w:rPr>
        <w:t>ک</w:t>
      </w:r>
      <w:r w:rsidRPr="006F0B90">
        <w:rPr>
          <w:rtl/>
        </w:rPr>
        <w:t>ما ا</w:t>
      </w:r>
      <w:r w:rsidR="002902AD">
        <w:rPr>
          <w:rtl/>
        </w:rPr>
        <w:t>ی</w:t>
      </w:r>
      <w:r w:rsidRPr="006F0B90">
        <w:rPr>
          <w:rtl/>
        </w:rPr>
        <w:t>ن</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در م</w:t>
      </w:r>
      <w:r w:rsidR="002902AD">
        <w:rPr>
          <w:rtl/>
        </w:rPr>
        <w:t>ک</w:t>
      </w:r>
      <w:r w:rsidRPr="006F0B90">
        <w:rPr>
          <w:rtl/>
        </w:rPr>
        <w:t xml:space="preserve">ه در رختخواب پیامبر </w:t>
      </w:r>
      <w:r w:rsidRPr="006F0B90">
        <w:rPr>
          <w:rFonts w:cs="CTraditional Arabic"/>
          <w:rtl/>
        </w:rPr>
        <w:t>ص</w:t>
      </w:r>
      <w:r w:rsidRPr="006F0B90">
        <w:rPr>
          <w:rtl/>
        </w:rPr>
        <w:t>، ا</w:t>
      </w:r>
      <w:r w:rsidR="002902AD">
        <w:rPr>
          <w:rtl/>
        </w:rPr>
        <w:t>ی</w:t>
      </w:r>
      <w:r w:rsidRPr="006F0B90">
        <w:rPr>
          <w:rtl/>
        </w:rPr>
        <w:t>ن فدا</w:t>
      </w:r>
      <w:r w:rsidR="002902AD">
        <w:rPr>
          <w:rtl/>
        </w:rPr>
        <w:t>ک</w:t>
      </w:r>
      <w:r w:rsidRPr="006F0B90">
        <w:rPr>
          <w:rtl/>
        </w:rPr>
        <w:t xml:space="preserve">ارى را </w:t>
      </w:r>
      <w:r w:rsidR="002902AD">
        <w:rPr>
          <w:rtl/>
        </w:rPr>
        <w:t>ک</w:t>
      </w:r>
      <w:r w:rsidRPr="006F0B90">
        <w:rPr>
          <w:rtl/>
        </w:rPr>
        <w:t>رد - به خطر انداخت.. از طرفى تجربه و حوادث تار</w:t>
      </w:r>
      <w:r w:rsidR="002902AD">
        <w:rPr>
          <w:rtl/>
        </w:rPr>
        <w:t>ی</w:t>
      </w:r>
      <w:r w:rsidRPr="006F0B90">
        <w:rPr>
          <w:rtl/>
        </w:rPr>
        <w:t xml:space="preserve">خى، به خوبى نشان داده </w:t>
      </w:r>
      <w:r w:rsidR="002902AD">
        <w:rPr>
          <w:rtl/>
        </w:rPr>
        <w:t>ک</w:t>
      </w:r>
      <w:r w:rsidRPr="006F0B90">
        <w:rPr>
          <w:rtl/>
        </w:rPr>
        <w:t>ه هم</w:t>
      </w:r>
      <w:r w:rsidR="002902AD">
        <w:rPr>
          <w:rtl/>
        </w:rPr>
        <w:t>ی</w:t>
      </w:r>
      <w:r w:rsidRPr="006F0B90">
        <w:rPr>
          <w:rtl/>
        </w:rPr>
        <w:t xml:space="preserve">ن </w:t>
      </w:r>
      <w:r w:rsidR="002902AD">
        <w:rPr>
          <w:rtl/>
        </w:rPr>
        <w:t>ک</w:t>
      </w:r>
      <w:r w:rsidRPr="006F0B90">
        <w:rPr>
          <w:rtl/>
        </w:rPr>
        <w:t xml:space="preserve">ه </w:t>
      </w:r>
      <w:r w:rsidR="002902AD">
        <w:rPr>
          <w:rtl/>
        </w:rPr>
        <w:t>ک</w:t>
      </w:r>
      <w:r w:rsidRPr="006F0B90">
        <w:rPr>
          <w:rtl/>
        </w:rPr>
        <w:t>سى با خطر مواجه گرد</w:t>
      </w:r>
      <w:r w:rsidR="002902AD">
        <w:rPr>
          <w:rtl/>
        </w:rPr>
        <w:t>ی</w:t>
      </w:r>
      <w:r w:rsidRPr="006F0B90">
        <w:rPr>
          <w:rtl/>
        </w:rPr>
        <w:t>د، ولو ا</w:t>
      </w:r>
      <w:r w:rsidR="002902AD">
        <w:rPr>
          <w:rtl/>
        </w:rPr>
        <w:t>ی</w:t>
      </w:r>
      <w:r w:rsidRPr="006F0B90">
        <w:rPr>
          <w:rtl/>
        </w:rPr>
        <w:t>ن</w:t>
      </w:r>
      <w:r w:rsidR="002902AD">
        <w:rPr>
          <w:rtl/>
        </w:rPr>
        <w:t>ک</w:t>
      </w:r>
      <w:r w:rsidRPr="006F0B90">
        <w:rPr>
          <w:rtl/>
        </w:rPr>
        <w:t xml:space="preserve">ه خطر احتمالى باشد نه </w:t>
      </w:r>
      <w:r w:rsidR="002902AD">
        <w:rPr>
          <w:rtl/>
        </w:rPr>
        <w:t>ی</w:t>
      </w:r>
      <w:r w:rsidRPr="006F0B90">
        <w:rPr>
          <w:rtl/>
        </w:rPr>
        <w:t>ق</w:t>
      </w:r>
      <w:r w:rsidR="002902AD">
        <w:rPr>
          <w:rtl/>
        </w:rPr>
        <w:t>ی</w:t>
      </w:r>
      <w:r w:rsidRPr="006F0B90">
        <w:rPr>
          <w:rtl/>
        </w:rPr>
        <w:t>نى، دوستانش او را، روبه‏روى خطر تنها گذاشته و خودشان را از معر</w:t>
      </w:r>
      <w:r w:rsidR="002902AD">
        <w:rPr>
          <w:rtl/>
        </w:rPr>
        <w:t>ک</w:t>
      </w:r>
      <w:r w:rsidRPr="006F0B90">
        <w:rPr>
          <w:rtl/>
        </w:rPr>
        <w:t>ه دور نگه مى‏دارند! حتّى بعضى از پ</w:t>
      </w:r>
      <w:r w:rsidR="002902AD">
        <w:rPr>
          <w:rtl/>
        </w:rPr>
        <w:t>ی</w:t>
      </w:r>
      <w:r w:rsidRPr="006F0B90">
        <w:rPr>
          <w:rtl/>
        </w:rPr>
        <w:t>روان انب</w:t>
      </w:r>
      <w:r w:rsidR="002902AD">
        <w:rPr>
          <w:rtl/>
        </w:rPr>
        <w:t>ی</w:t>
      </w:r>
      <w:r w:rsidRPr="006F0B90">
        <w:rPr>
          <w:rtl/>
        </w:rPr>
        <w:t>اء: هم با آنها، هم</w:t>
      </w:r>
      <w:r w:rsidR="002902AD">
        <w:rPr>
          <w:rtl/>
        </w:rPr>
        <w:t>ی</w:t>
      </w:r>
      <w:r w:rsidRPr="006F0B90">
        <w:rPr>
          <w:rtl/>
        </w:rPr>
        <w:t xml:space="preserve">ن رفتار را </w:t>
      </w:r>
      <w:r w:rsidR="002902AD">
        <w:rPr>
          <w:rtl/>
        </w:rPr>
        <w:t>ک</w:t>
      </w:r>
      <w:r w:rsidRPr="006F0B90">
        <w:rPr>
          <w:rtl/>
        </w:rPr>
        <w:t>رده‏اند.. ا</w:t>
      </w:r>
      <w:r w:rsidR="002902AD">
        <w:rPr>
          <w:rtl/>
        </w:rPr>
        <w:t>ی</w:t>
      </w:r>
      <w:r w:rsidRPr="006F0B90">
        <w:rPr>
          <w:rtl/>
        </w:rPr>
        <w:t>ن</w:t>
      </w:r>
      <w:r>
        <w:rPr>
          <w:rtl/>
        </w:rPr>
        <w:t xml:space="preserve"> مطلب از تار</w:t>
      </w:r>
      <w:r w:rsidR="002902AD">
        <w:rPr>
          <w:rtl/>
        </w:rPr>
        <w:t>ی</w:t>
      </w:r>
      <w:r>
        <w:rPr>
          <w:rtl/>
        </w:rPr>
        <w:t>خ ح</w:t>
      </w:r>
      <w:r w:rsidR="002902AD">
        <w:rPr>
          <w:rtl/>
        </w:rPr>
        <w:t>ی</w:t>
      </w:r>
      <w:r>
        <w:rPr>
          <w:rtl/>
        </w:rPr>
        <w:t>ات ع</w:t>
      </w:r>
      <w:r w:rsidR="002902AD">
        <w:rPr>
          <w:rtl/>
        </w:rPr>
        <w:t>ی</w:t>
      </w:r>
      <w:r>
        <w:rPr>
          <w:rtl/>
        </w:rPr>
        <w:t>سى و موسى</w:t>
      </w:r>
      <w:r>
        <w:rPr>
          <w:rFonts w:cs="CTraditional Arabic" w:hint="cs"/>
          <w:rtl/>
        </w:rPr>
        <w:t>÷</w:t>
      </w:r>
      <w:r>
        <w:rPr>
          <w:rFonts w:hint="cs"/>
          <w:rtl/>
        </w:rPr>
        <w:t xml:space="preserve"> </w:t>
      </w:r>
      <w:r w:rsidRPr="006F0B90">
        <w:rPr>
          <w:rtl/>
        </w:rPr>
        <w:t>به خوبى پ</w:t>
      </w:r>
      <w:r w:rsidR="002902AD">
        <w:rPr>
          <w:rtl/>
        </w:rPr>
        <w:t>ی</w:t>
      </w:r>
      <w:r w:rsidRPr="006F0B90">
        <w:rPr>
          <w:rtl/>
        </w:rPr>
        <w:t>داست؛ چنانچه در انج</w:t>
      </w:r>
      <w:r w:rsidR="002902AD">
        <w:rPr>
          <w:rtl/>
        </w:rPr>
        <w:t>ی</w:t>
      </w:r>
      <w:r w:rsidRPr="006F0B90">
        <w:rPr>
          <w:rtl/>
        </w:rPr>
        <w:t>لهاى موجود ذ</w:t>
      </w:r>
      <w:r w:rsidR="002902AD">
        <w:rPr>
          <w:rtl/>
        </w:rPr>
        <w:t>ک</w:t>
      </w:r>
      <w:r w:rsidRPr="006F0B90">
        <w:rPr>
          <w:rtl/>
        </w:rPr>
        <w:t xml:space="preserve">ر شده است: «در شبى </w:t>
      </w:r>
      <w:r w:rsidR="002902AD">
        <w:rPr>
          <w:rtl/>
        </w:rPr>
        <w:t>ک</w:t>
      </w:r>
      <w:r w:rsidRPr="006F0B90">
        <w:rPr>
          <w:rtl/>
        </w:rPr>
        <w:t xml:space="preserve">ه </w:t>
      </w:r>
      <w:r w:rsidR="002902AD">
        <w:rPr>
          <w:rtl/>
        </w:rPr>
        <w:t>ی</w:t>
      </w:r>
      <w:r w:rsidRPr="006F0B90">
        <w:rPr>
          <w:rtl/>
        </w:rPr>
        <w:t>هود به قصد دستگ</w:t>
      </w:r>
      <w:r w:rsidR="002902AD">
        <w:rPr>
          <w:rtl/>
        </w:rPr>
        <w:t>ی</w:t>
      </w:r>
      <w:r w:rsidRPr="006F0B90">
        <w:rPr>
          <w:rtl/>
        </w:rPr>
        <w:t>رى و قتل ع</w:t>
      </w:r>
      <w:r w:rsidR="002902AD">
        <w:rPr>
          <w:rtl/>
        </w:rPr>
        <w:t>ی</w:t>
      </w:r>
      <w:r w:rsidRPr="006F0B90">
        <w:rPr>
          <w:rtl/>
        </w:rPr>
        <w:t xml:space="preserve">سى‏ </w:t>
      </w:r>
      <w:r>
        <w:rPr>
          <w:rFonts w:cs="CTraditional Arabic" w:hint="cs"/>
          <w:rtl/>
        </w:rPr>
        <w:t>÷</w:t>
      </w:r>
      <w:r w:rsidRPr="006F0B90">
        <w:rPr>
          <w:rtl/>
        </w:rPr>
        <w:t xml:space="preserve"> در جستجو</w:t>
      </w:r>
      <w:r w:rsidR="002902AD">
        <w:rPr>
          <w:rtl/>
        </w:rPr>
        <w:t>ی</w:t>
      </w:r>
      <w:r w:rsidRPr="006F0B90">
        <w:rPr>
          <w:rtl/>
        </w:rPr>
        <w:t>ش بودند، نخبه پ</w:t>
      </w:r>
      <w:r w:rsidR="002902AD">
        <w:rPr>
          <w:rtl/>
        </w:rPr>
        <w:t>ی</w:t>
      </w:r>
      <w:r w:rsidRPr="006F0B90">
        <w:rPr>
          <w:rtl/>
        </w:rPr>
        <w:t>روان و برگز</w:t>
      </w:r>
      <w:r w:rsidR="002902AD">
        <w:rPr>
          <w:rtl/>
        </w:rPr>
        <w:t>ی</w:t>
      </w:r>
      <w:r w:rsidRPr="006F0B90">
        <w:rPr>
          <w:rtl/>
        </w:rPr>
        <w:t xml:space="preserve">دگان اصحابش براى آن </w:t>
      </w:r>
      <w:r w:rsidR="002902AD">
        <w:rPr>
          <w:rtl/>
        </w:rPr>
        <w:t>ک</w:t>
      </w:r>
      <w:r w:rsidRPr="006F0B90">
        <w:rPr>
          <w:rtl/>
        </w:rPr>
        <w:t>ه آس</w:t>
      </w:r>
      <w:r w:rsidR="002902AD">
        <w:rPr>
          <w:rtl/>
        </w:rPr>
        <w:t>ی</w:t>
      </w:r>
      <w:r w:rsidRPr="006F0B90">
        <w:rPr>
          <w:rtl/>
        </w:rPr>
        <w:t xml:space="preserve">بى به آنها نرسد، دست از </w:t>
      </w:r>
      <w:r w:rsidR="002902AD">
        <w:rPr>
          <w:rtl/>
        </w:rPr>
        <w:t>ی</w:t>
      </w:r>
      <w:r w:rsidRPr="006F0B90">
        <w:rPr>
          <w:rtl/>
        </w:rPr>
        <w:t xml:space="preserve">ارى‏اش </w:t>
      </w:r>
      <w:r w:rsidR="002902AD">
        <w:rPr>
          <w:rtl/>
        </w:rPr>
        <w:t>ک</w:t>
      </w:r>
      <w:r w:rsidRPr="006F0B90">
        <w:rPr>
          <w:rtl/>
        </w:rPr>
        <w:t>ش</w:t>
      </w:r>
      <w:r w:rsidR="002902AD">
        <w:rPr>
          <w:rtl/>
        </w:rPr>
        <w:t>ی</w:t>
      </w:r>
      <w:r w:rsidRPr="006F0B90">
        <w:rPr>
          <w:rtl/>
        </w:rPr>
        <w:t xml:space="preserve">دند، و حتّى </w:t>
      </w:r>
      <w:r w:rsidR="002902AD">
        <w:rPr>
          <w:rtl/>
        </w:rPr>
        <w:t>یک</w:t>
      </w:r>
      <w:r w:rsidRPr="006F0B90">
        <w:rPr>
          <w:rtl/>
        </w:rPr>
        <w:t>ى از آنها به نام «</w:t>
      </w:r>
      <w:r w:rsidR="002902AD">
        <w:rPr>
          <w:rtl/>
        </w:rPr>
        <w:t>ی</w:t>
      </w:r>
      <w:r w:rsidRPr="006F0B90">
        <w:rPr>
          <w:rtl/>
        </w:rPr>
        <w:t>هودا سخر</w:t>
      </w:r>
      <w:r w:rsidR="002902AD">
        <w:rPr>
          <w:rtl/>
        </w:rPr>
        <w:t>ی</w:t>
      </w:r>
      <w:r w:rsidRPr="006F0B90">
        <w:rPr>
          <w:rtl/>
        </w:rPr>
        <w:t xml:space="preserve">وطى» خوشرقصى </w:t>
      </w:r>
      <w:r w:rsidR="002902AD">
        <w:rPr>
          <w:rtl/>
        </w:rPr>
        <w:t>ک</w:t>
      </w:r>
      <w:r w:rsidRPr="006F0B90">
        <w:rPr>
          <w:rtl/>
        </w:rPr>
        <w:t>رد و در قبال در</w:t>
      </w:r>
      <w:r w:rsidR="002902AD">
        <w:rPr>
          <w:rtl/>
        </w:rPr>
        <w:t>ی</w:t>
      </w:r>
      <w:r w:rsidRPr="006F0B90">
        <w:rPr>
          <w:rtl/>
        </w:rPr>
        <w:t>افت چند درهمى، محلّ</w:t>
      </w:r>
      <w:r>
        <w:rPr>
          <w:rtl/>
        </w:rPr>
        <w:t xml:space="preserve"> اختفا</w:t>
      </w:r>
      <w:r w:rsidR="002902AD">
        <w:rPr>
          <w:rtl/>
        </w:rPr>
        <w:t>ی</w:t>
      </w:r>
      <w:r>
        <w:rPr>
          <w:rtl/>
        </w:rPr>
        <w:t>ش را به آنها نشان داد!».</w:t>
      </w:r>
    </w:p>
    <w:p w:rsidR="00700C87" w:rsidRDefault="00082CC7" w:rsidP="00700C87">
      <w:pPr>
        <w:pStyle w:val="a5"/>
        <w:rPr>
          <w:rtl/>
        </w:rPr>
      </w:pPr>
      <w:r w:rsidRPr="006F0B90">
        <w:rPr>
          <w:rtl/>
        </w:rPr>
        <w:t xml:space="preserve">اصحاب موسى‏ </w:t>
      </w:r>
      <w:r>
        <w:rPr>
          <w:rFonts w:cs="CTraditional Arabic" w:hint="cs"/>
          <w:rtl/>
        </w:rPr>
        <w:t>÷</w:t>
      </w:r>
      <w:r w:rsidRPr="006F0B90">
        <w:rPr>
          <w:rtl/>
        </w:rPr>
        <w:t xml:space="preserve"> ن</w:t>
      </w:r>
      <w:r w:rsidR="002902AD">
        <w:rPr>
          <w:rtl/>
        </w:rPr>
        <w:t>ی</w:t>
      </w:r>
      <w:r w:rsidRPr="006F0B90">
        <w:rPr>
          <w:rtl/>
        </w:rPr>
        <w:t>ز در مواقع مهم، از همراهى و فرمانبردارى‏اش خوددارى و به مخالفتش پرداخته‏اند؛ چنان</w:t>
      </w:r>
      <w:r w:rsidR="002902AD">
        <w:rPr>
          <w:rtl/>
        </w:rPr>
        <w:t>ک</w:t>
      </w:r>
      <w:r w:rsidRPr="006F0B90">
        <w:rPr>
          <w:rtl/>
        </w:rPr>
        <w:t xml:space="preserve">ه وقتى از طرف خدا به موسى‏ </w:t>
      </w:r>
      <w:r>
        <w:rPr>
          <w:rFonts w:cs="CTraditional Arabic" w:hint="cs"/>
          <w:rtl/>
        </w:rPr>
        <w:t>÷</w:t>
      </w:r>
      <w:r w:rsidRPr="006F0B90">
        <w:rPr>
          <w:rtl/>
        </w:rPr>
        <w:t xml:space="preserve"> وحى شد تا به سرزم</w:t>
      </w:r>
      <w:r w:rsidR="002902AD">
        <w:rPr>
          <w:rtl/>
        </w:rPr>
        <w:t>ی</w:t>
      </w:r>
      <w:r w:rsidRPr="006F0B90">
        <w:rPr>
          <w:rtl/>
        </w:rPr>
        <w:t>ن فلسط</w:t>
      </w:r>
      <w:r w:rsidR="002902AD">
        <w:rPr>
          <w:rtl/>
        </w:rPr>
        <w:t>ی</w:t>
      </w:r>
      <w:r w:rsidRPr="006F0B90">
        <w:rPr>
          <w:rtl/>
        </w:rPr>
        <w:t>ن برود و آن را از دست ح</w:t>
      </w:r>
      <w:r w:rsidR="002902AD">
        <w:rPr>
          <w:rtl/>
        </w:rPr>
        <w:t>ک</w:t>
      </w:r>
      <w:r w:rsidRPr="006F0B90">
        <w:rPr>
          <w:rtl/>
        </w:rPr>
        <w:t>ام ستمگر و زورگو</w:t>
      </w:r>
      <w:r w:rsidR="002902AD">
        <w:rPr>
          <w:rtl/>
        </w:rPr>
        <w:t>ی</w:t>
      </w:r>
      <w:r w:rsidRPr="006F0B90">
        <w:rPr>
          <w:rtl/>
        </w:rPr>
        <w:t>ان آن آزاد نما</w:t>
      </w:r>
      <w:r w:rsidR="002902AD">
        <w:rPr>
          <w:rtl/>
        </w:rPr>
        <w:t>ی</w:t>
      </w:r>
      <w:r w:rsidRPr="006F0B90">
        <w:rPr>
          <w:rtl/>
        </w:rPr>
        <w:t>د، اصحابش جواب دادند:</w:t>
      </w:r>
    </w:p>
    <w:p w:rsidR="00292527" w:rsidRDefault="00082CC7" w:rsidP="00700C87">
      <w:pPr>
        <w:pStyle w:val="a5"/>
        <w:rPr>
          <w:rFonts w:ascii="Times New Roman" w:hAnsi="Times New Roman"/>
          <w:rtl/>
        </w:rPr>
      </w:pPr>
      <w:r>
        <w:rPr>
          <w:rFonts w:ascii="Times New Roman" w:hAnsi="Times New Roman" w:cs="Traditional Arabic" w:hint="cs"/>
          <w:rtl/>
        </w:rPr>
        <w:t>﴿</w:t>
      </w:r>
      <w:r w:rsidR="00292527" w:rsidRPr="002902AD">
        <w:rPr>
          <w:rStyle w:val="Char3"/>
          <w:rtl/>
        </w:rPr>
        <w:t>قَالُواْ يَٰمُوسَىٰٓ إِنَّ فِيهَا قَو</w:t>
      </w:r>
      <w:r w:rsidR="00292527" w:rsidRPr="002902AD">
        <w:rPr>
          <w:rStyle w:val="Char3"/>
          <w:rFonts w:hint="cs"/>
          <w:rtl/>
        </w:rPr>
        <w:t xml:space="preserve">ۡمٗا جَبَّارِينَ وَإِنَّا لَن نَّدۡخُلَهَا حَتَّىٰ يَخۡرُجُواْ مِنۡهَا فَإِن </w:t>
      </w:r>
      <w:r w:rsidR="00292527" w:rsidRPr="002902AD">
        <w:rPr>
          <w:rStyle w:val="Char3"/>
          <w:rtl/>
        </w:rPr>
        <w:t>يَخ</w:t>
      </w:r>
      <w:r w:rsidR="00292527" w:rsidRPr="002902AD">
        <w:rPr>
          <w:rStyle w:val="Char3"/>
          <w:rFonts w:hint="cs"/>
          <w:rtl/>
        </w:rPr>
        <w:t>ۡرُجُواْ</w:t>
      </w:r>
      <w:r w:rsidR="00292527" w:rsidRPr="002902AD">
        <w:rPr>
          <w:rStyle w:val="Char3"/>
          <w:rtl/>
        </w:rPr>
        <w:t xml:space="preserve"> </w:t>
      </w:r>
      <w:r w:rsidR="00292527" w:rsidRPr="002902AD">
        <w:rPr>
          <w:rStyle w:val="Char3"/>
          <w:rFonts w:hint="cs"/>
          <w:rtl/>
        </w:rPr>
        <w:t>مِنۡهَا</w:t>
      </w:r>
      <w:r w:rsidR="00292527" w:rsidRPr="002902AD">
        <w:rPr>
          <w:rStyle w:val="Char3"/>
          <w:rtl/>
        </w:rPr>
        <w:t xml:space="preserve"> </w:t>
      </w:r>
      <w:r w:rsidR="00292527" w:rsidRPr="002902AD">
        <w:rPr>
          <w:rStyle w:val="Char3"/>
          <w:rFonts w:hint="cs"/>
          <w:rtl/>
        </w:rPr>
        <w:t>فَإِنَّا</w:t>
      </w:r>
      <w:r w:rsidR="00292527" w:rsidRPr="002902AD">
        <w:rPr>
          <w:rStyle w:val="Char3"/>
          <w:rtl/>
        </w:rPr>
        <w:t xml:space="preserve"> </w:t>
      </w:r>
      <w:r w:rsidR="00292527" w:rsidRPr="002902AD">
        <w:rPr>
          <w:rStyle w:val="Char3"/>
          <w:rFonts w:hint="cs"/>
          <w:rtl/>
        </w:rPr>
        <w:t>دَٰخِلُونَ</w:t>
      </w:r>
      <w:r w:rsidR="00292527" w:rsidRPr="002902AD">
        <w:rPr>
          <w:rStyle w:val="Char3"/>
          <w:rtl/>
        </w:rPr>
        <w:t xml:space="preserve"> </w:t>
      </w:r>
      <w:r w:rsidR="00292527" w:rsidRPr="002902AD">
        <w:rPr>
          <w:rStyle w:val="Char3"/>
          <w:rFonts w:hint="cs"/>
          <w:rtl/>
        </w:rPr>
        <w:t xml:space="preserve">٢٢ ... </w:t>
      </w:r>
      <w:r w:rsidR="00292527" w:rsidRPr="002902AD">
        <w:rPr>
          <w:rStyle w:val="Char3"/>
          <w:rtl/>
        </w:rPr>
        <w:t>قَالُواْ يَٰمُوسَىٰٓ إِنَّا لَن نَّد</w:t>
      </w:r>
      <w:r w:rsidR="00292527" w:rsidRPr="002902AD">
        <w:rPr>
          <w:rStyle w:val="Char3"/>
          <w:rFonts w:hint="cs"/>
          <w:rtl/>
        </w:rPr>
        <w:t>ۡخُلَهَآ</w:t>
      </w:r>
      <w:r w:rsidR="00292527" w:rsidRPr="002902AD">
        <w:rPr>
          <w:rStyle w:val="Char3"/>
          <w:rtl/>
        </w:rPr>
        <w:t xml:space="preserve"> </w:t>
      </w:r>
      <w:r w:rsidR="00292527" w:rsidRPr="002902AD">
        <w:rPr>
          <w:rStyle w:val="Char3"/>
          <w:rFonts w:hint="cs"/>
          <w:rtl/>
        </w:rPr>
        <w:t xml:space="preserve">أَبَدٗا مَّا دَامُواْ فِيهَا فَٱذۡهَبۡ </w:t>
      </w:r>
      <w:r w:rsidR="00292527" w:rsidRPr="002902AD">
        <w:rPr>
          <w:rStyle w:val="Char3"/>
          <w:rtl/>
        </w:rPr>
        <w:t>أَنتَ وَرَبُّكَ فَقَٰتِلَآ إِنَّا هَٰهُنَا قَٰعِدُونَ ٢٤</w:t>
      </w:r>
      <w:r>
        <w:rPr>
          <w:rFonts w:ascii="Times New Roman" w:hAnsi="Times New Roman" w:cs="Traditional Arabic" w:hint="cs"/>
          <w:rtl/>
        </w:rPr>
        <w:t>﴾</w:t>
      </w:r>
      <w:r>
        <w:rPr>
          <w:rFonts w:ascii="Times New Roman" w:hAnsi="Times New Roman" w:hint="cs"/>
          <w:rtl/>
        </w:rPr>
        <w:t xml:space="preserve"> </w:t>
      </w:r>
      <w:r w:rsidRPr="006F242B">
        <w:rPr>
          <w:rStyle w:val="Char4"/>
          <w:rtl/>
        </w:rPr>
        <w:t>[المائدة: 24-22]</w:t>
      </w:r>
      <w:r>
        <w:rPr>
          <w:rFonts w:ascii="Times New Roman" w:hAnsi="Times New Roman" w:hint="cs"/>
          <w:rtl/>
        </w:rPr>
        <w:t>.</w:t>
      </w:r>
    </w:p>
    <w:p w:rsidR="00082CC7" w:rsidRPr="006F0B90" w:rsidRDefault="00082CC7" w:rsidP="006F242B">
      <w:pPr>
        <w:pStyle w:val="a5"/>
      </w:pPr>
      <w:r>
        <w:rPr>
          <w:rFonts w:cs="Traditional Arabic" w:hint="cs"/>
          <w:rtl/>
        </w:rPr>
        <w:t>«</w:t>
      </w:r>
      <w:r w:rsidRPr="00600AF4">
        <w:rPr>
          <w:rtl/>
        </w:rPr>
        <w:t>گفتند: اى موسى! در آنجا قومى زورمند و قلدر هستند و ما هرگز بدانجا وارد نمى‏شو</w:t>
      </w:r>
      <w:r w:rsidR="002902AD">
        <w:rPr>
          <w:rtl/>
        </w:rPr>
        <w:t>ی</w:t>
      </w:r>
      <w:r w:rsidRPr="00600AF4">
        <w:rPr>
          <w:rtl/>
        </w:rPr>
        <w:t xml:space="preserve">م، مادام </w:t>
      </w:r>
      <w:r w:rsidR="002902AD">
        <w:rPr>
          <w:rtl/>
        </w:rPr>
        <w:t>ک</w:t>
      </w:r>
      <w:r w:rsidRPr="00600AF4">
        <w:rPr>
          <w:rtl/>
        </w:rPr>
        <w:t>ه آنان از آنجا ب</w:t>
      </w:r>
      <w:r w:rsidR="002902AD">
        <w:rPr>
          <w:rtl/>
        </w:rPr>
        <w:t>ی</w:t>
      </w:r>
      <w:r w:rsidRPr="00600AF4">
        <w:rPr>
          <w:rtl/>
        </w:rPr>
        <w:t xml:space="preserve">رون نروند. در صورتى </w:t>
      </w:r>
      <w:r w:rsidR="002902AD">
        <w:rPr>
          <w:rtl/>
        </w:rPr>
        <w:t>ک</w:t>
      </w:r>
      <w:r w:rsidRPr="00600AF4">
        <w:rPr>
          <w:rtl/>
        </w:rPr>
        <w:t>ه آنان از آنجا ب</w:t>
      </w:r>
      <w:r w:rsidR="002902AD">
        <w:rPr>
          <w:rtl/>
        </w:rPr>
        <w:t>ی</w:t>
      </w:r>
      <w:r w:rsidRPr="00600AF4">
        <w:rPr>
          <w:rtl/>
        </w:rPr>
        <w:t>رون رفتند، آنگاه ما داخل مى‏شو</w:t>
      </w:r>
      <w:r w:rsidR="002902AD">
        <w:rPr>
          <w:rtl/>
        </w:rPr>
        <w:t>ی</w:t>
      </w:r>
      <w:r w:rsidRPr="00600AF4">
        <w:rPr>
          <w:rtl/>
        </w:rPr>
        <w:t>م!... گفتند: اى موسى! ما هرگز بدانجا پاى نمى‏نه</w:t>
      </w:r>
      <w:r w:rsidR="002902AD">
        <w:rPr>
          <w:rtl/>
        </w:rPr>
        <w:t>ی</w:t>
      </w:r>
      <w:r w:rsidRPr="00600AF4">
        <w:rPr>
          <w:rtl/>
        </w:rPr>
        <w:t xml:space="preserve">م، مادام </w:t>
      </w:r>
      <w:r w:rsidR="002902AD">
        <w:rPr>
          <w:rtl/>
        </w:rPr>
        <w:t>ک</w:t>
      </w:r>
      <w:r w:rsidRPr="00600AF4">
        <w:rPr>
          <w:rtl/>
        </w:rPr>
        <w:t>ه در آنجا به سر برند. پس (دست از سر ما بردار و) خودت با پرورگارت برو</w:t>
      </w:r>
      <w:r w:rsidR="002902AD">
        <w:rPr>
          <w:rtl/>
        </w:rPr>
        <w:t>ی</w:t>
      </w:r>
      <w:r w:rsidRPr="00600AF4">
        <w:rPr>
          <w:rtl/>
        </w:rPr>
        <w:t>د و با (آن جباران) بجنگ</w:t>
      </w:r>
      <w:r w:rsidR="002902AD">
        <w:rPr>
          <w:rtl/>
        </w:rPr>
        <w:t>ی</w:t>
      </w:r>
      <w:r w:rsidRPr="00600AF4">
        <w:rPr>
          <w:rtl/>
        </w:rPr>
        <w:t>د، ما در ا</w:t>
      </w:r>
      <w:r w:rsidR="002902AD">
        <w:rPr>
          <w:rtl/>
        </w:rPr>
        <w:t>ی</w:t>
      </w:r>
      <w:r w:rsidRPr="00600AF4">
        <w:rPr>
          <w:rtl/>
        </w:rPr>
        <w:t>نجا نشسته‏ا</w:t>
      </w:r>
      <w:r w:rsidR="002902AD">
        <w:rPr>
          <w:rtl/>
        </w:rPr>
        <w:t>ی</w:t>
      </w:r>
      <w:r w:rsidRPr="00600AF4">
        <w:rPr>
          <w:rtl/>
        </w:rPr>
        <w:t>م!</w:t>
      </w:r>
      <w:r>
        <w:rPr>
          <w:rFonts w:cs="Traditional Arabic" w:hint="cs"/>
          <w:rtl/>
        </w:rPr>
        <w:t>»</w:t>
      </w:r>
      <w:r w:rsidRPr="006F0B90">
        <w:rPr>
          <w:rtl/>
        </w:rPr>
        <w:t>.</w:t>
      </w:r>
    </w:p>
    <w:p w:rsidR="00700C87" w:rsidRDefault="00082CC7" w:rsidP="00700C87">
      <w:pPr>
        <w:pStyle w:val="a5"/>
        <w:rPr>
          <w:rtl/>
        </w:rPr>
      </w:pPr>
      <w:r w:rsidRPr="006F0B90">
        <w:rPr>
          <w:rtl/>
        </w:rPr>
        <w:t>بد</w:t>
      </w:r>
      <w:r w:rsidR="002902AD">
        <w:rPr>
          <w:rtl/>
        </w:rPr>
        <w:t>ی</w:t>
      </w:r>
      <w:r w:rsidRPr="006F0B90">
        <w:rPr>
          <w:rtl/>
        </w:rPr>
        <w:t xml:space="preserve">ن هنگام موسى‏ </w:t>
      </w:r>
      <w:r>
        <w:rPr>
          <w:rFonts w:cs="CTraditional Arabic" w:hint="cs"/>
          <w:rtl/>
        </w:rPr>
        <w:t>÷</w:t>
      </w:r>
      <w:r w:rsidRPr="006F0B90">
        <w:rPr>
          <w:rtl/>
        </w:rPr>
        <w:t xml:space="preserve"> عاجزانه رو به درگاه پروردگارش نمود و فرمود:</w:t>
      </w:r>
    </w:p>
    <w:p w:rsidR="00292527" w:rsidRDefault="00082CC7" w:rsidP="00700C87">
      <w:pPr>
        <w:pStyle w:val="a5"/>
        <w:rPr>
          <w:rFonts w:ascii="Times New Roman" w:hAnsi="Times New Roman"/>
          <w:rtl/>
        </w:rPr>
      </w:pPr>
      <w:r>
        <w:rPr>
          <w:rFonts w:ascii="Times New Roman" w:hAnsi="Times New Roman" w:cs="Traditional Arabic" w:hint="cs"/>
          <w:rtl/>
        </w:rPr>
        <w:t>﴿</w:t>
      </w:r>
      <w:r w:rsidR="00292527" w:rsidRPr="002902AD">
        <w:rPr>
          <w:rStyle w:val="Char3"/>
          <w:rtl/>
        </w:rPr>
        <w:t>قَالَ رَبِّ إِنِّي لَآ أَم</w:t>
      </w:r>
      <w:r w:rsidR="00292527" w:rsidRPr="002902AD">
        <w:rPr>
          <w:rStyle w:val="Char3"/>
          <w:rFonts w:hint="cs"/>
          <w:rtl/>
        </w:rPr>
        <w:t>ۡلِكُ</w:t>
      </w:r>
      <w:r w:rsidR="00292527" w:rsidRPr="002902AD">
        <w:rPr>
          <w:rStyle w:val="Char3"/>
          <w:rtl/>
        </w:rPr>
        <w:t xml:space="preserve"> </w:t>
      </w:r>
      <w:r w:rsidR="00292527" w:rsidRPr="002902AD">
        <w:rPr>
          <w:rStyle w:val="Char3"/>
          <w:rFonts w:hint="cs"/>
          <w:rtl/>
        </w:rPr>
        <w:t>إِلَّا</w:t>
      </w:r>
      <w:r w:rsidR="00292527" w:rsidRPr="002902AD">
        <w:rPr>
          <w:rStyle w:val="Char3"/>
          <w:rtl/>
        </w:rPr>
        <w:t xml:space="preserve"> </w:t>
      </w:r>
      <w:r w:rsidR="00292527" w:rsidRPr="002902AD">
        <w:rPr>
          <w:rStyle w:val="Char3"/>
          <w:rFonts w:hint="cs"/>
          <w:rtl/>
        </w:rPr>
        <w:t>نَفۡسِي</w:t>
      </w:r>
      <w:r w:rsidR="00292527" w:rsidRPr="002902AD">
        <w:rPr>
          <w:rStyle w:val="Char3"/>
          <w:rtl/>
        </w:rPr>
        <w:t xml:space="preserve"> </w:t>
      </w:r>
      <w:r w:rsidR="00292527" w:rsidRPr="002902AD">
        <w:rPr>
          <w:rStyle w:val="Char3"/>
          <w:rFonts w:hint="cs"/>
          <w:rtl/>
        </w:rPr>
        <w:t>وَأَخِي</w:t>
      </w:r>
      <w:r>
        <w:rPr>
          <w:rFonts w:ascii="Times New Roman" w:hAnsi="Times New Roman" w:cs="Traditional Arabic" w:hint="cs"/>
          <w:rtl/>
        </w:rPr>
        <w:t>﴾</w:t>
      </w:r>
      <w:r>
        <w:rPr>
          <w:rFonts w:ascii="Times New Roman" w:hAnsi="Times New Roman" w:hint="cs"/>
          <w:rtl/>
        </w:rPr>
        <w:t xml:space="preserve"> </w:t>
      </w:r>
      <w:r w:rsidRPr="006F242B">
        <w:rPr>
          <w:rStyle w:val="Char4"/>
          <w:rtl/>
        </w:rPr>
        <w:t>[المائدة: ٢٥]</w:t>
      </w:r>
      <w:r>
        <w:rPr>
          <w:rFonts w:ascii="Times New Roman" w:hAnsi="Times New Roman" w:hint="cs"/>
          <w:rtl/>
        </w:rPr>
        <w:t>.</w:t>
      </w:r>
    </w:p>
    <w:p w:rsidR="00292527" w:rsidRDefault="00082CC7" w:rsidP="006F242B">
      <w:pPr>
        <w:pStyle w:val="a5"/>
        <w:rPr>
          <w:rtl/>
        </w:rPr>
      </w:pPr>
      <w:r>
        <w:rPr>
          <w:rFonts w:cs="Traditional Arabic" w:hint="cs"/>
          <w:rtl/>
        </w:rPr>
        <w:t>«</w:t>
      </w:r>
      <w:r w:rsidRPr="00600AF4">
        <w:rPr>
          <w:rtl/>
        </w:rPr>
        <w:t>گفت: پروردگارا! من تنها اخت</w:t>
      </w:r>
      <w:r w:rsidR="002902AD">
        <w:rPr>
          <w:rtl/>
        </w:rPr>
        <w:t>ی</w:t>
      </w:r>
      <w:r w:rsidRPr="00600AF4">
        <w:rPr>
          <w:rtl/>
        </w:rPr>
        <w:t>ار خود و برادرم (هارون) را دارم!</w:t>
      </w:r>
      <w:r>
        <w:rPr>
          <w:rFonts w:cs="Traditional Arabic" w:hint="cs"/>
          <w:rtl/>
        </w:rPr>
        <w:t>»</w:t>
      </w:r>
      <w:r>
        <w:rPr>
          <w:rFonts w:hint="cs"/>
          <w:rtl/>
        </w:rPr>
        <w:t>.</w:t>
      </w:r>
    </w:p>
    <w:p w:rsidR="00082CC7" w:rsidRDefault="00082CC7" w:rsidP="006F242B">
      <w:pPr>
        <w:pStyle w:val="a5"/>
        <w:rPr>
          <w:rtl/>
        </w:rPr>
      </w:pPr>
      <w:r w:rsidRPr="006F0B90">
        <w:rPr>
          <w:rtl/>
        </w:rPr>
        <w:t>پس دوستى و مصاحبت أبوب</w:t>
      </w:r>
      <w:r w:rsidR="002902AD">
        <w:rPr>
          <w:rtl/>
        </w:rPr>
        <w:t>ک</w:t>
      </w:r>
      <w:r w:rsidRPr="006F0B90">
        <w:rPr>
          <w:rtl/>
        </w:rPr>
        <w:t xml:space="preserve">ر </w:t>
      </w:r>
      <w:r w:rsidRPr="006F0B90">
        <w:rPr>
          <w:rFonts w:cs="CTraditional Arabic"/>
          <w:rtl/>
        </w:rPr>
        <w:t>س</w:t>
      </w:r>
      <w:r w:rsidRPr="006F0B90">
        <w:rPr>
          <w:rtl/>
        </w:rPr>
        <w:t xml:space="preserve"> با پیامبر </w:t>
      </w:r>
      <w:r w:rsidRPr="006F0B90">
        <w:rPr>
          <w:rFonts w:cs="CTraditional Arabic"/>
          <w:rtl/>
        </w:rPr>
        <w:t>ص</w:t>
      </w:r>
      <w:r w:rsidRPr="006F0B90">
        <w:rPr>
          <w:rtl/>
        </w:rPr>
        <w:t xml:space="preserve"> در هنگام خطر ن</w:t>
      </w:r>
      <w:r w:rsidR="002902AD">
        <w:rPr>
          <w:rtl/>
        </w:rPr>
        <w:t>ی</w:t>
      </w:r>
      <w:r>
        <w:rPr>
          <w:rtl/>
        </w:rPr>
        <w:t xml:space="preserve">ز، به طور </w:t>
      </w:r>
      <w:r w:rsidR="002902AD">
        <w:rPr>
          <w:rtl/>
        </w:rPr>
        <w:t>ک</w:t>
      </w:r>
      <w:r>
        <w:rPr>
          <w:rtl/>
        </w:rPr>
        <w:t>امل تجلّى مى‏نما</w:t>
      </w:r>
      <w:r w:rsidR="002902AD">
        <w:rPr>
          <w:rtl/>
        </w:rPr>
        <w:t>ی</w:t>
      </w:r>
      <w:r>
        <w:rPr>
          <w:rtl/>
        </w:rPr>
        <w:t>د.</w:t>
      </w:r>
    </w:p>
    <w:p w:rsidR="00292527" w:rsidRDefault="00082CC7" w:rsidP="006F242B">
      <w:pPr>
        <w:pStyle w:val="a5"/>
        <w:rPr>
          <w:rFonts w:cs="QCF_BSML"/>
          <w:color w:val="000000"/>
          <w:sz w:val="27"/>
          <w:szCs w:val="27"/>
          <w:rtl/>
        </w:rPr>
      </w:pPr>
      <w:r w:rsidRPr="006F0B90">
        <w:rPr>
          <w:rtl/>
        </w:rPr>
        <w:t>آ</w:t>
      </w:r>
      <w:r w:rsidR="002902AD">
        <w:rPr>
          <w:rtl/>
        </w:rPr>
        <w:t>ی</w:t>
      </w:r>
      <w:r w:rsidRPr="006F0B90">
        <w:rPr>
          <w:rtl/>
        </w:rPr>
        <w:t>ه، تزلزل ا</w:t>
      </w:r>
      <w:r w:rsidR="002902AD">
        <w:rPr>
          <w:rtl/>
        </w:rPr>
        <w:t>ی</w:t>
      </w:r>
      <w:r w:rsidRPr="006F0B90">
        <w:rPr>
          <w:rtl/>
        </w:rPr>
        <w:t>مانى أبوب</w:t>
      </w:r>
      <w:r w:rsidR="002902AD">
        <w:rPr>
          <w:rtl/>
        </w:rPr>
        <w:t>ک</w:t>
      </w:r>
      <w:r w:rsidRPr="006F0B90">
        <w:rPr>
          <w:rtl/>
        </w:rPr>
        <w:t xml:space="preserve">ر </w:t>
      </w:r>
      <w:r w:rsidRPr="006F0B90">
        <w:rPr>
          <w:rFonts w:cs="CTraditional Arabic"/>
          <w:rtl/>
        </w:rPr>
        <w:t>س</w:t>
      </w:r>
      <w:r w:rsidRPr="006F0B90">
        <w:rPr>
          <w:rtl/>
        </w:rPr>
        <w:t xml:space="preserve"> را نشان نمى‏دهد و ترس او را ثابت نمى‏</w:t>
      </w:r>
      <w:r w:rsidR="002902AD">
        <w:rPr>
          <w:rtl/>
        </w:rPr>
        <w:t>ک</w:t>
      </w:r>
      <w:r w:rsidRPr="006F0B90">
        <w:rPr>
          <w:rtl/>
        </w:rPr>
        <w:t>ند؛ ز</w:t>
      </w:r>
      <w:r w:rsidR="002902AD">
        <w:rPr>
          <w:rtl/>
        </w:rPr>
        <w:t>ی</w:t>
      </w:r>
      <w:r w:rsidRPr="006F0B90">
        <w:rPr>
          <w:rtl/>
        </w:rPr>
        <w:t xml:space="preserve">را از قول پیامبر </w:t>
      </w:r>
      <w:r w:rsidRPr="006F0B90">
        <w:rPr>
          <w:rFonts w:cs="CTraditional Arabic"/>
          <w:rtl/>
        </w:rPr>
        <w:t>ص</w:t>
      </w:r>
      <w:r w:rsidRPr="006F0B90">
        <w:rPr>
          <w:rtl/>
        </w:rPr>
        <w:t xml:space="preserve"> به او گفته شده: </w:t>
      </w:r>
      <w:r>
        <w:rPr>
          <w:rFonts w:cs="Traditional Arabic" w:hint="cs"/>
          <w:rtl/>
        </w:rPr>
        <w:t>«</w:t>
      </w:r>
      <w:r w:rsidRPr="008A39EA">
        <w:rPr>
          <w:rStyle w:val="Char1"/>
          <w:rtl/>
        </w:rPr>
        <w:t>لا تحزن</w:t>
      </w:r>
      <w:r>
        <w:rPr>
          <w:rStyle w:val="Char1"/>
          <w:rFonts w:hint="cs"/>
          <w:rtl/>
        </w:rPr>
        <w:t xml:space="preserve">: </w:t>
      </w:r>
      <w:r w:rsidRPr="006F0B90">
        <w:rPr>
          <w:rtl/>
        </w:rPr>
        <w:t>غم مخور!</w:t>
      </w:r>
      <w:r>
        <w:rPr>
          <w:rFonts w:cs="Traditional Arabic" w:hint="cs"/>
          <w:rtl/>
        </w:rPr>
        <w:t>»</w:t>
      </w:r>
      <w:r w:rsidRPr="006F0B90">
        <w:rPr>
          <w:rtl/>
        </w:rPr>
        <w:t xml:space="preserve">، و نفرموده: </w:t>
      </w:r>
      <w:r>
        <w:rPr>
          <w:rFonts w:cs="Traditional Arabic" w:hint="cs"/>
          <w:rtl/>
        </w:rPr>
        <w:t>«</w:t>
      </w:r>
      <w:r w:rsidRPr="008A39EA">
        <w:rPr>
          <w:rStyle w:val="Char1"/>
          <w:rtl/>
        </w:rPr>
        <w:t>لا تخف</w:t>
      </w:r>
      <w:r>
        <w:rPr>
          <w:rStyle w:val="Char1"/>
          <w:rFonts w:hint="cs"/>
          <w:rtl/>
        </w:rPr>
        <w:t>:</w:t>
      </w:r>
      <w:r w:rsidRPr="006F0B90">
        <w:rPr>
          <w:rtl/>
        </w:rPr>
        <w:t xml:space="preserve"> نترس!</w:t>
      </w:r>
      <w:r>
        <w:rPr>
          <w:rFonts w:cs="Traditional Arabic" w:hint="cs"/>
          <w:rtl/>
        </w:rPr>
        <w:t>»</w:t>
      </w:r>
      <w:r w:rsidRPr="006F0B90">
        <w:rPr>
          <w:rtl/>
        </w:rPr>
        <w:t xml:space="preserve">. وانگهى، حزن و اندوه و </w:t>
      </w:r>
      <w:r w:rsidR="002902AD">
        <w:rPr>
          <w:rtl/>
        </w:rPr>
        <w:t>ی</w:t>
      </w:r>
      <w:r w:rsidRPr="006F0B90">
        <w:rPr>
          <w:rtl/>
        </w:rPr>
        <w:t>ا حتّى ترس، براى ه</w:t>
      </w:r>
      <w:r w:rsidR="002902AD">
        <w:rPr>
          <w:rtl/>
        </w:rPr>
        <w:t>ی</w:t>
      </w:r>
      <w:r w:rsidRPr="006F0B90">
        <w:rPr>
          <w:rtl/>
        </w:rPr>
        <w:t xml:space="preserve">چ </w:t>
      </w:r>
      <w:r w:rsidR="002902AD">
        <w:rPr>
          <w:rtl/>
        </w:rPr>
        <w:t>ک</w:t>
      </w:r>
      <w:r w:rsidRPr="006F0B90">
        <w:rPr>
          <w:rtl/>
        </w:rPr>
        <w:t>س ع</w:t>
      </w:r>
      <w:r w:rsidR="002902AD">
        <w:rPr>
          <w:rtl/>
        </w:rPr>
        <w:t>ی</w:t>
      </w:r>
      <w:r w:rsidRPr="006F0B90">
        <w:rPr>
          <w:rtl/>
        </w:rPr>
        <w:t>ب ن</w:t>
      </w:r>
      <w:r w:rsidR="002902AD">
        <w:rPr>
          <w:rtl/>
        </w:rPr>
        <w:t>ی</w:t>
      </w:r>
      <w:r w:rsidRPr="006F0B90">
        <w:rPr>
          <w:rtl/>
        </w:rPr>
        <w:t xml:space="preserve">ست! مگر موسى‏ </w:t>
      </w:r>
      <w:r>
        <w:rPr>
          <w:rFonts w:cs="CTraditional Arabic" w:hint="cs"/>
          <w:rtl/>
        </w:rPr>
        <w:t>÷</w:t>
      </w:r>
      <w:r w:rsidRPr="006F0B90">
        <w:rPr>
          <w:rtl/>
        </w:rPr>
        <w:t xml:space="preserve"> هم از ا</w:t>
      </w:r>
      <w:r w:rsidR="002902AD">
        <w:rPr>
          <w:rtl/>
        </w:rPr>
        <w:t>ی</w:t>
      </w:r>
      <w:r w:rsidRPr="006F0B90">
        <w:rPr>
          <w:rtl/>
        </w:rPr>
        <w:t>ن</w:t>
      </w:r>
      <w:r w:rsidR="002902AD">
        <w:rPr>
          <w:rtl/>
        </w:rPr>
        <w:t>ک</w:t>
      </w:r>
      <w:r w:rsidRPr="006F0B90">
        <w:rPr>
          <w:rtl/>
        </w:rPr>
        <w:t>ه توسّط فرعون</w:t>
      </w:r>
      <w:r w:rsidR="002902AD">
        <w:rPr>
          <w:rtl/>
        </w:rPr>
        <w:t>ی</w:t>
      </w:r>
      <w:r w:rsidRPr="006F0B90">
        <w:rPr>
          <w:rtl/>
        </w:rPr>
        <w:t xml:space="preserve">ان </w:t>
      </w:r>
      <w:r w:rsidR="002902AD">
        <w:rPr>
          <w:rtl/>
        </w:rPr>
        <w:t>ک</w:t>
      </w:r>
      <w:r w:rsidRPr="006F0B90">
        <w:rPr>
          <w:rtl/>
        </w:rPr>
        <w:t>شته شود، نترس</w:t>
      </w:r>
      <w:r w:rsidR="002902AD">
        <w:rPr>
          <w:rtl/>
        </w:rPr>
        <w:t>ی</w:t>
      </w:r>
      <w:r w:rsidRPr="006F0B90">
        <w:rPr>
          <w:rtl/>
        </w:rPr>
        <w:t>د؟! چنانچه در قرآن آمده است:</w:t>
      </w:r>
    </w:p>
    <w:p w:rsidR="00292527" w:rsidRPr="002902AD" w:rsidRDefault="00082CC7" w:rsidP="006F242B">
      <w:pPr>
        <w:pStyle w:val="a5"/>
        <w:rPr>
          <w:rStyle w:val="Char9"/>
          <w:rtl/>
        </w:rPr>
      </w:pPr>
      <w:r>
        <w:rPr>
          <w:rFonts w:ascii="Times New Roman" w:hAnsi="Times New Roman" w:cs="Traditional Arabic" w:hint="cs"/>
          <w:sz w:val="27"/>
          <w:szCs w:val="27"/>
          <w:rtl/>
        </w:rPr>
        <w:t>﴿</w:t>
      </w:r>
      <w:r w:rsidR="00292527" w:rsidRPr="002902AD">
        <w:rPr>
          <w:rStyle w:val="Char3"/>
          <w:rtl/>
        </w:rPr>
        <w:t>فَأَخَافُ أَن يَق</w:t>
      </w:r>
      <w:r w:rsidR="00292527" w:rsidRPr="002902AD">
        <w:rPr>
          <w:rStyle w:val="Char3"/>
          <w:rFonts w:hint="cs"/>
          <w:rtl/>
        </w:rPr>
        <w:t>ۡتُلُونِ</w:t>
      </w:r>
      <w:r>
        <w:rPr>
          <w:rFonts w:ascii="Times New Roman" w:hAnsi="Times New Roman" w:cs="Traditional Arabic" w:hint="cs"/>
          <w:sz w:val="27"/>
          <w:szCs w:val="27"/>
          <w:rtl/>
        </w:rPr>
        <w:t>﴾</w:t>
      </w:r>
      <w:r w:rsidR="00292527">
        <w:rPr>
          <w:rFonts w:ascii="Times New Roman" w:hAnsi="Times New Roman" w:hint="cs"/>
          <w:sz w:val="26"/>
          <w:szCs w:val="26"/>
          <w:rtl/>
        </w:rPr>
        <w:t xml:space="preserve"> </w:t>
      </w:r>
      <w:r w:rsidRPr="006F242B">
        <w:rPr>
          <w:rStyle w:val="Char4"/>
          <w:rtl/>
        </w:rPr>
        <w:t>[القصص: ٣٣]</w:t>
      </w:r>
      <w:r w:rsidRPr="008A39EA">
        <w:rPr>
          <w:rFonts w:ascii="Times New Roman" w:hAnsi="Times New Roman" w:hint="cs"/>
          <w:rtl/>
        </w:rPr>
        <w:t>.</w:t>
      </w:r>
    </w:p>
    <w:p w:rsidR="00292527" w:rsidRDefault="00082CC7" w:rsidP="006F242B">
      <w:pPr>
        <w:pStyle w:val="a5"/>
        <w:rPr>
          <w:rtl/>
        </w:rPr>
      </w:pPr>
      <w:r>
        <w:rPr>
          <w:rFonts w:cs="Traditional Arabic" w:hint="cs"/>
          <w:rtl/>
        </w:rPr>
        <w:t>«</w:t>
      </w:r>
      <w:r w:rsidRPr="00292527">
        <w:rPr>
          <w:rtl/>
        </w:rPr>
        <w:t>مى‏ترسم از ا</w:t>
      </w:r>
      <w:r w:rsidR="002902AD">
        <w:rPr>
          <w:rtl/>
        </w:rPr>
        <w:t>ی</w:t>
      </w:r>
      <w:r w:rsidRPr="00292527">
        <w:rPr>
          <w:rtl/>
        </w:rPr>
        <w:t>ن</w:t>
      </w:r>
      <w:r w:rsidR="002902AD">
        <w:rPr>
          <w:rtl/>
        </w:rPr>
        <w:t>ک</w:t>
      </w:r>
      <w:r w:rsidRPr="00292527">
        <w:rPr>
          <w:rtl/>
        </w:rPr>
        <w:t>ه مرا ب</w:t>
      </w:r>
      <w:r w:rsidR="002902AD">
        <w:rPr>
          <w:rtl/>
        </w:rPr>
        <w:t>ک</w:t>
      </w:r>
      <w:r w:rsidRPr="00292527">
        <w:rPr>
          <w:rtl/>
        </w:rPr>
        <w:t>شند!</w:t>
      </w:r>
      <w:r w:rsidRPr="006F0B90">
        <w:rPr>
          <w:rFonts w:cs="Traditional Arabic"/>
          <w:rtl/>
        </w:rPr>
        <w:t>»</w:t>
      </w:r>
      <w:r>
        <w:rPr>
          <w:rtl/>
        </w:rPr>
        <w:t>.</w:t>
      </w:r>
    </w:p>
    <w:p w:rsidR="00292527" w:rsidRPr="00700C87" w:rsidRDefault="00082CC7" w:rsidP="00700C87">
      <w:pPr>
        <w:pStyle w:val="a5"/>
        <w:rPr>
          <w:rtl/>
        </w:rPr>
      </w:pPr>
      <w:r w:rsidRPr="00700C87">
        <w:rPr>
          <w:rtl/>
        </w:rPr>
        <w:t>يا حتّى از عصايى كه خودش بر زمين زده بود و -به اذن خدا - به مار تبديل شد، نترسيد؟! كه خدا به او فرمود:</w:t>
      </w:r>
    </w:p>
    <w:p w:rsidR="00082CC7" w:rsidRDefault="00082CC7" w:rsidP="006F242B">
      <w:pPr>
        <w:pStyle w:val="a5"/>
        <w:rPr>
          <w:rFonts w:ascii="Times New Roman" w:hAnsi="Times New Roman"/>
          <w:rtl/>
        </w:rPr>
      </w:pPr>
      <w:r>
        <w:rPr>
          <w:rFonts w:ascii="Times New Roman" w:hAnsi="Times New Roman" w:cs="Traditional Arabic" w:hint="cs"/>
          <w:rtl/>
        </w:rPr>
        <w:t>﴿</w:t>
      </w:r>
      <w:r w:rsidR="00292527" w:rsidRPr="002902AD">
        <w:rPr>
          <w:rStyle w:val="Char3"/>
          <w:rFonts w:hint="cs"/>
          <w:rtl/>
        </w:rPr>
        <w:t xml:space="preserve">قَالَ خُذۡهَا </w:t>
      </w:r>
      <w:r w:rsidR="00292527" w:rsidRPr="002902AD">
        <w:rPr>
          <w:rStyle w:val="Char3"/>
          <w:rtl/>
        </w:rPr>
        <w:t>وَلَا تَخَف</w:t>
      </w:r>
      <w:r w:rsidR="00292527" w:rsidRPr="002902AD">
        <w:rPr>
          <w:rStyle w:val="Char3"/>
          <w:rFonts w:hint="cs"/>
          <w:rtl/>
        </w:rPr>
        <w:t>ۡ</w:t>
      </w:r>
      <w:r>
        <w:rPr>
          <w:rFonts w:ascii="Times New Roman" w:hAnsi="Times New Roman" w:cs="Traditional Arabic" w:hint="cs"/>
          <w:rtl/>
        </w:rPr>
        <w:t>﴾</w:t>
      </w:r>
      <w:r>
        <w:rPr>
          <w:rFonts w:ascii="Times New Roman" w:hAnsi="Times New Roman" w:hint="cs"/>
          <w:rtl/>
        </w:rPr>
        <w:t xml:space="preserve"> </w:t>
      </w:r>
      <w:r w:rsidRPr="006F242B">
        <w:rPr>
          <w:rStyle w:val="Char4"/>
          <w:rtl/>
        </w:rPr>
        <w:t>[طه: ٢١]</w:t>
      </w:r>
      <w:r>
        <w:rPr>
          <w:rFonts w:ascii="Times New Roman" w:hAnsi="Times New Roman" w:hint="cs"/>
          <w:rtl/>
        </w:rPr>
        <w:t>.</w:t>
      </w:r>
    </w:p>
    <w:p w:rsidR="00082CC7" w:rsidRDefault="00082CC7" w:rsidP="006F242B">
      <w:pPr>
        <w:pStyle w:val="a5"/>
        <w:rPr>
          <w:rtl/>
        </w:rPr>
      </w:pPr>
      <w:r>
        <w:rPr>
          <w:rFonts w:cs="Traditional Arabic" w:hint="cs"/>
          <w:rtl/>
        </w:rPr>
        <w:t>«</w:t>
      </w:r>
      <w:r w:rsidRPr="008A39EA">
        <w:rPr>
          <w:rtl/>
        </w:rPr>
        <w:t>آن را بگ</w:t>
      </w:r>
      <w:r w:rsidR="002902AD">
        <w:rPr>
          <w:rtl/>
        </w:rPr>
        <w:t>ی</w:t>
      </w:r>
      <w:r w:rsidRPr="008A39EA">
        <w:rPr>
          <w:rtl/>
        </w:rPr>
        <w:t>ر و نترس!</w:t>
      </w:r>
      <w:r>
        <w:rPr>
          <w:rFonts w:cs="Traditional Arabic" w:hint="cs"/>
          <w:rtl/>
        </w:rPr>
        <w:t>»</w:t>
      </w:r>
      <w:r w:rsidRPr="006F0B90">
        <w:rPr>
          <w:rtl/>
        </w:rPr>
        <w:t>.</w:t>
      </w:r>
    </w:p>
    <w:p w:rsidR="00082CC7" w:rsidRDefault="00082CC7" w:rsidP="006F242B">
      <w:pPr>
        <w:pStyle w:val="a5"/>
        <w:rPr>
          <w:rtl/>
        </w:rPr>
      </w:pPr>
      <w:r>
        <w:rPr>
          <w:rFonts w:hint="cs"/>
          <w:rtl/>
        </w:rPr>
        <w:t>پ</w:t>
      </w:r>
      <w:r w:rsidR="002902AD">
        <w:rPr>
          <w:rtl/>
        </w:rPr>
        <w:t>ی</w:t>
      </w:r>
      <w:r w:rsidRPr="006F0B90">
        <w:rPr>
          <w:rtl/>
        </w:rPr>
        <w:t xml:space="preserve">ا زمانى </w:t>
      </w:r>
      <w:r w:rsidR="002902AD">
        <w:rPr>
          <w:rtl/>
        </w:rPr>
        <w:t>ک</w:t>
      </w:r>
      <w:r w:rsidRPr="006F0B90">
        <w:rPr>
          <w:rtl/>
        </w:rPr>
        <w:t xml:space="preserve">ه پس از قتل </w:t>
      </w:r>
      <w:r w:rsidR="002902AD">
        <w:rPr>
          <w:rtl/>
        </w:rPr>
        <w:t>یک</w:t>
      </w:r>
      <w:r w:rsidRPr="006F0B90">
        <w:rPr>
          <w:rtl/>
        </w:rPr>
        <w:t xml:space="preserve"> </w:t>
      </w:r>
      <w:r w:rsidRPr="008A39EA">
        <w:rPr>
          <w:rtl/>
        </w:rPr>
        <w:t>قبطى</w:t>
      </w:r>
      <w:r w:rsidRPr="006F0B90">
        <w:rPr>
          <w:rtl/>
        </w:rPr>
        <w:t xml:space="preserve"> از شهر فرار </w:t>
      </w:r>
      <w:r w:rsidR="002902AD">
        <w:rPr>
          <w:rtl/>
        </w:rPr>
        <w:t>ک</w:t>
      </w:r>
      <w:r w:rsidRPr="006F0B90">
        <w:rPr>
          <w:rtl/>
        </w:rPr>
        <w:t>رد، نترس</w:t>
      </w:r>
      <w:r w:rsidR="002902AD">
        <w:rPr>
          <w:rtl/>
        </w:rPr>
        <w:t>ی</w:t>
      </w:r>
      <w:r w:rsidRPr="006F0B90">
        <w:rPr>
          <w:rtl/>
        </w:rPr>
        <w:t>د؟! چنانچه مى‏فرما</w:t>
      </w:r>
      <w:r w:rsidR="002902AD">
        <w:rPr>
          <w:rtl/>
        </w:rPr>
        <w:t>ی</w:t>
      </w:r>
      <w:r w:rsidRPr="006F0B90">
        <w:rPr>
          <w:rtl/>
        </w:rPr>
        <w:t>د:</w:t>
      </w:r>
    </w:p>
    <w:p w:rsidR="00292527" w:rsidRDefault="00082CC7" w:rsidP="006F242B">
      <w:pPr>
        <w:pStyle w:val="a5"/>
        <w:rPr>
          <w:rFonts w:ascii="Times New Roman" w:hAnsi="Times New Roman"/>
          <w:rtl/>
        </w:rPr>
      </w:pPr>
      <w:r>
        <w:rPr>
          <w:rFonts w:ascii="Times New Roman" w:hAnsi="Times New Roman" w:cs="Traditional Arabic" w:hint="cs"/>
          <w:rtl/>
        </w:rPr>
        <w:t>﴿</w:t>
      </w:r>
      <w:r w:rsidR="00292527" w:rsidRPr="002902AD">
        <w:rPr>
          <w:rStyle w:val="Char3"/>
          <w:rtl/>
        </w:rPr>
        <w:t>فَخَرَجَ مِن</w:t>
      </w:r>
      <w:r w:rsidR="00292527" w:rsidRPr="002902AD">
        <w:rPr>
          <w:rStyle w:val="Char3"/>
          <w:rFonts w:hint="cs"/>
          <w:rtl/>
        </w:rPr>
        <w:t>ۡهَا</w:t>
      </w:r>
      <w:r w:rsidR="00292527" w:rsidRPr="002902AD">
        <w:rPr>
          <w:rStyle w:val="Char3"/>
          <w:rtl/>
        </w:rPr>
        <w:t xml:space="preserve"> </w:t>
      </w:r>
      <w:r w:rsidR="00292527" w:rsidRPr="002902AD">
        <w:rPr>
          <w:rStyle w:val="Char3"/>
          <w:rFonts w:hint="cs"/>
          <w:rtl/>
        </w:rPr>
        <w:t>خَآئِفٗا يَتَرَقَّبُ</w:t>
      </w:r>
      <w:r>
        <w:rPr>
          <w:rFonts w:ascii="Times New Roman" w:hAnsi="Times New Roman" w:cs="Traditional Arabic" w:hint="cs"/>
          <w:rtl/>
        </w:rPr>
        <w:t>﴾</w:t>
      </w:r>
      <w:r w:rsidR="00D17E13">
        <w:rPr>
          <w:rFonts w:ascii="Times New Roman" w:hAnsi="Times New Roman" w:hint="cs"/>
          <w:rtl/>
        </w:rPr>
        <w:t xml:space="preserve"> </w:t>
      </w:r>
      <w:r w:rsidRPr="006F242B">
        <w:rPr>
          <w:rStyle w:val="Char4"/>
          <w:rtl/>
        </w:rPr>
        <w:t>[القصص:</w:t>
      </w:r>
      <w:r w:rsidRPr="006F242B">
        <w:rPr>
          <w:rStyle w:val="Char4"/>
          <w:rFonts w:hint="cs"/>
          <w:rtl/>
        </w:rPr>
        <w:t xml:space="preserve"> </w:t>
      </w:r>
      <w:r w:rsidRPr="006F242B">
        <w:rPr>
          <w:rStyle w:val="Char4"/>
          <w:rtl/>
        </w:rPr>
        <w:t>٢١]</w:t>
      </w:r>
      <w:r>
        <w:rPr>
          <w:rFonts w:ascii="Times New Roman" w:hAnsi="Times New Roman" w:hint="cs"/>
          <w:rtl/>
        </w:rPr>
        <w:t>.</w:t>
      </w:r>
    </w:p>
    <w:p w:rsidR="00082CC7" w:rsidRDefault="00082CC7" w:rsidP="006F242B">
      <w:pPr>
        <w:pStyle w:val="a5"/>
        <w:rPr>
          <w:rtl/>
        </w:rPr>
      </w:pPr>
      <w:r>
        <w:rPr>
          <w:rFonts w:cs="Traditional Arabic" w:hint="cs"/>
          <w:rtl/>
        </w:rPr>
        <w:t>«</w:t>
      </w:r>
      <w:r w:rsidRPr="008A39EA">
        <w:rPr>
          <w:rtl/>
        </w:rPr>
        <w:t>موسى از شهر خارج شد، در حال</w:t>
      </w:r>
      <w:r w:rsidR="002902AD">
        <w:rPr>
          <w:rtl/>
        </w:rPr>
        <w:t>یک</w:t>
      </w:r>
      <w:r w:rsidRPr="008A39EA">
        <w:rPr>
          <w:rtl/>
        </w:rPr>
        <w:t>ه ترسان و چشم به راه (دستگ</w:t>
      </w:r>
      <w:r w:rsidR="002902AD">
        <w:rPr>
          <w:rtl/>
        </w:rPr>
        <w:t>ی</w:t>
      </w:r>
      <w:r w:rsidRPr="008A39EA">
        <w:rPr>
          <w:rtl/>
        </w:rPr>
        <w:t>رى و وقع پ</w:t>
      </w:r>
      <w:r w:rsidR="002902AD">
        <w:rPr>
          <w:rtl/>
        </w:rPr>
        <w:t>ی</w:t>
      </w:r>
      <w:r w:rsidRPr="008A39EA">
        <w:rPr>
          <w:rtl/>
        </w:rPr>
        <w:t>امدهاى ناگوار) بود</w:t>
      </w:r>
      <w:r>
        <w:rPr>
          <w:rFonts w:cs="Traditional Arabic" w:hint="cs"/>
          <w:rtl/>
        </w:rPr>
        <w:t>»</w:t>
      </w:r>
      <w:r>
        <w:rPr>
          <w:rtl/>
        </w:rPr>
        <w:t>.</w:t>
      </w:r>
    </w:p>
    <w:p w:rsidR="00082CC7" w:rsidRDefault="00082CC7" w:rsidP="006F242B">
      <w:pPr>
        <w:pStyle w:val="a5"/>
        <w:rPr>
          <w:rtl/>
        </w:rPr>
      </w:pPr>
      <w:r w:rsidRPr="006F0B90">
        <w:rPr>
          <w:rtl/>
        </w:rPr>
        <w:t>ا</w:t>
      </w:r>
      <w:r w:rsidR="002902AD">
        <w:rPr>
          <w:rtl/>
        </w:rPr>
        <w:t>ی</w:t>
      </w:r>
      <w:r w:rsidRPr="006F0B90">
        <w:rPr>
          <w:rtl/>
        </w:rPr>
        <w:t>ن گ</w:t>
      </w:r>
      <w:r>
        <w:rPr>
          <w:rtl/>
        </w:rPr>
        <w:t>ونه نمونه‏ها در قرآن، فراوانند.</w:t>
      </w:r>
    </w:p>
    <w:p w:rsidR="00082CC7" w:rsidRDefault="00082CC7" w:rsidP="006F242B">
      <w:pPr>
        <w:pStyle w:val="a5"/>
        <w:rPr>
          <w:rtl/>
        </w:rPr>
      </w:pPr>
      <w:r w:rsidRPr="006F0B90">
        <w:rPr>
          <w:rtl/>
        </w:rPr>
        <w:t>بعلاوه، بودن خدا با همه اش</w:t>
      </w:r>
      <w:r w:rsidR="002902AD">
        <w:rPr>
          <w:rtl/>
        </w:rPr>
        <w:t>ی</w:t>
      </w:r>
      <w:r w:rsidRPr="006F0B90">
        <w:rPr>
          <w:rtl/>
        </w:rPr>
        <w:t>اء به لحاظ احاطه و مع</w:t>
      </w:r>
      <w:r w:rsidR="002902AD">
        <w:rPr>
          <w:rtl/>
        </w:rPr>
        <w:t>ی</w:t>
      </w:r>
      <w:r w:rsidRPr="006F0B90">
        <w:rPr>
          <w:rtl/>
        </w:rPr>
        <w:t>ت ت</w:t>
      </w:r>
      <w:r w:rsidR="002902AD">
        <w:rPr>
          <w:rtl/>
        </w:rPr>
        <w:t>ک</w:t>
      </w:r>
      <w:r w:rsidRPr="006F0B90">
        <w:rPr>
          <w:rtl/>
        </w:rPr>
        <w:t>و</w:t>
      </w:r>
      <w:r w:rsidR="002902AD">
        <w:rPr>
          <w:rtl/>
        </w:rPr>
        <w:t>ی</w:t>
      </w:r>
      <w:r w:rsidRPr="006F0B90">
        <w:rPr>
          <w:rtl/>
        </w:rPr>
        <w:t>نى اوست، ولى بودن خدا با أبوب</w:t>
      </w:r>
      <w:r w:rsidR="002902AD">
        <w:rPr>
          <w:rtl/>
        </w:rPr>
        <w:t>ک</w:t>
      </w:r>
      <w:r w:rsidRPr="006F0B90">
        <w:rPr>
          <w:rtl/>
        </w:rPr>
        <w:t xml:space="preserve">ر </w:t>
      </w:r>
      <w:r w:rsidRPr="006F0B90">
        <w:rPr>
          <w:rFonts w:cs="CTraditional Arabic"/>
          <w:rtl/>
        </w:rPr>
        <w:t>س</w:t>
      </w:r>
      <w:r w:rsidRPr="006F0B90">
        <w:rPr>
          <w:rtl/>
        </w:rPr>
        <w:t xml:space="preserve"> و پیامبر </w:t>
      </w:r>
      <w:r w:rsidRPr="006F0B90">
        <w:rPr>
          <w:rFonts w:cs="CTraditional Arabic"/>
          <w:rtl/>
        </w:rPr>
        <w:t>ص</w:t>
      </w:r>
      <w:r w:rsidRPr="006F0B90">
        <w:rPr>
          <w:rtl/>
        </w:rPr>
        <w:t>، به رسم تأ</w:t>
      </w:r>
      <w:r w:rsidR="002902AD">
        <w:rPr>
          <w:rtl/>
        </w:rPr>
        <w:t>یی</w:t>
      </w:r>
      <w:r w:rsidRPr="006F0B90">
        <w:rPr>
          <w:rtl/>
        </w:rPr>
        <w:t>د آمده است؛ چنانچه در قرآن فراوان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خدا مع</w:t>
      </w:r>
      <w:r w:rsidR="002902AD">
        <w:rPr>
          <w:rtl/>
        </w:rPr>
        <w:t>ی</w:t>
      </w:r>
      <w:r w:rsidRPr="006F0B90">
        <w:rPr>
          <w:rtl/>
        </w:rPr>
        <w:t>ت خود را با گروه خاصّى از بندگانش، مورد تأ</w:t>
      </w:r>
      <w:r w:rsidR="002902AD">
        <w:rPr>
          <w:rtl/>
        </w:rPr>
        <w:t>کی</w:t>
      </w:r>
      <w:r w:rsidRPr="006F0B90">
        <w:rPr>
          <w:rtl/>
        </w:rPr>
        <w:t>د قرار مى‏دهد:</w:t>
      </w:r>
      <w:r>
        <w:rPr>
          <w:rFonts w:hint="cs"/>
          <w:rtl/>
        </w:rPr>
        <w:t xml:space="preserve"> </w:t>
      </w:r>
      <w:r>
        <w:rPr>
          <w:rFonts w:cs="Traditional Arabic" w:hint="cs"/>
          <w:rtl/>
        </w:rPr>
        <w:t>﴿</w:t>
      </w:r>
      <w:r w:rsidR="00292527" w:rsidRPr="002902AD">
        <w:rPr>
          <w:rStyle w:val="Char3"/>
          <w:rtl/>
        </w:rPr>
        <w:t>إِنَّ ٱللَّهَ لَمَعَ ٱلۡمُحۡسِنِينَ</w:t>
      </w:r>
      <w:r>
        <w:rPr>
          <w:rFonts w:cs="Traditional Arabic" w:hint="cs"/>
          <w:rtl/>
        </w:rPr>
        <w:t>﴾</w:t>
      </w:r>
      <w:r w:rsidR="00292527">
        <w:rPr>
          <w:rFonts w:hint="cs"/>
          <w:rtl/>
        </w:rPr>
        <w:t xml:space="preserve"> </w:t>
      </w:r>
      <w:r w:rsidR="00292527" w:rsidRPr="006F242B">
        <w:rPr>
          <w:rStyle w:val="Char4"/>
          <w:rFonts w:hint="cs"/>
          <w:rtl/>
        </w:rPr>
        <w:t>[العنکبوت: 69]</w:t>
      </w:r>
      <w:r w:rsidR="00292527">
        <w:rPr>
          <w:rFonts w:hint="cs"/>
          <w:rtl/>
        </w:rPr>
        <w:t xml:space="preserve">. </w:t>
      </w:r>
      <w:r w:rsidRPr="006F0B90">
        <w:rPr>
          <w:rtl/>
        </w:rPr>
        <w:t xml:space="preserve"> </w:t>
      </w:r>
      <w:r>
        <w:rPr>
          <w:rFonts w:cs="Traditional Arabic" w:hint="cs"/>
          <w:b/>
          <w:bCs/>
          <w:rtl/>
        </w:rPr>
        <w:t>﴿</w:t>
      </w:r>
      <w:r w:rsidR="00292527" w:rsidRPr="002902AD">
        <w:rPr>
          <w:rStyle w:val="Char3"/>
          <w:rFonts w:hint="cs"/>
          <w:rtl/>
        </w:rPr>
        <w:t>أَنَّ ٱ</w:t>
      </w:r>
      <w:r w:rsidR="00292527" w:rsidRPr="002902AD">
        <w:rPr>
          <w:rStyle w:val="Char3"/>
          <w:rtl/>
        </w:rPr>
        <w:t>للَّهَ مَعَ ٱلۡمُتَّقِينَ</w:t>
      </w:r>
      <w:r>
        <w:rPr>
          <w:rFonts w:cs="Traditional Arabic" w:hint="cs"/>
          <w:b/>
          <w:bCs/>
          <w:rtl/>
        </w:rPr>
        <w:t>﴾</w:t>
      </w:r>
      <w:r w:rsidRPr="002902AD">
        <w:rPr>
          <w:rStyle w:val="Char9"/>
          <w:rtl/>
        </w:rPr>
        <w:t xml:space="preserve"> </w:t>
      </w:r>
      <w:r>
        <w:rPr>
          <w:rFonts w:cs="Traditional Arabic" w:hint="cs"/>
          <w:rtl/>
        </w:rPr>
        <w:t>﴿</w:t>
      </w:r>
      <w:r w:rsidR="00292527" w:rsidRPr="002902AD">
        <w:rPr>
          <w:rStyle w:val="Char3"/>
          <w:rtl/>
        </w:rPr>
        <w:t>إِنَّ ٱللَّهَ مَعَ ٱلصَّٰبِرِينَ</w:t>
      </w:r>
      <w:r>
        <w:rPr>
          <w:rFonts w:cs="Traditional Arabic" w:hint="cs"/>
          <w:rtl/>
        </w:rPr>
        <w:t>﴾</w:t>
      </w:r>
      <w:r w:rsidRPr="002902AD">
        <w:rPr>
          <w:rStyle w:val="Char9"/>
          <w:rtl/>
        </w:rPr>
        <w:t xml:space="preserve"> </w:t>
      </w:r>
      <w:r>
        <w:rPr>
          <w:rFonts w:cs="Traditional Arabic" w:hint="cs"/>
          <w:rtl/>
        </w:rPr>
        <w:t>«</w:t>
      </w:r>
      <w:r w:rsidRPr="008A39EA">
        <w:rPr>
          <w:sz w:val="26"/>
          <w:szCs w:val="26"/>
          <w:rtl/>
        </w:rPr>
        <w:t>خداوند با ن</w:t>
      </w:r>
      <w:r w:rsidR="002902AD">
        <w:rPr>
          <w:sz w:val="26"/>
          <w:szCs w:val="26"/>
          <w:rtl/>
        </w:rPr>
        <w:t>یک</w:t>
      </w:r>
      <w:r w:rsidRPr="008A39EA">
        <w:rPr>
          <w:sz w:val="26"/>
          <w:szCs w:val="26"/>
          <w:rtl/>
        </w:rPr>
        <w:t>و</w:t>
      </w:r>
      <w:r w:rsidR="002902AD">
        <w:rPr>
          <w:sz w:val="26"/>
          <w:szCs w:val="26"/>
          <w:rtl/>
        </w:rPr>
        <w:t>ک</w:t>
      </w:r>
      <w:r w:rsidRPr="008A39EA">
        <w:rPr>
          <w:sz w:val="26"/>
          <w:szCs w:val="26"/>
          <w:rtl/>
        </w:rPr>
        <w:t>اران و متق</w:t>
      </w:r>
      <w:r w:rsidR="002902AD">
        <w:rPr>
          <w:sz w:val="26"/>
          <w:szCs w:val="26"/>
          <w:rtl/>
        </w:rPr>
        <w:t>ی</w:t>
      </w:r>
      <w:r w:rsidRPr="008A39EA">
        <w:rPr>
          <w:sz w:val="26"/>
          <w:szCs w:val="26"/>
          <w:rtl/>
        </w:rPr>
        <w:t>ن و صابران است</w:t>
      </w:r>
      <w:r>
        <w:rPr>
          <w:rFonts w:cs="Traditional Arabic" w:hint="cs"/>
          <w:rtl/>
        </w:rPr>
        <w:t>»</w:t>
      </w:r>
      <w:r w:rsidRPr="006F0B90">
        <w:rPr>
          <w:rtl/>
        </w:rPr>
        <w:t>.</w:t>
      </w:r>
    </w:p>
    <w:p w:rsidR="00082CC7" w:rsidRDefault="00082CC7" w:rsidP="006F242B">
      <w:pPr>
        <w:pStyle w:val="a5"/>
        <w:rPr>
          <w:rtl/>
        </w:rPr>
      </w:pPr>
      <w:r w:rsidRPr="006F0B90">
        <w:rPr>
          <w:rtl/>
        </w:rPr>
        <w:t>گذشته از ا</w:t>
      </w:r>
      <w:r w:rsidR="002902AD">
        <w:rPr>
          <w:rtl/>
        </w:rPr>
        <w:t>ی</w:t>
      </w:r>
      <w:r w:rsidRPr="006F0B90">
        <w:rPr>
          <w:rtl/>
        </w:rPr>
        <w:t>نها، دنباله آ</w:t>
      </w:r>
      <w:r w:rsidR="002902AD">
        <w:rPr>
          <w:rtl/>
        </w:rPr>
        <w:t>ی</w:t>
      </w:r>
      <w:r w:rsidRPr="006F0B90">
        <w:rPr>
          <w:rtl/>
        </w:rPr>
        <w:t>ه را چه مى‏گو</w:t>
      </w:r>
      <w:r w:rsidR="002902AD">
        <w:rPr>
          <w:rtl/>
        </w:rPr>
        <w:t>یی</w:t>
      </w:r>
      <w:r w:rsidRPr="006F0B90">
        <w:rPr>
          <w:rtl/>
        </w:rPr>
        <w:t xml:space="preserve">د </w:t>
      </w:r>
      <w:r w:rsidR="002902AD">
        <w:rPr>
          <w:rtl/>
        </w:rPr>
        <w:t>ک</w:t>
      </w:r>
      <w:r w:rsidRPr="006F0B90">
        <w:rPr>
          <w:rtl/>
        </w:rPr>
        <w:t>ه خداوند تأ</w:t>
      </w:r>
      <w:r w:rsidR="002902AD">
        <w:rPr>
          <w:rtl/>
        </w:rPr>
        <w:t>کی</w:t>
      </w:r>
      <w:r w:rsidRPr="006F0B90">
        <w:rPr>
          <w:rtl/>
        </w:rPr>
        <w:t>د مى‏فرما</w:t>
      </w:r>
      <w:r w:rsidR="002902AD">
        <w:rPr>
          <w:rtl/>
        </w:rPr>
        <w:t>ی</w:t>
      </w:r>
      <w:r w:rsidRPr="006F0B90">
        <w:rPr>
          <w:rtl/>
        </w:rPr>
        <w:t xml:space="preserve">د </w:t>
      </w:r>
      <w:r w:rsidR="002902AD">
        <w:rPr>
          <w:rtl/>
        </w:rPr>
        <w:t>ک</w:t>
      </w:r>
      <w:r w:rsidRPr="006F0B90">
        <w:rPr>
          <w:rtl/>
        </w:rPr>
        <w:t>ه آرامش خود را بر أبوب</w:t>
      </w:r>
      <w:r w:rsidR="002902AD">
        <w:rPr>
          <w:rtl/>
        </w:rPr>
        <w:t>ک</w:t>
      </w:r>
      <w:r w:rsidRPr="006F0B90">
        <w:rPr>
          <w:rtl/>
        </w:rPr>
        <w:t xml:space="preserve">ر </w:t>
      </w:r>
      <w:r w:rsidRPr="006F0B90">
        <w:rPr>
          <w:rFonts w:cs="CTraditional Arabic"/>
          <w:rtl/>
        </w:rPr>
        <w:t>س</w:t>
      </w:r>
      <w:r w:rsidRPr="006F0B90">
        <w:rPr>
          <w:rtl/>
        </w:rPr>
        <w:t xml:space="preserve"> نازل فرمود و او را از غم و نگرانى در آورد:</w:t>
      </w:r>
      <w:r>
        <w:rPr>
          <w:rFonts w:hint="cs"/>
          <w:rtl/>
        </w:rPr>
        <w:t xml:space="preserve"> </w:t>
      </w:r>
      <w:r>
        <w:rPr>
          <w:rFonts w:cs="Traditional Arabic" w:hint="cs"/>
          <w:rtl/>
        </w:rPr>
        <w:t>﴿</w:t>
      </w:r>
      <w:r w:rsidR="00292527" w:rsidRPr="002902AD">
        <w:rPr>
          <w:rStyle w:val="Char3"/>
          <w:rtl/>
        </w:rPr>
        <w:t>فَأَنزَلَ ٱللَّهُ سَكِينَتَهُۥ عَلَيۡهِ</w:t>
      </w:r>
      <w:r>
        <w:rPr>
          <w:rFonts w:cs="Traditional Arabic" w:hint="cs"/>
          <w:rtl/>
        </w:rPr>
        <w:t>﴾</w:t>
      </w:r>
      <w:r w:rsidRPr="006F0B90">
        <w:rPr>
          <w:rtl/>
        </w:rPr>
        <w:t xml:space="preserve"> </w:t>
      </w:r>
      <w:r w:rsidRPr="006F242B">
        <w:rPr>
          <w:rStyle w:val="Char4"/>
          <w:rtl/>
        </w:rPr>
        <w:t>[التوبة: ٤٠]</w:t>
      </w:r>
      <w:r>
        <w:rPr>
          <w:rFonts w:hint="cs"/>
          <w:rtl/>
        </w:rPr>
        <w:t>.</w:t>
      </w:r>
      <w:r w:rsidRPr="006F0B90">
        <w:rPr>
          <w:rtl/>
        </w:rPr>
        <w:t xml:space="preserve"> ..نمونه‏هاى فوق - به همراه آ</w:t>
      </w:r>
      <w:r w:rsidR="002902AD">
        <w:rPr>
          <w:rtl/>
        </w:rPr>
        <w:t>ی</w:t>
      </w:r>
      <w:r w:rsidRPr="006F0B90">
        <w:rPr>
          <w:rtl/>
        </w:rPr>
        <w:t xml:space="preserve">اتى </w:t>
      </w:r>
      <w:r w:rsidR="002902AD">
        <w:rPr>
          <w:rtl/>
        </w:rPr>
        <w:t>ک</w:t>
      </w:r>
      <w:r w:rsidRPr="006F0B90">
        <w:rPr>
          <w:rtl/>
        </w:rPr>
        <w:t>ه قبلاً ذ</w:t>
      </w:r>
      <w:r w:rsidR="002902AD">
        <w:rPr>
          <w:rtl/>
        </w:rPr>
        <w:t>ک</w:t>
      </w:r>
      <w:r w:rsidRPr="006F0B90">
        <w:rPr>
          <w:rtl/>
        </w:rPr>
        <w:t>ر شد - همه نشان مى‏دهند، خلفاى سه‏گانه ن</w:t>
      </w:r>
      <w:r w:rsidR="002902AD">
        <w:rPr>
          <w:rtl/>
        </w:rPr>
        <w:t>ی</w:t>
      </w:r>
      <w:r w:rsidRPr="006F0B90">
        <w:rPr>
          <w:rtl/>
        </w:rPr>
        <w:t>ز از د</w:t>
      </w:r>
      <w:r w:rsidR="002902AD">
        <w:rPr>
          <w:rtl/>
        </w:rPr>
        <w:t>ی</w:t>
      </w:r>
      <w:r w:rsidRPr="006F0B90">
        <w:rPr>
          <w:rtl/>
        </w:rPr>
        <w:t>دگاه قرآن، صاحب منقبت بوده‏اند و ا</w:t>
      </w:r>
      <w:r w:rsidR="002902AD">
        <w:rPr>
          <w:rtl/>
        </w:rPr>
        <w:t>ی</w:t>
      </w:r>
      <w:r w:rsidRPr="006F0B90">
        <w:rPr>
          <w:rtl/>
        </w:rPr>
        <w:t>ن حق</w:t>
      </w:r>
      <w:r w:rsidR="002902AD">
        <w:rPr>
          <w:rtl/>
        </w:rPr>
        <w:t>ی</w:t>
      </w:r>
      <w:r w:rsidRPr="006F0B90">
        <w:rPr>
          <w:rtl/>
        </w:rPr>
        <w:t>قت را ولو آن</w:t>
      </w:r>
      <w:r w:rsidR="002902AD">
        <w:rPr>
          <w:rtl/>
        </w:rPr>
        <w:t>ک</w:t>
      </w:r>
      <w:r w:rsidRPr="006F0B90">
        <w:rPr>
          <w:rtl/>
        </w:rPr>
        <w:t>ه تمام احاد</w:t>
      </w:r>
      <w:r w:rsidR="002902AD">
        <w:rPr>
          <w:rtl/>
        </w:rPr>
        <w:t>ی</w:t>
      </w:r>
      <w:r w:rsidRPr="006F0B90">
        <w:rPr>
          <w:rtl/>
        </w:rPr>
        <w:t>ث بخارى و مسلم و د</w:t>
      </w:r>
      <w:r w:rsidR="002902AD">
        <w:rPr>
          <w:rtl/>
        </w:rPr>
        <w:t>ی</w:t>
      </w:r>
      <w:r w:rsidRPr="006F0B90">
        <w:rPr>
          <w:rtl/>
        </w:rPr>
        <w:t xml:space="preserve">گر </w:t>
      </w:r>
      <w:r w:rsidR="002902AD">
        <w:rPr>
          <w:rtl/>
        </w:rPr>
        <w:t>ک</w:t>
      </w:r>
      <w:r w:rsidRPr="006F0B90">
        <w:rPr>
          <w:rtl/>
        </w:rPr>
        <w:t>تب اهل‏سنّت را ن</w:t>
      </w:r>
      <w:r w:rsidR="002902AD">
        <w:rPr>
          <w:rtl/>
        </w:rPr>
        <w:t>ی</w:t>
      </w:r>
      <w:r w:rsidRPr="006F0B90">
        <w:rPr>
          <w:rtl/>
        </w:rPr>
        <w:t>ز من</w:t>
      </w:r>
      <w:r w:rsidR="002902AD">
        <w:rPr>
          <w:rtl/>
        </w:rPr>
        <w:t>ک</w:t>
      </w:r>
      <w:r w:rsidRPr="006F0B90">
        <w:rPr>
          <w:rtl/>
        </w:rPr>
        <w:t>ر شو</w:t>
      </w:r>
      <w:r w:rsidR="002902AD">
        <w:rPr>
          <w:rtl/>
        </w:rPr>
        <w:t>ی</w:t>
      </w:r>
      <w:r w:rsidRPr="006F0B90">
        <w:rPr>
          <w:rtl/>
        </w:rPr>
        <w:t>م، نمى‏توان ناد</w:t>
      </w:r>
      <w:r w:rsidR="002902AD">
        <w:rPr>
          <w:rtl/>
        </w:rPr>
        <w:t>ی</w:t>
      </w:r>
      <w:r w:rsidRPr="006F0B90">
        <w:rPr>
          <w:rtl/>
        </w:rPr>
        <w:t>ده گرفت!</w:t>
      </w:r>
      <w:r>
        <w:rPr>
          <w:rFonts w:hint="cs"/>
          <w:rtl/>
        </w:rPr>
        <w:t>.</w:t>
      </w:r>
    </w:p>
    <w:p w:rsidR="00082CC7" w:rsidRDefault="00082CC7" w:rsidP="006F242B">
      <w:pPr>
        <w:pStyle w:val="a5"/>
        <w:rPr>
          <w:rtl/>
        </w:rPr>
      </w:pPr>
      <w:r w:rsidRPr="006F0B90">
        <w:rPr>
          <w:rtl/>
        </w:rPr>
        <w:t>ثالثاً جنابعالى تعجّب فرموده‏ا</w:t>
      </w:r>
      <w:r w:rsidR="002902AD">
        <w:rPr>
          <w:rtl/>
        </w:rPr>
        <w:t>ی</w:t>
      </w:r>
      <w:r w:rsidRPr="006F0B90">
        <w:rPr>
          <w:rtl/>
        </w:rPr>
        <w:t xml:space="preserve">د </w:t>
      </w:r>
      <w:r w:rsidR="002902AD">
        <w:rPr>
          <w:rtl/>
        </w:rPr>
        <w:t>ک</w:t>
      </w:r>
      <w:r w:rsidRPr="006F0B90">
        <w:rPr>
          <w:rtl/>
        </w:rPr>
        <w:t>ه چطور احاد</w:t>
      </w:r>
      <w:r w:rsidR="002902AD">
        <w:rPr>
          <w:rtl/>
        </w:rPr>
        <w:t>ی</w:t>
      </w:r>
      <w:r w:rsidRPr="006F0B90">
        <w:rPr>
          <w:rtl/>
        </w:rPr>
        <w:t>ث در شأن خلفاى سه‏گانه به ترت</w:t>
      </w:r>
      <w:r w:rsidR="002902AD">
        <w:rPr>
          <w:rtl/>
        </w:rPr>
        <w:t>ی</w:t>
      </w:r>
      <w:r w:rsidRPr="006F0B90">
        <w:rPr>
          <w:rtl/>
        </w:rPr>
        <w:t>ب تصدّى آنها به خلافت روا</w:t>
      </w:r>
      <w:r w:rsidR="002902AD">
        <w:rPr>
          <w:rtl/>
        </w:rPr>
        <w:t>ی</w:t>
      </w:r>
      <w:r w:rsidRPr="006F0B90">
        <w:rPr>
          <w:rtl/>
        </w:rPr>
        <w:t>ت شده است؟! ما هم در ا</w:t>
      </w:r>
      <w:r w:rsidR="002902AD">
        <w:rPr>
          <w:rtl/>
        </w:rPr>
        <w:t>ی</w:t>
      </w:r>
      <w:r w:rsidRPr="006F0B90">
        <w:rPr>
          <w:rtl/>
        </w:rPr>
        <w:t>ن تعجّب، واقعاً با شما شر</w:t>
      </w:r>
      <w:r w:rsidR="002902AD">
        <w:rPr>
          <w:rtl/>
        </w:rPr>
        <w:t>یکی</w:t>
      </w:r>
      <w:r w:rsidRPr="006F0B90">
        <w:rPr>
          <w:rtl/>
        </w:rPr>
        <w:t>م و ح</w:t>
      </w:r>
      <w:r w:rsidR="002902AD">
        <w:rPr>
          <w:rtl/>
        </w:rPr>
        <w:t>ی</w:t>
      </w:r>
      <w:r w:rsidRPr="006F0B90">
        <w:rPr>
          <w:rtl/>
        </w:rPr>
        <w:t>رت شما را تصد</w:t>
      </w:r>
      <w:r w:rsidR="002902AD">
        <w:rPr>
          <w:rtl/>
        </w:rPr>
        <w:t>ی</w:t>
      </w:r>
      <w:r w:rsidRPr="006F0B90">
        <w:rPr>
          <w:rtl/>
        </w:rPr>
        <w:t>ق مى‏</w:t>
      </w:r>
      <w:r w:rsidR="002902AD">
        <w:rPr>
          <w:rtl/>
        </w:rPr>
        <w:t>ک</w:t>
      </w:r>
      <w:r w:rsidRPr="006F0B90">
        <w:rPr>
          <w:rtl/>
        </w:rPr>
        <w:t>ن</w:t>
      </w:r>
      <w:r w:rsidR="002902AD">
        <w:rPr>
          <w:rtl/>
        </w:rPr>
        <w:t>ی</w:t>
      </w:r>
      <w:r w:rsidRPr="006F0B90">
        <w:rPr>
          <w:rtl/>
        </w:rPr>
        <w:t>م! ولى مى‏پرس</w:t>
      </w:r>
      <w:r w:rsidR="002902AD">
        <w:rPr>
          <w:rtl/>
        </w:rPr>
        <w:t>ی</w:t>
      </w:r>
      <w:r w:rsidRPr="006F0B90">
        <w:rPr>
          <w:rtl/>
        </w:rPr>
        <w:t>م: چطور از ا</w:t>
      </w:r>
      <w:r w:rsidR="002902AD">
        <w:rPr>
          <w:rtl/>
        </w:rPr>
        <w:t>ی</w:t>
      </w:r>
      <w:r w:rsidRPr="006F0B90">
        <w:rPr>
          <w:rtl/>
        </w:rPr>
        <w:t>ن تعجّب نمى‏</w:t>
      </w:r>
      <w:r w:rsidR="002902AD">
        <w:rPr>
          <w:rtl/>
        </w:rPr>
        <w:t>ک</w:t>
      </w:r>
      <w:r w:rsidRPr="006F0B90">
        <w:rPr>
          <w:rtl/>
        </w:rPr>
        <w:t>ن</w:t>
      </w:r>
      <w:r w:rsidR="002902AD">
        <w:rPr>
          <w:rtl/>
        </w:rPr>
        <w:t>ی</w:t>
      </w:r>
      <w:r w:rsidRPr="006F0B90">
        <w:rPr>
          <w:rtl/>
        </w:rPr>
        <w:t xml:space="preserve">د </w:t>
      </w:r>
      <w:r w:rsidR="002902AD">
        <w:rPr>
          <w:rtl/>
        </w:rPr>
        <w:t>ک</w:t>
      </w:r>
      <w:r w:rsidRPr="006F0B90">
        <w:rPr>
          <w:rtl/>
        </w:rPr>
        <w:t xml:space="preserve">ه چگونه پیامبر </w:t>
      </w:r>
      <w:r w:rsidRPr="006F0B90">
        <w:rPr>
          <w:rFonts w:cs="CTraditional Arabic"/>
          <w:rtl/>
        </w:rPr>
        <w:t>ص</w:t>
      </w:r>
      <w:r w:rsidRPr="006F0B90">
        <w:rPr>
          <w:rtl/>
        </w:rPr>
        <w:t xml:space="preserve"> توانست، دوازده نفر را به عنوان امام، پشت سر هم تع</w:t>
      </w:r>
      <w:r w:rsidR="002902AD">
        <w:rPr>
          <w:rtl/>
        </w:rPr>
        <w:t>یی</w:t>
      </w:r>
      <w:r w:rsidRPr="006F0B90">
        <w:rPr>
          <w:rtl/>
        </w:rPr>
        <w:t xml:space="preserve">ن </w:t>
      </w:r>
      <w:r w:rsidR="002902AD">
        <w:rPr>
          <w:rtl/>
        </w:rPr>
        <w:t>ک</w:t>
      </w:r>
      <w:r w:rsidRPr="006F0B90">
        <w:rPr>
          <w:rtl/>
        </w:rPr>
        <w:t>ند؟! اگر ا</w:t>
      </w:r>
      <w:r w:rsidR="002902AD">
        <w:rPr>
          <w:rtl/>
        </w:rPr>
        <w:t>ی</w:t>
      </w:r>
      <w:r w:rsidRPr="006F0B90">
        <w:rPr>
          <w:rtl/>
        </w:rPr>
        <w:t>ن مطلب را مى‏پذ</w:t>
      </w:r>
      <w:r w:rsidR="002902AD">
        <w:rPr>
          <w:rtl/>
        </w:rPr>
        <w:t>ی</w:t>
      </w:r>
      <w:r w:rsidRPr="006F0B90">
        <w:rPr>
          <w:rtl/>
        </w:rPr>
        <w:t>ر</w:t>
      </w:r>
      <w:r w:rsidR="002902AD">
        <w:rPr>
          <w:rtl/>
        </w:rPr>
        <w:t>ی</w:t>
      </w:r>
      <w:r w:rsidRPr="006F0B90">
        <w:rPr>
          <w:rtl/>
        </w:rPr>
        <w:t>م، پذ</w:t>
      </w:r>
      <w:r w:rsidR="002902AD">
        <w:rPr>
          <w:rtl/>
        </w:rPr>
        <w:t>ی</w:t>
      </w:r>
      <w:r w:rsidRPr="006F0B90">
        <w:rPr>
          <w:rtl/>
        </w:rPr>
        <w:t>رش آن</w:t>
      </w:r>
      <w:r w:rsidR="002902AD">
        <w:rPr>
          <w:rtl/>
        </w:rPr>
        <w:t>ک</w:t>
      </w:r>
      <w:r w:rsidRPr="006F0B90">
        <w:rPr>
          <w:rtl/>
        </w:rPr>
        <w:t>ه منقبت سه نفر پشت سر هم ذ</w:t>
      </w:r>
      <w:r w:rsidR="002902AD">
        <w:rPr>
          <w:rtl/>
        </w:rPr>
        <w:t>ک</w:t>
      </w:r>
      <w:r w:rsidRPr="006F0B90">
        <w:rPr>
          <w:rtl/>
        </w:rPr>
        <w:t>ر نموده شده، دشوار و عج</w:t>
      </w:r>
      <w:r w:rsidR="002902AD">
        <w:rPr>
          <w:rtl/>
        </w:rPr>
        <w:t>ی</w:t>
      </w:r>
      <w:r w:rsidRPr="006F0B90">
        <w:rPr>
          <w:rtl/>
        </w:rPr>
        <w:t>ب نبوده و بل</w:t>
      </w:r>
      <w:r w:rsidR="002902AD">
        <w:rPr>
          <w:rtl/>
        </w:rPr>
        <w:t>ک</w:t>
      </w:r>
      <w:r w:rsidRPr="006F0B90">
        <w:rPr>
          <w:rtl/>
        </w:rPr>
        <w:t>ه آسانتر است!.. اگر جنابعالى ا</w:t>
      </w:r>
      <w:r w:rsidR="002902AD">
        <w:rPr>
          <w:rtl/>
        </w:rPr>
        <w:t>ی</w:t>
      </w:r>
      <w:r w:rsidRPr="006F0B90">
        <w:rPr>
          <w:rtl/>
        </w:rPr>
        <w:t>نگونه ق</w:t>
      </w:r>
      <w:r w:rsidR="002902AD">
        <w:rPr>
          <w:rtl/>
        </w:rPr>
        <w:t>ی</w:t>
      </w:r>
      <w:r w:rsidRPr="006F0B90">
        <w:rPr>
          <w:rtl/>
        </w:rPr>
        <w:t xml:space="preserve">اسات </w:t>
      </w:r>
      <w:r w:rsidR="002902AD">
        <w:rPr>
          <w:rtl/>
        </w:rPr>
        <w:t>یک</w:t>
      </w:r>
      <w:r w:rsidRPr="006F0B90">
        <w:rPr>
          <w:rtl/>
        </w:rPr>
        <w:t xml:space="preserve">‏طرفه را از </w:t>
      </w:r>
      <w:r w:rsidR="002902AD">
        <w:rPr>
          <w:rtl/>
        </w:rPr>
        <w:t>ک</w:t>
      </w:r>
      <w:r w:rsidRPr="006F0B90">
        <w:rPr>
          <w:rtl/>
        </w:rPr>
        <w:t>ار خود خارج ساز</w:t>
      </w:r>
      <w:r w:rsidR="002902AD">
        <w:rPr>
          <w:rtl/>
        </w:rPr>
        <w:t>ی</w:t>
      </w:r>
      <w:r w:rsidRPr="006F0B90">
        <w:rPr>
          <w:rtl/>
        </w:rPr>
        <w:t>د، بس</w:t>
      </w:r>
      <w:r w:rsidR="002902AD">
        <w:rPr>
          <w:rtl/>
        </w:rPr>
        <w:t>ی</w:t>
      </w:r>
      <w:r w:rsidRPr="006F0B90">
        <w:rPr>
          <w:rtl/>
        </w:rPr>
        <w:t>ارى از مش</w:t>
      </w:r>
      <w:r w:rsidR="002902AD">
        <w:rPr>
          <w:rtl/>
        </w:rPr>
        <w:t>ک</w:t>
      </w:r>
      <w:r w:rsidRPr="006F0B90">
        <w:rPr>
          <w:rtl/>
        </w:rPr>
        <w:t>لات حل خواهد شد!.</w:t>
      </w:r>
    </w:p>
    <w:p w:rsidR="00292527" w:rsidRDefault="00082CC7" w:rsidP="006F242B">
      <w:pPr>
        <w:pStyle w:val="a5"/>
        <w:rPr>
          <w:rtl/>
        </w:rPr>
      </w:pPr>
      <w:r w:rsidRPr="006F0B90">
        <w:rPr>
          <w:rtl/>
        </w:rPr>
        <w:t>رابعاً برخلاف نظر جنابعالى، آثار تار</w:t>
      </w:r>
      <w:r w:rsidR="002902AD">
        <w:rPr>
          <w:rtl/>
        </w:rPr>
        <w:t>ی</w:t>
      </w:r>
      <w:r w:rsidRPr="006F0B90">
        <w:rPr>
          <w:rtl/>
        </w:rPr>
        <w:t>خى از فدا</w:t>
      </w:r>
      <w:r w:rsidR="002902AD">
        <w:rPr>
          <w:rtl/>
        </w:rPr>
        <w:t>ک</w:t>
      </w:r>
      <w:r w:rsidRPr="006F0B90">
        <w:rPr>
          <w:rtl/>
        </w:rPr>
        <w:t>ار</w:t>
      </w:r>
      <w:r w:rsidR="002902AD">
        <w:rPr>
          <w:rtl/>
        </w:rPr>
        <w:t>ی</w:t>
      </w:r>
      <w:r w:rsidRPr="006F0B90">
        <w:rPr>
          <w:rtl/>
        </w:rPr>
        <w:t xml:space="preserve">ها و بذل اموالى </w:t>
      </w:r>
      <w:r w:rsidR="002902AD">
        <w:rPr>
          <w:rtl/>
        </w:rPr>
        <w:t>ک</w:t>
      </w:r>
      <w:r w:rsidRPr="006F0B90">
        <w:rPr>
          <w:rtl/>
        </w:rPr>
        <w:t>ه خلفاء در راه اسلام داشته‏اند، فراوان ح</w:t>
      </w:r>
      <w:r w:rsidR="002902AD">
        <w:rPr>
          <w:rtl/>
        </w:rPr>
        <w:t>ک</w:t>
      </w:r>
      <w:r w:rsidRPr="006F0B90">
        <w:rPr>
          <w:rtl/>
        </w:rPr>
        <w:t>ا</w:t>
      </w:r>
      <w:r w:rsidR="002902AD">
        <w:rPr>
          <w:rtl/>
        </w:rPr>
        <w:t>ی</w:t>
      </w:r>
      <w:r w:rsidRPr="006F0B90">
        <w:rPr>
          <w:rtl/>
        </w:rPr>
        <w:t>ت مى‏</w:t>
      </w:r>
      <w:r w:rsidR="002902AD">
        <w:rPr>
          <w:rtl/>
        </w:rPr>
        <w:t>ک</w:t>
      </w:r>
      <w:r w:rsidRPr="006F0B90">
        <w:rPr>
          <w:rtl/>
        </w:rPr>
        <w:t>ند؛ از جمله، هنگام هجرت أبوب</w:t>
      </w:r>
      <w:r w:rsidR="002902AD">
        <w:rPr>
          <w:rtl/>
        </w:rPr>
        <w:t>ک</w:t>
      </w:r>
      <w:r w:rsidRPr="006F0B90">
        <w:rPr>
          <w:rtl/>
        </w:rPr>
        <w:t xml:space="preserve">ر </w:t>
      </w:r>
      <w:r w:rsidRPr="006F0B90">
        <w:rPr>
          <w:rFonts w:cs="CTraditional Arabic"/>
          <w:rtl/>
        </w:rPr>
        <w:t>س</w:t>
      </w:r>
      <w:r w:rsidRPr="006F0B90">
        <w:rPr>
          <w:rtl/>
        </w:rPr>
        <w:t xml:space="preserve"> و پیامبر </w:t>
      </w:r>
      <w:r w:rsidRPr="006F0B90">
        <w:rPr>
          <w:rFonts w:cs="CTraditional Arabic"/>
          <w:rtl/>
        </w:rPr>
        <w:t>ص</w:t>
      </w:r>
      <w:r w:rsidRPr="006F0B90">
        <w:rPr>
          <w:rtl/>
        </w:rPr>
        <w:t xml:space="preserve"> از م</w:t>
      </w:r>
      <w:r w:rsidR="002902AD">
        <w:rPr>
          <w:rtl/>
        </w:rPr>
        <w:t>ک</w:t>
      </w:r>
      <w:r w:rsidRPr="006F0B90">
        <w:rPr>
          <w:rtl/>
        </w:rPr>
        <w:t>ه به مد</w:t>
      </w:r>
      <w:r w:rsidR="002902AD">
        <w:rPr>
          <w:rtl/>
        </w:rPr>
        <w:t>ی</w:t>
      </w:r>
      <w:r w:rsidRPr="006F0B90">
        <w:rPr>
          <w:rtl/>
        </w:rPr>
        <w:t>نه، أبوب</w:t>
      </w:r>
      <w:r w:rsidR="002902AD">
        <w:rPr>
          <w:rtl/>
        </w:rPr>
        <w:t>ک</w:t>
      </w:r>
      <w:r w:rsidRPr="006F0B90">
        <w:rPr>
          <w:rtl/>
        </w:rPr>
        <w:t xml:space="preserve">ر </w:t>
      </w:r>
      <w:r w:rsidRPr="006F0B90">
        <w:rPr>
          <w:rFonts w:cs="CTraditional Arabic"/>
          <w:rtl/>
        </w:rPr>
        <w:t>س</w:t>
      </w:r>
      <w:r w:rsidRPr="006F0B90">
        <w:rPr>
          <w:rtl/>
        </w:rPr>
        <w:t xml:space="preserve"> تمامى نقد</w:t>
      </w:r>
      <w:r w:rsidR="002902AD">
        <w:rPr>
          <w:rtl/>
        </w:rPr>
        <w:t>ی</w:t>
      </w:r>
      <w:r w:rsidRPr="006F0B90">
        <w:rPr>
          <w:rtl/>
        </w:rPr>
        <w:t xml:space="preserve">نگى خود را </w:t>
      </w:r>
      <w:r w:rsidR="002902AD">
        <w:rPr>
          <w:rtl/>
        </w:rPr>
        <w:t>ک</w:t>
      </w:r>
      <w:r w:rsidRPr="006F0B90">
        <w:rPr>
          <w:rtl/>
        </w:rPr>
        <w:t>ه شش‏هزار درهم بود، براى صرف‏</w:t>
      </w:r>
      <w:r w:rsidR="002902AD">
        <w:rPr>
          <w:rtl/>
        </w:rPr>
        <w:t>ک</w:t>
      </w:r>
      <w:r w:rsidRPr="006F0B90">
        <w:rPr>
          <w:rtl/>
        </w:rPr>
        <w:t xml:space="preserve">ردن در راه خدا با خود برد! </w:t>
      </w:r>
      <w:r w:rsidR="002902AD">
        <w:rPr>
          <w:rtl/>
        </w:rPr>
        <w:t>ی</w:t>
      </w:r>
      <w:r w:rsidRPr="006F0B90">
        <w:rPr>
          <w:rtl/>
        </w:rPr>
        <w:t>ا در بدا</w:t>
      </w:r>
      <w:r w:rsidR="002902AD">
        <w:rPr>
          <w:rtl/>
        </w:rPr>
        <w:t>ی</w:t>
      </w:r>
      <w:r w:rsidRPr="006F0B90">
        <w:rPr>
          <w:rtl/>
        </w:rPr>
        <w:t xml:space="preserve">ت دعوت پیامبر </w:t>
      </w:r>
      <w:r w:rsidRPr="006F0B90">
        <w:rPr>
          <w:rFonts w:cs="CTraditional Arabic"/>
          <w:rtl/>
        </w:rPr>
        <w:t>ص</w:t>
      </w:r>
      <w:r w:rsidRPr="006F0B90">
        <w:rPr>
          <w:rtl/>
        </w:rPr>
        <w:t xml:space="preserve"> در م</w:t>
      </w:r>
      <w:r w:rsidR="002902AD">
        <w:rPr>
          <w:rtl/>
        </w:rPr>
        <w:t>ک</w:t>
      </w:r>
      <w:r w:rsidRPr="006F0B90">
        <w:rPr>
          <w:rtl/>
        </w:rPr>
        <w:t>ه، بارها و بارها، با دارا</w:t>
      </w:r>
      <w:r w:rsidR="002902AD">
        <w:rPr>
          <w:rtl/>
        </w:rPr>
        <w:t>ی</w:t>
      </w:r>
      <w:r w:rsidRPr="006F0B90">
        <w:rPr>
          <w:rtl/>
        </w:rPr>
        <w:t>ى خود بردگانى همچون بلال را مى‏خر</w:t>
      </w:r>
      <w:r w:rsidR="002902AD">
        <w:rPr>
          <w:rtl/>
        </w:rPr>
        <w:t>ی</w:t>
      </w:r>
      <w:r w:rsidRPr="006F0B90">
        <w:rPr>
          <w:rtl/>
        </w:rPr>
        <w:t>د و آزاد مى‏</w:t>
      </w:r>
      <w:r w:rsidR="002902AD">
        <w:rPr>
          <w:rtl/>
        </w:rPr>
        <w:t>ک</w:t>
      </w:r>
      <w:r w:rsidRPr="006F0B90">
        <w:rPr>
          <w:rtl/>
        </w:rPr>
        <w:t xml:space="preserve">رد.. </w:t>
      </w:r>
      <w:r w:rsidR="002902AD">
        <w:rPr>
          <w:rtl/>
        </w:rPr>
        <w:t>ی</w:t>
      </w:r>
      <w:r w:rsidRPr="006F0B90">
        <w:rPr>
          <w:rtl/>
        </w:rPr>
        <w:t>ا در جنگ تبو</w:t>
      </w:r>
      <w:r w:rsidR="002902AD">
        <w:rPr>
          <w:rtl/>
        </w:rPr>
        <w:t>ک</w:t>
      </w:r>
      <w:r w:rsidRPr="006F0B90">
        <w:rPr>
          <w:rtl/>
        </w:rPr>
        <w:t xml:space="preserve">، عثمان </w:t>
      </w:r>
      <w:r w:rsidRPr="006F0B90">
        <w:rPr>
          <w:rFonts w:cs="CTraditional Arabic"/>
          <w:rtl/>
        </w:rPr>
        <w:t>س</w:t>
      </w:r>
      <w:r w:rsidRPr="006F0B90">
        <w:rPr>
          <w:rtl/>
        </w:rPr>
        <w:t>، هز</w:t>
      </w:r>
      <w:r w:rsidR="002902AD">
        <w:rPr>
          <w:rtl/>
        </w:rPr>
        <w:t>ی</w:t>
      </w:r>
      <w:r w:rsidRPr="006F0B90">
        <w:rPr>
          <w:rtl/>
        </w:rPr>
        <w:t xml:space="preserve">نه و مخارجى پرداخت </w:t>
      </w:r>
      <w:r w:rsidR="002902AD">
        <w:rPr>
          <w:rtl/>
        </w:rPr>
        <w:t>ک</w:t>
      </w:r>
      <w:r w:rsidRPr="006F0B90">
        <w:rPr>
          <w:rtl/>
        </w:rPr>
        <w:t>ه از دست ه</w:t>
      </w:r>
      <w:r w:rsidR="002902AD">
        <w:rPr>
          <w:rtl/>
        </w:rPr>
        <w:t>ی</w:t>
      </w:r>
      <w:r w:rsidRPr="006F0B90">
        <w:rPr>
          <w:rtl/>
        </w:rPr>
        <w:t xml:space="preserve">چ </w:t>
      </w:r>
      <w:r w:rsidR="002902AD">
        <w:rPr>
          <w:rtl/>
        </w:rPr>
        <w:t>ک</w:t>
      </w:r>
      <w:r w:rsidRPr="006F0B90">
        <w:rPr>
          <w:rtl/>
        </w:rPr>
        <w:t xml:space="preserve">س در آن موقع برنمى‏آمد! عثمان </w:t>
      </w:r>
      <w:r w:rsidRPr="006F0B90">
        <w:rPr>
          <w:rFonts w:cs="CTraditional Arabic"/>
          <w:rtl/>
        </w:rPr>
        <w:t>س</w:t>
      </w:r>
      <w:r w:rsidRPr="006F0B90">
        <w:rPr>
          <w:rtl/>
        </w:rPr>
        <w:t xml:space="preserve"> س</w:t>
      </w:r>
      <w:r w:rsidR="002902AD">
        <w:rPr>
          <w:rtl/>
        </w:rPr>
        <w:t>ی</w:t>
      </w:r>
      <w:r w:rsidRPr="006F0B90">
        <w:rPr>
          <w:rtl/>
        </w:rPr>
        <w:t>صد شتر و پنجاه اسب و هزار د</w:t>
      </w:r>
      <w:r w:rsidR="002902AD">
        <w:rPr>
          <w:rtl/>
        </w:rPr>
        <w:t>ی</w:t>
      </w:r>
      <w:r w:rsidRPr="006F0B90">
        <w:rPr>
          <w:rtl/>
        </w:rPr>
        <w:t xml:space="preserve">نار طلا به پیامبر </w:t>
      </w:r>
      <w:r w:rsidRPr="006F0B90">
        <w:rPr>
          <w:rFonts w:cs="CTraditional Arabic"/>
          <w:rtl/>
        </w:rPr>
        <w:t>ص</w:t>
      </w:r>
      <w:r w:rsidRPr="006F0B90">
        <w:rPr>
          <w:rtl/>
        </w:rPr>
        <w:t xml:space="preserve"> تقد</w:t>
      </w:r>
      <w:r w:rsidR="002902AD">
        <w:rPr>
          <w:rtl/>
        </w:rPr>
        <w:t>ی</w:t>
      </w:r>
      <w:r w:rsidRPr="006F0B90">
        <w:rPr>
          <w:rtl/>
        </w:rPr>
        <w:t xml:space="preserve">م نمود </w:t>
      </w:r>
      <w:r w:rsidR="002902AD">
        <w:rPr>
          <w:rtl/>
        </w:rPr>
        <w:t>ک</w:t>
      </w:r>
      <w:r w:rsidRPr="006F0B90">
        <w:rPr>
          <w:rtl/>
        </w:rPr>
        <w:t xml:space="preserve">ه پیامبر </w:t>
      </w:r>
      <w:r w:rsidRPr="006F0B90">
        <w:rPr>
          <w:rFonts w:cs="CTraditional Arabic"/>
          <w:rtl/>
        </w:rPr>
        <w:t>ص</w:t>
      </w:r>
      <w:r w:rsidRPr="006F0B90">
        <w:rPr>
          <w:rtl/>
        </w:rPr>
        <w:t xml:space="preserve">، عثمان </w:t>
      </w:r>
      <w:r w:rsidRPr="006F0B90">
        <w:rPr>
          <w:rFonts w:cs="CTraditional Arabic"/>
          <w:rtl/>
        </w:rPr>
        <w:t>س</w:t>
      </w:r>
      <w:r w:rsidRPr="006F0B90">
        <w:rPr>
          <w:rtl/>
        </w:rPr>
        <w:t xml:space="preserve"> را چن</w:t>
      </w:r>
      <w:r w:rsidR="002902AD">
        <w:rPr>
          <w:rtl/>
        </w:rPr>
        <w:t>ی</w:t>
      </w:r>
      <w:r w:rsidRPr="006F0B90">
        <w:rPr>
          <w:rtl/>
        </w:rPr>
        <w:t xml:space="preserve">ن دعا </w:t>
      </w:r>
      <w:r w:rsidR="002902AD">
        <w:rPr>
          <w:rtl/>
        </w:rPr>
        <w:t>ک</w:t>
      </w:r>
      <w:r w:rsidRPr="006F0B90">
        <w:rPr>
          <w:rtl/>
        </w:rPr>
        <w:t xml:space="preserve">رد: «پروردگارا! از عثمان راضى باش </w:t>
      </w:r>
      <w:r w:rsidR="002902AD">
        <w:rPr>
          <w:rtl/>
        </w:rPr>
        <w:t>ک</w:t>
      </w:r>
      <w:r w:rsidRPr="006F0B90">
        <w:rPr>
          <w:rtl/>
        </w:rPr>
        <w:t>ه من از او راضى‏ام!»</w:t>
      </w:r>
      <w:r w:rsidRPr="002902AD">
        <w:rPr>
          <w:rStyle w:val="FootnoteReference"/>
          <w:rFonts w:ascii="B Lotus" w:hAnsi="B Lotus"/>
          <w:b/>
          <w:sz w:val="24"/>
          <w:rtl/>
        </w:rPr>
        <w:footnoteReference w:id="494"/>
      </w:r>
      <w:r>
        <w:rPr>
          <w:rFonts w:hint="cs"/>
          <w:rtl/>
        </w:rPr>
        <w:t>.</w:t>
      </w:r>
    </w:p>
    <w:p w:rsidR="00292527" w:rsidRDefault="00082CC7" w:rsidP="006F242B">
      <w:pPr>
        <w:pStyle w:val="a5"/>
        <w:rPr>
          <w:rtl/>
        </w:rPr>
      </w:pPr>
      <w:r w:rsidRPr="006F0B90">
        <w:rPr>
          <w:rtl/>
        </w:rPr>
        <w:t>در جنگ بدر، اوّل</w:t>
      </w:r>
      <w:r w:rsidR="002902AD">
        <w:rPr>
          <w:rtl/>
        </w:rPr>
        <w:t>ی</w:t>
      </w:r>
      <w:r w:rsidRPr="006F0B90">
        <w:rPr>
          <w:rtl/>
        </w:rPr>
        <w:t xml:space="preserve">ن </w:t>
      </w:r>
      <w:r w:rsidR="002902AD">
        <w:rPr>
          <w:rtl/>
        </w:rPr>
        <w:t>ک</w:t>
      </w:r>
      <w:r w:rsidRPr="006F0B90">
        <w:rPr>
          <w:rtl/>
        </w:rPr>
        <w:t xml:space="preserve">سانى </w:t>
      </w:r>
      <w:r w:rsidR="002902AD">
        <w:rPr>
          <w:rtl/>
        </w:rPr>
        <w:t>ک</w:t>
      </w:r>
      <w:r w:rsidRPr="006F0B90">
        <w:rPr>
          <w:rtl/>
        </w:rPr>
        <w:t xml:space="preserve">ه رأى پیامبر </w:t>
      </w:r>
      <w:r w:rsidRPr="006F0B90">
        <w:rPr>
          <w:rFonts w:cs="CTraditional Arabic"/>
          <w:rtl/>
        </w:rPr>
        <w:t>ص</w:t>
      </w:r>
      <w:r w:rsidRPr="006F0B90">
        <w:rPr>
          <w:rtl/>
        </w:rPr>
        <w:t xml:space="preserve"> را در مورد جنگ، قاطعانه تأ</w:t>
      </w:r>
      <w:r w:rsidR="002902AD">
        <w:rPr>
          <w:rtl/>
        </w:rPr>
        <w:t>یی</w:t>
      </w:r>
      <w:r w:rsidRPr="006F0B90">
        <w:rPr>
          <w:rtl/>
        </w:rPr>
        <w:t xml:space="preserve">د </w:t>
      </w:r>
      <w:r w:rsidR="002902AD">
        <w:rPr>
          <w:rtl/>
        </w:rPr>
        <w:t>ک</w:t>
      </w:r>
      <w:r w:rsidRPr="006F0B90">
        <w:rPr>
          <w:rtl/>
        </w:rPr>
        <w:t>ردند، أبوب</w:t>
      </w:r>
      <w:r w:rsidR="002902AD">
        <w:rPr>
          <w:rtl/>
        </w:rPr>
        <w:t>ک</w:t>
      </w:r>
      <w:r w:rsidRPr="006F0B90">
        <w:rPr>
          <w:rtl/>
        </w:rPr>
        <w:t xml:space="preserve">ر و عمر </w:t>
      </w:r>
      <w:r w:rsidRPr="006F0B90">
        <w:rPr>
          <w:rFonts w:cs="CTraditional Arabic" w:hint="cs"/>
          <w:rtl/>
        </w:rPr>
        <w:t>ب</w:t>
      </w:r>
      <w:r w:rsidRPr="006F0B90">
        <w:rPr>
          <w:rtl/>
        </w:rPr>
        <w:t xml:space="preserve"> بودند. پس از برخاستن آنها، مقداد و سپس‏</w:t>
      </w:r>
      <w:r w:rsidRPr="002902AD">
        <w:rPr>
          <w:rStyle w:val="FootnoteReference"/>
          <w:rFonts w:ascii="B Lotus" w:hAnsi="B Lotus"/>
          <w:b/>
          <w:sz w:val="24"/>
        </w:rPr>
        <w:footnoteReference w:id="495"/>
      </w:r>
      <w:r w:rsidRPr="002902AD">
        <w:rPr>
          <w:rStyle w:val="Char9"/>
          <w:rtl/>
        </w:rPr>
        <w:t xml:space="preserve"> </w:t>
      </w:r>
      <w:r w:rsidRPr="006F0B90">
        <w:rPr>
          <w:rtl/>
        </w:rPr>
        <w:t xml:space="preserve">عموم </w:t>
      </w:r>
      <w:r w:rsidR="002902AD">
        <w:rPr>
          <w:rtl/>
        </w:rPr>
        <w:t>ی</w:t>
      </w:r>
      <w:r w:rsidRPr="006F0B90">
        <w:rPr>
          <w:rtl/>
        </w:rPr>
        <w:t>اران، جنگ را تأ</w:t>
      </w:r>
      <w:r w:rsidR="002902AD">
        <w:rPr>
          <w:rtl/>
        </w:rPr>
        <w:t>یی</w:t>
      </w:r>
      <w:r w:rsidRPr="006F0B90">
        <w:rPr>
          <w:rtl/>
        </w:rPr>
        <w:t xml:space="preserve">د نمودند و در هنگام جنگ، پیامبر </w:t>
      </w:r>
      <w:r w:rsidRPr="006F0B90">
        <w:rPr>
          <w:rFonts w:cs="CTraditional Arabic"/>
          <w:rtl/>
        </w:rPr>
        <w:t>ص</w:t>
      </w:r>
      <w:r w:rsidRPr="006F0B90">
        <w:rPr>
          <w:rtl/>
        </w:rPr>
        <w:t xml:space="preserve"> در سا</w:t>
      </w:r>
      <w:r w:rsidR="002902AD">
        <w:rPr>
          <w:rtl/>
        </w:rPr>
        <w:t>ی</w:t>
      </w:r>
      <w:r w:rsidRPr="006F0B90">
        <w:rPr>
          <w:rtl/>
        </w:rPr>
        <w:t>بان ستاد فرماندهى مى‏ا</w:t>
      </w:r>
      <w:r w:rsidR="002902AD">
        <w:rPr>
          <w:rtl/>
        </w:rPr>
        <w:t>ی</w:t>
      </w:r>
      <w:r w:rsidRPr="006F0B90">
        <w:rPr>
          <w:rtl/>
        </w:rPr>
        <w:t>ستد و أبوب</w:t>
      </w:r>
      <w:r w:rsidR="002902AD">
        <w:rPr>
          <w:rtl/>
        </w:rPr>
        <w:t>ک</w:t>
      </w:r>
      <w:r w:rsidRPr="006F0B90">
        <w:rPr>
          <w:rtl/>
        </w:rPr>
        <w:t xml:space="preserve">ر و عمر </w:t>
      </w:r>
      <w:r w:rsidRPr="006F0B90">
        <w:rPr>
          <w:rFonts w:cs="CTraditional Arabic"/>
          <w:rtl/>
        </w:rPr>
        <w:t>س</w:t>
      </w:r>
      <w:r w:rsidRPr="006F0B90">
        <w:rPr>
          <w:rtl/>
        </w:rPr>
        <w:t xml:space="preserve"> براى حراست از او، با شمش</w:t>
      </w:r>
      <w:r w:rsidR="002902AD">
        <w:rPr>
          <w:rtl/>
        </w:rPr>
        <w:t>ی</w:t>
      </w:r>
      <w:r w:rsidRPr="006F0B90">
        <w:rPr>
          <w:rtl/>
        </w:rPr>
        <w:t>رهاى عر</w:t>
      </w:r>
      <w:r w:rsidR="002902AD">
        <w:rPr>
          <w:rtl/>
        </w:rPr>
        <w:t>ی</w:t>
      </w:r>
      <w:r w:rsidRPr="006F0B90">
        <w:rPr>
          <w:rtl/>
        </w:rPr>
        <w:t xml:space="preserve">ان در </w:t>
      </w:r>
      <w:r w:rsidR="002902AD">
        <w:rPr>
          <w:rtl/>
        </w:rPr>
        <w:t>ک</w:t>
      </w:r>
      <w:r w:rsidRPr="006F0B90">
        <w:rPr>
          <w:rtl/>
        </w:rPr>
        <w:t>نارش، در حال آماده‏باش مى‏ا</w:t>
      </w:r>
      <w:r w:rsidR="002902AD">
        <w:rPr>
          <w:rtl/>
        </w:rPr>
        <w:t>ی</w:t>
      </w:r>
      <w:r w:rsidRPr="006F0B90">
        <w:rPr>
          <w:rtl/>
        </w:rPr>
        <w:t>ستند. و پس از ا</w:t>
      </w:r>
      <w:r w:rsidR="002902AD">
        <w:rPr>
          <w:rtl/>
        </w:rPr>
        <w:t>ی</w:t>
      </w:r>
      <w:r w:rsidRPr="006F0B90">
        <w:rPr>
          <w:rtl/>
        </w:rPr>
        <w:t>ن</w:t>
      </w:r>
      <w:r w:rsidR="002902AD">
        <w:rPr>
          <w:rtl/>
        </w:rPr>
        <w:t>ک</w:t>
      </w:r>
      <w:r>
        <w:rPr>
          <w:rtl/>
        </w:rPr>
        <w:t>ه، عتبة و شب</w:t>
      </w:r>
      <w:r w:rsidR="002902AD">
        <w:rPr>
          <w:rtl/>
        </w:rPr>
        <w:t>ی</w:t>
      </w:r>
      <w:r>
        <w:rPr>
          <w:rtl/>
        </w:rPr>
        <w:t>ة و ول</w:t>
      </w:r>
      <w:r w:rsidR="002902AD">
        <w:rPr>
          <w:rtl/>
        </w:rPr>
        <w:t>ی</w:t>
      </w:r>
      <w:r>
        <w:rPr>
          <w:rtl/>
        </w:rPr>
        <w:t>د، از سپاه</w:t>
      </w:r>
      <w:r w:rsidRPr="006F0B90">
        <w:rPr>
          <w:rtl/>
        </w:rPr>
        <w:t xml:space="preserve"> </w:t>
      </w:r>
      <w:r w:rsidRPr="002902AD">
        <w:rPr>
          <w:rStyle w:val="FootnoteReference"/>
          <w:rFonts w:ascii="B Lotus" w:hAnsi="B Lotus"/>
          <w:b/>
          <w:sz w:val="24"/>
        </w:rPr>
        <w:footnoteReference w:id="496"/>
      </w:r>
      <w:r w:rsidRPr="006F0B90">
        <w:rPr>
          <w:rtl/>
        </w:rPr>
        <w:t xml:space="preserve"> قر</w:t>
      </w:r>
      <w:r w:rsidR="002902AD">
        <w:rPr>
          <w:rtl/>
        </w:rPr>
        <w:t>ی</w:t>
      </w:r>
      <w:r w:rsidRPr="006F0B90">
        <w:rPr>
          <w:rtl/>
        </w:rPr>
        <w:t xml:space="preserve">ش به دست حمزه و على </w:t>
      </w:r>
      <w:r w:rsidRPr="006F0B90">
        <w:rPr>
          <w:rFonts w:cs="CTraditional Arabic" w:hint="cs"/>
          <w:rtl/>
        </w:rPr>
        <w:t>ب</w:t>
      </w:r>
      <w:r w:rsidRPr="006F0B90">
        <w:rPr>
          <w:rtl/>
        </w:rPr>
        <w:t xml:space="preserve"> </w:t>
      </w:r>
      <w:r w:rsidR="002902AD">
        <w:rPr>
          <w:rtl/>
        </w:rPr>
        <w:t>ک</w:t>
      </w:r>
      <w:r w:rsidRPr="006F0B90">
        <w:rPr>
          <w:rtl/>
        </w:rPr>
        <w:t xml:space="preserve">شته مى‏شوند، آتش خشم سپاه </w:t>
      </w:r>
      <w:r w:rsidR="002902AD">
        <w:rPr>
          <w:rtl/>
        </w:rPr>
        <w:t>ک</w:t>
      </w:r>
      <w:r w:rsidRPr="006F0B90">
        <w:rPr>
          <w:rtl/>
        </w:rPr>
        <w:t xml:space="preserve">فر، </w:t>
      </w:r>
      <w:r w:rsidRPr="002902AD">
        <w:rPr>
          <w:rStyle w:val="FootnoteReference"/>
          <w:rFonts w:ascii="B Lotus" w:hAnsi="B Lotus"/>
          <w:b/>
          <w:sz w:val="24"/>
        </w:rPr>
        <w:footnoteReference w:id="497"/>
      </w:r>
      <w:r>
        <w:rPr>
          <w:rFonts w:hint="cs"/>
          <w:rtl/>
        </w:rPr>
        <w:t xml:space="preserve"> </w:t>
      </w:r>
      <w:r w:rsidRPr="006F0B90">
        <w:rPr>
          <w:rtl/>
        </w:rPr>
        <w:t xml:space="preserve">به حدّى مشتعل مى‏شود </w:t>
      </w:r>
      <w:r w:rsidR="002902AD">
        <w:rPr>
          <w:rtl/>
        </w:rPr>
        <w:t>ک</w:t>
      </w:r>
      <w:r w:rsidRPr="006F0B90">
        <w:rPr>
          <w:rtl/>
        </w:rPr>
        <w:t>ه سپاه اسلام را آماج ت</w:t>
      </w:r>
      <w:r w:rsidR="002902AD">
        <w:rPr>
          <w:rtl/>
        </w:rPr>
        <w:t>ی</w:t>
      </w:r>
      <w:r w:rsidRPr="006F0B90">
        <w:rPr>
          <w:rtl/>
        </w:rPr>
        <w:t>رانداز</w:t>
      </w:r>
      <w:r w:rsidR="002902AD">
        <w:rPr>
          <w:rtl/>
        </w:rPr>
        <w:t>ی</w:t>
      </w:r>
      <w:r w:rsidRPr="006F0B90">
        <w:rPr>
          <w:rtl/>
        </w:rPr>
        <w:t xml:space="preserve">هاى خود قرار مى‏دهند </w:t>
      </w:r>
      <w:r w:rsidR="002902AD">
        <w:rPr>
          <w:rtl/>
        </w:rPr>
        <w:t>ک</w:t>
      </w:r>
      <w:r w:rsidRPr="006F0B90">
        <w:rPr>
          <w:rtl/>
        </w:rPr>
        <w:t>ه در آن هنگام، «مِهجَع» غلام آزاد</w:t>
      </w:r>
      <w:r>
        <w:rPr>
          <w:rFonts w:hint="cs"/>
          <w:rtl/>
        </w:rPr>
        <w:t xml:space="preserve"> </w:t>
      </w:r>
      <w:r w:rsidRPr="006F0B90">
        <w:rPr>
          <w:rtl/>
        </w:rPr>
        <w:t xml:space="preserve">شده عمر </w:t>
      </w:r>
      <w:r w:rsidRPr="006F0B90">
        <w:rPr>
          <w:rFonts w:cs="CTraditional Arabic"/>
          <w:rtl/>
        </w:rPr>
        <w:t>س</w:t>
      </w:r>
      <w:r w:rsidRPr="006F0B90">
        <w:rPr>
          <w:rtl/>
        </w:rPr>
        <w:t xml:space="preserve"> شه</w:t>
      </w:r>
      <w:r w:rsidR="002902AD">
        <w:rPr>
          <w:rtl/>
        </w:rPr>
        <w:t>ی</w:t>
      </w:r>
      <w:r w:rsidRPr="006F0B90">
        <w:rPr>
          <w:rtl/>
        </w:rPr>
        <w:t>د مى‏شود - او اوّل</w:t>
      </w:r>
      <w:r w:rsidR="002902AD">
        <w:rPr>
          <w:rtl/>
        </w:rPr>
        <w:t>ی</w:t>
      </w:r>
      <w:r w:rsidRPr="006F0B90">
        <w:rPr>
          <w:rtl/>
        </w:rPr>
        <w:t>ن شه</w:t>
      </w:r>
      <w:r w:rsidR="002902AD">
        <w:rPr>
          <w:rtl/>
        </w:rPr>
        <w:t>ی</w:t>
      </w:r>
      <w:r w:rsidRPr="006F0B90">
        <w:rPr>
          <w:rtl/>
        </w:rPr>
        <w:t>د اسلام در جنگ بدر بود - و تعداد د</w:t>
      </w:r>
      <w:r w:rsidR="002902AD">
        <w:rPr>
          <w:rtl/>
        </w:rPr>
        <w:t>ی</w:t>
      </w:r>
      <w:r w:rsidRPr="006F0B90">
        <w:rPr>
          <w:rtl/>
        </w:rPr>
        <w:t>گرى از مسلمانان ن</w:t>
      </w:r>
      <w:r w:rsidR="002902AD">
        <w:rPr>
          <w:rtl/>
        </w:rPr>
        <w:t>ی</w:t>
      </w:r>
      <w:r w:rsidRPr="006F0B90">
        <w:rPr>
          <w:rtl/>
        </w:rPr>
        <w:t xml:space="preserve">ز به شهادت مى‏رسند. عمر </w:t>
      </w:r>
      <w:r w:rsidRPr="006F0B90">
        <w:rPr>
          <w:rFonts w:cs="CTraditional Arabic"/>
          <w:rtl/>
        </w:rPr>
        <w:t>س</w:t>
      </w:r>
      <w:r w:rsidRPr="006F0B90">
        <w:rPr>
          <w:rtl/>
        </w:rPr>
        <w:t xml:space="preserve"> با د</w:t>
      </w:r>
      <w:r w:rsidR="002902AD">
        <w:rPr>
          <w:rtl/>
        </w:rPr>
        <w:t>ی</w:t>
      </w:r>
      <w:r w:rsidRPr="006F0B90">
        <w:rPr>
          <w:rtl/>
        </w:rPr>
        <w:t>دن ا</w:t>
      </w:r>
      <w:r w:rsidR="002902AD">
        <w:rPr>
          <w:rtl/>
        </w:rPr>
        <w:t>ی</w:t>
      </w:r>
      <w:r w:rsidRPr="006F0B90">
        <w:rPr>
          <w:rtl/>
        </w:rPr>
        <w:t xml:space="preserve">ن‏ </w:t>
      </w:r>
      <w:r w:rsidRPr="002902AD">
        <w:rPr>
          <w:rStyle w:val="FootnoteReference"/>
          <w:rFonts w:ascii="B Lotus" w:hAnsi="B Lotus"/>
          <w:b/>
          <w:sz w:val="24"/>
        </w:rPr>
        <w:footnoteReference w:id="498"/>
      </w:r>
      <w:r w:rsidRPr="006F0B90">
        <w:rPr>
          <w:rtl/>
        </w:rPr>
        <w:t xml:space="preserve">صحنه، از پیامبر </w:t>
      </w:r>
      <w:r w:rsidRPr="006F0B90">
        <w:rPr>
          <w:rFonts w:cs="CTraditional Arabic"/>
          <w:rtl/>
        </w:rPr>
        <w:t>ص</w:t>
      </w:r>
      <w:r w:rsidRPr="006F0B90">
        <w:rPr>
          <w:rtl/>
        </w:rPr>
        <w:t xml:space="preserve"> اجازه مى‏گ</w:t>
      </w:r>
      <w:r w:rsidR="002902AD">
        <w:rPr>
          <w:rtl/>
        </w:rPr>
        <w:t>ی</w:t>
      </w:r>
      <w:r w:rsidRPr="006F0B90">
        <w:rPr>
          <w:rtl/>
        </w:rPr>
        <w:t xml:space="preserve">رد و به سپاه </w:t>
      </w:r>
      <w:r w:rsidR="002902AD">
        <w:rPr>
          <w:rtl/>
        </w:rPr>
        <w:t>ک</w:t>
      </w:r>
      <w:r w:rsidRPr="006F0B90">
        <w:rPr>
          <w:rtl/>
        </w:rPr>
        <w:t>فر حمله مى‏</w:t>
      </w:r>
      <w:r w:rsidR="002902AD">
        <w:rPr>
          <w:rtl/>
        </w:rPr>
        <w:t>ک</w:t>
      </w:r>
      <w:r w:rsidRPr="006F0B90">
        <w:rPr>
          <w:rtl/>
        </w:rPr>
        <w:t>ند و تعداد ز</w:t>
      </w:r>
      <w:r w:rsidR="002902AD">
        <w:rPr>
          <w:rtl/>
        </w:rPr>
        <w:t>ی</w:t>
      </w:r>
      <w:r w:rsidRPr="006F0B90">
        <w:rPr>
          <w:rtl/>
        </w:rPr>
        <w:t xml:space="preserve">ادى را به قتل مى‏رساند </w:t>
      </w:r>
      <w:r w:rsidR="002902AD">
        <w:rPr>
          <w:rtl/>
        </w:rPr>
        <w:t>ک</w:t>
      </w:r>
      <w:r w:rsidRPr="006F0B90">
        <w:rPr>
          <w:rtl/>
        </w:rPr>
        <w:t>ه از جمله دا</w:t>
      </w:r>
      <w:r w:rsidR="002902AD">
        <w:rPr>
          <w:rtl/>
        </w:rPr>
        <w:t>ی</w:t>
      </w:r>
      <w:r w:rsidRPr="006F0B90">
        <w:rPr>
          <w:rtl/>
        </w:rPr>
        <w:t>ى خود، عاص‏بن‏هشام را بدون تأمّل مى‏</w:t>
      </w:r>
      <w:r w:rsidR="002902AD">
        <w:rPr>
          <w:rtl/>
        </w:rPr>
        <w:t>ک</w:t>
      </w:r>
      <w:r w:rsidRPr="006F0B90">
        <w:rPr>
          <w:rtl/>
        </w:rPr>
        <w:t>شد!</w:t>
      </w:r>
      <w:r w:rsidRPr="002902AD">
        <w:rPr>
          <w:rStyle w:val="FootnoteReference"/>
          <w:rFonts w:ascii="B Lotus" w:hAnsi="B Lotus"/>
          <w:b/>
          <w:sz w:val="24"/>
          <w:rtl/>
        </w:rPr>
        <w:footnoteReference w:id="499"/>
      </w:r>
      <w:r>
        <w:rPr>
          <w:rFonts w:hint="cs"/>
          <w:rtl/>
        </w:rPr>
        <w:t>.</w:t>
      </w:r>
    </w:p>
    <w:p w:rsidR="00292527" w:rsidRDefault="00082CC7" w:rsidP="006F242B">
      <w:pPr>
        <w:pStyle w:val="a5"/>
        <w:rPr>
          <w:rtl/>
        </w:rPr>
      </w:pPr>
      <w:r w:rsidRPr="006F0B90">
        <w:rPr>
          <w:rtl/>
        </w:rPr>
        <w:t xml:space="preserve">در جنگ احد، عمر </w:t>
      </w:r>
      <w:r w:rsidRPr="006F0B90">
        <w:rPr>
          <w:rFonts w:cs="CTraditional Arabic"/>
          <w:rtl/>
        </w:rPr>
        <w:t>س</w:t>
      </w:r>
      <w:r w:rsidRPr="006F0B90">
        <w:rPr>
          <w:rtl/>
        </w:rPr>
        <w:t xml:space="preserve"> در مراحل سخت از رسول خدا </w:t>
      </w:r>
      <w:r w:rsidRPr="006F0B90">
        <w:rPr>
          <w:rFonts w:cs="CTraditional Arabic"/>
          <w:rtl/>
        </w:rPr>
        <w:t>ص</w:t>
      </w:r>
      <w:r w:rsidRPr="006F0B90">
        <w:rPr>
          <w:rtl/>
        </w:rPr>
        <w:t xml:space="preserve"> دفاع مى‏نمود و هنگامى </w:t>
      </w:r>
      <w:r w:rsidR="002902AD">
        <w:rPr>
          <w:rtl/>
        </w:rPr>
        <w:t>ک</w:t>
      </w:r>
      <w:r w:rsidRPr="006F0B90">
        <w:rPr>
          <w:rtl/>
        </w:rPr>
        <w:t>ه خالدبن ول</w:t>
      </w:r>
      <w:r w:rsidR="002902AD">
        <w:rPr>
          <w:rtl/>
        </w:rPr>
        <w:t>ی</w:t>
      </w:r>
      <w:r w:rsidRPr="006F0B90">
        <w:rPr>
          <w:rtl/>
        </w:rPr>
        <w:t xml:space="preserve">د از فرصت استفاده </w:t>
      </w:r>
      <w:r w:rsidR="002902AD">
        <w:rPr>
          <w:rtl/>
        </w:rPr>
        <w:t>ک</w:t>
      </w:r>
      <w:r w:rsidRPr="006F0B90">
        <w:rPr>
          <w:rtl/>
        </w:rPr>
        <w:t xml:space="preserve">رده و </w:t>
      </w:r>
      <w:r w:rsidR="002902AD">
        <w:rPr>
          <w:rtl/>
        </w:rPr>
        <w:t>ک</w:t>
      </w:r>
      <w:r w:rsidRPr="006F0B90">
        <w:rPr>
          <w:rtl/>
        </w:rPr>
        <w:t xml:space="preserve">وه احد را دور زده بود، عمر </w:t>
      </w:r>
      <w:r w:rsidRPr="006F0B90">
        <w:rPr>
          <w:rFonts w:cs="CTraditional Arabic"/>
          <w:rtl/>
        </w:rPr>
        <w:t>س</w:t>
      </w:r>
      <w:r w:rsidRPr="006F0B90">
        <w:rPr>
          <w:rtl/>
        </w:rPr>
        <w:t xml:space="preserve"> با </w:t>
      </w:r>
      <w:r w:rsidR="002902AD">
        <w:rPr>
          <w:rtl/>
        </w:rPr>
        <w:t>یک</w:t>
      </w:r>
      <w:r w:rsidRPr="006F0B90">
        <w:rPr>
          <w:rtl/>
        </w:rPr>
        <w:t xml:space="preserve"> پات</w:t>
      </w:r>
      <w:r w:rsidR="002902AD">
        <w:rPr>
          <w:rtl/>
        </w:rPr>
        <w:t>ک</w:t>
      </w:r>
      <w:r w:rsidRPr="006F0B90">
        <w:rPr>
          <w:rtl/>
        </w:rPr>
        <w:t xml:space="preserve"> در رأس چند نفر د</w:t>
      </w:r>
      <w:r w:rsidR="002902AD">
        <w:rPr>
          <w:rtl/>
        </w:rPr>
        <w:t>ی</w:t>
      </w:r>
      <w:r w:rsidRPr="006F0B90">
        <w:rPr>
          <w:rtl/>
        </w:rPr>
        <w:t>گر از مسلمانان در برابر حمله غافلگ</w:t>
      </w:r>
      <w:r w:rsidR="002902AD">
        <w:rPr>
          <w:rtl/>
        </w:rPr>
        <w:t>ی</w:t>
      </w:r>
      <w:r w:rsidRPr="006F0B90">
        <w:rPr>
          <w:rtl/>
        </w:rPr>
        <w:t>رانه خالد، حمله مى‏</w:t>
      </w:r>
      <w:r w:rsidR="002902AD">
        <w:rPr>
          <w:rtl/>
        </w:rPr>
        <w:t>ک</w:t>
      </w:r>
      <w:r w:rsidRPr="006F0B90">
        <w:rPr>
          <w:rtl/>
        </w:rPr>
        <w:t>ند و از بالاى درّه و از پشت سپاه به آنها هجوم مى‏آورد</w:t>
      </w:r>
      <w:r w:rsidRPr="002902AD">
        <w:rPr>
          <w:rStyle w:val="FootnoteReference"/>
          <w:rFonts w:ascii="B Lotus" w:hAnsi="B Lotus"/>
          <w:b/>
          <w:sz w:val="24"/>
        </w:rPr>
        <w:footnoteReference w:id="500"/>
      </w:r>
      <w:r w:rsidRPr="006F0B90">
        <w:rPr>
          <w:rtl/>
        </w:rPr>
        <w:t>. شما مى‏توان</w:t>
      </w:r>
      <w:r w:rsidR="002902AD">
        <w:rPr>
          <w:rtl/>
        </w:rPr>
        <w:t>ی</w:t>
      </w:r>
      <w:r w:rsidRPr="006F0B90">
        <w:rPr>
          <w:rtl/>
        </w:rPr>
        <w:t>د به س</w:t>
      </w:r>
      <w:r w:rsidR="002902AD">
        <w:rPr>
          <w:rtl/>
        </w:rPr>
        <w:t>ی</w:t>
      </w:r>
      <w:r w:rsidRPr="006F0B90">
        <w:rPr>
          <w:rtl/>
        </w:rPr>
        <w:t>ره‏</w:t>
      </w:r>
      <w:r w:rsidR="00D17E13">
        <w:rPr>
          <w:rtl/>
        </w:rPr>
        <w:t xml:space="preserve"> </w:t>
      </w:r>
      <w:r w:rsidRPr="006F0B90">
        <w:rPr>
          <w:rtl/>
        </w:rPr>
        <w:t xml:space="preserve">إبن‏هشام - </w:t>
      </w:r>
      <w:r w:rsidR="002902AD">
        <w:rPr>
          <w:rtl/>
        </w:rPr>
        <w:t>ک</w:t>
      </w:r>
      <w:r w:rsidRPr="006F0B90">
        <w:rPr>
          <w:rtl/>
        </w:rPr>
        <w:t>ه گروهى او را ش</w:t>
      </w:r>
      <w:r w:rsidR="002902AD">
        <w:rPr>
          <w:rtl/>
        </w:rPr>
        <w:t>ی</w:t>
      </w:r>
      <w:r w:rsidRPr="006F0B90">
        <w:rPr>
          <w:rtl/>
        </w:rPr>
        <w:t xml:space="preserve">عه مى‏دانند - جلد اوّل، صفحه 86، تحت عنوان </w:t>
      </w:r>
      <w:r w:rsidRPr="006F0B90">
        <w:rPr>
          <w:rFonts w:cs="Traditional Arabic"/>
          <w:rtl/>
        </w:rPr>
        <w:t>«</w:t>
      </w:r>
      <w:r>
        <w:rPr>
          <w:rStyle w:val="Char1"/>
          <w:rtl/>
          <w:lang w:bidi="ar-SA"/>
        </w:rPr>
        <w:t>صعود قريش الجبل و</w:t>
      </w:r>
      <w:r w:rsidRPr="008A39EA">
        <w:rPr>
          <w:rStyle w:val="Char1"/>
          <w:rtl/>
          <w:lang w:bidi="ar-SA"/>
        </w:rPr>
        <w:t>قتال عمر لهم</w:t>
      </w:r>
      <w:r w:rsidRPr="006F0B90">
        <w:rPr>
          <w:rFonts w:cs="Traditional Arabic"/>
          <w:rtl/>
        </w:rPr>
        <w:t>»</w:t>
      </w:r>
      <w:r>
        <w:rPr>
          <w:rtl/>
        </w:rPr>
        <w:t xml:space="preserve"> نگاه </w:t>
      </w:r>
      <w:r w:rsidR="002902AD">
        <w:rPr>
          <w:rtl/>
        </w:rPr>
        <w:t>ک</w:t>
      </w:r>
      <w:r>
        <w:rPr>
          <w:rtl/>
        </w:rPr>
        <w:t>ن</w:t>
      </w:r>
      <w:r w:rsidR="002902AD">
        <w:rPr>
          <w:rtl/>
        </w:rPr>
        <w:t>ی</w:t>
      </w:r>
      <w:r>
        <w:rPr>
          <w:rtl/>
        </w:rPr>
        <w:t>د.</w:t>
      </w:r>
    </w:p>
    <w:p w:rsidR="00292527" w:rsidRDefault="00082CC7" w:rsidP="006F242B">
      <w:pPr>
        <w:pStyle w:val="a5"/>
        <w:rPr>
          <w:rtl/>
        </w:rPr>
      </w:pPr>
      <w:r w:rsidRPr="006F0B90">
        <w:rPr>
          <w:rtl/>
        </w:rPr>
        <w:t xml:space="preserve">در همان جنگ احد، پیامبر </w:t>
      </w:r>
      <w:r w:rsidRPr="006F0B90">
        <w:rPr>
          <w:rFonts w:cs="CTraditional Arabic"/>
          <w:rtl/>
        </w:rPr>
        <w:t>ص</w:t>
      </w:r>
      <w:r w:rsidRPr="006F0B90">
        <w:rPr>
          <w:rtl/>
        </w:rPr>
        <w:t xml:space="preserve"> عمر </w:t>
      </w:r>
      <w:r w:rsidRPr="006F0B90">
        <w:rPr>
          <w:rFonts w:cs="CTraditional Arabic"/>
          <w:rtl/>
        </w:rPr>
        <w:t>س</w:t>
      </w:r>
      <w:r w:rsidRPr="006F0B90">
        <w:rPr>
          <w:rtl/>
        </w:rPr>
        <w:t xml:space="preserve"> را سخنگوى اسلام در مقابل سپاه </w:t>
      </w:r>
      <w:r w:rsidR="002902AD">
        <w:rPr>
          <w:rtl/>
        </w:rPr>
        <w:t>ک</w:t>
      </w:r>
      <w:r w:rsidRPr="006F0B90">
        <w:rPr>
          <w:rtl/>
        </w:rPr>
        <w:t xml:space="preserve">فر قرار مى‏دهد. هنگامى </w:t>
      </w:r>
      <w:r w:rsidR="002902AD">
        <w:rPr>
          <w:rtl/>
        </w:rPr>
        <w:t>ک</w:t>
      </w:r>
      <w:r w:rsidRPr="006F0B90">
        <w:rPr>
          <w:rtl/>
        </w:rPr>
        <w:t>ه أبوسف</w:t>
      </w:r>
      <w:r w:rsidR="002902AD">
        <w:rPr>
          <w:rtl/>
        </w:rPr>
        <w:t>ی</w:t>
      </w:r>
      <w:r w:rsidRPr="006F0B90">
        <w:rPr>
          <w:rtl/>
        </w:rPr>
        <w:t xml:space="preserve">ان، خطاب به پیامبر </w:t>
      </w:r>
      <w:r w:rsidRPr="006F0B90">
        <w:rPr>
          <w:rFonts w:cs="CTraditional Arabic"/>
          <w:rtl/>
        </w:rPr>
        <w:t>ص</w:t>
      </w:r>
      <w:r w:rsidRPr="006F0B90">
        <w:rPr>
          <w:rtl/>
        </w:rPr>
        <w:t xml:space="preserve"> و </w:t>
      </w:r>
      <w:r w:rsidR="002902AD">
        <w:rPr>
          <w:rtl/>
        </w:rPr>
        <w:t>ی</w:t>
      </w:r>
      <w:r w:rsidRPr="006F0B90">
        <w:rPr>
          <w:rtl/>
        </w:rPr>
        <w:t xml:space="preserve">ارانش </w:t>
      </w:r>
      <w:r w:rsidR="002902AD">
        <w:rPr>
          <w:rtl/>
        </w:rPr>
        <w:t>ک</w:t>
      </w:r>
      <w:r w:rsidRPr="006F0B90">
        <w:rPr>
          <w:rtl/>
        </w:rPr>
        <w:t xml:space="preserve">ه در بالاى </w:t>
      </w:r>
      <w:r w:rsidR="002902AD">
        <w:rPr>
          <w:rtl/>
        </w:rPr>
        <w:t>ک</w:t>
      </w:r>
      <w:r w:rsidRPr="006F0B90">
        <w:rPr>
          <w:rtl/>
        </w:rPr>
        <w:t>وه مستقر بودند، با حالتى مغرورانه و پ</w:t>
      </w:r>
      <w:r w:rsidR="002902AD">
        <w:rPr>
          <w:rtl/>
        </w:rPr>
        <w:t>ی</w:t>
      </w:r>
      <w:r w:rsidRPr="006F0B90">
        <w:rPr>
          <w:rtl/>
        </w:rPr>
        <w:t>روزمندانه به آنها مى‏گو</w:t>
      </w:r>
      <w:r w:rsidR="002902AD">
        <w:rPr>
          <w:rtl/>
        </w:rPr>
        <w:t>ی</w:t>
      </w:r>
      <w:r w:rsidRPr="006F0B90">
        <w:rPr>
          <w:rtl/>
        </w:rPr>
        <w:t>د: «</w:t>
      </w:r>
      <w:r w:rsidRPr="002902AD">
        <w:rPr>
          <w:rStyle w:val="Char9"/>
          <w:rtl/>
        </w:rPr>
        <w:t>أعل هبل!</w:t>
      </w:r>
      <w:r w:rsidRPr="006F0B90">
        <w:rPr>
          <w:rtl/>
        </w:rPr>
        <w:t xml:space="preserve"> هبل، هم</w:t>
      </w:r>
      <w:r w:rsidR="002902AD">
        <w:rPr>
          <w:rtl/>
        </w:rPr>
        <w:t>ی</w:t>
      </w:r>
      <w:r w:rsidRPr="006F0B90">
        <w:rPr>
          <w:rtl/>
        </w:rPr>
        <w:t xml:space="preserve">شه سرافراز باد! </w:t>
      </w:r>
      <w:r w:rsidR="002902AD">
        <w:rPr>
          <w:rtl/>
        </w:rPr>
        <w:t>یک</w:t>
      </w:r>
      <w:r w:rsidRPr="006F0B90">
        <w:rPr>
          <w:rtl/>
        </w:rPr>
        <w:t xml:space="preserve"> روز در مقابل </w:t>
      </w:r>
      <w:r w:rsidR="002902AD">
        <w:rPr>
          <w:rtl/>
        </w:rPr>
        <w:t>یک</w:t>
      </w:r>
      <w:r w:rsidRPr="006F0B90">
        <w:rPr>
          <w:rtl/>
        </w:rPr>
        <w:t xml:space="preserve"> روز، </w:t>
      </w:r>
      <w:r w:rsidR="002902AD">
        <w:rPr>
          <w:rtl/>
        </w:rPr>
        <w:t>ک</w:t>
      </w:r>
      <w:r w:rsidRPr="006F0B90">
        <w:rPr>
          <w:rtl/>
        </w:rPr>
        <w:t xml:space="preserve">شته‏هاى بدر در مقابل </w:t>
      </w:r>
      <w:r w:rsidR="002902AD">
        <w:rPr>
          <w:rtl/>
        </w:rPr>
        <w:t>ک</w:t>
      </w:r>
      <w:r w:rsidRPr="006F0B90">
        <w:rPr>
          <w:rtl/>
        </w:rPr>
        <w:t xml:space="preserve">شته‏هاى احد!»، </w:t>
      </w:r>
      <w:r w:rsidR="002902AD">
        <w:rPr>
          <w:rtl/>
        </w:rPr>
        <w:t>ک</w:t>
      </w:r>
      <w:r w:rsidRPr="006F0B90">
        <w:rPr>
          <w:rtl/>
        </w:rPr>
        <w:t xml:space="preserve">ه پیامبر </w:t>
      </w:r>
      <w:r w:rsidRPr="006F0B90">
        <w:rPr>
          <w:rFonts w:cs="CTraditional Arabic"/>
          <w:rtl/>
        </w:rPr>
        <w:t>ص</w:t>
      </w:r>
      <w:r w:rsidRPr="006F0B90">
        <w:rPr>
          <w:rtl/>
        </w:rPr>
        <w:t xml:space="preserve"> ا</w:t>
      </w:r>
      <w:r w:rsidR="002902AD">
        <w:rPr>
          <w:rtl/>
        </w:rPr>
        <w:t>ی</w:t>
      </w:r>
      <w:r w:rsidRPr="006F0B90">
        <w:rPr>
          <w:rtl/>
        </w:rPr>
        <w:t xml:space="preserve">ن جملات را به عمر </w:t>
      </w:r>
      <w:r w:rsidRPr="006F0B90">
        <w:rPr>
          <w:rFonts w:cs="CTraditional Arabic"/>
          <w:rtl/>
        </w:rPr>
        <w:t>س</w:t>
      </w:r>
      <w:r w:rsidRPr="006F0B90">
        <w:rPr>
          <w:rtl/>
        </w:rPr>
        <w:t xml:space="preserve"> مى‏فرما</w:t>
      </w:r>
      <w:r w:rsidR="002902AD">
        <w:rPr>
          <w:rtl/>
        </w:rPr>
        <w:t>ی</w:t>
      </w:r>
      <w:r w:rsidRPr="006F0B90">
        <w:rPr>
          <w:rtl/>
        </w:rPr>
        <w:t>د و به او مى‏گو</w:t>
      </w:r>
      <w:r w:rsidR="002902AD">
        <w:rPr>
          <w:rtl/>
        </w:rPr>
        <w:t>ی</w:t>
      </w:r>
      <w:r w:rsidRPr="006F0B90">
        <w:rPr>
          <w:rtl/>
        </w:rPr>
        <w:t>د: با ا</w:t>
      </w:r>
      <w:r w:rsidR="002902AD">
        <w:rPr>
          <w:rtl/>
        </w:rPr>
        <w:t>ی</w:t>
      </w:r>
      <w:r w:rsidRPr="006F0B90">
        <w:rPr>
          <w:rtl/>
        </w:rPr>
        <w:t>ن جملات جوابش را بده!: «اللّه أعلى و أجلّ! خدا از هر</w:t>
      </w:r>
      <w:r w:rsidR="002902AD">
        <w:rPr>
          <w:rtl/>
        </w:rPr>
        <w:t>ک</w:t>
      </w:r>
      <w:r w:rsidRPr="006F0B90">
        <w:rPr>
          <w:rtl/>
        </w:rPr>
        <w:t>س و هرچ</w:t>
      </w:r>
      <w:r w:rsidR="002902AD">
        <w:rPr>
          <w:rtl/>
        </w:rPr>
        <w:t>ی</w:t>
      </w:r>
      <w:r w:rsidRPr="006F0B90">
        <w:rPr>
          <w:rtl/>
        </w:rPr>
        <w:t>ز د</w:t>
      </w:r>
      <w:r w:rsidR="002902AD">
        <w:rPr>
          <w:rtl/>
        </w:rPr>
        <w:t>ی</w:t>
      </w:r>
      <w:r w:rsidRPr="006F0B90">
        <w:rPr>
          <w:rtl/>
        </w:rPr>
        <w:t>گر، فراتر و باش</w:t>
      </w:r>
      <w:r w:rsidR="002902AD">
        <w:rPr>
          <w:rtl/>
        </w:rPr>
        <w:t>ک</w:t>
      </w:r>
      <w:r w:rsidRPr="006F0B90">
        <w:rPr>
          <w:rtl/>
        </w:rPr>
        <w:t xml:space="preserve">وه‏تر است! </w:t>
      </w:r>
      <w:r w:rsidR="002902AD">
        <w:rPr>
          <w:rtl/>
        </w:rPr>
        <w:t>ک</w:t>
      </w:r>
      <w:r w:rsidRPr="006F0B90">
        <w:rPr>
          <w:rtl/>
        </w:rPr>
        <w:t xml:space="preserve">شته‏هاى ما به بهشت و </w:t>
      </w:r>
      <w:r w:rsidR="002902AD">
        <w:rPr>
          <w:rtl/>
        </w:rPr>
        <w:t>ک</w:t>
      </w:r>
      <w:r w:rsidRPr="006F0B90">
        <w:rPr>
          <w:rtl/>
        </w:rPr>
        <w:t>شته‏هاى شما به جهنّم رفتند!». أبوسف</w:t>
      </w:r>
      <w:r w:rsidR="002902AD">
        <w:rPr>
          <w:rtl/>
        </w:rPr>
        <w:t>ی</w:t>
      </w:r>
      <w:r w:rsidRPr="006F0B90">
        <w:rPr>
          <w:rtl/>
        </w:rPr>
        <w:t xml:space="preserve">ان </w:t>
      </w:r>
      <w:r w:rsidR="002902AD">
        <w:rPr>
          <w:rtl/>
        </w:rPr>
        <w:t>ک</w:t>
      </w:r>
      <w:r w:rsidRPr="006F0B90">
        <w:rPr>
          <w:rtl/>
        </w:rPr>
        <w:t xml:space="preserve">ه صداى عمر </w:t>
      </w:r>
      <w:r w:rsidRPr="006F0B90">
        <w:rPr>
          <w:rFonts w:cs="CTraditional Arabic"/>
          <w:rtl/>
        </w:rPr>
        <w:t>س</w:t>
      </w:r>
      <w:r w:rsidRPr="006F0B90">
        <w:rPr>
          <w:rtl/>
        </w:rPr>
        <w:t xml:space="preserve"> را مى‏شناسد، خطاب به او مى‏گو</w:t>
      </w:r>
      <w:r w:rsidR="002902AD">
        <w:rPr>
          <w:rtl/>
        </w:rPr>
        <w:t>ی</w:t>
      </w:r>
      <w:r w:rsidRPr="006F0B90">
        <w:rPr>
          <w:rtl/>
        </w:rPr>
        <w:t>د: «اى عمر! تو را به خدا! آ</w:t>
      </w:r>
      <w:r w:rsidR="002902AD">
        <w:rPr>
          <w:rtl/>
        </w:rPr>
        <w:t>ی</w:t>
      </w:r>
      <w:r w:rsidRPr="006F0B90">
        <w:rPr>
          <w:rtl/>
        </w:rPr>
        <w:t xml:space="preserve">ا محمّد </w:t>
      </w:r>
      <w:r w:rsidR="002902AD">
        <w:rPr>
          <w:rtl/>
        </w:rPr>
        <w:t>ک</w:t>
      </w:r>
      <w:r w:rsidRPr="006F0B90">
        <w:rPr>
          <w:rtl/>
        </w:rPr>
        <w:t xml:space="preserve">شته شده است؟». عمر </w:t>
      </w:r>
      <w:r w:rsidRPr="006F0B90">
        <w:rPr>
          <w:rFonts w:cs="CTraditional Arabic"/>
          <w:rtl/>
        </w:rPr>
        <w:t>س</w:t>
      </w:r>
      <w:r w:rsidRPr="006F0B90">
        <w:rPr>
          <w:rtl/>
        </w:rPr>
        <w:t xml:space="preserve"> در جوابش گفت: «نه! به خدا قسم! او زنده است و هم‏ا</w:t>
      </w:r>
      <w:r w:rsidR="002902AD">
        <w:rPr>
          <w:rtl/>
        </w:rPr>
        <w:t>ک</w:t>
      </w:r>
      <w:r w:rsidRPr="006F0B90">
        <w:rPr>
          <w:rtl/>
        </w:rPr>
        <w:t>نون حرفها</w:t>
      </w:r>
      <w:r w:rsidR="002902AD">
        <w:rPr>
          <w:rtl/>
        </w:rPr>
        <w:t>ی</w:t>
      </w:r>
      <w:r w:rsidRPr="006F0B90">
        <w:rPr>
          <w:rtl/>
        </w:rPr>
        <w:t>ت را مى‏شنود!».. أبوسف</w:t>
      </w:r>
      <w:r w:rsidR="002902AD">
        <w:rPr>
          <w:rtl/>
        </w:rPr>
        <w:t>ی</w:t>
      </w:r>
      <w:r w:rsidRPr="006F0B90">
        <w:rPr>
          <w:rtl/>
        </w:rPr>
        <w:t>ان مى‏گو</w:t>
      </w:r>
      <w:r w:rsidR="002902AD">
        <w:rPr>
          <w:rtl/>
        </w:rPr>
        <w:t>ی</w:t>
      </w:r>
      <w:r w:rsidRPr="006F0B90">
        <w:rPr>
          <w:rtl/>
        </w:rPr>
        <w:t>د: «تو از إبن‏قمئه (</w:t>
      </w:r>
      <w:r w:rsidR="002902AD">
        <w:rPr>
          <w:rtl/>
        </w:rPr>
        <w:t>ک</w:t>
      </w:r>
      <w:r w:rsidRPr="006F0B90">
        <w:rPr>
          <w:rtl/>
        </w:rPr>
        <w:t xml:space="preserve">ه در خلال جنگ ادّعا </w:t>
      </w:r>
      <w:r w:rsidR="002902AD">
        <w:rPr>
          <w:rtl/>
        </w:rPr>
        <w:t>ک</w:t>
      </w:r>
      <w:r w:rsidRPr="006F0B90">
        <w:rPr>
          <w:rtl/>
        </w:rPr>
        <w:t xml:space="preserve">رد پیامبر </w:t>
      </w:r>
      <w:r w:rsidRPr="006F0B90">
        <w:rPr>
          <w:rFonts w:cs="CTraditional Arabic"/>
          <w:rtl/>
        </w:rPr>
        <w:t>ص</w:t>
      </w:r>
      <w:r w:rsidRPr="006F0B90">
        <w:rPr>
          <w:rtl/>
        </w:rPr>
        <w:t xml:space="preserve"> را </w:t>
      </w:r>
      <w:r w:rsidR="002902AD">
        <w:rPr>
          <w:rtl/>
        </w:rPr>
        <w:t>ک</w:t>
      </w:r>
      <w:r w:rsidRPr="006F0B90">
        <w:rPr>
          <w:rtl/>
        </w:rPr>
        <w:t>شته است) راستگوترى!»</w:t>
      </w:r>
      <w:r w:rsidRPr="002902AD">
        <w:rPr>
          <w:rStyle w:val="FootnoteReference"/>
          <w:rFonts w:ascii="B Lotus" w:hAnsi="B Lotus"/>
          <w:b/>
          <w:sz w:val="24"/>
          <w:rtl/>
        </w:rPr>
        <w:footnoteReference w:id="501"/>
      </w:r>
      <w:r>
        <w:rPr>
          <w:rFonts w:hint="cs"/>
          <w:rtl/>
        </w:rPr>
        <w:t>.</w:t>
      </w:r>
    </w:p>
    <w:p w:rsidR="00292527" w:rsidRDefault="00082CC7" w:rsidP="006F242B">
      <w:pPr>
        <w:pStyle w:val="a5"/>
        <w:rPr>
          <w:rtl/>
        </w:rPr>
      </w:pPr>
      <w:r w:rsidRPr="006F0B90">
        <w:rPr>
          <w:rtl/>
        </w:rPr>
        <w:t>ز</w:t>
      </w:r>
      <w:r w:rsidR="002902AD">
        <w:rPr>
          <w:rtl/>
        </w:rPr>
        <w:t>ی</w:t>
      </w:r>
      <w:r w:rsidRPr="006F0B90">
        <w:rPr>
          <w:rtl/>
        </w:rPr>
        <w:t>ر</w:t>
      </w:r>
      <w:r w:rsidR="002902AD">
        <w:rPr>
          <w:rtl/>
        </w:rPr>
        <w:t>ک</w:t>
      </w:r>
      <w:r w:rsidRPr="006F0B90">
        <w:rPr>
          <w:rtl/>
        </w:rPr>
        <w:t xml:space="preserve">ى عمر </w:t>
      </w:r>
      <w:r w:rsidRPr="006F0B90">
        <w:rPr>
          <w:rFonts w:cs="CTraditional Arabic"/>
          <w:rtl/>
        </w:rPr>
        <w:t>س</w:t>
      </w:r>
      <w:r w:rsidRPr="006F0B90">
        <w:rPr>
          <w:rtl/>
        </w:rPr>
        <w:t xml:space="preserve"> باعث شد </w:t>
      </w:r>
      <w:r w:rsidR="002902AD">
        <w:rPr>
          <w:rtl/>
        </w:rPr>
        <w:t>ک</w:t>
      </w:r>
      <w:r w:rsidRPr="006F0B90">
        <w:rPr>
          <w:rtl/>
        </w:rPr>
        <w:t xml:space="preserve">ه توطئه‏اى را </w:t>
      </w:r>
      <w:r w:rsidR="002902AD">
        <w:rPr>
          <w:rtl/>
        </w:rPr>
        <w:t>ک</w:t>
      </w:r>
      <w:r w:rsidRPr="006F0B90">
        <w:rPr>
          <w:rtl/>
        </w:rPr>
        <w:t xml:space="preserve">ه در قتل پیامبر </w:t>
      </w:r>
      <w:r w:rsidRPr="006F0B90">
        <w:rPr>
          <w:rFonts w:cs="CTraditional Arabic"/>
          <w:rtl/>
        </w:rPr>
        <w:t>ص</w:t>
      </w:r>
      <w:r w:rsidRPr="006F0B90">
        <w:rPr>
          <w:rtl/>
        </w:rPr>
        <w:t xml:space="preserve"> مطرح شده بود - در مد</w:t>
      </w:r>
      <w:r w:rsidR="002902AD">
        <w:rPr>
          <w:rtl/>
        </w:rPr>
        <w:t>ی</w:t>
      </w:r>
      <w:r w:rsidRPr="006F0B90">
        <w:rPr>
          <w:rtl/>
        </w:rPr>
        <w:t xml:space="preserve">نه - </w:t>
      </w:r>
      <w:r w:rsidR="002902AD">
        <w:rPr>
          <w:rtl/>
        </w:rPr>
        <w:t>ک</w:t>
      </w:r>
      <w:r w:rsidRPr="006F0B90">
        <w:rPr>
          <w:rtl/>
        </w:rPr>
        <w:t>شف نما</w:t>
      </w:r>
      <w:r w:rsidR="002902AD">
        <w:rPr>
          <w:rtl/>
        </w:rPr>
        <w:t>ی</w:t>
      </w:r>
      <w:r w:rsidRPr="006F0B90">
        <w:rPr>
          <w:rtl/>
        </w:rPr>
        <w:t>د!</w:t>
      </w:r>
      <w:r w:rsidRPr="002902AD">
        <w:rPr>
          <w:rStyle w:val="FootnoteReference"/>
          <w:rFonts w:ascii="B Lotus" w:hAnsi="B Lotus"/>
          <w:b/>
          <w:sz w:val="24"/>
          <w:rtl/>
        </w:rPr>
        <w:footnoteReference w:id="502"/>
      </w:r>
      <w:r>
        <w:rPr>
          <w:rFonts w:hint="cs"/>
          <w:rtl/>
        </w:rPr>
        <w:t>.</w:t>
      </w:r>
    </w:p>
    <w:p w:rsidR="00082CC7" w:rsidRPr="006F0B90" w:rsidRDefault="00082CC7" w:rsidP="00700C87">
      <w:pPr>
        <w:pStyle w:val="a5"/>
        <w:rPr>
          <w:rtl/>
        </w:rPr>
      </w:pPr>
      <w:r w:rsidRPr="006F0B90">
        <w:rPr>
          <w:rtl/>
        </w:rPr>
        <w:t>در صلح حد</w:t>
      </w:r>
      <w:r w:rsidR="002902AD">
        <w:rPr>
          <w:rtl/>
        </w:rPr>
        <w:t>ی</w:t>
      </w:r>
      <w:r w:rsidRPr="006F0B90">
        <w:rPr>
          <w:rtl/>
        </w:rPr>
        <w:t>ب</w:t>
      </w:r>
      <w:r w:rsidR="002902AD">
        <w:rPr>
          <w:rtl/>
        </w:rPr>
        <w:t>ی</w:t>
      </w:r>
      <w:r w:rsidRPr="006F0B90">
        <w:rPr>
          <w:rtl/>
        </w:rPr>
        <w:t>ه ن</w:t>
      </w:r>
      <w:r w:rsidR="002902AD">
        <w:rPr>
          <w:rtl/>
        </w:rPr>
        <w:t>ی</w:t>
      </w:r>
      <w:r w:rsidRPr="006F0B90">
        <w:rPr>
          <w:rtl/>
        </w:rPr>
        <w:t xml:space="preserve">ز، عثمان </w:t>
      </w:r>
      <w:r w:rsidRPr="006F0B90">
        <w:rPr>
          <w:rFonts w:cs="CTraditional Arabic"/>
          <w:rtl/>
        </w:rPr>
        <w:t>س</w:t>
      </w:r>
      <w:r w:rsidRPr="006F0B90">
        <w:rPr>
          <w:rtl/>
        </w:rPr>
        <w:t xml:space="preserve"> از جانب پیامبر </w:t>
      </w:r>
      <w:r w:rsidRPr="006F0B90">
        <w:rPr>
          <w:rFonts w:cs="CTraditional Arabic"/>
          <w:rtl/>
        </w:rPr>
        <w:t>ص</w:t>
      </w:r>
      <w:r w:rsidRPr="006F0B90">
        <w:rPr>
          <w:rtl/>
        </w:rPr>
        <w:t xml:space="preserve"> به سمت سف</w:t>
      </w:r>
      <w:r w:rsidR="002902AD">
        <w:rPr>
          <w:rtl/>
        </w:rPr>
        <w:t>ی</w:t>
      </w:r>
      <w:r w:rsidRPr="006F0B90">
        <w:rPr>
          <w:rtl/>
        </w:rPr>
        <w:t>ر و سخنگو به م</w:t>
      </w:r>
      <w:r w:rsidR="002902AD">
        <w:rPr>
          <w:rtl/>
        </w:rPr>
        <w:t>ک</w:t>
      </w:r>
      <w:r w:rsidRPr="006F0B90">
        <w:rPr>
          <w:rtl/>
        </w:rPr>
        <w:t>ه - مر</w:t>
      </w:r>
      <w:r w:rsidR="002902AD">
        <w:rPr>
          <w:rtl/>
        </w:rPr>
        <w:t>ک</w:t>
      </w:r>
      <w:r w:rsidRPr="006F0B90">
        <w:rPr>
          <w:rtl/>
        </w:rPr>
        <w:t xml:space="preserve">ز دشمنان </w:t>
      </w:r>
      <w:r w:rsidR="002902AD">
        <w:rPr>
          <w:rtl/>
        </w:rPr>
        <w:t>کی</w:t>
      </w:r>
      <w:r w:rsidRPr="006F0B90">
        <w:rPr>
          <w:rtl/>
        </w:rPr>
        <w:t xml:space="preserve">نه‏توز اسلام </w:t>
      </w:r>
      <w:r w:rsidR="002902AD">
        <w:rPr>
          <w:rtl/>
        </w:rPr>
        <w:t>ک</w:t>
      </w:r>
      <w:r w:rsidRPr="006F0B90">
        <w:rPr>
          <w:rtl/>
        </w:rPr>
        <w:t>ه به خون مسلمانان و خصوصاً مهاجر</w:t>
      </w:r>
      <w:r w:rsidR="002902AD">
        <w:rPr>
          <w:rtl/>
        </w:rPr>
        <w:t>ی</w:t>
      </w:r>
      <w:r w:rsidRPr="006F0B90">
        <w:rPr>
          <w:rtl/>
        </w:rPr>
        <w:t xml:space="preserve">نى </w:t>
      </w:r>
      <w:r w:rsidR="002902AD">
        <w:rPr>
          <w:rtl/>
        </w:rPr>
        <w:t>ک</w:t>
      </w:r>
      <w:r w:rsidRPr="006F0B90">
        <w:rPr>
          <w:rtl/>
        </w:rPr>
        <w:t>ه اهل م</w:t>
      </w:r>
      <w:r w:rsidR="002902AD">
        <w:rPr>
          <w:rtl/>
        </w:rPr>
        <w:t>ک</w:t>
      </w:r>
      <w:r w:rsidRPr="006F0B90">
        <w:rPr>
          <w:rtl/>
        </w:rPr>
        <w:t>ه بودند، تشنه بودند - مى‏رود، و حتّى شا</w:t>
      </w:r>
      <w:r w:rsidR="002902AD">
        <w:rPr>
          <w:rtl/>
        </w:rPr>
        <w:t>ی</w:t>
      </w:r>
      <w:r w:rsidRPr="006F0B90">
        <w:rPr>
          <w:rtl/>
        </w:rPr>
        <w:t xml:space="preserve">ع مى‏شود </w:t>
      </w:r>
      <w:r w:rsidR="002902AD">
        <w:rPr>
          <w:rtl/>
        </w:rPr>
        <w:t>ک</w:t>
      </w:r>
      <w:r w:rsidRPr="006F0B90">
        <w:rPr>
          <w:rtl/>
        </w:rPr>
        <w:t>ه قر</w:t>
      </w:r>
      <w:r w:rsidR="002902AD">
        <w:rPr>
          <w:rtl/>
        </w:rPr>
        <w:t>ی</w:t>
      </w:r>
      <w:r w:rsidRPr="006F0B90">
        <w:rPr>
          <w:rtl/>
        </w:rPr>
        <w:t xml:space="preserve">ش، او را </w:t>
      </w:r>
      <w:r w:rsidR="002902AD">
        <w:rPr>
          <w:rtl/>
        </w:rPr>
        <w:t>ک</w:t>
      </w:r>
      <w:r w:rsidRPr="006F0B90">
        <w:rPr>
          <w:rtl/>
        </w:rPr>
        <w:t xml:space="preserve">شته </w:t>
      </w:r>
      <w:r w:rsidR="002902AD">
        <w:rPr>
          <w:rtl/>
        </w:rPr>
        <w:t>ک</w:t>
      </w:r>
      <w:r w:rsidRPr="006F0B90">
        <w:rPr>
          <w:rtl/>
        </w:rPr>
        <w:t>ه سپس جر</w:t>
      </w:r>
      <w:r w:rsidR="002902AD">
        <w:rPr>
          <w:rtl/>
        </w:rPr>
        <w:t>ی</w:t>
      </w:r>
      <w:r w:rsidRPr="006F0B90">
        <w:rPr>
          <w:rtl/>
        </w:rPr>
        <w:t>ان ب</w:t>
      </w:r>
      <w:r w:rsidR="002902AD">
        <w:rPr>
          <w:rtl/>
        </w:rPr>
        <w:t>ی</w:t>
      </w:r>
      <w:r w:rsidRPr="006F0B90">
        <w:rPr>
          <w:rtl/>
        </w:rPr>
        <w:t>عت رضوان ز</w:t>
      </w:r>
      <w:r w:rsidR="002902AD">
        <w:rPr>
          <w:rtl/>
        </w:rPr>
        <w:t>ی</w:t>
      </w:r>
      <w:r w:rsidRPr="006F0B90">
        <w:rPr>
          <w:rtl/>
        </w:rPr>
        <w:t>ر درخت، و ب</w:t>
      </w:r>
      <w:r w:rsidR="002902AD">
        <w:rPr>
          <w:rtl/>
        </w:rPr>
        <w:t>ی</w:t>
      </w:r>
      <w:r w:rsidRPr="006F0B90">
        <w:rPr>
          <w:rtl/>
        </w:rPr>
        <w:t xml:space="preserve">عت پیامبر </w:t>
      </w:r>
      <w:r w:rsidRPr="006F0B90">
        <w:rPr>
          <w:rFonts w:cs="CTraditional Arabic"/>
          <w:rtl/>
        </w:rPr>
        <w:t>ص</w:t>
      </w:r>
      <w:r w:rsidRPr="006F0B90">
        <w:rPr>
          <w:rtl/>
        </w:rPr>
        <w:t xml:space="preserve"> با خودش به ن</w:t>
      </w:r>
      <w:r w:rsidR="002902AD">
        <w:rPr>
          <w:rtl/>
        </w:rPr>
        <w:t>ی</w:t>
      </w:r>
      <w:r w:rsidRPr="006F0B90">
        <w:rPr>
          <w:rtl/>
        </w:rPr>
        <w:t>ابت عثمان</w:t>
      </w:r>
      <w:r w:rsidRPr="006F0B90">
        <w:rPr>
          <w:rFonts w:cs="CTraditional Arabic"/>
          <w:rtl/>
        </w:rPr>
        <w:t>س</w:t>
      </w:r>
      <w:r w:rsidRPr="006F0B90">
        <w:rPr>
          <w:rtl/>
        </w:rPr>
        <w:t xml:space="preserve"> انجام مى‏گ</w:t>
      </w:r>
      <w:r w:rsidR="002902AD">
        <w:rPr>
          <w:rtl/>
        </w:rPr>
        <w:t>ی</w:t>
      </w:r>
      <w:r w:rsidRPr="006F0B90">
        <w:rPr>
          <w:rtl/>
        </w:rPr>
        <w:t>رد!</w:t>
      </w:r>
      <w:r w:rsidRPr="002902AD">
        <w:rPr>
          <w:rStyle w:val="FootnoteReference"/>
          <w:rFonts w:ascii="B Lotus" w:hAnsi="B Lotus"/>
          <w:b/>
          <w:sz w:val="24"/>
          <w:rtl/>
        </w:rPr>
        <w:footnoteReference w:id="503"/>
      </w:r>
      <w:r>
        <w:rPr>
          <w:rFonts w:hint="cs"/>
          <w:rtl/>
        </w:rPr>
        <w:t>.</w:t>
      </w:r>
    </w:p>
    <w:p w:rsidR="00292527" w:rsidRDefault="00082CC7" w:rsidP="00700C87">
      <w:pPr>
        <w:pStyle w:val="a5"/>
        <w:rPr>
          <w:rtl/>
        </w:rPr>
      </w:pPr>
      <w:r w:rsidRPr="006F0B90">
        <w:rPr>
          <w:rtl/>
        </w:rPr>
        <w:t xml:space="preserve">آرى! خلفاء در تمام غزوات با پیامبر </w:t>
      </w:r>
      <w:r w:rsidRPr="006F0B90">
        <w:rPr>
          <w:rFonts w:cs="CTraditional Arabic"/>
          <w:rtl/>
        </w:rPr>
        <w:t>ص</w:t>
      </w:r>
      <w:r w:rsidRPr="006F0B90">
        <w:rPr>
          <w:rtl/>
        </w:rPr>
        <w:t xml:space="preserve"> همراه بودند، مگر عثمان </w:t>
      </w:r>
      <w:r w:rsidRPr="006F0B90">
        <w:rPr>
          <w:rFonts w:cs="CTraditional Arabic"/>
          <w:rtl/>
        </w:rPr>
        <w:t>س</w:t>
      </w:r>
      <w:r w:rsidRPr="006F0B90">
        <w:rPr>
          <w:rtl/>
        </w:rPr>
        <w:t xml:space="preserve"> در بعضى از جنگها جانش</w:t>
      </w:r>
      <w:r w:rsidR="002902AD">
        <w:rPr>
          <w:rtl/>
        </w:rPr>
        <w:t>ی</w:t>
      </w:r>
      <w:r w:rsidRPr="006F0B90">
        <w:rPr>
          <w:rtl/>
        </w:rPr>
        <w:t xml:space="preserve">ن پیامبر </w:t>
      </w:r>
      <w:r w:rsidRPr="006F0B90">
        <w:rPr>
          <w:rFonts w:cs="CTraditional Arabic"/>
          <w:rtl/>
        </w:rPr>
        <w:t>ص</w:t>
      </w:r>
      <w:r w:rsidRPr="006F0B90">
        <w:rPr>
          <w:rtl/>
        </w:rPr>
        <w:t xml:space="preserve"> در مد</w:t>
      </w:r>
      <w:r w:rsidR="002902AD">
        <w:rPr>
          <w:rtl/>
        </w:rPr>
        <w:t>ی</w:t>
      </w:r>
      <w:r w:rsidRPr="006F0B90">
        <w:rPr>
          <w:rtl/>
        </w:rPr>
        <w:t>نه بود و در جنگ تبو</w:t>
      </w:r>
      <w:r w:rsidR="002902AD">
        <w:rPr>
          <w:rtl/>
        </w:rPr>
        <w:t>ک</w:t>
      </w:r>
      <w:r w:rsidRPr="006F0B90">
        <w:rPr>
          <w:rtl/>
        </w:rPr>
        <w:t xml:space="preserve"> ن</w:t>
      </w:r>
      <w:r w:rsidR="002902AD">
        <w:rPr>
          <w:rtl/>
        </w:rPr>
        <w:t>ی</w:t>
      </w:r>
      <w:r w:rsidRPr="006F0B90">
        <w:rPr>
          <w:rtl/>
        </w:rPr>
        <w:t>ز، عل</w:t>
      </w:r>
      <w:r w:rsidR="002902AD">
        <w:rPr>
          <w:rtl/>
        </w:rPr>
        <w:t>ی</w:t>
      </w:r>
      <w:r w:rsidRPr="006F0B90">
        <w:rPr>
          <w:rtl/>
        </w:rPr>
        <w:t xml:space="preserve"> </w:t>
      </w:r>
      <w:r w:rsidRPr="006F0B90">
        <w:rPr>
          <w:rFonts w:cs="CTraditional Arabic"/>
          <w:rtl/>
        </w:rPr>
        <w:t>س</w:t>
      </w:r>
      <w:r w:rsidRPr="006F0B90">
        <w:rPr>
          <w:rtl/>
        </w:rPr>
        <w:t xml:space="preserve"> در مد</w:t>
      </w:r>
      <w:r w:rsidR="002902AD">
        <w:rPr>
          <w:rtl/>
        </w:rPr>
        <w:t>ی</w:t>
      </w:r>
      <w:r w:rsidRPr="006F0B90">
        <w:rPr>
          <w:rtl/>
        </w:rPr>
        <w:t>نه براى‏</w:t>
      </w:r>
      <w:r w:rsidRPr="002902AD">
        <w:rPr>
          <w:rStyle w:val="FootnoteReference"/>
          <w:rFonts w:ascii="B Lotus" w:hAnsi="B Lotus"/>
          <w:b/>
          <w:sz w:val="24"/>
        </w:rPr>
        <w:footnoteReference w:id="504"/>
      </w:r>
      <w:r w:rsidR="00700C87">
        <w:rPr>
          <w:rFonts w:hint="cs"/>
          <w:rtl/>
        </w:rPr>
        <w:t xml:space="preserve"> </w:t>
      </w:r>
      <w:r w:rsidRPr="006F0B90">
        <w:rPr>
          <w:rtl/>
        </w:rPr>
        <w:t xml:space="preserve">سرپرستى خانواده خود و پیامبر </w:t>
      </w:r>
      <w:r w:rsidRPr="006F0B90">
        <w:rPr>
          <w:rFonts w:cs="CTraditional Arabic"/>
          <w:rtl/>
        </w:rPr>
        <w:t>ص</w:t>
      </w:r>
      <w:r w:rsidRPr="006F0B90">
        <w:rPr>
          <w:rtl/>
        </w:rPr>
        <w:t xml:space="preserve"> ماند.</w:t>
      </w:r>
    </w:p>
    <w:p w:rsidR="00082CC7" w:rsidRPr="006F0B90" w:rsidRDefault="00082CC7" w:rsidP="00700C87">
      <w:pPr>
        <w:pStyle w:val="a5"/>
        <w:rPr>
          <w:rtl/>
        </w:rPr>
      </w:pPr>
      <w:r w:rsidRPr="006F0B90">
        <w:rPr>
          <w:rtl/>
        </w:rPr>
        <w:t>در هنگام فتح م</w:t>
      </w:r>
      <w:r w:rsidR="002902AD">
        <w:rPr>
          <w:rtl/>
        </w:rPr>
        <w:t>ک</w:t>
      </w:r>
      <w:r w:rsidRPr="006F0B90">
        <w:rPr>
          <w:rtl/>
        </w:rPr>
        <w:t xml:space="preserve">ه، عمر </w:t>
      </w:r>
      <w:r w:rsidRPr="006F0B90">
        <w:rPr>
          <w:rFonts w:cs="CTraditional Arabic"/>
          <w:rtl/>
        </w:rPr>
        <w:t>س</w:t>
      </w:r>
      <w:r w:rsidRPr="006F0B90">
        <w:rPr>
          <w:rtl/>
        </w:rPr>
        <w:t xml:space="preserve"> از جانب پیامبر </w:t>
      </w:r>
      <w:r w:rsidRPr="006F0B90">
        <w:rPr>
          <w:rFonts w:cs="CTraditional Arabic"/>
          <w:rtl/>
        </w:rPr>
        <w:t>ص</w:t>
      </w:r>
      <w:r w:rsidRPr="006F0B90">
        <w:rPr>
          <w:rtl/>
        </w:rPr>
        <w:t xml:space="preserve"> با مردم ب</w:t>
      </w:r>
      <w:r w:rsidR="002902AD">
        <w:rPr>
          <w:rtl/>
        </w:rPr>
        <w:t>ی</w:t>
      </w:r>
      <w:r w:rsidRPr="006F0B90">
        <w:rPr>
          <w:rtl/>
        </w:rPr>
        <w:t>عت مى‏</w:t>
      </w:r>
      <w:r w:rsidR="002902AD">
        <w:rPr>
          <w:rtl/>
        </w:rPr>
        <w:t>ک</w:t>
      </w:r>
      <w:r w:rsidRPr="006F0B90">
        <w:rPr>
          <w:rtl/>
        </w:rPr>
        <w:t xml:space="preserve">ند. مردان و زنان </w:t>
      </w:r>
      <w:r w:rsidR="002902AD">
        <w:rPr>
          <w:rtl/>
        </w:rPr>
        <w:t>یک</w:t>
      </w:r>
      <w:r w:rsidRPr="006F0B90">
        <w:rPr>
          <w:rtl/>
        </w:rPr>
        <w:t>ا</w:t>
      </w:r>
      <w:r w:rsidR="002902AD">
        <w:rPr>
          <w:rtl/>
        </w:rPr>
        <w:t>یک</w:t>
      </w:r>
      <w:r w:rsidRPr="006F0B90">
        <w:rPr>
          <w:rtl/>
        </w:rPr>
        <w:t xml:space="preserve"> مى‏آمدند و بر اطاعت خدا و رسولش با پیامبر </w:t>
      </w:r>
      <w:r w:rsidRPr="006F0B90">
        <w:rPr>
          <w:rFonts w:cs="CTraditional Arabic"/>
          <w:rtl/>
        </w:rPr>
        <w:t>ص</w:t>
      </w:r>
      <w:r w:rsidRPr="006F0B90">
        <w:rPr>
          <w:rtl/>
        </w:rPr>
        <w:t xml:space="preserve"> ب</w:t>
      </w:r>
      <w:r w:rsidR="002902AD">
        <w:rPr>
          <w:rtl/>
        </w:rPr>
        <w:t>ی</w:t>
      </w:r>
      <w:r w:rsidRPr="006F0B90">
        <w:rPr>
          <w:rtl/>
        </w:rPr>
        <w:t>عت مى‏</w:t>
      </w:r>
      <w:r w:rsidR="002902AD">
        <w:rPr>
          <w:rtl/>
        </w:rPr>
        <w:t>ک</w:t>
      </w:r>
      <w:r w:rsidRPr="006F0B90">
        <w:rPr>
          <w:rtl/>
        </w:rPr>
        <w:t>ردند. عمر</w:t>
      </w:r>
      <w:r w:rsidRPr="006F0B90">
        <w:rPr>
          <w:rFonts w:cs="CTraditional Arabic"/>
          <w:rtl/>
        </w:rPr>
        <w:t>س</w:t>
      </w:r>
      <w:r w:rsidRPr="006F0B90">
        <w:rPr>
          <w:rtl/>
        </w:rPr>
        <w:t xml:space="preserve"> پا</w:t>
      </w:r>
      <w:r w:rsidR="002902AD">
        <w:rPr>
          <w:rtl/>
        </w:rPr>
        <w:t>یی</w:t>
      </w:r>
      <w:r w:rsidRPr="006F0B90">
        <w:rPr>
          <w:rtl/>
        </w:rPr>
        <w:t xml:space="preserve">ن پاى پیامبر </w:t>
      </w:r>
      <w:r w:rsidRPr="006F0B90">
        <w:rPr>
          <w:rFonts w:cs="CTraditional Arabic"/>
          <w:rtl/>
        </w:rPr>
        <w:t>ص</w:t>
      </w:r>
      <w:r w:rsidRPr="006F0B90">
        <w:rPr>
          <w:rtl/>
        </w:rPr>
        <w:t xml:space="preserve"> نشسته بود و از جانب او به مردم دست مى‏داد و ب</w:t>
      </w:r>
      <w:r w:rsidR="002902AD">
        <w:rPr>
          <w:rtl/>
        </w:rPr>
        <w:t>ی</w:t>
      </w:r>
      <w:r w:rsidRPr="006F0B90">
        <w:rPr>
          <w:rtl/>
        </w:rPr>
        <w:t>عت مى‏نمود</w:t>
      </w:r>
      <w:r w:rsidRPr="002902AD">
        <w:rPr>
          <w:rStyle w:val="FootnoteReference"/>
          <w:rFonts w:ascii="B Lotus" w:hAnsi="B Lotus"/>
          <w:b/>
          <w:sz w:val="24"/>
          <w:rtl/>
        </w:rPr>
        <w:footnoteReference w:id="505"/>
      </w:r>
      <w:r w:rsidR="00292527" w:rsidRPr="002902AD">
        <w:rPr>
          <w:rStyle w:val="Char9"/>
          <w:rFonts w:hint="cs"/>
          <w:rtl/>
        </w:rPr>
        <w:t>.</w:t>
      </w:r>
    </w:p>
    <w:p w:rsidR="00292527" w:rsidRDefault="00082CC7" w:rsidP="00700C87">
      <w:pPr>
        <w:pStyle w:val="a5"/>
        <w:rPr>
          <w:rtl/>
        </w:rPr>
      </w:pPr>
      <w:r w:rsidRPr="006F0B90">
        <w:rPr>
          <w:rtl/>
        </w:rPr>
        <w:t>بعلاوه، قدرت مد</w:t>
      </w:r>
      <w:r w:rsidR="002902AD">
        <w:rPr>
          <w:rtl/>
        </w:rPr>
        <w:t>ی</w:t>
      </w:r>
      <w:r w:rsidRPr="006F0B90">
        <w:rPr>
          <w:rtl/>
        </w:rPr>
        <w:t>ر</w:t>
      </w:r>
      <w:r w:rsidR="002902AD">
        <w:rPr>
          <w:rtl/>
        </w:rPr>
        <w:t>ی</w:t>
      </w:r>
      <w:r w:rsidRPr="006F0B90">
        <w:rPr>
          <w:rtl/>
        </w:rPr>
        <w:t xml:space="preserve">ت و عدالت عمر </w:t>
      </w:r>
      <w:r w:rsidRPr="006F0B90">
        <w:rPr>
          <w:rFonts w:cs="CTraditional Arabic"/>
          <w:rtl/>
        </w:rPr>
        <w:t>س</w:t>
      </w:r>
      <w:r w:rsidRPr="006F0B90">
        <w:rPr>
          <w:rtl/>
        </w:rPr>
        <w:t xml:space="preserve"> را تار</w:t>
      </w:r>
      <w:r w:rsidR="002902AD">
        <w:rPr>
          <w:rtl/>
        </w:rPr>
        <w:t>ی</w:t>
      </w:r>
      <w:r w:rsidRPr="006F0B90">
        <w:rPr>
          <w:rtl/>
        </w:rPr>
        <w:t>خ نشان داده است؛ چنانچه از عل</w:t>
      </w:r>
      <w:r w:rsidR="002902AD">
        <w:rPr>
          <w:rtl/>
        </w:rPr>
        <w:t>ی</w:t>
      </w:r>
      <w:r w:rsidRPr="006F0B90">
        <w:rPr>
          <w:rFonts w:cs="CTraditional Arabic"/>
          <w:rtl/>
        </w:rPr>
        <w:t>س</w:t>
      </w:r>
      <w:r w:rsidRPr="006F0B90">
        <w:rPr>
          <w:rtl/>
        </w:rPr>
        <w:t xml:space="preserve"> در ا</w:t>
      </w:r>
      <w:r w:rsidR="002902AD">
        <w:rPr>
          <w:rtl/>
        </w:rPr>
        <w:t>ک</w:t>
      </w:r>
      <w:r w:rsidRPr="006F0B90">
        <w:rPr>
          <w:rtl/>
        </w:rPr>
        <w:t>ثر توار</w:t>
      </w:r>
      <w:r w:rsidR="002902AD">
        <w:rPr>
          <w:rtl/>
        </w:rPr>
        <w:t>ی</w:t>
      </w:r>
      <w:r w:rsidRPr="006F0B90">
        <w:rPr>
          <w:rtl/>
        </w:rPr>
        <w:t>خ مذ</w:t>
      </w:r>
      <w:r w:rsidR="002902AD">
        <w:rPr>
          <w:rtl/>
        </w:rPr>
        <w:t>ک</w:t>
      </w:r>
      <w:r w:rsidRPr="006F0B90">
        <w:rPr>
          <w:rtl/>
        </w:rPr>
        <w:t xml:space="preserve">ور است </w:t>
      </w:r>
      <w:r w:rsidR="002902AD">
        <w:rPr>
          <w:rtl/>
        </w:rPr>
        <w:t>ک</w:t>
      </w:r>
      <w:r w:rsidRPr="006F0B90">
        <w:rPr>
          <w:rtl/>
        </w:rPr>
        <w:t>ه چون ش</w:t>
      </w:r>
      <w:r w:rsidR="002902AD">
        <w:rPr>
          <w:rtl/>
        </w:rPr>
        <w:t>ک</w:t>
      </w:r>
      <w:r w:rsidRPr="006F0B90">
        <w:rPr>
          <w:rtl/>
        </w:rPr>
        <w:t>ا</w:t>
      </w:r>
      <w:r w:rsidR="002902AD">
        <w:rPr>
          <w:rtl/>
        </w:rPr>
        <w:t>ی</w:t>
      </w:r>
      <w:r w:rsidRPr="006F0B90">
        <w:rPr>
          <w:rtl/>
        </w:rPr>
        <w:t xml:space="preserve">ات مردم ازعثمان </w:t>
      </w:r>
      <w:r w:rsidRPr="006F0B90">
        <w:rPr>
          <w:rFonts w:cs="CTraditional Arabic"/>
          <w:rtl/>
        </w:rPr>
        <w:t>س</w:t>
      </w:r>
      <w:r w:rsidRPr="006F0B90">
        <w:rPr>
          <w:rtl/>
        </w:rPr>
        <w:t xml:space="preserve"> بالا گرفت، به نزد عثمان </w:t>
      </w:r>
      <w:r w:rsidRPr="006F0B90">
        <w:rPr>
          <w:rFonts w:cs="CTraditional Arabic"/>
          <w:rtl/>
        </w:rPr>
        <w:t>س</w:t>
      </w:r>
      <w:r w:rsidRPr="006F0B90">
        <w:rPr>
          <w:rtl/>
        </w:rPr>
        <w:t xml:space="preserve"> رفت و فرمود: «به درخواست ا</w:t>
      </w:r>
      <w:r w:rsidR="002902AD">
        <w:rPr>
          <w:rtl/>
        </w:rPr>
        <w:t>ی</w:t>
      </w:r>
      <w:r w:rsidRPr="006F0B90">
        <w:rPr>
          <w:rtl/>
        </w:rPr>
        <w:t xml:space="preserve">ن مردم توجّه </w:t>
      </w:r>
      <w:r w:rsidR="002902AD">
        <w:rPr>
          <w:rtl/>
        </w:rPr>
        <w:t>ک</w:t>
      </w:r>
      <w:r w:rsidRPr="006F0B90">
        <w:rPr>
          <w:rtl/>
        </w:rPr>
        <w:t>ن! آنها ح</w:t>
      </w:r>
      <w:r w:rsidR="002902AD">
        <w:rPr>
          <w:rtl/>
        </w:rPr>
        <w:t>ک</w:t>
      </w:r>
      <w:r w:rsidRPr="006F0B90">
        <w:rPr>
          <w:rtl/>
        </w:rPr>
        <w:t xml:space="preserve">امى را </w:t>
      </w:r>
      <w:r w:rsidR="002902AD">
        <w:rPr>
          <w:rtl/>
        </w:rPr>
        <w:t>ک</w:t>
      </w:r>
      <w:r w:rsidRPr="006F0B90">
        <w:rPr>
          <w:rtl/>
        </w:rPr>
        <w:t xml:space="preserve">ه تو بر </w:t>
      </w:r>
      <w:r w:rsidR="002902AD">
        <w:rPr>
          <w:rtl/>
        </w:rPr>
        <w:t>ک</w:t>
      </w:r>
      <w:r w:rsidRPr="006F0B90">
        <w:rPr>
          <w:rtl/>
        </w:rPr>
        <w:t>ارها گمارده‏اى، دوست ندارند.. پرس</w:t>
      </w:r>
      <w:r w:rsidR="002902AD">
        <w:rPr>
          <w:rtl/>
        </w:rPr>
        <w:t>ی</w:t>
      </w:r>
      <w:r w:rsidRPr="006F0B90">
        <w:rPr>
          <w:rtl/>
        </w:rPr>
        <w:t xml:space="preserve">د: </w:t>
      </w:r>
      <w:r w:rsidR="002902AD">
        <w:rPr>
          <w:rtl/>
        </w:rPr>
        <w:t>ک</w:t>
      </w:r>
      <w:r w:rsidRPr="006F0B90">
        <w:rPr>
          <w:rtl/>
        </w:rPr>
        <w:t xml:space="preserve">دام </w:t>
      </w:r>
      <w:r w:rsidR="002902AD">
        <w:rPr>
          <w:rtl/>
        </w:rPr>
        <w:t>یک</w:t>
      </w:r>
      <w:r w:rsidRPr="006F0B90">
        <w:rPr>
          <w:rtl/>
        </w:rPr>
        <w:t xml:space="preserve"> از آنها؟ فرمود: عمده‏تر</w:t>
      </w:r>
      <w:r w:rsidR="002902AD">
        <w:rPr>
          <w:rtl/>
        </w:rPr>
        <w:t>ی</w:t>
      </w:r>
      <w:r w:rsidRPr="006F0B90">
        <w:rPr>
          <w:rtl/>
        </w:rPr>
        <w:t>ن‏شان، معاو</w:t>
      </w:r>
      <w:r w:rsidR="002902AD">
        <w:rPr>
          <w:rtl/>
        </w:rPr>
        <w:t>ی</w:t>
      </w:r>
      <w:r w:rsidRPr="006F0B90">
        <w:rPr>
          <w:rtl/>
        </w:rPr>
        <w:t xml:space="preserve">ه است </w:t>
      </w:r>
      <w:r w:rsidR="002902AD">
        <w:rPr>
          <w:rtl/>
        </w:rPr>
        <w:t>ک</w:t>
      </w:r>
      <w:r w:rsidRPr="006F0B90">
        <w:rPr>
          <w:rtl/>
        </w:rPr>
        <w:t>ه فساد بس</w:t>
      </w:r>
      <w:r w:rsidR="002902AD">
        <w:rPr>
          <w:rtl/>
        </w:rPr>
        <w:t>ی</w:t>
      </w:r>
      <w:r w:rsidRPr="006F0B90">
        <w:rPr>
          <w:rtl/>
        </w:rPr>
        <w:t xml:space="preserve">ار به بار آورده است! عثمان </w:t>
      </w:r>
      <w:r w:rsidRPr="006F0B90">
        <w:rPr>
          <w:rFonts w:cs="CTraditional Arabic"/>
          <w:rtl/>
        </w:rPr>
        <w:t>س</w:t>
      </w:r>
      <w:r w:rsidRPr="006F0B90">
        <w:rPr>
          <w:rtl/>
        </w:rPr>
        <w:t xml:space="preserve"> پاسخ داد: ولى من او را بر شام نگمارده‏ام، بل</w:t>
      </w:r>
      <w:r w:rsidR="002902AD">
        <w:rPr>
          <w:rtl/>
        </w:rPr>
        <w:t>ک</w:t>
      </w:r>
      <w:r w:rsidRPr="006F0B90">
        <w:rPr>
          <w:rtl/>
        </w:rPr>
        <w:t>ه عمر او را در تمام مدّت خلافتش به ا</w:t>
      </w:r>
      <w:r w:rsidR="002902AD">
        <w:rPr>
          <w:rtl/>
        </w:rPr>
        <w:t>ی</w:t>
      </w:r>
      <w:r w:rsidRPr="006F0B90">
        <w:rPr>
          <w:rtl/>
        </w:rPr>
        <w:t>ن پست منصوب نموده است! عل</w:t>
      </w:r>
      <w:r w:rsidR="002902AD">
        <w:rPr>
          <w:rtl/>
        </w:rPr>
        <w:t>ی</w:t>
      </w:r>
      <w:r w:rsidRPr="006F0B90">
        <w:rPr>
          <w:rtl/>
        </w:rPr>
        <w:t xml:space="preserve"> </w:t>
      </w:r>
      <w:r w:rsidRPr="006F0B90">
        <w:rPr>
          <w:rFonts w:cs="CTraditional Arabic"/>
          <w:rtl/>
        </w:rPr>
        <w:t>س</w:t>
      </w:r>
      <w:r w:rsidRPr="006F0B90">
        <w:rPr>
          <w:rtl/>
        </w:rPr>
        <w:t xml:space="preserve"> گفت: تو را به خدا قسم مى‏دهم! آ</w:t>
      </w:r>
      <w:r w:rsidR="002902AD">
        <w:rPr>
          <w:rtl/>
        </w:rPr>
        <w:t>ی</w:t>
      </w:r>
      <w:r w:rsidRPr="006F0B90">
        <w:rPr>
          <w:rtl/>
        </w:rPr>
        <w:t xml:space="preserve">ا مى‏دانى </w:t>
      </w:r>
      <w:r w:rsidR="002902AD">
        <w:rPr>
          <w:rtl/>
        </w:rPr>
        <w:t>ک</w:t>
      </w:r>
      <w:r w:rsidRPr="006F0B90">
        <w:rPr>
          <w:rtl/>
        </w:rPr>
        <w:t>ه معاو</w:t>
      </w:r>
      <w:r w:rsidR="002902AD">
        <w:rPr>
          <w:rtl/>
        </w:rPr>
        <w:t>ی</w:t>
      </w:r>
      <w:r w:rsidRPr="006F0B90">
        <w:rPr>
          <w:rtl/>
        </w:rPr>
        <w:t>ه از «</w:t>
      </w:r>
      <w:r w:rsidR="002902AD">
        <w:rPr>
          <w:rtl/>
        </w:rPr>
        <w:t>ی</w:t>
      </w:r>
      <w:r w:rsidRPr="006F0B90">
        <w:rPr>
          <w:rtl/>
        </w:rPr>
        <w:t>رفأ» غلام عمر، ب</w:t>
      </w:r>
      <w:r w:rsidR="002902AD">
        <w:rPr>
          <w:rtl/>
        </w:rPr>
        <w:t>ی</w:t>
      </w:r>
      <w:r w:rsidRPr="006F0B90">
        <w:rPr>
          <w:rtl/>
        </w:rPr>
        <w:t>شتر از عمر مى‏ترس</w:t>
      </w:r>
      <w:r w:rsidR="002902AD">
        <w:rPr>
          <w:rtl/>
        </w:rPr>
        <w:t>ی</w:t>
      </w:r>
      <w:r w:rsidRPr="006F0B90">
        <w:rPr>
          <w:rtl/>
        </w:rPr>
        <w:t xml:space="preserve">د (و نمى‏توانست هر </w:t>
      </w:r>
      <w:r w:rsidR="002902AD">
        <w:rPr>
          <w:rtl/>
        </w:rPr>
        <w:t>ک</w:t>
      </w:r>
      <w:r w:rsidRPr="006F0B90">
        <w:rPr>
          <w:rtl/>
        </w:rPr>
        <w:t xml:space="preserve">ارى </w:t>
      </w:r>
      <w:r w:rsidR="002902AD">
        <w:rPr>
          <w:rtl/>
        </w:rPr>
        <w:t>ک</w:t>
      </w:r>
      <w:r w:rsidRPr="006F0B90">
        <w:rPr>
          <w:rtl/>
        </w:rPr>
        <w:t xml:space="preserve">ه دلش بخواهد، انجام دهد). عثمان </w:t>
      </w:r>
      <w:r w:rsidRPr="006F0B90">
        <w:rPr>
          <w:rFonts w:cs="CTraditional Arabic"/>
          <w:rtl/>
        </w:rPr>
        <w:t>س</w:t>
      </w:r>
      <w:r w:rsidRPr="006F0B90">
        <w:rPr>
          <w:rtl/>
        </w:rPr>
        <w:t xml:space="preserve"> پاسخ داد: آرى!»</w:t>
      </w:r>
      <w:r w:rsidRPr="002902AD">
        <w:rPr>
          <w:rStyle w:val="FootnoteReference"/>
          <w:rFonts w:ascii="B Lotus" w:hAnsi="B Lotus"/>
          <w:b/>
          <w:sz w:val="24"/>
          <w:rtl/>
        </w:rPr>
        <w:footnoteReference w:id="506"/>
      </w:r>
      <w:r>
        <w:rPr>
          <w:rFonts w:hint="cs"/>
          <w:rtl/>
        </w:rPr>
        <w:t>.</w:t>
      </w:r>
    </w:p>
    <w:p w:rsidR="00700C87" w:rsidRDefault="00082CC7" w:rsidP="00700C87">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در مورد عمر </w:t>
      </w:r>
      <w:r w:rsidRPr="006F0B90">
        <w:rPr>
          <w:rFonts w:cs="CTraditional Arabic"/>
          <w:rtl/>
        </w:rPr>
        <w:t>س</w:t>
      </w:r>
      <w:r w:rsidRPr="006F0B90">
        <w:rPr>
          <w:rtl/>
        </w:rPr>
        <w:t xml:space="preserve"> مى‏فرما</w:t>
      </w:r>
      <w:r w:rsidR="002902AD">
        <w:rPr>
          <w:rtl/>
        </w:rPr>
        <w:t>ی</w:t>
      </w:r>
      <w:r w:rsidRPr="006F0B90">
        <w:rPr>
          <w:rtl/>
        </w:rPr>
        <w:t>د:</w:t>
      </w:r>
    </w:p>
    <w:p w:rsidR="00082CC7" w:rsidRPr="006F0B90" w:rsidRDefault="00082CC7" w:rsidP="00700C87">
      <w:pPr>
        <w:pStyle w:val="a5"/>
        <w:rPr>
          <w:rFonts w:ascii="Times New Roman" w:hAnsi="Times New Roman"/>
          <w:rtl/>
        </w:rPr>
      </w:pPr>
      <w:r w:rsidRPr="006F0B90">
        <w:rPr>
          <w:rFonts w:ascii="Times New Roman" w:hAnsi="Times New Roman" w:cs="Traditional Arabic"/>
          <w:rtl/>
        </w:rPr>
        <w:t>«</w:t>
      </w:r>
      <w:r>
        <w:rPr>
          <w:rStyle w:val="Char1"/>
          <w:rtl/>
          <w:lang w:bidi="ar-SA"/>
        </w:rPr>
        <w:t>للّه درّ عمر! فقد قوم الأود وداوى العمد وأقام السنة و</w:t>
      </w:r>
      <w:r w:rsidRPr="008A39EA">
        <w:rPr>
          <w:rStyle w:val="Char1"/>
          <w:rtl/>
          <w:lang w:bidi="ar-SA"/>
        </w:rPr>
        <w:t>خلف الفتنة ذهب النقى الثوب قليل العيب أصاب</w:t>
      </w:r>
      <w:r>
        <w:rPr>
          <w:rStyle w:val="Char1"/>
          <w:rtl/>
          <w:lang w:bidi="ar-SA"/>
        </w:rPr>
        <w:t xml:space="preserve"> خيرها وسبق شرها أدى إلى اللّه طاعته و</w:t>
      </w:r>
      <w:r w:rsidRPr="008A39EA">
        <w:rPr>
          <w:rStyle w:val="Char1"/>
          <w:rtl/>
          <w:lang w:bidi="ar-SA"/>
        </w:rPr>
        <w:t>اتقاه بحقه</w:t>
      </w:r>
      <w:r w:rsidRPr="006F0B90">
        <w:rPr>
          <w:rFonts w:ascii="Times New Roman" w:hAnsi="Times New Roman" w:cs="Traditional Arabic"/>
          <w:rtl/>
        </w:rPr>
        <w:t>»</w:t>
      </w:r>
      <w:r w:rsidRPr="002902AD">
        <w:rPr>
          <w:rStyle w:val="FootnoteReference"/>
          <w:rFonts w:ascii="B Lotus" w:hAnsi="B Lotus"/>
          <w:b/>
          <w:rtl/>
        </w:rPr>
        <w:footnoteReference w:id="507"/>
      </w:r>
      <w:r>
        <w:rPr>
          <w:rFonts w:ascii="Times New Roman" w:hAnsi="Times New Roman" w:hint="cs"/>
          <w:rtl/>
        </w:rPr>
        <w:t>.</w:t>
      </w:r>
    </w:p>
    <w:p w:rsidR="00082CC7" w:rsidRPr="002902AD" w:rsidRDefault="00082CC7" w:rsidP="006F242B">
      <w:pPr>
        <w:pStyle w:val="a5"/>
        <w:rPr>
          <w:rStyle w:val="Char9"/>
        </w:rPr>
      </w:pPr>
      <w:r>
        <w:rPr>
          <w:rFonts w:cs="Traditional Arabic" w:hint="cs"/>
          <w:rtl/>
        </w:rPr>
        <w:t>«</w:t>
      </w:r>
      <w:r w:rsidRPr="008A39EA">
        <w:rPr>
          <w:rtl/>
        </w:rPr>
        <w:t>خداوند ن</w:t>
      </w:r>
      <w:r w:rsidR="002902AD">
        <w:rPr>
          <w:rtl/>
        </w:rPr>
        <w:t>یکی</w:t>
      </w:r>
      <w:r w:rsidRPr="008A39EA">
        <w:rPr>
          <w:rtl/>
        </w:rPr>
        <w:t xml:space="preserve">هاى عمر را پاداش دهد </w:t>
      </w:r>
      <w:r w:rsidR="002902AD">
        <w:rPr>
          <w:rtl/>
        </w:rPr>
        <w:t>ک</w:t>
      </w:r>
      <w:r w:rsidRPr="008A39EA">
        <w:rPr>
          <w:rtl/>
        </w:rPr>
        <w:t xml:space="preserve">ه </w:t>
      </w:r>
      <w:r w:rsidR="002902AD">
        <w:rPr>
          <w:rtl/>
        </w:rPr>
        <w:t>ک</w:t>
      </w:r>
      <w:r w:rsidRPr="008A39EA">
        <w:rPr>
          <w:rtl/>
        </w:rPr>
        <w:t>ج</w:t>
      </w:r>
      <w:r w:rsidR="002902AD">
        <w:rPr>
          <w:rtl/>
        </w:rPr>
        <w:t>ی</w:t>
      </w:r>
      <w:r w:rsidRPr="008A39EA">
        <w:rPr>
          <w:rtl/>
        </w:rPr>
        <w:t>ها را راست نمود و ب</w:t>
      </w:r>
      <w:r w:rsidR="002902AD">
        <w:rPr>
          <w:rtl/>
        </w:rPr>
        <w:t>ی</w:t>
      </w:r>
      <w:r w:rsidRPr="008A39EA">
        <w:rPr>
          <w:rtl/>
        </w:rPr>
        <w:t>مار</w:t>
      </w:r>
      <w:r w:rsidR="002902AD">
        <w:rPr>
          <w:rtl/>
        </w:rPr>
        <w:t>ی</w:t>
      </w:r>
      <w:r w:rsidRPr="008A39EA">
        <w:rPr>
          <w:rtl/>
        </w:rPr>
        <w:t xml:space="preserve">ها را درمان </w:t>
      </w:r>
      <w:r w:rsidR="002902AD">
        <w:rPr>
          <w:rtl/>
        </w:rPr>
        <w:t>ک</w:t>
      </w:r>
      <w:r w:rsidRPr="008A39EA">
        <w:rPr>
          <w:rtl/>
        </w:rPr>
        <w:t xml:space="preserve">رد و سنّت پیامبر </w:t>
      </w:r>
      <w:r w:rsidRPr="008A39EA">
        <w:rPr>
          <w:rFonts w:cs="CTraditional Arabic"/>
          <w:rtl/>
        </w:rPr>
        <w:t>ص</w:t>
      </w:r>
      <w:r w:rsidRPr="008A39EA">
        <w:rPr>
          <w:rtl/>
        </w:rPr>
        <w:t xml:space="preserve"> را برپاداشت و فتنه‏ها و تبه</w:t>
      </w:r>
      <w:r w:rsidR="002902AD">
        <w:rPr>
          <w:rtl/>
        </w:rPr>
        <w:t>ک</w:t>
      </w:r>
      <w:r w:rsidRPr="008A39EA">
        <w:rPr>
          <w:rtl/>
        </w:rPr>
        <w:t>ار</w:t>
      </w:r>
      <w:r w:rsidR="002902AD">
        <w:rPr>
          <w:rtl/>
        </w:rPr>
        <w:t>ی</w:t>
      </w:r>
      <w:r w:rsidRPr="008A39EA">
        <w:rPr>
          <w:rtl/>
        </w:rPr>
        <w:t>ها را پشت سر گذاشت و در زمانش فتنه‏اى رخ نداد. پا</w:t>
      </w:r>
      <w:r w:rsidR="002902AD">
        <w:rPr>
          <w:rtl/>
        </w:rPr>
        <w:t>ک</w:t>
      </w:r>
      <w:r w:rsidRPr="008A39EA">
        <w:rPr>
          <w:rtl/>
        </w:rPr>
        <w:t xml:space="preserve"> و </w:t>
      </w:r>
      <w:r w:rsidR="002902AD">
        <w:rPr>
          <w:rtl/>
        </w:rPr>
        <w:t>ک</w:t>
      </w:r>
      <w:r w:rsidRPr="008A39EA">
        <w:rPr>
          <w:rtl/>
        </w:rPr>
        <w:t>م‏ع</w:t>
      </w:r>
      <w:r w:rsidR="002902AD">
        <w:rPr>
          <w:rtl/>
        </w:rPr>
        <w:t>ی</w:t>
      </w:r>
      <w:r w:rsidRPr="008A39EA">
        <w:rPr>
          <w:rtl/>
        </w:rPr>
        <w:t>ب از دن</w:t>
      </w:r>
      <w:r w:rsidR="002902AD">
        <w:rPr>
          <w:rtl/>
        </w:rPr>
        <w:t>ی</w:t>
      </w:r>
      <w:r w:rsidRPr="008A39EA">
        <w:rPr>
          <w:rtl/>
        </w:rPr>
        <w:t>ا رفت. ن</w:t>
      </w:r>
      <w:r w:rsidR="002902AD">
        <w:rPr>
          <w:rtl/>
        </w:rPr>
        <w:t>یک</w:t>
      </w:r>
      <w:r w:rsidRPr="008A39EA">
        <w:rPr>
          <w:rtl/>
        </w:rPr>
        <w:t>و</w:t>
      </w:r>
      <w:r w:rsidR="002902AD">
        <w:rPr>
          <w:rtl/>
        </w:rPr>
        <w:t>ی</w:t>
      </w:r>
      <w:r w:rsidRPr="008A39EA">
        <w:rPr>
          <w:rtl/>
        </w:rPr>
        <w:t>ى خلافت را در</w:t>
      </w:r>
      <w:r w:rsidR="002902AD">
        <w:rPr>
          <w:rtl/>
        </w:rPr>
        <w:t>ی</w:t>
      </w:r>
      <w:r w:rsidRPr="008A39EA">
        <w:rPr>
          <w:rtl/>
        </w:rPr>
        <w:t>افت و از شرّ آن پ</w:t>
      </w:r>
      <w:r w:rsidR="002902AD">
        <w:rPr>
          <w:rtl/>
        </w:rPr>
        <w:t>ی</w:t>
      </w:r>
      <w:r w:rsidRPr="008A39EA">
        <w:rPr>
          <w:rtl/>
        </w:rPr>
        <w:t>شى گرفت. طاعت خدا را به جاى آورد و آنچنان</w:t>
      </w:r>
      <w:r w:rsidR="002902AD">
        <w:rPr>
          <w:rtl/>
        </w:rPr>
        <w:t>ک</w:t>
      </w:r>
      <w:r w:rsidRPr="008A39EA">
        <w:rPr>
          <w:rtl/>
        </w:rPr>
        <w:t>ه سزاوار بود از خدا ترس</w:t>
      </w:r>
      <w:r w:rsidR="002902AD">
        <w:rPr>
          <w:rtl/>
        </w:rPr>
        <w:t>ی</w:t>
      </w:r>
      <w:r w:rsidRPr="008A39EA">
        <w:rPr>
          <w:rtl/>
        </w:rPr>
        <w:t>د و پره</w:t>
      </w:r>
      <w:r w:rsidR="002902AD">
        <w:rPr>
          <w:rtl/>
        </w:rPr>
        <w:t>ی</w:t>
      </w:r>
      <w:r w:rsidRPr="008A39EA">
        <w:rPr>
          <w:rtl/>
        </w:rPr>
        <w:t>زگارى نمود</w:t>
      </w:r>
      <w:r>
        <w:rPr>
          <w:rFonts w:cs="Traditional Arabic" w:hint="cs"/>
          <w:rtl/>
        </w:rPr>
        <w:t>»</w:t>
      </w:r>
      <w:r w:rsidRPr="006F0B90">
        <w:rPr>
          <w:rtl/>
        </w:rPr>
        <w:t>.</w:t>
      </w:r>
    </w:p>
    <w:p w:rsidR="00082CC7" w:rsidRPr="006F0B90" w:rsidRDefault="00082CC7" w:rsidP="006F242B">
      <w:pPr>
        <w:pStyle w:val="a5"/>
        <w:rPr>
          <w:rtl/>
        </w:rPr>
      </w:pPr>
      <w:r w:rsidRPr="006F0B90">
        <w:rPr>
          <w:rtl/>
        </w:rPr>
        <w:t>همچن</w:t>
      </w:r>
      <w:r w:rsidR="002902AD">
        <w:rPr>
          <w:rtl/>
        </w:rPr>
        <w:t>ی</w:t>
      </w:r>
      <w:r w:rsidRPr="006F0B90">
        <w:rPr>
          <w:rtl/>
        </w:rPr>
        <w:t xml:space="preserve">ن، نصربن‏مزاحم در </w:t>
      </w:r>
      <w:r w:rsidR="002902AD">
        <w:rPr>
          <w:rtl/>
        </w:rPr>
        <w:t>ک</w:t>
      </w:r>
      <w:r w:rsidRPr="006F0B90">
        <w:rPr>
          <w:rtl/>
        </w:rPr>
        <w:t>تاب «وقعه الصف</w:t>
      </w:r>
      <w:r w:rsidR="002902AD">
        <w:rPr>
          <w:rtl/>
        </w:rPr>
        <w:t>ی</w:t>
      </w:r>
      <w:r w:rsidRPr="006F0B90">
        <w:rPr>
          <w:rtl/>
        </w:rPr>
        <w:t xml:space="preserve">ن» </w:t>
      </w:r>
      <w:r w:rsidR="002902AD">
        <w:rPr>
          <w:rtl/>
        </w:rPr>
        <w:t>ک</w:t>
      </w:r>
      <w:r w:rsidRPr="006F0B90">
        <w:rPr>
          <w:rtl/>
        </w:rPr>
        <w:t xml:space="preserve">ه از نهج‏البلاغه هم </w:t>
      </w:r>
      <w:r w:rsidR="002902AD">
        <w:rPr>
          <w:rtl/>
        </w:rPr>
        <w:t>ک</w:t>
      </w:r>
      <w:r w:rsidRPr="006F0B90">
        <w:rPr>
          <w:rtl/>
        </w:rPr>
        <w:t>هن‏تر و به حوادث تار</w:t>
      </w:r>
      <w:r w:rsidR="002902AD">
        <w:rPr>
          <w:rtl/>
        </w:rPr>
        <w:t>ی</w:t>
      </w:r>
      <w:r w:rsidRPr="006F0B90">
        <w:rPr>
          <w:rtl/>
        </w:rPr>
        <w:t>خى صدر اسلام نزد</w:t>
      </w:r>
      <w:r w:rsidR="002902AD">
        <w:rPr>
          <w:rtl/>
        </w:rPr>
        <w:t>یک</w:t>
      </w:r>
      <w:r w:rsidRPr="006F0B90">
        <w:rPr>
          <w:rtl/>
        </w:rPr>
        <w:t>تر است، از قول عل</w:t>
      </w:r>
      <w:r w:rsidR="002902AD">
        <w:rPr>
          <w:rtl/>
        </w:rPr>
        <w:t>ی</w:t>
      </w:r>
      <w:r w:rsidRPr="006F0B90">
        <w:rPr>
          <w:rtl/>
        </w:rPr>
        <w:t xml:space="preserve"> </w:t>
      </w:r>
      <w:r w:rsidRPr="006F0B90">
        <w:rPr>
          <w:rFonts w:cs="CTraditional Arabic"/>
          <w:rtl/>
        </w:rPr>
        <w:t>س</w:t>
      </w:r>
      <w:r w:rsidRPr="006F0B90">
        <w:rPr>
          <w:rtl/>
        </w:rPr>
        <w:t xml:space="preserve"> درباره أبوب</w:t>
      </w:r>
      <w:r w:rsidR="002902AD">
        <w:rPr>
          <w:rtl/>
        </w:rPr>
        <w:t>ک</w:t>
      </w:r>
      <w:r w:rsidRPr="006F0B90">
        <w:rPr>
          <w:rtl/>
        </w:rPr>
        <w:t xml:space="preserve">ر و عمر </w:t>
      </w:r>
      <w:r w:rsidRPr="006F0B90">
        <w:rPr>
          <w:rFonts w:cs="CTraditional Arabic"/>
          <w:rtl/>
        </w:rPr>
        <w:t>س</w:t>
      </w:r>
      <w:r w:rsidRPr="006F0B90">
        <w:rPr>
          <w:rtl/>
        </w:rPr>
        <w:t xml:space="preserve"> آورده است: </w:t>
      </w:r>
      <w:r>
        <w:rPr>
          <w:rStyle w:val="Char1"/>
          <w:rFonts w:cs="Traditional Arabic" w:hint="cs"/>
          <w:rtl/>
          <w:lang w:bidi="ar-SA"/>
        </w:rPr>
        <w:t>«</w:t>
      </w:r>
      <w:r>
        <w:rPr>
          <w:rStyle w:val="Char1"/>
          <w:rtl/>
          <w:lang w:bidi="ar-SA"/>
        </w:rPr>
        <w:t>و</w:t>
      </w:r>
      <w:r w:rsidRPr="008A39EA">
        <w:rPr>
          <w:rStyle w:val="Char1"/>
          <w:rtl/>
          <w:lang w:bidi="ar-SA"/>
        </w:rPr>
        <w:t>ك</w:t>
      </w:r>
      <w:r>
        <w:rPr>
          <w:rStyle w:val="Char1"/>
          <w:rtl/>
          <w:lang w:bidi="ar-SA"/>
        </w:rPr>
        <w:t>ان أفضلهم فى الإسلام كما زعمت وأنصحهم للّه و</w:t>
      </w:r>
      <w:r w:rsidRPr="008A39EA">
        <w:rPr>
          <w:rStyle w:val="Char1"/>
          <w:rtl/>
          <w:lang w:bidi="ar-SA"/>
        </w:rPr>
        <w:t xml:space="preserve">رسوله الخليفة الصديق </w:t>
      </w:r>
      <w:r>
        <w:rPr>
          <w:rStyle w:val="Char1"/>
          <w:rtl/>
          <w:lang w:bidi="ar-SA"/>
        </w:rPr>
        <w:t>وخليفة الفاروق و</w:t>
      </w:r>
      <w:r w:rsidRPr="008A39EA">
        <w:rPr>
          <w:rStyle w:val="Char1"/>
          <w:rtl/>
          <w:lang w:bidi="ar-SA"/>
        </w:rPr>
        <w:t>لعمر</w:t>
      </w:r>
      <w:r>
        <w:rPr>
          <w:rStyle w:val="Char1"/>
          <w:rtl/>
          <w:lang w:bidi="ar-SA"/>
        </w:rPr>
        <w:t>ى إن مكانهما فى الإسلام لعظيم و</w:t>
      </w:r>
      <w:r w:rsidRPr="008A39EA">
        <w:rPr>
          <w:rStyle w:val="Char1"/>
          <w:rtl/>
          <w:lang w:bidi="ar-SA"/>
        </w:rPr>
        <w:t>إن المصاب بهما لجرح ف</w:t>
      </w:r>
      <w:r>
        <w:rPr>
          <w:rStyle w:val="Char1"/>
          <w:rtl/>
          <w:lang w:bidi="ar-SA"/>
        </w:rPr>
        <w:t>ى الإسلام شديد فيرحمهما اللّه و</w:t>
      </w:r>
      <w:r w:rsidRPr="008A39EA">
        <w:rPr>
          <w:rStyle w:val="Char1"/>
          <w:rtl/>
          <w:lang w:bidi="ar-SA"/>
        </w:rPr>
        <w:t>جزاهما بأحسن ما عملا</w:t>
      </w:r>
      <w:r w:rsidRPr="006F0B90">
        <w:rPr>
          <w:rFonts w:cs="Traditional Arabic"/>
          <w:rtl/>
        </w:rPr>
        <w:t>»</w:t>
      </w:r>
      <w:r w:rsidRPr="002902AD">
        <w:rPr>
          <w:rStyle w:val="FootnoteReference"/>
          <w:rFonts w:ascii="B Lotus" w:hAnsi="B Lotus"/>
          <w:b/>
          <w:sz w:val="24"/>
          <w:rtl/>
        </w:rPr>
        <w:footnoteReference w:id="508"/>
      </w:r>
      <w:r>
        <w:rPr>
          <w:rFonts w:hint="cs"/>
          <w:rtl/>
        </w:rPr>
        <w:t>.</w:t>
      </w:r>
    </w:p>
    <w:p w:rsidR="00082CC7" w:rsidRDefault="00082CC7" w:rsidP="006F242B">
      <w:pPr>
        <w:pStyle w:val="a5"/>
        <w:rPr>
          <w:rtl/>
        </w:rPr>
      </w:pPr>
      <w:r>
        <w:rPr>
          <w:rFonts w:cs="Traditional Arabic" w:hint="cs"/>
          <w:rtl/>
        </w:rPr>
        <w:t>«</w:t>
      </w:r>
      <w:r w:rsidRPr="008A39EA">
        <w:rPr>
          <w:rtl/>
        </w:rPr>
        <w:t xml:space="preserve">در اسلام - همانگونه </w:t>
      </w:r>
      <w:r w:rsidR="002902AD">
        <w:rPr>
          <w:rtl/>
        </w:rPr>
        <w:t>ک</w:t>
      </w:r>
      <w:r w:rsidRPr="008A39EA">
        <w:rPr>
          <w:rtl/>
        </w:rPr>
        <w:t>ه مى‏پندارى - از همه افضل و با خدا و رسولش مخلص‏تر، أبوب</w:t>
      </w:r>
      <w:r w:rsidR="002902AD">
        <w:rPr>
          <w:rtl/>
        </w:rPr>
        <w:t>ک</w:t>
      </w:r>
      <w:r w:rsidRPr="008A39EA">
        <w:rPr>
          <w:rtl/>
        </w:rPr>
        <w:t>ر صد</w:t>
      </w:r>
      <w:r w:rsidR="002902AD">
        <w:rPr>
          <w:rtl/>
        </w:rPr>
        <w:t>ی</w:t>
      </w:r>
      <w:r w:rsidRPr="008A39EA">
        <w:rPr>
          <w:rtl/>
        </w:rPr>
        <w:t xml:space="preserve">ق و عمر فاروق هستند و به جان خودم سوگند </w:t>
      </w:r>
      <w:r w:rsidR="002902AD">
        <w:rPr>
          <w:rtl/>
        </w:rPr>
        <w:t>ک</w:t>
      </w:r>
      <w:r w:rsidRPr="008A39EA">
        <w:rPr>
          <w:rtl/>
        </w:rPr>
        <w:t>ه مرتبه آن دو در اسلام بزرگ است و با وفات ا</w:t>
      </w:r>
      <w:r w:rsidR="002902AD">
        <w:rPr>
          <w:rtl/>
        </w:rPr>
        <w:t>ی</w:t>
      </w:r>
      <w:r w:rsidRPr="008A39EA">
        <w:rPr>
          <w:rtl/>
        </w:rPr>
        <w:t>شان، به اسلام صدمه شد</w:t>
      </w:r>
      <w:r w:rsidR="002902AD">
        <w:rPr>
          <w:rtl/>
        </w:rPr>
        <w:t>ی</w:t>
      </w:r>
      <w:r w:rsidRPr="008A39EA">
        <w:rPr>
          <w:rtl/>
        </w:rPr>
        <w:t>دى رس</w:t>
      </w:r>
      <w:r w:rsidR="002902AD">
        <w:rPr>
          <w:rtl/>
        </w:rPr>
        <w:t>ی</w:t>
      </w:r>
      <w:r w:rsidRPr="008A39EA">
        <w:rPr>
          <w:rtl/>
        </w:rPr>
        <w:t xml:space="preserve">ده است. خداوند هر دو را رحمت </w:t>
      </w:r>
      <w:r w:rsidR="002902AD">
        <w:rPr>
          <w:rtl/>
        </w:rPr>
        <w:t>ک</w:t>
      </w:r>
      <w:r w:rsidRPr="008A39EA">
        <w:rPr>
          <w:rtl/>
        </w:rPr>
        <w:t>ند و پاداش ن</w:t>
      </w:r>
      <w:r w:rsidR="002902AD">
        <w:rPr>
          <w:rtl/>
        </w:rPr>
        <w:t>یک</w:t>
      </w:r>
      <w:r w:rsidRPr="008A39EA">
        <w:rPr>
          <w:rtl/>
        </w:rPr>
        <w:t xml:space="preserve"> به آنها دهد</w:t>
      </w:r>
      <w:r>
        <w:rPr>
          <w:rFonts w:cs="Traditional Arabic" w:hint="cs"/>
          <w:rtl/>
        </w:rPr>
        <w:t>»</w:t>
      </w:r>
      <w:r w:rsidRPr="006F0B90">
        <w:rPr>
          <w:rtl/>
        </w:rPr>
        <w:t>.</w:t>
      </w:r>
    </w:p>
    <w:p w:rsidR="00082CC7" w:rsidRDefault="00082CC7" w:rsidP="006F242B">
      <w:pPr>
        <w:pStyle w:val="a5"/>
        <w:rPr>
          <w:rtl/>
        </w:rPr>
      </w:pPr>
      <w:r w:rsidRPr="006F0B90">
        <w:rPr>
          <w:rtl/>
        </w:rPr>
        <w:t>س</w:t>
      </w:r>
      <w:r w:rsidR="002902AD">
        <w:rPr>
          <w:rtl/>
        </w:rPr>
        <w:t>ی</w:t>
      </w:r>
      <w:r w:rsidRPr="006F0B90">
        <w:rPr>
          <w:rtl/>
        </w:rPr>
        <w:t>دبن طاووس - از علماى ش</w:t>
      </w:r>
      <w:r w:rsidR="002902AD">
        <w:rPr>
          <w:rtl/>
        </w:rPr>
        <w:t>ی</w:t>
      </w:r>
      <w:r w:rsidRPr="006F0B90">
        <w:rPr>
          <w:rtl/>
        </w:rPr>
        <w:t xml:space="preserve">عه - در </w:t>
      </w:r>
      <w:r w:rsidR="002902AD">
        <w:rPr>
          <w:rtl/>
        </w:rPr>
        <w:t>ک</w:t>
      </w:r>
      <w:r w:rsidRPr="006F0B90">
        <w:rPr>
          <w:rtl/>
        </w:rPr>
        <w:t>تاب «</w:t>
      </w:r>
      <w:r w:rsidR="002902AD">
        <w:rPr>
          <w:rtl/>
        </w:rPr>
        <w:t>ک</w:t>
      </w:r>
      <w:r w:rsidRPr="006F0B90">
        <w:rPr>
          <w:rtl/>
        </w:rPr>
        <w:t xml:space="preserve">شف المحجه» و </w:t>
      </w:r>
      <w:r w:rsidR="002902AD">
        <w:rPr>
          <w:rtl/>
        </w:rPr>
        <w:t>ک</w:t>
      </w:r>
      <w:r w:rsidRPr="006F0B90">
        <w:rPr>
          <w:rtl/>
        </w:rPr>
        <w:t>ل</w:t>
      </w:r>
      <w:r w:rsidR="002902AD">
        <w:rPr>
          <w:rtl/>
        </w:rPr>
        <w:t>ی</w:t>
      </w:r>
      <w:r w:rsidRPr="006F0B90">
        <w:rPr>
          <w:rtl/>
        </w:rPr>
        <w:t xml:space="preserve">نى در </w:t>
      </w:r>
      <w:r w:rsidR="002902AD">
        <w:rPr>
          <w:rtl/>
        </w:rPr>
        <w:t>ک</w:t>
      </w:r>
      <w:r w:rsidRPr="006F0B90">
        <w:rPr>
          <w:rtl/>
        </w:rPr>
        <w:t xml:space="preserve">تاب «الرسائل» آورده‏اند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ضمن نامه خود به </w:t>
      </w:r>
      <w:r w:rsidR="002902AD">
        <w:rPr>
          <w:rtl/>
        </w:rPr>
        <w:t>ی</w:t>
      </w:r>
      <w:r w:rsidRPr="006F0B90">
        <w:rPr>
          <w:rtl/>
        </w:rPr>
        <w:t>ارانش در مصر، چن</w:t>
      </w:r>
      <w:r w:rsidR="002902AD">
        <w:rPr>
          <w:rtl/>
        </w:rPr>
        <w:t>ی</w:t>
      </w:r>
      <w:r w:rsidRPr="006F0B90">
        <w:rPr>
          <w:rtl/>
        </w:rPr>
        <w:t>ن فرموده است:</w:t>
      </w:r>
    </w:p>
    <w:p w:rsidR="00082CC7" w:rsidRDefault="00082CC7" w:rsidP="006F242B">
      <w:pPr>
        <w:pStyle w:val="a5"/>
        <w:rPr>
          <w:rtl/>
        </w:rPr>
      </w:pPr>
      <w:r w:rsidRPr="006F0B90">
        <w:rPr>
          <w:rFonts w:cs="Traditional Arabic"/>
          <w:rtl/>
        </w:rPr>
        <w:t>«</w:t>
      </w:r>
      <w:r>
        <w:rPr>
          <w:rStyle w:val="Char1"/>
          <w:rtl/>
          <w:lang w:bidi="ar-SA"/>
        </w:rPr>
        <w:t>فولّى أبوبكر فقارب واقتصد و</w:t>
      </w:r>
      <w:r w:rsidRPr="008A39EA">
        <w:rPr>
          <w:rStyle w:val="Char1"/>
          <w:rtl/>
          <w:lang w:bidi="ar-SA"/>
        </w:rPr>
        <w:t>كان عمر مرضى السيرة من الناس عند الناس</w:t>
      </w:r>
      <w:r w:rsidRPr="006F0B90">
        <w:rPr>
          <w:rFonts w:cs="Traditional Arabic"/>
          <w:rtl/>
        </w:rPr>
        <w:t>»</w:t>
      </w:r>
      <w:r w:rsidRPr="006F0B90">
        <w:rPr>
          <w:rtl/>
        </w:rPr>
        <w:t xml:space="preserve">. </w:t>
      </w:r>
      <w:r>
        <w:rPr>
          <w:rFonts w:cs="Traditional Arabic" w:hint="cs"/>
          <w:rtl/>
        </w:rPr>
        <w:t>«</w:t>
      </w:r>
      <w:r w:rsidRPr="008A39EA">
        <w:rPr>
          <w:rtl/>
        </w:rPr>
        <w:t>أبوب</w:t>
      </w:r>
      <w:r w:rsidR="002902AD">
        <w:rPr>
          <w:rtl/>
        </w:rPr>
        <w:t>ک</w:t>
      </w:r>
      <w:r w:rsidRPr="008A39EA">
        <w:rPr>
          <w:rtl/>
        </w:rPr>
        <w:t>ر ولا</w:t>
      </w:r>
      <w:r w:rsidR="002902AD">
        <w:rPr>
          <w:rtl/>
        </w:rPr>
        <w:t>ی</w:t>
      </w:r>
      <w:r w:rsidRPr="008A39EA">
        <w:rPr>
          <w:rtl/>
        </w:rPr>
        <w:t>ت را با صدق ن</w:t>
      </w:r>
      <w:r w:rsidR="002902AD">
        <w:rPr>
          <w:rtl/>
        </w:rPr>
        <w:t>ی</w:t>
      </w:r>
      <w:r w:rsidRPr="008A39EA">
        <w:rPr>
          <w:rtl/>
        </w:rPr>
        <w:t>ت به دست گرفت و م</w:t>
      </w:r>
      <w:r w:rsidR="002902AD">
        <w:rPr>
          <w:rtl/>
        </w:rPr>
        <w:t>ی</w:t>
      </w:r>
      <w:r w:rsidRPr="008A39EA">
        <w:rPr>
          <w:rtl/>
        </w:rPr>
        <w:t>انه‏رو بود و رفتار عمر از م</w:t>
      </w:r>
      <w:r w:rsidR="002902AD">
        <w:rPr>
          <w:rtl/>
        </w:rPr>
        <w:t>ی</w:t>
      </w:r>
      <w:r w:rsidRPr="008A39EA">
        <w:rPr>
          <w:rtl/>
        </w:rPr>
        <w:t>ان اشخاص در نظر عموم مردم پسند</w:t>
      </w:r>
      <w:r w:rsidR="002902AD">
        <w:rPr>
          <w:rtl/>
        </w:rPr>
        <w:t>ی</w:t>
      </w:r>
      <w:r w:rsidRPr="008A39EA">
        <w:rPr>
          <w:rtl/>
        </w:rPr>
        <w:t>ده و موجب رضا</w:t>
      </w:r>
      <w:r w:rsidR="002902AD">
        <w:rPr>
          <w:rtl/>
        </w:rPr>
        <w:t>ی</w:t>
      </w:r>
      <w:r w:rsidRPr="008A39EA">
        <w:rPr>
          <w:rtl/>
        </w:rPr>
        <w:t>ت بود</w:t>
      </w:r>
      <w:r>
        <w:rPr>
          <w:rFonts w:cs="Traditional Arabic" w:hint="cs"/>
          <w:rtl/>
        </w:rPr>
        <w:t>»</w:t>
      </w:r>
      <w:r w:rsidRPr="006F0B90">
        <w:rPr>
          <w:rtl/>
        </w:rPr>
        <w:t>.</w:t>
      </w:r>
    </w:p>
    <w:p w:rsidR="00700C87" w:rsidRDefault="00082CC7" w:rsidP="00700C87">
      <w:pPr>
        <w:pStyle w:val="a5"/>
        <w:rPr>
          <w:rtl/>
        </w:rPr>
      </w:pPr>
      <w:r w:rsidRPr="006F0B90">
        <w:rPr>
          <w:rtl/>
        </w:rPr>
        <w:t>عبارات فوق در الغارات ثقفى، چن</w:t>
      </w:r>
      <w:r w:rsidR="002902AD">
        <w:rPr>
          <w:rtl/>
        </w:rPr>
        <w:t>ی</w:t>
      </w:r>
      <w:r w:rsidRPr="006F0B90">
        <w:rPr>
          <w:rtl/>
        </w:rPr>
        <w:t>ن آمده است:</w:t>
      </w:r>
    </w:p>
    <w:p w:rsidR="00082CC7" w:rsidRDefault="00082CC7" w:rsidP="00700C87">
      <w:pPr>
        <w:pStyle w:val="a5"/>
        <w:rPr>
          <w:rFonts w:ascii="Times New Roman" w:hAnsi="Times New Roman"/>
          <w:rtl/>
        </w:rPr>
      </w:pPr>
      <w:r w:rsidRPr="006F0B90">
        <w:rPr>
          <w:rFonts w:ascii="Times New Roman" w:hAnsi="Times New Roman" w:cs="Traditional Arabic"/>
          <w:rtl/>
        </w:rPr>
        <w:t>«</w:t>
      </w:r>
      <w:r>
        <w:rPr>
          <w:rStyle w:val="Char1"/>
          <w:rtl/>
          <w:lang w:bidi="ar-SA"/>
        </w:rPr>
        <w:t>فتولى أبوبكر تلك الأمور فيسر وسدد، وقارب فى الأمر واقتصد، فصحبته مناصحا و</w:t>
      </w:r>
      <w:r w:rsidRPr="008A39EA">
        <w:rPr>
          <w:rStyle w:val="Char1"/>
          <w:rtl/>
          <w:lang w:bidi="ar-SA"/>
        </w:rPr>
        <w:t>أطعته فيما أطاع اللّه فيه جاهدا، فلما احتضر بعث إلى عمر فولاه سمعنا و</w:t>
      </w:r>
      <w:r>
        <w:rPr>
          <w:rStyle w:val="Char1"/>
          <w:rtl/>
          <w:lang w:bidi="ar-SA"/>
        </w:rPr>
        <w:t>أطعنا وناصحنا وبايعنا وناصحنا و تولى عمر الأمر و</w:t>
      </w:r>
      <w:r w:rsidRPr="008A39EA">
        <w:rPr>
          <w:rStyle w:val="Char1"/>
          <w:rtl/>
          <w:lang w:bidi="ar-SA"/>
        </w:rPr>
        <w:t>كان مرضى السيرة ميمون النقيبة</w:t>
      </w:r>
      <w:r w:rsidRPr="006F0B90">
        <w:rPr>
          <w:rFonts w:ascii="Times New Roman" w:hAnsi="Times New Roman" w:cs="Traditional Arabic"/>
          <w:rtl/>
        </w:rPr>
        <w:t>»</w:t>
      </w:r>
      <w:r w:rsidRPr="002902AD">
        <w:rPr>
          <w:rStyle w:val="FootnoteReference"/>
          <w:rFonts w:ascii="B Lotus" w:hAnsi="B Lotus"/>
          <w:b/>
          <w:rtl/>
        </w:rPr>
        <w:footnoteReference w:id="509"/>
      </w:r>
      <w:r>
        <w:rPr>
          <w:rFonts w:ascii="Times New Roman" w:hAnsi="Times New Roman" w:hint="cs"/>
          <w:rtl/>
        </w:rPr>
        <w:t>.</w:t>
      </w:r>
    </w:p>
    <w:p w:rsidR="00292527" w:rsidRDefault="00082CC7" w:rsidP="006F242B">
      <w:pPr>
        <w:pStyle w:val="a5"/>
        <w:rPr>
          <w:rtl/>
        </w:rPr>
      </w:pPr>
      <w:r>
        <w:rPr>
          <w:rFonts w:cs="Traditional Arabic" w:hint="cs"/>
          <w:rtl/>
        </w:rPr>
        <w:t>«</w:t>
      </w:r>
      <w:r w:rsidRPr="008A39EA">
        <w:rPr>
          <w:rtl/>
        </w:rPr>
        <w:t>أبوب</w:t>
      </w:r>
      <w:r w:rsidR="002902AD">
        <w:rPr>
          <w:rtl/>
        </w:rPr>
        <w:t>ک</w:t>
      </w:r>
      <w:r w:rsidRPr="008A39EA">
        <w:rPr>
          <w:rtl/>
        </w:rPr>
        <w:t>ر، سرپرستى امور را به دست گرفت و در جاى خود، آسانى و به جاى خود شدّت نشان داد و امور را به خوبى پ</w:t>
      </w:r>
      <w:r w:rsidR="002902AD">
        <w:rPr>
          <w:rtl/>
        </w:rPr>
        <w:t>ی</w:t>
      </w:r>
      <w:r w:rsidRPr="008A39EA">
        <w:rPr>
          <w:rtl/>
        </w:rPr>
        <w:t xml:space="preserve">ش برد و قصد درستى و راستى </w:t>
      </w:r>
      <w:r w:rsidR="002902AD">
        <w:rPr>
          <w:rtl/>
        </w:rPr>
        <w:t>ک</w:t>
      </w:r>
      <w:r w:rsidRPr="008A39EA">
        <w:rPr>
          <w:rtl/>
        </w:rPr>
        <w:t>رد و م</w:t>
      </w:r>
      <w:r w:rsidR="002902AD">
        <w:rPr>
          <w:rtl/>
        </w:rPr>
        <w:t>ی</w:t>
      </w:r>
      <w:r w:rsidRPr="008A39EA">
        <w:rPr>
          <w:rtl/>
        </w:rPr>
        <w:t>انه‏رو بود. پس با أبوب</w:t>
      </w:r>
      <w:r w:rsidR="002902AD">
        <w:rPr>
          <w:rtl/>
        </w:rPr>
        <w:t>ک</w:t>
      </w:r>
      <w:r w:rsidRPr="008A39EA">
        <w:rPr>
          <w:rtl/>
        </w:rPr>
        <w:t>ر از راه خ</w:t>
      </w:r>
      <w:r w:rsidR="002902AD">
        <w:rPr>
          <w:rtl/>
        </w:rPr>
        <w:t>ی</w:t>
      </w:r>
      <w:r w:rsidRPr="008A39EA">
        <w:rPr>
          <w:rtl/>
        </w:rPr>
        <w:t xml:space="preserve">رخواهى مصاحبت </w:t>
      </w:r>
      <w:r w:rsidR="002902AD">
        <w:rPr>
          <w:rtl/>
        </w:rPr>
        <w:t>ک</w:t>
      </w:r>
      <w:r w:rsidRPr="008A39EA">
        <w:rPr>
          <w:rtl/>
        </w:rPr>
        <w:t xml:space="preserve">ردم و در آنچه خدا را فرمان مى‏بُرد، با </w:t>
      </w:r>
      <w:r w:rsidR="002902AD">
        <w:rPr>
          <w:rtl/>
        </w:rPr>
        <w:t>ک</w:t>
      </w:r>
      <w:r w:rsidRPr="008A39EA">
        <w:rPr>
          <w:rtl/>
        </w:rPr>
        <w:t xml:space="preserve">وشش تمام او را اطاعت نمودم. زمانى </w:t>
      </w:r>
      <w:r w:rsidR="002902AD">
        <w:rPr>
          <w:rtl/>
        </w:rPr>
        <w:t>ک</w:t>
      </w:r>
      <w:r w:rsidRPr="008A39EA">
        <w:rPr>
          <w:rtl/>
        </w:rPr>
        <w:t>ه به حال احتضار رس</w:t>
      </w:r>
      <w:r w:rsidR="002902AD">
        <w:rPr>
          <w:rtl/>
        </w:rPr>
        <w:t>ی</w:t>
      </w:r>
      <w:r w:rsidRPr="008A39EA">
        <w:rPr>
          <w:rtl/>
        </w:rPr>
        <w:t>د، ولا</w:t>
      </w:r>
      <w:r w:rsidR="002902AD">
        <w:rPr>
          <w:rtl/>
        </w:rPr>
        <w:t>ی</w:t>
      </w:r>
      <w:r w:rsidRPr="008A39EA">
        <w:rPr>
          <w:rtl/>
        </w:rPr>
        <w:t>ت و ح</w:t>
      </w:r>
      <w:r w:rsidR="002902AD">
        <w:rPr>
          <w:rtl/>
        </w:rPr>
        <w:t>ک</w:t>
      </w:r>
      <w:r w:rsidRPr="008A39EA">
        <w:rPr>
          <w:rtl/>
        </w:rPr>
        <w:t>ومت را به عمر سپرد و ما ب</w:t>
      </w:r>
      <w:r w:rsidR="002902AD">
        <w:rPr>
          <w:rtl/>
        </w:rPr>
        <w:t>ی</w:t>
      </w:r>
      <w:r w:rsidRPr="008A39EA">
        <w:rPr>
          <w:rtl/>
        </w:rPr>
        <w:t xml:space="preserve">عت </w:t>
      </w:r>
      <w:r w:rsidR="002902AD">
        <w:rPr>
          <w:rtl/>
        </w:rPr>
        <w:t>ک</w:t>
      </w:r>
      <w:r w:rsidRPr="008A39EA">
        <w:rPr>
          <w:rtl/>
        </w:rPr>
        <w:t>رد</w:t>
      </w:r>
      <w:r w:rsidR="002902AD">
        <w:rPr>
          <w:rtl/>
        </w:rPr>
        <w:t>ی</w:t>
      </w:r>
      <w:r w:rsidRPr="008A39EA">
        <w:rPr>
          <w:rtl/>
        </w:rPr>
        <w:t>م و اطاعت نموده و خ</w:t>
      </w:r>
      <w:r w:rsidR="002902AD">
        <w:rPr>
          <w:rtl/>
        </w:rPr>
        <w:t>ی</w:t>
      </w:r>
      <w:r w:rsidRPr="008A39EA">
        <w:rPr>
          <w:rtl/>
        </w:rPr>
        <w:t>رخواهى نشان داد</w:t>
      </w:r>
      <w:r w:rsidR="002902AD">
        <w:rPr>
          <w:rtl/>
        </w:rPr>
        <w:t>ی</w:t>
      </w:r>
      <w:r w:rsidRPr="008A39EA">
        <w:rPr>
          <w:rtl/>
        </w:rPr>
        <w:t>م، و عمر زمامدارى را به عهده گرفت (و خل</w:t>
      </w:r>
      <w:r w:rsidR="002902AD">
        <w:rPr>
          <w:rtl/>
        </w:rPr>
        <w:t>ی</w:t>
      </w:r>
      <w:r w:rsidRPr="008A39EA">
        <w:rPr>
          <w:rtl/>
        </w:rPr>
        <w:t xml:space="preserve">فه شد) در حالى </w:t>
      </w:r>
      <w:r w:rsidR="002902AD">
        <w:rPr>
          <w:rtl/>
        </w:rPr>
        <w:t>ک</w:t>
      </w:r>
      <w:r w:rsidRPr="008A39EA">
        <w:rPr>
          <w:rtl/>
        </w:rPr>
        <w:t>ه س</w:t>
      </w:r>
      <w:r w:rsidR="002902AD">
        <w:rPr>
          <w:rtl/>
        </w:rPr>
        <w:t>ی</w:t>
      </w:r>
      <w:r w:rsidRPr="008A39EA">
        <w:rPr>
          <w:rtl/>
        </w:rPr>
        <w:t>رت او پسند</w:t>
      </w:r>
      <w:r w:rsidR="002902AD">
        <w:rPr>
          <w:rtl/>
        </w:rPr>
        <w:t>ی</w:t>
      </w:r>
      <w:r w:rsidRPr="008A39EA">
        <w:rPr>
          <w:rtl/>
        </w:rPr>
        <w:t>ده و نفس او مبار</w:t>
      </w:r>
      <w:r w:rsidR="002902AD">
        <w:rPr>
          <w:rtl/>
        </w:rPr>
        <w:t>ک</w:t>
      </w:r>
      <w:r w:rsidRPr="008A39EA">
        <w:rPr>
          <w:rtl/>
        </w:rPr>
        <w:t xml:space="preserve"> بود</w:t>
      </w:r>
      <w:r>
        <w:rPr>
          <w:rFonts w:cs="Traditional Arabic" w:hint="cs"/>
          <w:rtl/>
        </w:rPr>
        <w:t>»</w:t>
      </w:r>
      <w:r w:rsidRPr="006F0B90">
        <w:rPr>
          <w:rtl/>
        </w:rPr>
        <w:t>.</w:t>
      </w:r>
    </w:p>
    <w:p w:rsidR="00292527" w:rsidRPr="002902AD" w:rsidRDefault="00082CC7" w:rsidP="006F242B">
      <w:pPr>
        <w:pStyle w:val="a5"/>
        <w:rPr>
          <w:rStyle w:val="Char9"/>
          <w:rtl/>
        </w:rPr>
      </w:pPr>
      <w:r w:rsidRPr="006F0B90">
        <w:rPr>
          <w:rtl/>
        </w:rPr>
        <w:t>ش</w:t>
      </w:r>
      <w:r w:rsidR="002902AD">
        <w:rPr>
          <w:rtl/>
        </w:rPr>
        <w:t>ی</w:t>
      </w:r>
      <w:r w:rsidRPr="006F0B90">
        <w:rPr>
          <w:rtl/>
        </w:rPr>
        <w:t>خ طوسى ن</w:t>
      </w:r>
      <w:r w:rsidR="002902AD">
        <w:rPr>
          <w:rtl/>
        </w:rPr>
        <w:t>ی</w:t>
      </w:r>
      <w:r w:rsidRPr="006F0B90">
        <w:rPr>
          <w:rtl/>
        </w:rPr>
        <w:t>ز، از جعفربن‏محمّد از پدرش روا</w:t>
      </w:r>
      <w:r w:rsidR="002902AD">
        <w:rPr>
          <w:rtl/>
        </w:rPr>
        <w:t>ی</w:t>
      </w:r>
      <w:r w:rsidRPr="006F0B90">
        <w:rPr>
          <w:rtl/>
        </w:rPr>
        <w:t>ت مى‏</w:t>
      </w:r>
      <w:r w:rsidR="002902AD">
        <w:rPr>
          <w:rtl/>
        </w:rPr>
        <w:t>ک</w:t>
      </w:r>
      <w:r w:rsidRPr="006F0B90">
        <w:rPr>
          <w:rtl/>
        </w:rPr>
        <w:t xml:space="preserve">ند </w:t>
      </w:r>
      <w:r w:rsidR="002902AD">
        <w:rPr>
          <w:rtl/>
        </w:rPr>
        <w:t>ک</w:t>
      </w:r>
      <w:r w:rsidRPr="006F0B90">
        <w:rPr>
          <w:rtl/>
        </w:rPr>
        <w:t>ه: «مردى از قر</w:t>
      </w:r>
      <w:r w:rsidR="002902AD">
        <w:rPr>
          <w:rtl/>
        </w:rPr>
        <w:t>ی</w:t>
      </w:r>
      <w:r w:rsidRPr="006F0B90">
        <w:rPr>
          <w:rtl/>
        </w:rPr>
        <w:t>ش نزد ام</w:t>
      </w:r>
      <w:r w:rsidR="002902AD">
        <w:rPr>
          <w:rtl/>
        </w:rPr>
        <w:t>ی</w:t>
      </w:r>
      <w:r w:rsidRPr="006F0B90">
        <w:rPr>
          <w:rtl/>
        </w:rPr>
        <w:t>رالمؤمن</w:t>
      </w:r>
      <w:r w:rsidR="002902AD">
        <w:rPr>
          <w:rtl/>
        </w:rPr>
        <w:t>ی</w:t>
      </w:r>
      <w:r w:rsidRPr="006F0B90">
        <w:rPr>
          <w:rtl/>
        </w:rPr>
        <w:t>ن</w:t>
      </w:r>
      <w:r>
        <w:rPr>
          <w:rFonts w:cs="CTraditional Arabic" w:hint="cs"/>
          <w:rtl/>
        </w:rPr>
        <w:t>÷</w:t>
      </w:r>
      <w:r w:rsidRPr="006F0B90">
        <w:rPr>
          <w:rtl/>
        </w:rPr>
        <w:t xml:space="preserve"> آمد و گفت: از تو شن</w:t>
      </w:r>
      <w:r w:rsidR="002902AD">
        <w:rPr>
          <w:rtl/>
        </w:rPr>
        <w:t>ی</w:t>
      </w:r>
      <w:r w:rsidRPr="006F0B90">
        <w:rPr>
          <w:rtl/>
        </w:rPr>
        <w:t xml:space="preserve">دم </w:t>
      </w:r>
      <w:r w:rsidR="002902AD">
        <w:rPr>
          <w:rtl/>
        </w:rPr>
        <w:t>ک</w:t>
      </w:r>
      <w:r w:rsidRPr="006F0B90">
        <w:rPr>
          <w:rtl/>
        </w:rPr>
        <w:t>ه چند لحظه پ</w:t>
      </w:r>
      <w:r w:rsidR="002902AD">
        <w:rPr>
          <w:rtl/>
        </w:rPr>
        <w:t>ی</w:t>
      </w:r>
      <w:r w:rsidRPr="006F0B90">
        <w:rPr>
          <w:rtl/>
        </w:rPr>
        <w:t xml:space="preserve">ش در خطبه‏ات گفتى: پروردگارا! ما را اصلاح فرما به آنچه </w:t>
      </w:r>
      <w:r w:rsidR="002902AD">
        <w:rPr>
          <w:rtl/>
        </w:rPr>
        <w:t>ک</w:t>
      </w:r>
      <w:r w:rsidRPr="006F0B90">
        <w:rPr>
          <w:rtl/>
        </w:rPr>
        <w:t>ه خلفاى راشد</w:t>
      </w:r>
      <w:r w:rsidR="002902AD">
        <w:rPr>
          <w:rtl/>
        </w:rPr>
        <w:t>ی</w:t>
      </w:r>
      <w:r w:rsidRPr="006F0B90">
        <w:rPr>
          <w:rtl/>
        </w:rPr>
        <w:t xml:space="preserve">ن را نسبت به آن اصلاح فرمودى! منظورت چه </w:t>
      </w:r>
      <w:r w:rsidR="002902AD">
        <w:rPr>
          <w:rtl/>
        </w:rPr>
        <w:t>ک</w:t>
      </w:r>
      <w:r w:rsidRPr="006F0B90">
        <w:rPr>
          <w:rtl/>
        </w:rPr>
        <w:t xml:space="preserve">سانى هستند؟ فرمود: </w:t>
      </w:r>
      <w:r w:rsidRPr="006F0B90">
        <w:rPr>
          <w:rFonts w:cs="Traditional Arabic"/>
          <w:rtl/>
        </w:rPr>
        <w:t>«</w:t>
      </w:r>
      <w:r>
        <w:rPr>
          <w:rStyle w:val="Char1"/>
          <w:rtl/>
          <w:lang w:bidi="ar-SA"/>
        </w:rPr>
        <w:t>حبيباى، وعمّاك أبوبكر وعمر، إماما الهدى، وشيخا الإسلام، ورجلا قريش، و</w:t>
      </w:r>
      <w:r w:rsidRPr="008A39EA">
        <w:rPr>
          <w:rStyle w:val="Char1"/>
          <w:rtl/>
          <w:lang w:bidi="ar-SA"/>
        </w:rPr>
        <w:t>ال</w:t>
      </w:r>
      <w:r>
        <w:rPr>
          <w:rStyle w:val="Char1"/>
          <w:rFonts w:hint="cs"/>
          <w:rtl/>
          <w:lang w:bidi="ar-SA"/>
        </w:rPr>
        <w:t>ـ</w:t>
      </w:r>
      <w:r w:rsidRPr="008A39EA">
        <w:rPr>
          <w:rStyle w:val="Char1"/>
          <w:rtl/>
          <w:lang w:bidi="ar-SA"/>
        </w:rPr>
        <w:t xml:space="preserve">مقتدى بهما بعد رسول الله </w:t>
      </w:r>
      <w:r>
        <w:rPr>
          <w:rStyle w:val="Char1"/>
          <w:rFonts w:cs="CTraditional Arabic" w:hint="cs"/>
          <w:rtl/>
          <w:lang w:bidi="ar-SA"/>
        </w:rPr>
        <w:t>ص</w:t>
      </w:r>
      <w:r>
        <w:rPr>
          <w:rStyle w:val="Char1"/>
          <w:rtl/>
          <w:lang w:bidi="ar-SA"/>
        </w:rPr>
        <w:t>، من اقتدى بهما عصم، و</w:t>
      </w:r>
      <w:r w:rsidRPr="008A39EA">
        <w:rPr>
          <w:rStyle w:val="Char1"/>
          <w:rtl/>
          <w:lang w:bidi="ar-SA"/>
        </w:rPr>
        <w:t>من اتبع آثارهما هدى إلى صراط مستقيم</w:t>
      </w:r>
      <w:r w:rsidRPr="006F0B90">
        <w:rPr>
          <w:rFonts w:cs="Traditional Arabic"/>
          <w:rtl/>
        </w:rPr>
        <w:t>»</w:t>
      </w:r>
      <w:r w:rsidRPr="002902AD">
        <w:rPr>
          <w:rStyle w:val="FootnoteReference"/>
          <w:rFonts w:ascii="B Lotus" w:hAnsi="B Lotus"/>
          <w:b/>
          <w:sz w:val="24"/>
          <w:rtl/>
        </w:rPr>
        <w:footnoteReference w:id="510"/>
      </w:r>
      <w:r w:rsidRPr="002902AD">
        <w:rPr>
          <w:rStyle w:val="Char9"/>
          <w:rFonts w:hint="cs"/>
          <w:rtl/>
        </w:rPr>
        <w:t>.</w:t>
      </w:r>
    </w:p>
    <w:p w:rsidR="00292527" w:rsidRDefault="00082CC7" w:rsidP="006F242B">
      <w:pPr>
        <w:pStyle w:val="a5"/>
        <w:rPr>
          <w:rtl/>
        </w:rPr>
      </w:pPr>
      <w:r>
        <w:rPr>
          <w:rFonts w:cs="Traditional Arabic" w:hint="cs"/>
          <w:rtl/>
        </w:rPr>
        <w:t>«</w:t>
      </w:r>
      <w:r w:rsidRPr="008A39EA">
        <w:rPr>
          <w:rtl/>
        </w:rPr>
        <w:t>دوستان و حب</w:t>
      </w:r>
      <w:r w:rsidR="002902AD">
        <w:rPr>
          <w:rtl/>
        </w:rPr>
        <w:t>ی</w:t>
      </w:r>
      <w:r w:rsidRPr="008A39EA">
        <w:rPr>
          <w:rtl/>
        </w:rPr>
        <w:t>بانم و برادران پدرت، أبوب</w:t>
      </w:r>
      <w:r w:rsidR="002902AD">
        <w:rPr>
          <w:rtl/>
        </w:rPr>
        <w:t>ک</w:t>
      </w:r>
      <w:r w:rsidRPr="008A39EA">
        <w:rPr>
          <w:rtl/>
        </w:rPr>
        <w:t>ر و عمر، دو امام هدا</w:t>
      </w:r>
      <w:r w:rsidR="002902AD">
        <w:rPr>
          <w:rtl/>
        </w:rPr>
        <w:t>ی</w:t>
      </w:r>
      <w:r w:rsidRPr="008A39EA">
        <w:rPr>
          <w:rtl/>
        </w:rPr>
        <w:t>ت، دو ش</w:t>
      </w:r>
      <w:r w:rsidR="002902AD">
        <w:rPr>
          <w:rtl/>
        </w:rPr>
        <w:t>ی</w:t>
      </w:r>
      <w:r w:rsidRPr="008A39EA">
        <w:rPr>
          <w:rtl/>
        </w:rPr>
        <w:t>خ اسلام، دو مرد قر</w:t>
      </w:r>
      <w:r w:rsidR="002902AD">
        <w:rPr>
          <w:rtl/>
        </w:rPr>
        <w:t>ی</w:t>
      </w:r>
      <w:r w:rsidRPr="008A39EA">
        <w:rPr>
          <w:rtl/>
        </w:rPr>
        <w:t xml:space="preserve">ش، دو نفرى </w:t>
      </w:r>
      <w:r w:rsidR="002902AD">
        <w:rPr>
          <w:rtl/>
        </w:rPr>
        <w:t>ک</w:t>
      </w:r>
      <w:r w:rsidRPr="008A39EA">
        <w:rPr>
          <w:rtl/>
        </w:rPr>
        <w:t xml:space="preserve">ه بعد از رسول خدا </w:t>
      </w:r>
      <w:r w:rsidRPr="008A39EA">
        <w:rPr>
          <w:rFonts w:cs="CTraditional Arabic"/>
          <w:rtl/>
        </w:rPr>
        <w:t>ص</w:t>
      </w:r>
      <w:r w:rsidRPr="008A39EA">
        <w:rPr>
          <w:rtl/>
        </w:rPr>
        <w:t xml:space="preserve"> مردم به آنها اقتدا </w:t>
      </w:r>
      <w:r w:rsidR="002902AD">
        <w:rPr>
          <w:rtl/>
        </w:rPr>
        <w:t>ک</w:t>
      </w:r>
      <w:r w:rsidRPr="008A39EA">
        <w:rPr>
          <w:rtl/>
        </w:rPr>
        <w:t>ردند، و هر</w:t>
      </w:r>
      <w:r w:rsidR="002902AD">
        <w:rPr>
          <w:rtl/>
        </w:rPr>
        <w:t>ک</w:t>
      </w:r>
      <w:r w:rsidRPr="008A39EA">
        <w:rPr>
          <w:rtl/>
        </w:rPr>
        <w:t xml:space="preserve">س به آنها اقتدا </w:t>
      </w:r>
      <w:r w:rsidR="002902AD">
        <w:rPr>
          <w:rtl/>
        </w:rPr>
        <w:t>ک</w:t>
      </w:r>
      <w:r w:rsidRPr="008A39EA">
        <w:rPr>
          <w:rtl/>
        </w:rPr>
        <w:t>رد، (از گمراهى و تفرقه) مصون و محفوظ ماند و هر</w:t>
      </w:r>
      <w:r w:rsidR="002902AD">
        <w:rPr>
          <w:rtl/>
        </w:rPr>
        <w:t>ک</w:t>
      </w:r>
      <w:r w:rsidRPr="008A39EA">
        <w:rPr>
          <w:rtl/>
        </w:rPr>
        <w:t>س آثارشان را پ</w:t>
      </w:r>
      <w:r w:rsidR="002902AD">
        <w:rPr>
          <w:rtl/>
        </w:rPr>
        <w:t>ی</w:t>
      </w:r>
      <w:r w:rsidRPr="008A39EA">
        <w:rPr>
          <w:rtl/>
        </w:rPr>
        <w:t xml:space="preserve">روى </w:t>
      </w:r>
      <w:r w:rsidR="002902AD">
        <w:rPr>
          <w:rtl/>
        </w:rPr>
        <w:t>ک</w:t>
      </w:r>
      <w:r w:rsidRPr="008A39EA">
        <w:rPr>
          <w:rtl/>
        </w:rPr>
        <w:t>رد، به راه راست هدا</w:t>
      </w:r>
      <w:r w:rsidR="002902AD">
        <w:rPr>
          <w:rtl/>
        </w:rPr>
        <w:t>ی</w:t>
      </w:r>
      <w:r w:rsidRPr="008A39EA">
        <w:rPr>
          <w:rtl/>
        </w:rPr>
        <w:t>ت گرد</w:t>
      </w:r>
      <w:r w:rsidR="002902AD">
        <w:rPr>
          <w:rtl/>
        </w:rPr>
        <w:t>ی</w:t>
      </w:r>
      <w:r w:rsidRPr="008A39EA">
        <w:rPr>
          <w:rtl/>
        </w:rPr>
        <w:t>د</w:t>
      </w:r>
      <w:r>
        <w:rPr>
          <w:rFonts w:cs="Traditional Arabic" w:hint="cs"/>
          <w:rtl/>
        </w:rPr>
        <w:t>»</w:t>
      </w:r>
      <w:r w:rsidRPr="006F0B90">
        <w:rPr>
          <w:rtl/>
        </w:rPr>
        <w:t>.</w:t>
      </w:r>
    </w:p>
    <w:p w:rsidR="00292527" w:rsidRDefault="00082CC7" w:rsidP="006F242B">
      <w:pPr>
        <w:pStyle w:val="a5"/>
        <w:rPr>
          <w:rtl/>
        </w:rPr>
      </w:pPr>
      <w:r w:rsidRPr="006F0B90">
        <w:rPr>
          <w:rtl/>
        </w:rPr>
        <w:t>دوست عز</w:t>
      </w:r>
      <w:r w:rsidR="002902AD">
        <w:rPr>
          <w:rtl/>
        </w:rPr>
        <w:t>ی</w:t>
      </w:r>
      <w:r w:rsidRPr="006F0B90">
        <w:rPr>
          <w:rtl/>
        </w:rPr>
        <w:t>ز! مطالب فوق در منقبت خلفاء، از عمروعاص و أبوموسى اشعرى و معاو</w:t>
      </w:r>
      <w:r w:rsidR="002902AD">
        <w:rPr>
          <w:rtl/>
        </w:rPr>
        <w:t>ی</w:t>
      </w:r>
      <w:r w:rsidRPr="006F0B90">
        <w:rPr>
          <w:rtl/>
        </w:rPr>
        <w:t>ه و مغ</w:t>
      </w:r>
      <w:r w:rsidR="002902AD">
        <w:rPr>
          <w:rtl/>
        </w:rPr>
        <w:t>ی</w:t>
      </w:r>
      <w:r w:rsidRPr="006F0B90">
        <w:rPr>
          <w:rtl/>
        </w:rPr>
        <w:t>رةبن شعبة و ع</w:t>
      </w:r>
      <w:r w:rsidR="002902AD">
        <w:rPr>
          <w:rtl/>
        </w:rPr>
        <w:t>ک</w:t>
      </w:r>
      <w:r w:rsidRPr="006F0B90">
        <w:rPr>
          <w:rtl/>
        </w:rPr>
        <w:t>رمه و أبوهر</w:t>
      </w:r>
      <w:r w:rsidR="002902AD">
        <w:rPr>
          <w:rtl/>
        </w:rPr>
        <w:t>ی</w:t>
      </w:r>
      <w:r w:rsidRPr="006F0B90">
        <w:rPr>
          <w:rtl/>
        </w:rPr>
        <w:t>رة و... ن</w:t>
      </w:r>
      <w:r w:rsidR="002902AD">
        <w:rPr>
          <w:rtl/>
        </w:rPr>
        <w:t>ی</w:t>
      </w:r>
      <w:r w:rsidRPr="006F0B90">
        <w:rPr>
          <w:rtl/>
        </w:rPr>
        <w:t>ست، بل</w:t>
      </w:r>
      <w:r w:rsidR="002902AD">
        <w:rPr>
          <w:rtl/>
        </w:rPr>
        <w:t>ک</w:t>
      </w:r>
      <w:r w:rsidRPr="006F0B90">
        <w:rPr>
          <w:rtl/>
        </w:rPr>
        <w:t>ه از خود قرآن و از زبان عل</w:t>
      </w:r>
      <w:r w:rsidR="002902AD">
        <w:rPr>
          <w:rtl/>
        </w:rPr>
        <w:t>ی</w:t>
      </w:r>
      <w:r w:rsidRPr="006F0B90">
        <w:rPr>
          <w:rtl/>
        </w:rPr>
        <w:t xml:space="preserve"> </w:t>
      </w:r>
      <w:r w:rsidRPr="006F0B90">
        <w:rPr>
          <w:rFonts w:cs="CTraditional Arabic"/>
          <w:rtl/>
        </w:rPr>
        <w:t>س</w:t>
      </w:r>
      <w:r w:rsidRPr="006F0B90">
        <w:rPr>
          <w:rtl/>
        </w:rPr>
        <w:t xml:space="preserve"> - به گزارش مآخذ معتبر ش</w:t>
      </w:r>
      <w:r w:rsidR="002902AD">
        <w:rPr>
          <w:rtl/>
        </w:rPr>
        <w:t>ی</w:t>
      </w:r>
      <w:r w:rsidRPr="006F0B90">
        <w:rPr>
          <w:rtl/>
        </w:rPr>
        <w:t>عه - است.. و اگر شما قدرى رعا</w:t>
      </w:r>
      <w:r w:rsidR="002902AD">
        <w:rPr>
          <w:rtl/>
        </w:rPr>
        <w:t>ی</w:t>
      </w:r>
      <w:r w:rsidRPr="006F0B90">
        <w:rPr>
          <w:rtl/>
        </w:rPr>
        <w:t>ت انصاف بفرما</w:t>
      </w:r>
      <w:r w:rsidR="002902AD">
        <w:rPr>
          <w:rtl/>
        </w:rPr>
        <w:t>یی</w:t>
      </w:r>
      <w:r w:rsidRPr="006F0B90">
        <w:rPr>
          <w:rtl/>
        </w:rPr>
        <w:t>د، در ا</w:t>
      </w:r>
      <w:r w:rsidR="002902AD">
        <w:rPr>
          <w:rtl/>
        </w:rPr>
        <w:t>ی</w:t>
      </w:r>
      <w:r w:rsidRPr="006F0B90">
        <w:rPr>
          <w:rtl/>
        </w:rPr>
        <w:t xml:space="preserve">ن مقدار از مناقبشان - </w:t>
      </w:r>
      <w:r w:rsidR="002902AD">
        <w:rPr>
          <w:rtl/>
        </w:rPr>
        <w:t>ک</w:t>
      </w:r>
      <w:r w:rsidRPr="006F0B90">
        <w:rPr>
          <w:rtl/>
        </w:rPr>
        <w:t>ه عمدتاً از مآخذ ش</w:t>
      </w:r>
      <w:r w:rsidR="002902AD">
        <w:rPr>
          <w:rtl/>
        </w:rPr>
        <w:t>ی</w:t>
      </w:r>
      <w:r w:rsidRPr="006F0B90">
        <w:rPr>
          <w:rtl/>
        </w:rPr>
        <w:t>عه آورد</w:t>
      </w:r>
      <w:r w:rsidR="002902AD">
        <w:rPr>
          <w:rtl/>
        </w:rPr>
        <w:t>ی</w:t>
      </w:r>
      <w:r w:rsidRPr="006F0B90">
        <w:rPr>
          <w:rtl/>
        </w:rPr>
        <w:t>م و از د</w:t>
      </w:r>
      <w:r w:rsidR="002902AD">
        <w:rPr>
          <w:rtl/>
        </w:rPr>
        <w:t>ی</w:t>
      </w:r>
      <w:r w:rsidRPr="006F0B90">
        <w:rPr>
          <w:rtl/>
        </w:rPr>
        <w:t>گر سخنان فراوان على و فرزندانش در ا</w:t>
      </w:r>
      <w:r w:rsidR="002902AD">
        <w:rPr>
          <w:rtl/>
        </w:rPr>
        <w:t>ی</w:t>
      </w:r>
      <w:r w:rsidRPr="006F0B90">
        <w:rPr>
          <w:rtl/>
        </w:rPr>
        <w:t xml:space="preserve">ن مورد خوددارى </w:t>
      </w:r>
      <w:r w:rsidR="002902AD">
        <w:rPr>
          <w:rtl/>
        </w:rPr>
        <w:t>ک</w:t>
      </w:r>
      <w:r w:rsidRPr="006F0B90">
        <w:rPr>
          <w:rtl/>
        </w:rPr>
        <w:t>رده‏ا</w:t>
      </w:r>
      <w:r w:rsidR="002902AD">
        <w:rPr>
          <w:rtl/>
        </w:rPr>
        <w:t>ی</w:t>
      </w:r>
      <w:r w:rsidRPr="006F0B90">
        <w:rPr>
          <w:rtl/>
        </w:rPr>
        <w:t>م - ترد</w:t>
      </w:r>
      <w:r w:rsidR="002902AD">
        <w:rPr>
          <w:rtl/>
        </w:rPr>
        <w:t>ی</w:t>
      </w:r>
      <w:r w:rsidRPr="006F0B90">
        <w:rPr>
          <w:rtl/>
        </w:rPr>
        <w:t>د نخواه</w:t>
      </w:r>
      <w:r w:rsidR="002902AD">
        <w:rPr>
          <w:rtl/>
        </w:rPr>
        <w:t>ی</w:t>
      </w:r>
      <w:r w:rsidRPr="006F0B90">
        <w:rPr>
          <w:rtl/>
        </w:rPr>
        <w:t xml:space="preserve">د </w:t>
      </w:r>
      <w:r w:rsidR="002902AD">
        <w:rPr>
          <w:rtl/>
        </w:rPr>
        <w:t>ک</w:t>
      </w:r>
      <w:r w:rsidRPr="006F0B90">
        <w:rPr>
          <w:rtl/>
        </w:rPr>
        <w:t>رد</w:t>
      </w:r>
      <w:r>
        <w:rPr>
          <w:rtl/>
        </w:rPr>
        <w:t>!!.</w:t>
      </w:r>
    </w:p>
    <w:p w:rsidR="00292527" w:rsidRDefault="00082CC7" w:rsidP="006F242B">
      <w:pPr>
        <w:pStyle w:val="a5"/>
        <w:rPr>
          <w:rtl/>
        </w:rPr>
      </w:pPr>
      <w:r w:rsidRPr="006F0B90">
        <w:rPr>
          <w:rtl/>
        </w:rPr>
        <w:t>فرموده‏ا</w:t>
      </w:r>
      <w:r w:rsidR="002902AD">
        <w:rPr>
          <w:rtl/>
        </w:rPr>
        <w:t>ی</w:t>
      </w:r>
      <w:r w:rsidRPr="006F0B90">
        <w:rPr>
          <w:rtl/>
        </w:rPr>
        <w:t xml:space="preserve">د: چگونه است </w:t>
      </w:r>
      <w:r w:rsidR="002902AD">
        <w:rPr>
          <w:rtl/>
        </w:rPr>
        <w:t>ک</w:t>
      </w:r>
      <w:r w:rsidRPr="006F0B90">
        <w:rPr>
          <w:rtl/>
        </w:rPr>
        <w:t>ه در رابطه با خطبه 219 نهج‏البلاغة، شما فقط ابتداى آن را مى‏ب</w:t>
      </w:r>
      <w:r w:rsidR="002902AD">
        <w:rPr>
          <w:rtl/>
        </w:rPr>
        <w:t>ی</w:t>
      </w:r>
      <w:r w:rsidRPr="006F0B90">
        <w:rPr>
          <w:rtl/>
        </w:rPr>
        <w:t>ن</w:t>
      </w:r>
      <w:r w:rsidR="002902AD">
        <w:rPr>
          <w:rtl/>
        </w:rPr>
        <w:t>ی</w:t>
      </w:r>
      <w:r w:rsidRPr="006F0B90">
        <w:rPr>
          <w:rtl/>
        </w:rPr>
        <w:t xml:space="preserve">د </w:t>
      </w:r>
      <w:r w:rsidR="002902AD">
        <w:rPr>
          <w:rtl/>
        </w:rPr>
        <w:t>ک</w:t>
      </w:r>
      <w:r w:rsidRPr="006F0B90">
        <w:rPr>
          <w:rtl/>
        </w:rPr>
        <w:t xml:space="preserve">ه از على در مورد عمر آمده: </w:t>
      </w:r>
      <w:r w:rsidRPr="006F0B90">
        <w:rPr>
          <w:rFonts w:cs="Traditional Arabic"/>
          <w:rtl/>
        </w:rPr>
        <w:t>«</w:t>
      </w:r>
      <w:r>
        <w:rPr>
          <w:rStyle w:val="Char1"/>
          <w:rtl/>
          <w:lang w:bidi="ar-SA"/>
        </w:rPr>
        <w:t>أقام السنة و</w:t>
      </w:r>
      <w:r w:rsidRPr="008A39EA">
        <w:rPr>
          <w:rStyle w:val="Char1"/>
          <w:rtl/>
          <w:lang w:bidi="ar-SA"/>
        </w:rPr>
        <w:t>خلف الفتنة</w:t>
      </w:r>
      <w:r w:rsidRPr="002902AD">
        <w:rPr>
          <w:rStyle w:val="Char9"/>
          <w:rtl/>
        </w:rPr>
        <w:t>...</w:t>
      </w:r>
      <w:r>
        <w:rPr>
          <w:rFonts w:cs="Traditional Arabic" w:hint="cs"/>
          <w:rtl/>
        </w:rPr>
        <w:t>»</w:t>
      </w:r>
      <w:r>
        <w:rPr>
          <w:rFonts w:hint="cs"/>
          <w:rtl/>
        </w:rPr>
        <w:t>.</w:t>
      </w:r>
      <w:r w:rsidRPr="006F0B90">
        <w:rPr>
          <w:rtl/>
        </w:rPr>
        <w:t xml:space="preserve"> سنّت پیامبر </w:t>
      </w:r>
      <w:r w:rsidRPr="006F0B90">
        <w:rPr>
          <w:rFonts w:cs="CTraditional Arabic"/>
          <w:rtl/>
        </w:rPr>
        <w:t>ص</w:t>
      </w:r>
      <w:r w:rsidRPr="006F0B90">
        <w:rPr>
          <w:rtl/>
        </w:rPr>
        <w:t xml:space="preserve"> را به‏پاداشت و فتنه را پشت سر انداخت، پا</w:t>
      </w:r>
      <w:r w:rsidR="002902AD">
        <w:rPr>
          <w:rtl/>
        </w:rPr>
        <w:t>ک</w:t>
      </w:r>
      <w:r w:rsidRPr="006F0B90">
        <w:rPr>
          <w:rtl/>
        </w:rPr>
        <w:t xml:space="preserve">‏جامه و </w:t>
      </w:r>
      <w:r w:rsidR="002902AD">
        <w:rPr>
          <w:rtl/>
        </w:rPr>
        <w:t>ک</w:t>
      </w:r>
      <w:r w:rsidRPr="006F0B90">
        <w:rPr>
          <w:rtl/>
        </w:rPr>
        <w:t>م‏ع</w:t>
      </w:r>
      <w:r w:rsidR="002902AD">
        <w:rPr>
          <w:rtl/>
        </w:rPr>
        <w:t>ی</w:t>
      </w:r>
      <w:r w:rsidRPr="006F0B90">
        <w:rPr>
          <w:rtl/>
        </w:rPr>
        <w:t>ب از دن</w:t>
      </w:r>
      <w:r w:rsidR="002902AD">
        <w:rPr>
          <w:rtl/>
        </w:rPr>
        <w:t>ی</w:t>
      </w:r>
      <w:r w:rsidRPr="006F0B90">
        <w:rPr>
          <w:rtl/>
        </w:rPr>
        <w:t>ا رفت، به خلافت رس</w:t>
      </w:r>
      <w:r w:rsidR="002902AD">
        <w:rPr>
          <w:rtl/>
        </w:rPr>
        <w:t>ی</w:t>
      </w:r>
      <w:r w:rsidRPr="006F0B90">
        <w:rPr>
          <w:rtl/>
        </w:rPr>
        <w:t>د و از شرّ آن پ</w:t>
      </w:r>
      <w:r w:rsidR="002902AD">
        <w:rPr>
          <w:rtl/>
        </w:rPr>
        <w:t>ی</w:t>
      </w:r>
      <w:r w:rsidRPr="006F0B90">
        <w:rPr>
          <w:rtl/>
        </w:rPr>
        <w:t>شى گرفت. طاعت و تقواى خدا را چنان</w:t>
      </w:r>
      <w:r w:rsidR="002902AD">
        <w:rPr>
          <w:rtl/>
        </w:rPr>
        <w:t>ک</w:t>
      </w:r>
      <w:r w:rsidRPr="006F0B90">
        <w:rPr>
          <w:rtl/>
        </w:rPr>
        <w:t>ه سزاوارش بود، رعا</w:t>
      </w:r>
      <w:r w:rsidR="002902AD">
        <w:rPr>
          <w:rtl/>
        </w:rPr>
        <w:t>ی</w:t>
      </w:r>
      <w:r w:rsidRPr="006F0B90">
        <w:rPr>
          <w:rtl/>
        </w:rPr>
        <w:t xml:space="preserve">ت </w:t>
      </w:r>
      <w:r w:rsidR="002902AD">
        <w:rPr>
          <w:rtl/>
        </w:rPr>
        <w:t>ک</w:t>
      </w:r>
      <w:r w:rsidRPr="006F0B90">
        <w:rPr>
          <w:rtl/>
        </w:rPr>
        <w:t>رد» و به انتهاى خطبه توجّه ن</w:t>
      </w:r>
      <w:r w:rsidR="002902AD">
        <w:rPr>
          <w:rtl/>
        </w:rPr>
        <w:t>ک</w:t>
      </w:r>
      <w:r w:rsidRPr="006F0B90">
        <w:rPr>
          <w:rtl/>
        </w:rPr>
        <w:t>رده‏ا</w:t>
      </w:r>
      <w:r w:rsidR="002902AD">
        <w:rPr>
          <w:rtl/>
        </w:rPr>
        <w:t>ی</w:t>
      </w:r>
      <w:r w:rsidRPr="006F0B90">
        <w:rPr>
          <w:rtl/>
        </w:rPr>
        <w:t xml:space="preserve">د </w:t>
      </w:r>
      <w:r w:rsidR="002902AD">
        <w:rPr>
          <w:rtl/>
        </w:rPr>
        <w:t>ک</w:t>
      </w:r>
      <w:r w:rsidRPr="006F0B90">
        <w:rPr>
          <w:rtl/>
        </w:rPr>
        <w:t>ه على در مورد عمر مى‏گو</w:t>
      </w:r>
      <w:r w:rsidR="002902AD">
        <w:rPr>
          <w:rtl/>
        </w:rPr>
        <w:t>ی</w:t>
      </w:r>
      <w:r w:rsidRPr="006F0B90">
        <w:rPr>
          <w:rtl/>
        </w:rPr>
        <w:t xml:space="preserve">د: </w:t>
      </w:r>
      <w:r w:rsidRPr="006F0B90">
        <w:rPr>
          <w:rFonts w:cs="Traditional Arabic"/>
          <w:rtl/>
        </w:rPr>
        <w:t>«</w:t>
      </w:r>
      <w:r>
        <w:rPr>
          <w:rStyle w:val="Char1"/>
          <w:rtl/>
          <w:lang w:bidi="ar-SA"/>
        </w:rPr>
        <w:t>رحل و</w:t>
      </w:r>
      <w:r w:rsidRPr="008A39EA">
        <w:rPr>
          <w:rStyle w:val="Char1"/>
          <w:rtl/>
          <w:lang w:bidi="ar-SA"/>
        </w:rPr>
        <w:t xml:space="preserve">تركهم فى طريق </w:t>
      </w:r>
      <w:r>
        <w:rPr>
          <w:rStyle w:val="Char1"/>
          <w:rtl/>
          <w:lang w:bidi="ar-SA"/>
        </w:rPr>
        <w:t>متشعبة و</w:t>
      </w:r>
      <w:r w:rsidRPr="008A39EA">
        <w:rPr>
          <w:rStyle w:val="Char1"/>
          <w:rtl/>
          <w:lang w:bidi="ar-SA"/>
        </w:rPr>
        <w:t>لا يهتدى فيها الض</w:t>
      </w:r>
      <w:r>
        <w:rPr>
          <w:rStyle w:val="Char1"/>
          <w:rtl/>
          <w:lang w:bidi="ar-SA"/>
        </w:rPr>
        <w:t>ال و</w:t>
      </w:r>
      <w:r w:rsidRPr="008A39EA">
        <w:rPr>
          <w:rStyle w:val="Char1"/>
          <w:rtl/>
          <w:lang w:bidi="ar-SA"/>
        </w:rPr>
        <w:t>لا يستيقن المهتدى</w:t>
      </w:r>
      <w:r>
        <w:rPr>
          <w:rFonts w:cs="Traditional Arabic" w:hint="cs"/>
          <w:rtl/>
        </w:rPr>
        <w:t>»</w:t>
      </w:r>
      <w:r>
        <w:rPr>
          <w:rFonts w:hint="cs"/>
          <w:rtl/>
        </w:rPr>
        <w:t>.</w:t>
      </w:r>
      <w:r w:rsidRPr="006F0B90">
        <w:rPr>
          <w:rtl/>
        </w:rPr>
        <w:t xml:space="preserve"> </w:t>
      </w:r>
      <w:r>
        <w:rPr>
          <w:rFonts w:cs="Traditional Arabic" w:hint="cs"/>
          <w:rtl/>
        </w:rPr>
        <w:t>«</w:t>
      </w:r>
      <w:r w:rsidRPr="008A39EA">
        <w:rPr>
          <w:sz w:val="26"/>
          <w:szCs w:val="26"/>
          <w:rtl/>
        </w:rPr>
        <w:t>از دن</w:t>
      </w:r>
      <w:r w:rsidR="002902AD">
        <w:rPr>
          <w:sz w:val="26"/>
          <w:szCs w:val="26"/>
          <w:rtl/>
        </w:rPr>
        <w:t>ی</w:t>
      </w:r>
      <w:r w:rsidRPr="008A39EA">
        <w:rPr>
          <w:sz w:val="26"/>
          <w:szCs w:val="26"/>
          <w:rtl/>
        </w:rPr>
        <w:t>ا رفت، در حال</w:t>
      </w:r>
      <w:r w:rsidR="002902AD">
        <w:rPr>
          <w:sz w:val="26"/>
          <w:szCs w:val="26"/>
          <w:rtl/>
        </w:rPr>
        <w:t>یک</w:t>
      </w:r>
      <w:r w:rsidRPr="008A39EA">
        <w:rPr>
          <w:sz w:val="26"/>
          <w:szCs w:val="26"/>
          <w:rtl/>
        </w:rPr>
        <w:t xml:space="preserve">ه مردم را در راههاى مختلف انداخت </w:t>
      </w:r>
      <w:r w:rsidR="002902AD">
        <w:rPr>
          <w:sz w:val="26"/>
          <w:szCs w:val="26"/>
          <w:rtl/>
        </w:rPr>
        <w:t>ک</w:t>
      </w:r>
      <w:r w:rsidRPr="008A39EA">
        <w:rPr>
          <w:sz w:val="26"/>
          <w:szCs w:val="26"/>
          <w:rtl/>
        </w:rPr>
        <w:t>ه نه گمراه در آن راه مى‏</w:t>
      </w:r>
      <w:r w:rsidR="002902AD">
        <w:rPr>
          <w:sz w:val="26"/>
          <w:szCs w:val="26"/>
          <w:rtl/>
        </w:rPr>
        <w:t>ی</w:t>
      </w:r>
      <w:r w:rsidRPr="008A39EA">
        <w:rPr>
          <w:sz w:val="26"/>
          <w:szCs w:val="26"/>
          <w:rtl/>
        </w:rPr>
        <w:t>ابد و نه راه‏</w:t>
      </w:r>
      <w:r w:rsidR="002902AD">
        <w:rPr>
          <w:sz w:val="26"/>
          <w:szCs w:val="26"/>
          <w:rtl/>
        </w:rPr>
        <w:t>ی</w:t>
      </w:r>
      <w:r w:rsidRPr="008A39EA">
        <w:rPr>
          <w:sz w:val="26"/>
          <w:szCs w:val="26"/>
          <w:rtl/>
        </w:rPr>
        <w:t xml:space="preserve">افته در </w:t>
      </w:r>
      <w:r w:rsidR="002902AD">
        <w:rPr>
          <w:sz w:val="26"/>
          <w:szCs w:val="26"/>
          <w:rtl/>
        </w:rPr>
        <w:t>ی</w:t>
      </w:r>
      <w:r w:rsidRPr="008A39EA">
        <w:rPr>
          <w:sz w:val="26"/>
          <w:szCs w:val="26"/>
          <w:rtl/>
        </w:rPr>
        <w:t>ق</w:t>
      </w:r>
      <w:r w:rsidR="002902AD">
        <w:rPr>
          <w:sz w:val="26"/>
          <w:szCs w:val="26"/>
          <w:rtl/>
        </w:rPr>
        <w:t>ی</w:t>
      </w:r>
      <w:r w:rsidRPr="008A39EA">
        <w:rPr>
          <w:sz w:val="26"/>
          <w:szCs w:val="26"/>
          <w:rtl/>
        </w:rPr>
        <w:t>ن باقى مى‏ماند!</w:t>
      </w:r>
      <w:r>
        <w:rPr>
          <w:rFonts w:cs="Traditional Arabic" w:hint="cs"/>
          <w:rtl/>
        </w:rPr>
        <w:t>»</w:t>
      </w:r>
      <w:r w:rsidRPr="006F0B90">
        <w:rPr>
          <w:rtl/>
        </w:rPr>
        <w:t>، فرموده‏ا</w:t>
      </w:r>
      <w:r w:rsidR="002902AD">
        <w:rPr>
          <w:rtl/>
        </w:rPr>
        <w:t>ی</w:t>
      </w:r>
      <w:r w:rsidRPr="006F0B90">
        <w:rPr>
          <w:rtl/>
        </w:rPr>
        <w:t>د: متأسّف</w:t>
      </w:r>
      <w:r w:rsidR="002902AD">
        <w:rPr>
          <w:rtl/>
        </w:rPr>
        <w:t>ی</w:t>
      </w:r>
      <w:r w:rsidRPr="006F0B90">
        <w:rPr>
          <w:rtl/>
        </w:rPr>
        <w:t xml:space="preserve">م </w:t>
      </w:r>
      <w:r w:rsidR="002902AD">
        <w:rPr>
          <w:rtl/>
        </w:rPr>
        <w:t>ک</w:t>
      </w:r>
      <w:r w:rsidRPr="006F0B90">
        <w:rPr>
          <w:rtl/>
        </w:rPr>
        <w:t xml:space="preserve">ه شما - </w:t>
      </w:r>
      <w:r w:rsidR="002902AD">
        <w:rPr>
          <w:rtl/>
        </w:rPr>
        <w:t>ی</w:t>
      </w:r>
      <w:r w:rsidRPr="006F0B90">
        <w:rPr>
          <w:rtl/>
        </w:rPr>
        <w:t>عنى بنده - سروته احاد</w:t>
      </w:r>
      <w:r w:rsidR="002902AD">
        <w:rPr>
          <w:rtl/>
        </w:rPr>
        <w:t>ی</w:t>
      </w:r>
      <w:r w:rsidRPr="006F0B90">
        <w:rPr>
          <w:rtl/>
        </w:rPr>
        <w:t>ث را نمى‏خوان</w:t>
      </w:r>
      <w:r w:rsidR="002902AD">
        <w:rPr>
          <w:rtl/>
        </w:rPr>
        <w:t>ی</w:t>
      </w:r>
      <w:r w:rsidRPr="006F0B90">
        <w:rPr>
          <w:rtl/>
        </w:rPr>
        <w:t>د!</w:t>
      </w:r>
      <w:r>
        <w:rPr>
          <w:rFonts w:hint="cs"/>
          <w:rtl/>
        </w:rPr>
        <w:t>.</w:t>
      </w:r>
    </w:p>
    <w:p w:rsidR="00292527" w:rsidRDefault="00082CC7" w:rsidP="006F242B">
      <w:pPr>
        <w:pStyle w:val="a5"/>
        <w:rPr>
          <w:rtl/>
        </w:rPr>
      </w:pPr>
      <w:r w:rsidRPr="006F0B90">
        <w:rPr>
          <w:rtl/>
        </w:rPr>
        <w:t>(جواب): بنده بس</w:t>
      </w:r>
      <w:r w:rsidR="002902AD">
        <w:rPr>
          <w:rtl/>
        </w:rPr>
        <w:t>ی</w:t>
      </w:r>
      <w:r w:rsidRPr="006F0B90">
        <w:rPr>
          <w:rtl/>
        </w:rPr>
        <w:t xml:space="preserve">ار متأسّفم </w:t>
      </w:r>
      <w:r w:rsidR="002902AD">
        <w:rPr>
          <w:rtl/>
        </w:rPr>
        <w:t>ک</w:t>
      </w:r>
      <w:r w:rsidRPr="006F0B90">
        <w:rPr>
          <w:rtl/>
        </w:rPr>
        <w:t>ه جنابعالى عبارت عربى را غلط ترجمه مى‏</w:t>
      </w:r>
      <w:r w:rsidR="002902AD">
        <w:rPr>
          <w:rtl/>
        </w:rPr>
        <w:t>ک</w:t>
      </w:r>
      <w:r w:rsidRPr="006F0B90">
        <w:rPr>
          <w:rtl/>
        </w:rPr>
        <w:t>ن</w:t>
      </w:r>
      <w:r w:rsidR="002902AD">
        <w:rPr>
          <w:rtl/>
        </w:rPr>
        <w:t>ی</w:t>
      </w:r>
      <w:r w:rsidRPr="006F0B90">
        <w:rPr>
          <w:rtl/>
        </w:rPr>
        <w:t>د! عبارت انتها</w:t>
      </w:r>
      <w:r w:rsidR="002902AD">
        <w:rPr>
          <w:rtl/>
        </w:rPr>
        <w:t>ی</w:t>
      </w:r>
      <w:r w:rsidRPr="006F0B90">
        <w:rPr>
          <w:rtl/>
        </w:rPr>
        <w:t>ى خطبه، به ه</w:t>
      </w:r>
      <w:r w:rsidR="002902AD">
        <w:rPr>
          <w:rtl/>
        </w:rPr>
        <w:t>ی</w:t>
      </w:r>
      <w:r w:rsidRPr="006F0B90">
        <w:rPr>
          <w:rtl/>
        </w:rPr>
        <w:t>چ وجه معنى ادّعاى شما را ندارد و نمى‏گو</w:t>
      </w:r>
      <w:r w:rsidR="002902AD">
        <w:rPr>
          <w:rtl/>
        </w:rPr>
        <w:t>ی</w:t>
      </w:r>
      <w:r w:rsidRPr="006F0B90">
        <w:rPr>
          <w:rtl/>
        </w:rPr>
        <w:t>د: عمر از دن</w:t>
      </w:r>
      <w:r w:rsidR="002902AD">
        <w:rPr>
          <w:rtl/>
        </w:rPr>
        <w:t>ی</w:t>
      </w:r>
      <w:r w:rsidRPr="006F0B90">
        <w:rPr>
          <w:rtl/>
        </w:rPr>
        <w:t>ا رفت و مردم را در راههاى پرا</w:t>
      </w:r>
      <w:r w:rsidR="002902AD">
        <w:rPr>
          <w:rtl/>
        </w:rPr>
        <w:t>ک</w:t>
      </w:r>
      <w:r w:rsidRPr="006F0B90">
        <w:rPr>
          <w:rtl/>
        </w:rPr>
        <w:t>نده انداخت، بل</w:t>
      </w:r>
      <w:r w:rsidR="002902AD">
        <w:rPr>
          <w:rtl/>
        </w:rPr>
        <w:t>ک</w:t>
      </w:r>
      <w:r w:rsidRPr="006F0B90">
        <w:rPr>
          <w:rtl/>
        </w:rPr>
        <w:t>ه تصر</w:t>
      </w:r>
      <w:r w:rsidR="002902AD">
        <w:rPr>
          <w:rtl/>
        </w:rPr>
        <w:t>ی</w:t>
      </w:r>
      <w:r w:rsidRPr="006F0B90">
        <w:rPr>
          <w:rtl/>
        </w:rPr>
        <w:t xml:space="preserve">ح دارد </w:t>
      </w:r>
      <w:r w:rsidR="002902AD">
        <w:rPr>
          <w:rtl/>
        </w:rPr>
        <w:t>ک</w:t>
      </w:r>
      <w:r w:rsidRPr="006F0B90">
        <w:rPr>
          <w:rtl/>
        </w:rPr>
        <w:t xml:space="preserve">ه عمر </w:t>
      </w:r>
      <w:r w:rsidRPr="006F0B90">
        <w:rPr>
          <w:rFonts w:cs="CTraditional Arabic"/>
          <w:rtl/>
        </w:rPr>
        <w:t>س</w:t>
      </w:r>
      <w:r w:rsidRPr="006F0B90">
        <w:rPr>
          <w:rtl/>
        </w:rPr>
        <w:t xml:space="preserve"> مردم را </w:t>
      </w:r>
      <w:r w:rsidR="002902AD">
        <w:rPr>
          <w:rtl/>
        </w:rPr>
        <w:t>ک</w:t>
      </w:r>
      <w:r w:rsidRPr="006F0B90">
        <w:rPr>
          <w:rtl/>
        </w:rPr>
        <w:t>ه در حال حاضر در راههاى گوناگون افتاده‏اند، تر</w:t>
      </w:r>
      <w:r w:rsidR="002902AD">
        <w:rPr>
          <w:rtl/>
        </w:rPr>
        <w:t>ک</w:t>
      </w:r>
      <w:r w:rsidRPr="006F0B90">
        <w:rPr>
          <w:rtl/>
        </w:rPr>
        <w:t xml:space="preserve"> </w:t>
      </w:r>
      <w:r w:rsidR="002902AD">
        <w:rPr>
          <w:rtl/>
        </w:rPr>
        <w:t>ک</w:t>
      </w:r>
      <w:r w:rsidRPr="006F0B90">
        <w:rPr>
          <w:rtl/>
        </w:rPr>
        <w:t xml:space="preserve">رد؛ </w:t>
      </w:r>
      <w:r w:rsidR="002902AD">
        <w:rPr>
          <w:rtl/>
        </w:rPr>
        <w:t>ی</w:t>
      </w:r>
      <w:r w:rsidRPr="006F0B90">
        <w:rPr>
          <w:rtl/>
        </w:rPr>
        <w:t>عنى آنها در غ</w:t>
      </w:r>
      <w:r w:rsidR="002902AD">
        <w:rPr>
          <w:rtl/>
        </w:rPr>
        <w:t>ی</w:t>
      </w:r>
      <w:r w:rsidRPr="006F0B90">
        <w:rPr>
          <w:rtl/>
        </w:rPr>
        <w:t>اب وى، و پس از شهادتش، به راههاى مختلف رفتند و فتنه درست شد! و اصولاً چگونه مم</w:t>
      </w:r>
      <w:r w:rsidR="002902AD">
        <w:rPr>
          <w:rtl/>
        </w:rPr>
        <w:t>ک</w:t>
      </w:r>
      <w:r w:rsidRPr="006F0B90">
        <w:rPr>
          <w:rtl/>
        </w:rPr>
        <w:t xml:space="preserve">ن است، در </w:t>
      </w:r>
      <w:r w:rsidR="002902AD">
        <w:rPr>
          <w:rtl/>
        </w:rPr>
        <w:t>یک</w:t>
      </w:r>
      <w:r w:rsidRPr="006F0B90">
        <w:rPr>
          <w:rtl/>
        </w:rPr>
        <w:t xml:space="preserve"> خطبه اص</w:t>
      </w:r>
      <w:r w:rsidR="002902AD">
        <w:rPr>
          <w:rtl/>
        </w:rPr>
        <w:t>ی</w:t>
      </w:r>
      <w:r w:rsidRPr="006F0B90">
        <w:rPr>
          <w:rtl/>
        </w:rPr>
        <w:t>ل، از شخص</w:t>
      </w:r>
      <w:r w:rsidR="002902AD">
        <w:rPr>
          <w:rtl/>
        </w:rPr>
        <w:t>ی</w:t>
      </w:r>
      <w:r w:rsidRPr="006F0B90">
        <w:rPr>
          <w:rtl/>
        </w:rPr>
        <w:t>تى چون عل</w:t>
      </w:r>
      <w:r w:rsidR="002902AD">
        <w:rPr>
          <w:rtl/>
        </w:rPr>
        <w:t>ی</w:t>
      </w:r>
      <w:r w:rsidRPr="006F0B90">
        <w:rPr>
          <w:rtl/>
        </w:rPr>
        <w:t xml:space="preserve"> </w:t>
      </w:r>
      <w:r w:rsidRPr="006F0B90">
        <w:rPr>
          <w:rFonts w:cs="CTraditional Arabic"/>
          <w:rtl/>
        </w:rPr>
        <w:t>س</w:t>
      </w:r>
      <w:r w:rsidRPr="006F0B90">
        <w:rPr>
          <w:rtl/>
        </w:rPr>
        <w:t>، چن</w:t>
      </w:r>
      <w:r w:rsidR="002902AD">
        <w:rPr>
          <w:rtl/>
        </w:rPr>
        <w:t>ی</w:t>
      </w:r>
      <w:r w:rsidRPr="006F0B90">
        <w:rPr>
          <w:rtl/>
        </w:rPr>
        <w:t>ن تناقضى ب</w:t>
      </w:r>
      <w:r w:rsidR="002902AD">
        <w:rPr>
          <w:rtl/>
        </w:rPr>
        <w:t>ی</w:t>
      </w:r>
      <w:r w:rsidRPr="006F0B90">
        <w:rPr>
          <w:rtl/>
        </w:rPr>
        <w:t xml:space="preserve">ن ابتدا و انتهاى آن وجود داشته باشد </w:t>
      </w:r>
      <w:r w:rsidR="002902AD">
        <w:rPr>
          <w:rtl/>
        </w:rPr>
        <w:t>ک</w:t>
      </w:r>
      <w:r w:rsidRPr="006F0B90">
        <w:rPr>
          <w:rtl/>
        </w:rPr>
        <w:t>ه نخست بگو</w:t>
      </w:r>
      <w:r w:rsidR="002902AD">
        <w:rPr>
          <w:rtl/>
        </w:rPr>
        <w:t>ی</w:t>
      </w:r>
      <w:r w:rsidRPr="006F0B90">
        <w:rPr>
          <w:rtl/>
        </w:rPr>
        <w:t xml:space="preserve">د: عمر سنّت پیامبر </w:t>
      </w:r>
      <w:r w:rsidRPr="006F0B90">
        <w:rPr>
          <w:rFonts w:cs="CTraditional Arabic"/>
          <w:rtl/>
        </w:rPr>
        <w:t>ص</w:t>
      </w:r>
      <w:r w:rsidRPr="006F0B90">
        <w:rPr>
          <w:rtl/>
        </w:rPr>
        <w:t xml:space="preserve"> را به‏پاداشت، در زمان او فتنه‏اى رخ نداد (</w:t>
      </w:r>
      <w:r w:rsidR="002902AD">
        <w:rPr>
          <w:rtl/>
        </w:rPr>
        <w:t>ک</w:t>
      </w:r>
      <w:r w:rsidRPr="006F0B90">
        <w:rPr>
          <w:rtl/>
        </w:rPr>
        <w:t>ه مردم در راههاى پرا</w:t>
      </w:r>
      <w:r w:rsidR="002902AD">
        <w:rPr>
          <w:rtl/>
        </w:rPr>
        <w:t>ک</w:t>
      </w:r>
      <w:r w:rsidRPr="006F0B90">
        <w:rPr>
          <w:rtl/>
        </w:rPr>
        <w:t>نده ب</w:t>
      </w:r>
      <w:r w:rsidR="002902AD">
        <w:rPr>
          <w:rtl/>
        </w:rPr>
        <w:t>ی</w:t>
      </w:r>
      <w:r w:rsidRPr="006F0B90">
        <w:rPr>
          <w:rtl/>
        </w:rPr>
        <w:t xml:space="preserve">فتند و به جنگ با </w:t>
      </w:r>
      <w:r w:rsidR="002902AD">
        <w:rPr>
          <w:rtl/>
        </w:rPr>
        <w:t>یک</w:t>
      </w:r>
      <w:r w:rsidRPr="006F0B90">
        <w:rPr>
          <w:rtl/>
        </w:rPr>
        <w:t>د</w:t>
      </w:r>
      <w:r w:rsidR="002902AD">
        <w:rPr>
          <w:rtl/>
        </w:rPr>
        <w:t>ی</w:t>
      </w:r>
      <w:r w:rsidRPr="006F0B90">
        <w:rPr>
          <w:rtl/>
        </w:rPr>
        <w:t>گر بپردازند) و تقواى خدا را چنان</w:t>
      </w:r>
      <w:r w:rsidR="002902AD">
        <w:rPr>
          <w:rtl/>
        </w:rPr>
        <w:t>ک</w:t>
      </w:r>
      <w:r w:rsidRPr="006F0B90">
        <w:rPr>
          <w:rtl/>
        </w:rPr>
        <w:t>ه سزاوارش بود، رعا</w:t>
      </w:r>
      <w:r w:rsidR="002902AD">
        <w:rPr>
          <w:rtl/>
        </w:rPr>
        <w:t>ی</w:t>
      </w:r>
      <w:r w:rsidRPr="006F0B90">
        <w:rPr>
          <w:rtl/>
        </w:rPr>
        <w:t xml:space="preserve">ت </w:t>
      </w:r>
      <w:r w:rsidR="002902AD">
        <w:rPr>
          <w:rtl/>
        </w:rPr>
        <w:t>ک</w:t>
      </w:r>
      <w:r w:rsidRPr="006F0B90">
        <w:rPr>
          <w:rtl/>
        </w:rPr>
        <w:t xml:space="preserve">رد و بعد اعلام دارد </w:t>
      </w:r>
      <w:r w:rsidR="002902AD">
        <w:rPr>
          <w:rtl/>
        </w:rPr>
        <w:t>ک</w:t>
      </w:r>
      <w:r w:rsidRPr="006F0B90">
        <w:rPr>
          <w:rtl/>
        </w:rPr>
        <w:t>ه: مردم را در راههاى پرا</w:t>
      </w:r>
      <w:r w:rsidR="002902AD">
        <w:rPr>
          <w:rtl/>
        </w:rPr>
        <w:t>ک</w:t>
      </w:r>
      <w:r w:rsidRPr="006F0B90">
        <w:rPr>
          <w:rtl/>
        </w:rPr>
        <w:t>نده اف</w:t>
      </w:r>
      <w:r w:rsidR="002902AD">
        <w:rPr>
          <w:rtl/>
        </w:rPr>
        <w:t>ک</w:t>
      </w:r>
      <w:r w:rsidRPr="006F0B90">
        <w:rPr>
          <w:rtl/>
        </w:rPr>
        <w:t>ند و درگ</w:t>
      </w:r>
      <w:r w:rsidR="002902AD">
        <w:rPr>
          <w:rtl/>
        </w:rPr>
        <w:t>ی</w:t>
      </w:r>
      <w:r w:rsidRPr="006F0B90">
        <w:rPr>
          <w:rtl/>
        </w:rPr>
        <w:t>ر</w:t>
      </w:r>
      <w:r w:rsidR="002902AD">
        <w:rPr>
          <w:rtl/>
        </w:rPr>
        <w:t>ی</w:t>
      </w:r>
      <w:r w:rsidRPr="006F0B90">
        <w:rPr>
          <w:rtl/>
        </w:rPr>
        <w:t>ها و اختلافات ب</w:t>
      </w:r>
      <w:r w:rsidR="002902AD">
        <w:rPr>
          <w:rtl/>
        </w:rPr>
        <w:t>ی</w:t>
      </w:r>
      <w:r w:rsidRPr="006F0B90">
        <w:rPr>
          <w:rtl/>
        </w:rPr>
        <w:t>ن مردم، پد</w:t>
      </w:r>
      <w:r w:rsidR="002902AD">
        <w:rPr>
          <w:rtl/>
        </w:rPr>
        <w:t>ی</w:t>
      </w:r>
      <w:r w:rsidRPr="006F0B90">
        <w:rPr>
          <w:rtl/>
        </w:rPr>
        <w:t>د آمدند؟!</w:t>
      </w:r>
      <w:r>
        <w:rPr>
          <w:rFonts w:hint="cs"/>
          <w:rtl/>
        </w:rPr>
        <w:t>.</w:t>
      </w:r>
    </w:p>
    <w:p w:rsidR="00082CC7" w:rsidRDefault="00082CC7" w:rsidP="006F242B">
      <w:pPr>
        <w:pStyle w:val="a5"/>
        <w:rPr>
          <w:rtl/>
        </w:rPr>
      </w:pPr>
      <w:r w:rsidRPr="006F0B90">
        <w:rPr>
          <w:rtl/>
        </w:rPr>
        <w:t>ما عل</w:t>
      </w:r>
      <w:r w:rsidR="002902AD">
        <w:rPr>
          <w:rtl/>
        </w:rPr>
        <w:t>ی</w:t>
      </w:r>
      <w:r w:rsidRPr="006F0B90">
        <w:rPr>
          <w:rtl/>
        </w:rPr>
        <w:t xml:space="preserve"> </w:t>
      </w:r>
      <w:r w:rsidRPr="006F0B90">
        <w:rPr>
          <w:rFonts w:cs="CTraditional Arabic"/>
          <w:rtl/>
        </w:rPr>
        <w:t>س</w:t>
      </w:r>
      <w:r w:rsidRPr="006F0B90">
        <w:rPr>
          <w:rtl/>
        </w:rPr>
        <w:t xml:space="preserve"> را به چن</w:t>
      </w:r>
      <w:r w:rsidR="002902AD">
        <w:rPr>
          <w:rtl/>
        </w:rPr>
        <w:t>ی</w:t>
      </w:r>
      <w:r w:rsidRPr="006F0B90">
        <w:rPr>
          <w:rtl/>
        </w:rPr>
        <w:t>ن تناقض‏گو</w:t>
      </w:r>
      <w:r w:rsidR="002902AD">
        <w:rPr>
          <w:rtl/>
        </w:rPr>
        <w:t>ی</w:t>
      </w:r>
      <w:r w:rsidRPr="006F0B90">
        <w:rPr>
          <w:rtl/>
        </w:rPr>
        <w:t>ى متّهم نمى‏</w:t>
      </w:r>
      <w:r w:rsidR="002902AD">
        <w:rPr>
          <w:rtl/>
        </w:rPr>
        <w:t>ک</w:t>
      </w:r>
      <w:r w:rsidRPr="006F0B90">
        <w:rPr>
          <w:rtl/>
        </w:rPr>
        <w:t>ن</w:t>
      </w:r>
      <w:r w:rsidR="002902AD">
        <w:rPr>
          <w:rtl/>
        </w:rPr>
        <w:t>ی</w:t>
      </w:r>
      <w:r w:rsidRPr="006F0B90">
        <w:rPr>
          <w:rtl/>
        </w:rPr>
        <w:t xml:space="preserve">م! وانگهى در زمان عمر </w:t>
      </w:r>
      <w:r w:rsidRPr="006F0B90">
        <w:rPr>
          <w:rFonts w:cs="CTraditional Arabic"/>
          <w:rtl/>
        </w:rPr>
        <w:t>س</w:t>
      </w:r>
      <w:r w:rsidRPr="006F0B90">
        <w:rPr>
          <w:rtl/>
        </w:rPr>
        <w:t>، ه</w:t>
      </w:r>
      <w:r w:rsidR="002902AD">
        <w:rPr>
          <w:rtl/>
        </w:rPr>
        <w:t>ی</w:t>
      </w:r>
      <w:r w:rsidRPr="006F0B90">
        <w:rPr>
          <w:rtl/>
        </w:rPr>
        <w:t>چ اختلاف و فتنه‏اى داخلى و ه</w:t>
      </w:r>
      <w:r w:rsidR="002902AD">
        <w:rPr>
          <w:rtl/>
        </w:rPr>
        <w:t>ی</w:t>
      </w:r>
      <w:r w:rsidRPr="006F0B90">
        <w:rPr>
          <w:rtl/>
        </w:rPr>
        <w:t>چ راههاى گوناگونى در ب</w:t>
      </w:r>
      <w:r w:rsidR="002902AD">
        <w:rPr>
          <w:rtl/>
        </w:rPr>
        <w:t>ی</w:t>
      </w:r>
      <w:r w:rsidRPr="006F0B90">
        <w:rPr>
          <w:rtl/>
        </w:rPr>
        <w:t>ن صحابه نبود، بل</w:t>
      </w:r>
      <w:r w:rsidR="002902AD">
        <w:rPr>
          <w:rtl/>
        </w:rPr>
        <w:t>ک</w:t>
      </w:r>
      <w:r w:rsidRPr="006F0B90">
        <w:rPr>
          <w:rtl/>
        </w:rPr>
        <w:t>ه در غ</w:t>
      </w:r>
      <w:r w:rsidR="002902AD">
        <w:rPr>
          <w:rtl/>
        </w:rPr>
        <w:t>ی</w:t>
      </w:r>
      <w:r w:rsidRPr="006F0B90">
        <w:rPr>
          <w:rtl/>
        </w:rPr>
        <w:t>اب وى - پس از شهادتش - م</w:t>
      </w:r>
      <w:r w:rsidR="002902AD">
        <w:rPr>
          <w:rtl/>
        </w:rPr>
        <w:t>ی</w:t>
      </w:r>
      <w:r w:rsidRPr="006F0B90">
        <w:rPr>
          <w:rtl/>
        </w:rPr>
        <w:t>ان مسلمانان اختلافاتى شد</w:t>
      </w:r>
      <w:r w:rsidR="002902AD">
        <w:rPr>
          <w:rtl/>
        </w:rPr>
        <w:t>ی</w:t>
      </w:r>
      <w:r w:rsidRPr="006F0B90">
        <w:rPr>
          <w:rtl/>
        </w:rPr>
        <w:t>د پ</w:t>
      </w:r>
      <w:r w:rsidR="002902AD">
        <w:rPr>
          <w:rtl/>
        </w:rPr>
        <w:t>ی</w:t>
      </w:r>
      <w:r w:rsidRPr="006F0B90">
        <w:rPr>
          <w:rtl/>
        </w:rPr>
        <w:t xml:space="preserve">دا شد </w:t>
      </w:r>
      <w:r w:rsidR="002902AD">
        <w:rPr>
          <w:rtl/>
        </w:rPr>
        <w:t>ک</w:t>
      </w:r>
      <w:r w:rsidRPr="006F0B90">
        <w:rPr>
          <w:rtl/>
        </w:rPr>
        <w:t xml:space="preserve">ه منجر به شهادت عثمان </w:t>
      </w:r>
      <w:r w:rsidRPr="006F0B90">
        <w:rPr>
          <w:rFonts w:cs="CTraditional Arabic"/>
          <w:rtl/>
        </w:rPr>
        <w:t>س</w:t>
      </w:r>
      <w:r w:rsidRPr="006F0B90">
        <w:rPr>
          <w:rtl/>
        </w:rPr>
        <w:t xml:space="preserve"> و جنگهاى ب</w:t>
      </w:r>
      <w:r w:rsidR="002902AD">
        <w:rPr>
          <w:rtl/>
        </w:rPr>
        <w:t>ی</w:t>
      </w:r>
      <w:r w:rsidRPr="006F0B90">
        <w:rPr>
          <w:rtl/>
        </w:rPr>
        <w:t>ن خودشان - همچون جمل و صف</w:t>
      </w:r>
      <w:r w:rsidR="002902AD">
        <w:rPr>
          <w:rtl/>
        </w:rPr>
        <w:t>ی</w:t>
      </w:r>
      <w:r w:rsidRPr="006F0B90">
        <w:rPr>
          <w:rtl/>
        </w:rPr>
        <w:t xml:space="preserve">ن و نهروان و... - شد </w:t>
      </w:r>
      <w:r w:rsidR="002902AD">
        <w:rPr>
          <w:rtl/>
        </w:rPr>
        <w:t>ک</w:t>
      </w:r>
      <w:r w:rsidRPr="006F0B90">
        <w:rPr>
          <w:rtl/>
        </w:rPr>
        <w:t>ه منظور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هم</w:t>
      </w:r>
      <w:r w:rsidR="002902AD">
        <w:rPr>
          <w:rtl/>
        </w:rPr>
        <w:t>ی</w:t>
      </w:r>
      <w:r w:rsidRPr="006F0B90">
        <w:rPr>
          <w:rtl/>
        </w:rPr>
        <w:t>ن است..</w:t>
      </w:r>
      <w:r w:rsidRPr="002902AD">
        <w:rPr>
          <w:rStyle w:val="FootnoteReference"/>
          <w:rFonts w:ascii="B Lotus" w:hAnsi="B Lotus"/>
          <w:b/>
          <w:sz w:val="24"/>
          <w:rtl/>
        </w:rPr>
        <w:footnoteReference w:id="511"/>
      </w:r>
      <w:r>
        <w:rPr>
          <w:rFonts w:hint="cs"/>
          <w:rtl/>
        </w:rPr>
        <w:t>.</w:t>
      </w:r>
    </w:p>
    <w:p w:rsidR="00082CC7" w:rsidRPr="006F0B90" w:rsidRDefault="00082CC7" w:rsidP="006F242B">
      <w:pPr>
        <w:pStyle w:val="a5"/>
        <w:rPr>
          <w:rtl/>
        </w:rPr>
      </w:pPr>
      <w:r w:rsidRPr="006F0B90">
        <w:rPr>
          <w:rtl/>
        </w:rPr>
        <w:t>فرموده‏ا</w:t>
      </w:r>
      <w:r w:rsidR="002902AD">
        <w:rPr>
          <w:rtl/>
        </w:rPr>
        <w:t>ی</w:t>
      </w:r>
      <w:r w:rsidRPr="006F0B90">
        <w:rPr>
          <w:rtl/>
        </w:rPr>
        <w:t>د: در نقل خبر فوق از «دختر أبى‏حثمه» در تار</w:t>
      </w:r>
      <w:r w:rsidR="002902AD">
        <w:rPr>
          <w:rtl/>
        </w:rPr>
        <w:t>ی</w:t>
      </w:r>
      <w:r w:rsidRPr="006F0B90">
        <w:rPr>
          <w:rtl/>
        </w:rPr>
        <w:t>خ طبرى، در پا</w:t>
      </w:r>
      <w:r w:rsidR="002902AD">
        <w:rPr>
          <w:rtl/>
        </w:rPr>
        <w:t>ی</w:t>
      </w:r>
      <w:r w:rsidRPr="006F0B90">
        <w:rPr>
          <w:rtl/>
        </w:rPr>
        <w:t xml:space="preserve">ان مطلب آمده </w:t>
      </w:r>
      <w:r w:rsidR="002902AD">
        <w:rPr>
          <w:rtl/>
        </w:rPr>
        <w:t>ک</w:t>
      </w:r>
      <w:r w:rsidRPr="006F0B90">
        <w:rPr>
          <w:rtl/>
        </w:rPr>
        <w:t xml:space="preserve">ه: </w:t>
      </w:r>
      <w:r w:rsidRPr="006F0B90">
        <w:rPr>
          <w:rFonts w:cs="Traditional Arabic"/>
          <w:rtl/>
        </w:rPr>
        <w:t>«</w:t>
      </w:r>
      <w:r w:rsidRPr="008A39EA">
        <w:rPr>
          <w:rStyle w:val="Char1"/>
          <w:rtl/>
          <w:lang w:bidi="ar-SA"/>
        </w:rPr>
        <w:t>أمّا واللّه ما قالت، بل قُوِّلت</w:t>
      </w:r>
      <w:r>
        <w:rPr>
          <w:rFonts w:cs="Traditional Arabic" w:hint="cs"/>
          <w:rtl/>
        </w:rPr>
        <w:t>»</w:t>
      </w:r>
      <w:r>
        <w:rPr>
          <w:rFonts w:hint="cs"/>
          <w:rtl/>
        </w:rPr>
        <w:t>.</w:t>
      </w:r>
      <w:r w:rsidRPr="006F0B90">
        <w:rPr>
          <w:rtl/>
        </w:rPr>
        <w:t xml:space="preserve"> </w:t>
      </w:r>
      <w:r>
        <w:rPr>
          <w:rFonts w:cs="Traditional Arabic" w:hint="cs"/>
          <w:rtl/>
        </w:rPr>
        <w:t>«</w:t>
      </w:r>
      <w:r w:rsidRPr="008A39EA">
        <w:rPr>
          <w:sz w:val="26"/>
          <w:szCs w:val="26"/>
          <w:rtl/>
        </w:rPr>
        <w:t>او (دختر أبى‏حثمه) نگفت، بل</w:t>
      </w:r>
      <w:r w:rsidR="002902AD">
        <w:rPr>
          <w:sz w:val="26"/>
          <w:szCs w:val="26"/>
          <w:rtl/>
        </w:rPr>
        <w:t>ک</w:t>
      </w:r>
      <w:r w:rsidRPr="008A39EA">
        <w:rPr>
          <w:sz w:val="26"/>
          <w:szCs w:val="26"/>
          <w:rtl/>
        </w:rPr>
        <w:t xml:space="preserve">ه به او </w:t>
      </w:r>
      <w:r w:rsidR="002902AD">
        <w:rPr>
          <w:sz w:val="26"/>
          <w:szCs w:val="26"/>
          <w:rtl/>
        </w:rPr>
        <w:t>ی</w:t>
      </w:r>
      <w:r w:rsidRPr="008A39EA">
        <w:rPr>
          <w:sz w:val="26"/>
          <w:szCs w:val="26"/>
          <w:rtl/>
        </w:rPr>
        <w:t xml:space="preserve">اد دادند </w:t>
      </w:r>
      <w:r w:rsidR="002902AD">
        <w:rPr>
          <w:sz w:val="26"/>
          <w:szCs w:val="26"/>
          <w:rtl/>
        </w:rPr>
        <w:t>ک</w:t>
      </w:r>
      <w:r w:rsidRPr="008A39EA">
        <w:rPr>
          <w:sz w:val="26"/>
          <w:szCs w:val="26"/>
          <w:rtl/>
        </w:rPr>
        <w:t>ه بگو</w:t>
      </w:r>
      <w:r w:rsidR="002902AD">
        <w:rPr>
          <w:sz w:val="26"/>
          <w:szCs w:val="26"/>
          <w:rtl/>
        </w:rPr>
        <w:t>ی</w:t>
      </w:r>
      <w:r w:rsidRPr="008A39EA">
        <w:rPr>
          <w:sz w:val="26"/>
          <w:szCs w:val="26"/>
          <w:rtl/>
        </w:rPr>
        <w:t>د</w:t>
      </w:r>
      <w:r>
        <w:rPr>
          <w:rFonts w:cs="Traditional Arabic" w:hint="cs"/>
          <w:rtl/>
        </w:rPr>
        <w:t>»</w:t>
      </w:r>
      <w:r w:rsidRPr="006F0B90">
        <w:rPr>
          <w:rtl/>
        </w:rPr>
        <w:t>.</w:t>
      </w:r>
    </w:p>
    <w:p w:rsidR="00292527" w:rsidRDefault="00082CC7" w:rsidP="006F242B">
      <w:pPr>
        <w:pStyle w:val="a5"/>
        <w:rPr>
          <w:rtl/>
        </w:rPr>
      </w:pPr>
      <w:r w:rsidRPr="006F0B90">
        <w:rPr>
          <w:rtl/>
        </w:rPr>
        <w:t xml:space="preserve"> (جواب): متأسّفانه! باز جنابعالى سخن اصلى را به ب</w:t>
      </w:r>
      <w:r w:rsidR="002902AD">
        <w:rPr>
          <w:rtl/>
        </w:rPr>
        <w:t>ی</w:t>
      </w:r>
      <w:r w:rsidRPr="006F0B90">
        <w:rPr>
          <w:rtl/>
        </w:rPr>
        <w:t>راهه برده‏ا</w:t>
      </w:r>
      <w:r w:rsidR="002902AD">
        <w:rPr>
          <w:rtl/>
        </w:rPr>
        <w:t>ی</w:t>
      </w:r>
      <w:r w:rsidRPr="006F0B90">
        <w:rPr>
          <w:rtl/>
        </w:rPr>
        <w:t>د؛ ز</w:t>
      </w:r>
      <w:r w:rsidR="002902AD">
        <w:rPr>
          <w:rtl/>
        </w:rPr>
        <w:t>ی</w:t>
      </w:r>
      <w:r w:rsidRPr="006F0B90">
        <w:rPr>
          <w:rtl/>
        </w:rPr>
        <w:t xml:space="preserve">را در اصل </w:t>
      </w:r>
      <w:r w:rsidR="002902AD">
        <w:rPr>
          <w:rtl/>
        </w:rPr>
        <w:t>ک</w:t>
      </w:r>
      <w:r w:rsidRPr="006F0B90">
        <w:rPr>
          <w:rtl/>
        </w:rPr>
        <w:t>لام عل</w:t>
      </w:r>
      <w:r w:rsidR="002902AD">
        <w:rPr>
          <w:rtl/>
        </w:rPr>
        <w:t>ی</w:t>
      </w:r>
      <w:r w:rsidRPr="006F0B90">
        <w:rPr>
          <w:rtl/>
        </w:rPr>
        <w:t xml:space="preserve"> </w:t>
      </w:r>
      <w:r w:rsidRPr="006F0B90">
        <w:rPr>
          <w:rFonts w:cs="CTraditional Arabic"/>
          <w:rtl/>
        </w:rPr>
        <w:t>س</w:t>
      </w:r>
      <w:r w:rsidRPr="006F0B90">
        <w:rPr>
          <w:rtl/>
        </w:rPr>
        <w:t xml:space="preserve"> و ابتداى آن، چن</w:t>
      </w:r>
      <w:r w:rsidR="002902AD">
        <w:rPr>
          <w:rtl/>
        </w:rPr>
        <w:t>ی</w:t>
      </w:r>
      <w:r w:rsidRPr="006F0B90">
        <w:rPr>
          <w:rtl/>
        </w:rPr>
        <w:t>ن آمده است:</w:t>
      </w:r>
    </w:p>
    <w:p w:rsidR="00082CC7" w:rsidRPr="006F0B90" w:rsidRDefault="00082CC7" w:rsidP="00C4477D">
      <w:pPr>
        <w:pStyle w:val="PlainText"/>
        <w:rPr>
          <w:rFonts w:ascii="Times New Roman" w:hAnsi="Times New Roman"/>
          <w:rtl/>
        </w:rPr>
      </w:pPr>
      <w:r>
        <w:rPr>
          <w:rFonts w:ascii="Times New Roman" w:hAnsi="Times New Roman" w:cs="Traditional Arabic" w:hint="cs"/>
          <w:rtl/>
        </w:rPr>
        <w:t>«</w:t>
      </w:r>
      <w:r w:rsidRPr="00B13308">
        <w:rPr>
          <w:rStyle w:val="Char1"/>
          <w:rtl/>
          <w:lang w:bidi="ar-SA"/>
        </w:rPr>
        <w:t xml:space="preserve">يرحم اللّه إبن‏الخطّاب! لقد صدقت </w:t>
      </w:r>
      <w:r>
        <w:rPr>
          <w:rStyle w:val="Char1"/>
          <w:rtl/>
          <w:lang w:bidi="ar-SA"/>
        </w:rPr>
        <w:t>ابنة أبى‏حثمة: لقد ذهب بخيرها و</w:t>
      </w:r>
      <w:r w:rsidRPr="00B13308">
        <w:rPr>
          <w:rStyle w:val="Char1"/>
          <w:rtl/>
          <w:lang w:bidi="ar-SA"/>
        </w:rPr>
        <w:t>نجا من شرها، أما واللّه ما قالت، بل قُوِّلت</w:t>
      </w:r>
      <w:r>
        <w:rPr>
          <w:rFonts w:ascii="Times New Roman" w:hAnsi="Times New Roman" w:cs="Traditional Arabic" w:hint="cs"/>
          <w:rtl/>
        </w:rPr>
        <w:t>»</w:t>
      </w:r>
      <w:r w:rsidRPr="002902AD">
        <w:rPr>
          <w:rStyle w:val="FootnoteReference"/>
          <w:rFonts w:ascii="B Lotus" w:hAnsi="B Lotus" w:cs="IRNazli"/>
          <w:b/>
          <w:szCs w:val="28"/>
          <w:rtl/>
        </w:rPr>
        <w:footnoteReference w:id="512"/>
      </w:r>
      <w:r>
        <w:rPr>
          <w:rFonts w:ascii="Times New Roman" w:hAnsi="Times New Roman" w:hint="cs"/>
          <w:rtl/>
        </w:rPr>
        <w:t>.</w:t>
      </w:r>
    </w:p>
    <w:p w:rsidR="00082CC7" w:rsidRPr="006F242B" w:rsidRDefault="00082CC7" w:rsidP="006F242B">
      <w:pPr>
        <w:pStyle w:val="a5"/>
      </w:pPr>
      <w:r>
        <w:rPr>
          <w:rFonts w:cs="Traditional Arabic" w:hint="cs"/>
          <w:rtl/>
        </w:rPr>
        <w:t>«</w:t>
      </w:r>
      <w:r w:rsidRPr="00B13308">
        <w:rPr>
          <w:rtl/>
        </w:rPr>
        <w:t xml:space="preserve">خداوند، (عمر) پسر خطاب را رحمت </w:t>
      </w:r>
      <w:r w:rsidR="002902AD">
        <w:rPr>
          <w:rtl/>
        </w:rPr>
        <w:t>ک</w:t>
      </w:r>
      <w:r w:rsidRPr="00B13308">
        <w:rPr>
          <w:rtl/>
        </w:rPr>
        <w:t xml:space="preserve">ند! </w:t>
      </w:r>
      <w:r w:rsidR="002902AD">
        <w:rPr>
          <w:rtl/>
        </w:rPr>
        <w:t>ک</w:t>
      </w:r>
      <w:r w:rsidRPr="00B13308">
        <w:rPr>
          <w:rtl/>
        </w:rPr>
        <w:t xml:space="preserve">ه دختر أبى‏حثمه واقعاً درباره وى راست گفت (آنجا </w:t>
      </w:r>
      <w:r w:rsidR="002902AD">
        <w:rPr>
          <w:rtl/>
        </w:rPr>
        <w:t>ک</w:t>
      </w:r>
      <w:r w:rsidRPr="00B13308">
        <w:rPr>
          <w:rtl/>
        </w:rPr>
        <w:t>ه گفت:) خ</w:t>
      </w:r>
      <w:r w:rsidR="002902AD">
        <w:rPr>
          <w:rtl/>
        </w:rPr>
        <w:t>ی</w:t>
      </w:r>
      <w:r w:rsidRPr="00B13308">
        <w:rPr>
          <w:rtl/>
        </w:rPr>
        <w:t>ر خلافت را با خود برد و از شرّش رها</w:t>
      </w:r>
      <w:r w:rsidR="002902AD">
        <w:rPr>
          <w:rtl/>
        </w:rPr>
        <w:t>ی</w:t>
      </w:r>
      <w:r w:rsidRPr="00B13308">
        <w:rPr>
          <w:rtl/>
        </w:rPr>
        <w:t xml:space="preserve">ى </w:t>
      </w:r>
      <w:r w:rsidR="002902AD">
        <w:rPr>
          <w:rtl/>
        </w:rPr>
        <w:t>ی</w:t>
      </w:r>
      <w:r w:rsidRPr="00B13308">
        <w:rPr>
          <w:rtl/>
        </w:rPr>
        <w:t>افت. سوگند به خدا! ا</w:t>
      </w:r>
      <w:r w:rsidR="002902AD">
        <w:rPr>
          <w:rtl/>
        </w:rPr>
        <w:t>ی</w:t>
      </w:r>
      <w:r w:rsidRPr="00B13308">
        <w:rPr>
          <w:rtl/>
        </w:rPr>
        <w:t>ن سخن را او نگفت، بل</w:t>
      </w:r>
      <w:r w:rsidR="002902AD">
        <w:rPr>
          <w:rtl/>
        </w:rPr>
        <w:t>ک</w:t>
      </w:r>
      <w:r w:rsidRPr="00B13308">
        <w:rPr>
          <w:rtl/>
        </w:rPr>
        <w:t xml:space="preserve">ه به او </w:t>
      </w:r>
      <w:r w:rsidR="002902AD">
        <w:rPr>
          <w:rtl/>
        </w:rPr>
        <w:t>ی</w:t>
      </w:r>
      <w:r w:rsidRPr="00B13308">
        <w:rPr>
          <w:rtl/>
        </w:rPr>
        <w:t xml:space="preserve">اد دادند </w:t>
      </w:r>
      <w:r w:rsidR="002902AD">
        <w:rPr>
          <w:rtl/>
        </w:rPr>
        <w:t>ک</w:t>
      </w:r>
      <w:r w:rsidRPr="00B13308">
        <w:rPr>
          <w:rtl/>
        </w:rPr>
        <w:t>ه چن</w:t>
      </w:r>
      <w:r w:rsidR="002902AD">
        <w:rPr>
          <w:rtl/>
        </w:rPr>
        <w:t>ی</w:t>
      </w:r>
      <w:r w:rsidRPr="00B13308">
        <w:rPr>
          <w:rtl/>
        </w:rPr>
        <w:t>ن بگو</w:t>
      </w:r>
      <w:r w:rsidR="002902AD">
        <w:rPr>
          <w:rtl/>
        </w:rPr>
        <w:t>ی</w:t>
      </w:r>
      <w:r w:rsidRPr="00B13308">
        <w:rPr>
          <w:rtl/>
        </w:rPr>
        <w:t>د</w:t>
      </w:r>
      <w:r>
        <w:rPr>
          <w:rFonts w:cs="Traditional Arabic" w:hint="cs"/>
          <w:rtl/>
        </w:rPr>
        <w:t>»</w:t>
      </w:r>
      <w:r w:rsidRPr="006F0B90">
        <w:rPr>
          <w:rtl/>
        </w:rPr>
        <w:t>.</w:t>
      </w:r>
    </w:p>
    <w:p w:rsidR="00082CC7" w:rsidRDefault="00082CC7" w:rsidP="006F242B">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در ا</w:t>
      </w:r>
      <w:r w:rsidR="002902AD">
        <w:rPr>
          <w:rtl/>
        </w:rPr>
        <w:t>ی</w:t>
      </w:r>
      <w:r w:rsidRPr="006F0B90">
        <w:rPr>
          <w:rtl/>
        </w:rPr>
        <w:t xml:space="preserve">نجا پس از طلب رحمت از خداوند براى عمر </w:t>
      </w:r>
      <w:r w:rsidRPr="006F0B90">
        <w:rPr>
          <w:rFonts w:cs="CTraditional Arabic"/>
          <w:rtl/>
        </w:rPr>
        <w:t>س</w:t>
      </w:r>
      <w:r w:rsidRPr="006F0B90">
        <w:rPr>
          <w:rtl/>
        </w:rPr>
        <w:t xml:space="preserve"> و تصد</w:t>
      </w:r>
      <w:r w:rsidR="002902AD">
        <w:rPr>
          <w:rtl/>
        </w:rPr>
        <w:t>ی</w:t>
      </w:r>
      <w:r w:rsidRPr="006F0B90">
        <w:rPr>
          <w:rtl/>
        </w:rPr>
        <w:t>ق حرف دختر أبى‏حثمه مى‏گو</w:t>
      </w:r>
      <w:r w:rsidR="002902AD">
        <w:rPr>
          <w:rtl/>
        </w:rPr>
        <w:t>ی</w:t>
      </w:r>
      <w:r w:rsidRPr="006F0B90">
        <w:rPr>
          <w:rtl/>
        </w:rPr>
        <w:t>د: چن</w:t>
      </w:r>
      <w:r w:rsidR="002902AD">
        <w:rPr>
          <w:rtl/>
        </w:rPr>
        <w:t>ی</w:t>
      </w:r>
      <w:r w:rsidRPr="006F0B90">
        <w:rPr>
          <w:rtl/>
        </w:rPr>
        <w:t>ن حرفى را دختر أبى‏حثمه نمى‏تواند بزند، و ا</w:t>
      </w:r>
      <w:r w:rsidR="002902AD">
        <w:rPr>
          <w:rtl/>
        </w:rPr>
        <w:t>ی</w:t>
      </w:r>
      <w:r w:rsidRPr="006F0B90">
        <w:rPr>
          <w:rtl/>
        </w:rPr>
        <w:t>ن حرف صح</w:t>
      </w:r>
      <w:r w:rsidR="002902AD">
        <w:rPr>
          <w:rtl/>
        </w:rPr>
        <w:t>ی</w:t>
      </w:r>
      <w:r w:rsidRPr="006F0B90">
        <w:rPr>
          <w:rtl/>
        </w:rPr>
        <w:t xml:space="preserve">ح را از </w:t>
      </w:r>
      <w:r w:rsidR="002902AD">
        <w:rPr>
          <w:rtl/>
        </w:rPr>
        <w:t>ک</w:t>
      </w:r>
      <w:r w:rsidRPr="006F0B90">
        <w:rPr>
          <w:rtl/>
        </w:rPr>
        <w:t>س د</w:t>
      </w:r>
      <w:r w:rsidR="002902AD">
        <w:rPr>
          <w:rtl/>
        </w:rPr>
        <w:t>ی</w:t>
      </w:r>
      <w:r w:rsidRPr="006F0B90">
        <w:rPr>
          <w:rtl/>
        </w:rPr>
        <w:t>گرى الهام گرفته است! هر چند شا</w:t>
      </w:r>
      <w:r w:rsidR="002902AD">
        <w:rPr>
          <w:rtl/>
        </w:rPr>
        <w:t>ی</w:t>
      </w:r>
      <w:r w:rsidRPr="006F0B90">
        <w:rPr>
          <w:rtl/>
        </w:rPr>
        <w:t>د شما ا</w:t>
      </w:r>
      <w:r w:rsidR="002902AD">
        <w:rPr>
          <w:rtl/>
        </w:rPr>
        <w:t>ی</w:t>
      </w:r>
      <w:r w:rsidRPr="006F0B90">
        <w:rPr>
          <w:rtl/>
        </w:rPr>
        <w:t>ن تعب</w:t>
      </w:r>
      <w:r w:rsidR="002902AD">
        <w:rPr>
          <w:rtl/>
        </w:rPr>
        <w:t>ی</w:t>
      </w:r>
      <w:r w:rsidRPr="006F0B90">
        <w:rPr>
          <w:rtl/>
        </w:rPr>
        <w:t>ر را از ما نپذ</w:t>
      </w:r>
      <w:r w:rsidR="002902AD">
        <w:rPr>
          <w:rtl/>
        </w:rPr>
        <w:t>ی</w:t>
      </w:r>
      <w:r w:rsidRPr="006F0B90">
        <w:rPr>
          <w:rtl/>
        </w:rPr>
        <w:t>ر</w:t>
      </w:r>
      <w:r w:rsidR="002902AD">
        <w:rPr>
          <w:rtl/>
        </w:rPr>
        <w:t>ی</w:t>
      </w:r>
      <w:r w:rsidRPr="006F0B90">
        <w:rPr>
          <w:rtl/>
        </w:rPr>
        <w:t>د، لذا به رسم مماشات با شما مى‏گو</w:t>
      </w:r>
      <w:r w:rsidR="002902AD">
        <w:rPr>
          <w:rtl/>
        </w:rPr>
        <w:t>یی</w:t>
      </w:r>
      <w:r w:rsidRPr="006F0B90">
        <w:rPr>
          <w:rtl/>
        </w:rPr>
        <w:t>م: گ</w:t>
      </w:r>
      <w:r w:rsidR="002902AD">
        <w:rPr>
          <w:rtl/>
        </w:rPr>
        <w:t>ی</w:t>
      </w:r>
      <w:r w:rsidRPr="006F0B90">
        <w:rPr>
          <w:rtl/>
        </w:rPr>
        <w:t>ر</w:t>
      </w:r>
      <w:r w:rsidR="002902AD">
        <w:rPr>
          <w:rtl/>
        </w:rPr>
        <w:t>ی</w:t>
      </w:r>
      <w:r w:rsidRPr="006F0B90">
        <w:rPr>
          <w:rtl/>
        </w:rPr>
        <w:t xml:space="preserve">م </w:t>
      </w:r>
      <w:r w:rsidR="002902AD">
        <w:rPr>
          <w:rtl/>
        </w:rPr>
        <w:t>ک</w:t>
      </w:r>
      <w:r w:rsidRPr="006F0B90">
        <w:rPr>
          <w:rtl/>
        </w:rPr>
        <w:t xml:space="preserve">ه معناى جمله، آن باشد </w:t>
      </w:r>
      <w:r w:rsidR="002902AD">
        <w:rPr>
          <w:rtl/>
        </w:rPr>
        <w:t>ک</w:t>
      </w:r>
      <w:r w:rsidRPr="006F0B90">
        <w:rPr>
          <w:rtl/>
        </w:rPr>
        <w:t xml:space="preserve">ه برخى از دوستان عمر </w:t>
      </w:r>
      <w:r w:rsidRPr="006F0B90">
        <w:rPr>
          <w:rFonts w:cs="CTraditional Arabic"/>
          <w:rtl/>
        </w:rPr>
        <w:t>س</w:t>
      </w:r>
      <w:r w:rsidRPr="006F0B90">
        <w:rPr>
          <w:rtl/>
        </w:rPr>
        <w:t xml:space="preserve"> ا</w:t>
      </w:r>
      <w:r w:rsidR="002902AD">
        <w:rPr>
          <w:rtl/>
        </w:rPr>
        <w:t>ی</w:t>
      </w:r>
      <w:r w:rsidRPr="006F0B90">
        <w:rPr>
          <w:rtl/>
        </w:rPr>
        <w:t xml:space="preserve">ن سخن را به دختر أبى‏حثمة </w:t>
      </w:r>
      <w:r w:rsidR="002902AD">
        <w:rPr>
          <w:rtl/>
        </w:rPr>
        <w:t>ی</w:t>
      </w:r>
      <w:r w:rsidRPr="006F0B90">
        <w:rPr>
          <w:rtl/>
        </w:rPr>
        <w:t xml:space="preserve">اد دادند، ولى هنگامى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مى‏فرما</w:t>
      </w:r>
      <w:r w:rsidR="002902AD">
        <w:rPr>
          <w:rtl/>
        </w:rPr>
        <w:t>ی</w:t>
      </w:r>
      <w:r w:rsidRPr="006F0B90">
        <w:rPr>
          <w:rtl/>
        </w:rPr>
        <w:t xml:space="preserve">د: «خدا عمر را رحمت </w:t>
      </w:r>
      <w:r w:rsidR="002902AD">
        <w:rPr>
          <w:rtl/>
        </w:rPr>
        <w:t>ک</w:t>
      </w:r>
      <w:r w:rsidRPr="006F0B90">
        <w:rPr>
          <w:rtl/>
        </w:rPr>
        <w:t>ند! و سخن دختر أبى‏حثمة درباره او راست است» و حرف او را تأ</w:t>
      </w:r>
      <w:r w:rsidR="002902AD">
        <w:rPr>
          <w:rtl/>
        </w:rPr>
        <w:t>یی</w:t>
      </w:r>
      <w:r w:rsidRPr="006F0B90">
        <w:rPr>
          <w:rtl/>
        </w:rPr>
        <w:t>د مى‏</w:t>
      </w:r>
      <w:r w:rsidR="002902AD">
        <w:rPr>
          <w:rtl/>
        </w:rPr>
        <w:t>ک</w:t>
      </w:r>
      <w:r w:rsidRPr="006F0B90">
        <w:rPr>
          <w:rtl/>
        </w:rPr>
        <w:t>ند، د</w:t>
      </w:r>
      <w:r w:rsidR="002902AD">
        <w:rPr>
          <w:rtl/>
        </w:rPr>
        <w:t>ی</w:t>
      </w:r>
      <w:r w:rsidRPr="006F0B90">
        <w:rPr>
          <w:rtl/>
        </w:rPr>
        <w:t xml:space="preserve">گر چه جاى مناقشه باقى مى‏ماند؟ فرض </w:t>
      </w:r>
      <w:r w:rsidR="002902AD">
        <w:rPr>
          <w:rtl/>
        </w:rPr>
        <w:t>ک</w:t>
      </w:r>
      <w:r w:rsidRPr="006F0B90">
        <w:rPr>
          <w:rtl/>
        </w:rPr>
        <w:t>ن</w:t>
      </w:r>
      <w:r w:rsidR="002902AD">
        <w:rPr>
          <w:rtl/>
        </w:rPr>
        <w:t>ی</w:t>
      </w:r>
      <w:r w:rsidRPr="006F0B90">
        <w:rPr>
          <w:rtl/>
        </w:rPr>
        <w:t xml:space="preserve">م </w:t>
      </w:r>
      <w:r w:rsidR="002902AD">
        <w:rPr>
          <w:rtl/>
        </w:rPr>
        <w:t>ک</w:t>
      </w:r>
      <w:r w:rsidRPr="006F0B90">
        <w:rPr>
          <w:rtl/>
        </w:rPr>
        <w:t xml:space="preserve">ه جمله مزبور را دوستان عمر </w:t>
      </w:r>
      <w:r w:rsidRPr="006F0B90">
        <w:rPr>
          <w:rFonts w:cs="CTraditional Arabic"/>
          <w:rtl/>
        </w:rPr>
        <w:t>س</w:t>
      </w:r>
      <w:r w:rsidRPr="006F0B90">
        <w:rPr>
          <w:rtl/>
        </w:rPr>
        <w:t xml:space="preserve"> به آن زن </w:t>
      </w:r>
      <w:r w:rsidR="002902AD">
        <w:rPr>
          <w:rtl/>
        </w:rPr>
        <w:t>ی</w:t>
      </w:r>
      <w:r w:rsidRPr="006F0B90">
        <w:rPr>
          <w:rtl/>
        </w:rPr>
        <w:t>اد داده باشند، امّا به قول عل</w:t>
      </w:r>
      <w:r w:rsidR="002902AD">
        <w:rPr>
          <w:rtl/>
        </w:rPr>
        <w:t>ی</w:t>
      </w:r>
      <w:r w:rsidRPr="006F0B90">
        <w:rPr>
          <w:rtl/>
        </w:rPr>
        <w:t xml:space="preserve"> </w:t>
      </w:r>
      <w:r w:rsidRPr="006F0B90">
        <w:rPr>
          <w:rFonts w:cs="CTraditional Arabic"/>
          <w:rtl/>
        </w:rPr>
        <w:t>س</w:t>
      </w:r>
      <w:r>
        <w:rPr>
          <w:rtl/>
        </w:rPr>
        <w:t xml:space="preserve"> هر</w:t>
      </w:r>
      <w:r w:rsidR="002902AD">
        <w:rPr>
          <w:rtl/>
        </w:rPr>
        <w:t>ک</w:t>
      </w:r>
      <w:r>
        <w:rPr>
          <w:rtl/>
        </w:rPr>
        <w:t>س گفته، راست گفته است!.</w:t>
      </w:r>
    </w:p>
    <w:p w:rsidR="00082CC7" w:rsidRDefault="00082CC7" w:rsidP="00700C87">
      <w:pPr>
        <w:pStyle w:val="a5"/>
        <w:rPr>
          <w:rtl/>
        </w:rPr>
      </w:pPr>
      <w:r w:rsidRPr="006F0B90">
        <w:rPr>
          <w:rtl/>
        </w:rPr>
        <w:t xml:space="preserve">امّا آنچه را </w:t>
      </w:r>
      <w:r w:rsidR="002902AD">
        <w:rPr>
          <w:rtl/>
        </w:rPr>
        <w:t>ک</w:t>
      </w:r>
      <w:r w:rsidRPr="006F0B90">
        <w:rPr>
          <w:rtl/>
        </w:rPr>
        <w:t>ه در رابطه با «مال</w:t>
      </w:r>
      <w:r w:rsidR="002902AD">
        <w:rPr>
          <w:rtl/>
        </w:rPr>
        <w:t>ک</w:t>
      </w:r>
      <w:r w:rsidRPr="006F0B90">
        <w:rPr>
          <w:rtl/>
        </w:rPr>
        <w:t>‏بن نو</w:t>
      </w:r>
      <w:r w:rsidR="002902AD">
        <w:rPr>
          <w:rtl/>
        </w:rPr>
        <w:t>ی</w:t>
      </w:r>
      <w:r w:rsidRPr="006F0B90">
        <w:rPr>
          <w:rtl/>
        </w:rPr>
        <w:t>ره» آورده‏ا</w:t>
      </w:r>
      <w:r w:rsidR="002902AD">
        <w:rPr>
          <w:rtl/>
        </w:rPr>
        <w:t>ی</w:t>
      </w:r>
      <w:r w:rsidRPr="006F0B90">
        <w:rPr>
          <w:rtl/>
        </w:rPr>
        <w:t xml:space="preserve">د </w:t>
      </w:r>
      <w:r w:rsidR="002902AD">
        <w:rPr>
          <w:rtl/>
        </w:rPr>
        <w:t>ک</w:t>
      </w:r>
      <w:r w:rsidRPr="006F0B90">
        <w:rPr>
          <w:rtl/>
        </w:rPr>
        <w:t>ه «خالدبن‏ول</w:t>
      </w:r>
      <w:r w:rsidR="002902AD">
        <w:rPr>
          <w:rtl/>
        </w:rPr>
        <w:t>ی</w:t>
      </w:r>
      <w:r w:rsidRPr="006F0B90">
        <w:rPr>
          <w:rtl/>
        </w:rPr>
        <w:t>د» به طمع همسرش، به عنوان جهاد با اهل‏ردّه و مرتد</w:t>
      </w:r>
      <w:r w:rsidR="002902AD">
        <w:rPr>
          <w:rtl/>
        </w:rPr>
        <w:t>ی</w:t>
      </w:r>
      <w:r w:rsidRPr="006F0B90">
        <w:rPr>
          <w:rtl/>
        </w:rPr>
        <w:t>ن - در عصر أبوب</w:t>
      </w:r>
      <w:r w:rsidR="002902AD">
        <w:rPr>
          <w:rtl/>
        </w:rPr>
        <w:t>ک</w:t>
      </w:r>
      <w:r w:rsidRPr="006F0B90">
        <w:rPr>
          <w:rtl/>
        </w:rPr>
        <w:t>ر - به وى حمله مى‏برد و على‏رغم شهادت مال</w:t>
      </w:r>
      <w:r w:rsidR="002902AD">
        <w:rPr>
          <w:rtl/>
        </w:rPr>
        <w:t>ک</w:t>
      </w:r>
      <w:r w:rsidRPr="006F0B90">
        <w:rPr>
          <w:rtl/>
        </w:rPr>
        <w:t xml:space="preserve"> به اسلام، او را مى‏</w:t>
      </w:r>
      <w:r w:rsidR="002902AD">
        <w:rPr>
          <w:rtl/>
        </w:rPr>
        <w:t>ک</w:t>
      </w:r>
      <w:r w:rsidRPr="006F0B90">
        <w:rPr>
          <w:rtl/>
        </w:rPr>
        <w:t>شد و همان شب همسرش را تصاحب مى‏</w:t>
      </w:r>
      <w:r w:rsidR="002902AD">
        <w:rPr>
          <w:rtl/>
        </w:rPr>
        <w:t>ک</w:t>
      </w:r>
      <w:r w:rsidRPr="006F0B90">
        <w:rPr>
          <w:rtl/>
        </w:rPr>
        <w:t xml:space="preserve">ند و هنگامى </w:t>
      </w:r>
      <w:r w:rsidR="002902AD">
        <w:rPr>
          <w:rtl/>
        </w:rPr>
        <w:t>ک</w:t>
      </w:r>
      <w:r w:rsidRPr="006F0B90">
        <w:rPr>
          <w:rtl/>
        </w:rPr>
        <w:t>ه به مد</w:t>
      </w:r>
      <w:r w:rsidR="002902AD">
        <w:rPr>
          <w:rtl/>
        </w:rPr>
        <w:t>ی</w:t>
      </w:r>
      <w:r w:rsidRPr="006F0B90">
        <w:rPr>
          <w:rtl/>
        </w:rPr>
        <w:t>نه بازمى‏گردد، با ا</w:t>
      </w:r>
      <w:r w:rsidR="002902AD">
        <w:rPr>
          <w:rtl/>
        </w:rPr>
        <w:t>ی</w:t>
      </w:r>
      <w:r w:rsidRPr="006F0B90">
        <w:rPr>
          <w:rtl/>
        </w:rPr>
        <w:t>ن</w:t>
      </w:r>
      <w:r w:rsidR="002902AD">
        <w:rPr>
          <w:rtl/>
        </w:rPr>
        <w:t>ک</w:t>
      </w:r>
      <w:r w:rsidRPr="006F0B90">
        <w:rPr>
          <w:rtl/>
        </w:rPr>
        <w:t>ه از جانب عمر، مورد اعتراض و تهد</w:t>
      </w:r>
      <w:r w:rsidR="002902AD">
        <w:rPr>
          <w:rtl/>
        </w:rPr>
        <w:t>ی</w:t>
      </w:r>
      <w:r w:rsidRPr="006F0B90">
        <w:rPr>
          <w:rtl/>
        </w:rPr>
        <w:t>د قرار مى‏گ</w:t>
      </w:r>
      <w:r w:rsidR="002902AD">
        <w:rPr>
          <w:rtl/>
        </w:rPr>
        <w:t>ی</w:t>
      </w:r>
      <w:r w:rsidRPr="006F0B90">
        <w:rPr>
          <w:rtl/>
        </w:rPr>
        <w:t>رد، امّا به جاى حدّخوردن، خل</w:t>
      </w:r>
      <w:r w:rsidR="002902AD">
        <w:rPr>
          <w:rtl/>
        </w:rPr>
        <w:t>ی</w:t>
      </w:r>
      <w:r w:rsidRPr="006F0B90">
        <w:rPr>
          <w:rtl/>
        </w:rPr>
        <w:t>فه اوّل به ا</w:t>
      </w:r>
      <w:r w:rsidR="002902AD">
        <w:rPr>
          <w:rtl/>
        </w:rPr>
        <w:t>ی</w:t>
      </w:r>
      <w:r w:rsidRPr="006F0B90">
        <w:rPr>
          <w:rtl/>
        </w:rPr>
        <w:t xml:space="preserve">ن بهانه </w:t>
      </w:r>
      <w:r w:rsidR="002902AD">
        <w:rPr>
          <w:rtl/>
        </w:rPr>
        <w:t>ک</w:t>
      </w:r>
      <w:r w:rsidRPr="006F0B90">
        <w:rPr>
          <w:rtl/>
        </w:rPr>
        <w:t>ه چون پیامبر</w:t>
      </w:r>
      <w:r w:rsidRPr="006F0B90">
        <w:rPr>
          <w:rFonts w:cs="CTraditional Arabic"/>
          <w:rtl/>
        </w:rPr>
        <w:t>ص</w:t>
      </w:r>
      <w:r w:rsidRPr="006F0B90">
        <w:rPr>
          <w:rtl/>
        </w:rPr>
        <w:t xml:space="preserve"> لقب «س</w:t>
      </w:r>
      <w:r w:rsidR="002902AD">
        <w:rPr>
          <w:rtl/>
        </w:rPr>
        <w:t>ی</w:t>
      </w:r>
      <w:r w:rsidRPr="006F0B90">
        <w:rPr>
          <w:rtl/>
        </w:rPr>
        <w:t>ف‏اللّه» را به او داده و من شمش</w:t>
      </w:r>
      <w:r w:rsidR="002902AD">
        <w:rPr>
          <w:rtl/>
        </w:rPr>
        <w:t>ی</w:t>
      </w:r>
      <w:r w:rsidRPr="006F0B90">
        <w:rPr>
          <w:rtl/>
        </w:rPr>
        <w:t>ر اسلام را نمى‏ش</w:t>
      </w:r>
      <w:r w:rsidR="002902AD">
        <w:rPr>
          <w:rtl/>
        </w:rPr>
        <w:t>ک</w:t>
      </w:r>
      <w:r w:rsidRPr="006F0B90">
        <w:rPr>
          <w:rtl/>
        </w:rPr>
        <w:t>نم، او را معاف مى‏دارد! محتاج توض</w:t>
      </w:r>
      <w:r w:rsidR="002902AD">
        <w:rPr>
          <w:rtl/>
        </w:rPr>
        <w:t>ی</w:t>
      </w:r>
      <w:r w:rsidRPr="006F0B90">
        <w:rPr>
          <w:rtl/>
        </w:rPr>
        <w:t>ح است.</w:t>
      </w:r>
    </w:p>
    <w:p w:rsidR="00082CC7" w:rsidRDefault="00082CC7" w:rsidP="006F242B">
      <w:pPr>
        <w:pStyle w:val="a5"/>
        <w:rPr>
          <w:rtl/>
        </w:rPr>
      </w:pPr>
      <w:r w:rsidRPr="006F0B90">
        <w:rPr>
          <w:rtl/>
        </w:rPr>
        <w:t>(جواب): با</w:t>
      </w:r>
      <w:r w:rsidR="002902AD">
        <w:rPr>
          <w:rtl/>
        </w:rPr>
        <w:t>ی</w:t>
      </w:r>
      <w:r w:rsidRPr="006F0B90">
        <w:rPr>
          <w:rtl/>
        </w:rPr>
        <w:t xml:space="preserve">د عرض </w:t>
      </w:r>
      <w:r w:rsidR="002902AD">
        <w:rPr>
          <w:rtl/>
        </w:rPr>
        <w:t>ک</w:t>
      </w:r>
      <w:r w:rsidRPr="006F0B90">
        <w:rPr>
          <w:rtl/>
        </w:rPr>
        <w:t xml:space="preserve">نم </w:t>
      </w:r>
      <w:r w:rsidR="002902AD">
        <w:rPr>
          <w:rtl/>
        </w:rPr>
        <w:t>ک</w:t>
      </w:r>
      <w:r w:rsidRPr="006F0B90">
        <w:rPr>
          <w:rtl/>
        </w:rPr>
        <w:t>ه:</w:t>
      </w:r>
    </w:p>
    <w:p w:rsidR="00082CC7" w:rsidRDefault="00082CC7" w:rsidP="006F242B">
      <w:pPr>
        <w:pStyle w:val="a5"/>
        <w:rPr>
          <w:rtl/>
        </w:rPr>
      </w:pPr>
      <w:r w:rsidRPr="006F0B90">
        <w:rPr>
          <w:rtl/>
        </w:rPr>
        <w:t xml:space="preserve">جاى تأسّف است </w:t>
      </w:r>
      <w:r w:rsidR="002902AD">
        <w:rPr>
          <w:rtl/>
        </w:rPr>
        <w:t>ک</w:t>
      </w:r>
      <w:r w:rsidRPr="006F0B90">
        <w:rPr>
          <w:rtl/>
        </w:rPr>
        <w:t>ه جنابعالى و د</w:t>
      </w:r>
      <w:r w:rsidR="002902AD">
        <w:rPr>
          <w:rtl/>
        </w:rPr>
        <w:t>ی</w:t>
      </w:r>
      <w:r w:rsidRPr="006F0B90">
        <w:rPr>
          <w:rtl/>
        </w:rPr>
        <w:t>گر ش</w:t>
      </w:r>
      <w:r w:rsidR="002902AD">
        <w:rPr>
          <w:rtl/>
        </w:rPr>
        <w:t>ی</w:t>
      </w:r>
      <w:r w:rsidRPr="006F0B90">
        <w:rPr>
          <w:rtl/>
        </w:rPr>
        <w:t>ع</w:t>
      </w:r>
      <w:r w:rsidR="002902AD">
        <w:rPr>
          <w:rtl/>
        </w:rPr>
        <w:t>ی</w:t>
      </w:r>
      <w:r w:rsidRPr="006F0B90">
        <w:rPr>
          <w:rtl/>
        </w:rPr>
        <w:t>ان، براى ا</w:t>
      </w:r>
      <w:r w:rsidR="002902AD">
        <w:rPr>
          <w:rtl/>
        </w:rPr>
        <w:t>ی</w:t>
      </w:r>
      <w:r w:rsidRPr="006F0B90">
        <w:rPr>
          <w:rtl/>
        </w:rPr>
        <w:t>ن</w:t>
      </w:r>
      <w:r w:rsidR="002902AD">
        <w:rPr>
          <w:rtl/>
        </w:rPr>
        <w:t>ک</w:t>
      </w:r>
      <w:r w:rsidRPr="006F0B90">
        <w:rPr>
          <w:rtl/>
        </w:rPr>
        <w:t>ه جنگ مسلمانان با مرتد</w:t>
      </w:r>
      <w:r w:rsidR="002902AD">
        <w:rPr>
          <w:rtl/>
        </w:rPr>
        <w:t>ی</w:t>
      </w:r>
      <w:r w:rsidRPr="006F0B90">
        <w:rPr>
          <w:rtl/>
        </w:rPr>
        <w:t>ن و مانع</w:t>
      </w:r>
      <w:r w:rsidR="002902AD">
        <w:rPr>
          <w:rtl/>
        </w:rPr>
        <w:t>ی</w:t>
      </w:r>
      <w:r w:rsidRPr="006F0B90">
        <w:rPr>
          <w:rtl/>
        </w:rPr>
        <w:t>ن ز</w:t>
      </w:r>
      <w:r w:rsidR="002902AD">
        <w:rPr>
          <w:rtl/>
        </w:rPr>
        <w:t>ک</w:t>
      </w:r>
      <w:r w:rsidRPr="006F0B90">
        <w:rPr>
          <w:rtl/>
        </w:rPr>
        <w:t>ات را بى‏ارزش قلمداد نما</w:t>
      </w:r>
      <w:r w:rsidR="002902AD">
        <w:rPr>
          <w:rtl/>
        </w:rPr>
        <w:t>یی</w:t>
      </w:r>
      <w:r w:rsidRPr="006F0B90">
        <w:rPr>
          <w:rtl/>
        </w:rPr>
        <w:t>د، روا</w:t>
      </w:r>
      <w:r w:rsidR="002902AD">
        <w:rPr>
          <w:rtl/>
        </w:rPr>
        <w:t>ی</w:t>
      </w:r>
      <w:r w:rsidRPr="006F0B90">
        <w:rPr>
          <w:rtl/>
        </w:rPr>
        <w:t>اتى را مبنى بر عدم ارتداد مانع</w:t>
      </w:r>
      <w:r w:rsidR="002902AD">
        <w:rPr>
          <w:rtl/>
        </w:rPr>
        <w:t>ی</w:t>
      </w:r>
      <w:r w:rsidRPr="006F0B90">
        <w:rPr>
          <w:rtl/>
        </w:rPr>
        <w:t>ن ز</w:t>
      </w:r>
      <w:r w:rsidR="002902AD">
        <w:rPr>
          <w:rtl/>
        </w:rPr>
        <w:t>ک</w:t>
      </w:r>
      <w:r w:rsidRPr="006F0B90">
        <w:rPr>
          <w:rtl/>
        </w:rPr>
        <w:t>ات متذ</w:t>
      </w:r>
      <w:r w:rsidR="002902AD">
        <w:rPr>
          <w:rtl/>
        </w:rPr>
        <w:t>ک</w:t>
      </w:r>
      <w:r w:rsidRPr="006F0B90">
        <w:rPr>
          <w:rtl/>
        </w:rPr>
        <w:t>ر مى‏شو</w:t>
      </w:r>
      <w:r w:rsidR="002902AD">
        <w:rPr>
          <w:rtl/>
        </w:rPr>
        <w:t>ی</w:t>
      </w:r>
      <w:r w:rsidRPr="006F0B90">
        <w:rPr>
          <w:rtl/>
        </w:rPr>
        <w:t>د و معتقد</w:t>
      </w:r>
      <w:r w:rsidR="002902AD">
        <w:rPr>
          <w:rtl/>
        </w:rPr>
        <w:t>ی</w:t>
      </w:r>
      <w:r w:rsidRPr="006F0B90">
        <w:rPr>
          <w:rtl/>
        </w:rPr>
        <w:t xml:space="preserve">د </w:t>
      </w:r>
      <w:r w:rsidR="002902AD">
        <w:rPr>
          <w:rtl/>
        </w:rPr>
        <w:t>ک</w:t>
      </w:r>
      <w:r w:rsidRPr="006F0B90">
        <w:rPr>
          <w:rtl/>
        </w:rPr>
        <w:t>ه مال</w:t>
      </w:r>
      <w:r w:rsidR="002902AD">
        <w:rPr>
          <w:rtl/>
        </w:rPr>
        <w:t>ک</w:t>
      </w:r>
      <w:r w:rsidRPr="006F0B90">
        <w:rPr>
          <w:rtl/>
        </w:rPr>
        <w:t xml:space="preserve"> و پ</w:t>
      </w:r>
      <w:r w:rsidR="002902AD">
        <w:rPr>
          <w:rtl/>
        </w:rPr>
        <w:t>ی</w:t>
      </w:r>
      <w:r w:rsidRPr="006F0B90">
        <w:rPr>
          <w:rtl/>
        </w:rPr>
        <w:t>روانش، بر اسلام پا</w:t>
      </w:r>
      <w:r w:rsidR="002902AD">
        <w:rPr>
          <w:rtl/>
        </w:rPr>
        <w:t>ی</w:t>
      </w:r>
      <w:r w:rsidRPr="006F0B90">
        <w:rPr>
          <w:rtl/>
        </w:rPr>
        <w:t>دار بوده و لذا أبوب</w:t>
      </w:r>
      <w:r w:rsidR="002902AD">
        <w:rPr>
          <w:rtl/>
        </w:rPr>
        <w:t>ک</w:t>
      </w:r>
      <w:r w:rsidRPr="006F0B90">
        <w:rPr>
          <w:rtl/>
        </w:rPr>
        <w:t xml:space="preserve">ر </w:t>
      </w:r>
      <w:r w:rsidRPr="006F0B90">
        <w:rPr>
          <w:rFonts w:cs="CTraditional Arabic"/>
          <w:rtl/>
        </w:rPr>
        <w:t>س</w:t>
      </w:r>
      <w:r w:rsidRPr="006F0B90">
        <w:rPr>
          <w:rtl/>
        </w:rPr>
        <w:t xml:space="preserve"> با آنها بى‏خود جنگ</w:t>
      </w:r>
      <w:r w:rsidR="002902AD">
        <w:rPr>
          <w:rtl/>
        </w:rPr>
        <w:t>ی</w:t>
      </w:r>
      <w:r w:rsidRPr="006F0B90">
        <w:rPr>
          <w:rtl/>
        </w:rPr>
        <w:t>د و ب</w:t>
      </w:r>
      <w:r w:rsidR="002902AD">
        <w:rPr>
          <w:rtl/>
        </w:rPr>
        <w:t>ی</w:t>
      </w:r>
      <w:r w:rsidRPr="006F0B90">
        <w:rPr>
          <w:rtl/>
        </w:rPr>
        <w:t xml:space="preserve">گناه هم </w:t>
      </w:r>
      <w:r w:rsidR="002902AD">
        <w:rPr>
          <w:rtl/>
        </w:rPr>
        <w:t>ک</w:t>
      </w:r>
      <w:r w:rsidRPr="006F0B90">
        <w:rPr>
          <w:rtl/>
        </w:rPr>
        <w:t>شته شدند!</w:t>
      </w:r>
      <w:r>
        <w:rPr>
          <w:rFonts w:hint="cs"/>
          <w:rtl/>
        </w:rPr>
        <w:t>.</w:t>
      </w:r>
    </w:p>
    <w:p w:rsidR="00082CC7" w:rsidRDefault="00082CC7" w:rsidP="006F242B">
      <w:pPr>
        <w:pStyle w:val="a5"/>
        <w:rPr>
          <w:rtl/>
        </w:rPr>
      </w:pPr>
      <w:r w:rsidRPr="006F0B90">
        <w:rPr>
          <w:rtl/>
        </w:rPr>
        <w:t>از تمام مآخذ تار</w:t>
      </w:r>
      <w:r w:rsidR="002902AD">
        <w:rPr>
          <w:rtl/>
        </w:rPr>
        <w:t>ی</w:t>
      </w:r>
      <w:r w:rsidRPr="006F0B90">
        <w:rPr>
          <w:rtl/>
        </w:rPr>
        <w:t>خى به دست مى‏آ</w:t>
      </w:r>
      <w:r w:rsidR="002902AD">
        <w:rPr>
          <w:rtl/>
        </w:rPr>
        <w:t>ی</w:t>
      </w:r>
      <w:r w:rsidRPr="006F0B90">
        <w:rPr>
          <w:rtl/>
        </w:rPr>
        <w:t xml:space="preserve">د </w:t>
      </w:r>
      <w:r w:rsidR="002902AD">
        <w:rPr>
          <w:rtl/>
        </w:rPr>
        <w:t>ک</w:t>
      </w:r>
      <w:r w:rsidRPr="006F0B90">
        <w:rPr>
          <w:rtl/>
        </w:rPr>
        <w:t>ه در زمان أبوب</w:t>
      </w:r>
      <w:r w:rsidR="002902AD">
        <w:rPr>
          <w:rtl/>
        </w:rPr>
        <w:t>ک</w:t>
      </w:r>
      <w:r w:rsidRPr="006F0B90">
        <w:rPr>
          <w:rtl/>
        </w:rPr>
        <w:t xml:space="preserve">ر </w:t>
      </w:r>
      <w:r w:rsidRPr="006F0B90">
        <w:rPr>
          <w:rFonts w:cs="CTraditional Arabic"/>
          <w:rtl/>
        </w:rPr>
        <w:t>س</w:t>
      </w:r>
      <w:r w:rsidRPr="006F0B90">
        <w:rPr>
          <w:rtl/>
        </w:rPr>
        <w:t xml:space="preserve"> عده‏اى مرتد شدند و عل</w:t>
      </w:r>
      <w:r w:rsidR="002902AD">
        <w:rPr>
          <w:rtl/>
        </w:rPr>
        <w:t>ی</w:t>
      </w:r>
      <w:r w:rsidRPr="006F0B90">
        <w:rPr>
          <w:rtl/>
        </w:rPr>
        <w:t>ه ح</w:t>
      </w:r>
      <w:r w:rsidR="002902AD">
        <w:rPr>
          <w:rtl/>
        </w:rPr>
        <w:t>ک</w:t>
      </w:r>
      <w:r w:rsidRPr="006F0B90">
        <w:rPr>
          <w:rtl/>
        </w:rPr>
        <w:t>ومت مر</w:t>
      </w:r>
      <w:r w:rsidR="002902AD">
        <w:rPr>
          <w:rtl/>
        </w:rPr>
        <w:t>ک</w:t>
      </w:r>
      <w:r w:rsidRPr="006F0B90">
        <w:rPr>
          <w:rtl/>
        </w:rPr>
        <w:t>زى شور</w:t>
      </w:r>
      <w:r w:rsidR="002902AD">
        <w:rPr>
          <w:rtl/>
        </w:rPr>
        <w:t>ی</w:t>
      </w:r>
      <w:r w:rsidRPr="006F0B90">
        <w:rPr>
          <w:rtl/>
        </w:rPr>
        <w:t>دند؛ چنانچه عل</w:t>
      </w:r>
      <w:r w:rsidR="002902AD">
        <w:rPr>
          <w:rtl/>
        </w:rPr>
        <w:t>ی</w:t>
      </w:r>
      <w:r w:rsidRPr="006F0B90">
        <w:rPr>
          <w:rtl/>
        </w:rPr>
        <w:t xml:space="preserve"> </w:t>
      </w:r>
      <w:r w:rsidRPr="006F0B90">
        <w:rPr>
          <w:rFonts w:cs="CTraditional Arabic"/>
          <w:rtl/>
        </w:rPr>
        <w:t>س</w:t>
      </w:r>
      <w:r w:rsidRPr="006F0B90">
        <w:rPr>
          <w:rtl/>
        </w:rPr>
        <w:t xml:space="preserve"> در نامه‏اى </w:t>
      </w:r>
      <w:r w:rsidR="002902AD">
        <w:rPr>
          <w:rtl/>
        </w:rPr>
        <w:t>ک</w:t>
      </w:r>
      <w:r w:rsidRPr="006F0B90">
        <w:rPr>
          <w:rtl/>
        </w:rPr>
        <w:t>ه به اهل مصر نوشت، به ا</w:t>
      </w:r>
      <w:r w:rsidR="002902AD">
        <w:rPr>
          <w:rtl/>
        </w:rPr>
        <w:t>ی</w:t>
      </w:r>
      <w:r w:rsidRPr="006F0B90">
        <w:rPr>
          <w:rtl/>
        </w:rPr>
        <w:t>ن موضوع اشاره مى‏</w:t>
      </w:r>
      <w:r w:rsidR="002902AD">
        <w:rPr>
          <w:rtl/>
        </w:rPr>
        <w:t>ک</w:t>
      </w:r>
      <w:r w:rsidRPr="006F0B90">
        <w:rPr>
          <w:rtl/>
        </w:rPr>
        <w:t xml:space="preserve">ند: </w:t>
      </w:r>
      <w:r w:rsidRPr="006F0B90">
        <w:rPr>
          <w:rFonts w:cs="Traditional Arabic"/>
          <w:rtl/>
        </w:rPr>
        <w:t>«</w:t>
      </w:r>
      <w:r w:rsidRPr="00B13308">
        <w:rPr>
          <w:rStyle w:val="Char1"/>
          <w:rtl/>
          <w:lang w:bidi="ar-SA"/>
        </w:rPr>
        <w:t>حتى رأيت راجعة من الناس رجعت عن ال</w:t>
      </w:r>
      <w:r>
        <w:rPr>
          <w:rStyle w:val="Char1"/>
          <w:rtl/>
          <w:lang w:bidi="ar-SA"/>
        </w:rPr>
        <w:t>إسلام يدعون إلى محق دين اللّه و</w:t>
      </w:r>
      <w:r w:rsidRPr="00B13308">
        <w:rPr>
          <w:rStyle w:val="Char1"/>
          <w:rtl/>
          <w:lang w:bidi="ar-SA"/>
        </w:rPr>
        <w:t>ملّة محمد</w:t>
      </w:r>
      <w:r w:rsidRPr="006F242B">
        <w:rPr>
          <w:rFonts w:cs="CTraditional Arabic" w:hint="cs"/>
          <w:rtl/>
        </w:rPr>
        <w:t>ص</w:t>
      </w:r>
      <w:r w:rsidRPr="002902AD">
        <w:rPr>
          <w:rStyle w:val="Char9"/>
          <w:rtl/>
        </w:rPr>
        <w:t xml:space="preserve"> </w:t>
      </w:r>
      <w:r>
        <w:rPr>
          <w:rStyle w:val="Char1"/>
          <w:rtl/>
          <w:lang w:bidi="ar-SA"/>
        </w:rPr>
        <w:t>و</w:t>
      </w:r>
      <w:r w:rsidRPr="00B13308">
        <w:rPr>
          <w:rStyle w:val="Char1"/>
          <w:rtl/>
          <w:lang w:bidi="ar-SA"/>
        </w:rPr>
        <w:t>إبراهيم...</w:t>
      </w:r>
      <w:r w:rsidRPr="006F0B90">
        <w:rPr>
          <w:rFonts w:cs="Traditional Arabic"/>
          <w:rtl/>
        </w:rPr>
        <w:t>»</w:t>
      </w:r>
      <w:r w:rsidRPr="002902AD">
        <w:rPr>
          <w:rStyle w:val="FootnoteReference"/>
          <w:rFonts w:ascii="B Lotus" w:hAnsi="B Lotus"/>
          <w:b/>
          <w:sz w:val="24"/>
          <w:rtl/>
        </w:rPr>
        <w:footnoteReference w:id="513"/>
      </w:r>
      <w:r>
        <w:rPr>
          <w:rFonts w:hint="cs"/>
          <w:rtl/>
        </w:rPr>
        <w:t>.</w:t>
      </w:r>
    </w:p>
    <w:p w:rsidR="00082CC7" w:rsidRDefault="00082CC7" w:rsidP="006F242B">
      <w:pPr>
        <w:pStyle w:val="a5"/>
        <w:rPr>
          <w:rtl/>
        </w:rPr>
      </w:pPr>
      <w:r>
        <w:rPr>
          <w:rFonts w:cs="Traditional Arabic" w:hint="cs"/>
          <w:rtl/>
        </w:rPr>
        <w:t>«</w:t>
      </w:r>
      <w:r w:rsidRPr="00B13308">
        <w:rPr>
          <w:rtl/>
        </w:rPr>
        <w:t>تا د</w:t>
      </w:r>
      <w:r w:rsidR="002902AD">
        <w:rPr>
          <w:rtl/>
        </w:rPr>
        <w:t>ی</w:t>
      </w:r>
      <w:r w:rsidRPr="00B13308">
        <w:rPr>
          <w:rtl/>
        </w:rPr>
        <w:t>دم گروهى از مردم مرتد شده و از اسلام برگشته‏اند و به نابودىِ د</w:t>
      </w:r>
      <w:r w:rsidR="002902AD">
        <w:rPr>
          <w:rtl/>
        </w:rPr>
        <w:t>ی</w:t>
      </w:r>
      <w:r w:rsidRPr="00B13308">
        <w:rPr>
          <w:rtl/>
        </w:rPr>
        <w:t>ن خدا و آ</w:t>
      </w:r>
      <w:r w:rsidR="002902AD">
        <w:rPr>
          <w:rtl/>
        </w:rPr>
        <w:t>یی</w:t>
      </w:r>
      <w:r w:rsidRPr="00B13308">
        <w:rPr>
          <w:rtl/>
        </w:rPr>
        <w:t>ن محمّد و ابراه</w:t>
      </w:r>
      <w:r w:rsidR="002902AD">
        <w:rPr>
          <w:rtl/>
        </w:rPr>
        <w:t>ی</w:t>
      </w:r>
      <w:r w:rsidRPr="00B13308">
        <w:rPr>
          <w:rtl/>
        </w:rPr>
        <w:t xml:space="preserve">م‏ </w:t>
      </w:r>
      <w:r>
        <w:rPr>
          <w:rFonts w:cs="CTraditional Arabic" w:hint="cs"/>
          <w:rtl/>
        </w:rPr>
        <w:t>÷</w:t>
      </w:r>
      <w:r w:rsidRPr="00B13308">
        <w:rPr>
          <w:rtl/>
        </w:rPr>
        <w:t xml:space="preserve"> دعوت مى‏</w:t>
      </w:r>
      <w:r w:rsidR="002902AD">
        <w:rPr>
          <w:rtl/>
        </w:rPr>
        <w:t>ک</w:t>
      </w:r>
      <w:r w:rsidRPr="00B13308">
        <w:rPr>
          <w:rtl/>
        </w:rPr>
        <w:t>نند...</w:t>
      </w:r>
      <w:r>
        <w:rPr>
          <w:rFonts w:cs="Traditional Arabic" w:hint="cs"/>
          <w:rtl/>
        </w:rPr>
        <w:t>»</w:t>
      </w:r>
      <w:r w:rsidRPr="006F0B90">
        <w:rPr>
          <w:rtl/>
        </w:rPr>
        <w:t>.</w:t>
      </w:r>
    </w:p>
    <w:p w:rsidR="00292527" w:rsidRDefault="00082CC7" w:rsidP="006F242B">
      <w:pPr>
        <w:pStyle w:val="a5"/>
        <w:rPr>
          <w:rtl/>
        </w:rPr>
      </w:pPr>
      <w:r w:rsidRPr="006F0B90">
        <w:rPr>
          <w:rtl/>
        </w:rPr>
        <w:t>أبوب</w:t>
      </w:r>
      <w:r w:rsidR="002902AD">
        <w:rPr>
          <w:rtl/>
        </w:rPr>
        <w:t>ک</w:t>
      </w:r>
      <w:r w:rsidRPr="006F0B90">
        <w:rPr>
          <w:rtl/>
        </w:rPr>
        <w:t xml:space="preserve">ر </w:t>
      </w:r>
      <w:r w:rsidRPr="006F0B90">
        <w:rPr>
          <w:rFonts w:cs="CTraditional Arabic"/>
          <w:rtl/>
        </w:rPr>
        <w:t>س</w:t>
      </w:r>
      <w:r w:rsidRPr="006F0B90">
        <w:rPr>
          <w:rtl/>
        </w:rPr>
        <w:t>، پس از رس</w:t>
      </w:r>
      <w:r w:rsidR="002902AD">
        <w:rPr>
          <w:rtl/>
        </w:rPr>
        <w:t>ی</w:t>
      </w:r>
      <w:r w:rsidRPr="006F0B90">
        <w:rPr>
          <w:rtl/>
        </w:rPr>
        <w:t>دن به خلافت، اوّل</w:t>
      </w:r>
      <w:r w:rsidR="002902AD">
        <w:rPr>
          <w:rtl/>
        </w:rPr>
        <w:t>ی</w:t>
      </w:r>
      <w:r w:rsidRPr="006F0B90">
        <w:rPr>
          <w:rtl/>
        </w:rPr>
        <w:t xml:space="preserve">ن </w:t>
      </w:r>
      <w:r w:rsidR="002902AD">
        <w:rPr>
          <w:rtl/>
        </w:rPr>
        <w:t>ک</w:t>
      </w:r>
      <w:r w:rsidRPr="006F0B90">
        <w:rPr>
          <w:rtl/>
        </w:rPr>
        <w:t xml:space="preserve">ارى </w:t>
      </w:r>
      <w:r w:rsidR="002902AD">
        <w:rPr>
          <w:rtl/>
        </w:rPr>
        <w:t>ک</w:t>
      </w:r>
      <w:r w:rsidRPr="006F0B90">
        <w:rPr>
          <w:rtl/>
        </w:rPr>
        <w:t xml:space="preserve">ه نمود، مشورت با اصحاب مهاجر و انصار بود </w:t>
      </w:r>
      <w:r w:rsidR="002902AD">
        <w:rPr>
          <w:rtl/>
        </w:rPr>
        <w:t>ک</w:t>
      </w:r>
      <w:r w:rsidRPr="006F0B90">
        <w:rPr>
          <w:rtl/>
        </w:rPr>
        <w:t>ه همگى و از جمله عل</w:t>
      </w:r>
      <w:r w:rsidR="002902AD">
        <w:rPr>
          <w:rtl/>
        </w:rPr>
        <w:t>ی</w:t>
      </w:r>
      <w:r w:rsidRPr="006F0B90">
        <w:rPr>
          <w:rtl/>
        </w:rPr>
        <w:t xml:space="preserve"> </w:t>
      </w:r>
      <w:r w:rsidRPr="006F0B90">
        <w:rPr>
          <w:rFonts w:cs="CTraditional Arabic"/>
          <w:rtl/>
        </w:rPr>
        <w:t>س</w:t>
      </w:r>
      <w:r w:rsidRPr="006F0B90">
        <w:rPr>
          <w:rtl/>
        </w:rPr>
        <w:t>، رأى أبوب</w:t>
      </w:r>
      <w:r w:rsidR="002902AD">
        <w:rPr>
          <w:rtl/>
        </w:rPr>
        <w:t>ک</w:t>
      </w:r>
      <w:r w:rsidRPr="006F0B90">
        <w:rPr>
          <w:rtl/>
        </w:rPr>
        <w:t xml:space="preserve">ر </w:t>
      </w:r>
      <w:r w:rsidRPr="006F0B90">
        <w:rPr>
          <w:rFonts w:cs="CTraditional Arabic"/>
          <w:rtl/>
        </w:rPr>
        <w:t>س</w:t>
      </w:r>
      <w:r w:rsidRPr="006F0B90">
        <w:rPr>
          <w:rtl/>
        </w:rPr>
        <w:t xml:space="preserve"> را مبنى بر جنگ با مانع</w:t>
      </w:r>
      <w:r w:rsidR="002902AD">
        <w:rPr>
          <w:rtl/>
        </w:rPr>
        <w:t>ی</w:t>
      </w:r>
      <w:r w:rsidRPr="006F0B90">
        <w:rPr>
          <w:rtl/>
        </w:rPr>
        <w:t>ن ز</w:t>
      </w:r>
      <w:r w:rsidR="002902AD">
        <w:rPr>
          <w:rtl/>
        </w:rPr>
        <w:t>ک</w:t>
      </w:r>
      <w:r w:rsidRPr="006F0B90">
        <w:rPr>
          <w:rtl/>
        </w:rPr>
        <w:t>ات تأ</w:t>
      </w:r>
      <w:r w:rsidR="002902AD">
        <w:rPr>
          <w:rtl/>
        </w:rPr>
        <w:t>یی</w:t>
      </w:r>
      <w:r w:rsidRPr="006F0B90">
        <w:rPr>
          <w:rtl/>
        </w:rPr>
        <w:t xml:space="preserve">د </w:t>
      </w:r>
      <w:r w:rsidR="002902AD">
        <w:rPr>
          <w:rtl/>
        </w:rPr>
        <w:t>ک</w:t>
      </w:r>
      <w:r w:rsidRPr="006F0B90">
        <w:rPr>
          <w:rtl/>
        </w:rPr>
        <w:t>ردند، و خود عل</w:t>
      </w:r>
      <w:r w:rsidR="002902AD">
        <w:rPr>
          <w:rtl/>
        </w:rPr>
        <w:t>ی</w:t>
      </w:r>
      <w:r w:rsidRPr="006F0B90">
        <w:rPr>
          <w:rtl/>
        </w:rPr>
        <w:t xml:space="preserve"> </w:t>
      </w:r>
      <w:r w:rsidRPr="006F0B90">
        <w:rPr>
          <w:rFonts w:cs="CTraditional Arabic"/>
          <w:rtl/>
        </w:rPr>
        <w:t>س</w:t>
      </w:r>
      <w:r w:rsidRPr="006F0B90">
        <w:rPr>
          <w:rtl/>
        </w:rPr>
        <w:t xml:space="preserve"> در ر</w:t>
      </w:r>
      <w:r w:rsidR="002902AD">
        <w:rPr>
          <w:rtl/>
        </w:rPr>
        <w:t>ک</w:t>
      </w:r>
      <w:r w:rsidRPr="006F0B90">
        <w:rPr>
          <w:rtl/>
        </w:rPr>
        <w:t>اب وى به جنگ آنها رفت؛ چنانچه مى‏فرما</w:t>
      </w:r>
      <w:r w:rsidR="002902AD">
        <w:rPr>
          <w:rtl/>
        </w:rPr>
        <w:t>ی</w:t>
      </w:r>
      <w:r w:rsidRPr="006F0B90">
        <w:rPr>
          <w:rtl/>
        </w:rPr>
        <w:t xml:space="preserve">د: </w:t>
      </w:r>
      <w:r w:rsidRPr="006F0B90">
        <w:rPr>
          <w:rFonts w:cs="Traditional Arabic"/>
          <w:rtl/>
        </w:rPr>
        <w:t>«</w:t>
      </w:r>
      <w:r>
        <w:rPr>
          <w:rStyle w:val="Char1"/>
          <w:rtl/>
          <w:lang w:bidi="ar-SA"/>
        </w:rPr>
        <w:t>و</w:t>
      </w:r>
      <w:r w:rsidRPr="00B13308">
        <w:rPr>
          <w:rStyle w:val="Char1"/>
          <w:rtl/>
          <w:lang w:bidi="ar-SA"/>
        </w:rPr>
        <w:t xml:space="preserve">نهضت معه </w:t>
      </w:r>
      <w:r>
        <w:rPr>
          <w:rStyle w:val="Char1"/>
          <w:rtl/>
          <w:lang w:bidi="ar-SA"/>
        </w:rPr>
        <w:t>فى تلك الأحداث حتى زهق الباطل وكانت كلمة اللّه هى العليا و</w:t>
      </w:r>
      <w:r w:rsidRPr="00B13308">
        <w:rPr>
          <w:rStyle w:val="Char1"/>
          <w:rtl/>
          <w:lang w:bidi="ar-SA"/>
        </w:rPr>
        <w:t>إن رغم الكافرون...</w:t>
      </w:r>
      <w:r w:rsidRPr="006F0B90">
        <w:rPr>
          <w:rFonts w:cs="Traditional Arabic"/>
          <w:rtl/>
        </w:rPr>
        <w:t>»</w:t>
      </w:r>
      <w:r w:rsidRPr="002902AD">
        <w:rPr>
          <w:rStyle w:val="FootnoteReference"/>
          <w:rFonts w:ascii="B Lotus" w:hAnsi="B Lotus"/>
          <w:b/>
          <w:sz w:val="24"/>
          <w:rtl/>
        </w:rPr>
        <w:footnoteReference w:id="514"/>
      </w:r>
      <w:r w:rsidRPr="00B13308">
        <w:rPr>
          <w:rFonts w:hint="cs"/>
          <w:rtl/>
        </w:rPr>
        <w:t>.</w:t>
      </w:r>
    </w:p>
    <w:p w:rsidR="00292527" w:rsidRDefault="00082CC7" w:rsidP="006F242B">
      <w:pPr>
        <w:pStyle w:val="a5"/>
        <w:rPr>
          <w:rtl/>
        </w:rPr>
      </w:pPr>
      <w:r>
        <w:rPr>
          <w:rFonts w:cs="Traditional Arabic" w:hint="cs"/>
          <w:rtl/>
        </w:rPr>
        <w:t>«</w:t>
      </w:r>
      <w:r w:rsidRPr="00B13308">
        <w:rPr>
          <w:rtl/>
        </w:rPr>
        <w:t>و به همراه با أبوب</w:t>
      </w:r>
      <w:r w:rsidR="002902AD">
        <w:rPr>
          <w:rtl/>
        </w:rPr>
        <w:t>ک</w:t>
      </w:r>
      <w:r w:rsidRPr="00B13308">
        <w:rPr>
          <w:rtl/>
        </w:rPr>
        <w:t>ر در آن حوادث ق</w:t>
      </w:r>
      <w:r w:rsidR="002902AD">
        <w:rPr>
          <w:rtl/>
        </w:rPr>
        <w:t>ی</w:t>
      </w:r>
      <w:r w:rsidRPr="00B13308">
        <w:rPr>
          <w:rtl/>
        </w:rPr>
        <w:t xml:space="preserve">ام </w:t>
      </w:r>
      <w:r w:rsidR="002902AD">
        <w:rPr>
          <w:rtl/>
        </w:rPr>
        <w:t>ک</w:t>
      </w:r>
      <w:r w:rsidRPr="00B13308">
        <w:rPr>
          <w:rtl/>
        </w:rPr>
        <w:t>ردم تا باطل از م</w:t>
      </w:r>
      <w:r w:rsidR="002902AD">
        <w:rPr>
          <w:rtl/>
        </w:rPr>
        <w:t>ی</w:t>
      </w:r>
      <w:r w:rsidRPr="00B13308">
        <w:rPr>
          <w:rtl/>
        </w:rPr>
        <w:t>ان رفت و نام و گفتار خداوند بالاتر است، هر چند برخلاف م</w:t>
      </w:r>
      <w:r w:rsidR="002902AD">
        <w:rPr>
          <w:rtl/>
        </w:rPr>
        <w:t>ی</w:t>
      </w:r>
      <w:r w:rsidRPr="00B13308">
        <w:rPr>
          <w:rtl/>
        </w:rPr>
        <w:t xml:space="preserve">ل </w:t>
      </w:r>
      <w:r w:rsidR="002902AD">
        <w:rPr>
          <w:rtl/>
        </w:rPr>
        <w:t>ک</w:t>
      </w:r>
      <w:r w:rsidRPr="00B13308">
        <w:rPr>
          <w:rtl/>
        </w:rPr>
        <w:t>افران باشد...</w:t>
      </w:r>
      <w:r>
        <w:rPr>
          <w:rFonts w:cs="Traditional Arabic" w:hint="cs"/>
          <w:rtl/>
        </w:rPr>
        <w:t>»</w:t>
      </w:r>
      <w:r w:rsidRPr="006F0B90">
        <w:rPr>
          <w:rtl/>
        </w:rPr>
        <w:t>.</w:t>
      </w:r>
    </w:p>
    <w:p w:rsidR="00292527" w:rsidRDefault="00082CC7" w:rsidP="006F242B">
      <w:pPr>
        <w:pStyle w:val="a5"/>
        <w:rPr>
          <w:rtl/>
        </w:rPr>
      </w:pPr>
      <w:r w:rsidRPr="006F0B90">
        <w:rPr>
          <w:rtl/>
        </w:rPr>
        <w:t>اگر أبوب</w:t>
      </w:r>
      <w:r w:rsidR="002902AD">
        <w:rPr>
          <w:rtl/>
        </w:rPr>
        <w:t>ک</w:t>
      </w:r>
      <w:r w:rsidRPr="006F0B90">
        <w:rPr>
          <w:rtl/>
        </w:rPr>
        <w:t xml:space="preserve">ر </w:t>
      </w:r>
      <w:r w:rsidRPr="006F0B90">
        <w:rPr>
          <w:rFonts w:cs="CTraditional Arabic"/>
          <w:rtl/>
        </w:rPr>
        <w:t>س</w:t>
      </w:r>
      <w:r w:rsidRPr="006F0B90">
        <w:rPr>
          <w:rtl/>
        </w:rPr>
        <w:t xml:space="preserve"> با مانع</w:t>
      </w:r>
      <w:r w:rsidR="002902AD">
        <w:rPr>
          <w:rtl/>
        </w:rPr>
        <w:t>ی</w:t>
      </w:r>
      <w:r w:rsidRPr="006F0B90">
        <w:rPr>
          <w:rtl/>
        </w:rPr>
        <w:t>ن ز</w:t>
      </w:r>
      <w:r w:rsidR="002902AD">
        <w:rPr>
          <w:rtl/>
        </w:rPr>
        <w:t>ک</w:t>
      </w:r>
      <w:r w:rsidRPr="006F0B90">
        <w:rPr>
          <w:rtl/>
        </w:rPr>
        <w:t>ات نمى‏جنگ</w:t>
      </w:r>
      <w:r w:rsidR="002902AD">
        <w:rPr>
          <w:rtl/>
        </w:rPr>
        <w:t>ی</w:t>
      </w:r>
      <w:r w:rsidRPr="006F0B90">
        <w:rPr>
          <w:rtl/>
        </w:rPr>
        <w:t>د، به ا</w:t>
      </w:r>
      <w:r w:rsidR="002902AD">
        <w:rPr>
          <w:rtl/>
        </w:rPr>
        <w:t>ی</w:t>
      </w:r>
      <w:r w:rsidRPr="006F0B90">
        <w:rPr>
          <w:rtl/>
        </w:rPr>
        <w:t xml:space="preserve">ن معنى بود </w:t>
      </w:r>
      <w:r w:rsidR="002902AD">
        <w:rPr>
          <w:rtl/>
        </w:rPr>
        <w:t>ک</w:t>
      </w:r>
      <w:r w:rsidRPr="006F0B90">
        <w:rPr>
          <w:rtl/>
        </w:rPr>
        <w:t>ه از ح</w:t>
      </w:r>
      <w:r w:rsidR="002902AD">
        <w:rPr>
          <w:rtl/>
        </w:rPr>
        <w:t>ک</w:t>
      </w:r>
      <w:r w:rsidRPr="006F0B90">
        <w:rPr>
          <w:rtl/>
        </w:rPr>
        <w:t xml:space="preserve">مى الهى - </w:t>
      </w:r>
      <w:r w:rsidR="002902AD">
        <w:rPr>
          <w:rtl/>
        </w:rPr>
        <w:t>ک</w:t>
      </w:r>
      <w:r w:rsidRPr="006F0B90">
        <w:rPr>
          <w:rtl/>
        </w:rPr>
        <w:t>ه ا</w:t>
      </w:r>
      <w:r w:rsidR="002902AD">
        <w:rPr>
          <w:rtl/>
        </w:rPr>
        <w:t>ی</w:t>
      </w:r>
      <w:r w:rsidRPr="006F0B90">
        <w:rPr>
          <w:rtl/>
        </w:rPr>
        <w:t>ن همه تأ</w:t>
      </w:r>
      <w:r w:rsidR="002902AD">
        <w:rPr>
          <w:rtl/>
        </w:rPr>
        <w:t>کی</w:t>
      </w:r>
      <w:r w:rsidRPr="006F0B90">
        <w:rPr>
          <w:rtl/>
        </w:rPr>
        <w:t>د شده و دا</w:t>
      </w:r>
      <w:r w:rsidR="002902AD">
        <w:rPr>
          <w:rtl/>
        </w:rPr>
        <w:t>ی</w:t>
      </w:r>
      <w:r w:rsidRPr="006F0B90">
        <w:rPr>
          <w:rtl/>
        </w:rPr>
        <w:t>ماً در رد</w:t>
      </w:r>
      <w:r w:rsidR="002902AD">
        <w:rPr>
          <w:rtl/>
        </w:rPr>
        <w:t>ی</w:t>
      </w:r>
      <w:r w:rsidRPr="006F0B90">
        <w:rPr>
          <w:rtl/>
        </w:rPr>
        <w:t>ف ا</w:t>
      </w:r>
      <w:r w:rsidR="002902AD">
        <w:rPr>
          <w:rtl/>
        </w:rPr>
        <w:t>ی</w:t>
      </w:r>
      <w:r w:rsidRPr="006F0B90">
        <w:rPr>
          <w:rtl/>
        </w:rPr>
        <w:t>مان و نماز آمده - تعط</w:t>
      </w:r>
      <w:r w:rsidR="002902AD">
        <w:rPr>
          <w:rtl/>
        </w:rPr>
        <w:t>ی</w:t>
      </w:r>
      <w:r w:rsidRPr="006F0B90">
        <w:rPr>
          <w:rtl/>
        </w:rPr>
        <w:t>ل مى‏گرد</w:t>
      </w:r>
      <w:r w:rsidR="002902AD">
        <w:rPr>
          <w:rtl/>
        </w:rPr>
        <w:t>ی</w:t>
      </w:r>
      <w:r w:rsidRPr="006F0B90">
        <w:rPr>
          <w:rtl/>
        </w:rPr>
        <w:t>د و سنّتى ضدّ قرآنى پا</w:t>
      </w:r>
      <w:r w:rsidR="002902AD">
        <w:rPr>
          <w:rtl/>
        </w:rPr>
        <w:t>ی</w:t>
      </w:r>
      <w:r w:rsidRPr="006F0B90">
        <w:rPr>
          <w:rtl/>
        </w:rPr>
        <w:t>ه‏ر</w:t>
      </w:r>
      <w:r w:rsidR="002902AD">
        <w:rPr>
          <w:rtl/>
        </w:rPr>
        <w:t>ی</w:t>
      </w:r>
      <w:r w:rsidRPr="006F0B90">
        <w:rPr>
          <w:rtl/>
        </w:rPr>
        <w:t>زى مى‏گرد</w:t>
      </w:r>
      <w:r w:rsidR="002902AD">
        <w:rPr>
          <w:rtl/>
        </w:rPr>
        <w:t>ی</w:t>
      </w:r>
      <w:r w:rsidRPr="006F0B90">
        <w:rPr>
          <w:rtl/>
        </w:rPr>
        <w:t xml:space="preserve">د؛ همانگونه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مى‏فرما</w:t>
      </w:r>
      <w:r w:rsidR="002902AD">
        <w:rPr>
          <w:rtl/>
        </w:rPr>
        <w:t>ی</w:t>
      </w:r>
      <w:r w:rsidRPr="006F0B90">
        <w:rPr>
          <w:rtl/>
        </w:rPr>
        <w:t>د: «آنها به نابودى د</w:t>
      </w:r>
      <w:r w:rsidR="002902AD">
        <w:rPr>
          <w:rtl/>
        </w:rPr>
        <w:t>ی</w:t>
      </w:r>
      <w:r w:rsidRPr="006F0B90">
        <w:rPr>
          <w:rtl/>
        </w:rPr>
        <w:t>ن خدا و آ</w:t>
      </w:r>
      <w:r w:rsidR="002902AD">
        <w:rPr>
          <w:rtl/>
        </w:rPr>
        <w:t>یی</w:t>
      </w:r>
      <w:r w:rsidRPr="006F0B90">
        <w:rPr>
          <w:rtl/>
        </w:rPr>
        <w:t xml:space="preserve">ن پیامبر </w:t>
      </w:r>
      <w:r w:rsidRPr="006F0B90">
        <w:rPr>
          <w:rFonts w:cs="CTraditional Arabic"/>
          <w:rtl/>
        </w:rPr>
        <w:t>ص</w:t>
      </w:r>
      <w:r>
        <w:rPr>
          <w:rtl/>
        </w:rPr>
        <w:t>، دعوت مى‏</w:t>
      </w:r>
      <w:r w:rsidR="002902AD">
        <w:rPr>
          <w:rtl/>
        </w:rPr>
        <w:t>ک</w:t>
      </w:r>
      <w:r>
        <w:rPr>
          <w:rtl/>
        </w:rPr>
        <w:t>ردند».</w:t>
      </w:r>
    </w:p>
    <w:p w:rsidR="00700C87" w:rsidRDefault="00082CC7" w:rsidP="00700C87">
      <w:pPr>
        <w:pStyle w:val="a5"/>
        <w:rPr>
          <w:rtl/>
        </w:rPr>
      </w:pPr>
      <w:r w:rsidRPr="006F0B90">
        <w:rPr>
          <w:rtl/>
        </w:rPr>
        <w:t>آنها ا</w:t>
      </w:r>
      <w:r w:rsidR="002902AD">
        <w:rPr>
          <w:rtl/>
        </w:rPr>
        <w:t>ی</w:t>
      </w:r>
      <w:r w:rsidRPr="006F0B90">
        <w:rPr>
          <w:rtl/>
        </w:rPr>
        <w:t>ن را به خوبى در</w:t>
      </w:r>
      <w:r w:rsidR="002902AD">
        <w:rPr>
          <w:rtl/>
        </w:rPr>
        <w:t>ک</w:t>
      </w:r>
      <w:r w:rsidRPr="006F0B90">
        <w:rPr>
          <w:rtl/>
        </w:rPr>
        <w:t xml:space="preserve"> </w:t>
      </w:r>
      <w:r w:rsidR="002902AD">
        <w:rPr>
          <w:rtl/>
        </w:rPr>
        <w:t>ک</w:t>
      </w:r>
      <w:r w:rsidRPr="006F0B90">
        <w:rPr>
          <w:rtl/>
        </w:rPr>
        <w:t>رده بودند.. و در واقع، ح</w:t>
      </w:r>
      <w:r w:rsidR="002902AD">
        <w:rPr>
          <w:rtl/>
        </w:rPr>
        <w:t>ک</w:t>
      </w:r>
      <w:r w:rsidRPr="006F0B90">
        <w:rPr>
          <w:rtl/>
        </w:rPr>
        <w:t>م قرآن را در ا</w:t>
      </w:r>
      <w:r w:rsidR="002902AD">
        <w:rPr>
          <w:rtl/>
        </w:rPr>
        <w:t>ی</w:t>
      </w:r>
      <w:r w:rsidRPr="006F0B90">
        <w:rPr>
          <w:rtl/>
        </w:rPr>
        <w:t>ن مورد تطب</w:t>
      </w:r>
      <w:r w:rsidR="002902AD">
        <w:rPr>
          <w:rtl/>
        </w:rPr>
        <w:t>ی</w:t>
      </w:r>
      <w:r w:rsidRPr="006F0B90">
        <w:rPr>
          <w:rtl/>
        </w:rPr>
        <w:t xml:space="preserve">ق نمودند </w:t>
      </w:r>
      <w:r w:rsidR="002902AD">
        <w:rPr>
          <w:rtl/>
        </w:rPr>
        <w:t>ک</w:t>
      </w:r>
      <w:r w:rsidRPr="006F0B90">
        <w:rPr>
          <w:rtl/>
        </w:rPr>
        <w:t>ه مى‏فرما</w:t>
      </w:r>
      <w:r w:rsidR="002902AD">
        <w:rPr>
          <w:rtl/>
        </w:rPr>
        <w:t>ی</w:t>
      </w:r>
      <w:r w:rsidRPr="006F0B90">
        <w:rPr>
          <w:rtl/>
        </w:rPr>
        <w:t>د:</w:t>
      </w:r>
    </w:p>
    <w:p w:rsidR="00292527" w:rsidRDefault="00082CC7" w:rsidP="00700C87">
      <w:pPr>
        <w:pStyle w:val="a5"/>
        <w:rPr>
          <w:rFonts w:ascii="Times New Roman" w:hAnsi="Times New Roman"/>
          <w:rtl/>
        </w:rPr>
      </w:pPr>
      <w:r>
        <w:rPr>
          <w:rFonts w:ascii="Times New Roman" w:hAnsi="Times New Roman" w:cs="Traditional Arabic" w:hint="cs"/>
          <w:rtl/>
        </w:rPr>
        <w:t>﴿</w:t>
      </w:r>
      <w:r w:rsidR="00292527" w:rsidRPr="002902AD">
        <w:rPr>
          <w:rStyle w:val="Char3"/>
          <w:rtl/>
        </w:rPr>
        <w:t>فَ</w:t>
      </w:r>
      <w:r w:rsidR="00292527" w:rsidRPr="002902AD">
        <w:rPr>
          <w:rStyle w:val="Char3"/>
          <w:rFonts w:hint="cs"/>
          <w:rtl/>
        </w:rPr>
        <w:t>ٱقۡتُلُواْ</w:t>
      </w:r>
      <w:r w:rsidR="00292527" w:rsidRPr="002902AD">
        <w:rPr>
          <w:rStyle w:val="Char3"/>
          <w:rtl/>
        </w:rPr>
        <w:t xml:space="preserve"> </w:t>
      </w:r>
      <w:r w:rsidR="00292527" w:rsidRPr="002902AD">
        <w:rPr>
          <w:rStyle w:val="Char3"/>
          <w:rFonts w:hint="cs"/>
          <w:rtl/>
        </w:rPr>
        <w:t>ٱلۡمُشۡرِكِينَ</w:t>
      </w:r>
      <w:r w:rsidR="00292527" w:rsidRPr="002902AD">
        <w:rPr>
          <w:rStyle w:val="Char3"/>
          <w:rtl/>
        </w:rPr>
        <w:t xml:space="preserve"> </w:t>
      </w:r>
      <w:r w:rsidR="00292527" w:rsidRPr="002902AD">
        <w:rPr>
          <w:rStyle w:val="Char3"/>
          <w:rFonts w:hint="cs"/>
          <w:rtl/>
        </w:rPr>
        <w:t>حَيۡثُ</w:t>
      </w:r>
      <w:r w:rsidR="00292527" w:rsidRPr="002902AD">
        <w:rPr>
          <w:rStyle w:val="Char3"/>
          <w:rtl/>
        </w:rPr>
        <w:t xml:space="preserve"> </w:t>
      </w:r>
      <w:r w:rsidR="00292527" w:rsidRPr="002902AD">
        <w:rPr>
          <w:rStyle w:val="Char3"/>
          <w:rFonts w:hint="cs"/>
          <w:rtl/>
        </w:rPr>
        <w:t>وَجَدتُّمُوهُمۡ</w:t>
      </w:r>
      <w:r w:rsidR="00292527" w:rsidRPr="002902AD">
        <w:rPr>
          <w:rStyle w:val="Char3"/>
          <w:rtl/>
        </w:rPr>
        <w:t xml:space="preserve"> </w:t>
      </w:r>
      <w:r w:rsidR="00292527" w:rsidRPr="002902AD">
        <w:rPr>
          <w:rStyle w:val="Char3"/>
          <w:rFonts w:hint="cs"/>
          <w:rtl/>
        </w:rPr>
        <w:t>وَخُذُوهُمۡ</w:t>
      </w:r>
      <w:r w:rsidR="00292527" w:rsidRPr="002902AD">
        <w:rPr>
          <w:rStyle w:val="Char3"/>
          <w:rtl/>
        </w:rPr>
        <w:t xml:space="preserve"> </w:t>
      </w:r>
      <w:r w:rsidR="00292527" w:rsidRPr="002902AD">
        <w:rPr>
          <w:rStyle w:val="Char3"/>
          <w:rFonts w:hint="cs"/>
          <w:rtl/>
        </w:rPr>
        <w:t>وَٱحۡصُرُوهُمۡ</w:t>
      </w:r>
      <w:r w:rsidR="00292527" w:rsidRPr="002902AD">
        <w:rPr>
          <w:rStyle w:val="Char3"/>
          <w:rtl/>
        </w:rPr>
        <w:t xml:space="preserve"> </w:t>
      </w:r>
      <w:r w:rsidR="00292527" w:rsidRPr="002902AD">
        <w:rPr>
          <w:rStyle w:val="Char3"/>
          <w:rFonts w:hint="cs"/>
          <w:rtl/>
        </w:rPr>
        <w:t>وَٱقۡعُدُواْ</w:t>
      </w:r>
      <w:r w:rsidR="00292527" w:rsidRPr="002902AD">
        <w:rPr>
          <w:rStyle w:val="Char3"/>
          <w:rtl/>
        </w:rPr>
        <w:t xml:space="preserve"> </w:t>
      </w:r>
      <w:r w:rsidR="00292527" w:rsidRPr="002902AD">
        <w:rPr>
          <w:rStyle w:val="Char3"/>
          <w:rFonts w:hint="cs"/>
          <w:rtl/>
        </w:rPr>
        <w:t>لَهُمۡ</w:t>
      </w:r>
      <w:r w:rsidR="00292527" w:rsidRPr="002902AD">
        <w:rPr>
          <w:rStyle w:val="Char3"/>
          <w:rtl/>
        </w:rPr>
        <w:t xml:space="preserve"> </w:t>
      </w:r>
      <w:r w:rsidR="00292527" w:rsidRPr="002902AD">
        <w:rPr>
          <w:rStyle w:val="Char3"/>
          <w:rFonts w:hint="cs"/>
          <w:rtl/>
        </w:rPr>
        <w:t>كُلَّ</w:t>
      </w:r>
      <w:r w:rsidR="00292527" w:rsidRPr="002902AD">
        <w:rPr>
          <w:rStyle w:val="Char3"/>
          <w:rtl/>
        </w:rPr>
        <w:t xml:space="preserve"> </w:t>
      </w:r>
      <w:r w:rsidR="00292527" w:rsidRPr="002902AD">
        <w:rPr>
          <w:rStyle w:val="Char3"/>
          <w:rFonts w:hint="cs"/>
          <w:rtl/>
        </w:rPr>
        <w:t>مَرۡصَدٖۚ فَإِن تَابُواْ وَأَقَامُواْ ٱلصَّلَوٰةَ</w:t>
      </w:r>
      <w:r w:rsidR="00292527" w:rsidRPr="002902AD">
        <w:rPr>
          <w:rStyle w:val="Char3"/>
          <w:rtl/>
        </w:rPr>
        <w:t xml:space="preserve"> وَءَاتَوُا</w:t>
      </w:r>
      <w:r w:rsidR="00292527" w:rsidRPr="002902AD">
        <w:rPr>
          <w:rStyle w:val="Char3"/>
          <w:rFonts w:hint="cs"/>
          <w:rtl/>
        </w:rPr>
        <w:t>ْ</w:t>
      </w:r>
      <w:r w:rsidR="00292527" w:rsidRPr="002902AD">
        <w:rPr>
          <w:rStyle w:val="Char3"/>
          <w:rtl/>
        </w:rPr>
        <w:t xml:space="preserve"> </w:t>
      </w:r>
      <w:r w:rsidR="00292527" w:rsidRPr="002902AD">
        <w:rPr>
          <w:rStyle w:val="Char3"/>
          <w:rFonts w:hint="cs"/>
          <w:rtl/>
        </w:rPr>
        <w:t>ٱلزّ</w:t>
      </w:r>
      <w:r w:rsidR="00292527" w:rsidRPr="002902AD">
        <w:rPr>
          <w:rStyle w:val="Char3"/>
          <w:rtl/>
        </w:rPr>
        <w:t>َكَوٰةَ فَخَلُّواْ سَبِيلَهُم</w:t>
      </w:r>
      <w:r w:rsidR="00292527" w:rsidRPr="002902AD">
        <w:rPr>
          <w:rStyle w:val="Char3"/>
          <w:rFonts w:hint="cs"/>
          <w:rtl/>
        </w:rPr>
        <w:t>ۡ</w:t>
      </w:r>
      <w:r>
        <w:rPr>
          <w:rFonts w:ascii="Times New Roman" w:hAnsi="Times New Roman" w:cs="Traditional Arabic" w:hint="cs"/>
          <w:rtl/>
        </w:rPr>
        <w:t>﴾</w:t>
      </w:r>
      <w:r w:rsidR="00292527">
        <w:rPr>
          <w:rFonts w:ascii="Times New Roman" w:hAnsi="Times New Roman" w:hint="cs"/>
          <w:rtl/>
        </w:rPr>
        <w:t xml:space="preserve"> </w:t>
      </w:r>
      <w:r w:rsidRPr="006F242B">
        <w:rPr>
          <w:rStyle w:val="Char4"/>
          <w:rtl/>
        </w:rPr>
        <w:t>[التوبة: ٥]</w:t>
      </w:r>
      <w:r>
        <w:rPr>
          <w:rFonts w:ascii="Times New Roman" w:hAnsi="Times New Roman" w:hint="cs"/>
          <w:rtl/>
        </w:rPr>
        <w:t>.</w:t>
      </w:r>
    </w:p>
    <w:p w:rsidR="00700C87" w:rsidRDefault="00082CC7" w:rsidP="00700C87">
      <w:pPr>
        <w:pStyle w:val="a5"/>
        <w:rPr>
          <w:rtl/>
        </w:rPr>
      </w:pPr>
      <w:r>
        <w:rPr>
          <w:rFonts w:cs="Traditional Arabic" w:hint="cs"/>
          <w:rtl/>
        </w:rPr>
        <w:t>«</w:t>
      </w:r>
      <w:r w:rsidRPr="00B13308">
        <w:rPr>
          <w:rtl/>
        </w:rPr>
        <w:t>مشر</w:t>
      </w:r>
      <w:r w:rsidR="002902AD">
        <w:rPr>
          <w:rtl/>
        </w:rPr>
        <w:t>کی</w:t>
      </w:r>
      <w:r w:rsidRPr="00B13308">
        <w:rPr>
          <w:rtl/>
        </w:rPr>
        <w:t>ن را هر</w:t>
      </w:r>
      <w:r w:rsidR="002902AD">
        <w:rPr>
          <w:rtl/>
        </w:rPr>
        <w:t>ک</w:t>
      </w:r>
      <w:r w:rsidRPr="00B13308">
        <w:rPr>
          <w:rtl/>
        </w:rPr>
        <w:t xml:space="preserve">جا </w:t>
      </w:r>
      <w:r w:rsidR="002902AD">
        <w:rPr>
          <w:rtl/>
        </w:rPr>
        <w:t>ی</w:t>
      </w:r>
      <w:r w:rsidRPr="00B13308">
        <w:rPr>
          <w:rtl/>
        </w:rPr>
        <w:t>افت</w:t>
      </w:r>
      <w:r w:rsidR="002902AD">
        <w:rPr>
          <w:rtl/>
        </w:rPr>
        <w:t>ی</w:t>
      </w:r>
      <w:r w:rsidRPr="00B13308">
        <w:rPr>
          <w:rtl/>
        </w:rPr>
        <w:t>د، ب</w:t>
      </w:r>
      <w:r w:rsidR="002902AD">
        <w:rPr>
          <w:rtl/>
        </w:rPr>
        <w:t>ک</w:t>
      </w:r>
      <w:r w:rsidRPr="00B13308">
        <w:rPr>
          <w:rtl/>
        </w:rPr>
        <w:t>ش</w:t>
      </w:r>
      <w:r w:rsidR="002902AD">
        <w:rPr>
          <w:rtl/>
        </w:rPr>
        <w:t>ی</w:t>
      </w:r>
      <w:r w:rsidRPr="00B13308">
        <w:rPr>
          <w:rtl/>
        </w:rPr>
        <w:t>د و بگ</w:t>
      </w:r>
      <w:r w:rsidR="002902AD">
        <w:rPr>
          <w:rtl/>
        </w:rPr>
        <w:t>ی</w:t>
      </w:r>
      <w:r w:rsidRPr="00B13308">
        <w:rPr>
          <w:rtl/>
        </w:rPr>
        <w:t>ر</w:t>
      </w:r>
      <w:r w:rsidR="002902AD">
        <w:rPr>
          <w:rtl/>
        </w:rPr>
        <w:t>ی</w:t>
      </w:r>
      <w:r w:rsidRPr="00B13308">
        <w:rPr>
          <w:rtl/>
        </w:rPr>
        <w:t xml:space="preserve">د و محاصره </w:t>
      </w:r>
      <w:r w:rsidR="002902AD">
        <w:rPr>
          <w:rtl/>
        </w:rPr>
        <w:t>ک</w:t>
      </w:r>
      <w:r w:rsidRPr="00B13308">
        <w:rPr>
          <w:rtl/>
        </w:rPr>
        <w:t>ن</w:t>
      </w:r>
      <w:r w:rsidR="002902AD">
        <w:rPr>
          <w:rtl/>
        </w:rPr>
        <w:t>ی</w:t>
      </w:r>
      <w:r w:rsidRPr="00B13308">
        <w:rPr>
          <w:rtl/>
        </w:rPr>
        <w:t xml:space="preserve">د و در همه </w:t>
      </w:r>
      <w:r w:rsidR="002902AD">
        <w:rPr>
          <w:rtl/>
        </w:rPr>
        <w:t>ک</w:t>
      </w:r>
      <w:r w:rsidRPr="00B13308">
        <w:rPr>
          <w:rtl/>
        </w:rPr>
        <w:t>م</w:t>
      </w:r>
      <w:r w:rsidR="002902AD">
        <w:rPr>
          <w:rtl/>
        </w:rPr>
        <w:t>ی</w:t>
      </w:r>
      <w:r w:rsidRPr="00B13308">
        <w:rPr>
          <w:rtl/>
        </w:rPr>
        <w:t>نگاهها براى (به دام‏اندختن) آنها بنش</w:t>
      </w:r>
      <w:r w:rsidR="002902AD">
        <w:rPr>
          <w:rtl/>
        </w:rPr>
        <w:t>ی</w:t>
      </w:r>
      <w:r w:rsidRPr="00B13308">
        <w:rPr>
          <w:rtl/>
        </w:rPr>
        <w:t>ن</w:t>
      </w:r>
      <w:r w:rsidR="002902AD">
        <w:rPr>
          <w:rtl/>
        </w:rPr>
        <w:t>ی</w:t>
      </w:r>
      <w:r w:rsidRPr="00B13308">
        <w:rPr>
          <w:rtl/>
        </w:rPr>
        <w:t xml:space="preserve">د! اگر توبه </w:t>
      </w:r>
      <w:r w:rsidR="002902AD">
        <w:rPr>
          <w:rtl/>
        </w:rPr>
        <w:t>ک</w:t>
      </w:r>
      <w:r w:rsidRPr="00B13308">
        <w:rPr>
          <w:rtl/>
        </w:rPr>
        <w:t>ردند (و ا</w:t>
      </w:r>
      <w:r w:rsidR="002902AD">
        <w:rPr>
          <w:rtl/>
        </w:rPr>
        <w:t>ی</w:t>
      </w:r>
      <w:r w:rsidRPr="00B13308">
        <w:rPr>
          <w:rtl/>
        </w:rPr>
        <w:t>مان آوردند و) نماز خواندند و ز</w:t>
      </w:r>
      <w:r w:rsidR="002902AD">
        <w:rPr>
          <w:rtl/>
        </w:rPr>
        <w:t>ک</w:t>
      </w:r>
      <w:r w:rsidRPr="00B13308">
        <w:rPr>
          <w:rtl/>
        </w:rPr>
        <w:t>ات دادند (د</w:t>
      </w:r>
      <w:r w:rsidR="002902AD">
        <w:rPr>
          <w:rtl/>
        </w:rPr>
        <w:t>ی</w:t>
      </w:r>
      <w:r w:rsidRPr="00B13308">
        <w:rPr>
          <w:rtl/>
        </w:rPr>
        <w:t>گر از شما به حساب مى‏آ</w:t>
      </w:r>
      <w:r w:rsidR="002902AD">
        <w:rPr>
          <w:rtl/>
        </w:rPr>
        <w:t>ی</w:t>
      </w:r>
      <w:r w:rsidRPr="00B13308">
        <w:rPr>
          <w:rtl/>
        </w:rPr>
        <w:t>ند و آنها را رها ساز</w:t>
      </w:r>
      <w:r w:rsidR="002902AD">
        <w:rPr>
          <w:rtl/>
        </w:rPr>
        <w:t>ی</w:t>
      </w:r>
      <w:r w:rsidRPr="00B13308">
        <w:rPr>
          <w:rtl/>
        </w:rPr>
        <w:t>د و) راه را برا</w:t>
      </w:r>
      <w:r w:rsidR="002902AD">
        <w:rPr>
          <w:rtl/>
        </w:rPr>
        <w:t>ی</w:t>
      </w:r>
      <w:r w:rsidRPr="00B13308">
        <w:rPr>
          <w:rtl/>
        </w:rPr>
        <w:t>شان واگذار</w:t>
      </w:r>
      <w:r w:rsidR="002902AD">
        <w:rPr>
          <w:rtl/>
        </w:rPr>
        <w:t>ی</w:t>
      </w:r>
      <w:r w:rsidRPr="00B13308">
        <w:rPr>
          <w:rtl/>
        </w:rPr>
        <w:t>د</w:t>
      </w:r>
      <w:r>
        <w:rPr>
          <w:rFonts w:cs="Traditional Arabic" w:hint="cs"/>
          <w:rtl/>
        </w:rPr>
        <w:t>»</w:t>
      </w:r>
      <w:r w:rsidRPr="006F0B90">
        <w:rPr>
          <w:rtl/>
        </w:rPr>
        <w:t>.</w:t>
      </w:r>
    </w:p>
    <w:p w:rsidR="00292527" w:rsidRDefault="00082CC7" w:rsidP="00700C87">
      <w:pPr>
        <w:pStyle w:val="a5"/>
        <w:rPr>
          <w:rFonts w:ascii="Times New Roman" w:hAnsi="Times New Roman"/>
          <w:rtl/>
        </w:rPr>
      </w:pPr>
      <w:r>
        <w:rPr>
          <w:rFonts w:ascii="Times New Roman" w:hAnsi="Times New Roman" w:cs="Traditional Arabic" w:hint="cs"/>
          <w:rtl/>
        </w:rPr>
        <w:t>﴿</w:t>
      </w:r>
      <w:r w:rsidR="00292527" w:rsidRPr="002902AD">
        <w:rPr>
          <w:rStyle w:val="Char3"/>
          <w:rFonts w:hint="cs"/>
          <w:rtl/>
        </w:rPr>
        <w:t>فَإِن تَابُواْ وَأَقَامُواْ ٱلصَّلَوٰةَ وَءَاتَوُاْ ٱلزَّكَوٰةَ فَإِخۡوَٰنُكُمۡ فِي ٱلدِّينِ</w:t>
      </w:r>
      <w:r>
        <w:rPr>
          <w:rFonts w:ascii="Times New Roman" w:hAnsi="Times New Roman" w:cs="Traditional Arabic" w:hint="cs"/>
          <w:rtl/>
        </w:rPr>
        <w:t>﴾</w:t>
      </w:r>
      <w:r w:rsidR="00292527">
        <w:rPr>
          <w:rFonts w:ascii="Times New Roman" w:hAnsi="Times New Roman" w:hint="cs"/>
          <w:rtl/>
        </w:rPr>
        <w:t xml:space="preserve"> </w:t>
      </w:r>
      <w:r w:rsidRPr="006F242B">
        <w:rPr>
          <w:rStyle w:val="Char4"/>
          <w:rtl/>
        </w:rPr>
        <w:t>[التوبة: ١١]</w:t>
      </w:r>
      <w:r>
        <w:rPr>
          <w:rFonts w:ascii="Times New Roman" w:hAnsi="Times New Roman" w:hint="cs"/>
          <w:rtl/>
        </w:rPr>
        <w:t>.</w:t>
      </w:r>
    </w:p>
    <w:p w:rsidR="00700C87" w:rsidRDefault="00082CC7" w:rsidP="00700C87">
      <w:pPr>
        <w:pStyle w:val="a5"/>
        <w:rPr>
          <w:rtl/>
        </w:rPr>
      </w:pPr>
      <w:r>
        <w:rPr>
          <w:rFonts w:cs="Traditional Arabic" w:hint="cs"/>
          <w:rtl/>
        </w:rPr>
        <w:t>«</w:t>
      </w:r>
      <w:r w:rsidRPr="00B13308">
        <w:rPr>
          <w:rtl/>
        </w:rPr>
        <w:t>پس اگر آنان (از شر</w:t>
      </w:r>
      <w:r w:rsidR="002902AD">
        <w:rPr>
          <w:rtl/>
        </w:rPr>
        <w:t>ک</w:t>
      </w:r>
      <w:r w:rsidRPr="00B13308">
        <w:rPr>
          <w:rtl/>
        </w:rPr>
        <w:t xml:space="preserve">) برگشتند و توبه </w:t>
      </w:r>
      <w:r w:rsidR="002902AD">
        <w:rPr>
          <w:rtl/>
        </w:rPr>
        <w:t>ک</w:t>
      </w:r>
      <w:r w:rsidRPr="00B13308">
        <w:rPr>
          <w:rtl/>
        </w:rPr>
        <w:t>ردند و نماز خواندند و ز</w:t>
      </w:r>
      <w:r w:rsidR="002902AD">
        <w:rPr>
          <w:rtl/>
        </w:rPr>
        <w:t>ک</w:t>
      </w:r>
      <w:r w:rsidRPr="00B13308">
        <w:rPr>
          <w:rtl/>
        </w:rPr>
        <w:t>ات پرداختند، (دست</w:t>
      </w:r>
      <w:r w:rsidR="00D17E13">
        <w:rPr>
          <w:rtl/>
        </w:rPr>
        <w:t xml:space="preserve"> </w:t>
      </w:r>
      <w:r w:rsidRPr="00B13308">
        <w:rPr>
          <w:rtl/>
        </w:rPr>
        <w:t>از آنان بردار</w:t>
      </w:r>
      <w:r w:rsidR="002902AD">
        <w:rPr>
          <w:rtl/>
        </w:rPr>
        <w:t>ی</w:t>
      </w:r>
      <w:r w:rsidRPr="00B13308">
        <w:rPr>
          <w:rtl/>
        </w:rPr>
        <w:t>د؛ ز</w:t>
      </w:r>
      <w:r w:rsidR="002902AD">
        <w:rPr>
          <w:rtl/>
        </w:rPr>
        <w:t>ی</w:t>
      </w:r>
      <w:r w:rsidRPr="00B13308">
        <w:rPr>
          <w:rtl/>
        </w:rPr>
        <w:t>را) در ا</w:t>
      </w:r>
      <w:r w:rsidR="002902AD">
        <w:rPr>
          <w:rtl/>
        </w:rPr>
        <w:t>ی</w:t>
      </w:r>
      <w:r w:rsidRPr="00B13308">
        <w:rPr>
          <w:rtl/>
        </w:rPr>
        <w:t>ن صورت برادران د</w:t>
      </w:r>
      <w:r w:rsidR="002902AD">
        <w:rPr>
          <w:rtl/>
        </w:rPr>
        <w:t>ی</w:t>
      </w:r>
      <w:r w:rsidRPr="00B13308">
        <w:rPr>
          <w:rtl/>
        </w:rPr>
        <w:t>نى شما هستند</w:t>
      </w:r>
      <w:r>
        <w:rPr>
          <w:rFonts w:cs="Traditional Arabic" w:hint="cs"/>
          <w:rtl/>
        </w:rPr>
        <w:t>»</w:t>
      </w:r>
      <w:r>
        <w:rPr>
          <w:rFonts w:hint="cs"/>
          <w:rtl/>
        </w:rPr>
        <w:t>.</w:t>
      </w:r>
    </w:p>
    <w:p w:rsidR="00082CC7" w:rsidRDefault="00082CC7" w:rsidP="00700C87">
      <w:pPr>
        <w:pStyle w:val="a5"/>
        <w:rPr>
          <w:rFonts w:ascii="Times New Roman" w:hAnsi="Times New Roman"/>
          <w:rtl/>
        </w:rPr>
      </w:pPr>
      <w:r>
        <w:rPr>
          <w:rFonts w:ascii="Times New Roman" w:hAnsi="Times New Roman" w:cs="Traditional Arabic" w:hint="cs"/>
          <w:rtl/>
        </w:rPr>
        <w:t>﴿</w:t>
      </w:r>
      <w:r w:rsidR="00292527" w:rsidRPr="002902AD">
        <w:rPr>
          <w:rStyle w:val="Char3"/>
          <w:rtl/>
        </w:rPr>
        <w:t>وَوَي</w:t>
      </w:r>
      <w:r w:rsidR="00292527" w:rsidRPr="002902AD">
        <w:rPr>
          <w:rStyle w:val="Char3"/>
          <w:rFonts w:hint="cs"/>
          <w:rtl/>
        </w:rPr>
        <w:t>ۡلٞ</w:t>
      </w:r>
      <w:r w:rsidR="00292527" w:rsidRPr="002902AD">
        <w:rPr>
          <w:rStyle w:val="Char3"/>
          <w:rtl/>
        </w:rPr>
        <w:t xml:space="preserve"> </w:t>
      </w:r>
      <w:r w:rsidR="00292527" w:rsidRPr="002902AD">
        <w:rPr>
          <w:rStyle w:val="Char3"/>
          <w:rFonts w:hint="cs"/>
          <w:rtl/>
        </w:rPr>
        <w:t>لِّلۡمُشۡرِكِينَ</w:t>
      </w:r>
      <w:r w:rsidR="00292527" w:rsidRPr="002902AD">
        <w:rPr>
          <w:rStyle w:val="Char3"/>
          <w:rtl/>
        </w:rPr>
        <w:t xml:space="preserve"> </w:t>
      </w:r>
      <w:r w:rsidR="00292527" w:rsidRPr="002902AD">
        <w:rPr>
          <w:rStyle w:val="Char3"/>
          <w:rFonts w:hint="cs"/>
          <w:rtl/>
        </w:rPr>
        <w:t>٦ ٱلَّذِينَ</w:t>
      </w:r>
      <w:r w:rsidR="00292527" w:rsidRPr="002902AD">
        <w:rPr>
          <w:rStyle w:val="Char3"/>
          <w:rtl/>
        </w:rPr>
        <w:t xml:space="preserve"> </w:t>
      </w:r>
      <w:r w:rsidR="00292527" w:rsidRPr="002902AD">
        <w:rPr>
          <w:rStyle w:val="Char3"/>
          <w:rFonts w:hint="cs"/>
          <w:rtl/>
        </w:rPr>
        <w:t>لَا</w:t>
      </w:r>
      <w:r w:rsidR="00292527" w:rsidRPr="002902AD">
        <w:rPr>
          <w:rStyle w:val="Char3"/>
          <w:rtl/>
        </w:rPr>
        <w:t xml:space="preserve"> </w:t>
      </w:r>
      <w:r w:rsidR="00292527" w:rsidRPr="002902AD">
        <w:rPr>
          <w:rStyle w:val="Char3"/>
          <w:rFonts w:hint="cs"/>
          <w:rtl/>
        </w:rPr>
        <w:t>يُؤۡتُونَ</w:t>
      </w:r>
      <w:r w:rsidR="00292527" w:rsidRPr="002902AD">
        <w:rPr>
          <w:rStyle w:val="Char3"/>
          <w:rtl/>
        </w:rPr>
        <w:t xml:space="preserve"> </w:t>
      </w:r>
      <w:r w:rsidR="00292527" w:rsidRPr="002902AD">
        <w:rPr>
          <w:rStyle w:val="Char3"/>
          <w:rFonts w:hint="cs"/>
          <w:rtl/>
        </w:rPr>
        <w:t>ٱلزَّكَوٰةَ</w:t>
      </w:r>
      <w:r>
        <w:rPr>
          <w:rFonts w:ascii="Times New Roman" w:hAnsi="Times New Roman" w:cs="Traditional Arabic" w:hint="cs"/>
          <w:rtl/>
        </w:rPr>
        <w:t>﴾</w:t>
      </w:r>
      <w:r>
        <w:rPr>
          <w:rFonts w:ascii="Times New Roman" w:hAnsi="Times New Roman" w:hint="cs"/>
          <w:rtl/>
        </w:rPr>
        <w:t xml:space="preserve"> </w:t>
      </w:r>
      <w:r w:rsidR="00292527" w:rsidRPr="006F242B">
        <w:rPr>
          <w:rStyle w:val="Char4"/>
          <w:rtl/>
        </w:rPr>
        <w:t>[فصلت: ٦-</w:t>
      </w:r>
      <w:r w:rsidRPr="006F242B">
        <w:rPr>
          <w:rStyle w:val="Char4"/>
          <w:rtl/>
        </w:rPr>
        <w:t>٧]</w:t>
      </w:r>
      <w:r>
        <w:rPr>
          <w:rFonts w:ascii="Times New Roman" w:hAnsi="Times New Roman" w:hint="cs"/>
          <w:rtl/>
        </w:rPr>
        <w:t>.</w:t>
      </w:r>
    </w:p>
    <w:p w:rsidR="00082CC7" w:rsidRDefault="00082CC7" w:rsidP="006F242B">
      <w:pPr>
        <w:pStyle w:val="a5"/>
        <w:rPr>
          <w:rtl/>
        </w:rPr>
      </w:pPr>
      <w:r>
        <w:rPr>
          <w:rFonts w:cs="Traditional Arabic" w:hint="cs"/>
          <w:rtl/>
        </w:rPr>
        <w:t>«</w:t>
      </w:r>
      <w:r w:rsidRPr="00B13308">
        <w:rPr>
          <w:rtl/>
        </w:rPr>
        <w:t>و واى بر مشر</w:t>
      </w:r>
      <w:r w:rsidR="002902AD">
        <w:rPr>
          <w:rtl/>
        </w:rPr>
        <w:t>کی</w:t>
      </w:r>
      <w:r w:rsidRPr="00B13308">
        <w:rPr>
          <w:rtl/>
        </w:rPr>
        <w:t xml:space="preserve">نى </w:t>
      </w:r>
      <w:r w:rsidR="002902AD">
        <w:rPr>
          <w:rtl/>
        </w:rPr>
        <w:t>ک</w:t>
      </w:r>
      <w:r w:rsidRPr="00B13308">
        <w:rPr>
          <w:rtl/>
        </w:rPr>
        <w:t>ه ز</w:t>
      </w:r>
      <w:r w:rsidR="002902AD">
        <w:rPr>
          <w:rtl/>
        </w:rPr>
        <w:t>ک</w:t>
      </w:r>
      <w:r w:rsidRPr="00B13308">
        <w:rPr>
          <w:rtl/>
        </w:rPr>
        <w:t>ات را نمى‏پردازند!</w:t>
      </w:r>
      <w:r>
        <w:rPr>
          <w:rFonts w:cs="Traditional Arabic" w:hint="cs"/>
          <w:rtl/>
        </w:rPr>
        <w:t>»</w:t>
      </w:r>
      <w:r w:rsidRPr="006F0B90">
        <w:rPr>
          <w:rtl/>
        </w:rPr>
        <w:t>.</w:t>
      </w:r>
    </w:p>
    <w:p w:rsidR="00292527" w:rsidRDefault="00082CC7" w:rsidP="006F242B">
      <w:pPr>
        <w:pStyle w:val="a5"/>
        <w:rPr>
          <w:rtl/>
        </w:rPr>
      </w:pPr>
      <w:r w:rsidRPr="006F0B90">
        <w:rPr>
          <w:rtl/>
        </w:rPr>
        <w:t>چنانچه مشاهده مى‏</w:t>
      </w:r>
      <w:r w:rsidR="002902AD">
        <w:rPr>
          <w:rtl/>
        </w:rPr>
        <w:t>ک</w:t>
      </w:r>
      <w:r w:rsidRPr="006F0B90">
        <w:rPr>
          <w:rtl/>
        </w:rPr>
        <w:t>ن</w:t>
      </w:r>
      <w:r w:rsidR="002902AD">
        <w:rPr>
          <w:rtl/>
        </w:rPr>
        <w:t>ی</w:t>
      </w:r>
      <w:r w:rsidRPr="006F0B90">
        <w:rPr>
          <w:rtl/>
        </w:rPr>
        <w:t xml:space="preserve">د، </w:t>
      </w:r>
      <w:r w:rsidR="002902AD">
        <w:rPr>
          <w:rtl/>
        </w:rPr>
        <w:t>یک</w:t>
      </w:r>
      <w:r w:rsidRPr="006F0B90">
        <w:rPr>
          <w:rtl/>
        </w:rPr>
        <w:t>ى از شروط در امان‏بودن مردم پس از ا</w:t>
      </w:r>
      <w:r w:rsidR="002902AD">
        <w:rPr>
          <w:rtl/>
        </w:rPr>
        <w:t>ی</w:t>
      </w:r>
      <w:r w:rsidRPr="006F0B90">
        <w:rPr>
          <w:rtl/>
        </w:rPr>
        <w:t>مان، پرداختن ز</w:t>
      </w:r>
      <w:r w:rsidR="002902AD">
        <w:rPr>
          <w:rtl/>
        </w:rPr>
        <w:t>ک</w:t>
      </w:r>
      <w:r w:rsidRPr="006F0B90">
        <w:rPr>
          <w:rtl/>
        </w:rPr>
        <w:t xml:space="preserve">ات است.. و </w:t>
      </w:r>
      <w:r w:rsidR="002902AD">
        <w:rPr>
          <w:rtl/>
        </w:rPr>
        <w:t>یک</w:t>
      </w:r>
      <w:r w:rsidRPr="006F0B90">
        <w:rPr>
          <w:rtl/>
        </w:rPr>
        <w:t>ى از دلا</w:t>
      </w:r>
      <w:r w:rsidR="002902AD">
        <w:rPr>
          <w:rtl/>
        </w:rPr>
        <w:t>ی</w:t>
      </w:r>
      <w:r w:rsidRPr="006F0B90">
        <w:rPr>
          <w:rtl/>
        </w:rPr>
        <w:t>ل شر</w:t>
      </w:r>
      <w:r w:rsidR="002902AD">
        <w:rPr>
          <w:rtl/>
        </w:rPr>
        <w:t>ک</w:t>
      </w:r>
      <w:r w:rsidRPr="006F0B90">
        <w:rPr>
          <w:rtl/>
        </w:rPr>
        <w:t>، امتناع ز</w:t>
      </w:r>
      <w:r w:rsidR="002902AD">
        <w:rPr>
          <w:rtl/>
        </w:rPr>
        <w:t>ک</w:t>
      </w:r>
      <w:r w:rsidRPr="006F0B90">
        <w:rPr>
          <w:rtl/>
        </w:rPr>
        <w:t xml:space="preserve">ات مى‏باشد </w:t>
      </w:r>
      <w:r w:rsidR="002902AD">
        <w:rPr>
          <w:rtl/>
        </w:rPr>
        <w:t>ک</w:t>
      </w:r>
      <w:r w:rsidRPr="006F0B90">
        <w:rPr>
          <w:rtl/>
        </w:rPr>
        <w:t>ه مسلمانان مجاز هستند آنها را هر</w:t>
      </w:r>
      <w:r w:rsidR="002902AD">
        <w:rPr>
          <w:rtl/>
        </w:rPr>
        <w:t>ک</w:t>
      </w:r>
      <w:r w:rsidRPr="006F0B90">
        <w:rPr>
          <w:rtl/>
        </w:rPr>
        <w:t xml:space="preserve">جا </w:t>
      </w:r>
      <w:r w:rsidR="002902AD">
        <w:rPr>
          <w:rtl/>
        </w:rPr>
        <w:t>ی</w:t>
      </w:r>
      <w:r>
        <w:rPr>
          <w:rtl/>
        </w:rPr>
        <w:t>افتند، ب</w:t>
      </w:r>
      <w:r w:rsidR="002902AD">
        <w:rPr>
          <w:rtl/>
        </w:rPr>
        <w:t>ک</w:t>
      </w:r>
      <w:r>
        <w:rPr>
          <w:rtl/>
        </w:rPr>
        <w:t>شند و با آنها بجنگند.</w:t>
      </w:r>
    </w:p>
    <w:p w:rsidR="00700C87" w:rsidRDefault="00082CC7" w:rsidP="00700C87">
      <w:pPr>
        <w:pStyle w:val="a5"/>
        <w:rPr>
          <w:rtl/>
        </w:rPr>
      </w:pPr>
      <w:r w:rsidRPr="006F0B90">
        <w:rPr>
          <w:rtl/>
        </w:rPr>
        <w:t>امّا جنابعالى ادّعا مى‏</w:t>
      </w:r>
      <w:r w:rsidR="002902AD">
        <w:rPr>
          <w:rtl/>
        </w:rPr>
        <w:t>ک</w:t>
      </w:r>
      <w:r w:rsidRPr="006F0B90">
        <w:rPr>
          <w:rtl/>
        </w:rPr>
        <w:t>ن</w:t>
      </w:r>
      <w:r w:rsidR="002902AD">
        <w:rPr>
          <w:rtl/>
        </w:rPr>
        <w:t>ی</w:t>
      </w:r>
      <w:r w:rsidRPr="006F0B90">
        <w:rPr>
          <w:rtl/>
        </w:rPr>
        <w:t xml:space="preserve">د </w:t>
      </w:r>
      <w:r w:rsidR="002902AD">
        <w:rPr>
          <w:rtl/>
        </w:rPr>
        <w:t>ک</w:t>
      </w:r>
      <w:r w:rsidRPr="006F0B90">
        <w:rPr>
          <w:rtl/>
        </w:rPr>
        <w:t>ه مانع</w:t>
      </w:r>
      <w:r w:rsidR="002902AD">
        <w:rPr>
          <w:rtl/>
        </w:rPr>
        <w:t>ی</w:t>
      </w:r>
      <w:r w:rsidRPr="006F0B90">
        <w:rPr>
          <w:rtl/>
        </w:rPr>
        <w:t>ن ز</w:t>
      </w:r>
      <w:r w:rsidR="002902AD">
        <w:rPr>
          <w:rtl/>
        </w:rPr>
        <w:t>ک</w:t>
      </w:r>
      <w:r w:rsidRPr="006F0B90">
        <w:rPr>
          <w:rtl/>
        </w:rPr>
        <w:t>ات، مسلمان بوده‏اند و هر</w:t>
      </w:r>
      <w:r w:rsidR="002902AD">
        <w:rPr>
          <w:rtl/>
        </w:rPr>
        <w:t>ک</w:t>
      </w:r>
      <w:r w:rsidRPr="006F0B90">
        <w:rPr>
          <w:rtl/>
        </w:rPr>
        <w:t>س من</w:t>
      </w:r>
      <w:r w:rsidR="002902AD">
        <w:rPr>
          <w:rtl/>
        </w:rPr>
        <w:t>ک</w:t>
      </w:r>
      <w:r w:rsidRPr="006F0B90">
        <w:rPr>
          <w:rtl/>
        </w:rPr>
        <w:t>ر ز</w:t>
      </w:r>
      <w:r w:rsidR="002902AD">
        <w:rPr>
          <w:rtl/>
        </w:rPr>
        <w:t>ک</w:t>
      </w:r>
      <w:r w:rsidRPr="006F0B90">
        <w:rPr>
          <w:rtl/>
        </w:rPr>
        <w:t>ات شود، جان و مالش در امان است! شما به آنان حقّى را مى‏ده</w:t>
      </w:r>
      <w:r w:rsidR="002902AD">
        <w:rPr>
          <w:rtl/>
        </w:rPr>
        <w:t>ی</w:t>
      </w:r>
      <w:r w:rsidRPr="006F0B90">
        <w:rPr>
          <w:rtl/>
        </w:rPr>
        <w:t xml:space="preserve">د </w:t>
      </w:r>
      <w:r w:rsidR="002902AD">
        <w:rPr>
          <w:rtl/>
        </w:rPr>
        <w:t>ک</w:t>
      </w:r>
      <w:r w:rsidRPr="006F0B90">
        <w:rPr>
          <w:rtl/>
        </w:rPr>
        <w:t>ه خداوند به اهل‏</w:t>
      </w:r>
      <w:r w:rsidR="002902AD">
        <w:rPr>
          <w:rtl/>
        </w:rPr>
        <w:t>ک</w:t>
      </w:r>
      <w:r w:rsidRPr="006F0B90">
        <w:rPr>
          <w:rtl/>
        </w:rPr>
        <w:t xml:space="preserve">تاب و به </w:t>
      </w:r>
      <w:r w:rsidR="002902AD">
        <w:rPr>
          <w:rtl/>
        </w:rPr>
        <w:t>ک</w:t>
      </w:r>
      <w:r w:rsidRPr="006F0B90">
        <w:rPr>
          <w:rtl/>
        </w:rPr>
        <w:t xml:space="preserve">سانى </w:t>
      </w:r>
      <w:r w:rsidR="002902AD">
        <w:rPr>
          <w:rtl/>
        </w:rPr>
        <w:t>ک</w:t>
      </w:r>
      <w:r w:rsidRPr="006F0B90">
        <w:rPr>
          <w:rtl/>
        </w:rPr>
        <w:t>ه به خدا و روز ق</w:t>
      </w:r>
      <w:r w:rsidR="002902AD">
        <w:rPr>
          <w:rtl/>
        </w:rPr>
        <w:t>ی</w:t>
      </w:r>
      <w:r w:rsidRPr="006F0B90">
        <w:rPr>
          <w:rtl/>
        </w:rPr>
        <w:t>امت هم ا</w:t>
      </w:r>
      <w:r w:rsidR="002902AD">
        <w:rPr>
          <w:rtl/>
        </w:rPr>
        <w:t>ی</w:t>
      </w:r>
      <w:r w:rsidRPr="006F0B90">
        <w:rPr>
          <w:rtl/>
        </w:rPr>
        <w:t>مان ندارند، چن</w:t>
      </w:r>
      <w:r w:rsidR="002902AD">
        <w:rPr>
          <w:rtl/>
        </w:rPr>
        <w:t>ی</w:t>
      </w:r>
      <w:r w:rsidRPr="006F0B90">
        <w:rPr>
          <w:rtl/>
        </w:rPr>
        <w:t>ن حقّى را نداده است؛ چنان</w:t>
      </w:r>
      <w:r w:rsidR="002902AD">
        <w:rPr>
          <w:rtl/>
        </w:rPr>
        <w:t>ک</w:t>
      </w:r>
      <w:r w:rsidRPr="006F0B90">
        <w:rPr>
          <w:rtl/>
        </w:rPr>
        <w:t>ه مى‏فرما</w:t>
      </w:r>
      <w:r w:rsidR="002902AD">
        <w:rPr>
          <w:rtl/>
        </w:rPr>
        <w:t>ی</w:t>
      </w:r>
      <w:r w:rsidRPr="006F0B90">
        <w:rPr>
          <w:rtl/>
        </w:rPr>
        <w:t>د:</w:t>
      </w:r>
    </w:p>
    <w:p w:rsidR="00292527" w:rsidRDefault="00082CC7" w:rsidP="00700C87">
      <w:pPr>
        <w:pStyle w:val="a5"/>
        <w:rPr>
          <w:rFonts w:ascii="Times New Roman" w:hAnsi="Times New Roman"/>
          <w:rtl/>
        </w:rPr>
      </w:pPr>
      <w:r>
        <w:rPr>
          <w:rFonts w:ascii="Times New Roman" w:hAnsi="Times New Roman" w:cs="Traditional Arabic" w:hint="cs"/>
          <w:rtl/>
        </w:rPr>
        <w:t>﴿</w:t>
      </w:r>
      <w:r w:rsidR="00292527" w:rsidRPr="002902AD">
        <w:rPr>
          <w:rStyle w:val="Char3"/>
          <w:rtl/>
        </w:rPr>
        <w:t xml:space="preserve">قَٰتِلُواْ </w:t>
      </w:r>
      <w:r w:rsidR="00292527" w:rsidRPr="002902AD">
        <w:rPr>
          <w:rStyle w:val="Char3"/>
          <w:rFonts w:hint="cs"/>
          <w:rtl/>
        </w:rPr>
        <w:t>ٱلَّذِينَ</w:t>
      </w:r>
      <w:r w:rsidR="00292527" w:rsidRPr="002902AD">
        <w:rPr>
          <w:rStyle w:val="Char3"/>
          <w:rtl/>
        </w:rPr>
        <w:t xml:space="preserve"> </w:t>
      </w:r>
      <w:r w:rsidR="00292527" w:rsidRPr="002902AD">
        <w:rPr>
          <w:rStyle w:val="Char3"/>
          <w:rFonts w:hint="cs"/>
          <w:rtl/>
        </w:rPr>
        <w:t>لَا</w:t>
      </w:r>
      <w:r w:rsidR="00292527" w:rsidRPr="002902AD">
        <w:rPr>
          <w:rStyle w:val="Char3"/>
          <w:rtl/>
        </w:rPr>
        <w:t xml:space="preserve"> </w:t>
      </w:r>
      <w:r w:rsidR="00292527" w:rsidRPr="002902AD">
        <w:rPr>
          <w:rStyle w:val="Char3"/>
          <w:rFonts w:hint="cs"/>
          <w:rtl/>
        </w:rPr>
        <w:t>يُؤۡمِنُونَ</w:t>
      </w:r>
      <w:r w:rsidR="00292527" w:rsidRPr="002902AD">
        <w:rPr>
          <w:rStyle w:val="Char3"/>
          <w:rtl/>
        </w:rPr>
        <w:t xml:space="preserve"> </w:t>
      </w:r>
      <w:r w:rsidR="00292527" w:rsidRPr="002902AD">
        <w:rPr>
          <w:rStyle w:val="Char3"/>
          <w:rFonts w:hint="cs"/>
          <w:rtl/>
        </w:rPr>
        <w:t>بِٱللَّهِ</w:t>
      </w:r>
      <w:r w:rsidR="00292527" w:rsidRPr="002902AD">
        <w:rPr>
          <w:rStyle w:val="Char3"/>
          <w:rtl/>
        </w:rPr>
        <w:t xml:space="preserve"> </w:t>
      </w:r>
      <w:r w:rsidR="00292527" w:rsidRPr="002902AD">
        <w:rPr>
          <w:rStyle w:val="Char3"/>
          <w:rFonts w:hint="cs"/>
          <w:rtl/>
        </w:rPr>
        <w:t>وَلَا</w:t>
      </w:r>
      <w:r w:rsidR="00292527" w:rsidRPr="002902AD">
        <w:rPr>
          <w:rStyle w:val="Char3"/>
          <w:rtl/>
        </w:rPr>
        <w:t xml:space="preserve"> </w:t>
      </w:r>
      <w:r w:rsidR="00292527" w:rsidRPr="002902AD">
        <w:rPr>
          <w:rStyle w:val="Char3"/>
          <w:rFonts w:hint="cs"/>
          <w:rtl/>
        </w:rPr>
        <w:t>بِٱلۡيَوۡمِ</w:t>
      </w:r>
      <w:r w:rsidR="00292527" w:rsidRPr="002902AD">
        <w:rPr>
          <w:rStyle w:val="Char3"/>
          <w:rtl/>
        </w:rPr>
        <w:t xml:space="preserve"> </w:t>
      </w:r>
      <w:r w:rsidR="00292527" w:rsidRPr="002902AD">
        <w:rPr>
          <w:rStyle w:val="Char3"/>
          <w:rFonts w:hint="cs"/>
          <w:rtl/>
        </w:rPr>
        <w:t>ٱلۡأٓخِرِ</w:t>
      </w:r>
      <w:r w:rsidR="00292527" w:rsidRPr="002902AD">
        <w:rPr>
          <w:rStyle w:val="Char3"/>
          <w:rtl/>
        </w:rPr>
        <w:t xml:space="preserve"> </w:t>
      </w:r>
      <w:r w:rsidR="00292527" w:rsidRPr="002902AD">
        <w:rPr>
          <w:rStyle w:val="Char3"/>
          <w:rFonts w:hint="cs"/>
          <w:rtl/>
        </w:rPr>
        <w:t>وَلَا</w:t>
      </w:r>
      <w:r w:rsidR="00292527" w:rsidRPr="002902AD">
        <w:rPr>
          <w:rStyle w:val="Char3"/>
          <w:rtl/>
        </w:rPr>
        <w:t xml:space="preserve"> </w:t>
      </w:r>
      <w:r w:rsidR="00292527" w:rsidRPr="002902AD">
        <w:rPr>
          <w:rStyle w:val="Char3"/>
          <w:rFonts w:hint="cs"/>
          <w:rtl/>
        </w:rPr>
        <w:t>يُحَرِّمُونَ</w:t>
      </w:r>
      <w:r w:rsidR="00292527" w:rsidRPr="002902AD">
        <w:rPr>
          <w:rStyle w:val="Char3"/>
          <w:rtl/>
        </w:rPr>
        <w:t xml:space="preserve"> </w:t>
      </w:r>
      <w:r w:rsidR="00292527" w:rsidRPr="002902AD">
        <w:rPr>
          <w:rStyle w:val="Char3"/>
          <w:rFonts w:hint="cs"/>
          <w:rtl/>
        </w:rPr>
        <w:t>مَا</w:t>
      </w:r>
      <w:r w:rsidR="00292527" w:rsidRPr="002902AD">
        <w:rPr>
          <w:rStyle w:val="Char3"/>
          <w:rtl/>
        </w:rPr>
        <w:t xml:space="preserve"> </w:t>
      </w:r>
      <w:r w:rsidR="00292527" w:rsidRPr="002902AD">
        <w:rPr>
          <w:rStyle w:val="Char3"/>
          <w:rFonts w:hint="cs"/>
          <w:rtl/>
        </w:rPr>
        <w:t>حَرَّمَ</w:t>
      </w:r>
      <w:r w:rsidR="00292527" w:rsidRPr="002902AD">
        <w:rPr>
          <w:rStyle w:val="Char3"/>
          <w:rtl/>
        </w:rPr>
        <w:t xml:space="preserve"> </w:t>
      </w:r>
      <w:r w:rsidR="00292527" w:rsidRPr="002902AD">
        <w:rPr>
          <w:rStyle w:val="Char3"/>
          <w:rFonts w:hint="cs"/>
          <w:rtl/>
        </w:rPr>
        <w:t>ٱللَّهُ</w:t>
      </w:r>
      <w:r w:rsidR="00292527" w:rsidRPr="002902AD">
        <w:rPr>
          <w:rStyle w:val="Char3"/>
          <w:rtl/>
        </w:rPr>
        <w:t xml:space="preserve"> </w:t>
      </w:r>
      <w:r w:rsidR="00292527" w:rsidRPr="002902AD">
        <w:rPr>
          <w:rStyle w:val="Char3"/>
          <w:rFonts w:hint="cs"/>
          <w:rtl/>
        </w:rPr>
        <w:t>وَرَسُولُهُۥ</w:t>
      </w:r>
      <w:r w:rsidR="00292527" w:rsidRPr="002902AD">
        <w:rPr>
          <w:rStyle w:val="Char3"/>
          <w:rtl/>
        </w:rPr>
        <w:t xml:space="preserve"> </w:t>
      </w:r>
      <w:r w:rsidR="00292527" w:rsidRPr="002902AD">
        <w:rPr>
          <w:rStyle w:val="Char3"/>
          <w:rFonts w:hint="cs"/>
          <w:rtl/>
        </w:rPr>
        <w:t>وَلَا</w:t>
      </w:r>
      <w:r w:rsidR="00292527" w:rsidRPr="002902AD">
        <w:rPr>
          <w:rStyle w:val="Char3"/>
          <w:rtl/>
        </w:rPr>
        <w:t xml:space="preserve"> </w:t>
      </w:r>
      <w:r w:rsidR="00292527" w:rsidRPr="002902AD">
        <w:rPr>
          <w:rStyle w:val="Char3"/>
          <w:rFonts w:hint="cs"/>
          <w:rtl/>
        </w:rPr>
        <w:t>يَ</w:t>
      </w:r>
      <w:r w:rsidR="00292527" w:rsidRPr="002902AD">
        <w:rPr>
          <w:rStyle w:val="Char3"/>
          <w:rtl/>
        </w:rPr>
        <w:t xml:space="preserve">دِينُونَ دِينَ </w:t>
      </w:r>
      <w:r w:rsidR="00292527" w:rsidRPr="002902AD">
        <w:rPr>
          <w:rStyle w:val="Char3"/>
          <w:rFonts w:hint="cs"/>
          <w:rtl/>
        </w:rPr>
        <w:t>ٱلۡحَقِّ</w:t>
      </w:r>
      <w:r w:rsidR="00292527" w:rsidRPr="002902AD">
        <w:rPr>
          <w:rStyle w:val="Char3"/>
          <w:rtl/>
        </w:rPr>
        <w:t xml:space="preserve"> </w:t>
      </w:r>
      <w:r w:rsidR="00292527" w:rsidRPr="002902AD">
        <w:rPr>
          <w:rStyle w:val="Char3"/>
          <w:rFonts w:hint="cs"/>
          <w:rtl/>
        </w:rPr>
        <w:t>مِنَ</w:t>
      </w:r>
      <w:r w:rsidR="00292527" w:rsidRPr="002902AD">
        <w:rPr>
          <w:rStyle w:val="Char3"/>
          <w:rtl/>
        </w:rPr>
        <w:t xml:space="preserve"> </w:t>
      </w:r>
      <w:r w:rsidR="00292527" w:rsidRPr="002902AD">
        <w:rPr>
          <w:rStyle w:val="Char3"/>
          <w:rFonts w:hint="cs"/>
          <w:rtl/>
        </w:rPr>
        <w:t>ٱلَّذِينَ</w:t>
      </w:r>
      <w:r w:rsidR="00292527" w:rsidRPr="002902AD">
        <w:rPr>
          <w:rStyle w:val="Char3"/>
          <w:rtl/>
        </w:rPr>
        <w:t xml:space="preserve"> </w:t>
      </w:r>
      <w:r w:rsidR="00292527" w:rsidRPr="002902AD">
        <w:rPr>
          <w:rStyle w:val="Char3"/>
          <w:rFonts w:hint="cs"/>
          <w:rtl/>
        </w:rPr>
        <w:t>أُوتُواْ</w:t>
      </w:r>
      <w:r w:rsidR="00292527" w:rsidRPr="002902AD">
        <w:rPr>
          <w:rStyle w:val="Char3"/>
          <w:rtl/>
        </w:rPr>
        <w:t xml:space="preserve"> </w:t>
      </w:r>
      <w:r w:rsidR="00292527" w:rsidRPr="002902AD">
        <w:rPr>
          <w:rStyle w:val="Char3"/>
          <w:rFonts w:hint="cs"/>
          <w:rtl/>
        </w:rPr>
        <w:t>ٱلۡكِتَٰبَ</w:t>
      </w:r>
      <w:r w:rsidR="00292527" w:rsidRPr="002902AD">
        <w:rPr>
          <w:rStyle w:val="Char3"/>
          <w:rtl/>
        </w:rPr>
        <w:t xml:space="preserve"> </w:t>
      </w:r>
      <w:r w:rsidR="00292527" w:rsidRPr="002902AD">
        <w:rPr>
          <w:rStyle w:val="Char3"/>
          <w:rFonts w:hint="cs"/>
          <w:rtl/>
        </w:rPr>
        <w:t>حَتَّىٰ</w:t>
      </w:r>
      <w:r w:rsidR="00292527" w:rsidRPr="002902AD">
        <w:rPr>
          <w:rStyle w:val="Char3"/>
          <w:rtl/>
        </w:rPr>
        <w:t xml:space="preserve"> </w:t>
      </w:r>
      <w:r w:rsidR="00292527" w:rsidRPr="002902AD">
        <w:rPr>
          <w:rStyle w:val="Char3"/>
          <w:rFonts w:hint="cs"/>
          <w:rtl/>
        </w:rPr>
        <w:t>يُعۡطُواْ</w:t>
      </w:r>
      <w:r w:rsidR="00292527" w:rsidRPr="002902AD">
        <w:rPr>
          <w:rStyle w:val="Char3"/>
          <w:rtl/>
        </w:rPr>
        <w:t xml:space="preserve"> </w:t>
      </w:r>
      <w:r w:rsidR="00292527" w:rsidRPr="002902AD">
        <w:rPr>
          <w:rStyle w:val="Char3"/>
          <w:rFonts w:hint="cs"/>
          <w:rtl/>
        </w:rPr>
        <w:t>ٱلۡجِزۡيَةَ</w:t>
      </w:r>
      <w:r w:rsidR="00292527" w:rsidRPr="002902AD">
        <w:rPr>
          <w:rStyle w:val="Char3"/>
          <w:rtl/>
        </w:rPr>
        <w:t xml:space="preserve"> </w:t>
      </w:r>
      <w:r w:rsidR="00292527" w:rsidRPr="002902AD">
        <w:rPr>
          <w:rStyle w:val="Char3"/>
          <w:rFonts w:hint="cs"/>
          <w:rtl/>
        </w:rPr>
        <w:t>عَن</w:t>
      </w:r>
      <w:r w:rsidR="00292527" w:rsidRPr="002902AD">
        <w:rPr>
          <w:rStyle w:val="Char3"/>
          <w:rtl/>
        </w:rPr>
        <w:t xml:space="preserve"> </w:t>
      </w:r>
      <w:r w:rsidR="00292527" w:rsidRPr="002902AD">
        <w:rPr>
          <w:rStyle w:val="Char3"/>
          <w:rFonts w:hint="cs"/>
          <w:rtl/>
        </w:rPr>
        <w:t xml:space="preserve">يَدٖ </w:t>
      </w:r>
      <w:r w:rsidR="00292527" w:rsidRPr="002902AD">
        <w:rPr>
          <w:rStyle w:val="Char3"/>
          <w:rtl/>
        </w:rPr>
        <w:t>وَهُم</w:t>
      </w:r>
      <w:r w:rsidR="00292527" w:rsidRPr="002902AD">
        <w:rPr>
          <w:rStyle w:val="Char3"/>
          <w:rFonts w:hint="cs"/>
          <w:rtl/>
        </w:rPr>
        <w:t>ۡ</w:t>
      </w:r>
      <w:r w:rsidR="00292527" w:rsidRPr="002902AD">
        <w:rPr>
          <w:rStyle w:val="Char3"/>
          <w:rtl/>
        </w:rPr>
        <w:t xml:space="preserve"> </w:t>
      </w:r>
      <w:r w:rsidR="00292527" w:rsidRPr="002902AD">
        <w:rPr>
          <w:rStyle w:val="Char3"/>
          <w:rFonts w:hint="cs"/>
          <w:rtl/>
        </w:rPr>
        <w:t>صَٰغِرُونَ</w:t>
      </w:r>
      <w:r w:rsidR="00292527" w:rsidRPr="002902AD">
        <w:rPr>
          <w:rStyle w:val="Char3"/>
          <w:rtl/>
        </w:rPr>
        <w:t xml:space="preserve"> </w:t>
      </w:r>
      <w:r w:rsidR="00292527" w:rsidRPr="002902AD">
        <w:rPr>
          <w:rStyle w:val="Char3"/>
          <w:rFonts w:hint="cs"/>
          <w:rtl/>
        </w:rPr>
        <w:t>٢٩</w:t>
      </w:r>
      <w:r>
        <w:rPr>
          <w:rFonts w:ascii="Times New Roman" w:hAnsi="Times New Roman" w:cs="Traditional Arabic" w:hint="cs"/>
          <w:rtl/>
        </w:rPr>
        <w:t>﴾</w:t>
      </w:r>
      <w:r w:rsidR="00292527">
        <w:rPr>
          <w:rFonts w:ascii="Times New Roman" w:hAnsi="Times New Roman" w:hint="cs"/>
          <w:rtl/>
        </w:rPr>
        <w:t xml:space="preserve"> </w:t>
      </w:r>
      <w:r w:rsidRPr="006F242B">
        <w:rPr>
          <w:rStyle w:val="Char4"/>
          <w:rtl/>
        </w:rPr>
        <w:t>[التوبة: ٢٩]</w:t>
      </w:r>
      <w:r>
        <w:rPr>
          <w:rFonts w:ascii="Times New Roman" w:hAnsi="Times New Roman" w:hint="cs"/>
          <w:rtl/>
        </w:rPr>
        <w:t>.</w:t>
      </w:r>
    </w:p>
    <w:p w:rsidR="00082CC7" w:rsidRDefault="00082CC7" w:rsidP="006F242B">
      <w:pPr>
        <w:pStyle w:val="a5"/>
        <w:rPr>
          <w:rtl/>
        </w:rPr>
      </w:pPr>
      <w:r>
        <w:rPr>
          <w:rFonts w:cs="Traditional Arabic" w:hint="cs"/>
          <w:rtl/>
        </w:rPr>
        <w:t>«</w:t>
      </w:r>
      <w:r w:rsidRPr="00B13308">
        <w:rPr>
          <w:rtl/>
        </w:rPr>
        <w:t xml:space="preserve">با </w:t>
      </w:r>
      <w:r w:rsidR="002902AD">
        <w:rPr>
          <w:rtl/>
        </w:rPr>
        <w:t>ک</w:t>
      </w:r>
      <w:r w:rsidRPr="00B13308">
        <w:rPr>
          <w:rtl/>
        </w:rPr>
        <w:t>سانى از اهل‏</w:t>
      </w:r>
      <w:r w:rsidR="002902AD">
        <w:rPr>
          <w:rtl/>
        </w:rPr>
        <w:t>ک</w:t>
      </w:r>
      <w:r w:rsidRPr="00B13308">
        <w:rPr>
          <w:rtl/>
        </w:rPr>
        <w:t xml:space="preserve">تاب </w:t>
      </w:r>
      <w:r w:rsidR="002902AD">
        <w:rPr>
          <w:rtl/>
        </w:rPr>
        <w:t>ک</w:t>
      </w:r>
      <w:r w:rsidRPr="00B13308">
        <w:rPr>
          <w:rtl/>
        </w:rPr>
        <w:t>ه نه به خدا و نه به روز آخرت، ا</w:t>
      </w:r>
      <w:r w:rsidR="002902AD">
        <w:rPr>
          <w:rtl/>
        </w:rPr>
        <w:t>ی</w:t>
      </w:r>
      <w:r w:rsidRPr="00B13308">
        <w:rPr>
          <w:rtl/>
        </w:rPr>
        <w:t>مان دارند و نه چ</w:t>
      </w:r>
      <w:r w:rsidR="002902AD">
        <w:rPr>
          <w:rtl/>
        </w:rPr>
        <w:t>ی</w:t>
      </w:r>
      <w:r w:rsidRPr="00B13308">
        <w:rPr>
          <w:rtl/>
        </w:rPr>
        <w:t xml:space="preserve">زى را </w:t>
      </w:r>
      <w:r w:rsidR="002902AD">
        <w:rPr>
          <w:rtl/>
        </w:rPr>
        <w:t>ک</w:t>
      </w:r>
      <w:r w:rsidRPr="00B13308">
        <w:rPr>
          <w:rtl/>
        </w:rPr>
        <w:t>ه خدا (در قرآن) و پ</w:t>
      </w:r>
      <w:r w:rsidR="002902AD">
        <w:rPr>
          <w:rtl/>
        </w:rPr>
        <w:t>ی</w:t>
      </w:r>
      <w:r w:rsidRPr="00B13308">
        <w:rPr>
          <w:rtl/>
        </w:rPr>
        <w:t>امبرش (در سنّت خود) تحر</w:t>
      </w:r>
      <w:r w:rsidR="002902AD">
        <w:rPr>
          <w:rtl/>
        </w:rPr>
        <w:t>ی</w:t>
      </w:r>
      <w:r w:rsidRPr="00B13308">
        <w:rPr>
          <w:rtl/>
        </w:rPr>
        <w:t xml:space="preserve">م </w:t>
      </w:r>
      <w:r w:rsidR="002902AD">
        <w:rPr>
          <w:rtl/>
        </w:rPr>
        <w:t>ک</w:t>
      </w:r>
      <w:r w:rsidRPr="00B13308">
        <w:rPr>
          <w:rtl/>
        </w:rPr>
        <w:t>رده، حرام مى‏دانند و نه د</w:t>
      </w:r>
      <w:r w:rsidR="002902AD">
        <w:rPr>
          <w:rtl/>
        </w:rPr>
        <w:t>ی</w:t>
      </w:r>
      <w:r w:rsidRPr="00B13308">
        <w:rPr>
          <w:rtl/>
        </w:rPr>
        <w:t>ن حق را (</w:t>
      </w:r>
      <w:r w:rsidR="002902AD">
        <w:rPr>
          <w:rtl/>
        </w:rPr>
        <w:t>ک</w:t>
      </w:r>
      <w:r w:rsidRPr="00B13308">
        <w:rPr>
          <w:rtl/>
        </w:rPr>
        <w:t>ه اسلام است) مى‏پذ</w:t>
      </w:r>
      <w:r w:rsidR="002902AD">
        <w:rPr>
          <w:rtl/>
        </w:rPr>
        <w:t>ی</w:t>
      </w:r>
      <w:r w:rsidRPr="00B13308">
        <w:rPr>
          <w:rtl/>
        </w:rPr>
        <w:t xml:space="preserve">رند، جنگ و مبارزه </w:t>
      </w:r>
      <w:r w:rsidR="002902AD">
        <w:rPr>
          <w:rtl/>
        </w:rPr>
        <w:t>ک</w:t>
      </w:r>
      <w:r w:rsidRPr="00B13308">
        <w:rPr>
          <w:rtl/>
        </w:rPr>
        <w:t>ن</w:t>
      </w:r>
      <w:r w:rsidR="002902AD">
        <w:rPr>
          <w:rtl/>
        </w:rPr>
        <w:t>ی</w:t>
      </w:r>
      <w:r w:rsidRPr="00B13308">
        <w:rPr>
          <w:rtl/>
        </w:rPr>
        <w:t xml:space="preserve">د تا زمانى </w:t>
      </w:r>
      <w:r w:rsidR="002902AD">
        <w:rPr>
          <w:rtl/>
        </w:rPr>
        <w:t>ک</w:t>
      </w:r>
      <w:r w:rsidRPr="00B13308">
        <w:rPr>
          <w:rtl/>
        </w:rPr>
        <w:t>ه (اسلام ب</w:t>
      </w:r>
      <w:r w:rsidR="002902AD">
        <w:rPr>
          <w:rtl/>
        </w:rPr>
        <w:t>ی</w:t>
      </w:r>
      <w:r w:rsidRPr="00B13308">
        <w:rPr>
          <w:rtl/>
        </w:rPr>
        <w:t xml:space="preserve">اورند </w:t>
      </w:r>
      <w:r w:rsidR="002902AD">
        <w:rPr>
          <w:rtl/>
        </w:rPr>
        <w:t>ی</w:t>
      </w:r>
      <w:r w:rsidRPr="00B13308">
        <w:rPr>
          <w:rtl/>
        </w:rPr>
        <w:t>ا) خاضعانه به اندازه توانا</w:t>
      </w:r>
      <w:r w:rsidR="002902AD">
        <w:rPr>
          <w:rtl/>
        </w:rPr>
        <w:t>ی</w:t>
      </w:r>
      <w:r w:rsidRPr="00B13308">
        <w:rPr>
          <w:rtl/>
        </w:rPr>
        <w:t>ى، جز</w:t>
      </w:r>
      <w:r w:rsidR="002902AD">
        <w:rPr>
          <w:rtl/>
        </w:rPr>
        <w:t>ی</w:t>
      </w:r>
      <w:r w:rsidRPr="00B13308">
        <w:rPr>
          <w:rtl/>
        </w:rPr>
        <w:t>ه و مال</w:t>
      </w:r>
      <w:r w:rsidR="002902AD">
        <w:rPr>
          <w:rtl/>
        </w:rPr>
        <w:t>ی</w:t>
      </w:r>
      <w:r w:rsidRPr="00B13308">
        <w:rPr>
          <w:rtl/>
        </w:rPr>
        <w:t>ات را بپردازند (تا در امان باشند)</w:t>
      </w:r>
      <w:r>
        <w:rPr>
          <w:rFonts w:cs="Traditional Arabic" w:hint="cs"/>
          <w:rtl/>
        </w:rPr>
        <w:t>»</w:t>
      </w:r>
      <w:r w:rsidRPr="006F0B90">
        <w:rPr>
          <w:rtl/>
        </w:rPr>
        <w:t>.</w:t>
      </w:r>
    </w:p>
    <w:p w:rsidR="00082CC7" w:rsidRDefault="00082CC7" w:rsidP="006F242B">
      <w:pPr>
        <w:pStyle w:val="a5"/>
        <w:rPr>
          <w:rtl/>
        </w:rPr>
      </w:pPr>
      <w:r w:rsidRPr="006F0B90">
        <w:rPr>
          <w:rtl/>
        </w:rPr>
        <w:t xml:space="preserve">پیامبر </w:t>
      </w:r>
      <w:r w:rsidRPr="006F0B90">
        <w:rPr>
          <w:rFonts w:cs="CTraditional Arabic"/>
          <w:rtl/>
        </w:rPr>
        <w:t>ص</w:t>
      </w:r>
      <w:r w:rsidRPr="006F0B90">
        <w:rPr>
          <w:rtl/>
        </w:rPr>
        <w:t xml:space="preserve"> ن</w:t>
      </w:r>
      <w:r w:rsidR="002902AD">
        <w:rPr>
          <w:rtl/>
        </w:rPr>
        <w:t>ی</w:t>
      </w:r>
      <w:r w:rsidRPr="006F0B90">
        <w:rPr>
          <w:rtl/>
        </w:rPr>
        <w:t>ز مى‏فرما</w:t>
      </w:r>
      <w:r w:rsidR="002902AD">
        <w:rPr>
          <w:rtl/>
        </w:rPr>
        <w:t>ی</w:t>
      </w:r>
      <w:r w:rsidRPr="006F0B90">
        <w:rPr>
          <w:rtl/>
        </w:rPr>
        <w:t xml:space="preserve">د: </w:t>
      </w:r>
      <w:r>
        <w:rPr>
          <w:rFonts w:cs="Traditional Arabic" w:hint="cs"/>
          <w:rtl/>
        </w:rPr>
        <w:t>«</w:t>
      </w:r>
      <w:r w:rsidRPr="006F0B90">
        <w:rPr>
          <w:rtl/>
        </w:rPr>
        <w:t xml:space="preserve">به من دستور داده شده </w:t>
      </w:r>
      <w:r w:rsidR="002902AD">
        <w:rPr>
          <w:rtl/>
        </w:rPr>
        <w:t>ک</w:t>
      </w:r>
      <w:r w:rsidRPr="006F0B90">
        <w:rPr>
          <w:rtl/>
        </w:rPr>
        <w:t>ه با مشر</w:t>
      </w:r>
      <w:r w:rsidR="002902AD">
        <w:rPr>
          <w:rtl/>
        </w:rPr>
        <w:t>ک</w:t>
      </w:r>
      <w:r w:rsidRPr="006F0B90">
        <w:rPr>
          <w:rtl/>
        </w:rPr>
        <w:t xml:space="preserve">ان عرب بجنگم تا زمانى </w:t>
      </w:r>
      <w:r w:rsidR="002902AD">
        <w:rPr>
          <w:rtl/>
        </w:rPr>
        <w:t>ک</w:t>
      </w:r>
      <w:r w:rsidRPr="006F0B90">
        <w:rPr>
          <w:rtl/>
        </w:rPr>
        <w:t xml:space="preserve">ه شهادت دهند </w:t>
      </w:r>
      <w:r w:rsidR="002902AD">
        <w:rPr>
          <w:rtl/>
        </w:rPr>
        <w:t>ک</w:t>
      </w:r>
      <w:r w:rsidRPr="006F0B90">
        <w:rPr>
          <w:rtl/>
        </w:rPr>
        <w:t>ه ه</w:t>
      </w:r>
      <w:r w:rsidR="002902AD">
        <w:rPr>
          <w:rtl/>
        </w:rPr>
        <w:t>ی</w:t>
      </w:r>
      <w:r w:rsidRPr="006F0B90">
        <w:rPr>
          <w:rtl/>
        </w:rPr>
        <w:t>چ معبود به حقّى جز اللّه ن</w:t>
      </w:r>
      <w:r w:rsidR="002902AD">
        <w:rPr>
          <w:rtl/>
        </w:rPr>
        <w:t>ی</w:t>
      </w:r>
      <w:r w:rsidRPr="006F0B90">
        <w:rPr>
          <w:rtl/>
        </w:rPr>
        <w:t>ست و ا</w:t>
      </w:r>
      <w:r w:rsidR="002902AD">
        <w:rPr>
          <w:rtl/>
        </w:rPr>
        <w:t>ی</w:t>
      </w:r>
      <w:r w:rsidRPr="006F0B90">
        <w:rPr>
          <w:rtl/>
        </w:rPr>
        <w:t>ن</w:t>
      </w:r>
      <w:r w:rsidR="002902AD">
        <w:rPr>
          <w:rtl/>
        </w:rPr>
        <w:t>ک</w:t>
      </w:r>
      <w:r w:rsidRPr="006F0B90">
        <w:rPr>
          <w:rtl/>
        </w:rPr>
        <w:t>ه محمّد فرستاده اوست و نماز به‏پادارند و ز</w:t>
      </w:r>
      <w:r w:rsidR="002902AD">
        <w:rPr>
          <w:rtl/>
        </w:rPr>
        <w:t>ک</w:t>
      </w:r>
      <w:r w:rsidRPr="006F0B90">
        <w:rPr>
          <w:rtl/>
        </w:rPr>
        <w:t>ات اموالشان را بپردازند. هرگاه چن</w:t>
      </w:r>
      <w:r w:rsidR="002902AD">
        <w:rPr>
          <w:rtl/>
        </w:rPr>
        <w:t>ی</w:t>
      </w:r>
      <w:r w:rsidRPr="006F0B90">
        <w:rPr>
          <w:rtl/>
        </w:rPr>
        <w:t xml:space="preserve">ن </w:t>
      </w:r>
      <w:r w:rsidR="002902AD">
        <w:rPr>
          <w:rtl/>
        </w:rPr>
        <w:t>ک</w:t>
      </w:r>
      <w:r w:rsidRPr="006F0B90">
        <w:rPr>
          <w:rtl/>
        </w:rPr>
        <w:t>ردند، جان و مالشان از طرف من در امان است، مگر براى حقوق اسلامى (از قب</w:t>
      </w:r>
      <w:r w:rsidR="002902AD">
        <w:rPr>
          <w:rtl/>
        </w:rPr>
        <w:t>ی</w:t>
      </w:r>
      <w:r w:rsidRPr="006F0B90">
        <w:rPr>
          <w:rtl/>
        </w:rPr>
        <w:t>ل ارت</w:t>
      </w:r>
      <w:r w:rsidR="002902AD">
        <w:rPr>
          <w:rtl/>
        </w:rPr>
        <w:t>ک</w:t>
      </w:r>
      <w:r w:rsidRPr="006F0B90">
        <w:rPr>
          <w:rtl/>
        </w:rPr>
        <w:t>اب جرا</w:t>
      </w:r>
      <w:r w:rsidR="002902AD">
        <w:rPr>
          <w:rtl/>
        </w:rPr>
        <w:t>ی</w:t>
      </w:r>
      <w:r w:rsidRPr="006F0B90">
        <w:rPr>
          <w:rtl/>
        </w:rPr>
        <w:t>م) و حسابشان با خداوند است</w:t>
      </w:r>
      <w:r>
        <w:rPr>
          <w:rFonts w:cs="Traditional Arabic" w:hint="cs"/>
          <w:rtl/>
        </w:rPr>
        <w:t>»</w:t>
      </w:r>
      <w:r w:rsidRPr="006F0B90">
        <w:rPr>
          <w:rtl/>
        </w:rPr>
        <w:t>.</w:t>
      </w:r>
    </w:p>
    <w:p w:rsidR="00082CC7" w:rsidRDefault="00082CC7" w:rsidP="006F242B">
      <w:pPr>
        <w:pStyle w:val="a5"/>
        <w:rPr>
          <w:rtl/>
        </w:rPr>
      </w:pPr>
      <w:r w:rsidRPr="006F0B90">
        <w:rPr>
          <w:rtl/>
        </w:rPr>
        <w:t>جنابعالى چن</w:t>
      </w:r>
      <w:r w:rsidR="002902AD">
        <w:rPr>
          <w:rtl/>
        </w:rPr>
        <w:t>ی</w:t>
      </w:r>
      <w:r w:rsidRPr="006F0B90">
        <w:rPr>
          <w:rtl/>
        </w:rPr>
        <w:t>ن ح</w:t>
      </w:r>
      <w:r w:rsidR="002902AD">
        <w:rPr>
          <w:rtl/>
        </w:rPr>
        <w:t>ک</w:t>
      </w:r>
      <w:r w:rsidRPr="006F0B90">
        <w:rPr>
          <w:rtl/>
        </w:rPr>
        <w:t>م مى‏</w:t>
      </w:r>
      <w:r w:rsidR="002902AD">
        <w:rPr>
          <w:rtl/>
        </w:rPr>
        <w:t>ک</w:t>
      </w:r>
      <w:r w:rsidRPr="006F0B90">
        <w:rPr>
          <w:rtl/>
        </w:rPr>
        <w:t>ن</w:t>
      </w:r>
      <w:r w:rsidR="002902AD">
        <w:rPr>
          <w:rtl/>
        </w:rPr>
        <w:t>ی</w:t>
      </w:r>
      <w:r w:rsidRPr="006F0B90">
        <w:rPr>
          <w:rtl/>
        </w:rPr>
        <w:t>د، در حال</w:t>
      </w:r>
      <w:r w:rsidR="002902AD">
        <w:rPr>
          <w:rtl/>
        </w:rPr>
        <w:t>یک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همراه با حسن و حس</w:t>
      </w:r>
      <w:r w:rsidR="002902AD">
        <w:rPr>
          <w:rtl/>
        </w:rPr>
        <w:t>ی</w:t>
      </w:r>
      <w:r w:rsidRPr="006F0B90">
        <w:rPr>
          <w:rtl/>
        </w:rPr>
        <w:t>ن، به تبع</w:t>
      </w:r>
      <w:r w:rsidR="002902AD">
        <w:rPr>
          <w:rtl/>
        </w:rPr>
        <w:t>ی</w:t>
      </w:r>
      <w:r w:rsidRPr="006F0B90">
        <w:rPr>
          <w:rtl/>
        </w:rPr>
        <w:t xml:space="preserve">ت از پیامبر </w:t>
      </w:r>
      <w:r w:rsidRPr="006F0B90">
        <w:rPr>
          <w:rFonts w:cs="CTraditional Arabic"/>
          <w:rtl/>
        </w:rPr>
        <w:t>ص</w:t>
      </w:r>
      <w:r w:rsidRPr="006F0B90">
        <w:rPr>
          <w:rtl/>
        </w:rPr>
        <w:t xml:space="preserve"> و آ</w:t>
      </w:r>
      <w:r w:rsidR="002902AD">
        <w:rPr>
          <w:rtl/>
        </w:rPr>
        <w:t>ی</w:t>
      </w:r>
      <w:r w:rsidRPr="006F0B90">
        <w:rPr>
          <w:rtl/>
        </w:rPr>
        <w:t>ات فوق، همراه با أبوب</w:t>
      </w:r>
      <w:r w:rsidR="002902AD">
        <w:rPr>
          <w:rtl/>
        </w:rPr>
        <w:t>ک</w:t>
      </w:r>
      <w:r w:rsidRPr="006F0B90">
        <w:rPr>
          <w:rtl/>
        </w:rPr>
        <w:t xml:space="preserve">ر </w:t>
      </w:r>
      <w:r w:rsidRPr="006F0B90">
        <w:rPr>
          <w:rFonts w:cs="CTraditional Arabic"/>
          <w:rtl/>
        </w:rPr>
        <w:t>س</w:t>
      </w:r>
      <w:r w:rsidRPr="006F0B90">
        <w:rPr>
          <w:rtl/>
        </w:rPr>
        <w:t xml:space="preserve"> و د</w:t>
      </w:r>
      <w:r w:rsidR="002902AD">
        <w:rPr>
          <w:rtl/>
        </w:rPr>
        <w:t>ی</w:t>
      </w:r>
      <w:r w:rsidRPr="006F0B90">
        <w:rPr>
          <w:rtl/>
        </w:rPr>
        <w:t>گر مسلمانان، با مرتد</w:t>
      </w:r>
      <w:r w:rsidR="002902AD">
        <w:rPr>
          <w:rtl/>
        </w:rPr>
        <w:t>ی</w:t>
      </w:r>
      <w:r w:rsidRPr="006F0B90">
        <w:rPr>
          <w:rtl/>
        </w:rPr>
        <w:t>ن و مانع</w:t>
      </w:r>
      <w:r w:rsidR="002902AD">
        <w:rPr>
          <w:rtl/>
        </w:rPr>
        <w:t>ی</w:t>
      </w:r>
      <w:r w:rsidRPr="006F0B90">
        <w:rPr>
          <w:rtl/>
        </w:rPr>
        <w:t>ن ز</w:t>
      </w:r>
      <w:r w:rsidR="002902AD">
        <w:rPr>
          <w:rtl/>
        </w:rPr>
        <w:t>ک</w:t>
      </w:r>
      <w:r w:rsidRPr="006F0B90">
        <w:rPr>
          <w:rtl/>
        </w:rPr>
        <w:t>ات جنگ</w:t>
      </w:r>
      <w:r w:rsidR="002902AD">
        <w:rPr>
          <w:rtl/>
        </w:rPr>
        <w:t>ی</w:t>
      </w:r>
      <w:r w:rsidRPr="006F0B90">
        <w:rPr>
          <w:rtl/>
        </w:rPr>
        <w:t>د و ه</w:t>
      </w:r>
      <w:r w:rsidR="002902AD">
        <w:rPr>
          <w:rtl/>
        </w:rPr>
        <w:t>ی</w:t>
      </w:r>
      <w:r w:rsidRPr="006F0B90">
        <w:rPr>
          <w:rtl/>
        </w:rPr>
        <w:t>چ اعتراضى را در ا</w:t>
      </w:r>
      <w:r w:rsidR="002902AD">
        <w:rPr>
          <w:rtl/>
        </w:rPr>
        <w:t>ی</w:t>
      </w:r>
      <w:r w:rsidRPr="006F0B90">
        <w:rPr>
          <w:rtl/>
        </w:rPr>
        <w:t>ن مورد وارد ن</w:t>
      </w:r>
      <w:r w:rsidR="002902AD">
        <w:rPr>
          <w:rtl/>
        </w:rPr>
        <w:t>ک</w:t>
      </w:r>
      <w:r w:rsidRPr="006F0B90">
        <w:rPr>
          <w:rtl/>
        </w:rPr>
        <w:t>ردند!</w:t>
      </w:r>
      <w:r>
        <w:rPr>
          <w:rFonts w:hint="cs"/>
          <w:rtl/>
        </w:rPr>
        <w:t>.</w:t>
      </w:r>
    </w:p>
    <w:p w:rsidR="00292527" w:rsidRDefault="00082CC7" w:rsidP="00700C87">
      <w:pPr>
        <w:pStyle w:val="a5"/>
        <w:rPr>
          <w:rtl/>
        </w:rPr>
      </w:pPr>
      <w:r w:rsidRPr="006F0B90">
        <w:rPr>
          <w:rtl/>
        </w:rPr>
        <w:t>امّا جر</w:t>
      </w:r>
      <w:r w:rsidR="002902AD">
        <w:rPr>
          <w:rtl/>
        </w:rPr>
        <w:t>ی</w:t>
      </w:r>
      <w:r w:rsidRPr="006F0B90">
        <w:rPr>
          <w:rtl/>
        </w:rPr>
        <w:t>ان خالد و مال</w:t>
      </w:r>
      <w:r w:rsidR="002902AD">
        <w:rPr>
          <w:rtl/>
        </w:rPr>
        <w:t>ک</w:t>
      </w:r>
      <w:r w:rsidRPr="006F0B90">
        <w:rPr>
          <w:rtl/>
        </w:rPr>
        <w:t>‏بن نو</w:t>
      </w:r>
      <w:r w:rsidR="002902AD">
        <w:rPr>
          <w:rtl/>
        </w:rPr>
        <w:t>ی</w:t>
      </w:r>
      <w:r w:rsidRPr="006F0B90">
        <w:rPr>
          <w:rtl/>
        </w:rPr>
        <w:t xml:space="preserve">ره.. خالد </w:t>
      </w:r>
      <w:r w:rsidRPr="006F0B90">
        <w:rPr>
          <w:rFonts w:cs="CTraditional Arabic"/>
          <w:rtl/>
        </w:rPr>
        <w:t>س</w:t>
      </w:r>
      <w:r w:rsidRPr="006F0B90">
        <w:rPr>
          <w:rtl/>
        </w:rPr>
        <w:t xml:space="preserve"> از سوى أبوب</w:t>
      </w:r>
      <w:r w:rsidR="002902AD">
        <w:rPr>
          <w:rtl/>
        </w:rPr>
        <w:t>ک</w:t>
      </w:r>
      <w:r w:rsidRPr="006F0B90">
        <w:rPr>
          <w:rtl/>
        </w:rPr>
        <w:t xml:space="preserve">ر </w:t>
      </w:r>
      <w:r w:rsidRPr="006F0B90">
        <w:rPr>
          <w:rFonts w:cs="CTraditional Arabic"/>
          <w:rtl/>
        </w:rPr>
        <w:t>س</w:t>
      </w:r>
      <w:r w:rsidRPr="006F0B90">
        <w:rPr>
          <w:rtl/>
        </w:rPr>
        <w:t xml:space="preserve"> مأمور شد و با قب</w:t>
      </w:r>
      <w:r w:rsidR="002902AD">
        <w:rPr>
          <w:rtl/>
        </w:rPr>
        <w:t>ی</w:t>
      </w:r>
      <w:r w:rsidRPr="006F0B90">
        <w:rPr>
          <w:rtl/>
        </w:rPr>
        <w:t>له مال</w:t>
      </w:r>
      <w:r w:rsidR="002902AD">
        <w:rPr>
          <w:rtl/>
        </w:rPr>
        <w:t>ک</w:t>
      </w:r>
      <w:r w:rsidRPr="006F0B90">
        <w:rPr>
          <w:rtl/>
        </w:rPr>
        <w:t>‏بن نو</w:t>
      </w:r>
      <w:r w:rsidR="002902AD">
        <w:rPr>
          <w:rtl/>
        </w:rPr>
        <w:t>ی</w:t>
      </w:r>
      <w:r w:rsidRPr="006F0B90">
        <w:rPr>
          <w:rtl/>
        </w:rPr>
        <w:t xml:space="preserve">ره برخورد </w:t>
      </w:r>
      <w:r w:rsidR="002902AD">
        <w:rPr>
          <w:rtl/>
        </w:rPr>
        <w:t>ک</w:t>
      </w:r>
      <w:r w:rsidRPr="006F0B90">
        <w:rPr>
          <w:rtl/>
        </w:rPr>
        <w:t>رد.. و چنانچه آورده‏اند: «خالد، مال</w:t>
      </w:r>
      <w:r w:rsidR="002902AD">
        <w:rPr>
          <w:rtl/>
        </w:rPr>
        <w:t>ک</w:t>
      </w:r>
      <w:r w:rsidRPr="006F0B90">
        <w:rPr>
          <w:rtl/>
        </w:rPr>
        <w:t xml:space="preserve"> را از متابعت سجاح - زنى </w:t>
      </w:r>
      <w:r w:rsidR="002902AD">
        <w:rPr>
          <w:rtl/>
        </w:rPr>
        <w:t>ک</w:t>
      </w:r>
      <w:r w:rsidRPr="006F0B90">
        <w:rPr>
          <w:rtl/>
        </w:rPr>
        <w:t>ه ادّعاى پ</w:t>
      </w:r>
      <w:r w:rsidR="002902AD">
        <w:rPr>
          <w:rtl/>
        </w:rPr>
        <w:t>ی</w:t>
      </w:r>
      <w:r w:rsidRPr="006F0B90">
        <w:rPr>
          <w:rtl/>
        </w:rPr>
        <w:t xml:space="preserve">امبرى </w:t>
      </w:r>
      <w:r w:rsidR="002902AD">
        <w:rPr>
          <w:rtl/>
        </w:rPr>
        <w:t>ک</w:t>
      </w:r>
      <w:r w:rsidRPr="006F0B90">
        <w:rPr>
          <w:rtl/>
        </w:rPr>
        <w:t>رده بود - و منعش از ز</w:t>
      </w:r>
      <w:r w:rsidR="002902AD">
        <w:rPr>
          <w:rtl/>
        </w:rPr>
        <w:t>ک</w:t>
      </w:r>
      <w:r w:rsidRPr="006F0B90">
        <w:rPr>
          <w:rtl/>
        </w:rPr>
        <w:t>ات دل</w:t>
      </w:r>
      <w:r w:rsidR="002902AD">
        <w:rPr>
          <w:rtl/>
        </w:rPr>
        <w:t>ی</w:t>
      </w:r>
      <w:r w:rsidRPr="006F0B90">
        <w:rPr>
          <w:rtl/>
        </w:rPr>
        <w:t>ل خواست و به او گفت: آ</w:t>
      </w:r>
      <w:r w:rsidR="002902AD">
        <w:rPr>
          <w:rtl/>
        </w:rPr>
        <w:t>ی</w:t>
      </w:r>
      <w:r w:rsidRPr="006F0B90">
        <w:rPr>
          <w:rtl/>
        </w:rPr>
        <w:t xml:space="preserve">ا نمى‏دانى </w:t>
      </w:r>
      <w:r w:rsidR="002902AD">
        <w:rPr>
          <w:rtl/>
        </w:rPr>
        <w:t>ک</w:t>
      </w:r>
      <w:r w:rsidRPr="006F0B90">
        <w:rPr>
          <w:rtl/>
        </w:rPr>
        <w:t>ه ز</w:t>
      </w:r>
      <w:r w:rsidR="002902AD">
        <w:rPr>
          <w:rtl/>
        </w:rPr>
        <w:t>ک</w:t>
      </w:r>
      <w:r w:rsidRPr="006F0B90">
        <w:rPr>
          <w:rtl/>
        </w:rPr>
        <w:t>ات با نماز قر</w:t>
      </w:r>
      <w:r w:rsidR="002902AD">
        <w:rPr>
          <w:rtl/>
        </w:rPr>
        <w:t>ی</w:t>
      </w:r>
      <w:r w:rsidRPr="006F0B90">
        <w:rPr>
          <w:rtl/>
        </w:rPr>
        <w:t>ن است؟! مال</w:t>
      </w:r>
      <w:r w:rsidR="002902AD">
        <w:rPr>
          <w:rtl/>
        </w:rPr>
        <w:t>ک</w:t>
      </w:r>
      <w:r w:rsidRPr="006F0B90">
        <w:rPr>
          <w:rtl/>
        </w:rPr>
        <w:t xml:space="preserve"> گفت: صاحب شما - منظورش پیامبر</w:t>
      </w:r>
      <w:r w:rsidRPr="006F0B90">
        <w:rPr>
          <w:rFonts w:cs="CTraditional Arabic"/>
          <w:rtl/>
        </w:rPr>
        <w:t>ص</w:t>
      </w:r>
      <w:r w:rsidRPr="006F0B90">
        <w:rPr>
          <w:rtl/>
        </w:rPr>
        <w:t xml:space="preserve"> است - چن</w:t>
      </w:r>
      <w:r w:rsidR="002902AD">
        <w:rPr>
          <w:rtl/>
        </w:rPr>
        <w:t>ی</w:t>
      </w:r>
      <w:r w:rsidRPr="006F0B90">
        <w:rPr>
          <w:rtl/>
        </w:rPr>
        <w:t>ن پندارى دارد! خالد گفت: آ</w:t>
      </w:r>
      <w:r w:rsidR="002902AD">
        <w:rPr>
          <w:rtl/>
        </w:rPr>
        <w:t>ی</w:t>
      </w:r>
      <w:r w:rsidRPr="006F0B90">
        <w:rPr>
          <w:rtl/>
        </w:rPr>
        <w:t>ا او صاحب ماست و صاحب شما ن</w:t>
      </w:r>
      <w:r w:rsidR="002902AD">
        <w:rPr>
          <w:rtl/>
        </w:rPr>
        <w:t>ی</w:t>
      </w:r>
      <w:r w:rsidRPr="006F0B90">
        <w:rPr>
          <w:rtl/>
        </w:rPr>
        <w:t>ست؟! اى ضرار! گردنش را بزن! و بد</w:t>
      </w:r>
      <w:r w:rsidR="002902AD">
        <w:rPr>
          <w:rtl/>
        </w:rPr>
        <w:t>ی</w:t>
      </w:r>
      <w:r w:rsidRPr="006F0B90">
        <w:rPr>
          <w:rtl/>
        </w:rPr>
        <w:t>ن ترت</w:t>
      </w:r>
      <w:r w:rsidR="002902AD">
        <w:rPr>
          <w:rtl/>
        </w:rPr>
        <w:t>ی</w:t>
      </w:r>
      <w:r w:rsidRPr="006F0B90">
        <w:rPr>
          <w:rtl/>
        </w:rPr>
        <w:t xml:space="preserve">ب او را </w:t>
      </w:r>
      <w:r w:rsidR="002902AD">
        <w:rPr>
          <w:rtl/>
        </w:rPr>
        <w:t>ک</w:t>
      </w:r>
      <w:r w:rsidRPr="006F0B90">
        <w:rPr>
          <w:rtl/>
        </w:rPr>
        <w:t>شتند!</w:t>
      </w:r>
      <w:r w:rsidRPr="002902AD">
        <w:rPr>
          <w:rStyle w:val="FootnoteReference"/>
          <w:rFonts w:ascii="B Lotus" w:hAnsi="B Lotus"/>
          <w:b/>
          <w:sz w:val="24"/>
          <w:rtl/>
        </w:rPr>
        <w:footnoteReference w:id="515"/>
      </w:r>
      <w:r>
        <w:rPr>
          <w:rFonts w:hint="cs"/>
          <w:rtl/>
        </w:rPr>
        <w:t>.</w:t>
      </w:r>
    </w:p>
    <w:p w:rsidR="00292527" w:rsidRDefault="00082CC7" w:rsidP="006F242B">
      <w:pPr>
        <w:pStyle w:val="a5"/>
        <w:rPr>
          <w:rtl/>
        </w:rPr>
      </w:pPr>
      <w:r w:rsidRPr="006F0B90">
        <w:rPr>
          <w:rtl/>
        </w:rPr>
        <w:t xml:space="preserve">عدّه‏اى - </w:t>
      </w:r>
      <w:r w:rsidRPr="003B1DAD">
        <w:rPr>
          <w:rtl/>
        </w:rPr>
        <w:t>همچون جنابعالى - طبق روا</w:t>
      </w:r>
      <w:r w:rsidR="002902AD">
        <w:rPr>
          <w:rtl/>
        </w:rPr>
        <w:t>ی</w:t>
      </w:r>
      <w:r w:rsidRPr="003B1DAD">
        <w:rPr>
          <w:rtl/>
        </w:rPr>
        <w:t>ت طبرى، مى‏گو</w:t>
      </w:r>
      <w:r w:rsidR="002902AD">
        <w:rPr>
          <w:rtl/>
        </w:rPr>
        <w:t>ی</w:t>
      </w:r>
      <w:r w:rsidRPr="003B1DAD">
        <w:rPr>
          <w:rtl/>
        </w:rPr>
        <w:t>ند: خالد، با ا</w:t>
      </w:r>
      <w:r w:rsidR="002902AD">
        <w:rPr>
          <w:rtl/>
        </w:rPr>
        <w:t>ی</w:t>
      </w:r>
      <w:r w:rsidRPr="003B1DAD">
        <w:rPr>
          <w:rtl/>
        </w:rPr>
        <w:t>ن</w:t>
      </w:r>
      <w:r w:rsidR="002902AD">
        <w:rPr>
          <w:rtl/>
        </w:rPr>
        <w:t>ک</w:t>
      </w:r>
      <w:r w:rsidRPr="003B1DAD">
        <w:rPr>
          <w:rtl/>
        </w:rPr>
        <w:t>ه مال</w:t>
      </w:r>
      <w:r w:rsidR="002902AD">
        <w:rPr>
          <w:rtl/>
        </w:rPr>
        <w:t>ک</w:t>
      </w:r>
      <w:r w:rsidRPr="003B1DAD">
        <w:rPr>
          <w:rtl/>
        </w:rPr>
        <w:t xml:space="preserve"> در آن موقع شهادت</w:t>
      </w:r>
      <w:r w:rsidR="002902AD">
        <w:rPr>
          <w:rtl/>
        </w:rPr>
        <w:t>ی</w:t>
      </w:r>
      <w:r w:rsidRPr="003B1DAD">
        <w:rPr>
          <w:rtl/>
        </w:rPr>
        <w:t xml:space="preserve">ن را بر زبان آورد، ولى او را </w:t>
      </w:r>
      <w:r w:rsidR="002902AD">
        <w:rPr>
          <w:rtl/>
        </w:rPr>
        <w:t>ک</w:t>
      </w:r>
      <w:r w:rsidRPr="003B1DAD">
        <w:rPr>
          <w:rtl/>
        </w:rPr>
        <w:t>شت و همسرش را براى خود برگز</w:t>
      </w:r>
      <w:r w:rsidR="002902AD">
        <w:rPr>
          <w:rtl/>
        </w:rPr>
        <w:t>ی</w:t>
      </w:r>
      <w:r w:rsidRPr="003B1DAD">
        <w:rPr>
          <w:rtl/>
        </w:rPr>
        <w:t>د! و -همچون جنابعالى - نوشته‏اند: معترض بزرگ به ا</w:t>
      </w:r>
      <w:r w:rsidR="002902AD">
        <w:rPr>
          <w:rtl/>
        </w:rPr>
        <w:t>ی</w:t>
      </w:r>
      <w:r w:rsidRPr="003B1DAD">
        <w:rPr>
          <w:rtl/>
        </w:rPr>
        <w:t xml:space="preserve">ن </w:t>
      </w:r>
      <w:r w:rsidR="002902AD">
        <w:rPr>
          <w:rtl/>
        </w:rPr>
        <w:t>ک</w:t>
      </w:r>
      <w:r w:rsidRPr="003B1DAD">
        <w:rPr>
          <w:rtl/>
        </w:rPr>
        <w:t>ار خالد</w:t>
      </w:r>
      <w:r w:rsidRPr="003B1DAD">
        <w:rPr>
          <w:rFonts w:cs="CTraditional Arabic"/>
          <w:rtl/>
        </w:rPr>
        <w:t>س</w:t>
      </w:r>
      <w:r w:rsidRPr="003B1DAD">
        <w:rPr>
          <w:rtl/>
        </w:rPr>
        <w:t xml:space="preserve">، عمر </w:t>
      </w:r>
      <w:r w:rsidRPr="003B1DAD">
        <w:rPr>
          <w:rFonts w:cs="CTraditional Arabic"/>
          <w:rtl/>
        </w:rPr>
        <w:t>س</w:t>
      </w:r>
      <w:r w:rsidRPr="003B1DAD">
        <w:rPr>
          <w:rtl/>
        </w:rPr>
        <w:t xml:space="preserve"> بود و سخت برآشفت و به خالد گفت: اى دشمن خدا! آ</w:t>
      </w:r>
      <w:r w:rsidR="002902AD">
        <w:rPr>
          <w:rtl/>
        </w:rPr>
        <w:t>ی</w:t>
      </w:r>
      <w:r w:rsidRPr="003B1DAD">
        <w:rPr>
          <w:rtl/>
        </w:rPr>
        <w:t xml:space="preserve">ا مرد مسلمانى را </w:t>
      </w:r>
      <w:r w:rsidR="002902AD">
        <w:rPr>
          <w:rtl/>
        </w:rPr>
        <w:t>ک</w:t>
      </w:r>
      <w:r w:rsidRPr="003B1DAD">
        <w:rPr>
          <w:rtl/>
        </w:rPr>
        <w:t xml:space="preserve">شتى و سپس به همسرش زنا </w:t>
      </w:r>
      <w:r w:rsidR="002902AD">
        <w:rPr>
          <w:rtl/>
        </w:rPr>
        <w:t>ک</w:t>
      </w:r>
      <w:r w:rsidRPr="003B1DAD">
        <w:rPr>
          <w:rtl/>
        </w:rPr>
        <w:t>ردى! به خدا تو را سنگسار مى‏</w:t>
      </w:r>
      <w:r w:rsidR="002902AD">
        <w:rPr>
          <w:rtl/>
        </w:rPr>
        <w:t>ک</w:t>
      </w:r>
      <w:r w:rsidRPr="003B1DAD">
        <w:rPr>
          <w:rtl/>
        </w:rPr>
        <w:t xml:space="preserve">نم! عمر </w:t>
      </w:r>
      <w:r w:rsidRPr="003B1DAD">
        <w:rPr>
          <w:rFonts w:cs="CTraditional Arabic"/>
          <w:rtl/>
        </w:rPr>
        <w:t>س</w:t>
      </w:r>
      <w:r w:rsidRPr="003B1DAD">
        <w:rPr>
          <w:rtl/>
        </w:rPr>
        <w:t xml:space="preserve"> ا</w:t>
      </w:r>
      <w:r w:rsidR="002902AD">
        <w:rPr>
          <w:rtl/>
        </w:rPr>
        <w:t>ی</w:t>
      </w:r>
      <w:r w:rsidRPr="003B1DAD">
        <w:rPr>
          <w:rtl/>
        </w:rPr>
        <w:t xml:space="preserve">ن سخن را زمانى گفت </w:t>
      </w:r>
      <w:r w:rsidR="002902AD">
        <w:rPr>
          <w:rtl/>
        </w:rPr>
        <w:t>ک</w:t>
      </w:r>
      <w:r w:rsidRPr="003B1DAD">
        <w:rPr>
          <w:rtl/>
        </w:rPr>
        <w:t>ه «متمّم‏بن‏نو</w:t>
      </w:r>
      <w:r w:rsidR="002902AD">
        <w:rPr>
          <w:rtl/>
        </w:rPr>
        <w:t>ی</w:t>
      </w:r>
      <w:r w:rsidRPr="003B1DAD">
        <w:rPr>
          <w:rtl/>
        </w:rPr>
        <w:t>ره»، برادر مقتول «مال</w:t>
      </w:r>
      <w:r w:rsidR="002902AD">
        <w:rPr>
          <w:rtl/>
        </w:rPr>
        <w:t>ک</w:t>
      </w:r>
      <w:r w:rsidRPr="003B1DAD">
        <w:rPr>
          <w:rtl/>
        </w:rPr>
        <w:t>» نزد او آمده و اظهار مى‏</w:t>
      </w:r>
      <w:r w:rsidR="002902AD">
        <w:rPr>
          <w:rtl/>
        </w:rPr>
        <w:t>ک</w:t>
      </w:r>
      <w:r w:rsidRPr="003B1DAD">
        <w:rPr>
          <w:rtl/>
        </w:rPr>
        <w:t>رد، شخص مال</w:t>
      </w:r>
      <w:r w:rsidR="002902AD">
        <w:rPr>
          <w:rtl/>
        </w:rPr>
        <w:t>ک</w:t>
      </w:r>
      <w:r w:rsidRPr="003B1DAD">
        <w:rPr>
          <w:rtl/>
        </w:rPr>
        <w:t xml:space="preserve"> شهادت</w:t>
      </w:r>
      <w:r w:rsidR="002902AD">
        <w:rPr>
          <w:rtl/>
        </w:rPr>
        <w:t>ی</w:t>
      </w:r>
      <w:r w:rsidRPr="003B1DAD">
        <w:rPr>
          <w:rtl/>
        </w:rPr>
        <w:t>ن را بر زبان آورده بود و درباره بق</w:t>
      </w:r>
      <w:r w:rsidR="002902AD">
        <w:rPr>
          <w:rtl/>
        </w:rPr>
        <w:t>ی</w:t>
      </w:r>
      <w:r w:rsidRPr="003B1DAD">
        <w:rPr>
          <w:rtl/>
        </w:rPr>
        <w:t>ه پ</w:t>
      </w:r>
      <w:r w:rsidR="002902AD">
        <w:rPr>
          <w:rtl/>
        </w:rPr>
        <w:t>ی</w:t>
      </w:r>
      <w:r w:rsidRPr="003B1DAD">
        <w:rPr>
          <w:rtl/>
        </w:rPr>
        <w:t>روانش اظهار بى‏اطّلاعى نمود و از خالد، بس</w:t>
      </w:r>
      <w:r w:rsidR="002902AD">
        <w:rPr>
          <w:rtl/>
        </w:rPr>
        <w:t>ی</w:t>
      </w:r>
      <w:r w:rsidRPr="003B1DAD">
        <w:rPr>
          <w:rtl/>
        </w:rPr>
        <w:t>ار بدگو</w:t>
      </w:r>
      <w:r w:rsidR="002902AD">
        <w:rPr>
          <w:rtl/>
        </w:rPr>
        <w:t>ی</w:t>
      </w:r>
      <w:r w:rsidRPr="003B1DAD">
        <w:rPr>
          <w:rtl/>
        </w:rPr>
        <w:t xml:space="preserve">ى </w:t>
      </w:r>
      <w:r w:rsidR="002902AD">
        <w:rPr>
          <w:rtl/>
        </w:rPr>
        <w:t>ک</w:t>
      </w:r>
      <w:r w:rsidRPr="003B1DAD">
        <w:rPr>
          <w:rtl/>
        </w:rPr>
        <w:t>رد.. ا</w:t>
      </w:r>
      <w:r w:rsidR="002902AD">
        <w:rPr>
          <w:rtl/>
        </w:rPr>
        <w:t>ی</w:t>
      </w:r>
      <w:r w:rsidRPr="003B1DAD">
        <w:rPr>
          <w:rtl/>
        </w:rPr>
        <w:t xml:space="preserve">ن بود </w:t>
      </w:r>
      <w:r w:rsidR="002902AD">
        <w:rPr>
          <w:rtl/>
        </w:rPr>
        <w:t>ک</w:t>
      </w:r>
      <w:r w:rsidRPr="003B1DAD">
        <w:rPr>
          <w:rtl/>
        </w:rPr>
        <w:t xml:space="preserve">ه عمر </w:t>
      </w:r>
      <w:r w:rsidRPr="003B1DAD">
        <w:rPr>
          <w:rFonts w:cs="CTraditional Arabic"/>
          <w:rtl/>
        </w:rPr>
        <w:t>س</w:t>
      </w:r>
      <w:r w:rsidRPr="003B1DAD">
        <w:rPr>
          <w:rtl/>
        </w:rPr>
        <w:t xml:space="preserve"> از أبوب</w:t>
      </w:r>
      <w:r w:rsidR="002902AD">
        <w:rPr>
          <w:rtl/>
        </w:rPr>
        <w:t>ک</w:t>
      </w:r>
      <w:r w:rsidRPr="003B1DAD">
        <w:rPr>
          <w:rtl/>
        </w:rPr>
        <w:t xml:space="preserve">ر </w:t>
      </w:r>
      <w:r w:rsidRPr="003B1DAD">
        <w:rPr>
          <w:rFonts w:cs="CTraditional Arabic"/>
          <w:rtl/>
        </w:rPr>
        <w:t>س</w:t>
      </w:r>
      <w:r w:rsidRPr="003B1DAD">
        <w:rPr>
          <w:rtl/>
        </w:rPr>
        <w:t xml:space="preserve"> خواست تا خالد را مجازات </w:t>
      </w:r>
      <w:r w:rsidR="002902AD">
        <w:rPr>
          <w:rtl/>
        </w:rPr>
        <w:t>ک</w:t>
      </w:r>
      <w:r w:rsidRPr="003B1DAD">
        <w:rPr>
          <w:rtl/>
        </w:rPr>
        <w:t>ند و او را عزل نما</w:t>
      </w:r>
      <w:r w:rsidR="002902AD">
        <w:rPr>
          <w:rtl/>
        </w:rPr>
        <w:t>ی</w:t>
      </w:r>
      <w:r w:rsidRPr="003B1DAD">
        <w:rPr>
          <w:rtl/>
        </w:rPr>
        <w:t>د!</w:t>
      </w:r>
      <w:r w:rsidRPr="002902AD">
        <w:rPr>
          <w:rStyle w:val="FootnoteReference"/>
          <w:rFonts w:ascii="B Lotus" w:hAnsi="B Lotus"/>
          <w:b/>
          <w:sz w:val="24"/>
          <w:rtl/>
        </w:rPr>
        <w:footnoteReference w:id="516"/>
      </w:r>
      <w:r w:rsidRPr="003B1DAD">
        <w:rPr>
          <w:rFonts w:hint="cs"/>
          <w:rtl/>
        </w:rPr>
        <w:t>.</w:t>
      </w:r>
    </w:p>
    <w:p w:rsidR="00292527" w:rsidRDefault="00082CC7" w:rsidP="006F242B">
      <w:pPr>
        <w:pStyle w:val="a5"/>
        <w:rPr>
          <w:rtl/>
        </w:rPr>
      </w:pPr>
      <w:r w:rsidRPr="006F0B90">
        <w:rPr>
          <w:rtl/>
        </w:rPr>
        <w:t>در حال</w:t>
      </w:r>
      <w:r w:rsidR="002902AD">
        <w:rPr>
          <w:rtl/>
        </w:rPr>
        <w:t>یک</w:t>
      </w:r>
      <w:r w:rsidRPr="006F0B90">
        <w:rPr>
          <w:rtl/>
        </w:rPr>
        <w:t>ه ا</w:t>
      </w:r>
      <w:r w:rsidR="002902AD">
        <w:rPr>
          <w:rtl/>
        </w:rPr>
        <w:t>ی</w:t>
      </w:r>
      <w:r w:rsidRPr="006F0B90">
        <w:rPr>
          <w:rtl/>
        </w:rPr>
        <w:t>ن روا</w:t>
      </w:r>
      <w:r w:rsidR="002902AD">
        <w:rPr>
          <w:rtl/>
        </w:rPr>
        <w:t>ی</w:t>
      </w:r>
      <w:r w:rsidRPr="006F0B90">
        <w:rPr>
          <w:rtl/>
        </w:rPr>
        <w:t>ت، فاقد سند صح</w:t>
      </w:r>
      <w:r w:rsidR="002902AD">
        <w:rPr>
          <w:rtl/>
        </w:rPr>
        <w:t>ی</w:t>
      </w:r>
      <w:r w:rsidRPr="006F0B90">
        <w:rPr>
          <w:rtl/>
        </w:rPr>
        <w:t>ح است.. طبرى، آن را از «محمّدبن حم</w:t>
      </w:r>
      <w:r w:rsidR="002902AD">
        <w:rPr>
          <w:rtl/>
        </w:rPr>
        <w:t>ی</w:t>
      </w:r>
      <w:r w:rsidRPr="006F0B90">
        <w:rPr>
          <w:rtl/>
        </w:rPr>
        <w:t xml:space="preserve">د رازى» نقل </w:t>
      </w:r>
      <w:r w:rsidR="002902AD">
        <w:rPr>
          <w:rtl/>
        </w:rPr>
        <w:t>ک</w:t>
      </w:r>
      <w:r w:rsidRPr="006F0B90">
        <w:rPr>
          <w:rtl/>
        </w:rPr>
        <w:t xml:space="preserve">رده است؛ </w:t>
      </w:r>
      <w:r w:rsidR="002902AD">
        <w:rPr>
          <w:rtl/>
        </w:rPr>
        <w:t>ک</w:t>
      </w:r>
      <w:r w:rsidRPr="006F0B90">
        <w:rPr>
          <w:rtl/>
        </w:rPr>
        <w:t xml:space="preserve">سى </w:t>
      </w:r>
      <w:r w:rsidR="002902AD">
        <w:rPr>
          <w:rtl/>
        </w:rPr>
        <w:t>ک</w:t>
      </w:r>
      <w:r w:rsidRPr="006F0B90">
        <w:rPr>
          <w:rtl/>
        </w:rPr>
        <w:t>ه علماى اهل‏سنّت او را موثّق نمى‏دانند؛ چنانچه بخارى در موردش مى‏گو</w:t>
      </w:r>
      <w:r w:rsidR="002902AD">
        <w:rPr>
          <w:rtl/>
        </w:rPr>
        <w:t>ی</w:t>
      </w:r>
      <w:r w:rsidRPr="006F0B90">
        <w:rPr>
          <w:rtl/>
        </w:rPr>
        <w:t>د: در او ا</w:t>
      </w:r>
      <w:r w:rsidR="002902AD">
        <w:rPr>
          <w:rtl/>
        </w:rPr>
        <w:t>ی</w:t>
      </w:r>
      <w:r w:rsidRPr="006F0B90">
        <w:rPr>
          <w:rtl/>
        </w:rPr>
        <w:t>راد است! أبوزرعة ن</w:t>
      </w:r>
      <w:r w:rsidR="002902AD">
        <w:rPr>
          <w:rtl/>
        </w:rPr>
        <w:t>ی</w:t>
      </w:r>
      <w:r w:rsidRPr="006F0B90">
        <w:rPr>
          <w:rtl/>
        </w:rPr>
        <w:t>ز او را دروغگو مى‏داند! صالح جزره مى‏گو</w:t>
      </w:r>
      <w:r w:rsidR="002902AD">
        <w:rPr>
          <w:rtl/>
        </w:rPr>
        <w:t>ی</w:t>
      </w:r>
      <w:r w:rsidRPr="006F0B90">
        <w:rPr>
          <w:rtl/>
        </w:rPr>
        <w:t>د: ما إبن‏حم</w:t>
      </w:r>
      <w:r w:rsidR="002902AD">
        <w:rPr>
          <w:rtl/>
        </w:rPr>
        <w:t>ی</w:t>
      </w:r>
      <w:r w:rsidRPr="006F0B90">
        <w:rPr>
          <w:rtl/>
        </w:rPr>
        <w:t>د را در تمام احاد</w:t>
      </w:r>
      <w:r w:rsidR="002902AD">
        <w:rPr>
          <w:rtl/>
        </w:rPr>
        <w:t>ی</w:t>
      </w:r>
      <w:r w:rsidRPr="006F0B90">
        <w:rPr>
          <w:rtl/>
        </w:rPr>
        <w:t xml:space="preserve">ثى </w:t>
      </w:r>
      <w:r w:rsidR="002902AD">
        <w:rPr>
          <w:rtl/>
        </w:rPr>
        <w:t>ک</w:t>
      </w:r>
      <w:r w:rsidRPr="006F0B90">
        <w:rPr>
          <w:rtl/>
        </w:rPr>
        <w:t>ه براى ما روا</w:t>
      </w:r>
      <w:r w:rsidR="002902AD">
        <w:rPr>
          <w:rtl/>
        </w:rPr>
        <w:t>ی</w:t>
      </w:r>
      <w:r w:rsidRPr="006F0B90">
        <w:rPr>
          <w:rtl/>
        </w:rPr>
        <w:t xml:space="preserve">ت </w:t>
      </w:r>
      <w:r w:rsidR="002902AD">
        <w:rPr>
          <w:rtl/>
        </w:rPr>
        <w:t>ک</w:t>
      </w:r>
      <w:r w:rsidRPr="006F0B90">
        <w:rPr>
          <w:rtl/>
        </w:rPr>
        <w:t>رده، متهم مى‏</w:t>
      </w:r>
      <w:r w:rsidR="002902AD">
        <w:rPr>
          <w:rtl/>
        </w:rPr>
        <w:t>ک</w:t>
      </w:r>
      <w:r w:rsidRPr="006F0B90">
        <w:rPr>
          <w:rtl/>
        </w:rPr>
        <w:t>ن</w:t>
      </w:r>
      <w:r w:rsidR="002902AD">
        <w:rPr>
          <w:rtl/>
        </w:rPr>
        <w:t>ی</w:t>
      </w:r>
      <w:r w:rsidRPr="006F0B90">
        <w:rPr>
          <w:rtl/>
        </w:rPr>
        <w:t>م. ه</w:t>
      </w:r>
      <w:r w:rsidR="002902AD">
        <w:rPr>
          <w:rtl/>
        </w:rPr>
        <w:t>ی</w:t>
      </w:r>
      <w:r w:rsidRPr="006F0B90">
        <w:rPr>
          <w:rtl/>
        </w:rPr>
        <w:t xml:space="preserve">چ </w:t>
      </w:r>
      <w:r w:rsidR="002902AD">
        <w:rPr>
          <w:rtl/>
        </w:rPr>
        <w:t>ک</w:t>
      </w:r>
      <w:r w:rsidRPr="006F0B90">
        <w:rPr>
          <w:rtl/>
        </w:rPr>
        <w:t>سى را باجرأت‏تر از او در برابر خدا، ند</w:t>
      </w:r>
      <w:r w:rsidR="002902AD">
        <w:rPr>
          <w:rtl/>
        </w:rPr>
        <w:t>ی</w:t>
      </w:r>
      <w:r w:rsidRPr="006F0B90">
        <w:rPr>
          <w:rtl/>
        </w:rPr>
        <w:t>ده‏ا</w:t>
      </w:r>
      <w:r w:rsidR="002902AD">
        <w:rPr>
          <w:rtl/>
        </w:rPr>
        <w:t>ی</w:t>
      </w:r>
      <w:r w:rsidRPr="006F0B90">
        <w:rPr>
          <w:rtl/>
        </w:rPr>
        <w:t>م! إبن‏خراش ن</w:t>
      </w:r>
      <w:r w:rsidR="002902AD">
        <w:rPr>
          <w:rtl/>
        </w:rPr>
        <w:t>ی</w:t>
      </w:r>
      <w:r w:rsidRPr="006F0B90">
        <w:rPr>
          <w:rtl/>
        </w:rPr>
        <w:t>ز مى‏گو</w:t>
      </w:r>
      <w:r w:rsidR="002902AD">
        <w:rPr>
          <w:rtl/>
        </w:rPr>
        <w:t>ی</w:t>
      </w:r>
      <w:r w:rsidRPr="006F0B90">
        <w:rPr>
          <w:rtl/>
        </w:rPr>
        <w:t>د: إبن‏حم</w:t>
      </w:r>
      <w:r w:rsidR="002902AD">
        <w:rPr>
          <w:rtl/>
        </w:rPr>
        <w:t>ی</w:t>
      </w:r>
      <w:r w:rsidRPr="006F0B90">
        <w:rPr>
          <w:rtl/>
        </w:rPr>
        <w:t>د براى ما روا</w:t>
      </w:r>
      <w:r w:rsidR="002902AD">
        <w:rPr>
          <w:rtl/>
        </w:rPr>
        <w:t>ی</w:t>
      </w:r>
      <w:r w:rsidRPr="006F0B90">
        <w:rPr>
          <w:rtl/>
        </w:rPr>
        <w:t xml:space="preserve">ت </w:t>
      </w:r>
      <w:r w:rsidR="002902AD">
        <w:rPr>
          <w:rtl/>
        </w:rPr>
        <w:t>ک</w:t>
      </w:r>
      <w:r w:rsidRPr="006F0B90">
        <w:rPr>
          <w:rtl/>
        </w:rPr>
        <w:t>رده، ولى به خدا دروغ گفته است!.. در ا</w:t>
      </w:r>
      <w:r w:rsidR="002902AD">
        <w:rPr>
          <w:rtl/>
        </w:rPr>
        <w:t>ی</w:t>
      </w:r>
      <w:r w:rsidRPr="006F0B90">
        <w:rPr>
          <w:rtl/>
        </w:rPr>
        <w:t>ن‏مورد مى‏توان</w:t>
      </w:r>
      <w:r w:rsidR="002902AD">
        <w:rPr>
          <w:rtl/>
        </w:rPr>
        <w:t>ی</w:t>
      </w:r>
      <w:r w:rsidRPr="006F0B90">
        <w:rPr>
          <w:rtl/>
        </w:rPr>
        <w:t xml:space="preserve">د به </w:t>
      </w:r>
      <w:r w:rsidR="002902AD">
        <w:rPr>
          <w:rtl/>
        </w:rPr>
        <w:t>ک</w:t>
      </w:r>
      <w:r w:rsidRPr="006F0B90">
        <w:rPr>
          <w:rtl/>
        </w:rPr>
        <w:t>ت</w:t>
      </w:r>
      <w:r>
        <w:rPr>
          <w:rtl/>
        </w:rPr>
        <w:t xml:space="preserve">اب «رجال» اهل سنّت مراجعه </w:t>
      </w:r>
      <w:r w:rsidR="002902AD">
        <w:rPr>
          <w:rtl/>
        </w:rPr>
        <w:t>ک</w:t>
      </w:r>
      <w:r>
        <w:rPr>
          <w:rtl/>
        </w:rPr>
        <w:t>ن</w:t>
      </w:r>
      <w:r w:rsidR="002902AD">
        <w:rPr>
          <w:rtl/>
        </w:rPr>
        <w:t>ی</w:t>
      </w:r>
      <w:r>
        <w:rPr>
          <w:rtl/>
        </w:rPr>
        <w:t>د.</w:t>
      </w:r>
    </w:p>
    <w:p w:rsidR="00082CC7" w:rsidRDefault="00082CC7" w:rsidP="006F242B">
      <w:pPr>
        <w:pStyle w:val="a5"/>
        <w:rPr>
          <w:rtl/>
        </w:rPr>
      </w:pPr>
      <w:r w:rsidRPr="006F0B90">
        <w:rPr>
          <w:rtl/>
        </w:rPr>
        <w:t>به هرحال - به فرض صحّت خبر - در ادامه روا</w:t>
      </w:r>
      <w:r w:rsidR="002902AD">
        <w:rPr>
          <w:rtl/>
        </w:rPr>
        <w:t>ی</w:t>
      </w:r>
      <w:r w:rsidRPr="006F0B90">
        <w:rPr>
          <w:rtl/>
        </w:rPr>
        <w:t xml:space="preserve">ت آمده </w:t>
      </w:r>
      <w:r w:rsidR="002902AD">
        <w:rPr>
          <w:rtl/>
        </w:rPr>
        <w:t>ک</w:t>
      </w:r>
      <w:r w:rsidRPr="006F0B90">
        <w:rPr>
          <w:rtl/>
        </w:rPr>
        <w:t xml:space="preserve">ه خالد </w:t>
      </w:r>
      <w:r w:rsidRPr="006F0B90">
        <w:rPr>
          <w:rFonts w:cs="CTraditional Arabic"/>
          <w:rtl/>
        </w:rPr>
        <w:t>س</w:t>
      </w:r>
      <w:r w:rsidRPr="006F0B90">
        <w:rPr>
          <w:rtl/>
        </w:rPr>
        <w:t xml:space="preserve"> از رفتار و حرفهاى مال</w:t>
      </w:r>
      <w:r w:rsidR="002902AD">
        <w:rPr>
          <w:rtl/>
        </w:rPr>
        <w:t>ک</w:t>
      </w:r>
      <w:r w:rsidRPr="006F0B90">
        <w:rPr>
          <w:rtl/>
        </w:rPr>
        <w:t>، ارتدادش را تشخ</w:t>
      </w:r>
      <w:r w:rsidR="002902AD">
        <w:rPr>
          <w:rtl/>
        </w:rPr>
        <w:t>ی</w:t>
      </w:r>
      <w:r w:rsidRPr="006F0B90">
        <w:rPr>
          <w:rtl/>
        </w:rPr>
        <w:t xml:space="preserve">ص داده و براى خود مجوّزى قطعى براى قتلش داشته </w:t>
      </w:r>
      <w:r w:rsidR="002902AD">
        <w:rPr>
          <w:rtl/>
        </w:rPr>
        <w:t>ک</w:t>
      </w:r>
      <w:r w:rsidRPr="006F0B90">
        <w:rPr>
          <w:rtl/>
        </w:rPr>
        <w:t>ه دلا</w:t>
      </w:r>
      <w:r w:rsidR="002902AD">
        <w:rPr>
          <w:rtl/>
        </w:rPr>
        <w:t>ی</w:t>
      </w:r>
      <w:r w:rsidRPr="006F0B90">
        <w:rPr>
          <w:rtl/>
        </w:rPr>
        <w:t>لش را ن</w:t>
      </w:r>
      <w:r w:rsidR="002902AD">
        <w:rPr>
          <w:rtl/>
        </w:rPr>
        <w:t>ی</w:t>
      </w:r>
      <w:r w:rsidRPr="006F0B90">
        <w:rPr>
          <w:rtl/>
        </w:rPr>
        <w:t>ز به أبوب</w:t>
      </w:r>
      <w:r w:rsidR="002902AD">
        <w:rPr>
          <w:rtl/>
        </w:rPr>
        <w:t>ک</w:t>
      </w:r>
      <w:r w:rsidRPr="006F0B90">
        <w:rPr>
          <w:rtl/>
        </w:rPr>
        <w:t xml:space="preserve">ر </w:t>
      </w:r>
      <w:r w:rsidRPr="006F0B90">
        <w:rPr>
          <w:rFonts w:cs="CTraditional Arabic"/>
          <w:rtl/>
        </w:rPr>
        <w:t>س</w:t>
      </w:r>
      <w:r w:rsidRPr="006F0B90">
        <w:rPr>
          <w:rtl/>
        </w:rPr>
        <w:t xml:space="preserve"> ارائه مى‏دهد؛ به هم</w:t>
      </w:r>
      <w:r w:rsidR="002902AD">
        <w:rPr>
          <w:rtl/>
        </w:rPr>
        <w:t>ی</w:t>
      </w:r>
      <w:r w:rsidRPr="006F0B90">
        <w:rPr>
          <w:rtl/>
        </w:rPr>
        <w:t>ن جهت، أبوب</w:t>
      </w:r>
      <w:r w:rsidR="002902AD">
        <w:rPr>
          <w:rtl/>
        </w:rPr>
        <w:t>ک</w:t>
      </w:r>
      <w:r w:rsidRPr="006F0B90">
        <w:rPr>
          <w:rtl/>
        </w:rPr>
        <w:t xml:space="preserve">ر </w:t>
      </w:r>
      <w:r w:rsidRPr="006F0B90">
        <w:rPr>
          <w:rFonts w:cs="CTraditional Arabic"/>
          <w:rtl/>
        </w:rPr>
        <w:t>س</w:t>
      </w:r>
      <w:r w:rsidRPr="006F0B90">
        <w:rPr>
          <w:rtl/>
        </w:rPr>
        <w:t xml:space="preserve"> خالد </w:t>
      </w:r>
      <w:r w:rsidRPr="006F0B90">
        <w:rPr>
          <w:rFonts w:cs="CTraditional Arabic"/>
          <w:rtl/>
        </w:rPr>
        <w:t>س</w:t>
      </w:r>
      <w:r w:rsidRPr="006F0B90">
        <w:rPr>
          <w:rtl/>
        </w:rPr>
        <w:t xml:space="preserve"> را معذور دانست، ولى در مورد ازدواج با همسرش </w:t>
      </w:r>
      <w:r w:rsidR="002902AD">
        <w:rPr>
          <w:rtl/>
        </w:rPr>
        <w:t>ک</w:t>
      </w:r>
      <w:r w:rsidRPr="006F0B90">
        <w:rPr>
          <w:rtl/>
        </w:rPr>
        <w:t>ه هنوز خون شوهرش خش</w:t>
      </w:r>
      <w:r w:rsidR="002902AD">
        <w:rPr>
          <w:rtl/>
        </w:rPr>
        <w:t>ک</w:t>
      </w:r>
      <w:r w:rsidRPr="006F0B90">
        <w:rPr>
          <w:rtl/>
        </w:rPr>
        <w:t xml:space="preserve"> نشده بود، بر خالد برآشفت و شد</w:t>
      </w:r>
      <w:r w:rsidR="002902AD">
        <w:rPr>
          <w:rtl/>
        </w:rPr>
        <w:t>ی</w:t>
      </w:r>
      <w:r w:rsidRPr="006F0B90">
        <w:rPr>
          <w:rtl/>
        </w:rPr>
        <w:t>داً او را مورد توب</w:t>
      </w:r>
      <w:r w:rsidR="002902AD">
        <w:rPr>
          <w:rtl/>
        </w:rPr>
        <w:t>ی</w:t>
      </w:r>
      <w:r w:rsidRPr="006F0B90">
        <w:rPr>
          <w:rtl/>
        </w:rPr>
        <w:t xml:space="preserve">خ قرار مى‏دهد، هرچند خالد </w:t>
      </w:r>
      <w:r w:rsidRPr="006F0B90">
        <w:rPr>
          <w:rFonts w:cs="CTraditional Arabic"/>
          <w:rtl/>
        </w:rPr>
        <w:t>س</w:t>
      </w:r>
      <w:r w:rsidRPr="006F0B90">
        <w:rPr>
          <w:rtl/>
        </w:rPr>
        <w:t xml:space="preserve"> با او تا پا</w:t>
      </w:r>
      <w:r w:rsidR="002902AD">
        <w:rPr>
          <w:rtl/>
        </w:rPr>
        <w:t>ی</w:t>
      </w:r>
      <w:r w:rsidRPr="006F0B90">
        <w:rPr>
          <w:rtl/>
        </w:rPr>
        <w:t>ان طهارتش، همبستر نشده بود!</w:t>
      </w:r>
      <w:r w:rsidRPr="002902AD">
        <w:rPr>
          <w:rStyle w:val="FootnoteReference"/>
          <w:rFonts w:ascii="B Lotus" w:hAnsi="B Lotus"/>
          <w:b/>
          <w:sz w:val="24"/>
          <w:rtl/>
        </w:rPr>
        <w:footnoteReference w:id="517"/>
      </w:r>
      <w:r>
        <w:rPr>
          <w:rFonts w:hint="cs"/>
          <w:rtl/>
        </w:rPr>
        <w:t>.</w:t>
      </w:r>
    </w:p>
    <w:p w:rsidR="00082CC7" w:rsidRDefault="00082CC7" w:rsidP="006F242B">
      <w:pPr>
        <w:pStyle w:val="a5"/>
        <w:rPr>
          <w:rtl/>
        </w:rPr>
      </w:pPr>
      <w:r w:rsidRPr="006F0B90">
        <w:rPr>
          <w:rtl/>
        </w:rPr>
        <w:t>به هر حال، أبوب</w:t>
      </w:r>
      <w:r w:rsidR="002902AD">
        <w:rPr>
          <w:rtl/>
        </w:rPr>
        <w:t>ک</w:t>
      </w:r>
      <w:r w:rsidRPr="006F0B90">
        <w:rPr>
          <w:rtl/>
        </w:rPr>
        <w:t xml:space="preserve">ر </w:t>
      </w:r>
      <w:r w:rsidRPr="006F0B90">
        <w:rPr>
          <w:rFonts w:cs="CTraditional Arabic"/>
          <w:rtl/>
        </w:rPr>
        <w:t>س</w:t>
      </w:r>
      <w:r w:rsidRPr="006F0B90">
        <w:rPr>
          <w:rtl/>
        </w:rPr>
        <w:t xml:space="preserve"> براى ارضاى برادر مال</w:t>
      </w:r>
      <w:r w:rsidR="002902AD">
        <w:rPr>
          <w:rtl/>
        </w:rPr>
        <w:t>ک</w:t>
      </w:r>
      <w:r w:rsidRPr="006F0B90">
        <w:rPr>
          <w:rtl/>
        </w:rPr>
        <w:t>، نها</w:t>
      </w:r>
      <w:r w:rsidR="002902AD">
        <w:rPr>
          <w:rtl/>
        </w:rPr>
        <w:t>ی</w:t>
      </w:r>
      <w:r w:rsidRPr="006F0B90">
        <w:rPr>
          <w:rtl/>
        </w:rPr>
        <w:t>تاً تصم</w:t>
      </w:r>
      <w:r w:rsidR="002902AD">
        <w:rPr>
          <w:rtl/>
        </w:rPr>
        <w:t>ی</w:t>
      </w:r>
      <w:r w:rsidRPr="006F0B90">
        <w:rPr>
          <w:rtl/>
        </w:rPr>
        <w:t>م مى‏گ</w:t>
      </w:r>
      <w:r w:rsidR="002902AD">
        <w:rPr>
          <w:rtl/>
        </w:rPr>
        <w:t>ی</w:t>
      </w:r>
      <w:r w:rsidRPr="006F0B90">
        <w:rPr>
          <w:rtl/>
        </w:rPr>
        <w:t xml:space="preserve">رد </w:t>
      </w:r>
      <w:r w:rsidR="002902AD">
        <w:rPr>
          <w:rtl/>
        </w:rPr>
        <w:t>ک</w:t>
      </w:r>
      <w:r w:rsidRPr="006F0B90">
        <w:rPr>
          <w:rtl/>
        </w:rPr>
        <w:t xml:space="preserve">ه اگر فرضاً خالد اشتباه هم </w:t>
      </w:r>
      <w:r w:rsidR="002902AD">
        <w:rPr>
          <w:rtl/>
        </w:rPr>
        <w:t>ک</w:t>
      </w:r>
      <w:r w:rsidRPr="006F0B90">
        <w:rPr>
          <w:rtl/>
        </w:rPr>
        <w:t>رده باشد، قتل عمدى نبوده و موجب قصاص ن</w:t>
      </w:r>
      <w:r w:rsidR="002902AD">
        <w:rPr>
          <w:rtl/>
        </w:rPr>
        <w:t>ی</w:t>
      </w:r>
      <w:r w:rsidRPr="006F0B90">
        <w:rPr>
          <w:rtl/>
        </w:rPr>
        <w:t>ست و بل</w:t>
      </w:r>
      <w:r w:rsidR="002902AD">
        <w:rPr>
          <w:rtl/>
        </w:rPr>
        <w:t>ک</w:t>
      </w:r>
      <w:r w:rsidRPr="006F0B90">
        <w:rPr>
          <w:rtl/>
        </w:rPr>
        <w:t>ه موجب د</w:t>
      </w:r>
      <w:r w:rsidR="002902AD">
        <w:rPr>
          <w:rtl/>
        </w:rPr>
        <w:t>ی</w:t>
      </w:r>
      <w:r w:rsidRPr="006F0B90">
        <w:rPr>
          <w:rtl/>
        </w:rPr>
        <w:t>ه است، و به متمم - برادر مال</w:t>
      </w:r>
      <w:r w:rsidR="002902AD">
        <w:rPr>
          <w:rtl/>
        </w:rPr>
        <w:t>ک</w:t>
      </w:r>
      <w:r w:rsidRPr="006F0B90">
        <w:rPr>
          <w:rtl/>
        </w:rPr>
        <w:t xml:space="preserve"> </w:t>
      </w:r>
      <w:r w:rsidR="002902AD">
        <w:rPr>
          <w:rtl/>
        </w:rPr>
        <w:t>ک</w:t>
      </w:r>
      <w:r w:rsidRPr="006F0B90">
        <w:rPr>
          <w:rtl/>
        </w:rPr>
        <w:t>ه خواهان د</w:t>
      </w:r>
      <w:r w:rsidR="002902AD">
        <w:rPr>
          <w:rtl/>
        </w:rPr>
        <w:t>ی</w:t>
      </w:r>
      <w:r w:rsidRPr="006F0B90">
        <w:rPr>
          <w:rtl/>
        </w:rPr>
        <w:t>ه‏اش بود - مى‏پردازد و او را راضى مى‏</w:t>
      </w:r>
      <w:r w:rsidR="002902AD">
        <w:rPr>
          <w:rtl/>
        </w:rPr>
        <w:t>ک</w:t>
      </w:r>
      <w:r w:rsidRPr="006F0B90">
        <w:rPr>
          <w:rtl/>
        </w:rPr>
        <w:t>ند!</w:t>
      </w:r>
      <w:r w:rsidRPr="002902AD">
        <w:rPr>
          <w:rStyle w:val="FootnoteReference"/>
          <w:rFonts w:ascii="B Lotus" w:hAnsi="B Lotus"/>
          <w:b/>
          <w:sz w:val="24"/>
          <w:rtl/>
        </w:rPr>
        <w:footnoteReference w:id="518"/>
      </w:r>
      <w:r w:rsidR="00D17E13">
        <w:rPr>
          <w:rtl/>
        </w:rPr>
        <w:t xml:space="preserve"> </w:t>
      </w:r>
      <w:r w:rsidRPr="006F0B90">
        <w:rPr>
          <w:rtl/>
        </w:rPr>
        <w:t>و بنابرا</w:t>
      </w:r>
      <w:r w:rsidR="002902AD">
        <w:rPr>
          <w:rtl/>
        </w:rPr>
        <w:t>ی</w:t>
      </w:r>
      <w:r w:rsidRPr="006F0B90">
        <w:rPr>
          <w:rtl/>
        </w:rPr>
        <w:t>ن، موضوع با رضا</w:t>
      </w:r>
      <w:r w:rsidR="002902AD">
        <w:rPr>
          <w:rtl/>
        </w:rPr>
        <w:t>ی</w:t>
      </w:r>
      <w:r w:rsidRPr="006F0B90">
        <w:rPr>
          <w:rtl/>
        </w:rPr>
        <w:t xml:space="preserve">ت </w:t>
      </w:r>
      <w:r w:rsidR="002902AD">
        <w:rPr>
          <w:rtl/>
        </w:rPr>
        <w:t>ک</w:t>
      </w:r>
      <w:r w:rsidRPr="006F0B90">
        <w:rPr>
          <w:rtl/>
        </w:rPr>
        <w:t>سان مال</w:t>
      </w:r>
      <w:r w:rsidR="002902AD">
        <w:rPr>
          <w:rtl/>
        </w:rPr>
        <w:t>ک</w:t>
      </w:r>
      <w:r w:rsidRPr="006F0B90">
        <w:rPr>
          <w:rtl/>
        </w:rPr>
        <w:t xml:space="preserve"> با پرداخت خون‏بها تمام مى‏شود!</w:t>
      </w:r>
      <w:r>
        <w:rPr>
          <w:rFonts w:hint="cs"/>
          <w:rtl/>
        </w:rPr>
        <w:t>.</w:t>
      </w:r>
    </w:p>
    <w:p w:rsidR="00082CC7" w:rsidRDefault="00082CC7" w:rsidP="006F242B">
      <w:pPr>
        <w:pStyle w:val="a5"/>
        <w:rPr>
          <w:rtl/>
        </w:rPr>
      </w:pPr>
      <w:r w:rsidRPr="006F0B90">
        <w:rPr>
          <w:rtl/>
        </w:rPr>
        <w:t>بنابرا</w:t>
      </w:r>
      <w:r w:rsidR="002902AD">
        <w:rPr>
          <w:rtl/>
        </w:rPr>
        <w:t>ی</w:t>
      </w:r>
      <w:r w:rsidRPr="006F0B90">
        <w:rPr>
          <w:rtl/>
        </w:rPr>
        <w:t>ن، به هر ترت</w:t>
      </w:r>
      <w:r w:rsidR="002902AD">
        <w:rPr>
          <w:rtl/>
        </w:rPr>
        <w:t>ی</w:t>
      </w:r>
      <w:r w:rsidRPr="006F0B90">
        <w:rPr>
          <w:rtl/>
        </w:rPr>
        <w:t xml:space="preserve">ب </w:t>
      </w:r>
      <w:r w:rsidR="002902AD">
        <w:rPr>
          <w:rtl/>
        </w:rPr>
        <w:t>ک</w:t>
      </w:r>
      <w:r w:rsidRPr="006F0B90">
        <w:rPr>
          <w:rtl/>
        </w:rPr>
        <w:t>ه بوده، ملا حظه مى‏شود:</w:t>
      </w:r>
    </w:p>
    <w:p w:rsidR="00082CC7" w:rsidRDefault="00082CC7" w:rsidP="006F242B">
      <w:pPr>
        <w:pStyle w:val="a5"/>
        <w:rPr>
          <w:rtl/>
        </w:rPr>
      </w:pPr>
      <w:r w:rsidRPr="002902AD">
        <w:rPr>
          <w:rStyle w:val="Char9"/>
          <w:rtl/>
        </w:rPr>
        <w:t>اوّلاً</w:t>
      </w:r>
      <w:r w:rsidRPr="006F0B90">
        <w:rPr>
          <w:rtl/>
        </w:rPr>
        <w:t xml:space="preserve"> به ه</w:t>
      </w:r>
      <w:r w:rsidR="002902AD">
        <w:rPr>
          <w:rtl/>
        </w:rPr>
        <w:t>ی</w:t>
      </w:r>
      <w:r w:rsidRPr="006F0B90">
        <w:rPr>
          <w:rtl/>
        </w:rPr>
        <w:t>چ وجه ب</w:t>
      </w:r>
      <w:r w:rsidR="002902AD">
        <w:rPr>
          <w:rtl/>
        </w:rPr>
        <w:t>ی</w:t>
      </w:r>
      <w:r w:rsidRPr="006F0B90">
        <w:rPr>
          <w:rtl/>
        </w:rPr>
        <w:t>ن افراد در ا</w:t>
      </w:r>
      <w:r w:rsidR="002902AD">
        <w:rPr>
          <w:rtl/>
        </w:rPr>
        <w:t>ی</w:t>
      </w:r>
      <w:r w:rsidRPr="006F0B90">
        <w:rPr>
          <w:rtl/>
        </w:rPr>
        <w:t>ن</w:t>
      </w:r>
      <w:r w:rsidR="002902AD">
        <w:rPr>
          <w:rtl/>
        </w:rPr>
        <w:t>ک</w:t>
      </w:r>
      <w:r w:rsidRPr="006F0B90">
        <w:rPr>
          <w:rtl/>
        </w:rPr>
        <w:t>ه با مانع</w:t>
      </w:r>
      <w:r w:rsidR="002902AD">
        <w:rPr>
          <w:rtl/>
        </w:rPr>
        <w:t>ی</w:t>
      </w:r>
      <w:r w:rsidRPr="006F0B90">
        <w:rPr>
          <w:rtl/>
        </w:rPr>
        <w:t>ن ز</w:t>
      </w:r>
      <w:r w:rsidR="002902AD">
        <w:rPr>
          <w:rtl/>
        </w:rPr>
        <w:t>ک</w:t>
      </w:r>
      <w:r w:rsidRPr="006F0B90">
        <w:rPr>
          <w:rtl/>
        </w:rPr>
        <w:t>ات با</w:t>
      </w:r>
      <w:r w:rsidR="002902AD">
        <w:rPr>
          <w:rtl/>
        </w:rPr>
        <w:t>ی</w:t>
      </w:r>
      <w:r w:rsidRPr="006F0B90">
        <w:rPr>
          <w:rtl/>
        </w:rPr>
        <w:t>د جنگ</w:t>
      </w:r>
      <w:r w:rsidR="002902AD">
        <w:rPr>
          <w:rtl/>
        </w:rPr>
        <w:t>ی</w:t>
      </w:r>
      <w:r w:rsidRPr="006F0B90">
        <w:rPr>
          <w:rtl/>
        </w:rPr>
        <w:t>د، اختلافى نبود!</w:t>
      </w:r>
      <w:r>
        <w:rPr>
          <w:rFonts w:hint="cs"/>
          <w:rtl/>
        </w:rPr>
        <w:t>.</w:t>
      </w:r>
    </w:p>
    <w:p w:rsidR="00082CC7" w:rsidRDefault="00082CC7" w:rsidP="006F242B">
      <w:pPr>
        <w:pStyle w:val="a5"/>
        <w:rPr>
          <w:rtl/>
        </w:rPr>
      </w:pPr>
      <w:r w:rsidRPr="002902AD">
        <w:rPr>
          <w:rStyle w:val="Char9"/>
          <w:rtl/>
        </w:rPr>
        <w:t>ثان</w:t>
      </w:r>
      <w:r w:rsidR="002902AD" w:rsidRPr="002902AD">
        <w:rPr>
          <w:rStyle w:val="Char9"/>
          <w:rtl/>
        </w:rPr>
        <w:t>ی</w:t>
      </w:r>
      <w:r w:rsidRPr="002902AD">
        <w:rPr>
          <w:rStyle w:val="Char9"/>
          <w:rtl/>
        </w:rPr>
        <w:t>اً</w:t>
      </w:r>
      <w:r w:rsidRPr="006F0B90">
        <w:rPr>
          <w:rtl/>
        </w:rPr>
        <w:t xml:space="preserve"> ا</w:t>
      </w:r>
      <w:r w:rsidR="002902AD">
        <w:rPr>
          <w:rtl/>
        </w:rPr>
        <w:t>ی</w:t>
      </w:r>
      <w:r w:rsidRPr="006F0B90">
        <w:rPr>
          <w:rtl/>
        </w:rPr>
        <w:t>ن هم، از جمله مظالم خلفاى سه‏گانه عل</w:t>
      </w:r>
      <w:r w:rsidR="002902AD">
        <w:rPr>
          <w:rtl/>
        </w:rPr>
        <w:t>ی</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و فرزندانش به شمار نمى‏رود </w:t>
      </w:r>
      <w:r w:rsidR="002902AD">
        <w:rPr>
          <w:rtl/>
        </w:rPr>
        <w:t>ک</w:t>
      </w:r>
      <w:r w:rsidRPr="006F0B90">
        <w:rPr>
          <w:rtl/>
        </w:rPr>
        <w:t>ه ش</w:t>
      </w:r>
      <w:r w:rsidR="002902AD">
        <w:rPr>
          <w:rtl/>
        </w:rPr>
        <w:t>ی</w:t>
      </w:r>
      <w:r w:rsidRPr="006F0B90">
        <w:rPr>
          <w:rtl/>
        </w:rPr>
        <w:t>ع</w:t>
      </w:r>
      <w:r w:rsidR="002902AD">
        <w:rPr>
          <w:rtl/>
        </w:rPr>
        <w:t>ی</w:t>
      </w:r>
      <w:r w:rsidRPr="006F0B90">
        <w:rPr>
          <w:rtl/>
        </w:rPr>
        <w:t xml:space="preserve">ان درباره‏اش فغان </w:t>
      </w:r>
      <w:r w:rsidR="002902AD">
        <w:rPr>
          <w:rtl/>
        </w:rPr>
        <w:t>ک</w:t>
      </w:r>
      <w:r w:rsidRPr="006F0B90">
        <w:rPr>
          <w:rtl/>
        </w:rPr>
        <w:t>نند!</w:t>
      </w:r>
      <w:r>
        <w:rPr>
          <w:rFonts w:hint="cs"/>
          <w:rtl/>
        </w:rPr>
        <w:t>.</w:t>
      </w:r>
    </w:p>
    <w:p w:rsidR="00082CC7" w:rsidRDefault="00082CC7" w:rsidP="006F242B">
      <w:pPr>
        <w:pStyle w:val="a5"/>
        <w:rPr>
          <w:rtl/>
        </w:rPr>
      </w:pPr>
      <w:r w:rsidRPr="002902AD">
        <w:rPr>
          <w:rStyle w:val="Char9"/>
          <w:rtl/>
        </w:rPr>
        <w:t>ثالثاً</w:t>
      </w:r>
      <w:r w:rsidRPr="006F0B90">
        <w:rPr>
          <w:rtl/>
        </w:rPr>
        <w:t xml:space="preserve"> به فرض صحّت روا</w:t>
      </w:r>
      <w:r w:rsidR="002902AD">
        <w:rPr>
          <w:rtl/>
        </w:rPr>
        <w:t>ی</w:t>
      </w:r>
      <w:r w:rsidRPr="006F0B90">
        <w:rPr>
          <w:rtl/>
        </w:rPr>
        <w:t xml:space="preserve">ت، و به فرض آن </w:t>
      </w:r>
      <w:r w:rsidR="002902AD">
        <w:rPr>
          <w:rtl/>
        </w:rPr>
        <w:t>ک</w:t>
      </w:r>
      <w:r w:rsidRPr="006F0B90">
        <w:rPr>
          <w:rtl/>
        </w:rPr>
        <w:t>ه اجتهاد أبوب</w:t>
      </w:r>
      <w:r w:rsidR="002902AD">
        <w:rPr>
          <w:rtl/>
        </w:rPr>
        <w:t>ک</w:t>
      </w:r>
      <w:r w:rsidRPr="006F0B90">
        <w:rPr>
          <w:rtl/>
        </w:rPr>
        <w:t xml:space="preserve">ر </w:t>
      </w:r>
      <w:r w:rsidRPr="006F0B90">
        <w:rPr>
          <w:rFonts w:cs="CTraditional Arabic"/>
          <w:rtl/>
        </w:rPr>
        <w:t>س</w:t>
      </w:r>
      <w:r w:rsidRPr="006F0B90">
        <w:rPr>
          <w:rtl/>
        </w:rPr>
        <w:t xml:space="preserve"> را درباره ا</w:t>
      </w:r>
      <w:r w:rsidR="002902AD">
        <w:rPr>
          <w:rtl/>
        </w:rPr>
        <w:t>ی</w:t>
      </w:r>
      <w:r w:rsidRPr="006F0B90">
        <w:rPr>
          <w:rtl/>
        </w:rPr>
        <w:t>ن موضوع اشتباه بدان</w:t>
      </w:r>
      <w:r w:rsidR="002902AD">
        <w:rPr>
          <w:rtl/>
        </w:rPr>
        <w:t>ی</w:t>
      </w:r>
      <w:r w:rsidRPr="006F0B90">
        <w:rPr>
          <w:rtl/>
        </w:rPr>
        <w:t>م، آ</w:t>
      </w:r>
      <w:r w:rsidR="002902AD">
        <w:rPr>
          <w:rtl/>
        </w:rPr>
        <w:t>ی</w:t>
      </w:r>
      <w:r w:rsidRPr="006F0B90">
        <w:rPr>
          <w:rtl/>
        </w:rPr>
        <w:t>ا پرداخت خونبها به بازماندگان مقتول</w:t>
      </w:r>
      <w:r w:rsidR="002902AD">
        <w:rPr>
          <w:rtl/>
        </w:rPr>
        <w:t>ی</w:t>
      </w:r>
      <w:r w:rsidRPr="006F0B90">
        <w:rPr>
          <w:rtl/>
        </w:rPr>
        <w:t>ن و جلب رضا</w:t>
      </w:r>
      <w:r w:rsidR="002902AD">
        <w:rPr>
          <w:rtl/>
        </w:rPr>
        <w:t>ی</w:t>
      </w:r>
      <w:r w:rsidRPr="006F0B90">
        <w:rPr>
          <w:rtl/>
        </w:rPr>
        <w:t>ت آنها، حتّى در شرا</w:t>
      </w:r>
      <w:r w:rsidR="002902AD">
        <w:rPr>
          <w:rtl/>
        </w:rPr>
        <w:t>ی</w:t>
      </w:r>
      <w:r w:rsidRPr="006F0B90">
        <w:rPr>
          <w:rtl/>
        </w:rPr>
        <w:t xml:space="preserve">طى </w:t>
      </w:r>
      <w:r w:rsidR="002902AD">
        <w:rPr>
          <w:rtl/>
        </w:rPr>
        <w:t>ک</w:t>
      </w:r>
      <w:r w:rsidRPr="006F0B90">
        <w:rPr>
          <w:rtl/>
        </w:rPr>
        <w:t>ه قاتل عمدى از مجازات اعدام برهد، عملى خلاف قرآن است و اسلام، آن را مجاز نشمرده است؟!</w:t>
      </w:r>
      <w:r w:rsidRPr="002902AD">
        <w:rPr>
          <w:rStyle w:val="FootnoteReference"/>
          <w:rFonts w:ascii="B Lotus" w:hAnsi="B Lotus"/>
          <w:b/>
          <w:sz w:val="24"/>
          <w:rtl/>
        </w:rPr>
        <w:footnoteReference w:id="519"/>
      </w:r>
      <w:r>
        <w:rPr>
          <w:rFonts w:hint="cs"/>
          <w:rtl/>
        </w:rPr>
        <w:t>.</w:t>
      </w:r>
    </w:p>
    <w:p w:rsidR="00292527" w:rsidRDefault="00082CC7" w:rsidP="006F242B">
      <w:pPr>
        <w:pStyle w:val="a5"/>
        <w:rPr>
          <w:rtl/>
        </w:rPr>
      </w:pPr>
      <w:r w:rsidRPr="002902AD">
        <w:rPr>
          <w:rStyle w:val="Char9"/>
          <w:rtl/>
        </w:rPr>
        <w:t>رابعاً</w:t>
      </w:r>
      <w:r w:rsidRPr="006F0B90">
        <w:rPr>
          <w:rtl/>
        </w:rPr>
        <w:t xml:space="preserve"> نظ</w:t>
      </w:r>
      <w:r w:rsidR="002902AD">
        <w:rPr>
          <w:rtl/>
        </w:rPr>
        <w:t>ی</w:t>
      </w:r>
      <w:r w:rsidRPr="006F0B90">
        <w:rPr>
          <w:rtl/>
        </w:rPr>
        <w:t xml:space="preserve">ر واقعه مزبور در زمان خود پیامبر </w:t>
      </w:r>
      <w:r w:rsidRPr="006F0B90">
        <w:rPr>
          <w:rFonts w:cs="CTraditional Arabic"/>
          <w:rtl/>
        </w:rPr>
        <w:t>ص</w:t>
      </w:r>
      <w:r w:rsidRPr="006F0B90">
        <w:rPr>
          <w:rtl/>
        </w:rPr>
        <w:t xml:space="preserve"> ن</w:t>
      </w:r>
      <w:r w:rsidR="002902AD">
        <w:rPr>
          <w:rtl/>
        </w:rPr>
        <w:t>ی</w:t>
      </w:r>
      <w:r w:rsidRPr="006F0B90">
        <w:rPr>
          <w:rtl/>
        </w:rPr>
        <w:t>ز، دو بار اتّفاق افتاد و ح</w:t>
      </w:r>
      <w:r w:rsidR="002902AD">
        <w:rPr>
          <w:rtl/>
        </w:rPr>
        <w:t>ک</w:t>
      </w:r>
      <w:r w:rsidRPr="006F0B90">
        <w:rPr>
          <w:rtl/>
        </w:rPr>
        <w:t>م أبوب</w:t>
      </w:r>
      <w:r w:rsidR="002902AD">
        <w:rPr>
          <w:rtl/>
        </w:rPr>
        <w:t>ک</w:t>
      </w:r>
      <w:r w:rsidRPr="006F0B90">
        <w:rPr>
          <w:rtl/>
        </w:rPr>
        <w:t xml:space="preserve">ر </w:t>
      </w:r>
      <w:r w:rsidRPr="006F0B90">
        <w:rPr>
          <w:rFonts w:cs="CTraditional Arabic"/>
          <w:rtl/>
        </w:rPr>
        <w:t>س</w:t>
      </w:r>
      <w:r w:rsidRPr="006F0B90">
        <w:rPr>
          <w:rtl/>
        </w:rPr>
        <w:t xml:space="preserve"> بى‏شباهت به ح</w:t>
      </w:r>
      <w:r w:rsidR="002902AD">
        <w:rPr>
          <w:rtl/>
        </w:rPr>
        <w:t>ک</w:t>
      </w:r>
      <w:r w:rsidRPr="006F0B90">
        <w:rPr>
          <w:rtl/>
        </w:rPr>
        <w:t xml:space="preserve">م پیامبر </w:t>
      </w:r>
      <w:r w:rsidRPr="006F0B90">
        <w:rPr>
          <w:rFonts w:cs="CTraditional Arabic"/>
          <w:rtl/>
        </w:rPr>
        <w:t>ص</w:t>
      </w:r>
      <w:r w:rsidRPr="006F0B90">
        <w:rPr>
          <w:rtl/>
        </w:rPr>
        <w:t xml:space="preserve"> نبود؛ چنان</w:t>
      </w:r>
      <w:r w:rsidR="002902AD">
        <w:rPr>
          <w:rtl/>
        </w:rPr>
        <w:t>ک</w:t>
      </w:r>
      <w:r w:rsidRPr="006F0B90">
        <w:rPr>
          <w:rtl/>
        </w:rPr>
        <w:t>ه در تار</w:t>
      </w:r>
      <w:r w:rsidR="002902AD">
        <w:rPr>
          <w:rtl/>
        </w:rPr>
        <w:t>ی</w:t>
      </w:r>
      <w:r w:rsidRPr="006F0B90">
        <w:rPr>
          <w:rtl/>
        </w:rPr>
        <w:t>خ مى‏خوان</w:t>
      </w:r>
      <w:r w:rsidR="002902AD">
        <w:rPr>
          <w:rtl/>
        </w:rPr>
        <w:t>ی</w:t>
      </w:r>
      <w:r w:rsidRPr="006F0B90">
        <w:rPr>
          <w:rtl/>
        </w:rPr>
        <w:t>م: «پس از فتح م</w:t>
      </w:r>
      <w:r w:rsidR="002902AD">
        <w:rPr>
          <w:rtl/>
        </w:rPr>
        <w:t>ک</w:t>
      </w:r>
      <w:r w:rsidRPr="006F0B90">
        <w:rPr>
          <w:rtl/>
        </w:rPr>
        <w:t xml:space="preserve">ه، پیامبر </w:t>
      </w:r>
      <w:r w:rsidRPr="006F0B90">
        <w:rPr>
          <w:rFonts w:cs="CTraditional Arabic"/>
          <w:rtl/>
        </w:rPr>
        <w:t>ص</w:t>
      </w:r>
      <w:r w:rsidRPr="006F0B90">
        <w:rPr>
          <w:rtl/>
        </w:rPr>
        <w:t xml:space="preserve"> گروهى از </w:t>
      </w:r>
      <w:r w:rsidR="002902AD">
        <w:rPr>
          <w:rtl/>
        </w:rPr>
        <w:t>ی</w:t>
      </w:r>
      <w:r w:rsidRPr="006F0B90">
        <w:rPr>
          <w:rtl/>
        </w:rPr>
        <w:t>ارانش را براى تبل</w:t>
      </w:r>
      <w:r w:rsidR="002902AD">
        <w:rPr>
          <w:rtl/>
        </w:rPr>
        <w:t>ی</w:t>
      </w:r>
      <w:r w:rsidRPr="006F0B90">
        <w:rPr>
          <w:rtl/>
        </w:rPr>
        <w:t>غ به قبا</w:t>
      </w:r>
      <w:r w:rsidR="002902AD">
        <w:rPr>
          <w:rtl/>
        </w:rPr>
        <w:t>ی</w:t>
      </w:r>
      <w:r w:rsidRPr="006F0B90">
        <w:rPr>
          <w:rtl/>
        </w:rPr>
        <w:t>ل پ</w:t>
      </w:r>
      <w:r w:rsidR="002902AD">
        <w:rPr>
          <w:rtl/>
        </w:rPr>
        <w:t>ی</w:t>
      </w:r>
      <w:r w:rsidRPr="006F0B90">
        <w:rPr>
          <w:rtl/>
        </w:rPr>
        <w:t>رامون آنجا فرستاد و به ه</w:t>
      </w:r>
      <w:r w:rsidR="002902AD">
        <w:rPr>
          <w:rtl/>
        </w:rPr>
        <w:t>ی</w:t>
      </w:r>
      <w:r w:rsidRPr="006F0B90">
        <w:rPr>
          <w:rtl/>
        </w:rPr>
        <w:t xml:space="preserve">چ </w:t>
      </w:r>
      <w:r w:rsidR="002902AD">
        <w:rPr>
          <w:rtl/>
        </w:rPr>
        <w:t>یک</w:t>
      </w:r>
      <w:r w:rsidRPr="006F0B90">
        <w:rPr>
          <w:rtl/>
        </w:rPr>
        <w:t xml:space="preserve"> اجازه جنگ با </w:t>
      </w:r>
      <w:r w:rsidR="002902AD">
        <w:rPr>
          <w:rtl/>
        </w:rPr>
        <w:t>ک</w:t>
      </w:r>
      <w:r w:rsidRPr="006F0B90">
        <w:rPr>
          <w:rtl/>
        </w:rPr>
        <w:t>سى را نداد - جر</w:t>
      </w:r>
      <w:r w:rsidR="002902AD">
        <w:rPr>
          <w:rtl/>
        </w:rPr>
        <w:t>ی</w:t>
      </w:r>
      <w:r w:rsidRPr="006F0B90">
        <w:rPr>
          <w:rtl/>
        </w:rPr>
        <w:t>ان در تار</w:t>
      </w:r>
      <w:r w:rsidR="002902AD">
        <w:rPr>
          <w:rtl/>
        </w:rPr>
        <w:t>ی</w:t>
      </w:r>
      <w:r w:rsidRPr="006F0B90">
        <w:rPr>
          <w:rtl/>
        </w:rPr>
        <w:t>خ به سر</w:t>
      </w:r>
      <w:r w:rsidR="002902AD">
        <w:rPr>
          <w:rtl/>
        </w:rPr>
        <w:t>ی</w:t>
      </w:r>
      <w:r w:rsidRPr="006F0B90">
        <w:rPr>
          <w:rtl/>
        </w:rPr>
        <w:t>ه خالد مشهور است - ولى خالدبن‏ول</w:t>
      </w:r>
      <w:r w:rsidR="002902AD">
        <w:rPr>
          <w:rtl/>
        </w:rPr>
        <w:t>ی</w:t>
      </w:r>
      <w:r w:rsidRPr="006F0B90">
        <w:rPr>
          <w:rtl/>
        </w:rPr>
        <w:t xml:space="preserve">د </w:t>
      </w:r>
      <w:r w:rsidRPr="006F0B90">
        <w:rPr>
          <w:rFonts w:cs="CTraditional Arabic"/>
          <w:rtl/>
        </w:rPr>
        <w:t>س</w:t>
      </w:r>
      <w:r w:rsidRPr="006F0B90">
        <w:rPr>
          <w:rtl/>
        </w:rPr>
        <w:t xml:space="preserve"> برخلاف فرمان پیامبر </w:t>
      </w:r>
      <w:r w:rsidRPr="006F0B90">
        <w:rPr>
          <w:rFonts w:cs="CTraditional Arabic"/>
          <w:rtl/>
        </w:rPr>
        <w:t>ص</w:t>
      </w:r>
      <w:r w:rsidRPr="006F0B90">
        <w:rPr>
          <w:rtl/>
        </w:rPr>
        <w:t xml:space="preserve"> و از راه خطا، قب</w:t>
      </w:r>
      <w:r w:rsidR="002902AD">
        <w:rPr>
          <w:rtl/>
        </w:rPr>
        <w:t>ی</w:t>
      </w:r>
      <w:r w:rsidRPr="006F0B90">
        <w:rPr>
          <w:rtl/>
        </w:rPr>
        <w:t>له «بنى‏جذ</w:t>
      </w:r>
      <w:r w:rsidR="002902AD">
        <w:rPr>
          <w:rtl/>
        </w:rPr>
        <w:t>ی</w:t>
      </w:r>
      <w:r w:rsidRPr="006F0B90">
        <w:rPr>
          <w:rtl/>
        </w:rPr>
        <w:t xml:space="preserve">مه» را خلع </w:t>
      </w:r>
      <w:r w:rsidR="002902AD">
        <w:rPr>
          <w:rtl/>
        </w:rPr>
        <w:t>ک</w:t>
      </w:r>
      <w:r w:rsidRPr="006F0B90">
        <w:rPr>
          <w:rtl/>
        </w:rPr>
        <w:t>رد و مردانى از ا</w:t>
      </w:r>
      <w:r w:rsidR="002902AD">
        <w:rPr>
          <w:rtl/>
        </w:rPr>
        <w:t>ی</w:t>
      </w:r>
      <w:r w:rsidRPr="006F0B90">
        <w:rPr>
          <w:rtl/>
        </w:rPr>
        <w:t>شان را به قتل رساند.. به محض ا</w:t>
      </w:r>
      <w:r w:rsidR="002902AD">
        <w:rPr>
          <w:rtl/>
        </w:rPr>
        <w:t>ی</w:t>
      </w:r>
      <w:r w:rsidRPr="006F0B90">
        <w:rPr>
          <w:rtl/>
        </w:rPr>
        <w:t>ن</w:t>
      </w:r>
      <w:r w:rsidR="002902AD">
        <w:rPr>
          <w:rtl/>
        </w:rPr>
        <w:t>ک</w:t>
      </w:r>
      <w:r w:rsidRPr="006F0B90">
        <w:rPr>
          <w:rtl/>
        </w:rPr>
        <w:t>ه ا</w:t>
      </w:r>
      <w:r w:rsidR="002902AD">
        <w:rPr>
          <w:rtl/>
        </w:rPr>
        <w:t>ی</w:t>
      </w:r>
      <w:r w:rsidRPr="006F0B90">
        <w:rPr>
          <w:rtl/>
        </w:rPr>
        <w:t xml:space="preserve">ن خبر به رسول خدا </w:t>
      </w:r>
      <w:r w:rsidRPr="006F0B90">
        <w:rPr>
          <w:rFonts w:cs="CTraditional Arabic"/>
          <w:rtl/>
        </w:rPr>
        <w:t>ص</w:t>
      </w:r>
      <w:r w:rsidRPr="006F0B90">
        <w:rPr>
          <w:rtl/>
        </w:rPr>
        <w:t xml:space="preserve"> رس</w:t>
      </w:r>
      <w:r w:rsidR="002902AD">
        <w:rPr>
          <w:rtl/>
        </w:rPr>
        <w:t>ی</w:t>
      </w:r>
      <w:r w:rsidRPr="006F0B90">
        <w:rPr>
          <w:rtl/>
        </w:rPr>
        <w:t>د، عل</w:t>
      </w:r>
      <w:r w:rsidR="002902AD">
        <w:rPr>
          <w:rtl/>
        </w:rPr>
        <w:t>ی</w:t>
      </w:r>
      <w:r w:rsidRPr="006F0B90">
        <w:rPr>
          <w:rtl/>
        </w:rPr>
        <w:t xml:space="preserve"> </w:t>
      </w:r>
      <w:r w:rsidRPr="006F0B90">
        <w:rPr>
          <w:rFonts w:cs="CTraditional Arabic"/>
          <w:rtl/>
        </w:rPr>
        <w:t>س</w:t>
      </w:r>
      <w:r w:rsidRPr="006F0B90">
        <w:rPr>
          <w:rtl/>
        </w:rPr>
        <w:t xml:space="preserve"> را با اموالى سوى قب</w:t>
      </w:r>
      <w:r w:rsidR="002902AD">
        <w:rPr>
          <w:rtl/>
        </w:rPr>
        <w:t>ی</w:t>
      </w:r>
      <w:r w:rsidRPr="006F0B90">
        <w:rPr>
          <w:rtl/>
        </w:rPr>
        <w:t>له مزبور گس</w:t>
      </w:r>
      <w:r w:rsidR="002902AD">
        <w:rPr>
          <w:rtl/>
        </w:rPr>
        <w:t>ی</w:t>
      </w:r>
      <w:r w:rsidRPr="006F0B90">
        <w:rPr>
          <w:rtl/>
        </w:rPr>
        <w:t xml:space="preserve">ل داشت تا خونبهاى همه </w:t>
      </w:r>
      <w:r w:rsidR="002902AD">
        <w:rPr>
          <w:rtl/>
        </w:rPr>
        <w:t>ک</w:t>
      </w:r>
      <w:r w:rsidRPr="006F0B90">
        <w:rPr>
          <w:rtl/>
        </w:rPr>
        <w:t xml:space="preserve">شتگان را بپردازد و خانواده‏هاى آنها را راضى </w:t>
      </w:r>
      <w:r w:rsidR="002902AD">
        <w:rPr>
          <w:rtl/>
        </w:rPr>
        <w:t>ک</w:t>
      </w:r>
      <w:r w:rsidRPr="006F0B90">
        <w:rPr>
          <w:rtl/>
        </w:rPr>
        <w:t>ند و خالد</w:t>
      </w:r>
      <w:r w:rsidRPr="006F0B90">
        <w:rPr>
          <w:rFonts w:cs="CTraditional Arabic" w:hint="cs"/>
          <w:rtl/>
        </w:rPr>
        <w:t>س</w:t>
      </w:r>
      <w:r w:rsidR="00D17E13">
        <w:rPr>
          <w:rFonts w:hint="cs"/>
          <w:rtl/>
        </w:rPr>
        <w:t xml:space="preserve"> </w:t>
      </w:r>
      <w:r w:rsidRPr="006F0B90">
        <w:rPr>
          <w:rtl/>
        </w:rPr>
        <w:t>را - هرچند از عملش ب</w:t>
      </w:r>
      <w:r w:rsidR="002902AD">
        <w:rPr>
          <w:rtl/>
        </w:rPr>
        <w:t>ی</w:t>
      </w:r>
      <w:r w:rsidRPr="006F0B90">
        <w:rPr>
          <w:rtl/>
        </w:rPr>
        <w:t>زارى جست - ولى او را مجازات و قصاص ن</w:t>
      </w:r>
      <w:r w:rsidR="002902AD">
        <w:rPr>
          <w:rtl/>
        </w:rPr>
        <w:t>ک</w:t>
      </w:r>
      <w:r w:rsidRPr="006F0B90">
        <w:rPr>
          <w:rtl/>
        </w:rPr>
        <w:t>رد».. جر</w:t>
      </w:r>
      <w:r w:rsidR="002902AD">
        <w:rPr>
          <w:rtl/>
        </w:rPr>
        <w:t>ی</w:t>
      </w:r>
      <w:r w:rsidRPr="006F0B90">
        <w:rPr>
          <w:rtl/>
        </w:rPr>
        <w:t>ان را خود در نامه قبلى برا</w:t>
      </w:r>
      <w:r w:rsidR="002902AD">
        <w:rPr>
          <w:rtl/>
        </w:rPr>
        <w:t>ی</w:t>
      </w:r>
      <w:r w:rsidRPr="006F0B90">
        <w:rPr>
          <w:rtl/>
        </w:rPr>
        <w:t>م مفصّل آورده بود</w:t>
      </w:r>
      <w:r w:rsidR="002902AD">
        <w:rPr>
          <w:rtl/>
        </w:rPr>
        <w:t>ی</w:t>
      </w:r>
      <w:r w:rsidRPr="006F0B90">
        <w:rPr>
          <w:rtl/>
        </w:rPr>
        <w:t>د،</w:t>
      </w:r>
      <w:r w:rsidRPr="002902AD">
        <w:rPr>
          <w:rStyle w:val="FootnoteReference"/>
          <w:rFonts w:ascii="B Lotus" w:hAnsi="B Lotus"/>
          <w:b/>
          <w:sz w:val="24"/>
        </w:rPr>
        <w:footnoteReference w:id="520"/>
      </w:r>
      <w:r w:rsidRPr="006F0B90">
        <w:rPr>
          <w:rtl/>
        </w:rPr>
        <w:t xml:space="preserve"> </w:t>
      </w:r>
      <w:r w:rsidR="002902AD">
        <w:rPr>
          <w:rtl/>
        </w:rPr>
        <w:t>ک</w:t>
      </w:r>
      <w:r w:rsidRPr="006F0B90">
        <w:rPr>
          <w:rtl/>
        </w:rPr>
        <w:t xml:space="preserve">ه خالد </w:t>
      </w:r>
      <w:r w:rsidRPr="006F0B90">
        <w:rPr>
          <w:rFonts w:cs="CTraditional Arabic"/>
          <w:rtl/>
        </w:rPr>
        <w:t>س</w:t>
      </w:r>
      <w:r w:rsidRPr="006F0B90">
        <w:rPr>
          <w:rtl/>
        </w:rPr>
        <w:t xml:space="preserve"> بارها ا</w:t>
      </w:r>
      <w:r w:rsidR="002902AD">
        <w:rPr>
          <w:rtl/>
        </w:rPr>
        <w:t>ی</w:t>
      </w:r>
      <w:r w:rsidRPr="006F0B90">
        <w:rPr>
          <w:rtl/>
        </w:rPr>
        <w:t xml:space="preserve">ن </w:t>
      </w:r>
      <w:r w:rsidR="002902AD">
        <w:rPr>
          <w:rtl/>
        </w:rPr>
        <w:t>ک</w:t>
      </w:r>
      <w:r w:rsidRPr="006F0B90">
        <w:rPr>
          <w:rtl/>
        </w:rPr>
        <w:t>ار را انجام داده است!</w:t>
      </w:r>
      <w:r>
        <w:rPr>
          <w:rFonts w:hint="cs"/>
          <w:rtl/>
        </w:rPr>
        <w:t>.</w:t>
      </w:r>
    </w:p>
    <w:p w:rsidR="00292527" w:rsidRDefault="00082CC7" w:rsidP="006F242B">
      <w:pPr>
        <w:pStyle w:val="a5"/>
        <w:rPr>
          <w:rtl/>
        </w:rPr>
      </w:pPr>
      <w:r w:rsidRPr="006F0B90">
        <w:rPr>
          <w:rtl/>
        </w:rPr>
        <w:t>باز هم در حادثه سر</w:t>
      </w:r>
      <w:r w:rsidR="002902AD">
        <w:rPr>
          <w:rtl/>
        </w:rPr>
        <w:t>ی</w:t>
      </w:r>
      <w:r w:rsidRPr="006F0B90">
        <w:rPr>
          <w:rtl/>
        </w:rPr>
        <w:t>ه‏هاى پس از خ</w:t>
      </w:r>
      <w:r w:rsidR="002902AD">
        <w:rPr>
          <w:rtl/>
        </w:rPr>
        <w:t>ی</w:t>
      </w:r>
      <w:r w:rsidRPr="006F0B90">
        <w:rPr>
          <w:rtl/>
        </w:rPr>
        <w:t>بر مى‏خوان</w:t>
      </w:r>
      <w:r w:rsidR="002902AD">
        <w:rPr>
          <w:rtl/>
        </w:rPr>
        <w:t>ی</w:t>
      </w:r>
      <w:r w:rsidRPr="006F0B90">
        <w:rPr>
          <w:rtl/>
        </w:rPr>
        <w:t>م: اسامه بن‏ز</w:t>
      </w:r>
      <w:r w:rsidR="002902AD">
        <w:rPr>
          <w:rtl/>
        </w:rPr>
        <w:t>ی</w:t>
      </w:r>
      <w:r w:rsidRPr="006F0B90">
        <w:rPr>
          <w:rtl/>
        </w:rPr>
        <w:t xml:space="preserve">د، مردى را </w:t>
      </w:r>
      <w:r w:rsidR="002902AD">
        <w:rPr>
          <w:rtl/>
        </w:rPr>
        <w:t>ک</w:t>
      </w:r>
      <w:r w:rsidRPr="006F0B90">
        <w:rPr>
          <w:rtl/>
        </w:rPr>
        <w:t xml:space="preserve">ه هنگام جنگ، به «لا إله إلا اللّه» اقرار </w:t>
      </w:r>
      <w:r w:rsidR="002902AD">
        <w:rPr>
          <w:rtl/>
        </w:rPr>
        <w:t>ک</w:t>
      </w:r>
      <w:r w:rsidRPr="006F0B90">
        <w:rPr>
          <w:rtl/>
        </w:rPr>
        <w:t xml:space="preserve">رده بود، </w:t>
      </w:r>
      <w:r w:rsidR="002902AD">
        <w:rPr>
          <w:rtl/>
        </w:rPr>
        <w:t>ک</w:t>
      </w:r>
      <w:r w:rsidRPr="006F0B90">
        <w:rPr>
          <w:rtl/>
        </w:rPr>
        <w:t xml:space="preserve">شت. سپس پیامبر </w:t>
      </w:r>
      <w:r w:rsidRPr="006F0B90">
        <w:rPr>
          <w:rFonts w:cs="CTraditional Arabic"/>
          <w:rtl/>
        </w:rPr>
        <w:t>ص</w:t>
      </w:r>
      <w:r w:rsidRPr="006F0B90">
        <w:rPr>
          <w:rtl/>
        </w:rPr>
        <w:t xml:space="preserve"> او را شد</w:t>
      </w:r>
      <w:r w:rsidR="002902AD">
        <w:rPr>
          <w:rtl/>
        </w:rPr>
        <w:t>ی</w:t>
      </w:r>
      <w:r w:rsidRPr="006F0B90">
        <w:rPr>
          <w:rtl/>
        </w:rPr>
        <w:t>داً مورد سرزنش قرار داد و فرمود: آ</w:t>
      </w:r>
      <w:r w:rsidR="002902AD">
        <w:rPr>
          <w:rtl/>
        </w:rPr>
        <w:t>ی</w:t>
      </w:r>
      <w:r w:rsidRPr="006F0B90">
        <w:rPr>
          <w:rtl/>
        </w:rPr>
        <w:t>ا بعد از ا</w:t>
      </w:r>
      <w:r w:rsidR="002902AD">
        <w:rPr>
          <w:rtl/>
        </w:rPr>
        <w:t>ی</w:t>
      </w:r>
      <w:r w:rsidRPr="006F0B90">
        <w:rPr>
          <w:rtl/>
        </w:rPr>
        <w:t>ن</w:t>
      </w:r>
      <w:r w:rsidR="002902AD">
        <w:rPr>
          <w:rtl/>
        </w:rPr>
        <w:t>ک</w:t>
      </w:r>
      <w:r w:rsidRPr="006F0B90">
        <w:rPr>
          <w:rtl/>
        </w:rPr>
        <w:t xml:space="preserve">ه شهادت داد، او را </w:t>
      </w:r>
      <w:r w:rsidR="002902AD">
        <w:rPr>
          <w:rtl/>
        </w:rPr>
        <w:t>ک</w:t>
      </w:r>
      <w:r w:rsidRPr="006F0B90">
        <w:rPr>
          <w:rtl/>
        </w:rPr>
        <w:t>شتى؟! اسامه گفت: از ترس شمش</w:t>
      </w:r>
      <w:r w:rsidR="002902AD">
        <w:rPr>
          <w:rtl/>
        </w:rPr>
        <w:t>ی</w:t>
      </w:r>
      <w:r w:rsidRPr="006F0B90">
        <w:rPr>
          <w:rtl/>
        </w:rPr>
        <w:t xml:space="preserve">ر آن را گفت! رسول خدا </w:t>
      </w:r>
      <w:r w:rsidRPr="006F0B90">
        <w:rPr>
          <w:rFonts w:cs="CTraditional Arabic"/>
          <w:rtl/>
        </w:rPr>
        <w:t>ص</w:t>
      </w:r>
      <w:r w:rsidRPr="006F0B90">
        <w:rPr>
          <w:rtl/>
        </w:rPr>
        <w:t xml:space="preserve"> فرمود: آ</w:t>
      </w:r>
      <w:r w:rsidR="002902AD">
        <w:rPr>
          <w:rtl/>
        </w:rPr>
        <w:t>ی</w:t>
      </w:r>
      <w:r w:rsidRPr="006F0B90">
        <w:rPr>
          <w:rtl/>
        </w:rPr>
        <w:t>ا قلبش را ش</w:t>
      </w:r>
      <w:r w:rsidR="002902AD">
        <w:rPr>
          <w:rtl/>
        </w:rPr>
        <w:t>ک</w:t>
      </w:r>
      <w:r w:rsidRPr="006F0B90">
        <w:rPr>
          <w:rtl/>
        </w:rPr>
        <w:t>افتى؟! (</w:t>
      </w:r>
      <w:r w:rsidR="002902AD">
        <w:rPr>
          <w:rtl/>
        </w:rPr>
        <w:t>ک</w:t>
      </w:r>
      <w:r w:rsidRPr="006F0B90">
        <w:rPr>
          <w:rtl/>
        </w:rPr>
        <w:t xml:space="preserve">ه از ترس گفت </w:t>
      </w:r>
      <w:r w:rsidR="002902AD">
        <w:rPr>
          <w:rtl/>
        </w:rPr>
        <w:t>ی</w:t>
      </w:r>
      <w:r w:rsidRPr="006F0B90">
        <w:rPr>
          <w:rtl/>
        </w:rPr>
        <w:t>ا خ</w:t>
      </w:r>
      <w:r w:rsidR="002902AD">
        <w:rPr>
          <w:rtl/>
        </w:rPr>
        <w:t>ی</w:t>
      </w:r>
      <w:r w:rsidRPr="006F0B90">
        <w:rPr>
          <w:rtl/>
        </w:rPr>
        <w:t xml:space="preserve">ر؟!)».. امّا پیامبر </w:t>
      </w:r>
      <w:r w:rsidRPr="006F0B90">
        <w:rPr>
          <w:rFonts w:cs="CTraditional Arabic"/>
          <w:rtl/>
        </w:rPr>
        <w:t>ص</w:t>
      </w:r>
      <w:r w:rsidRPr="006F0B90">
        <w:rPr>
          <w:rtl/>
        </w:rPr>
        <w:t xml:space="preserve"> حدّ را بر اسامه جارى نساخت!</w:t>
      </w:r>
      <w:r w:rsidRPr="002902AD">
        <w:rPr>
          <w:rStyle w:val="FootnoteReference"/>
          <w:rFonts w:ascii="B Lotus" w:hAnsi="B Lotus"/>
          <w:b/>
          <w:sz w:val="24"/>
          <w:rtl/>
        </w:rPr>
        <w:footnoteReference w:id="521"/>
      </w:r>
      <w:r>
        <w:rPr>
          <w:rFonts w:hint="cs"/>
          <w:rtl/>
        </w:rPr>
        <w:t>.</w:t>
      </w:r>
    </w:p>
    <w:p w:rsidR="00292527" w:rsidRDefault="00082CC7" w:rsidP="006F242B">
      <w:pPr>
        <w:pStyle w:val="a5"/>
        <w:rPr>
          <w:rtl/>
        </w:rPr>
      </w:pPr>
      <w:r w:rsidRPr="002902AD">
        <w:rPr>
          <w:rStyle w:val="Char9"/>
          <w:rtl/>
        </w:rPr>
        <w:t>خامساً</w:t>
      </w:r>
      <w:r w:rsidRPr="006F0B90">
        <w:rPr>
          <w:rtl/>
        </w:rPr>
        <w:t xml:space="preserve">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نظ</w:t>
      </w:r>
      <w:r w:rsidR="002902AD">
        <w:rPr>
          <w:rtl/>
        </w:rPr>
        <w:t>ی</w:t>
      </w:r>
      <w:r w:rsidRPr="006F0B90">
        <w:rPr>
          <w:rtl/>
        </w:rPr>
        <w:t>ر ا</w:t>
      </w:r>
      <w:r w:rsidR="002902AD">
        <w:rPr>
          <w:rtl/>
        </w:rPr>
        <w:t>ی</w:t>
      </w:r>
      <w:r w:rsidRPr="006F0B90">
        <w:rPr>
          <w:rtl/>
        </w:rPr>
        <w:t xml:space="preserve">ن </w:t>
      </w:r>
      <w:r w:rsidR="002902AD">
        <w:rPr>
          <w:rtl/>
        </w:rPr>
        <w:t>ک</w:t>
      </w:r>
      <w:r w:rsidRPr="006F0B90">
        <w:rPr>
          <w:rtl/>
        </w:rPr>
        <w:t>ار را با قاتل</w:t>
      </w:r>
      <w:r w:rsidR="002902AD">
        <w:rPr>
          <w:rtl/>
        </w:rPr>
        <w:t>ی</w:t>
      </w:r>
      <w:r w:rsidRPr="006F0B90">
        <w:rPr>
          <w:rtl/>
        </w:rPr>
        <w:t xml:space="preserve">ن عثمان </w:t>
      </w:r>
      <w:r w:rsidRPr="006F0B90">
        <w:rPr>
          <w:rFonts w:cs="CTraditional Arabic"/>
          <w:rtl/>
        </w:rPr>
        <w:t>س</w:t>
      </w:r>
      <w:r w:rsidRPr="006F0B90">
        <w:rPr>
          <w:rtl/>
        </w:rPr>
        <w:t xml:space="preserve"> </w:t>
      </w:r>
      <w:r w:rsidR="002902AD">
        <w:rPr>
          <w:rtl/>
        </w:rPr>
        <w:t>ک</w:t>
      </w:r>
      <w:r w:rsidRPr="006F0B90">
        <w:rPr>
          <w:rtl/>
        </w:rPr>
        <w:t>رد؛ چنانچه مذ</w:t>
      </w:r>
      <w:r w:rsidR="002902AD">
        <w:rPr>
          <w:rtl/>
        </w:rPr>
        <w:t>ک</w:t>
      </w:r>
      <w:r w:rsidRPr="006F0B90">
        <w:rPr>
          <w:rtl/>
        </w:rPr>
        <w:t xml:space="preserve">ور است </w:t>
      </w:r>
      <w:r w:rsidR="002902AD">
        <w:rPr>
          <w:rtl/>
        </w:rPr>
        <w:t>ک</w:t>
      </w:r>
      <w:r w:rsidRPr="006F0B90">
        <w:rPr>
          <w:rtl/>
        </w:rPr>
        <w:t>ه فرمود: «من قاتل</w:t>
      </w:r>
      <w:r w:rsidR="002902AD">
        <w:rPr>
          <w:rtl/>
        </w:rPr>
        <w:t>ی</w:t>
      </w:r>
      <w:r w:rsidRPr="006F0B90">
        <w:rPr>
          <w:rtl/>
        </w:rPr>
        <w:t>ن عثمان را تحو</w:t>
      </w:r>
      <w:r w:rsidR="002902AD">
        <w:rPr>
          <w:rtl/>
        </w:rPr>
        <w:t>ی</w:t>
      </w:r>
      <w:r w:rsidRPr="006F0B90">
        <w:rPr>
          <w:rtl/>
        </w:rPr>
        <w:t>ل معاو</w:t>
      </w:r>
      <w:r w:rsidR="002902AD">
        <w:rPr>
          <w:rtl/>
        </w:rPr>
        <w:t>ی</w:t>
      </w:r>
      <w:r w:rsidRPr="006F0B90">
        <w:rPr>
          <w:rtl/>
        </w:rPr>
        <w:t>ه نمى‏دهم تا آنها را حدّ بزند!»</w:t>
      </w:r>
      <w:r w:rsidRPr="002902AD">
        <w:rPr>
          <w:rStyle w:val="FootnoteReference"/>
          <w:rFonts w:ascii="B Lotus" w:hAnsi="B Lotus"/>
          <w:b/>
          <w:sz w:val="24"/>
          <w:rtl/>
        </w:rPr>
        <w:footnoteReference w:id="522"/>
      </w:r>
      <w:r>
        <w:rPr>
          <w:rFonts w:hint="cs"/>
          <w:rtl/>
        </w:rPr>
        <w:t>.</w:t>
      </w:r>
    </w:p>
    <w:p w:rsidR="00292527" w:rsidRDefault="00082CC7" w:rsidP="005F4FF5">
      <w:pPr>
        <w:pStyle w:val="a5"/>
        <w:rPr>
          <w:rtl/>
        </w:rPr>
      </w:pPr>
      <w:r w:rsidRPr="006F0B90">
        <w:rPr>
          <w:rtl/>
        </w:rPr>
        <w:t>در مورد شوراى شش‏نفرى عمر</w:t>
      </w:r>
      <w:r w:rsidRPr="006F0B90">
        <w:rPr>
          <w:rFonts w:cs="CTraditional Arabic"/>
          <w:rtl/>
        </w:rPr>
        <w:t>س</w:t>
      </w:r>
      <w:r w:rsidRPr="006F0B90">
        <w:rPr>
          <w:rtl/>
        </w:rPr>
        <w:t xml:space="preserve"> </w:t>
      </w:r>
      <w:r w:rsidR="002902AD">
        <w:rPr>
          <w:rtl/>
        </w:rPr>
        <w:t>ک</w:t>
      </w:r>
      <w:r w:rsidRPr="006F0B90">
        <w:rPr>
          <w:rtl/>
        </w:rPr>
        <w:t>ه متش</w:t>
      </w:r>
      <w:r w:rsidR="002902AD">
        <w:rPr>
          <w:rtl/>
        </w:rPr>
        <w:t>ک</w:t>
      </w:r>
      <w:r w:rsidRPr="006F0B90">
        <w:rPr>
          <w:rtl/>
        </w:rPr>
        <w:t>ل از على، عثمان، سعدبن أبى‏قاص، طلحه، زب</w:t>
      </w:r>
      <w:r w:rsidR="002902AD">
        <w:rPr>
          <w:rtl/>
        </w:rPr>
        <w:t>ی</w:t>
      </w:r>
      <w:r w:rsidRPr="006F0B90">
        <w:rPr>
          <w:rtl/>
        </w:rPr>
        <w:t>ر و عبدالرحمن‏بن‏عوف</w:t>
      </w:r>
      <w:r w:rsidR="005F4FF5">
        <w:rPr>
          <w:rFonts w:cs="CTraditional Arabic" w:hint="cs"/>
          <w:rtl/>
        </w:rPr>
        <w:t>ش</w:t>
      </w:r>
      <w:r w:rsidRPr="006F0B90">
        <w:rPr>
          <w:rtl/>
        </w:rPr>
        <w:t xml:space="preserve"> بود، تأ</w:t>
      </w:r>
      <w:r w:rsidR="002902AD">
        <w:rPr>
          <w:rtl/>
        </w:rPr>
        <w:t>کی</w:t>
      </w:r>
      <w:r w:rsidRPr="006F0B90">
        <w:rPr>
          <w:rtl/>
        </w:rPr>
        <w:t xml:space="preserve">د </w:t>
      </w:r>
      <w:r w:rsidR="002902AD">
        <w:rPr>
          <w:rtl/>
        </w:rPr>
        <w:t>ک</w:t>
      </w:r>
      <w:r w:rsidRPr="006F0B90">
        <w:rPr>
          <w:rtl/>
        </w:rPr>
        <w:t>رده‏ا</w:t>
      </w:r>
      <w:r w:rsidR="002902AD">
        <w:rPr>
          <w:rtl/>
        </w:rPr>
        <w:t>ی</w:t>
      </w:r>
      <w:r w:rsidRPr="006F0B90">
        <w:rPr>
          <w:rtl/>
        </w:rPr>
        <w:t xml:space="preserve">د </w:t>
      </w:r>
      <w:r w:rsidR="002902AD">
        <w:rPr>
          <w:rtl/>
        </w:rPr>
        <w:t>ک</w:t>
      </w:r>
      <w:r w:rsidRPr="006F0B90">
        <w:rPr>
          <w:rtl/>
        </w:rPr>
        <w:t>ه عمر</w:t>
      </w:r>
      <w:r w:rsidRPr="006F0B90">
        <w:rPr>
          <w:rFonts w:cs="CTraditional Arabic"/>
          <w:rtl/>
        </w:rPr>
        <w:t>س</w:t>
      </w:r>
      <w:r w:rsidRPr="006F0B90">
        <w:rPr>
          <w:rtl/>
        </w:rPr>
        <w:t xml:space="preserve"> به صه</w:t>
      </w:r>
      <w:r w:rsidR="002902AD">
        <w:rPr>
          <w:rtl/>
        </w:rPr>
        <w:t>ی</w:t>
      </w:r>
      <w:r w:rsidRPr="006F0B90">
        <w:rPr>
          <w:rtl/>
        </w:rPr>
        <w:t>ب رومى‏</w:t>
      </w:r>
      <w:r w:rsidRPr="006F0B90">
        <w:rPr>
          <w:rFonts w:cs="CTraditional Arabic"/>
          <w:rtl/>
        </w:rPr>
        <w:t>س</w:t>
      </w:r>
      <w:r w:rsidRPr="006F0B90">
        <w:rPr>
          <w:rtl/>
        </w:rPr>
        <w:t xml:space="preserve"> گفت: بر سر شش تن اعضاى شورا با</w:t>
      </w:r>
      <w:r w:rsidR="002902AD">
        <w:rPr>
          <w:rtl/>
        </w:rPr>
        <w:t>ی</w:t>
      </w:r>
      <w:r w:rsidRPr="006F0B90">
        <w:rPr>
          <w:rtl/>
        </w:rPr>
        <w:t xml:space="preserve">ست، و اگر پنج تن توافق </w:t>
      </w:r>
      <w:r w:rsidR="002902AD">
        <w:rPr>
          <w:rtl/>
        </w:rPr>
        <w:t>ک</w:t>
      </w:r>
      <w:r w:rsidRPr="006F0B90">
        <w:rPr>
          <w:rtl/>
        </w:rPr>
        <w:t xml:space="preserve">رده، </w:t>
      </w:r>
      <w:r w:rsidR="002902AD">
        <w:rPr>
          <w:rtl/>
        </w:rPr>
        <w:t>یک</w:t>
      </w:r>
      <w:r w:rsidRPr="006F0B90">
        <w:rPr>
          <w:rtl/>
        </w:rPr>
        <w:t xml:space="preserve"> تن استن</w:t>
      </w:r>
      <w:r w:rsidR="002902AD">
        <w:rPr>
          <w:rtl/>
        </w:rPr>
        <w:t>ک</w:t>
      </w:r>
      <w:r w:rsidRPr="006F0B90">
        <w:rPr>
          <w:rtl/>
        </w:rPr>
        <w:t>اف ورز</w:t>
      </w:r>
      <w:r w:rsidR="002902AD">
        <w:rPr>
          <w:rtl/>
        </w:rPr>
        <w:t>ی</w:t>
      </w:r>
      <w:r w:rsidRPr="006F0B90">
        <w:rPr>
          <w:rtl/>
        </w:rPr>
        <w:t xml:space="preserve">د، گردنش را بزن! اگر چهارنفرشان </w:t>
      </w:r>
      <w:r w:rsidR="002902AD">
        <w:rPr>
          <w:rtl/>
        </w:rPr>
        <w:t>یک</w:t>
      </w:r>
      <w:r w:rsidRPr="006F0B90">
        <w:rPr>
          <w:rtl/>
        </w:rPr>
        <w:t xml:space="preserve">ى را انتخاب </w:t>
      </w:r>
      <w:r w:rsidR="002902AD">
        <w:rPr>
          <w:rtl/>
        </w:rPr>
        <w:t>ک</w:t>
      </w:r>
      <w:r w:rsidRPr="006F0B90">
        <w:rPr>
          <w:rtl/>
        </w:rPr>
        <w:t>ردند، و دو نفر مخالفت نمودند، سر هر دو را بزن! و... الى آخر!</w:t>
      </w:r>
      <w:r>
        <w:rPr>
          <w:rFonts w:hint="cs"/>
          <w:rtl/>
        </w:rPr>
        <w:t>.</w:t>
      </w:r>
    </w:p>
    <w:p w:rsidR="00292527" w:rsidRDefault="00082CC7" w:rsidP="006F242B">
      <w:pPr>
        <w:pStyle w:val="a5"/>
        <w:rPr>
          <w:rtl/>
        </w:rPr>
      </w:pPr>
      <w:r w:rsidRPr="006F0B90">
        <w:rPr>
          <w:rtl/>
        </w:rPr>
        <w:t xml:space="preserve"> (جواب): بنده در نامه پ</w:t>
      </w:r>
      <w:r w:rsidR="002902AD">
        <w:rPr>
          <w:rtl/>
        </w:rPr>
        <w:t>ی</w:t>
      </w:r>
      <w:r w:rsidRPr="006F0B90">
        <w:rPr>
          <w:rtl/>
        </w:rPr>
        <w:t>ش</w:t>
      </w:r>
      <w:r w:rsidR="002902AD">
        <w:rPr>
          <w:rtl/>
        </w:rPr>
        <w:t>ی</w:t>
      </w:r>
      <w:r w:rsidRPr="006F0B90">
        <w:rPr>
          <w:rtl/>
        </w:rPr>
        <w:t xml:space="preserve">ن خود عرض </w:t>
      </w:r>
      <w:r w:rsidR="002902AD">
        <w:rPr>
          <w:rtl/>
        </w:rPr>
        <w:t>ک</w:t>
      </w:r>
      <w:r w:rsidRPr="006F0B90">
        <w:rPr>
          <w:rtl/>
        </w:rPr>
        <w:t xml:space="preserve">رده بودم </w:t>
      </w:r>
      <w:r w:rsidR="002902AD">
        <w:rPr>
          <w:rtl/>
        </w:rPr>
        <w:t>ک</w:t>
      </w:r>
      <w:r w:rsidRPr="006F0B90">
        <w:rPr>
          <w:rtl/>
        </w:rPr>
        <w:t>ه «هرچند ا</w:t>
      </w:r>
      <w:r w:rsidR="002902AD">
        <w:rPr>
          <w:rtl/>
        </w:rPr>
        <w:t>ی</w:t>
      </w:r>
      <w:r w:rsidRPr="006F0B90">
        <w:rPr>
          <w:rtl/>
        </w:rPr>
        <w:t>ن روا</w:t>
      </w:r>
      <w:r w:rsidR="002902AD">
        <w:rPr>
          <w:rtl/>
        </w:rPr>
        <w:t>ی</w:t>
      </w:r>
      <w:r w:rsidRPr="006F0B90">
        <w:rPr>
          <w:rtl/>
        </w:rPr>
        <w:t>ت در تار</w:t>
      </w:r>
      <w:r w:rsidR="002902AD">
        <w:rPr>
          <w:rtl/>
        </w:rPr>
        <w:t>ی</w:t>
      </w:r>
      <w:r w:rsidRPr="006F0B90">
        <w:rPr>
          <w:rtl/>
        </w:rPr>
        <w:t>خ هست» (برخلاف گفته شما نه فقط ص‏2066 تار</w:t>
      </w:r>
      <w:r w:rsidR="002902AD">
        <w:rPr>
          <w:rtl/>
        </w:rPr>
        <w:t>ی</w:t>
      </w:r>
      <w:r w:rsidRPr="006F0B90">
        <w:rPr>
          <w:rtl/>
        </w:rPr>
        <w:t>خ طبرى، بل</w:t>
      </w:r>
      <w:r w:rsidR="002902AD">
        <w:rPr>
          <w:rtl/>
        </w:rPr>
        <w:t>ک</w:t>
      </w:r>
      <w:r w:rsidRPr="006F0B90">
        <w:rPr>
          <w:rtl/>
        </w:rPr>
        <w:t xml:space="preserve">ه ص‏2068 آن را هم مطالعه </w:t>
      </w:r>
      <w:r w:rsidR="002902AD">
        <w:rPr>
          <w:rtl/>
        </w:rPr>
        <w:t>ک</w:t>
      </w:r>
      <w:r w:rsidRPr="006F0B90">
        <w:rPr>
          <w:rtl/>
        </w:rPr>
        <w:t>رده بودم)، ولى هم از لحاظ سند روا</w:t>
      </w:r>
      <w:r w:rsidR="002902AD">
        <w:rPr>
          <w:rtl/>
        </w:rPr>
        <w:t>ی</w:t>
      </w:r>
      <w:r w:rsidRPr="006F0B90">
        <w:rPr>
          <w:rtl/>
        </w:rPr>
        <w:t>تى و هم درا</w:t>
      </w:r>
      <w:r w:rsidR="002902AD">
        <w:rPr>
          <w:rtl/>
        </w:rPr>
        <w:t>ی</w:t>
      </w:r>
      <w:r w:rsidRPr="006F0B90">
        <w:rPr>
          <w:rtl/>
        </w:rPr>
        <w:t>تى صح</w:t>
      </w:r>
      <w:r w:rsidR="002902AD">
        <w:rPr>
          <w:rtl/>
        </w:rPr>
        <w:t>ی</w:t>
      </w:r>
      <w:r w:rsidRPr="006F0B90">
        <w:rPr>
          <w:rtl/>
        </w:rPr>
        <w:t>ح نمى‏باشد؛ ز</w:t>
      </w:r>
      <w:r w:rsidR="002902AD">
        <w:rPr>
          <w:rtl/>
        </w:rPr>
        <w:t>ی</w:t>
      </w:r>
      <w:r w:rsidRPr="006F0B90">
        <w:rPr>
          <w:rtl/>
        </w:rPr>
        <w:t>را ا</w:t>
      </w:r>
      <w:r w:rsidR="002902AD">
        <w:rPr>
          <w:rtl/>
        </w:rPr>
        <w:t>ی</w:t>
      </w:r>
      <w:r w:rsidRPr="006F0B90">
        <w:rPr>
          <w:rtl/>
        </w:rPr>
        <w:t>ن روا</w:t>
      </w:r>
      <w:r w:rsidR="002902AD">
        <w:rPr>
          <w:rtl/>
        </w:rPr>
        <w:t>ی</w:t>
      </w:r>
      <w:r w:rsidRPr="006F0B90">
        <w:rPr>
          <w:rtl/>
        </w:rPr>
        <w:t>ت از طر</w:t>
      </w:r>
      <w:r w:rsidR="002902AD">
        <w:rPr>
          <w:rtl/>
        </w:rPr>
        <w:t>ی</w:t>
      </w:r>
      <w:r w:rsidRPr="006F0B90">
        <w:rPr>
          <w:rtl/>
        </w:rPr>
        <w:t>ق لوط بن‏</w:t>
      </w:r>
      <w:r w:rsidR="002902AD">
        <w:rPr>
          <w:rtl/>
        </w:rPr>
        <w:t>ی</w:t>
      </w:r>
      <w:r w:rsidRPr="006F0B90">
        <w:rPr>
          <w:rtl/>
        </w:rPr>
        <w:t>ح</w:t>
      </w:r>
      <w:r w:rsidR="002902AD">
        <w:rPr>
          <w:rtl/>
        </w:rPr>
        <w:t>ی</w:t>
      </w:r>
      <w:r w:rsidRPr="006F0B90">
        <w:rPr>
          <w:rtl/>
        </w:rPr>
        <w:t>ى أبومخنف روا</w:t>
      </w:r>
      <w:r w:rsidR="002902AD">
        <w:rPr>
          <w:rtl/>
        </w:rPr>
        <w:t>ی</w:t>
      </w:r>
      <w:r w:rsidRPr="006F0B90">
        <w:rPr>
          <w:rtl/>
        </w:rPr>
        <w:t xml:space="preserve">ت شده است؛ </w:t>
      </w:r>
      <w:r w:rsidR="002902AD">
        <w:rPr>
          <w:rtl/>
        </w:rPr>
        <w:t>ک</w:t>
      </w:r>
      <w:r w:rsidRPr="006F0B90">
        <w:rPr>
          <w:rtl/>
        </w:rPr>
        <w:t xml:space="preserve">سى </w:t>
      </w:r>
      <w:r w:rsidR="002902AD">
        <w:rPr>
          <w:rtl/>
        </w:rPr>
        <w:t>ک</w:t>
      </w:r>
      <w:r w:rsidRPr="006F0B90">
        <w:rPr>
          <w:rtl/>
        </w:rPr>
        <w:t>ه به سازنده بس</w:t>
      </w:r>
      <w:r w:rsidR="002902AD">
        <w:rPr>
          <w:rtl/>
        </w:rPr>
        <w:t>ی</w:t>
      </w:r>
      <w:r w:rsidRPr="006F0B90">
        <w:rPr>
          <w:rtl/>
        </w:rPr>
        <w:t>ارى از روا</w:t>
      </w:r>
      <w:r w:rsidR="002902AD">
        <w:rPr>
          <w:rtl/>
        </w:rPr>
        <w:t>ی</w:t>
      </w:r>
      <w:r w:rsidRPr="006F0B90">
        <w:rPr>
          <w:rtl/>
        </w:rPr>
        <w:t>ات جعلى مشهور است! چنانچه إبن‏مع</w:t>
      </w:r>
      <w:r w:rsidR="002902AD">
        <w:rPr>
          <w:rtl/>
        </w:rPr>
        <w:t>ی</w:t>
      </w:r>
      <w:r w:rsidRPr="006F0B90">
        <w:rPr>
          <w:rtl/>
        </w:rPr>
        <w:t>ن او را موثّق نمى‏داند. أبوحاتم او را مترو</w:t>
      </w:r>
      <w:r w:rsidR="002902AD">
        <w:rPr>
          <w:rtl/>
        </w:rPr>
        <w:t>ک</w:t>
      </w:r>
      <w:r w:rsidRPr="006F0B90">
        <w:rPr>
          <w:rtl/>
        </w:rPr>
        <w:t>‏الحد</w:t>
      </w:r>
      <w:r w:rsidR="002902AD">
        <w:rPr>
          <w:rtl/>
        </w:rPr>
        <w:t>ی</w:t>
      </w:r>
      <w:r w:rsidRPr="006F0B90">
        <w:rPr>
          <w:rtl/>
        </w:rPr>
        <w:t>ث دانسته.. إبن‏ت</w:t>
      </w:r>
      <w:r w:rsidR="002902AD">
        <w:rPr>
          <w:rtl/>
        </w:rPr>
        <w:t>ی</w:t>
      </w:r>
      <w:r w:rsidRPr="006F0B90">
        <w:rPr>
          <w:rtl/>
        </w:rPr>
        <w:t>م</w:t>
      </w:r>
      <w:r w:rsidR="002902AD">
        <w:rPr>
          <w:rtl/>
        </w:rPr>
        <w:t>ی</w:t>
      </w:r>
      <w:r w:rsidRPr="006F0B90">
        <w:rPr>
          <w:rtl/>
        </w:rPr>
        <w:t>ه او را معروف به دروغگو</w:t>
      </w:r>
      <w:r w:rsidR="002902AD">
        <w:rPr>
          <w:rtl/>
        </w:rPr>
        <w:t>ی</w:t>
      </w:r>
      <w:r w:rsidRPr="006F0B90">
        <w:rPr>
          <w:rtl/>
        </w:rPr>
        <w:t>ى دانسته.. إبن‏حجر او را سازنده و دروغ‏پرداز روا</w:t>
      </w:r>
      <w:r w:rsidR="002902AD">
        <w:rPr>
          <w:rtl/>
        </w:rPr>
        <w:t>ی</w:t>
      </w:r>
      <w:r w:rsidRPr="006F0B90">
        <w:rPr>
          <w:rtl/>
        </w:rPr>
        <w:t>ات دانسته.. زب</w:t>
      </w:r>
      <w:r w:rsidR="002902AD">
        <w:rPr>
          <w:rtl/>
        </w:rPr>
        <w:t>ی</w:t>
      </w:r>
      <w:r w:rsidRPr="006F0B90">
        <w:rPr>
          <w:rtl/>
        </w:rPr>
        <w:t>دى ن</w:t>
      </w:r>
      <w:r w:rsidR="002902AD">
        <w:rPr>
          <w:rtl/>
        </w:rPr>
        <w:t>ی</w:t>
      </w:r>
      <w:r w:rsidRPr="006F0B90">
        <w:rPr>
          <w:rtl/>
        </w:rPr>
        <w:t xml:space="preserve">ز </w:t>
      </w:r>
      <w:r>
        <w:rPr>
          <w:rtl/>
        </w:rPr>
        <w:t>او را ش</w:t>
      </w:r>
      <w:r w:rsidR="002902AD">
        <w:rPr>
          <w:rtl/>
        </w:rPr>
        <w:t>ی</w:t>
      </w:r>
      <w:r>
        <w:rPr>
          <w:rtl/>
        </w:rPr>
        <w:t>عه و مترو</w:t>
      </w:r>
      <w:r w:rsidR="002902AD">
        <w:rPr>
          <w:rtl/>
        </w:rPr>
        <w:t>ک</w:t>
      </w:r>
      <w:r>
        <w:rPr>
          <w:rtl/>
        </w:rPr>
        <w:t xml:space="preserve"> دانسته است!.</w:t>
      </w:r>
    </w:p>
    <w:p w:rsidR="00292527" w:rsidRDefault="00082CC7" w:rsidP="006F242B">
      <w:pPr>
        <w:pStyle w:val="a5"/>
        <w:rPr>
          <w:rtl/>
        </w:rPr>
      </w:pPr>
      <w:r w:rsidRPr="006F0B90">
        <w:rPr>
          <w:rtl/>
        </w:rPr>
        <w:t>اگر اند</w:t>
      </w:r>
      <w:r w:rsidR="002902AD">
        <w:rPr>
          <w:rtl/>
        </w:rPr>
        <w:t>ک</w:t>
      </w:r>
      <w:r w:rsidRPr="006F0B90">
        <w:rPr>
          <w:rtl/>
        </w:rPr>
        <w:t>ى در متن روا</w:t>
      </w:r>
      <w:r w:rsidR="002902AD">
        <w:rPr>
          <w:rtl/>
        </w:rPr>
        <w:t>ی</w:t>
      </w:r>
      <w:r w:rsidRPr="006F0B90">
        <w:rPr>
          <w:rtl/>
        </w:rPr>
        <w:t>ت ن</w:t>
      </w:r>
      <w:r w:rsidR="002902AD">
        <w:rPr>
          <w:rtl/>
        </w:rPr>
        <w:t>ی</w:t>
      </w:r>
      <w:r w:rsidRPr="006F0B90">
        <w:rPr>
          <w:rtl/>
        </w:rPr>
        <w:t xml:space="preserve">ز تأمّل </w:t>
      </w:r>
      <w:r w:rsidR="002902AD">
        <w:rPr>
          <w:rtl/>
        </w:rPr>
        <w:t>ک</w:t>
      </w:r>
      <w:r w:rsidRPr="006F0B90">
        <w:rPr>
          <w:rtl/>
        </w:rPr>
        <w:t>ن</w:t>
      </w:r>
      <w:r w:rsidR="002902AD">
        <w:rPr>
          <w:rtl/>
        </w:rPr>
        <w:t>ی</w:t>
      </w:r>
      <w:r w:rsidRPr="006F0B90">
        <w:rPr>
          <w:rtl/>
        </w:rPr>
        <w:t>د، خواه</w:t>
      </w:r>
      <w:r w:rsidR="002902AD">
        <w:rPr>
          <w:rtl/>
        </w:rPr>
        <w:t>ی</w:t>
      </w:r>
      <w:r w:rsidRPr="006F0B90">
        <w:rPr>
          <w:rtl/>
        </w:rPr>
        <w:t>د فهم</w:t>
      </w:r>
      <w:r w:rsidR="002902AD">
        <w:rPr>
          <w:rtl/>
        </w:rPr>
        <w:t>ی</w:t>
      </w:r>
      <w:r w:rsidRPr="006F0B90">
        <w:rPr>
          <w:rtl/>
        </w:rPr>
        <w:t xml:space="preserve">د </w:t>
      </w:r>
      <w:r w:rsidR="002902AD">
        <w:rPr>
          <w:rtl/>
        </w:rPr>
        <w:t>ک</w:t>
      </w:r>
      <w:r w:rsidRPr="006F0B90">
        <w:rPr>
          <w:rtl/>
        </w:rPr>
        <w:t>ه جعلى است و گو</w:t>
      </w:r>
      <w:r w:rsidR="002902AD">
        <w:rPr>
          <w:rtl/>
        </w:rPr>
        <w:t>ی</w:t>
      </w:r>
      <w:r w:rsidRPr="006F0B90">
        <w:rPr>
          <w:rtl/>
        </w:rPr>
        <w:t>نده آن متوجّه تناقض‏گو</w:t>
      </w:r>
      <w:r w:rsidR="002902AD">
        <w:rPr>
          <w:rtl/>
        </w:rPr>
        <w:t>ی</w:t>
      </w:r>
      <w:r w:rsidRPr="006F0B90">
        <w:rPr>
          <w:rtl/>
        </w:rPr>
        <w:t>ى خود نبوده است؟! ز</w:t>
      </w:r>
      <w:r w:rsidR="002902AD">
        <w:rPr>
          <w:rtl/>
        </w:rPr>
        <w:t>ی</w:t>
      </w:r>
      <w:r w:rsidRPr="006F0B90">
        <w:rPr>
          <w:rtl/>
        </w:rPr>
        <w:t>را آمده است:</w:t>
      </w:r>
    </w:p>
    <w:p w:rsidR="00292527" w:rsidRDefault="00082CC7" w:rsidP="006F242B">
      <w:pPr>
        <w:pStyle w:val="a5"/>
        <w:rPr>
          <w:rtl/>
        </w:rPr>
      </w:pPr>
      <w:r w:rsidRPr="006F0B90">
        <w:rPr>
          <w:rtl/>
        </w:rPr>
        <w:t xml:space="preserve">«هرگاه پنج نفر از شش نفر اهل شورا - نامزدهاى خلافت - </w:t>
      </w:r>
      <w:r w:rsidR="002902AD">
        <w:rPr>
          <w:rtl/>
        </w:rPr>
        <w:t>یک</w:t>
      </w:r>
      <w:r w:rsidRPr="006F0B90">
        <w:rPr>
          <w:rtl/>
        </w:rPr>
        <w:t xml:space="preserve"> نفر را ب</w:t>
      </w:r>
      <w:r w:rsidR="002902AD">
        <w:rPr>
          <w:rtl/>
        </w:rPr>
        <w:t>ی</w:t>
      </w:r>
      <w:r w:rsidRPr="006F0B90">
        <w:rPr>
          <w:rtl/>
        </w:rPr>
        <w:t xml:space="preserve">ن خودشان براى خلافت انتخاب </w:t>
      </w:r>
      <w:r w:rsidR="002902AD">
        <w:rPr>
          <w:rtl/>
        </w:rPr>
        <w:t>ک</w:t>
      </w:r>
      <w:r w:rsidRPr="006F0B90">
        <w:rPr>
          <w:rtl/>
        </w:rPr>
        <w:t xml:space="preserve">ردند و </w:t>
      </w:r>
      <w:r w:rsidR="002902AD">
        <w:rPr>
          <w:rtl/>
        </w:rPr>
        <w:t>یک</w:t>
      </w:r>
      <w:r w:rsidRPr="006F0B90">
        <w:rPr>
          <w:rtl/>
        </w:rPr>
        <w:t xml:space="preserve"> نفر از آنها، با ا</w:t>
      </w:r>
      <w:r w:rsidR="002902AD">
        <w:rPr>
          <w:rtl/>
        </w:rPr>
        <w:t>ی</w:t>
      </w:r>
      <w:r w:rsidRPr="006F0B90">
        <w:rPr>
          <w:rtl/>
        </w:rPr>
        <w:t>ن انتخاب مخالفت نما</w:t>
      </w:r>
      <w:r w:rsidR="002902AD">
        <w:rPr>
          <w:rtl/>
        </w:rPr>
        <w:t>ی</w:t>
      </w:r>
      <w:r w:rsidRPr="006F0B90">
        <w:rPr>
          <w:rtl/>
        </w:rPr>
        <w:t>د، صه</w:t>
      </w:r>
      <w:r w:rsidR="002902AD">
        <w:rPr>
          <w:rtl/>
        </w:rPr>
        <w:t>ی</w:t>
      </w:r>
      <w:r w:rsidRPr="006F0B90">
        <w:rPr>
          <w:rtl/>
        </w:rPr>
        <w:t>ب با</w:t>
      </w:r>
      <w:r w:rsidR="002902AD">
        <w:rPr>
          <w:rtl/>
        </w:rPr>
        <w:t>ی</w:t>
      </w:r>
      <w:r w:rsidRPr="006F0B90">
        <w:rPr>
          <w:rtl/>
        </w:rPr>
        <w:t>د گردنش را با شمش</w:t>
      </w:r>
      <w:r w:rsidR="002902AD">
        <w:rPr>
          <w:rtl/>
        </w:rPr>
        <w:t>ی</w:t>
      </w:r>
      <w:r w:rsidRPr="006F0B90">
        <w:rPr>
          <w:rtl/>
        </w:rPr>
        <w:t>ر بزند!»، و ا</w:t>
      </w:r>
      <w:r w:rsidR="002902AD">
        <w:rPr>
          <w:rtl/>
        </w:rPr>
        <w:t>ی</w:t>
      </w:r>
      <w:r w:rsidRPr="006F0B90">
        <w:rPr>
          <w:rtl/>
        </w:rPr>
        <w:t>ن بس</w:t>
      </w:r>
      <w:r w:rsidR="002902AD">
        <w:rPr>
          <w:rtl/>
        </w:rPr>
        <w:t>ی</w:t>
      </w:r>
      <w:r w:rsidRPr="006F0B90">
        <w:rPr>
          <w:rtl/>
        </w:rPr>
        <w:t>ار عج</w:t>
      </w:r>
      <w:r w:rsidR="002902AD">
        <w:rPr>
          <w:rtl/>
        </w:rPr>
        <w:t>ی</w:t>
      </w:r>
      <w:r w:rsidRPr="006F0B90">
        <w:rPr>
          <w:rtl/>
        </w:rPr>
        <w:t xml:space="preserve">ب و خنده‏دار است! چون هرگاه فرض شود پنج نفر از آنها، </w:t>
      </w:r>
      <w:r w:rsidR="002902AD">
        <w:rPr>
          <w:rtl/>
        </w:rPr>
        <w:t>یک</w:t>
      </w:r>
      <w:r w:rsidRPr="006F0B90">
        <w:rPr>
          <w:rtl/>
        </w:rPr>
        <w:t xml:space="preserve"> نفر را از ب</w:t>
      </w:r>
      <w:r w:rsidR="002902AD">
        <w:rPr>
          <w:rtl/>
        </w:rPr>
        <w:t>ی</w:t>
      </w:r>
      <w:r w:rsidRPr="006F0B90">
        <w:rPr>
          <w:rtl/>
        </w:rPr>
        <w:t>ن خودشان انتخاب نما</w:t>
      </w:r>
      <w:r w:rsidR="002902AD">
        <w:rPr>
          <w:rtl/>
        </w:rPr>
        <w:t>ی</w:t>
      </w:r>
      <w:r w:rsidRPr="006F0B90">
        <w:rPr>
          <w:rtl/>
        </w:rPr>
        <w:t>ند، د</w:t>
      </w:r>
      <w:r w:rsidR="002902AD">
        <w:rPr>
          <w:rtl/>
        </w:rPr>
        <w:t>ی</w:t>
      </w:r>
      <w:r w:rsidRPr="006F0B90">
        <w:rPr>
          <w:rtl/>
        </w:rPr>
        <w:t>گر نفر د</w:t>
      </w:r>
      <w:r w:rsidR="002902AD">
        <w:rPr>
          <w:rtl/>
        </w:rPr>
        <w:t>ی</w:t>
      </w:r>
      <w:r w:rsidRPr="006F0B90">
        <w:rPr>
          <w:rtl/>
        </w:rPr>
        <w:t xml:space="preserve">گرى باقى نمى‏ماند </w:t>
      </w:r>
      <w:r w:rsidR="002902AD">
        <w:rPr>
          <w:rtl/>
        </w:rPr>
        <w:t>ک</w:t>
      </w:r>
      <w:r w:rsidRPr="006F0B90">
        <w:rPr>
          <w:rtl/>
        </w:rPr>
        <w:t>ه با آنها مخالفت نما</w:t>
      </w:r>
      <w:r w:rsidR="002902AD">
        <w:rPr>
          <w:rtl/>
        </w:rPr>
        <w:t>ی</w:t>
      </w:r>
      <w:r w:rsidRPr="006F0B90">
        <w:rPr>
          <w:rtl/>
        </w:rPr>
        <w:t>د؛ ز</w:t>
      </w:r>
      <w:r w:rsidR="002902AD">
        <w:rPr>
          <w:rtl/>
        </w:rPr>
        <w:t>ی</w:t>
      </w:r>
      <w:r w:rsidRPr="006F0B90">
        <w:rPr>
          <w:rtl/>
        </w:rPr>
        <w:t>را پنج نفرشان انتخاب‏</w:t>
      </w:r>
      <w:r w:rsidR="002902AD">
        <w:rPr>
          <w:rtl/>
        </w:rPr>
        <w:t>ک</w:t>
      </w:r>
      <w:r w:rsidRPr="006F0B90">
        <w:rPr>
          <w:rtl/>
        </w:rPr>
        <w:t xml:space="preserve">ننده هستند و </w:t>
      </w:r>
      <w:r w:rsidR="002902AD">
        <w:rPr>
          <w:rtl/>
        </w:rPr>
        <w:t>یک</w:t>
      </w:r>
      <w:r w:rsidRPr="006F0B90">
        <w:rPr>
          <w:rtl/>
        </w:rPr>
        <w:t xml:space="preserve"> نفر هم انتخاب‏شده، و جمعاً شش نفر مى‏شوند و اعضاى شورا هم ب</w:t>
      </w:r>
      <w:r w:rsidR="002902AD">
        <w:rPr>
          <w:rtl/>
        </w:rPr>
        <w:t>ی</w:t>
      </w:r>
      <w:r w:rsidRPr="006F0B90">
        <w:rPr>
          <w:rtl/>
        </w:rPr>
        <w:t>ش از شش نفر نبودند.. بنابرا</w:t>
      </w:r>
      <w:r w:rsidR="002902AD">
        <w:rPr>
          <w:rtl/>
        </w:rPr>
        <w:t>ی</w:t>
      </w:r>
      <w:r w:rsidRPr="006F0B90">
        <w:rPr>
          <w:rtl/>
        </w:rPr>
        <w:t xml:space="preserve">ن، </w:t>
      </w:r>
      <w:r w:rsidR="002902AD">
        <w:rPr>
          <w:rtl/>
        </w:rPr>
        <w:t>ک</w:t>
      </w:r>
      <w:r w:rsidRPr="006F0B90">
        <w:rPr>
          <w:rtl/>
        </w:rPr>
        <w:t>سى از آنها نمى‏ماند و وجود خارجى نخواهد داشت تا با آنها مخالفت نما</w:t>
      </w:r>
      <w:r w:rsidR="002902AD">
        <w:rPr>
          <w:rtl/>
        </w:rPr>
        <w:t>ی</w:t>
      </w:r>
      <w:r w:rsidRPr="006F0B90">
        <w:rPr>
          <w:rtl/>
        </w:rPr>
        <w:t>د و سپس گردنش را بزنند!!</w:t>
      </w:r>
      <w:r>
        <w:rPr>
          <w:rFonts w:hint="cs"/>
          <w:rtl/>
        </w:rPr>
        <w:t>.</w:t>
      </w:r>
    </w:p>
    <w:p w:rsidR="00292527" w:rsidRDefault="00082CC7" w:rsidP="006F242B">
      <w:pPr>
        <w:pStyle w:val="a5"/>
        <w:rPr>
          <w:rtl/>
        </w:rPr>
      </w:pPr>
      <w:r w:rsidRPr="006F0B90">
        <w:rPr>
          <w:rtl/>
        </w:rPr>
        <w:t>سپس مى‏گو</w:t>
      </w:r>
      <w:r w:rsidR="002902AD">
        <w:rPr>
          <w:rtl/>
        </w:rPr>
        <w:t>ی</w:t>
      </w:r>
      <w:r w:rsidRPr="006F0B90">
        <w:rPr>
          <w:rtl/>
        </w:rPr>
        <w:t xml:space="preserve">د: «اگر چهارنفرشان، </w:t>
      </w:r>
      <w:r w:rsidR="002902AD">
        <w:rPr>
          <w:rtl/>
        </w:rPr>
        <w:t>یک</w:t>
      </w:r>
      <w:r w:rsidRPr="006F0B90">
        <w:rPr>
          <w:rtl/>
        </w:rPr>
        <w:t xml:space="preserve"> نفر را انتخاب </w:t>
      </w:r>
      <w:r w:rsidR="002902AD">
        <w:rPr>
          <w:rtl/>
        </w:rPr>
        <w:t>ک</w:t>
      </w:r>
      <w:r w:rsidRPr="006F0B90">
        <w:rPr>
          <w:rtl/>
        </w:rPr>
        <w:t>رده و دو نفرشان با ا</w:t>
      </w:r>
      <w:r w:rsidR="002902AD">
        <w:rPr>
          <w:rtl/>
        </w:rPr>
        <w:t>ی</w:t>
      </w:r>
      <w:r w:rsidRPr="006F0B90">
        <w:rPr>
          <w:rtl/>
        </w:rPr>
        <w:t xml:space="preserve">ن انتخاب مخالفت </w:t>
      </w:r>
      <w:r w:rsidR="002902AD">
        <w:rPr>
          <w:rtl/>
        </w:rPr>
        <w:t>ک</w:t>
      </w:r>
      <w:r w:rsidRPr="006F0B90">
        <w:rPr>
          <w:rtl/>
        </w:rPr>
        <w:t>ردند، صه</w:t>
      </w:r>
      <w:r w:rsidR="002902AD">
        <w:rPr>
          <w:rtl/>
        </w:rPr>
        <w:t>ی</w:t>
      </w:r>
      <w:r w:rsidRPr="006F0B90">
        <w:rPr>
          <w:rtl/>
        </w:rPr>
        <w:t>ب با</w:t>
      </w:r>
      <w:r w:rsidR="002902AD">
        <w:rPr>
          <w:rtl/>
        </w:rPr>
        <w:t>ی</w:t>
      </w:r>
      <w:r w:rsidRPr="006F0B90">
        <w:rPr>
          <w:rtl/>
        </w:rPr>
        <w:t>د آن دو نفر را گردن زند!».. در ا</w:t>
      </w:r>
      <w:r w:rsidR="002902AD">
        <w:rPr>
          <w:rtl/>
        </w:rPr>
        <w:t>ی</w:t>
      </w:r>
      <w:r w:rsidRPr="006F0B90">
        <w:rPr>
          <w:rtl/>
        </w:rPr>
        <w:t>ن فرض</w:t>
      </w:r>
      <w:r w:rsidR="002902AD">
        <w:rPr>
          <w:rtl/>
        </w:rPr>
        <w:t>ی</w:t>
      </w:r>
      <w:r w:rsidRPr="006F0B90">
        <w:rPr>
          <w:rtl/>
        </w:rPr>
        <w:t>ه هم اش</w:t>
      </w:r>
      <w:r w:rsidR="002902AD">
        <w:rPr>
          <w:rtl/>
        </w:rPr>
        <w:t>ک</w:t>
      </w:r>
      <w:r w:rsidRPr="006F0B90">
        <w:rPr>
          <w:rtl/>
        </w:rPr>
        <w:t>ال و تناقض وجود دارد! ز</w:t>
      </w:r>
      <w:r w:rsidR="002902AD">
        <w:rPr>
          <w:rtl/>
        </w:rPr>
        <w:t>ی</w:t>
      </w:r>
      <w:r w:rsidRPr="006F0B90">
        <w:rPr>
          <w:rtl/>
        </w:rPr>
        <w:t xml:space="preserve">را وقتى </w:t>
      </w:r>
      <w:r w:rsidR="002902AD">
        <w:rPr>
          <w:rtl/>
        </w:rPr>
        <w:t>ک</w:t>
      </w:r>
      <w:r w:rsidRPr="006F0B90">
        <w:rPr>
          <w:rtl/>
        </w:rPr>
        <w:t xml:space="preserve">ه چهار نفر از آنها، </w:t>
      </w:r>
      <w:r w:rsidR="002902AD">
        <w:rPr>
          <w:rtl/>
        </w:rPr>
        <w:t>یک</w:t>
      </w:r>
      <w:r w:rsidRPr="006F0B90">
        <w:rPr>
          <w:rtl/>
        </w:rPr>
        <w:t>ى را انتخاب نما</w:t>
      </w:r>
      <w:r w:rsidR="002902AD">
        <w:rPr>
          <w:rtl/>
        </w:rPr>
        <w:t>ی</w:t>
      </w:r>
      <w:r w:rsidRPr="006F0B90">
        <w:rPr>
          <w:rtl/>
        </w:rPr>
        <w:t>ند، د</w:t>
      </w:r>
      <w:r w:rsidR="002902AD">
        <w:rPr>
          <w:rtl/>
        </w:rPr>
        <w:t>ی</w:t>
      </w:r>
      <w:r w:rsidRPr="006F0B90">
        <w:rPr>
          <w:rtl/>
        </w:rPr>
        <w:t>گر دو نفر باقى نمى‏ماند و چهارنفر انتخاب‏</w:t>
      </w:r>
      <w:r w:rsidR="002902AD">
        <w:rPr>
          <w:rtl/>
        </w:rPr>
        <w:t>ک</w:t>
      </w:r>
      <w:r w:rsidRPr="006F0B90">
        <w:rPr>
          <w:rtl/>
        </w:rPr>
        <w:t xml:space="preserve">ننده با </w:t>
      </w:r>
      <w:r w:rsidR="002902AD">
        <w:rPr>
          <w:rtl/>
        </w:rPr>
        <w:t>یک</w:t>
      </w:r>
      <w:r w:rsidRPr="006F0B90">
        <w:rPr>
          <w:rtl/>
        </w:rPr>
        <w:t xml:space="preserve"> نفر انتخاب‏شده، جمعاً پنج نفر مى‏شوند و باق</w:t>
      </w:r>
      <w:r w:rsidR="002902AD">
        <w:rPr>
          <w:rtl/>
        </w:rPr>
        <w:t>ی</w:t>
      </w:r>
      <w:r w:rsidRPr="006F0B90">
        <w:rPr>
          <w:rtl/>
        </w:rPr>
        <w:t xml:space="preserve">مانده آنها فقط </w:t>
      </w:r>
      <w:r w:rsidR="002902AD">
        <w:rPr>
          <w:rtl/>
        </w:rPr>
        <w:t>یک</w:t>
      </w:r>
      <w:r w:rsidRPr="006F0B90">
        <w:rPr>
          <w:rtl/>
        </w:rPr>
        <w:t xml:space="preserve"> نفر خواهد بود؛ نه دو نفر!!</w:t>
      </w:r>
      <w:r>
        <w:rPr>
          <w:rFonts w:hint="cs"/>
          <w:rtl/>
        </w:rPr>
        <w:t>.</w:t>
      </w:r>
    </w:p>
    <w:p w:rsidR="00082CC7" w:rsidRDefault="00082CC7" w:rsidP="005F4FF5">
      <w:pPr>
        <w:pStyle w:val="a5"/>
        <w:rPr>
          <w:rtl/>
        </w:rPr>
      </w:pPr>
      <w:r w:rsidRPr="006F0B90">
        <w:rPr>
          <w:rtl/>
        </w:rPr>
        <w:t>و ن</w:t>
      </w:r>
      <w:r w:rsidR="002902AD">
        <w:rPr>
          <w:rtl/>
        </w:rPr>
        <w:t>ی</w:t>
      </w:r>
      <w:r w:rsidRPr="006F0B90">
        <w:rPr>
          <w:rtl/>
        </w:rPr>
        <w:t xml:space="preserve">ز آنجا </w:t>
      </w:r>
      <w:r w:rsidR="002902AD">
        <w:rPr>
          <w:rtl/>
        </w:rPr>
        <w:t>ک</w:t>
      </w:r>
      <w:r w:rsidRPr="006F0B90">
        <w:rPr>
          <w:rtl/>
        </w:rPr>
        <w:t>ه مى‏گو</w:t>
      </w:r>
      <w:r w:rsidR="002902AD">
        <w:rPr>
          <w:rtl/>
        </w:rPr>
        <w:t>ی</w:t>
      </w:r>
      <w:r w:rsidRPr="006F0B90">
        <w:rPr>
          <w:rtl/>
        </w:rPr>
        <w:t xml:space="preserve">د: «هرگاه سه نفرشان </w:t>
      </w:r>
      <w:r w:rsidR="002902AD">
        <w:rPr>
          <w:rtl/>
        </w:rPr>
        <w:t>یک</w:t>
      </w:r>
      <w:r w:rsidRPr="006F0B90">
        <w:rPr>
          <w:rtl/>
        </w:rPr>
        <w:t xml:space="preserve"> نفر، و سه نفر د</w:t>
      </w:r>
      <w:r w:rsidR="002902AD">
        <w:rPr>
          <w:rtl/>
        </w:rPr>
        <w:t>ی</w:t>
      </w:r>
      <w:r w:rsidRPr="006F0B90">
        <w:rPr>
          <w:rtl/>
        </w:rPr>
        <w:t>گر، نفرى د</w:t>
      </w:r>
      <w:r w:rsidR="002902AD">
        <w:rPr>
          <w:rtl/>
        </w:rPr>
        <w:t>ی</w:t>
      </w:r>
      <w:r w:rsidRPr="006F0B90">
        <w:rPr>
          <w:rtl/>
        </w:rPr>
        <w:t>گر را برگز</w:t>
      </w:r>
      <w:r w:rsidR="002902AD">
        <w:rPr>
          <w:rtl/>
        </w:rPr>
        <w:t>ی</w:t>
      </w:r>
      <w:r w:rsidRPr="006F0B90">
        <w:rPr>
          <w:rtl/>
        </w:rPr>
        <w:t>دند، در ا</w:t>
      </w:r>
      <w:r w:rsidR="002902AD">
        <w:rPr>
          <w:rtl/>
        </w:rPr>
        <w:t>ی</w:t>
      </w:r>
      <w:r w:rsidRPr="006F0B90">
        <w:rPr>
          <w:rtl/>
        </w:rPr>
        <w:t>ن صورت عبداللّه‏بن‏عمر</w:t>
      </w:r>
      <w:r w:rsidRPr="006F0B90">
        <w:rPr>
          <w:rFonts w:cs="CTraditional Arabic"/>
          <w:rtl/>
        </w:rPr>
        <w:t>س</w:t>
      </w:r>
      <w:r w:rsidRPr="006F0B90">
        <w:rPr>
          <w:rtl/>
        </w:rPr>
        <w:t>، پسرش را ح</w:t>
      </w:r>
      <w:r w:rsidR="002902AD">
        <w:rPr>
          <w:rtl/>
        </w:rPr>
        <w:t>ک</w:t>
      </w:r>
      <w:r w:rsidRPr="006F0B90">
        <w:rPr>
          <w:rtl/>
        </w:rPr>
        <w:t>م قرار دهند تا هر</w:t>
      </w:r>
      <w:r w:rsidR="002902AD">
        <w:rPr>
          <w:rtl/>
        </w:rPr>
        <w:t>ک</w:t>
      </w:r>
      <w:r w:rsidRPr="006F0B90">
        <w:rPr>
          <w:rtl/>
        </w:rPr>
        <w:t xml:space="preserve">دام از آن دو نفر منتخب را </w:t>
      </w:r>
      <w:r w:rsidR="002902AD">
        <w:rPr>
          <w:rtl/>
        </w:rPr>
        <w:t>ک</w:t>
      </w:r>
      <w:r w:rsidRPr="006F0B90">
        <w:rPr>
          <w:rtl/>
        </w:rPr>
        <w:t>ه بخواهد، انتخاب نما</w:t>
      </w:r>
      <w:r w:rsidR="002902AD">
        <w:rPr>
          <w:rtl/>
        </w:rPr>
        <w:t>ی</w:t>
      </w:r>
      <w:r w:rsidRPr="006F0B90">
        <w:rPr>
          <w:rtl/>
        </w:rPr>
        <w:t xml:space="preserve">د و هرگاه آن سه نفر مخالفت </w:t>
      </w:r>
      <w:r w:rsidR="002902AD">
        <w:rPr>
          <w:rtl/>
        </w:rPr>
        <w:t>ک</w:t>
      </w:r>
      <w:r w:rsidRPr="006F0B90">
        <w:rPr>
          <w:rtl/>
        </w:rPr>
        <w:t>ردند، هر سه را به قتل برسان</w:t>
      </w:r>
      <w:r w:rsidR="002902AD">
        <w:rPr>
          <w:rtl/>
        </w:rPr>
        <w:t>ی</w:t>
      </w:r>
      <w:r w:rsidRPr="006F0B90">
        <w:rPr>
          <w:rtl/>
        </w:rPr>
        <w:t>د!».. ا</w:t>
      </w:r>
      <w:r w:rsidR="002902AD">
        <w:rPr>
          <w:rtl/>
        </w:rPr>
        <w:t>ی</w:t>
      </w:r>
      <w:r w:rsidRPr="006F0B90">
        <w:rPr>
          <w:rtl/>
        </w:rPr>
        <w:t>ن ن</w:t>
      </w:r>
      <w:r w:rsidR="002902AD">
        <w:rPr>
          <w:rtl/>
        </w:rPr>
        <w:t>ی</w:t>
      </w:r>
      <w:r w:rsidRPr="006F0B90">
        <w:rPr>
          <w:rtl/>
        </w:rPr>
        <w:t>ز محال و عج</w:t>
      </w:r>
      <w:r w:rsidR="002902AD">
        <w:rPr>
          <w:rtl/>
        </w:rPr>
        <w:t>ی</w:t>
      </w:r>
      <w:r w:rsidRPr="006F0B90">
        <w:rPr>
          <w:rtl/>
        </w:rPr>
        <w:t>ب است! ز</w:t>
      </w:r>
      <w:r w:rsidR="002902AD">
        <w:rPr>
          <w:rtl/>
        </w:rPr>
        <w:t>ی</w:t>
      </w:r>
      <w:r w:rsidRPr="006F0B90">
        <w:rPr>
          <w:rtl/>
        </w:rPr>
        <w:t xml:space="preserve">را هرگاه سه‏نفرشان، </w:t>
      </w:r>
      <w:r w:rsidR="002902AD">
        <w:rPr>
          <w:rtl/>
        </w:rPr>
        <w:t>یک</w:t>
      </w:r>
      <w:r w:rsidRPr="006F0B90">
        <w:rPr>
          <w:rtl/>
        </w:rPr>
        <w:t xml:space="preserve">ى را انتخاب </w:t>
      </w:r>
      <w:r w:rsidR="002902AD">
        <w:rPr>
          <w:rtl/>
        </w:rPr>
        <w:t>ک</w:t>
      </w:r>
      <w:r w:rsidRPr="006F0B90">
        <w:rPr>
          <w:rtl/>
        </w:rPr>
        <w:t>ردند، تنها دو نفر باقى مى‏مانند؛ نه سه نفر!</w:t>
      </w:r>
      <w:r>
        <w:rPr>
          <w:rFonts w:hint="cs"/>
          <w:rtl/>
        </w:rPr>
        <w:t>.</w:t>
      </w:r>
    </w:p>
    <w:p w:rsidR="00082CC7" w:rsidRDefault="00082CC7" w:rsidP="006F242B">
      <w:pPr>
        <w:pStyle w:val="a5"/>
        <w:rPr>
          <w:rtl/>
        </w:rPr>
      </w:pPr>
      <w:r w:rsidRPr="006F0B90">
        <w:rPr>
          <w:rtl/>
        </w:rPr>
        <w:t>و مسخره‏تر از همه، ا</w:t>
      </w:r>
      <w:r w:rsidR="002902AD">
        <w:rPr>
          <w:rtl/>
        </w:rPr>
        <w:t>ی</w:t>
      </w:r>
      <w:r w:rsidRPr="006F0B90">
        <w:rPr>
          <w:rtl/>
        </w:rPr>
        <w:t>ن</w:t>
      </w:r>
      <w:r w:rsidR="002902AD">
        <w:rPr>
          <w:rtl/>
        </w:rPr>
        <w:t>ک</w:t>
      </w:r>
      <w:r w:rsidRPr="006F0B90">
        <w:rPr>
          <w:rtl/>
        </w:rPr>
        <w:t>ه به صه</w:t>
      </w:r>
      <w:r w:rsidR="002902AD">
        <w:rPr>
          <w:rtl/>
        </w:rPr>
        <w:t>ی</w:t>
      </w:r>
      <w:r w:rsidRPr="006F0B90">
        <w:rPr>
          <w:rtl/>
        </w:rPr>
        <w:t>ب دستور داده شده، سر هر</w:t>
      </w:r>
      <w:r w:rsidR="002902AD">
        <w:rPr>
          <w:rtl/>
        </w:rPr>
        <w:t>ک</w:t>
      </w:r>
      <w:r w:rsidRPr="006F0B90">
        <w:rPr>
          <w:rtl/>
        </w:rPr>
        <w:t xml:space="preserve">دام از اعضاى شورا را </w:t>
      </w:r>
      <w:r w:rsidR="002902AD">
        <w:rPr>
          <w:rtl/>
        </w:rPr>
        <w:t>ک</w:t>
      </w:r>
      <w:r w:rsidRPr="006F0B90">
        <w:rPr>
          <w:rtl/>
        </w:rPr>
        <w:t>ه مخالفت نما</w:t>
      </w:r>
      <w:r w:rsidR="002902AD">
        <w:rPr>
          <w:rtl/>
        </w:rPr>
        <w:t>ی</w:t>
      </w:r>
      <w:r w:rsidRPr="006F0B90">
        <w:rPr>
          <w:rtl/>
        </w:rPr>
        <w:t>د، با شمش</w:t>
      </w:r>
      <w:r w:rsidR="002902AD">
        <w:rPr>
          <w:rtl/>
        </w:rPr>
        <w:t>ی</w:t>
      </w:r>
      <w:r w:rsidRPr="006F0B90">
        <w:rPr>
          <w:rtl/>
        </w:rPr>
        <w:t xml:space="preserve">ر از تنش جدا </w:t>
      </w:r>
      <w:r w:rsidR="002902AD">
        <w:rPr>
          <w:rtl/>
        </w:rPr>
        <w:t>ک</w:t>
      </w:r>
      <w:r w:rsidRPr="006F0B90">
        <w:rPr>
          <w:rtl/>
        </w:rPr>
        <w:t>ند! مگر ا</w:t>
      </w:r>
      <w:r w:rsidR="002902AD">
        <w:rPr>
          <w:rtl/>
        </w:rPr>
        <w:t>ی</w:t>
      </w:r>
      <w:r w:rsidRPr="006F0B90">
        <w:rPr>
          <w:rtl/>
        </w:rPr>
        <w:t>ن مردم مجسّمه‏وار و آرام مى‏نش</w:t>
      </w:r>
      <w:r w:rsidR="002902AD">
        <w:rPr>
          <w:rtl/>
        </w:rPr>
        <w:t>ی</w:t>
      </w:r>
      <w:r w:rsidRPr="006F0B90">
        <w:rPr>
          <w:rtl/>
        </w:rPr>
        <w:t xml:space="preserve">نند </w:t>
      </w:r>
      <w:r w:rsidR="002902AD">
        <w:rPr>
          <w:rtl/>
        </w:rPr>
        <w:t>ک</w:t>
      </w:r>
      <w:r w:rsidRPr="006F0B90">
        <w:rPr>
          <w:rtl/>
        </w:rPr>
        <w:t>ه صه</w:t>
      </w:r>
      <w:r w:rsidR="002902AD">
        <w:rPr>
          <w:rtl/>
        </w:rPr>
        <w:t>ی</w:t>
      </w:r>
      <w:r w:rsidRPr="006F0B90">
        <w:rPr>
          <w:rtl/>
        </w:rPr>
        <w:t>ب - به ا</w:t>
      </w:r>
      <w:r w:rsidR="002902AD">
        <w:rPr>
          <w:rtl/>
        </w:rPr>
        <w:t>ی</w:t>
      </w:r>
      <w:r w:rsidRPr="006F0B90">
        <w:rPr>
          <w:rtl/>
        </w:rPr>
        <w:t xml:space="preserve">ن آسانى - سر از تنشان جدا </w:t>
      </w:r>
      <w:r w:rsidR="002902AD">
        <w:rPr>
          <w:rtl/>
        </w:rPr>
        <w:t>ک</w:t>
      </w:r>
      <w:r w:rsidRPr="006F0B90">
        <w:rPr>
          <w:rtl/>
        </w:rPr>
        <w:t>ند و بگو</w:t>
      </w:r>
      <w:r w:rsidR="002902AD">
        <w:rPr>
          <w:rtl/>
        </w:rPr>
        <w:t>ی</w:t>
      </w:r>
      <w:r w:rsidRPr="006F0B90">
        <w:rPr>
          <w:rtl/>
        </w:rPr>
        <w:t>ند: ما مخالف</w:t>
      </w:r>
      <w:r w:rsidR="002902AD">
        <w:rPr>
          <w:rtl/>
        </w:rPr>
        <w:t>ی</w:t>
      </w:r>
      <w:r w:rsidRPr="006F0B90">
        <w:rPr>
          <w:rtl/>
        </w:rPr>
        <w:t>م، پس گردن ما را بزن!</w:t>
      </w:r>
      <w:r>
        <w:rPr>
          <w:rFonts w:hint="cs"/>
          <w:rtl/>
        </w:rPr>
        <w:t>.</w:t>
      </w:r>
    </w:p>
    <w:p w:rsidR="00082CC7" w:rsidRDefault="00082CC7" w:rsidP="006F242B">
      <w:pPr>
        <w:pStyle w:val="a5"/>
        <w:rPr>
          <w:rtl/>
        </w:rPr>
      </w:pPr>
      <w:r w:rsidRPr="006F0B90">
        <w:rPr>
          <w:rtl/>
        </w:rPr>
        <w:t>آ</w:t>
      </w:r>
      <w:r w:rsidR="002902AD">
        <w:rPr>
          <w:rtl/>
        </w:rPr>
        <w:t>ی</w:t>
      </w:r>
      <w:r w:rsidRPr="006F0B90">
        <w:rPr>
          <w:rtl/>
        </w:rPr>
        <w:t xml:space="preserve">ا با قتل آنها، امر خلافت سر و سامان مى‏گرفت </w:t>
      </w:r>
      <w:r w:rsidR="002902AD">
        <w:rPr>
          <w:rtl/>
        </w:rPr>
        <w:t>ی</w:t>
      </w:r>
      <w:r w:rsidRPr="006F0B90">
        <w:rPr>
          <w:rtl/>
        </w:rPr>
        <w:t>ا بالع</w:t>
      </w:r>
      <w:r w:rsidR="002902AD">
        <w:rPr>
          <w:rtl/>
        </w:rPr>
        <w:t>ک</w:t>
      </w:r>
      <w:r w:rsidRPr="006F0B90">
        <w:rPr>
          <w:rtl/>
        </w:rPr>
        <w:t>س، فتنه‏اى برمى‏انگ</w:t>
      </w:r>
      <w:r w:rsidR="002902AD">
        <w:rPr>
          <w:rtl/>
        </w:rPr>
        <w:t>ی</w:t>
      </w:r>
      <w:r w:rsidRPr="006F0B90">
        <w:rPr>
          <w:rtl/>
        </w:rPr>
        <w:t xml:space="preserve">خت </w:t>
      </w:r>
      <w:r w:rsidR="002902AD">
        <w:rPr>
          <w:rtl/>
        </w:rPr>
        <w:t>ک</w:t>
      </w:r>
      <w:r w:rsidRPr="006F0B90">
        <w:rPr>
          <w:rtl/>
        </w:rPr>
        <w:t xml:space="preserve">ه عاقبتش را جز خدا </w:t>
      </w:r>
      <w:r w:rsidR="002902AD">
        <w:rPr>
          <w:rtl/>
        </w:rPr>
        <w:t>ک</w:t>
      </w:r>
      <w:r w:rsidRPr="006F0B90">
        <w:rPr>
          <w:rtl/>
        </w:rPr>
        <w:t>سى نمى‏دانست!</w:t>
      </w:r>
      <w:r>
        <w:rPr>
          <w:rFonts w:hint="cs"/>
          <w:rtl/>
        </w:rPr>
        <w:t>.</w:t>
      </w:r>
    </w:p>
    <w:p w:rsidR="00082CC7" w:rsidRDefault="00082CC7" w:rsidP="005F4FF5">
      <w:pPr>
        <w:pStyle w:val="a5"/>
        <w:rPr>
          <w:rtl/>
        </w:rPr>
      </w:pPr>
      <w:r w:rsidRPr="006F0B90">
        <w:rPr>
          <w:rtl/>
        </w:rPr>
        <w:t>و از همه مهمتر، هرگز باور</w:t>
      </w:r>
      <w:r w:rsidR="002902AD">
        <w:rPr>
          <w:rtl/>
        </w:rPr>
        <w:t>ک</w:t>
      </w:r>
      <w:r w:rsidRPr="006F0B90">
        <w:rPr>
          <w:rtl/>
        </w:rPr>
        <w:t>ردنى ن</w:t>
      </w:r>
      <w:r w:rsidR="002902AD">
        <w:rPr>
          <w:rtl/>
        </w:rPr>
        <w:t>ی</w:t>
      </w:r>
      <w:r w:rsidRPr="006F0B90">
        <w:rPr>
          <w:rtl/>
        </w:rPr>
        <w:t xml:space="preserve">ست </w:t>
      </w:r>
      <w:r w:rsidR="002902AD">
        <w:rPr>
          <w:rtl/>
        </w:rPr>
        <w:t>ک</w:t>
      </w:r>
      <w:r w:rsidRPr="006F0B90">
        <w:rPr>
          <w:rtl/>
        </w:rPr>
        <w:t>ه عمر</w:t>
      </w:r>
      <w:r w:rsidRPr="006F0B90">
        <w:rPr>
          <w:rFonts w:cs="CTraditional Arabic"/>
          <w:rtl/>
        </w:rPr>
        <w:t>س</w:t>
      </w:r>
      <w:r w:rsidRPr="006F0B90">
        <w:rPr>
          <w:rtl/>
        </w:rPr>
        <w:t xml:space="preserve"> چن</w:t>
      </w:r>
      <w:r w:rsidR="002902AD">
        <w:rPr>
          <w:rtl/>
        </w:rPr>
        <w:t>ی</w:t>
      </w:r>
      <w:r w:rsidRPr="006F0B90">
        <w:rPr>
          <w:rtl/>
        </w:rPr>
        <w:t>ن آش</w:t>
      </w:r>
      <w:r w:rsidR="002902AD">
        <w:rPr>
          <w:rtl/>
        </w:rPr>
        <w:t>ک</w:t>
      </w:r>
      <w:r w:rsidRPr="006F0B90">
        <w:rPr>
          <w:rtl/>
        </w:rPr>
        <w:t>ارا، شورا</w:t>
      </w:r>
      <w:r w:rsidR="002902AD">
        <w:rPr>
          <w:rtl/>
        </w:rPr>
        <w:t>ی</w:t>
      </w:r>
      <w:r w:rsidRPr="006F0B90">
        <w:rPr>
          <w:rtl/>
        </w:rPr>
        <w:t>ى را برخلاف اسلام تش</w:t>
      </w:r>
      <w:r w:rsidR="002902AD">
        <w:rPr>
          <w:rtl/>
        </w:rPr>
        <w:t>کی</w:t>
      </w:r>
      <w:r w:rsidRPr="006F0B90">
        <w:rPr>
          <w:rtl/>
        </w:rPr>
        <w:t>ل داده باشد و عل</w:t>
      </w:r>
      <w:r w:rsidR="002902AD">
        <w:rPr>
          <w:rtl/>
        </w:rPr>
        <w:t>ی</w:t>
      </w:r>
      <w:r w:rsidRPr="006F0B90">
        <w:rPr>
          <w:rFonts w:cs="CTraditional Arabic"/>
          <w:rtl/>
        </w:rPr>
        <w:t>س</w:t>
      </w:r>
      <w:r w:rsidRPr="006F0B90">
        <w:rPr>
          <w:rtl/>
        </w:rPr>
        <w:t xml:space="preserve"> در آن شورا - </w:t>
      </w:r>
      <w:r w:rsidR="002902AD">
        <w:rPr>
          <w:rtl/>
        </w:rPr>
        <w:t>ک</w:t>
      </w:r>
      <w:r w:rsidRPr="006F0B90">
        <w:rPr>
          <w:rtl/>
        </w:rPr>
        <w:t>ه مغا</w:t>
      </w:r>
      <w:r w:rsidR="002902AD">
        <w:rPr>
          <w:rtl/>
        </w:rPr>
        <w:t>ی</w:t>
      </w:r>
      <w:r w:rsidRPr="006F0B90">
        <w:rPr>
          <w:rtl/>
        </w:rPr>
        <w:t>ر اسلام است - شر</w:t>
      </w:r>
      <w:r w:rsidR="002902AD">
        <w:rPr>
          <w:rtl/>
        </w:rPr>
        <w:t>ک</w:t>
      </w:r>
      <w:r w:rsidRPr="006F0B90">
        <w:rPr>
          <w:rtl/>
        </w:rPr>
        <w:t>ت نما</w:t>
      </w:r>
      <w:r w:rsidR="002902AD">
        <w:rPr>
          <w:rtl/>
        </w:rPr>
        <w:t>ی</w:t>
      </w:r>
      <w:r w:rsidRPr="006F0B90">
        <w:rPr>
          <w:rtl/>
        </w:rPr>
        <w:t>د و به رسم</w:t>
      </w:r>
      <w:r w:rsidR="002902AD">
        <w:rPr>
          <w:rtl/>
        </w:rPr>
        <w:t>ی</w:t>
      </w:r>
      <w:r w:rsidRPr="006F0B90">
        <w:rPr>
          <w:rtl/>
        </w:rPr>
        <w:t>ت بشناسد!</w:t>
      </w:r>
      <w:r>
        <w:rPr>
          <w:rFonts w:hint="cs"/>
          <w:rtl/>
        </w:rPr>
        <w:t>.</w:t>
      </w:r>
    </w:p>
    <w:p w:rsidR="00292527" w:rsidRDefault="00082CC7" w:rsidP="005F4FF5">
      <w:pPr>
        <w:pStyle w:val="a5"/>
        <w:rPr>
          <w:rtl/>
        </w:rPr>
      </w:pPr>
      <w:r w:rsidRPr="006F0B90">
        <w:rPr>
          <w:rtl/>
        </w:rPr>
        <w:t>گذشته از ا</w:t>
      </w:r>
      <w:r w:rsidR="002902AD">
        <w:rPr>
          <w:rtl/>
        </w:rPr>
        <w:t>ی</w:t>
      </w:r>
      <w:r w:rsidRPr="006F0B90">
        <w:rPr>
          <w:rtl/>
        </w:rPr>
        <w:t>ن، آ</w:t>
      </w:r>
      <w:r w:rsidR="002902AD">
        <w:rPr>
          <w:rtl/>
        </w:rPr>
        <w:t>ی</w:t>
      </w:r>
      <w:r w:rsidRPr="006F0B90">
        <w:rPr>
          <w:rtl/>
        </w:rPr>
        <w:t>ا مگر در مورد ا</w:t>
      </w:r>
      <w:r w:rsidR="002902AD">
        <w:rPr>
          <w:rtl/>
        </w:rPr>
        <w:t>ی</w:t>
      </w:r>
      <w:r w:rsidRPr="006F0B90">
        <w:rPr>
          <w:rtl/>
        </w:rPr>
        <w:t>ن شوراى شش‏نفرى، تنها هم</w:t>
      </w:r>
      <w:r w:rsidR="002902AD">
        <w:rPr>
          <w:rtl/>
        </w:rPr>
        <w:t>ی</w:t>
      </w:r>
      <w:r w:rsidRPr="006F0B90">
        <w:rPr>
          <w:rtl/>
        </w:rPr>
        <w:t>ن روا</w:t>
      </w:r>
      <w:r w:rsidR="002902AD">
        <w:rPr>
          <w:rtl/>
        </w:rPr>
        <w:t>ی</w:t>
      </w:r>
      <w:r w:rsidRPr="006F0B90">
        <w:rPr>
          <w:rtl/>
        </w:rPr>
        <w:t>ت وجود دارد؟! چنانچه در ا</w:t>
      </w:r>
      <w:r w:rsidR="002902AD">
        <w:rPr>
          <w:rtl/>
        </w:rPr>
        <w:t>ک</w:t>
      </w:r>
      <w:r w:rsidRPr="006F0B90">
        <w:rPr>
          <w:rtl/>
        </w:rPr>
        <w:t>ثر توار</w:t>
      </w:r>
      <w:r w:rsidR="002902AD">
        <w:rPr>
          <w:rtl/>
        </w:rPr>
        <w:t>ی</w:t>
      </w:r>
      <w:r w:rsidRPr="006F0B90">
        <w:rPr>
          <w:rtl/>
        </w:rPr>
        <w:t xml:space="preserve">خ و </w:t>
      </w:r>
      <w:r w:rsidR="002902AD">
        <w:rPr>
          <w:rtl/>
        </w:rPr>
        <w:t>ک</w:t>
      </w:r>
      <w:r w:rsidRPr="006F0B90">
        <w:rPr>
          <w:rtl/>
        </w:rPr>
        <w:t>تب حد</w:t>
      </w:r>
      <w:r w:rsidR="002902AD">
        <w:rPr>
          <w:rtl/>
        </w:rPr>
        <w:t>ی</w:t>
      </w:r>
      <w:r w:rsidRPr="006F0B90">
        <w:rPr>
          <w:rtl/>
        </w:rPr>
        <w:t>ث، روا</w:t>
      </w:r>
      <w:r w:rsidR="002902AD">
        <w:rPr>
          <w:rtl/>
        </w:rPr>
        <w:t>ی</w:t>
      </w:r>
      <w:r w:rsidRPr="006F0B90">
        <w:rPr>
          <w:rtl/>
        </w:rPr>
        <w:t>تى د</w:t>
      </w:r>
      <w:r w:rsidR="002902AD">
        <w:rPr>
          <w:rtl/>
        </w:rPr>
        <w:t>ی</w:t>
      </w:r>
      <w:r w:rsidRPr="006F0B90">
        <w:rPr>
          <w:rtl/>
        </w:rPr>
        <w:t xml:space="preserve">گرى هست </w:t>
      </w:r>
      <w:r w:rsidR="002902AD">
        <w:rPr>
          <w:rtl/>
        </w:rPr>
        <w:t>ک</w:t>
      </w:r>
      <w:r w:rsidRPr="006F0B90">
        <w:rPr>
          <w:rtl/>
        </w:rPr>
        <w:t>ه فرمان گردن‏زدن مخالف از جانب عمر</w:t>
      </w:r>
      <w:r w:rsidRPr="006F0B90">
        <w:rPr>
          <w:rFonts w:cs="CTraditional Arabic"/>
          <w:rtl/>
        </w:rPr>
        <w:t>س</w:t>
      </w:r>
      <w:r w:rsidRPr="006F0B90">
        <w:rPr>
          <w:rtl/>
        </w:rPr>
        <w:t xml:space="preserve"> در آن مشهود ن</w:t>
      </w:r>
      <w:r w:rsidR="002902AD">
        <w:rPr>
          <w:rtl/>
        </w:rPr>
        <w:t>ی</w:t>
      </w:r>
      <w:r w:rsidRPr="006F0B90">
        <w:rPr>
          <w:rtl/>
        </w:rPr>
        <w:t>ست؛ مثلاً بخارى از أبوعوانه، از حص</w:t>
      </w:r>
      <w:r w:rsidR="002902AD">
        <w:rPr>
          <w:rtl/>
        </w:rPr>
        <w:t>ی</w:t>
      </w:r>
      <w:r w:rsidRPr="006F0B90">
        <w:rPr>
          <w:rtl/>
        </w:rPr>
        <w:t>ن، از عمروبن‏م</w:t>
      </w:r>
      <w:r w:rsidR="002902AD">
        <w:rPr>
          <w:rtl/>
        </w:rPr>
        <w:t>ی</w:t>
      </w:r>
      <w:r w:rsidRPr="006F0B90">
        <w:rPr>
          <w:rtl/>
        </w:rPr>
        <w:t>مون - بعد از نقل ترور عمر</w:t>
      </w:r>
      <w:r w:rsidRPr="006F0B90">
        <w:rPr>
          <w:rFonts w:cs="CTraditional Arabic"/>
          <w:rtl/>
        </w:rPr>
        <w:t>س</w:t>
      </w:r>
      <w:r w:rsidRPr="006F0B90">
        <w:rPr>
          <w:rtl/>
        </w:rPr>
        <w:t xml:space="preserve"> به دست أبولؤلؤ ف</w:t>
      </w:r>
      <w:r w:rsidR="002902AD">
        <w:rPr>
          <w:rtl/>
        </w:rPr>
        <w:t>ی</w:t>
      </w:r>
      <w:r w:rsidRPr="006F0B90">
        <w:rPr>
          <w:rtl/>
        </w:rPr>
        <w:t>روز مجوسى در نماز - روا</w:t>
      </w:r>
      <w:r w:rsidR="002902AD">
        <w:rPr>
          <w:rtl/>
        </w:rPr>
        <w:t>ی</w:t>
      </w:r>
      <w:r w:rsidRPr="006F0B90">
        <w:rPr>
          <w:rtl/>
        </w:rPr>
        <w:t xml:space="preserve">ت </w:t>
      </w:r>
      <w:r w:rsidR="002902AD">
        <w:rPr>
          <w:rtl/>
        </w:rPr>
        <w:t>ک</w:t>
      </w:r>
      <w:r w:rsidRPr="006F0B90">
        <w:rPr>
          <w:rtl/>
        </w:rPr>
        <w:t>رده است: «به عمر</w:t>
      </w:r>
      <w:r w:rsidRPr="006F0B90">
        <w:rPr>
          <w:rFonts w:cs="CTraditional Arabic"/>
          <w:rtl/>
        </w:rPr>
        <w:t>س</w:t>
      </w:r>
      <w:r w:rsidRPr="006F0B90">
        <w:rPr>
          <w:rtl/>
        </w:rPr>
        <w:t xml:space="preserve"> - </w:t>
      </w:r>
      <w:r w:rsidR="002902AD">
        <w:rPr>
          <w:rtl/>
        </w:rPr>
        <w:t>ک</w:t>
      </w:r>
      <w:r w:rsidRPr="006F0B90">
        <w:rPr>
          <w:rtl/>
        </w:rPr>
        <w:t>ه در بستر مرگ بود - گفته شد: اى ام</w:t>
      </w:r>
      <w:r w:rsidR="002902AD">
        <w:rPr>
          <w:rtl/>
        </w:rPr>
        <w:t>ی</w:t>
      </w:r>
      <w:r w:rsidRPr="006F0B90">
        <w:rPr>
          <w:rtl/>
        </w:rPr>
        <w:t>رالمؤمن</w:t>
      </w:r>
      <w:r w:rsidR="002902AD">
        <w:rPr>
          <w:rtl/>
        </w:rPr>
        <w:t>ی</w:t>
      </w:r>
      <w:r w:rsidRPr="006F0B90">
        <w:rPr>
          <w:rtl/>
        </w:rPr>
        <w:t xml:space="preserve">ن! چه </w:t>
      </w:r>
      <w:r w:rsidR="002902AD">
        <w:rPr>
          <w:rtl/>
        </w:rPr>
        <w:t>ک</w:t>
      </w:r>
      <w:r w:rsidRPr="006F0B90">
        <w:rPr>
          <w:rtl/>
        </w:rPr>
        <w:t>سى را جانش</w:t>
      </w:r>
      <w:r w:rsidR="002902AD">
        <w:rPr>
          <w:rtl/>
        </w:rPr>
        <w:t>ی</w:t>
      </w:r>
      <w:r w:rsidRPr="006F0B90">
        <w:rPr>
          <w:rtl/>
        </w:rPr>
        <w:t>ن خود مى‏سازى؟ گفت: من براى ا</w:t>
      </w:r>
      <w:r w:rsidR="002902AD">
        <w:rPr>
          <w:rtl/>
        </w:rPr>
        <w:t>ی</w:t>
      </w:r>
      <w:r w:rsidRPr="006F0B90">
        <w:rPr>
          <w:rtl/>
        </w:rPr>
        <w:t xml:space="preserve">ن امر، </w:t>
      </w:r>
      <w:r w:rsidR="002902AD">
        <w:rPr>
          <w:rtl/>
        </w:rPr>
        <w:t>ک</w:t>
      </w:r>
      <w:r w:rsidRPr="006F0B90">
        <w:rPr>
          <w:rtl/>
        </w:rPr>
        <w:t>سى را بهتر از ا</w:t>
      </w:r>
      <w:r w:rsidR="002902AD">
        <w:rPr>
          <w:rtl/>
        </w:rPr>
        <w:t>ی</w:t>
      </w:r>
      <w:r w:rsidRPr="006F0B90">
        <w:rPr>
          <w:rtl/>
        </w:rPr>
        <w:t xml:space="preserve">ن افراد </w:t>
      </w:r>
      <w:r w:rsidR="002902AD">
        <w:rPr>
          <w:rtl/>
        </w:rPr>
        <w:t>ک</w:t>
      </w:r>
      <w:r w:rsidRPr="006F0B90">
        <w:rPr>
          <w:rtl/>
        </w:rPr>
        <w:t xml:space="preserve">ه رسول خدا </w:t>
      </w:r>
      <w:r w:rsidRPr="006F0B90">
        <w:rPr>
          <w:rFonts w:cs="CTraditional Arabic"/>
          <w:rtl/>
        </w:rPr>
        <w:t>ص</w:t>
      </w:r>
      <w:r w:rsidRPr="006F0B90">
        <w:rPr>
          <w:rtl/>
        </w:rPr>
        <w:t xml:space="preserve"> وفات </w:t>
      </w:r>
      <w:r w:rsidR="002902AD">
        <w:rPr>
          <w:rtl/>
        </w:rPr>
        <w:t>ی</w:t>
      </w:r>
      <w:r w:rsidRPr="006F0B90">
        <w:rPr>
          <w:rtl/>
        </w:rPr>
        <w:t>افت، در حال</w:t>
      </w:r>
      <w:r w:rsidR="002902AD">
        <w:rPr>
          <w:rtl/>
        </w:rPr>
        <w:t>یک</w:t>
      </w:r>
      <w:r w:rsidRPr="006F0B90">
        <w:rPr>
          <w:rtl/>
        </w:rPr>
        <w:t>ه از تمامى‏شان راضى بود، نمى‏دانم و از على و عثمان و زب</w:t>
      </w:r>
      <w:r w:rsidR="002902AD">
        <w:rPr>
          <w:rtl/>
        </w:rPr>
        <w:t>ی</w:t>
      </w:r>
      <w:r w:rsidRPr="006F0B90">
        <w:rPr>
          <w:rtl/>
        </w:rPr>
        <w:t xml:space="preserve">ر و طلحه و سعد و عبدالرحمن نام برد، و سپس گفت: عبداللّه‏بن‏عمر بر </w:t>
      </w:r>
      <w:r w:rsidR="002902AD">
        <w:rPr>
          <w:rtl/>
        </w:rPr>
        <w:t>ک</w:t>
      </w:r>
      <w:r w:rsidRPr="006F0B90">
        <w:rPr>
          <w:rtl/>
        </w:rPr>
        <w:t xml:space="preserve">ار شما نظارت </w:t>
      </w:r>
      <w:r w:rsidR="002902AD">
        <w:rPr>
          <w:rtl/>
        </w:rPr>
        <w:t>ک</w:t>
      </w:r>
      <w:r w:rsidRPr="006F0B90">
        <w:rPr>
          <w:rtl/>
        </w:rPr>
        <w:t>ند، و غ</w:t>
      </w:r>
      <w:r w:rsidR="002902AD">
        <w:rPr>
          <w:rtl/>
        </w:rPr>
        <w:t>ی</w:t>
      </w:r>
      <w:r w:rsidRPr="006F0B90">
        <w:rPr>
          <w:rtl/>
        </w:rPr>
        <w:t>ر از نظارت، ه</w:t>
      </w:r>
      <w:r w:rsidR="002902AD">
        <w:rPr>
          <w:rtl/>
        </w:rPr>
        <w:t>ی</w:t>
      </w:r>
      <w:r w:rsidRPr="006F0B90">
        <w:rPr>
          <w:rtl/>
        </w:rPr>
        <w:t>چ امر د</w:t>
      </w:r>
      <w:r w:rsidR="002902AD">
        <w:rPr>
          <w:rtl/>
        </w:rPr>
        <w:t>ی</w:t>
      </w:r>
      <w:r w:rsidRPr="006F0B90">
        <w:rPr>
          <w:rtl/>
        </w:rPr>
        <w:t>گرى در دستش ن</w:t>
      </w:r>
      <w:r w:rsidR="002902AD">
        <w:rPr>
          <w:rtl/>
        </w:rPr>
        <w:t>ی</w:t>
      </w:r>
      <w:r w:rsidRPr="006F0B90">
        <w:rPr>
          <w:rtl/>
        </w:rPr>
        <w:t>ست و سهمى از ا</w:t>
      </w:r>
      <w:r w:rsidR="002902AD">
        <w:rPr>
          <w:rtl/>
        </w:rPr>
        <w:t>ی</w:t>
      </w:r>
      <w:r w:rsidRPr="006F0B90">
        <w:rPr>
          <w:rtl/>
        </w:rPr>
        <w:t>ن امر ندارد! هر</w:t>
      </w:r>
      <w:r w:rsidR="002902AD">
        <w:rPr>
          <w:rtl/>
        </w:rPr>
        <w:t>ک</w:t>
      </w:r>
      <w:r w:rsidRPr="006F0B90">
        <w:rPr>
          <w:rtl/>
        </w:rPr>
        <w:t>س انتخاب شد، پس او خل</w:t>
      </w:r>
      <w:r w:rsidR="002902AD">
        <w:rPr>
          <w:rtl/>
        </w:rPr>
        <w:t>ی</w:t>
      </w:r>
      <w:r w:rsidRPr="006F0B90">
        <w:rPr>
          <w:rtl/>
        </w:rPr>
        <w:t>فه مى‏شود و اگر در ب</w:t>
      </w:r>
      <w:r w:rsidR="002902AD">
        <w:rPr>
          <w:rtl/>
        </w:rPr>
        <w:t>ی</w:t>
      </w:r>
      <w:r w:rsidRPr="006F0B90">
        <w:rPr>
          <w:rtl/>
        </w:rPr>
        <w:t xml:space="preserve">نشان </w:t>
      </w:r>
      <w:r w:rsidR="002902AD">
        <w:rPr>
          <w:rtl/>
        </w:rPr>
        <w:t>ک</w:t>
      </w:r>
      <w:r w:rsidRPr="006F0B90">
        <w:rPr>
          <w:rtl/>
        </w:rPr>
        <w:t>سى انتخاب نشد، دل</w:t>
      </w:r>
      <w:r w:rsidR="002902AD">
        <w:rPr>
          <w:rtl/>
        </w:rPr>
        <w:t>ی</w:t>
      </w:r>
      <w:r w:rsidRPr="006F0B90">
        <w:rPr>
          <w:rtl/>
        </w:rPr>
        <w:t>ل آن ن</w:t>
      </w:r>
      <w:r w:rsidR="002902AD">
        <w:rPr>
          <w:rtl/>
        </w:rPr>
        <w:t>ی</w:t>
      </w:r>
      <w:r w:rsidRPr="006F0B90">
        <w:rPr>
          <w:rtl/>
        </w:rPr>
        <w:t xml:space="preserve">ست </w:t>
      </w:r>
      <w:r w:rsidR="002902AD">
        <w:rPr>
          <w:rtl/>
        </w:rPr>
        <w:t>ک</w:t>
      </w:r>
      <w:r w:rsidRPr="006F0B90">
        <w:rPr>
          <w:rtl/>
        </w:rPr>
        <w:t xml:space="preserve">ه من او را ناتوان </w:t>
      </w:r>
      <w:r w:rsidR="002902AD">
        <w:rPr>
          <w:rtl/>
        </w:rPr>
        <w:t>ی</w:t>
      </w:r>
      <w:r w:rsidRPr="006F0B90">
        <w:rPr>
          <w:rtl/>
        </w:rPr>
        <w:t>ا خ</w:t>
      </w:r>
      <w:r w:rsidR="002902AD">
        <w:rPr>
          <w:rtl/>
        </w:rPr>
        <w:t>ی</w:t>
      </w:r>
      <w:r w:rsidRPr="006F0B90">
        <w:rPr>
          <w:rtl/>
        </w:rPr>
        <w:t>انت</w:t>
      </w:r>
      <w:r w:rsidR="002902AD">
        <w:rPr>
          <w:rtl/>
        </w:rPr>
        <w:t>ک</w:t>
      </w:r>
      <w:r w:rsidRPr="006F0B90">
        <w:rPr>
          <w:rtl/>
        </w:rPr>
        <w:t>ار بدانم! و سپس گفت: به خل</w:t>
      </w:r>
      <w:r w:rsidR="002902AD">
        <w:rPr>
          <w:rtl/>
        </w:rPr>
        <w:t>ی</w:t>
      </w:r>
      <w:r w:rsidRPr="006F0B90">
        <w:rPr>
          <w:rtl/>
        </w:rPr>
        <w:t>فه بعد از خودم سفارش مى‏</w:t>
      </w:r>
      <w:r w:rsidR="002902AD">
        <w:rPr>
          <w:rtl/>
        </w:rPr>
        <w:t>ک</w:t>
      </w:r>
      <w:r w:rsidRPr="006F0B90">
        <w:rPr>
          <w:rtl/>
        </w:rPr>
        <w:t xml:space="preserve">نم </w:t>
      </w:r>
      <w:r w:rsidR="002902AD">
        <w:rPr>
          <w:rtl/>
        </w:rPr>
        <w:t>ک</w:t>
      </w:r>
      <w:r w:rsidRPr="006F0B90">
        <w:rPr>
          <w:rtl/>
        </w:rPr>
        <w:t>ه حقّ مهاجر</w:t>
      </w:r>
      <w:r w:rsidR="002902AD">
        <w:rPr>
          <w:rtl/>
        </w:rPr>
        <w:t>ی</w:t>
      </w:r>
      <w:r w:rsidRPr="006F0B90">
        <w:rPr>
          <w:rtl/>
        </w:rPr>
        <w:t>ن نخست</w:t>
      </w:r>
      <w:r w:rsidR="002902AD">
        <w:rPr>
          <w:rtl/>
        </w:rPr>
        <w:t>ی</w:t>
      </w:r>
      <w:r w:rsidRPr="006F0B90">
        <w:rPr>
          <w:rtl/>
        </w:rPr>
        <w:t>ن را به خوبى بشناسد و حرمتشان را رعا</w:t>
      </w:r>
      <w:r w:rsidR="002902AD">
        <w:rPr>
          <w:rtl/>
        </w:rPr>
        <w:t>ی</w:t>
      </w:r>
      <w:r w:rsidRPr="006F0B90">
        <w:rPr>
          <w:rtl/>
        </w:rPr>
        <w:t xml:space="preserve">ت </w:t>
      </w:r>
      <w:r w:rsidR="002902AD">
        <w:rPr>
          <w:rtl/>
        </w:rPr>
        <w:t>ک</w:t>
      </w:r>
      <w:r w:rsidRPr="006F0B90">
        <w:rPr>
          <w:rtl/>
        </w:rPr>
        <w:t>ند و درباره انصار به او وص</w:t>
      </w:r>
      <w:r w:rsidR="002902AD">
        <w:rPr>
          <w:rtl/>
        </w:rPr>
        <w:t>ی</w:t>
      </w:r>
      <w:r w:rsidRPr="006F0B90">
        <w:rPr>
          <w:rtl/>
        </w:rPr>
        <w:t>ت مى‏</w:t>
      </w:r>
      <w:r w:rsidR="002902AD">
        <w:rPr>
          <w:rtl/>
        </w:rPr>
        <w:t>ک</w:t>
      </w:r>
      <w:r w:rsidRPr="006F0B90">
        <w:rPr>
          <w:rtl/>
        </w:rPr>
        <w:t xml:space="preserve">نم </w:t>
      </w:r>
      <w:r w:rsidR="002902AD">
        <w:rPr>
          <w:rtl/>
        </w:rPr>
        <w:t>ک</w:t>
      </w:r>
      <w:r w:rsidRPr="006F0B90">
        <w:rPr>
          <w:rtl/>
        </w:rPr>
        <w:t>ه با آنها به ن</w:t>
      </w:r>
      <w:r w:rsidR="002902AD">
        <w:rPr>
          <w:rtl/>
        </w:rPr>
        <w:t>یک</w:t>
      </w:r>
      <w:r w:rsidRPr="006F0B90">
        <w:rPr>
          <w:rtl/>
        </w:rPr>
        <w:t>ى رفتار نما</w:t>
      </w:r>
      <w:r w:rsidR="002902AD">
        <w:rPr>
          <w:rtl/>
        </w:rPr>
        <w:t>ی</w:t>
      </w:r>
      <w:r w:rsidRPr="006F0B90">
        <w:rPr>
          <w:rtl/>
        </w:rPr>
        <w:t xml:space="preserve">د. آنها </w:t>
      </w:r>
      <w:r w:rsidR="002902AD">
        <w:rPr>
          <w:rtl/>
        </w:rPr>
        <w:t>ک</w:t>
      </w:r>
      <w:r w:rsidRPr="006F0B90">
        <w:rPr>
          <w:rtl/>
        </w:rPr>
        <w:t xml:space="preserve">سانى هستند </w:t>
      </w:r>
      <w:r w:rsidR="002902AD">
        <w:rPr>
          <w:rtl/>
        </w:rPr>
        <w:t>ک</w:t>
      </w:r>
      <w:r w:rsidRPr="006F0B90">
        <w:rPr>
          <w:rtl/>
        </w:rPr>
        <w:t xml:space="preserve">ه خانه و </w:t>
      </w:r>
      <w:r w:rsidR="002902AD">
        <w:rPr>
          <w:rtl/>
        </w:rPr>
        <w:t>ک</w:t>
      </w:r>
      <w:r w:rsidRPr="006F0B90">
        <w:rPr>
          <w:rtl/>
        </w:rPr>
        <w:t>اشانه‏شان را قبل از هجرت مهاجر</w:t>
      </w:r>
      <w:r w:rsidR="002902AD">
        <w:rPr>
          <w:rtl/>
        </w:rPr>
        <w:t>ی</w:t>
      </w:r>
      <w:r w:rsidRPr="006F0B90">
        <w:rPr>
          <w:rtl/>
        </w:rPr>
        <w:t xml:space="preserve">ن آماده </w:t>
      </w:r>
      <w:r w:rsidR="002902AD">
        <w:rPr>
          <w:rtl/>
        </w:rPr>
        <w:t>ک</w:t>
      </w:r>
      <w:r w:rsidRPr="006F0B90">
        <w:rPr>
          <w:rtl/>
        </w:rPr>
        <w:t xml:space="preserve">ردند. </w:t>
      </w:r>
      <w:r w:rsidR="002902AD">
        <w:rPr>
          <w:rtl/>
        </w:rPr>
        <w:t>ک</w:t>
      </w:r>
      <w:r w:rsidRPr="006F0B90">
        <w:rPr>
          <w:rtl/>
        </w:rPr>
        <w:t>ارهاى ن</w:t>
      </w:r>
      <w:r w:rsidR="002902AD">
        <w:rPr>
          <w:rtl/>
        </w:rPr>
        <w:t>یک</w:t>
      </w:r>
      <w:r w:rsidRPr="006F0B90">
        <w:rPr>
          <w:rtl/>
        </w:rPr>
        <w:t>شان را بپذ</w:t>
      </w:r>
      <w:r w:rsidR="002902AD">
        <w:rPr>
          <w:rtl/>
        </w:rPr>
        <w:t>ی</w:t>
      </w:r>
      <w:r w:rsidRPr="006F0B90">
        <w:rPr>
          <w:rtl/>
        </w:rPr>
        <w:t>رد و گناهان و گناه</w:t>
      </w:r>
      <w:r w:rsidR="002902AD">
        <w:rPr>
          <w:rtl/>
        </w:rPr>
        <w:t>ک</w:t>
      </w:r>
      <w:r w:rsidRPr="006F0B90">
        <w:rPr>
          <w:rtl/>
        </w:rPr>
        <w:t xml:space="preserve">ارانشان را عفو </w:t>
      </w:r>
      <w:r w:rsidR="002902AD">
        <w:rPr>
          <w:rtl/>
        </w:rPr>
        <w:t>ک</w:t>
      </w:r>
      <w:r w:rsidRPr="006F0B90">
        <w:rPr>
          <w:rtl/>
        </w:rPr>
        <w:t>ند و... الخ»</w:t>
      </w:r>
      <w:r w:rsidRPr="002902AD">
        <w:rPr>
          <w:rStyle w:val="FootnoteReference"/>
          <w:rFonts w:ascii="B Lotus" w:hAnsi="B Lotus"/>
          <w:b/>
          <w:sz w:val="24"/>
          <w:rtl/>
        </w:rPr>
        <w:footnoteReference w:id="523"/>
      </w:r>
      <w:r>
        <w:rPr>
          <w:rFonts w:hint="cs"/>
          <w:rtl/>
        </w:rPr>
        <w:t>.</w:t>
      </w:r>
    </w:p>
    <w:p w:rsidR="00082CC7" w:rsidRDefault="00082CC7" w:rsidP="006F242B">
      <w:pPr>
        <w:pStyle w:val="a5"/>
        <w:rPr>
          <w:rtl/>
        </w:rPr>
      </w:pPr>
      <w:r w:rsidRPr="006F0B90">
        <w:rPr>
          <w:rtl/>
        </w:rPr>
        <w:t>ا</w:t>
      </w:r>
      <w:r w:rsidR="002902AD">
        <w:rPr>
          <w:rtl/>
        </w:rPr>
        <w:t>ی</w:t>
      </w:r>
      <w:r w:rsidRPr="006F0B90">
        <w:rPr>
          <w:rtl/>
        </w:rPr>
        <w:t>ن است داستان شوراى شش‏نفرى تع</w:t>
      </w:r>
      <w:r w:rsidR="002902AD">
        <w:rPr>
          <w:rtl/>
        </w:rPr>
        <w:t>یی</w:t>
      </w:r>
      <w:r w:rsidRPr="006F0B90">
        <w:rPr>
          <w:rtl/>
        </w:rPr>
        <w:t>ن خل</w:t>
      </w:r>
      <w:r w:rsidR="002902AD">
        <w:rPr>
          <w:rtl/>
        </w:rPr>
        <w:t>ی</w:t>
      </w:r>
      <w:r w:rsidRPr="006F0B90">
        <w:rPr>
          <w:rtl/>
        </w:rPr>
        <w:t xml:space="preserve">فه سوم پس از عمر </w:t>
      </w:r>
      <w:r w:rsidRPr="006F0B90">
        <w:rPr>
          <w:rFonts w:cs="CTraditional Arabic"/>
          <w:rtl/>
        </w:rPr>
        <w:t>س</w:t>
      </w:r>
      <w:r w:rsidRPr="006F0B90">
        <w:rPr>
          <w:rtl/>
        </w:rPr>
        <w:t xml:space="preserve"> </w:t>
      </w:r>
      <w:r w:rsidR="002902AD">
        <w:rPr>
          <w:rtl/>
        </w:rPr>
        <w:t>ک</w:t>
      </w:r>
      <w:r w:rsidRPr="006F0B90">
        <w:rPr>
          <w:rtl/>
        </w:rPr>
        <w:t>ه در آن ذ</w:t>
      </w:r>
      <w:r w:rsidR="002902AD">
        <w:rPr>
          <w:rtl/>
        </w:rPr>
        <w:t>ک</w:t>
      </w:r>
      <w:r w:rsidRPr="006F0B90">
        <w:rPr>
          <w:rtl/>
        </w:rPr>
        <w:t>رى از ر</w:t>
      </w:r>
      <w:r w:rsidR="002902AD">
        <w:rPr>
          <w:rtl/>
        </w:rPr>
        <w:t>ی</w:t>
      </w:r>
      <w:r w:rsidRPr="006F0B90">
        <w:rPr>
          <w:rtl/>
        </w:rPr>
        <w:t>ختن خون ه</w:t>
      </w:r>
      <w:r w:rsidR="002902AD">
        <w:rPr>
          <w:rtl/>
        </w:rPr>
        <w:t>ی</w:t>
      </w:r>
      <w:r w:rsidRPr="006F0B90">
        <w:rPr>
          <w:rtl/>
        </w:rPr>
        <w:t xml:space="preserve">چ </w:t>
      </w:r>
      <w:r w:rsidR="002902AD">
        <w:rPr>
          <w:rtl/>
        </w:rPr>
        <w:t>یک</w:t>
      </w:r>
      <w:r w:rsidRPr="006F0B90">
        <w:rPr>
          <w:rtl/>
        </w:rPr>
        <w:t xml:space="preserve"> از اصحاب پیامبر </w:t>
      </w:r>
      <w:r w:rsidRPr="006F0B90">
        <w:rPr>
          <w:rFonts w:cs="CTraditional Arabic"/>
          <w:rtl/>
        </w:rPr>
        <w:t>ص</w:t>
      </w:r>
      <w:r w:rsidRPr="006F0B90">
        <w:rPr>
          <w:rtl/>
        </w:rPr>
        <w:t xml:space="preserve"> ن</w:t>
      </w:r>
      <w:r w:rsidR="002902AD">
        <w:rPr>
          <w:rtl/>
        </w:rPr>
        <w:t>ی</w:t>
      </w:r>
      <w:r w:rsidRPr="006F0B90">
        <w:rPr>
          <w:rtl/>
        </w:rPr>
        <w:t xml:space="preserve">ست؛ خصوصاً </w:t>
      </w:r>
      <w:r w:rsidR="002902AD">
        <w:rPr>
          <w:rtl/>
        </w:rPr>
        <w:t>ک</w:t>
      </w:r>
      <w:r w:rsidRPr="006F0B90">
        <w:rPr>
          <w:rtl/>
        </w:rPr>
        <w:t xml:space="preserve">سانى </w:t>
      </w:r>
      <w:r w:rsidR="002902AD">
        <w:rPr>
          <w:rtl/>
        </w:rPr>
        <w:t>ک</w:t>
      </w:r>
      <w:r w:rsidRPr="006F0B90">
        <w:rPr>
          <w:rtl/>
        </w:rPr>
        <w:t xml:space="preserve">ه خود عمر </w:t>
      </w:r>
      <w:r w:rsidRPr="006F0B90">
        <w:rPr>
          <w:rFonts w:cs="CTraditional Arabic"/>
          <w:rtl/>
        </w:rPr>
        <w:t>س</w:t>
      </w:r>
      <w:r w:rsidRPr="006F0B90">
        <w:rPr>
          <w:rtl/>
        </w:rPr>
        <w:t xml:space="preserve"> شهادت مى‏دهد </w:t>
      </w:r>
      <w:r w:rsidR="002902AD">
        <w:rPr>
          <w:rtl/>
        </w:rPr>
        <w:t>ک</w:t>
      </w:r>
      <w:r w:rsidRPr="006F0B90">
        <w:rPr>
          <w:rtl/>
        </w:rPr>
        <w:t xml:space="preserve">ه پیامبر </w:t>
      </w:r>
      <w:r w:rsidRPr="006F0B90">
        <w:rPr>
          <w:rFonts w:cs="CTraditional Arabic"/>
          <w:rtl/>
        </w:rPr>
        <w:t>ص</w:t>
      </w:r>
      <w:r w:rsidRPr="006F0B90">
        <w:rPr>
          <w:rtl/>
        </w:rPr>
        <w:t xml:space="preserve"> وفات </w:t>
      </w:r>
      <w:r w:rsidR="002902AD">
        <w:rPr>
          <w:rtl/>
        </w:rPr>
        <w:t>ی</w:t>
      </w:r>
      <w:r w:rsidRPr="006F0B90">
        <w:rPr>
          <w:rtl/>
        </w:rPr>
        <w:t>افت، در حال</w:t>
      </w:r>
      <w:r w:rsidR="002902AD">
        <w:rPr>
          <w:rtl/>
        </w:rPr>
        <w:t>یک</w:t>
      </w:r>
      <w:r w:rsidRPr="006F0B90">
        <w:rPr>
          <w:rtl/>
        </w:rPr>
        <w:t>ه از همه‏شان راضى بود!</w:t>
      </w:r>
      <w:r>
        <w:rPr>
          <w:rFonts w:hint="cs"/>
          <w:rtl/>
        </w:rPr>
        <w:t>.</w:t>
      </w:r>
    </w:p>
    <w:p w:rsidR="00292527" w:rsidRDefault="00082CC7" w:rsidP="006F242B">
      <w:pPr>
        <w:pStyle w:val="a5"/>
        <w:rPr>
          <w:rtl/>
        </w:rPr>
      </w:pPr>
      <w:r w:rsidRPr="006F0B90">
        <w:rPr>
          <w:rtl/>
        </w:rPr>
        <w:t>قبلاً هم گفت</w:t>
      </w:r>
      <w:r w:rsidR="002902AD">
        <w:rPr>
          <w:rtl/>
        </w:rPr>
        <w:t>ی</w:t>
      </w:r>
      <w:r w:rsidRPr="006F0B90">
        <w:rPr>
          <w:rtl/>
        </w:rPr>
        <w:t xml:space="preserve">م </w:t>
      </w:r>
      <w:r w:rsidR="002902AD">
        <w:rPr>
          <w:rtl/>
        </w:rPr>
        <w:t>ک</w:t>
      </w:r>
      <w:r w:rsidRPr="006F0B90">
        <w:rPr>
          <w:rtl/>
        </w:rPr>
        <w:t>ه ه</w:t>
      </w:r>
      <w:r w:rsidR="002902AD">
        <w:rPr>
          <w:rtl/>
        </w:rPr>
        <w:t>ی</w:t>
      </w:r>
      <w:r w:rsidRPr="006F0B90">
        <w:rPr>
          <w:rtl/>
        </w:rPr>
        <w:t xml:space="preserve">چ </w:t>
      </w:r>
      <w:r w:rsidR="002902AD">
        <w:rPr>
          <w:rtl/>
        </w:rPr>
        <w:t>یک</w:t>
      </w:r>
      <w:r w:rsidRPr="006F0B90">
        <w:rPr>
          <w:rtl/>
        </w:rPr>
        <w:t xml:space="preserve"> از محدّث</w:t>
      </w:r>
      <w:r w:rsidR="002902AD">
        <w:rPr>
          <w:rtl/>
        </w:rPr>
        <w:t>ی</w:t>
      </w:r>
      <w:r w:rsidRPr="006F0B90">
        <w:rPr>
          <w:rtl/>
        </w:rPr>
        <w:t>ن، ضامن درستى و نادرستى روا</w:t>
      </w:r>
      <w:r w:rsidR="002902AD">
        <w:rPr>
          <w:rtl/>
        </w:rPr>
        <w:t>ی</w:t>
      </w:r>
      <w:r w:rsidRPr="006F0B90">
        <w:rPr>
          <w:rtl/>
        </w:rPr>
        <w:t>اتش ن</w:t>
      </w:r>
      <w:r w:rsidR="002902AD">
        <w:rPr>
          <w:rtl/>
        </w:rPr>
        <w:t>ی</w:t>
      </w:r>
      <w:r w:rsidRPr="006F0B90">
        <w:rPr>
          <w:rtl/>
        </w:rPr>
        <w:t>ست؛ چنانچه طبرى خود در مقدّمه تار</w:t>
      </w:r>
      <w:r w:rsidR="002902AD">
        <w:rPr>
          <w:rtl/>
        </w:rPr>
        <w:t>ی</w:t>
      </w:r>
      <w:r w:rsidRPr="006F0B90">
        <w:rPr>
          <w:rtl/>
        </w:rPr>
        <w:t xml:space="preserve">خش نوشته </w:t>
      </w:r>
      <w:r w:rsidR="002902AD">
        <w:rPr>
          <w:rtl/>
        </w:rPr>
        <w:t>ک</w:t>
      </w:r>
      <w:r w:rsidRPr="006F0B90">
        <w:rPr>
          <w:rtl/>
        </w:rPr>
        <w:t>ه من ضامن صحّت و سقم تمام مطالبم ن</w:t>
      </w:r>
      <w:r w:rsidR="002902AD">
        <w:rPr>
          <w:rtl/>
        </w:rPr>
        <w:t>ی</w:t>
      </w:r>
      <w:r w:rsidRPr="006F0B90">
        <w:rPr>
          <w:rtl/>
        </w:rPr>
        <w:t xml:space="preserve">ستم؛ </w:t>
      </w:r>
      <w:r w:rsidR="002902AD">
        <w:rPr>
          <w:rtl/>
        </w:rPr>
        <w:t>ی</w:t>
      </w:r>
      <w:r w:rsidRPr="006F0B90">
        <w:rPr>
          <w:rtl/>
        </w:rPr>
        <w:t>عنى هر آنچه را شن</w:t>
      </w:r>
      <w:r w:rsidR="002902AD">
        <w:rPr>
          <w:rtl/>
        </w:rPr>
        <w:t>ی</w:t>
      </w:r>
      <w:r w:rsidRPr="006F0B90">
        <w:rPr>
          <w:rtl/>
        </w:rPr>
        <w:t xml:space="preserve">ده، و در مآخذ مختلف به آن برخورد نموده، گرد و جمع‏آورى </w:t>
      </w:r>
      <w:r w:rsidR="002902AD">
        <w:rPr>
          <w:rtl/>
        </w:rPr>
        <w:t>ک</w:t>
      </w:r>
      <w:r w:rsidRPr="006F0B90">
        <w:rPr>
          <w:rtl/>
        </w:rPr>
        <w:t>رده است! بنابرا</w:t>
      </w:r>
      <w:r w:rsidR="002902AD">
        <w:rPr>
          <w:rtl/>
        </w:rPr>
        <w:t>ی</w:t>
      </w:r>
      <w:r w:rsidRPr="006F0B90">
        <w:rPr>
          <w:rtl/>
        </w:rPr>
        <w:t>ن، با</w:t>
      </w:r>
      <w:r w:rsidR="002902AD">
        <w:rPr>
          <w:rtl/>
        </w:rPr>
        <w:t>ی</w:t>
      </w:r>
      <w:r w:rsidRPr="006F0B90">
        <w:rPr>
          <w:rtl/>
        </w:rPr>
        <w:t>د با د</w:t>
      </w:r>
      <w:r w:rsidR="002902AD">
        <w:rPr>
          <w:rtl/>
        </w:rPr>
        <w:t>ی</w:t>
      </w:r>
      <w:r w:rsidRPr="006F0B90">
        <w:rPr>
          <w:rtl/>
        </w:rPr>
        <w:t>د تحل</w:t>
      </w:r>
      <w:r w:rsidR="002902AD">
        <w:rPr>
          <w:rtl/>
        </w:rPr>
        <w:t>ی</w:t>
      </w:r>
      <w:r w:rsidRPr="006F0B90">
        <w:rPr>
          <w:rtl/>
        </w:rPr>
        <w:t>لى و تطب</w:t>
      </w:r>
      <w:r w:rsidR="002902AD">
        <w:rPr>
          <w:rtl/>
        </w:rPr>
        <w:t>ی</w:t>
      </w:r>
      <w:r w:rsidRPr="006F0B90">
        <w:rPr>
          <w:rtl/>
        </w:rPr>
        <w:t xml:space="preserve">ق با قرآن و سنّت پیامبر </w:t>
      </w:r>
      <w:r w:rsidRPr="006F0B90">
        <w:rPr>
          <w:rFonts w:cs="CTraditional Arabic"/>
          <w:rtl/>
        </w:rPr>
        <w:t>ص</w:t>
      </w:r>
      <w:r w:rsidRPr="006F0B90">
        <w:rPr>
          <w:rtl/>
        </w:rPr>
        <w:t xml:space="preserve"> به آن تار</w:t>
      </w:r>
      <w:r w:rsidR="002902AD">
        <w:rPr>
          <w:rtl/>
        </w:rPr>
        <w:t>ی</w:t>
      </w:r>
      <w:r w:rsidRPr="006F0B90">
        <w:rPr>
          <w:rtl/>
        </w:rPr>
        <w:t>خ نگر</w:t>
      </w:r>
      <w:r w:rsidR="002902AD">
        <w:rPr>
          <w:rtl/>
        </w:rPr>
        <w:t>ی</w:t>
      </w:r>
      <w:r w:rsidRPr="006F0B90">
        <w:rPr>
          <w:rtl/>
        </w:rPr>
        <w:t>ست و چنان ن</w:t>
      </w:r>
      <w:r w:rsidR="002902AD">
        <w:rPr>
          <w:rtl/>
        </w:rPr>
        <w:t>ی</w:t>
      </w:r>
      <w:r w:rsidRPr="006F0B90">
        <w:rPr>
          <w:rtl/>
        </w:rPr>
        <w:t xml:space="preserve">ست </w:t>
      </w:r>
      <w:r w:rsidR="002902AD">
        <w:rPr>
          <w:rtl/>
        </w:rPr>
        <w:t>ک</w:t>
      </w:r>
      <w:r w:rsidRPr="006F0B90">
        <w:rPr>
          <w:rtl/>
        </w:rPr>
        <w:t>ه ما سلسله وقا</w:t>
      </w:r>
      <w:r w:rsidR="002902AD">
        <w:rPr>
          <w:rtl/>
        </w:rPr>
        <w:t>ی</w:t>
      </w:r>
      <w:r w:rsidRPr="006F0B90">
        <w:rPr>
          <w:rtl/>
        </w:rPr>
        <w:t xml:space="preserve">عى را </w:t>
      </w:r>
      <w:r w:rsidR="002902AD">
        <w:rPr>
          <w:rtl/>
        </w:rPr>
        <w:t>ک</w:t>
      </w:r>
      <w:r w:rsidRPr="006F0B90">
        <w:rPr>
          <w:rtl/>
        </w:rPr>
        <w:t>ه نگاشته، دق</w:t>
      </w:r>
      <w:r w:rsidR="002902AD">
        <w:rPr>
          <w:rtl/>
        </w:rPr>
        <w:t>ی</w:t>
      </w:r>
      <w:r w:rsidRPr="006F0B90">
        <w:rPr>
          <w:rtl/>
        </w:rPr>
        <w:t>قاً به «ماقبل» و «مابعد» تقس</w:t>
      </w:r>
      <w:r w:rsidR="002902AD">
        <w:rPr>
          <w:rtl/>
        </w:rPr>
        <w:t>ی</w:t>
      </w:r>
      <w:r w:rsidRPr="006F0B90">
        <w:rPr>
          <w:rtl/>
        </w:rPr>
        <w:t xml:space="preserve">م </w:t>
      </w:r>
      <w:r w:rsidR="002902AD">
        <w:rPr>
          <w:rtl/>
        </w:rPr>
        <w:t>ک</w:t>
      </w:r>
      <w:r w:rsidRPr="006F0B90">
        <w:rPr>
          <w:rtl/>
        </w:rPr>
        <w:t xml:space="preserve">رده، تصوّر </w:t>
      </w:r>
      <w:r w:rsidR="002902AD">
        <w:rPr>
          <w:rtl/>
        </w:rPr>
        <w:t>ک</w:t>
      </w:r>
      <w:r w:rsidRPr="006F0B90">
        <w:rPr>
          <w:rtl/>
        </w:rPr>
        <w:t>ن</w:t>
      </w:r>
      <w:r w:rsidR="002902AD">
        <w:rPr>
          <w:rtl/>
        </w:rPr>
        <w:t>ی</w:t>
      </w:r>
      <w:r w:rsidRPr="006F0B90">
        <w:rPr>
          <w:rtl/>
        </w:rPr>
        <w:t xml:space="preserve">م </w:t>
      </w:r>
      <w:r w:rsidR="002902AD">
        <w:rPr>
          <w:rtl/>
        </w:rPr>
        <w:t>ک</w:t>
      </w:r>
      <w:r w:rsidRPr="006F0B90">
        <w:rPr>
          <w:rtl/>
        </w:rPr>
        <w:t>ه «مو، لاى درزشان نمى‏رود»!!</w:t>
      </w:r>
      <w:r>
        <w:rPr>
          <w:rFonts w:hint="cs"/>
          <w:rtl/>
        </w:rPr>
        <w:t>.</w:t>
      </w:r>
    </w:p>
    <w:p w:rsidR="00082CC7" w:rsidRDefault="00082CC7" w:rsidP="006F242B">
      <w:pPr>
        <w:pStyle w:val="a5"/>
        <w:rPr>
          <w:rtl/>
        </w:rPr>
      </w:pPr>
      <w:r w:rsidRPr="006F0B90">
        <w:rPr>
          <w:rtl/>
        </w:rPr>
        <w:t>اش</w:t>
      </w:r>
      <w:r w:rsidR="002902AD">
        <w:rPr>
          <w:rtl/>
        </w:rPr>
        <w:t>ک</w:t>
      </w:r>
      <w:r w:rsidRPr="006F0B90">
        <w:rPr>
          <w:rtl/>
        </w:rPr>
        <w:t>ال جنابعالى ا</w:t>
      </w:r>
      <w:r w:rsidR="002902AD">
        <w:rPr>
          <w:rtl/>
        </w:rPr>
        <w:t>ی</w:t>
      </w:r>
      <w:r w:rsidRPr="006F0B90">
        <w:rPr>
          <w:rtl/>
        </w:rPr>
        <w:t xml:space="preserve">ن است </w:t>
      </w:r>
      <w:r w:rsidR="002902AD">
        <w:rPr>
          <w:rtl/>
        </w:rPr>
        <w:t>ک</w:t>
      </w:r>
      <w:r w:rsidRPr="006F0B90">
        <w:rPr>
          <w:rtl/>
        </w:rPr>
        <w:t>ه هر آنچه را دوست مى‏دار</w:t>
      </w:r>
      <w:r w:rsidR="002902AD">
        <w:rPr>
          <w:rtl/>
        </w:rPr>
        <w:t>ی</w:t>
      </w:r>
      <w:r w:rsidRPr="006F0B90">
        <w:rPr>
          <w:rtl/>
        </w:rPr>
        <w:t>د، فوراً قبول و صح</w:t>
      </w:r>
      <w:r w:rsidR="002902AD">
        <w:rPr>
          <w:rtl/>
        </w:rPr>
        <w:t>ی</w:t>
      </w:r>
      <w:r w:rsidRPr="006F0B90">
        <w:rPr>
          <w:rtl/>
        </w:rPr>
        <w:t>ح مى‏دان</w:t>
      </w:r>
      <w:r w:rsidR="002902AD">
        <w:rPr>
          <w:rtl/>
        </w:rPr>
        <w:t>ی</w:t>
      </w:r>
      <w:r w:rsidRPr="006F0B90">
        <w:rPr>
          <w:rtl/>
        </w:rPr>
        <w:t>د و هرچه را با عقا</w:t>
      </w:r>
      <w:r w:rsidR="002902AD">
        <w:rPr>
          <w:rtl/>
        </w:rPr>
        <w:t>ی</w:t>
      </w:r>
      <w:r w:rsidRPr="006F0B90">
        <w:rPr>
          <w:rtl/>
        </w:rPr>
        <w:t>دتان تطب</w:t>
      </w:r>
      <w:r w:rsidR="002902AD">
        <w:rPr>
          <w:rtl/>
        </w:rPr>
        <w:t>ی</w:t>
      </w:r>
      <w:r w:rsidRPr="006F0B90">
        <w:rPr>
          <w:rtl/>
        </w:rPr>
        <w:t>ق نمى‏</w:t>
      </w:r>
      <w:r w:rsidR="002902AD">
        <w:rPr>
          <w:rtl/>
        </w:rPr>
        <w:t>ک</w:t>
      </w:r>
      <w:r w:rsidRPr="006F0B90">
        <w:rPr>
          <w:rtl/>
        </w:rPr>
        <w:t>ند، بى‏تحق</w:t>
      </w:r>
      <w:r w:rsidR="002902AD">
        <w:rPr>
          <w:rtl/>
        </w:rPr>
        <w:t>ی</w:t>
      </w:r>
      <w:r w:rsidRPr="006F0B90">
        <w:rPr>
          <w:rtl/>
        </w:rPr>
        <w:t>ق به دور مى‏ر</w:t>
      </w:r>
      <w:r w:rsidR="002902AD">
        <w:rPr>
          <w:rtl/>
        </w:rPr>
        <w:t>ی</w:t>
      </w:r>
      <w:r w:rsidRPr="006F0B90">
        <w:rPr>
          <w:rtl/>
        </w:rPr>
        <w:t>ز</w:t>
      </w:r>
      <w:r w:rsidR="002902AD">
        <w:rPr>
          <w:rtl/>
        </w:rPr>
        <w:t>ی</w:t>
      </w:r>
      <w:r w:rsidRPr="006F0B90">
        <w:rPr>
          <w:rtl/>
        </w:rPr>
        <w:t>د!.. ا</w:t>
      </w:r>
      <w:r w:rsidR="002902AD">
        <w:rPr>
          <w:rtl/>
        </w:rPr>
        <w:t>ی</w:t>
      </w:r>
      <w:r w:rsidRPr="006F0B90">
        <w:rPr>
          <w:rtl/>
        </w:rPr>
        <w:t>ن روش طالبان حق</w:t>
      </w:r>
      <w:r w:rsidR="002902AD">
        <w:rPr>
          <w:rtl/>
        </w:rPr>
        <w:t>ی</w:t>
      </w:r>
      <w:r w:rsidRPr="006F0B90">
        <w:rPr>
          <w:rtl/>
        </w:rPr>
        <w:t>قت ن</w:t>
      </w:r>
      <w:r w:rsidR="002902AD">
        <w:rPr>
          <w:rtl/>
        </w:rPr>
        <w:t>ی</w:t>
      </w:r>
      <w:r w:rsidRPr="006F0B90">
        <w:rPr>
          <w:rtl/>
        </w:rPr>
        <w:t>ست.</w:t>
      </w:r>
    </w:p>
    <w:p w:rsidR="00292527" w:rsidRDefault="00082CC7" w:rsidP="006F242B">
      <w:pPr>
        <w:pStyle w:val="a5"/>
        <w:rPr>
          <w:rtl/>
        </w:rPr>
      </w:pPr>
      <w:r w:rsidRPr="006F0B90">
        <w:rPr>
          <w:rtl/>
        </w:rPr>
        <w:t>در رابطه با فد</w:t>
      </w:r>
      <w:r w:rsidR="002902AD">
        <w:rPr>
          <w:rtl/>
        </w:rPr>
        <w:t>ک</w:t>
      </w:r>
      <w:r w:rsidRPr="006F0B90">
        <w:rPr>
          <w:rtl/>
        </w:rPr>
        <w:t>، حد</w:t>
      </w:r>
      <w:r w:rsidR="002902AD">
        <w:rPr>
          <w:rtl/>
        </w:rPr>
        <w:t>ی</w:t>
      </w:r>
      <w:r w:rsidRPr="006F0B90">
        <w:rPr>
          <w:rtl/>
        </w:rPr>
        <w:t xml:space="preserve">ث </w:t>
      </w:r>
      <w:r w:rsidRPr="006F0B90">
        <w:rPr>
          <w:rFonts w:cs="Traditional Arabic"/>
          <w:rtl/>
        </w:rPr>
        <w:t>«</w:t>
      </w:r>
      <w:r w:rsidRPr="00B13308">
        <w:rPr>
          <w:rStyle w:val="Char1"/>
          <w:rtl/>
          <w:lang w:bidi="ar-SA"/>
        </w:rPr>
        <w:t>فاطمة بضعة منى...</w:t>
      </w:r>
      <w:r w:rsidRPr="006F0B90">
        <w:rPr>
          <w:rFonts w:cs="Traditional Arabic"/>
          <w:rtl/>
        </w:rPr>
        <w:t>»</w:t>
      </w:r>
      <w:r w:rsidRPr="006F0B90">
        <w:rPr>
          <w:rtl/>
        </w:rPr>
        <w:t xml:space="preserve"> را نسبت به أبوب</w:t>
      </w:r>
      <w:r w:rsidR="002902AD">
        <w:rPr>
          <w:rtl/>
        </w:rPr>
        <w:t>ک</w:t>
      </w:r>
      <w:r w:rsidRPr="006F0B90">
        <w:rPr>
          <w:rtl/>
        </w:rPr>
        <w:t xml:space="preserve">ر </w:t>
      </w:r>
      <w:r w:rsidRPr="006F0B90">
        <w:rPr>
          <w:rFonts w:cs="CTraditional Arabic"/>
          <w:rtl/>
        </w:rPr>
        <w:t>س</w:t>
      </w:r>
      <w:r w:rsidRPr="006F0B90">
        <w:rPr>
          <w:rtl/>
        </w:rPr>
        <w:t xml:space="preserve"> بعد از رحلت رسول خدا </w:t>
      </w:r>
      <w:r w:rsidRPr="006F0B90">
        <w:rPr>
          <w:rFonts w:cs="CTraditional Arabic"/>
          <w:rtl/>
        </w:rPr>
        <w:t>ص</w:t>
      </w:r>
      <w:r w:rsidRPr="006F0B90">
        <w:rPr>
          <w:rtl/>
        </w:rPr>
        <w:t xml:space="preserve"> دانسته‏ا</w:t>
      </w:r>
      <w:r w:rsidR="002902AD">
        <w:rPr>
          <w:rtl/>
        </w:rPr>
        <w:t>ی</w:t>
      </w:r>
      <w:r w:rsidRPr="006F0B90">
        <w:rPr>
          <w:rtl/>
        </w:rPr>
        <w:t>د و فرموده‏ا</w:t>
      </w:r>
      <w:r w:rsidR="002902AD">
        <w:rPr>
          <w:rtl/>
        </w:rPr>
        <w:t>ی</w:t>
      </w:r>
      <w:r w:rsidRPr="006F0B90">
        <w:rPr>
          <w:rtl/>
        </w:rPr>
        <w:t>د: حد</w:t>
      </w:r>
      <w:r w:rsidR="002902AD">
        <w:rPr>
          <w:rtl/>
        </w:rPr>
        <w:t>ی</w:t>
      </w:r>
      <w:r w:rsidRPr="006F0B90">
        <w:rPr>
          <w:rtl/>
        </w:rPr>
        <w:t xml:space="preserve">ث - </w:t>
      </w:r>
      <w:r w:rsidR="002902AD">
        <w:rPr>
          <w:rtl/>
        </w:rPr>
        <w:t>ک</w:t>
      </w:r>
      <w:r w:rsidRPr="006F0B90">
        <w:rPr>
          <w:rtl/>
        </w:rPr>
        <w:t>ه در صح</w:t>
      </w:r>
      <w:r w:rsidR="002902AD">
        <w:rPr>
          <w:rtl/>
        </w:rPr>
        <w:t>ی</w:t>
      </w:r>
      <w:r w:rsidRPr="006F0B90">
        <w:rPr>
          <w:rtl/>
        </w:rPr>
        <w:t>ح بخارى آمده - غضب فاطمه را نسبت به أبوب</w:t>
      </w:r>
      <w:r w:rsidR="002902AD">
        <w:rPr>
          <w:rtl/>
        </w:rPr>
        <w:t>ک</w:t>
      </w:r>
      <w:r w:rsidRPr="006F0B90">
        <w:rPr>
          <w:rtl/>
        </w:rPr>
        <w:t>ر نشان مى‏دهد و ذ</w:t>
      </w:r>
      <w:r w:rsidR="002902AD">
        <w:rPr>
          <w:rtl/>
        </w:rPr>
        <w:t>ک</w:t>
      </w:r>
      <w:r w:rsidRPr="006F0B90">
        <w:rPr>
          <w:rtl/>
        </w:rPr>
        <w:t xml:space="preserve">ر </w:t>
      </w:r>
      <w:r w:rsidR="002902AD">
        <w:rPr>
          <w:rtl/>
        </w:rPr>
        <w:t>ک</w:t>
      </w:r>
      <w:r w:rsidRPr="006F0B90">
        <w:rPr>
          <w:rtl/>
        </w:rPr>
        <w:t>رده‏ا</w:t>
      </w:r>
      <w:r w:rsidR="002902AD">
        <w:rPr>
          <w:rtl/>
        </w:rPr>
        <w:t>ی</w:t>
      </w:r>
      <w:r w:rsidRPr="006F0B90">
        <w:rPr>
          <w:rtl/>
        </w:rPr>
        <w:t>د: حد</w:t>
      </w:r>
      <w:r w:rsidR="002902AD">
        <w:rPr>
          <w:rtl/>
        </w:rPr>
        <w:t>ی</w:t>
      </w:r>
      <w:r w:rsidRPr="006F0B90">
        <w:rPr>
          <w:rtl/>
        </w:rPr>
        <w:t xml:space="preserve">ث </w:t>
      </w:r>
      <w:r w:rsidRPr="006F0B90">
        <w:rPr>
          <w:rFonts w:cs="Traditional Arabic"/>
          <w:rtl/>
        </w:rPr>
        <w:t>«</w:t>
      </w:r>
      <w:r w:rsidRPr="00B13308">
        <w:rPr>
          <w:rStyle w:val="Char1"/>
          <w:rtl/>
          <w:lang w:bidi="ar-SA"/>
        </w:rPr>
        <w:t>فاطمة بضعة منى...</w:t>
      </w:r>
      <w:r w:rsidRPr="006F0B90">
        <w:rPr>
          <w:rFonts w:cs="Traditional Arabic"/>
          <w:rtl/>
        </w:rPr>
        <w:t>»</w:t>
      </w:r>
      <w:r w:rsidRPr="006F0B90">
        <w:rPr>
          <w:rtl/>
        </w:rPr>
        <w:t xml:space="preserve"> جداى از حد</w:t>
      </w:r>
      <w:r w:rsidR="002902AD">
        <w:rPr>
          <w:rtl/>
        </w:rPr>
        <w:t>ی</w:t>
      </w:r>
      <w:r w:rsidRPr="006F0B90">
        <w:rPr>
          <w:rtl/>
        </w:rPr>
        <w:t>ث مجعول خواستگارى عل</w:t>
      </w:r>
      <w:r w:rsidR="002902AD">
        <w:rPr>
          <w:rtl/>
        </w:rPr>
        <w:t>ی</w:t>
      </w:r>
      <w:r w:rsidRPr="006F0B90">
        <w:rPr>
          <w:rtl/>
        </w:rPr>
        <w:t xml:space="preserve"> </w:t>
      </w:r>
      <w:r w:rsidRPr="006F0B90">
        <w:rPr>
          <w:rFonts w:cs="CTraditional Arabic"/>
          <w:rtl/>
        </w:rPr>
        <w:t>س</w:t>
      </w:r>
      <w:r w:rsidRPr="006F0B90">
        <w:rPr>
          <w:rtl/>
        </w:rPr>
        <w:t xml:space="preserve"> از دختر أبوجهل است؛ ز</w:t>
      </w:r>
      <w:r w:rsidR="002902AD">
        <w:rPr>
          <w:rtl/>
        </w:rPr>
        <w:t>ی</w:t>
      </w:r>
      <w:r w:rsidRPr="006F0B90">
        <w:rPr>
          <w:rtl/>
        </w:rPr>
        <w:t>را سلسله راو</w:t>
      </w:r>
      <w:r w:rsidR="002902AD">
        <w:rPr>
          <w:rtl/>
        </w:rPr>
        <w:t>ی</w:t>
      </w:r>
      <w:r w:rsidRPr="006F0B90">
        <w:rPr>
          <w:rtl/>
        </w:rPr>
        <w:t>ان دو حد</w:t>
      </w:r>
      <w:r w:rsidR="002902AD">
        <w:rPr>
          <w:rtl/>
        </w:rPr>
        <w:t>ی</w:t>
      </w:r>
      <w:r w:rsidRPr="006F0B90">
        <w:rPr>
          <w:rtl/>
        </w:rPr>
        <w:t>ث، از مسوربن‏مخرمه به بعد جدا هستند.. سپس به نقل مقامات فاطمه پرداخته و اشاره داشته‏ا</w:t>
      </w:r>
      <w:r w:rsidR="002902AD">
        <w:rPr>
          <w:rtl/>
        </w:rPr>
        <w:t>ی</w:t>
      </w:r>
      <w:r w:rsidRPr="006F0B90">
        <w:rPr>
          <w:rtl/>
        </w:rPr>
        <w:t>د: در ه</w:t>
      </w:r>
      <w:r w:rsidR="002902AD">
        <w:rPr>
          <w:rtl/>
        </w:rPr>
        <w:t>ی</w:t>
      </w:r>
      <w:r w:rsidRPr="006F0B90">
        <w:rPr>
          <w:rtl/>
        </w:rPr>
        <w:t>چ جا ند</w:t>
      </w:r>
      <w:r w:rsidR="002902AD">
        <w:rPr>
          <w:rtl/>
        </w:rPr>
        <w:t>ی</w:t>
      </w:r>
      <w:r w:rsidRPr="006F0B90">
        <w:rPr>
          <w:rtl/>
        </w:rPr>
        <w:t xml:space="preserve">ده‏ام </w:t>
      </w:r>
      <w:r w:rsidR="002902AD">
        <w:rPr>
          <w:rtl/>
        </w:rPr>
        <w:t>ک</w:t>
      </w:r>
      <w:r w:rsidRPr="006F0B90">
        <w:rPr>
          <w:rtl/>
        </w:rPr>
        <w:t>ه فاطم</w:t>
      </w:r>
      <w:r>
        <w:rPr>
          <w:rtl/>
        </w:rPr>
        <w:t>ه نسبت به على خشمگ</w:t>
      </w:r>
      <w:r w:rsidR="002902AD">
        <w:rPr>
          <w:rtl/>
        </w:rPr>
        <w:t>ی</w:t>
      </w:r>
      <w:r>
        <w:rPr>
          <w:rtl/>
        </w:rPr>
        <w:t>ن شده باشد!.</w:t>
      </w:r>
    </w:p>
    <w:p w:rsidR="00292527" w:rsidRDefault="00082CC7" w:rsidP="006F242B">
      <w:pPr>
        <w:pStyle w:val="a5"/>
        <w:rPr>
          <w:rtl/>
        </w:rPr>
      </w:pPr>
      <w:r w:rsidRPr="006F0B90">
        <w:rPr>
          <w:rtl/>
        </w:rPr>
        <w:t xml:space="preserve"> (جواب): در پاسخ با</w:t>
      </w:r>
      <w:r w:rsidR="002902AD">
        <w:rPr>
          <w:rtl/>
        </w:rPr>
        <w:t>ی</w:t>
      </w:r>
      <w:r w:rsidRPr="006F0B90">
        <w:rPr>
          <w:rtl/>
        </w:rPr>
        <w:t xml:space="preserve">د به عرض برسانم </w:t>
      </w:r>
      <w:r w:rsidR="002902AD">
        <w:rPr>
          <w:rtl/>
        </w:rPr>
        <w:t>ک</w:t>
      </w:r>
      <w:r w:rsidRPr="006F0B90">
        <w:rPr>
          <w:rtl/>
        </w:rPr>
        <w:t>ه:</w:t>
      </w:r>
    </w:p>
    <w:p w:rsidR="00292527" w:rsidRDefault="00082CC7" w:rsidP="006F242B">
      <w:pPr>
        <w:pStyle w:val="a5"/>
        <w:rPr>
          <w:rtl/>
        </w:rPr>
      </w:pPr>
      <w:r w:rsidRPr="006F0B90">
        <w:rPr>
          <w:rtl/>
        </w:rPr>
        <w:t>اوّلاً موضوع درخواست فاطمه از أبوب</w:t>
      </w:r>
      <w:r w:rsidR="002902AD">
        <w:rPr>
          <w:rtl/>
        </w:rPr>
        <w:t>ک</w:t>
      </w:r>
      <w:r w:rsidRPr="006F0B90">
        <w:rPr>
          <w:rtl/>
        </w:rPr>
        <w:t xml:space="preserve">ر </w:t>
      </w:r>
      <w:r w:rsidRPr="006F0B90">
        <w:rPr>
          <w:rFonts w:cs="CTraditional Arabic"/>
          <w:rtl/>
        </w:rPr>
        <w:t>س</w:t>
      </w:r>
      <w:r w:rsidRPr="006F0B90">
        <w:rPr>
          <w:rtl/>
        </w:rPr>
        <w:t xml:space="preserve"> در رابطه با فد</w:t>
      </w:r>
      <w:r w:rsidR="002902AD">
        <w:rPr>
          <w:rtl/>
        </w:rPr>
        <w:t>ک</w:t>
      </w:r>
      <w:r w:rsidRPr="006F0B90">
        <w:rPr>
          <w:rtl/>
        </w:rPr>
        <w:t xml:space="preserve"> را، </w:t>
      </w:r>
      <w:r w:rsidR="002902AD">
        <w:rPr>
          <w:rtl/>
        </w:rPr>
        <w:t>ک</w:t>
      </w:r>
      <w:r w:rsidRPr="006F0B90">
        <w:rPr>
          <w:rtl/>
        </w:rPr>
        <w:t>سى من</w:t>
      </w:r>
      <w:r w:rsidR="002902AD">
        <w:rPr>
          <w:rtl/>
        </w:rPr>
        <w:t>ک</w:t>
      </w:r>
      <w:r w:rsidRPr="006F0B90">
        <w:rPr>
          <w:rtl/>
        </w:rPr>
        <w:t>ر ن</w:t>
      </w:r>
      <w:r w:rsidR="002902AD">
        <w:rPr>
          <w:rtl/>
        </w:rPr>
        <w:t>ی</w:t>
      </w:r>
      <w:r w:rsidRPr="006F0B90">
        <w:rPr>
          <w:rtl/>
        </w:rPr>
        <w:t>ست و ا</w:t>
      </w:r>
      <w:r w:rsidR="002902AD">
        <w:rPr>
          <w:rtl/>
        </w:rPr>
        <w:t>ی</w:t>
      </w:r>
      <w:r w:rsidRPr="006F0B90">
        <w:rPr>
          <w:rtl/>
        </w:rPr>
        <w:t>ن موضوع هم، ه</w:t>
      </w:r>
      <w:r w:rsidR="002902AD">
        <w:rPr>
          <w:rtl/>
        </w:rPr>
        <w:t>ی</w:t>
      </w:r>
      <w:r w:rsidRPr="006F0B90">
        <w:rPr>
          <w:rtl/>
        </w:rPr>
        <w:t>چ ارتباطى با حد</w:t>
      </w:r>
      <w:r w:rsidR="002902AD">
        <w:rPr>
          <w:rtl/>
        </w:rPr>
        <w:t>ی</w:t>
      </w:r>
      <w:r w:rsidRPr="006F0B90">
        <w:rPr>
          <w:rtl/>
        </w:rPr>
        <w:t xml:space="preserve">ث </w:t>
      </w:r>
      <w:r w:rsidRPr="006F0B90">
        <w:rPr>
          <w:rFonts w:cs="Traditional Arabic"/>
          <w:rtl/>
        </w:rPr>
        <w:t>«</w:t>
      </w:r>
      <w:r w:rsidRPr="00B13308">
        <w:rPr>
          <w:rStyle w:val="Char1"/>
          <w:rtl/>
          <w:lang w:bidi="ar-SA"/>
        </w:rPr>
        <w:t>فاطمة بضعة منى...</w:t>
      </w:r>
      <w:r w:rsidRPr="006F0B90">
        <w:rPr>
          <w:rFonts w:cs="Traditional Arabic"/>
          <w:rtl/>
        </w:rPr>
        <w:t>»</w:t>
      </w:r>
      <w:r w:rsidRPr="006F0B90">
        <w:rPr>
          <w:rtl/>
        </w:rPr>
        <w:t xml:space="preserve"> ندارد. جنابعالى حد</w:t>
      </w:r>
      <w:r w:rsidR="002902AD">
        <w:rPr>
          <w:rtl/>
        </w:rPr>
        <w:t>ی</w:t>
      </w:r>
      <w:r w:rsidRPr="006F0B90">
        <w:rPr>
          <w:rtl/>
        </w:rPr>
        <w:t xml:space="preserve">ث </w:t>
      </w:r>
      <w:r w:rsidRPr="006F0B90">
        <w:rPr>
          <w:rFonts w:cs="Traditional Arabic"/>
          <w:rtl/>
        </w:rPr>
        <w:t>«</w:t>
      </w:r>
      <w:r w:rsidRPr="005F4FF5">
        <w:rPr>
          <w:rStyle w:val="Char5"/>
          <w:rtl/>
        </w:rPr>
        <w:t>فاطمة بضعة منى...</w:t>
      </w:r>
      <w:r w:rsidRPr="006F0B90">
        <w:rPr>
          <w:rFonts w:cs="Traditional Arabic"/>
          <w:rtl/>
        </w:rPr>
        <w:t>»</w:t>
      </w:r>
      <w:r w:rsidRPr="006F0B90">
        <w:rPr>
          <w:rtl/>
        </w:rPr>
        <w:t xml:space="preserve"> را مبناى تفس</w:t>
      </w:r>
      <w:r w:rsidR="002902AD">
        <w:rPr>
          <w:rtl/>
        </w:rPr>
        <w:t>ی</w:t>
      </w:r>
      <w:r w:rsidRPr="006F0B90">
        <w:rPr>
          <w:rtl/>
        </w:rPr>
        <w:t>ر حد</w:t>
      </w:r>
      <w:r w:rsidR="002902AD">
        <w:rPr>
          <w:rtl/>
        </w:rPr>
        <w:t>ی</w:t>
      </w:r>
      <w:r w:rsidRPr="006F0B90">
        <w:rPr>
          <w:rtl/>
        </w:rPr>
        <w:t xml:space="preserve">ث قهر فاطمه </w:t>
      </w:r>
      <w:r w:rsidRPr="006F0B90">
        <w:rPr>
          <w:rFonts w:cs="CTraditional Arabic" w:hint="cs"/>
          <w:rtl/>
        </w:rPr>
        <w:t>ل</w:t>
      </w:r>
      <w:r w:rsidRPr="006F0B90">
        <w:rPr>
          <w:rtl/>
        </w:rPr>
        <w:t xml:space="preserve"> از أبوب</w:t>
      </w:r>
      <w:r w:rsidR="002902AD">
        <w:rPr>
          <w:rtl/>
        </w:rPr>
        <w:t>ک</w:t>
      </w:r>
      <w:r w:rsidRPr="006F0B90">
        <w:rPr>
          <w:rtl/>
        </w:rPr>
        <w:t xml:space="preserve">ر </w:t>
      </w:r>
      <w:r w:rsidRPr="006F0B90">
        <w:rPr>
          <w:rFonts w:cs="CTraditional Arabic"/>
          <w:rtl/>
        </w:rPr>
        <w:t>س</w:t>
      </w:r>
      <w:r w:rsidRPr="006F0B90">
        <w:rPr>
          <w:rtl/>
        </w:rPr>
        <w:t xml:space="preserve"> قرار داده و از عبارت </w:t>
      </w:r>
      <w:r w:rsidRPr="006F0B90">
        <w:rPr>
          <w:rFonts w:cs="Traditional Arabic"/>
          <w:rtl/>
        </w:rPr>
        <w:t>«</w:t>
      </w:r>
      <w:r w:rsidRPr="005F4FF5">
        <w:rPr>
          <w:rStyle w:val="Char5"/>
          <w:rtl/>
        </w:rPr>
        <w:t>فغضبت فاطمة بنت رسول اللّه</w:t>
      </w:r>
      <w:r w:rsidRPr="006F0B90">
        <w:rPr>
          <w:rFonts w:cs="Traditional Arabic"/>
          <w:rtl/>
        </w:rPr>
        <w:t>»</w:t>
      </w:r>
      <w:r w:rsidRPr="006F0B90">
        <w:rPr>
          <w:rtl/>
        </w:rPr>
        <w:t xml:space="preserve"> در آن حد</w:t>
      </w:r>
      <w:r w:rsidR="002902AD">
        <w:rPr>
          <w:rtl/>
        </w:rPr>
        <w:t>ی</w:t>
      </w:r>
      <w:r w:rsidRPr="006F0B90">
        <w:rPr>
          <w:rtl/>
        </w:rPr>
        <w:t>ث نت</w:t>
      </w:r>
      <w:r w:rsidR="002902AD">
        <w:rPr>
          <w:rtl/>
        </w:rPr>
        <w:t>ی</w:t>
      </w:r>
      <w:r w:rsidRPr="006F0B90">
        <w:rPr>
          <w:rtl/>
        </w:rPr>
        <w:t>جه گرفته‏ا</w:t>
      </w:r>
      <w:r w:rsidR="002902AD">
        <w:rPr>
          <w:rtl/>
        </w:rPr>
        <w:t>ی</w:t>
      </w:r>
      <w:r w:rsidRPr="006F0B90">
        <w:rPr>
          <w:rtl/>
        </w:rPr>
        <w:t xml:space="preserve">د </w:t>
      </w:r>
      <w:r w:rsidR="002902AD">
        <w:rPr>
          <w:rtl/>
        </w:rPr>
        <w:t>ک</w:t>
      </w:r>
      <w:r w:rsidRPr="006F0B90">
        <w:rPr>
          <w:rtl/>
        </w:rPr>
        <w:t xml:space="preserve">ه پس خشم فاطمه، خشم رسول خدا </w:t>
      </w:r>
      <w:r w:rsidRPr="006F0B90">
        <w:rPr>
          <w:rFonts w:cs="CTraditional Arabic"/>
          <w:rtl/>
        </w:rPr>
        <w:t>ص</w:t>
      </w:r>
      <w:r w:rsidRPr="006F0B90">
        <w:rPr>
          <w:rtl/>
        </w:rPr>
        <w:t>، و سپس خشم خداست!</w:t>
      </w:r>
      <w:r>
        <w:rPr>
          <w:rFonts w:hint="cs"/>
          <w:rtl/>
        </w:rPr>
        <w:t>.</w:t>
      </w:r>
    </w:p>
    <w:p w:rsidR="00292527" w:rsidRDefault="00082CC7" w:rsidP="006F242B">
      <w:pPr>
        <w:pStyle w:val="a5"/>
        <w:rPr>
          <w:rtl/>
        </w:rPr>
      </w:pPr>
      <w:r w:rsidRPr="006F0B90">
        <w:rPr>
          <w:rtl/>
        </w:rPr>
        <w:t>ما با ا</w:t>
      </w:r>
      <w:r w:rsidR="002902AD">
        <w:rPr>
          <w:rtl/>
        </w:rPr>
        <w:t>ی</w:t>
      </w:r>
      <w:r w:rsidRPr="006F0B90">
        <w:rPr>
          <w:rtl/>
        </w:rPr>
        <w:t>ن نت</w:t>
      </w:r>
      <w:r w:rsidR="002902AD">
        <w:rPr>
          <w:rtl/>
        </w:rPr>
        <w:t>ی</w:t>
      </w:r>
      <w:r w:rsidRPr="006F0B90">
        <w:rPr>
          <w:rtl/>
        </w:rPr>
        <w:t>جه‏گ</w:t>
      </w:r>
      <w:r w:rsidR="002902AD">
        <w:rPr>
          <w:rtl/>
        </w:rPr>
        <w:t>ی</w:t>
      </w:r>
      <w:r w:rsidRPr="006F0B90">
        <w:rPr>
          <w:rtl/>
        </w:rPr>
        <w:t>رى مخالف</w:t>
      </w:r>
      <w:r w:rsidR="002902AD">
        <w:rPr>
          <w:rtl/>
        </w:rPr>
        <w:t>ی</w:t>
      </w:r>
      <w:r w:rsidRPr="006F0B90">
        <w:rPr>
          <w:rtl/>
        </w:rPr>
        <w:t>م! ز</w:t>
      </w:r>
      <w:r w:rsidR="002902AD">
        <w:rPr>
          <w:rtl/>
        </w:rPr>
        <w:t>ی</w:t>
      </w:r>
      <w:r w:rsidRPr="006F0B90">
        <w:rPr>
          <w:rtl/>
        </w:rPr>
        <w:t>را معتقد</w:t>
      </w:r>
      <w:r w:rsidR="002902AD">
        <w:rPr>
          <w:rtl/>
        </w:rPr>
        <w:t>ی</w:t>
      </w:r>
      <w:r w:rsidRPr="006F0B90">
        <w:rPr>
          <w:rtl/>
        </w:rPr>
        <w:t>م: حد</w:t>
      </w:r>
      <w:r w:rsidR="002902AD">
        <w:rPr>
          <w:rtl/>
        </w:rPr>
        <w:t>ی</w:t>
      </w:r>
      <w:r w:rsidRPr="006F0B90">
        <w:rPr>
          <w:rtl/>
        </w:rPr>
        <w:t>ث مستقلّى به نام حد</w:t>
      </w:r>
      <w:r w:rsidR="002902AD">
        <w:rPr>
          <w:rtl/>
        </w:rPr>
        <w:t>ی</w:t>
      </w:r>
      <w:r w:rsidRPr="006F0B90">
        <w:rPr>
          <w:rtl/>
        </w:rPr>
        <w:t xml:space="preserve">ث </w:t>
      </w:r>
      <w:r w:rsidRPr="006F0B90">
        <w:rPr>
          <w:rFonts w:cs="Traditional Arabic"/>
          <w:rtl/>
        </w:rPr>
        <w:t>«</w:t>
      </w:r>
      <w:r w:rsidRPr="00B13308">
        <w:rPr>
          <w:rStyle w:val="Char1"/>
          <w:rtl/>
          <w:lang w:bidi="ar-SA"/>
        </w:rPr>
        <w:t>فاطمة بضعة منى...</w:t>
      </w:r>
      <w:r w:rsidRPr="006F0B90">
        <w:rPr>
          <w:rFonts w:cs="Traditional Arabic"/>
          <w:rtl/>
        </w:rPr>
        <w:t>»</w:t>
      </w:r>
      <w:r w:rsidRPr="006F0B90">
        <w:rPr>
          <w:rtl/>
        </w:rPr>
        <w:t xml:space="preserve"> وجود ندارد و هرچه هست، همان حد</w:t>
      </w:r>
      <w:r w:rsidR="002902AD">
        <w:rPr>
          <w:rtl/>
        </w:rPr>
        <w:t>ی</w:t>
      </w:r>
      <w:r w:rsidRPr="006F0B90">
        <w:rPr>
          <w:rtl/>
        </w:rPr>
        <w:t>ث خواستگارى عل</w:t>
      </w:r>
      <w:r w:rsidR="002902AD">
        <w:rPr>
          <w:rtl/>
        </w:rPr>
        <w:t>ی</w:t>
      </w:r>
      <w:r w:rsidRPr="006F0B90">
        <w:rPr>
          <w:rtl/>
        </w:rPr>
        <w:t xml:space="preserve"> </w:t>
      </w:r>
      <w:r w:rsidRPr="006F0B90">
        <w:rPr>
          <w:rFonts w:cs="CTraditional Arabic"/>
          <w:rtl/>
        </w:rPr>
        <w:t>س</w:t>
      </w:r>
      <w:r w:rsidRPr="006F0B90">
        <w:rPr>
          <w:rtl/>
        </w:rPr>
        <w:t xml:space="preserve"> از دختر أبوجهل مى‏باشد - </w:t>
      </w:r>
      <w:r w:rsidR="002902AD">
        <w:rPr>
          <w:rtl/>
        </w:rPr>
        <w:t>ک</w:t>
      </w:r>
      <w:r w:rsidRPr="006F0B90">
        <w:rPr>
          <w:rtl/>
        </w:rPr>
        <w:t xml:space="preserve">ه در </w:t>
      </w:r>
      <w:r w:rsidR="002902AD">
        <w:rPr>
          <w:rtl/>
        </w:rPr>
        <w:t>ک</w:t>
      </w:r>
      <w:r w:rsidRPr="006F0B90">
        <w:rPr>
          <w:rtl/>
        </w:rPr>
        <w:t>تب ش</w:t>
      </w:r>
      <w:r w:rsidR="002902AD">
        <w:rPr>
          <w:rtl/>
        </w:rPr>
        <w:t>ی</w:t>
      </w:r>
      <w:r w:rsidRPr="006F0B90">
        <w:rPr>
          <w:rtl/>
        </w:rPr>
        <w:t>عه به طور مفصّل‏تر ن</w:t>
      </w:r>
      <w:r w:rsidR="002902AD">
        <w:rPr>
          <w:rtl/>
        </w:rPr>
        <w:t>ی</w:t>
      </w:r>
      <w:r w:rsidRPr="006F0B90">
        <w:rPr>
          <w:rtl/>
        </w:rPr>
        <w:t xml:space="preserve">ز آمده است - </w:t>
      </w:r>
      <w:r w:rsidR="002902AD">
        <w:rPr>
          <w:rtl/>
        </w:rPr>
        <w:t>ک</w:t>
      </w:r>
      <w:r w:rsidRPr="006F0B90">
        <w:rPr>
          <w:rtl/>
        </w:rPr>
        <w:t xml:space="preserve">ه عبارت </w:t>
      </w:r>
      <w:r w:rsidRPr="006F0B90">
        <w:rPr>
          <w:rFonts w:cs="Traditional Arabic"/>
          <w:rtl/>
        </w:rPr>
        <w:t>«</w:t>
      </w:r>
      <w:r w:rsidRPr="00B13308">
        <w:rPr>
          <w:rStyle w:val="Char1"/>
          <w:rtl/>
          <w:lang w:bidi="ar-SA"/>
        </w:rPr>
        <w:t>فاطمة بضعة منّى فمن أغضبها أغضبنى</w:t>
      </w:r>
      <w:r w:rsidRPr="006F0B90">
        <w:rPr>
          <w:rFonts w:cs="Traditional Arabic"/>
          <w:rtl/>
        </w:rPr>
        <w:t>»</w:t>
      </w:r>
      <w:r w:rsidRPr="006F0B90">
        <w:rPr>
          <w:rtl/>
        </w:rPr>
        <w:t xml:space="preserve"> در آن حد</w:t>
      </w:r>
      <w:r w:rsidR="002902AD">
        <w:rPr>
          <w:rtl/>
        </w:rPr>
        <w:t>ی</w:t>
      </w:r>
      <w:r w:rsidRPr="006F0B90">
        <w:rPr>
          <w:rtl/>
        </w:rPr>
        <w:t>ث آمده و از نظر جنابعالى و ا</w:t>
      </w:r>
      <w:r w:rsidR="002902AD">
        <w:rPr>
          <w:rtl/>
        </w:rPr>
        <w:t>ی</w:t>
      </w:r>
      <w:r w:rsidRPr="006F0B90">
        <w:rPr>
          <w:rtl/>
        </w:rPr>
        <w:t>نجانب، آن حد</w:t>
      </w:r>
      <w:r w:rsidR="002902AD">
        <w:rPr>
          <w:rtl/>
        </w:rPr>
        <w:t>ی</w:t>
      </w:r>
      <w:r w:rsidRPr="006F0B90">
        <w:rPr>
          <w:rtl/>
        </w:rPr>
        <w:t>ث مجعول و ساختگى است!</w:t>
      </w:r>
      <w:r>
        <w:rPr>
          <w:rFonts w:hint="cs"/>
          <w:rtl/>
        </w:rPr>
        <w:t>.</w:t>
      </w:r>
    </w:p>
    <w:p w:rsidR="00082CC7" w:rsidRDefault="00082CC7" w:rsidP="006F242B">
      <w:pPr>
        <w:pStyle w:val="a5"/>
        <w:rPr>
          <w:rtl/>
        </w:rPr>
      </w:pPr>
      <w:r w:rsidRPr="006F0B90">
        <w:rPr>
          <w:rtl/>
        </w:rPr>
        <w:t>ثان</w:t>
      </w:r>
      <w:r w:rsidR="002902AD">
        <w:rPr>
          <w:rtl/>
        </w:rPr>
        <w:t>ی</w:t>
      </w:r>
      <w:r w:rsidRPr="006F0B90">
        <w:rPr>
          <w:rtl/>
        </w:rPr>
        <w:t>اً علماى درا</w:t>
      </w:r>
      <w:r w:rsidR="002902AD">
        <w:rPr>
          <w:rtl/>
        </w:rPr>
        <w:t>ی</w:t>
      </w:r>
      <w:r w:rsidRPr="006F0B90">
        <w:rPr>
          <w:rtl/>
        </w:rPr>
        <w:t>ةالحد</w:t>
      </w:r>
      <w:r w:rsidR="002902AD">
        <w:rPr>
          <w:rtl/>
        </w:rPr>
        <w:t>ی</w:t>
      </w:r>
      <w:r w:rsidRPr="006F0B90">
        <w:rPr>
          <w:rtl/>
        </w:rPr>
        <w:t xml:space="preserve">ث - همگى - اتّفاق دارند، هرگاه هزاران سند جداگانه از </w:t>
      </w:r>
      <w:r w:rsidR="002902AD">
        <w:rPr>
          <w:rtl/>
        </w:rPr>
        <w:t>یک</w:t>
      </w:r>
      <w:r w:rsidRPr="006F0B90">
        <w:rPr>
          <w:rtl/>
        </w:rPr>
        <w:t>د</w:t>
      </w:r>
      <w:r w:rsidR="002902AD">
        <w:rPr>
          <w:rtl/>
        </w:rPr>
        <w:t>ی</w:t>
      </w:r>
      <w:r w:rsidRPr="006F0B90">
        <w:rPr>
          <w:rtl/>
        </w:rPr>
        <w:t xml:space="preserve">گر هم مشتمل بر خبرى باشد، ولى گزارش به </w:t>
      </w:r>
      <w:r w:rsidR="002902AD">
        <w:rPr>
          <w:rtl/>
        </w:rPr>
        <w:t>یک</w:t>
      </w:r>
      <w:r w:rsidRPr="006F0B90">
        <w:rPr>
          <w:rtl/>
        </w:rPr>
        <w:t xml:space="preserve"> نفر برگردد، حد</w:t>
      </w:r>
      <w:r w:rsidR="002902AD">
        <w:rPr>
          <w:rtl/>
        </w:rPr>
        <w:t>ی</w:t>
      </w:r>
      <w:r w:rsidRPr="006F0B90">
        <w:rPr>
          <w:rtl/>
        </w:rPr>
        <w:t>ث، خبر واحد است و بنابرا</w:t>
      </w:r>
      <w:r w:rsidR="002902AD">
        <w:rPr>
          <w:rtl/>
        </w:rPr>
        <w:t>ی</w:t>
      </w:r>
      <w:r w:rsidRPr="006F0B90">
        <w:rPr>
          <w:rtl/>
        </w:rPr>
        <w:t>ن، ا</w:t>
      </w:r>
      <w:r w:rsidR="002902AD">
        <w:rPr>
          <w:rtl/>
        </w:rPr>
        <w:t>ی</w:t>
      </w:r>
      <w:r w:rsidRPr="006F0B90">
        <w:rPr>
          <w:rtl/>
        </w:rPr>
        <w:t>ن</w:t>
      </w:r>
      <w:r w:rsidR="002902AD">
        <w:rPr>
          <w:rtl/>
        </w:rPr>
        <w:t>ک</w:t>
      </w:r>
      <w:r w:rsidRPr="006F0B90">
        <w:rPr>
          <w:rtl/>
        </w:rPr>
        <w:t>ه سلسله راو</w:t>
      </w:r>
      <w:r w:rsidR="002902AD">
        <w:rPr>
          <w:rtl/>
        </w:rPr>
        <w:t>ی</w:t>
      </w:r>
      <w:r w:rsidRPr="006F0B90">
        <w:rPr>
          <w:rtl/>
        </w:rPr>
        <w:t>ان دو حد</w:t>
      </w:r>
      <w:r w:rsidR="002902AD">
        <w:rPr>
          <w:rtl/>
        </w:rPr>
        <w:t>ی</w:t>
      </w:r>
      <w:r w:rsidRPr="006F0B90">
        <w:rPr>
          <w:rtl/>
        </w:rPr>
        <w:t>ث از مخرمه به بعد جدا هستند، به ه</w:t>
      </w:r>
      <w:r w:rsidR="002902AD">
        <w:rPr>
          <w:rtl/>
        </w:rPr>
        <w:t>ی</w:t>
      </w:r>
      <w:r w:rsidRPr="006F0B90">
        <w:rPr>
          <w:rtl/>
        </w:rPr>
        <w:t>چ وجه ب</w:t>
      </w:r>
      <w:r w:rsidR="002902AD">
        <w:rPr>
          <w:rtl/>
        </w:rPr>
        <w:t>ی</w:t>
      </w:r>
      <w:r w:rsidRPr="006F0B90">
        <w:rPr>
          <w:rtl/>
        </w:rPr>
        <w:t>انگر صحّت حد</w:t>
      </w:r>
      <w:r w:rsidR="002902AD">
        <w:rPr>
          <w:rtl/>
        </w:rPr>
        <w:t>ی</w:t>
      </w:r>
      <w:r w:rsidRPr="006F0B90">
        <w:rPr>
          <w:rtl/>
        </w:rPr>
        <w:t xml:space="preserve">ث </w:t>
      </w:r>
      <w:r w:rsidR="002902AD">
        <w:rPr>
          <w:rtl/>
        </w:rPr>
        <w:t>ی</w:t>
      </w:r>
      <w:r w:rsidRPr="006F0B90">
        <w:rPr>
          <w:rtl/>
        </w:rPr>
        <w:t xml:space="preserve">ا </w:t>
      </w:r>
      <w:r w:rsidR="002902AD">
        <w:rPr>
          <w:rtl/>
        </w:rPr>
        <w:t>ک</w:t>
      </w:r>
      <w:r w:rsidRPr="006F0B90">
        <w:rPr>
          <w:rtl/>
        </w:rPr>
        <w:t>ثرت سند آن ن</w:t>
      </w:r>
      <w:r w:rsidR="002902AD">
        <w:rPr>
          <w:rtl/>
        </w:rPr>
        <w:t>ی</w:t>
      </w:r>
      <w:r w:rsidRPr="006F0B90">
        <w:rPr>
          <w:rtl/>
        </w:rPr>
        <w:t xml:space="preserve">ست! خبر </w:t>
      </w:r>
      <w:r w:rsidRPr="006F0B90">
        <w:rPr>
          <w:rFonts w:cs="Traditional Arabic"/>
          <w:rtl/>
        </w:rPr>
        <w:t>«</w:t>
      </w:r>
      <w:r w:rsidRPr="00292527">
        <w:rPr>
          <w:rStyle w:val="Char1"/>
          <w:rtl/>
        </w:rPr>
        <w:t>فاطمة بضعة منى...</w:t>
      </w:r>
      <w:r w:rsidRPr="006F0B90">
        <w:rPr>
          <w:rFonts w:cs="Traditional Arabic"/>
          <w:rtl/>
        </w:rPr>
        <w:t>»</w:t>
      </w:r>
      <w:r w:rsidRPr="006F0B90">
        <w:rPr>
          <w:rtl/>
        </w:rPr>
        <w:t xml:space="preserve"> حد</w:t>
      </w:r>
      <w:r w:rsidR="002902AD">
        <w:rPr>
          <w:rtl/>
        </w:rPr>
        <w:t>ی</w:t>
      </w:r>
      <w:r w:rsidRPr="006F0B90">
        <w:rPr>
          <w:rtl/>
        </w:rPr>
        <w:t>ث مستقلّى ن</w:t>
      </w:r>
      <w:r w:rsidR="002902AD">
        <w:rPr>
          <w:rtl/>
        </w:rPr>
        <w:t>ی</w:t>
      </w:r>
      <w:r w:rsidRPr="006F0B90">
        <w:rPr>
          <w:rtl/>
        </w:rPr>
        <w:t xml:space="preserve">ست و از جمله مطالبى است </w:t>
      </w:r>
      <w:r w:rsidR="002902AD">
        <w:rPr>
          <w:rtl/>
        </w:rPr>
        <w:t>ک</w:t>
      </w:r>
      <w:r w:rsidRPr="006F0B90">
        <w:rPr>
          <w:rtl/>
        </w:rPr>
        <w:t>ه طى حد</w:t>
      </w:r>
      <w:r w:rsidR="002902AD">
        <w:rPr>
          <w:rtl/>
        </w:rPr>
        <w:t>ی</w:t>
      </w:r>
      <w:r w:rsidRPr="006F0B90">
        <w:rPr>
          <w:rtl/>
        </w:rPr>
        <w:t xml:space="preserve">ث «خواستگارى» از مخرمه نقل شده است.. پس اگر بخارى عبارت </w:t>
      </w:r>
      <w:r w:rsidRPr="006F0B90">
        <w:rPr>
          <w:rFonts w:cs="Traditional Arabic"/>
          <w:rtl/>
        </w:rPr>
        <w:t>«</w:t>
      </w:r>
      <w:r w:rsidRPr="00B13308">
        <w:rPr>
          <w:rStyle w:val="Char1"/>
          <w:rtl/>
          <w:lang w:bidi="ar-SA"/>
        </w:rPr>
        <w:t>فاطمة بضعة منى...</w:t>
      </w:r>
      <w:r w:rsidRPr="006F0B90">
        <w:rPr>
          <w:rFonts w:cs="Traditional Arabic"/>
          <w:rtl/>
        </w:rPr>
        <w:t>»</w:t>
      </w:r>
      <w:r w:rsidRPr="006F0B90">
        <w:rPr>
          <w:rtl/>
        </w:rPr>
        <w:t xml:space="preserve"> را از قول پیامبر </w:t>
      </w:r>
      <w:r w:rsidRPr="006F0B90">
        <w:rPr>
          <w:rFonts w:cs="CTraditional Arabic"/>
          <w:rtl/>
        </w:rPr>
        <w:t>ص</w:t>
      </w:r>
      <w:r w:rsidRPr="006F0B90">
        <w:rPr>
          <w:rtl/>
        </w:rPr>
        <w:t xml:space="preserve"> در جاى مستقلّى از «صح</w:t>
      </w:r>
      <w:r w:rsidR="002902AD">
        <w:rPr>
          <w:rtl/>
        </w:rPr>
        <w:t>ی</w:t>
      </w:r>
      <w:r w:rsidRPr="006F0B90">
        <w:rPr>
          <w:rtl/>
        </w:rPr>
        <w:t>ح» خود آورده و حد</w:t>
      </w:r>
      <w:r w:rsidR="002902AD">
        <w:rPr>
          <w:rtl/>
        </w:rPr>
        <w:t>ی</w:t>
      </w:r>
      <w:r w:rsidRPr="006F0B90">
        <w:rPr>
          <w:rtl/>
        </w:rPr>
        <w:t>ث «خواستگارى» را - حاوى همان عبارت و از همان مخرمه - در جاى د</w:t>
      </w:r>
      <w:r w:rsidR="002902AD">
        <w:rPr>
          <w:rtl/>
        </w:rPr>
        <w:t>ی</w:t>
      </w:r>
      <w:r w:rsidRPr="006F0B90">
        <w:rPr>
          <w:rtl/>
        </w:rPr>
        <w:t>گر ذ</w:t>
      </w:r>
      <w:r w:rsidR="002902AD">
        <w:rPr>
          <w:rtl/>
        </w:rPr>
        <w:t>ک</w:t>
      </w:r>
      <w:r w:rsidRPr="006F0B90">
        <w:rPr>
          <w:rtl/>
        </w:rPr>
        <w:t xml:space="preserve">ر </w:t>
      </w:r>
      <w:r w:rsidR="002902AD">
        <w:rPr>
          <w:rtl/>
        </w:rPr>
        <w:t>ک</w:t>
      </w:r>
      <w:r w:rsidRPr="006F0B90">
        <w:rPr>
          <w:rtl/>
        </w:rPr>
        <w:t>رده، برنمى‏آ</w:t>
      </w:r>
      <w:r w:rsidR="002902AD">
        <w:rPr>
          <w:rtl/>
        </w:rPr>
        <w:t>ی</w:t>
      </w:r>
      <w:r w:rsidRPr="006F0B90">
        <w:rPr>
          <w:rtl/>
        </w:rPr>
        <w:t xml:space="preserve">د </w:t>
      </w:r>
      <w:r w:rsidR="002902AD">
        <w:rPr>
          <w:rtl/>
        </w:rPr>
        <w:t>ک</w:t>
      </w:r>
      <w:r w:rsidRPr="006F0B90">
        <w:rPr>
          <w:rtl/>
        </w:rPr>
        <w:t>ه ا</w:t>
      </w:r>
      <w:r w:rsidR="002902AD">
        <w:rPr>
          <w:rtl/>
        </w:rPr>
        <w:t>ی</w:t>
      </w:r>
      <w:r w:rsidRPr="006F0B90">
        <w:rPr>
          <w:rtl/>
        </w:rPr>
        <w:t>ن دو مطلب از هم جدا باشند؛ در روش محدّث</w:t>
      </w:r>
      <w:r w:rsidR="002902AD">
        <w:rPr>
          <w:rtl/>
        </w:rPr>
        <w:t>ی</w:t>
      </w:r>
      <w:r w:rsidRPr="006F0B90">
        <w:rPr>
          <w:rtl/>
        </w:rPr>
        <w:t>ن، تقط</w:t>
      </w:r>
      <w:r w:rsidR="002902AD">
        <w:rPr>
          <w:rtl/>
        </w:rPr>
        <w:t>ی</w:t>
      </w:r>
      <w:r w:rsidRPr="006F0B90">
        <w:rPr>
          <w:rtl/>
        </w:rPr>
        <w:t>ع حد</w:t>
      </w:r>
      <w:r w:rsidR="002902AD">
        <w:rPr>
          <w:rtl/>
        </w:rPr>
        <w:t>ی</w:t>
      </w:r>
      <w:r w:rsidRPr="006F0B90">
        <w:rPr>
          <w:rtl/>
        </w:rPr>
        <w:t>ث و نقل به معنى آنها، معمول بوده و ح</w:t>
      </w:r>
      <w:r w:rsidR="002902AD">
        <w:rPr>
          <w:rtl/>
        </w:rPr>
        <w:t>ک</w:t>
      </w:r>
      <w:r w:rsidRPr="006F0B90">
        <w:rPr>
          <w:rtl/>
        </w:rPr>
        <w:t>ا</w:t>
      </w:r>
      <w:r w:rsidR="002902AD">
        <w:rPr>
          <w:rtl/>
        </w:rPr>
        <w:t>ی</w:t>
      </w:r>
      <w:r w:rsidRPr="006F0B90">
        <w:rPr>
          <w:rtl/>
        </w:rPr>
        <w:t>ت خواستگارى عل</w:t>
      </w:r>
      <w:r w:rsidR="002902AD">
        <w:rPr>
          <w:rtl/>
        </w:rPr>
        <w:t>ی</w:t>
      </w:r>
      <w:r w:rsidRPr="006F0B90">
        <w:rPr>
          <w:rtl/>
        </w:rPr>
        <w:t xml:space="preserve"> </w:t>
      </w:r>
      <w:r w:rsidRPr="006F0B90">
        <w:rPr>
          <w:rFonts w:cs="CTraditional Arabic"/>
          <w:rtl/>
        </w:rPr>
        <w:t>س</w:t>
      </w:r>
      <w:r w:rsidRPr="006F0B90">
        <w:rPr>
          <w:rtl/>
        </w:rPr>
        <w:t xml:space="preserve"> از جو</w:t>
      </w:r>
      <w:r w:rsidR="002902AD">
        <w:rPr>
          <w:rtl/>
        </w:rPr>
        <w:t>ی</w:t>
      </w:r>
      <w:r w:rsidRPr="006F0B90">
        <w:rPr>
          <w:rtl/>
        </w:rPr>
        <w:t>ر</w:t>
      </w:r>
      <w:r w:rsidR="002902AD">
        <w:rPr>
          <w:rtl/>
        </w:rPr>
        <w:t>ی</w:t>
      </w:r>
      <w:r w:rsidRPr="006F0B90">
        <w:rPr>
          <w:rtl/>
        </w:rPr>
        <w:t>ة دختر أبوجهل، و عصبانى‏شدن فاطمه از ا</w:t>
      </w:r>
      <w:r w:rsidR="002902AD">
        <w:rPr>
          <w:rtl/>
        </w:rPr>
        <w:t>ی</w:t>
      </w:r>
      <w:r w:rsidRPr="006F0B90">
        <w:rPr>
          <w:rtl/>
        </w:rPr>
        <w:t>ن عمل عل</w:t>
      </w:r>
      <w:r w:rsidR="002902AD">
        <w:rPr>
          <w:rtl/>
        </w:rPr>
        <w:t>ی</w:t>
      </w:r>
      <w:r w:rsidRPr="006F0B90">
        <w:rPr>
          <w:rtl/>
        </w:rPr>
        <w:t xml:space="preserve"> </w:t>
      </w:r>
      <w:r w:rsidRPr="006F0B90">
        <w:rPr>
          <w:rFonts w:cs="CTraditional Arabic"/>
          <w:rtl/>
        </w:rPr>
        <w:t>س</w:t>
      </w:r>
      <w:r w:rsidRPr="006F0B90">
        <w:rPr>
          <w:rtl/>
        </w:rPr>
        <w:t>، و ش</w:t>
      </w:r>
      <w:r w:rsidR="002902AD">
        <w:rPr>
          <w:rtl/>
        </w:rPr>
        <w:t>ک</w:t>
      </w:r>
      <w:r w:rsidRPr="006F0B90">
        <w:rPr>
          <w:rtl/>
        </w:rPr>
        <w:t>ا</w:t>
      </w:r>
      <w:r w:rsidR="002902AD">
        <w:rPr>
          <w:rtl/>
        </w:rPr>
        <w:t>ی</w:t>
      </w:r>
      <w:r w:rsidRPr="006F0B90">
        <w:rPr>
          <w:rtl/>
        </w:rPr>
        <w:t>تش از عل</w:t>
      </w:r>
      <w:r w:rsidR="002902AD">
        <w:rPr>
          <w:rtl/>
        </w:rPr>
        <w:t>ی</w:t>
      </w:r>
      <w:r w:rsidRPr="006F0B90">
        <w:rPr>
          <w:rtl/>
        </w:rPr>
        <w:t xml:space="preserve"> </w:t>
      </w:r>
      <w:r w:rsidRPr="006F0B90">
        <w:rPr>
          <w:rFonts w:cs="CTraditional Arabic"/>
          <w:rtl/>
        </w:rPr>
        <w:t>س</w:t>
      </w:r>
      <w:r w:rsidRPr="006F0B90">
        <w:rPr>
          <w:rtl/>
        </w:rPr>
        <w:t xml:space="preserve"> نزد پیامبر </w:t>
      </w:r>
      <w:r w:rsidRPr="006F0B90">
        <w:rPr>
          <w:rFonts w:cs="CTraditional Arabic"/>
          <w:rtl/>
        </w:rPr>
        <w:t>ص</w:t>
      </w:r>
      <w:r w:rsidRPr="006F0B90">
        <w:rPr>
          <w:rtl/>
        </w:rPr>
        <w:t xml:space="preserve">، و رفتن پیامبر </w:t>
      </w:r>
      <w:r w:rsidRPr="006F0B90">
        <w:rPr>
          <w:rFonts w:cs="CTraditional Arabic"/>
          <w:rtl/>
        </w:rPr>
        <w:t>ص</w:t>
      </w:r>
      <w:r w:rsidRPr="006F0B90">
        <w:rPr>
          <w:rtl/>
        </w:rPr>
        <w:t xml:space="preserve"> به منبر و اعلام ا</w:t>
      </w:r>
      <w:r w:rsidR="002902AD">
        <w:rPr>
          <w:rtl/>
        </w:rPr>
        <w:t>ی</w:t>
      </w:r>
      <w:r w:rsidRPr="006F0B90">
        <w:rPr>
          <w:rtl/>
        </w:rPr>
        <w:t>ن</w:t>
      </w:r>
      <w:r w:rsidR="002902AD">
        <w:rPr>
          <w:rtl/>
        </w:rPr>
        <w:t>ک</w:t>
      </w:r>
      <w:r w:rsidRPr="006F0B90">
        <w:rPr>
          <w:rtl/>
        </w:rPr>
        <w:t xml:space="preserve">ه </w:t>
      </w:r>
      <w:r w:rsidRPr="006F0B90">
        <w:rPr>
          <w:rFonts w:cs="Traditional Arabic"/>
          <w:rtl/>
        </w:rPr>
        <w:t>«</w:t>
      </w:r>
      <w:r w:rsidRPr="00B13308">
        <w:rPr>
          <w:rStyle w:val="Char1"/>
          <w:rtl/>
          <w:lang w:bidi="ar-SA"/>
        </w:rPr>
        <w:t>فاطمة بضعة منى...</w:t>
      </w:r>
      <w:r w:rsidRPr="006F0B90">
        <w:rPr>
          <w:rFonts w:cs="Traditional Arabic"/>
          <w:rtl/>
        </w:rPr>
        <w:t>»</w:t>
      </w:r>
      <w:r w:rsidRPr="006F0B90">
        <w:rPr>
          <w:rtl/>
        </w:rPr>
        <w:t xml:space="preserve">، همگى </w:t>
      </w:r>
      <w:r w:rsidR="002902AD">
        <w:rPr>
          <w:rtl/>
        </w:rPr>
        <w:t>یک</w:t>
      </w:r>
      <w:r w:rsidRPr="006F0B90">
        <w:rPr>
          <w:rtl/>
        </w:rPr>
        <w:t xml:space="preserve"> مضمون بوده و وحدت داشته </w:t>
      </w:r>
      <w:r w:rsidR="002902AD">
        <w:rPr>
          <w:rtl/>
        </w:rPr>
        <w:t>ک</w:t>
      </w:r>
      <w:r w:rsidRPr="006F0B90">
        <w:rPr>
          <w:rtl/>
        </w:rPr>
        <w:t>ه از «مسوربن مخرمه» - راوى بخارى - و از امام صادق - راوى إبن‏بابو</w:t>
      </w:r>
      <w:r w:rsidR="002902AD">
        <w:rPr>
          <w:rtl/>
        </w:rPr>
        <w:t>ی</w:t>
      </w:r>
      <w:r w:rsidRPr="006F0B90">
        <w:rPr>
          <w:rtl/>
        </w:rPr>
        <w:t>ه - نقل شده است.. و اگر ش</w:t>
      </w:r>
      <w:r w:rsidR="002902AD">
        <w:rPr>
          <w:rtl/>
        </w:rPr>
        <w:t>ی</w:t>
      </w:r>
      <w:r w:rsidRPr="006F0B90">
        <w:rPr>
          <w:rtl/>
        </w:rPr>
        <w:t xml:space="preserve">خ بخارى، ادّعا داشته </w:t>
      </w:r>
      <w:r w:rsidR="002902AD">
        <w:rPr>
          <w:rtl/>
        </w:rPr>
        <w:t>ک</w:t>
      </w:r>
      <w:r w:rsidRPr="006F0B90">
        <w:rPr>
          <w:rtl/>
        </w:rPr>
        <w:t>ه قسمت اخ</w:t>
      </w:r>
      <w:r w:rsidR="002902AD">
        <w:rPr>
          <w:rtl/>
        </w:rPr>
        <w:t>ی</w:t>
      </w:r>
      <w:r w:rsidRPr="006F0B90">
        <w:rPr>
          <w:rtl/>
        </w:rPr>
        <w:t>ر، حد</w:t>
      </w:r>
      <w:r w:rsidR="002902AD">
        <w:rPr>
          <w:rtl/>
        </w:rPr>
        <w:t>ی</w:t>
      </w:r>
      <w:r w:rsidRPr="006F0B90">
        <w:rPr>
          <w:rtl/>
        </w:rPr>
        <w:t xml:space="preserve">ث جداگانه و به عنوان </w:t>
      </w:r>
      <w:r w:rsidR="002902AD">
        <w:rPr>
          <w:rtl/>
        </w:rPr>
        <w:t>یک</w:t>
      </w:r>
      <w:r w:rsidRPr="006F0B90">
        <w:rPr>
          <w:rtl/>
        </w:rPr>
        <w:t xml:space="preserve"> اصل مستقل جارى است، حق ا</w:t>
      </w:r>
      <w:r w:rsidR="002902AD">
        <w:rPr>
          <w:rtl/>
        </w:rPr>
        <w:t>ی</w:t>
      </w:r>
      <w:r w:rsidRPr="006F0B90">
        <w:rPr>
          <w:rtl/>
        </w:rPr>
        <w:t xml:space="preserve">ن بود </w:t>
      </w:r>
      <w:r w:rsidR="002902AD">
        <w:rPr>
          <w:rtl/>
        </w:rPr>
        <w:t>ک</w:t>
      </w:r>
      <w:r w:rsidRPr="006F0B90">
        <w:rPr>
          <w:rtl/>
        </w:rPr>
        <w:t xml:space="preserve">ه آن را از راوى جداگانه‏اى نقل </w:t>
      </w:r>
      <w:r w:rsidR="002902AD">
        <w:rPr>
          <w:rtl/>
        </w:rPr>
        <w:t>ک</w:t>
      </w:r>
      <w:r w:rsidRPr="006F0B90">
        <w:rPr>
          <w:rtl/>
        </w:rPr>
        <w:t>ند، در حال</w:t>
      </w:r>
      <w:r w:rsidR="002902AD">
        <w:rPr>
          <w:rtl/>
        </w:rPr>
        <w:t>یک</w:t>
      </w:r>
      <w:r w:rsidRPr="006F0B90">
        <w:rPr>
          <w:rtl/>
        </w:rPr>
        <w:t>ه چن</w:t>
      </w:r>
      <w:r w:rsidR="002902AD">
        <w:rPr>
          <w:rtl/>
        </w:rPr>
        <w:t>ی</w:t>
      </w:r>
      <w:r w:rsidRPr="006F0B90">
        <w:rPr>
          <w:rtl/>
        </w:rPr>
        <w:t>ن ن</w:t>
      </w:r>
      <w:r w:rsidR="002902AD">
        <w:rPr>
          <w:rtl/>
        </w:rPr>
        <w:t>ک</w:t>
      </w:r>
      <w:r w:rsidRPr="006F0B90">
        <w:rPr>
          <w:rtl/>
        </w:rPr>
        <w:t>رده و اصولاً چن</w:t>
      </w:r>
      <w:r w:rsidR="002902AD">
        <w:rPr>
          <w:rtl/>
        </w:rPr>
        <w:t>ی</w:t>
      </w:r>
      <w:r w:rsidRPr="006F0B90">
        <w:rPr>
          <w:rtl/>
        </w:rPr>
        <w:t>ن ادّعا</w:t>
      </w:r>
      <w:r w:rsidR="002902AD">
        <w:rPr>
          <w:rtl/>
        </w:rPr>
        <w:t>ی</w:t>
      </w:r>
      <w:r w:rsidRPr="006F0B90">
        <w:rPr>
          <w:rtl/>
        </w:rPr>
        <w:t>ى هم ندارد، و جنابعالى از تقط</w:t>
      </w:r>
      <w:r w:rsidR="002902AD">
        <w:rPr>
          <w:rtl/>
        </w:rPr>
        <w:t>ی</w:t>
      </w:r>
      <w:r w:rsidRPr="006F0B90">
        <w:rPr>
          <w:rtl/>
        </w:rPr>
        <w:t>ع حد</w:t>
      </w:r>
      <w:r w:rsidR="002902AD">
        <w:rPr>
          <w:rtl/>
        </w:rPr>
        <w:t>ی</w:t>
      </w:r>
      <w:r w:rsidRPr="006F0B90">
        <w:rPr>
          <w:rtl/>
        </w:rPr>
        <w:t>ث - مجعول - خواستگارى توسّط او، چنان نت</w:t>
      </w:r>
      <w:r w:rsidR="002902AD">
        <w:rPr>
          <w:rtl/>
        </w:rPr>
        <w:t>ی</w:t>
      </w:r>
      <w:r w:rsidRPr="006F0B90">
        <w:rPr>
          <w:rtl/>
        </w:rPr>
        <w:t>جه‏اى گرفته‏ا</w:t>
      </w:r>
      <w:r w:rsidR="002902AD">
        <w:rPr>
          <w:rtl/>
        </w:rPr>
        <w:t>ی</w:t>
      </w:r>
      <w:r w:rsidRPr="006F0B90">
        <w:rPr>
          <w:rtl/>
        </w:rPr>
        <w:t>د!</w:t>
      </w:r>
      <w:r>
        <w:rPr>
          <w:rFonts w:hint="cs"/>
          <w:rtl/>
        </w:rPr>
        <w:t>.</w:t>
      </w:r>
    </w:p>
    <w:p w:rsidR="00082CC7" w:rsidRDefault="00082CC7" w:rsidP="006F242B">
      <w:pPr>
        <w:pStyle w:val="a5"/>
        <w:rPr>
          <w:rFonts w:cs="Traditional Arabic"/>
          <w:rtl/>
        </w:rPr>
      </w:pPr>
      <w:r w:rsidRPr="006F0B90">
        <w:rPr>
          <w:rtl/>
        </w:rPr>
        <w:t>ثالثاً گذشته از ا</w:t>
      </w:r>
      <w:r w:rsidR="002902AD">
        <w:rPr>
          <w:rtl/>
        </w:rPr>
        <w:t>ی</w:t>
      </w:r>
      <w:r w:rsidRPr="006F0B90">
        <w:rPr>
          <w:rtl/>
        </w:rPr>
        <w:t>ن</w:t>
      </w:r>
      <w:r w:rsidR="002902AD">
        <w:rPr>
          <w:rtl/>
        </w:rPr>
        <w:t>ک</w:t>
      </w:r>
      <w:r w:rsidRPr="006F0B90">
        <w:rPr>
          <w:rtl/>
        </w:rPr>
        <w:t>ه مسلّماً زمان وقوع جر</w:t>
      </w:r>
      <w:r w:rsidR="002902AD">
        <w:rPr>
          <w:rtl/>
        </w:rPr>
        <w:t>ی</w:t>
      </w:r>
      <w:r w:rsidRPr="006F0B90">
        <w:rPr>
          <w:rtl/>
        </w:rPr>
        <w:t>ان مجعول خواستگارى عل</w:t>
      </w:r>
      <w:r w:rsidR="002902AD">
        <w:rPr>
          <w:rtl/>
        </w:rPr>
        <w:t>ی</w:t>
      </w:r>
      <w:r w:rsidRPr="006F0B90">
        <w:rPr>
          <w:rtl/>
        </w:rPr>
        <w:t xml:space="preserve"> </w:t>
      </w:r>
      <w:r w:rsidRPr="006F0B90">
        <w:rPr>
          <w:rFonts w:cs="CTraditional Arabic"/>
          <w:rtl/>
        </w:rPr>
        <w:t>س</w:t>
      </w:r>
      <w:r w:rsidRPr="006F0B90">
        <w:rPr>
          <w:rtl/>
        </w:rPr>
        <w:t xml:space="preserve"> از دختر أبوجهل - </w:t>
      </w:r>
      <w:r w:rsidR="002902AD">
        <w:rPr>
          <w:rtl/>
        </w:rPr>
        <w:t>ک</w:t>
      </w:r>
      <w:r w:rsidRPr="006F0B90">
        <w:rPr>
          <w:rtl/>
        </w:rPr>
        <w:t>ه در زمان ح</w:t>
      </w:r>
      <w:r w:rsidR="002902AD">
        <w:rPr>
          <w:rtl/>
        </w:rPr>
        <w:t>ی</w:t>
      </w:r>
      <w:r w:rsidRPr="006F0B90">
        <w:rPr>
          <w:rtl/>
        </w:rPr>
        <w:t xml:space="preserve">ات پیامبر </w:t>
      </w:r>
      <w:r w:rsidRPr="006F0B90">
        <w:rPr>
          <w:rFonts w:cs="CTraditional Arabic"/>
          <w:rtl/>
        </w:rPr>
        <w:t>ص</w:t>
      </w:r>
      <w:r w:rsidRPr="006F0B90">
        <w:rPr>
          <w:rtl/>
        </w:rPr>
        <w:t xml:space="preserve"> بوده - و زمان غضب فاطمه از أبوب</w:t>
      </w:r>
      <w:r w:rsidR="002902AD">
        <w:rPr>
          <w:rtl/>
        </w:rPr>
        <w:t>ک</w:t>
      </w:r>
      <w:r w:rsidRPr="006F0B90">
        <w:rPr>
          <w:rtl/>
        </w:rPr>
        <w:t xml:space="preserve">ر </w:t>
      </w:r>
      <w:r w:rsidRPr="006F0B90">
        <w:rPr>
          <w:rFonts w:cs="CTraditional Arabic"/>
          <w:rtl/>
        </w:rPr>
        <w:t>س</w:t>
      </w:r>
      <w:r w:rsidRPr="006F0B90">
        <w:rPr>
          <w:rtl/>
        </w:rPr>
        <w:t xml:space="preserve"> - </w:t>
      </w:r>
      <w:r w:rsidR="002902AD">
        <w:rPr>
          <w:rtl/>
        </w:rPr>
        <w:t>ک</w:t>
      </w:r>
      <w:r w:rsidRPr="006F0B90">
        <w:rPr>
          <w:rtl/>
        </w:rPr>
        <w:t xml:space="preserve">ه بعد از رحلت پیامبر </w:t>
      </w:r>
      <w:r w:rsidRPr="006F0B90">
        <w:rPr>
          <w:rFonts w:cs="CTraditional Arabic"/>
          <w:rtl/>
        </w:rPr>
        <w:t>ص</w:t>
      </w:r>
      <w:r w:rsidRPr="006F0B90">
        <w:rPr>
          <w:rtl/>
        </w:rPr>
        <w:t xml:space="preserve"> بوده - در وقت د</w:t>
      </w:r>
      <w:r w:rsidR="002902AD">
        <w:rPr>
          <w:rtl/>
        </w:rPr>
        <w:t>ی</w:t>
      </w:r>
      <w:r w:rsidRPr="006F0B90">
        <w:rPr>
          <w:rtl/>
        </w:rPr>
        <w:t>گرى بوده، برخلاف نظر شما، در ا</w:t>
      </w:r>
      <w:r w:rsidR="002902AD">
        <w:rPr>
          <w:rtl/>
        </w:rPr>
        <w:t>ی</w:t>
      </w:r>
      <w:r w:rsidRPr="006F0B90">
        <w:rPr>
          <w:rtl/>
        </w:rPr>
        <w:t>ن حد</w:t>
      </w:r>
      <w:r w:rsidR="002902AD">
        <w:rPr>
          <w:rtl/>
        </w:rPr>
        <w:t>ی</w:t>
      </w:r>
      <w:r w:rsidRPr="006F0B90">
        <w:rPr>
          <w:rtl/>
        </w:rPr>
        <w:t xml:space="preserve">ث </w:t>
      </w:r>
      <w:r w:rsidR="002902AD">
        <w:rPr>
          <w:rtl/>
        </w:rPr>
        <w:t>ک</w:t>
      </w:r>
      <w:r w:rsidRPr="006F0B90">
        <w:rPr>
          <w:rtl/>
        </w:rPr>
        <w:t>ه خشم فاطمه از أبوب</w:t>
      </w:r>
      <w:r w:rsidR="002902AD">
        <w:rPr>
          <w:rtl/>
        </w:rPr>
        <w:t>ک</w:t>
      </w:r>
      <w:r w:rsidRPr="006F0B90">
        <w:rPr>
          <w:rtl/>
        </w:rPr>
        <w:t xml:space="preserve">ر را ثابت </w:t>
      </w:r>
      <w:r w:rsidR="002902AD">
        <w:rPr>
          <w:rtl/>
        </w:rPr>
        <w:t>ک</w:t>
      </w:r>
      <w:r w:rsidRPr="006F0B90">
        <w:rPr>
          <w:rtl/>
        </w:rPr>
        <w:t>رده‏ا</w:t>
      </w:r>
      <w:r w:rsidR="002902AD">
        <w:rPr>
          <w:rtl/>
        </w:rPr>
        <w:t>ی</w:t>
      </w:r>
      <w:r w:rsidRPr="006F0B90">
        <w:rPr>
          <w:rtl/>
        </w:rPr>
        <w:t>د، غضب فاطمه نسبت به عل</w:t>
      </w:r>
      <w:r w:rsidR="002902AD">
        <w:rPr>
          <w:rtl/>
        </w:rPr>
        <w:t>ی</w:t>
      </w:r>
      <w:r w:rsidRPr="006F0B90">
        <w:rPr>
          <w:rtl/>
        </w:rPr>
        <w:t xml:space="preserve"> </w:t>
      </w:r>
      <w:r w:rsidRPr="006F0B90">
        <w:rPr>
          <w:rFonts w:cs="CTraditional Arabic"/>
          <w:rtl/>
        </w:rPr>
        <w:t>س</w:t>
      </w:r>
      <w:r w:rsidRPr="006F0B90">
        <w:rPr>
          <w:rtl/>
        </w:rPr>
        <w:t xml:space="preserve"> منع</w:t>
      </w:r>
      <w:r w:rsidR="002902AD">
        <w:rPr>
          <w:rtl/>
        </w:rPr>
        <w:t>ک</w:t>
      </w:r>
      <w:r w:rsidRPr="006F0B90">
        <w:rPr>
          <w:rtl/>
        </w:rPr>
        <w:t>س است؛ چنانچه آمده است:</w:t>
      </w:r>
    </w:p>
    <w:p w:rsidR="00082CC7" w:rsidRPr="006F0B90" w:rsidRDefault="00082CC7" w:rsidP="00C4477D">
      <w:pPr>
        <w:pStyle w:val="PlainText"/>
        <w:rPr>
          <w:rtl/>
        </w:rPr>
      </w:pPr>
      <w:r w:rsidRPr="006F0B90">
        <w:rPr>
          <w:rFonts w:cs="Traditional Arabic"/>
          <w:rtl/>
        </w:rPr>
        <w:t>«</w:t>
      </w:r>
      <w:r w:rsidRPr="00B13308">
        <w:rPr>
          <w:rStyle w:val="Char1"/>
          <w:rtl/>
        </w:rPr>
        <w:t>عن المسوربن مخرمة</w:t>
      </w:r>
      <w:r w:rsidRPr="006F0B90">
        <w:rPr>
          <w:rtl/>
        </w:rPr>
        <w:t xml:space="preserve"> </w:t>
      </w:r>
      <w:r w:rsidRPr="006F0B90">
        <w:rPr>
          <w:rFonts w:cs="CTraditional Arabic"/>
          <w:rtl/>
        </w:rPr>
        <w:t>س</w:t>
      </w:r>
      <w:r w:rsidRPr="006F0B90">
        <w:rPr>
          <w:rtl/>
        </w:rPr>
        <w:t xml:space="preserve"> </w:t>
      </w:r>
      <w:r w:rsidRPr="00B13308">
        <w:rPr>
          <w:rStyle w:val="Char1"/>
          <w:rFonts w:hint="eastAsia"/>
          <w:rtl/>
        </w:rPr>
        <w:t>إِنَّ</w:t>
      </w:r>
      <w:r w:rsidRPr="00B13308">
        <w:rPr>
          <w:rStyle w:val="Char1"/>
          <w:rtl/>
        </w:rPr>
        <w:t xml:space="preserve"> </w:t>
      </w:r>
      <w:r w:rsidRPr="00B13308">
        <w:rPr>
          <w:rStyle w:val="Char1"/>
          <w:rFonts w:hint="eastAsia"/>
          <w:rtl/>
        </w:rPr>
        <w:t>عَلِيًّا</w:t>
      </w:r>
      <w:r w:rsidRPr="00B13308">
        <w:rPr>
          <w:rStyle w:val="Char1"/>
          <w:rtl/>
        </w:rPr>
        <w:t xml:space="preserve"> </w:t>
      </w:r>
      <w:r w:rsidRPr="00B13308">
        <w:rPr>
          <w:rStyle w:val="Char1"/>
          <w:rFonts w:hint="eastAsia"/>
          <w:rtl/>
        </w:rPr>
        <w:t>خَطَبَ</w:t>
      </w:r>
      <w:r w:rsidRPr="00B13308">
        <w:rPr>
          <w:rStyle w:val="Char1"/>
          <w:rtl/>
        </w:rPr>
        <w:t xml:space="preserve"> </w:t>
      </w:r>
      <w:r w:rsidRPr="00B13308">
        <w:rPr>
          <w:rStyle w:val="Char1"/>
          <w:rFonts w:hint="eastAsia"/>
          <w:rtl/>
        </w:rPr>
        <w:t>بِنْتَ</w:t>
      </w:r>
      <w:r w:rsidRPr="00B13308">
        <w:rPr>
          <w:rStyle w:val="Char1"/>
          <w:rtl/>
        </w:rPr>
        <w:t xml:space="preserve"> </w:t>
      </w:r>
      <w:r w:rsidRPr="00B13308">
        <w:rPr>
          <w:rStyle w:val="Char1"/>
          <w:rFonts w:hint="eastAsia"/>
          <w:rtl/>
        </w:rPr>
        <w:t>أَبِى</w:t>
      </w:r>
      <w:r w:rsidRPr="00B13308">
        <w:rPr>
          <w:rStyle w:val="Char1"/>
          <w:rtl/>
        </w:rPr>
        <w:t xml:space="preserve"> </w:t>
      </w:r>
      <w:r w:rsidRPr="00B13308">
        <w:rPr>
          <w:rStyle w:val="Char1"/>
          <w:rFonts w:hint="eastAsia"/>
          <w:rtl/>
        </w:rPr>
        <w:t>جَهْلٍ،</w:t>
      </w:r>
      <w:r w:rsidRPr="00B13308">
        <w:rPr>
          <w:rStyle w:val="Char1"/>
          <w:rtl/>
        </w:rPr>
        <w:t xml:space="preserve"> </w:t>
      </w:r>
      <w:r w:rsidRPr="00B13308">
        <w:rPr>
          <w:rStyle w:val="Char1"/>
          <w:rFonts w:hint="eastAsia"/>
          <w:rtl/>
        </w:rPr>
        <w:t>فَسَمِعَتْ</w:t>
      </w:r>
      <w:r w:rsidRPr="00B13308">
        <w:rPr>
          <w:rStyle w:val="Char1"/>
          <w:rtl/>
        </w:rPr>
        <w:t xml:space="preserve"> </w:t>
      </w:r>
      <w:r w:rsidRPr="00B13308">
        <w:rPr>
          <w:rStyle w:val="Char1"/>
          <w:rFonts w:hint="eastAsia"/>
          <w:rtl/>
        </w:rPr>
        <w:t>بِذَلِكَ</w:t>
      </w:r>
      <w:r w:rsidRPr="00B13308">
        <w:rPr>
          <w:rStyle w:val="Char1"/>
          <w:rtl/>
        </w:rPr>
        <w:t xml:space="preserve"> </w:t>
      </w:r>
      <w:r w:rsidRPr="00B13308">
        <w:rPr>
          <w:rStyle w:val="Char1"/>
          <w:rFonts w:hint="eastAsia"/>
          <w:rtl/>
        </w:rPr>
        <w:t>فَاطِمَةُ،</w:t>
      </w:r>
      <w:r w:rsidRPr="00B13308">
        <w:rPr>
          <w:rStyle w:val="Char1"/>
          <w:rtl/>
        </w:rPr>
        <w:t xml:space="preserve"> </w:t>
      </w:r>
      <w:r w:rsidRPr="00B13308">
        <w:rPr>
          <w:rStyle w:val="Char1"/>
          <w:rFonts w:hint="eastAsia"/>
          <w:rtl/>
        </w:rPr>
        <w:t>فَأَتَتْ</w:t>
      </w:r>
      <w:r w:rsidRPr="00B13308">
        <w:rPr>
          <w:rStyle w:val="Char1"/>
          <w:rtl/>
        </w:rPr>
        <w:t xml:space="preserve"> </w:t>
      </w:r>
      <w:r w:rsidRPr="00B13308">
        <w:rPr>
          <w:rStyle w:val="Char1"/>
          <w:rFonts w:hint="eastAsia"/>
          <w:rtl/>
        </w:rPr>
        <w:t>رَسُولَ</w:t>
      </w:r>
      <w:r w:rsidRPr="00B13308">
        <w:rPr>
          <w:rStyle w:val="Char1"/>
          <w:rtl/>
        </w:rPr>
        <w:t xml:space="preserve"> </w:t>
      </w:r>
      <w:r w:rsidRPr="00B13308">
        <w:rPr>
          <w:rStyle w:val="Char1"/>
          <w:rFonts w:hint="eastAsia"/>
          <w:rtl/>
        </w:rPr>
        <w:t>اللَّهِ</w:t>
      </w:r>
      <w:r w:rsidRPr="00B13308">
        <w:rPr>
          <w:rStyle w:val="Char1"/>
          <w:rtl/>
        </w:rPr>
        <w:t xml:space="preserve"> </w:t>
      </w:r>
      <w:r>
        <w:rPr>
          <w:rStyle w:val="Char1"/>
          <w:rFonts w:cs="CTraditional Arabic" w:hint="cs"/>
          <w:rtl/>
        </w:rPr>
        <w:t>ص</w:t>
      </w:r>
      <w:r w:rsidRPr="00B13308">
        <w:rPr>
          <w:rStyle w:val="Char1"/>
          <w:rtl/>
        </w:rPr>
        <w:t xml:space="preserve"> </w:t>
      </w:r>
      <w:r w:rsidRPr="00B13308">
        <w:rPr>
          <w:rStyle w:val="Char1"/>
          <w:rFonts w:hint="eastAsia"/>
          <w:rtl/>
        </w:rPr>
        <w:t>فَقَالَتْ</w:t>
      </w:r>
      <w:r w:rsidRPr="00B13308">
        <w:rPr>
          <w:rStyle w:val="Char1"/>
          <w:rtl/>
        </w:rPr>
        <w:t xml:space="preserve"> </w:t>
      </w:r>
      <w:r w:rsidRPr="00B13308">
        <w:rPr>
          <w:rStyle w:val="Char1"/>
          <w:rFonts w:hint="eastAsia"/>
          <w:rtl/>
        </w:rPr>
        <w:t>يَزْعُمُ</w:t>
      </w:r>
      <w:r w:rsidRPr="00B13308">
        <w:rPr>
          <w:rStyle w:val="Char1"/>
          <w:rtl/>
        </w:rPr>
        <w:t xml:space="preserve"> </w:t>
      </w:r>
      <w:r w:rsidRPr="00B13308">
        <w:rPr>
          <w:rStyle w:val="Char1"/>
          <w:rFonts w:hint="eastAsia"/>
          <w:rtl/>
        </w:rPr>
        <w:t>قَوْمُكَ</w:t>
      </w:r>
      <w:r w:rsidRPr="00B13308">
        <w:rPr>
          <w:rStyle w:val="Char1"/>
          <w:rtl/>
        </w:rPr>
        <w:t xml:space="preserve"> </w:t>
      </w:r>
      <w:r w:rsidRPr="00B13308">
        <w:rPr>
          <w:rStyle w:val="Char1"/>
          <w:rFonts w:hint="eastAsia"/>
          <w:rtl/>
        </w:rPr>
        <w:t>أَنَّكَ</w:t>
      </w:r>
      <w:r w:rsidRPr="00B13308">
        <w:rPr>
          <w:rStyle w:val="Char1"/>
          <w:rtl/>
        </w:rPr>
        <w:t xml:space="preserve"> </w:t>
      </w:r>
      <w:r w:rsidRPr="00B13308">
        <w:rPr>
          <w:rStyle w:val="Char1"/>
          <w:rFonts w:hint="eastAsia"/>
          <w:rtl/>
        </w:rPr>
        <w:t>لاَ</w:t>
      </w:r>
      <w:r w:rsidRPr="00B13308">
        <w:rPr>
          <w:rStyle w:val="Char1"/>
          <w:rtl/>
        </w:rPr>
        <w:t xml:space="preserve"> </w:t>
      </w:r>
      <w:r w:rsidRPr="00B13308">
        <w:rPr>
          <w:rStyle w:val="Char1"/>
          <w:rFonts w:hint="eastAsia"/>
          <w:rtl/>
        </w:rPr>
        <w:t>تَغْضَبُ</w:t>
      </w:r>
      <w:r w:rsidRPr="00B13308">
        <w:rPr>
          <w:rStyle w:val="Char1"/>
          <w:rtl/>
        </w:rPr>
        <w:t xml:space="preserve"> </w:t>
      </w:r>
      <w:r w:rsidRPr="00B13308">
        <w:rPr>
          <w:rStyle w:val="Char1"/>
          <w:rFonts w:hint="eastAsia"/>
          <w:rtl/>
        </w:rPr>
        <w:t>لِبَنَاتِكَ،</w:t>
      </w:r>
      <w:r w:rsidRPr="00B13308">
        <w:rPr>
          <w:rStyle w:val="Char1"/>
          <w:rtl/>
        </w:rPr>
        <w:t xml:space="preserve"> </w:t>
      </w:r>
      <w:r w:rsidRPr="00B13308">
        <w:rPr>
          <w:rStyle w:val="Char1"/>
          <w:rFonts w:hint="eastAsia"/>
          <w:rtl/>
        </w:rPr>
        <w:t>هَذَا</w:t>
      </w:r>
      <w:r w:rsidRPr="00B13308">
        <w:rPr>
          <w:rStyle w:val="Char1"/>
          <w:rtl/>
        </w:rPr>
        <w:t xml:space="preserve"> </w:t>
      </w:r>
      <w:r w:rsidRPr="00B13308">
        <w:rPr>
          <w:rStyle w:val="Char1"/>
          <w:rFonts w:hint="eastAsia"/>
          <w:rtl/>
        </w:rPr>
        <w:t>عَلِىٌّ</w:t>
      </w:r>
      <w:r w:rsidRPr="00B13308">
        <w:rPr>
          <w:rStyle w:val="Char1"/>
          <w:rtl/>
        </w:rPr>
        <w:t xml:space="preserve"> </w:t>
      </w:r>
      <w:r w:rsidRPr="00B13308">
        <w:rPr>
          <w:rStyle w:val="Char1"/>
          <w:rFonts w:hint="eastAsia"/>
          <w:rtl/>
        </w:rPr>
        <w:t>نَاكِحٌ</w:t>
      </w:r>
      <w:r w:rsidRPr="00B13308">
        <w:rPr>
          <w:rStyle w:val="Char1"/>
          <w:rtl/>
        </w:rPr>
        <w:t xml:space="preserve"> </w:t>
      </w:r>
      <w:r w:rsidRPr="00B13308">
        <w:rPr>
          <w:rStyle w:val="Char1"/>
          <w:rFonts w:hint="eastAsia"/>
          <w:rtl/>
        </w:rPr>
        <w:t>بِنْتَ</w:t>
      </w:r>
      <w:r w:rsidRPr="00B13308">
        <w:rPr>
          <w:rStyle w:val="Char1"/>
          <w:rtl/>
        </w:rPr>
        <w:t xml:space="preserve"> </w:t>
      </w:r>
      <w:r w:rsidRPr="00B13308">
        <w:rPr>
          <w:rStyle w:val="Char1"/>
          <w:rFonts w:hint="eastAsia"/>
          <w:rtl/>
        </w:rPr>
        <w:t>أَبِى</w:t>
      </w:r>
      <w:r w:rsidRPr="00B13308">
        <w:rPr>
          <w:rStyle w:val="Char1"/>
          <w:rtl/>
        </w:rPr>
        <w:t xml:space="preserve"> </w:t>
      </w:r>
      <w:r w:rsidRPr="00B13308">
        <w:rPr>
          <w:rStyle w:val="Char1"/>
          <w:rFonts w:hint="eastAsia"/>
          <w:rtl/>
        </w:rPr>
        <w:t>جَهْلٍ،</w:t>
      </w:r>
      <w:r w:rsidRPr="00B13308">
        <w:rPr>
          <w:rStyle w:val="Char1"/>
          <w:rtl/>
        </w:rPr>
        <w:t xml:space="preserve"> </w:t>
      </w:r>
      <w:r w:rsidRPr="00B13308">
        <w:rPr>
          <w:rStyle w:val="Char1"/>
          <w:rFonts w:hint="eastAsia"/>
          <w:rtl/>
        </w:rPr>
        <w:t>فَقَامَ</w:t>
      </w:r>
      <w:r w:rsidRPr="00B13308">
        <w:rPr>
          <w:rStyle w:val="Char1"/>
          <w:rtl/>
        </w:rPr>
        <w:t xml:space="preserve"> </w:t>
      </w:r>
      <w:r w:rsidRPr="00B13308">
        <w:rPr>
          <w:rStyle w:val="Char1"/>
          <w:rFonts w:hint="eastAsia"/>
          <w:rtl/>
        </w:rPr>
        <w:t>رَسُولُ</w:t>
      </w:r>
      <w:r w:rsidRPr="00B13308">
        <w:rPr>
          <w:rStyle w:val="Char1"/>
          <w:rtl/>
        </w:rPr>
        <w:t xml:space="preserve"> </w:t>
      </w:r>
      <w:r w:rsidRPr="00B13308">
        <w:rPr>
          <w:rStyle w:val="Char1"/>
          <w:rFonts w:hint="eastAsia"/>
          <w:rtl/>
        </w:rPr>
        <w:t>اللَّهِ</w:t>
      </w:r>
      <w:r w:rsidRPr="00B13308">
        <w:rPr>
          <w:rStyle w:val="Char1"/>
          <w:rtl/>
        </w:rPr>
        <w:t xml:space="preserve"> </w:t>
      </w:r>
      <w:r>
        <w:rPr>
          <w:rStyle w:val="Char1"/>
          <w:rFonts w:cs="CTraditional Arabic" w:hint="cs"/>
          <w:rtl/>
        </w:rPr>
        <w:t>ص</w:t>
      </w:r>
      <w:r w:rsidRPr="00B13308">
        <w:rPr>
          <w:rStyle w:val="Char1"/>
          <w:rtl/>
        </w:rPr>
        <w:t xml:space="preserve"> </w:t>
      </w:r>
      <w:r w:rsidRPr="00B13308">
        <w:rPr>
          <w:rStyle w:val="Char1"/>
          <w:rFonts w:hint="eastAsia"/>
          <w:rtl/>
        </w:rPr>
        <w:t>فَسَمِعْتُهُ</w:t>
      </w:r>
      <w:r w:rsidRPr="00B13308">
        <w:rPr>
          <w:rStyle w:val="Char1"/>
          <w:rtl/>
        </w:rPr>
        <w:t xml:space="preserve"> </w:t>
      </w:r>
      <w:r w:rsidRPr="00B13308">
        <w:rPr>
          <w:rStyle w:val="Char1"/>
          <w:rFonts w:hint="eastAsia"/>
          <w:rtl/>
        </w:rPr>
        <w:t>حِينَ</w:t>
      </w:r>
      <w:r w:rsidRPr="00B13308">
        <w:rPr>
          <w:rStyle w:val="Char1"/>
          <w:rtl/>
        </w:rPr>
        <w:t xml:space="preserve"> </w:t>
      </w:r>
      <w:r w:rsidRPr="00B13308">
        <w:rPr>
          <w:rStyle w:val="Char1"/>
          <w:rFonts w:hint="eastAsia"/>
          <w:rtl/>
        </w:rPr>
        <w:t>تَشَهَّدَ</w:t>
      </w:r>
      <w:r w:rsidRPr="00B13308">
        <w:rPr>
          <w:rStyle w:val="Char1"/>
          <w:rtl/>
        </w:rPr>
        <w:t xml:space="preserve"> </w:t>
      </w:r>
      <w:r w:rsidRPr="00B13308">
        <w:rPr>
          <w:rStyle w:val="Char1"/>
          <w:rFonts w:hint="eastAsia"/>
          <w:rtl/>
        </w:rPr>
        <w:t>يَقُولُ</w:t>
      </w:r>
      <w:r>
        <w:rPr>
          <w:rStyle w:val="Char1"/>
          <w:rFonts w:hint="cs"/>
          <w:rtl/>
        </w:rPr>
        <w:t>:</w:t>
      </w:r>
      <w:r w:rsidRPr="00B13308">
        <w:rPr>
          <w:rStyle w:val="Char1"/>
          <w:rtl/>
        </w:rPr>
        <w:t xml:space="preserve"> </w:t>
      </w:r>
      <w:r w:rsidRPr="00B13308">
        <w:rPr>
          <w:rStyle w:val="Char1"/>
          <w:rFonts w:hint="eastAsia"/>
          <w:rtl/>
        </w:rPr>
        <w:t>أَمَّا</w:t>
      </w:r>
      <w:r w:rsidRPr="00B13308">
        <w:rPr>
          <w:rStyle w:val="Char1"/>
          <w:rtl/>
        </w:rPr>
        <w:t xml:space="preserve"> </w:t>
      </w:r>
      <w:r w:rsidRPr="00B13308">
        <w:rPr>
          <w:rStyle w:val="Char1"/>
          <w:rFonts w:hint="eastAsia"/>
          <w:rtl/>
        </w:rPr>
        <w:t>بَعْدُ</w:t>
      </w:r>
      <w:r w:rsidRPr="00B13308">
        <w:rPr>
          <w:rStyle w:val="Char1"/>
          <w:rtl/>
        </w:rPr>
        <w:t xml:space="preserve"> </w:t>
      </w:r>
      <w:r w:rsidRPr="00B13308">
        <w:rPr>
          <w:rStyle w:val="Char1"/>
          <w:rFonts w:hint="eastAsia"/>
          <w:rtl/>
        </w:rPr>
        <w:t>أَنْكَحْتُ</w:t>
      </w:r>
      <w:r w:rsidRPr="00B13308">
        <w:rPr>
          <w:rStyle w:val="Char1"/>
          <w:rtl/>
        </w:rPr>
        <w:t xml:space="preserve"> </w:t>
      </w:r>
      <w:r w:rsidRPr="00B13308">
        <w:rPr>
          <w:rStyle w:val="Char1"/>
          <w:rFonts w:hint="eastAsia"/>
          <w:rtl/>
        </w:rPr>
        <w:t>أَبَا</w:t>
      </w:r>
      <w:r w:rsidRPr="00B13308">
        <w:rPr>
          <w:rStyle w:val="Char1"/>
          <w:rtl/>
        </w:rPr>
        <w:t xml:space="preserve"> </w:t>
      </w:r>
      <w:r w:rsidRPr="00B13308">
        <w:rPr>
          <w:rStyle w:val="Char1"/>
          <w:rFonts w:hint="eastAsia"/>
          <w:rtl/>
        </w:rPr>
        <w:t>الْعَاصِ</w:t>
      </w:r>
      <w:r w:rsidRPr="00B13308">
        <w:rPr>
          <w:rStyle w:val="Char1"/>
          <w:rtl/>
        </w:rPr>
        <w:t xml:space="preserve"> </w:t>
      </w:r>
      <w:r w:rsidRPr="00B13308">
        <w:rPr>
          <w:rStyle w:val="Char1"/>
          <w:rFonts w:hint="eastAsia"/>
          <w:rtl/>
        </w:rPr>
        <w:t>بْنَ</w:t>
      </w:r>
      <w:r w:rsidRPr="00B13308">
        <w:rPr>
          <w:rStyle w:val="Char1"/>
          <w:rtl/>
        </w:rPr>
        <w:t xml:space="preserve"> </w:t>
      </w:r>
      <w:r w:rsidRPr="00B13308">
        <w:rPr>
          <w:rStyle w:val="Char1"/>
          <w:rFonts w:hint="eastAsia"/>
          <w:rtl/>
        </w:rPr>
        <w:t>الرَّبِيعِ،</w:t>
      </w:r>
      <w:r w:rsidRPr="00B13308">
        <w:rPr>
          <w:rStyle w:val="Char1"/>
          <w:rtl/>
        </w:rPr>
        <w:t xml:space="preserve"> </w:t>
      </w:r>
      <w:r w:rsidRPr="00B13308">
        <w:rPr>
          <w:rStyle w:val="Char1"/>
          <w:rFonts w:hint="eastAsia"/>
          <w:rtl/>
        </w:rPr>
        <w:t>فَحَدَّثَنِى</w:t>
      </w:r>
      <w:r w:rsidRPr="00B13308">
        <w:rPr>
          <w:rStyle w:val="Char1"/>
          <w:rtl/>
        </w:rPr>
        <w:t xml:space="preserve"> </w:t>
      </w:r>
      <w:r w:rsidRPr="00B13308">
        <w:rPr>
          <w:rStyle w:val="Char1"/>
          <w:rFonts w:hint="eastAsia"/>
          <w:rtl/>
        </w:rPr>
        <w:t>وَصَدَقَنِى،</w:t>
      </w:r>
      <w:r w:rsidRPr="00B13308">
        <w:rPr>
          <w:rStyle w:val="Char1"/>
          <w:rtl/>
        </w:rPr>
        <w:t xml:space="preserve"> </w:t>
      </w:r>
      <w:r w:rsidRPr="00B13308">
        <w:rPr>
          <w:rStyle w:val="Char1"/>
          <w:rFonts w:hint="eastAsia"/>
          <w:rtl/>
        </w:rPr>
        <w:t>وَإِنَّ</w:t>
      </w:r>
      <w:r w:rsidRPr="00B13308">
        <w:rPr>
          <w:rStyle w:val="Char1"/>
          <w:rtl/>
        </w:rPr>
        <w:t xml:space="preserve"> </w:t>
      </w:r>
      <w:r w:rsidRPr="00B13308">
        <w:rPr>
          <w:rStyle w:val="Char1"/>
          <w:rFonts w:hint="eastAsia"/>
          <w:rtl/>
        </w:rPr>
        <w:t>فَاطِمَةَ</w:t>
      </w:r>
      <w:r w:rsidRPr="00B13308">
        <w:rPr>
          <w:rStyle w:val="Char1"/>
          <w:rtl/>
        </w:rPr>
        <w:t xml:space="preserve"> </w:t>
      </w:r>
      <w:r w:rsidRPr="00B13308">
        <w:rPr>
          <w:rStyle w:val="Char1"/>
          <w:rFonts w:hint="eastAsia"/>
          <w:rtl/>
        </w:rPr>
        <w:t>بَضْعَةٌ</w:t>
      </w:r>
      <w:r w:rsidRPr="00B13308">
        <w:rPr>
          <w:rStyle w:val="Char1"/>
          <w:rtl/>
        </w:rPr>
        <w:t xml:space="preserve"> </w:t>
      </w:r>
      <w:r w:rsidRPr="00B13308">
        <w:rPr>
          <w:rStyle w:val="Char1"/>
          <w:rFonts w:hint="eastAsia"/>
          <w:rtl/>
        </w:rPr>
        <w:t>مِنِّى</w:t>
      </w:r>
      <w:r>
        <w:rPr>
          <w:rFonts w:ascii="Traditional Arabic" w:cs="Traditional Arabic"/>
          <w:color w:val="000000"/>
          <w:sz w:val="44"/>
          <w:szCs w:val="44"/>
          <w:rtl/>
        </w:rPr>
        <w:t xml:space="preserve"> </w:t>
      </w:r>
      <w:r w:rsidRPr="00B13308">
        <w:rPr>
          <w:rStyle w:val="Char1"/>
          <w:rtl/>
          <w:lang w:bidi="ar-SA"/>
        </w:rPr>
        <w:t>- زاد فى رواية - و يؤذينى ما آذاها</w:t>
      </w:r>
      <w:r w:rsidRPr="006F0B90">
        <w:rPr>
          <w:rFonts w:cs="Traditional Arabic"/>
          <w:rtl/>
        </w:rPr>
        <w:t>»</w:t>
      </w:r>
      <w:r w:rsidRPr="002902AD">
        <w:rPr>
          <w:rStyle w:val="FootnoteReference"/>
          <w:rFonts w:ascii="Times New Roman" w:hAnsi="Times New Roman" w:cs="IRNazli"/>
          <w:b/>
          <w:szCs w:val="28"/>
          <w:rtl/>
        </w:rPr>
        <w:footnoteReference w:id="524"/>
      </w:r>
      <w:r w:rsidRPr="00B13308">
        <w:rPr>
          <w:rFonts w:hint="cs"/>
          <w:rtl/>
        </w:rPr>
        <w:t>.</w:t>
      </w:r>
    </w:p>
    <w:p w:rsidR="00082CC7" w:rsidRPr="002902AD" w:rsidRDefault="00082CC7" w:rsidP="006F242B">
      <w:pPr>
        <w:pStyle w:val="a5"/>
        <w:rPr>
          <w:rStyle w:val="Char9"/>
          <w:rtl/>
        </w:rPr>
      </w:pPr>
      <w:r>
        <w:rPr>
          <w:rFonts w:cs="Traditional Arabic" w:hint="cs"/>
          <w:rtl/>
        </w:rPr>
        <w:t>«</w:t>
      </w:r>
      <w:r w:rsidRPr="00B13308">
        <w:rPr>
          <w:rtl/>
        </w:rPr>
        <w:t xml:space="preserve">از مسوربن‏مخرمه </w:t>
      </w:r>
      <w:r w:rsidRPr="00B13308">
        <w:rPr>
          <w:rFonts w:cs="CTraditional Arabic"/>
          <w:rtl/>
        </w:rPr>
        <w:t>س</w:t>
      </w:r>
      <w:r w:rsidRPr="00B13308">
        <w:rPr>
          <w:rtl/>
        </w:rPr>
        <w:t xml:space="preserve"> نقل است </w:t>
      </w:r>
      <w:r w:rsidR="002902AD">
        <w:rPr>
          <w:rtl/>
        </w:rPr>
        <w:t>ک</w:t>
      </w:r>
      <w:r w:rsidRPr="00B13308">
        <w:rPr>
          <w:rtl/>
        </w:rPr>
        <w:t>ه عل</w:t>
      </w:r>
      <w:r w:rsidR="002902AD">
        <w:rPr>
          <w:rtl/>
        </w:rPr>
        <w:t>ی</w:t>
      </w:r>
      <w:r w:rsidRPr="00B13308">
        <w:rPr>
          <w:rtl/>
        </w:rPr>
        <w:t xml:space="preserve"> </w:t>
      </w:r>
      <w:r w:rsidRPr="00B13308">
        <w:rPr>
          <w:rFonts w:cs="CTraditional Arabic"/>
          <w:rtl/>
        </w:rPr>
        <w:t>س</w:t>
      </w:r>
      <w:r w:rsidRPr="00B13308">
        <w:rPr>
          <w:rtl/>
        </w:rPr>
        <w:t xml:space="preserve"> از دختر أبوجهل - </w:t>
      </w:r>
      <w:r w:rsidR="002902AD">
        <w:rPr>
          <w:rtl/>
        </w:rPr>
        <w:t>ک</w:t>
      </w:r>
      <w:r w:rsidRPr="00B13308">
        <w:rPr>
          <w:rtl/>
        </w:rPr>
        <w:t>ه اسمش جو</w:t>
      </w:r>
      <w:r w:rsidR="002902AD">
        <w:rPr>
          <w:rtl/>
        </w:rPr>
        <w:t>ی</w:t>
      </w:r>
      <w:r w:rsidRPr="00B13308">
        <w:rPr>
          <w:rtl/>
        </w:rPr>
        <w:t>ر</w:t>
      </w:r>
      <w:r w:rsidR="002902AD">
        <w:rPr>
          <w:rtl/>
        </w:rPr>
        <w:t>ی</w:t>
      </w:r>
      <w:r w:rsidRPr="00B13308">
        <w:rPr>
          <w:rtl/>
        </w:rPr>
        <w:t xml:space="preserve">ه بود و اسلام آورده و با پیامبر </w:t>
      </w:r>
      <w:r w:rsidRPr="00B13308">
        <w:rPr>
          <w:rFonts w:cs="CTraditional Arabic"/>
          <w:rtl/>
        </w:rPr>
        <w:t>ص</w:t>
      </w:r>
      <w:r w:rsidRPr="00B13308">
        <w:rPr>
          <w:rtl/>
        </w:rPr>
        <w:t xml:space="preserve"> ب</w:t>
      </w:r>
      <w:r w:rsidR="002902AD">
        <w:rPr>
          <w:rtl/>
        </w:rPr>
        <w:t>ی</w:t>
      </w:r>
      <w:r w:rsidRPr="00B13308">
        <w:rPr>
          <w:rtl/>
        </w:rPr>
        <w:t xml:space="preserve">عت </w:t>
      </w:r>
      <w:r w:rsidR="002902AD">
        <w:rPr>
          <w:rtl/>
        </w:rPr>
        <w:t>ک</w:t>
      </w:r>
      <w:r w:rsidRPr="00B13308">
        <w:rPr>
          <w:rtl/>
        </w:rPr>
        <w:t xml:space="preserve">رده بود - خواستگارى </w:t>
      </w:r>
      <w:r w:rsidR="002902AD">
        <w:rPr>
          <w:rtl/>
        </w:rPr>
        <w:t>ک</w:t>
      </w:r>
      <w:r w:rsidRPr="00B13308">
        <w:rPr>
          <w:rtl/>
        </w:rPr>
        <w:t xml:space="preserve">رد. فاطمه دختر رسول خدا </w:t>
      </w:r>
      <w:r w:rsidRPr="00B13308">
        <w:rPr>
          <w:rFonts w:cs="CTraditional Arabic"/>
          <w:rtl/>
        </w:rPr>
        <w:t>ص</w:t>
      </w:r>
      <w:r w:rsidRPr="00B13308">
        <w:rPr>
          <w:rtl/>
        </w:rPr>
        <w:t xml:space="preserve"> ا</w:t>
      </w:r>
      <w:r w:rsidR="002902AD">
        <w:rPr>
          <w:rtl/>
        </w:rPr>
        <w:t>ی</w:t>
      </w:r>
      <w:r w:rsidRPr="00B13308">
        <w:rPr>
          <w:rtl/>
        </w:rPr>
        <w:t>ن موضوع را شن</w:t>
      </w:r>
      <w:r w:rsidR="002902AD">
        <w:rPr>
          <w:rtl/>
        </w:rPr>
        <w:t>ی</w:t>
      </w:r>
      <w:r w:rsidRPr="00B13308">
        <w:rPr>
          <w:rtl/>
        </w:rPr>
        <w:t xml:space="preserve">د، پس به پیامبر </w:t>
      </w:r>
      <w:r w:rsidRPr="00B13308">
        <w:rPr>
          <w:rFonts w:cs="CTraditional Arabic"/>
          <w:rtl/>
        </w:rPr>
        <w:t>ص</w:t>
      </w:r>
      <w:r w:rsidRPr="00B13308">
        <w:rPr>
          <w:rtl/>
        </w:rPr>
        <w:t xml:space="preserve"> گفت: قوم تو مى‏گو</w:t>
      </w:r>
      <w:r w:rsidR="002902AD">
        <w:rPr>
          <w:rtl/>
        </w:rPr>
        <w:t>ی</w:t>
      </w:r>
      <w:r w:rsidRPr="00B13308">
        <w:rPr>
          <w:rtl/>
        </w:rPr>
        <w:t>ند: تو براى دخترانت خشمگ</w:t>
      </w:r>
      <w:r w:rsidR="002902AD">
        <w:rPr>
          <w:rtl/>
        </w:rPr>
        <w:t>ی</w:t>
      </w:r>
      <w:r w:rsidRPr="00B13308">
        <w:rPr>
          <w:rtl/>
        </w:rPr>
        <w:t>ن نمى‏شوى و به دفاع از آنها برنمى‏خ</w:t>
      </w:r>
      <w:r w:rsidR="002902AD">
        <w:rPr>
          <w:rtl/>
        </w:rPr>
        <w:t>ی</w:t>
      </w:r>
      <w:r w:rsidRPr="00B13308">
        <w:rPr>
          <w:rtl/>
        </w:rPr>
        <w:t>زى، در حال</w:t>
      </w:r>
      <w:r w:rsidR="002902AD">
        <w:rPr>
          <w:rtl/>
        </w:rPr>
        <w:t>یک</w:t>
      </w:r>
      <w:r w:rsidRPr="00B13308">
        <w:rPr>
          <w:rtl/>
        </w:rPr>
        <w:t>ه ا</w:t>
      </w:r>
      <w:r w:rsidR="002902AD">
        <w:rPr>
          <w:rtl/>
        </w:rPr>
        <w:t>ی</w:t>
      </w:r>
      <w:r w:rsidRPr="00B13308">
        <w:rPr>
          <w:rtl/>
        </w:rPr>
        <w:t xml:space="preserve">ن على است </w:t>
      </w:r>
      <w:r w:rsidR="002902AD">
        <w:rPr>
          <w:rtl/>
        </w:rPr>
        <w:t>ک</w:t>
      </w:r>
      <w:r w:rsidRPr="00B13308">
        <w:rPr>
          <w:rtl/>
        </w:rPr>
        <w:t>ه دارد با دختر أبوجهل ازدواج مى‏</w:t>
      </w:r>
      <w:r w:rsidR="002902AD">
        <w:rPr>
          <w:rtl/>
        </w:rPr>
        <w:t>ک</w:t>
      </w:r>
      <w:r w:rsidRPr="00B13308">
        <w:rPr>
          <w:rtl/>
        </w:rPr>
        <w:t xml:space="preserve">ند... پس پیامبر </w:t>
      </w:r>
      <w:r w:rsidRPr="00B13308">
        <w:rPr>
          <w:rFonts w:cs="CTraditional Arabic"/>
          <w:rtl/>
        </w:rPr>
        <w:t>ص</w:t>
      </w:r>
      <w:r w:rsidRPr="00B13308">
        <w:rPr>
          <w:rtl/>
        </w:rPr>
        <w:t xml:space="preserve"> فرمود: فاطمه پاره تن من است، هر</w:t>
      </w:r>
      <w:r w:rsidR="002902AD">
        <w:rPr>
          <w:rtl/>
        </w:rPr>
        <w:t>ک</w:t>
      </w:r>
      <w:r w:rsidRPr="00B13308">
        <w:rPr>
          <w:rtl/>
        </w:rPr>
        <w:t>س او را خشمگ</w:t>
      </w:r>
      <w:r w:rsidR="002902AD">
        <w:rPr>
          <w:rtl/>
        </w:rPr>
        <w:t>ی</w:t>
      </w:r>
      <w:r w:rsidRPr="00B13308">
        <w:rPr>
          <w:rtl/>
        </w:rPr>
        <w:t>ن سازد، مرا خشمگ</w:t>
      </w:r>
      <w:r w:rsidR="002902AD">
        <w:rPr>
          <w:rtl/>
        </w:rPr>
        <w:t>ی</w:t>
      </w:r>
      <w:r w:rsidRPr="00B13308">
        <w:rPr>
          <w:rtl/>
        </w:rPr>
        <w:t>ن ساخته است! -و در روا</w:t>
      </w:r>
      <w:r w:rsidR="002902AD">
        <w:rPr>
          <w:rtl/>
        </w:rPr>
        <w:t>ی</w:t>
      </w:r>
      <w:r w:rsidRPr="00B13308">
        <w:rPr>
          <w:rtl/>
        </w:rPr>
        <w:t>ت د</w:t>
      </w:r>
      <w:r w:rsidR="002902AD">
        <w:rPr>
          <w:rtl/>
        </w:rPr>
        <w:t>ی</w:t>
      </w:r>
      <w:r w:rsidRPr="00B13308">
        <w:rPr>
          <w:rtl/>
        </w:rPr>
        <w:t>گر ا</w:t>
      </w:r>
      <w:r w:rsidR="002902AD">
        <w:rPr>
          <w:rtl/>
        </w:rPr>
        <w:t>ی</w:t>
      </w:r>
      <w:r w:rsidRPr="00B13308">
        <w:rPr>
          <w:rtl/>
        </w:rPr>
        <w:t xml:space="preserve">ن جمله اضافه آمده است: - و </w:t>
      </w:r>
      <w:r w:rsidR="002902AD">
        <w:rPr>
          <w:rtl/>
        </w:rPr>
        <w:t>ک</w:t>
      </w:r>
      <w:r w:rsidRPr="00B13308">
        <w:rPr>
          <w:rtl/>
        </w:rPr>
        <w:t xml:space="preserve">سى </w:t>
      </w:r>
      <w:r w:rsidR="002902AD">
        <w:rPr>
          <w:rtl/>
        </w:rPr>
        <w:t>ک</w:t>
      </w:r>
      <w:r w:rsidRPr="00B13308">
        <w:rPr>
          <w:rtl/>
        </w:rPr>
        <w:t>ه او را ب</w:t>
      </w:r>
      <w:r w:rsidR="002902AD">
        <w:rPr>
          <w:rtl/>
        </w:rPr>
        <w:t>ی</w:t>
      </w:r>
      <w:r w:rsidRPr="00B13308">
        <w:rPr>
          <w:rtl/>
        </w:rPr>
        <w:t>ازارد، مرا آزرده است!</w:t>
      </w:r>
      <w:r>
        <w:rPr>
          <w:rFonts w:cs="Traditional Arabic" w:hint="cs"/>
          <w:rtl/>
        </w:rPr>
        <w:t>»</w:t>
      </w:r>
      <w:r w:rsidRPr="006F0B90">
        <w:rPr>
          <w:rtl/>
        </w:rPr>
        <w:t>.</w:t>
      </w:r>
    </w:p>
    <w:p w:rsidR="00292527" w:rsidRDefault="00082CC7" w:rsidP="006F242B">
      <w:pPr>
        <w:pStyle w:val="a5"/>
        <w:rPr>
          <w:rtl/>
        </w:rPr>
      </w:pPr>
      <w:r w:rsidRPr="006F0B90">
        <w:rPr>
          <w:rtl/>
        </w:rPr>
        <w:t>و امّا هم</w:t>
      </w:r>
      <w:r w:rsidR="002902AD">
        <w:rPr>
          <w:rtl/>
        </w:rPr>
        <w:t>ی</w:t>
      </w:r>
      <w:r w:rsidRPr="006F0B90">
        <w:rPr>
          <w:rtl/>
        </w:rPr>
        <w:t>ن جر</w:t>
      </w:r>
      <w:r w:rsidR="002902AD">
        <w:rPr>
          <w:rtl/>
        </w:rPr>
        <w:t>ی</w:t>
      </w:r>
      <w:r w:rsidRPr="006F0B90">
        <w:rPr>
          <w:rtl/>
        </w:rPr>
        <w:t>ان خواستگارى در روا</w:t>
      </w:r>
      <w:r w:rsidR="002902AD">
        <w:rPr>
          <w:rtl/>
        </w:rPr>
        <w:t>ی</w:t>
      </w:r>
      <w:r w:rsidRPr="006F0B90">
        <w:rPr>
          <w:rtl/>
        </w:rPr>
        <w:t>ت ش</w:t>
      </w:r>
      <w:r w:rsidR="002902AD">
        <w:rPr>
          <w:rtl/>
        </w:rPr>
        <w:t>ی</w:t>
      </w:r>
      <w:r w:rsidRPr="006F0B90">
        <w:rPr>
          <w:rtl/>
        </w:rPr>
        <w:t>عه چن</w:t>
      </w:r>
      <w:r w:rsidR="002902AD">
        <w:rPr>
          <w:rtl/>
        </w:rPr>
        <w:t>ی</w:t>
      </w:r>
      <w:r w:rsidRPr="006F0B90">
        <w:rPr>
          <w:rtl/>
        </w:rPr>
        <w:t>ن آمده است: «إبن‏بابو</w:t>
      </w:r>
      <w:r w:rsidR="002902AD">
        <w:rPr>
          <w:rtl/>
        </w:rPr>
        <w:t>ی</w:t>
      </w:r>
      <w:r w:rsidRPr="006F0B90">
        <w:rPr>
          <w:rtl/>
        </w:rPr>
        <w:t>ه قمى از امام صادق روا</w:t>
      </w:r>
      <w:r w:rsidR="002902AD">
        <w:rPr>
          <w:rtl/>
        </w:rPr>
        <w:t>ی</w:t>
      </w:r>
      <w:r w:rsidRPr="006F0B90">
        <w:rPr>
          <w:rtl/>
        </w:rPr>
        <w:t>ت مى‏</w:t>
      </w:r>
      <w:r w:rsidR="002902AD">
        <w:rPr>
          <w:rtl/>
        </w:rPr>
        <w:t>ک</w:t>
      </w:r>
      <w:r w:rsidRPr="006F0B90">
        <w:rPr>
          <w:rtl/>
        </w:rPr>
        <w:t xml:space="preserve">ند </w:t>
      </w:r>
      <w:r w:rsidR="002902AD">
        <w:rPr>
          <w:rtl/>
        </w:rPr>
        <w:t>ک</w:t>
      </w:r>
      <w:r w:rsidRPr="006F0B90">
        <w:rPr>
          <w:rtl/>
        </w:rPr>
        <w:t>ه از او سؤال شد: آ</w:t>
      </w:r>
      <w:r w:rsidR="002902AD">
        <w:rPr>
          <w:rtl/>
        </w:rPr>
        <w:t>ی</w:t>
      </w:r>
      <w:r w:rsidRPr="006F0B90">
        <w:rPr>
          <w:rtl/>
        </w:rPr>
        <w:t>ا تش</w:t>
      </w:r>
      <w:r w:rsidR="002902AD">
        <w:rPr>
          <w:rtl/>
        </w:rPr>
        <w:t>یی</w:t>
      </w:r>
      <w:r w:rsidRPr="006F0B90">
        <w:rPr>
          <w:rtl/>
        </w:rPr>
        <w:t>ع جنازه با آتش و چراغ و قند</w:t>
      </w:r>
      <w:r w:rsidR="002902AD">
        <w:rPr>
          <w:rtl/>
        </w:rPr>
        <w:t>ی</w:t>
      </w:r>
      <w:r w:rsidRPr="006F0B90">
        <w:rPr>
          <w:rtl/>
        </w:rPr>
        <w:t xml:space="preserve">ل </w:t>
      </w:r>
      <w:r w:rsidR="002902AD">
        <w:rPr>
          <w:rtl/>
        </w:rPr>
        <w:t>ی</w:t>
      </w:r>
      <w:r w:rsidRPr="006F0B90">
        <w:rPr>
          <w:rtl/>
        </w:rPr>
        <w:t>ا چ</w:t>
      </w:r>
      <w:r w:rsidR="002902AD">
        <w:rPr>
          <w:rtl/>
        </w:rPr>
        <w:t>ی</w:t>
      </w:r>
      <w:r w:rsidRPr="006F0B90">
        <w:rPr>
          <w:rtl/>
        </w:rPr>
        <w:t>زها</w:t>
      </w:r>
      <w:r w:rsidR="002902AD">
        <w:rPr>
          <w:rtl/>
        </w:rPr>
        <w:t>ی</w:t>
      </w:r>
      <w:r w:rsidRPr="006F0B90">
        <w:rPr>
          <w:rtl/>
        </w:rPr>
        <w:t>ى از ا</w:t>
      </w:r>
      <w:r w:rsidR="002902AD">
        <w:rPr>
          <w:rtl/>
        </w:rPr>
        <w:t>ی</w:t>
      </w:r>
      <w:r w:rsidRPr="006F0B90">
        <w:rPr>
          <w:rtl/>
        </w:rPr>
        <w:t>ن قب</w:t>
      </w:r>
      <w:r w:rsidR="002902AD">
        <w:rPr>
          <w:rtl/>
        </w:rPr>
        <w:t>ی</w:t>
      </w:r>
      <w:r w:rsidRPr="006F0B90">
        <w:rPr>
          <w:rtl/>
        </w:rPr>
        <w:t xml:space="preserve">ل </w:t>
      </w:r>
      <w:r w:rsidR="002902AD">
        <w:rPr>
          <w:rtl/>
        </w:rPr>
        <w:t>ک</w:t>
      </w:r>
      <w:r w:rsidRPr="006F0B90">
        <w:rPr>
          <w:rtl/>
        </w:rPr>
        <w:t>ه نور مى‏دهند، درست است؟! مى‏گو</w:t>
      </w:r>
      <w:r w:rsidR="002902AD">
        <w:rPr>
          <w:rtl/>
        </w:rPr>
        <w:t>ی</w:t>
      </w:r>
      <w:r w:rsidRPr="006F0B90">
        <w:rPr>
          <w:rtl/>
        </w:rPr>
        <w:t>د: رنگ چهره أبى‏عبداللّه -عل</w:t>
      </w:r>
      <w:r w:rsidR="002902AD">
        <w:rPr>
          <w:rtl/>
        </w:rPr>
        <w:t>ی</w:t>
      </w:r>
      <w:r w:rsidRPr="006F0B90">
        <w:rPr>
          <w:rtl/>
        </w:rPr>
        <w:t>ه السلام - تغ</w:t>
      </w:r>
      <w:r w:rsidR="002902AD">
        <w:rPr>
          <w:rtl/>
        </w:rPr>
        <w:t>یی</w:t>
      </w:r>
      <w:r w:rsidRPr="006F0B90">
        <w:rPr>
          <w:rtl/>
        </w:rPr>
        <w:t xml:space="preserve">ر </w:t>
      </w:r>
      <w:r w:rsidR="002902AD">
        <w:rPr>
          <w:rtl/>
        </w:rPr>
        <w:t>ک</w:t>
      </w:r>
      <w:r w:rsidRPr="006F0B90">
        <w:rPr>
          <w:rtl/>
        </w:rPr>
        <w:t xml:space="preserve">رد و نشست و فرمود: فرد بدبختى نزد فاطمه دختر رسول خدا </w:t>
      </w:r>
      <w:r w:rsidRPr="006F0B90">
        <w:rPr>
          <w:rFonts w:cs="CTraditional Arabic"/>
          <w:rtl/>
        </w:rPr>
        <w:t>ص</w:t>
      </w:r>
      <w:r w:rsidRPr="006F0B90">
        <w:rPr>
          <w:rtl/>
        </w:rPr>
        <w:t xml:space="preserve"> آمد و به او گفت: آ</w:t>
      </w:r>
      <w:r w:rsidR="002902AD">
        <w:rPr>
          <w:rtl/>
        </w:rPr>
        <w:t>ی</w:t>
      </w:r>
      <w:r w:rsidRPr="006F0B90">
        <w:rPr>
          <w:rtl/>
        </w:rPr>
        <w:t>ا نشن</w:t>
      </w:r>
      <w:r w:rsidR="002902AD">
        <w:rPr>
          <w:rtl/>
        </w:rPr>
        <w:t>ی</w:t>
      </w:r>
      <w:r w:rsidRPr="006F0B90">
        <w:rPr>
          <w:rtl/>
        </w:rPr>
        <w:t xml:space="preserve">ده‏اى </w:t>
      </w:r>
      <w:r w:rsidR="002902AD">
        <w:rPr>
          <w:rtl/>
        </w:rPr>
        <w:t>ک</w:t>
      </w:r>
      <w:r w:rsidRPr="006F0B90">
        <w:rPr>
          <w:rtl/>
        </w:rPr>
        <w:t xml:space="preserve">ه على دختر أبى‏جهل را خواستگارى </w:t>
      </w:r>
      <w:r w:rsidR="002902AD">
        <w:rPr>
          <w:rtl/>
        </w:rPr>
        <w:t>ک</w:t>
      </w:r>
      <w:r w:rsidRPr="006F0B90">
        <w:rPr>
          <w:rtl/>
        </w:rPr>
        <w:t>رده است؟! فاطمه گفت: آ</w:t>
      </w:r>
      <w:r w:rsidR="002902AD">
        <w:rPr>
          <w:rtl/>
        </w:rPr>
        <w:t>ی</w:t>
      </w:r>
      <w:r w:rsidRPr="006F0B90">
        <w:rPr>
          <w:rtl/>
        </w:rPr>
        <w:t>ا راست مى‏گو</w:t>
      </w:r>
      <w:r w:rsidR="002902AD">
        <w:rPr>
          <w:rtl/>
        </w:rPr>
        <w:t>ی</w:t>
      </w:r>
      <w:r w:rsidRPr="006F0B90">
        <w:rPr>
          <w:rtl/>
        </w:rPr>
        <w:t>ى؟! گفت: راست مى‏گو</w:t>
      </w:r>
      <w:r w:rsidR="002902AD">
        <w:rPr>
          <w:rtl/>
        </w:rPr>
        <w:t>ی</w:t>
      </w:r>
      <w:r w:rsidRPr="006F0B90">
        <w:rPr>
          <w:rtl/>
        </w:rPr>
        <w:t>م و سه بار ت</w:t>
      </w:r>
      <w:r w:rsidR="002902AD">
        <w:rPr>
          <w:rtl/>
        </w:rPr>
        <w:t>ک</w:t>
      </w:r>
      <w:r w:rsidRPr="006F0B90">
        <w:rPr>
          <w:rtl/>
        </w:rPr>
        <w:t xml:space="preserve">رار </w:t>
      </w:r>
      <w:r w:rsidR="002902AD">
        <w:rPr>
          <w:rtl/>
        </w:rPr>
        <w:t>ک</w:t>
      </w:r>
      <w:r w:rsidRPr="006F0B90">
        <w:rPr>
          <w:rtl/>
        </w:rPr>
        <w:t>رد. پس غ</w:t>
      </w:r>
      <w:r w:rsidR="002902AD">
        <w:rPr>
          <w:rtl/>
        </w:rPr>
        <w:t>ی</w:t>
      </w:r>
      <w:r w:rsidRPr="006F0B90">
        <w:rPr>
          <w:rtl/>
        </w:rPr>
        <w:t>رت در وجود فاطمه به جوش آمد! و ا</w:t>
      </w:r>
      <w:r w:rsidR="002902AD">
        <w:rPr>
          <w:rtl/>
        </w:rPr>
        <w:t>ی</w:t>
      </w:r>
      <w:r w:rsidRPr="006F0B90">
        <w:rPr>
          <w:rtl/>
        </w:rPr>
        <w:t>ن بد</w:t>
      </w:r>
      <w:r w:rsidR="002902AD">
        <w:rPr>
          <w:rtl/>
        </w:rPr>
        <w:t>ی</w:t>
      </w:r>
      <w:r w:rsidRPr="006F0B90">
        <w:rPr>
          <w:rtl/>
        </w:rPr>
        <w:t xml:space="preserve">ن خاطر است </w:t>
      </w:r>
      <w:r w:rsidR="002902AD">
        <w:rPr>
          <w:rtl/>
        </w:rPr>
        <w:t>ک</w:t>
      </w:r>
      <w:r w:rsidRPr="006F0B90">
        <w:rPr>
          <w:rtl/>
        </w:rPr>
        <w:t>ه خداوند غ</w:t>
      </w:r>
      <w:r w:rsidR="002902AD">
        <w:rPr>
          <w:rtl/>
        </w:rPr>
        <w:t>ی</w:t>
      </w:r>
      <w:r w:rsidRPr="006F0B90">
        <w:rPr>
          <w:rtl/>
        </w:rPr>
        <w:t>رت را در زنان، و جهاد را بر مردان واجب و فرض نموده است... امام صادق مى‏گو</w:t>
      </w:r>
      <w:r w:rsidR="002902AD">
        <w:rPr>
          <w:rtl/>
        </w:rPr>
        <w:t>ی</w:t>
      </w:r>
      <w:r w:rsidRPr="006F0B90">
        <w:rPr>
          <w:rtl/>
        </w:rPr>
        <w:t>د: پس غم و غصّه در فاطمه به خاطر شن</w:t>
      </w:r>
      <w:r w:rsidR="002902AD">
        <w:rPr>
          <w:rtl/>
        </w:rPr>
        <w:t>ی</w:t>
      </w:r>
      <w:r w:rsidRPr="006F0B90">
        <w:rPr>
          <w:rtl/>
        </w:rPr>
        <w:t>دن ا</w:t>
      </w:r>
      <w:r w:rsidR="002902AD">
        <w:rPr>
          <w:rtl/>
        </w:rPr>
        <w:t>ی</w:t>
      </w:r>
      <w:r w:rsidRPr="006F0B90">
        <w:rPr>
          <w:rtl/>
        </w:rPr>
        <w:t xml:space="preserve">ن موضوع، شدّت </w:t>
      </w:r>
      <w:r w:rsidR="002902AD">
        <w:rPr>
          <w:rtl/>
        </w:rPr>
        <w:t>ی</w:t>
      </w:r>
      <w:r w:rsidRPr="006F0B90">
        <w:rPr>
          <w:rtl/>
        </w:rPr>
        <w:t>افت و تا شب در گوشه‏اى نشست و در ف</w:t>
      </w:r>
      <w:r w:rsidR="002902AD">
        <w:rPr>
          <w:rtl/>
        </w:rPr>
        <w:t>ک</w:t>
      </w:r>
      <w:r w:rsidRPr="006F0B90">
        <w:rPr>
          <w:rtl/>
        </w:rPr>
        <w:t>ر فرو رفت. همان شب، حسن را در آغوش راستش و حس</w:t>
      </w:r>
      <w:r w:rsidR="002902AD">
        <w:rPr>
          <w:rtl/>
        </w:rPr>
        <w:t>ی</w:t>
      </w:r>
      <w:r w:rsidRPr="006F0B90">
        <w:rPr>
          <w:rtl/>
        </w:rPr>
        <w:t xml:space="preserve">ن را در آغوش چپش حمل </w:t>
      </w:r>
      <w:r w:rsidR="002902AD">
        <w:rPr>
          <w:rtl/>
        </w:rPr>
        <w:t>ک</w:t>
      </w:r>
      <w:r w:rsidRPr="006F0B90">
        <w:rPr>
          <w:rtl/>
        </w:rPr>
        <w:t>رد و دست چپ ام‏</w:t>
      </w:r>
      <w:r w:rsidR="002902AD">
        <w:rPr>
          <w:rtl/>
        </w:rPr>
        <w:t>ک</w:t>
      </w:r>
      <w:r w:rsidRPr="006F0B90">
        <w:rPr>
          <w:rtl/>
        </w:rPr>
        <w:t xml:space="preserve">لثوم را با دست راستش گرفت، سپس به حجره پدرش رفت </w:t>
      </w:r>
      <w:r w:rsidR="002902AD">
        <w:rPr>
          <w:rtl/>
        </w:rPr>
        <w:t>ک</w:t>
      </w:r>
      <w:r w:rsidRPr="006F0B90">
        <w:rPr>
          <w:rtl/>
        </w:rPr>
        <w:t>ه على ن</w:t>
      </w:r>
      <w:r w:rsidR="002902AD">
        <w:rPr>
          <w:rtl/>
        </w:rPr>
        <w:t>ی</w:t>
      </w:r>
      <w:r w:rsidRPr="006F0B90">
        <w:rPr>
          <w:rtl/>
        </w:rPr>
        <w:t>ز وارد شد و اصلاً به او نگاه ن</w:t>
      </w:r>
      <w:r w:rsidR="002902AD">
        <w:rPr>
          <w:rtl/>
        </w:rPr>
        <w:t>ک</w:t>
      </w:r>
      <w:r w:rsidRPr="006F0B90">
        <w:rPr>
          <w:rtl/>
        </w:rPr>
        <w:t>رد، و لذا غم و غصّه‏اش ب</w:t>
      </w:r>
      <w:r w:rsidR="002902AD">
        <w:rPr>
          <w:rtl/>
        </w:rPr>
        <w:t>ی</w:t>
      </w:r>
      <w:r w:rsidRPr="006F0B90">
        <w:rPr>
          <w:rtl/>
        </w:rPr>
        <w:t xml:space="preserve">شتر شد، على نمى‏دانست </w:t>
      </w:r>
      <w:r w:rsidR="002902AD">
        <w:rPr>
          <w:rtl/>
        </w:rPr>
        <w:t>ک</w:t>
      </w:r>
      <w:r w:rsidRPr="006F0B90">
        <w:rPr>
          <w:rtl/>
        </w:rPr>
        <w:t xml:space="preserve">ه چرا او ناراحت است. شرم </w:t>
      </w:r>
      <w:r w:rsidR="002902AD">
        <w:rPr>
          <w:rtl/>
        </w:rPr>
        <w:t>ک</w:t>
      </w:r>
      <w:r w:rsidRPr="006F0B90">
        <w:rPr>
          <w:rtl/>
        </w:rPr>
        <w:t xml:space="preserve">رد </w:t>
      </w:r>
      <w:r w:rsidR="002902AD">
        <w:rPr>
          <w:rtl/>
        </w:rPr>
        <w:t>ک</w:t>
      </w:r>
      <w:r w:rsidRPr="006F0B90">
        <w:rPr>
          <w:rtl/>
        </w:rPr>
        <w:t>ه او را به ب</w:t>
      </w:r>
      <w:r w:rsidR="002902AD">
        <w:rPr>
          <w:rtl/>
        </w:rPr>
        <w:t>ی</w:t>
      </w:r>
      <w:r w:rsidRPr="006F0B90">
        <w:rPr>
          <w:rtl/>
        </w:rPr>
        <w:t xml:space="preserve">رون از منزل پدرش بخواند، پس به مسجد رفت تا نماز بخواند و سپس از شن و ماسه‏هاى مسجد جمع </w:t>
      </w:r>
      <w:r w:rsidR="002902AD">
        <w:rPr>
          <w:rtl/>
        </w:rPr>
        <w:t>ک</w:t>
      </w:r>
      <w:r w:rsidRPr="006F0B90">
        <w:rPr>
          <w:rtl/>
        </w:rPr>
        <w:t>رد و بر آن ت</w:t>
      </w:r>
      <w:r w:rsidR="002902AD">
        <w:rPr>
          <w:rtl/>
        </w:rPr>
        <w:t>کی</w:t>
      </w:r>
      <w:r w:rsidRPr="006F0B90">
        <w:rPr>
          <w:rtl/>
        </w:rPr>
        <w:t xml:space="preserve">ه داد. زمانى </w:t>
      </w:r>
      <w:r w:rsidR="002902AD">
        <w:rPr>
          <w:rtl/>
        </w:rPr>
        <w:t>ک</w:t>
      </w:r>
      <w:r w:rsidRPr="006F0B90">
        <w:rPr>
          <w:rtl/>
        </w:rPr>
        <w:t xml:space="preserve">ه پیامبر </w:t>
      </w:r>
      <w:r w:rsidRPr="006F0B90">
        <w:rPr>
          <w:rFonts w:cs="CTraditional Arabic"/>
          <w:rtl/>
        </w:rPr>
        <w:t>ص</w:t>
      </w:r>
      <w:r w:rsidRPr="006F0B90">
        <w:rPr>
          <w:rtl/>
        </w:rPr>
        <w:t xml:space="preserve"> فاطمه را اندوهگ</w:t>
      </w:r>
      <w:r w:rsidR="002902AD">
        <w:rPr>
          <w:rtl/>
        </w:rPr>
        <w:t>ی</w:t>
      </w:r>
      <w:r w:rsidRPr="006F0B90">
        <w:rPr>
          <w:rtl/>
        </w:rPr>
        <w:t>ن و غمنا</w:t>
      </w:r>
      <w:r w:rsidR="002902AD">
        <w:rPr>
          <w:rtl/>
        </w:rPr>
        <w:t>ک</w:t>
      </w:r>
      <w:r w:rsidRPr="006F0B90">
        <w:rPr>
          <w:rtl/>
        </w:rPr>
        <w:t xml:space="preserve"> د</w:t>
      </w:r>
      <w:r w:rsidR="002902AD">
        <w:rPr>
          <w:rtl/>
        </w:rPr>
        <w:t>ی</w:t>
      </w:r>
      <w:r w:rsidRPr="006F0B90">
        <w:rPr>
          <w:rtl/>
        </w:rPr>
        <w:t>د، لباسش را پوش</w:t>
      </w:r>
      <w:r w:rsidR="002902AD">
        <w:rPr>
          <w:rtl/>
        </w:rPr>
        <w:t>ی</w:t>
      </w:r>
      <w:r w:rsidRPr="006F0B90">
        <w:rPr>
          <w:rtl/>
        </w:rPr>
        <w:t>د و به مسجد رفت و در ر</w:t>
      </w:r>
      <w:r w:rsidR="002902AD">
        <w:rPr>
          <w:rtl/>
        </w:rPr>
        <w:t>ک</w:t>
      </w:r>
      <w:r w:rsidRPr="006F0B90">
        <w:rPr>
          <w:rtl/>
        </w:rPr>
        <w:t>وع و سجود خدا را خواند تا غم و غصّه فاطمه را از او بزدا</w:t>
      </w:r>
      <w:r w:rsidR="002902AD">
        <w:rPr>
          <w:rtl/>
        </w:rPr>
        <w:t>ی</w:t>
      </w:r>
      <w:r w:rsidRPr="006F0B90">
        <w:rPr>
          <w:rtl/>
        </w:rPr>
        <w:t xml:space="preserve">د. زمانى </w:t>
      </w:r>
      <w:r w:rsidR="002902AD">
        <w:rPr>
          <w:rtl/>
        </w:rPr>
        <w:t>ک</w:t>
      </w:r>
      <w:r w:rsidRPr="006F0B90">
        <w:rPr>
          <w:rtl/>
        </w:rPr>
        <w:t xml:space="preserve">ه پیامبر </w:t>
      </w:r>
      <w:r w:rsidRPr="006F0B90">
        <w:rPr>
          <w:rFonts w:cs="CTraditional Arabic"/>
          <w:rtl/>
        </w:rPr>
        <w:t>ص</w:t>
      </w:r>
      <w:r w:rsidRPr="006F0B90">
        <w:rPr>
          <w:rtl/>
        </w:rPr>
        <w:t xml:space="preserve"> خواست از نزد فاطمه خارج شود، د</w:t>
      </w:r>
      <w:r w:rsidR="002902AD">
        <w:rPr>
          <w:rtl/>
        </w:rPr>
        <w:t>ی</w:t>
      </w:r>
      <w:r w:rsidRPr="006F0B90">
        <w:rPr>
          <w:rtl/>
        </w:rPr>
        <w:t xml:space="preserve">د چهره او </w:t>
      </w:r>
      <w:r w:rsidR="002902AD">
        <w:rPr>
          <w:rtl/>
        </w:rPr>
        <w:t>ک</w:t>
      </w:r>
      <w:r w:rsidRPr="006F0B90">
        <w:rPr>
          <w:rtl/>
        </w:rPr>
        <w:t>املاً دگرگون شده و نفس‏هاى بلندى مى‏</w:t>
      </w:r>
      <w:r w:rsidR="002902AD">
        <w:rPr>
          <w:rtl/>
        </w:rPr>
        <w:t>ک</w:t>
      </w:r>
      <w:r w:rsidRPr="006F0B90">
        <w:rPr>
          <w:rtl/>
        </w:rPr>
        <w:t>شد، لذا خواب بر چشمانش گوارا نشد و ه</w:t>
      </w:r>
      <w:r w:rsidR="002902AD">
        <w:rPr>
          <w:rtl/>
        </w:rPr>
        <w:t>ی</w:t>
      </w:r>
      <w:r w:rsidRPr="006F0B90">
        <w:rPr>
          <w:rtl/>
        </w:rPr>
        <w:t>چ قرارى ن</w:t>
      </w:r>
      <w:r w:rsidR="002902AD">
        <w:rPr>
          <w:rtl/>
        </w:rPr>
        <w:t>ی</w:t>
      </w:r>
      <w:r w:rsidRPr="006F0B90">
        <w:rPr>
          <w:rtl/>
        </w:rPr>
        <w:t>افت و به او فرمود: برخ</w:t>
      </w:r>
      <w:r w:rsidR="002902AD">
        <w:rPr>
          <w:rtl/>
        </w:rPr>
        <w:t>ی</w:t>
      </w:r>
      <w:r w:rsidRPr="006F0B90">
        <w:rPr>
          <w:rtl/>
        </w:rPr>
        <w:t xml:space="preserve">ز اى دخترم! پس بلند شد. پیامبر </w:t>
      </w:r>
      <w:r w:rsidRPr="006F0B90">
        <w:rPr>
          <w:rFonts w:cs="CTraditional Arabic"/>
          <w:rtl/>
        </w:rPr>
        <w:t>ص</w:t>
      </w:r>
      <w:r w:rsidRPr="006F0B90">
        <w:rPr>
          <w:rtl/>
        </w:rPr>
        <w:t xml:space="preserve"> حسن را در آغوش گرفت و فاطمه، دست حس</w:t>
      </w:r>
      <w:r w:rsidR="002902AD">
        <w:rPr>
          <w:rtl/>
        </w:rPr>
        <w:t>ی</w:t>
      </w:r>
      <w:r w:rsidRPr="006F0B90">
        <w:rPr>
          <w:rtl/>
        </w:rPr>
        <w:t>ن و ام‏</w:t>
      </w:r>
      <w:r w:rsidR="002902AD">
        <w:rPr>
          <w:rtl/>
        </w:rPr>
        <w:t>ک</w:t>
      </w:r>
      <w:r w:rsidRPr="006F0B90">
        <w:rPr>
          <w:rtl/>
        </w:rPr>
        <w:t xml:space="preserve">لثوم را گرفت و به طرف على رفتند در حالى </w:t>
      </w:r>
      <w:r w:rsidR="002902AD">
        <w:rPr>
          <w:rtl/>
        </w:rPr>
        <w:t>ک</w:t>
      </w:r>
      <w:r w:rsidRPr="006F0B90">
        <w:rPr>
          <w:rtl/>
        </w:rPr>
        <w:t xml:space="preserve">ه دراز </w:t>
      </w:r>
      <w:r w:rsidR="002902AD">
        <w:rPr>
          <w:rtl/>
        </w:rPr>
        <w:t>ک</w:t>
      </w:r>
      <w:r w:rsidRPr="006F0B90">
        <w:rPr>
          <w:rtl/>
        </w:rPr>
        <w:t>ش</w:t>
      </w:r>
      <w:r w:rsidR="002902AD">
        <w:rPr>
          <w:rtl/>
        </w:rPr>
        <w:t>ی</w:t>
      </w:r>
      <w:r w:rsidRPr="006F0B90">
        <w:rPr>
          <w:rtl/>
        </w:rPr>
        <w:t xml:space="preserve">ده بود. پس پیامبر </w:t>
      </w:r>
      <w:r w:rsidRPr="006F0B90">
        <w:rPr>
          <w:rFonts w:cs="CTraditional Arabic"/>
          <w:rtl/>
        </w:rPr>
        <w:t>ص</w:t>
      </w:r>
      <w:r w:rsidRPr="006F0B90">
        <w:rPr>
          <w:rtl/>
        </w:rPr>
        <w:t xml:space="preserve"> پا</w:t>
      </w:r>
      <w:r w:rsidR="002902AD">
        <w:rPr>
          <w:rtl/>
        </w:rPr>
        <w:t>ی</w:t>
      </w:r>
      <w:r w:rsidRPr="006F0B90">
        <w:rPr>
          <w:rtl/>
        </w:rPr>
        <w:t>ش را بر پاى عل</w:t>
      </w:r>
      <w:r w:rsidR="002902AD">
        <w:rPr>
          <w:rtl/>
        </w:rPr>
        <w:t>ی</w:t>
      </w:r>
      <w:r w:rsidRPr="006F0B90">
        <w:rPr>
          <w:rtl/>
        </w:rPr>
        <w:t xml:space="preserve"> </w:t>
      </w:r>
      <w:r w:rsidRPr="006F0B90">
        <w:rPr>
          <w:rFonts w:cs="CTraditional Arabic"/>
          <w:rtl/>
        </w:rPr>
        <w:t>س</w:t>
      </w:r>
      <w:r w:rsidRPr="006F0B90">
        <w:rPr>
          <w:rtl/>
        </w:rPr>
        <w:t xml:space="preserve"> زد و با خشم به او گفت: بلند شو اى أباتراب! چقدر آرام و راحتى در حال</w:t>
      </w:r>
      <w:r w:rsidR="002902AD">
        <w:rPr>
          <w:rtl/>
        </w:rPr>
        <w:t>یک</w:t>
      </w:r>
      <w:r w:rsidRPr="006F0B90">
        <w:rPr>
          <w:rtl/>
        </w:rPr>
        <w:t xml:space="preserve">ه او را رنجور و ناراحت </w:t>
      </w:r>
      <w:r w:rsidR="002902AD">
        <w:rPr>
          <w:rtl/>
        </w:rPr>
        <w:t>ک</w:t>
      </w:r>
      <w:r w:rsidRPr="006F0B90">
        <w:rPr>
          <w:rtl/>
        </w:rPr>
        <w:t>رده‏اى! برو أبوب</w:t>
      </w:r>
      <w:r w:rsidR="002902AD">
        <w:rPr>
          <w:rtl/>
        </w:rPr>
        <w:t>ک</w:t>
      </w:r>
      <w:r w:rsidRPr="006F0B90">
        <w:rPr>
          <w:rtl/>
        </w:rPr>
        <w:t xml:space="preserve">ر و عمر و طلحه را از خانه‏شان صدا </w:t>
      </w:r>
      <w:r w:rsidR="002902AD">
        <w:rPr>
          <w:rtl/>
        </w:rPr>
        <w:t>ک</w:t>
      </w:r>
      <w:r w:rsidRPr="006F0B90">
        <w:rPr>
          <w:rtl/>
        </w:rPr>
        <w:t>ن و نزدم ب</w:t>
      </w:r>
      <w:r w:rsidR="002902AD">
        <w:rPr>
          <w:rtl/>
        </w:rPr>
        <w:t>ی</w:t>
      </w:r>
      <w:r w:rsidRPr="006F0B90">
        <w:rPr>
          <w:rtl/>
        </w:rPr>
        <w:t xml:space="preserve">اور! على خارج شد و آنها را نزد پیامبر </w:t>
      </w:r>
      <w:r w:rsidRPr="006F0B90">
        <w:rPr>
          <w:rFonts w:cs="CTraditional Arabic"/>
          <w:rtl/>
        </w:rPr>
        <w:t>ص</w:t>
      </w:r>
      <w:r w:rsidRPr="006F0B90">
        <w:rPr>
          <w:rtl/>
        </w:rPr>
        <w:t xml:space="preserve"> احضار </w:t>
      </w:r>
      <w:r w:rsidR="002902AD">
        <w:rPr>
          <w:rtl/>
        </w:rPr>
        <w:t>ک</w:t>
      </w:r>
      <w:r w:rsidRPr="006F0B90">
        <w:rPr>
          <w:rtl/>
        </w:rPr>
        <w:t>رد، پس پ</w:t>
      </w:r>
      <w:r w:rsidR="002902AD">
        <w:rPr>
          <w:rtl/>
        </w:rPr>
        <w:t>ی</w:t>
      </w:r>
      <w:r w:rsidRPr="006F0B90">
        <w:rPr>
          <w:rtl/>
        </w:rPr>
        <w:t>امبر در حضور آنها به على فرمود: اى على! آ</w:t>
      </w:r>
      <w:r w:rsidR="002902AD">
        <w:rPr>
          <w:rtl/>
        </w:rPr>
        <w:t>ی</w:t>
      </w:r>
      <w:r w:rsidRPr="006F0B90">
        <w:rPr>
          <w:rtl/>
        </w:rPr>
        <w:t xml:space="preserve">ا نمى‏دانى </w:t>
      </w:r>
      <w:r w:rsidR="002902AD">
        <w:rPr>
          <w:rtl/>
        </w:rPr>
        <w:t>ک</w:t>
      </w:r>
      <w:r w:rsidRPr="006F0B90">
        <w:rPr>
          <w:rtl/>
        </w:rPr>
        <w:t>ه فاطمه پاره تن من است و من ن</w:t>
      </w:r>
      <w:r w:rsidR="002902AD">
        <w:rPr>
          <w:rtl/>
        </w:rPr>
        <w:t>ی</w:t>
      </w:r>
      <w:r w:rsidRPr="006F0B90">
        <w:rPr>
          <w:rtl/>
        </w:rPr>
        <w:t>ز از او</w:t>
      </w:r>
      <w:r w:rsidR="002902AD">
        <w:rPr>
          <w:rtl/>
        </w:rPr>
        <w:t>ی</w:t>
      </w:r>
      <w:r w:rsidRPr="006F0B90">
        <w:rPr>
          <w:rtl/>
        </w:rPr>
        <w:t>م؟! پس هر</w:t>
      </w:r>
      <w:r w:rsidR="002902AD">
        <w:rPr>
          <w:rtl/>
        </w:rPr>
        <w:t>ک</w:t>
      </w:r>
      <w:r w:rsidRPr="006F0B90">
        <w:rPr>
          <w:rtl/>
        </w:rPr>
        <w:t>س او را ب</w:t>
      </w:r>
      <w:r w:rsidR="002902AD">
        <w:rPr>
          <w:rtl/>
        </w:rPr>
        <w:t>ی</w:t>
      </w:r>
      <w:r w:rsidRPr="006F0B90">
        <w:rPr>
          <w:rtl/>
        </w:rPr>
        <w:t>ازارد، مرا آزرده ساخته و هر</w:t>
      </w:r>
      <w:r w:rsidR="002902AD">
        <w:rPr>
          <w:rtl/>
        </w:rPr>
        <w:t>ک</w:t>
      </w:r>
      <w:r w:rsidRPr="006F0B90">
        <w:rPr>
          <w:rtl/>
        </w:rPr>
        <w:t>س مرا اذ</w:t>
      </w:r>
      <w:r w:rsidR="002902AD">
        <w:rPr>
          <w:rtl/>
        </w:rPr>
        <w:t>ی</w:t>
      </w:r>
      <w:r w:rsidRPr="006F0B90">
        <w:rPr>
          <w:rtl/>
        </w:rPr>
        <w:t xml:space="preserve">ت </w:t>
      </w:r>
      <w:r w:rsidR="002902AD">
        <w:rPr>
          <w:rtl/>
        </w:rPr>
        <w:t>ک</w:t>
      </w:r>
      <w:r w:rsidRPr="006F0B90">
        <w:rPr>
          <w:rtl/>
        </w:rPr>
        <w:t>ند، خدا را آزرده است، و هر</w:t>
      </w:r>
      <w:r w:rsidR="002902AD">
        <w:rPr>
          <w:rtl/>
        </w:rPr>
        <w:t>ک</w:t>
      </w:r>
      <w:r w:rsidRPr="006F0B90">
        <w:rPr>
          <w:rtl/>
        </w:rPr>
        <w:t>س او را بعد از مرگم ب</w:t>
      </w:r>
      <w:r w:rsidR="002902AD">
        <w:rPr>
          <w:rtl/>
        </w:rPr>
        <w:t>ی</w:t>
      </w:r>
      <w:r w:rsidRPr="006F0B90">
        <w:rPr>
          <w:rtl/>
        </w:rPr>
        <w:t>ازارد، انگار مرا در زمان ح</w:t>
      </w:r>
      <w:r w:rsidR="002902AD">
        <w:rPr>
          <w:rtl/>
        </w:rPr>
        <w:t>ی</w:t>
      </w:r>
      <w:r w:rsidRPr="006F0B90">
        <w:rPr>
          <w:rtl/>
        </w:rPr>
        <w:t>اتم آزرده است، و هر</w:t>
      </w:r>
      <w:r w:rsidR="002902AD">
        <w:rPr>
          <w:rtl/>
        </w:rPr>
        <w:t>ک</w:t>
      </w:r>
      <w:r w:rsidRPr="006F0B90">
        <w:rPr>
          <w:rtl/>
        </w:rPr>
        <w:t>س او را در زمان ح</w:t>
      </w:r>
      <w:r w:rsidR="002902AD">
        <w:rPr>
          <w:rtl/>
        </w:rPr>
        <w:t>ی</w:t>
      </w:r>
      <w:r w:rsidRPr="006F0B90">
        <w:rPr>
          <w:rtl/>
        </w:rPr>
        <w:t>اتم ب</w:t>
      </w:r>
      <w:r w:rsidR="002902AD">
        <w:rPr>
          <w:rtl/>
        </w:rPr>
        <w:t>ی</w:t>
      </w:r>
      <w:r w:rsidRPr="006F0B90">
        <w:rPr>
          <w:rtl/>
        </w:rPr>
        <w:t>ازارد، گوا</w:t>
      </w:r>
      <w:r w:rsidR="002902AD">
        <w:rPr>
          <w:rtl/>
        </w:rPr>
        <w:t>ی</w:t>
      </w:r>
      <w:r w:rsidRPr="006F0B90">
        <w:rPr>
          <w:rtl/>
        </w:rPr>
        <w:t>ن</w:t>
      </w:r>
      <w:r w:rsidR="002902AD">
        <w:rPr>
          <w:rtl/>
        </w:rPr>
        <w:t>ک</w:t>
      </w:r>
      <w:r w:rsidRPr="006F0B90">
        <w:rPr>
          <w:rtl/>
        </w:rPr>
        <w:t>ه مرا بعد از وفاتم آزرده است!»</w:t>
      </w:r>
      <w:r w:rsidRPr="002902AD">
        <w:rPr>
          <w:rStyle w:val="FootnoteReference"/>
          <w:rFonts w:ascii="Times New Roman" w:hAnsi="Times New Roman"/>
          <w:b/>
          <w:sz w:val="24"/>
          <w:rtl/>
        </w:rPr>
        <w:footnoteReference w:id="525"/>
      </w:r>
      <w:r>
        <w:rPr>
          <w:rFonts w:hint="cs"/>
          <w:rtl/>
        </w:rPr>
        <w:t>.</w:t>
      </w:r>
    </w:p>
    <w:p w:rsidR="00292527" w:rsidRDefault="00082CC7" w:rsidP="006F242B">
      <w:pPr>
        <w:pStyle w:val="a5"/>
        <w:rPr>
          <w:rtl/>
        </w:rPr>
      </w:pPr>
      <w:r w:rsidRPr="006F0B90">
        <w:rPr>
          <w:rtl/>
        </w:rPr>
        <w:t>بنابرا</w:t>
      </w:r>
      <w:r w:rsidR="002902AD">
        <w:rPr>
          <w:rtl/>
        </w:rPr>
        <w:t>ی</w:t>
      </w:r>
      <w:r w:rsidRPr="006F0B90">
        <w:rPr>
          <w:rtl/>
        </w:rPr>
        <w:t xml:space="preserve">ن، </w:t>
      </w:r>
      <w:r w:rsidR="002902AD">
        <w:rPr>
          <w:rtl/>
        </w:rPr>
        <w:t>ک</w:t>
      </w:r>
      <w:r w:rsidRPr="006F0B90">
        <w:rPr>
          <w:rtl/>
        </w:rPr>
        <w:t>املاً پ</w:t>
      </w:r>
      <w:r w:rsidR="002902AD">
        <w:rPr>
          <w:rtl/>
        </w:rPr>
        <w:t>ی</w:t>
      </w:r>
      <w:r w:rsidRPr="006F0B90">
        <w:rPr>
          <w:rtl/>
        </w:rPr>
        <w:t xml:space="preserve">داست </w:t>
      </w:r>
      <w:r w:rsidR="002902AD">
        <w:rPr>
          <w:rtl/>
        </w:rPr>
        <w:t>ک</w:t>
      </w:r>
      <w:r w:rsidRPr="006F0B90">
        <w:rPr>
          <w:rtl/>
        </w:rPr>
        <w:t xml:space="preserve">ه فاطمه </w:t>
      </w:r>
      <w:r w:rsidRPr="006F0B90">
        <w:rPr>
          <w:rFonts w:cs="CTraditional Arabic" w:hint="cs"/>
          <w:rtl/>
        </w:rPr>
        <w:t>ل</w:t>
      </w:r>
      <w:r w:rsidRPr="006F0B90">
        <w:rPr>
          <w:rtl/>
        </w:rPr>
        <w:t xml:space="preserve"> از عل</w:t>
      </w:r>
      <w:r w:rsidR="002902AD">
        <w:rPr>
          <w:rtl/>
        </w:rPr>
        <w:t>ی</w:t>
      </w:r>
      <w:r w:rsidRPr="006F0B90">
        <w:rPr>
          <w:rtl/>
        </w:rPr>
        <w:t xml:space="preserve"> </w:t>
      </w:r>
      <w:r w:rsidRPr="006F0B90">
        <w:rPr>
          <w:rFonts w:cs="CTraditional Arabic"/>
          <w:rtl/>
        </w:rPr>
        <w:t>س</w:t>
      </w:r>
      <w:r w:rsidRPr="006F0B90">
        <w:rPr>
          <w:rtl/>
        </w:rPr>
        <w:t xml:space="preserve"> غضبنا</w:t>
      </w:r>
      <w:r w:rsidR="002902AD">
        <w:rPr>
          <w:rtl/>
        </w:rPr>
        <w:t>ک</w:t>
      </w:r>
      <w:r w:rsidRPr="006F0B90">
        <w:rPr>
          <w:rtl/>
        </w:rPr>
        <w:t xml:space="preserve"> بوده است!</w:t>
      </w:r>
      <w:r>
        <w:rPr>
          <w:rFonts w:hint="cs"/>
          <w:rtl/>
        </w:rPr>
        <w:t>.</w:t>
      </w:r>
    </w:p>
    <w:p w:rsidR="00292527" w:rsidRDefault="00082CC7" w:rsidP="006F242B">
      <w:pPr>
        <w:pStyle w:val="a5"/>
        <w:rPr>
          <w:rtl/>
        </w:rPr>
      </w:pPr>
      <w:r w:rsidRPr="006F0B90">
        <w:rPr>
          <w:rtl/>
        </w:rPr>
        <w:t>رابعاً جنابعالى به استناد به ا</w:t>
      </w:r>
      <w:r w:rsidR="002902AD">
        <w:rPr>
          <w:rtl/>
        </w:rPr>
        <w:t>ی</w:t>
      </w:r>
      <w:r w:rsidRPr="006F0B90">
        <w:rPr>
          <w:rtl/>
        </w:rPr>
        <w:t>ن حد</w:t>
      </w:r>
      <w:r w:rsidR="002902AD">
        <w:rPr>
          <w:rtl/>
        </w:rPr>
        <w:t>ی</w:t>
      </w:r>
      <w:r w:rsidRPr="006F0B90">
        <w:rPr>
          <w:rtl/>
        </w:rPr>
        <w:t>ث، معتقد</w:t>
      </w:r>
      <w:r w:rsidR="002902AD">
        <w:rPr>
          <w:rtl/>
        </w:rPr>
        <w:t>ی</w:t>
      </w:r>
      <w:r w:rsidRPr="006F0B90">
        <w:rPr>
          <w:rtl/>
        </w:rPr>
        <w:t xml:space="preserve">د </w:t>
      </w:r>
      <w:r w:rsidR="002902AD">
        <w:rPr>
          <w:rtl/>
        </w:rPr>
        <w:t>ک</w:t>
      </w:r>
      <w:r w:rsidRPr="006F0B90">
        <w:rPr>
          <w:rtl/>
        </w:rPr>
        <w:t>ه خشم فاطمه نسبت به هر</w:t>
      </w:r>
      <w:r w:rsidR="002902AD">
        <w:rPr>
          <w:rtl/>
        </w:rPr>
        <w:t>ک</w:t>
      </w:r>
      <w:r w:rsidRPr="006F0B90">
        <w:rPr>
          <w:rtl/>
        </w:rPr>
        <w:t>س، ناگز</w:t>
      </w:r>
      <w:r w:rsidR="002902AD">
        <w:rPr>
          <w:rtl/>
        </w:rPr>
        <w:t>ی</w:t>
      </w:r>
      <w:r w:rsidRPr="006F0B90">
        <w:rPr>
          <w:rtl/>
        </w:rPr>
        <w:t>ر خشم خدا نسبت به او خواهد بود! چن</w:t>
      </w:r>
      <w:r w:rsidR="002902AD">
        <w:rPr>
          <w:rtl/>
        </w:rPr>
        <w:t>ی</w:t>
      </w:r>
      <w:r w:rsidRPr="006F0B90">
        <w:rPr>
          <w:rtl/>
        </w:rPr>
        <w:t xml:space="preserve">ن باورى خلاف قرآن است </w:t>
      </w:r>
      <w:r w:rsidR="002902AD">
        <w:rPr>
          <w:rtl/>
        </w:rPr>
        <w:t>ک</w:t>
      </w:r>
      <w:r w:rsidRPr="006F0B90">
        <w:rPr>
          <w:rtl/>
        </w:rPr>
        <w:t xml:space="preserve">ه نشان مى‏دهد حتّى پیامبر </w:t>
      </w:r>
      <w:r w:rsidRPr="006F0B90">
        <w:rPr>
          <w:rFonts w:cs="CTraditional Arabic"/>
          <w:rtl/>
        </w:rPr>
        <w:t>ص</w:t>
      </w:r>
      <w:r w:rsidRPr="006F0B90">
        <w:rPr>
          <w:rtl/>
        </w:rPr>
        <w:t xml:space="preserve"> اگر نسبت به </w:t>
      </w:r>
      <w:r w:rsidR="002902AD">
        <w:rPr>
          <w:rtl/>
        </w:rPr>
        <w:t>ک</w:t>
      </w:r>
      <w:r w:rsidRPr="006F0B90">
        <w:rPr>
          <w:rtl/>
        </w:rPr>
        <w:t>سى خشمنا</w:t>
      </w:r>
      <w:r w:rsidR="002902AD">
        <w:rPr>
          <w:rtl/>
        </w:rPr>
        <w:t>ک</w:t>
      </w:r>
      <w:r w:rsidRPr="006F0B90">
        <w:rPr>
          <w:rtl/>
        </w:rPr>
        <w:t xml:space="preserve"> مى‏شد، آن خشم همواره خشم الهى نبود! </w:t>
      </w:r>
      <w:r w:rsidR="002902AD">
        <w:rPr>
          <w:rtl/>
        </w:rPr>
        <w:t>ک</w:t>
      </w:r>
      <w:r w:rsidRPr="006F0B90">
        <w:rPr>
          <w:rtl/>
        </w:rPr>
        <w:t>ما ا</w:t>
      </w:r>
      <w:r w:rsidR="002902AD">
        <w:rPr>
          <w:rtl/>
        </w:rPr>
        <w:t>ی</w:t>
      </w:r>
      <w:r w:rsidRPr="006F0B90">
        <w:rPr>
          <w:rtl/>
        </w:rPr>
        <w:t>ن</w:t>
      </w:r>
      <w:r w:rsidR="002902AD">
        <w:rPr>
          <w:rtl/>
        </w:rPr>
        <w:t>ک</w:t>
      </w:r>
      <w:r w:rsidRPr="006F0B90">
        <w:rPr>
          <w:rtl/>
        </w:rPr>
        <w:t xml:space="preserve">ه پیامبر </w:t>
      </w:r>
      <w:r w:rsidRPr="006F0B90">
        <w:rPr>
          <w:rFonts w:cs="CTraditional Arabic"/>
          <w:rtl/>
        </w:rPr>
        <w:t>ص</w:t>
      </w:r>
      <w:r w:rsidRPr="006F0B90">
        <w:rPr>
          <w:rtl/>
        </w:rPr>
        <w:t xml:space="preserve"> نسبت به عبداللّه‏بن أمّ‏م</w:t>
      </w:r>
      <w:r w:rsidR="002902AD">
        <w:rPr>
          <w:rtl/>
        </w:rPr>
        <w:t>ک</w:t>
      </w:r>
      <w:r w:rsidRPr="006F0B90">
        <w:rPr>
          <w:rtl/>
        </w:rPr>
        <w:t xml:space="preserve">توم‏ </w:t>
      </w:r>
      <w:r w:rsidRPr="006F0B90">
        <w:rPr>
          <w:rFonts w:cs="CTraditional Arabic"/>
          <w:rtl/>
        </w:rPr>
        <w:t>س</w:t>
      </w:r>
      <w:r w:rsidRPr="006F0B90">
        <w:rPr>
          <w:rtl/>
        </w:rPr>
        <w:t xml:space="preserve"> خشمنا</w:t>
      </w:r>
      <w:r w:rsidR="002902AD">
        <w:rPr>
          <w:rtl/>
        </w:rPr>
        <w:t>ک</w:t>
      </w:r>
      <w:r w:rsidRPr="006F0B90">
        <w:rPr>
          <w:rtl/>
        </w:rPr>
        <w:t xml:space="preserve"> گرد</w:t>
      </w:r>
      <w:r w:rsidR="002902AD">
        <w:rPr>
          <w:rtl/>
        </w:rPr>
        <w:t>ی</w:t>
      </w:r>
      <w:r w:rsidRPr="006F0B90">
        <w:rPr>
          <w:rtl/>
        </w:rPr>
        <w:t xml:space="preserve">د و چهره در هم </w:t>
      </w:r>
      <w:r w:rsidR="002902AD">
        <w:rPr>
          <w:rtl/>
        </w:rPr>
        <w:t>ک</w:t>
      </w:r>
      <w:r w:rsidRPr="006F0B90">
        <w:rPr>
          <w:rtl/>
        </w:rPr>
        <w:t>ش</w:t>
      </w:r>
      <w:r w:rsidR="002902AD">
        <w:rPr>
          <w:rtl/>
        </w:rPr>
        <w:t>ی</w:t>
      </w:r>
      <w:r w:rsidRPr="006F0B90">
        <w:rPr>
          <w:rtl/>
        </w:rPr>
        <w:t>د و روى برگدان</w:t>
      </w:r>
      <w:r w:rsidR="002902AD">
        <w:rPr>
          <w:rtl/>
        </w:rPr>
        <w:t>ی</w:t>
      </w:r>
      <w:r w:rsidRPr="006F0B90">
        <w:rPr>
          <w:rtl/>
        </w:rPr>
        <w:t>د، امّا نزول آ</w:t>
      </w:r>
      <w:r w:rsidR="002902AD">
        <w:rPr>
          <w:rtl/>
        </w:rPr>
        <w:t>ی</w:t>
      </w:r>
      <w:r w:rsidRPr="006F0B90">
        <w:rPr>
          <w:rtl/>
        </w:rPr>
        <w:t xml:space="preserve">ات «عبس و تولّى» روشن ساخت </w:t>
      </w:r>
      <w:r w:rsidR="002902AD">
        <w:rPr>
          <w:rtl/>
        </w:rPr>
        <w:t>ک</w:t>
      </w:r>
      <w:r w:rsidRPr="006F0B90">
        <w:rPr>
          <w:rtl/>
        </w:rPr>
        <w:t>ه آن خشم نه تنها خشم الهى نبود، بل</w:t>
      </w:r>
      <w:r w:rsidR="002902AD">
        <w:rPr>
          <w:rtl/>
        </w:rPr>
        <w:t>ک</w:t>
      </w:r>
      <w:r w:rsidRPr="006F0B90">
        <w:rPr>
          <w:rtl/>
        </w:rPr>
        <w:t xml:space="preserve">ه خداوند پیامبر </w:t>
      </w:r>
      <w:r w:rsidRPr="006F0B90">
        <w:rPr>
          <w:rFonts w:cs="CTraditional Arabic"/>
          <w:rtl/>
        </w:rPr>
        <w:t>ص</w:t>
      </w:r>
      <w:r w:rsidRPr="006F0B90">
        <w:rPr>
          <w:rtl/>
        </w:rPr>
        <w:t xml:space="preserve"> را به خاطر آن خشم، شد</w:t>
      </w:r>
      <w:r w:rsidR="002902AD">
        <w:rPr>
          <w:rtl/>
        </w:rPr>
        <w:t>ی</w:t>
      </w:r>
      <w:r w:rsidRPr="006F0B90">
        <w:rPr>
          <w:rtl/>
        </w:rPr>
        <w:t xml:space="preserve">داً ملامت فرمود و به قول امام صادق‏ </w:t>
      </w:r>
      <w:r w:rsidRPr="006F0B90">
        <w:rPr>
          <w:rFonts w:cs="CTraditional Arabic"/>
          <w:rtl/>
        </w:rPr>
        <w:t>س</w:t>
      </w:r>
      <w:r w:rsidRPr="006F0B90">
        <w:rPr>
          <w:rtl/>
        </w:rPr>
        <w:t xml:space="preserve">، هرگاه رسول خدا </w:t>
      </w:r>
      <w:r w:rsidRPr="006F0B90">
        <w:rPr>
          <w:rFonts w:cs="CTraditional Arabic"/>
          <w:rtl/>
        </w:rPr>
        <w:t>ص</w:t>
      </w:r>
      <w:r w:rsidRPr="006F0B90">
        <w:rPr>
          <w:rtl/>
        </w:rPr>
        <w:t xml:space="preserve"> او را مى‏د</w:t>
      </w:r>
      <w:r w:rsidR="002902AD">
        <w:rPr>
          <w:rtl/>
        </w:rPr>
        <w:t>ی</w:t>
      </w:r>
      <w:r w:rsidRPr="006F0B90">
        <w:rPr>
          <w:rtl/>
        </w:rPr>
        <w:t>د، مى‏فرمود: «مرحبا بر تو! به خدا قسم! خداوند د</w:t>
      </w:r>
      <w:r w:rsidR="002902AD">
        <w:rPr>
          <w:rtl/>
        </w:rPr>
        <w:t>ی</w:t>
      </w:r>
      <w:r w:rsidRPr="006F0B90">
        <w:rPr>
          <w:rtl/>
        </w:rPr>
        <w:t xml:space="preserve">گر مرا به خاطر تو سرزنش نخواهد </w:t>
      </w:r>
      <w:r w:rsidR="002902AD">
        <w:rPr>
          <w:rtl/>
        </w:rPr>
        <w:t>ک</w:t>
      </w:r>
      <w:r w:rsidRPr="006F0B90">
        <w:rPr>
          <w:rtl/>
        </w:rPr>
        <w:t>رد!»</w:t>
      </w:r>
      <w:r w:rsidRPr="002902AD">
        <w:rPr>
          <w:rStyle w:val="FootnoteReference"/>
          <w:rFonts w:ascii="B Lotus" w:hAnsi="B Lotus"/>
          <w:b/>
          <w:sz w:val="24"/>
          <w:rtl/>
        </w:rPr>
        <w:footnoteReference w:id="526"/>
      </w:r>
      <w:r>
        <w:rPr>
          <w:rFonts w:hint="cs"/>
          <w:rtl/>
        </w:rPr>
        <w:t>.</w:t>
      </w:r>
    </w:p>
    <w:p w:rsidR="00082CC7" w:rsidRDefault="00082CC7" w:rsidP="006F242B">
      <w:pPr>
        <w:pStyle w:val="a5"/>
        <w:rPr>
          <w:rtl/>
        </w:rPr>
      </w:pPr>
      <w:r w:rsidRPr="006F0B90">
        <w:rPr>
          <w:rtl/>
        </w:rPr>
        <w:t>و آ</w:t>
      </w:r>
      <w:r w:rsidR="002902AD">
        <w:rPr>
          <w:rtl/>
        </w:rPr>
        <w:t>ی</w:t>
      </w:r>
      <w:r w:rsidRPr="006F0B90">
        <w:rPr>
          <w:rtl/>
        </w:rPr>
        <w:t xml:space="preserve">ات (148تا150) سوره اعراف </w:t>
      </w:r>
      <w:r w:rsidR="002902AD">
        <w:rPr>
          <w:rtl/>
        </w:rPr>
        <w:t>ک</w:t>
      </w:r>
      <w:r w:rsidRPr="006F0B90">
        <w:rPr>
          <w:rtl/>
        </w:rPr>
        <w:t>ه در نامه قبلى خود ذ</w:t>
      </w:r>
      <w:r w:rsidR="002902AD">
        <w:rPr>
          <w:rtl/>
        </w:rPr>
        <w:t>ک</w:t>
      </w:r>
      <w:r w:rsidRPr="006F0B90">
        <w:rPr>
          <w:rtl/>
        </w:rPr>
        <w:t xml:space="preserve">ر </w:t>
      </w:r>
      <w:r w:rsidR="002902AD">
        <w:rPr>
          <w:rtl/>
        </w:rPr>
        <w:t>ک</w:t>
      </w:r>
      <w:r w:rsidRPr="006F0B90">
        <w:rPr>
          <w:rtl/>
        </w:rPr>
        <w:t xml:space="preserve">ردم، به وضوح نشان مى‏دهد </w:t>
      </w:r>
      <w:r w:rsidR="002902AD">
        <w:rPr>
          <w:rtl/>
        </w:rPr>
        <w:t>ک</w:t>
      </w:r>
      <w:r w:rsidRPr="006F0B90">
        <w:rPr>
          <w:rtl/>
        </w:rPr>
        <w:t xml:space="preserve">ه خشم موسى‏ </w:t>
      </w:r>
      <w:r>
        <w:rPr>
          <w:rFonts w:cs="CTraditional Arabic" w:hint="cs"/>
          <w:rtl/>
        </w:rPr>
        <w:t>÷</w:t>
      </w:r>
      <w:r w:rsidRPr="006F0B90">
        <w:rPr>
          <w:rtl/>
        </w:rPr>
        <w:t xml:space="preserve"> از برادرش هارون‏ </w:t>
      </w:r>
      <w:r w:rsidR="00BE66DC">
        <w:rPr>
          <w:rFonts w:cs="CTraditional Arabic" w:hint="cs"/>
          <w:rtl/>
        </w:rPr>
        <w:t>÷</w:t>
      </w:r>
      <w:r w:rsidRPr="006F0B90">
        <w:rPr>
          <w:rtl/>
        </w:rPr>
        <w:t xml:space="preserve"> به معنى خشم خدا نبود و برع</w:t>
      </w:r>
      <w:r w:rsidR="002902AD">
        <w:rPr>
          <w:rtl/>
        </w:rPr>
        <w:t>ک</w:t>
      </w:r>
      <w:r w:rsidRPr="006F0B90">
        <w:rPr>
          <w:rtl/>
        </w:rPr>
        <w:t xml:space="preserve">س، خداوند از هارون </w:t>
      </w:r>
      <w:r>
        <w:rPr>
          <w:rFonts w:cs="CTraditional Arabic" w:hint="cs"/>
          <w:rtl/>
        </w:rPr>
        <w:t>÷</w:t>
      </w:r>
      <w:r w:rsidRPr="006F0B90">
        <w:rPr>
          <w:rtl/>
        </w:rPr>
        <w:t xml:space="preserve"> </w:t>
      </w:r>
      <w:r w:rsidR="002902AD">
        <w:rPr>
          <w:rtl/>
        </w:rPr>
        <w:t>ک</w:t>
      </w:r>
      <w:r w:rsidRPr="006F0B90">
        <w:rPr>
          <w:rtl/>
        </w:rPr>
        <w:t>املاً راضى بود!</w:t>
      </w:r>
      <w:r>
        <w:rPr>
          <w:rFonts w:hint="cs"/>
          <w:rtl/>
        </w:rPr>
        <w:t>.</w:t>
      </w:r>
    </w:p>
    <w:p w:rsidR="00292527" w:rsidRDefault="00082CC7" w:rsidP="006F242B">
      <w:pPr>
        <w:pStyle w:val="a5"/>
        <w:rPr>
          <w:rtl/>
        </w:rPr>
      </w:pPr>
      <w:r w:rsidRPr="006F0B90">
        <w:rPr>
          <w:rtl/>
        </w:rPr>
        <w:t>خامساً به فرض صحّت حد</w:t>
      </w:r>
      <w:r w:rsidR="002902AD">
        <w:rPr>
          <w:rtl/>
        </w:rPr>
        <w:t>ی</w:t>
      </w:r>
      <w:r w:rsidRPr="006F0B90">
        <w:rPr>
          <w:rtl/>
        </w:rPr>
        <w:t xml:space="preserve">ث </w:t>
      </w:r>
      <w:r w:rsidRPr="006F0B90">
        <w:rPr>
          <w:rFonts w:cs="Traditional Arabic"/>
          <w:rtl/>
        </w:rPr>
        <w:t>«</w:t>
      </w:r>
      <w:r w:rsidRPr="00B13308">
        <w:rPr>
          <w:rStyle w:val="Char1"/>
          <w:rtl/>
          <w:lang w:bidi="ar-SA"/>
        </w:rPr>
        <w:t>فَاطِمَةَ بَضْعَةٌ مِنِّى...</w:t>
      </w:r>
      <w:r w:rsidRPr="006F0B90">
        <w:rPr>
          <w:rFonts w:cs="Traditional Arabic"/>
          <w:rtl/>
        </w:rPr>
        <w:t>»</w:t>
      </w:r>
      <w:r w:rsidRPr="006F0B90">
        <w:rPr>
          <w:rtl/>
        </w:rPr>
        <w:t xml:space="preserve"> به عنوان </w:t>
      </w:r>
      <w:r w:rsidR="002902AD">
        <w:rPr>
          <w:rtl/>
        </w:rPr>
        <w:t>یک</w:t>
      </w:r>
      <w:r w:rsidRPr="006F0B90">
        <w:rPr>
          <w:rtl/>
        </w:rPr>
        <w:t xml:space="preserve"> حد</w:t>
      </w:r>
      <w:r w:rsidR="002902AD">
        <w:rPr>
          <w:rtl/>
        </w:rPr>
        <w:t>ی</w:t>
      </w:r>
      <w:r w:rsidRPr="006F0B90">
        <w:rPr>
          <w:rtl/>
        </w:rPr>
        <w:t xml:space="preserve">ث مستقلّ، موضوع در مواردى صادق است </w:t>
      </w:r>
      <w:r w:rsidR="002902AD">
        <w:rPr>
          <w:rtl/>
        </w:rPr>
        <w:t>ک</w:t>
      </w:r>
      <w:r w:rsidRPr="006F0B90">
        <w:rPr>
          <w:rtl/>
        </w:rPr>
        <w:t xml:space="preserve">ه </w:t>
      </w:r>
      <w:r w:rsidR="002902AD">
        <w:rPr>
          <w:rtl/>
        </w:rPr>
        <w:t>ک</w:t>
      </w:r>
      <w:r w:rsidRPr="006F0B90">
        <w:rPr>
          <w:rtl/>
        </w:rPr>
        <w:t>سى فاطمه</w:t>
      </w:r>
      <w:r w:rsidR="00D17E13">
        <w:rPr>
          <w:rtl/>
        </w:rPr>
        <w:t xml:space="preserve"> </w:t>
      </w:r>
      <w:r w:rsidRPr="006F0B90">
        <w:rPr>
          <w:rFonts w:cs="CTraditional Arabic" w:hint="cs"/>
          <w:rtl/>
        </w:rPr>
        <w:t>ل</w:t>
      </w:r>
      <w:r w:rsidRPr="006F0B90">
        <w:rPr>
          <w:rtl/>
        </w:rPr>
        <w:t xml:space="preserve"> را به عمد و قصد به خشم آورد، و خشم فاطمه نسبت به او «صح</w:t>
      </w:r>
      <w:r w:rsidR="002902AD">
        <w:rPr>
          <w:rtl/>
        </w:rPr>
        <w:t>ی</w:t>
      </w:r>
      <w:r w:rsidRPr="006F0B90">
        <w:rPr>
          <w:rtl/>
        </w:rPr>
        <w:t xml:space="preserve">ح» باشد. هرگاه </w:t>
      </w:r>
      <w:r w:rsidR="002902AD">
        <w:rPr>
          <w:rtl/>
        </w:rPr>
        <w:t>یک</w:t>
      </w:r>
      <w:r w:rsidRPr="006F0B90">
        <w:rPr>
          <w:rtl/>
        </w:rPr>
        <w:t>ى از ا</w:t>
      </w:r>
      <w:r w:rsidR="002902AD">
        <w:rPr>
          <w:rtl/>
        </w:rPr>
        <w:t>ی</w:t>
      </w:r>
      <w:r w:rsidRPr="006F0B90">
        <w:rPr>
          <w:rtl/>
        </w:rPr>
        <w:t>ن دو شرط غا</w:t>
      </w:r>
      <w:r w:rsidR="002902AD">
        <w:rPr>
          <w:rtl/>
        </w:rPr>
        <w:t>ی</w:t>
      </w:r>
      <w:r w:rsidRPr="006F0B90">
        <w:rPr>
          <w:rtl/>
        </w:rPr>
        <w:t>ب باشد، نمى‏توان - حتّى بر مبناى همان حد</w:t>
      </w:r>
      <w:r w:rsidR="002902AD">
        <w:rPr>
          <w:rtl/>
        </w:rPr>
        <w:t>ی</w:t>
      </w:r>
      <w:r w:rsidRPr="006F0B90">
        <w:rPr>
          <w:rtl/>
        </w:rPr>
        <w:t>ث - نت</w:t>
      </w:r>
      <w:r w:rsidR="002902AD">
        <w:rPr>
          <w:rtl/>
        </w:rPr>
        <w:t>ی</w:t>
      </w:r>
      <w:r w:rsidRPr="006F0B90">
        <w:rPr>
          <w:rtl/>
        </w:rPr>
        <w:t xml:space="preserve">جه گرفت </w:t>
      </w:r>
      <w:r w:rsidR="002902AD">
        <w:rPr>
          <w:rtl/>
        </w:rPr>
        <w:t>ک</w:t>
      </w:r>
      <w:r w:rsidRPr="006F0B90">
        <w:rPr>
          <w:rtl/>
        </w:rPr>
        <w:t xml:space="preserve">ه شخص مربوطه خدا را، با عصبانى‏نمودن فاطمه </w:t>
      </w:r>
      <w:r w:rsidRPr="006F0B90">
        <w:rPr>
          <w:rFonts w:cs="CTraditional Arabic" w:hint="cs"/>
          <w:rtl/>
        </w:rPr>
        <w:t>ل</w:t>
      </w:r>
      <w:r w:rsidRPr="006F0B90">
        <w:rPr>
          <w:rtl/>
        </w:rPr>
        <w:t xml:space="preserve"> خشمگ</w:t>
      </w:r>
      <w:r w:rsidR="002902AD">
        <w:rPr>
          <w:rtl/>
        </w:rPr>
        <w:t>ی</w:t>
      </w:r>
      <w:r w:rsidRPr="006F0B90">
        <w:rPr>
          <w:rtl/>
        </w:rPr>
        <w:t>ن ساخته است! در جر</w:t>
      </w:r>
      <w:r w:rsidR="002902AD">
        <w:rPr>
          <w:rtl/>
        </w:rPr>
        <w:t>ی</w:t>
      </w:r>
      <w:r w:rsidRPr="006F0B90">
        <w:rPr>
          <w:rtl/>
        </w:rPr>
        <w:t>ان فد</w:t>
      </w:r>
      <w:r w:rsidR="002902AD">
        <w:rPr>
          <w:rtl/>
        </w:rPr>
        <w:t>ک</w:t>
      </w:r>
      <w:r w:rsidRPr="006F0B90">
        <w:rPr>
          <w:rtl/>
        </w:rPr>
        <w:t xml:space="preserve"> آمده </w:t>
      </w:r>
      <w:r w:rsidR="002902AD">
        <w:rPr>
          <w:rtl/>
        </w:rPr>
        <w:t>ک</w:t>
      </w:r>
      <w:r w:rsidRPr="006F0B90">
        <w:rPr>
          <w:rtl/>
        </w:rPr>
        <w:t>ه أبوب</w:t>
      </w:r>
      <w:r w:rsidR="002902AD">
        <w:rPr>
          <w:rtl/>
        </w:rPr>
        <w:t>ک</w:t>
      </w:r>
      <w:r w:rsidRPr="006F0B90">
        <w:rPr>
          <w:rtl/>
        </w:rPr>
        <w:t xml:space="preserve">ر </w:t>
      </w:r>
      <w:r w:rsidRPr="006F0B90">
        <w:rPr>
          <w:rFonts w:cs="CTraditional Arabic"/>
          <w:rtl/>
        </w:rPr>
        <w:t>س</w:t>
      </w:r>
      <w:r w:rsidRPr="006F0B90">
        <w:rPr>
          <w:rtl/>
        </w:rPr>
        <w:t xml:space="preserve"> در پاسخ اعتراض فاطمه نسبت به اختصاص فد</w:t>
      </w:r>
      <w:r w:rsidR="002902AD">
        <w:rPr>
          <w:rtl/>
        </w:rPr>
        <w:t>ک</w:t>
      </w:r>
      <w:r w:rsidRPr="006F0B90">
        <w:rPr>
          <w:rtl/>
        </w:rPr>
        <w:t xml:space="preserve"> به ب</w:t>
      </w:r>
      <w:r w:rsidR="002902AD">
        <w:rPr>
          <w:rtl/>
        </w:rPr>
        <w:t>ی</w:t>
      </w:r>
      <w:r w:rsidRPr="006F0B90">
        <w:rPr>
          <w:rtl/>
        </w:rPr>
        <w:t>ت‏المال گفت: من بر طبق ح</w:t>
      </w:r>
      <w:r w:rsidR="002902AD">
        <w:rPr>
          <w:rtl/>
        </w:rPr>
        <w:t>ک</w:t>
      </w:r>
      <w:r w:rsidRPr="006F0B90">
        <w:rPr>
          <w:rtl/>
        </w:rPr>
        <w:t xml:space="preserve">م رسول خدا </w:t>
      </w:r>
      <w:r w:rsidRPr="006F0B90">
        <w:rPr>
          <w:rFonts w:cs="CTraditional Arabic"/>
          <w:rtl/>
        </w:rPr>
        <w:t>ص</w:t>
      </w:r>
      <w:r w:rsidRPr="006F0B90">
        <w:rPr>
          <w:rtl/>
        </w:rPr>
        <w:t xml:space="preserve"> عمل مى‏</w:t>
      </w:r>
      <w:r w:rsidR="002902AD">
        <w:rPr>
          <w:rtl/>
        </w:rPr>
        <w:t>ک</w:t>
      </w:r>
      <w:r w:rsidRPr="006F0B90">
        <w:rPr>
          <w:rtl/>
        </w:rPr>
        <w:t xml:space="preserve">نم </w:t>
      </w:r>
      <w:r w:rsidR="002902AD">
        <w:rPr>
          <w:rtl/>
        </w:rPr>
        <w:t>ک</w:t>
      </w:r>
      <w:r w:rsidRPr="006F0B90">
        <w:rPr>
          <w:rtl/>
        </w:rPr>
        <w:t>ه فرمود: «ما پ</w:t>
      </w:r>
      <w:r w:rsidR="002902AD">
        <w:rPr>
          <w:rtl/>
        </w:rPr>
        <w:t>ی</w:t>
      </w:r>
      <w:r w:rsidRPr="006F0B90">
        <w:rPr>
          <w:rtl/>
        </w:rPr>
        <w:t>امبران ارث ندار</w:t>
      </w:r>
      <w:r w:rsidR="002902AD">
        <w:rPr>
          <w:rtl/>
        </w:rPr>
        <w:t>ی</w:t>
      </w:r>
      <w:r w:rsidRPr="006F0B90">
        <w:rPr>
          <w:rtl/>
        </w:rPr>
        <w:t>م و هرچه از پس ما مى‏ماند، صدقه است و إلّا تو را از دختر خودم ب</w:t>
      </w:r>
      <w:r w:rsidR="002902AD">
        <w:rPr>
          <w:rtl/>
        </w:rPr>
        <w:t>ی</w:t>
      </w:r>
      <w:r w:rsidRPr="006F0B90">
        <w:rPr>
          <w:rtl/>
        </w:rPr>
        <w:t xml:space="preserve">شتر دوست دارم!» و به گونه‏اى </w:t>
      </w:r>
      <w:r w:rsidR="002902AD">
        <w:rPr>
          <w:rtl/>
        </w:rPr>
        <w:t>ک</w:t>
      </w:r>
      <w:r w:rsidRPr="006F0B90">
        <w:rPr>
          <w:rtl/>
        </w:rPr>
        <w:t>ه در بعضى از روا</w:t>
      </w:r>
      <w:r w:rsidR="002902AD">
        <w:rPr>
          <w:rtl/>
        </w:rPr>
        <w:t>ی</w:t>
      </w:r>
      <w:r w:rsidRPr="006F0B90">
        <w:rPr>
          <w:rtl/>
        </w:rPr>
        <w:t>ات ش</w:t>
      </w:r>
      <w:r w:rsidR="002902AD">
        <w:rPr>
          <w:rtl/>
        </w:rPr>
        <w:t>ی</w:t>
      </w:r>
      <w:r w:rsidRPr="006F0B90">
        <w:rPr>
          <w:rtl/>
        </w:rPr>
        <w:t>عه آمده، فاطمه نه تنها از ا</w:t>
      </w:r>
      <w:r w:rsidR="002902AD">
        <w:rPr>
          <w:rtl/>
        </w:rPr>
        <w:t>ی</w:t>
      </w:r>
      <w:r w:rsidRPr="006F0B90">
        <w:rPr>
          <w:rtl/>
        </w:rPr>
        <w:t>ن سخنان أبوب</w:t>
      </w:r>
      <w:r w:rsidR="002902AD">
        <w:rPr>
          <w:rtl/>
        </w:rPr>
        <w:t>ک</w:t>
      </w:r>
      <w:r w:rsidRPr="006F0B90">
        <w:rPr>
          <w:rtl/>
        </w:rPr>
        <w:t xml:space="preserve">ر </w:t>
      </w:r>
      <w:r w:rsidRPr="006F0B90">
        <w:rPr>
          <w:rFonts w:cs="CTraditional Arabic"/>
          <w:rtl/>
        </w:rPr>
        <w:t>س</w:t>
      </w:r>
      <w:r w:rsidRPr="006F0B90">
        <w:rPr>
          <w:rtl/>
        </w:rPr>
        <w:t xml:space="preserve"> خشمگ</w:t>
      </w:r>
      <w:r w:rsidR="002902AD">
        <w:rPr>
          <w:rtl/>
        </w:rPr>
        <w:t>ی</w:t>
      </w:r>
      <w:r w:rsidRPr="006F0B90">
        <w:rPr>
          <w:rtl/>
        </w:rPr>
        <w:t>ن نشد، بل</w:t>
      </w:r>
      <w:r w:rsidR="002902AD">
        <w:rPr>
          <w:rtl/>
        </w:rPr>
        <w:t>ک</w:t>
      </w:r>
      <w:r w:rsidRPr="006F0B90">
        <w:rPr>
          <w:rtl/>
        </w:rPr>
        <w:t>ه با رضا</w:t>
      </w:r>
      <w:r w:rsidR="002902AD">
        <w:rPr>
          <w:rtl/>
        </w:rPr>
        <w:t>ی</w:t>
      </w:r>
      <w:r w:rsidRPr="006F0B90">
        <w:rPr>
          <w:rtl/>
        </w:rPr>
        <w:t xml:space="preserve">ت </w:t>
      </w:r>
      <w:r w:rsidR="002902AD">
        <w:rPr>
          <w:rtl/>
        </w:rPr>
        <w:t>ک</w:t>
      </w:r>
      <w:r w:rsidRPr="006F0B90">
        <w:rPr>
          <w:rtl/>
        </w:rPr>
        <w:t>امل از نزد او رفت! چنانچه إبن‏م</w:t>
      </w:r>
      <w:r w:rsidR="002902AD">
        <w:rPr>
          <w:rtl/>
        </w:rPr>
        <w:t>ی</w:t>
      </w:r>
      <w:r w:rsidRPr="006F0B90">
        <w:rPr>
          <w:rtl/>
        </w:rPr>
        <w:t>ثم بحرانى و دنبلى آورده‏اند: «أبوب</w:t>
      </w:r>
      <w:r w:rsidR="002902AD">
        <w:rPr>
          <w:rtl/>
        </w:rPr>
        <w:t>ک</w:t>
      </w:r>
      <w:r w:rsidRPr="006F0B90">
        <w:rPr>
          <w:rtl/>
        </w:rPr>
        <w:t xml:space="preserve">ر به فاطمه گفت: همانا آنچه را </w:t>
      </w:r>
      <w:r w:rsidR="002902AD">
        <w:rPr>
          <w:rtl/>
        </w:rPr>
        <w:t>ک</w:t>
      </w:r>
      <w:r w:rsidRPr="006F0B90">
        <w:rPr>
          <w:rtl/>
        </w:rPr>
        <w:t xml:space="preserve">ه براى پدرت است، براى توست. رسول خدا </w:t>
      </w:r>
      <w:r w:rsidRPr="006F0B90">
        <w:rPr>
          <w:rFonts w:cs="CTraditional Arabic"/>
          <w:rtl/>
        </w:rPr>
        <w:t>ص</w:t>
      </w:r>
      <w:r w:rsidRPr="006F0B90">
        <w:rPr>
          <w:rtl/>
        </w:rPr>
        <w:t xml:space="preserve"> از فد</w:t>
      </w:r>
      <w:r w:rsidR="002902AD">
        <w:rPr>
          <w:rtl/>
        </w:rPr>
        <w:t>ک</w:t>
      </w:r>
      <w:r w:rsidRPr="006F0B90">
        <w:rPr>
          <w:rtl/>
        </w:rPr>
        <w:t>، ما</w:t>
      </w:r>
      <w:r w:rsidR="002902AD">
        <w:rPr>
          <w:rtl/>
        </w:rPr>
        <w:t>ی</w:t>
      </w:r>
      <w:r w:rsidRPr="006F0B90">
        <w:rPr>
          <w:rtl/>
        </w:rPr>
        <w:t>حتاج شما را برمى‏داشت و مابقى را در راه خدا تقس</w:t>
      </w:r>
      <w:r w:rsidR="002902AD">
        <w:rPr>
          <w:rtl/>
        </w:rPr>
        <w:t>ی</w:t>
      </w:r>
      <w:r w:rsidRPr="006F0B90">
        <w:rPr>
          <w:rtl/>
        </w:rPr>
        <w:t>م مى‏</w:t>
      </w:r>
      <w:r w:rsidR="002902AD">
        <w:rPr>
          <w:rtl/>
        </w:rPr>
        <w:t>ک</w:t>
      </w:r>
      <w:r w:rsidRPr="006F0B90">
        <w:rPr>
          <w:rtl/>
        </w:rPr>
        <w:t>رد، و شا</w:t>
      </w:r>
      <w:r w:rsidR="002902AD">
        <w:rPr>
          <w:rtl/>
        </w:rPr>
        <w:t>ی</w:t>
      </w:r>
      <w:r w:rsidRPr="006F0B90">
        <w:rPr>
          <w:rtl/>
        </w:rPr>
        <w:t xml:space="preserve">سته است </w:t>
      </w:r>
      <w:r w:rsidR="002902AD">
        <w:rPr>
          <w:rtl/>
        </w:rPr>
        <w:t>ک</w:t>
      </w:r>
      <w:r w:rsidRPr="006F0B90">
        <w:rPr>
          <w:rtl/>
        </w:rPr>
        <w:t>ه تو ن</w:t>
      </w:r>
      <w:r w:rsidR="002902AD">
        <w:rPr>
          <w:rtl/>
        </w:rPr>
        <w:t>ی</w:t>
      </w:r>
      <w:r w:rsidRPr="006F0B90">
        <w:rPr>
          <w:rtl/>
        </w:rPr>
        <w:t>ز هم</w:t>
      </w:r>
      <w:r w:rsidR="002902AD">
        <w:rPr>
          <w:rtl/>
        </w:rPr>
        <w:t>ی</w:t>
      </w:r>
      <w:r w:rsidRPr="006F0B90">
        <w:rPr>
          <w:rtl/>
        </w:rPr>
        <w:t xml:space="preserve">ن </w:t>
      </w:r>
      <w:r w:rsidR="002902AD">
        <w:rPr>
          <w:rtl/>
        </w:rPr>
        <w:t>ک</w:t>
      </w:r>
      <w:r w:rsidRPr="006F0B90">
        <w:rPr>
          <w:rtl/>
        </w:rPr>
        <w:t>ار را ب</w:t>
      </w:r>
      <w:r w:rsidR="002902AD">
        <w:rPr>
          <w:rtl/>
        </w:rPr>
        <w:t>ک</w:t>
      </w:r>
      <w:r w:rsidRPr="006F0B90">
        <w:rPr>
          <w:rtl/>
        </w:rPr>
        <w:t xml:space="preserve">نى </w:t>
      </w:r>
      <w:r w:rsidR="002902AD">
        <w:rPr>
          <w:rtl/>
        </w:rPr>
        <w:t>ک</w:t>
      </w:r>
      <w:r w:rsidRPr="006F0B90">
        <w:rPr>
          <w:rtl/>
        </w:rPr>
        <w:t xml:space="preserve">ه او </w:t>
      </w:r>
      <w:r w:rsidR="002902AD">
        <w:rPr>
          <w:rtl/>
        </w:rPr>
        <w:t>ک</w:t>
      </w:r>
      <w:r w:rsidRPr="006F0B90">
        <w:rPr>
          <w:rtl/>
        </w:rPr>
        <w:t>رد.. پس فاطمه به آن راضى شد و به أبوب</w:t>
      </w:r>
      <w:r w:rsidR="002902AD">
        <w:rPr>
          <w:rtl/>
        </w:rPr>
        <w:t>ک</w:t>
      </w:r>
      <w:r w:rsidRPr="006F0B90">
        <w:rPr>
          <w:rtl/>
        </w:rPr>
        <w:t xml:space="preserve">ر عهد داد </w:t>
      </w:r>
      <w:r w:rsidR="002902AD">
        <w:rPr>
          <w:rtl/>
        </w:rPr>
        <w:t>ک</w:t>
      </w:r>
      <w:r w:rsidRPr="006F0B90">
        <w:rPr>
          <w:rtl/>
        </w:rPr>
        <w:t>ه هم</w:t>
      </w:r>
      <w:r w:rsidR="002902AD">
        <w:rPr>
          <w:rtl/>
        </w:rPr>
        <w:t>ی</w:t>
      </w:r>
      <w:r w:rsidRPr="006F0B90">
        <w:rPr>
          <w:rtl/>
        </w:rPr>
        <w:t xml:space="preserve">ن </w:t>
      </w:r>
      <w:r w:rsidR="002902AD">
        <w:rPr>
          <w:rtl/>
        </w:rPr>
        <w:t>ک</w:t>
      </w:r>
      <w:r w:rsidRPr="006F0B90">
        <w:rPr>
          <w:rtl/>
        </w:rPr>
        <w:t>ار را ب</w:t>
      </w:r>
      <w:r w:rsidR="002902AD">
        <w:rPr>
          <w:rtl/>
        </w:rPr>
        <w:t>ک</w:t>
      </w:r>
      <w:r w:rsidRPr="006F0B90">
        <w:rPr>
          <w:rtl/>
        </w:rPr>
        <w:t>ند»</w:t>
      </w:r>
      <w:r w:rsidRPr="002902AD">
        <w:rPr>
          <w:rStyle w:val="FootnoteReference"/>
          <w:rFonts w:ascii="B Lotus" w:hAnsi="B Lotus"/>
          <w:b/>
          <w:sz w:val="24"/>
          <w:rtl/>
        </w:rPr>
        <w:footnoteReference w:id="527"/>
      </w:r>
      <w:r>
        <w:rPr>
          <w:rFonts w:hint="cs"/>
          <w:rtl/>
        </w:rPr>
        <w:t>.</w:t>
      </w:r>
    </w:p>
    <w:p w:rsidR="00292527" w:rsidRDefault="002902AD" w:rsidP="006F242B">
      <w:pPr>
        <w:pStyle w:val="a5"/>
        <w:rPr>
          <w:rtl/>
        </w:rPr>
      </w:pPr>
      <w:r>
        <w:rPr>
          <w:rtl/>
        </w:rPr>
        <w:t>ی</w:t>
      </w:r>
      <w:r w:rsidR="00082CC7" w:rsidRPr="006F0B90">
        <w:rPr>
          <w:rtl/>
        </w:rPr>
        <w:t>ا در روا</w:t>
      </w:r>
      <w:r>
        <w:rPr>
          <w:rtl/>
        </w:rPr>
        <w:t>ی</w:t>
      </w:r>
      <w:r w:rsidR="00082CC7" w:rsidRPr="006F0B90">
        <w:rPr>
          <w:rtl/>
        </w:rPr>
        <w:t>تى د</w:t>
      </w:r>
      <w:r>
        <w:rPr>
          <w:rtl/>
        </w:rPr>
        <w:t>ی</w:t>
      </w:r>
      <w:r w:rsidR="00082CC7" w:rsidRPr="006F0B90">
        <w:rPr>
          <w:rtl/>
        </w:rPr>
        <w:t>گر آورده‏اند: «پس أبوب</w:t>
      </w:r>
      <w:r>
        <w:rPr>
          <w:rtl/>
        </w:rPr>
        <w:t>ک</w:t>
      </w:r>
      <w:r w:rsidR="00082CC7" w:rsidRPr="006F0B90">
        <w:rPr>
          <w:rtl/>
        </w:rPr>
        <w:t>ر بعد از آن نزد فاطمه رفت و براى عمر ن</w:t>
      </w:r>
      <w:r>
        <w:rPr>
          <w:rtl/>
        </w:rPr>
        <w:t>ی</w:t>
      </w:r>
      <w:r w:rsidR="00082CC7" w:rsidRPr="006F0B90">
        <w:rPr>
          <w:rtl/>
        </w:rPr>
        <w:t xml:space="preserve">ز وساطت </w:t>
      </w:r>
      <w:r>
        <w:rPr>
          <w:rtl/>
        </w:rPr>
        <w:t>ک</w:t>
      </w:r>
      <w:r w:rsidR="00082CC7" w:rsidRPr="006F0B90">
        <w:rPr>
          <w:rtl/>
        </w:rPr>
        <w:t>رد، پس فاطمه راضى شد»</w:t>
      </w:r>
      <w:r w:rsidR="00082CC7" w:rsidRPr="002902AD">
        <w:rPr>
          <w:rStyle w:val="FootnoteReference"/>
          <w:rFonts w:ascii="B Lotus" w:hAnsi="B Lotus"/>
          <w:b/>
          <w:sz w:val="24"/>
          <w:rtl/>
        </w:rPr>
        <w:footnoteReference w:id="528"/>
      </w:r>
      <w:r w:rsidR="00082CC7">
        <w:rPr>
          <w:rFonts w:hint="cs"/>
          <w:rtl/>
        </w:rPr>
        <w:t>.</w:t>
      </w:r>
    </w:p>
    <w:p w:rsidR="00292527" w:rsidRDefault="00082CC7" w:rsidP="006F242B">
      <w:pPr>
        <w:pStyle w:val="a5"/>
        <w:rPr>
          <w:rtl/>
        </w:rPr>
      </w:pPr>
      <w:r w:rsidRPr="006F0B90">
        <w:rPr>
          <w:rtl/>
        </w:rPr>
        <w:t>بنابرا</w:t>
      </w:r>
      <w:r w:rsidR="002902AD">
        <w:rPr>
          <w:rtl/>
        </w:rPr>
        <w:t>ی</w:t>
      </w:r>
      <w:r w:rsidRPr="006F0B90">
        <w:rPr>
          <w:rtl/>
        </w:rPr>
        <w:t>ن، دل</w:t>
      </w:r>
      <w:r w:rsidR="002902AD">
        <w:rPr>
          <w:rtl/>
        </w:rPr>
        <w:t>ی</w:t>
      </w:r>
      <w:r w:rsidRPr="006F0B90">
        <w:rPr>
          <w:rtl/>
        </w:rPr>
        <w:t>لى ندار</w:t>
      </w:r>
      <w:r w:rsidR="002902AD">
        <w:rPr>
          <w:rtl/>
        </w:rPr>
        <w:t>ی</w:t>
      </w:r>
      <w:r w:rsidRPr="006F0B90">
        <w:rPr>
          <w:rtl/>
        </w:rPr>
        <w:t xml:space="preserve">م </w:t>
      </w:r>
      <w:r w:rsidR="002902AD">
        <w:rPr>
          <w:rtl/>
        </w:rPr>
        <w:t>ک</w:t>
      </w:r>
      <w:r w:rsidRPr="006F0B90">
        <w:rPr>
          <w:rtl/>
        </w:rPr>
        <w:t>ه أبوب</w:t>
      </w:r>
      <w:r w:rsidR="002902AD">
        <w:rPr>
          <w:rtl/>
        </w:rPr>
        <w:t>ک</w:t>
      </w:r>
      <w:r w:rsidRPr="006F0B90">
        <w:rPr>
          <w:rtl/>
        </w:rPr>
        <w:t xml:space="preserve">ر </w:t>
      </w:r>
      <w:r w:rsidRPr="006F0B90">
        <w:rPr>
          <w:rFonts w:cs="CTraditional Arabic"/>
          <w:rtl/>
        </w:rPr>
        <w:t>س</w:t>
      </w:r>
      <w:r w:rsidRPr="006F0B90">
        <w:rPr>
          <w:rtl/>
        </w:rPr>
        <w:t xml:space="preserve"> - و لو اشتباه هم </w:t>
      </w:r>
      <w:r w:rsidR="002902AD">
        <w:rPr>
          <w:rtl/>
        </w:rPr>
        <w:t>ک</w:t>
      </w:r>
      <w:r w:rsidRPr="006F0B90">
        <w:rPr>
          <w:rtl/>
        </w:rPr>
        <w:t>رده باشد! - در تشخ</w:t>
      </w:r>
      <w:r w:rsidR="002902AD">
        <w:rPr>
          <w:rtl/>
        </w:rPr>
        <w:t>ی</w:t>
      </w:r>
      <w:r w:rsidRPr="006F0B90">
        <w:rPr>
          <w:rtl/>
        </w:rPr>
        <w:t xml:space="preserve">ص خود «صادق» نبوده و </w:t>
      </w:r>
      <w:r w:rsidR="002902AD">
        <w:rPr>
          <w:rtl/>
        </w:rPr>
        <w:t>ی</w:t>
      </w:r>
      <w:r w:rsidRPr="006F0B90">
        <w:rPr>
          <w:rtl/>
        </w:rPr>
        <w:t xml:space="preserve">ا آن </w:t>
      </w:r>
      <w:r w:rsidR="002902AD">
        <w:rPr>
          <w:rtl/>
        </w:rPr>
        <w:t>ک</w:t>
      </w:r>
      <w:r w:rsidRPr="006F0B90">
        <w:rPr>
          <w:rtl/>
        </w:rPr>
        <w:t>ه عصبان</w:t>
      </w:r>
      <w:r w:rsidR="002902AD">
        <w:rPr>
          <w:rtl/>
        </w:rPr>
        <w:t>ی</w:t>
      </w:r>
      <w:r w:rsidRPr="006F0B90">
        <w:rPr>
          <w:rtl/>
        </w:rPr>
        <w:t xml:space="preserve">ت فاطمه </w:t>
      </w:r>
      <w:r w:rsidRPr="006F0B90">
        <w:rPr>
          <w:rFonts w:cs="CTraditional Arabic" w:hint="cs"/>
          <w:rtl/>
        </w:rPr>
        <w:t>ل</w:t>
      </w:r>
      <w:r w:rsidRPr="006F0B90">
        <w:rPr>
          <w:rtl/>
        </w:rPr>
        <w:t xml:space="preserve"> نوعى برخورد احساسى با قض</w:t>
      </w:r>
      <w:r w:rsidR="002902AD">
        <w:rPr>
          <w:rtl/>
        </w:rPr>
        <w:t>ی</w:t>
      </w:r>
      <w:r w:rsidRPr="006F0B90">
        <w:rPr>
          <w:rtl/>
        </w:rPr>
        <w:t>ه نبوده است!!</w:t>
      </w:r>
      <w:r>
        <w:rPr>
          <w:rFonts w:hint="cs"/>
          <w:rtl/>
        </w:rPr>
        <w:t>.</w:t>
      </w:r>
    </w:p>
    <w:p w:rsidR="00292527" w:rsidRDefault="00082CC7" w:rsidP="006F242B">
      <w:pPr>
        <w:pStyle w:val="a5"/>
        <w:rPr>
          <w:rtl/>
        </w:rPr>
      </w:pPr>
      <w:r w:rsidRPr="006F0B90">
        <w:rPr>
          <w:rtl/>
        </w:rPr>
        <w:t>گذشته از ا</w:t>
      </w:r>
      <w:r w:rsidR="002902AD">
        <w:rPr>
          <w:rtl/>
        </w:rPr>
        <w:t>ی</w:t>
      </w:r>
      <w:r w:rsidRPr="006F0B90">
        <w:rPr>
          <w:rtl/>
        </w:rPr>
        <w:t xml:space="preserve">ن، جنابعالى </w:t>
      </w:r>
      <w:r w:rsidR="002902AD">
        <w:rPr>
          <w:rtl/>
        </w:rPr>
        <w:t>یک</w:t>
      </w:r>
      <w:r w:rsidRPr="006F0B90">
        <w:rPr>
          <w:rtl/>
        </w:rPr>
        <w:t>جا مى‏گو</w:t>
      </w:r>
      <w:r w:rsidR="002902AD">
        <w:rPr>
          <w:rtl/>
        </w:rPr>
        <w:t>یی</w:t>
      </w:r>
      <w:r w:rsidRPr="006F0B90">
        <w:rPr>
          <w:rtl/>
        </w:rPr>
        <w:t xml:space="preserve">د </w:t>
      </w:r>
      <w:r w:rsidR="002902AD">
        <w:rPr>
          <w:rtl/>
        </w:rPr>
        <w:t>ک</w:t>
      </w:r>
      <w:r w:rsidRPr="006F0B90">
        <w:rPr>
          <w:rtl/>
        </w:rPr>
        <w:t xml:space="preserve">ه پیامبر </w:t>
      </w:r>
      <w:r w:rsidRPr="006F0B90">
        <w:rPr>
          <w:rFonts w:cs="CTraditional Arabic"/>
          <w:rtl/>
        </w:rPr>
        <w:t>ص</w:t>
      </w:r>
      <w:r w:rsidRPr="006F0B90">
        <w:rPr>
          <w:rtl/>
        </w:rPr>
        <w:t xml:space="preserve"> در زمان ح</w:t>
      </w:r>
      <w:r w:rsidR="002902AD">
        <w:rPr>
          <w:rtl/>
        </w:rPr>
        <w:t>ی</w:t>
      </w:r>
      <w:r w:rsidRPr="006F0B90">
        <w:rPr>
          <w:rtl/>
        </w:rPr>
        <w:t>ات خو</w:t>
      </w:r>
      <w:r w:rsidR="002902AD">
        <w:rPr>
          <w:rtl/>
        </w:rPr>
        <w:t>ی</w:t>
      </w:r>
      <w:r w:rsidRPr="006F0B90">
        <w:rPr>
          <w:rtl/>
        </w:rPr>
        <w:t>ش، فد</w:t>
      </w:r>
      <w:r w:rsidR="002902AD">
        <w:rPr>
          <w:rtl/>
        </w:rPr>
        <w:t>ک</w:t>
      </w:r>
      <w:r w:rsidRPr="006F0B90">
        <w:rPr>
          <w:rtl/>
        </w:rPr>
        <w:t xml:space="preserve"> را به فاطمه بخش</w:t>
      </w:r>
      <w:r w:rsidR="002902AD">
        <w:rPr>
          <w:rtl/>
        </w:rPr>
        <w:t>ی</w:t>
      </w:r>
      <w:r w:rsidRPr="006F0B90">
        <w:rPr>
          <w:rtl/>
        </w:rPr>
        <w:t>ده بود، و أبوب</w:t>
      </w:r>
      <w:r w:rsidR="002902AD">
        <w:rPr>
          <w:rtl/>
        </w:rPr>
        <w:t>ک</w:t>
      </w:r>
      <w:r w:rsidRPr="006F0B90">
        <w:rPr>
          <w:rtl/>
        </w:rPr>
        <w:t xml:space="preserve">ر </w:t>
      </w:r>
      <w:r w:rsidRPr="006F0B90">
        <w:rPr>
          <w:rFonts w:cs="CTraditional Arabic"/>
          <w:rtl/>
        </w:rPr>
        <w:t>س</w:t>
      </w:r>
      <w:r w:rsidRPr="006F0B90">
        <w:rPr>
          <w:rtl/>
        </w:rPr>
        <w:t xml:space="preserve"> آن را از او غصب </w:t>
      </w:r>
      <w:r w:rsidR="002902AD">
        <w:rPr>
          <w:rtl/>
        </w:rPr>
        <w:t>ک</w:t>
      </w:r>
      <w:r w:rsidRPr="006F0B90">
        <w:rPr>
          <w:rtl/>
        </w:rPr>
        <w:t>رد، ولى ا</w:t>
      </w:r>
      <w:r w:rsidR="002902AD">
        <w:rPr>
          <w:rtl/>
        </w:rPr>
        <w:t>ک</w:t>
      </w:r>
      <w:r w:rsidRPr="006F0B90">
        <w:rPr>
          <w:rtl/>
        </w:rPr>
        <w:t>نون ادّعا دار</w:t>
      </w:r>
      <w:r w:rsidR="002902AD">
        <w:rPr>
          <w:rtl/>
        </w:rPr>
        <w:t>ی</w:t>
      </w:r>
      <w:r w:rsidRPr="006F0B90">
        <w:rPr>
          <w:rtl/>
        </w:rPr>
        <w:t xml:space="preserve">د </w:t>
      </w:r>
      <w:r w:rsidR="002902AD">
        <w:rPr>
          <w:rtl/>
        </w:rPr>
        <w:t>ک</w:t>
      </w:r>
      <w:r w:rsidRPr="006F0B90">
        <w:rPr>
          <w:rtl/>
        </w:rPr>
        <w:t xml:space="preserve">ه فاطمه </w:t>
      </w:r>
      <w:r w:rsidRPr="006F0B90">
        <w:rPr>
          <w:rFonts w:cs="CTraditional Arabic" w:hint="cs"/>
          <w:rtl/>
        </w:rPr>
        <w:t>ل</w:t>
      </w:r>
      <w:r w:rsidRPr="006F0B90">
        <w:rPr>
          <w:rtl/>
        </w:rPr>
        <w:t xml:space="preserve"> نزد أبوب</w:t>
      </w:r>
      <w:r w:rsidR="002902AD">
        <w:rPr>
          <w:rtl/>
        </w:rPr>
        <w:t>ک</w:t>
      </w:r>
      <w:r w:rsidRPr="006F0B90">
        <w:rPr>
          <w:rtl/>
        </w:rPr>
        <w:t xml:space="preserve">ر </w:t>
      </w:r>
      <w:r w:rsidRPr="006F0B90">
        <w:rPr>
          <w:rFonts w:cs="CTraditional Arabic"/>
          <w:rtl/>
        </w:rPr>
        <w:t>س</w:t>
      </w:r>
      <w:r w:rsidRPr="006F0B90">
        <w:rPr>
          <w:rtl/>
        </w:rPr>
        <w:t xml:space="preserve"> رفت تا فد</w:t>
      </w:r>
      <w:r w:rsidR="002902AD">
        <w:rPr>
          <w:rtl/>
        </w:rPr>
        <w:t>ک</w:t>
      </w:r>
      <w:r w:rsidRPr="006F0B90">
        <w:rPr>
          <w:rtl/>
        </w:rPr>
        <w:t xml:space="preserve"> را به عنوان ارث، از او بگ</w:t>
      </w:r>
      <w:r w:rsidR="002902AD">
        <w:rPr>
          <w:rtl/>
        </w:rPr>
        <w:t>ی</w:t>
      </w:r>
      <w:r w:rsidRPr="006F0B90">
        <w:rPr>
          <w:rtl/>
        </w:rPr>
        <w:t>رد!</w:t>
      </w:r>
      <w:r>
        <w:rPr>
          <w:rFonts w:hint="cs"/>
          <w:rtl/>
        </w:rPr>
        <w:t>.</w:t>
      </w:r>
    </w:p>
    <w:p w:rsidR="00292527" w:rsidRDefault="00082CC7" w:rsidP="005F4FF5">
      <w:pPr>
        <w:pStyle w:val="a5"/>
        <w:rPr>
          <w:rtl/>
        </w:rPr>
      </w:pPr>
      <w:r w:rsidRPr="006F0B90">
        <w:rPr>
          <w:rtl/>
        </w:rPr>
        <w:t>آنان هرگز خواهان م</w:t>
      </w:r>
      <w:r w:rsidR="002902AD">
        <w:rPr>
          <w:rtl/>
        </w:rPr>
        <w:t>ی</w:t>
      </w:r>
      <w:r w:rsidRPr="006F0B90">
        <w:rPr>
          <w:rtl/>
        </w:rPr>
        <w:t>راث نبوده‏اند؛ ز</w:t>
      </w:r>
      <w:r w:rsidR="002902AD">
        <w:rPr>
          <w:rtl/>
        </w:rPr>
        <w:t>ی</w:t>
      </w:r>
      <w:r w:rsidRPr="006F0B90">
        <w:rPr>
          <w:rtl/>
        </w:rPr>
        <w:t>را محال است عل</w:t>
      </w:r>
      <w:r w:rsidR="002902AD">
        <w:rPr>
          <w:rtl/>
        </w:rPr>
        <w:t>ی</w:t>
      </w:r>
      <w:r w:rsidRPr="006F0B90">
        <w:rPr>
          <w:rtl/>
        </w:rPr>
        <w:t xml:space="preserve"> </w:t>
      </w:r>
      <w:r w:rsidRPr="006F0B90">
        <w:rPr>
          <w:rFonts w:cs="CTraditional Arabic"/>
          <w:rtl/>
        </w:rPr>
        <w:t>س</w:t>
      </w:r>
      <w:r w:rsidRPr="006F0B90">
        <w:rPr>
          <w:rtl/>
        </w:rPr>
        <w:t xml:space="preserve"> - </w:t>
      </w:r>
      <w:r w:rsidR="002902AD">
        <w:rPr>
          <w:rtl/>
        </w:rPr>
        <w:t>ک</w:t>
      </w:r>
      <w:r w:rsidRPr="006F0B90">
        <w:rPr>
          <w:rtl/>
        </w:rPr>
        <w:t>ه دائماً با پیامبر</w:t>
      </w:r>
      <w:r w:rsidRPr="006F0B90">
        <w:rPr>
          <w:rFonts w:cs="CTraditional Arabic"/>
          <w:rtl/>
        </w:rPr>
        <w:t>ص</w:t>
      </w:r>
      <w:r w:rsidRPr="006F0B90">
        <w:rPr>
          <w:rtl/>
        </w:rPr>
        <w:t xml:space="preserve"> بوده - به ا</w:t>
      </w:r>
      <w:r w:rsidR="002902AD">
        <w:rPr>
          <w:rtl/>
        </w:rPr>
        <w:t>ی</w:t>
      </w:r>
      <w:r w:rsidRPr="006F0B90">
        <w:rPr>
          <w:rtl/>
        </w:rPr>
        <w:t xml:space="preserve">ن سخن پیامبر </w:t>
      </w:r>
      <w:r w:rsidRPr="006F0B90">
        <w:rPr>
          <w:rFonts w:cs="CTraditional Arabic"/>
          <w:rtl/>
        </w:rPr>
        <w:t>ص</w:t>
      </w:r>
      <w:r w:rsidRPr="006F0B90">
        <w:rPr>
          <w:rtl/>
        </w:rPr>
        <w:t xml:space="preserve"> را: «ما پ</w:t>
      </w:r>
      <w:r w:rsidR="002902AD">
        <w:rPr>
          <w:rtl/>
        </w:rPr>
        <w:t>ی</w:t>
      </w:r>
      <w:r w:rsidRPr="006F0B90">
        <w:rPr>
          <w:rtl/>
        </w:rPr>
        <w:t>امبران ارث بر جاى نمى‏گذار</w:t>
      </w:r>
      <w:r w:rsidR="002902AD">
        <w:rPr>
          <w:rtl/>
        </w:rPr>
        <w:t>ی</w:t>
      </w:r>
      <w:r w:rsidRPr="006F0B90">
        <w:rPr>
          <w:rtl/>
        </w:rPr>
        <w:t>م و...» نشن</w:t>
      </w:r>
      <w:r w:rsidR="002902AD">
        <w:rPr>
          <w:rtl/>
        </w:rPr>
        <w:t>ی</w:t>
      </w:r>
      <w:r w:rsidRPr="006F0B90">
        <w:rPr>
          <w:rtl/>
        </w:rPr>
        <w:t>ده باشد؛ چنانچه خود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 طبق گزارش تار</w:t>
      </w:r>
      <w:r w:rsidR="002902AD">
        <w:rPr>
          <w:rtl/>
        </w:rPr>
        <w:t>ی</w:t>
      </w:r>
      <w:r w:rsidRPr="006F0B90">
        <w:rPr>
          <w:rtl/>
        </w:rPr>
        <w:t>خ طبرى و ن</w:t>
      </w:r>
      <w:r w:rsidR="002902AD">
        <w:rPr>
          <w:rtl/>
        </w:rPr>
        <w:t>ی</w:t>
      </w:r>
      <w:r w:rsidRPr="006F0B90">
        <w:rPr>
          <w:rtl/>
        </w:rPr>
        <w:t>ل‏الأوطار شو</w:t>
      </w:r>
      <w:r w:rsidR="002902AD">
        <w:rPr>
          <w:rtl/>
        </w:rPr>
        <w:t>ک</w:t>
      </w:r>
      <w:r w:rsidRPr="006F0B90">
        <w:rPr>
          <w:rtl/>
        </w:rPr>
        <w:t>انى - گفته أبوب</w:t>
      </w:r>
      <w:r w:rsidR="002902AD">
        <w:rPr>
          <w:rtl/>
        </w:rPr>
        <w:t>ک</w:t>
      </w:r>
      <w:r w:rsidRPr="006F0B90">
        <w:rPr>
          <w:rtl/>
        </w:rPr>
        <w:t xml:space="preserve">ر </w:t>
      </w:r>
      <w:r w:rsidRPr="006F0B90">
        <w:rPr>
          <w:rFonts w:cs="CTraditional Arabic"/>
          <w:rtl/>
        </w:rPr>
        <w:t>س</w:t>
      </w:r>
      <w:r w:rsidRPr="006F0B90">
        <w:rPr>
          <w:rtl/>
        </w:rPr>
        <w:t xml:space="preserve"> را تصد</w:t>
      </w:r>
      <w:r w:rsidR="002902AD">
        <w:rPr>
          <w:rtl/>
        </w:rPr>
        <w:t>ی</w:t>
      </w:r>
      <w:r w:rsidRPr="006F0B90">
        <w:rPr>
          <w:rtl/>
        </w:rPr>
        <w:t>ق مى‏</w:t>
      </w:r>
      <w:r w:rsidR="002902AD">
        <w:rPr>
          <w:rtl/>
        </w:rPr>
        <w:t>ک</w:t>
      </w:r>
      <w:r w:rsidRPr="006F0B90">
        <w:rPr>
          <w:rtl/>
        </w:rPr>
        <w:t>ند و تأ</w:t>
      </w:r>
      <w:r w:rsidR="002902AD">
        <w:rPr>
          <w:rtl/>
        </w:rPr>
        <w:t>کی</w:t>
      </w:r>
      <w:r w:rsidRPr="006F0B90">
        <w:rPr>
          <w:rtl/>
        </w:rPr>
        <w:t>د مى‏</w:t>
      </w:r>
      <w:r w:rsidR="002902AD">
        <w:rPr>
          <w:rtl/>
        </w:rPr>
        <w:t>ک</w:t>
      </w:r>
      <w:r w:rsidRPr="006F0B90">
        <w:rPr>
          <w:rtl/>
        </w:rPr>
        <w:t>ند: من ن</w:t>
      </w:r>
      <w:r w:rsidR="002902AD">
        <w:rPr>
          <w:rtl/>
        </w:rPr>
        <w:t>ی</w:t>
      </w:r>
      <w:r w:rsidRPr="006F0B90">
        <w:rPr>
          <w:rtl/>
        </w:rPr>
        <w:t>ز آن را شن</w:t>
      </w:r>
      <w:r w:rsidR="002902AD">
        <w:rPr>
          <w:rtl/>
        </w:rPr>
        <w:t>ی</w:t>
      </w:r>
      <w:r w:rsidRPr="006F0B90">
        <w:rPr>
          <w:rtl/>
        </w:rPr>
        <w:t>ده‏ام!.</w:t>
      </w:r>
    </w:p>
    <w:p w:rsidR="00292527" w:rsidRDefault="00082CC7" w:rsidP="006F242B">
      <w:pPr>
        <w:pStyle w:val="a5"/>
        <w:rPr>
          <w:rtl/>
        </w:rPr>
      </w:pPr>
      <w:r w:rsidRPr="006F0B90">
        <w:rPr>
          <w:rtl/>
        </w:rPr>
        <w:t>و در دوره خلافتش از برگرداندن فد</w:t>
      </w:r>
      <w:r w:rsidR="002902AD">
        <w:rPr>
          <w:rtl/>
        </w:rPr>
        <w:t>ک</w:t>
      </w:r>
      <w:r w:rsidRPr="006F0B90">
        <w:rPr>
          <w:rtl/>
        </w:rPr>
        <w:t xml:space="preserve"> خوددارى </w:t>
      </w:r>
      <w:r w:rsidR="002902AD">
        <w:rPr>
          <w:rtl/>
        </w:rPr>
        <w:t>ک</w:t>
      </w:r>
      <w:r w:rsidRPr="006F0B90">
        <w:rPr>
          <w:rtl/>
        </w:rPr>
        <w:t xml:space="preserve">رد و فرمود: </w:t>
      </w:r>
      <w:r w:rsidRPr="006F0B90">
        <w:rPr>
          <w:rFonts w:cs="Traditional Arabic"/>
          <w:rtl/>
        </w:rPr>
        <w:t>«</w:t>
      </w:r>
      <w:r w:rsidRPr="00B13308">
        <w:rPr>
          <w:rStyle w:val="Char1"/>
          <w:rtl/>
          <w:lang w:bidi="ar-SA"/>
        </w:rPr>
        <w:t>إنى لأستحيى من اللّه أن أردّ شيئا منع منه أبوبكر و أمضاه عمر!</w:t>
      </w:r>
      <w:r w:rsidRPr="006F0B90">
        <w:rPr>
          <w:rFonts w:cs="Traditional Arabic"/>
          <w:rtl/>
        </w:rPr>
        <w:t>»</w:t>
      </w:r>
      <w:r w:rsidRPr="006F0B90">
        <w:rPr>
          <w:rtl/>
        </w:rPr>
        <w:t xml:space="preserve">؛ </w:t>
      </w:r>
      <w:r>
        <w:rPr>
          <w:rFonts w:cs="Traditional Arabic" w:hint="cs"/>
          <w:rtl/>
        </w:rPr>
        <w:t>«</w:t>
      </w:r>
      <w:r w:rsidRPr="00292527">
        <w:rPr>
          <w:sz w:val="26"/>
          <w:szCs w:val="26"/>
          <w:rtl/>
        </w:rPr>
        <w:t>به راستى من از خدا شرم مى‏</w:t>
      </w:r>
      <w:r w:rsidR="002902AD">
        <w:rPr>
          <w:sz w:val="26"/>
          <w:szCs w:val="26"/>
          <w:rtl/>
        </w:rPr>
        <w:t>ک</w:t>
      </w:r>
      <w:r w:rsidRPr="00292527">
        <w:rPr>
          <w:sz w:val="26"/>
          <w:szCs w:val="26"/>
          <w:rtl/>
        </w:rPr>
        <w:t xml:space="preserve">نم </w:t>
      </w:r>
      <w:r w:rsidR="002902AD">
        <w:rPr>
          <w:sz w:val="26"/>
          <w:szCs w:val="26"/>
          <w:rtl/>
        </w:rPr>
        <w:t>ک</w:t>
      </w:r>
      <w:r w:rsidRPr="00292527">
        <w:rPr>
          <w:sz w:val="26"/>
          <w:szCs w:val="26"/>
          <w:rtl/>
        </w:rPr>
        <w:t>ه چ</w:t>
      </w:r>
      <w:r w:rsidR="002902AD">
        <w:rPr>
          <w:sz w:val="26"/>
          <w:szCs w:val="26"/>
          <w:rtl/>
        </w:rPr>
        <w:t>ی</w:t>
      </w:r>
      <w:r w:rsidRPr="00292527">
        <w:rPr>
          <w:sz w:val="26"/>
          <w:szCs w:val="26"/>
          <w:rtl/>
        </w:rPr>
        <w:t xml:space="preserve">زى را </w:t>
      </w:r>
      <w:r w:rsidRPr="002902AD">
        <w:rPr>
          <w:rStyle w:val="FootnoteReference"/>
          <w:rFonts w:ascii="B Lotus" w:hAnsi="B Lotus"/>
          <w:b/>
          <w:sz w:val="26"/>
        </w:rPr>
        <w:footnoteReference w:id="529"/>
      </w:r>
      <w:r w:rsidRPr="00292527">
        <w:rPr>
          <w:sz w:val="26"/>
          <w:szCs w:val="26"/>
          <w:rtl/>
        </w:rPr>
        <w:t xml:space="preserve">برگردانم </w:t>
      </w:r>
      <w:r w:rsidR="002902AD">
        <w:rPr>
          <w:sz w:val="26"/>
          <w:szCs w:val="26"/>
          <w:rtl/>
        </w:rPr>
        <w:t>ک</w:t>
      </w:r>
      <w:r w:rsidRPr="00292527">
        <w:rPr>
          <w:sz w:val="26"/>
          <w:szCs w:val="26"/>
          <w:rtl/>
        </w:rPr>
        <w:t>ه أبوب</w:t>
      </w:r>
      <w:r w:rsidR="002902AD">
        <w:rPr>
          <w:sz w:val="26"/>
          <w:szCs w:val="26"/>
          <w:rtl/>
        </w:rPr>
        <w:t>ک</w:t>
      </w:r>
      <w:r w:rsidRPr="00292527">
        <w:rPr>
          <w:sz w:val="26"/>
          <w:szCs w:val="26"/>
          <w:rtl/>
        </w:rPr>
        <w:t xml:space="preserve">ر از آن منع </w:t>
      </w:r>
      <w:r w:rsidR="002902AD">
        <w:rPr>
          <w:sz w:val="26"/>
          <w:szCs w:val="26"/>
          <w:rtl/>
        </w:rPr>
        <w:t>ک</w:t>
      </w:r>
      <w:r w:rsidRPr="00292527">
        <w:rPr>
          <w:sz w:val="26"/>
          <w:szCs w:val="26"/>
          <w:rtl/>
        </w:rPr>
        <w:t>رد و عمر ن</w:t>
      </w:r>
      <w:r w:rsidR="002902AD">
        <w:rPr>
          <w:sz w:val="26"/>
          <w:szCs w:val="26"/>
          <w:rtl/>
        </w:rPr>
        <w:t>ی</w:t>
      </w:r>
      <w:r w:rsidRPr="00292527">
        <w:rPr>
          <w:sz w:val="26"/>
          <w:szCs w:val="26"/>
          <w:rtl/>
        </w:rPr>
        <w:t xml:space="preserve">ز همان </w:t>
      </w:r>
      <w:r w:rsidR="002902AD">
        <w:rPr>
          <w:sz w:val="26"/>
          <w:szCs w:val="26"/>
          <w:rtl/>
        </w:rPr>
        <w:t>ک</w:t>
      </w:r>
      <w:r w:rsidRPr="00292527">
        <w:rPr>
          <w:sz w:val="26"/>
          <w:szCs w:val="26"/>
          <w:rtl/>
        </w:rPr>
        <w:t>ار را اجرا و قطعى نمود!</w:t>
      </w:r>
      <w:r>
        <w:rPr>
          <w:rFonts w:cs="Traditional Arabic" w:hint="cs"/>
          <w:rtl/>
        </w:rPr>
        <w:t>»</w:t>
      </w:r>
      <w:r w:rsidRPr="006F0B90">
        <w:rPr>
          <w:rtl/>
        </w:rPr>
        <w:t>.</w:t>
      </w:r>
    </w:p>
    <w:p w:rsidR="00292527" w:rsidRDefault="00082CC7" w:rsidP="006F242B">
      <w:pPr>
        <w:pStyle w:val="a5"/>
        <w:rPr>
          <w:rtl/>
        </w:rPr>
      </w:pPr>
      <w:r w:rsidRPr="006F0B90">
        <w:rPr>
          <w:rtl/>
        </w:rPr>
        <w:t xml:space="preserve">سادساً امّا در مورد مقاماتى </w:t>
      </w:r>
      <w:r w:rsidR="002902AD">
        <w:rPr>
          <w:rtl/>
        </w:rPr>
        <w:t>ک</w:t>
      </w:r>
      <w:r w:rsidRPr="006F0B90">
        <w:rPr>
          <w:rtl/>
        </w:rPr>
        <w:t xml:space="preserve">ه براى فاطمه </w:t>
      </w:r>
      <w:r w:rsidRPr="006F0B90">
        <w:rPr>
          <w:rFonts w:cs="CTraditional Arabic" w:hint="cs"/>
          <w:rtl/>
        </w:rPr>
        <w:t>ل</w:t>
      </w:r>
      <w:r w:rsidRPr="006F0B90">
        <w:rPr>
          <w:rtl/>
        </w:rPr>
        <w:t xml:space="preserve"> ذ</w:t>
      </w:r>
      <w:r w:rsidR="002902AD">
        <w:rPr>
          <w:rtl/>
        </w:rPr>
        <w:t>ک</w:t>
      </w:r>
      <w:r w:rsidRPr="006F0B90">
        <w:rPr>
          <w:rtl/>
        </w:rPr>
        <w:t xml:space="preserve">ر </w:t>
      </w:r>
      <w:r w:rsidR="002902AD">
        <w:rPr>
          <w:rtl/>
        </w:rPr>
        <w:t>ک</w:t>
      </w:r>
      <w:r w:rsidRPr="006F0B90">
        <w:rPr>
          <w:rtl/>
        </w:rPr>
        <w:t>رده‏ا</w:t>
      </w:r>
      <w:r w:rsidR="002902AD">
        <w:rPr>
          <w:rtl/>
        </w:rPr>
        <w:t>ی</w:t>
      </w:r>
      <w:r w:rsidRPr="006F0B90">
        <w:rPr>
          <w:rtl/>
        </w:rPr>
        <w:t>د، با</w:t>
      </w:r>
      <w:r w:rsidR="002902AD">
        <w:rPr>
          <w:rtl/>
        </w:rPr>
        <w:t>ی</w:t>
      </w:r>
      <w:r w:rsidRPr="006F0B90">
        <w:rPr>
          <w:rtl/>
        </w:rPr>
        <w:t>د بگو</w:t>
      </w:r>
      <w:r w:rsidR="002902AD">
        <w:rPr>
          <w:rtl/>
        </w:rPr>
        <w:t>یی</w:t>
      </w:r>
      <w:r w:rsidRPr="006F0B90">
        <w:rPr>
          <w:rtl/>
        </w:rPr>
        <w:t xml:space="preserve">م </w:t>
      </w:r>
      <w:r w:rsidR="002902AD">
        <w:rPr>
          <w:rtl/>
        </w:rPr>
        <w:t>ک</w:t>
      </w:r>
      <w:r w:rsidRPr="006F0B90">
        <w:rPr>
          <w:rtl/>
        </w:rPr>
        <w:t>ه دوست عز</w:t>
      </w:r>
      <w:r w:rsidR="002902AD">
        <w:rPr>
          <w:rtl/>
        </w:rPr>
        <w:t>ی</w:t>
      </w:r>
      <w:r w:rsidRPr="006F0B90">
        <w:rPr>
          <w:rtl/>
        </w:rPr>
        <w:t xml:space="preserve">ز! ما </w:t>
      </w:r>
      <w:r w:rsidR="002902AD">
        <w:rPr>
          <w:rtl/>
        </w:rPr>
        <w:t>ک</w:t>
      </w:r>
      <w:r w:rsidRPr="006F0B90">
        <w:rPr>
          <w:rtl/>
        </w:rPr>
        <w:t>ه من</w:t>
      </w:r>
      <w:r w:rsidR="002902AD">
        <w:rPr>
          <w:rtl/>
        </w:rPr>
        <w:t>ک</w:t>
      </w:r>
      <w:r w:rsidRPr="006F0B90">
        <w:rPr>
          <w:rtl/>
        </w:rPr>
        <w:t xml:space="preserve">ر فضائل فاطمه </w:t>
      </w:r>
      <w:r w:rsidRPr="006F0B90">
        <w:rPr>
          <w:rFonts w:cs="CTraditional Arabic" w:hint="cs"/>
          <w:rtl/>
        </w:rPr>
        <w:t>ل</w:t>
      </w:r>
      <w:r w:rsidRPr="006F0B90">
        <w:rPr>
          <w:rtl/>
        </w:rPr>
        <w:t xml:space="preserve"> نبوده‏ا</w:t>
      </w:r>
      <w:r w:rsidR="002902AD">
        <w:rPr>
          <w:rtl/>
        </w:rPr>
        <w:t>ی</w:t>
      </w:r>
      <w:r w:rsidRPr="006F0B90">
        <w:rPr>
          <w:rtl/>
        </w:rPr>
        <w:t>م! مگر براى تصد</w:t>
      </w:r>
      <w:r w:rsidR="002902AD">
        <w:rPr>
          <w:rtl/>
        </w:rPr>
        <w:t>ی</w:t>
      </w:r>
      <w:r w:rsidRPr="006F0B90">
        <w:rPr>
          <w:rtl/>
        </w:rPr>
        <w:t>ق فضا</w:t>
      </w:r>
      <w:r w:rsidR="002902AD">
        <w:rPr>
          <w:rtl/>
        </w:rPr>
        <w:t>ی</w:t>
      </w:r>
      <w:r w:rsidRPr="006F0B90">
        <w:rPr>
          <w:rtl/>
        </w:rPr>
        <w:t>ل هر</w:t>
      </w:r>
      <w:r w:rsidR="002902AD">
        <w:rPr>
          <w:rtl/>
        </w:rPr>
        <w:t>ک</w:t>
      </w:r>
      <w:r w:rsidRPr="006F0B90">
        <w:rPr>
          <w:rtl/>
        </w:rPr>
        <w:t>س، با</w:t>
      </w:r>
      <w:r w:rsidR="002902AD">
        <w:rPr>
          <w:rtl/>
        </w:rPr>
        <w:t>ی</w:t>
      </w:r>
      <w:r w:rsidRPr="006F0B90">
        <w:rPr>
          <w:rtl/>
        </w:rPr>
        <w:t>د هر مبالغه‏اى را ن</w:t>
      </w:r>
      <w:r w:rsidR="002902AD">
        <w:rPr>
          <w:rtl/>
        </w:rPr>
        <w:t>ی</w:t>
      </w:r>
      <w:r w:rsidRPr="006F0B90">
        <w:rPr>
          <w:rtl/>
        </w:rPr>
        <w:t>ز در حقّش پذ</w:t>
      </w:r>
      <w:r w:rsidR="002902AD">
        <w:rPr>
          <w:rtl/>
        </w:rPr>
        <w:t>ی</w:t>
      </w:r>
      <w:r w:rsidRPr="006F0B90">
        <w:rPr>
          <w:rtl/>
        </w:rPr>
        <w:t>رفت؟ فضا</w:t>
      </w:r>
      <w:r w:rsidR="002902AD">
        <w:rPr>
          <w:rtl/>
        </w:rPr>
        <w:t>ی</w:t>
      </w:r>
      <w:r w:rsidRPr="006F0B90">
        <w:rPr>
          <w:rtl/>
        </w:rPr>
        <w:t xml:space="preserve">ل و مقام والاى فاطمه </w:t>
      </w:r>
      <w:r w:rsidRPr="006F0B90">
        <w:rPr>
          <w:rFonts w:cs="CTraditional Arabic" w:hint="cs"/>
          <w:rtl/>
        </w:rPr>
        <w:t>ل</w:t>
      </w:r>
      <w:r w:rsidRPr="006F0B90">
        <w:rPr>
          <w:rtl/>
        </w:rPr>
        <w:t xml:space="preserve"> به جاى خود محفوظ، ولى خشم او به طور مطلق، خشم خدا نبود! ا</w:t>
      </w:r>
      <w:r w:rsidR="002902AD">
        <w:rPr>
          <w:rtl/>
        </w:rPr>
        <w:t>ی</w:t>
      </w:r>
      <w:r w:rsidRPr="006F0B90">
        <w:rPr>
          <w:rtl/>
        </w:rPr>
        <w:t>ن حد</w:t>
      </w:r>
      <w:r w:rsidR="002902AD">
        <w:rPr>
          <w:rtl/>
        </w:rPr>
        <w:t>ی</w:t>
      </w:r>
      <w:r w:rsidRPr="006F0B90">
        <w:rPr>
          <w:rtl/>
        </w:rPr>
        <w:t>ث مغا</w:t>
      </w:r>
      <w:r w:rsidR="002902AD">
        <w:rPr>
          <w:rtl/>
        </w:rPr>
        <w:t>ی</w:t>
      </w:r>
      <w:r w:rsidRPr="006F0B90">
        <w:rPr>
          <w:rtl/>
        </w:rPr>
        <w:t>ر قرآن، و گزارشش بى‏اساس است و ه</w:t>
      </w:r>
      <w:r w:rsidR="002902AD">
        <w:rPr>
          <w:rtl/>
        </w:rPr>
        <w:t>ی</w:t>
      </w:r>
      <w:r w:rsidRPr="006F0B90">
        <w:rPr>
          <w:rtl/>
        </w:rPr>
        <w:t>چ نت</w:t>
      </w:r>
      <w:r w:rsidR="002902AD">
        <w:rPr>
          <w:rtl/>
        </w:rPr>
        <w:t>ی</w:t>
      </w:r>
      <w:r w:rsidRPr="006F0B90">
        <w:rPr>
          <w:rtl/>
        </w:rPr>
        <w:t>جه‏اى در هدا</w:t>
      </w:r>
      <w:r w:rsidR="002902AD">
        <w:rPr>
          <w:rtl/>
        </w:rPr>
        <w:t>ی</w:t>
      </w:r>
      <w:r w:rsidRPr="006F0B90">
        <w:rPr>
          <w:rtl/>
        </w:rPr>
        <w:t>ت خلق از آن عا</w:t>
      </w:r>
      <w:r w:rsidR="002902AD">
        <w:rPr>
          <w:rtl/>
        </w:rPr>
        <w:t>ی</w:t>
      </w:r>
      <w:r w:rsidRPr="006F0B90">
        <w:rPr>
          <w:rtl/>
        </w:rPr>
        <w:t>د نمى‏شود!.. به شخص</w:t>
      </w:r>
      <w:r w:rsidR="002902AD">
        <w:rPr>
          <w:rtl/>
        </w:rPr>
        <w:t>ی</w:t>
      </w:r>
      <w:r w:rsidRPr="006F0B90">
        <w:rPr>
          <w:rtl/>
        </w:rPr>
        <w:t>تها الوه</w:t>
      </w:r>
      <w:r w:rsidR="002902AD">
        <w:rPr>
          <w:rtl/>
        </w:rPr>
        <w:t>ی</w:t>
      </w:r>
      <w:r w:rsidRPr="006F0B90">
        <w:rPr>
          <w:rtl/>
        </w:rPr>
        <w:t>ت نبخش</w:t>
      </w:r>
      <w:r w:rsidR="002902AD">
        <w:rPr>
          <w:rtl/>
        </w:rPr>
        <w:t>ی</w:t>
      </w:r>
      <w:r w:rsidRPr="006F0B90">
        <w:rPr>
          <w:rtl/>
        </w:rPr>
        <w:t xml:space="preserve">د!.. فاطمه </w:t>
      </w:r>
      <w:r w:rsidRPr="006F0B90">
        <w:rPr>
          <w:rFonts w:cs="CTraditional Arabic" w:hint="cs"/>
          <w:rtl/>
        </w:rPr>
        <w:t>ل</w:t>
      </w:r>
      <w:r w:rsidRPr="006F0B90">
        <w:rPr>
          <w:rtl/>
        </w:rPr>
        <w:t xml:space="preserve"> هرچند بلندمرتبه و صاحب فضا</w:t>
      </w:r>
      <w:r w:rsidR="002902AD">
        <w:rPr>
          <w:rtl/>
        </w:rPr>
        <w:t>ی</w:t>
      </w:r>
      <w:r w:rsidRPr="006F0B90">
        <w:rPr>
          <w:rtl/>
        </w:rPr>
        <w:t xml:space="preserve">ل و قابل احترام است، ولى انسان بوده و به صورت </w:t>
      </w:r>
      <w:r w:rsidR="002902AD">
        <w:rPr>
          <w:rtl/>
        </w:rPr>
        <w:t>یک</w:t>
      </w:r>
      <w:r w:rsidRPr="006F0B90">
        <w:rPr>
          <w:rtl/>
        </w:rPr>
        <w:t xml:space="preserve"> انسان زندگى مى‏</w:t>
      </w:r>
      <w:r w:rsidR="002902AD">
        <w:rPr>
          <w:rtl/>
        </w:rPr>
        <w:t>ک</w:t>
      </w:r>
      <w:r w:rsidRPr="006F0B90">
        <w:rPr>
          <w:rtl/>
        </w:rPr>
        <w:t>رد و با شوهر بزرگوارش ن</w:t>
      </w:r>
      <w:r w:rsidR="002902AD">
        <w:rPr>
          <w:rtl/>
        </w:rPr>
        <w:t>ی</w:t>
      </w:r>
      <w:r w:rsidRPr="006F0B90">
        <w:rPr>
          <w:rtl/>
        </w:rPr>
        <w:t>ز، بگومگوها</w:t>
      </w:r>
      <w:r w:rsidR="002902AD">
        <w:rPr>
          <w:rtl/>
        </w:rPr>
        <w:t>ی</w:t>
      </w:r>
      <w:r w:rsidRPr="006F0B90">
        <w:rPr>
          <w:rtl/>
        </w:rPr>
        <w:t>ى مى‏</w:t>
      </w:r>
      <w:r w:rsidR="002902AD">
        <w:rPr>
          <w:rtl/>
        </w:rPr>
        <w:t>ی</w:t>
      </w:r>
      <w:r w:rsidRPr="006F0B90">
        <w:rPr>
          <w:rtl/>
        </w:rPr>
        <w:t>افت و چه بسا در بعضى موارد از او خشمگ</w:t>
      </w:r>
      <w:r w:rsidR="002902AD">
        <w:rPr>
          <w:rtl/>
        </w:rPr>
        <w:t>ی</w:t>
      </w:r>
      <w:r w:rsidRPr="006F0B90">
        <w:rPr>
          <w:rtl/>
        </w:rPr>
        <w:t>ن مى‏شد! من در ا</w:t>
      </w:r>
      <w:r w:rsidR="002902AD">
        <w:rPr>
          <w:rtl/>
        </w:rPr>
        <w:t>ی</w:t>
      </w:r>
      <w:r w:rsidRPr="006F0B90">
        <w:rPr>
          <w:rtl/>
        </w:rPr>
        <w:t>ن زم</w:t>
      </w:r>
      <w:r w:rsidR="002902AD">
        <w:rPr>
          <w:rtl/>
        </w:rPr>
        <w:t>ی</w:t>
      </w:r>
      <w:r w:rsidRPr="006F0B90">
        <w:rPr>
          <w:rtl/>
        </w:rPr>
        <w:t>نه، در نامه قبل، به جنابعالى مأخذ ارائه دادم و باز مى‏فرما</w:t>
      </w:r>
      <w:r w:rsidR="002902AD">
        <w:rPr>
          <w:rtl/>
        </w:rPr>
        <w:t>یی</w:t>
      </w:r>
      <w:r w:rsidRPr="006F0B90">
        <w:rPr>
          <w:rtl/>
        </w:rPr>
        <w:t>د در ه</w:t>
      </w:r>
      <w:r w:rsidR="002902AD">
        <w:rPr>
          <w:rtl/>
        </w:rPr>
        <w:t>ی</w:t>
      </w:r>
      <w:r w:rsidRPr="006F0B90">
        <w:rPr>
          <w:rtl/>
        </w:rPr>
        <w:t>چ جا ند</w:t>
      </w:r>
      <w:r w:rsidR="002902AD">
        <w:rPr>
          <w:rtl/>
        </w:rPr>
        <w:t>ی</w:t>
      </w:r>
      <w:r w:rsidRPr="006F0B90">
        <w:rPr>
          <w:rtl/>
        </w:rPr>
        <w:t xml:space="preserve">ده‏ام فاطمه </w:t>
      </w:r>
      <w:r w:rsidRPr="006F0B90">
        <w:rPr>
          <w:rFonts w:cs="CTraditional Arabic" w:hint="cs"/>
          <w:rtl/>
        </w:rPr>
        <w:t>ل</w:t>
      </w:r>
      <w:r w:rsidRPr="006F0B90">
        <w:rPr>
          <w:rtl/>
        </w:rPr>
        <w:t xml:space="preserve"> نسبت به عل</w:t>
      </w:r>
      <w:r w:rsidR="002902AD">
        <w:rPr>
          <w:rtl/>
        </w:rPr>
        <w:t>ی</w:t>
      </w:r>
      <w:r w:rsidRPr="006F0B90">
        <w:rPr>
          <w:rtl/>
        </w:rPr>
        <w:t xml:space="preserve"> </w:t>
      </w:r>
      <w:r w:rsidRPr="006F0B90">
        <w:rPr>
          <w:rFonts w:cs="CTraditional Arabic"/>
          <w:rtl/>
        </w:rPr>
        <w:t>س</w:t>
      </w:r>
      <w:r w:rsidRPr="006F0B90">
        <w:rPr>
          <w:rtl/>
        </w:rPr>
        <w:t xml:space="preserve"> خشمگ</w:t>
      </w:r>
      <w:r w:rsidR="002902AD">
        <w:rPr>
          <w:rtl/>
        </w:rPr>
        <w:t>ی</w:t>
      </w:r>
      <w:r w:rsidRPr="006F0B90">
        <w:rPr>
          <w:rtl/>
        </w:rPr>
        <w:t>ن شده باشد! ضمن ارجاع جنابعالى به آن مآخذ، در ا</w:t>
      </w:r>
      <w:r w:rsidR="002902AD">
        <w:rPr>
          <w:rtl/>
        </w:rPr>
        <w:t>ی</w:t>
      </w:r>
      <w:r w:rsidRPr="006F0B90">
        <w:rPr>
          <w:rtl/>
        </w:rPr>
        <w:t>نجا ناچارم چند مورد د</w:t>
      </w:r>
      <w:r w:rsidR="002902AD">
        <w:rPr>
          <w:rtl/>
        </w:rPr>
        <w:t>ی</w:t>
      </w:r>
      <w:r w:rsidRPr="006F0B90">
        <w:rPr>
          <w:rtl/>
        </w:rPr>
        <w:t xml:space="preserve">گر را بازگو </w:t>
      </w:r>
      <w:r w:rsidR="002902AD">
        <w:rPr>
          <w:rtl/>
        </w:rPr>
        <w:t>ک</w:t>
      </w:r>
      <w:r w:rsidRPr="006F0B90">
        <w:rPr>
          <w:rtl/>
        </w:rPr>
        <w:t>نم:</w:t>
      </w:r>
    </w:p>
    <w:p w:rsidR="00292527" w:rsidRDefault="00082CC7" w:rsidP="006F242B">
      <w:pPr>
        <w:pStyle w:val="a5"/>
        <w:rPr>
          <w:rtl/>
        </w:rPr>
      </w:pPr>
      <w:r w:rsidRPr="006F0B90">
        <w:rPr>
          <w:rtl/>
        </w:rPr>
        <w:t>ش</w:t>
      </w:r>
      <w:r w:rsidR="002902AD">
        <w:rPr>
          <w:rtl/>
        </w:rPr>
        <w:t>ی</w:t>
      </w:r>
      <w:r w:rsidRPr="006F0B90">
        <w:rPr>
          <w:rtl/>
        </w:rPr>
        <w:t xml:space="preserve">خ </w:t>
      </w:r>
      <w:r w:rsidR="002902AD">
        <w:rPr>
          <w:rtl/>
        </w:rPr>
        <w:t>ک</w:t>
      </w:r>
      <w:r w:rsidRPr="006F0B90">
        <w:rPr>
          <w:rtl/>
        </w:rPr>
        <w:t>ل</w:t>
      </w:r>
      <w:r w:rsidR="002902AD">
        <w:rPr>
          <w:rtl/>
        </w:rPr>
        <w:t>ی</w:t>
      </w:r>
      <w:r w:rsidRPr="006F0B90">
        <w:rPr>
          <w:rtl/>
        </w:rPr>
        <w:t xml:space="preserve">نى در «فروع </w:t>
      </w:r>
      <w:r w:rsidR="002902AD">
        <w:rPr>
          <w:rtl/>
        </w:rPr>
        <w:t>ک</w:t>
      </w:r>
      <w:r w:rsidRPr="006F0B90">
        <w:rPr>
          <w:rtl/>
        </w:rPr>
        <w:t>افى» روا</w:t>
      </w:r>
      <w:r w:rsidR="002902AD">
        <w:rPr>
          <w:rtl/>
        </w:rPr>
        <w:t>ی</w:t>
      </w:r>
      <w:r w:rsidRPr="006F0B90">
        <w:rPr>
          <w:rtl/>
        </w:rPr>
        <w:t>ت مى‏</w:t>
      </w:r>
      <w:r w:rsidR="002902AD">
        <w:rPr>
          <w:rtl/>
        </w:rPr>
        <w:t>ک</w:t>
      </w:r>
      <w:r w:rsidRPr="006F0B90">
        <w:rPr>
          <w:rtl/>
        </w:rPr>
        <w:t xml:space="preserve">ند </w:t>
      </w:r>
      <w:r w:rsidR="002902AD">
        <w:rPr>
          <w:rtl/>
        </w:rPr>
        <w:t>ک</w:t>
      </w:r>
      <w:r w:rsidRPr="006F0B90">
        <w:rPr>
          <w:rtl/>
        </w:rPr>
        <w:t>ه فاطمه از ازدواج با عل</w:t>
      </w:r>
      <w:r w:rsidR="002902AD">
        <w:rPr>
          <w:rtl/>
        </w:rPr>
        <w:t>ی</w:t>
      </w:r>
      <w:r w:rsidRPr="006F0B90">
        <w:rPr>
          <w:rtl/>
        </w:rPr>
        <w:t xml:space="preserve"> </w:t>
      </w:r>
      <w:r w:rsidRPr="006F0B90">
        <w:rPr>
          <w:rFonts w:cs="CTraditional Arabic"/>
          <w:rtl/>
        </w:rPr>
        <w:t>س</w:t>
      </w:r>
      <w:r w:rsidRPr="006F0B90">
        <w:rPr>
          <w:rtl/>
        </w:rPr>
        <w:t xml:space="preserve"> ناراضى بود و پیامبر </w:t>
      </w:r>
      <w:r w:rsidRPr="006F0B90">
        <w:rPr>
          <w:rFonts w:cs="CTraditional Arabic"/>
          <w:rtl/>
        </w:rPr>
        <w:t>ص</w:t>
      </w:r>
      <w:r w:rsidRPr="006F0B90">
        <w:rPr>
          <w:rtl/>
        </w:rPr>
        <w:t xml:space="preserve"> بر او وارد شد، در حالى </w:t>
      </w:r>
      <w:r w:rsidR="002902AD">
        <w:rPr>
          <w:rtl/>
        </w:rPr>
        <w:t>ک</w:t>
      </w:r>
      <w:r w:rsidRPr="006F0B90">
        <w:rPr>
          <w:rtl/>
        </w:rPr>
        <w:t>ه گر</w:t>
      </w:r>
      <w:r w:rsidR="002902AD">
        <w:rPr>
          <w:rtl/>
        </w:rPr>
        <w:t>ی</w:t>
      </w:r>
      <w:r w:rsidRPr="006F0B90">
        <w:rPr>
          <w:rtl/>
        </w:rPr>
        <w:t>ه مى‏</w:t>
      </w:r>
      <w:r w:rsidR="002902AD">
        <w:rPr>
          <w:rtl/>
        </w:rPr>
        <w:t>ک</w:t>
      </w:r>
      <w:r w:rsidRPr="006F0B90">
        <w:rPr>
          <w:rtl/>
        </w:rPr>
        <w:t>رد! پس به او گفت: چرا گر</w:t>
      </w:r>
      <w:r w:rsidR="002902AD">
        <w:rPr>
          <w:rtl/>
        </w:rPr>
        <w:t>ی</w:t>
      </w:r>
      <w:r w:rsidRPr="006F0B90">
        <w:rPr>
          <w:rtl/>
        </w:rPr>
        <w:t>ه مى‏</w:t>
      </w:r>
      <w:r w:rsidR="002902AD">
        <w:rPr>
          <w:rtl/>
        </w:rPr>
        <w:t>ک</w:t>
      </w:r>
      <w:r w:rsidRPr="006F0B90">
        <w:rPr>
          <w:rtl/>
        </w:rPr>
        <w:t>نى؟ به خدا قسم! اگر در ب</w:t>
      </w:r>
      <w:r w:rsidR="002902AD">
        <w:rPr>
          <w:rtl/>
        </w:rPr>
        <w:t>ی</w:t>
      </w:r>
      <w:r w:rsidRPr="006F0B90">
        <w:rPr>
          <w:rtl/>
        </w:rPr>
        <w:t xml:space="preserve">ن خانواده‏ام </w:t>
      </w:r>
      <w:r w:rsidR="002902AD">
        <w:rPr>
          <w:rtl/>
        </w:rPr>
        <w:t>ک</w:t>
      </w:r>
      <w:r w:rsidRPr="006F0B90">
        <w:rPr>
          <w:rtl/>
        </w:rPr>
        <w:t xml:space="preserve">سى بهتر از او بود، تو را به او نمى‏دادم، و بدان </w:t>
      </w:r>
      <w:r w:rsidR="002902AD">
        <w:rPr>
          <w:rtl/>
        </w:rPr>
        <w:t>ک</w:t>
      </w:r>
      <w:r w:rsidRPr="006F0B90">
        <w:rPr>
          <w:rtl/>
        </w:rPr>
        <w:t>ه من تو را به ازدواج او درن</w:t>
      </w:r>
      <w:r w:rsidR="002902AD">
        <w:rPr>
          <w:rtl/>
        </w:rPr>
        <w:t>ی</w:t>
      </w:r>
      <w:r w:rsidRPr="006F0B90">
        <w:rPr>
          <w:rtl/>
        </w:rPr>
        <w:t>اورده‏ام، بل</w:t>
      </w:r>
      <w:r w:rsidR="002902AD">
        <w:rPr>
          <w:rtl/>
        </w:rPr>
        <w:t>ک</w:t>
      </w:r>
      <w:r w:rsidRPr="006F0B90">
        <w:rPr>
          <w:rtl/>
        </w:rPr>
        <w:t>ه خداوند تو را به او داده است! فاطمه گفت: از بى‏غذا</w:t>
      </w:r>
      <w:r w:rsidR="002902AD">
        <w:rPr>
          <w:rtl/>
        </w:rPr>
        <w:t>ی</w:t>
      </w:r>
      <w:r w:rsidRPr="006F0B90">
        <w:rPr>
          <w:rtl/>
        </w:rPr>
        <w:t>ى و ز</w:t>
      </w:r>
      <w:r w:rsidR="002902AD">
        <w:rPr>
          <w:rtl/>
        </w:rPr>
        <w:t>ی</w:t>
      </w:r>
      <w:r w:rsidRPr="006F0B90">
        <w:rPr>
          <w:rtl/>
        </w:rPr>
        <w:t>ادى غم و غصّه گر</w:t>
      </w:r>
      <w:r w:rsidR="002902AD">
        <w:rPr>
          <w:rtl/>
        </w:rPr>
        <w:t>ی</w:t>
      </w:r>
      <w:r w:rsidRPr="006F0B90">
        <w:rPr>
          <w:rtl/>
        </w:rPr>
        <w:t>ه مى‏</w:t>
      </w:r>
      <w:r w:rsidR="002902AD">
        <w:rPr>
          <w:rtl/>
        </w:rPr>
        <w:t>ک</w:t>
      </w:r>
      <w:r w:rsidRPr="006F0B90">
        <w:rPr>
          <w:rtl/>
        </w:rPr>
        <w:t>نم»! و در روا</w:t>
      </w:r>
      <w:r w:rsidR="002902AD">
        <w:rPr>
          <w:rtl/>
        </w:rPr>
        <w:t>ی</w:t>
      </w:r>
      <w:r w:rsidRPr="006F0B90">
        <w:rPr>
          <w:rtl/>
        </w:rPr>
        <w:t>تى د</w:t>
      </w:r>
      <w:r w:rsidR="002902AD">
        <w:rPr>
          <w:rtl/>
        </w:rPr>
        <w:t>ی</w:t>
      </w:r>
      <w:r w:rsidRPr="006F0B90">
        <w:rPr>
          <w:rtl/>
        </w:rPr>
        <w:t xml:space="preserve">گر آمده: «به خدا قسم </w:t>
      </w:r>
      <w:r w:rsidR="002902AD">
        <w:rPr>
          <w:rtl/>
        </w:rPr>
        <w:t>ک</w:t>
      </w:r>
      <w:r w:rsidRPr="006F0B90">
        <w:rPr>
          <w:rtl/>
        </w:rPr>
        <w:t>ه حزن و اندوهم ز</w:t>
      </w:r>
      <w:r w:rsidR="002902AD">
        <w:rPr>
          <w:rtl/>
        </w:rPr>
        <w:t>ی</w:t>
      </w:r>
      <w:r w:rsidRPr="006F0B90">
        <w:rPr>
          <w:rtl/>
        </w:rPr>
        <w:t>ادتر شد، فقر و ندارى‏ام ب</w:t>
      </w:r>
      <w:r w:rsidR="002902AD">
        <w:rPr>
          <w:rtl/>
        </w:rPr>
        <w:t>ی</w:t>
      </w:r>
      <w:r w:rsidRPr="006F0B90">
        <w:rPr>
          <w:rtl/>
        </w:rPr>
        <w:t>شتر و ب</w:t>
      </w:r>
      <w:r w:rsidR="002902AD">
        <w:rPr>
          <w:rtl/>
        </w:rPr>
        <w:t>ی</w:t>
      </w:r>
      <w:r w:rsidRPr="006F0B90">
        <w:rPr>
          <w:rtl/>
        </w:rPr>
        <w:t>مارى‏ام طولانى‏تر شد»!</w:t>
      </w:r>
      <w:r w:rsidRPr="002902AD">
        <w:rPr>
          <w:rStyle w:val="FootnoteReference"/>
          <w:rFonts w:ascii="B Lotus" w:hAnsi="B Lotus" w:hint="cs"/>
          <w:b/>
          <w:sz w:val="24"/>
        </w:rPr>
        <w:footnoteReference w:id="530"/>
      </w:r>
      <w:r>
        <w:rPr>
          <w:rFonts w:hint="cs"/>
          <w:rtl/>
        </w:rPr>
        <w:t>.</w:t>
      </w:r>
    </w:p>
    <w:p w:rsidR="00292527" w:rsidRDefault="002902AD" w:rsidP="006F242B">
      <w:pPr>
        <w:pStyle w:val="a5"/>
        <w:rPr>
          <w:rtl/>
        </w:rPr>
      </w:pPr>
      <w:r>
        <w:rPr>
          <w:rtl/>
        </w:rPr>
        <w:t>ی</w:t>
      </w:r>
      <w:r w:rsidR="00082CC7" w:rsidRPr="006F0B90">
        <w:rPr>
          <w:rtl/>
        </w:rPr>
        <w:t>ا ش</w:t>
      </w:r>
      <w:r>
        <w:rPr>
          <w:rtl/>
        </w:rPr>
        <w:t>ی</w:t>
      </w:r>
      <w:r w:rsidR="00082CC7" w:rsidRPr="006F0B90">
        <w:rPr>
          <w:rtl/>
        </w:rPr>
        <w:t>خ مجلسى آورده است: «... م</w:t>
      </w:r>
      <w:r>
        <w:rPr>
          <w:rtl/>
        </w:rPr>
        <w:t>ی</w:t>
      </w:r>
      <w:r w:rsidR="00082CC7" w:rsidRPr="006F0B90">
        <w:rPr>
          <w:rtl/>
        </w:rPr>
        <w:t xml:space="preserve">ان على و فاطمه اختلافى بود، پیامبر </w:t>
      </w:r>
      <w:r w:rsidR="00082CC7" w:rsidRPr="006F0B90">
        <w:rPr>
          <w:rFonts w:cs="CTraditional Arabic"/>
          <w:rtl/>
        </w:rPr>
        <w:t>ص</w:t>
      </w:r>
      <w:r w:rsidR="00082CC7" w:rsidRPr="006F0B90">
        <w:rPr>
          <w:rtl/>
        </w:rPr>
        <w:t xml:space="preserve"> وارد شد و... (تا ا</w:t>
      </w:r>
      <w:r>
        <w:rPr>
          <w:rtl/>
        </w:rPr>
        <w:t>ی</w:t>
      </w:r>
      <w:r w:rsidR="00082CC7" w:rsidRPr="006F0B90">
        <w:rPr>
          <w:rtl/>
        </w:rPr>
        <w:t xml:space="preserve">نجا </w:t>
      </w:r>
      <w:r>
        <w:rPr>
          <w:rtl/>
        </w:rPr>
        <w:t>ک</w:t>
      </w:r>
      <w:r w:rsidR="00082CC7" w:rsidRPr="006F0B90">
        <w:rPr>
          <w:rtl/>
        </w:rPr>
        <w:t>ه مى‏گو</w:t>
      </w:r>
      <w:r>
        <w:rPr>
          <w:rtl/>
        </w:rPr>
        <w:t>ی</w:t>
      </w:r>
      <w:r w:rsidR="00082CC7" w:rsidRPr="006F0B90">
        <w:rPr>
          <w:rtl/>
        </w:rPr>
        <w:t>د:) و دست على را گرفت و بر ران خود گذاشت و و دست فاطمه را گرفت و بر ران خود گذاشت و همچنان نگه داشت تا م</w:t>
      </w:r>
      <w:r>
        <w:rPr>
          <w:rtl/>
        </w:rPr>
        <w:t>ی</w:t>
      </w:r>
      <w:r w:rsidR="00082CC7" w:rsidRPr="006F0B90">
        <w:rPr>
          <w:rtl/>
        </w:rPr>
        <w:t>ان آن دو را اصلاح فرمود، آنگاه ب</w:t>
      </w:r>
      <w:r>
        <w:rPr>
          <w:rtl/>
        </w:rPr>
        <w:t>ی</w:t>
      </w:r>
      <w:r w:rsidR="00082CC7" w:rsidRPr="006F0B90">
        <w:rPr>
          <w:rtl/>
        </w:rPr>
        <w:t>رون آمد»!</w:t>
      </w:r>
      <w:r w:rsidR="00082CC7" w:rsidRPr="002902AD">
        <w:rPr>
          <w:rStyle w:val="FootnoteReference"/>
          <w:rFonts w:ascii="B Lotus" w:hAnsi="B Lotus" w:hint="cs"/>
          <w:b/>
          <w:sz w:val="24"/>
        </w:rPr>
        <w:footnoteReference w:id="531"/>
      </w:r>
      <w:r w:rsidR="00082CC7">
        <w:rPr>
          <w:rFonts w:hint="cs"/>
          <w:rtl/>
        </w:rPr>
        <w:t>.</w:t>
      </w:r>
    </w:p>
    <w:p w:rsidR="00292527" w:rsidRDefault="00082CC7" w:rsidP="006F242B">
      <w:pPr>
        <w:pStyle w:val="a5"/>
        <w:rPr>
          <w:rtl/>
        </w:rPr>
      </w:pPr>
      <w:r w:rsidRPr="006F0B90">
        <w:rPr>
          <w:rtl/>
        </w:rPr>
        <w:t>باز هم ش</w:t>
      </w:r>
      <w:r w:rsidR="002902AD">
        <w:rPr>
          <w:rtl/>
        </w:rPr>
        <w:t>ی</w:t>
      </w:r>
      <w:r w:rsidRPr="006F0B90">
        <w:rPr>
          <w:rtl/>
        </w:rPr>
        <w:t>خ مجلسى و همچن</w:t>
      </w:r>
      <w:r w:rsidR="002902AD">
        <w:rPr>
          <w:rtl/>
        </w:rPr>
        <w:t>ی</w:t>
      </w:r>
      <w:r w:rsidRPr="006F0B90">
        <w:rPr>
          <w:rtl/>
        </w:rPr>
        <w:t>ن ش</w:t>
      </w:r>
      <w:r w:rsidR="002902AD">
        <w:rPr>
          <w:rtl/>
        </w:rPr>
        <w:t>ی</w:t>
      </w:r>
      <w:r w:rsidRPr="006F0B90">
        <w:rPr>
          <w:rtl/>
        </w:rPr>
        <w:t>خ صدوق، از أبوذر روا</w:t>
      </w:r>
      <w:r w:rsidR="002902AD">
        <w:rPr>
          <w:rtl/>
        </w:rPr>
        <w:t>ی</w:t>
      </w:r>
      <w:r w:rsidRPr="006F0B90">
        <w:rPr>
          <w:rtl/>
        </w:rPr>
        <w:t xml:space="preserve">ت </w:t>
      </w:r>
      <w:r w:rsidR="002902AD">
        <w:rPr>
          <w:rtl/>
        </w:rPr>
        <w:t>ک</w:t>
      </w:r>
      <w:r w:rsidRPr="006F0B90">
        <w:rPr>
          <w:rtl/>
        </w:rPr>
        <w:t xml:space="preserve">رده‏اند </w:t>
      </w:r>
      <w:r w:rsidR="002902AD">
        <w:rPr>
          <w:rtl/>
        </w:rPr>
        <w:t>ک</w:t>
      </w:r>
      <w:r w:rsidRPr="006F0B90">
        <w:rPr>
          <w:rtl/>
        </w:rPr>
        <w:t xml:space="preserve">ه گفت: «من همراه با جعفربن‏أبى‏طالب به حبشه هجرت </w:t>
      </w:r>
      <w:r w:rsidR="002902AD">
        <w:rPr>
          <w:rtl/>
        </w:rPr>
        <w:t>ک</w:t>
      </w:r>
      <w:r w:rsidRPr="006F0B90">
        <w:rPr>
          <w:rtl/>
        </w:rPr>
        <w:t>رد</w:t>
      </w:r>
      <w:r w:rsidR="002902AD">
        <w:rPr>
          <w:rtl/>
        </w:rPr>
        <w:t>ی</w:t>
      </w:r>
      <w:r w:rsidRPr="006F0B90">
        <w:rPr>
          <w:rtl/>
        </w:rPr>
        <w:t>م. پس من جار</w:t>
      </w:r>
      <w:r w:rsidR="002902AD">
        <w:rPr>
          <w:rtl/>
        </w:rPr>
        <w:t>ی</w:t>
      </w:r>
      <w:r w:rsidRPr="006F0B90">
        <w:rPr>
          <w:rtl/>
        </w:rPr>
        <w:t xml:space="preserve">ه‏اى را </w:t>
      </w:r>
      <w:r w:rsidR="002902AD">
        <w:rPr>
          <w:rtl/>
        </w:rPr>
        <w:t>ک</w:t>
      </w:r>
      <w:r w:rsidRPr="006F0B90">
        <w:rPr>
          <w:rtl/>
        </w:rPr>
        <w:t>ه ق</w:t>
      </w:r>
      <w:r w:rsidR="002902AD">
        <w:rPr>
          <w:rtl/>
        </w:rPr>
        <w:t>ی</w:t>
      </w:r>
      <w:r w:rsidRPr="006F0B90">
        <w:rPr>
          <w:rtl/>
        </w:rPr>
        <w:t>متش چهارهزار درهم بود، به او هد</w:t>
      </w:r>
      <w:r w:rsidR="002902AD">
        <w:rPr>
          <w:rtl/>
        </w:rPr>
        <w:t>ی</w:t>
      </w:r>
      <w:r w:rsidRPr="006F0B90">
        <w:rPr>
          <w:rtl/>
        </w:rPr>
        <w:t xml:space="preserve">ه </w:t>
      </w:r>
      <w:r w:rsidR="002902AD">
        <w:rPr>
          <w:rtl/>
        </w:rPr>
        <w:t>ک</w:t>
      </w:r>
      <w:r w:rsidRPr="006F0B90">
        <w:rPr>
          <w:rtl/>
        </w:rPr>
        <w:t xml:space="preserve">ردم. زمانى </w:t>
      </w:r>
      <w:r w:rsidR="002902AD">
        <w:rPr>
          <w:rtl/>
        </w:rPr>
        <w:t>ک</w:t>
      </w:r>
      <w:r w:rsidRPr="006F0B90">
        <w:rPr>
          <w:rtl/>
        </w:rPr>
        <w:t>ه به مد</w:t>
      </w:r>
      <w:r w:rsidR="002902AD">
        <w:rPr>
          <w:rtl/>
        </w:rPr>
        <w:t>ی</w:t>
      </w:r>
      <w:r w:rsidRPr="006F0B90">
        <w:rPr>
          <w:rtl/>
        </w:rPr>
        <w:t>نه برگشت</w:t>
      </w:r>
      <w:r w:rsidR="002902AD">
        <w:rPr>
          <w:rtl/>
        </w:rPr>
        <w:t>ی</w:t>
      </w:r>
      <w:r w:rsidRPr="006F0B90">
        <w:rPr>
          <w:rtl/>
        </w:rPr>
        <w:t>م، آن را به على بخش</w:t>
      </w:r>
      <w:r w:rsidR="002902AD">
        <w:rPr>
          <w:rtl/>
        </w:rPr>
        <w:t>ی</w:t>
      </w:r>
      <w:r w:rsidRPr="006F0B90">
        <w:rPr>
          <w:rtl/>
        </w:rPr>
        <w:t xml:space="preserve">د تا او را خدمت </w:t>
      </w:r>
      <w:r w:rsidR="002902AD">
        <w:rPr>
          <w:rtl/>
        </w:rPr>
        <w:t>ک</w:t>
      </w:r>
      <w:r w:rsidRPr="006F0B90">
        <w:rPr>
          <w:rtl/>
        </w:rPr>
        <w:t xml:space="preserve">ند. على </w:t>
      </w:r>
      <w:r>
        <w:rPr>
          <w:rFonts w:cs="CTraditional Arabic" w:hint="cs"/>
          <w:rtl/>
        </w:rPr>
        <w:t>÷</w:t>
      </w:r>
      <w:r w:rsidRPr="006F0B90">
        <w:rPr>
          <w:rtl/>
        </w:rPr>
        <w:t xml:space="preserve"> او را در منزل فاطمه گذاشت.</w:t>
      </w:r>
      <w:r>
        <w:rPr>
          <w:rtl/>
        </w:rPr>
        <w:t xml:space="preserve"> روزى فاطمه - عل</w:t>
      </w:r>
      <w:r w:rsidR="002902AD">
        <w:rPr>
          <w:rtl/>
        </w:rPr>
        <w:t>ی</w:t>
      </w:r>
      <w:r>
        <w:rPr>
          <w:rtl/>
        </w:rPr>
        <w:t>ها السّلام</w:t>
      </w:r>
      <w:r w:rsidRPr="006F0B90">
        <w:rPr>
          <w:rtl/>
        </w:rPr>
        <w:t>- على را همراه با آن جار</w:t>
      </w:r>
      <w:r w:rsidR="002902AD">
        <w:rPr>
          <w:rtl/>
        </w:rPr>
        <w:t>ی</w:t>
      </w:r>
      <w:r w:rsidRPr="006F0B90">
        <w:rPr>
          <w:rtl/>
        </w:rPr>
        <w:t>ه د</w:t>
      </w:r>
      <w:r w:rsidR="002902AD">
        <w:rPr>
          <w:rtl/>
        </w:rPr>
        <w:t>ی</w:t>
      </w:r>
      <w:r w:rsidRPr="006F0B90">
        <w:rPr>
          <w:rtl/>
        </w:rPr>
        <w:t xml:space="preserve">د </w:t>
      </w:r>
      <w:r w:rsidR="002902AD">
        <w:rPr>
          <w:rtl/>
        </w:rPr>
        <w:t>ک</w:t>
      </w:r>
      <w:r w:rsidRPr="006F0B90">
        <w:rPr>
          <w:rtl/>
        </w:rPr>
        <w:t>ه سرش خ</w:t>
      </w:r>
      <w:r w:rsidR="002902AD">
        <w:rPr>
          <w:rtl/>
        </w:rPr>
        <w:t>ی</w:t>
      </w:r>
      <w:r w:rsidRPr="006F0B90">
        <w:rPr>
          <w:rtl/>
        </w:rPr>
        <w:t>س است! پس فاطمه خشمگ</w:t>
      </w:r>
      <w:r w:rsidR="002902AD">
        <w:rPr>
          <w:rtl/>
        </w:rPr>
        <w:t>ی</w:t>
      </w:r>
      <w:r w:rsidRPr="006F0B90">
        <w:rPr>
          <w:rtl/>
        </w:rPr>
        <w:t>ن شد و به منزل پدرش رفت و...»</w:t>
      </w:r>
      <w:r w:rsidRPr="002902AD">
        <w:rPr>
          <w:rStyle w:val="FootnoteReference"/>
          <w:rFonts w:ascii="B Lotus" w:hAnsi="B Lotus" w:hint="cs"/>
          <w:b/>
          <w:sz w:val="24"/>
        </w:rPr>
        <w:footnoteReference w:id="532"/>
      </w:r>
      <w:r>
        <w:rPr>
          <w:rFonts w:hint="cs"/>
          <w:rtl/>
        </w:rPr>
        <w:t>.</w:t>
      </w:r>
    </w:p>
    <w:p w:rsidR="00292527" w:rsidRDefault="00082CC7" w:rsidP="005F4FF5">
      <w:pPr>
        <w:pStyle w:val="a5"/>
        <w:rPr>
          <w:rtl/>
        </w:rPr>
      </w:pPr>
      <w:r w:rsidRPr="006F0B90">
        <w:rPr>
          <w:rtl/>
        </w:rPr>
        <w:t>همچن</w:t>
      </w:r>
      <w:r w:rsidR="002902AD">
        <w:rPr>
          <w:rtl/>
        </w:rPr>
        <w:t>ی</w:t>
      </w:r>
      <w:r w:rsidRPr="006F0B90">
        <w:rPr>
          <w:rtl/>
        </w:rPr>
        <w:t>ن خشم او از عل</w:t>
      </w:r>
      <w:r w:rsidR="002902AD">
        <w:rPr>
          <w:rtl/>
        </w:rPr>
        <w:t>ی</w:t>
      </w:r>
      <w:r w:rsidRPr="006F0B90">
        <w:rPr>
          <w:rtl/>
        </w:rPr>
        <w:t xml:space="preserve"> </w:t>
      </w:r>
      <w:r w:rsidRPr="006F0B90">
        <w:rPr>
          <w:rFonts w:cs="CTraditional Arabic"/>
          <w:rtl/>
        </w:rPr>
        <w:t>س</w:t>
      </w:r>
      <w:r w:rsidRPr="006F0B90">
        <w:rPr>
          <w:rtl/>
        </w:rPr>
        <w:t xml:space="preserve"> زمانى </w:t>
      </w:r>
      <w:r w:rsidR="002902AD">
        <w:rPr>
          <w:rtl/>
        </w:rPr>
        <w:t>ک</w:t>
      </w:r>
      <w:r w:rsidRPr="006F0B90">
        <w:rPr>
          <w:rtl/>
        </w:rPr>
        <w:t>ه فاطمه فد</w:t>
      </w:r>
      <w:r w:rsidR="002902AD">
        <w:rPr>
          <w:rtl/>
        </w:rPr>
        <w:t>ک</w:t>
      </w:r>
      <w:r w:rsidRPr="006F0B90">
        <w:rPr>
          <w:rtl/>
        </w:rPr>
        <w:t xml:space="preserve"> را از أبوب</w:t>
      </w:r>
      <w:r w:rsidR="002902AD">
        <w:rPr>
          <w:rtl/>
        </w:rPr>
        <w:t>ک</w:t>
      </w:r>
      <w:r w:rsidRPr="006F0B90">
        <w:rPr>
          <w:rtl/>
        </w:rPr>
        <w:t>ر خواست، ولى أبوب</w:t>
      </w:r>
      <w:r w:rsidR="002902AD">
        <w:rPr>
          <w:rtl/>
        </w:rPr>
        <w:t>ک</w:t>
      </w:r>
      <w:r w:rsidRPr="006F0B90">
        <w:rPr>
          <w:rtl/>
        </w:rPr>
        <w:t>ر</w:t>
      </w:r>
      <w:r w:rsidRPr="006F0B90">
        <w:rPr>
          <w:rFonts w:cs="CTraditional Arabic"/>
          <w:rtl/>
        </w:rPr>
        <w:t>س</w:t>
      </w:r>
      <w:r w:rsidRPr="006F0B90">
        <w:rPr>
          <w:rtl/>
        </w:rPr>
        <w:t xml:space="preserve"> از دادن آن امتناع ورز</w:t>
      </w:r>
      <w:r w:rsidR="002902AD">
        <w:rPr>
          <w:rtl/>
        </w:rPr>
        <w:t>ی</w:t>
      </w:r>
      <w:r w:rsidRPr="006F0B90">
        <w:rPr>
          <w:rtl/>
        </w:rPr>
        <w:t>د؛ چنانچه در روا</w:t>
      </w:r>
      <w:r w:rsidR="002902AD">
        <w:rPr>
          <w:rtl/>
        </w:rPr>
        <w:t>ی</w:t>
      </w:r>
      <w:r w:rsidRPr="006F0B90">
        <w:rPr>
          <w:rtl/>
        </w:rPr>
        <w:t>ت ش</w:t>
      </w:r>
      <w:r w:rsidR="002902AD">
        <w:rPr>
          <w:rtl/>
        </w:rPr>
        <w:t>ی</w:t>
      </w:r>
      <w:r w:rsidRPr="006F0B90">
        <w:rPr>
          <w:rtl/>
        </w:rPr>
        <w:t>عه آمده است: «پس فاطمه عل</w:t>
      </w:r>
      <w:r w:rsidR="002902AD">
        <w:rPr>
          <w:rtl/>
        </w:rPr>
        <w:t>ی</w:t>
      </w:r>
      <w:r w:rsidRPr="006F0B90">
        <w:rPr>
          <w:rtl/>
        </w:rPr>
        <w:t>ها السّلام با خشمى بس</w:t>
      </w:r>
      <w:r w:rsidR="002902AD">
        <w:rPr>
          <w:rtl/>
        </w:rPr>
        <w:t>ی</w:t>
      </w:r>
      <w:r w:rsidRPr="006F0B90">
        <w:rPr>
          <w:rtl/>
        </w:rPr>
        <w:t>ار برگشت و از شدّت خشم، مر</w:t>
      </w:r>
      <w:r w:rsidR="002902AD">
        <w:rPr>
          <w:rtl/>
        </w:rPr>
        <w:t>ی</w:t>
      </w:r>
      <w:r w:rsidRPr="006F0B90">
        <w:rPr>
          <w:rtl/>
        </w:rPr>
        <w:t xml:space="preserve">ض شد و بر على خشم گرفت </w:t>
      </w:r>
      <w:r w:rsidR="002902AD">
        <w:rPr>
          <w:rtl/>
        </w:rPr>
        <w:t>ک</w:t>
      </w:r>
      <w:r w:rsidRPr="006F0B90">
        <w:rPr>
          <w:rtl/>
        </w:rPr>
        <w:t>ه چرا سا</w:t>
      </w:r>
      <w:r w:rsidR="002902AD">
        <w:rPr>
          <w:rtl/>
        </w:rPr>
        <w:t>ک</w:t>
      </w:r>
      <w:r w:rsidRPr="006F0B90">
        <w:rPr>
          <w:rtl/>
        </w:rPr>
        <w:t xml:space="preserve">ت نشست و او را نصرت نداد و به </w:t>
      </w:r>
      <w:r w:rsidR="002902AD">
        <w:rPr>
          <w:rtl/>
        </w:rPr>
        <w:t>ک</w:t>
      </w:r>
      <w:r w:rsidRPr="006F0B90">
        <w:rPr>
          <w:rtl/>
        </w:rPr>
        <w:t>م</w:t>
      </w:r>
      <w:r w:rsidR="002902AD">
        <w:rPr>
          <w:rtl/>
        </w:rPr>
        <w:t>ک</w:t>
      </w:r>
      <w:r w:rsidRPr="006F0B90">
        <w:rPr>
          <w:rtl/>
        </w:rPr>
        <w:t>ش نشتافت!».</w:t>
      </w:r>
      <w:r w:rsidRPr="002902AD">
        <w:rPr>
          <w:rStyle w:val="FootnoteReference"/>
          <w:rFonts w:ascii="B Lotus" w:hAnsi="B Lotus" w:hint="cs"/>
          <w:b/>
          <w:sz w:val="24"/>
        </w:rPr>
        <w:footnoteReference w:id="533"/>
      </w:r>
      <w:r w:rsidR="00D17E13" w:rsidRPr="002902AD">
        <w:rPr>
          <w:rStyle w:val="Char9"/>
          <w:rFonts w:hint="cs"/>
          <w:rtl/>
        </w:rPr>
        <w:t xml:space="preserve"> </w:t>
      </w:r>
      <w:r>
        <w:rPr>
          <w:rtl/>
        </w:rPr>
        <w:t>..و روا</w:t>
      </w:r>
      <w:r w:rsidR="002902AD">
        <w:rPr>
          <w:rtl/>
        </w:rPr>
        <w:t>ی</w:t>
      </w:r>
      <w:r>
        <w:rPr>
          <w:rtl/>
        </w:rPr>
        <w:t>تهاى د</w:t>
      </w:r>
      <w:r w:rsidR="002902AD">
        <w:rPr>
          <w:rtl/>
        </w:rPr>
        <w:t>ی</w:t>
      </w:r>
      <w:r>
        <w:rPr>
          <w:rtl/>
        </w:rPr>
        <w:t>گر.</w:t>
      </w:r>
    </w:p>
    <w:p w:rsidR="00292527" w:rsidRDefault="00082CC7" w:rsidP="006F242B">
      <w:pPr>
        <w:pStyle w:val="a5"/>
        <w:rPr>
          <w:rtl/>
        </w:rPr>
      </w:pPr>
      <w:r w:rsidRPr="006F0B90">
        <w:rPr>
          <w:rtl/>
        </w:rPr>
        <w:t>فرموده‏ا</w:t>
      </w:r>
      <w:r w:rsidR="002902AD">
        <w:rPr>
          <w:rtl/>
        </w:rPr>
        <w:t>ی</w:t>
      </w:r>
      <w:r w:rsidRPr="006F0B90">
        <w:rPr>
          <w:rtl/>
        </w:rPr>
        <w:t>د: در صدر اسلام، اح</w:t>
      </w:r>
      <w:r w:rsidR="002902AD">
        <w:rPr>
          <w:rtl/>
        </w:rPr>
        <w:t>ک</w:t>
      </w:r>
      <w:r w:rsidRPr="006F0B90">
        <w:rPr>
          <w:rtl/>
        </w:rPr>
        <w:t>ام خلاف اسلام از جانب خلفاء صادر مى‏شد و مثال آورده‏ا</w:t>
      </w:r>
      <w:r w:rsidR="002902AD">
        <w:rPr>
          <w:rtl/>
        </w:rPr>
        <w:t>ی</w:t>
      </w:r>
      <w:r w:rsidRPr="006F0B90">
        <w:rPr>
          <w:rtl/>
        </w:rPr>
        <w:t xml:space="preserve">د </w:t>
      </w:r>
      <w:r w:rsidR="002902AD">
        <w:rPr>
          <w:rtl/>
        </w:rPr>
        <w:t>ک</w:t>
      </w:r>
      <w:r w:rsidRPr="006F0B90">
        <w:rPr>
          <w:rtl/>
        </w:rPr>
        <w:t>ه بنا بر گزارش مال</w:t>
      </w:r>
      <w:r w:rsidR="002902AD">
        <w:rPr>
          <w:rtl/>
        </w:rPr>
        <w:t>ک</w:t>
      </w:r>
      <w:r w:rsidRPr="006F0B90">
        <w:rPr>
          <w:rtl/>
        </w:rPr>
        <w:t>‏بن أنس در «الموطّأ» ثقه‏اى از سع</w:t>
      </w:r>
      <w:r w:rsidR="002902AD">
        <w:rPr>
          <w:rtl/>
        </w:rPr>
        <w:t>ی</w:t>
      </w:r>
      <w:r w:rsidRPr="006F0B90">
        <w:rPr>
          <w:rtl/>
        </w:rPr>
        <w:t>دبن مس</w:t>
      </w:r>
      <w:r w:rsidR="002902AD">
        <w:rPr>
          <w:rtl/>
        </w:rPr>
        <w:t>ی</w:t>
      </w:r>
      <w:r w:rsidRPr="006F0B90">
        <w:rPr>
          <w:rtl/>
        </w:rPr>
        <w:t>ب شن</w:t>
      </w:r>
      <w:r w:rsidR="002902AD">
        <w:rPr>
          <w:rtl/>
        </w:rPr>
        <w:t>ی</w:t>
      </w:r>
      <w:r w:rsidRPr="006F0B90">
        <w:rPr>
          <w:rtl/>
        </w:rPr>
        <w:t xml:space="preserve">ده </w:t>
      </w:r>
      <w:r w:rsidR="002902AD">
        <w:rPr>
          <w:rtl/>
        </w:rPr>
        <w:t>ک</w:t>
      </w:r>
      <w:r w:rsidRPr="006F0B90">
        <w:rPr>
          <w:rtl/>
        </w:rPr>
        <w:t>ه عمربن خطّاب از ا</w:t>
      </w:r>
      <w:r w:rsidR="002902AD">
        <w:rPr>
          <w:rtl/>
        </w:rPr>
        <w:t>ی</w:t>
      </w:r>
      <w:r w:rsidRPr="006F0B90">
        <w:rPr>
          <w:rtl/>
        </w:rPr>
        <w:t>ن</w:t>
      </w:r>
      <w:r w:rsidR="002902AD">
        <w:rPr>
          <w:rtl/>
        </w:rPr>
        <w:t>ک</w:t>
      </w:r>
      <w:r w:rsidRPr="006F0B90">
        <w:rPr>
          <w:rtl/>
        </w:rPr>
        <w:t>ه غ</w:t>
      </w:r>
      <w:r w:rsidR="002902AD">
        <w:rPr>
          <w:rtl/>
        </w:rPr>
        <w:t>ی</w:t>
      </w:r>
      <w:r w:rsidRPr="006F0B90">
        <w:rPr>
          <w:rtl/>
        </w:rPr>
        <w:t>ر عرب ارث ببرد، منع مى‏</w:t>
      </w:r>
      <w:r w:rsidR="002902AD">
        <w:rPr>
          <w:rtl/>
        </w:rPr>
        <w:t>ک</w:t>
      </w:r>
      <w:r w:rsidRPr="006F0B90">
        <w:rPr>
          <w:rtl/>
        </w:rPr>
        <w:t>رد، مگر ا</w:t>
      </w:r>
      <w:r w:rsidR="002902AD">
        <w:rPr>
          <w:rtl/>
        </w:rPr>
        <w:t>ی</w:t>
      </w:r>
      <w:r w:rsidRPr="006F0B90">
        <w:rPr>
          <w:rtl/>
        </w:rPr>
        <w:t>ن</w:t>
      </w:r>
      <w:r w:rsidR="002902AD">
        <w:rPr>
          <w:rtl/>
        </w:rPr>
        <w:t>ک</w:t>
      </w:r>
      <w:r w:rsidRPr="006F0B90">
        <w:rPr>
          <w:rtl/>
        </w:rPr>
        <w:t>ه آنه</w:t>
      </w:r>
      <w:r>
        <w:rPr>
          <w:rtl/>
        </w:rPr>
        <w:t>ا در م</w:t>
      </w:r>
      <w:r w:rsidR="002902AD">
        <w:rPr>
          <w:rtl/>
        </w:rPr>
        <w:t>ی</w:t>
      </w:r>
      <w:r>
        <w:rPr>
          <w:rtl/>
        </w:rPr>
        <w:t>ان عرب متولّد شده باشند.</w:t>
      </w:r>
    </w:p>
    <w:p w:rsidR="00082CC7" w:rsidRDefault="00082CC7" w:rsidP="006F242B">
      <w:pPr>
        <w:pStyle w:val="a5"/>
        <w:rPr>
          <w:rtl/>
        </w:rPr>
      </w:pPr>
      <w:r w:rsidRPr="006F0B90">
        <w:rPr>
          <w:rtl/>
        </w:rPr>
        <w:t xml:space="preserve">(جواب): به عرض جنابعالى مى‏رسانم </w:t>
      </w:r>
      <w:r w:rsidR="002902AD">
        <w:rPr>
          <w:rtl/>
        </w:rPr>
        <w:t>ک</w:t>
      </w:r>
      <w:r w:rsidRPr="006F0B90">
        <w:rPr>
          <w:rtl/>
        </w:rPr>
        <w:t>ه:</w:t>
      </w:r>
    </w:p>
    <w:p w:rsidR="00292527" w:rsidRDefault="00082CC7" w:rsidP="006F242B">
      <w:pPr>
        <w:pStyle w:val="a5"/>
        <w:rPr>
          <w:rtl/>
        </w:rPr>
      </w:pPr>
      <w:r w:rsidRPr="002902AD">
        <w:rPr>
          <w:rStyle w:val="Char9"/>
          <w:rtl/>
        </w:rPr>
        <w:t>اوّلاً</w:t>
      </w:r>
      <w:r w:rsidRPr="006F0B90">
        <w:rPr>
          <w:rtl/>
        </w:rPr>
        <w:t xml:space="preserve"> ا</w:t>
      </w:r>
      <w:r w:rsidR="002902AD">
        <w:rPr>
          <w:rtl/>
        </w:rPr>
        <w:t>ی</w:t>
      </w:r>
      <w:r w:rsidRPr="006F0B90">
        <w:rPr>
          <w:rtl/>
        </w:rPr>
        <w:t xml:space="preserve">ن موضوع را - </w:t>
      </w:r>
      <w:r w:rsidR="002902AD">
        <w:rPr>
          <w:rtl/>
        </w:rPr>
        <w:t>ک</w:t>
      </w:r>
      <w:r w:rsidRPr="006F0B90">
        <w:rPr>
          <w:rtl/>
        </w:rPr>
        <w:t>ه تحر</w:t>
      </w:r>
      <w:r w:rsidR="002902AD">
        <w:rPr>
          <w:rtl/>
        </w:rPr>
        <w:t>ی</w:t>
      </w:r>
      <w:r w:rsidRPr="006F0B90">
        <w:rPr>
          <w:rtl/>
        </w:rPr>
        <w:t>ف‏شده گفته امام مال</w:t>
      </w:r>
      <w:r w:rsidR="002902AD">
        <w:rPr>
          <w:rtl/>
        </w:rPr>
        <w:t>ک</w:t>
      </w:r>
      <w:r w:rsidRPr="006F0B90">
        <w:rPr>
          <w:rtl/>
        </w:rPr>
        <w:t xml:space="preserve"> است - نه تنها در نوشتار شما راه </w:t>
      </w:r>
      <w:r w:rsidR="002902AD">
        <w:rPr>
          <w:rtl/>
        </w:rPr>
        <w:t>ی</w:t>
      </w:r>
      <w:r w:rsidRPr="006F0B90">
        <w:rPr>
          <w:rtl/>
        </w:rPr>
        <w:t>افته، بل</w:t>
      </w:r>
      <w:r w:rsidR="002902AD">
        <w:rPr>
          <w:rtl/>
        </w:rPr>
        <w:t>ک</w:t>
      </w:r>
      <w:r w:rsidRPr="006F0B90">
        <w:rPr>
          <w:rtl/>
        </w:rPr>
        <w:t xml:space="preserve">ه در </w:t>
      </w:r>
      <w:r w:rsidR="002902AD">
        <w:rPr>
          <w:rtl/>
        </w:rPr>
        <w:t>ک</w:t>
      </w:r>
      <w:r w:rsidRPr="006F0B90">
        <w:rPr>
          <w:rtl/>
        </w:rPr>
        <w:t>تب د</w:t>
      </w:r>
      <w:r w:rsidR="002902AD">
        <w:rPr>
          <w:rtl/>
        </w:rPr>
        <w:t>ی</w:t>
      </w:r>
      <w:r w:rsidRPr="006F0B90">
        <w:rPr>
          <w:rtl/>
        </w:rPr>
        <w:t>گر ش</w:t>
      </w:r>
      <w:r w:rsidR="002902AD">
        <w:rPr>
          <w:rtl/>
        </w:rPr>
        <w:t>ی</w:t>
      </w:r>
      <w:r w:rsidRPr="006F0B90">
        <w:rPr>
          <w:rtl/>
        </w:rPr>
        <w:t>عه ن</w:t>
      </w:r>
      <w:r w:rsidR="002902AD">
        <w:rPr>
          <w:rtl/>
        </w:rPr>
        <w:t>ی</w:t>
      </w:r>
      <w:r w:rsidRPr="006F0B90">
        <w:rPr>
          <w:rtl/>
        </w:rPr>
        <w:t>ز متأسّفانه ملاحظه مى‏شود؛ چنان</w:t>
      </w:r>
      <w:r w:rsidR="002902AD">
        <w:rPr>
          <w:rtl/>
        </w:rPr>
        <w:t>ک</w:t>
      </w:r>
      <w:r w:rsidRPr="006F0B90">
        <w:rPr>
          <w:rtl/>
        </w:rPr>
        <w:t>ه در مقدّمه مترجم «ارشاد» ش</w:t>
      </w:r>
      <w:r w:rsidR="002902AD">
        <w:rPr>
          <w:rtl/>
        </w:rPr>
        <w:t>ی</w:t>
      </w:r>
      <w:r w:rsidRPr="006F0B90">
        <w:rPr>
          <w:rtl/>
        </w:rPr>
        <w:t>خ مف</w:t>
      </w:r>
      <w:r w:rsidR="002902AD">
        <w:rPr>
          <w:rtl/>
        </w:rPr>
        <w:t>ی</w:t>
      </w:r>
      <w:r w:rsidRPr="006F0B90">
        <w:rPr>
          <w:rtl/>
        </w:rPr>
        <w:t>د، به نقل از «الغد</w:t>
      </w:r>
      <w:r w:rsidR="002902AD">
        <w:rPr>
          <w:rtl/>
        </w:rPr>
        <w:t>ی</w:t>
      </w:r>
      <w:r w:rsidRPr="006F0B90">
        <w:rPr>
          <w:rtl/>
        </w:rPr>
        <w:t>ر» ام</w:t>
      </w:r>
      <w:r w:rsidR="002902AD">
        <w:rPr>
          <w:rtl/>
        </w:rPr>
        <w:t>ی</w:t>
      </w:r>
      <w:r w:rsidRPr="006F0B90">
        <w:rPr>
          <w:rtl/>
        </w:rPr>
        <w:t>نى، آمده است.. فقط آن مترجم، آدرس مطلب را در الغد</w:t>
      </w:r>
      <w:r w:rsidR="002902AD">
        <w:rPr>
          <w:rtl/>
        </w:rPr>
        <w:t>ی</w:t>
      </w:r>
      <w:r w:rsidRPr="006F0B90">
        <w:rPr>
          <w:rtl/>
        </w:rPr>
        <w:t>ر عوضى داده و نه در جلد3، صفحه‏178، بل</w:t>
      </w:r>
      <w:r w:rsidR="002902AD">
        <w:rPr>
          <w:rtl/>
        </w:rPr>
        <w:t>ک</w:t>
      </w:r>
      <w:r w:rsidRPr="006F0B90">
        <w:rPr>
          <w:rtl/>
        </w:rPr>
        <w:t>ه در جلد6، صفحه‏187 از الغد</w:t>
      </w:r>
      <w:r w:rsidR="002902AD">
        <w:rPr>
          <w:rtl/>
        </w:rPr>
        <w:t>ی</w:t>
      </w:r>
      <w:r w:rsidRPr="006F0B90">
        <w:rPr>
          <w:rtl/>
        </w:rPr>
        <w:t>ر، ا</w:t>
      </w:r>
      <w:r w:rsidR="002902AD">
        <w:rPr>
          <w:rtl/>
        </w:rPr>
        <w:t>ی</w:t>
      </w:r>
      <w:r w:rsidRPr="006F0B90">
        <w:rPr>
          <w:rtl/>
        </w:rPr>
        <w:t>ن موضوع آمده است!</w:t>
      </w:r>
      <w:r>
        <w:rPr>
          <w:rFonts w:hint="cs"/>
          <w:rtl/>
        </w:rPr>
        <w:t>.</w:t>
      </w:r>
    </w:p>
    <w:p w:rsidR="00292527" w:rsidRDefault="00082CC7" w:rsidP="006F242B">
      <w:pPr>
        <w:pStyle w:val="a5"/>
        <w:rPr>
          <w:rtl/>
        </w:rPr>
      </w:pPr>
      <w:r w:rsidRPr="002902AD">
        <w:rPr>
          <w:rStyle w:val="Char9"/>
          <w:rtl/>
        </w:rPr>
        <w:t>ثان</w:t>
      </w:r>
      <w:r w:rsidR="002902AD" w:rsidRPr="002902AD">
        <w:rPr>
          <w:rStyle w:val="Char9"/>
          <w:rtl/>
        </w:rPr>
        <w:t>ی</w:t>
      </w:r>
      <w:r w:rsidRPr="002902AD">
        <w:rPr>
          <w:rStyle w:val="Char9"/>
          <w:rtl/>
        </w:rPr>
        <w:t>اً</w:t>
      </w:r>
      <w:r w:rsidRPr="006F0B90">
        <w:rPr>
          <w:rtl/>
        </w:rPr>
        <w:t xml:space="preserve"> در رابطه با اصل مطلب، با</w:t>
      </w:r>
      <w:r w:rsidR="002902AD">
        <w:rPr>
          <w:rtl/>
        </w:rPr>
        <w:t>ی</w:t>
      </w:r>
      <w:r w:rsidRPr="006F0B90">
        <w:rPr>
          <w:rtl/>
        </w:rPr>
        <w:t xml:space="preserve">د گفت </w:t>
      </w:r>
      <w:r w:rsidR="002902AD">
        <w:rPr>
          <w:rtl/>
        </w:rPr>
        <w:t>ک</w:t>
      </w:r>
      <w:r w:rsidRPr="006F0B90">
        <w:rPr>
          <w:rtl/>
        </w:rPr>
        <w:t>ه امام مال</w:t>
      </w:r>
      <w:r w:rsidR="002902AD">
        <w:rPr>
          <w:rtl/>
        </w:rPr>
        <w:t>ک</w:t>
      </w:r>
      <w:r w:rsidRPr="006F0B90">
        <w:rPr>
          <w:rtl/>
        </w:rPr>
        <w:t xml:space="preserve"> از سع</w:t>
      </w:r>
      <w:r w:rsidR="002902AD">
        <w:rPr>
          <w:rtl/>
        </w:rPr>
        <w:t>ی</w:t>
      </w:r>
      <w:r w:rsidRPr="006F0B90">
        <w:rPr>
          <w:rtl/>
        </w:rPr>
        <w:t>دبن‏مس</w:t>
      </w:r>
      <w:r w:rsidR="002902AD">
        <w:rPr>
          <w:rtl/>
        </w:rPr>
        <w:t>ی</w:t>
      </w:r>
      <w:r w:rsidRPr="006F0B90">
        <w:rPr>
          <w:rtl/>
        </w:rPr>
        <w:t>ب روا</w:t>
      </w:r>
      <w:r w:rsidR="002902AD">
        <w:rPr>
          <w:rtl/>
        </w:rPr>
        <w:t>ی</w:t>
      </w:r>
      <w:r w:rsidRPr="006F0B90">
        <w:rPr>
          <w:rtl/>
        </w:rPr>
        <w:t xml:space="preserve">ت </w:t>
      </w:r>
      <w:r w:rsidR="002902AD">
        <w:rPr>
          <w:rtl/>
        </w:rPr>
        <w:t>ک</w:t>
      </w:r>
      <w:r w:rsidRPr="006F0B90">
        <w:rPr>
          <w:rtl/>
        </w:rPr>
        <w:t xml:space="preserve">رده </w:t>
      </w:r>
      <w:r w:rsidR="002902AD">
        <w:rPr>
          <w:rtl/>
        </w:rPr>
        <w:t>ک</w:t>
      </w:r>
      <w:r w:rsidRPr="006F0B90">
        <w:rPr>
          <w:rtl/>
        </w:rPr>
        <w:t xml:space="preserve">ه عمر </w:t>
      </w:r>
      <w:r w:rsidRPr="006F0B90">
        <w:rPr>
          <w:rFonts w:cs="CTraditional Arabic"/>
          <w:rtl/>
        </w:rPr>
        <w:t>س</w:t>
      </w:r>
      <w:r w:rsidRPr="006F0B90">
        <w:rPr>
          <w:rtl/>
        </w:rPr>
        <w:t xml:space="preserve"> از ا</w:t>
      </w:r>
      <w:r w:rsidR="002902AD">
        <w:rPr>
          <w:rtl/>
        </w:rPr>
        <w:t>ی</w:t>
      </w:r>
      <w:r w:rsidRPr="006F0B90">
        <w:rPr>
          <w:rtl/>
        </w:rPr>
        <w:t>ن</w:t>
      </w:r>
      <w:r w:rsidR="002902AD">
        <w:rPr>
          <w:rtl/>
        </w:rPr>
        <w:t>ک</w:t>
      </w:r>
      <w:r w:rsidRPr="006F0B90">
        <w:rPr>
          <w:rtl/>
        </w:rPr>
        <w:t>ه به افراد غ</w:t>
      </w:r>
      <w:r w:rsidR="002902AD">
        <w:rPr>
          <w:rtl/>
        </w:rPr>
        <w:t>ی</w:t>
      </w:r>
      <w:r w:rsidRPr="006F0B90">
        <w:rPr>
          <w:rtl/>
        </w:rPr>
        <w:t>ر عرب ارث دهند، جلوگ</w:t>
      </w:r>
      <w:r w:rsidR="002902AD">
        <w:rPr>
          <w:rtl/>
        </w:rPr>
        <w:t>ی</w:t>
      </w:r>
      <w:r w:rsidRPr="006F0B90">
        <w:rPr>
          <w:rtl/>
        </w:rPr>
        <w:t xml:space="preserve">رى </w:t>
      </w:r>
      <w:r w:rsidR="002902AD">
        <w:rPr>
          <w:rtl/>
        </w:rPr>
        <w:t>ک</w:t>
      </w:r>
      <w:r w:rsidRPr="006F0B90">
        <w:rPr>
          <w:rtl/>
        </w:rPr>
        <w:t>رد، مگر آن</w:t>
      </w:r>
      <w:r w:rsidR="002902AD">
        <w:rPr>
          <w:rtl/>
        </w:rPr>
        <w:t>ک</w:t>
      </w:r>
      <w:r w:rsidRPr="006F0B90">
        <w:rPr>
          <w:rtl/>
        </w:rPr>
        <w:t>ه در مح</w:t>
      </w:r>
      <w:r w:rsidR="002902AD">
        <w:rPr>
          <w:rtl/>
        </w:rPr>
        <w:t>ی</w:t>
      </w:r>
      <w:r w:rsidRPr="006F0B90">
        <w:rPr>
          <w:rtl/>
        </w:rPr>
        <w:t>ط عربى به دن</w:t>
      </w:r>
      <w:r w:rsidR="002902AD">
        <w:rPr>
          <w:rtl/>
        </w:rPr>
        <w:t>ی</w:t>
      </w:r>
      <w:r w:rsidRPr="006F0B90">
        <w:rPr>
          <w:rtl/>
        </w:rPr>
        <w:t>ا آمده باشند و ق</w:t>
      </w:r>
      <w:r w:rsidR="002902AD">
        <w:rPr>
          <w:rtl/>
        </w:rPr>
        <w:t>ی</w:t>
      </w:r>
      <w:r w:rsidRPr="006F0B90">
        <w:rPr>
          <w:rtl/>
        </w:rPr>
        <w:t xml:space="preserve">د شده </w:t>
      </w:r>
      <w:r w:rsidR="002902AD">
        <w:rPr>
          <w:rtl/>
        </w:rPr>
        <w:t>ک</w:t>
      </w:r>
      <w:r w:rsidRPr="006F0B90">
        <w:rPr>
          <w:rtl/>
        </w:rPr>
        <w:t xml:space="preserve">ه منع در حالتى است </w:t>
      </w:r>
      <w:r w:rsidR="002902AD">
        <w:rPr>
          <w:rtl/>
        </w:rPr>
        <w:t>ک</w:t>
      </w:r>
      <w:r w:rsidRPr="006F0B90">
        <w:rPr>
          <w:rtl/>
        </w:rPr>
        <w:t>ه افراد در سرزم</w:t>
      </w:r>
      <w:r w:rsidR="002902AD">
        <w:rPr>
          <w:rtl/>
        </w:rPr>
        <w:t>ی</w:t>
      </w:r>
      <w:r w:rsidRPr="006F0B90">
        <w:rPr>
          <w:rtl/>
        </w:rPr>
        <w:t>ن دشمن و دارالحرب باشند.. چنانچه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 xml:space="preserve">ز - </w:t>
      </w:r>
      <w:r w:rsidR="002902AD">
        <w:rPr>
          <w:rtl/>
        </w:rPr>
        <w:t>ک</w:t>
      </w:r>
      <w:r w:rsidRPr="006F0B90">
        <w:rPr>
          <w:rtl/>
        </w:rPr>
        <w:t>راراً - در نهج‏البلاغه از مسلمانان و سرزم</w:t>
      </w:r>
      <w:r w:rsidR="002902AD">
        <w:rPr>
          <w:rtl/>
        </w:rPr>
        <w:t>ی</w:t>
      </w:r>
      <w:r w:rsidRPr="006F0B90">
        <w:rPr>
          <w:rtl/>
        </w:rPr>
        <w:t>نشان، به «عرب» و از غ</w:t>
      </w:r>
      <w:r w:rsidR="002902AD">
        <w:rPr>
          <w:rtl/>
        </w:rPr>
        <w:t>ی</w:t>
      </w:r>
      <w:r w:rsidRPr="006F0B90">
        <w:rPr>
          <w:rtl/>
        </w:rPr>
        <w:t>رشان، به «عجم» نام برده است، و در فتواى مال</w:t>
      </w:r>
      <w:r w:rsidR="002902AD">
        <w:rPr>
          <w:rtl/>
        </w:rPr>
        <w:t>ک</w:t>
      </w:r>
      <w:r w:rsidRPr="006F0B90">
        <w:rPr>
          <w:rtl/>
        </w:rPr>
        <w:t>، ذ</w:t>
      </w:r>
      <w:r w:rsidR="002902AD">
        <w:rPr>
          <w:rtl/>
        </w:rPr>
        <w:t>ی</w:t>
      </w:r>
      <w:r w:rsidRPr="006F0B90">
        <w:rPr>
          <w:rtl/>
        </w:rPr>
        <w:t xml:space="preserve">ل‏ </w:t>
      </w:r>
      <w:r w:rsidRPr="002902AD">
        <w:rPr>
          <w:rStyle w:val="FootnoteReference"/>
          <w:rFonts w:ascii="Times New Roman" w:hAnsi="Times New Roman"/>
        </w:rPr>
        <w:footnoteReference w:id="534"/>
      </w:r>
      <w:r w:rsidRPr="006F0B90">
        <w:rPr>
          <w:rtl/>
        </w:rPr>
        <w:t>همان روا</w:t>
      </w:r>
      <w:r w:rsidR="002902AD">
        <w:rPr>
          <w:rtl/>
        </w:rPr>
        <w:t>ی</w:t>
      </w:r>
      <w:r w:rsidRPr="006F0B90">
        <w:rPr>
          <w:rtl/>
        </w:rPr>
        <w:t>ت مى‏خوان</w:t>
      </w:r>
      <w:r w:rsidR="002902AD">
        <w:rPr>
          <w:rtl/>
        </w:rPr>
        <w:t>ی</w:t>
      </w:r>
      <w:r w:rsidRPr="006F0B90">
        <w:rPr>
          <w:rtl/>
        </w:rPr>
        <w:t>م: «</w:t>
      </w:r>
      <w:r>
        <w:rPr>
          <w:rStyle w:val="Char1"/>
          <w:rtl/>
          <w:lang w:bidi="ar-SA"/>
        </w:rPr>
        <w:t>قال مالك: و</w:t>
      </w:r>
      <w:r w:rsidRPr="00B13308">
        <w:rPr>
          <w:rStyle w:val="Char1"/>
          <w:rtl/>
          <w:lang w:bidi="ar-SA"/>
        </w:rPr>
        <w:t>إن جاءت امرأة حامل من أرض العدو</w:t>
      </w:r>
      <w:r>
        <w:rPr>
          <w:rFonts w:cs="Traditional Arabic" w:hint="cs"/>
          <w:rtl/>
        </w:rPr>
        <w:t>»</w:t>
      </w:r>
      <w:r w:rsidRPr="006F0B90">
        <w:rPr>
          <w:rtl/>
        </w:rPr>
        <w:t xml:space="preserve"> </w:t>
      </w:r>
      <w:r>
        <w:rPr>
          <w:rFonts w:cs="Traditional Arabic" w:hint="cs"/>
          <w:rtl/>
        </w:rPr>
        <w:t>«</w:t>
      </w:r>
      <w:r w:rsidRPr="00B13308">
        <w:rPr>
          <w:sz w:val="26"/>
          <w:szCs w:val="26"/>
          <w:rtl/>
        </w:rPr>
        <w:t>اگر زنى حامله از سرزم</w:t>
      </w:r>
      <w:r w:rsidR="002902AD">
        <w:rPr>
          <w:sz w:val="26"/>
          <w:szCs w:val="26"/>
          <w:rtl/>
        </w:rPr>
        <w:t>ی</w:t>
      </w:r>
      <w:r w:rsidRPr="00B13308">
        <w:rPr>
          <w:sz w:val="26"/>
          <w:szCs w:val="26"/>
          <w:rtl/>
        </w:rPr>
        <w:t>ن دشمن آ</w:t>
      </w:r>
      <w:r w:rsidR="002902AD">
        <w:rPr>
          <w:sz w:val="26"/>
          <w:szCs w:val="26"/>
          <w:rtl/>
        </w:rPr>
        <w:t>ی</w:t>
      </w:r>
      <w:r w:rsidRPr="00B13308">
        <w:rPr>
          <w:sz w:val="26"/>
          <w:szCs w:val="26"/>
          <w:rtl/>
        </w:rPr>
        <w:t>د</w:t>
      </w:r>
      <w:r>
        <w:rPr>
          <w:rFonts w:cs="Traditional Arabic" w:hint="cs"/>
          <w:rtl/>
        </w:rPr>
        <w:t>»</w:t>
      </w:r>
      <w:r>
        <w:rPr>
          <w:rtl/>
        </w:rPr>
        <w:t>.</w:t>
      </w:r>
    </w:p>
    <w:p w:rsidR="00292527" w:rsidRDefault="00082CC7" w:rsidP="006F242B">
      <w:pPr>
        <w:pStyle w:val="a5"/>
        <w:rPr>
          <w:rtl/>
        </w:rPr>
      </w:pPr>
      <w:r w:rsidRPr="006F0B90">
        <w:rPr>
          <w:rtl/>
        </w:rPr>
        <w:t>در ا</w:t>
      </w:r>
      <w:r w:rsidR="002902AD">
        <w:rPr>
          <w:rtl/>
        </w:rPr>
        <w:t>ی</w:t>
      </w:r>
      <w:r w:rsidRPr="006F0B90">
        <w:rPr>
          <w:rtl/>
        </w:rPr>
        <w:t>ن صورت، عق</w:t>
      </w:r>
      <w:r w:rsidR="002902AD">
        <w:rPr>
          <w:rtl/>
        </w:rPr>
        <w:t>ی</w:t>
      </w:r>
      <w:r w:rsidRPr="006F0B90">
        <w:rPr>
          <w:rtl/>
        </w:rPr>
        <w:t>ده مال</w:t>
      </w:r>
      <w:r w:rsidR="002902AD">
        <w:rPr>
          <w:rtl/>
        </w:rPr>
        <w:t>ک</w:t>
      </w:r>
      <w:r w:rsidRPr="006F0B90">
        <w:rPr>
          <w:rtl/>
        </w:rPr>
        <w:t xml:space="preserve"> آن است </w:t>
      </w:r>
      <w:r w:rsidR="002902AD">
        <w:rPr>
          <w:rtl/>
        </w:rPr>
        <w:t>ک</w:t>
      </w:r>
      <w:r w:rsidRPr="006F0B90">
        <w:rPr>
          <w:rtl/>
        </w:rPr>
        <w:t xml:space="preserve">ه بر طبق رأى عمر </w:t>
      </w:r>
      <w:r w:rsidRPr="006F0B90">
        <w:rPr>
          <w:rFonts w:cs="CTraditional Arabic"/>
          <w:rtl/>
        </w:rPr>
        <w:t>س</w:t>
      </w:r>
      <w:r w:rsidRPr="006F0B90">
        <w:rPr>
          <w:rtl/>
        </w:rPr>
        <w:t>، چنان</w:t>
      </w:r>
      <w:r w:rsidR="002902AD">
        <w:rPr>
          <w:rtl/>
        </w:rPr>
        <w:t>ک</w:t>
      </w:r>
      <w:r w:rsidRPr="006F0B90">
        <w:rPr>
          <w:rtl/>
        </w:rPr>
        <w:t>ه آن زن در مح</w:t>
      </w:r>
      <w:r w:rsidR="002902AD">
        <w:rPr>
          <w:rtl/>
        </w:rPr>
        <w:t>ی</w:t>
      </w:r>
      <w:r w:rsidRPr="006F0B90">
        <w:rPr>
          <w:rtl/>
        </w:rPr>
        <w:t xml:space="preserve">طى عربى آن روز </w:t>
      </w:r>
      <w:r w:rsidR="002902AD">
        <w:rPr>
          <w:rtl/>
        </w:rPr>
        <w:t>ک</w:t>
      </w:r>
      <w:r w:rsidRPr="006F0B90">
        <w:rPr>
          <w:rtl/>
        </w:rPr>
        <w:t xml:space="preserve">ه اسلامى بود فارغ شود، زن و فرزندش از </w:t>
      </w:r>
      <w:r w:rsidR="002902AD">
        <w:rPr>
          <w:rtl/>
        </w:rPr>
        <w:t>یک</w:t>
      </w:r>
      <w:r w:rsidRPr="006F0B90">
        <w:rPr>
          <w:rtl/>
        </w:rPr>
        <w:t>د</w:t>
      </w:r>
      <w:r w:rsidR="002902AD">
        <w:rPr>
          <w:rtl/>
        </w:rPr>
        <w:t>ی</w:t>
      </w:r>
      <w:r w:rsidRPr="006F0B90">
        <w:rPr>
          <w:rtl/>
        </w:rPr>
        <w:t>گر ارث مى‏برند، امّا در همان د</w:t>
      </w:r>
      <w:r w:rsidR="002902AD">
        <w:rPr>
          <w:rtl/>
        </w:rPr>
        <w:t>ی</w:t>
      </w:r>
      <w:r w:rsidRPr="006F0B90">
        <w:rPr>
          <w:rtl/>
        </w:rPr>
        <w:t xml:space="preserve">ار </w:t>
      </w:r>
      <w:r w:rsidR="002902AD">
        <w:rPr>
          <w:rtl/>
        </w:rPr>
        <w:t>ک</w:t>
      </w:r>
      <w:r w:rsidRPr="006F0B90">
        <w:rPr>
          <w:rtl/>
        </w:rPr>
        <w:t xml:space="preserve">فر، زن فارغ شود، از نظر آن </w:t>
      </w:r>
      <w:r w:rsidR="002902AD">
        <w:rPr>
          <w:rtl/>
        </w:rPr>
        <w:t>ک</w:t>
      </w:r>
      <w:r w:rsidRPr="006F0B90">
        <w:rPr>
          <w:rtl/>
        </w:rPr>
        <w:t>ه نسبتشان به هم مو</w:t>
      </w:r>
      <w:r w:rsidR="002902AD">
        <w:rPr>
          <w:rtl/>
        </w:rPr>
        <w:t>ک</w:t>
      </w:r>
      <w:r w:rsidRPr="006F0B90">
        <w:rPr>
          <w:rtl/>
        </w:rPr>
        <w:t xml:space="preserve">ول به شهادت </w:t>
      </w:r>
      <w:r w:rsidR="002902AD">
        <w:rPr>
          <w:rtl/>
        </w:rPr>
        <w:t>ک</w:t>
      </w:r>
      <w:r w:rsidRPr="006F0B90">
        <w:rPr>
          <w:rtl/>
        </w:rPr>
        <w:t>فّار بوده و قابل اثبات ن</w:t>
      </w:r>
      <w:r w:rsidR="002902AD">
        <w:rPr>
          <w:rtl/>
        </w:rPr>
        <w:t>ی</w:t>
      </w:r>
      <w:r w:rsidRPr="006F0B90">
        <w:rPr>
          <w:rtl/>
        </w:rPr>
        <w:t>ست، قانون ارث در موردشان معلّق مى‏ماند.</w:t>
      </w:r>
    </w:p>
    <w:p w:rsidR="00082CC7" w:rsidRDefault="00082CC7" w:rsidP="006F242B">
      <w:pPr>
        <w:pStyle w:val="a5"/>
        <w:rPr>
          <w:rtl/>
        </w:rPr>
      </w:pPr>
      <w:r w:rsidRPr="006F0B90">
        <w:rPr>
          <w:rtl/>
        </w:rPr>
        <w:t>أبوالول</w:t>
      </w:r>
      <w:r w:rsidR="002902AD">
        <w:rPr>
          <w:rtl/>
        </w:rPr>
        <w:t>ی</w:t>
      </w:r>
      <w:r w:rsidRPr="006F0B90">
        <w:rPr>
          <w:rtl/>
        </w:rPr>
        <w:t xml:space="preserve">د باجى - از علماى بزرگ اندلس - </w:t>
      </w:r>
      <w:r w:rsidR="002902AD">
        <w:rPr>
          <w:rtl/>
        </w:rPr>
        <w:t>ک</w:t>
      </w:r>
      <w:r w:rsidRPr="006F0B90">
        <w:rPr>
          <w:rtl/>
        </w:rPr>
        <w:t>ه مال</w:t>
      </w:r>
      <w:r w:rsidR="002902AD">
        <w:rPr>
          <w:rtl/>
        </w:rPr>
        <w:t>ک</w:t>
      </w:r>
      <w:r w:rsidRPr="006F0B90">
        <w:rPr>
          <w:rtl/>
        </w:rPr>
        <w:t>ى‏مذهب است، در شرح «الموطّأ» تصر</w:t>
      </w:r>
      <w:r w:rsidR="002902AD">
        <w:rPr>
          <w:rtl/>
        </w:rPr>
        <w:t>ی</w:t>
      </w:r>
      <w:r w:rsidRPr="006F0B90">
        <w:rPr>
          <w:rtl/>
        </w:rPr>
        <w:t xml:space="preserve">ح نموده </w:t>
      </w:r>
      <w:r w:rsidR="002902AD">
        <w:rPr>
          <w:rtl/>
        </w:rPr>
        <w:t>ک</w:t>
      </w:r>
      <w:r w:rsidRPr="006F0B90">
        <w:rPr>
          <w:rtl/>
        </w:rPr>
        <w:t xml:space="preserve">ه: </w:t>
      </w:r>
      <w:r>
        <w:rPr>
          <w:rFonts w:cs="Traditional Arabic" w:hint="cs"/>
          <w:rtl/>
        </w:rPr>
        <w:t>«</w:t>
      </w:r>
      <w:r w:rsidRPr="006F0B90">
        <w:rPr>
          <w:rtl/>
        </w:rPr>
        <w:t>مگر در اثر تحق</w:t>
      </w:r>
      <w:r w:rsidR="002902AD">
        <w:rPr>
          <w:rtl/>
        </w:rPr>
        <w:t>ی</w:t>
      </w:r>
      <w:r w:rsidRPr="006F0B90">
        <w:rPr>
          <w:rtl/>
        </w:rPr>
        <w:t>ق از مح</w:t>
      </w:r>
      <w:r w:rsidR="002902AD">
        <w:rPr>
          <w:rtl/>
        </w:rPr>
        <w:t>ی</w:t>
      </w:r>
      <w:r w:rsidRPr="006F0B90">
        <w:rPr>
          <w:rtl/>
        </w:rPr>
        <w:t xml:space="preserve">ط </w:t>
      </w:r>
      <w:r w:rsidR="002902AD">
        <w:rPr>
          <w:rtl/>
        </w:rPr>
        <w:t>ک</w:t>
      </w:r>
      <w:r w:rsidRPr="006F0B90">
        <w:rPr>
          <w:rtl/>
        </w:rPr>
        <w:t xml:space="preserve">فر، علم و </w:t>
      </w:r>
      <w:r w:rsidR="002902AD">
        <w:rPr>
          <w:rtl/>
        </w:rPr>
        <w:t>ی</w:t>
      </w:r>
      <w:r w:rsidRPr="006F0B90">
        <w:rPr>
          <w:rtl/>
        </w:rPr>
        <w:t>ق</w:t>
      </w:r>
      <w:r w:rsidR="002902AD">
        <w:rPr>
          <w:rtl/>
        </w:rPr>
        <w:t>ی</w:t>
      </w:r>
      <w:r w:rsidRPr="006F0B90">
        <w:rPr>
          <w:rtl/>
        </w:rPr>
        <w:t xml:space="preserve">ن حاصل گردد </w:t>
      </w:r>
      <w:r w:rsidR="002902AD">
        <w:rPr>
          <w:rtl/>
        </w:rPr>
        <w:t>ک</w:t>
      </w:r>
      <w:r w:rsidRPr="006F0B90">
        <w:rPr>
          <w:rtl/>
        </w:rPr>
        <w:t>ه نسبت «مادرى/ فرزندى» م</w:t>
      </w:r>
      <w:r w:rsidR="002902AD">
        <w:rPr>
          <w:rtl/>
        </w:rPr>
        <w:t>ی</w:t>
      </w:r>
      <w:r w:rsidRPr="006F0B90">
        <w:rPr>
          <w:rtl/>
        </w:rPr>
        <w:t>ان آن دو تن صح</w:t>
      </w:r>
      <w:r w:rsidR="002902AD">
        <w:rPr>
          <w:rtl/>
        </w:rPr>
        <w:t>ی</w:t>
      </w:r>
      <w:r w:rsidRPr="006F0B90">
        <w:rPr>
          <w:rtl/>
        </w:rPr>
        <w:t>ح است و فتواى مال</w:t>
      </w:r>
      <w:r w:rsidR="002902AD">
        <w:rPr>
          <w:rtl/>
        </w:rPr>
        <w:t>ک</w:t>
      </w:r>
      <w:r w:rsidRPr="006F0B90">
        <w:rPr>
          <w:rtl/>
        </w:rPr>
        <w:t xml:space="preserve"> مو</w:t>
      </w:r>
      <w:r w:rsidR="002902AD">
        <w:rPr>
          <w:rtl/>
        </w:rPr>
        <w:t>ک</w:t>
      </w:r>
      <w:r w:rsidRPr="006F0B90">
        <w:rPr>
          <w:rtl/>
        </w:rPr>
        <w:t xml:space="preserve">ول به آن است </w:t>
      </w:r>
      <w:r w:rsidR="002902AD">
        <w:rPr>
          <w:rtl/>
        </w:rPr>
        <w:t>ک</w:t>
      </w:r>
      <w:r w:rsidRPr="006F0B90">
        <w:rPr>
          <w:rtl/>
        </w:rPr>
        <w:t>ه تحق</w:t>
      </w:r>
      <w:r w:rsidR="002902AD">
        <w:rPr>
          <w:rtl/>
        </w:rPr>
        <w:t>ی</w:t>
      </w:r>
      <w:r w:rsidRPr="006F0B90">
        <w:rPr>
          <w:rtl/>
        </w:rPr>
        <w:t>ق نشده و صرفاً ادّعا</w:t>
      </w:r>
      <w:r w:rsidR="002902AD">
        <w:rPr>
          <w:rtl/>
        </w:rPr>
        <w:t>ی</w:t>
      </w:r>
      <w:r w:rsidRPr="006F0B90">
        <w:rPr>
          <w:rtl/>
        </w:rPr>
        <w:t>ى در م</w:t>
      </w:r>
      <w:r w:rsidR="002902AD">
        <w:rPr>
          <w:rtl/>
        </w:rPr>
        <w:t>ی</w:t>
      </w:r>
      <w:r w:rsidRPr="006F0B90">
        <w:rPr>
          <w:rtl/>
        </w:rPr>
        <w:t>ان نباشد</w:t>
      </w:r>
      <w:r>
        <w:rPr>
          <w:rFonts w:cs="Traditional Arabic" w:hint="cs"/>
          <w:rtl/>
        </w:rPr>
        <w:t>»</w:t>
      </w:r>
      <w:r w:rsidRPr="002902AD">
        <w:rPr>
          <w:rStyle w:val="FootnoteReference"/>
          <w:rFonts w:ascii="B Lotus" w:hAnsi="B Lotus" w:hint="cs"/>
          <w:b/>
          <w:sz w:val="24"/>
        </w:rPr>
        <w:footnoteReference w:id="535"/>
      </w:r>
      <w:r>
        <w:rPr>
          <w:rFonts w:hint="cs"/>
          <w:rtl/>
        </w:rPr>
        <w:t>.</w:t>
      </w:r>
    </w:p>
    <w:p w:rsidR="00292527" w:rsidRDefault="00082CC7" w:rsidP="006F242B">
      <w:pPr>
        <w:pStyle w:val="a5"/>
        <w:rPr>
          <w:rtl/>
        </w:rPr>
      </w:pPr>
      <w:r w:rsidRPr="006F0B90">
        <w:rPr>
          <w:rtl/>
        </w:rPr>
        <w:t>بنابرا</w:t>
      </w:r>
      <w:r w:rsidR="002902AD">
        <w:rPr>
          <w:rtl/>
        </w:rPr>
        <w:t>ی</w:t>
      </w:r>
      <w:r w:rsidRPr="006F0B90">
        <w:rPr>
          <w:rtl/>
        </w:rPr>
        <w:t>ن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سخن در ارث‏نبردن عجم از عرب ن</w:t>
      </w:r>
      <w:r w:rsidR="002902AD">
        <w:rPr>
          <w:rtl/>
        </w:rPr>
        <w:t>ی</w:t>
      </w:r>
      <w:r w:rsidRPr="006F0B90">
        <w:rPr>
          <w:rtl/>
        </w:rPr>
        <w:t>ست، بل</w:t>
      </w:r>
      <w:r w:rsidR="002902AD">
        <w:rPr>
          <w:rtl/>
        </w:rPr>
        <w:t>ک</w:t>
      </w:r>
      <w:r w:rsidRPr="006F0B90">
        <w:rPr>
          <w:rtl/>
        </w:rPr>
        <w:t xml:space="preserve">ه مطلب سر «اثبات نسب» است </w:t>
      </w:r>
      <w:r w:rsidR="002902AD">
        <w:rPr>
          <w:rtl/>
        </w:rPr>
        <w:t>ک</w:t>
      </w:r>
      <w:r w:rsidRPr="006F0B90">
        <w:rPr>
          <w:rtl/>
        </w:rPr>
        <w:t>ه در مح</w:t>
      </w:r>
      <w:r w:rsidR="002902AD">
        <w:rPr>
          <w:rtl/>
        </w:rPr>
        <w:t>ی</w:t>
      </w:r>
      <w:r w:rsidRPr="006F0B90">
        <w:rPr>
          <w:rtl/>
        </w:rPr>
        <w:t>ط اسلامى به روشنى و به زودى حاصل گشته و در مح</w:t>
      </w:r>
      <w:r w:rsidR="002902AD">
        <w:rPr>
          <w:rtl/>
        </w:rPr>
        <w:t>ی</w:t>
      </w:r>
      <w:r w:rsidRPr="006F0B90">
        <w:rPr>
          <w:rtl/>
        </w:rPr>
        <w:t>ط غ</w:t>
      </w:r>
      <w:r w:rsidR="002902AD">
        <w:rPr>
          <w:rtl/>
        </w:rPr>
        <w:t>ی</w:t>
      </w:r>
      <w:r w:rsidRPr="006F0B90">
        <w:rPr>
          <w:rtl/>
        </w:rPr>
        <w:t xml:space="preserve">ر عرب - </w:t>
      </w:r>
      <w:r w:rsidR="002902AD">
        <w:rPr>
          <w:rtl/>
        </w:rPr>
        <w:t>ک</w:t>
      </w:r>
      <w:r w:rsidRPr="006F0B90">
        <w:rPr>
          <w:rtl/>
        </w:rPr>
        <w:t>ه مسلمان نبودند - در آن موقع به سهولت مشخّص نمى‏شد، و شهادت مسلم</w:t>
      </w:r>
      <w:r w:rsidR="002902AD">
        <w:rPr>
          <w:rtl/>
        </w:rPr>
        <w:t>ی</w:t>
      </w:r>
      <w:r w:rsidRPr="006F0B90">
        <w:rPr>
          <w:rtl/>
        </w:rPr>
        <w:t>ن لازم بود.. نت</w:t>
      </w:r>
      <w:r w:rsidR="002902AD">
        <w:rPr>
          <w:rtl/>
        </w:rPr>
        <w:t>ی</w:t>
      </w:r>
      <w:r w:rsidRPr="006F0B90">
        <w:rPr>
          <w:rtl/>
        </w:rPr>
        <w:t>جتاً هم جنابعالى، هم مقدّمه‏نو</w:t>
      </w:r>
      <w:r w:rsidR="002902AD">
        <w:rPr>
          <w:rtl/>
        </w:rPr>
        <w:t>ی</w:t>
      </w:r>
      <w:r w:rsidRPr="006F0B90">
        <w:rPr>
          <w:rtl/>
        </w:rPr>
        <w:t xml:space="preserve">س </w:t>
      </w:r>
      <w:r w:rsidR="002902AD">
        <w:rPr>
          <w:rtl/>
        </w:rPr>
        <w:t>ک</w:t>
      </w:r>
      <w:r w:rsidRPr="006F0B90">
        <w:rPr>
          <w:rtl/>
        </w:rPr>
        <w:t>تاب ارشاد مف</w:t>
      </w:r>
      <w:r w:rsidR="002902AD">
        <w:rPr>
          <w:rtl/>
        </w:rPr>
        <w:t>ی</w:t>
      </w:r>
      <w:r w:rsidRPr="006F0B90">
        <w:rPr>
          <w:rtl/>
        </w:rPr>
        <w:t>د، و هم آقاى ام</w:t>
      </w:r>
      <w:r w:rsidR="002902AD">
        <w:rPr>
          <w:rtl/>
        </w:rPr>
        <w:t>ی</w:t>
      </w:r>
      <w:r w:rsidRPr="006F0B90">
        <w:rPr>
          <w:rtl/>
        </w:rPr>
        <w:t>نى به خطا رفته و «عمر» و «مال</w:t>
      </w:r>
      <w:r w:rsidR="002902AD">
        <w:rPr>
          <w:rtl/>
        </w:rPr>
        <w:t>ک</w:t>
      </w:r>
      <w:r w:rsidRPr="006F0B90">
        <w:rPr>
          <w:rtl/>
        </w:rPr>
        <w:t xml:space="preserve">» را به مطلبى </w:t>
      </w:r>
      <w:r w:rsidR="002902AD">
        <w:rPr>
          <w:rtl/>
        </w:rPr>
        <w:t>ک</w:t>
      </w:r>
      <w:r w:rsidRPr="006F0B90">
        <w:rPr>
          <w:rtl/>
        </w:rPr>
        <w:t>ه نگفته‏اند، متّهم ساخته‏ا</w:t>
      </w:r>
      <w:r w:rsidR="002902AD">
        <w:rPr>
          <w:rtl/>
        </w:rPr>
        <w:t>ی</w:t>
      </w:r>
      <w:r w:rsidRPr="006F0B90">
        <w:rPr>
          <w:rtl/>
        </w:rPr>
        <w:t>د!.</w:t>
      </w:r>
    </w:p>
    <w:p w:rsidR="00292527" w:rsidRDefault="00082CC7" w:rsidP="006F242B">
      <w:pPr>
        <w:pStyle w:val="a5"/>
        <w:rPr>
          <w:rtl/>
        </w:rPr>
      </w:pPr>
      <w:r w:rsidRPr="006F0B90">
        <w:rPr>
          <w:rtl/>
        </w:rPr>
        <w:t>فرموده‏ا</w:t>
      </w:r>
      <w:r w:rsidR="002902AD">
        <w:rPr>
          <w:rtl/>
        </w:rPr>
        <w:t>ی</w:t>
      </w:r>
      <w:r w:rsidRPr="006F0B90">
        <w:rPr>
          <w:rtl/>
        </w:rPr>
        <w:t xml:space="preserve">د: متعه در زمان پیامبر </w:t>
      </w:r>
      <w:r w:rsidRPr="006F0B90">
        <w:rPr>
          <w:rFonts w:cs="CTraditional Arabic"/>
          <w:rtl/>
        </w:rPr>
        <w:t>ص</w:t>
      </w:r>
      <w:r w:rsidRPr="006F0B90">
        <w:rPr>
          <w:rtl/>
        </w:rPr>
        <w:t xml:space="preserve"> و أبوب</w:t>
      </w:r>
      <w:r w:rsidR="002902AD">
        <w:rPr>
          <w:rtl/>
        </w:rPr>
        <w:t>ک</w:t>
      </w:r>
      <w:r w:rsidRPr="006F0B90">
        <w:rPr>
          <w:rtl/>
        </w:rPr>
        <w:t>ر بوده است، امّا عمر، خل</w:t>
      </w:r>
      <w:r w:rsidR="002902AD">
        <w:rPr>
          <w:rtl/>
        </w:rPr>
        <w:t>ی</w:t>
      </w:r>
      <w:r w:rsidRPr="006F0B90">
        <w:rPr>
          <w:rtl/>
        </w:rPr>
        <w:t xml:space="preserve">فه دوم سنّت پیامبر </w:t>
      </w:r>
      <w:r w:rsidRPr="006F0B90">
        <w:rPr>
          <w:rFonts w:cs="CTraditional Arabic"/>
          <w:rtl/>
        </w:rPr>
        <w:t>ص</w:t>
      </w:r>
      <w:r w:rsidRPr="006F0B90">
        <w:rPr>
          <w:rtl/>
        </w:rPr>
        <w:t xml:space="preserve"> را </w:t>
      </w:r>
      <w:r>
        <w:rPr>
          <w:rtl/>
        </w:rPr>
        <w:t>تغ</w:t>
      </w:r>
      <w:r w:rsidR="002902AD">
        <w:rPr>
          <w:rtl/>
        </w:rPr>
        <w:t>یی</w:t>
      </w:r>
      <w:r>
        <w:rPr>
          <w:rtl/>
        </w:rPr>
        <w:t>ر داد و متعه را تحر</w:t>
      </w:r>
      <w:r w:rsidR="002902AD">
        <w:rPr>
          <w:rtl/>
        </w:rPr>
        <w:t>ی</w:t>
      </w:r>
      <w:r>
        <w:rPr>
          <w:rtl/>
        </w:rPr>
        <w:t>م نمود.</w:t>
      </w:r>
    </w:p>
    <w:p w:rsidR="00292527" w:rsidRDefault="00082CC7" w:rsidP="006F242B">
      <w:pPr>
        <w:pStyle w:val="a5"/>
        <w:rPr>
          <w:rtl/>
        </w:rPr>
      </w:pPr>
      <w:r w:rsidRPr="006F0B90">
        <w:rPr>
          <w:rtl/>
        </w:rPr>
        <w:t xml:space="preserve"> (جواب): با</w:t>
      </w:r>
      <w:r w:rsidR="002902AD">
        <w:rPr>
          <w:rtl/>
        </w:rPr>
        <w:t>ی</w:t>
      </w:r>
      <w:r w:rsidRPr="006F0B90">
        <w:rPr>
          <w:rtl/>
        </w:rPr>
        <w:t xml:space="preserve">د عرض </w:t>
      </w:r>
      <w:r w:rsidR="002902AD">
        <w:rPr>
          <w:rtl/>
        </w:rPr>
        <w:t>ک</w:t>
      </w:r>
      <w:r w:rsidRPr="006F0B90">
        <w:rPr>
          <w:rtl/>
        </w:rPr>
        <w:t xml:space="preserve">نم </w:t>
      </w:r>
      <w:r w:rsidR="002902AD">
        <w:rPr>
          <w:rtl/>
        </w:rPr>
        <w:t>ک</w:t>
      </w:r>
      <w:r w:rsidRPr="006F0B90">
        <w:rPr>
          <w:rtl/>
        </w:rPr>
        <w:t>ه:</w:t>
      </w:r>
    </w:p>
    <w:p w:rsidR="00292527" w:rsidRDefault="00082CC7" w:rsidP="006F242B">
      <w:pPr>
        <w:pStyle w:val="a5"/>
        <w:rPr>
          <w:rtl/>
        </w:rPr>
      </w:pPr>
      <w:r w:rsidRPr="006F0B90">
        <w:rPr>
          <w:rtl/>
        </w:rPr>
        <w:t xml:space="preserve">عمر </w:t>
      </w:r>
      <w:r w:rsidRPr="006F0B90">
        <w:rPr>
          <w:rFonts w:cs="CTraditional Arabic"/>
          <w:rtl/>
        </w:rPr>
        <w:t>س</w:t>
      </w:r>
      <w:r w:rsidRPr="006F0B90">
        <w:rPr>
          <w:rtl/>
        </w:rPr>
        <w:t xml:space="preserve"> به ه</w:t>
      </w:r>
      <w:r w:rsidR="002902AD">
        <w:rPr>
          <w:rtl/>
        </w:rPr>
        <w:t>ی</w:t>
      </w:r>
      <w:r w:rsidRPr="006F0B90">
        <w:rPr>
          <w:rtl/>
        </w:rPr>
        <w:t>چ وجه متعه را حرام ن</w:t>
      </w:r>
      <w:r w:rsidR="002902AD">
        <w:rPr>
          <w:rtl/>
        </w:rPr>
        <w:t>ک</w:t>
      </w:r>
      <w:r w:rsidRPr="006F0B90">
        <w:rPr>
          <w:rtl/>
        </w:rPr>
        <w:t>رد، بل</w:t>
      </w:r>
      <w:r w:rsidR="002902AD">
        <w:rPr>
          <w:rtl/>
        </w:rPr>
        <w:t>ک</w:t>
      </w:r>
      <w:r w:rsidRPr="006F0B90">
        <w:rPr>
          <w:rtl/>
        </w:rPr>
        <w:t>ه تحر</w:t>
      </w:r>
      <w:r w:rsidR="002902AD">
        <w:rPr>
          <w:rtl/>
        </w:rPr>
        <w:t>ی</w:t>
      </w:r>
      <w:r w:rsidRPr="006F0B90">
        <w:rPr>
          <w:rtl/>
        </w:rPr>
        <w:t xml:space="preserve">م متعه را از جانب پیامبر </w:t>
      </w:r>
      <w:r w:rsidRPr="006F0B90">
        <w:rPr>
          <w:rFonts w:cs="CTraditional Arabic"/>
          <w:rtl/>
        </w:rPr>
        <w:t>ص</w:t>
      </w:r>
      <w:r w:rsidRPr="006F0B90">
        <w:rPr>
          <w:rtl/>
        </w:rPr>
        <w:t xml:space="preserve"> مجدّداً گوشزد نمود! تحر</w:t>
      </w:r>
      <w:r w:rsidR="002902AD">
        <w:rPr>
          <w:rtl/>
        </w:rPr>
        <w:t>ی</w:t>
      </w:r>
      <w:r w:rsidRPr="006F0B90">
        <w:rPr>
          <w:rtl/>
        </w:rPr>
        <w:t xml:space="preserve">م متعه در زمان خود پیامبر </w:t>
      </w:r>
      <w:r w:rsidRPr="006F0B90">
        <w:rPr>
          <w:rFonts w:cs="CTraditional Arabic"/>
          <w:rtl/>
        </w:rPr>
        <w:t>ص</w:t>
      </w:r>
      <w:r w:rsidRPr="006F0B90">
        <w:rPr>
          <w:rtl/>
        </w:rPr>
        <w:t xml:space="preserve"> - از طرف خدا - و از زبان خودش اعلام گرد</w:t>
      </w:r>
      <w:r w:rsidR="002902AD">
        <w:rPr>
          <w:rtl/>
        </w:rPr>
        <w:t>ی</w:t>
      </w:r>
      <w:r w:rsidRPr="006F0B90">
        <w:rPr>
          <w:rtl/>
        </w:rPr>
        <w:t>د.. هرچند آ</w:t>
      </w:r>
      <w:r w:rsidR="002902AD">
        <w:rPr>
          <w:rtl/>
        </w:rPr>
        <w:t>ی</w:t>
      </w:r>
      <w:r w:rsidRPr="006F0B90">
        <w:rPr>
          <w:rtl/>
        </w:rPr>
        <w:t>ات قرآن (المؤمنون/5تا7) و (المعارج/29تا31) به وضوح شاهد تحر</w:t>
      </w:r>
      <w:r w:rsidR="002902AD">
        <w:rPr>
          <w:rtl/>
        </w:rPr>
        <w:t>ی</w:t>
      </w:r>
      <w:r w:rsidRPr="006F0B90">
        <w:rPr>
          <w:rtl/>
        </w:rPr>
        <w:t>م آن هستند و غ</w:t>
      </w:r>
      <w:r w:rsidR="002902AD">
        <w:rPr>
          <w:rtl/>
        </w:rPr>
        <w:t>ی</w:t>
      </w:r>
      <w:r w:rsidRPr="006F0B90">
        <w:rPr>
          <w:rtl/>
        </w:rPr>
        <w:t xml:space="preserve">ر از دو راه، </w:t>
      </w:r>
      <w:r w:rsidR="002902AD">
        <w:rPr>
          <w:rtl/>
        </w:rPr>
        <w:t>ی</w:t>
      </w:r>
      <w:r w:rsidRPr="006F0B90">
        <w:rPr>
          <w:rtl/>
        </w:rPr>
        <w:t>عنى زناشو</w:t>
      </w:r>
      <w:r w:rsidR="002902AD">
        <w:rPr>
          <w:rtl/>
        </w:rPr>
        <w:t>ی</w:t>
      </w:r>
      <w:r w:rsidRPr="006F0B90">
        <w:rPr>
          <w:rtl/>
        </w:rPr>
        <w:t xml:space="preserve">ى با همسران دائمى و </w:t>
      </w:r>
      <w:r w:rsidR="002902AD">
        <w:rPr>
          <w:rtl/>
        </w:rPr>
        <w:t>ک</w:t>
      </w:r>
      <w:r w:rsidRPr="006F0B90">
        <w:rPr>
          <w:rtl/>
        </w:rPr>
        <w:t>ن</w:t>
      </w:r>
      <w:r w:rsidR="002902AD">
        <w:rPr>
          <w:rtl/>
        </w:rPr>
        <w:t>ی</w:t>
      </w:r>
      <w:r w:rsidRPr="006F0B90">
        <w:rPr>
          <w:rtl/>
        </w:rPr>
        <w:t>زان، راهى وجود ندارد، امّا براى جواب جنابعالى مطالبى را ذ</w:t>
      </w:r>
      <w:r w:rsidR="002902AD">
        <w:rPr>
          <w:rtl/>
        </w:rPr>
        <w:t>ی</w:t>
      </w:r>
      <w:r w:rsidRPr="006F0B90">
        <w:rPr>
          <w:rtl/>
        </w:rPr>
        <w:t>لاً بازگو مى‏</w:t>
      </w:r>
      <w:r w:rsidR="002902AD">
        <w:rPr>
          <w:rtl/>
        </w:rPr>
        <w:t>ک</w:t>
      </w:r>
      <w:r w:rsidRPr="006F0B90">
        <w:rPr>
          <w:rtl/>
        </w:rPr>
        <w:t>ن</w:t>
      </w:r>
      <w:r w:rsidR="002902AD">
        <w:rPr>
          <w:rtl/>
        </w:rPr>
        <w:t>ی</w:t>
      </w:r>
      <w:r w:rsidRPr="006F0B90">
        <w:rPr>
          <w:rtl/>
        </w:rPr>
        <w:t>م تا روشن شود:</w:t>
      </w:r>
    </w:p>
    <w:p w:rsidR="00292527" w:rsidRDefault="00082CC7" w:rsidP="006F242B">
      <w:pPr>
        <w:pStyle w:val="a5"/>
        <w:rPr>
          <w:rtl/>
        </w:rPr>
      </w:pPr>
      <w:r w:rsidRPr="006F0B90">
        <w:rPr>
          <w:rtl/>
        </w:rPr>
        <w:t>مجموع روا</w:t>
      </w:r>
      <w:r w:rsidR="002902AD">
        <w:rPr>
          <w:rtl/>
        </w:rPr>
        <w:t>ی</w:t>
      </w:r>
      <w:r w:rsidRPr="006F0B90">
        <w:rPr>
          <w:rtl/>
        </w:rPr>
        <w:t>تهاى تجو</w:t>
      </w:r>
      <w:r w:rsidR="002902AD">
        <w:rPr>
          <w:rtl/>
        </w:rPr>
        <w:t>ی</w:t>
      </w:r>
      <w:r w:rsidRPr="006F0B90">
        <w:rPr>
          <w:rtl/>
        </w:rPr>
        <w:t>ز و تحر</w:t>
      </w:r>
      <w:r w:rsidR="002902AD">
        <w:rPr>
          <w:rtl/>
        </w:rPr>
        <w:t>ی</w:t>
      </w:r>
      <w:r w:rsidRPr="006F0B90">
        <w:rPr>
          <w:rtl/>
        </w:rPr>
        <w:t xml:space="preserve">م متعه، به </w:t>
      </w:r>
      <w:r w:rsidR="002902AD">
        <w:rPr>
          <w:rtl/>
        </w:rPr>
        <w:t>یک</w:t>
      </w:r>
      <w:r w:rsidRPr="006F0B90">
        <w:rPr>
          <w:rtl/>
        </w:rPr>
        <w:t xml:space="preserve"> مقطع زمانى - </w:t>
      </w:r>
      <w:r w:rsidR="002902AD">
        <w:rPr>
          <w:rtl/>
        </w:rPr>
        <w:t>ی</w:t>
      </w:r>
      <w:r w:rsidRPr="006F0B90">
        <w:rPr>
          <w:rtl/>
        </w:rPr>
        <w:t xml:space="preserve">عنى سال هفتم و نهم هجرى - مربوط مى‏باشند </w:t>
      </w:r>
      <w:r w:rsidR="002902AD">
        <w:rPr>
          <w:rtl/>
        </w:rPr>
        <w:t>ک</w:t>
      </w:r>
      <w:r w:rsidRPr="006F0B90">
        <w:rPr>
          <w:rtl/>
        </w:rPr>
        <w:t>ه در ا</w:t>
      </w:r>
      <w:r w:rsidR="002902AD">
        <w:rPr>
          <w:rtl/>
        </w:rPr>
        <w:t>ی</w:t>
      </w:r>
      <w:r w:rsidRPr="006F0B90">
        <w:rPr>
          <w:rtl/>
        </w:rPr>
        <w:t>ن سالها جنگهاى خ</w:t>
      </w:r>
      <w:r w:rsidR="002902AD">
        <w:rPr>
          <w:rtl/>
        </w:rPr>
        <w:t>ی</w:t>
      </w:r>
      <w:r w:rsidRPr="006F0B90">
        <w:rPr>
          <w:rtl/>
        </w:rPr>
        <w:t>بر، عمر</w:t>
      </w:r>
      <w:r w:rsidRPr="00292527">
        <w:rPr>
          <w:rFonts w:ascii="mylotus" w:hAnsi="mylotus" w:cs="mylotus"/>
          <w:rtl/>
        </w:rPr>
        <w:t>ة</w:t>
      </w:r>
      <w:r w:rsidRPr="006F0B90">
        <w:rPr>
          <w:rtl/>
        </w:rPr>
        <w:t>القضاء، مؤته، فتح م</w:t>
      </w:r>
      <w:r w:rsidR="002902AD">
        <w:rPr>
          <w:rtl/>
        </w:rPr>
        <w:t>ک</w:t>
      </w:r>
      <w:r w:rsidRPr="006F0B90">
        <w:rPr>
          <w:rtl/>
        </w:rPr>
        <w:t>ه و حن</w:t>
      </w:r>
      <w:r w:rsidR="002902AD">
        <w:rPr>
          <w:rtl/>
        </w:rPr>
        <w:t>ی</w:t>
      </w:r>
      <w:r w:rsidRPr="006F0B90">
        <w:rPr>
          <w:rtl/>
        </w:rPr>
        <w:t xml:space="preserve">ن اتّفاق افتاده‏اند </w:t>
      </w:r>
      <w:r w:rsidR="002902AD">
        <w:rPr>
          <w:rtl/>
        </w:rPr>
        <w:t>ک</w:t>
      </w:r>
      <w:r w:rsidRPr="006F0B90">
        <w:rPr>
          <w:rtl/>
        </w:rPr>
        <w:t>ه در ا</w:t>
      </w:r>
      <w:r w:rsidR="002902AD">
        <w:rPr>
          <w:rtl/>
        </w:rPr>
        <w:t>ی</w:t>
      </w:r>
      <w:r w:rsidRPr="006F0B90">
        <w:rPr>
          <w:rtl/>
        </w:rPr>
        <w:t>ن مقطع زمانى، تنها دو فقره - آن هم در شرا</w:t>
      </w:r>
      <w:r w:rsidR="002902AD">
        <w:rPr>
          <w:rtl/>
        </w:rPr>
        <w:t>ی</w:t>
      </w:r>
      <w:r w:rsidRPr="006F0B90">
        <w:rPr>
          <w:rtl/>
        </w:rPr>
        <w:t>ط دشوار و اضطرارى جنگى - ح</w:t>
      </w:r>
      <w:r w:rsidR="002902AD">
        <w:rPr>
          <w:rtl/>
        </w:rPr>
        <w:t>ک</w:t>
      </w:r>
      <w:r w:rsidRPr="006F0B90">
        <w:rPr>
          <w:rtl/>
        </w:rPr>
        <w:t>م جواز متعه صادر گشته و بعد از پا</w:t>
      </w:r>
      <w:r w:rsidR="002902AD">
        <w:rPr>
          <w:rtl/>
        </w:rPr>
        <w:t>ی</w:t>
      </w:r>
      <w:r w:rsidRPr="006F0B90">
        <w:rPr>
          <w:rtl/>
        </w:rPr>
        <w:t>ان جنگ بلافاصله به وس</w:t>
      </w:r>
      <w:r w:rsidR="002902AD">
        <w:rPr>
          <w:rtl/>
        </w:rPr>
        <w:t>ی</w:t>
      </w:r>
      <w:r w:rsidRPr="006F0B90">
        <w:rPr>
          <w:rtl/>
        </w:rPr>
        <w:t xml:space="preserve">له پیامبر </w:t>
      </w:r>
      <w:r w:rsidRPr="006F0B90">
        <w:rPr>
          <w:rFonts w:cs="CTraditional Arabic"/>
          <w:rtl/>
        </w:rPr>
        <w:t>ص</w:t>
      </w:r>
      <w:r w:rsidRPr="006F0B90">
        <w:rPr>
          <w:rtl/>
        </w:rPr>
        <w:t xml:space="preserve"> ح</w:t>
      </w:r>
      <w:r w:rsidR="002902AD">
        <w:rPr>
          <w:rtl/>
        </w:rPr>
        <w:t>ک</w:t>
      </w:r>
      <w:r w:rsidRPr="006F0B90">
        <w:rPr>
          <w:rtl/>
        </w:rPr>
        <w:t>م الغاء آن - در تمام احوال - صادر گرد</w:t>
      </w:r>
      <w:r w:rsidR="002902AD">
        <w:rPr>
          <w:rtl/>
        </w:rPr>
        <w:t>ی</w:t>
      </w:r>
      <w:r w:rsidRPr="006F0B90">
        <w:rPr>
          <w:rtl/>
        </w:rPr>
        <w:t>ده است</w:t>
      </w:r>
      <w:r w:rsidRPr="002902AD">
        <w:rPr>
          <w:rStyle w:val="FootnoteReference"/>
          <w:rFonts w:ascii="B Lotus" w:hAnsi="B Lotus" w:hint="cs"/>
          <w:b/>
          <w:sz w:val="24"/>
        </w:rPr>
        <w:footnoteReference w:id="536"/>
      </w:r>
      <w:r>
        <w:rPr>
          <w:rFonts w:hint="cs"/>
          <w:rtl/>
        </w:rPr>
        <w:t>.</w:t>
      </w:r>
    </w:p>
    <w:p w:rsidR="00292527" w:rsidRDefault="00082CC7" w:rsidP="006F242B">
      <w:pPr>
        <w:pStyle w:val="a5"/>
        <w:rPr>
          <w:rtl/>
        </w:rPr>
      </w:pPr>
      <w:r w:rsidRPr="006F0B90">
        <w:rPr>
          <w:rtl/>
        </w:rPr>
        <w:t>اوّل در اثناى جنگ خ</w:t>
      </w:r>
      <w:r w:rsidR="002902AD">
        <w:rPr>
          <w:rtl/>
        </w:rPr>
        <w:t>ی</w:t>
      </w:r>
      <w:r w:rsidRPr="006F0B90">
        <w:rPr>
          <w:rtl/>
        </w:rPr>
        <w:t xml:space="preserve">بر </w:t>
      </w:r>
      <w:r w:rsidR="002902AD">
        <w:rPr>
          <w:rtl/>
        </w:rPr>
        <w:t>ک</w:t>
      </w:r>
      <w:r w:rsidRPr="006F0B90">
        <w:rPr>
          <w:rtl/>
        </w:rPr>
        <w:t xml:space="preserve">ه پیامبر </w:t>
      </w:r>
      <w:r w:rsidRPr="006F0B90">
        <w:rPr>
          <w:rFonts w:cs="CTraditional Arabic"/>
          <w:rtl/>
        </w:rPr>
        <w:t>ص</w:t>
      </w:r>
      <w:r w:rsidRPr="006F0B90">
        <w:rPr>
          <w:rtl/>
        </w:rPr>
        <w:t xml:space="preserve"> در پا</w:t>
      </w:r>
      <w:r w:rsidR="002902AD">
        <w:rPr>
          <w:rtl/>
        </w:rPr>
        <w:t>ی</w:t>
      </w:r>
      <w:r w:rsidRPr="006F0B90">
        <w:rPr>
          <w:rtl/>
        </w:rPr>
        <w:t>ان همان جنگ، ح</w:t>
      </w:r>
      <w:r w:rsidR="002902AD">
        <w:rPr>
          <w:rtl/>
        </w:rPr>
        <w:t>ک</w:t>
      </w:r>
      <w:r w:rsidRPr="006F0B90">
        <w:rPr>
          <w:rtl/>
        </w:rPr>
        <w:t>م جواز متعه رإ؛ خ</w:t>
      </w:r>
      <w:r w:rsidR="00D17E13">
        <w:rPr>
          <w:rtl/>
        </w:rPr>
        <w:t xml:space="preserve"> </w:t>
      </w:r>
      <w:r w:rsidRPr="006F0B90">
        <w:rPr>
          <w:rtl/>
        </w:rPr>
        <w:t>همراه با خوردن گوشت خران اهلى را الغاء و تحر</w:t>
      </w:r>
      <w:r w:rsidR="002902AD">
        <w:rPr>
          <w:rtl/>
        </w:rPr>
        <w:t>ی</w:t>
      </w:r>
      <w:r w:rsidRPr="006F0B90">
        <w:rPr>
          <w:rtl/>
        </w:rPr>
        <w:t xml:space="preserve">م </w:t>
      </w:r>
      <w:r w:rsidR="002902AD">
        <w:rPr>
          <w:rtl/>
        </w:rPr>
        <w:t>ک</w:t>
      </w:r>
      <w:r w:rsidRPr="006F0B90">
        <w:rPr>
          <w:rtl/>
        </w:rPr>
        <w:t>رد.. دوم در اثناى فتح م</w:t>
      </w:r>
      <w:r w:rsidR="002902AD">
        <w:rPr>
          <w:rtl/>
        </w:rPr>
        <w:t>ک</w:t>
      </w:r>
      <w:r w:rsidRPr="006F0B90">
        <w:rPr>
          <w:rtl/>
        </w:rPr>
        <w:t xml:space="preserve">ه </w:t>
      </w:r>
      <w:r w:rsidR="002902AD">
        <w:rPr>
          <w:rtl/>
        </w:rPr>
        <w:t>ک</w:t>
      </w:r>
      <w:r w:rsidRPr="006F0B90">
        <w:rPr>
          <w:rtl/>
        </w:rPr>
        <w:t>ه در پا</w:t>
      </w:r>
      <w:r w:rsidR="002902AD">
        <w:rPr>
          <w:rtl/>
        </w:rPr>
        <w:t>ی</w:t>
      </w:r>
      <w:r w:rsidRPr="006F0B90">
        <w:rPr>
          <w:rtl/>
        </w:rPr>
        <w:t>ان فتح م</w:t>
      </w:r>
      <w:r w:rsidR="002902AD">
        <w:rPr>
          <w:rtl/>
        </w:rPr>
        <w:t>ک</w:t>
      </w:r>
      <w:r w:rsidRPr="006F0B90">
        <w:rPr>
          <w:rtl/>
        </w:rPr>
        <w:t>ه، ح</w:t>
      </w:r>
      <w:r w:rsidR="002902AD">
        <w:rPr>
          <w:rtl/>
        </w:rPr>
        <w:t>ک</w:t>
      </w:r>
      <w:r w:rsidRPr="006F0B90">
        <w:rPr>
          <w:rtl/>
        </w:rPr>
        <w:t>م جواز متعه را براى هم</w:t>
      </w:r>
      <w:r w:rsidR="002902AD">
        <w:rPr>
          <w:rtl/>
        </w:rPr>
        <w:t>ی</w:t>
      </w:r>
      <w:r w:rsidRPr="006F0B90">
        <w:rPr>
          <w:rtl/>
        </w:rPr>
        <w:t>شه و تا ابد الغاء و تحر</w:t>
      </w:r>
      <w:r w:rsidR="002902AD">
        <w:rPr>
          <w:rtl/>
        </w:rPr>
        <w:t>ی</w:t>
      </w:r>
      <w:r w:rsidRPr="006F0B90">
        <w:rPr>
          <w:rtl/>
        </w:rPr>
        <w:t xml:space="preserve">م آن را - چه به صورت اضطرارى و چه عادى - اعلام و ثابت </w:t>
      </w:r>
      <w:r w:rsidR="002902AD">
        <w:rPr>
          <w:rtl/>
        </w:rPr>
        <w:t>ک</w:t>
      </w:r>
      <w:r w:rsidRPr="006F0B90">
        <w:rPr>
          <w:rtl/>
        </w:rPr>
        <w:t>رد</w:t>
      </w:r>
      <w:r w:rsidRPr="002902AD">
        <w:rPr>
          <w:rStyle w:val="FootnoteReference"/>
          <w:rFonts w:ascii="B Lotus" w:hAnsi="B Lotus" w:hint="cs"/>
          <w:b/>
          <w:sz w:val="24"/>
        </w:rPr>
        <w:footnoteReference w:id="537"/>
      </w:r>
      <w:r>
        <w:rPr>
          <w:rFonts w:hint="cs"/>
          <w:rtl/>
        </w:rPr>
        <w:t>.</w:t>
      </w:r>
    </w:p>
    <w:p w:rsidR="00292527" w:rsidRDefault="00082CC7" w:rsidP="006F242B">
      <w:pPr>
        <w:pStyle w:val="a5"/>
        <w:rPr>
          <w:rtl/>
        </w:rPr>
      </w:pPr>
      <w:r w:rsidRPr="006F0B90">
        <w:rPr>
          <w:rtl/>
        </w:rPr>
        <w:t>و امّا بب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 xml:space="preserve">ه چرا پیامبر </w:t>
      </w:r>
      <w:r w:rsidRPr="006F0B90">
        <w:rPr>
          <w:rFonts w:cs="CTraditional Arabic"/>
          <w:rtl/>
        </w:rPr>
        <w:t>ص</w:t>
      </w:r>
      <w:r w:rsidRPr="006F0B90">
        <w:rPr>
          <w:rtl/>
        </w:rPr>
        <w:t xml:space="preserve"> در مقطع زمانى، آن را تجو</w:t>
      </w:r>
      <w:r w:rsidR="002902AD">
        <w:rPr>
          <w:rtl/>
        </w:rPr>
        <w:t>ی</w:t>
      </w:r>
      <w:r w:rsidRPr="006F0B90">
        <w:rPr>
          <w:rtl/>
        </w:rPr>
        <w:t>ز فرمود.. اگر به تار</w:t>
      </w:r>
      <w:r w:rsidR="002902AD">
        <w:rPr>
          <w:rtl/>
        </w:rPr>
        <w:t>ی</w:t>
      </w:r>
      <w:r w:rsidRPr="006F0B90">
        <w:rPr>
          <w:rtl/>
        </w:rPr>
        <w:t xml:space="preserve">خ مراجعه </w:t>
      </w:r>
      <w:r w:rsidR="002902AD">
        <w:rPr>
          <w:rtl/>
        </w:rPr>
        <w:t>ک</w:t>
      </w:r>
      <w:r w:rsidRPr="006F0B90">
        <w:rPr>
          <w:rtl/>
        </w:rPr>
        <w:t>ن</w:t>
      </w:r>
      <w:r w:rsidR="002902AD">
        <w:rPr>
          <w:rtl/>
        </w:rPr>
        <w:t>ی</w:t>
      </w:r>
      <w:r w:rsidRPr="006F0B90">
        <w:rPr>
          <w:rtl/>
        </w:rPr>
        <w:t>م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سالهاى هفتم تا نهم هجرى، سالهاى و</w:t>
      </w:r>
      <w:r w:rsidR="002902AD">
        <w:rPr>
          <w:rtl/>
        </w:rPr>
        <w:t>ی</w:t>
      </w:r>
      <w:r w:rsidRPr="006F0B90">
        <w:rPr>
          <w:rtl/>
        </w:rPr>
        <w:t>ژه‏اى بوده و از هر زمان د</w:t>
      </w:r>
      <w:r w:rsidR="002902AD">
        <w:rPr>
          <w:rtl/>
        </w:rPr>
        <w:t>ی</w:t>
      </w:r>
      <w:r w:rsidRPr="006F0B90">
        <w:rPr>
          <w:rtl/>
        </w:rPr>
        <w:t>گرى، خطر نابودى ب</w:t>
      </w:r>
      <w:r w:rsidR="002902AD">
        <w:rPr>
          <w:rtl/>
        </w:rPr>
        <w:t>ی</w:t>
      </w:r>
      <w:r w:rsidRPr="006F0B90">
        <w:rPr>
          <w:rtl/>
        </w:rPr>
        <w:t>شتر متوجّه مسلمانان بوده است. اسلام تنها در مد</w:t>
      </w:r>
      <w:r w:rsidR="002902AD">
        <w:rPr>
          <w:rtl/>
        </w:rPr>
        <w:t>ی</w:t>
      </w:r>
      <w:r w:rsidRPr="006F0B90">
        <w:rPr>
          <w:rtl/>
        </w:rPr>
        <w:t>نه و اطراف آن مستقر شده بود. در داخل خود جز</w:t>
      </w:r>
      <w:r w:rsidR="002902AD">
        <w:rPr>
          <w:rtl/>
        </w:rPr>
        <w:t>ی</w:t>
      </w:r>
      <w:r w:rsidRPr="006F0B90">
        <w:rPr>
          <w:rtl/>
        </w:rPr>
        <w:t>رةالعرب، خطر تهاجم مشر</w:t>
      </w:r>
      <w:r w:rsidR="002902AD">
        <w:rPr>
          <w:rtl/>
        </w:rPr>
        <w:t>ک</w:t>
      </w:r>
      <w:r w:rsidRPr="006F0B90">
        <w:rPr>
          <w:rtl/>
        </w:rPr>
        <w:t>ان و به خصوص مردم م</w:t>
      </w:r>
      <w:r w:rsidR="002902AD">
        <w:rPr>
          <w:rtl/>
        </w:rPr>
        <w:t>ک</w:t>
      </w:r>
      <w:r w:rsidRPr="006F0B90">
        <w:rPr>
          <w:rtl/>
        </w:rPr>
        <w:t xml:space="preserve">ه، و خطر تهاجم </w:t>
      </w:r>
      <w:r w:rsidR="002902AD">
        <w:rPr>
          <w:rtl/>
        </w:rPr>
        <w:t>ی</w:t>
      </w:r>
      <w:r w:rsidRPr="006F0B90">
        <w:rPr>
          <w:rtl/>
        </w:rPr>
        <w:t>هود</w:t>
      </w:r>
      <w:r w:rsidR="002902AD">
        <w:rPr>
          <w:rtl/>
        </w:rPr>
        <w:t>ی</w:t>
      </w:r>
      <w:r w:rsidRPr="006F0B90">
        <w:rPr>
          <w:rtl/>
        </w:rPr>
        <w:t>ان خ</w:t>
      </w:r>
      <w:r w:rsidR="002902AD">
        <w:rPr>
          <w:rtl/>
        </w:rPr>
        <w:t>ی</w:t>
      </w:r>
      <w:r w:rsidRPr="006F0B90">
        <w:rPr>
          <w:rtl/>
        </w:rPr>
        <w:t>بر، مد</w:t>
      </w:r>
      <w:r w:rsidR="002902AD">
        <w:rPr>
          <w:rtl/>
        </w:rPr>
        <w:t>ی</w:t>
      </w:r>
      <w:r w:rsidRPr="006F0B90">
        <w:rPr>
          <w:rtl/>
        </w:rPr>
        <w:t>نه را تهد</w:t>
      </w:r>
      <w:r w:rsidR="002902AD">
        <w:rPr>
          <w:rtl/>
        </w:rPr>
        <w:t>ی</w:t>
      </w:r>
      <w:r w:rsidRPr="006F0B90">
        <w:rPr>
          <w:rtl/>
        </w:rPr>
        <w:t>د مى‏</w:t>
      </w:r>
      <w:r w:rsidR="002902AD">
        <w:rPr>
          <w:rtl/>
        </w:rPr>
        <w:t>ک</w:t>
      </w:r>
      <w:r w:rsidRPr="006F0B90">
        <w:rPr>
          <w:rtl/>
        </w:rPr>
        <w:t>رد.. در هم</w:t>
      </w:r>
      <w:r w:rsidR="002902AD">
        <w:rPr>
          <w:rtl/>
        </w:rPr>
        <w:t>ی</w:t>
      </w:r>
      <w:r w:rsidRPr="006F0B90">
        <w:rPr>
          <w:rtl/>
        </w:rPr>
        <w:t xml:space="preserve">ن حال، وصول نامه‏هاى پیامبر </w:t>
      </w:r>
      <w:r w:rsidRPr="006F0B90">
        <w:rPr>
          <w:rFonts w:cs="CTraditional Arabic"/>
          <w:rtl/>
        </w:rPr>
        <w:t>ص</w:t>
      </w:r>
      <w:r w:rsidRPr="006F0B90">
        <w:rPr>
          <w:rtl/>
        </w:rPr>
        <w:t xml:space="preserve"> به پادشاهان ا</w:t>
      </w:r>
      <w:r w:rsidR="002902AD">
        <w:rPr>
          <w:rtl/>
        </w:rPr>
        <w:t>ی</w:t>
      </w:r>
      <w:r w:rsidRPr="006F0B90">
        <w:rPr>
          <w:rtl/>
        </w:rPr>
        <w:t>ران و روم و زمامداران اقمارشان، آن دو امپراطورى عظ</w:t>
      </w:r>
      <w:r w:rsidR="002902AD">
        <w:rPr>
          <w:rtl/>
        </w:rPr>
        <w:t>ی</w:t>
      </w:r>
      <w:r w:rsidRPr="006F0B90">
        <w:rPr>
          <w:rtl/>
        </w:rPr>
        <w:t>م را با اسلام و مسلمانان وارد جنگ نمود و به تعب</w:t>
      </w:r>
      <w:r w:rsidR="002902AD">
        <w:rPr>
          <w:rtl/>
        </w:rPr>
        <w:t>ی</w:t>
      </w:r>
      <w:r w:rsidRPr="006F0B90">
        <w:rPr>
          <w:rtl/>
        </w:rPr>
        <w:t>ر د</w:t>
      </w:r>
      <w:r w:rsidR="002902AD">
        <w:rPr>
          <w:rtl/>
        </w:rPr>
        <w:t>ی</w:t>
      </w:r>
      <w:r w:rsidRPr="006F0B90">
        <w:rPr>
          <w:rtl/>
        </w:rPr>
        <w:t xml:space="preserve">گر، سال هفتم هجرى، سال آغاز جنگ جهانى بود </w:t>
      </w:r>
      <w:r w:rsidR="002902AD">
        <w:rPr>
          <w:rtl/>
        </w:rPr>
        <w:t>ک</w:t>
      </w:r>
      <w:r w:rsidRPr="006F0B90">
        <w:rPr>
          <w:rtl/>
        </w:rPr>
        <w:t xml:space="preserve">ه </w:t>
      </w:r>
      <w:r w:rsidR="002902AD">
        <w:rPr>
          <w:rtl/>
        </w:rPr>
        <w:t>یک</w:t>
      </w:r>
      <w:r w:rsidRPr="006F0B90">
        <w:rPr>
          <w:rtl/>
        </w:rPr>
        <w:t xml:space="preserve"> طرف آن مد</w:t>
      </w:r>
      <w:r w:rsidR="002902AD">
        <w:rPr>
          <w:rtl/>
        </w:rPr>
        <w:t>ی</w:t>
      </w:r>
      <w:r w:rsidRPr="006F0B90">
        <w:rPr>
          <w:rtl/>
        </w:rPr>
        <w:t>نه با تعدادى اند</w:t>
      </w:r>
      <w:r w:rsidR="002902AD">
        <w:rPr>
          <w:rtl/>
        </w:rPr>
        <w:t>ک</w:t>
      </w:r>
      <w:r w:rsidRPr="006F0B90">
        <w:rPr>
          <w:rtl/>
        </w:rPr>
        <w:t>، و طرف د</w:t>
      </w:r>
      <w:r w:rsidR="002902AD">
        <w:rPr>
          <w:rtl/>
        </w:rPr>
        <w:t>ی</w:t>
      </w:r>
      <w:r w:rsidRPr="006F0B90">
        <w:rPr>
          <w:rtl/>
        </w:rPr>
        <w:t>گر آن تمام شبه جز</w:t>
      </w:r>
      <w:r w:rsidR="002902AD">
        <w:rPr>
          <w:rtl/>
        </w:rPr>
        <w:t>ی</w:t>
      </w:r>
      <w:r w:rsidRPr="006F0B90">
        <w:rPr>
          <w:rtl/>
        </w:rPr>
        <w:t>رةالعرب و امپراطورى ا</w:t>
      </w:r>
      <w:r w:rsidR="002902AD">
        <w:rPr>
          <w:rtl/>
        </w:rPr>
        <w:t>ی</w:t>
      </w:r>
      <w:r w:rsidRPr="006F0B90">
        <w:rPr>
          <w:rtl/>
        </w:rPr>
        <w:t>ران و روم و همه مستعمرات و اقمارشان، هر</w:t>
      </w:r>
      <w:r w:rsidR="002902AD">
        <w:rPr>
          <w:rtl/>
        </w:rPr>
        <w:t>یک</w:t>
      </w:r>
      <w:r w:rsidRPr="006F0B90">
        <w:rPr>
          <w:rtl/>
        </w:rPr>
        <w:t xml:space="preserve"> با صدها هزار نفر مسلّح بود.. و </w:t>
      </w:r>
      <w:r w:rsidR="002902AD">
        <w:rPr>
          <w:rtl/>
        </w:rPr>
        <w:t>یک</w:t>
      </w:r>
      <w:r w:rsidRPr="006F0B90">
        <w:rPr>
          <w:rtl/>
        </w:rPr>
        <w:t xml:space="preserve"> مثلّث خطر، </w:t>
      </w:r>
      <w:r w:rsidR="002902AD">
        <w:rPr>
          <w:rtl/>
        </w:rPr>
        <w:t>ک</w:t>
      </w:r>
      <w:r w:rsidRPr="006F0B90">
        <w:rPr>
          <w:rtl/>
        </w:rPr>
        <w:t>ه دو گوشه آن در داخل عربستان - مشر</w:t>
      </w:r>
      <w:r w:rsidR="002902AD">
        <w:rPr>
          <w:rtl/>
        </w:rPr>
        <w:t>ک</w:t>
      </w:r>
      <w:r w:rsidRPr="006F0B90">
        <w:rPr>
          <w:rtl/>
        </w:rPr>
        <w:t xml:space="preserve">ان و </w:t>
      </w:r>
      <w:r w:rsidR="002902AD">
        <w:rPr>
          <w:rtl/>
        </w:rPr>
        <w:t>ی</w:t>
      </w:r>
      <w:r w:rsidRPr="006F0B90">
        <w:rPr>
          <w:rtl/>
        </w:rPr>
        <w:t>هود</w:t>
      </w:r>
      <w:r w:rsidR="002902AD">
        <w:rPr>
          <w:rtl/>
        </w:rPr>
        <w:t>ی</w:t>
      </w:r>
      <w:r w:rsidRPr="006F0B90">
        <w:rPr>
          <w:rtl/>
        </w:rPr>
        <w:t xml:space="preserve">ان - و </w:t>
      </w:r>
      <w:r w:rsidR="002902AD">
        <w:rPr>
          <w:rtl/>
        </w:rPr>
        <w:t>یک</w:t>
      </w:r>
      <w:r w:rsidRPr="006F0B90">
        <w:rPr>
          <w:rtl/>
        </w:rPr>
        <w:t xml:space="preserve"> گوشه آن در خارج عربستان - مس</w:t>
      </w:r>
      <w:r w:rsidR="002902AD">
        <w:rPr>
          <w:rtl/>
        </w:rPr>
        <w:t>ی</w:t>
      </w:r>
      <w:r w:rsidRPr="006F0B90">
        <w:rPr>
          <w:rtl/>
        </w:rPr>
        <w:t>ح</w:t>
      </w:r>
      <w:r w:rsidR="002902AD">
        <w:rPr>
          <w:rtl/>
        </w:rPr>
        <w:t>ی</w:t>
      </w:r>
      <w:r w:rsidRPr="006F0B90">
        <w:rPr>
          <w:rtl/>
        </w:rPr>
        <w:t>ان شام - موجود</w:t>
      </w:r>
      <w:r w:rsidR="002902AD">
        <w:rPr>
          <w:rtl/>
        </w:rPr>
        <w:t>ی</w:t>
      </w:r>
      <w:r w:rsidRPr="006F0B90">
        <w:rPr>
          <w:rtl/>
        </w:rPr>
        <w:t xml:space="preserve">ت اسلام را در </w:t>
      </w:r>
      <w:r w:rsidR="002902AD">
        <w:rPr>
          <w:rtl/>
        </w:rPr>
        <w:t>یک</w:t>
      </w:r>
      <w:r w:rsidRPr="006F0B90">
        <w:rPr>
          <w:rtl/>
        </w:rPr>
        <w:t xml:space="preserve"> خطر </w:t>
      </w:r>
      <w:r w:rsidR="002902AD">
        <w:rPr>
          <w:rtl/>
        </w:rPr>
        <w:t>ک</w:t>
      </w:r>
      <w:r w:rsidRPr="006F0B90">
        <w:rPr>
          <w:rtl/>
        </w:rPr>
        <w:t>املاً جدّى انداخته بود</w:t>
      </w:r>
      <w:r w:rsidRPr="002902AD">
        <w:rPr>
          <w:rStyle w:val="FootnoteReference"/>
          <w:rFonts w:ascii="B Lotus" w:hAnsi="B Lotus" w:hint="cs"/>
          <w:b/>
          <w:sz w:val="24"/>
        </w:rPr>
        <w:footnoteReference w:id="538"/>
      </w:r>
      <w:r>
        <w:rPr>
          <w:rFonts w:hint="cs"/>
          <w:rtl/>
        </w:rPr>
        <w:t>.</w:t>
      </w:r>
    </w:p>
    <w:p w:rsidR="00292527" w:rsidRDefault="00082CC7" w:rsidP="006F242B">
      <w:pPr>
        <w:pStyle w:val="a5"/>
        <w:rPr>
          <w:rtl/>
        </w:rPr>
      </w:pPr>
      <w:r w:rsidRPr="006F0B90">
        <w:rPr>
          <w:rtl/>
        </w:rPr>
        <w:t xml:space="preserve">پیامبر </w:t>
      </w:r>
      <w:r w:rsidRPr="006F0B90">
        <w:rPr>
          <w:rFonts w:cs="CTraditional Arabic"/>
          <w:rtl/>
        </w:rPr>
        <w:t>ص</w:t>
      </w:r>
      <w:r w:rsidRPr="006F0B90">
        <w:rPr>
          <w:rtl/>
        </w:rPr>
        <w:t xml:space="preserve"> ابتدا تصم</w:t>
      </w:r>
      <w:r w:rsidR="002902AD">
        <w:rPr>
          <w:rtl/>
        </w:rPr>
        <w:t>ی</w:t>
      </w:r>
      <w:r w:rsidRPr="006F0B90">
        <w:rPr>
          <w:rtl/>
        </w:rPr>
        <w:t>م به از ب</w:t>
      </w:r>
      <w:r w:rsidR="002902AD">
        <w:rPr>
          <w:rtl/>
        </w:rPr>
        <w:t>ی</w:t>
      </w:r>
      <w:r w:rsidRPr="006F0B90">
        <w:rPr>
          <w:rtl/>
        </w:rPr>
        <w:t>ن بردن دوگوشه داخلى ا</w:t>
      </w:r>
      <w:r w:rsidR="002902AD">
        <w:rPr>
          <w:rtl/>
        </w:rPr>
        <w:t>ی</w:t>
      </w:r>
      <w:r w:rsidRPr="006F0B90">
        <w:rPr>
          <w:rtl/>
        </w:rPr>
        <w:t>ن مثلّث خطر، و استقرار اسلام در سراسر جز</w:t>
      </w:r>
      <w:r w:rsidR="002902AD">
        <w:rPr>
          <w:rtl/>
        </w:rPr>
        <w:t>ی</w:t>
      </w:r>
      <w:r w:rsidRPr="006F0B90">
        <w:rPr>
          <w:rtl/>
        </w:rPr>
        <w:t>رةالعرب، و تضم</w:t>
      </w:r>
      <w:r w:rsidR="002902AD">
        <w:rPr>
          <w:rtl/>
        </w:rPr>
        <w:t>ی</w:t>
      </w:r>
      <w:r w:rsidRPr="006F0B90">
        <w:rPr>
          <w:rtl/>
        </w:rPr>
        <w:t>ن بقاء و استقامت در برابر تهاجم خارجى ا</w:t>
      </w:r>
      <w:r w:rsidR="002902AD">
        <w:rPr>
          <w:rtl/>
        </w:rPr>
        <w:t>ی</w:t>
      </w:r>
      <w:r w:rsidRPr="006F0B90">
        <w:rPr>
          <w:rtl/>
        </w:rPr>
        <w:t xml:space="preserve">ران و روم نمود.. و از </w:t>
      </w:r>
      <w:r w:rsidR="002902AD">
        <w:rPr>
          <w:rtl/>
        </w:rPr>
        <w:t>ی</w:t>
      </w:r>
      <w:r w:rsidRPr="006F0B90">
        <w:rPr>
          <w:rtl/>
        </w:rPr>
        <w:t>هود</w:t>
      </w:r>
      <w:r w:rsidR="002902AD">
        <w:rPr>
          <w:rtl/>
        </w:rPr>
        <w:t>ی</w:t>
      </w:r>
      <w:r w:rsidRPr="006F0B90">
        <w:rPr>
          <w:rtl/>
        </w:rPr>
        <w:t>ان خ</w:t>
      </w:r>
      <w:r w:rsidR="002902AD">
        <w:rPr>
          <w:rtl/>
        </w:rPr>
        <w:t>ی</w:t>
      </w:r>
      <w:r w:rsidRPr="006F0B90">
        <w:rPr>
          <w:rtl/>
        </w:rPr>
        <w:t>بر آغاز نمود و سپس به مشر</w:t>
      </w:r>
      <w:r w:rsidR="002902AD">
        <w:rPr>
          <w:rtl/>
        </w:rPr>
        <w:t>ک</w:t>
      </w:r>
      <w:r w:rsidRPr="006F0B90">
        <w:rPr>
          <w:rtl/>
        </w:rPr>
        <w:t>ان - در فتح م</w:t>
      </w:r>
      <w:r w:rsidR="002902AD">
        <w:rPr>
          <w:rtl/>
        </w:rPr>
        <w:t>ک</w:t>
      </w:r>
      <w:r w:rsidRPr="006F0B90">
        <w:rPr>
          <w:rtl/>
        </w:rPr>
        <w:t>ه - پرداخت و لذا تمام مسلمانان را - به طور تام و عمومى - بس</w:t>
      </w:r>
      <w:r w:rsidR="002902AD">
        <w:rPr>
          <w:rtl/>
        </w:rPr>
        <w:t>ی</w:t>
      </w:r>
      <w:r w:rsidRPr="006F0B90">
        <w:rPr>
          <w:rtl/>
        </w:rPr>
        <w:t xml:space="preserve">ج </w:t>
      </w:r>
      <w:r w:rsidR="002902AD">
        <w:rPr>
          <w:rtl/>
        </w:rPr>
        <w:t>ک</w:t>
      </w:r>
      <w:r w:rsidRPr="006F0B90">
        <w:rPr>
          <w:rtl/>
        </w:rPr>
        <w:t xml:space="preserve">رد؛ به گونه‏اى </w:t>
      </w:r>
      <w:r w:rsidR="002902AD">
        <w:rPr>
          <w:rtl/>
        </w:rPr>
        <w:t>ک</w:t>
      </w:r>
      <w:r w:rsidRPr="006F0B90">
        <w:rPr>
          <w:rtl/>
        </w:rPr>
        <w:t>ه در ب</w:t>
      </w:r>
      <w:r w:rsidR="002902AD">
        <w:rPr>
          <w:rtl/>
        </w:rPr>
        <w:t>ی</w:t>
      </w:r>
      <w:r w:rsidRPr="006F0B90">
        <w:rPr>
          <w:rtl/>
        </w:rPr>
        <w:t xml:space="preserve">نشان افرادى بودند </w:t>
      </w:r>
      <w:r w:rsidR="002902AD">
        <w:rPr>
          <w:rtl/>
        </w:rPr>
        <w:t>ک</w:t>
      </w:r>
      <w:r w:rsidRPr="006F0B90">
        <w:rPr>
          <w:rtl/>
        </w:rPr>
        <w:t>ه در مقابل گرسنگى تاب ن</w:t>
      </w:r>
      <w:r w:rsidR="002902AD">
        <w:rPr>
          <w:rtl/>
        </w:rPr>
        <w:t>ی</w:t>
      </w:r>
      <w:r w:rsidRPr="006F0B90">
        <w:rPr>
          <w:rtl/>
        </w:rPr>
        <w:t>اورده و در اثناى جنگ خ</w:t>
      </w:r>
      <w:r w:rsidR="002902AD">
        <w:rPr>
          <w:rtl/>
        </w:rPr>
        <w:t>ی</w:t>
      </w:r>
      <w:r w:rsidRPr="006F0B90">
        <w:rPr>
          <w:rtl/>
        </w:rPr>
        <w:t>بر، گوشت خران اهلى را خوردند! همچن</w:t>
      </w:r>
      <w:r w:rsidR="002902AD">
        <w:rPr>
          <w:rtl/>
        </w:rPr>
        <w:t>ی</w:t>
      </w:r>
      <w:r w:rsidRPr="006F0B90">
        <w:rPr>
          <w:rtl/>
        </w:rPr>
        <w:t xml:space="preserve">ن افرادى هم بودند </w:t>
      </w:r>
      <w:r w:rsidR="002902AD">
        <w:rPr>
          <w:rtl/>
        </w:rPr>
        <w:t>ک</w:t>
      </w:r>
      <w:r w:rsidRPr="006F0B90">
        <w:rPr>
          <w:rtl/>
        </w:rPr>
        <w:t>ه در مقابل فشارهاى جنسى در جنگ خ</w:t>
      </w:r>
      <w:r w:rsidR="002902AD">
        <w:rPr>
          <w:rtl/>
        </w:rPr>
        <w:t>ی</w:t>
      </w:r>
      <w:r w:rsidRPr="006F0B90">
        <w:rPr>
          <w:rtl/>
        </w:rPr>
        <w:t>بر - همچن</w:t>
      </w:r>
      <w:r w:rsidR="002902AD">
        <w:rPr>
          <w:rtl/>
        </w:rPr>
        <w:t>ی</w:t>
      </w:r>
      <w:r w:rsidRPr="006F0B90">
        <w:rPr>
          <w:rtl/>
        </w:rPr>
        <w:t>ن در فتح م</w:t>
      </w:r>
      <w:r w:rsidR="002902AD">
        <w:rPr>
          <w:rtl/>
        </w:rPr>
        <w:t>ک</w:t>
      </w:r>
      <w:r w:rsidRPr="006F0B90">
        <w:rPr>
          <w:rtl/>
        </w:rPr>
        <w:t xml:space="preserve">ه - تاب مقاومت نداشته و از پیامبر </w:t>
      </w:r>
      <w:r w:rsidRPr="006F0B90">
        <w:rPr>
          <w:rFonts w:cs="CTraditional Arabic"/>
          <w:rtl/>
        </w:rPr>
        <w:t>ص</w:t>
      </w:r>
      <w:r w:rsidRPr="006F0B90">
        <w:rPr>
          <w:rtl/>
        </w:rPr>
        <w:t xml:space="preserve"> اجازه خواستند </w:t>
      </w:r>
      <w:r w:rsidR="002902AD">
        <w:rPr>
          <w:rtl/>
        </w:rPr>
        <w:t>ک</w:t>
      </w:r>
      <w:r w:rsidRPr="006F0B90">
        <w:rPr>
          <w:rtl/>
        </w:rPr>
        <w:t xml:space="preserve">ه خود را اخته </w:t>
      </w:r>
      <w:r w:rsidR="002902AD">
        <w:rPr>
          <w:rtl/>
        </w:rPr>
        <w:t>ک</w:t>
      </w:r>
      <w:r w:rsidRPr="006F0B90">
        <w:rPr>
          <w:rtl/>
        </w:rPr>
        <w:t xml:space="preserve">نند، اما پیامبر </w:t>
      </w:r>
      <w:r w:rsidRPr="006F0B90">
        <w:rPr>
          <w:rFonts w:cs="CTraditional Arabic"/>
          <w:rtl/>
        </w:rPr>
        <w:t>ص</w:t>
      </w:r>
      <w:r w:rsidRPr="006F0B90">
        <w:rPr>
          <w:rtl/>
        </w:rPr>
        <w:t xml:space="preserve"> به آنها اجازه چن</w:t>
      </w:r>
      <w:r w:rsidR="002902AD">
        <w:rPr>
          <w:rtl/>
        </w:rPr>
        <w:t>ی</w:t>
      </w:r>
      <w:r w:rsidRPr="006F0B90">
        <w:rPr>
          <w:rtl/>
        </w:rPr>
        <w:t>ن جنا</w:t>
      </w:r>
      <w:r w:rsidR="002902AD">
        <w:rPr>
          <w:rtl/>
        </w:rPr>
        <w:t>ی</w:t>
      </w:r>
      <w:r w:rsidRPr="006F0B90">
        <w:rPr>
          <w:rtl/>
        </w:rPr>
        <w:t>تى را نداد و در عوض، موقّتاً جواز متعه را برا</w:t>
      </w:r>
      <w:r w:rsidR="002902AD">
        <w:rPr>
          <w:rtl/>
        </w:rPr>
        <w:t>ی</w:t>
      </w:r>
      <w:r w:rsidRPr="006F0B90">
        <w:rPr>
          <w:rtl/>
        </w:rPr>
        <w:t>شان -در ا</w:t>
      </w:r>
      <w:r w:rsidR="002902AD">
        <w:rPr>
          <w:rtl/>
        </w:rPr>
        <w:t>ی</w:t>
      </w:r>
      <w:r w:rsidRPr="006F0B90">
        <w:rPr>
          <w:rtl/>
        </w:rPr>
        <w:t>ن شرا</w:t>
      </w:r>
      <w:r w:rsidR="002902AD">
        <w:rPr>
          <w:rtl/>
        </w:rPr>
        <w:t>ی</w:t>
      </w:r>
      <w:r w:rsidRPr="006F0B90">
        <w:rPr>
          <w:rtl/>
        </w:rPr>
        <w:t>ط حاد و اضطرارى - صادر فرمود؛ چنانچه از عبداللّه روا</w:t>
      </w:r>
      <w:r w:rsidR="002902AD">
        <w:rPr>
          <w:rtl/>
        </w:rPr>
        <w:t>ی</w:t>
      </w:r>
      <w:r w:rsidRPr="006F0B90">
        <w:rPr>
          <w:rtl/>
        </w:rPr>
        <w:t>ت شده است:</w:t>
      </w:r>
    </w:p>
    <w:p w:rsidR="00292527" w:rsidRDefault="00082CC7" w:rsidP="006F242B">
      <w:pPr>
        <w:pStyle w:val="a5"/>
        <w:rPr>
          <w:rtl/>
        </w:rPr>
      </w:pPr>
      <w:r>
        <w:rPr>
          <w:rFonts w:cs="Traditional Arabic" w:hint="cs"/>
          <w:rtl/>
        </w:rPr>
        <w:t>«</w:t>
      </w:r>
      <w:r w:rsidRPr="006F0B90">
        <w:rPr>
          <w:rtl/>
        </w:rPr>
        <w:t>ما در ر</w:t>
      </w:r>
      <w:r w:rsidR="002902AD">
        <w:rPr>
          <w:rtl/>
        </w:rPr>
        <w:t>ک</w:t>
      </w:r>
      <w:r w:rsidRPr="006F0B90">
        <w:rPr>
          <w:rtl/>
        </w:rPr>
        <w:t xml:space="preserve">اب پیامبر </w:t>
      </w:r>
      <w:r w:rsidRPr="006F0B90">
        <w:rPr>
          <w:rFonts w:cs="CTraditional Arabic"/>
          <w:rtl/>
        </w:rPr>
        <w:t>ص</w:t>
      </w:r>
      <w:r w:rsidRPr="006F0B90">
        <w:rPr>
          <w:rtl/>
        </w:rPr>
        <w:t xml:space="preserve"> بود</w:t>
      </w:r>
      <w:r w:rsidR="002902AD">
        <w:rPr>
          <w:rtl/>
        </w:rPr>
        <w:t>ی</w:t>
      </w:r>
      <w:r w:rsidRPr="006F0B90">
        <w:rPr>
          <w:rtl/>
        </w:rPr>
        <w:t>م و مى‏جنگ</w:t>
      </w:r>
      <w:r w:rsidR="002902AD">
        <w:rPr>
          <w:rtl/>
        </w:rPr>
        <w:t>ی</w:t>
      </w:r>
      <w:r w:rsidRPr="006F0B90">
        <w:rPr>
          <w:rtl/>
        </w:rPr>
        <w:t>د</w:t>
      </w:r>
      <w:r w:rsidR="002902AD">
        <w:rPr>
          <w:rtl/>
        </w:rPr>
        <w:t>ی</w:t>
      </w:r>
      <w:r w:rsidRPr="006F0B90">
        <w:rPr>
          <w:rtl/>
        </w:rPr>
        <w:t>م و ه</w:t>
      </w:r>
      <w:r w:rsidR="002902AD">
        <w:rPr>
          <w:rtl/>
        </w:rPr>
        <w:t>ی</w:t>
      </w:r>
      <w:r w:rsidRPr="006F0B90">
        <w:rPr>
          <w:rtl/>
        </w:rPr>
        <w:t>چ همسرانى را همراه خود نداشت</w:t>
      </w:r>
      <w:r w:rsidR="002902AD">
        <w:rPr>
          <w:rtl/>
        </w:rPr>
        <w:t>ی</w:t>
      </w:r>
      <w:r w:rsidRPr="006F0B90">
        <w:rPr>
          <w:rtl/>
        </w:rPr>
        <w:t xml:space="preserve">م و از پیامبر </w:t>
      </w:r>
      <w:r w:rsidRPr="006F0B90">
        <w:rPr>
          <w:rFonts w:cs="CTraditional Arabic"/>
          <w:rtl/>
        </w:rPr>
        <w:t>ص</w:t>
      </w:r>
      <w:r w:rsidRPr="006F0B90">
        <w:rPr>
          <w:rtl/>
        </w:rPr>
        <w:t xml:space="preserve"> اجازه خواست</w:t>
      </w:r>
      <w:r w:rsidR="002902AD">
        <w:rPr>
          <w:rtl/>
        </w:rPr>
        <w:t>ی</w:t>
      </w:r>
      <w:r w:rsidRPr="006F0B90">
        <w:rPr>
          <w:rtl/>
        </w:rPr>
        <w:t xml:space="preserve">م </w:t>
      </w:r>
      <w:r w:rsidR="002902AD">
        <w:rPr>
          <w:rtl/>
        </w:rPr>
        <w:t>ک</w:t>
      </w:r>
      <w:r w:rsidRPr="006F0B90">
        <w:rPr>
          <w:rtl/>
        </w:rPr>
        <w:t xml:space="preserve">ه خود را اخته </w:t>
      </w:r>
      <w:r w:rsidR="002902AD">
        <w:rPr>
          <w:rtl/>
        </w:rPr>
        <w:t>ک</w:t>
      </w:r>
      <w:r w:rsidRPr="006F0B90">
        <w:rPr>
          <w:rtl/>
        </w:rPr>
        <w:t>ن</w:t>
      </w:r>
      <w:r w:rsidR="002902AD">
        <w:rPr>
          <w:rtl/>
        </w:rPr>
        <w:t>ی</w:t>
      </w:r>
      <w:r w:rsidRPr="006F0B90">
        <w:rPr>
          <w:rtl/>
        </w:rPr>
        <w:t xml:space="preserve">م! پس پیامبر </w:t>
      </w:r>
      <w:r w:rsidRPr="006F0B90">
        <w:rPr>
          <w:rFonts w:cs="CTraditional Arabic"/>
          <w:rtl/>
        </w:rPr>
        <w:t>ص</w:t>
      </w:r>
      <w:r w:rsidRPr="006F0B90">
        <w:rPr>
          <w:rtl/>
        </w:rPr>
        <w:t xml:space="preserve"> ما را از ا</w:t>
      </w:r>
      <w:r w:rsidR="002902AD">
        <w:rPr>
          <w:rtl/>
        </w:rPr>
        <w:t>ی</w:t>
      </w:r>
      <w:r w:rsidRPr="006F0B90">
        <w:rPr>
          <w:rtl/>
        </w:rPr>
        <w:t xml:space="preserve">ن </w:t>
      </w:r>
      <w:r w:rsidR="002902AD">
        <w:rPr>
          <w:rtl/>
        </w:rPr>
        <w:t>ک</w:t>
      </w:r>
      <w:r w:rsidRPr="006F0B90">
        <w:rPr>
          <w:rtl/>
        </w:rPr>
        <w:t>ار نهى فرمود و سپس به ما رخصت داد تا در مقابل دادن پارچه و لباس، زنى را تا مدّتى ن</w:t>
      </w:r>
      <w:r w:rsidR="002902AD">
        <w:rPr>
          <w:rtl/>
        </w:rPr>
        <w:t>ک</w:t>
      </w:r>
      <w:r w:rsidRPr="006F0B90">
        <w:rPr>
          <w:rtl/>
        </w:rPr>
        <w:t xml:space="preserve">اح </w:t>
      </w:r>
      <w:r w:rsidR="002902AD">
        <w:rPr>
          <w:rtl/>
        </w:rPr>
        <w:t>ک</w:t>
      </w:r>
      <w:r w:rsidRPr="006F0B90">
        <w:rPr>
          <w:rtl/>
        </w:rPr>
        <w:t>ن</w:t>
      </w:r>
      <w:r w:rsidR="002902AD">
        <w:rPr>
          <w:rtl/>
        </w:rPr>
        <w:t>ی</w:t>
      </w:r>
      <w:r w:rsidRPr="006F0B90">
        <w:rPr>
          <w:rtl/>
        </w:rPr>
        <w:t>م</w:t>
      </w:r>
      <w:r>
        <w:rPr>
          <w:rFonts w:cs="Traditional Arabic" w:hint="cs"/>
          <w:rtl/>
        </w:rPr>
        <w:t>»</w:t>
      </w:r>
      <w:r w:rsidRPr="002902AD">
        <w:rPr>
          <w:rStyle w:val="FootnoteReference"/>
          <w:rFonts w:ascii="B Lotus" w:hAnsi="B Lotus" w:hint="cs"/>
          <w:b/>
          <w:sz w:val="24"/>
        </w:rPr>
        <w:footnoteReference w:id="539"/>
      </w:r>
      <w:r>
        <w:rPr>
          <w:rFonts w:hint="cs"/>
          <w:rtl/>
        </w:rPr>
        <w:t>.</w:t>
      </w:r>
    </w:p>
    <w:p w:rsidR="005F4FF5" w:rsidRDefault="00082CC7" w:rsidP="005F4FF5">
      <w:pPr>
        <w:pStyle w:val="a5"/>
        <w:rPr>
          <w:rtl/>
        </w:rPr>
      </w:pPr>
      <w:r w:rsidRPr="006F0B90">
        <w:rPr>
          <w:rtl/>
        </w:rPr>
        <w:t>در عرض ا</w:t>
      </w:r>
      <w:r w:rsidR="002902AD">
        <w:rPr>
          <w:rtl/>
        </w:rPr>
        <w:t>ی</w:t>
      </w:r>
      <w:r w:rsidRPr="006F0B90">
        <w:rPr>
          <w:rtl/>
        </w:rPr>
        <w:t>ن دو سال، تنها در دو مورد اضطرارى - اوّل براى تسخ</w:t>
      </w:r>
      <w:r w:rsidR="002902AD">
        <w:rPr>
          <w:rtl/>
        </w:rPr>
        <w:t>ی</w:t>
      </w:r>
      <w:r w:rsidRPr="006F0B90">
        <w:rPr>
          <w:rtl/>
        </w:rPr>
        <w:t>ر خ</w:t>
      </w:r>
      <w:r w:rsidR="002902AD">
        <w:rPr>
          <w:rtl/>
        </w:rPr>
        <w:t>ی</w:t>
      </w:r>
      <w:r w:rsidRPr="006F0B90">
        <w:rPr>
          <w:rtl/>
        </w:rPr>
        <w:t>بر، مر</w:t>
      </w:r>
      <w:r w:rsidR="002902AD">
        <w:rPr>
          <w:rtl/>
        </w:rPr>
        <w:t>ک</w:t>
      </w:r>
      <w:r w:rsidRPr="006F0B90">
        <w:rPr>
          <w:rtl/>
        </w:rPr>
        <w:t xml:space="preserve">ز توطئه‏هاى </w:t>
      </w:r>
      <w:r w:rsidR="002902AD">
        <w:rPr>
          <w:rtl/>
        </w:rPr>
        <w:t>ی</w:t>
      </w:r>
      <w:r w:rsidRPr="006F0B90">
        <w:rPr>
          <w:rtl/>
        </w:rPr>
        <w:t>هود</w:t>
      </w:r>
      <w:r w:rsidR="002902AD">
        <w:rPr>
          <w:rtl/>
        </w:rPr>
        <w:t>ی</w:t>
      </w:r>
      <w:r w:rsidRPr="006F0B90">
        <w:rPr>
          <w:rtl/>
        </w:rPr>
        <w:t>ان و دوم براى فتح م</w:t>
      </w:r>
      <w:r w:rsidR="002902AD">
        <w:rPr>
          <w:rtl/>
        </w:rPr>
        <w:t>ک</w:t>
      </w:r>
      <w:r w:rsidRPr="006F0B90">
        <w:rPr>
          <w:rtl/>
        </w:rPr>
        <w:t>ه، مر</w:t>
      </w:r>
      <w:r w:rsidR="002902AD">
        <w:rPr>
          <w:rtl/>
        </w:rPr>
        <w:t>ک</w:t>
      </w:r>
      <w:r w:rsidRPr="006F0B90">
        <w:rPr>
          <w:rtl/>
        </w:rPr>
        <w:t>ز توطئه‏هاى مشر</w:t>
      </w:r>
      <w:r w:rsidR="002902AD">
        <w:rPr>
          <w:rtl/>
        </w:rPr>
        <w:t>کی</w:t>
      </w:r>
      <w:r w:rsidRPr="006F0B90">
        <w:rPr>
          <w:rtl/>
        </w:rPr>
        <w:t>ن - ا</w:t>
      </w:r>
      <w:r w:rsidR="002902AD">
        <w:rPr>
          <w:rtl/>
        </w:rPr>
        <w:t>ی</w:t>
      </w:r>
      <w:r w:rsidRPr="006F0B90">
        <w:rPr>
          <w:rtl/>
        </w:rPr>
        <w:t>ن بس</w:t>
      </w:r>
      <w:r w:rsidR="002902AD">
        <w:rPr>
          <w:rtl/>
        </w:rPr>
        <w:t>ی</w:t>
      </w:r>
      <w:r w:rsidRPr="006F0B90">
        <w:rPr>
          <w:rtl/>
        </w:rPr>
        <w:t>ج عمومى، شامل چن</w:t>
      </w:r>
      <w:r w:rsidR="002902AD">
        <w:rPr>
          <w:rtl/>
        </w:rPr>
        <w:t>ی</w:t>
      </w:r>
      <w:r w:rsidRPr="006F0B90">
        <w:rPr>
          <w:rtl/>
        </w:rPr>
        <w:t xml:space="preserve">ن افراد افراطى - </w:t>
      </w:r>
      <w:r w:rsidR="002902AD">
        <w:rPr>
          <w:rtl/>
        </w:rPr>
        <w:t>ک</w:t>
      </w:r>
      <w:r w:rsidRPr="006F0B90">
        <w:rPr>
          <w:rtl/>
        </w:rPr>
        <w:t>ه در مقابل فشارهاى جنسى، تا اخته‏</w:t>
      </w:r>
      <w:r w:rsidR="002902AD">
        <w:rPr>
          <w:rtl/>
        </w:rPr>
        <w:t>ک</w:t>
      </w:r>
      <w:r w:rsidRPr="006F0B90">
        <w:rPr>
          <w:rtl/>
        </w:rPr>
        <w:t>ردن خود هم پ</w:t>
      </w:r>
      <w:r w:rsidR="002902AD">
        <w:rPr>
          <w:rtl/>
        </w:rPr>
        <w:t>ی</w:t>
      </w:r>
      <w:r w:rsidRPr="006F0B90">
        <w:rPr>
          <w:rtl/>
        </w:rPr>
        <w:t>ش رفتند! - لازم و ضرورى گرد</w:t>
      </w:r>
      <w:r w:rsidR="002902AD">
        <w:rPr>
          <w:rtl/>
        </w:rPr>
        <w:t>ی</w:t>
      </w:r>
      <w:r w:rsidRPr="006F0B90">
        <w:rPr>
          <w:rtl/>
        </w:rPr>
        <w:t xml:space="preserve">د </w:t>
      </w:r>
      <w:r w:rsidR="002902AD">
        <w:rPr>
          <w:rtl/>
        </w:rPr>
        <w:t>ک</w:t>
      </w:r>
      <w:r w:rsidRPr="006F0B90">
        <w:rPr>
          <w:rtl/>
        </w:rPr>
        <w:t>ه متعه تجو</w:t>
      </w:r>
      <w:r w:rsidR="002902AD">
        <w:rPr>
          <w:rtl/>
        </w:rPr>
        <w:t>ی</w:t>
      </w:r>
      <w:r w:rsidRPr="006F0B90">
        <w:rPr>
          <w:rtl/>
        </w:rPr>
        <w:t xml:space="preserve">ز شود، امّا پس از آن - موقعى </w:t>
      </w:r>
      <w:r w:rsidR="002902AD">
        <w:rPr>
          <w:rtl/>
        </w:rPr>
        <w:t>ک</w:t>
      </w:r>
      <w:r w:rsidRPr="006F0B90">
        <w:rPr>
          <w:rtl/>
        </w:rPr>
        <w:t>ه اسلام از ا</w:t>
      </w:r>
      <w:r w:rsidR="002902AD">
        <w:rPr>
          <w:rtl/>
        </w:rPr>
        <w:t>ی</w:t>
      </w:r>
      <w:r w:rsidRPr="006F0B90">
        <w:rPr>
          <w:rtl/>
        </w:rPr>
        <w:t xml:space="preserve">ن خطر </w:t>
      </w:r>
      <w:r w:rsidR="002902AD">
        <w:rPr>
          <w:rtl/>
        </w:rPr>
        <w:t>ک</w:t>
      </w:r>
      <w:r w:rsidRPr="006F0B90">
        <w:rPr>
          <w:rtl/>
        </w:rPr>
        <w:t>لّى درآمد و از ا</w:t>
      </w:r>
      <w:r w:rsidR="002902AD">
        <w:rPr>
          <w:rtl/>
        </w:rPr>
        <w:t>ی</w:t>
      </w:r>
      <w:r w:rsidRPr="006F0B90">
        <w:rPr>
          <w:rtl/>
        </w:rPr>
        <w:t>ن بس</w:t>
      </w:r>
      <w:r w:rsidR="002902AD">
        <w:rPr>
          <w:rtl/>
        </w:rPr>
        <w:t>ی</w:t>
      </w:r>
      <w:r w:rsidRPr="006F0B90">
        <w:rPr>
          <w:rtl/>
        </w:rPr>
        <w:t>ج عمومى بى‏ن</w:t>
      </w:r>
      <w:r w:rsidR="002902AD">
        <w:rPr>
          <w:rtl/>
        </w:rPr>
        <w:t>ی</w:t>
      </w:r>
      <w:r w:rsidRPr="006F0B90">
        <w:rPr>
          <w:rtl/>
        </w:rPr>
        <w:t>از گرد</w:t>
      </w:r>
      <w:r w:rsidR="002902AD">
        <w:rPr>
          <w:rtl/>
        </w:rPr>
        <w:t>ی</w:t>
      </w:r>
      <w:r w:rsidRPr="006F0B90">
        <w:rPr>
          <w:rtl/>
        </w:rPr>
        <w:t>د - تا ابد تحر</w:t>
      </w:r>
      <w:r w:rsidR="002902AD">
        <w:rPr>
          <w:rtl/>
        </w:rPr>
        <w:t>ی</w:t>
      </w:r>
      <w:r w:rsidRPr="006F0B90">
        <w:rPr>
          <w:rtl/>
        </w:rPr>
        <w:t>م گشت؛ چنانچه از عل</w:t>
      </w:r>
      <w:r w:rsidR="002902AD">
        <w:rPr>
          <w:rtl/>
        </w:rPr>
        <w:t>ی</w:t>
      </w:r>
      <w:r w:rsidRPr="006F0B90">
        <w:rPr>
          <w:rtl/>
        </w:rPr>
        <w:t xml:space="preserve"> </w:t>
      </w:r>
      <w:r w:rsidRPr="006F0B90">
        <w:rPr>
          <w:rFonts w:cs="CTraditional Arabic"/>
          <w:rtl/>
        </w:rPr>
        <w:t>س</w:t>
      </w:r>
      <w:r w:rsidRPr="006F0B90">
        <w:rPr>
          <w:rtl/>
        </w:rPr>
        <w:t xml:space="preserve"> - در </w:t>
      </w:r>
      <w:r w:rsidR="002902AD">
        <w:rPr>
          <w:rtl/>
        </w:rPr>
        <w:t>ک</w:t>
      </w:r>
      <w:r w:rsidRPr="006F0B90">
        <w:rPr>
          <w:rtl/>
        </w:rPr>
        <w:t>تب ش</w:t>
      </w:r>
      <w:r w:rsidR="002902AD">
        <w:rPr>
          <w:rtl/>
        </w:rPr>
        <w:t>ی</w:t>
      </w:r>
      <w:r w:rsidRPr="006F0B90">
        <w:rPr>
          <w:rtl/>
        </w:rPr>
        <w:t>عه و سنّى - روا</w:t>
      </w:r>
      <w:r w:rsidR="002902AD">
        <w:rPr>
          <w:rtl/>
        </w:rPr>
        <w:t>ی</w:t>
      </w:r>
      <w:r w:rsidRPr="006F0B90">
        <w:rPr>
          <w:rtl/>
        </w:rPr>
        <w:t xml:space="preserve">ت شده </w:t>
      </w:r>
      <w:r w:rsidR="002902AD">
        <w:rPr>
          <w:rtl/>
        </w:rPr>
        <w:t>ک</w:t>
      </w:r>
      <w:r w:rsidRPr="006F0B90">
        <w:rPr>
          <w:rtl/>
        </w:rPr>
        <w:t xml:space="preserve">ه پیامبر </w:t>
      </w:r>
      <w:r w:rsidRPr="006F0B90">
        <w:rPr>
          <w:rFonts w:cs="CTraditional Arabic"/>
          <w:rtl/>
        </w:rPr>
        <w:t>ص</w:t>
      </w:r>
      <w:r w:rsidRPr="006F0B90">
        <w:rPr>
          <w:rtl/>
        </w:rPr>
        <w:t xml:space="preserve"> پس از خ</w:t>
      </w:r>
      <w:r w:rsidR="002902AD">
        <w:rPr>
          <w:rtl/>
        </w:rPr>
        <w:t>ی</w:t>
      </w:r>
      <w:r w:rsidRPr="006F0B90">
        <w:rPr>
          <w:rtl/>
        </w:rPr>
        <w:t>بر فرمود:</w:t>
      </w:r>
    </w:p>
    <w:p w:rsidR="00292527" w:rsidRDefault="00082CC7" w:rsidP="005F4FF5">
      <w:pPr>
        <w:pStyle w:val="a5"/>
        <w:rPr>
          <w:rFonts w:ascii="Times New Roman" w:hAnsi="Times New Roman"/>
          <w:rtl/>
        </w:rPr>
      </w:pPr>
      <w:r w:rsidRPr="006F242B">
        <w:rPr>
          <w:rStyle w:val="Char5"/>
          <w:rtl/>
        </w:rPr>
        <w:t>«حرّم رسول الله</w:t>
      </w:r>
      <w:r w:rsidR="006F242B">
        <w:rPr>
          <w:rStyle w:val="Char5"/>
          <w:rFonts w:cs="CTraditional Arabic" w:hint="cs"/>
          <w:rtl/>
        </w:rPr>
        <w:t>ص</w:t>
      </w:r>
      <w:r w:rsidRPr="006F242B">
        <w:rPr>
          <w:rStyle w:val="Char5"/>
          <w:rtl/>
        </w:rPr>
        <w:t xml:space="preserve"> يوم خيبر لحوم الحمر الأهلية ونكاح المتعة»</w:t>
      </w:r>
      <w:r w:rsidRPr="002902AD">
        <w:rPr>
          <w:rStyle w:val="FootnoteReference"/>
          <w:rFonts w:ascii="B Lotus" w:hAnsi="B Lotus" w:hint="cs"/>
          <w:b/>
        </w:rPr>
        <w:footnoteReference w:id="540"/>
      </w:r>
      <w:r>
        <w:rPr>
          <w:rFonts w:ascii="Times New Roman" w:hAnsi="Times New Roman" w:hint="cs"/>
          <w:rtl/>
        </w:rPr>
        <w:t>.</w:t>
      </w:r>
    </w:p>
    <w:p w:rsidR="00082CC7" w:rsidRPr="002902AD" w:rsidRDefault="00082CC7" w:rsidP="006F242B">
      <w:pPr>
        <w:pStyle w:val="a5"/>
        <w:rPr>
          <w:rStyle w:val="Char9"/>
          <w:rtl/>
        </w:rPr>
      </w:pPr>
      <w:r>
        <w:rPr>
          <w:rFonts w:cs="Traditional Arabic" w:hint="cs"/>
          <w:rtl/>
        </w:rPr>
        <w:t>«</w:t>
      </w:r>
      <w:r w:rsidRPr="005A63CE">
        <w:rPr>
          <w:rtl/>
        </w:rPr>
        <w:t xml:space="preserve">رسول خدا </w:t>
      </w:r>
      <w:r w:rsidRPr="005A63CE">
        <w:rPr>
          <w:rFonts w:cs="CTraditional Arabic"/>
          <w:rtl/>
        </w:rPr>
        <w:t>ص</w:t>
      </w:r>
      <w:r w:rsidRPr="005A63CE">
        <w:rPr>
          <w:rtl/>
        </w:rPr>
        <w:t xml:space="preserve"> در روز خ</w:t>
      </w:r>
      <w:r w:rsidR="002902AD">
        <w:rPr>
          <w:rtl/>
        </w:rPr>
        <w:t>ی</w:t>
      </w:r>
      <w:r w:rsidRPr="005A63CE">
        <w:rPr>
          <w:rtl/>
        </w:rPr>
        <w:t>بر، خوردن گوشت خرهاى اهلى و ن</w:t>
      </w:r>
      <w:r w:rsidR="002902AD">
        <w:rPr>
          <w:rtl/>
        </w:rPr>
        <w:t>ک</w:t>
      </w:r>
      <w:r w:rsidRPr="005A63CE">
        <w:rPr>
          <w:rtl/>
        </w:rPr>
        <w:t>اح متعه را حرام نمود</w:t>
      </w:r>
      <w:r>
        <w:rPr>
          <w:rFonts w:cs="Traditional Arabic" w:hint="cs"/>
          <w:rtl/>
        </w:rPr>
        <w:t>»</w:t>
      </w:r>
      <w:r w:rsidRPr="006F0B90">
        <w:rPr>
          <w:rtl/>
        </w:rPr>
        <w:t>.</w:t>
      </w:r>
    </w:p>
    <w:p w:rsidR="00082CC7" w:rsidRPr="005A63CE" w:rsidRDefault="00082CC7" w:rsidP="006F242B">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در روا</w:t>
      </w:r>
      <w:r w:rsidR="002902AD">
        <w:rPr>
          <w:rtl/>
        </w:rPr>
        <w:t>ی</w:t>
      </w:r>
      <w:r w:rsidRPr="006F0B90">
        <w:rPr>
          <w:rtl/>
        </w:rPr>
        <w:t>ت د</w:t>
      </w:r>
      <w:r w:rsidR="002902AD">
        <w:rPr>
          <w:rtl/>
        </w:rPr>
        <w:t>ی</w:t>
      </w:r>
      <w:r w:rsidRPr="006F0B90">
        <w:rPr>
          <w:rtl/>
        </w:rPr>
        <w:t xml:space="preserve">گرى اظهار مى‏دارد </w:t>
      </w:r>
      <w:r w:rsidR="002902AD">
        <w:rPr>
          <w:rtl/>
        </w:rPr>
        <w:t>ک</w:t>
      </w:r>
      <w:r w:rsidRPr="006F0B90">
        <w:rPr>
          <w:rtl/>
        </w:rPr>
        <w:t>ه مأمور بوده تا ح</w:t>
      </w:r>
      <w:r w:rsidR="002902AD">
        <w:rPr>
          <w:rtl/>
        </w:rPr>
        <w:t>ک</w:t>
      </w:r>
      <w:r w:rsidRPr="006F0B90">
        <w:rPr>
          <w:rtl/>
        </w:rPr>
        <w:t>م بطلان متعه را اعلان نما</w:t>
      </w:r>
      <w:r w:rsidR="002902AD">
        <w:rPr>
          <w:rtl/>
        </w:rPr>
        <w:t>ی</w:t>
      </w:r>
      <w:r w:rsidRPr="006F0B90">
        <w:rPr>
          <w:rtl/>
        </w:rPr>
        <w:t xml:space="preserve">د: </w:t>
      </w:r>
      <w:r w:rsidRPr="006F0B90">
        <w:rPr>
          <w:rFonts w:cs="Traditional Arabic"/>
          <w:rtl/>
        </w:rPr>
        <w:t>«</w:t>
      </w:r>
      <w:r w:rsidRPr="005A63CE">
        <w:rPr>
          <w:rStyle w:val="Char1"/>
          <w:rtl/>
          <w:lang w:bidi="ar-SA"/>
        </w:rPr>
        <w:t>قال: أمرنى رسول الله</w:t>
      </w:r>
      <w:r w:rsidRPr="002902AD">
        <w:rPr>
          <w:rStyle w:val="Char9"/>
          <w:rtl/>
        </w:rPr>
        <w:t xml:space="preserve"> </w:t>
      </w:r>
      <w:r w:rsidRPr="006F242B">
        <w:rPr>
          <w:rFonts w:cs="CTraditional Arabic"/>
          <w:rtl/>
        </w:rPr>
        <w:t>ص</w:t>
      </w:r>
      <w:r w:rsidRPr="002902AD">
        <w:rPr>
          <w:rStyle w:val="Char9"/>
          <w:rtl/>
        </w:rPr>
        <w:t xml:space="preserve"> </w:t>
      </w:r>
      <w:r w:rsidRPr="005A63CE">
        <w:rPr>
          <w:rStyle w:val="Char1"/>
          <w:rtl/>
          <w:lang w:bidi="ar-SA"/>
        </w:rPr>
        <w:t>أن أنادى بالنهى عن ال</w:t>
      </w:r>
      <w:r>
        <w:rPr>
          <w:rStyle w:val="Char1"/>
          <w:rFonts w:hint="cs"/>
          <w:rtl/>
          <w:lang w:bidi="ar-SA"/>
        </w:rPr>
        <w:t>ـ</w:t>
      </w:r>
      <w:r w:rsidRPr="005A63CE">
        <w:rPr>
          <w:rStyle w:val="Char1"/>
          <w:rtl/>
          <w:lang w:bidi="ar-SA"/>
        </w:rPr>
        <w:t>متعة</w:t>
      </w:r>
      <w:r w:rsidRPr="006F0B90">
        <w:rPr>
          <w:rFonts w:cs="Traditional Arabic"/>
          <w:rtl/>
        </w:rPr>
        <w:t>»</w:t>
      </w:r>
      <w:r w:rsidRPr="002902AD">
        <w:rPr>
          <w:rStyle w:val="FootnoteReference"/>
          <w:rFonts w:ascii="B Lotus" w:hAnsi="B Lotus" w:hint="cs"/>
          <w:b/>
          <w:sz w:val="24"/>
        </w:rPr>
        <w:footnoteReference w:id="541"/>
      </w:r>
      <w:r>
        <w:rPr>
          <w:rFonts w:hint="cs"/>
          <w:rtl/>
        </w:rPr>
        <w:t>.</w:t>
      </w:r>
    </w:p>
    <w:p w:rsidR="00082CC7" w:rsidRDefault="00082CC7" w:rsidP="006F242B">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فرمود: </w:t>
      </w:r>
      <w:r>
        <w:rPr>
          <w:rFonts w:cs="Traditional Arabic" w:hint="cs"/>
          <w:rtl/>
        </w:rPr>
        <w:t>«</w:t>
      </w:r>
      <w:r w:rsidRPr="005A63CE">
        <w:rPr>
          <w:rtl/>
        </w:rPr>
        <w:t xml:space="preserve">پیامبر </w:t>
      </w:r>
      <w:r w:rsidRPr="005A63CE">
        <w:rPr>
          <w:rFonts w:cs="CTraditional Arabic"/>
          <w:rtl/>
        </w:rPr>
        <w:t>ص</w:t>
      </w:r>
      <w:r w:rsidRPr="005A63CE">
        <w:rPr>
          <w:rtl/>
        </w:rPr>
        <w:t xml:space="preserve"> به من دستور داد </w:t>
      </w:r>
      <w:r w:rsidR="002902AD">
        <w:rPr>
          <w:rtl/>
        </w:rPr>
        <w:t>ک</w:t>
      </w:r>
      <w:r w:rsidRPr="005A63CE">
        <w:rPr>
          <w:rtl/>
        </w:rPr>
        <w:t xml:space="preserve">ه نهى از متعه را اعلام </w:t>
      </w:r>
      <w:r w:rsidR="002902AD">
        <w:rPr>
          <w:rtl/>
        </w:rPr>
        <w:t>ک</w:t>
      </w:r>
      <w:r w:rsidRPr="005A63CE">
        <w:rPr>
          <w:rtl/>
        </w:rPr>
        <w:t>نم</w:t>
      </w:r>
      <w:r>
        <w:rPr>
          <w:rFonts w:cs="Traditional Arabic" w:hint="cs"/>
          <w:rtl/>
        </w:rPr>
        <w:t>»</w:t>
      </w:r>
      <w:r w:rsidRPr="006F0B90">
        <w:rPr>
          <w:rtl/>
        </w:rPr>
        <w:t>.</w:t>
      </w:r>
    </w:p>
    <w:p w:rsidR="00082CC7" w:rsidRDefault="00082CC7" w:rsidP="006F242B">
      <w:pPr>
        <w:pStyle w:val="a5"/>
        <w:rPr>
          <w:rFonts w:ascii="Times New Roman" w:hAnsi="Times New Roman"/>
          <w:rtl/>
        </w:rPr>
      </w:pPr>
      <w:r w:rsidRPr="006F0B90">
        <w:rPr>
          <w:rFonts w:ascii="Times New Roman" w:hAnsi="Times New Roman"/>
          <w:rtl/>
        </w:rPr>
        <w:t xml:space="preserve">و خود پیامبر </w:t>
      </w:r>
      <w:r w:rsidRPr="006F0B90">
        <w:rPr>
          <w:rFonts w:ascii="Times New Roman" w:hAnsi="Times New Roman" w:cs="CTraditional Arabic"/>
          <w:rtl/>
        </w:rPr>
        <w:t>ص</w:t>
      </w:r>
      <w:r w:rsidRPr="006F0B90">
        <w:rPr>
          <w:rFonts w:ascii="Times New Roman" w:hAnsi="Times New Roman"/>
          <w:rtl/>
        </w:rPr>
        <w:t xml:space="preserve"> در پا</w:t>
      </w:r>
      <w:r w:rsidR="002902AD">
        <w:rPr>
          <w:rFonts w:ascii="Times New Roman" w:hAnsi="Times New Roman"/>
          <w:rtl/>
        </w:rPr>
        <w:t>ی</w:t>
      </w:r>
      <w:r w:rsidRPr="006F0B90">
        <w:rPr>
          <w:rFonts w:ascii="Times New Roman" w:hAnsi="Times New Roman"/>
          <w:rtl/>
        </w:rPr>
        <w:t>ان فتح م</w:t>
      </w:r>
      <w:r w:rsidR="002902AD">
        <w:rPr>
          <w:rFonts w:ascii="Times New Roman" w:hAnsi="Times New Roman"/>
          <w:rtl/>
        </w:rPr>
        <w:t>ک</w:t>
      </w:r>
      <w:r w:rsidRPr="006F0B90">
        <w:rPr>
          <w:rFonts w:ascii="Times New Roman" w:hAnsi="Times New Roman"/>
          <w:rtl/>
        </w:rPr>
        <w:t xml:space="preserve">ه فرمود: </w:t>
      </w:r>
      <w:r w:rsidRPr="006F242B">
        <w:rPr>
          <w:rStyle w:val="Char5"/>
          <w:rtl/>
        </w:rPr>
        <w:t>«إِنِّى قَدْ كُنْتُ أَذِنْتُ لَكُمْ فِى الاِسْتِمْتَاعِ مِنَ النِّسَاءِ وَإِنَّ اللَّهَ قَدْ حَرَّمَ ذَلِكَ إِلَى يَوْمِ الْقِيَامَةِ فَمَنْ كَانَ عِنْدَهُ مِنْهُنَّ شَىْءٌ فَلْيُخَلِّ سَبِيلَهُ وَلاَ تَأْخُذُوا مِمَّا آتَيْتُمُوهُنَّ شَيْئًا»</w:t>
      </w:r>
      <w:r w:rsidRPr="002902AD">
        <w:rPr>
          <w:rStyle w:val="FootnoteReference"/>
          <w:rFonts w:ascii="B Lotus" w:hAnsi="B Lotus" w:hint="cs"/>
          <w:b/>
          <w:sz w:val="24"/>
        </w:rPr>
        <w:footnoteReference w:id="542"/>
      </w:r>
      <w:r>
        <w:rPr>
          <w:rFonts w:ascii="Times New Roman" w:hAnsi="Times New Roman" w:hint="cs"/>
          <w:rtl/>
        </w:rPr>
        <w:t>.</w:t>
      </w:r>
    </w:p>
    <w:p w:rsidR="00082CC7" w:rsidRDefault="00082CC7" w:rsidP="006F242B">
      <w:pPr>
        <w:pStyle w:val="a5"/>
        <w:rPr>
          <w:rtl/>
        </w:rPr>
      </w:pPr>
      <w:r>
        <w:rPr>
          <w:rFonts w:cs="Traditional Arabic" w:hint="cs"/>
          <w:rtl/>
        </w:rPr>
        <w:t>«</w:t>
      </w:r>
      <w:r w:rsidRPr="002B5DF5">
        <w:rPr>
          <w:rtl/>
        </w:rPr>
        <w:t>همانا من (قبلاً) شما را در متعه‏</w:t>
      </w:r>
      <w:r w:rsidR="002902AD">
        <w:rPr>
          <w:rtl/>
        </w:rPr>
        <w:t>ک</w:t>
      </w:r>
      <w:r w:rsidRPr="002B5DF5">
        <w:rPr>
          <w:rtl/>
        </w:rPr>
        <w:t>ردن زنان اجازه داده بودم، امّا بدان</w:t>
      </w:r>
      <w:r w:rsidR="002902AD">
        <w:rPr>
          <w:rtl/>
        </w:rPr>
        <w:t>ی</w:t>
      </w:r>
      <w:r w:rsidRPr="002B5DF5">
        <w:rPr>
          <w:rtl/>
        </w:rPr>
        <w:t xml:space="preserve">د </w:t>
      </w:r>
      <w:r w:rsidR="002902AD">
        <w:rPr>
          <w:rtl/>
        </w:rPr>
        <w:t>ک</w:t>
      </w:r>
      <w:r w:rsidRPr="002B5DF5">
        <w:rPr>
          <w:rtl/>
        </w:rPr>
        <w:t>ه خداوند آن را تا روز ق</w:t>
      </w:r>
      <w:r w:rsidR="002902AD">
        <w:rPr>
          <w:rtl/>
        </w:rPr>
        <w:t>ی</w:t>
      </w:r>
      <w:r w:rsidRPr="002B5DF5">
        <w:rPr>
          <w:rtl/>
        </w:rPr>
        <w:t>امت تحر</w:t>
      </w:r>
      <w:r w:rsidR="002902AD">
        <w:rPr>
          <w:rtl/>
        </w:rPr>
        <w:t>ی</w:t>
      </w:r>
      <w:r w:rsidRPr="002B5DF5">
        <w:rPr>
          <w:rtl/>
        </w:rPr>
        <w:t xml:space="preserve">م </w:t>
      </w:r>
      <w:r w:rsidR="002902AD">
        <w:rPr>
          <w:rtl/>
        </w:rPr>
        <w:t>ک</w:t>
      </w:r>
      <w:r w:rsidRPr="002B5DF5">
        <w:rPr>
          <w:rtl/>
        </w:rPr>
        <w:t>رده است. پس هر</w:t>
      </w:r>
      <w:r w:rsidR="002902AD">
        <w:rPr>
          <w:rtl/>
        </w:rPr>
        <w:t>ک</w:t>
      </w:r>
      <w:r w:rsidRPr="002B5DF5">
        <w:rPr>
          <w:rtl/>
        </w:rPr>
        <w:t>س از شما چن</w:t>
      </w:r>
      <w:r w:rsidR="002902AD">
        <w:rPr>
          <w:rtl/>
        </w:rPr>
        <w:t>ی</w:t>
      </w:r>
      <w:r w:rsidRPr="002B5DF5">
        <w:rPr>
          <w:rtl/>
        </w:rPr>
        <w:t>ن زنى را نزدش داشته باشد، او را رها سازد و از خود برهاند و از چ</w:t>
      </w:r>
      <w:r w:rsidR="002902AD">
        <w:rPr>
          <w:rtl/>
        </w:rPr>
        <w:t>ی</w:t>
      </w:r>
      <w:r w:rsidRPr="002B5DF5">
        <w:rPr>
          <w:rtl/>
        </w:rPr>
        <w:t>زها</w:t>
      </w:r>
      <w:r w:rsidR="002902AD">
        <w:rPr>
          <w:rtl/>
        </w:rPr>
        <w:t>ی</w:t>
      </w:r>
      <w:r w:rsidRPr="002B5DF5">
        <w:rPr>
          <w:rtl/>
        </w:rPr>
        <w:t xml:space="preserve">ى </w:t>
      </w:r>
      <w:r w:rsidR="002902AD">
        <w:rPr>
          <w:rtl/>
        </w:rPr>
        <w:t>ک</w:t>
      </w:r>
      <w:r w:rsidRPr="002B5DF5">
        <w:rPr>
          <w:rtl/>
        </w:rPr>
        <w:t>ه به او داده‏ا</w:t>
      </w:r>
      <w:r w:rsidR="002902AD">
        <w:rPr>
          <w:rtl/>
        </w:rPr>
        <w:t>ی</w:t>
      </w:r>
      <w:r w:rsidRPr="002B5DF5">
        <w:rPr>
          <w:rtl/>
        </w:rPr>
        <w:t>د، چ</w:t>
      </w:r>
      <w:r w:rsidR="002902AD">
        <w:rPr>
          <w:rtl/>
        </w:rPr>
        <w:t>ی</w:t>
      </w:r>
      <w:r w:rsidRPr="002B5DF5">
        <w:rPr>
          <w:rtl/>
        </w:rPr>
        <w:t>زى را پس نگ</w:t>
      </w:r>
      <w:r w:rsidR="002902AD">
        <w:rPr>
          <w:rtl/>
        </w:rPr>
        <w:t>ی</w:t>
      </w:r>
      <w:r w:rsidRPr="002B5DF5">
        <w:rPr>
          <w:rtl/>
        </w:rPr>
        <w:t>ر</w:t>
      </w:r>
      <w:r w:rsidR="002902AD">
        <w:rPr>
          <w:rtl/>
        </w:rPr>
        <w:t>ی</w:t>
      </w:r>
      <w:r w:rsidRPr="002B5DF5">
        <w:rPr>
          <w:rtl/>
        </w:rPr>
        <w:t>د!</w:t>
      </w:r>
      <w:r>
        <w:rPr>
          <w:rFonts w:cs="Traditional Arabic" w:hint="cs"/>
          <w:rtl/>
        </w:rPr>
        <w:t>»</w:t>
      </w:r>
      <w:r w:rsidRPr="006F0B90">
        <w:rPr>
          <w:rtl/>
        </w:rPr>
        <w:t>.</w:t>
      </w:r>
    </w:p>
    <w:p w:rsidR="00292527" w:rsidRDefault="00082CC7" w:rsidP="006F242B">
      <w:pPr>
        <w:pStyle w:val="a5"/>
        <w:rPr>
          <w:rtl/>
        </w:rPr>
      </w:pPr>
      <w:r w:rsidRPr="006F0B90">
        <w:rPr>
          <w:rtl/>
        </w:rPr>
        <w:t>پس از فتح م</w:t>
      </w:r>
      <w:r w:rsidR="002902AD">
        <w:rPr>
          <w:rtl/>
        </w:rPr>
        <w:t>ک</w:t>
      </w:r>
      <w:r w:rsidRPr="006F0B90">
        <w:rPr>
          <w:rtl/>
        </w:rPr>
        <w:t>ه و اطراف آن، هرگاه وضع</w:t>
      </w:r>
      <w:r w:rsidR="002902AD">
        <w:rPr>
          <w:rtl/>
        </w:rPr>
        <w:t>ی</w:t>
      </w:r>
      <w:r w:rsidRPr="006F0B90">
        <w:rPr>
          <w:rtl/>
        </w:rPr>
        <w:t>تهاى اضطرارى پ</w:t>
      </w:r>
      <w:r w:rsidR="002902AD">
        <w:rPr>
          <w:rtl/>
        </w:rPr>
        <w:t>ی</w:t>
      </w:r>
      <w:r w:rsidRPr="006F0B90">
        <w:rPr>
          <w:rtl/>
        </w:rPr>
        <w:t>ش مى‏آمد - همچون حجه الوداع و جنگ تبو</w:t>
      </w:r>
      <w:r w:rsidR="002902AD">
        <w:rPr>
          <w:rtl/>
        </w:rPr>
        <w:t>ک</w:t>
      </w:r>
      <w:r w:rsidRPr="006F0B90">
        <w:rPr>
          <w:rtl/>
        </w:rPr>
        <w:t xml:space="preserve"> با روم</w:t>
      </w:r>
      <w:r w:rsidR="002902AD">
        <w:rPr>
          <w:rtl/>
        </w:rPr>
        <w:t>ی</w:t>
      </w:r>
      <w:r w:rsidRPr="006F0B90">
        <w:rPr>
          <w:rtl/>
        </w:rPr>
        <w:t xml:space="preserve">ان متجاوز - و احتمال مى‏رفت برخى انتظار صدور مجدّد جواز متعه را داشته باشند، پیامبر </w:t>
      </w:r>
      <w:r w:rsidRPr="006F0B90">
        <w:rPr>
          <w:rFonts w:cs="CTraditional Arabic"/>
          <w:rtl/>
        </w:rPr>
        <w:t>ص</w:t>
      </w:r>
      <w:r w:rsidRPr="006F0B90">
        <w:rPr>
          <w:rtl/>
        </w:rPr>
        <w:t xml:space="preserve"> بر تحر</w:t>
      </w:r>
      <w:r w:rsidR="002902AD">
        <w:rPr>
          <w:rtl/>
        </w:rPr>
        <w:t>ی</w:t>
      </w:r>
      <w:r w:rsidRPr="006F0B90">
        <w:rPr>
          <w:rtl/>
        </w:rPr>
        <w:t xml:space="preserve">م ابدى آن - </w:t>
      </w:r>
      <w:r w:rsidR="002902AD">
        <w:rPr>
          <w:rtl/>
        </w:rPr>
        <w:t>ک</w:t>
      </w:r>
      <w:r w:rsidRPr="006F0B90">
        <w:rPr>
          <w:rtl/>
        </w:rPr>
        <w:t>ه در فتح م</w:t>
      </w:r>
      <w:r w:rsidR="002902AD">
        <w:rPr>
          <w:rtl/>
        </w:rPr>
        <w:t>ک</w:t>
      </w:r>
      <w:r w:rsidRPr="006F0B90">
        <w:rPr>
          <w:rtl/>
        </w:rPr>
        <w:t xml:space="preserve">ه اعلام </w:t>
      </w:r>
      <w:r w:rsidR="002902AD">
        <w:rPr>
          <w:rtl/>
        </w:rPr>
        <w:t>ک</w:t>
      </w:r>
      <w:r w:rsidRPr="006F0B90">
        <w:rPr>
          <w:rtl/>
        </w:rPr>
        <w:t>رده بود - مجدّداً تأ</w:t>
      </w:r>
      <w:r w:rsidR="002902AD">
        <w:rPr>
          <w:rtl/>
        </w:rPr>
        <w:t>کی</w:t>
      </w:r>
      <w:r w:rsidRPr="006F0B90">
        <w:rPr>
          <w:rtl/>
        </w:rPr>
        <w:t>د مى‏</w:t>
      </w:r>
      <w:r w:rsidR="002902AD">
        <w:rPr>
          <w:rtl/>
        </w:rPr>
        <w:t>ک</w:t>
      </w:r>
      <w:r w:rsidRPr="006F0B90">
        <w:rPr>
          <w:rtl/>
        </w:rPr>
        <w:t xml:space="preserve">رد؛ به گونه‏اى </w:t>
      </w:r>
      <w:r w:rsidR="002902AD">
        <w:rPr>
          <w:rtl/>
        </w:rPr>
        <w:t>ک</w:t>
      </w:r>
      <w:r w:rsidRPr="006F0B90">
        <w:rPr>
          <w:rtl/>
        </w:rPr>
        <w:t>ه در طول ا</w:t>
      </w:r>
      <w:r w:rsidR="002902AD">
        <w:rPr>
          <w:rtl/>
        </w:rPr>
        <w:t>ی</w:t>
      </w:r>
      <w:r w:rsidRPr="006F0B90">
        <w:rPr>
          <w:rtl/>
        </w:rPr>
        <w:t>ن دو سال، در مقابل دو فقره تجو</w:t>
      </w:r>
      <w:r w:rsidR="002902AD">
        <w:rPr>
          <w:rtl/>
        </w:rPr>
        <w:t>ی</w:t>
      </w:r>
      <w:r w:rsidRPr="006F0B90">
        <w:rPr>
          <w:rtl/>
        </w:rPr>
        <w:t>ز متعه، پنج فقره تحر</w:t>
      </w:r>
      <w:r w:rsidR="002902AD">
        <w:rPr>
          <w:rtl/>
        </w:rPr>
        <w:t>ی</w:t>
      </w:r>
      <w:r w:rsidRPr="006F0B90">
        <w:rPr>
          <w:rtl/>
        </w:rPr>
        <w:t>م روا</w:t>
      </w:r>
      <w:r w:rsidR="002902AD">
        <w:rPr>
          <w:rtl/>
        </w:rPr>
        <w:t>ی</w:t>
      </w:r>
      <w:r w:rsidRPr="006F0B90">
        <w:rPr>
          <w:rtl/>
        </w:rPr>
        <w:t>ت گرد</w:t>
      </w:r>
      <w:r w:rsidR="002902AD">
        <w:rPr>
          <w:rtl/>
        </w:rPr>
        <w:t>ی</w:t>
      </w:r>
      <w:r w:rsidRPr="006F0B90">
        <w:rPr>
          <w:rtl/>
        </w:rPr>
        <w:t>ده است</w:t>
      </w:r>
      <w:r w:rsidRPr="002902AD">
        <w:rPr>
          <w:rStyle w:val="FootnoteReference"/>
          <w:rFonts w:ascii="B Lotus" w:hAnsi="B Lotus" w:hint="cs"/>
          <w:b/>
          <w:sz w:val="24"/>
        </w:rPr>
        <w:footnoteReference w:id="543"/>
      </w:r>
      <w:r>
        <w:rPr>
          <w:rFonts w:hint="cs"/>
          <w:rtl/>
        </w:rPr>
        <w:t>.</w:t>
      </w:r>
    </w:p>
    <w:p w:rsidR="00082CC7" w:rsidRPr="006F0B90" w:rsidRDefault="00082CC7" w:rsidP="006F242B">
      <w:pPr>
        <w:pStyle w:val="a5"/>
      </w:pPr>
      <w:r w:rsidRPr="006F0B90">
        <w:rPr>
          <w:rtl/>
        </w:rPr>
        <w:t>ا</w:t>
      </w:r>
      <w:r w:rsidR="002902AD">
        <w:rPr>
          <w:rtl/>
        </w:rPr>
        <w:t>ی</w:t>
      </w:r>
      <w:r w:rsidRPr="006F0B90">
        <w:rPr>
          <w:rtl/>
        </w:rPr>
        <w:t>ن تأ</w:t>
      </w:r>
      <w:r w:rsidR="002902AD">
        <w:rPr>
          <w:rtl/>
        </w:rPr>
        <w:t>کی</w:t>
      </w:r>
      <w:r w:rsidRPr="006F0B90">
        <w:rPr>
          <w:rtl/>
        </w:rPr>
        <w:t>دهاى مجدّد بر تحر</w:t>
      </w:r>
      <w:r w:rsidR="002902AD">
        <w:rPr>
          <w:rtl/>
        </w:rPr>
        <w:t>ی</w:t>
      </w:r>
      <w:r w:rsidRPr="006F0B90">
        <w:rPr>
          <w:rtl/>
        </w:rPr>
        <w:t>م آن، تصوّر جواز متعه را از خ</w:t>
      </w:r>
      <w:r w:rsidR="002902AD">
        <w:rPr>
          <w:rtl/>
        </w:rPr>
        <w:t>ی</w:t>
      </w:r>
      <w:r w:rsidRPr="006F0B90">
        <w:rPr>
          <w:rtl/>
        </w:rPr>
        <w:t>ال همه مسلمانان ب</w:t>
      </w:r>
      <w:r w:rsidR="002902AD">
        <w:rPr>
          <w:rtl/>
        </w:rPr>
        <w:t>ی</w:t>
      </w:r>
      <w:r w:rsidRPr="006F0B90">
        <w:rPr>
          <w:rtl/>
        </w:rPr>
        <w:t xml:space="preserve">رون </w:t>
      </w:r>
      <w:r w:rsidR="002902AD">
        <w:rPr>
          <w:rtl/>
        </w:rPr>
        <w:t>ک</w:t>
      </w:r>
      <w:r w:rsidRPr="006F0B90">
        <w:rPr>
          <w:rtl/>
        </w:rPr>
        <w:t>رد.. در زمان أبوب</w:t>
      </w:r>
      <w:r w:rsidR="002902AD">
        <w:rPr>
          <w:rtl/>
        </w:rPr>
        <w:t>ک</w:t>
      </w:r>
      <w:r w:rsidRPr="006F0B90">
        <w:rPr>
          <w:rtl/>
        </w:rPr>
        <w:t xml:space="preserve">ر </w:t>
      </w:r>
      <w:r w:rsidRPr="006F0B90">
        <w:rPr>
          <w:rFonts w:cs="CTraditional Arabic"/>
          <w:rtl/>
        </w:rPr>
        <w:t>س</w:t>
      </w:r>
      <w:r w:rsidRPr="006F0B90">
        <w:rPr>
          <w:rtl/>
        </w:rPr>
        <w:t xml:space="preserve"> در جنگهاى خون</w:t>
      </w:r>
      <w:r w:rsidR="002902AD">
        <w:rPr>
          <w:rtl/>
        </w:rPr>
        <w:t>ی</w:t>
      </w:r>
      <w:r w:rsidRPr="006F0B90">
        <w:rPr>
          <w:rtl/>
        </w:rPr>
        <w:t>ن با مرتدّ</w:t>
      </w:r>
      <w:r w:rsidR="002902AD">
        <w:rPr>
          <w:rtl/>
        </w:rPr>
        <w:t>ی</w:t>
      </w:r>
      <w:r w:rsidRPr="006F0B90">
        <w:rPr>
          <w:rtl/>
        </w:rPr>
        <w:t>ن و ب</w:t>
      </w:r>
      <w:r w:rsidR="002902AD">
        <w:rPr>
          <w:rtl/>
        </w:rPr>
        <w:t>ی</w:t>
      </w:r>
      <w:r w:rsidRPr="006F0B90">
        <w:rPr>
          <w:rtl/>
        </w:rPr>
        <w:t>ن‏النهر</w:t>
      </w:r>
      <w:r w:rsidR="002902AD">
        <w:rPr>
          <w:rtl/>
        </w:rPr>
        <w:t>ی</w:t>
      </w:r>
      <w:r w:rsidRPr="006F0B90">
        <w:rPr>
          <w:rtl/>
        </w:rPr>
        <w:t xml:space="preserve">ن و شام </w:t>
      </w:r>
      <w:r w:rsidR="002902AD">
        <w:rPr>
          <w:rtl/>
        </w:rPr>
        <w:t>ک</w:t>
      </w:r>
      <w:r w:rsidRPr="006F0B90">
        <w:rPr>
          <w:rtl/>
        </w:rPr>
        <w:t>ه ا</w:t>
      </w:r>
      <w:r w:rsidR="002902AD">
        <w:rPr>
          <w:rtl/>
        </w:rPr>
        <w:t>ک</w:t>
      </w:r>
      <w:r w:rsidRPr="006F0B90">
        <w:rPr>
          <w:rtl/>
        </w:rPr>
        <w:t>ثراً خالدبن‏ول</w:t>
      </w:r>
      <w:r w:rsidR="002902AD">
        <w:rPr>
          <w:rtl/>
        </w:rPr>
        <w:t>ی</w:t>
      </w:r>
      <w:r w:rsidRPr="006F0B90">
        <w:rPr>
          <w:rtl/>
        </w:rPr>
        <w:t>د - به قول جنابعالى فرمانده افراطى در ن</w:t>
      </w:r>
      <w:r w:rsidR="002902AD">
        <w:rPr>
          <w:rtl/>
        </w:rPr>
        <w:t>ک</w:t>
      </w:r>
      <w:r w:rsidRPr="006F0B90">
        <w:rPr>
          <w:rtl/>
        </w:rPr>
        <w:t>اح با زنان! - ن</w:t>
      </w:r>
      <w:r w:rsidR="002902AD">
        <w:rPr>
          <w:rtl/>
        </w:rPr>
        <w:t>ی</w:t>
      </w:r>
      <w:r w:rsidRPr="006F0B90">
        <w:rPr>
          <w:rtl/>
        </w:rPr>
        <w:t>ز ا</w:t>
      </w:r>
      <w:r w:rsidR="002902AD">
        <w:rPr>
          <w:rtl/>
        </w:rPr>
        <w:t>ی</w:t>
      </w:r>
      <w:r w:rsidRPr="006F0B90">
        <w:rPr>
          <w:rtl/>
        </w:rPr>
        <w:t>ن جنگها را رهبرى مى‏</w:t>
      </w:r>
      <w:r w:rsidR="002902AD">
        <w:rPr>
          <w:rtl/>
        </w:rPr>
        <w:t>ک</w:t>
      </w:r>
      <w:r w:rsidRPr="006F0B90">
        <w:rPr>
          <w:rtl/>
        </w:rPr>
        <w:t xml:space="preserve">رد، </w:t>
      </w:r>
      <w:r w:rsidR="002902AD">
        <w:rPr>
          <w:rtl/>
        </w:rPr>
        <w:t>ک</w:t>
      </w:r>
      <w:r w:rsidRPr="006F0B90">
        <w:rPr>
          <w:rtl/>
        </w:rPr>
        <w:t>سى روا</w:t>
      </w:r>
      <w:r w:rsidR="002902AD">
        <w:rPr>
          <w:rtl/>
        </w:rPr>
        <w:t>ی</w:t>
      </w:r>
      <w:r w:rsidRPr="006F0B90">
        <w:rPr>
          <w:rtl/>
        </w:rPr>
        <w:t>ت ن</w:t>
      </w:r>
      <w:r w:rsidR="002902AD">
        <w:rPr>
          <w:rtl/>
        </w:rPr>
        <w:t>ک</w:t>
      </w:r>
      <w:r w:rsidRPr="006F0B90">
        <w:rPr>
          <w:rtl/>
        </w:rPr>
        <w:t xml:space="preserve">رده </w:t>
      </w:r>
      <w:r w:rsidR="002902AD">
        <w:rPr>
          <w:rtl/>
        </w:rPr>
        <w:t>ک</w:t>
      </w:r>
      <w:r w:rsidRPr="006F0B90">
        <w:rPr>
          <w:rtl/>
        </w:rPr>
        <w:t xml:space="preserve">ه خالد </w:t>
      </w:r>
      <w:r w:rsidR="002902AD">
        <w:rPr>
          <w:rtl/>
        </w:rPr>
        <w:t>ی</w:t>
      </w:r>
      <w:r w:rsidRPr="006F0B90">
        <w:rPr>
          <w:rtl/>
        </w:rPr>
        <w:t>ا فرماندهان د</w:t>
      </w:r>
      <w:r w:rsidR="002902AD">
        <w:rPr>
          <w:rtl/>
        </w:rPr>
        <w:t>ی</w:t>
      </w:r>
      <w:r w:rsidRPr="006F0B90">
        <w:rPr>
          <w:rtl/>
        </w:rPr>
        <w:t xml:space="preserve">گر، </w:t>
      </w:r>
      <w:r w:rsidR="002902AD">
        <w:rPr>
          <w:rtl/>
        </w:rPr>
        <w:t>ی</w:t>
      </w:r>
      <w:r w:rsidRPr="006F0B90">
        <w:rPr>
          <w:rtl/>
        </w:rPr>
        <w:t xml:space="preserve">ا </w:t>
      </w:r>
      <w:r w:rsidR="002902AD">
        <w:rPr>
          <w:rtl/>
        </w:rPr>
        <w:t>یک</w:t>
      </w:r>
      <w:r w:rsidRPr="006F0B90">
        <w:rPr>
          <w:rtl/>
        </w:rPr>
        <w:t xml:space="preserve"> نفر از سپاه اسلام در دورتر</w:t>
      </w:r>
      <w:r w:rsidR="002902AD">
        <w:rPr>
          <w:rtl/>
        </w:rPr>
        <w:t>ی</w:t>
      </w:r>
      <w:r w:rsidRPr="006F0B90">
        <w:rPr>
          <w:rtl/>
        </w:rPr>
        <w:t>ن نقطه شبه جز</w:t>
      </w:r>
      <w:r w:rsidR="002902AD">
        <w:rPr>
          <w:rtl/>
        </w:rPr>
        <w:t>ی</w:t>
      </w:r>
      <w:r w:rsidRPr="006F0B90">
        <w:rPr>
          <w:rtl/>
        </w:rPr>
        <w:t xml:space="preserve">ره </w:t>
      </w:r>
      <w:r w:rsidR="002902AD">
        <w:rPr>
          <w:rtl/>
        </w:rPr>
        <w:t>ی</w:t>
      </w:r>
      <w:r w:rsidRPr="006F0B90">
        <w:rPr>
          <w:rtl/>
        </w:rPr>
        <w:t>ا شام و ب</w:t>
      </w:r>
      <w:r w:rsidR="002902AD">
        <w:rPr>
          <w:rtl/>
        </w:rPr>
        <w:t>ی</w:t>
      </w:r>
      <w:r w:rsidRPr="006F0B90">
        <w:rPr>
          <w:rtl/>
        </w:rPr>
        <w:t>ن‏النهر</w:t>
      </w:r>
      <w:r w:rsidR="002902AD">
        <w:rPr>
          <w:rtl/>
        </w:rPr>
        <w:t>ی</w:t>
      </w:r>
      <w:r w:rsidRPr="006F0B90">
        <w:rPr>
          <w:rtl/>
        </w:rPr>
        <w:t xml:space="preserve">ن، با زنى عقد متعه برقرار </w:t>
      </w:r>
      <w:r w:rsidR="002902AD">
        <w:rPr>
          <w:rtl/>
        </w:rPr>
        <w:t>ک</w:t>
      </w:r>
      <w:r w:rsidRPr="006F0B90">
        <w:rPr>
          <w:rtl/>
        </w:rPr>
        <w:t>رده است.</w:t>
      </w:r>
    </w:p>
    <w:p w:rsidR="00292527" w:rsidRDefault="00082CC7" w:rsidP="006F242B">
      <w:pPr>
        <w:pStyle w:val="a5"/>
        <w:rPr>
          <w:rtl/>
        </w:rPr>
      </w:pPr>
      <w:r w:rsidRPr="006F0B90">
        <w:rPr>
          <w:rtl/>
        </w:rPr>
        <w:t xml:space="preserve">در زمان عمر </w:t>
      </w:r>
      <w:r w:rsidRPr="006F0B90">
        <w:rPr>
          <w:rFonts w:cs="CTraditional Arabic"/>
          <w:rtl/>
        </w:rPr>
        <w:t>س</w:t>
      </w:r>
      <w:r w:rsidRPr="006F0B90">
        <w:rPr>
          <w:rtl/>
        </w:rPr>
        <w:t xml:space="preserve"> ن</w:t>
      </w:r>
      <w:r w:rsidR="002902AD">
        <w:rPr>
          <w:rtl/>
        </w:rPr>
        <w:t>ی</w:t>
      </w:r>
      <w:r w:rsidRPr="006F0B90">
        <w:rPr>
          <w:rtl/>
        </w:rPr>
        <w:t>ز، در سالها</w:t>
      </w:r>
      <w:r w:rsidR="002902AD">
        <w:rPr>
          <w:rtl/>
        </w:rPr>
        <w:t>ی</w:t>
      </w:r>
      <w:r w:rsidRPr="006F0B90">
        <w:rPr>
          <w:rtl/>
        </w:rPr>
        <w:t xml:space="preserve">ى </w:t>
      </w:r>
      <w:r w:rsidR="002902AD">
        <w:rPr>
          <w:rtl/>
        </w:rPr>
        <w:t>ک</w:t>
      </w:r>
      <w:r w:rsidRPr="006F0B90">
        <w:rPr>
          <w:rtl/>
        </w:rPr>
        <w:t>ه سپاه</w:t>
      </w:r>
      <w:r w:rsidR="002902AD">
        <w:rPr>
          <w:rtl/>
        </w:rPr>
        <w:t>ی</w:t>
      </w:r>
      <w:r w:rsidRPr="006F0B90">
        <w:rPr>
          <w:rtl/>
        </w:rPr>
        <w:t xml:space="preserve">ان اسلام از عربستان خارج گشته - و ادامه نقشه پیامبر </w:t>
      </w:r>
      <w:r w:rsidRPr="006F0B90">
        <w:rPr>
          <w:rFonts w:cs="CTraditional Arabic"/>
          <w:rtl/>
        </w:rPr>
        <w:t>ص</w:t>
      </w:r>
      <w:r w:rsidRPr="006F0B90">
        <w:rPr>
          <w:rtl/>
        </w:rPr>
        <w:t xml:space="preserve"> را درباره ا</w:t>
      </w:r>
      <w:r w:rsidR="002902AD">
        <w:rPr>
          <w:rtl/>
        </w:rPr>
        <w:t>ی</w:t>
      </w:r>
      <w:r w:rsidRPr="006F0B90">
        <w:rPr>
          <w:rtl/>
        </w:rPr>
        <w:t>ران و روم، پس از پا</w:t>
      </w:r>
      <w:r w:rsidR="002902AD">
        <w:rPr>
          <w:rtl/>
        </w:rPr>
        <w:t>ک</w:t>
      </w:r>
      <w:r w:rsidRPr="006F0B90">
        <w:rPr>
          <w:rtl/>
        </w:rPr>
        <w:t xml:space="preserve">سازى داخلى دنبال </w:t>
      </w:r>
      <w:r w:rsidR="002902AD">
        <w:rPr>
          <w:rtl/>
        </w:rPr>
        <w:t>ک</w:t>
      </w:r>
      <w:r w:rsidRPr="006F0B90">
        <w:rPr>
          <w:rtl/>
        </w:rPr>
        <w:t xml:space="preserve">ردند - و از </w:t>
      </w:r>
      <w:r w:rsidR="002902AD">
        <w:rPr>
          <w:rtl/>
        </w:rPr>
        <w:t>یک</w:t>
      </w:r>
      <w:r w:rsidRPr="006F0B90">
        <w:rPr>
          <w:rtl/>
        </w:rPr>
        <w:t xml:space="preserve"> طرف بعد از تحمّل ا</w:t>
      </w:r>
      <w:r w:rsidR="002902AD">
        <w:rPr>
          <w:rtl/>
        </w:rPr>
        <w:t>ی</w:t>
      </w:r>
      <w:r w:rsidRPr="006F0B90">
        <w:rPr>
          <w:rtl/>
        </w:rPr>
        <w:t>ن همه شدا</w:t>
      </w:r>
      <w:r w:rsidR="002902AD">
        <w:rPr>
          <w:rtl/>
        </w:rPr>
        <w:t>ی</w:t>
      </w:r>
      <w:r w:rsidRPr="006F0B90">
        <w:rPr>
          <w:rtl/>
        </w:rPr>
        <w:t xml:space="preserve">د و حالتهاى اضطرارى در جنگهاى </w:t>
      </w:r>
      <w:r w:rsidR="002902AD">
        <w:rPr>
          <w:rtl/>
        </w:rPr>
        <w:t>ک</w:t>
      </w:r>
      <w:r w:rsidRPr="006F0B90">
        <w:rPr>
          <w:rtl/>
        </w:rPr>
        <w:t>س</w:t>
      </w:r>
      <w:r w:rsidR="002902AD">
        <w:rPr>
          <w:rtl/>
        </w:rPr>
        <w:t>ک</w:t>
      </w:r>
      <w:r w:rsidRPr="006F0B90">
        <w:rPr>
          <w:rtl/>
        </w:rPr>
        <w:t>ر، مروحه، بو</w:t>
      </w:r>
      <w:r w:rsidR="002902AD">
        <w:rPr>
          <w:rtl/>
        </w:rPr>
        <w:t>ی</w:t>
      </w:r>
      <w:r w:rsidRPr="006F0B90">
        <w:rPr>
          <w:rtl/>
        </w:rPr>
        <w:t>ب، قادس</w:t>
      </w:r>
      <w:r w:rsidR="002902AD">
        <w:rPr>
          <w:rtl/>
        </w:rPr>
        <w:t>ی</w:t>
      </w:r>
      <w:r w:rsidRPr="006F0B90">
        <w:rPr>
          <w:rtl/>
        </w:rPr>
        <w:t>ه و...، پا</w:t>
      </w:r>
      <w:r w:rsidR="002902AD">
        <w:rPr>
          <w:rtl/>
        </w:rPr>
        <w:t>ی</w:t>
      </w:r>
      <w:r w:rsidRPr="006F0B90">
        <w:rPr>
          <w:rtl/>
        </w:rPr>
        <w:t>تخت ا</w:t>
      </w:r>
      <w:r w:rsidR="002902AD">
        <w:rPr>
          <w:rtl/>
        </w:rPr>
        <w:t>ی</w:t>
      </w:r>
      <w:r w:rsidRPr="006F0B90">
        <w:rPr>
          <w:rtl/>
        </w:rPr>
        <w:t>ران را به تصرّف خود درآوردند، و از طرفى د</w:t>
      </w:r>
      <w:r w:rsidR="002902AD">
        <w:rPr>
          <w:rtl/>
        </w:rPr>
        <w:t>ی</w:t>
      </w:r>
      <w:r w:rsidRPr="006F0B90">
        <w:rPr>
          <w:rtl/>
        </w:rPr>
        <w:t>گر، با تحمّل شرا</w:t>
      </w:r>
      <w:r w:rsidR="002902AD">
        <w:rPr>
          <w:rtl/>
        </w:rPr>
        <w:t>ی</w:t>
      </w:r>
      <w:r w:rsidRPr="006F0B90">
        <w:rPr>
          <w:rtl/>
        </w:rPr>
        <w:t xml:space="preserve">ط سخت و دشوار در جنگهاى با روم، </w:t>
      </w:r>
      <w:r w:rsidR="002902AD">
        <w:rPr>
          <w:rtl/>
        </w:rPr>
        <w:t>ی</w:t>
      </w:r>
      <w:r w:rsidRPr="006F0B90">
        <w:rPr>
          <w:rtl/>
        </w:rPr>
        <w:t xml:space="preserve">عنى: </w:t>
      </w:r>
      <w:r w:rsidR="002902AD">
        <w:rPr>
          <w:rtl/>
        </w:rPr>
        <w:t>ی</w:t>
      </w:r>
      <w:r w:rsidRPr="006F0B90">
        <w:rPr>
          <w:rtl/>
        </w:rPr>
        <w:t>رمو</w:t>
      </w:r>
      <w:r w:rsidR="002902AD">
        <w:rPr>
          <w:rtl/>
        </w:rPr>
        <w:t>ک</w:t>
      </w:r>
      <w:r w:rsidRPr="006F0B90">
        <w:rPr>
          <w:rtl/>
        </w:rPr>
        <w:t>، حمص، لاذق</w:t>
      </w:r>
      <w:r w:rsidR="002902AD">
        <w:rPr>
          <w:rtl/>
        </w:rPr>
        <w:t>ی</w:t>
      </w:r>
      <w:r w:rsidRPr="006F0B90">
        <w:rPr>
          <w:rtl/>
        </w:rPr>
        <w:t>ه و انطا</w:t>
      </w:r>
      <w:r w:rsidR="002902AD">
        <w:rPr>
          <w:rtl/>
        </w:rPr>
        <w:t>کی</w:t>
      </w:r>
      <w:r w:rsidRPr="006F0B90">
        <w:rPr>
          <w:rtl/>
        </w:rPr>
        <w:t>ه در شام، و جنگهاى فرما، أم‏دن</w:t>
      </w:r>
      <w:r w:rsidR="002902AD">
        <w:rPr>
          <w:rtl/>
        </w:rPr>
        <w:t>ی</w:t>
      </w:r>
      <w:r w:rsidRPr="006F0B90">
        <w:rPr>
          <w:rtl/>
        </w:rPr>
        <w:t>ن، بابل</w:t>
      </w:r>
      <w:r w:rsidR="002902AD">
        <w:rPr>
          <w:rtl/>
        </w:rPr>
        <w:t>ی</w:t>
      </w:r>
      <w:r w:rsidRPr="006F0B90">
        <w:rPr>
          <w:rtl/>
        </w:rPr>
        <w:t>ون در مصر، شهر اس</w:t>
      </w:r>
      <w:r w:rsidR="002902AD">
        <w:rPr>
          <w:rtl/>
        </w:rPr>
        <w:t>ک</w:t>
      </w:r>
      <w:r w:rsidRPr="006F0B90">
        <w:rPr>
          <w:rtl/>
        </w:rPr>
        <w:t>ندر</w:t>
      </w:r>
      <w:r w:rsidR="002902AD">
        <w:rPr>
          <w:rtl/>
        </w:rPr>
        <w:t>ی</w:t>
      </w:r>
      <w:r w:rsidRPr="006F0B90">
        <w:rPr>
          <w:rtl/>
        </w:rPr>
        <w:t>ه را به تصرّف خو</w:t>
      </w:r>
      <w:r w:rsidR="002902AD">
        <w:rPr>
          <w:rtl/>
        </w:rPr>
        <w:t>ی</w:t>
      </w:r>
      <w:r w:rsidRPr="006F0B90">
        <w:rPr>
          <w:rtl/>
        </w:rPr>
        <w:t>ش درآوردند، در تمام ا</w:t>
      </w:r>
      <w:r w:rsidR="002902AD">
        <w:rPr>
          <w:rtl/>
        </w:rPr>
        <w:t>ی</w:t>
      </w:r>
      <w:r w:rsidRPr="006F0B90">
        <w:rPr>
          <w:rtl/>
        </w:rPr>
        <w:t xml:space="preserve">ن سالها، شدّت جنگ و حالتهاى سخت و اضطرارى و دور از خانه و </w:t>
      </w:r>
      <w:r w:rsidR="002902AD">
        <w:rPr>
          <w:rtl/>
        </w:rPr>
        <w:t>ک</w:t>
      </w:r>
      <w:r w:rsidRPr="006F0B90">
        <w:rPr>
          <w:rtl/>
        </w:rPr>
        <w:t xml:space="preserve">اشانه - </w:t>
      </w:r>
      <w:r w:rsidR="002902AD">
        <w:rPr>
          <w:rtl/>
        </w:rPr>
        <w:t>ی</w:t>
      </w:r>
      <w:r w:rsidRPr="006F0B90">
        <w:rPr>
          <w:rtl/>
        </w:rPr>
        <w:t>عنى خارج از جز</w:t>
      </w:r>
      <w:r w:rsidR="002902AD">
        <w:rPr>
          <w:rtl/>
        </w:rPr>
        <w:t>ی</w:t>
      </w:r>
      <w:r w:rsidRPr="006F0B90">
        <w:rPr>
          <w:rtl/>
        </w:rPr>
        <w:t xml:space="preserve">رةالعرب - </w:t>
      </w:r>
      <w:r w:rsidR="002902AD">
        <w:rPr>
          <w:rtl/>
        </w:rPr>
        <w:t>ک</w:t>
      </w:r>
      <w:r w:rsidRPr="006F0B90">
        <w:rPr>
          <w:rtl/>
        </w:rPr>
        <w:t>سى روا</w:t>
      </w:r>
      <w:r w:rsidR="002902AD">
        <w:rPr>
          <w:rtl/>
        </w:rPr>
        <w:t>ی</w:t>
      </w:r>
      <w:r w:rsidRPr="006F0B90">
        <w:rPr>
          <w:rtl/>
        </w:rPr>
        <w:t>ت ن</w:t>
      </w:r>
      <w:r w:rsidR="002902AD">
        <w:rPr>
          <w:rtl/>
        </w:rPr>
        <w:t>ک</w:t>
      </w:r>
      <w:r w:rsidRPr="006F0B90">
        <w:rPr>
          <w:rtl/>
        </w:rPr>
        <w:t xml:space="preserve">رده </w:t>
      </w:r>
      <w:r w:rsidR="002902AD">
        <w:rPr>
          <w:rtl/>
        </w:rPr>
        <w:t>ک</w:t>
      </w:r>
      <w:r w:rsidRPr="006F0B90">
        <w:rPr>
          <w:rtl/>
        </w:rPr>
        <w:t xml:space="preserve">ه </w:t>
      </w:r>
      <w:r w:rsidR="002902AD">
        <w:rPr>
          <w:rtl/>
        </w:rPr>
        <w:t>یک</w:t>
      </w:r>
      <w:r w:rsidRPr="006F0B90">
        <w:rPr>
          <w:rtl/>
        </w:rPr>
        <w:t xml:space="preserve">ى از فرماندهان </w:t>
      </w:r>
      <w:r w:rsidR="002902AD">
        <w:rPr>
          <w:rtl/>
        </w:rPr>
        <w:t>ی</w:t>
      </w:r>
      <w:r w:rsidRPr="006F0B90">
        <w:rPr>
          <w:rtl/>
        </w:rPr>
        <w:t>ا سپاه</w:t>
      </w:r>
      <w:r w:rsidR="002902AD">
        <w:rPr>
          <w:rtl/>
        </w:rPr>
        <w:t>ی</w:t>
      </w:r>
      <w:r w:rsidRPr="006F0B90">
        <w:rPr>
          <w:rtl/>
        </w:rPr>
        <w:t>ان اسلام، در ا</w:t>
      </w:r>
      <w:r w:rsidR="002902AD">
        <w:rPr>
          <w:rtl/>
        </w:rPr>
        <w:t>ی</w:t>
      </w:r>
      <w:r w:rsidRPr="006F0B90">
        <w:rPr>
          <w:rtl/>
        </w:rPr>
        <w:t xml:space="preserve">ن مسافرتهاى جنگى و دور، با زنى عقد متعه برقرار </w:t>
      </w:r>
      <w:r w:rsidR="002902AD">
        <w:rPr>
          <w:rtl/>
        </w:rPr>
        <w:t>ک</w:t>
      </w:r>
      <w:r w:rsidRPr="006F0B90">
        <w:rPr>
          <w:rtl/>
        </w:rPr>
        <w:t>رده است!.. همگى ا</w:t>
      </w:r>
      <w:r w:rsidR="002902AD">
        <w:rPr>
          <w:rtl/>
        </w:rPr>
        <w:t>ی</w:t>
      </w:r>
      <w:r w:rsidRPr="006F0B90">
        <w:rPr>
          <w:rtl/>
        </w:rPr>
        <w:t>نها حا</w:t>
      </w:r>
      <w:r w:rsidR="002902AD">
        <w:rPr>
          <w:rtl/>
        </w:rPr>
        <w:t>ک</w:t>
      </w:r>
      <w:r w:rsidRPr="006F0B90">
        <w:rPr>
          <w:rtl/>
        </w:rPr>
        <w:t xml:space="preserve">ى است </w:t>
      </w:r>
      <w:r w:rsidR="002902AD">
        <w:rPr>
          <w:rtl/>
        </w:rPr>
        <w:t>ک</w:t>
      </w:r>
      <w:r w:rsidRPr="006F0B90">
        <w:rPr>
          <w:rtl/>
        </w:rPr>
        <w:t>ه تحر</w:t>
      </w:r>
      <w:r w:rsidR="002902AD">
        <w:rPr>
          <w:rtl/>
        </w:rPr>
        <w:t>ی</w:t>
      </w:r>
      <w:r w:rsidRPr="006F0B90">
        <w:rPr>
          <w:rtl/>
        </w:rPr>
        <w:t xml:space="preserve">م متعه در زمان خود پیامبر </w:t>
      </w:r>
      <w:r w:rsidRPr="006F0B90">
        <w:rPr>
          <w:rFonts w:cs="CTraditional Arabic"/>
          <w:rtl/>
        </w:rPr>
        <w:t>ص</w:t>
      </w:r>
      <w:r w:rsidRPr="006F0B90">
        <w:rPr>
          <w:rtl/>
        </w:rPr>
        <w:t xml:space="preserve"> و </w:t>
      </w:r>
      <w:r>
        <w:rPr>
          <w:rtl/>
        </w:rPr>
        <w:t>به وس</w:t>
      </w:r>
      <w:r w:rsidR="002902AD">
        <w:rPr>
          <w:rtl/>
        </w:rPr>
        <w:t>ی</w:t>
      </w:r>
      <w:r>
        <w:rPr>
          <w:rtl/>
        </w:rPr>
        <w:t>له خودش اعلان گرد</w:t>
      </w:r>
      <w:r w:rsidR="002902AD">
        <w:rPr>
          <w:rtl/>
        </w:rPr>
        <w:t>ی</w:t>
      </w:r>
      <w:r>
        <w:rPr>
          <w:rtl/>
        </w:rPr>
        <w:t>ده است.</w:t>
      </w:r>
    </w:p>
    <w:p w:rsidR="00292527" w:rsidRDefault="00082CC7" w:rsidP="006F242B">
      <w:pPr>
        <w:pStyle w:val="a5"/>
        <w:rPr>
          <w:rtl/>
        </w:rPr>
      </w:pPr>
      <w:r w:rsidRPr="006F0B90">
        <w:rPr>
          <w:rtl/>
        </w:rPr>
        <w:t xml:space="preserve">امّا در اواخر خلافت عمر </w:t>
      </w:r>
      <w:r w:rsidRPr="006F0B90">
        <w:rPr>
          <w:rFonts w:cs="CTraditional Arabic"/>
          <w:rtl/>
        </w:rPr>
        <w:t>س</w:t>
      </w:r>
      <w:r w:rsidRPr="006F0B90">
        <w:rPr>
          <w:rtl/>
        </w:rPr>
        <w:t>، ناگاه در پشت جبهه‏هاى جنگى و در برخى از محافل بحث و روا</w:t>
      </w:r>
      <w:r w:rsidR="002902AD">
        <w:rPr>
          <w:rtl/>
        </w:rPr>
        <w:t>ی</w:t>
      </w:r>
      <w:r w:rsidRPr="006F0B90">
        <w:rPr>
          <w:rtl/>
        </w:rPr>
        <w:t>تها، و از زبان چند نفر سا</w:t>
      </w:r>
      <w:r w:rsidR="002902AD">
        <w:rPr>
          <w:rtl/>
        </w:rPr>
        <w:t>ی</w:t>
      </w:r>
      <w:r w:rsidRPr="006F0B90">
        <w:rPr>
          <w:rtl/>
        </w:rPr>
        <w:t>ه‏نش</w:t>
      </w:r>
      <w:r w:rsidR="002902AD">
        <w:rPr>
          <w:rtl/>
        </w:rPr>
        <w:t>ی</w:t>
      </w:r>
      <w:r w:rsidRPr="006F0B90">
        <w:rPr>
          <w:rtl/>
        </w:rPr>
        <w:t>ن، نغمه بس</w:t>
      </w:r>
      <w:r w:rsidR="002902AD">
        <w:rPr>
          <w:rtl/>
        </w:rPr>
        <w:t>ی</w:t>
      </w:r>
      <w:r w:rsidRPr="006F0B90">
        <w:rPr>
          <w:rtl/>
        </w:rPr>
        <w:t>ار خف</w:t>
      </w:r>
      <w:r w:rsidR="002902AD">
        <w:rPr>
          <w:rtl/>
        </w:rPr>
        <w:t>ی</w:t>
      </w:r>
      <w:r w:rsidRPr="006F0B90">
        <w:rPr>
          <w:rtl/>
        </w:rPr>
        <w:t>فى درباره جواز متعه - البته در حالت شدّت اضطرار - از ا</w:t>
      </w:r>
      <w:r w:rsidR="002902AD">
        <w:rPr>
          <w:rtl/>
        </w:rPr>
        <w:t>ی</w:t>
      </w:r>
      <w:r w:rsidRPr="006F0B90">
        <w:rPr>
          <w:rtl/>
        </w:rPr>
        <w:t>نجا و آنجا شن</w:t>
      </w:r>
      <w:r w:rsidR="002902AD">
        <w:rPr>
          <w:rtl/>
        </w:rPr>
        <w:t>ی</w:t>
      </w:r>
      <w:r w:rsidRPr="006F0B90">
        <w:rPr>
          <w:rtl/>
        </w:rPr>
        <w:t>ده شد، و ا</w:t>
      </w:r>
      <w:r w:rsidR="002902AD">
        <w:rPr>
          <w:rtl/>
        </w:rPr>
        <w:t>ی</w:t>
      </w:r>
      <w:r w:rsidRPr="006F0B90">
        <w:rPr>
          <w:rtl/>
        </w:rPr>
        <w:t>ن نغمه خف</w:t>
      </w:r>
      <w:r w:rsidR="002902AD">
        <w:rPr>
          <w:rtl/>
        </w:rPr>
        <w:t>ی</w:t>
      </w:r>
      <w:r w:rsidRPr="006F0B90">
        <w:rPr>
          <w:rtl/>
        </w:rPr>
        <w:t>ف ن</w:t>
      </w:r>
      <w:r w:rsidR="002902AD">
        <w:rPr>
          <w:rtl/>
        </w:rPr>
        <w:t>ی</w:t>
      </w:r>
      <w:r w:rsidRPr="006F0B90">
        <w:rPr>
          <w:rtl/>
        </w:rPr>
        <w:t xml:space="preserve">ز، از آنجا سرچشمه گرفته بود </w:t>
      </w:r>
      <w:r w:rsidR="002902AD">
        <w:rPr>
          <w:rtl/>
        </w:rPr>
        <w:t>ک</w:t>
      </w:r>
      <w:r w:rsidRPr="006F0B90">
        <w:rPr>
          <w:rtl/>
        </w:rPr>
        <w:t>ه هم</w:t>
      </w:r>
      <w:r w:rsidR="002902AD">
        <w:rPr>
          <w:rtl/>
        </w:rPr>
        <w:t>ی</w:t>
      </w:r>
      <w:r w:rsidRPr="006F0B90">
        <w:rPr>
          <w:rtl/>
        </w:rPr>
        <w:t>ن چند نفر، شخصاً شاهد جنگهاى سال هفتم و هشتم و نهم نبودند!</w:t>
      </w:r>
      <w:r>
        <w:rPr>
          <w:rFonts w:hint="cs"/>
          <w:rtl/>
        </w:rPr>
        <w:t>.</w:t>
      </w:r>
    </w:p>
    <w:p w:rsidR="00292527" w:rsidRDefault="00082CC7" w:rsidP="006F242B">
      <w:pPr>
        <w:pStyle w:val="a5"/>
        <w:rPr>
          <w:rtl/>
        </w:rPr>
      </w:pPr>
      <w:r w:rsidRPr="006F0B90">
        <w:rPr>
          <w:rtl/>
        </w:rPr>
        <w:t xml:space="preserve">تا زمانى </w:t>
      </w:r>
      <w:r w:rsidR="002902AD">
        <w:rPr>
          <w:rtl/>
        </w:rPr>
        <w:t>ک</w:t>
      </w:r>
      <w:r w:rsidRPr="006F0B90">
        <w:rPr>
          <w:rtl/>
        </w:rPr>
        <w:t>ه سروصداى آن افراد در حدّ بحث و نقل روا</w:t>
      </w:r>
      <w:r w:rsidR="002902AD">
        <w:rPr>
          <w:rtl/>
        </w:rPr>
        <w:t>ی</w:t>
      </w:r>
      <w:r w:rsidRPr="006F0B90">
        <w:rPr>
          <w:rtl/>
        </w:rPr>
        <w:t xml:space="preserve">ات بود، عمر </w:t>
      </w:r>
      <w:r w:rsidRPr="006F0B90">
        <w:rPr>
          <w:rFonts w:cs="CTraditional Arabic"/>
          <w:rtl/>
        </w:rPr>
        <w:t>س</w:t>
      </w:r>
      <w:r w:rsidRPr="006F0B90">
        <w:rPr>
          <w:rtl/>
        </w:rPr>
        <w:t xml:space="preserve"> چ</w:t>
      </w:r>
      <w:r w:rsidR="002902AD">
        <w:rPr>
          <w:rtl/>
        </w:rPr>
        <w:t>ی</w:t>
      </w:r>
      <w:r w:rsidRPr="006F0B90">
        <w:rPr>
          <w:rtl/>
        </w:rPr>
        <w:t>زى نگفت.. امّا هم</w:t>
      </w:r>
      <w:r w:rsidR="002902AD">
        <w:rPr>
          <w:rtl/>
        </w:rPr>
        <w:t>ی</w:t>
      </w:r>
      <w:r w:rsidRPr="006F0B90">
        <w:rPr>
          <w:rtl/>
        </w:rPr>
        <w:t xml:space="preserve">ن </w:t>
      </w:r>
      <w:r w:rsidR="002902AD">
        <w:rPr>
          <w:rtl/>
        </w:rPr>
        <w:t>ک</w:t>
      </w:r>
      <w:r w:rsidRPr="006F0B90">
        <w:rPr>
          <w:rtl/>
        </w:rPr>
        <w:t>ه شن</w:t>
      </w:r>
      <w:r w:rsidR="002902AD">
        <w:rPr>
          <w:rtl/>
        </w:rPr>
        <w:t>ی</w:t>
      </w:r>
      <w:r w:rsidRPr="006F0B90">
        <w:rPr>
          <w:rtl/>
        </w:rPr>
        <w:t>د، هم</w:t>
      </w:r>
      <w:r w:rsidR="002902AD">
        <w:rPr>
          <w:rtl/>
        </w:rPr>
        <w:t>ی</w:t>
      </w:r>
      <w:r w:rsidRPr="006F0B90">
        <w:rPr>
          <w:rtl/>
        </w:rPr>
        <w:t xml:space="preserve">ن سروصداهاى جزئى در </w:t>
      </w:r>
      <w:r w:rsidR="002902AD">
        <w:rPr>
          <w:rtl/>
        </w:rPr>
        <w:t>یک</w:t>
      </w:r>
      <w:r w:rsidRPr="006F0B90">
        <w:rPr>
          <w:rtl/>
        </w:rPr>
        <w:t xml:space="preserve"> مورد ش</w:t>
      </w:r>
      <w:r w:rsidR="002902AD">
        <w:rPr>
          <w:rtl/>
        </w:rPr>
        <w:t>ک</w:t>
      </w:r>
      <w:r w:rsidRPr="006F0B90">
        <w:rPr>
          <w:rtl/>
        </w:rPr>
        <w:t>ل عمل به خود گرفته و فردى به نام «عمروبن‏حر</w:t>
      </w:r>
      <w:r w:rsidR="002902AD">
        <w:rPr>
          <w:rtl/>
        </w:rPr>
        <w:t>ی</w:t>
      </w:r>
      <w:r w:rsidRPr="006F0B90">
        <w:rPr>
          <w:rtl/>
        </w:rPr>
        <w:t xml:space="preserve">ث» به هنگام مسافرت به </w:t>
      </w:r>
      <w:r w:rsidR="002902AD">
        <w:rPr>
          <w:rtl/>
        </w:rPr>
        <w:t>ک</w:t>
      </w:r>
      <w:r w:rsidRPr="006F0B90">
        <w:rPr>
          <w:rtl/>
        </w:rPr>
        <w:t xml:space="preserve">وفه، با زنى عقد متعه برقرار </w:t>
      </w:r>
      <w:r w:rsidR="002902AD">
        <w:rPr>
          <w:rtl/>
        </w:rPr>
        <w:t>ک</w:t>
      </w:r>
      <w:r w:rsidRPr="006F0B90">
        <w:rPr>
          <w:rtl/>
        </w:rPr>
        <w:t xml:space="preserve">رده است، عمر </w:t>
      </w:r>
      <w:r w:rsidRPr="006F0B90">
        <w:rPr>
          <w:rFonts w:cs="CTraditional Arabic"/>
          <w:rtl/>
        </w:rPr>
        <w:t>س</w:t>
      </w:r>
      <w:r w:rsidRPr="006F0B90">
        <w:rPr>
          <w:rtl/>
        </w:rPr>
        <w:t xml:space="preserve"> فوراً او را همراه با آن زن به مد</w:t>
      </w:r>
      <w:r w:rsidR="002902AD">
        <w:rPr>
          <w:rtl/>
        </w:rPr>
        <w:t>ی</w:t>
      </w:r>
      <w:r w:rsidRPr="006F0B90">
        <w:rPr>
          <w:rtl/>
        </w:rPr>
        <w:t>نه احضار مى‏</w:t>
      </w:r>
      <w:r w:rsidR="002902AD">
        <w:rPr>
          <w:rtl/>
        </w:rPr>
        <w:t>ک</w:t>
      </w:r>
      <w:r w:rsidRPr="006F0B90">
        <w:rPr>
          <w:rtl/>
        </w:rPr>
        <w:t>ند و از آنها بازجو</w:t>
      </w:r>
      <w:r w:rsidR="002902AD">
        <w:rPr>
          <w:rtl/>
        </w:rPr>
        <w:t>ی</w:t>
      </w:r>
      <w:r w:rsidRPr="006F0B90">
        <w:rPr>
          <w:rtl/>
        </w:rPr>
        <w:t xml:space="preserve">ى به عمل مى‏آورد و پس از آن </w:t>
      </w:r>
      <w:r w:rsidR="002902AD">
        <w:rPr>
          <w:rtl/>
        </w:rPr>
        <w:t>ک</w:t>
      </w:r>
      <w:r w:rsidRPr="006F0B90">
        <w:rPr>
          <w:rtl/>
        </w:rPr>
        <w:t>ه عمروبن‏حر</w:t>
      </w:r>
      <w:r w:rsidR="002902AD">
        <w:rPr>
          <w:rtl/>
        </w:rPr>
        <w:t>ی</w:t>
      </w:r>
      <w:r w:rsidRPr="006F0B90">
        <w:rPr>
          <w:rtl/>
        </w:rPr>
        <w:t>ث به ا</w:t>
      </w:r>
      <w:r w:rsidR="002902AD">
        <w:rPr>
          <w:rtl/>
        </w:rPr>
        <w:t>ی</w:t>
      </w:r>
      <w:r w:rsidRPr="006F0B90">
        <w:rPr>
          <w:rtl/>
        </w:rPr>
        <w:t>ن جر</w:t>
      </w:r>
      <w:r w:rsidR="002902AD">
        <w:rPr>
          <w:rtl/>
        </w:rPr>
        <w:t>ی</w:t>
      </w:r>
      <w:r w:rsidRPr="006F0B90">
        <w:rPr>
          <w:rtl/>
        </w:rPr>
        <w:t>ان اعتراف نمود،</w:t>
      </w:r>
      <w:r w:rsidRPr="002902AD">
        <w:rPr>
          <w:rStyle w:val="FootnoteReference"/>
          <w:rFonts w:ascii="B Lotus" w:hAnsi="B Lotus" w:hint="cs"/>
          <w:b/>
          <w:sz w:val="24"/>
        </w:rPr>
        <w:footnoteReference w:id="544"/>
      </w:r>
      <w:r w:rsidRPr="006F0B90">
        <w:rPr>
          <w:rtl/>
        </w:rPr>
        <w:t xml:space="preserve"> عمر</w:t>
      </w:r>
      <w:r w:rsidR="00D17E13">
        <w:rPr>
          <w:rtl/>
        </w:rPr>
        <w:t xml:space="preserve"> </w:t>
      </w:r>
      <w:r w:rsidRPr="006F0B90">
        <w:rPr>
          <w:rtl/>
        </w:rPr>
        <w:t>تمام اصحاب مهاجر</w:t>
      </w:r>
      <w:r w:rsidR="002902AD">
        <w:rPr>
          <w:rtl/>
        </w:rPr>
        <w:t>ی</w:t>
      </w:r>
      <w:r w:rsidRPr="006F0B90">
        <w:rPr>
          <w:rtl/>
        </w:rPr>
        <w:t xml:space="preserve">ن و انصار و همان </w:t>
      </w:r>
      <w:r w:rsidR="002902AD">
        <w:rPr>
          <w:rtl/>
        </w:rPr>
        <w:t>ک</w:t>
      </w:r>
      <w:r w:rsidRPr="006F0B90">
        <w:rPr>
          <w:rtl/>
        </w:rPr>
        <w:t xml:space="preserve">سانى را </w:t>
      </w:r>
      <w:r w:rsidR="002902AD">
        <w:rPr>
          <w:rtl/>
        </w:rPr>
        <w:t>ک</w:t>
      </w:r>
      <w:r w:rsidRPr="006F0B90">
        <w:rPr>
          <w:rtl/>
        </w:rPr>
        <w:t>ه در جنگهاى سال هفتم و هشتم به بعد شر</w:t>
      </w:r>
      <w:r w:rsidR="002902AD">
        <w:rPr>
          <w:rtl/>
        </w:rPr>
        <w:t>ک</w:t>
      </w:r>
      <w:r w:rsidRPr="006F0B90">
        <w:rPr>
          <w:rtl/>
        </w:rPr>
        <w:t>ت داشتند و شاهد ع</w:t>
      </w:r>
      <w:r w:rsidR="002902AD">
        <w:rPr>
          <w:rtl/>
        </w:rPr>
        <w:t>ی</w:t>
      </w:r>
      <w:r w:rsidRPr="006F0B90">
        <w:rPr>
          <w:rtl/>
        </w:rPr>
        <w:t>نى جر</w:t>
      </w:r>
      <w:r w:rsidR="002902AD">
        <w:rPr>
          <w:rtl/>
        </w:rPr>
        <w:t>ی</w:t>
      </w:r>
      <w:r w:rsidRPr="006F0B90">
        <w:rPr>
          <w:rtl/>
        </w:rPr>
        <w:t>ان ح</w:t>
      </w:r>
      <w:r w:rsidR="002902AD">
        <w:rPr>
          <w:rtl/>
        </w:rPr>
        <w:t>ک</w:t>
      </w:r>
      <w:r w:rsidRPr="006F0B90">
        <w:rPr>
          <w:rtl/>
        </w:rPr>
        <w:t>م متعه و تحوّلاتش بودند، به مسجد دعوت مى‏</w:t>
      </w:r>
      <w:r w:rsidR="002902AD">
        <w:rPr>
          <w:rtl/>
        </w:rPr>
        <w:t>ک</w:t>
      </w:r>
      <w:r w:rsidRPr="006F0B90">
        <w:rPr>
          <w:rtl/>
        </w:rPr>
        <w:t>ند و در حضور تمامى‏شان بر بالاى منبر مى‏رود و ح</w:t>
      </w:r>
      <w:r w:rsidR="002902AD">
        <w:rPr>
          <w:rtl/>
        </w:rPr>
        <w:t>ک</w:t>
      </w:r>
      <w:r w:rsidRPr="006F0B90">
        <w:rPr>
          <w:rtl/>
        </w:rPr>
        <w:t>م تحر</w:t>
      </w:r>
      <w:r w:rsidR="002902AD">
        <w:rPr>
          <w:rtl/>
        </w:rPr>
        <w:t>ی</w:t>
      </w:r>
      <w:r w:rsidRPr="006F0B90">
        <w:rPr>
          <w:rtl/>
        </w:rPr>
        <w:t xml:space="preserve">م متعه از جانب پیامبر </w:t>
      </w:r>
      <w:r w:rsidRPr="006F0B90">
        <w:rPr>
          <w:rFonts w:cs="CTraditional Arabic"/>
          <w:rtl/>
        </w:rPr>
        <w:t>ص</w:t>
      </w:r>
      <w:r w:rsidRPr="006F0B90">
        <w:rPr>
          <w:rtl/>
        </w:rPr>
        <w:t xml:space="preserve"> را صر</w:t>
      </w:r>
      <w:r w:rsidR="002902AD">
        <w:rPr>
          <w:rtl/>
        </w:rPr>
        <w:t>ی</w:t>
      </w:r>
      <w:r w:rsidRPr="006F0B90">
        <w:rPr>
          <w:rtl/>
        </w:rPr>
        <w:t>حاً - و مجدّداً - اعلام مى‏نما</w:t>
      </w:r>
      <w:r w:rsidR="002902AD">
        <w:rPr>
          <w:rtl/>
        </w:rPr>
        <w:t>ی</w:t>
      </w:r>
      <w:r w:rsidRPr="006F0B90">
        <w:rPr>
          <w:rtl/>
        </w:rPr>
        <w:t>د و مى‏گو</w:t>
      </w:r>
      <w:r w:rsidR="002902AD">
        <w:rPr>
          <w:rtl/>
        </w:rPr>
        <w:t>ی</w:t>
      </w:r>
      <w:r w:rsidRPr="006F0B90">
        <w:rPr>
          <w:rtl/>
        </w:rPr>
        <w:t>د: هر</w:t>
      </w:r>
      <w:r w:rsidR="002902AD">
        <w:rPr>
          <w:rtl/>
        </w:rPr>
        <w:t>ک</w:t>
      </w:r>
      <w:r w:rsidRPr="006F0B90">
        <w:rPr>
          <w:rtl/>
        </w:rPr>
        <w:t xml:space="preserve">س با زنى متعه </w:t>
      </w:r>
      <w:r w:rsidR="002902AD">
        <w:rPr>
          <w:rtl/>
        </w:rPr>
        <w:t>ک</w:t>
      </w:r>
      <w:r w:rsidRPr="006F0B90">
        <w:rPr>
          <w:rtl/>
        </w:rPr>
        <w:t>ند و با او نزد</w:t>
      </w:r>
      <w:r w:rsidR="002902AD">
        <w:rPr>
          <w:rtl/>
        </w:rPr>
        <w:t>یک</w:t>
      </w:r>
      <w:r w:rsidRPr="006F0B90">
        <w:rPr>
          <w:rtl/>
        </w:rPr>
        <w:t xml:space="preserve">ى </w:t>
      </w:r>
      <w:r w:rsidR="002902AD">
        <w:rPr>
          <w:rtl/>
        </w:rPr>
        <w:t>ک</w:t>
      </w:r>
      <w:r w:rsidRPr="006F0B90">
        <w:rPr>
          <w:rtl/>
        </w:rPr>
        <w:t xml:space="preserve">ند، او را (همچون عقوبت زنا) مجازات خواهم </w:t>
      </w:r>
      <w:r w:rsidR="002902AD">
        <w:rPr>
          <w:rtl/>
        </w:rPr>
        <w:t>ک</w:t>
      </w:r>
      <w:r w:rsidRPr="006F0B90">
        <w:rPr>
          <w:rtl/>
        </w:rPr>
        <w:t>رد! و ه</w:t>
      </w:r>
      <w:r w:rsidR="002902AD">
        <w:rPr>
          <w:rtl/>
        </w:rPr>
        <w:t>ی</w:t>
      </w:r>
      <w:r w:rsidRPr="006F0B90">
        <w:rPr>
          <w:rtl/>
        </w:rPr>
        <w:t xml:space="preserve">چ </w:t>
      </w:r>
      <w:r w:rsidR="002902AD">
        <w:rPr>
          <w:rtl/>
        </w:rPr>
        <w:t>یک</w:t>
      </w:r>
      <w:r w:rsidRPr="006F0B90">
        <w:rPr>
          <w:rtl/>
        </w:rPr>
        <w:t xml:space="preserve"> از صحابه</w:t>
      </w:r>
      <w:r w:rsidRPr="002902AD">
        <w:rPr>
          <w:rStyle w:val="FootnoteReference"/>
          <w:rFonts w:ascii="B Lotus" w:hAnsi="B Lotus" w:hint="cs"/>
          <w:b/>
          <w:sz w:val="24"/>
        </w:rPr>
        <w:footnoteReference w:id="545"/>
      </w:r>
      <w:r w:rsidRPr="006F0B90">
        <w:rPr>
          <w:rtl/>
        </w:rPr>
        <w:t xml:space="preserve"> و شاهدان ع</w:t>
      </w:r>
      <w:r w:rsidR="002902AD">
        <w:rPr>
          <w:rtl/>
        </w:rPr>
        <w:t>ی</w:t>
      </w:r>
      <w:r w:rsidRPr="006F0B90">
        <w:rPr>
          <w:rtl/>
        </w:rPr>
        <w:t>نى جر</w:t>
      </w:r>
      <w:r w:rsidR="002902AD">
        <w:rPr>
          <w:rtl/>
        </w:rPr>
        <w:t>ی</w:t>
      </w:r>
      <w:r w:rsidRPr="006F0B90">
        <w:rPr>
          <w:rtl/>
        </w:rPr>
        <w:t>ان ح</w:t>
      </w:r>
      <w:r w:rsidR="002902AD">
        <w:rPr>
          <w:rtl/>
        </w:rPr>
        <w:t>ک</w:t>
      </w:r>
      <w:r w:rsidRPr="006F0B90">
        <w:rPr>
          <w:rtl/>
        </w:rPr>
        <w:t>م متعه، در برابر ا</w:t>
      </w:r>
      <w:r w:rsidR="002902AD">
        <w:rPr>
          <w:rtl/>
        </w:rPr>
        <w:t>ی</w:t>
      </w:r>
      <w:r w:rsidRPr="006F0B90">
        <w:rPr>
          <w:rtl/>
        </w:rPr>
        <w:t xml:space="preserve">ن اقدام عمر </w:t>
      </w:r>
      <w:r w:rsidRPr="006F0B90">
        <w:rPr>
          <w:rFonts w:cs="CTraditional Arabic"/>
          <w:rtl/>
        </w:rPr>
        <w:t>س</w:t>
      </w:r>
      <w:r w:rsidRPr="006F0B90">
        <w:rPr>
          <w:rtl/>
        </w:rPr>
        <w:t xml:space="preserve"> اعتراضى ن</w:t>
      </w:r>
      <w:r w:rsidR="002902AD">
        <w:rPr>
          <w:rtl/>
        </w:rPr>
        <w:t>ک</w:t>
      </w:r>
      <w:r w:rsidRPr="006F0B90">
        <w:rPr>
          <w:rtl/>
        </w:rPr>
        <w:t>رد! در حال</w:t>
      </w:r>
      <w:r w:rsidR="002902AD">
        <w:rPr>
          <w:rtl/>
        </w:rPr>
        <w:t>یک</w:t>
      </w:r>
      <w:r w:rsidRPr="006F0B90">
        <w:rPr>
          <w:rtl/>
        </w:rPr>
        <w:t xml:space="preserve">ه اعتراض بر شخص عمر </w:t>
      </w:r>
      <w:r w:rsidRPr="006F0B90">
        <w:rPr>
          <w:rFonts w:cs="CTraditional Arabic"/>
          <w:rtl/>
        </w:rPr>
        <w:t>س</w:t>
      </w:r>
      <w:r w:rsidRPr="006F0B90">
        <w:rPr>
          <w:rtl/>
        </w:rPr>
        <w:t xml:space="preserve"> هم </w:t>
      </w:r>
      <w:r w:rsidR="002902AD">
        <w:rPr>
          <w:rtl/>
        </w:rPr>
        <w:t>ک</w:t>
      </w:r>
      <w:r w:rsidRPr="006F0B90">
        <w:rPr>
          <w:rtl/>
        </w:rPr>
        <w:t xml:space="preserve">م‏سابقه نبود! بارها بلال حبشى‏ </w:t>
      </w:r>
      <w:r w:rsidRPr="006F0B90">
        <w:rPr>
          <w:rFonts w:cs="CTraditional Arabic"/>
          <w:rtl/>
        </w:rPr>
        <w:t>س</w:t>
      </w:r>
      <w:r w:rsidRPr="006F0B90">
        <w:rPr>
          <w:rtl/>
        </w:rPr>
        <w:t xml:space="preserve"> و حتّى </w:t>
      </w:r>
      <w:r w:rsidR="002902AD">
        <w:rPr>
          <w:rtl/>
        </w:rPr>
        <w:t>یک</w:t>
      </w:r>
      <w:r w:rsidRPr="006F0B90">
        <w:rPr>
          <w:rtl/>
        </w:rPr>
        <w:t xml:space="preserve"> زن ب</w:t>
      </w:r>
      <w:r w:rsidR="002902AD">
        <w:rPr>
          <w:rtl/>
        </w:rPr>
        <w:t>ی</w:t>
      </w:r>
      <w:r w:rsidRPr="006F0B90">
        <w:rPr>
          <w:rtl/>
        </w:rPr>
        <w:t xml:space="preserve">نى‏پهن انصارى، به هنگام خطبه، عمر </w:t>
      </w:r>
      <w:r w:rsidRPr="006F0B90">
        <w:rPr>
          <w:rFonts w:cs="CTraditional Arabic"/>
          <w:rtl/>
        </w:rPr>
        <w:t>س</w:t>
      </w:r>
      <w:r w:rsidRPr="006F0B90">
        <w:rPr>
          <w:rtl/>
        </w:rPr>
        <w:t xml:space="preserve"> را بر بالاى منبر مورد اعتراض قرار داده و در مورد محدود</w:t>
      </w:r>
      <w:r w:rsidR="002902AD">
        <w:rPr>
          <w:rtl/>
        </w:rPr>
        <w:t>ک</w:t>
      </w:r>
      <w:r w:rsidRPr="006F0B90">
        <w:rPr>
          <w:rtl/>
        </w:rPr>
        <w:t>ردن مهر</w:t>
      </w:r>
      <w:r w:rsidR="002902AD">
        <w:rPr>
          <w:rtl/>
        </w:rPr>
        <w:t>ی</w:t>
      </w:r>
      <w:r w:rsidRPr="006F0B90">
        <w:rPr>
          <w:rtl/>
        </w:rPr>
        <w:t xml:space="preserve">ه زنان، گفته عمر را بر بالاى منبر مردود اعلام </w:t>
      </w:r>
      <w:r w:rsidR="002902AD">
        <w:rPr>
          <w:rtl/>
        </w:rPr>
        <w:t>ک</w:t>
      </w:r>
      <w:r w:rsidRPr="006F0B90">
        <w:rPr>
          <w:rtl/>
        </w:rPr>
        <w:t xml:space="preserve">رد و عمر </w:t>
      </w:r>
      <w:r w:rsidRPr="006F0B90">
        <w:rPr>
          <w:rFonts w:cs="CTraditional Arabic"/>
          <w:rtl/>
        </w:rPr>
        <w:t>س</w:t>
      </w:r>
      <w:r w:rsidRPr="006F0B90">
        <w:rPr>
          <w:rtl/>
        </w:rPr>
        <w:t xml:space="preserve"> گفت: ا</w:t>
      </w:r>
      <w:r w:rsidR="002902AD">
        <w:rPr>
          <w:rtl/>
        </w:rPr>
        <w:t>ی</w:t>
      </w:r>
      <w:r w:rsidRPr="006F0B90">
        <w:rPr>
          <w:rtl/>
        </w:rPr>
        <w:t>ن پ</w:t>
      </w:r>
      <w:r w:rsidR="002902AD">
        <w:rPr>
          <w:rtl/>
        </w:rPr>
        <w:t>ی</w:t>
      </w:r>
      <w:r w:rsidRPr="006F0B90">
        <w:rPr>
          <w:rtl/>
        </w:rPr>
        <w:t>رزن راست مى‏گو</w:t>
      </w:r>
      <w:r w:rsidR="002902AD">
        <w:rPr>
          <w:rtl/>
        </w:rPr>
        <w:t>ی</w:t>
      </w:r>
      <w:r w:rsidRPr="006F0B90">
        <w:rPr>
          <w:rtl/>
        </w:rPr>
        <w:t>د! و به اشتباهش پى مى‏برد!</w:t>
      </w:r>
      <w:r w:rsidRPr="002902AD">
        <w:rPr>
          <w:rStyle w:val="FootnoteReference"/>
          <w:rFonts w:ascii="B Lotus" w:hAnsi="B Lotus" w:hint="cs"/>
          <w:b/>
          <w:sz w:val="24"/>
        </w:rPr>
        <w:footnoteReference w:id="546"/>
      </w:r>
      <w:r>
        <w:rPr>
          <w:rFonts w:hint="cs"/>
          <w:rtl/>
        </w:rPr>
        <w:t>.</w:t>
      </w:r>
    </w:p>
    <w:p w:rsidR="00292527" w:rsidRDefault="00082CC7" w:rsidP="006F242B">
      <w:pPr>
        <w:pStyle w:val="a5"/>
        <w:rPr>
          <w:rtl/>
        </w:rPr>
      </w:pPr>
      <w:r w:rsidRPr="006F0B90">
        <w:rPr>
          <w:rtl/>
        </w:rPr>
        <w:t>بنابرا</w:t>
      </w:r>
      <w:r w:rsidR="002902AD">
        <w:rPr>
          <w:rtl/>
        </w:rPr>
        <w:t>ی</w:t>
      </w:r>
      <w:r w:rsidRPr="006F0B90">
        <w:rPr>
          <w:rtl/>
        </w:rPr>
        <w:t>ن، هم</w:t>
      </w:r>
      <w:r w:rsidR="002902AD">
        <w:rPr>
          <w:rtl/>
        </w:rPr>
        <w:t>ی</w:t>
      </w:r>
      <w:r w:rsidRPr="006F0B90">
        <w:rPr>
          <w:rtl/>
        </w:rPr>
        <w:t>ن عدم اعتراض و س</w:t>
      </w:r>
      <w:r w:rsidR="002902AD">
        <w:rPr>
          <w:rtl/>
        </w:rPr>
        <w:t>ک</w:t>
      </w:r>
      <w:r w:rsidRPr="006F0B90">
        <w:rPr>
          <w:rtl/>
        </w:rPr>
        <w:t>وت عمومى اصحاب و از جمله عل</w:t>
      </w:r>
      <w:r w:rsidR="002902AD">
        <w:rPr>
          <w:rtl/>
        </w:rPr>
        <w:t>ی</w:t>
      </w:r>
      <w:r w:rsidRPr="006F0B90">
        <w:rPr>
          <w:rtl/>
        </w:rPr>
        <w:t xml:space="preserve"> </w:t>
      </w:r>
      <w:r w:rsidRPr="006F0B90">
        <w:rPr>
          <w:rFonts w:cs="CTraditional Arabic"/>
          <w:rtl/>
        </w:rPr>
        <w:t>س</w:t>
      </w:r>
      <w:r w:rsidRPr="006F0B90">
        <w:rPr>
          <w:rtl/>
        </w:rPr>
        <w:t>، دل</w:t>
      </w:r>
      <w:r w:rsidR="002902AD">
        <w:rPr>
          <w:rtl/>
        </w:rPr>
        <w:t>ی</w:t>
      </w:r>
      <w:r w:rsidRPr="006F0B90">
        <w:rPr>
          <w:rtl/>
        </w:rPr>
        <w:t>ل قاطع بر تحر</w:t>
      </w:r>
      <w:r w:rsidR="002902AD">
        <w:rPr>
          <w:rtl/>
        </w:rPr>
        <w:t>ی</w:t>
      </w:r>
      <w:r w:rsidRPr="006F0B90">
        <w:rPr>
          <w:rtl/>
        </w:rPr>
        <w:t xml:space="preserve">م متعه از جانب پیامبر </w:t>
      </w:r>
      <w:r w:rsidRPr="006F0B90">
        <w:rPr>
          <w:rFonts w:cs="CTraditional Arabic"/>
          <w:rtl/>
        </w:rPr>
        <w:t>ص</w:t>
      </w:r>
      <w:r>
        <w:rPr>
          <w:rtl/>
        </w:rPr>
        <w:t xml:space="preserve"> بوده است.</w:t>
      </w:r>
    </w:p>
    <w:p w:rsidR="00292527" w:rsidRDefault="00082CC7" w:rsidP="006F242B">
      <w:pPr>
        <w:pStyle w:val="a5"/>
        <w:rPr>
          <w:rtl/>
        </w:rPr>
      </w:pPr>
      <w:r w:rsidRPr="006F0B90">
        <w:rPr>
          <w:rtl/>
        </w:rPr>
        <w:t>علاوه بر مطالب فوق، موارد ز</w:t>
      </w:r>
      <w:r w:rsidR="002902AD">
        <w:rPr>
          <w:rtl/>
        </w:rPr>
        <w:t>ی</w:t>
      </w:r>
      <w:r w:rsidRPr="006F0B90">
        <w:rPr>
          <w:rtl/>
        </w:rPr>
        <w:t>ر به خوبى ثابت مى‏</w:t>
      </w:r>
      <w:r w:rsidR="002902AD">
        <w:rPr>
          <w:rtl/>
        </w:rPr>
        <w:t>ک</w:t>
      </w:r>
      <w:r w:rsidRPr="006F0B90">
        <w:rPr>
          <w:rtl/>
        </w:rPr>
        <w:t xml:space="preserve">ند </w:t>
      </w:r>
      <w:r w:rsidR="002902AD">
        <w:rPr>
          <w:rtl/>
        </w:rPr>
        <w:t>ک</w:t>
      </w:r>
      <w:r w:rsidRPr="006F0B90">
        <w:rPr>
          <w:rtl/>
        </w:rPr>
        <w:t xml:space="preserve">ه عمر </w:t>
      </w:r>
      <w:r w:rsidRPr="006F0B90">
        <w:rPr>
          <w:rFonts w:cs="CTraditional Arabic"/>
          <w:rtl/>
        </w:rPr>
        <w:t>س</w:t>
      </w:r>
      <w:r w:rsidRPr="006F0B90">
        <w:rPr>
          <w:rtl/>
        </w:rPr>
        <w:t xml:space="preserve"> فقط ح</w:t>
      </w:r>
      <w:r w:rsidR="002902AD">
        <w:rPr>
          <w:rtl/>
        </w:rPr>
        <w:t>ک</w:t>
      </w:r>
      <w:r w:rsidRPr="006F0B90">
        <w:rPr>
          <w:rtl/>
        </w:rPr>
        <w:t>م تحر</w:t>
      </w:r>
      <w:r w:rsidR="002902AD">
        <w:rPr>
          <w:rtl/>
        </w:rPr>
        <w:t>ی</w:t>
      </w:r>
      <w:r w:rsidRPr="006F0B90">
        <w:rPr>
          <w:rtl/>
        </w:rPr>
        <w:t xml:space="preserve">م متعه را </w:t>
      </w:r>
      <w:r w:rsidR="002902AD">
        <w:rPr>
          <w:rtl/>
        </w:rPr>
        <w:t>ک</w:t>
      </w:r>
      <w:r w:rsidRPr="006F0B90">
        <w:rPr>
          <w:rtl/>
        </w:rPr>
        <w:t xml:space="preserve">ه در زمان پیامبر </w:t>
      </w:r>
      <w:r w:rsidRPr="006F0B90">
        <w:rPr>
          <w:rFonts w:cs="CTraditional Arabic"/>
          <w:rtl/>
        </w:rPr>
        <w:t>ص</w:t>
      </w:r>
      <w:r w:rsidRPr="006F0B90">
        <w:rPr>
          <w:rtl/>
        </w:rPr>
        <w:t xml:space="preserve"> انجام گرفته بود، مجدّداً ب</w:t>
      </w:r>
      <w:r w:rsidR="002902AD">
        <w:rPr>
          <w:rtl/>
        </w:rPr>
        <w:t>ی</w:t>
      </w:r>
      <w:r w:rsidRPr="006F0B90">
        <w:rPr>
          <w:rtl/>
        </w:rPr>
        <w:t>ان نمود:</w:t>
      </w:r>
    </w:p>
    <w:p w:rsidR="00082CC7" w:rsidRDefault="00082CC7" w:rsidP="006F242B">
      <w:pPr>
        <w:pStyle w:val="a5"/>
        <w:rPr>
          <w:rtl/>
        </w:rPr>
      </w:pPr>
      <w:r w:rsidRPr="006F0B90">
        <w:rPr>
          <w:rtl/>
        </w:rPr>
        <w:t>اوّلاً ماه</w:t>
      </w:r>
      <w:r w:rsidR="002902AD">
        <w:rPr>
          <w:rtl/>
        </w:rPr>
        <w:t>ی</w:t>
      </w:r>
      <w:r w:rsidRPr="006F0B90">
        <w:rPr>
          <w:rtl/>
        </w:rPr>
        <w:t>ت مسأله متعه طورى ن</w:t>
      </w:r>
      <w:r w:rsidR="002902AD">
        <w:rPr>
          <w:rtl/>
        </w:rPr>
        <w:t>ی</w:t>
      </w:r>
      <w:r w:rsidRPr="006F0B90">
        <w:rPr>
          <w:rtl/>
        </w:rPr>
        <w:t xml:space="preserve">ست </w:t>
      </w:r>
      <w:r w:rsidR="002902AD">
        <w:rPr>
          <w:rtl/>
        </w:rPr>
        <w:t>ک</w:t>
      </w:r>
      <w:r w:rsidRPr="006F0B90">
        <w:rPr>
          <w:rtl/>
        </w:rPr>
        <w:t>ه تغ</w:t>
      </w:r>
      <w:r w:rsidR="002902AD">
        <w:rPr>
          <w:rtl/>
        </w:rPr>
        <w:t>یی</w:t>
      </w:r>
      <w:r w:rsidRPr="006F0B90">
        <w:rPr>
          <w:rtl/>
        </w:rPr>
        <w:t>ر ح</w:t>
      </w:r>
      <w:r w:rsidR="002902AD">
        <w:rPr>
          <w:rtl/>
        </w:rPr>
        <w:t>ک</w:t>
      </w:r>
      <w:r w:rsidRPr="006F0B90">
        <w:rPr>
          <w:rtl/>
        </w:rPr>
        <w:t xml:space="preserve">م آن، </w:t>
      </w:r>
      <w:r w:rsidR="002902AD">
        <w:rPr>
          <w:rtl/>
        </w:rPr>
        <w:t>ک</w:t>
      </w:r>
      <w:r w:rsidRPr="006F0B90">
        <w:rPr>
          <w:rtl/>
        </w:rPr>
        <w:t>متر</w:t>
      </w:r>
      <w:r w:rsidR="002902AD">
        <w:rPr>
          <w:rtl/>
        </w:rPr>
        <w:t>ی</w:t>
      </w:r>
      <w:r w:rsidRPr="006F0B90">
        <w:rPr>
          <w:rtl/>
        </w:rPr>
        <w:t xml:space="preserve">ن سودى به عمر </w:t>
      </w:r>
      <w:r w:rsidRPr="006F0B90">
        <w:rPr>
          <w:rFonts w:cs="CTraditional Arabic"/>
          <w:rtl/>
        </w:rPr>
        <w:t>س</w:t>
      </w:r>
      <w:r w:rsidRPr="006F0B90">
        <w:rPr>
          <w:rtl/>
        </w:rPr>
        <w:t xml:space="preserve"> برساند!</w:t>
      </w:r>
      <w:r>
        <w:rPr>
          <w:rFonts w:hint="cs"/>
          <w:rtl/>
        </w:rPr>
        <w:t>.</w:t>
      </w:r>
    </w:p>
    <w:p w:rsidR="00082CC7" w:rsidRDefault="00082CC7" w:rsidP="006F242B">
      <w:pPr>
        <w:pStyle w:val="a5"/>
        <w:rPr>
          <w:rtl/>
        </w:rPr>
      </w:pPr>
      <w:r w:rsidRPr="006F0B90">
        <w:rPr>
          <w:rtl/>
        </w:rPr>
        <w:t>ثان</w:t>
      </w:r>
      <w:r w:rsidR="002902AD">
        <w:rPr>
          <w:rtl/>
        </w:rPr>
        <w:t>ی</w:t>
      </w:r>
      <w:r w:rsidRPr="006F0B90">
        <w:rPr>
          <w:rtl/>
        </w:rPr>
        <w:t xml:space="preserve">اً عمر </w:t>
      </w:r>
      <w:r w:rsidRPr="006F0B90">
        <w:rPr>
          <w:rFonts w:cs="CTraditional Arabic"/>
          <w:rtl/>
        </w:rPr>
        <w:t>س</w:t>
      </w:r>
      <w:r w:rsidRPr="006F0B90">
        <w:rPr>
          <w:rtl/>
        </w:rPr>
        <w:t xml:space="preserve"> شخصاً قدرت انجام‏دادن ه</w:t>
      </w:r>
      <w:r w:rsidR="002902AD">
        <w:rPr>
          <w:rtl/>
        </w:rPr>
        <w:t>ی</w:t>
      </w:r>
      <w:r w:rsidRPr="006F0B90">
        <w:rPr>
          <w:rtl/>
        </w:rPr>
        <w:t xml:space="preserve">چ </w:t>
      </w:r>
      <w:r w:rsidR="002902AD">
        <w:rPr>
          <w:rtl/>
        </w:rPr>
        <w:t>ک</w:t>
      </w:r>
      <w:r w:rsidRPr="006F0B90">
        <w:rPr>
          <w:rtl/>
        </w:rPr>
        <w:t>ار عادّى را نداشت تا چه رسد به تغ</w:t>
      </w:r>
      <w:r w:rsidR="002902AD">
        <w:rPr>
          <w:rtl/>
        </w:rPr>
        <w:t>یی</w:t>
      </w:r>
      <w:r w:rsidRPr="006F0B90">
        <w:rPr>
          <w:rtl/>
        </w:rPr>
        <w:t>ر اح</w:t>
      </w:r>
      <w:r w:rsidR="002902AD">
        <w:rPr>
          <w:rtl/>
        </w:rPr>
        <w:t>ک</w:t>
      </w:r>
      <w:r w:rsidRPr="006F0B90">
        <w:rPr>
          <w:rtl/>
        </w:rPr>
        <w:t>ام د</w:t>
      </w:r>
      <w:r w:rsidR="002902AD">
        <w:rPr>
          <w:rtl/>
        </w:rPr>
        <w:t>ی</w:t>
      </w:r>
      <w:r w:rsidRPr="006F0B90">
        <w:rPr>
          <w:rtl/>
        </w:rPr>
        <w:t xml:space="preserve">ن و سنّت رسول خدا </w:t>
      </w:r>
      <w:r w:rsidRPr="006F0B90">
        <w:rPr>
          <w:rFonts w:cs="CTraditional Arabic"/>
          <w:rtl/>
        </w:rPr>
        <w:t>ص</w:t>
      </w:r>
      <w:r w:rsidRPr="006F0B90">
        <w:rPr>
          <w:rtl/>
        </w:rPr>
        <w:t>! و به هم</w:t>
      </w:r>
      <w:r w:rsidR="002902AD">
        <w:rPr>
          <w:rtl/>
        </w:rPr>
        <w:t>ی</w:t>
      </w:r>
      <w:r w:rsidRPr="006F0B90">
        <w:rPr>
          <w:rtl/>
        </w:rPr>
        <w:t>ن دل</w:t>
      </w:r>
      <w:r w:rsidR="002902AD">
        <w:rPr>
          <w:rtl/>
        </w:rPr>
        <w:t>ی</w:t>
      </w:r>
      <w:r w:rsidRPr="006F0B90">
        <w:rPr>
          <w:rtl/>
        </w:rPr>
        <w:t>ل، اصحاب و حتّى زنان و افراد عادّى و گمنام هم به آسانى مى‏توانستند او را بر بالاى منبر، ز</w:t>
      </w:r>
      <w:r w:rsidR="002902AD">
        <w:rPr>
          <w:rtl/>
        </w:rPr>
        <w:t>ی</w:t>
      </w:r>
      <w:r w:rsidRPr="006F0B90">
        <w:rPr>
          <w:rtl/>
        </w:rPr>
        <w:t xml:space="preserve">ر سؤال ببرند و او را مؤاخذه </w:t>
      </w:r>
      <w:r w:rsidR="002902AD">
        <w:rPr>
          <w:rtl/>
        </w:rPr>
        <w:t>ک</w:t>
      </w:r>
      <w:r w:rsidRPr="006F0B90">
        <w:rPr>
          <w:rtl/>
        </w:rPr>
        <w:t xml:space="preserve">نند! و از طرفى ثابت است </w:t>
      </w:r>
      <w:r w:rsidR="002902AD">
        <w:rPr>
          <w:rtl/>
        </w:rPr>
        <w:t>ک</w:t>
      </w:r>
      <w:r w:rsidRPr="006F0B90">
        <w:rPr>
          <w:rtl/>
        </w:rPr>
        <w:t xml:space="preserve">ه تمامى </w:t>
      </w:r>
      <w:r w:rsidR="002902AD">
        <w:rPr>
          <w:rtl/>
        </w:rPr>
        <w:t>ک</w:t>
      </w:r>
      <w:r w:rsidRPr="006F0B90">
        <w:rPr>
          <w:rtl/>
        </w:rPr>
        <w:t>ارها را با اصحاب و خصوصاً عل</w:t>
      </w:r>
      <w:r w:rsidR="002902AD">
        <w:rPr>
          <w:rtl/>
        </w:rPr>
        <w:t>ی</w:t>
      </w:r>
      <w:r w:rsidRPr="006F0B90">
        <w:rPr>
          <w:rtl/>
        </w:rPr>
        <w:t xml:space="preserve"> </w:t>
      </w:r>
      <w:r w:rsidRPr="006F0B90">
        <w:rPr>
          <w:rFonts w:cs="CTraditional Arabic"/>
          <w:rtl/>
        </w:rPr>
        <w:t>س</w:t>
      </w:r>
      <w:r w:rsidRPr="006F0B90">
        <w:rPr>
          <w:rtl/>
        </w:rPr>
        <w:t xml:space="preserve"> مشورت مى‏نمود.</w:t>
      </w:r>
    </w:p>
    <w:p w:rsidR="00292527" w:rsidRDefault="00082CC7" w:rsidP="006F242B">
      <w:pPr>
        <w:pStyle w:val="a5"/>
        <w:rPr>
          <w:rtl/>
        </w:rPr>
      </w:pPr>
      <w:r w:rsidRPr="006F0B90">
        <w:rPr>
          <w:rtl/>
        </w:rPr>
        <w:t xml:space="preserve">ثالثاً هزاران نفر از مسلمانان زمان عمر </w:t>
      </w:r>
      <w:r w:rsidRPr="006F0B90">
        <w:rPr>
          <w:rFonts w:cs="CTraditional Arabic"/>
          <w:rtl/>
        </w:rPr>
        <w:t>س</w:t>
      </w:r>
      <w:r w:rsidRPr="006F0B90">
        <w:rPr>
          <w:rtl/>
        </w:rPr>
        <w:t xml:space="preserve"> نه تنها نسبت به اح</w:t>
      </w:r>
      <w:r w:rsidR="002902AD">
        <w:rPr>
          <w:rtl/>
        </w:rPr>
        <w:t>ک</w:t>
      </w:r>
      <w:r w:rsidRPr="006F0B90">
        <w:rPr>
          <w:rtl/>
        </w:rPr>
        <w:t>ام خدا بى‏تفاوت نبودند، بل</w:t>
      </w:r>
      <w:r w:rsidR="002902AD">
        <w:rPr>
          <w:rtl/>
        </w:rPr>
        <w:t>ک</w:t>
      </w:r>
      <w:r w:rsidRPr="006F0B90">
        <w:rPr>
          <w:rtl/>
        </w:rPr>
        <w:t>ه در جهت حفظ و حراست و بقاى آن، گروه‏گروه از خانه و د</w:t>
      </w:r>
      <w:r w:rsidR="002902AD">
        <w:rPr>
          <w:rtl/>
        </w:rPr>
        <w:t>ی</w:t>
      </w:r>
      <w:r w:rsidRPr="006F0B90">
        <w:rPr>
          <w:rtl/>
        </w:rPr>
        <w:t>ارشان، دور افتاده و سرزم</w:t>
      </w:r>
      <w:r w:rsidR="002902AD">
        <w:rPr>
          <w:rtl/>
        </w:rPr>
        <w:t>ی</w:t>
      </w:r>
      <w:r w:rsidRPr="006F0B90">
        <w:rPr>
          <w:rtl/>
        </w:rPr>
        <w:t>نهاى همجوار خود را - به خاطر اسلام - در آتش بى‏امان جنگها انداخته و بس</w:t>
      </w:r>
      <w:r w:rsidR="002902AD">
        <w:rPr>
          <w:rtl/>
        </w:rPr>
        <w:t>ی</w:t>
      </w:r>
      <w:r w:rsidRPr="006F0B90">
        <w:rPr>
          <w:rtl/>
        </w:rPr>
        <w:t>ار سخاوتمندانه، جان و مال خو</w:t>
      </w:r>
      <w:r w:rsidR="002902AD">
        <w:rPr>
          <w:rtl/>
        </w:rPr>
        <w:t>ی</w:t>
      </w:r>
      <w:r w:rsidRPr="006F0B90">
        <w:rPr>
          <w:rtl/>
        </w:rPr>
        <w:t>ش را فداى اسلام مى‏</w:t>
      </w:r>
      <w:r w:rsidR="002902AD">
        <w:rPr>
          <w:rtl/>
        </w:rPr>
        <w:t>ک</w:t>
      </w:r>
      <w:r w:rsidRPr="006F0B90">
        <w:rPr>
          <w:rtl/>
        </w:rPr>
        <w:t>ردند و ش</w:t>
      </w:r>
      <w:r w:rsidR="002902AD">
        <w:rPr>
          <w:rtl/>
        </w:rPr>
        <w:t>ک</w:t>
      </w:r>
      <w:r w:rsidRPr="006F0B90">
        <w:rPr>
          <w:rtl/>
        </w:rPr>
        <w:t>ى ن</w:t>
      </w:r>
      <w:r w:rsidR="002902AD">
        <w:rPr>
          <w:rtl/>
        </w:rPr>
        <w:t>ی</w:t>
      </w:r>
      <w:r w:rsidRPr="006F0B90">
        <w:rPr>
          <w:rtl/>
        </w:rPr>
        <w:t>ست، جنگ در فضاى آزادِ جهان اسلام و به راه‏انداختن امواج اعتراض عل</w:t>
      </w:r>
      <w:r w:rsidR="002902AD">
        <w:rPr>
          <w:rtl/>
        </w:rPr>
        <w:t>ی</w:t>
      </w:r>
      <w:r w:rsidRPr="006F0B90">
        <w:rPr>
          <w:rtl/>
        </w:rPr>
        <w:t xml:space="preserve">ه </w:t>
      </w:r>
      <w:r w:rsidR="002902AD">
        <w:rPr>
          <w:rtl/>
        </w:rPr>
        <w:t>یک</w:t>
      </w:r>
      <w:r w:rsidRPr="006F0B90">
        <w:rPr>
          <w:rtl/>
        </w:rPr>
        <w:t xml:space="preserve"> نفر </w:t>
      </w:r>
      <w:r w:rsidR="002902AD">
        <w:rPr>
          <w:rtl/>
        </w:rPr>
        <w:t>ک</w:t>
      </w:r>
      <w:r w:rsidRPr="006F0B90">
        <w:rPr>
          <w:rtl/>
        </w:rPr>
        <w:t>ه مى‏خواهد اح</w:t>
      </w:r>
      <w:r w:rsidR="002902AD">
        <w:rPr>
          <w:rtl/>
        </w:rPr>
        <w:t>ک</w:t>
      </w:r>
      <w:r w:rsidRPr="006F0B90">
        <w:rPr>
          <w:rtl/>
        </w:rPr>
        <w:t>ام د</w:t>
      </w:r>
      <w:r w:rsidR="002902AD">
        <w:rPr>
          <w:rtl/>
        </w:rPr>
        <w:t>ی</w:t>
      </w:r>
      <w:r w:rsidRPr="006F0B90">
        <w:rPr>
          <w:rtl/>
        </w:rPr>
        <w:t>نشان را تغ</w:t>
      </w:r>
      <w:r w:rsidR="002902AD">
        <w:rPr>
          <w:rtl/>
        </w:rPr>
        <w:t>یی</w:t>
      </w:r>
      <w:r w:rsidRPr="006F0B90">
        <w:rPr>
          <w:rtl/>
        </w:rPr>
        <w:t>ر دهد، به مراتب از جنگهاى دشوار خارجى با امپراطورى ا</w:t>
      </w:r>
      <w:r w:rsidR="002902AD">
        <w:rPr>
          <w:rtl/>
        </w:rPr>
        <w:t>ی</w:t>
      </w:r>
      <w:r w:rsidRPr="006F0B90">
        <w:rPr>
          <w:rtl/>
        </w:rPr>
        <w:t>ران و روم آسانتر بود!</w:t>
      </w:r>
      <w:r>
        <w:rPr>
          <w:rFonts w:hint="cs"/>
          <w:rtl/>
        </w:rPr>
        <w:t>.</w:t>
      </w:r>
    </w:p>
    <w:p w:rsidR="00082CC7" w:rsidRPr="006F0B90" w:rsidRDefault="00082CC7" w:rsidP="006F242B">
      <w:pPr>
        <w:pStyle w:val="a5"/>
      </w:pPr>
      <w:r w:rsidRPr="006F0B90">
        <w:rPr>
          <w:rtl/>
        </w:rPr>
        <w:t xml:space="preserve">رابعاً چرا بعد از خلافت عمر </w:t>
      </w:r>
      <w:r w:rsidRPr="006F0B90">
        <w:rPr>
          <w:rFonts w:cs="CTraditional Arabic"/>
          <w:rtl/>
        </w:rPr>
        <w:t>س</w:t>
      </w:r>
      <w:r w:rsidRPr="006F0B90">
        <w:rPr>
          <w:rtl/>
        </w:rPr>
        <w:t xml:space="preserve">، متعه همچنان حرام بود؟! چرا زمانى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به خلافت رس</w:t>
      </w:r>
      <w:r w:rsidR="002902AD">
        <w:rPr>
          <w:rtl/>
        </w:rPr>
        <w:t>ی</w:t>
      </w:r>
      <w:r w:rsidRPr="006F0B90">
        <w:rPr>
          <w:rtl/>
        </w:rPr>
        <w:t>د و همگى او را به عنوان خل</w:t>
      </w:r>
      <w:r w:rsidR="002902AD">
        <w:rPr>
          <w:rtl/>
        </w:rPr>
        <w:t>ی</w:t>
      </w:r>
      <w:r w:rsidRPr="006F0B90">
        <w:rPr>
          <w:rtl/>
        </w:rPr>
        <w:t>فه و امام پذ</w:t>
      </w:r>
      <w:r w:rsidR="002902AD">
        <w:rPr>
          <w:rtl/>
        </w:rPr>
        <w:t>ی</w:t>
      </w:r>
      <w:r w:rsidRPr="006F0B90">
        <w:rPr>
          <w:rtl/>
        </w:rPr>
        <w:t>رفتند، اعلان به حلّ</w:t>
      </w:r>
      <w:r w:rsidR="002902AD">
        <w:rPr>
          <w:rtl/>
        </w:rPr>
        <w:t>ی</w:t>
      </w:r>
      <w:r w:rsidRPr="006F0B90">
        <w:rPr>
          <w:rtl/>
        </w:rPr>
        <w:t>ت آن ننمود؟!</w:t>
      </w:r>
    </w:p>
    <w:p w:rsidR="00292527" w:rsidRDefault="00082CC7" w:rsidP="006F242B">
      <w:pPr>
        <w:pStyle w:val="a5"/>
        <w:rPr>
          <w:rtl/>
        </w:rPr>
      </w:pPr>
      <w:r w:rsidRPr="006F0B90">
        <w:rPr>
          <w:rtl/>
        </w:rPr>
        <w:t>آرى! دوست عز</w:t>
      </w:r>
      <w:r w:rsidR="002902AD">
        <w:rPr>
          <w:rtl/>
        </w:rPr>
        <w:t>ی</w:t>
      </w:r>
      <w:r w:rsidRPr="006F0B90">
        <w:rPr>
          <w:rtl/>
        </w:rPr>
        <w:t>ز! بنا بر ا</w:t>
      </w:r>
      <w:r w:rsidR="002902AD">
        <w:rPr>
          <w:rtl/>
        </w:rPr>
        <w:t>ی</w:t>
      </w:r>
      <w:r w:rsidRPr="006F0B90">
        <w:rPr>
          <w:rtl/>
        </w:rPr>
        <w:t>ن مقدّمات قطعى، فرض ا</w:t>
      </w:r>
      <w:r w:rsidR="002902AD">
        <w:rPr>
          <w:rtl/>
        </w:rPr>
        <w:t>ی</w:t>
      </w:r>
      <w:r w:rsidRPr="006F0B90">
        <w:rPr>
          <w:rtl/>
        </w:rPr>
        <w:t>ن قض</w:t>
      </w:r>
      <w:r w:rsidR="002902AD">
        <w:rPr>
          <w:rtl/>
        </w:rPr>
        <w:t>ی</w:t>
      </w:r>
      <w:r w:rsidRPr="006F0B90">
        <w:rPr>
          <w:rtl/>
        </w:rPr>
        <w:t xml:space="preserve">ه را - </w:t>
      </w:r>
      <w:r w:rsidR="002902AD">
        <w:rPr>
          <w:rtl/>
        </w:rPr>
        <w:t>ک</w:t>
      </w:r>
      <w:r w:rsidRPr="006F0B90">
        <w:rPr>
          <w:rtl/>
        </w:rPr>
        <w:t xml:space="preserve">ه عمر </w:t>
      </w:r>
      <w:r w:rsidRPr="006F0B90">
        <w:rPr>
          <w:rFonts w:cs="CTraditional Arabic"/>
          <w:rtl/>
        </w:rPr>
        <w:t>س</w:t>
      </w:r>
      <w:r w:rsidRPr="006F0B90">
        <w:rPr>
          <w:rtl/>
        </w:rPr>
        <w:t xml:space="preserve"> در زمان خو</w:t>
      </w:r>
      <w:r w:rsidR="002902AD">
        <w:rPr>
          <w:rtl/>
        </w:rPr>
        <w:t>ی</w:t>
      </w:r>
      <w:r w:rsidRPr="006F0B90">
        <w:rPr>
          <w:rtl/>
        </w:rPr>
        <w:t>ش در ن</w:t>
      </w:r>
      <w:r w:rsidR="002902AD">
        <w:rPr>
          <w:rtl/>
        </w:rPr>
        <w:t>ک</w:t>
      </w:r>
      <w:r w:rsidRPr="006F0B90">
        <w:rPr>
          <w:rtl/>
        </w:rPr>
        <w:t xml:space="preserve">اح متعه و </w:t>
      </w:r>
      <w:r w:rsidR="002902AD">
        <w:rPr>
          <w:rtl/>
        </w:rPr>
        <w:t>ی</w:t>
      </w:r>
      <w:r w:rsidRPr="006F0B90">
        <w:rPr>
          <w:rtl/>
        </w:rPr>
        <w:t>ا موارد د</w:t>
      </w:r>
      <w:r w:rsidR="002902AD">
        <w:rPr>
          <w:rtl/>
        </w:rPr>
        <w:t>ی</w:t>
      </w:r>
      <w:r w:rsidRPr="006F0B90">
        <w:rPr>
          <w:rtl/>
        </w:rPr>
        <w:t>گرى با نصّ صر</w:t>
      </w:r>
      <w:r w:rsidR="002902AD">
        <w:rPr>
          <w:rtl/>
        </w:rPr>
        <w:t>ی</w:t>
      </w:r>
      <w:r w:rsidRPr="006F0B90">
        <w:rPr>
          <w:rtl/>
        </w:rPr>
        <w:t xml:space="preserve">ح قرآن و سنّت پیامبر </w:t>
      </w:r>
      <w:r w:rsidRPr="006F0B90">
        <w:rPr>
          <w:rFonts w:cs="CTraditional Arabic"/>
          <w:rtl/>
        </w:rPr>
        <w:t>ص</w:t>
      </w:r>
      <w:r w:rsidRPr="006F0B90">
        <w:rPr>
          <w:rtl/>
        </w:rPr>
        <w:t xml:space="preserve"> مخالفت </w:t>
      </w:r>
      <w:r w:rsidR="002902AD">
        <w:rPr>
          <w:rtl/>
        </w:rPr>
        <w:t>ک</w:t>
      </w:r>
      <w:r w:rsidRPr="006F0B90">
        <w:rPr>
          <w:rtl/>
        </w:rPr>
        <w:t>رد و در پ</w:t>
      </w:r>
      <w:r w:rsidR="002902AD">
        <w:rPr>
          <w:rtl/>
        </w:rPr>
        <w:t>ی</w:t>
      </w:r>
      <w:r w:rsidRPr="006F0B90">
        <w:rPr>
          <w:rtl/>
        </w:rPr>
        <w:t>شگاه اصحاب مهاجر و انصار بر بالاى منبر، ح</w:t>
      </w:r>
      <w:r w:rsidR="002902AD">
        <w:rPr>
          <w:rtl/>
        </w:rPr>
        <w:t>ک</w:t>
      </w:r>
      <w:r w:rsidRPr="006F0B90">
        <w:rPr>
          <w:rtl/>
        </w:rPr>
        <w:t xml:space="preserve">م متعه </w:t>
      </w:r>
      <w:r w:rsidR="002902AD">
        <w:rPr>
          <w:rtl/>
        </w:rPr>
        <w:t>ی</w:t>
      </w:r>
      <w:r w:rsidRPr="006F0B90">
        <w:rPr>
          <w:rtl/>
        </w:rPr>
        <w:t>ا هرح</w:t>
      </w:r>
      <w:r w:rsidR="002902AD">
        <w:rPr>
          <w:rtl/>
        </w:rPr>
        <w:t>ک</w:t>
      </w:r>
      <w:r w:rsidRPr="006F0B90">
        <w:rPr>
          <w:rtl/>
        </w:rPr>
        <w:t>م د</w:t>
      </w:r>
      <w:r w:rsidR="002902AD">
        <w:rPr>
          <w:rtl/>
        </w:rPr>
        <w:t>ی</w:t>
      </w:r>
      <w:r w:rsidRPr="006F0B90">
        <w:rPr>
          <w:rtl/>
        </w:rPr>
        <w:t xml:space="preserve">گرى </w:t>
      </w:r>
      <w:r w:rsidR="002902AD">
        <w:rPr>
          <w:rtl/>
        </w:rPr>
        <w:t>ک</w:t>
      </w:r>
      <w:r w:rsidRPr="006F0B90">
        <w:rPr>
          <w:rtl/>
        </w:rPr>
        <w:t>ه ش</w:t>
      </w:r>
      <w:r w:rsidR="002902AD">
        <w:rPr>
          <w:rtl/>
        </w:rPr>
        <w:t>ی</w:t>
      </w:r>
      <w:r w:rsidRPr="006F0B90">
        <w:rPr>
          <w:rtl/>
        </w:rPr>
        <w:t>ع</w:t>
      </w:r>
      <w:r w:rsidR="002902AD">
        <w:rPr>
          <w:rtl/>
        </w:rPr>
        <w:t>ی</w:t>
      </w:r>
      <w:r w:rsidRPr="006F0B90">
        <w:rPr>
          <w:rtl/>
        </w:rPr>
        <w:t>ان معتقدند خلفاء تغ</w:t>
      </w:r>
      <w:r w:rsidR="002902AD">
        <w:rPr>
          <w:rtl/>
        </w:rPr>
        <w:t>یی</w:t>
      </w:r>
      <w:r w:rsidRPr="006F0B90">
        <w:rPr>
          <w:rtl/>
        </w:rPr>
        <w:t>ر داده‏اند، تغ</w:t>
      </w:r>
      <w:r w:rsidR="002902AD">
        <w:rPr>
          <w:rtl/>
        </w:rPr>
        <w:t>یی</w:t>
      </w:r>
      <w:r w:rsidRPr="006F0B90">
        <w:rPr>
          <w:rtl/>
        </w:rPr>
        <w:t xml:space="preserve">ر داد و خم بر ابروى </w:t>
      </w:r>
      <w:r w:rsidR="002902AD">
        <w:rPr>
          <w:rtl/>
        </w:rPr>
        <w:t>ک</w:t>
      </w:r>
      <w:r w:rsidRPr="006F0B90">
        <w:rPr>
          <w:rtl/>
        </w:rPr>
        <w:t>سى هم ن</w:t>
      </w:r>
      <w:r w:rsidR="002902AD">
        <w:rPr>
          <w:rtl/>
        </w:rPr>
        <w:t>ی</w:t>
      </w:r>
      <w:r w:rsidRPr="006F0B90">
        <w:rPr>
          <w:rtl/>
        </w:rPr>
        <w:t xml:space="preserve">امد و صداى اعتراض </w:t>
      </w:r>
      <w:r w:rsidR="002902AD">
        <w:rPr>
          <w:rtl/>
        </w:rPr>
        <w:t>یک</w:t>
      </w:r>
      <w:r w:rsidRPr="006F0B90">
        <w:rPr>
          <w:rtl/>
        </w:rPr>
        <w:t xml:space="preserve"> نفر از </w:t>
      </w:r>
      <w:r w:rsidR="002902AD">
        <w:rPr>
          <w:rtl/>
        </w:rPr>
        <w:t>ی</w:t>
      </w:r>
      <w:r w:rsidRPr="006F0B90">
        <w:rPr>
          <w:rtl/>
        </w:rPr>
        <w:t xml:space="preserve">اران باوفاى پیامبر </w:t>
      </w:r>
      <w:r w:rsidRPr="006F0B90">
        <w:rPr>
          <w:rFonts w:cs="CTraditional Arabic"/>
          <w:rtl/>
        </w:rPr>
        <w:t>ص</w:t>
      </w:r>
      <w:r w:rsidRPr="006F0B90">
        <w:rPr>
          <w:rtl/>
        </w:rPr>
        <w:t xml:space="preserve"> هم بلند نشد و پس از شهادتش ن</w:t>
      </w:r>
      <w:r w:rsidR="002902AD">
        <w:rPr>
          <w:rtl/>
        </w:rPr>
        <w:t>ی</w:t>
      </w:r>
      <w:r w:rsidRPr="006F0B90">
        <w:rPr>
          <w:rtl/>
        </w:rPr>
        <w:t xml:space="preserve">ز همه مسلمانان، </w:t>
      </w:r>
      <w:r w:rsidR="002902AD">
        <w:rPr>
          <w:rtl/>
        </w:rPr>
        <w:t>ی</w:t>
      </w:r>
      <w:r w:rsidRPr="006F0B90">
        <w:rPr>
          <w:rtl/>
        </w:rPr>
        <w:t>عنى سا</w:t>
      </w:r>
      <w:r w:rsidR="002902AD">
        <w:rPr>
          <w:rtl/>
        </w:rPr>
        <w:t>ی</w:t>
      </w:r>
      <w:r w:rsidRPr="006F0B90">
        <w:rPr>
          <w:rtl/>
        </w:rPr>
        <w:t>ر اصحاب و تابع</w:t>
      </w:r>
      <w:r w:rsidR="002902AD">
        <w:rPr>
          <w:rtl/>
        </w:rPr>
        <w:t>ی</w:t>
      </w:r>
      <w:r w:rsidRPr="006F0B90">
        <w:rPr>
          <w:rtl/>
        </w:rPr>
        <w:t>ن و تابع‏تابع</w:t>
      </w:r>
      <w:r w:rsidR="002902AD">
        <w:rPr>
          <w:rtl/>
        </w:rPr>
        <w:t>ی</w:t>
      </w:r>
      <w:r w:rsidRPr="006F0B90">
        <w:rPr>
          <w:rtl/>
        </w:rPr>
        <w:t>ن ا</w:t>
      </w:r>
      <w:r w:rsidR="002902AD">
        <w:rPr>
          <w:rtl/>
        </w:rPr>
        <w:t>ی</w:t>
      </w:r>
      <w:r w:rsidRPr="006F0B90">
        <w:rPr>
          <w:rtl/>
        </w:rPr>
        <w:t>ن اح</w:t>
      </w:r>
      <w:r w:rsidR="002902AD">
        <w:rPr>
          <w:rtl/>
        </w:rPr>
        <w:t>ک</w:t>
      </w:r>
      <w:r w:rsidRPr="006F0B90">
        <w:rPr>
          <w:rtl/>
        </w:rPr>
        <w:t>ام تغ</w:t>
      </w:r>
      <w:r w:rsidR="002902AD">
        <w:rPr>
          <w:rtl/>
        </w:rPr>
        <w:t>یی</w:t>
      </w:r>
      <w:r w:rsidRPr="006F0B90">
        <w:rPr>
          <w:rtl/>
        </w:rPr>
        <w:t>ر</w:t>
      </w:r>
      <w:r w:rsidR="002902AD">
        <w:rPr>
          <w:rtl/>
        </w:rPr>
        <w:t>ی</w:t>
      </w:r>
      <w:r w:rsidRPr="006F0B90">
        <w:rPr>
          <w:rtl/>
        </w:rPr>
        <w:t>افته! را از اح</w:t>
      </w:r>
      <w:r w:rsidR="002902AD">
        <w:rPr>
          <w:rtl/>
        </w:rPr>
        <w:t>ک</w:t>
      </w:r>
      <w:r w:rsidRPr="006F0B90">
        <w:rPr>
          <w:rtl/>
        </w:rPr>
        <w:t>ام اص</w:t>
      </w:r>
      <w:r w:rsidR="002902AD">
        <w:rPr>
          <w:rtl/>
        </w:rPr>
        <w:t>ی</w:t>
      </w:r>
      <w:r w:rsidRPr="006F0B90">
        <w:rPr>
          <w:rtl/>
        </w:rPr>
        <w:t>ل اسلامى شمرده‏اند - باطل و محال مى‏سازد! و حتّى تصوّر آن، جز براى زنا</w:t>
      </w:r>
      <w:r w:rsidR="002902AD">
        <w:rPr>
          <w:rtl/>
        </w:rPr>
        <w:t>ک</w:t>
      </w:r>
      <w:r w:rsidRPr="006F0B90">
        <w:rPr>
          <w:rtl/>
        </w:rPr>
        <w:t xml:space="preserve">اران و </w:t>
      </w:r>
      <w:r w:rsidR="002902AD">
        <w:rPr>
          <w:rtl/>
        </w:rPr>
        <w:t>ک</w:t>
      </w:r>
      <w:r w:rsidRPr="006F0B90">
        <w:rPr>
          <w:rtl/>
        </w:rPr>
        <w:t xml:space="preserve">لاه‏برداران شرعى! و </w:t>
      </w:r>
      <w:r w:rsidR="002902AD">
        <w:rPr>
          <w:rtl/>
        </w:rPr>
        <w:t>ک</w:t>
      </w:r>
      <w:r w:rsidRPr="006F0B90">
        <w:rPr>
          <w:rtl/>
        </w:rPr>
        <w:t xml:space="preserve">سانى </w:t>
      </w:r>
      <w:r w:rsidR="002902AD">
        <w:rPr>
          <w:rtl/>
        </w:rPr>
        <w:t>ک</w:t>
      </w:r>
      <w:r w:rsidRPr="006F0B90">
        <w:rPr>
          <w:rtl/>
        </w:rPr>
        <w:t>ه از واقع</w:t>
      </w:r>
      <w:r w:rsidR="002902AD">
        <w:rPr>
          <w:rtl/>
        </w:rPr>
        <w:t>ی</w:t>
      </w:r>
      <w:r w:rsidRPr="006F0B90">
        <w:rPr>
          <w:rtl/>
        </w:rPr>
        <w:t>تهاى اسلام و تار</w:t>
      </w:r>
      <w:r w:rsidR="002902AD">
        <w:rPr>
          <w:rtl/>
        </w:rPr>
        <w:t>ی</w:t>
      </w:r>
      <w:r w:rsidRPr="006F0B90">
        <w:rPr>
          <w:rtl/>
        </w:rPr>
        <w:t>خ آن خبرى ندارند و به اخبار و روا</w:t>
      </w:r>
      <w:r w:rsidR="002902AD">
        <w:rPr>
          <w:rtl/>
        </w:rPr>
        <w:t>ی</w:t>
      </w:r>
      <w:r w:rsidRPr="006F0B90">
        <w:rPr>
          <w:rtl/>
        </w:rPr>
        <w:t>ات ش</w:t>
      </w:r>
      <w:r w:rsidR="002902AD">
        <w:rPr>
          <w:rtl/>
        </w:rPr>
        <w:t>ی</w:t>
      </w:r>
      <w:r w:rsidRPr="006F0B90">
        <w:rPr>
          <w:rtl/>
        </w:rPr>
        <w:t>ر</w:t>
      </w:r>
      <w:r w:rsidR="002902AD">
        <w:rPr>
          <w:rtl/>
        </w:rPr>
        <w:t>ی</w:t>
      </w:r>
      <w:r w:rsidRPr="006F0B90">
        <w:rPr>
          <w:rtl/>
        </w:rPr>
        <w:t>ن طوط</w:t>
      </w:r>
      <w:r w:rsidR="002902AD">
        <w:rPr>
          <w:rtl/>
        </w:rPr>
        <w:t>ی</w:t>
      </w:r>
      <w:r w:rsidRPr="006F0B90">
        <w:rPr>
          <w:rtl/>
        </w:rPr>
        <w:t>ان ش</w:t>
      </w:r>
      <w:r w:rsidR="002902AD">
        <w:rPr>
          <w:rtl/>
        </w:rPr>
        <w:t>ک</w:t>
      </w:r>
      <w:r w:rsidRPr="006F0B90">
        <w:rPr>
          <w:rtl/>
        </w:rPr>
        <w:t>رش</w:t>
      </w:r>
      <w:r w:rsidR="002902AD">
        <w:rPr>
          <w:rtl/>
        </w:rPr>
        <w:t>ک</w:t>
      </w:r>
      <w:r w:rsidRPr="006F0B90">
        <w:rPr>
          <w:rtl/>
        </w:rPr>
        <w:t>ن! مى‏پردازند، مم</w:t>
      </w:r>
      <w:r w:rsidR="002902AD">
        <w:rPr>
          <w:rtl/>
        </w:rPr>
        <w:t>ک</w:t>
      </w:r>
      <w:r w:rsidRPr="006F0B90">
        <w:rPr>
          <w:rtl/>
        </w:rPr>
        <w:t>ن ن</w:t>
      </w:r>
      <w:r w:rsidR="002902AD">
        <w:rPr>
          <w:rtl/>
        </w:rPr>
        <w:t>ی</w:t>
      </w:r>
      <w:r w:rsidRPr="006F0B90">
        <w:rPr>
          <w:rtl/>
        </w:rPr>
        <w:t>ست و ط</w:t>
      </w:r>
      <w:r w:rsidR="00292527">
        <w:rPr>
          <w:rtl/>
        </w:rPr>
        <w:t>رح آن ن</w:t>
      </w:r>
      <w:r w:rsidR="002902AD">
        <w:rPr>
          <w:rtl/>
        </w:rPr>
        <w:t>ی</w:t>
      </w:r>
      <w:r w:rsidR="00292527">
        <w:rPr>
          <w:rtl/>
        </w:rPr>
        <w:t>ز جدّى به نظر نمى‏رسد!.</w:t>
      </w:r>
    </w:p>
    <w:p w:rsidR="00082CC7" w:rsidRDefault="00082CC7" w:rsidP="006F242B">
      <w:pPr>
        <w:pStyle w:val="a5"/>
        <w:rPr>
          <w:rtl/>
        </w:rPr>
      </w:pPr>
      <w:r w:rsidRPr="006F0B90">
        <w:rPr>
          <w:rtl/>
        </w:rPr>
        <w:t>فرموده‏ا</w:t>
      </w:r>
      <w:r w:rsidR="002902AD">
        <w:rPr>
          <w:rtl/>
        </w:rPr>
        <w:t>ی</w:t>
      </w:r>
      <w:r w:rsidRPr="006F0B90">
        <w:rPr>
          <w:rtl/>
        </w:rPr>
        <w:t>د: فقهاى ش</w:t>
      </w:r>
      <w:r w:rsidR="002902AD">
        <w:rPr>
          <w:rtl/>
        </w:rPr>
        <w:t>ی</w:t>
      </w:r>
      <w:r w:rsidRPr="006F0B90">
        <w:rPr>
          <w:rtl/>
        </w:rPr>
        <w:t>عه، زن متعه‏شده را به عنوان زن شرعى حساب مى‏</w:t>
      </w:r>
      <w:r w:rsidR="002902AD">
        <w:rPr>
          <w:rtl/>
        </w:rPr>
        <w:t>ک</w:t>
      </w:r>
      <w:r w:rsidRPr="006F0B90">
        <w:rPr>
          <w:rtl/>
        </w:rPr>
        <w:t>نند، و از نظر ش</w:t>
      </w:r>
      <w:r w:rsidR="002902AD">
        <w:rPr>
          <w:rtl/>
        </w:rPr>
        <w:t>ی</w:t>
      </w:r>
      <w:r w:rsidRPr="006F0B90">
        <w:rPr>
          <w:rtl/>
        </w:rPr>
        <w:t>عه، ام</w:t>
      </w:r>
      <w:r w:rsidR="002902AD">
        <w:rPr>
          <w:rtl/>
        </w:rPr>
        <w:t>ی</w:t>
      </w:r>
      <w:r w:rsidRPr="006F0B90">
        <w:rPr>
          <w:rtl/>
        </w:rPr>
        <w:t>رالمؤمن</w:t>
      </w:r>
      <w:r w:rsidR="002902AD">
        <w:rPr>
          <w:rtl/>
        </w:rPr>
        <w:t>ی</w:t>
      </w:r>
      <w:r w:rsidRPr="006F0B90">
        <w:rPr>
          <w:rtl/>
        </w:rPr>
        <w:t>ن قا</w:t>
      </w:r>
      <w:r w:rsidR="002902AD">
        <w:rPr>
          <w:rtl/>
        </w:rPr>
        <w:t>ی</w:t>
      </w:r>
      <w:r w:rsidRPr="006F0B90">
        <w:rPr>
          <w:rtl/>
        </w:rPr>
        <w:t>ل به جواز متعه بوده و اوّل</w:t>
      </w:r>
      <w:r w:rsidR="002902AD">
        <w:rPr>
          <w:rtl/>
        </w:rPr>
        <w:t>ی</w:t>
      </w:r>
      <w:r w:rsidRPr="006F0B90">
        <w:rPr>
          <w:rtl/>
        </w:rPr>
        <w:t xml:space="preserve">ن </w:t>
      </w:r>
      <w:r w:rsidR="002902AD">
        <w:rPr>
          <w:rtl/>
        </w:rPr>
        <w:t>ک</w:t>
      </w:r>
      <w:r w:rsidRPr="006F0B90">
        <w:rPr>
          <w:rtl/>
        </w:rPr>
        <w:t xml:space="preserve">سى بود </w:t>
      </w:r>
      <w:r w:rsidR="002902AD">
        <w:rPr>
          <w:rtl/>
        </w:rPr>
        <w:t>ک</w:t>
      </w:r>
      <w:r w:rsidRPr="006F0B90">
        <w:rPr>
          <w:rtl/>
        </w:rPr>
        <w:t>ه عمر را به جهت نهى از متعه، مورد اعتراض و انتقاد قرار داده است.</w:t>
      </w:r>
    </w:p>
    <w:p w:rsidR="005F4FF5" w:rsidRDefault="00082CC7" w:rsidP="005F4FF5">
      <w:pPr>
        <w:pStyle w:val="a5"/>
        <w:rPr>
          <w:rtl/>
        </w:rPr>
      </w:pPr>
      <w:r w:rsidRPr="006F0B90">
        <w:rPr>
          <w:rtl/>
        </w:rPr>
        <w:t>(جواب): دوست عز</w:t>
      </w:r>
      <w:r w:rsidR="002902AD">
        <w:rPr>
          <w:rtl/>
        </w:rPr>
        <w:t>ی</w:t>
      </w:r>
      <w:r w:rsidRPr="006F0B90">
        <w:rPr>
          <w:rtl/>
        </w:rPr>
        <w:t>ز! اوّلاً عل</w:t>
      </w:r>
      <w:r w:rsidR="002902AD">
        <w:rPr>
          <w:rtl/>
        </w:rPr>
        <w:t>ی</w:t>
      </w:r>
      <w:r w:rsidRPr="006F0B90">
        <w:rPr>
          <w:rtl/>
        </w:rPr>
        <w:t xml:space="preserve"> </w:t>
      </w:r>
      <w:r w:rsidRPr="006F0B90">
        <w:rPr>
          <w:rFonts w:cs="CTraditional Arabic"/>
          <w:rtl/>
        </w:rPr>
        <w:t>س</w:t>
      </w:r>
      <w:r w:rsidRPr="006F0B90">
        <w:rPr>
          <w:rtl/>
        </w:rPr>
        <w:t xml:space="preserve"> مرد بى‏سواد و نادانى نبود </w:t>
      </w:r>
      <w:r w:rsidR="002902AD">
        <w:rPr>
          <w:rtl/>
        </w:rPr>
        <w:t>ک</w:t>
      </w:r>
      <w:r w:rsidRPr="006F0B90">
        <w:rPr>
          <w:rtl/>
        </w:rPr>
        <w:t xml:space="preserve">ه برخلاف قرآن و سنّت پیامبر </w:t>
      </w:r>
      <w:r w:rsidRPr="006F0B90">
        <w:rPr>
          <w:rFonts w:cs="CTraditional Arabic"/>
          <w:rtl/>
        </w:rPr>
        <w:t>ص</w:t>
      </w:r>
      <w:r w:rsidRPr="006F0B90">
        <w:rPr>
          <w:rtl/>
        </w:rPr>
        <w:t xml:space="preserve"> رفتار </w:t>
      </w:r>
      <w:r w:rsidR="002902AD">
        <w:rPr>
          <w:rtl/>
        </w:rPr>
        <w:t>ک</w:t>
      </w:r>
      <w:r w:rsidRPr="006F0B90">
        <w:rPr>
          <w:rtl/>
        </w:rPr>
        <w:t>ند و متعه را تجو</w:t>
      </w:r>
      <w:r w:rsidR="002902AD">
        <w:rPr>
          <w:rtl/>
        </w:rPr>
        <w:t>ی</w:t>
      </w:r>
      <w:r w:rsidRPr="006F0B90">
        <w:rPr>
          <w:rtl/>
        </w:rPr>
        <w:t>ز دهد.. و ا</w:t>
      </w:r>
      <w:r w:rsidR="002902AD">
        <w:rPr>
          <w:rtl/>
        </w:rPr>
        <w:t>ی</w:t>
      </w:r>
      <w:r w:rsidRPr="006F0B90">
        <w:rPr>
          <w:rtl/>
        </w:rPr>
        <w:t>ن</w:t>
      </w:r>
      <w:r w:rsidR="002902AD">
        <w:rPr>
          <w:rtl/>
        </w:rPr>
        <w:t>ک</w:t>
      </w:r>
      <w:r w:rsidRPr="006F0B90">
        <w:rPr>
          <w:rtl/>
        </w:rPr>
        <w:t>ه گفته‏ا</w:t>
      </w:r>
      <w:r w:rsidR="002902AD">
        <w:rPr>
          <w:rtl/>
        </w:rPr>
        <w:t>ی</w:t>
      </w:r>
      <w:r w:rsidRPr="006F0B90">
        <w:rPr>
          <w:rtl/>
        </w:rPr>
        <w:t>د: عل</w:t>
      </w:r>
      <w:r w:rsidR="002902AD">
        <w:rPr>
          <w:rtl/>
        </w:rPr>
        <w:t>ی</w:t>
      </w:r>
      <w:r w:rsidRPr="006F0B90">
        <w:rPr>
          <w:rtl/>
        </w:rPr>
        <w:t xml:space="preserve"> </w:t>
      </w:r>
      <w:r w:rsidRPr="006F0B90">
        <w:rPr>
          <w:rFonts w:cs="CTraditional Arabic"/>
          <w:rtl/>
        </w:rPr>
        <w:t>س</w:t>
      </w:r>
      <w:r w:rsidRPr="006F0B90">
        <w:rPr>
          <w:rtl/>
        </w:rPr>
        <w:t xml:space="preserve"> در مورد متعه فرموده: «اگر عمر متعه را نهى نمى‏</w:t>
      </w:r>
      <w:r w:rsidR="002902AD">
        <w:rPr>
          <w:rtl/>
        </w:rPr>
        <w:t>ک</w:t>
      </w:r>
      <w:r w:rsidRPr="006F0B90">
        <w:rPr>
          <w:rtl/>
        </w:rPr>
        <w:t>رد، مردمان جز شقى، دچار زنا نمى‏شدند!»، با</w:t>
      </w:r>
      <w:r w:rsidR="002902AD">
        <w:rPr>
          <w:rtl/>
        </w:rPr>
        <w:t>ی</w:t>
      </w:r>
      <w:r w:rsidRPr="006F0B90">
        <w:rPr>
          <w:rtl/>
        </w:rPr>
        <w:t xml:space="preserve">د گفت </w:t>
      </w:r>
      <w:r w:rsidR="002902AD">
        <w:rPr>
          <w:rtl/>
        </w:rPr>
        <w:t>ک</w:t>
      </w:r>
      <w:r w:rsidRPr="006F0B90">
        <w:rPr>
          <w:rtl/>
        </w:rPr>
        <w:t xml:space="preserve">ه: متعه و زنا - هردو - </w:t>
      </w:r>
      <w:r w:rsidR="002902AD">
        <w:rPr>
          <w:rtl/>
        </w:rPr>
        <w:t>ک</w:t>
      </w:r>
      <w:r w:rsidRPr="006F0B90">
        <w:rPr>
          <w:rtl/>
        </w:rPr>
        <w:t>ار افراد شقى و دلخواه آنان است! و جز شهوترانى فلسفه د</w:t>
      </w:r>
      <w:r w:rsidR="002902AD">
        <w:rPr>
          <w:rtl/>
        </w:rPr>
        <w:t>ی</w:t>
      </w:r>
      <w:r w:rsidRPr="006F0B90">
        <w:rPr>
          <w:rtl/>
        </w:rPr>
        <w:t>گرى ندارد.. اگر ا</w:t>
      </w:r>
      <w:r w:rsidR="002902AD">
        <w:rPr>
          <w:rtl/>
        </w:rPr>
        <w:t>ی</w:t>
      </w:r>
      <w:r w:rsidRPr="006F0B90">
        <w:rPr>
          <w:rtl/>
        </w:rPr>
        <w:t>ن گفته جنابعالى صحّت داشت، و عل</w:t>
      </w:r>
      <w:r w:rsidR="002902AD">
        <w:rPr>
          <w:rtl/>
        </w:rPr>
        <w:t>ی</w:t>
      </w:r>
      <w:r w:rsidRPr="006F0B90">
        <w:rPr>
          <w:rtl/>
        </w:rPr>
        <w:t xml:space="preserve"> </w:t>
      </w:r>
      <w:r w:rsidRPr="006F0B90">
        <w:rPr>
          <w:rFonts w:cs="CTraditional Arabic"/>
          <w:rtl/>
        </w:rPr>
        <w:t>س</w:t>
      </w:r>
      <w:r w:rsidRPr="006F0B90">
        <w:rPr>
          <w:rtl/>
        </w:rPr>
        <w:t xml:space="preserve"> مخالف نهى متعه بود، چرا در دوره خلافت و امارتش، دوباره آن را تجو</w:t>
      </w:r>
      <w:r w:rsidR="002902AD">
        <w:rPr>
          <w:rtl/>
        </w:rPr>
        <w:t>ی</w:t>
      </w:r>
      <w:r w:rsidRPr="006F0B90">
        <w:rPr>
          <w:rtl/>
        </w:rPr>
        <w:t>ز ن</w:t>
      </w:r>
      <w:r w:rsidR="002902AD">
        <w:rPr>
          <w:rtl/>
        </w:rPr>
        <w:t>ک</w:t>
      </w:r>
      <w:r w:rsidRPr="006F0B90">
        <w:rPr>
          <w:rtl/>
        </w:rPr>
        <w:t>رد؟! و چرا چن</w:t>
      </w:r>
      <w:r w:rsidR="002902AD">
        <w:rPr>
          <w:rtl/>
        </w:rPr>
        <w:t>ی</w:t>
      </w:r>
      <w:r w:rsidRPr="006F0B90">
        <w:rPr>
          <w:rtl/>
        </w:rPr>
        <w:t>ن فرمود:</w:t>
      </w:r>
    </w:p>
    <w:p w:rsidR="00082CC7" w:rsidRDefault="00082CC7" w:rsidP="005F4FF5">
      <w:pPr>
        <w:pStyle w:val="a5"/>
        <w:rPr>
          <w:rFonts w:ascii="Times New Roman" w:hAnsi="Times New Roman"/>
          <w:rtl/>
        </w:rPr>
      </w:pPr>
      <w:r w:rsidRPr="006F0B90">
        <w:rPr>
          <w:rFonts w:ascii="Times New Roman" w:hAnsi="Times New Roman" w:cs="Traditional Arabic"/>
          <w:rtl/>
        </w:rPr>
        <w:t>«</w:t>
      </w:r>
      <w:r w:rsidRPr="002B5DF5">
        <w:rPr>
          <w:rStyle w:val="Char1"/>
          <w:rtl/>
          <w:lang w:bidi="ar-SA"/>
        </w:rPr>
        <w:t>حرّم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Pr>
          <w:rStyle w:val="Char1"/>
          <w:rtl/>
          <w:lang w:bidi="ar-SA"/>
        </w:rPr>
        <w:t>يوم خيبر لحوم الحمر الأهلية و</w:t>
      </w:r>
      <w:r w:rsidRPr="002B5DF5">
        <w:rPr>
          <w:rStyle w:val="Char1"/>
          <w:rtl/>
          <w:lang w:bidi="ar-SA"/>
        </w:rPr>
        <w:t>نكاح ال</w:t>
      </w:r>
      <w:r>
        <w:rPr>
          <w:rStyle w:val="Char1"/>
          <w:rFonts w:hint="cs"/>
          <w:rtl/>
          <w:lang w:bidi="ar-SA"/>
        </w:rPr>
        <w:t>ـ</w:t>
      </w:r>
      <w:r w:rsidRPr="002B5DF5">
        <w:rPr>
          <w:rStyle w:val="Char1"/>
          <w:rtl/>
          <w:lang w:bidi="ar-SA"/>
        </w:rPr>
        <w:t>متعة</w:t>
      </w:r>
      <w:r w:rsidRPr="006F0B90">
        <w:rPr>
          <w:rFonts w:ascii="Times New Roman" w:hAnsi="Times New Roman" w:cs="Traditional Arabic"/>
          <w:rtl/>
        </w:rPr>
        <w:t>»</w:t>
      </w:r>
      <w:r w:rsidRPr="002902AD">
        <w:rPr>
          <w:rStyle w:val="FootnoteReference"/>
          <w:rFonts w:ascii="B Lotus" w:hAnsi="B Lotus" w:hint="cs"/>
          <w:b/>
        </w:rPr>
        <w:footnoteReference w:id="547"/>
      </w:r>
      <w:r>
        <w:rPr>
          <w:rFonts w:ascii="Times New Roman" w:hAnsi="Times New Roman" w:hint="cs"/>
          <w:rtl/>
        </w:rPr>
        <w:t>.</w:t>
      </w:r>
    </w:p>
    <w:p w:rsidR="00082CC7" w:rsidRPr="006F0B90" w:rsidRDefault="00082CC7" w:rsidP="006F242B">
      <w:pPr>
        <w:pStyle w:val="a5"/>
      </w:pPr>
      <w:r>
        <w:rPr>
          <w:rFonts w:cs="Traditional Arabic" w:hint="cs"/>
          <w:rtl/>
        </w:rPr>
        <w:t>«</w:t>
      </w:r>
      <w:r w:rsidRPr="002B5DF5">
        <w:rPr>
          <w:rtl/>
        </w:rPr>
        <w:t xml:space="preserve">رسول خدا </w:t>
      </w:r>
      <w:r w:rsidRPr="002B5DF5">
        <w:rPr>
          <w:rFonts w:cs="CTraditional Arabic"/>
          <w:rtl/>
        </w:rPr>
        <w:t>ص</w:t>
      </w:r>
      <w:r w:rsidRPr="002B5DF5">
        <w:rPr>
          <w:rtl/>
        </w:rPr>
        <w:t xml:space="preserve"> در روز خ</w:t>
      </w:r>
      <w:r w:rsidR="002902AD">
        <w:rPr>
          <w:rtl/>
        </w:rPr>
        <w:t>ی</w:t>
      </w:r>
      <w:r w:rsidRPr="002B5DF5">
        <w:rPr>
          <w:rtl/>
        </w:rPr>
        <w:t>بر، خوردن گوشت خرهاى اهلى و ن</w:t>
      </w:r>
      <w:r w:rsidR="002902AD">
        <w:rPr>
          <w:rtl/>
        </w:rPr>
        <w:t>ک</w:t>
      </w:r>
      <w:r w:rsidRPr="002B5DF5">
        <w:rPr>
          <w:rtl/>
        </w:rPr>
        <w:t>اح متعه را حرام نمود</w:t>
      </w:r>
      <w:r>
        <w:rPr>
          <w:rFonts w:cs="Traditional Arabic" w:hint="cs"/>
          <w:rtl/>
        </w:rPr>
        <w:t>»</w:t>
      </w:r>
      <w:r w:rsidRPr="006F0B90">
        <w:rPr>
          <w:rtl/>
        </w:rPr>
        <w:t>.</w:t>
      </w:r>
    </w:p>
    <w:p w:rsidR="005F4FF5" w:rsidRDefault="00082CC7" w:rsidP="005F4FF5">
      <w:pPr>
        <w:pStyle w:val="a5"/>
        <w:rPr>
          <w:rtl/>
        </w:rPr>
      </w:pPr>
      <w:r w:rsidRPr="006F0B90">
        <w:rPr>
          <w:rtl/>
        </w:rPr>
        <w:t>ثان</w:t>
      </w:r>
      <w:r w:rsidR="002902AD">
        <w:rPr>
          <w:rtl/>
        </w:rPr>
        <w:t>ی</w:t>
      </w:r>
      <w:r w:rsidRPr="006F0B90">
        <w:rPr>
          <w:rtl/>
        </w:rPr>
        <w:t xml:space="preserve">اً چطور مى‏توان زن متعه‏شده را به زن شرعى حساب </w:t>
      </w:r>
      <w:r w:rsidR="002902AD">
        <w:rPr>
          <w:rtl/>
        </w:rPr>
        <w:t>ک</w:t>
      </w:r>
      <w:r w:rsidRPr="006F0B90">
        <w:rPr>
          <w:rtl/>
        </w:rPr>
        <w:t xml:space="preserve">رد </w:t>
      </w:r>
      <w:r w:rsidR="002902AD">
        <w:rPr>
          <w:rtl/>
        </w:rPr>
        <w:t>ک</w:t>
      </w:r>
      <w:r w:rsidRPr="006F0B90">
        <w:rPr>
          <w:rtl/>
        </w:rPr>
        <w:t>ه در عقد آن شاهد ندارد و همچن</w:t>
      </w:r>
      <w:r w:rsidR="002902AD">
        <w:rPr>
          <w:rtl/>
        </w:rPr>
        <w:t>ی</w:t>
      </w:r>
      <w:r w:rsidRPr="006F0B90">
        <w:rPr>
          <w:rtl/>
        </w:rPr>
        <w:t>ن نه نفقه دارد، نه طلاق دارد، نه ارث دارد، نه عدّه شرعى دارد، نه نفقه ا</w:t>
      </w:r>
      <w:r w:rsidR="002902AD">
        <w:rPr>
          <w:rtl/>
        </w:rPr>
        <w:t>ی</w:t>
      </w:r>
      <w:r w:rsidRPr="006F0B90">
        <w:rPr>
          <w:rtl/>
        </w:rPr>
        <w:t>ام عدّه دارد، نه محدود</w:t>
      </w:r>
      <w:r w:rsidR="002902AD">
        <w:rPr>
          <w:rtl/>
        </w:rPr>
        <w:t>ی</w:t>
      </w:r>
      <w:r w:rsidRPr="006F0B90">
        <w:rPr>
          <w:rtl/>
        </w:rPr>
        <w:t>ت تعدّد زوجات دارد، نه به اجازه ولى انجام مى‏گ</w:t>
      </w:r>
      <w:r w:rsidR="002902AD">
        <w:rPr>
          <w:rtl/>
        </w:rPr>
        <w:t>ی</w:t>
      </w:r>
      <w:r w:rsidRPr="006F0B90">
        <w:rPr>
          <w:rtl/>
        </w:rPr>
        <w:t>رد، و نه اح</w:t>
      </w:r>
      <w:r w:rsidR="002902AD">
        <w:rPr>
          <w:rtl/>
        </w:rPr>
        <w:t>ک</w:t>
      </w:r>
      <w:r w:rsidRPr="006F0B90">
        <w:rPr>
          <w:rtl/>
        </w:rPr>
        <w:t>امى همچون ظهار و ا</w:t>
      </w:r>
      <w:r w:rsidR="002902AD">
        <w:rPr>
          <w:rtl/>
        </w:rPr>
        <w:t>ی</w:t>
      </w:r>
      <w:r w:rsidRPr="006F0B90">
        <w:rPr>
          <w:rtl/>
        </w:rPr>
        <w:t>لاء و لعان دارد، در حال</w:t>
      </w:r>
      <w:r w:rsidR="002902AD">
        <w:rPr>
          <w:rtl/>
        </w:rPr>
        <w:t>یک</w:t>
      </w:r>
      <w:r w:rsidRPr="006F0B90">
        <w:rPr>
          <w:rtl/>
        </w:rPr>
        <w:t>ه براى زن شرعى چن</w:t>
      </w:r>
      <w:r w:rsidR="002902AD">
        <w:rPr>
          <w:rtl/>
        </w:rPr>
        <w:t>ی</w:t>
      </w:r>
      <w:r w:rsidRPr="006F0B90">
        <w:rPr>
          <w:rtl/>
        </w:rPr>
        <w:t>ن اح</w:t>
      </w:r>
      <w:r w:rsidR="002902AD">
        <w:rPr>
          <w:rtl/>
        </w:rPr>
        <w:t>ک</w:t>
      </w:r>
      <w:r w:rsidRPr="006F0B90">
        <w:rPr>
          <w:rtl/>
        </w:rPr>
        <w:t>امى واجب است.. در واقع متعه - طبق روا</w:t>
      </w:r>
      <w:r w:rsidR="002902AD">
        <w:rPr>
          <w:rtl/>
        </w:rPr>
        <w:t>ی</w:t>
      </w:r>
      <w:r w:rsidRPr="006F0B90">
        <w:rPr>
          <w:rtl/>
        </w:rPr>
        <w:t>ات ش</w:t>
      </w:r>
      <w:r w:rsidR="002902AD">
        <w:rPr>
          <w:rtl/>
        </w:rPr>
        <w:t>ی</w:t>
      </w:r>
      <w:r w:rsidRPr="006F0B90">
        <w:rPr>
          <w:rtl/>
        </w:rPr>
        <w:t>عه - همان اجاره‏گرفتن زن به مدّت مع</w:t>
      </w:r>
      <w:r w:rsidR="002902AD">
        <w:rPr>
          <w:rtl/>
        </w:rPr>
        <w:t>ی</w:t>
      </w:r>
      <w:r w:rsidRPr="006F0B90">
        <w:rPr>
          <w:rtl/>
        </w:rPr>
        <w:t xml:space="preserve">ن است </w:t>
      </w:r>
      <w:r w:rsidR="002902AD">
        <w:rPr>
          <w:rtl/>
        </w:rPr>
        <w:t>ک</w:t>
      </w:r>
      <w:r w:rsidRPr="006F0B90">
        <w:rPr>
          <w:rtl/>
        </w:rPr>
        <w:t>ه با اتمام مدّت آن، قرارداد ب</w:t>
      </w:r>
      <w:r w:rsidR="002902AD">
        <w:rPr>
          <w:rtl/>
        </w:rPr>
        <w:t>ی</w:t>
      </w:r>
      <w:r w:rsidRPr="006F0B90">
        <w:rPr>
          <w:rtl/>
        </w:rPr>
        <w:t>ن طرف</w:t>
      </w:r>
      <w:r w:rsidR="002902AD">
        <w:rPr>
          <w:rtl/>
        </w:rPr>
        <w:t>ی</w:t>
      </w:r>
      <w:r w:rsidRPr="006F0B90">
        <w:rPr>
          <w:rtl/>
        </w:rPr>
        <w:t>ن متعه ن</w:t>
      </w:r>
      <w:r w:rsidR="002902AD">
        <w:rPr>
          <w:rtl/>
        </w:rPr>
        <w:t>ی</w:t>
      </w:r>
      <w:r w:rsidRPr="006F0B90">
        <w:rPr>
          <w:rtl/>
        </w:rPr>
        <w:t>ز خودبه‏خود فسخ مى‏شود؛ چنانچه از امام باقر آمده است:</w:t>
      </w:r>
    </w:p>
    <w:p w:rsidR="00082CC7" w:rsidRPr="006F0B90" w:rsidRDefault="00082CC7" w:rsidP="005F4FF5">
      <w:pPr>
        <w:pStyle w:val="a5"/>
        <w:rPr>
          <w:rFonts w:ascii="Times New Roman" w:hAnsi="Times New Roman"/>
          <w:rtl/>
        </w:rPr>
      </w:pPr>
      <w:r w:rsidRPr="002B5DF5">
        <w:rPr>
          <w:rStyle w:val="Char1"/>
          <w:rtl/>
          <w:lang w:bidi="ar-SA"/>
        </w:rPr>
        <w:t>«لا بأس يتمتع بالمرأة ما شاء، لأن هذه مستأجرة</w:t>
      </w:r>
      <w:r w:rsidRPr="006F0B90">
        <w:rPr>
          <w:rFonts w:ascii="Times New Roman" w:hAnsi="Times New Roman" w:cs="Traditional Arabic"/>
          <w:rtl/>
        </w:rPr>
        <w:t>»</w:t>
      </w:r>
      <w:r w:rsidRPr="002902AD">
        <w:rPr>
          <w:rStyle w:val="FootnoteReference"/>
          <w:rFonts w:ascii="B Lotus" w:hAnsi="B Lotus" w:hint="cs"/>
          <w:b/>
        </w:rPr>
        <w:footnoteReference w:id="548"/>
      </w:r>
      <w:r>
        <w:rPr>
          <w:rFonts w:ascii="Times New Roman" w:hAnsi="Times New Roman" w:hint="cs"/>
          <w:rtl/>
        </w:rPr>
        <w:t>.</w:t>
      </w:r>
    </w:p>
    <w:p w:rsidR="00082CC7" w:rsidRPr="006F0B90" w:rsidRDefault="00082CC7" w:rsidP="006F242B">
      <w:pPr>
        <w:pStyle w:val="a5"/>
      </w:pPr>
      <w:r w:rsidRPr="006F0B90">
        <w:rPr>
          <w:rFonts w:cs="Traditional Arabic"/>
          <w:rtl/>
        </w:rPr>
        <w:t>«</w:t>
      </w:r>
      <w:r w:rsidRPr="002B5DF5">
        <w:rPr>
          <w:rtl/>
        </w:rPr>
        <w:t>ه</w:t>
      </w:r>
      <w:r w:rsidR="002902AD">
        <w:rPr>
          <w:rtl/>
        </w:rPr>
        <w:t>ی</w:t>
      </w:r>
      <w:r w:rsidRPr="002B5DF5">
        <w:rPr>
          <w:rtl/>
        </w:rPr>
        <w:t>چ اش</w:t>
      </w:r>
      <w:r w:rsidR="002902AD">
        <w:rPr>
          <w:rtl/>
        </w:rPr>
        <w:t>ک</w:t>
      </w:r>
      <w:r w:rsidRPr="002B5DF5">
        <w:rPr>
          <w:rtl/>
        </w:rPr>
        <w:t>الى‏</w:t>
      </w:r>
      <w:r w:rsidR="00D17E13">
        <w:rPr>
          <w:rtl/>
        </w:rPr>
        <w:t xml:space="preserve"> </w:t>
      </w:r>
      <w:r w:rsidRPr="002B5DF5">
        <w:rPr>
          <w:rtl/>
        </w:rPr>
        <w:t xml:space="preserve">ندارد! مرد هر چقدر بخواهد مى‏تواند با </w:t>
      </w:r>
      <w:r w:rsidR="002902AD">
        <w:rPr>
          <w:rtl/>
        </w:rPr>
        <w:t>یک</w:t>
      </w:r>
      <w:r w:rsidRPr="002B5DF5">
        <w:rPr>
          <w:rtl/>
        </w:rPr>
        <w:t xml:space="preserve"> زن متعه </w:t>
      </w:r>
      <w:r w:rsidR="002902AD">
        <w:rPr>
          <w:rtl/>
        </w:rPr>
        <w:t>ک</w:t>
      </w:r>
      <w:r w:rsidRPr="002B5DF5">
        <w:rPr>
          <w:rtl/>
        </w:rPr>
        <w:t>ند؛ ز</w:t>
      </w:r>
      <w:r w:rsidR="002902AD">
        <w:rPr>
          <w:rtl/>
        </w:rPr>
        <w:t>ی</w:t>
      </w:r>
      <w:r w:rsidRPr="002B5DF5">
        <w:rPr>
          <w:rtl/>
        </w:rPr>
        <w:t>را آن اجاره است!</w:t>
      </w:r>
      <w:r w:rsidRPr="006F0B90">
        <w:rPr>
          <w:rFonts w:cs="Traditional Arabic"/>
          <w:rtl/>
        </w:rPr>
        <w:t>»</w:t>
      </w:r>
      <w:r>
        <w:rPr>
          <w:rtl/>
        </w:rPr>
        <w:t>.</w:t>
      </w:r>
    </w:p>
    <w:p w:rsidR="005F4FF5" w:rsidRDefault="002902AD" w:rsidP="005F4FF5">
      <w:pPr>
        <w:pStyle w:val="a5"/>
        <w:rPr>
          <w:rtl/>
        </w:rPr>
      </w:pPr>
      <w:r>
        <w:rPr>
          <w:rtl/>
        </w:rPr>
        <w:t>ی</w:t>
      </w:r>
      <w:r w:rsidR="00082CC7" w:rsidRPr="006F0B90">
        <w:rPr>
          <w:rtl/>
        </w:rPr>
        <w:t>ا از امام صادق آورده‏اند:</w:t>
      </w:r>
    </w:p>
    <w:p w:rsidR="00082CC7" w:rsidRPr="006F0B90" w:rsidRDefault="00082CC7" w:rsidP="005F4FF5">
      <w:pPr>
        <w:pStyle w:val="a5"/>
        <w:rPr>
          <w:rFonts w:ascii="Times New Roman" w:hAnsi="Times New Roman"/>
          <w:rtl/>
        </w:rPr>
      </w:pPr>
      <w:r w:rsidRPr="006F0B90">
        <w:rPr>
          <w:rFonts w:ascii="Times New Roman" w:hAnsi="Times New Roman" w:cs="Traditional Arabic"/>
          <w:rtl/>
        </w:rPr>
        <w:t>«</w:t>
      </w:r>
      <w:r w:rsidRPr="002B5DF5">
        <w:rPr>
          <w:rStyle w:val="Char1"/>
          <w:rtl/>
          <w:lang w:bidi="ar-SA"/>
        </w:rPr>
        <w:t>تزوج منهن ألفاً، فإنهن مستأجرات</w:t>
      </w:r>
      <w:r w:rsidRPr="006F0B90">
        <w:rPr>
          <w:rFonts w:ascii="Times New Roman" w:hAnsi="Times New Roman" w:cs="Traditional Arabic"/>
          <w:rtl/>
        </w:rPr>
        <w:t>»</w:t>
      </w:r>
      <w:r w:rsidRPr="002902AD">
        <w:rPr>
          <w:rStyle w:val="FootnoteReference"/>
          <w:rFonts w:ascii="B Lotus" w:hAnsi="B Lotus" w:hint="cs"/>
          <w:b/>
        </w:rPr>
        <w:footnoteReference w:id="549"/>
      </w:r>
      <w:r>
        <w:rPr>
          <w:rFonts w:ascii="Times New Roman" w:hAnsi="Times New Roman" w:hint="cs"/>
          <w:rtl/>
        </w:rPr>
        <w:t>.</w:t>
      </w:r>
    </w:p>
    <w:p w:rsidR="00082CC7" w:rsidRPr="006F0B90" w:rsidRDefault="00082CC7" w:rsidP="006F242B">
      <w:pPr>
        <w:pStyle w:val="a5"/>
      </w:pPr>
      <w:r w:rsidRPr="006F0B90">
        <w:rPr>
          <w:rFonts w:cs="Traditional Arabic"/>
          <w:rtl/>
        </w:rPr>
        <w:t>«</w:t>
      </w:r>
      <w:r w:rsidRPr="002B5DF5">
        <w:rPr>
          <w:rtl/>
        </w:rPr>
        <w:t>با هزار نفر از آنها</w:t>
      </w:r>
      <w:r w:rsidR="00D17E13">
        <w:rPr>
          <w:rtl/>
        </w:rPr>
        <w:t xml:space="preserve"> </w:t>
      </w:r>
      <w:r w:rsidRPr="002B5DF5">
        <w:rPr>
          <w:rtl/>
        </w:rPr>
        <w:t xml:space="preserve">ازدواج </w:t>
      </w:r>
      <w:r w:rsidR="002902AD">
        <w:rPr>
          <w:rtl/>
        </w:rPr>
        <w:t>ک</w:t>
      </w:r>
      <w:r w:rsidRPr="002B5DF5">
        <w:rPr>
          <w:rtl/>
        </w:rPr>
        <w:t>ن! ز</w:t>
      </w:r>
      <w:r w:rsidR="002902AD">
        <w:rPr>
          <w:rtl/>
        </w:rPr>
        <w:t>ی</w:t>
      </w:r>
      <w:r w:rsidRPr="002B5DF5">
        <w:rPr>
          <w:rtl/>
        </w:rPr>
        <w:t xml:space="preserve">را آنها زنان </w:t>
      </w:r>
      <w:r w:rsidR="002902AD">
        <w:rPr>
          <w:rtl/>
        </w:rPr>
        <w:t>ک</w:t>
      </w:r>
      <w:r w:rsidRPr="002B5DF5">
        <w:rPr>
          <w:rtl/>
        </w:rPr>
        <w:t>را</w:t>
      </w:r>
      <w:r w:rsidR="002902AD">
        <w:rPr>
          <w:rtl/>
        </w:rPr>
        <w:t>ی</w:t>
      </w:r>
      <w:r w:rsidRPr="002B5DF5">
        <w:rPr>
          <w:rtl/>
        </w:rPr>
        <w:t>ه‏اى هستند!</w:t>
      </w:r>
      <w:r w:rsidRPr="006F0B90">
        <w:rPr>
          <w:rFonts w:cs="Traditional Arabic"/>
          <w:rtl/>
        </w:rPr>
        <w:t>»</w:t>
      </w:r>
      <w:r>
        <w:rPr>
          <w:rtl/>
        </w:rPr>
        <w:t>.</w:t>
      </w:r>
    </w:p>
    <w:p w:rsidR="00082CC7" w:rsidRPr="006F0B90" w:rsidRDefault="002902AD" w:rsidP="006F242B">
      <w:pPr>
        <w:pStyle w:val="a5"/>
        <w:rPr>
          <w:rFonts w:ascii="Times New Roman" w:hAnsi="Times New Roman"/>
          <w:rtl/>
        </w:rPr>
      </w:pPr>
      <w:r>
        <w:rPr>
          <w:rFonts w:ascii="Times New Roman" w:hAnsi="Times New Roman"/>
          <w:rtl/>
        </w:rPr>
        <w:t>ی</w:t>
      </w:r>
      <w:r w:rsidR="00082CC7" w:rsidRPr="006F0B90">
        <w:rPr>
          <w:rFonts w:ascii="Times New Roman" w:hAnsi="Times New Roman"/>
          <w:rtl/>
        </w:rPr>
        <w:t>ا مى‏گو</w:t>
      </w:r>
      <w:r>
        <w:rPr>
          <w:rFonts w:ascii="Times New Roman" w:hAnsi="Times New Roman"/>
          <w:rtl/>
        </w:rPr>
        <w:t>ی</w:t>
      </w:r>
      <w:r w:rsidR="00082CC7" w:rsidRPr="006F0B90">
        <w:rPr>
          <w:rFonts w:ascii="Times New Roman" w:hAnsi="Times New Roman"/>
          <w:rtl/>
        </w:rPr>
        <w:t xml:space="preserve">د: </w:t>
      </w:r>
      <w:r w:rsidR="00082CC7" w:rsidRPr="006F0B90">
        <w:rPr>
          <w:rFonts w:ascii="Times New Roman" w:hAnsi="Times New Roman" w:cs="Traditional Arabic"/>
          <w:rtl/>
        </w:rPr>
        <w:t>«</w:t>
      </w:r>
      <w:r w:rsidR="00082CC7" w:rsidRPr="002B5DF5">
        <w:rPr>
          <w:rStyle w:val="Char1"/>
          <w:rtl/>
          <w:lang w:bidi="ar-SA"/>
        </w:rPr>
        <w:t>المتعة ليست من الأربع، لأنها لا تطلق و</w:t>
      </w:r>
      <w:r w:rsidR="00082CC7">
        <w:rPr>
          <w:rStyle w:val="Char1"/>
          <w:rtl/>
          <w:lang w:bidi="ar-SA"/>
        </w:rPr>
        <w:t>لا تورث ولا ترث و</w:t>
      </w:r>
      <w:r w:rsidR="00082CC7" w:rsidRPr="002B5DF5">
        <w:rPr>
          <w:rStyle w:val="Char1"/>
          <w:rtl/>
          <w:lang w:bidi="ar-SA"/>
        </w:rPr>
        <w:t>إنما هى مستأجرة</w:t>
      </w:r>
      <w:r w:rsidR="00082CC7" w:rsidRPr="006F0B90">
        <w:rPr>
          <w:rFonts w:ascii="Times New Roman" w:hAnsi="Times New Roman" w:cs="Traditional Arabic"/>
          <w:rtl/>
        </w:rPr>
        <w:t>»</w:t>
      </w:r>
      <w:r w:rsidR="00082CC7" w:rsidRPr="006F0B90">
        <w:rPr>
          <w:rFonts w:ascii="Times New Roman" w:hAnsi="Times New Roman"/>
          <w:rtl/>
        </w:rPr>
        <w:t>‏</w:t>
      </w:r>
      <w:r w:rsidR="00082CC7" w:rsidRPr="002902AD">
        <w:rPr>
          <w:rStyle w:val="FootnoteReference"/>
          <w:rFonts w:ascii="B Lotus" w:hAnsi="B Lotus" w:hint="cs"/>
          <w:b/>
          <w:sz w:val="24"/>
        </w:rPr>
        <w:footnoteReference w:id="550"/>
      </w:r>
      <w:r w:rsidR="00082CC7">
        <w:rPr>
          <w:rFonts w:ascii="Times New Roman" w:hAnsi="Times New Roman" w:hint="cs"/>
          <w:rtl/>
        </w:rPr>
        <w:t>.</w:t>
      </w:r>
    </w:p>
    <w:p w:rsidR="00292527" w:rsidRDefault="00082CC7" w:rsidP="006F242B">
      <w:pPr>
        <w:pStyle w:val="a5"/>
        <w:rPr>
          <w:rtl/>
        </w:rPr>
      </w:pPr>
      <w:r w:rsidRPr="006F0B90">
        <w:rPr>
          <w:rFonts w:cs="Traditional Arabic"/>
          <w:rtl/>
        </w:rPr>
        <w:t>«</w:t>
      </w:r>
      <w:r w:rsidRPr="002B5DF5">
        <w:rPr>
          <w:rtl/>
        </w:rPr>
        <w:t xml:space="preserve">عدد چهار در متعه به </w:t>
      </w:r>
      <w:r w:rsidR="002902AD">
        <w:rPr>
          <w:rtl/>
        </w:rPr>
        <w:t>ک</w:t>
      </w:r>
      <w:r w:rsidRPr="002B5DF5">
        <w:rPr>
          <w:rtl/>
        </w:rPr>
        <w:t>ار نمى‏رود؛ ز</w:t>
      </w:r>
      <w:r w:rsidR="002902AD">
        <w:rPr>
          <w:rtl/>
        </w:rPr>
        <w:t>ی</w:t>
      </w:r>
      <w:r w:rsidRPr="002B5DF5">
        <w:rPr>
          <w:rtl/>
        </w:rPr>
        <w:t>را متعه نه طلاق دارد و نه توارث، بل</w:t>
      </w:r>
      <w:r w:rsidR="002902AD">
        <w:rPr>
          <w:rtl/>
        </w:rPr>
        <w:t>ک</w:t>
      </w:r>
      <w:r w:rsidRPr="002B5DF5">
        <w:rPr>
          <w:rtl/>
        </w:rPr>
        <w:t xml:space="preserve">ه زن متعه‏شده تنها </w:t>
      </w:r>
      <w:r w:rsidR="002902AD">
        <w:rPr>
          <w:rtl/>
        </w:rPr>
        <w:t>یک</w:t>
      </w:r>
      <w:r w:rsidRPr="002B5DF5">
        <w:rPr>
          <w:rtl/>
        </w:rPr>
        <w:t xml:space="preserve"> مستأجر است </w:t>
      </w:r>
      <w:r w:rsidR="002902AD">
        <w:rPr>
          <w:rtl/>
        </w:rPr>
        <w:t>ک</w:t>
      </w:r>
      <w:r w:rsidRPr="002B5DF5">
        <w:rPr>
          <w:rtl/>
        </w:rPr>
        <w:t xml:space="preserve">ه توسّط مرد، </w:t>
      </w:r>
      <w:r w:rsidR="002902AD">
        <w:rPr>
          <w:rtl/>
        </w:rPr>
        <w:t>ک</w:t>
      </w:r>
      <w:r w:rsidRPr="002B5DF5">
        <w:rPr>
          <w:rtl/>
        </w:rPr>
        <w:t>را</w:t>
      </w:r>
      <w:r w:rsidR="002902AD">
        <w:rPr>
          <w:rtl/>
        </w:rPr>
        <w:t>ی</w:t>
      </w:r>
      <w:r w:rsidRPr="002B5DF5">
        <w:rPr>
          <w:rtl/>
        </w:rPr>
        <w:t>ه شده است</w:t>
      </w:r>
      <w:r w:rsidRPr="006F0B90">
        <w:rPr>
          <w:rFonts w:cs="Traditional Arabic"/>
          <w:rtl/>
        </w:rPr>
        <w:t>»</w:t>
      </w:r>
      <w:r>
        <w:rPr>
          <w:rtl/>
        </w:rPr>
        <w:t>.</w:t>
      </w:r>
    </w:p>
    <w:p w:rsidR="00292527" w:rsidRDefault="00082CC7" w:rsidP="006F242B">
      <w:pPr>
        <w:pStyle w:val="a5"/>
        <w:rPr>
          <w:rtl/>
        </w:rPr>
      </w:pPr>
      <w:r w:rsidRPr="006F0B90">
        <w:rPr>
          <w:rtl/>
        </w:rPr>
        <w:t>فرموده‏ا</w:t>
      </w:r>
      <w:r w:rsidR="002902AD">
        <w:rPr>
          <w:rtl/>
        </w:rPr>
        <w:t>ی</w:t>
      </w:r>
      <w:r w:rsidRPr="006F0B90">
        <w:rPr>
          <w:rtl/>
        </w:rPr>
        <w:t xml:space="preserve">د: </w:t>
      </w:r>
      <w:r w:rsidR="002902AD">
        <w:rPr>
          <w:rtl/>
        </w:rPr>
        <w:t>ک</w:t>
      </w:r>
      <w:r w:rsidRPr="006F0B90">
        <w:rPr>
          <w:rtl/>
        </w:rPr>
        <w:t>لمه</w:t>
      </w:r>
      <w:r>
        <w:rPr>
          <w:rFonts w:hint="cs"/>
          <w:rtl/>
        </w:rPr>
        <w:t xml:space="preserve"> </w:t>
      </w:r>
      <w:r>
        <w:rPr>
          <w:rFonts w:cs="Traditional Arabic" w:hint="cs"/>
          <w:rtl/>
        </w:rPr>
        <w:t>﴿</w:t>
      </w:r>
      <w:r w:rsidR="00292527" w:rsidRPr="002902AD">
        <w:rPr>
          <w:rStyle w:val="Char3"/>
          <w:rtl/>
        </w:rPr>
        <w:t>فَمَا ٱسۡتَمۡتَعۡتُم</w:t>
      </w:r>
      <w:r>
        <w:rPr>
          <w:rFonts w:cs="Traditional Arabic" w:hint="cs"/>
          <w:rtl/>
        </w:rPr>
        <w:t>﴾</w:t>
      </w:r>
      <w:r w:rsidRPr="006F0B90">
        <w:rPr>
          <w:rtl/>
        </w:rPr>
        <w:t xml:space="preserve"> در آ</w:t>
      </w:r>
      <w:r w:rsidR="002902AD">
        <w:rPr>
          <w:rtl/>
        </w:rPr>
        <w:t>ی</w:t>
      </w:r>
      <w:r w:rsidRPr="006F0B90">
        <w:rPr>
          <w:rtl/>
        </w:rPr>
        <w:t>ه 24 سوره نساء، دل</w:t>
      </w:r>
      <w:r w:rsidR="002902AD">
        <w:rPr>
          <w:rtl/>
        </w:rPr>
        <w:t>ی</w:t>
      </w:r>
      <w:r w:rsidRPr="006F0B90">
        <w:rPr>
          <w:rtl/>
        </w:rPr>
        <w:t xml:space="preserve">ل صحّت متعه و </w:t>
      </w:r>
      <w:r w:rsidR="002902AD">
        <w:rPr>
          <w:rtl/>
        </w:rPr>
        <w:t>ک</w:t>
      </w:r>
      <w:r w:rsidRPr="006F0B90">
        <w:rPr>
          <w:rtl/>
        </w:rPr>
        <w:t>لمه «أجورهنّ» حا</w:t>
      </w:r>
      <w:r w:rsidR="002902AD">
        <w:rPr>
          <w:rtl/>
        </w:rPr>
        <w:t>ک</w:t>
      </w:r>
      <w:r w:rsidRPr="006F0B90">
        <w:rPr>
          <w:rtl/>
        </w:rPr>
        <w:t>ى از اجر زنان متعه‏شده است، و سپس بعضى از روا</w:t>
      </w:r>
      <w:r w:rsidR="002902AD">
        <w:rPr>
          <w:rtl/>
        </w:rPr>
        <w:t>ی</w:t>
      </w:r>
      <w:r w:rsidRPr="006F0B90">
        <w:rPr>
          <w:rtl/>
        </w:rPr>
        <w:t xml:space="preserve">ات را خاطرنشان </w:t>
      </w:r>
      <w:r w:rsidR="002902AD">
        <w:rPr>
          <w:rtl/>
        </w:rPr>
        <w:t>ک</w:t>
      </w:r>
      <w:r w:rsidRPr="006F0B90">
        <w:rPr>
          <w:rtl/>
        </w:rPr>
        <w:t>رده‏ا</w:t>
      </w:r>
      <w:r w:rsidR="002902AD">
        <w:rPr>
          <w:rtl/>
        </w:rPr>
        <w:t>ی</w:t>
      </w:r>
      <w:r w:rsidRPr="006F0B90">
        <w:rPr>
          <w:rtl/>
        </w:rPr>
        <w:t xml:space="preserve">د </w:t>
      </w:r>
      <w:r w:rsidR="002902AD">
        <w:rPr>
          <w:rtl/>
        </w:rPr>
        <w:t>ک</w:t>
      </w:r>
      <w:r w:rsidRPr="006F0B90">
        <w:rPr>
          <w:rtl/>
        </w:rPr>
        <w:t xml:space="preserve">ه بر اضافه‏شدن </w:t>
      </w:r>
      <w:r w:rsidR="002902AD">
        <w:rPr>
          <w:rtl/>
        </w:rPr>
        <w:t>ک</w:t>
      </w:r>
      <w:r w:rsidRPr="006F0B90">
        <w:rPr>
          <w:rtl/>
        </w:rPr>
        <w:t>لمات «إلى أجل مسمى؛ تا مدّت م</w:t>
      </w:r>
      <w:r>
        <w:rPr>
          <w:rtl/>
        </w:rPr>
        <w:t>ع</w:t>
      </w:r>
      <w:r w:rsidR="002902AD">
        <w:rPr>
          <w:rtl/>
        </w:rPr>
        <w:t>ی</w:t>
      </w:r>
      <w:r>
        <w:rPr>
          <w:rtl/>
        </w:rPr>
        <w:t>نى» در همان آ</w:t>
      </w:r>
      <w:r w:rsidR="002902AD">
        <w:rPr>
          <w:rtl/>
        </w:rPr>
        <w:t>ی</w:t>
      </w:r>
      <w:r>
        <w:rPr>
          <w:rtl/>
        </w:rPr>
        <w:t>ه دلالت دارند.</w:t>
      </w:r>
    </w:p>
    <w:p w:rsidR="00292527" w:rsidRDefault="00082CC7" w:rsidP="006F242B">
      <w:pPr>
        <w:pStyle w:val="a5"/>
        <w:rPr>
          <w:rtl/>
        </w:rPr>
      </w:pPr>
      <w:r w:rsidRPr="006F0B90">
        <w:rPr>
          <w:rtl/>
        </w:rPr>
        <w:t>(جواب): با</w:t>
      </w:r>
      <w:r w:rsidR="002902AD">
        <w:rPr>
          <w:rtl/>
        </w:rPr>
        <w:t>ی</w:t>
      </w:r>
      <w:r w:rsidRPr="006F0B90">
        <w:rPr>
          <w:rtl/>
        </w:rPr>
        <w:t xml:space="preserve">د معروض دارم </w:t>
      </w:r>
      <w:r w:rsidR="002902AD">
        <w:rPr>
          <w:rtl/>
        </w:rPr>
        <w:t>ک</w:t>
      </w:r>
      <w:r w:rsidRPr="006F0B90">
        <w:rPr>
          <w:rtl/>
        </w:rPr>
        <w:t>ه:</w:t>
      </w:r>
    </w:p>
    <w:p w:rsidR="005F4FF5" w:rsidRDefault="00082CC7" w:rsidP="005F4FF5">
      <w:pPr>
        <w:pStyle w:val="a5"/>
        <w:rPr>
          <w:rtl/>
        </w:rPr>
      </w:pPr>
      <w:r w:rsidRPr="006F0B90">
        <w:rPr>
          <w:rtl/>
        </w:rPr>
        <w:t>اوّلاً آ</w:t>
      </w:r>
      <w:r w:rsidR="002902AD">
        <w:rPr>
          <w:rtl/>
        </w:rPr>
        <w:t>ی</w:t>
      </w:r>
      <w:r w:rsidRPr="006F0B90">
        <w:rPr>
          <w:rtl/>
        </w:rPr>
        <w:t>ه، ه</w:t>
      </w:r>
      <w:r w:rsidR="002902AD">
        <w:rPr>
          <w:rtl/>
        </w:rPr>
        <w:t>ی</w:t>
      </w:r>
      <w:r w:rsidRPr="006F0B90">
        <w:rPr>
          <w:rtl/>
        </w:rPr>
        <w:t>چ ربطى به متعه ندارد و خداوند در ا</w:t>
      </w:r>
      <w:r w:rsidR="002902AD">
        <w:rPr>
          <w:rtl/>
        </w:rPr>
        <w:t>ی</w:t>
      </w:r>
      <w:r w:rsidRPr="006F0B90">
        <w:rPr>
          <w:rtl/>
        </w:rPr>
        <w:t>ن آ</w:t>
      </w:r>
      <w:r w:rsidR="002902AD">
        <w:rPr>
          <w:rtl/>
        </w:rPr>
        <w:t>ی</w:t>
      </w:r>
      <w:r w:rsidRPr="006F0B90">
        <w:rPr>
          <w:rtl/>
        </w:rPr>
        <w:t>ه، ممانعت ازدواج با زنان محارم و صحّت ازدواج با زنان غ</w:t>
      </w:r>
      <w:r w:rsidR="002902AD">
        <w:rPr>
          <w:rtl/>
        </w:rPr>
        <w:t>ی</w:t>
      </w:r>
      <w:r w:rsidRPr="006F0B90">
        <w:rPr>
          <w:rtl/>
        </w:rPr>
        <w:t>ر محارم را - با شرا</w:t>
      </w:r>
      <w:r w:rsidR="002902AD">
        <w:rPr>
          <w:rtl/>
        </w:rPr>
        <w:t>ی</w:t>
      </w:r>
      <w:r w:rsidRPr="006F0B90">
        <w:rPr>
          <w:rtl/>
        </w:rPr>
        <w:t>ط لازم آن - ب</w:t>
      </w:r>
      <w:r w:rsidR="002902AD">
        <w:rPr>
          <w:rtl/>
        </w:rPr>
        <w:t>ی</w:t>
      </w:r>
      <w:r w:rsidRPr="006F0B90">
        <w:rPr>
          <w:rtl/>
        </w:rPr>
        <w:t>ان فرموده و به دادن مهر</w:t>
      </w:r>
      <w:r w:rsidR="002902AD">
        <w:rPr>
          <w:rtl/>
        </w:rPr>
        <w:t>ی</w:t>
      </w:r>
      <w:r w:rsidRPr="006F0B90">
        <w:rPr>
          <w:rtl/>
        </w:rPr>
        <w:t>ه در ن</w:t>
      </w:r>
      <w:r w:rsidR="002902AD">
        <w:rPr>
          <w:rtl/>
        </w:rPr>
        <w:t>ک</w:t>
      </w:r>
      <w:r w:rsidRPr="006F0B90">
        <w:rPr>
          <w:rtl/>
        </w:rPr>
        <w:t>اح صح</w:t>
      </w:r>
      <w:r w:rsidR="002902AD">
        <w:rPr>
          <w:rtl/>
        </w:rPr>
        <w:t>ی</w:t>
      </w:r>
      <w:r w:rsidRPr="006F0B90">
        <w:rPr>
          <w:rtl/>
        </w:rPr>
        <w:t>ح دائمى امر مى‏</w:t>
      </w:r>
      <w:r w:rsidR="002902AD">
        <w:rPr>
          <w:rtl/>
        </w:rPr>
        <w:t>ک</w:t>
      </w:r>
      <w:r w:rsidRPr="006F0B90">
        <w:rPr>
          <w:rtl/>
        </w:rPr>
        <w:t>ند؛ نه موقّتاً! چنان</w:t>
      </w:r>
      <w:r w:rsidR="002902AD">
        <w:rPr>
          <w:rtl/>
        </w:rPr>
        <w:t>ک</w:t>
      </w:r>
      <w:r w:rsidRPr="006F0B90">
        <w:rPr>
          <w:rtl/>
        </w:rPr>
        <w:t>ه مى‏فرما</w:t>
      </w:r>
      <w:r w:rsidR="002902AD">
        <w:rPr>
          <w:rtl/>
        </w:rPr>
        <w:t>ی</w:t>
      </w:r>
      <w:r w:rsidRPr="006F0B90">
        <w:rPr>
          <w:rtl/>
        </w:rPr>
        <w:t>د:</w:t>
      </w:r>
    </w:p>
    <w:p w:rsidR="00082CC7" w:rsidRDefault="00082CC7" w:rsidP="005F4FF5">
      <w:pPr>
        <w:pStyle w:val="a5"/>
        <w:rPr>
          <w:rFonts w:ascii="Times New Roman" w:hAnsi="Times New Roman"/>
          <w:rtl/>
        </w:rPr>
      </w:pPr>
      <w:r>
        <w:rPr>
          <w:rFonts w:ascii="Times New Roman" w:hAnsi="Times New Roman" w:cs="Traditional Arabic" w:hint="cs"/>
          <w:rtl/>
        </w:rPr>
        <w:t>﴿</w:t>
      </w:r>
      <w:r w:rsidR="00292527" w:rsidRPr="002902AD">
        <w:rPr>
          <w:rStyle w:val="Char3"/>
          <w:rtl/>
        </w:rPr>
        <w:t>حُرِّمَت</w:t>
      </w:r>
      <w:r w:rsidR="00292527" w:rsidRPr="002902AD">
        <w:rPr>
          <w:rStyle w:val="Char3"/>
          <w:rFonts w:hint="cs"/>
          <w:rtl/>
        </w:rPr>
        <w:t>ۡ</w:t>
      </w:r>
      <w:r w:rsidR="00292527" w:rsidRPr="002902AD">
        <w:rPr>
          <w:rStyle w:val="Char3"/>
          <w:rtl/>
        </w:rPr>
        <w:t xml:space="preserve"> </w:t>
      </w:r>
      <w:r w:rsidR="00292527" w:rsidRPr="002902AD">
        <w:rPr>
          <w:rStyle w:val="Char3"/>
          <w:rFonts w:hint="cs"/>
          <w:rtl/>
        </w:rPr>
        <w:t>عَلَيۡكُمۡ</w:t>
      </w:r>
      <w:r w:rsidR="00292527" w:rsidRPr="002902AD">
        <w:rPr>
          <w:rStyle w:val="Char3"/>
          <w:rtl/>
        </w:rPr>
        <w:t xml:space="preserve"> </w:t>
      </w:r>
      <w:r w:rsidR="00292527" w:rsidRPr="002902AD">
        <w:rPr>
          <w:rStyle w:val="Char3"/>
          <w:rFonts w:hint="cs"/>
          <w:rtl/>
        </w:rPr>
        <w:t>أُمَّهَٰتُكُمۡ</w:t>
      </w:r>
      <w:r w:rsidR="00292527" w:rsidRPr="002902AD">
        <w:rPr>
          <w:rStyle w:val="Char3"/>
          <w:rtl/>
        </w:rPr>
        <w:t xml:space="preserve"> </w:t>
      </w:r>
      <w:r w:rsidR="00292527" w:rsidRPr="002902AD">
        <w:rPr>
          <w:rStyle w:val="Char3"/>
          <w:rFonts w:hint="cs"/>
          <w:rtl/>
        </w:rPr>
        <w:t>وَبَنَاتُكُمۡ</w:t>
      </w:r>
      <w:r w:rsidR="00292527" w:rsidRPr="002902AD">
        <w:rPr>
          <w:rStyle w:val="Char3"/>
          <w:rtl/>
        </w:rPr>
        <w:t xml:space="preserve"> </w:t>
      </w:r>
      <w:r w:rsidR="00292527" w:rsidRPr="002902AD">
        <w:rPr>
          <w:rStyle w:val="Char3"/>
          <w:rFonts w:hint="cs"/>
          <w:rtl/>
        </w:rPr>
        <w:t>وَأَخَوَٰتُكُ</w:t>
      </w:r>
      <w:r w:rsidR="00292527" w:rsidRPr="002902AD">
        <w:rPr>
          <w:rStyle w:val="Char3"/>
          <w:rtl/>
        </w:rPr>
        <w:t>م</w:t>
      </w:r>
      <w:r w:rsidR="00292527" w:rsidRPr="002902AD">
        <w:rPr>
          <w:rStyle w:val="Char3"/>
          <w:rFonts w:hint="cs"/>
          <w:rtl/>
        </w:rPr>
        <w:t>ۡ</w:t>
      </w:r>
      <w:r>
        <w:rPr>
          <w:rFonts w:ascii="Times New Roman" w:hAnsi="Times New Roman" w:cs="Traditional Arabic" w:hint="cs"/>
          <w:rtl/>
        </w:rPr>
        <w:t>﴾</w:t>
      </w:r>
      <w:r>
        <w:rPr>
          <w:rFonts w:ascii="Times New Roman" w:hAnsi="Times New Roman" w:hint="cs"/>
          <w:rtl/>
        </w:rPr>
        <w:t xml:space="preserve"> </w:t>
      </w:r>
      <w:r w:rsidRPr="006F242B">
        <w:rPr>
          <w:rStyle w:val="Char4"/>
          <w:rtl/>
        </w:rPr>
        <w:t>[النساء: ٢٣]</w:t>
      </w:r>
      <w:r>
        <w:rPr>
          <w:rFonts w:ascii="Times New Roman" w:hAnsi="Times New Roman" w:hint="cs"/>
          <w:rtl/>
        </w:rPr>
        <w:t>.</w:t>
      </w:r>
    </w:p>
    <w:p w:rsidR="005F4FF5" w:rsidRDefault="00082CC7" w:rsidP="005F4FF5">
      <w:pPr>
        <w:pStyle w:val="a5"/>
        <w:rPr>
          <w:rtl/>
        </w:rPr>
      </w:pPr>
      <w:r>
        <w:rPr>
          <w:rFonts w:cs="Traditional Arabic" w:hint="cs"/>
          <w:rtl/>
        </w:rPr>
        <w:t>«</w:t>
      </w:r>
      <w:r w:rsidRPr="002B5DF5">
        <w:rPr>
          <w:rtl/>
        </w:rPr>
        <w:t>خداوند بر شما حرام نموده ازدواج با مادرانتان و دخترانتان و خواهرانتان و</w:t>
      </w:r>
      <w:r>
        <w:rPr>
          <w:rFonts w:cs="Traditional Arabic" w:hint="cs"/>
          <w:rtl/>
        </w:rPr>
        <w:t>»</w:t>
      </w:r>
      <w:r w:rsidRPr="006F0B90">
        <w:rPr>
          <w:rtl/>
        </w:rPr>
        <w:t>.</w:t>
      </w:r>
    </w:p>
    <w:p w:rsidR="00292527" w:rsidRDefault="00082CC7" w:rsidP="005F4FF5">
      <w:pPr>
        <w:pStyle w:val="a5"/>
        <w:rPr>
          <w:rFonts w:ascii="Times New Roman" w:hAnsi="Times New Roman"/>
          <w:rtl/>
        </w:rPr>
      </w:pPr>
      <w:r>
        <w:rPr>
          <w:rFonts w:ascii="Times New Roman" w:hAnsi="Times New Roman" w:cs="Traditional Arabic" w:hint="cs"/>
          <w:rtl/>
        </w:rPr>
        <w:t>﴿</w:t>
      </w:r>
      <w:r w:rsidR="00292527" w:rsidRPr="002902AD">
        <w:rPr>
          <w:rStyle w:val="Char3"/>
          <w:rtl/>
        </w:rPr>
        <w:t>وَأُحِلَّ لَكُم مَّا وَرَآءَ ذَٰلِكُم</w:t>
      </w:r>
      <w:r w:rsidR="00292527" w:rsidRPr="002902AD">
        <w:rPr>
          <w:rStyle w:val="Char3"/>
          <w:rFonts w:hint="cs"/>
          <w:rtl/>
        </w:rPr>
        <w:t>ۡ</w:t>
      </w:r>
      <w:r w:rsidR="00292527" w:rsidRPr="002902AD">
        <w:rPr>
          <w:rStyle w:val="Char3"/>
          <w:rtl/>
        </w:rPr>
        <w:t xml:space="preserve"> </w:t>
      </w:r>
      <w:r w:rsidR="00292527" w:rsidRPr="002902AD">
        <w:rPr>
          <w:rStyle w:val="Char3"/>
          <w:rFonts w:hint="cs"/>
          <w:rtl/>
        </w:rPr>
        <w:t>أَن</w:t>
      </w:r>
      <w:r w:rsidR="00292527" w:rsidRPr="002902AD">
        <w:rPr>
          <w:rStyle w:val="Char3"/>
          <w:rtl/>
        </w:rPr>
        <w:t xml:space="preserve"> </w:t>
      </w:r>
      <w:r w:rsidR="00292527" w:rsidRPr="002902AD">
        <w:rPr>
          <w:rStyle w:val="Char3"/>
          <w:rFonts w:hint="cs"/>
          <w:rtl/>
        </w:rPr>
        <w:t>تَبۡتَغُواْ</w:t>
      </w:r>
      <w:r w:rsidR="00292527" w:rsidRPr="002902AD">
        <w:rPr>
          <w:rStyle w:val="Char3"/>
          <w:rtl/>
        </w:rPr>
        <w:t xml:space="preserve"> </w:t>
      </w:r>
      <w:r w:rsidR="00292527" w:rsidRPr="002902AD">
        <w:rPr>
          <w:rStyle w:val="Char3"/>
          <w:rFonts w:hint="cs"/>
          <w:rtl/>
        </w:rPr>
        <w:t>بِأَمۡوَٰلِكُم</w:t>
      </w:r>
      <w:r w:rsidR="00292527" w:rsidRPr="002902AD">
        <w:rPr>
          <w:rStyle w:val="Char3"/>
          <w:rtl/>
        </w:rPr>
        <w:t xml:space="preserve"> </w:t>
      </w:r>
      <w:r w:rsidR="00292527" w:rsidRPr="002902AD">
        <w:rPr>
          <w:rStyle w:val="Char3"/>
          <w:rFonts w:hint="cs"/>
          <w:rtl/>
        </w:rPr>
        <w:t>مُّحۡصِنِينَ</w:t>
      </w:r>
      <w:r w:rsidR="00292527" w:rsidRPr="002902AD">
        <w:rPr>
          <w:rStyle w:val="Char3"/>
          <w:rtl/>
        </w:rPr>
        <w:t xml:space="preserve"> </w:t>
      </w:r>
      <w:r w:rsidR="00292527" w:rsidRPr="002902AD">
        <w:rPr>
          <w:rStyle w:val="Char3"/>
          <w:rFonts w:hint="cs"/>
          <w:rtl/>
        </w:rPr>
        <w:t>غَيۡرَ</w:t>
      </w:r>
      <w:r w:rsidR="00292527" w:rsidRPr="002902AD">
        <w:rPr>
          <w:rStyle w:val="Char3"/>
          <w:rtl/>
        </w:rPr>
        <w:t xml:space="preserve"> </w:t>
      </w:r>
      <w:r w:rsidR="00292527" w:rsidRPr="002902AD">
        <w:rPr>
          <w:rStyle w:val="Char3"/>
          <w:rFonts w:hint="cs"/>
          <w:rtl/>
        </w:rPr>
        <w:t>مُسَٰفِحِينَۚ</w:t>
      </w:r>
      <w:r w:rsidR="00292527" w:rsidRPr="002902AD">
        <w:rPr>
          <w:rStyle w:val="Char3"/>
          <w:rtl/>
        </w:rPr>
        <w:t xml:space="preserve"> </w:t>
      </w:r>
      <w:r w:rsidR="00292527" w:rsidRPr="002902AD">
        <w:rPr>
          <w:rStyle w:val="Char3"/>
          <w:rFonts w:hint="cs"/>
          <w:rtl/>
        </w:rPr>
        <w:t>فَمَا</w:t>
      </w:r>
      <w:r w:rsidR="00292527" w:rsidRPr="002902AD">
        <w:rPr>
          <w:rStyle w:val="Char3"/>
          <w:rtl/>
        </w:rPr>
        <w:t xml:space="preserve"> </w:t>
      </w:r>
      <w:r w:rsidR="00292527" w:rsidRPr="002902AD">
        <w:rPr>
          <w:rStyle w:val="Char3"/>
          <w:rFonts w:hint="cs"/>
          <w:rtl/>
        </w:rPr>
        <w:t>ٱسۡتَمۡتَعۡتُم</w:t>
      </w:r>
      <w:r w:rsidR="00292527" w:rsidRPr="002902AD">
        <w:rPr>
          <w:rStyle w:val="Char3"/>
          <w:rtl/>
        </w:rPr>
        <w:t xml:space="preserve"> </w:t>
      </w:r>
      <w:r w:rsidR="00292527" w:rsidRPr="002902AD">
        <w:rPr>
          <w:rStyle w:val="Char3"/>
          <w:rFonts w:hint="cs"/>
          <w:rtl/>
        </w:rPr>
        <w:t>بِهِۦ</w:t>
      </w:r>
      <w:r w:rsidR="00292527" w:rsidRPr="002902AD">
        <w:rPr>
          <w:rStyle w:val="Char3"/>
          <w:rtl/>
        </w:rPr>
        <w:t xml:space="preserve"> </w:t>
      </w:r>
      <w:r w:rsidR="00292527" w:rsidRPr="002902AD">
        <w:rPr>
          <w:rStyle w:val="Char3"/>
          <w:rFonts w:hint="cs"/>
          <w:rtl/>
        </w:rPr>
        <w:t>مِنۡهُنَّ</w:t>
      </w:r>
      <w:r w:rsidR="00292527" w:rsidRPr="002902AD">
        <w:rPr>
          <w:rStyle w:val="Char3"/>
          <w:rtl/>
        </w:rPr>
        <w:t xml:space="preserve"> </w:t>
      </w:r>
      <w:r w:rsidR="00292527" w:rsidRPr="002902AD">
        <w:rPr>
          <w:rStyle w:val="Char3"/>
          <w:rFonts w:hint="cs"/>
          <w:rtl/>
        </w:rPr>
        <w:t>فَ‍َٔاتُوهُنَّ</w:t>
      </w:r>
      <w:r w:rsidR="00292527" w:rsidRPr="002902AD">
        <w:rPr>
          <w:rStyle w:val="Char3"/>
          <w:rtl/>
        </w:rPr>
        <w:t xml:space="preserve"> </w:t>
      </w:r>
      <w:r w:rsidR="00292527" w:rsidRPr="002902AD">
        <w:rPr>
          <w:rStyle w:val="Char3"/>
          <w:rFonts w:hint="cs"/>
          <w:rtl/>
        </w:rPr>
        <w:t>أُجُو</w:t>
      </w:r>
      <w:r w:rsidR="00292527" w:rsidRPr="002902AD">
        <w:rPr>
          <w:rStyle w:val="Char3"/>
          <w:rtl/>
        </w:rPr>
        <w:t>رَهُنَّ فَرِيضَة</w:t>
      </w:r>
      <w:r w:rsidR="00292527" w:rsidRPr="002902AD">
        <w:rPr>
          <w:rStyle w:val="Char3"/>
          <w:rFonts w:hint="cs"/>
          <w:rtl/>
        </w:rPr>
        <w:t>ٗ</w:t>
      </w:r>
      <w:r>
        <w:rPr>
          <w:rFonts w:ascii="Times New Roman" w:hAnsi="Times New Roman" w:cs="Traditional Arabic" w:hint="cs"/>
          <w:rtl/>
        </w:rPr>
        <w:t>﴾</w:t>
      </w:r>
      <w:r w:rsidR="00292527">
        <w:rPr>
          <w:rFonts w:ascii="Times New Roman" w:hAnsi="Times New Roman" w:hint="cs"/>
          <w:rtl/>
        </w:rPr>
        <w:t xml:space="preserve"> </w:t>
      </w:r>
      <w:r w:rsidRPr="006F242B">
        <w:rPr>
          <w:rStyle w:val="Char4"/>
          <w:rtl/>
        </w:rPr>
        <w:t>[النساء: ٢٤]</w:t>
      </w:r>
      <w:r>
        <w:rPr>
          <w:rFonts w:ascii="Times New Roman" w:hAnsi="Times New Roman" w:hint="cs"/>
          <w:rtl/>
        </w:rPr>
        <w:t>.</w:t>
      </w:r>
    </w:p>
    <w:p w:rsidR="005F4FF5" w:rsidRDefault="00082CC7" w:rsidP="005F4FF5">
      <w:pPr>
        <w:pStyle w:val="a5"/>
        <w:rPr>
          <w:rtl/>
        </w:rPr>
      </w:pPr>
      <w:r>
        <w:rPr>
          <w:rFonts w:cs="Traditional Arabic" w:hint="cs"/>
          <w:rtl/>
        </w:rPr>
        <w:t>«</w:t>
      </w:r>
      <w:r w:rsidRPr="002B5DF5">
        <w:rPr>
          <w:rtl/>
        </w:rPr>
        <w:t>و غ</w:t>
      </w:r>
      <w:r w:rsidR="002902AD">
        <w:rPr>
          <w:rtl/>
        </w:rPr>
        <w:t>ی</w:t>
      </w:r>
      <w:r w:rsidRPr="002B5DF5">
        <w:rPr>
          <w:rtl/>
        </w:rPr>
        <w:t>ر از ا</w:t>
      </w:r>
      <w:r w:rsidR="002902AD">
        <w:rPr>
          <w:rtl/>
        </w:rPr>
        <w:t>ی</w:t>
      </w:r>
      <w:r w:rsidRPr="002B5DF5">
        <w:rPr>
          <w:rtl/>
        </w:rPr>
        <w:t>نان، ازدواج با زنان د</w:t>
      </w:r>
      <w:r w:rsidR="002902AD">
        <w:rPr>
          <w:rtl/>
        </w:rPr>
        <w:t>ی</w:t>
      </w:r>
      <w:r w:rsidRPr="002B5DF5">
        <w:rPr>
          <w:rtl/>
        </w:rPr>
        <w:t>گر برا</w:t>
      </w:r>
      <w:r w:rsidR="002902AD">
        <w:rPr>
          <w:rtl/>
        </w:rPr>
        <w:t>ی</w:t>
      </w:r>
      <w:r w:rsidRPr="002B5DF5">
        <w:rPr>
          <w:rtl/>
        </w:rPr>
        <w:t>تان حلال گشته است و مى‏توان</w:t>
      </w:r>
      <w:r w:rsidR="002902AD">
        <w:rPr>
          <w:rtl/>
        </w:rPr>
        <w:t>ی</w:t>
      </w:r>
      <w:r w:rsidRPr="002B5DF5">
        <w:rPr>
          <w:rtl/>
        </w:rPr>
        <w:t>د با اموال خود، زنانى را جو</w:t>
      </w:r>
      <w:r w:rsidR="002902AD">
        <w:rPr>
          <w:rtl/>
        </w:rPr>
        <w:t>ی</w:t>
      </w:r>
      <w:r w:rsidRPr="002B5DF5">
        <w:rPr>
          <w:rtl/>
        </w:rPr>
        <w:t>ا شو</w:t>
      </w:r>
      <w:r w:rsidR="002902AD">
        <w:rPr>
          <w:rtl/>
        </w:rPr>
        <w:t>ی</w:t>
      </w:r>
      <w:r w:rsidRPr="002B5DF5">
        <w:rPr>
          <w:rtl/>
        </w:rPr>
        <w:t>د و با ا</w:t>
      </w:r>
      <w:r w:rsidR="002902AD">
        <w:rPr>
          <w:rtl/>
        </w:rPr>
        <w:t>ی</w:t>
      </w:r>
      <w:r w:rsidRPr="002B5DF5">
        <w:rPr>
          <w:rtl/>
        </w:rPr>
        <w:t xml:space="preserve">شان ازدواج </w:t>
      </w:r>
      <w:r w:rsidR="002902AD">
        <w:rPr>
          <w:rtl/>
        </w:rPr>
        <w:t>ک</w:t>
      </w:r>
      <w:r w:rsidRPr="002B5DF5">
        <w:rPr>
          <w:rtl/>
        </w:rPr>
        <w:t>ن</w:t>
      </w:r>
      <w:r w:rsidR="002902AD">
        <w:rPr>
          <w:rtl/>
        </w:rPr>
        <w:t>ی</w:t>
      </w:r>
      <w:r w:rsidRPr="002B5DF5">
        <w:rPr>
          <w:rtl/>
        </w:rPr>
        <w:t>د در حال</w:t>
      </w:r>
      <w:r w:rsidR="002902AD">
        <w:rPr>
          <w:rtl/>
        </w:rPr>
        <w:t>یک</w:t>
      </w:r>
      <w:r w:rsidRPr="002B5DF5">
        <w:rPr>
          <w:rtl/>
        </w:rPr>
        <w:t>ه پا</w:t>
      </w:r>
      <w:r w:rsidR="002902AD">
        <w:rPr>
          <w:rtl/>
        </w:rPr>
        <w:t>ک</w:t>
      </w:r>
      <w:r w:rsidRPr="002B5DF5">
        <w:rPr>
          <w:rtl/>
        </w:rPr>
        <w:t>دامن و دورى جو</w:t>
      </w:r>
      <w:r w:rsidR="002902AD">
        <w:rPr>
          <w:rtl/>
        </w:rPr>
        <w:t>ی</w:t>
      </w:r>
      <w:r w:rsidRPr="002B5DF5">
        <w:rPr>
          <w:rtl/>
        </w:rPr>
        <w:t>نده از زنا و شهوترانى باش</w:t>
      </w:r>
      <w:r w:rsidR="002902AD">
        <w:rPr>
          <w:rtl/>
        </w:rPr>
        <w:t>ی</w:t>
      </w:r>
      <w:r w:rsidRPr="002B5DF5">
        <w:rPr>
          <w:rtl/>
        </w:rPr>
        <w:t>د! پس اگر با زنى از زنانى (</w:t>
      </w:r>
      <w:r w:rsidR="002902AD">
        <w:rPr>
          <w:rtl/>
        </w:rPr>
        <w:t>ک</w:t>
      </w:r>
      <w:r w:rsidRPr="002B5DF5">
        <w:rPr>
          <w:rtl/>
        </w:rPr>
        <w:t xml:space="preserve">ه حلال شما هستند)، ازدواج </w:t>
      </w:r>
      <w:r w:rsidR="002902AD">
        <w:rPr>
          <w:rtl/>
        </w:rPr>
        <w:t>ک</w:t>
      </w:r>
      <w:r w:rsidRPr="002B5DF5">
        <w:rPr>
          <w:rtl/>
        </w:rPr>
        <w:t>رد</w:t>
      </w:r>
      <w:r w:rsidR="002902AD">
        <w:rPr>
          <w:rtl/>
        </w:rPr>
        <w:t>ی</w:t>
      </w:r>
      <w:r w:rsidRPr="002B5DF5">
        <w:rPr>
          <w:rtl/>
        </w:rPr>
        <w:t xml:space="preserve">د و از او (حتّى براى </w:t>
      </w:r>
      <w:r w:rsidR="002902AD">
        <w:rPr>
          <w:rtl/>
        </w:rPr>
        <w:t>یک</w:t>
      </w:r>
      <w:r w:rsidRPr="002B5DF5">
        <w:rPr>
          <w:rtl/>
        </w:rPr>
        <w:t xml:space="preserve"> بار) </w:t>
      </w:r>
      <w:r w:rsidR="002902AD">
        <w:rPr>
          <w:rtl/>
        </w:rPr>
        <w:t>ک</w:t>
      </w:r>
      <w:r w:rsidRPr="002B5DF5">
        <w:rPr>
          <w:rtl/>
        </w:rPr>
        <w:t>ام گرفت</w:t>
      </w:r>
      <w:r w:rsidR="002902AD">
        <w:rPr>
          <w:rtl/>
        </w:rPr>
        <w:t>ی</w:t>
      </w:r>
      <w:r w:rsidRPr="002B5DF5">
        <w:rPr>
          <w:rtl/>
        </w:rPr>
        <w:t>د، با</w:t>
      </w:r>
      <w:r w:rsidR="002902AD">
        <w:rPr>
          <w:rtl/>
        </w:rPr>
        <w:t>ی</w:t>
      </w:r>
      <w:r w:rsidRPr="002B5DF5">
        <w:rPr>
          <w:rtl/>
        </w:rPr>
        <w:t xml:space="preserve">د </w:t>
      </w:r>
      <w:r w:rsidR="002902AD">
        <w:rPr>
          <w:rtl/>
        </w:rPr>
        <w:t>ک</w:t>
      </w:r>
      <w:r w:rsidRPr="002B5DF5">
        <w:rPr>
          <w:rtl/>
        </w:rPr>
        <w:t>ه مهر</w:t>
      </w:r>
      <w:r w:rsidR="002902AD">
        <w:rPr>
          <w:rtl/>
        </w:rPr>
        <w:t>ی</w:t>
      </w:r>
      <w:r w:rsidRPr="002B5DF5">
        <w:rPr>
          <w:rtl/>
        </w:rPr>
        <w:t>ه او را (چنان</w:t>
      </w:r>
      <w:r w:rsidR="002902AD">
        <w:rPr>
          <w:rtl/>
        </w:rPr>
        <w:t>ک</w:t>
      </w:r>
      <w:r w:rsidRPr="002B5DF5">
        <w:rPr>
          <w:rtl/>
        </w:rPr>
        <w:t>ه در عقد مقرّر گرد</w:t>
      </w:r>
      <w:r w:rsidR="002902AD">
        <w:rPr>
          <w:rtl/>
        </w:rPr>
        <w:t>ی</w:t>
      </w:r>
      <w:r w:rsidRPr="002B5DF5">
        <w:rPr>
          <w:rtl/>
        </w:rPr>
        <w:t xml:space="preserve">ده، بدون </w:t>
      </w:r>
      <w:r w:rsidR="002902AD">
        <w:rPr>
          <w:rtl/>
        </w:rPr>
        <w:t>ک</w:t>
      </w:r>
      <w:r w:rsidRPr="002B5DF5">
        <w:rPr>
          <w:rtl/>
        </w:rPr>
        <w:t xml:space="preserve">م و </w:t>
      </w:r>
      <w:r w:rsidR="002902AD">
        <w:rPr>
          <w:rtl/>
        </w:rPr>
        <w:t>ک</w:t>
      </w:r>
      <w:r w:rsidRPr="002B5DF5">
        <w:rPr>
          <w:rtl/>
        </w:rPr>
        <w:t>است) بپرداز</w:t>
      </w:r>
      <w:r w:rsidR="002902AD">
        <w:rPr>
          <w:rtl/>
        </w:rPr>
        <w:t>ی</w:t>
      </w:r>
      <w:r w:rsidRPr="002B5DF5">
        <w:rPr>
          <w:rtl/>
        </w:rPr>
        <w:t>د و ا</w:t>
      </w:r>
      <w:r w:rsidR="002902AD">
        <w:rPr>
          <w:rtl/>
        </w:rPr>
        <w:t>ی</w:t>
      </w:r>
      <w:r w:rsidRPr="002B5DF5">
        <w:rPr>
          <w:rtl/>
        </w:rPr>
        <w:t>ن واجبى است الهى</w:t>
      </w:r>
      <w:r>
        <w:rPr>
          <w:rFonts w:cs="Traditional Arabic" w:hint="cs"/>
          <w:rtl/>
        </w:rPr>
        <w:t>»</w:t>
      </w:r>
      <w:r w:rsidRPr="006F0B90">
        <w:rPr>
          <w:rtl/>
        </w:rPr>
        <w:t>.</w:t>
      </w:r>
    </w:p>
    <w:p w:rsidR="00082CC7" w:rsidRDefault="00082CC7" w:rsidP="005F4FF5">
      <w:pPr>
        <w:pStyle w:val="a5"/>
        <w:rPr>
          <w:rFonts w:ascii="Times New Roman" w:hAnsi="Times New Roman"/>
          <w:sz w:val="26"/>
          <w:szCs w:val="26"/>
          <w:rtl/>
        </w:rPr>
      </w:pPr>
      <w:r>
        <w:rPr>
          <w:rFonts w:ascii="Times New Roman" w:hAnsi="Times New Roman" w:cs="Traditional Arabic" w:hint="cs"/>
          <w:sz w:val="27"/>
          <w:szCs w:val="27"/>
          <w:rtl/>
        </w:rPr>
        <w:t>﴿</w:t>
      </w:r>
      <w:r w:rsidR="00292527" w:rsidRPr="002902AD">
        <w:rPr>
          <w:rStyle w:val="Char3"/>
          <w:rFonts w:hint="cs"/>
          <w:rtl/>
        </w:rPr>
        <w:t>وَمَن لَّمۡ يَسۡتَطِعۡ مِنكُمۡ طَوۡلًا أَن يَنكِحَ ٱلۡمُحۡصَنَٰتِ</w:t>
      </w:r>
      <w:r w:rsidR="00292527" w:rsidRPr="002902AD">
        <w:rPr>
          <w:rStyle w:val="Char3"/>
          <w:rtl/>
        </w:rPr>
        <w:t xml:space="preserve"> </w:t>
      </w:r>
      <w:r w:rsidR="00292527" w:rsidRPr="002902AD">
        <w:rPr>
          <w:rStyle w:val="Char3"/>
          <w:rFonts w:hint="cs"/>
          <w:rtl/>
        </w:rPr>
        <w:t>ٱلۡمُؤۡمِنَٰتِ</w:t>
      </w:r>
      <w:r w:rsidR="00292527" w:rsidRPr="002902AD">
        <w:rPr>
          <w:rStyle w:val="Char3"/>
          <w:rtl/>
        </w:rPr>
        <w:t xml:space="preserve"> </w:t>
      </w:r>
      <w:r w:rsidR="00292527" w:rsidRPr="002902AD">
        <w:rPr>
          <w:rStyle w:val="Char3"/>
          <w:rFonts w:hint="cs"/>
          <w:rtl/>
        </w:rPr>
        <w:t>فَمِن</w:t>
      </w:r>
      <w:r w:rsidR="00292527" w:rsidRPr="002902AD">
        <w:rPr>
          <w:rStyle w:val="Char3"/>
          <w:rtl/>
        </w:rPr>
        <w:t xml:space="preserve"> </w:t>
      </w:r>
      <w:r w:rsidR="00292527" w:rsidRPr="002902AD">
        <w:rPr>
          <w:rStyle w:val="Char3"/>
          <w:rFonts w:hint="cs"/>
          <w:rtl/>
        </w:rPr>
        <w:t>مَّا</w:t>
      </w:r>
      <w:r w:rsidR="00292527" w:rsidRPr="002902AD">
        <w:rPr>
          <w:rStyle w:val="Char3"/>
          <w:rtl/>
        </w:rPr>
        <w:t xml:space="preserve"> </w:t>
      </w:r>
      <w:r w:rsidR="00292527" w:rsidRPr="002902AD">
        <w:rPr>
          <w:rStyle w:val="Char3"/>
          <w:rFonts w:hint="cs"/>
          <w:rtl/>
        </w:rPr>
        <w:t>مَلَكَتۡ</w:t>
      </w:r>
      <w:r w:rsidR="00292527" w:rsidRPr="002902AD">
        <w:rPr>
          <w:rStyle w:val="Char3"/>
          <w:rtl/>
        </w:rPr>
        <w:t xml:space="preserve"> أَي</w:t>
      </w:r>
      <w:r w:rsidR="00292527" w:rsidRPr="002902AD">
        <w:rPr>
          <w:rStyle w:val="Char3"/>
          <w:rFonts w:hint="cs"/>
          <w:rtl/>
        </w:rPr>
        <w:t>ۡمَٰنُكُم</w:t>
      </w:r>
      <w:r w:rsidR="00292527" w:rsidRPr="002902AD">
        <w:rPr>
          <w:rStyle w:val="Char3"/>
          <w:rtl/>
        </w:rPr>
        <w:t xml:space="preserve"> </w:t>
      </w:r>
      <w:r w:rsidR="00292527" w:rsidRPr="002902AD">
        <w:rPr>
          <w:rStyle w:val="Char3"/>
          <w:rFonts w:hint="cs"/>
          <w:rtl/>
        </w:rPr>
        <w:t>مِّن</w:t>
      </w:r>
      <w:r w:rsidR="00292527" w:rsidRPr="002902AD">
        <w:rPr>
          <w:rStyle w:val="Char3"/>
          <w:rtl/>
        </w:rPr>
        <w:t xml:space="preserve"> </w:t>
      </w:r>
      <w:r w:rsidR="00292527" w:rsidRPr="002902AD">
        <w:rPr>
          <w:rStyle w:val="Char3"/>
          <w:rFonts w:hint="cs"/>
          <w:rtl/>
        </w:rPr>
        <w:t>فَتَيَٰتِكُمُ</w:t>
      </w:r>
      <w:r w:rsidR="00292527" w:rsidRPr="002902AD">
        <w:rPr>
          <w:rStyle w:val="Char3"/>
          <w:rtl/>
        </w:rPr>
        <w:t xml:space="preserve"> </w:t>
      </w:r>
      <w:r w:rsidR="00292527" w:rsidRPr="002902AD">
        <w:rPr>
          <w:rStyle w:val="Char3"/>
          <w:rFonts w:hint="cs"/>
          <w:rtl/>
        </w:rPr>
        <w:t>ٱلۡمُؤۡمِنَٰتِۚ</w:t>
      </w:r>
      <w:r w:rsidR="00292527" w:rsidRPr="002902AD">
        <w:rPr>
          <w:rStyle w:val="Char3"/>
          <w:rtl/>
        </w:rPr>
        <w:t xml:space="preserve"> </w:t>
      </w:r>
      <w:r w:rsidR="00292527" w:rsidRPr="002902AD">
        <w:rPr>
          <w:rStyle w:val="Char3"/>
          <w:rFonts w:hint="cs"/>
          <w:rtl/>
        </w:rPr>
        <w:t>وَٱللَّهُ</w:t>
      </w:r>
      <w:r w:rsidR="00292527" w:rsidRPr="002902AD">
        <w:rPr>
          <w:rStyle w:val="Char3"/>
          <w:rtl/>
        </w:rPr>
        <w:t xml:space="preserve"> </w:t>
      </w:r>
      <w:r w:rsidR="00292527" w:rsidRPr="002902AD">
        <w:rPr>
          <w:rStyle w:val="Char3"/>
          <w:rFonts w:hint="cs"/>
          <w:rtl/>
        </w:rPr>
        <w:t>أَعۡلَمُ</w:t>
      </w:r>
      <w:r w:rsidR="00292527" w:rsidRPr="002902AD">
        <w:rPr>
          <w:rStyle w:val="Char3"/>
          <w:rtl/>
        </w:rPr>
        <w:t xml:space="preserve"> </w:t>
      </w:r>
      <w:r w:rsidR="00292527" w:rsidRPr="002902AD">
        <w:rPr>
          <w:rStyle w:val="Char3"/>
          <w:rFonts w:hint="cs"/>
          <w:rtl/>
        </w:rPr>
        <w:t>بِإِيمَٰنِكُمۚ</w:t>
      </w:r>
      <w:r w:rsidR="00292527" w:rsidRPr="002902AD">
        <w:rPr>
          <w:rStyle w:val="Char3"/>
          <w:rtl/>
        </w:rPr>
        <w:t xml:space="preserve"> </w:t>
      </w:r>
      <w:r w:rsidR="00292527" w:rsidRPr="002902AD">
        <w:rPr>
          <w:rStyle w:val="Char3"/>
          <w:rFonts w:hint="cs"/>
          <w:rtl/>
        </w:rPr>
        <w:t>بَعۡضُكُم</w:t>
      </w:r>
      <w:r w:rsidR="00292527" w:rsidRPr="002902AD">
        <w:rPr>
          <w:rStyle w:val="Char3"/>
          <w:rtl/>
        </w:rPr>
        <w:t xml:space="preserve"> </w:t>
      </w:r>
      <w:r w:rsidR="00292527" w:rsidRPr="002902AD">
        <w:rPr>
          <w:rStyle w:val="Char3"/>
          <w:rFonts w:hint="cs"/>
          <w:rtl/>
        </w:rPr>
        <w:t>مِّنۢ</w:t>
      </w:r>
      <w:r w:rsidR="00292527" w:rsidRPr="002902AD">
        <w:rPr>
          <w:rStyle w:val="Char3"/>
          <w:rtl/>
        </w:rPr>
        <w:t xml:space="preserve"> </w:t>
      </w:r>
      <w:r w:rsidR="00292527" w:rsidRPr="002902AD">
        <w:rPr>
          <w:rStyle w:val="Char3"/>
          <w:rFonts w:hint="cs"/>
          <w:rtl/>
        </w:rPr>
        <w:t xml:space="preserve">بَعۡضٖۚ فَٱنكِحُوهُنَّ بِإِذۡنِ أَهۡلِهِنَّ وَءَاتُوهُنَّ أُجُورَهُنَّ </w:t>
      </w:r>
      <w:r w:rsidR="00292527" w:rsidRPr="002902AD">
        <w:rPr>
          <w:rStyle w:val="Char3"/>
          <w:rtl/>
        </w:rPr>
        <w:t>بِ</w:t>
      </w:r>
      <w:r w:rsidR="00292527" w:rsidRPr="002902AD">
        <w:rPr>
          <w:rStyle w:val="Char3"/>
          <w:rFonts w:hint="cs"/>
          <w:rtl/>
        </w:rPr>
        <w:t>ٱلۡمَعۡرُوفِ</w:t>
      </w:r>
      <w:r w:rsidR="00292527" w:rsidRPr="002902AD">
        <w:rPr>
          <w:rStyle w:val="Char3"/>
          <w:rtl/>
        </w:rPr>
        <w:t xml:space="preserve"> مُح</w:t>
      </w:r>
      <w:r w:rsidR="00292527" w:rsidRPr="002902AD">
        <w:rPr>
          <w:rStyle w:val="Char3"/>
          <w:rFonts w:hint="cs"/>
          <w:rtl/>
        </w:rPr>
        <w:t>ۡصَنَٰتٍ</w:t>
      </w:r>
      <w:r w:rsidR="00292527" w:rsidRPr="002902AD">
        <w:rPr>
          <w:rStyle w:val="Char3"/>
          <w:rtl/>
        </w:rPr>
        <w:t xml:space="preserve"> </w:t>
      </w:r>
      <w:r w:rsidR="00292527" w:rsidRPr="002902AD">
        <w:rPr>
          <w:rStyle w:val="Char3"/>
          <w:rFonts w:hint="cs"/>
          <w:rtl/>
        </w:rPr>
        <w:t>غَيۡرَ</w:t>
      </w:r>
      <w:r w:rsidR="00292527" w:rsidRPr="002902AD">
        <w:rPr>
          <w:rStyle w:val="Char3"/>
          <w:rtl/>
        </w:rPr>
        <w:t xml:space="preserve"> </w:t>
      </w:r>
      <w:r w:rsidR="00292527" w:rsidRPr="002902AD">
        <w:rPr>
          <w:rStyle w:val="Char3"/>
          <w:rFonts w:hint="cs"/>
          <w:rtl/>
        </w:rPr>
        <w:t xml:space="preserve">مُسَٰفِحَٰتٖ وَلَا مُتَّخِذَٰتِ </w:t>
      </w:r>
      <w:r w:rsidR="00292527" w:rsidRPr="002902AD">
        <w:rPr>
          <w:rStyle w:val="Char3"/>
          <w:rtl/>
        </w:rPr>
        <w:t>أَخ</w:t>
      </w:r>
      <w:r w:rsidR="00292527" w:rsidRPr="002902AD">
        <w:rPr>
          <w:rStyle w:val="Char3"/>
          <w:rFonts w:hint="cs"/>
          <w:rtl/>
        </w:rPr>
        <w:t>ۡدَانٖ</w:t>
      </w:r>
      <w:r w:rsidR="00292527">
        <w:rPr>
          <w:rFonts w:ascii="Times New Roman" w:hAnsi="Times New Roman" w:cs="Traditional Arabic" w:hint="cs"/>
          <w:sz w:val="27"/>
          <w:szCs w:val="27"/>
          <w:rtl/>
        </w:rPr>
        <w:t xml:space="preserve">﴾ </w:t>
      </w:r>
      <w:r w:rsidRPr="006F242B">
        <w:rPr>
          <w:rStyle w:val="Char4"/>
          <w:rtl/>
        </w:rPr>
        <w:t>[النساء: ٢٥]</w:t>
      </w:r>
      <w:r>
        <w:rPr>
          <w:rFonts w:ascii="Times New Roman" w:hAnsi="Times New Roman" w:hint="cs"/>
          <w:sz w:val="26"/>
          <w:szCs w:val="26"/>
          <w:rtl/>
        </w:rPr>
        <w:t>.</w:t>
      </w:r>
    </w:p>
    <w:p w:rsidR="005F4FF5" w:rsidRDefault="00082CC7" w:rsidP="005F4FF5">
      <w:pPr>
        <w:pStyle w:val="a5"/>
        <w:rPr>
          <w:rtl/>
        </w:rPr>
      </w:pPr>
      <w:r>
        <w:rPr>
          <w:rFonts w:cs="Traditional Arabic" w:hint="cs"/>
          <w:rtl/>
        </w:rPr>
        <w:t>«</w:t>
      </w:r>
      <w:r w:rsidRPr="002B5DF5">
        <w:rPr>
          <w:rtl/>
        </w:rPr>
        <w:t xml:space="preserve">و اگر </w:t>
      </w:r>
      <w:r w:rsidR="002902AD">
        <w:rPr>
          <w:rtl/>
        </w:rPr>
        <w:t>ک</w:t>
      </w:r>
      <w:r w:rsidRPr="002B5DF5">
        <w:rPr>
          <w:rtl/>
        </w:rPr>
        <w:t xml:space="preserve">سى از شما (قدرت مالى نداشت و لذا) نتوانست با زنان آزاده مؤمن ازدواج </w:t>
      </w:r>
      <w:r w:rsidR="002902AD">
        <w:rPr>
          <w:rtl/>
        </w:rPr>
        <w:t>ک</w:t>
      </w:r>
      <w:r w:rsidRPr="002B5DF5">
        <w:rPr>
          <w:rtl/>
        </w:rPr>
        <w:t xml:space="preserve">ند، مى‏تواند با </w:t>
      </w:r>
      <w:r w:rsidR="002902AD">
        <w:rPr>
          <w:rtl/>
        </w:rPr>
        <w:t>ک</w:t>
      </w:r>
      <w:r w:rsidRPr="002B5DF5">
        <w:rPr>
          <w:rtl/>
        </w:rPr>
        <w:t>ن</w:t>
      </w:r>
      <w:r w:rsidR="002902AD">
        <w:rPr>
          <w:rtl/>
        </w:rPr>
        <w:t>ی</w:t>
      </w:r>
      <w:r w:rsidRPr="002B5DF5">
        <w:rPr>
          <w:rtl/>
        </w:rPr>
        <w:t xml:space="preserve">زان مؤمنى (نه به عنوان </w:t>
      </w:r>
      <w:r w:rsidR="002902AD">
        <w:rPr>
          <w:rtl/>
        </w:rPr>
        <w:t>ک</w:t>
      </w:r>
      <w:r w:rsidRPr="002B5DF5">
        <w:rPr>
          <w:rtl/>
        </w:rPr>
        <w:t>ن</w:t>
      </w:r>
      <w:r w:rsidR="002902AD">
        <w:rPr>
          <w:rtl/>
        </w:rPr>
        <w:t>ی</w:t>
      </w:r>
      <w:r w:rsidRPr="002B5DF5">
        <w:rPr>
          <w:rtl/>
        </w:rPr>
        <w:t>ز، بل</w:t>
      </w:r>
      <w:r w:rsidR="002902AD">
        <w:rPr>
          <w:rtl/>
        </w:rPr>
        <w:t>ک</w:t>
      </w:r>
      <w:r w:rsidRPr="002B5DF5">
        <w:rPr>
          <w:rtl/>
        </w:rPr>
        <w:t>ه به عنوان همسر) ازدواج نما</w:t>
      </w:r>
      <w:r w:rsidR="002902AD">
        <w:rPr>
          <w:rtl/>
        </w:rPr>
        <w:t>ی</w:t>
      </w:r>
      <w:r w:rsidRPr="002B5DF5">
        <w:rPr>
          <w:rtl/>
        </w:rPr>
        <w:t>د. خداوند از ا</w:t>
      </w:r>
      <w:r w:rsidR="002902AD">
        <w:rPr>
          <w:rtl/>
        </w:rPr>
        <w:t>ی</w:t>
      </w:r>
      <w:r w:rsidRPr="002B5DF5">
        <w:rPr>
          <w:rtl/>
        </w:rPr>
        <w:t xml:space="preserve">مانتان آگاه است. (از ازدواج با </w:t>
      </w:r>
      <w:r w:rsidR="002902AD">
        <w:rPr>
          <w:rtl/>
        </w:rPr>
        <w:t>ک</w:t>
      </w:r>
      <w:r w:rsidRPr="002B5DF5">
        <w:rPr>
          <w:rtl/>
        </w:rPr>
        <w:t>ن</w:t>
      </w:r>
      <w:r w:rsidR="002902AD">
        <w:rPr>
          <w:rtl/>
        </w:rPr>
        <w:t>ی</w:t>
      </w:r>
      <w:r w:rsidRPr="002B5DF5">
        <w:rPr>
          <w:rtl/>
        </w:rPr>
        <w:t xml:space="preserve">زانى </w:t>
      </w:r>
      <w:r w:rsidR="002902AD">
        <w:rPr>
          <w:rtl/>
        </w:rPr>
        <w:t>ک</w:t>
      </w:r>
      <w:r w:rsidRPr="002B5DF5">
        <w:rPr>
          <w:rtl/>
        </w:rPr>
        <w:t>ه مؤمن شده‏اند، سرپ</w:t>
      </w:r>
      <w:r w:rsidR="002902AD">
        <w:rPr>
          <w:rtl/>
        </w:rPr>
        <w:t>ی</w:t>
      </w:r>
      <w:r w:rsidRPr="002B5DF5">
        <w:rPr>
          <w:rtl/>
        </w:rPr>
        <w:t>چى ن</w:t>
      </w:r>
      <w:r w:rsidR="002902AD">
        <w:rPr>
          <w:rtl/>
        </w:rPr>
        <w:t>ک</w:t>
      </w:r>
      <w:r w:rsidRPr="002B5DF5">
        <w:rPr>
          <w:rtl/>
        </w:rPr>
        <w:t>ن</w:t>
      </w:r>
      <w:r w:rsidR="002902AD">
        <w:rPr>
          <w:rtl/>
        </w:rPr>
        <w:t>ی</w:t>
      </w:r>
      <w:r w:rsidRPr="002B5DF5">
        <w:rPr>
          <w:rtl/>
        </w:rPr>
        <w:t>د؛ ز</w:t>
      </w:r>
      <w:r w:rsidR="002902AD">
        <w:rPr>
          <w:rtl/>
        </w:rPr>
        <w:t>ی</w:t>
      </w:r>
      <w:r w:rsidRPr="002B5DF5">
        <w:rPr>
          <w:rtl/>
        </w:rPr>
        <w:t>را) برخى از برخى هست</w:t>
      </w:r>
      <w:r w:rsidR="002902AD">
        <w:rPr>
          <w:rtl/>
        </w:rPr>
        <w:t>ی</w:t>
      </w:r>
      <w:r w:rsidRPr="002B5DF5">
        <w:rPr>
          <w:rtl/>
        </w:rPr>
        <w:t>د (و شما و آنها در برابر د</w:t>
      </w:r>
      <w:r w:rsidR="002902AD">
        <w:rPr>
          <w:rtl/>
        </w:rPr>
        <w:t>ی</w:t>
      </w:r>
      <w:r w:rsidRPr="002B5DF5">
        <w:rPr>
          <w:rtl/>
        </w:rPr>
        <w:t xml:space="preserve">ن </w:t>
      </w:r>
      <w:r w:rsidR="002902AD">
        <w:rPr>
          <w:rtl/>
        </w:rPr>
        <w:t>یک</w:t>
      </w:r>
      <w:r w:rsidRPr="002B5DF5">
        <w:rPr>
          <w:rtl/>
        </w:rPr>
        <w:t>سان هست</w:t>
      </w:r>
      <w:r w:rsidR="002902AD">
        <w:rPr>
          <w:rtl/>
        </w:rPr>
        <w:t>ی</w:t>
      </w:r>
      <w:r w:rsidRPr="002B5DF5">
        <w:rPr>
          <w:rtl/>
        </w:rPr>
        <w:t xml:space="preserve">د و اگر </w:t>
      </w:r>
      <w:r w:rsidR="002902AD">
        <w:rPr>
          <w:rtl/>
        </w:rPr>
        <w:t>ک</w:t>
      </w:r>
      <w:r w:rsidRPr="002B5DF5">
        <w:rPr>
          <w:rtl/>
        </w:rPr>
        <w:t>ن</w:t>
      </w:r>
      <w:r w:rsidR="002902AD">
        <w:rPr>
          <w:rtl/>
        </w:rPr>
        <w:t>ی</w:t>
      </w:r>
      <w:r w:rsidRPr="002B5DF5">
        <w:rPr>
          <w:rtl/>
        </w:rPr>
        <w:t>زان شما ا</w:t>
      </w:r>
      <w:r w:rsidR="002902AD">
        <w:rPr>
          <w:rtl/>
        </w:rPr>
        <w:t>ی</w:t>
      </w:r>
      <w:r w:rsidRPr="002B5DF5">
        <w:rPr>
          <w:rtl/>
        </w:rPr>
        <w:t>مان</w:t>
      </w:r>
      <w:r w:rsidR="00D17E13">
        <w:rPr>
          <w:rtl/>
        </w:rPr>
        <w:t xml:space="preserve"> </w:t>
      </w:r>
      <w:r w:rsidRPr="002B5DF5">
        <w:rPr>
          <w:rtl/>
        </w:rPr>
        <w:t>ن</w:t>
      </w:r>
      <w:r w:rsidR="002902AD">
        <w:rPr>
          <w:rtl/>
        </w:rPr>
        <w:t>ی</w:t>
      </w:r>
      <w:r w:rsidRPr="002B5DF5">
        <w:rPr>
          <w:rtl/>
        </w:rPr>
        <w:t>اورند، شما حقّ ازدواج با مشر</w:t>
      </w:r>
      <w:r w:rsidR="002902AD">
        <w:rPr>
          <w:rtl/>
        </w:rPr>
        <w:t>ک</w:t>
      </w:r>
      <w:r w:rsidRPr="002B5DF5">
        <w:rPr>
          <w:rtl/>
        </w:rPr>
        <w:t>ان ندار</w:t>
      </w:r>
      <w:r w:rsidR="002902AD">
        <w:rPr>
          <w:rtl/>
        </w:rPr>
        <w:t>ی</w:t>
      </w:r>
      <w:r w:rsidRPr="002B5DF5">
        <w:rPr>
          <w:rtl/>
        </w:rPr>
        <w:t>د و تنها به عنوان جار</w:t>
      </w:r>
      <w:r w:rsidR="002902AD">
        <w:rPr>
          <w:rtl/>
        </w:rPr>
        <w:t>ی</w:t>
      </w:r>
      <w:r w:rsidRPr="002B5DF5">
        <w:rPr>
          <w:rtl/>
        </w:rPr>
        <w:t>ه مى‏توان</w:t>
      </w:r>
      <w:r w:rsidR="002902AD">
        <w:rPr>
          <w:rtl/>
        </w:rPr>
        <w:t>ی</w:t>
      </w:r>
      <w:r w:rsidRPr="002B5DF5">
        <w:rPr>
          <w:rtl/>
        </w:rPr>
        <w:t>د از آنها بهره‏مند شو</w:t>
      </w:r>
      <w:r w:rsidR="002902AD">
        <w:rPr>
          <w:rtl/>
        </w:rPr>
        <w:t>ی</w:t>
      </w:r>
      <w:r w:rsidRPr="002B5DF5">
        <w:rPr>
          <w:rtl/>
        </w:rPr>
        <w:t>د؛ و آنها مل</w:t>
      </w:r>
      <w:r w:rsidR="002902AD">
        <w:rPr>
          <w:rtl/>
        </w:rPr>
        <w:t>ک</w:t>
      </w:r>
      <w:r w:rsidRPr="002B5DF5">
        <w:rPr>
          <w:rtl/>
        </w:rPr>
        <w:t xml:space="preserve"> </w:t>
      </w:r>
      <w:r w:rsidR="002902AD">
        <w:rPr>
          <w:rtl/>
        </w:rPr>
        <w:t>ی</w:t>
      </w:r>
      <w:r w:rsidRPr="002B5DF5">
        <w:rPr>
          <w:rtl/>
        </w:rPr>
        <w:t>م</w:t>
      </w:r>
      <w:r w:rsidR="002902AD">
        <w:rPr>
          <w:rtl/>
        </w:rPr>
        <w:t>ی</w:t>
      </w:r>
      <w:r w:rsidRPr="002B5DF5">
        <w:rPr>
          <w:rtl/>
        </w:rPr>
        <w:t xml:space="preserve">ن خواهند بود؛ نه همسر). پس با اجازه ولى و صاحبشان با آنان ازدواج </w:t>
      </w:r>
      <w:r w:rsidR="002902AD">
        <w:rPr>
          <w:rtl/>
        </w:rPr>
        <w:t>ک</w:t>
      </w:r>
      <w:r w:rsidRPr="002B5DF5">
        <w:rPr>
          <w:rtl/>
        </w:rPr>
        <w:t>رده و مهر</w:t>
      </w:r>
      <w:r w:rsidR="002902AD">
        <w:rPr>
          <w:rtl/>
        </w:rPr>
        <w:t>ی</w:t>
      </w:r>
      <w:r w:rsidRPr="002B5DF5">
        <w:rPr>
          <w:rtl/>
        </w:rPr>
        <w:t>ه آنها را ز</w:t>
      </w:r>
      <w:r w:rsidR="002902AD">
        <w:rPr>
          <w:rtl/>
        </w:rPr>
        <w:t>ی</w:t>
      </w:r>
      <w:r w:rsidRPr="002B5DF5">
        <w:rPr>
          <w:rtl/>
        </w:rPr>
        <w:t>با و پسند</w:t>
      </w:r>
      <w:r w:rsidR="002902AD">
        <w:rPr>
          <w:rtl/>
        </w:rPr>
        <w:t>ی</w:t>
      </w:r>
      <w:r w:rsidRPr="002B5DF5">
        <w:rPr>
          <w:rtl/>
        </w:rPr>
        <w:t>ده و برابر عرف و عادت، بپرداز</w:t>
      </w:r>
      <w:r w:rsidR="002902AD">
        <w:rPr>
          <w:rtl/>
        </w:rPr>
        <w:t>ی</w:t>
      </w:r>
      <w:r w:rsidRPr="002B5DF5">
        <w:rPr>
          <w:rtl/>
        </w:rPr>
        <w:t xml:space="preserve">د و زنان و </w:t>
      </w:r>
      <w:r w:rsidR="002902AD">
        <w:rPr>
          <w:rtl/>
        </w:rPr>
        <w:t>ک</w:t>
      </w:r>
      <w:r w:rsidRPr="002B5DF5">
        <w:rPr>
          <w:rtl/>
        </w:rPr>
        <w:t>ن</w:t>
      </w:r>
      <w:r w:rsidR="002902AD">
        <w:rPr>
          <w:rtl/>
        </w:rPr>
        <w:t>ی</w:t>
      </w:r>
      <w:r w:rsidRPr="002B5DF5">
        <w:rPr>
          <w:rtl/>
        </w:rPr>
        <w:t>زانى را برگز</w:t>
      </w:r>
      <w:r w:rsidR="002902AD">
        <w:rPr>
          <w:rtl/>
        </w:rPr>
        <w:t>ی</w:t>
      </w:r>
      <w:r w:rsidRPr="002B5DF5">
        <w:rPr>
          <w:rtl/>
        </w:rPr>
        <w:t>ن</w:t>
      </w:r>
      <w:r w:rsidR="002902AD">
        <w:rPr>
          <w:rtl/>
        </w:rPr>
        <w:t>ی</w:t>
      </w:r>
      <w:r w:rsidRPr="002B5DF5">
        <w:rPr>
          <w:rtl/>
        </w:rPr>
        <w:t xml:space="preserve">د </w:t>
      </w:r>
      <w:r w:rsidR="002902AD">
        <w:rPr>
          <w:rtl/>
        </w:rPr>
        <w:t>ک</w:t>
      </w:r>
      <w:r w:rsidRPr="002B5DF5">
        <w:rPr>
          <w:rtl/>
        </w:rPr>
        <w:t>ه باعفّت و پا</w:t>
      </w:r>
      <w:r w:rsidR="002902AD">
        <w:rPr>
          <w:rtl/>
        </w:rPr>
        <w:t>ک</w:t>
      </w:r>
      <w:r w:rsidRPr="002B5DF5">
        <w:rPr>
          <w:rtl/>
        </w:rPr>
        <w:t>دامن باشند و فاجره نباشند و براى خود دوستان و رفقاى (نامشروع) برنگز</w:t>
      </w:r>
      <w:r w:rsidR="002902AD">
        <w:rPr>
          <w:rtl/>
        </w:rPr>
        <w:t>ی</w:t>
      </w:r>
      <w:r w:rsidRPr="002B5DF5">
        <w:rPr>
          <w:rtl/>
        </w:rPr>
        <w:t>ده باشند</w:t>
      </w:r>
      <w:r>
        <w:rPr>
          <w:rFonts w:cs="Traditional Arabic" w:hint="cs"/>
          <w:rtl/>
        </w:rPr>
        <w:t>»</w:t>
      </w:r>
      <w:r w:rsidRPr="006F0B90">
        <w:rPr>
          <w:rtl/>
        </w:rPr>
        <w:t>.</w:t>
      </w:r>
    </w:p>
    <w:p w:rsidR="00D852F2" w:rsidRDefault="00082CC7" w:rsidP="005F4FF5">
      <w:pPr>
        <w:pStyle w:val="a5"/>
        <w:rPr>
          <w:rFonts w:ascii="Times New Roman" w:hAnsi="Times New Roman"/>
          <w:rtl/>
        </w:rPr>
      </w:pPr>
      <w:r>
        <w:rPr>
          <w:rFonts w:ascii="Times New Roman" w:hAnsi="Times New Roman" w:cs="Traditional Arabic" w:hint="cs"/>
          <w:sz w:val="27"/>
          <w:szCs w:val="27"/>
          <w:rtl/>
        </w:rPr>
        <w:t>﴿</w:t>
      </w:r>
      <w:r w:rsidR="00D852F2" w:rsidRPr="002902AD">
        <w:rPr>
          <w:rStyle w:val="Char3"/>
          <w:rtl/>
        </w:rPr>
        <w:t>ذَٰلِكَ لِمَن</w:t>
      </w:r>
      <w:r w:rsidR="00D852F2" w:rsidRPr="002902AD">
        <w:rPr>
          <w:rStyle w:val="Char3"/>
          <w:rFonts w:hint="cs"/>
          <w:rtl/>
        </w:rPr>
        <w:t>ۡ</w:t>
      </w:r>
      <w:r w:rsidR="00D852F2" w:rsidRPr="002902AD">
        <w:rPr>
          <w:rStyle w:val="Char3"/>
          <w:rtl/>
        </w:rPr>
        <w:t xml:space="preserve"> </w:t>
      </w:r>
      <w:r w:rsidR="00D852F2" w:rsidRPr="002902AD">
        <w:rPr>
          <w:rStyle w:val="Char3"/>
          <w:rFonts w:hint="cs"/>
          <w:rtl/>
        </w:rPr>
        <w:t>خَشِيَ</w:t>
      </w:r>
      <w:r w:rsidR="00D852F2" w:rsidRPr="002902AD">
        <w:rPr>
          <w:rStyle w:val="Char3"/>
          <w:rtl/>
        </w:rPr>
        <w:t xml:space="preserve"> </w:t>
      </w:r>
      <w:r w:rsidR="00D852F2" w:rsidRPr="002902AD">
        <w:rPr>
          <w:rStyle w:val="Char3"/>
          <w:rFonts w:hint="cs"/>
          <w:rtl/>
        </w:rPr>
        <w:t>ٱلۡعَنَتَ</w:t>
      </w:r>
      <w:r w:rsidR="00D852F2" w:rsidRPr="002902AD">
        <w:rPr>
          <w:rStyle w:val="Char3"/>
          <w:rtl/>
        </w:rPr>
        <w:t xml:space="preserve"> </w:t>
      </w:r>
      <w:r w:rsidR="00D852F2" w:rsidRPr="002902AD">
        <w:rPr>
          <w:rStyle w:val="Char3"/>
          <w:rFonts w:hint="cs"/>
          <w:rtl/>
        </w:rPr>
        <w:t>مِنكُمۡۚ</w:t>
      </w:r>
      <w:r w:rsidR="00D852F2" w:rsidRPr="002902AD">
        <w:rPr>
          <w:rStyle w:val="Char3"/>
          <w:rtl/>
        </w:rPr>
        <w:t xml:space="preserve"> </w:t>
      </w:r>
      <w:r w:rsidR="00D852F2" w:rsidRPr="002902AD">
        <w:rPr>
          <w:rStyle w:val="Char3"/>
          <w:rFonts w:hint="cs"/>
          <w:rtl/>
        </w:rPr>
        <w:t>وَأَن</w:t>
      </w:r>
      <w:r w:rsidR="00D852F2" w:rsidRPr="002902AD">
        <w:rPr>
          <w:rStyle w:val="Char3"/>
          <w:rtl/>
        </w:rPr>
        <w:t xml:space="preserve"> </w:t>
      </w:r>
      <w:r w:rsidR="00D852F2" w:rsidRPr="002902AD">
        <w:rPr>
          <w:rStyle w:val="Char3"/>
          <w:rFonts w:hint="cs"/>
          <w:rtl/>
        </w:rPr>
        <w:t>تَصۡبِرُواْ</w:t>
      </w:r>
      <w:r w:rsidR="00D852F2" w:rsidRPr="002902AD">
        <w:rPr>
          <w:rStyle w:val="Char3"/>
          <w:rtl/>
        </w:rPr>
        <w:t xml:space="preserve"> </w:t>
      </w:r>
      <w:r w:rsidR="00D852F2" w:rsidRPr="002902AD">
        <w:rPr>
          <w:rStyle w:val="Char3"/>
          <w:rFonts w:hint="cs"/>
          <w:rtl/>
        </w:rPr>
        <w:t>خَيۡرٞ لَّكُمۡۗ وَٱ</w:t>
      </w:r>
      <w:r w:rsidR="00D852F2" w:rsidRPr="002902AD">
        <w:rPr>
          <w:rStyle w:val="Char3"/>
          <w:rtl/>
        </w:rPr>
        <w:t>للَّهُ غَفُور</w:t>
      </w:r>
      <w:r w:rsidR="00D852F2" w:rsidRPr="002902AD">
        <w:rPr>
          <w:rStyle w:val="Char3"/>
          <w:rFonts w:hint="cs"/>
          <w:rtl/>
        </w:rPr>
        <w:t>ٞ رَّحِيمٞ</w:t>
      </w:r>
      <w:r>
        <w:rPr>
          <w:rFonts w:ascii="Times New Roman" w:hAnsi="Times New Roman" w:cs="Traditional Arabic" w:hint="cs"/>
          <w:sz w:val="27"/>
          <w:szCs w:val="27"/>
          <w:rtl/>
        </w:rPr>
        <w:t>﴾</w:t>
      </w:r>
      <w:r w:rsidR="006F242B">
        <w:rPr>
          <w:rFonts w:ascii="Times New Roman" w:hAnsi="Times New Roman" w:cs="Traditional Arabic" w:hint="cs"/>
          <w:sz w:val="27"/>
          <w:szCs w:val="27"/>
          <w:rtl/>
        </w:rPr>
        <w:t xml:space="preserve"> </w:t>
      </w:r>
      <w:r w:rsidRPr="006F242B">
        <w:rPr>
          <w:rStyle w:val="Char4"/>
          <w:rtl/>
        </w:rPr>
        <w:t>[النساء: ٢٥]</w:t>
      </w:r>
      <w:r>
        <w:rPr>
          <w:rFonts w:ascii="Times New Roman" w:hAnsi="Times New Roman" w:hint="cs"/>
          <w:rtl/>
        </w:rPr>
        <w:t>.</w:t>
      </w:r>
    </w:p>
    <w:p w:rsidR="00D852F2" w:rsidRDefault="00082CC7" w:rsidP="006F242B">
      <w:pPr>
        <w:pStyle w:val="a5"/>
        <w:rPr>
          <w:rtl/>
        </w:rPr>
      </w:pPr>
      <w:r>
        <w:rPr>
          <w:rFonts w:cs="Traditional Arabic" w:hint="cs"/>
          <w:rtl/>
        </w:rPr>
        <w:t>«</w:t>
      </w:r>
      <w:r w:rsidRPr="002B5DF5">
        <w:rPr>
          <w:rtl/>
        </w:rPr>
        <w:t xml:space="preserve">ازدواج با </w:t>
      </w:r>
      <w:r w:rsidR="002902AD">
        <w:rPr>
          <w:rtl/>
        </w:rPr>
        <w:t>ک</w:t>
      </w:r>
      <w:r w:rsidRPr="002B5DF5">
        <w:rPr>
          <w:rtl/>
        </w:rPr>
        <w:t>ن</w:t>
      </w:r>
      <w:r w:rsidR="002902AD">
        <w:rPr>
          <w:rtl/>
        </w:rPr>
        <w:t>ی</w:t>
      </w:r>
      <w:r w:rsidRPr="002B5DF5">
        <w:rPr>
          <w:rtl/>
        </w:rPr>
        <w:t xml:space="preserve">زان به هنگام عدم قدرت (مالى) براى </w:t>
      </w:r>
      <w:r w:rsidR="002902AD">
        <w:rPr>
          <w:rtl/>
        </w:rPr>
        <w:t>ک</w:t>
      </w:r>
      <w:r w:rsidRPr="002B5DF5">
        <w:rPr>
          <w:rtl/>
        </w:rPr>
        <w:t xml:space="preserve">سى از شما آزاد است </w:t>
      </w:r>
      <w:r w:rsidR="002902AD">
        <w:rPr>
          <w:rtl/>
        </w:rPr>
        <w:t>ک</w:t>
      </w:r>
      <w:r w:rsidRPr="002B5DF5">
        <w:rPr>
          <w:rtl/>
        </w:rPr>
        <w:t xml:space="preserve">ه ترس از فساد داشته باشد (و بترسد </w:t>
      </w:r>
      <w:r w:rsidR="002902AD">
        <w:rPr>
          <w:rtl/>
        </w:rPr>
        <w:t>ک</w:t>
      </w:r>
      <w:r w:rsidRPr="002B5DF5">
        <w:rPr>
          <w:rtl/>
        </w:rPr>
        <w:t>ه به زنا و د</w:t>
      </w:r>
      <w:r w:rsidR="002902AD">
        <w:rPr>
          <w:rtl/>
        </w:rPr>
        <w:t>ی</w:t>
      </w:r>
      <w:r w:rsidRPr="002B5DF5">
        <w:rPr>
          <w:rtl/>
        </w:rPr>
        <w:t xml:space="preserve">گر </w:t>
      </w:r>
      <w:r w:rsidR="002902AD">
        <w:rPr>
          <w:rtl/>
        </w:rPr>
        <w:t>ک</w:t>
      </w:r>
      <w:r w:rsidRPr="002B5DF5">
        <w:rPr>
          <w:rtl/>
        </w:rPr>
        <w:t>ارهاى حرام</w:t>
      </w:r>
      <w:r w:rsidR="00D17E13">
        <w:rPr>
          <w:rtl/>
        </w:rPr>
        <w:t xml:space="preserve"> </w:t>
      </w:r>
      <w:r w:rsidR="002902AD">
        <w:rPr>
          <w:rtl/>
        </w:rPr>
        <w:t>ک</w:t>
      </w:r>
      <w:r w:rsidRPr="002B5DF5">
        <w:rPr>
          <w:rtl/>
        </w:rPr>
        <w:t>ش</w:t>
      </w:r>
      <w:r w:rsidR="002902AD">
        <w:rPr>
          <w:rtl/>
        </w:rPr>
        <w:t>ی</w:t>
      </w:r>
      <w:r w:rsidRPr="002B5DF5">
        <w:rPr>
          <w:rtl/>
        </w:rPr>
        <w:t>ده شود)، و اگر صبر و خو</w:t>
      </w:r>
      <w:r w:rsidR="002902AD">
        <w:rPr>
          <w:rtl/>
        </w:rPr>
        <w:t>ی</w:t>
      </w:r>
      <w:r w:rsidRPr="002B5DF5">
        <w:rPr>
          <w:rtl/>
        </w:rPr>
        <w:t xml:space="preserve">شتن‏دارى </w:t>
      </w:r>
      <w:r w:rsidR="002902AD">
        <w:rPr>
          <w:rtl/>
        </w:rPr>
        <w:t>ک</w:t>
      </w:r>
      <w:r w:rsidRPr="002B5DF5">
        <w:rPr>
          <w:rtl/>
        </w:rPr>
        <w:t>ن</w:t>
      </w:r>
      <w:r w:rsidR="002902AD">
        <w:rPr>
          <w:rtl/>
        </w:rPr>
        <w:t>ی</w:t>
      </w:r>
      <w:r w:rsidRPr="002B5DF5">
        <w:rPr>
          <w:rtl/>
        </w:rPr>
        <w:t>د (و بتوان</w:t>
      </w:r>
      <w:r w:rsidR="002902AD">
        <w:rPr>
          <w:rtl/>
        </w:rPr>
        <w:t>ی</w:t>
      </w:r>
      <w:r w:rsidRPr="002B5DF5">
        <w:rPr>
          <w:rtl/>
        </w:rPr>
        <w:t xml:space="preserve">د عفّت خود را مراعات </w:t>
      </w:r>
      <w:r w:rsidR="002902AD">
        <w:rPr>
          <w:rtl/>
        </w:rPr>
        <w:t>ک</w:t>
      </w:r>
      <w:r w:rsidRPr="002B5DF5">
        <w:rPr>
          <w:rtl/>
        </w:rPr>
        <w:t>ن</w:t>
      </w:r>
      <w:r w:rsidR="002902AD">
        <w:rPr>
          <w:rtl/>
        </w:rPr>
        <w:t>ی</w:t>
      </w:r>
      <w:r w:rsidRPr="002B5DF5">
        <w:rPr>
          <w:rtl/>
        </w:rPr>
        <w:t>د) برا</w:t>
      </w:r>
      <w:r w:rsidR="002902AD">
        <w:rPr>
          <w:rtl/>
        </w:rPr>
        <w:t>ی</w:t>
      </w:r>
      <w:r w:rsidRPr="002B5DF5">
        <w:rPr>
          <w:rtl/>
        </w:rPr>
        <w:t>تان بهتر است، و خداوند داراى مغفرت و مرحمت فراوان است</w:t>
      </w:r>
      <w:r>
        <w:rPr>
          <w:rFonts w:cs="Traditional Arabic" w:hint="cs"/>
          <w:rtl/>
        </w:rPr>
        <w:t>»</w:t>
      </w:r>
      <w:r w:rsidRPr="006F0B90">
        <w:rPr>
          <w:rtl/>
        </w:rPr>
        <w:t>.</w:t>
      </w:r>
    </w:p>
    <w:p w:rsidR="00D852F2" w:rsidRDefault="00082CC7" w:rsidP="006F242B">
      <w:pPr>
        <w:pStyle w:val="a5"/>
        <w:rPr>
          <w:rtl/>
        </w:rPr>
      </w:pPr>
      <w:r w:rsidRPr="006F0B90">
        <w:rPr>
          <w:rtl/>
        </w:rPr>
        <w:t>در ا</w:t>
      </w:r>
      <w:r w:rsidR="002902AD">
        <w:rPr>
          <w:rtl/>
        </w:rPr>
        <w:t>ی</w:t>
      </w:r>
      <w:r w:rsidRPr="006F0B90">
        <w:rPr>
          <w:rtl/>
        </w:rPr>
        <w:t>ن آ</w:t>
      </w:r>
      <w:r w:rsidR="002902AD">
        <w:rPr>
          <w:rtl/>
        </w:rPr>
        <w:t>ی</w:t>
      </w:r>
      <w:r w:rsidRPr="006F0B90">
        <w:rPr>
          <w:rtl/>
        </w:rPr>
        <w:t>ات، به پنج ن</w:t>
      </w:r>
      <w:r w:rsidR="002902AD">
        <w:rPr>
          <w:rtl/>
        </w:rPr>
        <w:t>ک</w:t>
      </w:r>
      <w:r w:rsidRPr="006F0B90">
        <w:rPr>
          <w:rtl/>
        </w:rPr>
        <w:t>ته مهم اشاره شده است:</w:t>
      </w:r>
    </w:p>
    <w:p w:rsidR="00082CC7" w:rsidRDefault="00082CC7" w:rsidP="006F242B">
      <w:pPr>
        <w:pStyle w:val="a5"/>
        <w:numPr>
          <w:ilvl w:val="0"/>
          <w:numId w:val="19"/>
        </w:numPr>
        <w:rPr>
          <w:rtl/>
        </w:rPr>
      </w:pPr>
      <w:r w:rsidRPr="006F0B90">
        <w:rPr>
          <w:rtl/>
        </w:rPr>
        <w:t xml:space="preserve">خداوند ابتدا زنان محارم را </w:t>
      </w:r>
      <w:r w:rsidR="002902AD">
        <w:rPr>
          <w:rtl/>
        </w:rPr>
        <w:t>ک</w:t>
      </w:r>
      <w:r w:rsidRPr="006F0B90">
        <w:rPr>
          <w:rtl/>
        </w:rPr>
        <w:t>ه ازدواج با آنها حرام است، ب</w:t>
      </w:r>
      <w:r w:rsidR="002902AD">
        <w:rPr>
          <w:rtl/>
        </w:rPr>
        <w:t>ی</w:t>
      </w:r>
      <w:r w:rsidRPr="006F0B90">
        <w:rPr>
          <w:rtl/>
        </w:rPr>
        <w:t xml:space="preserve">ان نموده است؛ </w:t>
      </w:r>
      <w:r w:rsidR="002902AD">
        <w:rPr>
          <w:rtl/>
        </w:rPr>
        <w:t>ی</w:t>
      </w:r>
      <w:r w:rsidRPr="006F0B90">
        <w:rPr>
          <w:rtl/>
        </w:rPr>
        <w:t>عنى غ</w:t>
      </w:r>
      <w:r w:rsidR="002902AD">
        <w:rPr>
          <w:rtl/>
        </w:rPr>
        <w:t>ی</w:t>
      </w:r>
      <w:r w:rsidRPr="006F0B90">
        <w:rPr>
          <w:rtl/>
        </w:rPr>
        <w:t>ر از آنان، ازدواج با د</w:t>
      </w:r>
      <w:r w:rsidR="002902AD">
        <w:rPr>
          <w:rtl/>
        </w:rPr>
        <w:t>ی</w:t>
      </w:r>
      <w:r w:rsidRPr="006F0B90">
        <w:rPr>
          <w:rtl/>
        </w:rPr>
        <w:t>گران صح</w:t>
      </w:r>
      <w:r w:rsidR="002902AD">
        <w:rPr>
          <w:rtl/>
        </w:rPr>
        <w:t>ی</w:t>
      </w:r>
      <w:r w:rsidRPr="006F0B90">
        <w:rPr>
          <w:rtl/>
        </w:rPr>
        <w:t>ح و بلامانع است.</w:t>
      </w:r>
    </w:p>
    <w:p w:rsidR="00082CC7" w:rsidRDefault="00082CC7" w:rsidP="006F242B">
      <w:pPr>
        <w:pStyle w:val="a5"/>
        <w:numPr>
          <w:ilvl w:val="0"/>
          <w:numId w:val="19"/>
        </w:numPr>
        <w:rPr>
          <w:rtl/>
        </w:rPr>
      </w:pPr>
      <w:r w:rsidRPr="006F0B90">
        <w:rPr>
          <w:rtl/>
        </w:rPr>
        <w:t xml:space="preserve">خداوند امر </w:t>
      </w:r>
      <w:r w:rsidR="002902AD">
        <w:rPr>
          <w:rtl/>
        </w:rPr>
        <w:t>ک</w:t>
      </w:r>
      <w:r w:rsidRPr="006F0B90">
        <w:rPr>
          <w:rtl/>
        </w:rPr>
        <w:t xml:space="preserve">رده: </w:t>
      </w:r>
      <w:r w:rsidR="002902AD">
        <w:rPr>
          <w:rtl/>
        </w:rPr>
        <w:t>ک</w:t>
      </w:r>
      <w:r w:rsidRPr="006F0B90">
        <w:rPr>
          <w:rtl/>
        </w:rPr>
        <w:t xml:space="preserve">سانى </w:t>
      </w:r>
      <w:r w:rsidR="002902AD">
        <w:rPr>
          <w:rtl/>
        </w:rPr>
        <w:t>ک</w:t>
      </w:r>
      <w:r w:rsidRPr="006F0B90">
        <w:rPr>
          <w:rtl/>
        </w:rPr>
        <w:t>ه در صورت فقر و ناتوانا</w:t>
      </w:r>
      <w:r w:rsidR="002902AD">
        <w:rPr>
          <w:rtl/>
        </w:rPr>
        <w:t>ی</w:t>
      </w:r>
      <w:r w:rsidRPr="006F0B90">
        <w:rPr>
          <w:rtl/>
        </w:rPr>
        <w:t xml:space="preserve">ى مالى نمى‏توانند ازدواج </w:t>
      </w:r>
      <w:r w:rsidR="002902AD">
        <w:rPr>
          <w:rtl/>
        </w:rPr>
        <w:t>ک</w:t>
      </w:r>
      <w:r w:rsidRPr="006F0B90">
        <w:rPr>
          <w:rtl/>
        </w:rPr>
        <w:t xml:space="preserve">ننند، با </w:t>
      </w:r>
      <w:r w:rsidR="002902AD">
        <w:rPr>
          <w:rtl/>
        </w:rPr>
        <w:t>ک</w:t>
      </w:r>
      <w:r w:rsidRPr="006F0B90">
        <w:rPr>
          <w:rtl/>
        </w:rPr>
        <w:t>ن</w:t>
      </w:r>
      <w:r w:rsidR="002902AD">
        <w:rPr>
          <w:rtl/>
        </w:rPr>
        <w:t>ی</w:t>
      </w:r>
      <w:r w:rsidRPr="006F0B90">
        <w:rPr>
          <w:rtl/>
        </w:rPr>
        <w:t>زان مؤمن ازدواج نما</w:t>
      </w:r>
      <w:r w:rsidR="002902AD">
        <w:rPr>
          <w:rtl/>
        </w:rPr>
        <w:t>ی</w:t>
      </w:r>
      <w:r w:rsidRPr="006F0B90">
        <w:rPr>
          <w:rtl/>
        </w:rPr>
        <w:t xml:space="preserve">ند، و اگر با </w:t>
      </w:r>
      <w:r w:rsidR="002902AD">
        <w:rPr>
          <w:rtl/>
        </w:rPr>
        <w:t>ک</w:t>
      </w:r>
      <w:r w:rsidRPr="006F0B90">
        <w:rPr>
          <w:rtl/>
        </w:rPr>
        <w:t>ن</w:t>
      </w:r>
      <w:r w:rsidR="002902AD">
        <w:rPr>
          <w:rtl/>
        </w:rPr>
        <w:t>ی</w:t>
      </w:r>
      <w:r w:rsidRPr="006F0B90">
        <w:rPr>
          <w:rtl/>
        </w:rPr>
        <w:t xml:space="preserve">زان مؤمن هم نتوانستند ازدواج </w:t>
      </w:r>
      <w:r w:rsidR="002902AD">
        <w:rPr>
          <w:rtl/>
        </w:rPr>
        <w:t>ک</w:t>
      </w:r>
      <w:r w:rsidRPr="006F0B90">
        <w:rPr>
          <w:rtl/>
        </w:rPr>
        <w:t>نند، آنها را امر به صبر و خو</w:t>
      </w:r>
      <w:r w:rsidR="002902AD">
        <w:rPr>
          <w:rtl/>
        </w:rPr>
        <w:t>ی</w:t>
      </w:r>
      <w:r w:rsidRPr="006F0B90">
        <w:rPr>
          <w:rtl/>
        </w:rPr>
        <w:t>شتن‏دارى نموده و اگر چنانچه متعه مباح مى‏بود، آنها را بدان راهنما</w:t>
      </w:r>
      <w:r w:rsidR="002902AD">
        <w:rPr>
          <w:rtl/>
        </w:rPr>
        <w:t>ی</w:t>
      </w:r>
      <w:r w:rsidRPr="006F0B90">
        <w:rPr>
          <w:rtl/>
        </w:rPr>
        <w:t>ى مى‏فرمود؛ چناچه در آ</w:t>
      </w:r>
      <w:r w:rsidR="002902AD">
        <w:rPr>
          <w:rtl/>
        </w:rPr>
        <w:t>ی</w:t>
      </w:r>
      <w:r w:rsidRPr="006F0B90">
        <w:rPr>
          <w:rtl/>
        </w:rPr>
        <w:t>ه د</w:t>
      </w:r>
      <w:r w:rsidR="002902AD">
        <w:rPr>
          <w:rtl/>
        </w:rPr>
        <w:t>ی</w:t>
      </w:r>
      <w:r w:rsidRPr="006F0B90">
        <w:rPr>
          <w:rtl/>
        </w:rPr>
        <w:t>گر مى‏فرما</w:t>
      </w:r>
      <w:r w:rsidR="002902AD">
        <w:rPr>
          <w:rtl/>
        </w:rPr>
        <w:t>ی</w:t>
      </w:r>
      <w:r w:rsidRPr="006F0B90">
        <w:rPr>
          <w:rtl/>
        </w:rPr>
        <w:t>د:</w:t>
      </w:r>
    </w:p>
    <w:p w:rsidR="00082CC7" w:rsidRDefault="00082CC7" w:rsidP="006F242B">
      <w:pPr>
        <w:pStyle w:val="a5"/>
        <w:rPr>
          <w:rFonts w:ascii="Times New Roman" w:hAnsi="Times New Roman"/>
          <w:rtl/>
        </w:rPr>
      </w:pPr>
      <w:r>
        <w:rPr>
          <w:rFonts w:ascii="Times New Roman" w:hAnsi="Times New Roman" w:cs="Traditional Arabic" w:hint="cs"/>
          <w:rtl/>
        </w:rPr>
        <w:t>﴿</w:t>
      </w:r>
      <w:r w:rsidR="00D852F2" w:rsidRPr="002902AD">
        <w:rPr>
          <w:rStyle w:val="Char3"/>
          <w:rtl/>
        </w:rPr>
        <w:t>وَل</w:t>
      </w:r>
      <w:r w:rsidR="00D852F2" w:rsidRPr="002902AD">
        <w:rPr>
          <w:rStyle w:val="Char3"/>
          <w:rFonts w:hint="cs"/>
          <w:rtl/>
        </w:rPr>
        <w:t>ۡيَسۡتَعۡفِفِ</w:t>
      </w:r>
      <w:r w:rsidR="00D852F2" w:rsidRPr="002902AD">
        <w:rPr>
          <w:rStyle w:val="Char3"/>
          <w:rtl/>
        </w:rPr>
        <w:t xml:space="preserve"> </w:t>
      </w:r>
      <w:r w:rsidR="00D852F2" w:rsidRPr="002902AD">
        <w:rPr>
          <w:rStyle w:val="Char3"/>
          <w:rFonts w:hint="cs"/>
          <w:rtl/>
        </w:rPr>
        <w:t>ٱلَّذِينَ</w:t>
      </w:r>
      <w:r w:rsidR="00D852F2" w:rsidRPr="002902AD">
        <w:rPr>
          <w:rStyle w:val="Char3"/>
          <w:rtl/>
        </w:rPr>
        <w:t xml:space="preserve"> </w:t>
      </w:r>
      <w:r w:rsidR="00D852F2" w:rsidRPr="002902AD">
        <w:rPr>
          <w:rStyle w:val="Char3"/>
          <w:rFonts w:hint="cs"/>
          <w:rtl/>
        </w:rPr>
        <w:t>لَا</w:t>
      </w:r>
      <w:r w:rsidR="00D852F2" w:rsidRPr="002902AD">
        <w:rPr>
          <w:rStyle w:val="Char3"/>
          <w:rtl/>
        </w:rPr>
        <w:t xml:space="preserve"> </w:t>
      </w:r>
      <w:r w:rsidR="00D852F2" w:rsidRPr="002902AD">
        <w:rPr>
          <w:rStyle w:val="Char3"/>
          <w:rFonts w:hint="cs"/>
          <w:rtl/>
        </w:rPr>
        <w:t>يَجِدُونَ</w:t>
      </w:r>
      <w:r w:rsidR="00D852F2" w:rsidRPr="002902AD">
        <w:rPr>
          <w:rStyle w:val="Char3"/>
          <w:rtl/>
        </w:rPr>
        <w:t xml:space="preserve"> </w:t>
      </w:r>
      <w:r w:rsidR="00D852F2" w:rsidRPr="002902AD">
        <w:rPr>
          <w:rStyle w:val="Char3"/>
          <w:rFonts w:hint="cs"/>
          <w:rtl/>
        </w:rPr>
        <w:t>نِكَاحًا</w:t>
      </w:r>
      <w:r w:rsidR="00D852F2" w:rsidRPr="002902AD">
        <w:rPr>
          <w:rStyle w:val="Char3"/>
          <w:rtl/>
        </w:rPr>
        <w:t xml:space="preserve"> </w:t>
      </w:r>
      <w:r w:rsidR="00D852F2" w:rsidRPr="002902AD">
        <w:rPr>
          <w:rStyle w:val="Char3"/>
          <w:rFonts w:hint="cs"/>
          <w:rtl/>
        </w:rPr>
        <w:t>حَتَّىٰ</w:t>
      </w:r>
      <w:r w:rsidR="00D852F2" w:rsidRPr="002902AD">
        <w:rPr>
          <w:rStyle w:val="Char3"/>
          <w:rtl/>
        </w:rPr>
        <w:t xml:space="preserve"> </w:t>
      </w:r>
      <w:r w:rsidR="00D852F2" w:rsidRPr="002902AD">
        <w:rPr>
          <w:rStyle w:val="Char3"/>
          <w:rFonts w:hint="cs"/>
          <w:rtl/>
        </w:rPr>
        <w:t>يُغۡنِيَهُمُ</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فَضۡلِهِ</w:t>
      </w:r>
      <w:r>
        <w:rPr>
          <w:rFonts w:ascii="Times New Roman" w:hAnsi="Times New Roman" w:cs="Traditional Arabic" w:hint="cs"/>
          <w:rtl/>
        </w:rPr>
        <w:t>﴾</w:t>
      </w:r>
      <w:r w:rsidR="00D852F2">
        <w:rPr>
          <w:rFonts w:ascii="Times New Roman" w:hAnsi="Times New Roman" w:hint="cs"/>
          <w:rtl/>
        </w:rPr>
        <w:t xml:space="preserve"> </w:t>
      </w:r>
      <w:r w:rsidRPr="006F242B">
        <w:rPr>
          <w:rStyle w:val="Char4"/>
          <w:rtl/>
        </w:rPr>
        <w:t>[النور: ٣٣]</w:t>
      </w:r>
      <w:r>
        <w:rPr>
          <w:rFonts w:ascii="Times New Roman" w:hAnsi="Times New Roman" w:hint="cs"/>
          <w:rtl/>
        </w:rPr>
        <w:t>.</w:t>
      </w:r>
    </w:p>
    <w:p w:rsidR="00082CC7" w:rsidRDefault="00082CC7" w:rsidP="006F242B">
      <w:pPr>
        <w:pStyle w:val="a5"/>
        <w:rPr>
          <w:rtl/>
        </w:rPr>
      </w:pPr>
      <w:r>
        <w:rPr>
          <w:rFonts w:cs="Traditional Arabic" w:hint="cs"/>
          <w:rtl/>
        </w:rPr>
        <w:t>«</w:t>
      </w:r>
      <w:r w:rsidRPr="002B5DF5">
        <w:rPr>
          <w:rtl/>
        </w:rPr>
        <w:t xml:space="preserve">آنان </w:t>
      </w:r>
      <w:r w:rsidR="002902AD">
        <w:rPr>
          <w:rtl/>
        </w:rPr>
        <w:t>ک</w:t>
      </w:r>
      <w:r w:rsidRPr="002B5DF5">
        <w:rPr>
          <w:rtl/>
        </w:rPr>
        <w:t>ه ام</w:t>
      </w:r>
      <w:r w:rsidR="002902AD">
        <w:rPr>
          <w:rtl/>
        </w:rPr>
        <w:t>ک</w:t>
      </w:r>
      <w:r w:rsidRPr="002B5DF5">
        <w:rPr>
          <w:rtl/>
        </w:rPr>
        <w:t>انات ازدواج را ندارند، با</w:t>
      </w:r>
      <w:r w:rsidR="002902AD">
        <w:rPr>
          <w:rtl/>
        </w:rPr>
        <w:t>ی</w:t>
      </w:r>
      <w:r w:rsidRPr="002B5DF5">
        <w:rPr>
          <w:rtl/>
        </w:rPr>
        <w:t>د در راه عفّت و پا</w:t>
      </w:r>
      <w:r w:rsidR="002902AD">
        <w:rPr>
          <w:rtl/>
        </w:rPr>
        <w:t>ک</w:t>
      </w:r>
      <w:r w:rsidRPr="002B5DF5">
        <w:rPr>
          <w:rtl/>
        </w:rPr>
        <w:t xml:space="preserve">دامنى تلاش </w:t>
      </w:r>
      <w:r w:rsidR="002902AD">
        <w:rPr>
          <w:rtl/>
        </w:rPr>
        <w:t>ک</w:t>
      </w:r>
      <w:r w:rsidRPr="002B5DF5">
        <w:rPr>
          <w:rtl/>
        </w:rPr>
        <w:t>نند تا خداوند از فضل و لطف خو</w:t>
      </w:r>
      <w:r w:rsidR="002902AD">
        <w:rPr>
          <w:rtl/>
        </w:rPr>
        <w:t>ی</w:t>
      </w:r>
      <w:r w:rsidRPr="002B5DF5">
        <w:rPr>
          <w:rtl/>
        </w:rPr>
        <w:t>ش ا</w:t>
      </w:r>
      <w:r w:rsidR="002902AD">
        <w:rPr>
          <w:rtl/>
        </w:rPr>
        <w:t>ی</w:t>
      </w:r>
      <w:r w:rsidRPr="002B5DF5">
        <w:rPr>
          <w:rtl/>
        </w:rPr>
        <w:t xml:space="preserve">شان را دارا </w:t>
      </w:r>
      <w:r w:rsidR="002902AD">
        <w:rPr>
          <w:rtl/>
        </w:rPr>
        <w:t>ک</w:t>
      </w:r>
      <w:r w:rsidRPr="002B5DF5">
        <w:rPr>
          <w:rtl/>
        </w:rPr>
        <w:t>ند (و وس</w:t>
      </w:r>
      <w:r w:rsidR="002902AD">
        <w:rPr>
          <w:rtl/>
        </w:rPr>
        <w:t>ی</w:t>
      </w:r>
      <w:r w:rsidRPr="002B5DF5">
        <w:rPr>
          <w:rtl/>
        </w:rPr>
        <w:t>له ازدواجشان را فراهم سازد)</w:t>
      </w:r>
      <w:r>
        <w:rPr>
          <w:rFonts w:cs="Traditional Arabic" w:hint="cs"/>
          <w:rtl/>
        </w:rPr>
        <w:t>»</w:t>
      </w:r>
      <w:r w:rsidRPr="006F0B90">
        <w:rPr>
          <w:rtl/>
        </w:rPr>
        <w:t>.</w:t>
      </w:r>
    </w:p>
    <w:p w:rsidR="00D852F2" w:rsidRDefault="00082CC7" w:rsidP="006F242B">
      <w:pPr>
        <w:pStyle w:val="a5"/>
        <w:numPr>
          <w:ilvl w:val="0"/>
          <w:numId w:val="19"/>
        </w:numPr>
        <w:rPr>
          <w:rtl/>
        </w:rPr>
      </w:pPr>
      <w:r w:rsidRPr="006F0B90">
        <w:rPr>
          <w:rtl/>
        </w:rPr>
        <w:t>همچن</w:t>
      </w:r>
      <w:r w:rsidR="002902AD">
        <w:rPr>
          <w:rtl/>
        </w:rPr>
        <w:t>ی</w:t>
      </w:r>
      <w:r w:rsidRPr="006F0B90">
        <w:rPr>
          <w:rtl/>
        </w:rPr>
        <w:t xml:space="preserve">ن امر فرموده </w:t>
      </w:r>
      <w:r w:rsidR="002902AD">
        <w:rPr>
          <w:rtl/>
        </w:rPr>
        <w:t>ک</w:t>
      </w:r>
      <w:r w:rsidRPr="006F0B90">
        <w:rPr>
          <w:rtl/>
        </w:rPr>
        <w:t xml:space="preserve">ه با زنانى ازدواج شود </w:t>
      </w:r>
      <w:r w:rsidR="002902AD">
        <w:rPr>
          <w:rtl/>
        </w:rPr>
        <w:t>ک</w:t>
      </w:r>
      <w:r w:rsidRPr="006F0B90">
        <w:rPr>
          <w:rtl/>
        </w:rPr>
        <w:t>ه باعفّت و پا</w:t>
      </w:r>
      <w:r w:rsidR="002902AD">
        <w:rPr>
          <w:rtl/>
        </w:rPr>
        <w:t>ک</w:t>
      </w:r>
      <w:r w:rsidRPr="006F0B90">
        <w:rPr>
          <w:rtl/>
        </w:rPr>
        <w:t>دامن و دور از زنا و شهوترانى باشند و مردباز و رف</w:t>
      </w:r>
      <w:r w:rsidR="002902AD">
        <w:rPr>
          <w:rtl/>
        </w:rPr>
        <w:t>ی</w:t>
      </w:r>
      <w:r w:rsidRPr="006F0B90">
        <w:rPr>
          <w:rtl/>
        </w:rPr>
        <w:t xml:space="preserve">ق‏باز نباشند؛ نه زنانى </w:t>
      </w:r>
      <w:r w:rsidR="002902AD">
        <w:rPr>
          <w:rtl/>
        </w:rPr>
        <w:t>ک</w:t>
      </w:r>
      <w:r w:rsidRPr="006F0B90">
        <w:rPr>
          <w:rtl/>
        </w:rPr>
        <w:t>ه از راه زنا</w:t>
      </w:r>
      <w:r w:rsidR="002902AD">
        <w:rPr>
          <w:rtl/>
        </w:rPr>
        <w:t>ک</w:t>
      </w:r>
      <w:r w:rsidRPr="006F0B90">
        <w:rPr>
          <w:rtl/>
        </w:rPr>
        <w:t xml:space="preserve">ارى </w:t>
      </w:r>
      <w:r w:rsidR="002902AD">
        <w:rPr>
          <w:rtl/>
        </w:rPr>
        <w:t>یک</w:t>
      </w:r>
      <w:r w:rsidRPr="006F0B90">
        <w:rPr>
          <w:rtl/>
        </w:rPr>
        <w:t xml:space="preserve"> ساعته </w:t>
      </w:r>
      <w:r w:rsidR="002902AD">
        <w:rPr>
          <w:rtl/>
        </w:rPr>
        <w:t>ی</w:t>
      </w:r>
      <w:r w:rsidRPr="006F0B90">
        <w:rPr>
          <w:rtl/>
        </w:rPr>
        <w:t xml:space="preserve">ا </w:t>
      </w:r>
      <w:r w:rsidR="002902AD">
        <w:rPr>
          <w:rtl/>
        </w:rPr>
        <w:t>یک</w:t>
      </w:r>
      <w:r w:rsidRPr="006F0B90">
        <w:rPr>
          <w:rtl/>
        </w:rPr>
        <w:t xml:space="preserve"> روزه و </w:t>
      </w:r>
      <w:r w:rsidR="002902AD">
        <w:rPr>
          <w:rtl/>
        </w:rPr>
        <w:t>ی</w:t>
      </w:r>
      <w:r w:rsidRPr="006F0B90">
        <w:rPr>
          <w:rtl/>
        </w:rPr>
        <w:t>ا ز</w:t>
      </w:r>
      <w:r w:rsidR="002902AD">
        <w:rPr>
          <w:rtl/>
        </w:rPr>
        <w:t>ی</w:t>
      </w:r>
      <w:r w:rsidRPr="006F0B90">
        <w:rPr>
          <w:rtl/>
        </w:rPr>
        <w:t>ادتر! امرار معاش مى‏</w:t>
      </w:r>
      <w:r w:rsidR="002902AD">
        <w:rPr>
          <w:rtl/>
        </w:rPr>
        <w:t>ک</w:t>
      </w:r>
      <w:r w:rsidRPr="006F0B90">
        <w:rPr>
          <w:rtl/>
        </w:rPr>
        <w:t>نند و طرف</w:t>
      </w:r>
      <w:r w:rsidR="002902AD">
        <w:rPr>
          <w:rtl/>
        </w:rPr>
        <w:t>ی</w:t>
      </w:r>
      <w:r w:rsidRPr="006F0B90">
        <w:rPr>
          <w:rtl/>
        </w:rPr>
        <w:t>ن متعه، ه</w:t>
      </w:r>
      <w:r w:rsidR="002902AD">
        <w:rPr>
          <w:rtl/>
        </w:rPr>
        <w:t>ی</w:t>
      </w:r>
      <w:r w:rsidRPr="006F0B90">
        <w:rPr>
          <w:rtl/>
        </w:rPr>
        <w:t>چ هدفى جز شهوترانى و ر</w:t>
      </w:r>
      <w:r w:rsidR="002902AD">
        <w:rPr>
          <w:rtl/>
        </w:rPr>
        <w:t>ی</w:t>
      </w:r>
      <w:r w:rsidRPr="006F0B90">
        <w:rPr>
          <w:rtl/>
        </w:rPr>
        <w:t xml:space="preserve">ختن نطفه ندارند.. </w:t>
      </w:r>
      <w:r w:rsidR="002902AD">
        <w:rPr>
          <w:rtl/>
        </w:rPr>
        <w:t>ک</w:t>
      </w:r>
      <w:r w:rsidRPr="006F0B90">
        <w:rPr>
          <w:rtl/>
        </w:rPr>
        <w:t>لمات «غ</w:t>
      </w:r>
      <w:r w:rsidR="002902AD">
        <w:rPr>
          <w:rtl/>
        </w:rPr>
        <w:t>ی</w:t>
      </w:r>
      <w:r w:rsidRPr="006F0B90">
        <w:rPr>
          <w:rtl/>
        </w:rPr>
        <w:t>ر مسافح</w:t>
      </w:r>
      <w:r w:rsidR="002902AD">
        <w:rPr>
          <w:rtl/>
        </w:rPr>
        <w:t>ی</w:t>
      </w:r>
      <w:r w:rsidRPr="006F0B90">
        <w:rPr>
          <w:rtl/>
        </w:rPr>
        <w:t>ن» براى مردان، و «غ</w:t>
      </w:r>
      <w:r w:rsidR="002902AD">
        <w:rPr>
          <w:rtl/>
        </w:rPr>
        <w:t>ی</w:t>
      </w:r>
      <w:r w:rsidRPr="006F0B90">
        <w:rPr>
          <w:rtl/>
        </w:rPr>
        <w:t>ر مسافحات» و «لا متخذات أخدان» براى زنان به خوبى به ا</w:t>
      </w:r>
      <w:r w:rsidR="002902AD">
        <w:rPr>
          <w:rtl/>
        </w:rPr>
        <w:t>ی</w:t>
      </w:r>
      <w:r w:rsidRPr="006F0B90">
        <w:rPr>
          <w:rtl/>
        </w:rPr>
        <w:t>ن مسأله اشاره دارد.</w:t>
      </w:r>
    </w:p>
    <w:p w:rsidR="00082CC7" w:rsidRDefault="002902AD" w:rsidP="006F242B">
      <w:pPr>
        <w:pStyle w:val="a5"/>
        <w:numPr>
          <w:ilvl w:val="0"/>
          <w:numId w:val="19"/>
        </w:numPr>
        <w:rPr>
          <w:rtl/>
        </w:rPr>
      </w:pPr>
      <w:r>
        <w:rPr>
          <w:rtl/>
        </w:rPr>
        <w:t>ک</w:t>
      </w:r>
      <w:r w:rsidR="00082CC7" w:rsidRPr="006F0B90">
        <w:rPr>
          <w:rtl/>
        </w:rPr>
        <w:t xml:space="preserve">لمه «استمتاع» به معنى بهره‏ورى و </w:t>
      </w:r>
      <w:r>
        <w:rPr>
          <w:rtl/>
        </w:rPr>
        <w:t>ک</w:t>
      </w:r>
      <w:r w:rsidR="00082CC7" w:rsidRPr="006F0B90">
        <w:rPr>
          <w:rtl/>
        </w:rPr>
        <w:t>ام‏گ</w:t>
      </w:r>
      <w:r>
        <w:rPr>
          <w:rtl/>
        </w:rPr>
        <w:t>ی</w:t>
      </w:r>
      <w:r w:rsidR="00082CC7" w:rsidRPr="006F0B90">
        <w:rPr>
          <w:rtl/>
        </w:rPr>
        <w:t xml:space="preserve">رى از زن است و </w:t>
      </w:r>
      <w:r>
        <w:rPr>
          <w:rtl/>
        </w:rPr>
        <w:t>ک</w:t>
      </w:r>
      <w:r w:rsidR="00082CC7" w:rsidRPr="006F0B90">
        <w:rPr>
          <w:rtl/>
        </w:rPr>
        <w:t>لمه «أجر» به معنى مهر</w:t>
      </w:r>
      <w:r>
        <w:rPr>
          <w:rtl/>
        </w:rPr>
        <w:t>ی</w:t>
      </w:r>
      <w:r w:rsidR="00082CC7" w:rsidRPr="006F0B90">
        <w:rPr>
          <w:rtl/>
        </w:rPr>
        <w:t xml:space="preserve">ه زن است </w:t>
      </w:r>
      <w:r>
        <w:rPr>
          <w:rtl/>
        </w:rPr>
        <w:t>ک</w:t>
      </w:r>
      <w:r w:rsidR="00082CC7" w:rsidRPr="006F0B90">
        <w:rPr>
          <w:rtl/>
        </w:rPr>
        <w:t>ه در موقع عقد، مشخص مى‏شود.. در ازدواج دائمى، ا</w:t>
      </w:r>
      <w:r>
        <w:rPr>
          <w:rtl/>
        </w:rPr>
        <w:t>ی</w:t>
      </w:r>
      <w:r w:rsidR="00082CC7" w:rsidRPr="006F0B90">
        <w:rPr>
          <w:rtl/>
        </w:rPr>
        <w:t>ن مهر</w:t>
      </w:r>
      <w:r>
        <w:rPr>
          <w:rtl/>
        </w:rPr>
        <w:t>ی</w:t>
      </w:r>
      <w:r w:rsidR="00082CC7" w:rsidRPr="006F0B90">
        <w:rPr>
          <w:rtl/>
        </w:rPr>
        <w:t xml:space="preserve">ه از همان زمانى واجب مى‏شود </w:t>
      </w:r>
      <w:r>
        <w:rPr>
          <w:rtl/>
        </w:rPr>
        <w:t>ک</w:t>
      </w:r>
      <w:r w:rsidR="00082CC7" w:rsidRPr="006F0B90">
        <w:rPr>
          <w:rtl/>
        </w:rPr>
        <w:t>ه مرد براى اوّل</w:t>
      </w:r>
      <w:r>
        <w:rPr>
          <w:rtl/>
        </w:rPr>
        <w:t>ی</w:t>
      </w:r>
      <w:r w:rsidR="00082CC7" w:rsidRPr="006F0B90">
        <w:rPr>
          <w:rtl/>
        </w:rPr>
        <w:t xml:space="preserve">ن بار از همسرش </w:t>
      </w:r>
      <w:r>
        <w:rPr>
          <w:rtl/>
        </w:rPr>
        <w:t>ک</w:t>
      </w:r>
      <w:r w:rsidR="00082CC7" w:rsidRPr="006F0B90">
        <w:rPr>
          <w:rtl/>
        </w:rPr>
        <w:t>ام مى‏گ</w:t>
      </w:r>
      <w:r>
        <w:rPr>
          <w:rtl/>
        </w:rPr>
        <w:t>ی</w:t>
      </w:r>
      <w:r w:rsidR="00082CC7" w:rsidRPr="006F0B90">
        <w:rPr>
          <w:rtl/>
        </w:rPr>
        <w:t xml:space="preserve">رد؛ </w:t>
      </w:r>
      <w:r>
        <w:rPr>
          <w:rtl/>
        </w:rPr>
        <w:t>ی</w:t>
      </w:r>
      <w:r w:rsidR="00082CC7" w:rsidRPr="006F0B90">
        <w:rPr>
          <w:rtl/>
        </w:rPr>
        <w:t>عنى اگر زن و شوهرى بر سر مقدار مهر</w:t>
      </w:r>
      <w:r>
        <w:rPr>
          <w:rtl/>
        </w:rPr>
        <w:t>ی</w:t>
      </w:r>
      <w:r w:rsidR="00082CC7" w:rsidRPr="006F0B90">
        <w:rPr>
          <w:rtl/>
        </w:rPr>
        <w:t xml:space="preserve">ه‏اى توافق و عقد </w:t>
      </w:r>
      <w:r>
        <w:rPr>
          <w:rtl/>
        </w:rPr>
        <w:t>ک</w:t>
      </w:r>
      <w:r w:rsidR="00082CC7" w:rsidRPr="006F0B90">
        <w:rPr>
          <w:rtl/>
        </w:rPr>
        <w:t>ردند، و مرد هم</w:t>
      </w:r>
      <w:r>
        <w:rPr>
          <w:rtl/>
        </w:rPr>
        <w:t>ی</w:t>
      </w:r>
      <w:r w:rsidR="00082CC7" w:rsidRPr="006F0B90">
        <w:rPr>
          <w:rtl/>
        </w:rPr>
        <w:t xml:space="preserve">ن </w:t>
      </w:r>
      <w:r>
        <w:rPr>
          <w:rtl/>
        </w:rPr>
        <w:t>ک</w:t>
      </w:r>
      <w:r w:rsidR="00082CC7" w:rsidRPr="006F0B90">
        <w:rPr>
          <w:rtl/>
        </w:rPr>
        <w:t>ه با همسرش نزد</w:t>
      </w:r>
      <w:r>
        <w:rPr>
          <w:rtl/>
        </w:rPr>
        <w:t>یک</w:t>
      </w:r>
      <w:r w:rsidR="00082CC7" w:rsidRPr="006F0B90">
        <w:rPr>
          <w:rtl/>
        </w:rPr>
        <w:t xml:space="preserve">ى </w:t>
      </w:r>
      <w:r>
        <w:rPr>
          <w:rtl/>
        </w:rPr>
        <w:t>ک</w:t>
      </w:r>
      <w:r w:rsidR="00082CC7" w:rsidRPr="006F0B90">
        <w:rPr>
          <w:rtl/>
        </w:rPr>
        <w:t>ند، ا</w:t>
      </w:r>
      <w:r>
        <w:rPr>
          <w:rtl/>
        </w:rPr>
        <w:t>ی</w:t>
      </w:r>
      <w:r w:rsidR="00082CC7" w:rsidRPr="006F0B90">
        <w:rPr>
          <w:rtl/>
        </w:rPr>
        <w:t>ن مهر</w:t>
      </w:r>
      <w:r>
        <w:rPr>
          <w:rtl/>
        </w:rPr>
        <w:t>ی</w:t>
      </w:r>
      <w:r w:rsidR="00082CC7" w:rsidRPr="006F0B90">
        <w:rPr>
          <w:rtl/>
        </w:rPr>
        <w:t xml:space="preserve">ه بر او واجب مى‏شود، هرچند بعد از همان </w:t>
      </w:r>
      <w:r>
        <w:rPr>
          <w:rtl/>
        </w:rPr>
        <w:t>یک</w:t>
      </w:r>
      <w:r w:rsidR="00082CC7" w:rsidRPr="006F0B90">
        <w:rPr>
          <w:rtl/>
        </w:rPr>
        <w:t xml:space="preserve"> بار </w:t>
      </w:r>
      <w:r>
        <w:rPr>
          <w:rtl/>
        </w:rPr>
        <w:t>ک</w:t>
      </w:r>
      <w:r w:rsidR="00082CC7" w:rsidRPr="006F0B90">
        <w:rPr>
          <w:rtl/>
        </w:rPr>
        <w:t>ام‏گرفتن از هم جدا شوند، در حال</w:t>
      </w:r>
      <w:r>
        <w:rPr>
          <w:rtl/>
        </w:rPr>
        <w:t>یک</w:t>
      </w:r>
      <w:r w:rsidR="00082CC7" w:rsidRPr="006F0B90">
        <w:rPr>
          <w:rtl/>
        </w:rPr>
        <w:t>ه در متعه، هم</w:t>
      </w:r>
      <w:r>
        <w:rPr>
          <w:rtl/>
        </w:rPr>
        <w:t>ی</w:t>
      </w:r>
      <w:r w:rsidR="00082CC7" w:rsidRPr="006F0B90">
        <w:rPr>
          <w:rtl/>
        </w:rPr>
        <w:t xml:space="preserve">ن </w:t>
      </w:r>
      <w:r>
        <w:rPr>
          <w:rtl/>
        </w:rPr>
        <w:t>ک</w:t>
      </w:r>
      <w:r w:rsidR="00082CC7" w:rsidRPr="006F0B90">
        <w:rPr>
          <w:rtl/>
        </w:rPr>
        <w:t xml:space="preserve">ه زن </w:t>
      </w:r>
      <w:r>
        <w:rPr>
          <w:rtl/>
        </w:rPr>
        <w:t>ی</w:t>
      </w:r>
      <w:r w:rsidR="00082CC7" w:rsidRPr="006F0B90">
        <w:rPr>
          <w:rtl/>
        </w:rPr>
        <w:t>ا مرد از عقدشان پش</w:t>
      </w:r>
      <w:r>
        <w:rPr>
          <w:rtl/>
        </w:rPr>
        <w:t>ی</w:t>
      </w:r>
      <w:r w:rsidR="00082CC7" w:rsidRPr="006F0B90">
        <w:rPr>
          <w:rtl/>
        </w:rPr>
        <w:t>مان گشتند، مهر و اجر زن به تعداد همان روزها</w:t>
      </w:r>
      <w:r>
        <w:rPr>
          <w:rtl/>
        </w:rPr>
        <w:t>ی</w:t>
      </w:r>
      <w:r w:rsidR="00082CC7" w:rsidRPr="006F0B90">
        <w:rPr>
          <w:rtl/>
        </w:rPr>
        <w:t xml:space="preserve">ى پرداخت مى‏شود </w:t>
      </w:r>
      <w:r>
        <w:rPr>
          <w:rtl/>
        </w:rPr>
        <w:t>ک</w:t>
      </w:r>
      <w:r w:rsidR="00082CC7" w:rsidRPr="006F0B90">
        <w:rPr>
          <w:rtl/>
        </w:rPr>
        <w:t>ه مورد بهره‏گ</w:t>
      </w:r>
      <w:r>
        <w:rPr>
          <w:rtl/>
        </w:rPr>
        <w:t>ی</w:t>
      </w:r>
      <w:r w:rsidR="00082CC7" w:rsidRPr="006F0B90">
        <w:rPr>
          <w:rtl/>
        </w:rPr>
        <w:t>رى مرد بوده است!</w:t>
      </w:r>
      <w:r w:rsidR="00082CC7">
        <w:rPr>
          <w:rFonts w:hint="cs"/>
          <w:rtl/>
        </w:rPr>
        <w:t>.</w:t>
      </w:r>
    </w:p>
    <w:p w:rsidR="00082CC7" w:rsidRDefault="00082CC7" w:rsidP="006F242B">
      <w:pPr>
        <w:pStyle w:val="a5"/>
        <w:numPr>
          <w:ilvl w:val="0"/>
          <w:numId w:val="19"/>
        </w:numPr>
        <w:rPr>
          <w:rtl/>
        </w:rPr>
      </w:pPr>
      <w:r w:rsidRPr="006F0B90">
        <w:rPr>
          <w:rtl/>
        </w:rPr>
        <w:t xml:space="preserve">ثابت مى‏شود </w:t>
      </w:r>
      <w:r w:rsidR="002902AD">
        <w:rPr>
          <w:rtl/>
        </w:rPr>
        <w:t>ک</w:t>
      </w:r>
      <w:r w:rsidRPr="006F0B90">
        <w:rPr>
          <w:rtl/>
        </w:rPr>
        <w:t>ه ن</w:t>
      </w:r>
      <w:r w:rsidR="002902AD">
        <w:rPr>
          <w:rtl/>
        </w:rPr>
        <w:t>ک</w:t>
      </w:r>
      <w:r w:rsidRPr="006F0B90">
        <w:rPr>
          <w:rtl/>
        </w:rPr>
        <w:t>اح زنان مؤمن و آزاد، بدون اجازه و رضا</w:t>
      </w:r>
      <w:r w:rsidR="002902AD">
        <w:rPr>
          <w:rtl/>
        </w:rPr>
        <w:t>ی</w:t>
      </w:r>
      <w:r w:rsidRPr="006F0B90">
        <w:rPr>
          <w:rtl/>
        </w:rPr>
        <w:t>ت اول</w:t>
      </w:r>
      <w:r w:rsidR="002902AD">
        <w:rPr>
          <w:rtl/>
        </w:rPr>
        <w:t>ی</w:t>
      </w:r>
      <w:r w:rsidRPr="006F0B90">
        <w:rPr>
          <w:rtl/>
        </w:rPr>
        <w:t>اء و ن</w:t>
      </w:r>
      <w:r w:rsidR="002902AD">
        <w:rPr>
          <w:rtl/>
        </w:rPr>
        <w:t>ک</w:t>
      </w:r>
      <w:r w:rsidRPr="006F0B90">
        <w:rPr>
          <w:rtl/>
        </w:rPr>
        <w:t xml:space="preserve">اح </w:t>
      </w:r>
      <w:r w:rsidR="002902AD">
        <w:rPr>
          <w:rtl/>
        </w:rPr>
        <w:t>ک</w:t>
      </w:r>
      <w:r w:rsidRPr="006F0B90">
        <w:rPr>
          <w:rtl/>
        </w:rPr>
        <w:t>ن</w:t>
      </w:r>
      <w:r w:rsidR="002902AD">
        <w:rPr>
          <w:rtl/>
        </w:rPr>
        <w:t>ی</w:t>
      </w:r>
      <w:r w:rsidRPr="006F0B90">
        <w:rPr>
          <w:rtl/>
        </w:rPr>
        <w:t>زان مؤمن بدون اجازه مال</w:t>
      </w:r>
      <w:r w:rsidR="002902AD">
        <w:rPr>
          <w:rtl/>
        </w:rPr>
        <w:t>ک</w:t>
      </w:r>
      <w:r w:rsidRPr="006F0B90">
        <w:rPr>
          <w:rtl/>
        </w:rPr>
        <w:t xml:space="preserve"> و صاحبانش، صحّت ندارد؛ ز</w:t>
      </w:r>
      <w:r w:rsidR="002902AD">
        <w:rPr>
          <w:rtl/>
        </w:rPr>
        <w:t>ی</w:t>
      </w:r>
      <w:r w:rsidRPr="006F0B90">
        <w:rPr>
          <w:rtl/>
        </w:rPr>
        <w:t>را ن</w:t>
      </w:r>
      <w:r w:rsidR="002902AD">
        <w:rPr>
          <w:rtl/>
        </w:rPr>
        <w:t>ک</w:t>
      </w:r>
      <w:r w:rsidRPr="006F0B90">
        <w:rPr>
          <w:rtl/>
        </w:rPr>
        <w:t>اح شرعى، با رضا</w:t>
      </w:r>
      <w:r w:rsidR="002902AD">
        <w:rPr>
          <w:rtl/>
        </w:rPr>
        <w:t>ی</w:t>
      </w:r>
      <w:r w:rsidRPr="006F0B90">
        <w:rPr>
          <w:rtl/>
        </w:rPr>
        <w:t>ت اول</w:t>
      </w:r>
      <w:r w:rsidR="002902AD">
        <w:rPr>
          <w:rtl/>
        </w:rPr>
        <w:t>ی</w:t>
      </w:r>
      <w:r w:rsidRPr="006F0B90">
        <w:rPr>
          <w:rtl/>
        </w:rPr>
        <w:t xml:space="preserve">اى زن و حضور دو شاهد جارى مى‏شود </w:t>
      </w:r>
      <w:r w:rsidR="002902AD">
        <w:rPr>
          <w:rtl/>
        </w:rPr>
        <w:t>ک</w:t>
      </w:r>
      <w:r w:rsidRPr="006F0B90">
        <w:rPr>
          <w:rtl/>
        </w:rPr>
        <w:t>ه در متعه چن</w:t>
      </w:r>
      <w:r w:rsidR="002902AD">
        <w:rPr>
          <w:rtl/>
        </w:rPr>
        <w:t>ی</w:t>
      </w:r>
      <w:r w:rsidRPr="006F0B90">
        <w:rPr>
          <w:rtl/>
        </w:rPr>
        <w:t>ن ن</w:t>
      </w:r>
      <w:r w:rsidR="002902AD">
        <w:rPr>
          <w:rtl/>
        </w:rPr>
        <w:t>ی</w:t>
      </w:r>
      <w:r w:rsidRPr="006F0B90">
        <w:rPr>
          <w:rtl/>
        </w:rPr>
        <w:t>ست! جمله</w:t>
      </w:r>
      <w:r w:rsidR="00D852F2">
        <w:rPr>
          <w:rFonts w:hint="cs"/>
          <w:rtl/>
        </w:rPr>
        <w:t xml:space="preserve">: </w:t>
      </w:r>
      <w:r w:rsidR="00D852F2">
        <w:rPr>
          <w:rFonts w:cs="Traditional Arabic" w:hint="cs"/>
          <w:rtl/>
        </w:rPr>
        <w:t>﴿</w:t>
      </w:r>
      <w:r w:rsidR="00D852F2" w:rsidRPr="002902AD">
        <w:rPr>
          <w:rStyle w:val="Char3"/>
          <w:rFonts w:hint="cs"/>
          <w:rtl/>
        </w:rPr>
        <w:t>فَٱنكِحُوهُنَّ بِإِذۡنِ أَهۡلِهِنَّ</w:t>
      </w:r>
      <w:r w:rsidR="00D852F2">
        <w:rPr>
          <w:rFonts w:cs="Traditional Arabic" w:hint="cs"/>
          <w:rtl/>
        </w:rPr>
        <w:t>﴾</w:t>
      </w:r>
      <w:r w:rsidR="00D852F2">
        <w:rPr>
          <w:rFonts w:hint="cs"/>
          <w:rtl/>
        </w:rPr>
        <w:t xml:space="preserve"> </w:t>
      </w:r>
      <w:r w:rsidRPr="006F0B90">
        <w:rPr>
          <w:rtl/>
        </w:rPr>
        <w:t>هم</w:t>
      </w:r>
      <w:r w:rsidR="002902AD">
        <w:rPr>
          <w:rtl/>
        </w:rPr>
        <w:t>ی</w:t>
      </w:r>
      <w:r w:rsidRPr="006F0B90">
        <w:rPr>
          <w:rtl/>
        </w:rPr>
        <w:t>ن را مى‏رساند؛ چنانچه در جاى د</w:t>
      </w:r>
      <w:r w:rsidR="002902AD">
        <w:rPr>
          <w:rtl/>
        </w:rPr>
        <w:t>ی</w:t>
      </w:r>
      <w:r w:rsidRPr="006F0B90">
        <w:rPr>
          <w:rtl/>
        </w:rPr>
        <w:t>گر دستور مى‏دهد، سرپرستان با</w:t>
      </w:r>
      <w:r w:rsidR="002902AD">
        <w:rPr>
          <w:rtl/>
        </w:rPr>
        <w:t>ی</w:t>
      </w:r>
      <w:r w:rsidRPr="006F0B90">
        <w:rPr>
          <w:rtl/>
        </w:rPr>
        <w:t>ستى دختران و پسران خود را به ازدواج همد</w:t>
      </w:r>
      <w:r w:rsidR="002902AD">
        <w:rPr>
          <w:rtl/>
        </w:rPr>
        <w:t>ی</w:t>
      </w:r>
      <w:r w:rsidRPr="006F0B90">
        <w:rPr>
          <w:rtl/>
        </w:rPr>
        <w:t>گر درب</w:t>
      </w:r>
      <w:r w:rsidR="002902AD">
        <w:rPr>
          <w:rtl/>
        </w:rPr>
        <w:t>ی</w:t>
      </w:r>
      <w:r w:rsidRPr="006F0B90">
        <w:rPr>
          <w:rtl/>
        </w:rPr>
        <w:t>اورند؛ مى‏فرما</w:t>
      </w:r>
      <w:r w:rsidR="002902AD">
        <w:rPr>
          <w:rtl/>
        </w:rPr>
        <w:t>ی</w:t>
      </w:r>
      <w:r w:rsidRPr="006F0B90">
        <w:rPr>
          <w:rtl/>
        </w:rPr>
        <w:t>د:</w:t>
      </w:r>
    </w:p>
    <w:p w:rsidR="00D852F2" w:rsidRDefault="00082CC7" w:rsidP="006F242B">
      <w:pPr>
        <w:pStyle w:val="a5"/>
        <w:rPr>
          <w:rFonts w:ascii="Times New Roman" w:hAnsi="Times New Roman"/>
          <w:rtl/>
        </w:rPr>
      </w:pPr>
      <w:r>
        <w:rPr>
          <w:rFonts w:ascii="Times New Roman" w:hAnsi="Times New Roman" w:cs="Traditional Arabic" w:hint="cs"/>
          <w:rtl/>
        </w:rPr>
        <w:t>﴿</w:t>
      </w:r>
      <w:r w:rsidR="00D852F2" w:rsidRPr="002902AD">
        <w:rPr>
          <w:rStyle w:val="Char3"/>
          <w:rtl/>
        </w:rPr>
        <w:t xml:space="preserve">وَأَنكِحُواْ </w:t>
      </w:r>
      <w:r w:rsidR="00D852F2" w:rsidRPr="002902AD">
        <w:rPr>
          <w:rStyle w:val="Char3"/>
          <w:rFonts w:hint="cs"/>
          <w:rtl/>
        </w:rPr>
        <w:t>ٱلۡأَيَٰمَىٰ</w:t>
      </w:r>
      <w:r w:rsidR="00D852F2" w:rsidRPr="002902AD">
        <w:rPr>
          <w:rStyle w:val="Char3"/>
          <w:rtl/>
        </w:rPr>
        <w:t xml:space="preserve"> </w:t>
      </w:r>
      <w:r w:rsidR="00D852F2" w:rsidRPr="002902AD">
        <w:rPr>
          <w:rStyle w:val="Char3"/>
          <w:rFonts w:hint="cs"/>
          <w:rtl/>
        </w:rPr>
        <w:t>مِنكُمۡ</w:t>
      </w:r>
      <w:r w:rsidR="00D852F2" w:rsidRPr="002902AD">
        <w:rPr>
          <w:rStyle w:val="Char3"/>
          <w:rtl/>
        </w:rPr>
        <w:t xml:space="preserve"> </w:t>
      </w:r>
      <w:r w:rsidR="00D852F2" w:rsidRPr="002902AD">
        <w:rPr>
          <w:rStyle w:val="Char3"/>
          <w:rFonts w:hint="cs"/>
          <w:rtl/>
        </w:rPr>
        <w:t>وَٱلصَّٰلِحِينَ</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عِبَادِكُمۡ</w:t>
      </w:r>
      <w:r w:rsidR="00D852F2" w:rsidRPr="002902AD">
        <w:rPr>
          <w:rStyle w:val="Char3"/>
          <w:rtl/>
        </w:rPr>
        <w:t xml:space="preserve"> </w:t>
      </w:r>
      <w:r w:rsidR="00D852F2" w:rsidRPr="002902AD">
        <w:rPr>
          <w:rStyle w:val="Char3"/>
          <w:rFonts w:hint="cs"/>
          <w:rtl/>
        </w:rPr>
        <w:t>وَإِمَآئِكُمۡ</w:t>
      </w:r>
      <w:r>
        <w:rPr>
          <w:rFonts w:ascii="Times New Roman" w:hAnsi="Times New Roman" w:cs="Traditional Arabic" w:hint="cs"/>
          <w:rtl/>
        </w:rPr>
        <w:t>﴾</w:t>
      </w:r>
      <w:r w:rsidR="00D852F2">
        <w:rPr>
          <w:rFonts w:ascii="Times New Roman" w:hAnsi="Times New Roman" w:hint="cs"/>
          <w:rtl/>
        </w:rPr>
        <w:t xml:space="preserve"> </w:t>
      </w:r>
      <w:r w:rsidRPr="006F242B">
        <w:rPr>
          <w:rStyle w:val="Char4"/>
          <w:rtl/>
        </w:rPr>
        <w:t>[النور: ٣٢]</w:t>
      </w:r>
      <w:r>
        <w:rPr>
          <w:rFonts w:ascii="Times New Roman" w:hAnsi="Times New Roman" w:hint="cs"/>
          <w:rtl/>
        </w:rPr>
        <w:t>.</w:t>
      </w:r>
    </w:p>
    <w:p w:rsidR="00082CC7" w:rsidRPr="006F0B90" w:rsidRDefault="00082CC7" w:rsidP="006F242B">
      <w:pPr>
        <w:pStyle w:val="a5"/>
      </w:pPr>
      <w:r>
        <w:rPr>
          <w:rFonts w:cs="Traditional Arabic" w:hint="cs"/>
          <w:rtl/>
        </w:rPr>
        <w:t>«</w:t>
      </w:r>
      <w:r w:rsidRPr="002B5DF5">
        <w:rPr>
          <w:rtl/>
        </w:rPr>
        <w:t xml:space="preserve">مردان و زنان مجرّد خود و </w:t>
      </w:r>
      <w:r w:rsidR="002902AD">
        <w:rPr>
          <w:rtl/>
        </w:rPr>
        <w:t>ک</w:t>
      </w:r>
      <w:r w:rsidRPr="002B5DF5">
        <w:rPr>
          <w:rtl/>
        </w:rPr>
        <w:t>ن</w:t>
      </w:r>
      <w:r w:rsidR="002902AD">
        <w:rPr>
          <w:rtl/>
        </w:rPr>
        <w:t>ی</w:t>
      </w:r>
      <w:r w:rsidRPr="002B5DF5">
        <w:rPr>
          <w:rtl/>
        </w:rPr>
        <w:t>زان شا</w:t>
      </w:r>
      <w:r w:rsidR="002902AD">
        <w:rPr>
          <w:rtl/>
        </w:rPr>
        <w:t>ی</w:t>
      </w:r>
      <w:r w:rsidRPr="002B5DF5">
        <w:rPr>
          <w:rtl/>
        </w:rPr>
        <w:t>سته خو</w:t>
      </w:r>
      <w:r w:rsidR="002902AD">
        <w:rPr>
          <w:rtl/>
        </w:rPr>
        <w:t>ی</w:t>
      </w:r>
      <w:r w:rsidRPr="002B5DF5">
        <w:rPr>
          <w:rtl/>
        </w:rPr>
        <w:t xml:space="preserve">ش را به ازدواج </w:t>
      </w:r>
      <w:r w:rsidR="002902AD">
        <w:rPr>
          <w:rtl/>
        </w:rPr>
        <w:t>یک</w:t>
      </w:r>
      <w:r w:rsidRPr="002B5DF5">
        <w:rPr>
          <w:rtl/>
        </w:rPr>
        <w:t>د</w:t>
      </w:r>
      <w:r w:rsidR="002902AD">
        <w:rPr>
          <w:rtl/>
        </w:rPr>
        <w:t>ی</w:t>
      </w:r>
      <w:r w:rsidRPr="002B5DF5">
        <w:rPr>
          <w:rtl/>
        </w:rPr>
        <w:t>گر درآور</w:t>
      </w:r>
      <w:r w:rsidR="002902AD">
        <w:rPr>
          <w:rtl/>
        </w:rPr>
        <w:t>ی</w:t>
      </w:r>
      <w:r w:rsidRPr="002B5DF5">
        <w:rPr>
          <w:rtl/>
        </w:rPr>
        <w:t>د</w:t>
      </w:r>
      <w:r>
        <w:rPr>
          <w:rFonts w:cs="Traditional Arabic" w:hint="cs"/>
          <w:rtl/>
        </w:rPr>
        <w:t>»</w:t>
      </w:r>
      <w:r w:rsidRPr="006F0B90">
        <w:rPr>
          <w:rtl/>
        </w:rPr>
        <w:t>.</w:t>
      </w:r>
    </w:p>
    <w:p w:rsidR="00082CC7" w:rsidRDefault="00082CC7" w:rsidP="006F242B">
      <w:pPr>
        <w:pStyle w:val="a5"/>
        <w:rPr>
          <w:rtl/>
        </w:rPr>
      </w:pPr>
      <w:r w:rsidRPr="006F0B90">
        <w:rPr>
          <w:rtl/>
        </w:rPr>
        <w:t>و در جا</w:t>
      </w:r>
      <w:r w:rsidR="002902AD">
        <w:rPr>
          <w:rtl/>
        </w:rPr>
        <w:t>ی</w:t>
      </w:r>
      <w:r w:rsidRPr="006F0B90">
        <w:rPr>
          <w:rtl/>
        </w:rPr>
        <w:t>ى د</w:t>
      </w:r>
      <w:r w:rsidR="002902AD">
        <w:rPr>
          <w:rtl/>
        </w:rPr>
        <w:t>ی</w:t>
      </w:r>
      <w:r w:rsidRPr="006F0B90">
        <w:rPr>
          <w:rtl/>
        </w:rPr>
        <w:t>گر، اول</w:t>
      </w:r>
      <w:r w:rsidR="002902AD">
        <w:rPr>
          <w:rtl/>
        </w:rPr>
        <w:t>ی</w:t>
      </w:r>
      <w:r w:rsidRPr="006F0B90">
        <w:rPr>
          <w:rtl/>
        </w:rPr>
        <w:t>اى زنان را از ا</w:t>
      </w:r>
      <w:r w:rsidR="002902AD">
        <w:rPr>
          <w:rtl/>
        </w:rPr>
        <w:t>ی</w:t>
      </w:r>
      <w:r w:rsidRPr="006F0B90">
        <w:rPr>
          <w:rtl/>
        </w:rPr>
        <w:t>ن</w:t>
      </w:r>
      <w:r w:rsidR="002902AD">
        <w:rPr>
          <w:rtl/>
        </w:rPr>
        <w:t>ک</w:t>
      </w:r>
      <w:r w:rsidRPr="006F0B90">
        <w:rPr>
          <w:rtl/>
        </w:rPr>
        <w:t>ه دخترانشان را به ازدواج مشر</w:t>
      </w:r>
      <w:r w:rsidR="002902AD">
        <w:rPr>
          <w:rtl/>
        </w:rPr>
        <w:t>کی</w:t>
      </w:r>
      <w:r w:rsidRPr="006F0B90">
        <w:rPr>
          <w:rtl/>
        </w:rPr>
        <w:t>ن درآورند، نهى مى‏</w:t>
      </w:r>
      <w:r w:rsidR="002902AD">
        <w:rPr>
          <w:rtl/>
        </w:rPr>
        <w:t>ک</w:t>
      </w:r>
      <w:r w:rsidRPr="006F0B90">
        <w:rPr>
          <w:rtl/>
        </w:rPr>
        <w:t>ند:</w:t>
      </w:r>
    </w:p>
    <w:p w:rsidR="00082CC7" w:rsidRDefault="00082CC7" w:rsidP="006F242B">
      <w:pPr>
        <w:pStyle w:val="a5"/>
        <w:rPr>
          <w:rFonts w:ascii="Times New Roman" w:hAnsi="Times New Roman"/>
          <w:rtl/>
        </w:rPr>
      </w:pPr>
      <w:r>
        <w:rPr>
          <w:rFonts w:ascii="Times New Roman" w:hAnsi="Times New Roman" w:cs="Traditional Arabic" w:hint="cs"/>
          <w:rtl/>
        </w:rPr>
        <w:t>﴿</w:t>
      </w:r>
      <w:r w:rsidR="00D852F2" w:rsidRPr="002902AD">
        <w:rPr>
          <w:rStyle w:val="Char3"/>
          <w:rFonts w:hint="cs"/>
          <w:rtl/>
        </w:rPr>
        <w:t xml:space="preserve">وَلَا تُنكِحُواْ ٱلۡمُشۡرِكِينَ </w:t>
      </w:r>
      <w:r w:rsidR="00D852F2" w:rsidRPr="002902AD">
        <w:rPr>
          <w:rStyle w:val="Char3"/>
          <w:rtl/>
        </w:rPr>
        <w:t>حَتَّىٰ يُؤ</w:t>
      </w:r>
      <w:r w:rsidR="00D852F2" w:rsidRPr="002902AD">
        <w:rPr>
          <w:rStyle w:val="Char3"/>
          <w:rFonts w:hint="cs"/>
          <w:rtl/>
        </w:rPr>
        <w:t>ۡمِنُواْ</w:t>
      </w:r>
      <w:r>
        <w:rPr>
          <w:rFonts w:ascii="Times New Roman" w:hAnsi="Times New Roman" w:cs="Traditional Arabic" w:hint="cs"/>
          <w:rtl/>
        </w:rPr>
        <w:t>﴾</w:t>
      </w:r>
      <w:r w:rsidR="00D852F2">
        <w:rPr>
          <w:rFonts w:ascii="Times New Roman" w:hAnsi="Times New Roman" w:hint="cs"/>
          <w:rtl/>
        </w:rPr>
        <w:t xml:space="preserve"> </w:t>
      </w:r>
      <w:r w:rsidRPr="006F242B">
        <w:rPr>
          <w:rStyle w:val="Char4"/>
          <w:rtl/>
        </w:rPr>
        <w:t>[البقرة: ٢٢١]</w:t>
      </w:r>
      <w:r>
        <w:rPr>
          <w:rFonts w:ascii="Times New Roman" w:hAnsi="Times New Roman" w:hint="cs"/>
          <w:rtl/>
        </w:rPr>
        <w:t>.</w:t>
      </w:r>
    </w:p>
    <w:p w:rsidR="00082CC7" w:rsidRDefault="00082CC7" w:rsidP="006F242B">
      <w:pPr>
        <w:pStyle w:val="a5"/>
        <w:rPr>
          <w:rtl/>
        </w:rPr>
      </w:pPr>
      <w:r>
        <w:rPr>
          <w:rFonts w:cs="Traditional Arabic" w:hint="cs"/>
          <w:rtl/>
        </w:rPr>
        <w:t>«</w:t>
      </w:r>
      <w:r w:rsidRPr="002B5DF5">
        <w:rPr>
          <w:rtl/>
        </w:rPr>
        <w:t>و (زنان و دختران خود را) به ازدواج مردان مشر</w:t>
      </w:r>
      <w:r w:rsidR="002902AD">
        <w:rPr>
          <w:rtl/>
        </w:rPr>
        <w:t>ک</w:t>
      </w:r>
      <w:r w:rsidRPr="002B5DF5">
        <w:rPr>
          <w:rtl/>
        </w:rPr>
        <w:t xml:space="preserve"> درن</w:t>
      </w:r>
      <w:r w:rsidR="002902AD">
        <w:rPr>
          <w:rtl/>
        </w:rPr>
        <w:t>ی</w:t>
      </w:r>
      <w:r w:rsidRPr="002B5DF5">
        <w:rPr>
          <w:rtl/>
        </w:rPr>
        <w:t>اور</w:t>
      </w:r>
      <w:r w:rsidR="002902AD">
        <w:rPr>
          <w:rtl/>
        </w:rPr>
        <w:t>ی</w:t>
      </w:r>
      <w:r w:rsidRPr="002B5DF5">
        <w:rPr>
          <w:rtl/>
        </w:rPr>
        <w:t xml:space="preserve">د، مادامى </w:t>
      </w:r>
      <w:r w:rsidR="002902AD">
        <w:rPr>
          <w:rtl/>
        </w:rPr>
        <w:t>ک</w:t>
      </w:r>
      <w:r w:rsidRPr="002B5DF5">
        <w:rPr>
          <w:rtl/>
        </w:rPr>
        <w:t>ه ا</w:t>
      </w:r>
      <w:r w:rsidR="002902AD">
        <w:rPr>
          <w:rtl/>
        </w:rPr>
        <w:t>ی</w:t>
      </w:r>
      <w:r w:rsidRPr="002B5DF5">
        <w:rPr>
          <w:rtl/>
        </w:rPr>
        <w:t>مان ن</w:t>
      </w:r>
      <w:r w:rsidR="002902AD">
        <w:rPr>
          <w:rtl/>
        </w:rPr>
        <w:t>ی</w:t>
      </w:r>
      <w:r w:rsidRPr="002B5DF5">
        <w:rPr>
          <w:rtl/>
        </w:rPr>
        <w:t>اورند</w:t>
      </w:r>
      <w:r>
        <w:rPr>
          <w:rFonts w:cs="Traditional Arabic" w:hint="cs"/>
          <w:rtl/>
        </w:rPr>
        <w:t>»</w:t>
      </w:r>
      <w:r w:rsidRPr="006F0B90">
        <w:rPr>
          <w:rtl/>
        </w:rPr>
        <w:t>.</w:t>
      </w:r>
    </w:p>
    <w:p w:rsidR="00D852F2" w:rsidRDefault="00082CC7" w:rsidP="006F242B">
      <w:pPr>
        <w:pStyle w:val="a5"/>
        <w:rPr>
          <w:rtl/>
        </w:rPr>
      </w:pPr>
      <w:r w:rsidRPr="006F0B90">
        <w:rPr>
          <w:rtl/>
        </w:rPr>
        <w:t>دوست عز</w:t>
      </w:r>
      <w:r w:rsidR="002902AD">
        <w:rPr>
          <w:rtl/>
        </w:rPr>
        <w:t>ی</w:t>
      </w:r>
      <w:r w:rsidRPr="006F0B90">
        <w:rPr>
          <w:rtl/>
        </w:rPr>
        <w:t>ز! آ</w:t>
      </w:r>
      <w:r w:rsidR="002902AD">
        <w:rPr>
          <w:rtl/>
        </w:rPr>
        <w:t>ی</w:t>
      </w:r>
      <w:r w:rsidRPr="006F0B90">
        <w:rPr>
          <w:rtl/>
        </w:rPr>
        <w:t>ه نه تنها دل</w:t>
      </w:r>
      <w:r w:rsidR="002902AD">
        <w:rPr>
          <w:rtl/>
        </w:rPr>
        <w:t>ی</w:t>
      </w:r>
      <w:r w:rsidRPr="006F0B90">
        <w:rPr>
          <w:rtl/>
        </w:rPr>
        <w:t>ل بر صحّت متعه ن</w:t>
      </w:r>
      <w:r w:rsidR="002902AD">
        <w:rPr>
          <w:rtl/>
        </w:rPr>
        <w:t>ی</w:t>
      </w:r>
      <w:r w:rsidRPr="006F0B90">
        <w:rPr>
          <w:rtl/>
        </w:rPr>
        <w:t>ست، بل</w:t>
      </w:r>
      <w:r w:rsidR="002902AD">
        <w:rPr>
          <w:rtl/>
        </w:rPr>
        <w:t>ک</w:t>
      </w:r>
      <w:r w:rsidRPr="006F0B90">
        <w:rPr>
          <w:rtl/>
        </w:rPr>
        <w:t>ه آن را عملى زشت و پل</w:t>
      </w:r>
      <w:r w:rsidR="002902AD">
        <w:rPr>
          <w:rtl/>
        </w:rPr>
        <w:t>ی</w:t>
      </w:r>
      <w:r w:rsidRPr="006F0B90">
        <w:rPr>
          <w:rtl/>
        </w:rPr>
        <w:t>د مى‏داند؛ ز</w:t>
      </w:r>
      <w:r w:rsidR="002902AD">
        <w:rPr>
          <w:rtl/>
        </w:rPr>
        <w:t>ی</w:t>
      </w:r>
      <w:r w:rsidRPr="006F0B90">
        <w:rPr>
          <w:rtl/>
        </w:rPr>
        <w:t xml:space="preserve">را ازدواج را فقط با زنان و </w:t>
      </w:r>
      <w:r w:rsidR="002902AD">
        <w:rPr>
          <w:rtl/>
        </w:rPr>
        <w:t>ک</w:t>
      </w:r>
      <w:r w:rsidRPr="006F0B90">
        <w:rPr>
          <w:rtl/>
        </w:rPr>
        <w:t>ن</w:t>
      </w:r>
      <w:r w:rsidR="002902AD">
        <w:rPr>
          <w:rtl/>
        </w:rPr>
        <w:t>ی</w:t>
      </w:r>
      <w:r w:rsidRPr="006F0B90">
        <w:rPr>
          <w:rtl/>
        </w:rPr>
        <w:t>زان مؤمن جا</w:t>
      </w:r>
      <w:r w:rsidR="002902AD">
        <w:rPr>
          <w:rtl/>
        </w:rPr>
        <w:t>ی</w:t>
      </w:r>
      <w:r w:rsidRPr="006F0B90">
        <w:rPr>
          <w:rtl/>
        </w:rPr>
        <w:t>ز مى‏داند؛ آن هم زنانى پا</w:t>
      </w:r>
      <w:r w:rsidR="002902AD">
        <w:rPr>
          <w:rtl/>
        </w:rPr>
        <w:t>ک</w:t>
      </w:r>
      <w:r w:rsidRPr="006F0B90">
        <w:rPr>
          <w:rtl/>
        </w:rPr>
        <w:t>دامن و عف</w:t>
      </w:r>
      <w:r w:rsidR="002902AD">
        <w:rPr>
          <w:rtl/>
        </w:rPr>
        <w:t>ی</w:t>
      </w:r>
      <w:r w:rsidRPr="006F0B90">
        <w:rPr>
          <w:rtl/>
        </w:rPr>
        <w:t>ف؛ نه زنان رف</w:t>
      </w:r>
      <w:r w:rsidR="002902AD">
        <w:rPr>
          <w:rtl/>
        </w:rPr>
        <w:t>ی</w:t>
      </w:r>
      <w:r w:rsidRPr="006F0B90">
        <w:rPr>
          <w:rtl/>
        </w:rPr>
        <w:t>ق‏باز و شهوتران و به تعب</w:t>
      </w:r>
      <w:r w:rsidR="002902AD">
        <w:rPr>
          <w:rtl/>
        </w:rPr>
        <w:t>ی</w:t>
      </w:r>
      <w:r w:rsidRPr="006F0B90">
        <w:rPr>
          <w:rtl/>
        </w:rPr>
        <w:t>ر قرآن «غ</w:t>
      </w:r>
      <w:r w:rsidR="002902AD">
        <w:rPr>
          <w:rtl/>
        </w:rPr>
        <w:t>ی</w:t>
      </w:r>
      <w:r w:rsidRPr="006F0B90">
        <w:rPr>
          <w:rtl/>
        </w:rPr>
        <w:t>ر مسافحات و لا متخذات أخدان».. در حال</w:t>
      </w:r>
      <w:r w:rsidR="002902AD">
        <w:rPr>
          <w:rtl/>
        </w:rPr>
        <w:t>یک</w:t>
      </w:r>
      <w:r w:rsidRPr="006F0B90">
        <w:rPr>
          <w:rtl/>
        </w:rPr>
        <w:t>ه در متعه - طبق روا</w:t>
      </w:r>
      <w:r w:rsidR="002902AD">
        <w:rPr>
          <w:rtl/>
        </w:rPr>
        <w:t>ی</w:t>
      </w:r>
      <w:r w:rsidRPr="006F0B90">
        <w:rPr>
          <w:rtl/>
        </w:rPr>
        <w:t>ات ش</w:t>
      </w:r>
      <w:r w:rsidR="002902AD">
        <w:rPr>
          <w:rtl/>
        </w:rPr>
        <w:t>ی</w:t>
      </w:r>
      <w:r w:rsidRPr="006F0B90">
        <w:rPr>
          <w:rtl/>
        </w:rPr>
        <w:t>عه - مرد مى‏تواند با مجوس</w:t>
      </w:r>
      <w:r w:rsidR="002902AD">
        <w:rPr>
          <w:rtl/>
        </w:rPr>
        <w:t>ی</w:t>
      </w:r>
      <w:r w:rsidRPr="006F0B90">
        <w:rPr>
          <w:rtl/>
        </w:rPr>
        <w:t xml:space="preserve">ان و </w:t>
      </w:r>
      <w:r w:rsidR="002902AD">
        <w:rPr>
          <w:rtl/>
        </w:rPr>
        <w:t>ی</w:t>
      </w:r>
      <w:r w:rsidRPr="006F0B90">
        <w:rPr>
          <w:rtl/>
        </w:rPr>
        <w:t>هود</w:t>
      </w:r>
      <w:r w:rsidR="002902AD">
        <w:rPr>
          <w:rtl/>
        </w:rPr>
        <w:t>ی</w:t>
      </w:r>
      <w:r w:rsidRPr="006F0B90">
        <w:rPr>
          <w:rtl/>
        </w:rPr>
        <w:t>ان و مس</w:t>
      </w:r>
      <w:r w:rsidR="002902AD">
        <w:rPr>
          <w:rtl/>
        </w:rPr>
        <w:t>ی</w:t>
      </w:r>
      <w:r w:rsidRPr="006F0B90">
        <w:rPr>
          <w:rtl/>
        </w:rPr>
        <w:t>ح</w:t>
      </w:r>
      <w:r w:rsidR="002902AD">
        <w:rPr>
          <w:rtl/>
        </w:rPr>
        <w:t>ی</w:t>
      </w:r>
      <w:r w:rsidRPr="006F0B90">
        <w:rPr>
          <w:rtl/>
        </w:rPr>
        <w:t>ان و زنان بد</w:t>
      </w:r>
      <w:r w:rsidR="002902AD">
        <w:rPr>
          <w:rtl/>
        </w:rPr>
        <w:t>ک</w:t>
      </w:r>
      <w:r w:rsidRPr="006F0B90">
        <w:rPr>
          <w:rtl/>
        </w:rPr>
        <w:t xml:space="preserve">اره و فاجره عقد متعه برقرار </w:t>
      </w:r>
      <w:r w:rsidR="002902AD">
        <w:rPr>
          <w:rtl/>
        </w:rPr>
        <w:t>ک</w:t>
      </w:r>
      <w:r w:rsidRPr="006F0B90">
        <w:rPr>
          <w:rtl/>
        </w:rPr>
        <w:t>ند!</w:t>
      </w:r>
      <w:r>
        <w:rPr>
          <w:rFonts w:hint="cs"/>
          <w:rtl/>
        </w:rPr>
        <w:t>.</w:t>
      </w:r>
    </w:p>
    <w:p w:rsidR="00082CC7" w:rsidRDefault="00082CC7" w:rsidP="006F242B">
      <w:pPr>
        <w:pStyle w:val="a5"/>
        <w:rPr>
          <w:rtl/>
        </w:rPr>
      </w:pPr>
      <w:r w:rsidRPr="006F0B90">
        <w:rPr>
          <w:rtl/>
        </w:rPr>
        <w:t>ثان</w:t>
      </w:r>
      <w:r w:rsidR="002902AD">
        <w:rPr>
          <w:rtl/>
        </w:rPr>
        <w:t>ی</w:t>
      </w:r>
      <w:r w:rsidRPr="006F0B90">
        <w:rPr>
          <w:rtl/>
        </w:rPr>
        <w:t>اً روا</w:t>
      </w:r>
      <w:r w:rsidR="002902AD">
        <w:rPr>
          <w:rtl/>
        </w:rPr>
        <w:t>ی</w:t>
      </w:r>
      <w:r w:rsidRPr="006F0B90">
        <w:rPr>
          <w:rtl/>
        </w:rPr>
        <w:t xml:space="preserve">اتى را </w:t>
      </w:r>
      <w:r w:rsidR="002902AD">
        <w:rPr>
          <w:rtl/>
        </w:rPr>
        <w:t>ک</w:t>
      </w:r>
      <w:r w:rsidRPr="006F0B90">
        <w:rPr>
          <w:rtl/>
        </w:rPr>
        <w:t>ه در مورد اضافه‏شدن «إلى أجل مسمى» در آ</w:t>
      </w:r>
      <w:r w:rsidR="002902AD">
        <w:rPr>
          <w:rtl/>
        </w:rPr>
        <w:t>ی</w:t>
      </w:r>
      <w:r w:rsidRPr="006F0B90">
        <w:rPr>
          <w:rtl/>
        </w:rPr>
        <w:t>ه 24 نساء، ذ</w:t>
      </w:r>
      <w:r w:rsidR="002902AD">
        <w:rPr>
          <w:rtl/>
        </w:rPr>
        <w:t>ک</w:t>
      </w:r>
      <w:r w:rsidRPr="006F0B90">
        <w:rPr>
          <w:rtl/>
        </w:rPr>
        <w:t xml:space="preserve">ر </w:t>
      </w:r>
      <w:r w:rsidR="002902AD">
        <w:rPr>
          <w:rtl/>
        </w:rPr>
        <w:t>ک</w:t>
      </w:r>
      <w:r w:rsidRPr="006F0B90">
        <w:rPr>
          <w:rtl/>
        </w:rPr>
        <w:t>رده و به ا</w:t>
      </w:r>
      <w:r w:rsidR="002902AD">
        <w:rPr>
          <w:rtl/>
        </w:rPr>
        <w:t>ی</w:t>
      </w:r>
      <w:r w:rsidRPr="006F0B90">
        <w:rPr>
          <w:rtl/>
        </w:rPr>
        <w:t>ن ترت</w:t>
      </w:r>
      <w:r w:rsidR="002902AD">
        <w:rPr>
          <w:rtl/>
        </w:rPr>
        <w:t>ی</w:t>
      </w:r>
      <w:r w:rsidRPr="006F0B90">
        <w:rPr>
          <w:rtl/>
        </w:rPr>
        <w:t xml:space="preserve">ب - </w:t>
      </w:r>
      <w:r w:rsidR="002902AD">
        <w:rPr>
          <w:rtl/>
        </w:rPr>
        <w:t>ک</w:t>
      </w:r>
      <w:r w:rsidRPr="006F0B90">
        <w:rPr>
          <w:rtl/>
        </w:rPr>
        <w:t>ه در روا</w:t>
      </w:r>
      <w:r w:rsidR="002902AD">
        <w:rPr>
          <w:rtl/>
        </w:rPr>
        <w:t>ی</w:t>
      </w:r>
      <w:r w:rsidRPr="006F0B90">
        <w:rPr>
          <w:rtl/>
        </w:rPr>
        <w:t xml:space="preserve">ت آمده: </w:t>
      </w:r>
      <w:r>
        <w:rPr>
          <w:rFonts w:cs="Traditional Arabic" w:hint="cs"/>
          <w:rtl/>
        </w:rPr>
        <w:t>﴿</w:t>
      </w:r>
      <w:r w:rsidR="00D852F2" w:rsidRPr="002902AD">
        <w:rPr>
          <w:rStyle w:val="Char3"/>
          <w:rtl/>
        </w:rPr>
        <w:t>فَمَا ٱسۡتَمۡتَعۡتُم بِهِۦ مِنۡهُنَّ فَ‍َٔاتُوهُنَّ أُجُورَهُنَّ فَرِيضَة</w:t>
      </w:r>
      <w:r w:rsidR="00D852F2" w:rsidRPr="002902AD">
        <w:rPr>
          <w:rStyle w:val="Char3"/>
          <w:rFonts w:hint="cs"/>
          <w:rtl/>
        </w:rPr>
        <w:t>ٗ</w:t>
      </w:r>
      <w:r>
        <w:rPr>
          <w:rFonts w:cs="Traditional Arabic" w:hint="cs"/>
          <w:rtl/>
        </w:rPr>
        <w:t>﴾</w:t>
      </w:r>
      <w:r>
        <w:rPr>
          <w:rFonts w:hint="cs"/>
          <w:rtl/>
        </w:rPr>
        <w:t xml:space="preserve"> </w:t>
      </w:r>
      <w:r w:rsidRPr="006F242B">
        <w:rPr>
          <w:rStyle w:val="Char4"/>
          <w:rFonts w:hint="cs"/>
          <w:rtl/>
        </w:rPr>
        <w:t>[</w:t>
      </w:r>
      <w:r w:rsidR="00D852F2" w:rsidRPr="006F242B">
        <w:rPr>
          <w:rStyle w:val="Char4"/>
          <w:rFonts w:hint="cs"/>
          <w:rtl/>
        </w:rPr>
        <w:t>النساء: 24</w:t>
      </w:r>
      <w:r w:rsidRPr="006F242B">
        <w:rPr>
          <w:rStyle w:val="Char4"/>
          <w:rFonts w:hint="cs"/>
          <w:rtl/>
        </w:rPr>
        <w:t>]</w:t>
      </w:r>
      <w:r w:rsidRPr="006F242B">
        <w:rPr>
          <w:rFonts w:hint="cs"/>
          <w:rtl/>
        </w:rPr>
        <w:t>.</w:t>
      </w:r>
      <w:r>
        <w:rPr>
          <w:rFonts w:hint="cs"/>
          <w:vertAlign w:val="subscript"/>
          <w:rtl/>
        </w:rPr>
        <w:t xml:space="preserve"> </w:t>
      </w:r>
      <w:r w:rsidRPr="006F0B90">
        <w:rPr>
          <w:rtl/>
        </w:rPr>
        <w:t xml:space="preserve">پس هنگامى </w:t>
      </w:r>
      <w:r w:rsidR="002902AD">
        <w:rPr>
          <w:rtl/>
        </w:rPr>
        <w:t>ک</w:t>
      </w:r>
      <w:r w:rsidRPr="006F0B90">
        <w:rPr>
          <w:rtl/>
        </w:rPr>
        <w:t>ه از آنان تا مدّت مع</w:t>
      </w:r>
      <w:r w:rsidR="002902AD">
        <w:rPr>
          <w:rtl/>
        </w:rPr>
        <w:t>ی</w:t>
      </w:r>
      <w:r w:rsidRPr="006F0B90">
        <w:rPr>
          <w:rtl/>
        </w:rPr>
        <w:t xml:space="preserve">نى </w:t>
      </w:r>
      <w:r w:rsidR="002902AD">
        <w:rPr>
          <w:rtl/>
        </w:rPr>
        <w:t>ک</w:t>
      </w:r>
      <w:r w:rsidRPr="006F0B90">
        <w:rPr>
          <w:rtl/>
        </w:rPr>
        <w:t>ام گرفت</w:t>
      </w:r>
      <w:r w:rsidR="002902AD">
        <w:rPr>
          <w:rtl/>
        </w:rPr>
        <w:t>ی</w:t>
      </w:r>
      <w:r w:rsidRPr="006F0B90">
        <w:rPr>
          <w:rtl/>
        </w:rPr>
        <w:t>د، پس اجرشان را وجوباً بده</w:t>
      </w:r>
      <w:r w:rsidR="002902AD">
        <w:rPr>
          <w:rtl/>
        </w:rPr>
        <w:t>ی</w:t>
      </w:r>
      <w:r w:rsidRPr="006F0B90">
        <w:rPr>
          <w:rtl/>
        </w:rPr>
        <w:t>د - آورده‏ا</w:t>
      </w:r>
      <w:r w:rsidR="002902AD">
        <w:rPr>
          <w:rtl/>
        </w:rPr>
        <w:t>ی</w:t>
      </w:r>
      <w:r w:rsidRPr="006F0B90">
        <w:rPr>
          <w:rtl/>
        </w:rPr>
        <w:t xml:space="preserve">د، جعلى و </w:t>
      </w:r>
      <w:r w:rsidR="002902AD">
        <w:rPr>
          <w:rtl/>
        </w:rPr>
        <w:t>ک</w:t>
      </w:r>
      <w:r w:rsidRPr="006F0B90">
        <w:rPr>
          <w:rtl/>
        </w:rPr>
        <w:t>فرآم</w:t>
      </w:r>
      <w:r w:rsidR="002902AD">
        <w:rPr>
          <w:rtl/>
        </w:rPr>
        <w:t>ی</w:t>
      </w:r>
      <w:r w:rsidRPr="006F0B90">
        <w:rPr>
          <w:rtl/>
        </w:rPr>
        <w:t>ز است و در ه</w:t>
      </w:r>
      <w:r w:rsidR="002902AD">
        <w:rPr>
          <w:rtl/>
        </w:rPr>
        <w:t>ی</w:t>
      </w:r>
      <w:r w:rsidRPr="006F0B90">
        <w:rPr>
          <w:rtl/>
        </w:rPr>
        <w:t xml:space="preserve">چ </w:t>
      </w:r>
      <w:r w:rsidR="002902AD">
        <w:rPr>
          <w:rtl/>
        </w:rPr>
        <w:t>یک</w:t>
      </w:r>
      <w:r w:rsidRPr="006F0B90">
        <w:rPr>
          <w:rtl/>
        </w:rPr>
        <w:t xml:space="preserve"> از قرائات متواتر ن</w:t>
      </w:r>
      <w:r w:rsidR="002902AD">
        <w:rPr>
          <w:rtl/>
        </w:rPr>
        <w:t>ی</w:t>
      </w:r>
      <w:r w:rsidRPr="006F0B90">
        <w:rPr>
          <w:rtl/>
        </w:rPr>
        <w:t xml:space="preserve">امده است! در واقع </w:t>
      </w:r>
      <w:r w:rsidR="002902AD">
        <w:rPr>
          <w:rtl/>
        </w:rPr>
        <w:t>ک</w:t>
      </w:r>
      <w:r w:rsidRPr="006F0B90">
        <w:rPr>
          <w:rtl/>
        </w:rPr>
        <w:t xml:space="preserve">سى </w:t>
      </w:r>
      <w:r w:rsidR="002902AD">
        <w:rPr>
          <w:rtl/>
        </w:rPr>
        <w:t>ک</w:t>
      </w:r>
      <w:r w:rsidRPr="006F0B90">
        <w:rPr>
          <w:rtl/>
        </w:rPr>
        <w:t>ه چن</w:t>
      </w:r>
      <w:r w:rsidR="002902AD">
        <w:rPr>
          <w:rtl/>
        </w:rPr>
        <w:t>ی</w:t>
      </w:r>
      <w:r w:rsidRPr="006F0B90">
        <w:rPr>
          <w:rtl/>
        </w:rPr>
        <w:t>ن اعتقادى داشته باشد، قطعاً به تحر</w:t>
      </w:r>
      <w:r w:rsidR="002902AD">
        <w:rPr>
          <w:rtl/>
        </w:rPr>
        <w:t>ی</w:t>
      </w:r>
      <w:r w:rsidRPr="006F0B90">
        <w:rPr>
          <w:rtl/>
        </w:rPr>
        <w:t>ف قرآن ا</w:t>
      </w:r>
      <w:r w:rsidR="002902AD">
        <w:rPr>
          <w:rtl/>
        </w:rPr>
        <w:t>ی</w:t>
      </w:r>
      <w:r w:rsidRPr="006F0B90">
        <w:rPr>
          <w:rtl/>
        </w:rPr>
        <w:t>مان دارد.. ا</w:t>
      </w:r>
      <w:r w:rsidR="002902AD">
        <w:rPr>
          <w:rtl/>
        </w:rPr>
        <w:t>ی</w:t>
      </w:r>
      <w:r w:rsidRPr="006F0B90">
        <w:rPr>
          <w:rtl/>
        </w:rPr>
        <w:t>ن افراد، ا</w:t>
      </w:r>
      <w:r w:rsidR="002902AD">
        <w:rPr>
          <w:rtl/>
        </w:rPr>
        <w:t>ی</w:t>
      </w:r>
      <w:r w:rsidRPr="006F0B90">
        <w:rPr>
          <w:rtl/>
        </w:rPr>
        <w:t>ن روا</w:t>
      </w:r>
      <w:r w:rsidR="002902AD">
        <w:rPr>
          <w:rtl/>
        </w:rPr>
        <w:t>ی</w:t>
      </w:r>
      <w:r w:rsidRPr="006F0B90">
        <w:rPr>
          <w:rtl/>
        </w:rPr>
        <w:t xml:space="preserve">ات </w:t>
      </w:r>
      <w:r w:rsidR="002902AD">
        <w:rPr>
          <w:rtl/>
        </w:rPr>
        <w:t>ک</w:t>
      </w:r>
      <w:r w:rsidRPr="006F0B90">
        <w:rPr>
          <w:rtl/>
        </w:rPr>
        <w:t>فرآم</w:t>
      </w:r>
      <w:r w:rsidR="002902AD">
        <w:rPr>
          <w:rtl/>
        </w:rPr>
        <w:t>ی</w:t>
      </w:r>
      <w:r w:rsidRPr="006F0B90">
        <w:rPr>
          <w:rtl/>
        </w:rPr>
        <w:t xml:space="preserve">ز را تنها براى شهوترانى‏شان جعل </w:t>
      </w:r>
      <w:r w:rsidR="002902AD">
        <w:rPr>
          <w:rtl/>
        </w:rPr>
        <w:t>ک</w:t>
      </w:r>
      <w:r w:rsidRPr="006F0B90">
        <w:rPr>
          <w:rtl/>
        </w:rPr>
        <w:t>رده‏اند!.. در ا</w:t>
      </w:r>
      <w:r w:rsidR="002902AD">
        <w:rPr>
          <w:rtl/>
        </w:rPr>
        <w:t>ی</w:t>
      </w:r>
      <w:r w:rsidRPr="006F0B90">
        <w:rPr>
          <w:rtl/>
        </w:rPr>
        <w:t>نجا ناچار</w:t>
      </w:r>
      <w:r w:rsidR="002902AD">
        <w:rPr>
          <w:rtl/>
        </w:rPr>
        <w:t>ی</w:t>
      </w:r>
      <w:r w:rsidRPr="006F0B90">
        <w:rPr>
          <w:rtl/>
        </w:rPr>
        <w:t xml:space="preserve">م به </w:t>
      </w:r>
      <w:r w:rsidR="002902AD">
        <w:rPr>
          <w:rtl/>
        </w:rPr>
        <w:t>ک</w:t>
      </w:r>
      <w:r w:rsidRPr="006F0B90">
        <w:rPr>
          <w:rtl/>
        </w:rPr>
        <w:t xml:space="preserve">سانى </w:t>
      </w:r>
      <w:r w:rsidR="002902AD">
        <w:rPr>
          <w:rtl/>
        </w:rPr>
        <w:t>ک</w:t>
      </w:r>
      <w:r w:rsidRPr="006F0B90">
        <w:rPr>
          <w:rtl/>
        </w:rPr>
        <w:t>ه متعه را جا</w:t>
      </w:r>
      <w:r w:rsidR="002902AD">
        <w:rPr>
          <w:rtl/>
        </w:rPr>
        <w:t>ی</w:t>
      </w:r>
      <w:r w:rsidRPr="006F0B90">
        <w:rPr>
          <w:rtl/>
        </w:rPr>
        <w:t>ز مى‏دانند و - بنا بر روا</w:t>
      </w:r>
      <w:r w:rsidR="002902AD">
        <w:rPr>
          <w:rtl/>
        </w:rPr>
        <w:t>ی</w:t>
      </w:r>
      <w:r w:rsidRPr="006F0B90">
        <w:rPr>
          <w:rtl/>
        </w:rPr>
        <w:t>اتى دروغ</w:t>
      </w:r>
      <w:r w:rsidR="002902AD">
        <w:rPr>
          <w:rtl/>
        </w:rPr>
        <w:t>ی</w:t>
      </w:r>
      <w:r w:rsidRPr="006F0B90">
        <w:rPr>
          <w:rtl/>
        </w:rPr>
        <w:t xml:space="preserve">ن - آن را رحمت الهى و </w:t>
      </w:r>
      <w:r w:rsidR="002902AD">
        <w:rPr>
          <w:rtl/>
        </w:rPr>
        <w:t>یک</w:t>
      </w:r>
      <w:r w:rsidRPr="006F0B90">
        <w:rPr>
          <w:rtl/>
        </w:rPr>
        <w:t>ى از عبادات شرعى تلقّى مى‏</w:t>
      </w:r>
      <w:r w:rsidR="002902AD">
        <w:rPr>
          <w:rtl/>
        </w:rPr>
        <w:t>ک</w:t>
      </w:r>
      <w:r w:rsidRPr="006F0B90">
        <w:rPr>
          <w:rtl/>
        </w:rPr>
        <w:t>نند، آش</w:t>
      </w:r>
      <w:r w:rsidR="002902AD">
        <w:rPr>
          <w:rtl/>
        </w:rPr>
        <w:t>ک</w:t>
      </w:r>
      <w:r w:rsidRPr="006F0B90">
        <w:rPr>
          <w:rtl/>
        </w:rPr>
        <w:t>ارا بگو</w:t>
      </w:r>
      <w:r w:rsidR="002902AD">
        <w:rPr>
          <w:rtl/>
        </w:rPr>
        <w:t>یی</w:t>
      </w:r>
      <w:r w:rsidRPr="006F0B90">
        <w:rPr>
          <w:rtl/>
        </w:rPr>
        <w:t>م: پس چرا دختران و خواهران و سا</w:t>
      </w:r>
      <w:r w:rsidR="002902AD">
        <w:rPr>
          <w:rtl/>
        </w:rPr>
        <w:t>ی</w:t>
      </w:r>
      <w:r w:rsidRPr="006F0B90">
        <w:rPr>
          <w:rtl/>
        </w:rPr>
        <w:t>ر نزد</w:t>
      </w:r>
      <w:r w:rsidR="002902AD">
        <w:rPr>
          <w:rtl/>
        </w:rPr>
        <w:t>یک</w:t>
      </w:r>
      <w:r w:rsidRPr="006F0B90">
        <w:rPr>
          <w:rtl/>
        </w:rPr>
        <w:t>ان خود را به متعه د</w:t>
      </w:r>
      <w:r w:rsidR="002902AD">
        <w:rPr>
          <w:rtl/>
        </w:rPr>
        <w:t>ی</w:t>
      </w:r>
      <w:r w:rsidRPr="006F0B90">
        <w:rPr>
          <w:rtl/>
        </w:rPr>
        <w:t>گران درنمى‏آور</w:t>
      </w:r>
      <w:r w:rsidR="002902AD">
        <w:rPr>
          <w:rtl/>
        </w:rPr>
        <w:t>ی</w:t>
      </w:r>
      <w:r w:rsidRPr="006F0B90">
        <w:rPr>
          <w:rtl/>
        </w:rPr>
        <w:t>د تا - به زعم خود - به آن احسان عظ</w:t>
      </w:r>
      <w:r w:rsidR="002902AD">
        <w:rPr>
          <w:rtl/>
        </w:rPr>
        <w:t>ی</w:t>
      </w:r>
      <w:r w:rsidRPr="006F0B90">
        <w:rPr>
          <w:rtl/>
        </w:rPr>
        <w:t>م برس</w:t>
      </w:r>
      <w:r w:rsidR="002902AD">
        <w:rPr>
          <w:rtl/>
        </w:rPr>
        <w:t>ی</w:t>
      </w:r>
      <w:r w:rsidRPr="006F0B90">
        <w:rPr>
          <w:rtl/>
        </w:rPr>
        <w:t>د؟! چرا همگى از آن ا</w:t>
      </w:r>
      <w:r w:rsidR="002902AD">
        <w:rPr>
          <w:rtl/>
        </w:rPr>
        <w:t>ک</w:t>
      </w:r>
      <w:r w:rsidRPr="006F0B90">
        <w:rPr>
          <w:rtl/>
        </w:rPr>
        <w:t>راه دار</w:t>
      </w:r>
      <w:r w:rsidR="002902AD">
        <w:rPr>
          <w:rtl/>
        </w:rPr>
        <w:t>ی</w:t>
      </w:r>
      <w:r w:rsidRPr="006F0B90">
        <w:rPr>
          <w:rtl/>
        </w:rPr>
        <w:t xml:space="preserve">د، در حالى </w:t>
      </w:r>
      <w:r w:rsidR="002902AD">
        <w:rPr>
          <w:rtl/>
        </w:rPr>
        <w:t>ک</w:t>
      </w:r>
      <w:r w:rsidRPr="006F0B90">
        <w:rPr>
          <w:rtl/>
        </w:rPr>
        <w:t>ه حلال خدا مى‏دان</w:t>
      </w:r>
      <w:r w:rsidR="002902AD">
        <w:rPr>
          <w:rtl/>
        </w:rPr>
        <w:t>ی</w:t>
      </w:r>
      <w:r w:rsidRPr="006F0B90">
        <w:rPr>
          <w:rtl/>
        </w:rPr>
        <w:t>د و روا</w:t>
      </w:r>
      <w:r w:rsidR="002902AD">
        <w:rPr>
          <w:rtl/>
        </w:rPr>
        <w:t>ی</w:t>
      </w:r>
      <w:r w:rsidRPr="006F0B90">
        <w:rPr>
          <w:rtl/>
        </w:rPr>
        <w:t>ت</w:t>
      </w:r>
      <w:r w:rsidRPr="00BE66DC">
        <w:rPr>
          <w:rFonts w:ascii="B Lotus" w:hAnsi="B Lotus" w:cs="B Lotus" w:hint="cs"/>
          <w:b/>
          <w:bCs/>
          <w:sz w:val="24"/>
          <w:szCs w:val="24"/>
          <w:rtl/>
        </w:rPr>
        <w:t>‏</w:t>
      </w:r>
      <w:r w:rsidRPr="002902AD">
        <w:rPr>
          <w:rStyle w:val="Char9"/>
          <w:rFonts w:hint="cs"/>
          <w:rtl/>
        </w:rPr>
        <w:t xml:space="preserve"> </w:t>
      </w:r>
      <w:r w:rsidRPr="002902AD">
        <w:rPr>
          <w:rStyle w:val="FootnoteReference"/>
          <w:rFonts w:ascii="B Lotus" w:hAnsi="B Lotus" w:hint="cs"/>
          <w:b/>
          <w:sz w:val="24"/>
        </w:rPr>
        <w:footnoteReference w:id="551"/>
      </w:r>
      <w:r w:rsidRPr="006F0B90">
        <w:rPr>
          <w:rtl/>
        </w:rPr>
        <w:t>مى‏</w:t>
      </w:r>
      <w:r w:rsidR="002902AD">
        <w:rPr>
          <w:rtl/>
        </w:rPr>
        <w:t>ک</w:t>
      </w:r>
      <w:r w:rsidRPr="006F0B90">
        <w:rPr>
          <w:rtl/>
        </w:rPr>
        <w:t>ن</w:t>
      </w:r>
      <w:r w:rsidR="002902AD">
        <w:rPr>
          <w:rtl/>
        </w:rPr>
        <w:t>ی</w:t>
      </w:r>
      <w:r w:rsidRPr="006F0B90">
        <w:rPr>
          <w:rtl/>
        </w:rPr>
        <w:t xml:space="preserve">د: «پیامبر </w:t>
      </w:r>
      <w:r w:rsidRPr="006F0B90">
        <w:rPr>
          <w:rFonts w:cs="CTraditional Arabic"/>
          <w:rtl/>
        </w:rPr>
        <w:t>ص</w:t>
      </w:r>
      <w:r w:rsidRPr="006F0B90">
        <w:rPr>
          <w:rtl/>
        </w:rPr>
        <w:t xml:space="preserve"> فرمود: ا</w:t>
      </w:r>
      <w:r w:rsidR="002902AD">
        <w:rPr>
          <w:rtl/>
        </w:rPr>
        <w:t>ی</w:t>
      </w:r>
      <w:r w:rsidRPr="006F0B90">
        <w:rPr>
          <w:rtl/>
        </w:rPr>
        <w:t xml:space="preserve">مان مؤمن </w:t>
      </w:r>
      <w:r w:rsidR="002902AD">
        <w:rPr>
          <w:rtl/>
        </w:rPr>
        <w:t>ک</w:t>
      </w:r>
      <w:r w:rsidRPr="006F0B90">
        <w:rPr>
          <w:rtl/>
        </w:rPr>
        <w:t xml:space="preserve">امل نمى‏شود، مگر </w:t>
      </w:r>
      <w:r>
        <w:rPr>
          <w:rtl/>
        </w:rPr>
        <w:t>ا</w:t>
      </w:r>
      <w:r w:rsidR="002902AD">
        <w:rPr>
          <w:rtl/>
        </w:rPr>
        <w:t>ی</w:t>
      </w:r>
      <w:r>
        <w:rPr>
          <w:rtl/>
        </w:rPr>
        <w:t>ن</w:t>
      </w:r>
      <w:r w:rsidR="002902AD">
        <w:rPr>
          <w:rtl/>
        </w:rPr>
        <w:t>ک</w:t>
      </w:r>
      <w:r>
        <w:rPr>
          <w:rtl/>
        </w:rPr>
        <w:t xml:space="preserve">ه متعه </w:t>
      </w:r>
      <w:r w:rsidR="002902AD">
        <w:rPr>
          <w:rtl/>
        </w:rPr>
        <w:t>ک</w:t>
      </w:r>
      <w:r>
        <w:rPr>
          <w:rtl/>
        </w:rPr>
        <w:t>ند!»</w:t>
      </w:r>
      <w:r w:rsidRPr="002902AD">
        <w:rPr>
          <w:rStyle w:val="FootnoteReference"/>
          <w:rFonts w:ascii="B Lotus" w:hAnsi="B Lotus" w:hint="cs"/>
          <w:b/>
          <w:sz w:val="24"/>
        </w:rPr>
        <w:footnoteReference w:id="552"/>
      </w:r>
      <w:r>
        <w:rPr>
          <w:rFonts w:hint="cs"/>
          <w:rtl/>
        </w:rPr>
        <w:t>.</w:t>
      </w:r>
    </w:p>
    <w:p w:rsidR="00D852F2" w:rsidRDefault="00082CC7" w:rsidP="006F242B">
      <w:pPr>
        <w:pStyle w:val="a5"/>
        <w:rPr>
          <w:rtl/>
        </w:rPr>
      </w:pPr>
      <w:r w:rsidRPr="006F0B90">
        <w:rPr>
          <w:rtl/>
        </w:rPr>
        <w:t xml:space="preserve"> «أبى‏جعفر مى‏گو</w:t>
      </w:r>
      <w:r w:rsidR="002902AD">
        <w:rPr>
          <w:rtl/>
        </w:rPr>
        <w:t>ی</w:t>
      </w:r>
      <w:r w:rsidRPr="006F0B90">
        <w:rPr>
          <w:rtl/>
        </w:rPr>
        <w:t>د: هر</w:t>
      </w:r>
      <w:r w:rsidR="002902AD">
        <w:rPr>
          <w:rtl/>
        </w:rPr>
        <w:t>ک</w:t>
      </w:r>
      <w:r w:rsidRPr="006F0B90">
        <w:rPr>
          <w:rtl/>
        </w:rPr>
        <w:t xml:space="preserve">س متعه </w:t>
      </w:r>
      <w:r w:rsidR="002902AD">
        <w:rPr>
          <w:rtl/>
        </w:rPr>
        <w:t>ک</w:t>
      </w:r>
      <w:r w:rsidRPr="006F0B90">
        <w:rPr>
          <w:rtl/>
        </w:rPr>
        <w:t>ند، خداوند احسانش را بر او واجب مى‏</w:t>
      </w:r>
      <w:r w:rsidR="002902AD">
        <w:rPr>
          <w:rtl/>
        </w:rPr>
        <w:t>ک</w:t>
      </w:r>
      <w:r w:rsidRPr="006F0B90">
        <w:rPr>
          <w:rtl/>
        </w:rPr>
        <w:t xml:space="preserve">ند، و هر بار </w:t>
      </w:r>
      <w:r w:rsidR="002902AD">
        <w:rPr>
          <w:rtl/>
        </w:rPr>
        <w:t>ک</w:t>
      </w:r>
      <w:r w:rsidRPr="006F0B90">
        <w:rPr>
          <w:rtl/>
        </w:rPr>
        <w:t>ه نزد</w:t>
      </w:r>
      <w:r w:rsidR="002902AD">
        <w:rPr>
          <w:rtl/>
        </w:rPr>
        <w:t>یک</w:t>
      </w:r>
      <w:r w:rsidRPr="006F0B90">
        <w:rPr>
          <w:rtl/>
        </w:rPr>
        <w:t xml:space="preserve">ى </w:t>
      </w:r>
      <w:r w:rsidR="002902AD">
        <w:rPr>
          <w:rtl/>
        </w:rPr>
        <w:t>ک</w:t>
      </w:r>
      <w:r w:rsidRPr="006F0B90">
        <w:rPr>
          <w:rtl/>
        </w:rPr>
        <w:t xml:space="preserve">ند، خداوند گناهى را از او مى‏بخشد، و هرگاه غسل </w:t>
      </w:r>
      <w:r w:rsidR="002902AD">
        <w:rPr>
          <w:rtl/>
        </w:rPr>
        <w:t>ک</w:t>
      </w:r>
      <w:r w:rsidRPr="006F0B90">
        <w:rPr>
          <w:rtl/>
        </w:rPr>
        <w:t xml:space="preserve">ند، خداوند به تعداد موهاى سرش و به اندازه قطره‏هاى آبى </w:t>
      </w:r>
      <w:r w:rsidR="002902AD">
        <w:rPr>
          <w:rtl/>
        </w:rPr>
        <w:t>ک</w:t>
      </w:r>
      <w:r w:rsidRPr="006F0B90">
        <w:rPr>
          <w:rtl/>
        </w:rPr>
        <w:t>ه بر موها</w:t>
      </w:r>
      <w:r w:rsidR="002902AD">
        <w:rPr>
          <w:rtl/>
        </w:rPr>
        <w:t>ی</w:t>
      </w:r>
      <w:r w:rsidRPr="006F0B90">
        <w:rPr>
          <w:rtl/>
        </w:rPr>
        <w:t>ش مى‏ر</w:t>
      </w:r>
      <w:r w:rsidR="002902AD">
        <w:rPr>
          <w:rtl/>
        </w:rPr>
        <w:t>ی</w:t>
      </w:r>
      <w:r w:rsidRPr="006F0B90">
        <w:rPr>
          <w:rtl/>
        </w:rPr>
        <w:t>زد، از او مى‏گذرد! گفته شد: به تعداد موهاى سر؟! فرمود: آرى! به تعداد موهاى سر!»</w:t>
      </w:r>
      <w:r w:rsidRPr="002902AD">
        <w:rPr>
          <w:rStyle w:val="Char9"/>
          <w:rFonts w:hint="cs"/>
          <w:rtl/>
        </w:rPr>
        <w:t xml:space="preserve"> </w:t>
      </w:r>
      <w:r w:rsidRPr="002902AD">
        <w:rPr>
          <w:rStyle w:val="FootnoteReference"/>
          <w:rFonts w:ascii="B Lotus" w:hAnsi="B Lotus" w:hint="cs"/>
          <w:b/>
          <w:sz w:val="24"/>
        </w:rPr>
        <w:footnoteReference w:id="553"/>
      </w:r>
      <w:r w:rsidRPr="006F0B90">
        <w:rPr>
          <w:rtl/>
        </w:rPr>
        <w:t>.. «امام صادق مى‏فرما</w:t>
      </w:r>
      <w:r w:rsidR="002902AD">
        <w:rPr>
          <w:rtl/>
        </w:rPr>
        <w:t>ی</w:t>
      </w:r>
      <w:r w:rsidRPr="006F0B90">
        <w:rPr>
          <w:rtl/>
        </w:rPr>
        <w:t>د:</w:t>
      </w:r>
    </w:p>
    <w:p w:rsidR="00D852F2" w:rsidRDefault="00082CC7" w:rsidP="006F242B">
      <w:pPr>
        <w:pStyle w:val="a5"/>
        <w:rPr>
          <w:rtl/>
        </w:rPr>
      </w:pPr>
      <w:r w:rsidRPr="006F0B90">
        <w:rPr>
          <w:rtl/>
        </w:rPr>
        <w:t xml:space="preserve"> متعه د</w:t>
      </w:r>
      <w:r w:rsidR="002902AD">
        <w:rPr>
          <w:rtl/>
        </w:rPr>
        <w:t>ی</w:t>
      </w:r>
      <w:r w:rsidRPr="006F0B90">
        <w:rPr>
          <w:rtl/>
        </w:rPr>
        <w:t>ن من و د</w:t>
      </w:r>
      <w:r w:rsidR="002902AD">
        <w:rPr>
          <w:rtl/>
        </w:rPr>
        <w:t>ی</w:t>
      </w:r>
      <w:r w:rsidRPr="006F0B90">
        <w:rPr>
          <w:rtl/>
        </w:rPr>
        <w:t>ن پدران من است. هر</w:t>
      </w:r>
      <w:r w:rsidR="002902AD">
        <w:rPr>
          <w:rtl/>
        </w:rPr>
        <w:t>ک</w:t>
      </w:r>
      <w:r w:rsidRPr="006F0B90">
        <w:rPr>
          <w:rtl/>
        </w:rPr>
        <w:t xml:space="preserve">س متعه </w:t>
      </w:r>
      <w:r w:rsidR="002902AD">
        <w:rPr>
          <w:rtl/>
        </w:rPr>
        <w:t>ک</w:t>
      </w:r>
      <w:r w:rsidRPr="006F0B90">
        <w:rPr>
          <w:rtl/>
        </w:rPr>
        <w:t>ند، به د</w:t>
      </w:r>
      <w:r w:rsidR="002902AD">
        <w:rPr>
          <w:rtl/>
        </w:rPr>
        <w:t>ی</w:t>
      </w:r>
      <w:r w:rsidRPr="006F0B90">
        <w:rPr>
          <w:rtl/>
        </w:rPr>
        <w:t xml:space="preserve">ن ما عمل </w:t>
      </w:r>
      <w:r w:rsidR="002902AD">
        <w:rPr>
          <w:rtl/>
        </w:rPr>
        <w:t>ک</w:t>
      </w:r>
      <w:r w:rsidRPr="006F0B90">
        <w:rPr>
          <w:rtl/>
        </w:rPr>
        <w:t>رده و هر</w:t>
      </w:r>
      <w:r w:rsidR="002902AD">
        <w:rPr>
          <w:rtl/>
        </w:rPr>
        <w:t>ک</w:t>
      </w:r>
      <w:r w:rsidRPr="006F0B90">
        <w:rPr>
          <w:rtl/>
        </w:rPr>
        <w:t>س آن را ان</w:t>
      </w:r>
      <w:r w:rsidR="002902AD">
        <w:rPr>
          <w:rtl/>
        </w:rPr>
        <w:t>ک</w:t>
      </w:r>
      <w:r w:rsidRPr="006F0B90">
        <w:rPr>
          <w:rtl/>
        </w:rPr>
        <w:t xml:space="preserve">ار </w:t>
      </w:r>
      <w:r w:rsidR="002902AD">
        <w:rPr>
          <w:rtl/>
        </w:rPr>
        <w:t>ک</w:t>
      </w:r>
      <w:r w:rsidRPr="006F0B90">
        <w:rPr>
          <w:rtl/>
        </w:rPr>
        <w:t>ند، د</w:t>
      </w:r>
      <w:r w:rsidR="002902AD">
        <w:rPr>
          <w:rtl/>
        </w:rPr>
        <w:t>ی</w:t>
      </w:r>
      <w:r w:rsidRPr="006F0B90">
        <w:rPr>
          <w:rtl/>
        </w:rPr>
        <w:t>ن ما را ان</w:t>
      </w:r>
      <w:r w:rsidR="002902AD">
        <w:rPr>
          <w:rtl/>
        </w:rPr>
        <w:t>ک</w:t>
      </w:r>
      <w:r w:rsidRPr="006F0B90">
        <w:rPr>
          <w:rtl/>
        </w:rPr>
        <w:t>ار و د</w:t>
      </w:r>
      <w:r w:rsidR="002902AD">
        <w:rPr>
          <w:rtl/>
        </w:rPr>
        <w:t>ی</w:t>
      </w:r>
      <w:r w:rsidRPr="006F0B90">
        <w:rPr>
          <w:rtl/>
        </w:rPr>
        <w:t>ن د</w:t>
      </w:r>
      <w:r w:rsidR="002902AD">
        <w:rPr>
          <w:rtl/>
        </w:rPr>
        <w:t>ی</w:t>
      </w:r>
      <w:r w:rsidRPr="006F0B90">
        <w:rPr>
          <w:rtl/>
        </w:rPr>
        <w:t>گرى را اخت</w:t>
      </w:r>
      <w:r w:rsidR="002902AD">
        <w:rPr>
          <w:rtl/>
        </w:rPr>
        <w:t>ی</w:t>
      </w:r>
      <w:r w:rsidRPr="006F0B90">
        <w:rPr>
          <w:rtl/>
        </w:rPr>
        <w:t>ار نموده است. متعه فرار از شر</w:t>
      </w:r>
      <w:r w:rsidR="002902AD">
        <w:rPr>
          <w:rtl/>
        </w:rPr>
        <w:t>ک</w:t>
      </w:r>
      <w:r w:rsidRPr="006F0B90">
        <w:rPr>
          <w:rtl/>
        </w:rPr>
        <w:t xml:space="preserve"> است، و فرزندى </w:t>
      </w:r>
      <w:r w:rsidR="002902AD">
        <w:rPr>
          <w:rtl/>
        </w:rPr>
        <w:t>ک</w:t>
      </w:r>
      <w:r w:rsidRPr="006F0B90">
        <w:rPr>
          <w:rtl/>
        </w:rPr>
        <w:t>ه از متعه به دن</w:t>
      </w:r>
      <w:r w:rsidR="002902AD">
        <w:rPr>
          <w:rtl/>
        </w:rPr>
        <w:t>ی</w:t>
      </w:r>
      <w:r w:rsidRPr="006F0B90">
        <w:rPr>
          <w:rtl/>
        </w:rPr>
        <w:t>ا مى‏آ</w:t>
      </w:r>
      <w:r w:rsidR="002902AD">
        <w:rPr>
          <w:rtl/>
        </w:rPr>
        <w:t>ی</w:t>
      </w:r>
      <w:r w:rsidRPr="006F0B90">
        <w:rPr>
          <w:rtl/>
        </w:rPr>
        <w:t>د، از فرزند ن</w:t>
      </w:r>
      <w:r w:rsidR="002902AD">
        <w:rPr>
          <w:rtl/>
        </w:rPr>
        <w:t>ک</w:t>
      </w:r>
      <w:r w:rsidRPr="006F0B90">
        <w:rPr>
          <w:rtl/>
        </w:rPr>
        <w:t>اح بهتر است و من</w:t>
      </w:r>
      <w:r w:rsidR="002902AD">
        <w:rPr>
          <w:rtl/>
        </w:rPr>
        <w:t>ک</w:t>
      </w:r>
      <w:r w:rsidRPr="006F0B90">
        <w:rPr>
          <w:rtl/>
        </w:rPr>
        <w:t xml:space="preserve">ر آن </w:t>
      </w:r>
      <w:r w:rsidR="002902AD">
        <w:rPr>
          <w:rtl/>
        </w:rPr>
        <w:t>ک</w:t>
      </w:r>
      <w:r w:rsidRPr="006F0B90">
        <w:rPr>
          <w:rtl/>
        </w:rPr>
        <w:t>افر است و اقرار</w:t>
      </w:r>
      <w:r w:rsidR="002902AD">
        <w:rPr>
          <w:rtl/>
        </w:rPr>
        <w:t>ک</w:t>
      </w:r>
      <w:r w:rsidRPr="006F0B90">
        <w:rPr>
          <w:rtl/>
        </w:rPr>
        <w:t>ننده به آن، مؤمن موحّد است؛ ز</w:t>
      </w:r>
      <w:r w:rsidR="002902AD">
        <w:rPr>
          <w:rtl/>
        </w:rPr>
        <w:t>ی</w:t>
      </w:r>
      <w:r w:rsidRPr="006F0B90">
        <w:rPr>
          <w:rtl/>
        </w:rPr>
        <w:t xml:space="preserve">را در متعه دو پاداش است: </w:t>
      </w:r>
      <w:r w:rsidR="002902AD">
        <w:rPr>
          <w:rtl/>
        </w:rPr>
        <w:t>یک</w:t>
      </w:r>
      <w:r w:rsidRPr="006F0B90">
        <w:rPr>
          <w:rtl/>
        </w:rPr>
        <w:t xml:space="preserve">ى پاداشى </w:t>
      </w:r>
      <w:r w:rsidR="002902AD">
        <w:rPr>
          <w:rtl/>
        </w:rPr>
        <w:t>ک</w:t>
      </w:r>
      <w:r w:rsidRPr="006F0B90">
        <w:rPr>
          <w:rtl/>
        </w:rPr>
        <w:t>ه به زن متعه‏شده تعلّق مى‏گ</w:t>
      </w:r>
      <w:r w:rsidR="002902AD">
        <w:rPr>
          <w:rtl/>
        </w:rPr>
        <w:t>ی</w:t>
      </w:r>
      <w:r w:rsidRPr="006F0B90">
        <w:rPr>
          <w:rtl/>
        </w:rPr>
        <w:t>رد، و د</w:t>
      </w:r>
      <w:r w:rsidR="002902AD">
        <w:rPr>
          <w:rtl/>
        </w:rPr>
        <w:t>ی</w:t>
      </w:r>
      <w:r w:rsidRPr="006F0B90">
        <w:rPr>
          <w:rtl/>
        </w:rPr>
        <w:t>گرى پاداش خود متعه!»</w:t>
      </w:r>
      <w:r w:rsidRPr="002902AD">
        <w:rPr>
          <w:rStyle w:val="FootnoteReference"/>
          <w:rFonts w:ascii="B Lotus" w:hAnsi="B Lotus" w:hint="cs"/>
          <w:b/>
          <w:sz w:val="24"/>
        </w:rPr>
        <w:footnoteReference w:id="554"/>
      </w:r>
      <w:r>
        <w:rPr>
          <w:rFonts w:hint="cs"/>
          <w:rtl/>
        </w:rPr>
        <w:t>.</w:t>
      </w:r>
    </w:p>
    <w:p w:rsidR="00082CC7" w:rsidRDefault="00082CC7" w:rsidP="006F242B">
      <w:pPr>
        <w:pStyle w:val="a5"/>
        <w:rPr>
          <w:rtl/>
        </w:rPr>
      </w:pPr>
      <w:r w:rsidRPr="006F0B90">
        <w:rPr>
          <w:rtl/>
        </w:rPr>
        <w:t>فرموده‏ا</w:t>
      </w:r>
      <w:r w:rsidR="002902AD">
        <w:rPr>
          <w:rtl/>
        </w:rPr>
        <w:t>ی</w:t>
      </w:r>
      <w:r w:rsidRPr="006F0B90">
        <w:rPr>
          <w:rtl/>
        </w:rPr>
        <w:t>د: آ</w:t>
      </w:r>
      <w:r w:rsidR="002902AD">
        <w:rPr>
          <w:rtl/>
        </w:rPr>
        <w:t>ی</w:t>
      </w:r>
      <w:r w:rsidRPr="006F0B90">
        <w:rPr>
          <w:rtl/>
        </w:rPr>
        <w:t>ه وضو صراحتاً به مسح پاها امر مى‏</w:t>
      </w:r>
      <w:r w:rsidR="002902AD">
        <w:rPr>
          <w:rtl/>
        </w:rPr>
        <w:t>ک</w:t>
      </w:r>
      <w:r w:rsidRPr="006F0B90">
        <w:rPr>
          <w:rtl/>
        </w:rPr>
        <w:t xml:space="preserve">ند و </w:t>
      </w:r>
      <w:r w:rsidR="002902AD">
        <w:rPr>
          <w:rtl/>
        </w:rPr>
        <w:t>ک</w:t>
      </w:r>
      <w:r w:rsidRPr="006F0B90">
        <w:rPr>
          <w:rtl/>
        </w:rPr>
        <w:t>لمه</w:t>
      </w:r>
      <w:r>
        <w:rPr>
          <w:rFonts w:hint="cs"/>
          <w:rtl/>
        </w:rPr>
        <w:t xml:space="preserve"> </w:t>
      </w:r>
      <w:r w:rsidRPr="00D852F2">
        <w:rPr>
          <w:rFonts w:cs="Traditional Arabic" w:hint="cs"/>
          <w:rtl/>
        </w:rPr>
        <w:t>﴿</w:t>
      </w:r>
      <w:r w:rsidR="00D852F2" w:rsidRPr="002902AD">
        <w:rPr>
          <w:rStyle w:val="Char3"/>
          <w:rtl/>
        </w:rPr>
        <w:t>َأَرۡجُلَكُمۡ</w:t>
      </w:r>
      <w:r w:rsidRPr="00D852F2">
        <w:rPr>
          <w:rFonts w:cs="Traditional Arabic" w:hint="cs"/>
          <w:rtl/>
        </w:rPr>
        <w:t>﴾</w:t>
      </w:r>
      <w:r w:rsidRPr="006F0B90">
        <w:rPr>
          <w:rtl/>
        </w:rPr>
        <w:t xml:space="preserve"> عطف بر أقرب، </w:t>
      </w:r>
      <w:r w:rsidR="002902AD">
        <w:rPr>
          <w:rtl/>
        </w:rPr>
        <w:t>ی</w:t>
      </w:r>
      <w:r w:rsidRPr="006F0B90">
        <w:rPr>
          <w:rtl/>
        </w:rPr>
        <w:t>عنى</w:t>
      </w:r>
      <w:r>
        <w:rPr>
          <w:rFonts w:hint="cs"/>
          <w:rtl/>
        </w:rPr>
        <w:t xml:space="preserve"> ‌</w:t>
      </w:r>
      <w:r>
        <w:rPr>
          <w:rFonts w:cs="Traditional Arabic" w:hint="cs"/>
          <w:rtl/>
        </w:rPr>
        <w:t>﴿</w:t>
      </w:r>
      <w:r w:rsidR="00D852F2" w:rsidRPr="002902AD">
        <w:rPr>
          <w:rStyle w:val="Char3"/>
          <w:rtl/>
        </w:rPr>
        <w:t>رُءُوسِكُمۡ</w:t>
      </w:r>
      <w:r>
        <w:rPr>
          <w:rFonts w:cs="Traditional Arabic" w:hint="cs"/>
          <w:rtl/>
        </w:rPr>
        <w:t>﴾</w:t>
      </w:r>
      <w:r w:rsidRPr="006F0B90">
        <w:rPr>
          <w:rtl/>
        </w:rPr>
        <w:t xml:space="preserve"> در همان جمله </w:t>
      </w:r>
      <w:r>
        <w:rPr>
          <w:rFonts w:cs="Traditional Arabic" w:hint="cs"/>
          <w:rtl/>
        </w:rPr>
        <w:t>﴿</w:t>
      </w:r>
      <w:r w:rsidR="00D852F2" w:rsidRPr="002902AD">
        <w:rPr>
          <w:rStyle w:val="Char3"/>
          <w:rtl/>
        </w:rPr>
        <w:t>وَٱمۡسَحُواْ بِرُءُوسِكُمۡ وَأَرۡجُلَكُمۡ</w:t>
      </w:r>
      <w:r>
        <w:rPr>
          <w:rFonts w:cs="Traditional Arabic" w:hint="cs"/>
          <w:rtl/>
        </w:rPr>
        <w:t>﴾</w:t>
      </w:r>
      <w:r>
        <w:rPr>
          <w:rFonts w:hint="cs"/>
          <w:rtl/>
        </w:rPr>
        <w:t xml:space="preserve"> </w:t>
      </w:r>
      <w:r w:rsidRPr="006F0B90">
        <w:rPr>
          <w:rtl/>
        </w:rPr>
        <w:t xml:space="preserve">مى‏باشد و نمى‏تواند عطف بر أبعد، </w:t>
      </w:r>
      <w:r w:rsidR="002902AD">
        <w:rPr>
          <w:rtl/>
        </w:rPr>
        <w:t>ی</w:t>
      </w:r>
      <w:r w:rsidRPr="006F0B90">
        <w:rPr>
          <w:rtl/>
        </w:rPr>
        <w:t xml:space="preserve">عنى </w:t>
      </w:r>
      <w:r>
        <w:rPr>
          <w:rFonts w:cs="Traditional Arabic" w:hint="cs"/>
          <w:rtl/>
        </w:rPr>
        <w:t>﴿</w:t>
      </w:r>
      <w:r w:rsidR="00D852F2" w:rsidRPr="002902AD">
        <w:rPr>
          <w:rStyle w:val="Char3"/>
          <w:rtl/>
        </w:rPr>
        <w:t>وُجُوهَكُمۡ</w:t>
      </w:r>
      <w:r>
        <w:rPr>
          <w:rFonts w:cs="Traditional Arabic" w:hint="cs"/>
          <w:rtl/>
        </w:rPr>
        <w:t>﴾</w:t>
      </w:r>
      <w:r>
        <w:rPr>
          <w:rFonts w:hint="cs"/>
          <w:rtl/>
        </w:rPr>
        <w:t xml:space="preserve"> </w:t>
      </w:r>
      <w:r w:rsidRPr="002902AD">
        <w:rPr>
          <w:rStyle w:val="Char9"/>
          <w:rtl/>
        </w:rPr>
        <w:t>و</w:t>
      </w:r>
      <w:r w:rsidRPr="002902AD">
        <w:rPr>
          <w:rStyle w:val="Char9"/>
          <w:rFonts w:hint="cs"/>
          <w:rtl/>
        </w:rPr>
        <w:t xml:space="preserve"> </w:t>
      </w:r>
      <w:r>
        <w:rPr>
          <w:rFonts w:cs="Traditional Arabic" w:hint="cs"/>
          <w:b/>
          <w:bCs/>
          <w:rtl/>
        </w:rPr>
        <w:t>﴿</w:t>
      </w:r>
      <w:r w:rsidR="00D852F2" w:rsidRPr="002902AD">
        <w:rPr>
          <w:rStyle w:val="Char3"/>
          <w:rtl/>
        </w:rPr>
        <w:t>أَيۡدِيَكُمۡ</w:t>
      </w:r>
      <w:r>
        <w:rPr>
          <w:rFonts w:cs="Traditional Arabic" w:hint="cs"/>
          <w:b/>
          <w:bCs/>
          <w:rtl/>
        </w:rPr>
        <w:t>﴾</w:t>
      </w:r>
      <w:r w:rsidRPr="002902AD">
        <w:rPr>
          <w:rStyle w:val="Char9"/>
          <w:rtl/>
        </w:rPr>
        <w:t xml:space="preserve"> </w:t>
      </w:r>
      <w:r w:rsidRPr="006F0B90">
        <w:rPr>
          <w:rtl/>
        </w:rPr>
        <w:t>در جمله مستقلّ قبلى باشد، و اگر چن</w:t>
      </w:r>
      <w:r w:rsidR="002902AD">
        <w:rPr>
          <w:rtl/>
        </w:rPr>
        <w:t>ی</w:t>
      </w:r>
      <w:r w:rsidRPr="006F0B90">
        <w:rPr>
          <w:rtl/>
        </w:rPr>
        <w:t>ن بود، با</w:t>
      </w:r>
      <w:r w:rsidR="002902AD">
        <w:rPr>
          <w:rtl/>
        </w:rPr>
        <w:t>ی</w:t>
      </w:r>
      <w:r w:rsidRPr="006F0B90">
        <w:rPr>
          <w:rtl/>
        </w:rPr>
        <w:t xml:space="preserve">ستى بعد از </w:t>
      </w:r>
      <w:r w:rsidR="002902AD">
        <w:rPr>
          <w:rtl/>
        </w:rPr>
        <w:t>ک</w:t>
      </w:r>
      <w:r w:rsidRPr="006F0B90">
        <w:rPr>
          <w:rtl/>
        </w:rPr>
        <w:t>لمه</w:t>
      </w:r>
      <w:r w:rsidRPr="002902AD">
        <w:rPr>
          <w:rStyle w:val="Char9"/>
          <w:rtl/>
        </w:rPr>
        <w:t xml:space="preserve"> </w:t>
      </w:r>
      <w:r w:rsidR="00D852F2">
        <w:rPr>
          <w:rFonts w:cs="Traditional Arabic" w:hint="cs"/>
          <w:b/>
          <w:bCs/>
          <w:rtl/>
        </w:rPr>
        <w:t>﴿</w:t>
      </w:r>
      <w:r w:rsidR="00D852F2" w:rsidRPr="002902AD">
        <w:rPr>
          <w:rStyle w:val="Char3"/>
          <w:rtl/>
        </w:rPr>
        <w:t>أَيۡدِيَكُمۡ</w:t>
      </w:r>
      <w:r w:rsidR="00D852F2">
        <w:rPr>
          <w:rFonts w:cs="Traditional Arabic" w:hint="cs"/>
          <w:b/>
          <w:bCs/>
          <w:rtl/>
        </w:rPr>
        <w:t>﴾</w:t>
      </w:r>
      <w:r w:rsidRPr="006F0B90">
        <w:rPr>
          <w:rtl/>
        </w:rPr>
        <w:t xml:space="preserve"> و قبل از فعل </w:t>
      </w:r>
      <w:r>
        <w:rPr>
          <w:rFonts w:cs="Traditional Arabic" w:hint="cs"/>
          <w:rtl/>
        </w:rPr>
        <w:t>﴿</w:t>
      </w:r>
      <w:r w:rsidR="00D852F2" w:rsidRPr="002902AD">
        <w:rPr>
          <w:rStyle w:val="Char3"/>
          <w:rtl/>
        </w:rPr>
        <w:t>وَٱمۡسَحُواْ</w:t>
      </w:r>
      <w:r>
        <w:rPr>
          <w:rFonts w:cs="Traditional Arabic" w:hint="cs"/>
          <w:rtl/>
        </w:rPr>
        <w:t>﴾</w:t>
      </w:r>
      <w:r>
        <w:rPr>
          <w:rFonts w:hint="cs"/>
          <w:rtl/>
        </w:rPr>
        <w:t xml:space="preserve"> </w:t>
      </w:r>
      <w:r w:rsidRPr="006F0B90">
        <w:rPr>
          <w:rtl/>
        </w:rPr>
        <w:t>ب</w:t>
      </w:r>
      <w:r w:rsidR="002902AD">
        <w:rPr>
          <w:rtl/>
        </w:rPr>
        <w:t>ی</w:t>
      </w:r>
      <w:r w:rsidRPr="006F0B90">
        <w:rPr>
          <w:rtl/>
        </w:rPr>
        <w:t xml:space="preserve">ان مى‏شد: </w:t>
      </w:r>
      <w:r>
        <w:rPr>
          <w:rFonts w:cs="Traditional Arabic" w:hint="cs"/>
          <w:rtl/>
        </w:rPr>
        <w:t>﴿</w:t>
      </w:r>
      <w:r w:rsidR="00D852F2" w:rsidRPr="002902AD">
        <w:rPr>
          <w:rStyle w:val="Char3"/>
          <w:rtl/>
        </w:rPr>
        <w:t>فَٱغۡسِلُواْ وُجُوهَكُمۡ وَأَيۡدِيَكُمۡ إِلَى ٱلۡمَرَافِقِ وَٱمۡسَحُواْ بِرُءُوسِكُمۡ</w:t>
      </w:r>
      <w:r>
        <w:rPr>
          <w:rFonts w:cs="Traditional Arabic" w:hint="cs"/>
          <w:rtl/>
        </w:rPr>
        <w:t>﴾</w:t>
      </w:r>
      <w:r w:rsidRPr="006F0B90">
        <w:rPr>
          <w:rtl/>
        </w:rPr>
        <w:t>. سپس گفته‏ا</w:t>
      </w:r>
      <w:r w:rsidR="002902AD">
        <w:rPr>
          <w:rtl/>
        </w:rPr>
        <w:t>ی</w:t>
      </w:r>
      <w:r w:rsidRPr="006F0B90">
        <w:rPr>
          <w:rtl/>
        </w:rPr>
        <w:t>د: اگر فلسفه وضو تنها تم</w:t>
      </w:r>
      <w:r w:rsidR="002902AD">
        <w:rPr>
          <w:rtl/>
        </w:rPr>
        <w:t>ی</w:t>
      </w:r>
      <w:r w:rsidRPr="006F0B90">
        <w:rPr>
          <w:rtl/>
        </w:rPr>
        <w:t>زى و پا</w:t>
      </w:r>
      <w:r w:rsidR="002902AD">
        <w:rPr>
          <w:rtl/>
        </w:rPr>
        <w:t>ک</w:t>
      </w:r>
      <w:r w:rsidRPr="006F0B90">
        <w:rPr>
          <w:rtl/>
        </w:rPr>
        <w:t xml:space="preserve">ى مى‏بود، پس چرا خداوند امر نفرمود </w:t>
      </w:r>
      <w:r w:rsidR="002902AD">
        <w:rPr>
          <w:rtl/>
        </w:rPr>
        <w:t>ک</w:t>
      </w:r>
      <w:r w:rsidRPr="006F0B90">
        <w:rPr>
          <w:rtl/>
        </w:rPr>
        <w:t>ه قبل از هر نماز، تمام بدن خود را بشو</w:t>
      </w:r>
      <w:r w:rsidR="002902AD">
        <w:rPr>
          <w:rtl/>
        </w:rPr>
        <w:t>یی</w:t>
      </w:r>
      <w:r w:rsidRPr="006F0B90">
        <w:rPr>
          <w:rtl/>
        </w:rPr>
        <w:t xml:space="preserve">د </w:t>
      </w:r>
      <w:r w:rsidR="002902AD">
        <w:rPr>
          <w:rtl/>
        </w:rPr>
        <w:t>ی</w:t>
      </w:r>
      <w:r w:rsidRPr="006F0B90">
        <w:rPr>
          <w:rtl/>
        </w:rPr>
        <w:t>ا حدّاقل سرها را ن</w:t>
      </w:r>
      <w:r w:rsidR="002902AD">
        <w:rPr>
          <w:rtl/>
        </w:rPr>
        <w:t>ی</w:t>
      </w:r>
      <w:r w:rsidRPr="006F0B90">
        <w:rPr>
          <w:rtl/>
        </w:rPr>
        <w:t>ز مثل صورت و دست و پاها بشو</w:t>
      </w:r>
      <w:r w:rsidR="002902AD">
        <w:rPr>
          <w:rtl/>
        </w:rPr>
        <w:t>یی</w:t>
      </w:r>
      <w:r w:rsidRPr="006F0B90">
        <w:rPr>
          <w:rtl/>
        </w:rPr>
        <w:t>د؟!</w:t>
      </w:r>
      <w:r>
        <w:rPr>
          <w:rFonts w:hint="cs"/>
          <w:rtl/>
        </w:rPr>
        <w:t>.</w:t>
      </w:r>
    </w:p>
    <w:p w:rsidR="00082CC7" w:rsidRDefault="00082CC7" w:rsidP="006F242B">
      <w:pPr>
        <w:pStyle w:val="a5"/>
        <w:rPr>
          <w:rtl/>
        </w:rPr>
      </w:pPr>
      <w:r w:rsidRPr="006F0B90">
        <w:rPr>
          <w:rtl/>
        </w:rPr>
        <w:t>(جواب): در حال</w:t>
      </w:r>
      <w:r w:rsidR="002902AD">
        <w:rPr>
          <w:rtl/>
        </w:rPr>
        <w:t>یک</w:t>
      </w:r>
      <w:r w:rsidRPr="006F0B90">
        <w:rPr>
          <w:rtl/>
        </w:rPr>
        <w:t>ه:</w:t>
      </w:r>
    </w:p>
    <w:p w:rsidR="00D852F2" w:rsidRDefault="00082CC7" w:rsidP="006F242B">
      <w:pPr>
        <w:pStyle w:val="a5"/>
        <w:rPr>
          <w:rtl/>
        </w:rPr>
      </w:pPr>
      <w:r w:rsidRPr="006F0B90">
        <w:rPr>
          <w:rtl/>
        </w:rPr>
        <w:t>اوّلاً ح</w:t>
      </w:r>
      <w:r w:rsidR="002902AD">
        <w:rPr>
          <w:rtl/>
        </w:rPr>
        <w:t>ک</w:t>
      </w:r>
      <w:r w:rsidRPr="006F0B90">
        <w:rPr>
          <w:rtl/>
        </w:rPr>
        <w:t>م بس</w:t>
      </w:r>
      <w:r w:rsidR="002902AD">
        <w:rPr>
          <w:rtl/>
        </w:rPr>
        <w:t>ی</w:t>
      </w:r>
      <w:r w:rsidRPr="006F0B90">
        <w:rPr>
          <w:rtl/>
        </w:rPr>
        <w:t>ار روشن است و همان عطف بر أبعد است؛ ز</w:t>
      </w:r>
      <w:r w:rsidR="002902AD">
        <w:rPr>
          <w:rtl/>
        </w:rPr>
        <w:t>ی</w:t>
      </w:r>
      <w:r w:rsidRPr="006F0B90">
        <w:rPr>
          <w:rtl/>
        </w:rPr>
        <w:t>را إعراب</w:t>
      </w:r>
      <w:r>
        <w:rPr>
          <w:rFonts w:hint="cs"/>
          <w:rtl/>
        </w:rPr>
        <w:t xml:space="preserve"> </w:t>
      </w:r>
      <w:r w:rsidR="00D852F2" w:rsidRPr="00D852F2">
        <w:rPr>
          <w:rFonts w:cs="Traditional Arabic" w:hint="cs"/>
          <w:rtl/>
        </w:rPr>
        <w:t>﴿</w:t>
      </w:r>
      <w:r w:rsidR="00D852F2" w:rsidRPr="002902AD">
        <w:rPr>
          <w:rStyle w:val="Char3"/>
          <w:rtl/>
        </w:rPr>
        <w:t>َأَرۡجُلَكُمۡ</w:t>
      </w:r>
      <w:r w:rsidR="00D852F2" w:rsidRPr="00D852F2">
        <w:rPr>
          <w:rFonts w:cs="Traditional Arabic" w:hint="cs"/>
          <w:rtl/>
        </w:rPr>
        <w:t>﴾</w:t>
      </w:r>
      <w:r w:rsidR="00D852F2">
        <w:rPr>
          <w:rFonts w:hint="cs"/>
          <w:rtl/>
        </w:rPr>
        <w:t xml:space="preserve"> </w:t>
      </w:r>
      <w:r w:rsidRPr="006F0B90">
        <w:rPr>
          <w:rtl/>
        </w:rPr>
        <w:t xml:space="preserve">نصب است </w:t>
      </w:r>
      <w:r w:rsidR="002902AD">
        <w:rPr>
          <w:rtl/>
        </w:rPr>
        <w:t>ک</w:t>
      </w:r>
      <w:r w:rsidRPr="006F0B90">
        <w:rPr>
          <w:rtl/>
        </w:rPr>
        <w:t>ه عطف بر</w:t>
      </w:r>
      <w:r>
        <w:rPr>
          <w:rFonts w:hint="cs"/>
          <w:rtl/>
        </w:rPr>
        <w:t xml:space="preserve"> </w:t>
      </w:r>
      <w:r w:rsidR="00D852F2">
        <w:rPr>
          <w:rFonts w:cs="Traditional Arabic" w:hint="cs"/>
          <w:b/>
          <w:bCs/>
          <w:rtl/>
        </w:rPr>
        <w:t>﴿</w:t>
      </w:r>
      <w:r w:rsidR="00D852F2" w:rsidRPr="002902AD">
        <w:rPr>
          <w:rStyle w:val="Char3"/>
          <w:rtl/>
        </w:rPr>
        <w:t>أَيۡدِيَكُمۡ</w:t>
      </w:r>
      <w:r w:rsidR="00D852F2">
        <w:rPr>
          <w:rFonts w:cs="Traditional Arabic" w:hint="cs"/>
          <w:b/>
          <w:bCs/>
          <w:rtl/>
        </w:rPr>
        <w:t>﴾</w:t>
      </w:r>
      <w:r w:rsidRPr="006F0B90">
        <w:rPr>
          <w:rtl/>
        </w:rPr>
        <w:t xml:space="preserve"> و</w:t>
      </w:r>
      <w:r>
        <w:rPr>
          <w:rFonts w:hint="cs"/>
          <w:rtl/>
        </w:rPr>
        <w:t xml:space="preserve"> </w:t>
      </w:r>
      <w:r w:rsidR="00D852F2">
        <w:rPr>
          <w:rFonts w:cs="Traditional Arabic" w:hint="cs"/>
          <w:rtl/>
        </w:rPr>
        <w:t>﴿</w:t>
      </w:r>
      <w:r w:rsidR="00D852F2" w:rsidRPr="002902AD">
        <w:rPr>
          <w:rStyle w:val="Char3"/>
          <w:rtl/>
        </w:rPr>
        <w:t>وُجُوهَكُمۡ</w:t>
      </w:r>
      <w:r w:rsidR="00D852F2">
        <w:rPr>
          <w:rFonts w:cs="Traditional Arabic" w:hint="cs"/>
          <w:rtl/>
        </w:rPr>
        <w:t>﴾</w:t>
      </w:r>
      <w:r w:rsidRPr="006F0B90">
        <w:rPr>
          <w:rtl/>
        </w:rPr>
        <w:t xml:space="preserve"> در جمله اوّل است، و به فعل</w:t>
      </w:r>
      <w:r>
        <w:rPr>
          <w:rFonts w:hint="cs"/>
          <w:rtl/>
        </w:rPr>
        <w:t xml:space="preserve"> </w:t>
      </w:r>
      <w:r>
        <w:rPr>
          <w:rFonts w:cs="Traditional Arabic" w:hint="cs"/>
          <w:rtl/>
        </w:rPr>
        <w:t>﴿</w:t>
      </w:r>
      <w:r w:rsidR="00D852F2" w:rsidRPr="002902AD">
        <w:rPr>
          <w:rStyle w:val="Char3"/>
          <w:rtl/>
        </w:rPr>
        <w:t>فَٱغۡسِلُواْ</w:t>
      </w:r>
      <w:r>
        <w:rPr>
          <w:rFonts w:cs="Traditional Arabic" w:hint="cs"/>
          <w:rtl/>
        </w:rPr>
        <w:t>﴾</w:t>
      </w:r>
      <w:r w:rsidRPr="006F0B90">
        <w:rPr>
          <w:rtl/>
        </w:rPr>
        <w:t xml:space="preserve"> برمى‏گردد.. واگر عطف بر أقرب - </w:t>
      </w:r>
      <w:r w:rsidR="002902AD">
        <w:rPr>
          <w:rtl/>
        </w:rPr>
        <w:t>ی</w:t>
      </w:r>
      <w:r w:rsidRPr="006F0B90">
        <w:rPr>
          <w:rtl/>
        </w:rPr>
        <w:t>عنى عطف بر</w:t>
      </w:r>
      <w:r w:rsidR="00D852F2">
        <w:rPr>
          <w:rFonts w:hint="cs"/>
          <w:rtl/>
        </w:rPr>
        <w:t xml:space="preserve"> </w:t>
      </w:r>
      <w:r w:rsidR="00D852F2">
        <w:rPr>
          <w:rFonts w:cs="Traditional Arabic" w:hint="cs"/>
          <w:rtl/>
        </w:rPr>
        <w:t>﴿</w:t>
      </w:r>
      <w:r w:rsidR="00D852F2" w:rsidRPr="002902AD">
        <w:rPr>
          <w:rStyle w:val="Char3"/>
          <w:rtl/>
        </w:rPr>
        <w:t>بِرُءُوسِكُمۡ</w:t>
      </w:r>
      <w:r w:rsidR="00D852F2">
        <w:rPr>
          <w:rFonts w:cs="Traditional Arabic" w:hint="cs"/>
          <w:rtl/>
        </w:rPr>
        <w:t>﴾</w:t>
      </w:r>
      <w:r w:rsidRPr="006F0B90">
        <w:rPr>
          <w:rtl/>
        </w:rPr>
        <w:t xml:space="preserve"> - مى‏بود، لازم بود، «أرجلِ</w:t>
      </w:r>
      <w:r w:rsidR="002902AD">
        <w:rPr>
          <w:rtl/>
        </w:rPr>
        <w:t>ک</w:t>
      </w:r>
      <w:r w:rsidRPr="006F0B90">
        <w:rPr>
          <w:rtl/>
        </w:rPr>
        <w:t>م» مى‏آمد.. وانگهى س</w:t>
      </w:r>
      <w:r w:rsidR="002902AD">
        <w:rPr>
          <w:rtl/>
        </w:rPr>
        <w:t>ی</w:t>
      </w:r>
      <w:r w:rsidRPr="006F0B90">
        <w:rPr>
          <w:rtl/>
        </w:rPr>
        <w:t xml:space="preserve">اق و نظم </w:t>
      </w:r>
      <w:r w:rsidR="002902AD">
        <w:rPr>
          <w:rtl/>
        </w:rPr>
        <w:t>ک</w:t>
      </w:r>
      <w:r w:rsidRPr="006F0B90">
        <w:rPr>
          <w:rtl/>
        </w:rPr>
        <w:t>لام خدا روى ح</w:t>
      </w:r>
      <w:r w:rsidR="002902AD">
        <w:rPr>
          <w:rtl/>
        </w:rPr>
        <w:t>ک</w:t>
      </w:r>
      <w:r w:rsidRPr="006F0B90">
        <w:rPr>
          <w:rtl/>
        </w:rPr>
        <w:t>متهاى خاصّ و روش بلاغى خودش مى‏باشد، بنابرا</w:t>
      </w:r>
      <w:r w:rsidR="002902AD">
        <w:rPr>
          <w:rtl/>
        </w:rPr>
        <w:t>ی</w:t>
      </w:r>
      <w:r w:rsidRPr="006F0B90">
        <w:rPr>
          <w:rtl/>
        </w:rPr>
        <w:t>ن اگر در آ</w:t>
      </w:r>
      <w:r w:rsidR="002902AD">
        <w:rPr>
          <w:rtl/>
        </w:rPr>
        <w:t>ی</w:t>
      </w:r>
      <w:r w:rsidRPr="006F0B90">
        <w:rPr>
          <w:rtl/>
        </w:rPr>
        <w:t>ه تقد</w:t>
      </w:r>
      <w:r w:rsidR="002902AD">
        <w:rPr>
          <w:rtl/>
        </w:rPr>
        <w:t>ی</w:t>
      </w:r>
      <w:r w:rsidRPr="006F0B90">
        <w:rPr>
          <w:rtl/>
        </w:rPr>
        <w:t>ر و تأخ</w:t>
      </w:r>
      <w:r w:rsidR="002902AD">
        <w:rPr>
          <w:rtl/>
        </w:rPr>
        <w:t>ی</w:t>
      </w:r>
      <w:r w:rsidRPr="006F0B90">
        <w:rPr>
          <w:rtl/>
        </w:rPr>
        <w:t>رى د</w:t>
      </w:r>
      <w:r w:rsidR="002902AD">
        <w:rPr>
          <w:rtl/>
        </w:rPr>
        <w:t>ی</w:t>
      </w:r>
      <w:r w:rsidRPr="006F0B90">
        <w:rPr>
          <w:rtl/>
        </w:rPr>
        <w:t>ده مى‏شود، نه تنها ا</w:t>
      </w:r>
      <w:r w:rsidR="002902AD">
        <w:rPr>
          <w:rtl/>
        </w:rPr>
        <w:t>ی</w:t>
      </w:r>
      <w:r w:rsidRPr="006F0B90">
        <w:rPr>
          <w:rtl/>
        </w:rPr>
        <w:t>جاد اش</w:t>
      </w:r>
      <w:r w:rsidR="002902AD">
        <w:rPr>
          <w:rtl/>
        </w:rPr>
        <w:t>ک</w:t>
      </w:r>
      <w:r w:rsidRPr="006F0B90">
        <w:rPr>
          <w:rtl/>
        </w:rPr>
        <w:t>ال نمى‏</w:t>
      </w:r>
      <w:r w:rsidR="002902AD">
        <w:rPr>
          <w:rtl/>
        </w:rPr>
        <w:t>ک</w:t>
      </w:r>
      <w:r w:rsidRPr="006F0B90">
        <w:rPr>
          <w:rtl/>
        </w:rPr>
        <w:t>ند، بل</w:t>
      </w:r>
      <w:r w:rsidR="002902AD">
        <w:rPr>
          <w:rtl/>
        </w:rPr>
        <w:t>ک</w:t>
      </w:r>
      <w:r w:rsidRPr="006F0B90">
        <w:rPr>
          <w:rtl/>
        </w:rPr>
        <w:t xml:space="preserve">ه </w:t>
      </w:r>
      <w:r w:rsidR="002902AD">
        <w:rPr>
          <w:rtl/>
        </w:rPr>
        <w:t>ک</w:t>
      </w:r>
      <w:r w:rsidRPr="006F0B90">
        <w:rPr>
          <w:rtl/>
        </w:rPr>
        <w:t xml:space="preserve">لام را به اوج بلاغت و اعجاز مى‏رساند! و </w:t>
      </w:r>
      <w:r w:rsidR="002902AD">
        <w:rPr>
          <w:rtl/>
        </w:rPr>
        <w:t>ک</w:t>
      </w:r>
      <w:r w:rsidRPr="006F0B90">
        <w:rPr>
          <w:rtl/>
        </w:rPr>
        <w:t xml:space="preserve">افى است به </w:t>
      </w:r>
      <w:r w:rsidR="002902AD">
        <w:rPr>
          <w:rtl/>
        </w:rPr>
        <w:t>یک</w:t>
      </w:r>
      <w:r w:rsidRPr="006F0B90">
        <w:rPr>
          <w:rtl/>
        </w:rPr>
        <w:t xml:space="preserve"> نمونه از چن</w:t>
      </w:r>
      <w:r w:rsidR="002902AD">
        <w:rPr>
          <w:rtl/>
        </w:rPr>
        <w:t>ی</w:t>
      </w:r>
      <w:r w:rsidRPr="006F0B90">
        <w:rPr>
          <w:rtl/>
        </w:rPr>
        <w:t>ن «معطوف و معطوفٌ عل</w:t>
      </w:r>
      <w:r w:rsidR="002902AD">
        <w:rPr>
          <w:rtl/>
        </w:rPr>
        <w:t>ی</w:t>
      </w:r>
      <w:r w:rsidRPr="006F0B90">
        <w:rPr>
          <w:rtl/>
        </w:rPr>
        <w:t xml:space="preserve">ه» اشاره </w:t>
      </w:r>
      <w:r w:rsidR="002902AD">
        <w:rPr>
          <w:rtl/>
        </w:rPr>
        <w:t>ک</w:t>
      </w:r>
      <w:r w:rsidRPr="006F0B90">
        <w:rPr>
          <w:rtl/>
        </w:rPr>
        <w:t>ن</w:t>
      </w:r>
      <w:r w:rsidR="002902AD">
        <w:rPr>
          <w:rtl/>
        </w:rPr>
        <w:t>ی</w:t>
      </w:r>
      <w:r w:rsidRPr="006F0B90">
        <w:rPr>
          <w:rtl/>
        </w:rPr>
        <w:t>م تا موضوع روشن‏تر شود و - به پندار جنابعالى - بر قاعده نارساى «عطف بر أقرب» استناد نگردد:</w:t>
      </w:r>
    </w:p>
    <w:p w:rsidR="00D852F2" w:rsidRDefault="00082CC7" w:rsidP="006F242B">
      <w:pPr>
        <w:pStyle w:val="a5"/>
        <w:rPr>
          <w:rFonts w:ascii="Times New Roman" w:hAnsi="Times New Roman"/>
          <w:rtl/>
        </w:rPr>
      </w:pPr>
      <w:r>
        <w:rPr>
          <w:rFonts w:ascii="Times New Roman" w:hAnsi="Times New Roman" w:cs="Traditional Arabic" w:hint="cs"/>
          <w:rtl/>
        </w:rPr>
        <w:t>﴿</w:t>
      </w:r>
      <w:r w:rsidR="00D852F2" w:rsidRPr="002902AD">
        <w:rPr>
          <w:rStyle w:val="Char3"/>
          <w:rtl/>
        </w:rPr>
        <w:t>وَأَذَٰن</w:t>
      </w:r>
      <w:r w:rsidR="00D852F2" w:rsidRPr="002902AD">
        <w:rPr>
          <w:rStyle w:val="Char3"/>
          <w:rFonts w:hint="cs"/>
          <w:rtl/>
        </w:rPr>
        <w:t>ٞ مِّنَ ٱ</w:t>
      </w:r>
      <w:r w:rsidR="00D852F2" w:rsidRPr="002902AD">
        <w:rPr>
          <w:rStyle w:val="Char3"/>
          <w:rtl/>
        </w:rPr>
        <w:t>للَّهِ وَرَسُولِهِ</w:t>
      </w:r>
      <w:r w:rsidR="00D852F2" w:rsidRPr="002902AD">
        <w:rPr>
          <w:rStyle w:val="Char3"/>
          <w:rFonts w:hint="cs"/>
          <w:rtl/>
        </w:rPr>
        <w:t>ۦٓ</w:t>
      </w:r>
      <w:r w:rsidR="00D852F2" w:rsidRPr="002902AD">
        <w:rPr>
          <w:rStyle w:val="Char3"/>
          <w:rtl/>
        </w:rPr>
        <w:t xml:space="preserve"> </w:t>
      </w:r>
      <w:r w:rsidR="00D852F2" w:rsidRPr="002902AD">
        <w:rPr>
          <w:rStyle w:val="Char3"/>
          <w:rFonts w:hint="cs"/>
          <w:rtl/>
        </w:rPr>
        <w:t>إِلَى</w:t>
      </w:r>
      <w:r w:rsidR="00D852F2" w:rsidRPr="002902AD">
        <w:rPr>
          <w:rStyle w:val="Char3"/>
          <w:rtl/>
        </w:rPr>
        <w:t xml:space="preserve"> </w:t>
      </w:r>
      <w:r w:rsidR="00D852F2" w:rsidRPr="002902AD">
        <w:rPr>
          <w:rStyle w:val="Char3"/>
          <w:rFonts w:hint="cs"/>
          <w:rtl/>
        </w:rPr>
        <w:t>ٱلنَّاسِ</w:t>
      </w:r>
      <w:r w:rsidR="00D852F2" w:rsidRPr="002902AD">
        <w:rPr>
          <w:rStyle w:val="Char3"/>
          <w:rtl/>
        </w:rPr>
        <w:t xml:space="preserve"> </w:t>
      </w:r>
      <w:r w:rsidR="00D852F2" w:rsidRPr="002902AD">
        <w:rPr>
          <w:rStyle w:val="Char3"/>
          <w:rFonts w:hint="cs"/>
          <w:rtl/>
        </w:rPr>
        <w:t>يَوۡمَ</w:t>
      </w:r>
      <w:r w:rsidR="00D852F2" w:rsidRPr="002902AD">
        <w:rPr>
          <w:rStyle w:val="Char3"/>
          <w:rtl/>
        </w:rPr>
        <w:t xml:space="preserve"> </w:t>
      </w:r>
      <w:r w:rsidR="00D852F2" w:rsidRPr="002902AD">
        <w:rPr>
          <w:rStyle w:val="Char3"/>
          <w:rFonts w:hint="cs"/>
          <w:rtl/>
        </w:rPr>
        <w:t>ٱلۡحَجِّ</w:t>
      </w:r>
      <w:r w:rsidR="00D852F2" w:rsidRPr="002902AD">
        <w:rPr>
          <w:rStyle w:val="Char3"/>
          <w:rtl/>
        </w:rPr>
        <w:t xml:space="preserve"> </w:t>
      </w:r>
      <w:r w:rsidR="00D852F2" w:rsidRPr="002902AD">
        <w:rPr>
          <w:rStyle w:val="Char3"/>
          <w:rFonts w:hint="cs"/>
          <w:rtl/>
        </w:rPr>
        <w:t>ٱلۡأَكۡبَرِ</w:t>
      </w:r>
      <w:r w:rsidR="00D852F2" w:rsidRPr="002902AD">
        <w:rPr>
          <w:rStyle w:val="Char3"/>
          <w:rtl/>
        </w:rPr>
        <w:t xml:space="preserve"> </w:t>
      </w:r>
      <w:r w:rsidR="00D852F2" w:rsidRPr="002902AD">
        <w:rPr>
          <w:rStyle w:val="Char3"/>
          <w:rFonts w:hint="cs"/>
          <w:rtl/>
        </w:rPr>
        <w:t>أَنَّ</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 xml:space="preserve">بَرِيٓءٞ مِّنَ ٱلۡمُشۡرِكِينَ </w:t>
      </w:r>
      <w:r w:rsidR="00D852F2" w:rsidRPr="002902AD">
        <w:rPr>
          <w:rStyle w:val="Char3"/>
          <w:rtl/>
        </w:rPr>
        <w:t>وَرَسُولُهُ</w:t>
      </w:r>
      <w:r w:rsidR="00D852F2" w:rsidRPr="002902AD">
        <w:rPr>
          <w:rStyle w:val="Char3"/>
          <w:rFonts w:hint="cs"/>
          <w:rtl/>
        </w:rPr>
        <w:t>ۥ</w:t>
      </w:r>
      <w:r>
        <w:rPr>
          <w:rFonts w:ascii="Times New Roman" w:hAnsi="Times New Roman" w:cs="Traditional Arabic" w:hint="cs"/>
          <w:rtl/>
        </w:rPr>
        <w:t>﴾</w:t>
      </w:r>
      <w:r>
        <w:rPr>
          <w:rFonts w:ascii="Times New Roman" w:hAnsi="Times New Roman" w:hint="cs"/>
          <w:rtl/>
        </w:rPr>
        <w:t xml:space="preserve"> </w:t>
      </w:r>
      <w:r w:rsidRPr="006F242B">
        <w:rPr>
          <w:rStyle w:val="Char4"/>
          <w:rtl/>
        </w:rPr>
        <w:t>[التوبة: ٣]</w:t>
      </w:r>
      <w:r>
        <w:rPr>
          <w:rFonts w:ascii="Times New Roman" w:hAnsi="Times New Roman" w:hint="cs"/>
          <w:rtl/>
        </w:rPr>
        <w:t>.</w:t>
      </w:r>
    </w:p>
    <w:p w:rsidR="00082CC7" w:rsidRDefault="00082CC7" w:rsidP="006F242B">
      <w:pPr>
        <w:pStyle w:val="a5"/>
        <w:rPr>
          <w:rtl/>
        </w:rPr>
      </w:pPr>
      <w:r>
        <w:rPr>
          <w:rFonts w:cs="Traditional Arabic" w:hint="cs"/>
          <w:rtl/>
        </w:rPr>
        <w:t>«</w:t>
      </w:r>
      <w:r w:rsidRPr="002B5DF5">
        <w:rPr>
          <w:rtl/>
        </w:rPr>
        <w:t>ا</w:t>
      </w:r>
      <w:r w:rsidR="002902AD">
        <w:rPr>
          <w:rtl/>
        </w:rPr>
        <w:t>ی</w:t>
      </w:r>
      <w:r w:rsidRPr="002B5DF5">
        <w:rPr>
          <w:rtl/>
        </w:rPr>
        <w:t>ن اعلامى است از جانب خدا و پ</w:t>
      </w:r>
      <w:r w:rsidR="002902AD">
        <w:rPr>
          <w:rtl/>
        </w:rPr>
        <w:t>ی</w:t>
      </w:r>
      <w:r w:rsidRPr="002B5DF5">
        <w:rPr>
          <w:rtl/>
        </w:rPr>
        <w:t>امبرش به همه مردم در روز بزرگتر</w:t>
      </w:r>
      <w:r w:rsidR="002902AD">
        <w:rPr>
          <w:rtl/>
        </w:rPr>
        <w:t>ی</w:t>
      </w:r>
      <w:r w:rsidRPr="002B5DF5">
        <w:rPr>
          <w:rtl/>
        </w:rPr>
        <w:t>ن حج (</w:t>
      </w:r>
      <w:r w:rsidR="002902AD">
        <w:rPr>
          <w:rtl/>
        </w:rPr>
        <w:t>ی</w:t>
      </w:r>
      <w:r w:rsidRPr="002B5DF5">
        <w:rPr>
          <w:rtl/>
        </w:rPr>
        <w:t>عنى ع</w:t>
      </w:r>
      <w:r w:rsidR="002902AD">
        <w:rPr>
          <w:rtl/>
        </w:rPr>
        <w:t>ی</w:t>
      </w:r>
      <w:r w:rsidRPr="002B5DF5">
        <w:rPr>
          <w:rtl/>
        </w:rPr>
        <w:t xml:space="preserve">د قربان بر همگان خوانده شود) </w:t>
      </w:r>
      <w:r w:rsidR="002902AD">
        <w:rPr>
          <w:rtl/>
        </w:rPr>
        <w:t>ک</w:t>
      </w:r>
      <w:r w:rsidRPr="002B5DF5">
        <w:rPr>
          <w:rtl/>
        </w:rPr>
        <w:t>ه خدا و پ</w:t>
      </w:r>
      <w:r w:rsidR="002902AD">
        <w:rPr>
          <w:rtl/>
        </w:rPr>
        <w:t>ی</w:t>
      </w:r>
      <w:r w:rsidRPr="002B5DF5">
        <w:rPr>
          <w:rtl/>
        </w:rPr>
        <w:t>امبرش از مشر</w:t>
      </w:r>
      <w:r w:rsidR="002902AD">
        <w:rPr>
          <w:rtl/>
        </w:rPr>
        <w:t>کی</w:t>
      </w:r>
      <w:r w:rsidRPr="002B5DF5">
        <w:rPr>
          <w:rtl/>
        </w:rPr>
        <w:t>ن ب</w:t>
      </w:r>
      <w:r w:rsidR="002902AD">
        <w:rPr>
          <w:rtl/>
        </w:rPr>
        <w:t>ی</w:t>
      </w:r>
      <w:r w:rsidRPr="002B5DF5">
        <w:rPr>
          <w:rtl/>
        </w:rPr>
        <w:t>زارند</w:t>
      </w:r>
      <w:r>
        <w:rPr>
          <w:rFonts w:cs="Traditional Arabic" w:hint="cs"/>
          <w:rtl/>
        </w:rPr>
        <w:t>»</w:t>
      </w:r>
      <w:r w:rsidRPr="006F0B90">
        <w:rPr>
          <w:rtl/>
        </w:rPr>
        <w:t>.</w:t>
      </w:r>
    </w:p>
    <w:p w:rsidR="00D852F2" w:rsidRDefault="00082CC7" w:rsidP="006F242B">
      <w:pPr>
        <w:pStyle w:val="a5"/>
        <w:rPr>
          <w:rtl/>
        </w:rPr>
      </w:pPr>
      <w:r w:rsidRPr="006F0B90">
        <w:rPr>
          <w:rtl/>
        </w:rPr>
        <w:t>در آ</w:t>
      </w:r>
      <w:r w:rsidR="002902AD">
        <w:rPr>
          <w:rtl/>
        </w:rPr>
        <w:t>ی</w:t>
      </w:r>
      <w:r w:rsidRPr="006F0B90">
        <w:rPr>
          <w:rtl/>
        </w:rPr>
        <w:t>ه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خدا مى‏فرما</w:t>
      </w:r>
      <w:r w:rsidR="002902AD">
        <w:rPr>
          <w:rtl/>
        </w:rPr>
        <w:t>ی</w:t>
      </w:r>
      <w:r w:rsidRPr="006F0B90">
        <w:rPr>
          <w:rtl/>
        </w:rPr>
        <w:t>د:</w:t>
      </w:r>
      <w:r>
        <w:rPr>
          <w:rFonts w:hint="cs"/>
          <w:rtl/>
        </w:rPr>
        <w:t xml:space="preserve"> </w:t>
      </w:r>
      <w:r>
        <w:rPr>
          <w:rFonts w:cs="Traditional Arabic" w:hint="cs"/>
          <w:rtl/>
        </w:rPr>
        <w:t>﴿</w:t>
      </w:r>
      <w:r w:rsidR="00D852F2" w:rsidRPr="002902AD">
        <w:rPr>
          <w:rStyle w:val="Char3"/>
          <w:rtl/>
        </w:rPr>
        <w:t>أَنَّ ٱللَّهَ بَرِيٓء</w:t>
      </w:r>
      <w:r w:rsidR="00D852F2" w:rsidRPr="002902AD">
        <w:rPr>
          <w:rStyle w:val="Char3"/>
          <w:rFonts w:hint="cs"/>
          <w:rtl/>
        </w:rPr>
        <w:t xml:space="preserve">ٞ مِّنَ ٱلۡمُشۡرِكِينَ </w:t>
      </w:r>
      <w:r w:rsidR="00D852F2" w:rsidRPr="002902AD">
        <w:rPr>
          <w:rStyle w:val="Char3"/>
          <w:rtl/>
        </w:rPr>
        <w:t>وَرَسُولُهُۥ</w:t>
      </w:r>
      <w:r>
        <w:rPr>
          <w:rFonts w:cs="Traditional Arabic" w:hint="cs"/>
          <w:rtl/>
        </w:rPr>
        <w:t>﴾</w:t>
      </w:r>
      <w:r w:rsidRPr="006F0B90">
        <w:rPr>
          <w:rtl/>
        </w:rPr>
        <w:t>، چرا خداوند نفرموده است:</w:t>
      </w:r>
      <w:r>
        <w:rPr>
          <w:rFonts w:hint="cs"/>
          <w:rtl/>
        </w:rPr>
        <w:t xml:space="preserve"> </w:t>
      </w:r>
      <w:r w:rsidRPr="006F0B90">
        <w:rPr>
          <w:rFonts w:cs="Traditional Arabic"/>
          <w:rtl/>
        </w:rPr>
        <w:t>«</w:t>
      </w:r>
      <w:r w:rsidRPr="00D852F2">
        <w:rPr>
          <w:rStyle w:val="Char1"/>
          <w:rtl/>
        </w:rPr>
        <w:t>أن اللهَ ورسولَه برى‏ء من المشركينَ</w:t>
      </w:r>
      <w:r w:rsidRPr="006F0B90">
        <w:rPr>
          <w:rFonts w:cs="Traditional Arabic"/>
          <w:rtl/>
        </w:rPr>
        <w:t>»</w:t>
      </w:r>
      <w:r w:rsidRPr="006F0B90">
        <w:rPr>
          <w:rtl/>
        </w:rPr>
        <w:t>؟! آ</w:t>
      </w:r>
      <w:r w:rsidR="002902AD">
        <w:rPr>
          <w:rtl/>
        </w:rPr>
        <w:t>ی</w:t>
      </w:r>
      <w:r w:rsidRPr="006F0B90">
        <w:rPr>
          <w:rtl/>
        </w:rPr>
        <w:t xml:space="preserve">ا مى‏توان گفت </w:t>
      </w:r>
      <w:r w:rsidR="002902AD">
        <w:rPr>
          <w:rtl/>
        </w:rPr>
        <w:t>ک</w:t>
      </w:r>
      <w:r w:rsidRPr="006F0B90">
        <w:rPr>
          <w:rtl/>
        </w:rPr>
        <w:t>ه «و رسولُه» - با اعراب رفع - چون به «المشر</w:t>
      </w:r>
      <w:r w:rsidR="002902AD">
        <w:rPr>
          <w:rtl/>
        </w:rPr>
        <w:t>کی</w:t>
      </w:r>
      <w:r w:rsidRPr="006F0B90">
        <w:rPr>
          <w:rtl/>
        </w:rPr>
        <w:t>نَ» - با اعراب محلّى جرّ - نزد</w:t>
      </w:r>
      <w:r w:rsidR="002902AD">
        <w:rPr>
          <w:rtl/>
        </w:rPr>
        <w:t>یک</w:t>
      </w:r>
      <w:r w:rsidRPr="006F0B90">
        <w:rPr>
          <w:rtl/>
        </w:rPr>
        <w:t>تر است، پس بر آن عطف مى‏شود و نمى‏تواند به «اللّهَ» - با اعراب نصب - معطوف باشد؛ چون دورتر است؟!</w:t>
      </w:r>
      <w:r>
        <w:rPr>
          <w:rFonts w:hint="cs"/>
          <w:rtl/>
        </w:rPr>
        <w:t>.</w:t>
      </w:r>
    </w:p>
    <w:p w:rsidR="00D852F2" w:rsidRDefault="00082CC7" w:rsidP="006F242B">
      <w:pPr>
        <w:pStyle w:val="a5"/>
        <w:rPr>
          <w:rtl/>
        </w:rPr>
      </w:pPr>
      <w:r w:rsidRPr="006F0B90">
        <w:rPr>
          <w:rtl/>
        </w:rPr>
        <w:t>در ا</w:t>
      </w:r>
      <w:r w:rsidR="002902AD">
        <w:rPr>
          <w:rtl/>
        </w:rPr>
        <w:t>ی</w:t>
      </w:r>
      <w:r w:rsidRPr="006F0B90">
        <w:rPr>
          <w:rtl/>
        </w:rPr>
        <w:t>ن صورت اگر بر «المشر</w:t>
      </w:r>
      <w:r w:rsidR="002902AD">
        <w:rPr>
          <w:rtl/>
        </w:rPr>
        <w:t>کی</w:t>
      </w:r>
      <w:r w:rsidRPr="006F0B90">
        <w:rPr>
          <w:rtl/>
        </w:rPr>
        <w:t>نَ» عطف شود، با</w:t>
      </w:r>
      <w:r w:rsidR="002902AD">
        <w:rPr>
          <w:rtl/>
        </w:rPr>
        <w:t>ی</w:t>
      </w:r>
      <w:r w:rsidRPr="006F0B90">
        <w:rPr>
          <w:rtl/>
        </w:rPr>
        <w:t>د به وس</w:t>
      </w:r>
      <w:r w:rsidR="002902AD">
        <w:rPr>
          <w:rtl/>
        </w:rPr>
        <w:t>ی</w:t>
      </w:r>
      <w:r w:rsidRPr="006F0B90">
        <w:rPr>
          <w:rtl/>
        </w:rPr>
        <w:t>له «مِنْ» مجرور گردد و به «بَرِى‏ءٌ» تعلّق گ</w:t>
      </w:r>
      <w:r w:rsidR="002902AD">
        <w:rPr>
          <w:rtl/>
        </w:rPr>
        <w:t>ی</w:t>
      </w:r>
      <w:r w:rsidRPr="006F0B90">
        <w:rPr>
          <w:rtl/>
        </w:rPr>
        <w:t>رد، و بالأخره معناى آن - الع</w:t>
      </w:r>
      <w:r w:rsidR="002902AD">
        <w:rPr>
          <w:rtl/>
        </w:rPr>
        <w:t>ی</w:t>
      </w:r>
      <w:r w:rsidRPr="006F0B90">
        <w:rPr>
          <w:rtl/>
        </w:rPr>
        <w:t>اذ باللّه - چن</w:t>
      </w:r>
      <w:r w:rsidR="002902AD">
        <w:rPr>
          <w:rtl/>
        </w:rPr>
        <w:t>ی</w:t>
      </w:r>
      <w:r w:rsidRPr="006F0B90">
        <w:rPr>
          <w:rtl/>
        </w:rPr>
        <w:t xml:space="preserve">ن خواهد شد: </w:t>
      </w:r>
      <w:r w:rsidR="00D852F2">
        <w:rPr>
          <w:rFonts w:cs="Traditional Arabic" w:hint="cs"/>
          <w:rtl/>
        </w:rPr>
        <w:t>«</w:t>
      </w:r>
      <w:r w:rsidRPr="00D852F2">
        <w:rPr>
          <w:rStyle w:val="Char1"/>
          <w:rtl/>
        </w:rPr>
        <w:t>أن اللّهَ برى‏ء من المشركينَ ورسولِه</w:t>
      </w:r>
      <w:r w:rsidR="00D852F2">
        <w:rPr>
          <w:rFonts w:cs="Traditional Arabic" w:hint="cs"/>
          <w:rtl/>
        </w:rPr>
        <w:t>»</w:t>
      </w:r>
      <w:r w:rsidR="00D852F2">
        <w:rPr>
          <w:rFonts w:hint="cs"/>
          <w:rtl/>
        </w:rPr>
        <w:t xml:space="preserve"> </w:t>
      </w:r>
      <w:r w:rsidRPr="006F0B90">
        <w:rPr>
          <w:rtl/>
        </w:rPr>
        <w:t>خداوند ا</w:t>
      </w:r>
      <w:r>
        <w:rPr>
          <w:rtl/>
        </w:rPr>
        <w:t>ز مشر</w:t>
      </w:r>
      <w:r w:rsidR="002902AD">
        <w:rPr>
          <w:rtl/>
        </w:rPr>
        <w:t>کی</w:t>
      </w:r>
      <w:r>
        <w:rPr>
          <w:rtl/>
        </w:rPr>
        <w:t>ن و پ</w:t>
      </w:r>
      <w:r w:rsidR="002902AD">
        <w:rPr>
          <w:rtl/>
        </w:rPr>
        <w:t>ی</w:t>
      </w:r>
      <w:r>
        <w:rPr>
          <w:rtl/>
        </w:rPr>
        <w:t>امبرش ب</w:t>
      </w:r>
      <w:r w:rsidR="002902AD">
        <w:rPr>
          <w:rtl/>
        </w:rPr>
        <w:t>ی</w:t>
      </w:r>
      <w:r>
        <w:rPr>
          <w:rtl/>
        </w:rPr>
        <w:t>زار است!».</w:t>
      </w:r>
    </w:p>
    <w:p w:rsidR="00D852F2" w:rsidRDefault="00082CC7" w:rsidP="006F242B">
      <w:pPr>
        <w:pStyle w:val="a5"/>
        <w:rPr>
          <w:rtl/>
        </w:rPr>
      </w:pPr>
      <w:r w:rsidRPr="006F0B90">
        <w:rPr>
          <w:rtl/>
        </w:rPr>
        <w:t>در حال</w:t>
      </w:r>
      <w:r w:rsidR="002902AD">
        <w:rPr>
          <w:rtl/>
        </w:rPr>
        <w:t>یک</w:t>
      </w:r>
      <w:r w:rsidRPr="006F0B90">
        <w:rPr>
          <w:rtl/>
        </w:rPr>
        <w:t>ه ح</w:t>
      </w:r>
      <w:r w:rsidR="002902AD">
        <w:rPr>
          <w:rtl/>
        </w:rPr>
        <w:t>ک</w:t>
      </w:r>
      <w:r w:rsidRPr="006F0B90">
        <w:rPr>
          <w:rtl/>
        </w:rPr>
        <w:t>متى در فاصله‏انداختن ب</w:t>
      </w:r>
      <w:r w:rsidR="002902AD">
        <w:rPr>
          <w:rtl/>
        </w:rPr>
        <w:t>ی</w:t>
      </w:r>
      <w:r w:rsidRPr="006F0B90">
        <w:rPr>
          <w:rtl/>
        </w:rPr>
        <w:t>ن «اللّهَ» و «رسولُه» بوده و آن همان توح</w:t>
      </w:r>
      <w:r w:rsidR="002902AD">
        <w:rPr>
          <w:rtl/>
        </w:rPr>
        <w:t>ی</w:t>
      </w:r>
      <w:r w:rsidRPr="006F0B90">
        <w:rPr>
          <w:rtl/>
        </w:rPr>
        <w:t xml:space="preserve">د مطلق براى خداوند است؛ </w:t>
      </w:r>
      <w:r w:rsidR="002902AD">
        <w:rPr>
          <w:rtl/>
        </w:rPr>
        <w:t>ی</w:t>
      </w:r>
      <w:r w:rsidRPr="006F0B90">
        <w:rPr>
          <w:rtl/>
        </w:rPr>
        <w:t xml:space="preserve">عنى همه بدانند </w:t>
      </w:r>
      <w:r w:rsidR="002902AD">
        <w:rPr>
          <w:rtl/>
        </w:rPr>
        <w:t>ک</w:t>
      </w:r>
      <w:r w:rsidRPr="006F0B90">
        <w:rPr>
          <w:rtl/>
        </w:rPr>
        <w:t xml:space="preserve">ه تنها </w:t>
      </w:r>
      <w:r w:rsidR="002902AD">
        <w:rPr>
          <w:rtl/>
        </w:rPr>
        <w:t>یک</w:t>
      </w:r>
      <w:r w:rsidRPr="006F0B90">
        <w:rPr>
          <w:rtl/>
        </w:rPr>
        <w:t xml:space="preserve"> حا</w:t>
      </w:r>
      <w:r w:rsidR="002902AD">
        <w:rPr>
          <w:rtl/>
        </w:rPr>
        <w:t>ک</w:t>
      </w:r>
      <w:r w:rsidRPr="006F0B90">
        <w:rPr>
          <w:rtl/>
        </w:rPr>
        <w:t xml:space="preserve">م وجود دارد و آن خداست و بس، و پیامبر </w:t>
      </w:r>
      <w:r w:rsidRPr="006F0B90">
        <w:rPr>
          <w:rFonts w:cs="CTraditional Arabic"/>
          <w:rtl/>
        </w:rPr>
        <w:t>ص</w:t>
      </w:r>
      <w:r w:rsidRPr="006F0B90">
        <w:rPr>
          <w:rtl/>
        </w:rPr>
        <w:t xml:space="preserve"> تنها ح</w:t>
      </w:r>
      <w:r w:rsidR="002902AD">
        <w:rPr>
          <w:rtl/>
        </w:rPr>
        <w:t>ک</w:t>
      </w:r>
      <w:r w:rsidRPr="006F0B90">
        <w:rPr>
          <w:rtl/>
        </w:rPr>
        <w:t>م خدا را اجرا مى‏</w:t>
      </w:r>
      <w:r w:rsidR="002902AD">
        <w:rPr>
          <w:rtl/>
        </w:rPr>
        <w:t>ک</w:t>
      </w:r>
      <w:r w:rsidRPr="006F0B90">
        <w:rPr>
          <w:rtl/>
        </w:rPr>
        <w:t>ند؛ نه ح</w:t>
      </w:r>
      <w:r w:rsidR="002902AD">
        <w:rPr>
          <w:rtl/>
        </w:rPr>
        <w:t>ک</w:t>
      </w:r>
      <w:r w:rsidRPr="006F0B90">
        <w:rPr>
          <w:rtl/>
        </w:rPr>
        <w:t>م خود را، و ا</w:t>
      </w:r>
      <w:r w:rsidR="002902AD">
        <w:rPr>
          <w:rtl/>
        </w:rPr>
        <w:t>ی</w:t>
      </w:r>
      <w:r w:rsidRPr="006F0B90">
        <w:rPr>
          <w:rtl/>
        </w:rPr>
        <w:t xml:space="preserve">ن خداست </w:t>
      </w:r>
      <w:r w:rsidR="002902AD">
        <w:rPr>
          <w:rtl/>
        </w:rPr>
        <w:t>ک</w:t>
      </w:r>
      <w:r w:rsidRPr="006F0B90">
        <w:rPr>
          <w:rtl/>
        </w:rPr>
        <w:t>ه ح</w:t>
      </w:r>
      <w:r w:rsidR="002902AD">
        <w:rPr>
          <w:rtl/>
        </w:rPr>
        <w:t>ک</w:t>
      </w:r>
      <w:r w:rsidRPr="006F0B90">
        <w:rPr>
          <w:rtl/>
        </w:rPr>
        <w:t>م برائت از مشر</w:t>
      </w:r>
      <w:r w:rsidR="002902AD">
        <w:rPr>
          <w:rtl/>
        </w:rPr>
        <w:t>کی</w:t>
      </w:r>
      <w:r w:rsidRPr="006F0B90">
        <w:rPr>
          <w:rtl/>
        </w:rPr>
        <w:t>ن را صادر مى‏</w:t>
      </w:r>
      <w:r w:rsidR="002902AD">
        <w:rPr>
          <w:rtl/>
        </w:rPr>
        <w:t>ک</w:t>
      </w:r>
      <w:r w:rsidRPr="006F0B90">
        <w:rPr>
          <w:rtl/>
        </w:rPr>
        <w:t xml:space="preserve">ند و پیامبر </w:t>
      </w:r>
      <w:r w:rsidRPr="006F0B90">
        <w:rPr>
          <w:rFonts w:cs="CTraditional Arabic"/>
          <w:rtl/>
        </w:rPr>
        <w:t>ص</w:t>
      </w:r>
      <w:r w:rsidRPr="006F0B90">
        <w:rPr>
          <w:rtl/>
        </w:rPr>
        <w:t xml:space="preserve"> هم به عنوان فرمانبرى او، از مشر</w:t>
      </w:r>
      <w:r w:rsidR="002902AD">
        <w:rPr>
          <w:rtl/>
        </w:rPr>
        <w:t>کی</w:t>
      </w:r>
      <w:r w:rsidRPr="006F0B90">
        <w:rPr>
          <w:rtl/>
        </w:rPr>
        <w:t>ن ب</w:t>
      </w:r>
      <w:r w:rsidR="002902AD">
        <w:rPr>
          <w:rtl/>
        </w:rPr>
        <w:t>ی</w:t>
      </w:r>
      <w:r w:rsidRPr="006F0B90">
        <w:rPr>
          <w:rtl/>
        </w:rPr>
        <w:t>زار است.. و اگر خداوند، عطف بر أقرب مى‏آورد و مى‏فرمود</w:t>
      </w:r>
      <w:r w:rsidRPr="00D852F2">
        <w:rPr>
          <w:rStyle w:val="Char1"/>
          <w:rtl/>
        </w:rPr>
        <w:t xml:space="preserve">: </w:t>
      </w:r>
      <w:r w:rsidR="00D852F2">
        <w:rPr>
          <w:rStyle w:val="Char1"/>
          <w:rtl/>
        </w:rPr>
        <w:t>«أن اللهَ و</w:t>
      </w:r>
      <w:r w:rsidRPr="00D852F2">
        <w:rPr>
          <w:rStyle w:val="Char1"/>
          <w:rtl/>
        </w:rPr>
        <w:t>رسولَه برى‏ء من المشركينَ»</w:t>
      </w:r>
      <w:r w:rsidRPr="006F242B">
        <w:rPr>
          <w:rStyle w:val="Char1"/>
          <w:rtl/>
        </w:rPr>
        <w:t>،</w:t>
      </w:r>
      <w:r w:rsidRPr="006F0B90">
        <w:rPr>
          <w:rtl/>
        </w:rPr>
        <w:t xml:space="preserve"> هرچند </w:t>
      </w:r>
      <w:r w:rsidR="002902AD">
        <w:rPr>
          <w:rtl/>
        </w:rPr>
        <w:t>ک</w:t>
      </w:r>
      <w:r w:rsidRPr="006F0B90">
        <w:rPr>
          <w:rtl/>
        </w:rPr>
        <w:t xml:space="preserve">ه به ترجمه و معنى ظاهرى آن، چندان خللى وارد نمى‏شود، ولى نشان مى‏دهد </w:t>
      </w:r>
      <w:r w:rsidR="002902AD">
        <w:rPr>
          <w:rtl/>
        </w:rPr>
        <w:t>ک</w:t>
      </w:r>
      <w:r w:rsidRPr="006F0B90">
        <w:rPr>
          <w:rtl/>
        </w:rPr>
        <w:t>ه دو حا</w:t>
      </w:r>
      <w:r w:rsidR="002902AD">
        <w:rPr>
          <w:rtl/>
        </w:rPr>
        <w:t>ک</w:t>
      </w:r>
      <w:r w:rsidRPr="006F0B90">
        <w:rPr>
          <w:rtl/>
        </w:rPr>
        <w:t>م و دو قانونگذار مستقلّ - نعوذ باللّه - وجود دارند، بد</w:t>
      </w:r>
      <w:r w:rsidR="002902AD">
        <w:rPr>
          <w:rtl/>
        </w:rPr>
        <w:t>ی</w:t>
      </w:r>
      <w:r w:rsidRPr="006F0B90">
        <w:rPr>
          <w:rtl/>
        </w:rPr>
        <w:t>نسان خداوند ح</w:t>
      </w:r>
      <w:r w:rsidR="002902AD">
        <w:rPr>
          <w:rtl/>
        </w:rPr>
        <w:t>کی</w:t>
      </w:r>
      <w:r w:rsidRPr="006F0B90">
        <w:rPr>
          <w:rtl/>
        </w:rPr>
        <w:t>م - با آن سخن ش</w:t>
      </w:r>
      <w:r w:rsidR="002902AD">
        <w:rPr>
          <w:rtl/>
        </w:rPr>
        <w:t>ی</w:t>
      </w:r>
      <w:r w:rsidRPr="006F0B90">
        <w:rPr>
          <w:rtl/>
        </w:rPr>
        <w:t>وا و بل</w:t>
      </w:r>
      <w:r w:rsidR="002902AD">
        <w:rPr>
          <w:rtl/>
        </w:rPr>
        <w:t>ی</w:t>
      </w:r>
      <w:r w:rsidRPr="006F0B90">
        <w:rPr>
          <w:rtl/>
        </w:rPr>
        <w:t>غش - مسؤول</w:t>
      </w:r>
      <w:r w:rsidR="002902AD">
        <w:rPr>
          <w:rtl/>
        </w:rPr>
        <w:t>ی</w:t>
      </w:r>
      <w:r w:rsidRPr="006F0B90">
        <w:rPr>
          <w:rtl/>
        </w:rPr>
        <w:t>ت ا</w:t>
      </w:r>
      <w:r w:rsidR="002902AD">
        <w:rPr>
          <w:rtl/>
        </w:rPr>
        <w:t>ی</w:t>
      </w:r>
      <w:r w:rsidRPr="006F0B90">
        <w:rPr>
          <w:rtl/>
        </w:rPr>
        <w:t>ن ح</w:t>
      </w:r>
      <w:r w:rsidR="002902AD">
        <w:rPr>
          <w:rtl/>
        </w:rPr>
        <w:t>ک</w:t>
      </w:r>
      <w:r w:rsidRPr="006F0B90">
        <w:rPr>
          <w:rtl/>
        </w:rPr>
        <w:t xml:space="preserve">م - </w:t>
      </w:r>
      <w:r w:rsidR="002902AD">
        <w:rPr>
          <w:rtl/>
        </w:rPr>
        <w:t>ی</w:t>
      </w:r>
      <w:r w:rsidRPr="006F0B90">
        <w:rPr>
          <w:rtl/>
        </w:rPr>
        <w:t>عنى برائت از مشر</w:t>
      </w:r>
      <w:r w:rsidR="002902AD">
        <w:rPr>
          <w:rtl/>
        </w:rPr>
        <w:t>کی</w:t>
      </w:r>
      <w:r w:rsidRPr="006F0B90">
        <w:rPr>
          <w:rtl/>
        </w:rPr>
        <w:t xml:space="preserve">ن - را به خود نسبت مى‏دهد؛ نه پیامبر </w:t>
      </w:r>
      <w:r w:rsidRPr="006F0B90">
        <w:rPr>
          <w:rFonts w:cs="CTraditional Arabic"/>
          <w:rtl/>
        </w:rPr>
        <w:t>ص</w:t>
      </w:r>
      <w:r w:rsidRPr="006F0B90">
        <w:rPr>
          <w:rtl/>
        </w:rPr>
        <w:t xml:space="preserve"> </w:t>
      </w:r>
      <w:r w:rsidR="002902AD">
        <w:rPr>
          <w:rtl/>
        </w:rPr>
        <w:t>ک</w:t>
      </w:r>
      <w:r w:rsidRPr="006F0B90">
        <w:rPr>
          <w:rtl/>
        </w:rPr>
        <w:t>ه با مشر</w:t>
      </w:r>
      <w:r w:rsidR="002902AD">
        <w:rPr>
          <w:rtl/>
        </w:rPr>
        <w:t>کی</w:t>
      </w:r>
      <w:r w:rsidRPr="006F0B90">
        <w:rPr>
          <w:rtl/>
        </w:rPr>
        <w:t>ن پ</w:t>
      </w:r>
      <w:r w:rsidR="002902AD">
        <w:rPr>
          <w:rtl/>
        </w:rPr>
        <w:t>ی</w:t>
      </w:r>
      <w:r w:rsidRPr="006F0B90">
        <w:rPr>
          <w:rtl/>
        </w:rPr>
        <w:t>مان صلح -در حد</w:t>
      </w:r>
      <w:r w:rsidR="002902AD">
        <w:rPr>
          <w:rtl/>
        </w:rPr>
        <w:t>ی</w:t>
      </w:r>
      <w:r w:rsidRPr="006F0B90">
        <w:rPr>
          <w:rtl/>
        </w:rPr>
        <w:t>ب</w:t>
      </w:r>
      <w:r w:rsidR="002902AD">
        <w:rPr>
          <w:rtl/>
        </w:rPr>
        <w:t>ی</w:t>
      </w:r>
      <w:r w:rsidRPr="006F0B90">
        <w:rPr>
          <w:rtl/>
        </w:rPr>
        <w:t>ه - بسته بود، اگر چه مشر</w:t>
      </w:r>
      <w:r w:rsidR="002902AD">
        <w:rPr>
          <w:rtl/>
        </w:rPr>
        <w:t>کی</w:t>
      </w:r>
      <w:r w:rsidRPr="006F0B90">
        <w:rPr>
          <w:rtl/>
        </w:rPr>
        <w:t>ن خودشان پ</w:t>
      </w:r>
      <w:r w:rsidR="002902AD">
        <w:rPr>
          <w:rtl/>
        </w:rPr>
        <w:t>ی</w:t>
      </w:r>
      <w:r w:rsidRPr="006F0B90">
        <w:rPr>
          <w:rtl/>
        </w:rPr>
        <w:t>مان‏ش</w:t>
      </w:r>
      <w:r w:rsidR="002902AD">
        <w:rPr>
          <w:rtl/>
        </w:rPr>
        <w:t>ک</w:t>
      </w:r>
      <w:r w:rsidRPr="006F0B90">
        <w:rPr>
          <w:rtl/>
        </w:rPr>
        <w:t xml:space="preserve">نى </w:t>
      </w:r>
      <w:r w:rsidR="002902AD">
        <w:rPr>
          <w:rtl/>
        </w:rPr>
        <w:t>ک</w:t>
      </w:r>
      <w:r w:rsidRPr="006F0B90">
        <w:rPr>
          <w:rtl/>
        </w:rPr>
        <w:t>رده بودند و معاهده مُلغى شناخته مى‏شد، ولى خداوند ا</w:t>
      </w:r>
      <w:r w:rsidR="002902AD">
        <w:rPr>
          <w:rtl/>
        </w:rPr>
        <w:t>ی</w:t>
      </w:r>
      <w:r w:rsidRPr="006F0B90">
        <w:rPr>
          <w:rtl/>
        </w:rPr>
        <w:t>ن پ</w:t>
      </w:r>
      <w:r w:rsidR="002902AD">
        <w:rPr>
          <w:rtl/>
        </w:rPr>
        <w:t>ی</w:t>
      </w:r>
      <w:r w:rsidRPr="006F0B90">
        <w:rPr>
          <w:rtl/>
        </w:rPr>
        <w:t>مان‏ش</w:t>
      </w:r>
      <w:r w:rsidR="002902AD">
        <w:rPr>
          <w:rtl/>
        </w:rPr>
        <w:t>ک</w:t>
      </w:r>
      <w:r w:rsidRPr="006F0B90">
        <w:rPr>
          <w:rtl/>
        </w:rPr>
        <w:t>نى را در قالب ب</w:t>
      </w:r>
      <w:r w:rsidR="002902AD">
        <w:rPr>
          <w:rtl/>
        </w:rPr>
        <w:t>ی</w:t>
      </w:r>
      <w:r w:rsidRPr="006F0B90">
        <w:rPr>
          <w:rtl/>
        </w:rPr>
        <w:t>زارى و برائت از آنها ب</w:t>
      </w:r>
      <w:r w:rsidR="002902AD">
        <w:rPr>
          <w:rtl/>
        </w:rPr>
        <w:t>ی</w:t>
      </w:r>
      <w:r w:rsidRPr="006F0B90">
        <w:rPr>
          <w:rtl/>
        </w:rPr>
        <w:t xml:space="preserve">ان نمود و پیامبر </w:t>
      </w:r>
      <w:r w:rsidRPr="006F0B90">
        <w:rPr>
          <w:rFonts w:cs="CTraditional Arabic"/>
          <w:rtl/>
        </w:rPr>
        <w:t>ص</w:t>
      </w:r>
      <w:r w:rsidRPr="006F0B90">
        <w:rPr>
          <w:rtl/>
        </w:rPr>
        <w:t xml:space="preserve"> را امر فرمود </w:t>
      </w:r>
      <w:r w:rsidR="002902AD">
        <w:rPr>
          <w:rtl/>
        </w:rPr>
        <w:t>ک</w:t>
      </w:r>
      <w:r w:rsidRPr="006F0B90">
        <w:rPr>
          <w:rtl/>
        </w:rPr>
        <w:t>ه آن را به مشر</w:t>
      </w:r>
      <w:r w:rsidR="002902AD">
        <w:rPr>
          <w:rtl/>
        </w:rPr>
        <w:t>کی</w:t>
      </w:r>
      <w:r w:rsidRPr="006F0B90">
        <w:rPr>
          <w:rtl/>
        </w:rPr>
        <w:t>ن اعلام دارد، و ح</w:t>
      </w:r>
      <w:r w:rsidR="002902AD">
        <w:rPr>
          <w:rtl/>
        </w:rPr>
        <w:t>ک</w:t>
      </w:r>
      <w:r w:rsidRPr="006F0B90">
        <w:rPr>
          <w:rtl/>
        </w:rPr>
        <w:t xml:space="preserve">مى را </w:t>
      </w:r>
      <w:r w:rsidR="002902AD">
        <w:rPr>
          <w:rtl/>
        </w:rPr>
        <w:t>ک</w:t>
      </w:r>
      <w:r w:rsidRPr="006F0B90">
        <w:rPr>
          <w:rtl/>
        </w:rPr>
        <w:t>ه أح</w:t>
      </w:r>
      <w:r w:rsidR="002902AD">
        <w:rPr>
          <w:rtl/>
        </w:rPr>
        <w:t>ک</w:t>
      </w:r>
      <w:r w:rsidRPr="006F0B90">
        <w:rPr>
          <w:rtl/>
        </w:rPr>
        <w:t>م الحا</w:t>
      </w:r>
      <w:r w:rsidR="002902AD">
        <w:rPr>
          <w:rtl/>
        </w:rPr>
        <w:t>ک</w:t>
      </w:r>
      <w:r w:rsidRPr="006F0B90">
        <w:rPr>
          <w:rtl/>
        </w:rPr>
        <w:t>م</w:t>
      </w:r>
      <w:r w:rsidR="002902AD">
        <w:rPr>
          <w:rtl/>
        </w:rPr>
        <w:t>ی</w:t>
      </w:r>
      <w:r w:rsidRPr="006F0B90">
        <w:rPr>
          <w:rtl/>
        </w:rPr>
        <w:t>ن صادر مى‏</w:t>
      </w:r>
      <w:r w:rsidR="002902AD">
        <w:rPr>
          <w:rtl/>
        </w:rPr>
        <w:t>ک</w:t>
      </w:r>
      <w:r w:rsidRPr="006F0B90">
        <w:rPr>
          <w:rtl/>
        </w:rPr>
        <w:t>ند، ن</w:t>
      </w:r>
      <w:r w:rsidR="002902AD">
        <w:rPr>
          <w:rtl/>
        </w:rPr>
        <w:t>ی</w:t>
      </w:r>
      <w:r w:rsidRPr="006F0B90">
        <w:rPr>
          <w:rtl/>
        </w:rPr>
        <w:t>ازى به ح</w:t>
      </w:r>
      <w:r w:rsidR="002902AD">
        <w:rPr>
          <w:rtl/>
        </w:rPr>
        <w:t>ک</w:t>
      </w:r>
      <w:r w:rsidRPr="006F0B90">
        <w:rPr>
          <w:rtl/>
        </w:rPr>
        <w:t>م</w:t>
      </w:r>
      <w:r w:rsidR="002902AD">
        <w:rPr>
          <w:rtl/>
        </w:rPr>
        <w:t>ی</w:t>
      </w:r>
      <w:r w:rsidRPr="006F0B90">
        <w:rPr>
          <w:rtl/>
        </w:rPr>
        <w:t>ت بشر ندارد! پس مشر</w:t>
      </w:r>
      <w:r w:rsidR="002902AD">
        <w:rPr>
          <w:rtl/>
        </w:rPr>
        <w:t>کی</w:t>
      </w:r>
      <w:r w:rsidRPr="006F0B90">
        <w:rPr>
          <w:rtl/>
        </w:rPr>
        <w:t>ن منتظر ح</w:t>
      </w:r>
      <w:r w:rsidR="002902AD">
        <w:rPr>
          <w:rtl/>
        </w:rPr>
        <w:t>ک</w:t>
      </w:r>
      <w:r w:rsidRPr="006F0B90">
        <w:rPr>
          <w:rtl/>
        </w:rPr>
        <w:t>م</w:t>
      </w:r>
      <w:r w:rsidR="002902AD">
        <w:rPr>
          <w:rtl/>
        </w:rPr>
        <w:t>ی</w:t>
      </w:r>
      <w:r w:rsidRPr="006F0B90">
        <w:rPr>
          <w:rtl/>
        </w:rPr>
        <w:t xml:space="preserve">ت پیامبر </w:t>
      </w:r>
      <w:r w:rsidRPr="006F0B90">
        <w:rPr>
          <w:rFonts w:cs="CTraditional Arabic"/>
          <w:rtl/>
        </w:rPr>
        <w:t>ص</w:t>
      </w:r>
      <w:r w:rsidRPr="006F0B90">
        <w:rPr>
          <w:rtl/>
        </w:rPr>
        <w:t xml:space="preserve"> </w:t>
      </w:r>
      <w:r w:rsidR="002902AD">
        <w:rPr>
          <w:rtl/>
        </w:rPr>
        <w:t>ی</w:t>
      </w:r>
      <w:r w:rsidRPr="006F0B90">
        <w:rPr>
          <w:rtl/>
        </w:rPr>
        <w:t xml:space="preserve">ا </w:t>
      </w:r>
      <w:r w:rsidR="002902AD">
        <w:rPr>
          <w:rtl/>
        </w:rPr>
        <w:t>ک</w:t>
      </w:r>
      <w:r w:rsidRPr="006F0B90">
        <w:rPr>
          <w:rtl/>
        </w:rPr>
        <w:t>سى د</w:t>
      </w:r>
      <w:r w:rsidR="002902AD">
        <w:rPr>
          <w:rtl/>
        </w:rPr>
        <w:t>ی</w:t>
      </w:r>
      <w:r w:rsidRPr="006F0B90">
        <w:rPr>
          <w:rtl/>
        </w:rPr>
        <w:t>گرى نباشند؛ ز</w:t>
      </w:r>
      <w:r w:rsidR="002902AD">
        <w:rPr>
          <w:rtl/>
        </w:rPr>
        <w:t>ی</w:t>
      </w:r>
      <w:r w:rsidRPr="006F0B90">
        <w:rPr>
          <w:rtl/>
        </w:rPr>
        <w:t>را ح</w:t>
      </w:r>
      <w:r w:rsidR="002902AD">
        <w:rPr>
          <w:rtl/>
        </w:rPr>
        <w:t>ک</w:t>
      </w:r>
      <w:r w:rsidRPr="006F0B90">
        <w:rPr>
          <w:rtl/>
        </w:rPr>
        <w:t>م الهى، قطعى و بى چون و چرا است.</w:t>
      </w:r>
    </w:p>
    <w:p w:rsidR="00D852F2" w:rsidRPr="00AD0479" w:rsidRDefault="00082CC7" w:rsidP="006F242B">
      <w:pPr>
        <w:pStyle w:val="a5"/>
        <w:rPr>
          <w:spacing w:val="-2"/>
          <w:rtl/>
        </w:rPr>
      </w:pPr>
      <w:r w:rsidRPr="00AD0479">
        <w:rPr>
          <w:spacing w:val="-2"/>
          <w:rtl/>
        </w:rPr>
        <w:t>بد</w:t>
      </w:r>
      <w:r w:rsidR="002902AD">
        <w:rPr>
          <w:spacing w:val="-2"/>
          <w:rtl/>
        </w:rPr>
        <w:t>ی</w:t>
      </w:r>
      <w:r w:rsidRPr="00AD0479">
        <w:rPr>
          <w:spacing w:val="-2"/>
          <w:rtl/>
        </w:rPr>
        <w:t>ن ترت</w:t>
      </w:r>
      <w:r w:rsidR="002902AD">
        <w:rPr>
          <w:spacing w:val="-2"/>
          <w:rtl/>
        </w:rPr>
        <w:t>ی</w:t>
      </w:r>
      <w:r w:rsidRPr="00AD0479">
        <w:rPr>
          <w:spacing w:val="-2"/>
          <w:rtl/>
        </w:rPr>
        <w:t xml:space="preserve">ب، نشان مى‏دهد </w:t>
      </w:r>
      <w:r w:rsidR="002902AD">
        <w:rPr>
          <w:spacing w:val="-2"/>
          <w:rtl/>
        </w:rPr>
        <w:t>ک</w:t>
      </w:r>
      <w:r w:rsidRPr="00AD0479">
        <w:rPr>
          <w:spacing w:val="-2"/>
          <w:rtl/>
        </w:rPr>
        <w:t>ه «تقد</w:t>
      </w:r>
      <w:r w:rsidR="002902AD">
        <w:rPr>
          <w:spacing w:val="-2"/>
          <w:rtl/>
        </w:rPr>
        <w:t>ی</w:t>
      </w:r>
      <w:r w:rsidRPr="00AD0479">
        <w:rPr>
          <w:spacing w:val="-2"/>
          <w:rtl/>
        </w:rPr>
        <w:t>م مسح سر» بر «شستن پاها» در آ</w:t>
      </w:r>
      <w:r w:rsidR="002902AD">
        <w:rPr>
          <w:spacing w:val="-2"/>
          <w:rtl/>
        </w:rPr>
        <w:t>ی</w:t>
      </w:r>
      <w:r w:rsidRPr="00AD0479">
        <w:rPr>
          <w:spacing w:val="-2"/>
          <w:rtl/>
        </w:rPr>
        <w:t>ه وضو، همان «ترت</w:t>
      </w:r>
      <w:r w:rsidR="002902AD">
        <w:rPr>
          <w:spacing w:val="-2"/>
          <w:rtl/>
        </w:rPr>
        <w:t>ی</w:t>
      </w:r>
      <w:r w:rsidRPr="00AD0479">
        <w:rPr>
          <w:spacing w:val="-2"/>
          <w:rtl/>
        </w:rPr>
        <w:t xml:space="preserve">ب وضو» است </w:t>
      </w:r>
      <w:r w:rsidR="002902AD">
        <w:rPr>
          <w:spacing w:val="-2"/>
          <w:rtl/>
        </w:rPr>
        <w:t>ک</w:t>
      </w:r>
      <w:r w:rsidRPr="00AD0479">
        <w:rPr>
          <w:spacing w:val="-2"/>
          <w:rtl/>
        </w:rPr>
        <w:t>ه خداوند - بنا به ح</w:t>
      </w:r>
      <w:r w:rsidR="002902AD">
        <w:rPr>
          <w:spacing w:val="-2"/>
          <w:rtl/>
        </w:rPr>
        <w:t>ک</w:t>
      </w:r>
      <w:r w:rsidRPr="00AD0479">
        <w:rPr>
          <w:spacing w:val="-2"/>
          <w:rtl/>
        </w:rPr>
        <w:t>مت خو</w:t>
      </w:r>
      <w:r w:rsidR="002902AD">
        <w:rPr>
          <w:spacing w:val="-2"/>
          <w:rtl/>
        </w:rPr>
        <w:t>ی</w:t>
      </w:r>
      <w:r w:rsidRPr="00AD0479">
        <w:rPr>
          <w:spacing w:val="-2"/>
          <w:rtl/>
        </w:rPr>
        <w:t>ش - اخت</w:t>
      </w:r>
      <w:r w:rsidR="002902AD">
        <w:rPr>
          <w:spacing w:val="-2"/>
          <w:rtl/>
        </w:rPr>
        <w:t>ی</w:t>
      </w:r>
      <w:r w:rsidRPr="00AD0479">
        <w:rPr>
          <w:spacing w:val="-2"/>
          <w:rtl/>
        </w:rPr>
        <w:t xml:space="preserve">ار </w:t>
      </w:r>
      <w:r w:rsidR="002902AD">
        <w:rPr>
          <w:spacing w:val="-2"/>
          <w:rtl/>
        </w:rPr>
        <w:t>ک</w:t>
      </w:r>
      <w:r w:rsidRPr="00AD0479">
        <w:rPr>
          <w:spacing w:val="-2"/>
          <w:rtl/>
        </w:rPr>
        <w:t xml:space="preserve">رده است؛ </w:t>
      </w:r>
      <w:r w:rsidR="002902AD">
        <w:rPr>
          <w:spacing w:val="-2"/>
          <w:rtl/>
        </w:rPr>
        <w:t>ی</w:t>
      </w:r>
      <w:r w:rsidRPr="00AD0479">
        <w:rPr>
          <w:spacing w:val="-2"/>
          <w:rtl/>
        </w:rPr>
        <w:t xml:space="preserve">عنى اگر </w:t>
      </w:r>
      <w:r w:rsidRPr="00AD0479">
        <w:rPr>
          <w:rFonts w:hint="cs"/>
          <w:spacing w:val="-2"/>
          <w:rtl/>
        </w:rPr>
        <w:t xml:space="preserve"> </w:t>
      </w:r>
      <w:r w:rsidRPr="00AD0479">
        <w:rPr>
          <w:spacing w:val="-2"/>
          <w:rtl/>
        </w:rPr>
        <w:t>«</w:t>
      </w:r>
      <w:r w:rsidRPr="00AD0479">
        <w:rPr>
          <w:rStyle w:val="Char1"/>
          <w:spacing w:val="-2"/>
          <w:rtl/>
        </w:rPr>
        <w:t>أرجلَكم</w:t>
      </w:r>
      <w:r w:rsidRPr="00AD0479">
        <w:rPr>
          <w:spacing w:val="-2"/>
          <w:rtl/>
        </w:rPr>
        <w:t xml:space="preserve">» </w:t>
      </w:r>
      <w:r w:rsidR="002902AD">
        <w:rPr>
          <w:spacing w:val="-2"/>
          <w:rtl/>
        </w:rPr>
        <w:t>ک</w:t>
      </w:r>
      <w:r w:rsidRPr="00AD0479">
        <w:rPr>
          <w:spacing w:val="-2"/>
          <w:rtl/>
        </w:rPr>
        <w:t>ه عطف بر «</w:t>
      </w:r>
      <w:r w:rsidRPr="00AD0479">
        <w:rPr>
          <w:rStyle w:val="Char1"/>
          <w:spacing w:val="-2"/>
          <w:rtl/>
        </w:rPr>
        <w:t>أيديَكم</w:t>
      </w:r>
      <w:r w:rsidRPr="00AD0479">
        <w:rPr>
          <w:spacing w:val="-2"/>
          <w:rtl/>
        </w:rPr>
        <w:t>» و «</w:t>
      </w:r>
      <w:r w:rsidRPr="00AD0479">
        <w:rPr>
          <w:rStyle w:val="Char1"/>
          <w:spacing w:val="-2"/>
          <w:rtl/>
        </w:rPr>
        <w:t>وجوهَكم</w:t>
      </w:r>
      <w:r w:rsidRPr="00AD0479">
        <w:rPr>
          <w:spacing w:val="-2"/>
          <w:rtl/>
        </w:rPr>
        <w:t>» مى‏باشد، در همان جمله اوّل بلافاصله بعد از</w:t>
      </w:r>
      <w:r w:rsidRPr="00AD0479">
        <w:rPr>
          <w:rFonts w:hint="cs"/>
          <w:spacing w:val="-2"/>
          <w:rtl/>
        </w:rPr>
        <w:t xml:space="preserve"> </w:t>
      </w:r>
      <w:r w:rsidRPr="00AD0479">
        <w:rPr>
          <w:spacing w:val="-2"/>
          <w:rtl/>
        </w:rPr>
        <w:t xml:space="preserve"> «</w:t>
      </w:r>
      <w:r w:rsidRPr="00AD0479">
        <w:rPr>
          <w:rStyle w:val="Char1"/>
          <w:spacing w:val="-2"/>
          <w:rtl/>
        </w:rPr>
        <w:t>أيديَكم</w:t>
      </w:r>
      <w:r w:rsidRPr="00AD0479">
        <w:rPr>
          <w:spacing w:val="-2"/>
          <w:rtl/>
        </w:rPr>
        <w:t>» مى‏آمد، ترت</w:t>
      </w:r>
      <w:r w:rsidR="002902AD">
        <w:rPr>
          <w:spacing w:val="-2"/>
          <w:rtl/>
        </w:rPr>
        <w:t>ی</w:t>
      </w:r>
      <w:r w:rsidRPr="00AD0479">
        <w:rPr>
          <w:spacing w:val="-2"/>
          <w:rtl/>
        </w:rPr>
        <w:t>ب وضو به هم مى‏خورد و در ا</w:t>
      </w:r>
      <w:r w:rsidR="002902AD">
        <w:rPr>
          <w:spacing w:val="-2"/>
          <w:rtl/>
        </w:rPr>
        <w:t>ی</w:t>
      </w:r>
      <w:r w:rsidRPr="00AD0479">
        <w:rPr>
          <w:spacing w:val="-2"/>
          <w:rtl/>
        </w:rPr>
        <w:t xml:space="preserve">ن صورت لازم مى‏بود </w:t>
      </w:r>
      <w:r w:rsidR="002902AD">
        <w:rPr>
          <w:spacing w:val="-2"/>
          <w:rtl/>
        </w:rPr>
        <w:t>ک</w:t>
      </w:r>
      <w:r w:rsidRPr="00AD0479">
        <w:rPr>
          <w:spacing w:val="-2"/>
          <w:rtl/>
        </w:rPr>
        <w:t xml:space="preserve">ه شستن پاها قبل از مسح سر انجام شود و لذا خداوند، </w:t>
      </w:r>
      <w:r w:rsidRPr="00AD0479">
        <w:rPr>
          <w:rFonts w:cs="Traditional Arabic" w:hint="cs"/>
          <w:spacing w:val="-2"/>
          <w:rtl/>
        </w:rPr>
        <w:t xml:space="preserve"> </w:t>
      </w:r>
      <w:r w:rsidRPr="00AD0479">
        <w:rPr>
          <w:spacing w:val="-2"/>
          <w:rtl/>
        </w:rPr>
        <w:t>«</w:t>
      </w:r>
      <w:r w:rsidRPr="00AD0479">
        <w:rPr>
          <w:rStyle w:val="Char1"/>
          <w:spacing w:val="-2"/>
          <w:rtl/>
        </w:rPr>
        <w:t>أرجلَكم</w:t>
      </w:r>
      <w:r w:rsidRPr="00AD0479">
        <w:rPr>
          <w:spacing w:val="-2"/>
          <w:rtl/>
        </w:rPr>
        <w:t xml:space="preserve">» را در جمله دوم، بعد از </w:t>
      </w:r>
      <w:r w:rsidRPr="00AD0479">
        <w:rPr>
          <w:rFonts w:hint="cs"/>
          <w:spacing w:val="-2"/>
          <w:rtl/>
        </w:rPr>
        <w:t xml:space="preserve"> </w:t>
      </w:r>
      <w:r w:rsidRPr="00AD0479">
        <w:rPr>
          <w:spacing w:val="-2"/>
          <w:rtl/>
        </w:rPr>
        <w:t>«</w:t>
      </w:r>
      <w:r w:rsidRPr="00AD0479">
        <w:rPr>
          <w:rStyle w:val="Char1"/>
          <w:spacing w:val="-2"/>
          <w:rtl/>
        </w:rPr>
        <w:t>وامسحوا برءوسِكم</w:t>
      </w:r>
      <w:r w:rsidRPr="00AD0479">
        <w:rPr>
          <w:spacing w:val="-2"/>
          <w:rtl/>
        </w:rPr>
        <w:t xml:space="preserve">» آورده </w:t>
      </w:r>
      <w:r w:rsidR="002902AD">
        <w:rPr>
          <w:spacing w:val="-2"/>
          <w:rtl/>
        </w:rPr>
        <w:t>ک</w:t>
      </w:r>
      <w:r w:rsidRPr="00AD0479">
        <w:rPr>
          <w:spacing w:val="-2"/>
          <w:rtl/>
        </w:rPr>
        <w:t>ه ترت</w:t>
      </w:r>
      <w:r w:rsidR="002902AD">
        <w:rPr>
          <w:spacing w:val="-2"/>
          <w:rtl/>
        </w:rPr>
        <w:t>ی</w:t>
      </w:r>
      <w:r w:rsidRPr="00AD0479">
        <w:rPr>
          <w:spacing w:val="-2"/>
          <w:rtl/>
        </w:rPr>
        <w:t>ب وضو حفظ شود!</w:t>
      </w:r>
      <w:r w:rsidRPr="00AD0479">
        <w:rPr>
          <w:rFonts w:hint="cs"/>
          <w:spacing w:val="-2"/>
          <w:rtl/>
        </w:rPr>
        <w:t>.</w:t>
      </w:r>
    </w:p>
    <w:p w:rsidR="00D852F2" w:rsidRDefault="00082CC7" w:rsidP="006F242B">
      <w:pPr>
        <w:pStyle w:val="a5"/>
        <w:rPr>
          <w:rtl/>
        </w:rPr>
      </w:pPr>
      <w:r w:rsidRPr="006F0B90">
        <w:rPr>
          <w:rtl/>
        </w:rPr>
        <w:t>ثان</w:t>
      </w:r>
      <w:r w:rsidR="002902AD">
        <w:rPr>
          <w:rtl/>
        </w:rPr>
        <w:t>ی</w:t>
      </w:r>
      <w:r w:rsidRPr="006F0B90">
        <w:rPr>
          <w:rtl/>
        </w:rPr>
        <w:t>اً و ا</w:t>
      </w:r>
      <w:r w:rsidR="002902AD">
        <w:rPr>
          <w:rtl/>
        </w:rPr>
        <w:t>ی</w:t>
      </w:r>
      <w:r w:rsidRPr="006F0B90">
        <w:rPr>
          <w:rtl/>
        </w:rPr>
        <w:t>ن</w:t>
      </w:r>
      <w:r w:rsidR="002902AD">
        <w:rPr>
          <w:rtl/>
        </w:rPr>
        <w:t>ک</w:t>
      </w:r>
      <w:r w:rsidRPr="006F0B90">
        <w:rPr>
          <w:rtl/>
        </w:rPr>
        <w:t>ه پرس</w:t>
      </w:r>
      <w:r w:rsidR="002902AD">
        <w:rPr>
          <w:rtl/>
        </w:rPr>
        <w:t>ی</w:t>
      </w:r>
      <w:r w:rsidRPr="006F0B90">
        <w:rPr>
          <w:rtl/>
        </w:rPr>
        <w:t>ده‏ا</w:t>
      </w:r>
      <w:r w:rsidR="002902AD">
        <w:rPr>
          <w:rtl/>
        </w:rPr>
        <w:t>ی</w:t>
      </w:r>
      <w:r w:rsidRPr="006F0B90">
        <w:rPr>
          <w:rtl/>
        </w:rPr>
        <w:t xml:space="preserve">د: اگر </w:t>
      </w:r>
      <w:r w:rsidR="002902AD">
        <w:rPr>
          <w:rtl/>
        </w:rPr>
        <w:t>یک</w:t>
      </w:r>
      <w:r w:rsidRPr="006F0B90">
        <w:rPr>
          <w:rtl/>
        </w:rPr>
        <w:t>ى از فلسفه‏هاى وضو، تم</w:t>
      </w:r>
      <w:r w:rsidR="002902AD">
        <w:rPr>
          <w:rtl/>
        </w:rPr>
        <w:t>ی</w:t>
      </w:r>
      <w:r w:rsidRPr="006F0B90">
        <w:rPr>
          <w:rtl/>
        </w:rPr>
        <w:t>زى و پا</w:t>
      </w:r>
      <w:r w:rsidR="002902AD">
        <w:rPr>
          <w:rtl/>
        </w:rPr>
        <w:t>ک</w:t>
      </w:r>
      <w:r w:rsidRPr="006F0B90">
        <w:rPr>
          <w:rtl/>
        </w:rPr>
        <w:t>ى هرچه ب</w:t>
      </w:r>
      <w:r w:rsidR="002902AD">
        <w:rPr>
          <w:rtl/>
        </w:rPr>
        <w:t>ی</w:t>
      </w:r>
      <w:r w:rsidRPr="006F0B90">
        <w:rPr>
          <w:rtl/>
        </w:rPr>
        <w:t xml:space="preserve">شتر مى‏بود، پس چرا خداوند امر نفرموده </w:t>
      </w:r>
      <w:r w:rsidR="002902AD">
        <w:rPr>
          <w:rtl/>
        </w:rPr>
        <w:t>ک</w:t>
      </w:r>
      <w:r w:rsidRPr="006F0B90">
        <w:rPr>
          <w:rtl/>
        </w:rPr>
        <w:t>ه قبل از نماز، تمام بدن خود را بشو</w:t>
      </w:r>
      <w:r w:rsidR="002902AD">
        <w:rPr>
          <w:rtl/>
        </w:rPr>
        <w:t>یی</w:t>
      </w:r>
      <w:r w:rsidRPr="006F0B90">
        <w:rPr>
          <w:rtl/>
        </w:rPr>
        <w:t xml:space="preserve">د، و </w:t>
      </w:r>
      <w:r w:rsidR="002902AD">
        <w:rPr>
          <w:rtl/>
        </w:rPr>
        <w:t>ی</w:t>
      </w:r>
      <w:r w:rsidRPr="006F0B90">
        <w:rPr>
          <w:rtl/>
        </w:rPr>
        <w:t>ا مثل سا</w:t>
      </w:r>
      <w:r w:rsidR="002902AD">
        <w:rPr>
          <w:rtl/>
        </w:rPr>
        <w:t>ی</w:t>
      </w:r>
      <w:r w:rsidRPr="006F0B90">
        <w:rPr>
          <w:rtl/>
        </w:rPr>
        <w:t>ر اعضاى بدن «صورت و دست و پا»، سرها</w:t>
      </w:r>
      <w:r w:rsidR="002902AD">
        <w:rPr>
          <w:rtl/>
        </w:rPr>
        <w:t>ی</w:t>
      </w:r>
      <w:r w:rsidRPr="006F0B90">
        <w:rPr>
          <w:rtl/>
        </w:rPr>
        <w:t>تان را ن</w:t>
      </w:r>
      <w:r w:rsidR="002902AD">
        <w:rPr>
          <w:rtl/>
        </w:rPr>
        <w:t>ی</w:t>
      </w:r>
      <w:r w:rsidRPr="006F0B90">
        <w:rPr>
          <w:rtl/>
        </w:rPr>
        <w:t>ز بشو</w:t>
      </w:r>
      <w:r w:rsidR="002902AD">
        <w:rPr>
          <w:rtl/>
        </w:rPr>
        <w:t>یی</w:t>
      </w:r>
      <w:r w:rsidRPr="006F0B90">
        <w:rPr>
          <w:rtl/>
        </w:rPr>
        <w:t>د، چون ا</w:t>
      </w:r>
      <w:r w:rsidR="002902AD">
        <w:rPr>
          <w:rtl/>
        </w:rPr>
        <w:t>ی</w:t>
      </w:r>
      <w:r w:rsidRPr="006F0B90">
        <w:rPr>
          <w:rtl/>
        </w:rPr>
        <w:t>ن به پا</w:t>
      </w:r>
      <w:r w:rsidR="002902AD">
        <w:rPr>
          <w:rtl/>
        </w:rPr>
        <w:t>کی</w:t>
      </w:r>
      <w:r w:rsidRPr="006F0B90">
        <w:rPr>
          <w:rtl/>
        </w:rPr>
        <w:t>زگى نزد</w:t>
      </w:r>
      <w:r w:rsidR="002902AD">
        <w:rPr>
          <w:rtl/>
        </w:rPr>
        <w:t>یک</w:t>
      </w:r>
      <w:r w:rsidRPr="006F0B90">
        <w:rPr>
          <w:rtl/>
        </w:rPr>
        <w:t>تر است؟!</w:t>
      </w:r>
      <w:r>
        <w:rPr>
          <w:rFonts w:hint="cs"/>
          <w:rtl/>
        </w:rPr>
        <w:t>.</w:t>
      </w:r>
    </w:p>
    <w:p w:rsidR="00D852F2" w:rsidRDefault="00082CC7" w:rsidP="006F242B">
      <w:pPr>
        <w:pStyle w:val="a5"/>
        <w:rPr>
          <w:rtl/>
        </w:rPr>
      </w:pPr>
      <w:r w:rsidRPr="006F0B90">
        <w:rPr>
          <w:rtl/>
        </w:rPr>
        <w:t>قبل از جواب به ا</w:t>
      </w:r>
      <w:r w:rsidR="002902AD">
        <w:rPr>
          <w:rtl/>
        </w:rPr>
        <w:t>ی</w:t>
      </w:r>
      <w:r w:rsidRPr="006F0B90">
        <w:rPr>
          <w:rtl/>
        </w:rPr>
        <w:t>ن سؤال ساده، با</w:t>
      </w:r>
      <w:r w:rsidR="002902AD">
        <w:rPr>
          <w:rtl/>
        </w:rPr>
        <w:t>ی</w:t>
      </w:r>
      <w:r w:rsidRPr="006F0B90">
        <w:rPr>
          <w:rtl/>
        </w:rPr>
        <w:t xml:space="preserve">د عرض </w:t>
      </w:r>
      <w:r w:rsidR="002902AD">
        <w:rPr>
          <w:rtl/>
        </w:rPr>
        <w:t>ک</w:t>
      </w:r>
      <w:r w:rsidRPr="006F0B90">
        <w:rPr>
          <w:rtl/>
        </w:rPr>
        <w:t xml:space="preserve">نم </w:t>
      </w:r>
      <w:r w:rsidR="002902AD">
        <w:rPr>
          <w:rtl/>
        </w:rPr>
        <w:t>ک</w:t>
      </w:r>
      <w:r w:rsidRPr="006F0B90">
        <w:rPr>
          <w:rtl/>
        </w:rPr>
        <w:t>ه: ه</w:t>
      </w:r>
      <w:r w:rsidR="002902AD">
        <w:rPr>
          <w:rtl/>
        </w:rPr>
        <w:t>ی</w:t>
      </w:r>
      <w:r w:rsidRPr="006F0B90">
        <w:rPr>
          <w:rtl/>
        </w:rPr>
        <w:t xml:space="preserve">چ مؤمنى حق ندارد خدا را مؤاخذه </w:t>
      </w:r>
      <w:r w:rsidR="002902AD">
        <w:rPr>
          <w:rtl/>
        </w:rPr>
        <w:t>ک</w:t>
      </w:r>
      <w:r w:rsidRPr="006F0B90">
        <w:rPr>
          <w:rtl/>
        </w:rPr>
        <w:t xml:space="preserve">ند! «چرا» و «براى چه» در </w:t>
      </w:r>
      <w:r w:rsidR="002902AD">
        <w:rPr>
          <w:rtl/>
        </w:rPr>
        <w:t>ک</w:t>
      </w:r>
      <w:r w:rsidRPr="006F0B90">
        <w:rPr>
          <w:rtl/>
        </w:rPr>
        <w:t>ار خدا و رابطه‏اش با بندگان وجود ندارد.. هر</w:t>
      </w:r>
      <w:r w:rsidR="002902AD">
        <w:rPr>
          <w:rtl/>
        </w:rPr>
        <w:t>ک</w:t>
      </w:r>
      <w:r w:rsidRPr="006F0B90">
        <w:rPr>
          <w:rtl/>
        </w:rPr>
        <w:t xml:space="preserve">ارى </w:t>
      </w:r>
      <w:r w:rsidR="002902AD">
        <w:rPr>
          <w:rtl/>
        </w:rPr>
        <w:t>ک</w:t>
      </w:r>
      <w:r w:rsidRPr="006F0B90">
        <w:rPr>
          <w:rtl/>
        </w:rPr>
        <w:t>ه بخواهد انجام مى‏دهد و ه</w:t>
      </w:r>
      <w:r w:rsidR="002902AD">
        <w:rPr>
          <w:rtl/>
        </w:rPr>
        <w:t>ی</w:t>
      </w:r>
      <w:r w:rsidRPr="006F0B90">
        <w:rPr>
          <w:rtl/>
        </w:rPr>
        <w:t xml:space="preserve">چ </w:t>
      </w:r>
      <w:r w:rsidR="002902AD">
        <w:rPr>
          <w:rtl/>
        </w:rPr>
        <w:t>ک</w:t>
      </w:r>
      <w:r w:rsidRPr="006F0B90">
        <w:rPr>
          <w:rtl/>
        </w:rPr>
        <w:t xml:space="preserve">س نمى‏تواند او را به خاطر </w:t>
      </w:r>
      <w:r w:rsidR="002902AD">
        <w:rPr>
          <w:rtl/>
        </w:rPr>
        <w:t>ک</w:t>
      </w:r>
      <w:r w:rsidRPr="006F0B90">
        <w:rPr>
          <w:rtl/>
        </w:rPr>
        <w:t>ارها</w:t>
      </w:r>
      <w:r w:rsidR="002902AD">
        <w:rPr>
          <w:rtl/>
        </w:rPr>
        <w:t>ی</w:t>
      </w:r>
      <w:r w:rsidRPr="006F0B90">
        <w:rPr>
          <w:rtl/>
        </w:rPr>
        <w:t xml:space="preserve">ش بازخواست </w:t>
      </w:r>
      <w:r w:rsidR="002902AD">
        <w:rPr>
          <w:rtl/>
        </w:rPr>
        <w:t>ک</w:t>
      </w:r>
      <w:r w:rsidRPr="006F0B90">
        <w:rPr>
          <w:rtl/>
        </w:rPr>
        <w:t>ند! چنانچه مى‏فرما</w:t>
      </w:r>
      <w:r w:rsidR="002902AD">
        <w:rPr>
          <w:rtl/>
        </w:rPr>
        <w:t>ی</w:t>
      </w:r>
      <w:r w:rsidRPr="006F0B90">
        <w:rPr>
          <w:rtl/>
        </w:rPr>
        <w:t>د:</w:t>
      </w:r>
    </w:p>
    <w:p w:rsidR="00D852F2" w:rsidRDefault="00082CC7" w:rsidP="006F242B">
      <w:pPr>
        <w:pStyle w:val="a5"/>
        <w:rPr>
          <w:rFonts w:ascii="Times New Roman" w:hAnsi="Times New Roman"/>
          <w:rtl/>
        </w:rPr>
      </w:pPr>
      <w:r>
        <w:rPr>
          <w:rFonts w:ascii="Times New Roman" w:hAnsi="Times New Roman" w:cs="Traditional Arabic" w:hint="cs"/>
          <w:rtl/>
        </w:rPr>
        <w:t>﴿</w:t>
      </w:r>
      <w:r w:rsidR="00D852F2" w:rsidRPr="002902AD">
        <w:rPr>
          <w:rStyle w:val="Char3"/>
          <w:rtl/>
        </w:rPr>
        <w:t>لَا يُس</w:t>
      </w:r>
      <w:r w:rsidR="00D852F2" w:rsidRPr="002902AD">
        <w:rPr>
          <w:rStyle w:val="Char3"/>
          <w:rFonts w:hint="cs"/>
          <w:rtl/>
        </w:rPr>
        <w:t>ۡ‍َٔلُ</w:t>
      </w:r>
      <w:r w:rsidR="00D852F2" w:rsidRPr="002902AD">
        <w:rPr>
          <w:rStyle w:val="Char3"/>
          <w:rtl/>
        </w:rPr>
        <w:t xml:space="preserve"> </w:t>
      </w:r>
      <w:r w:rsidR="00D852F2" w:rsidRPr="002902AD">
        <w:rPr>
          <w:rStyle w:val="Char3"/>
          <w:rFonts w:hint="cs"/>
          <w:rtl/>
        </w:rPr>
        <w:t>عَمَّا</w:t>
      </w:r>
      <w:r w:rsidR="00D852F2" w:rsidRPr="002902AD">
        <w:rPr>
          <w:rStyle w:val="Char3"/>
          <w:rtl/>
        </w:rPr>
        <w:t xml:space="preserve"> </w:t>
      </w:r>
      <w:r w:rsidR="00D852F2" w:rsidRPr="002902AD">
        <w:rPr>
          <w:rStyle w:val="Char3"/>
          <w:rFonts w:hint="cs"/>
          <w:rtl/>
        </w:rPr>
        <w:t>يَفۡعَلُ</w:t>
      </w:r>
      <w:r w:rsidR="00D852F2" w:rsidRPr="002902AD">
        <w:rPr>
          <w:rStyle w:val="Char3"/>
          <w:rtl/>
        </w:rPr>
        <w:t xml:space="preserve"> </w:t>
      </w:r>
      <w:r w:rsidR="00D852F2" w:rsidRPr="002902AD">
        <w:rPr>
          <w:rStyle w:val="Char3"/>
          <w:rFonts w:hint="cs"/>
          <w:rtl/>
        </w:rPr>
        <w:t>وَهُمۡ</w:t>
      </w:r>
      <w:r w:rsidR="00D852F2" w:rsidRPr="002902AD">
        <w:rPr>
          <w:rStyle w:val="Char3"/>
          <w:rtl/>
        </w:rPr>
        <w:t xml:space="preserve"> </w:t>
      </w:r>
      <w:r w:rsidR="00D852F2" w:rsidRPr="002902AD">
        <w:rPr>
          <w:rStyle w:val="Char3"/>
          <w:rFonts w:hint="cs"/>
          <w:rtl/>
        </w:rPr>
        <w:t>يُسۡ‍َٔلُونَ</w:t>
      </w:r>
      <w:r w:rsidR="00D852F2" w:rsidRPr="002902AD">
        <w:rPr>
          <w:rStyle w:val="Char3"/>
          <w:rtl/>
        </w:rPr>
        <w:t xml:space="preserve"> </w:t>
      </w:r>
      <w:r w:rsidR="00D852F2" w:rsidRPr="002902AD">
        <w:rPr>
          <w:rStyle w:val="Char3"/>
          <w:rFonts w:hint="cs"/>
          <w:rtl/>
        </w:rPr>
        <w:t>٢٣</w:t>
      </w:r>
      <w:r>
        <w:rPr>
          <w:rFonts w:ascii="Times New Roman" w:hAnsi="Times New Roman" w:cs="Traditional Arabic" w:hint="cs"/>
          <w:rtl/>
        </w:rPr>
        <w:t>﴾</w:t>
      </w:r>
      <w:r w:rsidR="00D852F2">
        <w:rPr>
          <w:rFonts w:ascii="Times New Roman" w:hAnsi="Times New Roman" w:hint="cs"/>
          <w:rtl/>
        </w:rPr>
        <w:t xml:space="preserve"> </w:t>
      </w:r>
      <w:r w:rsidRPr="006F242B">
        <w:rPr>
          <w:rStyle w:val="Char4"/>
          <w:rtl/>
        </w:rPr>
        <w:t>[الأنبياء: ٢٣]</w:t>
      </w:r>
      <w:r>
        <w:rPr>
          <w:rFonts w:ascii="Times New Roman" w:hAnsi="Times New Roman" w:hint="cs"/>
          <w:rtl/>
        </w:rPr>
        <w:t>.</w:t>
      </w:r>
    </w:p>
    <w:p w:rsidR="00082CC7" w:rsidRDefault="00082CC7" w:rsidP="006F242B">
      <w:pPr>
        <w:pStyle w:val="a5"/>
        <w:rPr>
          <w:rtl/>
        </w:rPr>
      </w:pPr>
      <w:r w:rsidRPr="006F0B90">
        <w:rPr>
          <w:rFonts w:cs="Traditional Arabic"/>
          <w:rtl/>
        </w:rPr>
        <w:t>«</w:t>
      </w:r>
      <w:r w:rsidRPr="002B5DF5">
        <w:rPr>
          <w:rtl/>
        </w:rPr>
        <w:t>از او بازخواست و سؤال نمى‏شود از</w:t>
      </w:r>
      <w:r w:rsidR="00D17E13">
        <w:rPr>
          <w:rtl/>
        </w:rPr>
        <w:t xml:space="preserve"> </w:t>
      </w:r>
      <w:r w:rsidRPr="002B5DF5">
        <w:rPr>
          <w:rtl/>
        </w:rPr>
        <w:t xml:space="preserve">آنچه </w:t>
      </w:r>
      <w:r w:rsidR="002902AD">
        <w:rPr>
          <w:rtl/>
        </w:rPr>
        <w:t>ک</w:t>
      </w:r>
      <w:r w:rsidRPr="002B5DF5">
        <w:rPr>
          <w:rtl/>
        </w:rPr>
        <w:t>ه انجام مى‏دهد، ولى آنها مؤاخذه مى‏شوند!</w:t>
      </w:r>
      <w:r w:rsidRPr="006F0B90">
        <w:rPr>
          <w:rFonts w:cs="Traditional Arabic"/>
          <w:rtl/>
        </w:rPr>
        <w:t>»</w:t>
      </w:r>
      <w:r w:rsidRPr="006F0B90">
        <w:rPr>
          <w:rtl/>
        </w:rPr>
        <w:t>.</w:t>
      </w:r>
    </w:p>
    <w:p w:rsidR="00D852F2" w:rsidRDefault="00082CC7" w:rsidP="006F242B">
      <w:pPr>
        <w:pStyle w:val="a5"/>
        <w:rPr>
          <w:rtl/>
        </w:rPr>
      </w:pPr>
      <w:r w:rsidRPr="006F0B90">
        <w:rPr>
          <w:rtl/>
        </w:rPr>
        <w:t>امّا خود خداوند، به ا</w:t>
      </w:r>
      <w:r w:rsidR="002902AD">
        <w:rPr>
          <w:rtl/>
        </w:rPr>
        <w:t>ی</w:t>
      </w:r>
      <w:r w:rsidRPr="006F0B90">
        <w:rPr>
          <w:rtl/>
        </w:rPr>
        <w:t>ن سؤال - بلافاصله بعد از بحث وضو در همان آ</w:t>
      </w:r>
      <w:r w:rsidR="002902AD">
        <w:rPr>
          <w:rtl/>
        </w:rPr>
        <w:t>ی</w:t>
      </w:r>
      <w:r w:rsidRPr="006F0B90">
        <w:rPr>
          <w:rtl/>
        </w:rPr>
        <w:t>ه - جواب داده است؛ مى‏فرما</w:t>
      </w:r>
      <w:r w:rsidR="002902AD">
        <w:rPr>
          <w:rtl/>
        </w:rPr>
        <w:t>ی</w:t>
      </w:r>
      <w:r w:rsidRPr="006F0B90">
        <w:rPr>
          <w:rtl/>
        </w:rPr>
        <w:t>د:</w:t>
      </w:r>
    </w:p>
    <w:p w:rsidR="00D852F2" w:rsidRDefault="00082CC7" w:rsidP="006F242B">
      <w:pPr>
        <w:pStyle w:val="a5"/>
        <w:rPr>
          <w:rFonts w:ascii="Times New Roman" w:hAnsi="Times New Roman"/>
          <w:rtl/>
        </w:rPr>
      </w:pPr>
      <w:r>
        <w:rPr>
          <w:rFonts w:ascii="Times New Roman" w:hAnsi="Times New Roman" w:cs="Traditional Arabic" w:hint="cs"/>
          <w:rtl/>
        </w:rPr>
        <w:t>﴿</w:t>
      </w:r>
      <w:r w:rsidR="00D852F2" w:rsidRPr="002902AD">
        <w:rPr>
          <w:rStyle w:val="Char3"/>
          <w:rFonts w:hint="cs"/>
          <w:rtl/>
        </w:rPr>
        <w:t>مَا يُرِيدُ ٱ</w:t>
      </w:r>
      <w:r w:rsidR="00D852F2" w:rsidRPr="002902AD">
        <w:rPr>
          <w:rStyle w:val="Char3"/>
          <w:rtl/>
        </w:rPr>
        <w:t>للَّهُ لِيَج</w:t>
      </w:r>
      <w:r w:rsidR="00D852F2" w:rsidRPr="002902AD">
        <w:rPr>
          <w:rStyle w:val="Char3"/>
          <w:rFonts w:hint="cs"/>
          <w:rtl/>
        </w:rPr>
        <w:t>ۡعَلَ</w:t>
      </w:r>
      <w:r w:rsidR="00D852F2" w:rsidRPr="002902AD">
        <w:rPr>
          <w:rStyle w:val="Char3"/>
          <w:rtl/>
        </w:rPr>
        <w:t xml:space="preserve"> </w:t>
      </w:r>
      <w:r w:rsidR="00D852F2" w:rsidRPr="002902AD">
        <w:rPr>
          <w:rStyle w:val="Char3"/>
          <w:rFonts w:hint="cs"/>
          <w:rtl/>
        </w:rPr>
        <w:t>عَلَيۡكُم</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حَرَجٖ وَلَٰكِن يُرِيدُ لِيُطَهِّرَكُمۡ</w:t>
      </w:r>
      <w:r>
        <w:rPr>
          <w:rFonts w:ascii="Times New Roman" w:hAnsi="Times New Roman" w:cs="Traditional Arabic" w:hint="cs"/>
          <w:rtl/>
        </w:rPr>
        <w:t>﴾</w:t>
      </w:r>
      <w:r w:rsidR="00D852F2">
        <w:rPr>
          <w:rFonts w:ascii="Times New Roman" w:hAnsi="Times New Roman" w:hint="cs"/>
          <w:rtl/>
        </w:rPr>
        <w:t xml:space="preserve"> </w:t>
      </w:r>
      <w:r w:rsidRPr="006F242B">
        <w:rPr>
          <w:rStyle w:val="Char4"/>
          <w:rtl/>
        </w:rPr>
        <w:t>[المائدة: ٦]</w:t>
      </w:r>
      <w:r>
        <w:rPr>
          <w:rFonts w:ascii="Times New Roman" w:hAnsi="Times New Roman" w:hint="cs"/>
          <w:rtl/>
        </w:rPr>
        <w:t>.</w:t>
      </w:r>
    </w:p>
    <w:p w:rsidR="00D852F2" w:rsidRDefault="00082CC7" w:rsidP="006F242B">
      <w:pPr>
        <w:pStyle w:val="a5"/>
        <w:rPr>
          <w:rtl/>
        </w:rPr>
      </w:pPr>
      <w:r>
        <w:rPr>
          <w:rFonts w:cs="Traditional Arabic" w:hint="cs"/>
          <w:rtl/>
        </w:rPr>
        <w:t>«</w:t>
      </w:r>
      <w:r w:rsidRPr="002B5DF5">
        <w:rPr>
          <w:rtl/>
        </w:rPr>
        <w:t xml:space="preserve">خداوند نمى‏خواهد </w:t>
      </w:r>
      <w:r w:rsidR="002902AD">
        <w:rPr>
          <w:rtl/>
        </w:rPr>
        <w:t>ک</w:t>
      </w:r>
      <w:r w:rsidRPr="002B5DF5">
        <w:rPr>
          <w:rtl/>
        </w:rPr>
        <w:t>ه شما را (با گرفتن وضو) به سختى و زحمت اندازد، بل</w:t>
      </w:r>
      <w:r w:rsidR="002902AD">
        <w:rPr>
          <w:rtl/>
        </w:rPr>
        <w:t>ک</w:t>
      </w:r>
      <w:r w:rsidRPr="002B5DF5">
        <w:rPr>
          <w:rtl/>
        </w:rPr>
        <w:t>ه مى‏خواهد، شما را (هم از لحاظ جسمى و هم روحى) پا</w:t>
      </w:r>
      <w:r w:rsidR="002902AD">
        <w:rPr>
          <w:rtl/>
        </w:rPr>
        <w:t>ک</w:t>
      </w:r>
      <w:r w:rsidRPr="002B5DF5">
        <w:rPr>
          <w:rtl/>
        </w:rPr>
        <w:t xml:space="preserve"> گرداند</w:t>
      </w:r>
      <w:r>
        <w:rPr>
          <w:rFonts w:cs="Traditional Arabic" w:hint="cs"/>
          <w:rtl/>
        </w:rPr>
        <w:t>»</w:t>
      </w:r>
      <w:r>
        <w:rPr>
          <w:rtl/>
        </w:rPr>
        <w:t>.</w:t>
      </w:r>
    </w:p>
    <w:p w:rsidR="00D852F2" w:rsidRDefault="00082CC7" w:rsidP="006F242B">
      <w:pPr>
        <w:pStyle w:val="a5"/>
        <w:rPr>
          <w:rtl/>
        </w:rPr>
      </w:pPr>
      <w:r w:rsidRPr="006F0B90">
        <w:rPr>
          <w:rtl/>
        </w:rPr>
        <w:t xml:space="preserve">و مشخّص است </w:t>
      </w:r>
      <w:r w:rsidR="002902AD">
        <w:rPr>
          <w:rtl/>
        </w:rPr>
        <w:t>ک</w:t>
      </w:r>
      <w:r w:rsidRPr="006F0B90">
        <w:rPr>
          <w:rtl/>
        </w:rPr>
        <w:t xml:space="preserve">ه </w:t>
      </w:r>
      <w:r w:rsidR="002902AD">
        <w:rPr>
          <w:rtl/>
        </w:rPr>
        <w:t>یک</w:t>
      </w:r>
      <w:r w:rsidRPr="006F0B90">
        <w:rPr>
          <w:rtl/>
        </w:rPr>
        <w:t>ى از دلا</w:t>
      </w:r>
      <w:r w:rsidR="002902AD">
        <w:rPr>
          <w:rtl/>
        </w:rPr>
        <w:t>ی</w:t>
      </w:r>
      <w:r w:rsidRPr="006F0B90">
        <w:rPr>
          <w:rtl/>
        </w:rPr>
        <w:t>ل وضو، پا</w:t>
      </w:r>
      <w:r w:rsidR="002902AD">
        <w:rPr>
          <w:rtl/>
        </w:rPr>
        <w:t>ک</w:t>
      </w:r>
      <w:r w:rsidRPr="006F0B90">
        <w:rPr>
          <w:rtl/>
        </w:rPr>
        <w:t>ى و نظافت هرچه ب</w:t>
      </w:r>
      <w:r w:rsidR="002902AD">
        <w:rPr>
          <w:rtl/>
        </w:rPr>
        <w:t>ی</w:t>
      </w:r>
      <w:r w:rsidRPr="006F0B90">
        <w:rPr>
          <w:rtl/>
        </w:rPr>
        <w:t>شتر است، و مسح هم، هرگز جاى شستن را - از لحاظ پا</w:t>
      </w:r>
      <w:r w:rsidR="002902AD">
        <w:rPr>
          <w:rtl/>
        </w:rPr>
        <w:t>ک</w:t>
      </w:r>
      <w:r w:rsidRPr="006F0B90">
        <w:rPr>
          <w:rtl/>
        </w:rPr>
        <w:t>ى - نمى‏گ</w:t>
      </w:r>
      <w:r w:rsidR="002902AD">
        <w:rPr>
          <w:rtl/>
        </w:rPr>
        <w:t>ی</w:t>
      </w:r>
      <w:r w:rsidRPr="006F0B90">
        <w:rPr>
          <w:rtl/>
        </w:rPr>
        <w:t>رد؛ ز</w:t>
      </w:r>
      <w:r w:rsidR="002902AD">
        <w:rPr>
          <w:rtl/>
        </w:rPr>
        <w:t>ی</w:t>
      </w:r>
      <w:r w:rsidRPr="006F0B90">
        <w:rPr>
          <w:rtl/>
        </w:rPr>
        <w:t>را شستن، جامعتر و پا</w:t>
      </w:r>
      <w:r w:rsidR="002902AD">
        <w:rPr>
          <w:rtl/>
        </w:rPr>
        <w:t>ک</w:t>
      </w:r>
      <w:r w:rsidRPr="006F0B90">
        <w:rPr>
          <w:rtl/>
        </w:rPr>
        <w:t>تر از مسح است، و بد</w:t>
      </w:r>
      <w:r w:rsidR="002902AD">
        <w:rPr>
          <w:rtl/>
        </w:rPr>
        <w:t>ی</w:t>
      </w:r>
      <w:r w:rsidRPr="006F0B90">
        <w:rPr>
          <w:rtl/>
        </w:rPr>
        <w:t xml:space="preserve">ن جهت است </w:t>
      </w:r>
      <w:r w:rsidR="002902AD">
        <w:rPr>
          <w:rtl/>
        </w:rPr>
        <w:t>ک</w:t>
      </w:r>
      <w:r w:rsidRPr="006F0B90">
        <w:rPr>
          <w:rtl/>
        </w:rPr>
        <w:t xml:space="preserve">ه پیامبر </w:t>
      </w:r>
      <w:r w:rsidRPr="006F0B90">
        <w:rPr>
          <w:rFonts w:cs="CTraditional Arabic"/>
          <w:rtl/>
        </w:rPr>
        <w:t>ص</w:t>
      </w:r>
      <w:r w:rsidRPr="006F0B90">
        <w:rPr>
          <w:rtl/>
        </w:rPr>
        <w:t xml:space="preserve"> در شستن پاها، تأ</w:t>
      </w:r>
      <w:r w:rsidR="002902AD">
        <w:rPr>
          <w:rtl/>
        </w:rPr>
        <w:t>کی</w:t>
      </w:r>
      <w:r w:rsidRPr="006F0B90">
        <w:rPr>
          <w:rtl/>
        </w:rPr>
        <w:t>د ز</w:t>
      </w:r>
      <w:r w:rsidR="002902AD">
        <w:rPr>
          <w:rtl/>
        </w:rPr>
        <w:t>ی</w:t>
      </w:r>
      <w:r w:rsidRPr="006F0B90">
        <w:rPr>
          <w:rtl/>
        </w:rPr>
        <w:t>ادى فرموده است: «حبذ المتخلّلون!»؛ «چه خوبند آنها</w:t>
      </w:r>
      <w:r w:rsidR="002902AD">
        <w:rPr>
          <w:rtl/>
        </w:rPr>
        <w:t>ی</w:t>
      </w:r>
      <w:r w:rsidRPr="006F0B90">
        <w:rPr>
          <w:rtl/>
        </w:rPr>
        <w:t xml:space="preserve">ى </w:t>
      </w:r>
      <w:r w:rsidR="002902AD">
        <w:rPr>
          <w:rtl/>
        </w:rPr>
        <w:t>ک</w:t>
      </w:r>
      <w:r w:rsidRPr="006F0B90">
        <w:rPr>
          <w:rtl/>
        </w:rPr>
        <w:t>ه به هنگام وضو، در ب</w:t>
      </w:r>
      <w:r w:rsidR="002902AD">
        <w:rPr>
          <w:rtl/>
        </w:rPr>
        <w:t>ی</w:t>
      </w:r>
      <w:r w:rsidRPr="006F0B90">
        <w:rPr>
          <w:rtl/>
        </w:rPr>
        <w:t>ن انگشتان پا، انگشت فرو برده و آنها را تم</w:t>
      </w:r>
      <w:r w:rsidR="002902AD">
        <w:rPr>
          <w:rtl/>
        </w:rPr>
        <w:t>ی</w:t>
      </w:r>
      <w:r w:rsidRPr="006F0B90">
        <w:rPr>
          <w:rtl/>
        </w:rPr>
        <w:t>ز مى‏</w:t>
      </w:r>
      <w:r w:rsidR="002902AD">
        <w:rPr>
          <w:rtl/>
        </w:rPr>
        <w:t>ک</w:t>
      </w:r>
      <w:r w:rsidRPr="006F0B90">
        <w:rPr>
          <w:rtl/>
        </w:rPr>
        <w:t xml:space="preserve">نند».. و </w:t>
      </w:r>
      <w:r w:rsidR="002902AD">
        <w:rPr>
          <w:rtl/>
        </w:rPr>
        <w:t>ی</w:t>
      </w:r>
      <w:r w:rsidRPr="006F0B90">
        <w:rPr>
          <w:rtl/>
        </w:rPr>
        <w:t>ا مى‏فرما</w:t>
      </w:r>
      <w:r w:rsidR="002902AD">
        <w:rPr>
          <w:rtl/>
        </w:rPr>
        <w:t>ی</w:t>
      </w:r>
      <w:r w:rsidRPr="006F0B90">
        <w:rPr>
          <w:rtl/>
        </w:rPr>
        <w:t xml:space="preserve">د: </w:t>
      </w:r>
      <w:r w:rsidRPr="00B77C5A">
        <w:rPr>
          <w:rStyle w:val="Char5"/>
          <w:rFonts w:hint="cs"/>
          <w:rtl/>
        </w:rPr>
        <w:t>«</w:t>
      </w:r>
      <w:r w:rsidRPr="00B77C5A">
        <w:rPr>
          <w:rStyle w:val="Char5"/>
          <w:rtl/>
        </w:rPr>
        <w:t>الطُّهُورُ شَطْرُ الإِيمَانِ</w:t>
      </w:r>
      <w:r w:rsidRPr="00B77C5A">
        <w:rPr>
          <w:rStyle w:val="Char5"/>
          <w:rFonts w:hint="cs"/>
          <w:rtl/>
        </w:rPr>
        <w:t>»</w:t>
      </w:r>
      <w:r>
        <w:rPr>
          <w:rFonts w:hint="cs"/>
          <w:rtl/>
        </w:rPr>
        <w:t>.</w:t>
      </w:r>
      <w:r w:rsidRPr="006F0B90">
        <w:rPr>
          <w:rtl/>
        </w:rPr>
        <w:t xml:space="preserve"> </w:t>
      </w:r>
      <w:r>
        <w:rPr>
          <w:rFonts w:cs="Traditional Arabic" w:hint="cs"/>
          <w:rtl/>
        </w:rPr>
        <w:t>«</w:t>
      </w:r>
      <w:r w:rsidRPr="000574D5">
        <w:rPr>
          <w:sz w:val="26"/>
          <w:szCs w:val="26"/>
          <w:rtl/>
        </w:rPr>
        <w:t>پا</w:t>
      </w:r>
      <w:r w:rsidR="002902AD">
        <w:rPr>
          <w:sz w:val="26"/>
          <w:szCs w:val="26"/>
          <w:rtl/>
        </w:rPr>
        <w:t>کی</w:t>
      </w:r>
      <w:r w:rsidRPr="000574D5">
        <w:rPr>
          <w:sz w:val="26"/>
          <w:szCs w:val="26"/>
          <w:rtl/>
        </w:rPr>
        <w:t>زگى نصف ا</w:t>
      </w:r>
      <w:r w:rsidR="002902AD">
        <w:rPr>
          <w:sz w:val="26"/>
          <w:szCs w:val="26"/>
          <w:rtl/>
        </w:rPr>
        <w:t>ی</w:t>
      </w:r>
      <w:r w:rsidRPr="000574D5">
        <w:rPr>
          <w:sz w:val="26"/>
          <w:szCs w:val="26"/>
          <w:rtl/>
        </w:rPr>
        <w:t>مان است</w:t>
      </w:r>
      <w:r>
        <w:rPr>
          <w:rFonts w:cs="Traditional Arabic" w:hint="cs"/>
          <w:rtl/>
        </w:rPr>
        <w:t>»</w:t>
      </w:r>
      <w:r w:rsidRPr="002902AD">
        <w:rPr>
          <w:rStyle w:val="FootnoteReference"/>
          <w:rFonts w:ascii="B Lotus" w:hAnsi="B Lotus" w:hint="cs"/>
          <w:b/>
          <w:sz w:val="24"/>
        </w:rPr>
        <w:footnoteReference w:id="555"/>
      </w:r>
      <w:r>
        <w:rPr>
          <w:rFonts w:hint="cs"/>
          <w:rtl/>
        </w:rPr>
        <w:t>.</w:t>
      </w:r>
    </w:p>
    <w:p w:rsidR="005F4FF5" w:rsidRDefault="00082CC7" w:rsidP="005F4FF5">
      <w:pPr>
        <w:pStyle w:val="a5"/>
        <w:rPr>
          <w:rtl/>
        </w:rPr>
      </w:pPr>
      <w:r w:rsidRPr="006F0B90">
        <w:rPr>
          <w:rtl/>
        </w:rPr>
        <w:t xml:space="preserve">امّا اگر خداوند به مسلمانان امر مى‏فرمود </w:t>
      </w:r>
      <w:r w:rsidR="002902AD">
        <w:rPr>
          <w:rtl/>
        </w:rPr>
        <w:t>ک</w:t>
      </w:r>
      <w:r w:rsidRPr="006F0B90">
        <w:rPr>
          <w:rtl/>
        </w:rPr>
        <w:t>ه به هنگام نماز، تمامى بدن خود را بشو</w:t>
      </w:r>
      <w:r w:rsidR="002902AD">
        <w:rPr>
          <w:rtl/>
        </w:rPr>
        <w:t>یی</w:t>
      </w:r>
      <w:r w:rsidRPr="006F0B90">
        <w:rPr>
          <w:rtl/>
        </w:rPr>
        <w:t xml:space="preserve">د، قطعاً نمازگزاران - </w:t>
      </w:r>
      <w:r w:rsidR="002902AD">
        <w:rPr>
          <w:rtl/>
        </w:rPr>
        <w:t>ک</w:t>
      </w:r>
      <w:r w:rsidRPr="006F0B90">
        <w:rPr>
          <w:rtl/>
        </w:rPr>
        <w:t>ه امتثال و فرمانبرى او را مى‏</w:t>
      </w:r>
      <w:r w:rsidR="002902AD">
        <w:rPr>
          <w:rtl/>
        </w:rPr>
        <w:t>ک</w:t>
      </w:r>
      <w:r w:rsidRPr="006F0B90">
        <w:rPr>
          <w:rtl/>
        </w:rPr>
        <w:t xml:space="preserve">نند - به سختى و مشقّت مى‏افتادند، و البته </w:t>
      </w:r>
      <w:r w:rsidR="002902AD">
        <w:rPr>
          <w:rtl/>
        </w:rPr>
        <w:t>ک</w:t>
      </w:r>
      <w:r w:rsidRPr="006F0B90">
        <w:rPr>
          <w:rtl/>
        </w:rPr>
        <w:t>ه خداوند ه</w:t>
      </w:r>
      <w:r w:rsidR="002902AD">
        <w:rPr>
          <w:rtl/>
        </w:rPr>
        <w:t>ی</w:t>
      </w:r>
      <w:r w:rsidRPr="006F0B90">
        <w:rPr>
          <w:rtl/>
        </w:rPr>
        <w:t>چگونه سختى و تنگى را بر بندگان خود نمى‏خواهد و آسانى و پا</w:t>
      </w:r>
      <w:r w:rsidR="002902AD">
        <w:rPr>
          <w:rtl/>
        </w:rPr>
        <w:t>کی</w:t>
      </w:r>
      <w:r w:rsidRPr="006F0B90">
        <w:rPr>
          <w:rtl/>
        </w:rPr>
        <w:t xml:space="preserve">زگى آنها را - از لحاظ جسمى و روحى </w:t>
      </w:r>
      <w:r>
        <w:rPr>
          <w:rtl/>
        </w:rPr>
        <w:t>- مى‏خواهد؛ و ا</w:t>
      </w:r>
      <w:r w:rsidR="002902AD">
        <w:rPr>
          <w:rtl/>
        </w:rPr>
        <w:t>ی</w:t>
      </w:r>
      <w:r>
        <w:rPr>
          <w:rtl/>
        </w:rPr>
        <w:t>ن فرموده خداست:</w:t>
      </w:r>
    </w:p>
    <w:p w:rsidR="00082CC7" w:rsidRDefault="00082CC7" w:rsidP="005F4FF5">
      <w:pPr>
        <w:pStyle w:val="a5"/>
        <w:rPr>
          <w:rFonts w:ascii="Times New Roman" w:hAnsi="Times New Roman"/>
          <w:rtl/>
        </w:rPr>
      </w:pPr>
      <w:r>
        <w:rPr>
          <w:rFonts w:ascii="Times New Roman" w:hAnsi="Times New Roman" w:cs="Traditional Arabic" w:hint="cs"/>
          <w:sz w:val="27"/>
          <w:szCs w:val="27"/>
          <w:rtl/>
        </w:rPr>
        <w:t>﴿</w:t>
      </w:r>
      <w:r w:rsidR="00D852F2" w:rsidRPr="002902AD">
        <w:rPr>
          <w:rStyle w:val="Char3"/>
          <w:rFonts w:hint="cs"/>
          <w:rtl/>
        </w:rPr>
        <w:t>مَا يُرِيدُ ٱ</w:t>
      </w:r>
      <w:r w:rsidR="00D852F2" w:rsidRPr="002902AD">
        <w:rPr>
          <w:rStyle w:val="Char3"/>
          <w:rtl/>
        </w:rPr>
        <w:t>للَّهُ لِيَج</w:t>
      </w:r>
      <w:r w:rsidR="00D852F2" w:rsidRPr="002902AD">
        <w:rPr>
          <w:rStyle w:val="Char3"/>
          <w:rFonts w:hint="cs"/>
          <w:rtl/>
        </w:rPr>
        <w:t>ۡعَلَ</w:t>
      </w:r>
      <w:r w:rsidR="00D852F2" w:rsidRPr="002902AD">
        <w:rPr>
          <w:rStyle w:val="Char3"/>
          <w:rtl/>
        </w:rPr>
        <w:t xml:space="preserve"> </w:t>
      </w:r>
      <w:r w:rsidR="00D852F2" w:rsidRPr="002902AD">
        <w:rPr>
          <w:rStyle w:val="Char3"/>
          <w:rFonts w:hint="cs"/>
          <w:rtl/>
        </w:rPr>
        <w:t>عَلَيۡكُم</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حَرَجٖ وَلَٰكِن يُرِيدُ لِيُطَهِّرَكُمۡ</w:t>
      </w:r>
      <w:r>
        <w:rPr>
          <w:rFonts w:ascii="Times New Roman" w:hAnsi="Times New Roman" w:cs="Traditional Arabic" w:hint="cs"/>
          <w:sz w:val="27"/>
          <w:szCs w:val="27"/>
          <w:rtl/>
        </w:rPr>
        <w:t xml:space="preserve">﴾ </w:t>
      </w:r>
      <w:r w:rsidRPr="00B77C5A">
        <w:rPr>
          <w:rStyle w:val="Char4"/>
          <w:rtl/>
        </w:rPr>
        <w:t>[المائدة: ٦]</w:t>
      </w:r>
      <w:r>
        <w:rPr>
          <w:rFonts w:ascii="Times New Roman" w:hAnsi="Times New Roman" w:hint="cs"/>
          <w:rtl/>
        </w:rPr>
        <w:t>.</w:t>
      </w:r>
    </w:p>
    <w:p w:rsidR="00D852F2" w:rsidRDefault="00082CC7" w:rsidP="00B77C5A">
      <w:pPr>
        <w:pStyle w:val="a5"/>
        <w:rPr>
          <w:rtl/>
        </w:rPr>
      </w:pPr>
      <w:r w:rsidRPr="006F0B90">
        <w:rPr>
          <w:rtl/>
        </w:rPr>
        <w:t xml:space="preserve">و باز اگر به مسلمانان امر مى‏فرمود </w:t>
      </w:r>
      <w:r w:rsidR="002902AD">
        <w:rPr>
          <w:rtl/>
        </w:rPr>
        <w:t>ک</w:t>
      </w:r>
      <w:r w:rsidRPr="006F0B90">
        <w:rPr>
          <w:rtl/>
        </w:rPr>
        <w:t>ه سرها</w:t>
      </w:r>
      <w:r w:rsidR="002902AD">
        <w:rPr>
          <w:rtl/>
        </w:rPr>
        <w:t>ی</w:t>
      </w:r>
      <w:r w:rsidRPr="006F0B90">
        <w:rPr>
          <w:rtl/>
        </w:rPr>
        <w:t>تان را همانند پاها و دستها و صورتها</w:t>
      </w:r>
      <w:r w:rsidR="002902AD">
        <w:rPr>
          <w:rtl/>
        </w:rPr>
        <w:t>ی</w:t>
      </w:r>
      <w:r w:rsidRPr="006F0B90">
        <w:rPr>
          <w:rtl/>
        </w:rPr>
        <w:t>تان بشو</w:t>
      </w:r>
      <w:r w:rsidR="002902AD">
        <w:rPr>
          <w:rtl/>
        </w:rPr>
        <w:t>یی</w:t>
      </w:r>
      <w:r w:rsidRPr="006F0B90">
        <w:rPr>
          <w:rtl/>
        </w:rPr>
        <w:t>د - هرچند به پا</w:t>
      </w:r>
      <w:r w:rsidR="002902AD">
        <w:rPr>
          <w:rtl/>
        </w:rPr>
        <w:t>کی</w:t>
      </w:r>
      <w:r w:rsidRPr="006F0B90">
        <w:rPr>
          <w:rtl/>
        </w:rPr>
        <w:t>زگى نزد</w:t>
      </w:r>
      <w:r w:rsidR="002902AD">
        <w:rPr>
          <w:rtl/>
        </w:rPr>
        <w:t>یک</w:t>
      </w:r>
      <w:r w:rsidRPr="006F0B90">
        <w:rPr>
          <w:rtl/>
        </w:rPr>
        <w:t xml:space="preserve">تر است - باز هم نمازگزاران و خصوصاً </w:t>
      </w:r>
      <w:r w:rsidR="002902AD">
        <w:rPr>
          <w:rtl/>
        </w:rPr>
        <w:t>ک</w:t>
      </w:r>
      <w:r w:rsidRPr="006F0B90">
        <w:rPr>
          <w:rtl/>
        </w:rPr>
        <w:t xml:space="preserve">سانى </w:t>
      </w:r>
      <w:r w:rsidR="002902AD">
        <w:rPr>
          <w:rtl/>
        </w:rPr>
        <w:t>ک</w:t>
      </w:r>
      <w:r w:rsidRPr="006F0B90">
        <w:rPr>
          <w:rtl/>
        </w:rPr>
        <w:t>ه در مناطق سردس</w:t>
      </w:r>
      <w:r w:rsidR="002902AD">
        <w:rPr>
          <w:rtl/>
        </w:rPr>
        <w:t>ی</w:t>
      </w:r>
      <w:r w:rsidRPr="006F0B90">
        <w:rPr>
          <w:rtl/>
        </w:rPr>
        <w:t>ر زندگى مى‏</w:t>
      </w:r>
      <w:r w:rsidR="002902AD">
        <w:rPr>
          <w:rtl/>
        </w:rPr>
        <w:t>ک</w:t>
      </w:r>
      <w:r w:rsidRPr="006F0B90">
        <w:rPr>
          <w:rtl/>
        </w:rPr>
        <w:t>نند، به سختى و مشقّت و ب</w:t>
      </w:r>
      <w:r w:rsidR="002902AD">
        <w:rPr>
          <w:rtl/>
        </w:rPr>
        <w:t>ی</w:t>
      </w:r>
      <w:r w:rsidRPr="006F0B90">
        <w:rPr>
          <w:rtl/>
        </w:rPr>
        <w:t>مارى مى‏افتادند، و از جهتى د</w:t>
      </w:r>
      <w:r w:rsidR="002902AD">
        <w:rPr>
          <w:rtl/>
        </w:rPr>
        <w:t>ی</w:t>
      </w:r>
      <w:r w:rsidRPr="006F0B90">
        <w:rPr>
          <w:rtl/>
        </w:rPr>
        <w:t>گر، همان عمل مسح بر سر، براى پا</w:t>
      </w:r>
      <w:r w:rsidR="002902AD">
        <w:rPr>
          <w:rtl/>
        </w:rPr>
        <w:t>ک</w:t>
      </w:r>
      <w:r w:rsidRPr="006F0B90">
        <w:rPr>
          <w:rtl/>
        </w:rPr>
        <w:t>‏</w:t>
      </w:r>
      <w:r w:rsidR="002902AD">
        <w:rPr>
          <w:rtl/>
        </w:rPr>
        <w:t>ک</w:t>
      </w:r>
      <w:r w:rsidRPr="006F0B90">
        <w:rPr>
          <w:rtl/>
        </w:rPr>
        <w:t xml:space="preserve">ردن گرد و غبارى </w:t>
      </w:r>
      <w:r w:rsidR="002902AD">
        <w:rPr>
          <w:rtl/>
        </w:rPr>
        <w:t>ک</w:t>
      </w:r>
      <w:r w:rsidRPr="006F0B90">
        <w:rPr>
          <w:rtl/>
        </w:rPr>
        <w:t>ه اح</w:t>
      </w:r>
      <w:r w:rsidR="002902AD">
        <w:rPr>
          <w:rtl/>
        </w:rPr>
        <w:t>ی</w:t>
      </w:r>
      <w:r w:rsidRPr="006F0B90">
        <w:rPr>
          <w:rtl/>
        </w:rPr>
        <w:t>اناً روى سر مى‏نش</w:t>
      </w:r>
      <w:r w:rsidR="002902AD">
        <w:rPr>
          <w:rtl/>
        </w:rPr>
        <w:t>ی</w:t>
      </w:r>
      <w:r w:rsidRPr="006F0B90">
        <w:rPr>
          <w:rtl/>
        </w:rPr>
        <w:t xml:space="preserve">ند، </w:t>
      </w:r>
      <w:r w:rsidR="002902AD">
        <w:rPr>
          <w:rtl/>
        </w:rPr>
        <w:t>ک</w:t>
      </w:r>
      <w:r w:rsidRPr="006F0B90">
        <w:rPr>
          <w:rtl/>
        </w:rPr>
        <w:t>افى است؛ ز</w:t>
      </w:r>
      <w:r w:rsidR="002902AD">
        <w:rPr>
          <w:rtl/>
        </w:rPr>
        <w:t>ی</w:t>
      </w:r>
      <w:r w:rsidRPr="006F0B90">
        <w:rPr>
          <w:rtl/>
        </w:rPr>
        <w:t>را آلودگى و گرد و غبار، تأث</w:t>
      </w:r>
      <w:r w:rsidR="002902AD">
        <w:rPr>
          <w:rtl/>
        </w:rPr>
        <w:t>ی</w:t>
      </w:r>
      <w:r w:rsidRPr="006F0B90">
        <w:rPr>
          <w:rtl/>
        </w:rPr>
        <w:t>ر چندانى در مو ندارد، آن چنان</w:t>
      </w:r>
      <w:r w:rsidR="002902AD">
        <w:rPr>
          <w:rtl/>
        </w:rPr>
        <w:t>ک</w:t>
      </w:r>
      <w:r w:rsidRPr="006F0B90">
        <w:rPr>
          <w:rtl/>
        </w:rPr>
        <w:t>ه در پوست مى‏تواند داشته باشد و ح</w:t>
      </w:r>
      <w:r w:rsidR="002902AD">
        <w:rPr>
          <w:rtl/>
        </w:rPr>
        <w:t>ک</w:t>
      </w:r>
      <w:r w:rsidRPr="006F0B90">
        <w:rPr>
          <w:rtl/>
        </w:rPr>
        <w:t>مت وجود موهاى ر</w:t>
      </w:r>
      <w:r w:rsidR="002902AD">
        <w:rPr>
          <w:rtl/>
        </w:rPr>
        <w:t>ی</w:t>
      </w:r>
      <w:r w:rsidRPr="006F0B90">
        <w:rPr>
          <w:rtl/>
        </w:rPr>
        <w:t>ز در داخل گوش و ب</w:t>
      </w:r>
      <w:r w:rsidR="002902AD">
        <w:rPr>
          <w:rtl/>
        </w:rPr>
        <w:t>ی</w:t>
      </w:r>
      <w:r w:rsidRPr="006F0B90">
        <w:rPr>
          <w:rtl/>
        </w:rPr>
        <w:t>نى ن</w:t>
      </w:r>
      <w:r w:rsidR="002902AD">
        <w:rPr>
          <w:rtl/>
        </w:rPr>
        <w:t>ی</w:t>
      </w:r>
      <w:r w:rsidRPr="006F0B90">
        <w:rPr>
          <w:rtl/>
        </w:rPr>
        <w:t>ز همان جلوگ</w:t>
      </w:r>
      <w:r w:rsidR="002902AD">
        <w:rPr>
          <w:rtl/>
        </w:rPr>
        <w:t>ی</w:t>
      </w:r>
      <w:r w:rsidRPr="006F0B90">
        <w:rPr>
          <w:rtl/>
        </w:rPr>
        <w:t>رى نفوذ سر</w:t>
      </w:r>
      <w:r w:rsidR="002902AD">
        <w:rPr>
          <w:rtl/>
        </w:rPr>
        <w:t>ی</w:t>
      </w:r>
      <w:r w:rsidRPr="006F0B90">
        <w:rPr>
          <w:rtl/>
        </w:rPr>
        <w:t>ع م</w:t>
      </w:r>
      <w:r w:rsidR="002902AD">
        <w:rPr>
          <w:rtl/>
        </w:rPr>
        <w:t>یک</w:t>
      </w:r>
      <w:r w:rsidRPr="006F0B90">
        <w:rPr>
          <w:rtl/>
        </w:rPr>
        <w:t>روبها مى‏باشد.. از ا</w:t>
      </w:r>
      <w:r w:rsidR="002902AD">
        <w:rPr>
          <w:rtl/>
        </w:rPr>
        <w:t>ی</w:t>
      </w:r>
      <w:r w:rsidRPr="006F0B90">
        <w:rPr>
          <w:rtl/>
        </w:rPr>
        <w:t xml:space="preserve">ن رو، به شستن صورت و دست و پا </w:t>
      </w:r>
      <w:r w:rsidR="002902AD">
        <w:rPr>
          <w:rtl/>
        </w:rPr>
        <w:t>ک</w:t>
      </w:r>
      <w:r w:rsidRPr="006F0B90">
        <w:rPr>
          <w:rtl/>
        </w:rPr>
        <w:t>ه - مثل سا</w:t>
      </w:r>
      <w:r w:rsidR="002902AD">
        <w:rPr>
          <w:rtl/>
        </w:rPr>
        <w:t>ی</w:t>
      </w:r>
      <w:r w:rsidRPr="006F0B90">
        <w:rPr>
          <w:rtl/>
        </w:rPr>
        <w:t>ر قسمتهاى بدن - پوش</w:t>
      </w:r>
      <w:r w:rsidR="002902AD">
        <w:rPr>
          <w:rtl/>
        </w:rPr>
        <w:t>ی</w:t>
      </w:r>
      <w:r w:rsidRPr="006F0B90">
        <w:rPr>
          <w:rtl/>
        </w:rPr>
        <w:t>ده ن</w:t>
      </w:r>
      <w:r w:rsidR="002902AD">
        <w:rPr>
          <w:rtl/>
        </w:rPr>
        <w:t>ی</w:t>
      </w:r>
      <w:r w:rsidRPr="006F0B90">
        <w:rPr>
          <w:rtl/>
        </w:rPr>
        <w:t xml:space="preserve">ستند، امر شده و فقط به مسح سر - </w:t>
      </w:r>
      <w:r w:rsidR="002902AD">
        <w:rPr>
          <w:rtl/>
        </w:rPr>
        <w:t>ک</w:t>
      </w:r>
      <w:r w:rsidRPr="006F0B90">
        <w:rPr>
          <w:rtl/>
        </w:rPr>
        <w:t xml:space="preserve">ه </w:t>
      </w:r>
      <w:r w:rsidR="002902AD">
        <w:rPr>
          <w:rtl/>
        </w:rPr>
        <w:t>ک</w:t>
      </w:r>
      <w:r w:rsidRPr="006F0B90">
        <w:rPr>
          <w:rtl/>
        </w:rPr>
        <w:t>متر مثل پوست آلوده مى‏شوند - امر شده است.</w:t>
      </w:r>
    </w:p>
    <w:p w:rsidR="00082CC7" w:rsidRDefault="00082CC7" w:rsidP="00B77C5A">
      <w:pPr>
        <w:pStyle w:val="a5"/>
        <w:rPr>
          <w:rtl/>
        </w:rPr>
      </w:pPr>
      <w:r w:rsidRPr="006F0B90">
        <w:rPr>
          <w:rtl/>
        </w:rPr>
        <w:t>ا</w:t>
      </w:r>
      <w:r w:rsidR="002902AD">
        <w:rPr>
          <w:rtl/>
        </w:rPr>
        <w:t>ی</w:t>
      </w:r>
      <w:r w:rsidRPr="006F0B90">
        <w:rPr>
          <w:rtl/>
        </w:rPr>
        <w:t>ن چ</w:t>
      </w:r>
      <w:r w:rsidR="002902AD">
        <w:rPr>
          <w:rtl/>
        </w:rPr>
        <w:t>ی</w:t>
      </w:r>
      <w:r w:rsidRPr="006F0B90">
        <w:rPr>
          <w:rtl/>
        </w:rPr>
        <w:t xml:space="preserve">زى است </w:t>
      </w:r>
      <w:r w:rsidR="002902AD">
        <w:rPr>
          <w:rtl/>
        </w:rPr>
        <w:t>ک</w:t>
      </w:r>
      <w:r w:rsidRPr="006F0B90">
        <w:rPr>
          <w:rtl/>
        </w:rPr>
        <w:t>ه ما تصوّر مى‏</w:t>
      </w:r>
      <w:r w:rsidR="002902AD">
        <w:rPr>
          <w:rtl/>
        </w:rPr>
        <w:t>ک</w:t>
      </w:r>
      <w:r w:rsidRPr="006F0B90">
        <w:rPr>
          <w:rtl/>
        </w:rPr>
        <w:t>ن</w:t>
      </w:r>
      <w:r w:rsidR="002902AD">
        <w:rPr>
          <w:rtl/>
        </w:rPr>
        <w:t>ی</w:t>
      </w:r>
      <w:r w:rsidRPr="006F0B90">
        <w:rPr>
          <w:rtl/>
        </w:rPr>
        <w:t xml:space="preserve">م، و </w:t>
      </w:r>
      <w:r w:rsidR="002902AD">
        <w:rPr>
          <w:rtl/>
        </w:rPr>
        <w:t>ی</w:t>
      </w:r>
      <w:r w:rsidRPr="006F0B90">
        <w:rPr>
          <w:rtl/>
        </w:rPr>
        <w:t>ق</w:t>
      </w:r>
      <w:r w:rsidR="002902AD">
        <w:rPr>
          <w:rtl/>
        </w:rPr>
        <w:t>ی</w:t>
      </w:r>
      <w:r w:rsidRPr="006F0B90">
        <w:rPr>
          <w:rtl/>
        </w:rPr>
        <w:t>ناً خدا خود ح</w:t>
      </w:r>
      <w:r w:rsidR="002902AD">
        <w:rPr>
          <w:rtl/>
        </w:rPr>
        <w:t>ک</w:t>
      </w:r>
      <w:r w:rsidRPr="006F0B90">
        <w:rPr>
          <w:rtl/>
        </w:rPr>
        <w:t>مت واقعى آن را مى‏داند؛ ز</w:t>
      </w:r>
      <w:r w:rsidR="002902AD">
        <w:rPr>
          <w:rtl/>
        </w:rPr>
        <w:t>ی</w:t>
      </w:r>
      <w:r w:rsidRPr="006F0B90">
        <w:rPr>
          <w:rtl/>
        </w:rPr>
        <w:t>را او علّام الغ</w:t>
      </w:r>
      <w:r w:rsidR="002902AD">
        <w:rPr>
          <w:rtl/>
        </w:rPr>
        <w:t>ی</w:t>
      </w:r>
      <w:r w:rsidRPr="006F0B90">
        <w:rPr>
          <w:rtl/>
        </w:rPr>
        <w:t>وب و واضع وضو است.</w:t>
      </w:r>
    </w:p>
    <w:p w:rsidR="00082CC7" w:rsidRPr="006F0B90" w:rsidRDefault="00082CC7" w:rsidP="00B77C5A">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B77C5A">
      <w:pPr>
        <w:pStyle w:val="a5"/>
        <w:rPr>
          <w:rtl/>
        </w:rPr>
      </w:pPr>
      <w:r w:rsidRPr="006F0B90">
        <w:rPr>
          <w:rtl/>
        </w:rPr>
        <w:t xml:space="preserve">بنابر مطالبى </w:t>
      </w:r>
      <w:r w:rsidR="002902AD">
        <w:rPr>
          <w:rtl/>
        </w:rPr>
        <w:t>ک</w:t>
      </w:r>
      <w:r w:rsidRPr="006F0B90">
        <w:rPr>
          <w:rtl/>
        </w:rPr>
        <w:t>ه گذشت، د</w:t>
      </w:r>
      <w:r w:rsidR="002902AD">
        <w:rPr>
          <w:rtl/>
        </w:rPr>
        <w:t>ی</w:t>
      </w:r>
      <w:r w:rsidRPr="006F0B90">
        <w:rPr>
          <w:rtl/>
        </w:rPr>
        <w:t>د</w:t>
      </w:r>
      <w:r w:rsidR="002902AD">
        <w:rPr>
          <w:rtl/>
        </w:rPr>
        <w:t>ی</w:t>
      </w:r>
      <w:r w:rsidRPr="006F0B90">
        <w:rPr>
          <w:rtl/>
        </w:rPr>
        <w:t xml:space="preserve">م </w:t>
      </w:r>
      <w:r w:rsidR="002902AD">
        <w:rPr>
          <w:rtl/>
        </w:rPr>
        <w:t>ک</w:t>
      </w:r>
      <w:r w:rsidRPr="006F0B90">
        <w:rPr>
          <w:rtl/>
        </w:rPr>
        <w:t>ه خلفاء ن</w:t>
      </w:r>
      <w:r w:rsidR="002902AD">
        <w:rPr>
          <w:rtl/>
        </w:rPr>
        <w:t>ی</w:t>
      </w:r>
      <w:r w:rsidRPr="006F0B90">
        <w:rPr>
          <w:rtl/>
        </w:rPr>
        <w:t>ز داراى مناقب ن</w:t>
      </w:r>
      <w:r w:rsidR="002902AD">
        <w:rPr>
          <w:rtl/>
        </w:rPr>
        <w:t>یک</w:t>
      </w:r>
      <w:r w:rsidRPr="006F0B90">
        <w:rPr>
          <w:rtl/>
        </w:rPr>
        <w:t>و و خاصّ خودشان هستند و عل</w:t>
      </w:r>
      <w:r w:rsidR="002902AD">
        <w:rPr>
          <w:rtl/>
        </w:rPr>
        <w:t>ی</w:t>
      </w:r>
      <w:r w:rsidRPr="006F0B90">
        <w:rPr>
          <w:rtl/>
        </w:rPr>
        <w:t xml:space="preserve"> </w:t>
      </w:r>
      <w:r w:rsidRPr="006F0B90">
        <w:rPr>
          <w:rFonts w:cs="CTraditional Arabic"/>
          <w:rtl/>
        </w:rPr>
        <w:t>س</w:t>
      </w:r>
      <w:r w:rsidRPr="006F0B90">
        <w:rPr>
          <w:rtl/>
        </w:rPr>
        <w:t xml:space="preserve"> هم</w:t>
      </w:r>
      <w:r w:rsidR="002902AD">
        <w:rPr>
          <w:rtl/>
        </w:rPr>
        <w:t>ی</w:t>
      </w:r>
      <w:r w:rsidRPr="006F0B90">
        <w:rPr>
          <w:rtl/>
        </w:rPr>
        <w:t>شه و در همه حال، با آنها بوده و حتّى از آنان - على‏رغم باور ت</w:t>
      </w:r>
      <w:r w:rsidR="002902AD">
        <w:rPr>
          <w:rtl/>
        </w:rPr>
        <w:t>ی</w:t>
      </w:r>
      <w:r w:rsidRPr="006F0B90">
        <w:rPr>
          <w:rtl/>
        </w:rPr>
        <w:t>جانى و ش</w:t>
      </w:r>
      <w:r w:rsidR="002902AD">
        <w:rPr>
          <w:rtl/>
        </w:rPr>
        <w:t>ی</w:t>
      </w:r>
      <w:r w:rsidRPr="006F0B90">
        <w:rPr>
          <w:rtl/>
        </w:rPr>
        <w:t>ع</w:t>
      </w:r>
      <w:r w:rsidR="002902AD">
        <w:rPr>
          <w:rtl/>
        </w:rPr>
        <w:t>ی</w:t>
      </w:r>
      <w:r w:rsidRPr="006F0B90">
        <w:rPr>
          <w:rtl/>
        </w:rPr>
        <w:t>ان - در حضور و غ</w:t>
      </w:r>
      <w:r w:rsidR="002902AD">
        <w:rPr>
          <w:rtl/>
        </w:rPr>
        <w:t>ی</w:t>
      </w:r>
      <w:r w:rsidRPr="006F0B90">
        <w:rPr>
          <w:rtl/>
        </w:rPr>
        <w:t>ابشان، توص</w:t>
      </w:r>
      <w:r w:rsidR="002902AD">
        <w:rPr>
          <w:rtl/>
        </w:rPr>
        <w:t>ی</w:t>
      </w:r>
      <w:r w:rsidRPr="006F0B90">
        <w:rPr>
          <w:rtl/>
        </w:rPr>
        <w:t>ف و تمج</w:t>
      </w:r>
      <w:r w:rsidR="002902AD">
        <w:rPr>
          <w:rtl/>
        </w:rPr>
        <w:t>ی</w:t>
      </w:r>
      <w:r w:rsidRPr="006F0B90">
        <w:rPr>
          <w:rtl/>
        </w:rPr>
        <w:t xml:space="preserve">د </w:t>
      </w:r>
      <w:r w:rsidR="002902AD">
        <w:rPr>
          <w:rtl/>
        </w:rPr>
        <w:t>ک</w:t>
      </w:r>
      <w:r w:rsidRPr="006F0B90">
        <w:rPr>
          <w:rtl/>
        </w:rPr>
        <w:t xml:space="preserve">رده و </w:t>
      </w:r>
      <w:r w:rsidR="002902AD">
        <w:rPr>
          <w:rtl/>
        </w:rPr>
        <w:t>ک</w:t>
      </w:r>
      <w:r w:rsidRPr="006F0B90">
        <w:rPr>
          <w:rtl/>
        </w:rPr>
        <w:t>املاً راضى بوده و برا</w:t>
      </w:r>
      <w:r w:rsidR="002902AD">
        <w:rPr>
          <w:rtl/>
        </w:rPr>
        <w:t>ی</w:t>
      </w:r>
      <w:r w:rsidRPr="006F0B90">
        <w:rPr>
          <w:rtl/>
        </w:rPr>
        <w:t xml:space="preserve">شان رحمت خدا را طلب </w:t>
      </w:r>
      <w:r w:rsidR="002902AD">
        <w:rPr>
          <w:rtl/>
        </w:rPr>
        <w:t>ک</w:t>
      </w:r>
      <w:r w:rsidRPr="006F0B90">
        <w:rPr>
          <w:rtl/>
        </w:rPr>
        <w:t>رده است.. آنها خل</w:t>
      </w:r>
      <w:r w:rsidR="002902AD">
        <w:rPr>
          <w:rtl/>
        </w:rPr>
        <w:t>ی</w:t>
      </w:r>
      <w:r w:rsidRPr="006F0B90">
        <w:rPr>
          <w:rtl/>
        </w:rPr>
        <w:t xml:space="preserve">فه راشد پیامبر </w:t>
      </w:r>
      <w:r w:rsidRPr="006F0B90">
        <w:rPr>
          <w:rFonts w:cs="CTraditional Arabic"/>
          <w:rtl/>
        </w:rPr>
        <w:t>ص</w:t>
      </w:r>
      <w:r w:rsidRPr="006F0B90">
        <w:rPr>
          <w:rtl/>
        </w:rPr>
        <w:t xml:space="preserve"> بودند و اح</w:t>
      </w:r>
      <w:r w:rsidR="002902AD">
        <w:rPr>
          <w:rtl/>
        </w:rPr>
        <w:t>ک</w:t>
      </w:r>
      <w:r w:rsidRPr="006F0B90">
        <w:rPr>
          <w:rtl/>
        </w:rPr>
        <w:t>ام خدا و سنّت پ</w:t>
      </w:r>
      <w:r w:rsidR="002902AD">
        <w:rPr>
          <w:rtl/>
        </w:rPr>
        <w:t>ی</w:t>
      </w:r>
      <w:r w:rsidRPr="006F0B90">
        <w:rPr>
          <w:rtl/>
        </w:rPr>
        <w:t xml:space="preserve">امبرش‏ </w:t>
      </w:r>
      <w:r>
        <w:rPr>
          <w:rFonts w:cs="CTraditional Arabic" w:hint="cs"/>
          <w:rtl/>
        </w:rPr>
        <w:t>ص</w:t>
      </w:r>
      <w:r w:rsidRPr="006F0B90">
        <w:rPr>
          <w:rtl/>
        </w:rPr>
        <w:t xml:space="preserve"> را به خوبى اجرا </w:t>
      </w:r>
      <w:r w:rsidR="002902AD">
        <w:rPr>
          <w:rtl/>
        </w:rPr>
        <w:t>ک</w:t>
      </w:r>
      <w:r w:rsidRPr="006F0B90">
        <w:rPr>
          <w:rtl/>
        </w:rPr>
        <w:t>ردند.. پس اگر ت</w:t>
      </w:r>
      <w:r w:rsidR="002902AD">
        <w:rPr>
          <w:rtl/>
        </w:rPr>
        <w:t>ی</w:t>
      </w:r>
      <w:r w:rsidRPr="006F0B90">
        <w:rPr>
          <w:rtl/>
        </w:rPr>
        <w:t>جانى و د</w:t>
      </w:r>
      <w:r w:rsidR="002902AD">
        <w:rPr>
          <w:rtl/>
        </w:rPr>
        <w:t>ی</w:t>
      </w:r>
      <w:r w:rsidRPr="006F0B90">
        <w:rPr>
          <w:rtl/>
        </w:rPr>
        <w:t>گران، واقعاً پ</w:t>
      </w:r>
      <w:r w:rsidR="002902AD">
        <w:rPr>
          <w:rtl/>
        </w:rPr>
        <w:t>ی</w:t>
      </w:r>
      <w:r w:rsidRPr="006F0B90">
        <w:rPr>
          <w:rtl/>
        </w:rPr>
        <w:t>رو عل</w:t>
      </w:r>
      <w:r w:rsidR="002902AD">
        <w:rPr>
          <w:rtl/>
        </w:rPr>
        <w:t>ی</w:t>
      </w:r>
      <w:r w:rsidRPr="006F0B90">
        <w:rPr>
          <w:rtl/>
        </w:rPr>
        <w:t xml:space="preserve"> </w:t>
      </w:r>
      <w:r w:rsidRPr="006F0B90">
        <w:rPr>
          <w:rFonts w:cs="CTraditional Arabic"/>
          <w:rtl/>
        </w:rPr>
        <w:t>س</w:t>
      </w:r>
      <w:r w:rsidRPr="006F0B90">
        <w:rPr>
          <w:rtl/>
        </w:rPr>
        <w:t xml:space="preserve"> هستند، ه</w:t>
      </w:r>
      <w:r w:rsidR="002902AD">
        <w:rPr>
          <w:rtl/>
        </w:rPr>
        <w:t>ی</w:t>
      </w:r>
      <w:r w:rsidRPr="006F0B90">
        <w:rPr>
          <w:rtl/>
        </w:rPr>
        <w:t>چ وقت آنها را - بى‏خود و بى‏جهت - ت</w:t>
      </w:r>
      <w:r w:rsidR="002902AD">
        <w:rPr>
          <w:rtl/>
        </w:rPr>
        <w:t>ک</w:t>
      </w:r>
      <w:r w:rsidRPr="006F0B90">
        <w:rPr>
          <w:rtl/>
        </w:rPr>
        <w:t>ف</w:t>
      </w:r>
      <w:r w:rsidR="002902AD">
        <w:rPr>
          <w:rtl/>
        </w:rPr>
        <w:t>ی</w:t>
      </w:r>
      <w:r w:rsidRPr="006F0B90">
        <w:rPr>
          <w:rtl/>
        </w:rPr>
        <w:t>ر و تلع</w:t>
      </w:r>
      <w:r w:rsidR="002902AD">
        <w:rPr>
          <w:rtl/>
        </w:rPr>
        <w:t>ی</w:t>
      </w:r>
      <w:r w:rsidRPr="006F0B90">
        <w:rPr>
          <w:rtl/>
        </w:rPr>
        <w:t>ن نمى‏</w:t>
      </w:r>
      <w:r w:rsidR="002902AD">
        <w:rPr>
          <w:rtl/>
        </w:rPr>
        <w:t>ک</w:t>
      </w:r>
      <w:r w:rsidRPr="006F0B90">
        <w:rPr>
          <w:rtl/>
        </w:rPr>
        <w:t>نند! خداوند مى‏فرما</w:t>
      </w:r>
      <w:r w:rsidR="002902AD">
        <w:rPr>
          <w:rtl/>
        </w:rPr>
        <w:t>ی</w:t>
      </w:r>
      <w:r w:rsidRPr="006F0B90">
        <w:rPr>
          <w:rtl/>
        </w:rPr>
        <w:t>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مَّن</w:t>
      </w:r>
      <w:r w:rsidR="00D852F2" w:rsidRPr="002902AD">
        <w:rPr>
          <w:rStyle w:val="Char3"/>
          <w:rFonts w:hint="cs"/>
          <w:rtl/>
        </w:rPr>
        <w:t>ۡ</w:t>
      </w:r>
      <w:r w:rsidR="00D852F2" w:rsidRPr="002902AD">
        <w:rPr>
          <w:rStyle w:val="Char3"/>
          <w:rtl/>
        </w:rPr>
        <w:t xml:space="preserve"> </w:t>
      </w:r>
      <w:r w:rsidR="00D852F2" w:rsidRPr="002902AD">
        <w:rPr>
          <w:rStyle w:val="Char3"/>
          <w:rFonts w:hint="cs"/>
          <w:rtl/>
        </w:rPr>
        <w:t>عَمِلَ</w:t>
      </w:r>
      <w:r w:rsidR="00D852F2" w:rsidRPr="002902AD">
        <w:rPr>
          <w:rStyle w:val="Char3"/>
          <w:rtl/>
        </w:rPr>
        <w:t xml:space="preserve"> </w:t>
      </w:r>
      <w:r w:rsidR="00D852F2" w:rsidRPr="002902AD">
        <w:rPr>
          <w:rStyle w:val="Char3"/>
          <w:rFonts w:hint="cs"/>
          <w:rtl/>
        </w:rPr>
        <w:t>صَٰلِحٗا</w:t>
      </w:r>
      <w:r w:rsidR="00D852F2" w:rsidRPr="002902AD">
        <w:rPr>
          <w:rStyle w:val="Char3"/>
          <w:rtl/>
        </w:rPr>
        <w:t xml:space="preserve"> </w:t>
      </w:r>
      <w:r w:rsidR="00D852F2" w:rsidRPr="002902AD">
        <w:rPr>
          <w:rStyle w:val="Char3"/>
          <w:rFonts w:hint="cs"/>
          <w:rtl/>
        </w:rPr>
        <w:t>فَلِنَفۡسِهِۦۖ</w:t>
      </w:r>
      <w:r w:rsidR="00D852F2" w:rsidRPr="002902AD">
        <w:rPr>
          <w:rStyle w:val="Char3"/>
          <w:rtl/>
        </w:rPr>
        <w:t xml:space="preserve"> </w:t>
      </w:r>
      <w:r w:rsidR="00D852F2" w:rsidRPr="002902AD">
        <w:rPr>
          <w:rStyle w:val="Char3"/>
          <w:rFonts w:hint="cs"/>
          <w:rtl/>
        </w:rPr>
        <w:t>وَمَنۡ</w:t>
      </w:r>
      <w:r w:rsidR="00D852F2" w:rsidRPr="002902AD">
        <w:rPr>
          <w:rStyle w:val="Char3"/>
          <w:rtl/>
        </w:rPr>
        <w:t xml:space="preserve"> </w:t>
      </w:r>
      <w:r w:rsidR="00D852F2" w:rsidRPr="002902AD">
        <w:rPr>
          <w:rStyle w:val="Char3"/>
          <w:rFonts w:hint="cs"/>
          <w:rtl/>
        </w:rPr>
        <w:t>أَسَآءَ</w:t>
      </w:r>
      <w:r w:rsidR="00D852F2" w:rsidRPr="002902AD">
        <w:rPr>
          <w:rStyle w:val="Char3"/>
          <w:rtl/>
        </w:rPr>
        <w:t xml:space="preserve"> </w:t>
      </w:r>
      <w:r w:rsidR="00D852F2" w:rsidRPr="002902AD">
        <w:rPr>
          <w:rStyle w:val="Char3"/>
          <w:rFonts w:hint="cs"/>
          <w:rtl/>
        </w:rPr>
        <w:t>فَعَلَيۡهَ</w:t>
      </w:r>
      <w:r w:rsidR="00D852F2" w:rsidRPr="002902AD">
        <w:rPr>
          <w:rStyle w:val="Char3"/>
          <w:rtl/>
        </w:rPr>
        <w:t>ا</w:t>
      </w:r>
      <w:r>
        <w:rPr>
          <w:rFonts w:ascii="Times New Roman" w:hAnsi="Times New Roman" w:cs="Traditional Arabic" w:hint="cs"/>
          <w:rtl/>
        </w:rPr>
        <w:t>﴾</w:t>
      </w:r>
      <w:r w:rsidR="00D852F2">
        <w:rPr>
          <w:rFonts w:ascii="Times New Roman" w:hAnsi="Times New Roman" w:hint="cs"/>
          <w:rtl/>
        </w:rPr>
        <w:t xml:space="preserve"> </w:t>
      </w:r>
      <w:r w:rsidRPr="00B77C5A">
        <w:rPr>
          <w:rStyle w:val="Char4"/>
          <w:rtl/>
        </w:rPr>
        <w:t>[فصلت: ٤٦]</w:t>
      </w:r>
      <w:r>
        <w:rPr>
          <w:rFonts w:ascii="Times New Roman" w:hAnsi="Times New Roman" w:hint="cs"/>
          <w:rtl/>
        </w:rPr>
        <w:t>.</w:t>
      </w:r>
    </w:p>
    <w:p w:rsidR="00082CC7" w:rsidRDefault="00082CC7" w:rsidP="00B77C5A">
      <w:pPr>
        <w:pStyle w:val="a5"/>
        <w:rPr>
          <w:rtl/>
        </w:rPr>
      </w:pPr>
      <w:r>
        <w:rPr>
          <w:rFonts w:cs="Traditional Arabic" w:hint="cs"/>
          <w:rtl/>
        </w:rPr>
        <w:t>«</w:t>
      </w:r>
      <w:r w:rsidRPr="002B5DF5">
        <w:rPr>
          <w:rtl/>
        </w:rPr>
        <w:t>هر</w:t>
      </w:r>
      <w:r w:rsidR="002902AD">
        <w:rPr>
          <w:rtl/>
        </w:rPr>
        <w:t>ک</w:t>
      </w:r>
      <w:r w:rsidRPr="002B5DF5">
        <w:rPr>
          <w:rtl/>
        </w:rPr>
        <w:t xml:space="preserve">س </w:t>
      </w:r>
      <w:r w:rsidR="002902AD">
        <w:rPr>
          <w:rtl/>
        </w:rPr>
        <w:t>ک</w:t>
      </w:r>
      <w:r w:rsidRPr="002B5DF5">
        <w:rPr>
          <w:rtl/>
        </w:rPr>
        <w:t>ار ن</w:t>
      </w:r>
      <w:r w:rsidR="002902AD">
        <w:rPr>
          <w:rtl/>
        </w:rPr>
        <w:t>یک</w:t>
      </w:r>
      <w:r w:rsidRPr="002B5DF5">
        <w:rPr>
          <w:rtl/>
        </w:rPr>
        <w:t xml:space="preserve"> انجام دهد، به نفع خود و هر</w:t>
      </w:r>
      <w:r w:rsidR="002902AD">
        <w:rPr>
          <w:rtl/>
        </w:rPr>
        <w:t>ک</w:t>
      </w:r>
      <w:r w:rsidRPr="002B5DF5">
        <w:rPr>
          <w:rtl/>
        </w:rPr>
        <w:t xml:space="preserve">س بدى </w:t>
      </w:r>
      <w:r w:rsidR="002902AD">
        <w:rPr>
          <w:rtl/>
        </w:rPr>
        <w:t>ک</w:t>
      </w:r>
      <w:r w:rsidRPr="002B5DF5">
        <w:rPr>
          <w:rtl/>
        </w:rPr>
        <w:t>ند، به ز</w:t>
      </w:r>
      <w:r w:rsidR="002902AD">
        <w:rPr>
          <w:rtl/>
        </w:rPr>
        <w:t>ی</w:t>
      </w:r>
      <w:r w:rsidRPr="002B5DF5">
        <w:rPr>
          <w:rtl/>
        </w:rPr>
        <w:t xml:space="preserve">ان خود </w:t>
      </w:r>
      <w:r w:rsidR="002902AD">
        <w:rPr>
          <w:rtl/>
        </w:rPr>
        <w:t>ک</w:t>
      </w:r>
      <w:r w:rsidRPr="002B5DF5">
        <w:rPr>
          <w:rtl/>
        </w:rPr>
        <w:t>رده است</w:t>
      </w:r>
      <w:r>
        <w:rPr>
          <w:rFonts w:cs="Traditional Arabic" w:hint="cs"/>
          <w:rtl/>
        </w:rPr>
        <w:t>»</w:t>
      </w:r>
      <w:r w:rsidRPr="006F0B90">
        <w:rPr>
          <w:rtl/>
        </w:rPr>
        <w:t>.</w:t>
      </w:r>
    </w:p>
    <w:p w:rsidR="00D852F2" w:rsidRDefault="00082CC7" w:rsidP="00B77C5A">
      <w:pPr>
        <w:pStyle w:val="a5"/>
        <w:rPr>
          <w:rtl/>
        </w:rPr>
      </w:pPr>
      <w:r w:rsidRPr="006F0B90">
        <w:rPr>
          <w:rtl/>
        </w:rPr>
        <w:t>بنابرا</w:t>
      </w:r>
      <w:r w:rsidR="002902AD">
        <w:rPr>
          <w:rtl/>
        </w:rPr>
        <w:t>ی</w:t>
      </w:r>
      <w:r w:rsidRPr="006F0B90">
        <w:rPr>
          <w:rtl/>
        </w:rPr>
        <w:t>ن، تلع</w:t>
      </w:r>
      <w:r w:rsidR="002902AD">
        <w:rPr>
          <w:rtl/>
        </w:rPr>
        <w:t>ی</w:t>
      </w:r>
      <w:r w:rsidRPr="006F0B90">
        <w:rPr>
          <w:rtl/>
        </w:rPr>
        <w:t>ن و ت</w:t>
      </w:r>
      <w:r w:rsidR="002902AD">
        <w:rPr>
          <w:rtl/>
        </w:rPr>
        <w:t>ک</w:t>
      </w:r>
      <w:r w:rsidRPr="006F0B90">
        <w:rPr>
          <w:rtl/>
        </w:rPr>
        <w:t>ف</w:t>
      </w:r>
      <w:r w:rsidR="002902AD">
        <w:rPr>
          <w:rtl/>
        </w:rPr>
        <w:t>ی</w:t>
      </w:r>
      <w:r w:rsidRPr="006F0B90">
        <w:rPr>
          <w:rtl/>
        </w:rPr>
        <w:t xml:space="preserve">ر گذشتگان - جز گناه - چه سودى دارد؟ اگر فرضاً درباره </w:t>
      </w:r>
      <w:r w:rsidR="002902AD">
        <w:rPr>
          <w:rtl/>
        </w:rPr>
        <w:t>ک</w:t>
      </w:r>
      <w:r w:rsidRPr="006F0B90">
        <w:rPr>
          <w:rtl/>
        </w:rPr>
        <w:t xml:space="preserve">سى از آنها قضاوت </w:t>
      </w:r>
      <w:r w:rsidR="002902AD">
        <w:rPr>
          <w:rtl/>
        </w:rPr>
        <w:t>ک</w:t>
      </w:r>
      <w:r w:rsidRPr="006F0B90">
        <w:rPr>
          <w:rtl/>
        </w:rPr>
        <w:t>رد</w:t>
      </w:r>
      <w:r w:rsidR="002902AD">
        <w:rPr>
          <w:rtl/>
        </w:rPr>
        <w:t>ی</w:t>
      </w:r>
      <w:r w:rsidRPr="006F0B90">
        <w:rPr>
          <w:rtl/>
        </w:rPr>
        <w:t>م و اح</w:t>
      </w:r>
      <w:r w:rsidR="002902AD">
        <w:rPr>
          <w:rtl/>
        </w:rPr>
        <w:t>ی</w:t>
      </w:r>
      <w:r w:rsidRPr="006F0B90">
        <w:rPr>
          <w:rtl/>
        </w:rPr>
        <w:t>اناً مح</w:t>
      </w:r>
      <w:r w:rsidR="002902AD">
        <w:rPr>
          <w:rtl/>
        </w:rPr>
        <w:t>ک</w:t>
      </w:r>
      <w:r w:rsidRPr="006F0B90">
        <w:rPr>
          <w:rtl/>
        </w:rPr>
        <w:t>وم هم نمود</w:t>
      </w:r>
      <w:r w:rsidR="002902AD">
        <w:rPr>
          <w:rtl/>
        </w:rPr>
        <w:t>ی</w:t>
      </w:r>
      <w:r w:rsidRPr="006F0B90">
        <w:rPr>
          <w:rtl/>
        </w:rPr>
        <w:t>م، چگونه مى‏توان</w:t>
      </w:r>
      <w:r w:rsidR="002902AD">
        <w:rPr>
          <w:rtl/>
        </w:rPr>
        <w:t>ی</w:t>
      </w:r>
      <w:r w:rsidRPr="006F0B90">
        <w:rPr>
          <w:rtl/>
        </w:rPr>
        <w:t>م ح</w:t>
      </w:r>
      <w:r w:rsidR="002902AD">
        <w:rPr>
          <w:rtl/>
        </w:rPr>
        <w:t>ک</w:t>
      </w:r>
      <w:r w:rsidRPr="006F0B90">
        <w:rPr>
          <w:rtl/>
        </w:rPr>
        <w:t xml:space="preserve">م خود را درباره‏شان اجرا </w:t>
      </w:r>
      <w:r w:rsidR="002902AD">
        <w:rPr>
          <w:rtl/>
        </w:rPr>
        <w:t>ک</w:t>
      </w:r>
      <w:r w:rsidRPr="006F0B90">
        <w:rPr>
          <w:rtl/>
        </w:rPr>
        <w:t>ن</w:t>
      </w:r>
      <w:r w:rsidR="002902AD">
        <w:rPr>
          <w:rtl/>
        </w:rPr>
        <w:t>ی</w:t>
      </w:r>
      <w:r w:rsidRPr="006F0B90">
        <w:rPr>
          <w:rtl/>
        </w:rPr>
        <w:t>م؟!</w:t>
      </w:r>
      <w:r>
        <w:rPr>
          <w:rFonts w:hint="cs"/>
          <w:rtl/>
        </w:rPr>
        <w:t>.</w:t>
      </w:r>
    </w:p>
    <w:p w:rsidR="00D852F2" w:rsidRDefault="00082CC7" w:rsidP="00B77C5A">
      <w:pPr>
        <w:pStyle w:val="a5"/>
        <w:rPr>
          <w:rtl/>
        </w:rPr>
      </w:pPr>
      <w:r w:rsidRPr="006F0B90">
        <w:rPr>
          <w:rtl/>
        </w:rPr>
        <w:t>خداوند - سبحان - در قرآن، بندگانش را متوجّه ا</w:t>
      </w:r>
      <w:r w:rsidR="002902AD">
        <w:rPr>
          <w:rtl/>
        </w:rPr>
        <w:t>ی</w:t>
      </w:r>
      <w:r w:rsidRPr="006F0B90">
        <w:rPr>
          <w:rtl/>
        </w:rPr>
        <w:t>ن مطلب مى‏</w:t>
      </w:r>
      <w:r w:rsidR="002902AD">
        <w:rPr>
          <w:rtl/>
        </w:rPr>
        <w:t>ک</w:t>
      </w:r>
      <w:r w:rsidRPr="006F0B90">
        <w:rPr>
          <w:rtl/>
        </w:rPr>
        <w:t>ند و مى‏فرما</w:t>
      </w:r>
      <w:r w:rsidR="002902AD">
        <w:rPr>
          <w:rtl/>
        </w:rPr>
        <w:t>ی</w:t>
      </w:r>
      <w:r w:rsidRPr="006F0B90">
        <w:rPr>
          <w:rtl/>
        </w:rPr>
        <w:t>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تِل</w:t>
      </w:r>
      <w:r w:rsidR="00D852F2" w:rsidRPr="002902AD">
        <w:rPr>
          <w:rStyle w:val="Char3"/>
          <w:rFonts w:hint="cs"/>
          <w:rtl/>
        </w:rPr>
        <w:t>ۡكَ</w:t>
      </w:r>
      <w:r w:rsidR="00D852F2" w:rsidRPr="002902AD">
        <w:rPr>
          <w:rStyle w:val="Char3"/>
          <w:rtl/>
        </w:rPr>
        <w:t xml:space="preserve"> </w:t>
      </w:r>
      <w:r w:rsidR="00D852F2" w:rsidRPr="002902AD">
        <w:rPr>
          <w:rStyle w:val="Char3"/>
          <w:rFonts w:hint="cs"/>
          <w:rtl/>
        </w:rPr>
        <w:t>أُمَّةٞ</w:t>
      </w:r>
      <w:r w:rsidR="00D852F2" w:rsidRPr="002902AD">
        <w:rPr>
          <w:rStyle w:val="Char3"/>
          <w:rtl/>
        </w:rPr>
        <w:t xml:space="preserve"> قَد</w:t>
      </w:r>
      <w:r w:rsidR="00D852F2" w:rsidRPr="002902AD">
        <w:rPr>
          <w:rStyle w:val="Char3"/>
          <w:rFonts w:hint="cs"/>
          <w:rtl/>
        </w:rPr>
        <w:t>ۡ</w:t>
      </w:r>
      <w:r w:rsidR="00D852F2" w:rsidRPr="002902AD">
        <w:rPr>
          <w:rStyle w:val="Char3"/>
          <w:rtl/>
        </w:rPr>
        <w:t xml:space="preserve"> </w:t>
      </w:r>
      <w:r w:rsidR="00D852F2" w:rsidRPr="002902AD">
        <w:rPr>
          <w:rStyle w:val="Char3"/>
          <w:rFonts w:hint="cs"/>
          <w:rtl/>
        </w:rPr>
        <w:t>خَلَتۡۖ</w:t>
      </w:r>
      <w:r w:rsidR="00D852F2" w:rsidRPr="002902AD">
        <w:rPr>
          <w:rStyle w:val="Char3"/>
          <w:rtl/>
        </w:rPr>
        <w:t xml:space="preserve"> </w:t>
      </w:r>
      <w:r w:rsidR="00D852F2" w:rsidRPr="002902AD">
        <w:rPr>
          <w:rStyle w:val="Char3"/>
          <w:rFonts w:hint="cs"/>
          <w:rtl/>
        </w:rPr>
        <w:t>لَهَا</w:t>
      </w:r>
      <w:r w:rsidR="00D852F2" w:rsidRPr="002902AD">
        <w:rPr>
          <w:rStyle w:val="Char3"/>
          <w:rtl/>
        </w:rPr>
        <w:t xml:space="preserve"> </w:t>
      </w:r>
      <w:r w:rsidR="00D852F2" w:rsidRPr="002902AD">
        <w:rPr>
          <w:rStyle w:val="Char3"/>
          <w:rFonts w:hint="cs"/>
          <w:rtl/>
        </w:rPr>
        <w:t>مَا</w:t>
      </w:r>
      <w:r w:rsidR="00D852F2" w:rsidRPr="002902AD">
        <w:rPr>
          <w:rStyle w:val="Char3"/>
          <w:rtl/>
        </w:rPr>
        <w:t xml:space="preserve"> </w:t>
      </w:r>
      <w:r w:rsidR="00D852F2" w:rsidRPr="002902AD">
        <w:rPr>
          <w:rStyle w:val="Char3"/>
          <w:rFonts w:hint="cs"/>
          <w:rtl/>
        </w:rPr>
        <w:t>كَسَبَتۡ</w:t>
      </w:r>
      <w:r w:rsidR="00D852F2" w:rsidRPr="002902AD">
        <w:rPr>
          <w:rStyle w:val="Char3"/>
          <w:rtl/>
        </w:rPr>
        <w:t xml:space="preserve"> </w:t>
      </w:r>
      <w:r w:rsidR="00D852F2" w:rsidRPr="002902AD">
        <w:rPr>
          <w:rStyle w:val="Char3"/>
          <w:rFonts w:hint="cs"/>
          <w:rtl/>
        </w:rPr>
        <w:t>وَلَكُم</w:t>
      </w:r>
      <w:r w:rsidR="00D852F2" w:rsidRPr="002902AD">
        <w:rPr>
          <w:rStyle w:val="Char3"/>
          <w:rtl/>
        </w:rPr>
        <w:t xml:space="preserve"> </w:t>
      </w:r>
      <w:r w:rsidR="00D852F2" w:rsidRPr="002902AD">
        <w:rPr>
          <w:rStyle w:val="Char3"/>
          <w:rFonts w:hint="cs"/>
          <w:rtl/>
        </w:rPr>
        <w:t>مَّا</w:t>
      </w:r>
      <w:r w:rsidR="00D852F2" w:rsidRPr="002902AD">
        <w:rPr>
          <w:rStyle w:val="Char3"/>
          <w:rtl/>
        </w:rPr>
        <w:t xml:space="preserve"> </w:t>
      </w:r>
      <w:r w:rsidR="00D852F2" w:rsidRPr="002902AD">
        <w:rPr>
          <w:rStyle w:val="Char3"/>
          <w:rFonts w:hint="cs"/>
          <w:rtl/>
        </w:rPr>
        <w:t>كَسَبۡتُمۡۖ</w:t>
      </w:r>
      <w:r w:rsidR="00D852F2" w:rsidRPr="002902AD">
        <w:rPr>
          <w:rStyle w:val="Char3"/>
          <w:rtl/>
        </w:rPr>
        <w:t xml:space="preserve"> </w:t>
      </w:r>
      <w:r w:rsidR="00D852F2" w:rsidRPr="002902AD">
        <w:rPr>
          <w:rStyle w:val="Char3"/>
          <w:rFonts w:hint="cs"/>
          <w:rtl/>
        </w:rPr>
        <w:t>وَلَا</w:t>
      </w:r>
      <w:r w:rsidR="00D852F2" w:rsidRPr="002902AD">
        <w:rPr>
          <w:rStyle w:val="Char3"/>
          <w:rtl/>
        </w:rPr>
        <w:t xml:space="preserve"> </w:t>
      </w:r>
      <w:r w:rsidR="00D852F2" w:rsidRPr="002902AD">
        <w:rPr>
          <w:rStyle w:val="Char3"/>
          <w:rFonts w:hint="cs"/>
          <w:rtl/>
        </w:rPr>
        <w:t>تُسۡ‍َٔلُونَ</w:t>
      </w:r>
      <w:r w:rsidR="00D852F2" w:rsidRPr="002902AD">
        <w:rPr>
          <w:rStyle w:val="Char3"/>
          <w:rtl/>
        </w:rPr>
        <w:t xml:space="preserve"> </w:t>
      </w:r>
      <w:r w:rsidR="00D852F2" w:rsidRPr="002902AD">
        <w:rPr>
          <w:rStyle w:val="Char3"/>
          <w:rFonts w:hint="cs"/>
          <w:rtl/>
        </w:rPr>
        <w:t>عَمَّا</w:t>
      </w:r>
      <w:r w:rsidR="00D852F2" w:rsidRPr="002902AD">
        <w:rPr>
          <w:rStyle w:val="Char3"/>
          <w:rtl/>
        </w:rPr>
        <w:t xml:space="preserve"> </w:t>
      </w:r>
      <w:r w:rsidR="00D852F2" w:rsidRPr="002902AD">
        <w:rPr>
          <w:rStyle w:val="Char3"/>
          <w:rFonts w:hint="cs"/>
          <w:rtl/>
        </w:rPr>
        <w:t>كَانُواْ</w:t>
      </w:r>
      <w:r w:rsidR="00D852F2" w:rsidRPr="002902AD">
        <w:rPr>
          <w:rStyle w:val="Char3"/>
          <w:rtl/>
        </w:rPr>
        <w:t xml:space="preserve"> </w:t>
      </w:r>
      <w:r w:rsidR="00D852F2" w:rsidRPr="002902AD">
        <w:rPr>
          <w:rStyle w:val="Char3"/>
          <w:rFonts w:hint="cs"/>
          <w:rtl/>
        </w:rPr>
        <w:t>يَعۡمَلُونَ</w:t>
      </w:r>
      <w:r w:rsidR="00D852F2" w:rsidRPr="002902AD">
        <w:rPr>
          <w:rStyle w:val="Char3"/>
          <w:rtl/>
        </w:rPr>
        <w:t xml:space="preserve"> </w:t>
      </w:r>
      <w:r w:rsidR="00D852F2" w:rsidRPr="002902AD">
        <w:rPr>
          <w:rStyle w:val="Char3"/>
          <w:rFonts w:hint="cs"/>
          <w:rtl/>
        </w:rPr>
        <w:t>١٣٤</w:t>
      </w:r>
      <w:r>
        <w:rPr>
          <w:rFonts w:ascii="Times New Roman" w:hAnsi="Times New Roman" w:cs="Traditional Arabic" w:hint="cs"/>
          <w:rtl/>
        </w:rPr>
        <w:t>﴾</w:t>
      </w:r>
      <w:r>
        <w:rPr>
          <w:rFonts w:ascii="Times New Roman" w:hAnsi="Times New Roman" w:hint="cs"/>
          <w:rtl/>
        </w:rPr>
        <w:t xml:space="preserve"> </w:t>
      </w:r>
      <w:r w:rsidRPr="00B77C5A">
        <w:rPr>
          <w:rStyle w:val="Char4"/>
          <w:rtl/>
        </w:rPr>
        <w:t>[البقرة: ١٣٤]</w:t>
      </w:r>
      <w:r>
        <w:rPr>
          <w:rFonts w:ascii="Times New Roman" w:hAnsi="Times New Roman" w:hint="cs"/>
          <w:rtl/>
        </w:rPr>
        <w:t>.</w:t>
      </w:r>
    </w:p>
    <w:p w:rsidR="00082CC7" w:rsidRDefault="00082CC7" w:rsidP="00B77C5A">
      <w:pPr>
        <w:pStyle w:val="a5"/>
        <w:rPr>
          <w:rtl/>
        </w:rPr>
      </w:pPr>
      <w:r>
        <w:rPr>
          <w:rFonts w:cs="Traditional Arabic" w:hint="cs"/>
          <w:rtl/>
        </w:rPr>
        <w:t>«</w:t>
      </w:r>
      <w:r w:rsidRPr="002B5DF5">
        <w:rPr>
          <w:rtl/>
        </w:rPr>
        <w:t xml:space="preserve">آنها امّتى بودند </w:t>
      </w:r>
      <w:r w:rsidR="002902AD">
        <w:rPr>
          <w:rtl/>
        </w:rPr>
        <w:t>ک</w:t>
      </w:r>
      <w:r w:rsidRPr="002B5DF5">
        <w:rPr>
          <w:rtl/>
        </w:rPr>
        <w:t>ه درگذشته‏اند. آنچه در ا</w:t>
      </w:r>
      <w:r w:rsidR="002902AD">
        <w:rPr>
          <w:rtl/>
        </w:rPr>
        <w:t>ی</w:t>
      </w:r>
      <w:r w:rsidRPr="002B5DF5">
        <w:rPr>
          <w:rtl/>
        </w:rPr>
        <w:t xml:space="preserve">ن جهان </w:t>
      </w:r>
      <w:r w:rsidR="002902AD">
        <w:rPr>
          <w:rtl/>
        </w:rPr>
        <w:t>ک</w:t>
      </w:r>
      <w:r w:rsidRPr="002B5DF5">
        <w:rPr>
          <w:rtl/>
        </w:rPr>
        <w:t>رده‏اند، براى خودشان مى‏باشد و آنچه</w:t>
      </w:r>
      <w:r w:rsidR="00D17E13">
        <w:rPr>
          <w:rtl/>
        </w:rPr>
        <w:t xml:space="preserve"> </w:t>
      </w:r>
      <w:r w:rsidRPr="002B5DF5">
        <w:rPr>
          <w:rtl/>
        </w:rPr>
        <w:t xml:space="preserve">را </w:t>
      </w:r>
      <w:r w:rsidR="002902AD">
        <w:rPr>
          <w:rtl/>
        </w:rPr>
        <w:t>ک</w:t>
      </w:r>
      <w:r w:rsidRPr="002B5DF5">
        <w:rPr>
          <w:rtl/>
        </w:rPr>
        <w:t>ه شما انجام مى‏ده</w:t>
      </w:r>
      <w:r w:rsidR="002902AD">
        <w:rPr>
          <w:rtl/>
        </w:rPr>
        <w:t>ی</w:t>
      </w:r>
      <w:r w:rsidRPr="002B5DF5">
        <w:rPr>
          <w:rtl/>
        </w:rPr>
        <w:t>د، براى خودتان است، و از شما در مورد آنچه آنان انجام داده‏اند،</w:t>
      </w:r>
      <w:r w:rsidR="00D17E13">
        <w:rPr>
          <w:rtl/>
        </w:rPr>
        <w:t xml:space="preserve"> </w:t>
      </w:r>
      <w:r w:rsidRPr="002B5DF5">
        <w:rPr>
          <w:rtl/>
        </w:rPr>
        <w:t>نمى‏پرسند و مؤاخده‏تان نمى‏</w:t>
      </w:r>
      <w:r w:rsidR="002902AD">
        <w:rPr>
          <w:rtl/>
        </w:rPr>
        <w:t>ک</w:t>
      </w:r>
      <w:r w:rsidRPr="002B5DF5">
        <w:rPr>
          <w:rtl/>
        </w:rPr>
        <w:t>نند</w:t>
      </w:r>
      <w:r>
        <w:rPr>
          <w:rFonts w:cs="Traditional Arabic" w:hint="cs"/>
          <w:rtl/>
        </w:rPr>
        <w:t>»</w:t>
      </w:r>
      <w:r w:rsidRPr="006F0B90">
        <w:rPr>
          <w:rtl/>
        </w:rPr>
        <w:t>.</w:t>
      </w:r>
    </w:p>
    <w:p w:rsidR="00D852F2" w:rsidRDefault="00082CC7" w:rsidP="00B77C5A">
      <w:pPr>
        <w:pStyle w:val="a5"/>
        <w:rPr>
          <w:rtl/>
        </w:rPr>
      </w:pPr>
      <w:r w:rsidRPr="006F0B90">
        <w:rPr>
          <w:rtl/>
        </w:rPr>
        <w:t xml:space="preserve">آرى! نه از </w:t>
      </w:r>
      <w:r w:rsidR="002902AD">
        <w:rPr>
          <w:rtl/>
        </w:rPr>
        <w:t>ک</w:t>
      </w:r>
      <w:r w:rsidRPr="006F0B90">
        <w:rPr>
          <w:rtl/>
        </w:rPr>
        <w:t>ارهاى ن</w:t>
      </w:r>
      <w:r w:rsidR="002902AD">
        <w:rPr>
          <w:rtl/>
        </w:rPr>
        <w:t>یک</w:t>
      </w:r>
      <w:r w:rsidRPr="006F0B90">
        <w:rPr>
          <w:rtl/>
        </w:rPr>
        <w:t xml:space="preserve"> گذشتگان، ثوابى به ما مى‏رسد و نه از </w:t>
      </w:r>
      <w:r w:rsidR="002902AD">
        <w:rPr>
          <w:rtl/>
        </w:rPr>
        <w:t>ک</w:t>
      </w:r>
      <w:r w:rsidRPr="006F0B90">
        <w:rPr>
          <w:rtl/>
        </w:rPr>
        <w:t>ارهاى بدشان، گناهى متوجّه ما مى‏شود، و ما و ت</w:t>
      </w:r>
      <w:r w:rsidR="002902AD">
        <w:rPr>
          <w:rtl/>
        </w:rPr>
        <w:t>ی</w:t>
      </w:r>
      <w:r w:rsidRPr="006F0B90">
        <w:rPr>
          <w:rtl/>
        </w:rPr>
        <w:t>جانى هرگز مسؤول اعمالشان نخواه</w:t>
      </w:r>
      <w:r w:rsidR="002902AD">
        <w:rPr>
          <w:rtl/>
        </w:rPr>
        <w:t>ی</w:t>
      </w:r>
      <w:r w:rsidRPr="006F0B90">
        <w:rPr>
          <w:rtl/>
        </w:rPr>
        <w:t>م بود و هر</w:t>
      </w:r>
      <w:r w:rsidR="002902AD">
        <w:rPr>
          <w:rtl/>
        </w:rPr>
        <w:t>ک</w:t>
      </w:r>
      <w:r w:rsidRPr="006F0B90">
        <w:rPr>
          <w:rtl/>
        </w:rPr>
        <w:t>س در گروِ اعمال خو</w:t>
      </w:r>
      <w:r w:rsidR="002902AD">
        <w:rPr>
          <w:rtl/>
        </w:rPr>
        <w:t>ی</w:t>
      </w:r>
      <w:r w:rsidRPr="006F0B90">
        <w:rPr>
          <w:rtl/>
        </w:rPr>
        <w:t>ش است؛ نه د</w:t>
      </w:r>
      <w:r w:rsidR="002902AD">
        <w:rPr>
          <w:rtl/>
        </w:rPr>
        <w:t>ی</w:t>
      </w:r>
      <w:r w:rsidRPr="006F0B90">
        <w:rPr>
          <w:rtl/>
        </w:rPr>
        <w:t>گرى:</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وَلَنَآ أَع</w:t>
      </w:r>
      <w:r w:rsidR="00D852F2" w:rsidRPr="002902AD">
        <w:rPr>
          <w:rStyle w:val="Char3"/>
          <w:rFonts w:hint="cs"/>
          <w:rtl/>
        </w:rPr>
        <w:t>ۡمَٰلُنَا</w:t>
      </w:r>
      <w:r w:rsidR="00D852F2" w:rsidRPr="002902AD">
        <w:rPr>
          <w:rStyle w:val="Char3"/>
          <w:rtl/>
        </w:rPr>
        <w:t xml:space="preserve"> </w:t>
      </w:r>
      <w:r w:rsidR="00D852F2" w:rsidRPr="002902AD">
        <w:rPr>
          <w:rStyle w:val="Char3"/>
          <w:rFonts w:hint="cs"/>
          <w:rtl/>
        </w:rPr>
        <w:t>وَلَكُمۡ</w:t>
      </w:r>
      <w:r w:rsidR="00D852F2" w:rsidRPr="002902AD">
        <w:rPr>
          <w:rStyle w:val="Char3"/>
          <w:rtl/>
        </w:rPr>
        <w:t xml:space="preserve"> </w:t>
      </w:r>
      <w:r w:rsidR="00D852F2" w:rsidRPr="002902AD">
        <w:rPr>
          <w:rStyle w:val="Char3"/>
          <w:rFonts w:hint="cs"/>
          <w:rtl/>
        </w:rPr>
        <w:t>أَعۡمَٰلُكُمۡ</w:t>
      </w:r>
      <w:r>
        <w:rPr>
          <w:rFonts w:ascii="Times New Roman" w:hAnsi="Times New Roman" w:cs="Traditional Arabic" w:hint="cs"/>
          <w:rtl/>
        </w:rPr>
        <w:t>﴾</w:t>
      </w:r>
      <w:r w:rsidR="00D852F2">
        <w:rPr>
          <w:rFonts w:ascii="Times New Roman" w:hAnsi="Times New Roman" w:hint="cs"/>
          <w:sz w:val="26"/>
          <w:szCs w:val="26"/>
          <w:rtl/>
        </w:rPr>
        <w:t xml:space="preserve"> </w:t>
      </w:r>
      <w:r w:rsidRPr="00B77C5A">
        <w:rPr>
          <w:rStyle w:val="Char4"/>
          <w:rtl/>
        </w:rPr>
        <w:t>[البقرة: ١٣٩]</w:t>
      </w:r>
      <w:r>
        <w:rPr>
          <w:rFonts w:ascii="Times New Roman" w:hAnsi="Times New Roman" w:hint="cs"/>
          <w:rtl/>
        </w:rPr>
        <w:t>.</w:t>
      </w:r>
    </w:p>
    <w:p w:rsidR="00082CC7" w:rsidRDefault="00082CC7" w:rsidP="00B77C5A">
      <w:pPr>
        <w:pStyle w:val="a5"/>
        <w:rPr>
          <w:rtl/>
        </w:rPr>
      </w:pPr>
      <w:r>
        <w:rPr>
          <w:rFonts w:cs="Traditional Arabic" w:hint="cs"/>
          <w:rtl/>
        </w:rPr>
        <w:t>«</w:t>
      </w:r>
      <w:r w:rsidRPr="002B5DF5">
        <w:rPr>
          <w:rtl/>
        </w:rPr>
        <w:t xml:space="preserve">و </w:t>
      </w:r>
      <w:r w:rsidR="002902AD">
        <w:rPr>
          <w:rtl/>
        </w:rPr>
        <w:t>ک</w:t>
      </w:r>
      <w:r w:rsidRPr="002B5DF5">
        <w:rPr>
          <w:rtl/>
        </w:rPr>
        <w:t>ارها</w:t>
      </w:r>
      <w:r w:rsidR="002902AD">
        <w:rPr>
          <w:rtl/>
        </w:rPr>
        <w:t>ی</w:t>
      </w:r>
      <w:r w:rsidRPr="002B5DF5">
        <w:rPr>
          <w:rtl/>
        </w:rPr>
        <w:t xml:space="preserve">مان براى خود ماست و </w:t>
      </w:r>
      <w:r w:rsidR="002902AD">
        <w:rPr>
          <w:rtl/>
        </w:rPr>
        <w:t>ک</w:t>
      </w:r>
      <w:r w:rsidRPr="002B5DF5">
        <w:rPr>
          <w:rtl/>
        </w:rPr>
        <w:t>ارها</w:t>
      </w:r>
      <w:r w:rsidR="002902AD">
        <w:rPr>
          <w:rtl/>
        </w:rPr>
        <w:t>ی</w:t>
      </w:r>
      <w:r w:rsidRPr="002B5DF5">
        <w:rPr>
          <w:rtl/>
        </w:rPr>
        <w:t>تان براى خودتان است</w:t>
      </w:r>
      <w:r>
        <w:rPr>
          <w:rFonts w:cs="Traditional Arabic" w:hint="cs"/>
          <w:rtl/>
        </w:rPr>
        <w:t>»</w:t>
      </w:r>
      <w:r w:rsidRPr="006F0B90">
        <w:rPr>
          <w:rtl/>
        </w:rPr>
        <w:t>.</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كُلُّ نَف</w:t>
      </w:r>
      <w:r w:rsidR="00D852F2" w:rsidRPr="002902AD">
        <w:rPr>
          <w:rStyle w:val="Char3"/>
          <w:rFonts w:hint="cs"/>
          <w:rtl/>
        </w:rPr>
        <w:t>ۡسِۢ</w:t>
      </w:r>
      <w:r w:rsidR="00D852F2" w:rsidRPr="002902AD">
        <w:rPr>
          <w:rStyle w:val="Char3"/>
          <w:rtl/>
        </w:rPr>
        <w:t xml:space="preserve"> </w:t>
      </w:r>
      <w:r w:rsidR="00D852F2" w:rsidRPr="002902AD">
        <w:rPr>
          <w:rStyle w:val="Char3"/>
          <w:rFonts w:hint="cs"/>
          <w:rtl/>
        </w:rPr>
        <w:t>بِمَا</w:t>
      </w:r>
      <w:r w:rsidR="00D852F2" w:rsidRPr="002902AD">
        <w:rPr>
          <w:rStyle w:val="Char3"/>
          <w:rtl/>
        </w:rPr>
        <w:t xml:space="preserve"> </w:t>
      </w:r>
      <w:r w:rsidR="00D852F2" w:rsidRPr="002902AD">
        <w:rPr>
          <w:rStyle w:val="Char3"/>
          <w:rFonts w:hint="cs"/>
          <w:rtl/>
        </w:rPr>
        <w:t>كَسَبَتۡ</w:t>
      </w:r>
      <w:r w:rsidR="00D852F2" w:rsidRPr="002902AD">
        <w:rPr>
          <w:rStyle w:val="Char3"/>
          <w:rtl/>
        </w:rPr>
        <w:t xml:space="preserve"> </w:t>
      </w:r>
      <w:r w:rsidR="00D852F2" w:rsidRPr="002902AD">
        <w:rPr>
          <w:rStyle w:val="Char3"/>
          <w:rFonts w:hint="cs"/>
          <w:rtl/>
        </w:rPr>
        <w:t>رَهِينَةٌ</w:t>
      </w:r>
      <w:r w:rsidR="00D852F2" w:rsidRPr="002902AD">
        <w:rPr>
          <w:rStyle w:val="Char3"/>
          <w:rtl/>
        </w:rPr>
        <w:t xml:space="preserve"> </w:t>
      </w:r>
      <w:r w:rsidR="00D852F2" w:rsidRPr="002902AD">
        <w:rPr>
          <w:rStyle w:val="Char3"/>
          <w:rFonts w:hint="cs"/>
          <w:rtl/>
        </w:rPr>
        <w:t>٣٨</w:t>
      </w:r>
      <w:r>
        <w:rPr>
          <w:rFonts w:ascii="Times New Roman" w:hAnsi="Times New Roman" w:cs="Traditional Arabic" w:hint="cs"/>
          <w:rtl/>
        </w:rPr>
        <w:t>﴾</w:t>
      </w:r>
      <w:r w:rsidR="00D852F2">
        <w:rPr>
          <w:rFonts w:ascii="Times New Roman" w:hAnsi="Times New Roman" w:hint="cs"/>
          <w:sz w:val="26"/>
          <w:szCs w:val="26"/>
          <w:rtl/>
        </w:rPr>
        <w:t xml:space="preserve"> </w:t>
      </w:r>
      <w:r w:rsidRPr="00B77C5A">
        <w:rPr>
          <w:rStyle w:val="Char4"/>
          <w:rtl/>
        </w:rPr>
        <w:t>[المدثر: ٣٨]</w:t>
      </w:r>
      <w:r>
        <w:rPr>
          <w:rFonts w:ascii="Times New Roman" w:hAnsi="Times New Roman" w:hint="cs"/>
          <w:rtl/>
        </w:rPr>
        <w:t>.</w:t>
      </w:r>
    </w:p>
    <w:p w:rsidR="00082CC7" w:rsidRPr="006F0B90" w:rsidRDefault="00082CC7" w:rsidP="00B77C5A">
      <w:pPr>
        <w:pStyle w:val="a5"/>
      </w:pPr>
      <w:r>
        <w:rPr>
          <w:rFonts w:cs="Traditional Arabic" w:hint="cs"/>
          <w:rtl/>
        </w:rPr>
        <w:t>«</w:t>
      </w:r>
      <w:r w:rsidRPr="002B5DF5">
        <w:rPr>
          <w:rtl/>
        </w:rPr>
        <w:t xml:space="preserve">هر نفسى در گروِ اعمال خودش است </w:t>
      </w:r>
      <w:r w:rsidR="002902AD">
        <w:rPr>
          <w:rtl/>
        </w:rPr>
        <w:t>ک</w:t>
      </w:r>
      <w:r w:rsidRPr="002B5DF5">
        <w:rPr>
          <w:rtl/>
        </w:rPr>
        <w:t>ه انجام داده است</w:t>
      </w:r>
      <w:r>
        <w:rPr>
          <w:rFonts w:cs="Traditional Arabic" w:hint="cs"/>
          <w:rtl/>
        </w:rPr>
        <w:t>»</w:t>
      </w:r>
      <w:r w:rsidRPr="006F0B90">
        <w:rPr>
          <w:rtl/>
        </w:rPr>
        <w:t>.</w:t>
      </w:r>
    </w:p>
    <w:p w:rsidR="00082CC7" w:rsidRDefault="00082CC7" w:rsidP="00B77C5A">
      <w:pPr>
        <w:pStyle w:val="a5"/>
        <w:rPr>
          <w:rtl/>
        </w:rPr>
      </w:pPr>
      <w:r w:rsidRPr="006F0B90">
        <w:rPr>
          <w:rtl/>
        </w:rPr>
        <w:t xml:space="preserve">پس قضاوت در </w:t>
      </w:r>
      <w:r w:rsidR="002902AD">
        <w:rPr>
          <w:rtl/>
        </w:rPr>
        <w:t>ک</w:t>
      </w:r>
      <w:r w:rsidRPr="006F0B90">
        <w:rPr>
          <w:rtl/>
        </w:rPr>
        <w:t>ار گذشتگان و تلع</w:t>
      </w:r>
      <w:r w:rsidR="002902AD">
        <w:rPr>
          <w:rtl/>
        </w:rPr>
        <w:t>ی</w:t>
      </w:r>
      <w:r w:rsidRPr="006F0B90">
        <w:rPr>
          <w:rtl/>
        </w:rPr>
        <w:t>ن و ت</w:t>
      </w:r>
      <w:r w:rsidR="002902AD">
        <w:rPr>
          <w:rtl/>
        </w:rPr>
        <w:t>ک</w:t>
      </w:r>
      <w:r w:rsidRPr="006F0B90">
        <w:rPr>
          <w:rtl/>
        </w:rPr>
        <w:t>ف</w:t>
      </w:r>
      <w:r w:rsidR="002902AD">
        <w:rPr>
          <w:rtl/>
        </w:rPr>
        <w:t>ی</w:t>
      </w:r>
      <w:r w:rsidRPr="006F0B90">
        <w:rPr>
          <w:rtl/>
        </w:rPr>
        <w:t xml:space="preserve">رشان، بى‏معنى است و نمى‏شود حقّ مستحق را از </w:t>
      </w:r>
      <w:r w:rsidR="002902AD">
        <w:rPr>
          <w:rtl/>
        </w:rPr>
        <w:t>ک</w:t>
      </w:r>
      <w:r w:rsidRPr="006F0B90">
        <w:rPr>
          <w:rtl/>
        </w:rPr>
        <w:t xml:space="preserve">سى </w:t>
      </w:r>
      <w:r w:rsidR="002902AD">
        <w:rPr>
          <w:rtl/>
        </w:rPr>
        <w:t>ک</w:t>
      </w:r>
      <w:r w:rsidRPr="006F0B90">
        <w:rPr>
          <w:rtl/>
        </w:rPr>
        <w:t>ه آن را ضا</w:t>
      </w:r>
      <w:r w:rsidR="002902AD">
        <w:rPr>
          <w:rtl/>
        </w:rPr>
        <w:t>ی</w:t>
      </w:r>
      <w:r w:rsidRPr="006F0B90">
        <w:rPr>
          <w:rtl/>
        </w:rPr>
        <w:t xml:space="preserve">ع </w:t>
      </w:r>
      <w:r w:rsidR="002902AD">
        <w:rPr>
          <w:rtl/>
        </w:rPr>
        <w:t>ک</w:t>
      </w:r>
      <w:r w:rsidRPr="006F0B90">
        <w:rPr>
          <w:rtl/>
        </w:rPr>
        <w:t xml:space="preserve">رده، بازستاند و نمى‏توان </w:t>
      </w:r>
      <w:r w:rsidR="002902AD">
        <w:rPr>
          <w:rtl/>
        </w:rPr>
        <w:t>ک</w:t>
      </w:r>
      <w:r w:rsidRPr="006F0B90">
        <w:rPr>
          <w:rtl/>
        </w:rPr>
        <w:t>سى را مح</w:t>
      </w:r>
      <w:r w:rsidR="002902AD">
        <w:rPr>
          <w:rtl/>
        </w:rPr>
        <w:t>ک</w:t>
      </w:r>
      <w:r w:rsidRPr="006F0B90">
        <w:rPr>
          <w:rtl/>
        </w:rPr>
        <w:t xml:space="preserve">وم و مجازاتش </w:t>
      </w:r>
      <w:r w:rsidR="002902AD">
        <w:rPr>
          <w:rtl/>
        </w:rPr>
        <w:t>ک</w:t>
      </w:r>
      <w:r w:rsidRPr="006F0B90">
        <w:rPr>
          <w:rtl/>
        </w:rPr>
        <w:t>رد؛ ز</w:t>
      </w:r>
      <w:r w:rsidR="002902AD">
        <w:rPr>
          <w:rtl/>
        </w:rPr>
        <w:t>ی</w:t>
      </w:r>
      <w:r w:rsidRPr="006F0B90">
        <w:rPr>
          <w:rtl/>
        </w:rPr>
        <w:t>را حساب آنها - و ما - با اسرع الحاسب</w:t>
      </w:r>
      <w:r w:rsidR="002902AD">
        <w:rPr>
          <w:rtl/>
        </w:rPr>
        <w:t>ی</w:t>
      </w:r>
      <w:r w:rsidRPr="006F0B90">
        <w:rPr>
          <w:rtl/>
        </w:rPr>
        <w:t>ن است!.. ا</w:t>
      </w:r>
      <w:r w:rsidR="002902AD">
        <w:rPr>
          <w:rtl/>
        </w:rPr>
        <w:t>ی</w:t>
      </w:r>
      <w:r w:rsidRPr="006F0B90">
        <w:rPr>
          <w:rtl/>
        </w:rPr>
        <w:t xml:space="preserve">ن است </w:t>
      </w:r>
      <w:r w:rsidR="002902AD">
        <w:rPr>
          <w:rtl/>
        </w:rPr>
        <w:t>ک</w:t>
      </w:r>
      <w:r w:rsidRPr="006F0B90">
        <w:rPr>
          <w:rtl/>
        </w:rPr>
        <w:t xml:space="preserve">ه خداوند در </w:t>
      </w:r>
      <w:r w:rsidR="002902AD">
        <w:rPr>
          <w:rtl/>
        </w:rPr>
        <w:t>ک</w:t>
      </w:r>
      <w:r w:rsidRPr="006F0B90">
        <w:rPr>
          <w:rtl/>
        </w:rPr>
        <w:t>تابش، بندگانش را متوجّه ا</w:t>
      </w:r>
      <w:r w:rsidR="002902AD">
        <w:rPr>
          <w:rtl/>
        </w:rPr>
        <w:t>ی</w:t>
      </w:r>
      <w:r w:rsidRPr="006F0B90">
        <w:rPr>
          <w:rtl/>
        </w:rPr>
        <w:t>ن امر فرموده تا به ف</w:t>
      </w:r>
      <w:r w:rsidR="002902AD">
        <w:rPr>
          <w:rtl/>
        </w:rPr>
        <w:t>ک</w:t>
      </w:r>
      <w:r w:rsidRPr="006F0B90">
        <w:rPr>
          <w:rtl/>
        </w:rPr>
        <w:t>ر خودشان باشند و وظ</w:t>
      </w:r>
      <w:r w:rsidR="002902AD">
        <w:rPr>
          <w:rtl/>
        </w:rPr>
        <w:t>ی</w:t>
      </w:r>
      <w:r w:rsidRPr="006F0B90">
        <w:rPr>
          <w:rtl/>
        </w:rPr>
        <w:t>فه خود را به ن</w:t>
      </w:r>
      <w:r w:rsidR="002902AD">
        <w:rPr>
          <w:rtl/>
        </w:rPr>
        <w:t>یک</w:t>
      </w:r>
      <w:r w:rsidRPr="006F0B90">
        <w:rPr>
          <w:rtl/>
        </w:rPr>
        <w:t xml:space="preserve">ى انجام دهند.. و بى‏گمان </w:t>
      </w:r>
      <w:r w:rsidR="002902AD">
        <w:rPr>
          <w:rtl/>
        </w:rPr>
        <w:t>یک</w:t>
      </w:r>
      <w:r w:rsidRPr="006F0B90">
        <w:rPr>
          <w:rtl/>
        </w:rPr>
        <w:t>ى از وظا</w:t>
      </w:r>
      <w:r w:rsidR="002902AD">
        <w:rPr>
          <w:rtl/>
        </w:rPr>
        <w:t>ی</w:t>
      </w:r>
      <w:r w:rsidRPr="006F0B90">
        <w:rPr>
          <w:rtl/>
        </w:rPr>
        <w:t>ف بندگانش ا</w:t>
      </w:r>
      <w:r w:rsidR="002902AD">
        <w:rPr>
          <w:rtl/>
        </w:rPr>
        <w:t>ی</w:t>
      </w:r>
      <w:r w:rsidRPr="006F0B90">
        <w:rPr>
          <w:rtl/>
        </w:rPr>
        <w:t xml:space="preserve">ن است </w:t>
      </w:r>
      <w:r w:rsidR="002902AD">
        <w:rPr>
          <w:rtl/>
        </w:rPr>
        <w:t>ک</w:t>
      </w:r>
      <w:r w:rsidRPr="006F0B90">
        <w:rPr>
          <w:rtl/>
        </w:rPr>
        <w:t>ه به ن</w:t>
      </w:r>
      <w:r w:rsidR="002902AD">
        <w:rPr>
          <w:rtl/>
        </w:rPr>
        <w:t>یک</w:t>
      </w:r>
      <w:r w:rsidRPr="006F0B90">
        <w:rPr>
          <w:rtl/>
        </w:rPr>
        <w:t xml:space="preserve">ى از اصحاب پیامبر </w:t>
      </w:r>
      <w:r w:rsidRPr="006F0B90">
        <w:rPr>
          <w:rFonts w:cs="CTraditional Arabic"/>
          <w:rtl/>
        </w:rPr>
        <w:t>ص</w:t>
      </w:r>
      <w:r w:rsidRPr="006F0B90">
        <w:rPr>
          <w:rtl/>
        </w:rPr>
        <w:t xml:space="preserve"> تبع</w:t>
      </w:r>
      <w:r w:rsidR="002902AD">
        <w:rPr>
          <w:rtl/>
        </w:rPr>
        <w:t>ی</w:t>
      </w:r>
      <w:r w:rsidRPr="006F0B90">
        <w:rPr>
          <w:rtl/>
        </w:rPr>
        <w:t xml:space="preserve">ت </w:t>
      </w:r>
      <w:r w:rsidR="002902AD">
        <w:rPr>
          <w:rtl/>
        </w:rPr>
        <w:t>ک</w:t>
      </w:r>
      <w:r w:rsidRPr="006F0B90">
        <w:rPr>
          <w:rtl/>
        </w:rPr>
        <w:t>نند و به جاى تشو</w:t>
      </w:r>
      <w:r w:rsidR="002902AD">
        <w:rPr>
          <w:rtl/>
        </w:rPr>
        <w:t>ی</w:t>
      </w:r>
      <w:r w:rsidRPr="006F0B90">
        <w:rPr>
          <w:rtl/>
        </w:rPr>
        <w:t>ق همد</w:t>
      </w:r>
      <w:r w:rsidR="002902AD">
        <w:rPr>
          <w:rtl/>
        </w:rPr>
        <w:t>ی</w:t>
      </w:r>
      <w:r w:rsidRPr="006F0B90">
        <w:rPr>
          <w:rtl/>
        </w:rPr>
        <w:t>گر به لعن و نفر</w:t>
      </w:r>
      <w:r w:rsidR="002902AD">
        <w:rPr>
          <w:rtl/>
        </w:rPr>
        <w:t>ی</w:t>
      </w:r>
      <w:r w:rsidRPr="006F0B90">
        <w:rPr>
          <w:rtl/>
        </w:rPr>
        <w:t xml:space="preserve">ن و </w:t>
      </w:r>
      <w:r w:rsidR="002902AD">
        <w:rPr>
          <w:rtl/>
        </w:rPr>
        <w:t>کی</w:t>
      </w:r>
      <w:r w:rsidRPr="006F0B90">
        <w:rPr>
          <w:rtl/>
        </w:rPr>
        <w:t>نه‏توزى نسبت بد</w:t>
      </w:r>
      <w:r w:rsidR="002902AD">
        <w:rPr>
          <w:rtl/>
        </w:rPr>
        <w:t>ی</w:t>
      </w:r>
      <w:r w:rsidRPr="006F0B90">
        <w:rPr>
          <w:rtl/>
        </w:rPr>
        <w:t>شان، به استغفار و طلب غفران از خداوند براى آنها - و همد</w:t>
      </w:r>
      <w:r w:rsidR="002902AD">
        <w:rPr>
          <w:rtl/>
        </w:rPr>
        <w:t>ی</w:t>
      </w:r>
      <w:r w:rsidRPr="006F0B90">
        <w:rPr>
          <w:rtl/>
        </w:rPr>
        <w:t>گر - بپردازند:</w:t>
      </w:r>
    </w:p>
    <w:p w:rsidR="00B77C5A" w:rsidRDefault="00082CC7" w:rsidP="00D852F2">
      <w:pPr>
        <w:jc w:val="both"/>
        <w:rPr>
          <w:rStyle w:val="Char2"/>
          <w:rtl/>
        </w:rPr>
      </w:pPr>
      <w:r>
        <w:rPr>
          <w:rFonts w:cs="Traditional Arabic" w:hint="cs"/>
          <w:rtl/>
        </w:rPr>
        <w:t>﴿</w:t>
      </w:r>
      <w:r w:rsidR="00D852F2" w:rsidRPr="002902AD">
        <w:rPr>
          <w:rStyle w:val="Char3"/>
          <w:rtl/>
        </w:rPr>
        <w:t>رَبَّنَا ٱغۡفِرۡ لَنَا وَلِإِخۡوَٰنِنَا ٱلَّذِينَ سَبَقُونَا بِٱلۡإِيمَٰنِ وَلَا تَجۡعَلۡ فِي قُلُوبِنَا غِلّٗا لِّلَّذِينَ ءَامَنُواْ</w:t>
      </w:r>
      <w:r>
        <w:rPr>
          <w:rFonts w:cs="Traditional Arabic" w:hint="cs"/>
          <w:rtl/>
        </w:rPr>
        <w:t>﴾</w:t>
      </w:r>
      <w:r w:rsidR="00D852F2">
        <w:rPr>
          <w:rFonts w:cs="Traditional Arabic" w:hint="cs"/>
          <w:rtl/>
        </w:rPr>
        <w:t xml:space="preserve"> </w:t>
      </w:r>
      <w:r w:rsidRPr="00B77C5A">
        <w:rPr>
          <w:rStyle w:val="Char4"/>
          <w:rtl/>
        </w:rPr>
        <w:t>[الحشر: ١٠]</w:t>
      </w:r>
      <w:r w:rsidRPr="00B77C5A">
        <w:rPr>
          <w:rStyle w:val="Char2"/>
          <w:rFonts w:hint="cs"/>
          <w:rtl/>
        </w:rPr>
        <w:t>.</w:t>
      </w:r>
    </w:p>
    <w:p w:rsidR="005F4FF5" w:rsidRDefault="005F4FF5" w:rsidP="00D852F2">
      <w:pPr>
        <w:jc w:val="both"/>
        <w:rPr>
          <w:rStyle w:val="Char2"/>
          <w:rtl/>
        </w:rPr>
        <w:sectPr w:rsidR="005F4FF5" w:rsidSect="00BF1C9E">
          <w:headerReference w:type="default" r:id="rId23"/>
          <w:footnotePr>
            <w:numRestart w:val="eachPage"/>
          </w:footnotePr>
          <w:type w:val="oddPage"/>
          <w:pgSz w:w="9356" w:h="13608" w:code="9"/>
          <w:pgMar w:top="567" w:right="1134" w:bottom="851" w:left="1134" w:header="454" w:footer="0" w:gutter="0"/>
          <w:cols w:space="708"/>
          <w:titlePg/>
          <w:bidi/>
          <w:rtlGutter/>
          <w:docGrid w:linePitch="381"/>
        </w:sectPr>
      </w:pPr>
    </w:p>
    <w:p w:rsidR="00082CC7" w:rsidRPr="006F0B90" w:rsidRDefault="00082CC7" w:rsidP="00082CC7">
      <w:pPr>
        <w:pStyle w:val="a0"/>
      </w:pPr>
      <w:bookmarkStart w:id="105" w:name="_Toc326959911"/>
      <w:bookmarkStart w:id="106" w:name="_Toc439953602"/>
      <w:r>
        <w:rPr>
          <w:rtl/>
        </w:rPr>
        <w:t>امامت و خلافت</w:t>
      </w:r>
      <w:bookmarkEnd w:id="105"/>
      <w:bookmarkEnd w:id="106"/>
    </w:p>
    <w:p w:rsidR="00082CC7" w:rsidRPr="006F0B90" w:rsidRDefault="00082CC7" w:rsidP="00B77C5A">
      <w:pPr>
        <w:pStyle w:val="a5"/>
        <w:rPr>
          <w:rtl/>
        </w:rPr>
      </w:pPr>
      <w:r w:rsidRPr="006F0B90">
        <w:rPr>
          <w:rtl/>
        </w:rPr>
        <w:t xml:space="preserve"> از موارد اصلى </w:t>
      </w:r>
      <w:r w:rsidR="002902AD">
        <w:rPr>
          <w:rtl/>
        </w:rPr>
        <w:t>ک</w:t>
      </w:r>
      <w:r w:rsidRPr="006F0B90">
        <w:rPr>
          <w:rtl/>
        </w:rPr>
        <w:t>تابهاى ت</w:t>
      </w:r>
      <w:r w:rsidR="002902AD">
        <w:rPr>
          <w:rtl/>
        </w:rPr>
        <w:t>ی</w:t>
      </w:r>
      <w:r w:rsidRPr="006F0B90">
        <w:rPr>
          <w:rtl/>
        </w:rPr>
        <w:t xml:space="preserve">جانى، مسأله «امامت و خلافت» است </w:t>
      </w:r>
      <w:r w:rsidR="002902AD">
        <w:rPr>
          <w:rtl/>
        </w:rPr>
        <w:t>ک</w:t>
      </w:r>
      <w:r w:rsidRPr="006F0B90">
        <w:rPr>
          <w:rtl/>
        </w:rPr>
        <w:t>ه همچون علماى د</w:t>
      </w:r>
      <w:r w:rsidR="002902AD">
        <w:rPr>
          <w:rtl/>
        </w:rPr>
        <w:t>ی</w:t>
      </w:r>
      <w:r w:rsidRPr="006F0B90">
        <w:rPr>
          <w:rtl/>
        </w:rPr>
        <w:t>گر ش</w:t>
      </w:r>
      <w:r w:rsidR="002902AD">
        <w:rPr>
          <w:rtl/>
        </w:rPr>
        <w:t>ی</w:t>
      </w:r>
      <w:r w:rsidRPr="006F0B90">
        <w:rPr>
          <w:rtl/>
        </w:rPr>
        <w:t xml:space="preserve">عه تلاش نموده ثابت </w:t>
      </w:r>
      <w:r w:rsidR="002902AD">
        <w:rPr>
          <w:rtl/>
        </w:rPr>
        <w:t>ک</w:t>
      </w:r>
      <w:r w:rsidRPr="006F0B90">
        <w:rPr>
          <w:rtl/>
        </w:rPr>
        <w:t>ند، خداوند على را به عنوان اوّل</w:t>
      </w:r>
      <w:r w:rsidR="002902AD">
        <w:rPr>
          <w:rtl/>
        </w:rPr>
        <w:t>ی</w:t>
      </w:r>
      <w:r w:rsidRPr="006F0B90">
        <w:rPr>
          <w:rtl/>
        </w:rPr>
        <w:t>ن جانش</w:t>
      </w:r>
      <w:r w:rsidR="002902AD">
        <w:rPr>
          <w:rtl/>
        </w:rPr>
        <w:t>ی</w:t>
      </w:r>
      <w:r w:rsidRPr="006F0B90">
        <w:rPr>
          <w:rtl/>
        </w:rPr>
        <w:t xml:space="preserve">ن پیامبر </w:t>
      </w:r>
      <w:r w:rsidRPr="006F0B90">
        <w:rPr>
          <w:rFonts w:cs="CTraditional Arabic"/>
          <w:rtl/>
        </w:rPr>
        <w:t>ص</w:t>
      </w:r>
      <w:r w:rsidRPr="006F0B90">
        <w:rPr>
          <w:rtl/>
        </w:rPr>
        <w:t xml:space="preserve"> و فرزندانش را </w:t>
      </w:r>
      <w:r w:rsidR="002902AD">
        <w:rPr>
          <w:rtl/>
        </w:rPr>
        <w:t>یک</w:t>
      </w:r>
      <w:r w:rsidRPr="006F0B90">
        <w:rPr>
          <w:rtl/>
        </w:rPr>
        <w:t>ى پس از د</w:t>
      </w:r>
      <w:r w:rsidR="002902AD">
        <w:rPr>
          <w:rtl/>
        </w:rPr>
        <w:t>ی</w:t>
      </w:r>
      <w:r w:rsidRPr="006F0B90">
        <w:rPr>
          <w:rtl/>
        </w:rPr>
        <w:t>گرى به امامت و خلافت مردم برگز</w:t>
      </w:r>
      <w:r w:rsidR="002902AD">
        <w:rPr>
          <w:rtl/>
        </w:rPr>
        <w:t>ی</w:t>
      </w:r>
      <w:r w:rsidRPr="006F0B90">
        <w:rPr>
          <w:rtl/>
        </w:rPr>
        <w:t xml:space="preserve">ده و رسول خدا </w:t>
      </w:r>
      <w:r w:rsidRPr="006F0B90">
        <w:rPr>
          <w:rFonts w:cs="CTraditional Arabic"/>
          <w:rtl/>
        </w:rPr>
        <w:t>ص</w:t>
      </w:r>
      <w:r w:rsidRPr="006F0B90">
        <w:rPr>
          <w:rtl/>
        </w:rPr>
        <w:t xml:space="preserve"> هم به </w:t>
      </w:r>
      <w:r w:rsidR="002902AD">
        <w:rPr>
          <w:rtl/>
        </w:rPr>
        <w:t>ک</w:t>
      </w:r>
      <w:r w:rsidRPr="006F0B90">
        <w:rPr>
          <w:rtl/>
        </w:rPr>
        <w:t xml:space="preserve">رّات آن را به مسلمانان ابلاغ فرموده است.. امّا اصحاب بعد از رحلت پیامبر </w:t>
      </w:r>
      <w:r w:rsidRPr="006F0B90">
        <w:rPr>
          <w:rFonts w:cs="CTraditional Arabic"/>
          <w:rtl/>
        </w:rPr>
        <w:t>ص</w:t>
      </w:r>
      <w:r w:rsidRPr="006F0B90">
        <w:rPr>
          <w:rtl/>
        </w:rPr>
        <w:t>، بلافاصله امر خدا و رسولش را ناد</w:t>
      </w:r>
      <w:r w:rsidR="002902AD">
        <w:rPr>
          <w:rtl/>
        </w:rPr>
        <w:t>ی</w:t>
      </w:r>
      <w:r w:rsidRPr="006F0B90">
        <w:rPr>
          <w:rtl/>
        </w:rPr>
        <w:t>ده گرفتند و شورا</w:t>
      </w:r>
      <w:r w:rsidR="002902AD">
        <w:rPr>
          <w:rtl/>
        </w:rPr>
        <w:t>ی</w:t>
      </w:r>
      <w:r w:rsidRPr="006F0B90">
        <w:rPr>
          <w:rtl/>
        </w:rPr>
        <w:t>ى در سق</w:t>
      </w:r>
      <w:r w:rsidR="002902AD">
        <w:rPr>
          <w:rtl/>
        </w:rPr>
        <w:t>ی</w:t>
      </w:r>
      <w:r w:rsidRPr="006F0B90">
        <w:rPr>
          <w:rtl/>
        </w:rPr>
        <w:t>فه بنى‏ساعده تش</w:t>
      </w:r>
      <w:r w:rsidR="002902AD">
        <w:rPr>
          <w:rtl/>
        </w:rPr>
        <w:t>کی</w:t>
      </w:r>
      <w:r w:rsidRPr="006F0B90">
        <w:rPr>
          <w:rtl/>
        </w:rPr>
        <w:t>ل دادند و أبوب</w:t>
      </w:r>
      <w:r w:rsidR="002902AD">
        <w:rPr>
          <w:rtl/>
        </w:rPr>
        <w:t>ک</w:t>
      </w:r>
      <w:r w:rsidRPr="006F0B90">
        <w:rPr>
          <w:rtl/>
        </w:rPr>
        <w:t xml:space="preserve">ر </w:t>
      </w:r>
      <w:r w:rsidRPr="006F0B90">
        <w:rPr>
          <w:rFonts w:cs="CTraditional Arabic"/>
          <w:rtl/>
        </w:rPr>
        <w:t>س</w:t>
      </w:r>
      <w:r w:rsidRPr="006F0B90">
        <w:rPr>
          <w:rtl/>
        </w:rPr>
        <w:t xml:space="preserve"> را براى ا</w:t>
      </w:r>
      <w:r w:rsidR="002902AD">
        <w:rPr>
          <w:rtl/>
        </w:rPr>
        <w:t>ی</w:t>
      </w:r>
      <w:r w:rsidRPr="006F0B90">
        <w:rPr>
          <w:rtl/>
        </w:rPr>
        <w:t>ن</w:t>
      </w:r>
      <w:r w:rsidR="002902AD">
        <w:rPr>
          <w:rtl/>
        </w:rPr>
        <w:t>ک</w:t>
      </w:r>
      <w:r w:rsidRPr="006F0B90">
        <w:rPr>
          <w:rtl/>
        </w:rPr>
        <w:t>ار برگز</w:t>
      </w:r>
      <w:r w:rsidR="002902AD">
        <w:rPr>
          <w:rtl/>
        </w:rPr>
        <w:t>ی</w:t>
      </w:r>
      <w:r w:rsidRPr="006F0B90">
        <w:rPr>
          <w:rtl/>
        </w:rPr>
        <w:t>دند و با او ب</w:t>
      </w:r>
      <w:r w:rsidR="002902AD">
        <w:rPr>
          <w:rtl/>
        </w:rPr>
        <w:t>ی</w:t>
      </w:r>
      <w:r w:rsidRPr="006F0B90">
        <w:rPr>
          <w:rtl/>
        </w:rPr>
        <w:t xml:space="preserve">عت </w:t>
      </w:r>
      <w:r w:rsidR="002902AD">
        <w:rPr>
          <w:rtl/>
        </w:rPr>
        <w:t>ک</w:t>
      </w:r>
      <w:r w:rsidRPr="006F0B90">
        <w:rPr>
          <w:rtl/>
        </w:rPr>
        <w:t>ردند و از ا</w:t>
      </w:r>
      <w:r w:rsidR="002902AD">
        <w:rPr>
          <w:rtl/>
        </w:rPr>
        <w:t>ی</w:t>
      </w:r>
      <w:r w:rsidRPr="006F0B90">
        <w:rPr>
          <w:rtl/>
        </w:rPr>
        <w:t>ن رو - بنا به عق</w:t>
      </w:r>
      <w:r w:rsidR="002902AD">
        <w:rPr>
          <w:rtl/>
        </w:rPr>
        <w:t>ی</w:t>
      </w:r>
      <w:r w:rsidRPr="006F0B90">
        <w:rPr>
          <w:rtl/>
        </w:rPr>
        <w:t>ده ش</w:t>
      </w:r>
      <w:r w:rsidR="002902AD">
        <w:rPr>
          <w:rtl/>
        </w:rPr>
        <w:t>ی</w:t>
      </w:r>
      <w:r w:rsidRPr="006F0B90">
        <w:rPr>
          <w:rtl/>
        </w:rPr>
        <w:t>ع</w:t>
      </w:r>
      <w:r w:rsidR="002902AD">
        <w:rPr>
          <w:rtl/>
        </w:rPr>
        <w:t>ی</w:t>
      </w:r>
      <w:r w:rsidRPr="006F0B90">
        <w:rPr>
          <w:rtl/>
        </w:rPr>
        <w:t>ان - همگى‏شان به جز چند نفر اند</w:t>
      </w:r>
      <w:r w:rsidR="002902AD">
        <w:rPr>
          <w:rtl/>
        </w:rPr>
        <w:t>ک</w:t>
      </w:r>
      <w:r w:rsidRPr="006F0B90">
        <w:rPr>
          <w:rtl/>
        </w:rPr>
        <w:t>، مرتد شدند؛ ز</w:t>
      </w:r>
      <w:r w:rsidR="002902AD">
        <w:rPr>
          <w:rtl/>
        </w:rPr>
        <w:t>ی</w:t>
      </w:r>
      <w:r w:rsidRPr="006F0B90">
        <w:rPr>
          <w:rtl/>
        </w:rPr>
        <w:t>را برخلاف امر خدا و رسولش رفتار نمودند!</w:t>
      </w:r>
      <w:r>
        <w:rPr>
          <w:rFonts w:hint="cs"/>
          <w:rtl/>
        </w:rPr>
        <w:t>.</w:t>
      </w:r>
    </w:p>
    <w:p w:rsidR="00082CC7" w:rsidRPr="006F0B90" w:rsidRDefault="00082CC7" w:rsidP="00B77C5A">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5F4FF5">
      <w:pPr>
        <w:pStyle w:val="a1"/>
      </w:pPr>
      <w:r w:rsidRPr="006F0B90">
        <w:rPr>
          <w:rtl/>
        </w:rPr>
        <w:t xml:space="preserve"> </w:t>
      </w:r>
      <w:bookmarkStart w:id="107" w:name="_Toc326959912"/>
      <w:bookmarkStart w:id="108" w:name="_Toc439953603"/>
      <w:r w:rsidRPr="006F0B90">
        <w:rPr>
          <w:rtl/>
        </w:rPr>
        <w:t>آيات و احاديثى كه تيجانى در اثبات جانشينى عل</w:t>
      </w:r>
      <w:r w:rsidR="005F4FF5">
        <w:rPr>
          <w:rFonts w:hint="cs"/>
          <w:rtl/>
        </w:rPr>
        <w:t>ی</w:t>
      </w:r>
      <w:r w:rsidRPr="005F4FF5">
        <w:rPr>
          <w:rFonts w:cs="CTraditional Arabic"/>
          <w:b/>
          <w:bCs w:val="0"/>
          <w:rtl/>
        </w:rPr>
        <w:t>س</w:t>
      </w:r>
      <w:r w:rsidRPr="006F0B90">
        <w:rPr>
          <w:rtl/>
        </w:rPr>
        <w:t xml:space="preserve"> آورده است:</w:t>
      </w:r>
      <w:bookmarkEnd w:id="107"/>
      <w:bookmarkEnd w:id="108"/>
    </w:p>
    <w:p w:rsidR="00082CC7" w:rsidRDefault="00082CC7" w:rsidP="00B77C5A">
      <w:pPr>
        <w:pStyle w:val="a5"/>
        <w:rPr>
          <w:rtl/>
        </w:rPr>
      </w:pPr>
      <w:r w:rsidRPr="006F0B90">
        <w:rPr>
          <w:rtl/>
        </w:rPr>
        <w:t>ت</w:t>
      </w:r>
      <w:r w:rsidR="002902AD">
        <w:rPr>
          <w:rtl/>
        </w:rPr>
        <w:t>ی</w:t>
      </w:r>
      <w:r w:rsidRPr="006F0B90">
        <w:rPr>
          <w:rtl/>
        </w:rPr>
        <w:t xml:space="preserve">جانى در </w:t>
      </w:r>
      <w:r w:rsidR="002902AD">
        <w:rPr>
          <w:rtl/>
        </w:rPr>
        <w:t>ک</w:t>
      </w:r>
      <w:r w:rsidRPr="006F0B90">
        <w:rPr>
          <w:rtl/>
        </w:rPr>
        <w:t>تابهاى خود - خصوصاً همراه با راستگو</w:t>
      </w:r>
      <w:r w:rsidR="002902AD">
        <w:rPr>
          <w:rtl/>
        </w:rPr>
        <w:t>ی</w:t>
      </w:r>
      <w:r w:rsidRPr="006F0B90">
        <w:rPr>
          <w:rtl/>
        </w:rPr>
        <w:t>ان - آ</w:t>
      </w:r>
      <w:r w:rsidR="002902AD">
        <w:rPr>
          <w:rtl/>
        </w:rPr>
        <w:t>ی</w:t>
      </w:r>
      <w:r w:rsidRPr="006F0B90">
        <w:rPr>
          <w:rtl/>
        </w:rPr>
        <w:t>اتى را در ا</w:t>
      </w:r>
      <w:r w:rsidR="002902AD">
        <w:rPr>
          <w:rtl/>
        </w:rPr>
        <w:t>ی</w:t>
      </w:r>
      <w:r w:rsidRPr="006F0B90">
        <w:rPr>
          <w:rtl/>
        </w:rPr>
        <w:t>ن مورد - به غلط - شاهد آورده و به احاد</w:t>
      </w:r>
      <w:r w:rsidR="002902AD">
        <w:rPr>
          <w:rtl/>
        </w:rPr>
        <w:t>ی</w:t>
      </w:r>
      <w:r w:rsidRPr="006F0B90">
        <w:rPr>
          <w:rtl/>
        </w:rPr>
        <w:t xml:space="preserve">ث گوناگونى </w:t>
      </w:r>
      <w:r w:rsidR="002902AD">
        <w:rPr>
          <w:rtl/>
        </w:rPr>
        <w:t>ک</w:t>
      </w:r>
      <w:r w:rsidRPr="006F0B90">
        <w:rPr>
          <w:rtl/>
        </w:rPr>
        <w:t>ه بعضى ساختگى و بعضى هم صح</w:t>
      </w:r>
      <w:r w:rsidR="002902AD">
        <w:rPr>
          <w:rtl/>
        </w:rPr>
        <w:t>ی</w:t>
      </w:r>
      <w:r w:rsidRPr="006F0B90">
        <w:rPr>
          <w:rtl/>
        </w:rPr>
        <w:t>ح هستند، با برداشتها</w:t>
      </w:r>
      <w:r w:rsidR="002902AD">
        <w:rPr>
          <w:rtl/>
        </w:rPr>
        <w:t>ی</w:t>
      </w:r>
      <w:r w:rsidRPr="006F0B90">
        <w:rPr>
          <w:rtl/>
        </w:rPr>
        <w:t xml:space="preserve">ى نادرست استناد نموده است.. </w:t>
      </w:r>
      <w:r w:rsidR="002902AD">
        <w:rPr>
          <w:rtl/>
        </w:rPr>
        <w:t>ک</w:t>
      </w:r>
      <w:r w:rsidRPr="006F0B90">
        <w:rPr>
          <w:rtl/>
        </w:rPr>
        <w:t>ه در ا</w:t>
      </w:r>
      <w:r w:rsidR="002902AD">
        <w:rPr>
          <w:rtl/>
        </w:rPr>
        <w:t>ی</w:t>
      </w:r>
      <w:r w:rsidRPr="006F0B90">
        <w:rPr>
          <w:rtl/>
        </w:rPr>
        <w:t>نجا به بررسى بعضى از ا</w:t>
      </w:r>
      <w:r w:rsidR="002902AD">
        <w:rPr>
          <w:rtl/>
        </w:rPr>
        <w:t>ی</w:t>
      </w:r>
      <w:r w:rsidRPr="006F0B90">
        <w:rPr>
          <w:rtl/>
        </w:rPr>
        <w:t>ن آ</w:t>
      </w:r>
      <w:r w:rsidR="002902AD">
        <w:rPr>
          <w:rtl/>
        </w:rPr>
        <w:t>ی</w:t>
      </w:r>
      <w:r w:rsidRPr="006F0B90">
        <w:rPr>
          <w:rtl/>
        </w:rPr>
        <w:t>ات و احاد</w:t>
      </w:r>
      <w:r w:rsidR="002902AD">
        <w:rPr>
          <w:rtl/>
        </w:rPr>
        <w:t>ی</w:t>
      </w:r>
      <w:r w:rsidRPr="006F0B90">
        <w:rPr>
          <w:rtl/>
        </w:rPr>
        <w:t>ث مى‏پرداز</w:t>
      </w:r>
      <w:r w:rsidR="002902AD">
        <w:rPr>
          <w:rtl/>
        </w:rPr>
        <w:t>ی</w:t>
      </w:r>
      <w:r w:rsidRPr="006F0B90">
        <w:rPr>
          <w:rtl/>
        </w:rPr>
        <w:t>م:</w:t>
      </w:r>
    </w:p>
    <w:p w:rsidR="00082CC7" w:rsidRPr="006F0B90" w:rsidRDefault="00082CC7" w:rsidP="00082CC7">
      <w:pPr>
        <w:pStyle w:val="a4"/>
      </w:pPr>
      <w:r w:rsidRPr="006F0B90">
        <w:rPr>
          <w:rtl/>
        </w:rPr>
        <w:t xml:space="preserve"> </w:t>
      </w:r>
      <w:bookmarkStart w:id="109" w:name="_Toc326959913"/>
      <w:bookmarkStart w:id="110" w:name="_Toc439953604"/>
      <w:r w:rsidRPr="006F0B90">
        <w:rPr>
          <w:rtl/>
        </w:rPr>
        <w:t>«آيه 55 سوره مائده»:</w:t>
      </w:r>
      <w:bookmarkEnd w:id="109"/>
      <w:bookmarkEnd w:id="110"/>
    </w:p>
    <w:p w:rsidR="00D852F2" w:rsidRDefault="00082CC7" w:rsidP="00B77C5A">
      <w:pPr>
        <w:pStyle w:val="a5"/>
        <w:rPr>
          <w:rtl/>
        </w:rPr>
      </w:pPr>
      <w:r w:rsidRPr="006F0B90">
        <w:rPr>
          <w:rtl/>
        </w:rPr>
        <w:t>ت</w:t>
      </w:r>
      <w:r w:rsidR="002902AD">
        <w:rPr>
          <w:rtl/>
        </w:rPr>
        <w:t>ی</w:t>
      </w:r>
      <w:r w:rsidRPr="006F0B90">
        <w:rPr>
          <w:rtl/>
        </w:rPr>
        <w:t xml:space="preserve">جانى معتقد است </w:t>
      </w:r>
      <w:r w:rsidR="002902AD">
        <w:rPr>
          <w:rtl/>
        </w:rPr>
        <w:t>ک</w:t>
      </w:r>
      <w:r w:rsidRPr="006F0B90">
        <w:rPr>
          <w:rtl/>
        </w:rPr>
        <w:t>ه ا</w:t>
      </w:r>
      <w:r w:rsidR="002902AD">
        <w:rPr>
          <w:rtl/>
        </w:rPr>
        <w:t>ی</w:t>
      </w:r>
      <w:r w:rsidRPr="006F0B90">
        <w:rPr>
          <w:rtl/>
        </w:rPr>
        <w:t>ن آ</w:t>
      </w:r>
      <w:r w:rsidR="002902AD">
        <w:rPr>
          <w:rtl/>
        </w:rPr>
        <w:t>ی</w:t>
      </w:r>
      <w:r w:rsidRPr="006F0B90">
        <w:rPr>
          <w:rtl/>
        </w:rPr>
        <w:t>ه در حقّ عل</w:t>
      </w:r>
      <w:r w:rsidR="002902AD">
        <w:rPr>
          <w:rtl/>
        </w:rPr>
        <w:t>ی</w:t>
      </w:r>
      <w:r w:rsidRPr="006F0B90">
        <w:rPr>
          <w:rtl/>
        </w:rPr>
        <w:t xml:space="preserve"> </w:t>
      </w:r>
      <w:r w:rsidRPr="006F0B90">
        <w:rPr>
          <w:rFonts w:cs="CTraditional Arabic"/>
          <w:rtl/>
        </w:rPr>
        <w:t>س</w:t>
      </w:r>
      <w:r w:rsidRPr="006F0B90">
        <w:rPr>
          <w:rtl/>
        </w:rPr>
        <w:t xml:space="preserve"> نازل گشته است؛ چنانچه در </w:t>
      </w:r>
      <w:r w:rsidR="002902AD">
        <w:rPr>
          <w:rtl/>
        </w:rPr>
        <w:t>ک</w:t>
      </w:r>
      <w:r w:rsidRPr="006F0B90">
        <w:rPr>
          <w:rtl/>
        </w:rPr>
        <w:t>تاب «همراه با راستگو</w:t>
      </w:r>
      <w:r w:rsidR="002902AD">
        <w:rPr>
          <w:rtl/>
        </w:rPr>
        <w:t>ی</w:t>
      </w:r>
      <w:r w:rsidRPr="006F0B90">
        <w:rPr>
          <w:rtl/>
        </w:rPr>
        <w:t>ان» از أبوذر ا</w:t>
      </w:r>
      <w:r w:rsidR="002902AD">
        <w:rPr>
          <w:rtl/>
        </w:rPr>
        <w:t>ی</w:t>
      </w:r>
      <w:r w:rsidRPr="006F0B90">
        <w:rPr>
          <w:rtl/>
        </w:rPr>
        <w:t>ن روا</w:t>
      </w:r>
      <w:r w:rsidR="002902AD">
        <w:rPr>
          <w:rtl/>
        </w:rPr>
        <w:t>ی</w:t>
      </w:r>
      <w:r w:rsidRPr="006F0B90">
        <w:rPr>
          <w:rtl/>
        </w:rPr>
        <w:t>ت را مى‏آورد:</w:t>
      </w:r>
    </w:p>
    <w:p w:rsidR="00D852F2" w:rsidRDefault="00082CC7" w:rsidP="00B77C5A">
      <w:pPr>
        <w:pStyle w:val="a5"/>
        <w:rPr>
          <w:rtl/>
        </w:rPr>
      </w:pPr>
      <w:r w:rsidRPr="006F0B90">
        <w:rPr>
          <w:rtl/>
        </w:rPr>
        <w:t>«هان! من روزى با رسول خدا نماز خواندم، سائلى را در مسجد د</w:t>
      </w:r>
      <w:r w:rsidR="002902AD">
        <w:rPr>
          <w:rtl/>
        </w:rPr>
        <w:t>ی</w:t>
      </w:r>
      <w:r w:rsidRPr="006F0B90">
        <w:rPr>
          <w:rtl/>
        </w:rPr>
        <w:t xml:space="preserve">دم </w:t>
      </w:r>
      <w:r w:rsidR="002902AD">
        <w:rPr>
          <w:rtl/>
        </w:rPr>
        <w:t>ک</w:t>
      </w:r>
      <w:r w:rsidRPr="006F0B90">
        <w:rPr>
          <w:rtl/>
        </w:rPr>
        <w:t xml:space="preserve">ه از مردم درخواست </w:t>
      </w:r>
      <w:r w:rsidR="002902AD">
        <w:rPr>
          <w:rtl/>
        </w:rPr>
        <w:t>ک</w:t>
      </w:r>
      <w:r w:rsidRPr="006F0B90">
        <w:rPr>
          <w:rtl/>
        </w:rPr>
        <w:t>م</w:t>
      </w:r>
      <w:r w:rsidR="002902AD">
        <w:rPr>
          <w:rtl/>
        </w:rPr>
        <w:t>ک</w:t>
      </w:r>
      <w:r w:rsidRPr="006F0B90">
        <w:rPr>
          <w:rtl/>
        </w:rPr>
        <w:t xml:space="preserve"> مى‏</w:t>
      </w:r>
      <w:r w:rsidR="002902AD">
        <w:rPr>
          <w:rtl/>
        </w:rPr>
        <w:t>ک</w:t>
      </w:r>
      <w:r w:rsidRPr="006F0B90">
        <w:rPr>
          <w:rtl/>
        </w:rPr>
        <w:t>رد و چ</w:t>
      </w:r>
      <w:r w:rsidR="002902AD">
        <w:rPr>
          <w:rtl/>
        </w:rPr>
        <w:t>ی</w:t>
      </w:r>
      <w:r w:rsidRPr="006F0B90">
        <w:rPr>
          <w:rtl/>
        </w:rPr>
        <w:t>زى به او ندادند، على در آن وقت به ر</w:t>
      </w:r>
      <w:r w:rsidR="002902AD">
        <w:rPr>
          <w:rtl/>
        </w:rPr>
        <w:t>ک</w:t>
      </w:r>
      <w:r w:rsidRPr="006F0B90">
        <w:rPr>
          <w:rtl/>
        </w:rPr>
        <w:t>وع رفته بود، با انگشت م</w:t>
      </w:r>
      <w:r w:rsidR="002902AD">
        <w:rPr>
          <w:rtl/>
        </w:rPr>
        <w:t>ی</w:t>
      </w:r>
      <w:r w:rsidRPr="006F0B90">
        <w:rPr>
          <w:rtl/>
        </w:rPr>
        <w:t xml:space="preserve">انه‏اش به او اشاره </w:t>
      </w:r>
      <w:r w:rsidR="002902AD">
        <w:rPr>
          <w:rtl/>
        </w:rPr>
        <w:t>ک</w:t>
      </w:r>
      <w:r w:rsidRPr="006F0B90">
        <w:rPr>
          <w:rtl/>
        </w:rPr>
        <w:t>رد و سائل نزد</w:t>
      </w:r>
      <w:r w:rsidR="002902AD">
        <w:rPr>
          <w:rtl/>
        </w:rPr>
        <w:t>یک</w:t>
      </w:r>
      <w:r w:rsidRPr="006F0B90">
        <w:rPr>
          <w:rtl/>
        </w:rPr>
        <w:t xml:space="preserve"> آمد، پس انگشتر را از انگشت حضرت برداشت، آنگاه پیامبر </w:t>
      </w:r>
      <w:r w:rsidRPr="006F0B90">
        <w:rPr>
          <w:rFonts w:cs="CTraditional Arabic"/>
          <w:rtl/>
        </w:rPr>
        <w:t>ص</w:t>
      </w:r>
      <w:r w:rsidRPr="006F0B90">
        <w:rPr>
          <w:rtl/>
        </w:rPr>
        <w:t xml:space="preserve"> رو به سوى خداوند نمود و عرض </w:t>
      </w:r>
      <w:r w:rsidR="002902AD">
        <w:rPr>
          <w:rtl/>
        </w:rPr>
        <w:t>ک</w:t>
      </w:r>
      <w:r w:rsidRPr="006F0B90">
        <w:rPr>
          <w:rtl/>
        </w:rPr>
        <w:t>رد: بار خدا</w:t>
      </w:r>
      <w:r w:rsidR="002902AD">
        <w:rPr>
          <w:rtl/>
        </w:rPr>
        <w:t>ی</w:t>
      </w:r>
      <w:r w:rsidRPr="006F0B90">
        <w:rPr>
          <w:rtl/>
        </w:rPr>
        <w:t xml:space="preserve">ا! برادرم موسى از تو درخواست </w:t>
      </w:r>
      <w:r w:rsidR="002902AD">
        <w:rPr>
          <w:rtl/>
        </w:rPr>
        <w:t>ک</w:t>
      </w:r>
      <w:r w:rsidRPr="006F0B90">
        <w:rPr>
          <w:rtl/>
        </w:rPr>
        <w:t>رد و گفت: پروردگارا! س</w:t>
      </w:r>
      <w:r w:rsidR="002902AD">
        <w:rPr>
          <w:rtl/>
        </w:rPr>
        <w:t>ی</w:t>
      </w:r>
      <w:r w:rsidRPr="006F0B90">
        <w:rPr>
          <w:rtl/>
        </w:rPr>
        <w:t>نه‏ام را بگشاى و امرم را آسان گردان و گره از زبانم برگ</w:t>
      </w:r>
      <w:r w:rsidR="002902AD">
        <w:rPr>
          <w:rtl/>
        </w:rPr>
        <w:t>ی</w:t>
      </w:r>
      <w:r w:rsidRPr="006F0B90">
        <w:rPr>
          <w:rtl/>
        </w:rPr>
        <w:t>ر تا سخنم را در</w:t>
      </w:r>
      <w:r w:rsidR="002902AD">
        <w:rPr>
          <w:rtl/>
        </w:rPr>
        <w:t>ی</w:t>
      </w:r>
      <w:r w:rsidRPr="006F0B90">
        <w:rPr>
          <w:rtl/>
        </w:rPr>
        <w:t>ابند، و جانش</w:t>
      </w:r>
      <w:r w:rsidR="002902AD">
        <w:rPr>
          <w:rtl/>
        </w:rPr>
        <w:t>ی</w:t>
      </w:r>
      <w:r w:rsidRPr="006F0B90">
        <w:rPr>
          <w:rtl/>
        </w:rPr>
        <w:t>نى از خاندانم برا</w:t>
      </w:r>
      <w:r w:rsidR="002902AD">
        <w:rPr>
          <w:rtl/>
        </w:rPr>
        <w:t>ی</w:t>
      </w:r>
      <w:r w:rsidRPr="006F0B90">
        <w:rPr>
          <w:rtl/>
        </w:rPr>
        <w:t xml:space="preserve">م قرار ده، هارون برادرم را؛ با </w:t>
      </w:r>
      <w:r w:rsidR="002902AD">
        <w:rPr>
          <w:rtl/>
        </w:rPr>
        <w:t>ی</w:t>
      </w:r>
      <w:r w:rsidRPr="006F0B90">
        <w:rPr>
          <w:rtl/>
        </w:rPr>
        <w:t>ارى او مرا تقو</w:t>
      </w:r>
      <w:r w:rsidR="002902AD">
        <w:rPr>
          <w:rtl/>
        </w:rPr>
        <w:t>ی</w:t>
      </w:r>
      <w:r w:rsidRPr="006F0B90">
        <w:rPr>
          <w:rtl/>
        </w:rPr>
        <w:t xml:space="preserve">ت </w:t>
      </w:r>
      <w:r w:rsidR="002902AD">
        <w:rPr>
          <w:rtl/>
        </w:rPr>
        <w:t>ک</w:t>
      </w:r>
      <w:r w:rsidRPr="006F0B90">
        <w:rPr>
          <w:rtl/>
        </w:rPr>
        <w:t xml:space="preserve">ن و او را در </w:t>
      </w:r>
      <w:r w:rsidR="002902AD">
        <w:rPr>
          <w:rtl/>
        </w:rPr>
        <w:t>ک</w:t>
      </w:r>
      <w:r w:rsidRPr="006F0B90">
        <w:rPr>
          <w:rtl/>
        </w:rPr>
        <w:t>ارها</w:t>
      </w:r>
      <w:r w:rsidR="002902AD">
        <w:rPr>
          <w:rtl/>
        </w:rPr>
        <w:t>ی</w:t>
      </w:r>
      <w:r w:rsidRPr="006F0B90">
        <w:rPr>
          <w:rtl/>
        </w:rPr>
        <w:t>م شر</w:t>
      </w:r>
      <w:r w:rsidR="002902AD">
        <w:rPr>
          <w:rtl/>
        </w:rPr>
        <w:t>یک</w:t>
      </w:r>
      <w:r w:rsidRPr="006F0B90">
        <w:rPr>
          <w:rtl/>
        </w:rPr>
        <w:t xml:space="preserve"> ساز تا هر دو با هم بس</w:t>
      </w:r>
      <w:r w:rsidR="002902AD">
        <w:rPr>
          <w:rtl/>
        </w:rPr>
        <w:t>ی</w:t>
      </w:r>
      <w:r w:rsidRPr="006F0B90">
        <w:rPr>
          <w:rtl/>
        </w:rPr>
        <w:t>ار تسب</w:t>
      </w:r>
      <w:r w:rsidR="002902AD">
        <w:rPr>
          <w:rtl/>
        </w:rPr>
        <w:t>ی</w:t>
      </w:r>
      <w:r w:rsidRPr="006F0B90">
        <w:rPr>
          <w:rtl/>
        </w:rPr>
        <w:t>حت گو</w:t>
      </w:r>
      <w:r w:rsidR="002902AD">
        <w:rPr>
          <w:rtl/>
        </w:rPr>
        <w:t>یی</w:t>
      </w:r>
      <w:r w:rsidRPr="006F0B90">
        <w:rPr>
          <w:rtl/>
        </w:rPr>
        <w:t>م و هم</w:t>
      </w:r>
      <w:r w:rsidR="002902AD">
        <w:rPr>
          <w:rtl/>
        </w:rPr>
        <w:t>ی</w:t>
      </w:r>
      <w:r w:rsidRPr="006F0B90">
        <w:rPr>
          <w:rtl/>
        </w:rPr>
        <w:t xml:space="preserve">شه به </w:t>
      </w:r>
      <w:r w:rsidR="002902AD">
        <w:rPr>
          <w:rtl/>
        </w:rPr>
        <w:t>ی</w:t>
      </w:r>
      <w:r w:rsidRPr="006F0B90">
        <w:rPr>
          <w:rtl/>
        </w:rPr>
        <w:t>اد تو باش</w:t>
      </w:r>
      <w:r w:rsidR="002902AD">
        <w:rPr>
          <w:rtl/>
        </w:rPr>
        <w:t>ی</w:t>
      </w:r>
      <w:r w:rsidRPr="006F0B90">
        <w:rPr>
          <w:rtl/>
        </w:rPr>
        <w:t>م و همانا تو به ما آگاه و بص</w:t>
      </w:r>
      <w:r w:rsidR="002902AD">
        <w:rPr>
          <w:rtl/>
        </w:rPr>
        <w:t>ی</w:t>
      </w:r>
      <w:r w:rsidRPr="006F0B90">
        <w:rPr>
          <w:rtl/>
        </w:rPr>
        <w:t xml:space="preserve">ر بوده و هستى. آنگاه تو اى خداى من! به او فرمودى </w:t>
      </w:r>
      <w:r w:rsidR="002902AD">
        <w:rPr>
          <w:rtl/>
        </w:rPr>
        <w:t>ک</w:t>
      </w:r>
      <w:r w:rsidRPr="006F0B90">
        <w:rPr>
          <w:rtl/>
        </w:rPr>
        <w:t>ه هان اى موسى! حاجتت برآورده شد. خدا</w:t>
      </w:r>
      <w:r w:rsidR="002902AD">
        <w:rPr>
          <w:rtl/>
        </w:rPr>
        <w:t>ی</w:t>
      </w:r>
      <w:r w:rsidRPr="006F0B90">
        <w:rPr>
          <w:rtl/>
        </w:rPr>
        <w:t>ا! من هم بنده و پ</w:t>
      </w:r>
      <w:r w:rsidR="002902AD">
        <w:rPr>
          <w:rtl/>
        </w:rPr>
        <w:t>ی</w:t>
      </w:r>
      <w:r w:rsidRPr="006F0B90">
        <w:rPr>
          <w:rtl/>
        </w:rPr>
        <w:t>ام‏رسان توام، پس س</w:t>
      </w:r>
      <w:r w:rsidR="002902AD">
        <w:rPr>
          <w:rtl/>
        </w:rPr>
        <w:t>ی</w:t>
      </w:r>
      <w:r w:rsidRPr="006F0B90">
        <w:rPr>
          <w:rtl/>
        </w:rPr>
        <w:t>نه‏ام را بگشاى و امرم را آسان گردان و از خاندانم، جانش</w:t>
      </w:r>
      <w:r w:rsidR="002902AD">
        <w:rPr>
          <w:rtl/>
        </w:rPr>
        <w:t>ی</w:t>
      </w:r>
      <w:r w:rsidRPr="006F0B90">
        <w:rPr>
          <w:rtl/>
        </w:rPr>
        <w:t>نى برا</w:t>
      </w:r>
      <w:r w:rsidR="002902AD">
        <w:rPr>
          <w:rtl/>
        </w:rPr>
        <w:t>ی</w:t>
      </w:r>
      <w:r w:rsidRPr="006F0B90">
        <w:rPr>
          <w:rtl/>
        </w:rPr>
        <w:t>م تع</w:t>
      </w:r>
      <w:r w:rsidR="002902AD">
        <w:rPr>
          <w:rtl/>
        </w:rPr>
        <w:t>یی</w:t>
      </w:r>
      <w:r w:rsidRPr="006F0B90">
        <w:rPr>
          <w:rtl/>
        </w:rPr>
        <w:t xml:space="preserve">ن </w:t>
      </w:r>
      <w:r w:rsidR="002902AD">
        <w:rPr>
          <w:rtl/>
        </w:rPr>
        <w:t>ک</w:t>
      </w:r>
      <w:r w:rsidRPr="006F0B90">
        <w:rPr>
          <w:rtl/>
        </w:rPr>
        <w:t xml:space="preserve">ن؛ على را </w:t>
      </w:r>
      <w:r w:rsidR="002902AD">
        <w:rPr>
          <w:rtl/>
        </w:rPr>
        <w:t>ک</w:t>
      </w:r>
      <w:r w:rsidRPr="006F0B90">
        <w:rPr>
          <w:rtl/>
        </w:rPr>
        <w:t>ه به وس</w:t>
      </w:r>
      <w:r w:rsidR="002902AD">
        <w:rPr>
          <w:rtl/>
        </w:rPr>
        <w:t>ی</w:t>
      </w:r>
      <w:r w:rsidRPr="006F0B90">
        <w:rPr>
          <w:rtl/>
        </w:rPr>
        <w:t>له او ن</w:t>
      </w:r>
      <w:r w:rsidR="002902AD">
        <w:rPr>
          <w:rtl/>
        </w:rPr>
        <w:t>ی</w:t>
      </w:r>
      <w:r w:rsidRPr="006F0B90">
        <w:rPr>
          <w:rtl/>
        </w:rPr>
        <w:t>رو</w:t>
      </w:r>
      <w:r w:rsidR="002902AD">
        <w:rPr>
          <w:rtl/>
        </w:rPr>
        <w:t>ی</w:t>
      </w:r>
      <w:r w:rsidRPr="006F0B90">
        <w:rPr>
          <w:rtl/>
        </w:rPr>
        <w:t xml:space="preserve">م بخشى. سپس أبوذر گفت: به خدا قسم! هنوز سخن حضرت تمام نشده بود </w:t>
      </w:r>
      <w:r w:rsidR="002902AD">
        <w:rPr>
          <w:rtl/>
        </w:rPr>
        <w:t>ک</w:t>
      </w:r>
      <w:r w:rsidRPr="006F0B90">
        <w:rPr>
          <w:rtl/>
        </w:rPr>
        <w:t>ه جبرئ</w:t>
      </w:r>
      <w:r w:rsidR="002902AD">
        <w:rPr>
          <w:rtl/>
        </w:rPr>
        <w:t>ی</w:t>
      </w:r>
      <w:r w:rsidRPr="006F0B90">
        <w:rPr>
          <w:rtl/>
        </w:rPr>
        <w:t>ل ام</w:t>
      </w:r>
      <w:r w:rsidR="002902AD">
        <w:rPr>
          <w:rtl/>
        </w:rPr>
        <w:t>ی</w:t>
      </w:r>
      <w:r w:rsidRPr="006F0B90">
        <w:rPr>
          <w:rtl/>
        </w:rPr>
        <w:t>ن بر او فرود آمد و ا</w:t>
      </w:r>
      <w:r w:rsidR="002902AD">
        <w:rPr>
          <w:rtl/>
        </w:rPr>
        <w:t>ی</w:t>
      </w:r>
      <w:r w:rsidRPr="006F0B90">
        <w:rPr>
          <w:rtl/>
        </w:rPr>
        <w:t>ن آ</w:t>
      </w:r>
      <w:r w:rsidR="002902AD">
        <w:rPr>
          <w:rtl/>
        </w:rPr>
        <w:t>ی</w:t>
      </w:r>
      <w:r w:rsidRPr="006F0B90">
        <w:rPr>
          <w:rtl/>
        </w:rPr>
        <w:t>ه را آورد:</w:t>
      </w:r>
    </w:p>
    <w:p w:rsidR="00082CC7" w:rsidRPr="006F0B90" w:rsidRDefault="00082CC7" w:rsidP="005F4FF5">
      <w:pPr>
        <w:pStyle w:val="a5"/>
        <w:rPr>
          <w:rFonts w:ascii="Times New Roman" w:hAnsi="Times New Roman"/>
          <w:rtl/>
        </w:rPr>
      </w:pPr>
      <w:r>
        <w:rPr>
          <w:rFonts w:ascii="Times New Roman" w:hAnsi="Times New Roman" w:cs="Traditional Arabic" w:hint="cs"/>
          <w:rtl/>
        </w:rPr>
        <w:t>﴿</w:t>
      </w:r>
      <w:r w:rsidR="00D852F2" w:rsidRPr="002902AD">
        <w:rPr>
          <w:rStyle w:val="Char3"/>
          <w:rtl/>
        </w:rPr>
        <w:t xml:space="preserve">إِنَّمَا وَلِيُّكُمُ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وَرَسُولُهُۥ</w:t>
      </w:r>
      <w:r w:rsidR="00D852F2" w:rsidRPr="002902AD">
        <w:rPr>
          <w:rStyle w:val="Char3"/>
          <w:rtl/>
        </w:rPr>
        <w:t xml:space="preserve"> </w:t>
      </w:r>
      <w:r w:rsidR="00D852F2" w:rsidRPr="002902AD">
        <w:rPr>
          <w:rStyle w:val="Char3"/>
          <w:rFonts w:hint="cs"/>
          <w:rtl/>
        </w:rPr>
        <w:t>وَٱلَّذِينَ</w:t>
      </w:r>
      <w:r w:rsidR="00D852F2" w:rsidRPr="002902AD">
        <w:rPr>
          <w:rStyle w:val="Char3"/>
          <w:rtl/>
        </w:rPr>
        <w:t xml:space="preserve"> </w:t>
      </w:r>
      <w:r w:rsidR="00D852F2" w:rsidRPr="002902AD">
        <w:rPr>
          <w:rStyle w:val="Char3"/>
          <w:rFonts w:hint="cs"/>
          <w:rtl/>
        </w:rPr>
        <w:t>ءَامَنُواْ</w:t>
      </w:r>
      <w:r w:rsidR="00D852F2" w:rsidRPr="002902AD">
        <w:rPr>
          <w:rStyle w:val="Char3"/>
          <w:rtl/>
        </w:rPr>
        <w:t xml:space="preserve"> </w:t>
      </w:r>
      <w:r w:rsidR="00D852F2" w:rsidRPr="002902AD">
        <w:rPr>
          <w:rStyle w:val="Char3"/>
          <w:rFonts w:hint="cs"/>
          <w:rtl/>
        </w:rPr>
        <w:t>ٱلَّذِينَ</w:t>
      </w:r>
      <w:r w:rsidR="00D852F2" w:rsidRPr="002902AD">
        <w:rPr>
          <w:rStyle w:val="Char3"/>
          <w:rtl/>
        </w:rPr>
        <w:t xml:space="preserve"> </w:t>
      </w:r>
      <w:r w:rsidR="00D852F2" w:rsidRPr="002902AD">
        <w:rPr>
          <w:rStyle w:val="Char3"/>
          <w:rFonts w:hint="cs"/>
          <w:rtl/>
        </w:rPr>
        <w:t>يُقِيمُونَ</w:t>
      </w:r>
      <w:r w:rsidR="00D852F2" w:rsidRPr="002902AD">
        <w:rPr>
          <w:rStyle w:val="Char3"/>
          <w:rtl/>
        </w:rPr>
        <w:t xml:space="preserve"> </w:t>
      </w:r>
      <w:r w:rsidR="00D852F2" w:rsidRPr="002902AD">
        <w:rPr>
          <w:rStyle w:val="Char3"/>
          <w:rFonts w:hint="cs"/>
          <w:rtl/>
        </w:rPr>
        <w:t>ٱلصَّلَوٰةَ</w:t>
      </w:r>
      <w:r w:rsidR="00D852F2" w:rsidRPr="002902AD">
        <w:rPr>
          <w:rStyle w:val="Char3"/>
          <w:rtl/>
        </w:rPr>
        <w:t xml:space="preserve"> </w:t>
      </w:r>
      <w:r w:rsidR="00D852F2" w:rsidRPr="002902AD">
        <w:rPr>
          <w:rStyle w:val="Char3"/>
          <w:rFonts w:hint="cs"/>
          <w:rtl/>
        </w:rPr>
        <w:t>وَيُؤۡتُونَ</w:t>
      </w:r>
      <w:r w:rsidR="00D852F2" w:rsidRPr="002902AD">
        <w:rPr>
          <w:rStyle w:val="Char3"/>
          <w:rtl/>
        </w:rPr>
        <w:t xml:space="preserve"> </w:t>
      </w:r>
      <w:r w:rsidR="00D852F2" w:rsidRPr="002902AD">
        <w:rPr>
          <w:rStyle w:val="Char3"/>
          <w:rFonts w:hint="cs"/>
          <w:rtl/>
        </w:rPr>
        <w:t>ٱلزَّكَوٰةَ</w:t>
      </w:r>
      <w:r w:rsidR="00D852F2" w:rsidRPr="002902AD">
        <w:rPr>
          <w:rStyle w:val="Char3"/>
          <w:rtl/>
        </w:rPr>
        <w:t xml:space="preserve"> </w:t>
      </w:r>
      <w:r w:rsidR="00D852F2" w:rsidRPr="002902AD">
        <w:rPr>
          <w:rStyle w:val="Char3"/>
          <w:rFonts w:hint="cs"/>
          <w:rtl/>
        </w:rPr>
        <w:t>وَهُمۡ</w:t>
      </w:r>
      <w:r w:rsidR="00D852F2" w:rsidRPr="002902AD">
        <w:rPr>
          <w:rStyle w:val="Char3"/>
          <w:rtl/>
        </w:rPr>
        <w:t xml:space="preserve"> </w:t>
      </w:r>
      <w:r w:rsidR="00D852F2" w:rsidRPr="002902AD">
        <w:rPr>
          <w:rStyle w:val="Char3"/>
          <w:rFonts w:hint="cs"/>
          <w:rtl/>
        </w:rPr>
        <w:t>رَٰكِعُونَ</w:t>
      </w:r>
      <w:r w:rsidR="00D852F2" w:rsidRPr="002902AD">
        <w:rPr>
          <w:rStyle w:val="Char3"/>
          <w:rtl/>
        </w:rPr>
        <w:t xml:space="preserve"> </w:t>
      </w:r>
      <w:r w:rsidR="00D852F2" w:rsidRPr="002902AD">
        <w:rPr>
          <w:rStyle w:val="Char3"/>
          <w:rFonts w:hint="cs"/>
          <w:rtl/>
        </w:rPr>
        <w:t>٥</w:t>
      </w:r>
      <w:r w:rsidR="00D852F2" w:rsidRPr="002902AD">
        <w:rPr>
          <w:rStyle w:val="Char3"/>
          <w:rtl/>
        </w:rPr>
        <w:t xml:space="preserve">٥ </w:t>
      </w:r>
      <w:r w:rsidR="00D852F2" w:rsidRPr="002902AD">
        <w:rPr>
          <w:rStyle w:val="Char3"/>
          <w:rFonts w:hint="cs"/>
          <w:rtl/>
        </w:rPr>
        <w:t xml:space="preserve"> </w:t>
      </w:r>
      <w:r w:rsidR="00D852F2" w:rsidRPr="002902AD">
        <w:rPr>
          <w:rStyle w:val="Char3"/>
          <w:rtl/>
        </w:rPr>
        <w:t xml:space="preserve">وَمَن يَتَوَلَّ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وَرَسُولَهُۥ</w:t>
      </w:r>
      <w:r w:rsidR="00D852F2" w:rsidRPr="002902AD">
        <w:rPr>
          <w:rStyle w:val="Char3"/>
          <w:rtl/>
        </w:rPr>
        <w:t xml:space="preserve"> </w:t>
      </w:r>
      <w:r w:rsidR="00D852F2" w:rsidRPr="002902AD">
        <w:rPr>
          <w:rStyle w:val="Char3"/>
          <w:rFonts w:hint="cs"/>
          <w:rtl/>
        </w:rPr>
        <w:t>وَٱلَّذِينَ</w:t>
      </w:r>
      <w:r w:rsidR="00D852F2" w:rsidRPr="002902AD">
        <w:rPr>
          <w:rStyle w:val="Char3"/>
          <w:rtl/>
        </w:rPr>
        <w:t xml:space="preserve"> </w:t>
      </w:r>
      <w:r w:rsidR="00D852F2" w:rsidRPr="002902AD">
        <w:rPr>
          <w:rStyle w:val="Char3"/>
          <w:rFonts w:hint="cs"/>
          <w:rtl/>
        </w:rPr>
        <w:t>ءَامَنُواْ</w:t>
      </w:r>
      <w:r w:rsidR="00D852F2" w:rsidRPr="002902AD">
        <w:rPr>
          <w:rStyle w:val="Char3"/>
          <w:rtl/>
        </w:rPr>
        <w:t xml:space="preserve"> </w:t>
      </w:r>
      <w:r w:rsidR="00D852F2" w:rsidRPr="002902AD">
        <w:rPr>
          <w:rStyle w:val="Char3"/>
          <w:rFonts w:hint="cs"/>
          <w:rtl/>
        </w:rPr>
        <w:t>فَإِنَّ</w:t>
      </w:r>
      <w:r w:rsidR="00D852F2" w:rsidRPr="002902AD">
        <w:rPr>
          <w:rStyle w:val="Char3"/>
          <w:rtl/>
        </w:rPr>
        <w:t xml:space="preserve"> </w:t>
      </w:r>
      <w:r w:rsidR="00D852F2" w:rsidRPr="002902AD">
        <w:rPr>
          <w:rStyle w:val="Char3"/>
          <w:rFonts w:hint="cs"/>
          <w:rtl/>
        </w:rPr>
        <w:t>حِزۡبَ</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هُمُ</w:t>
      </w:r>
      <w:r w:rsidR="00D852F2" w:rsidRPr="002902AD">
        <w:rPr>
          <w:rStyle w:val="Char3"/>
          <w:rtl/>
        </w:rPr>
        <w:t xml:space="preserve"> </w:t>
      </w:r>
      <w:r w:rsidR="00D852F2" w:rsidRPr="002902AD">
        <w:rPr>
          <w:rStyle w:val="Char3"/>
          <w:rFonts w:hint="cs"/>
          <w:rtl/>
        </w:rPr>
        <w:t>ٱلۡغَٰلِبُونَ</w:t>
      </w:r>
      <w:r w:rsidR="00D852F2" w:rsidRPr="002902AD">
        <w:rPr>
          <w:rStyle w:val="Char3"/>
          <w:rtl/>
        </w:rPr>
        <w:t xml:space="preserve"> </w:t>
      </w:r>
      <w:r w:rsidR="00D852F2" w:rsidRPr="002902AD">
        <w:rPr>
          <w:rStyle w:val="Char3"/>
          <w:rFonts w:hint="cs"/>
          <w:rtl/>
        </w:rPr>
        <w:t>٥٦</w:t>
      </w:r>
      <w:r>
        <w:rPr>
          <w:rFonts w:ascii="Times New Roman" w:hAnsi="Times New Roman" w:cs="Traditional Arabic" w:hint="cs"/>
          <w:rtl/>
        </w:rPr>
        <w:t>﴾</w:t>
      </w:r>
      <w:r w:rsidR="005F4FF5">
        <w:rPr>
          <w:rFonts w:ascii="Times New Roman" w:hAnsi="Times New Roman" w:cs="Traditional Arabic" w:hint="cs"/>
          <w:rtl/>
        </w:rPr>
        <w:t xml:space="preserve"> </w:t>
      </w:r>
      <w:r w:rsidRPr="00B77C5A">
        <w:rPr>
          <w:rStyle w:val="Char4"/>
          <w:rtl/>
        </w:rPr>
        <w:t>[المائدة</w:t>
      </w:r>
      <w:r w:rsidR="00D852F2" w:rsidRPr="00B77C5A">
        <w:rPr>
          <w:rStyle w:val="Char4"/>
          <w:rtl/>
        </w:rPr>
        <w:t>: ٥٥-</w:t>
      </w:r>
      <w:r w:rsidRPr="00B77C5A">
        <w:rPr>
          <w:rStyle w:val="Char4"/>
          <w:rtl/>
        </w:rPr>
        <w:t>٥٦]</w:t>
      </w:r>
      <w:r>
        <w:rPr>
          <w:rFonts w:ascii="Times New Roman" w:hAnsi="Times New Roman" w:hint="cs"/>
          <w:rtl/>
        </w:rPr>
        <w:t>.</w:t>
      </w:r>
    </w:p>
    <w:p w:rsidR="00082CC7" w:rsidRDefault="00082CC7" w:rsidP="00B77C5A">
      <w:pPr>
        <w:pStyle w:val="a5"/>
        <w:rPr>
          <w:rtl/>
        </w:rPr>
      </w:pPr>
      <w:r w:rsidRPr="006F0B90">
        <w:rPr>
          <w:rtl/>
        </w:rPr>
        <w:t>و امّا بب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 xml:space="preserve">ه مُهرى - مترجم </w:t>
      </w:r>
      <w:r w:rsidR="002902AD">
        <w:rPr>
          <w:rtl/>
        </w:rPr>
        <w:t>ک</w:t>
      </w:r>
      <w:r w:rsidRPr="006F0B90">
        <w:rPr>
          <w:rtl/>
        </w:rPr>
        <w:t>تاب - آ</w:t>
      </w:r>
      <w:r w:rsidR="002902AD">
        <w:rPr>
          <w:rtl/>
        </w:rPr>
        <w:t>ی</w:t>
      </w:r>
      <w:r w:rsidRPr="006F0B90">
        <w:rPr>
          <w:rtl/>
        </w:rPr>
        <w:t xml:space="preserve">ه را چگونه ترجمه </w:t>
      </w:r>
      <w:r w:rsidR="002902AD">
        <w:rPr>
          <w:rtl/>
        </w:rPr>
        <w:t>ک</w:t>
      </w:r>
      <w:r w:rsidRPr="006F0B90">
        <w:rPr>
          <w:rtl/>
        </w:rPr>
        <w:t>رده است:</w:t>
      </w:r>
    </w:p>
    <w:p w:rsidR="00D852F2" w:rsidRDefault="00082CC7" w:rsidP="00B77C5A">
      <w:pPr>
        <w:pStyle w:val="a5"/>
        <w:rPr>
          <w:rtl/>
        </w:rPr>
      </w:pPr>
      <w:r>
        <w:rPr>
          <w:rFonts w:cs="Traditional Arabic" w:hint="cs"/>
          <w:rtl/>
        </w:rPr>
        <w:t>«</w:t>
      </w:r>
      <w:r w:rsidRPr="00E81272">
        <w:rPr>
          <w:rtl/>
        </w:rPr>
        <w:t>همانا ولىّ شما خداوند است و پ</w:t>
      </w:r>
      <w:r w:rsidR="002902AD">
        <w:rPr>
          <w:rtl/>
        </w:rPr>
        <w:t>ی</w:t>
      </w:r>
      <w:r w:rsidRPr="00E81272">
        <w:rPr>
          <w:rtl/>
        </w:rPr>
        <w:t xml:space="preserve">امبرش و آن مؤمنانى </w:t>
      </w:r>
      <w:r w:rsidR="002902AD">
        <w:rPr>
          <w:rtl/>
        </w:rPr>
        <w:t>ک</w:t>
      </w:r>
      <w:r w:rsidRPr="00E81272">
        <w:rPr>
          <w:rtl/>
        </w:rPr>
        <w:t xml:space="preserve">ه نماز برپا مى‏دارند و هنگامى </w:t>
      </w:r>
      <w:r w:rsidR="002902AD">
        <w:rPr>
          <w:rtl/>
        </w:rPr>
        <w:t>ک</w:t>
      </w:r>
      <w:r w:rsidRPr="00E81272">
        <w:rPr>
          <w:rtl/>
        </w:rPr>
        <w:t>ه به ر</w:t>
      </w:r>
      <w:r w:rsidR="002902AD">
        <w:rPr>
          <w:rtl/>
        </w:rPr>
        <w:t>ک</w:t>
      </w:r>
      <w:r w:rsidRPr="00E81272">
        <w:rPr>
          <w:rtl/>
        </w:rPr>
        <w:t>وع رفته‏اند، ز</w:t>
      </w:r>
      <w:r w:rsidR="002902AD">
        <w:rPr>
          <w:rtl/>
        </w:rPr>
        <w:t>ک</w:t>
      </w:r>
      <w:r w:rsidRPr="00E81272">
        <w:rPr>
          <w:rtl/>
        </w:rPr>
        <w:t>ات مى‏دهند و هر</w:t>
      </w:r>
      <w:r w:rsidR="002902AD">
        <w:rPr>
          <w:rtl/>
        </w:rPr>
        <w:t>ک</w:t>
      </w:r>
      <w:r w:rsidRPr="00E81272">
        <w:rPr>
          <w:rtl/>
        </w:rPr>
        <w:t>س ولا</w:t>
      </w:r>
      <w:r w:rsidR="002902AD">
        <w:rPr>
          <w:rtl/>
        </w:rPr>
        <w:t>ی</w:t>
      </w:r>
      <w:r w:rsidRPr="00E81272">
        <w:rPr>
          <w:rtl/>
        </w:rPr>
        <w:t>ت خدا و رسولش و آن مؤمنان را بپذ</w:t>
      </w:r>
      <w:r w:rsidR="002902AD">
        <w:rPr>
          <w:rtl/>
        </w:rPr>
        <w:t>ی</w:t>
      </w:r>
      <w:r w:rsidRPr="00E81272">
        <w:rPr>
          <w:rtl/>
        </w:rPr>
        <w:t>رد، بى‏گمان حزب اللّه غالب و پ</w:t>
      </w:r>
      <w:r w:rsidR="002902AD">
        <w:rPr>
          <w:rtl/>
        </w:rPr>
        <w:t>ی</w:t>
      </w:r>
      <w:r w:rsidRPr="00E81272">
        <w:rPr>
          <w:rtl/>
        </w:rPr>
        <w:t>روز است</w:t>
      </w:r>
      <w:r>
        <w:rPr>
          <w:rFonts w:cs="Traditional Arabic" w:hint="cs"/>
          <w:rtl/>
        </w:rPr>
        <w:t>»</w:t>
      </w:r>
      <w:r w:rsidRPr="006F0B90">
        <w:rPr>
          <w:rtl/>
        </w:rPr>
        <w:t>. (ص 89 و 90)</w:t>
      </w:r>
    </w:p>
    <w:p w:rsidR="00D852F2" w:rsidRDefault="00082CC7" w:rsidP="00B77C5A">
      <w:pPr>
        <w:pStyle w:val="a5"/>
        <w:rPr>
          <w:rtl/>
        </w:rPr>
      </w:pPr>
      <w:r w:rsidRPr="006F0B90">
        <w:rPr>
          <w:rtl/>
        </w:rPr>
        <w:t>بنابر ا</w:t>
      </w:r>
      <w:r w:rsidR="002902AD">
        <w:rPr>
          <w:rtl/>
        </w:rPr>
        <w:t>ی</w:t>
      </w:r>
      <w:r w:rsidRPr="006F0B90">
        <w:rPr>
          <w:rtl/>
        </w:rPr>
        <w:t>ن</w:t>
      </w:r>
      <w:r w:rsidR="00D17E13">
        <w:rPr>
          <w:rtl/>
        </w:rPr>
        <w:t xml:space="preserve"> </w:t>
      </w:r>
      <w:r w:rsidRPr="006F0B90">
        <w:rPr>
          <w:rtl/>
        </w:rPr>
        <w:t>روا</w:t>
      </w:r>
      <w:r w:rsidR="002902AD">
        <w:rPr>
          <w:rtl/>
        </w:rPr>
        <w:t>ی</w:t>
      </w:r>
      <w:r w:rsidRPr="006F0B90">
        <w:rPr>
          <w:rtl/>
        </w:rPr>
        <w:t>ت، چون عل</w:t>
      </w:r>
      <w:r w:rsidR="002902AD">
        <w:rPr>
          <w:rtl/>
        </w:rPr>
        <w:t>ی</w:t>
      </w:r>
      <w:r w:rsidRPr="006F0B90">
        <w:rPr>
          <w:rtl/>
        </w:rPr>
        <w:t xml:space="preserve"> </w:t>
      </w:r>
      <w:r w:rsidRPr="006F0B90">
        <w:rPr>
          <w:rFonts w:cs="CTraditional Arabic"/>
          <w:rtl/>
        </w:rPr>
        <w:t>س</w:t>
      </w:r>
      <w:r w:rsidRPr="006F0B90">
        <w:rPr>
          <w:rtl/>
        </w:rPr>
        <w:t xml:space="preserve"> در حال ر</w:t>
      </w:r>
      <w:r w:rsidR="002902AD">
        <w:rPr>
          <w:rtl/>
        </w:rPr>
        <w:t>ک</w:t>
      </w:r>
      <w:r w:rsidRPr="006F0B90">
        <w:rPr>
          <w:rtl/>
        </w:rPr>
        <w:t>وع به گدا ز</w:t>
      </w:r>
      <w:r w:rsidR="002902AD">
        <w:rPr>
          <w:rtl/>
        </w:rPr>
        <w:t>ک</w:t>
      </w:r>
      <w:r w:rsidRPr="006F0B90">
        <w:rPr>
          <w:rtl/>
        </w:rPr>
        <w:t>ات داده است، پس او ولىّ و امام تمامى مؤمن</w:t>
      </w:r>
      <w:r w:rsidR="002902AD">
        <w:rPr>
          <w:rtl/>
        </w:rPr>
        <w:t>ی</w:t>
      </w:r>
      <w:r w:rsidRPr="006F0B90">
        <w:rPr>
          <w:rtl/>
        </w:rPr>
        <w:t>ن مى‏باشد!</w:t>
      </w:r>
      <w:r>
        <w:rPr>
          <w:rFonts w:hint="cs"/>
          <w:rtl/>
        </w:rPr>
        <w:t>.</w:t>
      </w:r>
    </w:p>
    <w:p w:rsidR="00D852F2" w:rsidRDefault="00082CC7" w:rsidP="00B77C5A">
      <w:pPr>
        <w:pStyle w:val="a5"/>
        <w:rPr>
          <w:rtl/>
        </w:rPr>
      </w:pPr>
      <w:r w:rsidRPr="006F0B90">
        <w:rPr>
          <w:rtl/>
        </w:rPr>
        <w:t>گذشته از ضعف اسناد و طرق روا</w:t>
      </w:r>
      <w:r w:rsidR="002902AD">
        <w:rPr>
          <w:rtl/>
        </w:rPr>
        <w:t>ی</w:t>
      </w:r>
      <w:r w:rsidRPr="006F0B90">
        <w:rPr>
          <w:rtl/>
        </w:rPr>
        <w:t>ت</w:t>
      </w:r>
      <w:r w:rsidRPr="002902AD">
        <w:rPr>
          <w:rStyle w:val="FootnoteReference"/>
          <w:rFonts w:ascii="B Lotus" w:hAnsi="B Lotus" w:hint="cs"/>
          <w:b/>
          <w:sz w:val="24"/>
        </w:rPr>
        <w:footnoteReference w:id="556"/>
      </w:r>
      <w:r w:rsidRPr="006F0B90">
        <w:rPr>
          <w:rtl/>
        </w:rPr>
        <w:t>، ا</w:t>
      </w:r>
      <w:r w:rsidR="002902AD">
        <w:rPr>
          <w:rtl/>
        </w:rPr>
        <w:t>ی</w:t>
      </w:r>
      <w:r w:rsidRPr="006F0B90">
        <w:rPr>
          <w:rtl/>
        </w:rPr>
        <w:t>ن ادّعا را بنا بر دلا</w:t>
      </w:r>
      <w:r w:rsidR="002902AD">
        <w:rPr>
          <w:rtl/>
        </w:rPr>
        <w:t>ی</w:t>
      </w:r>
      <w:r w:rsidRPr="006F0B90">
        <w:rPr>
          <w:rtl/>
        </w:rPr>
        <w:t>ل ز</w:t>
      </w:r>
      <w:r w:rsidR="002902AD">
        <w:rPr>
          <w:rtl/>
        </w:rPr>
        <w:t>ی</w:t>
      </w:r>
      <w:r w:rsidRPr="006F0B90">
        <w:rPr>
          <w:rtl/>
        </w:rPr>
        <w:t>ر مردود مى‏دان</w:t>
      </w:r>
      <w:r w:rsidR="002902AD">
        <w:rPr>
          <w:rtl/>
        </w:rPr>
        <w:t>ی</w:t>
      </w:r>
      <w:r w:rsidRPr="006F0B90">
        <w:rPr>
          <w:rtl/>
        </w:rPr>
        <w:t>م:</w:t>
      </w:r>
    </w:p>
    <w:p w:rsidR="00082CC7" w:rsidRDefault="00082CC7" w:rsidP="00B77C5A">
      <w:pPr>
        <w:pStyle w:val="a5"/>
        <w:numPr>
          <w:ilvl w:val="0"/>
          <w:numId w:val="20"/>
        </w:numPr>
        <w:ind w:left="641" w:hanging="357"/>
        <w:rPr>
          <w:rtl/>
        </w:rPr>
      </w:pPr>
      <w:r w:rsidRPr="006F0B90">
        <w:rPr>
          <w:rtl/>
        </w:rPr>
        <w:t>در ا</w:t>
      </w:r>
      <w:r w:rsidR="002902AD">
        <w:rPr>
          <w:rtl/>
        </w:rPr>
        <w:t>ی</w:t>
      </w:r>
      <w:r w:rsidRPr="006F0B90">
        <w:rPr>
          <w:rtl/>
        </w:rPr>
        <w:t>نجا مراد از «ولا</w:t>
      </w:r>
      <w:r w:rsidR="002902AD">
        <w:rPr>
          <w:rtl/>
        </w:rPr>
        <w:t>ی</w:t>
      </w:r>
      <w:r w:rsidRPr="006F0B90">
        <w:rPr>
          <w:rtl/>
        </w:rPr>
        <w:t xml:space="preserve">ت» دوستى و </w:t>
      </w:r>
      <w:r w:rsidR="002902AD">
        <w:rPr>
          <w:rtl/>
        </w:rPr>
        <w:t>ی</w:t>
      </w:r>
      <w:r w:rsidRPr="006F0B90">
        <w:rPr>
          <w:rtl/>
        </w:rPr>
        <w:t>اورى است؛ نه سرپرستى و امامت.. ا</w:t>
      </w:r>
      <w:r w:rsidR="002902AD">
        <w:rPr>
          <w:rtl/>
        </w:rPr>
        <w:t>ی</w:t>
      </w:r>
      <w:r w:rsidRPr="006F0B90">
        <w:rPr>
          <w:rtl/>
        </w:rPr>
        <w:t>ن آ</w:t>
      </w:r>
      <w:r w:rsidR="002902AD">
        <w:rPr>
          <w:rtl/>
        </w:rPr>
        <w:t>ی</w:t>
      </w:r>
      <w:r w:rsidRPr="006F0B90">
        <w:rPr>
          <w:rtl/>
        </w:rPr>
        <w:t>ه جدا از آ</w:t>
      </w:r>
      <w:r w:rsidR="002902AD">
        <w:rPr>
          <w:rtl/>
        </w:rPr>
        <w:t>ی</w:t>
      </w:r>
      <w:r w:rsidRPr="006F0B90">
        <w:rPr>
          <w:rtl/>
        </w:rPr>
        <w:t>ات قبل و بعدش ن</w:t>
      </w:r>
      <w:r w:rsidR="002902AD">
        <w:rPr>
          <w:rtl/>
        </w:rPr>
        <w:t>ی</w:t>
      </w:r>
      <w:r w:rsidRPr="006F0B90">
        <w:rPr>
          <w:rtl/>
        </w:rPr>
        <w:t>ست و در نهى از رفاقت و دوستى و ن</w:t>
      </w:r>
      <w:r w:rsidR="002902AD">
        <w:rPr>
          <w:rtl/>
        </w:rPr>
        <w:t>ی</w:t>
      </w:r>
      <w:r w:rsidRPr="006F0B90">
        <w:rPr>
          <w:rtl/>
        </w:rPr>
        <w:t xml:space="preserve">ز اعتماد به </w:t>
      </w:r>
      <w:r w:rsidR="002902AD">
        <w:rPr>
          <w:rtl/>
        </w:rPr>
        <w:t>ک</w:t>
      </w:r>
      <w:r w:rsidRPr="006F0B90">
        <w:rPr>
          <w:rtl/>
        </w:rPr>
        <w:t xml:space="preserve">فّار و امر به دوستى و </w:t>
      </w:r>
      <w:r w:rsidR="002902AD">
        <w:rPr>
          <w:rtl/>
        </w:rPr>
        <w:t>ی</w:t>
      </w:r>
      <w:r w:rsidRPr="006F0B90">
        <w:rPr>
          <w:rtl/>
        </w:rPr>
        <w:t>اورى و هم</w:t>
      </w:r>
      <w:r w:rsidR="002902AD">
        <w:rPr>
          <w:rtl/>
        </w:rPr>
        <w:t>ک</w:t>
      </w:r>
      <w:r w:rsidRPr="006F0B90">
        <w:rPr>
          <w:rtl/>
        </w:rPr>
        <w:t>ارى با مؤمن</w:t>
      </w:r>
      <w:r w:rsidR="002902AD">
        <w:rPr>
          <w:rtl/>
        </w:rPr>
        <w:t>ی</w:t>
      </w:r>
      <w:r w:rsidRPr="006F0B90">
        <w:rPr>
          <w:rtl/>
        </w:rPr>
        <w:t>ن وارد شده است؛ چنانچه در شأن نزول حق</w:t>
      </w:r>
      <w:r w:rsidR="002902AD">
        <w:rPr>
          <w:rtl/>
        </w:rPr>
        <w:t>ی</w:t>
      </w:r>
      <w:r w:rsidRPr="006F0B90">
        <w:rPr>
          <w:rtl/>
        </w:rPr>
        <w:t>قى آ</w:t>
      </w:r>
      <w:r w:rsidR="002902AD">
        <w:rPr>
          <w:rtl/>
        </w:rPr>
        <w:t>ی</w:t>
      </w:r>
      <w:r w:rsidRPr="006F0B90">
        <w:rPr>
          <w:rtl/>
        </w:rPr>
        <w:t xml:space="preserve">ات - </w:t>
      </w:r>
      <w:r w:rsidR="002902AD">
        <w:rPr>
          <w:rtl/>
        </w:rPr>
        <w:t>ک</w:t>
      </w:r>
      <w:r w:rsidRPr="006F0B90">
        <w:rPr>
          <w:rtl/>
        </w:rPr>
        <w:t>ه متواتر است - آمده است:</w:t>
      </w:r>
    </w:p>
    <w:p w:rsidR="00D852F2" w:rsidRDefault="00082CC7" w:rsidP="00B77C5A">
      <w:pPr>
        <w:pStyle w:val="a5"/>
        <w:rPr>
          <w:rtl/>
        </w:rPr>
      </w:pPr>
      <w:r w:rsidRPr="006F0B90">
        <w:rPr>
          <w:rtl/>
        </w:rPr>
        <w:t xml:space="preserve">«زمانى </w:t>
      </w:r>
      <w:r w:rsidR="002902AD">
        <w:rPr>
          <w:rtl/>
        </w:rPr>
        <w:t>ک</w:t>
      </w:r>
      <w:r w:rsidRPr="006F0B90">
        <w:rPr>
          <w:rtl/>
        </w:rPr>
        <w:t>ه اوّل</w:t>
      </w:r>
      <w:r w:rsidR="002902AD">
        <w:rPr>
          <w:rtl/>
        </w:rPr>
        <w:t>ی</w:t>
      </w:r>
      <w:r w:rsidRPr="006F0B90">
        <w:rPr>
          <w:rtl/>
        </w:rPr>
        <w:t>ن قب</w:t>
      </w:r>
      <w:r w:rsidR="002902AD">
        <w:rPr>
          <w:rtl/>
        </w:rPr>
        <w:t>ی</w:t>
      </w:r>
      <w:r w:rsidRPr="006F0B90">
        <w:rPr>
          <w:rtl/>
        </w:rPr>
        <w:t xml:space="preserve">له </w:t>
      </w:r>
      <w:r w:rsidR="002902AD">
        <w:rPr>
          <w:rtl/>
        </w:rPr>
        <w:t>ی</w:t>
      </w:r>
      <w:r w:rsidRPr="006F0B90">
        <w:rPr>
          <w:rtl/>
        </w:rPr>
        <w:t>هود - بنى‏ق</w:t>
      </w:r>
      <w:r w:rsidR="002902AD">
        <w:rPr>
          <w:rtl/>
        </w:rPr>
        <w:t>ی</w:t>
      </w:r>
      <w:r w:rsidRPr="006F0B90">
        <w:rPr>
          <w:rtl/>
        </w:rPr>
        <w:t>نقاع - پ</w:t>
      </w:r>
      <w:r w:rsidR="002902AD">
        <w:rPr>
          <w:rtl/>
        </w:rPr>
        <w:t>ی</w:t>
      </w:r>
      <w:r w:rsidRPr="006F0B90">
        <w:rPr>
          <w:rtl/>
        </w:rPr>
        <w:t xml:space="preserve">مان خود را با پیامبر </w:t>
      </w:r>
      <w:r w:rsidRPr="006F0B90">
        <w:rPr>
          <w:rFonts w:cs="CTraditional Arabic"/>
          <w:rtl/>
        </w:rPr>
        <w:t>ص</w:t>
      </w:r>
      <w:r w:rsidRPr="006F0B90">
        <w:rPr>
          <w:rtl/>
        </w:rPr>
        <w:t xml:space="preserve"> ش</w:t>
      </w:r>
      <w:r w:rsidR="002902AD">
        <w:rPr>
          <w:rtl/>
        </w:rPr>
        <w:t>ک</w:t>
      </w:r>
      <w:r w:rsidRPr="006F0B90">
        <w:rPr>
          <w:rtl/>
        </w:rPr>
        <w:t>ستند، و با مسلمانان وارد جنگ شدند و ش</w:t>
      </w:r>
      <w:r w:rsidR="002902AD">
        <w:rPr>
          <w:rtl/>
        </w:rPr>
        <w:t>ک</w:t>
      </w:r>
      <w:r w:rsidRPr="006F0B90">
        <w:rPr>
          <w:rtl/>
        </w:rPr>
        <w:t>ست خوردند، عبداللّه‏بن أبى - سردسته منافقان مد</w:t>
      </w:r>
      <w:r w:rsidR="002902AD">
        <w:rPr>
          <w:rtl/>
        </w:rPr>
        <w:t>ی</w:t>
      </w:r>
      <w:r w:rsidRPr="006F0B90">
        <w:rPr>
          <w:rtl/>
        </w:rPr>
        <w:t xml:space="preserve">نه - نزد پیامبر </w:t>
      </w:r>
      <w:r w:rsidRPr="006F0B90">
        <w:rPr>
          <w:rFonts w:cs="CTraditional Arabic"/>
          <w:rtl/>
        </w:rPr>
        <w:t>ص</w:t>
      </w:r>
      <w:r w:rsidRPr="006F0B90">
        <w:rPr>
          <w:rtl/>
        </w:rPr>
        <w:t xml:space="preserve"> برا</w:t>
      </w:r>
      <w:r w:rsidR="002902AD">
        <w:rPr>
          <w:rtl/>
        </w:rPr>
        <w:t>ی</w:t>
      </w:r>
      <w:r w:rsidRPr="006F0B90">
        <w:rPr>
          <w:rtl/>
        </w:rPr>
        <w:t xml:space="preserve">شان وساطت </w:t>
      </w:r>
      <w:r w:rsidR="002902AD">
        <w:rPr>
          <w:rtl/>
        </w:rPr>
        <w:t>ک</w:t>
      </w:r>
      <w:r w:rsidRPr="006F0B90">
        <w:rPr>
          <w:rtl/>
        </w:rPr>
        <w:t xml:space="preserve">رد و به پیامبر </w:t>
      </w:r>
      <w:r w:rsidRPr="006F0B90">
        <w:rPr>
          <w:rFonts w:cs="CTraditional Arabic"/>
          <w:rtl/>
        </w:rPr>
        <w:t>ص</w:t>
      </w:r>
      <w:r w:rsidRPr="006F0B90">
        <w:rPr>
          <w:rtl/>
        </w:rPr>
        <w:t xml:space="preserve"> گفت: با دوستان من مدارا و به ن</w:t>
      </w:r>
      <w:r w:rsidR="002902AD">
        <w:rPr>
          <w:rtl/>
        </w:rPr>
        <w:t>یک</w:t>
      </w:r>
      <w:r w:rsidRPr="006F0B90">
        <w:rPr>
          <w:rtl/>
        </w:rPr>
        <w:t xml:space="preserve">ى رفتار </w:t>
      </w:r>
      <w:r w:rsidR="002902AD">
        <w:rPr>
          <w:rtl/>
        </w:rPr>
        <w:t>ک</w:t>
      </w:r>
      <w:r w:rsidRPr="006F0B90">
        <w:rPr>
          <w:rtl/>
        </w:rPr>
        <w:t xml:space="preserve">ن! عبادةبن صامت‏ </w:t>
      </w:r>
      <w:r w:rsidRPr="006F0B90">
        <w:rPr>
          <w:rFonts w:cs="CTraditional Arabic"/>
          <w:rtl/>
        </w:rPr>
        <w:t>س</w:t>
      </w:r>
      <w:r w:rsidRPr="006F0B90">
        <w:rPr>
          <w:rtl/>
        </w:rPr>
        <w:t xml:space="preserve"> - </w:t>
      </w:r>
      <w:r w:rsidR="002902AD">
        <w:rPr>
          <w:rtl/>
        </w:rPr>
        <w:t>ک</w:t>
      </w:r>
      <w:r w:rsidRPr="006F0B90">
        <w:rPr>
          <w:rtl/>
        </w:rPr>
        <w:t>ه فردى از بنى‏عوف بن خزرج بود و در ب</w:t>
      </w:r>
      <w:r w:rsidR="002902AD">
        <w:rPr>
          <w:rtl/>
        </w:rPr>
        <w:t>ی</w:t>
      </w:r>
      <w:r w:rsidRPr="006F0B90">
        <w:rPr>
          <w:rtl/>
        </w:rPr>
        <w:t xml:space="preserve">ن </w:t>
      </w:r>
      <w:r w:rsidR="002902AD">
        <w:rPr>
          <w:rtl/>
        </w:rPr>
        <w:t>ی</w:t>
      </w:r>
      <w:r w:rsidRPr="006F0B90">
        <w:rPr>
          <w:rtl/>
        </w:rPr>
        <w:t>هود</w:t>
      </w:r>
      <w:r w:rsidR="002902AD">
        <w:rPr>
          <w:rtl/>
        </w:rPr>
        <w:t>ی</w:t>
      </w:r>
      <w:r w:rsidRPr="006F0B90">
        <w:rPr>
          <w:rtl/>
        </w:rPr>
        <w:t>ان ش</w:t>
      </w:r>
      <w:r w:rsidR="002902AD">
        <w:rPr>
          <w:rtl/>
        </w:rPr>
        <w:t>ک</w:t>
      </w:r>
      <w:r w:rsidRPr="006F0B90">
        <w:rPr>
          <w:rtl/>
        </w:rPr>
        <w:t>ست‏خورده و اس</w:t>
      </w:r>
      <w:r w:rsidR="002902AD">
        <w:rPr>
          <w:rtl/>
        </w:rPr>
        <w:t>ی</w:t>
      </w:r>
      <w:r w:rsidRPr="006F0B90">
        <w:rPr>
          <w:rtl/>
        </w:rPr>
        <w:t>رشده، دوستان و هم‏پ</w:t>
      </w:r>
      <w:r w:rsidR="002902AD">
        <w:rPr>
          <w:rtl/>
        </w:rPr>
        <w:t>ی</w:t>
      </w:r>
      <w:r w:rsidRPr="006F0B90">
        <w:rPr>
          <w:rtl/>
        </w:rPr>
        <w:t>مانان ز</w:t>
      </w:r>
      <w:r w:rsidR="002902AD">
        <w:rPr>
          <w:rtl/>
        </w:rPr>
        <w:t>ی</w:t>
      </w:r>
      <w:r w:rsidRPr="006F0B90">
        <w:rPr>
          <w:rtl/>
        </w:rPr>
        <w:t xml:space="preserve">ادى داشت - خدمت پیامبر </w:t>
      </w:r>
      <w:r w:rsidRPr="006F0B90">
        <w:rPr>
          <w:rFonts w:cs="CTraditional Arabic"/>
          <w:rtl/>
        </w:rPr>
        <w:t>ص</w:t>
      </w:r>
      <w:r w:rsidRPr="006F0B90">
        <w:rPr>
          <w:rtl/>
        </w:rPr>
        <w:t xml:space="preserve"> رس</w:t>
      </w:r>
      <w:r w:rsidR="002902AD">
        <w:rPr>
          <w:rtl/>
        </w:rPr>
        <w:t>ی</w:t>
      </w:r>
      <w:r w:rsidRPr="006F0B90">
        <w:rPr>
          <w:rtl/>
        </w:rPr>
        <w:t xml:space="preserve">د و عرض </w:t>
      </w:r>
      <w:r w:rsidR="002902AD">
        <w:rPr>
          <w:rtl/>
        </w:rPr>
        <w:t>ک</w:t>
      </w:r>
      <w:r w:rsidRPr="006F0B90">
        <w:rPr>
          <w:rtl/>
        </w:rPr>
        <w:t xml:space="preserve">رد: </w:t>
      </w:r>
      <w:r w:rsidR="002902AD">
        <w:rPr>
          <w:rtl/>
        </w:rPr>
        <w:t>ی</w:t>
      </w:r>
      <w:r w:rsidRPr="006F0B90">
        <w:rPr>
          <w:rtl/>
        </w:rPr>
        <w:t>ا رسول اللّه! مرا در ب</w:t>
      </w:r>
      <w:r w:rsidR="002902AD">
        <w:rPr>
          <w:rtl/>
        </w:rPr>
        <w:t>ی</w:t>
      </w:r>
      <w:r w:rsidRPr="006F0B90">
        <w:rPr>
          <w:rtl/>
        </w:rPr>
        <w:t>ن ا</w:t>
      </w:r>
      <w:r w:rsidR="002902AD">
        <w:rPr>
          <w:rtl/>
        </w:rPr>
        <w:t>ی</w:t>
      </w:r>
      <w:r w:rsidRPr="006F0B90">
        <w:rPr>
          <w:rtl/>
        </w:rPr>
        <w:t xml:space="preserve">ن </w:t>
      </w:r>
      <w:r w:rsidR="002902AD">
        <w:rPr>
          <w:rtl/>
        </w:rPr>
        <w:t>ی</w:t>
      </w:r>
      <w:r w:rsidRPr="006F0B90">
        <w:rPr>
          <w:rtl/>
        </w:rPr>
        <w:t>هود</w:t>
      </w:r>
      <w:r w:rsidR="002902AD">
        <w:rPr>
          <w:rtl/>
        </w:rPr>
        <w:t>ی</w:t>
      </w:r>
      <w:r w:rsidRPr="006F0B90">
        <w:rPr>
          <w:rtl/>
        </w:rPr>
        <w:t>ان، دوستان ز</w:t>
      </w:r>
      <w:r w:rsidR="002902AD">
        <w:rPr>
          <w:rtl/>
        </w:rPr>
        <w:t>ی</w:t>
      </w:r>
      <w:r w:rsidRPr="006F0B90">
        <w:rPr>
          <w:rtl/>
        </w:rPr>
        <w:t>ادى است، امّا من دوستى‏شان را نمى‏خواهم و از آنان ب</w:t>
      </w:r>
      <w:r w:rsidR="002902AD">
        <w:rPr>
          <w:rtl/>
        </w:rPr>
        <w:t>ی</w:t>
      </w:r>
      <w:r w:rsidRPr="006F0B90">
        <w:rPr>
          <w:rtl/>
        </w:rPr>
        <w:t>زارم؛ ز</w:t>
      </w:r>
      <w:r w:rsidR="002902AD">
        <w:rPr>
          <w:rtl/>
        </w:rPr>
        <w:t>ی</w:t>
      </w:r>
      <w:r w:rsidRPr="006F0B90">
        <w:rPr>
          <w:rtl/>
        </w:rPr>
        <w:t xml:space="preserve">را دوست و </w:t>
      </w:r>
      <w:r w:rsidR="002902AD">
        <w:rPr>
          <w:rtl/>
        </w:rPr>
        <w:t>ی</w:t>
      </w:r>
      <w:r w:rsidRPr="006F0B90">
        <w:rPr>
          <w:rtl/>
        </w:rPr>
        <w:t xml:space="preserve">اور من فقط خدا و رسولش است.. عبداللّه‏بن أبى گفت: من مردى هستم </w:t>
      </w:r>
      <w:r w:rsidR="002902AD">
        <w:rPr>
          <w:rtl/>
        </w:rPr>
        <w:t>ک</w:t>
      </w:r>
      <w:r w:rsidRPr="006F0B90">
        <w:rPr>
          <w:rtl/>
        </w:rPr>
        <w:t>ه از گردش روزگار و سخت</w:t>
      </w:r>
      <w:r w:rsidR="002902AD">
        <w:rPr>
          <w:rtl/>
        </w:rPr>
        <w:t>ی</w:t>
      </w:r>
      <w:r w:rsidRPr="006F0B90">
        <w:rPr>
          <w:rtl/>
        </w:rPr>
        <w:t>هاى آن مى‏ترسم (</w:t>
      </w:r>
      <w:r w:rsidR="002902AD">
        <w:rPr>
          <w:rtl/>
        </w:rPr>
        <w:t>ی</w:t>
      </w:r>
      <w:r w:rsidRPr="006F0B90">
        <w:rPr>
          <w:rtl/>
        </w:rPr>
        <w:t>عنى ا</w:t>
      </w:r>
      <w:r w:rsidR="002902AD">
        <w:rPr>
          <w:rtl/>
        </w:rPr>
        <w:t>ی</w:t>
      </w:r>
      <w:r w:rsidRPr="006F0B90">
        <w:rPr>
          <w:rtl/>
        </w:rPr>
        <w:t>ن</w:t>
      </w:r>
      <w:r w:rsidR="002902AD">
        <w:rPr>
          <w:rtl/>
        </w:rPr>
        <w:t>ک</w:t>
      </w:r>
      <w:r w:rsidRPr="006F0B90">
        <w:rPr>
          <w:rtl/>
        </w:rPr>
        <w:t>ه شا</w:t>
      </w:r>
      <w:r w:rsidR="002902AD">
        <w:rPr>
          <w:rtl/>
        </w:rPr>
        <w:t>ی</w:t>
      </w:r>
      <w:r w:rsidRPr="006F0B90">
        <w:rPr>
          <w:rtl/>
        </w:rPr>
        <w:t>د زمانه ا</w:t>
      </w:r>
      <w:r w:rsidR="002902AD">
        <w:rPr>
          <w:rtl/>
        </w:rPr>
        <w:t>ی</w:t>
      </w:r>
      <w:r w:rsidRPr="006F0B90">
        <w:rPr>
          <w:rtl/>
        </w:rPr>
        <w:t xml:space="preserve">نطور نماند و روزى ورق برگردد و </w:t>
      </w:r>
      <w:r w:rsidR="002902AD">
        <w:rPr>
          <w:rtl/>
        </w:rPr>
        <w:t>ی</w:t>
      </w:r>
      <w:r w:rsidRPr="006F0B90">
        <w:rPr>
          <w:rtl/>
        </w:rPr>
        <w:t>هود</w:t>
      </w:r>
      <w:r w:rsidR="002902AD">
        <w:rPr>
          <w:rtl/>
        </w:rPr>
        <w:t>ی</w:t>
      </w:r>
      <w:r w:rsidRPr="006F0B90">
        <w:rPr>
          <w:rtl/>
        </w:rPr>
        <w:t>ان پ</w:t>
      </w:r>
      <w:r w:rsidR="002902AD">
        <w:rPr>
          <w:rtl/>
        </w:rPr>
        <w:t>ی</w:t>
      </w:r>
      <w:r w:rsidRPr="006F0B90">
        <w:rPr>
          <w:rtl/>
        </w:rPr>
        <w:t>روز شوند و قدرت را در دست بگ</w:t>
      </w:r>
      <w:r w:rsidR="002902AD">
        <w:rPr>
          <w:rtl/>
        </w:rPr>
        <w:t>ی</w:t>
      </w:r>
      <w:r w:rsidRPr="006F0B90">
        <w:rPr>
          <w:rtl/>
        </w:rPr>
        <w:t>رند و بنابرا</w:t>
      </w:r>
      <w:r w:rsidR="002902AD">
        <w:rPr>
          <w:rtl/>
        </w:rPr>
        <w:t>ی</w:t>
      </w:r>
      <w:r w:rsidRPr="006F0B90">
        <w:rPr>
          <w:rtl/>
        </w:rPr>
        <w:t xml:space="preserve">ن) از دوستى با </w:t>
      </w:r>
      <w:r w:rsidR="002902AD">
        <w:rPr>
          <w:rtl/>
        </w:rPr>
        <w:t>ی</w:t>
      </w:r>
      <w:r w:rsidRPr="006F0B90">
        <w:rPr>
          <w:rtl/>
        </w:rPr>
        <w:t>هود</w:t>
      </w:r>
      <w:r w:rsidR="002902AD">
        <w:rPr>
          <w:rtl/>
        </w:rPr>
        <w:t>ی</w:t>
      </w:r>
      <w:r w:rsidRPr="006F0B90">
        <w:rPr>
          <w:rtl/>
        </w:rPr>
        <w:t>ان ب</w:t>
      </w:r>
      <w:r w:rsidR="002902AD">
        <w:rPr>
          <w:rtl/>
        </w:rPr>
        <w:t>ی</w:t>
      </w:r>
      <w:r w:rsidRPr="006F0B90">
        <w:rPr>
          <w:rtl/>
        </w:rPr>
        <w:t>زارى و خوددارى نمى‏</w:t>
      </w:r>
      <w:r w:rsidR="002902AD">
        <w:rPr>
          <w:rtl/>
        </w:rPr>
        <w:t>ک</w:t>
      </w:r>
      <w:r w:rsidRPr="006F0B90">
        <w:rPr>
          <w:rtl/>
        </w:rPr>
        <w:t xml:space="preserve">نم. پیامبر </w:t>
      </w:r>
      <w:r w:rsidRPr="006F0B90">
        <w:rPr>
          <w:rFonts w:cs="CTraditional Arabic"/>
          <w:rtl/>
        </w:rPr>
        <w:t>ص</w:t>
      </w:r>
      <w:r w:rsidRPr="006F0B90">
        <w:rPr>
          <w:rtl/>
        </w:rPr>
        <w:t xml:space="preserve"> به او فرمود: اى أبوحباب! چه چ</w:t>
      </w:r>
      <w:r w:rsidR="002902AD">
        <w:rPr>
          <w:rtl/>
        </w:rPr>
        <w:t>ی</w:t>
      </w:r>
      <w:r w:rsidRPr="006F0B90">
        <w:rPr>
          <w:rtl/>
        </w:rPr>
        <w:t xml:space="preserve">ز باعث شده </w:t>
      </w:r>
      <w:r w:rsidR="002902AD">
        <w:rPr>
          <w:rtl/>
        </w:rPr>
        <w:t>ک</w:t>
      </w:r>
      <w:r w:rsidRPr="006F0B90">
        <w:rPr>
          <w:rtl/>
        </w:rPr>
        <w:t xml:space="preserve">ه تو را به دوستى با </w:t>
      </w:r>
      <w:r w:rsidR="002902AD">
        <w:rPr>
          <w:rtl/>
        </w:rPr>
        <w:t>ی</w:t>
      </w:r>
      <w:r w:rsidRPr="006F0B90">
        <w:rPr>
          <w:rtl/>
        </w:rPr>
        <w:t xml:space="preserve">هود جلب </w:t>
      </w:r>
      <w:r w:rsidR="002902AD">
        <w:rPr>
          <w:rtl/>
        </w:rPr>
        <w:t>ک</w:t>
      </w:r>
      <w:r w:rsidRPr="006F0B90">
        <w:rPr>
          <w:rtl/>
        </w:rPr>
        <w:t xml:space="preserve">ند و دوستى با </w:t>
      </w:r>
      <w:r w:rsidR="002902AD">
        <w:rPr>
          <w:rtl/>
        </w:rPr>
        <w:t>ی</w:t>
      </w:r>
      <w:r w:rsidRPr="006F0B90">
        <w:rPr>
          <w:rtl/>
        </w:rPr>
        <w:t>هود را از دوستى با عباده بن صامت بهتر بدانى در حال</w:t>
      </w:r>
      <w:r w:rsidR="002902AD">
        <w:rPr>
          <w:rtl/>
        </w:rPr>
        <w:t>یک</w:t>
      </w:r>
      <w:r w:rsidRPr="006F0B90">
        <w:rPr>
          <w:rtl/>
        </w:rPr>
        <w:t xml:space="preserve">ه عباده دوست توست؛ نه </w:t>
      </w:r>
      <w:r w:rsidR="002902AD">
        <w:rPr>
          <w:rtl/>
        </w:rPr>
        <w:t>ی</w:t>
      </w:r>
      <w:r w:rsidRPr="006F0B90">
        <w:rPr>
          <w:rtl/>
        </w:rPr>
        <w:t>هود</w:t>
      </w:r>
      <w:r w:rsidR="002902AD">
        <w:rPr>
          <w:rtl/>
        </w:rPr>
        <w:t>ی</w:t>
      </w:r>
      <w:r w:rsidRPr="006F0B90">
        <w:rPr>
          <w:rtl/>
        </w:rPr>
        <w:t xml:space="preserve">ان؟ عبداللّه‏بن أبى گفت: قبول </w:t>
      </w:r>
      <w:r w:rsidR="002902AD">
        <w:rPr>
          <w:rtl/>
        </w:rPr>
        <w:t>ک</w:t>
      </w:r>
      <w:r w:rsidRPr="006F0B90">
        <w:rPr>
          <w:rtl/>
        </w:rPr>
        <w:t>رده‏ام! پس خداوند ا</w:t>
      </w:r>
      <w:r w:rsidR="002902AD">
        <w:rPr>
          <w:rtl/>
        </w:rPr>
        <w:t>ی</w:t>
      </w:r>
      <w:r w:rsidRPr="006F0B90">
        <w:rPr>
          <w:rtl/>
        </w:rPr>
        <w:t>ن آ</w:t>
      </w:r>
      <w:r w:rsidR="002902AD">
        <w:rPr>
          <w:rtl/>
        </w:rPr>
        <w:t>ی</w:t>
      </w:r>
      <w:r w:rsidRPr="006F0B90">
        <w:rPr>
          <w:rtl/>
        </w:rPr>
        <w:t>ات را نازل فرمود»:</w:t>
      </w:r>
      <w:r w:rsidRPr="002902AD">
        <w:rPr>
          <w:rStyle w:val="FootnoteReference"/>
          <w:rFonts w:ascii="B Lotus" w:hAnsi="B Lotus" w:hint="cs"/>
          <w:b/>
          <w:sz w:val="24"/>
        </w:rPr>
        <w:footnoteReference w:id="557"/>
      </w:r>
    </w:p>
    <w:p w:rsidR="00082CC7" w:rsidRDefault="00082CC7" w:rsidP="00B77C5A">
      <w:pPr>
        <w:pStyle w:val="a5"/>
        <w:rPr>
          <w:rFonts w:ascii="Times New Roman" w:hAnsi="Times New Roman"/>
          <w:sz w:val="29"/>
          <w:szCs w:val="29"/>
          <w:rtl/>
        </w:rPr>
      </w:pPr>
      <w:r>
        <w:rPr>
          <w:rFonts w:ascii="Times New Roman" w:hAnsi="Times New Roman" w:cs="Traditional Arabic" w:hint="cs"/>
          <w:rtl/>
        </w:rPr>
        <w:t>﴿</w:t>
      </w:r>
      <w:r w:rsidR="00D852F2" w:rsidRPr="002902AD">
        <w:rPr>
          <w:rStyle w:val="Char3"/>
          <w:rtl/>
        </w:rPr>
        <w:t xml:space="preserve">يَٰٓأَيُّهَا </w:t>
      </w:r>
      <w:r w:rsidR="00D852F2" w:rsidRPr="002902AD">
        <w:rPr>
          <w:rStyle w:val="Char3"/>
          <w:rFonts w:hint="cs"/>
          <w:rtl/>
        </w:rPr>
        <w:t>ٱلَّذِينَ</w:t>
      </w:r>
      <w:r w:rsidR="00D852F2" w:rsidRPr="002902AD">
        <w:rPr>
          <w:rStyle w:val="Char3"/>
          <w:rtl/>
        </w:rPr>
        <w:t xml:space="preserve"> </w:t>
      </w:r>
      <w:r w:rsidR="00D852F2" w:rsidRPr="002902AD">
        <w:rPr>
          <w:rStyle w:val="Char3"/>
          <w:rFonts w:hint="cs"/>
          <w:rtl/>
        </w:rPr>
        <w:t>ءَامَنُواْ</w:t>
      </w:r>
      <w:r w:rsidR="00D852F2" w:rsidRPr="002902AD">
        <w:rPr>
          <w:rStyle w:val="Char3"/>
          <w:rtl/>
        </w:rPr>
        <w:t xml:space="preserve"> </w:t>
      </w:r>
      <w:r w:rsidR="00D852F2" w:rsidRPr="002902AD">
        <w:rPr>
          <w:rStyle w:val="Char3"/>
          <w:rFonts w:hint="cs"/>
          <w:rtl/>
        </w:rPr>
        <w:t>لَا</w:t>
      </w:r>
      <w:r w:rsidR="00D852F2" w:rsidRPr="002902AD">
        <w:rPr>
          <w:rStyle w:val="Char3"/>
          <w:rtl/>
        </w:rPr>
        <w:t xml:space="preserve"> </w:t>
      </w:r>
      <w:r w:rsidR="00D852F2" w:rsidRPr="002902AD">
        <w:rPr>
          <w:rStyle w:val="Char3"/>
          <w:rFonts w:hint="cs"/>
          <w:rtl/>
        </w:rPr>
        <w:t>تَتَّخِذُواْ</w:t>
      </w:r>
      <w:r w:rsidR="00D852F2" w:rsidRPr="002902AD">
        <w:rPr>
          <w:rStyle w:val="Char3"/>
          <w:rtl/>
        </w:rPr>
        <w:t xml:space="preserve"> </w:t>
      </w:r>
      <w:r w:rsidR="00D852F2" w:rsidRPr="002902AD">
        <w:rPr>
          <w:rStyle w:val="Char3"/>
          <w:rFonts w:hint="cs"/>
          <w:rtl/>
        </w:rPr>
        <w:t>ٱلۡيَهُودَ</w:t>
      </w:r>
      <w:r w:rsidR="00D852F2" w:rsidRPr="002902AD">
        <w:rPr>
          <w:rStyle w:val="Char3"/>
          <w:rtl/>
        </w:rPr>
        <w:t xml:space="preserve"> </w:t>
      </w:r>
      <w:r w:rsidR="00D852F2" w:rsidRPr="002902AD">
        <w:rPr>
          <w:rStyle w:val="Char3"/>
          <w:rFonts w:hint="cs"/>
          <w:rtl/>
        </w:rPr>
        <w:t>وَٱلنَّصَٰرَىٰٓ</w:t>
      </w:r>
      <w:r w:rsidR="00D852F2" w:rsidRPr="002902AD">
        <w:rPr>
          <w:rStyle w:val="Char3"/>
          <w:rtl/>
        </w:rPr>
        <w:t xml:space="preserve"> </w:t>
      </w:r>
      <w:r w:rsidR="00D852F2" w:rsidRPr="002902AD">
        <w:rPr>
          <w:rStyle w:val="Char3"/>
          <w:rFonts w:hint="cs"/>
          <w:rtl/>
        </w:rPr>
        <w:t>أَوۡلِيَآءَۘ</w:t>
      </w:r>
      <w:r w:rsidR="00D852F2" w:rsidRPr="002902AD">
        <w:rPr>
          <w:rStyle w:val="Char3"/>
          <w:rtl/>
        </w:rPr>
        <w:t xml:space="preserve"> </w:t>
      </w:r>
      <w:r w:rsidR="00D852F2" w:rsidRPr="002902AD">
        <w:rPr>
          <w:rStyle w:val="Char3"/>
          <w:rFonts w:hint="cs"/>
          <w:rtl/>
        </w:rPr>
        <w:t>بَعۡضُهُمۡ</w:t>
      </w:r>
      <w:r w:rsidR="00D852F2" w:rsidRPr="002902AD">
        <w:rPr>
          <w:rStyle w:val="Char3"/>
          <w:rtl/>
        </w:rPr>
        <w:t xml:space="preserve"> </w:t>
      </w:r>
      <w:r w:rsidR="00D852F2" w:rsidRPr="002902AD">
        <w:rPr>
          <w:rStyle w:val="Char3"/>
          <w:rFonts w:hint="cs"/>
          <w:rtl/>
        </w:rPr>
        <w:t>أَوۡلِيَآءُ</w:t>
      </w:r>
      <w:r w:rsidR="00D852F2" w:rsidRPr="002902AD">
        <w:rPr>
          <w:rStyle w:val="Char3"/>
          <w:rtl/>
        </w:rPr>
        <w:t xml:space="preserve"> </w:t>
      </w:r>
      <w:r w:rsidR="00D852F2" w:rsidRPr="002902AD">
        <w:rPr>
          <w:rStyle w:val="Char3"/>
          <w:rFonts w:hint="cs"/>
          <w:rtl/>
        </w:rPr>
        <w:t>بَعۡضٖۚ وَمَن يَتَوَلَّهُم مِّنكُمۡ فَإِنَّهُۥ مِنۡهُمۡۗ إِنَّ ٱ</w:t>
      </w:r>
      <w:r w:rsidR="00D852F2" w:rsidRPr="002902AD">
        <w:rPr>
          <w:rStyle w:val="Char3"/>
          <w:rtl/>
        </w:rPr>
        <w:t>للَّهَ لَا يَه</w:t>
      </w:r>
      <w:r w:rsidR="00D852F2" w:rsidRPr="002902AD">
        <w:rPr>
          <w:rStyle w:val="Char3"/>
          <w:rFonts w:hint="cs"/>
          <w:rtl/>
        </w:rPr>
        <w:t>ۡدِي</w:t>
      </w:r>
      <w:r w:rsidR="00D852F2" w:rsidRPr="002902AD">
        <w:rPr>
          <w:rStyle w:val="Char3"/>
          <w:rtl/>
        </w:rPr>
        <w:t xml:space="preserve"> </w:t>
      </w:r>
      <w:r w:rsidR="00D852F2" w:rsidRPr="002902AD">
        <w:rPr>
          <w:rStyle w:val="Char3"/>
          <w:rFonts w:hint="cs"/>
          <w:rtl/>
        </w:rPr>
        <w:t>ٱلۡقَوۡمَ</w:t>
      </w:r>
      <w:r w:rsidR="00D852F2" w:rsidRPr="002902AD">
        <w:rPr>
          <w:rStyle w:val="Char3"/>
          <w:rtl/>
        </w:rPr>
        <w:t xml:space="preserve"> </w:t>
      </w:r>
      <w:r w:rsidR="00D852F2" w:rsidRPr="002902AD">
        <w:rPr>
          <w:rStyle w:val="Char3"/>
          <w:rFonts w:hint="cs"/>
          <w:rtl/>
        </w:rPr>
        <w:t>ٱلظَّٰلِمِينَ</w:t>
      </w:r>
      <w:r w:rsidR="00D852F2" w:rsidRPr="002902AD">
        <w:rPr>
          <w:rStyle w:val="Char3"/>
          <w:rtl/>
        </w:rPr>
        <w:t xml:space="preserve"> </w:t>
      </w:r>
      <w:r w:rsidR="00D852F2" w:rsidRPr="002902AD">
        <w:rPr>
          <w:rStyle w:val="Char3"/>
          <w:rFonts w:hint="cs"/>
          <w:rtl/>
        </w:rPr>
        <w:t>٥١</w:t>
      </w:r>
      <w:r w:rsidR="00D852F2" w:rsidRPr="002902AD">
        <w:rPr>
          <w:rStyle w:val="Char3"/>
          <w:rtl/>
        </w:rPr>
        <w:t xml:space="preserve"> </w:t>
      </w:r>
      <w:r w:rsidR="00D852F2" w:rsidRPr="002902AD">
        <w:rPr>
          <w:rStyle w:val="Char3"/>
          <w:rFonts w:hint="cs"/>
          <w:rtl/>
        </w:rPr>
        <w:t>فَتَرَى</w:t>
      </w:r>
      <w:r w:rsidR="00D852F2" w:rsidRPr="002902AD">
        <w:rPr>
          <w:rStyle w:val="Char3"/>
          <w:rtl/>
        </w:rPr>
        <w:t xml:space="preserve"> </w:t>
      </w:r>
      <w:r w:rsidR="00D852F2" w:rsidRPr="002902AD">
        <w:rPr>
          <w:rStyle w:val="Char3"/>
          <w:rFonts w:hint="cs"/>
          <w:rtl/>
        </w:rPr>
        <w:t>ٱلَّذِينَ</w:t>
      </w:r>
      <w:r w:rsidR="00D852F2" w:rsidRPr="002902AD">
        <w:rPr>
          <w:rStyle w:val="Char3"/>
          <w:rtl/>
        </w:rPr>
        <w:t xml:space="preserve"> </w:t>
      </w:r>
      <w:r w:rsidR="00D852F2" w:rsidRPr="002902AD">
        <w:rPr>
          <w:rStyle w:val="Char3"/>
          <w:rFonts w:hint="cs"/>
          <w:rtl/>
        </w:rPr>
        <w:t>فِي</w:t>
      </w:r>
      <w:r w:rsidR="00D852F2" w:rsidRPr="002902AD">
        <w:rPr>
          <w:rStyle w:val="Char3"/>
          <w:rtl/>
        </w:rPr>
        <w:t xml:space="preserve"> </w:t>
      </w:r>
      <w:r w:rsidR="00D852F2" w:rsidRPr="002902AD">
        <w:rPr>
          <w:rStyle w:val="Char3"/>
          <w:rFonts w:hint="cs"/>
          <w:rtl/>
        </w:rPr>
        <w:t>قُلُوبِهِم</w:t>
      </w:r>
      <w:r w:rsidR="00D852F2" w:rsidRPr="002902AD">
        <w:rPr>
          <w:rStyle w:val="Char3"/>
          <w:rtl/>
        </w:rPr>
        <w:t xml:space="preserve"> </w:t>
      </w:r>
      <w:r w:rsidR="00D852F2" w:rsidRPr="002902AD">
        <w:rPr>
          <w:rStyle w:val="Char3"/>
          <w:rFonts w:hint="cs"/>
          <w:rtl/>
        </w:rPr>
        <w:t>مَّرَضٞ يُسَٰرِعُونَ</w:t>
      </w:r>
      <w:r w:rsidR="00D852F2" w:rsidRPr="002902AD">
        <w:rPr>
          <w:rStyle w:val="Char3"/>
          <w:rtl/>
        </w:rPr>
        <w:t xml:space="preserve"> فِيهِم</w:t>
      </w:r>
      <w:r w:rsidR="00D852F2" w:rsidRPr="002902AD">
        <w:rPr>
          <w:rStyle w:val="Char3"/>
          <w:rFonts w:hint="cs"/>
          <w:rtl/>
        </w:rPr>
        <w:t>ۡ</w:t>
      </w:r>
      <w:r w:rsidR="00D852F2" w:rsidRPr="002902AD">
        <w:rPr>
          <w:rStyle w:val="Char3"/>
          <w:rtl/>
        </w:rPr>
        <w:t xml:space="preserve"> </w:t>
      </w:r>
      <w:r w:rsidR="00D852F2" w:rsidRPr="002902AD">
        <w:rPr>
          <w:rStyle w:val="Char3"/>
          <w:rFonts w:hint="cs"/>
          <w:rtl/>
        </w:rPr>
        <w:t>يَقُولُونَ</w:t>
      </w:r>
      <w:r w:rsidR="00D852F2" w:rsidRPr="002902AD">
        <w:rPr>
          <w:rStyle w:val="Char3"/>
          <w:rtl/>
        </w:rPr>
        <w:t xml:space="preserve"> </w:t>
      </w:r>
      <w:r w:rsidR="00D852F2" w:rsidRPr="002902AD">
        <w:rPr>
          <w:rStyle w:val="Char3"/>
          <w:rFonts w:hint="cs"/>
          <w:rtl/>
        </w:rPr>
        <w:t>نَخۡشَىٰٓ</w:t>
      </w:r>
      <w:r w:rsidR="00D852F2" w:rsidRPr="002902AD">
        <w:rPr>
          <w:rStyle w:val="Char3"/>
          <w:rtl/>
        </w:rPr>
        <w:t xml:space="preserve"> </w:t>
      </w:r>
      <w:r w:rsidR="00D852F2" w:rsidRPr="002902AD">
        <w:rPr>
          <w:rStyle w:val="Char3"/>
          <w:rFonts w:hint="cs"/>
          <w:rtl/>
        </w:rPr>
        <w:t>أَن</w:t>
      </w:r>
      <w:r w:rsidR="00D852F2" w:rsidRPr="002902AD">
        <w:rPr>
          <w:rStyle w:val="Char3"/>
          <w:rtl/>
        </w:rPr>
        <w:t xml:space="preserve"> </w:t>
      </w:r>
      <w:r w:rsidR="00D852F2" w:rsidRPr="002902AD">
        <w:rPr>
          <w:rStyle w:val="Char3"/>
          <w:rFonts w:hint="cs"/>
          <w:rtl/>
        </w:rPr>
        <w:t>تُصِيبَنَا</w:t>
      </w:r>
      <w:r w:rsidR="00D852F2" w:rsidRPr="002902AD">
        <w:rPr>
          <w:rStyle w:val="Char3"/>
          <w:rtl/>
        </w:rPr>
        <w:t xml:space="preserve"> </w:t>
      </w:r>
      <w:r w:rsidR="00D852F2" w:rsidRPr="002902AD">
        <w:rPr>
          <w:rStyle w:val="Char3"/>
          <w:rFonts w:hint="cs"/>
          <w:rtl/>
        </w:rPr>
        <w:t>دَآئِرَةٞۚ فَعَسَى ٱ</w:t>
      </w:r>
      <w:r w:rsidR="00D852F2" w:rsidRPr="002902AD">
        <w:rPr>
          <w:rStyle w:val="Char3"/>
          <w:rtl/>
        </w:rPr>
        <w:t>للَّهُ أَن يَأ</w:t>
      </w:r>
      <w:r w:rsidR="00D852F2" w:rsidRPr="002902AD">
        <w:rPr>
          <w:rStyle w:val="Char3"/>
          <w:rFonts w:hint="cs"/>
          <w:rtl/>
        </w:rPr>
        <w:t>ۡتِيَ</w:t>
      </w:r>
      <w:r w:rsidR="00D852F2" w:rsidRPr="002902AD">
        <w:rPr>
          <w:rStyle w:val="Char3"/>
          <w:rtl/>
        </w:rPr>
        <w:t xml:space="preserve"> </w:t>
      </w:r>
      <w:r w:rsidR="00D852F2" w:rsidRPr="002902AD">
        <w:rPr>
          <w:rStyle w:val="Char3"/>
          <w:rFonts w:hint="cs"/>
          <w:rtl/>
        </w:rPr>
        <w:t>بِٱلۡفَتۡحِ</w:t>
      </w:r>
      <w:r w:rsidR="00D852F2" w:rsidRPr="002902AD">
        <w:rPr>
          <w:rStyle w:val="Char3"/>
          <w:rtl/>
        </w:rPr>
        <w:t xml:space="preserve"> </w:t>
      </w:r>
      <w:r w:rsidR="00D852F2" w:rsidRPr="002902AD">
        <w:rPr>
          <w:rStyle w:val="Char3"/>
          <w:rFonts w:hint="cs"/>
          <w:rtl/>
        </w:rPr>
        <w:t>أَوۡ</w:t>
      </w:r>
      <w:r w:rsidR="00D852F2" w:rsidRPr="002902AD">
        <w:rPr>
          <w:rStyle w:val="Char3"/>
          <w:rtl/>
        </w:rPr>
        <w:t xml:space="preserve"> </w:t>
      </w:r>
      <w:r w:rsidR="00D852F2" w:rsidRPr="002902AD">
        <w:rPr>
          <w:rStyle w:val="Char3"/>
          <w:rFonts w:hint="cs"/>
          <w:rtl/>
        </w:rPr>
        <w:t>أَمۡرٖ مِّنۡ عِن</w:t>
      </w:r>
      <w:r w:rsidR="00D852F2" w:rsidRPr="002902AD">
        <w:rPr>
          <w:rStyle w:val="Char3"/>
          <w:rtl/>
        </w:rPr>
        <w:t>دِهِ</w:t>
      </w:r>
      <w:r w:rsidR="00D852F2" w:rsidRPr="002902AD">
        <w:rPr>
          <w:rStyle w:val="Char3"/>
          <w:rFonts w:hint="cs"/>
          <w:rtl/>
        </w:rPr>
        <w:t>ۦ</w:t>
      </w:r>
      <w:r w:rsidR="00D852F2" w:rsidRPr="002902AD">
        <w:rPr>
          <w:rStyle w:val="Char3"/>
          <w:rtl/>
        </w:rPr>
        <w:t xml:space="preserve"> </w:t>
      </w:r>
      <w:r w:rsidR="00D852F2" w:rsidRPr="002902AD">
        <w:rPr>
          <w:rStyle w:val="Char3"/>
          <w:rFonts w:hint="cs"/>
          <w:rtl/>
        </w:rPr>
        <w:t>فَيُصۡبِحُواْ</w:t>
      </w:r>
      <w:r w:rsidR="00D852F2" w:rsidRPr="002902AD">
        <w:rPr>
          <w:rStyle w:val="Char3"/>
          <w:rtl/>
        </w:rPr>
        <w:t xml:space="preserve"> </w:t>
      </w:r>
      <w:r w:rsidR="00D852F2" w:rsidRPr="002902AD">
        <w:rPr>
          <w:rStyle w:val="Char3"/>
          <w:rFonts w:hint="cs"/>
          <w:rtl/>
        </w:rPr>
        <w:t>عَ</w:t>
      </w:r>
      <w:r w:rsidR="00D852F2" w:rsidRPr="002902AD">
        <w:rPr>
          <w:rStyle w:val="Char3"/>
          <w:rtl/>
        </w:rPr>
        <w:t>لَىٰ مَآ أَسَرُّواْ فِيٓ أَنفُسِهِم</w:t>
      </w:r>
      <w:r w:rsidR="00D852F2" w:rsidRPr="002902AD">
        <w:rPr>
          <w:rStyle w:val="Char3"/>
          <w:rFonts w:hint="cs"/>
          <w:rtl/>
        </w:rPr>
        <w:t>ۡ</w:t>
      </w:r>
      <w:r w:rsidR="00D852F2" w:rsidRPr="002902AD">
        <w:rPr>
          <w:rStyle w:val="Char3"/>
          <w:rtl/>
        </w:rPr>
        <w:t xml:space="preserve"> </w:t>
      </w:r>
      <w:r w:rsidR="00D852F2" w:rsidRPr="002902AD">
        <w:rPr>
          <w:rStyle w:val="Char3"/>
          <w:rFonts w:hint="cs"/>
          <w:rtl/>
        </w:rPr>
        <w:t>نَٰدِمِينَ</w:t>
      </w:r>
      <w:r w:rsidR="00D852F2" w:rsidRPr="002902AD">
        <w:rPr>
          <w:rStyle w:val="Char3"/>
          <w:rtl/>
        </w:rPr>
        <w:t xml:space="preserve"> </w:t>
      </w:r>
      <w:r w:rsidR="00D852F2" w:rsidRPr="002902AD">
        <w:rPr>
          <w:rStyle w:val="Char3"/>
          <w:rFonts w:hint="cs"/>
          <w:rtl/>
        </w:rPr>
        <w:t>٥٢</w:t>
      </w:r>
      <w:r>
        <w:rPr>
          <w:rFonts w:ascii="Times New Roman" w:hAnsi="Times New Roman" w:cs="Traditional Arabic" w:hint="cs"/>
          <w:rtl/>
        </w:rPr>
        <w:t>﴾</w:t>
      </w:r>
      <w:r w:rsidR="00D852F2">
        <w:rPr>
          <w:rFonts w:ascii="Times New Roman" w:hAnsi="Times New Roman" w:hint="cs"/>
          <w:rtl/>
        </w:rPr>
        <w:t xml:space="preserve"> </w:t>
      </w:r>
      <w:r w:rsidRPr="00B77C5A">
        <w:rPr>
          <w:rStyle w:val="Char4"/>
          <w:rtl/>
        </w:rPr>
        <w:t>[المائدة: ٥١-٥٢]</w:t>
      </w:r>
      <w:r>
        <w:rPr>
          <w:rFonts w:ascii="Times New Roman" w:hAnsi="Times New Roman" w:hint="cs"/>
          <w:sz w:val="29"/>
          <w:szCs w:val="29"/>
          <w:rtl/>
        </w:rPr>
        <w:t>.</w:t>
      </w:r>
    </w:p>
    <w:p w:rsidR="00082CC7" w:rsidRDefault="00082CC7" w:rsidP="00B77C5A">
      <w:pPr>
        <w:pStyle w:val="a5"/>
        <w:rPr>
          <w:rFonts w:cs="Traditional Arabic"/>
          <w:color w:val="000000"/>
          <w:sz w:val="27"/>
          <w:szCs w:val="27"/>
          <w:rtl/>
        </w:rPr>
      </w:pPr>
      <w:r>
        <w:rPr>
          <w:rFonts w:cs="Traditional Arabic" w:hint="cs"/>
          <w:rtl/>
        </w:rPr>
        <w:t>«</w:t>
      </w:r>
      <w:r w:rsidRPr="00E81272">
        <w:rPr>
          <w:rtl/>
        </w:rPr>
        <w:t xml:space="preserve">اى مؤمنان! </w:t>
      </w:r>
      <w:r w:rsidR="002902AD">
        <w:rPr>
          <w:rtl/>
        </w:rPr>
        <w:t>ی</w:t>
      </w:r>
      <w:r w:rsidRPr="00E81272">
        <w:rPr>
          <w:rtl/>
        </w:rPr>
        <w:t>هود</w:t>
      </w:r>
      <w:r w:rsidR="002902AD">
        <w:rPr>
          <w:rtl/>
        </w:rPr>
        <w:t>ی</w:t>
      </w:r>
      <w:r w:rsidRPr="00E81272">
        <w:rPr>
          <w:rtl/>
        </w:rPr>
        <w:t>ان و مس</w:t>
      </w:r>
      <w:r w:rsidR="002902AD">
        <w:rPr>
          <w:rtl/>
        </w:rPr>
        <w:t>ی</w:t>
      </w:r>
      <w:r w:rsidRPr="00E81272">
        <w:rPr>
          <w:rtl/>
        </w:rPr>
        <w:t>ح</w:t>
      </w:r>
      <w:r w:rsidR="002902AD">
        <w:rPr>
          <w:rtl/>
        </w:rPr>
        <w:t>ی</w:t>
      </w:r>
      <w:r w:rsidRPr="00E81272">
        <w:rPr>
          <w:rtl/>
        </w:rPr>
        <w:t>ان را به دوستى نگ</w:t>
      </w:r>
      <w:r w:rsidR="002902AD">
        <w:rPr>
          <w:rtl/>
        </w:rPr>
        <w:t>ی</w:t>
      </w:r>
      <w:r w:rsidRPr="00E81272">
        <w:rPr>
          <w:rtl/>
        </w:rPr>
        <w:t>ر</w:t>
      </w:r>
      <w:r w:rsidR="002902AD">
        <w:rPr>
          <w:rtl/>
        </w:rPr>
        <w:t>ی</w:t>
      </w:r>
      <w:r w:rsidRPr="00E81272">
        <w:rPr>
          <w:rtl/>
        </w:rPr>
        <w:t>د. آنها برخى دوست برخى د</w:t>
      </w:r>
      <w:r w:rsidR="002902AD">
        <w:rPr>
          <w:rtl/>
        </w:rPr>
        <w:t>ی</w:t>
      </w:r>
      <w:r w:rsidRPr="00E81272">
        <w:rPr>
          <w:rtl/>
        </w:rPr>
        <w:t xml:space="preserve">گرند (و در دشمنى با شما </w:t>
      </w:r>
      <w:r w:rsidR="002902AD">
        <w:rPr>
          <w:rtl/>
        </w:rPr>
        <w:t>یک</w:t>
      </w:r>
      <w:r w:rsidRPr="00E81272">
        <w:rPr>
          <w:rtl/>
        </w:rPr>
        <w:t>سانند) هر</w:t>
      </w:r>
      <w:r w:rsidR="002902AD">
        <w:rPr>
          <w:rtl/>
        </w:rPr>
        <w:t>ک</w:t>
      </w:r>
      <w:r w:rsidRPr="00E81272">
        <w:rPr>
          <w:rtl/>
        </w:rPr>
        <w:t>س از شما با ا</w:t>
      </w:r>
      <w:r w:rsidR="002902AD">
        <w:rPr>
          <w:rtl/>
        </w:rPr>
        <w:t>ی</w:t>
      </w:r>
      <w:r w:rsidRPr="00E81272">
        <w:rPr>
          <w:rtl/>
        </w:rPr>
        <w:t>شان دوستى بورزد، بى‏گمان او از زمره ا</w:t>
      </w:r>
      <w:r w:rsidR="002902AD">
        <w:rPr>
          <w:rtl/>
        </w:rPr>
        <w:t>ی</w:t>
      </w:r>
      <w:r w:rsidRPr="00E81272">
        <w:rPr>
          <w:rtl/>
        </w:rPr>
        <w:t>شان به شمار مى‏رود، و ش</w:t>
      </w:r>
      <w:r w:rsidR="002902AD">
        <w:rPr>
          <w:rtl/>
        </w:rPr>
        <w:t>ک</w:t>
      </w:r>
      <w:r w:rsidRPr="00E81272">
        <w:rPr>
          <w:rtl/>
        </w:rPr>
        <w:t xml:space="preserve"> ن</w:t>
      </w:r>
      <w:r w:rsidR="002902AD">
        <w:rPr>
          <w:rtl/>
        </w:rPr>
        <w:t>ی</w:t>
      </w:r>
      <w:r w:rsidRPr="00E81272">
        <w:rPr>
          <w:rtl/>
        </w:rPr>
        <w:t>ست خداوند افراد ستمگر را هدا</w:t>
      </w:r>
      <w:r w:rsidR="002902AD">
        <w:rPr>
          <w:rtl/>
        </w:rPr>
        <w:t>ی</w:t>
      </w:r>
      <w:r w:rsidRPr="00E81272">
        <w:rPr>
          <w:rtl/>
        </w:rPr>
        <w:t>ت نمى‏</w:t>
      </w:r>
      <w:r w:rsidR="002902AD">
        <w:rPr>
          <w:rtl/>
        </w:rPr>
        <w:t>ک</w:t>
      </w:r>
      <w:r w:rsidRPr="00E81272">
        <w:rPr>
          <w:rtl/>
        </w:rPr>
        <w:t>ند. تو مى‏ب</w:t>
      </w:r>
      <w:r w:rsidR="002902AD">
        <w:rPr>
          <w:rtl/>
        </w:rPr>
        <w:t>ی</w:t>
      </w:r>
      <w:r w:rsidRPr="00E81272">
        <w:rPr>
          <w:rtl/>
        </w:rPr>
        <w:t xml:space="preserve">نى </w:t>
      </w:r>
      <w:r w:rsidR="002902AD">
        <w:rPr>
          <w:rtl/>
        </w:rPr>
        <w:t>ک</w:t>
      </w:r>
      <w:r w:rsidRPr="00E81272">
        <w:rPr>
          <w:rtl/>
        </w:rPr>
        <w:t xml:space="preserve">سانى </w:t>
      </w:r>
      <w:r w:rsidR="002902AD">
        <w:rPr>
          <w:rtl/>
        </w:rPr>
        <w:t>ک</w:t>
      </w:r>
      <w:r w:rsidRPr="00E81272">
        <w:rPr>
          <w:rtl/>
        </w:rPr>
        <w:t>ه</w:t>
      </w:r>
      <w:r w:rsidR="00D17E13">
        <w:rPr>
          <w:rtl/>
        </w:rPr>
        <w:t xml:space="preserve"> </w:t>
      </w:r>
      <w:r w:rsidRPr="00E81272">
        <w:rPr>
          <w:rtl/>
        </w:rPr>
        <w:t>ب</w:t>
      </w:r>
      <w:r w:rsidR="002902AD">
        <w:rPr>
          <w:rtl/>
        </w:rPr>
        <w:t>ی</w:t>
      </w:r>
      <w:r w:rsidRPr="00E81272">
        <w:rPr>
          <w:rtl/>
        </w:rPr>
        <w:t xml:space="preserve">مارى (نفاق) به دل دارند (در دوستى با </w:t>
      </w:r>
      <w:r w:rsidR="002902AD">
        <w:rPr>
          <w:rtl/>
        </w:rPr>
        <w:t>ی</w:t>
      </w:r>
      <w:r w:rsidRPr="00E81272">
        <w:rPr>
          <w:rtl/>
        </w:rPr>
        <w:t>هود</w:t>
      </w:r>
      <w:r w:rsidR="002902AD">
        <w:rPr>
          <w:rtl/>
        </w:rPr>
        <w:t>ی</w:t>
      </w:r>
      <w:r w:rsidRPr="00E81272">
        <w:rPr>
          <w:rtl/>
        </w:rPr>
        <w:t>ان و د</w:t>
      </w:r>
      <w:r w:rsidR="002902AD">
        <w:rPr>
          <w:rtl/>
        </w:rPr>
        <w:t>ی</w:t>
      </w:r>
      <w:r w:rsidRPr="00E81272">
        <w:rPr>
          <w:rtl/>
        </w:rPr>
        <w:t xml:space="preserve">گر </w:t>
      </w:r>
      <w:r w:rsidR="002902AD">
        <w:rPr>
          <w:rtl/>
        </w:rPr>
        <w:t>ک</w:t>
      </w:r>
      <w:r w:rsidRPr="00E81272">
        <w:rPr>
          <w:rtl/>
        </w:rPr>
        <w:t xml:space="preserve">افران) بر </w:t>
      </w:r>
      <w:r w:rsidR="002902AD">
        <w:rPr>
          <w:rtl/>
        </w:rPr>
        <w:t>یک</w:t>
      </w:r>
      <w:r w:rsidRPr="00E81272">
        <w:rPr>
          <w:rtl/>
        </w:rPr>
        <w:t>د</w:t>
      </w:r>
      <w:r w:rsidR="002902AD">
        <w:rPr>
          <w:rtl/>
        </w:rPr>
        <w:t>ی</w:t>
      </w:r>
      <w:r w:rsidRPr="00E81272">
        <w:rPr>
          <w:rtl/>
        </w:rPr>
        <w:t>گر سبقت مى‏گ</w:t>
      </w:r>
      <w:r w:rsidR="002902AD">
        <w:rPr>
          <w:rtl/>
        </w:rPr>
        <w:t>ی</w:t>
      </w:r>
      <w:r w:rsidRPr="00E81272">
        <w:rPr>
          <w:rtl/>
        </w:rPr>
        <w:t>رند و مى‏گو</w:t>
      </w:r>
      <w:r w:rsidR="002902AD">
        <w:rPr>
          <w:rtl/>
        </w:rPr>
        <w:t>ی</w:t>
      </w:r>
      <w:r w:rsidRPr="00E81272">
        <w:rPr>
          <w:rtl/>
        </w:rPr>
        <w:t>ند: مى‏ترس</w:t>
      </w:r>
      <w:r w:rsidR="002902AD">
        <w:rPr>
          <w:rtl/>
        </w:rPr>
        <w:t>ی</w:t>
      </w:r>
      <w:r w:rsidRPr="00E81272">
        <w:rPr>
          <w:rtl/>
        </w:rPr>
        <w:t xml:space="preserve">م </w:t>
      </w:r>
      <w:r w:rsidR="002902AD">
        <w:rPr>
          <w:rtl/>
        </w:rPr>
        <w:t>ک</w:t>
      </w:r>
      <w:r w:rsidRPr="00E81272">
        <w:rPr>
          <w:rtl/>
        </w:rPr>
        <w:t>ه (روزگار برگردد و) بلا</w:t>
      </w:r>
      <w:r w:rsidR="002902AD">
        <w:rPr>
          <w:rtl/>
        </w:rPr>
        <w:t>ی</w:t>
      </w:r>
      <w:r w:rsidRPr="00E81272">
        <w:rPr>
          <w:rtl/>
        </w:rPr>
        <w:t>ى بر سر ما آ</w:t>
      </w:r>
      <w:r w:rsidR="002902AD">
        <w:rPr>
          <w:rtl/>
        </w:rPr>
        <w:t>ی</w:t>
      </w:r>
      <w:r w:rsidRPr="00E81272">
        <w:rPr>
          <w:rtl/>
        </w:rPr>
        <w:t xml:space="preserve">د (و به </w:t>
      </w:r>
      <w:r w:rsidR="002902AD">
        <w:rPr>
          <w:rtl/>
        </w:rPr>
        <w:t>ک</w:t>
      </w:r>
      <w:r w:rsidRPr="00E81272">
        <w:rPr>
          <w:rtl/>
        </w:rPr>
        <w:t>م</w:t>
      </w:r>
      <w:r w:rsidR="002902AD">
        <w:rPr>
          <w:rtl/>
        </w:rPr>
        <w:t>ک</w:t>
      </w:r>
      <w:r w:rsidRPr="00E81272">
        <w:rPr>
          <w:rtl/>
        </w:rPr>
        <w:t xml:space="preserve"> ا</w:t>
      </w:r>
      <w:r w:rsidR="002902AD">
        <w:rPr>
          <w:rtl/>
        </w:rPr>
        <w:t>ی</w:t>
      </w:r>
      <w:r w:rsidRPr="00E81272">
        <w:rPr>
          <w:rtl/>
        </w:rPr>
        <w:t>شان ن</w:t>
      </w:r>
      <w:r w:rsidR="002902AD">
        <w:rPr>
          <w:rtl/>
        </w:rPr>
        <w:t>ی</w:t>
      </w:r>
      <w:r w:rsidRPr="00E81272">
        <w:rPr>
          <w:rtl/>
        </w:rPr>
        <w:t>ازمند شو</w:t>
      </w:r>
      <w:r w:rsidR="002902AD">
        <w:rPr>
          <w:rtl/>
        </w:rPr>
        <w:t>ی</w:t>
      </w:r>
      <w:r w:rsidRPr="00E81272">
        <w:rPr>
          <w:rtl/>
        </w:rPr>
        <w:t>م). ام</w:t>
      </w:r>
      <w:r w:rsidR="002902AD">
        <w:rPr>
          <w:rtl/>
        </w:rPr>
        <w:t>ی</w:t>
      </w:r>
      <w:r w:rsidRPr="00E81272">
        <w:rPr>
          <w:rtl/>
        </w:rPr>
        <w:t xml:space="preserve">د است </w:t>
      </w:r>
      <w:r w:rsidR="002902AD">
        <w:rPr>
          <w:rtl/>
        </w:rPr>
        <w:t>ک</w:t>
      </w:r>
      <w:r w:rsidRPr="00E81272">
        <w:rPr>
          <w:rtl/>
        </w:rPr>
        <w:t>ه خداوند فتح و پ</w:t>
      </w:r>
      <w:r w:rsidR="002902AD">
        <w:rPr>
          <w:rtl/>
        </w:rPr>
        <w:t>ی</w:t>
      </w:r>
      <w:r w:rsidRPr="00E81272">
        <w:rPr>
          <w:rtl/>
        </w:rPr>
        <w:t>روزى (نها</w:t>
      </w:r>
      <w:r w:rsidR="002902AD">
        <w:rPr>
          <w:rtl/>
        </w:rPr>
        <w:t>ی</w:t>
      </w:r>
      <w:r w:rsidRPr="00E81272">
        <w:rPr>
          <w:rtl/>
        </w:rPr>
        <w:t>ى مسلمانان) را پ</w:t>
      </w:r>
      <w:r w:rsidR="002902AD">
        <w:rPr>
          <w:rtl/>
        </w:rPr>
        <w:t>ی</w:t>
      </w:r>
      <w:r w:rsidRPr="00E81272">
        <w:rPr>
          <w:rtl/>
        </w:rPr>
        <w:t xml:space="preserve">ش آورد </w:t>
      </w:r>
      <w:r w:rsidR="002902AD">
        <w:rPr>
          <w:rtl/>
        </w:rPr>
        <w:t>ی</w:t>
      </w:r>
      <w:r w:rsidRPr="00E81272">
        <w:rPr>
          <w:rtl/>
        </w:rPr>
        <w:t xml:space="preserve">ا از جانب خود </w:t>
      </w:r>
      <w:r w:rsidR="002902AD">
        <w:rPr>
          <w:rtl/>
        </w:rPr>
        <w:t>ک</w:t>
      </w:r>
      <w:r w:rsidRPr="00E81272">
        <w:rPr>
          <w:rtl/>
        </w:rPr>
        <w:t xml:space="preserve">ارى </w:t>
      </w:r>
      <w:r w:rsidR="002902AD">
        <w:rPr>
          <w:rtl/>
        </w:rPr>
        <w:t>ک</w:t>
      </w:r>
      <w:r w:rsidRPr="00E81272">
        <w:rPr>
          <w:rtl/>
        </w:rPr>
        <w:t>ند (</w:t>
      </w:r>
      <w:r w:rsidR="002902AD">
        <w:rPr>
          <w:rtl/>
        </w:rPr>
        <w:t>ک</w:t>
      </w:r>
      <w:r w:rsidRPr="00E81272">
        <w:rPr>
          <w:rtl/>
        </w:rPr>
        <w:t>ه تمام منافقان رسوا و دشمنان اسلام نابود شوند) و ا</w:t>
      </w:r>
      <w:r w:rsidR="002902AD">
        <w:rPr>
          <w:rtl/>
        </w:rPr>
        <w:t>ی</w:t>
      </w:r>
      <w:r w:rsidRPr="00E81272">
        <w:rPr>
          <w:rtl/>
        </w:rPr>
        <w:t>ن دسته افراد، از آنچه در دل پنهان داشته‏اند، پش</w:t>
      </w:r>
      <w:r w:rsidR="002902AD">
        <w:rPr>
          <w:rtl/>
        </w:rPr>
        <w:t>ی</w:t>
      </w:r>
      <w:r w:rsidRPr="00E81272">
        <w:rPr>
          <w:rtl/>
        </w:rPr>
        <w:t>مان گردند</w:t>
      </w:r>
      <w:r>
        <w:rPr>
          <w:rFonts w:cs="Traditional Arabic" w:hint="cs"/>
          <w:rtl/>
        </w:rPr>
        <w:t>»</w:t>
      </w:r>
      <w:r w:rsidRPr="006F0B90">
        <w:rPr>
          <w:rtl/>
        </w:rPr>
        <w:t>.</w:t>
      </w:r>
    </w:p>
    <w:p w:rsidR="00D852F2" w:rsidRDefault="00082CC7" w:rsidP="00B77C5A">
      <w:pPr>
        <w:pStyle w:val="a5"/>
        <w:rPr>
          <w:rFonts w:ascii="Times New Roman" w:hAnsi="Times New Roman"/>
          <w:rtl/>
        </w:rPr>
      </w:pPr>
      <w:r>
        <w:rPr>
          <w:rFonts w:ascii="Times New Roman" w:hAnsi="Times New Roman" w:cs="Traditional Arabic" w:hint="cs"/>
          <w:sz w:val="27"/>
          <w:szCs w:val="27"/>
          <w:rtl/>
        </w:rPr>
        <w:t>﴿</w:t>
      </w:r>
      <w:r w:rsidR="00D852F2" w:rsidRPr="002902AD">
        <w:rPr>
          <w:rStyle w:val="Char3"/>
          <w:rtl/>
        </w:rPr>
        <w:t xml:space="preserve">يَٰٓأَيُّهَا </w:t>
      </w:r>
      <w:r w:rsidR="00D852F2" w:rsidRPr="002902AD">
        <w:rPr>
          <w:rStyle w:val="Char3"/>
          <w:rFonts w:hint="cs"/>
          <w:rtl/>
        </w:rPr>
        <w:t>ٱلَّذِينَ</w:t>
      </w:r>
      <w:r w:rsidR="00D852F2" w:rsidRPr="002902AD">
        <w:rPr>
          <w:rStyle w:val="Char3"/>
          <w:rtl/>
        </w:rPr>
        <w:t xml:space="preserve"> </w:t>
      </w:r>
      <w:r w:rsidR="00D852F2" w:rsidRPr="002902AD">
        <w:rPr>
          <w:rStyle w:val="Char3"/>
          <w:rFonts w:hint="cs"/>
          <w:rtl/>
        </w:rPr>
        <w:t>ءَامَنُواْ</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يَرۡتَدَّ</w:t>
      </w:r>
      <w:r w:rsidR="00D852F2" w:rsidRPr="002902AD">
        <w:rPr>
          <w:rStyle w:val="Char3"/>
          <w:rtl/>
        </w:rPr>
        <w:t xml:space="preserve"> </w:t>
      </w:r>
      <w:r w:rsidR="00D852F2" w:rsidRPr="002902AD">
        <w:rPr>
          <w:rStyle w:val="Char3"/>
          <w:rFonts w:hint="cs"/>
          <w:rtl/>
        </w:rPr>
        <w:t>مِنكُمۡ</w:t>
      </w:r>
      <w:r w:rsidR="00D852F2" w:rsidRPr="002902AD">
        <w:rPr>
          <w:rStyle w:val="Char3"/>
          <w:rtl/>
        </w:rPr>
        <w:t xml:space="preserve"> </w:t>
      </w:r>
      <w:r w:rsidR="00D852F2" w:rsidRPr="002902AD">
        <w:rPr>
          <w:rStyle w:val="Char3"/>
          <w:rFonts w:hint="cs"/>
          <w:rtl/>
        </w:rPr>
        <w:t>عَن</w:t>
      </w:r>
      <w:r w:rsidR="00D852F2" w:rsidRPr="002902AD">
        <w:rPr>
          <w:rStyle w:val="Char3"/>
          <w:rtl/>
        </w:rPr>
        <w:t xml:space="preserve"> </w:t>
      </w:r>
      <w:r w:rsidR="00D852F2" w:rsidRPr="002902AD">
        <w:rPr>
          <w:rStyle w:val="Char3"/>
          <w:rFonts w:hint="cs"/>
          <w:rtl/>
        </w:rPr>
        <w:t>دِينِهِۦ</w:t>
      </w:r>
      <w:r w:rsidR="00D852F2" w:rsidRPr="002902AD">
        <w:rPr>
          <w:rStyle w:val="Char3"/>
          <w:rtl/>
        </w:rPr>
        <w:t xml:space="preserve"> </w:t>
      </w:r>
      <w:r w:rsidR="00D852F2" w:rsidRPr="002902AD">
        <w:rPr>
          <w:rStyle w:val="Char3"/>
          <w:rFonts w:hint="cs"/>
          <w:rtl/>
        </w:rPr>
        <w:t>فَسَ</w:t>
      </w:r>
      <w:r w:rsidR="00D852F2" w:rsidRPr="002902AD">
        <w:rPr>
          <w:rStyle w:val="Char3"/>
          <w:rtl/>
        </w:rPr>
        <w:t>و</w:t>
      </w:r>
      <w:r w:rsidR="00D852F2" w:rsidRPr="002902AD">
        <w:rPr>
          <w:rStyle w:val="Char3"/>
          <w:rFonts w:hint="cs"/>
          <w:rtl/>
        </w:rPr>
        <w:t>ۡفَ</w:t>
      </w:r>
      <w:r w:rsidR="00D852F2" w:rsidRPr="002902AD">
        <w:rPr>
          <w:rStyle w:val="Char3"/>
          <w:rtl/>
        </w:rPr>
        <w:t xml:space="preserve"> </w:t>
      </w:r>
      <w:r w:rsidR="00D852F2" w:rsidRPr="002902AD">
        <w:rPr>
          <w:rStyle w:val="Char3"/>
          <w:rFonts w:hint="cs"/>
          <w:rtl/>
        </w:rPr>
        <w:t>يَأۡتِي</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بِقَوۡمٖ يُحِبُّهُمۡ وَيُحِبُّونَهُۥٓ أَذِلَّةٍ</w:t>
      </w:r>
      <w:r w:rsidR="00D852F2" w:rsidRPr="002902AD">
        <w:rPr>
          <w:rStyle w:val="Char3"/>
          <w:rtl/>
        </w:rPr>
        <w:t xml:space="preserve"> عَلَى </w:t>
      </w:r>
      <w:r w:rsidR="00D852F2" w:rsidRPr="002902AD">
        <w:rPr>
          <w:rStyle w:val="Char3"/>
          <w:rFonts w:hint="cs"/>
          <w:rtl/>
        </w:rPr>
        <w:t>ٱلۡمُؤۡمِنِينَ</w:t>
      </w:r>
      <w:r w:rsidR="00D852F2" w:rsidRPr="002902AD">
        <w:rPr>
          <w:rStyle w:val="Char3"/>
          <w:rtl/>
        </w:rPr>
        <w:t xml:space="preserve"> </w:t>
      </w:r>
      <w:r w:rsidR="00D852F2" w:rsidRPr="002902AD">
        <w:rPr>
          <w:rStyle w:val="Char3"/>
          <w:rFonts w:hint="cs"/>
          <w:rtl/>
        </w:rPr>
        <w:t>أَعِزَّةٍ</w:t>
      </w:r>
      <w:r w:rsidR="00D852F2" w:rsidRPr="002902AD">
        <w:rPr>
          <w:rStyle w:val="Char3"/>
          <w:rtl/>
        </w:rPr>
        <w:t xml:space="preserve"> </w:t>
      </w:r>
      <w:r w:rsidR="00D852F2" w:rsidRPr="002902AD">
        <w:rPr>
          <w:rStyle w:val="Char3"/>
          <w:rFonts w:hint="cs"/>
          <w:rtl/>
        </w:rPr>
        <w:t>عَلَى</w:t>
      </w:r>
      <w:r w:rsidR="00D852F2" w:rsidRPr="002902AD">
        <w:rPr>
          <w:rStyle w:val="Char3"/>
          <w:rtl/>
        </w:rPr>
        <w:t xml:space="preserve"> </w:t>
      </w:r>
      <w:r w:rsidR="00D852F2" w:rsidRPr="002902AD">
        <w:rPr>
          <w:rStyle w:val="Char3"/>
          <w:rFonts w:hint="cs"/>
          <w:rtl/>
        </w:rPr>
        <w:t>ٱلۡكَٰفِرِينَ</w:t>
      </w:r>
      <w:r w:rsidR="00D852F2" w:rsidRPr="002902AD">
        <w:rPr>
          <w:rStyle w:val="Char3"/>
          <w:rtl/>
        </w:rPr>
        <w:t xml:space="preserve"> </w:t>
      </w:r>
      <w:r w:rsidR="00D852F2" w:rsidRPr="002902AD">
        <w:rPr>
          <w:rStyle w:val="Char3"/>
          <w:rFonts w:hint="cs"/>
          <w:rtl/>
        </w:rPr>
        <w:t>يُجَٰهِدُونَ</w:t>
      </w:r>
      <w:r w:rsidR="00D852F2" w:rsidRPr="002902AD">
        <w:rPr>
          <w:rStyle w:val="Char3"/>
          <w:rtl/>
        </w:rPr>
        <w:t xml:space="preserve"> </w:t>
      </w:r>
      <w:r w:rsidR="00D852F2" w:rsidRPr="002902AD">
        <w:rPr>
          <w:rStyle w:val="Char3"/>
          <w:rFonts w:hint="cs"/>
          <w:rtl/>
        </w:rPr>
        <w:t>فِي</w:t>
      </w:r>
      <w:r w:rsidR="00D852F2" w:rsidRPr="002902AD">
        <w:rPr>
          <w:rStyle w:val="Char3"/>
          <w:rtl/>
        </w:rPr>
        <w:t xml:space="preserve"> </w:t>
      </w:r>
      <w:r w:rsidR="00D852F2" w:rsidRPr="002902AD">
        <w:rPr>
          <w:rStyle w:val="Char3"/>
          <w:rFonts w:hint="cs"/>
          <w:rtl/>
        </w:rPr>
        <w:t>سَبِيلِ</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وَلَا</w:t>
      </w:r>
      <w:r w:rsidR="00D852F2" w:rsidRPr="002902AD">
        <w:rPr>
          <w:rStyle w:val="Char3"/>
          <w:rtl/>
        </w:rPr>
        <w:t xml:space="preserve"> </w:t>
      </w:r>
      <w:r w:rsidR="00D852F2" w:rsidRPr="002902AD">
        <w:rPr>
          <w:rStyle w:val="Char3"/>
          <w:rFonts w:hint="cs"/>
          <w:rtl/>
        </w:rPr>
        <w:t>يَخَافُونَ</w:t>
      </w:r>
      <w:r w:rsidR="00D852F2" w:rsidRPr="002902AD">
        <w:rPr>
          <w:rStyle w:val="Char3"/>
          <w:rtl/>
        </w:rPr>
        <w:t xml:space="preserve"> </w:t>
      </w:r>
      <w:r w:rsidR="00D852F2" w:rsidRPr="002902AD">
        <w:rPr>
          <w:rStyle w:val="Char3"/>
          <w:rFonts w:hint="cs"/>
          <w:rtl/>
        </w:rPr>
        <w:t>لَوۡمَةَ</w:t>
      </w:r>
      <w:r w:rsidR="00D852F2" w:rsidRPr="002902AD">
        <w:rPr>
          <w:rStyle w:val="Char3"/>
          <w:rtl/>
        </w:rPr>
        <w:t xml:space="preserve"> </w:t>
      </w:r>
      <w:r w:rsidR="00D852F2" w:rsidRPr="002902AD">
        <w:rPr>
          <w:rStyle w:val="Char3"/>
          <w:rFonts w:hint="cs"/>
          <w:rtl/>
        </w:rPr>
        <w:t>لَآئِمٖۚ ذَٰلِكَ فَضۡلُ ٱ</w:t>
      </w:r>
      <w:r w:rsidR="00D852F2" w:rsidRPr="002902AD">
        <w:rPr>
          <w:rStyle w:val="Char3"/>
          <w:rtl/>
        </w:rPr>
        <w:t>للَّهِ يُؤ</w:t>
      </w:r>
      <w:r w:rsidR="00D852F2" w:rsidRPr="002902AD">
        <w:rPr>
          <w:rStyle w:val="Char3"/>
          <w:rFonts w:hint="cs"/>
          <w:rtl/>
        </w:rPr>
        <w:t>ۡتِيهِ</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يَشَآءُۚ</w:t>
      </w:r>
      <w:r w:rsidR="00D852F2" w:rsidRPr="002902AD">
        <w:rPr>
          <w:rStyle w:val="Char3"/>
          <w:rtl/>
        </w:rPr>
        <w:t xml:space="preserve"> </w:t>
      </w:r>
      <w:r w:rsidR="00D852F2" w:rsidRPr="002902AD">
        <w:rPr>
          <w:rStyle w:val="Char3"/>
          <w:rFonts w:hint="cs"/>
          <w:rtl/>
        </w:rPr>
        <w:t>وَٱللَّهُ</w:t>
      </w:r>
      <w:r w:rsidR="00D852F2" w:rsidRPr="002902AD">
        <w:rPr>
          <w:rStyle w:val="Char3"/>
          <w:rtl/>
        </w:rPr>
        <w:t xml:space="preserve"> </w:t>
      </w:r>
      <w:r w:rsidR="00D852F2" w:rsidRPr="002902AD">
        <w:rPr>
          <w:rStyle w:val="Char3"/>
          <w:rFonts w:hint="cs"/>
          <w:rtl/>
        </w:rPr>
        <w:t>وَٰسِعٌ</w:t>
      </w:r>
      <w:r w:rsidR="00D852F2" w:rsidRPr="002902AD">
        <w:rPr>
          <w:rStyle w:val="Char3"/>
          <w:rtl/>
        </w:rPr>
        <w:t xml:space="preserve"> </w:t>
      </w:r>
      <w:r w:rsidR="00D852F2" w:rsidRPr="002902AD">
        <w:rPr>
          <w:rStyle w:val="Char3"/>
          <w:rFonts w:hint="cs"/>
          <w:rtl/>
        </w:rPr>
        <w:t>عَ</w:t>
      </w:r>
      <w:r w:rsidR="00D852F2" w:rsidRPr="002902AD">
        <w:rPr>
          <w:rStyle w:val="Char3"/>
          <w:rtl/>
        </w:rPr>
        <w:t xml:space="preserve">لِيمٌ ٥٤ إِنَّمَا وَلِيُّكُمُ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وَرَسُولُهُۥ</w:t>
      </w:r>
      <w:r w:rsidR="00D852F2" w:rsidRPr="002902AD">
        <w:rPr>
          <w:rStyle w:val="Char3"/>
          <w:rtl/>
        </w:rPr>
        <w:t xml:space="preserve"> </w:t>
      </w:r>
      <w:r w:rsidR="00D852F2" w:rsidRPr="002902AD">
        <w:rPr>
          <w:rStyle w:val="Char3"/>
          <w:rFonts w:hint="cs"/>
          <w:rtl/>
        </w:rPr>
        <w:t>وَٱلَّذِينَ</w:t>
      </w:r>
      <w:r w:rsidR="00D852F2" w:rsidRPr="002902AD">
        <w:rPr>
          <w:rStyle w:val="Char3"/>
          <w:rtl/>
        </w:rPr>
        <w:t xml:space="preserve"> </w:t>
      </w:r>
      <w:r w:rsidR="00D852F2" w:rsidRPr="002902AD">
        <w:rPr>
          <w:rStyle w:val="Char3"/>
          <w:rFonts w:hint="cs"/>
          <w:rtl/>
        </w:rPr>
        <w:t>ءَامَنُواْ</w:t>
      </w:r>
      <w:r w:rsidR="00D852F2" w:rsidRPr="002902AD">
        <w:rPr>
          <w:rStyle w:val="Char3"/>
          <w:rtl/>
        </w:rPr>
        <w:t xml:space="preserve"> </w:t>
      </w:r>
      <w:r w:rsidR="00D852F2" w:rsidRPr="002902AD">
        <w:rPr>
          <w:rStyle w:val="Char3"/>
          <w:rFonts w:hint="cs"/>
          <w:rtl/>
        </w:rPr>
        <w:t>ٱلَّذِينَ</w:t>
      </w:r>
      <w:r w:rsidR="00D852F2" w:rsidRPr="002902AD">
        <w:rPr>
          <w:rStyle w:val="Char3"/>
          <w:rtl/>
        </w:rPr>
        <w:t xml:space="preserve"> </w:t>
      </w:r>
      <w:r w:rsidR="00D852F2" w:rsidRPr="002902AD">
        <w:rPr>
          <w:rStyle w:val="Char3"/>
          <w:rFonts w:hint="cs"/>
          <w:rtl/>
        </w:rPr>
        <w:t>يُقِيمُونَ</w:t>
      </w:r>
      <w:r w:rsidR="00D852F2" w:rsidRPr="002902AD">
        <w:rPr>
          <w:rStyle w:val="Char3"/>
          <w:rtl/>
        </w:rPr>
        <w:t xml:space="preserve"> </w:t>
      </w:r>
      <w:r w:rsidR="00D852F2" w:rsidRPr="002902AD">
        <w:rPr>
          <w:rStyle w:val="Char3"/>
          <w:rFonts w:hint="cs"/>
          <w:rtl/>
        </w:rPr>
        <w:t>ٱلصَّلَوٰةَ</w:t>
      </w:r>
      <w:r w:rsidR="00D852F2" w:rsidRPr="002902AD">
        <w:rPr>
          <w:rStyle w:val="Char3"/>
          <w:rtl/>
        </w:rPr>
        <w:t xml:space="preserve"> </w:t>
      </w:r>
      <w:r w:rsidR="00D852F2" w:rsidRPr="002902AD">
        <w:rPr>
          <w:rStyle w:val="Char3"/>
          <w:rFonts w:hint="cs"/>
          <w:rtl/>
        </w:rPr>
        <w:t>وَيُؤۡتُونَ</w:t>
      </w:r>
      <w:r w:rsidR="00D852F2" w:rsidRPr="002902AD">
        <w:rPr>
          <w:rStyle w:val="Char3"/>
          <w:rtl/>
        </w:rPr>
        <w:t xml:space="preserve"> </w:t>
      </w:r>
      <w:r w:rsidR="00D852F2" w:rsidRPr="002902AD">
        <w:rPr>
          <w:rStyle w:val="Char3"/>
          <w:rFonts w:hint="cs"/>
          <w:rtl/>
        </w:rPr>
        <w:t>ٱلزَّكَوٰةَ</w:t>
      </w:r>
      <w:r w:rsidR="00D852F2" w:rsidRPr="002902AD">
        <w:rPr>
          <w:rStyle w:val="Char3"/>
          <w:rtl/>
        </w:rPr>
        <w:t xml:space="preserve"> </w:t>
      </w:r>
      <w:r w:rsidR="00D852F2" w:rsidRPr="002902AD">
        <w:rPr>
          <w:rStyle w:val="Char3"/>
          <w:rFonts w:hint="cs"/>
          <w:rtl/>
        </w:rPr>
        <w:t>وَهُمۡ</w:t>
      </w:r>
      <w:r w:rsidR="00D852F2" w:rsidRPr="002902AD">
        <w:rPr>
          <w:rStyle w:val="Char3"/>
          <w:rtl/>
        </w:rPr>
        <w:t xml:space="preserve"> </w:t>
      </w:r>
      <w:r w:rsidR="00D852F2" w:rsidRPr="002902AD">
        <w:rPr>
          <w:rStyle w:val="Char3"/>
          <w:rFonts w:hint="cs"/>
          <w:rtl/>
        </w:rPr>
        <w:t>رَٰكِعُونَ</w:t>
      </w:r>
      <w:r w:rsidR="00D852F2" w:rsidRPr="002902AD">
        <w:rPr>
          <w:rStyle w:val="Char3"/>
          <w:rtl/>
        </w:rPr>
        <w:t xml:space="preserve"> </w:t>
      </w:r>
      <w:r w:rsidR="00D852F2" w:rsidRPr="002902AD">
        <w:rPr>
          <w:rStyle w:val="Char3"/>
          <w:rFonts w:hint="cs"/>
          <w:rtl/>
        </w:rPr>
        <w:t>٥٥</w:t>
      </w:r>
      <w:r w:rsidR="00D852F2" w:rsidRPr="002902AD">
        <w:rPr>
          <w:rStyle w:val="Char3"/>
          <w:rtl/>
        </w:rPr>
        <w:t xml:space="preserve"> </w:t>
      </w:r>
      <w:r w:rsidR="00D852F2" w:rsidRPr="002902AD">
        <w:rPr>
          <w:rStyle w:val="Char3"/>
          <w:rFonts w:hint="cs"/>
          <w:rtl/>
        </w:rPr>
        <w:t xml:space="preserve"> </w:t>
      </w:r>
      <w:r w:rsidR="00D852F2" w:rsidRPr="002902AD">
        <w:rPr>
          <w:rStyle w:val="Char3"/>
          <w:rtl/>
        </w:rPr>
        <w:t xml:space="preserve">وَمَن يَتَوَلَّ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وَرَسُولَهُۥ</w:t>
      </w:r>
      <w:r w:rsidR="00D852F2" w:rsidRPr="002902AD">
        <w:rPr>
          <w:rStyle w:val="Char3"/>
          <w:rtl/>
        </w:rPr>
        <w:t xml:space="preserve"> </w:t>
      </w:r>
      <w:r w:rsidR="00D852F2" w:rsidRPr="002902AD">
        <w:rPr>
          <w:rStyle w:val="Char3"/>
          <w:rFonts w:hint="cs"/>
          <w:rtl/>
        </w:rPr>
        <w:t>وَٱلَّذِينَ</w:t>
      </w:r>
      <w:r w:rsidR="00D852F2" w:rsidRPr="002902AD">
        <w:rPr>
          <w:rStyle w:val="Char3"/>
          <w:rtl/>
        </w:rPr>
        <w:t xml:space="preserve"> </w:t>
      </w:r>
      <w:r w:rsidR="00D852F2" w:rsidRPr="002902AD">
        <w:rPr>
          <w:rStyle w:val="Char3"/>
          <w:rFonts w:hint="cs"/>
          <w:rtl/>
        </w:rPr>
        <w:t>ءَامَنُواْ</w:t>
      </w:r>
      <w:r w:rsidR="00D852F2" w:rsidRPr="002902AD">
        <w:rPr>
          <w:rStyle w:val="Char3"/>
          <w:rtl/>
        </w:rPr>
        <w:t xml:space="preserve"> </w:t>
      </w:r>
      <w:r w:rsidR="00D852F2" w:rsidRPr="002902AD">
        <w:rPr>
          <w:rStyle w:val="Char3"/>
          <w:rFonts w:hint="cs"/>
          <w:rtl/>
        </w:rPr>
        <w:t>فَإِنَّ</w:t>
      </w:r>
      <w:r w:rsidR="00D852F2" w:rsidRPr="002902AD">
        <w:rPr>
          <w:rStyle w:val="Char3"/>
          <w:rtl/>
        </w:rPr>
        <w:t xml:space="preserve"> </w:t>
      </w:r>
      <w:r w:rsidR="00D852F2" w:rsidRPr="002902AD">
        <w:rPr>
          <w:rStyle w:val="Char3"/>
          <w:rFonts w:hint="cs"/>
          <w:rtl/>
        </w:rPr>
        <w:t>حِزۡبَ</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هُمُ</w:t>
      </w:r>
      <w:r w:rsidR="00D852F2" w:rsidRPr="002902AD">
        <w:rPr>
          <w:rStyle w:val="Char3"/>
          <w:rtl/>
        </w:rPr>
        <w:t xml:space="preserve"> </w:t>
      </w:r>
      <w:r w:rsidR="00D852F2" w:rsidRPr="002902AD">
        <w:rPr>
          <w:rStyle w:val="Char3"/>
          <w:rFonts w:hint="cs"/>
          <w:rtl/>
        </w:rPr>
        <w:t>ٱلۡغَٰلِبُونَ</w:t>
      </w:r>
      <w:r w:rsidR="00D852F2" w:rsidRPr="002902AD">
        <w:rPr>
          <w:rStyle w:val="Char3"/>
          <w:rtl/>
        </w:rPr>
        <w:t xml:space="preserve"> </w:t>
      </w:r>
      <w:r w:rsidR="00D852F2" w:rsidRPr="002902AD">
        <w:rPr>
          <w:rStyle w:val="Char3"/>
          <w:rFonts w:hint="cs"/>
          <w:rtl/>
        </w:rPr>
        <w:t>٥</w:t>
      </w:r>
      <w:r w:rsidR="00D852F2" w:rsidRPr="002902AD">
        <w:rPr>
          <w:rStyle w:val="Char3"/>
          <w:rtl/>
        </w:rPr>
        <w:t xml:space="preserve">٦ يَٰٓأَيُّهَا </w:t>
      </w:r>
      <w:r w:rsidR="00D852F2" w:rsidRPr="002902AD">
        <w:rPr>
          <w:rStyle w:val="Char3"/>
          <w:rFonts w:hint="cs"/>
          <w:rtl/>
        </w:rPr>
        <w:t>ٱلَّذِينَ</w:t>
      </w:r>
      <w:r w:rsidR="00D852F2" w:rsidRPr="002902AD">
        <w:rPr>
          <w:rStyle w:val="Char3"/>
          <w:rtl/>
        </w:rPr>
        <w:t xml:space="preserve"> </w:t>
      </w:r>
      <w:r w:rsidR="00D852F2" w:rsidRPr="002902AD">
        <w:rPr>
          <w:rStyle w:val="Char3"/>
          <w:rFonts w:hint="cs"/>
          <w:rtl/>
        </w:rPr>
        <w:t>ءَامَنُواْ</w:t>
      </w:r>
      <w:r w:rsidR="00D852F2" w:rsidRPr="002902AD">
        <w:rPr>
          <w:rStyle w:val="Char3"/>
          <w:rtl/>
        </w:rPr>
        <w:t xml:space="preserve"> </w:t>
      </w:r>
      <w:r w:rsidR="00D852F2" w:rsidRPr="002902AD">
        <w:rPr>
          <w:rStyle w:val="Char3"/>
          <w:rFonts w:hint="cs"/>
          <w:rtl/>
        </w:rPr>
        <w:t>لَا</w:t>
      </w:r>
      <w:r w:rsidR="00D852F2" w:rsidRPr="002902AD">
        <w:rPr>
          <w:rStyle w:val="Char3"/>
          <w:rtl/>
        </w:rPr>
        <w:t xml:space="preserve"> </w:t>
      </w:r>
      <w:r w:rsidR="00D852F2" w:rsidRPr="002902AD">
        <w:rPr>
          <w:rStyle w:val="Char3"/>
          <w:rFonts w:hint="cs"/>
          <w:rtl/>
        </w:rPr>
        <w:t>تَتَّخِذُواْ</w:t>
      </w:r>
      <w:r w:rsidR="00D852F2" w:rsidRPr="002902AD">
        <w:rPr>
          <w:rStyle w:val="Char3"/>
          <w:rtl/>
        </w:rPr>
        <w:t xml:space="preserve"> </w:t>
      </w:r>
      <w:r w:rsidR="00D852F2" w:rsidRPr="002902AD">
        <w:rPr>
          <w:rStyle w:val="Char3"/>
          <w:rFonts w:hint="cs"/>
          <w:rtl/>
        </w:rPr>
        <w:t>ٱلَّذِينَ</w:t>
      </w:r>
      <w:r w:rsidR="00D852F2" w:rsidRPr="002902AD">
        <w:rPr>
          <w:rStyle w:val="Char3"/>
          <w:rtl/>
        </w:rPr>
        <w:t xml:space="preserve"> </w:t>
      </w:r>
      <w:r w:rsidR="00D852F2" w:rsidRPr="002902AD">
        <w:rPr>
          <w:rStyle w:val="Char3"/>
          <w:rFonts w:hint="cs"/>
          <w:rtl/>
        </w:rPr>
        <w:t>ٱتَّخَذُواْ</w:t>
      </w:r>
      <w:r w:rsidR="00D852F2" w:rsidRPr="002902AD">
        <w:rPr>
          <w:rStyle w:val="Char3"/>
          <w:rtl/>
        </w:rPr>
        <w:t xml:space="preserve"> </w:t>
      </w:r>
      <w:r w:rsidR="00D852F2" w:rsidRPr="002902AD">
        <w:rPr>
          <w:rStyle w:val="Char3"/>
          <w:rFonts w:hint="cs"/>
          <w:rtl/>
        </w:rPr>
        <w:t>دِينَكُمۡ</w:t>
      </w:r>
      <w:r w:rsidR="00D852F2" w:rsidRPr="002902AD">
        <w:rPr>
          <w:rStyle w:val="Char3"/>
          <w:rtl/>
        </w:rPr>
        <w:t xml:space="preserve"> </w:t>
      </w:r>
      <w:r w:rsidR="00D852F2" w:rsidRPr="002902AD">
        <w:rPr>
          <w:rStyle w:val="Char3"/>
          <w:rFonts w:hint="cs"/>
          <w:rtl/>
        </w:rPr>
        <w:t>هُزُوٗا وَلَعِبٗا مِّنَ ٱلَّذِينَ أُوتُواْ ٱلۡكِتَٰبَ</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قَبۡلِكُمۡ</w:t>
      </w:r>
      <w:r w:rsidR="00D852F2" w:rsidRPr="002902AD">
        <w:rPr>
          <w:rStyle w:val="Char3"/>
          <w:rtl/>
        </w:rPr>
        <w:t xml:space="preserve"> </w:t>
      </w:r>
      <w:r w:rsidR="00D852F2" w:rsidRPr="002902AD">
        <w:rPr>
          <w:rStyle w:val="Char3"/>
          <w:rFonts w:hint="cs"/>
          <w:rtl/>
        </w:rPr>
        <w:t>وَٱلۡكُفَّارَ</w:t>
      </w:r>
      <w:r w:rsidR="00D852F2" w:rsidRPr="002902AD">
        <w:rPr>
          <w:rStyle w:val="Char3"/>
          <w:rtl/>
        </w:rPr>
        <w:t xml:space="preserve"> </w:t>
      </w:r>
      <w:r w:rsidR="00D852F2" w:rsidRPr="002902AD">
        <w:rPr>
          <w:rStyle w:val="Char3"/>
          <w:rFonts w:hint="cs"/>
          <w:rtl/>
        </w:rPr>
        <w:t>أَوۡلِيَآءَۚ</w:t>
      </w:r>
      <w:r w:rsidR="00D852F2" w:rsidRPr="002902AD">
        <w:rPr>
          <w:rStyle w:val="Char3"/>
          <w:rtl/>
        </w:rPr>
        <w:t xml:space="preserve"> </w:t>
      </w:r>
      <w:r w:rsidR="00D852F2" w:rsidRPr="002902AD">
        <w:rPr>
          <w:rStyle w:val="Char3"/>
          <w:rFonts w:hint="cs"/>
          <w:rtl/>
        </w:rPr>
        <w:t>وَٱتَّقُواْ</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إِن</w:t>
      </w:r>
      <w:r w:rsidR="00D852F2" w:rsidRPr="002902AD">
        <w:rPr>
          <w:rStyle w:val="Char3"/>
          <w:rtl/>
        </w:rPr>
        <w:t xml:space="preserve"> </w:t>
      </w:r>
      <w:r w:rsidR="00D852F2" w:rsidRPr="002902AD">
        <w:rPr>
          <w:rStyle w:val="Char3"/>
          <w:rFonts w:hint="cs"/>
          <w:rtl/>
        </w:rPr>
        <w:t>كُنتُم</w:t>
      </w:r>
      <w:r w:rsidR="00D852F2" w:rsidRPr="002902AD">
        <w:rPr>
          <w:rStyle w:val="Char3"/>
          <w:rtl/>
        </w:rPr>
        <w:t xml:space="preserve"> </w:t>
      </w:r>
      <w:r w:rsidR="00D852F2" w:rsidRPr="002902AD">
        <w:rPr>
          <w:rStyle w:val="Char3"/>
          <w:rFonts w:hint="cs"/>
          <w:rtl/>
        </w:rPr>
        <w:t>مُّؤۡمِنِينَ</w:t>
      </w:r>
      <w:r w:rsidR="00D852F2" w:rsidRPr="002902AD">
        <w:rPr>
          <w:rStyle w:val="Char3"/>
          <w:rtl/>
        </w:rPr>
        <w:t xml:space="preserve"> </w:t>
      </w:r>
      <w:r w:rsidR="00D852F2" w:rsidRPr="002902AD">
        <w:rPr>
          <w:rStyle w:val="Char3"/>
          <w:rFonts w:hint="cs"/>
          <w:rtl/>
        </w:rPr>
        <w:t>٥٧</w:t>
      </w:r>
      <w:r>
        <w:rPr>
          <w:rFonts w:ascii="Times New Roman" w:hAnsi="Times New Roman" w:cs="Traditional Arabic" w:hint="cs"/>
          <w:sz w:val="27"/>
          <w:szCs w:val="27"/>
          <w:rtl/>
        </w:rPr>
        <w:t>﴾</w:t>
      </w:r>
      <w:r w:rsidR="00B77C5A">
        <w:rPr>
          <w:rFonts w:ascii="Times New Roman" w:hAnsi="Times New Roman" w:cs="Traditional Arabic" w:hint="cs"/>
          <w:sz w:val="27"/>
          <w:szCs w:val="27"/>
          <w:rtl/>
        </w:rPr>
        <w:t xml:space="preserve"> </w:t>
      </w:r>
      <w:r w:rsidR="00D852F2">
        <w:rPr>
          <w:rFonts w:ascii="Times New Roman" w:hAnsi="Times New Roman" w:hint="cs"/>
          <w:sz w:val="26"/>
          <w:szCs w:val="26"/>
          <w:rtl/>
        </w:rPr>
        <w:t xml:space="preserve"> </w:t>
      </w:r>
      <w:r w:rsidRPr="00B77C5A">
        <w:rPr>
          <w:rStyle w:val="Char4"/>
          <w:rtl/>
        </w:rPr>
        <w:t>[المائدة: ٥٤-٥٧]</w:t>
      </w:r>
      <w:r>
        <w:rPr>
          <w:rFonts w:ascii="Times New Roman" w:hAnsi="Times New Roman" w:hint="cs"/>
          <w:rtl/>
        </w:rPr>
        <w:t>.</w:t>
      </w:r>
    </w:p>
    <w:p w:rsidR="00082CC7" w:rsidRDefault="00082CC7" w:rsidP="00B77C5A">
      <w:pPr>
        <w:pStyle w:val="a5"/>
        <w:rPr>
          <w:rtl/>
        </w:rPr>
      </w:pPr>
      <w:r>
        <w:rPr>
          <w:rFonts w:cs="Traditional Arabic" w:hint="cs"/>
          <w:rtl/>
        </w:rPr>
        <w:t>«</w:t>
      </w:r>
      <w:r w:rsidRPr="00E81272">
        <w:rPr>
          <w:rtl/>
        </w:rPr>
        <w:t>اى مؤمنان! هر</w:t>
      </w:r>
      <w:r w:rsidR="002902AD">
        <w:rPr>
          <w:rtl/>
        </w:rPr>
        <w:t>ک</w:t>
      </w:r>
      <w:r w:rsidRPr="00E81272">
        <w:rPr>
          <w:rtl/>
        </w:rPr>
        <w:t>س از شما از د</w:t>
      </w:r>
      <w:r w:rsidR="002902AD">
        <w:rPr>
          <w:rtl/>
        </w:rPr>
        <w:t>ی</w:t>
      </w:r>
      <w:r w:rsidRPr="00E81272">
        <w:rPr>
          <w:rtl/>
        </w:rPr>
        <w:t>ن خود (بنا به هر دل</w:t>
      </w:r>
      <w:r w:rsidR="002902AD">
        <w:rPr>
          <w:rtl/>
        </w:rPr>
        <w:t>ی</w:t>
      </w:r>
      <w:r w:rsidRPr="00E81272">
        <w:rPr>
          <w:rtl/>
        </w:rPr>
        <w:t xml:space="preserve">لى و از جمله به واسطه دوستى‏گرفتن </w:t>
      </w:r>
      <w:r w:rsidR="002902AD">
        <w:rPr>
          <w:rtl/>
        </w:rPr>
        <w:t>ی</w:t>
      </w:r>
      <w:r w:rsidRPr="00E81272">
        <w:rPr>
          <w:rtl/>
        </w:rPr>
        <w:t>هود</w:t>
      </w:r>
      <w:r w:rsidR="002902AD">
        <w:rPr>
          <w:rtl/>
        </w:rPr>
        <w:t>ی</w:t>
      </w:r>
      <w:r w:rsidRPr="00E81272">
        <w:rPr>
          <w:rtl/>
        </w:rPr>
        <w:t>ان و مس</w:t>
      </w:r>
      <w:r w:rsidR="002902AD">
        <w:rPr>
          <w:rtl/>
        </w:rPr>
        <w:t>ی</w:t>
      </w:r>
      <w:r w:rsidRPr="00E81272">
        <w:rPr>
          <w:rtl/>
        </w:rPr>
        <w:t>ح</w:t>
      </w:r>
      <w:r w:rsidR="002902AD">
        <w:rPr>
          <w:rtl/>
        </w:rPr>
        <w:t>ی</w:t>
      </w:r>
      <w:r w:rsidRPr="00E81272">
        <w:rPr>
          <w:rtl/>
        </w:rPr>
        <w:t xml:space="preserve">ان) برگردد، خداوند گروهى را (به جاى شما) مى‏آورد </w:t>
      </w:r>
      <w:r w:rsidR="002902AD">
        <w:rPr>
          <w:rtl/>
        </w:rPr>
        <w:t>ک</w:t>
      </w:r>
      <w:r w:rsidRPr="00E81272">
        <w:rPr>
          <w:rtl/>
        </w:rPr>
        <w:t>ه آنها را دوست مى‏دارد و آنها ن</w:t>
      </w:r>
      <w:r w:rsidR="002902AD">
        <w:rPr>
          <w:rtl/>
        </w:rPr>
        <w:t>ی</w:t>
      </w:r>
      <w:r w:rsidRPr="00E81272">
        <w:rPr>
          <w:rtl/>
        </w:rPr>
        <w:t>ز او را دوست مى‏دارند. با (سا</w:t>
      </w:r>
      <w:r w:rsidR="002902AD">
        <w:rPr>
          <w:rtl/>
        </w:rPr>
        <w:t>ی</w:t>
      </w:r>
      <w:r w:rsidRPr="00E81272">
        <w:rPr>
          <w:rtl/>
        </w:rPr>
        <w:t>ر) مؤمن</w:t>
      </w:r>
      <w:r w:rsidR="002902AD">
        <w:rPr>
          <w:rtl/>
        </w:rPr>
        <w:t>ی</w:t>
      </w:r>
      <w:r w:rsidRPr="00E81272">
        <w:rPr>
          <w:rtl/>
        </w:rPr>
        <w:t xml:space="preserve">ن دوست و نرمخو و مهربان هستند و نسبت به </w:t>
      </w:r>
      <w:r w:rsidR="002902AD">
        <w:rPr>
          <w:rtl/>
        </w:rPr>
        <w:t>ک</w:t>
      </w:r>
      <w:r w:rsidRPr="00E81272">
        <w:rPr>
          <w:rtl/>
        </w:rPr>
        <w:t>افران، تندخو و شد</w:t>
      </w:r>
      <w:r w:rsidR="002902AD">
        <w:rPr>
          <w:rtl/>
        </w:rPr>
        <w:t>ی</w:t>
      </w:r>
      <w:r w:rsidRPr="00E81272">
        <w:rPr>
          <w:rtl/>
        </w:rPr>
        <w:t xml:space="preserve">د هستند.. تنها، خداوند و رسولش و آن مؤمنانى دوست و </w:t>
      </w:r>
      <w:r w:rsidR="002902AD">
        <w:rPr>
          <w:rtl/>
        </w:rPr>
        <w:t>ی</w:t>
      </w:r>
      <w:r w:rsidRPr="00E81272">
        <w:rPr>
          <w:rtl/>
        </w:rPr>
        <w:t xml:space="preserve">اور شما هستند </w:t>
      </w:r>
      <w:r w:rsidR="002902AD">
        <w:rPr>
          <w:rtl/>
        </w:rPr>
        <w:t>ک</w:t>
      </w:r>
      <w:r w:rsidRPr="00E81272">
        <w:rPr>
          <w:rtl/>
        </w:rPr>
        <w:t>ه خاشعانه نماز به‏پا مى‏دارند و ز</w:t>
      </w:r>
      <w:r w:rsidR="002902AD">
        <w:rPr>
          <w:rtl/>
        </w:rPr>
        <w:t>ک</w:t>
      </w:r>
      <w:r w:rsidRPr="00E81272">
        <w:rPr>
          <w:rtl/>
        </w:rPr>
        <w:t>ات مى‏پردازند، و</w:t>
      </w:r>
      <w:r w:rsidR="00D17E13">
        <w:rPr>
          <w:rtl/>
        </w:rPr>
        <w:t xml:space="preserve"> </w:t>
      </w:r>
      <w:r w:rsidRPr="00E81272">
        <w:rPr>
          <w:rtl/>
        </w:rPr>
        <w:t>هر</w:t>
      </w:r>
      <w:r w:rsidR="002902AD">
        <w:rPr>
          <w:rtl/>
        </w:rPr>
        <w:t>ک</w:t>
      </w:r>
      <w:r w:rsidRPr="00E81272">
        <w:rPr>
          <w:rtl/>
        </w:rPr>
        <w:t xml:space="preserve">س </w:t>
      </w:r>
      <w:r w:rsidR="002902AD">
        <w:rPr>
          <w:rtl/>
        </w:rPr>
        <w:t>ک</w:t>
      </w:r>
      <w:r w:rsidRPr="00E81272">
        <w:rPr>
          <w:rtl/>
        </w:rPr>
        <w:t>ه خدا و پ</w:t>
      </w:r>
      <w:r w:rsidR="002902AD">
        <w:rPr>
          <w:rtl/>
        </w:rPr>
        <w:t>ی</w:t>
      </w:r>
      <w:r w:rsidRPr="00E81272">
        <w:rPr>
          <w:rtl/>
        </w:rPr>
        <w:t xml:space="preserve">امبرش و مؤمنان را به دوستى و </w:t>
      </w:r>
      <w:r w:rsidR="002902AD">
        <w:rPr>
          <w:rtl/>
        </w:rPr>
        <w:t>ی</w:t>
      </w:r>
      <w:r w:rsidRPr="00E81272">
        <w:rPr>
          <w:rtl/>
        </w:rPr>
        <w:t>ارى بپذ</w:t>
      </w:r>
      <w:r w:rsidR="002902AD">
        <w:rPr>
          <w:rtl/>
        </w:rPr>
        <w:t>ی</w:t>
      </w:r>
      <w:r w:rsidRPr="00E81272">
        <w:rPr>
          <w:rtl/>
        </w:rPr>
        <w:t>رد (حزب اللّه است و) بى‏ترد</w:t>
      </w:r>
      <w:r w:rsidR="002902AD">
        <w:rPr>
          <w:rtl/>
        </w:rPr>
        <w:t>ی</w:t>
      </w:r>
      <w:r w:rsidRPr="00E81272">
        <w:rPr>
          <w:rtl/>
        </w:rPr>
        <w:t>د حزب اللّه پ</w:t>
      </w:r>
      <w:r w:rsidR="002902AD">
        <w:rPr>
          <w:rtl/>
        </w:rPr>
        <w:t>ی</w:t>
      </w:r>
      <w:r w:rsidRPr="00E81272">
        <w:rPr>
          <w:rtl/>
        </w:rPr>
        <w:t xml:space="preserve">روز است. اى مؤمنان! </w:t>
      </w:r>
      <w:r w:rsidR="002902AD">
        <w:rPr>
          <w:rtl/>
        </w:rPr>
        <w:t>ک</w:t>
      </w:r>
      <w:r w:rsidRPr="00E81272">
        <w:rPr>
          <w:rtl/>
        </w:rPr>
        <w:t xml:space="preserve">سانى را از اهل </w:t>
      </w:r>
      <w:r w:rsidR="002902AD">
        <w:rPr>
          <w:rtl/>
        </w:rPr>
        <w:t>ک</w:t>
      </w:r>
      <w:r w:rsidRPr="00E81272">
        <w:rPr>
          <w:rtl/>
        </w:rPr>
        <w:t xml:space="preserve">تاب و از </w:t>
      </w:r>
      <w:r w:rsidR="002902AD">
        <w:rPr>
          <w:rtl/>
        </w:rPr>
        <w:t>ک</w:t>
      </w:r>
      <w:r w:rsidRPr="00E81272">
        <w:rPr>
          <w:rtl/>
        </w:rPr>
        <w:t>افران به دوستى نگ</w:t>
      </w:r>
      <w:r w:rsidR="002902AD">
        <w:rPr>
          <w:rtl/>
        </w:rPr>
        <w:t>ی</w:t>
      </w:r>
      <w:r w:rsidRPr="00E81272">
        <w:rPr>
          <w:rtl/>
        </w:rPr>
        <w:t>ر</w:t>
      </w:r>
      <w:r w:rsidR="002902AD">
        <w:rPr>
          <w:rtl/>
        </w:rPr>
        <w:t>ی</w:t>
      </w:r>
      <w:r w:rsidRPr="00E81272">
        <w:rPr>
          <w:rtl/>
        </w:rPr>
        <w:t xml:space="preserve">د </w:t>
      </w:r>
      <w:r w:rsidR="002902AD">
        <w:rPr>
          <w:rtl/>
        </w:rPr>
        <w:t>ک</w:t>
      </w:r>
      <w:r w:rsidRPr="00E81272">
        <w:rPr>
          <w:rtl/>
        </w:rPr>
        <w:t>ه د</w:t>
      </w:r>
      <w:r w:rsidR="002902AD">
        <w:rPr>
          <w:rtl/>
        </w:rPr>
        <w:t>ی</w:t>
      </w:r>
      <w:r w:rsidRPr="00E81272">
        <w:rPr>
          <w:rtl/>
        </w:rPr>
        <w:t>ن شما را مسخره مى‏</w:t>
      </w:r>
      <w:r w:rsidR="002902AD">
        <w:rPr>
          <w:rtl/>
        </w:rPr>
        <w:t>ک</w:t>
      </w:r>
      <w:r w:rsidRPr="00E81272">
        <w:rPr>
          <w:rtl/>
        </w:rPr>
        <w:t>نند و به بازى مى‏گ</w:t>
      </w:r>
      <w:r w:rsidR="002902AD">
        <w:rPr>
          <w:rtl/>
        </w:rPr>
        <w:t>ی</w:t>
      </w:r>
      <w:r w:rsidRPr="00E81272">
        <w:rPr>
          <w:rtl/>
        </w:rPr>
        <w:t>رند، و از خدا بترس</w:t>
      </w:r>
      <w:r w:rsidR="002902AD">
        <w:rPr>
          <w:rtl/>
        </w:rPr>
        <w:t>ی</w:t>
      </w:r>
      <w:r w:rsidRPr="00E81272">
        <w:rPr>
          <w:rtl/>
        </w:rPr>
        <w:t>د اگر واقعاً مؤمن هست</w:t>
      </w:r>
      <w:r w:rsidR="002902AD">
        <w:rPr>
          <w:rtl/>
        </w:rPr>
        <w:t>ی</w:t>
      </w:r>
      <w:r w:rsidRPr="00E81272">
        <w:rPr>
          <w:rtl/>
        </w:rPr>
        <w:t>د</w:t>
      </w:r>
      <w:r>
        <w:rPr>
          <w:rFonts w:cs="Traditional Arabic" w:hint="cs"/>
          <w:rtl/>
        </w:rPr>
        <w:t>»</w:t>
      </w:r>
      <w:r w:rsidRPr="006F0B90">
        <w:rPr>
          <w:rtl/>
        </w:rPr>
        <w:t>.</w:t>
      </w:r>
    </w:p>
    <w:p w:rsidR="00D852F2" w:rsidRDefault="00082CC7" w:rsidP="00B77C5A">
      <w:pPr>
        <w:pStyle w:val="a5"/>
        <w:rPr>
          <w:rtl/>
        </w:rPr>
      </w:pPr>
      <w:r w:rsidRPr="006F0B90">
        <w:rPr>
          <w:rtl/>
        </w:rPr>
        <w:t xml:space="preserve">همانگونه </w:t>
      </w:r>
      <w:r w:rsidR="002902AD">
        <w:rPr>
          <w:rtl/>
        </w:rPr>
        <w:t>ک</w:t>
      </w:r>
      <w:r w:rsidRPr="006F0B90">
        <w:rPr>
          <w:rtl/>
        </w:rPr>
        <w:t>ه مشاهده مى‏</w:t>
      </w:r>
      <w:r w:rsidR="002902AD">
        <w:rPr>
          <w:rtl/>
        </w:rPr>
        <w:t>ک</w:t>
      </w:r>
      <w:r w:rsidRPr="006F0B90">
        <w:rPr>
          <w:rtl/>
        </w:rPr>
        <w:t>ن</w:t>
      </w:r>
      <w:r w:rsidR="002902AD">
        <w:rPr>
          <w:rtl/>
        </w:rPr>
        <w:t>ی</w:t>
      </w:r>
      <w:r w:rsidRPr="006F0B90">
        <w:rPr>
          <w:rtl/>
        </w:rPr>
        <w:t xml:space="preserve">م، خداوند مؤمنان را از دوستى و رفاقت با </w:t>
      </w:r>
      <w:r w:rsidR="002902AD">
        <w:rPr>
          <w:rtl/>
        </w:rPr>
        <w:t>ی</w:t>
      </w:r>
      <w:r w:rsidRPr="006F0B90">
        <w:rPr>
          <w:rtl/>
        </w:rPr>
        <w:t>هود و نصارا بازمى‏دارد و مراد از ا</w:t>
      </w:r>
      <w:r w:rsidR="002902AD">
        <w:rPr>
          <w:rtl/>
        </w:rPr>
        <w:t>ی</w:t>
      </w:r>
      <w:r w:rsidRPr="006F0B90">
        <w:rPr>
          <w:rtl/>
        </w:rPr>
        <w:t>ن دوستى و رفاقت، هم</w:t>
      </w:r>
      <w:r w:rsidR="002902AD">
        <w:rPr>
          <w:rtl/>
        </w:rPr>
        <w:t>ی</w:t>
      </w:r>
      <w:r w:rsidRPr="006F0B90">
        <w:rPr>
          <w:rtl/>
        </w:rPr>
        <w:t>ارى و هم‏پ</w:t>
      </w:r>
      <w:r w:rsidR="002902AD">
        <w:rPr>
          <w:rtl/>
        </w:rPr>
        <w:t>ی</w:t>
      </w:r>
      <w:r w:rsidRPr="006F0B90">
        <w:rPr>
          <w:rtl/>
        </w:rPr>
        <w:t>مانى است و ه</w:t>
      </w:r>
      <w:r w:rsidR="002902AD">
        <w:rPr>
          <w:rtl/>
        </w:rPr>
        <w:t>ی</w:t>
      </w:r>
      <w:r w:rsidRPr="006F0B90">
        <w:rPr>
          <w:rtl/>
        </w:rPr>
        <w:t>چ ربطى به سرپرستى و پ</w:t>
      </w:r>
      <w:r w:rsidR="002902AD">
        <w:rPr>
          <w:rtl/>
        </w:rPr>
        <w:t>ی</w:t>
      </w:r>
      <w:r w:rsidRPr="006F0B90">
        <w:rPr>
          <w:rtl/>
        </w:rPr>
        <w:t>روى از آنان ندارد؛ ز</w:t>
      </w:r>
      <w:r w:rsidR="002902AD">
        <w:rPr>
          <w:rtl/>
        </w:rPr>
        <w:t>ی</w:t>
      </w:r>
      <w:r w:rsidRPr="006F0B90">
        <w:rPr>
          <w:rtl/>
        </w:rPr>
        <w:t>را ه</w:t>
      </w:r>
      <w:r w:rsidR="002902AD">
        <w:rPr>
          <w:rtl/>
        </w:rPr>
        <w:t>ی</w:t>
      </w:r>
      <w:r w:rsidRPr="006F0B90">
        <w:rPr>
          <w:rtl/>
        </w:rPr>
        <w:t>چ مسلمانى، آنها را سرپرست و امام خود قرار نمى‏داده و از آ</w:t>
      </w:r>
      <w:r w:rsidR="002902AD">
        <w:rPr>
          <w:rtl/>
        </w:rPr>
        <w:t>یی</w:t>
      </w:r>
      <w:r w:rsidRPr="006F0B90">
        <w:rPr>
          <w:rtl/>
        </w:rPr>
        <w:t>ن آنها پ</w:t>
      </w:r>
      <w:r w:rsidR="002902AD">
        <w:rPr>
          <w:rtl/>
        </w:rPr>
        <w:t>ی</w:t>
      </w:r>
      <w:r w:rsidRPr="006F0B90">
        <w:rPr>
          <w:rtl/>
        </w:rPr>
        <w:t>روى نمى‏</w:t>
      </w:r>
      <w:r w:rsidR="002902AD">
        <w:rPr>
          <w:rtl/>
        </w:rPr>
        <w:t>ک</w:t>
      </w:r>
      <w:r w:rsidRPr="006F0B90">
        <w:rPr>
          <w:rtl/>
        </w:rPr>
        <w:t>رده، بل</w:t>
      </w:r>
      <w:r w:rsidR="002902AD">
        <w:rPr>
          <w:rtl/>
        </w:rPr>
        <w:t>ک</w:t>
      </w:r>
      <w:r w:rsidRPr="006F0B90">
        <w:rPr>
          <w:rtl/>
        </w:rPr>
        <w:t>ه ب</w:t>
      </w:r>
      <w:r w:rsidR="002902AD">
        <w:rPr>
          <w:rtl/>
        </w:rPr>
        <w:t>ی</w:t>
      </w:r>
      <w:r w:rsidRPr="006F0B90">
        <w:rPr>
          <w:rtl/>
        </w:rPr>
        <w:t xml:space="preserve">ن گروهى از آنان و </w:t>
      </w:r>
      <w:r w:rsidR="002902AD">
        <w:rPr>
          <w:rtl/>
        </w:rPr>
        <w:t>ی</w:t>
      </w:r>
      <w:r w:rsidRPr="006F0B90">
        <w:rPr>
          <w:rtl/>
        </w:rPr>
        <w:t>هود و نصارا، پ</w:t>
      </w:r>
      <w:r w:rsidR="002902AD">
        <w:rPr>
          <w:rtl/>
        </w:rPr>
        <w:t>ی</w:t>
      </w:r>
      <w:r w:rsidRPr="006F0B90">
        <w:rPr>
          <w:rtl/>
        </w:rPr>
        <w:t xml:space="preserve">وندهاى دوستى و </w:t>
      </w:r>
      <w:r w:rsidR="002902AD">
        <w:rPr>
          <w:rtl/>
        </w:rPr>
        <w:t>ی</w:t>
      </w:r>
      <w:r w:rsidRPr="006F0B90">
        <w:rPr>
          <w:rtl/>
        </w:rPr>
        <w:t xml:space="preserve">اورى برقرار بود </w:t>
      </w:r>
      <w:r w:rsidR="002902AD">
        <w:rPr>
          <w:rtl/>
        </w:rPr>
        <w:t>ک</w:t>
      </w:r>
      <w:r w:rsidRPr="006F0B90">
        <w:rPr>
          <w:rtl/>
        </w:rPr>
        <w:t>ه نها</w:t>
      </w:r>
      <w:r w:rsidR="002902AD">
        <w:rPr>
          <w:rtl/>
        </w:rPr>
        <w:t>ی</w:t>
      </w:r>
      <w:r w:rsidRPr="006F0B90">
        <w:rPr>
          <w:rtl/>
        </w:rPr>
        <w:t>تاً بر مسلمانان مشتبه مى‏شد و گمان مى‏</w:t>
      </w:r>
      <w:r w:rsidR="002902AD">
        <w:rPr>
          <w:rtl/>
        </w:rPr>
        <w:t>ک</w:t>
      </w:r>
      <w:r w:rsidRPr="006F0B90">
        <w:rPr>
          <w:rtl/>
        </w:rPr>
        <w:t xml:space="preserve">ردند </w:t>
      </w:r>
      <w:r w:rsidR="002902AD">
        <w:rPr>
          <w:rtl/>
        </w:rPr>
        <w:t>ک</w:t>
      </w:r>
      <w:r w:rsidRPr="006F0B90">
        <w:rPr>
          <w:rtl/>
        </w:rPr>
        <w:t>ه ا</w:t>
      </w:r>
      <w:r w:rsidR="002902AD">
        <w:rPr>
          <w:rtl/>
        </w:rPr>
        <w:t>ی</w:t>
      </w:r>
      <w:r w:rsidRPr="006F0B90">
        <w:rPr>
          <w:rtl/>
        </w:rPr>
        <w:t xml:space="preserve">ن </w:t>
      </w:r>
      <w:r w:rsidR="002902AD">
        <w:rPr>
          <w:rtl/>
        </w:rPr>
        <w:t>ک</w:t>
      </w:r>
      <w:r w:rsidRPr="006F0B90">
        <w:rPr>
          <w:rtl/>
        </w:rPr>
        <w:t>ار جا</w:t>
      </w:r>
      <w:r w:rsidR="002902AD">
        <w:rPr>
          <w:rtl/>
        </w:rPr>
        <w:t>ی</w:t>
      </w:r>
      <w:r w:rsidRPr="006F0B90">
        <w:rPr>
          <w:rtl/>
        </w:rPr>
        <w:t xml:space="preserve">ز است؛ چون </w:t>
      </w:r>
      <w:r w:rsidR="002902AD">
        <w:rPr>
          <w:rtl/>
        </w:rPr>
        <w:t>ک</w:t>
      </w:r>
      <w:r w:rsidRPr="006F0B90">
        <w:rPr>
          <w:rtl/>
        </w:rPr>
        <w:t>ه مصالحشان با آنان گره خورده بود و م</w:t>
      </w:r>
      <w:r w:rsidR="002902AD">
        <w:rPr>
          <w:rtl/>
        </w:rPr>
        <w:t>ی</w:t>
      </w:r>
      <w:r w:rsidRPr="006F0B90">
        <w:rPr>
          <w:rtl/>
        </w:rPr>
        <w:t>انشان خو</w:t>
      </w:r>
      <w:r w:rsidR="002902AD">
        <w:rPr>
          <w:rtl/>
        </w:rPr>
        <w:t>ی</w:t>
      </w:r>
      <w:r w:rsidRPr="006F0B90">
        <w:rPr>
          <w:rtl/>
        </w:rPr>
        <w:t>شاوندى و پ</w:t>
      </w:r>
      <w:r w:rsidR="002902AD">
        <w:rPr>
          <w:rtl/>
        </w:rPr>
        <w:t>ی</w:t>
      </w:r>
      <w:r w:rsidRPr="006F0B90">
        <w:rPr>
          <w:rtl/>
        </w:rPr>
        <w:t>وندها</w:t>
      </w:r>
      <w:r w:rsidR="002902AD">
        <w:rPr>
          <w:rtl/>
        </w:rPr>
        <w:t>ی</w:t>
      </w:r>
      <w:r w:rsidRPr="006F0B90">
        <w:rPr>
          <w:rtl/>
        </w:rPr>
        <w:t>ى برقرار بود.. پ</w:t>
      </w:r>
      <w:r w:rsidR="002902AD">
        <w:rPr>
          <w:rtl/>
        </w:rPr>
        <w:t>ی</w:t>
      </w:r>
      <w:r w:rsidRPr="006F0B90">
        <w:rPr>
          <w:rtl/>
        </w:rPr>
        <w:t>ش از اسلام ن</w:t>
      </w:r>
      <w:r w:rsidR="002902AD">
        <w:rPr>
          <w:rtl/>
        </w:rPr>
        <w:t>ی</w:t>
      </w:r>
      <w:r w:rsidRPr="006F0B90">
        <w:rPr>
          <w:rtl/>
        </w:rPr>
        <w:t>ز، م</w:t>
      </w:r>
      <w:r w:rsidR="002902AD">
        <w:rPr>
          <w:rtl/>
        </w:rPr>
        <w:t>ی</w:t>
      </w:r>
      <w:r w:rsidRPr="006F0B90">
        <w:rPr>
          <w:rtl/>
        </w:rPr>
        <w:t>ان مسلمانان و گروهها</w:t>
      </w:r>
      <w:r w:rsidR="002902AD">
        <w:rPr>
          <w:rtl/>
        </w:rPr>
        <w:t>ی</w:t>
      </w:r>
      <w:r w:rsidRPr="006F0B90">
        <w:rPr>
          <w:rtl/>
        </w:rPr>
        <w:t xml:space="preserve">ى از </w:t>
      </w:r>
      <w:r w:rsidR="002902AD">
        <w:rPr>
          <w:rtl/>
        </w:rPr>
        <w:t>ی</w:t>
      </w:r>
      <w:r w:rsidRPr="006F0B90">
        <w:rPr>
          <w:rtl/>
        </w:rPr>
        <w:t>هود</w:t>
      </w:r>
      <w:r w:rsidR="002902AD">
        <w:rPr>
          <w:rtl/>
        </w:rPr>
        <w:t>ی</w:t>
      </w:r>
      <w:r w:rsidRPr="006F0B90">
        <w:rPr>
          <w:rtl/>
        </w:rPr>
        <w:t>ان، از ا</w:t>
      </w:r>
      <w:r w:rsidR="002902AD">
        <w:rPr>
          <w:rtl/>
        </w:rPr>
        <w:t>ی</w:t>
      </w:r>
      <w:r w:rsidRPr="006F0B90">
        <w:rPr>
          <w:rtl/>
        </w:rPr>
        <w:t>ن قب</w:t>
      </w:r>
      <w:r w:rsidR="002902AD">
        <w:rPr>
          <w:rtl/>
        </w:rPr>
        <w:t>ی</w:t>
      </w:r>
      <w:r w:rsidRPr="006F0B90">
        <w:rPr>
          <w:rtl/>
        </w:rPr>
        <w:t>ل پ</w:t>
      </w:r>
      <w:r w:rsidR="002902AD">
        <w:rPr>
          <w:rtl/>
        </w:rPr>
        <w:t>ی</w:t>
      </w:r>
      <w:r w:rsidRPr="006F0B90">
        <w:rPr>
          <w:rtl/>
        </w:rPr>
        <w:t>وندها برقرار بود و حتّى در مد</w:t>
      </w:r>
      <w:r w:rsidR="002902AD">
        <w:rPr>
          <w:rtl/>
        </w:rPr>
        <w:t>ی</w:t>
      </w:r>
      <w:r w:rsidRPr="006F0B90">
        <w:rPr>
          <w:rtl/>
        </w:rPr>
        <w:t>نه ن</w:t>
      </w:r>
      <w:r w:rsidR="002902AD">
        <w:rPr>
          <w:rtl/>
        </w:rPr>
        <w:t>ی</w:t>
      </w:r>
      <w:r w:rsidRPr="006F0B90">
        <w:rPr>
          <w:rtl/>
        </w:rPr>
        <w:t>ز - در اوا</w:t>
      </w:r>
      <w:r w:rsidR="002902AD">
        <w:rPr>
          <w:rtl/>
        </w:rPr>
        <w:t>ی</w:t>
      </w:r>
      <w:r w:rsidRPr="006F0B90">
        <w:rPr>
          <w:rtl/>
        </w:rPr>
        <w:t>ل هجرت - ا</w:t>
      </w:r>
      <w:r w:rsidR="002902AD">
        <w:rPr>
          <w:rtl/>
        </w:rPr>
        <w:t>ی</w:t>
      </w:r>
      <w:r w:rsidRPr="006F0B90">
        <w:rPr>
          <w:rtl/>
        </w:rPr>
        <w:t>ن دوستى و رفاقت ادامه داشت، تا ا</w:t>
      </w:r>
      <w:r w:rsidR="002902AD">
        <w:rPr>
          <w:rtl/>
        </w:rPr>
        <w:t>ی</w:t>
      </w:r>
      <w:r w:rsidRPr="006F0B90">
        <w:rPr>
          <w:rtl/>
        </w:rPr>
        <w:t>ن</w:t>
      </w:r>
      <w:r w:rsidR="002902AD">
        <w:rPr>
          <w:rtl/>
        </w:rPr>
        <w:t>ک</w:t>
      </w:r>
      <w:r w:rsidRPr="006F0B90">
        <w:rPr>
          <w:rtl/>
        </w:rPr>
        <w:t xml:space="preserve">ه خداوند آنان را از آن نهى فرمود و آن را باطل اعلام </w:t>
      </w:r>
      <w:r w:rsidR="002902AD">
        <w:rPr>
          <w:rtl/>
        </w:rPr>
        <w:t>ک</w:t>
      </w:r>
      <w:r w:rsidRPr="006F0B90">
        <w:rPr>
          <w:rtl/>
        </w:rPr>
        <w:t>رد: «</w:t>
      </w:r>
      <w:r w:rsidR="002902AD">
        <w:rPr>
          <w:rtl/>
        </w:rPr>
        <w:t>ی</w:t>
      </w:r>
      <w:r w:rsidRPr="006F0B90">
        <w:rPr>
          <w:rtl/>
        </w:rPr>
        <w:t>ا أ</w:t>
      </w:r>
      <w:r w:rsidR="002902AD">
        <w:rPr>
          <w:rtl/>
        </w:rPr>
        <w:t>ی</w:t>
      </w:r>
      <w:r w:rsidRPr="006F0B90">
        <w:rPr>
          <w:rtl/>
        </w:rPr>
        <w:t>ها الذ</w:t>
      </w:r>
      <w:r w:rsidR="002902AD">
        <w:rPr>
          <w:rtl/>
        </w:rPr>
        <w:t>ی</w:t>
      </w:r>
      <w:r w:rsidRPr="006F0B90">
        <w:rPr>
          <w:rtl/>
        </w:rPr>
        <w:t>ن آمنوا لا تتخذوا ال</w:t>
      </w:r>
      <w:r w:rsidR="002902AD">
        <w:rPr>
          <w:rtl/>
        </w:rPr>
        <w:t>ی</w:t>
      </w:r>
      <w:r w:rsidRPr="006F0B90">
        <w:rPr>
          <w:rtl/>
        </w:rPr>
        <w:t>هود و النصارى أول</w:t>
      </w:r>
      <w:r w:rsidR="002902AD">
        <w:rPr>
          <w:rtl/>
        </w:rPr>
        <w:t>ی</w:t>
      </w:r>
      <w:r w:rsidRPr="006F0B90">
        <w:rPr>
          <w:rtl/>
        </w:rPr>
        <w:t>اء»... ا</w:t>
      </w:r>
      <w:r w:rsidR="002902AD">
        <w:rPr>
          <w:rtl/>
        </w:rPr>
        <w:t>ی</w:t>
      </w:r>
      <w:r w:rsidRPr="006F0B90">
        <w:rPr>
          <w:rtl/>
        </w:rPr>
        <w:t>ن معنى در تعب</w:t>
      </w:r>
      <w:r w:rsidR="002902AD">
        <w:rPr>
          <w:rtl/>
        </w:rPr>
        <w:t>ی</w:t>
      </w:r>
      <w:r w:rsidRPr="006F0B90">
        <w:rPr>
          <w:rtl/>
        </w:rPr>
        <w:t xml:space="preserve">رات قرآنى، </w:t>
      </w:r>
      <w:r w:rsidR="002902AD">
        <w:rPr>
          <w:rtl/>
        </w:rPr>
        <w:t>ک</w:t>
      </w:r>
      <w:r w:rsidRPr="006F0B90">
        <w:rPr>
          <w:rtl/>
        </w:rPr>
        <w:t xml:space="preserve">املاً معروف و مشخّص است؛ به عنوان مثال، زمانى </w:t>
      </w:r>
      <w:r w:rsidR="002902AD">
        <w:rPr>
          <w:rtl/>
        </w:rPr>
        <w:t>ک</w:t>
      </w:r>
      <w:r w:rsidRPr="006F0B90">
        <w:rPr>
          <w:rtl/>
        </w:rPr>
        <w:t>ه از پ</w:t>
      </w:r>
      <w:r w:rsidR="002902AD">
        <w:rPr>
          <w:rtl/>
        </w:rPr>
        <w:t>ی</w:t>
      </w:r>
      <w:r w:rsidRPr="006F0B90">
        <w:rPr>
          <w:rtl/>
        </w:rPr>
        <w:t xml:space="preserve">وند و رابطه مسلمانانى </w:t>
      </w:r>
      <w:r w:rsidR="002902AD">
        <w:rPr>
          <w:rtl/>
        </w:rPr>
        <w:t>ک</w:t>
      </w:r>
      <w:r w:rsidRPr="006F0B90">
        <w:rPr>
          <w:rtl/>
        </w:rPr>
        <w:t>ه در مد</w:t>
      </w:r>
      <w:r w:rsidR="002902AD">
        <w:rPr>
          <w:rtl/>
        </w:rPr>
        <w:t>ی</w:t>
      </w:r>
      <w:r w:rsidRPr="006F0B90">
        <w:rPr>
          <w:rtl/>
        </w:rPr>
        <w:t xml:space="preserve">نه بودند با مسلمانانى </w:t>
      </w:r>
      <w:r w:rsidR="002902AD">
        <w:rPr>
          <w:rtl/>
        </w:rPr>
        <w:t>ک</w:t>
      </w:r>
      <w:r w:rsidRPr="006F0B90">
        <w:rPr>
          <w:rtl/>
        </w:rPr>
        <w:t>ه هنوز - بنابه هر دل</w:t>
      </w:r>
      <w:r w:rsidR="002902AD">
        <w:rPr>
          <w:rtl/>
        </w:rPr>
        <w:t>ی</w:t>
      </w:r>
      <w:r w:rsidRPr="006F0B90">
        <w:rPr>
          <w:rtl/>
        </w:rPr>
        <w:t>لى - هجرت ن</w:t>
      </w:r>
      <w:r w:rsidR="002902AD">
        <w:rPr>
          <w:rtl/>
        </w:rPr>
        <w:t>ک</w:t>
      </w:r>
      <w:r w:rsidRPr="006F0B90">
        <w:rPr>
          <w:rtl/>
        </w:rPr>
        <w:t>رده بودند، سخن مى‏گو</w:t>
      </w:r>
      <w:r w:rsidR="002902AD">
        <w:rPr>
          <w:rtl/>
        </w:rPr>
        <w:t>ی</w:t>
      </w:r>
      <w:r w:rsidRPr="006F0B90">
        <w:rPr>
          <w:rtl/>
        </w:rPr>
        <w:t>د، چن</w:t>
      </w:r>
      <w:r w:rsidR="002902AD">
        <w:rPr>
          <w:rtl/>
        </w:rPr>
        <w:t>ی</w:t>
      </w:r>
      <w:r w:rsidRPr="006F0B90">
        <w:rPr>
          <w:rtl/>
        </w:rPr>
        <w:t>ن مى‏فرما</w:t>
      </w:r>
      <w:r w:rsidR="002902AD">
        <w:rPr>
          <w:rtl/>
        </w:rPr>
        <w:t>ی</w:t>
      </w:r>
      <w:r w:rsidRPr="006F0B90">
        <w:rPr>
          <w:rtl/>
        </w:rPr>
        <w:t>د:</w:t>
      </w:r>
    </w:p>
    <w:p w:rsidR="00082CC7"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 xml:space="preserve">إِنَّ </w:t>
      </w:r>
      <w:r w:rsidR="00D852F2" w:rsidRPr="002902AD">
        <w:rPr>
          <w:rStyle w:val="Char3"/>
          <w:rFonts w:hint="cs"/>
          <w:rtl/>
        </w:rPr>
        <w:t>ٱلَّذِينَ</w:t>
      </w:r>
      <w:r w:rsidR="00D852F2" w:rsidRPr="002902AD">
        <w:rPr>
          <w:rStyle w:val="Char3"/>
          <w:rtl/>
        </w:rPr>
        <w:t xml:space="preserve"> </w:t>
      </w:r>
      <w:r w:rsidR="00D852F2" w:rsidRPr="002902AD">
        <w:rPr>
          <w:rStyle w:val="Char3"/>
          <w:rFonts w:hint="cs"/>
          <w:rtl/>
        </w:rPr>
        <w:t>ءَامَنُواْ</w:t>
      </w:r>
      <w:r w:rsidR="00D852F2" w:rsidRPr="002902AD">
        <w:rPr>
          <w:rStyle w:val="Char3"/>
          <w:rtl/>
        </w:rPr>
        <w:t xml:space="preserve"> </w:t>
      </w:r>
      <w:r w:rsidR="00D852F2" w:rsidRPr="002902AD">
        <w:rPr>
          <w:rStyle w:val="Char3"/>
          <w:rFonts w:hint="cs"/>
          <w:rtl/>
        </w:rPr>
        <w:t>وَهَاجَرُواْ</w:t>
      </w:r>
      <w:r w:rsidR="00D852F2" w:rsidRPr="002902AD">
        <w:rPr>
          <w:rStyle w:val="Char3"/>
          <w:rtl/>
        </w:rPr>
        <w:t xml:space="preserve"> </w:t>
      </w:r>
      <w:r w:rsidR="00D852F2" w:rsidRPr="002902AD">
        <w:rPr>
          <w:rStyle w:val="Char3"/>
          <w:rFonts w:hint="cs"/>
          <w:rtl/>
        </w:rPr>
        <w:t>وَجَٰهَدُواْ</w:t>
      </w:r>
      <w:r w:rsidR="00D852F2" w:rsidRPr="002902AD">
        <w:rPr>
          <w:rStyle w:val="Char3"/>
          <w:rtl/>
        </w:rPr>
        <w:t xml:space="preserve"> </w:t>
      </w:r>
      <w:r w:rsidR="00D852F2" w:rsidRPr="002902AD">
        <w:rPr>
          <w:rStyle w:val="Char3"/>
          <w:rFonts w:hint="cs"/>
          <w:rtl/>
        </w:rPr>
        <w:t>بِأَمۡوَٰلِهِمۡ</w:t>
      </w:r>
      <w:r w:rsidR="00D852F2" w:rsidRPr="002902AD">
        <w:rPr>
          <w:rStyle w:val="Char3"/>
          <w:rtl/>
        </w:rPr>
        <w:t xml:space="preserve"> </w:t>
      </w:r>
      <w:r w:rsidR="00D852F2" w:rsidRPr="002902AD">
        <w:rPr>
          <w:rStyle w:val="Char3"/>
          <w:rFonts w:hint="cs"/>
          <w:rtl/>
        </w:rPr>
        <w:t>وَأَنفُسِهِمۡ</w:t>
      </w:r>
      <w:r w:rsidR="00D852F2" w:rsidRPr="002902AD">
        <w:rPr>
          <w:rStyle w:val="Char3"/>
          <w:rtl/>
        </w:rPr>
        <w:t xml:space="preserve"> </w:t>
      </w:r>
      <w:r w:rsidR="00D852F2" w:rsidRPr="002902AD">
        <w:rPr>
          <w:rStyle w:val="Char3"/>
          <w:rFonts w:hint="cs"/>
          <w:rtl/>
        </w:rPr>
        <w:t>فِي</w:t>
      </w:r>
      <w:r w:rsidR="00D852F2" w:rsidRPr="002902AD">
        <w:rPr>
          <w:rStyle w:val="Char3"/>
          <w:rtl/>
        </w:rPr>
        <w:t xml:space="preserve"> </w:t>
      </w:r>
      <w:r w:rsidR="00D852F2" w:rsidRPr="002902AD">
        <w:rPr>
          <w:rStyle w:val="Char3"/>
          <w:rFonts w:hint="cs"/>
          <w:rtl/>
        </w:rPr>
        <w:t>سَبِيلِ</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وَٱلَّذِينَ</w:t>
      </w:r>
      <w:r w:rsidR="00D852F2" w:rsidRPr="002902AD">
        <w:rPr>
          <w:rStyle w:val="Char3"/>
          <w:rtl/>
        </w:rPr>
        <w:t xml:space="preserve"> </w:t>
      </w:r>
      <w:r w:rsidR="00D852F2" w:rsidRPr="002902AD">
        <w:rPr>
          <w:rStyle w:val="Char3"/>
          <w:rFonts w:hint="cs"/>
          <w:rtl/>
        </w:rPr>
        <w:t>ءَاوَواْ</w:t>
      </w:r>
      <w:r w:rsidR="00D852F2" w:rsidRPr="002902AD">
        <w:rPr>
          <w:rStyle w:val="Char3"/>
          <w:rtl/>
        </w:rPr>
        <w:t xml:space="preserve"> </w:t>
      </w:r>
      <w:r w:rsidR="00D852F2" w:rsidRPr="002902AD">
        <w:rPr>
          <w:rStyle w:val="Char3"/>
          <w:rFonts w:hint="cs"/>
          <w:rtl/>
        </w:rPr>
        <w:t>وَّنَصَرُوٓاْ</w:t>
      </w:r>
      <w:r w:rsidR="00D852F2" w:rsidRPr="002902AD">
        <w:rPr>
          <w:rStyle w:val="Char3"/>
          <w:rtl/>
        </w:rPr>
        <w:t xml:space="preserve"> </w:t>
      </w:r>
      <w:r w:rsidR="00D852F2" w:rsidRPr="002902AD">
        <w:rPr>
          <w:rStyle w:val="Char3"/>
          <w:rFonts w:hint="cs"/>
          <w:rtl/>
        </w:rPr>
        <w:t>أُوْلَٰٓئِكَ</w:t>
      </w:r>
      <w:r w:rsidR="00D852F2" w:rsidRPr="002902AD">
        <w:rPr>
          <w:rStyle w:val="Char3"/>
          <w:rtl/>
        </w:rPr>
        <w:t xml:space="preserve"> </w:t>
      </w:r>
      <w:r w:rsidR="00D852F2" w:rsidRPr="002902AD">
        <w:rPr>
          <w:rStyle w:val="Char3"/>
          <w:rFonts w:hint="cs"/>
          <w:rtl/>
        </w:rPr>
        <w:t>بَعۡضُهُمۡ</w:t>
      </w:r>
      <w:r w:rsidR="00D852F2" w:rsidRPr="002902AD">
        <w:rPr>
          <w:rStyle w:val="Char3"/>
          <w:rtl/>
        </w:rPr>
        <w:t xml:space="preserve"> أَو</w:t>
      </w:r>
      <w:r w:rsidR="00D852F2" w:rsidRPr="002902AD">
        <w:rPr>
          <w:rStyle w:val="Char3"/>
          <w:rFonts w:hint="cs"/>
          <w:rtl/>
        </w:rPr>
        <w:t>ۡلِيَآءُ</w:t>
      </w:r>
      <w:r w:rsidR="00D852F2" w:rsidRPr="002902AD">
        <w:rPr>
          <w:rStyle w:val="Char3"/>
          <w:rtl/>
        </w:rPr>
        <w:t xml:space="preserve"> </w:t>
      </w:r>
      <w:r w:rsidR="00D852F2" w:rsidRPr="002902AD">
        <w:rPr>
          <w:rStyle w:val="Char3"/>
          <w:rFonts w:hint="cs"/>
          <w:rtl/>
        </w:rPr>
        <w:t xml:space="preserve">بَعۡضٖۚ وَٱلَّذِينَ </w:t>
      </w:r>
      <w:r w:rsidR="00D852F2" w:rsidRPr="002902AD">
        <w:rPr>
          <w:rStyle w:val="Char3"/>
          <w:rtl/>
        </w:rPr>
        <w:t>ءَامَنُواْ وَلَم</w:t>
      </w:r>
      <w:r w:rsidR="00D852F2" w:rsidRPr="002902AD">
        <w:rPr>
          <w:rStyle w:val="Char3"/>
          <w:rFonts w:hint="cs"/>
          <w:rtl/>
        </w:rPr>
        <w:t>ۡ</w:t>
      </w:r>
      <w:r w:rsidR="00D852F2" w:rsidRPr="002902AD">
        <w:rPr>
          <w:rStyle w:val="Char3"/>
          <w:rtl/>
        </w:rPr>
        <w:t xml:space="preserve"> </w:t>
      </w:r>
      <w:r w:rsidR="00D852F2" w:rsidRPr="002902AD">
        <w:rPr>
          <w:rStyle w:val="Char3"/>
          <w:rFonts w:hint="cs"/>
          <w:rtl/>
        </w:rPr>
        <w:t>يُهَاجِرُواْ</w:t>
      </w:r>
      <w:r w:rsidR="00D852F2" w:rsidRPr="002902AD">
        <w:rPr>
          <w:rStyle w:val="Char3"/>
          <w:rtl/>
        </w:rPr>
        <w:t xml:space="preserve"> </w:t>
      </w:r>
      <w:r w:rsidR="00D852F2" w:rsidRPr="002902AD">
        <w:rPr>
          <w:rStyle w:val="Char3"/>
          <w:rFonts w:hint="cs"/>
          <w:rtl/>
        </w:rPr>
        <w:t>مَا</w:t>
      </w:r>
      <w:r w:rsidR="00D852F2" w:rsidRPr="002902AD">
        <w:rPr>
          <w:rStyle w:val="Char3"/>
          <w:rtl/>
        </w:rPr>
        <w:t xml:space="preserve"> </w:t>
      </w:r>
      <w:r w:rsidR="00D852F2" w:rsidRPr="002902AD">
        <w:rPr>
          <w:rStyle w:val="Char3"/>
          <w:rFonts w:hint="cs"/>
          <w:rtl/>
        </w:rPr>
        <w:t>لَكُم</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وَلَٰيَتِهِم</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شَيۡءٍ</w:t>
      </w:r>
      <w:r w:rsidR="00D852F2" w:rsidRPr="002902AD">
        <w:rPr>
          <w:rStyle w:val="Char3"/>
          <w:rtl/>
        </w:rPr>
        <w:t xml:space="preserve"> </w:t>
      </w:r>
      <w:r w:rsidR="00D852F2" w:rsidRPr="002902AD">
        <w:rPr>
          <w:rStyle w:val="Char3"/>
          <w:rFonts w:hint="cs"/>
          <w:rtl/>
        </w:rPr>
        <w:t>حَتَّىٰ</w:t>
      </w:r>
      <w:r w:rsidR="00D852F2" w:rsidRPr="002902AD">
        <w:rPr>
          <w:rStyle w:val="Char3"/>
          <w:rtl/>
        </w:rPr>
        <w:t xml:space="preserve"> </w:t>
      </w:r>
      <w:r w:rsidR="00D852F2" w:rsidRPr="002902AD">
        <w:rPr>
          <w:rStyle w:val="Char3"/>
          <w:rFonts w:hint="cs"/>
          <w:rtl/>
        </w:rPr>
        <w:t>يُهَاجِرُواْۚ</w:t>
      </w:r>
      <w:r w:rsidR="00D852F2" w:rsidRPr="002902AD">
        <w:rPr>
          <w:rStyle w:val="Char3"/>
          <w:rtl/>
        </w:rPr>
        <w:t xml:space="preserve"> </w:t>
      </w:r>
      <w:r w:rsidR="00D852F2" w:rsidRPr="002902AD">
        <w:rPr>
          <w:rStyle w:val="Char3"/>
          <w:rFonts w:hint="cs"/>
          <w:rtl/>
        </w:rPr>
        <w:t>وَإِنِ</w:t>
      </w:r>
      <w:r w:rsidR="00D852F2" w:rsidRPr="002902AD">
        <w:rPr>
          <w:rStyle w:val="Char3"/>
          <w:rtl/>
        </w:rPr>
        <w:t xml:space="preserve"> </w:t>
      </w:r>
      <w:r w:rsidR="00D852F2" w:rsidRPr="002902AD">
        <w:rPr>
          <w:rStyle w:val="Char3"/>
          <w:rFonts w:hint="cs"/>
          <w:rtl/>
        </w:rPr>
        <w:t>ٱسۡتَنصَرُوكُمۡ</w:t>
      </w:r>
      <w:r w:rsidR="00D852F2" w:rsidRPr="002902AD">
        <w:rPr>
          <w:rStyle w:val="Char3"/>
          <w:rtl/>
        </w:rPr>
        <w:t xml:space="preserve"> </w:t>
      </w:r>
      <w:r w:rsidR="00D852F2" w:rsidRPr="002902AD">
        <w:rPr>
          <w:rStyle w:val="Char3"/>
          <w:rFonts w:hint="cs"/>
          <w:rtl/>
        </w:rPr>
        <w:t>فِي</w:t>
      </w:r>
      <w:r w:rsidR="00D852F2" w:rsidRPr="002902AD">
        <w:rPr>
          <w:rStyle w:val="Char3"/>
          <w:rtl/>
        </w:rPr>
        <w:t xml:space="preserve"> </w:t>
      </w:r>
      <w:r w:rsidR="00D852F2" w:rsidRPr="002902AD">
        <w:rPr>
          <w:rStyle w:val="Char3"/>
          <w:rFonts w:hint="cs"/>
          <w:rtl/>
        </w:rPr>
        <w:t>ٱلدِّينِ</w:t>
      </w:r>
      <w:r w:rsidR="00D852F2" w:rsidRPr="002902AD">
        <w:rPr>
          <w:rStyle w:val="Char3"/>
          <w:rtl/>
        </w:rPr>
        <w:t xml:space="preserve"> </w:t>
      </w:r>
      <w:r w:rsidR="00D852F2" w:rsidRPr="002902AD">
        <w:rPr>
          <w:rStyle w:val="Char3"/>
          <w:rFonts w:hint="cs"/>
          <w:rtl/>
        </w:rPr>
        <w:t>فَعَلَيۡكُمُ</w:t>
      </w:r>
      <w:r w:rsidR="00D852F2" w:rsidRPr="002902AD">
        <w:rPr>
          <w:rStyle w:val="Char3"/>
          <w:rtl/>
        </w:rPr>
        <w:t xml:space="preserve"> </w:t>
      </w:r>
      <w:r w:rsidR="00D852F2" w:rsidRPr="002902AD">
        <w:rPr>
          <w:rStyle w:val="Char3"/>
          <w:rFonts w:hint="cs"/>
          <w:rtl/>
        </w:rPr>
        <w:t>ٱلنَّصۡرُ</w:t>
      </w:r>
      <w:r w:rsidR="00D852F2" w:rsidRPr="002902AD">
        <w:rPr>
          <w:rStyle w:val="Char3"/>
          <w:rtl/>
        </w:rPr>
        <w:t xml:space="preserve"> </w:t>
      </w:r>
      <w:r w:rsidR="00D852F2" w:rsidRPr="002902AD">
        <w:rPr>
          <w:rStyle w:val="Char3"/>
          <w:rFonts w:hint="cs"/>
          <w:rtl/>
        </w:rPr>
        <w:t>إِلَّا</w:t>
      </w:r>
      <w:r w:rsidR="00D852F2" w:rsidRPr="002902AD">
        <w:rPr>
          <w:rStyle w:val="Char3"/>
          <w:rtl/>
        </w:rPr>
        <w:t xml:space="preserve"> </w:t>
      </w:r>
      <w:r w:rsidR="00D852F2" w:rsidRPr="002902AD">
        <w:rPr>
          <w:rStyle w:val="Char3"/>
          <w:rFonts w:hint="cs"/>
          <w:rtl/>
        </w:rPr>
        <w:t>عَلَىٰ</w:t>
      </w:r>
      <w:r w:rsidR="00D852F2" w:rsidRPr="002902AD">
        <w:rPr>
          <w:rStyle w:val="Char3"/>
          <w:rtl/>
        </w:rPr>
        <w:t xml:space="preserve"> </w:t>
      </w:r>
      <w:r w:rsidR="00D852F2" w:rsidRPr="002902AD">
        <w:rPr>
          <w:rStyle w:val="Char3"/>
          <w:rFonts w:hint="cs"/>
          <w:rtl/>
        </w:rPr>
        <w:t>قَوۡمِۢ</w:t>
      </w:r>
      <w:r w:rsidR="00D852F2" w:rsidRPr="002902AD">
        <w:rPr>
          <w:rStyle w:val="Char3"/>
          <w:rtl/>
        </w:rPr>
        <w:t xml:space="preserve"> </w:t>
      </w:r>
      <w:r w:rsidR="00D852F2" w:rsidRPr="002902AD">
        <w:rPr>
          <w:rStyle w:val="Char3"/>
          <w:rFonts w:hint="cs"/>
          <w:rtl/>
        </w:rPr>
        <w:t>بَيۡنَكُمۡ</w:t>
      </w:r>
      <w:r w:rsidR="00D852F2" w:rsidRPr="002902AD">
        <w:rPr>
          <w:rStyle w:val="Char3"/>
          <w:rtl/>
        </w:rPr>
        <w:t xml:space="preserve"> </w:t>
      </w:r>
      <w:r w:rsidR="00D852F2" w:rsidRPr="002902AD">
        <w:rPr>
          <w:rStyle w:val="Char3"/>
          <w:rFonts w:hint="cs"/>
          <w:rtl/>
        </w:rPr>
        <w:t>وَبَيۡنَهُم</w:t>
      </w:r>
      <w:r w:rsidR="00D852F2" w:rsidRPr="002902AD">
        <w:rPr>
          <w:rStyle w:val="Char3"/>
          <w:rtl/>
        </w:rPr>
        <w:t xml:space="preserve"> </w:t>
      </w:r>
      <w:r w:rsidR="00D852F2" w:rsidRPr="002902AD">
        <w:rPr>
          <w:rStyle w:val="Char3"/>
          <w:rFonts w:hint="cs"/>
          <w:rtl/>
        </w:rPr>
        <w:t>مِّيثَٰقٞۗ وَٱ</w:t>
      </w:r>
      <w:r w:rsidR="00D852F2" w:rsidRPr="002902AD">
        <w:rPr>
          <w:rStyle w:val="Char3"/>
          <w:rtl/>
        </w:rPr>
        <w:t>للَّهُ بِمَا تَع</w:t>
      </w:r>
      <w:r w:rsidR="00D852F2" w:rsidRPr="002902AD">
        <w:rPr>
          <w:rStyle w:val="Char3"/>
          <w:rFonts w:hint="cs"/>
          <w:rtl/>
        </w:rPr>
        <w:t>ۡمَلُونَ</w:t>
      </w:r>
      <w:r w:rsidR="00D852F2" w:rsidRPr="002902AD">
        <w:rPr>
          <w:rStyle w:val="Char3"/>
          <w:rtl/>
        </w:rPr>
        <w:t xml:space="preserve"> </w:t>
      </w:r>
      <w:r w:rsidR="00D852F2" w:rsidRPr="002902AD">
        <w:rPr>
          <w:rStyle w:val="Char3"/>
          <w:rFonts w:hint="cs"/>
          <w:rtl/>
        </w:rPr>
        <w:t xml:space="preserve">بَصِيرٞ ٧٢ وَٱلَّذِينَ </w:t>
      </w:r>
      <w:r w:rsidR="00D852F2" w:rsidRPr="002902AD">
        <w:rPr>
          <w:rStyle w:val="Char3"/>
          <w:rtl/>
        </w:rPr>
        <w:t>كَفَرُواْ بَع</w:t>
      </w:r>
      <w:r w:rsidR="00D852F2" w:rsidRPr="002902AD">
        <w:rPr>
          <w:rStyle w:val="Char3"/>
          <w:rFonts w:hint="cs"/>
          <w:rtl/>
        </w:rPr>
        <w:t>ۡضُهُمۡ</w:t>
      </w:r>
      <w:r w:rsidR="00D852F2" w:rsidRPr="002902AD">
        <w:rPr>
          <w:rStyle w:val="Char3"/>
          <w:rtl/>
        </w:rPr>
        <w:t xml:space="preserve"> </w:t>
      </w:r>
      <w:r w:rsidR="00D852F2" w:rsidRPr="002902AD">
        <w:rPr>
          <w:rStyle w:val="Char3"/>
          <w:rFonts w:hint="cs"/>
          <w:rtl/>
        </w:rPr>
        <w:t>أَوۡلِيَآءُ</w:t>
      </w:r>
      <w:r w:rsidR="00D852F2" w:rsidRPr="002902AD">
        <w:rPr>
          <w:rStyle w:val="Char3"/>
          <w:rtl/>
        </w:rPr>
        <w:t xml:space="preserve"> </w:t>
      </w:r>
      <w:r w:rsidR="00D852F2" w:rsidRPr="002902AD">
        <w:rPr>
          <w:rStyle w:val="Char3"/>
          <w:rFonts w:hint="cs"/>
          <w:rtl/>
        </w:rPr>
        <w:t>بَعۡضٍ</w:t>
      </w:r>
      <w:r>
        <w:rPr>
          <w:rFonts w:ascii="Times New Roman" w:hAnsi="Times New Roman" w:cs="Traditional Arabic" w:hint="cs"/>
          <w:rtl/>
        </w:rPr>
        <w:t>﴾</w:t>
      </w:r>
      <w:r w:rsidR="00D852F2">
        <w:rPr>
          <w:rFonts w:ascii="Times New Roman" w:hAnsi="Times New Roman" w:hint="cs"/>
          <w:rtl/>
        </w:rPr>
        <w:t xml:space="preserve"> </w:t>
      </w:r>
      <w:r w:rsidRPr="00B77C5A">
        <w:rPr>
          <w:rStyle w:val="Char4"/>
          <w:rtl/>
        </w:rPr>
        <w:t xml:space="preserve">[الأنفال: </w:t>
      </w:r>
      <w:r w:rsidR="00D852F2" w:rsidRPr="00B77C5A">
        <w:rPr>
          <w:rStyle w:val="Char4"/>
          <w:rFonts w:hint="cs"/>
          <w:rtl/>
        </w:rPr>
        <w:t>72</w:t>
      </w:r>
      <w:r w:rsidRPr="00B77C5A">
        <w:rPr>
          <w:rStyle w:val="Char4"/>
          <w:rtl/>
        </w:rPr>
        <w:t>-</w:t>
      </w:r>
      <w:r w:rsidR="00D852F2" w:rsidRPr="00B77C5A">
        <w:rPr>
          <w:rStyle w:val="Char4"/>
          <w:rFonts w:hint="cs"/>
          <w:rtl/>
        </w:rPr>
        <w:t>73</w:t>
      </w:r>
      <w:r w:rsidRPr="00B77C5A">
        <w:rPr>
          <w:rStyle w:val="Char4"/>
          <w:rtl/>
        </w:rPr>
        <w:t>]</w:t>
      </w:r>
      <w:r>
        <w:rPr>
          <w:rFonts w:ascii="Times New Roman" w:hAnsi="Times New Roman" w:hint="cs"/>
          <w:sz w:val="26"/>
          <w:szCs w:val="26"/>
          <w:rtl/>
        </w:rPr>
        <w:t>.</w:t>
      </w:r>
    </w:p>
    <w:p w:rsidR="00082CC7" w:rsidRDefault="00082CC7" w:rsidP="00B77C5A">
      <w:pPr>
        <w:pStyle w:val="a5"/>
        <w:rPr>
          <w:rtl/>
        </w:rPr>
      </w:pPr>
      <w:r>
        <w:rPr>
          <w:rFonts w:cs="Traditional Arabic" w:hint="cs"/>
          <w:rtl/>
        </w:rPr>
        <w:t>«</w:t>
      </w:r>
      <w:r w:rsidRPr="00E81272">
        <w:rPr>
          <w:rtl/>
        </w:rPr>
        <w:t xml:space="preserve">بى‏گمان </w:t>
      </w:r>
      <w:r w:rsidR="002902AD">
        <w:rPr>
          <w:rtl/>
        </w:rPr>
        <w:t>ک</w:t>
      </w:r>
      <w:r w:rsidRPr="00E81272">
        <w:rPr>
          <w:rtl/>
        </w:rPr>
        <w:t xml:space="preserve">سانى </w:t>
      </w:r>
      <w:r w:rsidR="002902AD">
        <w:rPr>
          <w:rtl/>
        </w:rPr>
        <w:t>ک</w:t>
      </w:r>
      <w:r w:rsidRPr="00E81272">
        <w:rPr>
          <w:rtl/>
        </w:rPr>
        <w:t>ه ا</w:t>
      </w:r>
      <w:r w:rsidR="002902AD">
        <w:rPr>
          <w:rtl/>
        </w:rPr>
        <w:t>ی</w:t>
      </w:r>
      <w:r w:rsidRPr="00E81272">
        <w:rPr>
          <w:rtl/>
        </w:rPr>
        <w:t>مان آورده‏اند و (به مد</w:t>
      </w:r>
      <w:r w:rsidR="002902AD">
        <w:rPr>
          <w:rtl/>
        </w:rPr>
        <w:t>ی</w:t>
      </w:r>
      <w:r w:rsidRPr="00E81272">
        <w:rPr>
          <w:rtl/>
        </w:rPr>
        <w:t xml:space="preserve">نه) هجرت </w:t>
      </w:r>
      <w:r w:rsidR="002902AD">
        <w:rPr>
          <w:rtl/>
        </w:rPr>
        <w:t>ک</w:t>
      </w:r>
      <w:r w:rsidRPr="00E81272">
        <w:rPr>
          <w:rtl/>
        </w:rPr>
        <w:t>رده‏اند و با مال و جان خود در راه خدا جهاد نموده‏اند (و لقب مهاجر</w:t>
      </w:r>
      <w:r w:rsidR="002902AD">
        <w:rPr>
          <w:rtl/>
        </w:rPr>
        <w:t>ی</w:t>
      </w:r>
      <w:r w:rsidRPr="00E81272">
        <w:rPr>
          <w:rtl/>
        </w:rPr>
        <w:t xml:space="preserve">ن گرفته‏اند) و </w:t>
      </w:r>
      <w:r w:rsidR="002902AD">
        <w:rPr>
          <w:rtl/>
        </w:rPr>
        <w:t>ک</w:t>
      </w:r>
      <w:r w:rsidRPr="00E81272">
        <w:rPr>
          <w:rtl/>
        </w:rPr>
        <w:t xml:space="preserve">سانى </w:t>
      </w:r>
      <w:r w:rsidR="002902AD">
        <w:rPr>
          <w:rtl/>
        </w:rPr>
        <w:t>ک</w:t>
      </w:r>
      <w:r w:rsidRPr="00E81272">
        <w:rPr>
          <w:rtl/>
        </w:rPr>
        <w:t xml:space="preserve">ه (آنها را در خانه و </w:t>
      </w:r>
      <w:r w:rsidR="002902AD">
        <w:rPr>
          <w:rtl/>
        </w:rPr>
        <w:t>ک</w:t>
      </w:r>
      <w:r w:rsidRPr="00E81272">
        <w:rPr>
          <w:rtl/>
        </w:rPr>
        <w:t>اشانه خود) پناه داده‏اند و (ا</w:t>
      </w:r>
      <w:r w:rsidR="002902AD">
        <w:rPr>
          <w:rtl/>
        </w:rPr>
        <w:t>ی</w:t>
      </w:r>
      <w:r w:rsidRPr="00E81272">
        <w:rPr>
          <w:rtl/>
        </w:rPr>
        <w:t xml:space="preserve">شان را) </w:t>
      </w:r>
      <w:r w:rsidR="002902AD">
        <w:rPr>
          <w:rtl/>
        </w:rPr>
        <w:t>ی</w:t>
      </w:r>
      <w:r w:rsidRPr="00E81272">
        <w:rPr>
          <w:rtl/>
        </w:rPr>
        <w:t xml:space="preserve">ارى نموده‏اند (و به انصار ملقّب شده‏اند)، آنها برخى دوستان و </w:t>
      </w:r>
      <w:r w:rsidR="002902AD">
        <w:rPr>
          <w:rtl/>
        </w:rPr>
        <w:t>ی</w:t>
      </w:r>
      <w:r w:rsidRPr="00E81272">
        <w:rPr>
          <w:rtl/>
        </w:rPr>
        <w:t>اران همد</w:t>
      </w:r>
      <w:r w:rsidR="002902AD">
        <w:rPr>
          <w:rtl/>
        </w:rPr>
        <w:t>ی</w:t>
      </w:r>
      <w:r w:rsidRPr="00E81272">
        <w:rPr>
          <w:rtl/>
        </w:rPr>
        <w:t xml:space="preserve">گرند، و امّا </w:t>
      </w:r>
      <w:r w:rsidR="002902AD">
        <w:rPr>
          <w:rtl/>
        </w:rPr>
        <w:t>ک</w:t>
      </w:r>
      <w:r w:rsidRPr="00E81272">
        <w:rPr>
          <w:rtl/>
        </w:rPr>
        <w:t xml:space="preserve">سانى </w:t>
      </w:r>
      <w:r w:rsidR="002902AD">
        <w:rPr>
          <w:rtl/>
        </w:rPr>
        <w:t>ک</w:t>
      </w:r>
      <w:r w:rsidRPr="00E81272">
        <w:rPr>
          <w:rtl/>
        </w:rPr>
        <w:t>ه ا</w:t>
      </w:r>
      <w:r w:rsidR="002902AD">
        <w:rPr>
          <w:rtl/>
        </w:rPr>
        <w:t>ی</w:t>
      </w:r>
      <w:r w:rsidRPr="00E81272">
        <w:rPr>
          <w:rtl/>
        </w:rPr>
        <w:t>مان آورده‏اند ول</w:t>
      </w:r>
      <w:r w:rsidR="002902AD">
        <w:rPr>
          <w:rtl/>
        </w:rPr>
        <w:t>یک</w:t>
      </w:r>
      <w:r w:rsidRPr="00E81272">
        <w:rPr>
          <w:rtl/>
        </w:rPr>
        <w:t>ن هجرت ن</w:t>
      </w:r>
      <w:r w:rsidR="002902AD">
        <w:rPr>
          <w:rtl/>
        </w:rPr>
        <w:t>ک</w:t>
      </w:r>
      <w:r w:rsidRPr="00E81272">
        <w:rPr>
          <w:rtl/>
        </w:rPr>
        <w:t>رده‏اند، ه</w:t>
      </w:r>
      <w:r w:rsidR="002902AD">
        <w:rPr>
          <w:rtl/>
        </w:rPr>
        <w:t>ی</w:t>
      </w:r>
      <w:r w:rsidRPr="00E81272">
        <w:rPr>
          <w:rtl/>
        </w:rPr>
        <w:t xml:space="preserve">چ </w:t>
      </w:r>
      <w:r w:rsidR="002902AD">
        <w:rPr>
          <w:rtl/>
        </w:rPr>
        <w:t>ی</w:t>
      </w:r>
      <w:r w:rsidRPr="00E81272">
        <w:rPr>
          <w:rtl/>
        </w:rPr>
        <w:t xml:space="preserve">ارى و </w:t>
      </w:r>
      <w:r w:rsidR="002902AD">
        <w:rPr>
          <w:rtl/>
        </w:rPr>
        <w:t>ی</w:t>
      </w:r>
      <w:r w:rsidRPr="00E81272">
        <w:rPr>
          <w:rtl/>
        </w:rPr>
        <w:t>اورى در برابر آنان ندار</w:t>
      </w:r>
      <w:r w:rsidR="002902AD">
        <w:rPr>
          <w:rtl/>
        </w:rPr>
        <w:t>ی</w:t>
      </w:r>
      <w:r w:rsidRPr="00E81272">
        <w:rPr>
          <w:rtl/>
        </w:rPr>
        <w:t xml:space="preserve">د تا آنگاه </w:t>
      </w:r>
      <w:r w:rsidR="002902AD">
        <w:rPr>
          <w:rtl/>
        </w:rPr>
        <w:t>ک</w:t>
      </w:r>
      <w:r w:rsidRPr="00E81272">
        <w:rPr>
          <w:rtl/>
        </w:rPr>
        <w:t>ه هجرت مى‏</w:t>
      </w:r>
      <w:r w:rsidR="002902AD">
        <w:rPr>
          <w:rtl/>
        </w:rPr>
        <w:t>ک</w:t>
      </w:r>
      <w:r w:rsidRPr="00E81272">
        <w:rPr>
          <w:rtl/>
        </w:rPr>
        <w:t>نند. اگر به سبب د</w:t>
      </w:r>
      <w:r w:rsidR="002902AD">
        <w:rPr>
          <w:rtl/>
        </w:rPr>
        <w:t>ی</w:t>
      </w:r>
      <w:r w:rsidRPr="00E81272">
        <w:rPr>
          <w:rtl/>
        </w:rPr>
        <w:t xml:space="preserve">نشان از شما </w:t>
      </w:r>
      <w:r w:rsidR="002902AD">
        <w:rPr>
          <w:rtl/>
        </w:rPr>
        <w:t>ک</w:t>
      </w:r>
      <w:r w:rsidRPr="00E81272">
        <w:rPr>
          <w:rtl/>
        </w:rPr>
        <w:t>م</w:t>
      </w:r>
      <w:r w:rsidR="002902AD">
        <w:rPr>
          <w:rtl/>
        </w:rPr>
        <w:t>ک</w:t>
      </w:r>
      <w:r w:rsidRPr="00E81272">
        <w:rPr>
          <w:rtl/>
        </w:rPr>
        <w:t xml:space="preserve"> و</w:t>
      </w:r>
      <w:r w:rsidR="00D17E13">
        <w:rPr>
          <w:rtl/>
        </w:rPr>
        <w:t xml:space="preserve"> </w:t>
      </w:r>
      <w:r w:rsidR="002902AD">
        <w:rPr>
          <w:rtl/>
        </w:rPr>
        <w:t>ی</w:t>
      </w:r>
      <w:r w:rsidRPr="00E81272">
        <w:rPr>
          <w:rtl/>
        </w:rPr>
        <w:t xml:space="preserve">ارى خواستند، </w:t>
      </w:r>
      <w:r w:rsidR="002902AD">
        <w:rPr>
          <w:rtl/>
        </w:rPr>
        <w:t>ک</w:t>
      </w:r>
      <w:r w:rsidRPr="00E81272">
        <w:rPr>
          <w:rtl/>
        </w:rPr>
        <w:t>م</w:t>
      </w:r>
      <w:r w:rsidR="002902AD">
        <w:rPr>
          <w:rtl/>
        </w:rPr>
        <w:t>ک</w:t>
      </w:r>
      <w:r w:rsidRPr="00E81272">
        <w:rPr>
          <w:rtl/>
        </w:rPr>
        <w:t xml:space="preserve"> و </w:t>
      </w:r>
      <w:r w:rsidR="002902AD">
        <w:rPr>
          <w:rtl/>
        </w:rPr>
        <w:t>ی</w:t>
      </w:r>
      <w:r w:rsidRPr="00E81272">
        <w:rPr>
          <w:rtl/>
        </w:rPr>
        <w:t xml:space="preserve">ارى بر شما واجب است... و </w:t>
      </w:r>
      <w:r w:rsidR="002902AD">
        <w:rPr>
          <w:rtl/>
        </w:rPr>
        <w:t>ک</w:t>
      </w:r>
      <w:r w:rsidRPr="00E81272">
        <w:rPr>
          <w:rtl/>
        </w:rPr>
        <w:t xml:space="preserve">سانى </w:t>
      </w:r>
      <w:r w:rsidR="002902AD">
        <w:rPr>
          <w:rtl/>
        </w:rPr>
        <w:t>ک</w:t>
      </w:r>
      <w:r w:rsidRPr="00E81272">
        <w:rPr>
          <w:rtl/>
        </w:rPr>
        <w:t xml:space="preserve">ه </w:t>
      </w:r>
      <w:r w:rsidR="002902AD">
        <w:rPr>
          <w:rtl/>
        </w:rPr>
        <w:t>ک</w:t>
      </w:r>
      <w:r w:rsidRPr="00E81272">
        <w:rPr>
          <w:rtl/>
        </w:rPr>
        <w:t xml:space="preserve">افرند، برخى </w:t>
      </w:r>
      <w:r w:rsidR="002902AD">
        <w:rPr>
          <w:rtl/>
        </w:rPr>
        <w:t>ی</w:t>
      </w:r>
      <w:r w:rsidRPr="00E81272">
        <w:rPr>
          <w:rtl/>
        </w:rPr>
        <w:t>اران و</w:t>
      </w:r>
      <w:r w:rsidR="00D17E13">
        <w:rPr>
          <w:rtl/>
        </w:rPr>
        <w:t xml:space="preserve"> </w:t>
      </w:r>
      <w:r w:rsidRPr="00E81272">
        <w:rPr>
          <w:rtl/>
        </w:rPr>
        <w:t>دوستان برخى د</w:t>
      </w:r>
      <w:r w:rsidR="002902AD">
        <w:rPr>
          <w:rtl/>
        </w:rPr>
        <w:t>ی</w:t>
      </w:r>
      <w:r w:rsidRPr="00E81272">
        <w:rPr>
          <w:rtl/>
        </w:rPr>
        <w:t>گرند</w:t>
      </w:r>
      <w:r>
        <w:rPr>
          <w:rFonts w:cs="Traditional Arabic" w:hint="cs"/>
          <w:rtl/>
        </w:rPr>
        <w:t>»</w:t>
      </w:r>
      <w:r w:rsidRPr="006F0B90">
        <w:rPr>
          <w:rtl/>
        </w:rPr>
        <w:t>.</w:t>
      </w:r>
    </w:p>
    <w:p w:rsidR="00D852F2" w:rsidRDefault="002902AD" w:rsidP="00B77C5A">
      <w:pPr>
        <w:pStyle w:val="a5"/>
        <w:rPr>
          <w:rtl/>
        </w:rPr>
      </w:pPr>
      <w:r>
        <w:rPr>
          <w:rtl/>
        </w:rPr>
        <w:t>ی</w:t>
      </w:r>
      <w:r w:rsidR="00082CC7" w:rsidRPr="006F0B90">
        <w:rPr>
          <w:rtl/>
        </w:rPr>
        <w:t xml:space="preserve">ا زمانى </w:t>
      </w:r>
      <w:r>
        <w:rPr>
          <w:rtl/>
        </w:rPr>
        <w:t>ک</w:t>
      </w:r>
      <w:r w:rsidR="00082CC7" w:rsidRPr="006F0B90">
        <w:rPr>
          <w:rtl/>
        </w:rPr>
        <w:t xml:space="preserve">ه از زندگى خانوادگى پیامبر </w:t>
      </w:r>
      <w:r w:rsidR="00082CC7" w:rsidRPr="006F0B90">
        <w:rPr>
          <w:rFonts w:cs="CTraditional Arabic"/>
          <w:rtl/>
        </w:rPr>
        <w:t>ص</w:t>
      </w:r>
      <w:r w:rsidR="00082CC7" w:rsidRPr="006F0B90">
        <w:rPr>
          <w:rtl/>
        </w:rPr>
        <w:t xml:space="preserve"> سخن مى‏گو</w:t>
      </w:r>
      <w:r>
        <w:rPr>
          <w:rtl/>
        </w:rPr>
        <w:t>ی</w:t>
      </w:r>
      <w:r w:rsidR="00082CC7" w:rsidRPr="006F0B90">
        <w:rPr>
          <w:rtl/>
        </w:rPr>
        <w:t>د، به دو تن از همسرانش مى‏فرما</w:t>
      </w:r>
      <w:r>
        <w:rPr>
          <w:rtl/>
        </w:rPr>
        <w:t>ی</w:t>
      </w:r>
      <w:r w:rsidR="00082CC7" w:rsidRPr="006F0B90">
        <w:rPr>
          <w:rtl/>
        </w:rPr>
        <w:t>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وَإِن تَظَٰهَرَا عَلَي</w:t>
      </w:r>
      <w:r w:rsidR="00D852F2" w:rsidRPr="002902AD">
        <w:rPr>
          <w:rStyle w:val="Char3"/>
          <w:rFonts w:hint="cs"/>
          <w:rtl/>
        </w:rPr>
        <w:t>ۡهِ</w:t>
      </w:r>
      <w:r w:rsidR="00D852F2" w:rsidRPr="002902AD">
        <w:rPr>
          <w:rStyle w:val="Char3"/>
          <w:rtl/>
        </w:rPr>
        <w:t xml:space="preserve"> </w:t>
      </w:r>
      <w:r w:rsidR="00D852F2" w:rsidRPr="002902AD">
        <w:rPr>
          <w:rStyle w:val="Char3"/>
          <w:rFonts w:hint="cs"/>
          <w:rtl/>
        </w:rPr>
        <w:t>فَإِنَّ</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هُوَ</w:t>
      </w:r>
      <w:r w:rsidR="00D852F2" w:rsidRPr="002902AD">
        <w:rPr>
          <w:rStyle w:val="Char3"/>
          <w:rtl/>
        </w:rPr>
        <w:t xml:space="preserve"> </w:t>
      </w:r>
      <w:r w:rsidR="00D852F2" w:rsidRPr="002902AD">
        <w:rPr>
          <w:rStyle w:val="Char3"/>
          <w:rFonts w:hint="cs"/>
          <w:rtl/>
        </w:rPr>
        <w:t>مَوۡلَىٰهُ</w:t>
      </w:r>
      <w:r w:rsidR="00D852F2" w:rsidRPr="002902AD">
        <w:rPr>
          <w:rStyle w:val="Char3"/>
          <w:rtl/>
        </w:rPr>
        <w:t xml:space="preserve"> </w:t>
      </w:r>
      <w:r w:rsidR="00D852F2" w:rsidRPr="002902AD">
        <w:rPr>
          <w:rStyle w:val="Char3"/>
          <w:rFonts w:hint="cs"/>
          <w:rtl/>
        </w:rPr>
        <w:t>وَجِ</w:t>
      </w:r>
      <w:r w:rsidR="00D852F2" w:rsidRPr="002902AD">
        <w:rPr>
          <w:rStyle w:val="Char3"/>
          <w:rtl/>
        </w:rPr>
        <w:t>ب</w:t>
      </w:r>
      <w:r w:rsidR="00D852F2" w:rsidRPr="002902AD">
        <w:rPr>
          <w:rStyle w:val="Char3"/>
          <w:rFonts w:hint="cs"/>
          <w:rtl/>
        </w:rPr>
        <w:t>ۡرِيلُ</w:t>
      </w:r>
      <w:r w:rsidR="00D852F2" w:rsidRPr="002902AD">
        <w:rPr>
          <w:rStyle w:val="Char3"/>
          <w:rtl/>
        </w:rPr>
        <w:t xml:space="preserve"> </w:t>
      </w:r>
      <w:r w:rsidR="00D852F2" w:rsidRPr="002902AD">
        <w:rPr>
          <w:rStyle w:val="Char3"/>
          <w:rFonts w:hint="cs"/>
          <w:rtl/>
        </w:rPr>
        <w:t>وَصَٰلِحُ</w:t>
      </w:r>
      <w:r w:rsidR="00D852F2" w:rsidRPr="002902AD">
        <w:rPr>
          <w:rStyle w:val="Char3"/>
          <w:rtl/>
        </w:rPr>
        <w:t xml:space="preserve"> </w:t>
      </w:r>
      <w:r w:rsidR="00D852F2" w:rsidRPr="002902AD">
        <w:rPr>
          <w:rStyle w:val="Char3"/>
          <w:rFonts w:hint="cs"/>
          <w:rtl/>
        </w:rPr>
        <w:t>ٱلۡمُؤۡمِنِينَۖ</w:t>
      </w:r>
      <w:r w:rsidR="00D852F2" w:rsidRPr="002902AD">
        <w:rPr>
          <w:rStyle w:val="Char3"/>
          <w:rtl/>
        </w:rPr>
        <w:t xml:space="preserve"> </w:t>
      </w:r>
      <w:r w:rsidR="00D852F2" w:rsidRPr="002902AD">
        <w:rPr>
          <w:rStyle w:val="Char3"/>
          <w:rFonts w:hint="cs"/>
          <w:rtl/>
        </w:rPr>
        <w:t>وَٱلۡمَلَٰ</w:t>
      </w:r>
      <w:r w:rsidR="00D852F2" w:rsidRPr="002902AD">
        <w:rPr>
          <w:rStyle w:val="Char3"/>
          <w:rtl/>
        </w:rPr>
        <w:t>ٓئِكَةُ بَع</w:t>
      </w:r>
      <w:r w:rsidR="00D852F2" w:rsidRPr="002902AD">
        <w:rPr>
          <w:rStyle w:val="Char3"/>
          <w:rFonts w:hint="cs"/>
          <w:rtl/>
        </w:rPr>
        <w:t>ۡدَ</w:t>
      </w:r>
      <w:r w:rsidR="00D852F2" w:rsidRPr="002902AD">
        <w:rPr>
          <w:rStyle w:val="Char3"/>
          <w:rtl/>
        </w:rPr>
        <w:t xml:space="preserve"> </w:t>
      </w:r>
      <w:r w:rsidR="00D852F2" w:rsidRPr="002902AD">
        <w:rPr>
          <w:rStyle w:val="Char3"/>
          <w:rFonts w:hint="cs"/>
          <w:rtl/>
        </w:rPr>
        <w:t>ذَٰلِكَ</w:t>
      </w:r>
      <w:r w:rsidR="00D852F2" w:rsidRPr="002902AD">
        <w:rPr>
          <w:rStyle w:val="Char3"/>
          <w:rtl/>
        </w:rPr>
        <w:t xml:space="preserve"> </w:t>
      </w:r>
      <w:r w:rsidR="00D852F2" w:rsidRPr="002902AD">
        <w:rPr>
          <w:rStyle w:val="Char3"/>
          <w:rFonts w:hint="cs"/>
          <w:rtl/>
        </w:rPr>
        <w:t>ظَهِيرٌ</w:t>
      </w:r>
      <w:r>
        <w:rPr>
          <w:rFonts w:ascii="Times New Roman" w:hAnsi="Times New Roman" w:cs="Traditional Arabic" w:hint="cs"/>
          <w:rtl/>
        </w:rPr>
        <w:t>﴾</w:t>
      </w:r>
      <w:r w:rsidR="00D852F2">
        <w:rPr>
          <w:rFonts w:ascii="Times New Roman" w:hAnsi="Times New Roman" w:hint="cs"/>
          <w:rtl/>
        </w:rPr>
        <w:t xml:space="preserve"> </w:t>
      </w:r>
      <w:r w:rsidRPr="00B77C5A">
        <w:rPr>
          <w:rStyle w:val="Char4"/>
          <w:rtl/>
        </w:rPr>
        <w:t>[التحريم: ٤]</w:t>
      </w:r>
      <w:r>
        <w:rPr>
          <w:rFonts w:ascii="Times New Roman" w:hAnsi="Times New Roman" w:hint="cs"/>
          <w:sz w:val="26"/>
          <w:szCs w:val="26"/>
          <w:rtl/>
        </w:rPr>
        <w:t>.</w:t>
      </w:r>
    </w:p>
    <w:p w:rsidR="00082CC7" w:rsidRDefault="00082CC7" w:rsidP="00B77C5A">
      <w:pPr>
        <w:pStyle w:val="a5"/>
        <w:rPr>
          <w:rtl/>
        </w:rPr>
      </w:pPr>
      <w:r>
        <w:rPr>
          <w:rFonts w:cs="Traditional Arabic" w:hint="cs"/>
          <w:rtl/>
        </w:rPr>
        <w:t>«</w:t>
      </w:r>
      <w:r w:rsidRPr="00E81272">
        <w:rPr>
          <w:rtl/>
        </w:rPr>
        <w:t>و اگر بر عل</w:t>
      </w:r>
      <w:r w:rsidR="002902AD">
        <w:rPr>
          <w:rtl/>
        </w:rPr>
        <w:t>ی</w:t>
      </w:r>
      <w:r w:rsidRPr="00E81272">
        <w:rPr>
          <w:rtl/>
        </w:rPr>
        <w:t>ه او همدست شو</w:t>
      </w:r>
      <w:r w:rsidR="002902AD">
        <w:rPr>
          <w:rtl/>
        </w:rPr>
        <w:t>ی</w:t>
      </w:r>
      <w:r w:rsidRPr="00E81272">
        <w:rPr>
          <w:rtl/>
        </w:rPr>
        <w:t>د، (بدان</w:t>
      </w:r>
      <w:r w:rsidR="002902AD">
        <w:rPr>
          <w:rtl/>
        </w:rPr>
        <w:t>ی</w:t>
      </w:r>
      <w:r w:rsidRPr="00E81272">
        <w:rPr>
          <w:rtl/>
        </w:rPr>
        <w:t xml:space="preserve">د </w:t>
      </w:r>
      <w:r w:rsidR="002902AD">
        <w:rPr>
          <w:rtl/>
        </w:rPr>
        <w:t>ک</w:t>
      </w:r>
      <w:r w:rsidRPr="00E81272">
        <w:rPr>
          <w:rtl/>
        </w:rPr>
        <w:t>ه) همانا خداوند و همچن</w:t>
      </w:r>
      <w:r w:rsidR="002902AD">
        <w:rPr>
          <w:rtl/>
        </w:rPr>
        <w:t>ی</w:t>
      </w:r>
      <w:r w:rsidRPr="00E81272">
        <w:rPr>
          <w:rtl/>
        </w:rPr>
        <w:t>ن جبرئ</w:t>
      </w:r>
      <w:r w:rsidR="002902AD">
        <w:rPr>
          <w:rtl/>
        </w:rPr>
        <w:t>ی</w:t>
      </w:r>
      <w:r w:rsidRPr="00E81272">
        <w:rPr>
          <w:rtl/>
        </w:rPr>
        <w:t>ل و مؤمنان خوب و شا</w:t>
      </w:r>
      <w:r w:rsidR="002902AD">
        <w:rPr>
          <w:rtl/>
        </w:rPr>
        <w:t>ی</w:t>
      </w:r>
      <w:r w:rsidRPr="00E81272">
        <w:rPr>
          <w:rtl/>
        </w:rPr>
        <w:t xml:space="preserve">سته </w:t>
      </w:r>
      <w:r w:rsidR="002902AD">
        <w:rPr>
          <w:rtl/>
        </w:rPr>
        <w:t>ی</w:t>
      </w:r>
      <w:r w:rsidRPr="00E81272">
        <w:rPr>
          <w:rtl/>
        </w:rPr>
        <w:t>اور او هستند و پس از آن، ملائ</w:t>
      </w:r>
      <w:r w:rsidR="002902AD">
        <w:rPr>
          <w:rtl/>
        </w:rPr>
        <w:t>ک</w:t>
      </w:r>
      <w:r w:rsidRPr="00E81272">
        <w:rPr>
          <w:rtl/>
        </w:rPr>
        <w:t>ه ن</w:t>
      </w:r>
      <w:r w:rsidR="002902AD">
        <w:rPr>
          <w:rtl/>
        </w:rPr>
        <w:t>ی</w:t>
      </w:r>
      <w:r w:rsidRPr="00E81272">
        <w:rPr>
          <w:rtl/>
        </w:rPr>
        <w:t xml:space="preserve">ز </w:t>
      </w:r>
      <w:r w:rsidR="002902AD">
        <w:rPr>
          <w:rtl/>
        </w:rPr>
        <w:t>ی</w:t>
      </w:r>
      <w:r w:rsidRPr="00E81272">
        <w:rPr>
          <w:rtl/>
        </w:rPr>
        <w:t>اور و پشت</w:t>
      </w:r>
      <w:r w:rsidR="002902AD">
        <w:rPr>
          <w:rtl/>
        </w:rPr>
        <w:t>ی</w:t>
      </w:r>
      <w:r w:rsidRPr="00E81272">
        <w:rPr>
          <w:rtl/>
        </w:rPr>
        <w:t>بان او هستند</w:t>
      </w:r>
      <w:r>
        <w:rPr>
          <w:rFonts w:cs="Traditional Arabic" w:hint="cs"/>
          <w:rtl/>
        </w:rPr>
        <w:t>»</w:t>
      </w:r>
      <w:r w:rsidRPr="006F0B90">
        <w:rPr>
          <w:rtl/>
        </w:rPr>
        <w:t>.</w:t>
      </w:r>
    </w:p>
    <w:p w:rsidR="00D852F2" w:rsidRDefault="00082CC7" w:rsidP="00B77C5A">
      <w:pPr>
        <w:pStyle w:val="a5"/>
        <w:rPr>
          <w:rtl/>
        </w:rPr>
      </w:pPr>
      <w:r w:rsidRPr="006F0B90">
        <w:rPr>
          <w:rtl/>
        </w:rPr>
        <w:t>در حال</w:t>
      </w:r>
      <w:r w:rsidR="002902AD">
        <w:rPr>
          <w:rtl/>
        </w:rPr>
        <w:t>یک</w:t>
      </w:r>
      <w:r w:rsidRPr="006F0B90">
        <w:rPr>
          <w:rtl/>
        </w:rPr>
        <w:t>ه جبرئ</w:t>
      </w:r>
      <w:r w:rsidR="002902AD">
        <w:rPr>
          <w:rtl/>
        </w:rPr>
        <w:t>ی</w:t>
      </w:r>
      <w:r w:rsidRPr="006F0B90">
        <w:rPr>
          <w:rtl/>
        </w:rPr>
        <w:t>ل و ملائ</w:t>
      </w:r>
      <w:r w:rsidR="002902AD">
        <w:rPr>
          <w:rtl/>
        </w:rPr>
        <w:t>ک</w:t>
      </w:r>
      <w:r w:rsidRPr="006F0B90">
        <w:rPr>
          <w:rtl/>
        </w:rPr>
        <w:t>ه و مؤمن</w:t>
      </w:r>
      <w:r w:rsidR="002902AD">
        <w:rPr>
          <w:rtl/>
        </w:rPr>
        <w:t>ی</w:t>
      </w:r>
      <w:r w:rsidRPr="006F0B90">
        <w:rPr>
          <w:rtl/>
        </w:rPr>
        <w:t xml:space="preserve">ن، سرپرست و اولى به تصرّف پیامبر </w:t>
      </w:r>
      <w:r w:rsidRPr="006F0B90">
        <w:rPr>
          <w:rFonts w:cs="CTraditional Arabic"/>
          <w:rtl/>
        </w:rPr>
        <w:t>ص</w:t>
      </w:r>
      <w:r w:rsidRPr="006F0B90">
        <w:rPr>
          <w:rtl/>
        </w:rPr>
        <w:t xml:space="preserve"> ن</w:t>
      </w:r>
      <w:r w:rsidR="002902AD">
        <w:rPr>
          <w:rtl/>
        </w:rPr>
        <w:t>ی</w:t>
      </w:r>
      <w:r w:rsidRPr="006F0B90">
        <w:rPr>
          <w:rtl/>
        </w:rPr>
        <w:t>ستند، بل</w:t>
      </w:r>
      <w:r w:rsidR="002902AD">
        <w:rPr>
          <w:rtl/>
        </w:rPr>
        <w:t>ک</w:t>
      </w:r>
      <w:r w:rsidRPr="006F0B90">
        <w:rPr>
          <w:rtl/>
        </w:rPr>
        <w:t>ه همگى مؤ</w:t>
      </w:r>
      <w:r w:rsidR="002902AD">
        <w:rPr>
          <w:rtl/>
        </w:rPr>
        <w:t>ی</w:t>
      </w:r>
      <w:r w:rsidRPr="006F0B90">
        <w:rPr>
          <w:rtl/>
        </w:rPr>
        <w:t xml:space="preserve">د و </w:t>
      </w:r>
      <w:r w:rsidR="002902AD">
        <w:rPr>
          <w:rtl/>
        </w:rPr>
        <w:t>ی</w:t>
      </w:r>
      <w:r w:rsidRPr="006F0B90">
        <w:rPr>
          <w:rtl/>
        </w:rPr>
        <w:t>اوران او</w:t>
      </w:r>
      <w:r w:rsidR="002902AD">
        <w:rPr>
          <w:rtl/>
        </w:rPr>
        <w:t>ی</w:t>
      </w:r>
      <w:r w:rsidRPr="006F0B90">
        <w:rPr>
          <w:rtl/>
        </w:rPr>
        <w:t>ند.</w:t>
      </w:r>
    </w:p>
    <w:p w:rsidR="00D852F2" w:rsidRDefault="00082CC7" w:rsidP="00B77C5A">
      <w:pPr>
        <w:pStyle w:val="a5"/>
        <w:rPr>
          <w:rtl/>
        </w:rPr>
      </w:pPr>
      <w:r w:rsidRPr="006F0B90">
        <w:rPr>
          <w:rtl/>
        </w:rPr>
        <w:t>چنانچه در آ</w:t>
      </w:r>
      <w:r w:rsidR="002902AD">
        <w:rPr>
          <w:rtl/>
        </w:rPr>
        <w:t>ی</w:t>
      </w:r>
      <w:r w:rsidRPr="006F0B90">
        <w:rPr>
          <w:rtl/>
        </w:rPr>
        <w:t>ات فوق مى‏ب</w:t>
      </w:r>
      <w:r w:rsidR="002902AD">
        <w:rPr>
          <w:rtl/>
        </w:rPr>
        <w:t>ی</w:t>
      </w:r>
      <w:r w:rsidRPr="006F0B90">
        <w:rPr>
          <w:rtl/>
        </w:rPr>
        <w:t>ن</w:t>
      </w:r>
      <w:r w:rsidR="002902AD">
        <w:rPr>
          <w:rtl/>
        </w:rPr>
        <w:t>ی</w:t>
      </w:r>
      <w:r w:rsidRPr="006F0B90">
        <w:rPr>
          <w:rtl/>
        </w:rPr>
        <w:t>م، «ولا</w:t>
      </w:r>
      <w:r w:rsidR="002902AD">
        <w:rPr>
          <w:rtl/>
        </w:rPr>
        <w:t>ی</w:t>
      </w:r>
      <w:r w:rsidRPr="006F0B90">
        <w:rPr>
          <w:rtl/>
        </w:rPr>
        <w:t xml:space="preserve">ت» مترادف «نصرت» و «ظهار» به معنى </w:t>
      </w:r>
      <w:r w:rsidR="002902AD">
        <w:rPr>
          <w:rtl/>
        </w:rPr>
        <w:t>ی</w:t>
      </w:r>
      <w:r w:rsidRPr="006F0B90">
        <w:rPr>
          <w:rtl/>
        </w:rPr>
        <w:t>ارى و پشت</w:t>
      </w:r>
      <w:r w:rsidR="002902AD">
        <w:rPr>
          <w:rtl/>
        </w:rPr>
        <w:t>ی</w:t>
      </w:r>
      <w:r w:rsidRPr="006F0B90">
        <w:rPr>
          <w:rtl/>
        </w:rPr>
        <w:t>بانى‏</w:t>
      </w:r>
      <w:r w:rsidR="002902AD">
        <w:rPr>
          <w:rtl/>
        </w:rPr>
        <w:t>ک</w:t>
      </w:r>
      <w:r w:rsidRPr="006F0B90">
        <w:rPr>
          <w:rtl/>
        </w:rPr>
        <w:t>ردن قرار گرفته است.. و باز در تأ</w:t>
      </w:r>
      <w:r w:rsidR="002902AD">
        <w:rPr>
          <w:rtl/>
        </w:rPr>
        <w:t>یی</w:t>
      </w:r>
      <w:r w:rsidRPr="006F0B90">
        <w:rPr>
          <w:rtl/>
        </w:rPr>
        <w:t>د ا</w:t>
      </w:r>
      <w:r w:rsidR="002902AD">
        <w:rPr>
          <w:rtl/>
        </w:rPr>
        <w:t>ی</w:t>
      </w:r>
      <w:r w:rsidRPr="006F0B90">
        <w:rPr>
          <w:rtl/>
        </w:rPr>
        <w:t>ن معنى مى‏فرما</w:t>
      </w:r>
      <w:r w:rsidR="002902AD">
        <w:rPr>
          <w:rtl/>
        </w:rPr>
        <w:t>ی</w:t>
      </w:r>
      <w:r w:rsidRPr="006F0B90">
        <w:rPr>
          <w:rtl/>
        </w:rPr>
        <w:t>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وَ</w:t>
      </w:r>
      <w:r w:rsidR="00D852F2" w:rsidRPr="002902AD">
        <w:rPr>
          <w:rStyle w:val="Char3"/>
          <w:rFonts w:hint="cs"/>
          <w:rtl/>
        </w:rPr>
        <w:t>ٱعۡتَصِمُواْ</w:t>
      </w:r>
      <w:r w:rsidR="00D852F2" w:rsidRPr="002902AD">
        <w:rPr>
          <w:rStyle w:val="Char3"/>
          <w:rtl/>
        </w:rPr>
        <w:t xml:space="preserve"> </w:t>
      </w:r>
      <w:r w:rsidR="00D852F2" w:rsidRPr="002902AD">
        <w:rPr>
          <w:rStyle w:val="Char3"/>
          <w:rFonts w:hint="cs"/>
          <w:rtl/>
        </w:rPr>
        <w:t>ب</w:t>
      </w:r>
      <w:r w:rsidR="00D852F2" w:rsidRPr="002902AD">
        <w:rPr>
          <w:rStyle w:val="Char3"/>
          <w:rtl/>
        </w:rPr>
        <w:t>ِ</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هُوَ</w:t>
      </w:r>
      <w:r w:rsidR="00D852F2" w:rsidRPr="002902AD">
        <w:rPr>
          <w:rStyle w:val="Char3"/>
          <w:rtl/>
        </w:rPr>
        <w:t xml:space="preserve"> </w:t>
      </w:r>
      <w:r w:rsidR="00D852F2" w:rsidRPr="002902AD">
        <w:rPr>
          <w:rStyle w:val="Char3"/>
          <w:rFonts w:hint="cs"/>
          <w:rtl/>
        </w:rPr>
        <w:t>مَوۡلَىٰكُمۡۖ</w:t>
      </w:r>
      <w:r w:rsidR="00D852F2" w:rsidRPr="002902AD">
        <w:rPr>
          <w:rStyle w:val="Char3"/>
          <w:rtl/>
        </w:rPr>
        <w:t xml:space="preserve"> </w:t>
      </w:r>
      <w:r w:rsidR="00D852F2" w:rsidRPr="002902AD">
        <w:rPr>
          <w:rStyle w:val="Char3"/>
          <w:rFonts w:hint="cs"/>
          <w:rtl/>
        </w:rPr>
        <w:t>فَنِعۡمَ</w:t>
      </w:r>
      <w:r w:rsidR="00D852F2" w:rsidRPr="002902AD">
        <w:rPr>
          <w:rStyle w:val="Char3"/>
          <w:rtl/>
        </w:rPr>
        <w:t xml:space="preserve"> </w:t>
      </w:r>
      <w:r w:rsidR="00D852F2" w:rsidRPr="002902AD">
        <w:rPr>
          <w:rStyle w:val="Char3"/>
          <w:rFonts w:hint="cs"/>
          <w:rtl/>
        </w:rPr>
        <w:t>ٱلۡمَوۡلَىٰ</w:t>
      </w:r>
      <w:r w:rsidR="00D852F2" w:rsidRPr="002902AD">
        <w:rPr>
          <w:rStyle w:val="Char3"/>
          <w:rtl/>
        </w:rPr>
        <w:t xml:space="preserve"> </w:t>
      </w:r>
      <w:r w:rsidR="00D852F2" w:rsidRPr="002902AD">
        <w:rPr>
          <w:rStyle w:val="Char3"/>
          <w:rFonts w:hint="cs"/>
          <w:rtl/>
        </w:rPr>
        <w:t>وَنِعۡمَ</w:t>
      </w:r>
      <w:r w:rsidR="00D852F2" w:rsidRPr="002902AD">
        <w:rPr>
          <w:rStyle w:val="Char3"/>
          <w:rtl/>
        </w:rPr>
        <w:t xml:space="preserve"> </w:t>
      </w:r>
      <w:r w:rsidR="00D852F2" w:rsidRPr="002902AD">
        <w:rPr>
          <w:rStyle w:val="Char3"/>
          <w:rFonts w:hint="cs"/>
          <w:rtl/>
        </w:rPr>
        <w:t>ٱلنَّصِيرُ</w:t>
      </w:r>
      <w:r>
        <w:rPr>
          <w:rFonts w:ascii="Times New Roman" w:hAnsi="Times New Roman" w:cs="Traditional Arabic" w:hint="cs"/>
          <w:rtl/>
        </w:rPr>
        <w:t>﴾</w:t>
      </w:r>
      <w:r w:rsidR="00D852F2">
        <w:rPr>
          <w:rFonts w:ascii="Times New Roman" w:hAnsi="Times New Roman" w:hint="cs"/>
          <w:rtl/>
        </w:rPr>
        <w:t xml:space="preserve"> </w:t>
      </w:r>
      <w:r w:rsidRPr="00B77C5A">
        <w:rPr>
          <w:rStyle w:val="Char4"/>
          <w:rtl/>
        </w:rPr>
        <w:t>[الحج: ٧٨]</w:t>
      </w:r>
      <w:r>
        <w:rPr>
          <w:rFonts w:ascii="Times New Roman" w:hAnsi="Times New Roman" w:hint="cs"/>
          <w:rtl/>
        </w:rPr>
        <w:t>.</w:t>
      </w:r>
    </w:p>
    <w:p w:rsidR="00082CC7" w:rsidRDefault="00082CC7" w:rsidP="00B77C5A">
      <w:pPr>
        <w:pStyle w:val="a5"/>
        <w:rPr>
          <w:rtl/>
        </w:rPr>
      </w:pPr>
      <w:r>
        <w:rPr>
          <w:rFonts w:cs="Traditional Arabic" w:hint="cs"/>
          <w:rtl/>
        </w:rPr>
        <w:t>«</w:t>
      </w:r>
      <w:r w:rsidRPr="00E81272">
        <w:rPr>
          <w:rtl/>
        </w:rPr>
        <w:t>به خدا متوسّل شو</w:t>
      </w:r>
      <w:r w:rsidR="002902AD">
        <w:rPr>
          <w:rtl/>
        </w:rPr>
        <w:t>ی</w:t>
      </w:r>
      <w:r w:rsidRPr="00E81272">
        <w:rPr>
          <w:rtl/>
        </w:rPr>
        <w:t xml:space="preserve">د </w:t>
      </w:r>
      <w:r w:rsidR="002902AD">
        <w:rPr>
          <w:rtl/>
        </w:rPr>
        <w:t>ک</w:t>
      </w:r>
      <w:r w:rsidRPr="00E81272">
        <w:rPr>
          <w:rtl/>
        </w:rPr>
        <w:t xml:space="preserve">ه او دوستدار و </w:t>
      </w:r>
      <w:r w:rsidR="002902AD">
        <w:rPr>
          <w:rtl/>
        </w:rPr>
        <w:t>ی</w:t>
      </w:r>
      <w:r w:rsidRPr="00E81272">
        <w:rPr>
          <w:rtl/>
        </w:rPr>
        <w:t xml:space="preserve">اور شماست، و چه </w:t>
      </w:r>
      <w:r w:rsidR="002902AD">
        <w:rPr>
          <w:rtl/>
        </w:rPr>
        <w:t>ی</w:t>
      </w:r>
      <w:r w:rsidRPr="00E81272">
        <w:rPr>
          <w:rtl/>
        </w:rPr>
        <w:t xml:space="preserve">ار و </w:t>
      </w:r>
      <w:r w:rsidR="002902AD">
        <w:rPr>
          <w:rtl/>
        </w:rPr>
        <w:t>ی</w:t>
      </w:r>
      <w:r w:rsidRPr="00E81272">
        <w:rPr>
          <w:rtl/>
        </w:rPr>
        <w:t>اور ن</w:t>
      </w:r>
      <w:r w:rsidR="002902AD">
        <w:rPr>
          <w:rtl/>
        </w:rPr>
        <w:t>یک</w:t>
      </w:r>
      <w:r w:rsidRPr="00E81272">
        <w:rPr>
          <w:rtl/>
        </w:rPr>
        <w:t>و</w:t>
      </w:r>
      <w:r w:rsidR="002902AD">
        <w:rPr>
          <w:rtl/>
        </w:rPr>
        <w:t>ی</w:t>
      </w:r>
      <w:r w:rsidRPr="00E81272">
        <w:rPr>
          <w:rtl/>
        </w:rPr>
        <w:t>ى است</w:t>
      </w:r>
      <w:r>
        <w:rPr>
          <w:rFonts w:cs="Traditional Arabic" w:hint="cs"/>
          <w:rtl/>
        </w:rPr>
        <w:t>»</w:t>
      </w:r>
      <w:r w:rsidRPr="006F0B90">
        <w:rPr>
          <w:rtl/>
        </w:rPr>
        <w:t>.</w:t>
      </w:r>
    </w:p>
    <w:p w:rsidR="00082CC7"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 xml:space="preserve">ذَٰلِكَ بِأَنَّ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مَوۡلَى</w:t>
      </w:r>
      <w:r w:rsidR="00D852F2" w:rsidRPr="002902AD">
        <w:rPr>
          <w:rStyle w:val="Char3"/>
          <w:rtl/>
        </w:rPr>
        <w:t xml:space="preserve"> </w:t>
      </w:r>
      <w:r w:rsidR="00D852F2" w:rsidRPr="002902AD">
        <w:rPr>
          <w:rStyle w:val="Char3"/>
          <w:rFonts w:hint="cs"/>
          <w:rtl/>
        </w:rPr>
        <w:t>ٱلَّذِينَ</w:t>
      </w:r>
      <w:r w:rsidR="00D852F2" w:rsidRPr="002902AD">
        <w:rPr>
          <w:rStyle w:val="Char3"/>
          <w:rtl/>
        </w:rPr>
        <w:t xml:space="preserve"> </w:t>
      </w:r>
      <w:r w:rsidR="00D852F2" w:rsidRPr="002902AD">
        <w:rPr>
          <w:rStyle w:val="Char3"/>
          <w:rFonts w:hint="cs"/>
          <w:rtl/>
        </w:rPr>
        <w:t>ءَامَنُواْ</w:t>
      </w:r>
      <w:r w:rsidR="00D852F2" w:rsidRPr="002902AD">
        <w:rPr>
          <w:rStyle w:val="Char3"/>
          <w:rtl/>
        </w:rPr>
        <w:t xml:space="preserve"> </w:t>
      </w:r>
      <w:r w:rsidR="00D852F2" w:rsidRPr="002902AD">
        <w:rPr>
          <w:rStyle w:val="Char3"/>
          <w:rFonts w:hint="cs"/>
          <w:rtl/>
        </w:rPr>
        <w:t>وَأَنَّ</w:t>
      </w:r>
      <w:r w:rsidR="00D852F2" w:rsidRPr="002902AD">
        <w:rPr>
          <w:rStyle w:val="Char3"/>
          <w:rtl/>
        </w:rPr>
        <w:t xml:space="preserve"> </w:t>
      </w:r>
      <w:r w:rsidR="00D852F2" w:rsidRPr="002902AD">
        <w:rPr>
          <w:rStyle w:val="Char3"/>
          <w:rFonts w:hint="cs"/>
          <w:rtl/>
        </w:rPr>
        <w:t>ٱلۡكَٰفِرِينَ</w:t>
      </w:r>
      <w:r w:rsidR="00D852F2" w:rsidRPr="002902AD">
        <w:rPr>
          <w:rStyle w:val="Char3"/>
          <w:rtl/>
        </w:rPr>
        <w:t xml:space="preserve"> </w:t>
      </w:r>
      <w:r w:rsidR="00D852F2" w:rsidRPr="002902AD">
        <w:rPr>
          <w:rStyle w:val="Char3"/>
          <w:rFonts w:hint="cs"/>
          <w:rtl/>
        </w:rPr>
        <w:t>لَا</w:t>
      </w:r>
      <w:r w:rsidR="00D852F2" w:rsidRPr="002902AD">
        <w:rPr>
          <w:rStyle w:val="Char3"/>
          <w:rtl/>
        </w:rPr>
        <w:t xml:space="preserve"> </w:t>
      </w:r>
      <w:r w:rsidR="00D852F2" w:rsidRPr="002902AD">
        <w:rPr>
          <w:rStyle w:val="Char3"/>
          <w:rFonts w:hint="cs"/>
          <w:rtl/>
        </w:rPr>
        <w:t>مَوۡلَىٰ</w:t>
      </w:r>
      <w:r w:rsidR="00D852F2" w:rsidRPr="002902AD">
        <w:rPr>
          <w:rStyle w:val="Char3"/>
          <w:rtl/>
        </w:rPr>
        <w:t xml:space="preserve"> </w:t>
      </w:r>
      <w:r w:rsidR="00D852F2" w:rsidRPr="002902AD">
        <w:rPr>
          <w:rStyle w:val="Char3"/>
          <w:rFonts w:hint="cs"/>
          <w:rtl/>
        </w:rPr>
        <w:t>لَهُمۡ</w:t>
      </w:r>
      <w:r w:rsidR="00D852F2" w:rsidRPr="002902AD">
        <w:rPr>
          <w:rStyle w:val="Char3"/>
          <w:rtl/>
        </w:rPr>
        <w:t xml:space="preserve"> </w:t>
      </w:r>
      <w:r w:rsidR="00D852F2" w:rsidRPr="002902AD">
        <w:rPr>
          <w:rStyle w:val="Char3"/>
          <w:rFonts w:hint="cs"/>
          <w:rtl/>
        </w:rPr>
        <w:t>١</w:t>
      </w:r>
      <w:r w:rsidR="00D852F2" w:rsidRPr="002902AD">
        <w:rPr>
          <w:rStyle w:val="Char3"/>
          <w:rtl/>
        </w:rPr>
        <w:t>١</w:t>
      </w:r>
      <w:r>
        <w:rPr>
          <w:rFonts w:ascii="Times New Roman" w:hAnsi="Times New Roman" w:cs="Traditional Arabic" w:hint="cs"/>
          <w:rtl/>
        </w:rPr>
        <w:t>﴾</w:t>
      </w:r>
      <w:r>
        <w:rPr>
          <w:rFonts w:ascii="Times New Roman" w:hAnsi="Times New Roman" w:hint="cs"/>
          <w:rtl/>
        </w:rPr>
        <w:t xml:space="preserve"> </w:t>
      </w:r>
      <w:r w:rsidRPr="00B77C5A">
        <w:rPr>
          <w:rStyle w:val="Char4"/>
          <w:rtl/>
        </w:rPr>
        <w:t>[محمد: ١١]</w:t>
      </w:r>
      <w:r>
        <w:rPr>
          <w:rFonts w:ascii="Times New Roman" w:hAnsi="Times New Roman" w:hint="cs"/>
          <w:rtl/>
        </w:rPr>
        <w:t>.</w:t>
      </w:r>
    </w:p>
    <w:p w:rsidR="00082CC7" w:rsidRDefault="00082CC7" w:rsidP="00B77C5A">
      <w:pPr>
        <w:pStyle w:val="a5"/>
        <w:rPr>
          <w:rtl/>
        </w:rPr>
      </w:pPr>
      <w:r>
        <w:rPr>
          <w:rFonts w:cs="Traditional Arabic" w:hint="cs"/>
          <w:rtl/>
        </w:rPr>
        <w:t>«</w:t>
      </w:r>
      <w:r w:rsidRPr="00E81272">
        <w:rPr>
          <w:rtl/>
        </w:rPr>
        <w:t>ا</w:t>
      </w:r>
      <w:r w:rsidR="002902AD">
        <w:rPr>
          <w:rtl/>
        </w:rPr>
        <w:t>ی</w:t>
      </w:r>
      <w:r w:rsidRPr="00E81272">
        <w:rPr>
          <w:rtl/>
        </w:rPr>
        <w:t xml:space="preserve">ن بدان سبب است </w:t>
      </w:r>
      <w:r w:rsidR="002902AD">
        <w:rPr>
          <w:rtl/>
        </w:rPr>
        <w:t>ک</w:t>
      </w:r>
      <w:r w:rsidRPr="00E81272">
        <w:rPr>
          <w:rtl/>
        </w:rPr>
        <w:t xml:space="preserve">ه خداوند </w:t>
      </w:r>
      <w:r w:rsidR="002902AD">
        <w:rPr>
          <w:rtl/>
        </w:rPr>
        <w:t>ی</w:t>
      </w:r>
      <w:r w:rsidRPr="00E81272">
        <w:rPr>
          <w:rtl/>
        </w:rPr>
        <w:t xml:space="preserve">اور مؤمنان است، و </w:t>
      </w:r>
      <w:r w:rsidR="002902AD">
        <w:rPr>
          <w:rtl/>
        </w:rPr>
        <w:t>ک</w:t>
      </w:r>
      <w:r w:rsidRPr="00E81272">
        <w:rPr>
          <w:rtl/>
        </w:rPr>
        <w:t>افران ه</w:t>
      </w:r>
      <w:r w:rsidR="002902AD">
        <w:rPr>
          <w:rtl/>
        </w:rPr>
        <w:t>ی</w:t>
      </w:r>
      <w:r w:rsidRPr="00E81272">
        <w:rPr>
          <w:rtl/>
        </w:rPr>
        <w:t xml:space="preserve">چ </w:t>
      </w:r>
      <w:r w:rsidR="002902AD">
        <w:rPr>
          <w:rtl/>
        </w:rPr>
        <w:t>ی</w:t>
      </w:r>
      <w:r w:rsidRPr="00E81272">
        <w:rPr>
          <w:rtl/>
        </w:rPr>
        <w:t xml:space="preserve">ار و </w:t>
      </w:r>
      <w:r w:rsidR="002902AD">
        <w:rPr>
          <w:rtl/>
        </w:rPr>
        <w:t>ی</w:t>
      </w:r>
      <w:r w:rsidRPr="00E81272">
        <w:rPr>
          <w:rtl/>
        </w:rPr>
        <w:t>اورى ندارند</w:t>
      </w:r>
      <w:r>
        <w:rPr>
          <w:rFonts w:cs="Traditional Arabic" w:hint="cs"/>
          <w:rtl/>
        </w:rPr>
        <w:t>»</w:t>
      </w:r>
      <w:r w:rsidRPr="006F0B90">
        <w:rPr>
          <w:rtl/>
        </w:rPr>
        <w:t>.</w:t>
      </w:r>
    </w:p>
    <w:p w:rsidR="00D852F2" w:rsidRDefault="00082CC7" w:rsidP="00B77C5A">
      <w:pPr>
        <w:pStyle w:val="a5"/>
        <w:rPr>
          <w:rtl/>
        </w:rPr>
      </w:pPr>
      <w:r w:rsidRPr="006F0B90">
        <w:rPr>
          <w:rtl/>
        </w:rPr>
        <w:t>بد</w:t>
      </w:r>
      <w:r w:rsidR="002902AD">
        <w:rPr>
          <w:rtl/>
        </w:rPr>
        <w:t>ی</w:t>
      </w:r>
      <w:r w:rsidRPr="006F0B90">
        <w:rPr>
          <w:rtl/>
        </w:rPr>
        <w:t>هى است، در ا</w:t>
      </w:r>
      <w:r w:rsidR="002902AD">
        <w:rPr>
          <w:rtl/>
        </w:rPr>
        <w:t>ی</w:t>
      </w:r>
      <w:r w:rsidRPr="006F0B90">
        <w:rPr>
          <w:rtl/>
        </w:rPr>
        <w:t>نجا ن</w:t>
      </w:r>
      <w:r w:rsidR="002902AD">
        <w:rPr>
          <w:rtl/>
        </w:rPr>
        <w:t>ی</w:t>
      </w:r>
      <w:r w:rsidRPr="006F0B90">
        <w:rPr>
          <w:rtl/>
        </w:rPr>
        <w:t>ز نمى‏توان «مَوْلى‏» را به معناى سرپرستى و عهده‏دارى امور گرفت؛ ز</w:t>
      </w:r>
      <w:r w:rsidR="002902AD">
        <w:rPr>
          <w:rtl/>
        </w:rPr>
        <w:t>ی</w:t>
      </w:r>
      <w:r w:rsidRPr="006F0B90">
        <w:rPr>
          <w:rtl/>
        </w:rPr>
        <w:t xml:space="preserve">را </w:t>
      </w:r>
      <w:r w:rsidR="002902AD">
        <w:rPr>
          <w:rtl/>
        </w:rPr>
        <w:t>ی</w:t>
      </w:r>
      <w:r w:rsidRPr="006F0B90">
        <w:rPr>
          <w:rtl/>
        </w:rPr>
        <w:t>ق</w:t>
      </w:r>
      <w:r w:rsidR="002902AD">
        <w:rPr>
          <w:rtl/>
        </w:rPr>
        <w:t>ی</w:t>
      </w:r>
      <w:r w:rsidRPr="006F0B90">
        <w:rPr>
          <w:rtl/>
        </w:rPr>
        <w:t xml:space="preserve">ناً خداوند علاوه بر مؤمنان، بر </w:t>
      </w:r>
      <w:r w:rsidR="002902AD">
        <w:rPr>
          <w:rtl/>
        </w:rPr>
        <w:t>ک</w:t>
      </w:r>
      <w:r w:rsidRPr="006F0B90">
        <w:rPr>
          <w:rtl/>
        </w:rPr>
        <w:t>افران ن</w:t>
      </w:r>
      <w:r w:rsidR="002902AD">
        <w:rPr>
          <w:rtl/>
        </w:rPr>
        <w:t>ی</w:t>
      </w:r>
      <w:r w:rsidRPr="006F0B90">
        <w:rPr>
          <w:rtl/>
        </w:rPr>
        <w:t>ز ولا</w:t>
      </w:r>
      <w:r w:rsidR="002902AD">
        <w:rPr>
          <w:rtl/>
        </w:rPr>
        <w:t>ی</w:t>
      </w:r>
      <w:r w:rsidRPr="006F0B90">
        <w:rPr>
          <w:rtl/>
        </w:rPr>
        <w:t xml:space="preserve">ت داشته و عهده‏دار و سرپرست امور زندگى و مرگشان است، امّا قطعاً دوستدار و </w:t>
      </w:r>
      <w:r w:rsidR="002902AD">
        <w:rPr>
          <w:rtl/>
        </w:rPr>
        <w:t>ی</w:t>
      </w:r>
      <w:r w:rsidRPr="006F0B90">
        <w:rPr>
          <w:rtl/>
        </w:rPr>
        <w:t xml:space="preserve">اور </w:t>
      </w:r>
      <w:r w:rsidR="002902AD">
        <w:rPr>
          <w:rtl/>
        </w:rPr>
        <w:t>ک</w:t>
      </w:r>
      <w:r w:rsidRPr="006F0B90">
        <w:rPr>
          <w:rtl/>
        </w:rPr>
        <w:t>افران ن</w:t>
      </w:r>
      <w:r w:rsidR="002902AD">
        <w:rPr>
          <w:rtl/>
        </w:rPr>
        <w:t>ی</w:t>
      </w:r>
      <w:r w:rsidRPr="006F0B90">
        <w:rPr>
          <w:rtl/>
        </w:rPr>
        <w:t>ست، و گذشته از ا</w:t>
      </w:r>
      <w:r w:rsidR="002902AD">
        <w:rPr>
          <w:rtl/>
        </w:rPr>
        <w:t>ی</w:t>
      </w:r>
      <w:r w:rsidRPr="006F0B90">
        <w:rPr>
          <w:rtl/>
        </w:rPr>
        <w:t xml:space="preserve">ن، </w:t>
      </w:r>
      <w:r w:rsidR="002902AD">
        <w:rPr>
          <w:rtl/>
        </w:rPr>
        <w:t>ک</w:t>
      </w:r>
      <w:r w:rsidRPr="006F0B90">
        <w:rPr>
          <w:rtl/>
        </w:rPr>
        <w:t>افران هم</w:t>
      </w:r>
      <w:r w:rsidR="002902AD">
        <w:rPr>
          <w:rtl/>
        </w:rPr>
        <w:t>ی</w:t>
      </w:r>
      <w:r w:rsidRPr="006F0B90">
        <w:rPr>
          <w:rtl/>
        </w:rPr>
        <w:t xml:space="preserve">شه سرپرستان و ائمه </w:t>
      </w:r>
      <w:r w:rsidR="002902AD">
        <w:rPr>
          <w:rtl/>
        </w:rPr>
        <w:t>ک</w:t>
      </w:r>
      <w:r w:rsidRPr="006F0B90">
        <w:rPr>
          <w:rtl/>
        </w:rPr>
        <w:t>فر و ضلالت داشته‏اند!</w:t>
      </w:r>
      <w:r>
        <w:rPr>
          <w:rFonts w:hint="cs"/>
          <w:rtl/>
        </w:rPr>
        <w:t>.</w:t>
      </w:r>
    </w:p>
    <w:p w:rsidR="00D852F2" w:rsidRDefault="00082CC7" w:rsidP="00B77C5A">
      <w:pPr>
        <w:pStyle w:val="a5"/>
        <w:rPr>
          <w:rtl/>
        </w:rPr>
      </w:pPr>
      <w:r w:rsidRPr="006F0B90">
        <w:rPr>
          <w:rtl/>
        </w:rPr>
        <w:t xml:space="preserve">به هر حال، پس از نهى دوستى با </w:t>
      </w:r>
      <w:r w:rsidR="002902AD">
        <w:rPr>
          <w:rtl/>
        </w:rPr>
        <w:t>ی</w:t>
      </w:r>
      <w:r w:rsidRPr="006F0B90">
        <w:rPr>
          <w:rtl/>
        </w:rPr>
        <w:t>هود و نصارا، به سخنان عبداللّه‏بن أبى و سا</w:t>
      </w:r>
      <w:r w:rsidR="002902AD">
        <w:rPr>
          <w:rtl/>
        </w:rPr>
        <w:t>ی</w:t>
      </w:r>
      <w:r w:rsidRPr="006F0B90">
        <w:rPr>
          <w:rtl/>
        </w:rPr>
        <w:t>ر منافق</w:t>
      </w:r>
      <w:r w:rsidR="002902AD">
        <w:rPr>
          <w:rtl/>
        </w:rPr>
        <w:t>ی</w:t>
      </w:r>
      <w:r w:rsidRPr="006F0B90">
        <w:rPr>
          <w:rtl/>
        </w:rPr>
        <w:t>ن اشاره مى‏</w:t>
      </w:r>
      <w:r w:rsidR="002902AD">
        <w:rPr>
          <w:rtl/>
        </w:rPr>
        <w:t>ک</w:t>
      </w:r>
      <w:r w:rsidRPr="006F0B90">
        <w:rPr>
          <w:rtl/>
        </w:rPr>
        <w:t xml:space="preserve">ند </w:t>
      </w:r>
      <w:r w:rsidR="002902AD">
        <w:rPr>
          <w:rtl/>
        </w:rPr>
        <w:t>ک</w:t>
      </w:r>
      <w:r w:rsidRPr="006F0B90">
        <w:rPr>
          <w:rtl/>
        </w:rPr>
        <w:t xml:space="preserve">ه در دوستى با آنها و </w:t>
      </w:r>
      <w:r w:rsidR="002902AD">
        <w:rPr>
          <w:rtl/>
        </w:rPr>
        <w:t>ی</w:t>
      </w:r>
      <w:r w:rsidRPr="006F0B90">
        <w:rPr>
          <w:rtl/>
        </w:rPr>
        <w:t xml:space="preserve">ارى‏شان مى‏شتافتند و حتّى نزد پیامبر </w:t>
      </w:r>
      <w:r w:rsidRPr="006F0B90">
        <w:rPr>
          <w:rFonts w:cs="CTraditional Arabic"/>
          <w:rtl/>
        </w:rPr>
        <w:t>ص</w:t>
      </w:r>
      <w:r w:rsidRPr="006F0B90">
        <w:rPr>
          <w:rtl/>
        </w:rPr>
        <w:t xml:space="preserve"> برا</w:t>
      </w:r>
      <w:r w:rsidR="002902AD">
        <w:rPr>
          <w:rtl/>
        </w:rPr>
        <w:t>ی</w:t>
      </w:r>
      <w:r w:rsidRPr="006F0B90">
        <w:rPr>
          <w:rtl/>
        </w:rPr>
        <w:t>شان وساطت مى‏</w:t>
      </w:r>
      <w:r w:rsidR="002902AD">
        <w:rPr>
          <w:rtl/>
        </w:rPr>
        <w:t>ک</w:t>
      </w:r>
      <w:r w:rsidRPr="006F0B90">
        <w:rPr>
          <w:rtl/>
        </w:rPr>
        <w:t>ردند: «</w:t>
      </w:r>
      <w:r w:rsidR="002902AD">
        <w:rPr>
          <w:rtl/>
        </w:rPr>
        <w:t>ی</w:t>
      </w:r>
      <w:r w:rsidRPr="006F0B90">
        <w:rPr>
          <w:rtl/>
        </w:rPr>
        <w:t>سارعون ف</w:t>
      </w:r>
      <w:r w:rsidR="002902AD">
        <w:rPr>
          <w:rtl/>
        </w:rPr>
        <w:t>ی</w:t>
      </w:r>
      <w:r w:rsidRPr="006F0B90">
        <w:rPr>
          <w:rtl/>
        </w:rPr>
        <w:t>هم»... و مى‏گفتند: ما بد</w:t>
      </w:r>
      <w:r w:rsidR="002902AD">
        <w:rPr>
          <w:rtl/>
        </w:rPr>
        <w:t>ی</w:t>
      </w:r>
      <w:r w:rsidRPr="006F0B90">
        <w:rPr>
          <w:rtl/>
        </w:rPr>
        <w:t xml:space="preserve">ن خاطر به آنها </w:t>
      </w:r>
      <w:r w:rsidR="002902AD">
        <w:rPr>
          <w:rtl/>
        </w:rPr>
        <w:t>ک</w:t>
      </w:r>
      <w:r w:rsidRPr="006F0B90">
        <w:rPr>
          <w:rtl/>
        </w:rPr>
        <w:t>م</w:t>
      </w:r>
      <w:r w:rsidR="002902AD">
        <w:rPr>
          <w:rtl/>
        </w:rPr>
        <w:t>ک</w:t>
      </w:r>
      <w:r w:rsidRPr="006F0B90">
        <w:rPr>
          <w:rtl/>
        </w:rPr>
        <w:t xml:space="preserve"> مى‏</w:t>
      </w:r>
      <w:r w:rsidR="002902AD">
        <w:rPr>
          <w:rtl/>
        </w:rPr>
        <w:t>ک</w:t>
      </w:r>
      <w:r w:rsidRPr="006F0B90">
        <w:rPr>
          <w:rtl/>
        </w:rPr>
        <w:t>ن</w:t>
      </w:r>
      <w:r w:rsidR="002902AD">
        <w:rPr>
          <w:rtl/>
        </w:rPr>
        <w:t>ی</w:t>
      </w:r>
      <w:r w:rsidRPr="006F0B90">
        <w:rPr>
          <w:rtl/>
        </w:rPr>
        <w:t>م و دوستى‏مان را با آنها همچنان حفظ مى‏</w:t>
      </w:r>
      <w:r w:rsidR="002902AD">
        <w:rPr>
          <w:rtl/>
        </w:rPr>
        <w:t>ک</w:t>
      </w:r>
      <w:r w:rsidRPr="006F0B90">
        <w:rPr>
          <w:rtl/>
        </w:rPr>
        <w:t>ن</w:t>
      </w:r>
      <w:r w:rsidR="002902AD">
        <w:rPr>
          <w:rtl/>
        </w:rPr>
        <w:t>ی</w:t>
      </w:r>
      <w:r w:rsidRPr="006F0B90">
        <w:rPr>
          <w:rtl/>
        </w:rPr>
        <w:t>م؛ ز</w:t>
      </w:r>
      <w:r w:rsidR="002902AD">
        <w:rPr>
          <w:rtl/>
        </w:rPr>
        <w:t>ی</w:t>
      </w:r>
      <w:r w:rsidRPr="006F0B90">
        <w:rPr>
          <w:rtl/>
        </w:rPr>
        <w:t>را مى‏ترس</w:t>
      </w:r>
      <w:r w:rsidR="002902AD">
        <w:rPr>
          <w:rtl/>
        </w:rPr>
        <w:t>ی</w:t>
      </w:r>
      <w:r w:rsidRPr="006F0B90">
        <w:rPr>
          <w:rtl/>
        </w:rPr>
        <w:t xml:space="preserve">م </w:t>
      </w:r>
      <w:r w:rsidR="002902AD">
        <w:rPr>
          <w:rtl/>
        </w:rPr>
        <w:t>ک</w:t>
      </w:r>
      <w:r w:rsidRPr="006F0B90">
        <w:rPr>
          <w:rtl/>
        </w:rPr>
        <w:t>ه روزگار به نفع آنان برگردد و آنها قدرت را به دست بگ</w:t>
      </w:r>
      <w:r w:rsidR="002902AD">
        <w:rPr>
          <w:rtl/>
        </w:rPr>
        <w:t>ی</w:t>
      </w:r>
      <w:r w:rsidRPr="006F0B90">
        <w:rPr>
          <w:rtl/>
        </w:rPr>
        <w:t>رند و آنگاه ما محتاج ا</w:t>
      </w:r>
      <w:r w:rsidR="002902AD">
        <w:rPr>
          <w:rtl/>
        </w:rPr>
        <w:t>ی</w:t>
      </w:r>
      <w:r w:rsidRPr="006F0B90">
        <w:rPr>
          <w:rtl/>
        </w:rPr>
        <w:t>شان شو</w:t>
      </w:r>
      <w:r w:rsidR="002902AD">
        <w:rPr>
          <w:rtl/>
        </w:rPr>
        <w:t>ی</w:t>
      </w:r>
      <w:r w:rsidRPr="006F0B90">
        <w:rPr>
          <w:rtl/>
        </w:rPr>
        <w:t>م!</w:t>
      </w:r>
      <w:r>
        <w:rPr>
          <w:rFonts w:hint="cs"/>
          <w:rtl/>
        </w:rPr>
        <w:t xml:space="preserve"> </w:t>
      </w:r>
      <w:r>
        <w:rPr>
          <w:rFonts w:cs="Traditional Arabic" w:hint="cs"/>
          <w:rtl/>
        </w:rPr>
        <w:t>﴿</w:t>
      </w:r>
      <w:r w:rsidR="00D852F2" w:rsidRPr="002902AD">
        <w:rPr>
          <w:rStyle w:val="Char3"/>
          <w:rtl/>
        </w:rPr>
        <w:t>يَقُولُونَ نَخۡشَىٰٓ أَن تُصِيبَنَا دَآئِرَة</w:t>
      </w:r>
      <w:r w:rsidR="00D852F2" w:rsidRPr="002902AD">
        <w:rPr>
          <w:rStyle w:val="Char3"/>
          <w:rFonts w:hint="cs"/>
          <w:rtl/>
        </w:rPr>
        <w:t>ٞ</w:t>
      </w:r>
      <w:r>
        <w:rPr>
          <w:rFonts w:cs="Traditional Arabic" w:hint="cs"/>
          <w:rtl/>
        </w:rPr>
        <w:t>﴾</w:t>
      </w:r>
      <w:r w:rsidR="00D852F2">
        <w:rPr>
          <w:rFonts w:hint="cs"/>
          <w:rtl/>
        </w:rPr>
        <w:t>.</w:t>
      </w:r>
    </w:p>
    <w:p w:rsidR="00082CC7" w:rsidRDefault="00082CC7" w:rsidP="00B77C5A">
      <w:pPr>
        <w:pStyle w:val="a5"/>
        <w:numPr>
          <w:ilvl w:val="0"/>
          <w:numId w:val="20"/>
        </w:numPr>
        <w:ind w:left="641" w:hanging="357"/>
        <w:rPr>
          <w:rtl/>
        </w:rPr>
      </w:pPr>
      <w:r w:rsidRPr="006F0B90">
        <w:rPr>
          <w:rtl/>
        </w:rPr>
        <w:t>د</w:t>
      </w:r>
      <w:r w:rsidR="002902AD">
        <w:rPr>
          <w:rtl/>
        </w:rPr>
        <w:t>ی</w:t>
      </w:r>
      <w:r w:rsidRPr="006F0B90">
        <w:rPr>
          <w:rtl/>
        </w:rPr>
        <w:t>گرى ا</w:t>
      </w:r>
      <w:r w:rsidR="002902AD">
        <w:rPr>
          <w:rtl/>
        </w:rPr>
        <w:t>ی</w:t>
      </w:r>
      <w:r w:rsidRPr="006F0B90">
        <w:rPr>
          <w:rtl/>
        </w:rPr>
        <w:t>ن</w:t>
      </w:r>
      <w:r w:rsidR="002902AD">
        <w:rPr>
          <w:rtl/>
        </w:rPr>
        <w:t>ک</w:t>
      </w:r>
      <w:r w:rsidRPr="006F0B90">
        <w:rPr>
          <w:rtl/>
        </w:rPr>
        <w:t>ه، اگر چنانچه معنى «ولا</w:t>
      </w:r>
      <w:r w:rsidR="002902AD">
        <w:rPr>
          <w:rtl/>
        </w:rPr>
        <w:t>ی</w:t>
      </w:r>
      <w:r w:rsidRPr="006F0B90">
        <w:rPr>
          <w:rtl/>
        </w:rPr>
        <w:t>ت» در آ</w:t>
      </w:r>
      <w:r w:rsidR="002902AD">
        <w:rPr>
          <w:rtl/>
        </w:rPr>
        <w:t>ی</w:t>
      </w:r>
      <w:r w:rsidRPr="006F0B90">
        <w:rPr>
          <w:rtl/>
        </w:rPr>
        <w:t>ه - به زعم ت</w:t>
      </w:r>
      <w:r w:rsidR="002902AD">
        <w:rPr>
          <w:rtl/>
        </w:rPr>
        <w:t>ی</w:t>
      </w:r>
      <w:r w:rsidRPr="006F0B90">
        <w:rPr>
          <w:rtl/>
        </w:rPr>
        <w:t>جانى - سرپرستى و امارت مى‏بود، با</w:t>
      </w:r>
      <w:r w:rsidR="002902AD">
        <w:rPr>
          <w:rtl/>
        </w:rPr>
        <w:t>ی</w:t>
      </w:r>
      <w:r w:rsidRPr="006F0B90">
        <w:rPr>
          <w:rtl/>
        </w:rPr>
        <w:t xml:space="preserve">ستى تمام </w:t>
      </w:r>
      <w:r w:rsidR="002902AD">
        <w:rPr>
          <w:rtl/>
        </w:rPr>
        <w:t>ک</w:t>
      </w:r>
      <w:r w:rsidRPr="006F0B90">
        <w:rPr>
          <w:rtl/>
        </w:rPr>
        <w:t xml:space="preserve">سانى </w:t>
      </w:r>
      <w:r w:rsidR="002902AD">
        <w:rPr>
          <w:rtl/>
        </w:rPr>
        <w:t>ک</w:t>
      </w:r>
      <w:r w:rsidRPr="006F0B90">
        <w:rPr>
          <w:rtl/>
        </w:rPr>
        <w:t>ه تحت سرپرستى و حا</w:t>
      </w:r>
      <w:r w:rsidR="002902AD">
        <w:rPr>
          <w:rtl/>
        </w:rPr>
        <w:t>ک</w:t>
      </w:r>
      <w:r w:rsidRPr="006F0B90">
        <w:rPr>
          <w:rtl/>
        </w:rPr>
        <w:t>م</w:t>
      </w:r>
      <w:r w:rsidR="002902AD">
        <w:rPr>
          <w:rtl/>
        </w:rPr>
        <w:t>ی</w:t>
      </w:r>
      <w:r w:rsidRPr="006F0B90">
        <w:rPr>
          <w:rtl/>
        </w:rPr>
        <w:t>ت خدا و رسولش و عل</w:t>
      </w:r>
      <w:r w:rsidR="002902AD">
        <w:rPr>
          <w:rtl/>
        </w:rPr>
        <w:t>ی</w:t>
      </w:r>
      <w:r w:rsidRPr="006F0B90">
        <w:rPr>
          <w:rtl/>
        </w:rPr>
        <w:t xml:space="preserve"> </w:t>
      </w:r>
      <w:r w:rsidRPr="006F0B90">
        <w:rPr>
          <w:rFonts w:cs="CTraditional Arabic"/>
          <w:rtl/>
        </w:rPr>
        <w:t>س</w:t>
      </w:r>
      <w:r w:rsidRPr="006F0B90">
        <w:rPr>
          <w:rtl/>
        </w:rPr>
        <w:t xml:space="preserve"> قرار مى‏گرفتند - طبق آ</w:t>
      </w:r>
      <w:r w:rsidR="002902AD">
        <w:rPr>
          <w:rtl/>
        </w:rPr>
        <w:t>ی</w:t>
      </w:r>
      <w:r w:rsidRPr="006F0B90">
        <w:rPr>
          <w:rtl/>
        </w:rPr>
        <w:t>ه - همگى «حزب اللّه» محسوب شوند، در حال</w:t>
      </w:r>
      <w:r w:rsidR="002902AD">
        <w:rPr>
          <w:rtl/>
        </w:rPr>
        <w:t>یک</w:t>
      </w:r>
      <w:r w:rsidRPr="006F0B90">
        <w:rPr>
          <w:rtl/>
        </w:rPr>
        <w:t>ه چن</w:t>
      </w:r>
      <w:r w:rsidR="002902AD">
        <w:rPr>
          <w:rtl/>
        </w:rPr>
        <w:t>ی</w:t>
      </w:r>
      <w:r w:rsidRPr="006F0B90">
        <w:rPr>
          <w:rtl/>
        </w:rPr>
        <w:t>ن ن</w:t>
      </w:r>
      <w:r w:rsidR="002902AD">
        <w:rPr>
          <w:rtl/>
        </w:rPr>
        <w:t>ی</w:t>
      </w:r>
      <w:r w:rsidRPr="006F0B90">
        <w:rPr>
          <w:rtl/>
        </w:rPr>
        <w:t xml:space="preserve">ست؛ چون </w:t>
      </w:r>
      <w:r w:rsidR="002902AD">
        <w:rPr>
          <w:rtl/>
        </w:rPr>
        <w:t>ک</w:t>
      </w:r>
      <w:r w:rsidRPr="006F0B90">
        <w:rPr>
          <w:rtl/>
        </w:rPr>
        <w:t>ه رهبر و صاحب الأمر، فقط زمامدار و ام</w:t>
      </w:r>
      <w:r w:rsidR="002902AD">
        <w:rPr>
          <w:rtl/>
        </w:rPr>
        <w:t>ی</w:t>
      </w:r>
      <w:r w:rsidRPr="006F0B90">
        <w:rPr>
          <w:rtl/>
        </w:rPr>
        <w:t>ر مؤمنان به تنها</w:t>
      </w:r>
      <w:r w:rsidR="002902AD">
        <w:rPr>
          <w:rtl/>
        </w:rPr>
        <w:t>ی</w:t>
      </w:r>
      <w:r w:rsidRPr="006F0B90">
        <w:rPr>
          <w:rtl/>
        </w:rPr>
        <w:t>ى ن</w:t>
      </w:r>
      <w:r w:rsidR="002902AD">
        <w:rPr>
          <w:rtl/>
        </w:rPr>
        <w:t>ی</w:t>
      </w:r>
      <w:r w:rsidRPr="006F0B90">
        <w:rPr>
          <w:rtl/>
        </w:rPr>
        <w:t>ست، بل</w:t>
      </w:r>
      <w:r w:rsidR="002902AD">
        <w:rPr>
          <w:rtl/>
        </w:rPr>
        <w:t>ک</w:t>
      </w:r>
      <w:r w:rsidRPr="006F0B90">
        <w:rPr>
          <w:rtl/>
        </w:rPr>
        <w:t>ه ام</w:t>
      </w:r>
      <w:r w:rsidR="002902AD">
        <w:rPr>
          <w:rtl/>
        </w:rPr>
        <w:t>ی</w:t>
      </w:r>
      <w:r w:rsidRPr="006F0B90">
        <w:rPr>
          <w:rtl/>
        </w:rPr>
        <w:t>ر و حا</w:t>
      </w:r>
      <w:r w:rsidR="002902AD">
        <w:rPr>
          <w:rtl/>
        </w:rPr>
        <w:t>ک</w:t>
      </w:r>
      <w:r w:rsidRPr="006F0B90">
        <w:rPr>
          <w:rtl/>
        </w:rPr>
        <w:t>م منافق</w:t>
      </w:r>
      <w:r w:rsidR="002902AD">
        <w:rPr>
          <w:rtl/>
        </w:rPr>
        <w:t>ی</w:t>
      </w:r>
      <w:r w:rsidRPr="006F0B90">
        <w:rPr>
          <w:rtl/>
        </w:rPr>
        <w:t xml:space="preserve">ن و </w:t>
      </w:r>
      <w:r w:rsidR="002902AD">
        <w:rPr>
          <w:rtl/>
        </w:rPr>
        <w:t>ک</w:t>
      </w:r>
      <w:r w:rsidRPr="006F0B90">
        <w:rPr>
          <w:rtl/>
        </w:rPr>
        <w:t>فّار ن</w:t>
      </w:r>
      <w:r w:rsidR="002902AD">
        <w:rPr>
          <w:rtl/>
        </w:rPr>
        <w:t>ی</w:t>
      </w:r>
      <w:r w:rsidRPr="006F0B90">
        <w:rPr>
          <w:rtl/>
        </w:rPr>
        <w:t xml:space="preserve">ز مى‏باشد.. همانگونه </w:t>
      </w:r>
      <w:r w:rsidR="002902AD">
        <w:rPr>
          <w:rtl/>
        </w:rPr>
        <w:t>ک</w:t>
      </w:r>
      <w:r w:rsidRPr="006F0B90">
        <w:rPr>
          <w:rtl/>
        </w:rPr>
        <w:t xml:space="preserve">ه پیامبر </w:t>
      </w:r>
      <w:r w:rsidRPr="006F0B90">
        <w:rPr>
          <w:rFonts w:cs="CTraditional Arabic"/>
          <w:rtl/>
        </w:rPr>
        <w:t>ص</w:t>
      </w:r>
      <w:r w:rsidRPr="006F0B90">
        <w:rPr>
          <w:rtl/>
        </w:rPr>
        <w:t xml:space="preserve"> حا</w:t>
      </w:r>
      <w:r w:rsidR="002902AD">
        <w:rPr>
          <w:rtl/>
        </w:rPr>
        <w:t>ک</w:t>
      </w:r>
      <w:r w:rsidRPr="006F0B90">
        <w:rPr>
          <w:rtl/>
        </w:rPr>
        <w:t>م و ام</w:t>
      </w:r>
      <w:r w:rsidR="002902AD">
        <w:rPr>
          <w:rtl/>
        </w:rPr>
        <w:t>ی</w:t>
      </w:r>
      <w:r w:rsidRPr="006F0B90">
        <w:rPr>
          <w:rtl/>
        </w:rPr>
        <w:t>ر همه گروهها و اقل</w:t>
      </w:r>
      <w:r w:rsidR="002902AD">
        <w:rPr>
          <w:rtl/>
        </w:rPr>
        <w:t>ی</w:t>
      </w:r>
      <w:r w:rsidRPr="006F0B90">
        <w:rPr>
          <w:rtl/>
        </w:rPr>
        <w:t>تها بوده است؛ مثلاً در مد</w:t>
      </w:r>
      <w:r w:rsidR="002902AD">
        <w:rPr>
          <w:rtl/>
        </w:rPr>
        <w:t>ی</w:t>
      </w:r>
      <w:r w:rsidRPr="006F0B90">
        <w:rPr>
          <w:rtl/>
        </w:rPr>
        <w:t xml:space="preserve">نه، زمامدار اهل </w:t>
      </w:r>
      <w:r w:rsidR="002902AD">
        <w:rPr>
          <w:rtl/>
        </w:rPr>
        <w:t>ک</w:t>
      </w:r>
      <w:r w:rsidRPr="006F0B90">
        <w:rPr>
          <w:rtl/>
        </w:rPr>
        <w:t xml:space="preserve">تاب - </w:t>
      </w:r>
      <w:r w:rsidR="002902AD">
        <w:rPr>
          <w:rtl/>
        </w:rPr>
        <w:t>ک</w:t>
      </w:r>
      <w:r w:rsidRPr="006F0B90">
        <w:rPr>
          <w:rtl/>
        </w:rPr>
        <w:t xml:space="preserve">ه اسلام آنها را به اهل ذمه </w:t>
      </w:r>
      <w:r w:rsidR="002902AD">
        <w:rPr>
          <w:rtl/>
        </w:rPr>
        <w:t>ی</w:t>
      </w:r>
      <w:r w:rsidRPr="006F0B90">
        <w:rPr>
          <w:rtl/>
        </w:rPr>
        <w:t>اد مى‏</w:t>
      </w:r>
      <w:r w:rsidR="002902AD">
        <w:rPr>
          <w:rtl/>
        </w:rPr>
        <w:t>ک</w:t>
      </w:r>
      <w:r w:rsidRPr="006F0B90">
        <w:rPr>
          <w:rtl/>
        </w:rPr>
        <w:t>ند - و منافقانى همچون عبداللّه‏بن أبى و گروهش بوده و همه - مؤمن و غ</w:t>
      </w:r>
      <w:r w:rsidR="002902AD">
        <w:rPr>
          <w:rtl/>
        </w:rPr>
        <w:t>ی</w:t>
      </w:r>
      <w:r w:rsidRPr="006F0B90">
        <w:rPr>
          <w:rtl/>
        </w:rPr>
        <w:t xml:space="preserve">ر مؤمن - تحت سلطه و رهبرى او بودند، همانگونه </w:t>
      </w:r>
      <w:r w:rsidR="002902AD">
        <w:rPr>
          <w:rtl/>
        </w:rPr>
        <w:t>ک</w:t>
      </w:r>
      <w:r w:rsidRPr="006F0B90">
        <w:rPr>
          <w:rtl/>
        </w:rPr>
        <w:t>ه همه افراد و گروهها ن</w:t>
      </w:r>
      <w:r w:rsidR="002902AD">
        <w:rPr>
          <w:rtl/>
        </w:rPr>
        <w:t>ی</w:t>
      </w:r>
      <w:r w:rsidRPr="006F0B90">
        <w:rPr>
          <w:rtl/>
        </w:rPr>
        <w:t>ز تحت سرپرستى عل</w:t>
      </w:r>
      <w:r w:rsidR="002902AD">
        <w:rPr>
          <w:rtl/>
        </w:rPr>
        <w:t>ی</w:t>
      </w:r>
      <w:r w:rsidRPr="006F0B90">
        <w:rPr>
          <w:rtl/>
        </w:rPr>
        <w:t xml:space="preserve"> </w:t>
      </w:r>
      <w:r w:rsidRPr="006F0B90">
        <w:rPr>
          <w:rFonts w:cs="CTraditional Arabic"/>
          <w:rtl/>
        </w:rPr>
        <w:t>س</w:t>
      </w:r>
      <w:r w:rsidRPr="006F0B90">
        <w:rPr>
          <w:rtl/>
        </w:rPr>
        <w:t xml:space="preserve"> و د</w:t>
      </w:r>
      <w:r w:rsidR="002902AD">
        <w:rPr>
          <w:rtl/>
        </w:rPr>
        <w:t>ی</w:t>
      </w:r>
      <w:r w:rsidRPr="006F0B90">
        <w:rPr>
          <w:rtl/>
        </w:rPr>
        <w:t xml:space="preserve">گر خلفاء بوده‏اند.. و البته </w:t>
      </w:r>
      <w:r w:rsidR="002902AD">
        <w:rPr>
          <w:rtl/>
        </w:rPr>
        <w:t>ک</w:t>
      </w:r>
      <w:r w:rsidRPr="006F0B90">
        <w:rPr>
          <w:rtl/>
        </w:rPr>
        <w:t>ه همگى آنان «حزب اللّه» نبوده‏اند، بل</w:t>
      </w:r>
      <w:r w:rsidR="002902AD">
        <w:rPr>
          <w:rtl/>
        </w:rPr>
        <w:t>ک</w:t>
      </w:r>
      <w:r w:rsidRPr="006F0B90">
        <w:rPr>
          <w:rtl/>
        </w:rPr>
        <w:t xml:space="preserve">ه «حزب اللّه» تنها مؤمنانى هستند </w:t>
      </w:r>
      <w:r w:rsidR="002902AD">
        <w:rPr>
          <w:rtl/>
        </w:rPr>
        <w:t>ک</w:t>
      </w:r>
      <w:r w:rsidRPr="006F0B90">
        <w:rPr>
          <w:rtl/>
        </w:rPr>
        <w:t>ه خدا و رسولش و د</w:t>
      </w:r>
      <w:r w:rsidR="002902AD">
        <w:rPr>
          <w:rtl/>
        </w:rPr>
        <w:t>ی</w:t>
      </w:r>
      <w:r w:rsidRPr="006F0B90">
        <w:rPr>
          <w:rtl/>
        </w:rPr>
        <w:t>گر مؤمنان خاشع و مخلص - نه منافقان مؤمن‏نما و ر</w:t>
      </w:r>
      <w:r w:rsidR="002902AD">
        <w:rPr>
          <w:rtl/>
        </w:rPr>
        <w:t>ی</w:t>
      </w:r>
      <w:r w:rsidRPr="006F0B90">
        <w:rPr>
          <w:rtl/>
        </w:rPr>
        <w:t>ا</w:t>
      </w:r>
      <w:r w:rsidR="002902AD">
        <w:rPr>
          <w:rtl/>
        </w:rPr>
        <w:t>ک</w:t>
      </w:r>
      <w:r w:rsidRPr="006F0B90">
        <w:rPr>
          <w:rtl/>
        </w:rPr>
        <w:t xml:space="preserve">ار - را به دوستى و </w:t>
      </w:r>
      <w:r w:rsidR="002902AD">
        <w:rPr>
          <w:rtl/>
        </w:rPr>
        <w:t>ی</w:t>
      </w:r>
      <w:r w:rsidRPr="006F0B90">
        <w:rPr>
          <w:rtl/>
        </w:rPr>
        <w:t>اورى برمى‏گز</w:t>
      </w:r>
      <w:r w:rsidR="002902AD">
        <w:rPr>
          <w:rtl/>
        </w:rPr>
        <w:t>ی</w:t>
      </w:r>
      <w:r w:rsidRPr="006F0B90">
        <w:rPr>
          <w:rtl/>
        </w:rPr>
        <w:t>نند؛ چنانچه مى‏فرما</w:t>
      </w:r>
      <w:r w:rsidR="002902AD">
        <w:rPr>
          <w:rtl/>
        </w:rPr>
        <w:t>ی</w:t>
      </w:r>
      <w:r w:rsidRPr="006F0B90">
        <w:rPr>
          <w:rtl/>
        </w:rPr>
        <w:t>د:</w:t>
      </w:r>
    </w:p>
    <w:p w:rsidR="00082CC7"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 xml:space="preserve">وَمَن يَتَوَلَّ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وَرَسُولَهُۥ</w:t>
      </w:r>
      <w:r w:rsidR="00D852F2" w:rsidRPr="002902AD">
        <w:rPr>
          <w:rStyle w:val="Char3"/>
          <w:rtl/>
        </w:rPr>
        <w:t xml:space="preserve"> </w:t>
      </w:r>
      <w:r w:rsidR="00D852F2" w:rsidRPr="002902AD">
        <w:rPr>
          <w:rStyle w:val="Char3"/>
          <w:rFonts w:hint="cs"/>
          <w:rtl/>
        </w:rPr>
        <w:t>وَٱلَّذِينَ</w:t>
      </w:r>
      <w:r w:rsidR="00D852F2" w:rsidRPr="002902AD">
        <w:rPr>
          <w:rStyle w:val="Char3"/>
          <w:rtl/>
        </w:rPr>
        <w:t xml:space="preserve"> </w:t>
      </w:r>
      <w:r w:rsidR="00D852F2" w:rsidRPr="002902AD">
        <w:rPr>
          <w:rStyle w:val="Char3"/>
          <w:rFonts w:hint="cs"/>
          <w:rtl/>
        </w:rPr>
        <w:t>ءَامَنُواْ</w:t>
      </w:r>
      <w:r w:rsidR="00D852F2" w:rsidRPr="002902AD">
        <w:rPr>
          <w:rStyle w:val="Char3"/>
          <w:rtl/>
        </w:rPr>
        <w:t xml:space="preserve"> </w:t>
      </w:r>
      <w:r w:rsidR="00D852F2" w:rsidRPr="002902AD">
        <w:rPr>
          <w:rStyle w:val="Char3"/>
          <w:rFonts w:hint="cs"/>
          <w:rtl/>
        </w:rPr>
        <w:t>فَإِنَّ</w:t>
      </w:r>
      <w:r w:rsidR="00D852F2" w:rsidRPr="002902AD">
        <w:rPr>
          <w:rStyle w:val="Char3"/>
          <w:rtl/>
        </w:rPr>
        <w:t xml:space="preserve"> </w:t>
      </w:r>
      <w:r w:rsidR="00D852F2" w:rsidRPr="002902AD">
        <w:rPr>
          <w:rStyle w:val="Char3"/>
          <w:rFonts w:hint="cs"/>
          <w:rtl/>
        </w:rPr>
        <w:t>حِزۡبَ</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هُمُ</w:t>
      </w:r>
      <w:r w:rsidR="00D852F2" w:rsidRPr="002902AD">
        <w:rPr>
          <w:rStyle w:val="Char3"/>
          <w:rtl/>
        </w:rPr>
        <w:t xml:space="preserve"> </w:t>
      </w:r>
      <w:r w:rsidR="00D852F2" w:rsidRPr="002902AD">
        <w:rPr>
          <w:rStyle w:val="Char3"/>
          <w:rFonts w:hint="cs"/>
          <w:rtl/>
        </w:rPr>
        <w:t>ٱلۡغَٰلِبُونَ</w:t>
      </w:r>
      <w:r w:rsidR="00D852F2" w:rsidRPr="002902AD">
        <w:rPr>
          <w:rStyle w:val="Char3"/>
          <w:rtl/>
        </w:rPr>
        <w:t xml:space="preserve"> </w:t>
      </w:r>
      <w:r w:rsidR="00D852F2" w:rsidRPr="002902AD">
        <w:rPr>
          <w:rStyle w:val="Char3"/>
          <w:rFonts w:hint="cs"/>
          <w:rtl/>
        </w:rPr>
        <w:t>٥٦</w:t>
      </w:r>
      <w:r>
        <w:rPr>
          <w:rFonts w:ascii="Times New Roman" w:hAnsi="Times New Roman" w:cs="Traditional Arabic" w:hint="cs"/>
          <w:rtl/>
        </w:rPr>
        <w:t>﴾</w:t>
      </w:r>
      <w:r w:rsidR="00D852F2">
        <w:rPr>
          <w:rFonts w:ascii="Times New Roman" w:hAnsi="Times New Roman" w:hint="cs"/>
          <w:rtl/>
        </w:rPr>
        <w:t xml:space="preserve"> </w:t>
      </w:r>
      <w:r w:rsidRPr="00B77C5A">
        <w:rPr>
          <w:rStyle w:val="Char4"/>
          <w:rtl/>
        </w:rPr>
        <w:t>[المائدة: ٥٦]</w:t>
      </w:r>
      <w:r>
        <w:rPr>
          <w:rFonts w:ascii="Times New Roman" w:hAnsi="Times New Roman" w:hint="cs"/>
          <w:rtl/>
        </w:rPr>
        <w:t>.</w:t>
      </w:r>
    </w:p>
    <w:p w:rsidR="00D852F2" w:rsidRDefault="00082CC7" w:rsidP="00B77C5A">
      <w:pPr>
        <w:pStyle w:val="a5"/>
        <w:rPr>
          <w:rtl/>
        </w:rPr>
      </w:pPr>
      <w:r>
        <w:rPr>
          <w:rFonts w:cs="Traditional Arabic" w:hint="cs"/>
          <w:rtl/>
        </w:rPr>
        <w:t>«</w:t>
      </w:r>
      <w:r w:rsidRPr="00E81272">
        <w:rPr>
          <w:rtl/>
        </w:rPr>
        <w:t>و هر</w:t>
      </w:r>
      <w:r w:rsidR="002902AD">
        <w:rPr>
          <w:rtl/>
        </w:rPr>
        <w:t>ک</w:t>
      </w:r>
      <w:r w:rsidRPr="00E81272">
        <w:rPr>
          <w:rtl/>
        </w:rPr>
        <w:t xml:space="preserve">س </w:t>
      </w:r>
      <w:r w:rsidR="002902AD">
        <w:rPr>
          <w:rtl/>
        </w:rPr>
        <w:t>ک</w:t>
      </w:r>
      <w:r w:rsidRPr="00E81272">
        <w:rPr>
          <w:rtl/>
        </w:rPr>
        <w:t>ه خدا و پ</w:t>
      </w:r>
      <w:r w:rsidR="002902AD">
        <w:rPr>
          <w:rtl/>
        </w:rPr>
        <w:t>ی</w:t>
      </w:r>
      <w:r w:rsidRPr="00E81272">
        <w:rPr>
          <w:rtl/>
        </w:rPr>
        <w:t xml:space="preserve">امبرش و مؤمنان را به دوستى و </w:t>
      </w:r>
      <w:r w:rsidR="002902AD">
        <w:rPr>
          <w:rtl/>
        </w:rPr>
        <w:t>ی</w:t>
      </w:r>
      <w:r w:rsidRPr="00E81272">
        <w:rPr>
          <w:rtl/>
        </w:rPr>
        <w:t>ارى بپذ</w:t>
      </w:r>
      <w:r w:rsidR="002902AD">
        <w:rPr>
          <w:rtl/>
        </w:rPr>
        <w:t>ی</w:t>
      </w:r>
      <w:r w:rsidRPr="00E81272">
        <w:rPr>
          <w:rtl/>
        </w:rPr>
        <w:t>رد (حزب اللّه است و) بى‏ترد</w:t>
      </w:r>
      <w:r w:rsidR="002902AD">
        <w:rPr>
          <w:rtl/>
        </w:rPr>
        <w:t>ی</w:t>
      </w:r>
      <w:r w:rsidRPr="00E81272">
        <w:rPr>
          <w:rtl/>
        </w:rPr>
        <w:t>د حزب اللّه پ</w:t>
      </w:r>
      <w:r w:rsidR="002902AD">
        <w:rPr>
          <w:rtl/>
        </w:rPr>
        <w:t>ی</w:t>
      </w:r>
      <w:r w:rsidRPr="00E81272">
        <w:rPr>
          <w:rtl/>
        </w:rPr>
        <w:t>روز است</w:t>
      </w:r>
      <w:r>
        <w:rPr>
          <w:rFonts w:cs="Traditional Arabic" w:hint="cs"/>
          <w:rtl/>
        </w:rPr>
        <w:t>»</w:t>
      </w:r>
      <w:r w:rsidRPr="006F0B90">
        <w:rPr>
          <w:rtl/>
        </w:rPr>
        <w:t>.</w:t>
      </w:r>
    </w:p>
    <w:p w:rsidR="00D852F2" w:rsidRDefault="00082CC7" w:rsidP="00B77C5A">
      <w:pPr>
        <w:pStyle w:val="a5"/>
        <w:rPr>
          <w:rtl/>
        </w:rPr>
      </w:pPr>
      <w:r w:rsidRPr="006F0B90">
        <w:rPr>
          <w:rtl/>
        </w:rPr>
        <w:t>پس آ</w:t>
      </w:r>
      <w:r w:rsidR="002902AD">
        <w:rPr>
          <w:rtl/>
        </w:rPr>
        <w:t>ی</w:t>
      </w:r>
      <w:r w:rsidRPr="006F0B90">
        <w:rPr>
          <w:rtl/>
        </w:rPr>
        <w:t xml:space="preserve">ه، دوستى و </w:t>
      </w:r>
      <w:r w:rsidR="002902AD">
        <w:rPr>
          <w:rtl/>
        </w:rPr>
        <w:t>ی</w:t>
      </w:r>
      <w:r w:rsidRPr="006F0B90">
        <w:rPr>
          <w:rtl/>
        </w:rPr>
        <w:t>اورى مؤمن</w:t>
      </w:r>
      <w:r w:rsidR="002902AD">
        <w:rPr>
          <w:rtl/>
        </w:rPr>
        <w:t>ی</w:t>
      </w:r>
      <w:r w:rsidRPr="006F0B90">
        <w:rPr>
          <w:rtl/>
        </w:rPr>
        <w:t xml:space="preserve">ن با </w:t>
      </w:r>
      <w:r w:rsidR="002902AD">
        <w:rPr>
          <w:rtl/>
        </w:rPr>
        <w:t>یک</w:t>
      </w:r>
      <w:r w:rsidRPr="006F0B90">
        <w:rPr>
          <w:rtl/>
        </w:rPr>
        <w:t>د</w:t>
      </w:r>
      <w:r w:rsidR="002902AD">
        <w:rPr>
          <w:rtl/>
        </w:rPr>
        <w:t>ی</w:t>
      </w:r>
      <w:r w:rsidRPr="006F0B90">
        <w:rPr>
          <w:rtl/>
        </w:rPr>
        <w:t>گر و همچن</w:t>
      </w:r>
      <w:r w:rsidR="002902AD">
        <w:rPr>
          <w:rtl/>
        </w:rPr>
        <w:t>ی</w:t>
      </w:r>
      <w:r w:rsidRPr="006F0B90">
        <w:rPr>
          <w:rtl/>
        </w:rPr>
        <w:t xml:space="preserve">ن با خدا و رسولش را مى‏خواهد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 xml:space="preserve">ز </w:t>
      </w:r>
      <w:r w:rsidR="002902AD">
        <w:rPr>
          <w:rtl/>
        </w:rPr>
        <w:t>یک</w:t>
      </w:r>
      <w:r w:rsidRPr="006F0B90">
        <w:rPr>
          <w:rtl/>
        </w:rPr>
        <w:t>ى از مؤمن</w:t>
      </w:r>
      <w:r w:rsidR="002902AD">
        <w:rPr>
          <w:rtl/>
        </w:rPr>
        <w:t>ی</w:t>
      </w:r>
      <w:r w:rsidRPr="006F0B90">
        <w:rPr>
          <w:rtl/>
        </w:rPr>
        <w:t>ن بوده است، و هر</w:t>
      </w:r>
      <w:r w:rsidR="002902AD">
        <w:rPr>
          <w:rtl/>
        </w:rPr>
        <w:t>ک</w:t>
      </w:r>
      <w:r w:rsidRPr="006F0B90">
        <w:rPr>
          <w:rtl/>
        </w:rPr>
        <w:t>س با خدا و رسولش و مؤمن</w:t>
      </w:r>
      <w:r w:rsidR="002902AD">
        <w:rPr>
          <w:rtl/>
        </w:rPr>
        <w:t>ی</w:t>
      </w:r>
      <w:r w:rsidRPr="006F0B90">
        <w:rPr>
          <w:rtl/>
        </w:rPr>
        <w:t xml:space="preserve">ن مخلص و واقعى - نه </w:t>
      </w:r>
      <w:r w:rsidR="002902AD">
        <w:rPr>
          <w:rtl/>
        </w:rPr>
        <w:t>ک</w:t>
      </w:r>
      <w:r w:rsidRPr="006F0B90">
        <w:rPr>
          <w:rtl/>
        </w:rPr>
        <w:t xml:space="preserve">سانى همچون عبداللّه‏بن أبى - دوست و </w:t>
      </w:r>
      <w:r w:rsidR="002902AD">
        <w:rPr>
          <w:rtl/>
        </w:rPr>
        <w:t>ی</w:t>
      </w:r>
      <w:r w:rsidRPr="006F0B90">
        <w:rPr>
          <w:rtl/>
        </w:rPr>
        <w:t>اور باشد، بى‏گمان او «حزب اللّه» است؛ ز</w:t>
      </w:r>
      <w:r w:rsidR="002902AD">
        <w:rPr>
          <w:rtl/>
        </w:rPr>
        <w:t>ی</w:t>
      </w:r>
      <w:r w:rsidRPr="006F0B90">
        <w:rPr>
          <w:rtl/>
        </w:rPr>
        <w:t xml:space="preserve">را حزب اللّه گروهى است </w:t>
      </w:r>
      <w:r w:rsidR="002902AD">
        <w:rPr>
          <w:rtl/>
        </w:rPr>
        <w:t>ک</w:t>
      </w:r>
      <w:r w:rsidRPr="006F0B90">
        <w:rPr>
          <w:rtl/>
        </w:rPr>
        <w:t>ه خدا آنها را دوست مى‏دارد و آنها ن</w:t>
      </w:r>
      <w:r w:rsidR="002902AD">
        <w:rPr>
          <w:rtl/>
        </w:rPr>
        <w:t>ی</w:t>
      </w:r>
      <w:r w:rsidRPr="006F0B90">
        <w:rPr>
          <w:rtl/>
        </w:rPr>
        <w:t>ز خدا را دوست مى‏دارند.. آنها خود همد</w:t>
      </w:r>
      <w:r w:rsidR="002902AD">
        <w:rPr>
          <w:rtl/>
        </w:rPr>
        <w:t>ی</w:t>
      </w:r>
      <w:r w:rsidRPr="006F0B90">
        <w:rPr>
          <w:rtl/>
        </w:rPr>
        <w:t xml:space="preserve">گر را دوست مى‏دارند و </w:t>
      </w:r>
      <w:r w:rsidR="002902AD">
        <w:rPr>
          <w:rtl/>
        </w:rPr>
        <w:t>ک</w:t>
      </w:r>
      <w:r w:rsidRPr="006F0B90">
        <w:rPr>
          <w:rtl/>
        </w:rPr>
        <w:t>افران را دوست نمى‏دارند و از آنها ب</w:t>
      </w:r>
      <w:r w:rsidR="002902AD">
        <w:rPr>
          <w:rtl/>
        </w:rPr>
        <w:t>ی</w:t>
      </w:r>
      <w:r w:rsidRPr="006F0B90">
        <w:rPr>
          <w:rtl/>
        </w:rPr>
        <w:t>زارى مى‏جو</w:t>
      </w:r>
      <w:r w:rsidR="002902AD">
        <w:rPr>
          <w:rtl/>
        </w:rPr>
        <w:t>ی</w:t>
      </w:r>
      <w:r w:rsidRPr="006F0B90">
        <w:rPr>
          <w:rtl/>
        </w:rPr>
        <w:t>ند:</w:t>
      </w:r>
      <w:r>
        <w:rPr>
          <w:rFonts w:hint="cs"/>
          <w:rtl/>
        </w:rPr>
        <w:t xml:space="preserve"> </w:t>
      </w:r>
      <w:r>
        <w:rPr>
          <w:rFonts w:cs="Traditional Arabic" w:hint="cs"/>
          <w:rtl/>
        </w:rPr>
        <w:t>﴿</w:t>
      </w:r>
      <w:r w:rsidR="00D852F2" w:rsidRPr="002902AD">
        <w:rPr>
          <w:rStyle w:val="Char3"/>
          <w:rFonts w:hint="cs"/>
          <w:rtl/>
        </w:rPr>
        <w:t>يُحِبُّهُمۡ وَيُحِبُّونَهُۥٓ أَذِلَّةٍ</w:t>
      </w:r>
      <w:r w:rsidR="00D852F2" w:rsidRPr="002902AD">
        <w:rPr>
          <w:rStyle w:val="Char3"/>
          <w:rtl/>
        </w:rPr>
        <w:t xml:space="preserve"> عَلَى ٱلۡمُؤۡمِنِينَ أَعِزَّةٍ عَلَى ٱلۡكَٰفِرِينَ</w:t>
      </w:r>
      <w:r>
        <w:rPr>
          <w:rFonts w:cs="Traditional Arabic" w:hint="cs"/>
          <w:rtl/>
        </w:rPr>
        <w:t>﴾</w:t>
      </w:r>
      <w:r w:rsidR="00D852F2">
        <w:rPr>
          <w:rFonts w:hint="cs"/>
          <w:rtl/>
        </w:rPr>
        <w:t xml:space="preserve"> </w:t>
      </w:r>
      <w:r w:rsidRPr="006F0B90">
        <w:rPr>
          <w:rtl/>
        </w:rPr>
        <w:t>و اگر معنى آن امامت و سرپرستى مى‏بود، چن</w:t>
      </w:r>
      <w:r w:rsidR="002902AD">
        <w:rPr>
          <w:rtl/>
        </w:rPr>
        <w:t>ی</w:t>
      </w:r>
      <w:r w:rsidRPr="006F0B90">
        <w:rPr>
          <w:rtl/>
        </w:rPr>
        <w:t>ن چ</w:t>
      </w:r>
      <w:r w:rsidR="002902AD">
        <w:rPr>
          <w:rtl/>
        </w:rPr>
        <w:t>ی</w:t>
      </w:r>
      <w:r w:rsidRPr="006F0B90">
        <w:rPr>
          <w:rtl/>
        </w:rPr>
        <w:t>زى ام</w:t>
      </w:r>
      <w:r w:rsidR="002902AD">
        <w:rPr>
          <w:rtl/>
        </w:rPr>
        <w:t>ک</w:t>
      </w:r>
      <w:r w:rsidRPr="006F0B90">
        <w:rPr>
          <w:rtl/>
        </w:rPr>
        <w:t xml:space="preserve">ان ندارد </w:t>
      </w:r>
      <w:r w:rsidR="002902AD">
        <w:rPr>
          <w:rtl/>
        </w:rPr>
        <w:t>ک</w:t>
      </w:r>
      <w:r w:rsidRPr="006F0B90">
        <w:rPr>
          <w:rtl/>
        </w:rPr>
        <w:t>ه هر</w:t>
      </w:r>
      <w:r w:rsidR="002902AD">
        <w:rPr>
          <w:rtl/>
        </w:rPr>
        <w:t>ک</w:t>
      </w:r>
      <w:r w:rsidRPr="006F0B90">
        <w:rPr>
          <w:rtl/>
        </w:rPr>
        <w:t>س رهبرى و ح</w:t>
      </w:r>
      <w:r w:rsidR="002902AD">
        <w:rPr>
          <w:rtl/>
        </w:rPr>
        <w:t>ک</w:t>
      </w:r>
      <w:r w:rsidRPr="006F0B90">
        <w:rPr>
          <w:rtl/>
        </w:rPr>
        <w:t>م خدا و رسول و مؤمن</w:t>
      </w:r>
      <w:r w:rsidR="002902AD">
        <w:rPr>
          <w:rtl/>
        </w:rPr>
        <w:t>ی</w:t>
      </w:r>
      <w:r w:rsidRPr="006F0B90">
        <w:rPr>
          <w:rtl/>
        </w:rPr>
        <w:t xml:space="preserve">نى را </w:t>
      </w:r>
      <w:r w:rsidR="002902AD">
        <w:rPr>
          <w:rtl/>
        </w:rPr>
        <w:t>ک</w:t>
      </w:r>
      <w:r w:rsidRPr="006F0B90">
        <w:rPr>
          <w:rtl/>
        </w:rPr>
        <w:t>ه در ر</w:t>
      </w:r>
      <w:r w:rsidR="002902AD">
        <w:rPr>
          <w:rtl/>
        </w:rPr>
        <w:t>ک</w:t>
      </w:r>
      <w:r w:rsidRPr="006F0B90">
        <w:rPr>
          <w:rtl/>
        </w:rPr>
        <w:t>وعِ نمازشان ز</w:t>
      </w:r>
      <w:r w:rsidR="002902AD">
        <w:rPr>
          <w:rtl/>
        </w:rPr>
        <w:t>ک</w:t>
      </w:r>
      <w:r w:rsidRPr="006F0B90">
        <w:rPr>
          <w:rtl/>
        </w:rPr>
        <w:t>ات مى‏پردازند، بپذ</w:t>
      </w:r>
      <w:r w:rsidR="002902AD">
        <w:rPr>
          <w:rtl/>
        </w:rPr>
        <w:t>ی</w:t>
      </w:r>
      <w:r w:rsidRPr="006F0B90">
        <w:rPr>
          <w:rtl/>
        </w:rPr>
        <w:t xml:space="preserve">رد - حال چه مؤمن باشد و چه </w:t>
      </w:r>
      <w:r w:rsidR="002902AD">
        <w:rPr>
          <w:rtl/>
        </w:rPr>
        <w:t>ک</w:t>
      </w:r>
      <w:r w:rsidRPr="006F0B90">
        <w:rPr>
          <w:rtl/>
        </w:rPr>
        <w:t xml:space="preserve">افر و منافق، </w:t>
      </w:r>
      <w:r w:rsidR="002902AD">
        <w:rPr>
          <w:rtl/>
        </w:rPr>
        <w:t>ی</w:t>
      </w:r>
      <w:r w:rsidRPr="006F0B90">
        <w:rPr>
          <w:rtl/>
        </w:rPr>
        <w:t>ا هر اقل</w:t>
      </w:r>
      <w:r w:rsidR="002902AD">
        <w:rPr>
          <w:rtl/>
        </w:rPr>
        <w:t>ی</w:t>
      </w:r>
      <w:r w:rsidRPr="006F0B90">
        <w:rPr>
          <w:rtl/>
        </w:rPr>
        <w:t>ت مذهبى - حزب اللّه خواهد بود!</w:t>
      </w:r>
      <w:r>
        <w:rPr>
          <w:rFonts w:hint="cs"/>
          <w:rtl/>
        </w:rPr>
        <w:t>.</w:t>
      </w:r>
    </w:p>
    <w:p w:rsidR="00082CC7" w:rsidRDefault="00082CC7" w:rsidP="00B77C5A">
      <w:pPr>
        <w:pStyle w:val="a5"/>
        <w:numPr>
          <w:ilvl w:val="0"/>
          <w:numId w:val="20"/>
        </w:numPr>
        <w:ind w:left="641" w:hanging="357"/>
        <w:rPr>
          <w:rtl/>
        </w:rPr>
      </w:pPr>
      <w:r w:rsidRPr="006F0B90">
        <w:rPr>
          <w:rtl/>
        </w:rPr>
        <w:t>اوّلاً: همچن</w:t>
      </w:r>
      <w:r w:rsidR="002902AD">
        <w:rPr>
          <w:rtl/>
        </w:rPr>
        <w:t>ی</w:t>
      </w:r>
      <w:r w:rsidRPr="006F0B90">
        <w:rPr>
          <w:rtl/>
        </w:rPr>
        <w:t>ن مراد از</w:t>
      </w:r>
      <w:r w:rsidR="00D17E13">
        <w:rPr>
          <w:rtl/>
        </w:rPr>
        <w:t xml:space="preserve"> </w:t>
      </w:r>
      <w:r>
        <w:rPr>
          <w:rFonts w:cs="Traditional Arabic" w:hint="cs"/>
          <w:rtl/>
        </w:rPr>
        <w:t>﴿</w:t>
      </w:r>
      <w:r w:rsidR="00D852F2" w:rsidRPr="002902AD">
        <w:rPr>
          <w:rStyle w:val="Char3"/>
          <w:rtl/>
        </w:rPr>
        <w:t>وَهُمۡ رَٰكِعُونَ</w:t>
      </w:r>
      <w:r>
        <w:rPr>
          <w:rFonts w:cs="Traditional Arabic" w:hint="cs"/>
          <w:rtl/>
        </w:rPr>
        <w:t>﴾</w:t>
      </w:r>
      <w:r>
        <w:rPr>
          <w:rFonts w:hint="cs"/>
          <w:rtl/>
        </w:rPr>
        <w:t xml:space="preserve"> </w:t>
      </w:r>
      <w:r w:rsidRPr="006F0B90">
        <w:rPr>
          <w:rtl/>
        </w:rPr>
        <w:t>در ا</w:t>
      </w:r>
      <w:r w:rsidR="002902AD">
        <w:rPr>
          <w:rtl/>
        </w:rPr>
        <w:t>ی</w:t>
      </w:r>
      <w:r w:rsidRPr="006F0B90">
        <w:rPr>
          <w:rtl/>
        </w:rPr>
        <w:t>نجا خشوع و خضوع است.. اصولاً «ر</w:t>
      </w:r>
      <w:r w:rsidR="002902AD">
        <w:rPr>
          <w:rtl/>
        </w:rPr>
        <w:t>ک</w:t>
      </w:r>
      <w:r w:rsidRPr="006F0B90">
        <w:rPr>
          <w:rtl/>
        </w:rPr>
        <w:t xml:space="preserve">وع» و «سجود» به دو معنى مى‏باشد: </w:t>
      </w:r>
      <w:r w:rsidR="002902AD">
        <w:rPr>
          <w:rtl/>
        </w:rPr>
        <w:t>ی</w:t>
      </w:r>
      <w:r w:rsidRPr="006F0B90">
        <w:rPr>
          <w:rtl/>
        </w:rPr>
        <w:t>ا به معنى انحناء و خم</w:t>
      </w:r>
      <w:r w:rsidR="002902AD">
        <w:rPr>
          <w:rtl/>
        </w:rPr>
        <w:t>ی</w:t>
      </w:r>
      <w:r w:rsidRPr="006F0B90">
        <w:rPr>
          <w:rtl/>
        </w:rPr>
        <w:t xml:space="preserve">دن ظاهرى است؛ </w:t>
      </w:r>
      <w:r w:rsidR="002902AD">
        <w:rPr>
          <w:rtl/>
        </w:rPr>
        <w:t>ی</w:t>
      </w:r>
      <w:r w:rsidRPr="006F0B90">
        <w:rPr>
          <w:rtl/>
        </w:rPr>
        <w:t xml:space="preserve">ا به معنى خشوع و خضوع مطلق است </w:t>
      </w:r>
      <w:r w:rsidR="002902AD">
        <w:rPr>
          <w:rtl/>
        </w:rPr>
        <w:t>ک</w:t>
      </w:r>
      <w:r w:rsidRPr="006F0B90">
        <w:rPr>
          <w:rtl/>
        </w:rPr>
        <w:t>ه در آ</w:t>
      </w:r>
      <w:r w:rsidR="002902AD">
        <w:rPr>
          <w:rtl/>
        </w:rPr>
        <w:t>ی</w:t>
      </w:r>
      <w:r w:rsidRPr="006F0B90">
        <w:rPr>
          <w:rtl/>
        </w:rPr>
        <w:t>ه «و هم را</w:t>
      </w:r>
      <w:r w:rsidR="002902AD">
        <w:rPr>
          <w:rtl/>
        </w:rPr>
        <w:t>ک</w:t>
      </w:r>
      <w:r w:rsidRPr="006F0B90">
        <w:rPr>
          <w:rtl/>
        </w:rPr>
        <w:t>عون» به هم</w:t>
      </w:r>
      <w:r w:rsidR="002902AD">
        <w:rPr>
          <w:rtl/>
        </w:rPr>
        <w:t>ی</w:t>
      </w:r>
      <w:r w:rsidRPr="006F0B90">
        <w:rPr>
          <w:rtl/>
        </w:rPr>
        <w:t>ن معناست؛ چنانچه در جا</w:t>
      </w:r>
      <w:r w:rsidR="002902AD">
        <w:rPr>
          <w:rtl/>
        </w:rPr>
        <w:t>ی</w:t>
      </w:r>
      <w:r w:rsidRPr="006F0B90">
        <w:rPr>
          <w:rtl/>
        </w:rPr>
        <w:t>ى د</w:t>
      </w:r>
      <w:r w:rsidR="002902AD">
        <w:rPr>
          <w:rtl/>
        </w:rPr>
        <w:t>ی</w:t>
      </w:r>
      <w:r w:rsidRPr="006F0B90">
        <w:rPr>
          <w:rtl/>
        </w:rPr>
        <w:t>گر مى‏فرما</w:t>
      </w:r>
      <w:r w:rsidR="002902AD">
        <w:rPr>
          <w:rtl/>
        </w:rPr>
        <w:t>ی</w:t>
      </w:r>
      <w:r w:rsidRPr="006F0B90">
        <w:rPr>
          <w:rtl/>
        </w:rPr>
        <w:t>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وَ</w:t>
      </w:r>
      <w:r w:rsidR="00D852F2" w:rsidRPr="002902AD">
        <w:rPr>
          <w:rStyle w:val="Char3"/>
          <w:rFonts w:hint="cs"/>
          <w:rtl/>
        </w:rPr>
        <w:t>ٱلنَّجۡمُ</w:t>
      </w:r>
      <w:r w:rsidR="00D852F2" w:rsidRPr="002902AD">
        <w:rPr>
          <w:rStyle w:val="Char3"/>
          <w:rtl/>
        </w:rPr>
        <w:t xml:space="preserve"> </w:t>
      </w:r>
      <w:r w:rsidR="00D852F2" w:rsidRPr="002902AD">
        <w:rPr>
          <w:rStyle w:val="Char3"/>
          <w:rFonts w:hint="cs"/>
          <w:rtl/>
        </w:rPr>
        <w:t>وَٱلشَّجَرُ</w:t>
      </w:r>
      <w:r w:rsidR="00D852F2" w:rsidRPr="002902AD">
        <w:rPr>
          <w:rStyle w:val="Char3"/>
          <w:rtl/>
        </w:rPr>
        <w:t xml:space="preserve"> </w:t>
      </w:r>
      <w:r w:rsidR="00D852F2" w:rsidRPr="002902AD">
        <w:rPr>
          <w:rStyle w:val="Char3"/>
          <w:rFonts w:hint="cs"/>
          <w:rtl/>
        </w:rPr>
        <w:t>يَسۡجُدَانِ</w:t>
      </w:r>
      <w:r w:rsidR="00D852F2" w:rsidRPr="002902AD">
        <w:rPr>
          <w:rStyle w:val="Char3"/>
          <w:rtl/>
        </w:rPr>
        <w:t xml:space="preserve"> </w:t>
      </w:r>
      <w:r w:rsidR="00D852F2" w:rsidRPr="002902AD">
        <w:rPr>
          <w:rStyle w:val="Char3"/>
          <w:rFonts w:hint="cs"/>
          <w:rtl/>
        </w:rPr>
        <w:t>٦</w:t>
      </w:r>
      <w:r>
        <w:rPr>
          <w:rFonts w:ascii="Times New Roman" w:hAnsi="Times New Roman" w:cs="Traditional Arabic" w:hint="cs"/>
          <w:rtl/>
        </w:rPr>
        <w:t>﴾</w:t>
      </w:r>
      <w:r>
        <w:rPr>
          <w:rFonts w:ascii="Times New Roman" w:hAnsi="Times New Roman" w:hint="cs"/>
          <w:rtl/>
        </w:rPr>
        <w:t xml:space="preserve"> </w:t>
      </w:r>
      <w:r w:rsidRPr="00B77C5A">
        <w:rPr>
          <w:rStyle w:val="Char4"/>
          <w:rtl/>
        </w:rPr>
        <w:t>[الرحمن: ٦]</w:t>
      </w:r>
      <w:r>
        <w:rPr>
          <w:rFonts w:ascii="Times New Roman" w:hAnsi="Times New Roman" w:hint="cs"/>
          <w:rtl/>
        </w:rPr>
        <w:t>.</w:t>
      </w:r>
    </w:p>
    <w:p w:rsidR="00D852F2" w:rsidRDefault="00082CC7" w:rsidP="00B77C5A">
      <w:pPr>
        <w:pStyle w:val="a5"/>
        <w:rPr>
          <w:rtl/>
        </w:rPr>
      </w:pPr>
      <w:r w:rsidRPr="006F0B90">
        <w:rPr>
          <w:rFonts w:cs="Traditional Arabic"/>
          <w:rtl/>
        </w:rPr>
        <w:t>«</w:t>
      </w:r>
      <w:r w:rsidRPr="00E81272">
        <w:rPr>
          <w:rtl/>
        </w:rPr>
        <w:t>گ</w:t>
      </w:r>
      <w:r w:rsidR="002902AD">
        <w:rPr>
          <w:rtl/>
        </w:rPr>
        <w:t>ی</w:t>
      </w:r>
      <w:r w:rsidRPr="00E81272">
        <w:rPr>
          <w:rtl/>
        </w:rPr>
        <w:t>اه و درخت (خدا را) سجده‏ مى‏برند</w:t>
      </w:r>
      <w:r w:rsidRPr="006F0B90">
        <w:rPr>
          <w:rFonts w:cs="Traditional Arabic"/>
          <w:rtl/>
        </w:rPr>
        <w:t>»</w:t>
      </w:r>
      <w:r>
        <w:rPr>
          <w:rtl/>
        </w:rPr>
        <w:t>.</w:t>
      </w:r>
    </w:p>
    <w:p w:rsidR="00D852F2" w:rsidRDefault="00082CC7" w:rsidP="00B77C5A">
      <w:pPr>
        <w:pStyle w:val="a5"/>
        <w:rPr>
          <w:rtl/>
        </w:rPr>
      </w:pPr>
      <w:r w:rsidRPr="006F0B90">
        <w:rPr>
          <w:rtl/>
        </w:rPr>
        <w:t>در حال</w:t>
      </w:r>
      <w:r w:rsidR="002902AD">
        <w:rPr>
          <w:rtl/>
        </w:rPr>
        <w:t>یک</w:t>
      </w:r>
      <w:r w:rsidRPr="006F0B90">
        <w:rPr>
          <w:rtl/>
        </w:rPr>
        <w:t>ه گ</w:t>
      </w:r>
      <w:r w:rsidR="002902AD">
        <w:rPr>
          <w:rtl/>
        </w:rPr>
        <w:t>ی</w:t>
      </w:r>
      <w:r w:rsidRPr="006F0B90">
        <w:rPr>
          <w:rtl/>
        </w:rPr>
        <w:t>اه و درخت به ه</w:t>
      </w:r>
      <w:r w:rsidR="002902AD">
        <w:rPr>
          <w:rtl/>
        </w:rPr>
        <w:t>ی</w:t>
      </w:r>
      <w:r w:rsidRPr="006F0B90">
        <w:rPr>
          <w:rtl/>
        </w:rPr>
        <w:t xml:space="preserve">چوجه به معناى اوّل خم نمى‏شوند و عمل ظاهرى سجده را انجام نمى‏دهند.. و </w:t>
      </w:r>
      <w:r w:rsidR="002902AD">
        <w:rPr>
          <w:rtl/>
        </w:rPr>
        <w:t>ی</w:t>
      </w:r>
      <w:r w:rsidRPr="006F0B90">
        <w:rPr>
          <w:rtl/>
        </w:rPr>
        <w:t>ا در جاى د</w:t>
      </w:r>
      <w:r w:rsidR="002902AD">
        <w:rPr>
          <w:rtl/>
        </w:rPr>
        <w:t>ی</w:t>
      </w:r>
      <w:r w:rsidRPr="006F0B90">
        <w:rPr>
          <w:rtl/>
        </w:rPr>
        <w:t>گرى مى‏فرما</w:t>
      </w:r>
      <w:r w:rsidR="002902AD">
        <w:rPr>
          <w:rtl/>
        </w:rPr>
        <w:t>ی</w:t>
      </w:r>
      <w:r w:rsidRPr="006F0B90">
        <w:rPr>
          <w:rtl/>
        </w:rPr>
        <w:t>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وَظَنَّ دَاوُ</w:t>
      </w:r>
      <w:r w:rsidR="00D852F2" w:rsidRPr="002902AD">
        <w:rPr>
          <w:rStyle w:val="Char3"/>
          <w:rFonts w:hint="cs"/>
          <w:rtl/>
        </w:rPr>
        <w:t>ۥدُ</w:t>
      </w:r>
      <w:r w:rsidR="00D852F2" w:rsidRPr="002902AD">
        <w:rPr>
          <w:rStyle w:val="Char3"/>
          <w:rtl/>
        </w:rPr>
        <w:t xml:space="preserve"> </w:t>
      </w:r>
      <w:r w:rsidR="00D852F2" w:rsidRPr="002902AD">
        <w:rPr>
          <w:rStyle w:val="Char3"/>
          <w:rFonts w:hint="cs"/>
          <w:rtl/>
        </w:rPr>
        <w:t>أَنَّمَا</w:t>
      </w:r>
      <w:r w:rsidR="00D852F2" w:rsidRPr="002902AD">
        <w:rPr>
          <w:rStyle w:val="Char3"/>
          <w:rtl/>
        </w:rPr>
        <w:t xml:space="preserve"> </w:t>
      </w:r>
      <w:r w:rsidR="00D852F2" w:rsidRPr="002902AD">
        <w:rPr>
          <w:rStyle w:val="Char3"/>
          <w:rFonts w:hint="cs"/>
          <w:rtl/>
        </w:rPr>
        <w:t>فَتَنَّٰهُ</w:t>
      </w:r>
      <w:r w:rsidR="00D852F2" w:rsidRPr="002902AD">
        <w:rPr>
          <w:rStyle w:val="Char3"/>
          <w:rtl/>
        </w:rPr>
        <w:t xml:space="preserve"> </w:t>
      </w:r>
      <w:r w:rsidR="00D852F2" w:rsidRPr="002902AD">
        <w:rPr>
          <w:rStyle w:val="Char3"/>
          <w:rFonts w:hint="cs"/>
          <w:rtl/>
        </w:rPr>
        <w:t>فَٱسۡتَغۡفَرَ</w:t>
      </w:r>
      <w:r w:rsidR="00D852F2" w:rsidRPr="002902AD">
        <w:rPr>
          <w:rStyle w:val="Char3"/>
          <w:rtl/>
        </w:rPr>
        <w:t xml:space="preserve"> </w:t>
      </w:r>
      <w:r w:rsidR="00D852F2" w:rsidRPr="002902AD">
        <w:rPr>
          <w:rStyle w:val="Char3"/>
          <w:rFonts w:hint="cs"/>
          <w:rtl/>
        </w:rPr>
        <w:t>رَبَّهُۥ</w:t>
      </w:r>
      <w:r w:rsidR="00D852F2" w:rsidRPr="002902AD">
        <w:rPr>
          <w:rStyle w:val="Char3"/>
          <w:rtl/>
        </w:rPr>
        <w:t xml:space="preserve"> </w:t>
      </w:r>
      <w:r w:rsidR="00D852F2" w:rsidRPr="002902AD">
        <w:rPr>
          <w:rStyle w:val="Char3"/>
          <w:rFonts w:hint="cs"/>
          <w:rtl/>
        </w:rPr>
        <w:t>وَخَرَّۤ</w:t>
      </w:r>
      <w:r w:rsidR="00D852F2" w:rsidRPr="002902AD">
        <w:rPr>
          <w:rStyle w:val="Char3"/>
          <w:rtl/>
        </w:rPr>
        <w:t xml:space="preserve"> رَاكِع</w:t>
      </w:r>
      <w:r w:rsidR="00D852F2" w:rsidRPr="002902AD">
        <w:rPr>
          <w:rStyle w:val="Char3"/>
          <w:rFonts w:hint="cs"/>
          <w:rtl/>
        </w:rPr>
        <w:t>ٗاۤ</w:t>
      </w:r>
      <w:r w:rsidR="00D852F2" w:rsidRPr="002902AD">
        <w:rPr>
          <w:rStyle w:val="Char3"/>
          <w:rtl/>
        </w:rPr>
        <w:t xml:space="preserve"> وَأَنَابَ</w:t>
      </w:r>
      <w:r w:rsidR="00D852F2" w:rsidRPr="002902AD">
        <w:rPr>
          <w:rStyle w:val="Char3"/>
          <w:rFonts w:hint="cs"/>
          <w:rtl/>
        </w:rPr>
        <w:t>۩</w:t>
      </w:r>
      <w:r>
        <w:rPr>
          <w:rFonts w:ascii="Times New Roman" w:hAnsi="Times New Roman" w:cs="Traditional Arabic" w:hint="cs"/>
          <w:rtl/>
        </w:rPr>
        <w:t>﴾</w:t>
      </w:r>
      <w:r w:rsidR="00D852F2">
        <w:rPr>
          <w:rFonts w:ascii="Times New Roman" w:hAnsi="Times New Roman" w:hint="cs"/>
          <w:rtl/>
        </w:rPr>
        <w:t xml:space="preserve"> </w:t>
      </w:r>
      <w:r w:rsidRPr="00B77C5A">
        <w:rPr>
          <w:rStyle w:val="Char4"/>
          <w:rtl/>
        </w:rPr>
        <w:t>[ص: ٢٤]</w:t>
      </w:r>
      <w:r>
        <w:rPr>
          <w:rFonts w:ascii="Times New Roman" w:hAnsi="Times New Roman" w:hint="cs"/>
          <w:rtl/>
        </w:rPr>
        <w:t>.</w:t>
      </w:r>
    </w:p>
    <w:p w:rsidR="00082CC7" w:rsidRDefault="00082CC7" w:rsidP="00B77C5A">
      <w:pPr>
        <w:pStyle w:val="a5"/>
        <w:rPr>
          <w:rtl/>
        </w:rPr>
      </w:pPr>
      <w:r>
        <w:rPr>
          <w:rFonts w:cs="Traditional Arabic" w:hint="cs"/>
          <w:rtl/>
        </w:rPr>
        <w:t>«</w:t>
      </w:r>
      <w:r w:rsidRPr="00E81272">
        <w:rPr>
          <w:rtl/>
        </w:rPr>
        <w:t xml:space="preserve">و داود گمان برد </w:t>
      </w:r>
      <w:r w:rsidR="002902AD">
        <w:rPr>
          <w:rtl/>
        </w:rPr>
        <w:t>ک</w:t>
      </w:r>
      <w:r w:rsidRPr="00E81272">
        <w:rPr>
          <w:rtl/>
        </w:rPr>
        <w:t>ه ما او را آزموده‏ا</w:t>
      </w:r>
      <w:r w:rsidR="002902AD">
        <w:rPr>
          <w:rtl/>
        </w:rPr>
        <w:t>ی</w:t>
      </w:r>
      <w:r w:rsidRPr="00E81272">
        <w:rPr>
          <w:rtl/>
        </w:rPr>
        <w:t>م، پس از پروردگار خو</w:t>
      </w:r>
      <w:r w:rsidR="002902AD">
        <w:rPr>
          <w:rtl/>
        </w:rPr>
        <w:t>ی</w:t>
      </w:r>
      <w:r w:rsidRPr="00E81272">
        <w:rPr>
          <w:rtl/>
        </w:rPr>
        <w:t xml:space="preserve">ش آمرزش خواست و خاشعانه و </w:t>
      </w:r>
      <w:r w:rsidR="002902AD">
        <w:rPr>
          <w:rtl/>
        </w:rPr>
        <w:t>ک</w:t>
      </w:r>
      <w:r w:rsidRPr="00E81272">
        <w:rPr>
          <w:rtl/>
        </w:rPr>
        <w:t>رنش‏</w:t>
      </w:r>
      <w:r w:rsidR="002902AD">
        <w:rPr>
          <w:rtl/>
        </w:rPr>
        <w:t>ک</w:t>
      </w:r>
      <w:r w:rsidRPr="00E81272">
        <w:rPr>
          <w:rtl/>
        </w:rPr>
        <w:t xml:space="preserve">نان فروافتاد و توبه </w:t>
      </w:r>
      <w:r w:rsidR="002902AD">
        <w:rPr>
          <w:rtl/>
        </w:rPr>
        <w:t>ک</w:t>
      </w:r>
      <w:r w:rsidRPr="00E81272">
        <w:rPr>
          <w:rtl/>
        </w:rPr>
        <w:t>رد</w:t>
      </w:r>
      <w:r>
        <w:rPr>
          <w:rFonts w:cs="Traditional Arabic" w:hint="cs"/>
          <w:rtl/>
        </w:rPr>
        <w:t>»</w:t>
      </w:r>
      <w:r w:rsidRPr="006F0B90">
        <w:rPr>
          <w:rtl/>
        </w:rPr>
        <w:t>.</w:t>
      </w:r>
    </w:p>
    <w:p w:rsidR="00082CC7" w:rsidRDefault="00082CC7" w:rsidP="00B77C5A">
      <w:pPr>
        <w:pStyle w:val="a5"/>
        <w:rPr>
          <w:rtl/>
        </w:rPr>
      </w:pPr>
      <w:r w:rsidRPr="006F0B90">
        <w:rPr>
          <w:rtl/>
        </w:rPr>
        <w:t>پس در واقع معنى آ</w:t>
      </w:r>
      <w:r w:rsidR="002902AD">
        <w:rPr>
          <w:rtl/>
        </w:rPr>
        <w:t>ی</w:t>
      </w:r>
      <w:r w:rsidRPr="006F0B90">
        <w:rPr>
          <w:rtl/>
        </w:rPr>
        <w:t>ه چن</w:t>
      </w:r>
      <w:r w:rsidR="002902AD">
        <w:rPr>
          <w:rtl/>
        </w:rPr>
        <w:t>ی</w:t>
      </w:r>
      <w:r w:rsidRPr="006F0B90">
        <w:rPr>
          <w:rtl/>
        </w:rPr>
        <w:t xml:space="preserve">ن است: «همانا تنها خدا و رسولش و آن مؤمنانى </w:t>
      </w:r>
      <w:r w:rsidR="002902AD">
        <w:rPr>
          <w:rtl/>
        </w:rPr>
        <w:t>ی</w:t>
      </w:r>
      <w:r w:rsidRPr="006F0B90">
        <w:rPr>
          <w:rtl/>
        </w:rPr>
        <w:t xml:space="preserve">ار و </w:t>
      </w:r>
      <w:r w:rsidR="002902AD">
        <w:rPr>
          <w:rtl/>
        </w:rPr>
        <w:t>ی</w:t>
      </w:r>
      <w:r w:rsidRPr="006F0B90">
        <w:rPr>
          <w:rtl/>
        </w:rPr>
        <w:t xml:space="preserve">اور شما هستند </w:t>
      </w:r>
      <w:r w:rsidR="002902AD">
        <w:rPr>
          <w:rtl/>
        </w:rPr>
        <w:t>ک</w:t>
      </w:r>
      <w:r w:rsidRPr="006F0B90">
        <w:rPr>
          <w:rtl/>
        </w:rPr>
        <w:t>ه نماز را به‏پامى دارند و ز</w:t>
      </w:r>
      <w:r w:rsidR="002902AD">
        <w:rPr>
          <w:rtl/>
        </w:rPr>
        <w:t>ک</w:t>
      </w:r>
      <w:r w:rsidRPr="006F0B90">
        <w:rPr>
          <w:rtl/>
        </w:rPr>
        <w:t>ات مى‏پردازند، در حال</w:t>
      </w:r>
      <w:r w:rsidR="002902AD">
        <w:rPr>
          <w:rtl/>
        </w:rPr>
        <w:t>یک</w:t>
      </w:r>
      <w:r w:rsidRPr="006F0B90">
        <w:rPr>
          <w:rtl/>
        </w:rPr>
        <w:t xml:space="preserve">ه </w:t>
      </w:r>
      <w:r w:rsidR="002902AD">
        <w:rPr>
          <w:rtl/>
        </w:rPr>
        <w:t>ک</w:t>
      </w:r>
      <w:r w:rsidRPr="006F0B90">
        <w:rPr>
          <w:rtl/>
        </w:rPr>
        <w:t xml:space="preserve">املاً خاشع هستند»؛ </w:t>
      </w:r>
      <w:r w:rsidR="002902AD">
        <w:rPr>
          <w:rtl/>
        </w:rPr>
        <w:t>ی</w:t>
      </w:r>
      <w:r w:rsidRPr="006F0B90">
        <w:rPr>
          <w:rtl/>
        </w:rPr>
        <w:t>عنى نماز و ز</w:t>
      </w:r>
      <w:r w:rsidR="002902AD">
        <w:rPr>
          <w:rtl/>
        </w:rPr>
        <w:t>ک</w:t>
      </w:r>
      <w:r w:rsidRPr="006F0B90">
        <w:rPr>
          <w:rtl/>
        </w:rPr>
        <w:t>اتشان را از صم</w:t>
      </w:r>
      <w:r w:rsidR="002902AD">
        <w:rPr>
          <w:rtl/>
        </w:rPr>
        <w:t>ی</w:t>
      </w:r>
      <w:r w:rsidRPr="006F0B90">
        <w:rPr>
          <w:rtl/>
        </w:rPr>
        <w:t>م قلب و از روى ا</w:t>
      </w:r>
      <w:r w:rsidR="002902AD">
        <w:rPr>
          <w:rtl/>
        </w:rPr>
        <w:t>ی</w:t>
      </w:r>
      <w:r w:rsidRPr="006F0B90">
        <w:rPr>
          <w:rtl/>
        </w:rPr>
        <w:t xml:space="preserve">مان </w:t>
      </w:r>
      <w:r w:rsidR="002902AD">
        <w:rPr>
          <w:rtl/>
        </w:rPr>
        <w:t>ک</w:t>
      </w:r>
      <w:r w:rsidRPr="006F0B90">
        <w:rPr>
          <w:rtl/>
        </w:rPr>
        <w:t>امل انجام مى‏دهند و ه</w:t>
      </w:r>
      <w:r w:rsidR="002902AD">
        <w:rPr>
          <w:rtl/>
        </w:rPr>
        <w:t>ی</w:t>
      </w:r>
      <w:r w:rsidRPr="006F0B90">
        <w:rPr>
          <w:rtl/>
        </w:rPr>
        <w:t>چگونه ر</w:t>
      </w:r>
      <w:r w:rsidR="002902AD">
        <w:rPr>
          <w:rtl/>
        </w:rPr>
        <w:t>ی</w:t>
      </w:r>
      <w:r w:rsidRPr="006F0B90">
        <w:rPr>
          <w:rtl/>
        </w:rPr>
        <w:t>ا و تظاهر و ا</w:t>
      </w:r>
      <w:r w:rsidR="002902AD">
        <w:rPr>
          <w:rtl/>
        </w:rPr>
        <w:t>ک</w:t>
      </w:r>
      <w:r w:rsidRPr="006F0B90">
        <w:rPr>
          <w:rtl/>
        </w:rPr>
        <w:t>راهى در انجام آن ندارند؛ ز</w:t>
      </w:r>
      <w:r w:rsidR="002902AD">
        <w:rPr>
          <w:rtl/>
        </w:rPr>
        <w:t>ی</w:t>
      </w:r>
      <w:r w:rsidRPr="006F0B90">
        <w:rPr>
          <w:rtl/>
        </w:rPr>
        <w:t xml:space="preserve">را آنها مى‏دانند </w:t>
      </w:r>
      <w:r w:rsidR="002902AD">
        <w:rPr>
          <w:rtl/>
        </w:rPr>
        <w:t>ک</w:t>
      </w:r>
      <w:r w:rsidRPr="006F0B90">
        <w:rPr>
          <w:rtl/>
        </w:rPr>
        <w:t>ه نماز، تنها عبارت از چند حر</w:t>
      </w:r>
      <w:r w:rsidR="002902AD">
        <w:rPr>
          <w:rtl/>
        </w:rPr>
        <w:t>ک</w:t>
      </w:r>
      <w:r w:rsidRPr="006F0B90">
        <w:rPr>
          <w:rtl/>
        </w:rPr>
        <w:t>ت بدنى ن</w:t>
      </w:r>
      <w:r w:rsidR="002902AD">
        <w:rPr>
          <w:rtl/>
        </w:rPr>
        <w:t>ی</w:t>
      </w:r>
      <w:r w:rsidRPr="006F0B90">
        <w:rPr>
          <w:rtl/>
        </w:rPr>
        <w:t>ست و ز</w:t>
      </w:r>
      <w:r w:rsidR="002902AD">
        <w:rPr>
          <w:rtl/>
        </w:rPr>
        <w:t>ک</w:t>
      </w:r>
      <w:r w:rsidRPr="006F0B90">
        <w:rPr>
          <w:rtl/>
        </w:rPr>
        <w:t>ات هم تنها پرداخت مال</w:t>
      </w:r>
      <w:r w:rsidR="002902AD">
        <w:rPr>
          <w:rtl/>
        </w:rPr>
        <w:t>ی</w:t>
      </w:r>
      <w:r w:rsidRPr="006F0B90">
        <w:rPr>
          <w:rtl/>
        </w:rPr>
        <w:t>ات ن</w:t>
      </w:r>
      <w:r w:rsidR="002902AD">
        <w:rPr>
          <w:rtl/>
        </w:rPr>
        <w:t>ی</w:t>
      </w:r>
      <w:r w:rsidRPr="006F0B90">
        <w:rPr>
          <w:rtl/>
        </w:rPr>
        <w:t>ست، بل</w:t>
      </w:r>
      <w:r w:rsidR="002902AD">
        <w:rPr>
          <w:rtl/>
        </w:rPr>
        <w:t>ک</w:t>
      </w:r>
      <w:r w:rsidRPr="006F0B90">
        <w:rPr>
          <w:rtl/>
        </w:rPr>
        <w:t xml:space="preserve">ه هر دو عبادتى هستند </w:t>
      </w:r>
      <w:r w:rsidR="002902AD">
        <w:rPr>
          <w:rtl/>
        </w:rPr>
        <w:t>ک</w:t>
      </w:r>
      <w:r w:rsidRPr="006F0B90">
        <w:rPr>
          <w:rtl/>
        </w:rPr>
        <w:t>ه آنها را به خدا نزد</w:t>
      </w:r>
      <w:r w:rsidR="002902AD">
        <w:rPr>
          <w:rtl/>
        </w:rPr>
        <w:t>یک</w:t>
      </w:r>
      <w:r w:rsidRPr="006F0B90">
        <w:rPr>
          <w:rtl/>
        </w:rPr>
        <w:t xml:space="preserve"> مى‏سازد و لذا با انجام را</w:t>
      </w:r>
      <w:r w:rsidR="002902AD">
        <w:rPr>
          <w:rtl/>
        </w:rPr>
        <w:t>ک</w:t>
      </w:r>
      <w:r w:rsidRPr="006F0B90">
        <w:rPr>
          <w:rtl/>
        </w:rPr>
        <w:t>عانه و خاشعانه نماز، از فحشاء و من</w:t>
      </w:r>
      <w:r w:rsidR="002902AD">
        <w:rPr>
          <w:rtl/>
        </w:rPr>
        <w:t>ک</w:t>
      </w:r>
      <w:r w:rsidRPr="006F0B90">
        <w:rPr>
          <w:rtl/>
        </w:rPr>
        <w:t>ر دورى مى‏گز</w:t>
      </w:r>
      <w:r w:rsidR="002902AD">
        <w:rPr>
          <w:rtl/>
        </w:rPr>
        <w:t>ی</w:t>
      </w:r>
      <w:r w:rsidRPr="006F0B90">
        <w:rPr>
          <w:rtl/>
        </w:rPr>
        <w:t>نند و با دادن را</w:t>
      </w:r>
      <w:r w:rsidR="002902AD">
        <w:rPr>
          <w:rtl/>
        </w:rPr>
        <w:t>ک</w:t>
      </w:r>
      <w:r w:rsidRPr="006F0B90">
        <w:rPr>
          <w:rtl/>
        </w:rPr>
        <w:t>عانه و خاضعانه ز</w:t>
      </w:r>
      <w:r w:rsidR="002902AD">
        <w:rPr>
          <w:rtl/>
        </w:rPr>
        <w:t>ک</w:t>
      </w:r>
      <w:r w:rsidRPr="006F0B90">
        <w:rPr>
          <w:rtl/>
        </w:rPr>
        <w:t>ات، هم خود و هم مال و روزى‏شان را پا</w:t>
      </w:r>
      <w:r w:rsidR="002902AD">
        <w:rPr>
          <w:rtl/>
        </w:rPr>
        <w:t>ک</w:t>
      </w:r>
      <w:r w:rsidRPr="006F0B90">
        <w:rPr>
          <w:rtl/>
        </w:rPr>
        <w:t xml:space="preserve"> مى‏گردانند.. تنها شرط مقبول</w:t>
      </w:r>
      <w:r w:rsidR="002902AD">
        <w:rPr>
          <w:rtl/>
        </w:rPr>
        <w:t>ی</w:t>
      </w:r>
      <w:r w:rsidRPr="006F0B90">
        <w:rPr>
          <w:rtl/>
        </w:rPr>
        <w:t>ت آن نزد خداوند، هم</w:t>
      </w:r>
      <w:r w:rsidR="002902AD">
        <w:rPr>
          <w:rtl/>
        </w:rPr>
        <w:t>ی</w:t>
      </w:r>
      <w:r w:rsidRPr="006F0B90">
        <w:rPr>
          <w:rtl/>
        </w:rPr>
        <w:t>ن است وبس.. چنانچه در مورد منافق</w:t>
      </w:r>
      <w:r w:rsidR="002902AD">
        <w:rPr>
          <w:rtl/>
        </w:rPr>
        <w:t>ی</w:t>
      </w:r>
      <w:r w:rsidRPr="006F0B90">
        <w:rPr>
          <w:rtl/>
        </w:rPr>
        <w:t xml:space="preserve">ن و </w:t>
      </w:r>
      <w:r w:rsidR="002902AD">
        <w:rPr>
          <w:rtl/>
        </w:rPr>
        <w:t>ک</w:t>
      </w:r>
      <w:r w:rsidRPr="006F0B90">
        <w:rPr>
          <w:rtl/>
        </w:rPr>
        <w:t xml:space="preserve">سانى </w:t>
      </w:r>
      <w:r w:rsidR="002902AD">
        <w:rPr>
          <w:rtl/>
        </w:rPr>
        <w:t>ک</w:t>
      </w:r>
      <w:r w:rsidRPr="006F0B90">
        <w:rPr>
          <w:rtl/>
        </w:rPr>
        <w:t>ه نماز و ز</w:t>
      </w:r>
      <w:r w:rsidR="002902AD">
        <w:rPr>
          <w:rtl/>
        </w:rPr>
        <w:t>ک</w:t>
      </w:r>
      <w:r w:rsidRPr="006F0B90">
        <w:rPr>
          <w:rtl/>
        </w:rPr>
        <w:t>ات را انجام مى‏دهند، ولى در انجام آن خاشع و خاضع ن</w:t>
      </w:r>
      <w:r w:rsidR="002902AD">
        <w:rPr>
          <w:rtl/>
        </w:rPr>
        <w:t>ی</w:t>
      </w:r>
      <w:r w:rsidRPr="006F0B90">
        <w:rPr>
          <w:rtl/>
        </w:rPr>
        <w:t>ستند، چن</w:t>
      </w:r>
      <w:r w:rsidR="002902AD">
        <w:rPr>
          <w:rtl/>
        </w:rPr>
        <w:t>ی</w:t>
      </w:r>
      <w:r w:rsidRPr="006F0B90">
        <w:rPr>
          <w:rtl/>
        </w:rPr>
        <w:t>ن مى‏فرما</w:t>
      </w:r>
      <w:r w:rsidR="002902AD">
        <w:rPr>
          <w:rtl/>
        </w:rPr>
        <w:t>ی</w:t>
      </w:r>
      <w:r w:rsidRPr="006F0B90">
        <w:rPr>
          <w:rtl/>
        </w:rPr>
        <w:t>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قُل</w:t>
      </w:r>
      <w:r w:rsidR="00D852F2" w:rsidRPr="002902AD">
        <w:rPr>
          <w:rStyle w:val="Char3"/>
          <w:rFonts w:hint="cs"/>
          <w:rtl/>
        </w:rPr>
        <w:t>ۡ</w:t>
      </w:r>
      <w:r w:rsidR="00D852F2" w:rsidRPr="002902AD">
        <w:rPr>
          <w:rStyle w:val="Char3"/>
          <w:rtl/>
        </w:rPr>
        <w:t xml:space="preserve"> </w:t>
      </w:r>
      <w:r w:rsidR="00D852F2" w:rsidRPr="002902AD">
        <w:rPr>
          <w:rStyle w:val="Char3"/>
          <w:rFonts w:hint="cs"/>
          <w:rtl/>
        </w:rPr>
        <w:t>أَنفِقُواْ</w:t>
      </w:r>
      <w:r w:rsidR="00D852F2" w:rsidRPr="002902AD">
        <w:rPr>
          <w:rStyle w:val="Char3"/>
          <w:rtl/>
        </w:rPr>
        <w:t xml:space="preserve"> </w:t>
      </w:r>
      <w:r w:rsidR="00D852F2" w:rsidRPr="002902AD">
        <w:rPr>
          <w:rStyle w:val="Char3"/>
          <w:rFonts w:hint="cs"/>
          <w:rtl/>
        </w:rPr>
        <w:t>طَوۡعًا</w:t>
      </w:r>
      <w:r w:rsidR="00D852F2" w:rsidRPr="002902AD">
        <w:rPr>
          <w:rStyle w:val="Char3"/>
          <w:rtl/>
        </w:rPr>
        <w:t xml:space="preserve"> </w:t>
      </w:r>
      <w:r w:rsidR="00D852F2" w:rsidRPr="002902AD">
        <w:rPr>
          <w:rStyle w:val="Char3"/>
          <w:rFonts w:hint="cs"/>
          <w:rtl/>
        </w:rPr>
        <w:t>أَوۡ</w:t>
      </w:r>
      <w:r w:rsidR="00D852F2" w:rsidRPr="002902AD">
        <w:rPr>
          <w:rStyle w:val="Char3"/>
          <w:rtl/>
        </w:rPr>
        <w:t xml:space="preserve"> </w:t>
      </w:r>
      <w:r w:rsidR="00D852F2" w:rsidRPr="002902AD">
        <w:rPr>
          <w:rStyle w:val="Char3"/>
          <w:rFonts w:hint="cs"/>
          <w:rtl/>
        </w:rPr>
        <w:t xml:space="preserve">كَرۡهٗا لَّن يُتَقَبَّلَ </w:t>
      </w:r>
      <w:r w:rsidR="00D852F2" w:rsidRPr="002902AD">
        <w:rPr>
          <w:rStyle w:val="Char3"/>
          <w:rtl/>
        </w:rPr>
        <w:t>مِنكُم</w:t>
      </w:r>
      <w:r w:rsidR="00D852F2" w:rsidRPr="002902AD">
        <w:rPr>
          <w:rStyle w:val="Char3"/>
          <w:rFonts w:hint="cs"/>
          <w:rtl/>
        </w:rPr>
        <w:t>ۡ</w:t>
      </w:r>
      <w:r w:rsidR="00D852F2" w:rsidRPr="002902AD">
        <w:rPr>
          <w:rStyle w:val="Char3"/>
          <w:rtl/>
        </w:rPr>
        <w:t xml:space="preserve"> </w:t>
      </w:r>
      <w:r w:rsidR="00D852F2" w:rsidRPr="002902AD">
        <w:rPr>
          <w:rStyle w:val="Char3"/>
          <w:rFonts w:hint="cs"/>
          <w:rtl/>
        </w:rPr>
        <w:t>إِنَّكُمۡ</w:t>
      </w:r>
      <w:r w:rsidR="00D852F2" w:rsidRPr="002902AD">
        <w:rPr>
          <w:rStyle w:val="Char3"/>
          <w:rtl/>
        </w:rPr>
        <w:t xml:space="preserve"> </w:t>
      </w:r>
      <w:r w:rsidR="00D852F2" w:rsidRPr="002902AD">
        <w:rPr>
          <w:rStyle w:val="Char3"/>
          <w:rFonts w:hint="cs"/>
          <w:rtl/>
        </w:rPr>
        <w:t>كُنتُمۡ</w:t>
      </w:r>
      <w:r w:rsidR="00D852F2" w:rsidRPr="002902AD">
        <w:rPr>
          <w:rStyle w:val="Char3"/>
          <w:rtl/>
        </w:rPr>
        <w:t xml:space="preserve"> </w:t>
      </w:r>
      <w:r w:rsidR="00D852F2" w:rsidRPr="002902AD">
        <w:rPr>
          <w:rStyle w:val="Char3"/>
          <w:rFonts w:hint="cs"/>
          <w:rtl/>
        </w:rPr>
        <w:t xml:space="preserve">قَوۡمٗا فَٰسِقِينَ ٥٣ وَمَا مَنَعَهُمۡ أَن تُقۡبَلَ مِنۡهُمۡ نَفَقَٰتُهُمۡ إِلَّآ أَنَّهُمۡ كَفَرُواْ </w:t>
      </w:r>
      <w:r w:rsidR="00D852F2" w:rsidRPr="002902AD">
        <w:rPr>
          <w:rStyle w:val="Char3"/>
          <w:rtl/>
        </w:rPr>
        <w:t>بِ</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وَبِرَسُولِهِۦ</w:t>
      </w:r>
      <w:r w:rsidR="00D852F2" w:rsidRPr="002902AD">
        <w:rPr>
          <w:rStyle w:val="Char3"/>
          <w:rtl/>
        </w:rPr>
        <w:t xml:space="preserve"> </w:t>
      </w:r>
      <w:r w:rsidR="00D852F2" w:rsidRPr="002902AD">
        <w:rPr>
          <w:rStyle w:val="Char3"/>
          <w:rFonts w:hint="cs"/>
          <w:rtl/>
        </w:rPr>
        <w:t>وَلَا</w:t>
      </w:r>
      <w:r w:rsidR="00D852F2" w:rsidRPr="002902AD">
        <w:rPr>
          <w:rStyle w:val="Char3"/>
          <w:rtl/>
        </w:rPr>
        <w:t xml:space="preserve"> </w:t>
      </w:r>
      <w:r w:rsidR="00D852F2" w:rsidRPr="002902AD">
        <w:rPr>
          <w:rStyle w:val="Char3"/>
          <w:rFonts w:hint="cs"/>
          <w:rtl/>
        </w:rPr>
        <w:t>يَأۡتُونَ</w:t>
      </w:r>
      <w:r w:rsidR="00D852F2" w:rsidRPr="002902AD">
        <w:rPr>
          <w:rStyle w:val="Char3"/>
          <w:rtl/>
        </w:rPr>
        <w:t xml:space="preserve"> </w:t>
      </w:r>
      <w:r w:rsidR="00D852F2" w:rsidRPr="002902AD">
        <w:rPr>
          <w:rStyle w:val="Char3"/>
          <w:rFonts w:hint="cs"/>
          <w:rtl/>
        </w:rPr>
        <w:t>ٱلصَّلَوٰةَ</w:t>
      </w:r>
      <w:r w:rsidR="00D852F2" w:rsidRPr="002902AD">
        <w:rPr>
          <w:rStyle w:val="Char3"/>
          <w:rtl/>
        </w:rPr>
        <w:t xml:space="preserve"> </w:t>
      </w:r>
      <w:r w:rsidR="00D852F2" w:rsidRPr="002902AD">
        <w:rPr>
          <w:rStyle w:val="Char3"/>
          <w:rFonts w:hint="cs"/>
          <w:rtl/>
        </w:rPr>
        <w:t>إِلَّا</w:t>
      </w:r>
      <w:r w:rsidR="00D852F2" w:rsidRPr="002902AD">
        <w:rPr>
          <w:rStyle w:val="Char3"/>
          <w:rtl/>
        </w:rPr>
        <w:t xml:space="preserve"> </w:t>
      </w:r>
      <w:r w:rsidR="00D852F2" w:rsidRPr="002902AD">
        <w:rPr>
          <w:rStyle w:val="Char3"/>
          <w:rFonts w:hint="cs"/>
          <w:rtl/>
        </w:rPr>
        <w:t>وَهُمۡ</w:t>
      </w:r>
      <w:r w:rsidR="00D852F2" w:rsidRPr="002902AD">
        <w:rPr>
          <w:rStyle w:val="Char3"/>
          <w:rtl/>
        </w:rPr>
        <w:t xml:space="preserve"> </w:t>
      </w:r>
      <w:r w:rsidR="00D852F2" w:rsidRPr="002902AD">
        <w:rPr>
          <w:rStyle w:val="Char3"/>
          <w:rFonts w:hint="cs"/>
          <w:rtl/>
        </w:rPr>
        <w:t>كُسَالَىٰ</w:t>
      </w:r>
      <w:r w:rsidR="00D852F2" w:rsidRPr="002902AD">
        <w:rPr>
          <w:rStyle w:val="Char3"/>
          <w:rtl/>
        </w:rPr>
        <w:t xml:space="preserve"> </w:t>
      </w:r>
      <w:r w:rsidR="00D852F2" w:rsidRPr="002902AD">
        <w:rPr>
          <w:rStyle w:val="Char3"/>
          <w:rFonts w:hint="cs"/>
          <w:rtl/>
        </w:rPr>
        <w:t>وَلَا</w:t>
      </w:r>
      <w:r w:rsidR="00D852F2" w:rsidRPr="002902AD">
        <w:rPr>
          <w:rStyle w:val="Char3"/>
          <w:rtl/>
        </w:rPr>
        <w:t xml:space="preserve"> </w:t>
      </w:r>
      <w:r w:rsidR="00D852F2" w:rsidRPr="002902AD">
        <w:rPr>
          <w:rStyle w:val="Char3"/>
          <w:rFonts w:hint="cs"/>
          <w:rtl/>
        </w:rPr>
        <w:t>يُنفِقُونَ</w:t>
      </w:r>
      <w:r w:rsidR="00D852F2" w:rsidRPr="002902AD">
        <w:rPr>
          <w:rStyle w:val="Char3"/>
          <w:rtl/>
        </w:rPr>
        <w:t xml:space="preserve"> </w:t>
      </w:r>
      <w:r w:rsidR="00D852F2" w:rsidRPr="002902AD">
        <w:rPr>
          <w:rStyle w:val="Char3"/>
          <w:rFonts w:hint="cs"/>
          <w:rtl/>
        </w:rPr>
        <w:t>إِلَّا</w:t>
      </w:r>
      <w:r w:rsidR="00D852F2" w:rsidRPr="002902AD">
        <w:rPr>
          <w:rStyle w:val="Char3"/>
          <w:rtl/>
        </w:rPr>
        <w:t xml:space="preserve"> </w:t>
      </w:r>
      <w:r w:rsidR="00D852F2" w:rsidRPr="002902AD">
        <w:rPr>
          <w:rStyle w:val="Char3"/>
          <w:rFonts w:hint="cs"/>
          <w:rtl/>
        </w:rPr>
        <w:t>وَهُمۡ</w:t>
      </w:r>
      <w:r w:rsidR="00D852F2" w:rsidRPr="002902AD">
        <w:rPr>
          <w:rStyle w:val="Char3"/>
          <w:rtl/>
        </w:rPr>
        <w:t xml:space="preserve"> </w:t>
      </w:r>
      <w:r w:rsidR="00D852F2" w:rsidRPr="002902AD">
        <w:rPr>
          <w:rStyle w:val="Char3"/>
          <w:rFonts w:hint="cs"/>
          <w:rtl/>
        </w:rPr>
        <w:t>كَٰرِهُونَ</w:t>
      </w:r>
      <w:r w:rsidR="00D852F2" w:rsidRPr="002902AD">
        <w:rPr>
          <w:rStyle w:val="Char3"/>
          <w:rtl/>
        </w:rPr>
        <w:t xml:space="preserve"> </w:t>
      </w:r>
      <w:r w:rsidR="00D852F2" w:rsidRPr="002902AD">
        <w:rPr>
          <w:rStyle w:val="Char3"/>
          <w:rFonts w:hint="cs"/>
          <w:rtl/>
        </w:rPr>
        <w:t>٥٤</w:t>
      </w:r>
      <w:r>
        <w:rPr>
          <w:rFonts w:ascii="Times New Roman" w:hAnsi="Times New Roman" w:cs="Traditional Arabic" w:hint="cs"/>
          <w:rtl/>
        </w:rPr>
        <w:t>﴾</w:t>
      </w:r>
      <w:r>
        <w:rPr>
          <w:rFonts w:ascii="Times New Roman" w:hAnsi="Times New Roman" w:hint="cs"/>
          <w:rtl/>
        </w:rPr>
        <w:t xml:space="preserve"> </w:t>
      </w:r>
      <w:r w:rsidRPr="00B77C5A">
        <w:rPr>
          <w:rStyle w:val="Char4"/>
          <w:rtl/>
        </w:rPr>
        <w:t>[التوبة</w:t>
      </w:r>
      <w:r w:rsidR="00D852F2" w:rsidRPr="00B77C5A">
        <w:rPr>
          <w:rStyle w:val="Char4"/>
          <w:rtl/>
        </w:rPr>
        <w:t>: ٥٣-</w:t>
      </w:r>
      <w:r w:rsidRPr="00B77C5A">
        <w:rPr>
          <w:rStyle w:val="Char4"/>
          <w:rtl/>
        </w:rPr>
        <w:t>٥٤]</w:t>
      </w:r>
      <w:r>
        <w:rPr>
          <w:rFonts w:ascii="Times New Roman" w:hAnsi="Times New Roman" w:hint="cs"/>
          <w:rtl/>
        </w:rPr>
        <w:t>.</w:t>
      </w:r>
    </w:p>
    <w:p w:rsidR="00082CC7" w:rsidRDefault="00082CC7" w:rsidP="00B77C5A">
      <w:pPr>
        <w:pStyle w:val="a5"/>
        <w:rPr>
          <w:rtl/>
        </w:rPr>
      </w:pPr>
      <w:r>
        <w:rPr>
          <w:rFonts w:cs="Traditional Arabic" w:hint="cs"/>
          <w:rtl/>
        </w:rPr>
        <w:t>«</w:t>
      </w:r>
      <w:r w:rsidRPr="00E81272">
        <w:rPr>
          <w:rtl/>
        </w:rPr>
        <w:t>(اى پ</w:t>
      </w:r>
      <w:r w:rsidR="002902AD">
        <w:rPr>
          <w:rtl/>
        </w:rPr>
        <w:t>ی</w:t>
      </w:r>
      <w:r w:rsidRPr="00E81272">
        <w:rPr>
          <w:rtl/>
        </w:rPr>
        <w:t xml:space="preserve">امبر! به منافقانى </w:t>
      </w:r>
      <w:r w:rsidR="002902AD">
        <w:rPr>
          <w:rtl/>
        </w:rPr>
        <w:t>ک</w:t>
      </w:r>
      <w:r w:rsidRPr="00E81272">
        <w:rPr>
          <w:rtl/>
        </w:rPr>
        <w:t>ه براى پنهان‏داشتن نفاق خود به نماز مى‏آ</w:t>
      </w:r>
      <w:r w:rsidR="002902AD">
        <w:rPr>
          <w:rtl/>
        </w:rPr>
        <w:t>ی</w:t>
      </w:r>
      <w:r w:rsidRPr="00E81272">
        <w:rPr>
          <w:rtl/>
        </w:rPr>
        <w:t>ند و ز</w:t>
      </w:r>
      <w:r w:rsidR="002902AD">
        <w:rPr>
          <w:rtl/>
        </w:rPr>
        <w:t>ک</w:t>
      </w:r>
      <w:r w:rsidRPr="00E81272">
        <w:rPr>
          <w:rtl/>
        </w:rPr>
        <w:t>ات مى‏پردازند) بگو: چه از روى اخت</w:t>
      </w:r>
      <w:r w:rsidR="002902AD">
        <w:rPr>
          <w:rtl/>
        </w:rPr>
        <w:t>ی</w:t>
      </w:r>
      <w:r w:rsidRPr="00E81272">
        <w:rPr>
          <w:rtl/>
        </w:rPr>
        <w:t>ار و چه از روى اجبار به انفاق و ز</w:t>
      </w:r>
      <w:r w:rsidR="002902AD">
        <w:rPr>
          <w:rtl/>
        </w:rPr>
        <w:t>ک</w:t>
      </w:r>
      <w:r w:rsidRPr="00E81272">
        <w:rPr>
          <w:rtl/>
        </w:rPr>
        <w:t>ات اموال بپرداز</w:t>
      </w:r>
      <w:r w:rsidR="002902AD">
        <w:rPr>
          <w:rtl/>
        </w:rPr>
        <w:t>ی</w:t>
      </w:r>
      <w:r w:rsidRPr="00E81272">
        <w:rPr>
          <w:rtl/>
        </w:rPr>
        <w:t>د، در هر حال از شما پذ</w:t>
      </w:r>
      <w:r w:rsidR="002902AD">
        <w:rPr>
          <w:rtl/>
        </w:rPr>
        <w:t>ی</w:t>
      </w:r>
      <w:r w:rsidRPr="00E81272">
        <w:rPr>
          <w:rtl/>
        </w:rPr>
        <w:t>رفته نمى‏شود؛ چرا</w:t>
      </w:r>
      <w:r w:rsidR="002902AD">
        <w:rPr>
          <w:rtl/>
        </w:rPr>
        <w:t>ک</w:t>
      </w:r>
      <w:r w:rsidRPr="00E81272">
        <w:rPr>
          <w:rtl/>
        </w:rPr>
        <w:t>ه شما قومى فاسق هست</w:t>
      </w:r>
      <w:r w:rsidR="002902AD">
        <w:rPr>
          <w:rtl/>
        </w:rPr>
        <w:t>ی</w:t>
      </w:r>
      <w:r w:rsidRPr="00E81272">
        <w:rPr>
          <w:rtl/>
        </w:rPr>
        <w:t>د. ه</w:t>
      </w:r>
      <w:r w:rsidR="002902AD">
        <w:rPr>
          <w:rtl/>
        </w:rPr>
        <w:t>ی</w:t>
      </w:r>
      <w:r w:rsidRPr="00E81272">
        <w:rPr>
          <w:rtl/>
        </w:rPr>
        <w:t>چ چ</w:t>
      </w:r>
      <w:r w:rsidR="002902AD">
        <w:rPr>
          <w:rtl/>
        </w:rPr>
        <w:t>ی</w:t>
      </w:r>
      <w:r w:rsidRPr="00E81272">
        <w:rPr>
          <w:rtl/>
        </w:rPr>
        <w:t>ز مانع پذ</w:t>
      </w:r>
      <w:r w:rsidR="002902AD">
        <w:rPr>
          <w:rtl/>
        </w:rPr>
        <w:t>ی</w:t>
      </w:r>
      <w:r w:rsidRPr="00E81272">
        <w:rPr>
          <w:rtl/>
        </w:rPr>
        <w:t>رش و قبول نفقات و بخششها</w:t>
      </w:r>
      <w:r w:rsidR="002902AD">
        <w:rPr>
          <w:rtl/>
        </w:rPr>
        <w:t>ی</w:t>
      </w:r>
      <w:r w:rsidRPr="00E81272">
        <w:rPr>
          <w:rtl/>
        </w:rPr>
        <w:t>شان نشده است جز ا</w:t>
      </w:r>
      <w:r w:rsidR="002902AD">
        <w:rPr>
          <w:rtl/>
        </w:rPr>
        <w:t>ی</w:t>
      </w:r>
      <w:r w:rsidRPr="00E81272">
        <w:rPr>
          <w:rtl/>
        </w:rPr>
        <w:t>ن</w:t>
      </w:r>
      <w:r w:rsidR="002902AD">
        <w:rPr>
          <w:rtl/>
        </w:rPr>
        <w:t>ک</w:t>
      </w:r>
      <w:r w:rsidRPr="00E81272">
        <w:rPr>
          <w:rtl/>
        </w:rPr>
        <w:t>ه آنان به خدا و پ</w:t>
      </w:r>
      <w:r w:rsidR="002902AD">
        <w:rPr>
          <w:rtl/>
        </w:rPr>
        <w:t>ی</w:t>
      </w:r>
      <w:r w:rsidRPr="00E81272">
        <w:rPr>
          <w:rtl/>
        </w:rPr>
        <w:t>امبرش ا</w:t>
      </w:r>
      <w:r w:rsidR="002902AD">
        <w:rPr>
          <w:rtl/>
        </w:rPr>
        <w:t>ی</w:t>
      </w:r>
      <w:r w:rsidRPr="00E81272">
        <w:rPr>
          <w:rtl/>
        </w:rPr>
        <w:t>مان ندارند و به نماز نمى‏ا</w:t>
      </w:r>
      <w:r w:rsidR="002902AD">
        <w:rPr>
          <w:rtl/>
        </w:rPr>
        <w:t>ی</w:t>
      </w:r>
      <w:r w:rsidRPr="00E81272">
        <w:rPr>
          <w:rtl/>
        </w:rPr>
        <w:t>ستند مگر با ناراحتى و بى‏حالى و سستى و انفاق نمى‏</w:t>
      </w:r>
      <w:r w:rsidR="002902AD">
        <w:rPr>
          <w:rtl/>
        </w:rPr>
        <w:t>ک</w:t>
      </w:r>
      <w:r w:rsidRPr="00E81272">
        <w:rPr>
          <w:rtl/>
        </w:rPr>
        <w:t>نند مگر از روى ناچارى</w:t>
      </w:r>
      <w:r>
        <w:rPr>
          <w:rFonts w:cs="Traditional Arabic" w:hint="cs"/>
          <w:rtl/>
        </w:rPr>
        <w:t>»</w:t>
      </w:r>
      <w:r w:rsidRPr="006F0B90">
        <w:rPr>
          <w:rtl/>
        </w:rPr>
        <w:t>.</w:t>
      </w:r>
    </w:p>
    <w:p w:rsidR="00082CC7" w:rsidRDefault="00082CC7" w:rsidP="00B77C5A">
      <w:pPr>
        <w:pStyle w:val="a5"/>
        <w:rPr>
          <w:rtl/>
        </w:rPr>
      </w:pPr>
      <w:r w:rsidRPr="006F0B90">
        <w:rPr>
          <w:rtl/>
        </w:rPr>
        <w:t>چنانچه مى‏ب</w:t>
      </w:r>
      <w:r w:rsidR="002902AD">
        <w:rPr>
          <w:rtl/>
        </w:rPr>
        <w:t>ی</w:t>
      </w:r>
      <w:r w:rsidRPr="006F0B90">
        <w:rPr>
          <w:rtl/>
        </w:rPr>
        <w:t>ن</w:t>
      </w:r>
      <w:r w:rsidR="002902AD">
        <w:rPr>
          <w:rtl/>
        </w:rPr>
        <w:t>ی</w:t>
      </w:r>
      <w:r w:rsidRPr="006F0B90">
        <w:rPr>
          <w:rtl/>
        </w:rPr>
        <w:t>م در ا</w:t>
      </w:r>
      <w:r w:rsidR="002902AD">
        <w:rPr>
          <w:rtl/>
        </w:rPr>
        <w:t>ی</w:t>
      </w:r>
      <w:r w:rsidRPr="006F0B90">
        <w:rPr>
          <w:rtl/>
        </w:rPr>
        <w:t>نجا، جملات حال</w:t>
      </w:r>
      <w:r w:rsidR="002902AD">
        <w:rPr>
          <w:rtl/>
        </w:rPr>
        <w:t>ی</w:t>
      </w:r>
      <w:r w:rsidRPr="006F0B90">
        <w:rPr>
          <w:rtl/>
        </w:rPr>
        <w:t>ه</w:t>
      </w:r>
      <w:r>
        <w:rPr>
          <w:rFonts w:hint="cs"/>
          <w:rtl/>
        </w:rPr>
        <w:t xml:space="preserve"> </w:t>
      </w:r>
      <w:r>
        <w:rPr>
          <w:rFonts w:cs="Traditional Arabic" w:hint="cs"/>
          <w:rtl/>
        </w:rPr>
        <w:t>﴿</w:t>
      </w:r>
      <w:r w:rsidR="00D852F2" w:rsidRPr="002902AD">
        <w:rPr>
          <w:rStyle w:val="Char3"/>
          <w:rtl/>
        </w:rPr>
        <w:t>وَهُمۡ كُسَالَىٰ</w:t>
      </w:r>
      <w:r>
        <w:rPr>
          <w:rFonts w:cs="Traditional Arabic" w:hint="cs"/>
          <w:rtl/>
        </w:rPr>
        <w:t>﴾</w:t>
      </w:r>
      <w:r w:rsidRPr="006F0B90">
        <w:rPr>
          <w:rtl/>
        </w:rPr>
        <w:t xml:space="preserve"> و</w:t>
      </w:r>
      <w:r>
        <w:rPr>
          <w:rFonts w:hint="cs"/>
          <w:rtl/>
        </w:rPr>
        <w:t xml:space="preserve"> </w:t>
      </w:r>
      <w:r>
        <w:rPr>
          <w:rFonts w:cs="Traditional Arabic" w:hint="cs"/>
          <w:rtl/>
        </w:rPr>
        <w:t>﴿</w:t>
      </w:r>
      <w:r w:rsidR="00D852F2" w:rsidRPr="002902AD">
        <w:rPr>
          <w:rStyle w:val="Char3"/>
          <w:rtl/>
        </w:rPr>
        <w:t>وَهُمۡ كَٰرِهُونَ</w:t>
      </w:r>
      <w:r>
        <w:rPr>
          <w:rFonts w:cs="Traditional Arabic" w:hint="cs"/>
          <w:rtl/>
        </w:rPr>
        <w:t>﴾</w:t>
      </w:r>
      <w:r w:rsidRPr="006F0B90">
        <w:rPr>
          <w:rtl/>
        </w:rPr>
        <w:t xml:space="preserve"> </w:t>
      </w:r>
      <w:r w:rsidRPr="006F0B90">
        <w:rPr>
          <w:rFonts w:cs="Traditional Arabic"/>
          <w:rtl/>
        </w:rPr>
        <w:t>«</w:t>
      </w:r>
      <w:r w:rsidRPr="006F0B90">
        <w:rPr>
          <w:rtl/>
        </w:rPr>
        <w:t xml:space="preserve"> در برابر</w:t>
      </w:r>
      <w:r>
        <w:rPr>
          <w:rFonts w:hint="cs"/>
          <w:rtl/>
        </w:rPr>
        <w:t xml:space="preserve"> </w:t>
      </w:r>
      <w:r>
        <w:rPr>
          <w:rFonts w:cs="Traditional Arabic" w:hint="cs"/>
          <w:rtl/>
        </w:rPr>
        <w:t>﴿</w:t>
      </w:r>
      <w:r w:rsidR="00D852F2" w:rsidRPr="002902AD">
        <w:rPr>
          <w:rStyle w:val="Char3"/>
          <w:rtl/>
        </w:rPr>
        <w:t>وَهُمۡ رَٰكِعُونَ</w:t>
      </w:r>
      <w:r>
        <w:rPr>
          <w:rFonts w:cs="Traditional Arabic" w:hint="cs"/>
          <w:rtl/>
        </w:rPr>
        <w:t>﴾</w:t>
      </w:r>
      <w:r w:rsidRPr="006F0B90">
        <w:rPr>
          <w:rtl/>
        </w:rPr>
        <w:t xml:space="preserve"> قرار دارند.</w:t>
      </w:r>
    </w:p>
    <w:p w:rsidR="00D852F2" w:rsidRDefault="00082CC7" w:rsidP="00B77C5A">
      <w:pPr>
        <w:pStyle w:val="a5"/>
        <w:rPr>
          <w:rtl/>
        </w:rPr>
      </w:pPr>
      <w:r w:rsidRPr="006F0B90">
        <w:rPr>
          <w:rtl/>
        </w:rPr>
        <w:t>ثان</w:t>
      </w:r>
      <w:r w:rsidR="002902AD">
        <w:rPr>
          <w:rtl/>
        </w:rPr>
        <w:t>ی</w:t>
      </w:r>
      <w:r w:rsidRPr="006F0B90">
        <w:rPr>
          <w:rtl/>
        </w:rPr>
        <w:t>اً: در آ</w:t>
      </w:r>
      <w:r w:rsidR="002902AD">
        <w:rPr>
          <w:rtl/>
        </w:rPr>
        <w:t>ی</w:t>
      </w:r>
      <w:r w:rsidRPr="006F0B90">
        <w:rPr>
          <w:rtl/>
        </w:rPr>
        <w:t>ه مزبور، جمله</w:t>
      </w:r>
      <w:r>
        <w:rPr>
          <w:rFonts w:hint="cs"/>
          <w:rtl/>
        </w:rPr>
        <w:t xml:space="preserve">: </w:t>
      </w:r>
      <w:r>
        <w:rPr>
          <w:rFonts w:cs="Traditional Arabic" w:hint="cs"/>
          <w:rtl/>
        </w:rPr>
        <w:t>﴿</w:t>
      </w:r>
      <w:r w:rsidR="00D852F2" w:rsidRPr="002902AD">
        <w:rPr>
          <w:rStyle w:val="Char3"/>
          <w:rtl/>
        </w:rPr>
        <w:t>يُؤۡتُونَ ٱلزَّكَوٰةَ</w:t>
      </w:r>
      <w:r>
        <w:rPr>
          <w:rFonts w:cs="Traditional Arabic" w:hint="cs"/>
          <w:rtl/>
        </w:rPr>
        <w:t>﴾</w:t>
      </w:r>
      <w:r w:rsidRPr="006F0B90">
        <w:rPr>
          <w:rtl/>
        </w:rPr>
        <w:t xml:space="preserve"> به جمله</w:t>
      </w:r>
      <w:r>
        <w:rPr>
          <w:rFonts w:hint="cs"/>
          <w:rtl/>
        </w:rPr>
        <w:t xml:space="preserve">: </w:t>
      </w:r>
      <w:r>
        <w:rPr>
          <w:rFonts w:cs="Traditional Arabic" w:hint="cs"/>
          <w:rtl/>
        </w:rPr>
        <w:t>﴿</w:t>
      </w:r>
      <w:r w:rsidR="00D852F2" w:rsidRPr="002902AD">
        <w:rPr>
          <w:rStyle w:val="Char3"/>
          <w:rtl/>
        </w:rPr>
        <w:t>يُقِيمُونَ ٱلصَّلَوٰةَ</w:t>
      </w:r>
      <w:r>
        <w:rPr>
          <w:rFonts w:cs="Traditional Arabic" w:hint="cs"/>
          <w:rtl/>
        </w:rPr>
        <w:t>﴾</w:t>
      </w:r>
      <w:r w:rsidRPr="006F0B90">
        <w:rPr>
          <w:rtl/>
        </w:rPr>
        <w:t xml:space="preserve"> معطوف است و ضم</w:t>
      </w:r>
      <w:r w:rsidR="002902AD">
        <w:rPr>
          <w:rtl/>
        </w:rPr>
        <w:t>ی</w:t>
      </w:r>
      <w:r w:rsidRPr="006F0B90">
        <w:rPr>
          <w:rtl/>
        </w:rPr>
        <w:t>ر «هم» در جمله حال</w:t>
      </w:r>
      <w:r w:rsidR="002902AD">
        <w:rPr>
          <w:rtl/>
        </w:rPr>
        <w:t>ی</w:t>
      </w:r>
      <w:r w:rsidRPr="006F0B90">
        <w:rPr>
          <w:rtl/>
        </w:rPr>
        <w:t>ه</w:t>
      </w:r>
      <w:r>
        <w:rPr>
          <w:rFonts w:hint="cs"/>
          <w:rtl/>
        </w:rPr>
        <w:t xml:space="preserve"> </w:t>
      </w:r>
      <w:r>
        <w:rPr>
          <w:rFonts w:cs="Traditional Arabic" w:hint="cs"/>
          <w:rtl/>
        </w:rPr>
        <w:t>﴿</w:t>
      </w:r>
      <w:r w:rsidR="00D852F2" w:rsidRPr="002902AD">
        <w:rPr>
          <w:rStyle w:val="Char3"/>
          <w:rtl/>
        </w:rPr>
        <w:t>وَهُمۡ رَٰكِعُونَ</w:t>
      </w:r>
      <w:r>
        <w:rPr>
          <w:rFonts w:cs="Traditional Arabic" w:hint="cs"/>
          <w:rtl/>
        </w:rPr>
        <w:t>﴾</w:t>
      </w:r>
      <w:r w:rsidRPr="006F0B90">
        <w:rPr>
          <w:rtl/>
        </w:rPr>
        <w:t xml:space="preserve"> رابط است و مرجع - </w:t>
      </w:r>
      <w:r w:rsidR="002902AD">
        <w:rPr>
          <w:rtl/>
        </w:rPr>
        <w:t>ی</w:t>
      </w:r>
      <w:r w:rsidRPr="006F0B90">
        <w:rPr>
          <w:rtl/>
        </w:rPr>
        <w:t>ا به عبارت د</w:t>
      </w:r>
      <w:r w:rsidR="002902AD">
        <w:rPr>
          <w:rtl/>
        </w:rPr>
        <w:t>ی</w:t>
      </w:r>
      <w:r w:rsidRPr="006F0B90">
        <w:rPr>
          <w:rtl/>
        </w:rPr>
        <w:t>گر، ذوالحال آن- ضم</w:t>
      </w:r>
      <w:r w:rsidR="002902AD">
        <w:rPr>
          <w:rtl/>
        </w:rPr>
        <w:t>ی</w:t>
      </w:r>
      <w:r w:rsidRPr="006F0B90">
        <w:rPr>
          <w:rtl/>
        </w:rPr>
        <w:t>ر «واو» در هر دو فعل</w:t>
      </w:r>
      <w:r>
        <w:rPr>
          <w:rFonts w:hint="cs"/>
          <w:rtl/>
        </w:rPr>
        <w:t xml:space="preserve"> </w:t>
      </w:r>
      <w:r>
        <w:rPr>
          <w:rFonts w:cs="Traditional Arabic" w:hint="cs"/>
          <w:rtl/>
        </w:rPr>
        <w:t>﴿</w:t>
      </w:r>
      <w:r w:rsidR="00D852F2" w:rsidRPr="002902AD">
        <w:rPr>
          <w:rStyle w:val="Char3"/>
          <w:rtl/>
        </w:rPr>
        <w:t>يُقِيمُونَ</w:t>
      </w:r>
      <w:r>
        <w:rPr>
          <w:rFonts w:cs="Traditional Arabic" w:hint="cs"/>
          <w:rtl/>
        </w:rPr>
        <w:t>﴾</w:t>
      </w:r>
      <w:r w:rsidRPr="006F0B90">
        <w:rPr>
          <w:rtl/>
        </w:rPr>
        <w:t xml:space="preserve">  و</w:t>
      </w:r>
      <w:r>
        <w:rPr>
          <w:rFonts w:hint="cs"/>
          <w:rtl/>
        </w:rPr>
        <w:t xml:space="preserve"> </w:t>
      </w:r>
      <w:r>
        <w:rPr>
          <w:rFonts w:cs="Traditional Arabic" w:hint="cs"/>
          <w:rtl/>
        </w:rPr>
        <w:t>﴿</w:t>
      </w:r>
      <w:r w:rsidR="00D852F2" w:rsidRPr="002902AD">
        <w:rPr>
          <w:rStyle w:val="Char3"/>
          <w:rtl/>
        </w:rPr>
        <w:t>يُؤۡتُونَ</w:t>
      </w:r>
      <w:r>
        <w:rPr>
          <w:rFonts w:cs="Traditional Arabic" w:hint="cs"/>
          <w:rtl/>
        </w:rPr>
        <w:t>﴾</w:t>
      </w:r>
      <w:r w:rsidRPr="006F0B90">
        <w:rPr>
          <w:rtl/>
        </w:rPr>
        <w:t xml:space="preserve"> است و نمى‏توان، بدون دل</w:t>
      </w:r>
      <w:r w:rsidR="002902AD">
        <w:rPr>
          <w:rtl/>
        </w:rPr>
        <w:t>ی</w:t>
      </w:r>
      <w:r w:rsidRPr="006F0B90">
        <w:rPr>
          <w:rtl/>
        </w:rPr>
        <w:t>ل ضم</w:t>
      </w:r>
      <w:r w:rsidR="002902AD">
        <w:rPr>
          <w:rtl/>
        </w:rPr>
        <w:t>ی</w:t>
      </w:r>
      <w:r w:rsidRPr="006F0B90">
        <w:rPr>
          <w:rtl/>
        </w:rPr>
        <w:t>ر «واو» در جمله</w:t>
      </w:r>
      <w:r>
        <w:rPr>
          <w:rFonts w:hint="cs"/>
          <w:rtl/>
        </w:rPr>
        <w:t xml:space="preserve">: </w:t>
      </w:r>
      <w:r w:rsidR="00D852F2">
        <w:rPr>
          <w:rFonts w:cs="Traditional Arabic" w:hint="cs"/>
          <w:rtl/>
        </w:rPr>
        <w:t>﴿</w:t>
      </w:r>
      <w:r w:rsidR="00D852F2" w:rsidRPr="002902AD">
        <w:rPr>
          <w:rStyle w:val="Char3"/>
          <w:rtl/>
        </w:rPr>
        <w:t>يُقِيمُونَ ٱلصَّلَوٰةَ</w:t>
      </w:r>
      <w:r w:rsidR="00D852F2">
        <w:rPr>
          <w:rFonts w:cs="Traditional Arabic" w:hint="cs"/>
          <w:rtl/>
        </w:rPr>
        <w:t>﴾</w:t>
      </w:r>
      <w:r w:rsidRPr="006F0B90">
        <w:rPr>
          <w:rtl/>
        </w:rPr>
        <w:t xml:space="preserve"> را از مرجع</w:t>
      </w:r>
      <w:r w:rsidR="002902AD">
        <w:rPr>
          <w:rtl/>
        </w:rPr>
        <w:t>ی</w:t>
      </w:r>
      <w:r w:rsidRPr="006F0B90">
        <w:rPr>
          <w:rtl/>
        </w:rPr>
        <w:t xml:space="preserve">ت «هم» خلع </w:t>
      </w:r>
      <w:r w:rsidR="002902AD">
        <w:rPr>
          <w:rtl/>
        </w:rPr>
        <w:t>ک</w:t>
      </w:r>
      <w:r w:rsidRPr="006F0B90">
        <w:rPr>
          <w:rtl/>
        </w:rPr>
        <w:t>رد! بد</w:t>
      </w:r>
      <w:r w:rsidR="002902AD">
        <w:rPr>
          <w:rtl/>
        </w:rPr>
        <w:t>ی</w:t>
      </w:r>
      <w:r w:rsidRPr="006F0B90">
        <w:rPr>
          <w:rtl/>
        </w:rPr>
        <w:t>ن ترت</w:t>
      </w:r>
      <w:r w:rsidR="002902AD">
        <w:rPr>
          <w:rtl/>
        </w:rPr>
        <w:t>ی</w:t>
      </w:r>
      <w:r w:rsidRPr="006F0B90">
        <w:rPr>
          <w:rtl/>
        </w:rPr>
        <w:t>ب اگر تفس</w:t>
      </w:r>
      <w:r w:rsidR="002902AD">
        <w:rPr>
          <w:rtl/>
        </w:rPr>
        <w:t>ی</w:t>
      </w:r>
      <w:r w:rsidRPr="006F0B90">
        <w:rPr>
          <w:rtl/>
        </w:rPr>
        <w:t>ر ت</w:t>
      </w:r>
      <w:r w:rsidR="002902AD">
        <w:rPr>
          <w:rtl/>
        </w:rPr>
        <w:t>ی</w:t>
      </w:r>
      <w:r w:rsidRPr="006F0B90">
        <w:rPr>
          <w:rtl/>
        </w:rPr>
        <w:t>جانى و د</w:t>
      </w:r>
      <w:r w:rsidR="002902AD">
        <w:rPr>
          <w:rtl/>
        </w:rPr>
        <w:t>ی</w:t>
      </w:r>
      <w:r w:rsidRPr="006F0B90">
        <w:rPr>
          <w:rtl/>
        </w:rPr>
        <w:t>گر مدّع</w:t>
      </w:r>
      <w:r w:rsidR="002902AD">
        <w:rPr>
          <w:rtl/>
        </w:rPr>
        <w:t>ی</w:t>
      </w:r>
      <w:r w:rsidRPr="006F0B90">
        <w:rPr>
          <w:rtl/>
        </w:rPr>
        <w:t>ان را بپذ</w:t>
      </w:r>
      <w:r w:rsidR="002902AD">
        <w:rPr>
          <w:rtl/>
        </w:rPr>
        <w:t>ی</w:t>
      </w:r>
      <w:r w:rsidRPr="006F0B90">
        <w:rPr>
          <w:rtl/>
        </w:rPr>
        <w:t>ر</w:t>
      </w:r>
      <w:r w:rsidR="002902AD">
        <w:rPr>
          <w:rtl/>
        </w:rPr>
        <w:t>ی</w:t>
      </w:r>
      <w:r w:rsidRPr="006F0B90">
        <w:rPr>
          <w:rtl/>
        </w:rPr>
        <w:t>م، معناى آ</w:t>
      </w:r>
      <w:r w:rsidR="002902AD">
        <w:rPr>
          <w:rtl/>
        </w:rPr>
        <w:t>ی</w:t>
      </w:r>
      <w:r w:rsidRPr="006F0B90">
        <w:rPr>
          <w:rtl/>
        </w:rPr>
        <w:t>ه چن</w:t>
      </w:r>
      <w:r w:rsidR="002902AD">
        <w:rPr>
          <w:rtl/>
        </w:rPr>
        <w:t>ی</w:t>
      </w:r>
      <w:r w:rsidRPr="006F0B90">
        <w:rPr>
          <w:rtl/>
        </w:rPr>
        <w:t xml:space="preserve">ن خواهد بود </w:t>
      </w:r>
      <w:r w:rsidR="002902AD">
        <w:rPr>
          <w:rtl/>
        </w:rPr>
        <w:t>ک</w:t>
      </w:r>
      <w:r w:rsidRPr="006F0B90">
        <w:rPr>
          <w:rtl/>
        </w:rPr>
        <w:t>ه اول</w:t>
      </w:r>
      <w:r w:rsidR="002902AD">
        <w:rPr>
          <w:rtl/>
        </w:rPr>
        <w:t>ی</w:t>
      </w:r>
      <w:r w:rsidRPr="006F0B90">
        <w:rPr>
          <w:rtl/>
        </w:rPr>
        <w:t>اء و سرپرستان مؤمن</w:t>
      </w:r>
      <w:r w:rsidR="002902AD">
        <w:rPr>
          <w:rtl/>
        </w:rPr>
        <w:t>ی</w:t>
      </w:r>
      <w:r w:rsidRPr="006F0B90">
        <w:rPr>
          <w:rtl/>
        </w:rPr>
        <w:t xml:space="preserve">ن </w:t>
      </w:r>
      <w:r w:rsidR="002902AD">
        <w:rPr>
          <w:rtl/>
        </w:rPr>
        <w:t>ک</w:t>
      </w:r>
      <w:r w:rsidRPr="006F0B90">
        <w:rPr>
          <w:rtl/>
        </w:rPr>
        <w:t xml:space="preserve">سانى هستند </w:t>
      </w:r>
      <w:r w:rsidR="002902AD">
        <w:rPr>
          <w:rtl/>
        </w:rPr>
        <w:t>ک</w:t>
      </w:r>
      <w:r w:rsidRPr="006F0B90">
        <w:rPr>
          <w:rtl/>
        </w:rPr>
        <w:t>ه در حال ر</w:t>
      </w:r>
      <w:r w:rsidR="002902AD">
        <w:rPr>
          <w:rtl/>
        </w:rPr>
        <w:t>ک</w:t>
      </w:r>
      <w:r w:rsidRPr="006F0B90">
        <w:rPr>
          <w:rtl/>
        </w:rPr>
        <w:t xml:space="preserve">وع، نماز اقامه </w:t>
      </w:r>
      <w:r w:rsidR="002902AD">
        <w:rPr>
          <w:rtl/>
        </w:rPr>
        <w:t>ک</w:t>
      </w:r>
      <w:r w:rsidRPr="006F0B90">
        <w:rPr>
          <w:rtl/>
        </w:rPr>
        <w:t>رده و ز</w:t>
      </w:r>
      <w:r w:rsidR="002902AD">
        <w:rPr>
          <w:rtl/>
        </w:rPr>
        <w:t>ک</w:t>
      </w:r>
      <w:r w:rsidRPr="006F0B90">
        <w:rPr>
          <w:rtl/>
        </w:rPr>
        <w:t>ات مى‏پردازند! امّا اقامه نماز در حال ر</w:t>
      </w:r>
      <w:r w:rsidR="002902AD">
        <w:rPr>
          <w:rtl/>
        </w:rPr>
        <w:t>ک</w:t>
      </w:r>
      <w:r w:rsidRPr="006F0B90">
        <w:rPr>
          <w:rtl/>
        </w:rPr>
        <w:t>وع، عبارت بى‏معنا</w:t>
      </w:r>
      <w:r w:rsidR="002902AD">
        <w:rPr>
          <w:rtl/>
        </w:rPr>
        <w:t>ی</w:t>
      </w:r>
      <w:r w:rsidRPr="006F0B90">
        <w:rPr>
          <w:rtl/>
        </w:rPr>
        <w:t>ى است؛ ز</w:t>
      </w:r>
      <w:r w:rsidR="002902AD">
        <w:rPr>
          <w:rtl/>
        </w:rPr>
        <w:t>ی</w:t>
      </w:r>
      <w:r w:rsidRPr="006F0B90">
        <w:rPr>
          <w:rtl/>
        </w:rPr>
        <w:t>را ر</w:t>
      </w:r>
      <w:r w:rsidR="002902AD">
        <w:rPr>
          <w:rtl/>
        </w:rPr>
        <w:t>ک</w:t>
      </w:r>
      <w:r w:rsidRPr="006F0B90">
        <w:rPr>
          <w:rtl/>
        </w:rPr>
        <w:t xml:space="preserve">وع جزئى از نماز است و </w:t>
      </w:r>
      <w:r w:rsidR="002902AD">
        <w:rPr>
          <w:rtl/>
        </w:rPr>
        <w:t>ک</w:t>
      </w:r>
      <w:r w:rsidRPr="006F0B90">
        <w:rPr>
          <w:rtl/>
        </w:rPr>
        <w:t>ل در جزء نمى‏گنجد!</w:t>
      </w:r>
      <w:r>
        <w:rPr>
          <w:rFonts w:hint="cs"/>
          <w:rtl/>
        </w:rPr>
        <w:t>.</w:t>
      </w:r>
    </w:p>
    <w:p w:rsidR="00D852F2" w:rsidRDefault="00082CC7" w:rsidP="00B77C5A">
      <w:pPr>
        <w:pStyle w:val="a5"/>
        <w:numPr>
          <w:ilvl w:val="0"/>
          <w:numId w:val="20"/>
        </w:numPr>
        <w:ind w:left="641" w:hanging="357"/>
        <w:rPr>
          <w:rtl/>
        </w:rPr>
      </w:pPr>
      <w:r w:rsidRPr="006F0B90">
        <w:rPr>
          <w:rtl/>
        </w:rPr>
        <w:t>جز در مورد عل</w:t>
      </w:r>
      <w:r w:rsidR="002902AD">
        <w:rPr>
          <w:rtl/>
        </w:rPr>
        <w:t>ی</w:t>
      </w:r>
      <w:r w:rsidRPr="006F0B90">
        <w:rPr>
          <w:rtl/>
        </w:rPr>
        <w:t xml:space="preserve"> </w:t>
      </w:r>
      <w:r w:rsidRPr="006F0B90">
        <w:rPr>
          <w:rFonts w:cs="CTraditional Arabic"/>
          <w:rtl/>
        </w:rPr>
        <w:t>س</w:t>
      </w:r>
      <w:r w:rsidRPr="006F0B90">
        <w:rPr>
          <w:rtl/>
        </w:rPr>
        <w:t xml:space="preserve"> چن</w:t>
      </w:r>
      <w:r w:rsidR="002902AD">
        <w:rPr>
          <w:rtl/>
        </w:rPr>
        <w:t>ی</w:t>
      </w:r>
      <w:r w:rsidRPr="006F0B90">
        <w:rPr>
          <w:rtl/>
        </w:rPr>
        <w:t>ن ادّعا</w:t>
      </w:r>
      <w:r w:rsidR="002902AD">
        <w:rPr>
          <w:rtl/>
        </w:rPr>
        <w:t>ی</w:t>
      </w:r>
      <w:r w:rsidRPr="006F0B90">
        <w:rPr>
          <w:rtl/>
        </w:rPr>
        <w:t xml:space="preserve">ى نشده است و نه پیامبر </w:t>
      </w:r>
      <w:r w:rsidRPr="006F0B90">
        <w:rPr>
          <w:rFonts w:cs="CTraditional Arabic"/>
          <w:rtl/>
        </w:rPr>
        <w:t>ص</w:t>
      </w:r>
      <w:r w:rsidRPr="006F0B90">
        <w:rPr>
          <w:rtl/>
        </w:rPr>
        <w:t xml:space="preserve"> و نه فرزندان عل</w:t>
      </w:r>
      <w:r w:rsidR="002902AD">
        <w:rPr>
          <w:rtl/>
        </w:rPr>
        <w:t>ی</w:t>
      </w:r>
      <w:r w:rsidRPr="006F0B90">
        <w:rPr>
          <w:rtl/>
        </w:rPr>
        <w:t xml:space="preserve"> </w:t>
      </w:r>
      <w:r w:rsidRPr="006F0B90">
        <w:rPr>
          <w:rFonts w:cs="CTraditional Arabic"/>
          <w:rtl/>
        </w:rPr>
        <w:t>س</w:t>
      </w:r>
      <w:r w:rsidRPr="006F0B90">
        <w:rPr>
          <w:rtl/>
        </w:rPr>
        <w:t xml:space="preserve"> چن</w:t>
      </w:r>
      <w:r w:rsidR="002902AD">
        <w:rPr>
          <w:rtl/>
        </w:rPr>
        <w:t>ی</w:t>
      </w:r>
      <w:r w:rsidRPr="006F0B90">
        <w:rPr>
          <w:rtl/>
        </w:rPr>
        <w:t xml:space="preserve">ن </w:t>
      </w:r>
      <w:r w:rsidR="002902AD">
        <w:rPr>
          <w:rtl/>
        </w:rPr>
        <w:t>ک</w:t>
      </w:r>
      <w:r w:rsidRPr="006F0B90">
        <w:rPr>
          <w:rtl/>
        </w:rPr>
        <w:t>ارى ن</w:t>
      </w:r>
      <w:r w:rsidR="002902AD">
        <w:rPr>
          <w:rtl/>
        </w:rPr>
        <w:t>ک</w:t>
      </w:r>
      <w:r w:rsidRPr="006F0B90">
        <w:rPr>
          <w:rtl/>
        </w:rPr>
        <w:t>رده‏اند، پس در ا</w:t>
      </w:r>
      <w:r w:rsidR="002902AD">
        <w:rPr>
          <w:rtl/>
        </w:rPr>
        <w:t>ی</w:t>
      </w:r>
      <w:r w:rsidRPr="006F0B90">
        <w:rPr>
          <w:rtl/>
        </w:rPr>
        <w:t xml:space="preserve">ن مورد </w:t>
      </w:r>
      <w:r w:rsidR="002902AD">
        <w:rPr>
          <w:rtl/>
        </w:rPr>
        <w:t>ک</w:t>
      </w:r>
      <w:r w:rsidRPr="006F0B90">
        <w:rPr>
          <w:rtl/>
        </w:rPr>
        <w:t>ه مصداق اعطاى ز</w:t>
      </w:r>
      <w:r w:rsidR="002902AD">
        <w:rPr>
          <w:rtl/>
        </w:rPr>
        <w:t>ک</w:t>
      </w:r>
      <w:r w:rsidRPr="006F0B90">
        <w:rPr>
          <w:rtl/>
        </w:rPr>
        <w:t>ات در ر</w:t>
      </w:r>
      <w:r w:rsidR="002902AD">
        <w:rPr>
          <w:rtl/>
        </w:rPr>
        <w:t>ک</w:t>
      </w:r>
      <w:r w:rsidRPr="006F0B90">
        <w:rPr>
          <w:rtl/>
        </w:rPr>
        <w:t xml:space="preserve">وع نماز، جز </w:t>
      </w:r>
      <w:r w:rsidR="002902AD">
        <w:rPr>
          <w:rtl/>
        </w:rPr>
        <w:t>یک</w:t>
      </w:r>
      <w:r w:rsidRPr="006F0B90">
        <w:rPr>
          <w:rtl/>
        </w:rPr>
        <w:t xml:space="preserve"> تن ن</w:t>
      </w:r>
      <w:r w:rsidR="002902AD">
        <w:rPr>
          <w:rtl/>
        </w:rPr>
        <w:t>ی</w:t>
      </w:r>
      <w:r w:rsidRPr="006F0B90">
        <w:rPr>
          <w:rtl/>
        </w:rPr>
        <w:t>ست، استعمال الفاظ جمع ه</w:t>
      </w:r>
      <w:r w:rsidR="002902AD">
        <w:rPr>
          <w:rtl/>
        </w:rPr>
        <w:t>ی</w:t>
      </w:r>
      <w:r w:rsidRPr="006F0B90">
        <w:rPr>
          <w:rtl/>
        </w:rPr>
        <w:t xml:space="preserve">چ وجهى ندارد و خلاف بلاغت و فصاحت قرآن است </w:t>
      </w:r>
      <w:r w:rsidR="002902AD">
        <w:rPr>
          <w:rtl/>
        </w:rPr>
        <w:t>ک</w:t>
      </w:r>
      <w:r w:rsidRPr="006F0B90">
        <w:rPr>
          <w:rtl/>
        </w:rPr>
        <w:t>ه آ</w:t>
      </w:r>
      <w:r w:rsidR="002902AD">
        <w:rPr>
          <w:rtl/>
        </w:rPr>
        <w:t>ی</w:t>
      </w:r>
      <w:r w:rsidRPr="006F0B90">
        <w:rPr>
          <w:rtl/>
        </w:rPr>
        <w:t xml:space="preserve">ه براى معرّفى </w:t>
      </w:r>
      <w:r w:rsidR="002902AD">
        <w:rPr>
          <w:rtl/>
        </w:rPr>
        <w:t>یک</w:t>
      </w:r>
      <w:r w:rsidRPr="006F0B90">
        <w:rPr>
          <w:rtl/>
        </w:rPr>
        <w:t xml:space="preserve"> فرد از الفاظ جمع، خصوصاً ص</w:t>
      </w:r>
      <w:r w:rsidR="002902AD">
        <w:rPr>
          <w:rtl/>
        </w:rPr>
        <w:t>ی</w:t>
      </w:r>
      <w:r w:rsidRPr="006F0B90">
        <w:rPr>
          <w:rtl/>
        </w:rPr>
        <w:t>غه «الذ</w:t>
      </w:r>
      <w:r w:rsidR="002902AD">
        <w:rPr>
          <w:rtl/>
        </w:rPr>
        <w:t>ی</w:t>
      </w:r>
      <w:r w:rsidRPr="006F0B90">
        <w:rPr>
          <w:rtl/>
        </w:rPr>
        <w:t>ن» و ضم</w:t>
      </w:r>
      <w:r w:rsidR="002902AD">
        <w:rPr>
          <w:rtl/>
        </w:rPr>
        <w:t>ی</w:t>
      </w:r>
      <w:r w:rsidRPr="006F0B90">
        <w:rPr>
          <w:rtl/>
        </w:rPr>
        <w:t xml:space="preserve">ر «هم» استفاده </w:t>
      </w:r>
      <w:r w:rsidR="002902AD">
        <w:rPr>
          <w:rtl/>
        </w:rPr>
        <w:t>ک</w:t>
      </w:r>
      <w:r w:rsidRPr="006F0B90">
        <w:rPr>
          <w:rtl/>
        </w:rPr>
        <w:t xml:space="preserve">ند </w:t>
      </w:r>
      <w:r w:rsidR="002902AD">
        <w:rPr>
          <w:rtl/>
        </w:rPr>
        <w:t>ک</w:t>
      </w:r>
      <w:r w:rsidRPr="006F0B90">
        <w:rPr>
          <w:rtl/>
        </w:rPr>
        <w:t>ه اصلاً در زبان عربى استعمال آن براى غ</w:t>
      </w:r>
      <w:r w:rsidR="002902AD">
        <w:rPr>
          <w:rtl/>
        </w:rPr>
        <w:t>ی</w:t>
      </w:r>
      <w:r w:rsidRPr="006F0B90">
        <w:rPr>
          <w:rtl/>
        </w:rPr>
        <w:t>ر جمع، حتّى به منظور ا</w:t>
      </w:r>
      <w:r w:rsidR="002902AD">
        <w:rPr>
          <w:rtl/>
        </w:rPr>
        <w:t>ک</w:t>
      </w:r>
      <w:r w:rsidRPr="006F0B90">
        <w:rPr>
          <w:rtl/>
        </w:rPr>
        <w:t>رام هم معمول ن</w:t>
      </w:r>
      <w:r w:rsidR="002902AD">
        <w:rPr>
          <w:rtl/>
        </w:rPr>
        <w:t>ی</w:t>
      </w:r>
      <w:r w:rsidRPr="006F0B90">
        <w:rPr>
          <w:rtl/>
        </w:rPr>
        <w:t>ست! و امّا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 xml:space="preserve">ز </w:t>
      </w:r>
      <w:r w:rsidR="002902AD">
        <w:rPr>
          <w:rtl/>
        </w:rPr>
        <w:t>یک</w:t>
      </w:r>
      <w:r w:rsidRPr="006F0B90">
        <w:rPr>
          <w:rtl/>
        </w:rPr>
        <w:t>ى از مؤمنان بود و دوستى او ن</w:t>
      </w:r>
      <w:r w:rsidR="002902AD">
        <w:rPr>
          <w:rtl/>
        </w:rPr>
        <w:t>ی</w:t>
      </w:r>
      <w:r w:rsidRPr="006F0B90">
        <w:rPr>
          <w:rtl/>
        </w:rPr>
        <w:t>ز همانند دوستى د</w:t>
      </w:r>
      <w:r w:rsidR="002902AD">
        <w:rPr>
          <w:rtl/>
        </w:rPr>
        <w:t>ی</w:t>
      </w:r>
      <w:r w:rsidRPr="006F0B90">
        <w:rPr>
          <w:rtl/>
        </w:rPr>
        <w:t xml:space="preserve">گر مؤمنانى </w:t>
      </w:r>
      <w:r w:rsidR="002902AD">
        <w:rPr>
          <w:rtl/>
        </w:rPr>
        <w:t>ک</w:t>
      </w:r>
      <w:r w:rsidRPr="006F0B90">
        <w:rPr>
          <w:rtl/>
        </w:rPr>
        <w:t>ه نماز و ز</w:t>
      </w:r>
      <w:r w:rsidR="002902AD">
        <w:rPr>
          <w:rtl/>
        </w:rPr>
        <w:t>ک</w:t>
      </w:r>
      <w:r w:rsidRPr="006F0B90">
        <w:rPr>
          <w:rtl/>
        </w:rPr>
        <w:t>اتشان را خاشعانه و مخلصانه به جاى مى‏آورند، بر همه مؤمنان واجب است!</w:t>
      </w:r>
      <w:r>
        <w:rPr>
          <w:rFonts w:hint="cs"/>
          <w:rtl/>
        </w:rPr>
        <w:t>.</w:t>
      </w:r>
    </w:p>
    <w:p w:rsidR="00082CC7" w:rsidRPr="003B1DAD" w:rsidRDefault="00082CC7" w:rsidP="00B77C5A">
      <w:pPr>
        <w:pStyle w:val="a5"/>
        <w:numPr>
          <w:ilvl w:val="0"/>
          <w:numId w:val="20"/>
        </w:numPr>
        <w:ind w:left="641" w:hanging="357"/>
        <w:rPr>
          <w:rtl/>
        </w:rPr>
      </w:pPr>
      <w:r w:rsidRPr="006F0B90">
        <w:rPr>
          <w:rtl/>
        </w:rPr>
        <w:t>ت</w:t>
      </w:r>
      <w:r w:rsidR="002902AD">
        <w:rPr>
          <w:rtl/>
        </w:rPr>
        <w:t>ی</w:t>
      </w:r>
      <w:r w:rsidRPr="006F0B90">
        <w:rPr>
          <w:rtl/>
        </w:rPr>
        <w:t>جانى و سا</w:t>
      </w:r>
      <w:r w:rsidR="002902AD">
        <w:rPr>
          <w:rtl/>
        </w:rPr>
        <w:t>ی</w:t>
      </w:r>
      <w:r w:rsidRPr="006F0B90">
        <w:rPr>
          <w:rtl/>
        </w:rPr>
        <w:t>ر مدّع</w:t>
      </w:r>
      <w:r w:rsidR="002902AD">
        <w:rPr>
          <w:rtl/>
        </w:rPr>
        <w:t>ی</w:t>
      </w:r>
      <w:r w:rsidRPr="006F0B90">
        <w:rPr>
          <w:rtl/>
        </w:rPr>
        <w:t>ان، در تحم</w:t>
      </w:r>
      <w:r w:rsidR="002902AD">
        <w:rPr>
          <w:rtl/>
        </w:rPr>
        <w:t>ی</w:t>
      </w:r>
      <w:r w:rsidRPr="006F0B90">
        <w:rPr>
          <w:rtl/>
        </w:rPr>
        <w:t>ل ا</w:t>
      </w:r>
      <w:r w:rsidR="002902AD">
        <w:rPr>
          <w:rtl/>
        </w:rPr>
        <w:t>ی</w:t>
      </w:r>
      <w:r w:rsidRPr="006F0B90">
        <w:rPr>
          <w:rtl/>
        </w:rPr>
        <w:t>ن روا</w:t>
      </w:r>
      <w:r w:rsidR="002902AD">
        <w:rPr>
          <w:rtl/>
        </w:rPr>
        <w:t>ی</w:t>
      </w:r>
      <w:r w:rsidRPr="006F0B90">
        <w:rPr>
          <w:rtl/>
        </w:rPr>
        <w:t>ت به آ</w:t>
      </w:r>
      <w:r w:rsidR="002902AD">
        <w:rPr>
          <w:rtl/>
        </w:rPr>
        <w:t>ی</w:t>
      </w:r>
      <w:r w:rsidRPr="006F0B90">
        <w:rPr>
          <w:rtl/>
        </w:rPr>
        <w:t>ه، بر لفظ</w:t>
      </w:r>
      <w:r>
        <w:rPr>
          <w:rFonts w:hint="cs"/>
          <w:rtl/>
        </w:rPr>
        <w:t xml:space="preserve"> </w:t>
      </w:r>
      <w:r w:rsidRPr="006F0B90">
        <w:rPr>
          <w:rtl/>
        </w:rPr>
        <w:t xml:space="preserve"> «إنما» </w:t>
      </w:r>
      <w:r w:rsidR="002902AD">
        <w:rPr>
          <w:rtl/>
        </w:rPr>
        <w:t>ک</w:t>
      </w:r>
      <w:r w:rsidRPr="006F0B90">
        <w:rPr>
          <w:rtl/>
        </w:rPr>
        <w:t>ه از ادوات حصر مى‏باشد، ت</w:t>
      </w:r>
      <w:r w:rsidR="002902AD">
        <w:rPr>
          <w:rtl/>
        </w:rPr>
        <w:t>کی</w:t>
      </w:r>
      <w:r w:rsidRPr="006F0B90">
        <w:rPr>
          <w:rtl/>
        </w:rPr>
        <w:t>ه و تأ</w:t>
      </w:r>
      <w:r w:rsidR="002902AD">
        <w:rPr>
          <w:rtl/>
        </w:rPr>
        <w:t>کی</w:t>
      </w:r>
      <w:r w:rsidRPr="006F0B90">
        <w:rPr>
          <w:rtl/>
        </w:rPr>
        <w:t>د بس</w:t>
      </w:r>
      <w:r w:rsidR="002902AD">
        <w:rPr>
          <w:rtl/>
        </w:rPr>
        <w:t>ی</w:t>
      </w:r>
      <w:r w:rsidRPr="006F0B90">
        <w:rPr>
          <w:rtl/>
        </w:rPr>
        <w:t>ار مى‏</w:t>
      </w:r>
      <w:r w:rsidR="002902AD">
        <w:rPr>
          <w:rtl/>
        </w:rPr>
        <w:t>ک</w:t>
      </w:r>
      <w:r w:rsidRPr="006F0B90">
        <w:rPr>
          <w:rtl/>
        </w:rPr>
        <w:t>نند، از ا</w:t>
      </w:r>
      <w:r w:rsidR="002902AD">
        <w:rPr>
          <w:rtl/>
        </w:rPr>
        <w:t>ی</w:t>
      </w:r>
      <w:r w:rsidRPr="006F0B90">
        <w:rPr>
          <w:rtl/>
        </w:rPr>
        <w:t>ن رو مى‏گو</w:t>
      </w:r>
      <w:r w:rsidR="002902AD">
        <w:rPr>
          <w:rtl/>
        </w:rPr>
        <w:t>یی</w:t>
      </w:r>
      <w:r w:rsidRPr="006F0B90">
        <w:rPr>
          <w:rtl/>
        </w:rPr>
        <w:t>م: اگر چنانچه - به زعم ت</w:t>
      </w:r>
      <w:r w:rsidR="002902AD">
        <w:rPr>
          <w:rtl/>
        </w:rPr>
        <w:t>ی</w:t>
      </w:r>
      <w:r w:rsidRPr="006F0B90">
        <w:rPr>
          <w:rtl/>
        </w:rPr>
        <w:t>جانى و سا</w:t>
      </w:r>
      <w:r w:rsidR="002902AD">
        <w:rPr>
          <w:rtl/>
        </w:rPr>
        <w:t>ی</w:t>
      </w:r>
      <w:r w:rsidRPr="006F0B90">
        <w:rPr>
          <w:rtl/>
        </w:rPr>
        <w:t>ر ش</w:t>
      </w:r>
      <w:r w:rsidR="002902AD">
        <w:rPr>
          <w:rtl/>
        </w:rPr>
        <w:t>ی</w:t>
      </w:r>
      <w:r w:rsidRPr="006F0B90">
        <w:rPr>
          <w:rtl/>
        </w:rPr>
        <w:t>ع</w:t>
      </w:r>
      <w:r w:rsidR="002902AD">
        <w:rPr>
          <w:rtl/>
        </w:rPr>
        <w:t>ی</w:t>
      </w:r>
      <w:r w:rsidRPr="006F0B90">
        <w:rPr>
          <w:rtl/>
        </w:rPr>
        <w:t>ان - سرپرستى و امارت مى‏بود، پس آ</w:t>
      </w:r>
      <w:r w:rsidR="002902AD">
        <w:rPr>
          <w:rtl/>
        </w:rPr>
        <w:t>ی</w:t>
      </w:r>
      <w:r w:rsidRPr="006F0B90">
        <w:rPr>
          <w:rtl/>
        </w:rPr>
        <w:t>ه تنها در مورد عل</w:t>
      </w:r>
      <w:r w:rsidR="002902AD">
        <w:rPr>
          <w:rtl/>
        </w:rPr>
        <w:t>ی</w:t>
      </w:r>
      <w:r w:rsidRPr="006F0B90">
        <w:rPr>
          <w:rtl/>
        </w:rPr>
        <w:t xml:space="preserve"> </w:t>
      </w:r>
      <w:r w:rsidRPr="006F0B90">
        <w:rPr>
          <w:rFonts w:cs="CTraditional Arabic"/>
          <w:rtl/>
        </w:rPr>
        <w:t>س</w:t>
      </w:r>
      <w:r w:rsidRPr="006F0B90">
        <w:rPr>
          <w:rtl/>
        </w:rPr>
        <w:t xml:space="preserve"> صادق است؛ ز</w:t>
      </w:r>
      <w:r w:rsidR="002902AD">
        <w:rPr>
          <w:rtl/>
        </w:rPr>
        <w:t>ی</w:t>
      </w:r>
      <w:r w:rsidRPr="006F0B90">
        <w:rPr>
          <w:rtl/>
        </w:rPr>
        <w:t>را طبق آ</w:t>
      </w:r>
      <w:r w:rsidR="002902AD">
        <w:rPr>
          <w:rtl/>
        </w:rPr>
        <w:t>ی</w:t>
      </w:r>
      <w:r w:rsidRPr="006F0B90">
        <w:rPr>
          <w:rtl/>
        </w:rPr>
        <w:t>ه، براى هر ام</w:t>
      </w:r>
      <w:r w:rsidR="002902AD">
        <w:rPr>
          <w:rtl/>
        </w:rPr>
        <w:t>ی</w:t>
      </w:r>
      <w:r w:rsidRPr="006F0B90">
        <w:rPr>
          <w:rtl/>
        </w:rPr>
        <w:t>ر و امامى همچون عل</w:t>
      </w:r>
      <w:r w:rsidR="002902AD">
        <w:rPr>
          <w:rtl/>
        </w:rPr>
        <w:t>ی</w:t>
      </w:r>
      <w:r w:rsidRPr="006F0B90">
        <w:rPr>
          <w:rtl/>
        </w:rPr>
        <w:t xml:space="preserve"> </w:t>
      </w:r>
      <w:r w:rsidRPr="006F0B90">
        <w:rPr>
          <w:rFonts w:cs="CTraditional Arabic"/>
          <w:rtl/>
        </w:rPr>
        <w:t>س</w:t>
      </w:r>
      <w:r w:rsidRPr="006F0B90">
        <w:rPr>
          <w:rtl/>
        </w:rPr>
        <w:t xml:space="preserve">، واجب بوده </w:t>
      </w:r>
      <w:r w:rsidR="002902AD">
        <w:rPr>
          <w:rtl/>
        </w:rPr>
        <w:t>ک</w:t>
      </w:r>
      <w:r w:rsidRPr="006F0B90">
        <w:rPr>
          <w:rtl/>
        </w:rPr>
        <w:t>ه شرط سرپرستى و امارت را ادا نما</w:t>
      </w:r>
      <w:r w:rsidR="002902AD">
        <w:rPr>
          <w:rtl/>
        </w:rPr>
        <w:t>ی</w:t>
      </w:r>
      <w:r w:rsidRPr="006F0B90">
        <w:rPr>
          <w:rtl/>
        </w:rPr>
        <w:t xml:space="preserve">د؛ </w:t>
      </w:r>
      <w:r w:rsidR="002902AD">
        <w:rPr>
          <w:rtl/>
        </w:rPr>
        <w:t>ی</w:t>
      </w:r>
      <w:r w:rsidRPr="006F0B90">
        <w:rPr>
          <w:rtl/>
        </w:rPr>
        <w:t>عنى در حال ر</w:t>
      </w:r>
      <w:r w:rsidR="002902AD">
        <w:rPr>
          <w:rtl/>
        </w:rPr>
        <w:t>ک</w:t>
      </w:r>
      <w:r w:rsidRPr="006F0B90">
        <w:rPr>
          <w:rtl/>
        </w:rPr>
        <w:t>وع، ز</w:t>
      </w:r>
      <w:r w:rsidR="002902AD">
        <w:rPr>
          <w:rtl/>
        </w:rPr>
        <w:t>ک</w:t>
      </w:r>
      <w:r w:rsidRPr="006F0B90">
        <w:rPr>
          <w:rtl/>
        </w:rPr>
        <w:t xml:space="preserve">ات بپردازد! چرا پیامبر </w:t>
      </w:r>
      <w:r w:rsidRPr="006F0B90">
        <w:rPr>
          <w:rFonts w:cs="CTraditional Arabic"/>
          <w:rtl/>
        </w:rPr>
        <w:t>ص</w:t>
      </w:r>
      <w:r w:rsidRPr="006F0B90">
        <w:rPr>
          <w:rtl/>
        </w:rPr>
        <w:t xml:space="preserve"> و فرزندان عل</w:t>
      </w:r>
      <w:r w:rsidR="002902AD">
        <w:rPr>
          <w:rtl/>
        </w:rPr>
        <w:t>ی</w:t>
      </w:r>
      <w:r w:rsidRPr="006F0B90">
        <w:rPr>
          <w:rtl/>
        </w:rPr>
        <w:t xml:space="preserve"> </w:t>
      </w:r>
      <w:r w:rsidRPr="006F0B90">
        <w:rPr>
          <w:rFonts w:cs="CTraditional Arabic"/>
          <w:rtl/>
        </w:rPr>
        <w:t>س</w:t>
      </w:r>
      <w:r w:rsidRPr="006F0B90">
        <w:rPr>
          <w:rtl/>
        </w:rPr>
        <w:t>، ه</w:t>
      </w:r>
      <w:r w:rsidR="002902AD">
        <w:rPr>
          <w:rtl/>
        </w:rPr>
        <w:t>ی</w:t>
      </w:r>
      <w:r w:rsidRPr="006F0B90">
        <w:rPr>
          <w:rtl/>
        </w:rPr>
        <w:t>چگاه ز</w:t>
      </w:r>
      <w:r w:rsidR="002902AD">
        <w:rPr>
          <w:rtl/>
        </w:rPr>
        <w:t>ک</w:t>
      </w:r>
      <w:r w:rsidRPr="006F0B90">
        <w:rPr>
          <w:rtl/>
        </w:rPr>
        <w:t>اتشان را در حال ر</w:t>
      </w:r>
      <w:r w:rsidR="002902AD">
        <w:rPr>
          <w:rtl/>
        </w:rPr>
        <w:t>ک</w:t>
      </w:r>
      <w:r w:rsidRPr="006F0B90">
        <w:rPr>
          <w:rtl/>
        </w:rPr>
        <w:t>وع نپرداختند و شرط ولا</w:t>
      </w:r>
      <w:r w:rsidR="002902AD">
        <w:rPr>
          <w:rtl/>
        </w:rPr>
        <w:t>ی</w:t>
      </w:r>
      <w:r w:rsidRPr="006F0B90">
        <w:rPr>
          <w:rtl/>
        </w:rPr>
        <w:t>ت و سرپرستى را ادا ننمودند؟ اگر امامت و ولا</w:t>
      </w:r>
      <w:r w:rsidR="002902AD">
        <w:rPr>
          <w:rtl/>
        </w:rPr>
        <w:t>ی</w:t>
      </w:r>
      <w:r w:rsidRPr="006F0B90">
        <w:rPr>
          <w:rtl/>
        </w:rPr>
        <w:t>ت به دادن ز</w:t>
      </w:r>
      <w:r w:rsidR="002902AD">
        <w:rPr>
          <w:rtl/>
        </w:rPr>
        <w:t>ک</w:t>
      </w:r>
      <w:r w:rsidRPr="006F0B90">
        <w:rPr>
          <w:rtl/>
        </w:rPr>
        <w:t>ات در ر</w:t>
      </w:r>
      <w:r w:rsidR="002902AD">
        <w:rPr>
          <w:rtl/>
        </w:rPr>
        <w:t>ک</w:t>
      </w:r>
      <w:r w:rsidRPr="006F0B90">
        <w:rPr>
          <w:rtl/>
        </w:rPr>
        <w:t>وع است، بنابرا</w:t>
      </w:r>
      <w:r w:rsidR="002902AD">
        <w:rPr>
          <w:rtl/>
        </w:rPr>
        <w:t>ی</w:t>
      </w:r>
      <w:r w:rsidRPr="006F0B90">
        <w:rPr>
          <w:rtl/>
        </w:rPr>
        <w:t xml:space="preserve">ن پیامبر </w:t>
      </w:r>
      <w:r w:rsidRPr="006F0B90">
        <w:rPr>
          <w:rFonts w:cs="CTraditional Arabic"/>
          <w:rtl/>
        </w:rPr>
        <w:t>ص</w:t>
      </w:r>
      <w:r w:rsidRPr="006F0B90">
        <w:rPr>
          <w:rtl/>
        </w:rPr>
        <w:t xml:space="preserve"> و حسن</w:t>
      </w:r>
      <w:r w:rsidR="002902AD">
        <w:rPr>
          <w:rtl/>
        </w:rPr>
        <w:t>ی</w:t>
      </w:r>
      <w:r w:rsidRPr="006F0B90">
        <w:rPr>
          <w:rtl/>
        </w:rPr>
        <w:t xml:space="preserve">ن و فرزندانشان </w:t>
      </w:r>
      <w:r w:rsidR="002902AD">
        <w:rPr>
          <w:rtl/>
        </w:rPr>
        <w:t>ک</w:t>
      </w:r>
      <w:r w:rsidRPr="006F0B90">
        <w:rPr>
          <w:rtl/>
        </w:rPr>
        <w:t>ه در ر</w:t>
      </w:r>
      <w:r w:rsidR="002902AD">
        <w:rPr>
          <w:rtl/>
        </w:rPr>
        <w:t>ک</w:t>
      </w:r>
      <w:r w:rsidRPr="006F0B90">
        <w:rPr>
          <w:rtl/>
        </w:rPr>
        <w:t>وع نمازشان، ز</w:t>
      </w:r>
      <w:r w:rsidR="002902AD">
        <w:rPr>
          <w:rtl/>
        </w:rPr>
        <w:t>ک</w:t>
      </w:r>
      <w:r w:rsidRPr="006F0B90">
        <w:rPr>
          <w:rtl/>
        </w:rPr>
        <w:t>ات نپرداخته‏اند، نبا</w:t>
      </w:r>
      <w:r w:rsidR="002902AD">
        <w:rPr>
          <w:rtl/>
        </w:rPr>
        <w:t>ی</w:t>
      </w:r>
      <w:r w:rsidRPr="006F0B90">
        <w:rPr>
          <w:rtl/>
        </w:rPr>
        <w:t xml:space="preserve">د بر </w:t>
      </w:r>
      <w:r w:rsidRPr="003B1DAD">
        <w:rPr>
          <w:rtl/>
        </w:rPr>
        <w:t>مؤمن</w:t>
      </w:r>
      <w:r w:rsidR="002902AD">
        <w:rPr>
          <w:rtl/>
        </w:rPr>
        <w:t>ی</w:t>
      </w:r>
      <w:r w:rsidRPr="003B1DAD">
        <w:rPr>
          <w:rtl/>
        </w:rPr>
        <w:t>ن، ه</w:t>
      </w:r>
      <w:r w:rsidR="002902AD">
        <w:rPr>
          <w:rtl/>
        </w:rPr>
        <w:t>ی</w:t>
      </w:r>
      <w:r w:rsidRPr="003B1DAD">
        <w:rPr>
          <w:rtl/>
        </w:rPr>
        <w:t>چ ولا</w:t>
      </w:r>
      <w:r w:rsidR="002902AD">
        <w:rPr>
          <w:rtl/>
        </w:rPr>
        <w:t>ی</w:t>
      </w:r>
      <w:r w:rsidRPr="003B1DAD">
        <w:rPr>
          <w:rtl/>
        </w:rPr>
        <w:t>ت و سرپرستى‏اى داشته باشند!!</w:t>
      </w:r>
      <w:r w:rsidRPr="003B1DAD">
        <w:rPr>
          <w:rFonts w:hint="cs"/>
          <w:rtl/>
        </w:rPr>
        <w:t>.</w:t>
      </w:r>
    </w:p>
    <w:p w:rsidR="00D852F2" w:rsidRDefault="00082CC7" w:rsidP="00B77C5A">
      <w:pPr>
        <w:pStyle w:val="a5"/>
        <w:numPr>
          <w:ilvl w:val="0"/>
          <w:numId w:val="20"/>
        </w:numPr>
        <w:ind w:left="641" w:hanging="357"/>
        <w:rPr>
          <w:rtl/>
        </w:rPr>
      </w:pPr>
      <w:r w:rsidRPr="003B1DAD">
        <w:rPr>
          <w:rtl/>
        </w:rPr>
        <w:t>اوّلاً: در آ</w:t>
      </w:r>
      <w:r w:rsidR="002902AD">
        <w:rPr>
          <w:rtl/>
        </w:rPr>
        <w:t>ی</w:t>
      </w:r>
      <w:r w:rsidRPr="003B1DAD">
        <w:rPr>
          <w:rtl/>
        </w:rPr>
        <w:t>ه، تمام افعال به صورت مضارع ذ</w:t>
      </w:r>
      <w:r w:rsidR="002902AD">
        <w:rPr>
          <w:rtl/>
        </w:rPr>
        <w:t>ک</w:t>
      </w:r>
      <w:r w:rsidRPr="003B1DAD">
        <w:rPr>
          <w:rtl/>
        </w:rPr>
        <w:t xml:space="preserve">ر شده است </w:t>
      </w:r>
      <w:r w:rsidR="002902AD">
        <w:rPr>
          <w:rtl/>
        </w:rPr>
        <w:t>ک</w:t>
      </w:r>
      <w:r w:rsidRPr="003B1DAD">
        <w:rPr>
          <w:rtl/>
        </w:rPr>
        <w:t xml:space="preserve">ه بر استمرار و دوام </w:t>
      </w:r>
      <w:r w:rsidR="002902AD">
        <w:rPr>
          <w:rtl/>
        </w:rPr>
        <w:t>ک</w:t>
      </w:r>
      <w:r w:rsidRPr="003B1DAD">
        <w:rPr>
          <w:rtl/>
        </w:rPr>
        <w:t>ار دلالت دارد؛ چنانچه فعل جمله</w:t>
      </w:r>
      <w:r w:rsidRPr="003B1DAD">
        <w:rPr>
          <w:rFonts w:hint="cs"/>
          <w:rtl/>
        </w:rPr>
        <w:t xml:space="preserve">: </w:t>
      </w:r>
      <w:r w:rsidR="00D852F2">
        <w:rPr>
          <w:rFonts w:cs="Traditional Arabic" w:hint="cs"/>
          <w:rtl/>
        </w:rPr>
        <w:t>﴿</w:t>
      </w:r>
      <w:r w:rsidR="00D852F2" w:rsidRPr="002902AD">
        <w:rPr>
          <w:rStyle w:val="Char3"/>
          <w:rtl/>
        </w:rPr>
        <w:t>يُقِيمُونَ ٱلصَّلَوٰةَ</w:t>
      </w:r>
      <w:r w:rsidR="00D852F2">
        <w:rPr>
          <w:rFonts w:cs="Traditional Arabic" w:hint="cs"/>
          <w:rtl/>
        </w:rPr>
        <w:t>﴾</w:t>
      </w:r>
      <w:r w:rsidRPr="003B1DAD">
        <w:rPr>
          <w:rtl/>
        </w:rPr>
        <w:t xml:space="preserve"> براى </w:t>
      </w:r>
      <w:r w:rsidR="002902AD">
        <w:rPr>
          <w:rtl/>
        </w:rPr>
        <w:t>ک</w:t>
      </w:r>
      <w:r w:rsidRPr="003B1DAD">
        <w:rPr>
          <w:rtl/>
        </w:rPr>
        <w:t xml:space="preserve">سى </w:t>
      </w:r>
      <w:r w:rsidR="002902AD">
        <w:rPr>
          <w:rtl/>
        </w:rPr>
        <w:t>ک</w:t>
      </w:r>
      <w:r w:rsidRPr="003B1DAD">
        <w:rPr>
          <w:rtl/>
        </w:rPr>
        <w:t xml:space="preserve">ه فقط </w:t>
      </w:r>
      <w:r w:rsidR="002902AD">
        <w:rPr>
          <w:rtl/>
        </w:rPr>
        <w:t>یک</w:t>
      </w:r>
      <w:r w:rsidRPr="003B1DAD">
        <w:rPr>
          <w:rtl/>
        </w:rPr>
        <w:t xml:space="preserve"> بار نماز اقامه </w:t>
      </w:r>
      <w:r w:rsidR="002902AD">
        <w:rPr>
          <w:rtl/>
        </w:rPr>
        <w:t>ک</w:t>
      </w:r>
      <w:r w:rsidRPr="003B1DAD">
        <w:rPr>
          <w:rtl/>
        </w:rPr>
        <w:t>ند، استعمال نمى‏شود، بل</w:t>
      </w:r>
      <w:r w:rsidR="002902AD">
        <w:rPr>
          <w:rtl/>
        </w:rPr>
        <w:t>ک</w:t>
      </w:r>
      <w:r w:rsidRPr="003B1DAD">
        <w:rPr>
          <w:rtl/>
        </w:rPr>
        <w:t xml:space="preserve">ه آن در مورد </w:t>
      </w:r>
      <w:r w:rsidR="002902AD">
        <w:rPr>
          <w:rtl/>
        </w:rPr>
        <w:t>ک</w:t>
      </w:r>
      <w:r w:rsidRPr="003B1DAD">
        <w:rPr>
          <w:rtl/>
        </w:rPr>
        <w:t xml:space="preserve">سى </w:t>
      </w:r>
      <w:r w:rsidR="002902AD">
        <w:rPr>
          <w:rtl/>
        </w:rPr>
        <w:t>ک</w:t>
      </w:r>
      <w:r w:rsidRPr="003B1DAD">
        <w:rPr>
          <w:rtl/>
        </w:rPr>
        <w:t>ه مستمرّاً نماز اقامه مى‏</w:t>
      </w:r>
      <w:r w:rsidR="002902AD">
        <w:rPr>
          <w:rtl/>
        </w:rPr>
        <w:t>ک</w:t>
      </w:r>
      <w:r w:rsidRPr="003B1DAD">
        <w:rPr>
          <w:rtl/>
        </w:rPr>
        <w:t xml:space="preserve">ند، به </w:t>
      </w:r>
      <w:r w:rsidR="002902AD">
        <w:rPr>
          <w:rtl/>
        </w:rPr>
        <w:t>ک</w:t>
      </w:r>
      <w:r w:rsidRPr="003B1DAD">
        <w:rPr>
          <w:rtl/>
        </w:rPr>
        <w:t>ار برده مى‏شود و بنابرا</w:t>
      </w:r>
      <w:r w:rsidR="002902AD">
        <w:rPr>
          <w:rtl/>
        </w:rPr>
        <w:t>ی</w:t>
      </w:r>
      <w:r w:rsidRPr="003B1DAD">
        <w:rPr>
          <w:rtl/>
        </w:rPr>
        <w:t>ن در آ</w:t>
      </w:r>
      <w:r w:rsidR="002902AD">
        <w:rPr>
          <w:rtl/>
        </w:rPr>
        <w:t>ی</w:t>
      </w:r>
      <w:r w:rsidRPr="003B1DAD">
        <w:rPr>
          <w:rtl/>
        </w:rPr>
        <w:t xml:space="preserve">ه، </w:t>
      </w:r>
      <w:r w:rsidR="002902AD">
        <w:rPr>
          <w:rtl/>
        </w:rPr>
        <w:t>ک</w:t>
      </w:r>
      <w:r w:rsidRPr="003B1DAD">
        <w:rPr>
          <w:rtl/>
        </w:rPr>
        <w:t xml:space="preserve">سانى منظور هستند </w:t>
      </w:r>
      <w:r w:rsidR="002902AD">
        <w:rPr>
          <w:rtl/>
        </w:rPr>
        <w:t>ک</w:t>
      </w:r>
      <w:r w:rsidRPr="003B1DAD">
        <w:rPr>
          <w:rtl/>
        </w:rPr>
        <w:t>ه مادام‏العمر نماز به‏پا مى‏دارند.. هم</w:t>
      </w:r>
      <w:r w:rsidR="002902AD">
        <w:rPr>
          <w:rtl/>
        </w:rPr>
        <w:t>ی</w:t>
      </w:r>
      <w:r w:rsidRPr="003B1DAD">
        <w:rPr>
          <w:rtl/>
        </w:rPr>
        <w:t>ن ح</w:t>
      </w:r>
      <w:r w:rsidR="002902AD">
        <w:rPr>
          <w:rtl/>
        </w:rPr>
        <w:t>ک</w:t>
      </w:r>
      <w:r w:rsidRPr="003B1DAD">
        <w:rPr>
          <w:rtl/>
        </w:rPr>
        <w:t>م ع</w:t>
      </w:r>
      <w:r w:rsidR="002902AD">
        <w:rPr>
          <w:rtl/>
        </w:rPr>
        <w:t>ی</w:t>
      </w:r>
      <w:r w:rsidRPr="003B1DAD">
        <w:rPr>
          <w:rtl/>
        </w:rPr>
        <w:t>ناً براى فعل</w:t>
      </w:r>
      <w:r w:rsidRPr="006F0B90">
        <w:rPr>
          <w:rtl/>
        </w:rPr>
        <w:t xml:space="preserve"> جمله</w:t>
      </w:r>
      <w:r>
        <w:rPr>
          <w:rFonts w:hint="cs"/>
          <w:rtl/>
        </w:rPr>
        <w:t xml:space="preserve">: </w:t>
      </w:r>
      <w:r w:rsidR="00D852F2">
        <w:rPr>
          <w:rFonts w:cs="Traditional Arabic" w:hint="cs"/>
          <w:rtl/>
        </w:rPr>
        <w:t>﴿</w:t>
      </w:r>
      <w:r w:rsidR="00D852F2" w:rsidRPr="002902AD">
        <w:rPr>
          <w:rStyle w:val="Char3"/>
          <w:rtl/>
        </w:rPr>
        <w:t>يُؤۡتُونَ ٱلزَّكَوٰةَ</w:t>
      </w:r>
      <w:r w:rsidR="00D852F2">
        <w:rPr>
          <w:rFonts w:cs="Traditional Arabic" w:hint="cs"/>
          <w:rtl/>
        </w:rPr>
        <w:t>﴾</w:t>
      </w:r>
      <w:r w:rsidRPr="006F0B90">
        <w:rPr>
          <w:rtl/>
        </w:rPr>
        <w:t xml:space="preserve"> ن</w:t>
      </w:r>
      <w:r w:rsidR="002902AD">
        <w:rPr>
          <w:rtl/>
        </w:rPr>
        <w:t>ی</w:t>
      </w:r>
      <w:r w:rsidRPr="006F0B90">
        <w:rPr>
          <w:rtl/>
        </w:rPr>
        <w:t xml:space="preserve">ز جارى است؛ </w:t>
      </w:r>
      <w:r w:rsidR="002902AD">
        <w:rPr>
          <w:rtl/>
        </w:rPr>
        <w:t>ی</w:t>
      </w:r>
      <w:r w:rsidRPr="006F0B90">
        <w:rPr>
          <w:rtl/>
        </w:rPr>
        <w:t xml:space="preserve">عنى در مورد </w:t>
      </w:r>
      <w:r w:rsidR="002902AD">
        <w:rPr>
          <w:rtl/>
        </w:rPr>
        <w:t>ک</w:t>
      </w:r>
      <w:r w:rsidRPr="006F0B90">
        <w:rPr>
          <w:rtl/>
        </w:rPr>
        <w:t xml:space="preserve">سانى استعمال مى‏شود </w:t>
      </w:r>
      <w:r w:rsidR="002902AD">
        <w:rPr>
          <w:rtl/>
        </w:rPr>
        <w:t>ک</w:t>
      </w:r>
      <w:r w:rsidRPr="006F0B90">
        <w:rPr>
          <w:rtl/>
        </w:rPr>
        <w:t>ه - در صورت مشمول</w:t>
      </w:r>
      <w:r w:rsidR="002902AD">
        <w:rPr>
          <w:rtl/>
        </w:rPr>
        <w:t>ی</w:t>
      </w:r>
      <w:r w:rsidRPr="006F0B90">
        <w:rPr>
          <w:rtl/>
        </w:rPr>
        <w:t>ت ح</w:t>
      </w:r>
      <w:r w:rsidR="002902AD">
        <w:rPr>
          <w:rtl/>
        </w:rPr>
        <w:t>ک</w:t>
      </w:r>
      <w:r w:rsidRPr="006F0B90">
        <w:rPr>
          <w:rtl/>
        </w:rPr>
        <w:t>م ز</w:t>
      </w:r>
      <w:r w:rsidR="002902AD">
        <w:rPr>
          <w:rtl/>
        </w:rPr>
        <w:t>ک</w:t>
      </w:r>
      <w:r w:rsidRPr="006F0B90">
        <w:rPr>
          <w:rtl/>
        </w:rPr>
        <w:t>ات - همواره ز</w:t>
      </w:r>
      <w:r w:rsidR="002902AD">
        <w:rPr>
          <w:rtl/>
        </w:rPr>
        <w:t>ک</w:t>
      </w:r>
      <w:r w:rsidRPr="006F0B90">
        <w:rPr>
          <w:rtl/>
        </w:rPr>
        <w:t>ات مى‏پردازند.. از ا</w:t>
      </w:r>
      <w:r w:rsidR="002902AD">
        <w:rPr>
          <w:rtl/>
        </w:rPr>
        <w:t>ی</w:t>
      </w:r>
      <w:r w:rsidRPr="006F0B90">
        <w:rPr>
          <w:rtl/>
        </w:rPr>
        <w:t>ن رو، اگر معناى آ</w:t>
      </w:r>
      <w:r w:rsidR="002902AD">
        <w:rPr>
          <w:rtl/>
        </w:rPr>
        <w:t>ی</w:t>
      </w:r>
      <w:r w:rsidRPr="006F0B90">
        <w:rPr>
          <w:rtl/>
        </w:rPr>
        <w:t>ه را مطابق دلخواه ت</w:t>
      </w:r>
      <w:r w:rsidR="002902AD">
        <w:rPr>
          <w:rtl/>
        </w:rPr>
        <w:t>ی</w:t>
      </w:r>
      <w:r w:rsidRPr="006F0B90">
        <w:rPr>
          <w:rtl/>
        </w:rPr>
        <w:t>جانى و سا</w:t>
      </w:r>
      <w:r w:rsidR="002902AD">
        <w:rPr>
          <w:rtl/>
        </w:rPr>
        <w:t>ی</w:t>
      </w:r>
      <w:r w:rsidRPr="006F0B90">
        <w:rPr>
          <w:rtl/>
        </w:rPr>
        <w:t>ر مدّع</w:t>
      </w:r>
      <w:r w:rsidR="002902AD">
        <w:rPr>
          <w:rtl/>
        </w:rPr>
        <w:t>ی</w:t>
      </w:r>
      <w:r w:rsidRPr="006F0B90">
        <w:rPr>
          <w:rtl/>
        </w:rPr>
        <w:t>ان بدان</w:t>
      </w:r>
      <w:r w:rsidR="002902AD">
        <w:rPr>
          <w:rtl/>
        </w:rPr>
        <w:t>ی</w:t>
      </w:r>
      <w:r w:rsidRPr="006F0B90">
        <w:rPr>
          <w:rtl/>
        </w:rPr>
        <w:t>م، در ا</w:t>
      </w:r>
      <w:r w:rsidR="002902AD">
        <w:rPr>
          <w:rtl/>
        </w:rPr>
        <w:t>ی</w:t>
      </w:r>
      <w:r w:rsidRPr="006F0B90">
        <w:rPr>
          <w:rtl/>
        </w:rPr>
        <w:t>ن صورت اول</w:t>
      </w:r>
      <w:r w:rsidR="002902AD">
        <w:rPr>
          <w:rtl/>
        </w:rPr>
        <w:t>ی</w:t>
      </w:r>
      <w:r w:rsidRPr="006F0B90">
        <w:rPr>
          <w:rtl/>
        </w:rPr>
        <w:t>اء و امامان مؤمن</w:t>
      </w:r>
      <w:r w:rsidR="002902AD">
        <w:rPr>
          <w:rtl/>
        </w:rPr>
        <w:t>ی</w:t>
      </w:r>
      <w:r w:rsidRPr="006F0B90">
        <w:rPr>
          <w:rtl/>
        </w:rPr>
        <w:t>ن با</w:t>
      </w:r>
      <w:r w:rsidR="002902AD">
        <w:rPr>
          <w:rtl/>
        </w:rPr>
        <w:t>ی</w:t>
      </w:r>
      <w:r w:rsidRPr="006F0B90">
        <w:rPr>
          <w:rtl/>
        </w:rPr>
        <w:t>د ز</w:t>
      </w:r>
      <w:r w:rsidR="002902AD">
        <w:rPr>
          <w:rtl/>
        </w:rPr>
        <w:t>ک</w:t>
      </w:r>
      <w:r w:rsidRPr="006F0B90">
        <w:rPr>
          <w:rtl/>
        </w:rPr>
        <w:t>اتشان را - دا</w:t>
      </w:r>
      <w:r w:rsidR="002902AD">
        <w:rPr>
          <w:rtl/>
        </w:rPr>
        <w:t>ی</w:t>
      </w:r>
      <w:r w:rsidRPr="006F0B90">
        <w:rPr>
          <w:rtl/>
        </w:rPr>
        <w:t>ماً - در حال ر</w:t>
      </w:r>
      <w:r w:rsidR="002902AD">
        <w:rPr>
          <w:rtl/>
        </w:rPr>
        <w:t>ک</w:t>
      </w:r>
      <w:r w:rsidRPr="006F0B90">
        <w:rPr>
          <w:rtl/>
        </w:rPr>
        <w:t>وع بپردازند، در حال</w:t>
      </w:r>
      <w:r w:rsidR="002902AD">
        <w:rPr>
          <w:rtl/>
        </w:rPr>
        <w:t>یک</w:t>
      </w:r>
      <w:r w:rsidRPr="006F0B90">
        <w:rPr>
          <w:rtl/>
        </w:rPr>
        <w:t>ه حتّى بنا به ا</w:t>
      </w:r>
      <w:r w:rsidR="002902AD">
        <w:rPr>
          <w:rtl/>
        </w:rPr>
        <w:t>ی</w:t>
      </w:r>
      <w:r w:rsidRPr="006F0B90">
        <w:rPr>
          <w:rtl/>
        </w:rPr>
        <w:t>ن روا</w:t>
      </w:r>
      <w:r w:rsidR="002902AD">
        <w:rPr>
          <w:rtl/>
        </w:rPr>
        <w:t>ی</w:t>
      </w:r>
      <w:r w:rsidRPr="006F0B90">
        <w:rPr>
          <w:rtl/>
        </w:rPr>
        <w:t>ت جعلى ن</w:t>
      </w:r>
      <w:r w:rsidR="002902AD">
        <w:rPr>
          <w:rtl/>
        </w:rPr>
        <w:t>ی</w:t>
      </w:r>
      <w:r w:rsidRPr="006F0B90">
        <w:rPr>
          <w:rtl/>
        </w:rPr>
        <w:t>ز، ا</w:t>
      </w:r>
      <w:r w:rsidR="002902AD">
        <w:rPr>
          <w:rtl/>
        </w:rPr>
        <w:t>ی</w:t>
      </w:r>
      <w:r w:rsidRPr="006F0B90">
        <w:rPr>
          <w:rtl/>
        </w:rPr>
        <w:t xml:space="preserve">ن </w:t>
      </w:r>
      <w:r w:rsidR="002902AD">
        <w:rPr>
          <w:rtl/>
        </w:rPr>
        <w:t>ک</w:t>
      </w:r>
      <w:r w:rsidRPr="006F0B90">
        <w:rPr>
          <w:rtl/>
        </w:rPr>
        <w:t>ار ب</w:t>
      </w:r>
      <w:r w:rsidR="002902AD">
        <w:rPr>
          <w:rtl/>
        </w:rPr>
        <w:t>ی</w:t>
      </w:r>
      <w:r w:rsidRPr="006F0B90">
        <w:rPr>
          <w:rtl/>
        </w:rPr>
        <w:t xml:space="preserve">ش از </w:t>
      </w:r>
      <w:r w:rsidR="002902AD">
        <w:rPr>
          <w:rtl/>
        </w:rPr>
        <w:t>یک</w:t>
      </w:r>
      <w:r w:rsidRPr="006F0B90">
        <w:rPr>
          <w:rtl/>
        </w:rPr>
        <w:t xml:space="preserve"> بار انجام نگرفته، و لذا مى‏پرس</w:t>
      </w:r>
      <w:r w:rsidR="002902AD">
        <w:rPr>
          <w:rtl/>
        </w:rPr>
        <w:t>ی</w:t>
      </w:r>
      <w:r w:rsidRPr="006F0B90">
        <w:rPr>
          <w:rtl/>
        </w:rPr>
        <w:t>م: چرا عل</w:t>
      </w:r>
      <w:r w:rsidR="002902AD">
        <w:rPr>
          <w:rtl/>
        </w:rPr>
        <w:t>ی</w:t>
      </w:r>
      <w:r w:rsidRPr="006F0B90">
        <w:rPr>
          <w:rtl/>
        </w:rPr>
        <w:t xml:space="preserve"> </w:t>
      </w:r>
      <w:r w:rsidRPr="006F0B90">
        <w:rPr>
          <w:rFonts w:cs="CTraditional Arabic"/>
          <w:rtl/>
        </w:rPr>
        <w:t>س</w:t>
      </w:r>
      <w:r w:rsidRPr="006F0B90">
        <w:rPr>
          <w:rtl/>
        </w:rPr>
        <w:t xml:space="preserve"> ا</w:t>
      </w:r>
      <w:r w:rsidR="002902AD">
        <w:rPr>
          <w:rtl/>
        </w:rPr>
        <w:t>ی</w:t>
      </w:r>
      <w:r w:rsidRPr="006F0B90">
        <w:rPr>
          <w:rtl/>
        </w:rPr>
        <w:t xml:space="preserve">ن </w:t>
      </w:r>
      <w:r w:rsidR="002902AD">
        <w:rPr>
          <w:rtl/>
        </w:rPr>
        <w:t>ک</w:t>
      </w:r>
      <w:r w:rsidRPr="006F0B90">
        <w:rPr>
          <w:rtl/>
        </w:rPr>
        <w:t xml:space="preserve">ار را تنها </w:t>
      </w:r>
      <w:r w:rsidR="002902AD">
        <w:rPr>
          <w:rtl/>
        </w:rPr>
        <w:t>یک</w:t>
      </w:r>
      <w:r w:rsidRPr="006F0B90">
        <w:rPr>
          <w:rtl/>
        </w:rPr>
        <w:t xml:space="preserve"> بار انجام داد و بر آن استمرار و تداوم ننمود؟!</w:t>
      </w:r>
      <w:r w:rsidR="00D852F2">
        <w:rPr>
          <w:rFonts w:hint="cs"/>
          <w:rtl/>
        </w:rPr>
        <w:t>.</w:t>
      </w:r>
    </w:p>
    <w:p w:rsidR="00D852F2" w:rsidRDefault="00082CC7" w:rsidP="00B77C5A">
      <w:pPr>
        <w:pStyle w:val="a5"/>
        <w:rPr>
          <w:rtl/>
        </w:rPr>
      </w:pPr>
      <w:r w:rsidRPr="006F0B90">
        <w:rPr>
          <w:rtl/>
        </w:rPr>
        <w:t>ثان</w:t>
      </w:r>
      <w:r w:rsidR="002902AD">
        <w:rPr>
          <w:rtl/>
        </w:rPr>
        <w:t>ی</w:t>
      </w:r>
      <w:r w:rsidRPr="006F0B90">
        <w:rPr>
          <w:rtl/>
        </w:rPr>
        <w:t>اً: علاوه بر آن، چنانچه مى‏ب</w:t>
      </w:r>
      <w:r w:rsidR="002902AD">
        <w:rPr>
          <w:rtl/>
        </w:rPr>
        <w:t>ی</w:t>
      </w:r>
      <w:r w:rsidRPr="006F0B90">
        <w:rPr>
          <w:rtl/>
        </w:rPr>
        <w:t>ن</w:t>
      </w:r>
      <w:r w:rsidR="002902AD">
        <w:rPr>
          <w:rtl/>
        </w:rPr>
        <w:t>ی</w:t>
      </w:r>
      <w:r w:rsidRPr="006F0B90">
        <w:rPr>
          <w:rtl/>
        </w:rPr>
        <w:t>م دادن ز</w:t>
      </w:r>
      <w:r w:rsidR="002902AD">
        <w:rPr>
          <w:rtl/>
        </w:rPr>
        <w:t>ک</w:t>
      </w:r>
      <w:r w:rsidRPr="006F0B90">
        <w:rPr>
          <w:rtl/>
        </w:rPr>
        <w:t>ات در حال ر</w:t>
      </w:r>
      <w:r w:rsidR="002902AD">
        <w:rPr>
          <w:rtl/>
        </w:rPr>
        <w:t>ک</w:t>
      </w:r>
      <w:r w:rsidRPr="006F0B90">
        <w:rPr>
          <w:rtl/>
        </w:rPr>
        <w:t>وع، در آ</w:t>
      </w:r>
      <w:r w:rsidR="002902AD">
        <w:rPr>
          <w:rtl/>
        </w:rPr>
        <w:t>ی</w:t>
      </w:r>
      <w:r w:rsidRPr="006F0B90">
        <w:rPr>
          <w:rtl/>
        </w:rPr>
        <w:t>ه به عنوان عمل ن</w:t>
      </w:r>
      <w:r w:rsidR="002902AD">
        <w:rPr>
          <w:rtl/>
        </w:rPr>
        <w:t>یک</w:t>
      </w:r>
      <w:r w:rsidRPr="006F0B90">
        <w:rPr>
          <w:rtl/>
        </w:rPr>
        <w:t xml:space="preserve"> و </w:t>
      </w:r>
      <w:r w:rsidR="002902AD">
        <w:rPr>
          <w:rtl/>
        </w:rPr>
        <w:t>یک</w:t>
      </w:r>
      <w:r w:rsidRPr="006F0B90">
        <w:rPr>
          <w:rtl/>
        </w:rPr>
        <w:t xml:space="preserve"> امت</w:t>
      </w:r>
      <w:r w:rsidR="002902AD">
        <w:rPr>
          <w:rtl/>
        </w:rPr>
        <w:t>ی</w:t>
      </w:r>
      <w:r w:rsidRPr="006F0B90">
        <w:rPr>
          <w:rtl/>
        </w:rPr>
        <w:t xml:space="preserve">از و </w:t>
      </w:r>
      <w:r w:rsidR="002902AD">
        <w:rPr>
          <w:rtl/>
        </w:rPr>
        <w:t>ک</w:t>
      </w:r>
      <w:r w:rsidRPr="006F0B90">
        <w:rPr>
          <w:rtl/>
        </w:rPr>
        <w:t xml:space="preserve">ارى </w:t>
      </w:r>
      <w:r w:rsidR="002902AD">
        <w:rPr>
          <w:rtl/>
        </w:rPr>
        <w:t>ک</w:t>
      </w:r>
      <w:r w:rsidRPr="006F0B90">
        <w:rPr>
          <w:rtl/>
        </w:rPr>
        <w:t>ه ممدوح است، ذ</w:t>
      </w:r>
      <w:r w:rsidR="002902AD">
        <w:rPr>
          <w:rtl/>
        </w:rPr>
        <w:t>ک</w:t>
      </w:r>
      <w:r w:rsidRPr="006F0B90">
        <w:rPr>
          <w:rtl/>
        </w:rPr>
        <w:t>ر شده و اگر منظور از آن را مطابق ادّعاى ت</w:t>
      </w:r>
      <w:r w:rsidR="002902AD">
        <w:rPr>
          <w:rtl/>
        </w:rPr>
        <w:t>ی</w:t>
      </w:r>
      <w:r w:rsidRPr="006F0B90">
        <w:rPr>
          <w:rtl/>
        </w:rPr>
        <w:t>جانى بدان</w:t>
      </w:r>
      <w:r w:rsidR="002902AD">
        <w:rPr>
          <w:rtl/>
        </w:rPr>
        <w:t>ی</w:t>
      </w:r>
      <w:r w:rsidRPr="006F0B90">
        <w:rPr>
          <w:rtl/>
        </w:rPr>
        <w:t>م، ا</w:t>
      </w:r>
      <w:r w:rsidR="002902AD">
        <w:rPr>
          <w:rtl/>
        </w:rPr>
        <w:t>ی</w:t>
      </w:r>
      <w:r w:rsidRPr="006F0B90">
        <w:rPr>
          <w:rtl/>
        </w:rPr>
        <w:t>ن امر اگر واجب نباشد، قطعاً مستحب است! پس چرا ائمه و علماء و مراجع مذهب و سا</w:t>
      </w:r>
      <w:r w:rsidR="002902AD">
        <w:rPr>
          <w:rtl/>
        </w:rPr>
        <w:t>ی</w:t>
      </w:r>
      <w:r w:rsidRPr="006F0B90">
        <w:rPr>
          <w:rtl/>
        </w:rPr>
        <w:t>ر زعماى ش</w:t>
      </w:r>
      <w:r w:rsidR="002902AD">
        <w:rPr>
          <w:rtl/>
        </w:rPr>
        <w:t>ی</w:t>
      </w:r>
      <w:r w:rsidRPr="006F0B90">
        <w:rPr>
          <w:rtl/>
        </w:rPr>
        <w:t>عه - لا اقل از باب تأسّى به تنها ولىّ مؤمن</w:t>
      </w:r>
      <w:r w:rsidR="002902AD">
        <w:rPr>
          <w:rtl/>
        </w:rPr>
        <w:t>ی</w:t>
      </w:r>
      <w:r w:rsidRPr="006F0B90">
        <w:rPr>
          <w:rtl/>
        </w:rPr>
        <w:t>ن، 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ک</w:t>
      </w:r>
      <w:r w:rsidRPr="006F0B90">
        <w:rPr>
          <w:rtl/>
        </w:rPr>
        <w:t xml:space="preserve">ه تنها و تنها او بوده </w:t>
      </w:r>
      <w:r w:rsidR="002902AD">
        <w:rPr>
          <w:rtl/>
        </w:rPr>
        <w:t>ک</w:t>
      </w:r>
      <w:r w:rsidRPr="006F0B90">
        <w:rPr>
          <w:rtl/>
        </w:rPr>
        <w:t>ه ا</w:t>
      </w:r>
      <w:r w:rsidR="002902AD">
        <w:rPr>
          <w:rtl/>
        </w:rPr>
        <w:t>ی</w:t>
      </w:r>
      <w:r w:rsidRPr="006F0B90">
        <w:rPr>
          <w:rtl/>
        </w:rPr>
        <w:t>ن شرط را به جا آورده - ه</w:t>
      </w:r>
      <w:r w:rsidR="002902AD">
        <w:rPr>
          <w:rtl/>
        </w:rPr>
        <w:t>ی</w:t>
      </w:r>
      <w:r w:rsidRPr="006F0B90">
        <w:rPr>
          <w:rtl/>
        </w:rPr>
        <w:t>چگاه موقع پرداخت ز</w:t>
      </w:r>
      <w:r w:rsidR="002902AD">
        <w:rPr>
          <w:rtl/>
        </w:rPr>
        <w:t>ک</w:t>
      </w:r>
      <w:r w:rsidRPr="006F0B90">
        <w:rPr>
          <w:rtl/>
        </w:rPr>
        <w:t>ات، ن</w:t>
      </w:r>
      <w:r w:rsidR="002902AD">
        <w:rPr>
          <w:rtl/>
        </w:rPr>
        <w:t>ی</w:t>
      </w:r>
      <w:r w:rsidRPr="006F0B90">
        <w:rPr>
          <w:rtl/>
        </w:rPr>
        <w:t>ت ن</w:t>
      </w:r>
      <w:r w:rsidR="002902AD">
        <w:rPr>
          <w:rtl/>
        </w:rPr>
        <w:t>ک</w:t>
      </w:r>
      <w:r w:rsidRPr="006F0B90">
        <w:rPr>
          <w:rtl/>
        </w:rPr>
        <w:t>رده و نمى‏</w:t>
      </w:r>
      <w:r w:rsidR="002902AD">
        <w:rPr>
          <w:rtl/>
        </w:rPr>
        <w:t>ک</w:t>
      </w:r>
      <w:r w:rsidRPr="006F0B90">
        <w:rPr>
          <w:rtl/>
        </w:rPr>
        <w:t>نند تا در هنگام ر</w:t>
      </w:r>
      <w:r w:rsidR="002902AD">
        <w:rPr>
          <w:rtl/>
        </w:rPr>
        <w:t>ک</w:t>
      </w:r>
      <w:r w:rsidRPr="006F0B90">
        <w:rPr>
          <w:rtl/>
        </w:rPr>
        <w:t>وعِ نمازشان، ز</w:t>
      </w:r>
      <w:r w:rsidR="002902AD">
        <w:rPr>
          <w:rtl/>
        </w:rPr>
        <w:t>ک</w:t>
      </w:r>
      <w:r w:rsidRPr="006F0B90">
        <w:rPr>
          <w:rtl/>
        </w:rPr>
        <w:t>ات خود را بپردازند؟!</w:t>
      </w:r>
      <w:r>
        <w:rPr>
          <w:rFonts w:hint="cs"/>
          <w:rtl/>
        </w:rPr>
        <w:t>.</w:t>
      </w:r>
    </w:p>
    <w:p w:rsidR="00D852F2" w:rsidRDefault="00082CC7" w:rsidP="00B77C5A">
      <w:pPr>
        <w:pStyle w:val="a5"/>
        <w:rPr>
          <w:rtl/>
        </w:rPr>
      </w:pPr>
      <w:r w:rsidRPr="006F0B90">
        <w:rPr>
          <w:rtl/>
        </w:rPr>
        <w:t>ثالثاً: آ</w:t>
      </w:r>
      <w:r w:rsidR="002902AD">
        <w:rPr>
          <w:rtl/>
        </w:rPr>
        <w:t>ی</w:t>
      </w:r>
      <w:r w:rsidRPr="006F0B90">
        <w:rPr>
          <w:rtl/>
        </w:rPr>
        <w:t>ا عل</w:t>
      </w:r>
      <w:r w:rsidR="002902AD">
        <w:rPr>
          <w:rtl/>
        </w:rPr>
        <w:t>ی</w:t>
      </w:r>
      <w:r w:rsidRPr="006F0B90">
        <w:rPr>
          <w:rtl/>
        </w:rPr>
        <w:t xml:space="preserve"> </w:t>
      </w:r>
      <w:r w:rsidRPr="006F0B90">
        <w:rPr>
          <w:rFonts w:cs="CTraditional Arabic"/>
          <w:rtl/>
        </w:rPr>
        <w:t>س</w:t>
      </w:r>
      <w:r w:rsidRPr="006F0B90">
        <w:rPr>
          <w:rtl/>
        </w:rPr>
        <w:t xml:space="preserve"> نمى‏توانست ز</w:t>
      </w:r>
      <w:r w:rsidR="002902AD">
        <w:rPr>
          <w:rtl/>
        </w:rPr>
        <w:t>ک</w:t>
      </w:r>
      <w:r w:rsidRPr="006F0B90">
        <w:rPr>
          <w:rtl/>
        </w:rPr>
        <w:t xml:space="preserve">ات خود را قبل </w:t>
      </w:r>
      <w:r w:rsidR="002902AD">
        <w:rPr>
          <w:rtl/>
        </w:rPr>
        <w:t>ی</w:t>
      </w:r>
      <w:r w:rsidRPr="006F0B90">
        <w:rPr>
          <w:rtl/>
        </w:rPr>
        <w:t>ا بعد از نماز بپردازد؟ و رابعاً: گدا</w:t>
      </w:r>
      <w:r w:rsidR="002902AD">
        <w:rPr>
          <w:rtl/>
        </w:rPr>
        <w:t>ی</w:t>
      </w:r>
      <w:r w:rsidRPr="006F0B90">
        <w:rPr>
          <w:rtl/>
        </w:rPr>
        <w:t xml:space="preserve">ى </w:t>
      </w:r>
      <w:r w:rsidR="002902AD">
        <w:rPr>
          <w:rtl/>
        </w:rPr>
        <w:t>ک</w:t>
      </w:r>
      <w:r w:rsidRPr="006F0B90">
        <w:rPr>
          <w:rtl/>
        </w:rPr>
        <w:t>ه نه تنها در نماز جماعت شر</w:t>
      </w:r>
      <w:r w:rsidR="002902AD">
        <w:rPr>
          <w:rtl/>
        </w:rPr>
        <w:t>ک</w:t>
      </w:r>
      <w:r w:rsidRPr="006F0B90">
        <w:rPr>
          <w:rtl/>
        </w:rPr>
        <w:t>ت ن</w:t>
      </w:r>
      <w:r w:rsidR="002902AD">
        <w:rPr>
          <w:rtl/>
        </w:rPr>
        <w:t>ک</w:t>
      </w:r>
      <w:r w:rsidRPr="006F0B90">
        <w:rPr>
          <w:rtl/>
        </w:rPr>
        <w:t>رده، بل</w:t>
      </w:r>
      <w:r w:rsidR="002902AD">
        <w:rPr>
          <w:rtl/>
        </w:rPr>
        <w:t>ک</w:t>
      </w:r>
      <w:r w:rsidRPr="006F0B90">
        <w:rPr>
          <w:rtl/>
        </w:rPr>
        <w:t>ه ملاحظه مسلمانان نمازگزار را هم ن</w:t>
      </w:r>
      <w:r w:rsidR="002902AD">
        <w:rPr>
          <w:rtl/>
        </w:rPr>
        <w:t>ک</w:t>
      </w:r>
      <w:r w:rsidRPr="006F0B90">
        <w:rPr>
          <w:rtl/>
        </w:rPr>
        <w:t>رده و با گدا</w:t>
      </w:r>
      <w:r w:rsidR="002902AD">
        <w:rPr>
          <w:rtl/>
        </w:rPr>
        <w:t>ی</w:t>
      </w:r>
      <w:r w:rsidRPr="006F0B90">
        <w:rPr>
          <w:rtl/>
        </w:rPr>
        <w:t>ى در مسجد - آن هم با اصرار تقاضا</w:t>
      </w:r>
      <w:r w:rsidR="002902AD">
        <w:rPr>
          <w:rtl/>
        </w:rPr>
        <w:t>ی</w:t>
      </w:r>
      <w:r w:rsidRPr="006F0B90">
        <w:rPr>
          <w:rtl/>
        </w:rPr>
        <w:t>ش - مزاحم نمازگزاران شده، چه خصوص</w:t>
      </w:r>
      <w:r w:rsidR="002902AD">
        <w:rPr>
          <w:rtl/>
        </w:rPr>
        <w:t>ی</w:t>
      </w:r>
      <w:r w:rsidRPr="006F0B90">
        <w:rPr>
          <w:rtl/>
        </w:rPr>
        <w:t xml:space="preserve">تى داشت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ترج</w:t>
      </w:r>
      <w:r w:rsidR="002902AD">
        <w:rPr>
          <w:rtl/>
        </w:rPr>
        <w:t>ی</w:t>
      </w:r>
      <w:r w:rsidRPr="006F0B90">
        <w:rPr>
          <w:rtl/>
        </w:rPr>
        <w:t>حاً ز</w:t>
      </w:r>
      <w:r w:rsidR="002902AD">
        <w:rPr>
          <w:rtl/>
        </w:rPr>
        <w:t>ک</w:t>
      </w:r>
      <w:r w:rsidRPr="006F0B90">
        <w:rPr>
          <w:rtl/>
        </w:rPr>
        <w:t>ات خود را به او پرداخت و صبر ن</w:t>
      </w:r>
      <w:r w:rsidR="002902AD">
        <w:rPr>
          <w:rtl/>
        </w:rPr>
        <w:t>ک</w:t>
      </w:r>
      <w:r w:rsidRPr="006F0B90">
        <w:rPr>
          <w:rtl/>
        </w:rPr>
        <w:t>رد تا نمازش را به پا</w:t>
      </w:r>
      <w:r w:rsidR="002902AD">
        <w:rPr>
          <w:rtl/>
        </w:rPr>
        <w:t>ی</w:t>
      </w:r>
      <w:r w:rsidRPr="006F0B90">
        <w:rPr>
          <w:rtl/>
        </w:rPr>
        <w:t>ان برساند و براى پرداخت ز</w:t>
      </w:r>
      <w:r w:rsidR="002902AD">
        <w:rPr>
          <w:rtl/>
        </w:rPr>
        <w:t>ک</w:t>
      </w:r>
      <w:r w:rsidRPr="006F0B90">
        <w:rPr>
          <w:rtl/>
        </w:rPr>
        <w:t>ات خو</w:t>
      </w:r>
      <w:r w:rsidR="002902AD">
        <w:rPr>
          <w:rtl/>
        </w:rPr>
        <w:t>ی</w:t>
      </w:r>
      <w:r w:rsidRPr="006F0B90">
        <w:rPr>
          <w:rtl/>
        </w:rPr>
        <w:t>ش، فرد مستحقّى را ب</w:t>
      </w:r>
      <w:r w:rsidR="002902AD">
        <w:rPr>
          <w:rtl/>
        </w:rPr>
        <w:t>ی</w:t>
      </w:r>
      <w:r w:rsidRPr="006F0B90">
        <w:rPr>
          <w:rtl/>
        </w:rPr>
        <w:t xml:space="preserve">ابد </w:t>
      </w:r>
      <w:r w:rsidR="002902AD">
        <w:rPr>
          <w:rtl/>
        </w:rPr>
        <w:t>ک</w:t>
      </w:r>
      <w:r w:rsidRPr="006F0B90">
        <w:rPr>
          <w:rtl/>
        </w:rPr>
        <w:t>ه با الحاف سؤال نمى‏</w:t>
      </w:r>
      <w:r w:rsidR="002902AD">
        <w:rPr>
          <w:rtl/>
        </w:rPr>
        <w:t>ک</w:t>
      </w:r>
      <w:r w:rsidRPr="006F0B90">
        <w:rPr>
          <w:rtl/>
        </w:rPr>
        <w:t>ند؟</w:t>
      </w:r>
      <w:r w:rsidRPr="002902AD">
        <w:rPr>
          <w:rStyle w:val="FootnoteReference"/>
          <w:rFonts w:ascii="B Lotus" w:hAnsi="B Lotus" w:hint="cs"/>
          <w:b/>
          <w:sz w:val="24"/>
        </w:rPr>
        <w:footnoteReference w:id="558"/>
      </w:r>
      <w:r w:rsidR="00D17E13" w:rsidRPr="002902AD">
        <w:rPr>
          <w:rStyle w:val="Char9"/>
          <w:rFonts w:hint="cs"/>
          <w:rtl/>
        </w:rPr>
        <w:t xml:space="preserve"> </w:t>
      </w:r>
      <w:r w:rsidRPr="006F0B90">
        <w:rPr>
          <w:rtl/>
        </w:rPr>
        <w:t>آ</w:t>
      </w:r>
      <w:r w:rsidR="002902AD">
        <w:rPr>
          <w:rtl/>
        </w:rPr>
        <w:t>ی</w:t>
      </w:r>
      <w:r w:rsidRPr="006F0B90">
        <w:rPr>
          <w:rtl/>
        </w:rPr>
        <w:t>ا چن</w:t>
      </w:r>
      <w:r w:rsidR="002902AD">
        <w:rPr>
          <w:rtl/>
        </w:rPr>
        <w:t>ی</w:t>
      </w:r>
      <w:r>
        <w:rPr>
          <w:rtl/>
        </w:rPr>
        <w:t xml:space="preserve">ن </w:t>
      </w:r>
      <w:r w:rsidR="002902AD">
        <w:rPr>
          <w:rtl/>
        </w:rPr>
        <w:t>ک</w:t>
      </w:r>
      <w:r>
        <w:rPr>
          <w:rtl/>
        </w:rPr>
        <w:t>سى در مد</w:t>
      </w:r>
      <w:r w:rsidR="002902AD">
        <w:rPr>
          <w:rtl/>
        </w:rPr>
        <w:t>ی</w:t>
      </w:r>
      <w:r>
        <w:rPr>
          <w:rtl/>
        </w:rPr>
        <w:t xml:space="preserve">نه </w:t>
      </w:r>
      <w:r w:rsidR="002902AD">
        <w:rPr>
          <w:rtl/>
        </w:rPr>
        <w:t>ی</w:t>
      </w:r>
      <w:r>
        <w:rPr>
          <w:rtl/>
        </w:rPr>
        <w:t>افت نمى‏شد؟!</w:t>
      </w:r>
      <w:r>
        <w:rPr>
          <w:rFonts w:hint="cs"/>
          <w:rtl/>
        </w:rPr>
        <w:t>.</w:t>
      </w:r>
    </w:p>
    <w:p w:rsidR="00D852F2" w:rsidRDefault="00082CC7" w:rsidP="00B77C5A">
      <w:pPr>
        <w:pStyle w:val="a5"/>
        <w:numPr>
          <w:ilvl w:val="0"/>
          <w:numId w:val="20"/>
        </w:numPr>
        <w:ind w:left="641" w:hanging="357"/>
        <w:rPr>
          <w:rtl/>
        </w:rPr>
      </w:pPr>
      <w:r w:rsidRPr="006F0B90">
        <w:rPr>
          <w:rtl/>
        </w:rPr>
        <w:t>اوّلاً: در ه</w:t>
      </w:r>
      <w:r w:rsidR="002902AD">
        <w:rPr>
          <w:rtl/>
        </w:rPr>
        <w:t>ی</w:t>
      </w:r>
      <w:r w:rsidRPr="006F0B90">
        <w:rPr>
          <w:rtl/>
        </w:rPr>
        <w:t>چ آ</w:t>
      </w:r>
      <w:r w:rsidR="002902AD">
        <w:rPr>
          <w:rtl/>
        </w:rPr>
        <w:t>ی</w:t>
      </w:r>
      <w:r w:rsidRPr="006F0B90">
        <w:rPr>
          <w:rtl/>
        </w:rPr>
        <w:t>ه و حد</w:t>
      </w:r>
      <w:r w:rsidR="002902AD">
        <w:rPr>
          <w:rtl/>
        </w:rPr>
        <w:t>ی</w:t>
      </w:r>
      <w:r w:rsidRPr="006F0B90">
        <w:rPr>
          <w:rtl/>
        </w:rPr>
        <w:t>ثى و حتّى ه</w:t>
      </w:r>
      <w:r w:rsidR="002902AD">
        <w:rPr>
          <w:rtl/>
        </w:rPr>
        <w:t>ی</w:t>
      </w:r>
      <w:r w:rsidRPr="006F0B90">
        <w:rPr>
          <w:rtl/>
        </w:rPr>
        <w:t xml:space="preserve">چ </w:t>
      </w:r>
      <w:r w:rsidR="002902AD">
        <w:rPr>
          <w:rtl/>
        </w:rPr>
        <w:t>ک</w:t>
      </w:r>
      <w:r w:rsidRPr="006F0B90">
        <w:rPr>
          <w:rtl/>
        </w:rPr>
        <w:t>تب فقهى ن</w:t>
      </w:r>
      <w:r w:rsidR="002902AD">
        <w:rPr>
          <w:rtl/>
        </w:rPr>
        <w:t>ی</w:t>
      </w:r>
      <w:r w:rsidRPr="006F0B90">
        <w:rPr>
          <w:rtl/>
        </w:rPr>
        <w:t xml:space="preserve">امده </w:t>
      </w:r>
      <w:r w:rsidR="002902AD">
        <w:rPr>
          <w:rtl/>
        </w:rPr>
        <w:t>ک</w:t>
      </w:r>
      <w:r w:rsidRPr="006F0B90">
        <w:rPr>
          <w:rtl/>
        </w:rPr>
        <w:t>ه مى‏توان در نماز، عقودى همچون: ز</w:t>
      </w:r>
      <w:r w:rsidR="002902AD">
        <w:rPr>
          <w:rtl/>
        </w:rPr>
        <w:t>ک</w:t>
      </w:r>
      <w:r w:rsidRPr="006F0B90">
        <w:rPr>
          <w:rtl/>
        </w:rPr>
        <w:t>ات، صدقه، هد</w:t>
      </w:r>
      <w:r w:rsidR="002902AD">
        <w:rPr>
          <w:rtl/>
        </w:rPr>
        <w:t>ی</w:t>
      </w:r>
      <w:r w:rsidRPr="006F0B90">
        <w:rPr>
          <w:rtl/>
        </w:rPr>
        <w:t>ه، انفاق، عتق، اجاره، ن</w:t>
      </w:r>
      <w:r w:rsidR="002902AD">
        <w:rPr>
          <w:rtl/>
        </w:rPr>
        <w:t>ک</w:t>
      </w:r>
      <w:r w:rsidRPr="006F0B90">
        <w:rPr>
          <w:rtl/>
        </w:rPr>
        <w:t xml:space="preserve">اح، طلاق و... - حال چه واجب باشد </w:t>
      </w:r>
      <w:r w:rsidR="002902AD">
        <w:rPr>
          <w:rtl/>
        </w:rPr>
        <w:t>ی</w:t>
      </w:r>
      <w:r w:rsidRPr="006F0B90">
        <w:rPr>
          <w:rtl/>
        </w:rPr>
        <w:t>ا مستحب - انجام داد.. ا</w:t>
      </w:r>
      <w:r w:rsidR="002902AD">
        <w:rPr>
          <w:rtl/>
        </w:rPr>
        <w:t>ی</w:t>
      </w:r>
      <w:r w:rsidRPr="006F0B90">
        <w:rPr>
          <w:rtl/>
        </w:rPr>
        <w:t xml:space="preserve">ن </w:t>
      </w:r>
      <w:r w:rsidR="002902AD">
        <w:rPr>
          <w:rtl/>
        </w:rPr>
        <w:t>ک</w:t>
      </w:r>
      <w:r w:rsidRPr="006F0B90">
        <w:rPr>
          <w:rtl/>
        </w:rPr>
        <w:t xml:space="preserve">ار نه تنها واجب </w:t>
      </w:r>
      <w:r w:rsidR="002902AD">
        <w:rPr>
          <w:rtl/>
        </w:rPr>
        <w:t>ی</w:t>
      </w:r>
      <w:r w:rsidRPr="006F0B90">
        <w:rPr>
          <w:rtl/>
        </w:rPr>
        <w:t>ا مستحب است، بل</w:t>
      </w:r>
      <w:r w:rsidR="002902AD">
        <w:rPr>
          <w:rtl/>
        </w:rPr>
        <w:t>ک</w:t>
      </w:r>
      <w:r w:rsidRPr="006F0B90">
        <w:rPr>
          <w:rtl/>
        </w:rPr>
        <w:t>ه به اجماع تمامى فقهاى ش</w:t>
      </w:r>
      <w:r w:rsidR="002902AD">
        <w:rPr>
          <w:rtl/>
        </w:rPr>
        <w:t>ی</w:t>
      </w:r>
      <w:r w:rsidRPr="006F0B90">
        <w:rPr>
          <w:rtl/>
        </w:rPr>
        <w:t>عه و سنّى نماز را باطل مى‏</w:t>
      </w:r>
      <w:r w:rsidR="002902AD">
        <w:rPr>
          <w:rtl/>
        </w:rPr>
        <w:t>ک</w:t>
      </w:r>
      <w:r w:rsidRPr="006F0B90">
        <w:rPr>
          <w:rtl/>
        </w:rPr>
        <w:t>ند! ثان</w:t>
      </w:r>
      <w:r w:rsidR="002902AD">
        <w:rPr>
          <w:rtl/>
        </w:rPr>
        <w:t>ی</w:t>
      </w:r>
      <w:r w:rsidRPr="006F0B90">
        <w:rPr>
          <w:rtl/>
        </w:rPr>
        <w:t>اً: ز</w:t>
      </w:r>
      <w:r w:rsidR="002902AD">
        <w:rPr>
          <w:rtl/>
        </w:rPr>
        <w:t>ک</w:t>
      </w:r>
      <w:r w:rsidRPr="006F0B90">
        <w:rPr>
          <w:rtl/>
        </w:rPr>
        <w:t>ات را خود اشخاص و به تشخ</w:t>
      </w:r>
      <w:r w:rsidR="002902AD">
        <w:rPr>
          <w:rtl/>
        </w:rPr>
        <w:t>ی</w:t>
      </w:r>
      <w:r w:rsidRPr="006F0B90">
        <w:rPr>
          <w:rtl/>
        </w:rPr>
        <w:t>ص خود نمى‏پردازند، بل</w:t>
      </w:r>
      <w:r w:rsidR="002902AD">
        <w:rPr>
          <w:rtl/>
        </w:rPr>
        <w:t>ک</w:t>
      </w:r>
      <w:r w:rsidRPr="006F0B90">
        <w:rPr>
          <w:rtl/>
        </w:rPr>
        <w:t>ه با</w:t>
      </w:r>
      <w:r w:rsidR="002902AD">
        <w:rPr>
          <w:rtl/>
        </w:rPr>
        <w:t>ی</w:t>
      </w:r>
      <w:r w:rsidRPr="006F0B90">
        <w:rPr>
          <w:rtl/>
        </w:rPr>
        <w:t>د آن را به عامل</w:t>
      </w:r>
      <w:r w:rsidR="002902AD">
        <w:rPr>
          <w:rtl/>
        </w:rPr>
        <w:t>ی</w:t>
      </w:r>
      <w:r w:rsidRPr="006F0B90">
        <w:rPr>
          <w:rtl/>
        </w:rPr>
        <w:t>ن ز</w:t>
      </w:r>
      <w:r w:rsidR="002902AD">
        <w:rPr>
          <w:rtl/>
        </w:rPr>
        <w:t>ک</w:t>
      </w:r>
      <w:r w:rsidRPr="006F0B90">
        <w:rPr>
          <w:rtl/>
        </w:rPr>
        <w:t xml:space="preserve">ات پرداخت </w:t>
      </w:r>
      <w:r w:rsidR="002902AD">
        <w:rPr>
          <w:rtl/>
        </w:rPr>
        <w:t>ک</w:t>
      </w:r>
      <w:r w:rsidRPr="006F0B90">
        <w:rPr>
          <w:rtl/>
        </w:rPr>
        <w:t>ه توسّط آنان جمع‏آورى مى‏گردد و سپس توسّط حا</w:t>
      </w:r>
      <w:r w:rsidR="002902AD">
        <w:rPr>
          <w:rtl/>
        </w:rPr>
        <w:t>ک</w:t>
      </w:r>
      <w:r w:rsidRPr="006F0B90">
        <w:rPr>
          <w:rtl/>
        </w:rPr>
        <w:t>م شرع با رعا</w:t>
      </w:r>
      <w:r w:rsidR="002902AD">
        <w:rPr>
          <w:rtl/>
        </w:rPr>
        <w:t>ی</w:t>
      </w:r>
      <w:r w:rsidRPr="006F0B90">
        <w:rPr>
          <w:rtl/>
        </w:rPr>
        <w:t>ت مصالح و ضوابط آن، تقس</w:t>
      </w:r>
      <w:r w:rsidR="002902AD">
        <w:rPr>
          <w:rtl/>
        </w:rPr>
        <w:t>ی</w:t>
      </w:r>
      <w:r w:rsidRPr="006F0B90">
        <w:rPr>
          <w:rtl/>
        </w:rPr>
        <w:t>م و توز</w:t>
      </w:r>
      <w:r w:rsidR="002902AD">
        <w:rPr>
          <w:rtl/>
        </w:rPr>
        <w:t>ی</w:t>
      </w:r>
      <w:r w:rsidRPr="006F0B90">
        <w:rPr>
          <w:rtl/>
        </w:rPr>
        <w:t xml:space="preserve">ع مى‏شود؛ چنانچه در زمان پیامبر </w:t>
      </w:r>
      <w:r w:rsidRPr="006F0B90">
        <w:rPr>
          <w:rFonts w:cs="CTraditional Arabic"/>
          <w:rtl/>
        </w:rPr>
        <w:t>ص</w:t>
      </w:r>
      <w:r w:rsidRPr="006F0B90">
        <w:rPr>
          <w:rtl/>
        </w:rPr>
        <w:t>، خود گروهى را براى گردآورى ز</w:t>
      </w:r>
      <w:r w:rsidR="002902AD">
        <w:rPr>
          <w:rtl/>
        </w:rPr>
        <w:t>ک</w:t>
      </w:r>
      <w:r w:rsidRPr="006F0B90">
        <w:rPr>
          <w:rtl/>
        </w:rPr>
        <w:t xml:space="preserve">ات‏ </w:t>
      </w:r>
      <w:r w:rsidRPr="002902AD">
        <w:rPr>
          <w:rStyle w:val="FootnoteReference"/>
          <w:rFonts w:ascii="B Lotus" w:hAnsi="B Lotus" w:hint="cs"/>
          <w:b/>
          <w:sz w:val="24"/>
        </w:rPr>
        <w:footnoteReference w:id="559"/>
      </w:r>
      <w:r w:rsidRPr="002902AD">
        <w:rPr>
          <w:rStyle w:val="Char9"/>
          <w:rFonts w:hint="cs"/>
          <w:rtl/>
        </w:rPr>
        <w:t xml:space="preserve"> </w:t>
      </w:r>
      <w:r w:rsidRPr="006F0B90">
        <w:rPr>
          <w:rtl/>
        </w:rPr>
        <w:t>تع</w:t>
      </w:r>
      <w:r w:rsidR="002902AD">
        <w:rPr>
          <w:rtl/>
        </w:rPr>
        <w:t>یی</w:t>
      </w:r>
      <w:r w:rsidRPr="006F0B90">
        <w:rPr>
          <w:rtl/>
        </w:rPr>
        <w:t>ن مى‏</w:t>
      </w:r>
      <w:r w:rsidR="002902AD">
        <w:rPr>
          <w:rtl/>
        </w:rPr>
        <w:t>ک</w:t>
      </w:r>
      <w:r w:rsidRPr="006F0B90">
        <w:rPr>
          <w:rtl/>
        </w:rPr>
        <w:t>رد و خود شخصاً آن را تقس</w:t>
      </w:r>
      <w:r w:rsidR="002902AD">
        <w:rPr>
          <w:rtl/>
        </w:rPr>
        <w:t>ی</w:t>
      </w:r>
      <w:r w:rsidRPr="006F0B90">
        <w:rPr>
          <w:rtl/>
        </w:rPr>
        <w:t>م مى‏فرمود!</w:t>
      </w:r>
      <w:r>
        <w:rPr>
          <w:rFonts w:hint="cs"/>
          <w:rtl/>
        </w:rPr>
        <w:t>.</w:t>
      </w:r>
    </w:p>
    <w:p w:rsidR="00082CC7" w:rsidRDefault="00082CC7" w:rsidP="00B77C5A">
      <w:pPr>
        <w:pStyle w:val="a5"/>
        <w:numPr>
          <w:ilvl w:val="0"/>
          <w:numId w:val="20"/>
        </w:numPr>
        <w:ind w:left="641" w:hanging="357"/>
        <w:rPr>
          <w:rtl/>
        </w:rPr>
      </w:pPr>
      <w:r w:rsidRPr="006F0B90">
        <w:rPr>
          <w:rtl/>
        </w:rPr>
        <w:t>اوّلاً: ز</w:t>
      </w:r>
      <w:r w:rsidR="002902AD">
        <w:rPr>
          <w:rtl/>
        </w:rPr>
        <w:t>ک</w:t>
      </w:r>
      <w:r w:rsidRPr="006F0B90">
        <w:rPr>
          <w:rtl/>
        </w:rPr>
        <w:t xml:space="preserve">ات بر </w:t>
      </w:r>
      <w:r w:rsidR="002902AD">
        <w:rPr>
          <w:rtl/>
        </w:rPr>
        <w:t>ک</w:t>
      </w:r>
      <w:r w:rsidRPr="006F0B90">
        <w:rPr>
          <w:rtl/>
        </w:rPr>
        <w:t xml:space="preserve">سى واجب است </w:t>
      </w:r>
      <w:r w:rsidR="002902AD">
        <w:rPr>
          <w:rtl/>
        </w:rPr>
        <w:t>ک</w:t>
      </w:r>
      <w:r w:rsidRPr="006F0B90">
        <w:rPr>
          <w:rtl/>
        </w:rPr>
        <w:t>ه لااقل مال</w:t>
      </w:r>
      <w:r w:rsidR="002902AD">
        <w:rPr>
          <w:rtl/>
        </w:rPr>
        <w:t>ک</w:t>
      </w:r>
      <w:r w:rsidRPr="006F0B90">
        <w:rPr>
          <w:rtl/>
        </w:rPr>
        <w:t xml:space="preserve"> حدّ نصاب باشد و </w:t>
      </w:r>
      <w:r w:rsidR="002902AD">
        <w:rPr>
          <w:rtl/>
        </w:rPr>
        <w:t>یک</w:t>
      </w:r>
      <w:r w:rsidRPr="006F0B90">
        <w:rPr>
          <w:rtl/>
        </w:rPr>
        <w:t xml:space="preserve"> سال هم بر آن بگذرد، در حال</w:t>
      </w:r>
      <w:r w:rsidR="002902AD">
        <w:rPr>
          <w:rtl/>
        </w:rPr>
        <w:t>یک</w:t>
      </w:r>
      <w:r w:rsidRPr="006F0B90">
        <w:rPr>
          <w:rtl/>
        </w:rPr>
        <w:t>ه آشنا</w:t>
      </w:r>
      <w:r w:rsidR="002902AD">
        <w:rPr>
          <w:rtl/>
        </w:rPr>
        <w:t>ی</w:t>
      </w:r>
      <w:r w:rsidRPr="006F0B90">
        <w:rPr>
          <w:rtl/>
        </w:rPr>
        <w:t>ان به احوال عل</w:t>
      </w:r>
      <w:r w:rsidR="002902AD">
        <w:rPr>
          <w:rtl/>
        </w:rPr>
        <w:t>ی</w:t>
      </w:r>
      <w:r w:rsidRPr="006F0B90">
        <w:rPr>
          <w:rtl/>
        </w:rPr>
        <w:t xml:space="preserve"> </w:t>
      </w:r>
      <w:r w:rsidRPr="006F0B90">
        <w:rPr>
          <w:rFonts w:cs="CTraditional Arabic"/>
          <w:rtl/>
        </w:rPr>
        <w:t>س</w:t>
      </w:r>
      <w:r w:rsidRPr="006F0B90">
        <w:rPr>
          <w:rtl/>
        </w:rPr>
        <w:t xml:space="preserve"> مى‏دانند </w:t>
      </w:r>
      <w:r w:rsidR="002902AD">
        <w:rPr>
          <w:rtl/>
        </w:rPr>
        <w:t>ک</w:t>
      </w:r>
      <w:r w:rsidRPr="006F0B90">
        <w:rPr>
          <w:rtl/>
        </w:rPr>
        <w:t>ه او در آن زمان مالى نداشت و جزو مهاجر</w:t>
      </w:r>
      <w:r w:rsidR="002902AD">
        <w:rPr>
          <w:rtl/>
        </w:rPr>
        <w:t>ی</w:t>
      </w:r>
      <w:r w:rsidRPr="006F0B90">
        <w:rPr>
          <w:rtl/>
        </w:rPr>
        <w:t>ن فق</w:t>
      </w:r>
      <w:r w:rsidR="002902AD">
        <w:rPr>
          <w:rtl/>
        </w:rPr>
        <w:t>ی</w:t>
      </w:r>
      <w:r w:rsidRPr="006F0B90">
        <w:rPr>
          <w:rtl/>
        </w:rPr>
        <w:t xml:space="preserve">رى بوده </w:t>
      </w:r>
      <w:r w:rsidR="002902AD">
        <w:rPr>
          <w:rtl/>
        </w:rPr>
        <w:t>ک</w:t>
      </w:r>
      <w:r w:rsidRPr="006F0B90">
        <w:rPr>
          <w:rtl/>
        </w:rPr>
        <w:t>ه ز</w:t>
      </w:r>
      <w:r w:rsidR="002902AD">
        <w:rPr>
          <w:rtl/>
        </w:rPr>
        <w:t>ک</w:t>
      </w:r>
      <w:r w:rsidRPr="006F0B90">
        <w:rPr>
          <w:rtl/>
        </w:rPr>
        <w:t>ات بر او واجب نبود! ثان</w:t>
      </w:r>
      <w:r w:rsidR="002902AD">
        <w:rPr>
          <w:rtl/>
        </w:rPr>
        <w:t>ی</w:t>
      </w:r>
      <w:r w:rsidRPr="006F0B90">
        <w:rPr>
          <w:rtl/>
        </w:rPr>
        <w:t>اً: نزد تمامى فقهاء استعمال طلا براى مرد مسلمان جا</w:t>
      </w:r>
      <w:r w:rsidR="002902AD">
        <w:rPr>
          <w:rtl/>
        </w:rPr>
        <w:t>ی</w:t>
      </w:r>
      <w:r w:rsidRPr="006F0B90">
        <w:rPr>
          <w:rtl/>
        </w:rPr>
        <w:t>ز نمى‏باشد و حرام است! و ثالثاً: نمى‏توان براى بخشش انگشتر لفظ «ز</w:t>
      </w:r>
      <w:r w:rsidR="002902AD">
        <w:rPr>
          <w:rtl/>
        </w:rPr>
        <w:t>ک</w:t>
      </w:r>
      <w:r w:rsidRPr="006F0B90">
        <w:rPr>
          <w:rtl/>
        </w:rPr>
        <w:t xml:space="preserve">ات» را به </w:t>
      </w:r>
      <w:r w:rsidR="002902AD">
        <w:rPr>
          <w:rtl/>
        </w:rPr>
        <w:t>ک</w:t>
      </w:r>
      <w:r w:rsidRPr="006F0B90">
        <w:rPr>
          <w:rtl/>
        </w:rPr>
        <w:t>ار برد، بل</w:t>
      </w:r>
      <w:r w:rsidR="002902AD">
        <w:rPr>
          <w:rtl/>
        </w:rPr>
        <w:t>ک</w:t>
      </w:r>
      <w:r w:rsidRPr="006F0B90">
        <w:rPr>
          <w:rtl/>
        </w:rPr>
        <w:t>ه با</w:t>
      </w:r>
      <w:r w:rsidR="002902AD">
        <w:rPr>
          <w:rtl/>
        </w:rPr>
        <w:t>ی</w:t>
      </w:r>
      <w:r w:rsidRPr="006F0B90">
        <w:rPr>
          <w:rtl/>
        </w:rPr>
        <w:t>ستى لفظ «هد</w:t>
      </w:r>
      <w:r w:rsidR="002902AD">
        <w:rPr>
          <w:rtl/>
        </w:rPr>
        <w:t>ی</w:t>
      </w:r>
      <w:r w:rsidRPr="006F0B90">
        <w:rPr>
          <w:rtl/>
        </w:rPr>
        <w:t xml:space="preserve">ه» را به </w:t>
      </w:r>
      <w:r w:rsidR="002902AD">
        <w:rPr>
          <w:rtl/>
        </w:rPr>
        <w:t>ک</w:t>
      </w:r>
      <w:r w:rsidRPr="006F0B90">
        <w:rPr>
          <w:rtl/>
        </w:rPr>
        <w:t xml:space="preserve">ار برد و تمام فقهاء برآنند </w:t>
      </w:r>
      <w:r w:rsidR="002902AD">
        <w:rPr>
          <w:rtl/>
        </w:rPr>
        <w:t>ک</w:t>
      </w:r>
      <w:r w:rsidRPr="006F0B90">
        <w:rPr>
          <w:rtl/>
        </w:rPr>
        <w:t>ه دادن انگشتر به عنوان ز</w:t>
      </w:r>
      <w:r w:rsidR="002902AD">
        <w:rPr>
          <w:rtl/>
        </w:rPr>
        <w:t>ک</w:t>
      </w:r>
      <w:r w:rsidRPr="006F0B90">
        <w:rPr>
          <w:rtl/>
        </w:rPr>
        <w:t>ات جا</w:t>
      </w:r>
      <w:r w:rsidR="002902AD">
        <w:rPr>
          <w:rtl/>
        </w:rPr>
        <w:t>ی</w:t>
      </w:r>
      <w:r w:rsidRPr="006F0B90">
        <w:rPr>
          <w:rtl/>
        </w:rPr>
        <w:t>ز نمى‏باشد و اگر حتّى ز</w:t>
      </w:r>
      <w:r w:rsidR="002902AD">
        <w:rPr>
          <w:rtl/>
        </w:rPr>
        <w:t>ک</w:t>
      </w:r>
      <w:r w:rsidRPr="006F0B90">
        <w:rPr>
          <w:rtl/>
        </w:rPr>
        <w:t>ات ز</w:t>
      </w:r>
      <w:r w:rsidR="002902AD">
        <w:rPr>
          <w:rtl/>
        </w:rPr>
        <w:t>ی</w:t>
      </w:r>
      <w:r w:rsidRPr="006F0B90">
        <w:rPr>
          <w:rtl/>
        </w:rPr>
        <w:t>ور و ز</w:t>
      </w:r>
      <w:r w:rsidR="002902AD">
        <w:rPr>
          <w:rtl/>
        </w:rPr>
        <w:t>ی</w:t>
      </w:r>
      <w:r w:rsidRPr="006F0B90">
        <w:rPr>
          <w:rtl/>
        </w:rPr>
        <w:t>نتها</w:t>
      </w:r>
      <w:r w:rsidR="002902AD">
        <w:rPr>
          <w:rtl/>
        </w:rPr>
        <w:t>ی</w:t>
      </w:r>
      <w:r w:rsidRPr="006F0B90">
        <w:rPr>
          <w:rtl/>
        </w:rPr>
        <w:t>ى مثل انگشتر ن</w:t>
      </w:r>
      <w:r w:rsidR="002902AD">
        <w:rPr>
          <w:rtl/>
        </w:rPr>
        <w:t>ی</w:t>
      </w:r>
      <w:r w:rsidRPr="006F0B90">
        <w:rPr>
          <w:rtl/>
        </w:rPr>
        <w:t>ز جا</w:t>
      </w:r>
      <w:r w:rsidR="002902AD">
        <w:rPr>
          <w:rtl/>
        </w:rPr>
        <w:t>ی</w:t>
      </w:r>
      <w:r w:rsidRPr="006F0B90">
        <w:rPr>
          <w:rtl/>
        </w:rPr>
        <w:t>ز باشد، در نماز معذور است! و اگر ز</w:t>
      </w:r>
      <w:r w:rsidR="002902AD">
        <w:rPr>
          <w:rtl/>
        </w:rPr>
        <w:t>ک</w:t>
      </w:r>
      <w:r w:rsidRPr="006F0B90">
        <w:rPr>
          <w:rtl/>
        </w:rPr>
        <w:t xml:space="preserve">ات در نماز، مشروع و </w:t>
      </w:r>
      <w:r w:rsidR="002902AD">
        <w:rPr>
          <w:rtl/>
        </w:rPr>
        <w:t>ی</w:t>
      </w:r>
      <w:r w:rsidRPr="006F0B90">
        <w:rPr>
          <w:rtl/>
        </w:rPr>
        <w:t>ا مستحب بود، چرا خداوند فقط به حالت ر</w:t>
      </w:r>
      <w:r w:rsidR="002902AD">
        <w:rPr>
          <w:rtl/>
        </w:rPr>
        <w:t>ک</w:t>
      </w:r>
      <w:r w:rsidRPr="006F0B90">
        <w:rPr>
          <w:rtl/>
        </w:rPr>
        <w:t>وع اختصاص داده است، در حال</w:t>
      </w:r>
      <w:r w:rsidR="002902AD">
        <w:rPr>
          <w:rtl/>
        </w:rPr>
        <w:t>یک</w:t>
      </w:r>
      <w:r w:rsidRPr="006F0B90">
        <w:rPr>
          <w:rtl/>
        </w:rPr>
        <w:t>ه نمازگزار در حالت ق</w:t>
      </w:r>
      <w:r w:rsidR="002902AD">
        <w:rPr>
          <w:rtl/>
        </w:rPr>
        <w:t>ی</w:t>
      </w:r>
      <w:r w:rsidRPr="006F0B90">
        <w:rPr>
          <w:rtl/>
        </w:rPr>
        <w:t xml:space="preserve">ام و </w:t>
      </w:r>
      <w:r w:rsidR="002902AD">
        <w:rPr>
          <w:rtl/>
        </w:rPr>
        <w:t>ی</w:t>
      </w:r>
      <w:r w:rsidRPr="006F0B90">
        <w:rPr>
          <w:rtl/>
        </w:rPr>
        <w:t>ا قعود بهتر مى‏تواند ا</w:t>
      </w:r>
      <w:r w:rsidR="002902AD">
        <w:rPr>
          <w:rtl/>
        </w:rPr>
        <w:t>ی</w:t>
      </w:r>
      <w:r w:rsidRPr="006F0B90">
        <w:rPr>
          <w:rtl/>
        </w:rPr>
        <w:t xml:space="preserve">ن </w:t>
      </w:r>
      <w:r w:rsidR="002902AD">
        <w:rPr>
          <w:rtl/>
        </w:rPr>
        <w:t>ک</w:t>
      </w:r>
      <w:r w:rsidRPr="006F0B90">
        <w:rPr>
          <w:rtl/>
        </w:rPr>
        <w:t>ار را انجام دهد!</w:t>
      </w:r>
      <w:r>
        <w:rPr>
          <w:rFonts w:hint="cs"/>
          <w:rtl/>
        </w:rPr>
        <w:t>.</w:t>
      </w:r>
    </w:p>
    <w:p w:rsidR="00D852F2" w:rsidRDefault="00082CC7" w:rsidP="00B77C5A">
      <w:pPr>
        <w:pStyle w:val="a5"/>
        <w:numPr>
          <w:ilvl w:val="0"/>
          <w:numId w:val="20"/>
        </w:numPr>
        <w:ind w:left="641" w:hanging="357"/>
        <w:rPr>
          <w:rtl/>
        </w:rPr>
      </w:pPr>
      <w:r w:rsidRPr="006F0B90">
        <w:rPr>
          <w:rtl/>
        </w:rPr>
        <w:t>حالت ر</w:t>
      </w:r>
      <w:r w:rsidR="002902AD">
        <w:rPr>
          <w:rtl/>
        </w:rPr>
        <w:t>ک</w:t>
      </w:r>
      <w:r w:rsidRPr="006F0B90">
        <w:rPr>
          <w:rtl/>
        </w:rPr>
        <w:t xml:space="preserve">وع از حالاتى است </w:t>
      </w:r>
      <w:r w:rsidR="002902AD">
        <w:rPr>
          <w:rtl/>
        </w:rPr>
        <w:t>ک</w:t>
      </w:r>
      <w:r w:rsidRPr="006F0B90">
        <w:rPr>
          <w:rtl/>
        </w:rPr>
        <w:t>ه ا</w:t>
      </w:r>
      <w:r w:rsidR="002902AD">
        <w:rPr>
          <w:rtl/>
        </w:rPr>
        <w:t>ی</w:t>
      </w:r>
      <w:r w:rsidRPr="006F0B90">
        <w:rPr>
          <w:rtl/>
        </w:rPr>
        <w:t>ماء و اشاره در آن مم</w:t>
      </w:r>
      <w:r w:rsidR="002902AD">
        <w:rPr>
          <w:rtl/>
        </w:rPr>
        <w:t>ک</w:t>
      </w:r>
      <w:r w:rsidRPr="006F0B90">
        <w:rPr>
          <w:rtl/>
        </w:rPr>
        <w:t>ن ن</w:t>
      </w:r>
      <w:r w:rsidR="002902AD">
        <w:rPr>
          <w:rtl/>
        </w:rPr>
        <w:t>ی</w:t>
      </w:r>
      <w:r w:rsidRPr="006F0B90">
        <w:rPr>
          <w:rtl/>
        </w:rPr>
        <w:t>ست؛ ز</w:t>
      </w:r>
      <w:r w:rsidR="002902AD">
        <w:rPr>
          <w:rtl/>
        </w:rPr>
        <w:t>ی</w:t>
      </w:r>
      <w:r w:rsidRPr="006F0B90">
        <w:rPr>
          <w:rtl/>
        </w:rPr>
        <w:t>را دو دست با</w:t>
      </w:r>
      <w:r w:rsidR="002902AD">
        <w:rPr>
          <w:rtl/>
        </w:rPr>
        <w:t>ی</w:t>
      </w:r>
      <w:r w:rsidRPr="006F0B90">
        <w:rPr>
          <w:rtl/>
        </w:rPr>
        <w:t>ستى بر زانوها قرار بگ</w:t>
      </w:r>
      <w:r w:rsidR="002902AD">
        <w:rPr>
          <w:rtl/>
        </w:rPr>
        <w:t>ی</w:t>
      </w:r>
      <w:r w:rsidRPr="006F0B90">
        <w:rPr>
          <w:rtl/>
        </w:rPr>
        <w:t>رند و سر ن</w:t>
      </w:r>
      <w:r w:rsidR="002902AD">
        <w:rPr>
          <w:rtl/>
        </w:rPr>
        <w:t>ی</w:t>
      </w:r>
      <w:r w:rsidRPr="006F0B90">
        <w:rPr>
          <w:rtl/>
        </w:rPr>
        <w:t xml:space="preserve">ز </w:t>
      </w:r>
      <w:r w:rsidR="002902AD">
        <w:rPr>
          <w:rtl/>
        </w:rPr>
        <w:t>ک</w:t>
      </w:r>
      <w:r w:rsidRPr="006F0B90">
        <w:rPr>
          <w:rtl/>
        </w:rPr>
        <w:t>املاً خم شده و پا</w:t>
      </w:r>
      <w:r w:rsidR="002902AD">
        <w:rPr>
          <w:rtl/>
        </w:rPr>
        <w:t>یی</w:t>
      </w:r>
      <w:r w:rsidRPr="006F0B90">
        <w:rPr>
          <w:rtl/>
        </w:rPr>
        <w:t>ن باشد؛ از ا</w:t>
      </w:r>
      <w:r w:rsidR="002902AD">
        <w:rPr>
          <w:rtl/>
        </w:rPr>
        <w:t>ی</w:t>
      </w:r>
      <w:r w:rsidRPr="006F0B90">
        <w:rPr>
          <w:rtl/>
        </w:rPr>
        <w:t xml:space="preserve">ن رو با سر و صورت </w:t>
      </w:r>
      <w:r w:rsidR="002902AD">
        <w:rPr>
          <w:rtl/>
        </w:rPr>
        <w:t>ی</w:t>
      </w:r>
      <w:r w:rsidRPr="006F0B90">
        <w:rPr>
          <w:rtl/>
        </w:rPr>
        <w:t>ا حر</w:t>
      </w:r>
      <w:r w:rsidR="002902AD">
        <w:rPr>
          <w:rtl/>
        </w:rPr>
        <w:t>ک</w:t>
      </w:r>
      <w:r w:rsidRPr="006F0B90">
        <w:rPr>
          <w:rtl/>
        </w:rPr>
        <w:t>ت دستان در حال ر</w:t>
      </w:r>
      <w:r w:rsidR="002902AD">
        <w:rPr>
          <w:rtl/>
        </w:rPr>
        <w:t>ک</w:t>
      </w:r>
      <w:r w:rsidRPr="006F0B90">
        <w:rPr>
          <w:rtl/>
        </w:rPr>
        <w:t xml:space="preserve">وع نمى‏توان اشاره </w:t>
      </w:r>
      <w:r w:rsidR="002902AD">
        <w:rPr>
          <w:rtl/>
        </w:rPr>
        <w:t>ک</w:t>
      </w:r>
      <w:r w:rsidRPr="006F0B90">
        <w:rPr>
          <w:rtl/>
        </w:rPr>
        <w:t>رد؛ ز</w:t>
      </w:r>
      <w:r w:rsidR="002902AD">
        <w:rPr>
          <w:rtl/>
        </w:rPr>
        <w:t>ی</w:t>
      </w:r>
      <w:r w:rsidRPr="006F0B90">
        <w:rPr>
          <w:rtl/>
        </w:rPr>
        <w:t>را از حالت ر</w:t>
      </w:r>
      <w:r w:rsidR="002902AD">
        <w:rPr>
          <w:rtl/>
        </w:rPr>
        <w:t>ک</w:t>
      </w:r>
      <w:r w:rsidRPr="006F0B90">
        <w:rPr>
          <w:rtl/>
        </w:rPr>
        <w:t>وع خارج خواهد شد! پس ا</w:t>
      </w:r>
      <w:r w:rsidR="002902AD">
        <w:rPr>
          <w:rtl/>
        </w:rPr>
        <w:t>ی</w:t>
      </w:r>
      <w:r w:rsidRPr="006F0B90">
        <w:rPr>
          <w:rtl/>
        </w:rPr>
        <w:t>ن</w:t>
      </w:r>
      <w:r w:rsidR="002902AD">
        <w:rPr>
          <w:rtl/>
        </w:rPr>
        <w:t>ک</w:t>
      </w:r>
      <w:r w:rsidRPr="006F0B90">
        <w:rPr>
          <w:rtl/>
        </w:rPr>
        <w:t xml:space="preserve">ه گفته شده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در حال ر</w:t>
      </w:r>
      <w:r w:rsidR="002902AD">
        <w:rPr>
          <w:rtl/>
        </w:rPr>
        <w:t>ک</w:t>
      </w:r>
      <w:r w:rsidRPr="006F0B90">
        <w:rPr>
          <w:rtl/>
        </w:rPr>
        <w:t>وع با انگشت م</w:t>
      </w:r>
      <w:r w:rsidR="002902AD">
        <w:rPr>
          <w:rtl/>
        </w:rPr>
        <w:t>ی</w:t>
      </w:r>
      <w:r w:rsidRPr="006F0B90">
        <w:rPr>
          <w:rtl/>
        </w:rPr>
        <w:t>انى به گدا اشاره مى‏</w:t>
      </w:r>
      <w:r w:rsidR="002902AD">
        <w:rPr>
          <w:rtl/>
        </w:rPr>
        <w:t>ک</w:t>
      </w:r>
      <w:r w:rsidRPr="006F0B90">
        <w:rPr>
          <w:rtl/>
        </w:rPr>
        <w:t xml:space="preserve">ند، به اجماع تمامى فقهاء اشاره و </w:t>
      </w:r>
      <w:r w:rsidR="002902AD">
        <w:rPr>
          <w:rtl/>
        </w:rPr>
        <w:t>ی</w:t>
      </w:r>
      <w:r w:rsidRPr="006F0B90">
        <w:rPr>
          <w:rtl/>
        </w:rPr>
        <w:t>ا ت</w:t>
      </w:r>
      <w:r w:rsidR="002902AD">
        <w:rPr>
          <w:rtl/>
        </w:rPr>
        <w:t>ک</w:t>
      </w:r>
      <w:r w:rsidRPr="006F0B90">
        <w:rPr>
          <w:rtl/>
        </w:rPr>
        <w:t xml:space="preserve">لّم در نماز، </w:t>
      </w:r>
      <w:r w:rsidR="002902AD">
        <w:rPr>
          <w:rtl/>
        </w:rPr>
        <w:t>ک</w:t>
      </w:r>
      <w:r w:rsidRPr="006F0B90">
        <w:rPr>
          <w:rtl/>
        </w:rPr>
        <w:t>ارى اضافى است و موجب بطلان نماز مى‏شود و گذشته از آن، هرگونه حر</w:t>
      </w:r>
      <w:r w:rsidR="002902AD">
        <w:rPr>
          <w:rtl/>
        </w:rPr>
        <w:t>ک</w:t>
      </w:r>
      <w:r w:rsidRPr="006F0B90">
        <w:rPr>
          <w:rtl/>
        </w:rPr>
        <w:t xml:space="preserve">ت اضافى </w:t>
      </w:r>
      <w:r w:rsidR="002902AD">
        <w:rPr>
          <w:rtl/>
        </w:rPr>
        <w:t>ک</w:t>
      </w:r>
      <w:r w:rsidRPr="006F0B90">
        <w:rPr>
          <w:rtl/>
        </w:rPr>
        <w:t>ه خارج از حر</w:t>
      </w:r>
      <w:r w:rsidR="002902AD">
        <w:rPr>
          <w:rtl/>
        </w:rPr>
        <w:t>ک</w:t>
      </w:r>
      <w:r w:rsidRPr="006F0B90">
        <w:rPr>
          <w:rtl/>
        </w:rPr>
        <w:t>ات دست‏جمعى و منسجم و مشخّص امام جماعت و سا</w:t>
      </w:r>
      <w:r w:rsidR="002902AD">
        <w:rPr>
          <w:rtl/>
        </w:rPr>
        <w:t>ی</w:t>
      </w:r>
      <w:r w:rsidRPr="006F0B90">
        <w:rPr>
          <w:rtl/>
        </w:rPr>
        <w:t>ر نمازگزاران باشد، باطل است.. و اگر چن</w:t>
      </w:r>
      <w:r w:rsidR="002902AD">
        <w:rPr>
          <w:rtl/>
        </w:rPr>
        <w:t>ی</w:t>
      </w:r>
      <w:r w:rsidRPr="006F0B90">
        <w:rPr>
          <w:rtl/>
        </w:rPr>
        <w:t>ن چ</w:t>
      </w:r>
      <w:r w:rsidR="002902AD">
        <w:rPr>
          <w:rtl/>
        </w:rPr>
        <w:t>ی</w:t>
      </w:r>
      <w:r w:rsidRPr="006F0B90">
        <w:rPr>
          <w:rtl/>
        </w:rPr>
        <w:t xml:space="preserve">زى مستحب و </w:t>
      </w:r>
      <w:r w:rsidR="002902AD">
        <w:rPr>
          <w:rtl/>
        </w:rPr>
        <w:t>ی</w:t>
      </w:r>
      <w:r w:rsidRPr="006F0B90">
        <w:rPr>
          <w:rtl/>
        </w:rPr>
        <w:t xml:space="preserve">ا واجب بود، پیامبر </w:t>
      </w:r>
      <w:r w:rsidRPr="006F0B90">
        <w:rPr>
          <w:rFonts w:cs="CTraditional Arabic"/>
          <w:rtl/>
        </w:rPr>
        <w:t>ص</w:t>
      </w:r>
      <w:r w:rsidRPr="006F0B90">
        <w:rPr>
          <w:rtl/>
        </w:rPr>
        <w:t xml:space="preserve"> </w:t>
      </w:r>
      <w:r w:rsidR="002902AD">
        <w:rPr>
          <w:rtl/>
        </w:rPr>
        <w:t>ک</w:t>
      </w:r>
      <w:r w:rsidRPr="006F0B90">
        <w:rPr>
          <w:rtl/>
        </w:rPr>
        <w:t xml:space="preserve">ه در آنجا حضور داشت و با آنها نماز مى‏گزارد، خود انجام مى‏داد و </w:t>
      </w:r>
      <w:r w:rsidR="002902AD">
        <w:rPr>
          <w:rtl/>
        </w:rPr>
        <w:t>ی</w:t>
      </w:r>
      <w:r w:rsidRPr="006F0B90">
        <w:rPr>
          <w:rtl/>
        </w:rPr>
        <w:t>ا اصحابش را بدان تشو</w:t>
      </w:r>
      <w:r w:rsidR="002902AD">
        <w:rPr>
          <w:rtl/>
        </w:rPr>
        <w:t>ی</w:t>
      </w:r>
      <w:r w:rsidRPr="006F0B90">
        <w:rPr>
          <w:rtl/>
        </w:rPr>
        <w:t xml:space="preserve">ق مى‏فرمود، و </w:t>
      </w:r>
      <w:r w:rsidR="002902AD">
        <w:rPr>
          <w:rtl/>
        </w:rPr>
        <w:t>ی</w:t>
      </w:r>
      <w:r w:rsidRPr="006F0B90">
        <w:rPr>
          <w:rtl/>
        </w:rPr>
        <w:t>ا عل</w:t>
      </w:r>
      <w:r w:rsidR="002902AD">
        <w:rPr>
          <w:rtl/>
        </w:rPr>
        <w:t>ی</w:t>
      </w:r>
      <w:r w:rsidRPr="006F0B90">
        <w:rPr>
          <w:rtl/>
        </w:rPr>
        <w:t xml:space="preserve"> </w:t>
      </w:r>
      <w:r w:rsidRPr="006F0B90">
        <w:rPr>
          <w:rFonts w:cs="CTraditional Arabic"/>
          <w:rtl/>
        </w:rPr>
        <w:t>س</w:t>
      </w:r>
      <w:r w:rsidRPr="006F0B90">
        <w:rPr>
          <w:rtl/>
        </w:rPr>
        <w:t xml:space="preserve"> بارها ا</w:t>
      </w:r>
      <w:r w:rsidR="002902AD">
        <w:rPr>
          <w:rtl/>
        </w:rPr>
        <w:t>ی</w:t>
      </w:r>
      <w:r w:rsidRPr="006F0B90">
        <w:rPr>
          <w:rtl/>
        </w:rPr>
        <w:t xml:space="preserve">ن </w:t>
      </w:r>
      <w:r w:rsidR="002902AD">
        <w:rPr>
          <w:rtl/>
        </w:rPr>
        <w:t>ک</w:t>
      </w:r>
      <w:r w:rsidRPr="006F0B90">
        <w:rPr>
          <w:rtl/>
        </w:rPr>
        <w:t xml:space="preserve">ار - مستحب </w:t>
      </w:r>
      <w:r w:rsidR="002902AD">
        <w:rPr>
          <w:rtl/>
        </w:rPr>
        <w:t>ی</w:t>
      </w:r>
      <w:r w:rsidRPr="006F0B90">
        <w:rPr>
          <w:rtl/>
        </w:rPr>
        <w:t>ا واجب - را انجام مى‏داد و به فرزندان خود و د</w:t>
      </w:r>
      <w:r w:rsidR="002902AD">
        <w:rPr>
          <w:rtl/>
        </w:rPr>
        <w:t>ی</w:t>
      </w:r>
      <w:r w:rsidRPr="006F0B90">
        <w:rPr>
          <w:rtl/>
        </w:rPr>
        <w:t>گران توص</w:t>
      </w:r>
      <w:r w:rsidR="002902AD">
        <w:rPr>
          <w:rtl/>
        </w:rPr>
        <w:t>ی</w:t>
      </w:r>
      <w:r w:rsidRPr="006F0B90">
        <w:rPr>
          <w:rtl/>
        </w:rPr>
        <w:t>ه مى‏نمود؛ ز</w:t>
      </w:r>
      <w:r w:rsidR="002902AD">
        <w:rPr>
          <w:rtl/>
        </w:rPr>
        <w:t>ی</w:t>
      </w:r>
      <w:r w:rsidRPr="006F0B90">
        <w:rPr>
          <w:rtl/>
        </w:rPr>
        <w:t>را خداوند - بنا بر زعم ت</w:t>
      </w:r>
      <w:r w:rsidR="002902AD">
        <w:rPr>
          <w:rtl/>
        </w:rPr>
        <w:t>ی</w:t>
      </w:r>
      <w:r w:rsidRPr="006F0B90">
        <w:rPr>
          <w:rtl/>
        </w:rPr>
        <w:t>جانى و ش</w:t>
      </w:r>
      <w:r w:rsidR="002902AD">
        <w:rPr>
          <w:rtl/>
        </w:rPr>
        <w:t>ی</w:t>
      </w:r>
      <w:r w:rsidRPr="006F0B90">
        <w:rPr>
          <w:rtl/>
        </w:rPr>
        <w:t>ع</w:t>
      </w:r>
      <w:r w:rsidR="002902AD">
        <w:rPr>
          <w:rtl/>
        </w:rPr>
        <w:t>ی</w:t>
      </w:r>
      <w:r w:rsidRPr="006F0B90">
        <w:rPr>
          <w:rtl/>
        </w:rPr>
        <w:t>ان - آ</w:t>
      </w:r>
      <w:r w:rsidR="002902AD">
        <w:rPr>
          <w:rtl/>
        </w:rPr>
        <w:t>ی</w:t>
      </w:r>
      <w:r w:rsidRPr="006F0B90">
        <w:rPr>
          <w:rtl/>
        </w:rPr>
        <w:t>ه را در هم</w:t>
      </w:r>
      <w:r w:rsidR="002902AD">
        <w:rPr>
          <w:rtl/>
        </w:rPr>
        <w:t>ی</w:t>
      </w:r>
      <w:r w:rsidRPr="006F0B90">
        <w:rPr>
          <w:rtl/>
        </w:rPr>
        <w:t xml:space="preserve">ن مورد نازل نموده و مؤمنان را آن چنان ستوده </w:t>
      </w:r>
      <w:r w:rsidR="002902AD">
        <w:rPr>
          <w:rtl/>
        </w:rPr>
        <w:t>ک</w:t>
      </w:r>
      <w:r w:rsidRPr="006F0B90">
        <w:rPr>
          <w:rtl/>
        </w:rPr>
        <w:t>ه در آ</w:t>
      </w:r>
      <w:r w:rsidR="002902AD">
        <w:rPr>
          <w:rtl/>
        </w:rPr>
        <w:t>ی</w:t>
      </w:r>
      <w:r w:rsidRPr="006F0B90">
        <w:rPr>
          <w:rtl/>
        </w:rPr>
        <w:t>ه مشخّص است!</w:t>
      </w:r>
      <w:r>
        <w:rPr>
          <w:rFonts w:hint="cs"/>
          <w:rtl/>
        </w:rPr>
        <w:t>.</w:t>
      </w:r>
    </w:p>
    <w:p w:rsidR="00082CC7" w:rsidRDefault="00082CC7" w:rsidP="00B77C5A">
      <w:pPr>
        <w:pStyle w:val="a5"/>
        <w:numPr>
          <w:ilvl w:val="0"/>
          <w:numId w:val="20"/>
        </w:numPr>
        <w:ind w:left="641" w:hanging="357"/>
        <w:rPr>
          <w:rtl/>
        </w:rPr>
      </w:pPr>
      <w:r w:rsidRPr="006F0B90">
        <w:rPr>
          <w:rtl/>
        </w:rPr>
        <w:t>و بالاخره جالب ا</w:t>
      </w:r>
      <w:r w:rsidR="002902AD">
        <w:rPr>
          <w:rtl/>
        </w:rPr>
        <w:t>ی</w:t>
      </w:r>
      <w:r w:rsidRPr="006F0B90">
        <w:rPr>
          <w:rtl/>
        </w:rPr>
        <w:t xml:space="preserve">نجاست </w:t>
      </w:r>
      <w:r w:rsidR="002902AD">
        <w:rPr>
          <w:rtl/>
        </w:rPr>
        <w:t>ک</w:t>
      </w:r>
      <w:r w:rsidRPr="006F0B90">
        <w:rPr>
          <w:rtl/>
        </w:rPr>
        <w:t>ه ش</w:t>
      </w:r>
      <w:r w:rsidR="002902AD">
        <w:rPr>
          <w:rtl/>
        </w:rPr>
        <w:t>ی</w:t>
      </w:r>
      <w:r w:rsidRPr="006F0B90">
        <w:rPr>
          <w:rtl/>
        </w:rPr>
        <w:t>ع</w:t>
      </w:r>
      <w:r w:rsidR="002902AD">
        <w:rPr>
          <w:rtl/>
        </w:rPr>
        <w:t>ی</w:t>
      </w:r>
      <w:r w:rsidRPr="006F0B90">
        <w:rPr>
          <w:rtl/>
        </w:rPr>
        <w:t>ان، روا</w:t>
      </w:r>
      <w:r w:rsidR="002902AD">
        <w:rPr>
          <w:rtl/>
        </w:rPr>
        <w:t>ی</w:t>
      </w:r>
      <w:r w:rsidRPr="006F0B90">
        <w:rPr>
          <w:rtl/>
        </w:rPr>
        <w:t>ت دروغ</w:t>
      </w:r>
      <w:r w:rsidR="002902AD">
        <w:rPr>
          <w:rtl/>
        </w:rPr>
        <w:t>ی</w:t>
      </w:r>
      <w:r w:rsidRPr="006F0B90">
        <w:rPr>
          <w:rtl/>
        </w:rPr>
        <w:t>ن د</w:t>
      </w:r>
      <w:r w:rsidR="002902AD">
        <w:rPr>
          <w:rtl/>
        </w:rPr>
        <w:t>ی</w:t>
      </w:r>
      <w:r w:rsidRPr="006F0B90">
        <w:rPr>
          <w:rtl/>
        </w:rPr>
        <w:t>گرى را ن</w:t>
      </w:r>
      <w:r w:rsidR="002902AD">
        <w:rPr>
          <w:rtl/>
        </w:rPr>
        <w:t>ی</w:t>
      </w:r>
      <w:r w:rsidRPr="006F0B90">
        <w:rPr>
          <w:rtl/>
        </w:rPr>
        <w:t xml:space="preserve">ز آورده‏اند </w:t>
      </w:r>
      <w:r w:rsidR="002902AD">
        <w:rPr>
          <w:rtl/>
        </w:rPr>
        <w:t>ک</w:t>
      </w:r>
      <w:r w:rsidRPr="006F0B90">
        <w:rPr>
          <w:rtl/>
        </w:rPr>
        <w:t>ه با ا</w:t>
      </w:r>
      <w:r w:rsidR="002902AD">
        <w:rPr>
          <w:rtl/>
        </w:rPr>
        <w:t>ی</w:t>
      </w:r>
      <w:r w:rsidRPr="006F0B90">
        <w:rPr>
          <w:rtl/>
        </w:rPr>
        <w:t>ن روا</w:t>
      </w:r>
      <w:r w:rsidR="002902AD">
        <w:rPr>
          <w:rtl/>
        </w:rPr>
        <w:t>ی</w:t>
      </w:r>
      <w:r w:rsidRPr="006F0B90">
        <w:rPr>
          <w:rtl/>
        </w:rPr>
        <w:t xml:space="preserve">ت جعلى - </w:t>
      </w:r>
      <w:r w:rsidR="002902AD">
        <w:rPr>
          <w:rtl/>
        </w:rPr>
        <w:t>ی</w:t>
      </w:r>
      <w:r w:rsidRPr="006F0B90">
        <w:rPr>
          <w:rtl/>
        </w:rPr>
        <w:t>عنى دادن انگشتر طلا</w:t>
      </w:r>
      <w:r w:rsidR="002902AD">
        <w:rPr>
          <w:rtl/>
        </w:rPr>
        <w:t>ی</w:t>
      </w:r>
      <w:r w:rsidRPr="006F0B90">
        <w:rPr>
          <w:rtl/>
        </w:rPr>
        <w:t>ى به گدا در حالت ر</w:t>
      </w:r>
      <w:r w:rsidR="002902AD">
        <w:rPr>
          <w:rtl/>
        </w:rPr>
        <w:t>ک</w:t>
      </w:r>
      <w:r w:rsidRPr="006F0B90">
        <w:rPr>
          <w:rtl/>
        </w:rPr>
        <w:t xml:space="preserve">وع - </w:t>
      </w:r>
      <w:r w:rsidR="002902AD">
        <w:rPr>
          <w:rtl/>
        </w:rPr>
        <w:t>ک</w:t>
      </w:r>
      <w:r w:rsidRPr="006F0B90">
        <w:rPr>
          <w:rtl/>
        </w:rPr>
        <w:t>املاً متناقض است و آن ا</w:t>
      </w:r>
      <w:r w:rsidR="002902AD">
        <w:rPr>
          <w:rtl/>
        </w:rPr>
        <w:t>ی</w:t>
      </w:r>
      <w:r w:rsidRPr="006F0B90">
        <w:rPr>
          <w:rtl/>
        </w:rPr>
        <w:t>ن</w:t>
      </w:r>
      <w:r w:rsidR="002902AD">
        <w:rPr>
          <w:rtl/>
        </w:rPr>
        <w:t>ک</w:t>
      </w:r>
      <w:r w:rsidRPr="006F0B90">
        <w:rPr>
          <w:rtl/>
        </w:rPr>
        <w:t>ه مى‏گو</w:t>
      </w:r>
      <w:r w:rsidR="002902AD">
        <w:rPr>
          <w:rtl/>
        </w:rPr>
        <w:t>ی</w:t>
      </w:r>
      <w:r w:rsidRPr="006F0B90">
        <w:rPr>
          <w:rtl/>
        </w:rPr>
        <w:t>ند: در جنگى ت</w:t>
      </w:r>
      <w:r w:rsidR="002902AD">
        <w:rPr>
          <w:rtl/>
        </w:rPr>
        <w:t>ی</w:t>
      </w:r>
      <w:r w:rsidRPr="006F0B90">
        <w:rPr>
          <w:rtl/>
        </w:rPr>
        <w:t>رى به پاى عل</w:t>
      </w:r>
      <w:r w:rsidR="002902AD">
        <w:rPr>
          <w:rtl/>
        </w:rPr>
        <w:t>ی</w:t>
      </w:r>
      <w:r w:rsidRPr="006F0B90">
        <w:rPr>
          <w:rtl/>
        </w:rPr>
        <w:t xml:space="preserve"> </w:t>
      </w:r>
      <w:r w:rsidRPr="006F0B90">
        <w:rPr>
          <w:rFonts w:cs="CTraditional Arabic"/>
          <w:rtl/>
        </w:rPr>
        <w:t>س</w:t>
      </w:r>
      <w:r w:rsidRPr="006F0B90">
        <w:rPr>
          <w:rtl/>
        </w:rPr>
        <w:t xml:space="preserve"> اصابت مى‏</w:t>
      </w:r>
      <w:r w:rsidR="002902AD">
        <w:rPr>
          <w:rtl/>
        </w:rPr>
        <w:t>ک</w:t>
      </w:r>
      <w:r w:rsidRPr="006F0B90">
        <w:rPr>
          <w:rtl/>
        </w:rPr>
        <w:t xml:space="preserve">ند.. اصحاب هر </w:t>
      </w:r>
      <w:r w:rsidR="002902AD">
        <w:rPr>
          <w:rtl/>
        </w:rPr>
        <w:t>ک</w:t>
      </w:r>
      <w:r w:rsidRPr="006F0B90">
        <w:rPr>
          <w:rtl/>
        </w:rPr>
        <w:t xml:space="preserve">ارى </w:t>
      </w:r>
      <w:r w:rsidR="002902AD">
        <w:rPr>
          <w:rtl/>
        </w:rPr>
        <w:t>ک</w:t>
      </w:r>
      <w:r w:rsidRPr="006F0B90">
        <w:rPr>
          <w:rtl/>
        </w:rPr>
        <w:t>ردند، نتوانستند ت</w:t>
      </w:r>
      <w:r w:rsidR="002902AD">
        <w:rPr>
          <w:rtl/>
        </w:rPr>
        <w:t>ی</w:t>
      </w:r>
      <w:r w:rsidRPr="006F0B90">
        <w:rPr>
          <w:rtl/>
        </w:rPr>
        <w:t>ر را به خاطر درد شد</w:t>
      </w:r>
      <w:r w:rsidR="002902AD">
        <w:rPr>
          <w:rtl/>
        </w:rPr>
        <w:t>ی</w:t>
      </w:r>
      <w:r w:rsidRPr="006F0B90">
        <w:rPr>
          <w:rtl/>
        </w:rPr>
        <w:t xml:space="preserve">دى </w:t>
      </w:r>
      <w:r w:rsidR="002902AD">
        <w:rPr>
          <w:rtl/>
        </w:rPr>
        <w:t>ک</w:t>
      </w:r>
      <w:r w:rsidRPr="006F0B90">
        <w:rPr>
          <w:rtl/>
        </w:rPr>
        <w:t>ه ا</w:t>
      </w:r>
      <w:r w:rsidR="002902AD">
        <w:rPr>
          <w:rtl/>
        </w:rPr>
        <w:t>ی</w:t>
      </w:r>
      <w:r w:rsidRPr="006F0B90">
        <w:rPr>
          <w:rtl/>
        </w:rPr>
        <w:t>جاد مى‏</w:t>
      </w:r>
      <w:r w:rsidR="002902AD">
        <w:rPr>
          <w:rtl/>
        </w:rPr>
        <w:t>ک</w:t>
      </w:r>
      <w:r w:rsidRPr="006F0B90">
        <w:rPr>
          <w:rtl/>
        </w:rPr>
        <w:t>رد، از پا</w:t>
      </w:r>
      <w:r w:rsidR="002902AD">
        <w:rPr>
          <w:rtl/>
        </w:rPr>
        <w:t>ی</w:t>
      </w:r>
      <w:r w:rsidRPr="006F0B90">
        <w:rPr>
          <w:rtl/>
        </w:rPr>
        <w:t>ش ب</w:t>
      </w:r>
      <w:r w:rsidR="002902AD">
        <w:rPr>
          <w:rtl/>
        </w:rPr>
        <w:t>ی</w:t>
      </w:r>
      <w:r w:rsidRPr="006F0B90">
        <w:rPr>
          <w:rtl/>
        </w:rPr>
        <w:t>رون ب</w:t>
      </w:r>
      <w:r w:rsidR="002902AD">
        <w:rPr>
          <w:rtl/>
        </w:rPr>
        <w:t>ک</w:t>
      </w:r>
      <w:r w:rsidRPr="006F0B90">
        <w:rPr>
          <w:rtl/>
        </w:rPr>
        <w:t xml:space="preserve">شند! پیامبر </w:t>
      </w:r>
      <w:r w:rsidRPr="006F0B90">
        <w:rPr>
          <w:rFonts w:cs="CTraditional Arabic"/>
          <w:rtl/>
        </w:rPr>
        <w:t>ص</w:t>
      </w:r>
      <w:r w:rsidRPr="006F0B90">
        <w:rPr>
          <w:rtl/>
        </w:rPr>
        <w:t xml:space="preserve"> فرمود: تنها </w:t>
      </w:r>
      <w:r w:rsidR="002902AD">
        <w:rPr>
          <w:rtl/>
        </w:rPr>
        <w:t>یک</w:t>
      </w:r>
      <w:r w:rsidRPr="006F0B90">
        <w:rPr>
          <w:rtl/>
        </w:rPr>
        <w:t xml:space="preserve"> راه وجود دارد و آن ا</w:t>
      </w:r>
      <w:r w:rsidR="002902AD">
        <w:rPr>
          <w:rtl/>
        </w:rPr>
        <w:t>ی</w:t>
      </w:r>
      <w:r w:rsidRPr="006F0B90">
        <w:rPr>
          <w:rtl/>
        </w:rPr>
        <w:t>ن</w:t>
      </w:r>
      <w:r w:rsidR="002902AD">
        <w:rPr>
          <w:rtl/>
        </w:rPr>
        <w:t>ک</w:t>
      </w:r>
      <w:r w:rsidRPr="006F0B90">
        <w:rPr>
          <w:rtl/>
        </w:rPr>
        <w:t>ه ت</w:t>
      </w:r>
      <w:r w:rsidR="002902AD">
        <w:rPr>
          <w:rtl/>
        </w:rPr>
        <w:t>ی</w:t>
      </w:r>
      <w:r w:rsidRPr="006F0B90">
        <w:rPr>
          <w:rtl/>
        </w:rPr>
        <w:t xml:space="preserve">ر را به هنگامى </w:t>
      </w:r>
      <w:r w:rsidR="002902AD">
        <w:rPr>
          <w:rtl/>
        </w:rPr>
        <w:t>ک</w:t>
      </w:r>
      <w:r w:rsidRPr="006F0B90">
        <w:rPr>
          <w:rtl/>
        </w:rPr>
        <w:t>ه على در حال نماز است، ب</w:t>
      </w:r>
      <w:r w:rsidR="002902AD">
        <w:rPr>
          <w:rtl/>
        </w:rPr>
        <w:t>ی</w:t>
      </w:r>
      <w:r w:rsidRPr="006F0B90">
        <w:rPr>
          <w:rtl/>
        </w:rPr>
        <w:t>رون ب</w:t>
      </w:r>
      <w:r w:rsidR="002902AD">
        <w:rPr>
          <w:rtl/>
        </w:rPr>
        <w:t>ک</w:t>
      </w:r>
      <w:r w:rsidRPr="006F0B90">
        <w:rPr>
          <w:rtl/>
        </w:rPr>
        <w:t>ش</w:t>
      </w:r>
      <w:r w:rsidR="002902AD">
        <w:rPr>
          <w:rtl/>
        </w:rPr>
        <w:t>ی</w:t>
      </w:r>
      <w:r w:rsidRPr="006F0B90">
        <w:rPr>
          <w:rtl/>
        </w:rPr>
        <w:t>د! اصحاب ا</w:t>
      </w:r>
      <w:r w:rsidR="002902AD">
        <w:rPr>
          <w:rtl/>
        </w:rPr>
        <w:t>ی</w:t>
      </w:r>
      <w:r w:rsidRPr="006F0B90">
        <w:rPr>
          <w:rtl/>
        </w:rPr>
        <w:t xml:space="preserve">ن </w:t>
      </w:r>
      <w:r w:rsidR="002902AD">
        <w:rPr>
          <w:rtl/>
        </w:rPr>
        <w:t>ک</w:t>
      </w:r>
      <w:r w:rsidRPr="006F0B90">
        <w:rPr>
          <w:rtl/>
        </w:rPr>
        <w:t xml:space="preserve">ار را </w:t>
      </w:r>
      <w:r w:rsidR="002902AD">
        <w:rPr>
          <w:rtl/>
        </w:rPr>
        <w:t>ک</w:t>
      </w:r>
      <w:r w:rsidRPr="006F0B90">
        <w:rPr>
          <w:rtl/>
        </w:rPr>
        <w:t>ردند و عل</w:t>
      </w:r>
      <w:r w:rsidR="002902AD">
        <w:rPr>
          <w:rtl/>
        </w:rPr>
        <w:t>ی</w:t>
      </w:r>
      <w:r w:rsidRPr="006F0B90">
        <w:rPr>
          <w:rtl/>
        </w:rPr>
        <w:t xml:space="preserve"> </w:t>
      </w:r>
      <w:r w:rsidRPr="006F0B90">
        <w:rPr>
          <w:rFonts w:cs="CTraditional Arabic"/>
          <w:rtl/>
        </w:rPr>
        <w:t>س</w:t>
      </w:r>
      <w:r w:rsidRPr="006F0B90">
        <w:rPr>
          <w:rtl/>
        </w:rPr>
        <w:t xml:space="preserve"> حتّى ت</w:t>
      </w:r>
      <w:r w:rsidR="002902AD">
        <w:rPr>
          <w:rtl/>
        </w:rPr>
        <w:t>ک</w:t>
      </w:r>
      <w:r w:rsidRPr="006F0B90">
        <w:rPr>
          <w:rtl/>
        </w:rPr>
        <w:t>انى هم نخورد و متوجّه چ</w:t>
      </w:r>
      <w:r w:rsidR="002902AD">
        <w:rPr>
          <w:rtl/>
        </w:rPr>
        <w:t>ی</w:t>
      </w:r>
      <w:r w:rsidRPr="006F0B90">
        <w:rPr>
          <w:rtl/>
        </w:rPr>
        <w:t>زى نشد!! حال مى‏پرس</w:t>
      </w:r>
      <w:r w:rsidR="002902AD">
        <w:rPr>
          <w:rtl/>
        </w:rPr>
        <w:t>ی</w:t>
      </w:r>
      <w:r w:rsidRPr="006F0B90">
        <w:rPr>
          <w:rtl/>
        </w:rPr>
        <w:t>م: 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ک</w:t>
      </w:r>
      <w:r w:rsidRPr="006F0B90">
        <w:rPr>
          <w:rtl/>
        </w:rPr>
        <w:t>ه در حال نماز، ت</w:t>
      </w:r>
      <w:r w:rsidR="002902AD">
        <w:rPr>
          <w:rtl/>
        </w:rPr>
        <w:t>ی</w:t>
      </w:r>
      <w:r w:rsidRPr="006F0B90">
        <w:rPr>
          <w:rtl/>
        </w:rPr>
        <w:t>ر دردنا</w:t>
      </w:r>
      <w:r w:rsidR="002902AD">
        <w:rPr>
          <w:rtl/>
        </w:rPr>
        <w:t>ک</w:t>
      </w:r>
      <w:r w:rsidRPr="006F0B90">
        <w:rPr>
          <w:rtl/>
        </w:rPr>
        <w:t xml:space="preserve"> را از پا</w:t>
      </w:r>
      <w:r w:rsidR="002902AD">
        <w:rPr>
          <w:rtl/>
        </w:rPr>
        <w:t>ی</w:t>
      </w:r>
      <w:r w:rsidRPr="006F0B90">
        <w:rPr>
          <w:rtl/>
        </w:rPr>
        <w:t>ش ب</w:t>
      </w:r>
      <w:r w:rsidR="002902AD">
        <w:rPr>
          <w:rtl/>
        </w:rPr>
        <w:t>ی</w:t>
      </w:r>
      <w:r w:rsidRPr="006F0B90">
        <w:rPr>
          <w:rtl/>
        </w:rPr>
        <w:t xml:space="preserve">رون </w:t>
      </w:r>
      <w:r w:rsidR="002902AD">
        <w:rPr>
          <w:rtl/>
        </w:rPr>
        <w:t>ک</w:t>
      </w:r>
      <w:r w:rsidRPr="006F0B90">
        <w:rPr>
          <w:rtl/>
        </w:rPr>
        <w:t>ش</w:t>
      </w:r>
      <w:r w:rsidR="002902AD">
        <w:rPr>
          <w:rtl/>
        </w:rPr>
        <w:t>ی</w:t>
      </w:r>
      <w:r w:rsidRPr="006F0B90">
        <w:rPr>
          <w:rtl/>
        </w:rPr>
        <w:t>دند، متوجّه نشد، چگونه در نماز - آن هم نماز جماعت - متوجّه گدا شد؟ آ</w:t>
      </w:r>
      <w:r w:rsidR="002902AD">
        <w:rPr>
          <w:rtl/>
        </w:rPr>
        <w:t>ی</w:t>
      </w:r>
      <w:r w:rsidRPr="006F0B90">
        <w:rPr>
          <w:rtl/>
        </w:rPr>
        <w:t>ا صداى گدا، از دردِ ب</w:t>
      </w:r>
      <w:r w:rsidR="002902AD">
        <w:rPr>
          <w:rtl/>
        </w:rPr>
        <w:t>ی</w:t>
      </w:r>
      <w:r w:rsidRPr="006F0B90">
        <w:rPr>
          <w:rtl/>
        </w:rPr>
        <w:t>رون‏</w:t>
      </w:r>
      <w:r w:rsidR="002902AD">
        <w:rPr>
          <w:rtl/>
        </w:rPr>
        <w:t>ک</w:t>
      </w:r>
      <w:r w:rsidRPr="006F0B90">
        <w:rPr>
          <w:rtl/>
        </w:rPr>
        <w:t>ش</w:t>
      </w:r>
      <w:r w:rsidR="002902AD">
        <w:rPr>
          <w:rtl/>
        </w:rPr>
        <w:t>ی</w:t>
      </w:r>
      <w:r w:rsidRPr="006F0B90">
        <w:rPr>
          <w:rtl/>
        </w:rPr>
        <w:t>دن ت</w:t>
      </w:r>
      <w:r w:rsidR="002902AD">
        <w:rPr>
          <w:rtl/>
        </w:rPr>
        <w:t>ی</w:t>
      </w:r>
      <w:r w:rsidRPr="006F0B90">
        <w:rPr>
          <w:rtl/>
        </w:rPr>
        <w:t>ر مؤثّرتر بود؟!</w:t>
      </w:r>
      <w:r>
        <w:rPr>
          <w:rFonts w:hint="cs"/>
          <w:rtl/>
        </w:rPr>
        <w:t>.</w:t>
      </w:r>
    </w:p>
    <w:p w:rsidR="00082CC7" w:rsidRPr="006F0B90" w:rsidRDefault="00082CC7" w:rsidP="00B77C5A">
      <w:pPr>
        <w:pStyle w:val="a5"/>
      </w:pPr>
      <w:r w:rsidRPr="006F0B90">
        <w:rPr>
          <w:rtl/>
        </w:rPr>
        <w:t xml:space="preserve">ما </w:t>
      </w:r>
      <w:r w:rsidR="002902AD">
        <w:rPr>
          <w:rtl/>
        </w:rPr>
        <w:t>ک</w:t>
      </w:r>
      <w:r w:rsidRPr="006F0B90">
        <w:rPr>
          <w:rtl/>
        </w:rPr>
        <w:t>دام روا</w:t>
      </w:r>
      <w:r w:rsidR="002902AD">
        <w:rPr>
          <w:rtl/>
        </w:rPr>
        <w:t>ی</w:t>
      </w:r>
      <w:r w:rsidRPr="006F0B90">
        <w:rPr>
          <w:rtl/>
        </w:rPr>
        <w:t>ت را بپذ</w:t>
      </w:r>
      <w:r w:rsidR="002902AD">
        <w:rPr>
          <w:rtl/>
        </w:rPr>
        <w:t>ی</w:t>
      </w:r>
      <w:r w:rsidRPr="006F0B90">
        <w:rPr>
          <w:rtl/>
        </w:rPr>
        <w:t>ر</w:t>
      </w:r>
      <w:r w:rsidR="002902AD">
        <w:rPr>
          <w:rtl/>
        </w:rPr>
        <w:t>ی</w:t>
      </w:r>
      <w:r w:rsidRPr="006F0B90">
        <w:rPr>
          <w:rtl/>
        </w:rPr>
        <w:t>م؟! ا</w:t>
      </w:r>
      <w:r w:rsidR="002902AD">
        <w:rPr>
          <w:rtl/>
        </w:rPr>
        <w:t>ی</w:t>
      </w:r>
      <w:r w:rsidRPr="006F0B90">
        <w:rPr>
          <w:rtl/>
        </w:rPr>
        <w:t xml:space="preserve">ن و </w:t>
      </w:r>
      <w:r w:rsidR="002902AD">
        <w:rPr>
          <w:rtl/>
        </w:rPr>
        <w:t>ی</w:t>
      </w:r>
      <w:r w:rsidRPr="006F0B90">
        <w:rPr>
          <w:rtl/>
        </w:rPr>
        <w:t xml:space="preserve">ا آن </w:t>
      </w:r>
      <w:r w:rsidR="002902AD">
        <w:rPr>
          <w:rtl/>
        </w:rPr>
        <w:t>یک</w:t>
      </w:r>
      <w:r w:rsidRPr="006F0B90">
        <w:rPr>
          <w:rtl/>
        </w:rPr>
        <w:t>ى را؟! چطور مم</w:t>
      </w:r>
      <w:r w:rsidR="002902AD">
        <w:rPr>
          <w:rtl/>
        </w:rPr>
        <w:t>ک</w:t>
      </w:r>
      <w:r w:rsidRPr="006F0B90">
        <w:rPr>
          <w:rtl/>
        </w:rPr>
        <w:t>ن است عل</w:t>
      </w:r>
      <w:r w:rsidR="002902AD">
        <w:rPr>
          <w:rtl/>
        </w:rPr>
        <w:t>ی</w:t>
      </w:r>
      <w:r w:rsidRPr="006F0B90">
        <w:rPr>
          <w:rtl/>
        </w:rPr>
        <w:t xml:space="preserve"> </w:t>
      </w:r>
      <w:r w:rsidRPr="006F0B90">
        <w:rPr>
          <w:rFonts w:cs="CTraditional Arabic"/>
          <w:rtl/>
        </w:rPr>
        <w:t>س</w:t>
      </w:r>
      <w:r w:rsidRPr="006F0B90">
        <w:rPr>
          <w:rtl/>
        </w:rPr>
        <w:t xml:space="preserve"> در </w:t>
      </w:r>
      <w:r w:rsidR="002902AD">
        <w:rPr>
          <w:rtl/>
        </w:rPr>
        <w:t>یک</w:t>
      </w:r>
      <w:r w:rsidRPr="006F0B90">
        <w:rPr>
          <w:rtl/>
        </w:rPr>
        <w:t xml:space="preserve"> نماز ا</w:t>
      </w:r>
      <w:r w:rsidR="002902AD">
        <w:rPr>
          <w:rtl/>
        </w:rPr>
        <w:t>ی</w:t>
      </w:r>
      <w:r w:rsidRPr="006F0B90">
        <w:rPr>
          <w:rtl/>
        </w:rPr>
        <w:t xml:space="preserve">ن همه سر به هوا باشد، </w:t>
      </w:r>
      <w:r w:rsidR="002902AD">
        <w:rPr>
          <w:rtl/>
        </w:rPr>
        <w:t>ک</w:t>
      </w:r>
      <w:r w:rsidRPr="006F0B90">
        <w:rPr>
          <w:rtl/>
        </w:rPr>
        <w:t>ه - خارج از حر</w:t>
      </w:r>
      <w:r w:rsidR="002902AD">
        <w:rPr>
          <w:rtl/>
        </w:rPr>
        <w:t>ک</w:t>
      </w:r>
      <w:r w:rsidRPr="006F0B90">
        <w:rPr>
          <w:rtl/>
        </w:rPr>
        <w:t xml:space="preserve">ات دست‏جمعى و منظّم نماز جماعت - متوجّه گدا باشد و به او اشاره </w:t>
      </w:r>
      <w:r w:rsidR="002902AD">
        <w:rPr>
          <w:rtl/>
        </w:rPr>
        <w:t>ک</w:t>
      </w:r>
      <w:r w:rsidRPr="006F0B90">
        <w:rPr>
          <w:rtl/>
        </w:rPr>
        <w:t>ند و...، و در نماز د</w:t>
      </w:r>
      <w:r w:rsidR="002902AD">
        <w:rPr>
          <w:rtl/>
        </w:rPr>
        <w:t>ی</w:t>
      </w:r>
      <w:r w:rsidRPr="006F0B90">
        <w:rPr>
          <w:rtl/>
        </w:rPr>
        <w:t xml:space="preserve">گر به گونه‏اى باشد </w:t>
      </w:r>
      <w:r w:rsidR="002902AD">
        <w:rPr>
          <w:rtl/>
        </w:rPr>
        <w:t>ک</w:t>
      </w:r>
      <w:r w:rsidRPr="006F0B90">
        <w:rPr>
          <w:rtl/>
        </w:rPr>
        <w:t>ه ت</w:t>
      </w:r>
      <w:r w:rsidR="002902AD">
        <w:rPr>
          <w:rtl/>
        </w:rPr>
        <w:t>ی</w:t>
      </w:r>
      <w:r w:rsidRPr="006F0B90">
        <w:rPr>
          <w:rtl/>
        </w:rPr>
        <w:t>ر دردنا</w:t>
      </w:r>
      <w:r w:rsidR="002902AD">
        <w:rPr>
          <w:rtl/>
        </w:rPr>
        <w:t>ک</w:t>
      </w:r>
      <w:r w:rsidRPr="006F0B90">
        <w:rPr>
          <w:rtl/>
        </w:rPr>
        <w:t xml:space="preserve"> را از پا</w:t>
      </w:r>
      <w:r w:rsidR="002902AD">
        <w:rPr>
          <w:rtl/>
        </w:rPr>
        <w:t>ی</w:t>
      </w:r>
      <w:r w:rsidRPr="006F0B90">
        <w:rPr>
          <w:rtl/>
        </w:rPr>
        <w:t>ش ب</w:t>
      </w:r>
      <w:r w:rsidR="002902AD">
        <w:rPr>
          <w:rtl/>
        </w:rPr>
        <w:t>ی</w:t>
      </w:r>
      <w:r w:rsidRPr="006F0B90">
        <w:rPr>
          <w:rtl/>
        </w:rPr>
        <w:t>رون ب</w:t>
      </w:r>
      <w:r w:rsidR="002902AD">
        <w:rPr>
          <w:rtl/>
        </w:rPr>
        <w:t>ک</w:t>
      </w:r>
      <w:r w:rsidRPr="006F0B90">
        <w:rPr>
          <w:rtl/>
        </w:rPr>
        <w:t xml:space="preserve">شند </w:t>
      </w:r>
      <w:r w:rsidR="002902AD">
        <w:rPr>
          <w:rtl/>
        </w:rPr>
        <w:t>ک</w:t>
      </w:r>
      <w:r w:rsidRPr="006F0B90">
        <w:rPr>
          <w:rtl/>
        </w:rPr>
        <w:t xml:space="preserve">ه حتّى متوجّه </w:t>
      </w:r>
      <w:r w:rsidR="002902AD">
        <w:rPr>
          <w:rtl/>
        </w:rPr>
        <w:t>ک</w:t>
      </w:r>
      <w:r w:rsidRPr="006F0B90">
        <w:rPr>
          <w:rtl/>
        </w:rPr>
        <w:t>وچ</w:t>
      </w:r>
      <w:r w:rsidR="002902AD">
        <w:rPr>
          <w:rtl/>
        </w:rPr>
        <w:t>ک</w:t>
      </w:r>
      <w:r w:rsidRPr="006F0B90">
        <w:rPr>
          <w:rtl/>
        </w:rPr>
        <w:t>تر</w:t>
      </w:r>
      <w:r w:rsidR="002902AD">
        <w:rPr>
          <w:rtl/>
        </w:rPr>
        <w:t>ی</w:t>
      </w:r>
      <w:r w:rsidRPr="006F0B90">
        <w:rPr>
          <w:rtl/>
        </w:rPr>
        <w:t>ن حر</w:t>
      </w:r>
      <w:r w:rsidR="002902AD">
        <w:rPr>
          <w:rtl/>
        </w:rPr>
        <w:t>ک</w:t>
      </w:r>
      <w:r w:rsidRPr="006F0B90">
        <w:rPr>
          <w:rtl/>
        </w:rPr>
        <w:t>ت از اطرف</w:t>
      </w:r>
      <w:r w:rsidR="002902AD">
        <w:rPr>
          <w:rtl/>
        </w:rPr>
        <w:t>ی</w:t>
      </w:r>
      <w:r w:rsidRPr="006F0B90">
        <w:rPr>
          <w:rtl/>
        </w:rPr>
        <w:t>انش نباشد؟! آ</w:t>
      </w:r>
      <w:r w:rsidR="002902AD">
        <w:rPr>
          <w:rtl/>
        </w:rPr>
        <w:t>ی</w:t>
      </w:r>
      <w:r w:rsidRPr="006F0B90">
        <w:rPr>
          <w:rtl/>
        </w:rPr>
        <w:t>ا ا</w:t>
      </w:r>
      <w:r w:rsidR="002902AD">
        <w:rPr>
          <w:rtl/>
        </w:rPr>
        <w:t>ی</w:t>
      </w:r>
      <w:r w:rsidRPr="006F0B90">
        <w:rPr>
          <w:rtl/>
        </w:rPr>
        <w:t>ن داستانها توه</w:t>
      </w:r>
      <w:r w:rsidR="002902AD">
        <w:rPr>
          <w:rtl/>
        </w:rPr>
        <w:t>ی</w:t>
      </w:r>
      <w:r w:rsidRPr="006F0B90">
        <w:rPr>
          <w:rtl/>
        </w:rPr>
        <w:t>ن به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ست؟!.</w:t>
      </w:r>
    </w:p>
    <w:p w:rsidR="00082CC7" w:rsidRPr="006F0B90" w:rsidRDefault="00082CC7" w:rsidP="00B77C5A">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4"/>
        <w:rPr>
          <w:rtl/>
        </w:rPr>
      </w:pPr>
      <w:bookmarkStart w:id="111" w:name="_Toc326959914"/>
      <w:bookmarkStart w:id="112" w:name="_Toc439953605"/>
      <w:r w:rsidRPr="006F0B90">
        <w:rPr>
          <w:rtl/>
        </w:rPr>
        <w:t>آيه 124 سوره بقره:</w:t>
      </w:r>
      <w:bookmarkEnd w:id="111"/>
      <w:bookmarkEnd w:id="112"/>
    </w:p>
    <w:p w:rsidR="00D852F2" w:rsidRDefault="00082CC7" w:rsidP="00B77C5A">
      <w:pPr>
        <w:pStyle w:val="a5"/>
        <w:rPr>
          <w:rtl/>
        </w:rPr>
      </w:pPr>
      <w:r w:rsidRPr="006F0B90">
        <w:rPr>
          <w:rtl/>
        </w:rPr>
        <w:t>آ</w:t>
      </w:r>
      <w:r w:rsidR="002902AD">
        <w:rPr>
          <w:rtl/>
        </w:rPr>
        <w:t>ی</w:t>
      </w:r>
      <w:r w:rsidRPr="006F0B90">
        <w:rPr>
          <w:rtl/>
        </w:rPr>
        <w:t>ه د</w:t>
      </w:r>
      <w:r w:rsidR="002902AD">
        <w:rPr>
          <w:rtl/>
        </w:rPr>
        <w:t>ی</w:t>
      </w:r>
      <w:r w:rsidRPr="006F0B90">
        <w:rPr>
          <w:rtl/>
        </w:rPr>
        <w:t xml:space="preserve">گرى </w:t>
      </w:r>
      <w:r w:rsidR="002902AD">
        <w:rPr>
          <w:rtl/>
        </w:rPr>
        <w:t>ک</w:t>
      </w:r>
      <w:r w:rsidRPr="006F0B90">
        <w:rPr>
          <w:rtl/>
        </w:rPr>
        <w:t>ه ت</w:t>
      </w:r>
      <w:r w:rsidR="002902AD">
        <w:rPr>
          <w:rtl/>
        </w:rPr>
        <w:t>ی</w:t>
      </w:r>
      <w:r w:rsidRPr="006F0B90">
        <w:rPr>
          <w:rtl/>
        </w:rPr>
        <w:t xml:space="preserve">جانى - در همان </w:t>
      </w:r>
      <w:r w:rsidR="002902AD">
        <w:rPr>
          <w:rtl/>
        </w:rPr>
        <w:t>ک</w:t>
      </w:r>
      <w:r w:rsidRPr="006F0B90">
        <w:rPr>
          <w:rtl/>
        </w:rPr>
        <w:t>تاب «همراه با راستگو</w:t>
      </w:r>
      <w:r w:rsidR="002902AD">
        <w:rPr>
          <w:rtl/>
        </w:rPr>
        <w:t>ی</w:t>
      </w:r>
      <w:r w:rsidRPr="006F0B90">
        <w:rPr>
          <w:rtl/>
        </w:rPr>
        <w:t xml:space="preserve">ان» - به آن استناد </w:t>
      </w:r>
      <w:r w:rsidR="002902AD">
        <w:rPr>
          <w:rtl/>
        </w:rPr>
        <w:t>ک</w:t>
      </w:r>
      <w:r w:rsidRPr="006F0B90">
        <w:rPr>
          <w:rtl/>
        </w:rPr>
        <w:t>رده، ا</w:t>
      </w:r>
      <w:r w:rsidR="002902AD">
        <w:rPr>
          <w:rtl/>
        </w:rPr>
        <w:t>ی</w:t>
      </w:r>
      <w:r w:rsidRPr="006F0B90">
        <w:rPr>
          <w:rtl/>
        </w:rPr>
        <w:t>ن است:</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 xml:space="preserve">وَإِذِ </w:t>
      </w:r>
      <w:r w:rsidR="00D852F2" w:rsidRPr="002902AD">
        <w:rPr>
          <w:rStyle w:val="Char3"/>
          <w:rFonts w:hint="cs"/>
          <w:rtl/>
        </w:rPr>
        <w:t>ٱبۡتَلَىٰٓ</w:t>
      </w:r>
      <w:r w:rsidR="00D852F2" w:rsidRPr="002902AD">
        <w:rPr>
          <w:rStyle w:val="Char3"/>
          <w:rtl/>
        </w:rPr>
        <w:t xml:space="preserve"> </w:t>
      </w:r>
      <w:r w:rsidR="00D852F2" w:rsidRPr="002902AD">
        <w:rPr>
          <w:rStyle w:val="Char3"/>
          <w:rFonts w:hint="cs"/>
          <w:rtl/>
        </w:rPr>
        <w:t>إِبۡرَٰهِ‍ۧمَ</w:t>
      </w:r>
      <w:r w:rsidR="00D852F2" w:rsidRPr="002902AD">
        <w:rPr>
          <w:rStyle w:val="Char3"/>
          <w:rtl/>
        </w:rPr>
        <w:t xml:space="preserve"> </w:t>
      </w:r>
      <w:r w:rsidR="00D852F2" w:rsidRPr="002902AD">
        <w:rPr>
          <w:rStyle w:val="Char3"/>
          <w:rFonts w:hint="cs"/>
          <w:rtl/>
        </w:rPr>
        <w:t>رَبُّهُۥ</w:t>
      </w:r>
      <w:r w:rsidR="00D852F2" w:rsidRPr="002902AD">
        <w:rPr>
          <w:rStyle w:val="Char3"/>
          <w:rtl/>
        </w:rPr>
        <w:t xml:space="preserve"> </w:t>
      </w:r>
      <w:r w:rsidR="00D852F2" w:rsidRPr="002902AD">
        <w:rPr>
          <w:rStyle w:val="Char3"/>
          <w:rFonts w:hint="cs"/>
          <w:rtl/>
        </w:rPr>
        <w:t>بِكَلِمَٰتٖ</w:t>
      </w:r>
      <w:r w:rsidR="00D852F2" w:rsidRPr="002902AD">
        <w:rPr>
          <w:rStyle w:val="Char3"/>
          <w:rtl/>
        </w:rPr>
        <w:t xml:space="preserve"> فَأَتَمَّهُنَّ</w:t>
      </w:r>
      <w:r w:rsidR="00D852F2" w:rsidRPr="002902AD">
        <w:rPr>
          <w:rStyle w:val="Char3"/>
          <w:rFonts w:hint="cs"/>
          <w:rtl/>
        </w:rPr>
        <w:t>ۖ</w:t>
      </w:r>
      <w:r w:rsidR="00D852F2" w:rsidRPr="002902AD">
        <w:rPr>
          <w:rStyle w:val="Char3"/>
          <w:rtl/>
        </w:rPr>
        <w:t xml:space="preserve"> </w:t>
      </w:r>
      <w:r w:rsidR="00D852F2" w:rsidRPr="002902AD">
        <w:rPr>
          <w:rStyle w:val="Char3"/>
          <w:rFonts w:hint="cs"/>
          <w:rtl/>
        </w:rPr>
        <w:t>قَالَ</w:t>
      </w:r>
      <w:r w:rsidR="00D852F2" w:rsidRPr="002902AD">
        <w:rPr>
          <w:rStyle w:val="Char3"/>
          <w:rtl/>
        </w:rPr>
        <w:t xml:space="preserve"> </w:t>
      </w:r>
      <w:r w:rsidR="00D852F2" w:rsidRPr="002902AD">
        <w:rPr>
          <w:rStyle w:val="Char3"/>
          <w:rFonts w:hint="cs"/>
          <w:rtl/>
        </w:rPr>
        <w:t>إِنِّي</w:t>
      </w:r>
      <w:r w:rsidR="00D852F2" w:rsidRPr="002902AD">
        <w:rPr>
          <w:rStyle w:val="Char3"/>
          <w:rtl/>
        </w:rPr>
        <w:t xml:space="preserve"> </w:t>
      </w:r>
      <w:r w:rsidR="00D852F2" w:rsidRPr="002902AD">
        <w:rPr>
          <w:rStyle w:val="Char3"/>
          <w:rFonts w:hint="cs"/>
          <w:rtl/>
        </w:rPr>
        <w:t>جَاعِلُكَ</w:t>
      </w:r>
      <w:r w:rsidR="00D852F2" w:rsidRPr="002902AD">
        <w:rPr>
          <w:rStyle w:val="Char3"/>
          <w:rtl/>
        </w:rPr>
        <w:t xml:space="preserve"> </w:t>
      </w:r>
      <w:r w:rsidR="00D852F2" w:rsidRPr="002902AD">
        <w:rPr>
          <w:rStyle w:val="Char3"/>
          <w:rFonts w:hint="cs"/>
          <w:rtl/>
        </w:rPr>
        <w:t>لِلنَّاسِ</w:t>
      </w:r>
      <w:r w:rsidR="00D852F2" w:rsidRPr="002902AD">
        <w:rPr>
          <w:rStyle w:val="Char3"/>
          <w:rtl/>
        </w:rPr>
        <w:t xml:space="preserve"> </w:t>
      </w:r>
      <w:r w:rsidR="00D852F2" w:rsidRPr="002902AD">
        <w:rPr>
          <w:rStyle w:val="Char3"/>
          <w:rFonts w:hint="cs"/>
          <w:rtl/>
        </w:rPr>
        <w:t>إِمَامٗ</w:t>
      </w:r>
      <w:r w:rsidR="00D852F2" w:rsidRPr="002902AD">
        <w:rPr>
          <w:rStyle w:val="Char3"/>
          <w:rtl/>
        </w:rPr>
        <w:t>ا</w:t>
      </w:r>
      <w:r w:rsidR="00D852F2" w:rsidRPr="002902AD">
        <w:rPr>
          <w:rStyle w:val="Char3"/>
          <w:rFonts w:hint="cs"/>
          <w:rtl/>
        </w:rPr>
        <w:t>ۖ</w:t>
      </w:r>
      <w:r w:rsidR="00D852F2" w:rsidRPr="002902AD">
        <w:rPr>
          <w:rStyle w:val="Char3"/>
          <w:rtl/>
        </w:rPr>
        <w:t xml:space="preserve"> </w:t>
      </w:r>
      <w:r w:rsidR="00D852F2" w:rsidRPr="002902AD">
        <w:rPr>
          <w:rStyle w:val="Char3"/>
          <w:rFonts w:hint="cs"/>
          <w:rtl/>
        </w:rPr>
        <w:t>قَالَ</w:t>
      </w:r>
      <w:r w:rsidR="00D852F2" w:rsidRPr="002902AD">
        <w:rPr>
          <w:rStyle w:val="Char3"/>
          <w:rtl/>
        </w:rPr>
        <w:t xml:space="preserve"> </w:t>
      </w:r>
      <w:r w:rsidR="00D852F2" w:rsidRPr="002902AD">
        <w:rPr>
          <w:rStyle w:val="Char3"/>
          <w:rFonts w:hint="cs"/>
          <w:rtl/>
        </w:rPr>
        <w:t>وَمِن</w:t>
      </w:r>
      <w:r w:rsidR="00D852F2" w:rsidRPr="002902AD">
        <w:rPr>
          <w:rStyle w:val="Char3"/>
          <w:rtl/>
        </w:rPr>
        <w:t xml:space="preserve"> </w:t>
      </w:r>
      <w:r w:rsidR="00D852F2" w:rsidRPr="002902AD">
        <w:rPr>
          <w:rStyle w:val="Char3"/>
          <w:rFonts w:hint="cs"/>
          <w:rtl/>
        </w:rPr>
        <w:t>ذُرِّيَّتِيۖ</w:t>
      </w:r>
      <w:r w:rsidR="00D852F2" w:rsidRPr="002902AD">
        <w:rPr>
          <w:rStyle w:val="Char3"/>
          <w:rtl/>
        </w:rPr>
        <w:t xml:space="preserve"> </w:t>
      </w:r>
      <w:r w:rsidR="00D852F2" w:rsidRPr="002902AD">
        <w:rPr>
          <w:rStyle w:val="Char3"/>
          <w:rFonts w:hint="cs"/>
          <w:rtl/>
        </w:rPr>
        <w:t>قَالَ</w:t>
      </w:r>
      <w:r w:rsidR="00D852F2" w:rsidRPr="002902AD">
        <w:rPr>
          <w:rStyle w:val="Char3"/>
          <w:rtl/>
        </w:rPr>
        <w:t xml:space="preserve"> </w:t>
      </w:r>
      <w:r w:rsidR="00D852F2" w:rsidRPr="002902AD">
        <w:rPr>
          <w:rStyle w:val="Char3"/>
          <w:rFonts w:hint="cs"/>
          <w:rtl/>
        </w:rPr>
        <w:t>لَا</w:t>
      </w:r>
      <w:r w:rsidR="00D852F2" w:rsidRPr="002902AD">
        <w:rPr>
          <w:rStyle w:val="Char3"/>
          <w:rtl/>
        </w:rPr>
        <w:t xml:space="preserve"> </w:t>
      </w:r>
      <w:r w:rsidR="00D852F2" w:rsidRPr="002902AD">
        <w:rPr>
          <w:rStyle w:val="Char3"/>
          <w:rFonts w:hint="cs"/>
          <w:rtl/>
        </w:rPr>
        <w:t>يَنَالُ</w:t>
      </w:r>
      <w:r w:rsidR="00D852F2" w:rsidRPr="002902AD">
        <w:rPr>
          <w:rStyle w:val="Char3"/>
          <w:rtl/>
        </w:rPr>
        <w:t xml:space="preserve"> </w:t>
      </w:r>
      <w:r w:rsidR="00D852F2" w:rsidRPr="002902AD">
        <w:rPr>
          <w:rStyle w:val="Char3"/>
          <w:rFonts w:hint="cs"/>
          <w:rtl/>
        </w:rPr>
        <w:t>عَهۡدِي</w:t>
      </w:r>
      <w:r w:rsidR="00D852F2" w:rsidRPr="002902AD">
        <w:rPr>
          <w:rStyle w:val="Char3"/>
          <w:rtl/>
        </w:rPr>
        <w:t xml:space="preserve"> </w:t>
      </w:r>
      <w:r w:rsidR="00D852F2" w:rsidRPr="002902AD">
        <w:rPr>
          <w:rStyle w:val="Char3"/>
          <w:rFonts w:hint="cs"/>
          <w:rtl/>
        </w:rPr>
        <w:t>ٱلظَّٰلِمِينَ</w:t>
      </w:r>
      <w:r w:rsidR="00D852F2" w:rsidRPr="002902AD">
        <w:rPr>
          <w:rStyle w:val="Char3"/>
          <w:rtl/>
        </w:rPr>
        <w:t xml:space="preserve"> </w:t>
      </w:r>
      <w:r w:rsidR="00D852F2" w:rsidRPr="002902AD">
        <w:rPr>
          <w:rStyle w:val="Char3"/>
          <w:rFonts w:hint="cs"/>
          <w:rtl/>
        </w:rPr>
        <w:t>١٢٤</w:t>
      </w:r>
      <w:r>
        <w:rPr>
          <w:rFonts w:ascii="Times New Roman" w:hAnsi="Times New Roman" w:cs="Traditional Arabic" w:hint="cs"/>
          <w:rtl/>
        </w:rPr>
        <w:t>﴾</w:t>
      </w:r>
      <w:r>
        <w:rPr>
          <w:rFonts w:ascii="Times New Roman" w:hAnsi="Times New Roman" w:hint="cs"/>
          <w:rtl/>
        </w:rPr>
        <w:t xml:space="preserve"> </w:t>
      </w:r>
      <w:r w:rsidRPr="00B77C5A">
        <w:rPr>
          <w:rStyle w:val="Char4"/>
          <w:rtl/>
        </w:rPr>
        <w:t>[البقرة: ١٢٤]</w:t>
      </w:r>
      <w:r>
        <w:rPr>
          <w:rFonts w:ascii="Times New Roman" w:hAnsi="Times New Roman" w:hint="cs"/>
          <w:rtl/>
        </w:rPr>
        <w:t>.</w:t>
      </w:r>
    </w:p>
    <w:p w:rsidR="00082CC7" w:rsidRDefault="00082CC7" w:rsidP="00B77C5A">
      <w:pPr>
        <w:pStyle w:val="a5"/>
        <w:rPr>
          <w:rtl/>
        </w:rPr>
      </w:pPr>
      <w:r>
        <w:rPr>
          <w:rFonts w:cs="Traditional Arabic" w:hint="cs"/>
          <w:rtl/>
        </w:rPr>
        <w:t>«</w:t>
      </w:r>
      <w:r w:rsidRPr="00E81272">
        <w:rPr>
          <w:rtl/>
        </w:rPr>
        <w:t xml:space="preserve">و آنگاه </w:t>
      </w:r>
      <w:r w:rsidR="002902AD">
        <w:rPr>
          <w:rtl/>
        </w:rPr>
        <w:t>ک</w:t>
      </w:r>
      <w:r w:rsidRPr="00E81272">
        <w:rPr>
          <w:rtl/>
        </w:rPr>
        <w:t>ه پروردگار ابراه</w:t>
      </w:r>
      <w:r w:rsidR="002902AD">
        <w:rPr>
          <w:rtl/>
        </w:rPr>
        <w:t>ی</w:t>
      </w:r>
      <w:r w:rsidRPr="00E81272">
        <w:rPr>
          <w:rtl/>
        </w:rPr>
        <w:t>م، او را به وس</w:t>
      </w:r>
      <w:r w:rsidR="002902AD">
        <w:rPr>
          <w:rtl/>
        </w:rPr>
        <w:t>ی</w:t>
      </w:r>
      <w:r w:rsidRPr="00E81272">
        <w:rPr>
          <w:rtl/>
        </w:rPr>
        <w:t xml:space="preserve">له </w:t>
      </w:r>
      <w:r w:rsidR="002902AD">
        <w:rPr>
          <w:rtl/>
        </w:rPr>
        <w:t>ک</w:t>
      </w:r>
      <w:r w:rsidRPr="00E81272">
        <w:rPr>
          <w:rtl/>
        </w:rPr>
        <w:t>لماتى ب</w:t>
      </w:r>
      <w:r w:rsidR="002902AD">
        <w:rPr>
          <w:rtl/>
        </w:rPr>
        <w:t>ی</w:t>
      </w:r>
      <w:r w:rsidRPr="00E81272">
        <w:rPr>
          <w:rtl/>
        </w:rPr>
        <w:t>ازمود و او (به خوبى) آنها را به</w:t>
      </w:r>
      <w:r w:rsidR="00D17E13">
        <w:rPr>
          <w:rtl/>
        </w:rPr>
        <w:t xml:space="preserve"> </w:t>
      </w:r>
      <w:r w:rsidRPr="00E81272">
        <w:rPr>
          <w:rtl/>
        </w:rPr>
        <w:t xml:space="preserve">تمام و </w:t>
      </w:r>
      <w:r w:rsidR="002902AD">
        <w:rPr>
          <w:rtl/>
        </w:rPr>
        <w:t>ک</w:t>
      </w:r>
      <w:r w:rsidRPr="00E81272">
        <w:rPr>
          <w:rtl/>
        </w:rPr>
        <w:t>مال انجام داد، فرمود: من تو را امام و پ</w:t>
      </w:r>
      <w:r w:rsidR="002902AD">
        <w:rPr>
          <w:rtl/>
        </w:rPr>
        <w:t>ی</w:t>
      </w:r>
      <w:r w:rsidRPr="00E81272">
        <w:rPr>
          <w:rtl/>
        </w:rPr>
        <w:t xml:space="preserve">شواى مردم خواهم </w:t>
      </w:r>
      <w:r w:rsidR="002902AD">
        <w:rPr>
          <w:rtl/>
        </w:rPr>
        <w:t>ک</w:t>
      </w:r>
      <w:r w:rsidRPr="00E81272">
        <w:rPr>
          <w:rtl/>
        </w:rPr>
        <w:t>رد. (ابراه</w:t>
      </w:r>
      <w:r w:rsidR="002902AD">
        <w:rPr>
          <w:rtl/>
        </w:rPr>
        <w:t>ی</w:t>
      </w:r>
      <w:r w:rsidRPr="00E81272">
        <w:rPr>
          <w:rtl/>
        </w:rPr>
        <w:t>م) گفت: از دودمان و فرزندان من چه؟ فرمود: (ا</w:t>
      </w:r>
      <w:r w:rsidR="002902AD">
        <w:rPr>
          <w:rtl/>
        </w:rPr>
        <w:t>ی</w:t>
      </w:r>
      <w:r w:rsidRPr="00E81272">
        <w:rPr>
          <w:rtl/>
        </w:rPr>
        <w:t>ن) پ</w:t>
      </w:r>
      <w:r w:rsidR="002902AD">
        <w:rPr>
          <w:rtl/>
        </w:rPr>
        <w:t>ی</w:t>
      </w:r>
      <w:r w:rsidRPr="00E81272">
        <w:rPr>
          <w:rtl/>
        </w:rPr>
        <w:t>مان من به ستم</w:t>
      </w:r>
      <w:r w:rsidR="002902AD">
        <w:rPr>
          <w:rtl/>
        </w:rPr>
        <w:t>ک</w:t>
      </w:r>
      <w:r w:rsidRPr="00E81272">
        <w:rPr>
          <w:rtl/>
        </w:rPr>
        <w:t>اران نمى‏رسد (بل</w:t>
      </w:r>
      <w:r w:rsidR="002902AD">
        <w:rPr>
          <w:rtl/>
        </w:rPr>
        <w:t>ک</w:t>
      </w:r>
      <w:r w:rsidRPr="00E81272">
        <w:rPr>
          <w:rtl/>
        </w:rPr>
        <w:t>ه تنها فرزندان ن</w:t>
      </w:r>
      <w:r w:rsidR="002902AD">
        <w:rPr>
          <w:rtl/>
        </w:rPr>
        <w:t>یک</w:t>
      </w:r>
      <w:r w:rsidRPr="00E81272">
        <w:rPr>
          <w:rtl/>
        </w:rPr>
        <w:t>و</w:t>
      </w:r>
      <w:r w:rsidR="002902AD">
        <w:rPr>
          <w:rtl/>
        </w:rPr>
        <w:t>ک</w:t>
      </w:r>
      <w:r w:rsidRPr="00E81272">
        <w:rPr>
          <w:rtl/>
        </w:rPr>
        <w:t>ار و خلف تو را دربرمى‏گ</w:t>
      </w:r>
      <w:r w:rsidR="002902AD">
        <w:rPr>
          <w:rtl/>
        </w:rPr>
        <w:t>ی</w:t>
      </w:r>
      <w:r w:rsidRPr="00E81272">
        <w:rPr>
          <w:rtl/>
        </w:rPr>
        <w:t>رد)</w:t>
      </w:r>
      <w:r>
        <w:rPr>
          <w:rFonts w:cs="Traditional Arabic" w:hint="cs"/>
          <w:rtl/>
        </w:rPr>
        <w:t>»</w:t>
      </w:r>
      <w:r w:rsidRPr="006F0B90">
        <w:rPr>
          <w:rtl/>
        </w:rPr>
        <w:t>.</w:t>
      </w:r>
    </w:p>
    <w:p w:rsidR="00D852F2" w:rsidRDefault="00082CC7" w:rsidP="00B77C5A">
      <w:pPr>
        <w:pStyle w:val="a5"/>
        <w:rPr>
          <w:rtl/>
        </w:rPr>
      </w:pPr>
      <w:r w:rsidRPr="006F0B90">
        <w:rPr>
          <w:rtl/>
        </w:rPr>
        <w:t>ت</w:t>
      </w:r>
      <w:r w:rsidR="002902AD">
        <w:rPr>
          <w:rtl/>
        </w:rPr>
        <w:t>ی</w:t>
      </w:r>
      <w:r w:rsidRPr="006F0B90">
        <w:rPr>
          <w:rtl/>
        </w:rPr>
        <w:t>جانى همچون سا</w:t>
      </w:r>
      <w:r w:rsidR="002902AD">
        <w:rPr>
          <w:rtl/>
        </w:rPr>
        <w:t>ی</w:t>
      </w:r>
      <w:r w:rsidRPr="006F0B90">
        <w:rPr>
          <w:rtl/>
        </w:rPr>
        <w:t>ر ش</w:t>
      </w:r>
      <w:r w:rsidR="002902AD">
        <w:rPr>
          <w:rtl/>
        </w:rPr>
        <w:t>ی</w:t>
      </w:r>
      <w:r w:rsidRPr="006F0B90">
        <w:rPr>
          <w:rtl/>
        </w:rPr>
        <w:t>ع</w:t>
      </w:r>
      <w:r w:rsidR="002902AD">
        <w:rPr>
          <w:rtl/>
        </w:rPr>
        <w:t>ی</w:t>
      </w:r>
      <w:r w:rsidRPr="006F0B90">
        <w:rPr>
          <w:rtl/>
        </w:rPr>
        <w:t>ان، ادّعا مى‏</w:t>
      </w:r>
      <w:r w:rsidR="002902AD">
        <w:rPr>
          <w:rtl/>
        </w:rPr>
        <w:t>ک</w:t>
      </w:r>
      <w:r w:rsidRPr="006F0B90">
        <w:rPr>
          <w:rtl/>
        </w:rPr>
        <w:t xml:space="preserve">ند </w:t>
      </w:r>
      <w:r w:rsidR="002902AD">
        <w:rPr>
          <w:rtl/>
        </w:rPr>
        <w:t>ک</w:t>
      </w:r>
      <w:r w:rsidRPr="006F0B90">
        <w:rPr>
          <w:rtl/>
        </w:rPr>
        <w:t>ه امامت و خلافت، منصبى است الهى و امام و خل</w:t>
      </w:r>
      <w:r w:rsidR="002902AD">
        <w:rPr>
          <w:rtl/>
        </w:rPr>
        <w:t>ی</w:t>
      </w:r>
      <w:r w:rsidRPr="006F0B90">
        <w:rPr>
          <w:rtl/>
        </w:rPr>
        <w:t>فه از جانب خدا تع</w:t>
      </w:r>
      <w:r w:rsidR="002902AD">
        <w:rPr>
          <w:rtl/>
        </w:rPr>
        <w:t>یی</w:t>
      </w:r>
      <w:r w:rsidRPr="006F0B90">
        <w:rPr>
          <w:rtl/>
        </w:rPr>
        <w:t>ن مى‏شود! ز</w:t>
      </w:r>
      <w:r w:rsidR="002902AD">
        <w:rPr>
          <w:rtl/>
        </w:rPr>
        <w:t>ی</w:t>
      </w:r>
      <w:r w:rsidRPr="006F0B90">
        <w:rPr>
          <w:rtl/>
        </w:rPr>
        <w:t>را خداوند مى‏فرما</w:t>
      </w:r>
      <w:r w:rsidR="002902AD">
        <w:rPr>
          <w:rtl/>
        </w:rPr>
        <w:t>ی</w:t>
      </w:r>
      <w:r w:rsidRPr="006F0B90">
        <w:rPr>
          <w:rtl/>
        </w:rPr>
        <w:t>د:</w:t>
      </w:r>
      <w:r>
        <w:rPr>
          <w:rFonts w:hint="cs"/>
          <w:rtl/>
        </w:rPr>
        <w:t xml:space="preserve"> </w:t>
      </w:r>
      <w:r>
        <w:rPr>
          <w:rFonts w:cs="Traditional Arabic" w:hint="cs"/>
          <w:rtl/>
        </w:rPr>
        <w:t>﴿</w:t>
      </w:r>
      <w:r w:rsidR="00D852F2" w:rsidRPr="002902AD">
        <w:rPr>
          <w:rStyle w:val="Char3"/>
          <w:rtl/>
        </w:rPr>
        <w:t>إِنِّي جَاعِلُكَ لِلنَّاسِ إِمَام</w:t>
      </w:r>
      <w:r w:rsidR="00D852F2" w:rsidRPr="002902AD">
        <w:rPr>
          <w:rStyle w:val="Char3"/>
          <w:rFonts w:hint="cs"/>
          <w:rtl/>
        </w:rPr>
        <w:t>ٗ</w:t>
      </w:r>
      <w:r w:rsidR="00D852F2" w:rsidRPr="002902AD">
        <w:rPr>
          <w:rStyle w:val="Char3"/>
          <w:rtl/>
        </w:rPr>
        <w:t>ا</w:t>
      </w:r>
      <w:r>
        <w:rPr>
          <w:rFonts w:cs="Traditional Arabic" w:hint="cs"/>
          <w:rtl/>
        </w:rPr>
        <w:t>﴾</w:t>
      </w:r>
      <w:r w:rsidRPr="006F0B90">
        <w:rPr>
          <w:rtl/>
        </w:rPr>
        <w:t xml:space="preserve"> </w:t>
      </w:r>
      <w:r>
        <w:rPr>
          <w:rFonts w:cs="Traditional Arabic" w:hint="cs"/>
          <w:rtl/>
        </w:rPr>
        <w:t>«</w:t>
      </w:r>
      <w:r w:rsidRPr="00E81272">
        <w:rPr>
          <w:sz w:val="26"/>
          <w:szCs w:val="26"/>
          <w:rtl/>
        </w:rPr>
        <w:t>همانا من تو را امام و پ</w:t>
      </w:r>
      <w:r w:rsidR="002902AD">
        <w:rPr>
          <w:sz w:val="26"/>
          <w:szCs w:val="26"/>
          <w:rtl/>
        </w:rPr>
        <w:t>ی</w:t>
      </w:r>
      <w:r w:rsidRPr="00E81272">
        <w:rPr>
          <w:sz w:val="26"/>
          <w:szCs w:val="26"/>
          <w:rtl/>
        </w:rPr>
        <w:t>شواى مردم قرار مى‏دهم</w:t>
      </w:r>
      <w:r>
        <w:rPr>
          <w:rFonts w:cs="Traditional Arabic" w:hint="cs"/>
          <w:rtl/>
        </w:rPr>
        <w:t>»</w:t>
      </w:r>
      <w:r w:rsidRPr="006F0B90">
        <w:rPr>
          <w:rtl/>
        </w:rPr>
        <w:t>. (ص 73)</w:t>
      </w:r>
    </w:p>
    <w:p w:rsidR="00D852F2" w:rsidRDefault="00082CC7" w:rsidP="00B77C5A">
      <w:pPr>
        <w:pStyle w:val="a5"/>
        <w:rPr>
          <w:rtl/>
        </w:rPr>
      </w:pPr>
      <w:r>
        <w:rPr>
          <w:rtl/>
        </w:rPr>
        <w:t>بنابر</w:t>
      </w:r>
      <w:r w:rsidRPr="006F0B90">
        <w:rPr>
          <w:rtl/>
        </w:rPr>
        <w:t>ا</w:t>
      </w:r>
      <w:r w:rsidR="002902AD">
        <w:rPr>
          <w:rtl/>
        </w:rPr>
        <w:t>ی</w:t>
      </w:r>
      <w:r w:rsidRPr="006F0B90">
        <w:rPr>
          <w:rtl/>
        </w:rPr>
        <w:t>ن ادّعا، امامت و خلافت، امرى است الهى و به مردم مربوط نمى‏شود و در چ</w:t>
      </w:r>
      <w:r w:rsidR="002902AD">
        <w:rPr>
          <w:rtl/>
        </w:rPr>
        <w:t>ی</w:t>
      </w:r>
      <w:r w:rsidRPr="006F0B90">
        <w:rPr>
          <w:rtl/>
        </w:rPr>
        <w:t xml:space="preserve">زى </w:t>
      </w:r>
      <w:r w:rsidR="002902AD">
        <w:rPr>
          <w:rtl/>
        </w:rPr>
        <w:t>ک</w:t>
      </w:r>
      <w:r w:rsidRPr="006F0B90">
        <w:rPr>
          <w:rtl/>
        </w:rPr>
        <w:t>ه نصّ الهى و وصا</w:t>
      </w:r>
      <w:r w:rsidR="002902AD">
        <w:rPr>
          <w:rtl/>
        </w:rPr>
        <w:t>ی</w:t>
      </w:r>
      <w:r w:rsidRPr="006F0B90">
        <w:rPr>
          <w:rtl/>
        </w:rPr>
        <w:t>تش آمده، د</w:t>
      </w:r>
      <w:r w:rsidR="002902AD">
        <w:rPr>
          <w:rtl/>
        </w:rPr>
        <w:t>ی</w:t>
      </w:r>
      <w:r w:rsidRPr="006F0B90">
        <w:rPr>
          <w:rtl/>
        </w:rPr>
        <w:t>گر شورا و انتخابات معنا</w:t>
      </w:r>
      <w:r w:rsidR="002902AD">
        <w:rPr>
          <w:rtl/>
        </w:rPr>
        <w:t>ی</w:t>
      </w:r>
      <w:r w:rsidRPr="006F0B90">
        <w:rPr>
          <w:rtl/>
        </w:rPr>
        <w:t>ى نخواهد داشت، و لذا هرگونه شورا و انتخابى در ا</w:t>
      </w:r>
      <w:r w:rsidR="002902AD">
        <w:rPr>
          <w:rtl/>
        </w:rPr>
        <w:t>ی</w:t>
      </w:r>
      <w:r w:rsidRPr="006F0B90">
        <w:rPr>
          <w:rtl/>
        </w:rPr>
        <w:t>ن زم</w:t>
      </w:r>
      <w:r w:rsidR="002902AD">
        <w:rPr>
          <w:rtl/>
        </w:rPr>
        <w:t>ی</w:t>
      </w:r>
      <w:r w:rsidRPr="006F0B90">
        <w:rPr>
          <w:rtl/>
        </w:rPr>
        <w:t>نه - و از جمله شوراى سق</w:t>
      </w:r>
      <w:r w:rsidR="002902AD">
        <w:rPr>
          <w:rtl/>
        </w:rPr>
        <w:t>ی</w:t>
      </w:r>
      <w:r w:rsidRPr="006F0B90">
        <w:rPr>
          <w:rtl/>
        </w:rPr>
        <w:t>فه بنى‏ساعده در انتخاب خل</w:t>
      </w:r>
      <w:r w:rsidR="002902AD">
        <w:rPr>
          <w:rtl/>
        </w:rPr>
        <w:t>ی</w:t>
      </w:r>
      <w:r w:rsidRPr="006F0B90">
        <w:rPr>
          <w:rtl/>
        </w:rPr>
        <w:t xml:space="preserve">فه بعد از پیامبر </w:t>
      </w:r>
      <w:r w:rsidRPr="006F0B90">
        <w:rPr>
          <w:rFonts w:cs="CTraditional Arabic"/>
          <w:rtl/>
        </w:rPr>
        <w:t>ص</w:t>
      </w:r>
      <w:r w:rsidRPr="006F0B90">
        <w:rPr>
          <w:rtl/>
        </w:rPr>
        <w:t xml:space="preserve"> - مح</w:t>
      </w:r>
      <w:r w:rsidR="002902AD">
        <w:rPr>
          <w:rtl/>
        </w:rPr>
        <w:t>ک</w:t>
      </w:r>
      <w:r w:rsidRPr="006F0B90">
        <w:rPr>
          <w:rtl/>
        </w:rPr>
        <w:t>وم و مردود است؛ ز</w:t>
      </w:r>
      <w:r w:rsidR="002902AD">
        <w:rPr>
          <w:rtl/>
        </w:rPr>
        <w:t>ی</w:t>
      </w:r>
      <w:r w:rsidRPr="006F0B90">
        <w:rPr>
          <w:rtl/>
        </w:rPr>
        <w:t>را خداوند عل</w:t>
      </w:r>
      <w:r w:rsidR="002902AD">
        <w:rPr>
          <w:rtl/>
        </w:rPr>
        <w:t>ی</w:t>
      </w:r>
      <w:r w:rsidRPr="006F0B90">
        <w:rPr>
          <w:rtl/>
        </w:rPr>
        <w:t xml:space="preserve"> </w:t>
      </w:r>
      <w:r w:rsidRPr="006F0B90">
        <w:rPr>
          <w:rFonts w:cs="CTraditional Arabic"/>
          <w:rtl/>
        </w:rPr>
        <w:t>س</w:t>
      </w:r>
      <w:r w:rsidRPr="006F0B90">
        <w:rPr>
          <w:rtl/>
        </w:rPr>
        <w:t xml:space="preserve"> را منصوب نموده و پیامبر </w:t>
      </w:r>
      <w:r w:rsidRPr="006F0B90">
        <w:rPr>
          <w:rFonts w:cs="CTraditional Arabic"/>
          <w:rtl/>
        </w:rPr>
        <w:t>ص</w:t>
      </w:r>
      <w:r w:rsidRPr="006F0B90">
        <w:rPr>
          <w:rtl/>
        </w:rPr>
        <w:t xml:space="preserve"> هم - بارها و بارها - به آن سفارش نموده است و در امرى </w:t>
      </w:r>
      <w:r w:rsidR="002902AD">
        <w:rPr>
          <w:rtl/>
        </w:rPr>
        <w:t>ک</w:t>
      </w:r>
      <w:r w:rsidRPr="006F0B90">
        <w:rPr>
          <w:rtl/>
        </w:rPr>
        <w:t>ه خدا و رسولش اخت</w:t>
      </w:r>
      <w:r w:rsidR="002902AD">
        <w:rPr>
          <w:rtl/>
        </w:rPr>
        <w:t>ی</w:t>
      </w:r>
      <w:r w:rsidRPr="006F0B90">
        <w:rPr>
          <w:rtl/>
        </w:rPr>
        <w:t xml:space="preserve">ار </w:t>
      </w:r>
      <w:r w:rsidR="002902AD">
        <w:rPr>
          <w:rtl/>
        </w:rPr>
        <w:t>ک</w:t>
      </w:r>
      <w:r w:rsidRPr="006F0B90">
        <w:rPr>
          <w:rtl/>
        </w:rPr>
        <w:t>رده‏اند، مردم بى‏اخت</w:t>
      </w:r>
      <w:r w:rsidR="002902AD">
        <w:rPr>
          <w:rtl/>
        </w:rPr>
        <w:t>ی</w:t>
      </w:r>
      <w:r w:rsidRPr="006F0B90">
        <w:rPr>
          <w:rtl/>
        </w:rPr>
        <w:t xml:space="preserve">ارند و آن شورا، </w:t>
      </w:r>
      <w:r w:rsidR="002902AD">
        <w:rPr>
          <w:rtl/>
        </w:rPr>
        <w:t>ک</w:t>
      </w:r>
      <w:r w:rsidRPr="006F0B90">
        <w:rPr>
          <w:rtl/>
        </w:rPr>
        <w:t>ارى ب</w:t>
      </w:r>
      <w:r w:rsidR="002902AD">
        <w:rPr>
          <w:rtl/>
        </w:rPr>
        <w:t>ی</w:t>
      </w:r>
      <w:r w:rsidRPr="006F0B90">
        <w:rPr>
          <w:rtl/>
        </w:rPr>
        <w:t>هوده و ناروا بوده است!</w:t>
      </w:r>
      <w:r>
        <w:rPr>
          <w:rFonts w:hint="cs"/>
          <w:rtl/>
        </w:rPr>
        <w:t>.</w:t>
      </w:r>
    </w:p>
    <w:p w:rsidR="00D852F2" w:rsidRDefault="00082CC7" w:rsidP="00B77C5A">
      <w:pPr>
        <w:pStyle w:val="a5"/>
        <w:rPr>
          <w:rtl/>
        </w:rPr>
      </w:pPr>
      <w:r w:rsidRPr="006F0B90">
        <w:rPr>
          <w:rtl/>
        </w:rPr>
        <w:t>در جواب مى‏گو</w:t>
      </w:r>
      <w:r w:rsidR="002902AD">
        <w:rPr>
          <w:rtl/>
        </w:rPr>
        <w:t>یی</w:t>
      </w:r>
      <w:r w:rsidRPr="006F0B90">
        <w:rPr>
          <w:rtl/>
        </w:rPr>
        <w:t>م:</w:t>
      </w:r>
    </w:p>
    <w:p w:rsidR="00082CC7" w:rsidRPr="006F0B90" w:rsidRDefault="00082CC7" w:rsidP="00B77C5A">
      <w:pPr>
        <w:pStyle w:val="a5"/>
        <w:numPr>
          <w:ilvl w:val="0"/>
          <w:numId w:val="21"/>
        </w:numPr>
        <w:ind w:left="641" w:hanging="357"/>
      </w:pPr>
      <w:r w:rsidRPr="006F0B90">
        <w:rPr>
          <w:rtl/>
        </w:rPr>
        <w:t>منظور آ</w:t>
      </w:r>
      <w:r w:rsidR="002902AD">
        <w:rPr>
          <w:rtl/>
        </w:rPr>
        <w:t>ی</w:t>
      </w:r>
      <w:r w:rsidRPr="006F0B90">
        <w:rPr>
          <w:rtl/>
        </w:rPr>
        <w:t>ه از «امام»، امامتِ پ</w:t>
      </w:r>
      <w:r w:rsidR="002902AD">
        <w:rPr>
          <w:rtl/>
        </w:rPr>
        <w:t>ی</w:t>
      </w:r>
      <w:r w:rsidRPr="006F0B90">
        <w:rPr>
          <w:rtl/>
        </w:rPr>
        <w:t>امبرى است؛ نه امامتِ خلافت و جانش</w:t>
      </w:r>
      <w:r w:rsidR="002902AD">
        <w:rPr>
          <w:rtl/>
        </w:rPr>
        <w:t>ی</w:t>
      </w:r>
      <w:r w:rsidRPr="006F0B90">
        <w:rPr>
          <w:rtl/>
        </w:rPr>
        <w:t xml:space="preserve">نى.. </w:t>
      </w:r>
      <w:r w:rsidR="002902AD">
        <w:rPr>
          <w:rtl/>
        </w:rPr>
        <w:t>ک</w:t>
      </w:r>
      <w:r w:rsidRPr="006F0B90">
        <w:rPr>
          <w:rtl/>
        </w:rPr>
        <w:t>ه هر پ</w:t>
      </w:r>
      <w:r w:rsidR="002902AD">
        <w:rPr>
          <w:rtl/>
        </w:rPr>
        <w:t>ی</w:t>
      </w:r>
      <w:r w:rsidRPr="006F0B90">
        <w:rPr>
          <w:rtl/>
        </w:rPr>
        <w:t>امبرى از جانب خدا انتخاب و برگز</w:t>
      </w:r>
      <w:r w:rsidR="002902AD">
        <w:rPr>
          <w:rtl/>
        </w:rPr>
        <w:t>ی</w:t>
      </w:r>
      <w:r w:rsidRPr="006F0B90">
        <w:rPr>
          <w:rtl/>
        </w:rPr>
        <w:t>ده شده است.. در واقع، هر پ</w:t>
      </w:r>
      <w:r w:rsidR="002902AD">
        <w:rPr>
          <w:rtl/>
        </w:rPr>
        <w:t>ی</w:t>
      </w:r>
      <w:r w:rsidRPr="006F0B90">
        <w:rPr>
          <w:rtl/>
        </w:rPr>
        <w:t xml:space="preserve">امبرى، امام </w:t>
      </w:r>
      <w:r>
        <w:rPr>
          <w:rtl/>
        </w:rPr>
        <w:t>است، ولى هر امامى، پ</w:t>
      </w:r>
      <w:r w:rsidR="002902AD">
        <w:rPr>
          <w:rtl/>
        </w:rPr>
        <w:t>ی</w:t>
      </w:r>
      <w:r>
        <w:rPr>
          <w:rtl/>
        </w:rPr>
        <w:t>امبر ن</w:t>
      </w:r>
      <w:r w:rsidR="002902AD">
        <w:rPr>
          <w:rtl/>
        </w:rPr>
        <w:t>ی</w:t>
      </w:r>
      <w:r>
        <w:rPr>
          <w:rtl/>
        </w:rPr>
        <w:t>ست.</w:t>
      </w:r>
    </w:p>
    <w:p w:rsidR="00082CC7" w:rsidRDefault="00082CC7" w:rsidP="00B77C5A">
      <w:pPr>
        <w:pStyle w:val="a5"/>
        <w:numPr>
          <w:ilvl w:val="0"/>
          <w:numId w:val="21"/>
        </w:numPr>
        <w:ind w:left="641" w:hanging="357"/>
        <w:rPr>
          <w:rtl/>
        </w:rPr>
      </w:pPr>
      <w:r w:rsidRPr="006F0B90">
        <w:rPr>
          <w:rtl/>
        </w:rPr>
        <w:t>اگر منظور از «امام» در آ</w:t>
      </w:r>
      <w:r w:rsidR="002902AD">
        <w:rPr>
          <w:rtl/>
        </w:rPr>
        <w:t>ی</w:t>
      </w:r>
      <w:r w:rsidRPr="006F0B90">
        <w:rPr>
          <w:rtl/>
        </w:rPr>
        <w:t xml:space="preserve">ه - همانطورى </w:t>
      </w:r>
      <w:r w:rsidR="002902AD">
        <w:rPr>
          <w:rtl/>
        </w:rPr>
        <w:t>ک</w:t>
      </w:r>
      <w:r w:rsidRPr="006F0B90">
        <w:rPr>
          <w:rtl/>
        </w:rPr>
        <w:t>ه ش</w:t>
      </w:r>
      <w:r w:rsidR="002902AD">
        <w:rPr>
          <w:rtl/>
        </w:rPr>
        <w:t>ی</w:t>
      </w:r>
      <w:r w:rsidRPr="006F0B90">
        <w:rPr>
          <w:rtl/>
        </w:rPr>
        <w:t>عه معتقد است - امامتِ خلافت مى‏بود، در ا</w:t>
      </w:r>
      <w:r w:rsidR="002902AD">
        <w:rPr>
          <w:rtl/>
        </w:rPr>
        <w:t>ی</w:t>
      </w:r>
      <w:r w:rsidRPr="006F0B90">
        <w:rPr>
          <w:rtl/>
        </w:rPr>
        <w:t>ن صورت به مقام والاى پ</w:t>
      </w:r>
      <w:r w:rsidR="002902AD">
        <w:rPr>
          <w:rtl/>
        </w:rPr>
        <w:t>ی</w:t>
      </w:r>
      <w:r w:rsidRPr="006F0B90">
        <w:rPr>
          <w:rtl/>
        </w:rPr>
        <w:t>امبران الهى: اهانت مى‏شود؛ ز</w:t>
      </w:r>
      <w:r w:rsidR="002902AD">
        <w:rPr>
          <w:rtl/>
        </w:rPr>
        <w:t>ی</w:t>
      </w:r>
      <w:r w:rsidRPr="006F0B90">
        <w:rPr>
          <w:rtl/>
        </w:rPr>
        <w:t>را خداوند در آ</w:t>
      </w:r>
      <w:r w:rsidR="002902AD">
        <w:rPr>
          <w:rtl/>
        </w:rPr>
        <w:t>ی</w:t>
      </w:r>
      <w:r w:rsidRPr="006F0B90">
        <w:rPr>
          <w:rtl/>
        </w:rPr>
        <w:t>ه به ابراه</w:t>
      </w:r>
      <w:r w:rsidR="002902AD">
        <w:rPr>
          <w:rtl/>
        </w:rPr>
        <w:t>ی</w:t>
      </w:r>
      <w:r w:rsidRPr="006F0B90">
        <w:rPr>
          <w:rtl/>
        </w:rPr>
        <w:t xml:space="preserve">م‏ </w:t>
      </w:r>
      <w:r>
        <w:rPr>
          <w:rFonts w:cs="CTraditional Arabic" w:hint="cs"/>
          <w:rtl/>
        </w:rPr>
        <w:t>÷</w:t>
      </w:r>
      <w:r>
        <w:rPr>
          <w:rFonts w:hint="cs"/>
          <w:rtl/>
        </w:rPr>
        <w:t xml:space="preserve"> </w:t>
      </w:r>
      <w:r w:rsidRPr="006F0B90">
        <w:rPr>
          <w:rtl/>
        </w:rPr>
        <w:t xml:space="preserve">- </w:t>
      </w:r>
      <w:r w:rsidR="002902AD">
        <w:rPr>
          <w:rtl/>
        </w:rPr>
        <w:t>ک</w:t>
      </w:r>
      <w:r w:rsidRPr="006F0B90">
        <w:rPr>
          <w:rtl/>
        </w:rPr>
        <w:t>ه از بزرگتر</w:t>
      </w:r>
      <w:r w:rsidR="002902AD">
        <w:rPr>
          <w:rtl/>
        </w:rPr>
        <w:t>ی</w:t>
      </w:r>
      <w:r w:rsidRPr="006F0B90">
        <w:rPr>
          <w:rtl/>
        </w:rPr>
        <w:t>ن پ</w:t>
      </w:r>
      <w:r w:rsidR="002902AD">
        <w:rPr>
          <w:rtl/>
        </w:rPr>
        <w:t>ی</w:t>
      </w:r>
      <w:r w:rsidRPr="006F0B90">
        <w:rPr>
          <w:rtl/>
        </w:rPr>
        <w:t>امبران الهى است - مى‏فرما</w:t>
      </w:r>
      <w:r w:rsidR="002902AD">
        <w:rPr>
          <w:rtl/>
        </w:rPr>
        <w:t>ی</w:t>
      </w:r>
      <w:r w:rsidRPr="006F0B90">
        <w:rPr>
          <w:rtl/>
        </w:rPr>
        <w:t>د: «بعد از آزما</w:t>
      </w:r>
      <w:r w:rsidR="002902AD">
        <w:rPr>
          <w:rtl/>
        </w:rPr>
        <w:t>ی</w:t>
      </w:r>
      <w:r w:rsidRPr="006F0B90">
        <w:rPr>
          <w:rtl/>
        </w:rPr>
        <w:t xml:space="preserve">شاتى </w:t>
      </w:r>
      <w:r w:rsidR="002902AD">
        <w:rPr>
          <w:rtl/>
        </w:rPr>
        <w:t>ک</w:t>
      </w:r>
      <w:r w:rsidRPr="006F0B90">
        <w:rPr>
          <w:rtl/>
        </w:rPr>
        <w:t>ه از تو به عمل آوردم، تو را امام و پ</w:t>
      </w:r>
      <w:r w:rsidR="002902AD">
        <w:rPr>
          <w:rtl/>
        </w:rPr>
        <w:t>ی</w:t>
      </w:r>
      <w:r w:rsidRPr="006F0B90">
        <w:rPr>
          <w:rtl/>
        </w:rPr>
        <w:t>شواى مردم قرار دادم»، امّا ش</w:t>
      </w:r>
      <w:r w:rsidR="002902AD">
        <w:rPr>
          <w:rtl/>
        </w:rPr>
        <w:t>ی</w:t>
      </w:r>
      <w:r w:rsidRPr="006F0B90">
        <w:rPr>
          <w:rtl/>
        </w:rPr>
        <w:t>عه لفظ امام را به امامتِ جانش</w:t>
      </w:r>
      <w:r w:rsidR="002902AD">
        <w:rPr>
          <w:rtl/>
        </w:rPr>
        <w:t>ی</w:t>
      </w:r>
      <w:r w:rsidRPr="006F0B90">
        <w:rPr>
          <w:rtl/>
        </w:rPr>
        <w:t>نى معنى مى‏</w:t>
      </w:r>
      <w:r w:rsidR="002902AD">
        <w:rPr>
          <w:rtl/>
        </w:rPr>
        <w:t>ک</w:t>
      </w:r>
      <w:r w:rsidRPr="006F0B90">
        <w:rPr>
          <w:rtl/>
        </w:rPr>
        <w:t xml:space="preserve">ند </w:t>
      </w:r>
      <w:r w:rsidR="002902AD">
        <w:rPr>
          <w:rtl/>
        </w:rPr>
        <w:t>ک</w:t>
      </w:r>
      <w:r w:rsidRPr="006F0B90">
        <w:rPr>
          <w:rtl/>
        </w:rPr>
        <w:t>ه در ا</w:t>
      </w:r>
      <w:r w:rsidR="002902AD">
        <w:rPr>
          <w:rtl/>
        </w:rPr>
        <w:t>ی</w:t>
      </w:r>
      <w:r w:rsidRPr="006F0B90">
        <w:rPr>
          <w:rtl/>
        </w:rPr>
        <w:t>ن صورت، مقام امام از مقام پ</w:t>
      </w:r>
      <w:r w:rsidR="002902AD">
        <w:rPr>
          <w:rtl/>
        </w:rPr>
        <w:t>ی</w:t>
      </w:r>
      <w:r w:rsidRPr="006F0B90">
        <w:rPr>
          <w:rtl/>
        </w:rPr>
        <w:t>امبران و بالأخص ابراه</w:t>
      </w:r>
      <w:r w:rsidR="002902AD">
        <w:rPr>
          <w:rtl/>
        </w:rPr>
        <w:t>ی</w:t>
      </w:r>
      <w:r w:rsidRPr="006F0B90">
        <w:rPr>
          <w:rtl/>
        </w:rPr>
        <w:t xml:space="preserve">م‏ </w:t>
      </w:r>
      <w:r>
        <w:rPr>
          <w:rFonts w:cs="CTraditional Arabic" w:hint="cs"/>
          <w:rtl/>
        </w:rPr>
        <w:t>÷</w:t>
      </w:r>
      <w:r w:rsidRPr="006F0B90">
        <w:rPr>
          <w:rtl/>
        </w:rPr>
        <w:t xml:space="preserve"> برتر و بالاتر به حساب مى‏آ</w:t>
      </w:r>
      <w:r w:rsidR="002902AD">
        <w:rPr>
          <w:rtl/>
        </w:rPr>
        <w:t>ی</w:t>
      </w:r>
      <w:r w:rsidRPr="006F0B90">
        <w:rPr>
          <w:rtl/>
        </w:rPr>
        <w:t>د؛ ز</w:t>
      </w:r>
      <w:r w:rsidR="002902AD">
        <w:rPr>
          <w:rtl/>
        </w:rPr>
        <w:t>ی</w:t>
      </w:r>
      <w:r w:rsidRPr="006F0B90">
        <w:rPr>
          <w:rtl/>
        </w:rPr>
        <w:t>را - اگر بنا را بر ادّعاى ش</w:t>
      </w:r>
      <w:r w:rsidR="002902AD">
        <w:rPr>
          <w:rtl/>
        </w:rPr>
        <w:t>ی</w:t>
      </w:r>
      <w:r w:rsidRPr="006F0B90">
        <w:rPr>
          <w:rtl/>
        </w:rPr>
        <w:t>عه بگذار</w:t>
      </w:r>
      <w:r w:rsidR="002902AD">
        <w:rPr>
          <w:rtl/>
        </w:rPr>
        <w:t>ی</w:t>
      </w:r>
      <w:r w:rsidRPr="006F0B90">
        <w:rPr>
          <w:rtl/>
        </w:rPr>
        <w:t xml:space="preserve">م - «امامت»، مرحله‏اى بعد از «نبوّت و رسالت» و بالاتر و </w:t>
      </w:r>
      <w:r w:rsidR="002902AD">
        <w:rPr>
          <w:rtl/>
        </w:rPr>
        <w:t>ک</w:t>
      </w:r>
      <w:r w:rsidRPr="006F0B90">
        <w:rPr>
          <w:rtl/>
        </w:rPr>
        <w:t>املتر از آن مى‏شود!.. همه هم مى‏دان</w:t>
      </w:r>
      <w:r w:rsidR="002902AD">
        <w:rPr>
          <w:rtl/>
        </w:rPr>
        <w:t>ی</w:t>
      </w:r>
      <w:r w:rsidRPr="006F0B90">
        <w:rPr>
          <w:rtl/>
        </w:rPr>
        <w:t xml:space="preserve">م </w:t>
      </w:r>
      <w:r w:rsidR="002902AD">
        <w:rPr>
          <w:rtl/>
        </w:rPr>
        <w:t>ک</w:t>
      </w:r>
      <w:r w:rsidRPr="006F0B90">
        <w:rPr>
          <w:rtl/>
        </w:rPr>
        <w:t>ه ابراه</w:t>
      </w:r>
      <w:r w:rsidR="002902AD">
        <w:rPr>
          <w:rtl/>
        </w:rPr>
        <w:t>ی</w:t>
      </w:r>
      <w:r w:rsidRPr="006F0B90">
        <w:rPr>
          <w:rtl/>
        </w:rPr>
        <w:t xml:space="preserve">م‏ </w:t>
      </w:r>
      <w:r>
        <w:rPr>
          <w:rFonts w:cs="CTraditional Arabic" w:hint="cs"/>
          <w:rtl/>
        </w:rPr>
        <w:t>÷</w:t>
      </w:r>
      <w:r w:rsidRPr="006F0B90">
        <w:rPr>
          <w:rtl/>
        </w:rPr>
        <w:t>، هم نبى بود، هم رسول و خل</w:t>
      </w:r>
      <w:r w:rsidR="002902AD">
        <w:rPr>
          <w:rtl/>
        </w:rPr>
        <w:t>ی</w:t>
      </w:r>
      <w:r w:rsidRPr="006F0B90">
        <w:rPr>
          <w:rtl/>
        </w:rPr>
        <w:t xml:space="preserve">ل، و هم صاحب </w:t>
      </w:r>
      <w:r w:rsidR="002902AD">
        <w:rPr>
          <w:rtl/>
        </w:rPr>
        <w:t>ک</w:t>
      </w:r>
      <w:r w:rsidRPr="006F0B90">
        <w:rPr>
          <w:rtl/>
        </w:rPr>
        <w:t>تاب.. در واقع از پندار ت</w:t>
      </w:r>
      <w:r w:rsidR="002902AD">
        <w:rPr>
          <w:rtl/>
        </w:rPr>
        <w:t>ی</w:t>
      </w:r>
      <w:r w:rsidRPr="006F0B90">
        <w:rPr>
          <w:rtl/>
        </w:rPr>
        <w:t>جانى و سا</w:t>
      </w:r>
      <w:r w:rsidR="002902AD">
        <w:rPr>
          <w:rtl/>
        </w:rPr>
        <w:t>ی</w:t>
      </w:r>
      <w:r w:rsidRPr="006F0B90">
        <w:rPr>
          <w:rtl/>
        </w:rPr>
        <w:t>ر طرفداران و همف</w:t>
      </w:r>
      <w:r w:rsidR="002902AD">
        <w:rPr>
          <w:rtl/>
        </w:rPr>
        <w:t>ک</w:t>
      </w:r>
      <w:r w:rsidRPr="006F0B90">
        <w:rPr>
          <w:rtl/>
        </w:rPr>
        <w:t>رانش چن</w:t>
      </w:r>
      <w:r w:rsidR="002902AD">
        <w:rPr>
          <w:rtl/>
        </w:rPr>
        <w:t>ی</w:t>
      </w:r>
      <w:r w:rsidRPr="006F0B90">
        <w:rPr>
          <w:rtl/>
        </w:rPr>
        <w:t xml:space="preserve">ن استنباط مى‏شود </w:t>
      </w:r>
      <w:r w:rsidR="002902AD">
        <w:rPr>
          <w:rtl/>
        </w:rPr>
        <w:t>ک</w:t>
      </w:r>
      <w:r w:rsidRPr="006F0B90">
        <w:rPr>
          <w:rtl/>
        </w:rPr>
        <w:t>ه مقام «امام»، از نبى اللّه، رسول اللّه، خل</w:t>
      </w:r>
      <w:r w:rsidR="002902AD">
        <w:rPr>
          <w:rtl/>
        </w:rPr>
        <w:t>ی</w:t>
      </w:r>
      <w:r w:rsidRPr="006F0B90">
        <w:rPr>
          <w:rtl/>
        </w:rPr>
        <w:t xml:space="preserve">ل اللّه و به طور </w:t>
      </w:r>
      <w:r w:rsidR="002902AD">
        <w:rPr>
          <w:rtl/>
        </w:rPr>
        <w:t>ک</w:t>
      </w:r>
      <w:r w:rsidRPr="006F0B90">
        <w:rPr>
          <w:rtl/>
        </w:rPr>
        <w:t>لّى از پ</w:t>
      </w:r>
      <w:r w:rsidR="002902AD">
        <w:rPr>
          <w:rtl/>
        </w:rPr>
        <w:t>ی</w:t>
      </w:r>
      <w:r w:rsidRPr="006F0B90">
        <w:rPr>
          <w:rtl/>
        </w:rPr>
        <w:t xml:space="preserve">امبران اولوالعزم - </w:t>
      </w:r>
      <w:r w:rsidR="002902AD">
        <w:rPr>
          <w:rtl/>
        </w:rPr>
        <w:t>ک</w:t>
      </w:r>
      <w:r w:rsidRPr="006F0B90">
        <w:rPr>
          <w:rtl/>
        </w:rPr>
        <w:t xml:space="preserve">ه صاحب </w:t>
      </w:r>
      <w:r w:rsidR="002902AD">
        <w:rPr>
          <w:rtl/>
        </w:rPr>
        <w:t>ک</w:t>
      </w:r>
      <w:r w:rsidRPr="006F0B90">
        <w:rPr>
          <w:rtl/>
        </w:rPr>
        <w:t>تاب بوده‏اند - برتر است؛ ز</w:t>
      </w:r>
      <w:r w:rsidR="002902AD">
        <w:rPr>
          <w:rtl/>
        </w:rPr>
        <w:t>ی</w:t>
      </w:r>
      <w:r w:rsidRPr="006F0B90">
        <w:rPr>
          <w:rtl/>
        </w:rPr>
        <w:t>را ابراه</w:t>
      </w:r>
      <w:r w:rsidR="002902AD">
        <w:rPr>
          <w:rtl/>
        </w:rPr>
        <w:t>ی</w:t>
      </w:r>
      <w:r w:rsidRPr="006F0B90">
        <w:rPr>
          <w:rtl/>
        </w:rPr>
        <w:t xml:space="preserve">م‏ </w:t>
      </w:r>
      <w:r>
        <w:rPr>
          <w:rFonts w:cs="CTraditional Arabic" w:hint="cs"/>
          <w:rtl/>
        </w:rPr>
        <w:t>÷</w:t>
      </w:r>
      <w:r w:rsidRPr="006F0B90">
        <w:rPr>
          <w:rtl/>
        </w:rPr>
        <w:t xml:space="preserve"> به تمام ا</w:t>
      </w:r>
      <w:r w:rsidR="002902AD">
        <w:rPr>
          <w:rtl/>
        </w:rPr>
        <w:t>ی</w:t>
      </w:r>
      <w:r w:rsidRPr="006F0B90">
        <w:rPr>
          <w:rtl/>
        </w:rPr>
        <w:t>ن و</w:t>
      </w:r>
      <w:r w:rsidR="002902AD">
        <w:rPr>
          <w:rtl/>
        </w:rPr>
        <w:t>ی</w:t>
      </w:r>
      <w:r w:rsidRPr="006F0B90">
        <w:rPr>
          <w:rtl/>
        </w:rPr>
        <w:t>ژگ</w:t>
      </w:r>
      <w:r w:rsidR="002902AD">
        <w:rPr>
          <w:rtl/>
        </w:rPr>
        <w:t>ی</w:t>
      </w:r>
      <w:r w:rsidRPr="006F0B90">
        <w:rPr>
          <w:rtl/>
        </w:rPr>
        <w:t>ها متّصف بوده و خداوند - بنا به ادّعاى ت</w:t>
      </w:r>
      <w:r w:rsidR="002902AD">
        <w:rPr>
          <w:rtl/>
        </w:rPr>
        <w:t>ی</w:t>
      </w:r>
      <w:r w:rsidRPr="006F0B90">
        <w:rPr>
          <w:rtl/>
        </w:rPr>
        <w:t>جانى - پس از ا</w:t>
      </w:r>
      <w:r w:rsidR="002902AD">
        <w:rPr>
          <w:rtl/>
        </w:rPr>
        <w:t>ی</w:t>
      </w:r>
      <w:r w:rsidRPr="006F0B90">
        <w:rPr>
          <w:rtl/>
        </w:rPr>
        <w:t>ن درجات، درجه د</w:t>
      </w:r>
      <w:r w:rsidR="002902AD">
        <w:rPr>
          <w:rtl/>
        </w:rPr>
        <w:t>ی</w:t>
      </w:r>
      <w:r w:rsidRPr="006F0B90">
        <w:rPr>
          <w:rtl/>
        </w:rPr>
        <w:t xml:space="preserve">گر و بالاترى </w:t>
      </w:r>
      <w:r w:rsidR="002902AD">
        <w:rPr>
          <w:rtl/>
        </w:rPr>
        <w:t>ک</w:t>
      </w:r>
      <w:r w:rsidRPr="006F0B90">
        <w:rPr>
          <w:rtl/>
        </w:rPr>
        <w:t>ه همان امامتِ خلافت و جانش</w:t>
      </w:r>
      <w:r w:rsidR="002902AD">
        <w:rPr>
          <w:rtl/>
        </w:rPr>
        <w:t>ی</w:t>
      </w:r>
      <w:r w:rsidRPr="006F0B90">
        <w:rPr>
          <w:rtl/>
        </w:rPr>
        <w:t xml:space="preserve">نى است، بدو عطاء فرموده است!.. چنانچه </w:t>
      </w:r>
      <w:r w:rsidR="002902AD">
        <w:rPr>
          <w:rtl/>
        </w:rPr>
        <w:t>ک</w:t>
      </w:r>
      <w:r w:rsidRPr="006F0B90">
        <w:rPr>
          <w:rtl/>
        </w:rPr>
        <w:t>ل</w:t>
      </w:r>
      <w:r w:rsidR="002902AD">
        <w:rPr>
          <w:rtl/>
        </w:rPr>
        <w:t>ی</w:t>
      </w:r>
      <w:r w:rsidRPr="006F0B90">
        <w:rPr>
          <w:rtl/>
        </w:rPr>
        <w:t>نى از امام صادق روا</w:t>
      </w:r>
      <w:r w:rsidR="002902AD">
        <w:rPr>
          <w:rtl/>
        </w:rPr>
        <w:t>ی</w:t>
      </w:r>
      <w:r w:rsidRPr="006F0B90">
        <w:rPr>
          <w:rtl/>
        </w:rPr>
        <w:t>ت مى‏</w:t>
      </w:r>
      <w:r w:rsidR="002902AD">
        <w:rPr>
          <w:rtl/>
        </w:rPr>
        <w:t>ک</w:t>
      </w:r>
      <w:r w:rsidRPr="006F0B90">
        <w:rPr>
          <w:rtl/>
        </w:rPr>
        <w:t>ند: «خداوند تبار</w:t>
      </w:r>
      <w:r w:rsidR="002902AD">
        <w:rPr>
          <w:rtl/>
        </w:rPr>
        <w:t>ک</w:t>
      </w:r>
      <w:r w:rsidRPr="006F0B90">
        <w:rPr>
          <w:rtl/>
        </w:rPr>
        <w:t xml:space="preserve"> و تعالى، ابراه</w:t>
      </w:r>
      <w:r w:rsidR="002902AD">
        <w:rPr>
          <w:rtl/>
        </w:rPr>
        <w:t>ی</w:t>
      </w:r>
      <w:r w:rsidRPr="006F0B90">
        <w:rPr>
          <w:rtl/>
        </w:rPr>
        <w:t xml:space="preserve">م را بنده‏اى برگرفت، قبل از آن </w:t>
      </w:r>
      <w:r w:rsidR="002902AD">
        <w:rPr>
          <w:rtl/>
        </w:rPr>
        <w:t>ک</w:t>
      </w:r>
      <w:r w:rsidRPr="006F0B90">
        <w:rPr>
          <w:rtl/>
        </w:rPr>
        <w:t>ه او را نبى برگ</w:t>
      </w:r>
      <w:r w:rsidR="002902AD">
        <w:rPr>
          <w:rtl/>
        </w:rPr>
        <w:t>ی</w:t>
      </w:r>
      <w:r w:rsidRPr="006F0B90">
        <w:rPr>
          <w:rtl/>
        </w:rPr>
        <w:t xml:space="preserve">رد. خداوند او را نبى برگرفت، قبل از آن </w:t>
      </w:r>
      <w:r w:rsidR="002902AD">
        <w:rPr>
          <w:rtl/>
        </w:rPr>
        <w:t>ک</w:t>
      </w:r>
      <w:r w:rsidRPr="006F0B90">
        <w:rPr>
          <w:rtl/>
        </w:rPr>
        <w:t>ه او را رسول برگ</w:t>
      </w:r>
      <w:r w:rsidR="002902AD">
        <w:rPr>
          <w:rtl/>
        </w:rPr>
        <w:t>ی</w:t>
      </w:r>
      <w:r w:rsidRPr="006F0B90">
        <w:rPr>
          <w:rtl/>
        </w:rPr>
        <w:t xml:space="preserve">رد.. خداوند او را رسول برگرفت، قبل از آن </w:t>
      </w:r>
      <w:r w:rsidR="002902AD">
        <w:rPr>
          <w:rtl/>
        </w:rPr>
        <w:t>ک</w:t>
      </w:r>
      <w:r w:rsidRPr="006F0B90">
        <w:rPr>
          <w:rtl/>
        </w:rPr>
        <w:t>ه او را خل</w:t>
      </w:r>
      <w:r w:rsidR="002902AD">
        <w:rPr>
          <w:rtl/>
        </w:rPr>
        <w:t>ی</w:t>
      </w:r>
      <w:r w:rsidRPr="006F0B90">
        <w:rPr>
          <w:rtl/>
        </w:rPr>
        <w:t>ل برگ</w:t>
      </w:r>
      <w:r w:rsidR="002902AD">
        <w:rPr>
          <w:rtl/>
        </w:rPr>
        <w:t>ی</w:t>
      </w:r>
      <w:r w:rsidRPr="006F0B90">
        <w:rPr>
          <w:rtl/>
        </w:rPr>
        <w:t>رد، و خداوند او را خل</w:t>
      </w:r>
      <w:r w:rsidR="002902AD">
        <w:rPr>
          <w:rtl/>
        </w:rPr>
        <w:t>ی</w:t>
      </w:r>
      <w:r w:rsidRPr="006F0B90">
        <w:rPr>
          <w:rtl/>
        </w:rPr>
        <w:t xml:space="preserve">ل برگرفت، قبل از آن </w:t>
      </w:r>
      <w:r w:rsidR="002902AD">
        <w:rPr>
          <w:rtl/>
        </w:rPr>
        <w:t>ک</w:t>
      </w:r>
      <w:r w:rsidRPr="006F0B90">
        <w:rPr>
          <w:rtl/>
        </w:rPr>
        <w:t>ه او را امام برگ</w:t>
      </w:r>
      <w:r w:rsidR="002902AD">
        <w:rPr>
          <w:rtl/>
        </w:rPr>
        <w:t>ی</w:t>
      </w:r>
      <w:r w:rsidRPr="006F0B90">
        <w:rPr>
          <w:rtl/>
        </w:rPr>
        <w:t>رد!»</w:t>
      </w:r>
      <w:r w:rsidRPr="002902AD">
        <w:rPr>
          <w:rStyle w:val="FootnoteReference"/>
          <w:rFonts w:ascii="B Lotus" w:hAnsi="B Lotus" w:hint="cs"/>
          <w:b/>
          <w:sz w:val="24"/>
        </w:rPr>
        <w:footnoteReference w:id="560"/>
      </w:r>
      <w:r>
        <w:rPr>
          <w:rFonts w:hint="cs"/>
          <w:rtl/>
        </w:rPr>
        <w:t>.</w:t>
      </w:r>
    </w:p>
    <w:p w:rsidR="00D852F2" w:rsidRDefault="00082CC7" w:rsidP="00B77C5A">
      <w:pPr>
        <w:pStyle w:val="a5"/>
        <w:numPr>
          <w:ilvl w:val="0"/>
          <w:numId w:val="21"/>
        </w:numPr>
        <w:ind w:left="641" w:hanging="357"/>
        <w:rPr>
          <w:rtl/>
        </w:rPr>
      </w:pPr>
      <w:r w:rsidRPr="006F0B90">
        <w:rPr>
          <w:rtl/>
        </w:rPr>
        <w:t>بعد از ا</w:t>
      </w:r>
      <w:r w:rsidR="002902AD">
        <w:rPr>
          <w:rtl/>
        </w:rPr>
        <w:t>ی</w:t>
      </w:r>
      <w:r w:rsidRPr="006F0B90">
        <w:rPr>
          <w:rtl/>
        </w:rPr>
        <w:t>ن</w:t>
      </w:r>
      <w:r w:rsidR="002902AD">
        <w:rPr>
          <w:rtl/>
        </w:rPr>
        <w:t>ک</w:t>
      </w:r>
      <w:r w:rsidRPr="006F0B90">
        <w:rPr>
          <w:rtl/>
        </w:rPr>
        <w:t>ه خداوند خطاب به ابراه</w:t>
      </w:r>
      <w:r w:rsidR="002902AD">
        <w:rPr>
          <w:rtl/>
        </w:rPr>
        <w:t>ی</w:t>
      </w:r>
      <w:r w:rsidRPr="006F0B90">
        <w:rPr>
          <w:rtl/>
        </w:rPr>
        <w:t xml:space="preserve">م‏ </w:t>
      </w:r>
      <w:r>
        <w:rPr>
          <w:rFonts w:cs="CTraditional Arabic" w:hint="cs"/>
          <w:rtl/>
        </w:rPr>
        <w:t>÷</w:t>
      </w:r>
      <w:r w:rsidRPr="006F0B90">
        <w:rPr>
          <w:rtl/>
        </w:rPr>
        <w:t xml:space="preserve"> مى‏فرما</w:t>
      </w:r>
      <w:r w:rsidR="002902AD">
        <w:rPr>
          <w:rtl/>
        </w:rPr>
        <w:t>ی</w:t>
      </w:r>
      <w:r w:rsidRPr="006F0B90">
        <w:rPr>
          <w:rtl/>
        </w:rPr>
        <w:t>د:</w:t>
      </w:r>
      <w:r>
        <w:rPr>
          <w:rFonts w:hint="cs"/>
          <w:rtl/>
        </w:rPr>
        <w:t xml:space="preserve"> </w:t>
      </w:r>
      <w:r>
        <w:rPr>
          <w:rFonts w:cs="Traditional Arabic" w:hint="cs"/>
          <w:rtl/>
        </w:rPr>
        <w:t>﴿</w:t>
      </w:r>
      <w:r w:rsidR="00D852F2" w:rsidRPr="002902AD">
        <w:rPr>
          <w:rStyle w:val="Char3"/>
          <w:rtl/>
        </w:rPr>
        <w:t>إِنِّي جَاعِلُكَ لِلنَّاسِ إِمَام</w:t>
      </w:r>
      <w:r w:rsidR="00D852F2" w:rsidRPr="002902AD">
        <w:rPr>
          <w:rStyle w:val="Char3"/>
          <w:rFonts w:hint="cs"/>
          <w:rtl/>
        </w:rPr>
        <w:t>ٗ</w:t>
      </w:r>
      <w:r w:rsidR="00D852F2" w:rsidRPr="002902AD">
        <w:rPr>
          <w:rStyle w:val="Char3"/>
          <w:rtl/>
        </w:rPr>
        <w:t>ا</w:t>
      </w:r>
      <w:r>
        <w:rPr>
          <w:rFonts w:cs="Traditional Arabic" w:hint="cs"/>
          <w:rtl/>
        </w:rPr>
        <w:t>﴾</w:t>
      </w:r>
      <w:r w:rsidRPr="006F0B90">
        <w:rPr>
          <w:rtl/>
        </w:rPr>
        <w:t xml:space="preserve"> ، ابراه</w:t>
      </w:r>
      <w:r w:rsidR="002902AD">
        <w:rPr>
          <w:rtl/>
        </w:rPr>
        <w:t>ی</w:t>
      </w:r>
      <w:r w:rsidRPr="006F0B90">
        <w:rPr>
          <w:rtl/>
        </w:rPr>
        <w:t xml:space="preserve">م‏ </w:t>
      </w:r>
      <w:r>
        <w:rPr>
          <w:rFonts w:cs="CTraditional Arabic" w:hint="cs"/>
          <w:rtl/>
        </w:rPr>
        <w:t>÷</w:t>
      </w:r>
      <w:r w:rsidRPr="006F0B90">
        <w:rPr>
          <w:rtl/>
        </w:rPr>
        <w:t xml:space="preserve"> بنا بر سرشت انسانى‏اش مى‏گو</w:t>
      </w:r>
      <w:r w:rsidR="002902AD">
        <w:rPr>
          <w:rtl/>
        </w:rPr>
        <w:t>ی</w:t>
      </w:r>
      <w:r w:rsidRPr="006F0B90">
        <w:rPr>
          <w:rtl/>
        </w:rPr>
        <w:t>د: آ</w:t>
      </w:r>
      <w:r w:rsidR="002902AD">
        <w:rPr>
          <w:rtl/>
        </w:rPr>
        <w:t>ی</w:t>
      </w:r>
      <w:r w:rsidRPr="006F0B90">
        <w:rPr>
          <w:rtl/>
        </w:rPr>
        <w:t>ا ا</w:t>
      </w:r>
      <w:r w:rsidR="002902AD">
        <w:rPr>
          <w:rtl/>
        </w:rPr>
        <w:t>ی</w:t>
      </w:r>
      <w:r w:rsidRPr="006F0B90">
        <w:rPr>
          <w:rtl/>
        </w:rPr>
        <w:t xml:space="preserve">ن مقام - </w:t>
      </w:r>
      <w:r w:rsidR="002902AD">
        <w:rPr>
          <w:rtl/>
        </w:rPr>
        <w:t>ی</w:t>
      </w:r>
      <w:r w:rsidRPr="006F0B90">
        <w:rPr>
          <w:rtl/>
        </w:rPr>
        <w:t>عنى رهبرى و امامتِ پ</w:t>
      </w:r>
      <w:r w:rsidR="002902AD">
        <w:rPr>
          <w:rtl/>
        </w:rPr>
        <w:t>ی</w:t>
      </w:r>
      <w:r w:rsidRPr="006F0B90">
        <w:rPr>
          <w:rtl/>
        </w:rPr>
        <w:t>امبرى - به فرزندان من ن</w:t>
      </w:r>
      <w:r w:rsidR="002902AD">
        <w:rPr>
          <w:rtl/>
        </w:rPr>
        <w:t>ی</w:t>
      </w:r>
      <w:r w:rsidRPr="006F0B90">
        <w:rPr>
          <w:rtl/>
        </w:rPr>
        <w:t>ز خواهد رس</w:t>
      </w:r>
      <w:r w:rsidR="002902AD">
        <w:rPr>
          <w:rtl/>
        </w:rPr>
        <w:t>ی</w:t>
      </w:r>
      <w:r w:rsidRPr="006F0B90">
        <w:rPr>
          <w:rtl/>
        </w:rPr>
        <w:t>د؟ خداوند چن</w:t>
      </w:r>
      <w:r w:rsidR="002902AD">
        <w:rPr>
          <w:rtl/>
        </w:rPr>
        <w:t>ی</w:t>
      </w:r>
      <w:r w:rsidRPr="006F0B90">
        <w:rPr>
          <w:rtl/>
        </w:rPr>
        <w:t>ن مشروط مى‏</w:t>
      </w:r>
      <w:r w:rsidR="002902AD">
        <w:rPr>
          <w:rtl/>
        </w:rPr>
        <w:t>ک</w:t>
      </w:r>
      <w:r w:rsidRPr="006F0B90">
        <w:rPr>
          <w:rtl/>
        </w:rPr>
        <w:t>ند:</w:t>
      </w:r>
      <w:r>
        <w:rPr>
          <w:rFonts w:hint="cs"/>
          <w:rtl/>
        </w:rPr>
        <w:t xml:space="preserve"> </w:t>
      </w:r>
      <w:r>
        <w:rPr>
          <w:rFonts w:cs="Traditional Arabic" w:hint="cs"/>
          <w:rtl/>
        </w:rPr>
        <w:t>﴿</w:t>
      </w:r>
      <w:r w:rsidR="00D852F2" w:rsidRPr="002902AD">
        <w:rPr>
          <w:rStyle w:val="Char3"/>
          <w:rtl/>
        </w:rPr>
        <w:t>لَا يَنَالُ عَهۡدِي ٱلظَّٰلِمِينَ</w:t>
      </w:r>
      <w:r>
        <w:rPr>
          <w:rFonts w:cs="Traditional Arabic" w:hint="cs"/>
          <w:rtl/>
        </w:rPr>
        <w:t>﴾</w:t>
      </w:r>
      <w:r w:rsidRPr="006F0B90">
        <w:rPr>
          <w:rtl/>
        </w:rPr>
        <w:t xml:space="preserve">  </w:t>
      </w:r>
      <w:r w:rsidR="00D852F2">
        <w:rPr>
          <w:rFonts w:cs="Traditional Arabic" w:hint="cs"/>
          <w:rtl/>
        </w:rPr>
        <w:t>«</w:t>
      </w:r>
      <w:r w:rsidRPr="00D852F2">
        <w:rPr>
          <w:sz w:val="26"/>
          <w:szCs w:val="26"/>
          <w:rtl/>
        </w:rPr>
        <w:t>پ</w:t>
      </w:r>
      <w:r w:rsidR="002902AD">
        <w:rPr>
          <w:sz w:val="26"/>
          <w:szCs w:val="26"/>
          <w:rtl/>
        </w:rPr>
        <w:t>ی</w:t>
      </w:r>
      <w:r w:rsidRPr="00D852F2">
        <w:rPr>
          <w:sz w:val="26"/>
          <w:szCs w:val="26"/>
          <w:rtl/>
        </w:rPr>
        <w:t>مان من (مبنى بر دادن امامتِ پ</w:t>
      </w:r>
      <w:r w:rsidR="002902AD">
        <w:rPr>
          <w:sz w:val="26"/>
          <w:szCs w:val="26"/>
          <w:rtl/>
        </w:rPr>
        <w:t>ی</w:t>
      </w:r>
      <w:r w:rsidRPr="00D852F2">
        <w:rPr>
          <w:sz w:val="26"/>
          <w:szCs w:val="26"/>
          <w:rtl/>
        </w:rPr>
        <w:t>امبرى) به ظالم</w:t>
      </w:r>
      <w:r w:rsidR="002902AD">
        <w:rPr>
          <w:sz w:val="26"/>
          <w:szCs w:val="26"/>
          <w:rtl/>
        </w:rPr>
        <w:t>ی</w:t>
      </w:r>
      <w:r w:rsidRPr="00D852F2">
        <w:rPr>
          <w:sz w:val="26"/>
          <w:szCs w:val="26"/>
          <w:rtl/>
        </w:rPr>
        <w:t>ن و ستمگران نمى‏رسد</w:t>
      </w:r>
      <w:r w:rsidR="00D852F2">
        <w:rPr>
          <w:rFonts w:cs="Traditional Arabic" w:hint="cs"/>
          <w:rtl/>
        </w:rPr>
        <w:t>»</w:t>
      </w:r>
      <w:r w:rsidR="00D852F2">
        <w:rPr>
          <w:rFonts w:hint="cs"/>
          <w:rtl/>
        </w:rPr>
        <w:t>.</w:t>
      </w:r>
      <w:r w:rsidRPr="006F0B90">
        <w:rPr>
          <w:rtl/>
        </w:rPr>
        <w:t xml:space="preserve"> تا ابراه</w:t>
      </w:r>
      <w:r w:rsidR="002902AD">
        <w:rPr>
          <w:rtl/>
        </w:rPr>
        <w:t>ی</w:t>
      </w:r>
      <w:r w:rsidRPr="006F0B90">
        <w:rPr>
          <w:rtl/>
        </w:rPr>
        <w:t xml:space="preserve">م‏ </w:t>
      </w:r>
      <w:r>
        <w:rPr>
          <w:rFonts w:cs="CTraditional Arabic" w:hint="cs"/>
          <w:rtl/>
        </w:rPr>
        <w:t>÷</w:t>
      </w:r>
      <w:r w:rsidRPr="006F0B90">
        <w:rPr>
          <w:rtl/>
        </w:rPr>
        <w:t xml:space="preserve"> بداند </w:t>
      </w:r>
      <w:r w:rsidR="002902AD">
        <w:rPr>
          <w:rtl/>
        </w:rPr>
        <w:t>ک</w:t>
      </w:r>
      <w:r w:rsidRPr="006F0B90">
        <w:rPr>
          <w:rtl/>
        </w:rPr>
        <w:t>ه ا</w:t>
      </w:r>
      <w:r w:rsidR="002902AD">
        <w:rPr>
          <w:rtl/>
        </w:rPr>
        <w:t>ی</w:t>
      </w:r>
      <w:r w:rsidRPr="006F0B90">
        <w:rPr>
          <w:rtl/>
        </w:rPr>
        <w:t>ن مقام، ارثى و دودمانى ن</w:t>
      </w:r>
      <w:r w:rsidR="002902AD">
        <w:rPr>
          <w:rtl/>
        </w:rPr>
        <w:t>ی</w:t>
      </w:r>
      <w:r w:rsidRPr="006F0B90">
        <w:rPr>
          <w:rtl/>
        </w:rPr>
        <w:t xml:space="preserve">ست، همانگونه </w:t>
      </w:r>
      <w:r w:rsidR="002902AD">
        <w:rPr>
          <w:rtl/>
        </w:rPr>
        <w:t>ک</w:t>
      </w:r>
      <w:r w:rsidRPr="006F0B90">
        <w:rPr>
          <w:rtl/>
        </w:rPr>
        <w:t>ه در امامتِ خلافت و امامتِ نماز</w:t>
      </w:r>
      <w:r>
        <w:rPr>
          <w:rtl/>
        </w:rPr>
        <w:t xml:space="preserve"> و هر رهبرى د</w:t>
      </w:r>
      <w:r w:rsidR="002902AD">
        <w:rPr>
          <w:rtl/>
        </w:rPr>
        <w:t>ی</w:t>
      </w:r>
      <w:r>
        <w:rPr>
          <w:rtl/>
        </w:rPr>
        <w:t>گرى ن</w:t>
      </w:r>
      <w:r w:rsidR="002902AD">
        <w:rPr>
          <w:rtl/>
        </w:rPr>
        <w:t>ی</w:t>
      </w:r>
      <w:r>
        <w:rPr>
          <w:rtl/>
        </w:rPr>
        <w:t>ز چن</w:t>
      </w:r>
      <w:r w:rsidR="002902AD">
        <w:rPr>
          <w:rtl/>
        </w:rPr>
        <w:t>ی</w:t>
      </w:r>
      <w:r>
        <w:rPr>
          <w:rtl/>
        </w:rPr>
        <w:t>ن است.</w:t>
      </w:r>
    </w:p>
    <w:p w:rsidR="00D852F2" w:rsidRDefault="00082CC7" w:rsidP="00B77C5A">
      <w:pPr>
        <w:pStyle w:val="a5"/>
        <w:rPr>
          <w:rtl/>
        </w:rPr>
      </w:pPr>
      <w:r w:rsidRPr="006F0B90">
        <w:rPr>
          <w:rtl/>
        </w:rPr>
        <w:t xml:space="preserve">در قرآن </w:t>
      </w:r>
      <w:r w:rsidR="002902AD">
        <w:rPr>
          <w:rtl/>
        </w:rPr>
        <w:t>ک</w:t>
      </w:r>
      <w:r w:rsidRPr="006F0B90">
        <w:rPr>
          <w:rtl/>
        </w:rPr>
        <w:t>ر</w:t>
      </w:r>
      <w:r w:rsidR="002902AD">
        <w:rPr>
          <w:rtl/>
        </w:rPr>
        <w:t>ی</w:t>
      </w:r>
      <w:r w:rsidRPr="006F0B90">
        <w:rPr>
          <w:rtl/>
        </w:rPr>
        <w:t>م، آ</w:t>
      </w:r>
      <w:r w:rsidR="002902AD">
        <w:rPr>
          <w:rtl/>
        </w:rPr>
        <w:t>ی</w:t>
      </w:r>
      <w:r w:rsidRPr="006F0B90">
        <w:rPr>
          <w:rtl/>
        </w:rPr>
        <w:t>ات بس</w:t>
      </w:r>
      <w:r w:rsidR="002902AD">
        <w:rPr>
          <w:rtl/>
        </w:rPr>
        <w:t>ی</w:t>
      </w:r>
      <w:r w:rsidRPr="006F0B90">
        <w:rPr>
          <w:rtl/>
        </w:rPr>
        <w:t xml:space="preserve">ارى آمده </w:t>
      </w:r>
      <w:r w:rsidR="002902AD">
        <w:rPr>
          <w:rtl/>
        </w:rPr>
        <w:t>ک</w:t>
      </w:r>
      <w:r w:rsidRPr="006F0B90">
        <w:rPr>
          <w:rtl/>
        </w:rPr>
        <w:t>ه نشان مى‏دهد بعضى از فرزندان و ذر</w:t>
      </w:r>
      <w:r w:rsidR="002902AD">
        <w:rPr>
          <w:rtl/>
        </w:rPr>
        <w:t>ی</w:t>
      </w:r>
      <w:r w:rsidRPr="006F0B90">
        <w:rPr>
          <w:rtl/>
        </w:rPr>
        <w:t>ه ابراه</w:t>
      </w:r>
      <w:r w:rsidR="002902AD">
        <w:rPr>
          <w:rtl/>
        </w:rPr>
        <w:t>ی</w:t>
      </w:r>
      <w:r w:rsidRPr="006F0B90">
        <w:rPr>
          <w:rtl/>
        </w:rPr>
        <w:t xml:space="preserve">م‏ </w:t>
      </w:r>
      <w:r>
        <w:rPr>
          <w:rFonts w:cs="CTraditional Arabic" w:hint="cs"/>
          <w:rtl/>
        </w:rPr>
        <w:t>÷</w:t>
      </w:r>
      <w:r w:rsidRPr="006F0B90">
        <w:rPr>
          <w:rtl/>
        </w:rPr>
        <w:t xml:space="preserve"> به ا</w:t>
      </w:r>
      <w:r w:rsidR="002902AD">
        <w:rPr>
          <w:rtl/>
        </w:rPr>
        <w:t>ی</w:t>
      </w:r>
      <w:r w:rsidRPr="006F0B90">
        <w:rPr>
          <w:rtl/>
        </w:rPr>
        <w:t xml:space="preserve">ن مقام، </w:t>
      </w:r>
      <w:r w:rsidR="002902AD">
        <w:rPr>
          <w:rtl/>
        </w:rPr>
        <w:t>ی</w:t>
      </w:r>
      <w:r w:rsidRPr="006F0B90">
        <w:rPr>
          <w:rtl/>
        </w:rPr>
        <w:t>عنى امامتِ پ</w:t>
      </w:r>
      <w:r w:rsidR="002902AD">
        <w:rPr>
          <w:rtl/>
        </w:rPr>
        <w:t>ی</w:t>
      </w:r>
      <w:r w:rsidRPr="006F0B90">
        <w:rPr>
          <w:rtl/>
        </w:rPr>
        <w:t>امبرى رس</w:t>
      </w:r>
      <w:r w:rsidR="002902AD">
        <w:rPr>
          <w:rtl/>
        </w:rPr>
        <w:t>ی</w:t>
      </w:r>
      <w:r w:rsidRPr="006F0B90">
        <w:rPr>
          <w:rtl/>
        </w:rPr>
        <w:t>ده‏اند؛ بنابرا</w:t>
      </w:r>
      <w:r w:rsidR="002902AD">
        <w:rPr>
          <w:rtl/>
        </w:rPr>
        <w:t>ی</w:t>
      </w:r>
      <w:r w:rsidRPr="006F0B90">
        <w:rPr>
          <w:rtl/>
        </w:rPr>
        <w:t>ن، منظور «امام» در آ</w:t>
      </w:r>
      <w:r w:rsidR="002902AD">
        <w:rPr>
          <w:rtl/>
        </w:rPr>
        <w:t>ی</w:t>
      </w:r>
      <w:r w:rsidRPr="006F0B90">
        <w:rPr>
          <w:rtl/>
        </w:rPr>
        <w:t>ه، همان امامتِ پ</w:t>
      </w:r>
      <w:r w:rsidR="002902AD">
        <w:rPr>
          <w:rtl/>
        </w:rPr>
        <w:t>ی</w:t>
      </w:r>
      <w:r w:rsidRPr="006F0B90">
        <w:rPr>
          <w:rtl/>
        </w:rPr>
        <w:t>امبرى است.. و چنانچه مى‏ب</w:t>
      </w:r>
      <w:r w:rsidR="002902AD">
        <w:rPr>
          <w:rtl/>
        </w:rPr>
        <w:t>ی</w:t>
      </w:r>
      <w:r w:rsidRPr="006F0B90">
        <w:rPr>
          <w:rtl/>
        </w:rPr>
        <w:t>ن</w:t>
      </w:r>
      <w:r w:rsidR="002902AD">
        <w:rPr>
          <w:rtl/>
        </w:rPr>
        <w:t>ی</w:t>
      </w:r>
      <w:r w:rsidRPr="006F0B90">
        <w:rPr>
          <w:rtl/>
        </w:rPr>
        <w:t>م، ا</w:t>
      </w:r>
      <w:r w:rsidR="002902AD">
        <w:rPr>
          <w:rtl/>
        </w:rPr>
        <w:t>ی</w:t>
      </w:r>
      <w:r w:rsidRPr="006F0B90">
        <w:rPr>
          <w:rtl/>
        </w:rPr>
        <w:t>ن پ</w:t>
      </w:r>
      <w:r w:rsidR="002902AD">
        <w:rPr>
          <w:rtl/>
        </w:rPr>
        <w:t>ی</w:t>
      </w:r>
      <w:r w:rsidRPr="006F0B90">
        <w:rPr>
          <w:rtl/>
        </w:rPr>
        <w:t xml:space="preserve">مان خداوند به </w:t>
      </w:r>
      <w:r w:rsidR="002902AD">
        <w:rPr>
          <w:rtl/>
        </w:rPr>
        <w:t>ک</w:t>
      </w:r>
      <w:r w:rsidRPr="006F0B90">
        <w:rPr>
          <w:rtl/>
        </w:rPr>
        <w:t>سانى از آنها رس</w:t>
      </w:r>
      <w:r w:rsidR="002902AD">
        <w:rPr>
          <w:rtl/>
        </w:rPr>
        <w:t>ی</w:t>
      </w:r>
      <w:r w:rsidRPr="006F0B90">
        <w:rPr>
          <w:rtl/>
        </w:rPr>
        <w:t xml:space="preserve">د </w:t>
      </w:r>
      <w:r w:rsidR="002902AD">
        <w:rPr>
          <w:rtl/>
        </w:rPr>
        <w:t>ک</w:t>
      </w:r>
      <w:r w:rsidRPr="006F0B90">
        <w:rPr>
          <w:rtl/>
        </w:rPr>
        <w:t>ه «ظالم» و ستمگر نبوده‏اند؛ به اسحاق و اسماع</w:t>
      </w:r>
      <w:r w:rsidR="002902AD">
        <w:rPr>
          <w:rtl/>
        </w:rPr>
        <w:t>ی</w:t>
      </w:r>
      <w:r w:rsidRPr="006F0B90">
        <w:rPr>
          <w:rtl/>
        </w:rPr>
        <w:t xml:space="preserve">ل، به </w:t>
      </w:r>
      <w:r w:rsidR="002902AD">
        <w:rPr>
          <w:rtl/>
        </w:rPr>
        <w:t>ی</w:t>
      </w:r>
      <w:r w:rsidRPr="006F0B90">
        <w:rPr>
          <w:rtl/>
        </w:rPr>
        <w:t xml:space="preserve">عقوب و </w:t>
      </w:r>
      <w:r w:rsidR="002902AD">
        <w:rPr>
          <w:rtl/>
        </w:rPr>
        <w:t>ی</w:t>
      </w:r>
      <w:r w:rsidRPr="006F0B90">
        <w:rPr>
          <w:rtl/>
        </w:rPr>
        <w:t>وسف، به موسى و ع</w:t>
      </w:r>
      <w:r w:rsidR="002902AD">
        <w:rPr>
          <w:rtl/>
        </w:rPr>
        <w:t>ی</w:t>
      </w:r>
      <w:r w:rsidRPr="006F0B90">
        <w:rPr>
          <w:rtl/>
        </w:rPr>
        <w:t>سى، و نها</w:t>
      </w:r>
      <w:r w:rsidR="002902AD">
        <w:rPr>
          <w:rtl/>
        </w:rPr>
        <w:t>ی</w:t>
      </w:r>
      <w:r w:rsidRPr="006F0B90">
        <w:rPr>
          <w:rtl/>
        </w:rPr>
        <w:t>تاً به محمّدبن‏عبداللّه:</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وَوَهَب</w:t>
      </w:r>
      <w:r w:rsidR="00D852F2" w:rsidRPr="002902AD">
        <w:rPr>
          <w:rStyle w:val="Char3"/>
          <w:rFonts w:hint="cs"/>
          <w:rtl/>
        </w:rPr>
        <w:t>ۡنَا</w:t>
      </w:r>
      <w:r w:rsidR="00D852F2" w:rsidRPr="002902AD">
        <w:rPr>
          <w:rStyle w:val="Char3"/>
          <w:rtl/>
        </w:rPr>
        <w:t xml:space="preserve"> </w:t>
      </w:r>
      <w:r w:rsidR="00D852F2" w:rsidRPr="002902AD">
        <w:rPr>
          <w:rStyle w:val="Char3"/>
          <w:rFonts w:hint="cs"/>
          <w:rtl/>
        </w:rPr>
        <w:t>لَهُۥٓ</w:t>
      </w:r>
      <w:r w:rsidR="00D852F2" w:rsidRPr="002902AD">
        <w:rPr>
          <w:rStyle w:val="Char3"/>
          <w:rtl/>
        </w:rPr>
        <w:t xml:space="preserve"> </w:t>
      </w:r>
      <w:r w:rsidR="00D852F2" w:rsidRPr="002902AD">
        <w:rPr>
          <w:rStyle w:val="Char3"/>
          <w:rFonts w:hint="cs"/>
          <w:rtl/>
        </w:rPr>
        <w:t>إِسۡحَٰقَ</w:t>
      </w:r>
      <w:r w:rsidR="00D852F2" w:rsidRPr="002902AD">
        <w:rPr>
          <w:rStyle w:val="Char3"/>
          <w:rtl/>
        </w:rPr>
        <w:t xml:space="preserve"> </w:t>
      </w:r>
      <w:r w:rsidR="00D852F2" w:rsidRPr="002902AD">
        <w:rPr>
          <w:rStyle w:val="Char3"/>
          <w:rFonts w:hint="cs"/>
          <w:rtl/>
        </w:rPr>
        <w:t>وَيَعۡقُوبَ</w:t>
      </w:r>
      <w:r w:rsidR="00D852F2" w:rsidRPr="002902AD">
        <w:rPr>
          <w:rStyle w:val="Char3"/>
          <w:rtl/>
        </w:rPr>
        <w:t xml:space="preserve"> </w:t>
      </w:r>
      <w:r w:rsidR="00D852F2" w:rsidRPr="002902AD">
        <w:rPr>
          <w:rStyle w:val="Char3"/>
          <w:rFonts w:hint="cs"/>
          <w:rtl/>
        </w:rPr>
        <w:t xml:space="preserve">نَافِلَةٗۖ وَكُلّٗا جَعَلۡنَا صَٰلِحِينَ ٧٢ </w:t>
      </w:r>
      <w:r w:rsidR="00D852F2" w:rsidRPr="002902AD">
        <w:rPr>
          <w:rStyle w:val="Char3"/>
          <w:rtl/>
        </w:rPr>
        <w:t>وَجَعَل</w:t>
      </w:r>
      <w:r w:rsidR="00D852F2" w:rsidRPr="002902AD">
        <w:rPr>
          <w:rStyle w:val="Char3"/>
          <w:rFonts w:hint="cs"/>
          <w:rtl/>
        </w:rPr>
        <w:t>ۡنَٰهُمۡ</w:t>
      </w:r>
      <w:r w:rsidR="00D852F2" w:rsidRPr="002902AD">
        <w:rPr>
          <w:rStyle w:val="Char3"/>
          <w:rtl/>
        </w:rPr>
        <w:t xml:space="preserve"> </w:t>
      </w:r>
      <w:r w:rsidR="00D852F2" w:rsidRPr="002902AD">
        <w:rPr>
          <w:rStyle w:val="Char3"/>
          <w:rFonts w:hint="cs"/>
          <w:rtl/>
        </w:rPr>
        <w:t>أَئِمَّةٗ يَهۡدُونَ بِأَمۡرِنَا وَ</w:t>
      </w:r>
      <w:r w:rsidR="00D852F2" w:rsidRPr="002902AD">
        <w:rPr>
          <w:rStyle w:val="Char3"/>
          <w:rtl/>
        </w:rPr>
        <w:t>أَو</w:t>
      </w:r>
      <w:r w:rsidR="00D852F2" w:rsidRPr="002902AD">
        <w:rPr>
          <w:rStyle w:val="Char3"/>
          <w:rFonts w:hint="cs"/>
          <w:rtl/>
        </w:rPr>
        <w:t>ۡحَيۡنَآ</w:t>
      </w:r>
      <w:r w:rsidR="00D852F2" w:rsidRPr="002902AD">
        <w:rPr>
          <w:rStyle w:val="Char3"/>
          <w:rtl/>
        </w:rPr>
        <w:t xml:space="preserve"> </w:t>
      </w:r>
      <w:r w:rsidR="00D852F2" w:rsidRPr="002902AD">
        <w:rPr>
          <w:rStyle w:val="Char3"/>
          <w:rFonts w:hint="cs"/>
          <w:rtl/>
        </w:rPr>
        <w:t>إِلَيۡهِمۡ</w:t>
      </w:r>
      <w:r w:rsidR="00D852F2" w:rsidRPr="002902AD">
        <w:rPr>
          <w:rStyle w:val="Char3"/>
          <w:rtl/>
        </w:rPr>
        <w:t xml:space="preserve"> </w:t>
      </w:r>
      <w:r w:rsidR="00D852F2" w:rsidRPr="002902AD">
        <w:rPr>
          <w:rStyle w:val="Char3"/>
          <w:rFonts w:hint="cs"/>
          <w:rtl/>
        </w:rPr>
        <w:t>فِعۡلَ</w:t>
      </w:r>
      <w:r w:rsidR="00D852F2" w:rsidRPr="002902AD">
        <w:rPr>
          <w:rStyle w:val="Char3"/>
          <w:rtl/>
        </w:rPr>
        <w:t xml:space="preserve"> </w:t>
      </w:r>
      <w:r w:rsidR="00D852F2" w:rsidRPr="002902AD">
        <w:rPr>
          <w:rStyle w:val="Char3"/>
          <w:rFonts w:hint="cs"/>
          <w:rtl/>
        </w:rPr>
        <w:t>ٱلۡخَيۡرَٰتِ</w:t>
      </w:r>
      <w:r w:rsidR="00D852F2" w:rsidRPr="002902AD">
        <w:rPr>
          <w:rStyle w:val="Char3"/>
          <w:rtl/>
        </w:rPr>
        <w:t xml:space="preserve"> </w:t>
      </w:r>
      <w:r w:rsidR="00D852F2" w:rsidRPr="002902AD">
        <w:rPr>
          <w:rStyle w:val="Char3"/>
          <w:rFonts w:hint="cs"/>
          <w:rtl/>
        </w:rPr>
        <w:t>وَإِقَامَ</w:t>
      </w:r>
      <w:r w:rsidR="00D852F2" w:rsidRPr="002902AD">
        <w:rPr>
          <w:rStyle w:val="Char3"/>
          <w:rtl/>
        </w:rPr>
        <w:t xml:space="preserve"> </w:t>
      </w:r>
      <w:r w:rsidR="00D852F2" w:rsidRPr="002902AD">
        <w:rPr>
          <w:rStyle w:val="Char3"/>
          <w:rFonts w:hint="cs"/>
          <w:rtl/>
        </w:rPr>
        <w:t>ٱلصَّ</w:t>
      </w:r>
      <w:r w:rsidR="00D852F2" w:rsidRPr="002902AD">
        <w:rPr>
          <w:rStyle w:val="Char3"/>
          <w:rtl/>
        </w:rPr>
        <w:t xml:space="preserve">لَوٰةِ وَإِيتَآءَ </w:t>
      </w:r>
      <w:r w:rsidR="00D852F2" w:rsidRPr="002902AD">
        <w:rPr>
          <w:rStyle w:val="Char3"/>
          <w:rFonts w:hint="cs"/>
          <w:rtl/>
        </w:rPr>
        <w:t>ٱلزَّكَوٰةِ</w:t>
      </w:r>
      <w:r>
        <w:rPr>
          <w:rFonts w:ascii="Times New Roman" w:hAnsi="Times New Roman" w:cs="Traditional Arabic" w:hint="cs"/>
          <w:rtl/>
        </w:rPr>
        <w:t>﴾</w:t>
      </w:r>
      <w:r w:rsidR="00D852F2">
        <w:rPr>
          <w:rFonts w:ascii="Times New Roman" w:hAnsi="Times New Roman" w:hint="cs"/>
          <w:rtl/>
        </w:rPr>
        <w:t xml:space="preserve"> </w:t>
      </w:r>
      <w:r w:rsidR="00D852F2" w:rsidRPr="00B77C5A">
        <w:rPr>
          <w:rStyle w:val="Char4"/>
          <w:rtl/>
        </w:rPr>
        <w:t>[الأنبياء: ٧٢-</w:t>
      </w:r>
      <w:r w:rsidRPr="00B77C5A">
        <w:rPr>
          <w:rStyle w:val="Char4"/>
          <w:rtl/>
        </w:rPr>
        <w:t>٧٣]</w:t>
      </w:r>
      <w:r>
        <w:rPr>
          <w:rFonts w:ascii="Times New Roman" w:hAnsi="Times New Roman" w:hint="cs"/>
          <w:rtl/>
        </w:rPr>
        <w:t>.</w:t>
      </w:r>
    </w:p>
    <w:p w:rsidR="00082CC7" w:rsidRDefault="00082CC7" w:rsidP="00B77C5A">
      <w:pPr>
        <w:pStyle w:val="a5"/>
        <w:rPr>
          <w:rtl/>
        </w:rPr>
      </w:pPr>
      <w:r>
        <w:rPr>
          <w:rFonts w:cs="Traditional Arabic" w:hint="cs"/>
          <w:rtl/>
        </w:rPr>
        <w:t>«</w:t>
      </w:r>
      <w:r w:rsidRPr="00E81272">
        <w:rPr>
          <w:rtl/>
        </w:rPr>
        <w:t>ما به ابراه</w:t>
      </w:r>
      <w:r w:rsidR="002902AD">
        <w:rPr>
          <w:rtl/>
        </w:rPr>
        <w:t>ی</w:t>
      </w:r>
      <w:r w:rsidRPr="00E81272">
        <w:rPr>
          <w:rtl/>
        </w:rPr>
        <w:t xml:space="preserve">م، اسحاق و </w:t>
      </w:r>
      <w:r w:rsidR="002902AD">
        <w:rPr>
          <w:rtl/>
        </w:rPr>
        <w:t>ی</w:t>
      </w:r>
      <w:r w:rsidRPr="00E81272">
        <w:rPr>
          <w:rtl/>
        </w:rPr>
        <w:t xml:space="preserve">عقوب را به عنوان ارمغانى عطا </w:t>
      </w:r>
      <w:r w:rsidR="002902AD">
        <w:rPr>
          <w:rtl/>
        </w:rPr>
        <w:t>ک</w:t>
      </w:r>
      <w:r w:rsidRPr="00E81272">
        <w:rPr>
          <w:rtl/>
        </w:rPr>
        <w:t>رد</w:t>
      </w:r>
      <w:r w:rsidR="002902AD">
        <w:rPr>
          <w:rtl/>
        </w:rPr>
        <w:t>ی</w:t>
      </w:r>
      <w:r w:rsidRPr="00E81272">
        <w:rPr>
          <w:rtl/>
        </w:rPr>
        <w:t>م، و همه آنان را مردانى صالح و شا</w:t>
      </w:r>
      <w:r w:rsidR="002902AD">
        <w:rPr>
          <w:rtl/>
        </w:rPr>
        <w:t>ی</w:t>
      </w:r>
      <w:r w:rsidRPr="00E81272">
        <w:rPr>
          <w:rtl/>
        </w:rPr>
        <w:t>سته نمود</w:t>
      </w:r>
      <w:r w:rsidR="002902AD">
        <w:rPr>
          <w:rtl/>
        </w:rPr>
        <w:t>ی</w:t>
      </w:r>
      <w:r w:rsidRPr="00E81272">
        <w:rPr>
          <w:rtl/>
        </w:rPr>
        <w:t>م (و آنها جزو ظالم</w:t>
      </w:r>
      <w:r w:rsidR="002902AD">
        <w:rPr>
          <w:rtl/>
        </w:rPr>
        <w:t>ی</w:t>
      </w:r>
      <w:r w:rsidRPr="00E81272">
        <w:rPr>
          <w:rtl/>
        </w:rPr>
        <w:t>ن نبودند، پس) ما آنان را رهبران و پ</w:t>
      </w:r>
      <w:r w:rsidR="002902AD">
        <w:rPr>
          <w:rtl/>
        </w:rPr>
        <w:t>ی</w:t>
      </w:r>
      <w:r w:rsidRPr="00E81272">
        <w:rPr>
          <w:rtl/>
        </w:rPr>
        <w:t>شوا</w:t>
      </w:r>
      <w:r w:rsidR="002902AD">
        <w:rPr>
          <w:rtl/>
        </w:rPr>
        <w:t>ی</w:t>
      </w:r>
      <w:r w:rsidRPr="00E81272">
        <w:rPr>
          <w:rtl/>
        </w:rPr>
        <w:t>انى قرار داد</w:t>
      </w:r>
      <w:r w:rsidR="002902AD">
        <w:rPr>
          <w:rtl/>
        </w:rPr>
        <w:t>ی</w:t>
      </w:r>
      <w:r w:rsidRPr="00E81272">
        <w:rPr>
          <w:rtl/>
        </w:rPr>
        <w:t xml:space="preserve">م </w:t>
      </w:r>
      <w:r w:rsidR="002902AD">
        <w:rPr>
          <w:rtl/>
        </w:rPr>
        <w:t>ک</w:t>
      </w:r>
      <w:r w:rsidRPr="00E81272">
        <w:rPr>
          <w:rtl/>
        </w:rPr>
        <w:t>ه برابر دستور ما، امامت و رهبرى مى‏</w:t>
      </w:r>
      <w:r w:rsidR="002902AD">
        <w:rPr>
          <w:rtl/>
        </w:rPr>
        <w:t>ک</w:t>
      </w:r>
      <w:r w:rsidRPr="00E81272">
        <w:rPr>
          <w:rtl/>
        </w:rPr>
        <w:t>ردند و انجام خوب</w:t>
      </w:r>
      <w:r w:rsidR="002902AD">
        <w:rPr>
          <w:rtl/>
        </w:rPr>
        <w:t>ی</w:t>
      </w:r>
      <w:r w:rsidRPr="00E81272">
        <w:rPr>
          <w:rtl/>
        </w:rPr>
        <w:t>ها و اقامه نماز و دادن ز</w:t>
      </w:r>
      <w:r w:rsidR="002902AD">
        <w:rPr>
          <w:rtl/>
        </w:rPr>
        <w:t>ک</w:t>
      </w:r>
      <w:r w:rsidRPr="00E81272">
        <w:rPr>
          <w:rtl/>
        </w:rPr>
        <w:t>ات را بد</w:t>
      </w:r>
      <w:r w:rsidR="002902AD">
        <w:rPr>
          <w:rtl/>
        </w:rPr>
        <w:t>ی</w:t>
      </w:r>
      <w:r w:rsidRPr="00E81272">
        <w:rPr>
          <w:rtl/>
        </w:rPr>
        <w:t>شان وحى مى‏</w:t>
      </w:r>
      <w:r w:rsidR="002902AD">
        <w:rPr>
          <w:rtl/>
        </w:rPr>
        <w:t>ک</w:t>
      </w:r>
      <w:r w:rsidRPr="00E81272">
        <w:rPr>
          <w:rtl/>
        </w:rPr>
        <w:t>رد</w:t>
      </w:r>
      <w:r w:rsidR="002902AD">
        <w:rPr>
          <w:rtl/>
        </w:rPr>
        <w:t>ی</w:t>
      </w:r>
      <w:r w:rsidRPr="00E81272">
        <w:rPr>
          <w:rtl/>
        </w:rPr>
        <w:t>م</w:t>
      </w:r>
      <w:r>
        <w:rPr>
          <w:rFonts w:cs="Traditional Arabic" w:hint="cs"/>
          <w:rtl/>
        </w:rPr>
        <w:t>»</w:t>
      </w:r>
      <w:r w:rsidRPr="006F0B90">
        <w:rPr>
          <w:rtl/>
        </w:rPr>
        <w:t>.</w:t>
      </w:r>
    </w:p>
    <w:p w:rsidR="00D852F2" w:rsidRDefault="00082CC7" w:rsidP="00B77C5A">
      <w:pPr>
        <w:pStyle w:val="a5"/>
        <w:rPr>
          <w:rtl/>
        </w:rPr>
      </w:pPr>
      <w:r w:rsidRPr="006F0B90">
        <w:rPr>
          <w:rtl/>
        </w:rPr>
        <w:t xml:space="preserve">همانطور </w:t>
      </w:r>
      <w:r w:rsidR="002902AD">
        <w:rPr>
          <w:rtl/>
        </w:rPr>
        <w:t>ک</w:t>
      </w:r>
      <w:r w:rsidRPr="006F0B90">
        <w:rPr>
          <w:rtl/>
        </w:rPr>
        <w:t>ه مى‏ب</w:t>
      </w:r>
      <w:r w:rsidR="002902AD">
        <w:rPr>
          <w:rtl/>
        </w:rPr>
        <w:t>ی</w:t>
      </w:r>
      <w:r w:rsidRPr="006F0B90">
        <w:rPr>
          <w:rtl/>
        </w:rPr>
        <w:t>ن</w:t>
      </w:r>
      <w:r w:rsidR="002902AD">
        <w:rPr>
          <w:rtl/>
        </w:rPr>
        <w:t>ی</w:t>
      </w:r>
      <w:r w:rsidRPr="006F0B90">
        <w:rPr>
          <w:rtl/>
        </w:rPr>
        <w:t>م خداوند بعضى از فرزندان ابراه</w:t>
      </w:r>
      <w:r w:rsidR="002902AD">
        <w:rPr>
          <w:rtl/>
        </w:rPr>
        <w:t>ی</w:t>
      </w:r>
      <w:r w:rsidRPr="006F0B90">
        <w:rPr>
          <w:rtl/>
        </w:rPr>
        <w:t xml:space="preserve">م‏ </w:t>
      </w:r>
      <w:r>
        <w:rPr>
          <w:rFonts w:cs="CTraditional Arabic" w:hint="cs"/>
          <w:rtl/>
        </w:rPr>
        <w:t>÷</w:t>
      </w:r>
      <w:r w:rsidRPr="006F0B90">
        <w:rPr>
          <w:rtl/>
        </w:rPr>
        <w:t xml:space="preserve"> را - </w:t>
      </w:r>
      <w:r w:rsidR="002902AD">
        <w:rPr>
          <w:rtl/>
        </w:rPr>
        <w:t>ک</w:t>
      </w:r>
      <w:r w:rsidRPr="006F0B90">
        <w:rPr>
          <w:rtl/>
        </w:rPr>
        <w:t>ه به پ</w:t>
      </w:r>
      <w:r w:rsidR="002902AD">
        <w:rPr>
          <w:rtl/>
        </w:rPr>
        <w:t>ی</w:t>
      </w:r>
      <w:r w:rsidRPr="006F0B90">
        <w:rPr>
          <w:rtl/>
        </w:rPr>
        <w:t>امبرى رس</w:t>
      </w:r>
      <w:r w:rsidR="002902AD">
        <w:rPr>
          <w:rtl/>
        </w:rPr>
        <w:t>ی</w:t>
      </w:r>
      <w:r w:rsidRPr="006F0B90">
        <w:rPr>
          <w:rtl/>
        </w:rPr>
        <w:t>ده‏اند - با لفظ «ائمه» مى‏خواند.. ابراه</w:t>
      </w:r>
      <w:r w:rsidR="002902AD">
        <w:rPr>
          <w:rtl/>
        </w:rPr>
        <w:t>ی</w:t>
      </w:r>
      <w:r w:rsidRPr="006F0B90">
        <w:rPr>
          <w:rtl/>
        </w:rPr>
        <w:t>م دو فرزند به نامهاى اسحاق و اسماع</w:t>
      </w:r>
      <w:r w:rsidR="002902AD">
        <w:rPr>
          <w:rtl/>
        </w:rPr>
        <w:t>ی</w:t>
      </w:r>
      <w:r w:rsidRPr="006F0B90">
        <w:rPr>
          <w:rtl/>
        </w:rPr>
        <w:t xml:space="preserve">ل داشت.. </w:t>
      </w:r>
      <w:r w:rsidR="002902AD">
        <w:rPr>
          <w:rtl/>
        </w:rPr>
        <w:t>ی</w:t>
      </w:r>
      <w:r w:rsidRPr="006F0B90">
        <w:rPr>
          <w:rtl/>
        </w:rPr>
        <w:t xml:space="preserve">عقوب، فرزند اسحاق است </w:t>
      </w:r>
      <w:r w:rsidR="002902AD">
        <w:rPr>
          <w:rtl/>
        </w:rPr>
        <w:t>ک</w:t>
      </w:r>
      <w:r w:rsidRPr="006F0B90">
        <w:rPr>
          <w:rtl/>
        </w:rPr>
        <w:t xml:space="preserve">ه فرزندان </w:t>
      </w:r>
      <w:r w:rsidR="002902AD">
        <w:rPr>
          <w:rtl/>
        </w:rPr>
        <w:t>ی</w:t>
      </w:r>
      <w:r w:rsidRPr="006F0B90">
        <w:rPr>
          <w:rtl/>
        </w:rPr>
        <w:t>عقوب در قرآن به «أسباط» و «بنى‏اسرائ</w:t>
      </w:r>
      <w:r w:rsidR="002902AD">
        <w:rPr>
          <w:rtl/>
        </w:rPr>
        <w:t>ی</w:t>
      </w:r>
      <w:r w:rsidRPr="006F0B90">
        <w:rPr>
          <w:rtl/>
        </w:rPr>
        <w:t xml:space="preserve">ل» </w:t>
      </w:r>
      <w:r w:rsidR="002902AD">
        <w:rPr>
          <w:rtl/>
        </w:rPr>
        <w:t>ی</w:t>
      </w:r>
      <w:r w:rsidRPr="006F0B90">
        <w:rPr>
          <w:rtl/>
        </w:rPr>
        <w:t>اد شده‏اند؛ بعضى از آنها ن</w:t>
      </w:r>
      <w:r w:rsidR="002902AD">
        <w:rPr>
          <w:rtl/>
        </w:rPr>
        <w:t>ی</w:t>
      </w:r>
      <w:r w:rsidRPr="006F0B90">
        <w:rPr>
          <w:rtl/>
        </w:rPr>
        <w:t xml:space="preserve">ز - همچون </w:t>
      </w:r>
      <w:r w:rsidR="002902AD">
        <w:rPr>
          <w:rtl/>
        </w:rPr>
        <w:t>ی</w:t>
      </w:r>
      <w:r w:rsidRPr="006F0B90">
        <w:rPr>
          <w:rtl/>
        </w:rPr>
        <w:t xml:space="preserve">وسف و موسى و هارون و </w:t>
      </w:r>
      <w:r w:rsidRPr="002902AD">
        <w:rPr>
          <w:rStyle w:val="FootnoteReference"/>
          <w:rFonts w:ascii="B Lotus" w:hAnsi="B Lotus" w:hint="cs"/>
          <w:b/>
          <w:sz w:val="24"/>
        </w:rPr>
        <w:footnoteReference w:id="561"/>
      </w:r>
      <w:r w:rsidRPr="002902AD">
        <w:rPr>
          <w:rStyle w:val="Char9"/>
          <w:rFonts w:hint="cs"/>
          <w:rtl/>
        </w:rPr>
        <w:t xml:space="preserve"> </w:t>
      </w:r>
      <w:r w:rsidRPr="006F0B90">
        <w:rPr>
          <w:rtl/>
        </w:rPr>
        <w:t>ع</w:t>
      </w:r>
      <w:r w:rsidR="002902AD">
        <w:rPr>
          <w:rtl/>
        </w:rPr>
        <w:t>ی</w:t>
      </w:r>
      <w:r w:rsidRPr="006F0B90">
        <w:rPr>
          <w:rtl/>
        </w:rPr>
        <w:t>سى - به ا</w:t>
      </w:r>
      <w:r w:rsidR="002902AD">
        <w:rPr>
          <w:rtl/>
        </w:rPr>
        <w:t>ی</w:t>
      </w:r>
      <w:r w:rsidRPr="006F0B90">
        <w:rPr>
          <w:rtl/>
        </w:rPr>
        <w:t>ن مقام رس</w:t>
      </w:r>
      <w:r w:rsidR="002902AD">
        <w:rPr>
          <w:rtl/>
        </w:rPr>
        <w:t>ی</w:t>
      </w:r>
      <w:r w:rsidRPr="006F0B90">
        <w:rPr>
          <w:rtl/>
        </w:rPr>
        <w:t>ده‏اند.. «قر</w:t>
      </w:r>
      <w:r w:rsidR="002902AD">
        <w:rPr>
          <w:rtl/>
        </w:rPr>
        <w:t>ی</w:t>
      </w:r>
      <w:r w:rsidRPr="006F0B90">
        <w:rPr>
          <w:rtl/>
        </w:rPr>
        <w:t>ش» ن</w:t>
      </w:r>
      <w:r w:rsidR="002902AD">
        <w:rPr>
          <w:rtl/>
        </w:rPr>
        <w:t>ی</w:t>
      </w:r>
      <w:r w:rsidRPr="006F0B90">
        <w:rPr>
          <w:rtl/>
        </w:rPr>
        <w:t>ز از نسل اسماع</w:t>
      </w:r>
      <w:r w:rsidR="002902AD">
        <w:rPr>
          <w:rtl/>
        </w:rPr>
        <w:t>ی</w:t>
      </w:r>
      <w:r w:rsidRPr="006F0B90">
        <w:rPr>
          <w:rtl/>
        </w:rPr>
        <w:t xml:space="preserve">ل هستند </w:t>
      </w:r>
      <w:r w:rsidR="002902AD">
        <w:rPr>
          <w:rtl/>
        </w:rPr>
        <w:t>ک</w:t>
      </w:r>
      <w:r w:rsidRPr="006F0B90">
        <w:rPr>
          <w:rtl/>
        </w:rPr>
        <w:t>ه از ا</w:t>
      </w:r>
      <w:r w:rsidR="002902AD">
        <w:rPr>
          <w:rtl/>
        </w:rPr>
        <w:t>ی</w:t>
      </w:r>
      <w:r w:rsidRPr="006F0B90">
        <w:rPr>
          <w:rtl/>
        </w:rPr>
        <w:t xml:space="preserve">ن دسته، محمد </w:t>
      </w:r>
      <w:r>
        <w:rPr>
          <w:rFonts w:cs="CTraditional Arabic" w:hint="cs"/>
          <w:rtl/>
        </w:rPr>
        <w:t>ص</w:t>
      </w:r>
      <w:r w:rsidRPr="006F0B90">
        <w:rPr>
          <w:rtl/>
        </w:rPr>
        <w:t xml:space="preserve"> ن</w:t>
      </w:r>
      <w:r w:rsidR="002902AD">
        <w:rPr>
          <w:rtl/>
        </w:rPr>
        <w:t>ی</w:t>
      </w:r>
      <w:r w:rsidRPr="006F0B90">
        <w:rPr>
          <w:rtl/>
        </w:rPr>
        <w:t>ز به ا</w:t>
      </w:r>
      <w:r w:rsidR="002902AD">
        <w:rPr>
          <w:rtl/>
        </w:rPr>
        <w:t>ی</w:t>
      </w:r>
      <w:r w:rsidRPr="006F0B90">
        <w:rPr>
          <w:rtl/>
        </w:rPr>
        <w:t>ن مقام رس</w:t>
      </w:r>
      <w:r w:rsidR="002902AD">
        <w:rPr>
          <w:rtl/>
        </w:rPr>
        <w:t>ی</w:t>
      </w:r>
      <w:r w:rsidRPr="006F0B90">
        <w:rPr>
          <w:rtl/>
        </w:rPr>
        <w:t>د؛ چنانچه مى‏فرما</w:t>
      </w:r>
      <w:r w:rsidR="002902AD">
        <w:rPr>
          <w:rtl/>
        </w:rPr>
        <w:t>ی</w:t>
      </w:r>
      <w:r w:rsidRPr="006F0B90">
        <w:rPr>
          <w:rtl/>
        </w:rPr>
        <w:t>د:</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وَلَقَد</w:t>
      </w:r>
      <w:r w:rsidR="00D852F2" w:rsidRPr="002902AD">
        <w:rPr>
          <w:rStyle w:val="Char3"/>
          <w:rFonts w:hint="cs"/>
          <w:rtl/>
        </w:rPr>
        <w:t>ۡ</w:t>
      </w:r>
      <w:r w:rsidR="00D852F2" w:rsidRPr="002902AD">
        <w:rPr>
          <w:rStyle w:val="Char3"/>
          <w:rtl/>
        </w:rPr>
        <w:t xml:space="preserve"> </w:t>
      </w:r>
      <w:r w:rsidR="00D852F2" w:rsidRPr="002902AD">
        <w:rPr>
          <w:rStyle w:val="Char3"/>
          <w:rFonts w:hint="cs"/>
          <w:rtl/>
        </w:rPr>
        <w:t>ءَاتَيۡنَا</w:t>
      </w:r>
      <w:r w:rsidR="00D852F2" w:rsidRPr="002902AD">
        <w:rPr>
          <w:rStyle w:val="Char3"/>
          <w:rtl/>
        </w:rPr>
        <w:t xml:space="preserve"> </w:t>
      </w:r>
      <w:r w:rsidR="00D852F2" w:rsidRPr="002902AD">
        <w:rPr>
          <w:rStyle w:val="Char3"/>
          <w:rFonts w:hint="cs"/>
          <w:rtl/>
        </w:rPr>
        <w:t>مُوسَى</w:t>
      </w:r>
      <w:r w:rsidR="00D852F2" w:rsidRPr="002902AD">
        <w:rPr>
          <w:rStyle w:val="Char3"/>
          <w:rtl/>
        </w:rPr>
        <w:t xml:space="preserve"> </w:t>
      </w:r>
      <w:r w:rsidR="00D852F2" w:rsidRPr="002902AD">
        <w:rPr>
          <w:rStyle w:val="Char3"/>
          <w:rFonts w:hint="cs"/>
          <w:rtl/>
        </w:rPr>
        <w:t>ٱلۡكِتَٰبَ</w:t>
      </w:r>
      <w:r w:rsidR="00D852F2" w:rsidRPr="002902AD">
        <w:rPr>
          <w:rStyle w:val="Char3"/>
          <w:rtl/>
        </w:rPr>
        <w:t xml:space="preserve"> </w:t>
      </w:r>
      <w:r w:rsidR="00D852F2" w:rsidRPr="002902AD">
        <w:rPr>
          <w:rStyle w:val="Char3"/>
          <w:rFonts w:hint="cs"/>
          <w:rtl/>
        </w:rPr>
        <w:t>فَلَا</w:t>
      </w:r>
      <w:r w:rsidR="00D852F2" w:rsidRPr="002902AD">
        <w:rPr>
          <w:rStyle w:val="Char3"/>
          <w:rtl/>
        </w:rPr>
        <w:t xml:space="preserve"> </w:t>
      </w:r>
      <w:r w:rsidR="00D852F2" w:rsidRPr="002902AD">
        <w:rPr>
          <w:rStyle w:val="Char3"/>
          <w:rFonts w:hint="cs"/>
          <w:rtl/>
        </w:rPr>
        <w:t>تَكُن</w:t>
      </w:r>
      <w:r w:rsidR="00D852F2" w:rsidRPr="002902AD">
        <w:rPr>
          <w:rStyle w:val="Char3"/>
          <w:rtl/>
        </w:rPr>
        <w:t xml:space="preserve"> </w:t>
      </w:r>
      <w:r w:rsidR="00D852F2" w:rsidRPr="002902AD">
        <w:rPr>
          <w:rStyle w:val="Char3"/>
          <w:rFonts w:hint="cs"/>
          <w:rtl/>
        </w:rPr>
        <w:t>فِي</w:t>
      </w:r>
      <w:r w:rsidR="00D852F2" w:rsidRPr="002902AD">
        <w:rPr>
          <w:rStyle w:val="Char3"/>
          <w:rtl/>
        </w:rPr>
        <w:t xml:space="preserve"> </w:t>
      </w:r>
      <w:r w:rsidR="00D852F2" w:rsidRPr="002902AD">
        <w:rPr>
          <w:rStyle w:val="Char3"/>
          <w:rFonts w:hint="cs"/>
          <w:rtl/>
        </w:rPr>
        <w:t xml:space="preserve">مِرۡيَةٖ مِّن لِّقَآئِهِۦۖ وَجَعَلۡنَٰهُ </w:t>
      </w:r>
      <w:r w:rsidR="00D852F2" w:rsidRPr="002902AD">
        <w:rPr>
          <w:rStyle w:val="Char3"/>
          <w:rtl/>
        </w:rPr>
        <w:t>هُد</w:t>
      </w:r>
      <w:r w:rsidR="00D852F2" w:rsidRPr="002902AD">
        <w:rPr>
          <w:rStyle w:val="Char3"/>
          <w:rFonts w:hint="cs"/>
          <w:rtl/>
        </w:rPr>
        <w:t xml:space="preserve">ٗى لِّبَنِيٓ إِسۡرَٰٓءِيلَ ٢٣ وَجَعَلۡنَا مِنۡهُمۡ أَئِمَّةٗ يَهۡدُونَ بِأَمۡرِنَا </w:t>
      </w:r>
      <w:r w:rsidR="00D852F2" w:rsidRPr="002902AD">
        <w:rPr>
          <w:rStyle w:val="Char3"/>
          <w:rtl/>
        </w:rPr>
        <w:t>لَمَّا صَبَرُواْ</w:t>
      </w:r>
      <w:r w:rsidR="00D852F2" w:rsidRPr="002902AD">
        <w:rPr>
          <w:rStyle w:val="Char3"/>
          <w:rFonts w:hint="cs"/>
          <w:rtl/>
        </w:rPr>
        <w:t>ۖ</w:t>
      </w:r>
      <w:r w:rsidR="00D852F2" w:rsidRPr="002902AD">
        <w:rPr>
          <w:rStyle w:val="Char3"/>
          <w:rtl/>
        </w:rPr>
        <w:t xml:space="preserve"> </w:t>
      </w:r>
      <w:r w:rsidR="00D852F2" w:rsidRPr="002902AD">
        <w:rPr>
          <w:rStyle w:val="Char3"/>
          <w:rFonts w:hint="cs"/>
          <w:rtl/>
        </w:rPr>
        <w:t>وَكَانُواْ</w:t>
      </w:r>
      <w:r w:rsidR="00D852F2" w:rsidRPr="002902AD">
        <w:rPr>
          <w:rStyle w:val="Char3"/>
          <w:rtl/>
        </w:rPr>
        <w:t xml:space="preserve"> </w:t>
      </w:r>
      <w:r w:rsidR="00D852F2" w:rsidRPr="002902AD">
        <w:rPr>
          <w:rStyle w:val="Char3"/>
          <w:rFonts w:hint="cs"/>
          <w:rtl/>
        </w:rPr>
        <w:t>بِ‍َٔايَٰتِنَا</w:t>
      </w:r>
      <w:r w:rsidR="00D852F2" w:rsidRPr="002902AD">
        <w:rPr>
          <w:rStyle w:val="Char3"/>
          <w:rtl/>
        </w:rPr>
        <w:t xml:space="preserve"> </w:t>
      </w:r>
      <w:r w:rsidR="00D852F2" w:rsidRPr="002902AD">
        <w:rPr>
          <w:rStyle w:val="Char3"/>
          <w:rFonts w:hint="cs"/>
          <w:rtl/>
        </w:rPr>
        <w:t>يُوقِنُونَ</w:t>
      </w:r>
      <w:r w:rsidR="00D852F2" w:rsidRPr="002902AD">
        <w:rPr>
          <w:rStyle w:val="Char3"/>
          <w:rtl/>
        </w:rPr>
        <w:t xml:space="preserve"> </w:t>
      </w:r>
      <w:r w:rsidR="00D852F2" w:rsidRPr="002902AD">
        <w:rPr>
          <w:rStyle w:val="Char3"/>
          <w:rFonts w:hint="cs"/>
          <w:rtl/>
        </w:rPr>
        <w:t>٢٤</w:t>
      </w:r>
      <w:r>
        <w:rPr>
          <w:rFonts w:ascii="Times New Roman" w:hAnsi="Times New Roman" w:cs="Traditional Arabic" w:hint="cs"/>
          <w:rtl/>
        </w:rPr>
        <w:t>﴾</w:t>
      </w:r>
      <w:r>
        <w:rPr>
          <w:rFonts w:ascii="Times New Roman" w:hAnsi="Times New Roman" w:hint="cs"/>
          <w:rtl/>
        </w:rPr>
        <w:t xml:space="preserve"> </w:t>
      </w:r>
      <w:r w:rsidRPr="00B77C5A">
        <w:rPr>
          <w:rStyle w:val="Char4"/>
          <w:rtl/>
        </w:rPr>
        <w:t>[السجدة: ٢٣-٢٤]</w:t>
      </w:r>
      <w:r>
        <w:rPr>
          <w:rFonts w:ascii="Times New Roman" w:hAnsi="Times New Roman" w:hint="cs"/>
          <w:rtl/>
        </w:rPr>
        <w:t>.</w:t>
      </w:r>
    </w:p>
    <w:p w:rsidR="00082CC7" w:rsidRPr="006F0B90" w:rsidRDefault="00082CC7" w:rsidP="00B77C5A">
      <w:pPr>
        <w:pStyle w:val="a5"/>
      </w:pPr>
      <w:r>
        <w:rPr>
          <w:rFonts w:cs="Traditional Arabic" w:hint="cs"/>
          <w:rtl/>
        </w:rPr>
        <w:t>«</w:t>
      </w:r>
      <w:r w:rsidRPr="00832451">
        <w:rPr>
          <w:rtl/>
        </w:rPr>
        <w:t>و به تحق</w:t>
      </w:r>
      <w:r w:rsidR="002902AD">
        <w:rPr>
          <w:rtl/>
        </w:rPr>
        <w:t>ی</w:t>
      </w:r>
      <w:r w:rsidRPr="00832451">
        <w:rPr>
          <w:rtl/>
        </w:rPr>
        <w:t xml:space="preserve">ق ما براى موسى </w:t>
      </w:r>
      <w:r w:rsidR="002902AD">
        <w:rPr>
          <w:rtl/>
        </w:rPr>
        <w:t>ک</w:t>
      </w:r>
      <w:r w:rsidRPr="00832451">
        <w:rPr>
          <w:rtl/>
        </w:rPr>
        <w:t>تاب (تورات) را داد</w:t>
      </w:r>
      <w:r w:rsidR="002902AD">
        <w:rPr>
          <w:rtl/>
        </w:rPr>
        <w:t>ی</w:t>
      </w:r>
      <w:r w:rsidRPr="00832451">
        <w:rPr>
          <w:rtl/>
        </w:rPr>
        <w:t>م، پس ش</w:t>
      </w:r>
      <w:r w:rsidR="002902AD">
        <w:rPr>
          <w:rtl/>
        </w:rPr>
        <w:t>ک</w:t>
      </w:r>
      <w:r w:rsidRPr="00832451">
        <w:rPr>
          <w:rtl/>
        </w:rPr>
        <w:t xml:space="preserve"> نداشته باش </w:t>
      </w:r>
      <w:r w:rsidR="002902AD">
        <w:rPr>
          <w:rtl/>
        </w:rPr>
        <w:t>ک</w:t>
      </w:r>
      <w:r w:rsidRPr="00832451">
        <w:rPr>
          <w:rtl/>
        </w:rPr>
        <w:t>ه موسى تورات را در</w:t>
      </w:r>
      <w:r w:rsidR="002902AD">
        <w:rPr>
          <w:rtl/>
        </w:rPr>
        <w:t>ی</w:t>
      </w:r>
      <w:r w:rsidRPr="00832451">
        <w:rPr>
          <w:rtl/>
        </w:rPr>
        <w:t>افت داشت و ما آن را ما</w:t>
      </w:r>
      <w:r w:rsidR="002902AD">
        <w:rPr>
          <w:rtl/>
        </w:rPr>
        <w:t>ی</w:t>
      </w:r>
      <w:r w:rsidRPr="00832451">
        <w:rPr>
          <w:rtl/>
        </w:rPr>
        <w:t>ه هدا</w:t>
      </w:r>
      <w:r w:rsidR="002902AD">
        <w:rPr>
          <w:rtl/>
        </w:rPr>
        <w:t>ی</w:t>
      </w:r>
      <w:r w:rsidRPr="00832451">
        <w:rPr>
          <w:rtl/>
        </w:rPr>
        <w:t>ت و راهنماى بنى‏اسرائ</w:t>
      </w:r>
      <w:r w:rsidR="002902AD">
        <w:rPr>
          <w:rtl/>
        </w:rPr>
        <w:t>ی</w:t>
      </w:r>
      <w:r w:rsidRPr="00832451">
        <w:rPr>
          <w:rtl/>
        </w:rPr>
        <w:t>ل گردان</w:t>
      </w:r>
      <w:r w:rsidR="002902AD">
        <w:rPr>
          <w:rtl/>
        </w:rPr>
        <w:t>ی</w:t>
      </w:r>
      <w:r w:rsidRPr="00832451">
        <w:rPr>
          <w:rtl/>
        </w:rPr>
        <w:t>د</w:t>
      </w:r>
      <w:r w:rsidR="002902AD">
        <w:rPr>
          <w:rtl/>
        </w:rPr>
        <w:t>ی</w:t>
      </w:r>
      <w:r w:rsidRPr="00832451">
        <w:rPr>
          <w:rtl/>
        </w:rPr>
        <w:t>م و از م</w:t>
      </w:r>
      <w:r w:rsidR="002902AD">
        <w:rPr>
          <w:rtl/>
        </w:rPr>
        <w:t>ی</w:t>
      </w:r>
      <w:r w:rsidRPr="00832451">
        <w:rPr>
          <w:rtl/>
        </w:rPr>
        <w:t>ان بنى‏اسرائ</w:t>
      </w:r>
      <w:r w:rsidR="002902AD">
        <w:rPr>
          <w:rtl/>
        </w:rPr>
        <w:t>ی</w:t>
      </w:r>
      <w:r w:rsidRPr="00832451">
        <w:rPr>
          <w:rtl/>
        </w:rPr>
        <w:t>ل، (پ</w:t>
      </w:r>
      <w:r w:rsidR="002902AD">
        <w:rPr>
          <w:rtl/>
        </w:rPr>
        <w:t>ی</w:t>
      </w:r>
      <w:r w:rsidRPr="00832451">
        <w:rPr>
          <w:rtl/>
        </w:rPr>
        <w:t>امبران و) پ</w:t>
      </w:r>
      <w:r w:rsidR="002902AD">
        <w:rPr>
          <w:rtl/>
        </w:rPr>
        <w:t>ی</w:t>
      </w:r>
      <w:r w:rsidRPr="00832451">
        <w:rPr>
          <w:rtl/>
        </w:rPr>
        <w:t>شوا</w:t>
      </w:r>
      <w:r w:rsidR="002902AD">
        <w:rPr>
          <w:rtl/>
        </w:rPr>
        <w:t>ی</w:t>
      </w:r>
      <w:r w:rsidRPr="00832451">
        <w:rPr>
          <w:rtl/>
        </w:rPr>
        <w:t>انى قرار داد</w:t>
      </w:r>
      <w:r w:rsidR="002902AD">
        <w:rPr>
          <w:rtl/>
        </w:rPr>
        <w:t>ی</w:t>
      </w:r>
      <w:r w:rsidRPr="00832451">
        <w:rPr>
          <w:rtl/>
        </w:rPr>
        <w:t xml:space="preserve">م </w:t>
      </w:r>
      <w:r w:rsidR="002902AD">
        <w:rPr>
          <w:rtl/>
        </w:rPr>
        <w:t>ک</w:t>
      </w:r>
      <w:r w:rsidRPr="00832451">
        <w:rPr>
          <w:rtl/>
        </w:rPr>
        <w:t>ه به فرمان ما (مردم را) راهنما</w:t>
      </w:r>
      <w:r w:rsidR="002902AD">
        <w:rPr>
          <w:rtl/>
        </w:rPr>
        <w:t>ی</w:t>
      </w:r>
      <w:r w:rsidRPr="00832451">
        <w:rPr>
          <w:rtl/>
        </w:rPr>
        <w:t>ى مى‏نمودند،</w:t>
      </w:r>
      <w:r w:rsidR="00D17E13">
        <w:rPr>
          <w:rtl/>
        </w:rPr>
        <w:t xml:space="preserve"> </w:t>
      </w:r>
      <w:r w:rsidRPr="00832451">
        <w:rPr>
          <w:rtl/>
        </w:rPr>
        <w:t xml:space="preserve">بدانگاه </w:t>
      </w:r>
      <w:r w:rsidR="002902AD">
        <w:rPr>
          <w:rtl/>
        </w:rPr>
        <w:t>ک</w:t>
      </w:r>
      <w:r w:rsidRPr="00832451">
        <w:rPr>
          <w:rtl/>
        </w:rPr>
        <w:t xml:space="preserve">ه (در راه خدا) صبر </w:t>
      </w:r>
      <w:r w:rsidR="002902AD">
        <w:rPr>
          <w:rtl/>
        </w:rPr>
        <w:t>ک</w:t>
      </w:r>
      <w:r w:rsidRPr="00832451">
        <w:rPr>
          <w:rtl/>
        </w:rPr>
        <w:t>ردند و به آ</w:t>
      </w:r>
      <w:r w:rsidR="002902AD">
        <w:rPr>
          <w:rtl/>
        </w:rPr>
        <w:t>ی</w:t>
      </w:r>
      <w:r w:rsidRPr="00832451">
        <w:rPr>
          <w:rtl/>
        </w:rPr>
        <w:t>ات ما ا</w:t>
      </w:r>
      <w:r w:rsidR="002902AD">
        <w:rPr>
          <w:rtl/>
        </w:rPr>
        <w:t>ی</w:t>
      </w:r>
      <w:r w:rsidRPr="00832451">
        <w:rPr>
          <w:rtl/>
        </w:rPr>
        <w:t>مان پ</w:t>
      </w:r>
      <w:r w:rsidR="002902AD">
        <w:rPr>
          <w:rtl/>
        </w:rPr>
        <w:t>ی</w:t>
      </w:r>
      <w:r w:rsidRPr="00832451">
        <w:rPr>
          <w:rtl/>
        </w:rPr>
        <w:t xml:space="preserve">دا </w:t>
      </w:r>
      <w:r w:rsidR="002902AD">
        <w:rPr>
          <w:rtl/>
        </w:rPr>
        <w:t>ک</w:t>
      </w:r>
      <w:r w:rsidRPr="00832451">
        <w:rPr>
          <w:rtl/>
        </w:rPr>
        <w:t>ردند</w:t>
      </w:r>
      <w:r>
        <w:rPr>
          <w:rFonts w:cs="Traditional Arabic" w:hint="cs"/>
          <w:rtl/>
        </w:rPr>
        <w:t>»</w:t>
      </w:r>
      <w:r w:rsidRPr="006F0B90">
        <w:rPr>
          <w:rtl/>
        </w:rPr>
        <w:t>.</w:t>
      </w:r>
    </w:p>
    <w:p w:rsidR="00D852F2" w:rsidRPr="002902AD" w:rsidRDefault="00082CC7" w:rsidP="00B77C5A">
      <w:pPr>
        <w:pStyle w:val="a5"/>
        <w:rPr>
          <w:rStyle w:val="Char3"/>
          <w:rtl/>
        </w:rPr>
      </w:pPr>
      <w:r w:rsidRPr="006F0B90">
        <w:rPr>
          <w:rtl/>
        </w:rPr>
        <w:t>چنانچه ملاحظه مى‏شود، «امامت» پس از احراز فضا</w:t>
      </w:r>
      <w:r w:rsidR="002902AD">
        <w:rPr>
          <w:rtl/>
        </w:rPr>
        <w:t>ی</w:t>
      </w:r>
      <w:r w:rsidRPr="006F0B90">
        <w:rPr>
          <w:rtl/>
        </w:rPr>
        <w:t xml:space="preserve">ل و </w:t>
      </w:r>
      <w:r w:rsidR="002902AD">
        <w:rPr>
          <w:rtl/>
        </w:rPr>
        <w:t>ک</w:t>
      </w:r>
      <w:r w:rsidRPr="006F0B90">
        <w:rPr>
          <w:rtl/>
        </w:rPr>
        <w:t>مالاتى به دست مى‏آ</w:t>
      </w:r>
      <w:r w:rsidR="002902AD">
        <w:rPr>
          <w:rtl/>
        </w:rPr>
        <w:t>ی</w:t>
      </w:r>
      <w:r w:rsidRPr="006F0B90">
        <w:rPr>
          <w:rtl/>
        </w:rPr>
        <w:t>د و لذا امامت ابراه</w:t>
      </w:r>
      <w:r w:rsidR="002902AD">
        <w:rPr>
          <w:rtl/>
        </w:rPr>
        <w:t>ی</w:t>
      </w:r>
      <w:r w:rsidRPr="006F0B90">
        <w:rPr>
          <w:rtl/>
        </w:rPr>
        <w:t xml:space="preserve">م‏ </w:t>
      </w:r>
      <w:r>
        <w:rPr>
          <w:rFonts w:cs="CTraditional Arabic" w:hint="cs"/>
          <w:rtl/>
        </w:rPr>
        <w:t>÷</w:t>
      </w:r>
      <w:r w:rsidRPr="006F0B90">
        <w:rPr>
          <w:rtl/>
        </w:rPr>
        <w:t xml:space="preserve"> را بعد از ا</w:t>
      </w:r>
      <w:r w:rsidR="002902AD">
        <w:rPr>
          <w:rtl/>
        </w:rPr>
        <w:t>ی</w:t>
      </w:r>
      <w:r w:rsidRPr="006F0B90">
        <w:rPr>
          <w:rtl/>
        </w:rPr>
        <w:t>ن</w:t>
      </w:r>
      <w:r w:rsidR="002902AD">
        <w:rPr>
          <w:rtl/>
        </w:rPr>
        <w:t>ک</w:t>
      </w:r>
      <w:r w:rsidRPr="006F0B90">
        <w:rPr>
          <w:rtl/>
        </w:rPr>
        <w:t>ه از آزما</w:t>
      </w:r>
      <w:r w:rsidR="002902AD">
        <w:rPr>
          <w:rtl/>
        </w:rPr>
        <w:t>ی</w:t>
      </w:r>
      <w:r w:rsidRPr="006F0B90">
        <w:rPr>
          <w:rtl/>
        </w:rPr>
        <w:t xml:space="preserve">ش الهى به خوبى گذشت و حقّ </w:t>
      </w:r>
      <w:r w:rsidR="002902AD">
        <w:rPr>
          <w:rtl/>
        </w:rPr>
        <w:t>ک</w:t>
      </w:r>
      <w:r w:rsidRPr="006F0B90">
        <w:rPr>
          <w:rtl/>
        </w:rPr>
        <w:t xml:space="preserve">لمات خدا را ادا </w:t>
      </w:r>
      <w:r w:rsidR="002902AD">
        <w:rPr>
          <w:rtl/>
        </w:rPr>
        <w:t>ک</w:t>
      </w:r>
      <w:r w:rsidRPr="006F0B90">
        <w:rPr>
          <w:rtl/>
        </w:rPr>
        <w:t>رد، اعلام فرموده و در مورد فرزندانش ن</w:t>
      </w:r>
      <w:r w:rsidR="002902AD">
        <w:rPr>
          <w:rtl/>
        </w:rPr>
        <w:t>ی</w:t>
      </w:r>
      <w:r w:rsidRPr="006F0B90">
        <w:rPr>
          <w:rtl/>
        </w:rPr>
        <w:t>ز، شرط</w:t>
      </w:r>
      <w:r w:rsidR="00B77C5A">
        <w:rPr>
          <w:rFonts w:hint="cs"/>
          <w:rtl/>
        </w:rPr>
        <w:t xml:space="preserve"> </w:t>
      </w:r>
      <w:r w:rsidR="00B77C5A">
        <w:rPr>
          <w:rFonts w:ascii="Traditional Arabic" w:hAnsi="Traditional Arabic" w:cs="Traditional Arabic"/>
          <w:rtl/>
        </w:rPr>
        <w:t>﴿</w:t>
      </w:r>
      <w:r w:rsidR="00B77C5A" w:rsidRPr="002902AD">
        <w:rPr>
          <w:rStyle w:val="Char3"/>
          <w:rtl/>
        </w:rPr>
        <w:t>وَكُلّٗا جَعَلۡنَا صَٰلِحِينَ ٧٢</w:t>
      </w:r>
      <w:r w:rsidR="00B77C5A">
        <w:rPr>
          <w:rFonts w:ascii="Traditional Arabic" w:hAnsi="Traditional Arabic" w:cs="Traditional Arabic"/>
          <w:rtl/>
        </w:rPr>
        <w:t>﴾</w:t>
      </w:r>
      <w:r w:rsidR="00B77C5A">
        <w:rPr>
          <w:rFonts w:ascii="Traditional Arabic" w:hAnsi="Traditional Arabic" w:cs="Traditional Arabic" w:hint="cs"/>
          <w:rtl/>
        </w:rPr>
        <w:t xml:space="preserve"> </w:t>
      </w:r>
      <w:r w:rsidRPr="006F0B90">
        <w:rPr>
          <w:rtl/>
        </w:rPr>
        <w:t>و</w:t>
      </w:r>
      <w:r w:rsidR="00B77C5A">
        <w:rPr>
          <w:rFonts w:hint="cs"/>
          <w:rtl/>
        </w:rPr>
        <w:t xml:space="preserve"> </w:t>
      </w:r>
      <w:r w:rsidR="00B77C5A">
        <w:rPr>
          <w:rFonts w:ascii="Traditional Arabic" w:hAnsi="Traditional Arabic" w:cs="Traditional Arabic"/>
          <w:rtl/>
        </w:rPr>
        <w:t>﴿</w:t>
      </w:r>
      <w:r w:rsidR="00B77C5A" w:rsidRPr="002902AD">
        <w:rPr>
          <w:rStyle w:val="Char3"/>
          <w:rtl/>
        </w:rPr>
        <w:t>لَمَّا صَبَرُواْ</w:t>
      </w:r>
      <w:r w:rsidR="00B77C5A" w:rsidRPr="002902AD">
        <w:rPr>
          <w:rStyle w:val="Char3"/>
          <w:rFonts w:hint="cs"/>
          <w:rtl/>
        </w:rPr>
        <w:t>ۖ</w:t>
      </w:r>
      <w:r w:rsidR="00B77C5A" w:rsidRPr="002902AD">
        <w:rPr>
          <w:rStyle w:val="Char3"/>
          <w:rtl/>
        </w:rPr>
        <w:t xml:space="preserve"> </w:t>
      </w:r>
      <w:r w:rsidR="00B77C5A" w:rsidRPr="002902AD">
        <w:rPr>
          <w:rStyle w:val="Char3"/>
          <w:rFonts w:hint="cs"/>
          <w:rtl/>
        </w:rPr>
        <w:t>وَكَانُواْ</w:t>
      </w:r>
      <w:r w:rsidR="00B77C5A" w:rsidRPr="002902AD">
        <w:rPr>
          <w:rStyle w:val="Char3"/>
          <w:rtl/>
        </w:rPr>
        <w:t xml:space="preserve"> </w:t>
      </w:r>
      <w:r w:rsidR="00B77C5A" w:rsidRPr="002902AD">
        <w:rPr>
          <w:rStyle w:val="Char3"/>
          <w:rFonts w:hint="cs"/>
          <w:rtl/>
        </w:rPr>
        <w:t>بِ‍َٔايَٰتِنَا</w:t>
      </w:r>
      <w:r w:rsidR="00B77C5A" w:rsidRPr="002902AD">
        <w:rPr>
          <w:rStyle w:val="Char3"/>
          <w:rtl/>
        </w:rPr>
        <w:t xml:space="preserve"> </w:t>
      </w:r>
      <w:r w:rsidR="00B77C5A" w:rsidRPr="002902AD">
        <w:rPr>
          <w:rStyle w:val="Char3"/>
          <w:rFonts w:hint="cs"/>
          <w:rtl/>
        </w:rPr>
        <w:t>يُوقِنُونَ</w:t>
      </w:r>
      <w:r w:rsidR="00B77C5A" w:rsidRPr="002902AD">
        <w:rPr>
          <w:rStyle w:val="Char3"/>
          <w:rtl/>
        </w:rPr>
        <w:t xml:space="preserve"> </w:t>
      </w:r>
      <w:r w:rsidR="00B77C5A" w:rsidRPr="002902AD">
        <w:rPr>
          <w:rStyle w:val="Char3"/>
          <w:rFonts w:hint="cs"/>
          <w:rtl/>
        </w:rPr>
        <w:t>٢٤</w:t>
      </w:r>
      <w:r w:rsidR="00B77C5A">
        <w:rPr>
          <w:rFonts w:ascii="Times New Roman" w:hAnsi="Times New Roman" w:cs="Traditional Arabic" w:hint="cs"/>
          <w:rtl/>
        </w:rPr>
        <w:t>﴾</w:t>
      </w:r>
      <w:r w:rsidRPr="006F0B90">
        <w:rPr>
          <w:rtl/>
        </w:rPr>
        <w:t xml:space="preserve"> را ذ</w:t>
      </w:r>
      <w:r w:rsidR="002902AD">
        <w:rPr>
          <w:rtl/>
        </w:rPr>
        <w:t>ک</w:t>
      </w:r>
      <w:r w:rsidRPr="006F0B90">
        <w:rPr>
          <w:rtl/>
        </w:rPr>
        <w:t>ر نموده است.. ا</w:t>
      </w:r>
      <w:r w:rsidR="002902AD">
        <w:rPr>
          <w:rtl/>
        </w:rPr>
        <w:t>ی</w:t>
      </w:r>
      <w:r w:rsidRPr="006F0B90">
        <w:rPr>
          <w:rtl/>
        </w:rPr>
        <w:t>ن نوع امامت، «امامتِ پ</w:t>
      </w:r>
      <w:r w:rsidR="002902AD">
        <w:rPr>
          <w:rtl/>
        </w:rPr>
        <w:t>ی</w:t>
      </w:r>
      <w:r w:rsidRPr="006F0B90">
        <w:rPr>
          <w:rtl/>
        </w:rPr>
        <w:t>امبرى» است؛ چنانچه در مواضع د</w:t>
      </w:r>
      <w:r w:rsidR="002902AD">
        <w:rPr>
          <w:rtl/>
        </w:rPr>
        <w:t>ی</w:t>
      </w:r>
      <w:r w:rsidRPr="006F0B90">
        <w:rPr>
          <w:rtl/>
        </w:rPr>
        <w:t xml:space="preserve">گر به جاى لفظ «امام» و «ائمه»، معنى واقعى آن را </w:t>
      </w:r>
      <w:r w:rsidR="002902AD">
        <w:rPr>
          <w:rtl/>
        </w:rPr>
        <w:t>ی</w:t>
      </w:r>
      <w:r w:rsidRPr="006F0B90">
        <w:rPr>
          <w:rtl/>
        </w:rPr>
        <w:t>عنى «رسول» و «النب</w:t>
      </w:r>
      <w:r w:rsidR="002902AD">
        <w:rPr>
          <w:rtl/>
        </w:rPr>
        <w:t>ی</w:t>
      </w:r>
      <w:r w:rsidRPr="006F0B90">
        <w:rPr>
          <w:rtl/>
        </w:rPr>
        <w:t xml:space="preserve">ون» را به </w:t>
      </w:r>
      <w:r w:rsidR="002902AD">
        <w:rPr>
          <w:rtl/>
        </w:rPr>
        <w:t>ک</w:t>
      </w:r>
      <w:r w:rsidRPr="006F0B90">
        <w:rPr>
          <w:rtl/>
        </w:rPr>
        <w:t xml:space="preserve">ار برده است؛ همانگونه </w:t>
      </w:r>
      <w:r w:rsidR="002902AD">
        <w:rPr>
          <w:rtl/>
        </w:rPr>
        <w:t>ک</w:t>
      </w:r>
      <w:r w:rsidRPr="006F0B90">
        <w:rPr>
          <w:rtl/>
        </w:rPr>
        <w:t>ه در ا</w:t>
      </w:r>
      <w:r w:rsidR="002902AD">
        <w:rPr>
          <w:rtl/>
        </w:rPr>
        <w:t>ی</w:t>
      </w:r>
      <w:r w:rsidRPr="006F0B90">
        <w:rPr>
          <w:rtl/>
        </w:rPr>
        <w:t>ن آ</w:t>
      </w:r>
      <w:r w:rsidR="002902AD">
        <w:rPr>
          <w:rtl/>
        </w:rPr>
        <w:t>ی</w:t>
      </w:r>
      <w:r w:rsidRPr="006F0B90">
        <w:rPr>
          <w:rtl/>
        </w:rPr>
        <w:t>ات مى‏ب</w:t>
      </w:r>
      <w:r w:rsidR="002902AD">
        <w:rPr>
          <w:rtl/>
        </w:rPr>
        <w:t>ی</w:t>
      </w:r>
      <w:r w:rsidRPr="006F0B90">
        <w:rPr>
          <w:rtl/>
        </w:rPr>
        <w:t>ن</w:t>
      </w:r>
      <w:r w:rsidR="002902AD">
        <w:rPr>
          <w:rtl/>
        </w:rPr>
        <w:t>ی</w:t>
      </w:r>
      <w:r w:rsidRPr="006F0B90">
        <w:rPr>
          <w:rtl/>
        </w:rPr>
        <w:t>م:</w:t>
      </w:r>
    </w:p>
    <w:p w:rsidR="00D852F2" w:rsidRDefault="00082CC7" w:rsidP="00B77C5A">
      <w:pPr>
        <w:pStyle w:val="a5"/>
        <w:rPr>
          <w:rFonts w:ascii="mylotus" w:hAnsi="mylotus" w:cs="mylotus"/>
          <w:rtl/>
        </w:rPr>
      </w:pPr>
      <w:r>
        <w:rPr>
          <w:rFonts w:ascii="Times New Roman" w:hAnsi="Times New Roman" w:cs="Traditional Arabic" w:hint="cs"/>
          <w:rtl/>
        </w:rPr>
        <w:t>﴿</w:t>
      </w:r>
      <w:r w:rsidR="00D852F2" w:rsidRPr="002902AD">
        <w:rPr>
          <w:rStyle w:val="Char3"/>
          <w:rtl/>
        </w:rPr>
        <w:t>وَإِذ</w:t>
      </w:r>
      <w:r w:rsidR="00D852F2" w:rsidRPr="002902AD">
        <w:rPr>
          <w:rStyle w:val="Char3"/>
          <w:rFonts w:hint="cs"/>
          <w:rtl/>
        </w:rPr>
        <w:t>ۡ</w:t>
      </w:r>
      <w:r w:rsidR="00D852F2" w:rsidRPr="002902AD">
        <w:rPr>
          <w:rStyle w:val="Char3"/>
          <w:rtl/>
        </w:rPr>
        <w:t xml:space="preserve"> </w:t>
      </w:r>
      <w:r w:rsidR="00D852F2" w:rsidRPr="002902AD">
        <w:rPr>
          <w:rStyle w:val="Char3"/>
          <w:rFonts w:hint="cs"/>
          <w:rtl/>
        </w:rPr>
        <w:t>يَرۡفَعُ</w:t>
      </w:r>
      <w:r w:rsidR="00D852F2" w:rsidRPr="002902AD">
        <w:rPr>
          <w:rStyle w:val="Char3"/>
          <w:rtl/>
        </w:rPr>
        <w:t xml:space="preserve"> </w:t>
      </w:r>
      <w:r w:rsidR="00D852F2" w:rsidRPr="002902AD">
        <w:rPr>
          <w:rStyle w:val="Char3"/>
          <w:rFonts w:hint="cs"/>
          <w:rtl/>
        </w:rPr>
        <w:t>إِبۡرَٰهِ‍ۧمُ</w:t>
      </w:r>
      <w:r w:rsidR="00D852F2" w:rsidRPr="002902AD">
        <w:rPr>
          <w:rStyle w:val="Char3"/>
          <w:rtl/>
        </w:rPr>
        <w:t xml:space="preserve"> </w:t>
      </w:r>
      <w:r w:rsidR="00D852F2" w:rsidRPr="002902AD">
        <w:rPr>
          <w:rStyle w:val="Char3"/>
          <w:rFonts w:hint="cs"/>
          <w:rtl/>
        </w:rPr>
        <w:t>ٱلۡقَوَاعِدَ</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ٱلۡبَيۡتِ</w:t>
      </w:r>
      <w:r w:rsidR="00D852F2" w:rsidRPr="002902AD">
        <w:rPr>
          <w:rStyle w:val="Char3"/>
          <w:rtl/>
        </w:rPr>
        <w:t xml:space="preserve"> </w:t>
      </w:r>
      <w:r w:rsidR="00D852F2" w:rsidRPr="002902AD">
        <w:rPr>
          <w:rStyle w:val="Char3"/>
          <w:rFonts w:hint="cs"/>
          <w:rtl/>
        </w:rPr>
        <w:t>وَإِسۡمَٰعِ</w:t>
      </w:r>
      <w:r w:rsidR="00D852F2" w:rsidRPr="002902AD">
        <w:rPr>
          <w:rStyle w:val="Char3"/>
          <w:rtl/>
        </w:rPr>
        <w:t>يلُ رَبَّنَا تَقَبَّل</w:t>
      </w:r>
      <w:r w:rsidR="00D852F2" w:rsidRPr="002902AD">
        <w:rPr>
          <w:rStyle w:val="Char3"/>
          <w:rFonts w:hint="cs"/>
          <w:rtl/>
        </w:rPr>
        <w:t>ۡ</w:t>
      </w:r>
      <w:r w:rsidR="00D852F2" w:rsidRPr="002902AD">
        <w:rPr>
          <w:rStyle w:val="Char3"/>
          <w:rtl/>
        </w:rPr>
        <w:t xml:space="preserve"> </w:t>
      </w:r>
      <w:r w:rsidR="00D852F2" w:rsidRPr="002902AD">
        <w:rPr>
          <w:rStyle w:val="Char3"/>
          <w:rFonts w:hint="cs"/>
          <w:rtl/>
        </w:rPr>
        <w:t>مِنَّآ</w:t>
      </w:r>
      <w:r>
        <w:rPr>
          <w:rFonts w:ascii="Times New Roman" w:hAnsi="Times New Roman" w:cs="Traditional Arabic" w:hint="cs"/>
          <w:rtl/>
        </w:rPr>
        <w:t>﴾</w:t>
      </w:r>
      <w:r>
        <w:rPr>
          <w:rFonts w:ascii="Times New Roman" w:hAnsi="Times New Roman" w:hint="cs"/>
          <w:rtl/>
        </w:rPr>
        <w:t xml:space="preserve"> </w:t>
      </w:r>
      <w:r w:rsidRPr="00B77C5A">
        <w:rPr>
          <w:rStyle w:val="Char4"/>
          <w:rtl/>
        </w:rPr>
        <w:t>[البقرة: ١٢٧]</w:t>
      </w:r>
      <w:r>
        <w:rPr>
          <w:rFonts w:ascii="Times New Roman" w:hAnsi="Times New Roman" w:hint="cs"/>
          <w:rtl/>
        </w:rPr>
        <w:t>.</w:t>
      </w:r>
    </w:p>
    <w:p w:rsidR="00D852F2" w:rsidRDefault="00082CC7" w:rsidP="00B77C5A">
      <w:pPr>
        <w:pStyle w:val="a5"/>
        <w:rPr>
          <w:rtl/>
        </w:rPr>
      </w:pPr>
      <w:r>
        <w:rPr>
          <w:rFonts w:cs="Traditional Arabic" w:hint="cs"/>
          <w:rtl/>
        </w:rPr>
        <w:t>«</w:t>
      </w:r>
      <w:r w:rsidRPr="00832451">
        <w:rPr>
          <w:rtl/>
        </w:rPr>
        <w:t xml:space="preserve">آنگاه </w:t>
      </w:r>
      <w:r w:rsidR="002902AD">
        <w:rPr>
          <w:rtl/>
        </w:rPr>
        <w:t>ک</w:t>
      </w:r>
      <w:r w:rsidRPr="00832451">
        <w:rPr>
          <w:rtl/>
        </w:rPr>
        <w:t>ه ابراه</w:t>
      </w:r>
      <w:r w:rsidR="002902AD">
        <w:rPr>
          <w:rtl/>
        </w:rPr>
        <w:t>ی</w:t>
      </w:r>
      <w:r w:rsidRPr="00832451">
        <w:rPr>
          <w:rtl/>
        </w:rPr>
        <w:t>م و اسماع</w:t>
      </w:r>
      <w:r w:rsidR="002902AD">
        <w:rPr>
          <w:rtl/>
        </w:rPr>
        <w:t>ی</w:t>
      </w:r>
      <w:r w:rsidRPr="00832451">
        <w:rPr>
          <w:rtl/>
        </w:rPr>
        <w:t>ل، پا</w:t>
      </w:r>
      <w:r w:rsidR="002902AD">
        <w:rPr>
          <w:rtl/>
        </w:rPr>
        <w:t>ی</w:t>
      </w:r>
      <w:r w:rsidRPr="00832451">
        <w:rPr>
          <w:rtl/>
        </w:rPr>
        <w:t>ه‏هاى خانه (</w:t>
      </w:r>
      <w:r w:rsidR="002902AD">
        <w:rPr>
          <w:rtl/>
        </w:rPr>
        <w:t>ک</w:t>
      </w:r>
      <w:r w:rsidRPr="00832451">
        <w:rPr>
          <w:rtl/>
        </w:rPr>
        <w:t>عبه) را بالا مى‏بردند (دست به دعا برداشته و</w:t>
      </w:r>
      <w:r w:rsidR="00D17E13">
        <w:rPr>
          <w:rtl/>
        </w:rPr>
        <w:t xml:space="preserve"> </w:t>
      </w:r>
      <w:r w:rsidRPr="00832451">
        <w:rPr>
          <w:rtl/>
        </w:rPr>
        <w:t xml:space="preserve">گفتند:) پروردگارا! از ما قبول </w:t>
      </w:r>
      <w:r w:rsidR="002902AD">
        <w:rPr>
          <w:rtl/>
        </w:rPr>
        <w:t>ک</w:t>
      </w:r>
      <w:r w:rsidRPr="00832451">
        <w:rPr>
          <w:rtl/>
        </w:rPr>
        <w:t>ن!</w:t>
      </w:r>
      <w:r>
        <w:rPr>
          <w:rFonts w:cs="Traditional Arabic" w:hint="cs"/>
          <w:rtl/>
        </w:rPr>
        <w:t>»</w:t>
      </w:r>
      <w:r w:rsidRPr="006F0B90">
        <w:rPr>
          <w:rtl/>
        </w:rPr>
        <w:t>.</w:t>
      </w:r>
    </w:p>
    <w:p w:rsidR="00D852F2" w:rsidRDefault="00082CC7" w:rsidP="00B77C5A">
      <w:pPr>
        <w:pStyle w:val="a5"/>
        <w:rPr>
          <w:rFonts w:ascii="Times New Roman" w:hAnsi="Times New Roman"/>
          <w:sz w:val="26"/>
          <w:szCs w:val="26"/>
          <w:rtl/>
        </w:rPr>
      </w:pPr>
      <w:r>
        <w:rPr>
          <w:rFonts w:ascii="Times New Roman" w:hAnsi="Times New Roman" w:cs="Traditional Arabic" w:hint="cs"/>
          <w:rtl/>
        </w:rPr>
        <w:t>﴿</w:t>
      </w:r>
      <w:r w:rsidR="00D852F2" w:rsidRPr="002902AD">
        <w:rPr>
          <w:rStyle w:val="Char3"/>
          <w:rtl/>
        </w:rPr>
        <w:t>رَبَّنَا وَ</w:t>
      </w:r>
      <w:r w:rsidR="00D852F2" w:rsidRPr="002902AD">
        <w:rPr>
          <w:rStyle w:val="Char3"/>
          <w:rFonts w:hint="cs"/>
          <w:rtl/>
        </w:rPr>
        <w:t>ٱجۡعَلۡنَا</w:t>
      </w:r>
      <w:r w:rsidR="00D852F2" w:rsidRPr="002902AD">
        <w:rPr>
          <w:rStyle w:val="Char3"/>
          <w:rtl/>
        </w:rPr>
        <w:t xml:space="preserve"> </w:t>
      </w:r>
      <w:r w:rsidR="00D852F2" w:rsidRPr="002902AD">
        <w:rPr>
          <w:rStyle w:val="Char3"/>
          <w:rFonts w:hint="cs"/>
          <w:rtl/>
        </w:rPr>
        <w:t>مُسۡلِمَيۡنِ</w:t>
      </w:r>
      <w:r w:rsidR="00D852F2" w:rsidRPr="002902AD">
        <w:rPr>
          <w:rStyle w:val="Char3"/>
          <w:rtl/>
        </w:rPr>
        <w:t xml:space="preserve"> </w:t>
      </w:r>
      <w:r w:rsidR="00D852F2" w:rsidRPr="002902AD">
        <w:rPr>
          <w:rStyle w:val="Char3"/>
          <w:rFonts w:hint="cs"/>
          <w:rtl/>
        </w:rPr>
        <w:t>لَكَ</w:t>
      </w:r>
      <w:r w:rsidR="00D852F2" w:rsidRPr="002902AD">
        <w:rPr>
          <w:rStyle w:val="Char3"/>
          <w:rtl/>
        </w:rPr>
        <w:t xml:space="preserve"> </w:t>
      </w:r>
      <w:r w:rsidR="00D852F2" w:rsidRPr="002902AD">
        <w:rPr>
          <w:rStyle w:val="Char3"/>
          <w:rFonts w:hint="cs"/>
          <w:rtl/>
        </w:rPr>
        <w:t>وَمِن</w:t>
      </w:r>
      <w:r w:rsidR="00D852F2" w:rsidRPr="002902AD">
        <w:rPr>
          <w:rStyle w:val="Char3"/>
          <w:rtl/>
        </w:rPr>
        <w:t xml:space="preserve"> </w:t>
      </w:r>
      <w:r w:rsidR="00D852F2" w:rsidRPr="002902AD">
        <w:rPr>
          <w:rStyle w:val="Char3"/>
          <w:rFonts w:hint="cs"/>
          <w:rtl/>
        </w:rPr>
        <w:t>ذُرِّيَّتِنَآ</w:t>
      </w:r>
      <w:r w:rsidR="00D852F2" w:rsidRPr="002902AD">
        <w:rPr>
          <w:rStyle w:val="Char3"/>
          <w:rtl/>
        </w:rPr>
        <w:t xml:space="preserve"> </w:t>
      </w:r>
      <w:r w:rsidR="00D852F2" w:rsidRPr="002902AD">
        <w:rPr>
          <w:rStyle w:val="Char3"/>
          <w:rFonts w:hint="cs"/>
          <w:rtl/>
        </w:rPr>
        <w:t>أُمَّةٗ</w:t>
      </w:r>
      <w:r w:rsidR="00D852F2" w:rsidRPr="002902AD">
        <w:rPr>
          <w:rStyle w:val="Char3"/>
          <w:rtl/>
        </w:rPr>
        <w:t xml:space="preserve"> مُّس</w:t>
      </w:r>
      <w:r w:rsidR="00D852F2" w:rsidRPr="002902AD">
        <w:rPr>
          <w:rStyle w:val="Char3"/>
          <w:rFonts w:hint="cs"/>
          <w:rtl/>
        </w:rPr>
        <w:t>ۡلِمَةٗ</w:t>
      </w:r>
      <w:r>
        <w:rPr>
          <w:rFonts w:ascii="Times New Roman" w:hAnsi="Times New Roman" w:cs="Traditional Arabic" w:hint="cs"/>
          <w:rtl/>
        </w:rPr>
        <w:t>﴾</w:t>
      </w:r>
      <w:r>
        <w:rPr>
          <w:rFonts w:ascii="Times New Roman" w:hAnsi="Times New Roman" w:hint="cs"/>
          <w:rtl/>
        </w:rPr>
        <w:t xml:space="preserve"> </w:t>
      </w:r>
      <w:r w:rsidRPr="00B77C5A">
        <w:rPr>
          <w:rStyle w:val="Char4"/>
          <w:rtl/>
        </w:rPr>
        <w:t>[البقرة: ١٢٨]</w:t>
      </w:r>
      <w:r>
        <w:rPr>
          <w:rFonts w:ascii="Times New Roman" w:hAnsi="Times New Roman" w:hint="cs"/>
          <w:sz w:val="26"/>
          <w:szCs w:val="26"/>
          <w:rtl/>
        </w:rPr>
        <w:t>.</w:t>
      </w:r>
    </w:p>
    <w:p w:rsidR="00082CC7" w:rsidRDefault="00082CC7" w:rsidP="00B77C5A">
      <w:pPr>
        <w:pStyle w:val="a5"/>
        <w:rPr>
          <w:rtl/>
        </w:rPr>
      </w:pPr>
      <w:r>
        <w:rPr>
          <w:rFonts w:cs="Traditional Arabic" w:hint="cs"/>
          <w:rtl/>
        </w:rPr>
        <w:t>«</w:t>
      </w:r>
      <w:r w:rsidRPr="00832451">
        <w:rPr>
          <w:rtl/>
        </w:rPr>
        <w:t xml:space="preserve">پروردگارا! چنان </w:t>
      </w:r>
      <w:r w:rsidR="002902AD">
        <w:rPr>
          <w:rtl/>
        </w:rPr>
        <w:t>ک</w:t>
      </w:r>
      <w:r w:rsidRPr="00832451">
        <w:rPr>
          <w:rtl/>
        </w:rPr>
        <w:t xml:space="preserve">ن </w:t>
      </w:r>
      <w:r w:rsidR="002902AD">
        <w:rPr>
          <w:rtl/>
        </w:rPr>
        <w:t>ک</w:t>
      </w:r>
      <w:r w:rsidRPr="00832451">
        <w:rPr>
          <w:rtl/>
        </w:rPr>
        <w:t>ه ما دو نفر مسلمان مخلص و فرمانبردار تو باش</w:t>
      </w:r>
      <w:r w:rsidR="002902AD">
        <w:rPr>
          <w:rtl/>
        </w:rPr>
        <w:t>ی</w:t>
      </w:r>
      <w:r w:rsidRPr="00832451">
        <w:rPr>
          <w:rtl/>
        </w:rPr>
        <w:t>م، و از فرزندان و نسل ما ن</w:t>
      </w:r>
      <w:r w:rsidR="002902AD">
        <w:rPr>
          <w:rtl/>
        </w:rPr>
        <w:t>ی</w:t>
      </w:r>
      <w:r w:rsidRPr="00832451">
        <w:rPr>
          <w:rtl/>
        </w:rPr>
        <w:t xml:space="preserve">ز، امّتى مسلمان </w:t>
      </w:r>
      <w:r w:rsidR="002902AD">
        <w:rPr>
          <w:rtl/>
        </w:rPr>
        <w:t>ک</w:t>
      </w:r>
      <w:r w:rsidRPr="00832451">
        <w:rPr>
          <w:rtl/>
        </w:rPr>
        <w:t>ه تسل</w:t>
      </w:r>
      <w:r w:rsidR="002902AD">
        <w:rPr>
          <w:rtl/>
        </w:rPr>
        <w:t>ی</w:t>
      </w:r>
      <w:r w:rsidRPr="00832451">
        <w:rPr>
          <w:rtl/>
        </w:rPr>
        <w:t>م تو باشند، قرار ده!</w:t>
      </w:r>
      <w:r>
        <w:rPr>
          <w:rFonts w:cs="Traditional Arabic" w:hint="cs"/>
          <w:rtl/>
        </w:rPr>
        <w:t>»</w:t>
      </w:r>
      <w:r w:rsidRPr="006F0B90">
        <w:rPr>
          <w:rtl/>
        </w:rPr>
        <w:t>.</w:t>
      </w:r>
    </w:p>
    <w:p w:rsidR="00D852F2"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رَبَّنَا وَ</w:t>
      </w:r>
      <w:r w:rsidR="00D852F2" w:rsidRPr="002902AD">
        <w:rPr>
          <w:rStyle w:val="Char3"/>
          <w:rFonts w:hint="cs"/>
          <w:rtl/>
        </w:rPr>
        <w:t>ٱبۡعَثۡ</w:t>
      </w:r>
      <w:r w:rsidR="00D852F2" w:rsidRPr="002902AD">
        <w:rPr>
          <w:rStyle w:val="Char3"/>
          <w:rtl/>
        </w:rPr>
        <w:t xml:space="preserve"> </w:t>
      </w:r>
      <w:r w:rsidR="00D852F2" w:rsidRPr="002902AD">
        <w:rPr>
          <w:rStyle w:val="Char3"/>
          <w:rFonts w:hint="cs"/>
          <w:rtl/>
        </w:rPr>
        <w:t>فِيهِمۡ</w:t>
      </w:r>
      <w:r w:rsidR="00D852F2" w:rsidRPr="002902AD">
        <w:rPr>
          <w:rStyle w:val="Char3"/>
          <w:rtl/>
        </w:rPr>
        <w:t xml:space="preserve"> </w:t>
      </w:r>
      <w:r w:rsidR="00D852F2" w:rsidRPr="002902AD">
        <w:rPr>
          <w:rStyle w:val="Char3"/>
          <w:rFonts w:hint="cs"/>
          <w:rtl/>
        </w:rPr>
        <w:t>رَسُولٗ</w:t>
      </w:r>
      <w:r w:rsidR="00D852F2" w:rsidRPr="002902AD">
        <w:rPr>
          <w:rStyle w:val="Char3"/>
          <w:rtl/>
        </w:rPr>
        <w:t>ا مِّن</w:t>
      </w:r>
      <w:r w:rsidR="00D852F2" w:rsidRPr="002902AD">
        <w:rPr>
          <w:rStyle w:val="Char3"/>
          <w:rFonts w:hint="cs"/>
          <w:rtl/>
        </w:rPr>
        <w:t>ۡهُمۡ</w:t>
      </w:r>
      <w:r w:rsidR="00D852F2" w:rsidRPr="002902AD">
        <w:rPr>
          <w:rStyle w:val="Char3"/>
          <w:rtl/>
        </w:rPr>
        <w:t xml:space="preserve"> </w:t>
      </w:r>
      <w:r w:rsidR="00D852F2" w:rsidRPr="002902AD">
        <w:rPr>
          <w:rStyle w:val="Char3"/>
          <w:rFonts w:hint="cs"/>
          <w:rtl/>
        </w:rPr>
        <w:t>يَتۡلُواْ</w:t>
      </w:r>
      <w:r w:rsidR="00D852F2" w:rsidRPr="002902AD">
        <w:rPr>
          <w:rStyle w:val="Char3"/>
          <w:rtl/>
        </w:rPr>
        <w:t xml:space="preserve"> </w:t>
      </w:r>
      <w:r w:rsidR="00D852F2" w:rsidRPr="002902AD">
        <w:rPr>
          <w:rStyle w:val="Char3"/>
          <w:rFonts w:hint="cs"/>
          <w:rtl/>
        </w:rPr>
        <w:t>عَلَيۡهِمۡ</w:t>
      </w:r>
      <w:r w:rsidR="00D852F2" w:rsidRPr="002902AD">
        <w:rPr>
          <w:rStyle w:val="Char3"/>
          <w:rtl/>
        </w:rPr>
        <w:t xml:space="preserve"> </w:t>
      </w:r>
      <w:r w:rsidR="00D852F2" w:rsidRPr="002902AD">
        <w:rPr>
          <w:rStyle w:val="Char3"/>
          <w:rFonts w:hint="cs"/>
          <w:rtl/>
        </w:rPr>
        <w:t>ءَايَٰتِكَ</w:t>
      </w:r>
      <w:r w:rsidR="00D852F2" w:rsidRPr="002902AD">
        <w:rPr>
          <w:rStyle w:val="Char3"/>
          <w:rtl/>
        </w:rPr>
        <w:t xml:space="preserve"> </w:t>
      </w:r>
      <w:r w:rsidR="00D852F2" w:rsidRPr="002902AD">
        <w:rPr>
          <w:rStyle w:val="Char3"/>
          <w:rFonts w:hint="cs"/>
          <w:rtl/>
        </w:rPr>
        <w:t>وَيُعَلِّمُهُمُ</w:t>
      </w:r>
      <w:r w:rsidR="00D852F2" w:rsidRPr="002902AD">
        <w:rPr>
          <w:rStyle w:val="Char3"/>
          <w:rtl/>
        </w:rPr>
        <w:t xml:space="preserve"> </w:t>
      </w:r>
      <w:r w:rsidR="00D852F2" w:rsidRPr="002902AD">
        <w:rPr>
          <w:rStyle w:val="Char3"/>
          <w:rFonts w:hint="cs"/>
          <w:rtl/>
        </w:rPr>
        <w:t>ٱلۡكِتَٰبَ</w:t>
      </w:r>
      <w:r w:rsidR="00D852F2" w:rsidRPr="002902AD">
        <w:rPr>
          <w:rStyle w:val="Char3"/>
          <w:rtl/>
        </w:rPr>
        <w:t xml:space="preserve"> </w:t>
      </w:r>
      <w:r w:rsidR="00D852F2" w:rsidRPr="002902AD">
        <w:rPr>
          <w:rStyle w:val="Char3"/>
          <w:rFonts w:hint="cs"/>
          <w:rtl/>
        </w:rPr>
        <w:t>وَٱلۡحِكۡمَةَ</w:t>
      </w:r>
      <w:r w:rsidR="00D852F2" w:rsidRPr="002902AD">
        <w:rPr>
          <w:rStyle w:val="Char3"/>
          <w:rtl/>
        </w:rPr>
        <w:t xml:space="preserve"> </w:t>
      </w:r>
      <w:r w:rsidR="00D852F2" w:rsidRPr="002902AD">
        <w:rPr>
          <w:rStyle w:val="Char3"/>
          <w:rFonts w:hint="cs"/>
          <w:rtl/>
        </w:rPr>
        <w:t>وَيُزَكِّ</w:t>
      </w:r>
      <w:r w:rsidR="00D852F2" w:rsidRPr="002902AD">
        <w:rPr>
          <w:rStyle w:val="Char3"/>
          <w:rtl/>
        </w:rPr>
        <w:t>يهِم</w:t>
      </w:r>
      <w:r w:rsidR="00D852F2" w:rsidRPr="002902AD">
        <w:rPr>
          <w:rStyle w:val="Char3"/>
          <w:rFonts w:hint="cs"/>
          <w:rtl/>
        </w:rPr>
        <w:t>ۡ</w:t>
      </w:r>
      <w:r>
        <w:rPr>
          <w:rFonts w:ascii="Times New Roman" w:hAnsi="Times New Roman" w:cs="Traditional Arabic" w:hint="cs"/>
          <w:rtl/>
        </w:rPr>
        <w:t>﴾</w:t>
      </w:r>
      <w:r>
        <w:rPr>
          <w:rFonts w:ascii="Times New Roman" w:hAnsi="Times New Roman" w:hint="cs"/>
          <w:rtl/>
        </w:rPr>
        <w:t xml:space="preserve"> </w:t>
      </w:r>
      <w:r w:rsidRPr="00B77C5A">
        <w:rPr>
          <w:rStyle w:val="Char4"/>
          <w:rtl/>
        </w:rPr>
        <w:t>[البقرة: ١٢٩]</w:t>
      </w:r>
      <w:r>
        <w:rPr>
          <w:rFonts w:ascii="Times New Roman" w:hAnsi="Times New Roman" w:hint="cs"/>
          <w:rtl/>
        </w:rPr>
        <w:t>.</w:t>
      </w:r>
    </w:p>
    <w:p w:rsidR="00082CC7" w:rsidRDefault="00082CC7" w:rsidP="00B77C5A">
      <w:pPr>
        <w:pStyle w:val="a5"/>
        <w:rPr>
          <w:rtl/>
        </w:rPr>
      </w:pPr>
      <w:r>
        <w:rPr>
          <w:rFonts w:cs="Traditional Arabic" w:hint="cs"/>
          <w:rtl/>
        </w:rPr>
        <w:t>«</w:t>
      </w:r>
      <w:r w:rsidRPr="00832451">
        <w:rPr>
          <w:rtl/>
        </w:rPr>
        <w:t>پروردگارا! در م</w:t>
      </w:r>
      <w:r w:rsidR="002902AD">
        <w:rPr>
          <w:rtl/>
        </w:rPr>
        <w:t>ی</w:t>
      </w:r>
      <w:r w:rsidRPr="00832451">
        <w:rPr>
          <w:rtl/>
        </w:rPr>
        <w:t>ان آنان (</w:t>
      </w:r>
      <w:r w:rsidR="002902AD">
        <w:rPr>
          <w:rtl/>
        </w:rPr>
        <w:t>ی</w:t>
      </w:r>
      <w:r w:rsidRPr="00832451">
        <w:rPr>
          <w:rtl/>
        </w:rPr>
        <w:t>عنى امّت مسلمان) رسولى از خودشان برانگ</w:t>
      </w:r>
      <w:r w:rsidR="002902AD">
        <w:rPr>
          <w:rtl/>
        </w:rPr>
        <w:t>ی</w:t>
      </w:r>
      <w:r w:rsidRPr="00832451">
        <w:rPr>
          <w:rtl/>
        </w:rPr>
        <w:t>ز (</w:t>
      </w:r>
      <w:r w:rsidR="002902AD">
        <w:rPr>
          <w:rtl/>
        </w:rPr>
        <w:t>ک</w:t>
      </w:r>
      <w:r w:rsidRPr="00832451">
        <w:rPr>
          <w:rtl/>
        </w:rPr>
        <w:t>ه محمّد باشد) تا آ</w:t>
      </w:r>
      <w:r w:rsidR="002902AD">
        <w:rPr>
          <w:rtl/>
        </w:rPr>
        <w:t>ی</w:t>
      </w:r>
      <w:r w:rsidRPr="00832451">
        <w:rPr>
          <w:rtl/>
        </w:rPr>
        <w:t>ات تو را برا</w:t>
      </w:r>
      <w:r w:rsidR="002902AD">
        <w:rPr>
          <w:rtl/>
        </w:rPr>
        <w:t>ی</w:t>
      </w:r>
      <w:r w:rsidRPr="00832451">
        <w:rPr>
          <w:rtl/>
        </w:rPr>
        <w:t xml:space="preserve">شان بخواند و </w:t>
      </w:r>
      <w:r w:rsidR="002902AD">
        <w:rPr>
          <w:rtl/>
        </w:rPr>
        <w:t>ک</w:t>
      </w:r>
      <w:r w:rsidRPr="00832451">
        <w:rPr>
          <w:rtl/>
        </w:rPr>
        <w:t>تاب (قرآن) و ح</w:t>
      </w:r>
      <w:r w:rsidR="002902AD">
        <w:rPr>
          <w:rtl/>
        </w:rPr>
        <w:t>ک</w:t>
      </w:r>
      <w:r w:rsidRPr="00832451">
        <w:rPr>
          <w:rtl/>
        </w:rPr>
        <w:t>مت (سنّتش) را بد</w:t>
      </w:r>
      <w:r w:rsidR="002902AD">
        <w:rPr>
          <w:rtl/>
        </w:rPr>
        <w:t>ی</w:t>
      </w:r>
      <w:r w:rsidRPr="00832451">
        <w:rPr>
          <w:rtl/>
        </w:rPr>
        <w:t>شان ب</w:t>
      </w:r>
      <w:r w:rsidR="002902AD">
        <w:rPr>
          <w:rtl/>
        </w:rPr>
        <w:t>ی</w:t>
      </w:r>
      <w:r w:rsidRPr="00832451">
        <w:rPr>
          <w:rtl/>
        </w:rPr>
        <w:t>اموزد!</w:t>
      </w:r>
      <w:r>
        <w:rPr>
          <w:rFonts w:cs="Traditional Arabic" w:hint="cs"/>
          <w:rtl/>
        </w:rPr>
        <w:t>»</w:t>
      </w:r>
      <w:r w:rsidRPr="006F0B90">
        <w:rPr>
          <w:rtl/>
        </w:rPr>
        <w:t>.</w:t>
      </w:r>
    </w:p>
    <w:p w:rsidR="00082CC7" w:rsidRPr="006F0B90"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قُولُوٓاْ ءَامَنَّا بِ</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وَمَآ</w:t>
      </w:r>
      <w:r w:rsidR="00D852F2" w:rsidRPr="002902AD">
        <w:rPr>
          <w:rStyle w:val="Char3"/>
          <w:rtl/>
        </w:rPr>
        <w:t xml:space="preserve"> </w:t>
      </w:r>
      <w:r w:rsidR="00D852F2" w:rsidRPr="002902AD">
        <w:rPr>
          <w:rStyle w:val="Char3"/>
          <w:rFonts w:hint="cs"/>
          <w:rtl/>
        </w:rPr>
        <w:t>أُنزِلَ</w:t>
      </w:r>
      <w:r w:rsidR="00D852F2" w:rsidRPr="002902AD">
        <w:rPr>
          <w:rStyle w:val="Char3"/>
          <w:rtl/>
        </w:rPr>
        <w:t xml:space="preserve"> </w:t>
      </w:r>
      <w:r w:rsidR="00D852F2" w:rsidRPr="002902AD">
        <w:rPr>
          <w:rStyle w:val="Char3"/>
          <w:rFonts w:hint="cs"/>
          <w:rtl/>
        </w:rPr>
        <w:t>إِلَيۡنَا</w:t>
      </w:r>
      <w:r w:rsidR="00D852F2" w:rsidRPr="002902AD">
        <w:rPr>
          <w:rStyle w:val="Char3"/>
          <w:rtl/>
        </w:rPr>
        <w:t xml:space="preserve"> </w:t>
      </w:r>
      <w:r w:rsidR="00D852F2" w:rsidRPr="002902AD">
        <w:rPr>
          <w:rStyle w:val="Char3"/>
          <w:rFonts w:hint="cs"/>
          <w:rtl/>
        </w:rPr>
        <w:t>وَمَآ</w:t>
      </w:r>
      <w:r w:rsidR="00D852F2" w:rsidRPr="002902AD">
        <w:rPr>
          <w:rStyle w:val="Char3"/>
          <w:rtl/>
        </w:rPr>
        <w:t xml:space="preserve"> </w:t>
      </w:r>
      <w:r w:rsidR="00D852F2" w:rsidRPr="002902AD">
        <w:rPr>
          <w:rStyle w:val="Char3"/>
          <w:rFonts w:hint="cs"/>
          <w:rtl/>
        </w:rPr>
        <w:t>أُنزِلَ</w:t>
      </w:r>
      <w:r w:rsidR="00D852F2" w:rsidRPr="002902AD">
        <w:rPr>
          <w:rStyle w:val="Char3"/>
          <w:rtl/>
        </w:rPr>
        <w:t xml:space="preserve"> </w:t>
      </w:r>
      <w:r w:rsidR="00D852F2" w:rsidRPr="002902AD">
        <w:rPr>
          <w:rStyle w:val="Char3"/>
          <w:rFonts w:hint="cs"/>
          <w:rtl/>
        </w:rPr>
        <w:t>إِلَىٰٓ</w:t>
      </w:r>
      <w:r w:rsidR="00D852F2" w:rsidRPr="002902AD">
        <w:rPr>
          <w:rStyle w:val="Char3"/>
          <w:rtl/>
        </w:rPr>
        <w:t xml:space="preserve"> </w:t>
      </w:r>
      <w:r w:rsidR="00D852F2" w:rsidRPr="002902AD">
        <w:rPr>
          <w:rStyle w:val="Char3"/>
          <w:rFonts w:hint="cs"/>
          <w:rtl/>
        </w:rPr>
        <w:t>إِبۡرَٰهِ‍ۧمَ</w:t>
      </w:r>
      <w:r w:rsidR="00D852F2" w:rsidRPr="002902AD">
        <w:rPr>
          <w:rStyle w:val="Char3"/>
          <w:rtl/>
        </w:rPr>
        <w:t xml:space="preserve"> </w:t>
      </w:r>
      <w:r w:rsidR="00D852F2" w:rsidRPr="002902AD">
        <w:rPr>
          <w:rStyle w:val="Char3"/>
          <w:rFonts w:hint="cs"/>
          <w:rtl/>
        </w:rPr>
        <w:t>وَإِسۡمَٰعِيلَ</w:t>
      </w:r>
      <w:r w:rsidR="00D852F2" w:rsidRPr="002902AD">
        <w:rPr>
          <w:rStyle w:val="Char3"/>
          <w:rtl/>
        </w:rPr>
        <w:t xml:space="preserve"> </w:t>
      </w:r>
      <w:r w:rsidR="00D852F2" w:rsidRPr="002902AD">
        <w:rPr>
          <w:rStyle w:val="Char3"/>
          <w:rFonts w:hint="cs"/>
          <w:rtl/>
        </w:rPr>
        <w:t>وَإِسۡحَٰقَ</w:t>
      </w:r>
      <w:r w:rsidR="00D852F2" w:rsidRPr="002902AD">
        <w:rPr>
          <w:rStyle w:val="Char3"/>
          <w:rtl/>
        </w:rPr>
        <w:t xml:space="preserve"> </w:t>
      </w:r>
      <w:r w:rsidR="00D852F2" w:rsidRPr="002902AD">
        <w:rPr>
          <w:rStyle w:val="Char3"/>
          <w:rFonts w:hint="cs"/>
          <w:rtl/>
        </w:rPr>
        <w:t>وَ</w:t>
      </w:r>
      <w:r w:rsidR="00D852F2" w:rsidRPr="002902AD">
        <w:rPr>
          <w:rStyle w:val="Char3"/>
          <w:rtl/>
        </w:rPr>
        <w:t>يَع</w:t>
      </w:r>
      <w:r w:rsidR="00D852F2" w:rsidRPr="002902AD">
        <w:rPr>
          <w:rStyle w:val="Char3"/>
          <w:rFonts w:hint="cs"/>
          <w:rtl/>
        </w:rPr>
        <w:t>ۡقُوبَ</w:t>
      </w:r>
      <w:r w:rsidR="00D852F2" w:rsidRPr="002902AD">
        <w:rPr>
          <w:rStyle w:val="Char3"/>
          <w:rtl/>
        </w:rPr>
        <w:t xml:space="preserve"> </w:t>
      </w:r>
      <w:r w:rsidR="00D852F2" w:rsidRPr="002902AD">
        <w:rPr>
          <w:rStyle w:val="Char3"/>
          <w:rFonts w:hint="cs"/>
          <w:rtl/>
        </w:rPr>
        <w:t>وَٱلۡأَسۡبَاطِ</w:t>
      </w:r>
      <w:r w:rsidR="00D852F2" w:rsidRPr="002902AD">
        <w:rPr>
          <w:rStyle w:val="Char3"/>
          <w:rtl/>
        </w:rPr>
        <w:t xml:space="preserve"> </w:t>
      </w:r>
      <w:r w:rsidR="00D852F2" w:rsidRPr="002902AD">
        <w:rPr>
          <w:rStyle w:val="Char3"/>
          <w:rFonts w:hint="cs"/>
          <w:rtl/>
        </w:rPr>
        <w:t>وَمَآ</w:t>
      </w:r>
      <w:r w:rsidR="00D852F2" w:rsidRPr="002902AD">
        <w:rPr>
          <w:rStyle w:val="Char3"/>
          <w:rtl/>
        </w:rPr>
        <w:t xml:space="preserve"> </w:t>
      </w:r>
      <w:r w:rsidR="00D852F2" w:rsidRPr="002902AD">
        <w:rPr>
          <w:rStyle w:val="Char3"/>
          <w:rFonts w:hint="cs"/>
          <w:rtl/>
        </w:rPr>
        <w:t>أُوتِيَ</w:t>
      </w:r>
      <w:r w:rsidR="00D852F2" w:rsidRPr="002902AD">
        <w:rPr>
          <w:rStyle w:val="Char3"/>
          <w:rtl/>
        </w:rPr>
        <w:t xml:space="preserve"> </w:t>
      </w:r>
      <w:r w:rsidR="00D852F2" w:rsidRPr="002902AD">
        <w:rPr>
          <w:rStyle w:val="Char3"/>
          <w:rFonts w:hint="cs"/>
          <w:rtl/>
        </w:rPr>
        <w:t>مُوسَىٰ</w:t>
      </w:r>
      <w:r w:rsidR="00D852F2" w:rsidRPr="002902AD">
        <w:rPr>
          <w:rStyle w:val="Char3"/>
          <w:rtl/>
        </w:rPr>
        <w:t xml:space="preserve"> </w:t>
      </w:r>
      <w:r w:rsidR="00D852F2" w:rsidRPr="002902AD">
        <w:rPr>
          <w:rStyle w:val="Char3"/>
          <w:rFonts w:hint="cs"/>
          <w:rtl/>
        </w:rPr>
        <w:t>وَعِيسَىٰ</w:t>
      </w:r>
      <w:r w:rsidR="00D852F2" w:rsidRPr="002902AD">
        <w:rPr>
          <w:rStyle w:val="Char3"/>
          <w:rtl/>
        </w:rPr>
        <w:t xml:space="preserve"> </w:t>
      </w:r>
      <w:r w:rsidR="00D852F2" w:rsidRPr="002902AD">
        <w:rPr>
          <w:rStyle w:val="Char3"/>
          <w:rFonts w:hint="cs"/>
          <w:rtl/>
        </w:rPr>
        <w:t>وَمَآ</w:t>
      </w:r>
      <w:r w:rsidR="00D852F2" w:rsidRPr="002902AD">
        <w:rPr>
          <w:rStyle w:val="Char3"/>
          <w:rtl/>
        </w:rPr>
        <w:t xml:space="preserve"> </w:t>
      </w:r>
      <w:r w:rsidR="00D852F2" w:rsidRPr="002902AD">
        <w:rPr>
          <w:rStyle w:val="Char3"/>
          <w:rFonts w:hint="cs"/>
          <w:rtl/>
        </w:rPr>
        <w:t>أُوتِيَ</w:t>
      </w:r>
      <w:r w:rsidR="00D852F2" w:rsidRPr="002902AD">
        <w:rPr>
          <w:rStyle w:val="Char3"/>
          <w:rtl/>
        </w:rPr>
        <w:t xml:space="preserve"> </w:t>
      </w:r>
      <w:r w:rsidR="00D852F2" w:rsidRPr="002902AD">
        <w:rPr>
          <w:rStyle w:val="Char3"/>
          <w:rFonts w:hint="cs"/>
          <w:rtl/>
        </w:rPr>
        <w:t>ٱلنَّبِيُّونَ</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رَّبِّهِمۡ</w:t>
      </w:r>
      <w:r w:rsidR="00D852F2" w:rsidRPr="002902AD">
        <w:rPr>
          <w:rStyle w:val="Char3"/>
          <w:rtl/>
        </w:rPr>
        <w:t xml:space="preserve"> </w:t>
      </w:r>
      <w:r w:rsidR="00D852F2" w:rsidRPr="002902AD">
        <w:rPr>
          <w:rStyle w:val="Char3"/>
          <w:rFonts w:hint="cs"/>
          <w:rtl/>
        </w:rPr>
        <w:t>لَا</w:t>
      </w:r>
      <w:r w:rsidR="00D852F2" w:rsidRPr="002902AD">
        <w:rPr>
          <w:rStyle w:val="Char3"/>
          <w:rtl/>
        </w:rPr>
        <w:t xml:space="preserve"> </w:t>
      </w:r>
      <w:r w:rsidR="00D852F2" w:rsidRPr="002902AD">
        <w:rPr>
          <w:rStyle w:val="Char3"/>
          <w:rFonts w:hint="cs"/>
          <w:rtl/>
        </w:rPr>
        <w:t>نُفَرِّقُ</w:t>
      </w:r>
      <w:r w:rsidR="00D852F2" w:rsidRPr="002902AD">
        <w:rPr>
          <w:rStyle w:val="Char3"/>
          <w:rtl/>
        </w:rPr>
        <w:t xml:space="preserve"> </w:t>
      </w:r>
      <w:r w:rsidR="00D852F2" w:rsidRPr="002902AD">
        <w:rPr>
          <w:rStyle w:val="Char3"/>
          <w:rFonts w:hint="cs"/>
          <w:rtl/>
        </w:rPr>
        <w:t>بَيۡنَ</w:t>
      </w:r>
      <w:r w:rsidR="00D852F2" w:rsidRPr="002902AD">
        <w:rPr>
          <w:rStyle w:val="Char3"/>
          <w:rtl/>
        </w:rPr>
        <w:t xml:space="preserve"> </w:t>
      </w:r>
      <w:r w:rsidR="00D852F2" w:rsidRPr="002902AD">
        <w:rPr>
          <w:rStyle w:val="Char3"/>
          <w:rFonts w:hint="cs"/>
          <w:rtl/>
        </w:rPr>
        <w:t>أَحَدٖ</w:t>
      </w:r>
      <w:r w:rsidR="00D852F2" w:rsidRPr="002902AD">
        <w:rPr>
          <w:rStyle w:val="Char3"/>
          <w:rtl/>
        </w:rPr>
        <w:t xml:space="preserve"> مِّن</w:t>
      </w:r>
      <w:r w:rsidR="00D852F2" w:rsidRPr="002902AD">
        <w:rPr>
          <w:rStyle w:val="Char3"/>
          <w:rFonts w:hint="cs"/>
          <w:rtl/>
        </w:rPr>
        <w:t>ۡهُمۡ</w:t>
      </w:r>
      <w:r>
        <w:rPr>
          <w:rFonts w:ascii="Times New Roman" w:hAnsi="Times New Roman" w:cs="Traditional Arabic" w:hint="cs"/>
          <w:rtl/>
        </w:rPr>
        <w:t>﴾</w:t>
      </w:r>
      <w:r>
        <w:rPr>
          <w:rFonts w:ascii="Times New Roman" w:hAnsi="Times New Roman" w:hint="cs"/>
          <w:rtl/>
        </w:rPr>
        <w:t xml:space="preserve"> </w:t>
      </w:r>
      <w:r w:rsidRPr="00B77C5A">
        <w:rPr>
          <w:rStyle w:val="Char4"/>
          <w:rtl/>
        </w:rPr>
        <w:t>[البقرة: ١٣٦]</w:t>
      </w:r>
      <w:r>
        <w:rPr>
          <w:rFonts w:ascii="Times New Roman" w:hAnsi="Times New Roman" w:hint="cs"/>
          <w:rtl/>
        </w:rPr>
        <w:t>.</w:t>
      </w:r>
    </w:p>
    <w:p w:rsidR="00082CC7" w:rsidRDefault="00082CC7" w:rsidP="00B77C5A">
      <w:pPr>
        <w:pStyle w:val="a5"/>
        <w:rPr>
          <w:rtl/>
        </w:rPr>
      </w:pPr>
      <w:r>
        <w:rPr>
          <w:rFonts w:cs="Traditional Arabic" w:hint="cs"/>
          <w:rtl/>
        </w:rPr>
        <w:t>«</w:t>
      </w:r>
      <w:r w:rsidRPr="00832451">
        <w:rPr>
          <w:rtl/>
        </w:rPr>
        <w:t>بگو</w:t>
      </w:r>
      <w:r w:rsidR="002902AD">
        <w:rPr>
          <w:rtl/>
        </w:rPr>
        <w:t>یی</w:t>
      </w:r>
      <w:r w:rsidRPr="00832451">
        <w:rPr>
          <w:rtl/>
        </w:rPr>
        <w:t>د: ما به خدا و آنچه (به نام قرآن) بر ما نازل گشته و آنچه بر ابراه</w:t>
      </w:r>
      <w:r w:rsidR="002902AD">
        <w:rPr>
          <w:rtl/>
        </w:rPr>
        <w:t>ی</w:t>
      </w:r>
      <w:r w:rsidRPr="00832451">
        <w:rPr>
          <w:rtl/>
        </w:rPr>
        <w:t>م و اسماع</w:t>
      </w:r>
      <w:r w:rsidR="002902AD">
        <w:rPr>
          <w:rtl/>
        </w:rPr>
        <w:t>ی</w:t>
      </w:r>
      <w:r w:rsidRPr="00832451">
        <w:rPr>
          <w:rtl/>
        </w:rPr>
        <w:t xml:space="preserve">ل و اسحاق و </w:t>
      </w:r>
      <w:r w:rsidR="002902AD">
        <w:rPr>
          <w:rtl/>
        </w:rPr>
        <w:t>ی</w:t>
      </w:r>
      <w:r w:rsidRPr="00832451">
        <w:rPr>
          <w:rtl/>
        </w:rPr>
        <w:t xml:space="preserve">عقوب و فرزندان و نوادگان </w:t>
      </w:r>
      <w:r w:rsidR="002902AD">
        <w:rPr>
          <w:rtl/>
        </w:rPr>
        <w:t>ی</w:t>
      </w:r>
      <w:r w:rsidRPr="00832451">
        <w:rPr>
          <w:rtl/>
        </w:rPr>
        <w:t>عقوب نازل گشته، و ن</w:t>
      </w:r>
      <w:r w:rsidR="002902AD">
        <w:rPr>
          <w:rtl/>
        </w:rPr>
        <w:t>ی</w:t>
      </w:r>
      <w:r w:rsidRPr="00832451">
        <w:rPr>
          <w:rtl/>
        </w:rPr>
        <w:t xml:space="preserve">ز به آنچه </w:t>
      </w:r>
      <w:r w:rsidR="002902AD">
        <w:rPr>
          <w:rtl/>
        </w:rPr>
        <w:t>ک</w:t>
      </w:r>
      <w:r w:rsidRPr="00832451">
        <w:rPr>
          <w:rtl/>
        </w:rPr>
        <w:t>ه به موسى و ع</w:t>
      </w:r>
      <w:r w:rsidR="002902AD">
        <w:rPr>
          <w:rtl/>
        </w:rPr>
        <w:t>ی</w:t>
      </w:r>
      <w:r w:rsidRPr="00832451">
        <w:rPr>
          <w:rtl/>
        </w:rPr>
        <w:t>سى</w:t>
      </w:r>
      <w:r w:rsidR="00D17E13">
        <w:rPr>
          <w:rtl/>
        </w:rPr>
        <w:t xml:space="preserve"> </w:t>
      </w:r>
      <w:r w:rsidRPr="00832451">
        <w:rPr>
          <w:rtl/>
        </w:rPr>
        <w:t xml:space="preserve">و آنچه </w:t>
      </w:r>
      <w:r w:rsidR="002902AD">
        <w:rPr>
          <w:rtl/>
        </w:rPr>
        <w:t>ک</w:t>
      </w:r>
      <w:r w:rsidRPr="00832451">
        <w:rPr>
          <w:rtl/>
        </w:rPr>
        <w:t>ه به همه پ</w:t>
      </w:r>
      <w:r w:rsidR="002902AD">
        <w:rPr>
          <w:rtl/>
        </w:rPr>
        <w:t>ی</w:t>
      </w:r>
      <w:r w:rsidRPr="00832451">
        <w:rPr>
          <w:rtl/>
        </w:rPr>
        <w:t>امبران از طرف پروردگارشان داده شده است، ا</w:t>
      </w:r>
      <w:r w:rsidR="002902AD">
        <w:rPr>
          <w:rtl/>
        </w:rPr>
        <w:t>ی</w:t>
      </w:r>
      <w:r w:rsidRPr="00832451">
        <w:rPr>
          <w:rtl/>
        </w:rPr>
        <w:t>مان دار</w:t>
      </w:r>
      <w:r w:rsidR="002902AD">
        <w:rPr>
          <w:rtl/>
        </w:rPr>
        <w:t>ی</w:t>
      </w:r>
      <w:r w:rsidRPr="00832451">
        <w:rPr>
          <w:rtl/>
        </w:rPr>
        <w:t>م. ما ب</w:t>
      </w:r>
      <w:r w:rsidR="002902AD">
        <w:rPr>
          <w:rtl/>
        </w:rPr>
        <w:t>ی</w:t>
      </w:r>
      <w:r w:rsidRPr="00832451">
        <w:rPr>
          <w:rtl/>
        </w:rPr>
        <w:t>ن ه</w:t>
      </w:r>
      <w:r w:rsidR="002902AD">
        <w:rPr>
          <w:rtl/>
        </w:rPr>
        <w:t>ی</w:t>
      </w:r>
      <w:r w:rsidRPr="00832451">
        <w:rPr>
          <w:rtl/>
        </w:rPr>
        <w:t xml:space="preserve">چ </w:t>
      </w:r>
      <w:r w:rsidR="002902AD">
        <w:rPr>
          <w:rtl/>
        </w:rPr>
        <w:t>ک</w:t>
      </w:r>
      <w:r w:rsidRPr="00832451">
        <w:rPr>
          <w:rtl/>
        </w:rPr>
        <w:t>دام از آنها فرق نمى‏گذار</w:t>
      </w:r>
      <w:r w:rsidR="002902AD">
        <w:rPr>
          <w:rtl/>
        </w:rPr>
        <w:t>ی</w:t>
      </w:r>
      <w:r w:rsidRPr="00832451">
        <w:rPr>
          <w:rtl/>
        </w:rPr>
        <w:t>م</w:t>
      </w:r>
      <w:r>
        <w:rPr>
          <w:rFonts w:cs="Traditional Arabic" w:hint="cs"/>
          <w:rtl/>
        </w:rPr>
        <w:t>»</w:t>
      </w:r>
      <w:r w:rsidRPr="006F0B90">
        <w:rPr>
          <w:rtl/>
        </w:rPr>
        <w:t>.</w:t>
      </w:r>
    </w:p>
    <w:p w:rsidR="00082CC7" w:rsidRDefault="00082CC7" w:rsidP="00B77C5A">
      <w:pPr>
        <w:pStyle w:val="a5"/>
        <w:rPr>
          <w:rtl/>
        </w:rPr>
      </w:pPr>
      <w:r w:rsidRPr="006F0B90">
        <w:rPr>
          <w:rtl/>
        </w:rPr>
        <w:t>و در جاى د</w:t>
      </w:r>
      <w:r w:rsidR="002902AD">
        <w:rPr>
          <w:rtl/>
        </w:rPr>
        <w:t>ی</w:t>
      </w:r>
      <w:r w:rsidRPr="006F0B90">
        <w:rPr>
          <w:rtl/>
        </w:rPr>
        <w:t>گر به جاى</w:t>
      </w:r>
      <w:r>
        <w:rPr>
          <w:rFonts w:hint="cs"/>
          <w:rtl/>
        </w:rPr>
        <w:t xml:space="preserve"> </w:t>
      </w:r>
      <w:r>
        <w:rPr>
          <w:rFonts w:cs="Traditional Arabic" w:hint="cs"/>
          <w:rtl/>
        </w:rPr>
        <w:t>﴿</w:t>
      </w:r>
      <w:r w:rsidR="00D852F2" w:rsidRPr="002902AD">
        <w:rPr>
          <w:rStyle w:val="Char3"/>
          <w:rtl/>
        </w:rPr>
        <w:t>لَا نُفَرِّقُ بَيۡنَ أَحَد</w:t>
      </w:r>
      <w:r w:rsidR="00D852F2" w:rsidRPr="002902AD">
        <w:rPr>
          <w:rStyle w:val="Char3"/>
          <w:rFonts w:hint="cs"/>
          <w:rtl/>
        </w:rPr>
        <w:t>ٖ</w:t>
      </w:r>
      <w:r w:rsidR="00D852F2" w:rsidRPr="002902AD">
        <w:rPr>
          <w:rStyle w:val="Char3"/>
          <w:rtl/>
        </w:rPr>
        <w:t xml:space="preserve"> مِّنۡهُمۡ</w:t>
      </w:r>
      <w:r>
        <w:rPr>
          <w:rFonts w:cs="Traditional Arabic" w:hint="cs"/>
          <w:rtl/>
        </w:rPr>
        <w:t>﴾</w:t>
      </w:r>
      <w:r w:rsidRPr="006F0B90">
        <w:rPr>
          <w:rtl/>
        </w:rPr>
        <w:t xml:space="preserve"> - </w:t>
      </w:r>
      <w:r w:rsidR="002902AD">
        <w:rPr>
          <w:rtl/>
        </w:rPr>
        <w:t>ک</w:t>
      </w:r>
      <w:r w:rsidRPr="006F0B90">
        <w:rPr>
          <w:rtl/>
        </w:rPr>
        <w:t>ه در آ</w:t>
      </w:r>
      <w:r w:rsidR="002902AD">
        <w:rPr>
          <w:rtl/>
        </w:rPr>
        <w:t>ی</w:t>
      </w:r>
      <w:r w:rsidRPr="006F0B90">
        <w:rPr>
          <w:rtl/>
        </w:rPr>
        <w:t>ه فوق است - مى‏فرما</w:t>
      </w:r>
      <w:r w:rsidR="002902AD">
        <w:rPr>
          <w:rtl/>
        </w:rPr>
        <w:t>ی</w:t>
      </w:r>
      <w:r w:rsidRPr="006F0B90">
        <w:rPr>
          <w:rtl/>
        </w:rPr>
        <w:t>د:</w:t>
      </w:r>
    </w:p>
    <w:p w:rsidR="00082CC7" w:rsidRPr="006F0B90" w:rsidRDefault="00082CC7" w:rsidP="00B77C5A">
      <w:pPr>
        <w:pStyle w:val="a5"/>
        <w:rPr>
          <w:rFonts w:ascii="Times New Roman" w:hAnsi="Times New Roman"/>
          <w:rtl/>
        </w:rPr>
      </w:pPr>
      <w:r>
        <w:rPr>
          <w:rFonts w:ascii="Times New Roman" w:hAnsi="Times New Roman" w:cs="Traditional Arabic" w:hint="cs"/>
          <w:rtl/>
        </w:rPr>
        <w:t>﴿</w:t>
      </w:r>
      <w:r w:rsidR="00D852F2" w:rsidRPr="002902AD">
        <w:rPr>
          <w:rStyle w:val="Char3"/>
          <w:rtl/>
        </w:rPr>
        <w:t>لَا نُفَرِّقُ بَي</w:t>
      </w:r>
      <w:r w:rsidR="00D852F2" w:rsidRPr="002902AD">
        <w:rPr>
          <w:rStyle w:val="Char3"/>
          <w:rFonts w:hint="cs"/>
          <w:rtl/>
        </w:rPr>
        <w:t>ۡنَ</w:t>
      </w:r>
      <w:r w:rsidR="00D852F2" w:rsidRPr="002902AD">
        <w:rPr>
          <w:rStyle w:val="Char3"/>
          <w:rtl/>
        </w:rPr>
        <w:t xml:space="preserve"> </w:t>
      </w:r>
      <w:r w:rsidR="00D852F2" w:rsidRPr="002902AD">
        <w:rPr>
          <w:rStyle w:val="Char3"/>
          <w:rFonts w:hint="cs"/>
          <w:rtl/>
        </w:rPr>
        <w:t>أَحَدٖ مِّن رُّسُلِه</w:t>
      </w:r>
      <w:r>
        <w:rPr>
          <w:rFonts w:ascii="Times New Roman" w:hAnsi="Times New Roman" w:cs="Traditional Arabic" w:hint="cs"/>
          <w:rtl/>
        </w:rPr>
        <w:t>﴾</w:t>
      </w:r>
      <w:r w:rsidRPr="006F0B90">
        <w:rPr>
          <w:rFonts w:ascii="Times New Roman" w:hAnsi="Times New Roman" w:cs="Arial"/>
          <w:sz w:val="18"/>
          <w:szCs w:val="18"/>
          <w:rtl/>
        </w:rPr>
        <w:t xml:space="preserve"> </w:t>
      </w:r>
      <w:r w:rsidRPr="00B77C5A">
        <w:rPr>
          <w:rStyle w:val="Char4"/>
          <w:rtl/>
        </w:rPr>
        <w:t>[البقرة: ٢٨٥]</w:t>
      </w:r>
      <w:r>
        <w:rPr>
          <w:rFonts w:ascii="Times New Roman" w:hAnsi="Times New Roman" w:hint="cs"/>
          <w:rtl/>
        </w:rPr>
        <w:t>.</w:t>
      </w:r>
    </w:p>
    <w:p w:rsidR="00082CC7" w:rsidRPr="006F0B90" w:rsidRDefault="00082CC7" w:rsidP="00B77C5A">
      <w:pPr>
        <w:pStyle w:val="a5"/>
      </w:pPr>
      <w:r>
        <w:rPr>
          <w:rFonts w:cs="Traditional Arabic" w:hint="cs"/>
          <w:rtl/>
        </w:rPr>
        <w:t>«</w:t>
      </w:r>
      <w:r w:rsidRPr="00832451">
        <w:rPr>
          <w:rtl/>
        </w:rPr>
        <w:t>ما ه</w:t>
      </w:r>
      <w:r w:rsidR="002902AD">
        <w:rPr>
          <w:rtl/>
        </w:rPr>
        <w:t>ی</w:t>
      </w:r>
      <w:r w:rsidRPr="00832451">
        <w:rPr>
          <w:rtl/>
        </w:rPr>
        <w:t>چ فرقى ب</w:t>
      </w:r>
      <w:r w:rsidR="002902AD">
        <w:rPr>
          <w:rtl/>
        </w:rPr>
        <w:t>ی</w:t>
      </w:r>
      <w:r w:rsidRPr="00832451">
        <w:rPr>
          <w:rtl/>
        </w:rPr>
        <w:t>ن رسولانش نمى‏گذار</w:t>
      </w:r>
      <w:r w:rsidR="002902AD">
        <w:rPr>
          <w:rtl/>
        </w:rPr>
        <w:t>ی</w:t>
      </w:r>
      <w:r w:rsidRPr="00832451">
        <w:rPr>
          <w:rtl/>
        </w:rPr>
        <w:t>م</w:t>
      </w:r>
      <w:r>
        <w:rPr>
          <w:rFonts w:cs="Traditional Arabic" w:hint="cs"/>
          <w:rtl/>
        </w:rPr>
        <w:t>»</w:t>
      </w:r>
      <w:r w:rsidRPr="006F0B90">
        <w:rPr>
          <w:rtl/>
        </w:rPr>
        <w:t>.</w:t>
      </w:r>
    </w:p>
    <w:p w:rsidR="00082CC7" w:rsidRDefault="00082CC7" w:rsidP="00B77C5A">
      <w:pPr>
        <w:pStyle w:val="a5"/>
        <w:rPr>
          <w:rtl/>
        </w:rPr>
      </w:pPr>
      <w:r w:rsidRPr="006F0B90">
        <w:rPr>
          <w:rtl/>
        </w:rPr>
        <w:t>بنابرا</w:t>
      </w:r>
      <w:r w:rsidR="002902AD">
        <w:rPr>
          <w:rtl/>
        </w:rPr>
        <w:t>ی</w:t>
      </w:r>
      <w:r w:rsidRPr="006F0B90">
        <w:rPr>
          <w:rtl/>
        </w:rPr>
        <w:t>ن، «امامتِ نبوّت»، غ</w:t>
      </w:r>
      <w:r w:rsidR="002902AD">
        <w:rPr>
          <w:rtl/>
        </w:rPr>
        <w:t>ی</w:t>
      </w:r>
      <w:r w:rsidRPr="006F0B90">
        <w:rPr>
          <w:rtl/>
        </w:rPr>
        <w:t xml:space="preserve">ر از «امامتِ خلافت» است؛ به طورى </w:t>
      </w:r>
      <w:r w:rsidR="002902AD">
        <w:rPr>
          <w:rtl/>
        </w:rPr>
        <w:t>ک</w:t>
      </w:r>
      <w:r w:rsidRPr="006F0B90">
        <w:rPr>
          <w:rtl/>
        </w:rPr>
        <w:t>ه امامتِ جانش</w:t>
      </w:r>
      <w:r w:rsidR="002902AD">
        <w:rPr>
          <w:rtl/>
        </w:rPr>
        <w:t>ی</w:t>
      </w:r>
      <w:r w:rsidRPr="006F0B90">
        <w:rPr>
          <w:rtl/>
        </w:rPr>
        <w:t>نى همچون امامتِ پ</w:t>
      </w:r>
      <w:r w:rsidR="002902AD">
        <w:rPr>
          <w:rtl/>
        </w:rPr>
        <w:t>ی</w:t>
      </w:r>
      <w:r w:rsidRPr="006F0B90">
        <w:rPr>
          <w:rtl/>
        </w:rPr>
        <w:t>امبرى از طر</w:t>
      </w:r>
      <w:r w:rsidR="002902AD">
        <w:rPr>
          <w:rtl/>
        </w:rPr>
        <w:t>ی</w:t>
      </w:r>
      <w:r w:rsidRPr="006F0B90">
        <w:rPr>
          <w:rtl/>
        </w:rPr>
        <w:t>ق وحى، با نام و نشان مشخّص نمى‏گردد، بل</w:t>
      </w:r>
      <w:r w:rsidR="002902AD">
        <w:rPr>
          <w:rtl/>
        </w:rPr>
        <w:t>ک</w:t>
      </w:r>
      <w:r w:rsidRPr="006F0B90">
        <w:rPr>
          <w:rtl/>
        </w:rPr>
        <w:t>ه به توف</w:t>
      </w:r>
      <w:r w:rsidR="002902AD">
        <w:rPr>
          <w:rtl/>
        </w:rPr>
        <w:t>ی</w:t>
      </w:r>
      <w:r w:rsidRPr="006F0B90">
        <w:rPr>
          <w:rtl/>
        </w:rPr>
        <w:t>ق الهى، مورد توجّه و اقتداى مؤمن</w:t>
      </w:r>
      <w:r w:rsidR="002902AD">
        <w:rPr>
          <w:rtl/>
        </w:rPr>
        <w:t>ی</w:t>
      </w:r>
      <w:r w:rsidRPr="006F0B90">
        <w:rPr>
          <w:rtl/>
        </w:rPr>
        <w:t xml:space="preserve">ن و اهل تقوا واقع مى‏شود.. البته ناگفته نماند </w:t>
      </w:r>
      <w:r w:rsidR="002902AD">
        <w:rPr>
          <w:rtl/>
        </w:rPr>
        <w:t>ک</w:t>
      </w:r>
      <w:r w:rsidRPr="006F0B90">
        <w:rPr>
          <w:rtl/>
        </w:rPr>
        <w:t>ه ا</w:t>
      </w:r>
      <w:r w:rsidR="002902AD">
        <w:rPr>
          <w:rtl/>
        </w:rPr>
        <w:t>ی</w:t>
      </w:r>
      <w:r w:rsidRPr="006F0B90">
        <w:rPr>
          <w:rtl/>
        </w:rPr>
        <w:t>ن نوع امامت ن</w:t>
      </w:r>
      <w:r w:rsidR="002902AD">
        <w:rPr>
          <w:rtl/>
        </w:rPr>
        <w:t>ی</w:t>
      </w:r>
      <w:r w:rsidRPr="006F0B90">
        <w:rPr>
          <w:rtl/>
        </w:rPr>
        <w:t>ز بستگى به فضا</w:t>
      </w:r>
      <w:r w:rsidR="002902AD">
        <w:rPr>
          <w:rtl/>
        </w:rPr>
        <w:t>ی</w:t>
      </w:r>
      <w:r w:rsidRPr="006F0B90">
        <w:rPr>
          <w:rtl/>
        </w:rPr>
        <w:t xml:space="preserve">ل </w:t>
      </w:r>
      <w:r w:rsidR="002902AD">
        <w:rPr>
          <w:rtl/>
        </w:rPr>
        <w:t>ی</w:t>
      </w:r>
      <w:r w:rsidRPr="006F0B90">
        <w:rPr>
          <w:rtl/>
        </w:rPr>
        <w:t>ا رذا</w:t>
      </w:r>
      <w:r w:rsidR="002902AD">
        <w:rPr>
          <w:rtl/>
        </w:rPr>
        <w:t>ی</w:t>
      </w:r>
      <w:r w:rsidRPr="006F0B90">
        <w:rPr>
          <w:rtl/>
        </w:rPr>
        <w:t>ل اخلاقى دارد؛ چنانچه درباره «عبادالرحمن» و بندگان شا</w:t>
      </w:r>
      <w:r w:rsidR="002902AD">
        <w:rPr>
          <w:rtl/>
        </w:rPr>
        <w:t>ی</w:t>
      </w:r>
      <w:r w:rsidRPr="006F0B90">
        <w:rPr>
          <w:rtl/>
        </w:rPr>
        <w:t>سته خدا مى‏فرما</w:t>
      </w:r>
      <w:r w:rsidR="002902AD">
        <w:rPr>
          <w:rtl/>
        </w:rPr>
        <w:t>ی</w:t>
      </w:r>
      <w:r w:rsidRPr="006F0B90">
        <w:rPr>
          <w:rtl/>
        </w:rPr>
        <w:t xml:space="preserve">د </w:t>
      </w:r>
      <w:r w:rsidR="002902AD">
        <w:rPr>
          <w:rtl/>
        </w:rPr>
        <w:t>ک</w:t>
      </w:r>
      <w:r w:rsidRPr="006F0B90">
        <w:rPr>
          <w:rtl/>
        </w:rPr>
        <w:t xml:space="preserve">ه </w:t>
      </w:r>
      <w:r w:rsidR="002902AD">
        <w:rPr>
          <w:rtl/>
        </w:rPr>
        <w:t>یک</w:t>
      </w:r>
      <w:r w:rsidRPr="006F0B90">
        <w:rPr>
          <w:rtl/>
        </w:rPr>
        <w:t>ى از صفاتشان ا</w:t>
      </w:r>
      <w:r w:rsidR="002902AD">
        <w:rPr>
          <w:rtl/>
        </w:rPr>
        <w:t>ی</w:t>
      </w:r>
      <w:r w:rsidRPr="006F0B90">
        <w:rPr>
          <w:rtl/>
        </w:rPr>
        <w:t xml:space="preserve">ن است </w:t>
      </w:r>
      <w:r w:rsidR="002902AD">
        <w:rPr>
          <w:rtl/>
        </w:rPr>
        <w:t>ک</w:t>
      </w:r>
      <w:r w:rsidRPr="006F0B90">
        <w:rPr>
          <w:rtl/>
        </w:rPr>
        <w:t>ه دعا مى‏</w:t>
      </w:r>
      <w:r w:rsidR="002902AD">
        <w:rPr>
          <w:rtl/>
        </w:rPr>
        <w:t>ک</w:t>
      </w:r>
      <w:r w:rsidRPr="006F0B90">
        <w:rPr>
          <w:rtl/>
        </w:rPr>
        <w:t>نند:</w:t>
      </w:r>
    </w:p>
    <w:p w:rsidR="00D852F2" w:rsidRDefault="00082CC7" w:rsidP="00DD7AA2">
      <w:pPr>
        <w:pStyle w:val="a5"/>
        <w:rPr>
          <w:rFonts w:ascii="Times New Roman" w:hAnsi="Times New Roman"/>
          <w:rtl/>
        </w:rPr>
      </w:pPr>
      <w:r>
        <w:rPr>
          <w:rFonts w:ascii="Times New Roman" w:hAnsi="Times New Roman" w:cs="Traditional Arabic" w:hint="cs"/>
          <w:rtl/>
        </w:rPr>
        <w:t>﴿</w:t>
      </w:r>
      <w:r w:rsidR="00D852F2" w:rsidRPr="002902AD">
        <w:rPr>
          <w:rStyle w:val="Char3"/>
          <w:rFonts w:hint="cs"/>
          <w:rtl/>
        </w:rPr>
        <w:t xml:space="preserve">وَٱلَّذِينَ يَقُولُونَ </w:t>
      </w:r>
      <w:r w:rsidR="00D852F2" w:rsidRPr="002902AD">
        <w:rPr>
          <w:rStyle w:val="Char3"/>
          <w:rtl/>
        </w:rPr>
        <w:t>رَبَّنَا هَب</w:t>
      </w:r>
      <w:r w:rsidR="00D852F2" w:rsidRPr="002902AD">
        <w:rPr>
          <w:rStyle w:val="Char3"/>
          <w:rFonts w:hint="cs"/>
          <w:rtl/>
        </w:rPr>
        <w:t>ۡ</w:t>
      </w:r>
      <w:r w:rsidR="00D852F2" w:rsidRPr="002902AD">
        <w:rPr>
          <w:rStyle w:val="Char3"/>
          <w:rtl/>
        </w:rPr>
        <w:t xml:space="preserve"> </w:t>
      </w:r>
      <w:r w:rsidR="00D852F2" w:rsidRPr="002902AD">
        <w:rPr>
          <w:rStyle w:val="Char3"/>
          <w:rFonts w:hint="cs"/>
          <w:rtl/>
        </w:rPr>
        <w:t>لَنَا</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أَزۡوَٰجِنَا</w:t>
      </w:r>
      <w:r w:rsidR="00D852F2" w:rsidRPr="002902AD">
        <w:rPr>
          <w:rStyle w:val="Char3"/>
          <w:rtl/>
        </w:rPr>
        <w:t xml:space="preserve"> </w:t>
      </w:r>
      <w:r w:rsidR="00D852F2" w:rsidRPr="002902AD">
        <w:rPr>
          <w:rStyle w:val="Char3"/>
          <w:rFonts w:hint="cs"/>
          <w:rtl/>
        </w:rPr>
        <w:t>وَذُرِّيَّٰتِنَا</w:t>
      </w:r>
      <w:r w:rsidR="00D852F2" w:rsidRPr="002902AD">
        <w:rPr>
          <w:rStyle w:val="Char3"/>
          <w:rtl/>
        </w:rPr>
        <w:t xml:space="preserve"> </w:t>
      </w:r>
      <w:r w:rsidR="00D852F2" w:rsidRPr="002902AD">
        <w:rPr>
          <w:rStyle w:val="Char3"/>
          <w:rFonts w:hint="cs"/>
          <w:rtl/>
        </w:rPr>
        <w:t>قُرَّةَ</w:t>
      </w:r>
      <w:r w:rsidR="00D852F2" w:rsidRPr="002902AD">
        <w:rPr>
          <w:rStyle w:val="Char3"/>
          <w:rtl/>
        </w:rPr>
        <w:t xml:space="preserve"> </w:t>
      </w:r>
      <w:r w:rsidR="00D852F2" w:rsidRPr="002902AD">
        <w:rPr>
          <w:rStyle w:val="Char3"/>
          <w:rFonts w:hint="cs"/>
          <w:rtl/>
        </w:rPr>
        <w:t xml:space="preserve">أَعۡيُنٖ وَٱجۡعَلۡنَا </w:t>
      </w:r>
      <w:r w:rsidR="00D852F2" w:rsidRPr="002902AD">
        <w:rPr>
          <w:rStyle w:val="Char3"/>
          <w:rtl/>
        </w:rPr>
        <w:t>لِل</w:t>
      </w:r>
      <w:r w:rsidR="00D852F2" w:rsidRPr="002902AD">
        <w:rPr>
          <w:rStyle w:val="Char3"/>
          <w:rFonts w:hint="cs"/>
          <w:rtl/>
        </w:rPr>
        <w:t>ۡمُتَّقِينَ</w:t>
      </w:r>
      <w:r w:rsidR="00D852F2" w:rsidRPr="002902AD">
        <w:rPr>
          <w:rStyle w:val="Char3"/>
          <w:rtl/>
        </w:rPr>
        <w:t xml:space="preserve"> </w:t>
      </w:r>
      <w:r w:rsidR="00D852F2" w:rsidRPr="002902AD">
        <w:rPr>
          <w:rStyle w:val="Char3"/>
          <w:rFonts w:hint="cs"/>
          <w:rtl/>
        </w:rPr>
        <w:t>إِمَامًا</w:t>
      </w:r>
      <w:r w:rsidR="00D852F2" w:rsidRPr="002902AD">
        <w:rPr>
          <w:rStyle w:val="Char3"/>
          <w:rtl/>
        </w:rPr>
        <w:t xml:space="preserve"> </w:t>
      </w:r>
      <w:r w:rsidR="00D852F2" w:rsidRPr="002902AD">
        <w:rPr>
          <w:rStyle w:val="Char3"/>
          <w:rFonts w:hint="cs"/>
          <w:rtl/>
        </w:rPr>
        <w:t>٧٤</w:t>
      </w:r>
      <w:r>
        <w:rPr>
          <w:rFonts w:ascii="Times New Roman" w:hAnsi="Times New Roman" w:cs="Traditional Arabic" w:hint="cs"/>
          <w:rtl/>
        </w:rPr>
        <w:t>﴾</w:t>
      </w:r>
      <w:r>
        <w:rPr>
          <w:rFonts w:ascii="Times New Roman" w:hAnsi="Times New Roman" w:hint="cs"/>
          <w:rtl/>
        </w:rPr>
        <w:t xml:space="preserve"> </w:t>
      </w:r>
      <w:r w:rsidRPr="00DD7AA2">
        <w:rPr>
          <w:rStyle w:val="Char4"/>
          <w:rtl/>
        </w:rPr>
        <w:t>[الفرقان: ٧٤]</w:t>
      </w:r>
      <w:r>
        <w:rPr>
          <w:rFonts w:ascii="Times New Roman" w:hAnsi="Times New Roman" w:hint="cs"/>
          <w:rtl/>
        </w:rPr>
        <w:t>.</w:t>
      </w:r>
    </w:p>
    <w:p w:rsidR="00082CC7" w:rsidRPr="006F0B90" w:rsidRDefault="00082CC7" w:rsidP="00DD7AA2">
      <w:pPr>
        <w:pStyle w:val="a5"/>
      </w:pPr>
      <w:r>
        <w:rPr>
          <w:rFonts w:cs="Traditional Arabic" w:hint="cs"/>
          <w:rtl/>
        </w:rPr>
        <w:t>«</w:t>
      </w:r>
      <w:r w:rsidRPr="00832451">
        <w:rPr>
          <w:rtl/>
        </w:rPr>
        <w:t xml:space="preserve">و (بندگان خوب خدا) </w:t>
      </w:r>
      <w:r w:rsidR="002902AD">
        <w:rPr>
          <w:rtl/>
        </w:rPr>
        <w:t>ک</w:t>
      </w:r>
      <w:r w:rsidRPr="00832451">
        <w:rPr>
          <w:rtl/>
        </w:rPr>
        <w:t xml:space="preserve">سانى هستند </w:t>
      </w:r>
      <w:r w:rsidR="002902AD">
        <w:rPr>
          <w:rtl/>
        </w:rPr>
        <w:t>ک</w:t>
      </w:r>
      <w:r w:rsidRPr="00832451">
        <w:rPr>
          <w:rtl/>
        </w:rPr>
        <w:t>ه مى‏گو</w:t>
      </w:r>
      <w:r w:rsidR="002902AD">
        <w:rPr>
          <w:rtl/>
        </w:rPr>
        <w:t>ی</w:t>
      </w:r>
      <w:r w:rsidRPr="00832451">
        <w:rPr>
          <w:rtl/>
        </w:rPr>
        <w:t xml:space="preserve">ند: پروردگارا! همسران و فرزندانى به ما عطا فرما </w:t>
      </w:r>
      <w:r w:rsidR="002902AD">
        <w:rPr>
          <w:rtl/>
        </w:rPr>
        <w:t>ک</w:t>
      </w:r>
      <w:r w:rsidRPr="00832451">
        <w:rPr>
          <w:rtl/>
        </w:rPr>
        <w:t>ه (به سبب طاعت و فضا</w:t>
      </w:r>
      <w:r w:rsidR="002902AD">
        <w:rPr>
          <w:rtl/>
        </w:rPr>
        <w:t>ی</w:t>
      </w:r>
      <w:r w:rsidRPr="00832451">
        <w:rPr>
          <w:rtl/>
        </w:rPr>
        <w:t>ل اخلاقى) باعث روشنى چشمانمان گردند، و ما را امام و پ</w:t>
      </w:r>
      <w:r w:rsidR="002902AD">
        <w:rPr>
          <w:rtl/>
        </w:rPr>
        <w:t>ی</w:t>
      </w:r>
      <w:r w:rsidRPr="00832451">
        <w:rPr>
          <w:rtl/>
        </w:rPr>
        <w:t>شواى پره</w:t>
      </w:r>
      <w:r w:rsidR="002902AD">
        <w:rPr>
          <w:rtl/>
        </w:rPr>
        <w:t>ی</w:t>
      </w:r>
      <w:r w:rsidRPr="00832451">
        <w:rPr>
          <w:rtl/>
        </w:rPr>
        <w:t>ز</w:t>
      </w:r>
      <w:r w:rsidR="002902AD">
        <w:rPr>
          <w:rtl/>
        </w:rPr>
        <w:t>ک</w:t>
      </w:r>
      <w:r w:rsidRPr="00832451">
        <w:rPr>
          <w:rtl/>
        </w:rPr>
        <w:t xml:space="preserve">اران گردان (به گونه‏اى </w:t>
      </w:r>
      <w:r w:rsidR="002902AD">
        <w:rPr>
          <w:rtl/>
        </w:rPr>
        <w:t>ک</w:t>
      </w:r>
      <w:r w:rsidRPr="00832451">
        <w:rPr>
          <w:rtl/>
        </w:rPr>
        <w:t xml:space="preserve">ه در </w:t>
      </w:r>
      <w:r w:rsidR="002902AD">
        <w:rPr>
          <w:rtl/>
        </w:rPr>
        <w:t>ک</w:t>
      </w:r>
      <w:r w:rsidRPr="00832451">
        <w:rPr>
          <w:rtl/>
        </w:rPr>
        <w:t>ارها</w:t>
      </w:r>
      <w:r w:rsidR="002902AD">
        <w:rPr>
          <w:rtl/>
        </w:rPr>
        <w:t>ی</w:t>
      </w:r>
      <w:r w:rsidRPr="00832451">
        <w:rPr>
          <w:rtl/>
        </w:rPr>
        <w:t xml:space="preserve">شان به ما اقتدا </w:t>
      </w:r>
      <w:r w:rsidR="002902AD">
        <w:rPr>
          <w:rtl/>
        </w:rPr>
        <w:t>ک</w:t>
      </w:r>
      <w:r w:rsidRPr="00832451">
        <w:rPr>
          <w:rtl/>
        </w:rPr>
        <w:t>نند)</w:t>
      </w:r>
      <w:r>
        <w:rPr>
          <w:rFonts w:cs="Traditional Arabic" w:hint="cs"/>
          <w:rtl/>
        </w:rPr>
        <w:t>»</w:t>
      </w:r>
      <w:r w:rsidRPr="006F0B90">
        <w:rPr>
          <w:rtl/>
        </w:rPr>
        <w:t>.</w:t>
      </w:r>
    </w:p>
    <w:p w:rsidR="00D852F2" w:rsidRDefault="00082CC7" w:rsidP="00DD7AA2">
      <w:pPr>
        <w:pStyle w:val="a5"/>
        <w:rPr>
          <w:rtl/>
        </w:rPr>
      </w:pPr>
      <w:r w:rsidRPr="006F0B90">
        <w:rPr>
          <w:rtl/>
        </w:rPr>
        <w:t>خداوند در ا</w:t>
      </w:r>
      <w:r w:rsidR="002902AD">
        <w:rPr>
          <w:rtl/>
        </w:rPr>
        <w:t>ی</w:t>
      </w:r>
      <w:r w:rsidRPr="006F0B90">
        <w:rPr>
          <w:rtl/>
        </w:rPr>
        <w:t xml:space="preserve">نجا به مسلمانان دستور مى‏دهد </w:t>
      </w:r>
      <w:r w:rsidR="002902AD">
        <w:rPr>
          <w:rtl/>
        </w:rPr>
        <w:t>ک</w:t>
      </w:r>
      <w:r w:rsidRPr="006F0B90">
        <w:rPr>
          <w:rtl/>
        </w:rPr>
        <w:t>ه - همچون عباد الرحمن - از او بخواهند تا آنها را به مقام امامت براى پره</w:t>
      </w:r>
      <w:r w:rsidR="002902AD">
        <w:rPr>
          <w:rtl/>
        </w:rPr>
        <w:t>ی</w:t>
      </w:r>
      <w:r w:rsidRPr="006F0B90">
        <w:rPr>
          <w:rtl/>
        </w:rPr>
        <w:t>ز</w:t>
      </w:r>
      <w:r w:rsidR="002902AD">
        <w:rPr>
          <w:rtl/>
        </w:rPr>
        <w:t>ک</w:t>
      </w:r>
      <w:r w:rsidRPr="006F0B90">
        <w:rPr>
          <w:rtl/>
        </w:rPr>
        <w:t xml:space="preserve">اران بگمارد و به مرحله‏اى برساند </w:t>
      </w:r>
      <w:r w:rsidR="002902AD">
        <w:rPr>
          <w:rtl/>
        </w:rPr>
        <w:t>ک</w:t>
      </w:r>
      <w:r w:rsidRPr="006F0B90">
        <w:rPr>
          <w:rtl/>
        </w:rPr>
        <w:t>ه براى اهل تقوا، از لحاظ فضا</w:t>
      </w:r>
      <w:r w:rsidR="002902AD">
        <w:rPr>
          <w:rtl/>
        </w:rPr>
        <w:t>ی</w:t>
      </w:r>
      <w:r w:rsidRPr="006F0B90">
        <w:rPr>
          <w:rtl/>
        </w:rPr>
        <w:t>ل اخلاقى، سرمشق و الگو قرار بگ</w:t>
      </w:r>
      <w:r w:rsidR="002902AD">
        <w:rPr>
          <w:rtl/>
        </w:rPr>
        <w:t>ی</w:t>
      </w:r>
      <w:r w:rsidRPr="006F0B90">
        <w:rPr>
          <w:rtl/>
        </w:rPr>
        <w:t>رند.</w:t>
      </w:r>
    </w:p>
    <w:p w:rsidR="00D852F2" w:rsidRDefault="00082CC7" w:rsidP="00DD7AA2">
      <w:pPr>
        <w:pStyle w:val="a5"/>
        <w:rPr>
          <w:rtl/>
        </w:rPr>
      </w:pPr>
      <w:r w:rsidRPr="006F0B90">
        <w:rPr>
          <w:rtl/>
        </w:rPr>
        <w:t>و برع</w:t>
      </w:r>
      <w:r w:rsidR="002902AD">
        <w:rPr>
          <w:rtl/>
        </w:rPr>
        <w:t>ک</w:t>
      </w:r>
      <w:r w:rsidRPr="006F0B90">
        <w:rPr>
          <w:rtl/>
        </w:rPr>
        <w:t>س، اگر چنانچه با رذا</w:t>
      </w:r>
      <w:r w:rsidR="002902AD">
        <w:rPr>
          <w:rtl/>
        </w:rPr>
        <w:t>ی</w:t>
      </w:r>
      <w:r w:rsidRPr="006F0B90">
        <w:rPr>
          <w:rtl/>
        </w:rPr>
        <w:t>ل اخلاقى نسبت پ</w:t>
      </w:r>
      <w:r w:rsidR="002902AD">
        <w:rPr>
          <w:rtl/>
        </w:rPr>
        <w:t>ی</w:t>
      </w:r>
      <w:r w:rsidRPr="006F0B90">
        <w:rPr>
          <w:rtl/>
        </w:rPr>
        <w:t xml:space="preserve">دا </w:t>
      </w:r>
      <w:r w:rsidR="002902AD">
        <w:rPr>
          <w:rtl/>
        </w:rPr>
        <w:t>ک</w:t>
      </w:r>
      <w:r w:rsidRPr="006F0B90">
        <w:rPr>
          <w:rtl/>
        </w:rPr>
        <w:t>نند، امام و پ</w:t>
      </w:r>
      <w:r w:rsidR="002902AD">
        <w:rPr>
          <w:rtl/>
        </w:rPr>
        <w:t>ی</w:t>
      </w:r>
      <w:r w:rsidRPr="006F0B90">
        <w:rPr>
          <w:rtl/>
        </w:rPr>
        <w:t>شواى فاسقان و بد</w:t>
      </w:r>
      <w:r w:rsidR="002902AD">
        <w:rPr>
          <w:rtl/>
        </w:rPr>
        <w:t>ک</w:t>
      </w:r>
      <w:r w:rsidRPr="006F0B90">
        <w:rPr>
          <w:rtl/>
        </w:rPr>
        <w:t>اران خواهند بود؛ چنانچه در مورد فرعون و لشگر</w:t>
      </w:r>
      <w:r w:rsidR="002902AD">
        <w:rPr>
          <w:rtl/>
        </w:rPr>
        <w:t>ی</w:t>
      </w:r>
      <w:r w:rsidRPr="006F0B90">
        <w:rPr>
          <w:rtl/>
        </w:rPr>
        <w:t>انش مى‏فرما</w:t>
      </w:r>
      <w:r w:rsidR="002902AD">
        <w:rPr>
          <w:rtl/>
        </w:rPr>
        <w:t>ی</w:t>
      </w:r>
      <w:r w:rsidRPr="006F0B90">
        <w:rPr>
          <w:rtl/>
        </w:rPr>
        <w:t>د:</w:t>
      </w:r>
    </w:p>
    <w:p w:rsidR="00D852F2" w:rsidRDefault="00082CC7" w:rsidP="00DD7AA2">
      <w:pPr>
        <w:pStyle w:val="a5"/>
        <w:rPr>
          <w:rFonts w:ascii="Times New Roman" w:hAnsi="Times New Roman"/>
          <w:rtl/>
        </w:rPr>
      </w:pPr>
      <w:r>
        <w:rPr>
          <w:rFonts w:ascii="Times New Roman" w:hAnsi="Times New Roman" w:cs="Traditional Arabic" w:hint="cs"/>
          <w:rtl/>
        </w:rPr>
        <w:t>﴿</w:t>
      </w:r>
      <w:r w:rsidR="00D852F2" w:rsidRPr="002902AD">
        <w:rPr>
          <w:rStyle w:val="Char3"/>
          <w:rtl/>
        </w:rPr>
        <w:t>وَجَعَل</w:t>
      </w:r>
      <w:r w:rsidR="00D852F2" w:rsidRPr="002902AD">
        <w:rPr>
          <w:rStyle w:val="Char3"/>
          <w:rFonts w:hint="cs"/>
          <w:rtl/>
        </w:rPr>
        <w:t>ۡنَٰهُمۡ</w:t>
      </w:r>
      <w:r w:rsidR="00D852F2" w:rsidRPr="002902AD">
        <w:rPr>
          <w:rStyle w:val="Char3"/>
          <w:rtl/>
        </w:rPr>
        <w:t xml:space="preserve"> </w:t>
      </w:r>
      <w:r w:rsidR="00D852F2" w:rsidRPr="002902AD">
        <w:rPr>
          <w:rStyle w:val="Char3"/>
          <w:rFonts w:hint="cs"/>
          <w:rtl/>
        </w:rPr>
        <w:t xml:space="preserve">أَئِمَّةٗ يَدۡعُونَ إِلَى ٱلنَّارِۖ وَيَوۡمَ ٱلۡقِيَٰمَةِ </w:t>
      </w:r>
      <w:r w:rsidR="00D852F2" w:rsidRPr="002902AD">
        <w:rPr>
          <w:rStyle w:val="Char3"/>
          <w:rtl/>
        </w:rPr>
        <w:t>لَا يُنصَرُونَ ٤١</w:t>
      </w:r>
      <w:r>
        <w:rPr>
          <w:rFonts w:ascii="Times New Roman" w:hAnsi="Times New Roman" w:cs="Traditional Arabic" w:hint="cs"/>
          <w:rtl/>
        </w:rPr>
        <w:t>﴾</w:t>
      </w:r>
      <w:r w:rsidR="00D852F2">
        <w:rPr>
          <w:rFonts w:ascii="Times New Roman" w:hAnsi="Times New Roman" w:hint="cs"/>
          <w:rtl/>
        </w:rPr>
        <w:t xml:space="preserve"> </w:t>
      </w:r>
      <w:r w:rsidRPr="00DD7AA2">
        <w:rPr>
          <w:rStyle w:val="Char4"/>
          <w:rtl/>
        </w:rPr>
        <w:t>[القصص: ٤١]</w:t>
      </w:r>
      <w:r>
        <w:rPr>
          <w:rFonts w:ascii="Times New Roman" w:hAnsi="Times New Roman" w:hint="cs"/>
          <w:rtl/>
        </w:rPr>
        <w:t>.</w:t>
      </w:r>
    </w:p>
    <w:p w:rsidR="00082CC7" w:rsidRPr="006F0B90" w:rsidRDefault="00082CC7" w:rsidP="00DD7AA2">
      <w:pPr>
        <w:pStyle w:val="a5"/>
      </w:pPr>
      <w:r>
        <w:rPr>
          <w:rFonts w:cs="Traditional Arabic" w:hint="cs"/>
          <w:rtl/>
        </w:rPr>
        <w:t>«</w:t>
      </w:r>
      <w:r w:rsidRPr="00832451">
        <w:rPr>
          <w:rtl/>
        </w:rPr>
        <w:t>و ما آنان را امامان و پ</w:t>
      </w:r>
      <w:r w:rsidR="002902AD">
        <w:rPr>
          <w:rtl/>
        </w:rPr>
        <w:t>ی</w:t>
      </w:r>
      <w:r w:rsidRPr="00832451">
        <w:rPr>
          <w:rtl/>
        </w:rPr>
        <w:t>شوا</w:t>
      </w:r>
      <w:r w:rsidR="002902AD">
        <w:rPr>
          <w:rtl/>
        </w:rPr>
        <w:t>ی</w:t>
      </w:r>
      <w:r w:rsidRPr="00832451">
        <w:rPr>
          <w:rtl/>
        </w:rPr>
        <w:t>انى قرار داد</w:t>
      </w:r>
      <w:r w:rsidR="002902AD">
        <w:rPr>
          <w:rtl/>
        </w:rPr>
        <w:t>ی</w:t>
      </w:r>
      <w:r w:rsidRPr="00832451">
        <w:rPr>
          <w:rtl/>
        </w:rPr>
        <w:t xml:space="preserve">م </w:t>
      </w:r>
      <w:r w:rsidR="002902AD">
        <w:rPr>
          <w:rtl/>
        </w:rPr>
        <w:t>ک</w:t>
      </w:r>
      <w:r w:rsidRPr="00832451">
        <w:rPr>
          <w:rtl/>
        </w:rPr>
        <w:t>ه مردم را به سوى آتش (دوزخ) مى‏خواندند و روز ق</w:t>
      </w:r>
      <w:r w:rsidR="002902AD">
        <w:rPr>
          <w:rtl/>
        </w:rPr>
        <w:t>ی</w:t>
      </w:r>
      <w:r w:rsidRPr="00832451">
        <w:rPr>
          <w:rtl/>
        </w:rPr>
        <w:t xml:space="preserve">امت (از سوى </w:t>
      </w:r>
      <w:r w:rsidR="002902AD">
        <w:rPr>
          <w:rtl/>
        </w:rPr>
        <w:t>ک</w:t>
      </w:r>
      <w:r w:rsidRPr="00832451">
        <w:rPr>
          <w:rtl/>
        </w:rPr>
        <w:t xml:space="preserve">سى) </w:t>
      </w:r>
      <w:r w:rsidR="002902AD">
        <w:rPr>
          <w:rtl/>
        </w:rPr>
        <w:t>ی</w:t>
      </w:r>
      <w:r w:rsidRPr="00832451">
        <w:rPr>
          <w:rtl/>
        </w:rPr>
        <w:t>ارى نمى‏گردند</w:t>
      </w:r>
      <w:r>
        <w:rPr>
          <w:rFonts w:cs="Traditional Arabic" w:hint="cs"/>
          <w:rtl/>
        </w:rPr>
        <w:t>»</w:t>
      </w:r>
      <w:r w:rsidRPr="006F0B90">
        <w:rPr>
          <w:rtl/>
        </w:rPr>
        <w:t>.</w:t>
      </w:r>
    </w:p>
    <w:p w:rsidR="00082CC7" w:rsidRDefault="00082CC7" w:rsidP="00DD7AA2">
      <w:pPr>
        <w:pStyle w:val="a5"/>
        <w:rPr>
          <w:rtl/>
        </w:rPr>
      </w:pPr>
      <w:r w:rsidRPr="006F0B90">
        <w:rPr>
          <w:rtl/>
        </w:rPr>
        <w:t>در ا</w:t>
      </w:r>
      <w:r w:rsidR="002902AD">
        <w:rPr>
          <w:rtl/>
        </w:rPr>
        <w:t>ی</w:t>
      </w:r>
      <w:r w:rsidRPr="006F0B90">
        <w:rPr>
          <w:rtl/>
        </w:rPr>
        <w:t>ن آ</w:t>
      </w:r>
      <w:r w:rsidR="002902AD">
        <w:rPr>
          <w:rtl/>
        </w:rPr>
        <w:t>ی</w:t>
      </w:r>
      <w:r w:rsidRPr="006F0B90">
        <w:rPr>
          <w:rtl/>
        </w:rPr>
        <w:t>ه، خداوند آنها را امام قرار مى‏دهد، امّا نه به معناى اوّلى، بل</w:t>
      </w:r>
      <w:r w:rsidR="002902AD">
        <w:rPr>
          <w:rtl/>
        </w:rPr>
        <w:t>ک</w:t>
      </w:r>
      <w:r w:rsidRPr="006F0B90">
        <w:rPr>
          <w:rtl/>
        </w:rPr>
        <w:t>ه بدتر</w:t>
      </w:r>
      <w:r w:rsidR="002902AD">
        <w:rPr>
          <w:rtl/>
        </w:rPr>
        <w:t>ی</w:t>
      </w:r>
      <w:r w:rsidRPr="006F0B90">
        <w:rPr>
          <w:rtl/>
        </w:rPr>
        <w:t>ن مردم را بر آنها مسلّط مى‏گرداند و در نت</w:t>
      </w:r>
      <w:r w:rsidR="002902AD">
        <w:rPr>
          <w:rtl/>
        </w:rPr>
        <w:t>ی</w:t>
      </w:r>
      <w:r w:rsidRPr="006F0B90">
        <w:rPr>
          <w:rtl/>
        </w:rPr>
        <w:t>جه از روى تبه‏</w:t>
      </w:r>
      <w:r w:rsidR="002902AD">
        <w:rPr>
          <w:rtl/>
        </w:rPr>
        <w:t>ک</w:t>
      </w:r>
      <w:r w:rsidRPr="006F0B90">
        <w:rPr>
          <w:rtl/>
        </w:rPr>
        <w:t>ارى از آنها پ</w:t>
      </w:r>
      <w:r w:rsidR="002902AD">
        <w:rPr>
          <w:rtl/>
        </w:rPr>
        <w:t>ی</w:t>
      </w:r>
      <w:r w:rsidRPr="006F0B90">
        <w:rPr>
          <w:rtl/>
        </w:rPr>
        <w:t>روى مى‏</w:t>
      </w:r>
      <w:r w:rsidR="002902AD">
        <w:rPr>
          <w:rtl/>
        </w:rPr>
        <w:t>ک</w:t>
      </w:r>
      <w:r w:rsidRPr="006F0B90">
        <w:rPr>
          <w:rtl/>
        </w:rPr>
        <w:t>نند.. البته ا</w:t>
      </w:r>
      <w:r w:rsidR="002902AD">
        <w:rPr>
          <w:rtl/>
        </w:rPr>
        <w:t>ی</w:t>
      </w:r>
      <w:r w:rsidRPr="006F0B90">
        <w:rPr>
          <w:rtl/>
        </w:rPr>
        <w:t>ن تسلّط ن</w:t>
      </w:r>
      <w:r w:rsidR="002902AD">
        <w:rPr>
          <w:rtl/>
        </w:rPr>
        <w:t>ی</w:t>
      </w:r>
      <w:r w:rsidRPr="006F0B90">
        <w:rPr>
          <w:rtl/>
        </w:rPr>
        <w:t>ز زا</w:t>
      </w:r>
      <w:r w:rsidR="002902AD">
        <w:rPr>
          <w:rtl/>
        </w:rPr>
        <w:t>یی</w:t>
      </w:r>
      <w:r w:rsidRPr="006F0B90">
        <w:rPr>
          <w:rtl/>
        </w:rPr>
        <w:t xml:space="preserve">ده روابط اجتماعى آن مردم و اراده خداوند مى‏باشد؛ </w:t>
      </w:r>
      <w:r w:rsidR="002902AD">
        <w:rPr>
          <w:rtl/>
        </w:rPr>
        <w:t>ی</w:t>
      </w:r>
      <w:r w:rsidRPr="006F0B90">
        <w:rPr>
          <w:rtl/>
        </w:rPr>
        <w:t>عنى هرگاه قومى به فساد تن در دادند، خداوند توف</w:t>
      </w:r>
      <w:r w:rsidR="002902AD">
        <w:rPr>
          <w:rtl/>
        </w:rPr>
        <w:t>ی</w:t>
      </w:r>
      <w:r w:rsidRPr="006F0B90">
        <w:rPr>
          <w:rtl/>
        </w:rPr>
        <w:t>ق هدا</w:t>
      </w:r>
      <w:r w:rsidR="002902AD">
        <w:rPr>
          <w:rtl/>
        </w:rPr>
        <w:t>ی</w:t>
      </w:r>
      <w:r w:rsidRPr="006F0B90">
        <w:rPr>
          <w:rtl/>
        </w:rPr>
        <w:t>ت را از آنها سلب مى‏</w:t>
      </w:r>
      <w:r w:rsidR="002902AD">
        <w:rPr>
          <w:rtl/>
        </w:rPr>
        <w:t>ک</w:t>
      </w:r>
      <w:r w:rsidRPr="006F0B90">
        <w:rPr>
          <w:rtl/>
        </w:rPr>
        <w:t>ند و در نت</w:t>
      </w:r>
      <w:r w:rsidR="002902AD">
        <w:rPr>
          <w:rtl/>
        </w:rPr>
        <w:t>ی</w:t>
      </w:r>
      <w:r w:rsidRPr="006F0B90">
        <w:rPr>
          <w:rtl/>
        </w:rPr>
        <w:t>جه، زورگوتر</w:t>
      </w:r>
      <w:r w:rsidR="002902AD">
        <w:rPr>
          <w:rtl/>
        </w:rPr>
        <w:t>ی</w:t>
      </w:r>
      <w:r w:rsidRPr="006F0B90">
        <w:rPr>
          <w:rtl/>
        </w:rPr>
        <w:t>ن افراد - همچون فرعون و هامان و جنودشان - در ب</w:t>
      </w:r>
      <w:r w:rsidR="002902AD">
        <w:rPr>
          <w:rtl/>
        </w:rPr>
        <w:t>ی</w:t>
      </w:r>
      <w:r w:rsidRPr="006F0B90">
        <w:rPr>
          <w:rtl/>
        </w:rPr>
        <w:t>نشان، امام و رهبرشان مى‏شوند و بر ا</w:t>
      </w:r>
      <w:r w:rsidR="002902AD">
        <w:rPr>
          <w:rtl/>
        </w:rPr>
        <w:t>ی</w:t>
      </w:r>
      <w:r w:rsidRPr="006F0B90">
        <w:rPr>
          <w:rtl/>
        </w:rPr>
        <w:t>شان تسلّط پ</w:t>
      </w:r>
      <w:r w:rsidR="002902AD">
        <w:rPr>
          <w:rtl/>
        </w:rPr>
        <w:t>ی</w:t>
      </w:r>
      <w:r w:rsidRPr="006F0B90">
        <w:rPr>
          <w:rtl/>
        </w:rPr>
        <w:t>دا مى‏</w:t>
      </w:r>
      <w:r w:rsidR="002902AD">
        <w:rPr>
          <w:rtl/>
        </w:rPr>
        <w:t>ک</w:t>
      </w:r>
      <w:r w:rsidRPr="006F0B90">
        <w:rPr>
          <w:rtl/>
        </w:rPr>
        <w:t>نند.. ا</w:t>
      </w:r>
      <w:r w:rsidR="002902AD">
        <w:rPr>
          <w:rtl/>
        </w:rPr>
        <w:t>ی</w:t>
      </w:r>
      <w:r w:rsidRPr="006F0B90">
        <w:rPr>
          <w:rtl/>
        </w:rPr>
        <w:t xml:space="preserve">ن از سنن الهى است </w:t>
      </w:r>
      <w:r w:rsidR="002902AD">
        <w:rPr>
          <w:rtl/>
        </w:rPr>
        <w:t>ک</w:t>
      </w:r>
      <w:r w:rsidRPr="006F0B90">
        <w:rPr>
          <w:rtl/>
        </w:rPr>
        <w:t>ه تغ</w:t>
      </w:r>
      <w:r w:rsidR="002902AD">
        <w:rPr>
          <w:rtl/>
        </w:rPr>
        <w:t>یی</w:t>
      </w:r>
      <w:r w:rsidRPr="006F0B90">
        <w:rPr>
          <w:rtl/>
        </w:rPr>
        <w:t>رناپذ</w:t>
      </w:r>
      <w:r w:rsidR="002902AD">
        <w:rPr>
          <w:rtl/>
        </w:rPr>
        <w:t>ی</w:t>
      </w:r>
      <w:r w:rsidRPr="006F0B90">
        <w:rPr>
          <w:rtl/>
        </w:rPr>
        <w:t>ر است</w:t>
      </w:r>
      <w:r w:rsidRPr="002902AD">
        <w:rPr>
          <w:rStyle w:val="FootnoteReference"/>
          <w:rFonts w:ascii="B Lotus" w:hAnsi="B Lotus" w:hint="cs"/>
          <w:b/>
          <w:sz w:val="24"/>
        </w:rPr>
        <w:footnoteReference w:id="562"/>
      </w:r>
      <w:r>
        <w:rPr>
          <w:rFonts w:hint="cs"/>
          <w:rtl/>
        </w:rPr>
        <w:t>.</w:t>
      </w:r>
    </w:p>
    <w:p w:rsidR="00082CC7" w:rsidRDefault="00082CC7" w:rsidP="00DD7AA2">
      <w:pPr>
        <w:pStyle w:val="a5"/>
        <w:rPr>
          <w:rtl/>
        </w:rPr>
      </w:pPr>
      <w:r w:rsidRPr="006F0B90">
        <w:rPr>
          <w:rtl/>
        </w:rPr>
        <w:t>پس «امامت» در ش</w:t>
      </w:r>
      <w:r w:rsidR="002902AD">
        <w:rPr>
          <w:rtl/>
        </w:rPr>
        <w:t>ک</w:t>
      </w:r>
      <w:r w:rsidRPr="006F0B90">
        <w:rPr>
          <w:rtl/>
        </w:rPr>
        <w:t>ل مثبت آن، چه نبوتى باشد و چه غ</w:t>
      </w:r>
      <w:r w:rsidR="002902AD">
        <w:rPr>
          <w:rtl/>
        </w:rPr>
        <w:t>ی</w:t>
      </w:r>
      <w:r w:rsidRPr="006F0B90">
        <w:rPr>
          <w:rtl/>
        </w:rPr>
        <w:t xml:space="preserve">ر آن، مقامى است </w:t>
      </w:r>
      <w:r w:rsidR="002902AD">
        <w:rPr>
          <w:rtl/>
        </w:rPr>
        <w:t>ک</w:t>
      </w:r>
      <w:r w:rsidRPr="006F0B90">
        <w:rPr>
          <w:rtl/>
        </w:rPr>
        <w:t xml:space="preserve">ه با </w:t>
      </w:r>
      <w:r w:rsidR="002902AD">
        <w:rPr>
          <w:rtl/>
        </w:rPr>
        <w:t>ک</w:t>
      </w:r>
      <w:r w:rsidRPr="006F0B90">
        <w:rPr>
          <w:rtl/>
        </w:rPr>
        <w:t>مال نفسانى و ل</w:t>
      </w:r>
      <w:r w:rsidR="002902AD">
        <w:rPr>
          <w:rtl/>
        </w:rPr>
        <w:t>ی</w:t>
      </w:r>
      <w:r w:rsidRPr="006F0B90">
        <w:rPr>
          <w:rtl/>
        </w:rPr>
        <w:t>اقت روحى پ</w:t>
      </w:r>
      <w:r w:rsidR="002902AD">
        <w:rPr>
          <w:rtl/>
        </w:rPr>
        <w:t>ی</w:t>
      </w:r>
      <w:r w:rsidRPr="006F0B90">
        <w:rPr>
          <w:rtl/>
        </w:rPr>
        <w:t>وند دارد و به ه</w:t>
      </w:r>
      <w:r w:rsidR="002902AD">
        <w:rPr>
          <w:rtl/>
        </w:rPr>
        <w:t>ی</w:t>
      </w:r>
      <w:r w:rsidRPr="006F0B90">
        <w:rPr>
          <w:rtl/>
        </w:rPr>
        <w:t>چ وجه، قابل غصب و سلب ن</w:t>
      </w:r>
      <w:r w:rsidR="002902AD">
        <w:rPr>
          <w:rtl/>
        </w:rPr>
        <w:t>ی</w:t>
      </w:r>
      <w:r w:rsidRPr="006F0B90">
        <w:rPr>
          <w:rtl/>
        </w:rPr>
        <w:t xml:space="preserve">ست؛ </w:t>
      </w:r>
      <w:r w:rsidR="002902AD">
        <w:rPr>
          <w:rtl/>
        </w:rPr>
        <w:t>ی</w:t>
      </w:r>
      <w:r w:rsidRPr="006F0B90">
        <w:rPr>
          <w:rtl/>
        </w:rPr>
        <w:t xml:space="preserve">عنى </w:t>
      </w:r>
      <w:r w:rsidR="002902AD">
        <w:rPr>
          <w:rtl/>
        </w:rPr>
        <w:t>ک</w:t>
      </w:r>
      <w:r w:rsidRPr="006F0B90">
        <w:rPr>
          <w:rtl/>
        </w:rPr>
        <w:t>سى نمى‏تواند مقام مزبور را از انسان بگ</w:t>
      </w:r>
      <w:r w:rsidR="002902AD">
        <w:rPr>
          <w:rtl/>
        </w:rPr>
        <w:t>ی</w:t>
      </w:r>
      <w:r w:rsidRPr="006F0B90">
        <w:rPr>
          <w:rtl/>
        </w:rPr>
        <w:t>رد، و از طرفى د</w:t>
      </w:r>
      <w:r w:rsidR="002902AD">
        <w:rPr>
          <w:rtl/>
        </w:rPr>
        <w:t>ی</w:t>
      </w:r>
      <w:r w:rsidRPr="006F0B90">
        <w:rPr>
          <w:rtl/>
        </w:rPr>
        <w:t xml:space="preserve">گر، مردمى </w:t>
      </w:r>
      <w:r w:rsidR="002902AD">
        <w:rPr>
          <w:rtl/>
        </w:rPr>
        <w:t>ک</w:t>
      </w:r>
      <w:r w:rsidRPr="006F0B90">
        <w:rPr>
          <w:rtl/>
        </w:rPr>
        <w:t>ه از چن</w:t>
      </w:r>
      <w:r w:rsidR="002902AD">
        <w:rPr>
          <w:rtl/>
        </w:rPr>
        <w:t>ی</w:t>
      </w:r>
      <w:r w:rsidRPr="006F0B90">
        <w:rPr>
          <w:rtl/>
        </w:rPr>
        <w:t>ن امامى پ</w:t>
      </w:r>
      <w:r w:rsidR="002902AD">
        <w:rPr>
          <w:rtl/>
        </w:rPr>
        <w:t>ی</w:t>
      </w:r>
      <w:r w:rsidRPr="006F0B90">
        <w:rPr>
          <w:rtl/>
        </w:rPr>
        <w:t>روى مى‏</w:t>
      </w:r>
      <w:r w:rsidR="002902AD">
        <w:rPr>
          <w:rtl/>
        </w:rPr>
        <w:t>ک</w:t>
      </w:r>
      <w:r w:rsidRPr="006F0B90">
        <w:rPr>
          <w:rtl/>
        </w:rPr>
        <w:t>نند، تبع</w:t>
      </w:r>
      <w:r w:rsidR="002902AD">
        <w:rPr>
          <w:rtl/>
        </w:rPr>
        <w:t>ی</w:t>
      </w:r>
      <w:r w:rsidRPr="006F0B90">
        <w:rPr>
          <w:rtl/>
        </w:rPr>
        <w:t>تشان بنا بر ارادت</w:t>
      </w:r>
      <w:r>
        <w:rPr>
          <w:rtl/>
        </w:rPr>
        <w:t xml:space="preserve"> و علاقه و </w:t>
      </w:r>
      <w:r w:rsidR="002902AD">
        <w:rPr>
          <w:rtl/>
        </w:rPr>
        <w:t>ک</w:t>
      </w:r>
      <w:r>
        <w:rPr>
          <w:rtl/>
        </w:rPr>
        <w:t xml:space="preserve">شش اخلاقى </w:t>
      </w:r>
      <w:r w:rsidR="002902AD">
        <w:rPr>
          <w:rtl/>
        </w:rPr>
        <w:t>ک</w:t>
      </w:r>
      <w:r>
        <w:rPr>
          <w:rtl/>
        </w:rPr>
        <w:t>امل است.</w:t>
      </w:r>
    </w:p>
    <w:p w:rsidR="00082CC7" w:rsidRDefault="00082CC7" w:rsidP="00DD7AA2">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4"/>
        <w:rPr>
          <w:rtl/>
        </w:rPr>
      </w:pPr>
      <w:bookmarkStart w:id="113" w:name="_Toc326959915"/>
      <w:bookmarkStart w:id="114" w:name="_Toc439953606"/>
      <w:r w:rsidRPr="006F0B90">
        <w:rPr>
          <w:rtl/>
        </w:rPr>
        <w:t>آيه 67 سوره مائده:</w:t>
      </w:r>
      <w:bookmarkEnd w:id="113"/>
      <w:bookmarkEnd w:id="114"/>
    </w:p>
    <w:p w:rsidR="00082CC7" w:rsidRDefault="00082CC7" w:rsidP="00DD7AA2">
      <w:pPr>
        <w:pStyle w:val="a5"/>
        <w:rPr>
          <w:rtl/>
        </w:rPr>
      </w:pPr>
      <w:r w:rsidRPr="006F0B90">
        <w:rPr>
          <w:rtl/>
        </w:rPr>
        <w:t>خداوند مى‏فرما</w:t>
      </w:r>
      <w:r w:rsidR="002902AD">
        <w:rPr>
          <w:rtl/>
        </w:rPr>
        <w:t>ی</w:t>
      </w:r>
      <w:r w:rsidRPr="006F0B90">
        <w:rPr>
          <w:rtl/>
        </w:rPr>
        <w:t>د:</w:t>
      </w:r>
    </w:p>
    <w:p w:rsidR="00D852F2" w:rsidRDefault="00082CC7" w:rsidP="00DD7AA2">
      <w:pPr>
        <w:pStyle w:val="a5"/>
        <w:rPr>
          <w:rFonts w:ascii="Times New Roman" w:hAnsi="Times New Roman"/>
          <w:rtl/>
        </w:rPr>
      </w:pPr>
      <w:r>
        <w:rPr>
          <w:rFonts w:ascii="Times New Roman" w:hAnsi="Times New Roman" w:cs="Traditional Arabic" w:hint="cs"/>
          <w:rtl/>
        </w:rPr>
        <w:t>﴿</w:t>
      </w:r>
      <w:r w:rsidR="00D852F2" w:rsidRPr="002902AD">
        <w:rPr>
          <w:rStyle w:val="Char3"/>
          <w:rtl/>
        </w:rPr>
        <w:t xml:space="preserve">يَٰٓأَيُّهَا </w:t>
      </w:r>
      <w:r w:rsidR="00D852F2" w:rsidRPr="002902AD">
        <w:rPr>
          <w:rStyle w:val="Char3"/>
          <w:rFonts w:hint="cs"/>
          <w:rtl/>
        </w:rPr>
        <w:t>ٱلرَّسُولُ</w:t>
      </w:r>
      <w:r w:rsidR="00D852F2" w:rsidRPr="002902AD">
        <w:rPr>
          <w:rStyle w:val="Char3"/>
          <w:rtl/>
        </w:rPr>
        <w:t xml:space="preserve"> </w:t>
      </w:r>
      <w:r w:rsidR="00D852F2" w:rsidRPr="002902AD">
        <w:rPr>
          <w:rStyle w:val="Char3"/>
          <w:rFonts w:hint="cs"/>
          <w:rtl/>
        </w:rPr>
        <w:t>بَلِّغۡ</w:t>
      </w:r>
      <w:r w:rsidR="00D852F2" w:rsidRPr="002902AD">
        <w:rPr>
          <w:rStyle w:val="Char3"/>
          <w:rtl/>
        </w:rPr>
        <w:t xml:space="preserve"> </w:t>
      </w:r>
      <w:r w:rsidR="00D852F2" w:rsidRPr="002902AD">
        <w:rPr>
          <w:rStyle w:val="Char3"/>
          <w:rFonts w:hint="cs"/>
          <w:rtl/>
        </w:rPr>
        <w:t>مَآ</w:t>
      </w:r>
      <w:r w:rsidR="00D852F2" w:rsidRPr="002902AD">
        <w:rPr>
          <w:rStyle w:val="Char3"/>
          <w:rtl/>
        </w:rPr>
        <w:t xml:space="preserve"> </w:t>
      </w:r>
      <w:r w:rsidR="00D852F2" w:rsidRPr="002902AD">
        <w:rPr>
          <w:rStyle w:val="Char3"/>
          <w:rFonts w:hint="cs"/>
          <w:rtl/>
        </w:rPr>
        <w:t>أُنزِلَ</w:t>
      </w:r>
      <w:r w:rsidR="00D852F2" w:rsidRPr="002902AD">
        <w:rPr>
          <w:rStyle w:val="Char3"/>
          <w:rtl/>
        </w:rPr>
        <w:t xml:space="preserve"> </w:t>
      </w:r>
      <w:r w:rsidR="00D852F2" w:rsidRPr="002902AD">
        <w:rPr>
          <w:rStyle w:val="Char3"/>
          <w:rFonts w:hint="cs"/>
          <w:rtl/>
        </w:rPr>
        <w:t>إِلَيۡكَ</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رَّبِّكَۖ</w:t>
      </w:r>
      <w:r w:rsidR="00D852F2" w:rsidRPr="002902AD">
        <w:rPr>
          <w:rStyle w:val="Char3"/>
          <w:rtl/>
        </w:rPr>
        <w:t xml:space="preserve"> </w:t>
      </w:r>
      <w:r w:rsidR="00D852F2" w:rsidRPr="002902AD">
        <w:rPr>
          <w:rStyle w:val="Char3"/>
          <w:rFonts w:hint="cs"/>
          <w:rtl/>
        </w:rPr>
        <w:t>وَإِن</w:t>
      </w:r>
      <w:r w:rsidR="00D852F2" w:rsidRPr="002902AD">
        <w:rPr>
          <w:rStyle w:val="Char3"/>
          <w:rtl/>
        </w:rPr>
        <w:t xml:space="preserve"> </w:t>
      </w:r>
      <w:r w:rsidR="00D852F2" w:rsidRPr="002902AD">
        <w:rPr>
          <w:rStyle w:val="Char3"/>
          <w:rFonts w:hint="cs"/>
          <w:rtl/>
        </w:rPr>
        <w:t>لَّمۡ</w:t>
      </w:r>
      <w:r w:rsidR="00D852F2" w:rsidRPr="002902AD">
        <w:rPr>
          <w:rStyle w:val="Char3"/>
          <w:rtl/>
        </w:rPr>
        <w:t xml:space="preserve"> </w:t>
      </w:r>
      <w:r w:rsidR="00D852F2" w:rsidRPr="002902AD">
        <w:rPr>
          <w:rStyle w:val="Char3"/>
          <w:rFonts w:hint="cs"/>
          <w:rtl/>
        </w:rPr>
        <w:t>تَفۡعَلۡ</w:t>
      </w:r>
      <w:r w:rsidR="00D852F2" w:rsidRPr="002902AD">
        <w:rPr>
          <w:rStyle w:val="Char3"/>
          <w:rtl/>
        </w:rPr>
        <w:t xml:space="preserve"> </w:t>
      </w:r>
      <w:r w:rsidR="00D852F2" w:rsidRPr="002902AD">
        <w:rPr>
          <w:rStyle w:val="Char3"/>
          <w:rFonts w:hint="cs"/>
          <w:rtl/>
        </w:rPr>
        <w:t>فَمَا</w:t>
      </w:r>
      <w:r w:rsidR="00D852F2" w:rsidRPr="002902AD">
        <w:rPr>
          <w:rStyle w:val="Char3"/>
          <w:rtl/>
        </w:rPr>
        <w:t xml:space="preserve"> </w:t>
      </w:r>
      <w:r w:rsidR="00D852F2" w:rsidRPr="002902AD">
        <w:rPr>
          <w:rStyle w:val="Char3"/>
          <w:rFonts w:hint="cs"/>
          <w:rtl/>
        </w:rPr>
        <w:t>بَلَّغۡتَ</w:t>
      </w:r>
      <w:r w:rsidR="00D852F2" w:rsidRPr="002902AD">
        <w:rPr>
          <w:rStyle w:val="Char3"/>
          <w:rtl/>
        </w:rPr>
        <w:t xml:space="preserve"> </w:t>
      </w:r>
      <w:r w:rsidR="00D852F2" w:rsidRPr="002902AD">
        <w:rPr>
          <w:rStyle w:val="Char3"/>
          <w:rFonts w:hint="cs"/>
          <w:rtl/>
        </w:rPr>
        <w:t>رِسَالَتَهُۥۚ</w:t>
      </w:r>
      <w:r w:rsidR="00D852F2" w:rsidRPr="002902AD">
        <w:rPr>
          <w:rStyle w:val="Char3"/>
          <w:rtl/>
        </w:rPr>
        <w:t xml:space="preserve"> </w:t>
      </w:r>
      <w:r w:rsidR="00D852F2" w:rsidRPr="002902AD">
        <w:rPr>
          <w:rStyle w:val="Char3"/>
          <w:rFonts w:hint="cs"/>
          <w:rtl/>
        </w:rPr>
        <w:t>وَٱللَّهُ</w:t>
      </w:r>
      <w:r w:rsidR="00D852F2" w:rsidRPr="002902AD">
        <w:rPr>
          <w:rStyle w:val="Char3"/>
          <w:rtl/>
        </w:rPr>
        <w:t xml:space="preserve"> </w:t>
      </w:r>
      <w:r w:rsidR="00D852F2" w:rsidRPr="002902AD">
        <w:rPr>
          <w:rStyle w:val="Char3"/>
          <w:rFonts w:hint="cs"/>
          <w:rtl/>
        </w:rPr>
        <w:t>يَعۡصِمُكَ</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ٱلنَّاسِۗ</w:t>
      </w:r>
      <w:r w:rsidR="00D852F2" w:rsidRPr="002902AD">
        <w:rPr>
          <w:rStyle w:val="Char3"/>
          <w:rtl/>
        </w:rPr>
        <w:t xml:space="preserve"> </w:t>
      </w:r>
      <w:r w:rsidR="00D852F2" w:rsidRPr="002902AD">
        <w:rPr>
          <w:rStyle w:val="Char3"/>
          <w:rFonts w:hint="cs"/>
          <w:rtl/>
        </w:rPr>
        <w:t>إِنَّ</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لَا</w:t>
      </w:r>
      <w:r w:rsidR="00D852F2" w:rsidRPr="002902AD">
        <w:rPr>
          <w:rStyle w:val="Char3"/>
          <w:rtl/>
        </w:rPr>
        <w:t xml:space="preserve"> </w:t>
      </w:r>
      <w:r w:rsidR="00D852F2" w:rsidRPr="002902AD">
        <w:rPr>
          <w:rStyle w:val="Char3"/>
          <w:rFonts w:hint="cs"/>
          <w:rtl/>
        </w:rPr>
        <w:t>يَهۡدِي</w:t>
      </w:r>
      <w:r w:rsidR="00D852F2" w:rsidRPr="002902AD">
        <w:rPr>
          <w:rStyle w:val="Char3"/>
          <w:rtl/>
        </w:rPr>
        <w:t xml:space="preserve"> </w:t>
      </w:r>
      <w:r w:rsidR="00D852F2" w:rsidRPr="002902AD">
        <w:rPr>
          <w:rStyle w:val="Char3"/>
          <w:rFonts w:hint="cs"/>
          <w:rtl/>
        </w:rPr>
        <w:t>ٱلۡقَوۡمَ</w:t>
      </w:r>
      <w:r w:rsidR="00D852F2" w:rsidRPr="002902AD">
        <w:rPr>
          <w:rStyle w:val="Char3"/>
          <w:rtl/>
        </w:rPr>
        <w:t xml:space="preserve"> </w:t>
      </w:r>
      <w:r w:rsidR="00D852F2" w:rsidRPr="002902AD">
        <w:rPr>
          <w:rStyle w:val="Char3"/>
          <w:rFonts w:hint="cs"/>
          <w:rtl/>
        </w:rPr>
        <w:t>ٱلۡكَٰفِرِينَ</w:t>
      </w:r>
      <w:r w:rsidR="00D852F2" w:rsidRPr="002902AD">
        <w:rPr>
          <w:rStyle w:val="Char3"/>
          <w:rtl/>
        </w:rPr>
        <w:t xml:space="preserve"> </w:t>
      </w:r>
      <w:r w:rsidR="00D852F2" w:rsidRPr="002902AD">
        <w:rPr>
          <w:rStyle w:val="Char3"/>
          <w:rFonts w:hint="cs"/>
          <w:rtl/>
        </w:rPr>
        <w:t>٦٧</w:t>
      </w:r>
      <w:r>
        <w:rPr>
          <w:rFonts w:ascii="Times New Roman" w:hAnsi="Times New Roman" w:cs="Traditional Arabic" w:hint="cs"/>
          <w:rtl/>
        </w:rPr>
        <w:t>﴾</w:t>
      </w:r>
      <w:r w:rsidR="00D852F2">
        <w:rPr>
          <w:rFonts w:ascii="Times New Roman" w:hAnsi="Times New Roman" w:hint="cs"/>
          <w:rtl/>
        </w:rPr>
        <w:t xml:space="preserve"> </w:t>
      </w:r>
      <w:r w:rsidRPr="00DD7AA2">
        <w:rPr>
          <w:rStyle w:val="Char4"/>
          <w:rtl/>
        </w:rPr>
        <w:t>[المائدة: ٦٧]</w:t>
      </w:r>
      <w:r>
        <w:rPr>
          <w:rFonts w:ascii="Times New Roman" w:hAnsi="Times New Roman" w:hint="cs"/>
          <w:rtl/>
        </w:rPr>
        <w:t>.</w:t>
      </w:r>
    </w:p>
    <w:p w:rsidR="00082CC7" w:rsidRDefault="00082CC7" w:rsidP="00DD7AA2">
      <w:pPr>
        <w:pStyle w:val="a5"/>
        <w:rPr>
          <w:rtl/>
        </w:rPr>
      </w:pPr>
      <w:r>
        <w:rPr>
          <w:rFonts w:cs="Traditional Arabic" w:hint="cs"/>
          <w:rtl/>
        </w:rPr>
        <w:t>«</w:t>
      </w:r>
      <w:r w:rsidRPr="00832451">
        <w:rPr>
          <w:rtl/>
        </w:rPr>
        <w:t>اى پ</w:t>
      </w:r>
      <w:r w:rsidR="002902AD">
        <w:rPr>
          <w:rtl/>
        </w:rPr>
        <w:t>ی</w:t>
      </w:r>
      <w:r w:rsidRPr="00832451">
        <w:rPr>
          <w:rtl/>
        </w:rPr>
        <w:t xml:space="preserve">امبر! هرآنچه از سوى پروردگارت بر تو نازل شده (به تمام و </w:t>
      </w:r>
      <w:r w:rsidR="002902AD">
        <w:rPr>
          <w:rtl/>
        </w:rPr>
        <w:t>ک</w:t>
      </w:r>
      <w:r w:rsidRPr="00832451">
        <w:rPr>
          <w:rtl/>
        </w:rPr>
        <w:t xml:space="preserve">مال و بدون ترس) به مردم برسان (و آنان را بدان دعوت </w:t>
      </w:r>
      <w:r w:rsidR="002902AD">
        <w:rPr>
          <w:rtl/>
        </w:rPr>
        <w:t>ک</w:t>
      </w:r>
      <w:r w:rsidRPr="00832451">
        <w:rPr>
          <w:rtl/>
        </w:rPr>
        <w:t>ن)، و اگر چن</w:t>
      </w:r>
      <w:r w:rsidR="002902AD">
        <w:rPr>
          <w:rtl/>
        </w:rPr>
        <w:t>ی</w:t>
      </w:r>
      <w:r w:rsidRPr="00832451">
        <w:rPr>
          <w:rtl/>
        </w:rPr>
        <w:t>ن ن</w:t>
      </w:r>
      <w:r w:rsidR="002902AD">
        <w:rPr>
          <w:rtl/>
        </w:rPr>
        <w:t>ک</w:t>
      </w:r>
      <w:r w:rsidRPr="00832451">
        <w:rPr>
          <w:rtl/>
        </w:rPr>
        <w:t xml:space="preserve">نى، رسالت خدا را (به مردم) نرسانده‏اى، و خداوند تو را از (خطرات و گزند) مردم محفوظ و مصون مى‏دارد و خداوند گروه </w:t>
      </w:r>
      <w:r w:rsidR="002902AD">
        <w:rPr>
          <w:rtl/>
        </w:rPr>
        <w:t>ک</w:t>
      </w:r>
      <w:r w:rsidRPr="00832451">
        <w:rPr>
          <w:rtl/>
        </w:rPr>
        <w:t>افران را هدا</w:t>
      </w:r>
      <w:r w:rsidR="002902AD">
        <w:rPr>
          <w:rtl/>
        </w:rPr>
        <w:t>ی</w:t>
      </w:r>
      <w:r w:rsidRPr="00832451">
        <w:rPr>
          <w:rtl/>
        </w:rPr>
        <w:t>ت نمى‏</w:t>
      </w:r>
      <w:r w:rsidR="002902AD">
        <w:rPr>
          <w:rtl/>
        </w:rPr>
        <w:t>ک</w:t>
      </w:r>
      <w:r w:rsidRPr="00832451">
        <w:rPr>
          <w:rtl/>
        </w:rPr>
        <w:t>ند</w:t>
      </w:r>
      <w:r>
        <w:rPr>
          <w:rFonts w:cs="Traditional Arabic" w:hint="cs"/>
          <w:rtl/>
        </w:rPr>
        <w:t>»</w:t>
      </w:r>
      <w:r>
        <w:rPr>
          <w:rtl/>
        </w:rPr>
        <w:t>.</w:t>
      </w:r>
    </w:p>
    <w:p w:rsidR="00D852F2" w:rsidRDefault="00082CC7" w:rsidP="00DD7AA2">
      <w:pPr>
        <w:pStyle w:val="a5"/>
        <w:rPr>
          <w:rtl/>
        </w:rPr>
      </w:pPr>
      <w:r w:rsidRPr="006F0B90">
        <w:rPr>
          <w:rtl/>
        </w:rPr>
        <w:t>آ</w:t>
      </w:r>
      <w:r w:rsidR="002902AD">
        <w:rPr>
          <w:rtl/>
        </w:rPr>
        <w:t>ی</w:t>
      </w:r>
      <w:r w:rsidRPr="006F0B90">
        <w:rPr>
          <w:rtl/>
        </w:rPr>
        <w:t>ه فوق، آ</w:t>
      </w:r>
      <w:r w:rsidR="002902AD">
        <w:rPr>
          <w:rtl/>
        </w:rPr>
        <w:t>ی</w:t>
      </w:r>
      <w:r w:rsidRPr="006F0B90">
        <w:rPr>
          <w:rtl/>
        </w:rPr>
        <w:t>ه د</w:t>
      </w:r>
      <w:r w:rsidR="002902AD">
        <w:rPr>
          <w:rtl/>
        </w:rPr>
        <w:t>ی</w:t>
      </w:r>
      <w:r w:rsidRPr="006F0B90">
        <w:rPr>
          <w:rtl/>
        </w:rPr>
        <w:t xml:space="preserve">گرى است </w:t>
      </w:r>
      <w:r w:rsidR="002902AD">
        <w:rPr>
          <w:rtl/>
        </w:rPr>
        <w:t>ک</w:t>
      </w:r>
      <w:r w:rsidRPr="006F0B90">
        <w:rPr>
          <w:rtl/>
        </w:rPr>
        <w:t>ه ت</w:t>
      </w:r>
      <w:r w:rsidR="002902AD">
        <w:rPr>
          <w:rtl/>
        </w:rPr>
        <w:t>ی</w:t>
      </w:r>
      <w:r w:rsidRPr="006F0B90">
        <w:rPr>
          <w:rtl/>
        </w:rPr>
        <w:t xml:space="preserve">جانى - در </w:t>
      </w:r>
      <w:r w:rsidR="002902AD">
        <w:rPr>
          <w:rtl/>
        </w:rPr>
        <w:t>ک</w:t>
      </w:r>
      <w:r w:rsidRPr="006F0B90">
        <w:rPr>
          <w:rtl/>
        </w:rPr>
        <w:t>تاب «همراه با راستگو</w:t>
      </w:r>
      <w:r w:rsidR="002902AD">
        <w:rPr>
          <w:rtl/>
        </w:rPr>
        <w:t>ی</w:t>
      </w:r>
      <w:r w:rsidRPr="006F0B90">
        <w:rPr>
          <w:rtl/>
        </w:rPr>
        <w:t>ان» - به عنوان «آ</w:t>
      </w:r>
      <w:r w:rsidR="002902AD">
        <w:rPr>
          <w:rtl/>
        </w:rPr>
        <w:t>ی</w:t>
      </w:r>
      <w:r w:rsidRPr="006F0B90">
        <w:rPr>
          <w:rtl/>
        </w:rPr>
        <w:t xml:space="preserve">ه بلاغ» </w:t>
      </w:r>
      <w:r w:rsidR="002902AD">
        <w:rPr>
          <w:rtl/>
        </w:rPr>
        <w:t>ی</w:t>
      </w:r>
      <w:r w:rsidRPr="006F0B90">
        <w:rPr>
          <w:rtl/>
        </w:rPr>
        <w:t xml:space="preserve">اد </w:t>
      </w:r>
      <w:r w:rsidR="002902AD">
        <w:rPr>
          <w:rtl/>
        </w:rPr>
        <w:t>ک</w:t>
      </w:r>
      <w:r w:rsidRPr="006F0B90">
        <w:rPr>
          <w:rtl/>
        </w:rPr>
        <w:t>رده و همچون ش</w:t>
      </w:r>
      <w:r w:rsidR="002902AD">
        <w:rPr>
          <w:rtl/>
        </w:rPr>
        <w:t>ی</w:t>
      </w:r>
      <w:r w:rsidRPr="006F0B90">
        <w:rPr>
          <w:rtl/>
        </w:rPr>
        <w:t>ع</w:t>
      </w:r>
      <w:r w:rsidR="002902AD">
        <w:rPr>
          <w:rtl/>
        </w:rPr>
        <w:t>ی</w:t>
      </w:r>
      <w:r w:rsidRPr="006F0B90">
        <w:rPr>
          <w:rtl/>
        </w:rPr>
        <w:t xml:space="preserve">ان، معتقد است </w:t>
      </w:r>
      <w:r w:rsidR="002902AD">
        <w:rPr>
          <w:rtl/>
        </w:rPr>
        <w:t>ک</w:t>
      </w:r>
      <w:r w:rsidRPr="006F0B90">
        <w:rPr>
          <w:rtl/>
        </w:rPr>
        <w:t>ه ا</w:t>
      </w:r>
      <w:r w:rsidR="002902AD">
        <w:rPr>
          <w:rtl/>
        </w:rPr>
        <w:t>ی</w:t>
      </w:r>
      <w:r w:rsidRPr="006F0B90">
        <w:rPr>
          <w:rtl/>
        </w:rPr>
        <w:t>ن آ</w:t>
      </w:r>
      <w:r w:rsidR="002902AD">
        <w:rPr>
          <w:rtl/>
        </w:rPr>
        <w:t>ی</w:t>
      </w:r>
      <w:r w:rsidRPr="006F0B90">
        <w:rPr>
          <w:rtl/>
        </w:rPr>
        <w:t>ه، روز غد</w:t>
      </w:r>
      <w:r w:rsidR="002902AD">
        <w:rPr>
          <w:rtl/>
        </w:rPr>
        <w:t>ی</w:t>
      </w:r>
      <w:r w:rsidRPr="006F0B90">
        <w:rPr>
          <w:rtl/>
        </w:rPr>
        <w:t xml:space="preserve">ر خم، هنگامى </w:t>
      </w:r>
      <w:r w:rsidR="002902AD">
        <w:rPr>
          <w:rtl/>
        </w:rPr>
        <w:t>ک</w:t>
      </w:r>
      <w:r w:rsidRPr="006F0B90">
        <w:rPr>
          <w:rtl/>
        </w:rPr>
        <w:t xml:space="preserve">ه پیامبر </w:t>
      </w:r>
      <w:r w:rsidRPr="006F0B90">
        <w:rPr>
          <w:rFonts w:cs="CTraditional Arabic"/>
          <w:rtl/>
        </w:rPr>
        <w:t>ص</w:t>
      </w:r>
      <w:r w:rsidRPr="006F0B90">
        <w:rPr>
          <w:rtl/>
        </w:rPr>
        <w:t xml:space="preserve"> با اصحابش از حجةالوداع به مد</w:t>
      </w:r>
      <w:r w:rsidR="002902AD">
        <w:rPr>
          <w:rtl/>
        </w:rPr>
        <w:t>ی</w:t>
      </w:r>
      <w:r w:rsidRPr="006F0B90">
        <w:rPr>
          <w:rtl/>
        </w:rPr>
        <w:t>نه برمى‏گشت، نازل شد.. خداوند در ا</w:t>
      </w:r>
      <w:r w:rsidR="002902AD">
        <w:rPr>
          <w:rtl/>
        </w:rPr>
        <w:t>ی</w:t>
      </w:r>
      <w:r w:rsidRPr="006F0B90">
        <w:rPr>
          <w:rtl/>
        </w:rPr>
        <w:t>ن آ</w:t>
      </w:r>
      <w:r w:rsidR="002902AD">
        <w:rPr>
          <w:rtl/>
        </w:rPr>
        <w:t>ی</w:t>
      </w:r>
      <w:r w:rsidRPr="006F0B90">
        <w:rPr>
          <w:rtl/>
        </w:rPr>
        <w:t>ه به پ</w:t>
      </w:r>
      <w:r w:rsidR="002902AD">
        <w:rPr>
          <w:rtl/>
        </w:rPr>
        <w:t>ی</w:t>
      </w:r>
      <w:r w:rsidRPr="006F0B90">
        <w:rPr>
          <w:rtl/>
        </w:rPr>
        <w:t>امبرش امر مى‏</w:t>
      </w:r>
      <w:r w:rsidR="002902AD">
        <w:rPr>
          <w:rtl/>
        </w:rPr>
        <w:t>ک</w:t>
      </w:r>
      <w:r w:rsidRPr="006F0B90">
        <w:rPr>
          <w:rtl/>
        </w:rPr>
        <w:t xml:space="preserve">ند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را به جانش</w:t>
      </w:r>
      <w:r w:rsidR="002902AD">
        <w:rPr>
          <w:rtl/>
        </w:rPr>
        <w:t>ی</w:t>
      </w:r>
      <w:r w:rsidRPr="006F0B90">
        <w:rPr>
          <w:rtl/>
        </w:rPr>
        <w:t xml:space="preserve">نى خود معرّفى </w:t>
      </w:r>
      <w:r w:rsidR="002902AD">
        <w:rPr>
          <w:rtl/>
        </w:rPr>
        <w:t>ک</w:t>
      </w:r>
      <w:r w:rsidRPr="006F0B90">
        <w:rPr>
          <w:rtl/>
        </w:rPr>
        <w:t>ند و از ه</w:t>
      </w:r>
      <w:r w:rsidR="002902AD">
        <w:rPr>
          <w:rtl/>
        </w:rPr>
        <w:t>ی</w:t>
      </w:r>
      <w:r w:rsidRPr="006F0B90">
        <w:rPr>
          <w:rtl/>
        </w:rPr>
        <w:t xml:space="preserve">چ </w:t>
      </w:r>
      <w:r w:rsidR="002902AD">
        <w:rPr>
          <w:rtl/>
        </w:rPr>
        <w:t>ک</w:t>
      </w:r>
      <w:r w:rsidRPr="006F0B90">
        <w:rPr>
          <w:rtl/>
        </w:rPr>
        <w:t>س نترسد، و اگر چن</w:t>
      </w:r>
      <w:r w:rsidR="002902AD">
        <w:rPr>
          <w:rtl/>
        </w:rPr>
        <w:t>ی</w:t>
      </w:r>
      <w:r w:rsidRPr="006F0B90">
        <w:rPr>
          <w:rtl/>
        </w:rPr>
        <w:t>ن ن</w:t>
      </w:r>
      <w:r w:rsidR="002902AD">
        <w:rPr>
          <w:rtl/>
        </w:rPr>
        <w:t>ک</w:t>
      </w:r>
      <w:r w:rsidRPr="006F0B90">
        <w:rPr>
          <w:rtl/>
        </w:rPr>
        <w:t>ند، در واقع رسالت خدا را به جاى ن</w:t>
      </w:r>
      <w:r w:rsidR="002902AD">
        <w:rPr>
          <w:rtl/>
        </w:rPr>
        <w:t>ی</w:t>
      </w:r>
      <w:r w:rsidRPr="006F0B90">
        <w:rPr>
          <w:rtl/>
        </w:rPr>
        <w:t>اورده است.. و لذا پس از نزول آ</w:t>
      </w:r>
      <w:r w:rsidR="002902AD">
        <w:rPr>
          <w:rtl/>
        </w:rPr>
        <w:t>ی</w:t>
      </w:r>
      <w:r w:rsidRPr="006F0B90">
        <w:rPr>
          <w:rtl/>
        </w:rPr>
        <w:t xml:space="preserve">ه، پیامبر </w:t>
      </w:r>
      <w:r w:rsidRPr="006F0B90">
        <w:rPr>
          <w:rFonts w:cs="CTraditional Arabic"/>
          <w:rtl/>
        </w:rPr>
        <w:t>ص</w:t>
      </w:r>
      <w:r w:rsidRPr="006F0B90">
        <w:rPr>
          <w:rtl/>
        </w:rPr>
        <w:t>، عل</w:t>
      </w:r>
      <w:r w:rsidR="002902AD">
        <w:rPr>
          <w:rtl/>
        </w:rPr>
        <w:t>ی</w:t>
      </w:r>
      <w:r w:rsidRPr="006F0B90">
        <w:rPr>
          <w:rtl/>
        </w:rPr>
        <w:t xml:space="preserve"> </w:t>
      </w:r>
      <w:r w:rsidRPr="006F0B90">
        <w:rPr>
          <w:rFonts w:cs="CTraditional Arabic"/>
          <w:rtl/>
        </w:rPr>
        <w:t>س</w:t>
      </w:r>
      <w:r w:rsidRPr="006F0B90">
        <w:rPr>
          <w:rtl/>
        </w:rPr>
        <w:t xml:space="preserve"> را خواند و سپس به مردم فرمود: </w:t>
      </w:r>
      <w:r w:rsidRPr="00DD7AA2">
        <w:rPr>
          <w:rStyle w:val="Char5"/>
          <w:rtl/>
        </w:rPr>
        <w:t>«من كنت مولاه فهذا على مولاه»</w:t>
      </w:r>
      <w:r w:rsidRPr="006F0B90">
        <w:rPr>
          <w:rtl/>
        </w:rPr>
        <w:t>. (ص 100)</w:t>
      </w:r>
    </w:p>
    <w:p w:rsidR="00082CC7" w:rsidRDefault="00082CC7" w:rsidP="00DD7AA2">
      <w:pPr>
        <w:pStyle w:val="a5"/>
        <w:rPr>
          <w:rtl/>
        </w:rPr>
      </w:pPr>
      <w:r w:rsidRPr="00832451">
        <w:rPr>
          <w:rtl/>
        </w:rPr>
        <w:t>ت</w:t>
      </w:r>
      <w:r w:rsidR="002902AD">
        <w:rPr>
          <w:rtl/>
        </w:rPr>
        <w:t>ی</w:t>
      </w:r>
      <w:r w:rsidRPr="00832451">
        <w:rPr>
          <w:rtl/>
        </w:rPr>
        <w:t>جانى - پا را فراتر از آن نهاده و - حتى به تحر</w:t>
      </w:r>
      <w:r w:rsidR="002902AD">
        <w:rPr>
          <w:rtl/>
        </w:rPr>
        <w:t>ی</w:t>
      </w:r>
      <w:r w:rsidRPr="00832451">
        <w:rPr>
          <w:rtl/>
        </w:rPr>
        <w:t>ف و دست</w:t>
      </w:r>
      <w:r w:rsidR="002902AD">
        <w:rPr>
          <w:rtl/>
        </w:rPr>
        <w:t>ک</w:t>
      </w:r>
      <w:r w:rsidRPr="00832451">
        <w:rPr>
          <w:rtl/>
        </w:rPr>
        <w:t>ارى قرآن ن</w:t>
      </w:r>
      <w:r w:rsidR="002902AD">
        <w:rPr>
          <w:rtl/>
        </w:rPr>
        <w:t>ی</w:t>
      </w:r>
      <w:r w:rsidRPr="00832451">
        <w:rPr>
          <w:rtl/>
        </w:rPr>
        <w:t>ز اشاره مى‏</w:t>
      </w:r>
      <w:r w:rsidR="002902AD">
        <w:rPr>
          <w:rtl/>
        </w:rPr>
        <w:t>ک</w:t>
      </w:r>
      <w:r w:rsidRPr="00832451">
        <w:rPr>
          <w:rtl/>
        </w:rPr>
        <w:t>ند و به روا</w:t>
      </w:r>
      <w:r w:rsidR="002902AD">
        <w:rPr>
          <w:rtl/>
        </w:rPr>
        <w:t>ی</w:t>
      </w:r>
      <w:r w:rsidRPr="00832451">
        <w:rPr>
          <w:rtl/>
        </w:rPr>
        <w:t>تى استناد مى‏</w:t>
      </w:r>
      <w:r w:rsidR="002902AD">
        <w:rPr>
          <w:rtl/>
        </w:rPr>
        <w:t>ک</w:t>
      </w:r>
      <w:r w:rsidRPr="00832451">
        <w:rPr>
          <w:rtl/>
        </w:rPr>
        <w:t xml:space="preserve">ند </w:t>
      </w:r>
      <w:r w:rsidR="002902AD">
        <w:rPr>
          <w:rtl/>
        </w:rPr>
        <w:t>ک</w:t>
      </w:r>
      <w:r w:rsidRPr="00832451">
        <w:rPr>
          <w:rtl/>
        </w:rPr>
        <w:t>ه «از إبن‏مردو</w:t>
      </w:r>
      <w:r w:rsidR="002902AD">
        <w:rPr>
          <w:rtl/>
        </w:rPr>
        <w:t>ی</w:t>
      </w:r>
      <w:r w:rsidRPr="00832451">
        <w:rPr>
          <w:rtl/>
        </w:rPr>
        <w:t xml:space="preserve">ه نقل شده </w:t>
      </w:r>
      <w:r w:rsidR="002902AD">
        <w:rPr>
          <w:rtl/>
        </w:rPr>
        <w:t>ک</w:t>
      </w:r>
      <w:r w:rsidRPr="00832451">
        <w:rPr>
          <w:rtl/>
        </w:rPr>
        <w:t>ه او از إبن‏مسعود شن</w:t>
      </w:r>
      <w:r w:rsidR="002902AD">
        <w:rPr>
          <w:rtl/>
        </w:rPr>
        <w:t>ی</w:t>
      </w:r>
      <w:r w:rsidRPr="00832451">
        <w:rPr>
          <w:rtl/>
        </w:rPr>
        <w:t xml:space="preserve">د </w:t>
      </w:r>
      <w:r w:rsidR="002902AD">
        <w:rPr>
          <w:rtl/>
        </w:rPr>
        <w:t>ک</w:t>
      </w:r>
      <w:r w:rsidRPr="00832451">
        <w:rPr>
          <w:rtl/>
        </w:rPr>
        <w:t>ه مى‏گفت: در زمان حضرت رسول</w:t>
      </w:r>
      <w:r w:rsidRPr="00832451">
        <w:rPr>
          <w:rFonts w:cs="CTraditional Arabic" w:hint="cs"/>
          <w:rtl/>
        </w:rPr>
        <w:t>ص</w:t>
      </w:r>
      <w:r w:rsidRPr="00832451">
        <w:rPr>
          <w:rtl/>
        </w:rPr>
        <w:t xml:space="preserve"> ما ا</w:t>
      </w:r>
      <w:r w:rsidR="002902AD">
        <w:rPr>
          <w:rtl/>
        </w:rPr>
        <w:t>ی</w:t>
      </w:r>
      <w:r w:rsidRPr="00832451">
        <w:rPr>
          <w:rtl/>
        </w:rPr>
        <w:t>ن آ</w:t>
      </w:r>
      <w:r w:rsidR="002902AD">
        <w:rPr>
          <w:rtl/>
        </w:rPr>
        <w:t>ی</w:t>
      </w:r>
      <w:r w:rsidRPr="00832451">
        <w:rPr>
          <w:rtl/>
        </w:rPr>
        <w:t>ه را چن</w:t>
      </w:r>
      <w:r w:rsidR="002902AD">
        <w:rPr>
          <w:rtl/>
        </w:rPr>
        <w:t>ی</w:t>
      </w:r>
      <w:r w:rsidRPr="00832451">
        <w:rPr>
          <w:rtl/>
        </w:rPr>
        <w:t>ن مى‏خواند</w:t>
      </w:r>
      <w:r w:rsidR="002902AD">
        <w:rPr>
          <w:rtl/>
        </w:rPr>
        <w:t>ی</w:t>
      </w:r>
      <w:r w:rsidRPr="00832451">
        <w:rPr>
          <w:rtl/>
        </w:rPr>
        <w:t>م:</w:t>
      </w:r>
      <w:r>
        <w:rPr>
          <w:rFonts w:cs="Traditional Arabic" w:hint="cs"/>
          <w:rtl/>
        </w:rPr>
        <w:t xml:space="preserve"> </w:t>
      </w:r>
      <w:r w:rsidR="00D852F2">
        <w:rPr>
          <w:rFonts w:cs="Traditional Arabic" w:hint="cs"/>
          <w:rtl/>
        </w:rPr>
        <w:t>«</w:t>
      </w:r>
      <w:r w:rsidRPr="00D852F2">
        <w:rPr>
          <w:rStyle w:val="Char1"/>
          <w:rtl/>
        </w:rPr>
        <w:t>يا أيها الرسول بلغ ما أنزل إليك من ربك إن عليا مولى ال</w:t>
      </w:r>
      <w:r w:rsidR="00D852F2">
        <w:rPr>
          <w:rStyle w:val="Char1"/>
          <w:rtl/>
        </w:rPr>
        <w:t>مؤمنين و</w:t>
      </w:r>
      <w:r w:rsidRPr="00D852F2">
        <w:rPr>
          <w:rStyle w:val="Char1"/>
          <w:rtl/>
        </w:rPr>
        <w:t>إن لم تفعل فما بلغت رسالته...</w:t>
      </w:r>
      <w:r w:rsidR="00D852F2">
        <w:rPr>
          <w:rFonts w:cs="Traditional Arabic" w:hint="cs"/>
          <w:rtl/>
        </w:rPr>
        <w:t>»</w:t>
      </w:r>
      <w:r w:rsidRPr="00832451">
        <w:rPr>
          <w:rtl/>
        </w:rPr>
        <w:t xml:space="preserve"> </w:t>
      </w:r>
      <w:r>
        <w:rPr>
          <w:rFonts w:cs="Traditional Arabic" w:hint="cs"/>
          <w:rtl/>
        </w:rPr>
        <w:t>«</w:t>
      </w:r>
      <w:r w:rsidRPr="00D852F2">
        <w:rPr>
          <w:sz w:val="26"/>
          <w:szCs w:val="26"/>
          <w:rtl/>
        </w:rPr>
        <w:t xml:space="preserve">اى رسول ما! آنچه را </w:t>
      </w:r>
      <w:r w:rsidR="002902AD">
        <w:rPr>
          <w:sz w:val="26"/>
          <w:szCs w:val="26"/>
          <w:rtl/>
        </w:rPr>
        <w:t>ک</w:t>
      </w:r>
      <w:r w:rsidRPr="00D852F2">
        <w:rPr>
          <w:sz w:val="26"/>
          <w:szCs w:val="26"/>
          <w:rtl/>
        </w:rPr>
        <w:t xml:space="preserve">ه از سوى پروردگارت نازل شده به مردم ابلاغ </w:t>
      </w:r>
      <w:r w:rsidR="002902AD">
        <w:rPr>
          <w:sz w:val="26"/>
          <w:szCs w:val="26"/>
          <w:rtl/>
        </w:rPr>
        <w:t>ک</w:t>
      </w:r>
      <w:r w:rsidRPr="00D852F2">
        <w:rPr>
          <w:sz w:val="26"/>
          <w:szCs w:val="26"/>
          <w:rtl/>
        </w:rPr>
        <w:t xml:space="preserve">ن </w:t>
      </w:r>
      <w:r w:rsidR="002902AD">
        <w:rPr>
          <w:sz w:val="26"/>
          <w:szCs w:val="26"/>
          <w:rtl/>
        </w:rPr>
        <w:t>ک</w:t>
      </w:r>
      <w:r w:rsidRPr="00D852F2">
        <w:rPr>
          <w:sz w:val="26"/>
          <w:szCs w:val="26"/>
          <w:rtl/>
        </w:rPr>
        <w:t>ه همانا على مولا و سرور مؤمنان است، و اگر چن</w:t>
      </w:r>
      <w:r w:rsidR="002902AD">
        <w:rPr>
          <w:sz w:val="26"/>
          <w:szCs w:val="26"/>
          <w:rtl/>
        </w:rPr>
        <w:t>ی</w:t>
      </w:r>
      <w:r w:rsidRPr="00D852F2">
        <w:rPr>
          <w:sz w:val="26"/>
          <w:szCs w:val="26"/>
          <w:rtl/>
        </w:rPr>
        <w:t>ن ن</w:t>
      </w:r>
      <w:r w:rsidR="002902AD">
        <w:rPr>
          <w:sz w:val="26"/>
          <w:szCs w:val="26"/>
          <w:rtl/>
        </w:rPr>
        <w:t>ک</w:t>
      </w:r>
      <w:r w:rsidRPr="00D852F2">
        <w:rPr>
          <w:sz w:val="26"/>
          <w:szCs w:val="26"/>
          <w:rtl/>
        </w:rPr>
        <w:t>نى، رسالتش را ابلاغ ن</w:t>
      </w:r>
      <w:r w:rsidR="002902AD">
        <w:rPr>
          <w:sz w:val="26"/>
          <w:szCs w:val="26"/>
          <w:rtl/>
        </w:rPr>
        <w:t>ک</w:t>
      </w:r>
      <w:r w:rsidRPr="00D852F2">
        <w:rPr>
          <w:sz w:val="26"/>
          <w:szCs w:val="26"/>
          <w:rtl/>
        </w:rPr>
        <w:t>رده‏اى...</w:t>
      </w:r>
      <w:r w:rsidRPr="00832451">
        <w:rPr>
          <w:rFonts w:cs="Traditional Arabic"/>
          <w:rtl/>
        </w:rPr>
        <w:t>»</w:t>
      </w:r>
      <w:r w:rsidRPr="00832451">
        <w:rPr>
          <w:rtl/>
        </w:rPr>
        <w:t>. (ص 132)</w:t>
      </w:r>
    </w:p>
    <w:p w:rsidR="00082CC7" w:rsidRDefault="00082CC7" w:rsidP="00DD7AA2">
      <w:pPr>
        <w:pStyle w:val="a5"/>
        <w:rPr>
          <w:rtl/>
        </w:rPr>
      </w:pPr>
      <w:r w:rsidRPr="006F0B90">
        <w:rPr>
          <w:rtl/>
        </w:rPr>
        <w:t>در جواب مى‏گو</w:t>
      </w:r>
      <w:r w:rsidR="002902AD">
        <w:rPr>
          <w:rtl/>
        </w:rPr>
        <w:t>یی</w:t>
      </w:r>
      <w:r w:rsidRPr="006F0B90">
        <w:rPr>
          <w:rtl/>
        </w:rPr>
        <w:t>م:</w:t>
      </w:r>
    </w:p>
    <w:p w:rsidR="00082CC7" w:rsidRPr="006F0B90" w:rsidRDefault="00082CC7" w:rsidP="00DD7AA2">
      <w:pPr>
        <w:pStyle w:val="a5"/>
        <w:numPr>
          <w:ilvl w:val="0"/>
          <w:numId w:val="23"/>
        </w:numPr>
      </w:pPr>
      <w:r w:rsidRPr="006F0B90">
        <w:rPr>
          <w:rtl/>
        </w:rPr>
        <w:t>آ</w:t>
      </w:r>
      <w:r w:rsidR="002902AD">
        <w:rPr>
          <w:rtl/>
        </w:rPr>
        <w:t>ی</w:t>
      </w:r>
      <w:r w:rsidRPr="006F0B90">
        <w:rPr>
          <w:rtl/>
        </w:rPr>
        <w:t>ه به ه</w:t>
      </w:r>
      <w:r w:rsidR="002902AD">
        <w:rPr>
          <w:rtl/>
        </w:rPr>
        <w:t>ی</w:t>
      </w:r>
      <w:r w:rsidRPr="006F0B90">
        <w:rPr>
          <w:rtl/>
        </w:rPr>
        <w:t>چ وجه در غد</w:t>
      </w:r>
      <w:r w:rsidR="002902AD">
        <w:rPr>
          <w:rtl/>
        </w:rPr>
        <w:t>ی</w:t>
      </w:r>
      <w:r w:rsidRPr="006F0B90">
        <w:rPr>
          <w:rtl/>
        </w:rPr>
        <w:t>ر نازل نگشته و ه</w:t>
      </w:r>
      <w:r w:rsidR="002902AD">
        <w:rPr>
          <w:rtl/>
        </w:rPr>
        <w:t>ی</w:t>
      </w:r>
      <w:r w:rsidRPr="006F0B90">
        <w:rPr>
          <w:rtl/>
        </w:rPr>
        <w:t>چ ربطى به موضوع امامت و جانش</w:t>
      </w:r>
      <w:r w:rsidR="002902AD">
        <w:rPr>
          <w:rtl/>
        </w:rPr>
        <w:t>ی</w:t>
      </w:r>
      <w:r w:rsidRPr="006F0B90">
        <w:rPr>
          <w:rtl/>
        </w:rPr>
        <w:t>نى ندارد، بل</w:t>
      </w:r>
      <w:r w:rsidR="002902AD">
        <w:rPr>
          <w:rtl/>
        </w:rPr>
        <w:t>ک</w:t>
      </w:r>
      <w:r w:rsidRPr="006F0B90">
        <w:rPr>
          <w:rtl/>
        </w:rPr>
        <w:t>ه در اوا</w:t>
      </w:r>
      <w:r w:rsidR="002902AD">
        <w:rPr>
          <w:rtl/>
        </w:rPr>
        <w:t>ی</w:t>
      </w:r>
      <w:r w:rsidRPr="006F0B90">
        <w:rPr>
          <w:rtl/>
        </w:rPr>
        <w:t>ل هجرت در مد</w:t>
      </w:r>
      <w:r w:rsidR="002902AD">
        <w:rPr>
          <w:rtl/>
        </w:rPr>
        <w:t>ی</w:t>
      </w:r>
      <w:r w:rsidRPr="006F0B90">
        <w:rPr>
          <w:rtl/>
        </w:rPr>
        <w:t xml:space="preserve">نه، زمانى </w:t>
      </w:r>
      <w:r w:rsidR="002902AD">
        <w:rPr>
          <w:rtl/>
        </w:rPr>
        <w:t>ک</w:t>
      </w:r>
      <w:r w:rsidRPr="006F0B90">
        <w:rPr>
          <w:rtl/>
        </w:rPr>
        <w:t xml:space="preserve">ه پیامبر </w:t>
      </w:r>
      <w:r w:rsidRPr="006F0B90">
        <w:rPr>
          <w:rFonts w:cs="CTraditional Arabic"/>
          <w:rtl/>
        </w:rPr>
        <w:t>ص</w:t>
      </w:r>
      <w:r w:rsidRPr="006F0B90">
        <w:rPr>
          <w:rtl/>
        </w:rPr>
        <w:t xml:space="preserve"> با اهل </w:t>
      </w:r>
      <w:r w:rsidR="002902AD">
        <w:rPr>
          <w:rtl/>
        </w:rPr>
        <w:t>ک</w:t>
      </w:r>
      <w:r w:rsidRPr="006F0B90">
        <w:rPr>
          <w:rtl/>
        </w:rPr>
        <w:t>تاب در مد</w:t>
      </w:r>
      <w:r w:rsidR="002902AD">
        <w:rPr>
          <w:rtl/>
        </w:rPr>
        <w:t>ی</w:t>
      </w:r>
      <w:r w:rsidRPr="006F0B90">
        <w:rPr>
          <w:rtl/>
        </w:rPr>
        <w:t>نه روبه‏رو گشت، نازل شده است.. و ه</w:t>
      </w:r>
      <w:r w:rsidR="002902AD">
        <w:rPr>
          <w:rtl/>
        </w:rPr>
        <w:t>ی</w:t>
      </w:r>
      <w:r w:rsidRPr="006F0B90">
        <w:rPr>
          <w:rtl/>
        </w:rPr>
        <w:t>چ ربطى به موضوع امامت ندارد؛ چنانچه از آ</w:t>
      </w:r>
      <w:r w:rsidR="002902AD">
        <w:rPr>
          <w:rtl/>
        </w:rPr>
        <w:t>ی</w:t>
      </w:r>
      <w:r w:rsidRPr="006F0B90">
        <w:rPr>
          <w:rtl/>
        </w:rPr>
        <w:t xml:space="preserve">ه 13 به بعد سوره مائده در مقام مذمّت اهل </w:t>
      </w:r>
      <w:r w:rsidR="002902AD">
        <w:rPr>
          <w:rtl/>
        </w:rPr>
        <w:t>ک</w:t>
      </w:r>
      <w:r w:rsidRPr="006F0B90">
        <w:rPr>
          <w:rtl/>
        </w:rPr>
        <w:t xml:space="preserve">تاب - </w:t>
      </w:r>
      <w:r w:rsidR="002902AD">
        <w:rPr>
          <w:rtl/>
        </w:rPr>
        <w:t>ی</w:t>
      </w:r>
      <w:r w:rsidRPr="006F0B90">
        <w:rPr>
          <w:rtl/>
        </w:rPr>
        <w:t>هود و نصارى - آمده است:</w:t>
      </w:r>
    </w:p>
    <w:p w:rsidR="00D852F2" w:rsidRDefault="00082CC7" w:rsidP="00DD7AA2">
      <w:pPr>
        <w:pStyle w:val="a5"/>
        <w:rPr>
          <w:rFonts w:ascii="Times New Roman" w:hAnsi="Times New Roman"/>
          <w:rtl/>
        </w:rPr>
      </w:pPr>
      <w:r>
        <w:rPr>
          <w:rFonts w:ascii="Times New Roman" w:hAnsi="Times New Roman" w:cs="Traditional Arabic" w:hint="cs"/>
          <w:sz w:val="27"/>
          <w:szCs w:val="27"/>
          <w:rtl/>
        </w:rPr>
        <w:t>﴿</w:t>
      </w:r>
      <w:r w:rsidR="00D852F2" w:rsidRPr="002902AD">
        <w:rPr>
          <w:rStyle w:val="Char3"/>
          <w:rtl/>
        </w:rPr>
        <w:t>فَبِمَا نَق</w:t>
      </w:r>
      <w:r w:rsidR="00D852F2" w:rsidRPr="002902AD">
        <w:rPr>
          <w:rStyle w:val="Char3"/>
          <w:rFonts w:hint="cs"/>
          <w:rtl/>
        </w:rPr>
        <w:t>ۡضِهِم</w:t>
      </w:r>
      <w:r w:rsidR="00D852F2" w:rsidRPr="002902AD">
        <w:rPr>
          <w:rStyle w:val="Char3"/>
          <w:rtl/>
        </w:rPr>
        <w:t xml:space="preserve"> </w:t>
      </w:r>
      <w:r w:rsidR="00D852F2" w:rsidRPr="002902AD">
        <w:rPr>
          <w:rStyle w:val="Char3"/>
          <w:rFonts w:hint="cs"/>
          <w:rtl/>
        </w:rPr>
        <w:t>مِّيثَٰقَهُمۡ</w:t>
      </w:r>
      <w:r>
        <w:rPr>
          <w:rFonts w:ascii="Times New Roman" w:hAnsi="Times New Roman" w:cs="Traditional Arabic" w:hint="cs"/>
          <w:sz w:val="27"/>
          <w:szCs w:val="27"/>
          <w:rtl/>
        </w:rPr>
        <w:t>﴾</w:t>
      </w:r>
      <w:r w:rsidR="00D852F2">
        <w:rPr>
          <w:rFonts w:ascii="Times New Roman" w:hAnsi="Times New Roman" w:cs="Traditional Arabic" w:hint="cs"/>
          <w:sz w:val="27"/>
          <w:szCs w:val="27"/>
          <w:rtl/>
        </w:rPr>
        <w:t xml:space="preserve"> </w:t>
      </w:r>
      <w:r w:rsidRPr="00DD7AA2">
        <w:rPr>
          <w:rStyle w:val="Char4"/>
          <w:rtl/>
        </w:rPr>
        <w:t>[المائدة: ١٣]</w:t>
      </w:r>
      <w:r>
        <w:rPr>
          <w:rFonts w:ascii="Times New Roman" w:hAnsi="Times New Roman" w:hint="cs"/>
          <w:rtl/>
        </w:rPr>
        <w:t>.</w:t>
      </w:r>
    </w:p>
    <w:p w:rsidR="00082CC7" w:rsidRPr="006F0B90" w:rsidRDefault="00082CC7" w:rsidP="00DD7AA2">
      <w:pPr>
        <w:pStyle w:val="a5"/>
      </w:pPr>
      <w:r>
        <w:rPr>
          <w:rFonts w:cs="Traditional Arabic" w:hint="cs"/>
          <w:rtl/>
        </w:rPr>
        <w:t>«</w:t>
      </w:r>
      <w:r w:rsidRPr="00832451">
        <w:rPr>
          <w:rtl/>
        </w:rPr>
        <w:t>آنان را به سبب پ</w:t>
      </w:r>
      <w:r w:rsidR="002902AD">
        <w:rPr>
          <w:rtl/>
        </w:rPr>
        <w:t>ی</w:t>
      </w:r>
      <w:r w:rsidRPr="00832451">
        <w:rPr>
          <w:rtl/>
        </w:rPr>
        <w:t>مان‏ش</w:t>
      </w:r>
      <w:r w:rsidR="002902AD">
        <w:rPr>
          <w:rtl/>
        </w:rPr>
        <w:t>ک</w:t>
      </w:r>
      <w:r w:rsidRPr="00832451">
        <w:rPr>
          <w:rtl/>
        </w:rPr>
        <w:t xml:space="preserve">نى‏شان لعنت </w:t>
      </w:r>
      <w:r w:rsidR="002902AD">
        <w:rPr>
          <w:rtl/>
        </w:rPr>
        <w:t>ک</w:t>
      </w:r>
      <w:r w:rsidRPr="00832451">
        <w:rPr>
          <w:rtl/>
        </w:rPr>
        <w:t>رد</w:t>
      </w:r>
      <w:r w:rsidR="002902AD">
        <w:rPr>
          <w:rtl/>
        </w:rPr>
        <w:t>ی</w:t>
      </w:r>
      <w:r w:rsidRPr="00832451">
        <w:rPr>
          <w:rtl/>
        </w:rPr>
        <w:t>م</w:t>
      </w:r>
      <w:r>
        <w:rPr>
          <w:rFonts w:cs="Traditional Arabic" w:hint="cs"/>
          <w:rtl/>
        </w:rPr>
        <w:t>»</w:t>
      </w:r>
      <w:r w:rsidRPr="006F0B90">
        <w:rPr>
          <w:rtl/>
        </w:rPr>
        <w:t>.</w:t>
      </w:r>
    </w:p>
    <w:p w:rsidR="00D852F2" w:rsidRDefault="00082CC7" w:rsidP="00DD7AA2">
      <w:pPr>
        <w:pStyle w:val="a5"/>
        <w:rPr>
          <w:rtl/>
        </w:rPr>
      </w:pPr>
      <w:r w:rsidRPr="006F0B90">
        <w:rPr>
          <w:rtl/>
        </w:rPr>
        <w:t>از ا</w:t>
      </w:r>
      <w:r w:rsidR="002902AD">
        <w:rPr>
          <w:rtl/>
        </w:rPr>
        <w:t>ی</w:t>
      </w:r>
      <w:r w:rsidRPr="006F0B90">
        <w:rPr>
          <w:rtl/>
        </w:rPr>
        <w:t>ن آ</w:t>
      </w:r>
      <w:r w:rsidR="002902AD">
        <w:rPr>
          <w:rtl/>
        </w:rPr>
        <w:t>ی</w:t>
      </w:r>
      <w:r w:rsidRPr="006F0B90">
        <w:rPr>
          <w:rtl/>
        </w:rPr>
        <w:t>ه به بعد تا آ</w:t>
      </w:r>
      <w:r w:rsidR="002902AD">
        <w:rPr>
          <w:rtl/>
        </w:rPr>
        <w:t>ی</w:t>
      </w:r>
      <w:r w:rsidRPr="006F0B90">
        <w:rPr>
          <w:rtl/>
        </w:rPr>
        <w:t>ه 40، تماماً بحث از عص</w:t>
      </w:r>
      <w:r w:rsidR="002902AD">
        <w:rPr>
          <w:rtl/>
        </w:rPr>
        <w:t>ی</w:t>
      </w:r>
      <w:r w:rsidRPr="006F0B90">
        <w:rPr>
          <w:rtl/>
        </w:rPr>
        <w:t>ان و طغ</w:t>
      </w:r>
      <w:r w:rsidR="002902AD">
        <w:rPr>
          <w:rtl/>
        </w:rPr>
        <w:t>ی</w:t>
      </w:r>
      <w:r w:rsidRPr="006F0B90">
        <w:rPr>
          <w:rtl/>
        </w:rPr>
        <w:t xml:space="preserve">ان </w:t>
      </w:r>
      <w:r w:rsidR="002902AD">
        <w:rPr>
          <w:rtl/>
        </w:rPr>
        <w:t>ی</w:t>
      </w:r>
      <w:r w:rsidRPr="006F0B90">
        <w:rPr>
          <w:rtl/>
        </w:rPr>
        <w:t xml:space="preserve">هود و شرح تجاوز و تعدّى آنان از حدود الهى و پشت </w:t>
      </w:r>
      <w:r w:rsidR="002902AD">
        <w:rPr>
          <w:rtl/>
        </w:rPr>
        <w:t>ک</w:t>
      </w:r>
      <w:r w:rsidRPr="006F0B90">
        <w:rPr>
          <w:rtl/>
        </w:rPr>
        <w:t xml:space="preserve">ردن به اوامر </w:t>
      </w:r>
      <w:r w:rsidR="002902AD">
        <w:rPr>
          <w:rtl/>
        </w:rPr>
        <w:t>ک</w:t>
      </w:r>
      <w:r w:rsidRPr="006F0B90">
        <w:rPr>
          <w:rtl/>
        </w:rPr>
        <w:t>تابشان، آمده و در ضمن ن</w:t>
      </w:r>
      <w:r w:rsidR="002902AD">
        <w:rPr>
          <w:rtl/>
        </w:rPr>
        <w:t>ک</w:t>
      </w:r>
      <w:r w:rsidRPr="006F0B90">
        <w:rPr>
          <w:rtl/>
        </w:rPr>
        <w:t>وهش آنان، مسلمانان را ن</w:t>
      </w:r>
      <w:r w:rsidR="002902AD">
        <w:rPr>
          <w:rtl/>
        </w:rPr>
        <w:t>ی</w:t>
      </w:r>
      <w:r w:rsidRPr="006F0B90">
        <w:rPr>
          <w:rtl/>
        </w:rPr>
        <w:t xml:space="preserve">ز از دوستى و </w:t>
      </w:r>
      <w:r w:rsidR="002902AD">
        <w:rPr>
          <w:rtl/>
        </w:rPr>
        <w:t>ی</w:t>
      </w:r>
      <w:r w:rsidRPr="006F0B90">
        <w:rPr>
          <w:rtl/>
        </w:rPr>
        <w:t>ارى ا</w:t>
      </w:r>
      <w:r w:rsidR="002902AD">
        <w:rPr>
          <w:rtl/>
        </w:rPr>
        <w:t>ی</w:t>
      </w:r>
      <w:r w:rsidRPr="006F0B90">
        <w:rPr>
          <w:rtl/>
        </w:rPr>
        <w:t>شان نهى فرموده و به دوستى خدا و رسولش توجّه مى‏دهد.. آنگاه در آ</w:t>
      </w:r>
      <w:r w:rsidR="002902AD">
        <w:rPr>
          <w:rtl/>
        </w:rPr>
        <w:t>ی</w:t>
      </w:r>
      <w:r w:rsidRPr="006F0B90">
        <w:rPr>
          <w:rtl/>
        </w:rPr>
        <w:t>ات 41 به بعد، متوجّه نصارى شده و آنان را به سبب عمل‏ن</w:t>
      </w:r>
      <w:r w:rsidR="002902AD">
        <w:rPr>
          <w:rtl/>
        </w:rPr>
        <w:t>ک</w:t>
      </w:r>
      <w:r w:rsidRPr="006F0B90">
        <w:rPr>
          <w:rtl/>
        </w:rPr>
        <w:t>ردن به انج</w:t>
      </w:r>
      <w:r w:rsidR="002902AD">
        <w:rPr>
          <w:rtl/>
        </w:rPr>
        <w:t>ی</w:t>
      </w:r>
      <w:r w:rsidRPr="006F0B90">
        <w:rPr>
          <w:rtl/>
        </w:rPr>
        <w:t>ل، مذمّت و ن</w:t>
      </w:r>
      <w:r w:rsidR="002902AD">
        <w:rPr>
          <w:rtl/>
        </w:rPr>
        <w:t>ک</w:t>
      </w:r>
      <w:r w:rsidRPr="006F0B90">
        <w:rPr>
          <w:rtl/>
        </w:rPr>
        <w:t>وهش مى‏</w:t>
      </w:r>
      <w:r w:rsidR="002902AD">
        <w:rPr>
          <w:rtl/>
        </w:rPr>
        <w:t>ک</w:t>
      </w:r>
      <w:r w:rsidRPr="006F0B90">
        <w:rPr>
          <w:rtl/>
        </w:rPr>
        <w:t>ند و رسول خود را به بى‏اعتنا</w:t>
      </w:r>
      <w:r w:rsidR="002902AD">
        <w:rPr>
          <w:rtl/>
        </w:rPr>
        <w:t>ی</w:t>
      </w:r>
      <w:r w:rsidRPr="006F0B90">
        <w:rPr>
          <w:rtl/>
        </w:rPr>
        <w:t>ى به رفتار اهل‏</w:t>
      </w:r>
      <w:r w:rsidR="002902AD">
        <w:rPr>
          <w:rtl/>
        </w:rPr>
        <w:t>ک</w:t>
      </w:r>
      <w:r w:rsidRPr="006F0B90">
        <w:rPr>
          <w:rtl/>
        </w:rPr>
        <w:t>تاب و ح</w:t>
      </w:r>
      <w:r w:rsidR="002902AD">
        <w:rPr>
          <w:rtl/>
        </w:rPr>
        <w:t>ک</w:t>
      </w:r>
      <w:r w:rsidRPr="006F0B90">
        <w:rPr>
          <w:rtl/>
        </w:rPr>
        <w:t>م بر طبق آنچه بر او نازل شده، امر نموده و مسلمانان را ن</w:t>
      </w:r>
      <w:r w:rsidR="002902AD">
        <w:rPr>
          <w:rtl/>
        </w:rPr>
        <w:t>ی</w:t>
      </w:r>
      <w:r w:rsidRPr="006F0B90">
        <w:rPr>
          <w:rtl/>
        </w:rPr>
        <w:t xml:space="preserve">ز - به طور </w:t>
      </w:r>
      <w:r w:rsidR="002902AD">
        <w:rPr>
          <w:rtl/>
        </w:rPr>
        <w:t>ک</w:t>
      </w:r>
      <w:r w:rsidRPr="006F0B90">
        <w:rPr>
          <w:rtl/>
        </w:rPr>
        <w:t xml:space="preserve">لّى - از دوستى با </w:t>
      </w:r>
      <w:r w:rsidR="002902AD">
        <w:rPr>
          <w:rtl/>
        </w:rPr>
        <w:t>ی</w:t>
      </w:r>
      <w:r w:rsidRPr="006F0B90">
        <w:rPr>
          <w:rtl/>
        </w:rPr>
        <w:t xml:space="preserve">هود و نصارى نهى فرموده و به دوستى خدا و رسولش و مؤمنانى </w:t>
      </w:r>
      <w:r w:rsidR="002902AD">
        <w:rPr>
          <w:rtl/>
        </w:rPr>
        <w:t>ک</w:t>
      </w:r>
      <w:r w:rsidRPr="006F0B90">
        <w:rPr>
          <w:rtl/>
        </w:rPr>
        <w:t>ه خاشعانه نماز به‏پا مى‏دارند و ز</w:t>
      </w:r>
      <w:r w:rsidR="002902AD">
        <w:rPr>
          <w:rtl/>
        </w:rPr>
        <w:t>ک</w:t>
      </w:r>
      <w:r w:rsidRPr="006F0B90">
        <w:rPr>
          <w:rtl/>
        </w:rPr>
        <w:t>ات مى‏پردازند، دستور داده و مطلب را تعق</w:t>
      </w:r>
      <w:r w:rsidR="002902AD">
        <w:rPr>
          <w:rtl/>
        </w:rPr>
        <w:t>ی</w:t>
      </w:r>
      <w:r w:rsidRPr="006F0B90">
        <w:rPr>
          <w:rtl/>
        </w:rPr>
        <w:t>ب مى‏</w:t>
      </w:r>
      <w:r w:rsidR="002902AD">
        <w:rPr>
          <w:rtl/>
        </w:rPr>
        <w:t>ک</w:t>
      </w:r>
      <w:r w:rsidRPr="006F0B90">
        <w:rPr>
          <w:rtl/>
        </w:rPr>
        <w:t>ند، تا ا</w:t>
      </w:r>
      <w:r w:rsidR="002902AD">
        <w:rPr>
          <w:rtl/>
        </w:rPr>
        <w:t>ی</w:t>
      </w:r>
      <w:r w:rsidRPr="006F0B90">
        <w:rPr>
          <w:rtl/>
        </w:rPr>
        <w:t>ن</w:t>
      </w:r>
      <w:r w:rsidR="002902AD">
        <w:rPr>
          <w:rtl/>
        </w:rPr>
        <w:t>ک</w:t>
      </w:r>
      <w:r w:rsidRPr="006F0B90">
        <w:rPr>
          <w:rtl/>
        </w:rPr>
        <w:t>ه به ا</w:t>
      </w:r>
      <w:r w:rsidR="002902AD">
        <w:rPr>
          <w:rtl/>
        </w:rPr>
        <w:t>ی</w:t>
      </w:r>
      <w:r w:rsidRPr="006F0B90">
        <w:rPr>
          <w:rtl/>
        </w:rPr>
        <w:t>ن آ</w:t>
      </w:r>
      <w:r w:rsidR="002902AD">
        <w:rPr>
          <w:rtl/>
        </w:rPr>
        <w:t>ی</w:t>
      </w:r>
      <w:r w:rsidRPr="006F0B90">
        <w:rPr>
          <w:rtl/>
        </w:rPr>
        <w:t>ه مورد نظر مى‏رسد!</w:t>
      </w:r>
      <w:r>
        <w:rPr>
          <w:rFonts w:hint="cs"/>
          <w:rtl/>
        </w:rPr>
        <w:t>.</w:t>
      </w:r>
    </w:p>
    <w:p w:rsidR="00D852F2" w:rsidRDefault="00082CC7" w:rsidP="00DD7AA2">
      <w:pPr>
        <w:pStyle w:val="a5"/>
        <w:rPr>
          <w:rtl/>
        </w:rPr>
      </w:pPr>
      <w:r w:rsidRPr="006F0B90">
        <w:rPr>
          <w:rtl/>
        </w:rPr>
        <w:t>طبق آ</w:t>
      </w:r>
      <w:r w:rsidR="002902AD">
        <w:rPr>
          <w:rtl/>
        </w:rPr>
        <w:t>ی</w:t>
      </w:r>
      <w:r w:rsidRPr="006F0B90">
        <w:rPr>
          <w:rtl/>
        </w:rPr>
        <w:t xml:space="preserve">ه، او مأمور بوده </w:t>
      </w:r>
      <w:r w:rsidR="002902AD">
        <w:rPr>
          <w:rtl/>
        </w:rPr>
        <w:t>ک</w:t>
      </w:r>
      <w:r w:rsidRPr="006F0B90">
        <w:rPr>
          <w:rtl/>
        </w:rPr>
        <w:t xml:space="preserve">ه مفادى را </w:t>
      </w:r>
      <w:r w:rsidR="002902AD">
        <w:rPr>
          <w:rtl/>
        </w:rPr>
        <w:t>ک</w:t>
      </w:r>
      <w:r w:rsidRPr="006F0B90">
        <w:rPr>
          <w:rtl/>
        </w:rPr>
        <w:t xml:space="preserve">ه به او نازل شده - صراحتاً و بدون ترس و واهمه- به گوش اهل </w:t>
      </w:r>
      <w:r w:rsidR="002902AD">
        <w:rPr>
          <w:rtl/>
        </w:rPr>
        <w:t>ک</w:t>
      </w:r>
      <w:r w:rsidRPr="006F0B90">
        <w:rPr>
          <w:rtl/>
        </w:rPr>
        <w:t>تاب برساند؛</w:t>
      </w:r>
      <w:r w:rsidR="00DD7AA2">
        <w:t xml:space="preserve"> </w:t>
      </w:r>
      <w:r w:rsidR="00DD7AA2">
        <w:rPr>
          <w:rFonts w:ascii="Traditional Arabic" w:hAnsi="Traditional Arabic" w:cs="Traditional Arabic"/>
          <w:rtl/>
        </w:rPr>
        <w:t>﴿</w:t>
      </w:r>
      <w:r w:rsidR="00DD7AA2" w:rsidRPr="002902AD">
        <w:rPr>
          <w:rStyle w:val="Char3"/>
          <w:rtl/>
        </w:rPr>
        <w:t>بَلِّغ</w:t>
      </w:r>
      <w:r w:rsidR="00DD7AA2" w:rsidRPr="002902AD">
        <w:rPr>
          <w:rStyle w:val="Char3"/>
          <w:rFonts w:hint="cs"/>
          <w:rtl/>
        </w:rPr>
        <w:t>ۡ</w:t>
      </w:r>
      <w:r w:rsidR="00DD7AA2" w:rsidRPr="002902AD">
        <w:rPr>
          <w:rStyle w:val="Char3"/>
          <w:rtl/>
        </w:rPr>
        <w:t xml:space="preserve"> </w:t>
      </w:r>
      <w:r w:rsidR="00DD7AA2" w:rsidRPr="002902AD">
        <w:rPr>
          <w:rStyle w:val="Char3"/>
          <w:rFonts w:hint="cs"/>
          <w:rtl/>
        </w:rPr>
        <w:t>مَآ</w:t>
      </w:r>
      <w:r w:rsidR="00DD7AA2" w:rsidRPr="002902AD">
        <w:rPr>
          <w:rStyle w:val="Char3"/>
          <w:rtl/>
        </w:rPr>
        <w:t xml:space="preserve"> </w:t>
      </w:r>
      <w:r w:rsidR="00DD7AA2" w:rsidRPr="002902AD">
        <w:rPr>
          <w:rStyle w:val="Char3"/>
          <w:rFonts w:hint="cs"/>
          <w:rtl/>
        </w:rPr>
        <w:t>أُنزِلَ</w:t>
      </w:r>
      <w:r w:rsidR="00DD7AA2" w:rsidRPr="002902AD">
        <w:rPr>
          <w:rStyle w:val="Char3"/>
          <w:rtl/>
        </w:rPr>
        <w:t xml:space="preserve"> </w:t>
      </w:r>
      <w:r w:rsidR="00DD7AA2" w:rsidRPr="002902AD">
        <w:rPr>
          <w:rStyle w:val="Char3"/>
          <w:rFonts w:hint="cs"/>
          <w:rtl/>
        </w:rPr>
        <w:t>إِلَيۡكَ</w:t>
      </w:r>
      <w:r w:rsidR="00DD7AA2" w:rsidRPr="002902AD">
        <w:rPr>
          <w:rStyle w:val="Char3"/>
          <w:rtl/>
        </w:rPr>
        <w:t xml:space="preserve"> </w:t>
      </w:r>
      <w:r w:rsidR="00DD7AA2" w:rsidRPr="002902AD">
        <w:rPr>
          <w:rStyle w:val="Char3"/>
          <w:rFonts w:hint="cs"/>
          <w:rtl/>
        </w:rPr>
        <w:t>مِن</w:t>
      </w:r>
      <w:r w:rsidR="00DD7AA2" w:rsidRPr="002902AD">
        <w:rPr>
          <w:rStyle w:val="Char3"/>
          <w:rtl/>
        </w:rPr>
        <w:t xml:space="preserve"> </w:t>
      </w:r>
      <w:r w:rsidR="00DD7AA2" w:rsidRPr="002902AD">
        <w:rPr>
          <w:rStyle w:val="Char3"/>
          <w:rFonts w:hint="cs"/>
          <w:rtl/>
        </w:rPr>
        <w:t>رَّبِّكَۖ</w:t>
      </w:r>
      <w:r w:rsidR="00DD7AA2">
        <w:rPr>
          <w:rStyle w:val="Char3"/>
          <w:rFonts w:ascii="Traditional Arabic" w:hAnsi="Traditional Arabic" w:cs="Traditional Arabic"/>
          <w:rtl/>
        </w:rPr>
        <w:t>﴾</w:t>
      </w:r>
      <w:r w:rsidRPr="006F0B90">
        <w:rPr>
          <w:rtl/>
        </w:rPr>
        <w:t xml:space="preserve"> </w:t>
      </w:r>
      <w:r w:rsidR="002902AD">
        <w:rPr>
          <w:rtl/>
        </w:rPr>
        <w:t>ک</w:t>
      </w:r>
      <w:r w:rsidRPr="006F0B90">
        <w:rPr>
          <w:rtl/>
        </w:rPr>
        <w:t>ه ا</w:t>
      </w:r>
      <w:r w:rsidR="002902AD">
        <w:rPr>
          <w:rtl/>
        </w:rPr>
        <w:t>ی</w:t>
      </w:r>
      <w:r w:rsidRPr="006F0B90">
        <w:rPr>
          <w:rtl/>
        </w:rPr>
        <w:t>ن مفاد در آ</w:t>
      </w:r>
      <w:r w:rsidR="002902AD">
        <w:rPr>
          <w:rtl/>
        </w:rPr>
        <w:t>ی</w:t>
      </w:r>
      <w:r w:rsidRPr="006F0B90">
        <w:rPr>
          <w:rtl/>
        </w:rPr>
        <w:t>ه بعدى - بلافاصله - آمده است.. در واقع ا</w:t>
      </w:r>
      <w:r w:rsidR="002902AD">
        <w:rPr>
          <w:rtl/>
        </w:rPr>
        <w:t>ی</w:t>
      </w:r>
      <w:r w:rsidRPr="006F0B90">
        <w:rPr>
          <w:rtl/>
        </w:rPr>
        <w:t>ن آ</w:t>
      </w:r>
      <w:r w:rsidR="002902AD">
        <w:rPr>
          <w:rtl/>
        </w:rPr>
        <w:t>ی</w:t>
      </w:r>
      <w:r w:rsidRPr="006F0B90">
        <w:rPr>
          <w:rtl/>
        </w:rPr>
        <w:t>ه جداى از آ</w:t>
      </w:r>
      <w:r w:rsidR="002902AD">
        <w:rPr>
          <w:rtl/>
        </w:rPr>
        <w:t>ی</w:t>
      </w:r>
      <w:r w:rsidRPr="006F0B90">
        <w:rPr>
          <w:rtl/>
        </w:rPr>
        <w:t>ه بعدش ن</w:t>
      </w:r>
      <w:r w:rsidR="002902AD">
        <w:rPr>
          <w:rtl/>
        </w:rPr>
        <w:t>ی</w:t>
      </w:r>
      <w:r w:rsidRPr="006F0B90">
        <w:rPr>
          <w:rtl/>
        </w:rPr>
        <w:t>ست؛ چنانچه مى‏فرما</w:t>
      </w:r>
      <w:r w:rsidR="002902AD">
        <w:rPr>
          <w:rtl/>
        </w:rPr>
        <w:t>ی</w:t>
      </w:r>
      <w:r w:rsidRPr="006F0B90">
        <w:rPr>
          <w:rtl/>
        </w:rPr>
        <w:t>د:</w:t>
      </w:r>
    </w:p>
    <w:p w:rsidR="00082CC7" w:rsidRDefault="00082CC7" w:rsidP="00DD7AA2">
      <w:pPr>
        <w:pStyle w:val="a5"/>
        <w:rPr>
          <w:rFonts w:ascii="Times New Roman" w:hAnsi="Times New Roman"/>
          <w:rtl/>
        </w:rPr>
      </w:pPr>
      <w:r>
        <w:rPr>
          <w:rFonts w:ascii="Times New Roman" w:hAnsi="Times New Roman" w:cs="Traditional Arabic" w:hint="cs"/>
          <w:rtl/>
        </w:rPr>
        <w:t>﴿</w:t>
      </w:r>
      <w:r w:rsidR="00D852F2" w:rsidRPr="002902AD">
        <w:rPr>
          <w:rStyle w:val="Char3"/>
          <w:rtl/>
        </w:rPr>
        <w:t xml:space="preserve">يَٰٓأَيُّهَا </w:t>
      </w:r>
      <w:r w:rsidR="00D852F2" w:rsidRPr="002902AD">
        <w:rPr>
          <w:rStyle w:val="Char3"/>
          <w:rFonts w:hint="cs"/>
          <w:rtl/>
        </w:rPr>
        <w:t>ٱلرَّسُولُ</w:t>
      </w:r>
      <w:r w:rsidR="00D852F2" w:rsidRPr="002902AD">
        <w:rPr>
          <w:rStyle w:val="Char3"/>
          <w:rtl/>
        </w:rPr>
        <w:t xml:space="preserve"> بَلِّغ</w:t>
      </w:r>
      <w:r w:rsidR="00D852F2" w:rsidRPr="002902AD">
        <w:rPr>
          <w:rStyle w:val="Char3"/>
          <w:rFonts w:hint="cs"/>
          <w:rtl/>
        </w:rPr>
        <w:t>ۡ</w:t>
      </w:r>
      <w:r w:rsidR="00D852F2" w:rsidRPr="002902AD">
        <w:rPr>
          <w:rStyle w:val="Char3"/>
          <w:rtl/>
        </w:rPr>
        <w:t xml:space="preserve"> </w:t>
      </w:r>
      <w:r w:rsidR="00D852F2" w:rsidRPr="002902AD">
        <w:rPr>
          <w:rStyle w:val="Char3"/>
          <w:rFonts w:hint="cs"/>
          <w:rtl/>
        </w:rPr>
        <w:t>مَآ</w:t>
      </w:r>
      <w:r w:rsidR="00D852F2" w:rsidRPr="002902AD">
        <w:rPr>
          <w:rStyle w:val="Char3"/>
          <w:rtl/>
        </w:rPr>
        <w:t xml:space="preserve"> </w:t>
      </w:r>
      <w:r w:rsidR="00D852F2" w:rsidRPr="002902AD">
        <w:rPr>
          <w:rStyle w:val="Char3"/>
          <w:rFonts w:hint="cs"/>
          <w:rtl/>
        </w:rPr>
        <w:t>أُنزِلَ</w:t>
      </w:r>
      <w:r w:rsidR="00D852F2" w:rsidRPr="002902AD">
        <w:rPr>
          <w:rStyle w:val="Char3"/>
          <w:rtl/>
        </w:rPr>
        <w:t xml:space="preserve"> </w:t>
      </w:r>
      <w:r w:rsidR="00D852F2" w:rsidRPr="002902AD">
        <w:rPr>
          <w:rStyle w:val="Char3"/>
          <w:rFonts w:hint="cs"/>
          <w:rtl/>
        </w:rPr>
        <w:t>إِلَيۡكَ</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رَّبِّكَۖ</w:t>
      </w:r>
      <w:r w:rsidR="00D852F2" w:rsidRPr="002902AD">
        <w:rPr>
          <w:rStyle w:val="Char3"/>
          <w:rtl/>
        </w:rPr>
        <w:t xml:space="preserve"> </w:t>
      </w:r>
      <w:r w:rsidR="00D852F2" w:rsidRPr="002902AD">
        <w:rPr>
          <w:rStyle w:val="Char3"/>
          <w:rFonts w:hint="cs"/>
          <w:rtl/>
        </w:rPr>
        <w:t>وَإِن</w:t>
      </w:r>
      <w:r w:rsidR="00D852F2" w:rsidRPr="002902AD">
        <w:rPr>
          <w:rStyle w:val="Char3"/>
          <w:rtl/>
        </w:rPr>
        <w:t xml:space="preserve"> </w:t>
      </w:r>
      <w:r w:rsidR="00D852F2" w:rsidRPr="002902AD">
        <w:rPr>
          <w:rStyle w:val="Char3"/>
          <w:rFonts w:hint="cs"/>
          <w:rtl/>
        </w:rPr>
        <w:t>لَّمۡ</w:t>
      </w:r>
      <w:r w:rsidR="00D852F2" w:rsidRPr="002902AD">
        <w:rPr>
          <w:rStyle w:val="Char3"/>
          <w:rtl/>
        </w:rPr>
        <w:t xml:space="preserve"> </w:t>
      </w:r>
      <w:r w:rsidR="00D852F2" w:rsidRPr="002902AD">
        <w:rPr>
          <w:rStyle w:val="Char3"/>
          <w:rFonts w:hint="cs"/>
          <w:rtl/>
        </w:rPr>
        <w:t>تَفۡعَلۡ</w:t>
      </w:r>
      <w:r w:rsidR="00D852F2" w:rsidRPr="002902AD">
        <w:rPr>
          <w:rStyle w:val="Char3"/>
          <w:rtl/>
        </w:rPr>
        <w:t xml:space="preserve"> </w:t>
      </w:r>
      <w:r w:rsidR="00D852F2" w:rsidRPr="002902AD">
        <w:rPr>
          <w:rStyle w:val="Char3"/>
          <w:rFonts w:hint="cs"/>
          <w:rtl/>
        </w:rPr>
        <w:t>فَمَا</w:t>
      </w:r>
      <w:r w:rsidR="00D852F2" w:rsidRPr="002902AD">
        <w:rPr>
          <w:rStyle w:val="Char3"/>
          <w:rtl/>
        </w:rPr>
        <w:t xml:space="preserve"> </w:t>
      </w:r>
      <w:r w:rsidR="00D852F2" w:rsidRPr="002902AD">
        <w:rPr>
          <w:rStyle w:val="Char3"/>
          <w:rFonts w:hint="cs"/>
          <w:rtl/>
        </w:rPr>
        <w:t>بَلَّغۡتَ</w:t>
      </w:r>
      <w:r w:rsidR="00D852F2" w:rsidRPr="002902AD">
        <w:rPr>
          <w:rStyle w:val="Char3"/>
          <w:rtl/>
        </w:rPr>
        <w:t xml:space="preserve"> </w:t>
      </w:r>
      <w:r w:rsidR="00D852F2" w:rsidRPr="002902AD">
        <w:rPr>
          <w:rStyle w:val="Char3"/>
          <w:rFonts w:hint="cs"/>
          <w:rtl/>
        </w:rPr>
        <w:t>رِسَالَتَهُۥۚ</w:t>
      </w:r>
      <w:r w:rsidR="00D852F2" w:rsidRPr="002902AD">
        <w:rPr>
          <w:rStyle w:val="Char3"/>
          <w:rtl/>
        </w:rPr>
        <w:t xml:space="preserve"> </w:t>
      </w:r>
      <w:r w:rsidR="00D852F2" w:rsidRPr="002902AD">
        <w:rPr>
          <w:rStyle w:val="Char3"/>
          <w:rFonts w:hint="cs"/>
          <w:rtl/>
        </w:rPr>
        <w:t>وَٱللَّهُ</w:t>
      </w:r>
      <w:r w:rsidR="00D852F2" w:rsidRPr="002902AD">
        <w:rPr>
          <w:rStyle w:val="Char3"/>
          <w:rtl/>
        </w:rPr>
        <w:t xml:space="preserve"> </w:t>
      </w:r>
      <w:r w:rsidR="00D852F2" w:rsidRPr="002902AD">
        <w:rPr>
          <w:rStyle w:val="Char3"/>
          <w:rFonts w:hint="cs"/>
          <w:rtl/>
        </w:rPr>
        <w:t>يَعۡصِمُكَ</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ٱلنَّاسِۗ</w:t>
      </w:r>
      <w:r w:rsidR="00D852F2" w:rsidRPr="002902AD">
        <w:rPr>
          <w:rStyle w:val="Char3"/>
          <w:rtl/>
        </w:rPr>
        <w:t xml:space="preserve"> </w:t>
      </w:r>
      <w:r w:rsidR="00D852F2" w:rsidRPr="002902AD">
        <w:rPr>
          <w:rStyle w:val="Char3"/>
          <w:rFonts w:hint="cs"/>
          <w:rtl/>
        </w:rPr>
        <w:t>إِنَّ</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لَا</w:t>
      </w:r>
      <w:r w:rsidR="00D852F2" w:rsidRPr="002902AD">
        <w:rPr>
          <w:rStyle w:val="Char3"/>
          <w:rtl/>
        </w:rPr>
        <w:t xml:space="preserve"> </w:t>
      </w:r>
      <w:r w:rsidR="00D852F2" w:rsidRPr="002902AD">
        <w:rPr>
          <w:rStyle w:val="Char3"/>
          <w:rFonts w:hint="cs"/>
          <w:rtl/>
        </w:rPr>
        <w:t>يَهۡدِي</w:t>
      </w:r>
      <w:r w:rsidR="00D852F2" w:rsidRPr="002902AD">
        <w:rPr>
          <w:rStyle w:val="Char3"/>
          <w:rtl/>
        </w:rPr>
        <w:t xml:space="preserve"> </w:t>
      </w:r>
      <w:r w:rsidR="00D852F2" w:rsidRPr="002902AD">
        <w:rPr>
          <w:rStyle w:val="Char3"/>
          <w:rFonts w:hint="cs"/>
          <w:rtl/>
        </w:rPr>
        <w:t>ٱلۡقَوۡمَ</w:t>
      </w:r>
      <w:r w:rsidR="00D852F2" w:rsidRPr="002902AD">
        <w:rPr>
          <w:rStyle w:val="Char3"/>
          <w:rtl/>
        </w:rPr>
        <w:t xml:space="preserve"> </w:t>
      </w:r>
      <w:r w:rsidR="00D852F2" w:rsidRPr="002902AD">
        <w:rPr>
          <w:rStyle w:val="Char3"/>
          <w:rFonts w:hint="cs"/>
          <w:rtl/>
        </w:rPr>
        <w:t>ٱلۡكَٰفِرِينَ</w:t>
      </w:r>
      <w:r w:rsidR="00D852F2" w:rsidRPr="002902AD">
        <w:rPr>
          <w:rStyle w:val="Char3"/>
          <w:rtl/>
        </w:rPr>
        <w:t xml:space="preserve"> </w:t>
      </w:r>
      <w:r w:rsidR="00D852F2" w:rsidRPr="002902AD">
        <w:rPr>
          <w:rStyle w:val="Char3"/>
          <w:rFonts w:hint="cs"/>
          <w:rtl/>
        </w:rPr>
        <w:t>٦٧</w:t>
      </w:r>
      <w:r w:rsidR="00D852F2" w:rsidRPr="002902AD">
        <w:rPr>
          <w:rStyle w:val="Char3"/>
          <w:rtl/>
        </w:rPr>
        <w:t xml:space="preserve"> </w:t>
      </w:r>
      <w:r w:rsidR="00D852F2" w:rsidRPr="002902AD">
        <w:rPr>
          <w:rStyle w:val="Char3"/>
          <w:rFonts w:hint="cs"/>
          <w:rtl/>
        </w:rPr>
        <w:t>قُلۡ</w:t>
      </w:r>
      <w:r w:rsidR="00D852F2" w:rsidRPr="002902AD">
        <w:rPr>
          <w:rStyle w:val="Char3"/>
          <w:rtl/>
        </w:rPr>
        <w:t xml:space="preserve"> </w:t>
      </w:r>
      <w:r w:rsidR="00D852F2" w:rsidRPr="002902AD">
        <w:rPr>
          <w:rStyle w:val="Char3"/>
          <w:rFonts w:hint="cs"/>
          <w:rtl/>
        </w:rPr>
        <w:t>يَٰٓأَهۡلَ</w:t>
      </w:r>
      <w:r w:rsidR="00D852F2" w:rsidRPr="002902AD">
        <w:rPr>
          <w:rStyle w:val="Char3"/>
          <w:rtl/>
        </w:rPr>
        <w:t xml:space="preserve"> </w:t>
      </w:r>
      <w:r w:rsidR="00D852F2" w:rsidRPr="002902AD">
        <w:rPr>
          <w:rStyle w:val="Char3"/>
          <w:rFonts w:hint="cs"/>
          <w:rtl/>
        </w:rPr>
        <w:t>ٱلۡكِتَٰبِ</w:t>
      </w:r>
      <w:r w:rsidR="00D852F2" w:rsidRPr="002902AD">
        <w:rPr>
          <w:rStyle w:val="Char3"/>
          <w:rtl/>
        </w:rPr>
        <w:t xml:space="preserve"> </w:t>
      </w:r>
      <w:r w:rsidR="00D852F2" w:rsidRPr="002902AD">
        <w:rPr>
          <w:rStyle w:val="Char3"/>
          <w:rFonts w:hint="cs"/>
          <w:rtl/>
        </w:rPr>
        <w:t>لَسۡتُمۡ</w:t>
      </w:r>
      <w:r w:rsidR="00D852F2" w:rsidRPr="002902AD">
        <w:rPr>
          <w:rStyle w:val="Char3"/>
          <w:rtl/>
        </w:rPr>
        <w:t xml:space="preserve"> </w:t>
      </w:r>
      <w:r w:rsidR="00D852F2" w:rsidRPr="002902AD">
        <w:rPr>
          <w:rStyle w:val="Char3"/>
          <w:rFonts w:hint="cs"/>
          <w:rtl/>
        </w:rPr>
        <w:t>عَلَىٰ</w:t>
      </w:r>
      <w:r w:rsidR="00D852F2" w:rsidRPr="002902AD">
        <w:rPr>
          <w:rStyle w:val="Char3"/>
          <w:rtl/>
        </w:rPr>
        <w:t xml:space="preserve"> </w:t>
      </w:r>
      <w:r w:rsidR="00D852F2" w:rsidRPr="002902AD">
        <w:rPr>
          <w:rStyle w:val="Char3"/>
          <w:rFonts w:hint="cs"/>
          <w:rtl/>
        </w:rPr>
        <w:t>شَيۡءٍ</w:t>
      </w:r>
      <w:r w:rsidR="00D852F2" w:rsidRPr="002902AD">
        <w:rPr>
          <w:rStyle w:val="Char3"/>
          <w:rtl/>
        </w:rPr>
        <w:t xml:space="preserve"> </w:t>
      </w:r>
      <w:r w:rsidR="00D852F2" w:rsidRPr="002902AD">
        <w:rPr>
          <w:rStyle w:val="Char3"/>
          <w:rFonts w:hint="cs"/>
          <w:rtl/>
        </w:rPr>
        <w:t>حَتَّىٰ</w:t>
      </w:r>
      <w:r w:rsidR="00D852F2" w:rsidRPr="002902AD">
        <w:rPr>
          <w:rStyle w:val="Char3"/>
          <w:rtl/>
        </w:rPr>
        <w:t xml:space="preserve"> </w:t>
      </w:r>
      <w:r w:rsidR="00D852F2" w:rsidRPr="002902AD">
        <w:rPr>
          <w:rStyle w:val="Char3"/>
          <w:rFonts w:hint="cs"/>
          <w:rtl/>
        </w:rPr>
        <w:t>تُقِيمُواْ</w:t>
      </w:r>
      <w:r w:rsidR="00D852F2" w:rsidRPr="002902AD">
        <w:rPr>
          <w:rStyle w:val="Char3"/>
          <w:rtl/>
        </w:rPr>
        <w:t xml:space="preserve"> </w:t>
      </w:r>
      <w:r w:rsidR="00D852F2" w:rsidRPr="002902AD">
        <w:rPr>
          <w:rStyle w:val="Char3"/>
          <w:rFonts w:hint="cs"/>
          <w:rtl/>
        </w:rPr>
        <w:t>ٱل</w:t>
      </w:r>
      <w:r w:rsidR="00D852F2" w:rsidRPr="002902AD">
        <w:rPr>
          <w:rStyle w:val="Char3"/>
          <w:rtl/>
        </w:rPr>
        <w:t>تَّو</w:t>
      </w:r>
      <w:r w:rsidR="00D852F2" w:rsidRPr="002902AD">
        <w:rPr>
          <w:rStyle w:val="Char3"/>
          <w:rFonts w:hint="cs"/>
          <w:rtl/>
        </w:rPr>
        <w:t>ۡرَىٰةَ</w:t>
      </w:r>
      <w:r w:rsidR="00D852F2" w:rsidRPr="002902AD">
        <w:rPr>
          <w:rStyle w:val="Char3"/>
          <w:rtl/>
        </w:rPr>
        <w:t xml:space="preserve"> </w:t>
      </w:r>
      <w:r w:rsidR="00D852F2" w:rsidRPr="002902AD">
        <w:rPr>
          <w:rStyle w:val="Char3"/>
          <w:rFonts w:hint="cs"/>
          <w:rtl/>
        </w:rPr>
        <w:t>وَٱلۡإِنجِيلَ</w:t>
      </w:r>
      <w:r w:rsidR="00D852F2" w:rsidRPr="002902AD">
        <w:rPr>
          <w:rStyle w:val="Char3"/>
          <w:rtl/>
        </w:rPr>
        <w:t xml:space="preserve"> </w:t>
      </w:r>
      <w:r w:rsidR="00D852F2" w:rsidRPr="002902AD">
        <w:rPr>
          <w:rStyle w:val="Char3"/>
          <w:rFonts w:hint="cs"/>
          <w:rtl/>
        </w:rPr>
        <w:t>وَمَآ</w:t>
      </w:r>
      <w:r w:rsidR="00D852F2" w:rsidRPr="002902AD">
        <w:rPr>
          <w:rStyle w:val="Char3"/>
          <w:rtl/>
        </w:rPr>
        <w:t xml:space="preserve"> </w:t>
      </w:r>
      <w:r w:rsidR="00D852F2" w:rsidRPr="002902AD">
        <w:rPr>
          <w:rStyle w:val="Char3"/>
          <w:rFonts w:hint="cs"/>
          <w:rtl/>
        </w:rPr>
        <w:t>أُنزِلَ</w:t>
      </w:r>
      <w:r w:rsidR="00D852F2" w:rsidRPr="002902AD">
        <w:rPr>
          <w:rStyle w:val="Char3"/>
          <w:rtl/>
        </w:rPr>
        <w:t xml:space="preserve"> </w:t>
      </w:r>
      <w:r w:rsidR="00D852F2" w:rsidRPr="002902AD">
        <w:rPr>
          <w:rStyle w:val="Char3"/>
          <w:rFonts w:hint="cs"/>
          <w:rtl/>
        </w:rPr>
        <w:t>إِلَيۡكُم</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رَّبِّكُمۡۗ</w:t>
      </w:r>
      <w:r w:rsidR="00D852F2" w:rsidRPr="002902AD">
        <w:rPr>
          <w:rStyle w:val="Char3"/>
          <w:rtl/>
        </w:rPr>
        <w:t xml:space="preserve"> </w:t>
      </w:r>
      <w:r w:rsidR="00D852F2" w:rsidRPr="002902AD">
        <w:rPr>
          <w:rStyle w:val="Char3"/>
          <w:rFonts w:hint="cs"/>
          <w:rtl/>
        </w:rPr>
        <w:t>وَلَيَزِيدَنَّ</w:t>
      </w:r>
      <w:r w:rsidR="00D852F2" w:rsidRPr="002902AD">
        <w:rPr>
          <w:rStyle w:val="Char3"/>
          <w:rtl/>
        </w:rPr>
        <w:t xml:space="preserve"> </w:t>
      </w:r>
      <w:r w:rsidR="00D852F2" w:rsidRPr="002902AD">
        <w:rPr>
          <w:rStyle w:val="Char3"/>
          <w:rFonts w:hint="cs"/>
          <w:rtl/>
        </w:rPr>
        <w:t xml:space="preserve">كَثِيرٗا مِّنۡهُم مَّآ أُنزِلَ إِلَيۡكَ مِن رَّبِّكَ طُغۡيَٰنٗا وَكُفۡرٗاۖ </w:t>
      </w:r>
      <w:r w:rsidR="00D852F2" w:rsidRPr="002902AD">
        <w:rPr>
          <w:rStyle w:val="Char3"/>
          <w:rtl/>
        </w:rPr>
        <w:t>فَلَا تَأ</w:t>
      </w:r>
      <w:r w:rsidR="00D852F2" w:rsidRPr="002902AD">
        <w:rPr>
          <w:rStyle w:val="Char3"/>
          <w:rFonts w:hint="cs"/>
          <w:rtl/>
        </w:rPr>
        <w:t>ۡسَ</w:t>
      </w:r>
      <w:r w:rsidR="00D852F2" w:rsidRPr="002902AD">
        <w:rPr>
          <w:rStyle w:val="Char3"/>
          <w:rtl/>
        </w:rPr>
        <w:t xml:space="preserve"> </w:t>
      </w:r>
      <w:r w:rsidR="00D852F2" w:rsidRPr="002902AD">
        <w:rPr>
          <w:rStyle w:val="Char3"/>
          <w:rFonts w:hint="cs"/>
          <w:rtl/>
        </w:rPr>
        <w:t>عَلَى</w:t>
      </w:r>
      <w:r w:rsidR="00D852F2" w:rsidRPr="002902AD">
        <w:rPr>
          <w:rStyle w:val="Char3"/>
          <w:rtl/>
        </w:rPr>
        <w:t xml:space="preserve"> </w:t>
      </w:r>
      <w:r w:rsidR="00D852F2" w:rsidRPr="002902AD">
        <w:rPr>
          <w:rStyle w:val="Char3"/>
          <w:rFonts w:hint="cs"/>
          <w:rtl/>
        </w:rPr>
        <w:t>ٱلۡقَوۡمِ</w:t>
      </w:r>
      <w:r w:rsidR="00D852F2" w:rsidRPr="002902AD">
        <w:rPr>
          <w:rStyle w:val="Char3"/>
          <w:rtl/>
        </w:rPr>
        <w:t xml:space="preserve"> </w:t>
      </w:r>
      <w:r w:rsidR="00D852F2" w:rsidRPr="002902AD">
        <w:rPr>
          <w:rStyle w:val="Char3"/>
          <w:rFonts w:hint="cs"/>
          <w:rtl/>
        </w:rPr>
        <w:t>ٱلۡكَٰفِرِينَ</w:t>
      </w:r>
      <w:r w:rsidR="00D852F2" w:rsidRPr="002902AD">
        <w:rPr>
          <w:rStyle w:val="Char3"/>
          <w:rtl/>
        </w:rPr>
        <w:t xml:space="preserve"> </w:t>
      </w:r>
      <w:r w:rsidR="00D852F2" w:rsidRPr="002902AD">
        <w:rPr>
          <w:rStyle w:val="Char3"/>
          <w:rFonts w:hint="cs"/>
          <w:rtl/>
        </w:rPr>
        <w:t>٦٨</w:t>
      </w:r>
      <w:r>
        <w:rPr>
          <w:rFonts w:ascii="Times New Roman" w:hAnsi="Times New Roman" w:cs="Traditional Arabic" w:hint="cs"/>
          <w:rtl/>
        </w:rPr>
        <w:t>﴾</w:t>
      </w:r>
      <w:r w:rsidR="00D852F2">
        <w:rPr>
          <w:rFonts w:ascii="Times New Roman" w:hAnsi="Times New Roman" w:hint="cs"/>
          <w:rtl/>
        </w:rPr>
        <w:t xml:space="preserve"> </w:t>
      </w:r>
      <w:r w:rsidRPr="00DD7AA2">
        <w:rPr>
          <w:rStyle w:val="Char4"/>
          <w:rtl/>
        </w:rPr>
        <w:t>[المائدة</w:t>
      </w:r>
      <w:r w:rsidR="00D852F2" w:rsidRPr="00DD7AA2">
        <w:rPr>
          <w:rStyle w:val="Char4"/>
          <w:rtl/>
        </w:rPr>
        <w:t>: ٦٧-</w:t>
      </w:r>
      <w:r w:rsidRPr="00DD7AA2">
        <w:rPr>
          <w:rStyle w:val="Char4"/>
          <w:rtl/>
        </w:rPr>
        <w:t>٦٨]</w:t>
      </w:r>
      <w:r>
        <w:rPr>
          <w:rFonts w:ascii="Times New Roman" w:hAnsi="Times New Roman" w:hint="cs"/>
          <w:rtl/>
        </w:rPr>
        <w:t>.</w:t>
      </w:r>
    </w:p>
    <w:p w:rsidR="00D852F2" w:rsidRDefault="00082CC7" w:rsidP="00DD7AA2">
      <w:pPr>
        <w:pStyle w:val="a5"/>
        <w:rPr>
          <w:rtl/>
        </w:rPr>
      </w:pPr>
      <w:r>
        <w:rPr>
          <w:rFonts w:cs="Traditional Arabic" w:hint="cs"/>
          <w:rtl/>
        </w:rPr>
        <w:t>«</w:t>
      </w:r>
      <w:r w:rsidRPr="007B5CC0">
        <w:rPr>
          <w:rtl/>
        </w:rPr>
        <w:t>اى پ</w:t>
      </w:r>
      <w:r w:rsidR="002902AD">
        <w:rPr>
          <w:rtl/>
        </w:rPr>
        <w:t>ی</w:t>
      </w:r>
      <w:r w:rsidRPr="007B5CC0">
        <w:rPr>
          <w:rtl/>
        </w:rPr>
        <w:t xml:space="preserve">امبر! هرآنچه از سوى پروردگارت بر تو نازل شده (به تمام و </w:t>
      </w:r>
      <w:r w:rsidR="002902AD">
        <w:rPr>
          <w:rtl/>
        </w:rPr>
        <w:t>ک</w:t>
      </w:r>
      <w:r w:rsidRPr="007B5CC0">
        <w:rPr>
          <w:rtl/>
        </w:rPr>
        <w:t xml:space="preserve">مال و بدون ترس) به مردم برسان (و آنان را بدان دعوت </w:t>
      </w:r>
      <w:r w:rsidR="002902AD">
        <w:rPr>
          <w:rtl/>
        </w:rPr>
        <w:t>ک</w:t>
      </w:r>
      <w:r w:rsidRPr="007B5CC0">
        <w:rPr>
          <w:rtl/>
        </w:rPr>
        <w:t>ن)، و اگر چن</w:t>
      </w:r>
      <w:r w:rsidR="002902AD">
        <w:rPr>
          <w:rtl/>
        </w:rPr>
        <w:t>ی</w:t>
      </w:r>
      <w:r w:rsidRPr="007B5CC0">
        <w:rPr>
          <w:rtl/>
        </w:rPr>
        <w:t>ن ن</w:t>
      </w:r>
      <w:r w:rsidR="002902AD">
        <w:rPr>
          <w:rtl/>
        </w:rPr>
        <w:t>ک</w:t>
      </w:r>
      <w:r w:rsidRPr="007B5CC0">
        <w:rPr>
          <w:rtl/>
        </w:rPr>
        <w:t xml:space="preserve">نى، رسالت خدا را (به مردم) نرسانده‏اى، و خداوند تو را از (خطرات و گزند) مردم محفوظ و مصون مى‏دارد، همانا خداوند گروه </w:t>
      </w:r>
      <w:r w:rsidR="002902AD">
        <w:rPr>
          <w:rtl/>
        </w:rPr>
        <w:t>ک</w:t>
      </w:r>
      <w:r w:rsidRPr="007B5CC0">
        <w:rPr>
          <w:rtl/>
        </w:rPr>
        <w:t>افران را هدا</w:t>
      </w:r>
      <w:r w:rsidR="002902AD">
        <w:rPr>
          <w:rtl/>
        </w:rPr>
        <w:t>ی</w:t>
      </w:r>
      <w:r w:rsidRPr="007B5CC0">
        <w:rPr>
          <w:rtl/>
        </w:rPr>
        <w:t>ت نمى‏</w:t>
      </w:r>
      <w:r w:rsidR="002902AD">
        <w:rPr>
          <w:rtl/>
        </w:rPr>
        <w:t>ک</w:t>
      </w:r>
      <w:r w:rsidRPr="007B5CC0">
        <w:rPr>
          <w:rtl/>
        </w:rPr>
        <w:t xml:space="preserve">ند. بگو: اى اهل </w:t>
      </w:r>
      <w:r w:rsidR="002902AD">
        <w:rPr>
          <w:rtl/>
        </w:rPr>
        <w:t>ک</w:t>
      </w:r>
      <w:r w:rsidRPr="007B5CC0">
        <w:rPr>
          <w:rtl/>
        </w:rPr>
        <w:t>تاب! شما بر ه</w:t>
      </w:r>
      <w:r w:rsidR="002902AD">
        <w:rPr>
          <w:rtl/>
        </w:rPr>
        <w:t>ی</w:t>
      </w:r>
      <w:r w:rsidRPr="007B5CC0">
        <w:rPr>
          <w:rtl/>
        </w:rPr>
        <w:t>چ چ</w:t>
      </w:r>
      <w:r w:rsidR="002902AD">
        <w:rPr>
          <w:rtl/>
        </w:rPr>
        <w:t>ی</w:t>
      </w:r>
      <w:r w:rsidRPr="007B5CC0">
        <w:rPr>
          <w:rtl/>
        </w:rPr>
        <w:t>زى پاى‏بند و بر اصل و اساسى ن</w:t>
      </w:r>
      <w:r w:rsidR="002902AD">
        <w:rPr>
          <w:rtl/>
        </w:rPr>
        <w:t>ی</w:t>
      </w:r>
      <w:r w:rsidRPr="007B5CC0">
        <w:rPr>
          <w:rtl/>
        </w:rPr>
        <w:t>ست</w:t>
      </w:r>
      <w:r w:rsidR="002902AD">
        <w:rPr>
          <w:rtl/>
        </w:rPr>
        <w:t>ی</w:t>
      </w:r>
      <w:r w:rsidRPr="007B5CC0">
        <w:rPr>
          <w:rtl/>
        </w:rPr>
        <w:t xml:space="preserve">د، مگر آن </w:t>
      </w:r>
      <w:r w:rsidR="002902AD">
        <w:rPr>
          <w:rtl/>
        </w:rPr>
        <w:t>ک</w:t>
      </w:r>
      <w:r w:rsidRPr="007B5CC0">
        <w:rPr>
          <w:rtl/>
        </w:rPr>
        <w:t>ه (ا</w:t>
      </w:r>
      <w:r w:rsidR="002902AD">
        <w:rPr>
          <w:rtl/>
        </w:rPr>
        <w:t>ی</w:t>
      </w:r>
      <w:r w:rsidRPr="007B5CC0">
        <w:rPr>
          <w:rtl/>
        </w:rPr>
        <w:t xml:space="preserve">ن همه ادّعا را </w:t>
      </w:r>
      <w:r w:rsidR="002902AD">
        <w:rPr>
          <w:rtl/>
        </w:rPr>
        <w:t>ک</w:t>
      </w:r>
      <w:r w:rsidRPr="007B5CC0">
        <w:rPr>
          <w:rtl/>
        </w:rPr>
        <w:t>نار بگذار</w:t>
      </w:r>
      <w:r w:rsidR="002902AD">
        <w:rPr>
          <w:rtl/>
        </w:rPr>
        <w:t>ی</w:t>
      </w:r>
      <w:r w:rsidRPr="007B5CC0">
        <w:rPr>
          <w:rtl/>
        </w:rPr>
        <w:t>د و عملاً اح</w:t>
      </w:r>
      <w:r w:rsidR="002902AD">
        <w:rPr>
          <w:rtl/>
        </w:rPr>
        <w:t>ک</w:t>
      </w:r>
      <w:r w:rsidRPr="007B5CC0">
        <w:rPr>
          <w:rtl/>
        </w:rPr>
        <w:t>ام) تورات و انج</w:t>
      </w:r>
      <w:r w:rsidR="002902AD">
        <w:rPr>
          <w:rtl/>
        </w:rPr>
        <w:t>ی</w:t>
      </w:r>
      <w:r w:rsidRPr="007B5CC0">
        <w:rPr>
          <w:rtl/>
        </w:rPr>
        <w:t>ل و آنچه از سوى پروردگارتان (به نام قرآن) برا</w:t>
      </w:r>
      <w:r w:rsidR="002902AD">
        <w:rPr>
          <w:rtl/>
        </w:rPr>
        <w:t>ی</w:t>
      </w:r>
      <w:r w:rsidRPr="007B5CC0">
        <w:rPr>
          <w:rtl/>
        </w:rPr>
        <w:t>تان نازل شده است، برپا دار</w:t>
      </w:r>
      <w:r w:rsidR="002902AD">
        <w:rPr>
          <w:rtl/>
        </w:rPr>
        <w:t>ی</w:t>
      </w:r>
      <w:r w:rsidRPr="007B5CC0">
        <w:rPr>
          <w:rtl/>
        </w:rPr>
        <w:t>د (و در زندگى خود پ</w:t>
      </w:r>
      <w:r w:rsidR="002902AD">
        <w:rPr>
          <w:rtl/>
        </w:rPr>
        <w:t>ی</w:t>
      </w:r>
      <w:r w:rsidRPr="007B5CC0">
        <w:rPr>
          <w:rtl/>
        </w:rPr>
        <w:t xml:space="preserve">اده </w:t>
      </w:r>
      <w:r w:rsidR="002902AD">
        <w:rPr>
          <w:rtl/>
        </w:rPr>
        <w:t>ک</w:t>
      </w:r>
      <w:r w:rsidRPr="007B5CC0">
        <w:rPr>
          <w:rtl/>
        </w:rPr>
        <w:t>ن</w:t>
      </w:r>
      <w:r w:rsidR="002902AD">
        <w:rPr>
          <w:rtl/>
        </w:rPr>
        <w:t>ی</w:t>
      </w:r>
      <w:r w:rsidRPr="007B5CC0">
        <w:rPr>
          <w:rtl/>
        </w:rPr>
        <w:t>د) ولى (اى پ</w:t>
      </w:r>
      <w:r w:rsidR="002902AD">
        <w:rPr>
          <w:rtl/>
        </w:rPr>
        <w:t>ی</w:t>
      </w:r>
      <w:r w:rsidRPr="007B5CC0">
        <w:rPr>
          <w:rtl/>
        </w:rPr>
        <w:t xml:space="preserve">امبر! بدان </w:t>
      </w:r>
      <w:r w:rsidR="002902AD">
        <w:rPr>
          <w:rtl/>
        </w:rPr>
        <w:t>ک</w:t>
      </w:r>
      <w:r w:rsidRPr="007B5CC0">
        <w:rPr>
          <w:rtl/>
        </w:rPr>
        <w:t>ه) آنچه از سوى پروردگارت نازل شده است، بر عص</w:t>
      </w:r>
      <w:r w:rsidR="002902AD">
        <w:rPr>
          <w:rtl/>
        </w:rPr>
        <w:t>ی</w:t>
      </w:r>
      <w:r w:rsidRPr="007B5CC0">
        <w:rPr>
          <w:rtl/>
        </w:rPr>
        <w:t>ان و طغ</w:t>
      </w:r>
      <w:r w:rsidR="002902AD">
        <w:rPr>
          <w:rtl/>
        </w:rPr>
        <w:t>ی</w:t>
      </w:r>
      <w:r w:rsidRPr="007B5CC0">
        <w:rPr>
          <w:rtl/>
        </w:rPr>
        <w:t xml:space="preserve">ان و </w:t>
      </w:r>
      <w:r w:rsidR="002902AD">
        <w:rPr>
          <w:rtl/>
        </w:rPr>
        <w:t>ک</w:t>
      </w:r>
      <w:r w:rsidRPr="007B5CC0">
        <w:rPr>
          <w:rtl/>
        </w:rPr>
        <w:t>فر و ظلم بس</w:t>
      </w:r>
      <w:r w:rsidR="002902AD">
        <w:rPr>
          <w:rtl/>
        </w:rPr>
        <w:t>ی</w:t>
      </w:r>
      <w:r w:rsidRPr="007B5CC0">
        <w:rPr>
          <w:rtl/>
        </w:rPr>
        <w:t>ارى از آنان مى‏افزا</w:t>
      </w:r>
      <w:r w:rsidR="002902AD">
        <w:rPr>
          <w:rtl/>
        </w:rPr>
        <w:t>ی</w:t>
      </w:r>
      <w:r w:rsidRPr="007B5CC0">
        <w:rPr>
          <w:rtl/>
        </w:rPr>
        <w:t>د (و ا</w:t>
      </w:r>
      <w:r w:rsidR="002902AD">
        <w:rPr>
          <w:rtl/>
        </w:rPr>
        <w:t>ی</w:t>
      </w:r>
      <w:r w:rsidRPr="007B5CC0">
        <w:rPr>
          <w:rtl/>
        </w:rPr>
        <w:t>ن قرآن به خاطر روح لجاجتشان در آنان تأث</w:t>
      </w:r>
      <w:r w:rsidR="002902AD">
        <w:rPr>
          <w:rtl/>
        </w:rPr>
        <w:t>ی</w:t>
      </w:r>
      <w:r w:rsidRPr="007B5CC0">
        <w:rPr>
          <w:rtl/>
        </w:rPr>
        <w:t>ر مع</w:t>
      </w:r>
      <w:r w:rsidR="002902AD">
        <w:rPr>
          <w:rtl/>
        </w:rPr>
        <w:t>ک</w:t>
      </w:r>
      <w:r w:rsidRPr="007B5CC0">
        <w:rPr>
          <w:rtl/>
        </w:rPr>
        <w:t>وس مى‏نما</w:t>
      </w:r>
      <w:r w:rsidR="002902AD">
        <w:rPr>
          <w:rtl/>
        </w:rPr>
        <w:t>ی</w:t>
      </w:r>
      <w:r w:rsidRPr="007B5CC0">
        <w:rPr>
          <w:rtl/>
        </w:rPr>
        <w:t>د!). بنابرا</w:t>
      </w:r>
      <w:r w:rsidR="002902AD">
        <w:rPr>
          <w:rtl/>
        </w:rPr>
        <w:t>ی</w:t>
      </w:r>
      <w:r w:rsidRPr="007B5CC0">
        <w:rPr>
          <w:rtl/>
        </w:rPr>
        <w:t xml:space="preserve">ن (آسوده‏خاطر باش و) بر گروه </w:t>
      </w:r>
      <w:r w:rsidR="002902AD">
        <w:rPr>
          <w:rtl/>
        </w:rPr>
        <w:t>ک</w:t>
      </w:r>
      <w:r w:rsidRPr="007B5CC0">
        <w:rPr>
          <w:rtl/>
        </w:rPr>
        <w:t>افران غمگ</w:t>
      </w:r>
      <w:r w:rsidR="002902AD">
        <w:rPr>
          <w:rtl/>
        </w:rPr>
        <w:t>ی</w:t>
      </w:r>
      <w:r w:rsidRPr="007B5CC0">
        <w:rPr>
          <w:rtl/>
        </w:rPr>
        <w:t>ن و متأسّف مباش!</w:t>
      </w:r>
      <w:r>
        <w:rPr>
          <w:rFonts w:cs="Traditional Arabic" w:hint="cs"/>
          <w:rtl/>
        </w:rPr>
        <w:t>»</w:t>
      </w:r>
      <w:r>
        <w:rPr>
          <w:rFonts w:hint="cs"/>
          <w:rtl/>
        </w:rPr>
        <w:t>.</w:t>
      </w:r>
    </w:p>
    <w:p w:rsidR="00D852F2" w:rsidRDefault="00082CC7" w:rsidP="00DD7AA2">
      <w:pPr>
        <w:pStyle w:val="a5"/>
        <w:rPr>
          <w:rtl/>
        </w:rPr>
      </w:pPr>
      <w:r w:rsidRPr="006F0B90">
        <w:rPr>
          <w:rtl/>
        </w:rPr>
        <w:t>ت</w:t>
      </w:r>
      <w:r w:rsidR="002902AD">
        <w:rPr>
          <w:rtl/>
        </w:rPr>
        <w:t>ی</w:t>
      </w:r>
      <w:r w:rsidRPr="006F0B90">
        <w:rPr>
          <w:rtl/>
        </w:rPr>
        <w:t>جانى در ا</w:t>
      </w:r>
      <w:r w:rsidR="002902AD">
        <w:rPr>
          <w:rtl/>
        </w:rPr>
        <w:t>ی</w:t>
      </w:r>
      <w:r w:rsidRPr="006F0B90">
        <w:rPr>
          <w:rtl/>
        </w:rPr>
        <w:t>ن آ</w:t>
      </w:r>
      <w:r w:rsidR="002902AD">
        <w:rPr>
          <w:rtl/>
        </w:rPr>
        <w:t>ی</w:t>
      </w:r>
      <w:r w:rsidRPr="006F0B90">
        <w:rPr>
          <w:rtl/>
        </w:rPr>
        <w:t xml:space="preserve">ه، منظور </w:t>
      </w:r>
      <w:r w:rsidR="00D852F2">
        <w:rPr>
          <w:rFonts w:hint="cs"/>
          <w:rtl/>
        </w:rPr>
        <w:t xml:space="preserve"> </w:t>
      </w:r>
      <w:r w:rsidR="00D852F2">
        <w:rPr>
          <w:rFonts w:hint="cs"/>
          <w:rtl/>
        </w:rPr>
        <w:softHyphen/>
      </w:r>
      <w:r w:rsidR="00D852F2">
        <w:rPr>
          <w:rFonts w:cs="Traditional Arabic" w:hint="cs"/>
          <w:rtl/>
        </w:rPr>
        <w:t>﴿</w:t>
      </w:r>
      <w:r w:rsidR="00D852F2" w:rsidRPr="002902AD">
        <w:rPr>
          <w:rStyle w:val="Char3"/>
          <w:rFonts w:hint="cs"/>
          <w:rtl/>
        </w:rPr>
        <w:t>مَّآ أُنزِلَ إِلَيۡكَ</w:t>
      </w:r>
      <w:r w:rsidR="00D852F2">
        <w:rPr>
          <w:rFonts w:cs="Traditional Arabic" w:hint="cs"/>
          <w:rtl/>
        </w:rPr>
        <w:t>﴾</w:t>
      </w:r>
      <w:r w:rsidR="00D852F2">
        <w:rPr>
          <w:rFonts w:hint="cs"/>
          <w:rtl/>
        </w:rPr>
        <w:t xml:space="preserve"> </w:t>
      </w:r>
      <w:r w:rsidRPr="006F0B90">
        <w:rPr>
          <w:rtl/>
        </w:rPr>
        <w:t>از را خلافت و امامت گرفته، نه مفاد آ</w:t>
      </w:r>
      <w:r w:rsidR="002902AD">
        <w:rPr>
          <w:rtl/>
        </w:rPr>
        <w:t>ی</w:t>
      </w:r>
      <w:r w:rsidRPr="006F0B90">
        <w:rPr>
          <w:rtl/>
        </w:rPr>
        <w:t xml:space="preserve">ه بعدى </w:t>
      </w:r>
      <w:r w:rsidR="002902AD">
        <w:rPr>
          <w:rtl/>
        </w:rPr>
        <w:t>ک</w:t>
      </w:r>
      <w:r w:rsidRPr="006F0B90">
        <w:rPr>
          <w:rtl/>
        </w:rPr>
        <w:t xml:space="preserve">ه آن مفاد را بلافاصله به پیامبر </w:t>
      </w:r>
      <w:r w:rsidRPr="006F0B90">
        <w:rPr>
          <w:rFonts w:cs="CTraditional Arabic"/>
          <w:rtl/>
        </w:rPr>
        <w:t>ص</w:t>
      </w:r>
      <w:r w:rsidRPr="006F0B90">
        <w:rPr>
          <w:rtl/>
        </w:rPr>
        <w:t xml:space="preserve"> امر </w:t>
      </w:r>
      <w:r w:rsidR="002902AD">
        <w:rPr>
          <w:rtl/>
        </w:rPr>
        <w:t>ک</w:t>
      </w:r>
      <w:r w:rsidRPr="006F0B90">
        <w:rPr>
          <w:rtl/>
        </w:rPr>
        <w:t xml:space="preserve">رده </w:t>
      </w:r>
      <w:r w:rsidR="002902AD">
        <w:rPr>
          <w:rtl/>
        </w:rPr>
        <w:t>ک</w:t>
      </w:r>
      <w:r w:rsidRPr="006F0B90">
        <w:rPr>
          <w:rtl/>
        </w:rPr>
        <w:t>ه قاطعانه و بدون ترس</w:t>
      </w:r>
      <w:r w:rsidRPr="002902AD">
        <w:rPr>
          <w:rStyle w:val="FootnoteReference"/>
          <w:rFonts w:ascii="B Lotus" w:hAnsi="B Lotus" w:hint="cs"/>
          <w:b/>
          <w:sz w:val="24"/>
        </w:rPr>
        <w:footnoteReference w:id="563"/>
      </w:r>
      <w:r w:rsidRPr="006F0B90">
        <w:rPr>
          <w:rtl/>
        </w:rPr>
        <w:t xml:space="preserve">، به اهل </w:t>
      </w:r>
      <w:r w:rsidR="002902AD">
        <w:rPr>
          <w:rtl/>
        </w:rPr>
        <w:t>ک</w:t>
      </w:r>
      <w:r w:rsidRPr="006F0B90">
        <w:rPr>
          <w:rtl/>
        </w:rPr>
        <w:t xml:space="preserve">تاب - </w:t>
      </w:r>
      <w:r w:rsidR="002902AD">
        <w:rPr>
          <w:rtl/>
        </w:rPr>
        <w:t>ک</w:t>
      </w:r>
      <w:r w:rsidRPr="006F0B90">
        <w:rPr>
          <w:rtl/>
        </w:rPr>
        <w:t>ه از آ</w:t>
      </w:r>
      <w:r w:rsidR="002902AD">
        <w:rPr>
          <w:rtl/>
        </w:rPr>
        <w:t>ی</w:t>
      </w:r>
      <w:r w:rsidRPr="006F0B90">
        <w:rPr>
          <w:rtl/>
        </w:rPr>
        <w:t xml:space="preserve">ه 13 به بعد، بحث از </w:t>
      </w:r>
      <w:r w:rsidR="002902AD">
        <w:rPr>
          <w:rtl/>
        </w:rPr>
        <w:t>ک</w:t>
      </w:r>
      <w:r w:rsidRPr="006F0B90">
        <w:rPr>
          <w:rtl/>
        </w:rPr>
        <w:t>فر و تجاوز و فسق و ستمشان است - بگو</w:t>
      </w:r>
      <w:r w:rsidR="002902AD">
        <w:rPr>
          <w:rtl/>
        </w:rPr>
        <w:t>ی</w:t>
      </w:r>
      <w:r w:rsidRPr="006F0B90">
        <w:rPr>
          <w:rtl/>
        </w:rPr>
        <w:t>د: بنا بر ا</w:t>
      </w:r>
      <w:r w:rsidR="002902AD">
        <w:rPr>
          <w:rtl/>
        </w:rPr>
        <w:t>ی</w:t>
      </w:r>
      <w:r w:rsidRPr="006F0B90">
        <w:rPr>
          <w:rtl/>
        </w:rPr>
        <w:t>ن سوابق، شما ه</w:t>
      </w:r>
      <w:r w:rsidR="002902AD">
        <w:rPr>
          <w:rtl/>
        </w:rPr>
        <w:t>ی</w:t>
      </w:r>
      <w:r w:rsidRPr="006F0B90">
        <w:rPr>
          <w:rtl/>
        </w:rPr>
        <w:t>چى ن</w:t>
      </w:r>
      <w:r w:rsidR="002902AD">
        <w:rPr>
          <w:rtl/>
        </w:rPr>
        <w:t>ی</w:t>
      </w:r>
      <w:r w:rsidRPr="006F0B90">
        <w:rPr>
          <w:rtl/>
        </w:rPr>
        <w:t>ست</w:t>
      </w:r>
      <w:r w:rsidR="002902AD">
        <w:rPr>
          <w:rtl/>
        </w:rPr>
        <w:t>ی</w:t>
      </w:r>
      <w:r w:rsidRPr="006F0B90">
        <w:rPr>
          <w:rtl/>
        </w:rPr>
        <w:t>د!</w:t>
      </w:r>
      <w:r>
        <w:rPr>
          <w:rFonts w:hint="cs"/>
          <w:rtl/>
        </w:rPr>
        <w:t>.</w:t>
      </w:r>
    </w:p>
    <w:p w:rsidR="00D852F2" w:rsidRDefault="00082CC7" w:rsidP="00DD7AA2">
      <w:pPr>
        <w:pStyle w:val="a5"/>
        <w:rPr>
          <w:rtl/>
        </w:rPr>
      </w:pPr>
      <w:r w:rsidRPr="006F0B90">
        <w:rPr>
          <w:rtl/>
        </w:rPr>
        <w:t>اگر منظور از «ما»ى موصول در آ</w:t>
      </w:r>
      <w:r w:rsidR="002902AD">
        <w:rPr>
          <w:rtl/>
        </w:rPr>
        <w:t>ی</w:t>
      </w:r>
      <w:r w:rsidRPr="006F0B90">
        <w:rPr>
          <w:rtl/>
        </w:rPr>
        <w:t>ه، امامت و خلافت مى‏بود، با</w:t>
      </w:r>
      <w:r w:rsidR="002902AD">
        <w:rPr>
          <w:rtl/>
        </w:rPr>
        <w:t>ی</w:t>
      </w:r>
      <w:r w:rsidRPr="006F0B90">
        <w:rPr>
          <w:rtl/>
        </w:rPr>
        <w:t>ستى آ</w:t>
      </w:r>
      <w:r w:rsidR="002902AD">
        <w:rPr>
          <w:rtl/>
        </w:rPr>
        <w:t>ی</w:t>
      </w:r>
      <w:r w:rsidRPr="006F0B90">
        <w:rPr>
          <w:rtl/>
        </w:rPr>
        <w:t>ه‏اى در قرآن راجع به خلافت نازل مى‏شد؛ ز</w:t>
      </w:r>
      <w:r w:rsidR="002902AD">
        <w:rPr>
          <w:rtl/>
        </w:rPr>
        <w:t>ی</w:t>
      </w:r>
      <w:r w:rsidRPr="006F0B90">
        <w:rPr>
          <w:rtl/>
        </w:rPr>
        <w:t>را خداوند مى‏فرما</w:t>
      </w:r>
      <w:r w:rsidR="002902AD">
        <w:rPr>
          <w:rtl/>
        </w:rPr>
        <w:t>ی</w:t>
      </w:r>
      <w:r w:rsidRPr="006F0B90">
        <w:rPr>
          <w:rtl/>
        </w:rPr>
        <w:t xml:space="preserve">د: </w:t>
      </w:r>
      <w:r w:rsidRPr="006F0B90">
        <w:rPr>
          <w:rFonts w:cs="Traditional Arabic"/>
          <w:rtl/>
        </w:rPr>
        <w:t>«</w:t>
      </w:r>
      <w:r w:rsidRPr="002902AD">
        <w:rPr>
          <w:rStyle w:val="Char9"/>
          <w:rtl/>
        </w:rPr>
        <w:t xml:space="preserve">آنچه </w:t>
      </w:r>
      <w:r w:rsidR="002902AD" w:rsidRPr="002902AD">
        <w:rPr>
          <w:rStyle w:val="Char9"/>
          <w:rtl/>
        </w:rPr>
        <w:t>ک</w:t>
      </w:r>
      <w:r w:rsidRPr="002902AD">
        <w:rPr>
          <w:rStyle w:val="Char9"/>
          <w:rtl/>
        </w:rPr>
        <w:t>ه از طرف پروردگارت به تو نازل شده است</w:t>
      </w:r>
      <w:r w:rsidRPr="006F0B90">
        <w:rPr>
          <w:rFonts w:cs="Traditional Arabic"/>
          <w:rtl/>
        </w:rPr>
        <w:t>»</w:t>
      </w:r>
      <w:r w:rsidRPr="006F0B90">
        <w:rPr>
          <w:rtl/>
        </w:rPr>
        <w:t xml:space="preserve">، و هرآنچه </w:t>
      </w:r>
      <w:r w:rsidR="002902AD">
        <w:rPr>
          <w:rtl/>
        </w:rPr>
        <w:t>ک</w:t>
      </w:r>
      <w:r w:rsidRPr="006F0B90">
        <w:rPr>
          <w:rtl/>
        </w:rPr>
        <w:t xml:space="preserve">ه نازل شده در قرآن آمده، در حالى </w:t>
      </w:r>
      <w:r w:rsidR="002902AD">
        <w:rPr>
          <w:rtl/>
        </w:rPr>
        <w:t>ک</w:t>
      </w:r>
      <w:r w:rsidRPr="006F0B90">
        <w:rPr>
          <w:rtl/>
        </w:rPr>
        <w:t>ه ه</w:t>
      </w:r>
      <w:r w:rsidR="002902AD">
        <w:rPr>
          <w:rtl/>
        </w:rPr>
        <w:t>ی</w:t>
      </w:r>
      <w:r w:rsidRPr="006F0B90">
        <w:rPr>
          <w:rtl/>
        </w:rPr>
        <w:t>چ آ</w:t>
      </w:r>
      <w:r w:rsidR="002902AD">
        <w:rPr>
          <w:rtl/>
        </w:rPr>
        <w:t>ی</w:t>
      </w:r>
      <w:r w:rsidRPr="006F0B90">
        <w:rPr>
          <w:rtl/>
        </w:rPr>
        <w:t xml:space="preserve">ه‏اى را - جز چند جمله </w:t>
      </w:r>
      <w:r w:rsidR="002902AD">
        <w:rPr>
          <w:rtl/>
        </w:rPr>
        <w:t>ک</w:t>
      </w:r>
      <w:r w:rsidRPr="006F0B90">
        <w:rPr>
          <w:rtl/>
        </w:rPr>
        <w:t>فرآم</w:t>
      </w:r>
      <w:r w:rsidR="002902AD">
        <w:rPr>
          <w:rtl/>
        </w:rPr>
        <w:t>ی</w:t>
      </w:r>
      <w:r w:rsidRPr="006F0B90">
        <w:rPr>
          <w:rtl/>
        </w:rPr>
        <w:t xml:space="preserve">ز از جانب برخى از آنان </w:t>
      </w:r>
      <w:r w:rsidR="002902AD">
        <w:rPr>
          <w:rtl/>
        </w:rPr>
        <w:t>ک</w:t>
      </w:r>
      <w:r w:rsidRPr="006F0B90">
        <w:rPr>
          <w:rtl/>
        </w:rPr>
        <w:t>ه حا</w:t>
      </w:r>
      <w:r w:rsidR="002902AD">
        <w:rPr>
          <w:rtl/>
        </w:rPr>
        <w:t>ک</w:t>
      </w:r>
      <w:r w:rsidRPr="006F0B90">
        <w:rPr>
          <w:rtl/>
        </w:rPr>
        <w:t>ى از تحر</w:t>
      </w:r>
      <w:r w:rsidR="002902AD">
        <w:rPr>
          <w:rtl/>
        </w:rPr>
        <w:t>ی</w:t>
      </w:r>
      <w:r w:rsidRPr="006F0B90">
        <w:rPr>
          <w:rtl/>
        </w:rPr>
        <w:t>ف و دست</w:t>
      </w:r>
      <w:r w:rsidR="002902AD">
        <w:rPr>
          <w:rtl/>
        </w:rPr>
        <w:t>ک</w:t>
      </w:r>
      <w:r w:rsidRPr="006F0B90">
        <w:rPr>
          <w:rtl/>
        </w:rPr>
        <w:t>ارى در قرآن و افتراى واضح بر آن است - نمى‏</w:t>
      </w:r>
      <w:r w:rsidR="002902AD">
        <w:rPr>
          <w:rtl/>
        </w:rPr>
        <w:t>ی</w:t>
      </w:r>
      <w:r w:rsidRPr="006F0B90">
        <w:rPr>
          <w:rtl/>
        </w:rPr>
        <w:t>اب</w:t>
      </w:r>
      <w:r w:rsidR="002902AD">
        <w:rPr>
          <w:rtl/>
        </w:rPr>
        <w:t>ی</w:t>
      </w:r>
      <w:r w:rsidRPr="006F0B90">
        <w:rPr>
          <w:rtl/>
        </w:rPr>
        <w:t xml:space="preserve">م </w:t>
      </w:r>
      <w:r w:rsidR="002902AD">
        <w:rPr>
          <w:rtl/>
        </w:rPr>
        <w:t>ک</w:t>
      </w:r>
      <w:r w:rsidRPr="006F0B90">
        <w:rPr>
          <w:rtl/>
        </w:rPr>
        <w:t>ه در مورد خلافت و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نازل شده باشد! و د</w:t>
      </w:r>
      <w:r w:rsidR="002902AD">
        <w:rPr>
          <w:rtl/>
        </w:rPr>
        <w:t>ی</w:t>
      </w:r>
      <w:r w:rsidRPr="006F0B90">
        <w:rPr>
          <w:rtl/>
        </w:rPr>
        <w:t xml:space="preserve">گر آن </w:t>
      </w:r>
      <w:r w:rsidR="002902AD">
        <w:rPr>
          <w:rtl/>
        </w:rPr>
        <w:t>ک</w:t>
      </w:r>
      <w:r w:rsidRPr="006F0B90">
        <w:rPr>
          <w:rtl/>
        </w:rPr>
        <w:t>ه در آ</w:t>
      </w:r>
      <w:r w:rsidR="002902AD">
        <w:rPr>
          <w:rtl/>
        </w:rPr>
        <w:t>ی</w:t>
      </w:r>
      <w:r w:rsidRPr="006F0B90">
        <w:rPr>
          <w:rtl/>
        </w:rPr>
        <w:t xml:space="preserve">ه بعدى - </w:t>
      </w:r>
      <w:r w:rsidR="002902AD">
        <w:rPr>
          <w:rtl/>
        </w:rPr>
        <w:t>ی</w:t>
      </w:r>
      <w:r w:rsidRPr="006F0B90">
        <w:rPr>
          <w:rtl/>
        </w:rPr>
        <w:t>عنى آ</w:t>
      </w:r>
      <w:r w:rsidR="002902AD">
        <w:rPr>
          <w:rtl/>
        </w:rPr>
        <w:t>ی</w:t>
      </w:r>
      <w:r w:rsidRPr="006F0B90">
        <w:rPr>
          <w:rtl/>
        </w:rPr>
        <w:t xml:space="preserve">ه 68 </w:t>
      </w:r>
      <w:r>
        <w:rPr>
          <w:rFonts w:cs="Times New Roman" w:hint="cs"/>
          <w:rtl/>
        </w:rPr>
        <w:t>–</w:t>
      </w:r>
      <w:r w:rsidRPr="006F0B90">
        <w:rPr>
          <w:rtl/>
        </w:rPr>
        <w:t xml:space="preserve"> ن</w:t>
      </w:r>
      <w:r w:rsidR="002902AD">
        <w:rPr>
          <w:rtl/>
        </w:rPr>
        <w:t>ی</w:t>
      </w:r>
      <w:r w:rsidRPr="006F0B90">
        <w:rPr>
          <w:rtl/>
        </w:rPr>
        <w:t>ز</w:t>
      </w:r>
      <w:r>
        <w:rPr>
          <w:rFonts w:hint="cs"/>
          <w:rtl/>
        </w:rPr>
        <w:t xml:space="preserve"> </w:t>
      </w:r>
      <w:r>
        <w:rPr>
          <w:rFonts w:cs="Traditional Arabic" w:hint="cs"/>
          <w:rtl/>
        </w:rPr>
        <w:t>﴿</w:t>
      </w:r>
      <w:r w:rsidR="00D852F2" w:rsidRPr="002902AD">
        <w:rPr>
          <w:rStyle w:val="Char3"/>
          <w:rFonts w:hint="cs"/>
          <w:rtl/>
        </w:rPr>
        <w:t>مَّآ أُنزِلَ إِلَيۡكَ مِن رَّبِّكَ</w:t>
      </w:r>
      <w:r>
        <w:rPr>
          <w:rFonts w:cs="Traditional Arabic" w:hint="cs"/>
          <w:rtl/>
        </w:rPr>
        <w:t>﴾</w:t>
      </w:r>
      <w:r>
        <w:rPr>
          <w:rFonts w:hint="cs"/>
          <w:rtl/>
        </w:rPr>
        <w:t xml:space="preserve"> </w:t>
      </w:r>
      <w:r w:rsidRPr="00DD7AA2">
        <w:rPr>
          <w:rStyle w:val="Char4"/>
          <w:rFonts w:hint="cs"/>
          <w:rtl/>
        </w:rPr>
        <w:t>[المائد</w:t>
      </w:r>
      <w:r w:rsidRPr="00DD7AA2">
        <w:rPr>
          <w:rStyle w:val="Char4"/>
          <w:rtl/>
        </w:rPr>
        <w:t>ة</w:t>
      </w:r>
      <w:r w:rsidRPr="00DD7AA2">
        <w:rPr>
          <w:rStyle w:val="Char4"/>
          <w:rFonts w:hint="cs"/>
          <w:rtl/>
        </w:rPr>
        <w:t>: 68]</w:t>
      </w:r>
      <w:r>
        <w:rPr>
          <w:rFonts w:hint="cs"/>
          <w:rtl/>
        </w:rPr>
        <w:t>.</w:t>
      </w:r>
      <w:r w:rsidR="00D852F2">
        <w:rPr>
          <w:rFonts w:hint="cs"/>
          <w:rtl/>
        </w:rPr>
        <w:t xml:space="preserve"> </w:t>
      </w:r>
      <w:r w:rsidRPr="006F0B90">
        <w:rPr>
          <w:rtl/>
        </w:rPr>
        <w:t xml:space="preserve">آمده و نشان مى‏دهد </w:t>
      </w:r>
      <w:r w:rsidR="002902AD">
        <w:rPr>
          <w:rtl/>
        </w:rPr>
        <w:t>ک</w:t>
      </w:r>
      <w:r w:rsidRPr="006F0B90">
        <w:rPr>
          <w:rtl/>
        </w:rPr>
        <w:t xml:space="preserve">ه منظور از آن، همان مفادى است </w:t>
      </w:r>
      <w:r w:rsidR="002902AD">
        <w:rPr>
          <w:rtl/>
        </w:rPr>
        <w:t>ک</w:t>
      </w:r>
      <w:r w:rsidRPr="006F0B90">
        <w:rPr>
          <w:rtl/>
        </w:rPr>
        <w:t xml:space="preserve">ه پیامبر </w:t>
      </w:r>
      <w:r w:rsidRPr="006F0B90">
        <w:rPr>
          <w:rFonts w:cs="CTraditional Arabic"/>
          <w:rtl/>
        </w:rPr>
        <w:t>ص</w:t>
      </w:r>
      <w:r w:rsidRPr="006F0B90">
        <w:rPr>
          <w:rtl/>
        </w:rPr>
        <w:t xml:space="preserve"> مأمور بوده به اهل </w:t>
      </w:r>
      <w:r w:rsidR="002902AD">
        <w:rPr>
          <w:rtl/>
        </w:rPr>
        <w:t>ک</w:t>
      </w:r>
      <w:r w:rsidRPr="006F0B90">
        <w:rPr>
          <w:rtl/>
        </w:rPr>
        <w:t>تاب ابلاغ نما</w:t>
      </w:r>
      <w:r w:rsidR="002902AD">
        <w:rPr>
          <w:rtl/>
        </w:rPr>
        <w:t>ی</w:t>
      </w:r>
      <w:r w:rsidRPr="006F0B90">
        <w:rPr>
          <w:rtl/>
        </w:rPr>
        <w:t>د.. در واقع آ</w:t>
      </w:r>
      <w:r w:rsidR="002902AD">
        <w:rPr>
          <w:rtl/>
        </w:rPr>
        <w:t>ی</w:t>
      </w:r>
      <w:r w:rsidRPr="006F0B90">
        <w:rPr>
          <w:rtl/>
        </w:rPr>
        <w:t>ه، نف</w:t>
      </w:r>
      <w:r w:rsidR="002902AD">
        <w:rPr>
          <w:rtl/>
        </w:rPr>
        <w:t>ی</w:t>
      </w:r>
      <w:r w:rsidRPr="006F0B90">
        <w:rPr>
          <w:rtl/>
        </w:rPr>
        <w:t>اً و اثباتاً مربوط به موضوع خلافت ن</w:t>
      </w:r>
      <w:r w:rsidR="002902AD">
        <w:rPr>
          <w:rtl/>
        </w:rPr>
        <w:t>ی</w:t>
      </w:r>
      <w:r w:rsidRPr="006F0B90">
        <w:rPr>
          <w:rtl/>
        </w:rPr>
        <w:t>ست، در غ</w:t>
      </w:r>
      <w:r w:rsidR="002902AD">
        <w:rPr>
          <w:rtl/>
        </w:rPr>
        <w:t>ی</w:t>
      </w:r>
      <w:r w:rsidRPr="006F0B90">
        <w:rPr>
          <w:rtl/>
        </w:rPr>
        <w:t>ر ا</w:t>
      </w:r>
      <w:r w:rsidR="002902AD">
        <w:rPr>
          <w:rtl/>
        </w:rPr>
        <w:t>ی</w:t>
      </w:r>
      <w:r w:rsidRPr="006F0B90">
        <w:rPr>
          <w:rtl/>
        </w:rPr>
        <w:t>ن صورت، تمام آ</w:t>
      </w:r>
      <w:r w:rsidR="002902AD">
        <w:rPr>
          <w:rtl/>
        </w:rPr>
        <w:t>ی</w:t>
      </w:r>
      <w:r w:rsidRPr="006F0B90">
        <w:rPr>
          <w:rtl/>
        </w:rPr>
        <w:t>ات قرآن، نامربوط به هم جلوه داده و فصاحت و بلاغت قرآن، ان</w:t>
      </w:r>
      <w:r w:rsidR="002902AD">
        <w:rPr>
          <w:rtl/>
        </w:rPr>
        <w:t>ک</w:t>
      </w:r>
      <w:r w:rsidRPr="006F0B90">
        <w:rPr>
          <w:rtl/>
        </w:rPr>
        <w:t>ار مى‏شود!</w:t>
      </w:r>
      <w:r w:rsidRPr="002902AD">
        <w:rPr>
          <w:rStyle w:val="FootnoteReference"/>
          <w:rFonts w:ascii="B Lotus" w:hAnsi="B Lotus" w:hint="cs"/>
          <w:b/>
          <w:sz w:val="24"/>
        </w:rPr>
        <w:footnoteReference w:id="564"/>
      </w:r>
      <w:r>
        <w:rPr>
          <w:rFonts w:hint="cs"/>
          <w:rtl/>
        </w:rPr>
        <w:t>.</w:t>
      </w:r>
    </w:p>
    <w:p w:rsidR="00082CC7" w:rsidRDefault="00082CC7" w:rsidP="00DD7AA2">
      <w:pPr>
        <w:pStyle w:val="a5"/>
        <w:numPr>
          <w:ilvl w:val="0"/>
          <w:numId w:val="23"/>
        </w:numPr>
        <w:rPr>
          <w:rtl/>
        </w:rPr>
      </w:pPr>
      <w:r w:rsidRPr="006F0B90">
        <w:rPr>
          <w:rtl/>
        </w:rPr>
        <w:t>بنا به ادّعاى ت</w:t>
      </w:r>
      <w:r w:rsidR="002902AD">
        <w:rPr>
          <w:rtl/>
        </w:rPr>
        <w:t>ی</w:t>
      </w:r>
      <w:r w:rsidRPr="006F0B90">
        <w:rPr>
          <w:rtl/>
        </w:rPr>
        <w:t xml:space="preserve">جانى، منظور از </w:t>
      </w:r>
      <w:r w:rsidR="00D852F2">
        <w:rPr>
          <w:rFonts w:cs="Traditional Arabic" w:hint="cs"/>
          <w:rtl/>
        </w:rPr>
        <w:softHyphen/>
        <w:t>﴿</w:t>
      </w:r>
      <w:r w:rsidR="00D852F2" w:rsidRPr="002902AD">
        <w:rPr>
          <w:rStyle w:val="Char3"/>
          <w:rtl/>
        </w:rPr>
        <w:t>ٱلنَّاسِ</w:t>
      </w:r>
      <w:r w:rsidR="00D852F2">
        <w:rPr>
          <w:rFonts w:cs="Traditional Arabic" w:hint="cs"/>
          <w:rtl/>
        </w:rPr>
        <w:t>﴾</w:t>
      </w:r>
      <w:r w:rsidRPr="002902AD">
        <w:rPr>
          <w:rStyle w:val="Char9"/>
          <w:rtl/>
        </w:rPr>
        <w:t xml:space="preserve"> </w:t>
      </w:r>
      <w:r w:rsidR="00D852F2" w:rsidRPr="00D852F2">
        <w:rPr>
          <w:rFonts w:hint="cs"/>
          <w:rtl/>
        </w:rPr>
        <w:t>«</w:t>
      </w:r>
      <w:r w:rsidRPr="00D852F2">
        <w:rPr>
          <w:rtl/>
        </w:rPr>
        <w:t>مردم</w:t>
      </w:r>
      <w:r w:rsidR="00D852F2" w:rsidRPr="00D852F2">
        <w:rPr>
          <w:rFonts w:hint="cs"/>
          <w:rtl/>
        </w:rPr>
        <w:t>»</w:t>
      </w:r>
      <w:r w:rsidRPr="006F0B90">
        <w:rPr>
          <w:rtl/>
        </w:rPr>
        <w:t xml:space="preserve"> و</w:t>
      </w:r>
      <w:r w:rsidR="00D852F2">
        <w:rPr>
          <w:rFonts w:hint="cs"/>
          <w:rtl/>
        </w:rPr>
        <w:t xml:space="preserve"> </w:t>
      </w:r>
      <w:r w:rsidR="00D852F2">
        <w:rPr>
          <w:rFonts w:cs="Traditional Arabic" w:hint="cs"/>
          <w:rtl/>
        </w:rPr>
        <w:t>﴿</w:t>
      </w:r>
      <w:r w:rsidR="00D852F2" w:rsidRPr="002902AD">
        <w:rPr>
          <w:rStyle w:val="Char3"/>
          <w:rtl/>
        </w:rPr>
        <w:t>ٱلۡقَوۡمِ ٱلۡكَٰفِرِينَ</w:t>
      </w:r>
      <w:r w:rsidR="00D852F2">
        <w:rPr>
          <w:rFonts w:cs="Traditional Arabic" w:hint="cs"/>
          <w:rtl/>
        </w:rPr>
        <w:t>﴾</w:t>
      </w:r>
      <w:r w:rsidR="00D852F2">
        <w:rPr>
          <w:rFonts w:hint="cs"/>
          <w:rtl/>
        </w:rPr>
        <w:t xml:space="preserve"> «</w:t>
      </w:r>
      <w:r w:rsidRPr="006F0B90">
        <w:rPr>
          <w:rtl/>
        </w:rPr>
        <w:t xml:space="preserve">گروه </w:t>
      </w:r>
      <w:r w:rsidR="002902AD">
        <w:rPr>
          <w:rtl/>
        </w:rPr>
        <w:t>ک</w:t>
      </w:r>
      <w:r w:rsidRPr="006F0B90">
        <w:rPr>
          <w:rtl/>
        </w:rPr>
        <w:t>افران</w:t>
      </w:r>
      <w:r w:rsidR="00D852F2">
        <w:rPr>
          <w:rFonts w:hint="cs"/>
          <w:rtl/>
        </w:rPr>
        <w:t>»</w:t>
      </w:r>
      <w:r w:rsidRPr="006F0B90">
        <w:rPr>
          <w:rtl/>
        </w:rPr>
        <w:t xml:space="preserve"> همان اصحاب پیامبر </w:t>
      </w:r>
      <w:r w:rsidRPr="006F0B90">
        <w:rPr>
          <w:rFonts w:cs="CTraditional Arabic"/>
          <w:rtl/>
        </w:rPr>
        <w:t>ص</w:t>
      </w:r>
      <w:r w:rsidRPr="006F0B90">
        <w:rPr>
          <w:rtl/>
        </w:rPr>
        <w:t xml:space="preserve"> مى‏باشد؛ همانگونه </w:t>
      </w:r>
      <w:r w:rsidR="002902AD">
        <w:rPr>
          <w:rtl/>
        </w:rPr>
        <w:t>ک</w:t>
      </w:r>
      <w:r w:rsidRPr="006F0B90">
        <w:rPr>
          <w:rtl/>
        </w:rPr>
        <w:t>ه سا</w:t>
      </w:r>
      <w:r w:rsidR="002902AD">
        <w:rPr>
          <w:rtl/>
        </w:rPr>
        <w:t>ی</w:t>
      </w:r>
      <w:r w:rsidRPr="006F0B90">
        <w:rPr>
          <w:rtl/>
        </w:rPr>
        <w:t>ر علماى ش</w:t>
      </w:r>
      <w:r w:rsidR="002902AD">
        <w:rPr>
          <w:rtl/>
        </w:rPr>
        <w:t>ی</w:t>
      </w:r>
      <w:r w:rsidRPr="006F0B90">
        <w:rPr>
          <w:rtl/>
        </w:rPr>
        <w:t>عه مى‏گو</w:t>
      </w:r>
      <w:r w:rsidR="002902AD">
        <w:rPr>
          <w:rtl/>
        </w:rPr>
        <w:t>ی</w:t>
      </w:r>
      <w:r w:rsidRPr="006F0B90">
        <w:rPr>
          <w:rtl/>
        </w:rPr>
        <w:t>ند: «من</w:t>
      </w:r>
      <w:r w:rsidR="002902AD">
        <w:rPr>
          <w:rtl/>
        </w:rPr>
        <w:t>ک</w:t>
      </w:r>
      <w:r w:rsidRPr="006F0B90">
        <w:rPr>
          <w:rtl/>
        </w:rPr>
        <w:t xml:space="preserve">ر امامت على، </w:t>
      </w:r>
      <w:r w:rsidR="002902AD">
        <w:rPr>
          <w:rtl/>
        </w:rPr>
        <w:t>ک</w:t>
      </w:r>
      <w:r w:rsidRPr="006F0B90">
        <w:rPr>
          <w:rtl/>
        </w:rPr>
        <w:t>افر است»، در ا</w:t>
      </w:r>
      <w:r w:rsidR="002902AD">
        <w:rPr>
          <w:rtl/>
        </w:rPr>
        <w:t>ی</w:t>
      </w:r>
      <w:r w:rsidRPr="006F0B90">
        <w:rPr>
          <w:rtl/>
        </w:rPr>
        <w:t>ن صورت با</w:t>
      </w:r>
      <w:r w:rsidR="002902AD">
        <w:rPr>
          <w:rtl/>
        </w:rPr>
        <w:t>ی</w:t>
      </w:r>
      <w:r w:rsidRPr="006F0B90">
        <w:rPr>
          <w:rtl/>
        </w:rPr>
        <w:t xml:space="preserve">د گفت: تمام اصحاب پیامبر </w:t>
      </w:r>
      <w:r w:rsidRPr="006F0B90">
        <w:rPr>
          <w:rFonts w:cs="CTraditional Arabic"/>
          <w:rtl/>
        </w:rPr>
        <w:t>ص</w:t>
      </w:r>
      <w:r w:rsidRPr="006F0B90">
        <w:rPr>
          <w:rtl/>
        </w:rPr>
        <w:t xml:space="preserve"> جز سه‏</w:t>
      </w:r>
      <w:r w:rsidRPr="002902AD">
        <w:rPr>
          <w:rStyle w:val="FootnoteReference"/>
          <w:rFonts w:ascii="B Lotus" w:hAnsi="B Lotus"/>
          <w:b/>
          <w:sz w:val="24"/>
        </w:rPr>
        <w:footnoteReference w:id="565"/>
      </w:r>
      <w:r w:rsidRPr="006F0B90">
        <w:rPr>
          <w:rtl/>
        </w:rPr>
        <w:t xml:space="preserve"> نفر - پناه بر خدا - </w:t>
      </w:r>
      <w:r w:rsidR="002902AD">
        <w:rPr>
          <w:rtl/>
        </w:rPr>
        <w:t>ک</w:t>
      </w:r>
      <w:r w:rsidRPr="006F0B90">
        <w:rPr>
          <w:rtl/>
        </w:rPr>
        <w:t>افر بوده‏اند و نت</w:t>
      </w:r>
      <w:r w:rsidR="002902AD">
        <w:rPr>
          <w:rtl/>
        </w:rPr>
        <w:t>ی</w:t>
      </w:r>
      <w:r w:rsidRPr="006F0B90">
        <w:rPr>
          <w:rtl/>
        </w:rPr>
        <w:t>جه ب</w:t>
      </w:r>
      <w:r w:rsidR="002902AD">
        <w:rPr>
          <w:rtl/>
        </w:rPr>
        <w:t>ی</w:t>
      </w:r>
      <w:r w:rsidRPr="006F0B90">
        <w:rPr>
          <w:rtl/>
        </w:rPr>
        <w:t xml:space="preserve">ست و سه سال زحمات و تلاشهاى پیامبر </w:t>
      </w:r>
      <w:r w:rsidRPr="006F0B90">
        <w:rPr>
          <w:rFonts w:cs="CTraditional Arabic"/>
          <w:rtl/>
        </w:rPr>
        <w:t>ص</w:t>
      </w:r>
      <w:r w:rsidRPr="006F0B90">
        <w:rPr>
          <w:rtl/>
        </w:rPr>
        <w:t xml:space="preserve"> ب</w:t>
      </w:r>
      <w:r w:rsidR="002902AD">
        <w:rPr>
          <w:rtl/>
        </w:rPr>
        <w:t>ی</w:t>
      </w:r>
      <w:r w:rsidRPr="006F0B90">
        <w:rPr>
          <w:rtl/>
        </w:rPr>
        <w:t>ش از سه مؤمن نبوده است! و طبعاً آنچه از اسلام به دستمان رس</w:t>
      </w:r>
      <w:r w:rsidR="002902AD">
        <w:rPr>
          <w:rtl/>
        </w:rPr>
        <w:t>ی</w:t>
      </w:r>
      <w:r w:rsidRPr="006F0B90">
        <w:rPr>
          <w:rtl/>
        </w:rPr>
        <w:t>ده، از طر</w:t>
      </w:r>
      <w:r w:rsidR="002902AD">
        <w:rPr>
          <w:rtl/>
        </w:rPr>
        <w:t>ی</w:t>
      </w:r>
      <w:r w:rsidRPr="006F0B90">
        <w:rPr>
          <w:rtl/>
        </w:rPr>
        <w:t>ق هم</w:t>
      </w:r>
      <w:r w:rsidR="002902AD">
        <w:rPr>
          <w:rtl/>
        </w:rPr>
        <w:t>ی</w:t>
      </w:r>
      <w:r w:rsidRPr="006F0B90">
        <w:rPr>
          <w:rtl/>
        </w:rPr>
        <w:t xml:space="preserve">ن </w:t>
      </w:r>
      <w:r w:rsidR="002902AD">
        <w:rPr>
          <w:rtl/>
        </w:rPr>
        <w:t>ک</w:t>
      </w:r>
      <w:r w:rsidRPr="006F0B90">
        <w:rPr>
          <w:rtl/>
        </w:rPr>
        <w:t>فّار - الع</w:t>
      </w:r>
      <w:r w:rsidR="002902AD">
        <w:rPr>
          <w:rtl/>
        </w:rPr>
        <w:t>ی</w:t>
      </w:r>
      <w:r w:rsidRPr="006F0B90">
        <w:rPr>
          <w:rtl/>
        </w:rPr>
        <w:t xml:space="preserve">اذ باللّه - بوده و پر واضح است </w:t>
      </w:r>
      <w:r w:rsidR="002902AD">
        <w:rPr>
          <w:rtl/>
        </w:rPr>
        <w:t>ک</w:t>
      </w:r>
      <w:r w:rsidRPr="006F0B90">
        <w:rPr>
          <w:rtl/>
        </w:rPr>
        <w:t>ه اگر چن</w:t>
      </w:r>
      <w:r w:rsidR="002902AD">
        <w:rPr>
          <w:rtl/>
        </w:rPr>
        <w:t>ی</w:t>
      </w:r>
      <w:r w:rsidRPr="006F0B90">
        <w:rPr>
          <w:rtl/>
        </w:rPr>
        <w:t xml:space="preserve">ن باشد، نمى‏توان به منقولات آنها اعتماد </w:t>
      </w:r>
      <w:r w:rsidR="002902AD">
        <w:rPr>
          <w:rtl/>
        </w:rPr>
        <w:t>ک</w:t>
      </w:r>
      <w:r w:rsidRPr="006F0B90">
        <w:rPr>
          <w:rtl/>
        </w:rPr>
        <w:t xml:space="preserve">رد و اسلام به طور </w:t>
      </w:r>
      <w:r w:rsidR="002902AD">
        <w:rPr>
          <w:rtl/>
        </w:rPr>
        <w:t>ک</w:t>
      </w:r>
      <w:r w:rsidRPr="006F0B90">
        <w:rPr>
          <w:rtl/>
        </w:rPr>
        <w:t>لّى از حجّ</w:t>
      </w:r>
      <w:r w:rsidR="002902AD">
        <w:rPr>
          <w:rtl/>
        </w:rPr>
        <w:t>ی</w:t>
      </w:r>
      <w:r w:rsidRPr="006F0B90">
        <w:rPr>
          <w:rtl/>
        </w:rPr>
        <w:t>ت ساقط مى‏شود! آرى! ا</w:t>
      </w:r>
      <w:r w:rsidR="002902AD">
        <w:rPr>
          <w:rtl/>
        </w:rPr>
        <w:t>ی</w:t>
      </w:r>
      <w:r w:rsidRPr="006F0B90">
        <w:rPr>
          <w:rtl/>
        </w:rPr>
        <w:t>ن است نت</w:t>
      </w:r>
      <w:r w:rsidR="002902AD">
        <w:rPr>
          <w:rtl/>
        </w:rPr>
        <w:t>ی</w:t>
      </w:r>
      <w:r w:rsidRPr="006F0B90">
        <w:rPr>
          <w:rtl/>
        </w:rPr>
        <w:t>جه ادّعاى ت</w:t>
      </w:r>
      <w:r w:rsidR="002902AD">
        <w:rPr>
          <w:rtl/>
        </w:rPr>
        <w:t>ی</w:t>
      </w:r>
      <w:r w:rsidRPr="006F0B90">
        <w:rPr>
          <w:rtl/>
        </w:rPr>
        <w:t xml:space="preserve">جانى.. چگونه اصحاب گرامى پیامبر </w:t>
      </w:r>
      <w:r w:rsidRPr="006F0B90">
        <w:rPr>
          <w:rFonts w:cs="CTraditional Arabic"/>
          <w:rtl/>
        </w:rPr>
        <w:t>ص</w:t>
      </w:r>
      <w:r w:rsidRPr="006F0B90">
        <w:rPr>
          <w:rtl/>
        </w:rPr>
        <w:t xml:space="preserve"> - </w:t>
      </w:r>
      <w:r w:rsidR="002902AD">
        <w:rPr>
          <w:rtl/>
        </w:rPr>
        <w:t>ک</w:t>
      </w:r>
      <w:r w:rsidRPr="006F0B90">
        <w:rPr>
          <w:rtl/>
        </w:rPr>
        <w:t>ه تحت ترب</w:t>
      </w:r>
      <w:r w:rsidR="002902AD">
        <w:rPr>
          <w:rtl/>
        </w:rPr>
        <w:t>ی</w:t>
      </w:r>
      <w:r w:rsidRPr="006F0B90">
        <w:rPr>
          <w:rtl/>
        </w:rPr>
        <w:t>ت و تعل</w:t>
      </w:r>
      <w:r w:rsidR="002902AD">
        <w:rPr>
          <w:rtl/>
        </w:rPr>
        <w:t>ی</w:t>
      </w:r>
      <w:r w:rsidRPr="006F0B90">
        <w:rPr>
          <w:rtl/>
        </w:rPr>
        <w:t>م مستق</w:t>
      </w:r>
      <w:r w:rsidR="002902AD">
        <w:rPr>
          <w:rtl/>
        </w:rPr>
        <w:t>ی</w:t>
      </w:r>
      <w:r w:rsidRPr="006F0B90">
        <w:rPr>
          <w:rtl/>
        </w:rPr>
        <w:t xml:space="preserve">م پیامبر </w:t>
      </w:r>
      <w:r w:rsidRPr="006F0B90">
        <w:rPr>
          <w:rFonts w:cs="CTraditional Arabic"/>
          <w:rtl/>
        </w:rPr>
        <w:t>ص</w:t>
      </w:r>
      <w:r w:rsidRPr="006F0B90">
        <w:rPr>
          <w:rtl/>
        </w:rPr>
        <w:t xml:space="preserve"> قرار داشتند و در راه خدا، جان و مالشان را تقد</w:t>
      </w:r>
      <w:r w:rsidR="002902AD">
        <w:rPr>
          <w:rtl/>
        </w:rPr>
        <w:t>ی</w:t>
      </w:r>
      <w:r w:rsidRPr="006F0B90">
        <w:rPr>
          <w:rtl/>
        </w:rPr>
        <w:t xml:space="preserve">م </w:t>
      </w:r>
      <w:r w:rsidR="002902AD">
        <w:rPr>
          <w:rtl/>
        </w:rPr>
        <w:t>ک</w:t>
      </w:r>
      <w:r w:rsidRPr="006F0B90">
        <w:rPr>
          <w:rtl/>
        </w:rPr>
        <w:t xml:space="preserve">رده و جهادها نمودند - </w:t>
      </w:r>
      <w:r w:rsidR="002902AD">
        <w:rPr>
          <w:rtl/>
        </w:rPr>
        <w:t>ک</w:t>
      </w:r>
      <w:r w:rsidRPr="006F0B90">
        <w:rPr>
          <w:rtl/>
        </w:rPr>
        <w:t>افر بوده، امّا ت</w:t>
      </w:r>
      <w:r w:rsidR="002902AD">
        <w:rPr>
          <w:rtl/>
        </w:rPr>
        <w:t>ی</w:t>
      </w:r>
      <w:r w:rsidRPr="006F0B90">
        <w:rPr>
          <w:rtl/>
        </w:rPr>
        <w:t>جانى و سا</w:t>
      </w:r>
      <w:r w:rsidR="002902AD">
        <w:rPr>
          <w:rtl/>
        </w:rPr>
        <w:t>ی</w:t>
      </w:r>
      <w:r w:rsidRPr="006F0B90">
        <w:rPr>
          <w:rtl/>
        </w:rPr>
        <w:t>ر مدّع</w:t>
      </w:r>
      <w:r w:rsidR="002902AD">
        <w:rPr>
          <w:rtl/>
        </w:rPr>
        <w:t>ی</w:t>
      </w:r>
      <w:r w:rsidRPr="006F0B90">
        <w:rPr>
          <w:rtl/>
        </w:rPr>
        <w:t>ان، همه مسلمان واقعى هستند؟!</w:t>
      </w:r>
      <w:r>
        <w:rPr>
          <w:rFonts w:hint="cs"/>
          <w:rtl/>
        </w:rPr>
        <w:t>.</w:t>
      </w:r>
    </w:p>
    <w:p w:rsidR="00082CC7" w:rsidRDefault="00082CC7" w:rsidP="00DD7AA2">
      <w:pPr>
        <w:pStyle w:val="a5"/>
        <w:rPr>
          <w:rtl/>
        </w:rPr>
      </w:pPr>
      <w:r w:rsidRPr="006F0B90">
        <w:rPr>
          <w:rtl/>
        </w:rPr>
        <w:t>در آ</w:t>
      </w:r>
      <w:r w:rsidR="002902AD">
        <w:rPr>
          <w:rtl/>
        </w:rPr>
        <w:t>ی</w:t>
      </w:r>
      <w:r w:rsidRPr="006F0B90">
        <w:rPr>
          <w:rtl/>
        </w:rPr>
        <w:t xml:space="preserve">ه بعدى - </w:t>
      </w:r>
      <w:r w:rsidR="002902AD">
        <w:rPr>
          <w:rtl/>
        </w:rPr>
        <w:t>ی</w:t>
      </w:r>
      <w:r w:rsidRPr="006F0B90">
        <w:rPr>
          <w:rtl/>
        </w:rPr>
        <w:t>عنى آ</w:t>
      </w:r>
      <w:r w:rsidR="002902AD">
        <w:rPr>
          <w:rtl/>
        </w:rPr>
        <w:t>ی</w:t>
      </w:r>
      <w:r w:rsidRPr="006F0B90">
        <w:rPr>
          <w:rtl/>
        </w:rPr>
        <w:t xml:space="preserve">ه 68 </w:t>
      </w:r>
      <w:r>
        <w:rPr>
          <w:rFonts w:cs="Times New Roman" w:hint="cs"/>
          <w:rtl/>
        </w:rPr>
        <w:t>–</w:t>
      </w:r>
      <w:r w:rsidRPr="006F0B90">
        <w:rPr>
          <w:rtl/>
        </w:rPr>
        <w:t xml:space="preserve"> ن</w:t>
      </w:r>
      <w:r w:rsidR="002902AD">
        <w:rPr>
          <w:rtl/>
        </w:rPr>
        <w:t>ی</w:t>
      </w:r>
      <w:r w:rsidRPr="006F0B90">
        <w:rPr>
          <w:rtl/>
        </w:rPr>
        <w:t>ز</w:t>
      </w:r>
      <w:r>
        <w:rPr>
          <w:rFonts w:hint="cs"/>
          <w:rtl/>
        </w:rPr>
        <w:t xml:space="preserve"> </w:t>
      </w:r>
      <w:r>
        <w:rPr>
          <w:rFonts w:cs="Traditional Arabic" w:hint="cs"/>
          <w:rtl/>
        </w:rPr>
        <w:t>﴿</w:t>
      </w:r>
      <w:r w:rsidR="00D852F2" w:rsidRPr="002902AD">
        <w:rPr>
          <w:rStyle w:val="Char3"/>
          <w:rtl/>
        </w:rPr>
        <w:t>ٱلۡقَوۡمِ ٱلۡكَٰفِرِينَ</w:t>
      </w:r>
      <w:r>
        <w:rPr>
          <w:rFonts w:cs="Traditional Arabic" w:hint="cs"/>
          <w:rtl/>
        </w:rPr>
        <w:t>﴾</w:t>
      </w:r>
      <w:r w:rsidRPr="006F0B90">
        <w:rPr>
          <w:rtl/>
        </w:rPr>
        <w:t xml:space="preserve"> ت</w:t>
      </w:r>
      <w:r w:rsidR="002902AD">
        <w:rPr>
          <w:rtl/>
        </w:rPr>
        <w:t>ک</w:t>
      </w:r>
      <w:r w:rsidRPr="006F0B90">
        <w:rPr>
          <w:rtl/>
        </w:rPr>
        <w:t xml:space="preserve">رار شده </w:t>
      </w:r>
      <w:r w:rsidR="002902AD">
        <w:rPr>
          <w:rtl/>
        </w:rPr>
        <w:t>ک</w:t>
      </w:r>
      <w:r w:rsidRPr="006F0B90">
        <w:rPr>
          <w:rtl/>
        </w:rPr>
        <w:t xml:space="preserve">ه به همان اهل </w:t>
      </w:r>
      <w:r w:rsidR="002902AD">
        <w:rPr>
          <w:rtl/>
        </w:rPr>
        <w:t>ک</w:t>
      </w:r>
      <w:r w:rsidRPr="006F0B90">
        <w:rPr>
          <w:rtl/>
        </w:rPr>
        <w:t>تاب -با آن سوابق زشتشان - اشاره مى‏</w:t>
      </w:r>
      <w:r w:rsidR="002902AD">
        <w:rPr>
          <w:rtl/>
        </w:rPr>
        <w:t>ک</w:t>
      </w:r>
      <w:r w:rsidRPr="006F0B90">
        <w:rPr>
          <w:rtl/>
        </w:rPr>
        <w:t xml:space="preserve">ند و منظور از </w:t>
      </w:r>
      <w:r w:rsidR="00D852F2">
        <w:rPr>
          <w:rFonts w:cs="Traditional Arabic" w:hint="cs"/>
          <w:rtl/>
        </w:rPr>
        <w:t>﴿</w:t>
      </w:r>
      <w:r w:rsidR="00D852F2" w:rsidRPr="002902AD">
        <w:rPr>
          <w:rStyle w:val="Char3"/>
          <w:rtl/>
        </w:rPr>
        <w:t>ٱلۡقَوۡمِ ٱلۡكَٰفِرِينَ</w:t>
      </w:r>
      <w:r w:rsidR="00D852F2">
        <w:rPr>
          <w:rFonts w:cs="Traditional Arabic" w:hint="cs"/>
          <w:rtl/>
        </w:rPr>
        <w:t>﴾</w:t>
      </w:r>
      <w:r w:rsidR="00D852F2">
        <w:rPr>
          <w:rFonts w:hint="cs"/>
          <w:rtl/>
        </w:rPr>
        <w:t xml:space="preserve"> </w:t>
      </w:r>
      <w:r>
        <w:rPr>
          <w:rtl/>
        </w:rPr>
        <w:t>در آ</w:t>
      </w:r>
      <w:r w:rsidR="002902AD">
        <w:rPr>
          <w:rtl/>
        </w:rPr>
        <w:t>ی</w:t>
      </w:r>
      <w:r>
        <w:rPr>
          <w:rtl/>
        </w:rPr>
        <w:t>ه 67 را روشن مى‏سازد.</w:t>
      </w:r>
    </w:p>
    <w:p w:rsidR="00D852F2" w:rsidRDefault="00082CC7" w:rsidP="00DD7AA2">
      <w:pPr>
        <w:pStyle w:val="a5"/>
        <w:numPr>
          <w:ilvl w:val="0"/>
          <w:numId w:val="23"/>
        </w:numPr>
        <w:rPr>
          <w:rtl/>
        </w:rPr>
      </w:pPr>
      <w:r w:rsidRPr="006F0B90">
        <w:rPr>
          <w:rtl/>
        </w:rPr>
        <w:t>آ</w:t>
      </w:r>
      <w:r w:rsidR="002902AD">
        <w:rPr>
          <w:rtl/>
        </w:rPr>
        <w:t>ی</w:t>
      </w:r>
      <w:r w:rsidRPr="006F0B90">
        <w:rPr>
          <w:rtl/>
        </w:rPr>
        <w:t>ه مى‏فرما</w:t>
      </w:r>
      <w:r w:rsidR="002902AD">
        <w:rPr>
          <w:rtl/>
        </w:rPr>
        <w:t>ی</w:t>
      </w:r>
      <w:r w:rsidRPr="006F0B90">
        <w:rPr>
          <w:rtl/>
        </w:rPr>
        <w:t>د: «آنچه به تو نازل مى‏شود، بگو و نترس! چون ما از تو محافظت مى‏</w:t>
      </w:r>
      <w:r w:rsidR="002902AD">
        <w:rPr>
          <w:rtl/>
        </w:rPr>
        <w:t>ک</w:t>
      </w:r>
      <w:r w:rsidRPr="006F0B90">
        <w:rPr>
          <w:rtl/>
        </w:rPr>
        <w:t>ن</w:t>
      </w:r>
      <w:r w:rsidR="002902AD">
        <w:rPr>
          <w:rtl/>
        </w:rPr>
        <w:t>ی</w:t>
      </w:r>
      <w:r w:rsidRPr="006F0B90">
        <w:rPr>
          <w:rtl/>
        </w:rPr>
        <w:t>م و تو را از آس</w:t>
      </w:r>
      <w:r w:rsidR="002902AD">
        <w:rPr>
          <w:rtl/>
        </w:rPr>
        <w:t>ی</w:t>
      </w:r>
      <w:r w:rsidRPr="006F0B90">
        <w:rPr>
          <w:rtl/>
        </w:rPr>
        <w:t>ب و خطرات احتمالى مردم مصون مى‏دار</w:t>
      </w:r>
      <w:r w:rsidR="002902AD">
        <w:rPr>
          <w:rtl/>
        </w:rPr>
        <w:t>ی</w:t>
      </w:r>
      <w:r w:rsidRPr="006F0B90">
        <w:rPr>
          <w:rtl/>
        </w:rPr>
        <w:t>م!».. اگر منظور تبل</w:t>
      </w:r>
      <w:r w:rsidR="002902AD">
        <w:rPr>
          <w:rtl/>
        </w:rPr>
        <w:t>ی</w:t>
      </w:r>
      <w:r w:rsidRPr="006F0B90">
        <w:rPr>
          <w:rtl/>
        </w:rPr>
        <w:t>غ امامت و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بود، د</w:t>
      </w:r>
      <w:r w:rsidR="002902AD">
        <w:rPr>
          <w:rtl/>
        </w:rPr>
        <w:t>ی</w:t>
      </w:r>
      <w:r w:rsidRPr="006F0B90">
        <w:rPr>
          <w:rtl/>
        </w:rPr>
        <w:t>گر ب</w:t>
      </w:r>
      <w:r w:rsidR="002902AD">
        <w:rPr>
          <w:rtl/>
        </w:rPr>
        <w:t>ی</w:t>
      </w:r>
      <w:r w:rsidRPr="006F0B90">
        <w:rPr>
          <w:rtl/>
        </w:rPr>
        <w:t xml:space="preserve">مى از </w:t>
      </w:r>
      <w:r w:rsidR="002902AD">
        <w:rPr>
          <w:rtl/>
        </w:rPr>
        <w:t>ک</w:t>
      </w:r>
      <w:r w:rsidRPr="006F0B90">
        <w:rPr>
          <w:rtl/>
        </w:rPr>
        <w:t>افران و آزار و اذ</w:t>
      </w:r>
      <w:r w:rsidR="002902AD">
        <w:rPr>
          <w:rtl/>
        </w:rPr>
        <w:t>ی</w:t>
      </w:r>
      <w:r w:rsidRPr="006F0B90">
        <w:rPr>
          <w:rtl/>
        </w:rPr>
        <w:t xml:space="preserve">تشان در </w:t>
      </w:r>
      <w:r w:rsidR="002902AD">
        <w:rPr>
          <w:rtl/>
        </w:rPr>
        <w:t>ک</w:t>
      </w:r>
      <w:r w:rsidRPr="006F0B90">
        <w:rPr>
          <w:rtl/>
        </w:rPr>
        <w:t>ار نبود؛ چون همگى مسلمان بودند و آزارى به پ</w:t>
      </w:r>
      <w:r w:rsidR="002902AD">
        <w:rPr>
          <w:rtl/>
        </w:rPr>
        <w:t>ی</w:t>
      </w:r>
      <w:r w:rsidRPr="006F0B90">
        <w:rPr>
          <w:rtl/>
        </w:rPr>
        <w:t>امبر نمى‏رساندند و ب</w:t>
      </w:r>
      <w:r w:rsidR="002902AD">
        <w:rPr>
          <w:rtl/>
        </w:rPr>
        <w:t>ی</w:t>
      </w:r>
      <w:r w:rsidRPr="006F0B90">
        <w:rPr>
          <w:rtl/>
        </w:rPr>
        <w:t xml:space="preserve">ست و سه سال بود </w:t>
      </w:r>
      <w:r w:rsidR="002902AD">
        <w:rPr>
          <w:rtl/>
        </w:rPr>
        <w:t>ک</w:t>
      </w:r>
      <w:r w:rsidRPr="006F0B90">
        <w:rPr>
          <w:rtl/>
        </w:rPr>
        <w:t xml:space="preserve">ه پیامبر </w:t>
      </w:r>
      <w:r w:rsidRPr="006F0B90">
        <w:rPr>
          <w:rFonts w:cs="CTraditional Arabic"/>
          <w:rtl/>
        </w:rPr>
        <w:t>ص</w:t>
      </w:r>
      <w:r w:rsidRPr="006F0B90">
        <w:rPr>
          <w:rtl/>
        </w:rPr>
        <w:t xml:space="preserve"> ب</w:t>
      </w:r>
      <w:r w:rsidR="002902AD">
        <w:rPr>
          <w:rtl/>
        </w:rPr>
        <w:t>ی</w:t>
      </w:r>
      <w:r w:rsidRPr="006F0B90">
        <w:rPr>
          <w:rtl/>
        </w:rPr>
        <w:t>نشان تبل</w:t>
      </w:r>
      <w:r w:rsidR="002902AD">
        <w:rPr>
          <w:rtl/>
        </w:rPr>
        <w:t>ی</w:t>
      </w:r>
      <w:r w:rsidRPr="006F0B90">
        <w:rPr>
          <w:rtl/>
        </w:rPr>
        <w:t>غ مى‏</w:t>
      </w:r>
      <w:r w:rsidR="002902AD">
        <w:rPr>
          <w:rtl/>
        </w:rPr>
        <w:t>ک</w:t>
      </w:r>
      <w:r w:rsidRPr="006F0B90">
        <w:rPr>
          <w:rtl/>
        </w:rPr>
        <w:t xml:space="preserve">رد و هرگز از </w:t>
      </w:r>
      <w:r w:rsidR="002902AD">
        <w:rPr>
          <w:rtl/>
        </w:rPr>
        <w:t>ک</w:t>
      </w:r>
      <w:r w:rsidRPr="006F0B90">
        <w:rPr>
          <w:rtl/>
        </w:rPr>
        <w:t>سى از آنان نترس</w:t>
      </w:r>
      <w:r w:rsidR="002902AD">
        <w:rPr>
          <w:rtl/>
        </w:rPr>
        <w:t>ی</w:t>
      </w:r>
      <w:r w:rsidRPr="006F0B90">
        <w:rPr>
          <w:rtl/>
        </w:rPr>
        <w:t>د و به خاطر ه</w:t>
      </w:r>
      <w:r w:rsidR="002902AD">
        <w:rPr>
          <w:rtl/>
        </w:rPr>
        <w:t>ی</w:t>
      </w:r>
      <w:r w:rsidRPr="006F0B90">
        <w:rPr>
          <w:rtl/>
        </w:rPr>
        <w:t xml:space="preserve">چ </w:t>
      </w:r>
      <w:r w:rsidR="002902AD">
        <w:rPr>
          <w:rtl/>
        </w:rPr>
        <w:t>ک</w:t>
      </w:r>
      <w:r w:rsidRPr="006F0B90">
        <w:rPr>
          <w:rtl/>
        </w:rPr>
        <w:t>س از آنان س</w:t>
      </w:r>
      <w:r w:rsidR="002902AD">
        <w:rPr>
          <w:rtl/>
        </w:rPr>
        <w:t>ک</w:t>
      </w:r>
      <w:r w:rsidRPr="006F0B90">
        <w:rPr>
          <w:rtl/>
        </w:rPr>
        <w:t>وت ن</w:t>
      </w:r>
      <w:r w:rsidR="002902AD">
        <w:rPr>
          <w:rtl/>
        </w:rPr>
        <w:t>ک</w:t>
      </w:r>
      <w:r w:rsidRPr="006F0B90">
        <w:rPr>
          <w:rtl/>
        </w:rPr>
        <w:t>رد و بل</w:t>
      </w:r>
      <w:r w:rsidR="002902AD">
        <w:rPr>
          <w:rtl/>
        </w:rPr>
        <w:t>ک</w:t>
      </w:r>
      <w:r w:rsidRPr="006F0B90">
        <w:rPr>
          <w:rtl/>
        </w:rPr>
        <w:t xml:space="preserve">ه تمام رسالات خدا را - قاطعانه و به طور </w:t>
      </w:r>
      <w:r w:rsidR="002902AD">
        <w:rPr>
          <w:rtl/>
        </w:rPr>
        <w:t>ک</w:t>
      </w:r>
      <w:r w:rsidRPr="006F0B90">
        <w:rPr>
          <w:rtl/>
        </w:rPr>
        <w:t>مال و دق</w:t>
      </w:r>
      <w:r w:rsidR="002902AD">
        <w:rPr>
          <w:rtl/>
        </w:rPr>
        <w:t>ی</w:t>
      </w:r>
      <w:r w:rsidRPr="006F0B90">
        <w:rPr>
          <w:rtl/>
        </w:rPr>
        <w:t xml:space="preserve">ق و بدون </w:t>
      </w:r>
      <w:r w:rsidR="002902AD">
        <w:rPr>
          <w:rtl/>
        </w:rPr>
        <w:t>ک</w:t>
      </w:r>
      <w:r w:rsidRPr="006F0B90">
        <w:rPr>
          <w:rtl/>
        </w:rPr>
        <w:t xml:space="preserve">م و </w:t>
      </w:r>
      <w:r w:rsidR="002902AD">
        <w:rPr>
          <w:rtl/>
        </w:rPr>
        <w:t>ک</w:t>
      </w:r>
      <w:r w:rsidRPr="006F0B90">
        <w:rPr>
          <w:rtl/>
        </w:rPr>
        <w:t xml:space="preserve">استى - ابلاغ </w:t>
      </w:r>
      <w:r w:rsidR="002902AD">
        <w:rPr>
          <w:rtl/>
        </w:rPr>
        <w:t>ک</w:t>
      </w:r>
      <w:r w:rsidRPr="006F0B90">
        <w:rPr>
          <w:rtl/>
        </w:rPr>
        <w:t>رد</w:t>
      </w:r>
      <w:r w:rsidRPr="002902AD">
        <w:rPr>
          <w:rStyle w:val="FootnoteReference"/>
          <w:rFonts w:ascii="B Lotus" w:hAnsi="B Lotus"/>
          <w:b/>
          <w:sz w:val="24"/>
          <w:rtl/>
        </w:rPr>
        <w:footnoteReference w:id="566"/>
      </w:r>
      <w:r>
        <w:rPr>
          <w:rFonts w:hint="cs"/>
          <w:rtl/>
        </w:rPr>
        <w:t>.</w:t>
      </w:r>
    </w:p>
    <w:p w:rsidR="00D852F2" w:rsidRDefault="00082CC7" w:rsidP="00DD7AA2">
      <w:pPr>
        <w:pStyle w:val="a5"/>
        <w:numPr>
          <w:ilvl w:val="0"/>
          <w:numId w:val="23"/>
        </w:numPr>
        <w:rPr>
          <w:rtl/>
        </w:rPr>
      </w:pPr>
      <w:r w:rsidRPr="006F0B90">
        <w:rPr>
          <w:rtl/>
        </w:rPr>
        <w:t>اگر آ</w:t>
      </w:r>
      <w:r w:rsidR="002902AD">
        <w:rPr>
          <w:rtl/>
        </w:rPr>
        <w:t>ی</w:t>
      </w:r>
      <w:r w:rsidRPr="006F0B90">
        <w:rPr>
          <w:rtl/>
        </w:rPr>
        <w:t>ه امر به تبل</w:t>
      </w:r>
      <w:r w:rsidR="002902AD">
        <w:rPr>
          <w:rtl/>
        </w:rPr>
        <w:t>ی</w:t>
      </w:r>
      <w:r w:rsidRPr="006F0B90">
        <w:rPr>
          <w:rtl/>
        </w:rPr>
        <w:t>غ خلافت عل</w:t>
      </w:r>
      <w:r w:rsidR="002902AD">
        <w:rPr>
          <w:rtl/>
        </w:rPr>
        <w:t>ی</w:t>
      </w:r>
      <w:r w:rsidRPr="006F0B90">
        <w:rPr>
          <w:rtl/>
        </w:rPr>
        <w:t xml:space="preserve"> </w:t>
      </w:r>
      <w:r w:rsidRPr="006F0B90">
        <w:rPr>
          <w:rFonts w:cs="CTraditional Arabic"/>
          <w:rtl/>
        </w:rPr>
        <w:t>س</w:t>
      </w:r>
      <w:r w:rsidRPr="006F0B90">
        <w:rPr>
          <w:rtl/>
        </w:rPr>
        <w:t xml:space="preserve"> بود، پیامبر </w:t>
      </w:r>
      <w:r w:rsidRPr="006F0B90">
        <w:rPr>
          <w:rFonts w:cs="CTraditional Arabic"/>
          <w:rtl/>
        </w:rPr>
        <w:t>ص</w:t>
      </w:r>
      <w:r w:rsidRPr="006F0B90">
        <w:rPr>
          <w:rtl/>
        </w:rPr>
        <w:t xml:space="preserve"> آن را صراحتاً تبل</w:t>
      </w:r>
      <w:r w:rsidR="002902AD">
        <w:rPr>
          <w:rtl/>
        </w:rPr>
        <w:t>ی</w:t>
      </w:r>
      <w:r w:rsidRPr="006F0B90">
        <w:rPr>
          <w:rtl/>
        </w:rPr>
        <w:t xml:space="preserve">غ مى‏فرمود </w:t>
      </w:r>
      <w:r w:rsidR="002902AD">
        <w:rPr>
          <w:rtl/>
        </w:rPr>
        <w:t>ک</w:t>
      </w:r>
      <w:r w:rsidRPr="006F0B90">
        <w:rPr>
          <w:rtl/>
        </w:rPr>
        <w:t>ه: «اى مسلمانان! بدان</w:t>
      </w:r>
      <w:r w:rsidR="002902AD">
        <w:rPr>
          <w:rtl/>
        </w:rPr>
        <w:t>ی</w:t>
      </w:r>
      <w:r w:rsidRPr="006F0B90">
        <w:rPr>
          <w:rtl/>
        </w:rPr>
        <w:t xml:space="preserve">د </w:t>
      </w:r>
      <w:r w:rsidR="002902AD">
        <w:rPr>
          <w:rtl/>
        </w:rPr>
        <w:t>ک</w:t>
      </w:r>
      <w:r w:rsidRPr="006F0B90">
        <w:rPr>
          <w:rtl/>
        </w:rPr>
        <w:t>ه على بعد از من، جانش</w:t>
      </w:r>
      <w:r w:rsidR="002902AD">
        <w:rPr>
          <w:rtl/>
        </w:rPr>
        <w:t>ی</w:t>
      </w:r>
      <w:r w:rsidRPr="006F0B90">
        <w:rPr>
          <w:rtl/>
        </w:rPr>
        <w:t>ن من و خل</w:t>
      </w:r>
      <w:r w:rsidR="002902AD">
        <w:rPr>
          <w:rtl/>
        </w:rPr>
        <w:t>ی</w:t>
      </w:r>
      <w:r w:rsidRPr="006F0B90">
        <w:rPr>
          <w:rtl/>
        </w:rPr>
        <w:t>فه و رهبر شماست!»، و اگر ت</w:t>
      </w:r>
      <w:r w:rsidR="002902AD">
        <w:rPr>
          <w:rtl/>
        </w:rPr>
        <w:t>ی</w:t>
      </w:r>
      <w:r w:rsidRPr="006F0B90">
        <w:rPr>
          <w:rtl/>
        </w:rPr>
        <w:t>جانى مى‏گو</w:t>
      </w:r>
      <w:r w:rsidR="002902AD">
        <w:rPr>
          <w:rtl/>
        </w:rPr>
        <w:t>ی</w:t>
      </w:r>
      <w:r w:rsidRPr="006F0B90">
        <w:rPr>
          <w:rtl/>
        </w:rPr>
        <w:t xml:space="preserve">د </w:t>
      </w:r>
      <w:r w:rsidR="002902AD">
        <w:rPr>
          <w:rtl/>
        </w:rPr>
        <w:t>ک</w:t>
      </w:r>
      <w:r w:rsidRPr="006F0B90">
        <w:rPr>
          <w:rtl/>
        </w:rPr>
        <w:t>ه آن را در غد</w:t>
      </w:r>
      <w:r w:rsidR="002902AD">
        <w:rPr>
          <w:rtl/>
        </w:rPr>
        <w:t>ی</w:t>
      </w:r>
      <w:r w:rsidRPr="006F0B90">
        <w:rPr>
          <w:rtl/>
        </w:rPr>
        <w:t>ر خم تبل</w:t>
      </w:r>
      <w:r w:rsidR="002902AD">
        <w:rPr>
          <w:rtl/>
        </w:rPr>
        <w:t>ی</w:t>
      </w:r>
      <w:r w:rsidRPr="006F0B90">
        <w:rPr>
          <w:rtl/>
        </w:rPr>
        <w:t xml:space="preserve">غ </w:t>
      </w:r>
      <w:r w:rsidR="002902AD">
        <w:rPr>
          <w:rtl/>
        </w:rPr>
        <w:t>ک</w:t>
      </w:r>
      <w:r w:rsidRPr="006F0B90">
        <w:rPr>
          <w:rtl/>
        </w:rPr>
        <w:t>رد، مگر مسلمانان تنها به آنجا محدود مى‏شدند؟ چرا در خود م</w:t>
      </w:r>
      <w:r w:rsidR="002902AD">
        <w:rPr>
          <w:rtl/>
        </w:rPr>
        <w:t>ک</w:t>
      </w:r>
      <w:r w:rsidRPr="006F0B90">
        <w:rPr>
          <w:rtl/>
        </w:rPr>
        <w:t>ه و مد</w:t>
      </w:r>
      <w:r w:rsidR="002902AD">
        <w:rPr>
          <w:rtl/>
        </w:rPr>
        <w:t>ی</w:t>
      </w:r>
      <w:r w:rsidRPr="006F0B90">
        <w:rPr>
          <w:rtl/>
        </w:rPr>
        <w:t>نه تبل</w:t>
      </w:r>
      <w:r w:rsidR="002902AD">
        <w:rPr>
          <w:rtl/>
        </w:rPr>
        <w:t>ی</w:t>
      </w:r>
      <w:r w:rsidRPr="006F0B90">
        <w:rPr>
          <w:rtl/>
        </w:rPr>
        <w:t>غ ن</w:t>
      </w:r>
      <w:r w:rsidR="002902AD">
        <w:rPr>
          <w:rtl/>
        </w:rPr>
        <w:t>ک</w:t>
      </w:r>
      <w:r w:rsidRPr="006F0B90">
        <w:rPr>
          <w:rtl/>
        </w:rPr>
        <w:t>رد و آن را مجدّداً نفرمود؟ در حال</w:t>
      </w:r>
      <w:r w:rsidR="002902AD">
        <w:rPr>
          <w:rtl/>
        </w:rPr>
        <w:t>یک</w:t>
      </w:r>
      <w:r w:rsidRPr="006F0B90">
        <w:rPr>
          <w:rtl/>
        </w:rPr>
        <w:t>ه فقط در غد</w:t>
      </w:r>
      <w:r w:rsidR="002902AD">
        <w:rPr>
          <w:rtl/>
        </w:rPr>
        <w:t>ی</w:t>
      </w:r>
      <w:r w:rsidRPr="006F0B90">
        <w:rPr>
          <w:rtl/>
        </w:rPr>
        <w:t>ر خم، بنا بر شرا</w:t>
      </w:r>
      <w:r w:rsidR="002902AD">
        <w:rPr>
          <w:rtl/>
        </w:rPr>
        <w:t>ی</w:t>
      </w:r>
      <w:r w:rsidRPr="006F0B90">
        <w:rPr>
          <w:rtl/>
        </w:rPr>
        <w:t xml:space="preserve">ط و مقدّماتى </w:t>
      </w:r>
      <w:r w:rsidR="002902AD">
        <w:rPr>
          <w:rtl/>
        </w:rPr>
        <w:t>ک</w:t>
      </w:r>
      <w:r w:rsidRPr="006F0B90">
        <w:rPr>
          <w:rtl/>
        </w:rPr>
        <w:t>ه پ</w:t>
      </w:r>
      <w:r w:rsidR="002902AD">
        <w:rPr>
          <w:rtl/>
        </w:rPr>
        <w:t>ی</w:t>
      </w:r>
      <w:r w:rsidRPr="006F0B90">
        <w:rPr>
          <w:rtl/>
        </w:rPr>
        <w:t xml:space="preserve">ش آمده بود - </w:t>
      </w:r>
      <w:r w:rsidR="002902AD">
        <w:rPr>
          <w:rtl/>
        </w:rPr>
        <w:t>ک</w:t>
      </w:r>
      <w:r w:rsidRPr="006F0B90">
        <w:rPr>
          <w:rtl/>
        </w:rPr>
        <w:t xml:space="preserve">ه بحث آن به زودى خواهد آمد - فرمود: «من </w:t>
      </w:r>
      <w:r w:rsidR="002902AD">
        <w:rPr>
          <w:rtl/>
        </w:rPr>
        <w:t>ک</w:t>
      </w:r>
      <w:r w:rsidRPr="006F0B90">
        <w:rPr>
          <w:rtl/>
        </w:rPr>
        <w:t xml:space="preserve">نت مولاه فهذا على مولاه» </w:t>
      </w:r>
      <w:r w:rsidR="002902AD">
        <w:rPr>
          <w:rtl/>
        </w:rPr>
        <w:t>ک</w:t>
      </w:r>
      <w:r w:rsidRPr="006F0B90">
        <w:rPr>
          <w:rtl/>
        </w:rPr>
        <w:t>ه ا</w:t>
      </w:r>
      <w:r w:rsidR="002902AD">
        <w:rPr>
          <w:rtl/>
        </w:rPr>
        <w:t>ی</w:t>
      </w:r>
      <w:r w:rsidRPr="006F0B90">
        <w:rPr>
          <w:rtl/>
        </w:rPr>
        <w:t>ن هم به ه</w:t>
      </w:r>
      <w:r w:rsidR="002902AD">
        <w:rPr>
          <w:rtl/>
        </w:rPr>
        <w:t>ی</w:t>
      </w:r>
      <w:r w:rsidRPr="006F0B90">
        <w:rPr>
          <w:rtl/>
        </w:rPr>
        <w:t>چ وجه، دالّ بر خلافت و امامت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ست!</w:t>
      </w:r>
      <w:r>
        <w:rPr>
          <w:rFonts w:hint="cs"/>
          <w:rtl/>
        </w:rPr>
        <w:t>.</w:t>
      </w:r>
    </w:p>
    <w:p w:rsidR="00082CC7" w:rsidRDefault="00082CC7" w:rsidP="00DD7AA2">
      <w:pPr>
        <w:pStyle w:val="a5"/>
        <w:rPr>
          <w:rtl/>
        </w:rPr>
      </w:pPr>
      <w:r w:rsidRPr="006F0B90">
        <w:rPr>
          <w:rtl/>
        </w:rPr>
        <w:t>و د</w:t>
      </w:r>
      <w:r w:rsidR="002902AD">
        <w:rPr>
          <w:rtl/>
        </w:rPr>
        <w:t>ی</w:t>
      </w:r>
      <w:r w:rsidRPr="006F0B90">
        <w:rPr>
          <w:rtl/>
        </w:rPr>
        <w:t xml:space="preserve">گر آن </w:t>
      </w:r>
      <w:r w:rsidR="002902AD">
        <w:rPr>
          <w:rtl/>
        </w:rPr>
        <w:t>ک</w:t>
      </w:r>
      <w:r w:rsidRPr="006F0B90">
        <w:rPr>
          <w:rtl/>
        </w:rPr>
        <w:t>ه چرا تمام مسلمانان و از جمله خود عل</w:t>
      </w:r>
      <w:r w:rsidR="002902AD">
        <w:rPr>
          <w:rtl/>
        </w:rPr>
        <w:t>ی</w:t>
      </w:r>
      <w:r w:rsidRPr="006F0B90">
        <w:rPr>
          <w:rtl/>
        </w:rPr>
        <w:t xml:space="preserve"> </w:t>
      </w:r>
      <w:r w:rsidRPr="006F0B90">
        <w:rPr>
          <w:rFonts w:cs="CTraditional Arabic"/>
          <w:rtl/>
        </w:rPr>
        <w:t>س</w:t>
      </w:r>
      <w:r w:rsidRPr="006F0B90">
        <w:rPr>
          <w:rtl/>
        </w:rPr>
        <w:t xml:space="preserve"> با أبوب</w:t>
      </w:r>
      <w:r w:rsidR="002902AD">
        <w:rPr>
          <w:rtl/>
        </w:rPr>
        <w:t>ک</w:t>
      </w:r>
      <w:r w:rsidRPr="006F0B90">
        <w:rPr>
          <w:rtl/>
        </w:rPr>
        <w:t xml:space="preserve">ر </w:t>
      </w:r>
      <w:r w:rsidRPr="006F0B90">
        <w:rPr>
          <w:rFonts w:cs="CTraditional Arabic"/>
          <w:rtl/>
        </w:rPr>
        <w:t>س</w:t>
      </w:r>
      <w:r w:rsidRPr="006F0B90">
        <w:rPr>
          <w:rtl/>
        </w:rPr>
        <w:t xml:space="preserve"> ب</w:t>
      </w:r>
      <w:r w:rsidR="002902AD">
        <w:rPr>
          <w:rtl/>
        </w:rPr>
        <w:t>ی</w:t>
      </w:r>
      <w:r w:rsidRPr="006F0B90">
        <w:rPr>
          <w:rtl/>
        </w:rPr>
        <w:t xml:space="preserve">عت </w:t>
      </w:r>
      <w:r w:rsidR="002902AD">
        <w:rPr>
          <w:rtl/>
        </w:rPr>
        <w:t>ک</w:t>
      </w:r>
      <w:r w:rsidRPr="006F0B90">
        <w:rPr>
          <w:rtl/>
        </w:rPr>
        <w:t>ردند و امر الهى را ناد</w:t>
      </w:r>
      <w:r w:rsidR="002902AD">
        <w:rPr>
          <w:rtl/>
        </w:rPr>
        <w:t>ی</w:t>
      </w:r>
      <w:r w:rsidRPr="006F0B90">
        <w:rPr>
          <w:rtl/>
        </w:rPr>
        <w:t xml:space="preserve">ده گرفتند؟! چرا </w:t>
      </w:r>
      <w:r w:rsidR="002902AD">
        <w:rPr>
          <w:rtl/>
        </w:rPr>
        <w:t>ک</w:t>
      </w:r>
      <w:r w:rsidRPr="006F0B90">
        <w:rPr>
          <w:rtl/>
        </w:rPr>
        <w:t>سى و از جمله عل</w:t>
      </w:r>
      <w:r w:rsidR="002902AD">
        <w:rPr>
          <w:rtl/>
        </w:rPr>
        <w:t>ی</w:t>
      </w:r>
      <w:r w:rsidRPr="006F0B90">
        <w:rPr>
          <w:rtl/>
        </w:rPr>
        <w:t xml:space="preserve"> </w:t>
      </w:r>
      <w:r w:rsidRPr="006F0B90">
        <w:rPr>
          <w:rFonts w:cs="CTraditional Arabic"/>
          <w:rtl/>
        </w:rPr>
        <w:t>س</w:t>
      </w:r>
      <w:r w:rsidRPr="006F0B90">
        <w:rPr>
          <w:rtl/>
        </w:rPr>
        <w:t xml:space="preserve"> نگفت </w:t>
      </w:r>
      <w:r w:rsidR="002902AD">
        <w:rPr>
          <w:rtl/>
        </w:rPr>
        <w:t>ک</w:t>
      </w:r>
      <w:r w:rsidRPr="006F0B90">
        <w:rPr>
          <w:rtl/>
        </w:rPr>
        <w:t>ه خداوند در حق من آ</w:t>
      </w:r>
      <w:r w:rsidR="002902AD">
        <w:rPr>
          <w:rtl/>
        </w:rPr>
        <w:t>ی</w:t>
      </w:r>
      <w:r w:rsidRPr="006F0B90">
        <w:rPr>
          <w:rtl/>
        </w:rPr>
        <w:t xml:space="preserve">ه نازل </w:t>
      </w:r>
      <w:r w:rsidR="002902AD">
        <w:rPr>
          <w:rtl/>
        </w:rPr>
        <w:t>ک</w:t>
      </w:r>
      <w:r w:rsidRPr="006F0B90">
        <w:rPr>
          <w:rtl/>
        </w:rPr>
        <w:t xml:space="preserve">رده و پیامبر </w:t>
      </w:r>
      <w:r w:rsidRPr="006F0B90">
        <w:rPr>
          <w:rFonts w:cs="CTraditional Arabic"/>
          <w:rtl/>
        </w:rPr>
        <w:t>ص</w:t>
      </w:r>
      <w:r w:rsidRPr="006F0B90">
        <w:rPr>
          <w:rtl/>
        </w:rPr>
        <w:t xml:space="preserve"> هم در غد</w:t>
      </w:r>
      <w:r w:rsidR="002902AD">
        <w:rPr>
          <w:rtl/>
        </w:rPr>
        <w:t>ی</w:t>
      </w:r>
      <w:r w:rsidRPr="006F0B90">
        <w:rPr>
          <w:rtl/>
        </w:rPr>
        <w:t xml:space="preserve">ر ابلاغ فرموده است؟!.. </w:t>
      </w:r>
      <w:r>
        <w:rPr>
          <w:rtl/>
        </w:rPr>
        <w:t>تفص</w:t>
      </w:r>
      <w:r w:rsidR="002902AD">
        <w:rPr>
          <w:rtl/>
        </w:rPr>
        <w:t>ی</w:t>
      </w:r>
      <w:r>
        <w:rPr>
          <w:rtl/>
        </w:rPr>
        <w:t>ل آن در هم</w:t>
      </w:r>
      <w:r w:rsidR="002902AD">
        <w:rPr>
          <w:rtl/>
        </w:rPr>
        <w:t>ی</w:t>
      </w:r>
      <w:r>
        <w:rPr>
          <w:rtl/>
        </w:rPr>
        <w:t>ن فصل خواهد آمد.</w:t>
      </w:r>
    </w:p>
    <w:p w:rsidR="00082CC7" w:rsidRDefault="00082CC7" w:rsidP="00DD7AA2">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DD7AA2">
      <w:pPr>
        <w:pStyle w:val="a4"/>
      </w:pPr>
      <w:bookmarkStart w:id="115" w:name="_Toc326959916"/>
      <w:bookmarkStart w:id="116" w:name="_Toc439953607"/>
      <w:r w:rsidRPr="006F0B90">
        <w:rPr>
          <w:rtl/>
        </w:rPr>
        <w:t>آيه 3 سوره مائد</w:t>
      </w:r>
      <w:r w:rsidR="00DD7AA2">
        <w:rPr>
          <w:rFonts w:hint="cs"/>
          <w:rtl/>
        </w:rPr>
        <w:t>ة</w:t>
      </w:r>
      <w:r w:rsidRPr="006F0B90">
        <w:rPr>
          <w:rtl/>
        </w:rPr>
        <w:t>:</w:t>
      </w:r>
      <w:bookmarkEnd w:id="115"/>
      <w:bookmarkEnd w:id="116"/>
    </w:p>
    <w:p w:rsidR="00D852F2" w:rsidRDefault="00082CC7" w:rsidP="00DD7AA2">
      <w:pPr>
        <w:pStyle w:val="a5"/>
        <w:rPr>
          <w:rtl/>
        </w:rPr>
      </w:pPr>
      <w:r w:rsidRPr="006F0B90">
        <w:rPr>
          <w:rtl/>
        </w:rPr>
        <w:t>ت</w:t>
      </w:r>
      <w:r w:rsidR="002902AD">
        <w:rPr>
          <w:rtl/>
        </w:rPr>
        <w:t>ی</w:t>
      </w:r>
      <w:r w:rsidRPr="006F0B90">
        <w:rPr>
          <w:rtl/>
        </w:rPr>
        <w:t xml:space="preserve">جانى در </w:t>
      </w:r>
      <w:r w:rsidR="002902AD">
        <w:rPr>
          <w:rtl/>
        </w:rPr>
        <w:t>ک</w:t>
      </w:r>
      <w:r w:rsidRPr="006F0B90">
        <w:rPr>
          <w:rtl/>
        </w:rPr>
        <w:t>تابش «همراه با راستگو</w:t>
      </w:r>
      <w:r w:rsidR="002902AD">
        <w:rPr>
          <w:rtl/>
        </w:rPr>
        <w:t>ی</w:t>
      </w:r>
      <w:r w:rsidRPr="006F0B90">
        <w:rPr>
          <w:rtl/>
        </w:rPr>
        <w:t>ان» فصلى را به هم</w:t>
      </w:r>
      <w:r w:rsidR="002902AD">
        <w:rPr>
          <w:rtl/>
        </w:rPr>
        <w:t>ی</w:t>
      </w:r>
      <w:r w:rsidRPr="006F0B90">
        <w:rPr>
          <w:rtl/>
        </w:rPr>
        <w:t>ن آ</w:t>
      </w:r>
      <w:r w:rsidR="002902AD">
        <w:rPr>
          <w:rtl/>
        </w:rPr>
        <w:t>ی</w:t>
      </w:r>
      <w:r w:rsidRPr="006F0B90">
        <w:rPr>
          <w:rtl/>
        </w:rPr>
        <w:t>ه اختصاص داده و مى‏گو</w:t>
      </w:r>
      <w:r w:rsidR="002902AD">
        <w:rPr>
          <w:rtl/>
        </w:rPr>
        <w:t>ی</w:t>
      </w:r>
      <w:r w:rsidRPr="006F0B90">
        <w:rPr>
          <w:rtl/>
        </w:rPr>
        <w:t>د: «خداوند سبحان مى‏فرما</w:t>
      </w:r>
      <w:r w:rsidR="002902AD">
        <w:rPr>
          <w:rtl/>
        </w:rPr>
        <w:t>ی</w:t>
      </w:r>
      <w:r w:rsidRPr="006F0B90">
        <w:rPr>
          <w:rtl/>
        </w:rPr>
        <w:t>د:</w:t>
      </w:r>
    </w:p>
    <w:p w:rsidR="00D852F2" w:rsidRDefault="00082CC7" w:rsidP="00DD7AA2">
      <w:pPr>
        <w:pStyle w:val="a5"/>
        <w:rPr>
          <w:rFonts w:ascii="Times New Roman" w:hAnsi="Times New Roman"/>
          <w:rtl/>
        </w:rPr>
      </w:pPr>
      <w:r>
        <w:rPr>
          <w:rFonts w:ascii="Times New Roman" w:hAnsi="Times New Roman" w:cs="Traditional Arabic" w:hint="cs"/>
          <w:rtl/>
        </w:rPr>
        <w:t>﴿</w:t>
      </w:r>
      <w:r w:rsidR="00D852F2" w:rsidRPr="002902AD">
        <w:rPr>
          <w:rStyle w:val="Char3"/>
          <w:rFonts w:hint="cs"/>
          <w:rtl/>
        </w:rPr>
        <w:t>ٱلۡيَوۡمَ</w:t>
      </w:r>
      <w:r w:rsidR="00D852F2" w:rsidRPr="002902AD">
        <w:rPr>
          <w:rStyle w:val="Char3"/>
          <w:rtl/>
        </w:rPr>
        <w:t xml:space="preserve"> </w:t>
      </w:r>
      <w:r w:rsidR="00D852F2" w:rsidRPr="002902AD">
        <w:rPr>
          <w:rStyle w:val="Char3"/>
          <w:rFonts w:hint="cs"/>
          <w:rtl/>
        </w:rPr>
        <w:t>أَكۡمَلۡتُ</w:t>
      </w:r>
      <w:r w:rsidR="00D852F2" w:rsidRPr="002902AD">
        <w:rPr>
          <w:rStyle w:val="Char3"/>
          <w:rtl/>
        </w:rPr>
        <w:t xml:space="preserve"> </w:t>
      </w:r>
      <w:r w:rsidR="00D852F2" w:rsidRPr="002902AD">
        <w:rPr>
          <w:rStyle w:val="Char3"/>
          <w:rFonts w:hint="cs"/>
          <w:rtl/>
        </w:rPr>
        <w:t>ل</w:t>
      </w:r>
      <w:r w:rsidR="00D852F2" w:rsidRPr="002902AD">
        <w:rPr>
          <w:rStyle w:val="Char3"/>
          <w:rtl/>
        </w:rPr>
        <w:t>َكُم</w:t>
      </w:r>
      <w:r w:rsidR="00D852F2" w:rsidRPr="002902AD">
        <w:rPr>
          <w:rStyle w:val="Char3"/>
          <w:rFonts w:hint="cs"/>
          <w:rtl/>
        </w:rPr>
        <w:t>ۡ</w:t>
      </w:r>
      <w:r w:rsidR="00D852F2" w:rsidRPr="002902AD">
        <w:rPr>
          <w:rStyle w:val="Char3"/>
          <w:rtl/>
        </w:rPr>
        <w:t xml:space="preserve"> </w:t>
      </w:r>
      <w:r w:rsidR="00D852F2" w:rsidRPr="002902AD">
        <w:rPr>
          <w:rStyle w:val="Char3"/>
          <w:rFonts w:hint="cs"/>
          <w:rtl/>
        </w:rPr>
        <w:t>دِينَكُمۡ</w:t>
      </w:r>
      <w:r w:rsidR="00D852F2" w:rsidRPr="002902AD">
        <w:rPr>
          <w:rStyle w:val="Char3"/>
          <w:rtl/>
        </w:rPr>
        <w:t xml:space="preserve"> </w:t>
      </w:r>
      <w:r w:rsidR="00D852F2" w:rsidRPr="002902AD">
        <w:rPr>
          <w:rStyle w:val="Char3"/>
          <w:rFonts w:hint="cs"/>
          <w:rtl/>
        </w:rPr>
        <w:t>وَأَتۡمَمۡتُ</w:t>
      </w:r>
      <w:r w:rsidR="00D852F2" w:rsidRPr="002902AD">
        <w:rPr>
          <w:rStyle w:val="Char3"/>
          <w:rtl/>
        </w:rPr>
        <w:t xml:space="preserve"> </w:t>
      </w:r>
      <w:r w:rsidR="00D852F2" w:rsidRPr="002902AD">
        <w:rPr>
          <w:rStyle w:val="Char3"/>
          <w:rFonts w:hint="cs"/>
          <w:rtl/>
        </w:rPr>
        <w:t>عَلَيۡكُمۡ</w:t>
      </w:r>
      <w:r w:rsidR="00D852F2" w:rsidRPr="002902AD">
        <w:rPr>
          <w:rStyle w:val="Char3"/>
          <w:rtl/>
        </w:rPr>
        <w:t xml:space="preserve"> </w:t>
      </w:r>
      <w:r w:rsidR="00D852F2" w:rsidRPr="002902AD">
        <w:rPr>
          <w:rStyle w:val="Char3"/>
          <w:rFonts w:hint="cs"/>
          <w:rtl/>
        </w:rPr>
        <w:t>نِعۡمَتِي</w:t>
      </w:r>
      <w:r w:rsidR="00D852F2" w:rsidRPr="002902AD">
        <w:rPr>
          <w:rStyle w:val="Char3"/>
          <w:rtl/>
        </w:rPr>
        <w:t xml:space="preserve"> </w:t>
      </w:r>
      <w:r w:rsidR="00D852F2" w:rsidRPr="002902AD">
        <w:rPr>
          <w:rStyle w:val="Char3"/>
          <w:rFonts w:hint="cs"/>
          <w:rtl/>
        </w:rPr>
        <w:t>وَرَضِيتُ</w:t>
      </w:r>
      <w:r w:rsidR="00D852F2" w:rsidRPr="002902AD">
        <w:rPr>
          <w:rStyle w:val="Char3"/>
          <w:rtl/>
        </w:rPr>
        <w:t xml:space="preserve"> </w:t>
      </w:r>
      <w:r w:rsidR="00D852F2" w:rsidRPr="002902AD">
        <w:rPr>
          <w:rStyle w:val="Char3"/>
          <w:rFonts w:hint="cs"/>
          <w:rtl/>
        </w:rPr>
        <w:t>لَكُمُ</w:t>
      </w:r>
      <w:r w:rsidR="00D852F2" w:rsidRPr="002902AD">
        <w:rPr>
          <w:rStyle w:val="Char3"/>
          <w:rtl/>
        </w:rPr>
        <w:t xml:space="preserve"> </w:t>
      </w:r>
      <w:r w:rsidR="00D852F2" w:rsidRPr="002902AD">
        <w:rPr>
          <w:rStyle w:val="Char3"/>
          <w:rFonts w:hint="cs"/>
          <w:rtl/>
        </w:rPr>
        <w:t>ٱلۡإِسۡلَٰمَ</w:t>
      </w:r>
      <w:r w:rsidR="00D852F2" w:rsidRPr="002902AD">
        <w:rPr>
          <w:rStyle w:val="Char3"/>
          <w:rtl/>
        </w:rPr>
        <w:t xml:space="preserve"> </w:t>
      </w:r>
      <w:r w:rsidR="00D852F2" w:rsidRPr="002902AD">
        <w:rPr>
          <w:rStyle w:val="Char3"/>
          <w:rFonts w:hint="cs"/>
          <w:rtl/>
        </w:rPr>
        <w:t>دِينٗا</w:t>
      </w:r>
      <w:r>
        <w:rPr>
          <w:rFonts w:ascii="Times New Roman" w:hAnsi="Times New Roman" w:cs="Traditional Arabic" w:hint="cs"/>
          <w:rtl/>
        </w:rPr>
        <w:t>﴾</w:t>
      </w:r>
      <w:r w:rsidRPr="00DD7AA2">
        <w:rPr>
          <w:rStyle w:val="Char4"/>
          <w:rFonts w:hint="cs"/>
          <w:rtl/>
        </w:rPr>
        <w:t xml:space="preserve"> </w:t>
      </w:r>
      <w:r w:rsidRPr="00DD7AA2">
        <w:rPr>
          <w:rStyle w:val="Char4"/>
          <w:rtl/>
        </w:rPr>
        <w:t>[المائدة: ٣]</w:t>
      </w:r>
      <w:r>
        <w:rPr>
          <w:rFonts w:ascii="Times New Roman" w:hAnsi="Times New Roman" w:hint="cs"/>
          <w:rtl/>
        </w:rPr>
        <w:t>.</w:t>
      </w:r>
    </w:p>
    <w:p w:rsidR="00082CC7" w:rsidRPr="006F0B90" w:rsidRDefault="00082CC7" w:rsidP="00DD7AA2">
      <w:pPr>
        <w:pStyle w:val="a5"/>
      </w:pPr>
      <w:r>
        <w:rPr>
          <w:rFonts w:cs="Traditional Arabic" w:hint="cs"/>
          <w:rtl/>
        </w:rPr>
        <w:t>«</w:t>
      </w:r>
      <w:r w:rsidRPr="000274D8">
        <w:rPr>
          <w:rtl/>
        </w:rPr>
        <w:t>امروز د</w:t>
      </w:r>
      <w:r w:rsidR="002902AD">
        <w:rPr>
          <w:rtl/>
        </w:rPr>
        <w:t>ی</w:t>
      </w:r>
      <w:r w:rsidRPr="000274D8">
        <w:rPr>
          <w:rtl/>
        </w:rPr>
        <w:t xml:space="preserve">ن شما را </w:t>
      </w:r>
      <w:r w:rsidR="002902AD">
        <w:rPr>
          <w:rtl/>
        </w:rPr>
        <w:t>ک</w:t>
      </w:r>
      <w:r w:rsidRPr="000274D8">
        <w:rPr>
          <w:rtl/>
        </w:rPr>
        <w:t xml:space="preserve">امل </w:t>
      </w:r>
      <w:r w:rsidR="002902AD">
        <w:rPr>
          <w:rtl/>
        </w:rPr>
        <w:t>ک</w:t>
      </w:r>
      <w:r w:rsidRPr="000274D8">
        <w:rPr>
          <w:rtl/>
        </w:rPr>
        <w:t>ردم و نعمتم را بر شما تمام نمودم و اسلام را به عنوان د</w:t>
      </w:r>
      <w:r w:rsidR="002902AD">
        <w:rPr>
          <w:rtl/>
        </w:rPr>
        <w:t>ی</w:t>
      </w:r>
      <w:r w:rsidRPr="000274D8">
        <w:rPr>
          <w:rtl/>
        </w:rPr>
        <w:t>ن براى شما پذ</w:t>
      </w:r>
      <w:r w:rsidR="002902AD">
        <w:rPr>
          <w:rtl/>
        </w:rPr>
        <w:t>ی</w:t>
      </w:r>
      <w:r w:rsidRPr="000274D8">
        <w:rPr>
          <w:rtl/>
        </w:rPr>
        <w:t>رفتم</w:t>
      </w:r>
      <w:r>
        <w:rPr>
          <w:rFonts w:cs="Traditional Arabic" w:hint="cs"/>
          <w:rtl/>
        </w:rPr>
        <w:t>»</w:t>
      </w:r>
      <w:r w:rsidRPr="006F0B90">
        <w:rPr>
          <w:rtl/>
        </w:rPr>
        <w:t>.</w:t>
      </w:r>
    </w:p>
    <w:p w:rsidR="00082CC7" w:rsidRDefault="00082CC7" w:rsidP="0005527D">
      <w:pPr>
        <w:pStyle w:val="a5"/>
        <w:rPr>
          <w:rtl/>
        </w:rPr>
      </w:pPr>
      <w:r w:rsidRPr="006F0B90">
        <w:rPr>
          <w:rtl/>
        </w:rPr>
        <w:t>ش</w:t>
      </w:r>
      <w:r w:rsidR="002902AD">
        <w:rPr>
          <w:rtl/>
        </w:rPr>
        <w:t>ی</w:t>
      </w:r>
      <w:r w:rsidRPr="006F0B90">
        <w:rPr>
          <w:rtl/>
        </w:rPr>
        <w:t>ع</w:t>
      </w:r>
      <w:r w:rsidR="002902AD">
        <w:rPr>
          <w:rtl/>
        </w:rPr>
        <w:t>ی</w:t>
      </w:r>
      <w:r w:rsidRPr="006F0B90">
        <w:rPr>
          <w:rtl/>
        </w:rPr>
        <w:t xml:space="preserve">ان اجماع دارند </w:t>
      </w:r>
      <w:r w:rsidR="002902AD">
        <w:rPr>
          <w:rtl/>
        </w:rPr>
        <w:t>ک</w:t>
      </w:r>
      <w:r w:rsidRPr="006F0B90">
        <w:rPr>
          <w:rtl/>
        </w:rPr>
        <w:t>ه ا</w:t>
      </w:r>
      <w:r w:rsidR="002902AD">
        <w:rPr>
          <w:rtl/>
        </w:rPr>
        <w:t>ی</w:t>
      </w:r>
      <w:r w:rsidRPr="006F0B90">
        <w:rPr>
          <w:rtl/>
        </w:rPr>
        <w:t>ن آ</w:t>
      </w:r>
      <w:r w:rsidR="002902AD">
        <w:rPr>
          <w:rtl/>
        </w:rPr>
        <w:t>ی</w:t>
      </w:r>
      <w:r w:rsidRPr="006F0B90">
        <w:rPr>
          <w:rtl/>
        </w:rPr>
        <w:t>ه در «غد</w:t>
      </w:r>
      <w:r w:rsidR="002902AD">
        <w:rPr>
          <w:rtl/>
        </w:rPr>
        <w:t>ی</w:t>
      </w:r>
      <w:r w:rsidRPr="006F0B90">
        <w:rPr>
          <w:rtl/>
        </w:rPr>
        <w:t>ر خم» و پس از نصب على از سوى پیامبر</w:t>
      </w:r>
      <w:r w:rsidRPr="006F0B90">
        <w:rPr>
          <w:rFonts w:cs="CTraditional Arabic"/>
          <w:rtl/>
        </w:rPr>
        <w:t>ص</w:t>
      </w:r>
      <w:r w:rsidRPr="006F0B90">
        <w:rPr>
          <w:rtl/>
        </w:rPr>
        <w:t xml:space="preserve"> به عنوان خل</w:t>
      </w:r>
      <w:r w:rsidR="002902AD">
        <w:rPr>
          <w:rtl/>
        </w:rPr>
        <w:t>ی</w:t>
      </w:r>
      <w:r w:rsidRPr="006F0B90">
        <w:rPr>
          <w:rtl/>
        </w:rPr>
        <w:t>فه مسلم</w:t>
      </w:r>
      <w:r w:rsidR="002902AD">
        <w:rPr>
          <w:rtl/>
        </w:rPr>
        <w:t>ی</w:t>
      </w:r>
      <w:r w:rsidRPr="006F0B90">
        <w:rPr>
          <w:rtl/>
        </w:rPr>
        <w:t>ن، نازل شد و ا</w:t>
      </w:r>
      <w:r w:rsidR="002902AD">
        <w:rPr>
          <w:rtl/>
        </w:rPr>
        <w:t>ی</w:t>
      </w:r>
      <w:r w:rsidRPr="006F0B90">
        <w:rPr>
          <w:rtl/>
        </w:rPr>
        <w:t>ن مطلب را به نقل از ائمه اهل‏ب</w:t>
      </w:r>
      <w:r w:rsidR="002902AD">
        <w:rPr>
          <w:rtl/>
        </w:rPr>
        <w:t>ی</w:t>
      </w:r>
      <w:r w:rsidRPr="006F0B90">
        <w:rPr>
          <w:rtl/>
        </w:rPr>
        <w:t>ت عترت و طهارت، روا</w:t>
      </w:r>
      <w:r w:rsidR="002902AD">
        <w:rPr>
          <w:rtl/>
        </w:rPr>
        <w:t>ی</w:t>
      </w:r>
      <w:r w:rsidRPr="006F0B90">
        <w:rPr>
          <w:rtl/>
        </w:rPr>
        <w:t>ت مى‏</w:t>
      </w:r>
      <w:r w:rsidR="002902AD">
        <w:rPr>
          <w:rtl/>
        </w:rPr>
        <w:t>ک</w:t>
      </w:r>
      <w:r w:rsidRPr="006F0B90">
        <w:rPr>
          <w:rtl/>
        </w:rPr>
        <w:t>نند و لذا «امامت» را جزء اصول د</w:t>
      </w:r>
      <w:r w:rsidR="002902AD">
        <w:rPr>
          <w:rtl/>
        </w:rPr>
        <w:t>ی</w:t>
      </w:r>
      <w:r w:rsidRPr="006F0B90">
        <w:rPr>
          <w:rtl/>
        </w:rPr>
        <w:t>ن مى‏نامند». (ص 115)</w:t>
      </w:r>
    </w:p>
    <w:p w:rsidR="00082CC7" w:rsidRDefault="00082CC7" w:rsidP="00DD7AA2">
      <w:pPr>
        <w:pStyle w:val="a5"/>
        <w:rPr>
          <w:rtl/>
        </w:rPr>
      </w:pPr>
      <w:r w:rsidRPr="006F0B90">
        <w:rPr>
          <w:rtl/>
        </w:rPr>
        <w:t>آرى! ت</w:t>
      </w:r>
      <w:r w:rsidR="002902AD">
        <w:rPr>
          <w:rtl/>
        </w:rPr>
        <w:t>ی</w:t>
      </w:r>
      <w:r w:rsidRPr="006F0B90">
        <w:rPr>
          <w:rtl/>
        </w:rPr>
        <w:t>جانى و سا</w:t>
      </w:r>
      <w:r w:rsidR="002902AD">
        <w:rPr>
          <w:rtl/>
        </w:rPr>
        <w:t>ی</w:t>
      </w:r>
      <w:r w:rsidRPr="006F0B90">
        <w:rPr>
          <w:rtl/>
        </w:rPr>
        <w:t>ر ش</w:t>
      </w:r>
      <w:r w:rsidR="002902AD">
        <w:rPr>
          <w:rtl/>
        </w:rPr>
        <w:t>ی</w:t>
      </w:r>
      <w:r w:rsidRPr="006F0B90">
        <w:rPr>
          <w:rtl/>
        </w:rPr>
        <w:t>ع</w:t>
      </w:r>
      <w:r w:rsidR="002902AD">
        <w:rPr>
          <w:rtl/>
        </w:rPr>
        <w:t>ی</w:t>
      </w:r>
      <w:r w:rsidRPr="006F0B90">
        <w:rPr>
          <w:rtl/>
        </w:rPr>
        <w:t xml:space="preserve">ان، برآنند </w:t>
      </w:r>
      <w:r w:rsidR="002902AD">
        <w:rPr>
          <w:rtl/>
        </w:rPr>
        <w:t>ک</w:t>
      </w:r>
      <w:r w:rsidRPr="006F0B90">
        <w:rPr>
          <w:rtl/>
        </w:rPr>
        <w:t>ه ا</w:t>
      </w:r>
      <w:r w:rsidR="002902AD">
        <w:rPr>
          <w:rtl/>
        </w:rPr>
        <w:t>ی</w:t>
      </w:r>
      <w:r w:rsidRPr="006F0B90">
        <w:rPr>
          <w:rtl/>
        </w:rPr>
        <w:t>ن آ</w:t>
      </w:r>
      <w:r w:rsidR="002902AD">
        <w:rPr>
          <w:rtl/>
        </w:rPr>
        <w:t>ی</w:t>
      </w:r>
      <w:r w:rsidRPr="006F0B90">
        <w:rPr>
          <w:rtl/>
        </w:rPr>
        <w:t>ه ن</w:t>
      </w:r>
      <w:r w:rsidR="002902AD">
        <w:rPr>
          <w:rtl/>
        </w:rPr>
        <w:t>ی</w:t>
      </w:r>
      <w:r w:rsidRPr="006F0B90">
        <w:rPr>
          <w:rtl/>
        </w:rPr>
        <w:t>ز در حقّ عل</w:t>
      </w:r>
      <w:r w:rsidR="002902AD">
        <w:rPr>
          <w:rtl/>
        </w:rPr>
        <w:t>ی</w:t>
      </w:r>
      <w:r w:rsidRPr="006F0B90">
        <w:rPr>
          <w:rtl/>
        </w:rPr>
        <w:t xml:space="preserve"> </w:t>
      </w:r>
      <w:r w:rsidRPr="006F0B90">
        <w:rPr>
          <w:rFonts w:cs="CTraditional Arabic"/>
          <w:rtl/>
        </w:rPr>
        <w:t>س</w:t>
      </w:r>
      <w:r w:rsidRPr="006F0B90">
        <w:rPr>
          <w:rtl/>
        </w:rPr>
        <w:t xml:space="preserve"> نازل گشته است.. زمانى </w:t>
      </w:r>
      <w:r w:rsidR="002902AD">
        <w:rPr>
          <w:rtl/>
        </w:rPr>
        <w:t>ک</w:t>
      </w:r>
      <w:r w:rsidRPr="006F0B90">
        <w:rPr>
          <w:rtl/>
        </w:rPr>
        <w:t xml:space="preserve">ه پیامبر </w:t>
      </w:r>
      <w:r w:rsidRPr="006F0B90">
        <w:rPr>
          <w:rFonts w:cs="CTraditional Arabic"/>
          <w:rtl/>
        </w:rPr>
        <w:t>ص</w:t>
      </w:r>
      <w:r w:rsidRPr="006F0B90">
        <w:rPr>
          <w:rtl/>
        </w:rPr>
        <w:t xml:space="preserve"> از طرف خدا مأمور گرد</w:t>
      </w:r>
      <w:r w:rsidR="002902AD">
        <w:rPr>
          <w:rtl/>
        </w:rPr>
        <w:t>ی</w:t>
      </w:r>
      <w:r w:rsidRPr="006F0B90">
        <w:rPr>
          <w:rtl/>
        </w:rPr>
        <w:t xml:space="preserve">د - </w:t>
      </w:r>
      <w:r>
        <w:rPr>
          <w:rFonts w:cs="Traditional Arabic" w:hint="cs"/>
          <w:rtl/>
        </w:rPr>
        <w:t>﴿</w:t>
      </w:r>
      <w:r w:rsidR="00D852F2" w:rsidRPr="002902AD">
        <w:rPr>
          <w:rStyle w:val="Char3"/>
          <w:rtl/>
        </w:rPr>
        <w:t>يَٰٓأَيُّهَا ٱلرَّسُولُ بَلِّغۡ مَآ أُنزِلَ إِلَيۡكَ</w:t>
      </w:r>
      <w:r>
        <w:rPr>
          <w:rFonts w:cs="Traditional Arabic" w:hint="cs"/>
          <w:rtl/>
        </w:rPr>
        <w:t>﴾</w:t>
      </w:r>
      <w:r>
        <w:rPr>
          <w:rFonts w:hint="cs"/>
          <w:rtl/>
        </w:rPr>
        <w:t xml:space="preserve"> </w:t>
      </w:r>
      <w:r w:rsidR="002902AD">
        <w:rPr>
          <w:rtl/>
        </w:rPr>
        <w:t>ی</w:t>
      </w:r>
      <w:r w:rsidRPr="006F0B90">
        <w:rPr>
          <w:rtl/>
        </w:rPr>
        <w:t>ا - عل</w:t>
      </w:r>
      <w:r w:rsidR="002902AD">
        <w:rPr>
          <w:rtl/>
        </w:rPr>
        <w:t>ی</w:t>
      </w:r>
      <w:r w:rsidRPr="006F0B90">
        <w:rPr>
          <w:rtl/>
        </w:rPr>
        <w:t xml:space="preserve"> </w:t>
      </w:r>
      <w:r w:rsidRPr="006F0B90">
        <w:rPr>
          <w:rFonts w:cs="CTraditional Arabic"/>
          <w:rtl/>
        </w:rPr>
        <w:t>س</w:t>
      </w:r>
      <w:r w:rsidRPr="006F0B90">
        <w:rPr>
          <w:rtl/>
        </w:rPr>
        <w:t xml:space="preserve"> را به جانش</w:t>
      </w:r>
      <w:r w:rsidR="002902AD">
        <w:rPr>
          <w:rtl/>
        </w:rPr>
        <w:t>ی</w:t>
      </w:r>
      <w:r w:rsidRPr="006F0B90">
        <w:rPr>
          <w:rtl/>
        </w:rPr>
        <w:t>نى خود برگز</w:t>
      </w:r>
      <w:r w:rsidR="002902AD">
        <w:rPr>
          <w:rtl/>
        </w:rPr>
        <w:t>ی</w:t>
      </w:r>
      <w:r w:rsidRPr="006F0B90">
        <w:rPr>
          <w:rtl/>
        </w:rPr>
        <w:t>ند، در غد</w:t>
      </w:r>
      <w:r w:rsidR="002902AD">
        <w:rPr>
          <w:rtl/>
        </w:rPr>
        <w:t>ی</w:t>
      </w:r>
      <w:r w:rsidRPr="006F0B90">
        <w:rPr>
          <w:rtl/>
        </w:rPr>
        <w:t xml:space="preserve">رخم - روز هجدهم ذى‏الحجه - توقّف </w:t>
      </w:r>
      <w:r w:rsidR="002902AD">
        <w:rPr>
          <w:rtl/>
        </w:rPr>
        <w:t>ک</w:t>
      </w:r>
      <w:r w:rsidRPr="006F0B90">
        <w:rPr>
          <w:rtl/>
        </w:rPr>
        <w:t xml:space="preserve">رد و به مردم فرمود: </w:t>
      </w:r>
      <w:r w:rsidRPr="00DD7AA2">
        <w:rPr>
          <w:rStyle w:val="Char5"/>
          <w:rtl/>
        </w:rPr>
        <w:t>«من كنت مولاه وفهذا على مولاه</w:t>
      </w:r>
      <w:r w:rsidRPr="00DD7AA2">
        <w:rPr>
          <w:rStyle w:val="Char5"/>
          <w:rFonts w:hint="cs"/>
          <w:rtl/>
        </w:rPr>
        <w:t>»</w:t>
      </w:r>
      <w:r w:rsidRPr="006F0B90">
        <w:rPr>
          <w:rtl/>
        </w:rPr>
        <w:t>. و پس از ا</w:t>
      </w:r>
      <w:r w:rsidR="002902AD">
        <w:rPr>
          <w:rtl/>
        </w:rPr>
        <w:t>ی</w:t>
      </w:r>
      <w:r w:rsidRPr="006F0B90">
        <w:rPr>
          <w:rtl/>
        </w:rPr>
        <w:t xml:space="preserve">ن بود </w:t>
      </w:r>
      <w:r w:rsidR="002902AD">
        <w:rPr>
          <w:rtl/>
        </w:rPr>
        <w:t>ک</w:t>
      </w:r>
      <w:r w:rsidRPr="006F0B90">
        <w:rPr>
          <w:rtl/>
        </w:rPr>
        <w:t>ه ا</w:t>
      </w:r>
      <w:r w:rsidR="002902AD">
        <w:rPr>
          <w:rtl/>
        </w:rPr>
        <w:t>ی</w:t>
      </w:r>
      <w:r w:rsidRPr="006F0B90">
        <w:rPr>
          <w:rtl/>
        </w:rPr>
        <w:t>ن آ</w:t>
      </w:r>
      <w:r w:rsidR="002902AD">
        <w:rPr>
          <w:rtl/>
        </w:rPr>
        <w:t>ی</w:t>
      </w:r>
      <w:r w:rsidRPr="006F0B90">
        <w:rPr>
          <w:rtl/>
        </w:rPr>
        <w:t>ه نازل شد و د</w:t>
      </w:r>
      <w:r w:rsidR="002902AD">
        <w:rPr>
          <w:rtl/>
        </w:rPr>
        <w:t>ی</w:t>
      </w:r>
      <w:r w:rsidRPr="006F0B90">
        <w:rPr>
          <w:rtl/>
        </w:rPr>
        <w:t>ن اسلام با جانش</w:t>
      </w:r>
      <w:r w:rsidR="002902AD">
        <w:rPr>
          <w:rtl/>
        </w:rPr>
        <w:t>ی</w:t>
      </w:r>
      <w:r w:rsidRPr="006F0B90">
        <w:rPr>
          <w:rtl/>
        </w:rPr>
        <w:t>نى و ولا</w:t>
      </w:r>
      <w:r w:rsidR="002902AD">
        <w:rPr>
          <w:rtl/>
        </w:rPr>
        <w:t>ی</w:t>
      </w:r>
      <w:r w:rsidRPr="006F0B90">
        <w:rPr>
          <w:rtl/>
        </w:rPr>
        <w:t>ت 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ک</w:t>
      </w:r>
      <w:r w:rsidRPr="006F0B90">
        <w:rPr>
          <w:rtl/>
        </w:rPr>
        <w:t>امل گرد</w:t>
      </w:r>
      <w:r w:rsidR="002902AD">
        <w:rPr>
          <w:rtl/>
        </w:rPr>
        <w:t>ی</w:t>
      </w:r>
      <w:r w:rsidRPr="006F0B90">
        <w:rPr>
          <w:rtl/>
        </w:rPr>
        <w:t>د و نعمت خداوند بر مسلمانان ت</w:t>
      </w:r>
      <w:r w:rsidR="002902AD">
        <w:rPr>
          <w:rtl/>
        </w:rPr>
        <w:t>ک</w:t>
      </w:r>
      <w:r w:rsidRPr="006F0B90">
        <w:rPr>
          <w:rtl/>
        </w:rPr>
        <w:t>م</w:t>
      </w:r>
      <w:r w:rsidR="002902AD">
        <w:rPr>
          <w:rtl/>
        </w:rPr>
        <w:t>ی</w:t>
      </w:r>
      <w:r w:rsidRPr="006F0B90">
        <w:rPr>
          <w:rtl/>
        </w:rPr>
        <w:t xml:space="preserve">ل شد و «امامت» </w:t>
      </w:r>
      <w:r w:rsidR="002902AD">
        <w:rPr>
          <w:rtl/>
        </w:rPr>
        <w:t>یک</w:t>
      </w:r>
      <w:r w:rsidRPr="006F0B90">
        <w:rPr>
          <w:rtl/>
        </w:rPr>
        <w:t>ى از اصول د</w:t>
      </w:r>
      <w:r w:rsidR="002902AD">
        <w:rPr>
          <w:rtl/>
        </w:rPr>
        <w:t>ی</w:t>
      </w:r>
      <w:r w:rsidRPr="006F0B90">
        <w:rPr>
          <w:rtl/>
        </w:rPr>
        <w:t>ن، در رد</w:t>
      </w:r>
      <w:r w:rsidR="002902AD">
        <w:rPr>
          <w:rtl/>
        </w:rPr>
        <w:t>ی</w:t>
      </w:r>
      <w:r w:rsidRPr="006F0B90">
        <w:rPr>
          <w:rtl/>
        </w:rPr>
        <w:t>ف «توح</w:t>
      </w:r>
      <w:r w:rsidR="002902AD">
        <w:rPr>
          <w:rtl/>
        </w:rPr>
        <w:t>ی</w:t>
      </w:r>
      <w:r w:rsidRPr="006F0B90">
        <w:rPr>
          <w:rtl/>
        </w:rPr>
        <w:t>د» و «نبوت» و «معاد» درآمد، و لذا هر</w:t>
      </w:r>
      <w:r w:rsidR="002902AD">
        <w:rPr>
          <w:rtl/>
        </w:rPr>
        <w:t>ک</w:t>
      </w:r>
      <w:r w:rsidRPr="006F0B90">
        <w:rPr>
          <w:rtl/>
        </w:rPr>
        <w:t>س امامت عل</w:t>
      </w:r>
      <w:r w:rsidR="002902AD">
        <w:rPr>
          <w:rtl/>
        </w:rPr>
        <w:t>ی</w:t>
      </w:r>
      <w:r w:rsidRPr="006F0B90">
        <w:rPr>
          <w:rtl/>
        </w:rPr>
        <w:t xml:space="preserve"> </w:t>
      </w:r>
      <w:r w:rsidRPr="006F0B90">
        <w:rPr>
          <w:rFonts w:cs="CTraditional Arabic"/>
          <w:rtl/>
        </w:rPr>
        <w:t>س</w:t>
      </w:r>
      <w:r w:rsidRPr="006F0B90">
        <w:rPr>
          <w:rtl/>
        </w:rPr>
        <w:t xml:space="preserve"> بعد از پیامبر </w:t>
      </w:r>
      <w:r w:rsidRPr="006F0B90">
        <w:rPr>
          <w:rFonts w:cs="CTraditional Arabic"/>
          <w:rtl/>
        </w:rPr>
        <w:t>ص</w:t>
      </w:r>
      <w:r w:rsidRPr="006F0B90">
        <w:rPr>
          <w:rtl/>
        </w:rPr>
        <w:t xml:space="preserve"> را نپذ</w:t>
      </w:r>
      <w:r w:rsidR="002902AD">
        <w:rPr>
          <w:rtl/>
        </w:rPr>
        <w:t>ی</w:t>
      </w:r>
      <w:r w:rsidRPr="006F0B90">
        <w:rPr>
          <w:rtl/>
        </w:rPr>
        <w:t xml:space="preserve">رد، </w:t>
      </w:r>
      <w:r w:rsidR="002902AD">
        <w:rPr>
          <w:rtl/>
        </w:rPr>
        <w:t>ک</w:t>
      </w:r>
      <w:r w:rsidRPr="006F0B90">
        <w:rPr>
          <w:rtl/>
        </w:rPr>
        <w:t>افر است؛ ز</w:t>
      </w:r>
      <w:r w:rsidR="002902AD">
        <w:rPr>
          <w:rtl/>
        </w:rPr>
        <w:t>ی</w:t>
      </w:r>
      <w:r w:rsidRPr="006F0B90">
        <w:rPr>
          <w:rtl/>
        </w:rPr>
        <w:t>را من</w:t>
      </w:r>
      <w:r w:rsidR="002902AD">
        <w:rPr>
          <w:rtl/>
        </w:rPr>
        <w:t>ک</w:t>
      </w:r>
      <w:r w:rsidRPr="006F0B90">
        <w:rPr>
          <w:rtl/>
        </w:rPr>
        <w:t xml:space="preserve">ر </w:t>
      </w:r>
      <w:r w:rsidR="002902AD">
        <w:rPr>
          <w:rtl/>
        </w:rPr>
        <w:t>یک</w:t>
      </w:r>
      <w:r w:rsidRPr="006F0B90">
        <w:rPr>
          <w:rtl/>
        </w:rPr>
        <w:t>ى از اصول د</w:t>
      </w:r>
      <w:r w:rsidR="002902AD">
        <w:rPr>
          <w:rtl/>
        </w:rPr>
        <w:t>ی</w:t>
      </w:r>
      <w:r w:rsidRPr="006F0B90">
        <w:rPr>
          <w:rtl/>
        </w:rPr>
        <w:t xml:space="preserve">ن شده است! و تمام </w:t>
      </w:r>
      <w:r w:rsidR="002902AD">
        <w:rPr>
          <w:rtl/>
        </w:rPr>
        <w:t>ک</w:t>
      </w:r>
      <w:r w:rsidRPr="006F0B90">
        <w:rPr>
          <w:rtl/>
        </w:rPr>
        <w:t xml:space="preserve">سانى </w:t>
      </w:r>
      <w:r w:rsidR="002902AD">
        <w:rPr>
          <w:rtl/>
        </w:rPr>
        <w:t>ک</w:t>
      </w:r>
      <w:r w:rsidRPr="006F0B90">
        <w:rPr>
          <w:rtl/>
        </w:rPr>
        <w:t xml:space="preserve">ه خلافتش را غصب </w:t>
      </w:r>
      <w:r w:rsidR="002902AD">
        <w:rPr>
          <w:rtl/>
        </w:rPr>
        <w:t>ک</w:t>
      </w:r>
      <w:r w:rsidRPr="006F0B90">
        <w:rPr>
          <w:rtl/>
        </w:rPr>
        <w:t>ردند، ن</w:t>
      </w:r>
      <w:r w:rsidR="002902AD">
        <w:rPr>
          <w:rtl/>
        </w:rPr>
        <w:t>ی</w:t>
      </w:r>
      <w:r w:rsidRPr="006F0B90">
        <w:rPr>
          <w:rtl/>
        </w:rPr>
        <w:t xml:space="preserve">ز </w:t>
      </w:r>
      <w:r w:rsidR="002902AD">
        <w:rPr>
          <w:rtl/>
        </w:rPr>
        <w:t>ک</w:t>
      </w:r>
      <w:r w:rsidRPr="006F0B90">
        <w:rPr>
          <w:rtl/>
        </w:rPr>
        <w:t>افرند! ز</w:t>
      </w:r>
      <w:r w:rsidR="002902AD">
        <w:rPr>
          <w:rtl/>
        </w:rPr>
        <w:t>ی</w:t>
      </w:r>
      <w:r w:rsidRPr="006F0B90">
        <w:rPr>
          <w:rtl/>
        </w:rPr>
        <w:t xml:space="preserve">را </w:t>
      </w:r>
      <w:r w:rsidR="002902AD">
        <w:rPr>
          <w:rtl/>
        </w:rPr>
        <w:t>یک</w:t>
      </w:r>
      <w:r w:rsidRPr="006F0B90">
        <w:rPr>
          <w:rtl/>
        </w:rPr>
        <w:t xml:space="preserve">ى از اصول الهى را غصب </w:t>
      </w:r>
      <w:r w:rsidR="002902AD">
        <w:rPr>
          <w:rtl/>
        </w:rPr>
        <w:t>ک</w:t>
      </w:r>
      <w:r w:rsidRPr="006F0B90">
        <w:rPr>
          <w:rtl/>
        </w:rPr>
        <w:t>رده‏اند! چنانچه مى‏گو</w:t>
      </w:r>
      <w:r w:rsidR="002902AD">
        <w:rPr>
          <w:rtl/>
        </w:rPr>
        <w:t>ی</w:t>
      </w:r>
      <w:r w:rsidRPr="006F0B90">
        <w:rPr>
          <w:rtl/>
        </w:rPr>
        <w:t>د: «و د</w:t>
      </w:r>
      <w:r w:rsidR="002902AD">
        <w:rPr>
          <w:rtl/>
        </w:rPr>
        <w:t>ی</w:t>
      </w:r>
      <w:r w:rsidRPr="006F0B90">
        <w:rPr>
          <w:rtl/>
        </w:rPr>
        <w:t>گر خلافت خلفاى سه‏گانه نقش برآب مى‏شود و عدا</w:t>
      </w:r>
      <w:r>
        <w:rPr>
          <w:rtl/>
        </w:rPr>
        <w:t xml:space="preserve">لت اصحاب </w:t>
      </w:r>
      <w:r w:rsidR="002902AD">
        <w:rPr>
          <w:rtl/>
        </w:rPr>
        <w:t>ک</w:t>
      </w:r>
      <w:r>
        <w:rPr>
          <w:rtl/>
        </w:rPr>
        <w:t>م و ز</w:t>
      </w:r>
      <w:r w:rsidR="002902AD">
        <w:rPr>
          <w:rtl/>
        </w:rPr>
        <w:t>ی</w:t>
      </w:r>
      <w:r>
        <w:rPr>
          <w:rtl/>
        </w:rPr>
        <w:t>اد مى‏شود و...»</w:t>
      </w:r>
      <w:r w:rsidRPr="006F0B90">
        <w:rPr>
          <w:rtl/>
        </w:rPr>
        <w:t>. (ص 116)</w:t>
      </w:r>
    </w:p>
    <w:p w:rsidR="00082CC7" w:rsidRDefault="00082CC7" w:rsidP="00DD7AA2">
      <w:pPr>
        <w:pStyle w:val="a5"/>
        <w:rPr>
          <w:rtl/>
        </w:rPr>
      </w:pPr>
      <w:r w:rsidRPr="006F0B90">
        <w:rPr>
          <w:rtl/>
        </w:rPr>
        <w:t>ت</w:t>
      </w:r>
      <w:r w:rsidR="002902AD">
        <w:rPr>
          <w:rtl/>
        </w:rPr>
        <w:t>ی</w:t>
      </w:r>
      <w:r w:rsidRPr="006F0B90">
        <w:rPr>
          <w:rtl/>
        </w:rPr>
        <w:t>جانى ادّعا مى‏</w:t>
      </w:r>
      <w:r w:rsidR="002902AD">
        <w:rPr>
          <w:rtl/>
        </w:rPr>
        <w:t>ک</w:t>
      </w:r>
      <w:r w:rsidRPr="006F0B90">
        <w:rPr>
          <w:rtl/>
        </w:rPr>
        <w:t xml:space="preserve">ند </w:t>
      </w:r>
      <w:r w:rsidR="002902AD">
        <w:rPr>
          <w:rtl/>
        </w:rPr>
        <w:t>ک</w:t>
      </w:r>
      <w:r w:rsidRPr="006F0B90">
        <w:rPr>
          <w:rtl/>
        </w:rPr>
        <w:t xml:space="preserve">ه پیامبر </w:t>
      </w:r>
      <w:r w:rsidRPr="006F0B90">
        <w:rPr>
          <w:rFonts w:cs="CTraditional Arabic"/>
          <w:rtl/>
        </w:rPr>
        <w:t>ص</w:t>
      </w:r>
      <w:r w:rsidRPr="006F0B90">
        <w:rPr>
          <w:rtl/>
        </w:rPr>
        <w:t xml:space="preserve"> روز غد</w:t>
      </w:r>
      <w:r w:rsidR="002902AD">
        <w:rPr>
          <w:rtl/>
        </w:rPr>
        <w:t>ی</w:t>
      </w:r>
      <w:r w:rsidRPr="006F0B90">
        <w:rPr>
          <w:rtl/>
        </w:rPr>
        <w:t>ر را ع</w:t>
      </w:r>
      <w:r w:rsidR="002902AD">
        <w:rPr>
          <w:rtl/>
        </w:rPr>
        <w:t>ی</w:t>
      </w:r>
      <w:r w:rsidRPr="006F0B90">
        <w:rPr>
          <w:rtl/>
        </w:rPr>
        <w:t>د قرار داده و روا</w:t>
      </w:r>
      <w:r w:rsidR="002902AD">
        <w:rPr>
          <w:rtl/>
        </w:rPr>
        <w:t>ی</w:t>
      </w:r>
      <w:r w:rsidRPr="006F0B90">
        <w:rPr>
          <w:rtl/>
        </w:rPr>
        <w:t>ت مى‏</w:t>
      </w:r>
      <w:r w:rsidR="002902AD">
        <w:rPr>
          <w:rtl/>
        </w:rPr>
        <w:t>ک</w:t>
      </w:r>
      <w:r w:rsidRPr="006F0B90">
        <w:rPr>
          <w:rtl/>
        </w:rPr>
        <w:t xml:space="preserve">ند </w:t>
      </w:r>
      <w:r w:rsidR="002902AD">
        <w:rPr>
          <w:rtl/>
        </w:rPr>
        <w:t>ک</w:t>
      </w:r>
      <w:r w:rsidRPr="006F0B90">
        <w:rPr>
          <w:rtl/>
        </w:rPr>
        <w:t xml:space="preserve">ه پیامبر </w:t>
      </w:r>
      <w:r w:rsidRPr="006F0B90">
        <w:rPr>
          <w:rFonts w:cs="CTraditional Arabic"/>
          <w:rtl/>
        </w:rPr>
        <w:t>ص</w:t>
      </w:r>
      <w:r w:rsidRPr="006F0B90">
        <w:rPr>
          <w:rtl/>
        </w:rPr>
        <w:t xml:space="preserve"> پس از منصوب نمودن على و پس از نزول آ</w:t>
      </w:r>
      <w:r w:rsidR="002902AD">
        <w:rPr>
          <w:rtl/>
        </w:rPr>
        <w:t>ی</w:t>
      </w:r>
      <w:r w:rsidRPr="006F0B90">
        <w:rPr>
          <w:rtl/>
        </w:rPr>
        <w:t xml:space="preserve">ه فرمود: «حمد خداى را </w:t>
      </w:r>
      <w:r w:rsidR="002902AD">
        <w:rPr>
          <w:rtl/>
        </w:rPr>
        <w:t>ک</w:t>
      </w:r>
      <w:r w:rsidRPr="006F0B90">
        <w:rPr>
          <w:rtl/>
        </w:rPr>
        <w:t>ه د</w:t>
      </w:r>
      <w:r w:rsidR="002902AD">
        <w:rPr>
          <w:rtl/>
        </w:rPr>
        <w:t>ی</w:t>
      </w:r>
      <w:r w:rsidRPr="006F0B90">
        <w:rPr>
          <w:rtl/>
        </w:rPr>
        <w:t xml:space="preserve">ن را به حدّ </w:t>
      </w:r>
      <w:r w:rsidR="002902AD">
        <w:rPr>
          <w:rtl/>
        </w:rPr>
        <w:t>ک</w:t>
      </w:r>
      <w:r w:rsidRPr="006F0B90">
        <w:rPr>
          <w:rtl/>
        </w:rPr>
        <w:t xml:space="preserve">مال رساند و نعمت را تمام </w:t>
      </w:r>
      <w:r w:rsidR="002902AD">
        <w:rPr>
          <w:rtl/>
        </w:rPr>
        <w:t>ک</w:t>
      </w:r>
      <w:r w:rsidRPr="006F0B90">
        <w:rPr>
          <w:rtl/>
        </w:rPr>
        <w:t>رد و به رسالتم و ولا</w:t>
      </w:r>
      <w:r w:rsidR="002902AD">
        <w:rPr>
          <w:rtl/>
        </w:rPr>
        <w:t>ی</w:t>
      </w:r>
      <w:r w:rsidRPr="006F0B90">
        <w:rPr>
          <w:rtl/>
        </w:rPr>
        <w:t>ت على‏بن أبى‏طالب، پس از من راضى شد».. (ص 133)</w:t>
      </w:r>
    </w:p>
    <w:p w:rsidR="00D852F2" w:rsidRDefault="00082CC7" w:rsidP="00DD7AA2">
      <w:pPr>
        <w:pStyle w:val="a5"/>
        <w:rPr>
          <w:rtl/>
        </w:rPr>
      </w:pPr>
      <w:r w:rsidRPr="006F0B90">
        <w:rPr>
          <w:rtl/>
        </w:rPr>
        <w:t>در جواب مى‏گو</w:t>
      </w:r>
      <w:r w:rsidR="002902AD">
        <w:rPr>
          <w:rtl/>
        </w:rPr>
        <w:t>یی</w:t>
      </w:r>
      <w:r w:rsidRPr="006F0B90">
        <w:rPr>
          <w:rtl/>
        </w:rPr>
        <w:t>م:</w:t>
      </w:r>
    </w:p>
    <w:p w:rsidR="00D852F2" w:rsidRDefault="00082CC7" w:rsidP="00DD7AA2">
      <w:pPr>
        <w:pStyle w:val="a5"/>
        <w:rPr>
          <w:rtl/>
        </w:rPr>
      </w:pPr>
      <w:r w:rsidRPr="006F0B90">
        <w:rPr>
          <w:rtl/>
        </w:rPr>
        <w:t>اوّلاً: ا</w:t>
      </w:r>
      <w:r w:rsidR="002902AD">
        <w:rPr>
          <w:rtl/>
        </w:rPr>
        <w:t>ی</w:t>
      </w:r>
      <w:r w:rsidRPr="006F0B90">
        <w:rPr>
          <w:rtl/>
        </w:rPr>
        <w:t>ن آ</w:t>
      </w:r>
      <w:r w:rsidR="002902AD">
        <w:rPr>
          <w:rtl/>
        </w:rPr>
        <w:t>ی</w:t>
      </w:r>
      <w:r w:rsidRPr="006F0B90">
        <w:rPr>
          <w:rtl/>
        </w:rPr>
        <w:t>ه - بنابر روا</w:t>
      </w:r>
      <w:r w:rsidR="002902AD">
        <w:rPr>
          <w:rtl/>
        </w:rPr>
        <w:t>ی</w:t>
      </w:r>
      <w:r w:rsidRPr="006F0B90">
        <w:rPr>
          <w:rtl/>
        </w:rPr>
        <w:t xml:space="preserve">ات متواتر - غروب روز جمعه، روز عرفه در حجةالوداع، سال دهم هجرى، </w:t>
      </w:r>
      <w:r w:rsidR="002902AD">
        <w:rPr>
          <w:rtl/>
        </w:rPr>
        <w:t>ی</w:t>
      </w:r>
      <w:r w:rsidRPr="006F0B90">
        <w:rPr>
          <w:rtl/>
        </w:rPr>
        <w:t>عنى نه روز قبل از غد</w:t>
      </w:r>
      <w:r w:rsidR="002902AD">
        <w:rPr>
          <w:rtl/>
        </w:rPr>
        <w:t>ی</w:t>
      </w:r>
      <w:r w:rsidRPr="006F0B90">
        <w:rPr>
          <w:rtl/>
        </w:rPr>
        <w:t>رخم نازل گشته است؛ چنان</w:t>
      </w:r>
      <w:r w:rsidR="002902AD">
        <w:rPr>
          <w:rtl/>
        </w:rPr>
        <w:t>ک</w:t>
      </w:r>
      <w:r w:rsidRPr="006F0B90">
        <w:rPr>
          <w:rtl/>
        </w:rPr>
        <w:t>ه إبن‏عبّاس مى‏گو</w:t>
      </w:r>
      <w:r w:rsidR="002902AD">
        <w:rPr>
          <w:rtl/>
        </w:rPr>
        <w:t>ی</w:t>
      </w:r>
      <w:r w:rsidRPr="006F0B90">
        <w:rPr>
          <w:rtl/>
        </w:rPr>
        <w:t>د: «ا</w:t>
      </w:r>
      <w:r w:rsidR="002902AD">
        <w:rPr>
          <w:rtl/>
        </w:rPr>
        <w:t>ی</w:t>
      </w:r>
      <w:r w:rsidRPr="006F0B90">
        <w:rPr>
          <w:rtl/>
        </w:rPr>
        <w:t>ن آ</w:t>
      </w:r>
      <w:r w:rsidR="002902AD">
        <w:rPr>
          <w:rtl/>
        </w:rPr>
        <w:t>ی</w:t>
      </w:r>
      <w:r w:rsidRPr="006F0B90">
        <w:rPr>
          <w:rtl/>
        </w:rPr>
        <w:t xml:space="preserve">ه روز جمعه </w:t>
      </w:r>
      <w:r w:rsidR="002902AD">
        <w:rPr>
          <w:rtl/>
        </w:rPr>
        <w:t>ک</w:t>
      </w:r>
      <w:r w:rsidRPr="006F0B90">
        <w:rPr>
          <w:rtl/>
        </w:rPr>
        <w:t>ه مصادف با عرفه بود، نازل شد در حال</w:t>
      </w:r>
      <w:r w:rsidR="002902AD">
        <w:rPr>
          <w:rtl/>
        </w:rPr>
        <w:t>یک</w:t>
      </w:r>
      <w:r w:rsidRPr="006F0B90">
        <w:rPr>
          <w:rtl/>
        </w:rPr>
        <w:t xml:space="preserve">ه پیامبر </w:t>
      </w:r>
      <w:r w:rsidRPr="006F0B90">
        <w:rPr>
          <w:rFonts w:cs="CTraditional Arabic"/>
          <w:rtl/>
        </w:rPr>
        <w:t>ص</w:t>
      </w:r>
      <w:r w:rsidRPr="006F0B90">
        <w:rPr>
          <w:rtl/>
        </w:rPr>
        <w:t xml:space="preserve"> در عرفات بر شتر عضباء توقف نموده بود»</w:t>
      </w:r>
      <w:r w:rsidRPr="002902AD">
        <w:rPr>
          <w:rStyle w:val="FootnoteReference"/>
          <w:rFonts w:ascii="B Lotus" w:hAnsi="B Lotus"/>
          <w:b/>
          <w:sz w:val="24"/>
          <w:rtl/>
        </w:rPr>
        <w:footnoteReference w:id="567"/>
      </w:r>
      <w:r>
        <w:rPr>
          <w:rFonts w:hint="cs"/>
          <w:rtl/>
        </w:rPr>
        <w:t>.</w:t>
      </w:r>
    </w:p>
    <w:p w:rsidR="00D852F2" w:rsidRDefault="00082CC7" w:rsidP="00DD7AA2">
      <w:pPr>
        <w:pStyle w:val="a5"/>
        <w:rPr>
          <w:rtl/>
        </w:rPr>
      </w:pPr>
      <w:r w:rsidRPr="006F0B90">
        <w:rPr>
          <w:rtl/>
        </w:rPr>
        <w:t xml:space="preserve"> ثان</w:t>
      </w:r>
      <w:r w:rsidR="002902AD">
        <w:rPr>
          <w:rtl/>
        </w:rPr>
        <w:t>ی</w:t>
      </w:r>
      <w:r w:rsidRPr="006F0B90">
        <w:rPr>
          <w:rtl/>
        </w:rPr>
        <w:t>اً: ا</w:t>
      </w:r>
      <w:r w:rsidR="002902AD">
        <w:rPr>
          <w:rtl/>
        </w:rPr>
        <w:t>ی</w:t>
      </w:r>
      <w:r w:rsidRPr="006F0B90">
        <w:rPr>
          <w:rtl/>
        </w:rPr>
        <w:t>ن آ</w:t>
      </w:r>
      <w:r w:rsidR="002902AD">
        <w:rPr>
          <w:rtl/>
        </w:rPr>
        <w:t>ی</w:t>
      </w:r>
      <w:r w:rsidRPr="006F0B90">
        <w:rPr>
          <w:rtl/>
        </w:rPr>
        <w:t>ه ن</w:t>
      </w:r>
      <w:r w:rsidR="002902AD">
        <w:rPr>
          <w:rtl/>
        </w:rPr>
        <w:t>ی</w:t>
      </w:r>
      <w:r w:rsidRPr="006F0B90">
        <w:rPr>
          <w:rtl/>
        </w:rPr>
        <w:t>ز، ه</w:t>
      </w:r>
      <w:r w:rsidR="002902AD">
        <w:rPr>
          <w:rtl/>
        </w:rPr>
        <w:t>ی</w:t>
      </w:r>
      <w:r w:rsidRPr="006F0B90">
        <w:rPr>
          <w:rtl/>
        </w:rPr>
        <w:t>چ ارتباطى با امامت و خلافت ندارد، بل</w:t>
      </w:r>
      <w:r w:rsidR="002902AD">
        <w:rPr>
          <w:rtl/>
        </w:rPr>
        <w:t>ک</w:t>
      </w:r>
      <w:r w:rsidRPr="006F0B90">
        <w:rPr>
          <w:rtl/>
        </w:rPr>
        <w:t xml:space="preserve">ه خداوند به </w:t>
      </w:r>
      <w:r w:rsidR="002902AD">
        <w:rPr>
          <w:rtl/>
        </w:rPr>
        <w:t>ک</w:t>
      </w:r>
      <w:r w:rsidRPr="006F0B90">
        <w:rPr>
          <w:rtl/>
        </w:rPr>
        <w:t>مال‏</w:t>
      </w:r>
      <w:r w:rsidR="002902AD">
        <w:rPr>
          <w:rtl/>
        </w:rPr>
        <w:t>ک</w:t>
      </w:r>
      <w:r w:rsidRPr="006F0B90">
        <w:rPr>
          <w:rtl/>
        </w:rPr>
        <w:t>ردن د</w:t>
      </w:r>
      <w:r w:rsidR="002902AD">
        <w:rPr>
          <w:rtl/>
        </w:rPr>
        <w:t>ی</w:t>
      </w:r>
      <w:r w:rsidRPr="006F0B90">
        <w:rPr>
          <w:rtl/>
        </w:rPr>
        <w:t xml:space="preserve">نش در آن روز، از لحاظ حلال و حرام و </w:t>
      </w:r>
      <w:r w:rsidR="002902AD">
        <w:rPr>
          <w:rtl/>
        </w:rPr>
        <w:t>ک</w:t>
      </w:r>
      <w:r w:rsidRPr="006F0B90">
        <w:rPr>
          <w:rtl/>
        </w:rPr>
        <w:t>ل</w:t>
      </w:r>
      <w:r w:rsidR="002902AD">
        <w:rPr>
          <w:rtl/>
        </w:rPr>
        <w:t>ی</w:t>
      </w:r>
      <w:r w:rsidRPr="006F0B90">
        <w:rPr>
          <w:rtl/>
        </w:rPr>
        <w:t>ه اح</w:t>
      </w:r>
      <w:r w:rsidR="002902AD">
        <w:rPr>
          <w:rtl/>
        </w:rPr>
        <w:t>ک</w:t>
      </w:r>
      <w:r w:rsidRPr="006F0B90">
        <w:rPr>
          <w:rtl/>
        </w:rPr>
        <w:t>ام شرعى، و همچن</w:t>
      </w:r>
      <w:r w:rsidR="002902AD">
        <w:rPr>
          <w:rtl/>
        </w:rPr>
        <w:t>ی</w:t>
      </w:r>
      <w:r w:rsidRPr="006F0B90">
        <w:rPr>
          <w:rtl/>
        </w:rPr>
        <w:t>ن به اتمام نعمتش با عزّت‏بخش</w:t>
      </w:r>
      <w:r w:rsidR="002902AD">
        <w:rPr>
          <w:rtl/>
        </w:rPr>
        <w:t>ی</w:t>
      </w:r>
      <w:r w:rsidRPr="006F0B90">
        <w:rPr>
          <w:rtl/>
        </w:rPr>
        <w:t>دن به مسلمانان در برابر مشر</w:t>
      </w:r>
      <w:r w:rsidR="002902AD">
        <w:rPr>
          <w:rtl/>
        </w:rPr>
        <w:t>کی</w:t>
      </w:r>
      <w:r w:rsidRPr="006F0B90">
        <w:rPr>
          <w:rtl/>
        </w:rPr>
        <w:t>ن و استوارداشتن گامها</w:t>
      </w:r>
      <w:r w:rsidR="002902AD">
        <w:rPr>
          <w:rtl/>
        </w:rPr>
        <w:t>ی</w:t>
      </w:r>
      <w:r w:rsidRPr="006F0B90">
        <w:rPr>
          <w:rtl/>
        </w:rPr>
        <w:t>شان، و برگز</w:t>
      </w:r>
      <w:r w:rsidR="002902AD">
        <w:rPr>
          <w:rtl/>
        </w:rPr>
        <w:t>ی</w:t>
      </w:r>
      <w:r w:rsidRPr="006F0B90">
        <w:rPr>
          <w:rtl/>
        </w:rPr>
        <w:t>دن د</w:t>
      </w:r>
      <w:r w:rsidR="002902AD">
        <w:rPr>
          <w:rtl/>
        </w:rPr>
        <w:t>ی</w:t>
      </w:r>
      <w:r w:rsidRPr="006F0B90">
        <w:rPr>
          <w:rtl/>
        </w:rPr>
        <w:t xml:space="preserve">ن اسلام </w:t>
      </w:r>
      <w:r w:rsidR="002902AD">
        <w:rPr>
          <w:rtl/>
        </w:rPr>
        <w:t>ک</w:t>
      </w:r>
      <w:r w:rsidRPr="006F0B90">
        <w:rPr>
          <w:rtl/>
        </w:rPr>
        <w:t xml:space="preserve">ه خداپسند است، خبر مى‏دهد؛ به طورى </w:t>
      </w:r>
      <w:r w:rsidR="002902AD">
        <w:rPr>
          <w:rtl/>
        </w:rPr>
        <w:t>ک</w:t>
      </w:r>
      <w:r w:rsidRPr="006F0B90">
        <w:rPr>
          <w:rtl/>
        </w:rPr>
        <w:t xml:space="preserve">ه </w:t>
      </w:r>
      <w:r w:rsidR="002902AD">
        <w:rPr>
          <w:rtl/>
        </w:rPr>
        <w:t>ک</w:t>
      </w:r>
      <w:r w:rsidRPr="006F0B90">
        <w:rPr>
          <w:rtl/>
        </w:rPr>
        <w:t>افران و مشر</w:t>
      </w:r>
      <w:r w:rsidR="002902AD">
        <w:rPr>
          <w:rtl/>
        </w:rPr>
        <w:t>ک</w:t>
      </w:r>
      <w:r w:rsidRPr="006F0B90">
        <w:rPr>
          <w:rtl/>
        </w:rPr>
        <w:t>ان، از آن روز به بعد مأ</w:t>
      </w:r>
      <w:r w:rsidR="002902AD">
        <w:rPr>
          <w:rtl/>
        </w:rPr>
        <w:t>ی</w:t>
      </w:r>
      <w:r w:rsidRPr="006F0B90">
        <w:rPr>
          <w:rtl/>
        </w:rPr>
        <w:t>وس شدند؛ ز</w:t>
      </w:r>
      <w:r w:rsidR="002902AD">
        <w:rPr>
          <w:rtl/>
        </w:rPr>
        <w:t>ی</w:t>
      </w:r>
      <w:r w:rsidRPr="006F0B90">
        <w:rPr>
          <w:rtl/>
        </w:rPr>
        <w:t xml:space="preserve">را پى بردند </w:t>
      </w:r>
      <w:r w:rsidR="002902AD">
        <w:rPr>
          <w:rtl/>
        </w:rPr>
        <w:t>ک</w:t>
      </w:r>
      <w:r w:rsidRPr="006F0B90">
        <w:rPr>
          <w:rtl/>
        </w:rPr>
        <w:t>ه ساختمان و بناى ا</w:t>
      </w:r>
      <w:r w:rsidR="002902AD">
        <w:rPr>
          <w:rtl/>
        </w:rPr>
        <w:t>ی</w:t>
      </w:r>
      <w:r w:rsidRPr="006F0B90">
        <w:rPr>
          <w:rtl/>
        </w:rPr>
        <w:t>ن د</w:t>
      </w:r>
      <w:r w:rsidR="002902AD">
        <w:rPr>
          <w:rtl/>
        </w:rPr>
        <w:t>ی</w:t>
      </w:r>
      <w:r w:rsidRPr="006F0B90">
        <w:rPr>
          <w:rtl/>
        </w:rPr>
        <w:t>ن به پا</w:t>
      </w:r>
      <w:r w:rsidR="002902AD">
        <w:rPr>
          <w:rtl/>
        </w:rPr>
        <w:t>ی</w:t>
      </w:r>
      <w:r w:rsidRPr="006F0B90">
        <w:rPr>
          <w:rtl/>
        </w:rPr>
        <w:t>ان رس</w:t>
      </w:r>
      <w:r w:rsidR="002902AD">
        <w:rPr>
          <w:rtl/>
        </w:rPr>
        <w:t>ی</w:t>
      </w:r>
      <w:r w:rsidRPr="006F0B90">
        <w:rPr>
          <w:rtl/>
        </w:rPr>
        <w:t>د و د</w:t>
      </w:r>
      <w:r w:rsidR="002902AD">
        <w:rPr>
          <w:rtl/>
        </w:rPr>
        <w:t>ی</w:t>
      </w:r>
      <w:r w:rsidRPr="006F0B90">
        <w:rPr>
          <w:rtl/>
        </w:rPr>
        <w:t>گر نمى‏توانند آن را ناقص و مع</w:t>
      </w:r>
      <w:r w:rsidR="002902AD">
        <w:rPr>
          <w:rtl/>
        </w:rPr>
        <w:t>ی</w:t>
      </w:r>
      <w:r w:rsidRPr="006F0B90">
        <w:rPr>
          <w:rtl/>
        </w:rPr>
        <w:t xml:space="preserve">وب، </w:t>
      </w:r>
      <w:r w:rsidR="002902AD">
        <w:rPr>
          <w:rtl/>
        </w:rPr>
        <w:t>ی</w:t>
      </w:r>
      <w:r w:rsidRPr="006F0B90">
        <w:rPr>
          <w:rtl/>
        </w:rPr>
        <w:t>ا دست</w:t>
      </w:r>
      <w:r w:rsidR="002902AD">
        <w:rPr>
          <w:rtl/>
        </w:rPr>
        <w:t>ک</w:t>
      </w:r>
      <w:r w:rsidRPr="006F0B90">
        <w:rPr>
          <w:rtl/>
        </w:rPr>
        <w:t xml:space="preserve">ارى و نابود </w:t>
      </w:r>
      <w:r w:rsidR="002902AD">
        <w:rPr>
          <w:rtl/>
        </w:rPr>
        <w:t>ک</w:t>
      </w:r>
      <w:r w:rsidRPr="006F0B90">
        <w:rPr>
          <w:rtl/>
        </w:rPr>
        <w:t xml:space="preserve">نند، </w:t>
      </w:r>
      <w:r w:rsidR="002902AD">
        <w:rPr>
          <w:rtl/>
        </w:rPr>
        <w:t>ی</w:t>
      </w:r>
      <w:r w:rsidRPr="006F0B90">
        <w:rPr>
          <w:rtl/>
        </w:rPr>
        <w:t>ا آن را به ب</w:t>
      </w:r>
      <w:r w:rsidR="002902AD">
        <w:rPr>
          <w:rtl/>
        </w:rPr>
        <w:t>ی</w:t>
      </w:r>
      <w:r w:rsidRPr="006F0B90">
        <w:rPr>
          <w:rtl/>
        </w:rPr>
        <w:t>راهه ب</w:t>
      </w:r>
      <w:r w:rsidR="002902AD">
        <w:rPr>
          <w:rtl/>
        </w:rPr>
        <w:t>ک</w:t>
      </w:r>
      <w:r w:rsidRPr="006F0B90">
        <w:rPr>
          <w:rtl/>
        </w:rPr>
        <w:t xml:space="preserve">شانند و </w:t>
      </w:r>
      <w:r w:rsidR="002902AD">
        <w:rPr>
          <w:rtl/>
        </w:rPr>
        <w:t>ی</w:t>
      </w:r>
      <w:r w:rsidRPr="006F0B90">
        <w:rPr>
          <w:rtl/>
        </w:rPr>
        <w:t>ا در رشد آن تأخ</w:t>
      </w:r>
      <w:r w:rsidR="002902AD">
        <w:rPr>
          <w:rtl/>
        </w:rPr>
        <w:t>ی</w:t>
      </w:r>
      <w:r w:rsidRPr="006F0B90">
        <w:rPr>
          <w:rtl/>
        </w:rPr>
        <w:t>ر و خلل ا</w:t>
      </w:r>
      <w:r w:rsidR="002902AD">
        <w:rPr>
          <w:rtl/>
        </w:rPr>
        <w:t>ی</w:t>
      </w:r>
      <w:r w:rsidRPr="006F0B90">
        <w:rPr>
          <w:rtl/>
        </w:rPr>
        <w:t xml:space="preserve">جاد </w:t>
      </w:r>
      <w:r w:rsidR="002902AD">
        <w:rPr>
          <w:rtl/>
        </w:rPr>
        <w:t>ک</w:t>
      </w:r>
      <w:r w:rsidRPr="006F0B90">
        <w:rPr>
          <w:rtl/>
        </w:rPr>
        <w:t xml:space="preserve">نند و هر فرصتى </w:t>
      </w:r>
      <w:r w:rsidR="002902AD">
        <w:rPr>
          <w:rtl/>
        </w:rPr>
        <w:t>ک</w:t>
      </w:r>
      <w:r w:rsidRPr="006F0B90">
        <w:rPr>
          <w:rtl/>
        </w:rPr>
        <w:t>ه داشتند، د</w:t>
      </w:r>
      <w:r w:rsidR="002902AD">
        <w:rPr>
          <w:rtl/>
        </w:rPr>
        <w:t>ی</w:t>
      </w:r>
      <w:r w:rsidRPr="006F0B90">
        <w:rPr>
          <w:rtl/>
        </w:rPr>
        <w:t>گر ندارند و همه چ</w:t>
      </w:r>
      <w:r w:rsidR="002902AD">
        <w:rPr>
          <w:rtl/>
        </w:rPr>
        <w:t>ی</w:t>
      </w:r>
      <w:r w:rsidRPr="006F0B90">
        <w:rPr>
          <w:rtl/>
        </w:rPr>
        <w:t>ز تمام شد، و لذا پس از آن روز، ه</w:t>
      </w:r>
      <w:r w:rsidR="002902AD">
        <w:rPr>
          <w:rtl/>
        </w:rPr>
        <w:t>ی</w:t>
      </w:r>
      <w:r w:rsidRPr="006F0B90">
        <w:rPr>
          <w:rtl/>
        </w:rPr>
        <w:t>چ آ</w:t>
      </w:r>
      <w:r w:rsidR="002902AD">
        <w:rPr>
          <w:rtl/>
        </w:rPr>
        <w:t>ی</w:t>
      </w:r>
      <w:r w:rsidRPr="006F0B90">
        <w:rPr>
          <w:rtl/>
        </w:rPr>
        <w:t>ه د</w:t>
      </w:r>
      <w:r w:rsidR="002902AD">
        <w:rPr>
          <w:rtl/>
        </w:rPr>
        <w:t>ی</w:t>
      </w:r>
      <w:r w:rsidRPr="006F0B90">
        <w:rPr>
          <w:rtl/>
        </w:rPr>
        <w:t xml:space="preserve">گرى نازل نشد و پس از چندى پیامبر </w:t>
      </w:r>
      <w:r w:rsidRPr="006F0B90">
        <w:rPr>
          <w:rFonts w:cs="CTraditional Arabic"/>
          <w:rtl/>
        </w:rPr>
        <w:t>ص</w:t>
      </w:r>
      <w:r w:rsidRPr="006F0B90">
        <w:rPr>
          <w:rtl/>
        </w:rPr>
        <w:t xml:space="preserve"> رحلت </w:t>
      </w:r>
      <w:r w:rsidR="002902AD">
        <w:rPr>
          <w:rtl/>
        </w:rPr>
        <w:t>ک</w:t>
      </w:r>
      <w:r w:rsidRPr="006F0B90">
        <w:rPr>
          <w:rtl/>
        </w:rPr>
        <w:t xml:space="preserve">رد و با نبود وحى و پیامبر </w:t>
      </w:r>
      <w:r w:rsidRPr="006F0B90">
        <w:rPr>
          <w:rFonts w:cs="CTraditional Arabic"/>
          <w:rtl/>
        </w:rPr>
        <w:t>ص</w:t>
      </w:r>
      <w:r w:rsidRPr="006F0B90">
        <w:rPr>
          <w:rtl/>
        </w:rPr>
        <w:t>، مسلمانان د</w:t>
      </w:r>
      <w:r w:rsidR="002902AD">
        <w:rPr>
          <w:rtl/>
        </w:rPr>
        <w:t>ی</w:t>
      </w:r>
      <w:r w:rsidRPr="006F0B90">
        <w:rPr>
          <w:rtl/>
        </w:rPr>
        <w:t>گر از آنان ترسى به دل نداشته و به جاودانگى و مصون</w:t>
      </w:r>
      <w:r w:rsidR="002902AD">
        <w:rPr>
          <w:rtl/>
        </w:rPr>
        <w:t>ی</w:t>
      </w:r>
      <w:r w:rsidRPr="006F0B90">
        <w:rPr>
          <w:rtl/>
        </w:rPr>
        <w:t>ت ا</w:t>
      </w:r>
      <w:r w:rsidR="002902AD">
        <w:rPr>
          <w:rtl/>
        </w:rPr>
        <w:t>ی</w:t>
      </w:r>
      <w:r w:rsidRPr="006F0B90">
        <w:rPr>
          <w:rtl/>
        </w:rPr>
        <w:t>ن د</w:t>
      </w:r>
      <w:r w:rsidR="002902AD">
        <w:rPr>
          <w:rtl/>
        </w:rPr>
        <w:t>ی</w:t>
      </w:r>
      <w:r w:rsidRPr="006F0B90">
        <w:rPr>
          <w:rtl/>
        </w:rPr>
        <w:t>ن، باور و اعتماد پ</w:t>
      </w:r>
      <w:r w:rsidR="002902AD">
        <w:rPr>
          <w:rtl/>
        </w:rPr>
        <w:t>ی</w:t>
      </w:r>
      <w:r w:rsidRPr="006F0B90">
        <w:rPr>
          <w:rtl/>
        </w:rPr>
        <w:t xml:space="preserve">دا </w:t>
      </w:r>
      <w:r w:rsidR="002902AD">
        <w:rPr>
          <w:rtl/>
        </w:rPr>
        <w:t>ک</w:t>
      </w:r>
      <w:r w:rsidRPr="006F0B90">
        <w:rPr>
          <w:rtl/>
        </w:rPr>
        <w:t>ردند، و به راستى ا</w:t>
      </w:r>
      <w:r w:rsidR="002902AD">
        <w:rPr>
          <w:rtl/>
        </w:rPr>
        <w:t>ی</w:t>
      </w:r>
      <w:r w:rsidRPr="006F0B90">
        <w:rPr>
          <w:rtl/>
        </w:rPr>
        <w:t xml:space="preserve">ن نعمت بزرگى است </w:t>
      </w:r>
      <w:r w:rsidR="002902AD">
        <w:rPr>
          <w:rtl/>
        </w:rPr>
        <w:t>ک</w:t>
      </w:r>
      <w:r w:rsidRPr="006F0B90">
        <w:rPr>
          <w:rtl/>
        </w:rPr>
        <w:t>ه خدا در حقّ مسلمانان به نها</w:t>
      </w:r>
      <w:r w:rsidR="002902AD">
        <w:rPr>
          <w:rtl/>
        </w:rPr>
        <w:t>ی</w:t>
      </w:r>
      <w:r w:rsidRPr="006F0B90">
        <w:rPr>
          <w:rtl/>
        </w:rPr>
        <w:t xml:space="preserve">ت </w:t>
      </w:r>
      <w:r w:rsidR="002902AD">
        <w:rPr>
          <w:rtl/>
        </w:rPr>
        <w:t>ک</w:t>
      </w:r>
      <w:r w:rsidRPr="006F0B90">
        <w:rPr>
          <w:rtl/>
        </w:rPr>
        <w:t>مال و اتمام آن رسانده است.. ا</w:t>
      </w:r>
      <w:r w:rsidR="002902AD">
        <w:rPr>
          <w:rtl/>
        </w:rPr>
        <w:t>ی</w:t>
      </w:r>
      <w:r w:rsidRPr="006F0B90">
        <w:rPr>
          <w:rtl/>
        </w:rPr>
        <w:t>ن قسمت از آ</w:t>
      </w:r>
      <w:r w:rsidR="002902AD">
        <w:rPr>
          <w:rtl/>
        </w:rPr>
        <w:t>ی</w:t>
      </w:r>
      <w:r w:rsidRPr="006F0B90">
        <w:rPr>
          <w:rtl/>
        </w:rPr>
        <w:t xml:space="preserve">ه - </w:t>
      </w:r>
      <w:r w:rsidR="002902AD">
        <w:rPr>
          <w:rtl/>
        </w:rPr>
        <w:t>ک</w:t>
      </w:r>
      <w:r w:rsidRPr="006F0B90">
        <w:rPr>
          <w:rtl/>
        </w:rPr>
        <w:t>ه از آ</w:t>
      </w:r>
      <w:r w:rsidR="002902AD">
        <w:rPr>
          <w:rtl/>
        </w:rPr>
        <w:t>ی</w:t>
      </w:r>
      <w:r w:rsidRPr="006F0B90">
        <w:rPr>
          <w:rtl/>
        </w:rPr>
        <w:t>ات قبل و بعدش، جدا و مستقل ن</w:t>
      </w:r>
      <w:r w:rsidR="002902AD">
        <w:rPr>
          <w:rtl/>
        </w:rPr>
        <w:t>ی</w:t>
      </w:r>
      <w:r w:rsidRPr="006F0B90">
        <w:rPr>
          <w:rtl/>
        </w:rPr>
        <w:t>ست - در پاراگراف آغاز</w:t>
      </w:r>
      <w:r w:rsidR="002902AD">
        <w:rPr>
          <w:rtl/>
        </w:rPr>
        <w:t>ی</w:t>
      </w:r>
      <w:r w:rsidRPr="006F0B90">
        <w:rPr>
          <w:rtl/>
        </w:rPr>
        <w:t xml:space="preserve">ن سوره مائده قرار گرفته </w:t>
      </w:r>
      <w:r w:rsidR="002902AD">
        <w:rPr>
          <w:rtl/>
        </w:rPr>
        <w:t>ک</w:t>
      </w:r>
      <w:r w:rsidRPr="006F0B90">
        <w:rPr>
          <w:rtl/>
        </w:rPr>
        <w:t>ه با دستور به وفاى عقود و پ</w:t>
      </w:r>
      <w:r w:rsidR="002902AD">
        <w:rPr>
          <w:rtl/>
        </w:rPr>
        <w:t>ی</w:t>
      </w:r>
      <w:r w:rsidRPr="006F0B90">
        <w:rPr>
          <w:rtl/>
        </w:rPr>
        <w:t>مانها - اعم از تمام پ</w:t>
      </w:r>
      <w:r w:rsidR="002902AD">
        <w:rPr>
          <w:rtl/>
        </w:rPr>
        <w:t>ی</w:t>
      </w:r>
      <w:r w:rsidRPr="006F0B90">
        <w:rPr>
          <w:rtl/>
        </w:rPr>
        <w:t xml:space="preserve">مانها و ضوابط و مقرّراتى </w:t>
      </w:r>
      <w:r w:rsidR="002902AD">
        <w:rPr>
          <w:rtl/>
        </w:rPr>
        <w:t>ک</w:t>
      </w:r>
      <w:r w:rsidRPr="006F0B90">
        <w:rPr>
          <w:rtl/>
        </w:rPr>
        <w:t>ه خدا براى زندگى انسانها مع</w:t>
      </w:r>
      <w:r w:rsidR="002902AD">
        <w:rPr>
          <w:rtl/>
        </w:rPr>
        <w:t>ی</w:t>
      </w:r>
      <w:r w:rsidRPr="006F0B90">
        <w:rPr>
          <w:rtl/>
        </w:rPr>
        <w:t>ن فرموده - آغاز شده و سپس بحث را با ب</w:t>
      </w:r>
      <w:r w:rsidR="002902AD">
        <w:rPr>
          <w:rtl/>
        </w:rPr>
        <w:t>ی</w:t>
      </w:r>
      <w:r w:rsidRPr="006F0B90">
        <w:rPr>
          <w:rtl/>
        </w:rPr>
        <w:t>ان حلال و حرام و بس</w:t>
      </w:r>
      <w:r w:rsidR="002902AD">
        <w:rPr>
          <w:rtl/>
        </w:rPr>
        <w:t>ی</w:t>
      </w:r>
      <w:r w:rsidRPr="006F0B90">
        <w:rPr>
          <w:rtl/>
        </w:rPr>
        <w:t>ارى از اح</w:t>
      </w:r>
      <w:r w:rsidR="002902AD">
        <w:rPr>
          <w:rtl/>
        </w:rPr>
        <w:t>ک</w:t>
      </w:r>
      <w:r w:rsidRPr="006F0B90">
        <w:rPr>
          <w:rtl/>
        </w:rPr>
        <w:t>ام شرعى و عبادى، عق</w:t>
      </w:r>
      <w:r w:rsidR="002902AD">
        <w:rPr>
          <w:rtl/>
        </w:rPr>
        <w:t>ی</w:t>
      </w:r>
      <w:r w:rsidRPr="006F0B90">
        <w:rPr>
          <w:rtl/>
        </w:rPr>
        <w:t>ده درست و راست</w:t>
      </w:r>
      <w:r w:rsidR="002902AD">
        <w:rPr>
          <w:rtl/>
        </w:rPr>
        <w:t>ی</w:t>
      </w:r>
      <w:r w:rsidRPr="006F0B90">
        <w:rPr>
          <w:rtl/>
        </w:rPr>
        <w:t>ن، حق</w:t>
      </w:r>
      <w:r w:rsidR="002902AD">
        <w:rPr>
          <w:rtl/>
        </w:rPr>
        <w:t>ی</w:t>
      </w:r>
      <w:r w:rsidRPr="006F0B90">
        <w:rPr>
          <w:rtl/>
        </w:rPr>
        <w:t>قت الوه</w:t>
      </w:r>
      <w:r w:rsidR="002902AD">
        <w:rPr>
          <w:rtl/>
        </w:rPr>
        <w:t>ی</w:t>
      </w:r>
      <w:r w:rsidRPr="006F0B90">
        <w:rPr>
          <w:rtl/>
        </w:rPr>
        <w:t>ت و عبود</w:t>
      </w:r>
      <w:r w:rsidR="002902AD">
        <w:rPr>
          <w:rtl/>
        </w:rPr>
        <w:t>ی</w:t>
      </w:r>
      <w:r w:rsidRPr="006F0B90">
        <w:rPr>
          <w:rtl/>
        </w:rPr>
        <w:t>ت، روابط مسلمانان با غ</w:t>
      </w:r>
      <w:r w:rsidR="002902AD">
        <w:rPr>
          <w:rtl/>
        </w:rPr>
        <w:t>ی</w:t>
      </w:r>
      <w:r w:rsidRPr="006F0B90">
        <w:rPr>
          <w:rtl/>
        </w:rPr>
        <w:t>ره، ح</w:t>
      </w:r>
      <w:r w:rsidR="002902AD">
        <w:rPr>
          <w:rtl/>
        </w:rPr>
        <w:t>ک</w:t>
      </w:r>
      <w:r w:rsidRPr="006F0B90">
        <w:rPr>
          <w:rtl/>
        </w:rPr>
        <w:t>م</w:t>
      </w:r>
      <w:r w:rsidR="002902AD">
        <w:rPr>
          <w:rtl/>
        </w:rPr>
        <w:t>ی</w:t>
      </w:r>
      <w:r w:rsidRPr="006F0B90">
        <w:rPr>
          <w:rtl/>
        </w:rPr>
        <w:t>ت قراردادن قرآن، و برحذرداشتن آنها از دست‏برداشتن از برخى چ</w:t>
      </w:r>
      <w:r w:rsidR="002902AD">
        <w:rPr>
          <w:rtl/>
        </w:rPr>
        <w:t>ی</w:t>
      </w:r>
      <w:r w:rsidRPr="006F0B90">
        <w:rPr>
          <w:rtl/>
        </w:rPr>
        <w:t>زها</w:t>
      </w:r>
      <w:r w:rsidR="002902AD">
        <w:rPr>
          <w:rtl/>
        </w:rPr>
        <w:t>ی</w:t>
      </w:r>
      <w:r w:rsidRPr="006F0B90">
        <w:rPr>
          <w:rtl/>
        </w:rPr>
        <w:t xml:space="preserve">ى </w:t>
      </w:r>
      <w:r w:rsidR="002902AD">
        <w:rPr>
          <w:rtl/>
        </w:rPr>
        <w:t>ک</w:t>
      </w:r>
      <w:r w:rsidRPr="006F0B90">
        <w:rPr>
          <w:rtl/>
        </w:rPr>
        <w:t>ه خدا نازل فرموده است، ادامه مى‏دهد؛ چنانچه مى‏فرما</w:t>
      </w:r>
      <w:r w:rsidR="002902AD">
        <w:rPr>
          <w:rtl/>
        </w:rPr>
        <w:t>ی</w:t>
      </w:r>
      <w:r w:rsidRPr="006F0B90">
        <w:rPr>
          <w:rtl/>
        </w:rPr>
        <w:t>د:</w:t>
      </w:r>
    </w:p>
    <w:p w:rsidR="00D852F2" w:rsidRDefault="00082CC7" w:rsidP="00DD7AA2">
      <w:pPr>
        <w:pStyle w:val="a5"/>
        <w:rPr>
          <w:rFonts w:ascii="Times New Roman" w:hAnsi="Times New Roman"/>
          <w:rtl/>
        </w:rPr>
      </w:pPr>
      <w:r>
        <w:rPr>
          <w:rFonts w:ascii="Times New Roman" w:hAnsi="Times New Roman" w:cs="Traditional Arabic" w:hint="cs"/>
          <w:rtl/>
        </w:rPr>
        <w:t>﴿</w:t>
      </w:r>
      <w:r w:rsidR="00D852F2" w:rsidRPr="002902AD">
        <w:rPr>
          <w:rStyle w:val="Char3"/>
          <w:rtl/>
        </w:rPr>
        <w:t xml:space="preserve">يَٰٓأَيُّهَا </w:t>
      </w:r>
      <w:r w:rsidR="00D852F2" w:rsidRPr="002902AD">
        <w:rPr>
          <w:rStyle w:val="Char3"/>
          <w:rFonts w:hint="cs"/>
          <w:rtl/>
        </w:rPr>
        <w:t>ٱلَّذِينَ</w:t>
      </w:r>
      <w:r w:rsidR="00D852F2" w:rsidRPr="002902AD">
        <w:rPr>
          <w:rStyle w:val="Char3"/>
          <w:rtl/>
        </w:rPr>
        <w:t xml:space="preserve"> </w:t>
      </w:r>
      <w:r w:rsidR="00D852F2" w:rsidRPr="002902AD">
        <w:rPr>
          <w:rStyle w:val="Char3"/>
          <w:rFonts w:hint="cs"/>
          <w:rtl/>
        </w:rPr>
        <w:t>ءَامَنُوٓاْ</w:t>
      </w:r>
      <w:r w:rsidR="00D852F2" w:rsidRPr="002902AD">
        <w:rPr>
          <w:rStyle w:val="Char3"/>
          <w:rtl/>
        </w:rPr>
        <w:t xml:space="preserve"> </w:t>
      </w:r>
      <w:r w:rsidR="00D852F2" w:rsidRPr="002902AD">
        <w:rPr>
          <w:rStyle w:val="Char3"/>
          <w:rFonts w:hint="cs"/>
          <w:rtl/>
        </w:rPr>
        <w:t>أَوۡفُواْ</w:t>
      </w:r>
      <w:r w:rsidR="00D852F2" w:rsidRPr="002902AD">
        <w:rPr>
          <w:rStyle w:val="Char3"/>
          <w:rtl/>
        </w:rPr>
        <w:t xml:space="preserve"> </w:t>
      </w:r>
      <w:r w:rsidR="00D852F2" w:rsidRPr="002902AD">
        <w:rPr>
          <w:rStyle w:val="Char3"/>
          <w:rFonts w:hint="cs"/>
          <w:rtl/>
        </w:rPr>
        <w:t>بِٱلۡعُقُودِۚ</w:t>
      </w:r>
      <w:r w:rsidR="00D852F2" w:rsidRPr="002902AD">
        <w:rPr>
          <w:rStyle w:val="Char3"/>
          <w:rtl/>
        </w:rPr>
        <w:t xml:space="preserve"> </w:t>
      </w:r>
      <w:r w:rsidR="00D852F2" w:rsidRPr="002902AD">
        <w:rPr>
          <w:rStyle w:val="Char3"/>
          <w:rFonts w:hint="cs"/>
          <w:rtl/>
        </w:rPr>
        <w:t>أُحِلَّتۡ</w:t>
      </w:r>
      <w:r w:rsidR="00D852F2" w:rsidRPr="002902AD">
        <w:rPr>
          <w:rStyle w:val="Char3"/>
          <w:rtl/>
        </w:rPr>
        <w:t xml:space="preserve"> </w:t>
      </w:r>
      <w:r w:rsidR="00D852F2" w:rsidRPr="002902AD">
        <w:rPr>
          <w:rStyle w:val="Char3"/>
          <w:rFonts w:hint="cs"/>
          <w:rtl/>
        </w:rPr>
        <w:t>لَكُم</w:t>
      </w:r>
      <w:r w:rsidR="00D852F2" w:rsidRPr="002902AD">
        <w:rPr>
          <w:rStyle w:val="Char3"/>
          <w:rtl/>
        </w:rPr>
        <w:t xml:space="preserve"> </w:t>
      </w:r>
      <w:r w:rsidR="00D852F2" w:rsidRPr="002902AD">
        <w:rPr>
          <w:rStyle w:val="Char3"/>
          <w:rFonts w:hint="cs"/>
          <w:rtl/>
        </w:rPr>
        <w:t>بَهِيمَةُ</w:t>
      </w:r>
      <w:r w:rsidR="00D852F2" w:rsidRPr="002902AD">
        <w:rPr>
          <w:rStyle w:val="Char3"/>
          <w:rtl/>
        </w:rPr>
        <w:t xml:space="preserve"> </w:t>
      </w:r>
      <w:r w:rsidR="00D852F2" w:rsidRPr="002902AD">
        <w:rPr>
          <w:rStyle w:val="Char3"/>
          <w:rFonts w:hint="cs"/>
          <w:rtl/>
        </w:rPr>
        <w:t>ٱلۡأَنۡعَٰمِ</w:t>
      </w:r>
      <w:r w:rsidR="00D852F2" w:rsidRPr="002902AD">
        <w:rPr>
          <w:rStyle w:val="Char3"/>
          <w:rtl/>
        </w:rPr>
        <w:t xml:space="preserve"> </w:t>
      </w:r>
      <w:r w:rsidR="00D852F2" w:rsidRPr="002902AD">
        <w:rPr>
          <w:rStyle w:val="Char3"/>
          <w:rFonts w:hint="cs"/>
          <w:rtl/>
        </w:rPr>
        <w:t>إِلَّا</w:t>
      </w:r>
      <w:r w:rsidR="00D852F2" w:rsidRPr="002902AD">
        <w:rPr>
          <w:rStyle w:val="Char3"/>
          <w:rtl/>
        </w:rPr>
        <w:t xml:space="preserve"> </w:t>
      </w:r>
      <w:r w:rsidR="00D852F2" w:rsidRPr="002902AD">
        <w:rPr>
          <w:rStyle w:val="Char3"/>
          <w:rFonts w:hint="cs"/>
          <w:rtl/>
        </w:rPr>
        <w:t>مَا</w:t>
      </w:r>
      <w:r w:rsidR="00D852F2" w:rsidRPr="002902AD">
        <w:rPr>
          <w:rStyle w:val="Char3"/>
          <w:rtl/>
        </w:rPr>
        <w:t xml:space="preserve"> </w:t>
      </w:r>
      <w:r w:rsidR="00D852F2" w:rsidRPr="002902AD">
        <w:rPr>
          <w:rStyle w:val="Char3"/>
          <w:rFonts w:hint="cs"/>
          <w:rtl/>
        </w:rPr>
        <w:t>يُتۡلَىٰ</w:t>
      </w:r>
      <w:r w:rsidR="00D852F2" w:rsidRPr="002902AD">
        <w:rPr>
          <w:rStyle w:val="Char3"/>
          <w:rtl/>
        </w:rPr>
        <w:t xml:space="preserve"> </w:t>
      </w:r>
      <w:r w:rsidR="00D852F2" w:rsidRPr="002902AD">
        <w:rPr>
          <w:rStyle w:val="Char3"/>
          <w:rFonts w:hint="cs"/>
          <w:rtl/>
        </w:rPr>
        <w:t>عَلَيۡكُمۡ</w:t>
      </w:r>
      <w:r w:rsidR="00D852F2" w:rsidRPr="002902AD">
        <w:rPr>
          <w:rStyle w:val="Char3"/>
          <w:rtl/>
        </w:rPr>
        <w:t xml:space="preserve"> </w:t>
      </w:r>
      <w:r w:rsidR="00D852F2" w:rsidRPr="002902AD">
        <w:rPr>
          <w:rStyle w:val="Char3"/>
          <w:rFonts w:hint="cs"/>
          <w:rtl/>
        </w:rPr>
        <w:t>غَيۡرَ</w:t>
      </w:r>
      <w:r w:rsidR="00D852F2" w:rsidRPr="002902AD">
        <w:rPr>
          <w:rStyle w:val="Char3"/>
          <w:rtl/>
        </w:rPr>
        <w:t xml:space="preserve"> </w:t>
      </w:r>
      <w:r w:rsidR="00D852F2" w:rsidRPr="002902AD">
        <w:rPr>
          <w:rStyle w:val="Char3"/>
          <w:rFonts w:hint="cs"/>
          <w:rtl/>
        </w:rPr>
        <w:t>مُحِلِّي</w:t>
      </w:r>
      <w:r w:rsidR="00D852F2" w:rsidRPr="002902AD">
        <w:rPr>
          <w:rStyle w:val="Char3"/>
          <w:rtl/>
        </w:rPr>
        <w:t xml:space="preserve"> </w:t>
      </w:r>
      <w:r w:rsidR="00D852F2" w:rsidRPr="002902AD">
        <w:rPr>
          <w:rStyle w:val="Char3"/>
          <w:rFonts w:hint="cs"/>
          <w:rtl/>
        </w:rPr>
        <w:t>ٱلصَّيۡدِ</w:t>
      </w:r>
      <w:r w:rsidR="00D852F2" w:rsidRPr="002902AD">
        <w:rPr>
          <w:rStyle w:val="Char3"/>
          <w:rtl/>
        </w:rPr>
        <w:t xml:space="preserve"> </w:t>
      </w:r>
      <w:r w:rsidR="00D852F2" w:rsidRPr="002902AD">
        <w:rPr>
          <w:rStyle w:val="Char3"/>
          <w:rFonts w:hint="cs"/>
          <w:rtl/>
        </w:rPr>
        <w:t>وَأَنتُمۡ</w:t>
      </w:r>
      <w:r w:rsidR="00D852F2" w:rsidRPr="002902AD">
        <w:rPr>
          <w:rStyle w:val="Char3"/>
          <w:rtl/>
        </w:rPr>
        <w:t xml:space="preserve"> </w:t>
      </w:r>
      <w:r w:rsidR="00D852F2" w:rsidRPr="002902AD">
        <w:rPr>
          <w:rStyle w:val="Char3"/>
          <w:rFonts w:hint="cs"/>
          <w:rtl/>
        </w:rPr>
        <w:t>حُرُمٌۗ</w:t>
      </w:r>
      <w:r w:rsidR="00D852F2" w:rsidRPr="002902AD">
        <w:rPr>
          <w:rStyle w:val="Char3"/>
          <w:rtl/>
        </w:rPr>
        <w:t xml:space="preserve"> </w:t>
      </w:r>
      <w:r w:rsidR="00D852F2" w:rsidRPr="002902AD">
        <w:rPr>
          <w:rStyle w:val="Char3"/>
          <w:rFonts w:hint="cs"/>
          <w:rtl/>
        </w:rPr>
        <w:t>إِنَّ</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يَحۡكُمُ</w:t>
      </w:r>
      <w:r w:rsidR="00D852F2" w:rsidRPr="002902AD">
        <w:rPr>
          <w:rStyle w:val="Char3"/>
          <w:rtl/>
        </w:rPr>
        <w:t xml:space="preserve"> </w:t>
      </w:r>
      <w:r w:rsidR="00D852F2" w:rsidRPr="002902AD">
        <w:rPr>
          <w:rStyle w:val="Char3"/>
          <w:rFonts w:hint="cs"/>
          <w:rtl/>
        </w:rPr>
        <w:t>مَا</w:t>
      </w:r>
      <w:r w:rsidR="00D852F2" w:rsidRPr="002902AD">
        <w:rPr>
          <w:rStyle w:val="Char3"/>
          <w:rtl/>
        </w:rPr>
        <w:t xml:space="preserve"> </w:t>
      </w:r>
      <w:r w:rsidR="00D852F2" w:rsidRPr="002902AD">
        <w:rPr>
          <w:rStyle w:val="Char3"/>
          <w:rFonts w:hint="cs"/>
          <w:rtl/>
        </w:rPr>
        <w:t>يُرِيدُ</w:t>
      </w:r>
      <w:r w:rsidR="00D852F2" w:rsidRPr="002902AD">
        <w:rPr>
          <w:rStyle w:val="Char3"/>
          <w:rtl/>
        </w:rPr>
        <w:t xml:space="preserve"> </w:t>
      </w:r>
      <w:r w:rsidR="00D852F2" w:rsidRPr="002902AD">
        <w:rPr>
          <w:rStyle w:val="Char3"/>
          <w:rFonts w:hint="cs"/>
          <w:rtl/>
        </w:rPr>
        <w:t>١</w:t>
      </w:r>
      <w:r w:rsidR="00D852F2" w:rsidRPr="002902AD">
        <w:rPr>
          <w:rStyle w:val="Char3"/>
          <w:rtl/>
        </w:rPr>
        <w:t xml:space="preserve"> </w:t>
      </w:r>
      <w:r w:rsidR="00D852F2" w:rsidRPr="002902AD">
        <w:rPr>
          <w:rStyle w:val="Char3"/>
          <w:rFonts w:hint="cs"/>
          <w:rtl/>
        </w:rPr>
        <w:t>يَٰٓأَيُّهَا</w:t>
      </w:r>
      <w:r w:rsidR="00D852F2" w:rsidRPr="002902AD">
        <w:rPr>
          <w:rStyle w:val="Char3"/>
          <w:rtl/>
        </w:rPr>
        <w:t xml:space="preserve"> </w:t>
      </w:r>
      <w:r w:rsidR="00D852F2" w:rsidRPr="002902AD">
        <w:rPr>
          <w:rStyle w:val="Char3"/>
          <w:rFonts w:hint="cs"/>
          <w:rtl/>
        </w:rPr>
        <w:t>ٱلَّذِينَ</w:t>
      </w:r>
      <w:r w:rsidR="00D852F2" w:rsidRPr="002902AD">
        <w:rPr>
          <w:rStyle w:val="Char3"/>
          <w:rtl/>
        </w:rPr>
        <w:t xml:space="preserve"> ءَامَنُواْ لَا تُحِلُّواْ شَعَٰٓئِرَ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وَلَا</w:t>
      </w:r>
      <w:r w:rsidR="00D852F2" w:rsidRPr="002902AD">
        <w:rPr>
          <w:rStyle w:val="Char3"/>
          <w:rtl/>
        </w:rPr>
        <w:t xml:space="preserve"> </w:t>
      </w:r>
      <w:r w:rsidR="00D852F2" w:rsidRPr="002902AD">
        <w:rPr>
          <w:rStyle w:val="Char3"/>
          <w:rFonts w:hint="cs"/>
          <w:rtl/>
        </w:rPr>
        <w:t>ٱلشَّهۡرَ</w:t>
      </w:r>
      <w:r w:rsidR="00D852F2" w:rsidRPr="002902AD">
        <w:rPr>
          <w:rStyle w:val="Char3"/>
          <w:rtl/>
        </w:rPr>
        <w:t xml:space="preserve"> </w:t>
      </w:r>
      <w:r w:rsidR="00D852F2" w:rsidRPr="002902AD">
        <w:rPr>
          <w:rStyle w:val="Char3"/>
          <w:rFonts w:hint="cs"/>
          <w:rtl/>
        </w:rPr>
        <w:t>ٱلۡحَرَامَ</w:t>
      </w:r>
      <w:r w:rsidR="00D852F2" w:rsidRPr="002902AD">
        <w:rPr>
          <w:rStyle w:val="Char3"/>
          <w:rtl/>
        </w:rPr>
        <w:t xml:space="preserve"> </w:t>
      </w:r>
      <w:r w:rsidR="00D852F2" w:rsidRPr="002902AD">
        <w:rPr>
          <w:rStyle w:val="Char3"/>
          <w:rFonts w:hint="cs"/>
          <w:rtl/>
        </w:rPr>
        <w:t>وَلَا</w:t>
      </w:r>
      <w:r w:rsidR="00D852F2" w:rsidRPr="002902AD">
        <w:rPr>
          <w:rStyle w:val="Char3"/>
          <w:rtl/>
        </w:rPr>
        <w:t xml:space="preserve"> </w:t>
      </w:r>
      <w:r w:rsidR="00D852F2" w:rsidRPr="002902AD">
        <w:rPr>
          <w:rStyle w:val="Char3"/>
          <w:rFonts w:hint="cs"/>
          <w:rtl/>
        </w:rPr>
        <w:t>ٱلۡهَدۡيَ</w:t>
      </w:r>
      <w:r w:rsidR="00D852F2" w:rsidRPr="002902AD">
        <w:rPr>
          <w:rStyle w:val="Char3"/>
          <w:rtl/>
        </w:rPr>
        <w:t xml:space="preserve"> </w:t>
      </w:r>
      <w:r w:rsidR="00D852F2" w:rsidRPr="002902AD">
        <w:rPr>
          <w:rStyle w:val="Char3"/>
          <w:rFonts w:hint="cs"/>
          <w:rtl/>
        </w:rPr>
        <w:t>وَلَا</w:t>
      </w:r>
      <w:r w:rsidR="00D852F2" w:rsidRPr="002902AD">
        <w:rPr>
          <w:rStyle w:val="Char3"/>
          <w:rtl/>
        </w:rPr>
        <w:t xml:space="preserve"> </w:t>
      </w:r>
      <w:r w:rsidR="00D852F2" w:rsidRPr="002902AD">
        <w:rPr>
          <w:rStyle w:val="Char3"/>
          <w:rFonts w:hint="cs"/>
          <w:rtl/>
        </w:rPr>
        <w:t>ٱلۡقَلَٰٓئِدَ</w:t>
      </w:r>
      <w:r w:rsidR="00D852F2" w:rsidRPr="002902AD">
        <w:rPr>
          <w:rStyle w:val="Char3"/>
          <w:rtl/>
        </w:rPr>
        <w:t xml:space="preserve"> </w:t>
      </w:r>
      <w:r w:rsidR="00D852F2" w:rsidRPr="002902AD">
        <w:rPr>
          <w:rStyle w:val="Char3"/>
          <w:rFonts w:hint="cs"/>
          <w:rtl/>
        </w:rPr>
        <w:t>وَلَآ</w:t>
      </w:r>
      <w:r w:rsidR="00D852F2" w:rsidRPr="002902AD">
        <w:rPr>
          <w:rStyle w:val="Char3"/>
          <w:rtl/>
        </w:rPr>
        <w:t xml:space="preserve"> </w:t>
      </w:r>
      <w:r w:rsidR="00D852F2" w:rsidRPr="002902AD">
        <w:rPr>
          <w:rStyle w:val="Char3"/>
          <w:rFonts w:hint="cs"/>
          <w:rtl/>
        </w:rPr>
        <w:t>ءَآمِّينَ</w:t>
      </w:r>
      <w:r w:rsidR="00D852F2" w:rsidRPr="002902AD">
        <w:rPr>
          <w:rStyle w:val="Char3"/>
          <w:rtl/>
        </w:rPr>
        <w:t xml:space="preserve"> </w:t>
      </w:r>
      <w:r w:rsidR="00D852F2" w:rsidRPr="002902AD">
        <w:rPr>
          <w:rStyle w:val="Char3"/>
          <w:rFonts w:hint="cs"/>
          <w:rtl/>
        </w:rPr>
        <w:t>ٱلۡبَيۡتَ</w:t>
      </w:r>
      <w:r w:rsidR="00D852F2" w:rsidRPr="002902AD">
        <w:rPr>
          <w:rStyle w:val="Char3"/>
          <w:rtl/>
        </w:rPr>
        <w:t xml:space="preserve"> </w:t>
      </w:r>
      <w:r w:rsidR="00D852F2" w:rsidRPr="002902AD">
        <w:rPr>
          <w:rStyle w:val="Char3"/>
          <w:rFonts w:hint="cs"/>
          <w:rtl/>
        </w:rPr>
        <w:t>ٱلۡحَرَامَ</w:t>
      </w:r>
      <w:r w:rsidR="00D852F2" w:rsidRPr="002902AD">
        <w:rPr>
          <w:rStyle w:val="Char3"/>
          <w:rtl/>
        </w:rPr>
        <w:t xml:space="preserve"> </w:t>
      </w:r>
      <w:r w:rsidR="00D852F2" w:rsidRPr="002902AD">
        <w:rPr>
          <w:rStyle w:val="Char3"/>
          <w:rFonts w:hint="cs"/>
          <w:rtl/>
        </w:rPr>
        <w:t>يَبۡتَغُونَ</w:t>
      </w:r>
      <w:r w:rsidR="00D852F2" w:rsidRPr="002902AD">
        <w:rPr>
          <w:rStyle w:val="Char3"/>
          <w:rtl/>
        </w:rPr>
        <w:t xml:space="preserve"> </w:t>
      </w:r>
      <w:r w:rsidR="00D852F2" w:rsidRPr="002902AD">
        <w:rPr>
          <w:rStyle w:val="Char3"/>
          <w:rFonts w:hint="cs"/>
          <w:rtl/>
        </w:rPr>
        <w:t xml:space="preserve">فَضۡلٗا مِّن رَّبِّهِمۡ وَرِضۡوَٰنٗاۚ وَإِذَا َلَلۡتُمۡ فَٱصۡطَادُواْۚ </w:t>
      </w:r>
      <w:r w:rsidR="00D852F2" w:rsidRPr="002902AD">
        <w:rPr>
          <w:rStyle w:val="Char3"/>
          <w:rtl/>
        </w:rPr>
        <w:t>وَلَا يَج</w:t>
      </w:r>
      <w:r w:rsidR="00D852F2" w:rsidRPr="002902AD">
        <w:rPr>
          <w:rStyle w:val="Char3"/>
          <w:rFonts w:hint="cs"/>
          <w:rtl/>
        </w:rPr>
        <w:t>ۡرِمَنَّكُمۡ</w:t>
      </w:r>
      <w:r w:rsidR="00D852F2" w:rsidRPr="002902AD">
        <w:rPr>
          <w:rStyle w:val="Char3"/>
          <w:rtl/>
        </w:rPr>
        <w:t xml:space="preserve"> </w:t>
      </w:r>
      <w:r w:rsidR="00D852F2" w:rsidRPr="002902AD">
        <w:rPr>
          <w:rStyle w:val="Char3"/>
          <w:rFonts w:hint="cs"/>
          <w:rtl/>
        </w:rPr>
        <w:t>شَنَ</w:t>
      </w:r>
      <w:r w:rsidR="00D852F2" w:rsidRPr="002902AD">
        <w:rPr>
          <w:rStyle w:val="Char3"/>
          <w:rtl/>
        </w:rPr>
        <w:t>‍َٔانُ قَو</w:t>
      </w:r>
      <w:r w:rsidR="00D852F2" w:rsidRPr="002902AD">
        <w:rPr>
          <w:rStyle w:val="Char3"/>
          <w:rFonts w:hint="cs"/>
          <w:rtl/>
        </w:rPr>
        <w:t>ۡمٍ</w:t>
      </w:r>
      <w:r w:rsidR="00D852F2" w:rsidRPr="002902AD">
        <w:rPr>
          <w:rStyle w:val="Char3"/>
          <w:rtl/>
        </w:rPr>
        <w:t xml:space="preserve"> </w:t>
      </w:r>
      <w:r w:rsidR="00D852F2" w:rsidRPr="002902AD">
        <w:rPr>
          <w:rStyle w:val="Char3"/>
          <w:rFonts w:hint="cs"/>
          <w:rtl/>
        </w:rPr>
        <w:t>أَن</w:t>
      </w:r>
      <w:r w:rsidR="00D852F2" w:rsidRPr="002902AD">
        <w:rPr>
          <w:rStyle w:val="Char3"/>
          <w:rtl/>
        </w:rPr>
        <w:t xml:space="preserve"> </w:t>
      </w:r>
      <w:r w:rsidR="00D852F2" w:rsidRPr="002902AD">
        <w:rPr>
          <w:rStyle w:val="Char3"/>
          <w:rFonts w:hint="cs"/>
          <w:rtl/>
        </w:rPr>
        <w:t>صَدُّوكُمۡ</w:t>
      </w:r>
      <w:r w:rsidR="00D852F2" w:rsidRPr="002902AD">
        <w:rPr>
          <w:rStyle w:val="Char3"/>
          <w:rtl/>
        </w:rPr>
        <w:t xml:space="preserve"> </w:t>
      </w:r>
      <w:r w:rsidR="00D852F2" w:rsidRPr="002902AD">
        <w:rPr>
          <w:rStyle w:val="Char3"/>
          <w:rFonts w:hint="cs"/>
          <w:rtl/>
        </w:rPr>
        <w:t>عَنِ</w:t>
      </w:r>
      <w:r w:rsidR="00D852F2" w:rsidRPr="002902AD">
        <w:rPr>
          <w:rStyle w:val="Char3"/>
          <w:rtl/>
        </w:rPr>
        <w:t xml:space="preserve"> </w:t>
      </w:r>
      <w:r w:rsidR="00D852F2" w:rsidRPr="002902AD">
        <w:rPr>
          <w:rStyle w:val="Char3"/>
          <w:rFonts w:hint="cs"/>
          <w:rtl/>
        </w:rPr>
        <w:t>ٱلۡمَسۡجِدِ</w:t>
      </w:r>
      <w:r w:rsidR="00D852F2" w:rsidRPr="002902AD">
        <w:rPr>
          <w:rStyle w:val="Char3"/>
          <w:rtl/>
        </w:rPr>
        <w:t xml:space="preserve"> </w:t>
      </w:r>
      <w:r w:rsidR="00D852F2" w:rsidRPr="002902AD">
        <w:rPr>
          <w:rStyle w:val="Char3"/>
          <w:rFonts w:hint="cs"/>
          <w:rtl/>
        </w:rPr>
        <w:t>ٱلۡحَرَامِ</w:t>
      </w:r>
      <w:r w:rsidR="00D852F2" w:rsidRPr="002902AD">
        <w:rPr>
          <w:rStyle w:val="Char3"/>
          <w:rtl/>
        </w:rPr>
        <w:t xml:space="preserve"> </w:t>
      </w:r>
      <w:r w:rsidR="00D852F2" w:rsidRPr="002902AD">
        <w:rPr>
          <w:rStyle w:val="Char3"/>
          <w:rFonts w:hint="cs"/>
          <w:rtl/>
        </w:rPr>
        <w:t>أَن</w:t>
      </w:r>
      <w:r w:rsidR="00D852F2" w:rsidRPr="002902AD">
        <w:rPr>
          <w:rStyle w:val="Char3"/>
          <w:rtl/>
        </w:rPr>
        <w:t xml:space="preserve"> </w:t>
      </w:r>
      <w:r w:rsidR="00D852F2" w:rsidRPr="002902AD">
        <w:rPr>
          <w:rStyle w:val="Char3"/>
          <w:rFonts w:hint="cs"/>
          <w:rtl/>
        </w:rPr>
        <w:t>تَعۡتَدُواْۘ</w:t>
      </w:r>
      <w:r w:rsidR="00D852F2" w:rsidRPr="002902AD">
        <w:rPr>
          <w:rStyle w:val="Char3"/>
          <w:rtl/>
        </w:rPr>
        <w:t xml:space="preserve"> </w:t>
      </w:r>
      <w:r w:rsidR="00D852F2" w:rsidRPr="002902AD">
        <w:rPr>
          <w:rStyle w:val="Char3"/>
          <w:rFonts w:hint="cs"/>
          <w:rtl/>
        </w:rPr>
        <w:t>وَتَعَاوَنُواْ</w:t>
      </w:r>
      <w:r w:rsidR="00D852F2" w:rsidRPr="002902AD">
        <w:rPr>
          <w:rStyle w:val="Char3"/>
          <w:rtl/>
        </w:rPr>
        <w:t xml:space="preserve"> </w:t>
      </w:r>
      <w:r w:rsidR="00D852F2" w:rsidRPr="002902AD">
        <w:rPr>
          <w:rStyle w:val="Char3"/>
          <w:rFonts w:hint="cs"/>
          <w:rtl/>
        </w:rPr>
        <w:t>عَلَى</w:t>
      </w:r>
      <w:r w:rsidR="00D852F2" w:rsidRPr="002902AD">
        <w:rPr>
          <w:rStyle w:val="Char3"/>
          <w:rtl/>
        </w:rPr>
        <w:t xml:space="preserve"> </w:t>
      </w:r>
      <w:r w:rsidR="00D852F2" w:rsidRPr="002902AD">
        <w:rPr>
          <w:rStyle w:val="Char3"/>
          <w:rFonts w:hint="cs"/>
          <w:rtl/>
        </w:rPr>
        <w:t>ٱلۡبِرِّ</w:t>
      </w:r>
      <w:r w:rsidR="00D852F2" w:rsidRPr="002902AD">
        <w:rPr>
          <w:rStyle w:val="Char3"/>
          <w:rtl/>
        </w:rPr>
        <w:t xml:space="preserve"> </w:t>
      </w:r>
      <w:r w:rsidR="00D852F2" w:rsidRPr="002902AD">
        <w:rPr>
          <w:rStyle w:val="Char3"/>
          <w:rFonts w:hint="cs"/>
          <w:rtl/>
        </w:rPr>
        <w:t>وَٱلتَّقۡوَىٰۖ</w:t>
      </w:r>
      <w:r w:rsidR="00D852F2" w:rsidRPr="002902AD">
        <w:rPr>
          <w:rStyle w:val="Char3"/>
          <w:rtl/>
        </w:rPr>
        <w:t xml:space="preserve"> </w:t>
      </w:r>
      <w:r w:rsidR="00D852F2" w:rsidRPr="002902AD">
        <w:rPr>
          <w:rStyle w:val="Char3"/>
          <w:rFonts w:hint="cs"/>
          <w:rtl/>
        </w:rPr>
        <w:t>وَلَا</w:t>
      </w:r>
      <w:r w:rsidR="00D852F2" w:rsidRPr="002902AD">
        <w:rPr>
          <w:rStyle w:val="Char3"/>
          <w:rtl/>
        </w:rPr>
        <w:t xml:space="preserve"> </w:t>
      </w:r>
      <w:r w:rsidR="00D852F2" w:rsidRPr="002902AD">
        <w:rPr>
          <w:rStyle w:val="Char3"/>
          <w:rFonts w:hint="cs"/>
          <w:rtl/>
        </w:rPr>
        <w:t>تَعَاوَنُواْ</w:t>
      </w:r>
      <w:r w:rsidR="00D852F2" w:rsidRPr="002902AD">
        <w:rPr>
          <w:rStyle w:val="Char3"/>
          <w:rtl/>
        </w:rPr>
        <w:t xml:space="preserve"> </w:t>
      </w:r>
      <w:r w:rsidR="00D852F2" w:rsidRPr="002902AD">
        <w:rPr>
          <w:rStyle w:val="Char3"/>
          <w:rFonts w:hint="cs"/>
          <w:rtl/>
        </w:rPr>
        <w:t>عَلَى</w:t>
      </w:r>
      <w:r w:rsidR="00D852F2" w:rsidRPr="002902AD">
        <w:rPr>
          <w:rStyle w:val="Char3"/>
          <w:rtl/>
        </w:rPr>
        <w:t xml:space="preserve"> </w:t>
      </w:r>
      <w:r w:rsidR="00D852F2" w:rsidRPr="002902AD">
        <w:rPr>
          <w:rStyle w:val="Char3"/>
          <w:rFonts w:hint="cs"/>
          <w:rtl/>
        </w:rPr>
        <w:t>ٱلۡإِثۡمِ</w:t>
      </w:r>
      <w:r w:rsidR="00D852F2" w:rsidRPr="002902AD">
        <w:rPr>
          <w:rStyle w:val="Char3"/>
          <w:rtl/>
        </w:rPr>
        <w:t xml:space="preserve"> </w:t>
      </w:r>
      <w:r w:rsidR="00D852F2" w:rsidRPr="002902AD">
        <w:rPr>
          <w:rStyle w:val="Char3"/>
          <w:rFonts w:hint="cs"/>
          <w:rtl/>
        </w:rPr>
        <w:t>وَٱلۡعُدۡوَٰنِۚ</w:t>
      </w:r>
      <w:r w:rsidR="00D852F2" w:rsidRPr="002902AD">
        <w:rPr>
          <w:rStyle w:val="Char3"/>
          <w:rtl/>
        </w:rPr>
        <w:t xml:space="preserve"> </w:t>
      </w:r>
      <w:r w:rsidR="00D852F2" w:rsidRPr="002902AD">
        <w:rPr>
          <w:rStyle w:val="Char3"/>
          <w:rFonts w:hint="cs"/>
          <w:rtl/>
        </w:rPr>
        <w:t>وَٱتَّقُواْ</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إِنَّ</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شَدِيدُ</w:t>
      </w:r>
      <w:r w:rsidR="00D852F2" w:rsidRPr="002902AD">
        <w:rPr>
          <w:rStyle w:val="Char3"/>
          <w:rtl/>
        </w:rPr>
        <w:t xml:space="preserve"> </w:t>
      </w:r>
      <w:r w:rsidR="00D852F2" w:rsidRPr="002902AD">
        <w:rPr>
          <w:rStyle w:val="Char3"/>
          <w:rFonts w:hint="cs"/>
          <w:rtl/>
        </w:rPr>
        <w:t>ٱلۡعِقَابِ</w:t>
      </w:r>
      <w:r w:rsidR="00D852F2" w:rsidRPr="002902AD">
        <w:rPr>
          <w:rStyle w:val="Char3"/>
          <w:rtl/>
        </w:rPr>
        <w:t xml:space="preserve"> </w:t>
      </w:r>
      <w:r w:rsidR="00D852F2" w:rsidRPr="002902AD">
        <w:rPr>
          <w:rStyle w:val="Char3"/>
          <w:rFonts w:hint="cs"/>
          <w:rtl/>
        </w:rPr>
        <w:t xml:space="preserve">٢ </w:t>
      </w:r>
      <w:r w:rsidR="00D852F2" w:rsidRPr="002902AD">
        <w:rPr>
          <w:rStyle w:val="Char3"/>
          <w:rtl/>
        </w:rPr>
        <w:t>حُرِّمَت</w:t>
      </w:r>
      <w:r w:rsidR="00D852F2" w:rsidRPr="002902AD">
        <w:rPr>
          <w:rStyle w:val="Char3"/>
          <w:rFonts w:hint="cs"/>
          <w:rtl/>
        </w:rPr>
        <w:t>ۡ</w:t>
      </w:r>
      <w:r w:rsidR="00D852F2" w:rsidRPr="002902AD">
        <w:rPr>
          <w:rStyle w:val="Char3"/>
          <w:rtl/>
        </w:rPr>
        <w:t xml:space="preserve"> </w:t>
      </w:r>
      <w:r w:rsidR="00D852F2" w:rsidRPr="002902AD">
        <w:rPr>
          <w:rStyle w:val="Char3"/>
          <w:rFonts w:hint="cs"/>
          <w:rtl/>
        </w:rPr>
        <w:t>عَلَيۡكُمُ</w:t>
      </w:r>
      <w:r w:rsidR="00D852F2" w:rsidRPr="002902AD">
        <w:rPr>
          <w:rStyle w:val="Char3"/>
          <w:rtl/>
        </w:rPr>
        <w:t xml:space="preserve"> </w:t>
      </w:r>
      <w:r w:rsidR="00D852F2" w:rsidRPr="002902AD">
        <w:rPr>
          <w:rStyle w:val="Char3"/>
          <w:rFonts w:hint="cs"/>
          <w:rtl/>
        </w:rPr>
        <w:t>ٱلۡمَيۡتَ</w:t>
      </w:r>
      <w:r w:rsidR="00D852F2" w:rsidRPr="002902AD">
        <w:rPr>
          <w:rStyle w:val="Char3"/>
          <w:rtl/>
        </w:rPr>
        <w:t>ةُ وَ</w:t>
      </w:r>
      <w:r w:rsidR="00D852F2" w:rsidRPr="002902AD">
        <w:rPr>
          <w:rStyle w:val="Char3"/>
          <w:rFonts w:hint="cs"/>
          <w:rtl/>
        </w:rPr>
        <w:t>ٱلدَّمُ</w:t>
      </w:r>
      <w:r w:rsidR="00D852F2" w:rsidRPr="002902AD">
        <w:rPr>
          <w:rStyle w:val="Char3"/>
          <w:rtl/>
        </w:rPr>
        <w:t xml:space="preserve"> </w:t>
      </w:r>
      <w:r w:rsidR="00D852F2" w:rsidRPr="002902AD">
        <w:rPr>
          <w:rStyle w:val="Char3"/>
          <w:rFonts w:hint="cs"/>
          <w:rtl/>
        </w:rPr>
        <w:t>وَلَحۡمُ</w:t>
      </w:r>
      <w:r w:rsidR="00D852F2" w:rsidRPr="002902AD">
        <w:rPr>
          <w:rStyle w:val="Char3"/>
          <w:rtl/>
        </w:rPr>
        <w:t xml:space="preserve"> </w:t>
      </w:r>
      <w:r w:rsidR="00D852F2" w:rsidRPr="002902AD">
        <w:rPr>
          <w:rStyle w:val="Char3"/>
          <w:rFonts w:hint="cs"/>
          <w:rtl/>
        </w:rPr>
        <w:t>ٱلۡخِنزِيرِ</w:t>
      </w:r>
      <w:r w:rsidR="00D852F2" w:rsidRPr="002902AD">
        <w:rPr>
          <w:rStyle w:val="Char3"/>
          <w:rtl/>
        </w:rPr>
        <w:t xml:space="preserve"> </w:t>
      </w:r>
      <w:r w:rsidR="00D852F2" w:rsidRPr="002902AD">
        <w:rPr>
          <w:rStyle w:val="Char3"/>
          <w:rFonts w:hint="cs"/>
          <w:rtl/>
        </w:rPr>
        <w:t>وَمَآ</w:t>
      </w:r>
      <w:r w:rsidR="00D852F2" w:rsidRPr="002902AD">
        <w:rPr>
          <w:rStyle w:val="Char3"/>
          <w:rtl/>
        </w:rPr>
        <w:t xml:space="preserve"> </w:t>
      </w:r>
      <w:r w:rsidR="00D852F2" w:rsidRPr="002902AD">
        <w:rPr>
          <w:rStyle w:val="Char3"/>
          <w:rFonts w:hint="cs"/>
          <w:rtl/>
        </w:rPr>
        <w:t>أُهِلَّ</w:t>
      </w:r>
      <w:r w:rsidR="00D852F2" w:rsidRPr="002902AD">
        <w:rPr>
          <w:rStyle w:val="Char3"/>
          <w:rtl/>
        </w:rPr>
        <w:t xml:space="preserve"> </w:t>
      </w:r>
      <w:r w:rsidR="00D852F2" w:rsidRPr="002902AD">
        <w:rPr>
          <w:rStyle w:val="Char3"/>
          <w:rFonts w:hint="cs"/>
          <w:rtl/>
        </w:rPr>
        <w:t>لِغَيۡرِ</w:t>
      </w:r>
      <w:r w:rsidR="00D852F2" w:rsidRPr="002902AD">
        <w:rPr>
          <w:rStyle w:val="Char3"/>
          <w:rtl/>
        </w:rPr>
        <w:t xml:space="preserve"> </w:t>
      </w:r>
      <w:r w:rsidR="00D852F2" w:rsidRPr="002902AD">
        <w:rPr>
          <w:rStyle w:val="Char3"/>
          <w:rFonts w:hint="cs"/>
          <w:rtl/>
        </w:rPr>
        <w:t>ٱللَّهِ</w:t>
      </w:r>
      <w:r w:rsidR="00D852F2" w:rsidRPr="002902AD">
        <w:rPr>
          <w:rStyle w:val="Char3"/>
          <w:rtl/>
        </w:rPr>
        <w:t xml:space="preserve"> </w:t>
      </w:r>
      <w:r w:rsidR="00D852F2" w:rsidRPr="002902AD">
        <w:rPr>
          <w:rStyle w:val="Char3"/>
          <w:rFonts w:hint="cs"/>
          <w:rtl/>
        </w:rPr>
        <w:t>بِهِۦ</w:t>
      </w:r>
      <w:r w:rsidR="00D852F2" w:rsidRPr="002902AD">
        <w:rPr>
          <w:rStyle w:val="Char3"/>
          <w:rtl/>
        </w:rPr>
        <w:t xml:space="preserve"> </w:t>
      </w:r>
      <w:r w:rsidR="00D852F2" w:rsidRPr="002902AD">
        <w:rPr>
          <w:rStyle w:val="Char3"/>
          <w:rFonts w:hint="cs"/>
          <w:rtl/>
        </w:rPr>
        <w:t>وَٱلۡمُنۡخَنِقَةُ</w:t>
      </w:r>
      <w:r w:rsidR="00D852F2" w:rsidRPr="002902AD">
        <w:rPr>
          <w:rStyle w:val="Char3"/>
          <w:rtl/>
        </w:rPr>
        <w:t xml:space="preserve"> </w:t>
      </w:r>
      <w:r w:rsidR="00D852F2" w:rsidRPr="002902AD">
        <w:rPr>
          <w:rStyle w:val="Char3"/>
          <w:rFonts w:hint="cs"/>
          <w:rtl/>
        </w:rPr>
        <w:t>وَٱلۡمَوۡقُوذَةُ</w:t>
      </w:r>
      <w:r w:rsidR="00D852F2" w:rsidRPr="002902AD">
        <w:rPr>
          <w:rStyle w:val="Char3"/>
          <w:rtl/>
        </w:rPr>
        <w:t xml:space="preserve"> </w:t>
      </w:r>
      <w:r w:rsidR="00D852F2" w:rsidRPr="002902AD">
        <w:rPr>
          <w:rStyle w:val="Char3"/>
          <w:rFonts w:hint="cs"/>
          <w:rtl/>
        </w:rPr>
        <w:t>وَٱلۡمُتَرَدِّيَةُ</w:t>
      </w:r>
      <w:r w:rsidR="00D852F2" w:rsidRPr="002902AD">
        <w:rPr>
          <w:rStyle w:val="Char3"/>
          <w:rtl/>
        </w:rPr>
        <w:t xml:space="preserve"> </w:t>
      </w:r>
      <w:r w:rsidR="00D852F2" w:rsidRPr="002902AD">
        <w:rPr>
          <w:rStyle w:val="Char3"/>
          <w:rFonts w:hint="cs"/>
          <w:rtl/>
        </w:rPr>
        <w:t>وَٱلنَّطِيحَةُ</w:t>
      </w:r>
      <w:r w:rsidR="00D852F2" w:rsidRPr="002902AD">
        <w:rPr>
          <w:rStyle w:val="Char3"/>
          <w:rtl/>
        </w:rPr>
        <w:t xml:space="preserve"> </w:t>
      </w:r>
      <w:r w:rsidR="00D852F2" w:rsidRPr="002902AD">
        <w:rPr>
          <w:rStyle w:val="Char3"/>
          <w:rFonts w:hint="cs"/>
          <w:rtl/>
        </w:rPr>
        <w:t>وَمَآ</w:t>
      </w:r>
      <w:r w:rsidR="00D852F2" w:rsidRPr="002902AD">
        <w:rPr>
          <w:rStyle w:val="Char3"/>
          <w:rtl/>
        </w:rPr>
        <w:t xml:space="preserve"> </w:t>
      </w:r>
      <w:r w:rsidR="00D852F2" w:rsidRPr="002902AD">
        <w:rPr>
          <w:rStyle w:val="Char3"/>
          <w:rFonts w:hint="cs"/>
          <w:rtl/>
        </w:rPr>
        <w:t>أَكَلَ</w:t>
      </w:r>
      <w:r w:rsidR="00D852F2" w:rsidRPr="002902AD">
        <w:rPr>
          <w:rStyle w:val="Char3"/>
          <w:rtl/>
        </w:rPr>
        <w:t xml:space="preserve"> </w:t>
      </w:r>
      <w:r w:rsidR="00D852F2" w:rsidRPr="002902AD">
        <w:rPr>
          <w:rStyle w:val="Char3"/>
          <w:rFonts w:hint="cs"/>
          <w:rtl/>
        </w:rPr>
        <w:t>ٱلسَّبُعُ</w:t>
      </w:r>
      <w:r w:rsidR="00D852F2" w:rsidRPr="002902AD">
        <w:rPr>
          <w:rStyle w:val="Char3"/>
          <w:rtl/>
        </w:rPr>
        <w:t xml:space="preserve"> </w:t>
      </w:r>
      <w:r w:rsidR="00D852F2" w:rsidRPr="002902AD">
        <w:rPr>
          <w:rStyle w:val="Char3"/>
          <w:rFonts w:hint="cs"/>
          <w:rtl/>
        </w:rPr>
        <w:t>إِلَّا</w:t>
      </w:r>
      <w:r w:rsidR="00D852F2" w:rsidRPr="002902AD">
        <w:rPr>
          <w:rStyle w:val="Char3"/>
          <w:rtl/>
        </w:rPr>
        <w:t xml:space="preserve"> </w:t>
      </w:r>
      <w:r w:rsidR="00D852F2" w:rsidRPr="002902AD">
        <w:rPr>
          <w:rStyle w:val="Char3"/>
          <w:rFonts w:hint="cs"/>
          <w:rtl/>
        </w:rPr>
        <w:t>مَا</w:t>
      </w:r>
      <w:r w:rsidR="00D852F2" w:rsidRPr="002902AD">
        <w:rPr>
          <w:rStyle w:val="Char3"/>
          <w:rtl/>
        </w:rPr>
        <w:t xml:space="preserve"> </w:t>
      </w:r>
      <w:r w:rsidR="00D852F2" w:rsidRPr="002902AD">
        <w:rPr>
          <w:rStyle w:val="Char3"/>
          <w:rFonts w:hint="cs"/>
          <w:rtl/>
        </w:rPr>
        <w:t>ذَكَّيۡتُمۡ</w:t>
      </w:r>
      <w:r w:rsidR="00D852F2" w:rsidRPr="002902AD">
        <w:rPr>
          <w:rStyle w:val="Char3"/>
          <w:rtl/>
        </w:rPr>
        <w:t xml:space="preserve"> </w:t>
      </w:r>
      <w:r w:rsidR="00D852F2" w:rsidRPr="002902AD">
        <w:rPr>
          <w:rStyle w:val="Char3"/>
          <w:rFonts w:hint="cs"/>
          <w:rtl/>
        </w:rPr>
        <w:t>وَمَا</w:t>
      </w:r>
      <w:r w:rsidR="00D852F2" w:rsidRPr="002902AD">
        <w:rPr>
          <w:rStyle w:val="Char3"/>
          <w:rtl/>
        </w:rPr>
        <w:t xml:space="preserve"> </w:t>
      </w:r>
      <w:r w:rsidR="00D852F2" w:rsidRPr="002902AD">
        <w:rPr>
          <w:rStyle w:val="Char3"/>
          <w:rFonts w:hint="cs"/>
          <w:rtl/>
        </w:rPr>
        <w:t>ذُبِحَ</w:t>
      </w:r>
      <w:r w:rsidR="00D852F2" w:rsidRPr="002902AD">
        <w:rPr>
          <w:rStyle w:val="Char3"/>
          <w:rtl/>
        </w:rPr>
        <w:t xml:space="preserve"> </w:t>
      </w:r>
      <w:r w:rsidR="00D852F2" w:rsidRPr="002902AD">
        <w:rPr>
          <w:rStyle w:val="Char3"/>
          <w:rFonts w:hint="cs"/>
          <w:rtl/>
        </w:rPr>
        <w:t>عَلَى</w:t>
      </w:r>
      <w:r w:rsidR="00D852F2" w:rsidRPr="002902AD">
        <w:rPr>
          <w:rStyle w:val="Char3"/>
          <w:rtl/>
        </w:rPr>
        <w:t xml:space="preserve"> </w:t>
      </w:r>
      <w:r w:rsidR="00D852F2" w:rsidRPr="002902AD">
        <w:rPr>
          <w:rStyle w:val="Char3"/>
          <w:rFonts w:hint="cs"/>
          <w:rtl/>
        </w:rPr>
        <w:t>ٱلنُّصُبِ</w:t>
      </w:r>
      <w:r w:rsidR="00D852F2" w:rsidRPr="002902AD">
        <w:rPr>
          <w:rStyle w:val="Char3"/>
          <w:rtl/>
        </w:rPr>
        <w:t xml:space="preserve"> </w:t>
      </w:r>
      <w:r w:rsidR="00D852F2" w:rsidRPr="002902AD">
        <w:rPr>
          <w:rStyle w:val="Char3"/>
          <w:rFonts w:hint="cs"/>
          <w:rtl/>
        </w:rPr>
        <w:t>وَأَن</w:t>
      </w:r>
      <w:r w:rsidR="00D852F2" w:rsidRPr="002902AD">
        <w:rPr>
          <w:rStyle w:val="Char3"/>
          <w:rtl/>
        </w:rPr>
        <w:t xml:space="preserve"> </w:t>
      </w:r>
      <w:r w:rsidR="00D852F2" w:rsidRPr="002902AD">
        <w:rPr>
          <w:rStyle w:val="Char3"/>
          <w:rFonts w:hint="cs"/>
          <w:rtl/>
        </w:rPr>
        <w:t>تَسۡتَقۡسِمُواْ</w:t>
      </w:r>
      <w:r w:rsidR="00D852F2" w:rsidRPr="002902AD">
        <w:rPr>
          <w:rStyle w:val="Char3"/>
          <w:rtl/>
        </w:rPr>
        <w:t xml:space="preserve"> </w:t>
      </w:r>
      <w:r w:rsidR="00D852F2" w:rsidRPr="002902AD">
        <w:rPr>
          <w:rStyle w:val="Char3"/>
          <w:rFonts w:hint="cs"/>
          <w:rtl/>
        </w:rPr>
        <w:t>بِٱلۡأَزۡلَٰمِۚ</w:t>
      </w:r>
      <w:r w:rsidR="00D852F2" w:rsidRPr="002902AD">
        <w:rPr>
          <w:rStyle w:val="Char3"/>
          <w:rtl/>
        </w:rPr>
        <w:t xml:space="preserve"> </w:t>
      </w:r>
      <w:r w:rsidR="00D852F2" w:rsidRPr="002902AD">
        <w:rPr>
          <w:rStyle w:val="Char3"/>
          <w:rFonts w:hint="cs"/>
          <w:rtl/>
        </w:rPr>
        <w:t>ذ</w:t>
      </w:r>
      <w:r w:rsidR="00D852F2" w:rsidRPr="002902AD">
        <w:rPr>
          <w:rStyle w:val="Char3"/>
          <w:rtl/>
        </w:rPr>
        <w:t>َٰلِكُم</w:t>
      </w:r>
      <w:r w:rsidR="00D852F2" w:rsidRPr="002902AD">
        <w:rPr>
          <w:rStyle w:val="Char3"/>
          <w:rFonts w:hint="cs"/>
          <w:rtl/>
        </w:rPr>
        <w:t>ۡ</w:t>
      </w:r>
      <w:r w:rsidR="00D852F2" w:rsidRPr="002902AD">
        <w:rPr>
          <w:rStyle w:val="Char3"/>
          <w:rtl/>
        </w:rPr>
        <w:t xml:space="preserve"> </w:t>
      </w:r>
      <w:r w:rsidR="00D852F2" w:rsidRPr="002902AD">
        <w:rPr>
          <w:rStyle w:val="Char3"/>
          <w:rFonts w:hint="cs"/>
          <w:rtl/>
        </w:rPr>
        <w:t>فِسۡقٌۗ</w:t>
      </w:r>
      <w:r w:rsidR="00D852F2" w:rsidRPr="002902AD">
        <w:rPr>
          <w:rStyle w:val="Char3"/>
          <w:rtl/>
        </w:rPr>
        <w:t xml:space="preserve"> </w:t>
      </w:r>
      <w:r w:rsidR="00D852F2" w:rsidRPr="002902AD">
        <w:rPr>
          <w:rStyle w:val="Char3"/>
          <w:rFonts w:hint="cs"/>
          <w:rtl/>
        </w:rPr>
        <w:t>ٱلۡيَوۡمَ</w:t>
      </w:r>
      <w:r w:rsidR="00D852F2" w:rsidRPr="002902AD">
        <w:rPr>
          <w:rStyle w:val="Char3"/>
          <w:rtl/>
        </w:rPr>
        <w:t xml:space="preserve"> </w:t>
      </w:r>
      <w:r w:rsidR="00D852F2" w:rsidRPr="002902AD">
        <w:rPr>
          <w:rStyle w:val="Char3"/>
          <w:rFonts w:hint="cs"/>
          <w:rtl/>
        </w:rPr>
        <w:t>يَئِسَ</w:t>
      </w:r>
      <w:r w:rsidR="00D852F2" w:rsidRPr="002902AD">
        <w:rPr>
          <w:rStyle w:val="Char3"/>
          <w:rtl/>
        </w:rPr>
        <w:t xml:space="preserve"> </w:t>
      </w:r>
      <w:r w:rsidR="00D852F2" w:rsidRPr="002902AD">
        <w:rPr>
          <w:rStyle w:val="Char3"/>
          <w:rFonts w:hint="cs"/>
          <w:rtl/>
        </w:rPr>
        <w:t>ٱلَّذِينَ</w:t>
      </w:r>
      <w:r w:rsidR="00D852F2" w:rsidRPr="002902AD">
        <w:rPr>
          <w:rStyle w:val="Char3"/>
          <w:rtl/>
        </w:rPr>
        <w:t xml:space="preserve"> </w:t>
      </w:r>
      <w:r w:rsidR="00D852F2" w:rsidRPr="002902AD">
        <w:rPr>
          <w:rStyle w:val="Char3"/>
          <w:rFonts w:hint="cs"/>
          <w:rtl/>
        </w:rPr>
        <w:t>كَفَرُواْ</w:t>
      </w:r>
      <w:r w:rsidR="00D852F2" w:rsidRPr="002902AD">
        <w:rPr>
          <w:rStyle w:val="Char3"/>
          <w:rtl/>
        </w:rPr>
        <w:t xml:space="preserve"> </w:t>
      </w:r>
      <w:r w:rsidR="00D852F2" w:rsidRPr="002902AD">
        <w:rPr>
          <w:rStyle w:val="Char3"/>
          <w:rFonts w:hint="cs"/>
          <w:rtl/>
        </w:rPr>
        <w:t>مِن</w:t>
      </w:r>
      <w:r w:rsidR="00D852F2" w:rsidRPr="002902AD">
        <w:rPr>
          <w:rStyle w:val="Char3"/>
          <w:rtl/>
        </w:rPr>
        <w:t xml:space="preserve"> </w:t>
      </w:r>
      <w:r w:rsidR="00D852F2" w:rsidRPr="002902AD">
        <w:rPr>
          <w:rStyle w:val="Char3"/>
          <w:rFonts w:hint="cs"/>
          <w:rtl/>
        </w:rPr>
        <w:t>دِينِكُمۡ</w:t>
      </w:r>
      <w:r w:rsidR="00D852F2" w:rsidRPr="002902AD">
        <w:rPr>
          <w:rStyle w:val="Char3"/>
          <w:rtl/>
        </w:rPr>
        <w:t xml:space="preserve"> </w:t>
      </w:r>
      <w:r w:rsidR="00D852F2" w:rsidRPr="002902AD">
        <w:rPr>
          <w:rStyle w:val="Char3"/>
          <w:rFonts w:hint="cs"/>
          <w:rtl/>
        </w:rPr>
        <w:t>فَلَا</w:t>
      </w:r>
      <w:r w:rsidR="00D852F2" w:rsidRPr="002902AD">
        <w:rPr>
          <w:rStyle w:val="Char3"/>
          <w:rtl/>
        </w:rPr>
        <w:t xml:space="preserve"> </w:t>
      </w:r>
      <w:r w:rsidR="00D852F2" w:rsidRPr="002902AD">
        <w:rPr>
          <w:rStyle w:val="Char3"/>
          <w:rFonts w:hint="cs"/>
          <w:rtl/>
        </w:rPr>
        <w:t>تَخۡشَوۡهُمۡ</w:t>
      </w:r>
      <w:r w:rsidR="00D852F2" w:rsidRPr="002902AD">
        <w:rPr>
          <w:rStyle w:val="Char3"/>
          <w:rtl/>
        </w:rPr>
        <w:t xml:space="preserve"> </w:t>
      </w:r>
      <w:r w:rsidR="00D852F2" w:rsidRPr="002902AD">
        <w:rPr>
          <w:rStyle w:val="Char3"/>
          <w:rFonts w:hint="cs"/>
          <w:rtl/>
        </w:rPr>
        <w:t>وَٱخۡشَوۡنِۚ</w:t>
      </w:r>
      <w:r w:rsidR="00D852F2" w:rsidRPr="002902AD">
        <w:rPr>
          <w:rStyle w:val="Char3"/>
          <w:rtl/>
        </w:rPr>
        <w:t xml:space="preserve"> </w:t>
      </w:r>
      <w:r w:rsidR="00D852F2" w:rsidRPr="002902AD">
        <w:rPr>
          <w:rStyle w:val="Char3"/>
          <w:rFonts w:hint="cs"/>
          <w:rtl/>
        </w:rPr>
        <w:t>ٱلۡيَوۡمَ</w:t>
      </w:r>
      <w:r w:rsidR="00D852F2" w:rsidRPr="002902AD">
        <w:rPr>
          <w:rStyle w:val="Char3"/>
          <w:rtl/>
        </w:rPr>
        <w:t xml:space="preserve"> </w:t>
      </w:r>
      <w:r w:rsidR="00D852F2" w:rsidRPr="002902AD">
        <w:rPr>
          <w:rStyle w:val="Char3"/>
          <w:rFonts w:hint="cs"/>
          <w:rtl/>
        </w:rPr>
        <w:t>أَكۡمَلۡتُ</w:t>
      </w:r>
      <w:r w:rsidR="00D852F2" w:rsidRPr="002902AD">
        <w:rPr>
          <w:rStyle w:val="Char3"/>
          <w:rtl/>
        </w:rPr>
        <w:t xml:space="preserve"> </w:t>
      </w:r>
      <w:r w:rsidR="00D852F2" w:rsidRPr="002902AD">
        <w:rPr>
          <w:rStyle w:val="Char3"/>
          <w:rFonts w:hint="cs"/>
          <w:rtl/>
        </w:rPr>
        <w:t>لَكُمۡ</w:t>
      </w:r>
      <w:r w:rsidR="00D852F2" w:rsidRPr="002902AD">
        <w:rPr>
          <w:rStyle w:val="Char3"/>
          <w:rtl/>
        </w:rPr>
        <w:t xml:space="preserve"> </w:t>
      </w:r>
      <w:r w:rsidR="00D852F2" w:rsidRPr="002902AD">
        <w:rPr>
          <w:rStyle w:val="Char3"/>
          <w:rFonts w:hint="cs"/>
          <w:rtl/>
        </w:rPr>
        <w:t>دِينَكُمۡ</w:t>
      </w:r>
      <w:r w:rsidR="00D852F2" w:rsidRPr="002902AD">
        <w:rPr>
          <w:rStyle w:val="Char3"/>
          <w:rtl/>
        </w:rPr>
        <w:t xml:space="preserve"> </w:t>
      </w:r>
      <w:r w:rsidR="00D852F2" w:rsidRPr="002902AD">
        <w:rPr>
          <w:rStyle w:val="Char3"/>
          <w:rFonts w:hint="cs"/>
          <w:rtl/>
        </w:rPr>
        <w:t>وَأَتۡمَمۡتُ</w:t>
      </w:r>
      <w:r w:rsidR="00D852F2" w:rsidRPr="002902AD">
        <w:rPr>
          <w:rStyle w:val="Char3"/>
          <w:rtl/>
        </w:rPr>
        <w:t xml:space="preserve"> </w:t>
      </w:r>
      <w:r w:rsidR="00D852F2" w:rsidRPr="002902AD">
        <w:rPr>
          <w:rStyle w:val="Char3"/>
          <w:rFonts w:hint="cs"/>
          <w:rtl/>
        </w:rPr>
        <w:t>عَلَيۡكُمۡ</w:t>
      </w:r>
      <w:r w:rsidR="00D852F2" w:rsidRPr="002902AD">
        <w:rPr>
          <w:rStyle w:val="Char3"/>
          <w:rtl/>
        </w:rPr>
        <w:t xml:space="preserve"> </w:t>
      </w:r>
      <w:r w:rsidR="00D852F2" w:rsidRPr="002902AD">
        <w:rPr>
          <w:rStyle w:val="Char3"/>
          <w:rFonts w:hint="cs"/>
          <w:rtl/>
        </w:rPr>
        <w:t>نِعۡمَتِي</w:t>
      </w:r>
      <w:r w:rsidR="00D852F2" w:rsidRPr="002902AD">
        <w:rPr>
          <w:rStyle w:val="Char3"/>
          <w:rtl/>
        </w:rPr>
        <w:t xml:space="preserve"> </w:t>
      </w:r>
      <w:r w:rsidR="00D852F2" w:rsidRPr="002902AD">
        <w:rPr>
          <w:rStyle w:val="Char3"/>
          <w:rFonts w:hint="cs"/>
          <w:rtl/>
        </w:rPr>
        <w:t>وَرَضِيتُ</w:t>
      </w:r>
      <w:r w:rsidR="00D852F2" w:rsidRPr="002902AD">
        <w:rPr>
          <w:rStyle w:val="Char3"/>
          <w:rtl/>
        </w:rPr>
        <w:t xml:space="preserve"> </w:t>
      </w:r>
      <w:r w:rsidR="00D852F2" w:rsidRPr="002902AD">
        <w:rPr>
          <w:rStyle w:val="Char3"/>
          <w:rFonts w:hint="cs"/>
          <w:rtl/>
        </w:rPr>
        <w:t>لَكُمُ</w:t>
      </w:r>
      <w:r w:rsidR="00D852F2" w:rsidRPr="002902AD">
        <w:rPr>
          <w:rStyle w:val="Char3"/>
          <w:rtl/>
        </w:rPr>
        <w:t xml:space="preserve"> </w:t>
      </w:r>
      <w:r w:rsidR="00D852F2" w:rsidRPr="002902AD">
        <w:rPr>
          <w:rStyle w:val="Char3"/>
          <w:rFonts w:hint="cs"/>
          <w:rtl/>
        </w:rPr>
        <w:t>ٱلۡإِسۡلَٰمَ</w:t>
      </w:r>
      <w:r w:rsidR="00D852F2" w:rsidRPr="002902AD">
        <w:rPr>
          <w:rStyle w:val="Char3"/>
          <w:rtl/>
        </w:rPr>
        <w:t xml:space="preserve"> </w:t>
      </w:r>
      <w:r w:rsidR="00D852F2" w:rsidRPr="002902AD">
        <w:rPr>
          <w:rStyle w:val="Char3"/>
          <w:rFonts w:hint="cs"/>
          <w:rtl/>
        </w:rPr>
        <w:t xml:space="preserve">دِينٗاۚ فَمَنِ ٱضۡطُرَّ فِي مَخۡمَصَةٍ </w:t>
      </w:r>
      <w:r w:rsidR="00D852F2" w:rsidRPr="002902AD">
        <w:rPr>
          <w:rStyle w:val="Char3"/>
          <w:rtl/>
        </w:rPr>
        <w:t>غَي</w:t>
      </w:r>
      <w:r w:rsidR="00D852F2" w:rsidRPr="002902AD">
        <w:rPr>
          <w:rStyle w:val="Char3"/>
          <w:rFonts w:hint="cs"/>
          <w:rtl/>
        </w:rPr>
        <w:t>ۡرَ</w:t>
      </w:r>
      <w:r w:rsidR="00D852F2" w:rsidRPr="002902AD">
        <w:rPr>
          <w:rStyle w:val="Char3"/>
          <w:rtl/>
        </w:rPr>
        <w:t xml:space="preserve"> </w:t>
      </w:r>
      <w:r w:rsidR="00D852F2" w:rsidRPr="002902AD">
        <w:rPr>
          <w:rStyle w:val="Char3"/>
          <w:rFonts w:hint="cs"/>
          <w:rtl/>
        </w:rPr>
        <w:t>مُتَجَان</w:t>
      </w:r>
      <w:r w:rsidR="00D852F2" w:rsidRPr="002902AD">
        <w:rPr>
          <w:rStyle w:val="Char3"/>
          <w:rtl/>
        </w:rPr>
        <w:t>ِف</w:t>
      </w:r>
      <w:r w:rsidR="00D852F2" w:rsidRPr="002902AD">
        <w:rPr>
          <w:rStyle w:val="Char3"/>
          <w:rFonts w:hint="cs"/>
          <w:rtl/>
        </w:rPr>
        <w:t>ٖ لِّإِثۡمٖ فَإِنَّ ٱ</w:t>
      </w:r>
      <w:r w:rsidR="00D852F2" w:rsidRPr="002902AD">
        <w:rPr>
          <w:rStyle w:val="Char3"/>
          <w:rtl/>
        </w:rPr>
        <w:t>للَّهَ غَفُور</w:t>
      </w:r>
      <w:r w:rsidR="00D852F2" w:rsidRPr="002902AD">
        <w:rPr>
          <w:rStyle w:val="Char3"/>
          <w:rFonts w:hint="cs"/>
          <w:rtl/>
        </w:rPr>
        <w:t>ٞ رَّحِيمٞ ٣</w:t>
      </w:r>
      <w:r>
        <w:rPr>
          <w:rFonts w:ascii="Times New Roman" w:hAnsi="Times New Roman" w:cs="Traditional Arabic" w:hint="cs"/>
          <w:rtl/>
        </w:rPr>
        <w:t>﴾</w:t>
      </w:r>
      <w:r>
        <w:rPr>
          <w:rFonts w:ascii="Times New Roman" w:hAnsi="Times New Roman" w:hint="cs"/>
          <w:rtl/>
        </w:rPr>
        <w:t xml:space="preserve"> </w:t>
      </w:r>
      <w:r w:rsidRPr="00DD7AA2">
        <w:rPr>
          <w:rStyle w:val="Char4"/>
          <w:rtl/>
        </w:rPr>
        <w:t>[المائدة: ١-٣]</w:t>
      </w:r>
      <w:r>
        <w:rPr>
          <w:rFonts w:ascii="Times New Roman" w:hAnsi="Times New Roman" w:hint="cs"/>
          <w:rtl/>
        </w:rPr>
        <w:t>.</w:t>
      </w:r>
    </w:p>
    <w:p w:rsidR="00D852F2" w:rsidRDefault="00082CC7" w:rsidP="00DD7AA2">
      <w:pPr>
        <w:pStyle w:val="a5"/>
        <w:rPr>
          <w:rtl/>
        </w:rPr>
      </w:pPr>
      <w:r>
        <w:rPr>
          <w:rFonts w:cs="Traditional Arabic" w:hint="cs"/>
          <w:rtl/>
        </w:rPr>
        <w:t>«</w:t>
      </w:r>
      <w:r w:rsidRPr="000274D8">
        <w:rPr>
          <w:rtl/>
        </w:rPr>
        <w:t>اى مؤمنان! به پ</w:t>
      </w:r>
      <w:r w:rsidR="002902AD">
        <w:rPr>
          <w:rtl/>
        </w:rPr>
        <w:t>ی</w:t>
      </w:r>
      <w:r w:rsidRPr="000274D8">
        <w:rPr>
          <w:rtl/>
        </w:rPr>
        <w:t xml:space="preserve">مانها وفا </w:t>
      </w:r>
      <w:r w:rsidR="002902AD">
        <w:rPr>
          <w:rtl/>
        </w:rPr>
        <w:t>ک</w:t>
      </w:r>
      <w:r w:rsidRPr="000274D8">
        <w:rPr>
          <w:rtl/>
        </w:rPr>
        <w:t>ن</w:t>
      </w:r>
      <w:r w:rsidR="002902AD">
        <w:rPr>
          <w:rtl/>
        </w:rPr>
        <w:t>ی</w:t>
      </w:r>
      <w:r w:rsidRPr="000274D8">
        <w:rPr>
          <w:rtl/>
        </w:rPr>
        <w:t>د (اعم از پ</w:t>
      </w:r>
      <w:r w:rsidR="002902AD">
        <w:rPr>
          <w:rtl/>
        </w:rPr>
        <w:t>ی</w:t>
      </w:r>
      <w:r w:rsidRPr="000274D8">
        <w:rPr>
          <w:rtl/>
        </w:rPr>
        <w:t>مانهاى مشروع انسان ب</w:t>
      </w:r>
      <w:r>
        <w:rPr>
          <w:rtl/>
        </w:rPr>
        <w:t xml:space="preserve">ا انسان، </w:t>
      </w:r>
      <w:r w:rsidR="002902AD">
        <w:rPr>
          <w:rtl/>
        </w:rPr>
        <w:t>ی</w:t>
      </w:r>
      <w:r>
        <w:rPr>
          <w:rtl/>
        </w:rPr>
        <w:t>ا انسان با خدا و...</w:t>
      </w:r>
      <w:r>
        <w:rPr>
          <w:rFonts w:hint="cs"/>
          <w:rtl/>
        </w:rPr>
        <w:t xml:space="preserve"> </w:t>
      </w:r>
      <w:r w:rsidRPr="000274D8">
        <w:rPr>
          <w:rtl/>
        </w:rPr>
        <w:t>خوردن گوشت) چهارپا</w:t>
      </w:r>
      <w:r w:rsidR="002902AD">
        <w:rPr>
          <w:rtl/>
        </w:rPr>
        <w:t>ی</w:t>
      </w:r>
      <w:r w:rsidRPr="000274D8">
        <w:rPr>
          <w:rtl/>
        </w:rPr>
        <w:t>ان براى شما حلال است، مگر آنها</w:t>
      </w:r>
      <w:r w:rsidR="002902AD">
        <w:rPr>
          <w:rtl/>
        </w:rPr>
        <w:t>ی</w:t>
      </w:r>
      <w:r w:rsidRPr="000274D8">
        <w:rPr>
          <w:rtl/>
        </w:rPr>
        <w:t xml:space="preserve">ى </w:t>
      </w:r>
      <w:r w:rsidR="002902AD">
        <w:rPr>
          <w:rtl/>
        </w:rPr>
        <w:t>ک</w:t>
      </w:r>
      <w:r w:rsidRPr="000274D8">
        <w:rPr>
          <w:rtl/>
        </w:rPr>
        <w:t>ه (در خلال ا</w:t>
      </w:r>
      <w:r w:rsidR="002902AD">
        <w:rPr>
          <w:rtl/>
        </w:rPr>
        <w:t>ی</w:t>
      </w:r>
      <w:r w:rsidRPr="000274D8">
        <w:rPr>
          <w:rtl/>
        </w:rPr>
        <w:t>ن آ</w:t>
      </w:r>
      <w:r w:rsidR="002902AD">
        <w:rPr>
          <w:rtl/>
        </w:rPr>
        <w:t>ی</w:t>
      </w:r>
      <w:r w:rsidRPr="000274D8">
        <w:rPr>
          <w:rtl/>
        </w:rPr>
        <w:t>ات) بر</w:t>
      </w:r>
      <w:r w:rsidR="00D17E13">
        <w:rPr>
          <w:rtl/>
        </w:rPr>
        <w:t xml:space="preserve"> </w:t>
      </w:r>
      <w:r w:rsidRPr="000274D8">
        <w:rPr>
          <w:rtl/>
        </w:rPr>
        <w:t xml:space="preserve">شما خوانده مى‏شود. هنگامى </w:t>
      </w:r>
      <w:r w:rsidR="002902AD">
        <w:rPr>
          <w:rtl/>
        </w:rPr>
        <w:t>ک</w:t>
      </w:r>
      <w:r w:rsidRPr="000274D8">
        <w:rPr>
          <w:rtl/>
        </w:rPr>
        <w:t>ه در حالت احرام هست</w:t>
      </w:r>
      <w:r w:rsidR="002902AD">
        <w:rPr>
          <w:rtl/>
        </w:rPr>
        <w:t>ی</w:t>
      </w:r>
      <w:r w:rsidRPr="000274D8">
        <w:rPr>
          <w:rtl/>
        </w:rPr>
        <w:t>د، ش</w:t>
      </w:r>
      <w:r w:rsidR="002902AD">
        <w:rPr>
          <w:rtl/>
        </w:rPr>
        <w:t>ک</w:t>
      </w:r>
      <w:r w:rsidRPr="000274D8">
        <w:rPr>
          <w:rtl/>
        </w:rPr>
        <w:t>ار را حلال ندان</w:t>
      </w:r>
      <w:r w:rsidR="002902AD">
        <w:rPr>
          <w:rtl/>
        </w:rPr>
        <w:t>ی</w:t>
      </w:r>
      <w:r w:rsidRPr="000274D8">
        <w:rPr>
          <w:rtl/>
        </w:rPr>
        <w:t>د؛ ز</w:t>
      </w:r>
      <w:r w:rsidR="002902AD">
        <w:rPr>
          <w:rtl/>
        </w:rPr>
        <w:t>ی</w:t>
      </w:r>
      <w:r w:rsidRPr="000274D8">
        <w:rPr>
          <w:rtl/>
        </w:rPr>
        <w:t xml:space="preserve">را خداوند هرگونه </w:t>
      </w:r>
      <w:r w:rsidR="002902AD">
        <w:rPr>
          <w:rtl/>
        </w:rPr>
        <w:t>ک</w:t>
      </w:r>
      <w:r w:rsidRPr="000274D8">
        <w:rPr>
          <w:rtl/>
        </w:rPr>
        <w:t>ه بخواهد ح</w:t>
      </w:r>
      <w:r w:rsidR="002902AD">
        <w:rPr>
          <w:rtl/>
        </w:rPr>
        <w:t>ک</w:t>
      </w:r>
      <w:r w:rsidRPr="000274D8">
        <w:rPr>
          <w:rtl/>
        </w:rPr>
        <w:t>م مى‏</w:t>
      </w:r>
      <w:r w:rsidR="002902AD">
        <w:rPr>
          <w:rtl/>
        </w:rPr>
        <w:t>ک</w:t>
      </w:r>
      <w:r w:rsidRPr="000274D8">
        <w:rPr>
          <w:rtl/>
        </w:rPr>
        <w:t>ند (و حلال و حرام، تنها در دست اوست). اى مؤمنان!</w:t>
      </w:r>
      <w:r w:rsidR="00D17E13">
        <w:rPr>
          <w:rtl/>
        </w:rPr>
        <w:t xml:space="preserve"> </w:t>
      </w:r>
      <w:r w:rsidRPr="000274D8">
        <w:rPr>
          <w:rtl/>
        </w:rPr>
        <w:t>(حرمت‏ش</w:t>
      </w:r>
      <w:r w:rsidR="002902AD">
        <w:rPr>
          <w:rtl/>
        </w:rPr>
        <w:t>ک</w:t>
      </w:r>
      <w:r w:rsidRPr="000274D8">
        <w:rPr>
          <w:rtl/>
        </w:rPr>
        <w:t>نى) شعا</w:t>
      </w:r>
      <w:r w:rsidR="002902AD">
        <w:rPr>
          <w:rtl/>
        </w:rPr>
        <w:t>ی</w:t>
      </w:r>
      <w:r w:rsidRPr="000274D8">
        <w:rPr>
          <w:rtl/>
        </w:rPr>
        <w:t>ر (د</w:t>
      </w:r>
      <w:r w:rsidR="002902AD">
        <w:rPr>
          <w:rtl/>
        </w:rPr>
        <w:t>ی</w:t>
      </w:r>
      <w:r w:rsidRPr="000274D8">
        <w:rPr>
          <w:rtl/>
        </w:rPr>
        <w:t>ن) خدا را براى خود حلال ندان</w:t>
      </w:r>
      <w:r w:rsidR="002902AD">
        <w:rPr>
          <w:rtl/>
        </w:rPr>
        <w:t>ی</w:t>
      </w:r>
      <w:r w:rsidRPr="000274D8">
        <w:rPr>
          <w:rtl/>
        </w:rPr>
        <w:t xml:space="preserve">د (به گونه‏اى </w:t>
      </w:r>
      <w:r w:rsidR="002902AD">
        <w:rPr>
          <w:rtl/>
        </w:rPr>
        <w:t>ک</w:t>
      </w:r>
      <w:r w:rsidRPr="000274D8">
        <w:rPr>
          <w:rtl/>
        </w:rPr>
        <w:t xml:space="preserve">ه هر طور </w:t>
      </w:r>
      <w:r w:rsidR="002902AD">
        <w:rPr>
          <w:rtl/>
        </w:rPr>
        <w:t>ک</w:t>
      </w:r>
      <w:r w:rsidRPr="000274D8">
        <w:rPr>
          <w:rtl/>
        </w:rPr>
        <w:t>ه</w:t>
      </w:r>
      <w:r w:rsidR="00D17E13">
        <w:rPr>
          <w:rtl/>
        </w:rPr>
        <w:t xml:space="preserve"> </w:t>
      </w:r>
      <w:r w:rsidRPr="000274D8">
        <w:rPr>
          <w:rtl/>
        </w:rPr>
        <w:t>خواست</w:t>
      </w:r>
      <w:r w:rsidR="002902AD">
        <w:rPr>
          <w:rtl/>
        </w:rPr>
        <w:t>ی</w:t>
      </w:r>
      <w:r w:rsidRPr="000274D8">
        <w:rPr>
          <w:rtl/>
        </w:rPr>
        <w:t>د، بدان دست ببر</w:t>
      </w:r>
      <w:r w:rsidR="002902AD">
        <w:rPr>
          <w:rtl/>
        </w:rPr>
        <w:t>ی</w:t>
      </w:r>
      <w:r w:rsidRPr="000274D8">
        <w:rPr>
          <w:rtl/>
        </w:rPr>
        <w:t>د) و نه ماه حرام را (بد</w:t>
      </w:r>
      <w:r w:rsidR="002902AD">
        <w:rPr>
          <w:rtl/>
        </w:rPr>
        <w:t>ی</w:t>
      </w:r>
      <w:r w:rsidRPr="000274D8">
        <w:rPr>
          <w:rtl/>
        </w:rPr>
        <w:t xml:space="preserve">ن معنى </w:t>
      </w:r>
      <w:r w:rsidR="002902AD">
        <w:rPr>
          <w:rtl/>
        </w:rPr>
        <w:t>ک</w:t>
      </w:r>
      <w:r w:rsidRPr="000274D8">
        <w:rPr>
          <w:rtl/>
        </w:rPr>
        <w:t>ه جنگ در آن را مباح بدان</w:t>
      </w:r>
      <w:r w:rsidR="002902AD">
        <w:rPr>
          <w:rtl/>
        </w:rPr>
        <w:t>ی</w:t>
      </w:r>
      <w:r w:rsidRPr="000274D8">
        <w:rPr>
          <w:rtl/>
        </w:rPr>
        <w:t>د)، و</w:t>
      </w:r>
      <w:r w:rsidR="00D17E13">
        <w:rPr>
          <w:rtl/>
        </w:rPr>
        <w:t xml:space="preserve"> </w:t>
      </w:r>
      <w:r w:rsidRPr="000274D8">
        <w:rPr>
          <w:rtl/>
        </w:rPr>
        <w:t>نه قربان</w:t>
      </w:r>
      <w:r w:rsidR="002902AD">
        <w:rPr>
          <w:rtl/>
        </w:rPr>
        <w:t>ی</w:t>
      </w:r>
      <w:r w:rsidRPr="000274D8">
        <w:rPr>
          <w:rtl/>
        </w:rPr>
        <w:t>هاى بى‏نشان و نه قربان</w:t>
      </w:r>
      <w:r w:rsidR="002902AD">
        <w:rPr>
          <w:rtl/>
        </w:rPr>
        <w:t>ی</w:t>
      </w:r>
      <w:r w:rsidRPr="000274D8">
        <w:rPr>
          <w:rtl/>
        </w:rPr>
        <w:t>هاى نشاندارى را (</w:t>
      </w:r>
      <w:r w:rsidR="002902AD">
        <w:rPr>
          <w:rtl/>
        </w:rPr>
        <w:t>ک</w:t>
      </w:r>
      <w:r w:rsidRPr="000274D8">
        <w:rPr>
          <w:rtl/>
        </w:rPr>
        <w:t>ه به ب</w:t>
      </w:r>
      <w:r w:rsidR="002902AD">
        <w:rPr>
          <w:rtl/>
        </w:rPr>
        <w:t>ی</w:t>
      </w:r>
      <w:r w:rsidRPr="000274D8">
        <w:rPr>
          <w:rtl/>
        </w:rPr>
        <w:t>ت اللّه هد</w:t>
      </w:r>
      <w:r w:rsidR="002902AD">
        <w:rPr>
          <w:rtl/>
        </w:rPr>
        <w:t>ی</w:t>
      </w:r>
      <w:r w:rsidRPr="000274D8">
        <w:rPr>
          <w:rtl/>
        </w:rPr>
        <w:t>ه مى‏شوند، بد</w:t>
      </w:r>
      <w:r w:rsidR="002902AD">
        <w:rPr>
          <w:rtl/>
        </w:rPr>
        <w:t>ی</w:t>
      </w:r>
      <w:r w:rsidRPr="000274D8">
        <w:rPr>
          <w:rtl/>
        </w:rPr>
        <w:t xml:space="preserve">نگونه </w:t>
      </w:r>
      <w:r w:rsidR="002902AD">
        <w:rPr>
          <w:rtl/>
        </w:rPr>
        <w:t>ک</w:t>
      </w:r>
      <w:r w:rsidRPr="000274D8">
        <w:rPr>
          <w:rtl/>
        </w:rPr>
        <w:t>ه متعرّض چن</w:t>
      </w:r>
      <w:r w:rsidR="002902AD">
        <w:rPr>
          <w:rtl/>
        </w:rPr>
        <w:t>ی</w:t>
      </w:r>
      <w:r w:rsidRPr="000274D8">
        <w:rPr>
          <w:rtl/>
        </w:rPr>
        <w:t>ن ح</w:t>
      </w:r>
      <w:r w:rsidR="002902AD">
        <w:rPr>
          <w:rtl/>
        </w:rPr>
        <w:t>ی</w:t>
      </w:r>
      <w:r w:rsidRPr="000274D8">
        <w:rPr>
          <w:rtl/>
        </w:rPr>
        <w:t xml:space="preserve">واناتى </w:t>
      </w:r>
      <w:r w:rsidR="002902AD">
        <w:rPr>
          <w:rtl/>
        </w:rPr>
        <w:t>ی</w:t>
      </w:r>
      <w:r w:rsidRPr="000274D8">
        <w:rPr>
          <w:rtl/>
        </w:rPr>
        <w:t>ا صاحبانش بشو</w:t>
      </w:r>
      <w:r w:rsidR="002902AD">
        <w:rPr>
          <w:rtl/>
        </w:rPr>
        <w:t>ی</w:t>
      </w:r>
      <w:r w:rsidRPr="000274D8">
        <w:rPr>
          <w:rtl/>
        </w:rPr>
        <w:t xml:space="preserve">د) و نه </w:t>
      </w:r>
      <w:r w:rsidR="002902AD">
        <w:rPr>
          <w:rtl/>
        </w:rPr>
        <w:t>ک</w:t>
      </w:r>
      <w:r w:rsidRPr="000274D8">
        <w:rPr>
          <w:rtl/>
        </w:rPr>
        <w:t xml:space="preserve">سانى را </w:t>
      </w:r>
      <w:r w:rsidR="002902AD">
        <w:rPr>
          <w:rtl/>
        </w:rPr>
        <w:t>ک</w:t>
      </w:r>
      <w:r w:rsidRPr="000274D8">
        <w:rPr>
          <w:rtl/>
        </w:rPr>
        <w:t>ه قصد آمدن به خانه خدا را دارند و به دنبال فضل و خوشنودى خداوند هستند (بد</w:t>
      </w:r>
      <w:r w:rsidR="002902AD">
        <w:rPr>
          <w:rtl/>
        </w:rPr>
        <w:t>ی</w:t>
      </w:r>
      <w:r w:rsidRPr="000274D8">
        <w:rPr>
          <w:rtl/>
        </w:rPr>
        <w:t xml:space="preserve">ن معنى </w:t>
      </w:r>
      <w:r w:rsidR="002902AD">
        <w:rPr>
          <w:rtl/>
        </w:rPr>
        <w:t>ک</w:t>
      </w:r>
      <w:r w:rsidRPr="000274D8">
        <w:rPr>
          <w:rtl/>
        </w:rPr>
        <w:t>ه آنها را از آمدن بدانجا بازدار</w:t>
      </w:r>
      <w:r w:rsidR="002902AD">
        <w:rPr>
          <w:rtl/>
        </w:rPr>
        <w:t>ی</w:t>
      </w:r>
      <w:r w:rsidRPr="000274D8">
        <w:rPr>
          <w:rtl/>
        </w:rPr>
        <w:t xml:space="preserve">د و </w:t>
      </w:r>
      <w:r w:rsidR="002902AD">
        <w:rPr>
          <w:rtl/>
        </w:rPr>
        <w:t>ی</w:t>
      </w:r>
      <w:r w:rsidRPr="000274D8">
        <w:rPr>
          <w:rtl/>
        </w:rPr>
        <w:t>ا با آنان بجنگ</w:t>
      </w:r>
      <w:r w:rsidR="002902AD">
        <w:rPr>
          <w:rtl/>
        </w:rPr>
        <w:t>ی</w:t>
      </w:r>
      <w:r w:rsidRPr="000274D8">
        <w:rPr>
          <w:rtl/>
        </w:rPr>
        <w:t xml:space="preserve">د). هر وقت </w:t>
      </w:r>
      <w:r w:rsidR="002902AD">
        <w:rPr>
          <w:rtl/>
        </w:rPr>
        <w:t>ک</w:t>
      </w:r>
      <w:r w:rsidRPr="000274D8">
        <w:rPr>
          <w:rtl/>
        </w:rPr>
        <w:t>ه از احرام ب</w:t>
      </w:r>
      <w:r w:rsidR="002902AD">
        <w:rPr>
          <w:rtl/>
        </w:rPr>
        <w:t>ی</w:t>
      </w:r>
      <w:r w:rsidRPr="000274D8">
        <w:rPr>
          <w:rtl/>
        </w:rPr>
        <w:t>رون آمد</w:t>
      </w:r>
      <w:r w:rsidR="002902AD">
        <w:rPr>
          <w:rtl/>
        </w:rPr>
        <w:t>ی</w:t>
      </w:r>
      <w:r w:rsidRPr="000274D8">
        <w:rPr>
          <w:rtl/>
        </w:rPr>
        <w:t>د و از سرزم</w:t>
      </w:r>
      <w:r w:rsidR="002902AD">
        <w:rPr>
          <w:rtl/>
        </w:rPr>
        <w:t>ی</w:t>
      </w:r>
      <w:r w:rsidRPr="000274D8">
        <w:rPr>
          <w:rtl/>
        </w:rPr>
        <w:t>ن حرم خارج شد</w:t>
      </w:r>
      <w:r w:rsidR="002902AD">
        <w:rPr>
          <w:rtl/>
        </w:rPr>
        <w:t>ی</w:t>
      </w:r>
      <w:r w:rsidRPr="000274D8">
        <w:rPr>
          <w:rtl/>
        </w:rPr>
        <w:t>د، ش</w:t>
      </w:r>
      <w:r w:rsidR="002902AD">
        <w:rPr>
          <w:rtl/>
        </w:rPr>
        <w:t>ک</w:t>
      </w:r>
      <w:r w:rsidRPr="000274D8">
        <w:rPr>
          <w:rtl/>
        </w:rPr>
        <w:t xml:space="preserve">ار </w:t>
      </w:r>
      <w:r w:rsidR="002902AD">
        <w:rPr>
          <w:rtl/>
        </w:rPr>
        <w:t>ک</w:t>
      </w:r>
      <w:r w:rsidRPr="000274D8">
        <w:rPr>
          <w:rtl/>
        </w:rPr>
        <w:t>ن</w:t>
      </w:r>
      <w:r w:rsidR="002902AD">
        <w:rPr>
          <w:rtl/>
        </w:rPr>
        <w:t>ی</w:t>
      </w:r>
      <w:r w:rsidRPr="000274D8">
        <w:rPr>
          <w:rtl/>
        </w:rPr>
        <w:t>د (و ش</w:t>
      </w:r>
      <w:r w:rsidR="002902AD">
        <w:rPr>
          <w:rtl/>
        </w:rPr>
        <w:t>ک</w:t>
      </w:r>
      <w:r w:rsidRPr="000274D8">
        <w:rPr>
          <w:rtl/>
        </w:rPr>
        <w:t>ار</w:t>
      </w:r>
      <w:r w:rsidR="002902AD">
        <w:rPr>
          <w:rtl/>
        </w:rPr>
        <w:t>ک</w:t>
      </w:r>
      <w:r w:rsidRPr="000274D8">
        <w:rPr>
          <w:rtl/>
        </w:rPr>
        <w:t>ردن برا</w:t>
      </w:r>
      <w:r w:rsidR="002902AD">
        <w:rPr>
          <w:rtl/>
        </w:rPr>
        <w:t>ی</w:t>
      </w:r>
      <w:r w:rsidRPr="000274D8">
        <w:rPr>
          <w:rtl/>
        </w:rPr>
        <w:t xml:space="preserve">تان حلال مى‏شود)، و دشمنى قومى </w:t>
      </w:r>
      <w:r w:rsidR="002902AD">
        <w:rPr>
          <w:rtl/>
        </w:rPr>
        <w:t>ک</w:t>
      </w:r>
      <w:r w:rsidRPr="000274D8">
        <w:rPr>
          <w:rtl/>
        </w:rPr>
        <w:t>ه شما را از آمدن به مسجدالحرام</w:t>
      </w:r>
      <w:r w:rsidR="00D17E13">
        <w:rPr>
          <w:rtl/>
        </w:rPr>
        <w:t xml:space="preserve"> </w:t>
      </w:r>
      <w:r w:rsidRPr="000274D8">
        <w:rPr>
          <w:rtl/>
        </w:rPr>
        <w:t xml:space="preserve">بازداشتند، شما را بر آن ندارد </w:t>
      </w:r>
      <w:r w:rsidR="002902AD">
        <w:rPr>
          <w:rtl/>
        </w:rPr>
        <w:t>ک</w:t>
      </w:r>
      <w:r w:rsidRPr="000274D8">
        <w:rPr>
          <w:rtl/>
        </w:rPr>
        <w:t xml:space="preserve">ه تعدّى و تجاوز </w:t>
      </w:r>
      <w:r w:rsidR="002902AD">
        <w:rPr>
          <w:rtl/>
        </w:rPr>
        <w:t>ک</w:t>
      </w:r>
      <w:r w:rsidRPr="000274D8">
        <w:rPr>
          <w:rtl/>
        </w:rPr>
        <w:t>ن</w:t>
      </w:r>
      <w:r w:rsidR="002902AD">
        <w:rPr>
          <w:rtl/>
        </w:rPr>
        <w:t>ی</w:t>
      </w:r>
      <w:r w:rsidRPr="000274D8">
        <w:rPr>
          <w:rtl/>
        </w:rPr>
        <w:t>د. در راه ن</w:t>
      </w:r>
      <w:r w:rsidR="002902AD">
        <w:rPr>
          <w:rtl/>
        </w:rPr>
        <w:t>یک</w:t>
      </w:r>
      <w:r w:rsidRPr="000274D8">
        <w:rPr>
          <w:rtl/>
        </w:rPr>
        <w:t>ى و پره</w:t>
      </w:r>
      <w:r w:rsidR="002902AD">
        <w:rPr>
          <w:rtl/>
        </w:rPr>
        <w:t>ی</w:t>
      </w:r>
      <w:r w:rsidRPr="000274D8">
        <w:rPr>
          <w:rtl/>
        </w:rPr>
        <w:t>زگارى، همد</w:t>
      </w:r>
      <w:r w:rsidR="002902AD">
        <w:rPr>
          <w:rtl/>
        </w:rPr>
        <w:t>ی</w:t>
      </w:r>
      <w:r w:rsidRPr="000274D8">
        <w:rPr>
          <w:rtl/>
        </w:rPr>
        <w:t xml:space="preserve">گر را </w:t>
      </w:r>
      <w:r w:rsidR="002902AD">
        <w:rPr>
          <w:rtl/>
        </w:rPr>
        <w:t>ی</w:t>
      </w:r>
      <w:r w:rsidRPr="000274D8">
        <w:rPr>
          <w:rtl/>
        </w:rPr>
        <w:t>ارى و پشت</w:t>
      </w:r>
      <w:r w:rsidR="002902AD">
        <w:rPr>
          <w:rtl/>
        </w:rPr>
        <w:t>ی</w:t>
      </w:r>
      <w:r w:rsidRPr="000274D8">
        <w:rPr>
          <w:rtl/>
        </w:rPr>
        <w:t xml:space="preserve">بانى </w:t>
      </w:r>
      <w:r w:rsidR="002902AD">
        <w:rPr>
          <w:rtl/>
        </w:rPr>
        <w:t>ک</w:t>
      </w:r>
      <w:r w:rsidRPr="000274D8">
        <w:rPr>
          <w:rtl/>
        </w:rPr>
        <w:t>ن</w:t>
      </w:r>
      <w:r w:rsidR="002902AD">
        <w:rPr>
          <w:rtl/>
        </w:rPr>
        <w:t>ی</w:t>
      </w:r>
      <w:r w:rsidRPr="000274D8">
        <w:rPr>
          <w:rtl/>
        </w:rPr>
        <w:t>د، و همد</w:t>
      </w:r>
      <w:r w:rsidR="002902AD">
        <w:rPr>
          <w:rtl/>
        </w:rPr>
        <w:t>ی</w:t>
      </w:r>
      <w:r w:rsidRPr="000274D8">
        <w:rPr>
          <w:rtl/>
        </w:rPr>
        <w:t>گر را در راه تجاوز و گناه و ستم</w:t>
      </w:r>
      <w:r w:rsidR="002902AD">
        <w:rPr>
          <w:rtl/>
        </w:rPr>
        <w:t>ک</w:t>
      </w:r>
      <w:r w:rsidRPr="000274D8">
        <w:rPr>
          <w:rtl/>
        </w:rPr>
        <w:t xml:space="preserve">ارى، </w:t>
      </w:r>
      <w:r w:rsidR="002902AD">
        <w:rPr>
          <w:rtl/>
        </w:rPr>
        <w:t>ی</w:t>
      </w:r>
      <w:r w:rsidRPr="000274D8">
        <w:rPr>
          <w:rtl/>
        </w:rPr>
        <w:t>ارى و حما</w:t>
      </w:r>
      <w:r w:rsidR="002902AD">
        <w:rPr>
          <w:rtl/>
        </w:rPr>
        <w:t>ی</w:t>
      </w:r>
      <w:r w:rsidRPr="000274D8">
        <w:rPr>
          <w:rtl/>
        </w:rPr>
        <w:t>ت ننما</w:t>
      </w:r>
      <w:r w:rsidR="002902AD">
        <w:rPr>
          <w:rtl/>
        </w:rPr>
        <w:t>یی</w:t>
      </w:r>
      <w:r w:rsidRPr="000274D8">
        <w:rPr>
          <w:rtl/>
        </w:rPr>
        <w:t>د و از خدا بترس</w:t>
      </w:r>
      <w:r w:rsidR="002902AD">
        <w:rPr>
          <w:rtl/>
        </w:rPr>
        <w:t>ی</w:t>
      </w:r>
      <w:r w:rsidRPr="000274D8">
        <w:rPr>
          <w:rtl/>
        </w:rPr>
        <w:t>د! بى‏گمان خداوند شد</w:t>
      </w:r>
      <w:r w:rsidR="002902AD">
        <w:rPr>
          <w:rtl/>
        </w:rPr>
        <w:t>ی</w:t>
      </w:r>
      <w:r w:rsidRPr="000274D8">
        <w:rPr>
          <w:rtl/>
        </w:rPr>
        <w:t>داً مجازات مى‏</w:t>
      </w:r>
      <w:r w:rsidR="002902AD">
        <w:rPr>
          <w:rtl/>
        </w:rPr>
        <w:t>ک</w:t>
      </w:r>
      <w:r w:rsidRPr="000274D8">
        <w:rPr>
          <w:rtl/>
        </w:rPr>
        <w:t>ند. (و امّا خوردن گوشت) مردار، خون، گوشت خو</w:t>
      </w:r>
      <w:r w:rsidR="002902AD">
        <w:rPr>
          <w:rtl/>
        </w:rPr>
        <w:t>ک</w:t>
      </w:r>
      <w:r w:rsidRPr="000274D8">
        <w:rPr>
          <w:rtl/>
        </w:rPr>
        <w:t>، ح</w:t>
      </w:r>
      <w:r w:rsidR="002902AD">
        <w:rPr>
          <w:rtl/>
        </w:rPr>
        <w:t>ی</w:t>
      </w:r>
      <w:r w:rsidRPr="000274D8">
        <w:rPr>
          <w:rtl/>
        </w:rPr>
        <w:t xml:space="preserve">واناتى </w:t>
      </w:r>
      <w:r w:rsidR="002902AD">
        <w:rPr>
          <w:rtl/>
        </w:rPr>
        <w:t>ک</w:t>
      </w:r>
      <w:r w:rsidRPr="000274D8">
        <w:rPr>
          <w:rtl/>
        </w:rPr>
        <w:t>ه خفه شده‏اند، ح</w:t>
      </w:r>
      <w:r w:rsidR="002902AD">
        <w:rPr>
          <w:rtl/>
        </w:rPr>
        <w:t>ی</w:t>
      </w:r>
      <w:r w:rsidRPr="000274D8">
        <w:rPr>
          <w:rtl/>
        </w:rPr>
        <w:t xml:space="preserve">واناتى </w:t>
      </w:r>
      <w:r w:rsidR="002902AD">
        <w:rPr>
          <w:rtl/>
        </w:rPr>
        <w:t>ک</w:t>
      </w:r>
      <w:r w:rsidRPr="000274D8">
        <w:rPr>
          <w:rtl/>
        </w:rPr>
        <w:t>ه با ش</w:t>
      </w:r>
      <w:r w:rsidR="002902AD">
        <w:rPr>
          <w:rtl/>
        </w:rPr>
        <w:t>ک</w:t>
      </w:r>
      <w:r w:rsidRPr="000274D8">
        <w:rPr>
          <w:rtl/>
        </w:rPr>
        <w:t xml:space="preserve">نجه و </w:t>
      </w:r>
      <w:r w:rsidR="002902AD">
        <w:rPr>
          <w:rtl/>
        </w:rPr>
        <w:t>ک</w:t>
      </w:r>
      <w:r w:rsidRPr="000274D8">
        <w:rPr>
          <w:rtl/>
        </w:rPr>
        <w:t>ت</w:t>
      </w:r>
      <w:r w:rsidR="002902AD">
        <w:rPr>
          <w:rtl/>
        </w:rPr>
        <w:t>ک</w:t>
      </w:r>
      <w:r w:rsidRPr="000274D8">
        <w:rPr>
          <w:rtl/>
        </w:rPr>
        <w:t xml:space="preserve"> </w:t>
      </w:r>
      <w:r w:rsidR="002902AD">
        <w:rPr>
          <w:rtl/>
        </w:rPr>
        <w:t>ک</w:t>
      </w:r>
      <w:r w:rsidRPr="000274D8">
        <w:rPr>
          <w:rtl/>
        </w:rPr>
        <w:t>شته شده‏اند، آنها</w:t>
      </w:r>
      <w:r w:rsidR="002902AD">
        <w:rPr>
          <w:rtl/>
        </w:rPr>
        <w:t>ی</w:t>
      </w:r>
      <w:r w:rsidRPr="000274D8">
        <w:rPr>
          <w:rtl/>
        </w:rPr>
        <w:t xml:space="preserve">ى </w:t>
      </w:r>
      <w:r w:rsidR="002902AD">
        <w:rPr>
          <w:rtl/>
        </w:rPr>
        <w:t>ک</w:t>
      </w:r>
      <w:r w:rsidRPr="000274D8">
        <w:rPr>
          <w:rtl/>
        </w:rPr>
        <w:t>ه از بلندى پرت شده و مرده‏اند، آنها</w:t>
      </w:r>
      <w:r w:rsidR="002902AD">
        <w:rPr>
          <w:rtl/>
        </w:rPr>
        <w:t>ی</w:t>
      </w:r>
      <w:r w:rsidRPr="000274D8">
        <w:rPr>
          <w:rtl/>
        </w:rPr>
        <w:t xml:space="preserve">ى </w:t>
      </w:r>
      <w:r w:rsidR="002902AD">
        <w:rPr>
          <w:rtl/>
        </w:rPr>
        <w:t>ک</w:t>
      </w:r>
      <w:r w:rsidRPr="000274D8">
        <w:rPr>
          <w:rtl/>
        </w:rPr>
        <w:t>ه بر اثر شاخ‏زدن ح</w:t>
      </w:r>
      <w:r w:rsidR="002902AD">
        <w:rPr>
          <w:rtl/>
        </w:rPr>
        <w:t>ی</w:t>
      </w:r>
      <w:r w:rsidRPr="000274D8">
        <w:rPr>
          <w:rtl/>
        </w:rPr>
        <w:t>وانات د</w:t>
      </w:r>
      <w:r w:rsidR="002902AD">
        <w:rPr>
          <w:rtl/>
        </w:rPr>
        <w:t>ی</w:t>
      </w:r>
      <w:r w:rsidRPr="000274D8">
        <w:rPr>
          <w:rtl/>
        </w:rPr>
        <w:t>گر مرده‏اند، ح</w:t>
      </w:r>
      <w:r w:rsidR="002902AD">
        <w:rPr>
          <w:rtl/>
        </w:rPr>
        <w:t>ی</w:t>
      </w:r>
      <w:r w:rsidRPr="000274D8">
        <w:rPr>
          <w:rtl/>
        </w:rPr>
        <w:t xml:space="preserve">واناتى </w:t>
      </w:r>
      <w:r w:rsidR="002902AD">
        <w:rPr>
          <w:rtl/>
        </w:rPr>
        <w:t>ک</w:t>
      </w:r>
      <w:r w:rsidRPr="000274D8">
        <w:rPr>
          <w:rtl/>
        </w:rPr>
        <w:t>ه درندگان از بدن آنها چ</w:t>
      </w:r>
      <w:r w:rsidR="002902AD">
        <w:rPr>
          <w:rtl/>
        </w:rPr>
        <w:t>ی</w:t>
      </w:r>
      <w:r w:rsidRPr="000274D8">
        <w:rPr>
          <w:rtl/>
        </w:rPr>
        <w:t>زى خورده و بدان سبب مرده‏اند، مگر ا</w:t>
      </w:r>
      <w:r w:rsidR="002902AD">
        <w:rPr>
          <w:rtl/>
        </w:rPr>
        <w:t>ی</w:t>
      </w:r>
      <w:r w:rsidRPr="000274D8">
        <w:rPr>
          <w:rtl/>
        </w:rPr>
        <w:t>ن</w:t>
      </w:r>
      <w:r w:rsidR="002902AD">
        <w:rPr>
          <w:rtl/>
        </w:rPr>
        <w:t>ک</w:t>
      </w:r>
      <w:r w:rsidRPr="000274D8">
        <w:rPr>
          <w:rtl/>
        </w:rPr>
        <w:t>ه</w:t>
      </w:r>
      <w:r w:rsidR="00D17E13">
        <w:rPr>
          <w:rtl/>
        </w:rPr>
        <w:t xml:space="preserve"> </w:t>
      </w:r>
      <w:r w:rsidRPr="000274D8">
        <w:rPr>
          <w:rtl/>
        </w:rPr>
        <w:t>(قبل از مرگ بدانها رس</w:t>
      </w:r>
      <w:r w:rsidR="002902AD">
        <w:rPr>
          <w:rtl/>
        </w:rPr>
        <w:t>ی</w:t>
      </w:r>
      <w:r w:rsidRPr="000274D8">
        <w:rPr>
          <w:rtl/>
        </w:rPr>
        <w:t>ده و) آنها را سر بر</w:t>
      </w:r>
      <w:r w:rsidR="002902AD">
        <w:rPr>
          <w:rtl/>
        </w:rPr>
        <w:t>ی</w:t>
      </w:r>
      <w:r w:rsidRPr="000274D8">
        <w:rPr>
          <w:rtl/>
        </w:rPr>
        <w:t>ده باش</w:t>
      </w:r>
      <w:r w:rsidR="002902AD">
        <w:rPr>
          <w:rtl/>
        </w:rPr>
        <w:t>ی</w:t>
      </w:r>
      <w:r w:rsidRPr="000274D8">
        <w:rPr>
          <w:rtl/>
        </w:rPr>
        <w:t>د، ح</w:t>
      </w:r>
      <w:r w:rsidR="002902AD">
        <w:rPr>
          <w:rtl/>
        </w:rPr>
        <w:t>ی</w:t>
      </w:r>
      <w:r w:rsidRPr="000274D8">
        <w:rPr>
          <w:rtl/>
        </w:rPr>
        <w:t xml:space="preserve">واناتى </w:t>
      </w:r>
      <w:r w:rsidR="002902AD">
        <w:rPr>
          <w:rtl/>
        </w:rPr>
        <w:t>ک</w:t>
      </w:r>
      <w:r w:rsidRPr="000274D8">
        <w:rPr>
          <w:rtl/>
        </w:rPr>
        <w:t>ه به پاى بتان قربانى شده‏اند، و ا</w:t>
      </w:r>
      <w:r w:rsidR="002902AD">
        <w:rPr>
          <w:rtl/>
        </w:rPr>
        <w:t>ی</w:t>
      </w:r>
      <w:r w:rsidRPr="000274D8">
        <w:rPr>
          <w:rtl/>
        </w:rPr>
        <w:t>ن</w:t>
      </w:r>
      <w:r w:rsidR="002902AD">
        <w:rPr>
          <w:rtl/>
        </w:rPr>
        <w:t>ک</w:t>
      </w:r>
      <w:r w:rsidRPr="000274D8">
        <w:rPr>
          <w:rtl/>
        </w:rPr>
        <w:t>ه با ت</w:t>
      </w:r>
      <w:r w:rsidR="002902AD">
        <w:rPr>
          <w:rtl/>
        </w:rPr>
        <w:t>ی</w:t>
      </w:r>
      <w:r w:rsidRPr="000274D8">
        <w:rPr>
          <w:rtl/>
        </w:rPr>
        <w:t>رهاى چوبى (</w:t>
      </w:r>
      <w:r w:rsidR="002902AD">
        <w:rPr>
          <w:rtl/>
        </w:rPr>
        <w:t>ی</w:t>
      </w:r>
      <w:r w:rsidRPr="000274D8">
        <w:rPr>
          <w:rtl/>
        </w:rPr>
        <w:t>ا هر وس</w:t>
      </w:r>
      <w:r w:rsidR="002902AD">
        <w:rPr>
          <w:rtl/>
        </w:rPr>
        <w:t>ی</w:t>
      </w:r>
      <w:r w:rsidRPr="000274D8">
        <w:rPr>
          <w:rtl/>
        </w:rPr>
        <w:t>له د</w:t>
      </w:r>
      <w:r w:rsidR="002902AD">
        <w:rPr>
          <w:rtl/>
        </w:rPr>
        <w:t>ی</w:t>
      </w:r>
      <w:r w:rsidRPr="000274D8">
        <w:rPr>
          <w:rtl/>
        </w:rPr>
        <w:t>گر) فال بگ</w:t>
      </w:r>
      <w:r w:rsidR="002902AD">
        <w:rPr>
          <w:rtl/>
        </w:rPr>
        <w:t>ی</w:t>
      </w:r>
      <w:r w:rsidRPr="000274D8">
        <w:rPr>
          <w:rtl/>
        </w:rPr>
        <w:t>ر</w:t>
      </w:r>
      <w:r w:rsidR="002902AD">
        <w:rPr>
          <w:rtl/>
        </w:rPr>
        <w:t>ی</w:t>
      </w:r>
      <w:r w:rsidRPr="000274D8">
        <w:rPr>
          <w:rtl/>
        </w:rPr>
        <w:t>د و پ</w:t>
      </w:r>
      <w:r w:rsidR="002902AD">
        <w:rPr>
          <w:rtl/>
        </w:rPr>
        <w:t>ی</w:t>
      </w:r>
      <w:r w:rsidRPr="000274D8">
        <w:rPr>
          <w:rtl/>
        </w:rPr>
        <w:t>شگو</w:t>
      </w:r>
      <w:r w:rsidR="002902AD">
        <w:rPr>
          <w:rtl/>
        </w:rPr>
        <w:t>ی</w:t>
      </w:r>
      <w:r w:rsidRPr="000274D8">
        <w:rPr>
          <w:rtl/>
        </w:rPr>
        <w:t>ى نما</w:t>
      </w:r>
      <w:r w:rsidR="002902AD">
        <w:rPr>
          <w:rtl/>
        </w:rPr>
        <w:t>یی</w:t>
      </w:r>
      <w:r w:rsidRPr="000274D8">
        <w:rPr>
          <w:rtl/>
        </w:rPr>
        <w:t>د، بر شما حرام است. همه ا</w:t>
      </w:r>
      <w:r w:rsidR="002902AD">
        <w:rPr>
          <w:rtl/>
        </w:rPr>
        <w:t>ی</w:t>
      </w:r>
      <w:r w:rsidRPr="000274D8">
        <w:rPr>
          <w:rtl/>
        </w:rPr>
        <w:t xml:space="preserve">نها براى شما گناه بزرگ و خروج از فرمان خداست. از امروز </w:t>
      </w:r>
      <w:r w:rsidR="002902AD">
        <w:rPr>
          <w:rtl/>
        </w:rPr>
        <w:t>ک</w:t>
      </w:r>
      <w:r w:rsidRPr="000274D8">
        <w:rPr>
          <w:rtl/>
        </w:rPr>
        <w:t>افران (د</w:t>
      </w:r>
      <w:r w:rsidR="002902AD">
        <w:rPr>
          <w:rtl/>
        </w:rPr>
        <w:t>ی</w:t>
      </w:r>
      <w:r w:rsidRPr="000274D8">
        <w:rPr>
          <w:rtl/>
        </w:rPr>
        <w:t>گر) از (دست</w:t>
      </w:r>
      <w:r w:rsidR="002902AD">
        <w:rPr>
          <w:rtl/>
        </w:rPr>
        <w:t>ک</w:t>
      </w:r>
      <w:r w:rsidRPr="000274D8">
        <w:rPr>
          <w:rtl/>
        </w:rPr>
        <w:t>ارى و نابود</w:t>
      </w:r>
      <w:r w:rsidR="002902AD">
        <w:rPr>
          <w:rtl/>
        </w:rPr>
        <w:t>ک</w:t>
      </w:r>
      <w:r w:rsidRPr="000274D8">
        <w:rPr>
          <w:rtl/>
        </w:rPr>
        <w:t xml:space="preserve">ردن </w:t>
      </w:r>
      <w:r w:rsidR="002902AD">
        <w:rPr>
          <w:rtl/>
        </w:rPr>
        <w:t>ی</w:t>
      </w:r>
      <w:r w:rsidRPr="000274D8">
        <w:rPr>
          <w:rtl/>
        </w:rPr>
        <w:t>ا ا</w:t>
      </w:r>
      <w:r w:rsidR="002902AD">
        <w:rPr>
          <w:rtl/>
        </w:rPr>
        <w:t>ی</w:t>
      </w:r>
      <w:r w:rsidRPr="000274D8">
        <w:rPr>
          <w:rtl/>
        </w:rPr>
        <w:t>جاد هر خللى د</w:t>
      </w:r>
      <w:r w:rsidR="002902AD">
        <w:rPr>
          <w:rtl/>
        </w:rPr>
        <w:t>ی</w:t>
      </w:r>
      <w:r w:rsidRPr="000274D8">
        <w:rPr>
          <w:rtl/>
        </w:rPr>
        <w:t>گر در) د</w:t>
      </w:r>
      <w:r w:rsidR="002902AD">
        <w:rPr>
          <w:rtl/>
        </w:rPr>
        <w:t>ی</w:t>
      </w:r>
      <w:r w:rsidRPr="000274D8">
        <w:rPr>
          <w:rtl/>
        </w:rPr>
        <w:t>نتان مأ</w:t>
      </w:r>
      <w:r w:rsidR="002902AD">
        <w:rPr>
          <w:rtl/>
        </w:rPr>
        <w:t>ی</w:t>
      </w:r>
      <w:r w:rsidRPr="000274D8">
        <w:rPr>
          <w:rtl/>
        </w:rPr>
        <w:t>وس شده (و مى‏دانند ا</w:t>
      </w:r>
      <w:r w:rsidR="002902AD">
        <w:rPr>
          <w:rtl/>
        </w:rPr>
        <w:t>ی</w:t>
      </w:r>
      <w:r w:rsidRPr="000274D8">
        <w:rPr>
          <w:rtl/>
        </w:rPr>
        <w:t>ن د</w:t>
      </w:r>
      <w:r w:rsidR="002902AD">
        <w:rPr>
          <w:rtl/>
        </w:rPr>
        <w:t>ی</w:t>
      </w:r>
      <w:r w:rsidRPr="000274D8">
        <w:rPr>
          <w:rtl/>
        </w:rPr>
        <w:t>ن جاودانه و ماندگار خواهد بود و صدمه‏زدن به آن، د</w:t>
      </w:r>
      <w:r w:rsidR="002902AD">
        <w:rPr>
          <w:rtl/>
        </w:rPr>
        <w:t>ی</w:t>
      </w:r>
      <w:r w:rsidRPr="000274D8">
        <w:rPr>
          <w:rtl/>
        </w:rPr>
        <w:t>گر ام</w:t>
      </w:r>
      <w:r w:rsidR="002902AD">
        <w:rPr>
          <w:rtl/>
        </w:rPr>
        <w:t>ک</w:t>
      </w:r>
      <w:r w:rsidRPr="000274D8">
        <w:rPr>
          <w:rtl/>
        </w:rPr>
        <w:t>ان نخواهد داشت)، پس از آنان</w:t>
      </w:r>
      <w:r w:rsidR="00D17E13">
        <w:rPr>
          <w:rtl/>
        </w:rPr>
        <w:t xml:space="preserve"> </w:t>
      </w:r>
      <w:r w:rsidRPr="000274D8">
        <w:rPr>
          <w:rtl/>
        </w:rPr>
        <w:t>نترس</w:t>
      </w:r>
      <w:r w:rsidR="002902AD">
        <w:rPr>
          <w:rtl/>
        </w:rPr>
        <w:t>ی</w:t>
      </w:r>
      <w:r w:rsidRPr="000274D8">
        <w:rPr>
          <w:rtl/>
        </w:rPr>
        <w:t>د و (تنها) از من بترس</w:t>
      </w:r>
      <w:r w:rsidR="002902AD">
        <w:rPr>
          <w:rtl/>
        </w:rPr>
        <w:t>ی</w:t>
      </w:r>
      <w:r w:rsidRPr="000274D8">
        <w:rPr>
          <w:rtl/>
        </w:rPr>
        <w:t>د. امروز (اح</w:t>
      </w:r>
      <w:r w:rsidR="002902AD">
        <w:rPr>
          <w:rtl/>
        </w:rPr>
        <w:t>ک</w:t>
      </w:r>
      <w:r w:rsidRPr="000274D8">
        <w:rPr>
          <w:rtl/>
        </w:rPr>
        <w:t>ام و تمام فروع و تفص</w:t>
      </w:r>
      <w:r w:rsidR="002902AD">
        <w:rPr>
          <w:rtl/>
        </w:rPr>
        <w:t>ی</w:t>
      </w:r>
      <w:r w:rsidRPr="000274D8">
        <w:rPr>
          <w:rtl/>
        </w:rPr>
        <w:t>لات) د</w:t>
      </w:r>
      <w:r w:rsidR="002902AD">
        <w:rPr>
          <w:rtl/>
        </w:rPr>
        <w:t>ی</w:t>
      </w:r>
      <w:r w:rsidRPr="000274D8">
        <w:rPr>
          <w:rtl/>
        </w:rPr>
        <w:t xml:space="preserve">ن شما را </w:t>
      </w:r>
      <w:r w:rsidR="002902AD">
        <w:rPr>
          <w:rtl/>
        </w:rPr>
        <w:t>ک</w:t>
      </w:r>
      <w:r w:rsidRPr="000274D8">
        <w:rPr>
          <w:rtl/>
        </w:rPr>
        <w:t xml:space="preserve">امل </w:t>
      </w:r>
      <w:r w:rsidR="002902AD">
        <w:rPr>
          <w:rtl/>
        </w:rPr>
        <w:t>ک</w:t>
      </w:r>
      <w:r w:rsidRPr="000274D8">
        <w:rPr>
          <w:rtl/>
        </w:rPr>
        <w:t>ردم (و با انتخاب چن</w:t>
      </w:r>
      <w:r w:rsidR="002902AD">
        <w:rPr>
          <w:rtl/>
        </w:rPr>
        <w:t>ی</w:t>
      </w:r>
      <w:r w:rsidRPr="000274D8">
        <w:rPr>
          <w:rtl/>
        </w:rPr>
        <w:t>ن د</w:t>
      </w:r>
      <w:r w:rsidR="002902AD">
        <w:rPr>
          <w:rtl/>
        </w:rPr>
        <w:t>ی</w:t>
      </w:r>
      <w:r w:rsidRPr="000274D8">
        <w:rPr>
          <w:rtl/>
        </w:rPr>
        <w:t xml:space="preserve">ن </w:t>
      </w:r>
      <w:r w:rsidR="002902AD">
        <w:rPr>
          <w:rtl/>
        </w:rPr>
        <w:t>ک</w:t>
      </w:r>
      <w:r w:rsidRPr="000274D8">
        <w:rPr>
          <w:rtl/>
        </w:rPr>
        <w:t>امل و پا</w:t>
      </w:r>
      <w:r w:rsidR="002902AD">
        <w:rPr>
          <w:rtl/>
        </w:rPr>
        <w:t>ک</w:t>
      </w:r>
      <w:r w:rsidRPr="000274D8">
        <w:rPr>
          <w:rtl/>
        </w:rPr>
        <w:t xml:space="preserve"> و منحصربه‏فرد و واقعى و موافق با فطرت و... و با عزّت‏بخش</w:t>
      </w:r>
      <w:r w:rsidR="002902AD">
        <w:rPr>
          <w:rtl/>
        </w:rPr>
        <w:t>ی</w:t>
      </w:r>
      <w:r w:rsidRPr="000274D8">
        <w:rPr>
          <w:rtl/>
        </w:rPr>
        <w:t xml:space="preserve">دن به شما در برابر </w:t>
      </w:r>
      <w:r w:rsidR="002902AD">
        <w:rPr>
          <w:rtl/>
        </w:rPr>
        <w:t>ک</w:t>
      </w:r>
      <w:r w:rsidRPr="000274D8">
        <w:rPr>
          <w:rtl/>
        </w:rPr>
        <w:t>افران و استوارداشتن گامها</w:t>
      </w:r>
      <w:r w:rsidR="002902AD">
        <w:rPr>
          <w:rtl/>
        </w:rPr>
        <w:t>ی</w:t>
      </w:r>
      <w:r w:rsidRPr="000274D8">
        <w:rPr>
          <w:rtl/>
        </w:rPr>
        <w:t>ت</w:t>
      </w:r>
      <w:r>
        <w:rPr>
          <w:rtl/>
        </w:rPr>
        <w:t>ان) نعمت خود را بر شما ت</w:t>
      </w:r>
      <w:r w:rsidR="002902AD">
        <w:rPr>
          <w:rtl/>
        </w:rPr>
        <w:t>ک</w:t>
      </w:r>
      <w:r>
        <w:rPr>
          <w:rtl/>
        </w:rPr>
        <w:t>م</w:t>
      </w:r>
      <w:r w:rsidR="002902AD">
        <w:rPr>
          <w:rtl/>
        </w:rPr>
        <w:t>ی</w:t>
      </w:r>
      <w:r>
        <w:rPr>
          <w:rtl/>
        </w:rPr>
        <w:t>ل</w:t>
      </w:r>
      <w:r>
        <w:rPr>
          <w:rFonts w:hint="cs"/>
          <w:rtl/>
        </w:rPr>
        <w:t xml:space="preserve"> </w:t>
      </w:r>
      <w:r w:rsidRPr="000274D8">
        <w:rPr>
          <w:rtl/>
        </w:rPr>
        <w:t>نمودم و اسلام را به عنوان آ</w:t>
      </w:r>
      <w:r w:rsidR="002902AD">
        <w:rPr>
          <w:rtl/>
        </w:rPr>
        <w:t>یی</w:t>
      </w:r>
      <w:r w:rsidRPr="000274D8">
        <w:rPr>
          <w:rtl/>
        </w:rPr>
        <w:t>ن خداپسند برا</w:t>
      </w:r>
      <w:r w:rsidR="002902AD">
        <w:rPr>
          <w:rtl/>
        </w:rPr>
        <w:t>ی</w:t>
      </w:r>
      <w:r w:rsidRPr="000274D8">
        <w:rPr>
          <w:rtl/>
        </w:rPr>
        <w:t>تان برگز</w:t>
      </w:r>
      <w:r w:rsidR="002902AD">
        <w:rPr>
          <w:rtl/>
        </w:rPr>
        <w:t>ی</w:t>
      </w:r>
      <w:r w:rsidRPr="000274D8">
        <w:rPr>
          <w:rtl/>
        </w:rPr>
        <w:t xml:space="preserve">دم. امّا </w:t>
      </w:r>
      <w:r w:rsidR="002902AD">
        <w:rPr>
          <w:rtl/>
        </w:rPr>
        <w:t>ک</w:t>
      </w:r>
      <w:r w:rsidRPr="000274D8">
        <w:rPr>
          <w:rtl/>
        </w:rPr>
        <w:t xml:space="preserve">سى </w:t>
      </w:r>
      <w:r w:rsidR="002902AD">
        <w:rPr>
          <w:rtl/>
        </w:rPr>
        <w:t>ک</w:t>
      </w:r>
      <w:r w:rsidRPr="000274D8">
        <w:rPr>
          <w:rtl/>
        </w:rPr>
        <w:t>ه در حال گرسنگى ناچار</w:t>
      </w:r>
      <w:r w:rsidR="00D17E13">
        <w:rPr>
          <w:rtl/>
        </w:rPr>
        <w:t xml:space="preserve"> </w:t>
      </w:r>
      <w:r w:rsidRPr="000274D8">
        <w:rPr>
          <w:rtl/>
        </w:rPr>
        <w:t xml:space="preserve">شود (از محرّماتى </w:t>
      </w:r>
      <w:r w:rsidR="002902AD">
        <w:rPr>
          <w:rtl/>
        </w:rPr>
        <w:t>ک</w:t>
      </w:r>
      <w:r w:rsidRPr="000274D8">
        <w:rPr>
          <w:rtl/>
        </w:rPr>
        <w:t>ه ذ</w:t>
      </w:r>
      <w:r w:rsidR="002902AD">
        <w:rPr>
          <w:rtl/>
        </w:rPr>
        <w:t>ک</w:t>
      </w:r>
      <w:r w:rsidRPr="000274D8">
        <w:rPr>
          <w:rtl/>
        </w:rPr>
        <w:t>ر گرد</w:t>
      </w:r>
      <w:r w:rsidR="002902AD">
        <w:rPr>
          <w:rtl/>
        </w:rPr>
        <w:t>ی</w:t>
      </w:r>
      <w:r w:rsidRPr="000274D8">
        <w:rPr>
          <w:rtl/>
        </w:rPr>
        <w:t>د، چ</w:t>
      </w:r>
      <w:r w:rsidR="002902AD">
        <w:rPr>
          <w:rtl/>
        </w:rPr>
        <w:t>ی</w:t>
      </w:r>
      <w:r w:rsidRPr="000274D8">
        <w:rPr>
          <w:rtl/>
        </w:rPr>
        <w:t>زى بخورد تا هلا</w:t>
      </w:r>
      <w:r w:rsidR="002902AD">
        <w:rPr>
          <w:rtl/>
        </w:rPr>
        <w:t>ک</w:t>
      </w:r>
      <w:r w:rsidRPr="000274D8">
        <w:rPr>
          <w:rtl/>
        </w:rPr>
        <w:t xml:space="preserve"> نشود) و (قلباً بدان راضى نباشد و</w:t>
      </w:r>
      <w:r w:rsidR="00D17E13">
        <w:rPr>
          <w:rtl/>
        </w:rPr>
        <w:t xml:space="preserve"> </w:t>
      </w:r>
      <w:r w:rsidRPr="000274D8">
        <w:rPr>
          <w:rtl/>
        </w:rPr>
        <w:t>آن را همواره حرام بداند و) متما</w:t>
      </w:r>
      <w:r w:rsidR="002902AD">
        <w:rPr>
          <w:rtl/>
        </w:rPr>
        <w:t>ی</w:t>
      </w:r>
      <w:r w:rsidRPr="000274D8">
        <w:rPr>
          <w:rtl/>
        </w:rPr>
        <w:t>ل به گناه نباشد (و عمداً نخواهد چن</w:t>
      </w:r>
      <w:r w:rsidR="002902AD">
        <w:rPr>
          <w:rtl/>
        </w:rPr>
        <w:t>ی</w:t>
      </w:r>
      <w:r w:rsidRPr="000274D8">
        <w:rPr>
          <w:rtl/>
        </w:rPr>
        <w:t xml:space="preserve">ن </w:t>
      </w:r>
      <w:r w:rsidR="002902AD">
        <w:rPr>
          <w:rtl/>
        </w:rPr>
        <w:t>ک</w:t>
      </w:r>
      <w:r w:rsidRPr="000274D8">
        <w:rPr>
          <w:rtl/>
        </w:rPr>
        <w:t>ند، مانعى ندارد)؛ ز</w:t>
      </w:r>
      <w:r w:rsidR="002902AD">
        <w:rPr>
          <w:rtl/>
        </w:rPr>
        <w:t>ی</w:t>
      </w:r>
      <w:r w:rsidRPr="000274D8">
        <w:rPr>
          <w:rtl/>
        </w:rPr>
        <w:t>را خداوند بخشنده مهربان است (و از مضطرّ مى‏گذرد و برا</w:t>
      </w:r>
      <w:r w:rsidR="002902AD">
        <w:rPr>
          <w:rtl/>
        </w:rPr>
        <w:t>ی</w:t>
      </w:r>
      <w:r w:rsidRPr="000274D8">
        <w:rPr>
          <w:rtl/>
        </w:rPr>
        <w:t>ش مقدار ن</w:t>
      </w:r>
      <w:r w:rsidR="002902AD">
        <w:rPr>
          <w:rtl/>
        </w:rPr>
        <w:t>ی</w:t>
      </w:r>
      <w:r w:rsidRPr="000274D8">
        <w:rPr>
          <w:rtl/>
        </w:rPr>
        <w:t>از را مباح مى‏نما</w:t>
      </w:r>
      <w:r w:rsidR="002902AD">
        <w:rPr>
          <w:rtl/>
        </w:rPr>
        <w:t>ی</w:t>
      </w:r>
      <w:r w:rsidRPr="000274D8">
        <w:rPr>
          <w:rtl/>
        </w:rPr>
        <w:t>د)</w:t>
      </w:r>
      <w:r>
        <w:rPr>
          <w:rFonts w:cs="Traditional Arabic" w:hint="cs"/>
          <w:rtl/>
        </w:rPr>
        <w:t>»</w:t>
      </w:r>
      <w:r>
        <w:rPr>
          <w:rFonts w:hint="cs"/>
          <w:rtl/>
        </w:rPr>
        <w:t>.</w:t>
      </w:r>
    </w:p>
    <w:p w:rsidR="00D852F2" w:rsidRDefault="00082CC7" w:rsidP="00DD7AA2">
      <w:pPr>
        <w:pStyle w:val="a5"/>
        <w:rPr>
          <w:rFonts w:ascii="Times New Roman" w:hAnsi="Times New Roman"/>
          <w:rtl/>
        </w:rPr>
      </w:pPr>
      <w:r>
        <w:rPr>
          <w:rFonts w:ascii="Times New Roman" w:hAnsi="Times New Roman" w:cs="Traditional Arabic" w:hint="cs"/>
          <w:rtl/>
        </w:rPr>
        <w:t>﴿</w:t>
      </w:r>
      <w:r w:rsidR="00D852F2" w:rsidRPr="002902AD">
        <w:rPr>
          <w:rStyle w:val="Char3"/>
          <w:rFonts w:hint="cs"/>
          <w:rtl/>
        </w:rPr>
        <w:t>ٱلۡيَوۡمَ</w:t>
      </w:r>
      <w:r w:rsidR="00D852F2" w:rsidRPr="002902AD">
        <w:rPr>
          <w:rStyle w:val="Char3"/>
          <w:rtl/>
        </w:rPr>
        <w:t xml:space="preserve"> </w:t>
      </w:r>
      <w:r w:rsidR="00D852F2" w:rsidRPr="002902AD">
        <w:rPr>
          <w:rStyle w:val="Char3"/>
          <w:rFonts w:hint="cs"/>
          <w:rtl/>
        </w:rPr>
        <w:t>أُحِلَّ</w:t>
      </w:r>
      <w:r w:rsidR="00D852F2" w:rsidRPr="002902AD">
        <w:rPr>
          <w:rStyle w:val="Char3"/>
          <w:rtl/>
        </w:rPr>
        <w:t xml:space="preserve"> </w:t>
      </w:r>
      <w:r w:rsidR="00D852F2" w:rsidRPr="002902AD">
        <w:rPr>
          <w:rStyle w:val="Char3"/>
          <w:rFonts w:hint="cs"/>
          <w:rtl/>
        </w:rPr>
        <w:t>لَكُمُ</w:t>
      </w:r>
      <w:r w:rsidR="00D852F2" w:rsidRPr="002902AD">
        <w:rPr>
          <w:rStyle w:val="Char3"/>
          <w:rtl/>
        </w:rPr>
        <w:t xml:space="preserve"> </w:t>
      </w:r>
      <w:r w:rsidR="00D852F2" w:rsidRPr="002902AD">
        <w:rPr>
          <w:rStyle w:val="Char3"/>
          <w:rFonts w:hint="cs"/>
          <w:rtl/>
        </w:rPr>
        <w:t>ٱلطَّيِّبَٰتُ</w:t>
      </w:r>
      <w:r>
        <w:rPr>
          <w:rFonts w:ascii="Times New Roman" w:hAnsi="Times New Roman" w:cs="Traditional Arabic" w:hint="cs"/>
          <w:rtl/>
        </w:rPr>
        <w:t>﴾</w:t>
      </w:r>
      <w:r>
        <w:rPr>
          <w:rFonts w:ascii="Times New Roman" w:hAnsi="Times New Roman" w:hint="cs"/>
          <w:rtl/>
        </w:rPr>
        <w:t xml:space="preserve"> </w:t>
      </w:r>
      <w:r w:rsidRPr="00DD7AA2">
        <w:rPr>
          <w:rStyle w:val="Char4"/>
          <w:rtl/>
        </w:rPr>
        <w:t>[المائدة: ٥]</w:t>
      </w:r>
      <w:r>
        <w:rPr>
          <w:rFonts w:ascii="Times New Roman" w:hAnsi="Times New Roman" w:hint="cs"/>
          <w:rtl/>
        </w:rPr>
        <w:t>.</w:t>
      </w:r>
    </w:p>
    <w:p w:rsidR="00082CC7" w:rsidRDefault="00082CC7" w:rsidP="00DD7AA2">
      <w:pPr>
        <w:pStyle w:val="a5"/>
        <w:rPr>
          <w:rtl/>
        </w:rPr>
      </w:pPr>
      <w:r>
        <w:rPr>
          <w:rFonts w:cs="Traditional Arabic" w:hint="cs"/>
          <w:rtl/>
        </w:rPr>
        <w:t>«</w:t>
      </w:r>
      <w:r w:rsidRPr="000274D8">
        <w:rPr>
          <w:rtl/>
        </w:rPr>
        <w:t>... امروز (با نزول ا</w:t>
      </w:r>
      <w:r w:rsidR="002902AD">
        <w:rPr>
          <w:rtl/>
        </w:rPr>
        <w:t>ی</w:t>
      </w:r>
      <w:r w:rsidRPr="000274D8">
        <w:rPr>
          <w:rtl/>
        </w:rPr>
        <w:t>ن آ</w:t>
      </w:r>
      <w:r w:rsidR="002902AD">
        <w:rPr>
          <w:rtl/>
        </w:rPr>
        <w:t>ی</w:t>
      </w:r>
      <w:r w:rsidRPr="000274D8">
        <w:rPr>
          <w:rtl/>
        </w:rPr>
        <w:t>ات) تمام چ</w:t>
      </w:r>
      <w:r w:rsidR="002902AD">
        <w:rPr>
          <w:rtl/>
        </w:rPr>
        <w:t>ی</w:t>
      </w:r>
      <w:r w:rsidRPr="000274D8">
        <w:rPr>
          <w:rtl/>
        </w:rPr>
        <w:t>زهاى پا</w:t>
      </w:r>
      <w:r w:rsidR="002902AD">
        <w:rPr>
          <w:rtl/>
        </w:rPr>
        <w:t>ک</w:t>
      </w:r>
      <w:r w:rsidRPr="000274D8">
        <w:rPr>
          <w:rtl/>
        </w:rPr>
        <w:t xml:space="preserve"> (</w:t>
      </w:r>
      <w:r w:rsidR="002902AD">
        <w:rPr>
          <w:rtl/>
        </w:rPr>
        <w:t>ک</w:t>
      </w:r>
      <w:r w:rsidRPr="000274D8">
        <w:rPr>
          <w:rtl/>
        </w:rPr>
        <w:t>ه مورد پسند طبع‏هاى سالم است) برا</w:t>
      </w:r>
      <w:r w:rsidR="002902AD">
        <w:rPr>
          <w:rtl/>
        </w:rPr>
        <w:t>ی</w:t>
      </w:r>
      <w:r w:rsidRPr="000274D8">
        <w:rPr>
          <w:rtl/>
        </w:rPr>
        <w:t>تان حلال گرد</w:t>
      </w:r>
      <w:r w:rsidR="002902AD">
        <w:rPr>
          <w:rtl/>
        </w:rPr>
        <w:t>ی</w:t>
      </w:r>
      <w:r w:rsidRPr="000274D8">
        <w:rPr>
          <w:rtl/>
        </w:rPr>
        <w:t>د</w:t>
      </w:r>
      <w:r>
        <w:rPr>
          <w:rFonts w:cs="Traditional Arabic" w:hint="cs"/>
          <w:rtl/>
        </w:rPr>
        <w:t>»</w:t>
      </w:r>
      <w:r w:rsidRPr="006F0B90">
        <w:rPr>
          <w:rtl/>
        </w:rPr>
        <w:t>.</w:t>
      </w:r>
    </w:p>
    <w:p w:rsidR="00082CC7" w:rsidRDefault="00082CC7" w:rsidP="00DD7AA2">
      <w:pPr>
        <w:pStyle w:val="a5"/>
        <w:rPr>
          <w:rtl/>
        </w:rPr>
      </w:pPr>
      <w:r w:rsidRPr="006F0B90">
        <w:rPr>
          <w:rtl/>
        </w:rPr>
        <w:t>ا</w:t>
      </w:r>
      <w:r w:rsidR="002902AD">
        <w:rPr>
          <w:rtl/>
        </w:rPr>
        <w:t>ی</w:t>
      </w:r>
      <w:r w:rsidRPr="006F0B90">
        <w:rPr>
          <w:rtl/>
        </w:rPr>
        <w:t>ن آ</w:t>
      </w:r>
      <w:r w:rsidR="002902AD">
        <w:rPr>
          <w:rtl/>
        </w:rPr>
        <w:t>ی</w:t>
      </w:r>
      <w:r w:rsidRPr="006F0B90">
        <w:rPr>
          <w:rtl/>
        </w:rPr>
        <w:t xml:space="preserve">اتى بود </w:t>
      </w:r>
      <w:r w:rsidR="002902AD">
        <w:rPr>
          <w:rtl/>
        </w:rPr>
        <w:t>ک</w:t>
      </w:r>
      <w:r w:rsidRPr="006F0B90">
        <w:rPr>
          <w:rtl/>
        </w:rPr>
        <w:t>ه ت</w:t>
      </w:r>
      <w:r w:rsidR="002902AD">
        <w:rPr>
          <w:rtl/>
        </w:rPr>
        <w:t>ی</w:t>
      </w:r>
      <w:r w:rsidRPr="006F0B90">
        <w:rPr>
          <w:rtl/>
        </w:rPr>
        <w:t xml:space="preserve">جانى و </w:t>
      </w:r>
      <w:r w:rsidR="002902AD">
        <w:rPr>
          <w:rtl/>
        </w:rPr>
        <w:t>ی</w:t>
      </w:r>
      <w:r w:rsidRPr="006F0B90">
        <w:rPr>
          <w:rtl/>
        </w:rPr>
        <w:t>ارانش، بر امامت و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استناد </w:t>
      </w:r>
      <w:r w:rsidR="002902AD">
        <w:rPr>
          <w:rtl/>
        </w:rPr>
        <w:t>ک</w:t>
      </w:r>
      <w:r w:rsidRPr="006F0B90">
        <w:rPr>
          <w:rtl/>
        </w:rPr>
        <w:t>رده و مى‏</w:t>
      </w:r>
      <w:r w:rsidR="002902AD">
        <w:rPr>
          <w:rtl/>
        </w:rPr>
        <w:t>ک</w:t>
      </w:r>
      <w:r w:rsidRPr="006F0B90">
        <w:rPr>
          <w:rtl/>
        </w:rPr>
        <w:t xml:space="preserve">نند </w:t>
      </w:r>
      <w:r w:rsidR="002902AD">
        <w:rPr>
          <w:rtl/>
        </w:rPr>
        <w:t>ک</w:t>
      </w:r>
      <w:r w:rsidRPr="006F0B90">
        <w:rPr>
          <w:rtl/>
        </w:rPr>
        <w:t>ه مورد بررسى قرار گرفتند.. امّا نوبت به احاد</w:t>
      </w:r>
      <w:r w:rsidR="002902AD">
        <w:rPr>
          <w:rtl/>
        </w:rPr>
        <w:t>ی</w:t>
      </w:r>
      <w:r w:rsidRPr="006F0B90">
        <w:rPr>
          <w:rtl/>
        </w:rPr>
        <w:t>ث و روا</w:t>
      </w:r>
      <w:r w:rsidR="002902AD">
        <w:rPr>
          <w:rtl/>
        </w:rPr>
        <w:t>ی</w:t>
      </w:r>
      <w:r w:rsidRPr="006F0B90">
        <w:rPr>
          <w:rtl/>
        </w:rPr>
        <w:t xml:space="preserve">اتى مى‏رسد </w:t>
      </w:r>
      <w:r w:rsidR="002902AD">
        <w:rPr>
          <w:rtl/>
        </w:rPr>
        <w:t>ک</w:t>
      </w:r>
      <w:r w:rsidRPr="006F0B90">
        <w:rPr>
          <w:rtl/>
        </w:rPr>
        <w:t>ه به عنوان سند، دالّ بر امامت و خلافت عل</w:t>
      </w:r>
      <w:r w:rsidR="002902AD">
        <w:rPr>
          <w:rtl/>
        </w:rPr>
        <w:t>ی</w:t>
      </w:r>
      <w:r w:rsidRPr="006F0B90">
        <w:rPr>
          <w:rtl/>
        </w:rPr>
        <w:t xml:space="preserve"> </w:t>
      </w:r>
      <w:r w:rsidRPr="006F0B90">
        <w:rPr>
          <w:rFonts w:cs="CTraditional Arabic"/>
          <w:rtl/>
        </w:rPr>
        <w:t>س</w:t>
      </w:r>
      <w:r w:rsidRPr="006F0B90">
        <w:rPr>
          <w:rtl/>
        </w:rPr>
        <w:t xml:space="preserve"> بعد از پیامبر </w:t>
      </w:r>
      <w:r w:rsidRPr="006F0B90">
        <w:rPr>
          <w:rFonts w:cs="CTraditional Arabic"/>
          <w:rtl/>
        </w:rPr>
        <w:t>ص</w:t>
      </w:r>
      <w:r w:rsidRPr="006F0B90">
        <w:rPr>
          <w:rtl/>
        </w:rPr>
        <w:t xml:space="preserve"> مى‏آورند.. برخى از ا</w:t>
      </w:r>
      <w:r w:rsidR="002902AD">
        <w:rPr>
          <w:rtl/>
        </w:rPr>
        <w:t>ی</w:t>
      </w:r>
      <w:r w:rsidRPr="006F0B90">
        <w:rPr>
          <w:rtl/>
        </w:rPr>
        <w:t>ن روا</w:t>
      </w:r>
      <w:r w:rsidR="002902AD">
        <w:rPr>
          <w:rtl/>
        </w:rPr>
        <w:t>ی</w:t>
      </w:r>
      <w:r w:rsidRPr="006F0B90">
        <w:rPr>
          <w:rtl/>
        </w:rPr>
        <w:t>ات - از جمله «حد</w:t>
      </w:r>
      <w:r w:rsidR="002902AD">
        <w:rPr>
          <w:rtl/>
        </w:rPr>
        <w:t>ی</w:t>
      </w:r>
      <w:r w:rsidRPr="006F0B90">
        <w:rPr>
          <w:rtl/>
        </w:rPr>
        <w:t>ث جابر»</w:t>
      </w:r>
      <w:r w:rsidRPr="002902AD">
        <w:rPr>
          <w:rStyle w:val="FootnoteReference"/>
          <w:rFonts w:ascii="B Lotus" w:hAnsi="B Lotus"/>
          <w:b/>
          <w:sz w:val="24"/>
        </w:rPr>
        <w:footnoteReference w:id="568"/>
      </w:r>
      <w:r w:rsidRPr="006F0B90">
        <w:rPr>
          <w:rtl/>
        </w:rPr>
        <w:t xml:space="preserve"> </w:t>
      </w:r>
      <w:r w:rsidR="002902AD">
        <w:rPr>
          <w:rtl/>
        </w:rPr>
        <w:t>ک</w:t>
      </w:r>
      <w:r w:rsidRPr="006F0B90">
        <w:rPr>
          <w:rtl/>
        </w:rPr>
        <w:t>ه حا</w:t>
      </w:r>
      <w:r w:rsidR="002902AD">
        <w:rPr>
          <w:rtl/>
        </w:rPr>
        <w:t>ک</w:t>
      </w:r>
      <w:r w:rsidRPr="006F0B90">
        <w:rPr>
          <w:rtl/>
        </w:rPr>
        <w:t xml:space="preserve">ى است، پیامبر </w:t>
      </w:r>
      <w:r w:rsidRPr="006F0B90">
        <w:rPr>
          <w:rFonts w:cs="CTraditional Arabic"/>
          <w:rtl/>
        </w:rPr>
        <w:t>ص</w:t>
      </w:r>
      <w:r w:rsidRPr="006F0B90">
        <w:rPr>
          <w:rtl/>
        </w:rPr>
        <w:t xml:space="preserve"> على و فرزندانش را با</w:t>
      </w:r>
      <w:r w:rsidR="00D17E13">
        <w:rPr>
          <w:rtl/>
        </w:rPr>
        <w:t xml:space="preserve"> </w:t>
      </w:r>
      <w:r w:rsidRPr="006F0B90">
        <w:rPr>
          <w:rtl/>
        </w:rPr>
        <w:t>نام و نشان به امامت و خلافت مردم معرّفى فرموده، همچن</w:t>
      </w:r>
      <w:r w:rsidR="002902AD">
        <w:rPr>
          <w:rtl/>
        </w:rPr>
        <w:t>ی</w:t>
      </w:r>
      <w:r w:rsidRPr="006F0B90">
        <w:rPr>
          <w:rtl/>
        </w:rPr>
        <w:t>ن حد</w:t>
      </w:r>
      <w:r w:rsidR="002902AD">
        <w:rPr>
          <w:rtl/>
        </w:rPr>
        <w:t>ی</w:t>
      </w:r>
      <w:r w:rsidRPr="006F0B90">
        <w:rPr>
          <w:rtl/>
        </w:rPr>
        <w:t xml:space="preserve">ث </w:t>
      </w:r>
      <w:r w:rsidRPr="00DD7AA2">
        <w:rPr>
          <w:rStyle w:val="Char5"/>
          <w:rtl/>
        </w:rPr>
        <w:t>«</w:t>
      </w:r>
      <w:r w:rsidR="00BE66DC" w:rsidRPr="00DD7AA2">
        <w:rPr>
          <w:rStyle w:val="Char5"/>
          <w:rtl/>
        </w:rPr>
        <w:t>أنا مدينة العلم و</w:t>
      </w:r>
      <w:r w:rsidRPr="00DD7AA2">
        <w:rPr>
          <w:rStyle w:val="Char5"/>
          <w:rtl/>
        </w:rPr>
        <w:t>على بابها»</w:t>
      </w:r>
      <w:r w:rsidRPr="006F0B90">
        <w:rPr>
          <w:rtl/>
        </w:rPr>
        <w:t>، «حد</w:t>
      </w:r>
      <w:r w:rsidR="002902AD">
        <w:rPr>
          <w:rtl/>
        </w:rPr>
        <w:t>ی</w:t>
      </w:r>
      <w:r w:rsidRPr="006F0B90">
        <w:rPr>
          <w:rtl/>
        </w:rPr>
        <w:t>ث دار در روز انذار» و بس</w:t>
      </w:r>
      <w:r w:rsidR="002902AD">
        <w:rPr>
          <w:rtl/>
        </w:rPr>
        <w:t>ی</w:t>
      </w:r>
      <w:r w:rsidRPr="006F0B90">
        <w:rPr>
          <w:rtl/>
        </w:rPr>
        <w:t>ارى د</w:t>
      </w:r>
      <w:r w:rsidR="002902AD">
        <w:rPr>
          <w:rtl/>
        </w:rPr>
        <w:t>ی</w:t>
      </w:r>
      <w:r w:rsidRPr="006F0B90">
        <w:rPr>
          <w:rtl/>
        </w:rPr>
        <w:t xml:space="preserve">گر داراى سند جعلى و </w:t>
      </w:r>
      <w:r w:rsidR="002902AD">
        <w:rPr>
          <w:rtl/>
        </w:rPr>
        <w:t>ک</w:t>
      </w:r>
      <w:r w:rsidRPr="006F0B90">
        <w:rPr>
          <w:rtl/>
        </w:rPr>
        <w:t xml:space="preserve">ذب محض هستند </w:t>
      </w:r>
      <w:r w:rsidR="002902AD">
        <w:rPr>
          <w:rtl/>
        </w:rPr>
        <w:t>ک</w:t>
      </w:r>
      <w:r w:rsidRPr="006F0B90">
        <w:rPr>
          <w:rtl/>
        </w:rPr>
        <w:t>ه ما در فصول گذشته بدانها پرداخته‏ا</w:t>
      </w:r>
      <w:r w:rsidR="002902AD">
        <w:rPr>
          <w:rtl/>
        </w:rPr>
        <w:t>ی</w:t>
      </w:r>
      <w:r w:rsidRPr="006F0B90">
        <w:rPr>
          <w:rtl/>
        </w:rPr>
        <w:t>م.. در ب</w:t>
      </w:r>
      <w:r w:rsidR="002902AD">
        <w:rPr>
          <w:rtl/>
        </w:rPr>
        <w:t>ی</w:t>
      </w:r>
      <w:r w:rsidRPr="006F0B90">
        <w:rPr>
          <w:rtl/>
        </w:rPr>
        <w:t>ن ا</w:t>
      </w:r>
      <w:r w:rsidR="002902AD">
        <w:rPr>
          <w:rtl/>
        </w:rPr>
        <w:t>ی</w:t>
      </w:r>
      <w:r w:rsidRPr="006F0B90">
        <w:rPr>
          <w:rtl/>
        </w:rPr>
        <w:t>ن احاد</w:t>
      </w:r>
      <w:r w:rsidR="002902AD">
        <w:rPr>
          <w:rtl/>
        </w:rPr>
        <w:t>ی</w:t>
      </w:r>
      <w:r w:rsidRPr="006F0B90">
        <w:rPr>
          <w:rtl/>
        </w:rPr>
        <w:t>ث، تنها دو روا</w:t>
      </w:r>
      <w:r w:rsidR="002902AD">
        <w:rPr>
          <w:rtl/>
        </w:rPr>
        <w:t>ی</w:t>
      </w:r>
      <w:r w:rsidRPr="006F0B90">
        <w:rPr>
          <w:rtl/>
        </w:rPr>
        <w:t xml:space="preserve">ت هستند </w:t>
      </w:r>
      <w:r w:rsidR="002902AD">
        <w:rPr>
          <w:rtl/>
        </w:rPr>
        <w:t>ک</w:t>
      </w:r>
      <w:r w:rsidRPr="006F0B90">
        <w:rPr>
          <w:rtl/>
        </w:rPr>
        <w:t>ه متواتر و معتبرند، امّا نت</w:t>
      </w:r>
      <w:r w:rsidR="002902AD">
        <w:rPr>
          <w:rtl/>
        </w:rPr>
        <w:t>ی</w:t>
      </w:r>
      <w:r w:rsidRPr="006F0B90">
        <w:rPr>
          <w:rtl/>
        </w:rPr>
        <w:t>جه‏گ</w:t>
      </w:r>
      <w:r w:rsidR="002902AD">
        <w:rPr>
          <w:rtl/>
        </w:rPr>
        <w:t>ی</w:t>
      </w:r>
      <w:r w:rsidRPr="006F0B90">
        <w:rPr>
          <w:rtl/>
        </w:rPr>
        <w:t>رى ت</w:t>
      </w:r>
      <w:r w:rsidR="002902AD">
        <w:rPr>
          <w:rtl/>
        </w:rPr>
        <w:t>ی</w:t>
      </w:r>
      <w:r w:rsidRPr="006F0B90">
        <w:rPr>
          <w:rtl/>
        </w:rPr>
        <w:t>جانى و سا</w:t>
      </w:r>
      <w:r w:rsidR="002902AD">
        <w:rPr>
          <w:rtl/>
        </w:rPr>
        <w:t>ی</w:t>
      </w:r>
      <w:r w:rsidRPr="006F0B90">
        <w:rPr>
          <w:rtl/>
        </w:rPr>
        <w:t>ر ش</w:t>
      </w:r>
      <w:r w:rsidR="002902AD">
        <w:rPr>
          <w:rtl/>
        </w:rPr>
        <w:t>ی</w:t>
      </w:r>
      <w:r w:rsidRPr="006F0B90">
        <w:rPr>
          <w:rtl/>
        </w:rPr>
        <w:t>ع</w:t>
      </w:r>
      <w:r w:rsidR="002902AD">
        <w:rPr>
          <w:rtl/>
        </w:rPr>
        <w:t>ی</w:t>
      </w:r>
      <w:r w:rsidRPr="006F0B90">
        <w:rPr>
          <w:rtl/>
        </w:rPr>
        <w:t>ان از آن صح</w:t>
      </w:r>
      <w:r w:rsidR="002902AD">
        <w:rPr>
          <w:rtl/>
        </w:rPr>
        <w:t>ی</w:t>
      </w:r>
      <w:r w:rsidRPr="006F0B90">
        <w:rPr>
          <w:rtl/>
        </w:rPr>
        <w:t>ح ن</w:t>
      </w:r>
      <w:r w:rsidR="002902AD">
        <w:rPr>
          <w:rtl/>
        </w:rPr>
        <w:t>ی</w:t>
      </w:r>
      <w:r w:rsidRPr="006F0B90">
        <w:rPr>
          <w:rtl/>
        </w:rPr>
        <w:t>ست:</w:t>
      </w:r>
    </w:p>
    <w:p w:rsidR="00082CC7" w:rsidRPr="006F0B90" w:rsidRDefault="00082CC7" w:rsidP="00DD7AA2">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17" w:name="_Toc326959917"/>
      <w:bookmarkStart w:id="118" w:name="_Toc439953608"/>
      <w:r w:rsidRPr="006F0B90">
        <w:rPr>
          <w:rtl/>
        </w:rPr>
        <w:t xml:space="preserve">روايت غدير </w:t>
      </w:r>
      <w:r w:rsidRPr="0005527D">
        <w:rPr>
          <w:rStyle w:val="Char5"/>
          <w:rtl/>
        </w:rPr>
        <w:t>«من كنت مولاه فهذا على مولاه»</w:t>
      </w:r>
      <w:r w:rsidRPr="006F0B90">
        <w:rPr>
          <w:rtl/>
        </w:rPr>
        <w:t>:</w:t>
      </w:r>
      <w:bookmarkEnd w:id="117"/>
      <w:bookmarkEnd w:id="118"/>
    </w:p>
    <w:p w:rsidR="00D852F2" w:rsidRDefault="00082CC7" w:rsidP="0005527D">
      <w:pPr>
        <w:pStyle w:val="a5"/>
        <w:rPr>
          <w:rtl/>
        </w:rPr>
      </w:pPr>
      <w:r w:rsidRPr="006F0B90">
        <w:rPr>
          <w:rtl/>
        </w:rPr>
        <w:t>ت</w:t>
      </w:r>
      <w:r w:rsidR="002902AD">
        <w:rPr>
          <w:rtl/>
        </w:rPr>
        <w:t>ی</w:t>
      </w:r>
      <w:r w:rsidRPr="006F0B90">
        <w:rPr>
          <w:rtl/>
        </w:rPr>
        <w:t>جانى ادّعا مى‏</w:t>
      </w:r>
      <w:r w:rsidR="002902AD">
        <w:rPr>
          <w:rtl/>
        </w:rPr>
        <w:t>ک</w:t>
      </w:r>
      <w:r w:rsidRPr="006F0B90">
        <w:rPr>
          <w:rtl/>
        </w:rPr>
        <w:t xml:space="preserve">ند </w:t>
      </w:r>
      <w:r w:rsidR="002902AD">
        <w:rPr>
          <w:rtl/>
        </w:rPr>
        <w:t>ک</w:t>
      </w:r>
      <w:r w:rsidRPr="006F0B90">
        <w:rPr>
          <w:rtl/>
        </w:rPr>
        <w:t>ه پس از پا</w:t>
      </w:r>
      <w:r w:rsidR="002902AD">
        <w:rPr>
          <w:rtl/>
        </w:rPr>
        <w:t>ی</w:t>
      </w:r>
      <w:r w:rsidRPr="006F0B90">
        <w:rPr>
          <w:rtl/>
        </w:rPr>
        <w:t>ان مراسم حجةالوداع، در مس</w:t>
      </w:r>
      <w:r w:rsidR="002902AD">
        <w:rPr>
          <w:rtl/>
        </w:rPr>
        <w:t>ی</w:t>
      </w:r>
      <w:r w:rsidRPr="006F0B90">
        <w:rPr>
          <w:rtl/>
        </w:rPr>
        <w:t>ر بازگشت، پیامبر</w:t>
      </w:r>
      <w:r w:rsidRPr="006F0B90">
        <w:rPr>
          <w:rFonts w:cs="CTraditional Arabic"/>
          <w:rtl/>
        </w:rPr>
        <w:t>ص</w:t>
      </w:r>
      <w:r w:rsidRPr="006F0B90">
        <w:rPr>
          <w:rtl/>
        </w:rPr>
        <w:t xml:space="preserve"> از جانب خدا مأمور گرد</w:t>
      </w:r>
      <w:r w:rsidR="002902AD">
        <w:rPr>
          <w:rtl/>
        </w:rPr>
        <w:t>ی</w:t>
      </w:r>
      <w:r w:rsidRPr="006F0B90">
        <w:rPr>
          <w:rtl/>
        </w:rPr>
        <w:t xml:space="preserve">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را به امامت و جانش</w:t>
      </w:r>
      <w:r w:rsidR="002902AD">
        <w:rPr>
          <w:rtl/>
        </w:rPr>
        <w:t>ی</w:t>
      </w:r>
      <w:r w:rsidRPr="006F0B90">
        <w:rPr>
          <w:rtl/>
        </w:rPr>
        <w:t xml:space="preserve">نى پس از خود، به مردم معرّفى </w:t>
      </w:r>
      <w:r w:rsidR="002902AD">
        <w:rPr>
          <w:rtl/>
        </w:rPr>
        <w:t>ک</w:t>
      </w:r>
      <w:r w:rsidRPr="006F0B90">
        <w:rPr>
          <w:rtl/>
        </w:rPr>
        <w:t>ند؛ لذا در محلّى به نام «غد</w:t>
      </w:r>
      <w:r w:rsidR="002902AD">
        <w:rPr>
          <w:rtl/>
        </w:rPr>
        <w:t>ی</w:t>
      </w:r>
      <w:r w:rsidRPr="006F0B90">
        <w:rPr>
          <w:rtl/>
        </w:rPr>
        <w:t>رخم» از شترش پا</w:t>
      </w:r>
      <w:r w:rsidR="002902AD">
        <w:rPr>
          <w:rtl/>
        </w:rPr>
        <w:t>یی</w:t>
      </w:r>
      <w:r w:rsidRPr="006F0B90">
        <w:rPr>
          <w:rtl/>
        </w:rPr>
        <w:t>ن آمد و مردم را گرد آورد و ا</w:t>
      </w:r>
      <w:r w:rsidR="002902AD">
        <w:rPr>
          <w:rtl/>
        </w:rPr>
        <w:t>ی</w:t>
      </w:r>
      <w:r w:rsidRPr="006F0B90">
        <w:rPr>
          <w:rtl/>
        </w:rPr>
        <w:t>ن جمله را در حقّ عل</w:t>
      </w:r>
      <w:r w:rsidR="002902AD">
        <w:rPr>
          <w:rtl/>
        </w:rPr>
        <w:t>ی</w:t>
      </w:r>
      <w:r w:rsidRPr="006F0B90">
        <w:rPr>
          <w:rtl/>
        </w:rPr>
        <w:t xml:space="preserve"> </w:t>
      </w:r>
      <w:r w:rsidRPr="006F0B90">
        <w:rPr>
          <w:rFonts w:cs="CTraditional Arabic"/>
          <w:rtl/>
        </w:rPr>
        <w:t>س</w:t>
      </w:r>
      <w:r w:rsidRPr="006F0B90">
        <w:rPr>
          <w:rtl/>
        </w:rPr>
        <w:t xml:space="preserve"> به عنوان جانش</w:t>
      </w:r>
      <w:r w:rsidR="002902AD">
        <w:rPr>
          <w:rtl/>
        </w:rPr>
        <w:t>ی</w:t>
      </w:r>
      <w:r w:rsidRPr="006F0B90">
        <w:rPr>
          <w:rtl/>
        </w:rPr>
        <w:t xml:space="preserve">ن خود فرمود: </w:t>
      </w:r>
      <w:r w:rsidRPr="00DD7AA2">
        <w:rPr>
          <w:rStyle w:val="Char5"/>
          <w:rtl/>
        </w:rPr>
        <w:t>«من كنت مولاه فهذا على مولاه! اللّهم وال من والاه وعاد من عاداه!»</w:t>
      </w:r>
      <w:r w:rsidRPr="006F0B90">
        <w:rPr>
          <w:rtl/>
        </w:rPr>
        <w:t>.. برخى عبارت مش</w:t>
      </w:r>
      <w:r w:rsidR="002902AD">
        <w:rPr>
          <w:rtl/>
        </w:rPr>
        <w:t>ک</w:t>
      </w:r>
      <w:r w:rsidRPr="006F0B90">
        <w:rPr>
          <w:rtl/>
        </w:rPr>
        <w:t>و</w:t>
      </w:r>
      <w:r w:rsidR="002902AD">
        <w:rPr>
          <w:rtl/>
        </w:rPr>
        <w:t>ک</w:t>
      </w:r>
      <w:r w:rsidRPr="006F0B90">
        <w:rPr>
          <w:rtl/>
        </w:rPr>
        <w:t xml:space="preserve"> «وانصر من</w:t>
      </w:r>
      <w:r w:rsidRPr="002902AD">
        <w:rPr>
          <w:rStyle w:val="FootnoteReference"/>
          <w:rFonts w:ascii="B Lotus" w:hAnsi="B Lotus"/>
          <w:b/>
          <w:sz w:val="24"/>
          <w:rtl/>
        </w:rPr>
        <w:footnoteReference w:id="569"/>
      </w:r>
      <w:r>
        <w:rPr>
          <w:rFonts w:hint="cs"/>
          <w:rtl/>
        </w:rPr>
        <w:t>.</w:t>
      </w:r>
    </w:p>
    <w:p w:rsidR="00082CC7" w:rsidRDefault="00082CC7" w:rsidP="00DD7AA2">
      <w:pPr>
        <w:pStyle w:val="a5"/>
        <w:rPr>
          <w:rtl/>
        </w:rPr>
      </w:pPr>
      <w:r w:rsidRPr="006F0B90">
        <w:rPr>
          <w:rtl/>
        </w:rPr>
        <w:t xml:space="preserve"> نصره و اخذل من خذله؛ پروردگارا! </w:t>
      </w:r>
      <w:r w:rsidR="002902AD">
        <w:rPr>
          <w:rtl/>
        </w:rPr>
        <w:t>ی</w:t>
      </w:r>
      <w:r w:rsidRPr="006F0B90">
        <w:rPr>
          <w:rtl/>
        </w:rPr>
        <w:t xml:space="preserve">ارى </w:t>
      </w:r>
      <w:r w:rsidR="002902AD">
        <w:rPr>
          <w:rtl/>
        </w:rPr>
        <w:t>ک</w:t>
      </w:r>
      <w:r w:rsidRPr="006F0B90">
        <w:rPr>
          <w:rtl/>
        </w:rPr>
        <w:t xml:space="preserve">ن </w:t>
      </w:r>
      <w:r w:rsidR="002902AD">
        <w:rPr>
          <w:rtl/>
        </w:rPr>
        <w:t>ک</w:t>
      </w:r>
      <w:r w:rsidRPr="006F0B90">
        <w:rPr>
          <w:rtl/>
        </w:rPr>
        <w:t xml:space="preserve">سى را </w:t>
      </w:r>
      <w:r w:rsidR="002902AD">
        <w:rPr>
          <w:rtl/>
        </w:rPr>
        <w:t>ک</w:t>
      </w:r>
      <w:r w:rsidRPr="006F0B90">
        <w:rPr>
          <w:rtl/>
        </w:rPr>
        <w:t xml:space="preserve">ه على را </w:t>
      </w:r>
      <w:r w:rsidR="002902AD">
        <w:rPr>
          <w:rtl/>
        </w:rPr>
        <w:t>ی</w:t>
      </w:r>
      <w:r w:rsidRPr="006F0B90">
        <w:rPr>
          <w:rtl/>
        </w:rPr>
        <w:t xml:space="preserve">ارى </w:t>
      </w:r>
      <w:r w:rsidR="002902AD">
        <w:rPr>
          <w:rtl/>
        </w:rPr>
        <w:t>ک</w:t>
      </w:r>
      <w:r w:rsidRPr="006F0B90">
        <w:rPr>
          <w:rtl/>
        </w:rPr>
        <w:t xml:space="preserve">ند و خوار </w:t>
      </w:r>
      <w:r w:rsidR="002902AD">
        <w:rPr>
          <w:rtl/>
        </w:rPr>
        <w:t>ک</w:t>
      </w:r>
      <w:r w:rsidRPr="006F0B90">
        <w:rPr>
          <w:rtl/>
        </w:rPr>
        <w:t xml:space="preserve">ن </w:t>
      </w:r>
      <w:r w:rsidR="002902AD">
        <w:rPr>
          <w:rtl/>
        </w:rPr>
        <w:t>ک</w:t>
      </w:r>
      <w:r w:rsidRPr="006F0B90">
        <w:rPr>
          <w:rtl/>
        </w:rPr>
        <w:t xml:space="preserve">سى را </w:t>
      </w:r>
      <w:r w:rsidR="002902AD">
        <w:rPr>
          <w:rtl/>
        </w:rPr>
        <w:t>ک</w:t>
      </w:r>
      <w:r w:rsidRPr="006F0B90">
        <w:rPr>
          <w:rtl/>
        </w:rPr>
        <w:t>ه خوارش نما</w:t>
      </w:r>
      <w:r w:rsidR="002902AD">
        <w:rPr>
          <w:rtl/>
        </w:rPr>
        <w:t>ی</w:t>
      </w:r>
      <w:r w:rsidRPr="006F0B90">
        <w:rPr>
          <w:rtl/>
        </w:rPr>
        <w:t>د» را اضافه مى‏</w:t>
      </w:r>
      <w:r w:rsidR="002902AD">
        <w:rPr>
          <w:rtl/>
        </w:rPr>
        <w:t>ک</w:t>
      </w:r>
      <w:r w:rsidRPr="006F0B90">
        <w:rPr>
          <w:rtl/>
        </w:rPr>
        <w:t>نند و پس از ا</w:t>
      </w:r>
      <w:r w:rsidR="002902AD">
        <w:rPr>
          <w:rtl/>
        </w:rPr>
        <w:t>ی</w:t>
      </w:r>
      <w:r w:rsidRPr="006F0B90">
        <w:rPr>
          <w:rtl/>
        </w:rPr>
        <w:t>ن معرّفى، خداوند آ</w:t>
      </w:r>
      <w:r w:rsidR="002902AD">
        <w:rPr>
          <w:rtl/>
        </w:rPr>
        <w:t>ی</w:t>
      </w:r>
      <w:r w:rsidRPr="006F0B90">
        <w:rPr>
          <w:rtl/>
        </w:rPr>
        <w:t>ه «ال</w:t>
      </w:r>
      <w:r w:rsidR="002902AD">
        <w:rPr>
          <w:rtl/>
        </w:rPr>
        <w:t>ی</w:t>
      </w:r>
      <w:r w:rsidRPr="006F0B90">
        <w:rPr>
          <w:rtl/>
        </w:rPr>
        <w:t>وم أ</w:t>
      </w:r>
      <w:r w:rsidR="002902AD">
        <w:rPr>
          <w:rtl/>
        </w:rPr>
        <w:t>ک</w:t>
      </w:r>
      <w:r w:rsidRPr="006F0B90">
        <w:rPr>
          <w:rtl/>
        </w:rPr>
        <w:t>ملت ل</w:t>
      </w:r>
      <w:r w:rsidR="002902AD">
        <w:rPr>
          <w:rtl/>
        </w:rPr>
        <w:t>ک</w:t>
      </w:r>
      <w:r w:rsidRPr="006F0B90">
        <w:rPr>
          <w:rtl/>
        </w:rPr>
        <w:t>م د</w:t>
      </w:r>
      <w:r w:rsidR="002902AD">
        <w:rPr>
          <w:rtl/>
        </w:rPr>
        <w:t>ی</w:t>
      </w:r>
      <w:r w:rsidRPr="006F0B90">
        <w:rPr>
          <w:rtl/>
        </w:rPr>
        <w:t>ن</w:t>
      </w:r>
      <w:r w:rsidR="002902AD">
        <w:rPr>
          <w:rtl/>
        </w:rPr>
        <w:t>ک</w:t>
      </w:r>
      <w:r w:rsidRPr="006F0B90">
        <w:rPr>
          <w:rtl/>
        </w:rPr>
        <w:t>م...» را نازل فرمود و با انتصاب عل</w:t>
      </w:r>
      <w:r w:rsidR="002902AD">
        <w:rPr>
          <w:rtl/>
        </w:rPr>
        <w:t>ی</w:t>
      </w:r>
      <w:r w:rsidRPr="006F0B90">
        <w:rPr>
          <w:rtl/>
        </w:rPr>
        <w:t xml:space="preserve"> </w:t>
      </w:r>
      <w:r w:rsidRPr="006F0B90">
        <w:rPr>
          <w:rFonts w:cs="CTraditional Arabic"/>
          <w:rtl/>
        </w:rPr>
        <w:t>س</w:t>
      </w:r>
      <w:r w:rsidRPr="006F0B90">
        <w:rPr>
          <w:rtl/>
        </w:rPr>
        <w:t xml:space="preserve"> به ا</w:t>
      </w:r>
      <w:r w:rsidR="002902AD">
        <w:rPr>
          <w:rtl/>
        </w:rPr>
        <w:t>ی</w:t>
      </w:r>
      <w:r w:rsidRPr="006F0B90">
        <w:rPr>
          <w:rtl/>
        </w:rPr>
        <w:t>ن مقام، د</w:t>
      </w:r>
      <w:r w:rsidR="002902AD">
        <w:rPr>
          <w:rtl/>
        </w:rPr>
        <w:t>ی</w:t>
      </w:r>
      <w:r w:rsidRPr="006F0B90">
        <w:rPr>
          <w:rtl/>
        </w:rPr>
        <w:t>ن اسلام ت</w:t>
      </w:r>
      <w:r w:rsidR="002902AD">
        <w:rPr>
          <w:rtl/>
        </w:rPr>
        <w:t>ک</w:t>
      </w:r>
      <w:r w:rsidRPr="006F0B90">
        <w:rPr>
          <w:rtl/>
        </w:rPr>
        <w:t>م</w:t>
      </w:r>
      <w:r w:rsidR="002902AD">
        <w:rPr>
          <w:rtl/>
        </w:rPr>
        <w:t>ی</w:t>
      </w:r>
      <w:r w:rsidRPr="006F0B90">
        <w:rPr>
          <w:rtl/>
        </w:rPr>
        <w:t>ل شد و...!!</w:t>
      </w:r>
      <w:r>
        <w:rPr>
          <w:rFonts w:hint="cs"/>
          <w:rtl/>
        </w:rPr>
        <w:t>.</w:t>
      </w:r>
    </w:p>
    <w:p w:rsidR="00D852F2" w:rsidRDefault="00082CC7" w:rsidP="0005527D">
      <w:pPr>
        <w:pStyle w:val="a5"/>
        <w:rPr>
          <w:rtl/>
        </w:rPr>
      </w:pPr>
      <w:r w:rsidRPr="006F0B90">
        <w:rPr>
          <w:rtl/>
        </w:rPr>
        <w:t>در ا</w:t>
      </w:r>
      <w:r w:rsidR="002902AD">
        <w:rPr>
          <w:rtl/>
        </w:rPr>
        <w:t>ی</w:t>
      </w:r>
      <w:r w:rsidRPr="006F0B90">
        <w:rPr>
          <w:rtl/>
        </w:rPr>
        <w:t>ن</w:t>
      </w:r>
      <w:r w:rsidR="002902AD">
        <w:rPr>
          <w:rtl/>
        </w:rPr>
        <w:t>ک</w:t>
      </w:r>
      <w:r w:rsidRPr="006F0B90">
        <w:rPr>
          <w:rtl/>
        </w:rPr>
        <w:t xml:space="preserve">ه پیامبر </w:t>
      </w:r>
      <w:r w:rsidRPr="006F0B90">
        <w:rPr>
          <w:rFonts w:cs="CTraditional Arabic"/>
          <w:rtl/>
        </w:rPr>
        <w:t>ص</w:t>
      </w:r>
      <w:r w:rsidRPr="006F0B90">
        <w:rPr>
          <w:rtl/>
        </w:rPr>
        <w:t xml:space="preserve"> چن</w:t>
      </w:r>
      <w:r w:rsidR="002902AD">
        <w:rPr>
          <w:rtl/>
        </w:rPr>
        <w:t>ی</w:t>
      </w:r>
      <w:r w:rsidRPr="006F0B90">
        <w:rPr>
          <w:rtl/>
        </w:rPr>
        <w:t>ن جمله‏اى در حقّ عل</w:t>
      </w:r>
      <w:r w:rsidR="002902AD">
        <w:rPr>
          <w:rtl/>
        </w:rPr>
        <w:t>ی</w:t>
      </w:r>
      <w:r w:rsidRPr="006F0B90">
        <w:rPr>
          <w:rtl/>
        </w:rPr>
        <w:t xml:space="preserve"> </w:t>
      </w:r>
      <w:r w:rsidRPr="006F0B90">
        <w:rPr>
          <w:rFonts w:cs="CTraditional Arabic"/>
          <w:rtl/>
        </w:rPr>
        <w:t>س</w:t>
      </w:r>
      <w:r w:rsidRPr="006F0B90">
        <w:rPr>
          <w:rtl/>
        </w:rPr>
        <w:t xml:space="preserve"> فرموده، ه</w:t>
      </w:r>
      <w:r w:rsidR="002902AD">
        <w:rPr>
          <w:rtl/>
        </w:rPr>
        <w:t>ی</w:t>
      </w:r>
      <w:r w:rsidRPr="006F0B90">
        <w:rPr>
          <w:rtl/>
        </w:rPr>
        <w:t>چ ش</w:t>
      </w:r>
      <w:r w:rsidR="002902AD">
        <w:rPr>
          <w:rtl/>
        </w:rPr>
        <w:t>ک</w:t>
      </w:r>
      <w:r w:rsidRPr="006F0B90">
        <w:rPr>
          <w:rtl/>
        </w:rPr>
        <w:t>ى ن</w:t>
      </w:r>
      <w:r w:rsidR="002902AD">
        <w:rPr>
          <w:rtl/>
        </w:rPr>
        <w:t>ی</w:t>
      </w:r>
      <w:r w:rsidRPr="006F0B90">
        <w:rPr>
          <w:rtl/>
        </w:rPr>
        <w:t>ست.. امّا با</w:t>
      </w:r>
      <w:r w:rsidR="002902AD">
        <w:rPr>
          <w:rtl/>
        </w:rPr>
        <w:t>ی</w:t>
      </w:r>
      <w:r w:rsidRPr="006F0B90">
        <w:rPr>
          <w:rtl/>
        </w:rPr>
        <w:t>د د</w:t>
      </w:r>
      <w:r w:rsidR="002902AD">
        <w:rPr>
          <w:rtl/>
        </w:rPr>
        <w:t>ی</w:t>
      </w:r>
      <w:r w:rsidRPr="006F0B90">
        <w:rPr>
          <w:rtl/>
        </w:rPr>
        <w:t xml:space="preserve">د </w:t>
      </w:r>
      <w:r w:rsidR="002902AD">
        <w:rPr>
          <w:rtl/>
        </w:rPr>
        <w:t>ک</w:t>
      </w:r>
      <w:r w:rsidRPr="006F0B90">
        <w:rPr>
          <w:rtl/>
        </w:rPr>
        <w:t>ه چرا ا</w:t>
      </w:r>
      <w:r w:rsidR="002902AD">
        <w:rPr>
          <w:rtl/>
        </w:rPr>
        <w:t>ی</w:t>
      </w:r>
      <w:r w:rsidRPr="006F0B90">
        <w:rPr>
          <w:rtl/>
        </w:rPr>
        <w:t>ن جمله را در آن محل فرمود؟ و در واقع با</w:t>
      </w:r>
      <w:r w:rsidR="002902AD">
        <w:rPr>
          <w:rtl/>
        </w:rPr>
        <w:t>ی</w:t>
      </w:r>
      <w:r w:rsidRPr="006F0B90">
        <w:rPr>
          <w:rtl/>
        </w:rPr>
        <w:t>ستى به روا</w:t>
      </w:r>
      <w:r w:rsidR="002902AD">
        <w:rPr>
          <w:rtl/>
        </w:rPr>
        <w:t>ی</w:t>
      </w:r>
      <w:r w:rsidRPr="006F0B90">
        <w:rPr>
          <w:rtl/>
        </w:rPr>
        <w:t>ات و توار</w:t>
      </w:r>
      <w:r w:rsidR="002902AD">
        <w:rPr>
          <w:rtl/>
        </w:rPr>
        <w:t>ی</w:t>
      </w:r>
      <w:r w:rsidRPr="006F0B90">
        <w:rPr>
          <w:rtl/>
        </w:rPr>
        <w:t xml:space="preserve">خ معتبر و متواتر مراجعه </w:t>
      </w:r>
      <w:r w:rsidR="002902AD">
        <w:rPr>
          <w:rtl/>
        </w:rPr>
        <w:t>ک</w:t>
      </w:r>
      <w:r w:rsidRPr="006F0B90">
        <w:rPr>
          <w:rtl/>
        </w:rPr>
        <w:t>رد تا د</w:t>
      </w:r>
      <w:r w:rsidR="002902AD">
        <w:rPr>
          <w:rtl/>
        </w:rPr>
        <w:t>ی</w:t>
      </w:r>
      <w:r w:rsidRPr="006F0B90">
        <w:rPr>
          <w:rtl/>
        </w:rPr>
        <w:t xml:space="preserve">د </w:t>
      </w:r>
      <w:r w:rsidR="002902AD">
        <w:rPr>
          <w:rtl/>
        </w:rPr>
        <w:t>ک</w:t>
      </w:r>
      <w:r w:rsidRPr="006F0B90">
        <w:rPr>
          <w:rtl/>
        </w:rPr>
        <w:t>ه چه مسأله‏اى پ</w:t>
      </w:r>
      <w:r w:rsidR="002902AD">
        <w:rPr>
          <w:rtl/>
        </w:rPr>
        <w:t>ی</w:t>
      </w:r>
      <w:r w:rsidRPr="006F0B90">
        <w:rPr>
          <w:rtl/>
        </w:rPr>
        <w:t xml:space="preserve">ش آمده بود </w:t>
      </w:r>
      <w:r w:rsidR="002902AD">
        <w:rPr>
          <w:rtl/>
        </w:rPr>
        <w:t>ک</w:t>
      </w:r>
      <w:r w:rsidRPr="006F0B90">
        <w:rPr>
          <w:rtl/>
        </w:rPr>
        <w:t>ه باعث گرد</w:t>
      </w:r>
      <w:r w:rsidR="002902AD">
        <w:rPr>
          <w:rtl/>
        </w:rPr>
        <w:t>ی</w:t>
      </w:r>
      <w:r w:rsidRPr="006F0B90">
        <w:rPr>
          <w:rtl/>
        </w:rPr>
        <w:t xml:space="preserve">د، پیامبر </w:t>
      </w:r>
      <w:r w:rsidRPr="006F0B90">
        <w:rPr>
          <w:rFonts w:cs="CTraditional Arabic"/>
          <w:rtl/>
        </w:rPr>
        <w:t>ص</w:t>
      </w:r>
      <w:r w:rsidRPr="006F0B90">
        <w:rPr>
          <w:rtl/>
        </w:rPr>
        <w:t xml:space="preserve"> چن</w:t>
      </w:r>
      <w:r w:rsidR="002902AD">
        <w:rPr>
          <w:rtl/>
        </w:rPr>
        <w:t>ی</w:t>
      </w:r>
      <w:r w:rsidRPr="006F0B90">
        <w:rPr>
          <w:rtl/>
        </w:rPr>
        <w:t>ن بگو</w:t>
      </w:r>
      <w:r w:rsidR="002902AD">
        <w:rPr>
          <w:rtl/>
        </w:rPr>
        <w:t>ی</w:t>
      </w:r>
      <w:r w:rsidRPr="006F0B90">
        <w:rPr>
          <w:rtl/>
        </w:rPr>
        <w:t>د.. و چرا لفظ ولا</w:t>
      </w:r>
      <w:r w:rsidR="002902AD">
        <w:rPr>
          <w:rtl/>
        </w:rPr>
        <w:t>ی</w:t>
      </w:r>
      <w:r w:rsidRPr="006F0B90">
        <w:rPr>
          <w:rtl/>
        </w:rPr>
        <w:t xml:space="preserve">ت (وال و والاه) را در برابر عداوت (عاد و عاداه) قرار داد؟.. زمانى </w:t>
      </w:r>
      <w:r w:rsidR="002902AD">
        <w:rPr>
          <w:rtl/>
        </w:rPr>
        <w:t>ک</w:t>
      </w:r>
      <w:r w:rsidRPr="006F0B90">
        <w:rPr>
          <w:rtl/>
        </w:rPr>
        <w:t>ه در شأن حد</w:t>
      </w:r>
      <w:r w:rsidR="002902AD">
        <w:rPr>
          <w:rtl/>
        </w:rPr>
        <w:t>ی</w:t>
      </w:r>
      <w:r w:rsidRPr="006F0B90">
        <w:rPr>
          <w:rtl/>
        </w:rPr>
        <w:t>ث توجّه مى‏</w:t>
      </w:r>
      <w:r w:rsidR="002902AD">
        <w:rPr>
          <w:rtl/>
        </w:rPr>
        <w:t>ک</w:t>
      </w:r>
      <w:r w:rsidRPr="006F0B90">
        <w:rPr>
          <w:rtl/>
        </w:rPr>
        <w:t>ن</w:t>
      </w:r>
      <w:r w:rsidR="002902AD">
        <w:rPr>
          <w:rtl/>
        </w:rPr>
        <w:t>ی</w:t>
      </w:r>
      <w:r w:rsidRPr="006F0B90">
        <w:rPr>
          <w:rtl/>
        </w:rPr>
        <w:t>م،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پیامبر</w:t>
      </w:r>
      <w:r w:rsidRPr="006F0B90">
        <w:rPr>
          <w:rFonts w:cs="CTraditional Arabic"/>
          <w:rtl/>
        </w:rPr>
        <w:t>ص</w:t>
      </w:r>
      <w:r w:rsidRPr="006F0B90">
        <w:rPr>
          <w:rtl/>
        </w:rPr>
        <w:t xml:space="preserve"> تنها محبّت و دوستى و حما</w:t>
      </w:r>
      <w:r w:rsidR="002902AD">
        <w:rPr>
          <w:rtl/>
        </w:rPr>
        <w:t>ی</w:t>
      </w:r>
      <w:r w:rsidRPr="006F0B90">
        <w:rPr>
          <w:rtl/>
        </w:rPr>
        <w:t>ت خود را نسبت به عل</w:t>
      </w:r>
      <w:r w:rsidR="002902AD">
        <w:rPr>
          <w:rtl/>
        </w:rPr>
        <w:t>ی</w:t>
      </w:r>
      <w:r w:rsidRPr="006F0B90">
        <w:rPr>
          <w:rtl/>
        </w:rPr>
        <w:t xml:space="preserve"> </w:t>
      </w:r>
      <w:r w:rsidRPr="006F0B90">
        <w:rPr>
          <w:rFonts w:cs="CTraditional Arabic"/>
          <w:rtl/>
        </w:rPr>
        <w:t>س</w:t>
      </w:r>
      <w:r w:rsidRPr="006F0B90">
        <w:rPr>
          <w:rtl/>
        </w:rPr>
        <w:t xml:space="preserve"> خواسته است.. شرا</w:t>
      </w:r>
      <w:r w:rsidR="002902AD">
        <w:rPr>
          <w:rtl/>
        </w:rPr>
        <w:t>ی</w:t>
      </w:r>
      <w:r w:rsidRPr="006F0B90">
        <w:rPr>
          <w:rtl/>
        </w:rPr>
        <w:t>طى پ</w:t>
      </w:r>
      <w:r w:rsidR="002902AD">
        <w:rPr>
          <w:rtl/>
        </w:rPr>
        <w:t>ی</w:t>
      </w:r>
      <w:r w:rsidRPr="006F0B90">
        <w:rPr>
          <w:rtl/>
        </w:rPr>
        <w:t xml:space="preserve">ش آمده بود </w:t>
      </w:r>
      <w:r w:rsidR="002902AD">
        <w:rPr>
          <w:rtl/>
        </w:rPr>
        <w:t>ک</w:t>
      </w:r>
      <w:r w:rsidRPr="006F0B90">
        <w:rPr>
          <w:rtl/>
        </w:rPr>
        <w:t>ه باعث گرد</w:t>
      </w:r>
      <w:r w:rsidR="002902AD">
        <w:rPr>
          <w:rtl/>
        </w:rPr>
        <w:t>ی</w:t>
      </w:r>
      <w:r w:rsidRPr="006F0B90">
        <w:rPr>
          <w:rtl/>
        </w:rPr>
        <w:t xml:space="preserve">د پیامبر </w:t>
      </w:r>
      <w:r w:rsidRPr="006F0B90">
        <w:rPr>
          <w:rFonts w:cs="CTraditional Arabic"/>
          <w:rtl/>
        </w:rPr>
        <w:t>ص</w:t>
      </w:r>
      <w:r w:rsidRPr="006F0B90">
        <w:rPr>
          <w:rtl/>
        </w:rPr>
        <w:t xml:space="preserve"> طى جملاتى، ت</w:t>
      </w:r>
      <w:r w:rsidR="002902AD">
        <w:rPr>
          <w:rtl/>
        </w:rPr>
        <w:t>ک</w:t>
      </w:r>
      <w:r w:rsidRPr="006F0B90">
        <w:rPr>
          <w:rtl/>
        </w:rPr>
        <w:t>ر</w:t>
      </w:r>
      <w:r w:rsidR="002902AD">
        <w:rPr>
          <w:rtl/>
        </w:rPr>
        <w:t>ی</w:t>
      </w:r>
      <w:r w:rsidRPr="006F0B90">
        <w:rPr>
          <w:rtl/>
        </w:rPr>
        <w:t>م و حما</w:t>
      </w:r>
      <w:r w:rsidR="002902AD">
        <w:rPr>
          <w:rtl/>
        </w:rPr>
        <w:t>ی</w:t>
      </w:r>
      <w:r w:rsidRPr="006F0B90">
        <w:rPr>
          <w:rtl/>
        </w:rPr>
        <w:t>ت و جانبدارى خو</w:t>
      </w:r>
      <w:r w:rsidR="002902AD">
        <w:rPr>
          <w:rtl/>
        </w:rPr>
        <w:t>ی</w:t>
      </w:r>
      <w:r w:rsidRPr="006F0B90">
        <w:rPr>
          <w:rtl/>
        </w:rPr>
        <w:t>ش را نسبت به عل</w:t>
      </w:r>
      <w:r w:rsidR="002902AD">
        <w:rPr>
          <w:rtl/>
        </w:rPr>
        <w:t>ی</w:t>
      </w:r>
      <w:r w:rsidRPr="006F0B90">
        <w:rPr>
          <w:rtl/>
        </w:rPr>
        <w:t xml:space="preserve"> </w:t>
      </w:r>
      <w:r w:rsidRPr="006F0B90">
        <w:rPr>
          <w:rFonts w:cs="CTraditional Arabic"/>
          <w:rtl/>
        </w:rPr>
        <w:t>س</w:t>
      </w:r>
      <w:r w:rsidRPr="006F0B90">
        <w:rPr>
          <w:rtl/>
        </w:rPr>
        <w:t xml:space="preserve"> به مردم نشان دهد و از آنان خواست </w:t>
      </w:r>
      <w:r w:rsidR="002902AD">
        <w:rPr>
          <w:rtl/>
        </w:rPr>
        <w:t>ک</w:t>
      </w:r>
      <w:r w:rsidRPr="006F0B90">
        <w:rPr>
          <w:rtl/>
        </w:rPr>
        <w:t>ه دوستى خود را با عل</w:t>
      </w:r>
      <w:r w:rsidR="002902AD">
        <w:rPr>
          <w:rtl/>
        </w:rPr>
        <w:t>ی</w:t>
      </w:r>
      <w:r w:rsidRPr="006F0B90">
        <w:rPr>
          <w:rtl/>
        </w:rPr>
        <w:t xml:space="preserve"> </w:t>
      </w:r>
      <w:r w:rsidRPr="006F0B90">
        <w:rPr>
          <w:rFonts w:cs="CTraditional Arabic"/>
          <w:rtl/>
        </w:rPr>
        <w:t>س</w:t>
      </w:r>
      <w:r w:rsidRPr="006F0B90">
        <w:rPr>
          <w:rtl/>
        </w:rPr>
        <w:t xml:space="preserve"> حفظ </w:t>
      </w:r>
      <w:r w:rsidR="002902AD">
        <w:rPr>
          <w:rtl/>
        </w:rPr>
        <w:t>ک</w:t>
      </w:r>
      <w:r w:rsidRPr="006F0B90">
        <w:rPr>
          <w:rtl/>
        </w:rPr>
        <w:t xml:space="preserve">نند؛ هرچند </w:t>
      </w:r>
      <w:r w:rsidR="002902AD">
        <w:rPr>
          <w:rtl/>
        </w:rPr>
        <w:t>ک</w:t>
      </w:r>
      <w:r w:rsidRPr="006F0B90">
        <w:rPr>
          <w:rtl/>
        </w:rPr>
        <w:t>ه مسلمانان ا</w:t>
      </w:r>
      <w:r w:rsidR="002902AD">
        <w:rPr>
          <w:rtl/>
        </w:rPr>
        <w:t>ی</w:t>
      </w:r>
      <w:r w:rsidRPr="006F0B90">
        <w:rPr>
          <w:rtl/>
        </w:rPr>
        <w:t xml:space="preserve">ن را مى‏دانستند </w:t>
      </w:r>
      <w:r w:rsidR="002902AD">
        <w:rPr>
          <w:rtl/>
        </w:rPr>
        <w:t>ک</w:t>
      </w:r>
      <w:r w:rsidRPr="006F0B90">
        <w:rPr>
          <w:rtl/>
        </w:rPr>
        <w:t xml:space="preserve">ه پیامبر </w:t>
      </w:r>
      <w:r w:rsidRPr="006F0B90">
        <w:rPr>
          <w:rFonts w:cs="CTraditional Arabic"/>
          <w:rtl/>
        </w:rPr>
        <w:t>ص</w:t>
      </w:r>
      <w:r w:rsidRPr="006F0B90">
        <w:rPr>
          <w:rtl/>
        </w:rPr>
        <w:t xml:space="preserve"> عل</w:t>
      </w:r>
      <w:r w:rsidR="002902AD">
        <w:rPr>
          <w:rtl/>
        </w:rPr>
        <w:t>ی</w:t>
      </w:r>
      <w:r w:rsidRPr="006F0B90">
        <w:rPr>
          <w:rtl/>
        </w:rPr>
        <w:t xml:space="preserve"> </w:t>
      </w:r>
      <w:r w:rsidRPr="006F0B90">
        <w:rPr>
          <w:rFonts w:cs="CTraditional Arabic"/>
          <w:rtl/>
        </w:rPr>
        <w:t>س</w:t>
      </w:r>
      <w:r w:rsidRPr="006F0B90">
        <w:rPr>
          <w:rtl/>
        </w:rPr>
        <w:t xml:space="preserve"> را دوست دارد و همواره </w:t>
      </w:r>
      <w:r w:rsidR="002902AD">
        <w:rPr>
          <w:rtl/>
        </w:rPr>
        <w:t>ی</w:t>
      </w:r>
      <w:r w:rsidRPr="006F0B90">
        <w:rPr>
          <w:rtl/>
        </w:rPr>
        <w:t>اور اوست، ل</w:t>
      </w:r>
      <w:r w:rsidR="002902AD">
        <w:rPr>
          <w:rtl/>
        </w:rPr>
        <w:t>ک</w:t>
      </w:r>
      <w:r w:rsidRPr="006F0B90">
        <w:rPr>
          <w:rtl/>
        </w:rPr>
        <w:t xml:space="preserve">ن سخنى </w:t>
      </w:r>
      <w:r w:rsidR="002902AD">
        <w:rPr>
          <w:rtl/>
        </w:rPr>
        <w:t>ک</w:t>
      </w:r>
      <w:r w:rsidRPr="006F0B90">
        <w:rPr>
          <w:rtl/>
        </w:rPr>
        <w:t xml:space="preserve">ه در حقّ على فرمود، به خاطر حادثه‏اى بود </w:t>
      </w:r>
      <w:r w:rsidR="002902AD">
        <w:rPr>
          <w:rtl/>
        </w:rPr>
        <w:t>ک</w:t>
      </w:r>
      <w:r w:rsidRPr="006F0B90">
        <w:rPr>
          <w:rtl/>
        </w:rPr>
        <w:t xml:space="preserve">ه رخ داده بود </w:t>
      </w:r>
      <w:r w:rsidR="002902AD">
        <w:rPr>
          <w:rtl/>
        </w:rPr>
        <w:t>ک</w:t>
      </w:r>
      <w:r w:rsidRPr="006F0B90">
        <w:rPr>
          <w:rtl/>
        </w:rPr>
        <w:t>ه مم</w:t>
      </w:r>
      <w:r w:rsidR="002902AD">
        <w:rPr>
          <w:rtl/>
        </w:rPr>
        <w:t>ک</w:t>
      </w:r>
      <w:r w:rsidRPr="006F0B90">
        <w:rPr>
          <w:rtl/>
        </w:rPr>
        <w:t>ن بود ش</w:t>
      </w:r>
      <w:r w:rsidR="002902AD">
        <w:rPr>
          <w:rtl/>
        </w:rPr>
        <w:t>ک</w:t>
      </w:r>
      <w:r w:rsidRPr="006F0B90">
        <w:rPr>
          <w:rtl/>
        </w:rPr>
        <w:t>اف و تفرقه در ب</w:t>
      </w:r>
      <w:r w:rsidR="002902AD">
        <w:rPr>
          <w:rtl/>
        </w:rPr>
        <w:t>ی</w:t>
      </w:r>
      <w:r w:rsidRPr="006F0B90">
        <w:rPr>
          <w:rtl/>
        </w:rPr>
        <w:t>ن مسلمانان به وجود آ</w:t>
      </w:r>
      <w:r w:rsidR="002902AD">
        <w:rPr>
          <w:rtl/>
        </w:rPr>
        <w:t>ی</w:t>
      </w:r>
      <w:r w:rsidRPr="006F0B90">
        <w:rPr>
          <w:rtl/>
        </w:rPr>
        <w:t xml:space="preserve">د و لذا پیامبر </w:t>
      </w:r>
      <w:r w:rsidRPr="006F0B90">
        <w:rPr>
          <w:rFonts w:cs="CTraditional Arabic"/>
          <w:rtl/>
        </w:rPr>
        <w:t>ص</w:t>
      </w:r>
      <w:r w:rsidRPr="006F0B90">
        <w:rPr>
          <w:rtl/>
        </w:rPr>
        <w:t xml:space="preserve"> لازم دانست به وس</w:t>
      </w:r>
      <w:r w:rsidR="002902AD">
        <w:rPr>
          <w:rtl/>
        </w:rPr>
        <w:t>ی</w:t>
      </w:r>
      <w:r w:rsidRPr="006F0B90">
        <w:rPr>
          <w:rtl/>
        </w:rPr>
        <w:t>له سخنانى، حما</w:t>
      </w:r>
      <w:r w:rsidR="002902AD">
        <w:rPr>
          <w:rtl/>
        </w:rPr>
        <w:t>ی</w:t>
      </w:r>
      <w:r w:rsidRPr="006F0B90">
        <w:rPr>
          <w:rtl/>
        </w:rPr>
        <w:t xml:space="preserve">ت و جانبدارى و </w:t>
      </w:r>
      <w:r w:rsidR="002902AD">
        <w:rPr>
          <w:rtl/>
        </w:rPr>
        <w:t>ی</w:t>
      </w:r>
      <w:r w:rsidRPr="006F0B90">
        <w:rPr>
          <w:rtl/>
        </w:rPr>
        <w:t>اورى خود را نسبت به عل</w:t>
      </w:r>
      <w:r w:rsidR="002902AD">
        <w:rPr>
          <w:rtl/>
        </w:rPr>
        <w:t>ی</w:t>
      </w:r>
      <w:r w:rsidRPr="006F0B90">
        <w:rPr>
          <w:rtl/>
        </w:rPr>
        <w:t xml:space="preserve"> </w:t>
      </w:r>
      <w:r w:rsidRPr="006F0B90">
        <w:rPr>
          <w:rFonts w:cs="CTraditional Arabic"/>
          <w:rtl/>
        </w:rPr>
        <w:t>س</w:t>
      </w:r>
      <w:r w:rsidRPr="006F0B90">
        <w:rPr>
          <w:rtl/>
        </w:rPr>
        <w:t xml:space="preserve"> اعلام </w:t>
      </w:r>
      <w:r w:rsidR="002902AD">
        <w:rPr>
          <w:rtl/>
        </w:rPr>
        <w:t>ک</w:t>
      </w:r>
      <w:r w:rsidRPr="006F0B90">
        <w:rPr>
          <w:rtl/>
        </w:rPr>
        <w:t>ند تا ب</w:t>
      </w:r>
      <w:r w:rsidR="002902AD">
        <w:rPr>
          <w:rtl/>
        </w:rPr>
        <w:t>ی</w:t>
      </w:r>
      <w:r w:rsidRPr="006F0B90">
        <w:rPr>
          <w:rtl/>
        </w:rPr>
        <w:t>ن مردم تفرقه ا</w:t>
      </w:r>
      <w:r w:rsidR="002902AD">
        <w:rPr>
          <w:rtl/>
        </w:rPr>
        <w:t>ی</w:t>
      </w:r>
      <w:r w:rsidRPr="006F0B90">
        <w:rPr>
          <w:rtl/>
        </w:rPr>
        <w:t>جاد نشود و منافق</w:t>
      </w:r>
      <w:r w:rsidR="002902AD">
        <w:rPr>
          <w:rtl/>
        </w:rPr>
        <w:t>ی</w:t>
      </w:r>
      <w:r w:rsidRPr="006F0B90">
        <w:rPr>
          <w:rtl/>
        </w:rPr>
        <w:t>ن - ه</w:t>
      </w:r>
      <w:r>
        <w:rPr>
          <w:rtl/>
        </w:rPr>
        <w:t>مچون هم</w:t>
      </w:r>
      <w:r w:rsidR="002902AD">
        <w:rPr>
          <w:rtl/>
        </w:rPr>
        <w:t>ی</w:t>
      </w:r>
      <w:r>
        <w:rPr>
          <w:rtl/>
        </w:rPr>
        <w:t>شه - سوء استفاده ن</w:t>
      </w:r>
      <w:r w:rsidR="002902AD">
        <w:rPr>
          <w:rtl/>
        </w:rPr>
        <w:t>ک</w:t>
      </w:r>
      <w:r>
        <w:rPr>
          <w:rtl/>
        </w:rPr>
        <w:t>نند.</w:t>
      </w:r>
    </w:p>
    <w:p w:rsidR="00D852F2" w:rsidRDefault="00082CC7" w:rsidP="00DD7AA2">
      <w:pPr>
        <w:pStyle w:val="a5"/>
        <w:rPr>
          <w:rtl/>
        </w:rPr>
      </w:pPr>
      <w:r w:rsidRPr="006F0B90">
        <w:rPr>
          <w:rtl/>
        </w:rPr>
        <w:t>تمام توار</w:t>
      </w:r>
      <w:r w:rsidR="002902AD">
        <w:rPr>
          <w:rtl/>
        </w:rPr>
        <w:t>ی</w:t>
      </w:r>
      <w:r w:rsidRPr="006F0B90">
        <w:rPr>
          <w:rtl/>
        </w:rPr>
        <w:t>خ آورده‏اند و ش</w:t>
      </w:r>
      <w:r w:rsidR="002902AD">
        <w:rPr>
          <w:rtl/>
        </w:rPr>
        <w:t>ی</w:t>
      </w:r>
      <w:r w:rsidRPr="006F0B90">
        <w:rPr>
          <w:rtl/>
        </w:rPr>
        <w:t>عه و سنّى - چنان</w:t>
      </w:r>
      <w:r w:rsidR="002902AD">
        <w:rPr>
          <w:rtl/>
        </w:rPr>
        <w:t>ک</w:t>
      </w:r>
      <w:r w:rsidRPr="006F0B90">
        <w:rPr>
          <w:rtl/>
        </w:rPr>
        <w:t>ه خواه</w:t>
      </w:r>
      <w:r w:rsidR="002902AD">
        <w:rPr>
          <w:rtl/>
        </w:rPr>
        <w:t>ی</w:t>
      </w:r>
      <w:r w:rsidRPr="006F0B90">
        <w:rPr>
          <w:rtl/>
        </w:rPr>
        <w:t>م آورد - بر ا</w:t>
      </w:r>
      <w:r w:rsidR="002902AD">
        <w:rPr>
          <w:rtl/>
        </w:rPr>
        <w:t>ی</w:t>
      </w:r>
      <w:r w:rsidRPr="006F0B90">
        <w:rPr>
          <w:rtl/>
        </w:rPr>
        <w:t xml:space="preserve">ن امر اتّفاق دارند </w:t>
      </w:r>
      <w:r w:rsidR="002902AD">
        <w:rPr>
          <w:rtl/>
        </w:rPr>
        <w:t>ک</w:t>
      </w:r>
      <w:r w:rsidRPr="006F0B90">
        <w:rPr>
          <w:rtl/>
        </w:rPr>
        <w:t xml:space="preserve">ه پیامبر </w:t>
      </w:r>
      <w:r w:rsidRPr="006F0B90">
        <w:rPr>
          <w:rFonts w:cs="CTraditional Arabic"/>
          <w:rtl/>
        </w:rPr>
        <w:t>ص</w:t>
      </w:r>
      <w:r w:rsidRPr="006F0B90">
        <w:rPr>
          <w:rtl/>
        </w:rPr>
        <w:t xml:space="preserve"> قبل از </w:t>
      </w:r>
      <w:r w:rsidRPr="000274D8">
        <w:rPr>
          <w:rFonts w:ascii="mylotus" w:hAnsi="mylotus" w:cs="mylotus"/>
          <w:rtl/>
        </w:rPr>
        <w:t>حجّة</w:t>
      </w:r>
      <w:r w:rsidRPr="006F0B90">
        <w:rPr>
          <w:rtl/>
        </w:rPr>
        <w:t>الوداع، گروهها</w:t>
      </w:r>
      <w:r w:rsidR="002902AD">
        <w:rPr>
          <w:rtl/>
        </w:rPr>
        <w:t>ی</w:t>
      </w:r>
      <w:r w:rsidRPr="006F0B90">
        <w:rPr>
          <w:rtl/>
        </w:rPr>
        <w:t>ى اعزامى از اصحاب برگز</w:t>
      </w:r>
      <w:r w:rsidR="002902AD">
        <w:rPr>
          <w:rtl/>
        </w:rPr>
        <w:t>ی</w:t>
      </w:r>
      <w:r w:rsidRPr="006F0B90">
        <w:rPr>
          <w:rtl/>
        </w:rPr>
        <w:t xml:space="preserve">ده خود را به جاهاى مختلف مى‏فرستاد </w:t>
      </w:r>
      <w:r w:rsidR="002902AD">
        <w:rPr>
          <w:rtl/>
        </w:rPr>
        <w:t>ک</w:t>
      </w:r>
      <w:r w:rsidRPr="006F0B90">
        <w:rPr>
          <w:rtl/>
        </w:rPr>
        <w:t>ه در توار</w:t>
      </w:r>
      <w:r w:rsidR="002902AD">
        <w:rPr>
          <w:rtl/>
        </w:rPr>
        <w:t>ی</w:t>
      </w:r>
      <w:r w:rsidRPr="006F0B90">
        <w:rPr>
          <w:rtl/>
        </w:rPr>
        <w:t>خ به عنوان «سر</w:t>
      </w:r>
      <w:r w:rsidR="002902AD">
        <w:rPr>
          <w:rtl/>
        </w:rPr>
        <w:t>ی</w:t>
      </w:r>
      <w:r w:rsidRPr="006F0B90">
        <w:rPr>
          <w:rtl/>
        </w:rPr>
        <w:t xml:space="preserve">ه»ها </w:t>
      </w:r>
      <w:r w:rsidR="002902AD">
        <w:rPr>
          <w:rtl/>
        </w:rPr>
        <w:t>ی</w:t>
      </w:r>
      <w:r w:rsidRPr="006F0B90">
        <w:rPr>
          <w:rtl/>
        </w:rPr>
        <w:t>اد شده‏اند؛ چنانچه معاذبن‏جبل و أبوموسى أشعرى‏</w:t>
      </w:r>
      <w:r w:rsidRPr="006F0B90">
        <w:rPr>
          <w:rFonts w:cs="CTraditional Arabic"/>
          <w:rtl/>
        </w:rPr>
        <w:t>س</w:t>
      </w:r>
      <w:r w:rsidRPr="006F0B90">
        <w:rPr>
          <w:rtl/>
        </w:rPr>
        <w:t xml:space="preserve"> را به </w:t>
      </w:r>
      <w:r w:rsidR="002902AD">
        <w:rPr>
          <w:rtl/>
        </w:rPr>
        <w:t>ی</w:t>
      </w:r>
      <w:r w:rsidRPr="006F0B90">
        <w:rPr>
          <w:rtl/>
        </w:rPr>
        <w:t xml:space="preserve">من فرستاد تا آنها را به اسلام دعوت </w:t>
      </w:r>
      <w:r w:rsidR="002902AD">
        <w:rPr>
          <w:rtl/>
        </w:rPr>
        <w:t>ک</w:t>
      </w:r>
      <w:r w:rsidRPr="006F0B90">
        <w:rPr>
          <w:rtl/>
        </w:rPr>
        <w:t>نند</w:t>
      </w:r>
      <w:r w:rsidRPr="002902AD">
        <w:rPr>
          <w:rStyle w:val="FootnoteReference"/>
          <w:rFonts w:ascii="B Lotus" w:hAnsi="B Lotus"/>
          <w:b/>
          <w:sz w:val="24"/>
          <w:rtl/>
        </w:rPr>
        <w:footnoteReference w:id="570"/>
      </w:r>
      <w:r>
        <w:rPr>
          <w:rFonts w:hint="cs"/>
          <w:rtl/>
        </w:rPr>
        <w:t>.</w:t>
      </w:r>
    </w:p>
    <w:p w:rsidR="00D852F2" w:rsidRDefault="00082CC7" w:rsidP="00DD7AA2">
      <w:pPr>
        <w:pStyle w:val="a5"/>
        <w:rPr>
          <w:rtl/>
        </w:rPr>
      </w:pPr>
      <w:r w:rsidRPr="006F0B90">
        <w:rPr>
          <w:rtl/>
        </w:rPr>
        <w:t xml:space="preserve">پس از آنان، پیامبر </w:t>
      </w:r>
      <w:r w:rsidRPr="006F0B90">
        <w:rPr>
          <w:rFonts w:cs="CTraditional Arabic"/>
          <w:rtl/>
        </w:rPr>
        <w:t>ص</w:t>
      </w:r>
      <w:r w:rsidRPr="006F0B90">
        <w:rPr>
          <w:rtl/>
        </w:rPr>
        <w:t xml:space="preserve"> خالدبن ول</w:t>
      </w:r>
      <w:r w:rsidR="002902AD">
        <w:rPr>
          <w:rtl/>
        </w:rPr>
        <w:t>ی</w:t>
      </w:r>
      <w:r w:rsidRPr="006F0B90">
        <w:rPr>
          <w:rtl/>
        </w:rPr>
        <w:t>د</w:t>
      </w:r>
      <w:r w:rsidRPr="006F0B90">
        <w:rPr>
          <w:rFonts w:cs="CTraditional Arabic"/>
          <w:rtl/>
        </w:rPr>
        <w:t>س</w:t>
      </w:r>
      <w:r w:rsidRPr="006F0B90">
        <w:rPr>
          <w:rtl/>
        </w:rPr>
        <w:t xml:space="preserve"> را ن</w:t>
      </w:r>
      <w:r w:rsidR="002902AD">
        <w:rPr>
          <w:rtl/>
        </w:rPr>
        <w:t>ی</w:t>
      </w:r>
      <w:r w:rsidRPr="006F0B90">
        <w:rPr>
          <w:rtl/>
        </w:rPr>
        <w:t xml:space="preserve">ز </w:t>
      </w:r>
      <w:r w:rsidR="002902AD">
        <w:rPr>
          <w:rtl/>
        </w:rPr>
        <w:t>ک</w:t>
      </w:r>
      <w:r w:rsidRPr="006F0B90">
        <w:rPr>
          <w:rtl/>
        </w:rPr>
        <w:t>ه مجاهدى توانا بود، به آنجا - البته به ولا</w:t>
      </w:r>
      <w:r w:rsidR="002902AD">
        <w:rPr>
          <w:rtl/>
        </w:rPr>
        <w:t>ی</w:t>
      </w:r>
      <w:r w:rsidRPr="006F0B90">
        <w:rPr>
          <w:rtl/>
        </w:rPr>
        <w:t>تى د</w:t>
      </w:r>
      <w:r w:rsidR="002902AD">
        <w:rPr>
          <w:rtl/>
        </w:rPr>
        <w:t>ی</w:t>
      </w:r>
      <w:r w:rsidRPr="006F0B90">
        <w:rPr>
          <w:rtl/>
        </w:rPr>
        <w:t xml:space="preserve">گر در </w:t>
      </w:r>
      <w:r w:rsidR="002902AD">
        <w:rPr>
          <w:rtl/>
        </w:rPr>
        <w:t>ی</w:t>
      </w:r>
      <w:r w:rsidRPr="006F0B90">
        <w:rPr>
          <w:rtl/>
        </w:rPr>
        <w:t xml:space="preserve">من - روانه ساخت و به او فرمان داد: «آنها را به اسلام دعوت </w:t>
      </w:r>
      <w:r w:rsidR="002902AD">
        <w:rPr>
          <w:rtl/>
        </w:rPr>
        <w:t>ک</w:t>
      </w:r>
      <w:r w:rsidRPr="006F0B90">
        <w:rPr>
          <w:rtl/>
        </w:rPr>
        <w:t>ن و</w:t>
      </w:r>
      <w:r w:rsidRPr="002902AD">
        <w:rPr>
          <w:rStyle w:val="FootnoteReference"/>
          <w:rFonts w:ascii="B Lotus" w:hAnsi="B Lotus"/>
          <w:b/>
          <w:sz w:val="24"/>
        </w:rPr>
        <w:footnoteReference w:id="571"/>
      </w:r>
      <w:r w:rsidRPr="006F0B90">
        <w:rPr>
          <w:rtl/>
        </w:rPr>
        <w:t xml:space="preserve"> جز در صورت امتناعشان از پذ</w:t>
      </w:r>
      <w:r w:rsidR="002902AD">
        <w:rPr>
          <w:rtl/>
        </w:rPr>
        <w:t>ی</w:t>
      </w:r>
      <w:r w:rsidRPr="006F0B90">
        <w:rPr>
          <w:rtl/>
        </w:rPr>
        <w:t>رش ا</w:t>
      </w:r>
      <w:r w:rsidR="002902AD">
        <w:rPr>
          <w:rtl/>
        </w:rPr>
        <w:t>ی</w:t>
      </w:r>
      <w:r w:rsidRPr="006F0B90">
        <w:rPr>
          <w:rtl/>
        </w:rPr>
        <w:t>ن دعوت و ن</w:t>
      </w:r>
      <w:r w:rsidR="002902AD">
        <w:rPr>
          <w:rtl/>
        </w:rPr>
        <w:t>ی</w:t>
      </w:r>
      <w:r w:rsidRPr="006F0B90">
        <w:rPr>
          <w:rtl/>
        </w:rPr>
        <w:t>ز از پذ</w:t>
      </w:r>
      <w:r w:rsidR="002902AD">
        <w:rPr>
          <w:rtl/>
        </w:rPr>
        <w:t>ی</w:t>
      </w:r>
      <w:r w:rsidRPr="006F0B90">
        <w:rPr>
          <w:rtl/>
        </w:rPr>
        <w:t>رش پ</w:t>
      </w:r>
      <w:r w:rsidR="002902AD">
        <w:rPr>
          <w:rtl/>
        </w:rPr>
        <w:t>ی</w:t>
      </w:r>
      <w:r w:rsidRPr="006F0B90">
        <w:rPr>
          <w:rtl/>
        </w:rPr>
        <w:t>مان صلح، با آنها وارد جنگ نشو!».. خالد پس از رس</w:t>
      </w:r>
      <w:r w:rsidR="002902AD">
        <w:rPr>
          <w:rtl/>
        </w:rPr>
        <w:t>ی</w:t>
      </w:r>
      <w:r w:rsidRPr="006F0B90">
        <w:rPr>
          <w:rtl/>
        </w:rPr>
        <w:t xml:space="preserve">دن به </w:t>
      </w:r>
      <w:r w:rsidR="002902AD">
        <w:rPr>
          <w:rtl/>
        </w:rPr>
        <w:t>ی</w:t>
      </w:r>
      <w:r w:rsidRPr="006F0B90">
        <w:rPr>
          <w:rtl/>
        </w:rPr>
        <w:t xml:space="preserve">من - همانگونه </w:t>
      </w:r>
      <w:r w:rsidR="002902AD">
        <w:rPr>
          <w:rtl/>
        </w:rPr>
        <w:t>ک</w:t>
      </w:r>
      <w:r w:rsidRPr="006F0B90">
        <w:rPr>
          <w:rtl/>
        </w:rPr>
        <w:t xml:space="preserve">ه پیامبر </w:t>
      </w:r>
      <w:r w:rsidRPr="006F0B90">
        <w:rPr>
          <w:rFonts w:cs="CTraditional Arabic"/>
          <w:rtl/>
        </w:rPr>
        <w:t>ص</w:t>
      </w:r>
      <w:r w:rsidRPr="006F0B90">
        <w:rPr>
          <w:rtl/>
        </w:rPr>
        <w:t xml:space="preserve"> فرموده بود - با مردم به جنگ نپرداخت؛ ز</w:t>
      </w:r>
      <w:r w:rsidR="002902AD">
        <w:rPr>
          <w:rtl/>
        </w:rPr>
        <w:t>ی</w:t>
      </w:r>
      <w:r w:rsidRPr="006F0B90">
        <w:rPr>
          <w:rtl/>
        </w:rPr>
        <w:t>را با موقع</w:t>
      </w:r>
      <w:r w:rsidR="002902AD">
        <w:rPr>
          <w:rtl/>
        </w:rPr>
        <w:t>ی</w:t>
      </w:r>
      <w:r w:rsidRPr="006F0B90">
        <w:rPr>
          <w:rtl/>
        </w:rPr>
        <w:t xml:space="preserve">تى روبه‏رو نشد </w:t>
      </w:r>
      <w:r w:rsidR="002902AD">
        <w:rPr>
          <w:rtl/>
        </w:rPr>
        <w:t>ک</w:t>
      </w:r>
      <w:r w:rsidRPr="006F0B90">
        <w:rPr>
          <w:rtl/>
        </w:rPr>
        <w:t>ه لازم به جنگ باشد و مردم اسلام آوردند و غنا</w:t>
      </w:r>
      <w:r w:rsidR="002902AD">
        <w:rPr>
          <w:rtl/>
        </w:rPr>
        <w:t>ی</w:t>
      </w:r>
      <w:r w:rsidRPr="006F0B90">
        <w:rPr>
          <w:rtl/>
        </w:rPr>
        <w:t>مى را به دست خالد</w:t>
      </w:r>
      <w:r w:rsidRPr="006F0B90">
        <w:rPr>
          <w:rFonts w:cs="CTraditional Arabic"/>
          <w:rtl/>
        </w:rPr>
        <w:t>س</w:t>
      </w:r>
      <w:r w:rsidRPr="006F0B90">
        <w:rPr>
          <w:rtl/>
        </w:rPr>
        <w:t xml:space="preserve"> سپردند </w:t>
      </w:r>
      <w:r w:rsidR="002902AD">
        <w:rPr>
          <w:rtl/>
        </w:rPr>
        <w:t>ک</w:t>
      </w:r>
      <w:r w:rsidRPr="006F0B90">
        <w:rPr>
          <w:rtl/>
        </w:rPr>
        <w:t>ه خالد به پ</w:t>
      </w:r>
      <w:r w:rsidR="002902AD">
        <w:rPr>
          <w:rtl/>
        </w:rPr>
        <w:t>ی</w:t>
      </w:r>
      <w:r w:rsidRPr="006F0B90">
        <w:rPr>
          <w:rtl/>
        </w:rPr>
        <w:t xml:space="preserve">امبر نوشت تا </w:t>
      </w:r>
      <w:r w:rsidR="002902AD">
        <w:rPr>
          <w:rtl/>
        </w:rPr>
        <w:t>ک</w:t>
      </w:r>
      <w:r w:rsidRPr="006F0B90">
        <w:rPr>
          <w:rtl/>
        </w:rPr>
        <w:t>سى را براى جدا</w:t>
      </w:r>
      <w:r w:rsidR="002902AD">
        <w:rPr>
          <w:rtl/>
        </w:rPr>
        <w:t>ک</w:t>
      </w:r>
      <w:r w:rsidRPr="006F0B90">
        <w:rPr>
          <w:rtl/>
        </w:rPr>
        <w:t>ردن خمس غنا</w:t>
      </w:r>
      <w:r w:rsidR="002902AD">
        <w:rPr>
          <w:rtl/>
        </w:rPr>
        <w:t>ی</w:t>
      </w:r>
      <w:r w:rsidRPr="006F0B90">
        <w:rPr>
          <w:rtl/>
        </w:rPr>
        <w:t xml:space="preserve">م بفرستد.. پیامبر </w:t>
      </w:r>
      <w:r w:rsidRPr="006F0B90">
        <w:rPr>
          <w:rFonts w:cs="CTraditional Arabic"/>
          <w:rtl/>
        </w:rPr>
        <w:t>ص</w:t>
      </w:r>
      <w:r w:rsidRPr="006F0B90">
        <w:rPr>
          <w:rtl/>
        </w:rPr>
        <w:t xml:space="preserve"> هم عل</w:t>
      </w:r>
      <w:r w:rsidR="002902AD">
        <w:rPr>
          <w:rtl/>
        </w:rPr>
        <w:t>ی</w:t>
      </w:r>
      <w:r w:rsidRPr="006F0B90">
        <w:rPr>
          <w:rtl/>
        </w:rPr>
        <w:t xml:space="preserve"> </w:t>
      </w:r>
      <w:r w:rsidRPr="006F0B90">
        <w:rPr>
          <w:rFonts w:cs="CTraditional Arabic"/>
          <w:rtl/>
        </w:rPr>
        <w:t>س</w:t>
      </w:r>
      <w:r w:rsidRPr="006F0B90">
        <w:rPr>
          <w:rtl/>
        </w:rPr>
        <w:t xml:space="preserve"> را به ا</w:t>
      </w:r>
      <w:r w:rsidR="002902AD">
        <w:rPr>
          <w:rtl/>
        </w:rPr>
        <w:t>ی</w:t>
      </w:r>
      <w:r w:rsidRPr="006F0B90">
        <w:rPr>
          <w:rtl/>
        </w:rPr>
        <w:t xml:space="preserve">ن منطقه اعزام نمود تا -آنگونه </w:t>
      </w:r>
      <w:r w:rsidR="002902AD">
        <w:rPr>
          <w:rtl/>
        </w:rPr>
        <w:t>ک</w:t>
      </w:r>
      <w:r w:rsidRPr="006F0B90">
        <w:rPr>
          <w:rtl/>
        </w:rPr>
        <w:t>ه از روا</w:t>
      </w:r>
      <w:r w:rsidR="002902AD">
        <w:rPr>
          <w:rtl/>
        </w:rPr>
        <w:t>ی</w:t>
      </w:r>
      <w:r w:rsidRPr="006F0B90">
        <w:rPr>
          <w:rtl/>
        </w:rPr>
        <w:t>ات گوناگون برمى‏آ</w:t>
      </w:r>
      <w:r w:rsidR="002902AD">
        <w:rPr>
          <w:rtl/>
        </w:rPr>
        <w:t>ی</w:t>
      </w:r>
      <w:r w:rsidRPr="006F0B90">
        <w:rPr>
          <w:rtl/>
        </w:rPr>
        <w:t>د - ا</w:t>
      </w:r>
      <w:r w:rsidR="002902AD">
        <w:rPr>
          <w:rtl/>
        </w:rPr>
        <w:t>ی</w:t>
      </w:r>
      <w:r w:rsidRPr="006F0B90">
        <w:rPr>
          <w:rtl/>
        </w:rPr>
        <w:t>ن غنا</w:t>
      </w:r>
      <w:r w:rsidR="002902AD">
        <w:rPr>
          <w:rtl/>
        </w:rPr>
        <w:t>ی</w:t>
      </w:r>
      <w:r w:rsidRPr="006F0B90">
        <w:rPr>
          <w:rtl/>
        </w:rPr>
        <w:t>م را تخم</w:t>
      </w:r>
      <w:r w:rsidR="002902AD">
        <w:rPr>
          <w:rtl/>
        </w:rPr>
        <w:t>ی</w:t>
      </w:r>
      <w:r w:rsidRPr="006F0B90">
        <w:rPr>
          <w:rtl/>
        </w:rPr>
        <w:t>س و تقس</w:t>
      </w:r>
      <w:r w:rsidR="002902AD">
        <w:rPr>
          <w:rtl/>
        </w:rPr>
        <w:t>ی</w:t>
      </w:r>
      <w:r w:rsidRPr="006F0B90">
        <w:rPr>
          <w:rtl/>
        </w:rPr>
        <w:t xml:space="preserve">م </w:t>
      </w:r>
      <w:r w:rsidR="002902AD">
        <w:rPr>
          <w:rtl/>
        </w:rPr>
        <w:t>ک</w:t>
      </w:r>
      <w:r w:rsidRPr="006F0B90">
        <w:rPr>
          <w:rtl/>
        </w:rPr>
        <w:t xml:space="preserve">ند؛ </w:t>
      </w:r>
      <w:r w:rsidR="002902AD">
        <w:rPr>
          <w:rtl/>
        </w:rPr>
        <w:t>ی</w:t>
      </w:r>
      <w:r w:rsidRPr="006F0B90">
        <w:rPr>
          <w:rtl/>
        </w:rPr>
        <w:t>عنى</w:t>
      </w:r>
      <w:r w:rsidRPr="002902AD">
        <w:rPr>
          <w:rStyle w:val="FootnoteReference"/>
          <w:rFonts w:ascii="B Lotus" w:hAnsi="B Lotus"/>
          <w:b/>
          <w:sz w:val="24"/>
        </w:rPr>
        <w:footnoteReference w:id="572"/>
      </w:r>
      <w:r w:rsidRPr="006F0B90">
        <w:rPr>
          <w:rtl/>
        </w:rPr>
        <w:t xml:space="preserve"> سهم پیامبر </w:t>
      </w:r>
      <w:r w:rsidRPr="006F0B90">
        <w:rPr>
          <w:rFonts w:cs="CTraditional Arabic"/>
          <w:rtl/>
        </w:rPr>
        <w:t>ص</w:t>
      </w:r>
      <w:r w:rsidRPr="006F0B90">
        <w:rPr>
          <w:rtl/>
        </w:rPr>
        <w:t xml:space="preserve"> و نزد</w:t>
      </w:r>
      <w:r w:rsidR="002902AD">
        <w:rPr>
          <w:rtl/>
        </w:rPr>
        <w:t>یک</w:t>
      </w:r>
      <w:r w:rsidRPr="006F0B90">
        <w:rPr>
          <w:rtl/>
        </w:rPr>
        <w:t xml:space="preserve">انش همراه با سهم </w:t>
      </w:r>
      <w:r w:rsidR="002902AD">
        <w:rPr>
          <w:rtl/>
        </w:rPr>
        <w:t>ی</w:t>
      </w:r>
      <w:r w:rsidRPr="006F0B90">
        <w:rPr>
          <w:rtl/>
        </w:rPr>
        <w:t>ت</w:t>
      </w:r>
      <w:r w:rsidR="002902AD">
        <w:rPr>
          <w:rtl/>
        </w:rPr>
        <w:t>ی</w:t>
      </w:r>
      <w:r w:rsidRPr="006F0B90">
        <w:rPr>
          <w:rtl/>
        </w:rPr>
        <w:t>مان و ب</w:t>
      </w:r>
      <w:r w:rsidR="002902AD">
        <w:rPr>
          <w:rtl/>
        </w:rPr>
        <w:t>ی</w:t>
      </w:r>
      <w:r w:rsidRPr="006F0B90">
        <w:rPr>
          <w:rtl/>
        </w:rPr>
        <w:t>نوا</w:t>
      </w:r>
      <w:r w:rsidR="002902AD">
        <w:rPr>
          <w:rtl/>
        </w:rPr>
        <w:t>ی</w:t>
      </w:r>
      <w:r w:rsidRPr="006F0B90">
        <w:rPr>
          <w:rtl/>
        </w:rPr>
        <w:t>ان و... را جدا سازد و از خالد</w:t>
      </w:r>
      <w:r w:rsidRPr="006F0B90">
        <w:rPr>
          <w:rFonts w:cs="CTraditional Arabic"/>
          <w:rtl/>
        </w:rPr>
        <w:t>س</w:t>
      </w:r>
      <w:r>
        <w:rPr>
          <w:rtl/>
        </w:rPr>
        <w:t xml:space="preserve"> بگ</w:t>
      </w:r>
      <w:r w:rsidR="002902AD">
        <w:rPr>
          <w:rtl/>
        </w:rPr>
        <w:t>ی</w:t>
      </w:r>
      <w:r>
        <w:rPr>
          <w:rtl/>
        </w:rPr>
        <w:t>رد.</w:t>
      </w:r>
    </w:p>
    <w:p w:rsidR="00D852F2" w:rsidRDefault="00082CC7" w:rsidP="00DD7AA2">
      <w:pPr>
        <w:pStyle w:val="a5"/>
        <w:rPr>
          <w:rtl/>
        </w:rPr>
      </w:pPr>
      <w:r w:rsidRPr="006F0B90">
        <w:rPr>
          <w:rtl/>
        </w:rPr>
        <w:t>حق</w:t>
      </w:r>
      <w:r w:rsidR="002902AD">
        <w:rPr>
          <w:rtl/>
        </w:rPr>
        <w:t>ی</w:t>
      </w:r>
      <w:r w:rsidRPr="006F0B90">
        <w:rPr>
          <w:rtl/>
        </w:rPr>
        <w:t xml:space="preserve">قتى </w:t>
      </w:r>
      <w:r w:rsidR="002902AD">
        <w:rPr>
          <w:rtl/>
        </w:rPr>
        <w:t>ک</w:t>
      </w:r>
      <w:r w:rsidRPr="006F0B90">
        <w:rPr>
          <w:rtl/>
        </w:rPr>
        <w:t xml:space="preserve">ه وجود دارد و خصوصاً مسائل مختلفى </w:t>
      </w:r>
      <w:r w:rsidR="002902AD">
        <w:rPr>
          <w:rtl/>
        </w:rPr>
        <w:t>ک</w:t>
      </w:r>
      <w:r w:rsidRPr="006F0B90">
        <w:rPr>
          <w:rtl/>
        </w:rPr>
        <w:t>ه در زندگى عل</w:t>
      </w:r>
      <w:r w:rsidR="002902AD">
        <w:rPr>
          <w:rtl/>
        </w:rPr>
        <w:t>ی</w:t>
      </w:r>
      <w:r w:rsidRPr="006F0B90">
        <w:rPr>
          <w:rtl/>
        </w:rPr>
        <w:t xml:space="preserve"> </w:t>
      </w:r>
      <w:r w:rsidRPr="006F0B90">
        <w:rPr>
          <w:rFonts w:cs="CTraditional Arabic"/>
          <w:rtl/>
        </w:rPr>
        <w:t>س</w:t>
      </w:r>
      <w:r w:rsidRPr="006F0B90">
        <w:rPr>
          <w:rtl/>
        </w:rPr>
        <w:t xml:space="preserve"> پ</w:t>
      </w:r>
      <w:r w:rsidR="002902AD">
        <w:rPr>
          <w:rtl/>
        </w:rPr>
        <w:t>ی</w:t>
      </w:r>
      <w:r w:rsidRPr="006F0B90">
        <w:rPr>
          <w:rtl/>
        </w:rPr>
        <w:t>ش آمده، حا</w:t>
      </w:r>
      <w:r w:rsidR="002902AD">
        <w:rPr>
          <w:rtl/>
        </w:rPr>
        <w:t>ک</w:t>
      </w:r>
      <w:r w:rsidRPr="006F0B90">
        <w:rPr>
          <w:rtl/>
        </w:rPr>
        <w:t>ى از ا</w:t>
      </w:r>
      <w:r w:rsidR="002902AD">
        <w:rPr>
          <w:rtl/>
        </w:rPr>
        <w:t>ی</w:t>
      </w:r>
      <w:r w:rsidRPr="006F0B90">
        <w:rPr>
          <w:rtl/>
        </w:rPr>
        <w:t xml:space="preserve">ن است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در برخى از قبا</w:t>
      </w:r>
      <w:r w:rsidR="002902AD">
        <w:rPr>
          <w:rtl/>
        </w:rPr>
        <w:t>ی</w:t>
      </w:r>
      <w:r w:rsidRPr="006F0B90">
        <w:rPr>
          <w:rtl/>
        </w:rPr>
        <w:t>ل آن روز، چندان محبوب</w:t>
      </w:r>
      <w:r w:rsidR="002902AD">
        <w:rPr>
          <w:rtl/>
        </w:rPr>
        <w:t>ی</w:t>
      </w:r>
      <w:r w:rsidRPr="006F0B90">
        <w:rPr>
          <w:rtl/>
        </w:rPr>
        <w:t>تى نداشته است؛ به و</w:t>
      </w:r>
      <w:r w:rsidR="002902AD">
        <w:rPr>
          <w:rtl/>
        </w:rPr>
        <w:t>ی</w:t>
      </w:r>
      <w:r w:rsidRPr="006F0B90">
        <w:rPr>
          <w:rtl/>
        </w:rPr>
        <w:t>ژه در م</w:t>
      </w:r>
      <w:r w:rsidR="002902AD">
        <w:rPr>
          <w:rtl/>
        </w:rPr>
        <w:t>ی</w:t>
      </w:r>
      <w:r w:rsidRPr="006F0B90">
        <w:rPr>
          <w:rtl/>
        </w:rPr>
        <w:t>ان افراد وابسته به خاندانها و گروهها</w:t>
      </w:r>
      <w:r w:rsidR="002902AD">
        <w:rPr>
          <w:rtl/>
        </w:rPr>
        <w:t>ی</w:t>
      </w:r>
      <w:r w:rsidRPr="006F0B90">
        <w:rPr>
          <w:rtl/>
        </w:rPr>
        <w:t xml:space="preserve">ى </w:t>
      </w:r>
      <w:r w:rsidR="002902AD">
        <w:rPr>
          <w:rtl/>
        </w:rPr>
        <w:t>ک</w:t>
      </w:r>
      <w:r w:rsidRPr="006F0B90">
        <w:rPr>
          <w:rtl/>
        </w:rPr>
        <w:t>ه در بدر و احد و خندق و حن</w:t>
      </w:r>
      <w:r w:rsidR="002902AD">
        <w:rPr>
          <w:rtl/>
        </w:rPr>
        <w:t>ی</w:t>
      </w:r>
      <w:r w:rsidRPr="006F0B90">
        <w:rPr>
          <w:rtl/>
        </w:rPr>
        <w:t>ن، عل</w:t>
      </w:r>
      <w:r w:rsidR="002902AD">
        <w:rPr>
          <w:rtl/>
        </w:rPr>
        <w:t>ی</w:t>
      </w:r>
      <w:r w:rsidRPr="006F0B90">
        <w:rPr>
          <w:rtl/>
        </w:rPr>
        <w:t xml:space="preserve">ه پیامبر </w:t>
      </w:r>
      <w:r w:rsidRPr="006F0B90">
        <w:rPr>
          <w:rFonts w:cs="CTraditional Arabic"/>
          <w:rtl/>
        </w:rPr>
        <w:t>ص</w:t>
      </w:r>
      <w:r w:rsidRPr="006F0B90">
        <w:rPr>
          <w:rtl/>
        </w:rPr>
        <w:t xml:space="preserve"> جنگ</w:t>
      </w:r>
      <w:r w:rsidR="002902AD">
        <w:rPr>
          <w:rtl/>
        </w:rPr>
        <w:t>ی</w:t>
      </w:r>
      <w:r w:rsidRPr="006F0B90">
        <w:rPr>
          <w:rtl/>
        </w:rPr>
        <w:t>ده بودند و طعم تلخ شمش</w:t>
      </w:r>
      <w:r w:rsidR="002902AD">
        <w:rPr>
          <w:rtl/>
        </w:rPr>
        <w:t>ی</w:t>
      </w:r>
      <w:r w:rsidRPr="006F0B90">
        <w:rPr>
          <w:rtl/>
        </w:rPr>
        <w:t>ر عل</w:t>
      </w:r>
      <w:r w:rsidR="002902AD">
        <w:rPr>
          <w:rtl/>
        </w:rPr>
        <w:t>ی</w:t>
      </w:r>
      <w:r w:rsidRPr="006F0B90">
        <w:rPr>
          <w:rtl/>
        </w:rPr>
        <w:t xml:space="preserve"> </w:t>
      </w:r>
      <w:r w:rsidRPr="006F0B90">
        <w:rPr>
          <w:rFonts w:cs="CTraditional Arabic"/>
          <w:rtl/>
        </w:rPr>
        <w:t>س</w:t>
      </w:r>
      <w:r w:rsidRPr="006F0B90">
        <w:rPr>
          <w:rtl/>
        </w:rPr>
        <w:t xml:space="preserve"> را - </w:t>
      </w:r>
      <w:r w:rsidR="002902AD">
        <w:rPr>
          <w:rtl/>
        </w:rPr>
        <w:t>ک</w:t>
      </w:r>
      <w:r w:rsidRPr="006F0B90">
        <w:rPr>
          <w:rtl/>
        </w:rPr>
        <w:t>ه همچون شمش</w:t>
      </w:r>
      <w:r w:rsidR="002902AD">
        <w:rPr>
          <w:rtl/>
        </w:rPr>
        <w:t>ی</w:t>
      </w:r>
      <w:r w:rsidRPr="006F0B90">
        <w:rPr>
          <w:rtl/>
        </w:rPr>
        <w:t>ر عمو</w:t>
      </w:r>
      <w:r w:rsidR="002902AD">
        <w:rPr>
          <w:rtl/>
        </w:rPr>
        <w:t>ی</w:t>
      </w:r>
      <w:r w:rsidRPr="006F0B90">
        <w:rPr>
          <w:rtl/>
        </w:rPr>
        <w:t xml:space="preserve">ش حمزه‏ </w:t>
      </w:r>
      <w:r w:rsidRPr="006F0B90">
        <w:rPr>
          <w:rFonts w:cs="CTraditional Arabic"/>
          <w:rtl/>
        </w:rPr>
        <w:t>س</w:t>
      </w:r>
      <w:r w:rsidRPr="006F0B90">
        <w:rPr>
          <w:rtl/>
        </w:rPr>
        <w:t xml:space="preserve"> بود - چش</w:t>
      </w:r>
      <w:r w:rsidR="002902AD">
        <w:rPr>
          <w:rtl/>
        </w:rPr>
        <w:t>ی</w:t>
      </w:r>
      <w:r w:rsidRPr="006F0B90">
        <w:rPr>
          <w:rtl/>
        </w:rPr>
        <w:t>ده و بس</w:t>
      </w:r>
      <w:r w:rsidR="002902AD">
        <w:rPr>
          <w:rtl/>
        </w:rPr>
        <w:t>ی</w:t>
      </w:r>
      <w:r w:rsidRPr="006F0B90">
        <w:rPr>
          <w:rtl/>
        </w:rPr>
        <w:t>ارى از نزد</w:t>
      </w:r>
      <w:r w:rsidR="002902AD">
        <w:rPr>
          <w:rtl/>
        </w:rPr>
        <w:t>یک</w:t>
      </w:r>
      <w:r w:rsidRPr="006F0B90">
        <w:rPr>
          <w:rtl/>
        </w:rPr>
        <w:t>ان و بزرگان خو</w:t>
      </w:r>
      <w:r w:rsidR="002902AD">
        <w:rPr>
          <w:rtl/>
        </w:rPr>
        <w:t>ی</w:t>
      </w:r>
      <w:r w:rsidRPr="006F0B90">
        <w:rPr>
          <w:rtl/>
        </w:rPr>
        <w:t xml:space="preserve">ش را توسّط آنها از دست داده بودند.. و پس از آن </w:t>
      </w:r>
      <w:r w:rsidR="002902AD">
        <w:rPr>
          <w:rtl/>
        </w:rPr>
        <w:t>ک</w:t>
      </w:r>
      <w:r w:rsidRPr="006F0B90">
        <w:rPr>
          <w:rtl/>
        </w:rPr>
        <w:t>ه توانسته بودند حمزه را در احد به شهادت برسانند، ا</w:t>
      </w:r>
      <w:r w:rsidR="002902AD">
        <w:rPr>
          <w:rtl/>
        </w:rPr>
        <w:t>ی</w:t>
      </w:r>
      <w:r w:rsidRPr="006F0B90">
        <w:rPr>
          <w:rtl/>
        </w:rPr>
        <w:t xml:space="preserve">ن </w:t>
      </w:r>
      <w:r w:rsidR="002902AD">
        <w:rPr>
          <w:rtl/>
        </w:rPr>
        <w:t>کی</w:t>
      </w:r>
      <w:r w:rsidRPr="006F0B90">
        <w:rPr>
          <w:rtl/>
        </w:rPr>
        <w:t>نه‏ها - تماماً - متوجّه عل</w:t>
      </w:r>
      <w:r w:rsidR="002902AD">
        <w:rPr>
          <w:rtl/>
        </w:rPr>
        <w:t>ی</w:t>
      </w:r>
      <w:r w:rsidRPr="006F0B90">
        <w:rPr>
          <w:rtl/>
        </w:rPr>
        <w:t xml:space="preserve"> </w:t>
      </w:r>
      <w:r w:rsidRPr="006F0B90">
        <w:rPr>
          <w:rFonts w:cs="CTraditional Arabic"/>
          <w:rtl/>
        </w:rPr>
        <w:t>س</w:t>
      </w:r>
      <w:r w:rsidRPr="006F0B90">
        <w:rPr>
          <w:rtl/>
        </w:rPr>
        <w:t xml:space="preserve"> گشته بود!</w:t>
      </w:r>
      <w:r>
        <w:rPr>
          <w:rFonts w:hint="cs"/>
          <w:rtl/>
        </w:rPr>
        <w:t>.</w:t>
      </w:r>
    </w:p>
    <w:p w:rsidR="00082CC7" w:rsidRDefault="00082CC7" w:rsidP="00DD7AA2">
      <w:pPr>
        <w:pStyle w:val="a5"/>
        <w:rPr>
          <w:rtl/>
        </w:rPr>
      </w:pPr>
      <w:r w:rsidRPr="006F0B90">
        <w:rPr>
          <w:rtl/>
        </w:rPr>
        <w:t xml:space="preserve">به هر حال زمانى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خمس غنا</w:t>
      </w:r>
      <w:r w:rsidR="002902AD">
        <w:rPr>
          <w:rtl/>
        </w:rPr>
        <w:t>ی</w:t>
      </w:r>
      <w:r w:rsidRPr="006F0B90">
        <w:rPr>
          <w:rtl/>
        </w:rPr>
        <w:t xml:space="preserve">م را جدا </w:t>
      </w:r>
      <w:r w:rsidR="002902AD">
        <w:rPr>
          <w:rtl/>
        </w:rPr>
        <w:t>ک</w:t>
      </w:r>
      <w:r w:rsidRPr="006F0B90">
        <w:rPr>
          <w:rtl/>
        </w:rPr>
        <w:t>رد، گروهى و از جمله «أبوبر</w:t>
      </w:r>
      <w:r w:rsidR="002902AD">
        <w:rPr>
          <w:rtl/>
        </w:rPr>
        <w:t>ی</w:t>
      </w:r>
      <w:r w:rsidRPr="006F0B90">
        <w:rPr>
          <w:rtl/>
        </w:rPr>
        <w:t>دة» نارضا</w:t>
      </w:r>
      <w:r w:rsidR="002902AD">
        <w:rPr>
          <w:rtl/>
        </w:rPr>
        <w:t>ی</w:t>
      </w:r>
      <w:r w:rsidRPr="006F0B90">
        <w:rPr>
          <w:rtl/>
        </w:rPr>
        <w:t>تى خود را در تقس</w:t>
      </w:r>
      <w:r w:rsidR="002902AD">
        <w:rPr>
          <w:rtl/>
        </w:rPr>
        <w:t>ی</w:t>
      </w:r>
      <w:r w:rsidRPr="006F0B90">
        <w:rPr>
          <w:rtl/>
        </w:rPr>
        <w:t xml:space="preserve">م آن اعلام </w:t>
      </w:r>
      <w:r w:rsidR="002902AD">
        <w:rPr>
          <w:rtl/>
        </w:rPr>
        <w:t>ک</w:t>
      </w:r>
      <w:r w:rsidRPr="006F0B90">
        <w:rPr>
          <w:rtl/>
        </w:rPr>
        <w:t xml:space="preserve">ردند </w:t>
      </w:r>
      <w:r w:rsidR="002902AD">
        <w:rPr>
          <w:rtl/>
        </w:rPr>
        <w:t>ک</w:t>
      </w:r>
      <w:r w:rsidRPr="006F0B90">
        <w:rPr>
          <w:rtl/>
        </w:rPr>
        <w:t>ه چرا عل</w:t>
      </w:r>
      <w:r w:rsidR="002902AD">
        <w:rPr>
          <w:rtl/>
        </w:rPr>
        <w:t>ی</w:t>
      </w:r>
      <w:r w:rsidRPr="006F0B90">
        <w:rPr>
          <w:rtl/>
        </w:rPr>
        <w:t xml:space="preserve"> </w:t>
      </w:r>
      <w:r w:rsidRPr="006F0B90">
        <w:rPr>
          <w:rFonts w:cs="CTraditional Arabic"/>
          <w:rtl/>
        </w:rPr>
        <w:t>س</w:t>
      </w:r>
      <w:r w:rsidRPr="006F0B90">
        <w:rPr>
          <w:rtl/>
        </w:rPr>
        <w:t xml:space="preserve"> آن </w:t>
      </w:r>
      <w:r w:rsidR="002902AD">
        <w:rPr>
          <w:rtl/>
        </w:rPr>
        <w:t>ک</w:t>
      </w:r>
      <w:r w:rsidRPr="006F0B90">
        <w:rPr>
          <w:rtl/>
        </w:rPr>
        <w:t>ن</w:t>
      </w:r>
      <w:r w:rsidR="002902AD">
        <w:rPr>
          <w:rtl/>
        </w:rPr>
        <w:t>ی</w:t>
      </w:r>
      <w:r w:rsidRPr="006F0B90">
        <w:rPr>
          <w:rtl/>
        </w:rPr>
        <w:t>ز</w:t>
      </w:r>
      <w:r w:rsidR="002902AD">
        <w:rPr>
          <w:rtl/>
        </w:rPr>
        <w:t>ک</w:t>
      </w:r>
      <w:r w:rsidRPr="006F0B90">
        <w:rPr>
          <w:rtl/>
        </w:rPr>
        <w:t xml:space="preserve"> ز</w:t>
      </w:r>
      <w:r w:rsidR="002902AD">
        <w:rPr>
          <w:rtl/>
        </w:rPr>
        <w:t>ی</w:t>
      </w:r>
      <w:r w:rsidRPr="006F0B90">
        <w:rPr>
          <w:rtl/>
        </w:rPr>
        <w:t xml:space="preserve">با را - </w:t>
      </w:r>
      <w:r w:rsidR="002902AD">
        <w:rPr>
          <w:rtl/>
        </w:rPr>
        <w:t>ک</w:t>
      </w:r>
      <w:r w:rsidRPr="006F0B90">
        <w:rPr>
          <w:rtl/>
        </w:rPr>
        <w:t>ه در م</w:t>
      </w:r>
      <w:r w:rsidR="002902AD">
        <w:rPr>
          <w:rtl/>
        </w:rPr>
        <w:t>ی</w:t>
      </w:r>
      <w:r w:rsidRPr="006F0B90">
        <w:rPr>
          <w:rtl/>
        </w:rPr>
        <w:t>ان اس</w:t>
      </w:r>
      <w:r w:rsidR="002902AD">
        <w:rPr>
          <w:rtl/>
        </w:rPr>
        <w:t>ی</w:t>
      </w:r>
      <w:r w:rsidRPr="006F0B90">
        <w:rPr>
          <w:rtl/>
        </w:rPr>
        <w:t xml:space="preserve">ران بود - جزو خمس قرار داده، و براى خود و خانواده‏اش برداشته است!.. زمانى </w:t>
      </w:r>
      <w:r w:rsidR="002902AD">
        <w:rPr>
          <w:rtl/>
        </w:rPr>
        <w:t>ک</w:t>
      </w:r>
      <w:r w:rsidRPr="006F0B90">
        <w:rPr>
          <w:rtl/>
        </w:rPr>
        <w:t>ه بق</w:t>
      </w:r>
      <w:r w:rsidR="002902AD">
        <w:rPr>
          <w:rtl/>
        </w:rPr>
        <w:t>ی</w:t>
      </w:r>
      <w:r w:rsidRPr="006F0B90">
        <w:rPr>
          <w:rtl/>
        </w:rPr>
        <w:t>ه غنا</w:t>
      </w:r>
      <w:r w:rsidR="002902AD">
        <w:rPr>
          <w:rtl/>
        </w:rPr>
        <w:t>ی</w:t>
      </w:r>
      <w:r w:rsidRPr="006F0B90">
        <w:rPr>
          <w:rtl/>
        </w:rPr>
        <w:t>م و اموال ز</w:t>
      </w:r>
      <w:r w:rsidR="002902AD">
        <w:rPr>
          <w:rtl/>
        </w:rPr>
        <w:t>ک</w:t>
      </w:r>
      <w:r w:rsidRPr="006F0B90">
        <w:rPr>
          <w:rtl/>
        </w:rPr>
        <w:t xml:space="preserve">ات را با خود - و سپاهى </w:t>
      </w:r>
      <w:r w:rsidR="002902AD">
        <w:rPr>
          <w:rtl/>
        </w:rPr>
        <w:t>ک</w:t>
      </w:r>
      <w:r w:rsidRPr="006F0B90">
        <w:rPr>
          <w:rtl/>
        </w:rPr>
        <w:t>ه همراه او آمده بودند - به طرف م</w:t>
      </w:r>
      <w:r w:rsidR="002902AD">
        <w:rPr>
          <w:rtl/>
        </w:rPr>
        <w:t>ک</w:t>
      </w:r>
      <w:r w:rsidRPr="006F0B90">
        <w:rPr>
          <w:rtl/>
        </w:rPr>
        <w:t xml:space="preserve">ه برمى‏گرداند تا به پیامبر </w:t>
      </w:r>
      <w:r w:rsidRPr="006F0B90">
        <w:rPr>
          <w:rFonts w:cs="CTraditional Arabic"/>
          <w:rtl/>
        </w:rPr>
        <w:t>ص</w:t>
      </w:r>
      <w:r w:rsidRPr="006F0B90">
        <w:rPr>
          <w:rtl/>
        </w:rPr>
        <w:t xml:space="preserve"> برساند و او ن</w:t>
      </w:r>
      <w:r w:rsidR="002902AD">
        <w:rPr>
          <w:rtl/>
        </w:rPr>
        <w:t>ی</w:t>
      </w:r>
      <w:r w:rsidRPr="006F0B90">
        <w:rPr>
          <w:rtl/>
        </w:rPr>
        <w:t>ز در م</w:t>
      </w:r>
      <w:r w:rsidR="002902AD">
        <w:rPr>
          <w:rtl/>
        </w:rPr>
        <w:t>ی</w:t>
      </w:r>
      <w:r w:rsidRPr="006F0B90">
        <w:rPr>
          <w:rtl/>
        </w:rPr>
        <w:t>ان مسلمانان تقس</w:t>
      </w:r>
      <w:r w:rsidR="002902AD">
        <w:rPr>
          <w:rtl/>
        </w:rPr>
        <w:t>ی</w:t>
      </w:r>
      <w:r w:rsidRPr="006F0B90">
        <w:rPr>
          <w:rtl/>
        </w:rPr>
        <w:t xml:space="preserve">م </w:t>
      </w:r>
      <w:r w:rsidR="002902AD">
        <w:rPr>
          <w:rtl/>
        </w:rPr>
        <w:t>ک</w:t>
      </w:r>
      <w:r w:rsidRPr="006F0B90">
        <w:rPr>
          <w:rtl/>
        </w:rPr>
        <w:t>ند، در ب</w:t>
      </w:r>
      <w:r w:rsidR="002902AD">
        <w:rPr>
          <w:rtl/>
        </w:rPr>
        <w:t>ی</w:t>
      </w:r>
      <w:r w:rsidRPr="006F0B90">
        <w:rPr>
          <w:rtl/>
        </w:rPr>
        <w:t>ن راه، گروهى از همراهانش - طبق روا</w:t>
      </w:r>
      <w:r w:rsidR="002902AD">
        <w:rPr>
          <w:rtl/>
        </w:rPr>
        <w:t>ی</w:t>
      </w:r>
      <w:r w:rsidRPr="006F0B90">
        <w:rPr>
          <w:rtl/>
        </w:rPr>
        <w:t>ت ب</w:t>
      </w:r>
      <w:r w:rsidR="002902AD">
        <w:rPr>
          <w:rtl/>
        </w:rPr>
        <w:t>ی</w:t>
      </w:r>
      <w:r w:rsidRPr="006F0B90">
        <w:rPr>
          <w:rtl/>
        </w:rPr>
        <w:t>هقى، از جمله أبوسع</w:t>
      </w:r>
      <w:r w:rsidR="002902AD">
        <w:rPr>
          <w:rtl/>
        </w:rPr>
        <w:t>ی</w:t>
      </w:r>
      <w:r w:rsidRPr="006F0B90">
        <w:rPr>
          <w:rtl/>
        </w:rPr>
        <w:t>د خدرى‏</w:t>
      </w:r>
      <w:r w:rsidRPr="006F0B90">
        <w:rPr>
          <w:rFonts w:cs="CTraditional Arabic"/>
          <w:rtl/>
        </w:rPr>
        <w:t>س</w:t>
      </w:r>
      <w:r w:rsidRPr="006F0B90">
        <w:rPr>
          <w:rtl/>
        </w:rPr>
        <w:t xml:space="preserve"> - از او خواستند تا قدرى شتران خود را استراحت دهند و بر شترانى </w:t>
      </w:r>
      <w:r w:rsidR="002902AD">
        <w:rPr>
          <w:rtl/>
        </w:rPr>
        <w:t>ک</w:t>
      </w:r>
      <w:r w:rsidRPr="006F0B90">
        <w:rPr>
          <w:rtl/>
        </w:rPr>
        <w:t>ه به عنوان غنا</w:t>
      </w:r>
      <w:r w:rsidR="002902AD">
        <w:rPr>
          <w:rtl/>
        </w:rPr>
        <w:t>ی</w:t>
      </w:r>
      <w:r w:rsidRPr="006F0B90">
        <w:rPr>
          <w:rtl/>
        </w:rPr>
        <w:t>م و اموال ز</w:t>
      </w:r>
      <w:r w:rsidR="002902AD">
        <w:rPr>
          <w:rtl/>
        </w:rPr>
        <w:t>ک</w:t>
      </w:r>
      <w:r w:rsidRPr="006F0B90">
        <w:rPr>
          <w:rtl/>
        </w:rPr>
        <w:t>ات گرفته شده - و هنوز تقس</w:t>
      </w:r>
      <w:r w:rsidR="002902AD">
        <w:rPr>
          <w:rtl/>
        </w:rPr>
        <w:t>ی</w:t>
      </w:r>
      <w:r w:rsidRPr="006F0B90">
        <w:rPr>
          <w:rtl/>
        </w:rPr>
        <w:t>م نشده بودند - سوار شوند.. امّا عل</w:t>
      </w:r>
      <w:r w:rsidR="002902AD">
        <w:rPr>
          <w:rtl/>
        </w:rPr>
        <w:t>ی</w:t>
      </w:r>
      <w:r w:rsidRPr="006F0B90">
        <w:rPr>
          <w:rtl/>
        </w:rPr>
        <w:t xml:space="preserve"> </w:t>
      </w:r>
      <w:r w:rsidRPr="006F0B90">
        <w:rPr>
          <w:rFonts w:cs="CTraditional Arabic"/>
          <w:rtl/>
        </w:rPr>
        <w:t>س</w:t>
      </w:r>
      <w:r w:rsidRPr="006F0B90">
        <w:rPr>
          <w:rtl/>
        </w:rPr>
        <w:t xml:space="preserve"> از پذ</w:t>
      </w:r>
      <w:r w:rsidR="002902AD">
        <w:rPr>
          <w:rtl/>
        </w:rPr>
        <w:t>ی</w:t>
      </w:r>
      <w:r w:rsidRPr="006F0B90">
        <w:rPr>
          <w:rtl/>
        </w:rPr>
        <w:t>رش ا</w:t>
      </w:r>
      <w:r w:rsidR="002902AD">
        <w:rPr>
          <w:rtl/>
        </w:rPr>
        <w:t>ی</w:t>
      </w:r>
      <w:r w:rsidRPr="006F0B90">
        <w:rPr>
          <w:rtl/>
        </w:rPr>
        <w:t xml:space="preserve">ن خواسته، قاطعانه خوددارى </w:t>
      </w:r>
      <w:r w:rsidR="002902AD">
        <w:rPr>
          <w:rtl/>
        </w:rPr>
        <w:t>ک</w:t>
      </w:r>
      <w:r w:rsidRPr="006F0B90">
        <w:rPr>
          <w:rtl/>
        </w:rPr>
        <w:t>رد و فرمود: «در ا</w:t>
      </w:r>
      <w:r w:rsidR="002902AD">
        <w:rPr>
          <w:rtl/>
        </w:rPr>
        <w:t>ی</w:t>
      </w:r>
      <w:r w:rsidRPr="006F0B90">
        <w:rPr>
          <w:rtl/>
        </w:rPr>
        <w:t>ن شتران سهمى همانند سهم د</w:t>
      </w:r>
      <w:r w:rsidR="002902AD">
        <w:rPr>
          <w:rtl/>
        </w:rPr>
        <w:t>ی</w:t>
      </w:r>
      <w:r w:rsidRPr="006F0B90">
        <w:rPr>
          <w:rtl/>
        </w:rPr>
        <w:t>گر مسلمانان است»</w:t>
      </w:r>
      <w:r w:rsidRPr="002902AD">
        <w:rPr>
          <w:rStyle w:val="FootnoteReference"/>
          <w:rFonts w:ascii="B Lotus" w:hAnsi="B Lotus"/>
          <w:b/>
          <w:sz w:val="24"/>
          <w:rtl/>
        </w:rPr>
        <w:footnoteReference w:id="573"/>
      </w:r>
      <w:r>
        <w:rPr>
          <w:rFonts w:hint="cs"/>
          <w:rtl/>
        </w:rPr>
        <w:t>.</w:t>
      </w:r>
    </w:p>
    <w:p w:rsidR="00D852F2" w:rsidRDefault="00082CC7" w:rsidP="00DD7AA2">
      <w:pPr>
        <w:pStyle w:val="a5"/>
        <w:rPr>
          <w:rtl/>
        </w:rPr>
      </w:pPr>
      <w:r w:rsidRPr="006F0B90">
        <w:rPr>
          <w:rtl/>
        </w:rPr>
        <w:t>آنان قصد استفاده از غنا</w:t>
      </w:r>
      <w:r w:rsidR="002902AD">
        <w:rPr>
          <w:rtl/>
        </w:rPr>
        <w:t>ی</w:t>
      </w:r>
      <w:r w:rsidRPr="006F0B90">
        <w:rPr>
          <w:rtl/>
        </w:rPr>
        <w:t>م و ز</w:t>
      </w:r>
      <w:r w:rsidR="002902AD">
        <w:rPr>
          <w:rtl/>
        </w:rPr>
        <w:t>ک</w:t>
      </w:r>
      <w:r w:rsidRPr="006F0B90">
        <w:rPr>
          <w:rtl/>
        </w:rPr>
        <w:t>ات تقس</w:t>
      </w:r>
      <w:r w:rsidR="002902AD">
        <w:rPr>
          <w:rtl/>
        </w:rPr>
        <w:t>ی</w:t>
      </w:r>
      <w:r w:rsidRPr="006F0B90">
        <w:rPr>
          <w:rtl/>
        </w:rPr>
        <w:t xml:space="preserve">م‏نشده‏اى داشتند </w:t>
      </w:r>
      <w:r w:rsidR="002902AD">
        <w:rPr>
          <w:rtl/>
        </w:rPr>
        <w:t>ک</w:t>
      </w:r>
      <w:r w:rsidRPr="006F0B90">
        <w:rPr>
          <w:rtl/>
        </w:rPr>
        <w:t xml:space="preserve">ه معلوم نبود سهم آنان مى‏شود </w:t>
      </w:r>
      <w:r w:rsidR="002902AD">
        <w:rPr>
          <w:rtl/>
        </w:rPr>
        <w:t>ی</w:t>
      </w:r>
      <w:r w:rsidRPr="006F0B90">
        <w:rPr>
          <w:rtl/>
        </w:rPr>
        <w:t xml:space="preserve">ا </w:t>
      </w:r>
      <w:r w:rsidR="002902AD">
        <w:rPr>
          <w:rtl/>
        </w:rPr>
        <w:t>ک</w:t>
      </w:r>
      <w:r w:rsidRPr="006F0B90">
        <w:rPr>
          <w:rtl/>
        </w:rPr>
        <w:t>سى د</w:t>
      </w:r>
      <w:r w:rsidR="002902AD">
        <w:rPr>
          <w:rtl/>
        </w:rPr>
        <w:t>ی</w:t>
      </w:r>
      <w:r w:rsidRPr="006F0B90">
        <w:rPr>
          <w:rtl/>
        </w:rPr>
        <w:t>گر؟.. علّت خوددارى عل</w:t>
      </w:r>
      <w:r w:rsidR="002902AD">
        <w:rPr>
          <w:rtl/>
        </w:rPr>
        <w:t>ی</w:t>
      </w:r>
      <w:r w:rsidRPr="006F0B90">
        <w:rPr>
          <w:rtl/>
        </w:rPr>
        <w:t xml:space="preserve"> </w:t>
      </w:r>
      <w:r w:rsidRPr="006F0B90">
        <w:rPr>
          <w:rFonts w:cs="CTraditional Arabic"/>
          <w:rtl/>
        </w:rPr>
        <w:t>س</w:t>
      </w:r>
      <w:r>
        <w:rPr>
          <w:rtl/>
        </w:rPr>
        <w:t xml:space="preserve"> از ا</w:t>
      </w:r>
      <w:r w:rsidR="002902AD">
        <w:rPr>
          <w:rtl/>
        </w:rPr>
        <w:t>ی</w:t>
      </w:r>
      <w:r>
        <w:rPr>
          <w:rtl/>
        </w:rPr>
        <w:t>ن خواسته، هم</w:t>
      </w:r>
      <w:r w:rsidR="002902AD">
        <w:rPr>
          <w:rtl/>
        </w:rPr>
        <w:t>ی</w:t>
      </w:r>
      <w:r>
        <w:rPr>
          <w:rtl/>
        </w:rPr>
        <w:t>ن بود.</w:t>
      </w:r>
    </w:p>
    <w:p w:rsidR="00D852F2" w:rsidRDefault="00082CC7" w:rsidP="00DD7AA2">
      <w:pPr>
        <w:pStyle w:val="a5"/>
        <w:rPr>
          <w:rtl/>
        </w:rPr>
      </w:pPr>
      <w:r w:rsidRPr="006F0B90">
        <w:rPr>
          <w:rtl/>
        </w:rPr>
        <w:t>در هم</w:t>
      </w:r>
      <w:r w:rsidR="002902AD">
        <w:rPr>
          <w:rtl/>
        </w:rPr>
        <w:t>ی</w:t>
      </w:r>
      <w:r w:rsidRPr="006F0B90">
        <w:rPr>
          <w:rtl/>
        </w:rPr>
        <w:t>ن ب</w:t>
      </w:r>
      <w:r w:rsidR="002902AD">
        <w:rPr>
          <w:rtl/>
        </w:rPr>
        <w:t>ی</w:t>
      </w:r>
      <w:r w:rsidRPr="006F0B90">
        <w:rPr>
          <w:rtl/>
        </w:rPr>
        <w:t xml:space="preserve">ن بود </w:t>
      </w:r>
      <w:r w:rsidR="002902AD">
        <w:rPr>
          <w:rtl/>
        </w:rPr>
        <w:t>ک</w:t>
      </w:r>
      <w:r w:rsidRPr="006F0B90">
        <w:rPr>
          <w:rtl/>
        </w:rPr>
        <w:t xml:space="preserve">ه پیامبر </w:t>
      </w:r>
      <w:r w:rsidRPr="006F0B90">
        <w:rPr>
          <w:rFonts w:cs="CTraditional Arabic"/>
          <w:rtl/>
        </w:rPr>
        <w:t>ص</w:t>
      </w:r>
      <w:r w:rsidRPr="006F0B90">
        <w:rPr>
          <w:rtl/>
        </w:rPr>
        <w:t xml:space="preserve"> براى انجام و تعل</w:t>
      </w:r>
      <w:r w:rsidR="002902AD">
        <w:rPr>
          <w:rtl/>
        </w:rPr>
        <w:t>ی</w:t>
      </w:r>
      <w:r w:rsidRPr="006F0B90">
        <w:rPr>
          <w:rtl/>
        </w:rPr>
        <w:t>م مراسم حج، آماده مى‏شد و لذا نامه‏ها</w:t>
      </w:r>
      <w:r w:rsidR="002902AD">
        <w:rPr>
          <w:rtl/>
        </w:rPr>
        <w:t>ی</w:t>
      </w:r>
      <w:r w:rsidRPr="006F0B90">
        <w:rPr>
          <w:rtl/>
        </w:rPr>
        <w:t>ى به رؤساى قبا</w:t>
      </w:r>
      <w:r w:rsidR="002902AD">
        <w:rPr>
          <w:rtl/>
        </w:rPr>
        <w:t>ی</w:t>
      </w:r>
      <w:r w:rsidRPr="006F0B90">
        <w:rPr>
          <w:rtl/>
        </w:rPr>
        <w:t xml:space="preserve">ل و بلادى </w:t>
      </w:r>
      <w:r w:rsidR="002902AD">
        <w:rPr>
          <w:rtl/>
        </w:rPr>
        <w:t>ک</w:t>
      </w:r>
      <w:r w:rsidRPr="006F0B90">
        <w:rPr>
          <w:rtl/>
        </w:rPr>
        <w:t>ه اسلام آورده بودند، فرستاد و از آنان خواست تا براى انجام حج در م</w:t>
      </w:r>
      <w:r w:rsidR="002902AD">
        <w:rPr>
          <w:rtl/>
        </w:rPr>
        <w:t>ک</w:t>
      </w:r>
      <w:r w:rsidRPr="006F0B90">
        <w:rPr>
          <w:rtl/>
        </w:rPr>
        <w:t>ه حاضر شوند و مراسم حج اسلامى را - مستق</w:t>
      </w:r>
      <w:r w:rsidR="002902AD">
        <w:rPr>
          <w:rtl/>
        </w:rPr>
        <w:t>ی</w:t>
      </w:r>
      <w:r w:rsidRPr="006F0B90">
        <w:rPr>
          <w:rtl/>
        </w:rPr>
        <w:t>ماً - از او ب</w:t>
      </w:r>
      <w:r w:rsidR="002902AD">
        <w:rPr>
          <w:rtl/>
        </w:rPr>
        <w:t>ی</w:t>
      </w:r>
      <w:r w:rsidRPr="006F0B90">
        <w:rPr>
          <w:rtl/>
        </w:rPr>
        <w:t>اموزند؛ از جمله نامه‏اى به عل</w:t>
      </w:r>
      <w:r w:rsidR="002902AD">
        <w:rPr>
          <w:rtl/>
        </w:rPr>
        <w:t>ی</w:t>
      </w:r>
      <w:r w:rsidRPr="006F0B90">
        <w:rPr>
          <w:rtl/>
        </w:rPr>
        <w:t xml:space="preserve"> </w:t>
      </w:r>
      <w:r w:rsidRPr="006F0B90">
        <w:rPr>
          <w:rFonts w:cs="CTraditional Arabic"/>
          <w:rtl/>
        </w:rPr>
        <w:t>س</w:t>
      </w:r>
      <w:r w:rsidRPr="006F0B90">
        <w:rPr>
          <w:rtl/>
        </w:rPr>
        <w:t xml:space="preserve"> نوشت </w:t>
      </w:r>
      <w:r w:rsidR="002902AD">
        <w:rPr>
          <w:rtl/>
        </w:rPr>
        <w:t>ک</w:t>
      </w:r>
      <w:r w:rsidRPr="006F0B90">
        <w:rPr>
          <w:rtl/>
        </w:rPr>
        <w:t>ه در ا</w:t>
      </w:r>
      <w:r w:rsidR="002902AD">
        <w:rPr>
          <w:rtl/>
        </w:rPr>
        <w:t>ی</w:t>
      </w:r>
      <w:r w:rsidRPr="006F0B90">
        <w:rPr>
          <w:rtl/>
        </w:rPr>
        <w:t>ن هنگام در راه بازگشت به مد</w:t>
      </w:r>
      <w:r w:rsidR="002902AD">
        <w:rPr>
          <w:rtl/>
        </w:rPr>
        <w:t>ی</w:t>
      </w:r>
      <w:r w:rsidRPr="006F0B90">
        <w:rPr>
          <w:rtl/>
        </w:rPr>
        <w:t>نه بود و لذا هم</w:t>
      </w:r>
      <w:r w:rsidR="002902AD">
        <w:rPr>
          <w:rtl/>
        </w:rPr>
        <w:t>ی</w:t>
      </w:r>
      <w:r w:rsidRPr="006F0B90">
        <w:rPr>
          <w:rtl/>
        </w:rPr>
        <w:t xml:space="preserve">ن </w:t>
      </w:r>
      <w:r w:rsidR="002902AD">
        <w:rPr>
          <w:rtl/>
        </w:rPr>
        <w:t>ک</w:t>
      </w:r>
      <w:r w:rsidRPr="006F0B90">
        <w:rPr>
          <w:rtl/>
        </w:rPr>
        <w:t>ه نامه را در</w:t>
      </w:r>
      <w:r w:rsidR="002902AD">
        <w:rPr>
          <w:rtl/>
        </w:rPr>
        <w:t>ی</w:t>
      </w:r>
      <w:r w:rsidRPr="006F0B90">
        <w:rPr>
          <w:rtl/>
        </w:rPr>
        <w:t>افت داشت، با خود اند</w:t>
      </w:r>
      <w:r w:rsidR="002902AD">
        <w:rPr>
          <w:rtl/>
        </w:rPr>
        <w:t>ی</w:t>
      </w:r>
      <w:r w:rsidRPr="006F0B90">
        <w:rPr>
          <w:rtl/>
        </w:rPr>
        <w:t>ش</w:t>
      </w:r>
      <w:r w:rsidR="002902AD">
        <w:rPr>
          <w:rtl/>
        </w:rPr>
        <w:t>ی</w:t>
      </w:r>
      <w:r w:rsidRPr="006F0B90">
        <w:rPr>
          <w:rtl/>
        </w:rPr>
        <w:t xml:space="preserve">د </w:t>
      </w:r>
      <w:r w:rsidR="002902AD">
        <w:rPr>
          <w:rtl/>
        </w:rPr>
        <w:t>ک</w:t>
      </w:r>
      <w:r w:rsidRPr="006F0B90">
        <w:rPr>
          <w:rtl/>
        </w:rPr>
        <w:t>ه اگر بخواهد اموال ز</w:t>
      </w:r>
      <w:r w:rsidR="002902AD">
        <w:rPr>
          <w:rtl/>
        </w:rPr>
        <w:t>ک</w:t>
      </w:r>
      <w:r w:rsidRPr="006F0B90">
        <w:rPr>
          <w:rtl/>
        </w:rPr>
        <w:t>ات و ب</w:t>
      </w:r>
      <w:r w:rsidR="002902AD">
        <w:rPr>
          <w:rtl/>
        </w:rPr>
        <w:t>ی</w:t>
      </w:r>
      <w:r w:rsidRPr="006F0B90">
        <w:rPr>
          <w:rtl/>
        </w:rPr>
        <w:t xml:space="preserve">ت‏المال را - </w:t>
      </w:r>
      <w:r w:rsidR="002902AD">
        <w:rPr>
          <w:rtl/>
        </w:rPr>
        <w:t>ک</w:t>
      </w:r>
      <w:r w:rsidRPr="006F0B90">
        <w:rPr>
          <w:rtl/>
        </w:rPr>
        <w:t>ه ب</w:t>
      </w:r>
      <w:r w:rsidR="002902AD">
        <w:rPr>
          <w:rtl/>
        </w:rPr>
        <w:t>ی</w:t>
      </w:r>
      <w:r w:rsidRPr="006F0B90">
        <w:rPr>
          <w:rtl/>
        </w:rPr>
        <w:t xml:space="preserve">شتر عبارت بود از شتر و گاو و گوسفند - با خود حمل </w:t>
      </w:r>
      <w:r w:rsidR="002902AD">
        <w:rPr>
          <w:rtl/>
        </w:rPr>
        <w:t>ک</w:t>
      </w:r>
      <w:r w:rsidRPr="006F0B90">
        <w:rPr>
          <w:rtl/>
        </w:rPr>
        <w:t>ند، نمى‏تواند موقع مقرّر به م</w:t>
      </w:r>
      <w:r w:rsidR="002902AD">
        <w:rPr>
          <w:rtl/>
        </w:rPr>
        <w:t>ک</w:t>
      </w:r>
      <w:r w:rsidRPr="006F0B90">
        <w:rPr>
          <w:rtl/>
        </w:rPr>
        <w:t xml:space="preserve">ه برسد و ناچار شد </w:t>
      </w:r>
      <w:r w:rsidR="002902AD">
        <w:rPr>
          <w:rtl/>
        </w:rPr>
        <w:t>ک</w:t>
      </w:r>
      <w:r w:rsidRPr="006F0B90">
        <w:rPr>
          <w:rtl/>
        </w:rPr>
        <w:t>سى را به عنوان جانش</w:t>
      </w:r>
      <w:r w:rsidR="002902AD">
        <w:rPr>
          <w:rtl/>
        </w:rPr>
        <w:t>ی</w:t>
      </w:r>
      <w:r w:rsidRPr="006F0B90">
        <w:rPr>
          <w:rtl/>
        </w:rPr>
        <w:t>ن خود بر همراهانش بگمارد و خود زودتر از لشگر</w:t>
      </w:r>
      <w:r w:rsidR="002902AD">
        <w:rPr>
          <w:rtl/>
        </w:rPr>
        <w:t>ی</w:t>
      </w:r>
      <w:r w:rsidRPr="006F0B90">
        <w:rPr>
          <w:rtl/>
        </w:rPr>
        <w:t>ان و همراهان خود حر</w:t>
      </w:r>
      <w:r w:rsidR="002902AD">
        <w:rPr>
          <w:rtl/>
        </w:rPr>
        <w:t>ک</w:t>
      </w:r>
      <w:r w:rsidRPr="006F0B90">
        <w:rPr>
          <w:rtl/>
        </w:rPr>
        <w:t xml:space="preserve">ت </w:t>
      </w:r>
      <w:r w:rsidR="002902AD">
        <w:rPr>
          <w:rtl/>
        </w:rPr>
        <w:t>ک</w:t>
      </w:r>
      <w:r w:rsidRPr="006F0B90">
        <w:rPr>
          <w:rtl/>
        </w:rPr>
        <w:t>رد.. توار</w:t>
      </w:r>
      <w:r w:rsidR="002902AD">
        <w:rPr>
          <w:rtl/>
        </w:rPr>
        <w:t>ی</w:t>
      </w:r>
      <w:r w:rsidRPr="006F0B90">
        <w:rPr>
          <w:rtl/>
        </w:rPr>
        <w:t xml:space="preserve">خ آورده‏اند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بر</w:t>
      </w:r>
      <w:r w:rsidR="002902AD">
        <w:rPr>
          <w:rtl/>
        </w:rPr>
        <w:t>ی</w:t>
      </w:r>
      <w:r w:rsidRPr="006F0B90">
        <w:rPr>
          <w:rtl/>
        </w:rPr>
        <w:t>ده أسلمى‏</w:t>
      </w:r>
      <w:r w:rsidRPr="006F0B90">
        <w:rPr>
          <w:rFonts w:cs="CTraditional Arabic"/>
          <w:rtl/>
        </w:rPr>
        <w:t>س</w:t>
      </w:r>
      <w:r w:rsidRPr="006F0B90">
        <w:rPr>
          <w:rtl/>
        </w:rPr>
        <w:t xml:space="preserve"> را بر آنها گماشت و اموال را تحت مراقبت او واگذار نمود و خود با سرعت ب</w:t>
      </w:r>
      <w:r w:rsidR="002902AD">
        <w:rPr>
          <w:rtl/>
        </w:rPr>
        <w:t>ی</w:t>
      </w:r>
      <w:r w:rsidRPr="006F0B90">
        <w:rPr>
          <w:rtl/>
        </w:rPr>
        <w:t>شتر روانه م</w:t>
      </w:r>
      <w:r w:rsidR="002902AD">
        <w:rPr>
          <w:rtl/>
        </w:rPr>
        <w:t>ک</w:t>
      </w:r>
      <w:r w:rsidRPr="006F0B90">
        <w:rPr>
          <w:rtl/>
        </w:rPr>
        <w:t>ه شد</w:t>
      </w:r>
      <w:r w:rsidRPr="002902AD">
        <w:rPr>
          <w:rStyle w:val="FootnoteReference"/>
          <w:rFonts w:ascii="B Lotus" w:hAnsi="B Lotus"/>
          <w:b/>
          <w:sz w:val="24"/>
        </w:rPr>
        <w:footnoteReference w:id="574"/>
      </w:r>
      <w:r>
        <w:rPr>
          <w:rFonts w:hint="cs"/>
          <w:rtl/>
        </w:rPr>
        <w:t>.</w:t>
      </w:r>
    </w:p>
    <w:p w:rsidR="00D852F2" w:rsidRDefault="00082CC7" w:rsidP="00DD7AA2">
      <w:pPr>
        <w:pStyle w:val="a5"/>
        <w:rPr>
          <w:rtl/>
        </w:rPr>
      </w:pPr>
      <w:r w:rsidRPr="006F0B90">
        <w:rPr>
          <w:rtl/>
        </w:rPr>
        <w:t>همراهان عل</w:t>
      </w:r>
      <w:r w:rsidR="002902AD">
        <w:rPr>
          <w:rtl/>
        </w:rPr>
        <w:t>ی</w:t>
      </w:r>
      <w:r w:rsidRPr="006F0B90">
        <w:rPr>
          <w:rtl/>
        </w:rPr>
        <w:t xml:space="preserve"> </w:t>
      </w:r>
      <w:r w:rsidRPr="006F0B90">
        <w:rPr>
          <w:rFonts w:cs="CTraditional Arabic"/>
          <w:rtl/>
        </w:rPr>
        <w:t>س</w:t>
      </w:r>
      <w:r w:rsidRPr="006F0B90">
        <w:rPr>
          <w:rtl/>
        </w:rPr>
        <w:t xml:space="preserve"> فرصت را غن</w:t>
      </w:r>
      <w:r w:rsidR="002902AD">
        <w:rPr>
          <w:rtl/>
        </w:rPr>
        <w:t>ی</w:t>
      </w:r>
      <w:r w:rsidRPr="006F0B90">
        <w:rPr>
          <w:rtl/>
        </w:rPr>
        <w:t>مت شمردند و قبل از رس</w:t>
      </w:r>
      <w:r w:rsidR="002902AD">
        <w:rPr>
          <w:rtl/>
        </w:rPr>
        <w:t>ی</w:t>
      </w:r>
      <w:r w:rsidRPr="006F0B90">
        <w:rPr>
          <w:rtl/>
        </w:rPr>
        <w:t>دن به م</w:t>
      </w:r>
      <w:r w:rsidR="002902AD">
        <w:rPr>
          <w:rtl/>
        </w:rPr>
        <w:t>ک</w:t>
      </w:r>
      <w:r w:rsidRPr="006F0B90">
        <w:rPr>
          <w:rtl/>
        </w:rPr>
        <w:t>ه از بر</w:t>
      </w:r>
      <w:r w:rsidR="002902AD">
        <w:rPr>
          <w:rtl/>
        </w:rPr>
        <w:t>ی</w:t>
      </w:r>
      <w:r w:rsidRPr="006F0B90">
        <w:rPr>
          <w:rtl/>
        </w:rPr>
        <w:t>ده</w:t>
      </w:r>
      <w:r w:rsidRPr="006F0B90">
        <w:rPr>
          <w:rFonts w:cs="CTraditional Arabic"/>
          <w:rtl/>
        </w:rPr>
        <w:t>س</w:t>
      </w:r>
      <w:r w:rsidRPr="006F0B90">
        <w:rPr>
          <w:rtl/>
        </w:rPr>
        <w:t xml:space="preserve"> خواستند تا آنچه را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برا</w:t>
      </w:r>
      <w:r w:rsidR="002902AD">
        <w:rPr>
          <w:rtl/>
        </w:rPr>
        <w:t>ی</w:t>
      </w:r>
      <w:r w:rsidRPr="006F0B90">
        <w:rPr>
          <w:rtl/>
        </w:rPr>
        <w:t>شان برآورده نساخته بود، برآورده سازد و اجازه دهد از شتران ب</w:t>
      </w:r>
      <w:r w:rsidR="002902AD">
        <w:rPr>
          <w:rtl/>
        </w:rPr>
        <w:t>ی</w:t>
      </w:r>
      <w:r w:rsidRPr="006F0B90">
        <w:rPr>
          <w:rtl/>
        </w:rPr>
        <w:t xml:space="preserve">ت‏المال استفاده </w:t>
      </w:r>
      <w:r w:rsidR="002902AD">
        <w:rPr>
          <w:rtl/>
        </w:rPr>
        <w:t>ک</w:t>
      </w:r>
      <w:r w:rsidRPr="006F0B90">
        <w:rPr>
          <w:rtl/>
        </w:rPr>
        <w:t>نند.. او ن</w:t>
      </w:r>
      <w:r w:rsidR="002902AD">
        <w:rPr>
          <w:rtl/>
        </w:rPr>
        <w:t>ی</w:t>
      </w:r>
      <w:r w:rsidRPr="006F0B90">
        <w:rPr>
          <w:rtl/>
        </w:rPr>
        <w:t>ز ا</w:t>
      </w:r>
      <w:r w:rsidR="002902AD">
        <w:rPr>
          <w:rtl/>
        </w:rPr>
        <w:t>ی</w:t>
      </w:r>
      <w:r w:rsidRPr="006F0B90">
        <w:rPr>
          <w:rtl/>
        </w:rPr>
        <w:t xml:space="preserve">ن </w:t>
      </w:r>
      <w:r w:rsidR="002902AD">
        <w:rPr>
          <w:rtl/>
        </w:rPr>
        <w:t>ک</w:t>
      </w:r>
      <w:r w:rsidRPr="006F0B90">
        <w:rPr>
          <w:rtl/>
        </w:rPr>
        <w:t xml:space="preserve">ار را انجام داد و علاوه بر آن، به هر </w:t>
      </w:r>
      <w:r w:rsidR="002902AD">
        <w:rPr>
          <w:rtl/>
        </w:rPr>
        <w:t>ک</w:t>
      </w:r>
      <w:r w:rsidRPr="006F0B90">
        <w:rPr>
          <w:rtl/>
        </w:rPr>
        <w:t xml:space="preserve">دام از آنها </w:t>
      </w:r>
      <w:r w:rsidR="002902AD">
        <w:rPr>
          <w:rtl/>
        </w:rPr>
        <w:t>یک</w:t>
      </w:r>
      <w:r w:rsidRPr="006F0B90">
        <w:rPr>
          <w:rtl/>
        </w:rPr>
        <w:t xml:space="preserve"> دست لباس فاخر - حلّه‏هاى </w:t>
      </w:r>
      <w:r w:rsidR="002902AD">
        <w:rPr>
          <w:rtl/>
        </w:rPr>
        <w:t>ی</w:t>
      </w:r>
      <w:r w:rsidRPr="006F0B90">
        <w:rPr>
          <w:rtl/>
        </w:rPr>
        <w:t>مانى - از غن</w:t>
      </w:r>
      <w:r>
        <w:rPr>
          <w:rtl/>
        </w:rPr>
        <w:t>ا</w:t>
      </w:r>
      <w:r w:rsidR="002902AD">
        <w:rPr>
          <w:rtl/>
        </w:rPr>
        <w:t>ی</w:t>
      </w:r>
      <w:r>
        <w:rPr>
          <w:rtl/>
        </w:rPr>
        <w:t>م تقس</w:t>
      </w:r>
      <w:r w:rsidR="002902AD">
        <w:rPr>
          <w:rtl/>
        </w:rPr>
        <w:t>ی</w:t>
      </w:r>
      <w:r>
        <w:rPr>
          <w:rtl/>
        </w:rPr>
        <w:t>م‏نشده بخش</w:t>
      </w:r>
      <w:r w:rsidR="002902AD">
        <w:rPr>
          <w:rtl/>
        </w:rPr>
        <w:t>ی</w:t>
      </w:r>
      <w:r>
        <w:rPr>
          <w:rtl/>
        </w:rPr>
        <w:t>د و پوشاند..</w:t>
      </w:r>
      <w:r>
        <w:rPr>
          <w:rFonts w:hint="cs"/>
          <w:rtl/>
        </w:rPr>
        <w:t xml:space="preserve"> </w:t>
      </w:r>
      <w:r w:rsidRPr="006F0B90">
        <w:rPr>
          <w:rtl/>
        </w:rPr>
        <w:t xml:space="preserve">زمانى </w:t>
      </w:r>
      <w:r w:rsidR="002902AD">
        <w:rPr>
          <w:rtl/>
        </w:rPr>
        <w:t>ک</w:t>
      </w:r>
      <w:r w:rsidRPr="006F0B90">
        <w:rPr>
          <w:rtl/>
        </w:rPr>
        <w:t>ه ا</w:t>
      </w:r>
      <w:r w:rsidR="002902AD">
        <w:rPr>
          <w:rtl/>
        </w:rPr>
        <w:t>ی</w:t>
      </w:r>
      <w:r w:rsidRPr="006F0B90">
        <w:rPr>
          <w:rtl/>
        </w:rPr>
        <w:t>ن افراد به م</w:t>
      </w:r>
      <w:r w:rsidR="002902AD">
        <w:rPr>
          <w:rtl/>
        </w:rPr>
        <w:t>ک</w:t>
      </w:r>
      <w:r w:rsidRPr="006F0B90">
        <w:rPr>
          <w:rtl/>
        </w:rPr>
        <w:t>ه رس</w:t>
      </w:r>
      <w:r w:rsidR="002902AD">
        <w:rPr>
          <w:rtl/>
        </w:rPr>
        <w:t>ی</w:t>
      </w:r>
      <w:r w:rsidRPr="006F0B90">
        <w:rPr>
          <w:rtl/>
        </w:rPr>
        <w:t xml:space="preserve">دند، پیامبر </w:t>
      </w:r>
      <w:r w:rsidRPr="006F0B90">
        <w:rPr>
          <w:rFonts w:cs="CTraditional Arabic"/>
          <w:rtl/>
        </w:rPr>
        <w:t>ص</w:t>
      </w:r>
      <w:r w:rsidRPr="006F0B90">
        <w:rPr>
          <w:rtl/>
        </w:rPr>
        <w:t xml:space="preserve"> عل</w:t>
      </w:r>
      <w:r w:rsidR="002902AD">
        <w:rPr>
          <w:rtl/>
        </w:rPr>
        <w:t>ی</w:t>
      </w:r>
      <w:r w:rsidRPr="006F0B90">
        <w:rPr>
          <w:rtl/>
        </w:rPr>
        <w:t xml:space="preserve"> </w:t>
      </w:r>
      <w:r w:rsidRPr="006F0B90">
        <w:rPr>
          <w:rFonts w:cs="CTraditional Arabic"/>
          <w:rtl/>
        </w:rPr>
        <w:t>س</w:t>
      </w:r>
      <w:r w:rsidRPr="006F0B90">
        <w:rPr>
          <w:rtl/>
        </w:rPr>
        <w:t xml:space="preserve"> را به سراغشان فرستاد و هم</w:t>
      </w:r>
      <w:r w:rsidR="002902AD">
        <w:rPr>
          <w:rtl/>
        </w:rPr>
        <w:t>ی</w:t>
      </w:r>
      <w:r w:rsidRPr="006F0B90">
        <w:rPr>
          <w:rtl/>
        </w:rPr>
        <w:t xml:space="preserve">ن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به م</w:t>
      </w:r>
      <w:r w:rsidR="002902AD">
        <w:rPr>
          <w:rtl/>
        </w:rPr>
        <w:t>ی</w:t>
      </w:r>
      <w:r w:rsidRPr="006F0B90">
        <w:rPr>
          <w:rtl/>
        </w:rPr>
        <w:t>انشان برگشت، د</w:t>
      </w:r>
      <w:r w:rsidR="002902AD">
        <w:rPr>
          <w:rtl/>
        </w:rPr>
        <w:t>ی</w:t>
      </w:r>
      <w:r w:rsidRPr="006F0B90">
        <w:rPr>
          <w:rtl/>
        </w:rPr>
        <w:t xml:space="preserve">د </w:t>
      </w:r>
      <w:r w:rsidR="002902AD">
        <w:rPr>
          <w:rtl/>
        </w:rPr>
        <w:t>ک</w:t>
      </w:r>
      <w:r w:rsidRPr="006F0B90">
        <w:rPr>
          <w:rtl/>
        </w:rPr>
        <w:t>ه از شتران و لباسهاى غن</w:t>
      </w:r>
      <w:r w:rsidR="002902AD">
        <w:rPr>
          <w:rtl/>
        </w:rPr>
        <w:t>ی</w:t>
      </w:r>
      <w:r w:rsidRPr="006F0B90">
        <w:rPr>
          <w:rtl/>
        </w:rPr>
        <w:t xml:space="preserve">متى استفاده </w:t>
      </w:r>
      <w:r w:rsidR="002902AD">
        <w:rPr>
          <w:rtl/>
        </w:rPr>
        <w:t>ک</w:t>
      </w:r>
      <w:r w:rsidRPr="006F0B90">
        <w:rPr>
          <w:rtl/>
        </w:rPr>
        <w:t>رده‏اند، پس خشمگ</w:t>
      </w:r>
      <w:r w:rsidR="002902AD">
        <w:rPr>
          <w:rtl/>
        </w:rPr>
        <w:t>ی</w:t>
      </w:r>
      <w:r w:rsidRPr="006F0B90">
        <w:rPr>
          <w:rtl/>
        </w:rPr>
        <w:t xml:space="preserve">ن شد و همانگونه </w:t>
      </w:r>
      <w:r w:rsidR="002902AD">
        <w:rPr>
          <w:rtl/>
        </w:rPr>
        <w:t>ک</w:t>
      </w:r>
      <w:r w:rsidRPr="006F0B90">
        <w:rPr>
          <w:rtl/>
        </w:rPr>
        <w:t>ه عادتش بود، به خاطر استفاده و تصرّف در اموال ب</w:t>
      </w:r>
      <w:r w:rsidR="002902AD">
        <w:rPr>
          <w:rtl/>
        </w:rPr>
        <w:t>ی</w:t>
      </w:r>
      <w:r w:rsidRPr="006F0B90">
        <w:rPr>
          <w:rtl/>
        </w:rPr>
        <w:t>ت‏المال، بر</w:t>
      </w:r>
      <w:r w:rsidR="002902AD">
        <w:rPr>
          <w:rtl/>
        </w:rPr>
        <w:t>ی</w:t>
      </w:r>
      <w:r w:rsidRPr="006F0B90">
        <w:rPr>
          <w:rtl/>
        </w:rPr>
        <w:t>ده</w:t>
      </w:r>
      <w:r w:rsidRPr="006F0B90">
        <w:rPr>
          <w:rFonts w:cs="CTraditional Arabic"/>
          <w:rtl/>
        </w:rPr>
        <w:t>س</w:t>
      </w:r>
      <w:r w:rsidRPr="006F0B90">
        <w:rPr>
          <w:rtl/>
        </w:rPr>
        <w:t xml:space="preserve"> و سا</w:t>
      </w:r>
      <w:r w:rsidR="002902AD">
        <w:rPr>
          <w:rtl/>
        </w:rPr>
        <w:t>ی</w:t>
      </w:r>
      <w:r w:rsidRPr="006F0B90">
        <w:rPr>
          <w:rtl/>
        </w:rPr>
        <w:t>ر</w:t>
      </w:r>
      <w:r w:rsidR="002902AD">
        <w:rPr>
          <w:rtl/>
        </w:rPr>
        <w:t>ی</w:t>
      </w:r>
      <w:r w:rsidRPr="006F0B90">
        <w:rPr>
          <w:rtl/>
        </w:rPr>
        <w:t>ن را - با قاطع</w:t>
      </w:r>
      <w:r w:rsidR="002902AD">
        <w:rPr>
          <w:rtl/>
        </w:rPr>
        <w:t>ی</w:t>
      </w:r>
      <w:r w:rsidRPr="006F0B90">
        <w:rPr>
          <w:rtl/>
        </w:rPr>
        <w:t>ت تمام - مورد عتاب و مؤاخذه قرار داد و طبق مضمون برخى روا</w:t>
      </w:r>
      <w:r w:rsidR="002902AD">
        <w:rPr>
          <w:rtl/>
        </w:rPr>
        <w:t>ی</w:t>
      </w:r>
      <w:r w:rsidRPr="006F0B90">
        <w:rPr>
          <w:rtl/>
        </w:rPr>
        <w:t>ات، آنان را مورد ضرب و شتم قرار داد!‏</w:t>
      </w:r>
      <w:r w:rsidRPr="002902AD">
        <w:rPr>
          <w:rStyle w:val="FootnoteReference"/>
          <w:rFonts w:ascii="B Lotus" w:hAnsi="B Lotus"/>
          <w:b/>
          <w:sz w:val="24"/>
        </w:rPr>
        <w:footnoteReference w:id="575"/>
      </w:r>
      <w:r w:rsidRPr="006F0B90">
        <w:rPr>
          <w:rtl/>
        </w:rPr>
        <w:t xml:space="preserve"> ا</w:t>
      </w:r>
      <w:r w:rsidR="002902AD">
        <w:rPr>
          <w:rtl/>
        </w:rPr>
        <w:t>ی</w:t>
      </w:r>
      <w:r w:rsidRPr="006F0B90">
        <w:rPr>
          <w:rtl/>
        </w:rPr>
        <w:t>ن رفتار 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ک</w:t>
      </w:r>
      <w:r w:rsidRPr="006F0B90">
        <w:rPr>
          <w:rtl/>
        </w:rPr>
        <w:t xml:space="preserve">ه </w:t>
      </w:r>
      <w:r w:rsidR="002902AD">
        <w:rPr>
          <w:rtl/>
        </w:rPr>
        <w:t>ک</w:t>
      </w:r>
      <w:r w:rsidRPr="006F0B90">
        <w:rPr>
          <w:rtl/>
        </w:rPr>
        <w:t>املاً صح</w:t>
      </w:r>
      <w:r w:rsidR="002902AD">
        <w:rPr>
          <w:rtl/>
        </w:rPr>
        <w:t>ی</w:t>
      </w:r>
      <w:r w:rsidRPr="006F0B90">
        <w:rPr>
          <w:rtl/>
        </w:rPr>
        <w:t>ح بود - بر آنها سخت گران آمد و باعث دلگ</w:t>
      </w:r>
      <w:r w:rsidR="002902AD">
        <w:rPr>
          <w:rtl/>
        </w:rPr>
        <w:t>ی</w:t>
      </w:r>
      <w:r w:rsidRPr="006F0B90">
        <w:rPr>
          <w:rtl/>
        </w:rPr>
        <w:t>رشدن ا</w:t>
      </w:r>
      <w:r w:rsidR="002902AD">
        <w:rPr>
          <w:rtl/>
        </w:rPr>
        <w:t>ی</w:t>
      </w:r>
      <w:r w:rsidRPr="006F0B90">
        <w:rPr>
          <w:rtl/>
        </w:rPr>
        <w:t>ن گروه و از جمله بر</w:t>
      </w:r>
      <w:r w:rsidR="002902AD">
        <w:rPr>
          <w:rtl/>
        </w:rPr>
        <w:t>ی</w:t>
      </w:r>
      <w:r w:rsidRPr="006F0B90">
        <w:rPr>
          <w:rtl/>
        </w:rPr>
        <w:t>ده‏ گرد</w:t>
      </w:r>
      <w:r w:rsidR="002902AD">
        <w:rPr>
          <w:rtl/>
        </w:rPr>
        <w:t>ی</w:t>
      </w:r>
      <w:r w:rsidRPr="006F0B90">
        <w:rPr>
          <w:rtl/>
        </w:rPr>
        <w:t>د و از خشونت و سختگ</w:t>
      </w:r>
      <w:r w:rsidR="002902AD">
        <w:rPr>
          <w:rtl/>
        </w:rPr>
        <w:t>ی</w:t>
      </w:r>
      <w:r w:rsidRPr="006F0B90">
        <w:rPr>
          <w:rtl/>
        </w:rPr>
        <w:t>رى عل</w:t>
      </w:r>
      <w:r w:rsidR="002902AD">
        <w:rPr>
          <w:rtl/>
        </w:rPr>
        <w:t>ی</w:t>
      </w:r>
      <w:r w:rsidRPr="006F0B90">
        <w:rPr>
          <w:rtl/>
        </w:rPr>
        <w:t xml:space="preserve"> </w:t>
      </w:r>
      <w:r w:rsidRPr="006F0B90">
        <w:rPr>
          <w:rFonts w:cs="CTraditional Arabic"/>
          <w:rtl/>
        </w:rPr>
        <w:t>س</w:t>
      </w:r>
      <w:r w:rsidRPr="006F0B90">
        <w:rPr>
          <w:rtl/>
        </w:rPr>
        <w:t xml:space="preserve"> شروع به گلا</w:t>
      </w:r>
      <w:r w:rsidR="002902AD">
        <w:rPr>
          <w:rtl/>
        </w:rPr>
        <w:t>ی</w:t>
      </w:r>
      <w:r w:rsidRPr="006F0B90">
        <w:rPr>
          <w:rtl/>
        </w:rPr>
        <w:t xml:space="preserve">ه و </w:t>
      </w:r>
      <w:r w:rsidR="002902AD">
        <w:rPr>
          <w:rtl/>
        </w:rPr>
        <w:t>کی</w:t>
      </w:r>
      <w:r w:rsidRPr="006F0B90">
        <w:rPr>
          <w:rtl/>
        </w:rPr>
        <w:t xml:space="preserve">نه‏توزى نموده و نزد پیامبر </w:t>
      </w:r>
      <w:r w:rsidRPr="006F0B90">
        <w:rPr>
          <w:rFonts w:cs="CTraditional Arabic"/>
          <w:rtl/>
        </w:rPr>
        <w:t>ص</w:t>
      </w:r>
      <w:r w:rsidRPr="006F0B90">
        <w:rPr>
          <w:rtl/>
        </w:rPr>
        <w:t xml:space="preserve"> از عل</w:t>
      </w:r>
      <w:r w:rsidR="002902AD">
        <w:rPr>
          <w:rtl/>
        </w:rPr>
        <w:t>ی</w:t>
      </w:r>
      <w:r w:rsidRPr="006F0B90">
        <w:rPr>
          <w:rtl/>
        </w:rPr>
        <w:t xml:space="preserve"> </w:t>
      </w:r>
      <w:r w:rsidRPr="006F0B90">
        <w:rPr>
          <w:rFonts w:cs="CTraditional Arabic"/>
          <w:rtl/>
        </w:rPr>
        <w:t>س</w:t>
      </w:r>
      <w:r w:rsidRPr="006F0B90">
        <w:rPr>
          <w:rtl/>
        </w:rPr>
        <w:t xml:space="preserve"> ش</w:t>
      </w:r>
      <w:r w:rsidR="002902AD">
        <w:rPr>
          <w:rtl/>
        </w:rPr>
        <w:t>ک</w:t>
      </w:r>
      <w:r w:rsidRPr="006F0B90">
        <w:rPr>
          <w:rtl/>
        </w:rPr>
        <w:t>ا</w:t>
      </w:r>
      <w:r w:rsidR="002902AD">
        <w:rPr>
          <w:rtl/>
        </w:rPr>
        <w:t>ی</w:t>
      </w:r>
      <w:r w:rsidRPr="006F0B90">
        <w:rPr>
          <w:rtl/>
        </w:rPr>
        <w:t xml:space="preserve">ت </w:t>
      </w:r>
      <w:r w:rsidR="002902AD">
        <w:rPr>
          <w:rtl/>
        </w:rPr>
        <w:t>ک</w:t>
      </w:r>
      <w:r w:rsidRPr="006F0B90">
        <w:rPr>
          <w:rtl/>
        </w:rPr>
        <w:t>ردند!</w:t>
      </w:r>
      <w:r w:rsidRPr="002902AD">
        <w:rPr>
          <w:rStyle w:val="FootnoteReference"/>
          <w:rFonts w:ascii="B Lotus" w:hAnsi="B Lotus"/>
          <w:b/>
          <w:sz w:val="24"/>
          <w:rtl/>
        </w:rPr>
        <w:footnoteReference w:id="576"/>
      </w:r>
      <w:r>
        <w:rPr>
          <w:rFonts w:hint="cs"/>
          <w:rtl/>
        </w:rPr>
        <w:t>.</w:t>
      </w:r>
    </w:p>
    <w:p w:rsidR="00D852F2" w:rsidRDefault="00082CC7" w:rsidP="00DD7AA2">
      <w:pPr>
        <w:pStyle w:val="a5"/>
        <w:rPr>
          <w:rtl/>
        </w:rPr>
      </w:pPr>
      <w:r w:rsidRPr="006F0B90">
        <w:rPr>
          <w:rtl/>
        </w:rPr>
        <w:t>ا</w:t>
      </w:r>
      <w:r w:rsidR="002902AD">
        <w:rPr>
          <w:rtl/>
        </w:rPr>
        <w:t>ی</w:t>
      </w:r>
      <w:r w:rsidRPr="006F0B90">
        <w:rPr>
          <w:rtl/>
        </w:rPr>
        <w:t>ن سه برخورد بجا و قاطعانه عل</w:t>
      </w:r>
      <w:r w:rsidR="002902AD">
        <w:rPr>
          <w:rtl/>
        </w:rPr>
        <w:t>ی</w:t>
      </w:r>
      <w:r w:rsidRPr="006F0B90">
        <w:rPr>
          <w:rtl/>
        </w:rPr>
        <w:t xml:space="preserve"> </w:t>
      </w:r>
      <w:r w:rsidRPr="006F0B90">
        <w:rPr>
          <w:rFonts w:cs="CTraditional Arabic"/>
          <w:rtl/>
        </w:rPr>
        <w:t>س</w:t>
      </w:r>
      <w:r w:rsidRPr="006F0B90">
        <w:rPr>
          <w:rtl/>
        </w:rPr>
        <w:t xml:space="preserve"> با همراهانش - </w:t>
      </w:r>
      <w:r w:rsidR="002902AD">
        <w:rPr>
          <w:rtl/>
        </w:rPr>
        <w:t>ی</w:t>
      </w:r>
      <w:r w:rsidRPr="006F0B90">
        <w:rPr>
          <w:rtl/>
        </w:rPr>
        <w:t>عنى جر</w:t>
      </w:r>
      <w:r w:rsidR="002902AD">
        <w:rPr>
          <w:rtl/>
        </w:rPr>
        <w:t>ی</w:t>
      </w:r>
      <w:r w:rsidRPr="006F0B90">
        <w:rPr>
          <w:rtl/>
        </w:rPr>
        <w:t xml:space="preserve">ان </w:t>
      </w:r>
      <w:r w:rsidR="002902AD">
        <w:rPr>
          <w:rtl/>
        </w:rPr>
        <w:t>ک</w:t>
      </w:r>
      <w:r w:rsidRPr="006F0B90">
        <w:rPr>
          <w:rtl/>
        </w:rPr>
        <w:t>ن</w:t>
      </w:r>
      <w:r w:rsidR="002902AD">
        <w:rPr>
          <w:rtl/>
        </w:rPr>
        <w:t>ی</w:t>
      </w:r>
      <w:r w:rsidRPr="006F0B90">
        <w:rPr>
          <w:rtl/>
        </w:rPr>
        <w:t>ز</w:t>
      </w:r>
      <w:r w:rsidR="002902AD">
        <w:rPr>
          <w:rtl/>
        </w:rPr>
        <w:t>ک</w:t>
      </w:r>
      <w:r w:rsidRPr="006F0B90">
        <w:rPr>
          <w:rtl/>
        </w:rPr>
        <w:t>، و سختگ</w:t>
      </w:r>
      <w:r w:rsidR="002902AD">
        <w:rPr>
          <w:rtl/>
        </w:rPr>
        <w:t>ی</w:t>
      </w:r>
      <w:r w:rsidRPr="006F0B90">
        <w:rPr>
          <w:rtl/>
        </w:rPr>
        <w:t>رى او در جلوگ</w:t>
      </w:r>
      <w:r w:rsidR="002902AD">
        <w:rPr>
          <w:rtl/>
        </w:rPr>
        <w:t>ی</w:t>
      </w:r>
      <w:r w:rsidRPr="006F0B90">
        <w:rPr>
          <w:rtl/>
        </w:rPr>
        <w:t>رى از استفاده مر</w:t>
      </w:r>
      <w:r w:rsidR="002902AD">
        <w:rPr>
          <w:rtl/>
        </w:rPr>
        <w:t>ک</w:t>
      </w:r>
      <w:r w:rsidRPr="006F0B90">
        <w:rPr>
          <w:rtl/>
        </w:rPr>
        <w:t>بهاى ز</w:t>
      </w:r>
      <w:r w:rsidR="002902AD">
        <w:rPr>
          <w:rtl/>
        </w:rPr>
        <w:t>ک</w:t>
      </w:r>
      <w:r w:rsidRPr="006F0B90">
        <w:rPr>
          <w:rtl/>
        </w:rPr>
        <w:t>ات، و اقدام او در بازپس‏گ</w:t>
      </w:r>
      <w:r w:rsidR="002902AD">
        <w:rPr>
          <w:rtl/>
        </w:rPr>
        <w:t>ی</w:t>
      </w:r>
      <w:r w:rsidRPr="006F0B90">
        <w:rPr>
          <w:rtl/>
        </w:rPr>
        <w:t>رى لباسها</w:t>
      </w:r>
      <w:r w:rsidR="002902AD">
        <w:rPr>
          <w:rtl/>
        </w:rPr>
        <w:t>ی</w:t>
      </w:r>
      <w:r w:rsidRPr="006F0B90">
        <w:rPr>
          <w:rtl/>
        </w:rPr>
        <w:t xml:space="preserve">ى </w:t>
      </w:r>
      <w:r w:rsidR="002902AD">
        <w:rPr>
          <w:rtl/>
        </w:rPr>
        <w:t>ک</w:t>
      </w:r>
      <w:r w:rsidRPr="006F0B90">
        <w:rPr>
          <w:rtl/>
        </w:rPr>
        <w:t>ه در غ</w:t>
      </w:r>
      <w:r w:rsidR="002902AD">
        <w:rPr>
          <w:rtl/>
        </w:rPr>
        <w:t>ی</w:t>
      </w:r>
      <w:r w:rsidRPr="006F0B90">
        <w:rPr>
          <w:rtl/>
        </w:rPr>
        <w:t>ابش توز</w:t>
      </w:r>
      <w:r w:rsidR="002902AD">
        <w:rPr>
          <w:rtl/>
        </w:rPr>
        <w:t>ی</w:t>
      </w:r>
      <w:r w:rsidRPr="006F0B90">
        <w:rPr>
          <w:rtl/>
        </w:rPr>
        <w:t xml:space="preserve">ع شده بودند - باعث </w:t>
      </w:r>
      <w:r w:rsidR="002902AD">
        <w:rPr>
          <w:rtl/>
        </w:rPr>
        <w:t>کی</w:t>
      </w:r>
      <w:r w:rsidRPr="006F0B90">
        <w:rPr>
          <w:rtl/>
        </w:rPr>
        <w:t>نه و دشمنى آنها با عل</w:t>
      </w:r>
      <w:r w:rsidR="002902AD">
        <w:rPr>
          <w:rtl/>
        </w:rPr>
        <w:t>ی</w:t>
      </w:r>
      <w:r w:rsidRPr="006F0B90">
        <w:rPr>
          <w:rtl/>
        </w:rPr>
        <w:t xml:space="preserve"> </w:t>
      </w:r>
      <w:r w:rsidRPr="006F0B90">
        <w:rPr>
          <w:rFonts w:cs="CTraditional Arabic"/>
          <w:rtl/>
        </w:rPr>
        <w:t>س</w:t>
      </w:r>
      <w:r w:rsidRPr="006F0B90">
        <w:rPr>
          <w:rtl/>
        </w:rPr>
        <w:t xml:space="preserve"> گرد</w:t>
      </w:r>
      <w:r w:rsidR="002902AD">
        <w:rPr>
          <w:rtl/>
        </w:rPr>
        <w:t>ی</w:t>
      </w:r>
      <w:r w:rsidRPr="006F0B90">
        <w:rPr>
          <w:rtl/>
        </w:rPr>
        <w:t>د و گلا</w:t>
      </w:r>
      <w:r w:rsidR="002902AD">
        <w:rPr>
          <w:rtl/>
        </w:rPr>
        <w:t>ی</w:t>
      </w:r>
      <w:r w:rsidRPr="006F0B90">
        <w:rPr>
          <w:rtl/>
        </w:rPr>
        <w:t>ه و ش</w:t>
      </w:r>
      <w:r w:rsidR="002902AD">
        <w:rPr>
          <w:rtl/>
        </w:rPr>
        <w:t>ک</w:t>
      </w:r>
      <w:r w:rsidRPr="006F0B90">
        <w:rPr>
          <w:rtl/>
        </w:rPr>
        <w:t>ا</w:t>
      </w:r>
      <w:r w:rsidR="002902AD">
        <w:rPr>
          <w:rtl/>
        </w:rPr>
        <w:t>ی</w:t>
      </w:r>
      <w:r w:rsidRPr="006F0B90">
        <w:rPr>
          <w:rtl/>
        </w:rPr>
        <w:t xml:space="preserve">تهاى خود را دهان به دهان منتقل </w:t>
      </w:r>
      <w:r w:rsidR="002902AD">
        <w:rPr>
          <w:rtl/>
        </w:rPr>
        <w:t>ک</w:t>
      </w:r>
      <w:r w:rsidRPr="006F0B90">
        <w:rPr>
          <w:rtl/>
        </w:rPr>
        <w:t>ردند و افراد ز</w:t>
      </w:r>
      <w:r w:rsidR="002902AD">
        <w:rPr>
          <w:rtl/>
        </w:rPr>
        <w:t>ی</w:t>
      </w:r>
      <w:r w:rsidRPr="006F0B90">
        <w:rPr>
          <w:rtl/>
        </w:rPr>
        <w:t>ادى را در انتقاد و اعتراض به عل</w:t>
      </w:r>
      <w:r w:rsidR="002902AD">
        <w:rPr>
          <w:rtl/>
        </w:rPr>
        <w:t>ی</w:t>
      </w:r>
      <w:r w:rsidRPr="006F0B90">
        <w:rPr>
          <w:rtl/>
        </w:rPr>
        <w:t xml:space="preserve"> </w:t>
      </w:r>
      <w:r w:rsidRPr="006F0B90">
        <w:rPr>
          <w:rFonts w:cs="CTraditional Arabic"/>
          <w:rtl/>
        </w:rPr>
        <w:t>س</w:t>
      </w:r>
      <w:r w:rsidRPr="006F0B90">
        <w:rPr>
          <w:rtl/>
        </w:rPr>
        <w:t xml:space="preserve"> با خود شر</w:t>
      </w:r>
      <w:r w:rsidR="002902AD">
        <w:rPr>
          <w:rtl/>
        </w:rPr>
        <w:t>یک</w:t>
      </w:r>
      <w:r w:rsidRPr="006F0B90">
        <w:rPr>
          <w:rtl/>
        </w:rPr>
        <w:t xml:space="preserve"> ساختند!</w:t>
      </w:r>
      <w:r>
        <w:rPr>
          <w:rFonts w:hint="cs"/>
          <w:rtl/>
        </w:rPr>
        <w:t>.</w:t>
      </w:r>
    </w:p>
    <w:p w:rsidR="0005527D" w:rsidRDefault="00082CC7" w:rsidP="0005527D">
      <w:pPr>
        <w:pStyle w:val="a5"/>
        <w:rPr>
          <w:rtl/>
        </w:rPr>
      </w:pPr>
      <w:r w:rsidRPr="006F0B90">
        <w:rPr>
          <w:rtl/>
        </w:rPr>
        <w:t>ا</w:t>
      </w:r>
      <w:r w:rsidR="002902AD">
        <w:rPr>
          <w:rtl/>
        </w:rPr>
        <w:t>ی</w:t>
      </w:r>
      <w:r w:rsidRPr="006F0B90">
        <w:rPr>
          <w:rtl/>
        </w:rPr>
        <w:t>ن اعتراضات از طرف شا</w:t>
      </w:r>
      <w:r w:rsidR="002902AD">
        <w:rPr>
          <w:rtl/>
        </w:rPr>
        <w:t>کی</w:t>
      </w:r>
      <w:r w:rsidRPr="006F0B90">
        <w:rPr>
          <w:rtl/>
        </w:rPr>
        <w:t xml:space="preserve">ان، زمانى </w:t>
      </w:r>
      <w:r w:rsidR="002902AD">
        <w:rPr>
          <w:rtl/>
        </w:rPr>
        <w:t>ک</w:t>
      </w:r>
      <w:r w:rsidRPr="006F0B90">
        <w:rPr>
          <w:rtl/>
        </w:rPr>
        <w:t>ه حتّى مراسم حج را به پا مى‏داشتند، پا</w:t>
      </w:r>
      <w:r w:rsidR="002902AD">
        <w:rPr>
          <w:rtl/>
        </w:rPr>
        <w:t>ی</w:t>
      </w:r>
      <w:r w:rsidRPr="006F0B90">
        <w:rPr>
          <w:rtl/>
        </w:rPr>
        <w:t>ان ن</w:t>
      </w:r>
      <w:r w:rsidR="002902AD">
        <w:rPr>
          <w:rtl/>
        </w:rPr>
        <w:t>ی</w:t>
      </w:r>
      <w:r w:rsidRPr="006F0B90">
        <w:rPr>
          <w:rtl/>
        </w:rPr>
        <w:t>افت، و بل</w:t>
      </w:r>
      <w:r w:rsidR="002902AD">
        <w:rPr>
          <w:rtl/>
        </w:rPr>
        <w:t>ک</w:t>
      </w:r>
      <w:r w:rsidRPr="006F0B90">
        <w:rPr>
          <w:rtl/>
        </w:rPr>
        <w:t>ه ز</w:t>
      </w:r>
      <w:r w:rsidR="002902AD">
        <w:rPr>
          <w:rtl/>
        </w:rPr>
        <w:t>ی</w:t>
      </w:r>
      <w:r w:rsidRPr="006F0B90">
        <w:rPr>
          <w:rtl/>
        </w:rPr>
        <w:t xml:space="preserve">ادتر شد و نزد پیامبر </w:t>
      </w:r>
      <w:r w:rsidRPr="006F0B90">
        <w:rPr>
          <w:rFonts w:cs="CTraditional Arabic"/>
          <w:rtl/>
        </w:rPr>
        <w:t>ص</w:t>
      </w:r>
      <w:r w:rsidRPr="006F0B90">
        <w:rPr>
          <w:rtl/>
        </w:rPr>
        <w:t xml:space="preserve"> رفتند و درباره عل</w:t>
      </w:r>
      <w:r w:rsidR="002902AD">
        <w:rPr>
          <w:rtl/>
        </w:rPr>
        <w:t>ی</w:t>
      </w:r>
      <w:r w:rsidRPr="006F0B90">
        <w:rPr>
          <w:rtl/>
        </w:rPr>
        <w:t xml:space="preserve"> </w:t>
      </w:r>
      <w:r w:rsidRPr="006F0B90">
        <w:rPr>
          <w:rFonts w:cs="CTraditional Arabic"/>
          <w:rtl/>
        </w:rPr>
        <w:t>س</w:t>
      </w:r>
      <w:r w:rsidRPr="006F0B90">
        <w:rPr>
          <w:rtl/>
        </w:rPr>
        <w:t xml:space="preserve"> سخنان فراوانى گفتند؛ چنان</w:t>
      </w:r>
      <w:r w:rsidR="002902AD">
        <w:rPr>
          <w:rtl/>
        </w:rPr>
        <w:t>ک</w:t>
      </w:r>
      <w:r w:rsidRPr="006F0B90">
        <w:rPr>
          <w:rtl/>
        </w:rPr>
        <w:t>ه ش</w:t>
      </w:r>
      <w:r w:rsidR="002902AD">
        <w:rPr>
          <w:rtl/>
        </w:rPr>
        <w:t>ی</w:t>
      </w:r>
      <w:r w:rsidRPr="006F0B90">
        <w:rPr>
          <w:rtl/>
        </w:rPr>
        <w:t>خ مف</w:t>
      </w:r>
      <w:r w:rsidR="002902AD">
        <w:rPr>
          <w:rtl/>
        </w:rPr>
        <w:t>ی</w:t>
      </w:r>
      <w:r w:rsidRPr="006F0B90">
        <w:rPr>
          <w:rtl/>
        </w:rPr>
        <w:t xml:space="preserve">د در </w:t>
      </w:r>
      <w:r w:rsidR="002902AD">
        <w:rPr>
          <w:rtl/>
        </w:rPr>
        <w:t>ک</w:t>
      </w:r>
      <w:r w:rsidRPr="006F0B90">
        <w:rPr>
          <w:rtl/>
        </w:rPr>
        <w:t>تابش مى‏گو</w:t>
      </w:r>
      <w:r w:rsidR="002902AD">
        <w:rPr>
          <w:rtl/>
        </w:rPr>
        <w:t>ی</w:t>
      </w:r>
      <w:r w:rsidRPr="006F0B90">
        <w:rPr>
          <w:rtl/>
        </w:rPr>
        <w:t>د:</w:t>
      </w:r>
    </w:p>
    <w:p w:rsidR="00082CC7" w:rsidRDefault="00082CC7" w:rsidP="0005527D">
      <w:pPr>
        <w:pStyle w:val="a5"/>
        <w:rPr>
          <w:rFonts w:ascii="Times New Roman" w:hAnsi="Times New Roman"/>
          <w:rtl/>
        </w:rPr>
      </w:pPr>
      <w:r w:rsidRPr="006F0B90">
        <w:rPr>
          <w:rFonts w:ascii="Times New Roman" w:hAnsi="Times New Roman" w:cs="Traditional Arabic"/>
          <w:rtl/>
        </w:rPr>
        <w:t>«</w:t>
      </w:r>
      <w:r w:rsidRPr="00EC3308">
        <w:rPr>
          <w:rStyle w:val="Char1"/>
          <w:rtl/>
          <w:lang w:bidi="ar-SA"/>
        </w:rPr>
        <w:t>فلمّا دخلوا مكة كثرت شكاياهم من أميرال</w:t>
      </w:r>
      <w:r>
        <w:rPr>
          <w:rStyle w:val="Char1"/>
          <w:rFonts w:hint="cs"/>
          <w:rtl/>
          <w:lang w:bidi="ar-SA"/>
        </w:rPr>
        <w:t>ـ</w:t>
      </w:r>
      <w:r w:rsidR="00D852F2">
        <w:rPr>
          <w:rStyle w:val="Char1"/>
          <w:rtl/>
          <w:lang w:bidi="ar-SA"/>
        </w:rPr>
        <w:t>مؤمنين و</w:t>
      </w:r>
      <w:r w:rsidRPr="00EC3308">
        <w:rPr>
          <w:rStyle w:val="Char1"/>
          <w:rtl/>
          <w:lang w:bidi="ar-SA"/>
        </w:rPr>
        <w:t xml:space="preserve">أمر رسول الله </w:t>
      </w:r>
      <w:r>
        <w:rPr>
          <w:rStyle w:val="Char1"/>
          <w:rFonts w:cs="CTraditional Arabic" w:hint="cs"/>
          <w:rtl/>
          <w:lang w:bidi="ar-SA"/>
        </w:rPr>
        <w:t>ص</w:t>
      </w:r>
      <w:r w:rsidRPr="00EC3308">
        <w:rPr>
          <w:rStyle w:val="Char1"/>
          <w:rtl/>
          <w:lang w:bidi="ar-SA"/>
        </w:rPr>
        <w:t xml:space="preserve"> مناديا فنادى فى الناس: إرفعوا ألسنتكم عن على‏بن أبى‏طالب فهو خشن فى ذات اللّه عز و جل غير مداهن فى دينه</w:t>
      </w:r>
      <w:r w:rsidRPr="006F0B90">
        <w:rPr>
          <w:rFonts w:ascii="Times New Roman" w:hAnsi="Times New Roman" w:cs="Traditional Arabic"/>
          <w:rtl/>
        </w:rPr>
        <w:t>»</w:t>
      </w:r>
      <w:r w:rsidRPr="002902AD">
        <w:rPr>
          <w:rStyle w:val="FootnoteReference"/>
          <w:rFonts w:ascii="B Lotus" w:hAnsi="B Lotus"/>
          <w:b/>
          <w:rtl/>
        </w:rPr>
        <w:footnoteReference w:id="577"/>
      </w:r>
      <w:r>
        <w:rPr>
          <w:rFonts w:ascii="Times New Roman" w:hAnsi="Times New Roman" w:hint="cs"/>
          <w:rtl/>
        </w:rPr>
        <w:t>.</w:t>
      </w:r>
    </w:p>
    <w:p w:rsidR="00D852F2" w:rsidRPr="002902AD" w:rsidRDefault="00082CC7" w:rsidP="00DD7AA2">
      <w:pPr>
        <w:pStyle w:val="a5"/>
        <w:rPr>
          <w:rStyle w:val="Char9"/>
          <w:rtl/>
        </w:rPr>
      </w:pPr>
      <w:r>
        <w:rPr>
          <w:rFonts w:cs="Traditional Arabic" w:hint="cs"/>
          <w:rtl/>
        </w:rPr>
        <w:t>«</w:t>
      </w:r>
      <w:r w:rsidRPr="00EC3308">
        <w:rPr>
          <w:rtl/>
        </w:rPr>
        <w:t>هم</w:t>
      </w:r>
      <w:r w:rsidR="002902AD">
        <w:rPr>
          <w:rtl/>
        </w:rPr>
        <w:t>ی</w:t>
      </w:r>
      <w:r w:rsidRPr="00EC3308">
        <w:rPr>
          <w:rtl/>
        </w:rPr>
        <w:t xml:space="preserve">ن </w:t>
      </w:r>
      <w:r w:rsidR="002902AD">
        <w:rPr>
          <w:rtl/>
        </w:rPr>
        <w:t>ک</w:t>
      </w:r>
      <w:r w:rsidRPr="00EC3308">
        <w:rPr>
          <w:rtl/>
        </w:rPr>
        <w:t>ه (همراهان على) داخل م</w:t>
      </w:r>
      <w:r w:rsidR="002902AD">
        <w:rPr>
          <w:rtl/>
        </w:rPr>
        <w:t>ک</w:t>
      </w:r>
      <w:r w:rsidRPr="00EC3308">
        <w:rPr>
          <w:rtl/>
        </w:rPr>
        <w:t>ه شدند، ش</w:t>
      </w:r>
      <w:r w:rsidR="002902AD">
        <w:rPr>
          <w:rtl/>
        </w:rPr>
        <w:t>ک</w:t>
      </w:r>
      <w:r w:rsidRPr="00EC3308">
        <w:rPr>
          <w:rtl/>
        </w:rPr>
        <w:t>ا</w:t>
      </w:r>
      <w:r w:rsidR="002902AD">
        <w:rPr>
          <w:rtl/>
        </w:rPr>
        <w:t>ی</w:t>
      </w:r>
      <w:r w:rsidRPr="00EC3308">
        <w:rPr>
          <w:rtl/>
        </w:rPr>
        <w:t>اتشان درباره ام</w:t>
      </w:r>
      <w:r w:rsidR="002902AD">
        <w:rPr>
          <w:rtl/>
        </w:rPr>
        <w:t>ی</w:t>
      </w:r>
      <w:r w:rsidRPr="00EC3308">
        <w:rPr>
          <w:rtl/>
        </w:rPr>
        <w:t>رالمؤمن</w:t>
      </w:r>
      <w:r w:rsidR="002902AD">
        <w:rPr>
          <w:rtl/>
        </w:rPr>
        <w:t>ی</w:t>
      </w:r>
      <w:r w:rsidRPr="00EC3308">
        <w:rPr>
          <w:rtl/>
        </w:rPr>
        <w:t>ن بالا گرفت و ز</w:t>
      </w:r>
      <w:r w:rsidR="002902AD">
        <w:rPr>
          <w:rtl/>
        </w:rPr>
        <w:t>ی</w:t>
      </w:r>
      <w:r w:rsidRPr="00EC3308">
        <w:rPr>
          <w:rtl/>
        </w:rPr>
        <w:t xml:space="preserve">ادتر شد. پس پیامبر </w:t>
      </w:r>
      <w:r w:rsidRPr="00EC3308">
        <w:rPr>
          <w:rFonts w:cs="CTraditional Arabic"/>
          <w:rtl/>
        </w:rPr>
        <w:t>ص</w:t>
      </w:r>
      <w:r w:rsidRPr="00EC3308">
        <w:rPr>
          <w:rtl/>
        </w:rPr>
        <w:t xml:space="preserve"> ندادهنده‏اى را فرمان داد تا ب</w:t>
      </w:r>
      <w:r w:rsidR="002902AD">
        <w:rPr>
          <w:rtl/>
        </w:rPr>
        <w:t>ی</w:t>
      </w:r>
      <w:r w:rsidRPr="00EC3308">
        <w:rPr>
          <w:rtl/>
        </w:rPr>
        <w:t xml:space="preserve">ن مردم بانگ زند </w:t>
      </w:r>
      <w:r w:rsidR="002902AD">
        <w:rPr>
          <w:rtl/>
        </w:rPr>
        <w:t>ک</w:t>
      </w:r>
      <w:r w:rsidRPr="00EC3308">
        <w:rPr>
          <w:rtl/>
        </w:rPr>
        <w:t>ه زبانها</w:t>
      </w:r>
      <w:r w:rsidR="002902AD">
        <w:rPr>
          <w:rtl/>
        </w:rPr>
        <w:t>ی</w:t>
      </w:r>
      <w:r w:rsidRPr="00EC3308">
        <w:rPr>
          <w:rtl/>
        </w:rPr>
        <w:t xml:space="preserve">تان را از على </w:t>
      </w:r>
      <w:r w:rsidR="002902AD">
        <w:rPr>
          <w:rtl/>
        </w:rPr>
        <w:t>ک</w:t>
      </w:r>
      <w:r w:rsidRPr="00EC3308">
        <w:rPr>
          <w:rtl/>
        </w:rPr>
        <w:t xml:space="preserve">وتاه </w:t>
      </w:r>
      <w:r w:rsidR="002902AD">
        <w:rPr>
          <w:rtl/>
        </w:rPr>
        <w:t>ک</w:t>
      </w:r>
      <w:r w:rsidRPr="00EC3308">
        <w:rPr>
          <w:rtl/>
        </w:rPr>
        <w:t>ن</w:t>
      </w:r>
      <w:r w:rsidR="002902AD">
        <w:rPr>
          <w:rtl/>
        </w:rPr>
        <w:t>ی</w:t>
      </w:r>
      <w:r w:rsidRPr="00EC3308">
        <w:rPr>
          <w:rtl/>
        </w:rPr>
        <w:t>د؛ ز</w:t>
      </w:r>
      <w:r w:rsidR="002902AD">
        <w:rPr>
          <w:rtl/>
        </w:rPr>
        <w:t>ی</w:t>
      </w:r>
      <w:r w:rsidRPr="00EC3308">
        <w:rPr>
          <w:rtl/>
        </w:rPr>
        <w:t xml:space="preserve">را او در </w:t>
      </w:r>
      <w:r w:rsidR="002902AD">
        <w:rPr>
          <w:rtl/>
        </w:rPr>
        <w:t>ک</w:t>
      </w:r>
      <w:r w:rsidRPr="00EC3308">
        <w:rPr>
          <w:rtl/>
        </w:rPr>
        <w:t>ار خدا سختگ</w:t>
      </w:r>
      <w:r w:rsidR="002902AD">
        <w:rPr>
          <w:rtl/>
        </w:rPr>
        <w:t>ی</w:t>
      </w:r>
      <w:r w:rsidRPr="00EC3308">
        <w:rPr>
          <w:rtl/>
        </w:rPr>
        <w:t>ر است و در د</w:t>
      </w:r>
      <w:r w:rsidR="002902AD">
        <w:rPr>
          <w:rtl/>
        </w:rPr>
        <w:t>ی</w:t>
      </w:r>
      <w:r w:rsidRPr="00EC3308">
        <w:rPr>
          <w:rtl/>
        </w:rPr>
        <w:t>ن او، هرگز مداهنه و سستى نمى‏</w:t>
      </w:r>
      <w:r w:rsidR="002902AD">
        <w:rPr>
          <w:rtl/>
        </w:rPr>
        <w:t>ک</w:t>
      </w:r>
      <w:r w:rsidRPr="00EC3308">
        <w:rPr>
          <w:rtl/>
        </w:rPr>
        <w:t>ند</w:t>
      </w:r>
      <w:r>
        <w:rPr>
          <w:rFonts w:cs="Traditional Arabic" w:hint="cs"/>
          <w:rtl/>
        </w:rPr>
        <w:t>»</w:t>
      </w:r>
      <w:r w:rsidRPr="006F0B90">
        <w:rPr>
          <w:rtl/>
        </w:rPr>
        <w:t>.</w:t>
      </w:r>
    </w:p>
    <w:p w:rsidR="00082CC7" w:rsidRDefault="00082CC7" w:rsidP="00DD7AA2">
      <w:pPr>
        <w:pStyle w:val="a5"/>
        <w:rPr>
          <w:rtl/>
        </w:rPr>
      </w:pPr>
      <w:r w:rsidRPr="006F0B90">
        <w:rPr>
          <w:rtl/>
        </w:rPr>
        <w:t>ش</w:t>
      </w:r>
      <w:r w:rsidR="002902AD">
        <w:rPr>
          <w:rtl/>
        </w:rPr>
        <w:t>ی</w:t>
      </w:r>
      <w:r w:rsidRPr="006F0B90">
        <w:rPr>
          <w:rtl/>
        </w:rPr>
        <w:t>خ مف</w:t>
      </w:r>
      <w:r w:rsidR="002902AD">
        <w:rPr>
          <w:rtl/>
        </w:rPr>
        <w:t>ی</w:t>
      </w:r>
      <w:r w:rsidRPr="006F0B90">
        <w:rPr>
          <w:rtl/>
        </w:rPr>
        <w:t xml:space="preserve">د و أبوالفتوح رازى آورده‏اند </w:t>
      </w:r>
      <w:r w:rsidR="002902AD">
        <w:rPr>
          <w:rtl/>
        </w:rPr>
        <w:t>ک</w:t>
      </w:r>
      <w:r w:rsidRPr="006F0B90">
        <w:rPr>
          <w:rtl/>
        </w:rPr>
        <w:t>ه: بر</w:t>
      </w:r>
      <w:r w:rsidR="002902AD">
        <w:rPr>
          <w:rtl/>
        </w:rPr>
        <w:t>ی</w:t>
      </w:r>
      <w:r w:rsidRPr="006F0B90">
        <w:rPr>
          <w:rtl/>
        </w:rPr>
        <w:t>ده و سا</w:t>
      </w:r>
      <w:r w:rsidR="002902AD">
        <w:rPr>
          <w:rtl/>
        </w:rPr>
        <w:t>ی</w:t>
      </w:r>
      <w:r w:rsidRPr="006F0B90">
        <w:rPr>
          <w:rtl/>
        </w:rPr>
        <w:t>ر شا</w:t>
      </w:r>
      <w:r w:rsidR="002902AD">
        <w:rPr>
          <w:rtl/>
        </w:rPr>
        <w:t>کی</w:t>
      </w:r>
      <w:r w:rsidRPr="006F0B90">
        <w:rPr>
          <w:rtl/>
        </w:rPr>
        <w:t xml:space="preserve">ان تا مى‏توانستند قبل از ملاقات رسول خدا </w:t>
      </w:r>
      <w:r w:rsidRPr="006F0B90">
        <w:rPr>
          <w:rFonts w:cs="CTraditional Arabic"/>
          <w:rtl/>
        </w:rPr>
        <w:t>ص</w:t>
      </w:r>
      <w:r w:rsidRPr="006F0B90">
        <w:rPr>
          <w:rtl/>
        </w:rPr>
        <w:t xml:space="preserve"> از بدگو</w:t>
      </w:r>
      <w:r w:rsidR="002902AD">
        <w:rPr>
          <w:rtl/>
        </w:rPr>
        <w:t>ی</w:t>
      </w:r>
      <w:r w:rsidRPr="006F0B90">
        <w:rPr>
          <w:rtl/>
        </w:rPr>
        <w:t>ى نسبت به عل</w:t>
      </w:r>
      <w:r w:rsidR="002902AD">
        <w:rPr>
          <w:rtl/>
        </w:rPr>
        <w:t>ی</w:t>
      </w:r>
      <w:r w:rsidRPr="006F0B90">
        <w:rPr>
          <w:rtl/>
        </w:rPr>
        <w:t xml:space="preserve"> </w:t>
      </w:r>
      <w:r w:rsidRPr="006F0B90">
        <w:rPr>
          <w:rFonts w:cs="CTraditional Arabic"/>
          <w:rtl/>
        </w:rPr>
        <w:t>س</w:t>
      </w:r>
      <w:r w:rsidRPr="006F0B90">
        <w:rPr>
          <w:rtl/>
        </w:rPr>
        <w:t xml:space="preserve"> نزد مردم در</w:t>
      </w:r>
      <w:r w:rsidR="002902AD">
        <w:rPr>
          <w:rtl/>
        </w:rPr>
        <w:t>ی</w:t>
      </w:r>
      <w:r w:rsidRPr="006F0B90">
        <w:rPr>
          <w:rtl/>
        </w:rPr>
        <w:t>غ ن</w:t>
      </w:r>
      <w:r w:rsidR="002902AD">
        <w:rPr>
          <w:rtl/>
        </w:rPr>
        <w:t>ک</w:t>
      </w:r>
      <w:r w:rsidRPr="006F0B90">
        <w:rPr>
          <w:rtl/>
        </w:rPr>
        <w:t>ردند، و بر بس</w:t>
      </w:r>
      <w:r w:rsidR="002902AD">
        <w:rPr>
          <w:rtl/>
        </w:rPr>
        <w:t>ی</w:t>
      </w:r>
      <w:r w:rsidRPr="006F0B90">
        <w:rPr>
          <w:rtl/>
        </w:rPr>
        <w:t xml:space="preserve">ارى از مردمى </w:t>
      </w:r>
      <w:r w:rsidR="002902AD">
        <w:rPr>
          <w:rtl/>
        </w:rPr>
        <w:t>ک</w:t>
      </w:r>
      <w:r w:rsidRPr="006F0B90">
        <w:rPr>
          <w:rtl/>
        </w:rPr>
        <w:t>ه هنوز عل</w:t>
      </w:r>
      <w:r w:rsidR="002902AD">
        <w:rPr>
          <w:rtl/>
        </w:rPr>
        <w:t>ی</w:t>
      </w:r>
      <w:r w:rsidRPr="006F0B90">
        <w:rPr>
          <w:rtl/>
        </w:rPr>
        <w:t xml:space="preserve"> </w:t>
      </w:r>
      <w:r w:rsidRPr="006F0B90">
        <w:rPr>
          <w:rFonts w:cs="CTraditional Arabic"/>
          <w:rtl/>
        </w:rPr>
        <w:t>س</w:t>
      </w:r>
      <w:r w:rsidRPr="006F0B90">
        <w:rPr>
          <w:rtl/>
        </w:rPr>
        <w:t xml:space="preserve"> را - به درستى - نمى‏شناختند، تأث</w:t>
      </w:r>
      <w:r w:rsidR="002902AD">
        <w:rPr>
          <w:rtl/>
        </w:rPr>
        <w:t>ی</w:t>
      </w:r>
      <w:r w:rsidRPr="006F0B90">
        <w:rPr>
          <w:rtl/>
        </w:rPr>
        <w:t>ر بد گذاشتند.</w:t>
      </w:r>
    </w:p>
    <w:p w:rsidR="00082CC7" w:rsidRDefault="00082CC7" w:rsidP="00DD7AA2">
      <w:pPr>
        <w:pStyle w:val="a5"/>
        <w:rPr>
          <w:rtl/>
        </w:rPr>
      </w:pPr>
      <w:r w:rsidRPr="006F0B90">
        <w:rPr>
          <w:rtl/>
        </w:rPr>
        <w:t>بد</w:t>
      </w:r>
      <w:r w:rsidR="002902AD">
        <w:rPr>
          <w:rtl/>
        </w:rPr>
        <w:t>ی</w:t>
      </w:r>
      <w:r w:rsidRPr="006F0B90">
        <w:rPr>
          <w:rtl/>
        </w:rPr>
        <w:t>ن ترت</w:t>
      </w:r>
      <w:r w:rsidR="002902AD">
        <w:rPr>
          <w:rtl/>
        </w:rPr>
        <w:t>ی</w:t>
      </w:r>
      <w:r w:rsidRPr="006F0B90">
        <w:rPr>
          <w:rtl/>
        </w:rPr>
        <w:t xml:space="preserve">ب، پیامبر </w:t>
      </w:r>
      <w:r w:rsidRPr="006F0B90">
        <w:rPr>
          <w:rFonts w:cs="CTraditional Arabic"/>
          <w:rtl/>
        </w:rPr>
        <w:t>ص</w:t>
      </w:r>
      <w:r w:rsidRPr="006F0B90">
        <w:rPr>
          <w:rtl/>
        </w:rPr>
        <w:t xml:space="preserve"> با چن</w:t>
      </w:r>
      <w:r w:rsidR="002902AD">
        <w:rPr>
          <w:rtl/>
        </w:rPr>
        <w:t>ی</w:t>
      </w:r>
      <w:r w:rsidRPr="006F0B90">
        <w:rPr>
          <w:rtl/>
        </w:rPr>
        <w:t xml:space="preserve">ن افرادى </w:t>
      </w:r>
      <w:r w:rsidR="002902AD">
        <w:rPr>
          <w:rtl/>
        </w:rPr>
        <w:t>ک</w:t>
      </w:r>
      <w:r w:rsidRPr="006F0B90">
        <w:rPr>
          <w:rtl/>
        </w:rPr>
        <w:t xml:space="preserve">ه موج </w:t>
      </w:r>
      <w:r w:rsidR="002902AD">
        <w:rPr>
          <w:rtl/>
        </w:rPr>
        <w:t>کی</w:t>
      </w:r>
      <w:r w:rsidRPr="006F0B90">
        <w:rPr>
          <w:rtl/>
        </w:rPr>
        <w:t>نه و دشمنى با عل</w:t>
      </w:r>
      <w:r w:rsidR="002902AD">
        <w:rPr>
          <w:rtl/>
        </w:rPr>
        <w:t>ی</w:t>
      </w:r>
      <w:r w:rsidRPr="006F0B90">
        <w:rPr>
          <w:rtl/>
        </w:rPr>
        <w:t xml:space="preserve"> </w:t>
      </w:r>
      <w:r w:rsidRPr="006F0B90">
        <w:rPr>
          <w:rFonts w:cs="CTraditional Arabic"/>
          <w:rtl/>
        </w:rPr>
        <w:t>س</w:t>
      </w:r>
      <w:r w:rsidRPr="006F0B90">
        <w:rPr>
          <w:rtl/>
        </w:rPr>
        <w:t xml:space="preserve"> را در م</w:t>
      </w:r>
      <w:r w:rsidR="002902AD">
        <w:rPr>
          <w:rtl/>
        </w:rPr>
        <w:t>ی</w:t>
      </w:r>
      <w:r w:rsidRPr="006F0B90">
        <w:rPr>
          <w:rtl/>
        </w:rPr>
        <w:t>ان خود داشت و به د</w:t>
      </w:r>
      <w:r w:rsidR="002902AD">
        <w:rPr>
          <w:rtl/>
        </w:rPr>
        <w:t>ی</w:t>
      </w:r>
      <w:r w:rsidRPr="006F0B90">
        <w:rPr>
          <w:rtl/>
        </w:rPr>
        <w:t>گران ن</w:t>
      </w:r>
      <w:r w:rsidR="002902AD">
        <w:rPr>
          <w:rtl/>
        </w:rPr>
        <w:t>ی</w:t>
      </w:r>
      <w:r w:rsidRPr="006F0B90">
        <w:rPr>
          <w:rtl/>
        </w:rPr>
        <w:t>ز منتقل مى‏ساخت و خصوصاً باز</w:t>
      </w:r>
      <w:r w:rsidR="002902AD">
        <w:rPr>
          <w:rtl/>
        </w:rPr>
        <w:t>ی</w:t>
      </w:r>
      <w:r w:rsidRPr="006F0B90">
        <w:rPr>
          <w:rtl/>
        </w:rPr>
        <w:t>چه‏اى براى منافقان و نها</w:t>
      </w:r>
      <w:r w:rsidR="002902AD">
        <w:rPr>
          <w:rtl/>
        </w:rPr>
        <w:t>ی</w:t>
      </w:r>
      <w:r w:rsidRPr="006F0B90">
        <w:rPr>
          <w:rtl/>
        </w:rPr>
        <w:t>تاً تفرقه مسلمانان مى‏شد، از م</w:t>
      </w:r>
      <w:r w:rsidR="002902AD">
        <w:rPr>
          <w:rtl/>
        </w:rPr>
        <w:t>ک</w:t>
      </w:r>
      <w:r w:rsidRPr="006F0B90">
        <w:rPr>
          <w:rtl/>
        </w:rPr>
        <w:t>ه خارج شد و به طرف مد</w:t>
      </w:r>
      <w:r w:rsidR="002902AD">
        <w:rPr>
          <w:rtl/>
        </w:rPr>
        <w:t>ی</w:t>
      </w:r>
      <w:r w:rsidRPr="006F0B90">
        <w:rPr>
          <w:rtl/>
        </w:rPr>
        <w:t>نه حر</w:t>
      </w:r>
      <w:r w:rsidR="002902AD">
        <w:rPr>
          <w:rtl/>
        </w:rPr>
        <w:t>ک</w:t>
      </w:r>
      <w:r w:rsidRPr="006F0B90">
        <w:rPr>
          <w:rtl/>
        </w:rPr>
        <w:t xml:space="preserve">ت </w:t>
      </w:r>
      <w:r w:rsidR="002902AD">
        <w:rPr>
          <w:rtl/>
        </w:rPr>
        <w:t>ک</w:t>
      </w:r>
      <w:r w:rsidRPr="006F0B90">
        <w:rPr>
          <w:rtl/>
        </w:rPr>
        <w:t xml:space="preserve">رد، پس در فرصت مناسبى - قبل از آن </w:t>
      </w:r>
      <w:r w:rsidR="002902AD">
        <w:rPr>
          <w:rtl/>
        </w:rPr>
        <w:t>ک</w:t>
      </w:r>
      <w:r w:rsidRPr="006F0B90">
        <w:rPr>
          <w:rtl/>
        </w:rPr>
        <w:t xml:space="preserve">ه مسلمانان </w:t>
      </w:r>
      <w:r w:rsidR="002902AD">
        <w:rPr>
          <w:rtl/>
        </w:rPr>
        <w:t>ک</w:t>
      </w:r>
      <w:r w:rsidRPr="006F0B90">
        <w:rPr>
          <w:rtl/>
        </w:rPr>
        <w:t xml:space="preserve">ه از گوشه و </w:t>
      </w:r>
      <w:r w:rsidR="002902AD">
        <w:rPr>
          <w:rtl/>
        </w:rPr>
        <w:t>ک</w:t>
      </w:r>
      <w:r w:rsidRPr="006F0B90">
        <w:rPr>
          <w:rtl/>
        </w:rPr>
        <w:t>نار جز</w:t>
      </w:r>
      <w:r w:rsidR="002902AD">
        <w:rPr>
          <w:rtl/>
        </w:rPr>
        <w:t>ی</w:t>
      </w:r>
      <w:r w:rsidRPr="006F0B90">
        <w:rPr>
          <w:rtl/>
        </w:rPr>
        <w:t>ره العرب براى اداى فر</w:t>
      </w:r>
      <w:r w:rsidR="002902AD">
        <w:rPr>
          <w:rtl/>
        </w:rPr>
        <w:t>ی</w:t>
      </w:r>
      <w:r w:rsidRPr="006F0B90">
        <w:rPr>
          <w:rtl/>
        </w:rPr>
        <w:t>ضه حج آمده بودند و ا</w:t>
      </w:r>
      <w:r w:rsidR="002902AD">
        <w:rPr>
          <w:rtl/>
        </w:rPr>
        <w:t>ک</w:t>
      </w:r>
      <w:r w:rsidRPr="006F0B90">
        <w:rPr>
          <w:rtl/>
        </w:rPr>
        <w:t>نون در مس</w:t>
      </w:r>
      <w:r w:rsidR="002902AD">
        <w:rPr>
          <w:rtl/>
        </w:rPr>
        <w:t>ی</w:t>
      </w:r>
      <w:r w:rsidRPr="006F0B90">
        <w:rPr>
          <w:rtl/>
        </w:rPr>
        <w:t>ر بازگشت بودند، متفرّق شوند و هر</w:t>
      </w:r>
      <w:r w:rsidR="002902AD">
        <w:rPr>
          <w:rtl/>
        </w:rPr>
        <w:t>ک</w:t>
      </w:r>
      <w:r w:rsidRPr="006F0B90">
        <w:rPr>
          <w:rtl/>
        </w:rPr>
        <w:t>س به سرزم</w:t>
      </w:r>
      <w:r w:rsidR="002902AD">
        <w:rPr>
          <w:rtl/>
        </w:rPr>
        <w:t>ی</w:t>
      </w:r>
      <w:r w:rsidRPr="006F0B90">
        <w:rPr>
          <w:rtl/>
        </w:rPr>
        <w:t>ن خو</w:t>
      </w:r>
      <w:r w:rsidR="002902AD">
        <w:rPr>
          <w:rtl/>
        </w:rPr>
        <w:t>ی</w:t>
      </w:r>
      <w:r w:rsidRPr="006F0B90">
        <w:rPr>
          <w:rtl/>
        </w:rPr>
        <w:t>ش برگردد و پ</w:t>
      </w:r>
      <w:r w:rsidR="002902AD">
        <w:rPr>
          <w:rtl/>
        </w:rPr>
        <w:t>ی</w:t>
      </w:r>
      <w:r w:rsidRPr="006F0B90">
        <w:rPr>
          <w:rtl/>
        </w:rPr>
        <w:t xml:space="preserve">ش از آن </w:t>
      </w:r>
      <w:r w:rsidR="002902AD">
        <w:rPr>
          <w:rtl/>
        </w:rPr>
        <w:t>ک</w:t>
      </w:r>
      <w:r w:rsidRPr="006F0B90">
        <w:rPr>
          <w:rtl/>
        </w:rPr>
        <w:t>ه امواج ا</w:t>
      </w:r>
      <w:r w:rsidR="002902AD">
        <w:rPr>
          <w:rtl/>
        </w:rPr>
        <w:t>ی</w:t>
      </w:r>
      <w:r w:rsidRPr="006F0B90">
        <w:rPr>
          <w:rtl/>
        </w:rPr>
        <w:t>ن بگومگوها نسبت به عل</w:t>
      </w:r>
      <w:r w:rsidR="002902AD">
        <w:rPr>
          <w:rtl/>
        </w:rPr>
        <w:t>ی</w:t>
      </w:r>
      <w:r w:rsidRPr="006F0B90">
        <w:rPr>
          <w:rtl/>
        </w:rPr>
        <w:t xml:space="preserve"> </w:t>
      </w:r>
      <w:r w:rsidRPr="006F0B90">
        <w:rPr>
          <w:rFonts w:cs="CTraditional Arabic"/>
          <w:rtl/>
        </w:rPr>
        <w:t>س</w:t>
      </w:r>
      <w:r w:rsidRPr="006F0B90">
        <w:rPr>
          <w:rtl/>
        </w:rPr>
        <w:t xml:space="preserve"> به جاهاى د</w:t>
      </w:r>
      <w:r w:rsidR="002902AD">
        <w:rPr>
          <w:rtl/>
        </w:rPr>
        <w:t>ی</w:t>
      </w:r>
      <w:r w:rsidRPr="006F0B90">
        <w:rPr>
          <w:rtl/>
        </w:rPr>
        <w:t>گر -خصوصاً مد</w:t>
      </w:r>
      <w:r w:rsidR="002902AD">
        <w:rPr>
          <w:rtl/>
        </w:rPr>
        <w:t>ی</w:t>
      </w:r>
      <w:r w:rsidRPr="006F0B90">
        <w:rPr>
          <w:rtl/>
        </w:rPr>
        <w:t>نه - ن</w:t>
      </w:r>
      <w:r w:rsidR="002902AD">
        <w:rPr>
          <w:rtl/>
        </w:rPr>
        <w:t>ی</w:t>
      </w:r>
      <w:r w:rsidRPr="006F0B90">
        <w:rPr>
          <w:rtl/>
        </w:rPr>
        <w:t>ز منتقل شود، هنگام نماز ظهر در غد</w:t>
      </w:r>
      <w:r w:rsidR="002902AD">
        <w:rPr>
          <w:rtl/>
        </w:rPr>
        <w:t>ی</w:t>
      </w:r>
      <w:r w:rsidRPr="006F0B90">
        <w:rPr>
          <w:rtl/>
        </w:rPr>
        <w:t>ر خم - محلّى در نزد</w:t>
      </w:r>
      <w:r w:rsidR="002902AD">
        <w:rPr>
          <w:rtl/>
        </w:rPr>
        <w:t>یک</w:t>
      </w:r>
      <w:r w:rsidRPr="006F0B90">
        <w:rPr>
          <w:rtl/>
        </w:rPr>
        <w:t>ى جحفه - سخنانى را ا</w:t>
      </w:r>
      <w:r w:rsidR="002902AD">
        <w:rPr>
          <w:rtl/>
        </w:rPr>
        <w:t>ی</w:t>
      </w:r>
      <w:r w:rsidRPr="006F0B90">
        <w:rPr>
          <w:rtl/>
        </w:rPr>
        <w:t>راد فرمود و با جملاتى از عل</w:t>
      </w:r>
      <w:r w:rsidR="002902AD">
        <w:rPr>
          <w:rtl/>
        </w:rPr>
        <w:t>ی</w:t>
      </w:r>
      <w:r w:rsidRPr="006F0B90">
        <w:rPr>
          <w:rtl/>
        </w:rPr>
        <w:t xml:space="preserve"> </w:t>
      </w:r>
      <w:r w:rsidRPr="006F0B90">
        <w:rPr>
          <w:rFonts w:cs="CTraditional Arabic"/>
          <w:rtl/>
        </w:rPr>
        <w:t>س</w:t>
      </w:r>
      <w:r w:rsidRPr="006F0B90">
        <w:rPr>
          <w:rtl/>
        </w:rPr>
        <w:t xml:space="preserve"> جانبدارى </w:t>
      </w:r>
      <w:r w:rsidR="002902AD">
        <w:rPr>
          <w:rtl/>
        </w:rPr>
        <w:t>ک</w:t>
      </w:r>
      <w:r w:rsidRPr="006F0B90">
        <w:rPr>
          <w:rtl/>
        </w:rPr>
        <w:t>رد</w:t>
      </w:r>
      <w:r>
        <w:rPr>
          <w:rtl/>
        </w:rPr>
        <w:t xml:space="preserve"> و قض</w:t>
      </w:r>
      <w:r w:rsidR="002902AD">
        <w:rPr>
          <w:rtl/>
        </w:rPr>
        <w:t>ی</w:t>
      </w:r>
      <w:r>
        <w:rPr>
          <w:rtl/>
        </w:rPr>
        <w:t>ه را همانجا ف</w:t>
      </w:r>
      <w:r w:rsidR="002902AD">
        <w:rPr>
          <w:rtl/>
        </w:rPr>
        <w:t>ی</w:t>
      </w:r>
      <w:r>
        <w:rPr>
          <w:rtl/>
        </w:rPr>
        <w:t>صله بخش</w:t>
      </w:r>
      <w:r w:rsidR="002902AD">
        <w:rPr>
          <w:rtl/>
        </w:rPr>
        <w:t>ی</w:t>
      </w:r>
      <w:r>
        <w:rPr>
          <w:rtl/>
        </w:rPr>
        <w:t>د.</w:t>
      </w:r>
    </w:p>
    <w:p w:rsidR="00D852F2" w:rsidRPr="009038AD" w:rsidRDefault="00082CC7" w:rsidP="00DD7AA2">
      <w:pPr>
        <w:pStyle w:val="a5"/>
        <w:rPr>
          <w:spacing w:val="-2"/>
          <w:rtl/>
        </w:rPr>
      </w:pPr>
      <w:r w:rsidRPr="009038AD">
        <w:rPr>
          <w:spacing w:val="-2"/>
          <w:rtl/>
        </w:rPr>
        <w:t>إبن‏</w:t>
      </w:r>
      <w:r w:rsidR="002902AD" w:rsidRPr="009038AD">
        <w:rPr>
          <w:spacing w:val="-2"/>
          <w:rtl/>
        </w:rPr>
        <w:t>ک</w:t>
      </w:r>
      <w:r w:rsidRPr="009038AD">
        <w:rPr>
          <w:spacing w:val="-2"/>
          <w:rtl/>
        </w:rPr>
        <w:t>ث</w:t>
      </w:r>
      <w:r w:rsidR="002902AD" w:rsidRPr="009038AD">
        <w:rPr>
          <w:spacing w:val="-2"/>
          <w:rtl/>
        </w:rPr>
        <w:t>ی</w:t>
      </w:r>
      <w:r w:rsidRPr="009038AD">
        <w:rPr>
          <w:spacing w:val="-2"/>
          <w:rtl/>
        </w:rPr>
        <w:t>ر ن</w:t>
      </w:r>
      <w:r w:rsidR="002902AD" w:rsidRPr="009038AD">
        <w:rPr>
          <w:spacing w:val="-2"/>
          <w:rtl/>
        </w:rPr>
        <w:t>ی</w:t>
      </w:r>
      <w:r w:rsidRPr="009038AD">
        <w:rPr>
          <w:spacing w:val="-2"/>
          <w:rtl/>
        </w:rPr>
        <w:t>ز در تار</w:t>
      </w:r>
      <w:r w:rsidR="002902AD" w:rsidRPr="009038AD">
        <w:rPr>
          <w:spacing w:val="-2"/>
          <w:rtl/>
        </w:rPr>
        <w:t>ی</w:t>
      </w:r>
      <w:r w:rsidRPr="009038AD">
        <w:rPr>
          <w:spacing w:val="-2"/>
          <w:rtl/>
        </w:rPr>
        <w:t>خ خود مى‏گو</w:t>
      </w:r>
      <w:r w:rsidR="002902AD" w:rsidRPr="009038AD">
        <w:rPr>
          <w:spacing w:val="-2"/>
          <w:rtl/>
        </w:rPr>
        <w:t>ی</w:t>
      </w:r>
      <w:r w:rsidRPr="009038AD">
        <w:rPr>
          <w:spacing w:val="-2"/>
          <w:rtl/>
        </w:rPr>
        <w:t>د: «هم</w:t>
      </w:r>
      <w:r w:rsidR="002902AD" w:rsidRPr="009038AD">
        <w:rPr>
          <w:spacing w:val="-2"/>
          <w:rtl/>
        </w:rPr>
        <w:t>ی</w:t>
      </w:r>
      <w:r w:rsidRPr="009038AD">
        <w:rPr>
          <w:spacing w:val="-2"/>
          <w:rtl/>
        </w:rPr>
        <w:t xml:space="preserve">ن </w:t>
      </w:r>
      <w:r w:rsidR="002902AD" w:rsidRPr="009038AD">
        <w:rPr>
          <w:spacing w:val="-2"/>
          <w:rtl/>
        </w:rPr>
        <w:t>ک</w:t>
      </w:r>
      <w:r w:rsidRPr="009038AD">
        <w:rPr>
          <w:spacing w:val="-2"/>
          <w:rtl/>
        </w:rPr>
        <w:t>ه بگومگوها درباره عل</w:t>
      </w:r>
      <w:r w:rsidR="002902AD" w:rsidRPr="009038AD">
        <w:rPr>
          <w:spacing w:val="-2"/>
          <w:rtl/>
        </w:rPr>
        <w:t>ی</w:t>
      </w:r>
      <w:r w:rsidRPr="009038AD">
        <w:rPr>
          <w:spacing w:val="-2"/>
          <w:rtl/>
        </w:rPr>
        <w:t xml:space="preserve"> </w:t>
      </w:r>
      <w:r w:rsidRPr="009038AD">
        <w:rPr>
          <w:rFonts w:cs="CTraditional Arabic"/>
          <w:spacing w:val="-2"/>
          <w:rtl/>
        </w:rPr>
        <w:t>س</w:t>
      </w:r>
      <w:r w:rsidRPr="009038AD">
        <w:rPr>
          <w:spacing w:val="-2"/>
          <w:rtl/>
        </w:rPr>
        <w:t xml:space="preserve"> به سبب جلوگ</w:t>
      </w:r>
      <w:r w:rsidR="002902AD" w:rsidRPr="009038AD">
        <w:rPr>
          <w:spacing w:val="-2"/>
          <w:rtl/>
        </w:rPr>
        <w:t>ی</w:t>
      </w:r>
      <w:r w:rsidRPr="009038AD">
        <w:rPr>
          <w:spacing w:val="-2"/>
          <w:rtl/>
        </w:rPr>
        <w:t>رى‏اش از به‏</w:t>
      </w:r>
      <w:r w:rsidR="002902AD" w:rsidRPr="009038AD">
        <w:rPr>
          <w:spacing w:val="-2"/>
          <w:rtl/>
        </w:rPr>
        <w:t>ک</w:t>
      </w:r>
      <w:r w:rsidRPr="009038AD">
        <w:rPr>
          <w:spacing w:val="-2"/>
          <w:rtl/>
        </w:rPr>
        <w:t>ارگرفتن شتران ز</w:t>
      </w:r>
      <w:r w:rsidR="002902AD" w:rsidRPr="009038AD">
        <w:rPr>
          <w:spacing w:val="-2"/>
          <w:rtl/>
        </w:rPr>
        <w:t>ک</w:t>
      </w:r>
      <w:r w:rsidRPr="009038AD">
        <w:rPr>
          <w:spacing w:val="-2"/>
          <w:rtl/>
        </w:rPr>
        <w:t>ات و بازپس‏گرفتن جامه‏هاى غن</w:t>
      </w:r>
      <w:r w:rsidR="002902AD" w:rsidRPr="009038AD">
        <w:rPr>
          <w:spacing w:val="-2"/>
          <w:rtl/>
        </w:rPr>
        <w:t>ی</w:t>
      </w:r>
      <w:r w:rsidRPr="009038AD">
        <w:rPr>
          <w:spacing w:val="-2"/>
          <w:rtl/>
        </w:rPr>
        <w:t xml:space="preserve">متى </w:t>
      </w:r>
      <w:r w:rsidR="002902AD" w:rsidRPr="009038AD">
        <w:rPr>
          <w:spacing w:val="-2"/>
          <w:rtl/>
        </w:rPr>
        <w:t>ک</w:t>
      </w:r>
      <w:r w:rsidRPr="009038AD">
        <w:rPr>
          <w:spacing w:val="-2"/>
          <w:rtl/>
        </w:rPr>
        <w:t>ه جانش</w:t>
      </w:r>
      <w:r w:rsidR="002902AD" w:rsidRPr="009038AD">
        <w:rPr>
          <w:spacing w:val="-2"/>
          <w:rtl/>
        </w:rPr>
        <w:t>ی</w:t>
      </w:r>
      <w:r w:rsidRPr="009038AD">
        <w:rPr>
          <w:spacing w:val="-2"/>
          <w:rtl/>
        </w:rPr>
        <w:t>ن او به آنان داده بود، ز</w:t>
      </w:r>
      <w:r w:rsidR="002902AD" w:rsidRPr="009038AD">
        <w:rPr>
          <w:spacing w:val="-2"/>
          <w:rtl/>
        </w:rPr>
        <w:t>ی</w:t>
      </w:r>
      <w:r w:rsidRPr="009038AD">
        <w:rPr>
          <w:spacing w:val="-2"/>
          <w:rtl/>
        </w:rPr>
        <w:t xml:space="preserve">اد شد - در حالى </w:t>
      </w:r>
      <w:r w:rsidR="002902AD" w:rsidRPr="009038AD">
        <w:rPr>
          <w:spacing w:val="-2"/>
          <w:rtl/>
        </w:rPr>
        <w:t>ک</w:t>
      </w:r>
      <w:r w:rsidRPr="009038AD">
        <w:rPr>
          <w:spacing w:val="-2"/>
          <w:rtl/>
        </w:rPr>
        <w:t>ه عل</w:t>
      </w:r>
      <w:r w:rsidR="002902AD" w:rsidRPr="009038AD">
        <w:rPr>
          <w:spacing w:val="-2"/>
          <w:rtl/>
        </w:rPr>
        <w:t>ی</w:t>
      </w:r>
      <w:r w:rsidRPr="009038AD">
        <w:rPr>
          <w:spacing w:val="-2"/>
          <w:rtl/>
        </w:rPr>
        <w:t xml:space="preserve"> </w:t>
      </w:r>
      <w:r w:rsidRPr="009038AD">
        <w:rPr>
          <w:rFonts w:cs="CTraditional Arabic"/>
          <w:spacing w:val="-2"/>
          <w:rtl/>
        </w:rPr>
        <w:t>س</w:t>
      </w:r>
      <w:r w:rsidRPr="009038AD">
        <w:rPr>
          <w:spacing w:val="-2"/>
          <w:rtl/>
        </w:rPr>
        <w:t xml:space="preserve"> </w:t>
      </w:r>
      <w:r w:rsidR="002902AD" w:rsidRPr="009038AD">
        <w:rPr>
          <w:spacing w:val="-2"/>
          <w:rtl/>
        </w:rPr>
        <w:t>ک</w:t>
      </w:r>
      <w:r w:rsidRPr="009038AD">
        <w:rPr>
          <w:spacing w:val="-2"/>
          <w:rtl/>
        </w:rPr>
        <w:t>املاً معذور و برحق بود - امّا به هر ترت</w:t>
      </w:r>
      <w:r w:rsidR="002902AD" w:rsidRPr="009038AD">
        <w:rPr>
          <w:spacing w:val="-2"/>
          <w:rtl/>
        </w:rPr>
        <w:t>ی</w:t>
      </w:r>
      <w:r w:rsidRPr="009038AD">
        <w:rPr>
          <w:spacing w:val="-2"/>
          <w:rtl/>
        </w:rPr>
        <w:t>ب، در ب</w:t>
      </w:r>
      <w:r w:rsidR="002902AD" w:rsidRPr="009038AD">
        <w:rPr>
          <w:spacing w:val="-2"/>
          <w:rtl/>
        </w:rPr>
        <w:t>ی</w:t>
      </w:r>
      <w:r w:rsidRPr="009038AD">
        <w:rPr>
          <w:spacing w:val="-2"/>
          <w:rtl/>
        </w:rPr>
        <w:t>ن حجاج پخش گرد</w:t>
      </w:r>
      <w:r w:rsidR="002902AD" w:rsidRPr="009038AD">
        <w:rPr>
          <w:spacing w:val="-2"/>
          <w:rtl/>
        </w:rPr>
        <w:t>ی</w:t>
      </w:r>
      <w:r w:rsidRPr="009038AD">
        <w:rPr>
          <w:spacing w:val="-2"/>
          <w:rtl/>
        </w:rPr>
        <w:t xml:space="preserve">د، و لذا زمانى </w:t>
      </w:r>
      <w:r w:rsidR="002902AD" w:rsidRPr="009038AD">
        <w:rPr>
          <w:spacing w:val="-2"/>
          <w:rtl/>
        </w:rPr>
        <w:t>ک</w:t>
      </w:r>
      <w:r w:rsidRPr="009038AD">
        <w:rPr>
          <w:spacing w:val="-2"/>
          <w:rtl/>
        </w:rPr>
        <w:t xml:space="preserve">ه رسول خدا </w:t>
      </w:r>
      <w:r w:rsidRPr="009038AD">
        <w:rPr>
          <w:rFonts w:cs="CTraditional Arabic"/>
          <w:spacing w:val="-2"/>
          <w:rtl/>
        </w:rPr>
        <w:t>ص</w:t>
      </w:r>
      <w:r w:rsidRPr="009038AD">
        <w:rPr>
          <w:spacing w:val="-2"/>
          <w:rtl/>
        </w:rPr>
        <w:t xml:space="preserve"> از حجّش فارغ گشت و در راه بازگشت به مد</w:t>
      </w:r>
      <w:r w:rsidR="002902AD" w:rsidRPr="009038AD">
        <w:rPr>
          <w:spacing w:val="-2"/>
          <w:rtl/>
        </w:rPr>
        <w:t>ی</w:t>
      </w:r>
      <w:r w:rsidRPr="009038AD">
        <w:rPr>
          <w:spacing w:val="-2"/>
          <w:rtl/>
        </w:rPr>
        <w:t>نه بود، در غد</w:t>
      </w:r>
      <w:r w:rsidR="002902AD" w:rsidRPr="009038AD">
        <w:rPr>
          <w:spacing w:val="-2"/>
          <w:rtl/>
        </w:rPr>
        <w:t>ی</w:t>
      </w:r>
      <w:r w:rsidRPr="009038AD">
        <w:rPr>
          <w:spacing w:val="-2"/>
          <w:rtl/>
        </w:rPr>
        <w:t>ر خم در م</w:t>
      </w:r>
      <w:r w:rsidR="002902AD" w:rsidRPr="009038AD">
        <w:rPr>
          <w:spacing w:val="-2"/>
          <w:rtl/>
        </w:rPr>
        <w:t>ی</w:t>
      </w:r>
      <w:r w:rsidRPr="009038AD">
        <w:rPr>
          <w:spacing w:val="-2"/>
          <w:rtl/>
        </w:rPr>
        <w:t>ان مردم، خطبه‏اى خواند و ساحت عل</w:t>
      </w:r>
      <w:r w:rsidR="002902AD" w:rsidRPr="009038AD">
        <w:rPr>
          <w:spacing w:val="-2"/>
          <w:rtl/>
        </w:rPr>
        <w:t>ی</w:t>
      </w:r>
      <w:r w:rsidRPr="009038AD">
        <w:rPr>
          <w:spacing w:val="-2"/>
          <w:rtl/>
        </w:rPr>
        <w:t xml:space="preserve"> </w:t>
      </w:r>
      <w:r w:rsidRPr="009038AD">
        <w:rPr>
          <w:rFonts w:cs="CTraditional Arabic"/>
          <w:spacing w:val="-2"/>
          <w:rtl/>
        </w:rPr>
        <w:t>س</w:t>
      </w:r>
      <w:r w:rsidRPr="009038AD">
        <w:rPr>
          <w:spacing w:val="-2"/>
          <w:rtl/>
        </w:rPr>
        <w:t xml:space="preserve"> را از آنچه مى‏گفتند، پ</w:t>
      </w:r>
      <w:r w:rsidR="002902AD" w:rsidRPr="009038AD">
        <w:rPr>
          <w:spacing w:val="-2"/>
          <w:rtl/>
        </w:rPr>
        <w:t>ی</w:t>
      </w:r>
      <w:r w:rsidRPr="009038AD">
        <w:rPr>
          <w:spacing w:val="-2"/>
          <w:rtl/>
        </w:rPr>
        <w:t>راسته دانست و منزلت او را بالا برد و د</w:t>
      </w:r>
      <w:r w:rsidR="002902AD" w:rsidRPr="009038AD">
        <w:rPr>
          <w:spacing w:val="-2"/>
          <w:rtl/>
        </w:rPr>
        <w:t>ی</w:t>
      </w:r>
      <w:r w:rsidRPr="009038AD">
        <w:rPr>
          <w:spacing w:val="-2"/>
          <w:rtl/>
        </w:rPr>
        <w:t>گران را به فضلش متوجّه ساخت تا آنچه را نسبت به او در دلهاى بس</w:t>
      </w:r>
      <w:r w:rsidR="002902AD" w:rsidRPr="009038AD">
        <w:rPr>
          <w:spacing w:val="-2"/>
          <w:rtl/>
        </w:rPr>
        <w:t>ی</w:t>
      </w:r>
      <w:r w:rsidRPr="009038AD">
        <w:rPr>
          <w:spacing w:val="-2"/>
          <w:rtl/>
        </w:rPr>
        <w:t>ارى از مردم جاى گرفته بود، از م</w:t>
      </w:r>
      <w:r w:rsidR="002902AD" w:rsidRPr="009038AD">
        <w:rPr>
          <w:spacing w:val="-2"/>
          <w:rtl/>
        </w:rPr>
        <w:t>ی</w:t>
      </w:r>
      <w:r w:rsidRPr="009038AD">
        <w:rPr>
          <w:spacing w:val="-2"/>
          <w:rtl/>
        </w:rPr>
        <w:t>ان ببرد»</w:t>
      </w:r>
      <w:r w:rsidRPr="009038AD">
        <w:rPr>
          <w:rStyle w:val="FootnoteReference"/>
          <w:rFonts w:ascii="Times New Roman" w:hAnsi="Times New Roman"/>
          <w:b/>
          <w:spacing w:val="-2"/>
          <w:sz w:val="24"/>
          <w:rtl/>
        </w:rPr>
        <w:footnoteReference w:id="578"/>
      </w:r>
      <w:r w:rsidRPr="009038AD">
        <w:rPr>
          <w:rFonts w:hint="cs"/>
          <w:spacing w:val="-2"/>
          <w:rtl/>
        </w:rPr>
        <w:t>.</w:t>
      </w:r>
      <w:r w:rsidRPr="009038AD">
        <w:rPr>
          <w:spacing w:val="-2"/>
          <w:rtl/>
        </w:rPr>
        <w:t xml:space="preserve"> و چن</w:t>
      </w:r>
      <w:r w:rsidR="002902AD" w:rsidRPr="009038AD">
        <w:rPr>
          <w:spacing w:val="-2"/>
          <w:rtl/>
        </w:rPr>
        <w:t>ی</w:t>
      </w:r>
      <w:r w:rsidRPr="009038AD">
        <w:rPr>
          <w:spacing w:val="-2"/>
          <w:rtl/>
        </w:rPr>
        <w:t xml:space="preserve">ن ادامه مى‏دهد: «پس رسول خدا </w:t>
      </w:r>
      <w:r w:rsidRPr="009038AD">
        <w:rPr>
          <w:rFonts w:cs="CTraditional Arabic"/>
          <w:spacing w:val="-2"/>
          <w:rtl/>
        </w:rPr>
        <w:t>ص</w:t>
      </w:r>
      <w:r w:rsidRPr="009038AD">
        <w:rPr>
          <w:spacing w:val="-2"/>
          <w:rtl/>
        </w:rPr>
        <w:t xml:space="preserve"> در روز </w:t>
      </w:r>
      <w:r w:rsidR="002902AD" w:rsidRPr="009038AD">
        <w:rPr>
          <w:spacing w:val="-2"/>
          <w:rtl/>
        </w:rPr>
        <w:t>یک</w:t>
      </w:r>
      <w:r w:rsidRPr="009038AD">
        <w:rPr>
          <w:spacing w:val="-2"/>
          <w:rtl/>
        </w:rPr>
        <w:t>شنبه ه</w:t>
      </w:r>
      <w:r w:rsidR="002902AD" w:rsidRPr="009038AD">
        <w:rPr>
          <w:spacing w:val="-2"/>
          <w:rtl/>
        </w:rPr>
        <w:t>ی</w:t>
      </w:r>
      <w:r w:rsidRPr="009038AD">
        <w:rPr>
          <w:spacing w:val="-2"/>
          <w:rtl/>
        </w:rPr>
        <w:t>جدهم ماه ذى‏الحجة آن سال (</w:t>
      </w:r>
      <w:r w:rsidR="002902AD" w:rsidRPr="009038AD">
        <w:rPr>
          <w:spacing w:val="-2"/>
          <w:rtl/>
        </w:rPr>
        <w:t>ی</w:t>
      </w:r>
      <w:r w:rsidRPr="009038AD">
        <w:rPr>
          <w:spacing w:val="-2"/>
          <w:rtl/>
        </w:rPr>
        <w:t>عنى سال دهم) در غد</w:t>
      </w:r>
      <w:r w:rsidR="002902AD" w:rsidRPr="009038AD">
        <w:rPr>
          <w:spacing w:val="-2"/>
          <w:rtl/>
        </w:rPr>
        <w:t>ی</w:t>
      </w:r>
      <w:r w:rsidRPr="009038AD">
        <w:rPr>
          <w:spacing w:val="-2"/>
          <w:rtl/>
        </w:rPr>
        <w:t>ر خم در ز</w:t>
      </w:r>
      <w:r w:rsidR="002902AD" w:rsidRPr="009038AD">
        <w:rPr>
          <w:spacing w:val="-2"/>
          <w:rtl/>
        </w:rPr>
        <w:t>ی</w:t>
      </w:r>
      <w:r w:rsidRPr="009038AD">
        <w:rPr>
          <w:spacing w:val="-2"/>
          <w:rtl/>
        </w:rPr>
        <w:t xml:space="preserve">ر درختى </w:t>
      </w:r>
      <w:r w:rsidR="002902AD" w:rsidRPr="009038AD">
        <w:rPr>
          <w:spacing w:val="-2"/>
          <w:rtl/>
        </w:rPr>
        <w:t>ک</w:t>
      </w:r>
      <w:r w:rsidRPr="009038AD">
        <w:rPr>
          <w:spacing w:val="-2"/>
          <w:rtl/>
        </w:rPr>
        <w:t>ه در آنجا قرار داشت، خطبه‏اى والا ا</w:t>
      </w:r>
      <w:r w:rsidR="002902AD" w:rsidRPr="009038AD">
        <w:rPr>
          <w:spacing w:val="-2"/>
          <w:rtl/>
        </w:rPr>
        <w:t>ی</w:t>
      </w:r>
      <w:r w:rsidRPr="009038AD">
        <w:rPr>
          <w:spacing w:val="-2"/>
          <w:rtl/>
        </w:rPr>
        <w:t xml:space="preserve">راد </w:t>
      </w:r>
      <w:r w:rsidR="002902AD" w:rsidRPr="009038AD">
        <w:rPr>
          <w:spacing w:val="-2"/>
          <w:rtl/>
        </w:rPr>
        <w:t>ک</w:t>
      </w:r>
      <w:r w:rsidRPr="009038AD">
        <w:rPr>
          <w:spacing w:val="-2"/>
          <w:rtl/>
        </w:rPr>
        <w:t>رد و در آن از امور مختلفى سخن به م</w:t>
      </w:r>
      <w:r w:rsidR="002902AD" w:rsidRPr="009038AD">
        <w:rPr>
          <w:spacing w:val="-2"/>
          <w:rtl/>
        </w:rPr>
        <w:t>ی</w:t>
      </w:r>
      <w:r w:rsidRPr="009038AD">
        <w:rPr>
          <w:spacing w:val="-2"/>
          <w:rtl/>
        </w:rPr>
        <w:t>ان آورد و از فضل و امانتدارى و عدالت عل</w:t>
      </w:r>
      <w:r w:rsidR="002902AD" w:rsidRPr="009038AD">
        <w:rPr>
          <w:spacing w:val="-2"/>
          <w:rtl/>
        </w:rPr>
        <w:t>ی</w:t>
      </w:r>
      <w:r w:rsidRPr="009038AD">
        <w:rPr>
          <w:spacing w:val="-2"/>
          <w:rtl/>
        </w:rPr>
        <w:t xml:space="preserve"> </w:t>
      </w:r>
      <w:r w:rsidRPr="009038AD">
        <w:rPr>
          <w:rFonts w:cs="CTraditional Arabic"/>
          <w:spacing w:val="-2"/>
          <w:rtl/>
        </w:rPr>
        <w:t>س</w:t>
      </w:r>
      <w:r w:rsidRPr="009038AD">
        <w:rPr>
          <w:spacing w:val="-2"/>
          <w:rtl/>
        </w:rPr>
        <w:t xml:space="preserve"> و نزد</w:t>
      </w:r>
      <w:r w:rsidR="002902AD" w:rsidRPr="009038AD">
        <w:rPr>
          <w:spacing w:val="-2"/>
          <w:rtl/>
        </w:rPr>
        <w:t>یک</w:t>
      </w:r>
      <w:r w:rsidRPr="009038AD">
        <w:rPr>
          <w:spacing w:val="-2"/>
          <w:rtl/>
        </w:rPr>
        <w:t xml:space="preserve">ى‏اش به او، چندان سخن گفت </w:t>
      </w:r>
      <w:r w:rsidR="002902AD" w:rsidRPr="009038AD">
        <w:rPr>
          <w:spacing w:val="-2"/>
          <w:rtl/>
        </w:rPr>
        <w:t>ک</w:t>
      </w:r>
      <w:r w:rsidRPr="009038AD">
        <w:rPr>
          <w:spacing w:val="-2"/>
          <w:rtl/>
        </w:rPr>
        <w:t xml:space="preserve">ه آنچه را </w:t>
      </w:r>
      <w:r w:rsidR="002902AD" w:rsidRPr="009038AD">
        <w:rPr>
          <w:spacing w:val="-2"/>
          <w:rtl/>
        </w:rPr>
        <w:t>ک</w:t>
      </w:r>
      <w:r w:rsidRPr="009038AD">
        <w:rPr>
          <w:spacing w:val="-2"/>
          <w:rtl/>
        </w:rPr>
        <w:t>ه در دلهاى بس</w:t>
      </w:r>
      <w:r w:rsidR="002902AD" w:rsidRPr="009038AD">
        <w:rPr>
          <w:spacing w:val="-2"/>
          <w:rtl/>
        </w:rPr>
        <w:t>ی</w:t>
      </w:r>
      <w:r w:rsidRPr="009038AD">
        <w:rPr>
          <w:spacing w:val="-2"/>
          <w:rtl/>
        </w:rPr>
        <w:t>ارى از مردم نسبت به او وجود داشت، از م</w:t>
      </w:r>
      <w:r w:rsidR="002902AD" w:rsidRPr="009038AD">
        <w:rPr>
          <w:spacing w:val="-2"/>
          <w:rtl/>
        </w:rPr>
        <w:t>ی</w:t>
      </w:r>
      <w:r w:rsidRPr="009038AD">
        <w:rPr>
          <w:spacing w:val="-2"/>
          <w:rtl/>
        </w:rPr>
        <w:t>ان برد»</w:t>
      </w:r>
      <w:r w:rsidRPr="009038AD">
        <w:rPr>
          <w:rStyle w:val="FootnoteReference"/>
          <w:rFonts w:ascii="B Lotus" w:hAnsi="B Lotus"/>
          <w:b/>
          <w:spacing w:val="-2"/>
          <w:sz w:val="24"/>
          <w:rtl/>
        </w:rPr>
        <w:footnoteReference w:id="579"/>
      </w:r>
      <w:r w:rsidRPr="009038AD">
        <w:rPr>
          <w:rFonts w:hint="cs"/>
          <w:spacing w:val="-2"/>
          <w:rtl/>
        </w:rPr>
        <w:t>.</w:t>
      </w:r>
    </w:p>
    <w:p w:rsidR="0005527D" w:rsidRDefault="00082CC7" w:rsidP="0005527D">
      <w:pPr>
        <w:pStyle w:val="a5"/>
        <w:rPr>
          <w:rtl/>
        </w:rPr>
      </w:pPr>
      <w:r w:rsidRPr="0005527D">
        <w:rPr>
          <w:rtl/>
        </w:rPr>
        <w:t>علّامه ام</w:t>
      </w:r>
      <w:r w:rsidR="002902AD" w:rsidRPr="0005527D">
        <w:rPr>
          <w:rtl/>
        </w:rPr>
        <w:t>ی</w:t>
      </w:r>
      <w:r w:rsidRPr="0005527D">
        <w:rPr>
          <w:rtl/>
        </w:rPr>
        <w:t>نى از «بر</w:t>
      </w:r>
      <w:r w:rsidR="002902AD" w:rsidRPr="0005527D">
        <w:rPr>
          <w:rtl/>
        </w:rPr>
        <w:t>ی</w:t>
      </w:r>
      <w:r w:rsidRPr="0005527D">
        <w:rPr>
          <w:rtl/>
        </w:rPr>
        <w:t>دة» چن</w:t>
      </w:r>
      <w:r w:rsidR="002902AD" w:rsidRPr="0005527D">
        <w:rPr>
          <w:rtl/>
        </w:rPr>
        <w:t>ی</w:t>
      </w:r>
      <w:r w:rsidRPr="0005527D">
        <w:rPr>
          <w:rtl/>
        </w:rPr>
        <w:t xml:space="preserve">ن </w:t>
      </w:r>
      <w:r w:rsidRPr="006F0B90">
        <w:rPr>
          <w:rtl/>
        </w:rPr>
        <w:t>روا</w:t>
      </w:r>
      <w:r w:rsidR="002902AD">
        <w:rPr>
          <w:rtl/>
        </w:rPr>
        <w:t>ی</w:t>
      </w:r>
      <w:r w:rsidRPr="006F0B90">
        <w:rPr>
          <w:rtl/>
        </w:rPr>
        <w:t xml:space="preserve">ت </w:t>
      </w:r>
      <w:r w:rsidR="002902AD">
        <w:rPr>
          <w:rtl/>
        </w:rPr>
        <w:t>ک</w:t>
      </w:r>
      <w:r w:rsidRPr="006F0B90">
        <w:rPr>
          <w:rtl/>
        </w:rPr>
        <w:t>رده است:</w:t>
      </w:r>
    </w:p>
    <w:p w:rsidR="00082CC7" w:rsidRPr="006F0B90" w:rsidRDefault="00082CC7" w:rsidP="0005527D">
      <w:pPr>
        <w:pStyle w:val="a5"/>
        <w:rPr>
          <w:rFonts w:ascii="Times New Roman" w:hAnsi="Times New Roman"/>
          <w:rtl/>
        </w:rPr>
      </w:pPr>
      <w:r w:rsidRPr="00CB7835">
        <w:rPr>
          <w:rStyle w:val="Char1"/>
          <w:rtl/>
          <w:lang w:bidi="ar-SA"/>
        </w:rPr>
        <w:t>عَنْ بُرَيْدَةَ قَالَ غَزَوْتُ مَعَ عَلِىٍّ الْيَمَنَ فَرَأَيْتُ مِنْهُ جَفْوَةً فَلَمَّا قَدِمْتُ عَلَى رَسُولِ اللَّهِ</w:t>
      </w:r>
      <w:r>
        <w:rPr>
          <w:rStyle w:val="Char1"/>
          <w:rFonts w:cs="CTraditional Arabic" w:hint="cs"/>
          <w:rtl/>
          <w:lang w:bidi="ar-SA"/>
        </w:rPr>
        <w:t>ص</w:t>
      </w:r>
      <w:r w:rsidRPr="00CB7835">
        <w:rPr>
          <w:rStyle w:val="Char1"/>
          <w:rtl/>
          <w:lang w:bidi="ar-SA"/>
        </w:rPr>
        <w:t xml:space="preserve"> ذَكَرْتُ عَلِيًّا فَتَنَقَّصْتُهُ فَرَأَيْتُ وَجْهَ رَسُولِ اللَّهِ </w:t>
      </w:r>
      <w:r>
        <w:rPr>
          <w:rStyle w:val="Char1"/>
          <w:rFonts w:cs="CTraditional Arabic" w:hint="cs"/>
          <w:rtl/>
          <w:lang w:bidi="ar-SA"/>
        </w:rPr>
        <w:t>ص</w:t>
      </w:r>
      <w:r w:rsidRPr="00CB7835">
        <w:rPr>
          <w:rStyle w:val="Char1"/>
          <w:rtl/>
          <w:lang w:bidi="ar-SA"/>
        </w:rPr>
        <w:t xml:space="preserve"> يَتَغَيَّرُ فَقَالَ </w:t>
      </w:r>
      <w:r w:rsidRPr="00DD7AA2">
        <w:rPr>
          <w:rStyle w:val="Char5"/>
          <w:rtl/>
        </w:rPr>
        <w:t>«يَا بُرَيْدَةُ أَلَسْتُ أَوْلَى بِالْمُؤْمِنِينَ مِنْ أَنْفُسِهِمْ</w:t>
      </w:r>
      <w:r w:rsidR="00DD7AA2" w:rsidRPr="00DD7AA2">
        <w:rPr>
          <w:rStyle w:val="Char5"/>
          <w:rtl/>
        </w:rPr>
        <w:t>»</w:t>
      </w:r>
      <w:r w:rsidRPr="00CB7835">
        <w:rPr>
          <w:rStyle w:val="Char1"/>
          <w:rtl/>
          <w:lang w:bidi="ar-SA"/>
        </w:rPr>
        <w:t>. قُلْتُ بَلَى يَا رَسُولَ اللَّهِ. قَالَ</w:t>
      </w:r>
      <w:r>
        <w:rPr>
          <w:rStyle w:val="Char1"/>
          <w:rFonts w:hint="cs"/>
          <w:rtl/>
          <w:lang w:bidi="ar-SA"/>
        </w:rPr>
        <w:t xml:space="preserve">: </w:t>
      </w:r>
      <w:r w:rsidR="00DD7AA2" w:rsidRPr="00DD7AA2">
        <w:rPr>
          <w:rStyle w:val="Char5"/>
          <w:rtl/>
        </w:rPr>
        <w:t>«</w:t>
      </w:r>
      <w:r w:rsidRPr="00DD7AA2">
        <w:rPr>
          <w:rStyle w:val="Char5"/>
          <w:rtl/>
        </w:rPr>
        <w:t>مَنْ كُنْتُ مَوْلاَهُ فَعَلِىٌّ مَوْلاَهُ»</w:t>
      </w:r>
      <w:r w:rsidRPr="006F0B90">
        <w:rPr>
          <w:rFonts w:ascii="Times New Roman" w:hAnsi="Times New Roman"/>
          <w:rtl/>
        </w:rPr>
        <w:t>.</w:t>
      </w:r>
      <w:r w:rsidRPr="002902AD">
        <w:rPr>
          <w:rStyle w:val="FootnoteReference"/>
          <w:rFonts w:ascii="B Lotus" w:hAnsi="B Lotus"/>
          <w:b/>
          <w:rtl/>
        </w:rPr>
        <w:footnoteReference w:id="580"/>
      </w:r>
      <w:r w:rsidR="00D17E13">
        <w:rPr>
          <w:rFonts w:ascii="Times New Roman" w:hAnsi="Times New Roman"/>
          <w:rtl/>
        </w:rPr>
        <w:t xml:space="preserve"> </w:t>
      </w:r>
    </w:p>
    <w:p w:rsidR="00D852F2" w:rsidRDefault="00082CC7" w:rsidP="00DD7AA2">
      <w:pPr>
        <w:pStyle w:val="a5"/>
        <w:rPr>
          <w:rtl/>
        </w:rPr>
      </w:pPr>
      <w:r>
        <w:rPr>
          <w:rFonts w:cs="Traditional Arabic" w:hint="cs"/>
          <w:rtl/>
        </w:rPr>
        <w:t>«</w:t>
      </w:r>
      <w:r w:rsidRPr="00CB7835">
        <w:rPr>
          <w:rtl/>
        </w:rPr>
        <w:t>با عل</w:t>
      </w:r>
      <w:r w:rsidR="002902AD">
        <w:rPr>
          <w:rtl/>
        </w:rPr>
        <w:t>ی</w:t>
      </w:r>
      <w:r w:rsidRPr="00CB7835">
        <w:rPr>
          <w:rtl/>
        </w:rPr>
        <w:t xml:space="preserve"> </w:t>
      </w:r>
      <w:r w:rsidRPr="00CB7835">
        <w:rPr>
          <w:rFonts w:cs="CTraditional Arabic"/>
          <w:rtl/>
        </w:rPr>
        <w:t>س</w:t>
      </w:r>
      <w:r w:rsidRPr="00CB7835">
        <w:rPr>
          <w:rtl/>
        </w:rPr>
        <w:t xml:space="preserve"> رهسپار </w:t>
      </w:r>
      <w:r w:rsidR="002902AD">
        <w:rPr>
          <w:rtl/>
        </w:rPr>
        <w:t>ی</w:t>
      </w:r>
      <w:r w:rsidRPr="00CB7835">
        <w:rPr>
          <w:rtl/>
        </w:rPr>
        <w:t>من شدم و در ا</w:t>
      </w:r>
      <w:r w:rsidR="002902AD">
        <w:rPr>
          <w:rtl/>
        </w:rPr>
        <w:t>ی</w:t>
      </w:r>
      <w:r w:rsidRPr="00CB7835">
        <w:rPr>
          <w:rtl/>
        </w:rPr>
        <w:t>ن سفر از او خشونتى د</w:t>
      </w:r>
      <w:r w:rsidR="002902AD">
        <w:rPr>
          <w:rtl/>
        </w:rPr>
        <w:t>ی</w:t>
      </w:r>
      <w:r w:rsidRPr="00CB7835">
        <w:rPr>
          <w:rtl/>
        </w:rPr>
        <w:t xml:space="preserve">دم و چون نزد رسول خدا </w:t>
      </w:r>
      <w:r w:rsidRPr="00CB7835">
        <w:rPr>
          <w:rFonts w:cs="CTraditional Arabic"/>
          <w:rtl/>
        </w:rPr>
        <w:t>ص</w:t>
      </w:r>
      <w:r w:rsidRPr="00CB7835">
        <w:rPr>
          <w:rtl/>
        </w:rPr>
        <w:t xml:space="preserve"> آمدم، على را به بدى </w:t>
      </w:r>
      <w:r w:rsidR="002902AD">
        <w:rPr>
          <w:rtl/>
        </w:rPr>
        <w:t>ی</w:t>
      </w:r>
      <w:r w:rsidRPr="00CB7835">
        <w:rPr>
          <w:rtl/>
        </w:rPr>
        <w:t xml:space="preserve">اد </w:t>
      </w:r>
      <w:r w:rsidR="002902AD">
        <w:rPr>
          <w:rtl/>
        </w:rPr>
        <w:t>ک</w:t>
      </w:r>
      <w:r w:rsidRPr="00CB7835">
        <w:rPr>
          <w:rtl/>
        </w:rPr>
        <w:t>ردم و از او انتقاد نمودم، د</w:t>
      </w:r>
      <w:r w:rsidR="002902AD">
        <w:rPr>
          <w:rtl/>
        </w:rPr>
        <w:t>ی</w:t>
      </w:r>
      <w:r w:rsidRPr="00CB7835">
        <w:rPr>
          <w:rtl/>
        </w:rPr>
        <w:t xml:space="preserve">دم </w:t>
      </w:r>
      <w:r w:rsidR="002902AD">
        <w:rPr>
          <w:rtl/>
        </w:rPr>
        <w:t>ک</w:t>
      </w:r>
      <w:r w:rsidRPr="00CB7835">
        <w:rPr>
          <w:rtl/>
        </w:rPr>
        <w:t xml:space="preserve">ه چهره پیامبر </w:t>
      </w:r>
      <w:r w:rsidRPr="00CB7835">
        <w:rPr>
          <w:rFonts w:cs="CTraditional Arabic"/>
          <w:rtl/>
        </w:rPr>
        <w:t>ص</w:t>
      </w:r>
      <w:r w:rsidRPr="00CB7835">
        <w:rPr>
          <w:rtl/>
        </w:rPr>
        <w:t xml:space="preserve"> متغ</w:t>
      </w:r>
      <w:r w:rsidR="002902AD">
        <w:rPr>
          <w:rtl/>
        </w:rPr>
        <w:t>ی</w:t>
      </w:r>
      <w:r w:rsidRPr="00CB7835">
        <w:rPr>
          <w:rtl/>
        </w:rPr>
        <w:t>ر شد و فرمود: اى بر</w:t>
      </w:r>
      <w:r w:rsidR="002902AD">
        <w:rPr>
          <w:rtl/>
        </w:rPr>
        <w:t>ی</w:t>
      </w:r>
      <w:r w:rsidRPr="00CB7835">
        <w:rPr>
          <w:rtl/>
        </w:rPr>
        <w:t>دة! آ</w:t>
      </w:r>
      <w:r w:rsidR="002902AD">
        <w:rPr>
          <w:rtl/>
        </w:rPr>
        <w:t>ی</w:t>
      </w:r>
      <w:r w:rsidRPr="00CB7835">
        <w:rPr>
          <w:rtl/>
        </w:rPr>
        <w:t>ا به مؤمن</w:t>
      </w:r>
      <w:r w:rsidR="002902AD">
        <w:rPr>
          <w:rtl/>
        </w:rPr>
        <w:t>ی</w:t>
      </w:r>
      <w:r w:rsidRPr="00CB7835">
        <w:rPr>
          <w:rtl/>
        </w:rPr>
        <w:t>ن از خودشان سزاوارتر ن</w:t>
      </w:r>
      <w:r w:rsidR="002902AD">
        <w:rPr>
          <w:rtl/>
        </w:rPr>
        <w:t>ی</w:t>
      </w:r>
      <w:r w:rsidRPr="00CB7835">
        <w:rPr>
          <w:rtl/>
        </w:rPr>
        <w:t xml:space="preserve">ستم؟ عرض </w:t>
      </w:r>
      <w:r w:rsidR="002902AD">
        <w:rPr>
          <w:rtl/>
        </w:rPr>
        <w:t>ک</w:t>
      </w:r>
      <w:r w:rsidRPr="00CB7835">
        <w:rPr>
          <w:rtl/>
        </w:rPr>
        <w:t xml:space="preserve">ردم: آرى اى رسول خدا! فرمود: هر </w:t>
      </w:r>
      <w:r w:rsidR="002902AD">
        <w:rPr>
          <w:rtl/>
        </w:rPr>
        <w:t>ک</w:t>
      </w:r>
      <w:r w:rsidRPr="00CB7835">
        <w:rPr>
          <w:rtl/>
        </w:rPr>
        <w:t>س من مولاى او</w:t>
      </w:r>
      <w:r w:rsidR="002902AD">
        <w:rPr>
          <w:rtl/>
        </w:rPr>
        <w:t>ی</w:t>
      </w:r>
      <w:r w:rsidRPr="00CB7835">
        <w:rPr>
          <w:rtl/>
        </w:rPr>
        <w:t>م، على ن</w:t>
      </w:r>
      <w:r w:rsidR="002902AD">
        <w:rPr>
          <w:rtl/>
        </w:rPr>
        <w:t>ی</w:t>
      </w:r>
      <w:r w:rsidRPr="00CB7835">
        <w:rPr>
          <w:rtl/>
        </w:rPr>
        <w:t>ز مولاى اوست</w:t>
      </w:r>
      <w:r>
        <w:rPr>
          <w:rFonts w:cs="Traditional Arabic" w:hint="cs"/>
          <w:rtl/>
        </w:rPr>
        <w:t>»</w:t>
      </w:r>
      <w:r>
        <w:rPr>
          <w:rFonts w:hint="cs"/>
          <w:rtl/>
        </w:rPr>
        <w:t>.</w:t>
      </w:r>
    </w:p>
    <w:p w:rsidR="00082CC7" w:rsidRDefault="00082CC7" w:rsidP="00DD7AA2">
      <w:pPr>
        <w:pStyle w:val="a5"/>
        <w:rPr>
          <w:rtl/>
        </w:rPr>
      </w:pPr>
      <w:r w:rsidRPr="006F0B90">
        <w:rPr>
          <w:rtl/>
        </w:rPr>
        <w:t>بنابرا</w:t>
      </w:r>
      <w:r w:rsidR="002902AD">
        <w:rPr>
          <w:rtl/>
        </w:rPr>
        <w:t>ی</w:t>
      </w:r>
      <w:r w:rsidRPr="006F0B90">
        <w:rPr>
          <w:rtl/>
        </w:rPr>
        <w:t>ن، روا</w:t>
      </w:r>
      <w:r w:rsidR="002902AD">
        <w:rPr>
          <w:rtl/>
        </w:rPr>
        <w:t>ی</w:t>
      </w:r>
      <w:r w:rsidRPr="006F0B90">
        <w:rPr>
          <w:rtl/>
        </w:rPr>
        <w:t>ت غد</w:t>
      </w:r>
      <w:r w:rsidR="002902AD">
        <w:rPr>
          <w:rtl/>
        </w:rPr>
        <w:t>ی</w:t>
      </w:r>
      <w:r w:rsidRPr="006F0B90">
        <w:rPr>
          <w:rtl/>
        </w:rPr>
        <w:t>ر ن</w:t>
      </w:r>
      <w:r w:rsidR="002902AD">
        <w:rPr>
          <w:rtl/>
        </w:rPr>
        <w:t>ی</w:t>
      </w:r>
      <w:r w:rsidRPr="006F0B90">
        <w:rPr>
          <w:rtl/>
        </w:rPr>
        <w:t>ز - برخلاف ادّعاى ت</w:t>
      </w:r>
      <w:r w:rsidR="002902AD">
        <w:rPr>
          <w:rtl/>
        </w:rPr>
        <w:t>ی</w:t>
      </w:r>
      <w:r w:rsidRPr="006F0B90">
        <w:rPr>
          <w:rtl/>
        </w:rPr>
        <w:t>جانى و ش</w:t>
      </w:r>
      <w:r w:rsidR="002902AD">
        <w:rPr>
          <w:rtl/>
        </w:rPr>
        <w:t>ی</w:t>
      </w:r>
      <w:r w:rsidRPr="006F0B90">
        <w:rPr>
          <w:rtl/>
        </w:rPr>
        <w:t>ع</w:t>
      </w:r>
      <w:r w:rsidR="002902AD">
        <w:rPr>
          <w:rtl/>
        </w:rPr>
        <w:t>ی</w:t>
      </w:r>
      <w:r w:rsidRPr="006F0B90">
        <w:rPr>
          <w:rtl/>
        </w:rPr>
        <w:t>ان - ه</w:t>
      </w:r>
      <w:r w:rsidR="002902AD">
        <w:rPr>
          <w:rtl/>
        </w:rPr>
        <w:t>ی</w:t>
      </w:r>
      <w:r w:rsidRPr="006F0B90">
        <w:rPr>
          <w:rtl/>
        </w:rPr>
        <w:t>چگونه دلالتى بر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بعد از پیامبر </w:t>
      </w:r>
      <w:r w:rsidRPr="006F0B90">
        <w:rPr>
          <w:rFonts w:cs="CTraditional Arabic"/>
          <w:rtl/>
        </w:rPr>
        <w:t>ص</w:t>
      </w:r>
      <w:r w:rsidRPr="006F0B90">
        <w:rPr>
          <w:rtl/>
        </w:rPr>
        <w:t xml:space="preserve"> ندارد و تنها براى رفع اتّهامات و ش</w:t>
      </w:r>
      <w:r w:rsidR="002902AD">
        <w:rPr>
          <w:rtl/>
        </w:rPr>
        <w:t>ک</w:t>
      </w:r>
      <w:r w:rsidRPr="006F0B90">
        <w:rPr>
          <w:rtl/>
        </w:rPr>
        <w:t>ا</w:t>
      </w:r>
      <w:r w:rsidR="002902AD">
        <w:rPr>
          <w:rtl/>
        </w:rPr>
        <w:t>ی</w:t>
      </w:r>
      <w:r w:rsidRPr="006F0B90">
        <w:rPr>
          <w:rtl/>
        </w:rPr>
        <w:t xml:space="preserve">اتى </w:t>
      </w:r>
      <w:r w:rsidR="002902AD">
        <w:rPr>
          <w:rtl/>
        </w:rPr>
        <w:t>ک</w:t>
      </w:r>
      <w:r w:rsidRPr="006F0B90">
        <w:rPr>
          <w:rtl/>
        </w:rPr>
        <w:t>ه عل</w:t>
      </w:r>
      <w:r w:rsidR="002902AD">
        <w:rPr>
          <w:rtl/>
        </w:rPr>
        <w:t>ی</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بالا گرفته بود، ب</w:t>
      </w:r>
      <w:r w:rsidR="002902AD">
        <w:rPr>
          <w:rtl/>
        </w:rPr>
        <w:t>ی</w:t>
      </w:r>
      <w:r w:rsidRPr="006F0B90">
        <w:rPr>
          <w:rtl/>
        </w:rPr>
        <w:t>ان شده است.. دلا</w:t>
      </w:r>
      <w:r w:rsidR="002902AD">
        <w:rPr>
          <w:rtl/>
        </w:rPr>
        <w:t>ی</w:t>
      </w:r>
      <w:r w:rsidRPr="006F0B90">
        <w:rPr>
          <w:rtl/>
        </w:rPr>
        <w:t>ل و جزئ</w:t>
      </w:r>
      <w:r w:rsidR="002902AD">
        <w:rPr>
          <w:rtl/>
        </w:rPr>
        <w:t>ی</w:t>
      </w:r>
      <w:r w:rsidRPr="006F0B90">
        <w:rPr>
          <w:rtl/>
        </w:rPr>
        <w:t>ات ب</w:t>
      </w:r>
      <w:r w:rsidR="002902AD">
        <w:rPr>
          <w:rtl/>
        </w:rPr>
        <w:t>ی</w:t>
      </w:r>
      <w:r w:rsidRPr="006F0B90">
        <w:rPr>
          <w:rtl/>
        </w:rPr>
        <w:t>شتر درباره هم</w:t>
      </w:r>
      <w:r w:rsidR="002902AD">
        <w:rPr>
          <w:rtl/>
        </w:rPr>
        <w:t>ی</w:t>
      </w:r>
      <w:r w:rsidRPr="006F0B90">
        <w:rPr>
          <w:rtl/>
        </w:rPr>
        <w:t>ن حد</w:t>
      </w:r>
      <w:r w:rsidR="002902AD">
        <w:rPr>
          <w:rtl/>
        </w:rPr>
        <w:t>ی</w:t>
      </w:r>
      <w:r w:rsidRPr="006F0B90">
        <w:rPr>
          <w:rtl/>
        </w:rPr>
        <w:t>ث، در هم</w:t>
      </w:r>
      <w:r w:rsidR="002902AD">
        <w:rPr>
          <w:rtl/>
        </w:rPr>
        <w:t>ی</w:t>
      </w:r>
      <w:r w:rsidRPr="006F0B90">
        <w:rPr>
          <w:rtl/>
        </w:rPr>
        <w:t>ن فصل، مبحث جواب نامه‏ها به تفص</w:t>
      </w:r>
      <w:r w:rsidR="002902AD">
        <w:rPr>
          <w:rtl/>
        </w:rPr>
        <w:t>ی</w:t>
      </w:r>
      <w:r w:rsidRPr="006F0B90">
        <w:rPr>
          <w:rtl/>
        </w:rPr>
        <w:t>ل آمده است.</w:t>
      </w:r>
    </w:p>
    <w:p w:rsidR="00082CC7" w:rsidRPr="006F0B90" w:rsidRDefault="00082CC7" w:rsidP="00B27AB0">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DD7AA2">
      <w:pPr>
        <w:pStyle w:val="a5"/>
        <w:numPr>
          <w:ilvl w:val="0"/>
          <w:numId w:val="14"/>
        </w:numPr>
        <w:ind w:left="641" w:hanging="357"/>
        <w:rPr>
          <w:rFonts w:ascii="Times New Roman" w:hAnsi="Times New Roman"/>
          <w:rtl/>
        </w:rPr>
      </w:pPr>
      <w:r w:rsidRPr="006F0B90">
        <w:rPr>
          <w:rFonts w:ascii="Times New Roman" w:hAnsi="Times New Roman"/>
          <w:rtl/>
        </w:rPr>
        <w:t>روا</w:t>
      </w:r>
      <w:r w:rsidR="002902AD">
        <w:rPr>
          <w:rFonts w:ascii="Times New Roman" w:hAnsi="Times New Roman"/>
          <w:rtl/>
        </w:rPr>
        <w:t>ی</w:t>
      </w:r>
      <w:r w:rsidRPr="006F0B90">
        <w:rPr>
          <w:rFonts w:ascii="Times New Roman" w:hAnsi="Times New Roman"/>
          <w:rtl/>
        </w:rPr>
        <w:t xml:space="preserve">ت منزلت </w:t>
      </w:r>
      <w:r w:rsidRPr="00DD7AA2">
        <w:rPr>
          <w:rStyle w:val="Char5"/>
          <w:rtl/>
        </w:rPr>
        <w:t>«يَا عَلِيُّ، أَنْتَ مِنِّي بِمَنْزِلَةِ هَارُونَ مِنْ مُوسَى إِلا أَنَّهُ لا نَبِيَّ بَعْدِي»</w:t>
      </w:r>
      <w:r w:rsidRPr="006F0B90">
        <w:rPr>
          <w:rFonts w:ascii="Times New Roman" w:hAnsi="Times New Roman"/>
          <w:rtl/>
        </w:rPr>
        <w:t>:</w:t>
      </w:r>
    </w:p>
    <w:p w:rsidR="00D852F2" w:rsidRDefault="00082CC7" w:rsidP="00DD7AA2">
      <w:pPr>
        <w:pStyle w:val="a5"/>
        <w:rPr>
          <w:rtl/>
        </w:rPr>
      </w:pPr>
      <w:r w:rsidRPr="006F0B90">
        <w:rPr>
          <w:rtl/>
        </w:rPr>
        <w:t>ا</w:t>
      </w:r>
      <w:r w:rsidR="002902AD">
        <w:rPr>
          <w:rtl/>
        </w:rPr>
        <w:t>ی</w:t>
      </w:r>
      <w:r w:rsidRPr="006F0B90">
        <w:rPr>
          <w:rtl/>
        </w:rPr>
        <w:t>ن حد</w:t>
      </w:r>
      <w:r w:rsidR="002902AD">
        <w:rPr>
          <w:rtl/>
        </w:rPr>
        <w:t>ی</w:t>
      </w:r>
      <w:r w:rsidRPr="006F0B90">
        <w:rPr>
          <w:rtl/>
        </w:rPr>
        <w:t>ث - صح</w:t>
      </w:r>
      <w:r w:rsidR="002902AD">
        <w:rPr>
          <w:rtl/>
        </w:rPr>
        <w:t>ی</w:t>
      </w:r>
      <w:r w:rsidRPr="006F0B90">
        <w:rPr>
          <w:rtl/>
        </w:rPr>
        <w:t xml:space="preserve">ح - بعدى است </w:t>
      </w:r>
      <w:r w:rsidR="002902AD">
        <w:rPr>
          <w:rtl/>
        </w:rPr>
        <w:t>ک</w:t>
      </w:r>
      <w:r w:rsidRPr="006F0B90">
        <w:rPr>
          <w:rtl/>
        </w:rPr>
        <w:t>ه ت</w:t>
      </w:r>
      <w:r w:rsidR="002902AD">
        <w:rPr>
          <w:rtl/>
        </w:rPr>
        <w:t>ی</w:t>
      </w:r>
      <w:r w:rsidRPr="006F0B90">
        <w:rPr>
          <w:rtl/>
        </w:rPr>
        <w:t xml:space="preserve">جانى در </w:t>
      </w:r>
      <w:r w:rsidR="002902AD">
        <w:rPr>
          <w:rtl/>
        </w:rPr>
        <w:t>ک</w:t>
      </w:r>
      <w:r w:rsidRPr="006F0B90">
        <w:rPr>
          <w:rtl/>
        </w:rPr>
        <w:t>تاب خود - آنگاه هدا</w:t>
      </w:r>
      <w:r w:rsidR="002902AD">
        <w:rPr>
          <w:rtl/>
        </w:rPr>
        <w:t>ی</w:t>
      </w:r>
      <w:r w:rsidRPr="006F0B90">
        <w:rPr>
          <w:rtl/>
        </w:rPr>
        <w:t xml:space="preserve">ت شدم - استناد </w:t>
      </w:r>
      <w:r w:rsidR="002902AD">
        <w:rPr>
          <w:rtl/>
        </w:rPr>
        <w:t>ک</w:t>
      </w:r>
      <w:r w:rsidRPr="006F0B90">
        <w:rPr>
          <w:rtl/>
        </w:rPr>
        <w:t>رده و به دنبال آن چن</w:t>
      </w:r>
      <w:r w:rsidR="002902AD">
        <w:rPr>
          <w:rtl/>
        </w:rPr>
        <w:t>ی</w:t>
      </w:r>
      <w:r w:rsidRPr="006F0B90">
        <w:rPr>
          <w:rtl/>
        </w:rPr>
        <w:t>ن نت</w:t>
      </w:r>
      <w:r w:rsidR="002902AD">
        <w:rPr>
          <w:rtl/>
        </w:rPr>
        <w:t>ی</w:t>
      </w:r>
      <w:r w:rsidRPr="006F0B90">
        <w:rPr>
          <w:rtl/>
        </w:rPr>
        <w:t>جه‏گ</w:t>
      </w:r>
      <w:r w:rsidR="002902AD">
        <w:rPr>
          <w:rtl/>
        </w:rPr>
        <w:t>ی</w:t>
      </w:r>
      <w:r w:rsidRPr="006F0B90">
        <w:rPr>
          <w:rtl/>
        </w:rPr>
        <w:t>رى مى‏</w:t>
      </w:r>
      <w:r w:rsidR="002902AD">
        <w:rPr>
          <w:rtl/>
        </w:rPr>
        <w:t>ک</w:t>
      </w:r>
      <w:r w:rsidRPr="006F0B90">
        <w:rPr>
          <w:rtl/>
        </w:rPr>
        <w:t>ند: «ا</w:t>
      </w:r>
      <w:r w:rsidR="002902AD">
        <w:rPr>
          <w:rtl/>
        </w:rPr>
        <w:t>ی</w:t>
      </w:r>
      <w:r w:rsidRPr="006F0B90">
        <w:rPr>
          <w:rtl/>
        </w:rPr>
        <w:t>ن حد</w:t>
      </w:r>
      <w:r w:rsidR="002902AD">
        <w:rPr>
          <w:rtl/>
        </w:rPr>
        <w:t>ی</w:t>
      </w:r>
      <w:r w:rsidRPr="006F0B90">
        <w:rPr>
          <w:rtl/>
        </w:rPr>
        <w:t>ث بر خردمندان پوش</w:t>
      </w:r>
      <w:r w:rsidR="002902AD">
        <w:rPr>
          <w:rtl/>
        </w:rPr>
        <w:t>ی</w:t>
      </w:r>
      <w:r w:rsidRPr="006F0B90">
        <w:rPr>
          <w:rtl/>
        </w:rPr>
        <w:t>ده ن</w:t>
      </w:r>
      <w:r w:rsidR="002902AD">
        <w:rPr>
          <w:rtl/>
        </w:rPr>
        <w:t>ی</w:t>
      </w:r>
      <w:r w:rsidRPr="006F0B90">
        <w:rPr>
          <w:rtl/>
        </w:rPr>
        <w:t xml:space="preserve">ست </w:t>
      </w:r>
      <w:r w:rsidR="002902AD">
        <w:rPr>
          <w:rtl/>
        </w:rPr>
        <w:t>ک</w:t>
      </w:r>
      <w:r w:rsidRPr="006F0B90">
        <w:rPr>
          <w:rtl/>
        </w:rPr>
        <w:t>ه داراى چه و</w:t>
      </w:r>
      <w:r w:rsidR="002902AD">
        <w:rPr>
          <w:rtl/>
        </w:rPr>
        <w:t>ی</w:t>
      </w:r>
      <w:r w:rsidRPr="006F0B90">
        <w:rPr>
          <w:rtl/>
        </w:rPr>
        <w:t>ژگ</w:t>
      </w:r>
      <w:r w:rsidR="002902AD">
        <w:rPr>
          <w:rtl/>
        </w:rPr>
        <w:t>ی</w:t>
      </w:r>
      <w:r w:rsidRPr="006F0B90">
        <w:rPr>
          <w:rtl/>
        </w:rPr>
        <w:t>ها</w:t>
      </w:r>
      <w:r w:rsidR="002902AD">
        <w:rPr>
          <w:rtl/>
        </w:rPr>
        <w:t>ی</w:t>
      </w:r>
      <w:r w:rsidRPr="006F0B90">
        <w:rPr>
          <w:rtl/>
        </w:rPr>
        <w:t>ى براى ام</w:t>
      </w:r>
      <w:r w:rsidR="002902AD">
        <w:rPr>
          <w:rtl/>
        </w:rPr>
        <w:t>ی</w:t>
      </w:r>
      <w:r w:rsidRPr="006F0B90">
        <w:rPr>
          <w:rtl/>
        </w:rPr>
        <w:t>رالمؤمن</w:t>
      </w:r>
      <w:r w:rsidR="002902AD">
        <w:rPr>
          <w:rtl/>
        </w:rPr>
        <w:t>ی</w:t>
      </w:r>
      <w:r w:rsidRPr="006F0B90">
        <w:rPr>
          <w:rtl/>
        </w:rPr>
        <w:t>ن على است از نظر وزارت، جانش</w:t>
      </w:r>
      <w:r w:rsidR="002902AD">
        <w:rPr>
          <w:rtl/>
        </w:rPr>
        <w:t>ی</w:t>
      </w:r>
      <w:r w:rsidRPr="006F0B90">
        <w:rPr>
          <w:rtl/>
        </w:rPr>
        <w:t xml:space="preserve">نى و خلافت، همانگونه </w:t>
      </w:r>
      <w:r w:rsidR="002902AD">
        <w:rPr>
          <w:rtl/>
        </w:rPr>
        <w:t>ک</w:t>
      </w:r>
      <w:r w:rsidRPr="006F0B90">
        <w:rPr>
          <w:rtl/>
        </w:rPr>
        <w:t>ه هارون، وصى و وز</w:t>
      </w:r>
      <w:r w:rsidR="002902AD">
        <w:rPr>
          <w:rtl/>
        </w:rPr>
        <w:t>ی</w:t>
      </w:r>
      <w:r w:rsidRPr="006F0B90">
        <w:rPr>
          <w:rtl/>
        </w:rPr>
        <w:t>ر و جانش</w:t>
      </w:r>
      <w:r w:rsidR="002902AD">
        <w:rPr>
          <w:rtl/>
        </w:rPr>
        <w:t>ی</w:t>
      </w:r>
      <w:r w:rsidRPr="006F0B90">
        <w:rPr>
          <w:rtl/>
        </w:rPr>
        <w:t>ن موسى بود، در غ</w:t>
      </w:r>
      <w:r w:rsidR="002902AD">
        <w:rPr>
          <w:rtl/>
        </w:rPr>
        <w:t>ی</w:t>
      </w:r>
      <w:r w:rsidRPr="006F0B90">
        <w:rPr>
          <w:rtl/>
        </w:rPr>
        <w:t xml:space="preserve">ابش و هنگامى </w:t>
      </w:r>
      <w:r w:rsidR="002902AD">
        <w:rPr>
          <w:rtl/>
        </w:rPr>
        <w:t>ک</w:t>
      </w:r>
      <w:r w:rsidRPr="006F0B90">
        <w:rPr>
          <w:rtl/>
        </w:rPr>
        <w:t>ه براى م</w:t>
      </w:r>
      <w:r w:rsidR="002902AD">
        <w:rPr>
          <w:rtl/>
        </w:rPr>
        <w:t>ی</w:t>
      </w:r>
      <w:r w:rsidRPr="006F0B90">
        <w:rPr>
          <w:rtl/>
        </w:rPr>
        <w:t>قات پروردگارش رفته بود، در ا</w:t>
      </w:r>
      <w:r w:rsidR="002902AD">
        <w:rPr>
          <w:rtl/>
        </w:rPr>
        <w:t>ی</w:t>
      </w:r>
      <w:r w:rsidRPr="006F0B90">
        <w:rPr>
          <w:rtl/>
        </w:rPr>
        <w:t>نجا هم به همان معنى است و نسخه‏اى از همان اصل است، جز ا</w:t>
      </w:r>
      <w:r w:rsidR="002902AD">
        <w:rPr>
          <w:rtl/>
        </w:rPr>
        <w:t>ی</w:t>
      </w:r>
      <w:r w:rsidRPr="006F0B90">
        <w:rPr>
          <w:rtl/>
        </w:rPr>
        <w:t>ن</w:t>
      </w:r>
      <w:r w:rsidR="002902AD">
        <w:rPr>
          <w:rtl/>
        </w:rPr>
        <w:t>ک</w:t>
      </w:r>
      <w:r w:rsidRPr="006F0B90">
        <w:rPr>
          <w:rtl/>
        </w:rPr>
        <w:t>ه پ</w:t>
      </w:r>
      <w:r w:rsidR="002902AD">
        <w:rPr>
          <w:rtl/>
        </w:rPr>
        <w:t>ی</w:t>
      </w:r>
      <w:r w:rsidRPr="006F0B90">
        <w:rPr>
          <w:rtl/>
        </w:rPr>
        <w:t>امبرى در هارون بود و در على ن</w:t>
      </w:r>
      <w:r w:rsidR="002902AD">
        <w:rPr>
          <w:rtl/>
        </w:rPr>
        <w:t>ی</w:t>
      </w:r>
      <w:r w:rsidRPr="006F0B90">
        <w:rPr>
          <w:rtl/>
        </w:rPr>
        <w:t xml:space="preserve">ست </w:t>
      </w:r>
      <w:r w:rsidR="002902AD">
        <w:rPr>
          <w:rtl/>
        </w:rPr>
        <w:t>ک</w:t>
      </w:r>
      <w:r w:rsidRPr="006F0B90">
        <w:rPr>
          <w:rtl/>
        </w:rPr>
        <w:t>ه ا</w:t>
      </w:r>
      <w:r w:rsidR="002902AD">
        <w:rPr>
          <w:rtl/>
        </w:rPr>
        <w:t>ی</w:t>
      </w:r>
      <w:r w:rsidRPr="006F0B90">
        <w:rPr>
          <w:rtl/>
        </w:rPr>
        <w:t>ن را هم خود حد</w:t>
      </w:r>
      <w:r w:rsidR="002902AD">
        <w:rPr>
          <w:rtl/>
        </w:rPr>
        <w:t>ی</w:t>
      </w:r>
      <w:r w:rsidRPr="006F0B90">
        <w:rPr>
          <w:rtl/>
        </w:rPr>
        <w:t>ث، مستثنا</w:t>
      </w:r>
      <w:r w:rsidR="002902AD">
        <w:rPr>
          <w:rtl/>
        </w:rPr>
        <w:t>ی</w:t>
      </w:r>
      <w:r w:rsidRPr="006F0B90">
        <w:rPr>
          <w:rtl/>
        </w:rPr>
        <w:t xml:space="preserve">ش </w:t>
      </w:r>
      <w:r w:rsidR="002902AD">
        <w:rPr>
          <w:rtl/>
        </w:rPr>
        <w:t>ک</w:t>
      </w:r>
      <w:r w:rsidRPr="006F0B90">
        <w:rPr>
          <w:rtl/>
        </w:rPr>
        <w:t>رده و در ا</w:t>
      </w:r>
      <w:r w:rsidR="002902AD">
        <w:rPr>
          <w:rtl/>
        </w:rPr>
        <w:t>ی</w:t>
      </w:r>
      <w:r w:rsidRPr="006F0B90">
        <w:rPr>
          <w:rtl/>
        </w:rPr>
        <w:t>ن حد</w:t>
      </w:r>
      <w:r w:rsidR="002902AD">
        <w:rPr>
          <w:rtl/>
        </w:rPr>
        <w:t>ی</w:t>
      </w:r>
      <w:r w:rsidRPr="006F0B90">
        <w:rPr>
          <w:rtl/>
        </w:rPr>
        <w:t>ث ن</w:t>
      </w:r>
      <w:r w:rsidR="002902AD">
        <w:rPr>
          <w:rtl/>
        </w:rPr>
        <w:t>ی</w:t>
      </w:r>
      <w:r w:rsidRPr="006F0B90">
        <w:rPr>
          <w:rtl/>
        </w:rPr>
        <w:t xml:space="preserve">ز نهفته است </w:t>
      </w:r>
      <w:r w:rsidR="002902AD">
        <w:rPr>
          <w:rtl/>
        </w:rPr>
        <w:t>ک</w:t>
      </w:r>
      <w:r w:rsidRPr="006F0B90">
        <w:rPr>
          <w:rtl/>
        </w:rPr>
        <w:t>ه على برتر و افضل اصحاب است و ه</w:t>
      </w:r>
      <w:r w:rsidR="002902AD">
        <w:rPr>
          <w:rtl/>
        </w:rPr>
        <w:t>ی</w:t>
      </w:r>
      <w:r w:rsidRPr="006F0B90">
        <w:rPr>
          <w:rtl/>
        </w:rPr>
        <w:t xml:space="preserve">چ </w:t>
      </w:r>
      <w:r w:rsidR="002902AD">
        <w:rPr>
          <w:rtl/>
        </w:rPr>
        <w:t>ک</w:t>
      </w:r>
      <w:r w:rsidRPr="006F0B90">
        <w:rPr>
          <w:rtl/>
        </w:rPr>
        <w:t xml:space="preserve">س جز پیامبر </w:t>
      </w:r>
      <w:r w:rsidRPr="006F0B90">
        <w:rPr>
          <w:rFonts w:cs="CTraditional Arabic"/>
          <w:rtl/>
        </w:rPr>
        <w:t>ص</w:t>
      </w:r>
      <w:r w:rsidRPr="006F0B90">
        <w:rPr>
          <w:rtl/>
        </w:rPr>
        <w:t xml:space="preserve"> از او برتر ن</w:t>
      </w:r>
      <w:r w:rsidR="002902AD">
        <w:rPr>
          <w:rtl/>
        </w:rPr>
        <w:t>ی</w:t>
      </w:r>
      <w:r w:rsidRPr="006F0B90">
        <w:rPr>
          <w:rtl/>
        </w:rPr>
        <w:t>ست».. (ص 242)</w:t>
      </w:r>
    </w:p>
    <w:p w:rsidR="00D852F2" w:rsidRDefault="00082CC7" w:rsidP="00C64145">
      <w:pPr>
        <w:pStyle w:val="a5"/>
        <w:rPr>
          <w:rtl/>
        </w:rPr>
      </w:pPr>
      <w:r w:rsidRPr="006F0B90">
        <w:rPr>
          <w:rtl/>
        </w:rPr>
        <w:t>ا</w:t>
      </w:r>
      <w:r w:rsidR="002902AD">
        <w:rPr>
          <w:rtl/>
        </w:rPr>
        <w:t>ی</w:t>
      </w:r>
      <w:r w:rsidRPr="006F0B90">
        <w:rPr>
          <w:rtl/>
        </w:rPr>
        <w:t xml:space="preserve">ن سخن پیامبر </w:t>
      </w:r>
      <w:r w:rsidRPr="006F0B90">
        <w:rPr>
          <w:rFonts w:cs="CTraditional Arabic"/>
          <w:rtl/>
        </w:rPr>
        <w:t>ص</w:t>
      </w:r>
      <w:r w:rsidRPr="006F0B90">
        <w:rPr>
          <w:rtl/>
        </w:rPr>
        <w:t xml:space="preserve"> ن</w:t>
      </w:r>
      <w:r w:rsidR="002902AD">
        <w:rPr>
          <w:rtl/>
        </w:rPr>
        <w:t>ی</w:t>
      </w:r>
      <w:r w:rsidRPr="006F0B90">
        <w:rPr>
          <w:rtl/>
        </w:rPr>
        <w:t>ز در پى حادثه تبو</w:t>
      </w:r>
      <w:r w:rsidR="002902AD">
        <w:rPr>
          <w:rtl/>
        </w:rPr>
        <w:t>ک</w:t>
      </w:r>
      <w:r w:rsidRPr="006F0B90">
        <w:rPr>
          <w:rtl/>
        </w:rPr>
        <w:t xml:space="preserve"> براى دفع گفته‏هاى منافق</w:t>
      </w:r>
      <w:r w:rsidR="002902AD">
        <w:rPr>
          <w:rtl/>
        </w:rPr>
        <w:t>ی</w:t>
      </w:r>
      <w:r w:rsidRPr="006F0B90">
        <w:rPr>
          <w:rtl/>
        </w:rPr>
        <w:t>ن بر عل</w:t>
      </w:r>
      <w:r w:rsidR="002902AD">
        <w:rPr>
          <w:rtl/>
        </w:rPr>
        <w:t>ی</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گفته شد؛ چنانچه تمام توار</w:t>
      </w:r>
      <w:r w:rsidR="002902AD">
        <w:rPr>
          <w:rtl/>
        </w:rPr>
        <w:t>ی</w:t>
      </w:r>
      <w:r w:rsidRPr="006F0B90">
        <w:rPr>
          <w:rtl/>
        </w:rPr>
        <w:t xml:space="preserve">خ معتبر آورده‏اند: زمانى </w:t>
      </w:r>
      <w:r w:rsidR="002902AD">
        <w:rPr>
          <w:rtl/>
        </w:rPr>
        <w:t>ک</w:t>
      </w:r>
      <w:r w:rsidRPr="006F0B90">
        <w:rPr>
          <w:rtl/>
        </w:rPr>
        <w:t xml:space="preserve">ه پیامبر </w:t>
      </w:r>
      <w:r w:rsidRPr="006F0B90">
        <w:rPr>
          <w:rFonts w:cs="CTraditional Arabic"/>
          <w:rtl/>
        </w:rPr>
        <w:t>ص</w:t>
      </w:r>
      <w:r w:rsidRPr="006F0B90">
        <w:rPr>
          <w:rtl/>
        </w:rPr>
        <w:t xml:space="preserve"> سپاه بزرگ خود را براى جنگ تبو</w:t>
      </w:r>
      <w:r w:rsidR="002902AD">
        <w:rPr>
          <w:rtl/>
        </w:rPr>
        <w:t>ک</w:t>
      </w:r>
      <w:r w:rsidRPr="006F0B90">
        <w:rPr>
          <w:rtl/>
        </w:rPr>
        <w:t xml:space="preserve"> آماده و تجه</w:t>
      </w:r>
      <w:r w:rsidR="002902AD">
        <w:rPr>
          <w:rtl/>
        </w:rPr>
        <w:t>ی</w:t>
      </w:r>
      <w:r w:rsidRPr="006F0B90">
        <w:rPr>
          <w:rtl/>
        </w:rPr>
        <w:t>ز مى‏</w:t>
      </w:r>
      <w:r w:rsidR="002902AD">
        <w:rPr>
          <w:rtl/>
        </w:rPr>
        <w:t>ک</w:t>
      </w:r>
      <w:r w:rsidRPr="006F0B90">
        <w:rPr>
          <w:rtl/>
        </w:rPr>
        <w:t>رد، گروه ز</w:t>
      </w:r>
      <w:r w:rsidR="002902AD">
        <w:rPr>
          <w:rtl/>
        </w:rPr>
        <w:t>ی</w:t>
      </w:r>
      <w:r w:rsidRPr="006F0B90">
        <w:rPr>
          <w:rtl/>
        </w:rPr>
        <w:t>ادى از منافق</w:t>
      </w:r>
      <w:r w:rsidR="002902AD">
        <w:rPr>
          <w:rtl/>
        </w:rPr>
        <w:t>ی</w:t>
      </w:r>
      <w:r w:rsidRPr="006F0B90">
        <w:rPr>
          <w:rtl/>
        </w:rPr>
        <w:t>ن بهانه‏ها</w:t>
      </w:r>
      <w:r w:rsidR="002902AD">
        <w:rPr>
          <w:rtl/>
        </w:rPr>
        <w:t>ی</w:t>
      </w:r>
      <w:r w:rsidRPr="006F0B90">
        <w:rPr>
          <w:rtl/>
        </w:rPr>
        <w:t>ى آوردند تا در ا</w:t>
      </w:r>
      <w:r w:rsidR="002902AD">
        <w:rPr>
          <w:rtl/>
        </w:rPr>
        <w:t>ی</w:t>
      </w:r>
      <w:r w:rsidRPr="006F0B90">
        <w:rPr>
          <w:rtl/>
        </w:rPr>
        <w:t xml:space="preserve">ن جنگ طاقت‏فرسا </w:t>
      </w:r>
      <w:r w:rsidR="002902AD">
        <w:rPr>
          <w:rtl/>
        </w:rPr>
        <w:t>ک</w:t>
      </w:r>
      <w:r w:rsidRPr="006F0B90">
        <w:rPr>
          <w:rtl/>
        </w:rPr>
        <w:t>ه در قرآن به «</w:t>
      </w:r>
      <w:r w:rsidRPr="00D852F2">
        <w:rPr>
          <w:rFonts w:ascii="mylotus" w:hAnsi="mylotus" w:cs="mylotus"/>
          <w:rtl/>
        </w:rPr>
        <w:t>ساعةالعسرة</w:t>
      </w:r>
      <w:r w:rsidRPr="006F0B90">
        <w:rPr>
          <w:rtl/>
        </w:rPr>
        <w:t xml:space="preserve">» </w:t>
      </w:r>
      <w:r w:rsidR="002902AD">
        <w:rPr>
          <w:rtl/>
        </w:rPr>
        <w:t>ی</w:t>
      </w:r>
      <w:r w:rsidRPr="006F0B90">
        <w:rPr>
          <w:rtl/>
        </w:rPr>
        <w:t>اد شده است، شر</w:t>
      </w:r>
      <w:r w:rsidR="002902AD">
        <w:rPr>
          <w:rtl/>
        </w:rPr>
        <w:t>ک</w:t>
      </w:r>
      <w:r w:rsidRPr="006F0B90">
        <w:rPr>
          <w:rtl/>
        </w:rPr>
        <w:t>ت ن</w:t>
      </w:r>
      <w:r w:rsidR="002902AD">
        <w:rPr>
          <w:rtl/>
        </w:rPr>
        <w:t>ک</w:t>
      </w:r>
      <w:r w:rsidRPr="006F0B90">
        <w:rPr>
          <w:rtl/>
        </w:rPr>
        <w:t xml:space="preserve">نند و از سختى راه، گرماى هوا، </w:t>
      </w:r>
      <w:r w:rsidR="002902AD">
        <w:rPr>
          <w:rtl/>
        </w:rPr>
        <w:t>ک</w:t>
      </w:r>
      <w:r w:rsidRPr="006F0B90">
        <w:rPr>
          <w:rtl/>
        </w:rPr>
        <w:t>مى آذوقه و مش</w:t>
      </w:r>
      <w:r w:rsidR="002902AD">
        <w:rPr>
          <w:rtl/>
        </w:rPr>
        <w:t>ک</w:t>
      </w:r>
      <w:r w:rsidRPr="006F0B90">
        <w:rPr>
          <w:rtl/>
        </w:rPr>
        <w:t>لات د</w:t>
      </w:r>
      <w:r w:rsidR="002902AD">
        <w:rPr>
          <w:rtl/>
        </w:rPr>
        <w:t>ی</w:t>
      </w:r>
      <w:r w:rsidRPr="006F0B90">
        <w:rPr>
          <w:rtl/>
        </w:rPr>
        <w:t xml:space="preserve">گر فرار </w:t>
      </w:r>
      <w:r w:rsidR="002902AD">
        <w:rPr>
          <w:rtl/>
        </w:rPr>
        <w:t>ک</w:t>
      </w:r>
      <w:r w:rsidRPr="006F0B90">
        <w:rPr>
          <w:rtl/>
        </w:rPr>
        <w:t>نند؛ خصوصاً ا</w:t>
      </w:r>
      <w:r w:rsidR="002902AD">
        <w:rPr>
          <w:rtl/>
        </w:rPr>
        <w:t>ی</w:t>
      </w:r>
      <w:r w:rsidRPr="006F0B90">
        <w:rPr>
          <w:rtl/>
        </w:rPr>
        <w:t>ن</w:t>
      </w:r>
      <w:r w:rsidR="002902AD">
        <w:rPr>
          <w:rtl/>
        </w:rPr>
        <w:t>ک</w:t>
      </w:r>
      <w:r w:rsidRPr="006F0B90">
        <w:rPr>
          <w:rtl/>
        </w:rPr>
        <w:t>ه ا</w:t>
      </w:r>
      <w:r w:rsidR="002902AD">
        <w:rPr>
          <w:rtl/>
        </w:rPr>
        <w:t>ی</w:t>
      </w:r>
      <w:r w:rsidRPr="006F0B90">
        <w:rPr>
          <w:rtl/>
        </w:rPr>
        <w:t xml:space="preserve">ن واقعه با زمان برداشت محصولات </w:t>
      </w:r>
      <w:r w:rsidR="002902AD">
        <w:rPr>
          <w:rtl/>
        </w:rPr>
        <w:t>ک</w:t>
      </w:r>
      <w:r w:rsidRPr="006F0B90">
        <w:rPr>
          <w:rtl/>
        </w:rPr>
        <w:t>شاورزى ن</w:t>
      </w:r>
      <w:r w:rsidR="002902AD">
        <w:rPr>
          <w:rtl/>
        </w:rPr>
        <w:t>ی</w:t>
      </w:r>
      <w:r w:rsidRPr="006F0B90">
        <w:rPr>
          <w:rtl/>
        </w:rPr>
        <w:t xml:space="preserve">ز مقارن بوده است.. به هر حال پیامبر </w:t>
      </w:r>
      <w:r w:rsidRPr="006F0B90">
        <w:rPr>
          <w:rFonts w:cs="CTraditional Arabic"/>
          <w:rtl/>
        </w:rPr>
        <w:t>ص</w:t>
      </w:r>
      <w:r w:rsidRPr="006F0B90">
        <w:rPr>
          <w:rtl/>
        </w:rPr>
        <w:t xml:space="preserve"> با سپاه خود </w:t>
      </w:r>
      <w:r w:rsidR="002902AD">
        <w:rPr>
          <w:rtl/>
        </w:rPr>
        <w:t>ک</w:t>
      </w:r>
      <w:r w:rsidRPr="006F0B90">
        <w:rPr>
          <w:rtl/>
        </w:rPr>
        <w:t xml:space="preserve">ه حدود سى‏هزار نفر بودند، به طرف مرزهاى روم در شمال شرقى روانه شد </w:t>
      </w:r>
      <w:r w:rsidR="002902AD">
        <w:rPr>
          <w:rtl/>
        </w:rPr>
        <w:t>ک</w:t>
      </w:r>
      <w:r w:rsidRPr="006F0B90">
        <w:rPr>
          <w:rtl/>
        </w:rPr>
        <w:t>ه در ب</w:t>
      </w:r>
      <w:r w:rsidR="002902AD">
        <w:rPr>
          <w:rtl/>
        </w:rPr>
        <w:t>ی</w:t>
      </w:r>
      <w:r w:rsidRPr="006F0B90">
        <w:rPr>
          <w:rtl/>
        </w:rPr>
        <w:t>ن آنها عبداللّه‏بن أبى سردسته منافقان ن</w:t>
      </w:r>
      <w:r w:rsidR="002902AD">
        <w:rPr>
          <w:rtl/>
        </w:rPr>
        <w:t>ی</w:t>
      </w:r>
      <w:r w:rsidRPr="006F0B90">
        <w:rPr>
          <w:rtl/>
        </w:rPr>
        <w:t>ز بالاجبار با پ</w:t>
      </w:r>
      <w:r w:rsidR="002902AD">
        <w:rPr>
          <w:rtl/>
        </w:rPr>
        <w:t>ی</w:t>
      </w:r>
      <w:r w:rsidRPr="006F0B90">
        <w:rPr>
          <w:rtl/>
        </w:rPr>
        <w:t>امبر حر</w:t>
      </w:r>
      <w:r w:rsidR="002902AD">
        <w:rPr>
          <w:rtl/>
        </w:rPr>
        <w:t>ک</w:t>
      </w:r>
      <w:r w:rsidRPr="006F0B90">
        <w:rPr>
          <w:rtl/>
        </w:rPr>
        <w:t xml:space="preserve">ت </w:t>
      </w:r>
      <w:r w:rsidR="002902AD">
        <w:rPr>
          <w:rtl/>
        </w:rPr>
        <w:t>ک</w:t>
      </w:r>
      <w:r w:rsidRPr="006F0B90">
        <w:rPr>
          <w:rtl/>
        </w:rPr>
        <w:t>رد، امّا پس از اند</w:t>
      </w:r>
      <w:r w:rsidR="002902AD">
        <w:rPr>
          <w:rtl/>
        </w:rPr>
        <w:t>ک</w:t>
      </w:r>
      <w:r w:rsidRPr="006F0B90">
        <w:rPr>
          <w:rtl/>
        </w:rPr>
        <w:t>ى از مسافت برگشت.. هدفش از ا</w:t>
      </w:r>
      <w:r w:rsidR="002902AD">
        <w:rPr>
          <w:rtl/>
        </w:rPr>
        <w:t>ی</w:t>
      </w:r>
      <w:r w:rsidRPr="006F0B90">
        <w:rPr>
          <w:rtl/>
        </w:rPr>
        <w:t xml:space="preserve">ن </w:t>
      </w:r>
      <w:r w:rsidR="002902AD">
        <w:rPr>
          <w:rtl/>
        </w:rPr>
        <w:t>ک</w:t>
      </w:r>
      <w:r w:rsidRPr="006F0B90">
        <w:rPr>
          <w:rtl/>
        </w:rPr>
        <w:t>ار، ا</w:t>
      </w:r>
      <w:r w:rsidR="002902AD">
        <w:rPr>
          <w:rtl/>
        </w:rPr>
        <w:t>ی</w:t>
      </w:r>
      <w:r w:rsidRPr="006F0B90">
        <w:rPr>
          <w:rtl/>
        </w:rPr>
        <w:t xml:space="preserve">ن بود </w:t>
      </w:r>
      <w:r w:rsidR="002902AD">
        <w:rPr>
          <w:rtl/>
        </w:rPr>
        <w:t>ک</w:t>
      </w:r>
      <w:r w:rsidRPr="006F0B90">
        <w:rPr>
          <w:rtl/>
        </w:rPr>
        <w:t xml:space="preserve">ه همانگونه </w:t>
      </w:r>
      <w:r w:rsidR="002902AD">
        <w:rPr>
          <w:rtl/>
        </w:rPr>
        <w:t>ک</w:t>
      </w:r>
      <w:r w:rsidRPr="006F0B90">
        <w:rPr>
          <w:rtl/>
        </w:rPr>
        <w:t>ه با گفته‏هاى خود قبلاً در دل مردم ترد</w:t>
      </w:r>
      <w:r w:rsidR="002902AD">
        <w:rPr>
          <w:rtl/>
        </w:rPr>
        <w:t>ی</w:t>
      </w:r>
      <w:r w:rsidRPr="006F0B90">
        <w:rPr>
          <w:rtl/>
        </w:rPr>
        <w:t>د و دودلى براى رفتن به جنگ ا</w:t>
      </w:r>
      <w:r w:rsidR="002902AD">
        <w:rPr>
          <w:rtl/>
        </w:rPr>
        <w:t>ی</w:t>
      </w:r>
      <w:r w:rsidRPr="006F0B90">
        <w:rPr>
          <w:rtl/>
        </w:rPr>
        <w:t>جاد مى‏</w:t>
      </w:r>
      <w:r w:rsidR="002902AD">
        <w:rPr>
          <w:rtl/>
        </w:rPr>
        <w:t>ک</w:t>
      </w:r>
      <w:r w:rsidRPr="006F0B90">
        <w:rPr>
          <w:rtl/>
        </w:rPr>
        <w:t>رد، با ا</w:t>
      </w:r>
      <w:r w:rsidR="002902AD">
        <w:rPr>
          <w:rtl/>
        </w:rPr>
        <w:t>ی</w:t>
      </w:r>
      <w:r w:rsidRPr="006F0B90">
        <w:rPr>
          <w:rtl/>
        </w:rPr>
        <w:t>ن رفتار خود ن</w:t>
      </w:r>
      <w:r w:rsidR="002902AD">
        <w:rPr>
          <w:rtl/>
        </w:rPr>
        <w:t>ی</w:t>
      </w:r>
      <w:r w:rsidRPr="006F0B90">
        <w:rPr>
          <w:rtl/>
        </w:rPr>
        <w:t>ز ش</w:t>
      </w:r>
      <w:r w:rsidR="002902AD">
        <w:rPr>
          <w:rtl/>
        </w:rPr>
        <w:t>ک</w:t>
      </w:r>
      <w:r w:rsidRPr="006F0B90">
        <w:rPr>
          <w:rtl/>
        </w:rPr>
        <w:t xml:space="preserve"> و ترد</w:t>
      </w:r>
      <w:r w:rsidR="002902AD">
        <w:rPr>
          <w:rtl/>
        </w:rPr>
        <w:t>ی</w:t>
      </w:r>
      <w:r w:rsidRPr="006F0B90">
        <w:rPr>
          <w:rtl/>
        </w:rPr>
        <w:t>د به وجود آورد</w:t>
      </w:r>
      <w:r w:rsidRPr="002902AD">
        <w:rPr>
          <w:rStyle w:val="FootnoteReference"/>
          <w:rFonts w:ascii="B Lotus" w:hAnsi="B Lotus"/>
          <w:b/>
          <w:sz w:val="24"/>
          <w:rtl/>
        </w:rPr>
        <w:footnoteReference w:id="581"/>
      </w:r>
      <w:r>
        <w:rPr>
          <w:rFonts w:hint="cs"/>
          <w:rtl/>
        </w:rPr>
        <w:t>.</w:t>
      </w:r>
    </w:p>
    <w:p w:rsidR="00D852F2" w:rsidRDefault="00082CC7" w:rsidP="00C64145">
      <w:pPr>
        <w:pStyle w:val="a5"/>
        <w:rPr>
          <w:rtl/>
        </w:rPr>
      </w:pPr>
      <w:r w:rsidRPr="006F0B90">
        <w:rPr>
          <w:rtl/>
        </w:rPr>
        <w:t xml:space="preserve">رسول خدا </w:t>
      </w:r>
      <w:r w:rsidRPr="006F0B90">
        <w:rPr>
          <w:rFonts w:cs="CTraditional Arabic"/>
          <w:rtl/>
        </w:rPr>
        <w:t>ص</w:t>
      </w:r>
      <w:r w:rsidRPr="006F0B90">
        <w:rPr>
          <w:rtl/>
        </w:rPr>
        <w:t xml:space="preserve"> طبق هم</w:t>
      </w:r>
      <w:r w:rsidR="002902AD">
        <w:rPr>
          <w:rtl/>
        </w:rPr>
        <w:t>ی</w:t>
      </w:r>
      <w:r w:rsidRPr="006F0B90">
        <w:rPr>
          <w:rtl/>
        </w:rPr>
        <w:t xml:space="preserve">شه </w:t>
      </w:r>
      <w:r w:rsidR="002902AD">
        <w:rPr>
          <w:rtl/>
        </w:rPr>
        <w:t>ک</w:t>
      </w:r>
      <w:r w:rsidRPr="006F0B90">
        <w:rPr>
          <w:rtl/>
        </w:rPr>
        <w:t>ه در هر غزوه‏اى فرمانده‏اى را به عنوان جانش</w:t>
      </w:r>
      <w:r w:rsidR="002902AD">
        <w:rPr>
          <w:rtl/>
        </w:rPr>
        <w:t>ی</w:t>
      </w:r>
      <w:r w:rsidRPr="006F0B90">
        <w:rPr>
          <w:rtl/>
        </w:rPr>
        <w:t>ن خود در مد</w:t>
      </w:r>
      <w:r w:rsidR="002902AD">
        <w:rPr>
          <w:rtl/>
        </w:rPr>
        <w:t>ی</w:t>
      </w:r>
      <w:r w:rsidRPr="006F0B90">
        <w:rPr>
          <w:rtl/>
        </w:rPr>
        <w:t>نه مى‏گذاشت، در جر</w:t>
      </w:r>
      <w:r w:rsidR="002902AD">
        <w:rPr>
          <w:rtl/>
        </w:rPr>
        <w:t>ی</w:t>
      </w:r>
      <w:r w:rsidRPr="006F0B90">
        <w:rPr>
          <w:rtl/>
        </w:rPr>
        <w:t>ان ا</w:t>
      </w:r>
      <w:r w:rsidR="002902AD">
        <w:rPr>
          <w:rtl/>
        </w:rPr>
        <w:t>ی</w:t>
      </w:r>
      <w:r w:rsidRPr="006F0B90">
        <w:rPr>
          <w:rtl/>
        </w:rPr>
        <w:t>ن غزوه «محمّدبن‏سلمه انصارى» را بر امارت مد</w:t>
      </w:r>
      <w:r w:rsidR="002902AD">
        <w:rPr>
          <w:rtl/>
        </w:rPr>
        <w:t>ی</w:t>
      </w:r>
      <w:r w:rsidRPr="006F0B90">
        <w:rPr>
          <w:rtl/>
        </w:rPr>
        <w:t>نه گماشت و عل</w:t>
      </w:r>
      <w:r w:rsidR="002902AD">
        <w:rPr>
          <w:rtl/>
        </w:rPr>
        <w:t>ی</w:t>
      </w:r>
      <w:r w:rsidRPr="006F0B90">
        <w:rPr>
          <w:rtl/>
        </w:rPr>
        <w:t xml:space="preserve"> </w:t>
      </w:r>
      <w:r w:rsidRPr="006F0B90">
        <w:rPr>
          <w:rFonts w:cs="CTraditional Arabic"/>
          <w:rtl/>
        </w:rPr>
        <w:t>س</w:t>
      </w:r>
      <w:r w:rsidRPr="006F0B90">
        <w:rPr>
          <w:rtl/>
        </w:rPr>
        <w:t xml:space="preserve"> را ن</w:t>
      </w:r>
      <w:r w:rsidR="002902AD">
        <w:rPr>
          <w:rtl/>
        </w:rPr>
        <w:t>ی</w:t>
      </w:r>
      <w:r w:rsidRPr="006F0B90">
        <w:rPr>
          <w:rtl/>
        </w:rPr>
        <w:t>ز در م</w:t>
      </w:r>
      <w:r w:rsidR="002902AD">
        <w:rPr>
          <w:rtl/>
        </w:rPr>
        <w:t>ی</w:t>
      </w:r>
      <w:r w:rsidRPr="006F0B90">
        <w:rPr>
          <w:rtl/>
        </w:rPr>
        <w:t>ان خانواده و ع</w:t>
      </w:r>
      <w:r w:rsidR="002902AD">
        <w:rPr>
          <w:rtl/>
        </w:rPr>
        <w:t>ی</w:t>
      </w:r>
      <w:r w:rsidRPr="006F0B90">
        <w:rPr>
          <w:rtl/>
        </w:rPr>
        <w:t>ال خو</w:t>
      </w:r>
      <w:r w:rsidR="002902AD">
        <w:rPr>
          <w:rtl/>
        </w:rPr>
        <w:t>ی</w:t>
      </w:r>
      <w:r w:rsidRPr="006F0B90">
        <w:rPr>
          <w:rtl/>
        </w:rPr>
        <w:t>ش به جانش</w:t>
      </w:r>
      <w:r w:rsidR="002902AD">
        <w:rPr>
          <w:rtl/>
        </w:rPr>
        <w:t>ی</w:t>
      </w:r>
      <w:r w:rsidRPr="006F0B90">
        <w:rPr>
          <w:rtl/>
        </w:rPr>
        <w:t>نى گذاشت.. ا</w:t>
      </w:r>
      <w:r w:rsidR="002902AD">
        <w:rPr>
          <w:rtl/>
        </w:rPr>
        <w:t>ی</w:t>
      </w:r>
      <w:r w:rsidRPr="006F0B90">
        <w:rPr>
          <w:rtl/>
        </w:rPr>
        <w:t xml:space="preserve">ن </w:t>
      </w:r>
      <w:r w:rsidR="002902AD">
        <w:rPr>
          <w:rtl/>
        </w:rPr>
        <w:t>ک</w:t>
      </w:r>
      <w:r w:rsidRPr="006F0B90">
        <w:rPr>
          <w:rtl/>
        </w:rPr>
        <w:t xml:space="preserve">ار پیامبر </w:t>
      </w:r>
      <w:r w:rsidRPr="006F0B90">
        <w:rPr>
          <w:rFonts w:cs="CTraditional Arabic"/>
          <w:rtl/>
        </w:rPr>
        <w:t>ص</w:t>
      </w:r>
      <w:r w:rsidRPr="006F0B90">
        <w:rPr>
          <w:rtl/>
        </w:rPr>
        <w:t>، شباهت ز</w:t>
      </w:r>
      <w:r w:rsidR="002902AD">
        <w:rPr>
          <w:rtl/>
        </w:rPr>
        <w:t>ی</w:t>
      </w:r>
      <w:r w:rsidRPr="006F0B90">
        <w:rPr>
          <w:rtl/>
        </w:rPr>
        <w:t>ادى به اقدام د</w:t>
      </w:r>
      <w:r w:rsidR="002902AD">
        <w:rPr>
          <w:rtl/>
        </w:rPr>
        <w:t>ی</w:t>
      </w:r>
      <w:r w:rsidRPr="006F0B90">
        <w:rPr>
          <w:rtl/>
        </w:rPr>
        <w:t>گر او در جر</w:t>
      </w:r>
      <w:r w:rsidR="002902AD">
        <w:rPr>
          <w:rtl/>
        </w:rPr>
        <w:t>ی</w:t>
      </w:r>
      <w:r w:rsidRPr="006F0B90">
        <w:rPr>
          <w:rtl/>
        </w:rPr>
        <w:t>ان هجرتش از م</w:t>
      </w:r>
      <w:r w:rsidR="002902AD">
        <w:rPr>
          <w:rtl/>
        </w:rPr>
        <w:t>ک</w:t>
      </w:r>
      <w:r w:rsidRPr="006F0B90">
        <w:rPr>
          <w:rtl/>
        </w:rPr>
        <w:t>ه به مد</w:t>
      </w:r>
      <w:r w:rsidR="002902AD">
        <w:rPr>
          <w:rtl/>
        </w:rPr>
        <w:t>ی</w:t>
      </w:r>
      <w:r w:rsidRPr="006F0B90">
        <w:rPr>
          <w:rtl/>
        </w:rPr>
        <w:t xml:space="preserve">نه دارد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را براى استرداد امانت مردم در م</w:t>
      </w:r>
      <w:r w:rsidR="002902AD">
        <w:rPr>
          <w:rtl/>
        </w:rPr>
        <w:t>ک</w:t>
      </w:r>
      <w:r w:rsidRPr="006F0B90">
        <w:rPr>
          <w:rtl/>
        </w:rPr>
        <w:t>ه باقى گذاشت؛ در ا</w:t>
      </w:r>
      <w:r w:rsidR="002902AD">
        <w:rPr>
          <w:rtl/>
        </w:rPr>
        <w:t>ی</w:t>
      </w:r>
      <w:r w:rsidRPr="006F0B90">
        <w:rPr>
          <w:rtl/>
        </w:rPr>
        <w:t>نجا ن</w:t>
      </w:r>
      <w:r w:rsidR="002902AD">
        <w:rPr>
          <w:rtl/>
        </w:rPr>
        <w:t>ی</w:t>
      </w:r>
      <w:r w:rsidRPr="006F0B90">
        <w:rPr>
          <w:rtl/>
        </w:rPr>
        <w:t>ز او را در مد</w:t>
      </w:r>
      <w:r w:rsidR="002902AD">
        <w:rPr>
          <w:rtl/>
        </w:rPr>
        <w:t>ی</w:t>
      </w:r>
      <w:r w:rsidRPr="006F0B90">
        <w:rPr>
          <w:rtl/>
        </w:rPr>
        <w:t xml:space="preserve">نه باقى گذاشت تا خانواده خود و خانواده پیامبر </w:t>
      </w:r>
      <w:r w:rsidRPr="006F0B90">
        <w:rPr>
          <w:rFonts w:cs="CTraditional Arabic"/>
          <w:rtl/>
        </w:rPr>
        <w:t>ص</w:t>
      </w:r>
      <w:r w:rsidRPr="006F0B90">
        <w:rPr>
          <w:rtl/>
        </w:rPr>
        <w:t xml:space="preserve"> را در ا</w:t>
      </w:r>
      <w:r w:rsidR="002902AD">
        <w:rPr>
          <w:rtl/>
        </w:rPr>
        <w:t>ی</w:t>
      </w:r>
      <w:r w:rsidRPr="006F0B90">
        <w:rPr>
          <w:rtl/>
        </w:rPr>
        <w:t xml:space="preserve">ن مدّت اداره </w:t>
      </w:r>
      <w:r w:rsidR="002902AD">
        <w:rPr>
          <w:rtl/>
        </w:rPr>
        <w:t>ک</w:t>
      </w:r>
      <w:r w:rsidRPr="006F0B90">
        <w:rPr>
          <w:rtl/>
        </w:rPr>
        <w:t>ند</w:t>
      </w:r>
      <w:r w:rsidRPr="002902AD">
        <w:rPr>
          <w:rStyle w:val="FootnoteReference"/>
          <w:rFonts w:ascii="B Lotus" w:hAnsi="B Lotus"/>
          <w:b/>
          <w:sz w:val="24"/>
          <w:rtl/>
        </w:rPr>
        <w:footnoteReference w:id="582"/>
      </w:r>
      <w:r>
        <w:rPr>
          <w:rFonts w:hint="cs"/>
          <w:rtl/>
        </w:rPr>
        <w:t>.</w:t>
      </w:r>
    </w:p>
    <w:p w:rsidR="00860984" w:rsidRDefault="00082CC7" w:rsidP="00C64145">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 همچون هم</w:t>
      </w:r>
      <w:r w:rsidR="002902AD">
        <w:rPr>
          <w:rtl/>
        </w:rPr>
        <w:t>ی</w:t>
      </w:r>
      <w:r w:rsidRPr="006F0B90">
        <w:rPr>
          <w:rtl/>
        </w:rPr>
        <w:t xml:space="preserve">شه - امر پیامبر </w:t>
      </w:r>
      <w:r w:rsidRPr="006F0B90">
        <w:rPr>
          <w:rFonts w:cs="CTraditional Arabic"/>
          <w:rtl/>
        </w:rPr>
        <w:t>ص</w:t>
      </w:r>
      <w:r w:rsidRPr="006F0B90">
        <w:rPr>
          <w:rtl/>
        </w:rPr>
        <w:t xml:space="preserve"> را به جاى آورد و در مد</w:t>
      </w:r>
      <w:r w:rsidR="002902AD">
        <w:rPr>
          <w:rtl/>
        </w:rPr>
        <w:t>ی</w:t>
      </w:r>
      <w:r w:rsidRPr="006F0B90">
        <w:rPr>
          <w:rtl/>
        </w:rPr>
        <w:t>نه باقى ماند.. امّا در ا</w:t>
      </w:r>
      <w:r w:rsidR="002902AD">
        <w:rPr>
          <w:rtl/>
        </w:rPr>
        <w:t>ی</w:t>
      </w:r>
      <w:r w:rsidRPr="006F0B90">
        <w:rPr>
          <w:rtl/>
        </w:rPr>
        <w:t>ن م</w:t>
      </w:r>
      <w:r w:rsidR="002902AD">
        <w:rPr>
          <w:rtl/>
        </w:rPr>
        <w:t>ی</w:t>
      </w:r>
      <w:r w:rsidRPr="006F0B90">
        <w:rPr>
          <w:rtl/>
        </w:rPr>
        <w:t xml:space="preserve">ان، منافقانى </w:t>
      </w:r>
      <w:r w:rsidR="002902AD">
        <w:rPr>
          <w:rtl/>
        </w:rPr>
        <w:t>ک</w:t>
      </w:r>
      <w:r w:rsidRPr="006F0B90">
        <w:rPr>
          <w:rtl/>
        </w:rPr>
        <w:t>ه از هر مسأله‏اى براى ا</w:t>
      </w:r>
      <w:r w:rsidR="002902AD">
        <w:rPr>
          <w:rtl/>
        </w:rPr>
        <w:t>ی</w:t>
      </w:r>
      <w:r w:rsidRPr="006F0B90">
        <w:rPr>
          <w:rtl/>
        </w:rPr>
        <w:t>جاد ترد</w:t>
      </w:r>
      <w:r w:rsidR="002902AD">
        <w:rPr>
          <w:rtl/>
        </w:rPr>
        <w:t>ی</w:t>
      </w:r>
      <w:r w:rsidRPr="006F0B90">
        <w:rPr>
          <w:rtl/>
        </w:rPr>
        <w:t>د و دودلى و ن</w:t>
      </w:r>
      <w:r w:rsidR="002902AD">
        <w:rPr>
          <w:rtl/>
        </w:rPr>
        <w:t>ی</w:t>
      </w:r>
      <w:r w:rsidRPr="006F0B90">
        <w:rPr>
          <w:rtl/>
        </w:rPr>
        <w:t>ز فسادانگ</w:t>
      </w:r>
      <w:r w:rsidR="002902AD">
        <w:rPr>
          <w:rtl/>
        </w:rPr>
        <w:t>ی</w:t>
      </w:r>
      <w:r w:rsidRPr="006F0B90">
        <w:rPr>
          <w:rtl/>
        </w:rPr>
        <w:t>زى استفاده مى‏</w:t>
      </w:r>
      <w:r w:rsidR="002902AD">
        <w:rPr>
          <w:rtl/>
        </w:rPr>
        <w:t>ک</w:t>
      </w:r>
      <w:r w:rsidRPr="006F0B90">
        <w:rPr>
          <w:rtl/>
        </w:rPr>
        <w:t>ردند و مى‏</w:t>
      </w:r>
      <w:r w:rsidR="002902AD">
        <w:rPr>
          <w:rtl/>
        </w:rPr>
        <w:t>ک</w:t>
      </w:r>
      <w:r w:rsidRPr="006F0B90">
        <w:rPr>
          <w:rtl/>
        </w:rPr>
        <w:t>وش</w:t>
      </w:r>
      <w:r w:rsidR="002902AD">
        <w:rPr>
          <w:rtl/>
        </w:rPr>
        <w:t>ی</w:t>
      </w:r>
      <w:r w:rsidRPr="006F0B90">
        <w:rPr>
          <w:rtl/>
        </w:rPr>
        <w:t>دند تا با سخن‏چ</w:t>
      </w:r>
      <w:r w:rsidR="002902AD">
        <w:rPr>
          <w:rtl/>
        </w:rPr>
        <w:t>ی</w:t>
      </w:r>
      <w:r w:rsidRPr="006F0B90">
        <w:rPr>
          <w:rtl/>
        </w:rPr>
        <w:t>نى‏ها و با طرح گفته‏هاى ناروا، پ</w:t>
      </w:r>
      <w:r w:rsidR="002902AD">
        <w:rPr>
          <w:rtl/>
        </w:rPr>
        <w:t>ی</w:t>
      </w:r>
      <w:r w:rsidRPr="006F0B90">
        <w:rPr>
          <w:rtl/>
        </w:rPr>
        <w:t>وندهاى ب</w:t>
      </w:r>
      <w:r w:rsidR="002902AD">
        <w:rPr>
          <w:rtl/>
        </w:rPr>
        <w:t>ی</w:t>
      </w:r>
      <w:r w:rsidRPr="006F0B90">
        <w:rPr>
          <w:rtl/>
        </w:rPr>
        <w:t>ن افراد را بر هم بزنند، هم</w:t>
      </w:r>
      <w:r w:rsidR="002902AD">
        <w:rPr>
          <w:rtl/>
        </w:rPr>
        <w:t>ی</w:t>
      </w:r>
      <w:r w:rsidRPr="006F0B90">
        <w:rPr>
          <w:rtl/>
        </w:rPr>
        <w:t xml:space="preserve">ن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را در مد</w:t>
      </w:r>
      <w:r w:rsidR="002902AD">
        <w:rPr>
          <w:rtl/>
        </w:rPr>
        <w:t>ی</w:t>
      </w:r>
      <w:r w:rsidRPr="006F0B90">
        <w:rPr>
          <w:rtl/>
        </w:rPr>
        <w:t>نه د</w:t>
      </w:r>
      <w:r w:rsidR="002902AD">
        <w:rPr>
          <w:rtl/>
        </w:rPr>
        <w:t>ی</w:t>
      </w:r>
      <w:r w:rsidRPr="006F0B90">
        <w:rPr>
          <w:rtl/>
        </w:rPr>
        <w:t xml:space="preserve">دند، تعجّب </w:t>
      </w:r>
      <w:r w:rsidR="002902AD">
        <w:rPr>
          <w:rtl/>
        </w:rPr>
        <w:t>ک</w:t>
      </w:r>
      <w:r w:rsidRPr="006F0B90">
        <w:rPr>
          <w:rtl/>
        </w:rPr>
        <w:t xml:space="preserve">ردند و گفتند: چه شده </w:t>
      </w:r>
      <w:r w:rsidR="002902AD">
        <w:rPr>
          <w:rtl/>
        </w:rPr>
        <w:t>ک</w:t>
      </w:r>
      <w:r w:rsidRPr="006F0B90">
        <w:rPr>
          <w:rtl/>
        </w:rPr>
        <w:t>ه پ</w:t>
      </w:r>
      <w:r w:rsidR="002902AD">
        <w:rPr>
          <w:rtl/>
        </w:rPr>
        <w:t>ی</w:t>
      </w:r>
      <w:r w:rsidRPr="006F0B90">
        <w:rPr>
          <w:rtl/>
        </w:rPr>
        <w:t>امبر از على استفاده ن</w:t>
      </w:r>
      <w:r w:rsidR="002902AD">
        <w:rPr>
          <w:rtl/>
        </w:rPr>
        <w:t>ک</w:t>
      </w:r>
      <w:r w:rsidRPr="006F0B90">
        <w:rPr>
          <w:rtl/>
        </w:rPr>
        <w:t>رده است؟! ح</w:t>
      </w:r>
      <w:r w:rsidR="002902AD">
        <w:rPr>
          <w:rtl/>
        </w:rPr>
        <w:t>ک</w:t>
      </w:r>
      <w:r w:rsidRPr="006F0B90">
        <w:rPr>
          <w:rtl/>
        </w:rPr>
        <w:t>ومت را هم به محمّدبن سلّمه سپرده است! پس على ا</w:t>
      </w:r>
      <w:r w:rsidR="002902AD">
        <w:rPr>
          <w:rtl/>
        </w:rPr>
        <w:t>ی</w:t>
      </w:r>
      <w:r w:rsidRPr="006F0B90">
        <w:rPr>
          <w:rtl/>
        </w:rPr>
        <w:t xml:space="preserve">نجا چه </w:t>
      </w:r>
      <w:r w:rsidR="002902AD">
        <w:rPr>
          <w:rtl/>
        </w:rPr>
        <w:t>ک</w:t>
      </w:r>
      <w:r w:rsidRPr="006F0B90">
        <w:rPr>
          <w:rtl/>
        </w:rPr>
        <w:t>ار مى‏</w:t>
      </w:r>
      <w:r w:rsidR="002902AD">
        <w:rPr>
          <w:rtl/>
        </w:rPr>
        <w:t>ک</w:t>
      </w:r>
      <w:r w:rsidRPr="006F0B90">
        <w:rPr>
          <w:rtl/>
        </w:rPr>
        <w:t>ند؟!.. بنابرا</w:t>
      </w:r>
      <w:r w:rsidR="002902AD">
        <w:rPr>
          <w:rtl/>
        </w:rPr>
        <w:t>ی</w:t>
      </w:r>
      <w:r w:rsidRPr="006F0B90">
        <w:rPr>
          <w:rtl/>
        </w:rPr>
        <w:t>ن دست به پخش شا</w:t>
      </w:r>
      <w:r w:rsidR="002902AD">
        <w:rPr>
          <w:rtl/>
        </w:rPr>
        <w:t>ی</w:t>
      </w:r>
      <w:r w:rsidRPr="006F0B90">
        <w:rPr>
          <w:rtl/>
        </w:rPr>
        <w:t>عه د</w:t>
      </w:r>
      <w:r w:rsidR="002902AD">
        <w:rPr>
          <w:rtl/>
        </w:rPr>
        <w:t>ی</w:t>
      </w:r>
      <w:r w:rsidRPr="006F0B90">
        <w:rPr>
          <w:rtl/>
        </w:rPr>
        <w:t>گرى زدند و گفتند: پ</w:t>
      </w:r>
      <w:r w:rsidR="002902AD">
        <w:rPr>
          <w:rtl/>
        </w:rPr>
        <w:t>ی</w:t>
      </w:r>
      <w:r w:rsidRPr="006F0B90">
        <w:rPr>
          <w:rtl/>
        </w:rPr>
        <w:t>امبر، على را بد</w:t>
      </w:r>
      <w:r w:rsidR="002902AD">
        <w:rPr>
          <w:rtl/>
        </w:rPr>
        <w:t>ی</w:t>
      </w:r>
      <w:r w:rsidRPr="006F0B90">
        <w:rPr>
          <w:rtl/>
        </w:rPr>
        <w:t>ن دل</w:t>
      </w:r>
      <w:r w:rsidR="002902AD">
        <w:rPr>
          <w:rtl/>
        </w:rPr>
        <w:t>ی</w:t>
      </w:r>
      <w:r w:rsidRPr="006F0B90">
        <w:rPr>
          <w:rtl/>
        </w:rPr>
        <w:t>ل در مد</w:t>
      </w:r>
      <w:r w:rsidR="002902AD">
        <w:rPr>
          <w:rtl/>
        </w:rPr>
        <w:t>ی</w:t>
      </w:r>
      <w:r w:rsidRPr="006F0B90">
        <w:rPr>
          <w:rtl/>
        </w:rPr>
        <w:t>نه باقى گذاشته است، چون على خود از ا</w:t>
      </w:r>
      <w:r w:rsidR="002902AD">
        <w:rPr>
          <w:rtl/>
        </w:rPr>
        <w:t>ی</w:t>
      </w:r>
      <w:r w:rsidRPr="006F0B90">
        <w:rPr>
          <w:rtl/>
        </w:rPr>
        <w:t>ن جهاد و شر</w:t>
      </w:r>
      <w:r w:rsidR="002902AD">
        <w:rPr>
          <w:rtl/>
        </w:rPr>
        <w:t>ک</w:t>
      </w:r>
      <w:r w:rsidRPr="006F0B90">
        <w:rPr>
          <w:rtl/>
        </w:rPr>
        <w:t>ت در آن، ا</w:t>
      </w:r>
      <w:r w:rsidR="002902AD">
        <w:rPr>
          <w:rtl/>
        </w:rPr>
        <w:t>ک</w:t>
      </w:r>
      <w:r w:rsidRPr="006F0B90">
        <w:rPr>
          <w:rtl/>
        </w:rPr>
        <w:t xml:space="preserve">راه داشته و خوددارى </w:t>
      </w:r>
      <w:r w:rsidR="002902AD">
        <w:rPr>
          <w:rtl/>
        </w:rPr>
        <w:t>ک</w:t>
      </w:r>
      <w:r w:rsidRPr="006F0B90">
        <w:rPr>
          <w:rtl/>
        </w:rPr>
        <w:t>رده است و لذا پ</w:t>
      </w:r>
      <w:r w:rsidR="002902AD">
        <w:rPr>
          <w:rtl/>
        </w:rPr>
        <w:t>ی</w:t>
      </w:r>
      <w:r w:rsidRPr="006F0B90">
        <w:rPr>
          <w:rtl/>
        </w:rPr>
        <w:t xml:space="preserve">امبر - همانگونه </w:t>
      </w:r>
      <w:r w:rsidR="002902AD">
        <w:rPr>
          <w:rtl/>
        </w:rPr>
        <w:t>ک</w:t>
      </w:r>
      <w:r w:rsidRPr="006F0B90">
        <w:rPr>
          <w:rtl/>
        </w:rPr>
        <w:t>ه به بهانه‏جو</w:t>
      </w:r>
      <w:r w:rsidR="002902AD">
        <w:rPr>
          <w:rtl/>
        </w:rPr>
        <w:t>ی</w:t>
      </w:r>
      <w:r w:rsidRPr="006F0B90">
        <w:rPr>
          <w:rtl/>
        </w:rPr>
        <w:t>ان د</w:t>
      </w:r>
      <w:r w:rsidR="002902AD">
        <w:rPr>
          <w:rtl/>
        </w:rPr>
        <w:t>ی</w:t>
      </w:r>
      <w:r w:rsidRPr="006F0B90">
        <w:rPr>
          <w:rtl/>
        </w:rPr>
        <w:t>گر اجازه معاف</w:t>
      </w:r>
      <w:r w:rsidR="002902AD">
        <w:rPr>
          <w:rtl/>
        </w:rPr>
        <w:t>ی</w:t>
      </w:r>
      <w:r w:rsidRPr="006F0B90">
        <w:rPr>
          <w:rtl/>
        </w:rPr>
        <w:t>ت داد - بر او ن</w:t>
      </w:r>
      <w:r w:rsidR="002902AD">
        <w:rPr>
          <w:rtl/>
        </w:rPr>
        <w:t>ی</w:t>
      </w:r>
      <w:r w:rsidRPr="006F0B90">
        <w:rPr>
          <w:rtl/>
        </w:rPr>
        <w:t>ز آسان گرفت و اجازه داد تا در مد</w:t>
      </w:r>
      <w:r w:rsidR="002902AD">
        <w:rPr>
          <w:rtl/>
        </w:rPr>
        <w:t>ی</w:t>
      </w:r>
      <w:r w:rsidRPr="006F0B90">
        <w:rPr>
          <w:rtl/>
        </w:rPr>
        <w:t>نه باقى بماند!.. بعضى هم گفتند: پ</w:t>
      </w:r>
      <w:r w:rsidR="002902AD">
        <w:rPr>
          <w:rtl/>
        </w:rPr>
        <w:t>ی</w:t>
      </w:r>
      <w:r w:rsidRPr="006F0B90">
        <w:rPr>
          <w:rtl/>
        </w:rPr>
        <w:t>امبر خواسته او را از سر خود وا</w:t>
      </w:r>
      <w:r w:rsidR="002902AD">
        <w:rPr>
          <w:rtl/>
        </w:rPr>
        <w:t>ک</w:t>
      </w:r>
      <w:r w:rsidRPr="006F0B90">
        <w:rPr>
          <w:rtl/>
        </w:rPr>
        <w:t>ند! خواسته او را خف</w:t>
      </w:r>
      <w:r w:rsidR="002902AD">
        <w:rPr>
          <w:rtl/>
        </w:rPr>
        <w:t>ی</w:t>
      </w:r>
      <w:r w:rsidRPr="006F0B90">
        <w:rPr>
          <w:rtl/>
        </w:rPr>
        <w:t>ف سازد و به هم</w:t>
      </w:r>
      <w:r w:rsidR="002902AD">
        <w:rPr>
          <w:rtl/>
        </w:rPr>
        <w:t>ی</w:t>
      </w:r>
      <w:r w:rsidRPr="006F0B90">
        <w:rPr>
          <w:rtl/>
        </w:rPr>
        <w:t>ن دل</w:t>
      </w:r>
      <w:r w:rsidR="002902AD">
        <w:rPr>
          <w:rtl/>
        </w:rPr>
        <w:t>ی</w:t>
      </w:r>
      <w:r w:rsidRPr="006F0B90">
        <w:rPr>
          <w:rtl/>
        </w:rPr>
        <w:t>ل ب</w:t>
      </w:r>
      <w:r w:rsidR="002902AD">
        <w:rPr>
          <w:rtl/>
        </w:rPr>
        <w:t>ی</w:t>
      </w:r>
      <w:r w:rsidRPr="006F0B90">
        <w:rPr>
          <w:rtl/>
        </w:rPr>
        <w:t xml:space="preserve">ن زنان و </w:t>
      </w:r>
      <w:r w:rsidR="002902AD">
        <w:rPr>
          <w:rtl/>
        </w:rPr>
        <w:t>ک</w:t>
      </w:r>
      <w:r w:rsidRPr="006F0B90">
        <w:rPr>
          <w:rtl/>
        </w:rPr>
        <w:t>ود</w:t>
      </w:r>
      <w:r w:rsidR="002902AD">
        <w:rPr>
          <w:rtl/>
        </w:rPr>
        <w:t>ک</w:t>
      </w:r>
      <w:r w:rsidRPr="006F0B90">
        <w:rPr>
          <w:rtl/>
        </w:rPr>
        <w:t>ان جا گذاشته است!</w:t>
      </w:r>
      <w:r w:rsidRPr="002902AD">
        <w:rPr>
          <w:rStyle w:val="FootnoteReference"/>
          <w:rFonts w:ascii="B Lotus" w:hAnsi="B Lotus"/>
          <w:b/>
          <w:sz w:val="24"/>
          <w:rtl/>
        </w:rPr>
        <w:footnoteReference w:id="583"/>
      </w:r>
      <w:r>
        <w:rPr>
          <w:rFonts w:hint="cs"/>
          <w:rtl/>
        </w:rPr>
        <w:t>.</w:t>
      </w:r>
    </w:p>
    <w:p w:rsidR="00D852F2" w:rsidRDefault="00082CC7" w:rsidP="00C64145">
      <w:pPr>
        <w:pStyle w:val="a5"/>
        <w:rPr>
          <w:rtl/>
        </w:rPr>
      </w:pPr>
      <w:r w:rsidRPr="006F0B90">
        <w:rPr>
          <w:rtl/>
        </w:rPr>
        <w:t>هم</w:t>
      </w:r>
      <w:r w:rsidR="002902AD">
        <w:rPr>
          <w:rtl/>
        </w:rPr>
        <w:t>ی</w:t>
      </w:r>
      <w:r w:rsidRPr="006F0B90">
        <w:rPr>
          <w:rtl/>
        </w:rPr>
        <w:t xml:space="preserve">ن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ا</w:t>
      </w:r>
      <w:r w:rsidR="002902AD">
        <w:rPr>
          <w:rtl/>
        </w:rPr>
        <w:t>ی</w:t>
      </w:r>
      <w:r w:rsidRPr="006F0B90">
        <w:rPr>
          <w:rtl/>
        </w:rPr>
        <w:t>ن را شن</w:t>
      </w:r>
      <w:r w:rsidR="002902AD">
        <w:rPr>
          <w:rtl/>
        </w:rPr>
        <w:t>ی</w:t>
      </w:r>
      <w:r w:rsidRPr="006F0B90">
        <w:rPr>
          <w:rtl/>
        </w:rPr>
        <w:t xml:space="preserve">د، سلاح خود را برداشت و خود را به رسول خدا </w:t>
      </w:r>
      <w:r w:rsidRPr="006F0B90">
        <w:rPr>
          <w:rFonts w:cs="CTraditional Arabic"/>
          <w:rtl/>
        </w:rPr>
        <w:t>ص</w:t>
      </w:r>
      <w:r w:rsidRPr="006F0B90">
        <w:rPr>
          <w:rtl/>
        </w:rPr>
        <w:t xml:space="preserve"> -</w:t>
      </w:r>
      <w:r w:rsidR="002902AD">
        <w:rPr>
          <w:rtl/>
        </w:rPr>
        <w:t>ک</w:t>
      </w:r>
      <w:r w:rsidRPr="006F0B90">
        <w:rPr>
          <w:rtl/>
        </w:rPr>
        <w:t>ه هنوز در «جرف» اردو زده بود - رساند؛ ز</w:t>
      </w:r>
      <w:r w:rsidR="002902AD">
        <w:rPr>
          <w:rtl/>
        </w:rPr>
        <w:t>ی</w:t>
      </w:r>
      <w:r w:rsidRPr="006F0B90">
        <w:rPr>
          <w:rtl/>
        </w:rPr>
        <w:t>را عل</w:t>
      </w:r>
      <w:r w:rsidR="002902AD">
        <w:rPr>
          <w:rtl/>
        </w:rPr>
        <w:t>ی</w:t>
      </w:r>
      <w:r w:rsidRPr="006F0B90">
        <w:rPr>
          <w:rtl/>
        </w:rPr>
        <w:t xml:space="preserve"> </w:t>
      </w:r>
      <w:r w:rsidRPr="006F0B90">
        <w:rPr>
          <w:rFonts w:cs="CTraditional Arabic"/>
          <w:rtl/>
        </w:rPr>
        <w:t>س</w:t>
      </w:r>
      <w:r w:rsidRPr="006F0B90">
        <w:rPr>
          <w:rtl/>
        </w:rPr>
        <w:t xml:space="preserve"> ا</w:t>
      </w:r>
      <w:r w:rsidR="002902AD">
        <w:rPr>
          <w:rtl/>
        </w:rPr>
        <w:t>ی</w:t>
      </w:r>
      <w:r w:rsidRPr="006F0B90">
        <w:rPr>
          <w:rtl/>
        </w:rPr>
        <w:t xml:space="preserve">ن را بر خود گران مى‏دانست </w:t>
      </w:r>
      <w:r w:rsidR="002902AD">
        <w:rPr>
          <w:rtl/>
        </w:rPr>
        <w:t>ک</w:t>
      </w:r>
      <w:r w:rsidRPr="006F0B90">
        <w:rPr>
          <w:rtl/>
        </w:rPr>
        <w:t>ه زم</w:t>
      </w:r>
      <w:r w:rsidR="002902AD">
        <w:rPr>
          <w:rtl/>
        </w:rPr>
        <w:t>ی</w:t>
      </w:r>
      <w:r w:rsidRPr="006F0B90">
        <w:rPr>
          <w:rtl/>
        </w:rPr>
        <w:t>نه‏اى براى جهاد در راه خدا پ</w:t>
      </w:r>
      <w:r w:rsidR="002902AD">
        <w:rPr>
          <w:rtl/>
        </w:rPr>
        <w:t>ی</w:t>
      </w:r>
      <w:r w:rsidRPr="006F0B90">
        <w:rPr>
          <w:rtl/>
        </w:rPr>
        <w:t>ش آ</w:t>
      </w:r>
      <w:r w:rsidR="002902AD">
        <w:rPr>
          <w:rtl/>
        </w:rPr>
        <w:t>ی</w:t>
      </w:r>
      <w:r w:rsidRPr="006F0B90">
        <w:rPr>
          <w:rtl/>
        </w:rPr>
        <w:t>د و او در خانه بماند و شمش</w:t>
      </w:r>
      <w:r w:rsidR="002902AD">
        <w:rPr>
          <w:rtl/>
        </w:rPr>
        <w:t>ی</w:t>
      </w:r>
      <w:r w:rsidRPr="006F0B90">
        <w:rPr>
          <w:rtl/>
        </w:rPr>
        <w:t>رش را بر عل</w:t>
      </w:r>
      <w:r w:rsidR="002902AD">
        <w:rPr>
          <w:rtl/>
        </w:rPr>
        <w:t>ی</w:t>
      </w:r>
      <w:r w:rsidRPr="006F0B90">
        <w:rPr>
          <w:rtl/>
        </w:rPr>
        <w:t>ه دشمن همچون هم</w:t>
      </w:r>
      <w:r w:rsidR="002902AD">
        <w:rPr>
          <w:rtl/>
        </w:rPr>
        <w:t>ی</w:t>
      </w:r>
      <w:r w:rsidRPr="006F0B90">
        <w:rPr>
          <w:rtl/>
        </w:rPr>
        <w:t xml:space="preserve">شه به </w:t>
      </w:r>
      <w:r w:rsidR="002902AD">
        <w:rPr>
          <w:rtl/>
        </w:rPr>
        <w:t>ک</w:t>
      </w:r>
      <w:r w:rsidRPr="006F0B90">
        <w:rPr>
          <w:rtl/>
        </w:rPr>
        <w:t>ار نگ</w:t>
      </w:r>
      <w:r w:rsidR="002902AD">
        <w:rPr>
          <w:rtl/>
        </w:rPr>
        <w:t>ی</w:t>
      </w:r>
      <w:r w:rsidRPr="006F0B90">
        <w:rPr>
          <w:rtl/>
        </w:rPr>
        <w:t xml:space="preserve">رد، آن هم در غزوه‏اى </w:t>
      </w:r>
      <w:r w:rsidR="002902AD">
        <w:rPr>
          <w:rtl/>
        </w:rPr>
        <w:t>ک</w:t>
      </w:r>
      <w:r w:rsidRPr="006F0B90">
        <w:rPr>
          <w:rtl/>
        </w:rPr>
        <w:t>ه افراد بس</w:t>
      </w:r>
      <w:r w:rsidR="002902AD">
        <w:rPr>
          <w:rtl/>
        </w:rPr>
        <w:t>ی</w:t>
      </w:r>
      <w:r w:rsidRPr="006F0B90">
        <w:rPr>
          <w:rtl/>
        </w:rPr>
        <w:t>ارى از شر</w:t>
      </w:r>
      <w:r w:rsidR="002902AD">
        <w:rPr>
          <w:rtl/>
        </w:rPr>
        <w:t>ک</w:t>
      </w:r>
      <w:r w:rsidRPr="006F0B90">
        <w:rPr>
          <w:rtl/>
        </w:rPr>
        <w:t>ت در آن سرباز زده بودند.. به هم</w:t>
      </w:r>
      <w:r w:rsidR="002902AD">
        <w:rPr>
          <w:rtl/>
        </w:rPr>
        <w:t>ی</w:t>
      </w:r>
      <w:r w:rsidRPr="006F0B90">
        <w:rPr>
          <w:rtl/>
        </w:rPr>
        <w:t>ن دل</w:t>
      </w:r>
      <w:r w:rsidR="002902AD">
        <w:rPr>
          <w:rtl/>
        </w:rPr>
        <w:t>ی</w:t>
      </w:r>
      <w:r w:rsidRPr="006F0B90">
        <w:rPr>
          <w:rtl/>
        </w:rPr>
        <w:t xml:space="preserve">ل به پیامبر </w:t>
      </w:r>
      <w:r w:rsidRPr="006F0B90">
        <w:rPr>
          <w:rFonts w:cs="CTraditional Arabic"/>
          <w:rtl/>
        </w:rPr>
        <w:t>ص</w:t>
      </w:r>
      <w:r w:rsidRPr="006F0B90">
        <w:rPr>
          <w:rtl/>
        </w:rPr>
        <w:t xml:space="preserve"> گفت: «اى رسول خدا! مرا در م</w:t>
      </w:r>
      <w:r w:rsidR="002902AD">
        <w:rPr>
          <w:rtl/>
        </w:rPr>
        <w:t>ی</w:t>
      </w:r>
      <w:r w:rsidRPr="006F0B90">
        <w:rPr>
          <w:rtl/>
        </w:rPr>
        <w:t xml:space="preserve">ان زنان و </w:t>
      </w:r>
      <w:r w:rsidR="002902AD">
        <w:rPr>
          <w:rtl/>
        </w:rPr>
        <w:t>ک</w:t>
      </w:r>
      <w:r w:rsidRPr="006F0B90">
        <w:rPr>
          <w:rtl/>
        </w:rPr>
        <w:t>ود</w:t>
      </w:r>
      <w:r w:rsidR="002902AD">
        <w:rPr>
          <w:rtl/>
        </w:rPr>
        <w:t>ک</w:t>
      </w:r>
      <w:r w:rsidRPr="006F0B90">
        <w:rPr>
          <w:rtl/>
        </w:rPr>
        <w:t>ان جانش</w:t>
      </w:r>
      <w:r w:rsidR="002902AD">
        <w:rPr>
          <w:rtl/>
        </w:rPr>
        <w:t>ی</w:t>
      </w:r>
      <w:r w:rsidRPr="006F0B90">
        <w:rPr>
          <w:rtl/>
        </w:rPr>
        <w:t>ن خود مساز و...!».. در ا</w:t>
      </w:r>
      <w:r w:rsidR="002902AD">
        <w:rPr>
          <w:rtl/>
        </w:rPr>
        <w:t>ی</w:t>
      </w:r>
      <w:r w:rsidRPr="006F0B90">
        <w:rPr>
          <w:rtl/>
        </w:rPr>
        <w:t xml:space="preserve">ن هنگام - همانگونه </w:t>
      </w:r>
      <w:r w:rsidR="002902AD">
        <w:rPr>
          <w:rtl/>
        </w:rPr>
        <w:t>ک</w:t>
      </w:r>
      <w:r w:rsidRPr="006F0B90">
        <w:rPr>
          <w:rtl/>
        </w:rPr>
        <w:t>ه روا</w:t>
      </w:r>
      <w:r w:rsidR="002902AD">
        <w:rPr>
          <w:rtl/>
        </w:rPr>
        <w:t>ی</w:t>
      </w:r>
      <w:r w:rsidRPr="006F0B90">
        <w:rPr>
          <w:rtl/>
        </w:rPr>
        <w:t>ات معتبر و توار</w:t>
      </w:r>
      <w:r w:rsidR="002902AD">
        <w:rPr>
          <w:rtl/>
        </w:rPr>
        <w:t>ی</w:t>
      </w:r>
      <w:r w:rsidRPr="006F0B90">
        <w:rPr>
          <w:rtl/>
        </w:rPr>
        <w:t xml:space="preserve">خ موثّق آورده‏اند - پیامبر </w:t>
      </w:r>
      <w:r w:rsidRPr="006F0B90">
        <w:rPr>
          <w:rFonts w:cs="CTraditional Arabic"/>
          <w:rtl/>
        </w:rPr>
        <w:t>ص</w:t>
      </w:r>
      <w:r w:rsidRPr="006F0B90">
        <w:rPr>
          <w:rtl/>
        </w:rPr>
        <w:t xml:space="preserve"> به او فرمود: «دروغ گفته‏اند! من تو را در نبود خو</w:t>
      </w:r>
      <w:r w:rsidR="002902AD">
        <w:rPr>
          <w:rtl/>
        </w:rPr>
        <w:t>ی</w:t>
      </w:r>
      <w:r w:rsidRPr="006F0B90">
        <w:rPr>
          <w:rtl/>
        </w:rPr>
        <w:t>ش به جانش</w:t>
      </w:r>
      <w:r w:rsidR="002902AD">
        <w:rPr>
          <w:rtl/>
        </w:rPr>
        <w:t>ی</w:t>
      </w:r>
      <w:r w:rsidRPr="006F0B90">
        <w:rPr>
          <w:rtl/>
        </w:rPr>
        <w:t>نى گذاشته‏ام، پس برگرد و در م</w:t>
      </w:r>
      <w:r w:rsidR="002902AD">
        <w:rPr>
          <w:rtl/>
        </w:rPr>
        <w:t>ی</w:t>
      </w:r>
      <w:r w:rsidRPr="006F0B90">
        <w:rPr>
          <w:rtl/>
        </w:rPr>
        <w:t>ان خانواده من و خودت، جانش</w:t>
      </w:r>
      <w:r w:rsidR="002902AD">
        <w:rPr>
          <w:rtl/>
        </w:rPr>
        <w:t>ی</w:t>
      </w:r>
      <w:r w:rsidRPr="006F0B90">
        <w:rPr>
          <w:rtl/>
        </w:rPr>
        <w:t>نم باش. آ</w:t>
      </w:r>
      <w:r w:rsidR="002902AD">
        <w:rPr>
          <w:rtl/>
        </w:rPr>
        <w:t>ی</w:t>
      </w:r>
      <w:r w:rsidRPr="006F0B90">
        <w:rPr>
          <w:rtl/>
        </w:rPr>
        <w:t>ا بد</w:t>
      </w:r>
      <w:r w:rsidR="002902AD">
        <w:rPr>
          <w:rtl/>
        </w:rPr>
        <w:t>ی</w:t>
      </w:r>
      <w:r w:rsidRPr="006F0B90">
        <w:rPr>
          <w:rtl/>
        </w:rPr>
        <w:t xml:space="preserve">ن خوشنود نمى‏شوى </w:t>
      </w:r>
      <w:r w:rsidR="002902AD">
        <w:rPr>
          <w:rtl/>
        </w:rPr>
        <w:t>ک</w:t>
      </w:r>
      <w:r w:rsidRPr="006F0B90">
        <w:rPr>
          <w:rtl/>
        </w:rPr>
        <w:t>ه نسبت تو با من همچون نسبت هارون با موسى باشد، غ</w:t>
      </w:r>
      <w:r w:rsidR="002902AD">
        <w:rPr>
          <w:rtl/>
        </w:rPr>
        <w:t>ی</w:t>
      </w:r>
      <w:r w:rsidRPr="006F0B90">
        <w:rPr>
          <w:rtl/>
        </w:rPr>
        <w:t xml:space="preserve">ر از آن </w:t>
      </w:r>
      <w:r w:rsidR="002902AD">
        <w:rPr>
          <w:rtl/>
        </w:rPr>
        <w:t>ک</w:t>
      </w:r>
      <w:r w:rsidRPr="006F0B90">
        <w:rPr>
          <w:rtl/>
        </w:rPr>
        <w:t>ه پس از من پ</w:t>
      </w:r>
      <w:r w:rsidR="002902AD">
        <w:rPr>
          <w:rtl/>
        </w:rPr>
        <w:t>ی</w:t>
      </w:r>
      <w:r w:rsidRPr="006F0B90">
        <w:rPr>
          <w:rtl/>
        </w:rPr>
        <w:t>امبرى نخواهد بود؟!»</w:t>
      </w:r>
      <w:r w:rsidRPr="002902AD">
        <w:rPr>
          <w:rStyle w:val="FootnoteReference"/>
          <w:rFonts w:ascii="B Lotus" w:hAnsi="B Lotus"/>
          <w:b/>
          <w:sz w:val="24"/>
          <w:rtl/>
        </w:rPr>
        <w:footnoteReference w:id="584"/>
      </w:r>
      <w:r>
        <w:rPr>
          <w:rFonts w:hint="cs"/>
          <w:rtl/>
        </w:rPr>
        <w:t>.</w:t>
      </w:r>
    </w:p>
    <w:p w:rsidR="00082CC7" w:rsidRDefault="00082CC7" w:rsidP="00C64145">
      <w:pPr>
        <w:pStyle w:val="a5"/>
        <w:rPr>
          <w:rtl/>
        </w:rPr>
      </w:pPr>
      <w:r w:rsidRPr="006F0B90">
        <w:rPr>
          <w:rtl/>
        </w:rPr>
        <w:t>بد</w:t>
      </w:r>
      <w:r w:rsidR="002902AD">
        <w:rPr>
          <w:rtl/>
        </w:rPr>
        <w:t>ی</w:t>
      </w:r>
      <w:r w:rsidRPr="006F0B90">
        <w:rPr>
          <w:rtl/>
        </w:rPr>
        <w:t>ن ترت</w:t>
      </w:r>
      <w:r w:rsidR="002902AD">
        <w:rPr>
          <w:rtl/>
        </w:rPr>
        <w:t>ی</w:t>
      </w:r>
      <w:r w:rsidRPr="006F0B90">
        <w:rPr>
          <w:rtl/>
        </w:rPr>
        <w:t>ب، ه</w:t>
      </w:r>
      <w:r w:rsidR="002902AD">
        <w:rPr>
          <w:rtl/>
        </w:rPr>
        <w:t>ی</w:t>
      </w:r>
      <w:r w:rsidRPr="006F0B90">
        <w:rPr>
          <w:rtl/>
        </w:rPr>
        <w:t xml:space="preserve">چ مفهومى </w:t>
      </w:r>
      <w:r w:rsidR="002902AD">
        <w:rPr>
          <w:rtl/>
        </w:rPr>
        <w:t>ک</w:t>
      </w:r>
      <w:r w:rsidRPr="006F0B90">
        <w:rPr>
          <w:rtl/>
        </w:rPr>
        <w:t>ه دالّ بر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بعد از پیامبر </w:t>
      </w:r>
      <w:r w:rsidRPr="006F0B90">
        <w:rPr>
          <w:rFonts w:cs="CTraditional Arabic"/>
          <w:rtl/>
        </w:rPr>
        <w:t>ص</w:t>
      </w:r>
      <w:r w:rsidRPr="006F0B90">
        <w:rPr>
          <w:rtl/>
        </w:rPr>
        <w:t xml:space="preserve"> باشد، از ا</w:t>
      </w:r>
      <w:r w:rsidR="002902AD">
        <w:rPr>
          <w:rtl/>
        </w:rPr>
        <w:t>ی</w:t>
      </w:r>
      <w:r w:rsidRPr="006F0B90">
        <w:rPr>
          <w:rtl/>
        </w:rPr>
        <w:t>ن حد</w:t>
      </w:r>
      <w:r w:rsidR="002902AD">
        <w:rPr>
          <w:rtl/>
        </w:rPr>
        <w:t>ی</w:t>
      </w:r>
      <w:r w:rsidRPr="006F0B90">
        <w:rPr>
          <w:rtl/>
        </w:rPr>
        <w:t>ث ن</w:t>
      </w:r>
      <w:r w:rsidR="002902AD">
        <w:rPr>
          <w:rtl/>
        </w:rPr>
        <w:t>ی</w:t>
      </w:r>
      <w:r w:rsidRPr="006F0B90">
        <w:rPr>
          <w:rtl/>
        </w:rPr>
        <w:t>ز نمى‏</w:t>
      </w:r>
      <w:r w:rsidR="002902AD">
        <w:rPr>
          <w:rtl/>
        </w:rPr>
        <w:t>ی</w:t>
      </w:r>
      <w:r w:rsidRPr="006F0B90">
        <w:rPr>
          <w:rtl/>
        </w:rPr>
        <w:t>اب</w:t>
      </w:r>
      <w:r w:rsidR="002902AD">
        <w:rPr>
          <w:rtl/>
        </w:rPr>
        <w:t>ی</w:t>
      </w:r>
      <w:r w:rsidRPr="006F0B90">
        <w:rPr>
          <w:rtl/>
        </w:rPr>
        <w:t xml:space="preserve">م و مقامى را </w:t>
      </w:r>
      <w:r w:rsidR="002902AD">
        <w:rPr>
          <w:rtl/>
        </w:rPr>
        <w:t>ک</w:t>
      </w:r>
      <w:r w:rsidRPr="006F0B90">
        <w:rPr>
          <w:rtl/>
        </w:rPr>
        <w:t xml:space="preserve">ه پیامبر </w:t>
      </w:r>
      <w:r w:rsidRPr="006F0B90">
        <w:rPr>
          <w:rFonts w:cs="CTraditional Arabic"/>
          <w:rtl/>
        </w:rPr>
        <w:t>ص</w:t>
      </w:r>
      <w:r w:rsidRPr="006F0B90">
        <w:rPr>
          <w:rtl/>
        </w:rPr>
        <w:t xml:space="preserve"> در ا</w:t>
      </w:r>
      <w:r w:rsidR="002902AD">
        <w:rPr>
          <w:rtl/>
        </w:rPr>
        <w:t>ی</w:t>
      </w:r>
      <w:r w:rsidRPr="006F0B90">
        <w:rPr>
          <w:rtl/>
        </w:rPr>
        <w:t>ن سخن خود براى عل</w:t>
      </w:r>
      <w:r w:rsidR="002902AD">
        <w:rPr>
          <w:rtl/>
        </w:rPr>
        <w:t>ی</w:t>
      </w:r>
      <w:r w:rsidRPr="006F0B90">
        <w:rPr>
          <w:rtl/>
        </w:rPr>
        <w:t xml:space="preserve"> </w:t>
      </w:r>
      <w:r w:rsidRPr="006F0B90">
        <w:rPr>
          <w:rFonts w:cs="CTraditional Arabic"/>
          <w:rtl/>
        </w:rPr>
        <w:t>س</w:t>
      </w:r>
      <w:r w:rsidRPr="006F0B90">
        <w:rPr>
          <w:rtl/>
        </w:rPr>
        <w:t xml:space="preserve"> ذ</w:t>
      </w:r>
      <w:r w:rsidR="002902AD">
        <w:rPr>
          <w:rtl/>
        </w:rPr>
        <w:t>ک</w:t>
      </w:r>
      <w:r w:rsidRPr="006F0B90">
        <w:rPr>
          <w:rtl/>
        </w:rPr>
        <w:t>ر مى‏</w:t>
      </w:r>
      <w:r w:rsidR="002902AD">
        <w:rPr>
          <w:rtl/>
        </w:rPr>
        <w:t>ک</w:t>
      </w:r>
      <w:r w:rsidRPr="006F0B90">
        <w:rPr>
          <w:rtl/>
        </w:rPr>
        <w:t>ند، مقام س</w:t>
      </w:r>
      <w:r w:rsidR="002902AD">
        <w:rPr>
          <w:rtl/>
        </w:rPr>
        <w:t>ی</w:t>
      </w:r>
      <w:r w:rsidRPr="006F0B90">
        <w:rPr>
          <w:rtl/>
        </w:rPr>
        <w:t>اسى و خلافت بعد از خودش ن</w:t>
      </w:r>
      <w:r w:rsidR="002902AD">
        <w:rPr>
          <w:rtl/>
        </w:rPr>
        <w:t>ی</w:t>
      </w:r>
      <w:r w:rsidRPr="006F0B90">
        <w:rPr>
          <w:rtl/>
        </w:rPr>
        <w:t>ست، بل</w:t>
      </w:r>
      <w:r w:rsidR="002902AD">
        <w:rPr>
          <w:rtl/>
        </w:rPr>
        <w:t>ک</w:t>
      </w:r>
      <w:r w:rsidRPr="006F0B90">
        <w:rPr>
          <w:rtl/>
        </w:rPr>
        <w:t xml:space="preserve">ه اشاره دارد: همانگونه </w:t>
      </w:r>
      <w:r w:rsidR="002902AD">
        <w:rPr>
          <w:rtl/>
        </w:rPr>
        <w:t>ک</w:t>
      </w:r>
      <w:r w:rsidRPr="006F0B90">
        <w:rPr>
          <w:rtl/>
        </w:rPr>
        <w:t>ه هارون</w:t>
      </w:r>
      <w:r>
        <w:rPr>
          <w:rFonts w:cs="CTraditional Arabic" w:hint="cs"/>
          <w:rtl/>
        </w:rPr>
        <w:t>÷</w:t>
      </w:r>
      <w:r w:rsidRPr="006F0B90">
        <w:rPr>
          <w:rtl/>
        </w:rPr>
        <w:t xml:space="preserve"> در غ</w:t>
      </w:r>
      <w:r w:rsidR="002902AD">
        <w:rPr>
          <w:rtl/>
        </w:rPr>
        <w:t>ی</w:t>
      </w:r>
      <w:r w:rsidRPr="006F0B90">
        <w:rPr>
          <w:rtl/>
        </w:rPr>
        <w:t xml:space="preserve">اب موسى‏ </w:t>
      </w:r>
      <w:r>
        <w:rPr>
          <w:rFonts w:cs="CTraditional Arabic" w:hint="cs"/>
          <w:rtl/>
        </w:rPr>
        <w:t>÷</w:t>
      </w:r>
      <w:r w:rsidRPr="006F0B90">
        <w:rPr>
          <w:rtl/>
        </w:rPr>
        <w:t xml:space="preserve"> جانش</w:t>
      </w:r>
      <w:r w:rsidR="002902AD">
        <w:rPr>
          <w:rtl/>
        </w:rPr>
        <w:t>ی</w:t>
      </w:r>
      <w:r w:rsidRPr="006F0B90">
        <w:rPr>
          <w:rtl/>
        </w:rPr>
        <w:t>ن او در خانواده‏اش بود،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هم</w:t>
      </w:r>
      <w:r w:rsidR="002902AD">
        <w:rPr>
          <w:rtl/>
        </w:rPr>
        <w:t>ی</w:t>
      </w:r>
      <w:r w:rsidRPr="006F0B90">
        <w:rPr>
          <w:rtl/>
        </w:rPr>
        <w:t xml:space="preserve">ن منزلت را نسبت به پیامبر </w:t>
      </w:r>
      <w:r w:rsidRPr="006F0B90">
        <w:rPr>
          <w:rFonts w:cs="CTraditional Arabic"/>
          <w:rtl/>
        </w:rPr>
        <w:t>ص</w:t>
      </w:r>
      <w:r w:rsidRPr="006F0B90">
        <w:rPr>
          <w:rtl/>
        </w:rPr>
        <w:t xml:space="preserve"> دارد.. اگر پیامبر </w:t>
      </w:r>
      <w:r w:rsidRPr="006F0B90">
        <w:rPr>
          <w:rFonts w:cs="CTraditional Arabic"/>
          <w:rtl/>
        </w:rPr>
        <w:t>ص</w:t>
      </w:r>
      <w:r w:rsidRPr="006F0B90">
        <w:rPr>
          <w:rtl/>
        </w:rPr>
        <w:t xml:space="preserve"> چن</w:t>
      </w:r>
      <w:r w:rsidR="002902AD">
        <w:rPr>
          <w:rtl/>
        </w:rPr>
        <w:t>ی</w:t>
      </w:r>
      <w:r w:rsidRPr="006F0B90">
        <w:rPr>
          <w:rtl/>
        </w:rPr>
        <w:t>ن منظورى داشت، محمّدبن سلّمه انصارى‏</w:t>
      </w:r>
      <w:r w:rsidRPr="006F0B90">
        <w:rPr>
          <w:rFonts w:cs="CTraditional Arabic"/>
          <w:rtl/>
        </w:rPr>
        <w:t>س</w:t>
      </w:r>
      <w:r w:rsidRPr="006F0B90">
        <w:rPr>
          <w:rtl/>
        </w:rPr>
        <w:t xml:space="preserve"> را به امارت مد</w:t>
      </w:r>
      <w:r w:rsidR="002902AD">
        <w:rPr>
          <w:rtl/>
        </w:rPr>
        <w:t>ی</w:t>
      </w:r>
      <w:r w:rsidRPr="006F0B90">
        <w:rPr>
          <w:rtl/>
        </w:rPr>
        <w:t>نه نمى‏گماشت، بل</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را والى مد</w:t>
      </w:r>
      <w:r w:rsidR="002902AD">
        <w:rPr>
          <w:rtl/>
        </w:rPr>
        <w:t>ی</w:t>
      </w:r>
      <w:r w:rsidRPr="006F0B90">
        <w:rPr>
          <w:rtl/>
        </w:rPr>
        <w:t>نه مى‏</w:t>
      </w:r>
      <w:r w:rsidR="002902AD">
        <w:rPr>
          <w:rtl/>
        </w:rPr>
        <w:t>ک</w:t>
      </w:r>
      <w:r w:rsidRPr="006F0B90">
        <w:rPr>
          <w:rtl/>
        </w:rPr>
        <w:t>رد!..</w:t>
      </w:r>
      <w:r w:rsidR="00D17E13">
        <w:rPr>
          <w:rtl/>
        </w:rPr>
        <w:t xml:space="preserve"> </w:t>
      </w:r>
      <w:r w:rsidRPr="006F0B90">
        <w:rPr>
          <w:rtl/>
        </w:rPr>
        <w:t>جزئ</w:t>
      </w:r>
      <w:r w:rsidR="002902AD">
        <w:rPr>
          <w:rtl/>
        </w:rPr>
        <w:t>ی</w:t>
      </w:r>
      <w:r w:rsidRPr="006F0B90">
        <w:rPr>
          <w:rtl/>
        </w:rPr>
        <w:t>ات ب</w:t>
      </w:r>
      <w:r w:rsidR="002902AD">
        <w:rPr>
          <w:rtl/>
        </w:rPr>
        <w:t>ی</w:t>
      </w:r>
      <w:r w:rsidRPr="006F0B90">
        <w:rPr>
          <w:rtl/>
        </w:rPr>
        <w:t>شتر پ</w:t>
      </w:r>
      <w:r w:rsidR="002902AD">
        <w:rPr>
          <w:rtl/>
        </w:rPr>
        <w:t>ی</w:t>
      </w:r>
      <w:r w:rsidRPr="006F0B90">
        <w:rPr>
          <w:rtl/>
        </w:rPr>
        <w:t>رامون ا</w:t>
      </w:r>
      <w:r w:rsidR="002902AD">
        <w:rPr>
          <w:rtl/>
        </w:rPr>
        <w:t>ی</w:t>
      </w:r>
      <w:r w:rsidRPr="006F0B90">
        <w:rPr>
          <w:rtl/>
        </w:rPr>
        <w:t>ن حد</w:t>
      </w:r>
      <w:r w:rsidR="002902AD">
        <w:rPr>
          <w:rtl/>
        </w:rPr>
        <w:t>ی</w:t>
      </w:r>
      <w:r w:rsidRPr="006F0B90">
        <w:rPr>
          <w:rtl/>
        </w:rPr>
        <w:t xml:space="preserve">ث و به طور </w:t>
      </w:r>
      <w:r w:rsidR="002902AD">
        <w:rPr>
          <w:rtl/>
        </w:rPr>
        <w:t>ک</w:t>
      </w:r>
      <w:r w:rsidRPr="006F0B90">
        <w:rPr>
          <w:rtl/>
        </w:rPr>
        <w:t>لّى مسأله «امامت و خلافت» را مى‏توان</w:t>
      </w:r>
      <w:r w:rsidR="002902AD">
        <w:rPr>
          <w:rtl/>
        </w:rPr>
        <w:t>ی</w:t>
      </w:r>
      <w:r w:rsidRPr="006F0B90">
        <w:rPr>
          <w:rtl/>
        </w:rPr>
        <w:t>م در جواب نامه‏ها</w:t>
      </w:r>
      <w:r w:rsidR="002902AD">
        <w:rPr>
          <w:rtl/>
        </w:rPr>
        <w:t>ی</w:t>
      </w:r>
      <w:r w:rsidRPr="006F0B90">
        <w:rPr>
          <w:rtl/>
        </w:rPr>
        <w:t xml:space="preserve">ى </w:t>
      </w:r>
      <w:r w:rsidR="002902AD">
        <w:rPr>
          <w:rtl/>
        </w:rPr>
        <w:t>ک</w:t>
      </w:r>
      <w:r w:rsidRPr="006F0B90">
        <w:rPr>
          <w:rtl/>
        </w:rPr>
        <w:t>ه به دوستان ش</w:t>
      </w:r>
      <w:r w:rsidR="002902AD">
        <w:rPr>
          <w:rtl/>
        </w:rPr>
        <w:t>ی</w:t>
      </w:r>
      <w:r w:rsidRPr="006F0B90">
        <w:rPr>
          <w:rtl/>
        </w:rPr>
        <w:t>عى‏ام داده بودم، ب</w:t>
      </w:r>
      <w:r w:rsidR="002902AD">
        <w:rPr>
          <w:rtl/>
        </w:rPr>
        <w:t>ی</w:t>
      </w:r>
      <w:r w:rsidRPr="006F0B90">
        <w:rPr>
          <w:rtl/>
        </w:rPr>
        <w:t>اب</w:t>
      </w:r>
      <w:r w:rsidR="002902AD">
        <w:rPr>
          <w:rtl/>
        </w:rPr>
        <w:t>ی</w:t>
      </w:r>
      <w:r w:rsidRPr="006F0B90">
        <w:rPr>
          <w:rtl/>
        </w:rPr>
        <w:t>م:</w:t>
      </w:r>
    </w:p>
    <w:p w:rsidR="00082CC7" w:rsidRPr="006F0B90" w:rsidRDefault="00082CC7" w:rsidP="00C64145">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CB7835" w:rsidRDefault="00082CC7" w:rsidP="00082CC7">
      <w:pPr>
        <w:pStyle w:val="a1"/>
      </w:pPr>
      <w:bookmarkStart w:id="119" w:name="_Toc326959918"/>
      <w:bookmarkStart w:id="120" w:name="_Toc439953609"/>
      <w:r w:rsidRPr="00CB7835">
        <w:rPr>
          <w:rtl/>
        </w:rPr>
        <w:t>جواب نامه‏ها در رابطه با «امامت و خلافت»:</w:t>
      </w:r>
      <w:bookmarkEnd w:id="119"/>
      <w:bookmarkEnd w:id="120"/>
    </w:p>
    <w:p w:rsidR="00D852F2" w:rsidRDefault="00082CC7" w:rsidP="00C64145">
      <w:pPr>
        <w:pStyle w:val="a5"/>
        <w:rPr>
          <w:rtl/>
        </w:rPr>
      </w:pPr>
      <w:r w:rsidRPr="006F0B90">
        <w:rPr>
          <w:rtl/>
        </w:rPr>
        <w:t>در نامه خود فرموده‏ا</w:t>
      </w:r>
      <w:r w:rsidR="002902AD">
        <w:rPr>
          <w:rtl/>
        </w:rPr>
        <w:t>ی</w:t>
      </w:r>
      <w:r w:rsidRPr="006F0B90">
        <w:rPr>
          <w:rtl/>
        </w:rPr>
        <w:t>د: معنى حق</w:t>
      </w:r>
      <w:r w:rsidR="002902AD">
        <w:rPr>
          <w:rtl/>
        </w:rPr>
        <w:t>ی</w:t>
      </w:r>
      <w:r w:rsidRPr="006F0B90">
        <w:rPr>
          <w:rtl/>
        </w:rPr>
        <w:t>قى «مَوْلى‏»، همان «أولى به تصرّف» است و المنجد تا چهارده معنى مجازى براى آن ذ</w:t>
      </w:r>
      <w:r w:rsidR="002902AD">
        <w:rPr>
          <w:rtl/>
        </w:rPr>
        <w:t>ک</w:t>
      </w:r>
      <w:r w:rsidRPr="006F0B90">
        <w:rPr>
          <w:rtl/>
        </w:rPr>
        <w:t xml:space="preserve">ر </w:t>
      </w:r>
      <w:r w:rsidR="002902AD">
        <w:rPr>
          <w:rtl/>
        </w:rPr>
        <w:t>ک</w:t>
      </w:r>
      <w:r w:rsidRPr="006F0B90">
        <w:rPr>
          <w:rtl/>
        </w:rPr>
        <w:t xml:space="preserve">رده و در قرآن به معانى مختلف به </w:t>
      </w:r>
      <w:r w:rsidR="002902AD">
        <w:rPr>
          <w:rtl/>
        </w:rPr>
        <w:t>ک</w:t>
      </w:r>
      <w:r w:rsidRPr="006F0B90">
        <w:rPr>
          <w:rtl/>
        </w:rPr>
        <w:t>ار رفته است، و به قر</w:t>
      </w:r>
      <w:r w:rsidR="002902AD">
        <w:rPr>
          <w:rtl/>
        </w:rPr>
        <w:t>ی</w:t>
      </w:r>
      <w:r w:rsidRPr="006F0B90">
        <w:rPr>
          <w:rtl/>
        </w:rPr>
        <w:t xml:space="preserve">نه اقرارى </w:t>
      </w:r>
      <w:r w:rsidR="002902AD">
        <w:rPr>
          <w:rtl/>
        </w:rPr>
        <w:t>ک</w:t>
      </w:r>
      <w:r w:rsidRPr="006F0B90">
        <w:rPr>
          <w:rtl/>
        </w:rPr>
        <w:t xml:space="preserve">ه رسول خدا </w:t>
      </w:r>
      <w:r w:rsidRPr="006F0B90">
        <w:rPr>
          <w:rFonts w:cs="CTraditional Arabic"/>
          <w:rtl/>
        </w:rPr>
        <w:t>ص</w:t>
      </w:r>
      <w:r w:rsidRPr="006F0B90">
        <w:rPr>
          <w:rtl/>
        </w:rPr>
        <w:t xml:space="preserve"> در غد</w:t>
      </w:r>
      <w:r w:rsidR="002902AD">
        <w:rPr>
          <w:rtl/>
        </w:rPr>
        <w:t>ی</w:t>
      </w:r>
      <w:r w:rsidRPr="006F0B90">
        <w:rPr>
          <w:rtl/>
        </w:rPr>
        <w:t>ر خم از حاضران گرفت</w:t>
      </w:r>
      <w:r w:rsidR="00C64145">
        <w:rPr>
          <w:rFonts w:hint="cs"/>
          <w:rtl/>
        </w:rPr>
        <w:t xml:space="preserve"> </w:t>
      </w:r>
      <w:r w:rsidRPr="006F0B90">
        <w:rPr>
          <w:rFonts w:cs="Traditional Arabic"/>
          <w:rtl/>
        </w:rPr>
        <w:t>«</w:t>
      </w:r>
      <w:r w:rsidRPr="00CB7835">
        <w:rPr>
          <w:rStyle w:val="Char1"/>
          <w:rtl/>
          <w:lang w:bidi="ar-SA"/>
        </w:rPr>
        <w:t>أَلَسْتُمْ تَعْلَمُونَ أَنِّي أَوْلَى بِالْمُؤْمِنِينَ مِنْ أَنْفُسِهِمْ</w:t>
      </w:r>
      <w:r w:rsidRPr="006F0B90">
        <w:rPr>
          <w:rFonts w:cs="Traditional Arabic"/>
          <w:rtl/>
        </w:rPr>
        <w:t>»</w:t>
      </w:r>
      <w:r>
        <w:rPr>
          <w:rFonts w:hint="cs"/>
          <w:rtl/>
        </w:rPr>
        <w:t xml:space="preserve"> </w:t>
      </w:r>
      <w:r w:rsidRPr="006F0B90">
        <w:rPr>
          <w:rtl/>
        </w:rPr>
        <w:t xml:space="preserve">در جمله </w:t>
      </w:r>
      <w:r w:rsidRPr="00C64145">
        <w:rPr>
          <w:rStyle w:val="Char5"/>
          <w:rtl/>
        </w:rPr>
        <w:t>«من كنت مولاه فهذا على مولاه»</w:t>
      </w:r>
      <w:r w:rsidRPr="006F0B90">
        <w:rPr>
          <w:rtl/>
        </w:rPr>
        <w:t>، واژه «مَوْلى‏» به معنى «</w:t>
      </w:r>
      <w:r>
        <w:rPr>
          <w:rtl/>
        </w:rPr>
        <w:t>سرپرست و خل</w:t>
      </w:r>
      <w:r w:rsidR="002902AD">
        <w:rPr>
          <w:rtl/>
        </w:rPr>
        <w:t>ی</w:t>
      </w:r>
      <w:r>
        <w:rPr>
          <w:rtl/>
        </w:rPr>
        <w:t>فه و امام» مى‏باشد.</w:t>
      </w:r>
    </w:p>
    <w:p w:rsidR="00860984" w:rsidRDefault="00082CC7" w:rsidP="00C64145">
      <w:pPr>
        <w:pStyle w:val="a5"/>
        <w:rPr>
          <w:rtl/>
        </w:rPr>
      </w:pPr>
      <w:r w:rsidRPr="006F0B90">
        <w:rPr>
          <w:rtl/>
        </w:rPr>
        <w:t>(جواب): عرض مى‏</w:t>
      </w:r>
      <w:r w:rsidR="002902AD">
        <w:rPr>
          <w:rtl/>
        </w:rPr>
        <w:t>ک</w:t>
      </w:r>
      <w:r w:rsidRPr="006F0B90">
        <w:rPr>
          <w:rtl/>
        </w:rPr>
        <w:t xml:space="preserve">نم </w:t>
      </w:r>
      <w:r w:rsidR="002902AD">
        <w:rPr>
          <w:rtl/>
        </w:rPr>
        <w:t>ک</w:t>
      </w:r>
      <w:r w:rsidRPr="006F0B90">
        <w:rPr>
          <w:rtl/>
        </w:rPr>
        <w:t>ه:</w:t>
      </w:r>
    </w:p>
    <w:p w:rsidR="00082CC7" w:rsidRDefault="00082CC7" w:rsidP="00C64145">
      <w:pPr>
        <w:pStyle w:val="a5"/>
        <w:rPr>
          <w:rtl/>
        </w:rPr>
      </w:pPr>
      <w:r w:rsidRPr="006F0B90">
        <w:rPr>
          <w:rtl/>
        </w:rPr>
        <w:t>اوّلاً ب</w:t>
      </w:r>
      <w:r w:rsidR="002902AD">
        <w:rPr>
          <w:rtl/>
        </w:rPr>
        <w:t>ی</w:t>
      </w:r>
      <w:r w:rsidRPr="006F0B90">
        <w:rPr>
          <w:rtl/>
        </w:rPr>
        <w:t xml:space="preserve">ان معجزنشان پیامبر </w:t>
      </w:r>
      <w:r w:rsidRPr="006F0B90">
        <w:rPr>
          <w:rFonts w:cs="CTraditional Arabic"/>
          <w:rtl/>
        </w:rPr>
        <w:t>ص</w:t>
      </w:r>
      <w:r w:rsidRPr="006F0B90">
        <w:rPr>
          <w:rtl/>
        </w:rPr>
        <w:t xml:space="preserve"> در ا</w:t>
      </w:r>
      <w:r w:rsidR="002902AD">
        <w:rPr>
          <w:rtl/>
        </w:rPr>
        <w:t>ی</w:t>
      </w:r>
      <w:r w:rsidRPr="006F0B90">
        <w:rPr>
          <w:rtl/>
        </w:rPr>
        <w:t xml:space="preserve">ن مورد چنان است </w:t>
      </w:r>
      <w:r w:rsidR="002902AD">
        <w:rPr>
          <w:rtl/>
        </w:rPr>
        <w:t>ک</w:t>
      </w:r>
      <w:r w:rsidRPr="006F0B90">
        <w:rPr>
          <w:rtl/>
        </w:rPr>
        <w:t>ه ه</w:t>
      </w:r>
      <w:r w:rsidR="002902AD">
        <w:rPr>
          <w:rtl/>
        </w:rPr>
        <w:t>ی</w:t>
      </w:r>
      <w:r w:rsidRPr="006F0B90">
        <w:rPr>
          <w:rtl/>
        </w:rPr>
        <w:t>چ ابهامى را باقى نمى‏گذارد و تنها غبار تعصّب و علا</w:t>
      </w:r>
      <w:r w:rsidR="002902AD">
        <w:rPr>
          <w:rtl/>
        </w:rPr>
        <w:t>ی</w:t>
      </w:r>
      <w:r w:rsidRPr="006F0B90">
        <w:rPr>
          <w:rtl/>
        </w:rPr>
        <w:t>ق و دلبستگ</w:t>
      </w:r>
      <w:r w:rsidR="002902AD">
        <w:rPr>
          <w:rtl/>
        </w:rPr>
        <w:t>ی</w:t>
      </w:r>
      <w:r w:rsidRPr="006F0B90">
        <w:rPr>
          <w:rtl/>
        </w:rPr>
        <w:t xml:space="preserve">هاى </w:t>
      </w:r>
      <w:r w:rsidR="002902AD">
        <w:rPr>
          <w:rtl/>
        </w:rPr>
        <w:t>ک</w:t>
      </w:r>
      <w:r w:rsidRPr="006F0B90">
        <w:rPr>
          <w:rtl/>
        </w:rPr>
        <w:t>ور</w:t>
      </w:r>
      <w:r w:rsidR="002902AD">
        <w:rPr>
          <w:rtl/>
        </w:rPr>
        <w:t>ک</w:t>
      </w:r>
      <w:r w:rsidRPr="006F0B90">
        <w:rPr>
          <w:rtl/>
        </w:rPr>
        <w:t>ننده به عقا</w:t>
      </w:r>
      <w:r w:rsidR="002902AD">
        <w:rPr>
          <w:rtl/>
        </w:rPr>
        <w:t>ی</w:t>
      </w:r>
      <w:r w:rsidRPr="006F0B90">
        <w:rPr>
          <w:rtl/>
        </w:rPr>
        <w:t>د ناموجّه موروثى و تلق</w:t>
      </w:r>
      <w:r w:rsidR="002902AD">
        <w:rPr>
          <w:rtl/>
        </w:rPr>
        <w:t>ی</w:t>
      </w:r>
      <w:r w:rsidRPr="006F0B90">
        <w:rPr>
          <w:rtl/>
        </w:rPr>
        <w:t xml:space="preserve">نى است </w:t>
      </w:r>
      <w:r w:rsidR="002902AD">
        <w:rPr>
          <w:rtl/>
        </w:rPr>
        <w:t>ک</w:t>
      </w:r>
      <w:r w:rsidRPr="006F0B90">
        <w:rPr>
          <w:rtl/>
        </w:rPr>
        <w:t>ه مانع درخشش فصاحت و دقّت ب</w:t>
      </w:r>
      <w:r w:rsidR="002902AD">
        <w:rPr>
          <w:rtl/>
        </w:rPr>
        <w:t>ی</w:t>
      </w:r>
      <w:r w:rsidRPr="006F0B90">
        <w:rPr>
          <w:rtl/>
        </w:rPr>
        <w:t xml:space="preserve">ان رسول خدا </w:t>
      </w:r>
      <w:r w:rsidRPr="006F0B90">
        <w:rPr>
          <w:rFonts w:cs="CTraditional Arabic"/>
          <w:rtl/>
        </w:rPr>
        <w:t>ص</w:t>
      </w:r>
      <w:r w:rsidRPr="006F0B90">
        <w:rPr>
          <w:rtl/>
        </w:rPr>
        <w:t xml:space="preserve"> شده است!!</w:t>
      </w:r>
      <w:r>
        <w:rPr>
          <w:rFonts w:hint="cs"/>
          <w:rtl/>
        </w:rPr>
        <w:t>.</w:t>
      </w:r>
    </w:p>
    <w:p w:rsidR="00082CC7" w:rsidRDefault="00082CC7" w:rsidP="00C64145">
      <w:pPr>
        <w:pStyle w:val="a5"/>
        <w:rPr>
          <w:rtl/>
        </w:rPr>
      </w:pPr>
      <w:r w:rsidRPr="006F0B90">
        <w:rPr>
          <w:rtl/>
        </w:rPr>
        <w:t xml:space="preserve">واژه «مَوْلى‏» </w:t>
      </w:r>
      <w:r w:rsidR="002902AD">
        <w:rPr>
          <w:rtl/>
        </w:rPr>
        <w:t>ک</w:t>
      </w:r>
      <w:r w:rsidRPr="006F0B90">
        <w:rPr>
          <w:rtl/>
        </w:rPr>
        <w:t xml:space="preserve">ه در سخن پیامبر </w:t>
      </w:r>
      <w:r w:rsidRPr="006F0B90">
        <w:rPr>
          <w:rFonts w:cs="CTraditional Arabic"/>
          <w:rtl/>
        </w:rPr>
        <w:t>ص</w:t>
      </w:r>
      <w:r w:rsidRPr="006F0B90">
        <w:rPr>
          <w:rtl/>
        </w:rPr>
        <w:t xml:space="preserve"> استعمال شده، داراى معانى مختلف و متعدّدى است </w:t>
      </w:r>
      <w:r w:rsidR="002902AD">
        <w:rPr>
          <w:rtl/>
        </w:rPr>
        <w:t>ک</w:t>
      </w:r>
      <w:r w:rsidRPr="006F0B90">
        <w:rPr>
          <w:rtl/>
        </w:rPr>
        <w:t xml:space="preserve">ه جز با وجود </w:t>
      </w:r>
      <w:r w:rsidR="002902AD">
        <w:rPr>
          <w:rtl/>
        </w:rPr>
        <w:t>یک</w:t>
      </w:r>
      <w:r w:rsidRPr="006F0B90">
        <w:rPr>
          <w:rtl/>
        </w:rPr>
        <w:t xml:space="preserve"> قر</w:t>
      </w:r>
      <w:r w:rsidR="002902AD">
        <w:rPr>
          <w:rtl/>
        </w:rPr>
        <w:t>ی</w:t>
      </w:r>
      <w:r w:rsidRPr="006F0B90">
        <w:rPr>
          <w:rtl/>
        </w:rPr>
        <w:t xml:space="preserve">نه - در قبل </w:t>
      </w:r>
      <w:r w:rsidR="002902AD">
        <w:rPr>
          <w:rtl/>
        </w:rPr>
        <w:t>ی</w:t>
      </w:r>
      <w:r w:rsidRPr="006F0B90">
        <w:rPr>
          <w:rtl/>
        </w:rPr>
        <w:t>ا بعدش - معنا</w:t>
      </w:r>
      <w:r w:rsidR="002902AD">
        <w:rPr>
          <w:rtl/>
        </w:rPr>
        <w:t>ی</w:t>
      </w:r>
      <w:r w:rsidRPr="006F0B90">
        <w:rPr>
          <w:rtl/>
        </w:rPr>
        <w:t>ش آش</w:t>
      </w:r>
      <w:r w:rsidR="002902AD">
        <w:rPr>
          <w:rtl/>
        </w:rPr>
        <w:t>ک</w:t>
      </w:r>
      <w:r w:rsidRPr="006F0B90">
        <w:rPr>
          <w:rtl/>
        </w:rPr>
        <w:t>ار نمى‏شود.. مثلاً علّامه ام</w:t>
      </w:r>
      <w:r w:rsidR="002902AD">
        <w:rPr>
          <w:rtl/>
        </w:rPr>
        <w:t>ی</w:t>
      </w:r>
      <w:r w:rsidRPr="006F0B90">
        <w:rPr>
          <w:rtl/>
        </w:rPr>
        <w:t xml:space="preserve">نى در </w:t>
      </w:r>
      <w:r w:rsidR="002902AD">
        <w:rPr>
          <w:rtl/>
        </w:rPr>
        <w:t>ک</w:t>
      </w:r>
      <w:r w:rsidRPr="006F0B90">
        <w:rPr>
          <w:rtl/>
        </w:rPr>
        <w:t>تابش، معانى ز</w:t>
      </w:r>
      <w:r w:rsidR="002902AD">
        <w:rPr>
          <w:rtl/>
        </w:rPr>
        <w:t>ی</w:t>
      </w:r>
      <w:r w:rsidRPr="006F0B90">
        <w:rPr>
          <w:rtl/>
        </w:rPr>
        <w:t>ر را براى «مَوْلى‏» ذ</w:t>
      </w:r>
      <w:r w:rsidR="002902AD">
        <w:rPr>
          <w:rtl/>
        </w:rPr>
        <w:t>ک</w:t>
      </w:r>
      <w:r w:rsidRPr="006F0B90">
        <w:rPr>
          <w:rtl/>
        </w:rPr>
        <w:t xml:space="preserve">ر </w:t>
      </w:r>
      <w:r w:rsidR="002902AD">
        <w:rPr>
          <w:rtl/>
        </w:rPr>
        <w:t>ک</w:t>
      </w:r>
      <w:r w:rsidRPr="006F0B90">
        <w:rPr>
          <w:rtl/>
        </w:rPr>
        <w:t>رده است:</w:t>
      </w:r>
    </w:p>
    <w:p w:rsidR="00860984" w:rsidRDefault="00082CC7" w:rsidP="00C64145">
      <w:pPr>
        <w:pStyle w:val="a5"/>
        <w:rPr>
          <w:rtl/>
        </w:rPr>
      </w:pPr>
      <w:r w:rsidRPr="006F0B90">
        <w:rPr>
          <w:rtl/>
        </w:rPr>
        <w:t>1- پروردگار 2- عمو 3- پسرعمو 4- پسر 5- پسرخواهر 6- شوهر خواهر مرد 7- وارث 8- آزاد</w:t>
      </w:r>
      <w:r w:rsidR="002902AD">
        <w:rPr>
          <w:rtl/>
        </w:rPr>
        <w:t>ک</w:t>
      </w:r>
      <w:r w:rsidRPr="006F0B90">
        <w:rPr>
          <w:rtl/>
        </w:rPr>
        <w:t>ننده 9- آزادشده 10- بنده و غلام 11- مال</w:t>
      </w:r>
      <w:r w:rsidR="002902AD">
        <w:rPr>
          <w:rtl/>
        </w:rPr>
        <w:t>ک</w:t>
      </w:r>
      <w:r w:rsidRPr="006F0B90">
        <w:rPr>
          <w:rtl/>
        </w:rPr>
        <w:t xml:space="preserve"> 12- تابع و پ</w:t>
      </w:r>
      <w:r w:rsidR="002902AD">
        <w:rPr>
          <w:rtl/>
        </w:rPr>
        <w:t>ی</w:t>
      </w:r>
      <w:r w:rsidRPr="006F0B90">
        <w:rPr>
          <w:rtl/>
        </w:rPr>
        <w:t>رو 13- نعمت داده‏شده 14- نعمت‏دهنده 15- هم‏پ</w:t>
      </w:r>
      <w:r w:rsidR="002902AD">
        <w:rPr>
          <w:rtl/>
        </w:rPr>
        <w:t>ی</w:t>
      </w:r>
      <w:r w:rsidRPr="006F0B90">
        <w:rPr>
          <w:rtl/>
        </w:rPr>
        <w:t>مان 16- شر</w:t>
      </w:r>
      <w:r w:rsidR="002902AD">
        <w:rPr>
          <w:rtl/>
        </w:rPr>
        <w:t>یک</w:t>
      </w:r>
      <w:r w:rsidRPr="006F0B90">
        <w:rPr>
          <w:rtl/>
        </w:rPr>
        <w:t xml:space="preserve"> 17- صاحب و همراه و هم‏نش</w:t>
      </w:r>
      <w:r w:rsidR="002902AD">
        <w:rPr>
          <w:rtl/>
        </w:rPr>
        <w:t>ی</w:t>
      </w:r>
      <w:r w:rsidRPr="006F0B90">
        <w:rPr>
          <w:rtl/>
        </w:rPr>
        <w:t>ن 18- همسا</w:t>
      </w:r>
      <w:r w:rsidR="002902AD">
        <w:rPr>
          <w:rtl/>
        </w:rPr>
        <w:t>ی</w:t>
      </w:r>
      <w:r w:rsidRPr="006F0B90">
        <w:rPr>
          <w:rtl/>
        </w:rPr>
        <w:t>ه 19- مهمان 20- داماد 21- خو</w:t>
      </w:r>
      <w:r w:rsidR="002902AD">
        <w:rPr>
          <w:rtl/>
        </w:rPr>
        <w:t>ی</w:t>
      </w:r>
      <w:r w:rsidRPr="006F0B90">
        <w:rPr>
          <w:rtl/>
        </w:rPr>
        <w:t>شاوند 22- فق</w:t>
      </w:r>
      <w:r w:rsidR="002902AD">
        <w:rPr>
          <w:rtl/>
        </w:rPr>
        <w:t>ی</w:t>
      </w:r>
      <w:r w:rsidRPr="006F0B90">
        <w:rPr>
          <w:rtl/>
        </w:rPr>
        <w:t xml:space="preserve">د 23- </w:t>
      </w:r>
      <w:r w:rsidR="002902AD">
        <w:rPr>
          <w:rtl/>
        </w:rPr>
        <w:t>ک</w:t>
      </w:r>
      <w:r w:rsidRPr="006F0B90">
        <w:rPr>
          <w:rtl/>
        </w:rPr>
        <w:t xml:space="preserve">سى </w:t>
      </w:r>
      <w:r w:rsidR="002902AD">
        <w:rPr>
          <w:rtl/>
        </w:rPr>
        <w:t>ک</w:t>
      </w:r>
      <w:r w:rsidRPr="006F0B90">
        <w:rPr>
          <w:rtl/>
        </w:rPr>
        <w:t>ه به چ</w:t>
      </w:r>
      <w:r w:rsidR="002902AD">
        <w:rPr>
          <w:rtl/>
        </w:rPr>
        <w:t>ی</w:t>
      </w:r>
      <w:r w:rsidRPr="006F0B90">
        <w:rPr>
          <w:rtl/>
        </w:rPr>
        <w:t>زى سزاوارتر از د</w:t>
      </w:r>
      <w:r w:rsidR="002902AD">
        <w:rPr>
          <w:rtl/>
        </w:rPr>
        <w:t>ی</w:t>
      </w:r>
      <w:r w:rsidRPr="006F0B90">
        <w:rPr>
          <w:rtl/>
        </w:rPr>
        <w:t>گران است 24- سرور (نه به معناى مال</w:t>
      </w:r>
      <w:r w:rsidR="002902AD">
        <w:rPr>
          <w:rtl/>
        </w:rPr>
        <w:t>ک</w:t>
      </w:r>
      <w:r w:rsidRPr="006F0B90">
        <w:rPr>
          <w:rtl/>
        </w:rPr>
        <w:t xml:space="preserve"> و آزاد</w:t>
      </w:r>
      <w:r w:rsidR="002902AD">
        <w:rPr>
          <w:rtl/>
        </w:rPr>
        <w:t>ک</w:t>
      </w:r>
      <w:r w:rsidRPr="006F0B90">
        <w:rPr>
          <w:rtl/>
        </w:rPr>
        <w:t xml:space="preserve">ننده) 25- دوستدار 26- </w:t>
      </w:r>
      <w:r w:rsidR="002902AD">
        <w:rPr>
          <w:rtl/>
        </w:rPr>
        <w:t>ی</w:t>
      </w:r>
      <w:r w:rsidRPr="006F0B90">
        <w:rPr>
          <w:rtl/>
        </w:rPr>
        <w:t xml:space="preserve">ار و </w:t>
      </w:r>
      <w:r w:rsidR="002902AD">
        <w:rPr>
          <w:rtl/>
        </w:rPr>
        <w:t>ی</w:t>
      </w:r>
      <w:r w:rsidRPr="006F0B90">
        <w:rPr>
          <w:rtl/>
        </w:rPr>
        <w:t>اور و پشت</w:t>
      </w:r>
      <w:r w:rsidR="002902AD">
        <w:rPr>
          <w:rtl/>
        </w:rPr>
        <w:t>ی</w:t>
      </w:r>
      <w:r w:rsidRPr="006F0B90">
        <w:rPr>
          <w:rtl/>
        </w:rPr>
        <w:t>بان 27- تصرّف‏</w:t>
      </w:r>
      <w:r w:rsidR="002902AD">
        <w:rPr>
          <w:rtl/>
        </w:rPr>
        <w:t>ک</w:t>
      </w:r>
      <w:r w:rsidRPr="006F0B90">
        <w:rPr>
          <w:rtl/>
        </w:rPr>
        <w:t xml:space="preserve">ننده در </w:t>
      </w:r>
      <w:r w:rsidR="002902AD">
        <w:rPr>
          <w:rtl/>
        </w:rPr>
        <w:t>ک</w:t>
      </w:r>
      <w:r w:rsidRPr="006F0B90">
        <w:rPr>
          <w:rtl/>
        </w:rPr>
        <w:t xml:space="preserve">ار 28- عهده‏دار </w:t>
      </w:r>
      <w:r w:rsidR="002902AD">
        <w:rPr>
          <w:rtl/>
        </w:rPr>
        <w:t>ک</w:t>
      </w:r>
      <w:r w:rsidRPr="006F0B90">
        <w:rPr>
          <w:rtl/>
        </w:rPr>
        <w:t xml:space="preserve">ار. و با تمام </w:t>
      </w:r>
      <w:r w:rsidR="002902AD">
        <w:rPr>
          <w:rtl/>
        </w:rPr>
        <w:t>ک</w:t>
      </w:r>
      <w:r w:rsidRPr="006F0B90">
        <w:rPr>
          <w:rtl/>
        </w:rPr>
        <w:t xml:space="preserve">وششى </w:t>
      </w:r>
      <w:r w:rsidR="002902AD">
        <w:rPr>
          <w:rtl/>
        </w:rPr>
        <w:t>ک</w:t>
      </w:r>
      <w:r w:rsidRPr="006F0B90">
        <w:rPr>
          <w:rtl/>
        </w:rPr>
        <w:t xml:space="preserve">ه </w:t>
      </w:r>
      <w:r w:rsidR="002902AD">
        <w:rPr>
          <w:rtl/>
        </w:rPr>
        <w:t>ک</w:t>
      </w:r>
      <w:r w:rsidRPr="006F0B90">
        <w:rPr>
          <w:rtl/>
        </w:rPr>
        <w:t>رده موفّق</w:t>
      </w:r>
      <w:r w:rsidRPr="006F0B90">
        <w:t xml:space="preserve"> </w:t>
      </w:r>
      <w:r w:rsidRPr="002902AD">
        <w:rPr>
          <w:rStyle w:val="FootnoteReference"/>
          <w:rFonts w:ascii="B Lotus" w:hAnsi="B Lotus"/>
          <w:b/>
          <w:sz w:val="24"/>
        </w:rPr>
        <w:footnoteReference w:id="585"/>
      </w:r>
      <w:r w:rsidRPr="006F0B90">
        <w:rPr>
          <w:rtl/>
        </w:rPr>
        <w:t>نشده معناى خل</w:t>
      </w:r>
      <w:r w:rsidR="002902AD">
        <w:rPr>
          <w:rtl/>
        </w:rPr>
        <w:t>ی</w:t>
      </w:r>
      <w:r w:rsidRPr="006F0B90">
        <w:rPr>
          <w:rtl/>
        </w:rPr>
        <w:t>فه و حا</w:t>
      </w:r>
      <w:r w:rsidR="002902AD">
        <w:rPr>
          <w:rtl/>
        </w:rPr>
        <w:t>ک</w:t>
      </w:r>
      <w:r w:rsidRPr="006F0B90">
        <w:rPr>
          <w:rtl/>
        </w:rPr>
        <w:t>م و ام</w:t>
      </w:r>
      <w:r w:rsidR="002902AD">
        <w:rPr>
          <w:rtl/>
        </w:rPr>
        <w:t>ی</w:t>
      </w:r>
      <w:r w:rsidRPr="006F0B90">
        <w:rPr>
          <w:rtl/>
        </w:rPr>
        <w:t>ر و أولى‏الأمر و... را از آن استخراج نما</w:t>
      </w:r>
      <w:r w:rsidR="002902AD">
        <w:rPr>
          <w:rtl/>
        </w:rPr>
        <w:t>ی</w:t>
      </w:r>
      <w:r w:rsidRPr="006F0B90">
        <w:rPr>
          <w:rtl/>
        </w:rPr>
        <w:t xml:space="preserve">د و اعتراف </w:t>
      </w:r>
      <w:r w:rsidR="002902AD">
        <w:rPr>
          <w:rtl/>
        </w:rPr>
        <w:t>ک</w:t>
      </w:r>
      <w:r w:rsidRPr="006F0B90">
        <w:rPr>
          <w:rtl/>
        </w:rPr>
        <w:t xml:space="preserve">رده </w:t>
      </w:r>
      <w:r w:rsidR="002902AD">
        <w:rPr>
          <w:rtl/>
        </w:rPr>
        <w:t>ک</w:t>
      </w:r>
      <w:r w:rsidRPr="006F0B90">
        <w:rPr>
          <w:rtl/>
        </w:rPr>
        <w:t>ه لفظ «مَوْلى‏»، مشتر</w:t>
      </w:r>
      <w:r w:rsidR="002902AD">
        <w:rPr>
          <w:rtl/>
        </w:rPr>
        <w:t>ک</w:t>
      </w:r>
      <w:r w:rsidRPr="006F0B90">
        <w:rPr>
          <w:rtl/>
        </w:rPr>
        <w:t xml:space="preserve"> لفظى و حدّا</w:t>
      </w:r>
      <w:r w:rsidR="002902AD">
        <w:rPr>
          <w:rtl/>
        </w:rPr>
        <w:t>ک</w:t>
      </w:r>
      <w:r w:rsidRPr="006F0B90">
        <w:rPr>
          <w:rtl/>
        </w:rPr>
        <w:t>ثر به معناى «أولى بالشى‏ء» - معناى ب</w:t>
      </w:r>
      <w:r w:rsidR="002902AD">
        <w:rPr>
          <w:rtl/>
        </w:rPr>
        <w:t>ی</w:t>
      </w:r>
      <w:r w:rsidRPr="006F0B90">
        <w:rPr>
          <w:rtl/>
        </w:rPr>
        <w:t>ست و سوم - است! بد</w:t>
      </w:r>
      <w:r w:rsidR="002902AD">
        <w:rPr>
          <w:rtl/>
        </w:rPr>
        <w:t>ی</w:t>
      </w:r>
      <w:r w:rsidRPr="006F0B90">
        <w:rPr>
          <w:rtl/>
        </w:rPr>
        <w:t>ن ترت</w:t>
      </w:r>
      <w:r w:rsidR="002902AD">
        <w:rPr>
          <w:rtl/>
        </w:rPr>
        <w:t>ی</w:t>
      </w:r>
      <w:r w:rsidRPr="006F0B90">
        <w:rPr>
          <w:rtl/>
        </w:rPr>
        <w:t>ب، معناى «مَوْلى‏» را بدون قر</w:t>
      </w:r>
      <w:r w:rsidR="002902AD">
        <w:rPr>
          <w:rtl/>
        </w:rPr>
        <w:t>ی</w:t>
      </w:r>
      <w:r w:rsidRPr="006F0B90">
        <w:rPr>
          <w:rtl/>
        </w:rPr>
        <w:t>نه نمى‏توان در</w:t>
      </w:r>
      <w:r w:rsidR="002902AD">
        <w:rPr>
          <w:rtl/>
        </w:rPr>
        <w:t>ی</w:t>
      </w:r>
      <w:r w:rsidRPr="006F0B90">
        <w:rPr>
          <w:rtl/>
        </w:rPr>
        <w:t>افت.. و از ا</w:t>
      </w:r>
      <w:r w:rsidR="002902AD">
        <w:rPr>
          <w:rtl/>
        </w:rPr>
        <w:t>ی</w:t>
      </w:r>
      <w:r w:rsidRPr="006F0B90">
        <w:rPr>
          <w:rtl/>
        </w:rPr>
        <w:t>ن معانى -حتّى بدون در نظرگرفتن مقدّمات حادثه و موجبات ا</w:t>
      </w:r>
      <w:r w:rsidR="002902AD">
        <w:rPr>
          <w:rtl/>
        </w:rPr>
        <w:t>ی</w:t>
      </w:r>
      <w:r w:rsidRPr="006F0B90">
        <w:rPr>
          <w:rtl/>
        </w:rPr>
        <w:t>راد خطبه و موقع</w:t>
      </w:r>
      <w:r w:rsidR="002902AD">
        <w:rPr>
          <w:rtl/>
        </w:rPr>
        <w:t>ی</w:t>
      </w:r>
      <w:r w:rsidRPr="006F0B90">
        <w:rPr>
          <w:rtl/>
        </w:rPr>
        <w:t>ت اظهار آن - با توجّه به قر</w:t>
      </w:r>
      <w:r w:rsidR="002902AD">
        <w:rPr>
          <w:rtl/>
        </w:rPr>
        <w:t>ی</w:t>
      </w:r>
      <w:r w:rsidRPr="006F0B90">
        <w:rPr>
          <w:rtl/>
        </w:rPr>
        <w:t xml:space="preserve">نه آن در جمله بعدى </w:t>
      </w:r>
      <w:r w:rsidR="002902AD">
        <w:rPr>
          <w:rtl/>
        </w:rPr>
        <w:t>ک</w:t>
      </w:r>
      <w:r w:rsidRPr="006F0B90">
        <w:rPr>
          <w:rtl/>
        </w:rPr>
        <w:t>ه مى‏فرما</w:t>
      </w:r>
      <w:r w:rsidR="002902AD">
        <w:rPr>
          <w:rtl/>
        </w:rPr>
        <w:t>ی</w:t>
      </w:r>
      <w:r w:rsidRPr="006F0B90">
        <w:rPr>
          <w:rtl/>
        </w:rPr>
        <w:t xml:space="preserve">د: </w:t>
      </w:r>
      <w:r w:rsidRPr="00C64145">
        <w:rPr>
          <w:rStyle w:val="Char5"/>
          <w:rFonts w:hint="cs"/>
          <w:rtl/>
        </w:rPr>
        <w:t>«</w:t>
      </w:r>
      <w:r w:rsidRPr="00C64145">
        <w:rPr>
          <w:rStyle w:val="Char5"/>
          <w:rtl/>
        </w:rPr>
        <w:t>اللَّهُمَّ وَالِ مَنْ وَالاهُ وَعَادِ مَنْ عَادَاهُ</w:t>
      </w:r>
      <w:r w:rsidRPr="00C64145">
        <w:rPr>
          <w:rStyle w:val="Char5"/>
          <w:rFonts w:hint="cs"/>
          <w:rtl/>
        </w:rPr>
        <w:t>»</w:t>
      </w:r>
      <w:r w:rsidRPr="006F0B90">
        <w:rPr>
          <w:rtl/>
        </w:rPr>
        <w:t xml:space="preserve"> </w:t>
      </w:r>
      <w:r>
        <w:rPr>
          <w:rFonts w:cs="Traditional Arabic" w:hint="cs"/>
          <w:rtl/>
        </w:rPr>
        <w:t>«</w:t>
      </w:r>
      <w:r w:rsidRPr="00CB7835">
        <w:rPr>
          <w:sz w:val="26"/>
          <w:szCs w:val="26"/>
          <w:rtl/>
        </w:rPr>
        <w:t>خدا</w:t>
      </w:r>
      <w:r w:rsidR="002902AD">
        <w:rPr>
          <w:sz w:val="26"/>
          <w:szCs w:val="26"/>
          <w:rtl/>
        </w:rPr>
        <w:t>ی</w:t>
      </w:r>
      <w:r w:rsidRPr="00CB7835">
        <w:rPr>
          <w:sz w:val="26"/>
          <w:szCs w:val="26"/>
          <w:rtl/>
        </w:rPr>
        <w:t xml:space="preserve">ا! دوست دار </w:t>
      </w:r>
      <w:r w:rsidR="002902AD">
        <w:rPr>
          <w:sz w:val="26"/>
          <w:szCs w:val="26"/>
          <w:rtl/>
        </w:rPr>
        <w:t>ک</w:t>
      </w:r>
      <w:r w:rsidRPr="00CB7835">
        <w:rPr>
          <w:sz w:val="26"/>
          <w:szCs w:val="26"/>
          <w:rtl/>
        </w:rPr>
        <w:t xml:space="preserve">سى را </w:t>
      </w:r>
      <w:r w:rsidR="002902AD">
        <w:rPr>
          <w:sz w:val="26"/>
          <w:szCs w:val="26"/>
          <w:rtl/>
        </w:rPr>
        <w:t>ک</w:t>
      </w:r>
      <w:r w:rsidRPr="00CB7835">
        <w:rPr>
          <w:sz w:val="26"/>
          <w:szCs w:val="26"/>
          <w:rtl/>
        </w:rPr>
        <w:t xml:space="preserve">ه او را دوست بدارد و دشمن بدار </w:t>
      </w:r>
      <w:r w:rsidR="002902AD">
        <w:rPr>
          <w:sz w:val="26"/>
          <w:szCs w:val="26"/>
          <w:rtl/>
        </w:rPr>
        <w:t>ک</w:t>
      </w:r>
      <w:r w:rsidRPr="00CB7835">
        <w:rPr>
          <w:sz w:val="26"/>
          <w:szCs w:val="26"/>
          <w:rtl/>
        </w:rPr>
        <w:t xml:space="preserve">سى را </w:t>
      </w:r>
      <w:r w:rsidR="002902AD">
        <w:rPr>
          <w:sz w:val="26"/>
          <w:szCs w:val="26"/>
          <w:rtl/>
        </w:rPr>
        <w:t>ک</w:t>
      </w:r>
      <w:r w:rsidRPr="00CB7835">
        <w:rPr>
          <w:sz w:val="26"/>
          <w:szCs w:val="26"/>
          <w:rtl/>
        </w:rPr>
        <w:t>ه او را دشمن بدارد!</w:t>
      </w:r>
      <w:r>
        <w:rPr>
          <w:rFonts w:cs="Traditional Arabic" w:hint="cs"/>
          <w:rtl/>
        </w:rPr>
        <w:t>»</w:t>
      </w:r>
      <w:r w:rsidRPr="006F0B90">
        <w:rPr>
          <w:rtl/>
        </w:rPr>
        <w:t>، ثابت مى‏</w:t>
      </w:r>
      <w:r w:rsidR="002902AD">
        <w:rPr>
          <w:rtl/>
        </w:rPr>
        <w:t>ک</w:t>
      </w:r>
      <w:r w:rsidRPr="006F0B90">
        <w:rPr>
          <w:rtl/>
        </w:rPr>
        <w:t xml:space="preserve">ند </w:t>
      </w:r>
      <w:r w:rsidR="002902AD">
        <w:rPr>
          <w:rtl/>
        </w:rPr>
        <w:t>ک</w:t>
      </w:r>
      <w:r w:rsidRPr="006F0B90">
        <w:rPr>
          <w:rtl/>
        </w:rPr>
        <w:t>ه مراد از آن، محبّت و دوستى و نصرت و پشت</w:t>
      </w:r>
      <w:r w:rsidR="002902AD">
        <w:rPr>
          <w:rtl/>
        </w:rPr>
        <w:t>ی</w:t>
      </w:r>
      <w:r>
        <w:rPr>
          <w:rtl/>
        </w:rPr>
        <w:t>بانى و عدم دشمنى نسبت به اوست.</w:t>
      </w:r>
    </w:p>
    <w:p w:rsidR="00082CC7" w:rsidRDefault="00082CC7" w:rsidP="00C64145">
      <w:pPr>
        <w:pStyle w:val="a5"/>
        <w:rPr>
          <w:rtl/>
        </w:rPr>
      </w:pPr>
      <w:r w:rsidRPr="006F0B90">
        <w:rPr>
          <w:rtl/>
        </w:rPr>
        <w:t xml:space="preserve">در قرآن </w:t>
      </w:r>
      <w:r w:rsidR="002902AD">
        <w:rPr>
          <w:rtl/>
        </w:rPr>
        <w:t>ک</w:t>
      </w:r>
      <w:r w:rsidRPr="006F0B90">
        <w:rPr>
          <w:rtl/>
        </w:rPr>
        <w:t>ر</w:t>
      </w:r>
      <w:r w:rsidR="002902AD">
        <w:rPr>
          <w:rtl/>
        </w:rPr>
        <w:t>ی</w:t>
      </w:r>
      <w:r w:rsidRPr="006F0B90">
        <w:rPr>
          <w:rtl/>
        </w:rPr>
        <w:t>م ن</w:t>
      </w:r>
      <w:r w:rsidR="002902AD">
        <w:rPr>
          <w:rtl/>
        </w:rPr>
        <w:t>ی</w:t>
      </w:r>
      <w:r w:rsidRPr="006F0B90">
        <w:rPr>
          <w:rtl/>
        </w:rPr>
        <w:t>ز در ا</w:t>
      </w:r>
      <w:r w:rsidR="002902AD">
        <w:rPr>
          <w:rtl/>
        </w:rPr>
        <w:t>ک</w:t>
      </w:r>
      <w:r w:rsidRPr="006F0B90">
        <w:rPr>
          <w:rtl/>
        </w:rPr>
        <w:t xml:space="preserve">ثر موارد، «مَوْلى‏» به معناى دوست و </w:t>
      </w:r>
      <w:r w:rsidR="002902AD">
        <w:rPr>
          <w:rtl/>
        </w:rPr>
        <w:t>ی</w:t>
      </w:r>
      <w:r w:rsidRPr="006F0B90">
        <w:rPr>
          <w:rtl/>
        </w:rPr>
        <w:t>اور و ناصر و پشت</w:t>
      </w:r>
      <w:r w:rsidR="002902AD">
        <w:rPr>
          <w:rtl/>
        </w:rPr>
        <w:t>ی</w:t>
      </w:r>
      <w:r w:rsidRPr="006F0B90">
        <w:rPr>
          <w:rtl/>
        </w:rPr>
        <w:t xml:space="preserve">بان آمده، به حدّى </w:t>
      </w:r>
      <w:r w:rsidR="002902AD">
        <w:rPr>
          <w:rtl/>
        </w:rPr>
        <w:t>ک</w:t>
      </w:r>
      <w:r w:rsidRPr="006F0B90">
        <w:rPr>
          <w:rtl/>
        </w:rPr>
        <w:t>ه مى‏توان گفت: حق</w:t>
      </w:r>
      <w:r w:rsidR="002902AD">
        <w:rPr>
          <w:rtl/>
        </w:rPr>
        <w:t>ی</w:t>
      </w:r>
      <w:r w:rsidRPr="006F0B90">
        <w:rPr>
          <w:rtl/>
        </w:rPr>
        <w:t>قى‏تر</w:t>
      </w:r>
      <w:r w:rsidR="002902AD">
        <w:rPr>
          <w:rtl/>
        </w:rPr>
        <w:t>ی</w:t>
      </w:r>
      <w:r w:rsidRPr="006F0B90">
        <w:rPr>
          <w:rtl/>
        </w:rPr>
        <w:t>ن و ظاهرتر</w:t>
      </w:r>
      <w:r w:rsidR="002902AD">
        <w:rPr>
          <w:rtl/>
        </w:rPr>
        <w:t>ی</w:t>
      </w:r>
      <w:r w:rsidRPr="006F0B90">
        <w:rPr>
          <w:rtl/>
        </w:rPr>
        <w:t xml:space="preserve">ن معناى «مَوْلى‏» - و «مَوَالِى» جمع آن - «دوست و </w:t>
      </w:r>
      <w:r w:rsidR="002902AD">
        <w:rPr>
          <w:rtl/>
        </w:rPr>
        <w:t>ی</w:t>
      </w:r>
      <w:r w:rsidRPr="006F0B90">
        <w:rPr>
          <w:rtl/>
        </w:rPr>
        <w:t>اور» است و معانى د</w:t>
      </w:r>
      <w:r w:rsidR="002902AD">
        <w:rPr>
          <w:rtl/>
        </w:rPr>
        <w:t>ی</w:t>
      </w:r>
      <w:r w:rsidRPr="006F0B90">
        <w:rPr>
          <w:rtl/>
        </w:rPr>
        <w:t>گر در مراتب بعدى قرار مى‏گ</w:t>
      </w:r>
      <w:r w:rsidR="002902AD">
        <w:rPr>
          <w:rtl/>
        </w:rPr>
        <w:t>ی</w:t>
      </w:r>
      <w:r w:rsidRPr="006F0B90">
        <w:rPr>
          <w:rtl/>
        </w:rPr>
        <w:t>رند؛ چنانچه مى‏ب</w:t>
      </w:r>
      <w:r w:rsidR="002902AD">
        <w:rPr>
          <w:rtl/>
        </w:rPr>
        <w:t>ی</w:t>
      </w:r>
      <w:r w:rsidRPr="006F0B90">
        <w:rPr>
          <w:rtl/>
        </w:rPr>
        <w:t>ن</w:t>
      </w:r>
      <w:r w:rsidR="002902AD">
        <w:rPr>
          <w:rtl/>
        </w:rPr>
        <w:t>ی</w:t>
      </w:r>
      <w:r w:rsidRPr="006F0B90">
        <w:rPr>
          <w:rtl/>
        </w:rPr>
        <w:t>م:</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2902AD">
        <w:rPr>
          <w:rStyle w:val="Char3"/>
          <w:rtl/>
        </w:rPr>
        <w:t>أَنتَ مَو</w:t>
      </w:r>
      <w:r w:rsidR="00860984" w:rsidRPr="002902AD">
        <w:rPr>
          <w:rStyle w:val="Char3"/>
          <w:rFonts w:hint="cs"/>
          <w:rtl/>
        </w:rPr>
        <w:t>ۡلَىٰنَا</w:t>
      </w:r>
      <w:r w:rsidR="00860984" w:rsidRPr="002902AD">
        <w:rPr>
          <w:rStyle w:val="Char3"/>
          <w:rtl/>
        </w:rPr>
        <w:t xml:space="preserve"> </w:t>
      </w:r>
      <w:r w:rsidR="00860984" w:rsidRPr="002902AD">
        <w:rPr>
          <w:rStyle w:val="Char3"/>
          <w:rFonts w:hint="cs"/>
          <w:rtl/>
        </w:rPr>
        <w:t>فَٱنصُرۡنَا</w:t>
      </w:r>
      <w:r w:rsidR="00860984" w:rsidRPr="002902AD">
        <w:rPr>
          <w:rStyle w:val="Char3"/>
          <w:rtl/>
        </w:rPr>
        <w:t xml:space="preserve"> </w:t>
      </w:r>
      <w:r w:rsidR="00860984" w:rsidRPr="002902AD">
        <w:rPr>
          <w:rStyle w:val="Char3"/>
          <w:rFonts w:hint="cs"/>
          <w:rtl/>
        </w:rPr>
        <w:t>عَلَى</w:t>
      </w:r>
      <w:r w:rsidR="00860984" w:rsidRPr="002902AD">
        <w:rPr>
          <w:rStyle w:val="Char3"/>
          <w:rtl/>
        </w:rPr>
        <w:t xml:space="preserve"> </w:t>
      </w:r>
      <w:r w:rsidR="00860984" w:rsidRPr="002902AD">
        <w:rPr>
          <w:rStyle w:val="Char3"/>
          <w:rFonts w:hint="cs"/>
          <w:rtl/>
        </w:rPr>
        <w:t>ٱلۡقَوۡمِ</w:t>
      </w:r>
      <w:r w:rsidR="00860984" w:rsidRPr="002902AD">
        <w:rPr>
          <w:rStyle w:val="Char3"/>
          <w:rtl/>
        </w:rPr>
        <w:t xml:space="preserve"> </w:t>
      </w:r>
      <w:r w:rsidR="00860984" w:rsidRPr="002902AD">
        <w:rPr>
          <w:rStyle w:val="Char3"/>
          <w:rFonts w:hint="cs"/>
          <w:rtl/>
        </w:rPr>
        <w:t>ٱلۡكَٰفِرِينَ</w:t>
      </w:r>
      <w:r>
        <w:rPr>
          <w:rFonts w:ascii="Times New Roman" w:hAnsi="Times New Roman" w:cs="Traditional Arabic" w:hint="cs"/>
          <w:rtl/>
        </w:rPr>
        <w:t>﴾</w:t>
      </w:r>
      <w:r>
        <w:rPr>
          <w:rFonts w:ascii="Times New Roman" w:hAnsi="Times New Roman" w:hint="cs"/>
          <w:rtl/>
        </w:rPr>
        <w:t xml:space="preserve"> </w:t>
      </w:r>
      <w:r w:rsidRPr="00C64145">
        <w:rPr>
          <w:rStyle w:val="Char4"/>
          <w:rtl/>
        </w:rPr>
        <w:t>[البقرة: ٢٨٦]</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 xml:space="preserve">تو </w:t>
      </w:r>
      <w:r w:rsidR="002902AD">
        <w:rPr>
          <w:rtl/>
        </w:rPr>
        <w:t>ی</w:t>
      </w:r>
      <w:r w:rsidRPr="00CB7835">
        <w:rPr>
          <w:rtl/>
        </w:rPr>
        <w:t xml:space="preserve">ار و </w:t>
      </w:r>
      <w:r w:rsidR="002902AD">
        <w:rPr>
          <w:rtl/>
        </w:rPr>
        <w:t>ی</w:t>
      </w:r>
      <w:r w:rsidRPr="00CB7835">
        <w:rPr>
          <w:rtl/>
        </w:rPr>
        <w:t>اور ما</w:t>
      </w:r>
      <w:r w:rsidR="002902AD">
        <w:rPr>
          <w:rtl/>
        </w:rPr>
        <w:t>ی</w:t>
      </w:r>
      <w:r w:rsidRPr="00CB7835">
        <w:rPr>
          <w:rtl/>
        </w:rPr>
        <w:t xml:space="preserve">ى، پس ما را بر گروه </w:t>
      </w:r>
      <w:r w:rsidR="002902AD">
        <w:rPr>
          <w:rtl/>
        </w:rPr>
        <w:t>ک</w:t>
      </w:r>
      <w:r w:rsidRPr="00CB7835">
        <w:rPr>
          <w:rtl/>
        </w:rPr>
        <w:t xml:space="preserve">افران </w:t>
      </w:r>
      <w:r w:rsidR="002902AD">
        <w:rPr>
          <w:rtl/>
        </w:rPr>
        <w:t>ی</w:t>
      </w:r>
      <w:r w:rsidRPr="00CB7835">
        <w:rPr>
          <w:rtl/>
        </w:rPr>
        <w:t>ارى فرما!</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2902AD">
        <w:rPr>
          <w:rStyle w:val="Char3"/>
          <w:rtl/>
        </w:rPr>
        <w:t xml:space="preserve">بَلِ </w:t>
      </w:r>
      <w:r w:rsidR="00860984" w:rsidRPr="002902AD">
        <w:rPr>
          <w:rStyle w:val="Char3"/>
          <w:rFonts w:hint="cs"/>
          <w:rtl/>
        </w:rPr>
        <w:t>ٱللَّهُ</w:t>
      </w:r>
      <w:r w:rsidR="00860984" w:rsidRPr="002902AD">
        <w:rPr>
          <w:rStyle w:val="Char3"/>
          <w:rtl/>
        </w:rPr>
        <w:t xml:space="preserve"> </w:t>
      </w:r>
      <w:r w:rsidR="00860984" w:rsidRPr="002902AD">
        <w:rPr>
          <w:rStyle w:val="Char3"/>
          <w:rFonts w:hint="cs"/>
          <w:rtl/>
        </w:rPr>
        <w:t>مَوۡلَىٰكُمۡۖ</w:t>
      </w:r>
      <w:r w:rsidR="00860984" w:rsidRPr="002902AD">
        <w:rPr>
          <w:rStyle w:val="Char3"/>
          <w:rtl/>
        </w:rPr>
        <w:t xml:space="preserve"> </w:t>
      </w:r>
      <w:r w:rsidR="00860984" w:rsidRPr="002902AD">
        <w:rPr>
          <w:rStyle w:val="Char3"/>
          <w:rFonts w:hint="cs"/>
          <w:rtl/>
        </w:rPr>
        <w:t>وَهُوَ</w:t>
      </w:r>
      <w:r w:rsidR="00860984" w:rsidRPr="002902AD">
        <w:rPr>
          <w:rStyle w:val="Char3"/>
          <w:rtl/>
        </w:rPr>
        <w:t xml:space="preserve"> </w:t>
      </w:r>
      <w:r w:rsidR="00860984" w:rsidRPr="002902AD">
        <w:rPr>
          <w:rStyle w:val="Char3"/>
          <w:rFonts w:hint="cs"/>
          <w:rtl/>
        </w:rPr>
        <w:t>خَيۡرُ</w:t>
      </w:r>
      <w:r w:rsidR="00860984" w:rsidRPr="002902AD">
        <w:rPr>
          <w:rStyle w:val="Char3"/>
          <w:rtl/>
        </w:rPr>
        <w:t xml:space="preserve"> </w:t>
      </w:r>
      <w:r w:rsidR="00860984" w:rsidRPr="002902AD">
        <w:rPr>
          <w:rStyle w:val="Char3"/>
          <w:rFonts w:hint="cs"/>
          <w:rtl/>
        </w:rPr>
        <w:t>ٱلنَّٰصِرِينَ</w:t>
      </w:r>
      <w:r w:rsidR="00860984" w:rsidRPr="002902AD">
        <w:rPr>
          <w:rStyle w:val="Char3"/>
          <w:rtl/>
        </w:rPr>
        <w:t xml:space="preserve"> </w:t>
      </w:r>
      <w:r w:rsidR="00860984" w:rsidRPr="002902AD">
        <w:rPr>
          <w:rStyle w:val="Char3"/>
          <w:rFonts w:hint="cs"/>
          <w:rtl/>
        </w:rPr>
        <w:t>١٥٠</w:t>
      </w:r>
      <w:r>
        <w:rPr>
          <w:rFonts w:ascii="Times New Roman" w:hAnsi="Times New Roman" w:cs="Traditional Arabic" w:hint="cs"/>
          <w:rtl/>
        </w:rPr>
        <w:t>﴾</w:t>
      </w:r>
      <w:r>
        <w:rPr>
          <w:rFonts w:ascii="Times New Roman" w:hAnsi="Times New Roman" w:hint="cs"/>
          <w:rtl/>
        </w:rPr>
        <w:t xml:space="preserve"> </w:t>
      </w:r>
      <w:r w:rsidR="00860984" w:rsidRPr="00C64145">
        <w:rPr>
          <w:rStyle w:val="Char4"/>
          <w:rtl/>
        </w:rPr>
        <w:t>[آل</w:t>
      </w:r>
      <w:r w:rsidR="00860984" w:rsidRPr="00C64145">
        <w:rPr>
          <w:rStyle w:val="Char4"/>
          <w:rFonts w:hint="cs"/>
          <w:rtl/>
        </w:rPr>
        <w:t>‌</w:t>
      </w:r>
      <w:r w:rsidRPr="00C64145">
        <w:rPr>
          <w:rStyle w:val="Char4"/>
          <w:rtl/>
        </w:rPr>
        <w:t>عمران: ١٥٠]</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بل</w:t>
      </w:r>
      <w:r w:rsidR="002902AD">
        <w:rPr>
          <w:rtl/>
        </w:rPr>
        <w:t>ک</w:t>
      </w:r>
      <w:r w:rsidRPr="00CB7835">
        <w:rPr>
          <w:rtl/>
        </w:rPr>
        <w:t xml:space="preserve">ه خداوند </w:t>
      </w:r>
      <w:r w:rsidR="002902AD">
        <w:rPr>
          <w:rtl/>
        </w:rPr>
        <w:t>ی</w:t>
      </w:r>
      <w:r w:rsidRPr="00CB7835">
        <w:rPr>
          <w:rtl/>
        </w:rPr>
        <w:t>اور شماست و او بهتر</w:t>
      </w:r>
      <w:r w:rsidR="002902AD">
        <w:rPr>
          <w:rtl/>
        </w:rPr>
        <w:t>ی</w:t>
      </w:r>
      <w:r w:rsidRPr="00CB7835">
        <w:rPr>
          <w:rtl/>
        </w:rPr>
        <w:t xml:space="preserve">ن </w:t>
      </w:r>
      <w:r w:rsidR="002902AD">
        <w:rPr>
          <w:rtl/>
        </w:rPr>
        <w:t>ی</w:t>
      </w:r>
      <w:r w:rsidRPr="00CB7835">
        <w:rPr>
          <w:rtl/>
        </w:rPr>
        <w:t>اوران و مدد</w:t>
      </w:r>
      <w:r w:rsidR="002902AD">
        <w:rPr>
          <w:rtl/>
        </w:rPr>
        <w:t>ک</w:t>
      </w:r>
      <w:r w:rsidRPr="00CB7835">
        <w:rPr>
          <w:rtl/>
        </w:rPr>
        <w:t>اران است</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2902AD">
        <w:rPr>
          <w:rStyle w:val="Char3"/>
          <w:rtl/>
        </w:rPr>
        <w:t>يَو</w:t>
      </w:r>
      <w:r w:rsidR="00860984" w:rsidRPr="002902AD">
        <w:rPr>
          <w:rStyle w:val="Char3"/>
          <w:rFonts w:hint="cs"/>
          <w:rtl/>
        </w:rPr>
        <w:t>ۡمَ</w:t>
      </w:r>
      <w:r w:rsidR="00860984" w:rsidRPr="002902AD">
        <w:rPr>
          <w:rStyle w:val="Char3"/>
          <w:rtl/>
        </w:rPr>
        <w:t xml:space="preserve"> </w:t>
      </w:r>
      <w:r w:rsidR="00860984" w:rsidRPr="002902AD">
        <w:rPr>
          <w:rStyle w:val="Char3"/>
          <w:rFonts w:hint="cs"/>
          <w:rtl/>
        </w:rPr>
        <w:t>لَا</w:t>
      </w:r>
      <w:r w:rsidR="00860984" w:rsidRPr="002902AD">
        <w:rPr>
          <w:rStyle w:val="Char3"/>
          <w:rtl/>
        </w:rPr>
        <w:t xml:space="preserve"> </w:t>
      </w:r>
      <w:r w:rsidR="00860984" w:rsidRPr="002902AD">
        <w:rPr>
          <w:rStyle w:val="Char3"/>
          <w:rFonts w:hint="cs"/>
          <w:rtl/>
        </w:rPr>
        <w:t>يُغۡنِي</w:t>
      </w:r>
      <w:r w:rsidR="00860984" w:rsidRPr="002902AD">
        <w:rPr>
          <w:rStyle w:val="Char3"/>
          <w:rtl/>
        </w:rPr>
        <w:t xml:space="preserve"> </w:t>
      </w:r>
      <w:r w:rsidR="00860984" w:rsidRPr="002902AD">
        <w:rPr>
          <w:rStyle w:val="Char3"/>
          <w:rFonts w:hint="cs"/>
          <w:rtl/>
        </w:rPr>
        <w:t>مَوۡلًى</w:t>
      </w:r>
      <w:r w:rsidR="00860984" w:rsidRPr="002902AD">
        <w:rPr>
          <w:rStyle w:val="Char3"/>
          <w:rtl/>
        </w:rPr>
        <w:t xml:space="preserve"> </w:t>
      </w:r>
      <w:r w:rsidR="00860984" w:rsidRPr="002902AD">
        <w:rPr>
          <w:rStyle w:val="Char3"/>
          <w:rFonts w:hint="cs"/>
          <w:rtl/>
        </w:rPr>
        <w:t>عَن</w:t>
      </w:r>
      <w:r w:rsidR="00860984" w:rsidRPr="002902AD">
        <w:rPr>
          <w:rStyle w:val="Char3"/>
          <w:rtl/>
        </w:rPr>
        <w:t xml:space="preserve"> </w:t>
      </w:r>
      <w:r w:rsidR="00860984" w:rsidRPr="002902AD">
        <w:rPr>
          <w:rStyle w:val="Char3"/>
          <w:rFonts w:hint="cs"/>
          <w:rtl/>
        </w:rPr>
        <w:t>مَّوۡلٗى</w:t>
      </w:r>
      <w:r w:rsidR="00860984" w:rsidRPr="002902AD">
        <w:rPr>
          <w:rStyle w:val="Char3"/>
          <w:rtl/>
        </w:rPr>
        <w:t xml:space="preserve"> </w:t>
      </w:r>
      <w:r w:rsidR="00860984" w:rsidRPr="002902AD">
        <w:rPr>
          <w:rStyle w:val="Char3"/>
          <w:rFonts w:hint="cs"/>
          <w:rtl/>
        </w:rPr>
        <w:t>شَيۡ‍ٔٗا</w:t>
      </w:r>
      <w:r w:rsidR="00860984" w:rsidRPr="002902AD">
        <w:rPr>
          <w:rStyle w:val="Char3"/>
          <w:rtl/>
        </w:rPr>
        <w:t xml:space="preserve"> </w:t>
      </w:r>
      <w:r w:rsidR="00860984" w:rsidRPr="002902AD">
        <w:rPr>
          <w:rStyle w:val="Char3"/>
          <w:rFonts w:hint="cs"/>
          <w:rtl/>
        </w:rPr>
        <w:t>وَلَا</w:t>
      </w:r>
      <w:r w:rsidR="00860984" w:rsidRPr="002902AD">
        <w:rPr>
          <w:rStyle w:val="Char3"/>
          <w:rtl/>
        </w:rPr>
        <w:t xml:space="preserve"> </w:t>
      </w:r>
      <w:r w:rsidR="00860984" w:rsidRPr="002902AD">
        <w:rPr>
          <w:rStyle w:val="Char3"/>
          <w:rFonts w:hint="cs"/>
          <w:rtl/>
        </w:rPr>
        <w:t>هُمۡ</w:t>
      </w:r>
      <w:r w:rsidR="00860984" w:rsidRPr="002902AD">
        <w:rPr>
          <w:rStyle w:val="Char3"/>
          <w:rtl/>
        </w:rPr>
        <w:t xml:space="preserve"> </w:t>
      </w:r>
      <w:r w:rsidR="00860984" w:rsidRPr="002902AD">
        <w:rPr>
          <w:rStyle w:val="Char3"/>
          <w:rFonts w:hint="cs"/>
          <w:rtl/>
        </w:rPr>
        <w:t>يُنصَرُونَ</w:t>
      </w:r>
      <w:r w:rsidR="00860984" w:rsidRPr="002902AD">
        <w:rPr>
          <w:rStyle w:val="Char3"/>
          <w:rtl/>
        </w:rPr>
        <w:t xml:space="preserve"> </w:t>
      </w:r>
      <w:r w:rsidR="00860984" w:rsidRPr="002902AD">
        <w:rPr>
          <w:rStyle w:val="Char3"/>
          <w:rFonts w:hint="cs"/>
          <w:rtl/>
        </w:rPr>
        <w:t>٤١</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[الدخان: ٤١]</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 xml:space="preserve">روزى </w:t>
      </w:r>
      <w:r w:rsidR="002902AD">
        <w:rPr>
          <w:rtl/>
        </w:rPr>
        <w:t>ک</w:t>
      </w:r>
      <w:r w:rsidRPr="00CB7835">
        <w:rPr>
          <w:rtl/>
        </w:rPr>
        <w:t>ه ه</w:t>
      </w:r>
      <w:r w:rsidR="002902AD">
        <w:rPr>
          <w:rtl/>
        </w:rPr>
        <w:t>ی</w:t>
      </w:r>
      <w:r w:rsidRPr="00CB7835">
        <w:rPr>
          <w:rtl/>
        </w:rPr>
        <w:t xml:space="preserve">چ دوست و </w:t>
      </w:r>
      <w:r w:rsidR="002902AD">
        <w:rPr>
          <w:rtl/>
        </w:rPr>
        <w:t>ی</w:t>
      </w:r>
      <w:r w:rsidRPr="00CB7835">
        <w:rPr>
          <w:rtl/>
        </w:rPr>
        <w:t xml:space="preserve">اورى، دوست و </w:t>
      </w:r>
      <w:r w:rsidR="002902AD">
        <w:rPr>
          <w:rtl/>
        </w:rPr>
        <w:t>ی</w:t>
      </w:r>
      <w:r w:rsidRPr="00CB7835">
        <w:rPr>
          <w:rtl/>
        </w:rPr>
        <w:t>اور خو</w:t>
      </w:r>
      <w:r w:rsidR="002902AD">
        <w:rPr>
          <w:rtl/>
        </w:rPr>
        <w:t>ی</w:t>
      </w:r>
      <w:r w:rsidRPr="00CB7835">
        <w:rPr>
          <w:rtl/>
        </w:rPr>
        <w:t>ش را بى‏ن</w:t>
      </w:r>
      <w:r w:rsidR="002902AD">
        <w:rPr>
          <w:rtl/>
        </w:rPr>
        <w:t>ی</w:t>
      </w:r>
      <w:r w:rsidRPr="00CB7835">
        <w:rPr>
          <w:rtl/>
        </w:rPr>
        <w:t>از نمى‏گرداند و از عذاب نمى‏رهاند و آنان (از طرف ه</w:t>
      </w:r>
      <w:r w:rsidR="002902AD">
        <w:rPr>
          <w:rtl/>
        </w:rPr>
        <w:t>ی</w:t>
      </w:r>
      <w:r w:rsidRPr="00CB7835">
        <w:rPr>
          <w:rtl/>
        </w:rPr>
        <w:t xml:space="preserve">چ </w:t>
      </w:r>
      <w:r w:rsidR="002902AD">
        <w:rPr>
          <w:rtl/>
        </w:rPr>
        <w:t>ی</w:t>
      </w:r>
      <w:r w:rsidRPr="00CB7835">
        <w:rPr>
          <w:rtl/>
        </w:rPr>
        <w:t xml:space="preserve">اورى) </w:t>
      </w:r>
      <w:r w:rsidR="002902AD">
        <w:rPr>
          <w:rtl/>
        </w:rPr>
        <w:t>ی</w:t>
      </w:r>
      <w:r w:rsidRPr="00CB7835">
        <w:rPr>
          <w:rtl/>
        </w:rPr>
        <w:t>ارى نمى‏شوند</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2902AD">
        <w:rPr>
          <w:rStyle w:val="Char3"/>
          <w:rtl/>
        </w:rPr>
        <w:t>وَ</w:t>
      </w:r>
      <w:r w:rsidR="00860984" w:rsidRPr="002902AD">
        <w:rPr>
          <w:rStyle w:val="Char3"/>
          <w:rFonts w:hint="cs"/>
          <w:rtl/>
        </w:rPr>
        <w:t>ٱعۡتَصِمُواْ</w:t>
      </w:r>
      <w:r w:rsidR="00860984" w:rsidRPr="002902AD">
        <w:rPr>
          <w:rStyle w:val="Char3"/>
          <w:rtl/>
        </w:rPr>
        <w:t xml:space="preserve"> </w:t>
      </w:r>
      <w:r w:rsidR="00860984" w:rsidRPr="002902AD">
        <w:rPr>
          <w:rStyle w:val="Char3"/>
          <w:rFonts w:hint="cs"/>
          <w:rtl/>
        </w:rPr>
        <w:t>بِٱللَّهِ</w:t>
      </w:r>
      <w:r w:rsidR="00860984" w:rsidRPr="002902AD">
        <w:rPr>
          <w:rStyle w:val="Char3"/>
          <w:rtl/>
        </w:rPr>
        <w:t xml:space="preserve"> </w:t>
      </w:r>
      <w:r w:rsidR="00860984" w:rsidRPr="002902AD">
        <w:rPr>
          <w:rStyle w:val="Char3"/>
          <w:rFonts w:hint="cs"/>
          <w:rtl/>
        </w:rPr>
        <w:t>هُوَ</w:t>
      </w:r>
      <w:r w:rsidR="00860984" w:rsidRPr="002902AD">
        <w:rPr>
          <w:rStyle w:val="Char3"/>
          <w:rtl/>
        </w:rPr>
        <w:t xml:space="preserve"> </w:t>
      </w:r>
      <w:r w:rsidR="00860984" w:rsidRPr="002902AD">
        <w:rPr>
          <w:rStyle w:val="Char3"/>
          <w:rFonts w:hint="cs"/>
          <w:rtl/>
        </w:rPr>
        <w:t>مَوۡلَىٰكُمۡۖ</w:t>
      </w:r>
      <w:r w:rsidR="00860984" w:rsidRPr="002902AD">
        <w:rPr>
          <w:rStyle w:val="Char3"/>
          <w:rtl/>
        </w:rPr>
        <w:t xml:space="preserve"> </w:t>
      </w:r>
      <w:r w:rsidR="00860984" w:rsidRPr="002902AD">
        <w:rPr>
          <w:rStyle w:val="Char3"/>
          <w:rFonts w:hint="cs"/>
          <w:rtl/>
        </w:rPr>
        <w:t>فَنِعۡمَ</w:t>
      </w:r>
      <w:r w:rsidR="00860984" w:rsidRPr="002902AD">
        <w:rPr>
          <w:rStyle w:val="Char3"/>
          <w:rtl/>
        </w:rPr>
        <w:t xml:space="preserve"> </w:t>
      </w:r>
      <w:r w:rsidR="00860984" w:rsidRPr="002902AD">
        <w:rPr>
          <w:rStyle w:val="Char3"/>
          <w:rFonts w:hint="cs"/>
          <w:rtl/>
        </w:rPr>
        <w:t>ٱلۡمَوۡلَىٰ</w:t>
      </w:r>
      <w:r w:rsidR="00860984" w:rsidRPr="002902AD">
        <w:rPr>
          <w:rStyle w:val="Char3"/>
          <w:rtl/>
        </w:rPr>
        <w:t xml:space="preserve"> </w:t>
      </w:r>
      <w:r w:rsidR="00860984" w:rsidRPr="002902AD">
        <w:rPr>
          <w:rStyle w:val="Char3"/>
          <w:rFonts w:hint="cs"/>
          <w:rtl/>
        </w:rPr>
        <w:t>وَنِعۡمَ</w:t>
      </w:r>
      <w:r w:rsidR="00860984" w:rsidRPr="002902AD">
        <w:rPr>
          <w:rStyle w:val="Char3"/>
          <w:rtl/>
        </w:rPr>
        <w:t xml:space="preserve"> </w:t>
      </w:r>
      <w:r w:rsidR="00860984" w:rsidRPr="002902AD">
        <w:rPr>
          <w:rStyle w:val="Char3"/>
          <w:rFonts w:hint="cs"/>
          <w:rtl/>
        </w:rPr>
        <w:t>ٱلنَّصِيرُ</w:t>
      </w:r>
      <w:r>
        <w:rPr>
          <w:rFonts w:ascii="Times New Roman" w:hAnsi="Times New Roman" w:cs="Traditional Arabic" w:hint="cs"/>
          <w:rtl/>
        </w:rPr>
        <w:t>﴾</w:t>
      </w:r>
      <w:r w:rsidR="00860984">
        <w:rPr>
          <w:rFonts w:ascii="Times New Roman" w:hAnsi="Times New Roman" w:cs="Traditional Arabic" w:hint="cs"/>
          <w:rtl/>
        </w:rPr>
        <w:t xml:space="preserve"> </w:t>
      </w:r>
      <w:r w:rsidRPr="00C64145">
        <w:rPr>
          <w:rStyle w:val="Char4"/>
          <w:rtl/>
        </w:rPr>
        <w:t>[الحج: ٧٨]</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به خدا متوسّل شو</w:t>
      </w:r>
      <w:r w:rsidR="002902AD">
        <w:rPr>
          <w:rtl/>
        </w:rPr>
        <w:t>ی</w:t>
      </w:r>
      <w:r w:rsidRPr="00CB7835">
        <w:rPr>
          <w:rtl/>
        </w:rPr>
        <w:t xml:space="preserve">د </w:t>
      </w:r>
      <w:r w:rsidR="002902AD">
        <w:rPr>
          <w:rtl/>
        </w:rPr>
        <w:t>ک</w:t>
      </w:r>
      <w:r w:rsidRPr="00CB7835">
        <w:rPr>
          <w:rtl/>
        </w:rPr>
        <w:t xml:space="preserve">ه او دوستدار و </w:t>
      </w:r>
      <w:r w:rsidR="002902AD">
        <w:rPr>
          <w:rtl/>
        </w:rPr>
        <w:t>ی</w:t>
      </w:r>
      <w:r w:rsidRPr="00CB7835">
        <w:rPr>
          <w:rtl/>
        </w:rPr>
        <w:t xml:space="preserve">اور شماست و چه دوستدار و چه </w:t>
      </w:r>
      <w:r w:rsidR="002902AD">
        <w:rPr>
          <w:rtl/>
        </w:rPr>
        <w:t>ی</w:t>
      </w:r>
      <w:r w:rsidRPr="00CB7835">
        <w:rPr>
          <w:rtl/>
        </w:rPr>
        <w:t>اور ن</w:t>
      </w:r>
      <w:r w:rsidR="002902AD">
        <w:rPr>
          <w:rtl/>
        </w:rPr>
        <w:t>یک</w:t>
      </w:r>
      <w:r w:rsidRPr="00CB7835">
        <w:rPr>
          <w:rtl/>
        </w:rPr>
        <w:t>و</w:t>
      </w:r>
      <w:r w:rsidR="002902AD">
        <w:rPr>
          <w:rtl/>
        </w:rPr>
        <w:t>ی</w:t>
      </w:r>
      <w:r w:rsidRPr="00CB7835">
        <w:rPr>
          <w:rtl/>
        </w:rPr>
        <w:t>ى است</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2902AD">
        <w:rPr>
          <w:rStyle w:val="Char3"/>
          <w:rtl/>
        </w:rPr>
        <w:t>فَإِن لَّم</w:t>
      </w:r>
      <w:r w:rsidR="00860984" w:rsidRPr="002902AD">
        <w:rPr>
          <w:rStyle w:val="Char3"/>
          <w:rFonts w:hint="cs"/>
          <w:rtl/>
        </w:rPr>
        <w:t>ۡ</w:t>
      </w:r>
      <w:r w:rsidR="00860984" w:rsidRPr="002902AD">
        <w:rPr>
          <w:rStyle w:val="Char3"/>
          <w:rtl/>
        </w:rPr>
        <w:t xml:space="preserve"> </w:t>
      </w:r>
      <w:r w:rsidR="00860984" w:rsidRPr="002902AD">
        <w:rPr>
          <w:rStyle w:val="Char3"/>
          <w:rFonts w:hint="cs"/>
          <w:rtl/>
        </w:rPr>
        <w:t>تَعۡلَمُوٓاْ</w:t>
      </w:r>
      <w:r w:rsidR="00860984" w:rsidRPr="002902AD">
        <w:rPr>
          <w:rStyle w:val="Char3"/>
          <w:rtl/>
        </w:rPr>
        <w:t xml:space="preserve"> </w:t>
      </w:r>
      <w:r w:rsidR="00860984" w:rsidRPr="002902AD">
        <w:rPr>
          <w:rStyle w:val="Char3"/>
          <w:rFonts w:hint="cs"/>
          <w:rtl/>
        </w:rPr>
        <w:t>ءَابَآ</w:t>
      </w:r>
      <w:r w:rsidR="00860984" w:rsidRPr="002902AD">
        <w:rPr>
          <w:rStyle w:val="Char3"/>
          <w:rtl/>
        </w:rPr>
        <w:t>ءَهُم</w:t>
      </w:r>
      <w:r w:rsidR="00860984" w:rsidRPr="002902AD">
        <w:rPr>
          <w:rStyle w:val="Char3"/>
          <w:rFonts w:hint="cs"/>
          <w:rtl/>
        </w:rPr>
        <w:t>ۡ</w:t>
      </w:r>
      <w:r w:rsidR="00860984" w:rsidRPr="002902AD">
        <w:rPr>
          <w:rStyle w:val="Char3"/>
          <w:rtl/>
        </w:rPr>
        <w:t xml:space="preserve"> </w:t>
      </w:r>
      <w:r w:rsidR="00860984" w:rsidRPr="002902AD">
        <w:rPr>
          <w:rStyle w:val="Char3"/>
          <w:rFonts w:hint="cs"/>
          <w:rtl/>
        </w:rPr>
        <w:t>فَإِخۡوَٰنُكُمۡ</w:t>
      </w:r>
      <w:r w:rsidR="00860984" w:rsidRPr="002902AD">
        <w:rPr>
          <w:rStyle w:val="Char3"/>
          <w:rtl/>
        </w:rPr>
        <w:t xml:space="preserve"> </w:t>
      </w:r>
      <w:r w:rsidR="00860984" w:rsidRPr="002902AD">
        <w:rPr>
          <w:rStyle w:val="Char3"/>
          <w:rFonts w:hint="cs"/>
          <w:rtl/>
        </w:rPr>
        <w:t>فِي</w:t>
      </w:r>
      <w:r w:rsidR="00860984" w:rsidRPr="002902AD">
        <w:rPr>
          <w:rStyle w:val="Char3"/>
          <w:rtl/>
        </w:rPr>
        <w:t xml:space="preserve"> </w:t>
      </w:r>
      <w:r w:rsidR="00860984" w:rsidRPr="002902AD">
        <w:rPr>
          <w:rStyle w:val="Char3"/>
          <w:rFonts w:hint="cs"/>
          <w:rtl/>
        </w:rPr>
        <w:t>ٱلدِّينِ</w:t>
      </w:r>
      <w:r w:rsidR="00860984" w:rsidRPr="002902AD">
        <w:rPr>
          <w:rStyle w:val="Char3"/>
          <w:rtl/>
        </w:rPr>
        <w:t xml:space="preserve"> </w:t>
      </w:r>
      <w:r w:rsidR="00860984" w:rsidRPr="002902AD">
        <w:rPr>
          <w:rStyle w:val="Char3"/>
          <w:rFonts w:hint="cs"/>
          <w:rtl/>
        </w:rPr>
        <w:t>وَمَوَٰلِيكُمۡ</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[الأحزاب: ٥]</w:t>
      </w:r>
      <w:r>
        <w:rPr>
          <w:rFonts w:ascii="Times New Roman" w:hAnsi="Times New Roman" w:hint="cs"/>
          <w:rtl/>
        </w:rPr>
        <w:t>.</w:t>
      </w:r>
    </w:p>
    <w:p w:rsidR="00082CC7" w:rsidRDefault="00082CC7" w:rsidP="00C64145">
      <w:pPr>
        <w:pStyle w:val="a5"/>
        <w:rPr>
          <w:rtl/>
        </w:rPr>
      </w:pPr>
      <w:r>
        <w:rPr>
          <w:rFonts w:cs="Traditional Arabic" w:hint="cs"/>
          <w:rtl/>
        </w:rPr>
        <w:t>«</w:t>
      </w:r>
      <w:r w:rsidRPr="00CB7835">
        <w:rPr>
          <w:rtl/>
        </w:rPr>
        <w:t>پس اگر پدرانشان را نشناخت</w:t>
      </w:r>
      <w:r w:rsidR="002902AD">
        <w:rPr>
          <w:rtl/>
        </w:rPr>
        <w:t>ی</w:t>
      </w:r>
      <w:r w:rsidRPr="00CB7835">
        <w:rPr>
          <w:rtl/>
        </w:rPr>
        <w:t>د، در ا</w:t>
      </w:r>
      <w:r w:rsidR="002902AD">
        <w:rPr>
          <w:rtl/>
        </w:rPr>
        <w:t>ی</w:t>
      </w:r>
      <w:r w:rsidRPr="00CB7835">
        <w:rPr>
          <w:rtl/>
        </w:rPr>
        <w:t>ن صورت برادران د</w:t>
      </w:r>
      <w:r w:rsidR="002902AD">
        <w:rPr>
          <w:rtl/>
        </w:rPr>
        <w:t>ی</w:t>
      </w:r>
      <w:r w:rsidRPr="00CB7835">
        <w:rPr>
          <w:rtl/>
        </w:rPr>
        <w:t xml:space="preserve">نى و دوستان و </w:t>
      </w:r>
      <w:r w:rsidR="002902AD">
        <w:rPr>
          <w:rtl/>
        </w:rPr>
        <w:t>ی</w:t>
      </w:r>
      <w:r w:rsidRPr="00CB7835">
        <w:rPr>
          <w:rtl/>
        </w:rPr>
        <w:t>اورانتان هستند</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2902AD">
        <w:rPr>
          <w:rStyle w:val="Char3"/>
          <w:rtl/>
        </w:rPr>
        <w:t>وَإِن تَظَٰهَرَا عَلَي</w:t>
      </w:r>
      <w:r w:rsidR="00860984" w:rsidRPr="002902AD">
        <w:rPr>
          <w:rStyle w:val="Char3"/>
          <w:rFonts w:hint="cs"/>
          <w:rtl/>
        </w:rPr>
        <w:t>ۡهِ</w:t>
      </w:r>
      <w:r w:rsidR="00860984" w:rsidRPr="002902AD">
        <w:rPr>
          <w:rStyle w:val="Char3"/>
          <w:rtl/>
        </w:rPr>
        <w:t xml:space="preserve"> </w:t>
      </w:r>
      <w:r w:rsidR="00860984" w:rsidRPr="002902AD">
        <w:rPr>
          <w:rStyle w:val="Char3"/>
          <w:rFonts w:hint="cs"/>
          <w:rtl/>
        </w:rPr>
        <w:t>فَإِنَّ</w:t>
      </w:r>
      <w:r w:rsidR="00860984" w:rsidRPr="002902AD">
        <w:rPr>
          <w:rStyle w:val="Char3"/>
          <w:rtl/>
        </w:rPr>
        <w:t xml:space="preserve"> </w:t>
      </w:r>
      <w:r w:rsidR="00860984" w:rsidRPr="002902AD">
        <w:rPr>
          <w:rStyle w:val="Char3"/>
          <w:rFonts w:hint="cs"/>
          <w:rtl/>
        </w:rPr>
        <w:t>ٱللَّهَ</w:t>
      </w:r>
      <w:r w:rsidR="00860984" w:rsidRPr="002902AD">
        <w:rPr>
          <w:rStyle w:val="Char3"/>
          <w:rtl/>
        </w:rPr>
        <w:t xml:space="preserve"> </w:t>
      </w:r>
      <w:r w:rsidR="00860984" w:rsidRPr="002902AD">
        <w:rPr>
          <w:rStyle w:val="Char3"/>
          <w:rFonts w:hint="cs"/>
          <w:rtl/>
        </w:rPr>
        <w:t>هُوَ</w:t>
      </w:r>
      <w:r w:rsidR="00860984" w:rsidRPr="002902AD">
        <w:rPr>
          <w:rStyle w:val="Char3"/>
          <w:rtl/>
        </w:rPr>
        <w:t xml:space="preserve"> </w:t>
      </w:r>
      <w:r w:rsidR="00860984" w:rsidRPr="002902AD">
        <w:rPr>
          <w:rStyle w:val="Char3"/>
          <w:rFonts w:hint="cs"/>
          <w:rtl/>
        </w:rPr>
        <w:t>مَوۡلَىٰهُ</w:t>
      </w:r>
      <w:r w:rsidR="00860984" w:rsidRPr="002902AD">
        <w:rPr>
          <w:rStyle w:val="Char3"/>
          <w:rtl/>
        </w:rPr>
        <w:t xml:space="preserve"> </w:t>
      </w:r>
      <w:r w:rsidR="00860984" w:rsidRPr="002902AD">
        <w:rPr>
          <w:rStyle w:val="Char3"/>
          <w:rFonts w:hint="cs"/>
          <w:rtl/>
        </w:rPr>
        <w:t>وَجِبۡرِيلُ</w:t>
      </w:r>
      <w:r w:rsidR="00860984" w:rsidRPr="002902AD">
        <w:rPr>
          <w:rStyle w:val="Char3"/>
          <w:rtl/>
        </w:rPr>
        <w:t xml:space="preserve"> </w:t>
      </w:r>
      <w:r w:rsidR="00860984" w:rsidRPr="002902AD">
        <w:rPr>
          <w:rStyle w:val="Char3"/>
          <w:rFonts w:hint="cs"/>
          <w:rtl/>
        </w:rPr>
        <w:t>وَصَٰلِحُ</w:t>
      </w:r>
      <w:r w:rsidR="00860984" w:rsidRPr="002902AD">
        <w:rPr>
          <w:rStyle w:val="Char3"/>
          <w:rtl/>
        </w:rPr>
        <w:t xml:space="preserve"> </w:t>
      </w:r>
      <w:r w:rsidR="00860984" w:rsidRPr="002902AD">
        <w:rPr>
          <w:rStyle w:val="Char3"/>
          <w:rFonts w:hint="cs"/>
          <w:rtl/>
        </w:rPr>
        <w:t>ٱلۡمُؤۡمِنِينَۖ</w:t>
      </w:r>
      <w:r w:rsidR="00860984" w:rsidRPr="002902AD">
        <w:rPr>
          <w:rStyle w:val="Char3"/>
          <w:rtl/>
        </w:rPr>
        <w:t xml:space="preserve"> </w:t>
      </w:r>
      <w:r w:rsidR="00860984" w:rsidRPr="002902AD">
        <w:rPr>
          <w:rStyle w:val="Char3"/>
          <w:rFonts w:hint="cs"/>
          <w:rtl/>
        </w:rPr>
        <w:t>وَٱلۡمَلَ</w:t>
      </w:r>
      <w:r w:rsidR="00860984" w:rsidRPr="002902AD">
        <w:rPr>
          <w:rStyle w:val="Char3"/>
          <w:rtl/>
        </w:rPr>
        <w:t>ٰٓئِكَةُ بَع</w:t>
      </w:r>
      <w:r w:rsidR="00860984" w:rsidRPr="002902AD">
        <w:rPr>
          <w:rStyle w:val="Char3"/>
          <w:rFonts w:hint="cs"/>
          <w:rtl/>
        </w:rPr>
        <w:t>ۡدَ</w:t>
      </w:r>
      <w:r w:rsidR="00860984" w:rsidRPr="002902AD">
        <w:rPr>
          <w:rStyle w:val="Char3"/>
          <w:rtl/>
        </w:rPr>
        <w:t xml:space="preserve"> </w:t>
      </w:r>
      <w:r w:rsidR="00860984" w:rsidRPr="002902AD">
        <w:rPr>
          <w:rStyle w:val="Char3"/>
          <w:rFonts w:hint="cs"/>
          <w:rtl/>
        </w:rPr>
        <w:t>ذَٰلِكَ</w:t>
      </w:r>
      <w:r w:rsidR="00860984" w:rsidRPr="002902AD">
        <w:rPr>
          <w:rStyle w:val="Char3"/>
          <w:rtl/>
        </w:rPr>
        <w:t xml:space="preserve"> </w:t>
      </w:r>
      <w:r w:rsidR="00860984" w:rsidRPr="002902AD">
        <w:rPr>
          <w:rStyle w:val="Char3"/>
          <w:rFonts w:hint="cs"/>
          <w:rtl/>
        </w:rPr>
        <w:t>ظَهِيرٌ</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[التحريم: ٤]</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و اگر بر عل</w:t>
      </w:r>
      <w:r w:rsidR="002902AD">
        <w:rPr>
          <w:rtl/>
        </w:rPr>
        <w:t>ی</w:t>
      </w:r>
      <w:r w:rsidRPr="00CB7835">
        <w:rPr>
          <w:rtl/>
        </w:rPr>
        <w:t>ه او همدست شو</w:t>
      </w:r>
      <w:r w:rsidR="002902AD">
        <w:rPr>
          <w:rtl/>
        </w:rPr>
        <w:t>ی</w:t>
      </w:r>
      <w:r w:rsidRPr="00CB7835">
        <w:rPr>
          <w:rtl/>
        </w:rPr>
        <w:t>د، (بدان</w:t>
      </w:r>
      <w:r w:rsidR="002902AD">
        <w:rPr>
          <w:rtl/>
        </w:rPr>
        <w:t>ی</w:t>
      </w:r>
      <w:r w:rsidRPr="00CB7835">
        <w:rPr>
          <w:rtl/>
        </w:rPr>
        <w:t xml:space="preserve">د </w:t>
      </w:r>
      <w:r w:rsidR="002902AD">
        <w:rPr>
          <w:rtl/>
        </w:rPr>
        <w:t>ک</w:t>
      </w:r>
      <w:r w:rsidRPr="00CB7835">
        <w:rPr>
          <w:rtl/>
        </w:rPr>
        <w:t>ه) همانا خداوند و همچن</w:t>
      </w:r>
      <w:r w:rsidR="002902AD">
        <w:rPr>
          <w:rtl/>
        </w:rPr>
        <w:t>ی</w:t>
      </w:r>
      <w:r w:rsidRPr="00CB7835">
        <w:rPr>
          <w:rtl/>
        </w:rPr>
        <w:t>ن جبرئ</w:t>
      </w:r>
      <w:r w:rsidR="002902AD">
        <w:rPr>
          <w:rtl/>
        </w:rPr>
        <w:t>ی</w:t>
      </w:r>
      <w:r w:rsidRPr="00CB7835">
        <w:rPr>
          <w:rtl/>
        </w:rPr>
        <w:t>ل و مؤمنان خوب و شا</w:t>
      </w:r>
      <w:r w:rsidR="002902AD">
        <w:rPr>
          <w:rtl/>
        </w:rPr>
        <w:t>ی</w:t>
      </w:r>
      <w:r w:rsidRPr="00CB7835">
        <w:rPr>
          <w:rtl/>
        </w:rPr>
        <w:t xml:space="preserve">سته </w:t>
      </w:r>
      <w:r w:rsidR="002902AD">
        <w:rPr>
          <w:rtl/>
        </w:rPr>
        <w:t>ی</w:t>
      </w:r>
      <w:r w:rsidRPr="00CB7835">
        <w:rPr>
          <w:rtl/>
        </w:rPr>
        <w:t>اور او هستند و پس از آن، ملائ</w:t>
      </w:r>
      <w:r w:rsidR="002902AD">
        <w:rPr>
          <w:rtl/>
        </w:rPr>
        <w:t>ک</w:t>
      </w:r>
      <w:r w:rsidRPr="00CB7835">
        <w:rPr>
          <w:rtl/>
        </w:rPr>
        <w:t>ه ن</w:t>
      </w:r>
      <w:r w:rsidR="002902AD">
        <w:rPr>
          <w:rtl/>
        </w:rPr>
        <w:t>ی</w:t>
      </w:r>
      <w:r w:rsidRPr="00CB7835">
        <w:rPr>
          <w:rtl/>
        </w:rPr>
        <w:t xml:space="preserve">ز </w:t>
      </w:r>
      <w:r w:rsidR="002902AD">
        <w:rPr>
          <w:rtl/>
        </w:rPr>
        <w:t>ی</w:t>
      </w:r>
      <w:r w:rsidRPr="00CB7835">
        <w:rPr>
          <w:rtl/>
        </w:rPr>
        <w:t>اور و پشت</w:t>
      </w:r>
      <w:r w:rsidR="002902AD">
        <w:rPr>
          <w:rtl/>
        </w:rPr>
        <w:t>ی</w:t>
      </w:r>
      <w:r w:rsidRPr="00CB7835">
        <w:rPr>
          <w:rtl/>
        </w:rPr>
        <w:t>بان او هستند</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2902AD">
        <w:rPr>
          <w:rStyle w:val="Char3"/>
          <w:rtl/>
        </w:rPr>
        <w:t>يَد</w:t>
      </w:r>
      <w:r w:rsidR="00860984" w:rsidRPr="002902AD">
        <w:rPr>
          <w:rStyle w:val="Char3"/>
          <w:rFonts w:hint="cs"/>
          <w:rtl/>
        </w:rPr>
        <w:t>ۡعُواْ</w:t>
      </w:r>
      <w:r w:rsidR="00860984" w:rsidRPr="002902AD">
        <w:rPr>
          <w:rStyle w:val="Char3"/>
          <w:rtl/>
        </w:rPr>
        <w:t xml:space="preserve"> </w:t>
      </w:r>
      <w:r w:rsidR="00860984" w:rsidRPr="002902AD">
        <w:rPr>
          <w:rStyle w:val="Char3"/>
          <w:rFonts w:hint="cs"/>
          <w:rtl/>
        </w:rPr>
        <w:t>لَمَن</w:t>
      </w:r>
      <w:r w:rsidR="00860984" w:rsidRPr="002902AD">
        <w:rPr>
          <w:rStyle w:val="Char3"/>
          <w:rtl/>
        </w:rPr>
        <w:t xml:space="preserve"> </w:t>
      </w:r>
      <w:r w:rsidR="00860984" w:rsidRPr="002902AD">
        <w:rPr>
          <w:rStyle w:val="Char3"/>
          <w:rFonts w:hint="cs"/>
          <w:rtl/>
        </w:rPr>
        <w:t>ضَرُّهُۥٓ</w:t>
      </w:r>
      <w:r w:rsidR="00860984" w:rsidRPr="002902AD">
        <w:rPr>
          <w:rStyle w:val="Char3"/>
          <w:rtl/>
        </w:rPr>
        <w:t xml:space="preserve"> </w:t>
      </w:r>
      <w:r w:rsidR="00860984" w:rsidRPr="002902AD">
        <w:rPr>
          <w:rStyle w:val="Char3"/>
          <w:rFonts w:hint="cs"/>
          <w:rtl/>
        </w:rPr>
        <w:t>أَقۡرَبُ</w:t>
      </w:r>
      <w:r w:rsidR="00860984" w:rsidRPr="002902AD">
        <w:rPr>
          <w:rStyle w:val="Char3"/>
          <w:rtl/>
        </w:rPr>
        <w:t xml:space="preserve"> </w:t>
      </w:r>
      <w:r w:rsidR="00860984" w:rsidRPr="002902AD">
        <w:rPr>
          <w:rStyle w:val="Char3"/>
          <w:rFonts w:hint="cs"/>
          <w:rtl/>
        </w:rPr>
        <w:t>مِن</w:t>
      </w:r>
      <w:r w:rsidR="00860984" w:rsidRPr="002902AD">
        <w:rPr>
          <w:rStyle w:val="Char3"/>
          <w:rtl/>
        </w:rPr>
        <w:t xml:space="preserve"> </w:t>
      </w:r>
      <w:r w:rsidR="00860984" w:rsidRPr="002902AD">
        <w:rPr>
          <w:rStyle w:val="Char3"/>
          <w:rFonts w:hint="cs"/>
          <w:rtl/>
        </w:rPr>
        <w:t>نَّفۡعِهِۦۚ</w:t>
      </w:r>
      <w:r w:rsidR="00860984" w:rsidRPr="002902AD">
        <w:rPr>
          <w:rStyle w:val="Char3"/>
          <w:rtl/>
        </w:rPr>
        <w:t xml:space="preserve"> </w:t>
      </w:r>
      <w:r w:rsidR="00860984" w:rsidRPr="002902AD">
        <w:rPr>
          <w:rStyle w:val="Char3"/>
          <w:rFonts w:hint="cs"/>
          <w:rtl/>
        </w:rPr>
        <w:t>ل</w:t>
      </w:r>
      <w:r w:rsidR="00860984" w:rsidRPr="002902AD">
        <w:rPr>
          <w:rStyle w:val="Char3"/>
          <w:rtl/>
        </w:rPr>
        <w:t>َبِئ</w:t>
      </w:r>
      <w:r w:rsidR="00860984" w:rsidRPr="002902AD">
        <w:rPr>
          <w:rStyle w:val="Char3"/>
          <w:rFonts w:hint="cs"/>
          <w:rtl/>
        </w:rPr>
        <w:t>ۡسَ</w:t>
      </w:r>
      <w:r w:rsidR="00860984" w:rsidRPr="002902AD">
        <w:rPr>
          <w:rStyle w:val="Char3"/>
          <w:rtl/>
        </w:rPr>
        <w:t xml:space="preserve"> </w:t>
      </w:r>
      <w:r w:rsidR="00860984" w:rsidRPr="002902AD">
        <w:rPr>
          <w:rStyle w:val="Char3"/>
          <w:rFonts w:hint="cs"/>
          <w:rtl/>
        </w:rPr>
        <w:t>ٱلۡمَوۡلَىٰ</w:t>
      </w:r>
      <w:r w:rsidR="00860984" w:rsidRPr="002902AD">
        <w:rPr>
          <w:rStyle w:val="Char3"/>
          <w:rtl/>
        </w:rPr>
        <w:t xml:space="preserve"> </w:t>
      </w:r>
      <w:r w:rsidR="00860984" w:rsidRPr="002902AD">
        <w:rPr>
          <w:rStyle w:val="Char3"/>
          <w:rFonts w:hint="cs"/>
          <w:rtl/>
        </w:rPr>
        <w:t>وَلَبِئۡسَ</w:t>
      </w:r>
      <w:r w:rsidR="00860984" w:rsidRPr="002902AD">
        <w:rPr>
          <w:rStyle w:val="Char3"/>
          <w:rtl/>
        </w:rPr>
        <w:t xml:space="preserve"> </w:t>
      </w:r>
      <w:r w:rsidR="00860984" w:rsidRPr="002902AD">
        <w:rPr>
          <w:rStyle w:val="Char3"/>
          <w:rFonts w:hint="cs"/>
          <w:rtl/>
        </w:rPr>
        <w:t>ٱلۡعَشِيرُ</w:t>
      </w:r>
      <w:r w:rsidR="00860984" w:rsidRPr="002902AD">
        <w:rPr>
          <w:rStyle w:val="Char3"/>
          <w:rtl/>
        </w:rPr>
        <w:t xml:space="preserve"> </w:t>
      </w:r>
      <w:r w:rsidR="00860984" w:rsidRPr="002902AD">
        <w:rPr>
          <w:rStyle w:val="Char3"/>
          <w:rFonts w:hint="cs"/>
          <w:rtl/>
        </w:rPr>
        <w:t>١٣</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[الحج: ١٣]</w:t>
      </w:r>
      <w:r>
        <w:rPr>
          <w:rFonts w:ascii="Times New Roman" w:hAnsi="Times New Roman" w:hint="cs"/>
          <w:rtl/>
        </w:rPr>
        <w:t>.</w:t>
      </w:r>
    </w:p>
    <w:p w:rsidR="00860984" w:rsidRDefault="00082CC7" w:rsidP="00C64145">
      <w:pPr>
        <w:pStyle w:val="a5"/>
        <w:rPr>
          <w:rtl/>
        </w:rPr>
      </w:pPr>
      <w:r>
        <w:rPr>
          <w:rFonts w:cs="Traditional Arabic" w:hint="cs"/>
          <w:rtl/>
        </w:rPr>
        <w:t>«</w:t>
      </w:r>
      <w:r w:rsidR="002902AD">
        <w:rPr>
          <w:rtl/>
        </w:rPr>
        <w:t>ک</w:t>
      </w:r>
      <w:r w:rsidRPr="00CB7835">
        <w:rPr>
          <w:rtl/>
        </w:rPr>
        <w:t>سى را به فر</w:t>
      </w:r>
      <w:r w:rsidR="002902AD">
        <w:rPr>
          <w:rtl/>
        </w:rPr>
        <w:t>ی</w:t>
      </w:r>
      <w:r w:rsidRPr="00CB7835">
        <w:rPr>
          <w:rtl/>
        </w:rPr>
        <w:t xml:space="preserve">اد مى‏خواند </w:t>
      </w:r>
      <w:r w:rsidR="002902AD">
        <w:rPr>
          <w:rtl/>
        </w:rPr>
        <w:t>ک</w:t>
      </w:r>
      <w:r w:rsidRPr="00CB7835">
        <w:rPr>
          <w:rtl/>
        </w:rPr>
        <w:t>ه ز</w:t>
      </w:r>
      <w:r w:rsidR="002902AD">
        <w:rPr>
          <w:rtl/>
        </w:rPr>
        <w:t>ی</w:t>
      </w:r>
      <w:r w:rsidRPr="00CB7835">
        <w:rPr>
          <w:rtl/>
        </w:rPr>
        <w:t>انش از سودش نزد</w:t>
      </w:r>
      <w:r w:rsidR="002902AD">
        <w:rPr>
          <w:rtl/>
        </w:rPr>
        <w:t>یک</w:t>
      </w:r>
      <w:r w:rsidRPr="00CB7835">
        <w:rPr>
          <w:rtl/>
        </w:rPr>
        <w:t>تر (و ب</w:t>
      </w:r>
      <w:r w:rsidR="002902AD">
        <w:rPr>
          <w:rtl/>
        </w:rPr>
        <w:t>ی</w:t>
      </w:r>
      <w:r w:rsidRPr="00CB7835">
        <w:rPr>
          <w:rtl/>
        </w:rPr>
        <w:t xml:space="preserve">شتر) است، چه بد </w:t>
      </w:r>
      <w:r w:rsidR="002902AD">
        <w:rPr>
          <w:rtl/>
        </w:rPr>
        <w:t>ی</w:t>
      </w:r>
      <w:r w:rsidRPr="00CB7835">
        <w:rPr>
          <w:rtl/>
        </w:rPr>
        <w:t>اور و چه بد معاشرى است!</w:t>
      </w:r>
      <w:r>
        <w:rPr>
          <w:rFonts w:cs="Traditional Arabic" w:hint="cs"/>
          <w:rtl/>
        </w:rPr>
        <w:t>»</w:t>
      </w:r>
      <w:r w:rsidRPr="006F0B90">
        <w:rPr>
          <w:rtl/>
        </w:rPr>
        <w:t>.</w:t>
      </w:r>
    </w:p>
    <w:p w:rsidR="00860984" w:rsidRDefault="00082CC7" w:rsidP="00C64145">
      <w:pPr>
        <w:pStyle w:val="a5"/>
        <w:rPr>
          <w:rtl/>
        </w:rPr>
      </w:pPr>
      <w:r w:rsidRPr="006F0B90">
        <w:rPr>
          <w:rtl/>
        </w:rPr>
        <w:t>ش</w:t>
      </w:r>
      <w:r w:rsidR="002902AD">
        <w:rPr>
          <w:rtl/>
        </w:rPr>
        <w:t>ی</w:t>
      </w:r>
      <w:r w:rsidRPr="006F0B90">
        <w:rPr>
          <w:rtl/>
        </w:rPr>
        <w:t>خ طوسى در تفس</w:t>
      </w:r>
      <w:r w:rsidR="002902AD">
        <w:rPr>
          <w:rtl/>
        </w:rPr>
        <w:t>ی</w:t>
      </w:r>
      <w:r w:rsidRPr="006F0B90">
        <w:rPr>
          <w:rtl/>
        </w:rPr>
        <w:t xml:space="preserve">ر خود، </w:t>
      </w:r>
      <w:r w:rsidRPr="00C64145">
        <w:rPr>
          <w:rtl/>
        </w:rPr>
        <w:t>درباره</w:t>
      </w:r>
      <w:r w:rsidRPr="006F0B90">
        <w:rPr>
          <w:rtl/>
        </w:rPr>
        <w:t xml:space="preserve"> مفهوم «مَوْلى‏» در ا</w:t>
      </w:r>
      <w:r w:rsidR="002902AD">
        <w:rPr>
          <w:rtl/>
        </w:rPr>
        <w:t>ی</w:t>
      </w:r>
      <w:r w:rsidRPr="006F0B90">
        <w:rPr>
          <w:rtl/>
        </w:rPr>
        <w:t>ن آ</w:t>
      </w:r>
      <w:r w:rsidR="002902AD">
        <w:rPr>
          <w:rtl/>
        </w:rPr>
        <w:t>ی</w:t>
      </w:r>
      <w:r w:rsidRPr="006F0B90">
        <w:rPr>
          <w:rtl/>
        </w:rPr>
        <w:t>ه مى‏گو</w:t>
      </w:r>
      <w:r w:rsidR="002902AD">
        <w:rPr>
          <w:rtl/>
        </w:rPr>
        <w:t>ی</w:t>
      </w:r>
      <w:r w:rsidRPr="006F0B90">
        <w:rPr>
          <w:rtl/>
        </w:rPr>
        <w:t xml:space="preserve">د: «پس مولى همان </w:t>
      </w:r>
      <w:r w:rsidR="002902AD">
        <w:rPr>
          <w:rtl/>
        </w:rPr>
        <w:t>ی</w:t>
      </w:r>
      <w:r w:rsidRPr="006F0B90">
        <w:rPr>
          <w:rtl/>
        </w:rPr>
        <w:t xml:space="preserve">اورى است </w:t>
      </w:r>
      <w:r w:rsidR="002902AD">
        <w:rPr>
          <w:rtl/>
        </w:rPr>
        <w:t>ک</w:t>
      </w:r>
      <w:r w:rsidRPr="006F0B90">
        <w:rPr>
          <w:rtl/>
        </w:rPr>
        <w:t>ه د</w:t>
      </w:r>
      <w:r w:rsidR="002902AD">
        <w:rPr>
          <w:rtl/>
        </w:rPr>
        <w:t>ی</w:t>
      </w:r>
      <w:r w:rsidRPr="006F0B90">
        <w:rPr>
          <w:rtl/>
        </w:rPr>
        <w:t xml:space="preserve">گران را </w:t>
      </w:r>
      <w:r w:rsidR="002902AD">
        <w:rPr>
          <w:rtl/>
        </w:rPr>
        <w:t>ی</w:t>
      </w:r>
      <w:r w:rsidRPr="006F0B90">
        <w:rPr>
          <w:rtl/>
        </w:rPr>
        <w:t>ارى مى‏دهد»</w:t>
      </w:r>
      <w:r w:rsidRPr="002902AD">
        <w:rPr>
          <w:rStyle w:val="FootnoteReference"/>
          <w:rFonts w:ascii="B Lotus" w:hAnsi="B Lotus"/>
          <w:b/>
          <w:sz w:val="24"/>
          <w:rtl/>
        </w:rPr>
        <w:footnoteReference w:id="586"/>
      </w:r>
      <w:r>
        <w:rPr>
          <w:rFonts w:hint="cs"/>
          <w:rtl/>
        </w:rPr>
        <w:t>.</w:t>
      </w:r>
    </w:p>
    <w:p w:rsidR="00860984" w:rsidRDefault="00082CC7" w:rsidP="00C64145">
      <w:pPr>
        <w:pStyle w:val="a5"/>
        <w:rPr>
          <w:rtl/>
        </w:rPr>
      </w:pPr>
      <w:r w:rsidRPr="006F0B90">
        <w:rPr>
          <w:rtl/>
        </w:rPr>
        <w:t>چنانچه در آ</w:t>
      </w:r>
      <w:r w:rsidR="002902AD">
        <w:rPr>
          <w:rtl/>
        </w:rPr>
        <w:t>ی</w:t>
      </w:r>
      <w:r w:rsidRPr="006F0B90">
        <w:rPr>
          <w:rtl/>
        </w:rPr>
        <w:t>ات فوق مى‏ب</w:t>
      </w:r>
      <w:r w:rsidR="002902AD">
        <w:rPr>
          <w:rtl/>
        </w:rPr>
        <w:t>ی</w:t>
      </w:r>
      <w:r w:rsidRPr="006F0B90">
        <w:rPr>
          <w:rtl/>
        </w:rPr>
        <w:t>ن</w:t>
      </w:r>
      <w:r w:rsidR="002902AD">
        <w:rPr>
          <w:rtl/>
        </w:rPr>
        <w:t>ی</w:t>
      </w:r>
      <w:r w:rsidRPr="006F0B90">
        <w:rPr>
          <w:rtl/>
        </w:rPr>
        <w:t>م، «مَوْلى‏» مترادف «ناصر» و «ظه</w:t>
      </w:r>
      <w:r w:rsidR="002902AD">
        <w:rPr>
          <w:rtl/>
        </w:rPr>
        <w:t>ی</w:t>
      </w:r>
      <w:r w:rsidRPr="006F0B90">
        <w:rPr>
          <w:rtl/>
        </w:rPr>
        <w:t xml:space="preserve">ر» به معنى </w:t>
      </w:r>
      <w:r w:rsidR="002902AD">
        <w:rPr>
          <w:rtl/>
        </w:rPr>
        <w:t>ی</w:t>
      </w:r>
      <w:r w:rsidRPr="006F0B90">
        <w:rPr>
          <w:rtl/>
        </w:rPr>
        <w:t>اور و پشت</w:t>
      </w:r>
      <w:r w:rsidR="002902AD">
        <w:rPr>
          <w:rtl/>
        </w:rPr>
        <w:t>ی</w:t>
      </w:r>
      <w:r w:rsidRPr="006F0B90">
        <w:rPr>
          <w:rtl/>
        </w:rPr>
        <w:t>بان قرار گرفته است.. آ</w:t>
      </w:r>
      <w:r w:rsidR="002902AD">
        <w:rPr>
          <w:rtl/>
        </w:rPr>
        <w:t>ی</w:t>
      </w:r>
      <w:r w:rsidRPr="006F0B90">
        <w:rPr>
          <w:rtl/>
        </w:rPr>
        <w:t>ات ز</w:t>
      </w:r>
      <w:r w:rsidR="002902AD">
        <w:rPr>
          <w:rtl/>
        </w:rPr>
        <w:t>ی</w:t>
      </w:r>
      <w:r w:rsidRPr="006F0B90">
        <w:rPr>
          <w:rtl/>
        </w:rPr>
        <w:t>ر ن</w:t>
      </w:r>
      <w:r w:rsidR="002902AD">
        <w:rPr>
          <w:rtl/>
        </w:rPr>
        <w:t>ی</w:t>
      </w:r>
      <w:r w:rsidRPr="006F0B90">
        <w:rPr>
          <w:rtl/>
        </w:rPr>
        <w:t>ز، مؤ</w:t>
      </w:r>
      <w:r w:rsidR="002902AD">
        <w:rPr>
          <w:rtl/>
        </w:rPr>
        <w:t>ی</w:t>
      </w:r>
      <w:r w:rsidRPr="006F0B90">
        <w:rPr>
          <w:rtl/>
        </w:rPr>
        <w:t>د هم</w:t>
      </w:r>
      <w:r w:rsidR="002902AD">
        <w:rPr>
          <w:rtl/>
        </w:rPr>
        <w:t>ی</w:t>
      </w:r>
      <w:r w:rsidRPr="006F0B90">
        <w:rPr>
          <w:rtl/>
        </w:rPr>
        <w:t>ن معنى است:</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2902AD">
        <w:rPr>
          <w:rStyle w:val="Char3"/>
          <w:rtl/>
        </w:rPr>
        <w:t xml:space="preserve">قُل لَّن يُصِيبَنَآ إِلَّا مَا كَتَبَ </w:t>
      </w:r>
      <w:r w:rsidR="00860984" w:rsidRPr="002902AD">
        <w:rPr>
          <w:rStyle w:val="Char3"/>
          <w:rFonts w:hint="cs"/>
          <w:rtl/>
        </w:rPr>
        <w:t>ٱللَّهُ</w:t>
      </w:r>
      <w:r w:rsidR="00860984" w:rsidRPr="002902AD">
        <w:rPr>
          <w:rStyle w:val="Char3"/>
          <w:rtl/>
        </w:rPr>
        <w:t xml:space="preserve"> </w:t>
      </w:r>
      <w:r w:rsidR="00860984" w:rsidRPr="002902AD">
        <w:rPr>
          <w:rStyle w:val="Char3"/>
          <w:rFonts w:hint="cs"/>
          <w:rtl/>
        </w:rPr>
        <w:t>لَنَا</w:t>
      </w:r>
      <w:r w:rsidR="00860984" w:rsidRPr="002902AD">
        <w:rPr>
          <w:rStyle w:val="Char3"/>
          <w:rtl/>
        </w:rPr>
        <w:t xml:space="preserve"> </w:t>
      </w:r>
      <w:r w:rsidR="00860984" w:rsidRPr="002902AD">
        <w:rPr>
          <w:rStyle w:val="Char3"/>
          <w:rFonts w:hint="cs"/>
          <w:rtl/>
        </w:rPr>
        <w:t>هُوَ</w:t>
      </w:r>
      <w:r w:rsidR="00860984" w:rsidRPr="002902AD">
        <w:rPr>
          <w:rStyle w:val="Char3"/>
          <w:rtl/>
        </w:rPr>
        <w:t xml:space="preserve"> </w:t>
      </w:r>
      <w:r w:rsidR="00860984" w:rsidRPr="002902AD">
        <w:rPr>
          <w:rStyle w:val="Char3"/>
          <w:rFonts w:hint="cs"/>
          <w:rtl/>
        </w:rPr>
        <w:t>مَوۡلَىٰنَا</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[التوبة: ٥١]</w:t>
      </w:r>
      <w:r>
        <w:rPr>
          <w:rFonts w:ascii="Times New Roman" w:hAnsi="Times New Roman" w:hint="cs"/>
          <w:rtl/>
        </w:rPr>
        <w:t>.</w:t>
      </w:r>
    </w:p>
    <w:p w:rsidR="00082CC7" w:rsidRDefault="00082CC7" w:rsidP="00C64145">
      <w:pPr>
        <w:pStyle w:val="a5"/>
        <w:rPr>
          <w:rtl/>
        </w:rPr>
      </w:pPr>
      <w:r>
        <w:rPr>
          <w:rFonts w:cs="Traditional Arabic" w:hint="cs"/>
          <w:rtl/>
        </w:rPr>
        <w:t>«</w:t>
      </w:r>
      <w:r w:rsidRPr="00CB7835">
        <w:rPr>
          <w:rtl/>
        </w:rPr>
        <w:t>بگو: جز آنچه خداوند بر ما مقرّر داشته، مص</w:t>
      </w:r>
      <w:r w:rsidR="002902AD">
        <w:rPr>
          <w:rtl/>
        </w:rPr>
        <w:t>ی</w:t>
      </w:r>
      <w:r w:rsidRPr="00CB7835">
        <w:rPr>
          <w:rtl/>
        </w:rPr>
        <w:t xml:space="preserve">بتى به ما نمى‏رسد. او </w:t>
      </w:r>
      <w:r w:rsidR="002902AD">
        <w:rPr>
          <w:rtl/>
        </w:rPr>
        <w:t>ی</w:t>
      </w:r>
      <w:r w:rsidRPr="00CB7835">
        <w:rPr>
          <w:rtl/>
        </w:rPr>
        <w:t xml:space="preserve">ار و </w:t>
      </w:r>
      <w:r w:rsidR="002902AD">
        <w:rPr>
          <w:rtl/>
        </w:rPr>
        <w:t>ی</w:t>
      </w:r>
      <w:r w:rsidRPr="00CB7835">
        <w:rPr>
          <w:rtl/>
        </w:rPr>
        <w:t>اور ماست</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2902AD">
        <w:rPr>
          <w:rStyle w:val="Char3"/>
          <w:rtl/>
        </w:rPr>
        <w:t xml:space="preserve">ذَٰلِكَ بِأَنَّ </w:t>
      </w:r>
      <w:r w:rsidR="00860984" w:rsidRPr="002902AD">
        <w:rPr>
          <w:rStyle w:val="Char3"/>
          <w:rFonts w:hint="cs"/>
          <w:rtl/>
        </w:rPr>
        <w:t>ٱللَّهَ</w:t>
      </w:r>
      <w:r w:rsidR="00860984" w:rsidRPr="002902AD">
        <w:rPr>
          <w:rStyle w:val="Char3"/>
          <w:rtl/>
        </w:rPr>
        <w:t xml:space="preserve"> </w:t>
      </w:r>
      <w:r w:rsidR="00860984" w:rsidRPr="002902AD">
        <w:rPr>
          <w:rStyle w:val="Char3"/>
          <w:rFonts w:hint="cs"/>
          <w:rtl/>
        </w:rPr>
        <w:t>مَوۡلَى</w:t>
      </w:r>
      <w:r w:rsidR="00860984" w:rsidRPr="002902AD">
        <w:rPr>
          <w:rStyle w:val="Char3"/>
          <w:rtl/>
        </w:rPr>
        <w:t xml:space="preserve"> </w:t>
      </w:r>
      <w:r w:rsidR="00860984" w:rsidRPr="002902AD">
        <w:rPr>
          <w:rStyle w:val="Char3"/>
          <w:rFonts w:hint="cs"/>
          <w:rtl/>
        </w:rPr>
        <w:t>ٱلَّذِينَ</w:t>
      </w:r>
      <w:r w:rsidR="00860984" w:rsidRPr="002902AD">
        <w:rPr>
          <w:rStyle w:val="Char3"/>
          <w:rtl/>
        </w:rPr>
        <w:t xml:space="preserve"> </w:t>
      </w:r>
      <w:r w:rsidR="00860984" w:rsidRPr="002902AD">
        <w:rPr>
          <w:rStyle w:val="Char3"/>
          <w:rFonts w:hint="cs"/>
          <w:rtl/>
        </w:rPr>
        <w:t>ءَامَنُواْ</w:t>
      </w:r>
      <w:r w:rsidR="00860984" w:rsidRPr="002902AD">
        <w:rPr>
          <w:rStyle w:val="Char3"/>
          <w:rtl/>
        </w:rPr>
        <w:t xml:space="preserve"> </w:t>
      </w:r>
      <w:r w:rsidR="00860984" w:rsidRPr="002902AD">
        <w:rPr>
          <w:rStyle w:val="Char3"/>
          <w:rFonts w:hint="cs"/>
          <w:rtl/>
        </w:rPr>
        <w:t>وَأَنَّ</w:t>
      </w:r>
      <w:r w:rsidR="00860984" w:rsidRPr="002902AD">
        <w:rPr>
          <w:rStyle w:val="Char3"/>
          <w:rtl/>
        </w:rPr>
        <w:t xml:space="preserve"> </w:t>
      </w:r>
      <w:r w:rsidR="00860984" w:rsidRPr="002902AD">
        <w:rPr>
          <w:rStyle w:val="Char3"/>
          <w:rFonts w:hint="cs"/>
          <w:rtl/>
        </w:rPr>
        <w:t>ٱلۡكَٰفِرِينَ</w:t>
      </w:r>
      <w:r w:rsidR="00860984" w:rsidRPr="002902AD">
        <w:rPr>
          <w:rStyle w:val="Char3"/>
          <w:rtl/>
        </w:rPr>
        <w:t xml:space="preserve"> </w:t>
      </w:r>
      <w:r w:rsidR="00860984" w:rsidRPr="002902AD">
        <w:rPr>
          <w:rStyle w:val="Char3"/>
          <w:rFonts w:hint="cs"/>
          <w:rtl/>
        </w:rPr>
        <w:t>لَا</w:t>
      </w:r>
      <w:r w:rsidR="00860984" w:rsidRPr="002902AD">
        <w:rPr>
          <w:rStyle w:val="Char3"/>
          <w:rtl/>
        </w:rPr>
        <w:t xml:space="preserve"> </w:t>
      </w:r>
      <w:r w:rsidR="00860984" w:rsidRPr="002902AD">
        <w:rPr>
          <w:rStyle w:val="Char3"/>
          <w:rFonts w:hint="cs"/>
          <w:rtl/>
        </w:rPr>
        <w:t>مَوۡلَىٰ</w:t>
      </w:r>
      <w:r w:rsidR="00860984" w:rsidRPr="002902AD">
        <w:rPr>
          <w:rStyle w:val="Char3"/>
          <w:rtl/>
        </w:rPr>
        <w:t xml:space="preserve"> </w:t>
      </w:r>
      <w:r w:rsidR="00860984" w:rsidRPr="002902AD">
        <w:rPr>
          <w:rStyle w:val="Char3"/>
          <w:rFonts w:hint="cs"/>
          <w:rtl/>
        </w:rPr>
        <w:t>لَهُمۡ</w:t>
      </w:r>
      <w:r w:rsidR="00860984" w:rsidRPr="002902AD">
        <w:rPr>
          <w:rStyle w:val="Char3"/>
          <w:rtl/>
        </w:rPr>
        <w:t xml:space="preserve"> </w:t>
      </w:r>
      <w:r w:rsidR="00860984" w:rsidRPr="002902AD">
        <w:rPr>
          <w:rStyle w:val="Char3"/>
          <w:rFonts w:hint="cs"/>
          <w:rtl/>
        </w:rPr>
        <w:t>١١</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[محمد: ١١]</w:t>
      </w:r>
      <w:r>
        <w:rPr>
          <w:rFonts w:ascii="Times New Roman" w:hAnsi="Times New Roman" w:hint="cs"/>
          <w:rtl/>
        </w:rPr>
        <w:t>.</w:t>
      </w:r>
    </w:p>
    <w:p w:rsidR="00082CC7" w:rsidRDefault="00082CC7" w:rsidP="00C64145">
      <w:pPr>
        <w:pStyle w:val="a5"/>
        <w:rPr>
          <w:rtl/>
        </w:rPr>
      </w:pPr>
      <w:r>
        <w:rPr>
          <w:rFonts w:cs="Traditional Arabic" w:hint="cs"/>
          <w:rtl/>
        </w:rPr>
        <w:t>«</w:t>
      </w:r>
      <w:r w:rsidRPr="00CB7835">
        <w:rPr>
          <w:rtl/>
        </w:rPr>
        <w:t>ا</w:t>
      </w:r>
      <w:r w:rsidR="002902AD">
        <w:rPr>
          <w:rtl/>
        </w:rPr>
        <w:t>ی</w:t>
      </w:r>
      <w:r w:rsidRPr="00CB7835">
        <w:rPr>
          <w:rtl/>
        </w:rPr>
        <w:t xml:space="preserve">ن بدان سبب است </w:t>
      </w:r>
      <w:r w:rsidR="002902AD">
        <w:rPr>
          <w:rtl/>
        </w:rPr>
        <w:t>ک</w:t>
      </w:r>
      <w:r w:rsidRPr="00CB7835">
        <w:rPr>
          <w:rtl/>
        </w:rPr>
        <w:t xml:space="preserve">ه خداوند </w:t>
      </w:r>
      <w:r w:rsidR="002902AD">
        <w:rPr>
          <w:rtl/>
        </w:rPr>
        <w:t>ی</w:t>
      </w:r>
      <w:r w:rsidRPr="00CB7835">
        <w:rPr>
          <w:rtl/>
        </w:rPr>
        <w:t xml:space="preserve">اور مؤمنان است، و </w:t>
      </w:r>
      <w:r w:rsidR="002902AD">
        <w:rPr>
          <w:rtl/>
        </w:rPr>
        <w:t>ک</w:t>
      </w:r>
      <w:r w:rsidRPr="00CB7835">
        <w:rPr>
          <w:rtl/>
        </w:rPr>
        <w:t>افران ه</w:t>
      </w:r>
      <w:r w:rsidR="002902AD">
        <w:rPr>
          <w:rtl/>
        </w:rPr>
        <w:t>ی</w:t>
      </w:r>
      <w:r w:rsidRPr="00CB7835">
        <w:rPr>
          <w:rtl/>
        </w:rPr>
        <w:t xml:space="preserve">چ </w:t>
      </w:r>
      <w:r w:rsidR="002902AD">
        <w:rPr>
          <w:rtl/>
        </w:rPr>
        <w:t>ی</w:t>
      </w:r>
      <w:r w:rsidRPr="00CB7835">
        <w:rPr>
          <w:rtl/>
        </w:rPr>
        <w:t xml:space="preserve">ار و </w:t>
      </w:r>
      <w:r w:rsidR="002902AD">
        <w:rPr>
          <w:rtl/>
        </w:rPr>
        <w:t>ی</w:t>
      </w:r>
      <w:r w:rsidRPr="00CB7835">
        <w:rPr>
          <w:rtl/>
        </w:rPr>
        <w:t>اورى ندارند</w:t>
      </w:r>
      <w:r>
        <w:rPr>
          <w:rFonts w:cs="Traditional Arabic" w:hint="cs"/>
          <w:rtl/>
        </w:rPr>
        <w:t>»</w:t>
      </w:r>
      <w:r w:rsidRPr="006F0B90">
        <w:rPr>
          <w:rtl/>
        </w:rPr>
        <w:t>.</w:t>
      </w:r>
    </w:p>
    <w:p w:rsidR="00082CC7" w:rsidRDefault="002902AD" w:rsidP="00C64145">
      <w:pPr>
        <w:pStyle w:val="a5"/>
        <w:rPr>
          <w:rtl/>
        </w:rPr>
      </w:pPr>
      <w:r>
        <w:rPr>
          <w:rtl/>
        </w:rPr>
        <w:t>ک</w:t>
      </w:r>
      <w:r w:rsidR="00082CC7" w:rsidRPr="006F0B90">
        <w:rPr>
          <w:rtl/>
        </w:rPr>
        <w:t>املاً پ</w:t>
      </w:r>
      <w:r>
        <w:rPr>
          <w:rtl/>
        </w:rPr>
        <w:t>ی</w:t>
      </w:r>
      <w:r w:rsidR="00082CC7" w:rsidRPr="006F0B90">
        <w:rPr>
          <w:rtl/>
        </w:rPr>
        <w:t xml:space="preserve">داست </w:t>
      </w:r>
      <w:r>
        <w:rPr>
          <w:rtl/>
        </w:rPr>
        <w:t>ک</w:t>
      </w:r>
      <w:r w:rsidR="00082CC7" w:rsidRPr="006F0B90">
        <w:rPr>
          <w:rtl/>
        </w:rPr>
        <w:t>ه در ا</w:t>
      </w:r>
      <w:r>
        <w:rPr>
          <w:rtl/>
        </w:rPr>
        <w:t>ی</w:t>
      </w:r>
      <w:r w:rsidR="00082CC7" w:rsidRPr="006F0B90">
        <w:rPr>
          <w:rtl/>
        </w:rPr>
        <w:t>ن دو آ</w:t>
      </w:r>
      <w:r>
        <w:rPr>
          <w:rtl/>
        </w:rPr>
        <w:t>ی</w:t>
      </w:r>
      <w:r w:rsidR="00082CC7" w:rsidRPr="006F0B90">
        <w:rPr>
          <w:rtl/>
        </w:rPr>
        <w:t>ه ن</w:t>
      </w:r>
      <w:r>
        <w:rPr>
          <w:rtl/>
        </w:rPr>
        <w:t>ی</w:t>
      </w:r>
      <w:r w:rsidR="00082CC7" w:rsidRPr="006F0B90">
        <w:rPr>
          <w:rtl/>
        </w:rPr>
        <w:t>ز نمى‏توان «مَوْلى‏» را به معناى «أولى به تصرّف» و سرپرستى و عهده‏دارى امور گرفت؛ ز</w:t>
      </w:r>
      <w:r>
        <w:rPr>
          <w:rtl/>
        </w:rPr>
        <w:t>ی</w:t>
      </w:r>
      <w:r w:rsidR="00082CC7" w:rsidRPr="006F0B90">
        <w:rPr>
          <w:rtl/>
        </w:rPr>
        <w:t xml:space="preserve">را </w:t>
      </w:r>
      <w:r>
        <w:rPr>
          <w:rtl/>
        </w:rPr>
        <w:t>ی</w:t>
      </w:r>
      <w:r w:rsidR="00082CC7" w:rsidRPr="006F0B90">
        <w:rPr>
          <w:rtl/>
        </w:rPr>
        <w:t>ق</w:t>
      </w:r>
      <w:r>
        <w:rPr>
          <w:rtl/>
        </w:rPr>
        <w:t>ی</w:t>
      </w:r>
      <w:r w:rsidR="00082CC7" w:rsidRPr="006F0B90">
        <w:rPr>
          <w:rtl/>
        </w:rPr>
        <w:t xml:space="preserve">ناً خداوند علاوه بر مؤمنان، بر </w:t>
      </w:r>
      <w:r>
        <w:rPr>
          <w:rtl/>
        </w:rPr>
        <w:t>ک</w:t>
      </w:r>
      <w:r w:rsidR="00082CC7" w:rsidRPr="006F0B90">
        <w:rPr>
          <w:rtl/>
        </w:rPr>
        <w:t>افران ن</w:t>
      </w:r>
      <w:r>
        <w:rPr>
          <w:rtl/>
        </w:rPr>
        <w:t>ی</w:t>
      </w:r>
      <w:r w:rsidR="00082CC7" w:rsidRPr="006F0B90">
        <w:rPr>
          <w:rtl/>
        </w:rPr>
        <w:t xml:space="preserve">ز سرپرستى داشته و عهده‏دار تمام امور زندگى و مرگشان است، امّا قطعاً دوستدار و </w:t>
      </w:r>
      <w:r>
        <w:rPr>
          <w:rtl/>
        </w:rPr>
        <w:t>ی</w:t>
      </w:r>
      <w:r w:rsidR="00082CC7" w:rsidRPr="006F0B90">
        <w:rPr>
          <w:rtl/>
        </w:rPr>
        <w:t xml:space="preserve">اور </w:t>
      </w:r>
      <w:r>
        <w:rPr>
          <w:rtl/>
        </w:rPr>
        <w:t>ک</w:t>
      </w:r>
      <w:r w:rsidR="00082CC7" w:rsidRPr="006F0B90">
        <w:rPr>
          <w:rtl/>
        </w:rPr>
        <w:t>افران ن</w:t>
      </w:r>
      <w:r>
        <w:rPr>
          <w:rtl/>
        </w:rPr>
        <w:t>ی</w:t>
      </w:r>
      <w:r w:rsidR="00082CC7" w:rsidRPr="006F0B90">
        <w:rPr>
          <w:rtl/>
        </w:rPr>
        <w:t>ست، و گذشته از ا</w:t>
      </w:r>
      <w:r>
        <w:rPr>
          <w:rtl/>
        </w:rPr>
        <w:t>ی</w:t>
      </w:r>
      <w:r w:rsidR="00082CC7" w:rsidRPr="006F0B90">
        <w:rPr>
          <w:rtl/>
        </w:rPr>
        <w:t xml:space="preserve">ن، </w:t>
      </w:r>
      <w:r>
        <w:rPr>
          <w:rtl/>
        </w:rPr>
        <w:t>ک</w:t>
      </w:r>
      <w:r w:rsidR="00082CC7" w:rsidRPr="006F0B90">
        <w:rPr>
          <w:rtl/>
        </w:rPr>
        <w:t>افران هم</w:t>
      </w:r>
      <w:r>
        <w:rPr>
          <w:rtl/>
        </w:rPr>
        <w:t>ی</w:t>
      </w:r>
      <w:r w:rsidR="00082CC7" w:rsidRPr="006F0B90">
        <w:rPr>
          <w:rtl/>
        </w:rPr>
        <w:t xml:space="preserve">شه سرپرستان و ائمه </w:t>
      </w:r>
      <w:r>
        <w:rPr>
          <w:rtl/>
        </w:rPr>
        <w:t>ک</w:t>
      </w:r>
      <w:r w:rsidR="00082CC7" w:rsidRPr="006F0B90">
        <w:rPr>
          <w:rtl/>
        </w:rPr>
        <w:t>فر و ضلالت داشته‏اند!</w:t>
      </w:r>
      <w:r w:rsidR="00082CC7" w:rsidRPr="002902AD">
        <w:rPr>
          <w:rStyle w:val="FootnoteReference"/>
          <w:rFonts w:ascii="B Lotus" w:hAnsi="B Lotus"/>
          <w:b/>
          <w:sz w:val="24"/>
          <w:rtl/>
        </w:rPr>
        <w:footnoteReference w:id="587"/>
      </w:r>
      <w:r w:rsidR="00082CC7">
        <w:rPr>
          <w:rFonts w:hint="cs"/>
          <w:rtl/>
        </w:rPr>
        <w:t>.</w:t>
      </w:r>
    </w:p>
    <w:p w:rsidR="00860984" w:rsidRDefault="00082CC7" w:rsidP="00C64145">
      <w:pPr>
        <w:pStyle w:val="a5"/>
        <w:rPr>
          <w:rtl/>
        </w:rPr>
      </w:pPr>
      <w:r w:rsidRPr="006F0B90">
        <w:rPr>
          <w:rtl/>
        </w:rPr>
        <w:t>در قرآن، ا</w:t>
      </w:r>
      <w:r w:rsidR="002902AD">
        <w:rPr>
          <w:rtl/>
        </w:rPr>
        <w:t>ی</w:t>
      </w:r>
      <w:r w:rsidRPr="006F0B90">
        <w:rPr>
          <w:rtl/>
        </w:rPr>
        <w:t>ن لفظ درباره خداوند به معناى «ربّ؛ پروردگار» ن</w:t>
      </w:r>
      <w:r w:rsidR="002902AD">
        <w:rPr>
          <w:rtl/>
        </w:rPr>
        <w:t>ی</w:t>
      </w:r>
      <w:r w:rsidRPr="006F0B90">
        <w:rPr>
          <w:rtl/>
        </w:rPr>
        <w:t xml:space="preserve">ز به </w:t>
      </w:r>
      <w:r w:rsidR="002902AD">
        <w:rPr>
          <w:rtl/>
        </w:rPr>
        <w:t>ک</w:t>
      </w:r>
      <w:r w:rsidRPr="006F0B90">
        <w:rPr>
          <w:rtl/>
        </w:rPr>
        <w:t>ار رفته است و مى‏دان</w:t>
      </w:r>
      <w:r w:rsidR="002902AD">
        <w:rPr>
          <w:rtl/>
        </w:rPr>
        <w:t>ی</w:t>
      </w:r>
      <w:r w:rsidRPr="006F0B90">
        <w:rPr>
          <w:rtl/>
        </w:rPr>
        <w:t xml:space="preserve">م </w:t>
      </w:r>
      <w:r w:rsidR="002902AD">
        <w:rPr>
          <w:rtl/>
        </w:rPr>
        <w:t>ک</w:t>
      </w:r>
      <w:r w:rsidRPr="006F0B90">
        <w:rPr>
          <w:rtl/>
        </w:rPr>
        <w:t>ه «ربّ»، مال</w:t>
      </w:r>
      <w:r w:rsidR="002902AD">
        <w:rPr>
          <w:rtl/>
        </w:rPr>
        <w:t>ک</w:t>
      </w:r>
      <w:r w:rsidRPr="006F0B90">
        <w:rPr>
          <w:rtl/>
        </w:rPr>
        <w:t xml:space="preserve"> و سرور و منعِم و سرپرست و أولى به تصرّف و... هم مى‏باشد؛ ز</w:t>
      </w:r>
      <w:r w:rsidR="002902AD">
        <w:rPr>
          <w:rtl/>
        </w:rPr>
        <w:t>ی</w:t>
      </w:r>
      <w:r w:rsidRPr="006F0B90">
        <w:rPr>
          <w:rtl/>
        </w:rPr>
        <w:t>را ا</w:t>
      </w:r>
      <w:r w:rsidR="002902AD">
        <w:rPr>
          <w:rtl/>
        </w:rPr>
        <w:t>ی</w:t>
      </w:r>
      <w:r w:rsidRPr="006F0B90">
        <w:rPr>
          <w:rtl/>
        </w:rPr>
        <w:t>ن معانى - تماماً - از شؤون ربوب</w:t>
      </w:r>
      <w:r w:rsidR="002902AD">
        <w:rPr>
          <w:rtl/>
        </w:rPr>
        <w:t>ی</w:t>
      </w:r>
      <w:r w:rsidRPr="006F0B90">
        <w:rPr>
          <w:rtl/>
        </w:rPr>
        <w:t>ت است و براى غ</w:t>
      </w:r>
      <w:r w:rsidR="002902AD">
        <w:rPr>
          <w:rtl/>
        </w:rPr>
        <w:t>ی</w:t>
      </w:r>
      <w:r w:rsidRPr="006F0B90">
        <w:rPr>
          <w:rtl/>
        </w:rPr>
        <w:t>ر خدا منتفى است؛ چنانچه مى‏فرما</w:t>
      </w:r>
      <w:r w:rsidR="002902AD">
        <w:rPr>
          <w:rtl/>
        </w:rPr>
        <w:t>ی</w:t>
      </w:r>
      <w:r w:rsidRPr="006F0B90">
        <w:rPr>
          <w:rtl/>
        </w:rPr>
        <w:t>د:</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2902AD">
        <w:rPr>
          <w:rStyle w:val="Char3"/>
          <w:rtl/>
        </w:rPr>
        <w:t xml:space="preserve">وَرُدُّوٓاْ إِلَى </w:t>
      </w:r>
      <w:r w:rsidR="00860984" w:rsidRPr="002902AD">
        <w:rPr>
          <w:rStyle w:val="Char3"/>
          <w:rFonts w:hint="cs"/>
          <w:rtl/>
        </w:rPr>
        <w:t>ٱللَّهِ</w:t>
      </w:r>
      <w:r w:rsidR="00860984" w:rsidRPr="002902AD">
        <w:rPr>
          <w:rStyle w:val="Char3"/>
          <w:rtl/>
        </w:rPr>
        <w:t xml:space="preserve"> </w:t>
      </w:r>
      <w:r w:rsidR="00860984" w:rsidRPr="002902AD">
        <w:rPr>
          <w:rStyle w:val="Char3"/>
          <w:rFonts w:hint="cs"/>
          <w:rtl/>
        </w:rPr>
        <w:t>مَوۡلَىٰهُمُ</w:t>
      </w:r>
      <w:r w:rsidR="00860984" w:rsidRPr="002902AD">
        <w:rPr>
          <w:rStyle w:val="Char3"/>
          <w:rtl/>
        </w:rPr>
        <w:t xml:space="preserve"> </w:t>
      </w:r>
      <w:r w:rsidR="00860984" w:rsidRPr="002902AD">
        <w:rPr>
          <w:rStyle w:val="Char3"/>
          <w:rFonts w:hint="cs"/>
          <w:rtl/>
        </w:rPr>
        <w:t>ٱلۡحَقِّ</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[يونس: ٣٠]</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 xml:space="preserve">به سوى خداوند </w:t>
      </w:r>
      <w:r w:rsidR="002902AD">
        <w:rPr>
          <w:rtl/>
        </w:rPr>
        <w:t>ک</w:t>
      </w:r>
      <w:r w:rsidRPr="00CB7835">
        <w:rPr>
          <w:rtl/>
        </w:rPr>
        <w:t>ه پروردگار راست</w:t>
      </w:r>
      <w:r w:rsidR="002902AD">
        <w:rPr>
          <w:rtl/>
        </w:rPr>
        <w:t>ی</w:t>
      </w:r>
      <w:r w:rsidRPr="00CB7835">
        <w:rPr>
          <w:rtl/>
        </w:rPr>
        <w:t>نشان است، بازگردانده شدند</w:t>
      </w:r>
      <w:r>
        <w:rPr>
          <w:rFonts w:cs="Traditional Arabic" w:hint="cs"/>
          <w:rtl/>
        </w:rPr>
        <w:t>»</w:t>
      </w:r>
      <w:r w:rsidRPr="006F0B90">
        <w:rPr>
          <w:rtl/>
        </w:rPr>
        <w:t>.</w:t>
      </w:r>
    </w:p>
    <w:p w:rsidR="00082CC7" w:rsidRDefault="00082CC7" w:rsidP="00C64145">
      <w:pPr>
        <w:pStyle w:val="a5"/>
        <w:rPr>
          <w:rtl/>
        </w:rPr>
      </w:pPr>
      <w:r w:rsidRPr="006F0B90">
        <w:rPr>
          <w:rtl/>
        </w:rPr>
        <w:t>و جمله بعدى آن - در دو آ</w:t>
      </w:r>
      <w:r w:rsidR="002902AD">
        <w:rPr>
          <w:rtl/>
        </w:rPr>
        <w:t>ی</w:t>
      </w:r>
      <w:r w:rsidRPr="006F0B90">
        <w:rPr>
          <w:rtl/>
        </w:rPr>
        <w:t>ه بعد - ا</w:t>
      </w:r>
      <w:r w:rsidR="002902AD">
        <w:rPr>
          <w:rtl/>
        </w:rPr>
        <w:t>ی</w:t>
      </w:r>
      <w:r w:rsidRPr="006F0B90">
        <w:rPr>
          <w:rtl/>
        </w:rPr>
        <w:t>ن معنا را براى «مَوْلى‏» در آ</w:t>
      </w:r>
      <w:r w:rsidR="002902AD">
        <w:rPr>
          <w:rtl/>
        </w:rPr>
        <w:t>ی</w:t>
      </w:r>
      <w:r w:rsidRPr="006F0B90">
        <w:rPr>
          <w:rtl/>
        </w:rPr>
        <w:t>ه قبل ثابت مى‏</w:t>
      </w:r>
      <w:r w:rsidR="002902AD">
        <w:rPr>
          <w:rtl/>
        </w:rPr>
        <w:t>ک</w:t>
      </w:r>
      <w:r w:rsidRPr="006F0B90">
        <w:rPr>
          <w:rtl/>
        </w:rPr>
        <w:t>ند:</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2902AD">
        <w:rPr>
          <w:rStyle w:val="Char3"/>
          <w:rtl/>
        </w:rPr>
        <w:t xml:space="preserve">فَذَٰلِكُمُ </w:t>
      </w:r>
      <w:r w:rsidR="00860984" w:rsidRPr="002902AD">
        <w:rPr>
          <w:rStyle w:val="Char3"/>
          <w:rFonts w:hint="cs"/>
          <w:rtl/>
        </w:rPr>
        <w:t>ٱللَّهُ</w:t>
      </w:r>
      <w:r w:rsidR="00860984" w:rsidRPr="002902AD">
        <w:rPr>
          <w:rStyle w:val="Char3"/>
          <w:rtl/>
        </w:rPr>
        <w:t xml:space="preserve"> </w:t>
      </w:r>
      <w:r w:rsidR="00860984" w:rsidRPr="002902AD">
        <w:rPr>
          <w:rStyle w:val="Char3"/>
          <w:rFonts w:hint="cs"/>
          <w:rtl/>
        </w:rPr>
        <w:t>رَبُّكُمُ</w:t>
      </w:r>
      <w:r w:rsidR="00860984" w:rsidRPr="002902AD">
        <w:rPr>
          <w:rStyle w:val="Char3"/>
          <w:rtl/>
        </w:rPr>
        <w:t xml:space="preserve"> </w:t>
      </w:r>
      <w:r w:rsidR="00860984" w:rsidRPr="002902AD">
        <w:rPr>
          <w:rStyle w:val="Char3"/>
          <w:rFonts w:hint="cs"/>
          <w:rtl/>
        </w:rPr>
        <w:t>ٱلۡحَقُّ</w:t>
      </w:r>
      <w:r>
        <w:rPr>
          <w:rFonts w:ascii="Times New Roman" w:hAnsi="Times New Roman" w:cs="Traditional Arabic" w:hint="cs"/>
          <w:rtl/>
        </w:rPr>
        <w:t>﴾</w:t>
      </w:r>
      <w:r w:rsidR="00860984">
        <w:rPr>
          <w:rFonts w:ascii="Times New Roman" w:hAnsi="Times New Roman" w:hint="cs"/>
          <w:rtl/>
        </w:rPr>
        <w:t xml:space="preserve"> </w:t>
      </w:r>
      <w:r w:rsidRPr="00C64145">
        <w:rPr>
          <w:rStyle w:val="Char4"/>
          <w:rtl/>
        </w:rPr>
        <w:t>[يونس: ٣٢]</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 xml:space="preserve">پس آن است خداوندى </w:t>
      </w:r>
      <w:r w:rsidR="002902AD">
        <w:rPr>
          <w:rtl/>
        </w:rPr>
        <w:t>ک</w:t>
      </w:r>
      <w:r w:rsidRPr="00CB7835">
        <w:rPr>
          <w:rtl/>
        </w:rPr>
        <w:t>ه پروردگار شماست</w:t>
      </w:r>
      <w:r>
        <w:rPr>
          <w:rFonts w:cs="Traditional Arabic" w:hint="cs"/>
          <w:rtl/>
        </w:rPr>
        <w:t>»</w:t>
      </w:r>
      <w:r>
        <w:rPr>
          <w:rtl/>
        </w:rPr>
        <w:t>.</w:t>
      </w:r>
    </w:p>
    <w:p w:rsidR="00082CC7" w:rsidRDefault="00082CC7" w:rsidP="00C64145">
      <w:pPr>
        <w:pStyle w:val="a5"/>
        <w:rPr>
          <w:rtl/>
        </w:rPr>
      </w:pPr>
      <w:r w:rsidRPr="006F0B90">
        <w:rPr>
          <w:rtl/>
        </w:rPr>
        <w:t>در دو آ</w:t>
      </w:r>
      <w:r w:rsidR="002902AD">
        <w:rPr>
          <w:rtl/>
        </w:rPr>
        <w:t>ی</w:t>
      </w:r>
      <w:r w:rsidRPr="006F0B90">
        <w:rPr>
          <w:rtl/>
        </w:rPr>
        <w:t>ه قرآن ن</w:t>
      </w:r>
      <w:r w:rsidR="002902AD">
        <w:rPr>
          <w:rtl/>
        </w:rPr>
        <w:t>ی</w:t>
      </w:r>
      <w:r w:rsidRPr="006F0B90">
        <w:rPr>
          <w:rtl/>
        </w:rPr>
        <w:t>ز «مَوْلى‏» به معناى «وارث» استعمال شده است:</w:t>
      </w:r>
    </w:p>
    <w:p w:rsidR="00860984" w:rsidRDefault="00082CC7" w:rsidP="00C64145">
      <w:pPr>
        <w:pStyle w:val="a5"/>
        <w:rPr>
          <w:rFonts w:ascii="Times New Roman" w:hAnsi="Times New Roman"/>
          <w:sz w:val="26"/>
          <w:szCs w:val="26"/>
          <w:rtl/>
        </w:rPr>
      </w:pPr>
      <w:r>
        <w:rPr>
          <w:rFonts w:ascii="Times New Roman" w:hAnsi="Times New Roman" w:cs="Traditional Arabic" w:hint="cs"/>
          <w:rtl/>
        </w:rPr>
        <w:t>﴿</w:t>
      </w:r>
      <w:r w:rsidR="00860984" w:rsidRPr="002902AD">
        <w:rPr>
          <w:rStyle w:val="Char3"/>
          <w:rFonts w:hint="cs"/>
          <w:rtl/>
        </w:rPr>
        <w:t xml:space="preserve">وَلِكُلّٖ جَعَلۡنَا مَوَٰلِيَ مِمَّا تَرَكَ ٱلۡوَٰلِدَانِ </w:t>
      </w:r>
      <w:r w:rsidR="00860984" w:rsidRPr="002902AD">
        <w:rPr>
          <w:rStyle w:val="Char3"/>
          <w:rtl/>
        </w:rPr>
        <w:t>وَ</w:t>
      </w:r>
      <w:r w:rsidR="00860984" w:rsidRPr="002902AD">
        <w:rPr>
          <w:rStyle w:val="Char3"/>
          <w:rFonts w:hint="cs"/>
          <w:rtl/>
        </w:rPr>
        <w:t>ٱلۡأَقۡرَبُونَ</w:t>
      </w:r>
      <w:r>
        <w:rPr>
          <w:rFonts w:ascii="Times New Roman" w:hAnsi="Times New Roman" w:cs="Traditional Arabic" w:hint="cs"/>
          <w:rtl/>
        </w:rPr>
        <w:t>﴾</w:t>
      </w:r>
      <w:r>
        <w:rPr>
          <w:rFonts w:ascii="Times New Roman" w:hAnsi="Times New Roman" w:hint="cs"/>
          <w:rtl/>
        </w:rPr>
        <w:t xml:space="preserve"> </w:t>
      </w:r>
      <w:r w:rsidRPr="00C64145">
        <w:rPr>
          <w:rStyle w:val="Char4"/>
          <w:rtl/>
        </w:rPr>
        <w:t>[النساء: ٣٣]</w:t>
      </w:r>
      <w:r>
        <w:rPr>
          <w:rFonts w:ascii="Times New Roman" w:hAnsi="Times New Roman" w:hint="cs"/>
          <w:sz w:val="26"/>
          <w:szCs w:val="26"/>
          <w:rtl/>
        </w:rPr>
        <w:t>.</w:t>
      </w:r>
    </w:p>
    <w:p w:rsidR="00860984" w:rsidRDefault="00082CC7" w:rsidP="00C64145">
      <w:pPr>
        <w:pStyle w:val="a5"/>
        <w:rPr>
          <w:rFonts w:cs="Arial"/>
          <w:rtl/>
        </w:rPr>
      </w:pPr>
      <w:r>
        <w:rPr>
          <w:rFonts w:cs="Traditional Arabic" w:hint="cs"/>
          <w:rtl/>
        </w:rPr>
        <w:t>«</w:t>
      </w:r>
      <w:r w:rsidRPr="00CB7835">
        <w:rPr>
          <w:rtl/>
        </w:rPr>
        <w:t xml:space="preserve">براى همه، از آنچه </w:t>
      </w:r>
      <w:r w:rsidR="002902AD">
        <w:rPr>
          <w:rtl/>
        </w:rPr>
        <w:t>ک</w:t>
      </w:r>
      <w:r w:rsidRPr="00CB7835">
        <w:rPr>
          <w:rtl/>
        </w:rPr>
        <w:t>ه پدر و مادر و خو</w:t>
      </w:r>
      <w:r w:rsidR="002902AD">
        <w:rPr>
          <w:rtl/>
        </w:rPr>
        <w:t>ی</w:t>
      </w:r>
      <w:r w:rsidRPr="00CB7835">
        <w:rPr>
          <w:rtl/>
        </w:rPr>
        <w:t>شاوندان واگذارند، وارثانى قرار داد</w:t>
      </w:r>
      <w:r w:rsidR="002902AD">
        <w:rPr>
          <w:rtl/>
        </w:rPr>
        <w:t>ی</w:t>
      </w:r>
      <w:r w:rsidRPr="00CB7835">
        <w:rPr>
          <w:rtl/>
        </w:rPr>
        <w:t>م</w:t>
      </w:r>
      <w:r>
        <w:rPr>
          <w:rFonts w:cs="Traditional Arabic" w:hint="cs"/>
          <w:rtl/>
        </w:rPr>
        <w:t>»</w:t>
      </w:r>
      <w:r w:rsidRPr="006F0B90">
        <w:rPr>
          <w:rtl/>
        </w:rPr>
        <w:t>.</w:t>
      </w:r>
    </w:p>
    <w:p w:rsidR="00860984" w:rsidRDefault="00082CC7" w:rsidP="00C64145">
      <w:pPr>
        <w:pStyle w:val="a5"/>
        <w:rPr>
          <w:rFonts w:ascii="Times New Roman" w:hAnsi="Times New Roman"/>
          <w:rtl/>
        </w:rPr>
      </w:pPr>
      <w:r>
        <w:rPr>
          <w:rFonts w:ascii="Times New Roman" w:hAnsi="Times New Roman" w:cs="Traditional Arabic" w:hint="cs"/>
          <w:rtl/>
        </w:rPr>
        <w:t>﴿</w:t>
      </w:r>
      <w:r w:rsidR="00860984" w:rsidRPr="002902AD">
        <w:rPr>
          <w:rStyle w:val="Char3"/>
          <w:rtl/>
        </w:rPr>
        <w:t>وَإِنِّي خِف</w:t>
      </w:r>
      <w:r w:rsidR="00860984" w:rsidRPr="002902AD">
        <w:rPr>
          <w:rStyle w:val="Char3"/>
          <w:rFonts w:hint="cs"/>
          <w:rtl/>
        </w:rPr>
        <w:t>ۡتُ</w:t>
      </w:r>
      <w:r w:rsidR="00860984" w:rsidRPr="002902AD">
        <w:rPr>
          <w:rStyle w:val="Char3"/>
          <w:rtl/>
        </w:rPr>
        <w:t xml:space="preserve"> </w:t>
      </w:r>
      <w:r w:rsidR="00860984" w:rsidRPr="002902AD">
        <w:rPr>
          <w:rStyle w:val="Char3"/>
          <w:rFonts w:hint="cs"/>
          <w:rtl/>
        </w:rPr>
        <w:t>ٱلۡمَوَٰلِيَ</w:t>
      </w:r>
      <w:r w:rsidR="00860984" w:rsidRPr="002902AD">
        <w:rPr>
          <w:rStyle w:val="Char3"/>
          <w:rtl/>
        </w:rPr>
        <w:t xml:space="preserve"> </w:t>
      </w:r>
      <w:r w:rsidR="00860984" w:rsidRPr="002902AD">
        <w:rPr>
          <w:rStyle w:val="Char3"/>
          <w:rFonts w:hint="cs"/>
          <w:rtl/>
        </w:rPr>
        <w:t>مِن</w:t>
      </w:r>
      <w:r w:rsidR="00860984" w:rsidRPr="002902AD">
        <w:rPr>
          <w:rStyle w:val="Char3"/>
          <w:rtl/>
        </w:rPr>
        <w:t xml:space="preserve"> </w:t>
      </w:r>
      <w:r w:rsidR="00860984" w:rsidRPr="002902AD">
        <w:rPr>
          <w:rStyle w:val="Char3"/>
          <w:rFonts w:hint="cs"/>
          <w:rtl/>
        </w:rPr>
        <w:t>وَرَآءِي</w:t>
      </w:r>
      <w:r>
        <w:rPr>
          <w:rFonts w:ascii="Times New Roman" w:hAnsi="Times New Roman" w:cs="Traditional Arabic" w:hint="cs"/>
          <w:rtl/>
        </w:rPr>
        <w:t>﴾</w:t>
      </w:r>
      <w:r w:rsidR="00860984">
        <w:rPr>
          <w:rFonts w:ascii="Times New Roman" w:hAnsi="Times New Roman" w:cs="Arial" w:hint="cs"/>
          <w:rtl/>
        </w:rPr>
        <w:t xml:space="preserve"> </w:t>
      </w:r>
      <w:r w:rsidRPr="00C64145">
        <w:rPr>
          <w:rStyle w:val="Char4"/>
          <w:rtl/>
        </w:rPr>
        <w:t>[مريم: ٥]</w:t>
      </w:r>
      <w:r>
        <w:rPr>
          <w:rFonts w:ascii="Times New Roman" w:hAnsi="Times New Roman" w:hint="cs"/>
          <w:rtl/>
        </w:rPr>
        <w:t>.</w:t>
      </w:r>
    </w:p>
    <w:p w:rsidR="00860984" w:rsidRDefault="00082CC7" w:rsidP="00C64145">
      <w:pPr>
        <w:pStyle w:val="a5"/>
        <w:rPr>
          <w:rtl/>
        </w:rPr>
      </w:pPr>
      <w:r>
        <w:rPr>
          <w:rFonts w:cs="Traditional Arabic" w:hint="cs"/>
          <w:rtl/>
        </w:rPr>
        <w:t>«</w:t>
      </w:r>
      <w:r w:rsidRPr="00CB7835">
        <w:rPr>
          <w:rtl/>
        </w:rPr>
        <w:t>من پس از خودم، از وارثانم ب</w:t>
      </w:r>
      <w:r w:rsidR="002902AD">
        <w:rPr>
          <w:rtl/>
        </w:rPr>
        <w:t>ی</w:t>
      </w:r>
      <w:r w:rsidRPr="00CB7835">
        <w:rPr>
          <w:rtl/>
        </w:rPr>
        <w:t>منا</w:t>
      </w:r>
      <w:r w:rsidR="002902AD">
        <w:rPr>
          <w:rtl/>
        </w:rPr>
        <w:t>ک</w:t>
      </w:r>
      <w:r w:rsidRPr="00CB7835">
        <w:rPr>
          <w:rtl/>
        </w:rPr>
        <w:t>م</w:t>
      </w:r>
      <w:r>
        <w:rPr>
          <w:rFonts w:cs="Traditional Arabic" w:hint="cs"/>
          <w:rtl/>
        </w:rPr>
        <w:t>»</w:t>
      </w:r>
      <w:r w:rsidRPr="006F0B90">
        <w:rPr>
          <w:rtl/>
        </w:rPr>
        <w:t>.</w:t>
      </w:r>
    </w:p>
    <w:p w:rsidR="00860984" w:rsidRDefault="00082CC7" w:rsidP="00C64145">
      <w:pPr>
        <w:pStyle w:val="a5"/>
        <w:rPr>
          <w:rtl/>
        </w:rPr>
      </w:pPr>
      <w:r w:rsidRPr="003B1DAD">
        <w:rPr>
          <w:rtl/>
        </w:rPr>
        <w:t xml:space="preserve">در </w:t>
      </w:r>
      <w:r w:rsidR="002902AD">
        <w:rPr>
          <w:rtl/>
        </w:rPr>
        <w:t>یک</w:t>
      </w:r>
      <w:r w:rsidRPr="003B1DAD">
        <w:rPr>
          <w:rtl/>
        </w:rPr>
        <w:t>ى از آ</w:t>
      </w:r>
      <w:r w:rsidR="002902AD">
        <w:rPr>
          <w:rtl/>
        </w:rPr>
        <w:t>ی</w:t>
      </w:r>
      <w:r w:rsidRPr="003B1DAD">
        <w:rPr>
          <w:rtl/>
        </w:rPr>
        <w:t>ات قرآن، «مَوْلى‏» به معناى «س</w:t>
      </w:r>
      <w:r w:rsidR="002902AD">
        <w:rPr>
          <w:rtl/>
        </w:rPr>
        <w:t>ی</w:t>
      </w:r>
      <w:r w:rsidRPr="003B1DAD">
        <w:rPr>
          <w:rtl/>
        </w:rPr>
        <w:t>د و سرور و مال</w:t>
      </w:r>
      <w:r w:rsidR="002902AD">
        <w:rPr>
          <w:rtl/>
        </w:rPr>
        <w:t>ک</w:t>
      </w:r>
      <w:r w:rsidRPr="003B1DAD">
        <w:rPr>
          <w:rtl/>
        </w:rPr>
        <w:t>» در برابر «عبد و برده» آمده است:</w:t>
      </w:r>
    </w:p>
    <w:p w:rsidR="00802B06" w:rsidRDefault="00082CC7" w:rsidP="00C64145">
      <w:pPr>
        <w:pStyle w:val="a5"/>
        <w:rPr>
          <w:rFonts w:ascii="Times New Roman" w:hAnsi="Times New Roman"/>
          <w:rtl/>
        </w:rPr>
      </w:pPr>
      <w:r w:rsidRPr="003B1DAD">
        <w:rPr>
          <w:rFonts w:ascii="Times New Roman" w:hAnsi="Times New Roman" w:cs="Traditional Arabic" w:hint="cs"/>
          <w:rtl/>
        </w:rPr>
        <w:t>﴿</w:t>
      </w:r>
      <w:r w:rsidR="00802B06" w:rsidRPr="002902AD">
        <w:rPr>
          <w:rStyle w:val="Char3"/>
          <w:rtl/>
        </w:rPr>
        <w:t>أَحَدُهُمَآ أَب</w:t>
      </w:r>
      <w:r w:rsidR="00802B06" w:rsidRPr="002902AD">
        <w:rPr>
          <w:rStyle w:val="Char3"/>
          <w:rFonts w:hint="cs"/>
          <w:rtl/>
        </w:rPr>
        <w:t>ۡكَمُ</w:t>
      </w:r>
      <w:r w:rsidR="00802B06" w:rsidRPr="002902AD">
        <w:rPr>
          <w:rStyle w:val="Char3"/>
          <w:rtl/>
        </w:rPr>
        <w:t xml:space="preserve"> </w:t>
      </w:r>
      <w:r w:rsidR="00802B06" w:rsidRPr="002902AD">
        <w:rPr>
          <w:rStyle w:val="Char3"/>
          <w:rFonts w:hint="cs"/>
          <w:rtl/>
        </w:rPr>
        <w:t>لَا</w:t>
      </w:r>
      <w:r w:rsidR="00802B06" w:rsidRPr="002902AD">
        <w:rPr>
          <w:rStyle w:val="Char3"/>
          <w:rtl/>
        </w:rPr>
        <w:t xml:space="preserve"> </w:t>
      </w:r>
      <w:r w:rsidR="00802B06" w:rsidRPr="002902AD">
        <w:rPr>
          <w:rStyle w:val="Char3"/>
          <w:rFonts w:hint="cs"/>
          <w:rtl/>
        </w:rPr>
        <w:t>يَقۡدِرُ</w:t>
      </w:r>
      <w:r w:rsidR="00802B06" w:rsidRPr="002902AD">
        <w:rPr>
          <w:rStyle w:val="Char3"/>
          <w:rtl/>
        </w:rPr>
        <w:t xml:space="preserve"> </w:t>
      </w:r>
      <w:r w:rsidR="00802B06" w:rsidRPr="002902AD">
        <w:rPr>
          <w:rStyle w:val="Char3"/>
          <w:rFonts w:hint="cs"/>
          <w:rtl/>
        </w:rPr>
        <w:t>عَلَىٰ</w:t>
      </w:r>
      <w:r w:rsidR="00802B06" w:rsidRPr="002902AD">
        <w:rPr>
          <w:rStyle w:val="Char3"/>
          <w:rtl/>
        </w:rPr>
        <w:t xml:space="preserve"> </w:t>
      </w:r>
      <w:r w:rsidR="00802B06" w:rsidRPr="002902AD">
        <w:rPr>
          <w:rStyle w:val="Char3"/>
          <w:rFonts w:hint="cs"/>
          <w:rtl/>
        </w:rPr>
        <w:t>شَيۡءٖ وَهُوَ كَلٌّ عَلَىٰ</w:t>
      </w:r>
      <w:r w:rsidR="00802B06" w:rsidRPr="002902AD">
        <w:rPr>
          <w:rStyle w:val="Char3"/>
          <w:rtl/>
        </w:rPr>
        <w:t xml:space="preserve"> مَو</w:t>
      </w:r>
      <w:r w:rsidR="00802B06" w:rsidRPr="002902AD">
        <w:rPr>
          <w:rStyle w:val="Char3"/>
          <w:rFonts w:hint="cs"/>
          <w:rtl/>
        </w:rPr>
        <w:t>ۡلَىٰهُ</w:t>
      </w:r>
      <w:r w:rsidRPr="003B1DAD">
        <w:rPr>
          <w:rFonts w:ascii="Times New Roman" w:hAnsi="Times New Roman" w:cs="Traditional Arabic" w:hint="cs"/>
          <w:rtl/>
        </w:rPr>
        <w:t>﴾</w:t>
      </w:r>
      <w:r w:rsidR="00802B06">
        <w:rPr>
          <w:rFonts w:ascii="Times New Roman" w:hAnsi="Times New Roman" w:hint="cs"/>
          <w:rtl/>
        </w:rPr>
        <w:t xml:space="preserve"> </w:t>
      </w:r>
      <w:r w:rsidRPr="00C64145">
        <w:rPr>
          <w:rStyle w:val="Char4"/>
          <w:rtl/>
        </w:rPr>
        <w:t>[النحل: ٧٦]</w:t>
      </w:r>
      <w:r w:rsidRPr="003B1DAD">
        <w:rPr>
          <w:rFonts w:ascii="Times New Roman" w:hAnsi="Times New Roman" w:hint="cs"/>
          <w:rtl/>
        </w:rPr>
        <w:t>.</w:t>
      </w:r>
    </w:p>
    <w:p w:rsidR="00802B06" w:rsidRDefault="00082CC7" w:rsidP="00C64145">
      <w:pPr>
        <w:pStyle w:val="a5"/>
        <w:rPr>
          <w:rtl/>
        </w:rPr>
      </w:pPr>
      <w:r w:rsidRPr="003B1DAD">
        <w:rPr>
          <w:rFonts w:cs="Traditional Arabic" w:hint="cs"/>
          <w:rtl/>
        </w:rPr>
        <w:t>«</w:t>
      </w:r>
      <w:r w:rsidR="002902AD">
        <w:rPr>
          <w:rtl/>
        </w:rPr>
        <w:t>یک</w:t>
      </w:r>
      <w:r w:rsidRPr="003B1DAD">
        <w:rPr>
          <w:rtl/>
        </w:rPr>
        <w:t>ى از آن دو برده، گُنگ است و بر ه</w:t>
      </w:r>
      <w:r w:rsidR="002902AD">
        <w:rPr>
          <w:rtl/>
        </w:rPr>
        <w:t>ی</w:t>
      </w:r>
      <w:r w:rsidRPr="003B1DAD">
        <w:rPr>
          <w:rtl/>
        </w:rPr>
        <w:t xml:space="preserve">چ </w:t>
      </w:r>
      <w:r w:rsidR="002902AD">
        <w:rPr>
          <w:rtl/>
        </w:rPr>
        <w:t>ک</w:t>
      </w:r>
      <w:r w:rsidRPr="003B1DAD">
        <w:rPr>
          <w:rtl/>
        </w:rPr>
        <w:t>ارى توانا ن</w:t>
      </w:r>
      <w:r w:rsidR="002902AD">
        <w:rPr>
          <w:rtl/>
        </w:rPr>
        <w:t>ی</w:t>
      </w:r>
      <w:r w:rsidRPr="003B1DAD">
        <w:rPr>
          <w:rtl/>
        </w:rPr>
        <w:t>ست و او سربارِ آقا و سرور خو</w:t>
      </w:r>
      <w:r w:rsidR="002902AD">
        <w:rPr>
          <w:rtl/>
        </w:rPr>
        <w:t>ی</w:t>
      </w:r>
      <w:r w:rsidRPr="003B1DAD">
        <w:rPr>
          <w:rtl/>
        </w:rPr>
        <w:t>ش است</w:t>
      </w:r>
      <w:r w:rsidRPr="003B1DAD">
        <w:rPr>
          <w:rFonts w:cs="Traditional Arabic" w:hint="cs"/>
          <w:rtl/>
        </w:rPr>
        <w:t>»</w:t>
      </w:r>
      <w:r w:rsidRPr="003B1DAD">
        <w:rPr>
          <w:rtl/>
        </w:rPr>
        <w:t>.</w:t>
      </w:r>
    </w:p>
    <w:p w:rsidR="00802B06" w:rsidRDefault="00082CC7" w:rsidP="00C64145">
      <w:pPr>
        <w:pStyle w:val="a5"/>
        <w:rPr>
          <w:rtl/>
        </w:rPr>
      </w:pPr>
      <w:r w:rsidRPr="003B1DAD">
        <w:rPr>
          <w:rtl/>
        </w:rPr>
        <w:t xml:space="preserve">در </w:t>
      </w:r>
      <w:r w:rsidR="002902AD">
        <w:rPr>
          <w:rtl/>
        </w:rPr>
        <w:t>یک</w:t>
      </w:r>
      <w:r w:rsidRPr="003B1DAD">
        <w:rPr>
          <w:rtl/>
        </w:rPr>
        <w:t>ى از آ</w:t>
      </w:r>
      <w:r w:rsidR="002902AD">
        <w:rPr>
          <w:rtl/>
        </w:rPr>
        <w:t>ی</w:t>
      </w:r>
      <w:r w:rsidRPr="003B1DAD">
        <w:rPr>
          <w:rtl/>
        </w:rPr>
        <w:t xml:space="preserve">ات، قرآن لفظ «مَوْلى‏» به نحوى آمده </w:t>
      </w:r>
      <w:r w:rsidR="002902AD">
        <w:rPr>
          <w:rtl/>
        </w:rPr>
        <w:t>ک</w:t>
      </w:r>
      <w:r w:rsidRPr="003B1DAD">
        <w:rPr>
          <w:rtl/>
        </w:rPr>
        <w:t xml:space="preserve">ه برخى از مفسّران آن را به معناى «أَوْلى‏» گرفته، </w:t>
      </w:r>
      <w:r w:rsidR="002902AD">
        <w:rPr>
          <w:rtl/>
        </w:rPr>
        <w:t>ی</w:t>
      </w:r>
      <w:r w:rsidRPr="003B1DAD">
        <w:rPr>
          <w:rtl/>
        </w:rPr>
        <w:t>ا ا</w:t>
      </w:r>
      <w:r w:rsidR="002902AD">
        <w:rPr>
          <w:rtl/>
        </w:rPr>
        <w:t>ی</w:t>
      </w:r>
      <w:r w:rsidRPr="003B1DAD">
        <w:rPr>
          <w:rtl/>
        </w:rPr>
        <w:t xml:space="preserve">ن </w:t>
      </w:r>
      <w:r w:rsidR="002902AD">
        <w:rPr>
          <w:rtl/>
        </w:rPr>
        <w:t>ک</w:t>
      </w:r>
      <w:r w:rsidRPr="003B1DAD">
        <w:rPr>
          <w:rtl/>
        </w:rPr>
        <w:t>ه آن را برا</w:t>
      </w:r>
      <w:r w:rsidR="002902AD">
        <w:rPr>
          <w:rtl/>
        </w:rPr>
        <w:t>ی</w:t>
      </w:r>
      <w:r w:rsidRPr="003B1DAD">
        <w:rPr>
          <w:rtl/>
        </w:rPr>
        <w:t>ش مُحتمل دانسته‏اند.. مى‏فرما</w:t>
      </w:r>
      <w:r w:rsidR="002902AD">
        <w:rPr>
          <w:rtl/>
        </w:rPr>
        <w:t>ی</w:t>
      </w:r>
      <w:r w:rsidRPr="003B1DAD">
        <w:rPr>
          <w:rtl/>
        </w:rPr>
        <w:t>د:</w:t>
      </w:r>
    </w:p>
    <w:p w:rsidR="00802B06" w:rsidRDefault="00082CC7" w:rsidP="00C64145">
      <w:pPr>
        <w:pStyle w:val="a5"/>
        <w:rPr>
          <w:rFonts w:ascii="Times New Roman" w:hAnsi="Times New Roman"/>
          <w:rtl/>
        </w:rPr>
      </w:pPr>
      <w:r w:rsidRPr="003B1DAD">
        <w:rPr>
          <w:rFonts w:ascii="Times New Roman" w:hAnsi="Times New Roman" w:cs="Traditional Arabic" w:hint="cs"/>
          <w:rtl/>
        </w:rPr>
        <w:t>﴿</w:t>
      </w:r>
      <w:r w:rsidR="00802B06" w:rsidRPr="002902AD">
        <w:rPr>
          <w:rStyle w:val="Char3"/>
          <w:rtl/>
        </w:rPr>
        <w:t>مَأ</w:t>
      </w:r>
      <w:r w:rsidR="00802B06" w:rsidRPr="002902AD">
        <w:rPr>
          <w:rStyle w:val="Char3"/>
          <w:rFonts w:hint="cs"/>
          <w:rtl/>
        </w:rPr>
        <w:t>ۡوَىٰكُمُ</w:t>
      </w:r>
      <w:r w:rsidR="00802B06" w:rsidRPr="002902AD">
        <w:rPr>
          <w:rStyle w:val="Char3"/>
          <w:rtl/>
        </w:rPr>
        <w:t xml:space="preserve"> </w:t>
      </w:r>
      <w:r w:rsidR="00802B06" w:rsidRPr="002902AD">
        <w:rPr>
          <w:rStyle w:val="Char3"/>
          <w:rFonts w:hint="cs"/>
          <w:rtl/>
        </w:rPr>
        <w:t>ٱلنَّارُۖ</w:t>
      </w:r>
      <w:r w:rsidR="00802B06" w:rsidRPr="002902AD">
        <w:rPr>
          <w:rStyle w:val="Char3"/>
          <w:rtl/>
        </w:rPr>
        <w:t xml:space="preserve"> </w:t>
      </w:r>
      <w:r w:rsidR="00802B06" w:rsidRPr="002902AD">
        <w:rPr>
          <w:rStyle w:val="Char3"/>
          <w:rFonts w:hint="cs"/>
          <w:rtl/>
        </w:rPr>
        <w:t>هِيَ</w:t>
      </w:r>
      <w:r w:rsidR="00802B06" w:rsidRPr="002902AD">
        <w:rPr>
          <w:rStyle w:val="Char3"/>
          <w:rtl/>
        </w:rPr>
        <w:t xml:space="preserve"> </w:t>
      </w:r>
      <w:r w:rsidR="00802B06" w:rsidRPr="002902AD">
        <w:rPr>
          <w:rStyle w:val="Char3"/>
          <w:rFonts w:hint="cs"/>
          <w:rtl/>
        </w:rPr>
        <w:t>مَوۡلَىٰكُمۡۖ</w:t>
      </w:r>
      <w:r w:rsidR="00802B06" w:rsidRPr="002902AD">
        <w:rPr>
          <w:rStyle w:val="Char3"/>
          <w:rtl/>
        </w:rPr>
        <w:t xml:space="preserve"> </w:t>
      </w:r>
      <w:r w:rsidR="00802B06" w:rsidRPr="002902AD">
        <w:rPr>
          <w:rStyle w:val="Char3"/>
          <w:rFonts w:hint="cs"/>
          <w:rtl/>
        </w:rPr>
        <w:t>وَبِئۡسَ</w:t>
      </w:r>
      <w:r w:rsidR="00802B06" w:rsidRPr="002902AD">
        <w:rPr>
          <w:rStyle w:val="Char3"/>
          <w:rtl/>
        </w:rPr>
        <w:t xml:space="preserve"> </w:t>
      </w:r>
      <w:r w:rsidR="00802B06" w:rsidRPr="002902AD">
        <w:rPr>
          <w:rStyle w:val="Char3"/>
          <w:rFonts w:hint="cs"/>
          <w:rtl/>
        </w:rPr>
        <w:t>ٱلۡمَصِيرُ</w:t>
      </w:r>
      <w:r w:rsidRPr="003B1DAD">
        <w:rPr>
          <w:rFonts w:ascii="Times New Roman" w:hAnsi="Times New Roman" w:cs="Traditional Arabic" w:hint="cs"/>
          <w:rtl/>
        </w:rPr>
        <w:t>﴾</w:t>
      </w:r>
      <w:r w:rsidRPr="003B1DAD">
        <w:rPr>
          <w:rFonts w:ascii="Times New Roman" w:hAnsi="Times New Roman" w:hint="cs"/>
          <w:rtl/>
        </w:rPr>
        <w:t xml:space="preserve"> </w:t>
      </w:r>
      <w:r w:rsidRPr="00C64145">
        <w:rPr>
          <w:rStyle w:val="Char4"/>
          <w:rtl/>
        </w:rPr>
        <w:t>[الحديد: ١٥]</w:t>
      </w:r>
      <w:r w:rsidRPr="003B1DAD">
        <w:rPr>
          <w:rFonts w:ascii="Times New Roman" w:hAnsi="Times New Roman" w:hint="cs"/>
          <w:rtl/>
        </w:rPr>
        <w:t>.</w:t>
      </w:r>
    </w:p>
    <w:p w:rsidR="00802B06" w:rsidRDefault="00082CC7" w:rsidP="00C64145">
      <w:pPr>
        <w:pStyle w:val="a5"/>
        <w:rPr>
          <w:rtl/>
        </w:rPr>
      </w:pPr>
      <w:r w:rsidRPr="003B1DAD">
        <w:rPr>
          <w:rFonts w:cs="Traditional Arabic" w:hint="cs"/>
          <w:rtl/>
        </w:rPr>
        <w:t>«</w:t>
      </w:r>
      <w:r w:rsidRPr="003B1DAD">
        <w:rPr>
          <w:rtl/>
        </w:rPr>
        <w:t>پناهگاهتان آتش است و آن مولاى شماست و چه بد بازگشتگاهى است</w:t>
      </w:r>
      <w:r w:rsidRPr="003B1DAD">
        <w:rPr>
          <w:rFonts w:cs="Traditional Arabic" w:hint="cs"/>
          <w:rtl/>
        </w:rPr>
        <w:t>»</w:t>
      </w:r>
      <w:r w:rsidRPr="003B1DAD">
        <w:rPr>
          <w:rtl/>
        </w:rPr>
        <w:t>.</w:t>
      </w:r>
    </w:p>
    <w:p w:rsidR="00802B06" w:rsidRDefault="00082CC7" w:rsidP="00C64145">
      <w:pPr>
        <w:pStyle w:val="a5"/>
        <w:rPr>
          <w:rtl/>
        </w:rPr>
      </w:pPr>
      <w:r w:rsidRPr="003B1DAD">
        <w:rPr>
          <w:rtl/>
        </w:rPr>
        <w:t>البته براى اثبات ا</w:t>
      </w:r>
      <w:r w:rsidR="002902AD">
        <w:rPr>
          <w:rtl/>
        </w:rPr>
        <w:t>ی</w:t>
      </w:r>
      <w:r w:rsidRPr="003B1DAD">
        <w:rPr>
          <w:rtl/>
        </w:rPr>
        <w:t>ن احتمال و ردّ احتمالات د</w:t>
      </w:r>
      <w:r w:rsidR="002902AD">
        <w:rPr>
          <w:rtl/>
        </w:rPr>
        <w:t>ی</w:t>
      </w:r>
      <w:r w:rsidRPr="003B1DAD">
        <w:rPr>
          <w:rtl/>
        </w:rPr>
        <w:t>گر، مؤ</w:t>
      </w:r>
      <w:r w:rsidR="002902AD">
        <w:rPr>
          <w:rtl/>
        </w:rPr>
        <w:t>ی</w:t>
      </w:r>
      <w:r w:rsidRPr="003B1DAD">
        <w:rPr>
          <w:rtl/>
        </w:rPr>
        <w:t xml:space="preserve">دى از قرآن </w:t>
      </w:r>
      <w:r w:rsidR="002902AD">
        <w:rPr>
          <w:rtl/>
        </w:rPr>
        <w:t>ک</w:t>
      </w:r>
      <w:r w:rsidRPr="003B1DAD">
        <w:rPr>
          <w:rtl/>
        </w:rPr>
        <w:t>ر</w:t>
      </w:r>
      <w:r w:rsidR="002902AD">
        <w:rPr>
          <w:rtl/>
        </w:rPr>
        <w:t>ی</w:t>
      </w:r>
      <w:r w:rsidRPr="003B1DAD">
        <w:rPr>
          <w:rtl/>
        </w:rPr>
        <w:t>م ندار</w:t>
      </w:r>
      <w:r w:rsidR="002902AD">
        <w:rPr>
          <w:rtl/>
        </w:rPr>
        <w:t>ی</w:t>
      </w:r>
      <w:r w:rsidRPr="003B1DAD">
        <w:rPr>
          <w:rtl/>
        </w:rPr>
        <w:t xml:space="preserve">م، در حالى </w:t>
      </w:r>
      <w:r w:rsidR="002902AD">
        <w:rPr>
          <w:rtl/>
        </w:rPr>
        <w:t>ک</w:t>
      </w:r>
      <w:r w:rsidRPr="003B1DAD">
        <w:rPr>
          <w:rtl/>
        </w:rPr>
        <w:t>ه مى‏توان از برخى معانى د</w:t>
      </w:r>
      <w:r w:rsidR="002902AD">
        <w:rPr>
          <w:rtl/>
        </w:rPr>
        <w:t>ی</w:t>
      </w:r>
      <w:r w:rsidRPr="003B1DAD">
        <w:rPr>
          <w:rtl/>
        </w:rPr>
        <w:t>گر از تأ</w:t>
      </w:r>
      <w:r w:rsidR="002902AD">
        <w:rPr>
          <w:rtl/>
        </w:rPr>
        <w:t>یی</w:t>
      </w:r>
      <w:r w:rsidRPr="003B1DAD">
        <w:rPr>
          <w:rtl/>
        </w:rPr>
        <w:t>دات قرآنى، برا</w:t>
      </w:r>
      <w:r w:rsidR="002902AD">
        <w:rPr>
          <w:rtl/>
        </w:rPr>
        <w:t>ی</w:t>
      </w:r>
      <w:r w:rsidRPr="003B1DAD">
        <w:rPr>
          <w:rtl/>
        </w:rPr>
        <w:t xml:space="preserve">ش به </w:t>
      </w:r>
      <w:r w:rsidR="002902AD">
        <w:rPr>
          <w:rtl/>
        </w:rPr>
        <w:t>ک</w:t>
      </w:r>
      <w:r w:rsidRPr="003B1DAD">
        <w:rPr>
          <w:rtl/>
        </w:rPr>
        <w:t>ار برد و ه</w:t>
      </w:r>
      <w:r w:rsidR="002902AD">
        <w:rPr>
          <w:rtl/>
        </w:rPr>
        <w:t>ی</w:t>
      </w:r>
      <w:r w:rsidRPr="003B1DAD">
        <w:rPr>
          <w:rtl/>
        </w:rPr>
        <w:t>چ موجبى براى انصراف از آنها ن</w:t>
      </w:r>
      <w:r w:rsidR="002902AD">
        <w:rPr>
          <w:rtl/>
        </w:rPr>
        <w:t>ی</w:t>
      </w:r>
      <w:r w:rsidRPr="003B1DAD">
        <w:rPr>
          <w:rtl/>
        </w:rPr>
        <w:t>ز به نظر نمى‏رسد؛ از جمله اگر در ا</w:t>
      </w:r>
      <w:r w:rsidR="002902AD">
        <w:rPr>
          <w:rtl/>
        </w:rPr>
        <w:t>ی</w:t>
      </w:r>
      <w:r w:rsidRPr="003B1DAD">
        <w:rPr>
          <w:rtl/>
        </w:rPr>
        <w:t>ن آ</w:t>
      </w:r>
      <w:r w:rsidR="002902AD">
        <w:rPr>
          <w:rtl/>
        </w:rPr>
        <w:t>ی</w:t>
      </w:r>
      <w:r w:rsidRPr="003B1DAD">
        <w:rPr>
          <w:rtl/>
        </w:rPr>
        <w:t>ه «مَوْلى‏» را به معناى «صاحب و همراه و همنش</w:t>
      </w:r>
      <w:r w:rsidR="002902AD">
        <w:rPr>
          <w:rtl/>
        </w:rPr>
        <w:t>ی</w:t>
      </w:r>
      <w:r w:rsidRPr="003B1DAD">
        <w:rPr>
          <w:rtl/>
        </w:rPr>
        <w:t>ن» بگ</w:t>
      </w:r>
      <w:r w:rsidR="002902AD">
        <w:rPr>
          <w:rtl/>
        </w:rPr>
        <w:t>ی</w:t>
      </w:r>
      <w:r w:rsidRPr="003B1DAD">
        <w:rPr>
          <w:rtl/>
        </w:rPr>
        <w:t>ر</w:t>
      </w:r>
      <w:r w:rsidR="002902AD">
        <w:rPr>
          <w:rtl/>
        </w:rPr>
        <w:t>ی</w:t>
      </w:r>
      <w:r w:rsidRPr="003B1DAD">
        <w:rPr>
          <w:rtl/>
        </w:rPr>
        <w:t>م، مصاحبت و همنش</w:t>
      </w:r>
      <w:r w:rsidR="002902AD">
        <w:rPr>
          <w:rtl/>
        </w:rPr>
        <w:t>ی</w:t>
      </w:r>
      <w:r w:rsidRPr="003B1DAD">
        <w:rPr>
          <w:rtl/>
        </w:rPr>
        <w:t>نى با آتش، معادل معنوى اصطلاح «أصحاب النار؛ همراهان و همنش</w:t>
      </w:r>
      <w:r w:rsidR="002902AD">
        <w:rPr>
          <w:rtl/>
        </w:rPr>
        <w:t>ی</w:t>
      </w:r>
      <w:r w:rsidRPr="003B1DAD">
        <w:rPr>
          <w:rtl/>
        </w:rPr>
        <w:t xml:space="preserve">نان آتش» است </w:t>
      </w:r>
      <w:r w:rsidR="002902AD">
        <w:rPr>
          <w:rtl/>
        </w:rPr>
        <w:t>ک</w:t>
      </w:r>
      <w:r w:rsidRPr="003B1DAD">
        <w:rPr>
          <w:rtl/>
        </w:rPr>
        <w:t>ه در قرآن بس</w:t>
      </w:r>
      <w:r w:rsidR="002902AD">
        <w:rPr>
          <w:rtl/>
        </w:rPr>
        <w:t>ی</w:t>
      </w:r>
      <w:r w:rsidRPr="003B1DAD">
        <w:rPr>
          <w:rtl/>
        </w:rPr>
        <w:t xml:space="preserve">ار به </w:t>
      </w:r>
      <w:r w:rsidR="002902AD">
        <w:rPr>
          <w:rtl/>
        </w:rPr>
        <w:t>ک</w:t>
      </w:r>
      <w:r w:rsidRPr="003B1DAD">
        <w:rPr>
          <w:rtl/>
        </w:rPr>
        <w:t xml:space="preserve">ار رفته، خصوصاً </w:t>
      </w:r>
      <w:r w:rsidR="002902AD">
        <w:rPr>
          <w:rtl/>
        </w:rPr>
        <w:t>ک</w:t>
      </w:r>
      <w:r w:rsidRPr="003B1DAD">
        <w:rPr>
          <w:rtl/>
        </w:rPr>
        <w:t>ه س</w:t>
      </w:r>
      <w:r w:rsidR="002902AD">
        <w:rPr>
          <w:rtl/>
        </w:rPr>
        <w:t>ی</w:t>
      </w:r>
      <w:r w:rsidRPr="003B1DAD">
        <w:rPr>
          <w:rtl/>
        </w:rPr>
        <w:t>اق آ</w:t>
      </w:r>
      <w:r w:rsidR="002902AD">
        <w:rPr>
          <w:rtl/>
        </w:rPr>
        <w:t>ی</w:t>
      </w:r>
      <w:r w:rsidRPr="003B1DAD">
        <w:rPr>
          <w:rtl/>
        </w:rPr>
        <w:t>ات ن</w:t>
      </w:r>
      <w:r w:rsidR="002902AD">
        <w:rPr>
          <w:rtl/>
        </w:rPr>
        <w:t>ی</w:t>
      </w:r>
      <w:r w:rsidRPr="003B1DAD">
        <w:rPr>
          <w:rtl/>
        </w:rPr>
        <w:t>ز مؤ</w:t>
      </w:r>
      <w:r w:rsidR="002902AD">
        <w:rPr>
          <w:rtl/>
        </w:rPr>
        <w:t>ی</w:t>
      </w:r>
      <w:r w:rsidRPr="003B1DAD">
        <w:rPr>
          <w:rtl/>
        </w:rPr>
        <w:t>د ا</w:t>
      </w:r>
      <w:r w:rsidR="002902AD">
        <w:rPr>
          <w:rtl/>
        </w:rPr>
        <w:t>ی</w:t>
      </w:r>
      <w:r w:rsidRPr="003B1DAD">
        <w:rPr>
          <w:rtl/>
        </w:rPr>
        <w:t>ن معناست؛ ز</w:t>
      </w:r>
      <w:r w:rsidR="002902AD">
        <w:rPr>
          <w:rtl/>
        </w:rPr>
        <w:t>ی</w:t>
      </w:r>
      <w:r w:rsidRPr="003B1DAD">
        <w:rPr>
          <w:rtl/>
        </w:rPr>
        <w:t>را در آ</w:t>
      </w:r>
      <w:r w:rsidR="002902AD">
        <w:rPr>
          <w:rtl/>
        </w:rPr>
        <w:t>ی</w:t>
      </w:r>
      <w:r w:rsidRPr="003B1DAD">
        <w:rPr>
          <w:rtl/>
        </w:rPr>
        <w:t>ه قبل، منافق</w:t>
      </w:r>
      <w:r w:rsidR="002902AD">
        <w:rPr>
          <w:rtl/>
        </w:rPr>
        <w:t>ی</w:t>
      </w:r>
      <w:r w:rsidRPr="003B1DAD">
        <w:rPr>
          <w:rtl/>
        </w:rPr>
        <w:t>ن به مؤمن</w:t>
      </w:r>
      <w:r w:rsidR="002902AD">
        <w:rPr>
          <w:rtl/>
        </w:rPr>
        <w:t>ی</w:t>
      </w:r>
      <w:r w:rsidRPr="003B1DAD">
        <w:rPr>
          <w:rtl/>
        </w:rPr>
        <w:t>ن مى‏گو</w:t>
      </w:r>
      <w:r w:rsidR="002902AD">
        <w:rPr>
          <w:rtl/>
        </w:rPr>
        <w:t>ی</w:t>
      </w:r>
      <w:r w:rsidRPr="003B1DAD">
        <w:rPr>
          <w:rtl/>
        </w:rPr>
        <w:t>ند:</w:t>
      </w:r>
      <w:r w:rsidRPr="003B1DAD">
        <w:rPr>
          <w:rFonts w:hint="cs"/>
          <w:rtl/>
        </w:rPr>
        <w:t xml:space="preserve"> </w:t>
      </w:r>
      <w:r w:rsidRPr="003B1DAD">
        <w:rPr>
          <w:rFonts w:cs="Traditional Arabic" w:hint="cs"/>
          <w:rtl/>
        </w:rPr>
        <w:t>﴿</w:t>
      </w:r>
      <w:r w:rsidR="00802B06" w:rsidRPr="002902AD">
        <w:rPr>
          <w:rStyle w:val="Char3"/>
          <w:rtl/>
        </w:rPr>
        <w:t>أَلَمۡ نَكُن مَّعَكُمۡ</w:t>
      </w:r>
      <w:r w:rsidRPr="003B1DAD">
        <w:rPr>
          <w:rFonts w:cs="Traditional Arabic" w:hint="cs"/>
          <w:rtl/>
        </w:rPr>
        <w:t>﴾</w:t>
      </w:r>
      <w:r w:rsidRPr="003B1DAD">
        <w:rPr>
          <w:rtl/>
        </w:rPr>
        <w:t xml:space="preserve"> </w:t>
      </w:r>
      <w:r w:rsidRPr="00C64145">
        <w:rPr>
          <w:rStyle w:val="Char4"/>
          <w:rFonts w:hint="cs"/>
          <w:rtl/>
        </w:rPr>
        <w:t>[الحدید: 14]</w:t>
      </w:r>
      <w:r w:rsidRPr="003B1DAD">
        <w:rPr>
          <w:rFonts w:hint="cs"/>
          <w:rtl/>
        </w:rPr>
        <w:t xml:space="preserve">. </w:t>
      </w:r>
      <w:r w:rsidRPr="003B1DAD">
        <w:rPr>
          <w:rFonts w:cs="Traditional Arabic" w:hint="cs"/>
          <w:rtl/>
        </w:rPr>
        <w:t>«</w:t>
      </w:r>
      <w:r w:rsidRPr="003B1DAD">
        <w:rPr>
          <w:sz w:val="26"/>
          <w:szCs w:val="26"/>
          <w:rtl/>
        </w:rPr>
        <w:t>آ</w:t>
      </w:r>
      <w:r w:rsidR="002902AD">
        <w:rPr>
          <w:sz w:val="26"/>
          <w:szCs w:val="26"/>
          <w:rtl/>
        </w:rPr>
        <w:t>ی</w:t>
      </w:r>
      <w:r w:rsidRPr="003B1DAD">
        <w:rPr>
          <w:sz w:val="26"/>
          <w:szCs w:val="26"/>
          <w:rtl/>
        </w:rPr>
        <w:t>ا ما همراه و با شما نبود</w:t>
      </w:r>
      <w:r w:rsidR="002902AD">
        <w:rPr>
          <w:sz w:val="26"/>
          <w:szCs w:val="26"/>
          <w:rtl/>
        </w:rPr>
        <w:t>ی</w:t>
      </w:r>
      <w:r w:rsidRPr="003B1DAD">
        <w:rPr>
          <w:sz w:val="26"/>
          <w:szCs w:val="26"/>
          <w:rtl/>
        </w:rPr>
        <w:t>م؟</w:t>
      </w:r>
      <w:r w:rsidRPr="003B1DAD">
        <w:rPr>
          <w:rFonts w:cs="Traditional Arabic" w:hint="cs"/>
          <w:rtl/>
        </w:rPr>
        <w:t>»</w:t>
      </w:r>
      <w:r w:rsidRPr="003B1DAD">
        <w:rPr>
          <w:rFonts w:hint="cs"/>
          <w:rtl/>
        </w:rPr>
        <w:t xml:space="preserve"> </w:t>
      </w:r>
      <w:r w:rsidRPr="003B1DAD">
        <w:rPr>
          <w:rtl/>
        </w:rPr>
        <w:t>و در جوابشان گفته‏ مى‏شود: «امروز آتش، همراه و همنش</w:t>
      </w:r>
      <w:r w:rsidR="002902AD">
        <w:rPr>
          <w:rtl/>
        </w:rPr>
        <w:t>ی</w:t>
      </w:r>
      <w:r w:rsidRPr="003B1DAD">
        <w:rPr>
          <w:rtl/>
        </w:rPr>
        <w:t>ن شماست!».</w:t>
      </w:r>
    </w:p>
    <w:p w:rsidR="00802B06" w:rsidRDefault="00082CC7" w:rsidP="00C64145">
      <w:pPr>
        <w:pStyle w:val="a5"/>
        <w:rPr>
          <w:rtl/>
        </w:rPr>
      </w:pPr>
      <w:r w:rsidRPr="003B1DAD">
        <w:rPr>
          <w:rtl/>
        </w:rPr>
        <w:t>حتّى اگر «مَوْلى‏» را در ا</w:t>
      </w:r>
      <w:r w:rsidR="002902AD">
        <w:rPr>
          <w:rtl/>
        </w:rPr>
        <w:t>ی</w:t>
      </w:r>
      <w:r w:rsidRPr="003B1DAD">
        <w:rPr>
          <w:rtl/>
        </w:rPr>
        <w:t xml:space="preserve">نجا به معناى «أَوْلى‏» فرض </w:t>
      </w:r>
      <w:r w:rsidR="002902AD">
        <w:rPr>
          <w:rtl/>
        </w:rPr>
        <w:t>ک</w:t>
      </w:r>
      <w:r w:rsidRPr="003B1DAD">
        <w:rPr>
          <w:rtl/>
        </w:rPr>
        <w:t>ن</w:t>
      </w:r>
      <w:r w:rsidR="002902AD">
        <w:rPr>
          <w:rtl/>
        </w:rPr>
        <w:t>ی</w:t>
      </w:r>
      <w:r w:rsidRPr="003B1DAD">
        <w:rPr>
          <w:rtl/>
        </w:rPr>
        <w:t>م، با</w:t>
      </w:r>
      <w:r w:rsidR="002902AD">
        <w:rPr>
          <w:rtl/>
        </w:rPr>
        <w:t>ی</w:t>
      </w:r>
      <w:r w:rsidRPr="003B1DAD">
        <w:rPr>
          <w:rtl/>
        </w:rPr>
        <w:t xml:space="preserve">د معلوم شود </w:t>
      </w:r>
      <w:r w:rsidR="002902AD">
        <w:rPr>
          <w:rtl/>
        </w:rPr>
        <w:t>ک</w:t>
      </w:r>
      <w:r w:rsidRPr="003B1DAD">
        <w:rPr>
          <w:rtl/>
        </w:rPr>
        <w:t>ه وجه اولو</w:t>
      </w:r>
      <w:r w:rsidR="002902AD">
        <w:rPr>
          <w:rtl/>
        </w:rPr>
        <w:t>ی</w:t>
      </w:r>
      <w:r w:rsidRPr="003B1DAD">
        <w:rPr>
          <w:rtl/>
        </w:rPr>
        <w:t>ت آن در چ</w:t>
      </w:r>
      <w:r w:rsidR="002902AD">
        <w:rPr>
          <w:rtl/>
        </w:rPr>
        <w:t>ی</w:t>
      </w:r>
      <w:r w:rsidRPr="003B1DAD">
        <w:rPr>
          <w:rtl/>
        </w:rPr>
        <w:t>ست؟ طبعاً در ا</w:t>
      </w:r>
      <w:r w:rsidR="002902AD">
        <w:rPr>
          <w:rtl/>
        </w:rPr>
        <w:t>ی</w:t>
      </w:r>
      <w:r w:rsidRPr="003B1DAD">
        <w:rPr>
          <w:rtl/>
        </w:rPr>
        <w:t>نجا با توجّه به سؤال منافق</w:t>
      </w:r>
      <w:r w:rsidR="002902AD">
        <w:rPr>
          <w:rtl/>
        </w:rPr>
        <w:t>ی</w:t>
      </w:r>
      <w:r w:rsidRPr="003B1DAD">
        <w:rPr>
          <w:rtl/>
        </w:rPr>
        <w:t>ن در آ</w:t>
      </w:r>
      <w:r w:rsidR="002902AD">
        <w:rPr>
          <w:rtl/>
        </w:rPr>
        <w:t>ی</w:t>
      </w:r>
      <w:r w:rsidRPr="003B1DAD">
        <w:rPr>
          <w:rtl/>
        </w:rPr>
        <w:t>ه قبل و لفظ</w:t>
      </w:r>
      <w:r w:rsidR="00D17E13">
        <w:rPr>
          <w:rFonts w:hint="cs"/>
          <w:rtl/>
        </w:rPr>
        <w:t xml:space="preserve"> </w:t>
      </w:r>
      <w:r w:rsidRPr="003B1DAD">
        <w:rPr>
          <w:rFonts w:cs="Traditional Arabic" w:hint="cs"/>
          <w:rtl/>
        </w:rPr>
        <w:t>«</w:t>
      </w:r>
      <w:r w:rsidRPr="003B1DAD">
        <w:rPr>
          <w:rStyle w:val="Char1"/>
          <w:rtl/>
        </w:rPr>
        <w:t>مأوا</w:t>
      </w:r>
      <w:r w:rsidRPr="003B1DAD">
        <w:rPr>
          <w:rtl/>
        </w:rPr>
        <w:t>؛ پناهگاه</w:t>
      </w:r>
      <w:r w:rsidRPr="003B1DAD">
        <w:rPr>
          <w:rFonts w:cs="Traditional Arabic" w:hint="cs"/>
          <w:rtl/>
        </w:rPr>
        <w:t>»</w:t>
      </w:r>
      <w:r w:rsidRPr="003B1DAD">
        <w:rPr>
          <w:rtl/>
        </w:rPr>
        <w:t xml:space="preserve"> و </w:t>
      </w:r>
      <w:r w:rsidRPr="003B1DAD">
        <w:rPr>
          <w:rFonts w:cs="Traditional Arabic" w:hint="cs"/>
          <w:rtl/>
        </w:rPr>
        <w:t>«</w:t>
      </w:r>
      <w:r w:rsidRPr="003B1DAD">
        <w:rPr>
          <w:rStyle w:val="Char1"/>
          <w:rtl/>
        </w:rPr>
        <w:t>المصير؛</w:t>
      </w:r>
      <w:r w:rsidRPr="003B1DAD">
        <w:rPr>
          <w:rtl/>
        </w:rPr>
        <w:t xml:space="preserve"> بازگشتگاه</w:t>
      </w:r>
      <w:r w:rsidRPr="003B1DAD">
        <w:rPr>
          <w:rFonts w:cs="Traditional Arabic" w:hint="cs"/>
          <w:rtl/>
        </w:rPr>
        <w:t>»</w:t>
      </w:r>
      <w:r w:rsidRPr="003B1DAD">
        <w:rPr>
          <w:rtl/>
        </w:rPr>
        <w:t xml:space="preserve"> در آ</w:t>
      </w:r>
      <w:r w:rsidR="002902AD">
        <w:rPr>
          <w:rtl/>
        </w:rPr>
        <w:t>ی</w:t>
      </w:r>
      <w:r w:rsidRPr="003B1DAD">
        <w:rPr>
          <w:rtl/>
        </w:rPr>
        <w:t xml:space="preserve">ه مورد نظر، واضح مى‏شود </w:t>
      </w:r>
      <w:r w:rsidR="002902AD">
        <w:rPr>
          <w:rtl/>
        </w:rPr>
        <w:t>ک</w:t>
      </w:r>
      <w:r w:rsidRPr="003B1DAD">
        <w:rPr>
          <w:rtl/>
        </w:rPr>
        <w:t>ه وجه اولو</w:t>
      </w:r>
      <w:r w:rsidR="002902AD">
        <w:rPr>
          <w:rtl/>
        </w:rPr>
        <w:t>ی</w:t>
      </w:r>
      <w:r w:rsidRPr="003B1DAD">
        <w:rPr>
          <w:rtl/>
        </w:rPr>
        <w:t>ت آتش در مصاحبت و مجالست است. در نت</w:t>
      </w:r>
      <w:r w:rsidR="002902AD">
        <w:rPr>
          <w:rtl/>
        </w:rPr>
        <w:t>ی</w:t>
      </w:r>
      <w:r w:rsidRPr="003B1DAD">
        <w:rPr>
          <w:rtl/>
        </w:rPr>
        <w:t>جه، معناى آ</w:t>
      </w:r>
      <w:r w:rsidR="002902AD">
        <w:rPr>
          <w:rtl/>
        </w:rPr>
        <w:t>ی</w:t>
      </w:r>
      <w:r w:rsidRPr="003B1DAD">
        <w:rPr>
          <w:rtl/>
        </w:rPr>
        <w:t>ه چن</w:t>
      </w:r>
      <w:r w:rsidR="002902AD">
        <w:rPr>
          <w:rtl/>
        </w:rPr>
        <w:t>ی</w:t>
      </w:r>
      <w:r w:rsidRPr="003B1DAD">
        <w:rPr>
          <w:rtl/>
        </w:rPr>
        <w:t>ن مى‏شود: «آتش از هر چ</w:t>
      </w:r>
      <w:r w:rsidR="002902AD">
        <w:rPr>
          <w:rtl/>
        </w:rPr>
        <w:t>ی</w:t>
      </w:r>
      <w:r w:rsidRPr="003B1DAD">
        <w:rPr>
          <w:rtl/>
        </w:rPr>
        <w:t>ز به همراهى و همنش</w:t>
      </w:r>
      <w:r w:rsidR="002902AD">
        <w:rPr>
          <w:rtl/>
        </w:rPr>
        <w:t>ی</w:t>
      </w:r>
      <w:r w:rsidRPr="003B1DAD">
        <w:rPr>
          <w:rtl/>
        </w:rPr>
        <w:t>نى با شما شا</w:t>
      </w:r>
      <w:r w:rsidR="002902AD">
        <w:rPr>
          <w:rtl/>
        </w:rPr>
        <w:t>ی</w:t>
      </w:r>
      <w:r w:rsidRPr="003B1DAD">
        <w:rPr>
          <w:rtl/>
        </w:rPr>
        <w:t>سته‏تر است».</w:t>
      </w:r>
    </w:p>
    <w:p w:rsidR="00802B06" w:rsidRDefault="00082CC7" w:rsidP="00C64145">
      <w:pPr>
        <w:pStyle w:val="a5"/>
        <w:rPr>
          <w:rtl/>
        </w:rPr>
      </w:pPr>
      <w:r w:rsidRPr="006F0B90">
        <w:rPr>
          <w:rtl/>
        </w:rPr>
        <w:t>بنابرا</w:t>
      </w:r>
      <w:r w:rsidR="002902AD">
        <w:rPr>
          <w:rtl/>
        </w:rPr>
        <w:t>ی</w:t>
      </w:r>
      <w:r w:rsidRPr="006F0B90">
        <w:rPr>
          <w:rtl/>
        </w:rPr>
        <w:t>ن، اگر جنابعالى «مَوْلى‏» را در حد</w:t>
      </w:r>
      <w:r w:rsidR="002902AD">
        <w:rPr>
          <w:rtl/>
        </w:rPr>
        <w:t>ی</w:t>
      </w:r>
      <w:r w:rsidRPr="006F0B90">
        <w:rPr>
          <w:rtl/>
        </w:rPr>
        <w:t>ث، به معناى «أَوْلى‏» مى‏گ</w:t>
      </w:r>
      <w:r w:rsidR="002902AD">
        <w:rPr>
          <w:rtl/>
        </w:rPr>
        <w:t>ی</w:t>
      </w:r>
      <w:r w:rsidRPr="006F0B90">
        <w:rPr>
          <w:rtl/>
        </w:rPr>
        <w:t>ر</w:t>
      </w:r>
      <w:r w:rsidR="002902AD">
        <w:rPr>
          <w:rtl/>
        </w:rPr>
        <w:t>ی</w:t>
      </w:r>
      <w:r w:rsidRPr="006F0B90">
        <w:rPr>
          <w:rtl/>
        </w:rPr>
        <w:t>د، چه دل</w:t>
      </w:r>
      <w:r w:rsidR="002902AD">
        <w:rPr>
          <w:rtl/>
        </w:rPr>
        <w:t>ی</w:t>
      </w:r>
      <w:r w:rsidRPr="006F0B90">
        <w:rPr>
          <w:rtl/>
        </w:rPr>
        <w:t>ل لغوى در دست دار</w:t>
      </w:r>
      <w:r w:rsidR="002902AD">
        <w:rPr>
          <w:rtl/>
        </w:rPr>
        <w:t>ی</w:t>
      </w:r>
      <w:r w:rsidRPr="006F0B90">
        <w:rPr>
          <w:rtl/>
        </w:rPr>
        <w:t xml:space="preserve">د </w:t>
      </w:r>
      <w:r w:rsidR="002902AD">
        <w:rPr>
          <w:rtl/>
        </w:rPr>
        <w:t>ک</w:t>
      </w:r>
      <w:r w:rsidRPr="006F0B90">
        <w:rPr>
          <w:rtl/>
        </w:rPr>
        <w:t>ه مى‏گو</w:t>
      </w:r>
      <w:r w:rsidR="002902AD">
        <w:rPr>
          <w:rtl/>
        </w:rPr>
        <w:t>یی</w:t>
      </w:r>
      <w:r w:rsidRPr="006F0B90">
        <w:rPr>
          <w:rtl/>
        </w:rPr>
        <w:t>د منظور از آن فقط «أولى به تصرّف» است؟! چون مم</w:t>
      </w:r>
      <w:r w:rsidR="002902AD">
        <w:rPr>
          <w:rtl/>
        </w:rPr>
        <w:t>ک</w:t>
      </w:r>
      <w:r w:rsidRPr="006F0B90">
        <w:rPr>
          <w:rtl/>
        </w:rPr>
        <w:t xml:space="preserve">ن است مراد از آن «أولى و سزاوارتر به محبّت و بزرگداشت و </w:t>
      </w:r>
      <w:r w:rsidR="002902AD">
        <w:rPr>
          <w:rtl/>
        </w:rPr>
        <w:t>ی</w:t>
      </w:r>
      <w:r w:rsidRPr="006F0B90">
        <w:rPr>
          <w:rtl/>
        </w:rPr>
        <w:t>اورى و...» باشد.. چه چ</w:t>
      </w:r>
      <w:r w:rsidR="002902AD">
        <w:rPr>
          <w:rtl/>
        </w:rPr>
        <w:t>ی</w:t>
      </w:r>
      <w:r w:rsidRPr="006F0B90">
        <w:rPr>
          <w:rtl/>
        </w:rPr>
        <w:t xml:space="preserve">ز موجب مى‏شود </w:t>
      </w:r>
      <w:r w:rsidR="002902AD">
        <w:rPr>
          <w:rtl/>
        </w:rPr>
        <w:t>ک</w:t>
      </w:r>
      <w:r w:rsidRPr="006F0B90">
        <w:rPr>
          <w:rtl/>
        </w:rPr>
        <w:t>ه لفظ «مَوْلى‏» را تنها «أولى به تصرّف» مى‏دان</w:t>
      </w:r>
      <w:r w:rsidR="002902AD">
        <w:rPr>
          <w:rtl/>
        </w:rPr>
        <w:t>ی</w:t>
      </w:r>
      <w:r w:rsidRPr="006F0B90">
        <w:rPr>
          <w:rtl/>
        </w:rPr>
        <w:t>د؟ در ا</w:t>
      </w:r>
      <w:r w:rsidR="002902AD">
        <w:rPr>
          <w:rtl/>
        </w:rPr>
        <w:t>ی</w:t>
      </w:r>
      <w:r w:rsidRPr="006F0B90">
        <w:rPr>
          <w:rtl/>
        </w:rPr>
        <w:t>ن صورت، درباره ا</w:t>
      </w:r>
      <w:r w:rsidR="002902AD">
        <w:rPr>
          <w:rtl/>
        </w:rPr>
        <w:t>ی</w:t>
      </w:r>
      <w:r w:rsidRPr="006F0B90">
        <w:rPr>
          <w:rtl/>
        </w:rPr>
        <w:t>ن آ</w:t>
      </w:r>
      <w:r w:rsidR="002902AD">
        <w:rPr>
          <w:rtl/>
        </w:rPr>
        <w:t>ی</w:t>
      </w:r>
      <w:r w:rsidRPr="006F0B90">
        <w:rPr>
          <w:rtl/>
        </w:rPr>
        <w:t>ه چه مى‏گو</w:t>
      </w:r>
      <w:r w:rsidR="002902AD">
        <w:rPr>
          <w:rtl/>
        </w:rPr>
        <w:t>یی</w:t>
      </w:r>
      <w:r w:rsidRPr="006F0B90">
        <w:rPr>
          <w:rtl/>
        </w:rPr>
        <w:t xml:space="preserve">د </w:t>
      </w:r>
      <w:r w:rsidR="002902AD">
        <w:rPr>
          <w:rtl/>
        </w:rPr>
        <w:t>ک</w:t>
      </w:r>
      <w:r w:rsidRPr="006F0B90">
        <w:rPr>
          <w:rtl/>
        </w:rPr>
        <w:t>ه مى‏فرما</w:t>
      </w:r>
      <w:r w:rsidR="002902AD">
        <w:rPr>
          <w:rtl/>
        </w:rPr>
        <w:t>ی</w:t>
      </w:r>
      <w:r w:rsidRPr="006F0B90">
        <w:rPr>
          <w:rtl/>
        </w:rPr>
        <w:t>د:</w:t>
      </w:r>
    </w:p>
    <w:p w:rsidR="00082CC7" w:rsidRDefault="00082CC7" w:rsidP="00C64145">
      <w:pPr>
        <w:pStyle w:val="a5"/>
        <w:rPr>
          <w:rFonts w:ascii="Times New Roman" w:hAnsi="Times New Roman"/>
          <w:rtl/>
        </w:rPr>
      </w:pPr>
      <w:r>
        <w:rPr>
          <w:rFonts w:ascii="Times New Roman" w:hAnsi="Times New Roman" w:cs="Traditional Arabic" w:hint="cs"/>
          <w:rtl/>
        </w:rPr>
        <w:t>﴿</w:t>
      </w:r>
      <w:r w:rsidR="00802B06" w:rsidRPr="002902AD">
        <w:rPr>
          <w:rStyle w:val="Char3"/>
          <w:rtl/>
        </w:rPr>
        <w:t>إِنَّ أَو</w:t>
      </w:r>
      <w:r w:rsidR="00802B06" w:rsidRPr="002902AD">
        <w:rPr>
          <w:rStyle w:val="Char3"/>
          <w:rFonts w:hint="cs"/>
          <w:rtl/>
        </w:rPr>
        <w:t>ۡلَى</w:t>
      </w:r>
      <w:r w:rsidR="00802B06" w:rsidRPr="002902AD">
        <w:rPr>
          <w:rStyle w:val="Char3"/>
          <w:rtl/>
        </w:rPr>
        <w:t xml:space="preserve"> </w:t>
      </w:r>
      <w:r w:rsidR="00802B06" w:rsidRPr="002902AD">
        <w:rPr>
          <w:rStyle w:val="Char3"/>
          <w:rFonts w:hint="cs"/>
          <w:rtl/>
        </w:rPr>
        <w:t>ٱلنَّاسِ</w:t>
      </w:r>
      <w:r w:rsidR="00802B06" w:rsidRPr="002902AD">
        <w:rPr>
          <w:rStyle w:val="Char3"/>
          <w:rtl/>
        </w:rPr>
        <w:t xml:space="preserve"> </w:t>
      </w:r>
      <w:r w:rsidR="00802B06" w:rsidRPr="002902AD">
        <w:rPr>
          <w:rStyle w:val="Char3"/>
          <w:rFonts w:hint="cs"/>
          <w:rtl/>
        </w:rPr>
        <w:t>بِإِبۡرَٰهِيمَ</w:t>
      </w:r>
      <w:r w:rsidR="00802B06" w:rsidRPr="002902AD">
        <w:rPr>
          <w:rStyle w:val="Char3"/>
          <w:rtl/>
        </w:rPr>
        <w:t xml:space="preserve"> </w:t>
      </w:r>
      <w:r w:rsidR="00802B06" w:rsidRPr="002902AD">
        <w:rPr>
          <w:rStyle w:val="Char3"/>
          <w:rFonts w:hint="cs"/>
          <w:rtl/>
        </w:rPr>
        <w:t>لَلَّذِينَ</w:t>
      </w:r>
      <w:r w:rsidR="00802B06" w:rsidRPr="002902AD">
        <w:rPr>
          <w:rStyle w:val="Char3"/>
          <w:rtl/>
        </w:rPr>
        <w:t xml:space="preserve"> </w:t>
      </w:r>
      <w:r w:rsidR="00802B06" w:rsidRPr="002902AD">
        <w:rPr>
          <w:rStyle w:val="Char3"/>
          <w:rFonts w:hint="cs"/>
          <w:rtl/>
        </w:rPr>
        <w:t>ٱتَّبَعُوهُ</w:t>
      </w:r>
      <w:r w:rsidR="00802B06" w:rsidRPr="002902AD">
        <w:rPr>
          <w:rStyle w:val="Char3"/>
          <w:rtl/>
        </w:rPr>
        <w:t xml:space="preserve"> </w:t>
      </w:r>
      <w:r w:rsidR="00802B06" w:rsidRPr="002902AD">
        <w:rPr>
          <w:rStyle w:val="Char3"/>
          <w:rFonts w:hint="cs"/>
          <w:rtl/>
        </w:rPr>
        <w:t>وَهَٰذَا</w:t>
      </w:r>
      <w:r w:rsidR="00802B06" w:rsidRPr="002902AD">
        <w:rPr>
          <w:rStyle w:val="Char3"/>
          <w:rtl/>
        </w:rPr>
        <w:t xml:space="preserve"> </w:t>
      </w:r>
      <w:r w:rsidR="00802B06" w:rsidRPr="002902AD">
        <w:rPr>
          <w:rStyle w:val="Char3"/>
          <w:rFonts w:hint="cs"/>
          <w:rtl/>
        </w:rPr>
        <w:t>ٱلن</w:t>
      </w:r>
      <w:r w:rsidR="00802B06" w:rsidRPr="002902AD">
        <w:rPr>
          <w:rStyle w:val="Char3"/>
          <w:rtl/>
        </w:rPr>
        <w:t>َّبِيُّ وَ</w:t>
      </w:r>
      <w:r w:rsidR="00802B06" w:rsidRPr="002902AD">
        <w:rPr>
          <w:rStyle w:val="Char3"/>
          <w:rFonts w:hint="cs"/>
          <w:rtl/>
        </w:rPr>
        <w:t>ٱلَّذِينَ</w:t>
      </w:r>
      <w:r w:rsidR="00802B06" w:rsidRPr="002902AD">
        <w:rPr>
          <w:rStyle w:val="Char3"/>
          <w:rtl/>
        </w:rPr>
        <w:t xml:space="preserve"> </w:t>
      </w:r>
      <w:r w:rsidR="00802B06" w:rsidRPr="002902AD">
        <w:rPr>
          <w:rStyle w:val="Char3"/>
          <w:rFonts w:hint="cs"/>
          <w:rtl/>
        </w:rPr>
        <w:t>ءَامَنُواْ</w:t>
      </w:r>
      <w:r>
        <w:rPr>
          <w:rFonts w:ascii="Times New Roman" w:hAnsi="Times New Roman" w:cs="Traditional Arabic" w:hint="cs"/>
          <w:rtl/>
        </w:rPr>
        <w:t>﴾</w:t>
      </w:r>
      <w:r w:rsidR="00802B06">
        <w:rPr>
          <w:rFonts w:ascii="Times New Roman" w:hAnsi="Times New Roman" w:hint="cs"/>
          <w:rtl/>
        </w:rPr>
        <w:t xml:space="preserve"> </w:t>
      </w:r>
      <w:r w:rsidR="00802B06" w:rsidRPr="00C64145">
        <w:rPr>
          <w:rStyle w:val="Char4"/>
          <w:rtl/>
        </w:rPr>
        <w:t>[آل</w:t>
      </w:r>
      <w:r w:rsidR="00802B06" w:rsidRPr="00C64145">
        <w:rPr>
          <w:rStyle w:val="Char4"/>
          <w:rFonts w:hint="cs"/>
          <w:rtl/>
        </w:rPr>
        <w:t>‌</w:t>
      </w:r>
      <w:r w:rsidRPr="00C64145">
        <w:rPr>
          <w:rStyle w:val="Char4"/>
          <w:rtl/>
        </w:rPr>
        <w:t>عمران: ٦٨]</w:t>
      </w:r>
      <w:r>
        <w:rPr>
          <w:rFonts w:ascii="Times New Roman" w:hAnsi="Times New Roman" w:hint="cs"/>
          <w:rtl/>
        </w:rPr>
        <w:t>.</w:t>
      </w:r>
    </w:p>
    <w:p w:rsidR="00082CC7" w:rsidRDefault="00082CC7" w:rsidP="00C64145">
      <w:pPr>
        <w:pStyle w:val="a5"/>
        <w:rPr>
          <w:rtl/>
        </w:rPr>
      </w:pPr>
      <w:r>
        <w:rPr>
          <w:rFonts w:cs="Traditional Arabic" w:hint="cs"/>
          <w:rtl/>
        </w:rPr>
        <w:t>«</w:t>
      </w:r>
      <w:r w:rsidRPr="00CB7835">
        <w:rPr>
          <w:rtl/>
        </w:rPr>
        <w:t>همانا سزاوارتر</w:t>
      </w:r>
      <w:r w:rsidR="002902AD">
        <w:rPr>
          <w:rtl/>
        </w:rPr>
        <w:t>ی</w:t>
      </w:r>
      <w:r w:rsidRPr="00CB7835">
        <w:rPr>
          <w:rtl/>
        </w:rPr>
        <w:t>ن مردم نسبت به ابراه</w:t>
      </w:r>
      <w:r w:rsidR="002902AD">
        <w:rPr>
          <w:rtl/>
        </w:rPr>
        <w:t>ی</w:t>
      </w:r>
      <w:r w:rsidRPr="00CB7835">
        <w:rPr>
          <w:rtl/>
        </w:rPr>
        <w:t>م، پ</w:t>
      </w:r>
      <w:r w:rsidR="002902AD">
        <w:rPr>
          <w:rtl/>
        </w:rPr>
        <w:t>ی</w:t>
      </w:r>
      <w:r w:rsidRPr="00CB7835">
        <w:rPr>
          <w:rtl/>
        </w:rPr>
        <w:t>روانش و ا</w:t>
      </w:r>
      <w:r w:rsidR="002902AD">
        <w:rPr>
          <w:rtl/>
        </w:rPr>
        <w:t>ی</w:t>
      </w:r>
      <w:r w:rsidRPr="00CB7835">
        <w:rPr>
          <w:rtl/>
        </w:rPr>
        <w:t>ن پ</w:t>
      </w:r>
      <w:r w:rsidR="002902AD">
        <w:rPr>
          <w:rtl/>
        </w:rPr>
        <w:t>ی</w:t>
      </w:r>
      <w:r w:rsidRPr="00CB7835">
        <w:rPr>
          <w:rtl/>
        </w:rPr>
        <w:t>امبر و مؤمنان هستند</w:t>
      </w:r>
      <w:r>
        <w:rPr>
          <w:rFonts w:cs="Traditional Arabic" w:hint="cs"/>
          <w:rtl/>
        </w:rPr>
        <w:t>»</w:t>
      </w:r>
      <w:r w:rsidRPr="006F0B90">
        <w:rPr>
          <w:rtl/>
        </w:rPr>
        <w:t>.</w:t>
      </w:r>
    </w:p>
    <w:p w:rsidR="00802B06" w:rsidRDefault="00082CC7" w:rsidP="00C64145">
      <w:pPr>
        <w:pStyle w:val="a5"/>
        <w:rPr>
          <w:rtl/>
        </w:rPr>
      </w:pPr>
      <w:r w:rsidRPr="006F0B90">
        <w:rPr>
          <w:rtl/>
        </w:rPr>
        <w:t xml:space="preserve">واضح است </w:t>
      </w:r>
      <w:r w:rsidR="002902AD">
        <w:rPr>
          <w:rtl/>
        </w:rPr>
        <w:t>ک</w:t>
      </w:r>
      <w:r w:rsidRPr="006F0B90">
        <w:rPr>
          <w:rtl/>
        </w:rPr>
        <w:t>ه پ</w:t>
      </w:r>
      <w:r w:rsidR="002902AD">
        <w:rPr>
          <w:rtl/>
        </w:rPr>
        <w:t>ی</w:t>
      </w:r>
      <w:r w:rsidRPr="006F0B90">
        <w:rPr>
          <w:rtl/>
        </w:rPr>
        <w:t>روان ابراه</w:t>
      </w:r>
      <w:r w:rsidR="002902AD">
        <w:rPr>
          <w:rtl/>
        </w:rPr>
        <w:t>ی</w:t>
      </w:r>
      <w:r w:rsidRPr="006F0B90">
        <w:rPr>
          <w:rtl/>
        </w:rPr>
        <w:t xml:space="preserve">م‏ </w:t>
      </w:r>
      <w:r>
        <w:rPr>
          <w:rFonts w:cs="CTraditional Arabic" w:hint="cs"/>
          <w:rtl/>
        </w:rPr>
        <w:t>÷</w:t>
      </w:r>
      <w:r w:rsidRPr="006F0B90">
        <w:rPr>
          <w:rtl/>
        </w:rPr>
        <w:t xml:space="preserve"> نسبت به او «أولى به تصرّف» نبوده‏اند! در حد</w:t>
      </w:r>
      <w:r w:rsidR="002902AD">
        <w:rPr>
          <w:rtl/>
        </w:rPr>
        <w:t>ی</w:t>
      </w:r>
      <w:r w:rsidRPr="006F0B90">
        <w:rPr>
          <w:rtl/>
        </w:rPr>
        <w:t>ث غد</w:t>
      </w:r>
      <w:r w:rsidR="002902AD">
        <w:rPr>
          <w:rtl/>
        </w:rPr>
        <w:t>ی</w:t>
      </w:r>
      <w:r w:rsidRPr="006F0B90">
        <w:rPr>
          <w:rtl/>
        </w:rPr>
        <w:t>ر ن</w:t>
      </w:r>
      <w:r w:rsidR="002902AD">
        <w:rPr>
          <w:rtl/>
        </w:rPr>
        <w:t>ی</w:t>
      </w:r>
      <w:r w:rsidRPr="006F0B90">
        <w:rPr>
          <w:rtl/>
        </w:rPr>
        <w:t>ز، اگر «مَوْلى‏» را به معناى «أَوْلى‏» بگ</w:t>
      </w:r>
      <w:r w:rsidR="002902AD">
        <w:rPr>
          <w:rtl/>
        </w:rPr>
        <w:t>ی</w:t>
      </w:r>
      <w:r w:rsidRPr="006F0B90">
        <w:rPr>
          <w:rtl/>
        </w:rPr>
        <w:t>ر</w:t>
      </w:r>
      <w:r w:rsidR="002902AD">
        <w:rPr>
          <w:rtl/>
        </w:rPr>
        <w:t>ی</w:t>
      </w:r>
      <w:r w:rsidRPr="006F0B90">
        <w:rPr>
          <w:rtl/>
        </w:rPr>
        <w:t>م، با</w:t>
      </w:r>
      <w:r w:rsidR="002902AD">
        <w:rPr>
          <w:rtl/>
        </w:rPr>
        <w:t>ی</w:t>
      </w:r>
      <w:r w:rsidRPr="006F0B90">
        <w:rPr>
          <w:rtl/>
        </w:rPr>
        <w:t>ستى وجه اولو</w:t>
      </w:r>
      <w:r w:rsidR="002902AD">
        <w:rPr>
          <w:rtl/>
        </w:rPr>
        <w:t>ی</w:t>
      </w:r>
      <w:r w:rsidRPr="006F0B90">
        <w:rPr>
          <w:rtl/>
        </w:rPr>
        <w:t>ت را تع</w:t>
      </w:r>
      <w:r w:rsidR="002902AD">
        <w:rPr>
          <w:rtl/>
        </w:rPr>
        <w:t>یی</w:t>
      </w:r>
      <w:r w:rsidRPr="006F0B90">
        <w:rPr>
          <w:rtl/>
        </w:rPr>
        <w:t xml:space="preserve">ن </w:t>
      </w:r>
      <w:r w:rsidR="002902AD">
        <w:rPr>
          <w:rtl/>
        </w:rPr>
        <w:t>ک</w:t>
      </w:r>
      <w:r w:rsidRPr="006F0B90">
        <w:rPr>
          <w:rtl/>
        </w:rPr>
        <w:t>ن</w:t>
      </w:r>
      <w:r w:rsidR="002902AD">
        <w:rPr>
          <w:rtl/>
        </w:rPr>
        <w:t>ی</w:t>
      </w:r>
      <w:r w:rsidRPr="006F0B90">
        <w:rPr>
          <w:rtl/>
        </w:rPr>
        <w:t xml:space="preserve">م و طبعاً با توجّه به ادامه </w:t>
      </w:r>
      <w:r w:rsidR="002902AD">
        <w:rPr>
          <w:rtl/>
        </w:rPr>
        <w:t>ک</w:t>
      </w:r>
      <w:r w:rsidRPr="006F0B90">
        <w:rPr>
          <w:rtl/>
        </w:rPr>
        <w:t xml:space="preserve">لام پیامبر </w:t>
      </w:r>
      <w:r w:rsidRPr="006F0B90">
        <w:rPr>
          <w:rFonts w:cs="CTraditional Arabic"/>
          <w:rtl/>
        </w:rPr>
        <w:t>ص</w:t>
      </w:r>
      <w:r>
        <w:rPr>
          <w:rtl/>
        </w:rPr>
        <w:t xml:space="preserve"> </w:t>
      </w:r>
      <w:r w:rsidR="002902AD">
        <w:rPr>
          <w:rtl/>
        </w:rPr>
        <w:t>ک</w:t>
      </w:r>
      <w:r>
        <w:rPr>
          <w:rtl/>
        </w:rPr>
        <w:t xml:space="preserve">ه فرمود: </w:t>
      </w:r>
      <w:r w:rsidRPr="00C64145">
        <w:rPr>
          <w:rStyle w:val="Char5"/>
          <w:rFonts w:hint="cs"/>
          <w:rtl/>
        </w:rPr>
        <w:t>«</w:t>
      </w:r>
      <w:r w:rsidRPr="00C64145">
        <w:rPr>
          <w:rStyle w:val="Char5"/>
          <w:rtl/>
        </w:rPr>
        <w:t>اللَّهُمَّ وَالِ مَنْ وَالاهُ وَعَادِ مَنْ عَادَاهُ</w:t>
      </w:r>
      <w:r w:rsidRPr="00C64145">
        <w:rPr>
          <w:rStyle w:val="Char5"/>
          <w:rFonts w:hint="cs"/>
          <w:rtl/>
        </w:rPr>
        <w:t>»</w:t>
      </w:r>
      <w:r w:rsidRPr="006F0B90">
        <w:rPr>
          <w:rtl/>
        </w:rPr>
        <w:t xml:space="preserve"> روشن مى‏شود </w:t>
      </w:r>
      <w:r w:rsidR="002902AD">
        <w:rPr>
          <w:rtl/>
        </w:rPr>
        <w:t>ک</w:t>
      </w:r>
      <w:r w:rsidRPr="006F0B90">
        <w:rPr>
          <w:rtl/>
        </w:rPr>
        <w:t xml:space="preserve">ه دوستى و نصرت و </w:t>
      </w:r>
      <w:r w:rsidR="002902AD">
        <w:rPr>
          <w:rtl/>
        </w:rPr>
        <w:t>ی</w:t>
      </w:r>
      <w:r w:rsidRPr="006F0B90">
        <w:rPr>
          <w:rtl/>
        </w:rPr>
        <w:t>ارى عل</w:t>
      </w:r>
      <w:r w:rsidR="002902AD">
        <w:rPr>
          <w:rtl/>
        </w:rPr>
        <w:t>ی</w:t>
      </w:r>
      <w:r w:rsidRPr="006F0B90">
        <w:rPr>
          <w:rtl/>
        </w:rPr>
        <w:t xml:space="preserve"> </w:t>
      </w:r>
      <w:r w:rsidRPr="006F0B90">
        <w:rPr>
          <w:rFonts w:cs="CTraditional Arabic"/>
          <w:rtl/>
        </w:rPr>
        <w:t>س</w:t>
      </w:r>
      <w:r w:rsidRPr="006F0B90">
        <w:rPr>
          <w:rtl/>
        </w:rPr>
        <w:t xml:space="preserve"> و عدم دشمنى و خصومت با او، وجه اولو</w:t>
      </w:r>
      <w:r w:rsidR="002902AD">
        <w:rPr>
          <w:rtl/>
        </w:rPr>
        <w:t>ی</w:t>
      </w:r>
      <w:r w:rsidRPr="006F0B90">
        <w:rPr>
          <w:rtl/>
        </w:rPr>
        <w:t>ت او نسبت به سا</w:t>
      </w:r>
      <w:r w:rsidR="002902AD">
        <w:rPr>
          <w:rtl/>
        </w:rPr>
        <w:t>ی</w:t>
      </w:r>
      <w:r w:rsidRPr="006F0B90">
        <w:rPr>
          <w:rtl/>
        </w:rPr>
        <w:t>ر مؤمن</w:t>
      </w:r>
      <w:r w:rsidR="002902AD">
        <w:rPr>
          <w:rtl/>
        </w:rPr>
        <w:t>ی</w:t>
      </w:r>
      <w:r w:rsidRPr="006F0B90">
        <w:rPr>
          <w:rtl/>
        </w:rPr>
        <w:t xml:space="preserve">ن است </w:t>
      </w:r>
      <w:r w:rsidR="002902AD">
        <w:rPr>
          <w:rtl/>
        </w:rPr>
        <w:t>ک</w:t>
      </w:r>
      <w:r w:rsidRPr="006F0B90">
        <w:rPr>
          <w:rtl/>
        </w:rPr>
        <w:t>ه ا</w:t>
      </w:r>
      <w:r w:rsidR="002902AD">
        <w:rPr>
          <w:rtl/>
        </w:rPr>
        <w:t>ی</w:t>
      </w:r>
      <w:r w:rsidRPr="006F0B90">
        <w:rPr>
          <w:rtl/>
        </w:rPr>
        <w:t xml:space="preserve">ن معنى با قرائن خارجى، </w:t>
      </w:r>
      <w:r w:rsidR="002902AD">
        <w:rPr>
          <w:rtl/>
        </w:rPr>
        <w:t>ی</w:t>
      </w:r>
      <w:r w:rsidRPr="006F0B90">
        <w:rPr>
          <w:rtl/>
        </w:rPr>
        <w:t>عنى ماجراى بر</w:t>
      </w:r>
      <w:r w:rsidR="002902AD">
        <w:rPr>
          <w:rtl/>
        </w:rPr>
        <w:t>ی</w:t>
      </w:r>
      <w:r w:rsidRPr="006F0B90">
        <w:rPr>
          <w:rtl/>
        </w:rPr>
        <w:t>ده</w:t>
      </w:r>
      <w:r w:rsidRPr="006F0B90">
        <w:rPr>
          <w:rFonts w:cs="CTraditional Arabic"/>
          <w:rtl/>
        </w:rPr>
        <w:t>س</w:t>
      </w:r>
      <w:r w:rsidRPr="006F0B90">
        <w:rPr>
          <w:rtl/>
        </w:rPr>
        <w:t xml:space="preserve"> و سا</w:t>
      </w:r>
      <w:r w:rsidR="002902AD">
        <w:rPr>
          <w:rtl/>
        </w:rPr>
        <w:t>ی</w:t>
      </w:r>
      <w:r w:rsidRPr="006F0B90">
        <w:rPr>
          <w:rtl/>
        </w:rPr>
        <w:t>ر همراهان 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ک</w:t>
      </w:r>
      <w:r w:rsidRPr="006F0B90">
        <w:rPr>
          <w:rtl/>
        </w:rPr>
        <w:t xml:space="preserve">ه </w:t>
      </w:r>
      <w:r w:rsidR="002902AD">
        <w:rPr>
          <w:rtl/>
        </w:rPr>
        <w:t>ک</w:t>
      </w:r>
      <w:r w:rsidRPr="006F0B90">
        <w:rPr>
          <w:rtl/>
        </w:rPr>
        <w:t>دورت و رنجش نابجا</w:t>
      </w:r>
      <w:r w:rsidR="002902AD">
        <w:rPr>
          <w:rtl/>
        </w:rPr>
        <w:t>ی</w:t>
      </w:r>
      <w:r w:rsidRPr="006F0B90">
        <w:rPr>
          <w:rtl/>
        </w:rPr>
        <w:t xml:space="preserve">ى </w:t>
      </w:r>
      <w:r w:rsidR="002902AD">
        <w:rPr>
          <w:rtl/>
        </w:rPr>
        <w:t>ک</w:t>
      </w:r>
      <w:r w:rsidRPr="006F0B90">
        <w:rPr>
          <w:rtl/>
        </w:rPr>
        <w:t>ه ب</w:t>
      </w:r>
      <w:r w:rsidR="002902AD">
        <w:rPr>
          <w:rtl/>
        </w:rPr>
        <w:t>ی</w:t>
      </w:r>
      <w:r w:rsidRPr="006F0B90">
        <w:rPr>
          <w:rtl/>
        </w:rPr>
        <w:t>ن آنها و عل</w:t>
      </w:r>
      <w:r w:rsidR="002902AD">
        <w:rPr>
          <w:rtl/>
        </w:rPr>
        <w:t>ی</w:t>
      </w:r>
      <w:r w:rsidRPr="006F0B90">
        <w:rPr>
          <w:rtl/>
        </w:rPr>
        <w:t xml:space="preserve"> </w:t>
      </w:r>
      <w:r w:rsidRPr="006F0B90">
        <w:rPr>
          <w:rFonts w:cs="CTraditional Arabic"/>
          <w:rtl/>
        </w:rPr>
        <w:t>س</w:t>
      </w:r>
      <w:r w:rsidRPr="006F0B90">
        <w:rPr>
          <w:rtl/>
        </w:rPr>
        <w:t xml:space="preserve"> پد</w:t>
      </w:r>
      <w:r w:rsidR="002902AD">
        <w:rPr>
          <w:rtl/>
        </w:rPr>
        <w:t>ی</w:t>
      </w:r>
      <w:r w:rsidRPr="006F0B90">
        <w:rPr>
          <w:rtl/>
        </w:rPr>
        <w:t xml:space="preserve">د آمده بود، مناسبت تامّ و </w:t>
      </w:r>
      <w:r w:rsidR="002902AD">
        <w:rPr>
          <w:rtl/>
        </w:rPr>
        <w:t>ک</w:t>
      </w:r>
      <w:r w:rsidRPr="006F0B90">
        <w:rPr>
          <w:rtl/>
        </w:rPr>
        <w:t>امل دارد.</w:t>
      </w:r>
    </w:p>
    <w:p w:rsidR="00802B06" w:rsidRDefault="00082CC7" w:rsidP="00C64145">
      <w:pPr>
        <w:pStyle w:val="a5"/>
        <w:rPr>
          <w:rtl/>
        </w:rPr>
      </w:pPr>
      <w:r w:rsidRPr="006F0B90">
        <w:rPr>
          <w:rtl/>
        </w:rPr>
        <w:t>ثان</w:t>
      </w:r>
      <w:r w:rsidR="002902AD">
        <w:rPr>
          <w:rtl/>
        </w:rPr>
        <w:t>ی</w:t>
      </w:r>
      <w:r w:rsidRPr="006F0B90">
        <w:rPr>
          <w:rtl/>
        </w:rPr>
        <w:t xml:space="preserve">اً امّا در مورد صدر </w:t>
      </w:r>
      <w:r w:rsidR="002902AD">
        <w:rPr>
          <w:rtl/>
        </w:rPr>
        <w:t>ک</w:t>
      </w:r>
      <w:r w:rsidRPr="006F0B90">
        <w:rPr>
          <w:rtl/>
        </w:rPr>
        <w:t xml:space="preserve">لام پیامبر </w:t>
      </w:r>
      <w:r w:rsidRPr="006F0B90">
        <w:rPr>
          <w:rFonts w:cs="CTraditional Arabic"/>
          <w:rtl/>
        </w:rPr>
        <w:t>ص</w:t>
      </w:r>
      <w:r w:rsidRPr="006F0B90">
        <w:rPr>
          <w:rtl/>
        </w:rPr>
        <w:t xml:space="preserve"> </w:t>
      </w:r>
      <w:r w:rsidR="002902AD">
        <w:rPr>
          <w:rtl/>
        </w:rPr>
        <w:t>ک</w:t>
      </w:r>
      <w:r w:rsidRPr="006F0B90">
        <w:rPr>
          <w:rtl/>
        </w:rPr>
        <w:t xml:space="preserve">ه به عنوان مقدّمه، سخنان خود را با جمله </w:t>
      </w:r>
      <w:r w:rsidR="00802B06">
        <w:rPr>
          <w:rStyle w:val="Char1"/>
          <w:rFonts w:cs="Traditional Arabic" w:hint="cs"/>
          <w:rtl/>
          <w:lang w:bidi="ar-SA"/>
        </w:rPr>
        <w:t>«</w:t>
      </w:r>
      <w:r w:rsidRPr="00802B06">
        <w:rPr>
          <w:rStyle w:val="Char1"/>
          <w:rtl/>
          <w:lang w:bidi="ar-SA"/>
        </w:rPr>
        <w:t>ألست أولى بكم من أنفسكم؟</w:t>
      </w:r>
      <w:r w:rsidR="00802B06">
        <w:rPr>
          <w:rFonts w:cs="Traditional Arabic" w:hint="cs"/>
          <w:rtl/>
        </w:rPr>
        <w:t>»</w:t>
      </w:r>
      <w:r w:rsidR="00802B06">
        <w:rPr>
          <w:rFonts w:hint="cs"/>
          <w:rtl/>
        </w:rPr>
        <w:t>.</w:t>
      </w:r>
      <w:r w:rsidRPr="006F0B90">
        <w:rPr>
          <w:rtl/>
        </w:rPr>
        <w:t xml:space="preserve"> </w:t>
      </w:r>
      <w:r w:rsidR="00802B06">
        <w:rPr>
          <w:rFonts w:cs="Traditional Arabic" w:hint="cs"/>
          <w:rtl/>
        </w:rPr>
        <w:t>«</w:t>
      </w:r>
      <w:r w:rsidRPr="00802B06">
        <w:rPr>
          <w:sz w:val="26"/>
          <w:szCs w:val="26"/>
          <w:rtl/>
        </w:rPr>
        <w:t>آ</w:t>
      </w:r>
      <w:r w:rsidR="002902AD">
        <w:rPr>
          <w:sz w:val="26"/>
          <w:szCs w:val="26"/>
          <w:rtl/>
        </w:rPr>
        <w:t>ی</w:t>
      </w:r>
      <w:r w:rsidRPr="00802B06">
        <w:rPr>
          <w:sz w:val="26"/>
          <w:szCs w:val="26"/>
          <w:rtl/>
        </w:rPr>
        <w:t>ا از خودتان به شما سزاوارتر ن</w:t>
      </w:r>
      <w:r w:rsidR="002902AD">
        <w:rPr>
          <w:sz w:val="26"/>
          <w:szCs w:val="26"/>
          <w:rtl/>
        </w:rPr>
        <w:t>ی</w:t>
      </w:r>
      <w:r w:rsidRPr="00802B06">
        <w:rPr>
          <w:sz w:val="26"/>
          <w:szCs w:val="26"/>
          <w:rtl/>
        </w:rPr>
        <w:t>ستم؟</w:t>
      </w:r>
      <w:r w:rsidR="00802B06">
        <w:rPr>
          <w:rFonts w:cs="Traditional Arabic" w:hint="cs"/>
          <w:rtl/>
        </w:rPr>
        <w:t>»</w:t>
      </w:r>
      <w:r w:rsidRPr="006F0B90">
        <w:rPr>
          <w:rtl/>
        </w:rPr>
        <w:t xml:space="preserve"> آغاز فرموده، نمى‏توان آن را قر</w:t>
      </w:r>
      <w:r w:rsidR="002902AD">
        <w:rPr>
          <w:rtl/>
        </w:rPr>
        <w:t>ی</w:t>
      </w:r>
      <w:r w:rsidRPr="006F0B90">
        <w:rPr>
          <w:rtl/>
        </w:rPr>
        <w:t>نه «مَوْلى‏» قرار داد؛ ز</w:t>
      </w:r>
      <w:r w:rsidR="002902AD">
        <w:rPr>
          <w:rtl/>
        </w:rPr>
        <w:t>ی</w:t>
      </w:r>
      <w:r w:rsidRPr="006F0B90">
        <w:rPr>
          <w:rtl/>
        </w:rPr>
        <w:t>را ا</w:t>
      </w:r>
      <w:r w:rsidR="002902AD">
        <w:rPr>
          <w:rtl/>
        </w:rPr>
        <w:t>ی</w:t>
      </w:r>
      <w:r w:rsidRPr="006F0B90">
        <w:rPr>
          <w:rtl/>
        </w:rPr>
        <w:t>ن جمله براى مه</w:t>
      </w:r>
      <w:r w:rsidR="002902AD">
        <w:rPr>
          <w:rtl/>
        </w:rPr>
        <w:t>ی</w:t>
      </w:r>
      <w:r w:rsidRPr="006F0B90">
        <w:rPr>
          <w:rtl/>
        </w:rPr>
        <w:t>ا</w:t>
      </w:r>
      <w:r w:rsidR="002902AD">
        <w:rPr>
          <w:rtl/>
        </w:rPr>
        <w:t>ک</w:t>
      </w:r>
      <w:r w:rsidRPr="006F0B90">
        <w:rPr>
          <w:rtl/>
        </w:rPr>
        <w:t>ردن و نفوذ امر در آغاز سخن آمده و ه</w:t>
      </w:r>
      <w:r w:rsidR="002902AD">
        <w:rPr>
          <w:rtl/>
        </w:rPr>
        <w:t>ی</w:t>
      </w:r>
      <w:r w:rsidRPr="006F0B90">
        <w:rPr>
          <w:rtl/>
        </w:rPr>
        <w:t xml:space="preserve">چ </w:t>
      </w:r>
      <w:r w:rsidR="002902AD">
        <w:rPr>
          <w:rtl/>
        </w:rPr>
        <w:t>ک</w:t>
      </w:r>
      <w:r w:rsidRPr="006F0B90">
        <w:rPr>
          <w:rtl/>
        </w:rPr>
        <w:t>س، عل</w:t>
      </w:r>
      <w:r w:rsidR="002902AD">
        <w:rPr>
          <w:rtl/>
        </w:rPr>
        <w:t>ی</w:t>
      </w:r>
      <w:r w:rsidRPr="006F0B90">
        <w:rPr>
          <w:rtl/>
        </w:rPr>
        <w:t xml:space="preserve"> </w:t>
      </w:r>
      <w:r w:rsidRPr="006F0B90">
        <w:rPr>
          <w:rFonts w:cs="CTraditional Arabic"/>
          <w:rtl/>
        </w:rPr>
        <w:t>س</w:t>
      </w:r>
      <w:r w:rsidRPr="006F0B90">
        <w:rPr>
          <w:rtl/>
        </w:rPr>
        <w:t xml:space="preserve"> را «أولى به تصرّف» بر جان و مال خود، در زمان رسول خدا</w:t>
      </w:r>
      <w:r w:rsidRPr="006F0B90">
        <w:rPr>
          <w:rFonts w:cs="CTraditional Arabic"/>
          <w:rtl/>
        </w:rPr>
        <w:t>ص</w:t>
      </w:r>
      <w:r w:rsidRPr="006F0B90">
        <w:rPr>
          <w:rtl/>
        </w:rPr>
        <w:t xml:space="preserve"> </w:t>
      </w:r>
      <w:r w:rsidR="002902AD">
        <w:rPr>
          <w:rtl/>
        </w:rPr>
        <w:t>ی</w:t>
      </w:r>
      <w:r w:rsidRPr="006F0B90">
        <w:rPr>
          <w:rtl/>
        </w:rPr>
        <w:t xml:space="preserve">ا بعد از رحلتش نداست! در واقع پیامبر </w:t>
      </w:r>
      <w:r w:rsidRPr="006F0B90">
        <w:rPr>
          <w:rFonts w:cs="CTraditional Arabic"/>
          <w:rtl/>
        </w:rPr>
        <w:t>ص</w:t>
      </w:r>
      <w:r w:rsidRPr="006F0B90">
        <w:rPr>
          <w:rtl/>
        </w:rPr>
        <w:t xml:space="preserve"> با </w:t>
      </w:r>
      <w:r w:rsidR="002902AD">
        <w:rPr>
          <w:rtl/>
        </w:rPr>
        <w:t>ی</w:t>
      </w:r>
      <w:r w:rsidRPr="006F0B90">
        <w:rPr>
          <w:rtl/>
        </w:rPr>
        <w:t>ادآورى مقام اولو</w:t>
      </w:r>
      <w:r w:rsidR="002902AD">
        <w:rPr>
          <w:rtl/>
        </w:rPr>
        <w:t>ی</w:t>
      </w:r>
      <w:r w:rsidRPr="006F0B90">
        <w:rPr>
          <w:rtl/>
        </w:rPr>
        <w:t>ت خو</w:t>
      </w:r>
      <w:r w:rsidR="002902AD">
        <w:rPr>
          <w:rtl/>
        </w:rPr>
        <w:t>ی</w:t>
      </w:r>
      <w:r w:rsidRPr="006F0B90">
        <w:rPr>
          <w:rtl/>
        </w:rPr>
        <w:t>ش نسبت به مؤمنان، قصد تأ</w:t>
      </w:r>
      <w:r w:rsidR="002902AD">
        <w:rPr>
          <w:rtl/>
        </w:rPr>
        <w:t>کی</w:t>
      </w:r>
      <w:r w:rsidRPr="006F0B90">
        <w:rPr>
          <w:rtl/>
        </w:rPr>
        <w:t>د بر مطلوب و خواسته خو</w:t>
      </w:r>
      <w:r w:rsidR="002902AD">
        <w:rPr>
          <w:rtl/>
        </w:rPr>
        <w:t>ی</w:t>
      </w:r>
      <w:r w:rsidRPr="006F0B90">
        <w:rPr>
          <w:rtl/>
        </w:rPr>
        <w:t>ش داشته و مقصودش ا</w:t>
      </w:r>
      <w:r w:rsidR="002902AD">
        <w:rPr>
          <w:rtl/>
        </w:rPr>
        <w:t>ی</w:t>
      </w:r>
      <w:r w:rsidRPr="006F0B90">
        <w:rPr>
          <w:rtl/>
        </w:rPr>
        <w:t xml:space="preserve">ن بوده </w:t>
      </w:r>
      <w:r w:rsidR="002902AD">
        <w:rPr>
          <w:rtl/>
        </w:rPr>
        <w:t>ک</w:t>
      </w:r>
      <w:r w:rsidRPr="006F0B90">
        <w:rPr>
          <w:rtl/>
        </w:rPr>
        <w:t>ه اگر مرا أولى و سزاوارتر به خود و مُطاع خو</w:t>
      </w:r>
      <w:r w:rsidR="002902AD">
        <w:rPr>
          <w:rtl/>
        </w:rPr>
        <w:t>ی</w:t>
      </w:r>
      <w:r w:rsidRPr="006F0B90">
        <w:rPr>
          <w:rtl/>
        </w:rPr>
        <w:t>شتن مى‏دان</w:t>
      </w:r>
      <w:r w:rsidR="002902AD">
        <w:rPr>
          <w:rtl/>
        </w:rPr>
        <w:t>ی</w:t>
      </w:r>
      <w:r w:rsidRPr="006F0B90">
        <w:rPr>
          <w:rtl/>
        </w:rPr>
        <w:t>د، براى اطاعت از من، با على راه دشمنى و مخالفت نپو</w:t>
      </w:r>
      <w:r w:rsidR="002902AD">
        <w:rPr>
          <w:rtl/>
        </w:rPr>
        <w:t>یی</w:t>
      </w:r>
      <w:r w:rsidRPr="006F0B90">
        <w:rPr>
          <w:rtl/>
        </w:rPr>
        <w:t>د و از بدگو</w:t>
      </w:r>
      <w:r w:rsidR="002902AD">
        <w:rPr>
          <w:rtl/>
        </w:rPr>
        <w:t>ی</w:t>
      </w:r>
      <w:r w:rsidRPr="006F0B90">
        <w:rPr>
          <w:rtl/>
        </w:rPr>
        <w:t>ى نسبت به او دست بردار</w:t>
      </w:r>
      <w:r w:rsidR="002902AD">
        <w:rPr>
          <w:rtl/>
        </w:rPr>
        <w:t>ی</w:t>
      </w:r>
      <w:r w:rsidRPr="006F0B90">
        <w:rPr>
          <w:rtl/>
        </w:rPr>
        <w:t xml:space="preserve">د و دوستدار و </w:t>
      </w:r>
      <w:r w:rsidR="002902AD">
        <w:rPr>
          <w:rtl/>
        </w:rPr>
        <w:t>ی</w:t>
      </w:r>
      <w:r w:rsidRPr="006F0B90">
        <w:rPr>
          <w:rtl/>
        </w:rPr>
        <w:t>اور او باش</w:t>
      </w:r>
      <w:r w:rsidR="002902AD">
        <w:rPr>
          <w:rtl/>
        </w:rPr>
        <w:t>ی</w:t>
      </w:r>
      <w:r w:rsidRPr="006F0B90">
        <w:rPr>
          <w:rtl/>
        </w:rPr>
        <w:t>د و از حما</w:t>
      </w:r>
      <w:r w:rsidR="002902AD">
        <w:rPr>
          <w:rtl/>
        </w:rPr>
        <w:t>ی</w:t>
      </w:r>
      <w:r w:rsidRPr="006F0B90">
        <w:rPr>
          <w:rtl/>
        </w:rPr>
        <w:t>تش در</w:t>
      </w:r>
      <w:r w:rsidR="002902AD">
        <w:rPr>
          <w:rtl/>
        </w:rPr>
        <w:t>ی</w:t>
      </w:r>
      <w:r w:rsidRPr="006F0B90">
        <w:rPr>
          <w:rtl/>
        </w:rPr>
        <w:t>غ ن</w:t>
      </w:r>
      <w:r w:rsidR="002902AD">
        <w:rPr>
          <w:rtl/>
        </w:rPr>
        <w:t>ک</w:t>
      </w:r>
      <w:r w:rsidRPr="006F0B90">
        <w:rPr>
          <w:rtl/>
        </w:rPr>
        <w:t>ن</w:t>
      </w:r>
      <w:r w:rsidR="002902AD">
        <w:rPr>
          <w:rtl/>
        </w:rPr>
        <w:t>ی</w:t>
      </w:r>
      <w:r w:rsidRPr="006F0B90">
        <w:rPr>
          <w:rtl/>
        </w:rPr>
        <w:t>د!</w:t>
      </w:r>
      <w:r>
        <w:rPr>
          <w:rFonts w:hint="cs"/>
          <w:rtl/>
        </w:rPr>
        <w:t>.</w:t>
      </w:r>
    </w:p>
    <w:p w:rsidR="00802B06" w:rsidRDefault="00082CC7" w:rsidP="00C64145">
      <w:pPr>
        <w:pStyle w:val="a5"/>
        <w:rPr>
          <w:rtl/>
        </w:rPr>
      </w:pPr>
      <w:r w:rsidRPr="006F0B90">
        <w:rPr>
          <w:rtl/>
        </w:rPr>
        <w:t>اگر در جمله آغاز</w:t>
      </w:r>
      <w:r w:rsidR="002902AD">
        <w:rPr>
          <w:rtl/>
        </w:rPr>
        <w:t>ی</w:t>
      </w:r>
      <w:r w:rsidRPr="006F0B90">
        <w:rPr>
          <w:rtl/>
        </w:rPr>
        <w:t>ن حد</w:t>
      </w:r>
      <w:r w:rsidR="002902AD">
        <w:rPr>
          <w:rtl/>
        </w:rPr>
        <w:t>ی</w:t>
      </w:r>
      <w:r w:rsidRPr="006F0B90">
        <w:rPr>
          <w:rtl/>
        </w:rPr>
        <w:t xml:space="preserve">ث، خوب توجّه </w:t>
      </w:r>
      <w:r w:rsidR="002902AD">
        <w:rPr>
          <w:rtl/>
        </w:rPr>
        <w:t>ک</w:t>
      </w:r>
      <w:r w:rsidRPr="006F0B90">
        <w:rPr>
          <w:rtl/>
        </w:rPr>
        <w:t>ن</w:t>
      </w:r>
      <w:r w:rsidR="002902AD">
        <w:rPr>
          <w:rtl/>
        </w:rPr>
        <w:t>ی</w:t>
      </w:r>
      <w:r w:rsidRPr="006F0B90">
        <w:rPr>
          <w:rtl/>
        </w:rPr>
        <w:t>د، «مَوْلى‏» را به معناى «أَوْلى‏» نمى‏گ</w:t>
      </w:r>
      <w:r w:rsidR="002902AD">
        <w:rPr>
          <w:rtl/>
        </w:rPr>
        <w:t>ی</w:t>
      </w:r>
      <w:r w:rsidRPr="006F0B90">
        <w:rPr>
          <w:rtl/>
        </w:rPr>
        <w:t>ر</w:t>
      </w:r>
      <w:r w:rsidR="002902AD">
        <w:rPr>
          <w:rtl/>
        </w:rPr>
        <w:t>ی</w:t>
      </w:r>
      <w:r w:rsidRPr="006F0B90">
        <w:rPr>
          <w:rtl/>
        </w:rPr>
        <w:t>د؛ ز</w:t>
      </w:r>
      <w:r w:rsidR="002902AD">
        <w:rPr>
          <w:rtl/>
        </w:rPr>
        <w:t>ی</w:t>
      </w:r>
      <w:r w:rsidRPr="006F0B90">
        <w:rPr>
          <w:rtl/>
        </w:rPr>
        <w:t xml:space="preserve">را اگر پیامبر </w:t>
      </w:r>
      <w:r w:rsidRPr="006F0B90">
        <w:rPr>
          <w:rFonts w:cs="CTraditional Arabic"/>
          <w:rtl/>
        </w:rPr>
        <w:t>ص</w:t>
      </w:r>
      <w:r w:rsidRPr="006F0B90">
        <w:rPr>
          <w:rtl/>
        </w:rPr>
        <w:t xml:space="preserve"> چن</w:t>
      </w:r>
      <w:r w:rsidR="002902AD">
        <w:rPr>
          <w:rtl/>
        </w:rPr>
        <w:t>ی</w:t>
      </w:r>
      <w:r w:rsidRPr="006F0B90">
        <w:rPr>
          <w:rtl/>
        </w:rPr>
        <w:t xml:space="preserve">ن مقصودى داشت، پس از مقدّمه مى‏فرمود: «من </w:t>
      </w:r>
      <w:r w:rsidR="002902AD">
        <w:rPr>
          <w:rtl/>
        </w:rPr>
        <w:t>ک</w:t>
      </w:r>
      <w:r w:rsidRPr="006F0B90">
        <w:rPr>
          <w:rtl/>
        </w:rPr>
        <w:t>نت أولى بنفسه فهذا على أولى به»؛ ز</w:t>
      </w:r>
      <w:r w:rsidR="002902AD">
        <w:rPr>
          <w:rtl/>
        </w:rPr>
        <w:t>ی</w:t>
      </w:r>
      <w:r w:rsidRPr="006F0B90">
        <w:rPr>
          <w:rtl/>
        </w:rPr>
        <w:t>را به ا</w:t>
      </w:r>
      <w:r w:rsidR="002902AD">
        <w:rPr>
          <w:rtl/>
        </w:rPr>
        <w:t>ی</w:t>
      </w:r>
      <w:r w:rsidRPr="006F0B90">
        <w:rPr>
          <w:rtl/>
        </w:rPr>
        <w:t>ن ترت</w:t>
      </w:r>
      <w:r w:rsidR="002902AD">
        <w:rPr>
          <w:rtl/>
        </w:rPr>
        <w:t>ی</w:t>
      </w:r>
      <w:r w:rsidRPr="006F0B90">
        <w:rPr>
          <w:rtl/>
        </w:rPr>
        <w:t xml:space="preserve">ب مفهوم مورد نظر پیامبر </w:t>
      </w:r>
      <w:r w:rsidRPr="006F0B90">
        <w:rPr>
          <w:rFonts w:cs="CTraditional Arabic"/>
          <w:rtl/>
        </w:rPr>
        <w:t>ص</w:t>
      </w:r>
      <w:r w:rsidRPr="006F0B90">
        <w:rPr>
          <w:rtl/>
        </w:rPr>
        <w:t xml:space="preserve"> به همان وضوح و شدّت مقدّمه مطرح و طلب مى‏شد، در حالى </w:t>
      </w:r>
      <w:r w:rsidR="002902AD">
        <w:rPr>
          <w:rtl/>
        </w:rPr>
        <w:t>ک</w:t>
      </w:r>
      <w:r w:rsidRPr="006F0B90">
        <w:rPr>
          <w:rtl/>
        </w:rPr>
        <w:t xml:space="preserve">ه استعمال لفظ «أَوْلى‏» در مقدّمه </w:t>
      </w:r>
      <w:r w:rsidR="002902AD">
        <w:rPr>
          <w:rtl/>
        </w:rPr>
        <w:t>ک</w:t>
      </w:r>
      <w:r w:rsidRPr="006F0B90">
        <w:rPr>
          <w:rtl/>
        </w:rPr>
        <w:t xml:space="preserve">لام و عدم استعمال آن در جمله اصلى، </w:t>
      </w:r>
      <w:r w:rsidR="002902AD">
        <w:rPr>
          <w:rtl/>
        </w:rPr>
        <w:t>ی</w:t>
      </w:r>
      <w:r w:rsidRPr="006F0B90">
        <w:rPr>
          <w:rtl/>
        </w:rPr>
        <w:t xml:space="preserve">عنى </w:t>
      </w:r>
      <w:r w:rsidR="00802B06" w:rsidRPr="00C64145">
        <w:rPr>
          <w:rStyle w:val="Char5"/>
          <w:rFonts w:hint="cs"/>
          <w:rtl/>
        </w:rPr>
        <w:t>«</w:t>
      </w:r>
      <w:r w:rsidRPr="00C64145">
        <w:rPr>
          <w:rStyle w:val="Char5"/>
          <w:rtl/>
        </w:rPr>
        <w:t>من كنت مولاه...</w:t>
      </w:r>
      <w:r w:rsidR="00802B06" w:rsidRPr="00C64145">
        <w:rPr>
          <w:rStyle w:val="Char5"/>
          <w:rFonts w:hint="cs"/>
          <w:rtl/>
        </w:rPr>
        <w:t>»</w:t>
      </w:r>
      <w:r w:rsidRPr="006F0B90">
        <w:rPr>
          <w:rtl/>
        </w:rPr>
        <w:t xml:space="preserve"> - </w:t>
      </w:r>
      <w:r w:rsidR="002902AD">
        <w:rPr>
          <w:rtl/>
        </w:rPr>
        <w:t>ک</w:t>
      </w:r>
      <w:r w:rsidRPr="006F0B90">
        <w:rPr>
          <w:rtl/>
        </w:rPr>
        <w:t>ه اصولاً مقدّمه به قصد تأ</w:t>
      </w:r>
      <w:r w:rsidR="002902AD">
        <w:rPr>
          <w:rtl/>
        </w:rPr>
        <w:t>یی</w:t>
      </w:r>
      <w:r w:rsidRPr="006F0B90">
        <w:rPr>
          <w:rtl/>
        </w:rPr>
        <w:t>د و تأ</w:t>
      </w:r>
      <w:r w:rsidR="002902AD">
        <w:rPr>
          <w:rtl/>
        </w:rPr>
        <w:t>کی</w:t>
      </w:r>
      <w:r w:rsidRPr="006F0B90">
        <w:rPr>
          <w:rtl/>
        </w:rPr>
        <w:t>د آن اداء مى‏شود - موجّه ن</w:t>
      </w:r>
      <w:r w:rsidR="002902AD">
        <w:rPr>
          <w:rtl/>
        </w:rPr>
        <w:t>ی</w:t>
      </w:r>
      <w:r w:rsidRPr="006F0B90">
        <w:rPr>
          <w:rtl/>
        </w:rPr>
        <w:t xml:space="preserve">ست </w:t>
      </w:r>
      <w:r w:rsidR="002902AD">
        <w:rPr>
          <w:rtl/>
        </w:rPr>
        <w:t>ک</w:t>
      </w:r>
      <w:r w:rsidRPr="006F0B90">
        <w:rPr>
          <w:rtl/>
        </w:rPr>
        <w:t>ه در ا</w:t>
      </w:r>
      <w:r w:rsidR="002902AD">
        <w:rPr>
          <w:rtl/>
        </w:rPr>
        <w:t>ی</w:t>
      </w:r>
      <w:r w:rsidRPr="006F0B90">
        <w:rPr>
          <w:rtl/>
        </w:rPr>
        <w:t xml:space="preserve">ن صورت از وضوح مطلوب </w:t>
      </w:r>
      <w:r w:rsidR="002902AD">
        <w:rPr>
          <w:rtl/>
        </w:rPr>
        <w:t>ک</w:t>
      </w:r>
      <w:r w:rsidRPr="006F0B90">
        <w:rPr>
          <w:rtl/>
        </w:rPr>
        <w:t>استه خواهد شد و مؤ</w:t>
      </w:r>
      <w:r w:rsidR="002902AD">
        <w:rPr>
          <w:rtl/>
        </w:rPr>
        <w:t>ک</w:t>
      </w:r>
      <w:r w:rsidRPr="006F0B90">
        <w:rPr>
          <w:rtl/>
        </w:rPr>
        <w:t>د از مؤ</w:t>
      </w:r>
      <w:r w:rsidR="002902AD">
        <w:rPr>
          <w:rtl/>
        </w:rPr>
        <w:t>ک</w:t>
      </w:r>
      <w:r w:rsidRPr="006F0B90">
        <w:rPr>
          <w:rtl/>
        </w:rPr>
        <w:t>د، و ذى‏المقدّمه از مقدّمه به صورتى ضع</w:t>
      </w:r>
      <w:r w:rsidR="002902AD">
        <w:rPr>
          <w:rtl/>
        </w:rPr>
        <w:t>ی</w:t>
      </w:r>
      <w:r w:rsidRPr="006F0B90">
        <w:rPr>
          <w:rtl/>
        </w:rPr>
        <w:t xml:space="preserve">ف‏تر مطرح مى‏شود و مقصود و جمله اصلى، از وضوح و شدّت </w:t>
      </w:r>
      <w:r w:rsidR="002902AD">
        <w:rPr>
          <w:rtl/>
        </w:rPr>
        <w:t>ک</w:t>
      </w:r>
      <w:r w:rsidRPr="006F0B90">
        <w:rPr>
          <w:rtl/>
        </w:rPr>
        <w:t xml:space="preserve">مترى برخودار خواهد بود، و حاشا </w:t>
      </w:r>
      <w:r w:rsidR="002902AD">
        <w:rPr>
          <w:rtl/>
        </w:rPr>
        <w:t>ک</w:t>
      </w:r>
      <w:r w:rsidRPr="006F0B90">
        <w:rPr>
          <w:rtl/>
        </w:rPr>
        <w:t>ه پیامبر</w:t>
      </w:r>
      <w:r w:rsidRPr="006F0B90">
        <w:rPr>
          <w:rFonts w:cs="CTraditional Arabic"/>
          <w:rtl/>
        </w:rPr>
        <w:t>ص</w:t>
      </w:r>
      <w:r w:rsidRPr="006F0B90">
        <w:rPr>
          <w:rtl/>
        </w:rPr>
        <w:t xml:space="preserve"> چن</w:t>
      </w:r>
      <w:r w:rsidR="002902AD">
        <w:rPr>
          <w:rtl/>
        </w:rPr>
        <w:t>ی</w:t>
      </w:r>
      <w:r w:rsidRPr="006F0B90">
        <w:rPr>
          <w:rtl/>
        </w:rPr>
        <w:t xml:space="preserve">ن </w:t>
      </w:r>
      <w:r w:rsidR="002902AD">
        <w:rPr>
          <w:rtl/>
        </w:rPr>
        <w:t>ک</w:t>
      </w:r>
      <w:r w:rsidRPr="006F0B90">
        <w:rPr>
          <w:rtl/>
        </w:rPr>
        <w:t>ند!</w:t>
      </w:r>
      <w:r>
        <w:rPr>
          <w:rFonts w:hint="cs"/>
          <w:rtl/>
        </w:rPr>
        <w:t>.</w:t>
      </w:r>
    </w:p>
    <w:p w:rsidR="00802B06" w:rsidRDefault="002902AD" w:rsidP="00C64145">
      <w:pPr>
        <w:pStyle w:val="a5"/>
        <w:rPr>
          <w:rtl/>
        </w:rPr>
      </w:pPr>
      <w:r>
        <w:rPr>
          <w:rtl/>
        </w:rPr>
        <w:t>ک</w:t>
      </w:r>
      <w:r w:rsidR="00082CC7" w:rsidRPr="006F0B90">
        <w:rPr>
          <w:rtl/>
        </w:rPr>
        <w:t>لام آغاز</w:t>
      </w:r>
      <w:r>
        <w:rPr>
          <w:rtl/>
        </w:rPr>
        <w:t>ی</w:t>
      </w:r>
      <w:r w:rsidR="00082CC7" w:rsidRPr="006F0B90">
        <w:rPr>
          <w:rtl/>
        </w:rPr>
        <w:t xml:space="preserve">ن پیامبر </w:t>
      </w:r>
      <w:r w:rsidR="00082CC7" w:rsidRPr="006F0B90">
        <w:rPr>
          <w:rFonts w:cs="CTraditional Arabic"/>
          <w:rtl/>
        </w:rPr>
        <w:t>ص</w:t>
      </w:r>
      <w:r w:rsidR="00082CC7" w:rsidRPr="006F0B90">
        <w:rPr>
          <w:rtl/>
        </w:rPr>
        <w:t>، اشاره به ا</w:t>
      </w:r>
      <w:r>
        <w:rPr>
          <w:rtl/>
        </w:rPr>
        <w:t>ی</w:t>
      </w:r>
      <w:r w:rsidR="00082CC7" w:rsidRPr="006F0B90">
        <w:rPr>
          <w:rtl/>
        </w:rPr>
        <w:t>ن آ</w:t>
      </w:r>
      <w:r>
        <w:rPr>
          <w:rtl/>
        </w:rPr>
        <w:t>ی</w:t>
      </w:r>
      <w:r w:rsidR="00082CC7" w:rsidRPr="006F0B90">
        <w:rPr>
          <w:rtl/>
        </w:rPr>
        <w:t xml:space="preserve">ه است </w:t>
      </w:r>
      <w:r>
        <w:rPr>
          <w:rtl/>
        </w:rPr>
        <w:t>ک</w:t>
      </w:r>
      <w:r w:rsidR="00082CC7" w:rsidRPr="006F0B90">
        <w:rPr>
          <w:rtl/>
        </w:rPr>
        <w:t>ه مى‏فرما</w:t>
      </w:r>
      <w:r>
        <w:rPr>
          <w:rtl/>
        </w:rPr>
        <w:t>ی</w:t>
      </w:r>
      <w:r w:rsidR="00082CC7" w:rsidRPr="006F0B90">
        <w:rPr>
          <w:rtl/>
        </w:rPr>
        <w:t>د:</w:t>
      </w:r>
    </w:p>
    <w:p w:rsidR="00802B06" w:rsidRDefault="00082CC7" w:rsidP="00C64145">
      <w:pPr>
        <w:pStyle w:val="a5"/>
        <w:rPr>
          <w:rFonts w:ascii="Times New Roman" w:hAnsi="Times New Roman"/>
          <w:rtl/>
        </w:rPr>
      </w:pPr>
      <w:r>
        <w:rPr>
          <w:rFonts w:ascii="Times New Roman" w:hAnsi="Times New Roman" w:cs="Traditional Arabic" w:hint="cs"/>
          <w:rtl/>
        </w:rPr>
        <w:t>﴿</w:t>
      </w:r>
      <w:r w:rsidR="00802B06" w:rsidRPr="002902AD">
        <w:rPr>
          <w:rStyle w:val="Char3"/>
          <w:rFonts w:hint="cs"/>
          <w:rtl/>
        </w:rPr>
        <w:t>ٱلنَّبِيُّ</w:t>
      </w:r>
      <w:r w:rsidR="00802B06" w:rsidRPr="002902AD">
        <w:rPr>
          <w:rStyle w:val="Char3"/>
          <w:rtl/>
        </w:rPr>
        <w:t xml:space="preserve"> </w:t>
      </w:r>
      <w:r w:rsidR="00802B06" w:rsidRPr="002902AD">
        <w:rPr>
          <w:rStyle w:val="Char3"/>
          <w:rFonts w:hint="cs"/>
          <w:rtl/>
        </w:rPr>
        <w:t>أَوۡلَىٰ</w:t>
      </w:r>
      <w:r w:rsidR="00802B06" w:rsidRPr="002902AD">
        <w:rPr>
          <w:rStyle w:val="Char3"/>
          <w:rtl/>
        </w:rPr>
        <w:t xml:space="preserve"> </w:t>
      </w:r>
      <w:r w:rsidR="00802B06" w:rsidRPr="002902AD">
        <w:rPr>
          <w:rStyle w:val="Char3"/>
          <w:rFonts w:hint="cs"/>
          <w:rtl/>
        </w:rPr>
        <w:t>بِٱلۡمُؤۡمِنِينَ</w:t>
      </w:r>
      <w:r w:rsidR="00802B06" w:rsidRPr="002902AD">
        <w:rPr>
          <w:rStyle w:val="Char3"/>
          <w:rtl/>
        </w:rPr>
        <w:t xml:space="preserve"> </w:t>
      </w:r>
      <w:r w:rsidR="00802B06" w:rsidRPr="002902AD">
        <w:rPr>
          <w:rStyle w:val="Char3"/>
          <w:rFonts w:hint="cs"/>
          <w:rtl/>
        </w:rPr>
        <w:t>مِنۡ</w:t>
      </w:r>
      <w:r w:rsidR="00802B06" w:rsidRPr="002902AD">
        <w:rPr>
          <w:rStyle w:val="Char3"/>
          <w:rtl/>
        </w:rPr>
        <w:t xml:space="preserve"> </w:t>
      </w:r>
      <w:r w:rsidR="00802B06" w:rsidRPr="002902AD">
        <w:rPr>
          <w:rStyle w:val="Char3"/>
          <w:rFonts w:hint="cs"/>
          <w:rtl/>
        </w:rPr>
        <w:t>أَنفُسِهِمۡۖ</w:t>
      </w:r>
      <w:r w:rsidR="00802B06" w:rsidRPr="002902AD">
        <w:rPr>
          <w:rStyle w:val="Char3"/>
          <w:rtl/>
        </w:rPr>
        <w:t xml:space="preserve"> </w:t>
      </w:r>
      <w:r w:rsidR="00802B06" w:rsidRPr="002902AD">
        <w:rPr>
          <w:rStyle w:val="Char3"/>
          <w:rFonts w:hint="cs"/>
          <w:rtl/>
        </w:rPr>
        <w:t>وَأَزۡوَٰجُهُۥٓ</w:t>
      </w:r>
      <w:r w:rsidR="00802B06" w:rsidRPr="002902AD">
        <w:rPr>
          <w:rStyle w:val="Char3"/>
          <w:rtl/>
        </w:rPr>
        <w:t xml:space="preserve"> </w:t>
      </w:r>
      <w:r w:rsidR="00802B06" w:rsidRPr="002902AD">
        <w:rPr>
          <w:rStyle w:val="Char3"/>
          <w:rFonts w:hint="cs"/>
          <w:rtl/>
        </w:rPr>
        <w:t>أُمَّهَٰتُهُمۡ</w:t>
      </w:r>
      <w:r>
        <w:rPr>
          <w:rFonts w:ascii="Times New Roman" w:hAnsi="Times New Roman" w:cs="Traditional Arabic" w:hint="cs"/>
          <w:rtl/>
        </w:rPr>
        <w:t>﴾</w:t>
      </w:r>
      <w:r w:rsidR="00802B06">
        <w:rPr>
          <w:rFonts w:ascii="Times New Roman" w:hAnsi="Times New Roman" w:hint="cs"/>
          <w:rtl/>
        </w:rPr>
        <w:t xml:space="preserve"> </w:t>
      </w:r>
      <w:r w:rsidRPr="00C64145">
        <w:rPr>
          <w:rStyle w:val="Char4"/>
          <w:rtl/>
        </w:rPr>
        <w:t>[الأحزاب: ٦]</w:t>
      </w:r>
      <w:r>
        <w:rPr>
          <w:rFonts w:ascii="Times New Roman" w:hAnsi="Times New Roman" w:hint="cs"/>
          <w:rtl/>
        </w:rPr>
        <w:t>.</w:t>
      </w:r>
    </w:p>
    <w:p w:rsidR="00802B06" w:rsidRDefault="00082CC7" w:rsidP="00C64145">
      <w:pPr>
        <w:pStyle w:val="a5"/>
        <w:rPr>
          <w:rtl/>
        </w:rPr>
      </w:pPr>
      <w:r>
        <w:rPr>
          <w:rFonts w:cs="Traditional Arabic" w:hint="cs"/>
          <w:rtl/>
        </w:rPr>
        <w:t>«</w:t>
      </w:r>
      <w:r w:rsidRPr="00CB7835">
        <w:rPr>
          <w:rtl/>
        </w:rPr>
        <w:t>پ</w:t>
      </w:r>
      <w:r w:rsidR="002902AD">
        <w:rPr>
          <w:rtl/>
        </w:rPr>
        <w:t>ی</w:t>
      </w:r>
      <w:r w:rsidRPr="00CB7835">
        <w:rPr>
          <w:rtl/>
        </w:rPr>
        <w:t>امبر بر مؤمنان از خودشان سزاوارتر است و همسرانش مادران ا</w:t>
      </w:r>
      <w:r w:rsidR="002902AD">
        <w:rPr>
          <w:rtl/>
        </w:rPr>
        <w:t>ی</w:t>
      </w:r>
      <w:r w:rsidRPr="00CB7835">
        <w:rPr>
          <w:rtl/>
        </w:rPr>
        <w:t>شانند</w:t>
      </w:r>
      <w:r>
        <w:rPr>
          <w:rFonts w:cs="Traditional Arabic" w:hint="cs"/>
          <w:rtl/>
        </w:rPr>
        <w:t>»</w:t>
      </w:r>
      <w:r w:rsidRPr="006F0B90">
        <w:rPr>
          <w:rtl/>
        </w:rPr>
        <w:t>.</w:t>
      </w:r>
    </w:p>
    <w:p w:rsidR="00802B06" w:rsidRDefault="00082CC7" w:rsidP="00C64145">
      <w:pPr>
        <w:pStyle w:val="a5"/>
        <w:rPr>
          <w:rtl/>
        </w:rPr>
      </w:pPr>
      <w:r w:rsidRPr="006F0B90">
        <w:rPr>
          <w:rtl/>
        </w:rPr>
        <w:t>و ا</w:t>
      </w:r>
      <w:r w:rsidR="002902AD">
        <w:rPr>
          <w:rtl/>
        </w:rPr>
        <w:t>ی</w:t>
      </w:r>
      <w:r w:rsidRPr="006F0B90">
        <w:rPr>
          <w:rtl/>
        </w:rPr>
        <w:t>ن حا</w:t>
      </w:r>
      <w:r w:rsidR="002902AD">
        <w:rPr>
          <w:rtl/>
        </w:rPr>
        <w:t>ک</w:t>
      </w:r>
      <w:r w:rsidRPr="006F0B90">
        <w:rPr>
          <w:rtl/>
        </w:rPr>
        <w:t>ى از ا</w:t>
      </w:r>
      <w:r w:rsidR="002902AD">
        <w:rPr>
          <w:rtl/>
        </w:rPr>
        <w:t>ی</w:t>
      </w:r>
      <w:r w:rsidRPr="006F0B90">
        <w:rPr>
          <w:rtl/>
        </w:rPr>
        <w:t xml:space="preserve">ن است </w:t>
      </w:r>
      <w:r w:rsidR="002902AD">
        <w:rPr>
          <w:rtl/>
        </w:rPr>
        <w:t>ک</w:t>
      </w:r>
      <w:r w:rsidRPr="006F0B90">
        <w:rPr>
          <w:rtl/>
        </w:rPr>
        <w:t>ه سبب اولو</w:t>
      </w:r>
      <w:r w:rsidR="002902AD">
        <w:rPr>
          <w:rtl/>
        </w:rPr>
        <w:t>ی</w:t>
      </w:r>
      <w:r w:rsidRPr="006F0B90">
        <w:rPr>
          <w:rtl/>
        </w:rPr>
        <w:t xml:space="preserve">ت پیامبر </w:t>
      </w:r>
      <w:r w:rsidRPr="006F0B90">
        <w:rPr>
          <w:rFonts w:cs="CTraditional Arabic"/>
          <w:rtl/>
        </w:rPr>
        <w:t>ص</w:t>
      </w:r>
      <w:r w:rsidRPr="006F0B90">
        <w:rPr>
          <w:rtl/>
        </w:rPr>
        <w:t xml:space="preserve"> بر مؤمنان، تنها «نبوّت» اوست و طبعاً از عدم نبوّت، عدم اولو</w:t>
      </w:r>
      <w:r w:rsidR="002902AD">
        <w:rPr>
          <w:rtl/>
        </w:rPr>
        <w:t>ی</w:t>
      </w:r>
      <w:r w:rsidRPr="006F0B90">
        <w:rPr>
          <w:rtl/>
        </w:rPr>
        <w:t>ت لازم مى‏آ</w:t>
      </w:r>
      <w:r w:rsidR="002902AD">
        <w:rPr>
          <w:rtl/>
        </w:rPr>
        <w:t>ی</w:t>
      </w:r>
      <w:r w:rsidRPr="006F0B90">
        <w:rPr>
          <w:rtl/>
        </w:rPr>
        <w:t>د.. اگر به آ</w:t>
      </w:r>
      <w:r w:rsidR="002902AD">
        <w:rPr>
          <w:rtl/>
        </w:rPr>
        <w:t>ی</w:t>
      </w:r>
      <w:r w:rsidRPr="006F0B90">
        <w:rPr>
          <w:rtl/>
        </w:rPr>
        <w:t xml:space="preserve">ه دقّت </w:t>
      </w:r>
      <w:r w:rsidR="002902AD">
        <w:rPr>
          <w:rtl/>
        </w:rPr>
        <w:t>ک</w:t>
      </w:r>
      <w:r w:rsidRPr="006F0B90">
        <w:rPr>
          <w:rtl/>
        </w:rPr>
        <w:t>ن</w:t>
      </w:r>
      <w:r w:rsidR="002902AD">
        <w:rPr>
          <w:rtl/>
        </w:rPr>
        <w:t>ی</w:t>
      </w:r>
      <w:r w:rsidRPr="006F0B90">
        <w:rPr>
          <w:rtl/>
        </w:rPr>
        <w:t>م،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 xml:space="preserve">ه نفرموده: </w:t>
      </w:r>
      <w:r>
        <w:rPr>
          <w:rFonts w:cs="Traditional Arabic" w:hint="cs"/>
          <w:rtl/>
        </w:rPr>
        <w:t>«</w:t>
      </w:r>
      <w:r w:rsidRPr="00CB7835">
        <w:rPr>
          <w:rStyle w:val="Char1"/>
          <w:rtl/>
          <w:lang w:bidi="ar-SA"/>
        </w:rPr>
        <w:t>محمد أولى بالمؤمنين من أنفسهم!</w:t>
      </w:r>
      <w:r>
        <w:rPr>
          <w:rFonts w:cs="Traditional Arabic" w:hint="cs"/>
          <w:rtl/>
        </w:rPr>
        <w:t>»</w:t>
      </w:r>
      <w:r w:rsidRPr="006F0B90">
        <w:rPr>
          <w:rtl/>
        </w:rPr>
        <w:t>، بل</w:t>
      </w:r>
      <w:r w:rsidR="002902AD">
        <w:rPr>
          <w:rtl/>
        </w:rPr>
        <w:t>ک</w:t>
      </w:r>
      <w:r w:rsidRPr="006F0B90">
        <w:rPr>
          <w:rtl/>
        </w:rPr>
        <w:t xml:space="preserve">ه به جاى نام پیامبر </w:t>
      </w:r>
      <w:r w:rsidRPr="006F0B90">
        <w:rPr>
          <w:rFonts w:cs="CTraditional Arabic"/>
          <w:rtl/>
        </w:rPr>
        <w:t>ص</w:t>
      </w:r>
      <w:r w:rsidRPr="006F0B90">
        <w:rPr>
          <w:rtl/>
        </w:rPr>
        <w:t>، صفت و مقام نبوّت ذ</w:t>
      </w:r>
      <w:r w:rsidR="002902AD">
        <w:rPr>
          <w:rtl/>
        </w:rPr>
        <w:t>ک</w:t>
      </w:r>
      <w:r w:rsidRPr="006F0B90">
        <w:rPr>
          <w:rtl/>
        </w:rPr>
        <w:t>ر گرد</w:t>
      </w:r>
      <w:r w:rsidR="002902AD">
        <w:rPr>
          <w:rtl/>
        </w:rPr>
        <w:t>ی</w:t>
      </w:r>
      <w:r w:rsidRPr="006F0B90">
        <w:rPr>
          <w:rtl/>
        </w:rPr>
        <w:t xml:space="preserve">ده و از او، به عنوان «النبى» </w:t>
      </w:r>
      <w:r w:rsidR="002902AD">
        <w:rPr>
          <w:rtl/>
        </w:rPr>
        <w:t>ی</w:t>
      </w:r>
      <w:r w:rsidRPr="006F0B90">
        <w:rPr>
          <w:rtl/>
        </w:rPr>
        <w:t>اد شده است. بنابرا</w:t>
      </w:r>
      <w:r w:rsidR="002902AD">
        <w:rPr>
          <w:rtl/>
        </w:rPr>
        <w:t>ی</w:t>
      </w:r>
      <w:r w:rsidRPr="006F0B90">
        <w:rPr>
          <w:rtl/>
        </w:rPr>
        <w:t xml:space="preserve">ن، </w:t>
      </w:r>
      <w:r w:rsidR="002902AD">
        <w:rPr>
          <w:rtl/>
        </w:rPr>
        <w:t>ک</w:t>
      </w:r>
      <w:r w:rsidRPr="006F0B90">
        <w:rPr>
          <w:rtl/>
        </w:rPr>
        <w:t xml:space="preserve">سى </w:t>
      </w:r>
      <w:r w:rsidR="002902AD">
        <w:rPr>
          <w:rtl/>
        </w:rPr>
        <w:t>ک</w:t>
      </w:r>
      <w:r w:rsidRPr="006F0B90">
        <w:rPr>
          <w:rtl/>
        </w:rPr>
        <w:t>ه واجد مقام خاصّ «پ</w:t>
      </w:r>
      <w:r w:rsidR="002902AD">
        <w:rPr>
          <w:rtl/>
        </w:rPr>
        <w:t>ی</w:t>
      </w:r>
      <w:r w:rsidRPr="006F0B90">
        <w:rPr>
          <w:rtl/>
        </w:rPr>
        <w:t>امبر» ن</w:t>
      </w:r>
      <w:r w:rsidR="002902AD">
        <w:rPr>
          <w:rtl/>
        </w:rPr>
        <w:t>ی</w:t>
      </w:r>
      <w:r w:rsidRPr="006F0B90">
        <w:rPr>
          <w:rtl/>
        </w:rPr>
        <w:t>ست، نمى‏تواند همچون او، واجد اولو</w:t>
      </w:r>
      <w:r w:rsidR="002902AD">
        <w:rPr>
          <w:rtl/>
        </w:rPr>
        <w:t>ی</w:t>
      </w:r>
      <w:r w:rsidRPr="006F0B90">
        <w:rPr>
          <w:rtl/>
        </w:rPr>
        <w:t xml:space="preserve">ت بر مؤمنان باشد.. «ال» در </w:t>
      </w:r>
      <w:r w:rsidR="002902AD">
        <w:rPr>
          <w:rtl/>
        </w:rPr>
        <w:t>ک</w:t>
      </w:r>
      <w:r w:rsidRPr="006F0B90">
        <w:rPr>
          <w:rtl/>
        </w:rPr>
        <w:t xml:space="preserve">لمه «النبى» </w:t>
      </w:r>
      <w:r w:rsidR="002902AD">
        <w:rPr>
          <w:rtl/>
        </w:rPr>
        <w:t>ک</w:t>
      </w:r>
      <w:r w:rsidRPr="006F0B90">
        <w:rPr>
          <w:rtl/>
        </w:rPr>
        <w:t>ه در آ</w:t>
      </w:r>
      <w:r w:rsidR="002902AD">
        <w:rPr>
          <w:rtl/>
        </w:rPr>
        <w:t>ی</w:t>
      </w:r>
      <w:r w:rsidRPr="006F0B90">
        <w:rPr>
          <w:rtl/>
        </w:rPr>
        <w:t>ه آمده، «الف و لام عهد» است؛ ز</w:t>
      </w:r>
      <w:r w:rsidR="002902AD">
        <w:rPr>
          <w:rtl/>
        </w:rPr>
        <w:t>ی</w:t>
      </w:r>
      <w:r w:rsidRPr="006F0B90">
        <w:rPr>
          <w:rtl/>
        </w:rPr>
        <w:t>را در ادامه آ</w:t>
      </w:r>
      <w:r w:rsidR="002902AD">
        <w:rPr>
          <w:rtl/>
        </w:rPr>
        <w:t>ی</w:t>
      </w:r>
      <w:r w:rsidRPr="006F0B90">
        <w:rPr>
          <w:rtl/>
        </w:rPr>
        <w:t xml:space="preserve">ه </w:t>
      </w:r>
      <w:r w:rsidR="002902AD">
        <w:rPr>
          <w:rtl/>
        </w:rPr>
        <w:t>ک</w:t>
      </w:r>
      <w:r w:rsidRPr="006F0B90">
        <w:rPr>
          <w:rtl/>
        </w:rPr>
        <w:t>ه مى‏فرما</w:t>
      </w:r>
      <w:r w:rsidR="002902AD">
        <w:rPr>
          <w:rtl/>
        </w:rPr>
        <w:t>ی</w:t>
      </w:r>
      <w:r w:rsidRPr="006F0B90">
        <w:rPr>
          <w:rtl/>
        </w:rPr>
        <w:t>د:</w:t>
      </w:r>
      <w:r>
        <w:rPr>
          <w:rFonts w:hint="cs"/>
          <w:rtl/>
        </w:rPr>
        <w:t xml:space="preserve"> </w:t>
      </w:r>
      <w:r>
        <w:rPr>
          <w:rFonts w:cs="Traditional Arabic" w:hint="cs"/>
          <w:rtl/>
        </w:rPr>
        <w:t>﴿</w:t>
      </w:r>
      <w:r w:rsidR="00802B06" w:rsidRPr="002902AD">
        <w:rPr>
          <w:rStyle w:val="Char3"/>
          <w:rtl/>
        </w:rPr>
        <w:t>وَأَزۡوَٰجُهُۥٓ أُمَّهَٰتُهُمۡ</w:t>
      </w:r>
      <w:r>
        <w:rPr>
          <w:rFonts w:cs="Traditional Arabic" w:hint="cs"/>
          <w:rtl/>
        </w:rPr>
        <w:t>﴾</w:t>
      </w:r>
      <w:r w:rsidRPr="006F0B90">
        <w:rPr>
          <w:rtl/>
        </w:rPr>
        <w:t xml:space="preserve"> </w:t>
      </w:r>
      <w:r>
        <w:rPr>
          <w:rFonts w:cs="Traditional Arabic" w:hint="cs"/>
          <w:rtl/>
        </w:rPr>
        <w:t>«</w:t>
      </w:r>
      <w:r w:rsidRPr="00CB7835">
        <w:rPr>
          <w:sz w:val="26"/>
          <w:szCs w:val="26"/>
          <w:rtl/>
        </w:rPr>
        <w:t>و همسرانش مادران ا</w:t>
      </w:r>
      <w:r w:rsidR="002902AD">
        <w:rPr>
          <w:sz w:val="26"/>
          <w:szCs w:val="26"/>
          <w:rtl/>
        </w:rPr>
        <w:t>ی</w:t>
      </w:r>
      <w:r w:rsidRPr="00CB7835">
        <w:rPr>
          <w:sz w:val="26"/>
          <w:szCs w:val="26"/>
          <w:rtl/>
        </w:rPr>
        <w:t>شانند</w:t>
      </w:r>
      <w:r>
        <w:rPr>
          <w:rFonts w:cs="Traditional Arabic" w:hint="cs"/>
          <w:rtl/>
        </w:rPr>
        <w:t>»</w:t>
      </w:r>
      <w:r w:rsidRPr="006F0B90">
        <w:rPr>
          <w:rtl/>
        </w:rPr>
        <w:t>، ضم</w:t>
      </w:r>
      <w:r w:rsidR="002902AD">
        <w:rPr>
          <w:rtl/>
        </w:rPr>
        <w:t>ی</w:t>
      </w:r>
      <w:r w:rsidRPr="006F0B90">
        <w:rPr>
          <w:rtl/>
        </w:rPr>
        <w:t xml:space="preserve">ر «ه» به خود پیامبر </w:t>
      </w:r>
      <w:r w:rsidRPr="006F0B90">
        <w:rPr>
          <w:rFonts w:cs="CTraditional Arabic"/>
          <w:rtl/>
        </w:rPr>
        <w:t>ص</w:t>
      </w:r>
      <w:r w:rsidRPr="006F0B90">
        <w:rPr>
          <w:rtl/>
        </w:rPr>
        <w:t xml:space="preserve"> برمى‏گردد و مثبِت ا</w:t>
      </w:r>
      <w:r w:rsidR="002902AD">
        <w:rPr>
          <w:rtl/>
        </w:rPr>
        <w:t>ی</w:t>
      </w:r>
      <w:r w:rsidRPr="006F0B90">
        <w:rPr>
          <w:rtl/>
        </w:rPr>
        <w:t xml:space="preserve">ن معنى است </w:t>
      </w:r>
      <w:r w:rsidR="002902AD">
        <w:rPr>
          <w:rtl/>
        </w:rPr>
        <w:t>ک</w:t>
      </w:r>
      <w:r w:rsidRPr="006F0B90">
        <w:rPr>
          <w:rtl/>
        </w:rPr>
        <w:t xml:space="preserve">ه منظور از «النبى» تنها شخص پیامبر </w:t>
      </w:r>
      <w:r w:rsidRPr="006F0B90">
        <w:rPr>
          <w:rFonts w:cs="CTraditional Arabic"/>
          <w:rtl/>
        </w:rPr>
        <w:t>ص</w:t>
      </w:r>
      <w:r w:rsidRPr="006F0B90">
        <w:rPr>
          <w:rtl/>
        </w:rPr>
        <w:t xml:space="preserve"> اسلام است و بس؛ نه </w:t>
      </w:r>
      <w:r w:rsidR="002902AD">
        <w:rPr>
          <w:rtl/>
        </w:rPr>
        <w:t>ک</w:t>
      </w:r>
      <w:r w:rsidRPr="006F0B90">
        <w:rPr>
          <w:rtl/>
        </w:rPr>
        <w:t>سى د</w:t>
      </w:r>
      <w:r w:rsidR="002902AD">
        <w:rPr>
          <w:rtl/>
        </w:rPr>
        <w:t>ی</w:t>
      </w:r>
      <w:r w:rsidRPr="006F0B90">
        <w:rPr>
          <w:rtl/>
        </w:rPr>
        <w:t xml:space="preserve">گر، و پیامبر </w:t>
      </w:r>
      <w:r w:rsidRPr="006F0B90">
        <w:rPr>
          <w:rFonts w:cs="CTraditional Arabic"/>
          <w:rtl/>
        </w:rPr>
        <w:t>ص</w:t>
      </w:r>
      <w:r w:rsidRPr="006F0B90">
        <w:rPr>
          <w:rtl/>
        </w:rPr>
        <w:t xml:space="preserve"> هم به سبب نبوّت خاصّه‏اش «اولو</w:t>
      </w:r>
      <w:r w:rsidR="002902AD">
        <w:rPr>
          <w:rtl/>
        </w:rPr>
        <w:t>ی</w:t>
      </w:r>
      <w:r w:rsidRPr="006F0B90">
        <w:rPr>
          <w:rtl/>
        </w:rPr>
        <w:t xml:space="preserve">ت» </w:t>
      </w:r>
      <w:r w:rsidR="002902AD">
        <w:rPr>
          <w:rtl/>
        </w:rPr>
        <w:t>ی</w:t>
      </w:r>
      <w:r w:rsidRPr="006F0B90">
        <w:rPr>
          <w:rtl/>
        </w:rPr>
        <w:t>افته و عل</w:t>
      </w:r>
      <w:r w:rsidR="002902AD">
        <w:rPr>
          <w:rtl/>
        </w:rPr>
        <w:t>ی</w:t>
      </w:r>
      <w:r w:rsidRPr="006F0B90">
        <w:rPr>
          <w:rtl/>
        </w:rPr>
        <w:t xml:space="preserve"> </w:t>
      </w:r>
      <w:r w:rsidRPr="006F0B90">
        <w:rPr>
          <w:rFonts w:cs="CTraditional Arabic"/>
          <w:rtl/>
        </w:rPr>
        <w:t>س</w:t>
      </w:r>
      <w:r w:rsidRPr="006F0B90">
        <w:rPr>
          <w:rtl/>
        </w:rPr>
        <w:t xml:space="preserve"> و ه</w:t>
      </w:r>
      <w:r w:rsidR="002902AD">
        <w:rPr>
          <w:rtl/>
        </w:rPr>
        <w:t>ی</w:t>
      </w:r>
      <w:r w:rsidRPr="006F0B90">
        <w:rPr>
          <w:rtl/>
        </w:rPr>
        <w:t xml:space="preserve">چ </w:t>
      </w:r>
      <w:r w:rsidR="002902AD">
        <w:rPr>
          <w:rtl/>
        </w:rPr>
        <w:t>یک</w:t>
      </w:r>
      <w:r w:rsidRPr="006F0B90">
        <w:rPr>
          <w:rtl/>
        </w:rPr>
        <w:t xml:space="preserve"> از فرزندانش داراى آن نبوّت نبوده و در نت</w:t>
      </w:r>
      <w:r w:rsidR="002902AD">
        <w:rPr>
          <w:rtl/>
        </w:rPr>
        <w:t>ی</w:t>
      </w:r>
      <w:r w:rsidRPr="006F0B90">
        <w:rPr>
          <w:rtl/>
        </w:rPr>
        <w:t>جه، از آن اولو</w:t>
      </w:r>
      <w:r w:rsidR="002902AD">
        <w:rPr>
          <w:rtl/>
        </w:rPr>
        <w:t>ی</w:t>
      </w:r>
      <w:r w:rsidRPr="006F0B90">
        <w:rPr>
          <w:rtl/>
        </w:rPr>
        <w:t>ت نسبت به مؤمنان</w:t>
      </w:r>
      <w:r>
        <w:rPr>
          <w:rtl/>
        </w:rPr>
        <w:t xml:space="preserve"> برخوردار نبوده و نخواهند بود!.</w:t>
      </w:r>
    </w:p>
    <w:p w:rsidR="00802B06" w:rsidRDefault="00082CC7" w:rsidP="00C64145">
      <w:pPr>
        <w:pStyle w:val="a5"/>
        <w:rPr>
          <w:rtl/>
        </w:rPr>
      </w:pPr>
      <w:r w:rsidRPr="006F0B90">
        <w:rPr>
          <w:rtl/>
        </w:rPr>
        <w:t>ثالثاً اگر بخواه</w:t>
      </w:r>
      <w:r w:rsidR="002902AD">
        <w:rPr>
          <w:rtl/>
        </w:rPr>
        <w:t>ی</w:t>
      </w:r>
      <w:r w:rsidRPr="006F0B90">
        <w:rPr>
          <w:rtl/>
        </w:rPr>
        <w:t>د - به دل</w:t>
      </w:r>
      <w:r w:rsidR="002902AD">
        <w:rPr>
          <w:rtl/>
        </w:rPr>
        <w:t>ی</w:t>
      </w:r>
      <w:r w:rsidRPr="006F0B90">
        <w:rPr>
          <w:rtl/>
        </w:rPr>
        <w:t>ل علا</w:t>
      </w:r>
      <w:r w:rsidR="002902AD">
        <w:rPr>
          <w:rtl/>
        </w:rPr>
        <w:t>ی</w:t>
      </w:r>
      <w:r w:rsidRPr="006F0B90">
        <w:rPr>
          <w:rtl/>
        </w:rPr>
        <w:t>ق فرقه‏اى خو</w:t>
      </w:r>
      <w:r w:rsidR="002902AD">
        <w:rPr>
          <w:rtl/>
        </w:rPr>
        <w:t>ی</w:t>
      </w:r>
      <w:r w:rsidRPr="006F0B90">
        <w:rPr>
          <w:rtl/>
        </w:rPr>
        <w:t xml:space="preserve">ش - از معانى لغوى لفظ عدول </w:t>
      </w:r>
      <w:r w:rsidR="002902AD">
        <w:rPr>
          <w:rtl/>
        </w:rPr>
        <w:t>ک</w:t>
      </w:r>
      <w:r w:rsidRPr="006F0B90">
        <w:rPr>
          <w:rtl/>
        </w:rPr>
        <w:t>ن</w:t>
      </w:r>
      <w:r w:rsidR="002902AD">
        <w:rPr>
          <w:rtl/>
        </w:rPr>
        <w:t>ی</w:t>
      </w:r>
      <w:r w:rsidRPr="006F0B90">
        <w:rPr>
          <w:rtl/>
        </w:rPr>
        <w:t>د و از طر</w:t>
      </w:r>
      <w:r w:rsidR="002902AD">
        <w:rPr>
          <w:rtl/>
        </w:rPr>
        <w:t>ی</w:t>
      </w:r>
      <w:r w:rsidRPr="006F0B90">
        <w:rPr>
          <w:rtl/>
        </w:rPr>
        <w:t>ق واژه «مَوْلى‏»، مقام خاصّى براى عل</w:t>
      </w:r>
      <w:r w:rsidR="002902AD">
        <w:rPr>
          <w:rtl/>
        </w:rPr>
        <w:t>ی</w:t>
      </w:r>
      <w:r w:rsidRPr="006F0B90">
        <w:rPr>
          <w:rtl/>
        </w:rPr>
        <w:t xml:space="preserve"> </w:t>
      </w:r>
      <w:r w:rsidRPr="006F0B90">
        <w:rPr>
          <w:rFonts w:cs="CTraditional Arabic"/>
          <w:rtl/>
        </w:rPr>
        <w:t>س</w:t>
      </w:r>
      <w:r w:rsidRPr="006F0B90">
        <w:rPr>
          <w:rtl/>
        </w:rPr>
        <w:t xml:space="preserve"> قائل شو</w:t>
      </w:r>
      <w:r w:rsidR="002902AD">
        <w:rPr>
          <w:rtl/>
        </w:rPr>
        <w:t>ی</w:t>
      </w:r>
      <w:r w:rsidRPr="006F0B90">
        <w:rPr>
          <w:rtl/>
        </w:rPr>
        <w:t xml:space="preserve">د، همانطور </w:t>
      </w:r>
      <w:r w:rsidR="002902AD">
        <w:rPr>
          <w:rtl/>
        </w:rPr>
        <w:t>ک</w:t>
      </w:r>
      <w:r w:rsidRPr="006F0B90">
        <w:rPr>
          <w:rtl/>
        </w:rPr>
        <w:t>ه مى‏دان</w:t>
      </w:r>
      <w:r w:rsidR="002902AD">
        <w:rPr>
          <w:rtl/>
        </w:rPr>
        <w:t>ی</w:t>
      </w:r>
      <w:r w:rsidRPr="006F0B90">
        <w:rPr>
          <w:rtl/>
        </w:rPr>
        <w:t>د آش</w:t>
      </w:r>
      <w:r w:rsidR="002902AD">
        <w:rPr>
          <w:rtl/>
        </w:rPr>
        <w:t>ک</w:t>
      </w:r>
      <w:r w:rsidRPr="006F0B90">
        <w:rPr>
          <w:rtl/>
        </w:rPr>
        <w:t>ارتر</w:t>
      </w:r>
      <w:r w:rsidR="002902AD">
        <w:rPr>
          <w:rtl/>
        </w:rPr>
        <w:t>ی</w:t>
      </w:r>
      <w:r w:rsidRPr="006F0B90">
        <w:rPr>
          <w:rtl/>
        </w:rPr>
        <w:t>ن و نزد</w:t>
      </w:r>
      <w:r w:rsidR="002902AD">
        <w:rPr>
          <w:rtl/>
        </w:rPr>
        <w:t>یک</w:t>
      </w:r>
      <w:r w:rsidRPr="006F0B90">
        <w:rPr>
          <w:rtl/>
        </w:rPr>
        <w:t>تر</w:t>
      </w:r>
      <w:r w:rsidR="002902AD">
        <w:rPr>
          <w:rtl/>
        </w:rPr>
        <w:t>ی</w:t>
      </w:r>
      <w:r w:rsidRPr="006F0B90">
        <w:rPr>
          <w:rtl/>
        </w:rPr>
        <w:t xml:space="preserve">ن شأن از شؤون پیامبر </w:t>
      </w:r>
      <w:r w:rsidRPr="006F0B90">
        <w:rPr>
          <w:rFonts w:cs="CTraditional Arabic"/>
          <w:rtl/>
        </w:rPr>
        <w:t>ص</w:t>
      </w:r>
      <w:r w:rsidRPr="006F0B90">
        <w:rPr>
          <w:rtl/>
        </w:rPr>
        <w:t xml:space="preserve"> به ذهن، مقام نبوّت و رسالت اوست. در ا</w:t>
      </w:r>
      <w:r w:rsidR="002902AD">
        <w:rPr>
          <w:rtl/>
        </w:rPr>
        <w:t>ی</w:t>
      </w:r>
      <w:r w:rsidRPr="006F0B90">
        <w:rPr>
          <w:rtl/>
        </w:rPr>
        <w:t>ن صورت براى ا</w:t>
      </w:r>
      <w:r w:rsidR="002902AD">
        <w:rPr>
          <w:rtl/>
        </w:rPr>
        <w:t>ی</w:t>
      </w:r>
      <w:r w:rsidRPr="006F0B90">
        <w:rPr>
          <w:rtl/>
        </w:rPr>
        <w:t>ن</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پ</w:t>
      </w:r>
      <w:r w:rsidR="002902AD">
        <w:rPr>
          <w:rtl/>
        </w:rPr>
        <w:t>ی</w:t>
      </w:r>
      <w:r w:rsidRPr="006F0B90">
        <w:rPr>
          <w:rtl/>
        </w:rPr>
        <w:t>امبر و رسول پنداشته نشود، با</w:t>
      </w:r>
      <w:r w:rsidR="002902AD">
        <w:rPr>
          <w:rtl/>
        </w:rPr>
        <w:t>ی</w:t>
      </w:r>
      <w:r w:rsidRPr="006F0B90">
        <w:rPr>
          <w:rtl/>
        </w:rPr>
        <w:t>ستى - همچون «روا</w:t>
      </w:r>
      <w:r w:rsidR="002902AD">
        <w:rPr>
          <w:rtl/>
        </w:rPr>
        <w:t>ی</w:t>
      </w:r>
      <w:r w:rsidRPr="006F0B90">
        <w:rPr>
          <w:rtl/>
        </w:rPr>
        <w:t>ت منزلت»</w:t>
      </w:r>
      <w:r w:rsidRPr="002902AD">
        <w:rPr>
          <w:rStyle w:val="FootnoteReference"/>
          <w:rFonts w:ascii="B Lotus" w:hAnsi="B Lotus"/>
          <w:b/>
          <w:sz w:val="24"/>
        </w:rPr>
        <w:footnoteReference w:id="588"/>
      </w:r>
      <w:r w:rsidRPr="006F0B90">
        <w:rPr>
          <w:rtl/>
        </w:rPr>
        <w:t xml:space="preserve"> - ق</w:t>
      </w:r>
      <w:r w:rsidR="002902AD">
        <w:rPr>
          <w:rtl/>
        </w:rPr>
        <w:t>ی</w:t>
      </w:r>
      <w:r w:rsidRPr="006F0B90">
        <w:rPr>
          <w:rtl/>
        </w:rPr>
        <w:t xml:space="preserve">دى در جمله وجود مى‏داشت </w:t>
      </w:r>
      <w:r w:rsidR="002902AD">
        <w:rPr>
          <w:rtl/>
        </w:rPr>
        <w:t>ک</w:t>
      </w:r>
      <w:r w:rsidRPr="006F0B90">
        <w:rPr>
          <w:rtl/>
        </w:rPr>
        <w:t>ه ذهن را از ا</w:t>
      </w:r>
      <w:r w:rsidR="002902AD">
        <w:rPr>
          <w:rtl/>
        </w:rPr>
        <w:t>ی</w:t>
      </w:r>
      <w:r w:rsidRPr="006F0B90">
        <w:rPr>
          <w:rtl/>
        </w:rPr>
        <w:t>ن معنى منصرف</w:t>
      </w:r>
      <w:r w:rsidRPr="006F0B90">
        <w:t xml:space="preserve"> </w:t>
      </w:r>
      <w:r w:rsidR="002902AD">
        <w:rPr>
          <w:rtl/>
        </w:rPr>
        <w:t>ک</w:t>
      </w:r>
      <w:r w:rsidRPr="006F0B90">
        <w:rPr>
          <w:rtl/>
        </w:rPr>
        <w:t>رده و به مقام مورد نظر متوجّه سازد!</w:t>
      </w:r>
      <w:r>
        <w:rPr>
          <w:rFonts w:hint="cs"/>
          <w:rtl/>
        </w:rPr>
        <w:t>.</w:t>
      </w:r>
    </w:p>
    <w:p w:rsidR="00082CC7" w:rsidRDefault="00082CC7" w:rsidP="00C64145">
      <w:pPr>
        <w:pStyle w:val="a5"/>
        <w:rPr>
          <w:rtl/>
        </w:rPr>
      </w:pPr>
      <w:r w:rsidRPr="006F0B90">
        <w:rPr>
          <w:rtl/>
        </w:rPr>
        <w:t>علاوه بر ا</w:t>
      </w:r>
      <w:r w:rsidR="002902AD">
        <w:rPr>
          <w:rtl/>
        </w:rPr>
        <w:t>ی</w:t>
      </w:r>
      <w:r w:rsidRPr="006F0B90">
        <w:rPr>
          <w:rtl/>
        </w:rPr>
        <w:t>ن، ه</w:t>
      </w:r>
      <w:r w:rsidR="002902AD">
        <w:rPr>
          <w:rtl/>
        </w:rPr>
        <w:t>ی</w:t>
      </w:r>
      <w:r w:rsidRPr="006F0B90">
        <w:rPr>
          <w:rtl/>
        </w:rPr>
        <w:t xml:space="preserve">چ </w:t>
      </w:r>
      <w:r w:rsidR="002902AD">
        <w:rPr>
          <w:rtl/>
        </w:rPr>
        <w:t>یک</w:t>
      </w:r>
      <w:r w:rsidRPr="006F0B90">
        <w:rPr>
          <w:rtl/>
        </w:rPr>
        <w:t xml:space="preserve"> از علماى ش</w:t>
      </w:r>
      <w:r w:rsidR="002902AD">
        <w:rPr>
          <w:rtl/>
        </w:rPr>
        <w:t>ی</w:t>
      </w:r>
      <w:r w:rsidRPr="006F0B90">
        <w:rPr>
          <w:rtl/>
        </w:rPr>
        <w:t xml:space="preserve">عه - على‏رغم </w:t>
      </w:r>
      <w:r w:rsidR="002902AD">
        <w:rPr>
          <w:rtl/>
        </w:rPr>
        <w:t>ک</w:t>
      </w:r>
      <w:r w:rsidRPr="006F0B90">
        <w:rPr>
          <w:rtl/>
        </w:rPr>
        <w:t>وشش بس</w:t>
      </w:r>
      <w:r w:rsidR="002902AD">
        <w:rPr>
          <w:rtl/>
        </w:rPr>
        <w:t>ی</w:t>
      </w:r>
      <w:r w:rsidRPr="006F0B90">
        <w:rPr>
          <w:rtl/>
        </w:rPr>
        <w:t>ار - نتوانسته‏اند براى «مَوْلى‏» معناى «خل</w:t>
      </w:r>
      <w:r w:rsidR="002902AD">
        <w:rPr>
          <w:rtl/>
        </w:rPr>
        <w:t>ی</w:t>
      </w:r>
      <w:r w:rsidRPr="006F0B90">
        <w:rPr>
          <w:rtl/>
        </w:rPr>
        <w:t>فه»، «امام»، «حا</w:t>
      </w:r>
      <w:r w:rsidR="002902AD">
        <w:rPr>
          <w:rtl/>
        </w:rPr>
        <w:t>ک</w:t>
      </w:r>
      <w:r w:rsidRPr="006F0B90">
        <w:rPr>
          <w:rtl/>
        </w:rPr>
        <w:t>م»، «ام</w:t>
      </w:r>
      <w:r w:rsidR="002902AD">
        <w:rPr>
          <w:rtl/>
        </w:rPr>
        <w:t>ی</w:t>
      </w:r>
      <w:r w:rsidRPr="006F0B90">
        <w:rPr>
          <w:rtl/>
        </w:rPr>
        <w:t xml:space="preserve">ر»، «والى» و... بتراشند! حال - فرضاً - اگر به زور </w:t>
      </w:r>
      <w:r w:rsidR="002902AD">
        <w:rPr>
          <w:rtl/>
        </w:rPr>
        <w:t>ک</w:t>
      </w:r>
      <w:r w:rsidRPr="006F0B90">
        <w:rPr>
          <w:rtl/>
        </w:rPr>
        <w:t>لمه «مَوْلى‏» را به معناى خل</w:t>
      </w:r>
      <w:r w:rsidR="002902AD">
        <w:rPr>
          <w:rtl/>
        </w:rPr>
        <w:t>ی</w:t>
      </w:r>
      <w:r w:rsidRPr="006F0B90">
        <w:rPr>
          <w:rtl/>
        </w:rPr>
        <w:t>فه بگ</w:t>
      </w:r>
      <w:r w:rsidR="002902AD">
        <w:rPr>
          <w:rtl/>
        </w:rPr>
        <w:t>ی</w:t>
      </w:r>
      <w:r w:rsidRPr="006F0B90">
        <w:rPr>
          <w:rtl/>
        </w:rPr>
        <w:t>ر</w:t>
      </w:r>
      <w:r w:rsidR="002902AD">
        <w:rPr>
          <w:rtl/>
        </w:rPr>
        <w:t>ی</w:t>
      </w:r>
      <w:r w:rsidRPr="006F0B90">
        <w:rPr>
          <w:rtl/>
        </w:rPr>
        <w:t>م، با ا</w:t>
      </w:r>
      <w:r w:rsidR="002902AD">
        <w:rPr>
          <w:rtl/>
        </w:rPr>
        <w:t>ی</w:t>
      </w:r>
      <w:r w:rsidRPr="006F0B90">
        <w:rPr>
          <w:rtl/>
        </w:rPr>
        <w:t>ن مش</w:t>
      </w:r>
      <w:r w:rsidR="002902AD">
        <w:rPr>
          <w:rtl/>
        </w:rPr>
        <w:t>ک</w:t>
      </w:r>
      <w:r w:rsidRPr="006F0B90">
        <w:rPr>
          <w:rtl/>
        </w:rPr>
        <w:t>ل مواجه خواه</w:t>
      </w:r>
      <w:r w:rsidR="002902AD">
        <w:rPr>
          <w:rtl/>
        </w:rPr>
        <w:t>ی</w:t>
      </w:r>
      <w:r w:rsidRPr="006F0B90">
        <w:rPr>
          <w:rtl/>
        </w:rPr>
        <w:t xml:space="preserve">م شد </w:t>
      </w:r>
      <w:r w:rsidR="002902AD">
        <w:rPr>
          <w:rtl/>
        </w:rPr>
        <w:t>ک</w:t>
      </w:r>
      <w:r w:rsidRPr="006F0B90">
        <w:rPr>
          <w:rtl/>
        </w:rPr>
        <w:t xml:space="preserve">ه پیامبر </w:t>
      </w:r>
      <w:r w:rsidRPr="006F0B90">
        <w:rPr>
          <w:rFonts w:cs="CTraditional Arabic"/>
          <w:rtl/>
        </w:rPr>
        <w:t>ص</w:t>
      </w:r>
      <w:r w:rsidRPr="006F0B90">
        <w:rPr>
          <w:rtl/>
        </w:rPr>
        <w:t xml:space="preserve"> خل</w:t>
      </w:r>
      <w:r w:rsidR="002902AD">
        <w:rPr>
          <w:rtl/>
        </w:rPr>
        <w:t>ی</w:t>
      </w:r>
      <w:r w:rsidRPr="006F0B90">
        <w:rPr>
          <w:rtl/>
        </w:rPr>
        <w:t xml:space="preserve">فه </w:t>
      </w:r>
      <w:r w:rsidR="002902AD">
        <w:rPr>
          <w:rtl/>
        </w:rPr>
        <w:t>ک</w:t>
      </w:r>
      <w:r w:rsidRPr="006F0B90">
        <w:rPr>
          <w:rtl/>
        </w:rPr>
        <w:t>سى نبود تا بخواهد آن خلافت را در مورد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 xml:space="preserve">ز به تحقّق برساند، و </w:t>
      </w:r>
      <w:r w:rsidR="002902AD">
        <w:rPr>
          <w:rtl/>
        </w:rPr>
        <w:t>ی</w:t>
      </w:r>
      <w:r w:rsidRPr="006F0B90">
        <w:rPr>
          <w:rtl/>
        </w:rPr>
        <w:t>ا اگر به فرض محال، «مَوْلى‏» را به معناى «امام» بگ</w:t>
      </w:r>
      <w:r w:rsidR="002902AD">
        <w:rPr>
          <w:rtl/>
        </w:rPr>
        <w:t>ی</w:t>
      </w:r>
      <w:r w:rsidRPr="006F0B90">
        <w:rPr>
          <w:rtl/>
        </w:rPr>
        <w:t>ر</w:t>
      </w:r>
      <w:r w:rsidR="002902AD">
        <w:rPr>
          <w:rtl/>
        </w:rPr>
        <w:t>ی</w:t>
      </w:r>
      <w:r w:rsidRPr="006F0B90">
        <w:rPr>
          <w:rtl/>
        </w:rPr>
        <w:t>م، ا</w:t>
      </w:r>
      <w:r w:rsidR="002902AD">
        <w:rPr>
          <w:rtl/>
        </w:rPr>
        <w:t>ی</w:t>
      </w:r>
      <w:r w:rsidRPr="006F0B90">
        <w:rPr>
          <w:rtl/>
        </w:rPr>
        <w:t xml:space="preserve">ن موضوع با وجود پیامبر </w:t>
      </w:r>
      <w:r w:rsidRPr="006F0B90">
        <w:rPr>
          <w:rFonts w:cs="CTraditional Arabic"/>
          <w:rtl/>
        </w:rPr>
        <w:t>ص</w:t>
      </w:r>
      <w:r w:rsidRPr="006F0B90">
        <w:rPr>
          <w:rtl/>
        </w:rPr>
        <w:t xml:space="preserve"> - </w:t>
      </w:r>
      <w:r w:rsidR="002902AD">
        <w:rPr>
          <w:rtl/>
        </w:rPr>
        <w:t>ک</w:t>
      </w:r>
      <w:r w:rsidRPr="006F0B90">
        <w:rPr>
          <w:rtl/>
        </w:rPr>
        <w:t>ه علاوه بر نبوّت، مقام امامت ن</w:t>
      </w:r>
      <w:r w:rsidR="002902AD">
        <w:rPr>
          <w:rtl/>
        </w:rPr>
        <w:t>ی</w:t>
      </w:r>
      <w:r w:rsidRPr="006F0B90">
        <w:rPr>
          <w:rtl/>
        </w:rPr>
        <w:t>ز داشت - با اعتقادات ش</w:t>
      </w:r>
      <w:r w:rsidR="002902AD">
        <w:rPr>
          <w:rtl/>
        </w:rPr>
        <w:t>ی</w:t>
      </w:r>
      <w:r w:rsidRPr="006F0B90">
        <w:rPr>
          <w:rtl/>
        </w:rPr>
        <w:t>عى تصادم و منافات دارد: ز</w:t>
      </w:r>
      <w:r w:rsidR="002902AD">
        <w:rPr>
          <w:rtl/>
        </w:rPr>
        <w:t>ی</w:t>
      </w:r>
      <w:r w:rsidRPr="006F0B90">
        <w:rPr>
          <w:rtl/>
        </w:rPr>
        <w:t>را بنابر مذهب تش</w:t>
      </w:r>
      <w:r w:rsidR="002902AD">
        <w:rPr>
          <w:rtl/>
        </w:rPr>
        <w:t>ی</w:t>
      </w:r>
      <w:r w:rsidRPr="006F0B90">
        <w:rPr>
          <w:rtl/>
        </w:rPr>
        <w:t>ع - چنان</w:t>
      </w:r>
      <w:r w:rsidR="002902AD">
        <w:rPr>
          <w:rtl/>
        </w:rPr>
        <w:t>ک</w:t>
      </w:r>
      <w:r w:rsidRPr="006F0B90">
        <w:rPr>
          <w:rtl/>
        </w:rPr>
        <w:t>ه در «</w:t>
      </w:r>
      <w:r w:rsidR="002902AD">
        <w:rPr>
          <w:rtl/>
        </w:rPr>
        <w:t>ک</w:t>
      </w:r>
      <w:r w:rsidRPr="006F0B90">
        <w:rPr>
          <w:rtl/>
        </w:rPr>
        <w:t>افى» مذ</w:t>
      </w:r>
      <w:r w:rsidR="002902AD">
        <w:rPr>
          <w:rtl/>
        </w:rPr>
        <w:t>ک</w:t>
      </w:r>
      <w:r w:rsidRPr="006F0B90">
        <w:rPr>
          <w:rtl/>
        </w:rPr>
        <w:t>ور است - هر امامى در آخر</w:t>
      </w:r>
      <w:r w:rsidR="002902AD">
        <w:rPr>
          <w:rtl/>
        </w:rPr>
        <w:t>ی</w:t>
      </w:r>
      <w:r w:rsidRPr="006F0B90">
        <w:rPr>
          <w:rtl/>
        </w:rPr>
        <w:t>ن لحظه ح</w:t>
      </w:r>
      <w:r w:rsidR="002902AD">
        <w:rPr>
          <w:rtl/>
        </w:rPr>
        <w:t>ی</w:t>
      </w:r>
      <w:r w:rsidRPr="006F0B90">
        <w:rPr>
          <w:rtl/>
        </w:rPr>
        <w:t>اتِ امام معصوم پ</w:t>
      </w:r>
      <w:r w:rsidR="002902AD">
        <w:rPr>
          <w:rtl/>
        </w:rPr>
        <w:t>ی</w:t>
      </w:r>
      <w:r w:rsidRPr="006F0B90">
        <w:rPr>
          <w:rtl/>
        </w:rPr>
        <w:t>ش از خود، به امامت نائل مى‏شود! و اگر براى</w:t>
      </w:r>
      <w:r w:rsidRPr="002902AD">
        <w:rPr>
          <w:rStyle w:val="FootnoteReference"/>
          <w:rFonts w:ascii="B Lotus" w:hAnsi="B Lotus"/>
          <w:b/>
          <w:sz w:val="24"/>
        </w:rPr>
        <w:footnoteReference w:id="589"/>
      </w:r>
      <w:r w:rsidRPr="006F0B90">
        <w:rPr>
          <w:rtl/>
        </w:rPr>
        <w:t xml:space="preserve"> رها</w:t>
      </w:r>
      <w:r w:rsidR="002902AD">
        <w:rPr>
          <w:rtl/>
        </w:rPr>
        <w:t>ی</w:t>
      </w:r>
      <w:r w:rsidRPr="006F0B90">
        <w:rPr>
          <w:rtl/>
        </w:rPr>
        <w:t>ى از ا</w:t>
      </w:r>
      <w:r w:rsidR="002902AD">
        <w:rPr>
          <w:rtl/>
        </w:rPr>
        <w:t>ی</w:t>
      </w:r>
      <w:r w:rsidRPr="006F0B90">
        <w:rPr>
          <w:rtl/>
        </w:rPr>
        <w:t xml:space="preserve">ن تعارض اصرار </w:t>
      </w:r>
      <w:r w:rsidR="002902AD">
        <w:rPr>
          <w:rtl/>
        </w:rPr>
        <w:t>ک</w:t>
      </w:r>
      <w:r w:rsidRPr="006F0B90">
        <w:rPr>
          <w:rtl/>
        </w:rPr>
        <w:t>ن</w:t>
      </w:r>
      <w:r w:rsidR="002902AD">
        <w:rPr>
          <w:rtl/>
        </w:rPr>
        <w:t>ی</w:t>
      </w:r>
      <w:r w:rsidRPr="006F0B90">
        <w:rPr>
          <w:rtl/>
        </w:rPr>
        <w:t>م و بگو</w:t>
      </w:r>
      <w:r w:rsidR="002902AD">
        <w:rPr>
          <w:rtl/>
        </w:rPr>
        <w:t>یی</w:t>
      </w:r>
      <w:r w:rsidRPr="006F0B90">
        <w:rPr>
          <w:rtl/>
        </w:rPr>
        <w:t>م مقصود از ا</w:t>
      </w:r>
      <w:r w:rsidR="002902AD">
        <w:rPr>
          <w:rtl/>
        </w:rPr>
        <w:t>ی</w:t>
      </w:r>
      <w:r w:rsidRPr="006F0B90">
        <w:rPr>
          <w:rtl/>
        </w:rPr>
        <w:t xml:space="preserve">ن </w:t>
      </w:r>
      <w:r w:rsidR="002902AD">
        <w:rPr>
          <w:rtl/>
        </w:rPr>
        <w:t>ک</w:t>
      </w:r>
      <w:r w:rsidRPr="006F0B90">
        <w:rPr>
          <w:rtl/>
        </w:rPr>
        <w:t>لام، امامت و خلافت بلافصل عل</w:t>
      </w:r>
      <w:r w:rsidR="002902AD">
        <w:rPr>
          <w:rtl/>
        </w:rPr>
        <w:t>ی</w:t>
      </w:r>
      <w:r w:rsidRPr="006F0B90">
        <w:rPr>
          <w:rtl/>
        </w:rPr>
        <w:t xml:space="preserve"> </w:t>
      </w:r>
      <w:r w:rsidRPr="006F0B90">
        <w:rPr>
          <w:rFonts w:cs="CTraditional Arabic"/>
          <w:rtl/>
        </w:rPr>
        <w:t>س</w:t>
      </w:r>
      <w:r w:rsidRPr="006F0B90">
        <w:rPr>
          <w:rtl/>
        </w:rPr>
        <w:t xml:space="preserve"> بعد از پیامبر </w:t>
      </w:r>
      <w:r w:rsidRPr="006F0B90">
        <w:rPr>
          <w:rFonts w:cs="CTraditional Arabic"/>
          <w:rtl/>
        </w:rPr>
        <w:t>ص</w:t>
      </w:r>
      <w:r w:rsidRPr="006F0B90">
        <w:rPr>
          <w:rtl/>
        </w:rPr>
        <w:t xml:space="preserve"> است، لزوماً با</w:t>
      </w:r>
      <w:r w:rsidR="002902AD">
        <w:rPr>
          <w:rtl/>
        </w:rPr>
        <w:t>ی</w:t>
      </w:r>
      <w:r w:rsidRPr="006F0B90">
        <w:rPr>
          <w:rtl/>
        </w:rPr>
        <w:t xml:space="preserve">د </w:t>
      </w:r>
      <w:r w:rsidR="002902AD">
        <w:rPr>
          <w:rtl/>
        </w:rPr>
        <w:t>ک</w:t>
      </w:r>
      <w:r w:rsidRPr="006F0B90">
        <w:rPr>
          <w:rtl/>
        </w:rPr>
        <w:t>لمه «بعدى؛ بعد از من» ن</w:t>
      </w:r>
      <w:r w:rsidR="002902AD">
        <w:rPr>
          <w:rtl/>
        </w:rPr>
        <w:t>ی</w:t>
      </w:r>
      <w:r w:rsidRPr="006F0B90">
        <w:rPr>
          <w:rtl/>
        </w:rPr>
        <w:t>ز در حد</w:t>
      </w:r>
      <w:r w:rsidR="002902AD">
        <w:rPr>
          <w:rtl/>
        </w:rPr>
        <w:t>ی</w:t>
      </w:r>
      <w:r w:rsidRPr="006F0B90">
        <w:rPr>
          <w:rtl/>
        </w:rPr>
        <w:t>ث ذ</w:t>
      </w:r>
      <w:r w:rsidR="002902AD">
        <w:rPr>
          <w:rtl/>
        </w:rPr>
        <w:t>ک</w:t>
      </w:r>
      <w:r w:rsidRPr="006F0B90">
        <w:rPr>
          <w:rtl/>
        </w:rPr>
        <w:t>ر مى‏شد! ز</w:t>
      </w:r>
      <w:r w:rsidR="002902AD">
        <w:rPr>
          <w:rtl/>
        </w:rPr>
        <w:t>ی</w:t>
      </w:r>
      <w:r w:rsidRPr="006F0B90">
        <w:rPr>
          <w:rtl/>
        </w:rPr>
        <w:t xml:space="preserve">را در اسلام، هرگز در </w:t>
      </w:r>
      <w:r w:rsidR="002902AD">
        <w:rPr>
          <w:rtl/>
        </w:rPr>
        <w:t>یک</w:t>
      </w:r>
      <w:r w:rsidRPr="006F0B90">
        <w:rPr>
          <w:rtl/>
        </w:rPr>
        <w:t xml:space="preserve"> زمان، دو «مولى» به معناى متصرّف در امور وجود ندارد! در حالى </w:t>
      </w:r>
      <w:r w:rsidR="002902AD">
        <w:rPr>
          <w:rtl/>
        </w:rPr>
        <w:t>ک</w:t>
      </w:r>
      <w:r w:rsidRPr="006F0B90">
        <w:rPr>
          <w:rtl/>
        </w:rPr>
        <w:t xml:space="preserve">ه پیامبر </w:t>
      </w:r>
      <w:r w:rsidRPr="006F0B90">
        <w:rPr>
          <w:rFonts w:cs="CTraditional Arabic"/>
          <w:rtl/>
        </w:rPr>
        <w:t>ص</w:t>
      </w:r>
      <w:r w:rsidRPr="006F0B90">
        <w:rPr>
          <w:rtl/>
        </w:rPr>
        <w:t xml:space="preserve"> نه ق</w:t>
      </w:r>
      <w:r w:rsidR="002902AD">
        <w:rPr>
          <w:rtl/>
        </w:rPr>
        <w:t>ی</w:t>
      </w:r>
      <w:r w:rsidRPr="006F0B90">
        <w:rPr>
          <w:rtl/>
        </w:rPr>
        <w:t xml:space="preserve">دى به </w:t>
      </w:r>
      <w:r w:rsidR="002902AD">
        <w:rPr>
          <w:rtl/>
        </w:rPr>
        <w:t>ک</w:t>
      </w:r>
      <w:r w:rsidRPr="006F0B90">
        <w:rPr>
          <w:rtl/>
        </w:rPr>
        <w:t xml:space="preserve">ار برده </w:t>
      </w:r>
      <w:r w:rsidR="002902AD">
        <w:rPr>
          <w:rtl/>
        </w:rPr>
        <w:t>ک</w:t>
      </w:r>
      <w:r w:rsidRPr="006F0B90">
        <w:rPr>
          <w:rtl/>
        </w:rPr>
        <w:t>ه از لفظ «مَوْلى‏» فقط «أولى به تصرّف و امام و خل</w:t>
      </w:r>
      <w:r w:rsidR="002902AD">
        <w:rPr>
          <w:rtl/>
        </w:rPr>
        <w:t>ی</w:t>
      </w:r>
      <w:r w:rsidRPr="006F0B90">
        <w:rPr>
          <w:rtl/>
        </w:rPr>
        <w:t>فه» فهم</w:t>
      </w:r>
      <w:r w:rsidR="002902AD">
        <w:rPr>
          <w:rtl/>
        </w:rPr>
        <w:t>ی</w:t>
      </w:r>
      <w:r w:rsidRPr="006F0B90">
        <w:rPr>
          <w:rtl/>
        </w:rPr>
        <w:t>ده شود و د</w:t>
      </w:r>
      <w:r w:rsidR="002902AD">
        <w:rPr>
          <w:rtl/>
        </w:rPr>
        <w:t>ی</w:t>
      </w:r>
      <w:r w:rsidRPr="006F0B90">
        <w:rPr>
          <w:rtl/>
        </w:rPr>
        <w:t>گر شؤونش، بر</w:t>
      </w:r>
      <w:r w:rsidR="002902AD">
        <w:rPr>
          <w:rtl/>
        </w:rPr>
        <w:t>ک</w:t>
      </w:r>
      <w:r w:rsidRPr="006F0B90">
        <w:rPr>
          <w:rtl/>
        </w:rPr>
        <w:t>نار بماند و نه ق</w:t>
      </w:r>
      <w:r w:rsidR="002902AD">
        <w:rPr>
          <w:rtl/>
        </w:rPr>
        <w:t>ی</w:t>
      </w:r>
      <w:r w:rsidRPr="006F0B90">
        <w:rPr>
          <w:rtl/>
        </w:rPr>
        <w:t>د «بعدى» را ذ</w:t>
      </w:r>
      <w:r w:rsidR="002902AD">
        <w:rPr>
          <w:rtl/>
        </w:rPr>
        <w:t>ک</w:t>
      </w:r>
      <w:r w:rsidRPr="006F0B90">
        <w:rPr>
          <w:rtl/>
        </w:rPr>
        <w:t xml:space="preserve">ر </w:t>
      </w:r>
      <w:r w:rsidR="002902AD">
        <w:rPr>
          <w:rtl/>
        </w:rPr>
        <w:t>ک</w:t>
      </w:r>
      <w:r w:rsidRPr="006F0B90">
        <w:rPr>
          <w:rtl/>
        </w:rPr>
        <w:t>رده است، و ا</w:t>
      </w:r>
      <w:r w:rsidR="002902AD">
        <w:rPr>
          <w:rtl/>
        </w:rPr>
        <w:t>ی</w:t>
      </w:r>
      <w:r w:rsidRPr="006F0B90">
        <w:rPr>
          <w:rtl/>
        </w:rPr>
        <w:t xml:space="preserve">ن </w:t>
      </w:r>
      <w:r w:rsidR="002902AD">
        <w:rPr>
          <w:rtl/>
        </w:rPr>
        <w:t>ک</w:t>
      </w:r>
      <w:r w:rsidRPr="006F0B90">
        <w:rPr>
          <w:rtl/>
        </w:rPr>
        <w:t xml:space="preserve">ار از پیامبر </w:t>
      </w:r>
      <w:r w:rsidRPr="006F0B90">
        <w:rPr>
          <w:rFonts w:cs="CTraditional Arabic"/>
          <w:rtl/>
        </w:rPr>
        <w:t>ص</w:t>
      </w:r>
      <w:r w:rsidRPr="006F0B90">
        <w:rPr>
          <w:rtl/>
        </w:rPr>
        <w:t xml:space="preserve"> - </w:t>
      </w:r>
      <w:r w:rsidR="002902AD">
        <w:rPr>
          <w:rtl/>
        </w:rPr>
        <w:t>ک</w:t>
      </w:r>
      <w:r w:rsidRPr="006F0B90">
        <w:rPr>
          <w:rtl/>
        </w:rPr>
        <w:t>ه معلّم و هدا</w:t>
      </w:r>
      <w:r w:rsidR="002902AD">
        <w:rPr>
          <w:rtl/>
        </w:rPr>
        <w:t>ی</w:t>
      </w:r>
      <w:r w:rsidRPr="006F0B90">
        <w:rPr>
          <w:rtl/>
        </w:rPr>
        <w:t>تگ</w:t>
      </w:r>
      <w:r>
        <w:rPr>
          <w:rtl/>
        </w:rPr>
        <w:t>ر مسلمانان است - پذ</w:t>
      </w:r>
      <w:r w:rsidR="002902AD">
        <w:rPr>
          <w:rtl/>
        </w:rPr>
        <w:t>ی</w:t>
      </w:r>
      <w:r>
        <w:rPr>
          <w:rtl/>
        </w:rPr>
        <w:t>رفتنى ن</w:t>
      </w:r>
      <w:r w:rsidR="002902AD">
        <w:rPr>
          <w:rtl/>
        </w:rPr>
        <w:t>ی</w:t>
      </w:r>
      <w:r>
        <w:rPr>
          <w:rtl/>
        </w:rPr>
        <w:t>ست.</w:t>
      </w:r>
    </w:p>
    <w:p w:rsidR="00802B06" w:rsidRDefault="00082CC7" w:rsidP="00C64145">
      <w:pPr>
        <w:pStyle w:val="a5"/>
        <w:rPr>
          <w:rtl/>
        </w:rPr>
      </w:pPr>
      <w:r w:rsidRPr="006F0B90">
        <w:rPr>
          <w:rtl/>
        </w:rPr>
        <w:t>ش</w:t>
      </w:r>
      <w:r w:rsidR="002902AD">
        <w:rPr>
          <w:rtl/>
        </w:rPr>
        <w:t>ک</w:t>
      </w:r>
      <w:r w:rsidRPr="006F0B90">
        <w:rPr>
          <w:rtl/>
        </w:rPr>
        <w:t>ى ن</w:t>
      </w:r>
      <w:r w:rsidR="002902AD">
        <w:rPr>
          <w:rtl/>
        </w:rPr>
        <w:t>ی</w:t>
      </w:r>
      <w:r w:rsidRPr="006F0B90">
        <w:rPr>
          <w:rtl/>
        </w:rPr>
        <w:t xml:space="preserve">ست </w:t>
      </w:r>
      <w:r w:rsidR="002902AD">
        <w:rPr>
          <w:rtl/>
        </w:rPr>
        <w:t>ک</w:t>
      </w:r>
      <w:r w:rsidRPr="006F0B90">
        <w:rPr>
          <w:rtl/>
        </w:rPr>
        <w:t xml:space="preserve">ه پیامبر </w:t>
      </w:r>
      <w:r w:rsidRPr="006F0B90">
        <w:rPr>
          <w:rFonts w:cs="CTraditional Arabic"/>
          <w:rtl/>
        </w:rPr>
        <w:t>ص</w:t>
      </w:r>
      <w:r w:rsidRPr="006F0B90">
        <w:rPr>
          <w:rtl/>
        </w:rPr>
        <w:t xml:space="preserve"> - چنان</w:t>
      </w:r>
      <w:r w:rsidR="002902AD">
        <w:rPr>
          <w:rtl/>
        </w:rPr>
        <w:t>ک</w:t>
      </w:r>
      <w:r w:rsidRPr="006F0B90">
        <w:rPr>
          <w:rtl/>
        </w:rPr>
        <w:t>ه مقتضاى ارشاد و هدا</w:t>
      </w:r>
      <w:r w:rsidR="002902AD">
        <w:rPr>
          <w:rtl/>
        </w:rPr>
        <w:t>ی</w:t>
      </w:r>
      <w:r w:rsidRPr="006F0B90">
        <w:rPr>
          <w:rtl/>
        </w:rPr>
        <w:t>ت و لازمه بلاغت و فصاحت اوست - تمام واجبات و بل</w:t>
      </w:r>
      <w:r w:rsidR="002902AD">
        <w:rPr>
          <w:rtl/>
        </w:rPr>
        <w:t>ک</w:t>
      </w:r>
      <w:r w:rsidRPr="006F0B90">
        <w:rPr>
          <w:rtl/>
        </w:rPr>
        <w:t xml:space="preserve">ه </w:t>
      </w:r>
      <w:r w:rsidR="002902AD">
        <w:rPr>
          <w:rtl/>
        </w:rPr>
        <w:t>ک</w:t>
      </w:r>
      <w:r w:rsidRPr="006F0B90">
        <w:rPr>
          <w:rtl/>
        </w:rPr>
        <w:t>وچ</w:t>
      </w:r>
      <w:r w:rsidR="002902AD">
        <w:rPr>
          <w:rtl/>
        </w:rPr>
        <w:t>ک</w:t>
      </w:r>
      <w:r w:rsidRPr="006F0B90">
        <w:rPr>
          <w:rtl/>
        </w:rPr>
        <w:t>تر</w:t>
      </w:r>
      <w:r w:rsidR="002902AD">
        <w:rPr>
          <w:rtl/>
        </w:rPr>
        <w:t>ی</w:t>
      </w:r>
      <w:r w:rsidRPr="006F0B90">
        <w:rPr>
          <w:rtl/>
        </w:rPr>
        <w:t xml:space="preserve">ن مستحبّات، و حتّى آداب نشست و برخاست و خورد و نوش را به نحوى </w:t>
      </w:r>
      <w:r w:rsidR="002902AD">
        <w:rPr>
          <w:rtl/>
        </w:rPr>
        <w:t>ک</w:t>
      </w:r>
      <w:r w:rsidRPr="006F0B90">
        <w:rPr>
          <w:rtl/>
        </w:rPr>
        <w:t>ه هر آشناى به زبان عربى - اعمّ از حاضر و غا</w:t>
      </w:r>
      <w:r w:rsidR="002902AD">
        <w:rPr>
          <w:rtl/>
        </w:rPr>
        <w:t>ی</w:t>
      </w:r>
      <w:r w:rsidRPr="006F0B90">
        <w:rPr>
          <w:rtl/>
        </w:rPr>
        <w:t>ب - بدون ت</w:t>
      </w:r>
      <w:r w:rsidR="002902AD">
        <w:rPr>
          <w:rtl/>
        </w:rPr>
        <w:t>ک</w:t>
      </w:r>
      <w:r w:rsidRPr="006F0B90">
        <w:rPr>
          <w:rtl/>
        </w:rPr>
        <w:t>لّف، معناى مقصور را در</w:t>
      </w:r>
      <w:r w:rsidR="002902AD">
        <w:rPr>
          <w:rtl/>
        </w:rPr>
        <w:t>ی</w:t>
      </w:r>
      <w:r w:rsidRPr="006F0B90">
        <w:rPr>
          <w:rtl/>
        </w:rPr>
        <w:t>ابد، ب</w:t>
      </w:r>
      <w:r w:rsidR="002902AD">
        <w:rPr>
          <w:rtl/>
        </w:rPr>
        <w:t>ی</w:t>
      </w:r>
      <w:r w:rsidRPr="006F0B90">
        <w:rPr>
          <w:rtl/>
        </w:rPr>
        <w:t>ان فرموده است. بنابرا</w:t>
      </w:r>
      <w:r w:rsidR="002902AD">
        <w:rPr>
          <w:rtl/>
        </w:rPr>
        <w:t>ی</w:t>
      </w:r>
      <w:r w:rsidRPr="006F0B90">
        <w:rPr>
          <w:rtl/>
        </w:rPr>
        <w:t>ن، اگر در ا</w:t>
      </w:r>
      <w:r w:rsidR="002902AD">
        <w:rPr>
          <w:rtl/>
        </w:rPr>
        <w:t>ی</w:t>
      </w:r>
      <w:r w:rsidRPr="006F0B90">
        <w:rPr>
          <w:rtl/>
        </w:rPr>
        <w:t xml:space="preserve">ن موضوع مهمّ و </w:t>
      </w:r>
      <w:r w:rsidR="002902AD">
        <w:rPr>
          <w:rtl/>
        </w:rPr>
        <w:t>یک</w:t>
      </w:r>
      <w:r w:rsidRPr="006F0B90">
        <w:rPr>
          <w:rtl/>
        </w:rPr>
        <w:t>ى از اصول د</w:t>
      </w:r>
      <w:r w:rsidR="002902AD">
        <w:rPr>
          <w:rtl/>
        </w:rPr>
        <w:t>ی</w:t>
      </w:r>
      <w:r w:rsidRPr="006F0B90">
        <w:rPr>
          <w:rtl/>
        </w:rPr>
        <w:t xml:space="preserve">ن!، پیامبر </w:t>
      </w:r>
      <w:r w:rsidRPr="006F0B90">
        <w:rPr>
          <w:rFonts w:cs="CTraditional Arabic"/>
          <w:rtl/>
        </w:rPr>
        <w:t>ص</w:t>
      </w:r>
      <w:r w:rsidRPr="006F0B90">
        <w:rPr>
          <w:rtl/>
        </w:rPr>
        <w:t xml:space="preserve"> </w:t>
      </w:r>
      <w:r w:rsidR="002902AD">
        <w:rPr>
          <w:rtl/>
        </w:rPr>
        <w:t>ک</w:t>
      </w:r>
      <w:r w:rsidRPr="006F0B90">
        <w:rPr>
          <w:rtl/>
        </w:rPr>
        <w:t>لامى ا</w:t>
      </w:r>
      <w:r w:rsidR="002902AD">
        <w:rPr>
          <w:rtl/>
        </w:rPr>
        <w:t>ی</w:t>
      </w:r>
      <w:r w:rsidRPr="006F0B90">
        <w:rPr>
          <w:rtl/>
        </w:rPr>
        <w:t>ن چن</w:t>
      </w:r>
      <w:r w:rsidR="002902AD">
        <w:rPr>
          <w:rtl/>
        </w:rPr>
        <w:t>ی</w:t>
      </w:r>
      <w:r w:rsidRPr="006F0B90">
        <w:rPr>
          <w:rtl/>
        </w:rPr>
        <w:t>ن بگو</w:t>
      </w:r>
      <w:r w:rsidR="002902AD">
        <w:rPr>
          <w:rtl/>
        </w:rPr>
        <w:t>ی</w:t>
      </w:r>
      <w:r w:rsidRPr="006F0B90">
        <w:rPr>
          <w:rtl/>
        </w:rPr>
        <w:t xml:space="preserve">د </w:t>
      </w:r>
      <w:r w:rsidR="002902AD">
        <w:rPr>
          <w:rtl/>
        </w:rPr>
        <w:t>ک</w:t>
      </w:r>
      <w:r w:rsidRPr="006F0B90">
        <w:rPr>
          <w:rtl/>
        </w:rPr>
        <w:t>ه بنا به قواعد زبان عربى، نتوان معنا</w:t>
      </w:r>
      <w:r w:rsidR="002902AD">
        <w:rPr>
          <w:rtl/>
        </w:rPr>
        <w:t>ی</w:t>
      </w:r>
      <w:r w:rsidRPr="006F0B90">
        <w:rPr>
          <w:rtl/>
        </w:rPr>
        <w:t xml:space="preserve">ى را </w:t>
      </w:r>
      <w:r w:rsidR="002902AD">
        <w:rPr>
          <w:rtl/>
        </w:rPr>
        <w:t>ک</w:t>
      </w:r>
      <w:r w:rsidRPr="006F0B90">
        <w:rPr>
          <w:rtl/>
        </w:rPr>
        <w:t xml:space="preserve">ه منظور جنابعالى است، از آن استخراج </w:t>
      </w:r>
      <w:r w:rsidR="002902AD">
        <w:rPr>
          <w:rtl/>
        </w:rPr>
        <w:t>ک</w:t>
      </w:r>
      <w:r w:rsidRPr="006F0B90">
        <w:rPr>
          <w:rtl/>
        </w:rPr>
        <w:t>رد - الع</w:t>
      </w:r>
      <w:r w:rsidR="002902AD">
        <w:rPr>
          <w:rtl/>
        </w:rPr>
        <w:t>ی</w:t>
      </w:r>
      <w:r w:rsidRPr="006F0B90">
        <w:rPr>
          <w:rtl/>
        </w:rPr>
        <w:t>اذ باللّه - عدم بلاغت و قصور ب</w:t>
      </w:r>
      <w:r w:rsidR="002902AD">
        <w:rPr>
          <w:rtl/>
        </w:rPr>
        <w:t>ی</w:t>
      </w:r>
      <w:r w:rsidRPr="006F0B90">
        <w:rPr>
          <w:rtl/>
        </w:rPr>
        <w:t xml:space="preserve">انش </w:t>
      </w:r>
      <w:r w:rsidR="002902AD">
        <w:rPr>
          <w:rtl/>
        </w:rPr>
        <w:t>ی</w:t>
      </w:r>
      <w:r w:rsidRPr="006F0B90">
        <w:rPr>
          <w:rtl/>
        </w:rPr>
        <w:t>ا سهل‏انگارى‏اش را در تب</w:t>
      </w:r>
      <w:r w:rsidR="002902AD">
        <w:rPr>
          <w:rtl/>
        </w:rPr>
        <w:t>ی</w:t>
      </w:r>
      <w:r w:rsidRPr="006F0B90">
        <w:rPr>
          <w:rtl/>
        </w:rPr>
        <w:t xml:space="preserve">لغ و ارشاد اثبات </w:t>
      </w:r>
      <w:r w:rsidR="002902AD">
        <w:rPr>
          <w:rtl/>
        </w:rPr>
        <w:t>ک</w:t>
      </w:r>
      <w:r w:rsidRPr="006F0B90">
        <w:rPr>
          <w:rtl/>
        </w:rPr>
        <w:t>رده‏ا</w:t>
      </w:r>
      <w:r w:rsidR="002902AD">
        <w:rPr>
          <w:rtl/>
        </w:rPr>
        <w:t>ی</w:t>
      </w:r>
      <w:r w:rsidRPr="006F0B90">
        <w:rPr>
          <w:rtl/>
        </w:rPr>
        <w:t>م!!</w:t>
      </w:r>
      <w:r>
        <w:rPr>
          <w:rFonts w:hint="cs"/>
          <w:rtl/>
        </w:rPr>
        <w:t>.</w:t>
      </w:r>
    </w:p>
    <w:p w:rsidR="00082CC7" w:rsidRDefault="00082CC7" w:rsidP="009038AD">
      <w:pPr>
        <w:pStyle w:val="a5"/>
        <w:rPr>
          <w:rtl/>
        </w:rPr>
      </w:pPr>
      <w:r w:rsidRPr="006F0B90">
        <w:rPr>
          <w:rtl/>
        </w:rPr>
        <w:t>از طرفى، ه</w:t>
      </w:r>
      <w:r w:rsidR="002902AD">
        <w:rPr>
          <w:rtl/>
        </w:rPr>
        <w:t>ی</w:t>
      </w:r>
      <w:r w:rsidRPr="006F0B90">
        <w:rPr>
          <w:rtl/>
        </w:rPr>
        <w:t xml:space="preserve">چ </w:t>
      </w:r>
      <w:r w:rsidR="002902AD">
        <w:rPr>
          <w:rtl/>
        </w:rPr>
        <w:t>یک</w:t>
      </w:r>
      <w:r w:rsidRPr="006F0B90">
        <w:rPr>
          <w:rtl/>
        </w:rPr>
        <w:t xml:space="preserve"> از اصول - و حتى فروع - د</w:t>
      </w:r>
      <w:r w:rsidR="002902AD">
        <w:rPr>
          <w:rtl/>
        </w:rPr>
        <w:t>ی</w:t>
      </w:r>
      <w:r w:rsidRPr="006F0B90">
        <w:rPr>
          <w:rtl/>
        </w:rPr>
        <w:t xml:space="preserve">ن در قرآن </w:t>
      </w:r>
      <w:r w:rsidR="002902AD">
        <w:rPr>
          <w:rtl/>
        </w:rPr>
        <w:t>ک</w:t>
      </w:r>
      <w:r w:rsidRPr="006F0B90">
        <w:rPr>
          <w:rtl/>
        </w:rPr>
        <w:t>ه - به زبان عربى آش</w:t>
      </w:r>
      <w:r w:rsidR="002902AD">
        <w:rPr>
          <w:rtl/>
        </w:rPr>
        <w:t>ک</w:t>
      </w:r>
      <w:r w:rsidRPr="006F0B90">
        <w:rPr>
          <w:rtl/>
        </w:rPr>
        <w:t>ار و بدون اعوجاج</w:t>
      </w:r>
      <w:r w:rsidRPr="002902AD">
        <w:rPr>
          <w:rStyle w:val="FootnoteReference"/>
          <w:rFonts w:ascii="B Lotus" w:hAnsi="B Lotus"/>
          <w:b/>
          <w:sz w:val="24"/>
        </w:rPr>
        <w:footnoteReference w:id="590"/>
      </w:r>
      <w:r w:rsidRPr="006F0B90">
        <w:rPr>
          <w:rtl/>
        </w:rPr>
        <w:t xml:space="preserve"> - نازل گرد</w:t>
      </w:r>
      <w:r w:rsidR="002902AD">
        <w:rPr>
          <w:rtl/>
        </w:rPr>
        <w:t>ی</w:t>
      </w:r>
      <w:r w:rsidRPr="006F0B90">
        <w:rPr>
          <w:rtl/>
        </w:rPr>
        <w:t>ده، بد</w:t>
      </w:r>
      <w:r w:rsidR="002902AD">
        <w:rPr>
          <w:rtl/>
        </w:rPr>
        <w:t>ی</w:t>
      </w:r>
      <w:r w:rsidRPr="006F0B90">
        <w:rPr>
          <w:rtl/>
        </w:rPr>
        <w:t>ن صورت اعلام نشده است! ز</w:t>
      </w:r>
      <w:r w:rsidR="002902AD">
        <w:rPr>
          <w:rtl/>
        </w:rPr>
        <w:t>ی</w:t>
      </w:r>
      <w:r w:rsidRPr="006F0B90">
        <w:rPr>
          <w:rtl/>
        </w:rPr>
        <w:t xml:space="preserve">را در قرآن </w:t>
      </w:r>
      <w:r w:rsidR="002902AD">
        <w:rPr>
          <w:rtl/>
        </w:rPr>
        <w:t>ک</w:t>
      </w:r>
      <w:r w:rsidRPr="006F0B90">
        <w:rPr>
          <w:rtl/>
        </w:rPr>
        <w:t>ر</w:t>
      </w:r>
      <w:r w:rsidR="002902AD">
        <w:rPr>
          <w:rtl/>
        </w:rPr>
        <w:t>ی</w:t>
      </w:r>
      <w:r w:rsidRPr="006F0B90">
        <w:rPr>
          <w:rtl/>
        </w:rPr>
        <w:t>م، دهها بل</w:t>
      </w:r>
      <w:r w:rsidR="002902AD">
        <w:rPr>
          <w:rtl/>
        </w:rPr>
        <w:t>ک</w:t>
      </w:r>
      <w:r w:rsidRPr="006F0B90">
        <w:rPr>
          <w:rtl/>
        </w:rPr>
        <w:t>ه صدها آ</w:t>
      </w:r>
      <w:r w:rsidR="002902AD">
        <w:rPr>
          <w:rtl/>
        </w:rPr>
        <w:t>ی</w:t>
      </w:r>
      <w:r w:rsidRPr="006F0B90">
        <w:rPr>
          <w:rtl/>
        </w:rPr>
        <w:t>ه واضح و خلاف‏ناپذ</w:t>
      </w:r>
      <w:r w:rsidR="002902AD">
        <w:rPr>
          <w:rtl/>
        </w:rPr>
        <w:t>ی</w:t>
      </w:r>
      <w:r w:rsidRPr="006F0B90">
        <w:rPr>
          <w:rtl/>
        </w:rPr>
        <w:t>ر درباره «توح</w:t>
      </w:r>
      <w:r w:rsidR="002902AD">
        <w:rPr>
          <w:rtl/>
        </w:rPr>
        <w:t>ی</w:t>
      </w:r>
      <w:r w:rsidRPr="006F0B90">
        <w:rPr>
          <w:rtl/>
        </w:rPr>
        <w:t>د» و «معاد» و «نبوّت» و بس</w:t>
      </w:r>
      <w:r w:rsidR="002902AD">
        <w:rPr>
          <w:rtl/>
        </w:rPr>
        <w:t>ی</w:t>
      </w:r>
      <w:r w:rsidRPr="006F0B90">
        <w:rPr>
          <w:rtl/>
        </w:rPr>
        <w:t>ارى از فروع و تفص</w:t>
      </w:r>
      <w:r w:rsidR="002902AD">
        <w:rPr>
          <w:rtl/>
        </w:rPr>
        <w:t>ی</w:t>
      </w:r>
      <w:r w:rsidRPr="006F0B90">
        <w:rPr>
          <w:rtl/>
        </w:rPr>
        <w:t>لات د</w:t>
      </w:r>
      <w:r w:rsidR="002902AD">
        <w:rPr>
          <w:rtl/>
        </w:rPr>
        <w:t>ی</w:t>
      </w:r>
      <w:r w:rsidRPr="006F0B90">
        <w:rPr>
          <w:rtl/>
        </w:rPr>
        <w:t>گر موجود است و در تمامى ا</w:t>
      </w:r>
      <w:r w:rsidR="002902AD">
        <w:rPr>
          <w:rtl/>
        </w:rPr>
        <w:t>ی</w:t>
      </w:r>
      <w:r w:rsidRPr="006F0B90">
        <w:rPr>
          <w:rtl/>
        </w:rPr>
        <w:t>ن موارد - لااقل به اجمال - بدون ت</w:t>
      </w:r>
      <w:r w:rsidR="002902AD">
        <w:rPr>
          <w:rtl/>
        </w:rPr>
        <w:t>کی</w:t>
      </w:r>
      <w:r w:rsidRPr="006F0B90">
        <w:rPr>
          <w:rtl/>
        </w:rPr>
        <w:t>ه بر حد</w:t>
      </w:r>
      <w:r w:rsidR="002902AD">
        <w:rPr>
          <w:rtl/>
        </w:rPr>
        <w:t>ی</w:t>
      </w:r>
      <w:r w:rsidRPr="006F0B90">
        <w:rPr>
          <w:rtl/>
        </w:rPr>
        <w:t>ث و «سنّت»، قابل حصول است، امّا چرا درباره اصل اساسى و سعادتبخش «امامت»! - به قول ش</w:t>
      </w:r>
      <w:r w:rsidR="002902AD">
        <w:rPr>
          <w:rtl/>
        </w:rPr>
        <w:t>ی</w:t>
      </w:r>
      <w:r w:rsidRPr="006F0B90">
        <w:rPr>
          <w:rtl/>
        </w:rPr>
        <w:t>ع</w:t>
      </w:r>
      <w:r w:rsidR="002902AD">
        <w:rPr>
          <w:rtl/>
        </w:rPr>
        <w:t>ی</w:t>
      </w:r>
      <w:r w:rsidRPr="006F0B90">
        <w:rPr>
          <w:rtl/>
        </w:rPr>
        <w:t>ان - ا</w:t>
      </w:r>
      <w:r w:rsidR="002902AD">
        <w:rPr>
          <w:rtl/>
        </w:rPr>
        <w:t>ی</w:t>
      </w:r>
      <w:r w:rsidRPr="006F0B90">
        <w:rPr>
          <w:rtl/>
        </w:rPr>
        <w:t>ن روش مترو</w:t>
      </w:r>
      <w:r w:rsidR="002902AD">
        <w:rPr>
          <w:rtl/>
        </w:rPr>
        <w:t>ک</w:t>
      </w:r>
      <w:r w:rsidRPr="006F0B90">
        <w:rPr>
          <w:rtl/>
        </w:rPr>
        <w:t xml:space="preserve"> شده و به جاى وضوح و صراحت، ابهام و ا</w:t>
      </w:r>
      <w:r w:rsidR="002902AD">
        <w:rPr>
          <w:rtl/>
        </w:rPr>
        <w:t>ی</w:t>
      </w:r>
      <w:r w:rsidRPr="006F0B90">
        <w:rPr>
          <w:rtl/>
        </w:rPr>
        <w:t>هام را برگز</w:t>
      </w:r>
      <w:r w:rsidR="002902AD">
        <w:rPr>
          <w:rtl/>
        </w:rPr>
        <w:t>ی</w:t>
      </w:r>
      <w:r w:rsidRPr="006F0B90">
        <w:rPr>
          <w:rtl/>
        </w:rPr>
        <w:t>ده است!.. آرى! آ</w:t>
      </w:r>
      <w:r w:rsidR="002902AD">
        <w:rPr>
          <w:rtl/>
        </w:rPr>
        <w:t>ی</w:t>
      </w:r>
      <w:r w:rsidRPr="006F0B90">
        <w:rPr>
          <w:rtl/>
        </w:rPr>
        <w:t xml:space="preserve">اتى هم </w:t>
      </w:r>
      <w:r w:rsidR="002902AD">
        <w:rPr>
          <w:rtl/>
        </w:rPr>
        <w:t>ک</w:t>
      </w:r>
      <w:r w:rsidRPr="006F0B90">
        <w:rPr>
          <w:rtl/>
        </w:rPr>
        <w:t>ه - در خصوص امامت - ادّعا مى‏شود، آ</w:t>
      </w:r>
      <w:r w:rsidR="002902AD">
        <w:rPr>
          <w:rtl/>
        </w:rPr>
        <w:t>ی</w:t>
      </w:r>
      <w:r w:rsidRPr="006F0B90">
        <w:rPr>
          <w:rtl/>
        </w:rPr>
        <w:t xml:space="preserve">اتى است </w:t>
      </w:r>
      <w:r w:rsidR="002902AD">
        <w:rPr>
          <w:rtl/>
        </w:rPr>
        <w:t>ک</w:t>
      </w:r>
      <w:r w:rsidRPr="006F0B90">
        <w:rPr>
          <w:rtl/>
        </w:rPr>
        <w:t>ه براى قبول ارتباط آن با اصل «امامت»، غالباً با</w:t>
      </w:r>
      <w:r w:rsidR="002902AD">
        <w:rPr>
          <w:rtl/>
        </w:rPr>
        <w:t>ی</w:t>
      </w:r>
      <w:r w:rsidRPr="006F0B90">
        <w:rPr>
          <w:rtl/>
        </w:rPr>
        <w:t>د از توجّه به آ</w:t>
      </w:r>
      <w:r w:rsidR="002902AD">
        <w:rPr>
          <w:rtl/>
        </w:rPr>
        <w:t>ی</w:t>
      </w:r>
      <w:r w:rsidRPr="006F0B90">
        <w:rPr>
          <w:rtl/>
        </w:rPr>
        <w:t>ات قبل و بعد آن و س</w:t>
      </w:r>
      <w:r w:rsidR="002902AD">
        <w:rPr>
          <w:rtl/>
        </w:rPr>
        <w:t>ی</w:t>
      </w:r>
      <w:r w:rsidRPr="006F0B90">
        <w:rPr>
          <w:rtl/>
        </w:rPr>
        <w:t>اق ب</w:t>
      </w:r>
      <w:r w:rsidR="002902AD">
        <w:rPr>
          <w:rtl/>
        </w:rPr>
        <w:t>ی</w:t>
      </w:r>
      <w:r w:rsidRPr="006F0B90">
        <w:rPr>
          <w:rtl/>
        </w:rPr>
        <w:t xml:space="preserve">ن آنها، </w:t>
      </w:r>
      <w:r w:rsidR="002902AD">
        <w:rPr>
          <w:rtl/>
        </w:rPr>
        <w:t>ی</w:t>
      </w:r>
      <w:r w:rsidRPr="006F0B90">
        <w:rPr>
          <w:rtl/>
        </w:rPr>
        <w:t>ا خواندن آ</w:t>
      </w:r>
      <w:r w:rsidR="002902AD">
        <w:rPr>
          <w:rtl/>
        </w:rPr>
        <w:t>ی</w:t>
      </w:r>
      <w:r w:rsidRPr="006F0B90">
        <w:rPr>
          <w:rtl/>
        </w:rPr>
        <w:t xml:space="preserve">ه تا انتهاء، خوددارى شود!! و </w:t>
      </w:r>
      <w:r w:rsidR="002902AD">
        <w:rPr>
          <w:rtl/>
        </w:rPr>
        <w:t>ی</w:t>
      </w:r>
      <w:r w:rsidRPr="006F0B90">
        <w:rPr>
          <w:rtl/>
        </w:rPr>
        <w:t>ا گفته مى‏شود: ا</w:t>
      </w:r>
      <w:r w:rsidR="002902AD">
        <w:rPr>
          <w:rtl/>
        </w:rPr>
        <w:t>ی</w:t>
      </w:r>
      <w:r w:rsidRPr="006F0B90">
        <w:rPr>
          <w:rtl/>
        </w:rPr>
        <w:t>ن آ</w:t>
      </w:r>
      <w:r w:rsidR="002902AD">
        <w:rPr>
          <w:rtl/>
        </w:rPr>
        <w:t>ی</w:t>
      </w:r>
      <w:r w:rsidRPr="006F0B90">
        <w:rPr>
          <w:rtl/>
        </w:rPr>
        <w:t>ات، بدون ا</w:t>
      </w:r>
      <w:r w:rsidR="002902AD">
        <w:rPr>
          <w:rtl/>
        </w:rPr>
        <w:t>ی</w:t>
      </w:r>
      <w:r w:rsidRPr="006F0B90">
        <w:rPr>
          <w:rtl/>
        </w:rPr>
        <w:t>ن احاد</w:t>
      </w:r>
      <w:r w:rsidR="002902AD">
        <w:rPr>
          <w:rtl/>
        </w:rPr>
        <w:t>ی</w:t>
      </w:r>
      <w:r w:rsidRPr="006F0B90">
        <w:rPr>
          <w:rtl/>
        </w:rPr>
        <w:t>ث، ابداً قابل قبول ن</w:t>
      </w:r>
      <w:r w:rsidR="002902AD">
        <w:rPr>
          <w:rtl/>
        </w:rPr>
        <w:t>ی</w:t>
      </w:r>
      <w:r w:rsidRPr="006F0B90">
        <w:rPr>
          <w:rtl/>
        </w:rPr>
        <w:t>ست!! و عج</w:t>
      </w:r>
      <w:r w:rsidR="002902AD">
        <w:rPr>
          <w:rtl/>
        </w:rPr>
        <w:t>ی</w:t>
      </w:r>
      <w:r w:rsidRPr="006F0B90">
        <w:rPr>
          <w:rtl/>
        </w:rPr>
        <w:t>ب‏تر ا</w:t>
      </w:r>
      <w:r w:rsidR="002902AD">
        <w:rPr>
          <w:rtl/>
        </w:rPr>
        <w:t>ی</w:t>
      </w:r>
      <w:r w:rsidRPr="006F0B90">
        <w:rPr>
          <w:rtl/>
        </w:rPr>
        <w:t>ن</w:t>
      </w:r>
      <w:r w:rsidR="002902AD">
        <w:rPr>
          <w:rtl/>
        </w:rPr>
        <w:t>ک</w:t>
      </w:r>
      <w:r w:rsidRPr="006F0B90">
        <w:rPr>
          <w:rtl/>
        </w:rPr>
        <w:t>ه، وقتى سراغ آن احاد</w:t>
      </w:r>
      <w:r w:rsidR="002902AD">
        <w:rPr>
          <w:rtl/>
        </w:rPr>
        <w:t>ی</w:t>
      </w:r>
      <w:r w:rsidRPr="006F0B90">
        <w:rPr>
          <w:rtl/>
        </w:rPr>
        <w:t>ث هم مى‏رو</w:t>
      </w:r>
      <w:r w:rsidR="002902AD">
        <w:rPr>
          <w:rtl/>
        </w:rPr>
        <w:t>ی</w:t>
      </w:r>
      <w:r w:rsidRPr="006F0B90">
        <w:rPr>
          <w:rtl/>
        </w:rPr>
        <w:t>م، آنها را ن</w:t>
      </w:r>
      <w:r w:rsidR="002902AD">
        <w:rPr>
          <w:rtl/>
        </w:rPr>
        <w:t>ی</w:t>
      </w:r>
      <w:r w:rsidRPr="006F0B90">
        <w:rPr>
          <w:rtl/>
        </w:rPr>
        <w:t>ز خالى از ابهام نمى‏</w:t>
      </w:r>
      <w:r w:rsidR="002902AD">
        <w:rPr>
          <w:rtl/>
        </w:rPr>
        <w:t>ی</w:t>
      </w:r>
      <w:r w:rsidRPr="006F0B90">
        <w:rPr>
          <w:rtl/>
        </w:rPr>
        <w:t>اب</w:t>
      </w:r>
      <w:r w:rsidR="002902AD">
        <w:rPr>
          <w:rtl/>
        </w:rPr>
        <w:t>ی</w:t>
      </w:r>
      <w:r w:rsidRPr="006F0B90">
        <w:rPr>
          <w:rtl/>
        </w:rPr>
        <w:t xml:space="preserve">م و از الفاظى استفاده شده </w:t>
      </w:r>
      <w:r w:rsidR="002902AD">
        <w:rPr>
          <w:rtl/>
        </w:rPr>
        <w:t>ک</w:t>
      </w:r>
      <w:r w:rsidRPr="006F0B90">
        <w:rPr>
          <w:rtl/>
        </w:rPr>
        <w:t>ه به اعتراف خودشان، دست‏</w:t>
      </w:r>
      <w:r w:rsidR="002902AD">
        <w:rPr>
          <w:rtl/>
        </w:rPr>
        <w:t>ک</w:t>
      </w:r>
      <w:r w:rsidRPr="006F0B90">
        <w:rPr>
          <w:rtl/>
        </w:rPr>
        <w:t>م ب</w:t>
      </w:r>
      <w:r w:rsidR="002902AD">
        <w:rPr>
          <w:rtl/>
        </w:rPr>
        <w:t>ی</w:t>
      </w:r>
      <w:r w:rsidRPr="006F0B90">
        <w:rPr>
          <w:rtl/>
        </w:rPr>
        <w:t>ست و هشت معنى دارد!! در حال</w:t>
      </w:r>
      <w:r w:rsidR="002902AD">
        <w:rPr>
          <w:rtl/>
        </w:rPr>
        <w:t>یک</w:t>
      </w:r>
      <w:r w:rsidRPr="006F0B90">
        <w:rPr>
          <w:rtl/>
        </w:rPr>
        <w:t>ه پیامبر</w:t>
      </w:r>
      <w:r w:rsidRPr="006F0B90">
        <w:rPr>
          <w:rFonts w:cs="CTraditional Arabic"/>
          <w:rtl/>
        </w:rPr>
        <w:t>ص</w:t>
      </w:r>
      <w:r w:rsidRPr="006F0B90">
        <w:rPr>
          <w:rtl/>
        </w:rPr>
        <w:t xml:space="preserve"> </w:t>
      </w:r>
      <w:r w:rsidR="002902AD">
        <w:rPr>
          <w:rtl/>
        </w:rPr>
        <w:t>ک</w:t>
      </w:r>
      <w:r w:rsidRPr="006F0B90">
        <w:rPr>
          <w:rtl/>
        </w:rPr>
        <w:t>ه بر هدا</w:t>
      </w:r>
      <w:r w:rsidR="002902AD">
        <w:rPr>
          <w:rtl/>
        </w:rPr>
        <w:t>ی</w:t>
      </w:r>
      <w:r w:rsidRPr="006F0B90">
        <w:rPr>
          <w:rtl/>
        </w:rPr>
        <w:t>ت خلق حر</w:t>
      </w:r>
      <w:r w:rsidR="002902AD">
        <w:rPr>
          <w:rtl/>
        </w:rPr>
        <w:t>ی</w:t>
      </w:r>
      <w:r w:rsidRPr="006F0B90">
        <w:rPr>
          <w:rtl/>
        </w:rPr>
        <w:t xml:space="preserve">ص و در عربى </w:t>
      </w:r>
      <w:r w:rsidR="002902AD">
        <w:rPr>
          <w:rtl/>
        </w:rPr>
        <w:t>ک</w:t>
      </w:r>
      <w:r w:rsidRPr="006F0B90">
        <w:rPr>
          <w:rtl/>
        </w:rPr>
        <w:t>املاً فص</w:t>
      </w:r>
      <w:r w:rsidR="002902AD">
        <w:rPr>
          <w:rtl/>
        </w:rPr>
        <w:t>ی</w:t>
      </w:r>
      <w:r w:rsidRPr="006F0B90">
        <w:rPr>
          <w:rtl/>
        </w:rPr>
        <w:t>ح بود، بى‏ترد</w:t>
      </w:r>
      <w:r w:rsidR="002902AD">
        <w:rPr>
          <w:rtl/>
        </w:rPr>
        <w:t>ی</w:t>
      </w:r>
      <w:r w:rsidRPr="006F0B90">
        <w:rPr>
          <w:rtl/>
        </w:rPr>
        <w:t>د براى هدا</w:t>
      </w:r>
      <w:r w:rsidR="002902AD">
        <w:rPr>
          <w:rtl/>
        </w:rPr>
        <w:t>ی</w:t>
      </w:r>
      <w:r w:rsidRPr="006F0B90">
        <w:rPr>
          <w:rtl/>
        </w:rPr>
        <w:t xml:space="preserve">ت مردم و اتمام حجّت - به گونه‏اى </w:t>
      </w:r>
      <w:r w:rsidR="002902AD">
        <w:rPr>
          <w:rtl/>
        </w:rPr>
        <w:t>ک</w:t>
      </w:r>
      <w:r w:rsidRPr="006F0B90">
        <w:rPr>
          <w:rtl/>
        </w:rPr>
        <w:t>ه در آ</w:t>
      </w:r>
      <w:r w:rsidR="002902AD">
        <w:rPr>
          <w:rtl/>
        </w:rPr>
        <w:t>ی</w:t>
      </w:r>
      <w:r w:rsidRPr="006F0B90">
        <w:rPr>
          <w:rtl/>
        </w:rPr>
        <w:t>نده قابل توج</w:t>
      </w:r>
      <w:r w:rsidR="002902AD">
        <w:rPr>
          <w:rtl/>
        </w:rPr>
        <w:t>ی</w:t>
      </w:r>
      <w:r w:rsidRPr="006F0B90">
        <w:rPr>
          <w:rtl/>
        </w:rPr>
        <w:t>ه نشود - چن</w:t>
      </w:r>
      <w:r w:rsidR="002902AD">
        <w:rPr>
          <w:rtl/>
        </w:rPr>
        <w:t>ی</w:t>
      </w:r>
      <w:r w:rsidRPr="006F0B90">
        <w:rPr>
          <w:rtl/>
        </w:rPr>
        <w:t>ن موضوع مهم و اساسى را با واضح‏تر</w:t>
      </w:r>
      <w:r w:rsidR="002902AD">
        <w:rPr>
          <w:rtl/>
        </w:rPr>
        <w:t>ی</w:t>
      </w:r>
      <w:r w:rsidRPr="006F0B90">
        <w:rPr>
          <w:rtl/>
        </w:rPr>
        <w:t>ن و ترد</w:t>
      </w:r>
      <w:r w:rsidR="002902AD">
        <w:rPr>
          <w:rtl/>
        </w:rPr>
        <w:t>ی</w:t>
      </w:r>
      <w:r w:rsidRPr="006F0B90">
        <w:rPr>
          <w:rtl/>
        </w:rPr>
        <w:t>دناپذ</w:t>
      </w:r>
      <w:r w:rsidR="002902AD">
        <w:rPr>
          <w:rtl/>
        </w:rPr>
        <w:t>ی</w:t>
      </w:r>
      <w:r w:rsidRPr="006F0B90">
        <w:rPr>
          <w:rtl/>
        </w:rPr>
        <w:t>رتر</w:t>
      </w:r>
      <w:r w:rsidR="002902AD">
        <w:rPr>
          <w:rtl/>
        </w:rPr>
        <w:t>ی</w:t>
      </w:r>
      <w:r w:rsidRPr="006F0B90">
        <w:rPr>
          <w:rtl/>
        </w:rPr>
        <w:t>ن عبارات ب</w:t>
      </w:r>
      <w:r w:rsidR="002902AD">
        <w:rPr>
          <w:rtl/>
        </w:rPr>
        <w:t>ی</w:t>
      </w:r>
      <w:r w:rsidRPr="006F0B90">
        <w:rPr>
          <w:rtl/>
        </w:rPr>
        <w:t xml:space="preserve">ان مى‏فرمود؛ نه آن </w:t>
      </w:r>
      <w:r w:rsidR="002902AD">
        <w:rPr>
          <w:rtl/>
        </w:rPr>
        <w:t>ک</w:t>
      </w:r>
      <w:r w:rsidRPr="006F0B90">
        <w:rPr>
          <w:rtl/>
        </w:rPr>
        <w:t>ه آن را با اسلوبى پ</w:t>
      </w:r>
      <w:r w:rsidR="002902AD">
        <w:rPr>
          <w:rtl/>
        </w:rPr>
        <w:t>ی</w:t>
      </w:r>
      <w:r w:rsidRPr="006F0B90">
        <w:rPr>
          <w:rtl/>
        </w:rPr>
        <w:t>چ</w:t>
      </w:r>
      <w:r w:rsidR="002902AD">
        <w:rPr>
          <w:rtl/>
        </w:rPr>
        <w:t>ی</w:t>
      </w:r>
      <w:r w:rsidRPr="006F0B90">
        <w:rPr>
          <w:rtl/>
        </w:rPr>
        <w:t>ده و رمزگونه و شبهه‏نا</w:t>
      </w:r>
      <w:r w:rsidR="002902AD">
        <w:rPr>
          <w:rtl/>
        </w:rPr>
        <w:t>ک</w:t>
      </w:r>
      <w:r w:rsidRPr="006F0B90">
        <w:rPr>
          <w:rtl/>
        </w:rPr>
        <w:t xml:space="preserve"> بازگو </w:t>
      </w:r>
      <w:r w:rsidR="002902AD">
        <w:rPr>
          <w:rtl/>
        </w:rPr>
        <w:t>ک</w:t>
      </w:r>
      <w:r w:rsidRPr="006F0B90">
        <w:rPr>
          <w:rtl/>
        </w:rPr>
        <w:t>ند!</w:t>
      </w:r>
      <w:r w:rsidRPr="002902AD">
        <w:rPr>
          <w:rStyle w:val="FootnoteReference"/>
          <w:rFonts w:ascii="B Lotus" w:hAnsi="B Lotus"/>
          <w:b/>
          <w:sz w:val="24"/>
          <w:rtl/>
        </w:rPr>
        <w:footnoteReference w:id="591"/>
      </w:r>
      <w:r>
        <w:rPr>
          <w:rFonts w:hint="cs"/>
          <w:rtl/>
        </w:rPr>
        <w:t>.</w:t>
      </w:r>
    </w:p>
    <w:p w:rsidR="00802B06" w:rsidRDefault="00082CC7" w:rsidP="00C64145">
      <w:pPr>
        <w:pStyle w:val="a5"/>
        <w:rPr>
          <w:rtl/>
        </w:rPr>
      </w:pPr>
      <w:r w:rsidRPr="003B1DAD">
        <w:rPr>
          <w:rtl/>
        </w:rPr>
        <w:t>آ</w:t>
      </w:r>
      <w:r w:rsidR="002902AD">
        <w:rPr>
          <w:rtl/>
        </w:rPr>
        <w:t>ی</w:t>
      </w:r>
      <w:r w:rsidRPr="003B1DAD">
        <w:rPr>
          <w:rtl/>
        </w:rPr>
        <w:t>ا اهمّ</w:t>
      </w:r>
      <w:r w:rsidR="002902AD">
        <w:rPr>
          <w:rtl/>
        </w:rPr>
        <w:t>ی</w:t>
      </w:r>
      <w:r w:rsidRPr="003B1DAD">
        <w:rPr>
          <w:rtl/>
        </w:rPr>
        <w:t xml:space="preserve">ت </w:t>
      </w:r>
      <w:r w:rsidR="002902AD">
        <w:rPr>
          <w:rtl/>
        </w:rPr>
        <w:t>یک</w:t>
      </w:r>
      <w:r w:rsidRPr="003B1DAD">
        <w:rPr>
          <w:rtl/>
        </w:rPr>
        <w:t>ى از اصول د</w:t>
      </w:r>
      <w:r w:rsidR="002902AD">
        <w:rPr>
          <w:rtl/>
        </w:rPr>
        <w:t>ی</w:t>
      </w:r>
      <w:r w:rsidRPr="003B1DAD">
        <w:rPr>
          <w:rtl/>
        </w:rPr>
        <w:t xml:space="preserve">ن - </w:t>
      </w:r>
      <w:r w:rsidR="002902AD">
        <w:rPr>
          <w:rtl/>
        </w:rPr>
        <w:t>ی</w:t>
      </w:r>
      <w:r w:rsidRPr="003B1DAD">
        <w:rPr>
          <w:rtl/>
        </w:rPr>
        <w:t>عنى «امامت»! - از ماجراى ز</w:t>
      </w:r>
      <w:r w:rsidR="002902AD">
        <w:rPr>
          <w:rtl/>
        </w:rPr>
        <w:t>ی</w:t>
      </w:r>
      <w:r w:rsidRPr="003B1DAD">
        <w:rPr>
          <w:rtl/>
        </w:rPr>
        <w:t>دبن‏حارثة</w:t>
      </w:r>
      <w:r w:rsidRPr="003B1DAD">
        <w:rPr>
          <w:rFonts w:cs="CTraditional Arabic"/>
          <w:rtl/>
        </w:rPr>
        <w:t>س</w:t>
      </w:r>
      <w:r w:rsidRPr="003B1DAD">
        <w:rPr>
          <w:rtl/>
        </w:rPr>
        <w:t xml:space="preserve"> - </w:t>
      </w:r>
      <w:r w:rsidR="002902AD">
        <w:rPr>
          <w:rtl/>
        </w:rPr>
        <w:t>ک</w:t>
      </w:r>
      <w:r w:rsidRPr="003B1DAD">
        <w:rPr>
          <w:rtl/>
        </w:rPr>
        <w:t>ه نامش صر</w:t>
      </w:r>
      <w:r w:rsidR="002902AD">
        <w:rPr>
          <w:rtl/>
        </w:rPr>
        <w:t>ی</w:t>
      </w:r>
      <w:r w:rsidRPr="003B1DAD">
        <w:rPr>
          <w:rtl/>
        </w:rPr>
        <w:t>حاً در قرآن آمده</w:t>
      </w:r>
      <w:r w:rsidRPr="002902AD">
        <w:rPr>
          <w:rStyle w:val="FootnoteReference"/>
          <w:rFonts w:ascii="B Lotus" w:hAnsi="B Lotus"/>
          <w:b/>
          <w:sz w:val="24"/>
        </w:rPr>
        <w:footnoteReference w:id="592"/>
      </w:r>
      <w:r w:rsidRPr="003B1DAD">
        <w:rPr>
          <w:rtl/>
        </w:rPr>
        <w:t xml:space="preserve"> - </w:t>
      </w:r>
      <w:r w:rsidR="002902AD">
        <w:rPr>
          <w:rtl/>
        </w:rPr>
        <w:t>ک</w:t>
      </w:r>
      <w:r w:rsidRPr="003B1DAD">
        <w:rPr>
          <w:rtl/>
        </w:rPr>
        <w:t>متر است؟! آ</w:t>
      </w:r>
      <w:r w:rsidR="002902AD">
        <w:rPr>
          <w:rtl/>
        </w:rPr>
        <w:t>ی</w:t>
      </w:r>
      <w:r w:rsidRPr="003B1DAD">
        <w:rPr>
          <w:rtl/>
        </w:rPr>
        <w:t>ا اهم</w:t>
      </w:r>
      <w:r w:rsidR="002902AD">
        <w:rPr>
          <w:rtl/>
        </w:rPr>
        <w:t>ی</w:t>
      </w:r>
      <w:r w:rsidRPr="003B1DAD">
        <w:rPr>
          <w:rtl/>
        </w:rPr>
        <w:t xml:space="preserve">ت ماجراى اصحاب </w:t>
      </w:r>
      <w:r w:rsidR="002902AD">
        <w:rPr>
          <w:rtl/>
        </w:rPr>
        <w:t>ک</w:t>
      </w:r>
      <w:r w:rsidRPr="003B1DAD">
        <w:rPr>
          <w:rtl/>
        </w:rPr>
        <w:t xml:space="preserve">هف </w:t>
      </w:r>
      <w:r w:rsidR="002902AD">
        <w:rPr>
          <w:rtl/>
        </w:rPr>
        <w:t>ک</w:t>
      </w:r>
      <w:r w:rsidRPr="003B1DAD">
        <w:rPr>
          <w:rtl/>
        </w:rPr>
        <w:t>ه حتّى‏</w:t>
      </w:r>
      <w:r w:rsidR="00D17E13">
        <w:rPr>
          <w:rtl/>
        </w:rPr>
        <w:t xml:space="preserve"> </w:t>
      </w:r>
      <w:r w:rsidRPr="003B1DAD">
        <w:rPr>
          <w:rtl/>
        </w:rPr>
        <w:t>از ذ</w:t>
      </w:r>
      <w:r w:rsidR="002902AD">
        <w:rPr>
          <w:rtl/>
        </w:rPr>
        <w:t>ک</w:t>
      </w:r>
      <w:r w:rsidRPr="003B1DAD">
        <w:rPr>
          <w:rtl/>
        </w:rPr>
        <w:t xml:space="preserve">ر سگشان در قرآن </w:t>
      </w:r>
      <w:r w:rsidR="002902AD">
        <w:rPr>
          <w:rtl/>
        </w:rPr>
        <w:t>ک</w:t>
      </w:r>
      <w:r w:rsidRPr="003B1DAD">
        <w:rPr>
          <w:rtl/>
        </w:rPr>
        <w:t xml:space="preserve">وتاهى نشده، از مسأله امامت، </w:t>
      </w:r>
      <w:r w:rsidR="002902AD">
        <w:rPr>
          <w:rtl/>
        </w:rPr>
        <w:t>یک</w:t>
      </w:r>
      <w:r w:rsidRPr="003B1DAD">
        <w:rPr>
          <w:rtl/>
        </w:rPr>
        <w:t xml:space="preserve"> اصل د</w:t>
      </w:r>
      <w:r w:rsidR="002902AD">
        <w:rPr>
          <w:rtl/>
        </w:rPr>
        <w:t>ی</w:t>
      </w:r>
      <w:r w:rsidRPr="003B1DAD">
        <w:rPr>
          <w:rtl/>
        </w:rPr>
        <w:t>نى! ب</w:t>
      </w:r>
      <w:r w:rsidR="002902AD">
        <w:rPr>
          <w:rtl/>
        </w:rPr>
        <w:t>ی</w:t>
      </w:r>
      <w:r w:rsidRPr="003B1DAD">
        <w:rPr>
          <w:rtl/>
        </w:rPr>
        <w:t>شتر است؟!</w:t>
      </w:r>
      <w:r w:rsidRPr="002902AD">
        <w:rPr>
          <w:rStyle w:val="FootnoteReference"/>
          <w:rFonts w:ascii="B Lotus" w:hAnsi="B Lotus"/>
          <w:b/>
          <w:sz w:val="24"/>
        </w:rPr>
        <w:footnoteReference w:id="593"/>
      </w:r>
      <w:r w:rsidR="00802B06">
        <w:rPr>
          <w:rFonts w:hint="cs"/>
          <w:rtl/>
        </w:rPr>
        <w:t>.</w:t>
      </w:r>
    </w:p>
    <w:p w:rsidR="00082CC7" w:rsidRPr="003B1DAD" w:rsidRDefault="00082CC7" w:rsidP="00C64145">
      <w:pPr>
        <w:pStyle w:val="a5"/>
        <w:rPr>
          <w:rtl/>
        </w:rPr>
      </w:pPr>
      <w:r w:rsidRPr="003B1DAD">
        <w:rPr>
          <w:rtl/>
        </w:rPr>
        <w:t>آ</w:t>
      </w:r>
      <w:r w:rsidR="002902AD">
        <w:rPr>
          <w:rtl/>
        </w:rPr>
        <w:t>ی</w:t>
      </w:r>
      <w:r w:rsidRPr="003B1DAD">
        <w:rPr>
          <w:rtl/>
        </w:rPr>
        <w:t xml:space="preserve">ا </w:t>
      </w:r>
      <w:r w:rsidR="002902AD">
        <w:rPr>
          <w:rtl/>
        </w:rPr>
        <w:t>ک</w:t>
      </w:r>
      <w:r w:rsidRPr="003B1DAD">
        <w:rPr>
          <w:rtl/>
        </w:rPr>
        <w:t xml:space="preserve">تابى </w:t>
      </w:r>
      <w:r w:rsidR="002902AD">
        <w:rPr>
          <w:rtl/>
        </w:rPr>
        <w:t>ک</w:t>
      </w:r>
      <w:r w:rsidRPr="003B1DAD">
        <w:rPr>
          <w:rtl/>
        </w:rPr>
        <w:t>ه ه</w:t>
      </w:r>
      <w:r w:rsidR="002902AD">
        <w:rPr>
          <w:rtl/>
        </w:rPr>
        <w:t>ی</w:t>
      </w:r>
      <w:r w:rsidRPr="003B1DAD">
        <w:rPr>
          <w:rtl/>
        </w:rPr>
        <w:t>چ چ</w:t>
      </w:r>
      <w:r w:rsidR="002902AD">
        <w:rPr>
          <w:rtl/>
        </w:rPr>
        <w:t>ی</w:t>
      </w:r>
      <w:r w:rsidRPr="003B1DAD">
        <w:rPr>
          <w:rtl/>
        </w:rPr>
        <w:t>ز را فرونگذاشته و براى هدا</w:t>
      </w:r>
      <w:r w:rsidR="002902AD">
        <w:rPr>
          <w:rtl/>
        </w:rPr>
        <w:t>ی</w:t>
      </w:r>
      <w:r w:rsidRPr="003B1DAD">
        <w:rPr>
          <w:rtl/>
        </w:rPr>
        <w:t>ت مردم - تا ق</w:t>
      </w:r>
      <w:r w:rsidR="002902AD">
        <w:rPr>
          <w:rtl/>
        </w:rPr>
        <w:t>ی</w:t>
      </w:r>
      <w:r w:rsidRPr="003B1DAD">
        <w:rPr>
          <w:rtl/>
        </w:rPr>
        <w:t>امت - نازل شده،</w:t>
      </w:r>
      <w:r w:rsidRPr="002902AD">
        <w:rPr>
          <w:rStyle w:val="FootnoteReference"/>
          <w:rFonts w:ascii="Times New Roman" w:hAnsi="Times New Roman"/>
        </w:rPr>
        <w:footnoteReference w:id="594"/>
      </w:r>
      <w:r w:rsidRPr="003B1DAD">
        <w:rPr>
          <w:rtl/>
        </w:rPr>
        <w:t xml:space="preserve"> موضوعى </w:t>
      </w:r>
      <w:r w:rsidR="002902AD">
        <w:rPr>
          <w:rtl/>
        </w:rPr>
        <w:t>ک</w:t>
      </w:r>
      <w:r w:rsidRPr="003B1DAD">
        <w:rPr>
          <w:rtl/>
        </w:rPr>
        <w:t>ه موجب تفرقه و اختلاف در ب</w:t>
      </w:r>
      <w:r w:rsidR="002902AD">
        <w:rPr>
          <w:rtl/>
        </w:rPr>
        <w:t>ی</w:t>
      </w:r>
      <w:r w:rsidRPr="003B1DAD">
        <w:rPr>
          <w:rtl/>
        </w:rPr>
        <w:t>ن مردم، و حتّى به جنگها و منازعاتى در م</w:t>
      </w:r>
      <w:r w:rsidR="002902AD">
        <w:rPr>
          <w:rtl/>
        </w:rPr>
        <w:t>ی</w:t>
      </w:r>
      <w:r w:rsidRPr="003B1DAD">
        <w:rPr>
          <w:rtl/>
        </w:rPr>
        <w:t>انشان منجر شده، تر</w:t>
      </w:r>
      <w:r w:rsidR="002902AD">
        <w:rPr>
          <w:rtl/>
        </w:rPr>
        <w:t>ک</w:t>
      </w:r>
      <w:r w:rsidRPr="003B1DAD">
        <w:rPr>
          <w:rtl/>
        </w:rPr>
        <w:t xml:space="preserve"> مى‏</w:t>
      </w:r>
      <w:r w:rsidR="002902AD">
        <w:rPr>
          <w:rtl/>
        </w:rPr>
        <w:t>ک</w:t>
      </w:r>
      <w:r w:rsidRPr="003B1DAD">
        <w:rPr>
          <w:rtl/>
        </w:rPr>
        <w:t>ند و موضوع گذشتگان را به تفص</w:t>
      </w:r>
      <w:r w:rsidR="002902AD">
        <w:rPr>
          <w:rtl/>
        </w:rPr>
        <w:t>ی</w:t>
      </w:r>
      <w:r w:rsidRPr="003B1DAD">
        <w:rPr>
          <w:rtl/>
        </w:rPr>
        <w:t>ل شرح مى‏دهد؟ آ</w:t>
      </w:r>
      <w:r w:rsidR="002902AD">
        <w:rPr>
          <w:rtl/>
        </w:rPr>
        <w:t>ی</w:t>
      </w:r>
      <w:r w:rsidRPr="003B1DAD">
        <w:rPr>
          <w:rtl/>
        </w:rPr>
        <w:t xml:space="preserve">ا پروردگارى </w:t>
      </w:r>
      <w:r w:rsidR="002902AD">
        <w:rPr>
          <w:rtl/>
        </w:rPr>
        <w:t>ک</w:t>
      </w:r>
      <w:r w:rsidRPr="003B1DAD">
        <w:rPr>
          <w:rtl/>
        </w:rPr>
        <w:t>ه از ذ</w:t>
      </w:r>
      <w:r w:rsidR="002902AD">
        <w:rPr>
          <w:rtl/>
        </w:rPr>
        <w:t>ک</w:t>
      </w:r>
      <w:r w:rsidRPr="003B1DAD">
        <w:rPr>
          <w:rtl/>
        </w:rPr>
        <w:t xml:space="preserve">ر «پشه» در </w:t>
      </w:r>
      <w:r w:rsidR="002902AD">
        <w:rPr>
          <w:rtl/>
        </w:rPr>
        <w:t>ک</w:t>
      </w:r>
      <w:r w:rsidRPr="003B1DAD">
        <w:rPr>
          <w:rtl/>
        </w:rPr>
        <w:t>تابش شرم و ابا</w:t>
      </w:r>
      <w:r w:rsidR="002902AD">
        <w:rPr>
          <w:rtl/>
        </w:rPr>
        <w:t>ی</w:t>
      </w:r>
      <w:r w:rsidRPr="003B1DAD">
        <w:rPr>
          <w:rtl/>
        </w:rPr>
        <w:t>ى ندارد از ذ</w:t>
      </w:r>
      <w:r w:rsidR="002902AD">
        <w:rPr>
          <w:rtl/>
        </w:rPr>
        <w:t>ک</w:t>
      </w:r>
      <w:r w:rsidRPr="003B1DAD">
        <w:rPr>
          <w:rtl/>
        </w:rPr>
        <w:t>ر صر</w:t>
      </w:r>
      <w:r w:rsidR="002902AD">
        <w:rPr>
          <w:rtl/>
        </w:rPr>
        <w:t>ی</w:t>
      </w:r>
      <w:r w:rsidRPr="003B1DAD">
        <w:rPr>
          <w:rtl/>
        </w:rPr>
        <w:t xml:space="preserve">ح مسأله «امامت» </w:t>
      </w:r>
      <w:r w:rsidRPr="002902AD">
        <w:rPr>
          <w:rStyle w:val="FootnoteReference"/>
          <w:rFonts w:ascii="Times New Roman" w:hAnsi="Times New Roman"/>
        </w:rPr>
        <w:footnoteReference w:id="595"/>
      </w:r>
      <w:r w:rsidRPr="003B1DAD">
        <w:rPr>
          <w:rtl/>
        </w:rPr>
        <w:t xml:space="preserve"> امتناع مى‏</w:t>
      </w:r>
      <w:r w:rsidR="002902AD">
        <w:rPr>
          <w:rtl/>
        </w:rPr>
        <w:t>ک</w:t>
      </w:r>
      <w:r w:rsidRPr="003B1DAD">
        <w:rPr>
          <w:rtl/>
        </w:rPr>
        <w:t>ند؟! آ</w:t>
      </w:r>
      <w:r w:rsidR="002902AD">
        <w:rPr>
          <w:rtl/>
        </w:rPr>
        <w:t>ی</w:t>
      </w:r>
      <w:r w:rsidRPr="003B1DAD">
        <w:rPr>
          <w:rtl/>
        </w:rPr>
        <w:t>ا ا</w:t>
      </w:r>
      <w:r w:rsidR="002902AD">
        <w:rPr>
          <w:rtl/>
        </w:rPr>
        <w:t>ی</w:t>
      </w:r>
      <w:r w:rsidRPr="003B1DAD">
        <w:rPr>
          <w:rtl/>
        </w:rPr>
        <w:t>ن است روش هدا</w:t>
      </w:r>
      <w:r w:rsidR="002902AD">
        <w:rPr>
          <w:rtl/>
        </w:rPr>
        <w:t>ی</w:t>
      </w:r>
      <w:r w:rsidRPr="003B1DAD">
        <w:rPr>
          <w:rtl/>
        </w:rPr>
        <w:t>ت مردم؟!.</w:t>
      </w:r>
    </w:p>
    <w:p w:rsidR="00082CC7" w:rsidRDefault="00082CC7" w:rsidP="00C64145">
      <w:pPr>
        <w:pStyle w:val="a5"/>
        <w:rPr>
          <w:rtl/>
        </w:rPr>
      </w:pPr>
      <w:r w:rsidRPr="006F0B90">
        <w:rPr>
          <w:rtl/>
        </w:rPr>
        <w:t>فرموده‏ا</w:t>
      </w:r>
      <w:r w:rsidR="002902AD">
        <w:rPr>
          <w:rtl/>
        </w:rPr>
        <w:t>ی</w:t>
      </w:r>
      <w:r w:rsidRPr="006F0B90">
        <w:rPr>
          <w:rtl/>
        </w:rPr>
        <w:t>د: براى بى‏اعتبار</w:t>
      </w:r>
      <w:r w:rsidR="002902AD">
        <w:rPr>
          <w:rtl/>
        </w:rPr>
        <w:t>ک</w:t>
      </w:r>
      <w:r w:rsidRPr="006F0B90">
        <w:rPr>
          <w:rtl/>
        </w:rPr>
        <w:t>ردن حد</w:t>
      </w:r>
      <w:r w:rsidR="002902AD">
        <w:rPr>
          <w:rtl/>
        </w:rPr>
        <w:t>ی</w:t>
      </w:r>
      <w:r w:rsidRPr="006F0B90">
        <w:rPr>
          <w:rtl/>
        </w:rPr>
        <w:t>ث غد</w:t>
      </w:r>
      <w:r w:rsidR="002902AD">
        <w:rPr>
          <w:rtl/>
        </w:rPr>
        <w:t>ی</w:t>
      </w:r>
      <w:r w:rsidRPr="006F0B90">
        <w:rPr>
          <w:rtl/>
        </w:rPr>
        <w:t>ر، نسبتها</w:t>
      </w:r>
      <w:r w:rsidR="002902AD">
        <w:rPr>
          <w:rtl/>
        </w:rPr>
        <w:t>ی</w:t>
      </w:r>
      <w:r w:rsidRPr="006F0B90">
        <w:rPr>
          <w:rtl/>
        </w:rPr>
        <w:t>ى به تفس</w:t>
      </w:r>
      <w:r w:rsidR="002902AD">
        <w:rPr>
          <w:rtl/>
        </w:rPr>
        <w:t>ی</w:t>
      </w:r>
      <w:r w:rsidRPr="006F0B90">
        <w:rPr>
          <w:rtl/>
        </w:rPr>
        <w:t>ر أبوالفتوح رازى داده‏ا</w:t>
      </w:r>
      <w:r w:rsidR="002902AD">
        <w:rPr>
          <w:rtl/>
        </w:rPr>
        <w:t>ی</w:t>
      </w:r>
      <w:r w:rsidRPr="006F0B90">
        <w:rPr>
          <w:rtl/>
        </w:rPr>
        <w:t xml:space="preserve">د </w:t>
      </w:r>
      <w:r w:rsidR="002902AD">
        <w:rPr>
          <w:rtl/>
        </w:rPr>
        <w:t>ک</w:t>
      </w:r>
      <w:r w:rsidRPr="006F0B90">
        <w:rPr>
          <w:rtl/>
        </w:rPr>
        <w:t>ه حق</w:t>
      </w:r>
      <w:r w:rsidR="002902AD">
        <w:rPr>
          <w:rtl/>
        </w:rPr>
        <w:t>ی</w:t>
      </w:r>
      <w:r w:rsidRPr="006F0B90">
        <w:rPr>
          <w:rtl/>
        </w:rPr>
        <w:t>قت ندارد</w:t>
      </w:r>
      <w:r>
        <w:rPr>
          <w:rtl/>
        </w:rPr>
        <w:t>.</w:t>
      </w:r>
    </w:p>
    <w:p w:rsidR="00082CC7" w:rsidRDefault="00082CC7" w:rsidP="00C64145">
      <w:pPr>
        <w:pStyle w:val="a5"/>
        <w:rPr>
          <w:rtl/>
        </w:rPr>
      </w:pPr>
      <w:r w:rsidRPr="006F0B90">
        <w:rPr>
          <w:rtl/>
        </w:rPr>
        <w:t xml:space="preserve">(جواب): در صورتى </w:t>
      </w:r>
      <w:r w:rsidR="002902AD">
        <w:rPr>
          <w:rtl/>
        </w:rPr>
        <w:t>ک</w:t>
      </w:r>
      <w:r w:rsidRPr="006F0B90">
        <w:rPr>
          <w:rtl/>
        </w:rPr>
        <w:t>ه:</w:t>
      </w:r>
    </w:p>
    <w:p w:rsidR="00802B06" w:rsidRDefault="00082CC7" w:rsidP="00C64145">
      <w:pPr>
        <w:pStyle w:val="a5"/>
        <w:rPr>
          <w:rtl/>
        </w:rPr>
      </w:pPr>
      <w:r w:rsidRPr="006F0B90">
        <w:rPr>
          <w:rtl/>
        </w:rPr>
        <w:t>پ</w:t>
      </w:r>
      <w:r w:rsidR="002902AD">
        <w:rPr>
          <w:rtl/>
        </w:rPr>
        <w:t>ی</w:t>
      </w:r>
      <w:r w:rsidRPr="006F0B90">
        <w:rPr>
          <w:rtl/>
        </w:rPr>
        <w:t>رامون حادثه غد</w:t>
      </w:r>
      <w:r w:rsidR="002902AD">
        <w:rPr>
          <w:rtl/>
        </w:rPr>
        <w:t>ی</w:t>
      </w:r>
      <w:r w:rsidRPr="006F0B90">
        <w:rPr>
          <w:rtl/>
        </w:rPr>
        <w:t>ر خم، با</w:t>
      </w:r>
      <w:r w:rsidR="002902AD">
        <w:rPr>
          <w:rtl/>
        </w:rPr>
        <w:t>ی</w:t>
      </w:r>
      <w:r w:rsidRPr="006F0B90">
        <w:rPr>
          <w:rtl/>
        </w:rPr>
        <w:t>د به ا</w:t>
      </w:r>
      <w:r w:rsidR="002902AD">
        <w:rPr>
          <w:rtl/>
        </w:rPr>
        <w:t>ی</w:t>
      </w:r>
      <w:r w:rsidRPr="006F0B90">
        <w:rPr>
          <w:rtl/>
        </w:rPr>
        <w:t xml:space="preserve">ن اصل </w:t>
      </w:r>
      <w:r w:rsidR="002902AD">
        <w:rPr>
          <w:rtl/>
        </w:rPr>
        <w:t>ک</w:t>
      </w:r>
      <w:r w:rsidRPr="006F0B90">
        <w:rPr>
          <w:rtl/>
        </w:rPr>
        <w:t>لّى در تار</w:t>
      </w:r>
      <w:r w:rsidR="002902AD">
        <w:rPr>
          <w:rtl/>
        </w:rPr>
        <w:t>ی</w:t>
      </w:r>
      <w:r w:rsidRPr="006F0B90">
        <w:rPr>
          <w:rtl/>
        </w:rPr>
        <w:t xml:space="preserve">خ‏شناسى توجّه داشت </w:t>
      </w:r>
      <w:r w:rsidR="002902AD">
        <w:rPr>
          <w:rtl/>
        </w:rPr>
        <w:t>ک</w:t>
      </w:r>
      <w:r w:rsidRPr="006F0B90">
        <w:rPr>
          <w:rtl/>
        </w:rPr>
        <w:t>ه نمى‏توان ه</w:t>
      </w:r>
      <w:r w:rsidR="002902AD">
        <w:rPr>
          <w:rtl/>
        </w:rPr>
        <w:t>ی</w:t>
      </w:r>
      <w:r w:rsidRPr="006F0B90">
        <w:rPr>
          <w:rtl/>
        </w:rPr>
        <w:t>چ رو</w:t>
      </w:r>
      <w:r w:rsidR="002902AD">
        <w:rPr>
          <w:rtl/>
        </w:rPr>
        <w:t>ی</w:t>
      </w:r>
      <w:r w:rsidRPr="006F0B90">
        <w:rPr>
          <w:rtl/>
        </w:rPr>
        <w:t>داد تار</w:t>
      </w:r>
      <w:r w:rsidR="002902AD">
        <w:rPr>
          <w:rtl/>
        </w:rPr>
        <w:t>ی</w:t>
      </w:r>
      <w:r w:rsidRPr="006F0B90">
        <w:rPr>
          <w:rtl/>
        </w:rPr>
        <w:t>خى را، بى‏توجّه به مقدّمات و مقارنات - شرا</w:t>
      </w:r>
      <w:r w:rsidR="002902AD">
        <w:rPr>
          <w:rtl/>
        </w:rPr>
        <w:t>ی</w:t>
      </w:r>
      <w:r w:rsidRPr="006F0B90">
        <w:rPr>
          <w:rtl/>
        </w:rPr>
        <w:t xml:space="preserve">ط جنبى - آن بررسى </w:t>
      </w:r>
      <w:r w:rsidR="002902AD">
        <w:rPr>
          <w:rtl/>
        </w:rPr>
        <w:t>ک</w:t>
      </w:r>
      <w:r w:rsidRPr="006F0B90">
        <w:rPr>
          <w:rtl/>
        </w:rPr>
        <w:t>رد؛ ز</w:t>
      </w:r>
      <w:r w:rsidR="002902AD">
        <w:rPr>
          <w:rtl/>
        </w:rPr>
        <w:t>ی</w:t>
      </w:r>
      <w:r w:rsidRPr="006F0B90">
        <w:rPr>
          <w:rtl/>
        </w:rPr>
        <w:t>را ا</w:t>
      </w:r>
      <w:r w:rsidR="002902AD">
        <w:rPr>
          <w:rtl/>
        </w:rPr>
        <w:t>ی</w:t>
      </w:r>
      <w:r w:rsidRPr="006F0B90">
        <w:rPr>
          <w:rtl/>
        </w:rPr>
        <w:t xml:space="preserve">ن </w:t>
      </w:r>
      <w:r w:rsidR="002902AD">
        <w:rPr>
          <w:rtl/>
        </w:rPr>
        <w:t>ک</w:t>
      </w:r>
      <w:r w:rsidRPr="006F0B90">
        <w:rPr>
          <w:rtl/>
        </w:rPr>
        <w:t>ار، بى‏ترد</w:t>
      </w:r>
      <w:r w:rsidR="002902AD">
        <w:rPr>
          <w:rtl/>
        </w:rPr>
        <w:t>ی</w:t>
      </w:r>
      <w:r w:rsidRPr="006F0B90">
        <w:rPr>
          <w:rtl/>
        </w:rPr>
        <w:t>د موجب تحر</w:t>
      </w:r>
      <w:r w:rsidR="002902AD">
        <w:rPr>
          <w:rtl/>
        </w:rPr>
        <w:t>ی</w:t>
      </w:r>
      <w:r w:rsidRPr="006F0B90">
        <w:rPr>
          <w:rtl/>
        </w:rPr>
        <w:t>ف تار</w:t>
      </w:r>
      <w:r w:rsidR="002902AD">
        <w:rPr>
          <w:rtl/>
        </w:rPr>
        <w:t>ی</w:t>
      </w:r>
      <w:r w:rsidRPr="006F0B90">
        <w:rPr>
          <w:rtl/>
        </w:rPr>
        <w:t>خ خواهد شد.. بر ا</w:t>
      </w:r>
      <w:r w:rsidR="002902AD">
        <w:rPr>
          <w:rtl/>
        </w:rPr>
        <w:t>ی</w:t>
      </w:r>
      <w:r w:rsidRPr="006F0B90">
        <w:rPr>
          <w:rtl/>
        </w:rPr>
        <w:t>ن پا</w:t>
      </w:r>
      <w:r w:rsidR="002902AD">
        <w:rPr>
          <w:rtl/>
        </w:rPr>
        <w:t>ی</w:t>
      </w:r>
      <w:r w:rsidRPr="006F0B90">
        <w:rPr>
          <w:rtl/>
        </w:rPr>
        <w:t>ه، در حادثه غد</w:t>
      </w:r>
      <w:r w:rsidR="002902AD">
        <w:rPr>
          <w:rtl/>
        </w:rPr>
        <w:t>ی</w:t>
      </w:r>
      <w:r w:rsidRPr="006F0B90">
        <w:rPr>
          <w:rtl/>
        </w:rPr>
        <w:t>ر خم، هرگز ا</w:t>
      </w:r>
      <w:r w:rsidR="002902AD">
        <w:rPr>
          <w:rtl/>
        </w:rPr>
        <w:t>ی</w:t>
      </w:r>
      <w:r w:rsidRPr="006F0B90">
        <w:rPr>
          <w:rtl/>
        </w:rPr>
        <w:t>ن تصوّر درست ن</w:t>
      </w:r>
      <w:r w:rsidR="002902AD">
        <w:rPr>
          <w:rtl/>
        </w:rPr>
        <w:t>ی</w:t>
      </w:r>
      <w:r w:rsidRPr="006F0B90">
        <w:rPr>
          <w:rtl/>
        </w:rPr>
        <w:t xml:space="preserve">ست </w:t>
      </w:r>
      <w:r w:rsidR="002902AD">
        <w:rPr>
          <w:rtl/>
        </w:rPr>
        <w:t>ک</w:t>
      </w:r>
      <w:r w:rsidRPr="006F0B90">
        <w:rPr>
          <w:rtl/>
        </w:rPr>
        <w:t>ه - جدا از همه چ</w:t>
      </w:r>
      <w:r w:rsidR="002902AD">
        <w:rPr>
          <w:rtl/>
        </w:rPr>
        <w:t>ی</w:t>
      </w:r>
      <w:r w:rsidRPr="006F0B90">
        <w:rPr>
          <w:rtl/>
        </w:rPr>
        <w:t xml:space="preserve">ز - ما فقط </w:t>
      </w:r>
      <w:r w:rsidR="002902AD">
        <w:rPr>
          <w:rtl/>
        </w:rPr>
        <w:t>ک</w:t>
      </w:r>
      <w:r w:rsidRPr="006F0B90">
        <w:rPr>
          <w:rtl/>
        </w:rPr>
        <w:t>مر عل</w:t>
      </w:r>
      <w:r w:rsidR="002902AD">
        <w:rPr>
          <w:rtl/>
        </w:rPr>
        <w:t>ی</w:t>
      </w:r>
      <w:r w:rsidRPr="006F0B90">
        <w:rPr>
          <w:rtl/>
        </w:rPr>
        <w:t xml:space="preserve"> </w:t>
      </w:r>
      <w:r w:rsidRPr="006F0B90">
        <w:rPr>
          <w:rFonts w:cs="CTraditional Arabic"/>
          <w:rtl/>
        </w:rPr>
        <w:t>س</w:t>
      </w:r>
      <w:r w:rsidRPr="006F0B90">
        <w:rPr>
          <w:rtl/>
        </w:rPr>
        <w:t xml:space="preserve"> را در دست پیامبر </w:t>
      </w:r>
      <w:r w:rsidRPr="006F0B90">
        <w:rPr>
          <w:rFonts w:cs="CTraditional Arabic"/>
          <w:rtl/>
        </w:rPr>
        <w:t>ص</w:t>
      </w:r>
      <w:r w:rsidRPr="006F0B90">
        <w:rPr>
          <w:rtl/>
        </w:rPr>
        <w:t xml:space="preserve"> بر پالان شتران بب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فر</w:t>
      </w:r>
      <w:r w:rsidR="002902AD">
        <w:rPr>
          <w:rtl/>
        </w:rPr>
        <w:t>ی</w:t>
      </w:r>
      <w:r w:rsidRPr="006F0B90">
        <w:rPr>
          <w:rtl/>
        </w:rPr>
        <w:t xml:space="preserve">اد برمى‏آورد: «من </w:t>
      </w:r>
      <w:r w:rsidR="002902AD">
        <w:rPr>
          <w:rtl/>
        </w:rPr>
        <w:t>ک</w:t>
      </w:r>
      <w:r w:rsidRPr="006F0B90">
        <w:rPr>
          <w:rtl/>
        </w:rPr>
        <w:t>نت مولاه فهذا على مولاه» و از ا</w:t>
      </w:r>
      <w:r w:rsidR="002902AD">
        <w:rPr>
          <w:rtl/>
        </w:rPr>
        <w:t>ی</w:t>
      </w:r>
      <w:r w:rsidRPr="006F0B90">
        <w:rPr>
          <w:rtl/>
        </w:rPr>
        <w:t>نجا به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بعد از او پى ببر</w:t>
      </w:r>
      <w:r w:rsidR="002902AD">
        <w:rPr>
          <w:rtl/>
        </w:rPr>
        <w:t>ی</w:t>
      </w:r>
      <w:r w:rsidRPr="006F0B90">
        <w:rPr>
          <w:rtl/>
        </w:rPr>
        <w:t xml:space="preserve">م و خصوصاً استدلال </w:t>
      </w:r>
      <w:r w:rsidR="002902AD">
        <w:rPr>
          <w:rtl/>
        </w:rPr>
        <w:t>ک</w:t>
      </w:r>
      <w:r w:rsidRPr="006F0B90">
        <w:rPr>
          <w:rtl/>
        </w:rPr>
        <w:t>ن</w:t>
      </w:r>
      <w:r w:rsidR="002902AD">
        <w:rPr>
          <w:rtl/>
        </w:rPr>
        <w:t>ی</w:t>
      </w:r>
      <w:r w:rsidRPr="006F0B90">
        <w:rPr>
          <w:rtl/>
        </w:rPr>
        <w:t xml:space="preserve">م </w:t>
      </w:r>
      <w:r w:rsidR="002902AD">
        <w:rPr>
          <w:rtl/>
        </w:rPr>
        <w:t>ک</w:t>
      </w:r>
      <w:r w:rsidRPr="006F0B90">
        <w:rPr>
          <w:rtl/>
        </w:rPr>
        <w:t>ه: «در ب</w:t>
      </w:r>
      <w:r w:rsidR="002902AD">
        <w:rPr>
          <w:rtl/>
        </w:rPr>
        <w:t>ی</w:t>
      </w:r>
      <w:r w:rsidRPr="006F0B90">
        <w:rPr>
          <w:rtl/>
        </w:rPr>
        <w:t>ابان خش</w:t>
      </w:r>
      <w:r w:rsidR="002902AD">
        <w:rPr>
          <w:rtl/>
        </w:rPr>
        <w:t>ک</w:t>
      </w:r>
      <w:r w:rsidRPr="006F0B90">
        <w:rPr>
          <w:rtl/>
        </w:rPr>
        <w:t xml:space="preserve"> و سوزان، جاى ا</w:t>
      </w:r>
      <w:r w:rsidR="002902AD">
        <w:rPr>
          <w:rtl/>
        </w:rPr>
        <w:t>ی</w:t>
      </w:r>
      <w:r w:rsidRPr="006F0B90">
        <w:rPr>
          <w:rtl/>
        </w:rPr>
        <w:t>ن گونه دعا ن</w:t>
      </w:r>
      <w:r w:rsidR="002902AD">
        <w:rPr>
          <w:rtl/>
        </w:rPr>
        <w:t>ی</w:t>
      </w:r>
      <w:r w:rsidRPr="006F0B90">
        <w:rPr>
          <w:rtl/>
        </w:rPr>
        <w:t xml:space="preserve">ست </w:t>
      </w:r>
      <w:r w:rsidR="002902AD">
        <w:rPr>
          <w:rtl/>
        </w:rPr>
        <w:t>ک</w:t>
      </w:r>
      <w:r w:rsidRPr="006F0B90">
        <w:rPr>
          <w:rtl/>
        </w:rPr>
        <w:t xml:space="preserve">ه </w:t>
      </w:r>
      <w:r w:rsidR="00802B06">
        <w:rPr>
          <w:rFonts w:cs="Traditional Arabic" w:hint="cs"/>
          <w:rtl/>
        </w:rPr>
        <w:t>«</w:t>
      </w:r>
      <w:r w:rsidR="00802B06">
        <w:rPr>
          <w:rStyle w:val="Char1"/>
          <w:rtl/>
          <w:lang w:bidi="ar-SA"/>
        </w:rPr>
        <w:t>اللهم وال من والاه و</w:t>
      </w:r>
      <w:r w:rsidRPr="00802B06">
        <w:rPr>
          <w:rStyle w:val="Char1"/>
          <w:rtl/>
          <w:lang w:bidi="ar-SA"/>
        </w:rPr>
        <w:t>عاد من عاداه</w:t>
      </w:r>
      <w:r w:rsidR="00802B06">
        <w:rPr>
          <w:rFonts w:cs="Traditional Arabic" w:hint="cs"/>
          <w:rtl/>
        </w:rPr>
        <w:t>»</w:t>
      </w:r>
      <w:r w:rsidRPr="006F0B90">
        <w:rPr>
          <w:rtl/>
        </w:rPr>
        <w:t xml:space="preserve">! </w:t>
      </w:r>
      <w:r w:rsidR="00802B06">
        <w:rPr>
          <w:rFonts w:cs="Traditional Arabic" w:hint="cs"/>
          <w:rtl/>
        </w:rPr>
        <w:t>«</w:t>
      </w:r>
      <w:r w:rsidRPr="00802B06">
        <w:rPr>
          <w:sz w:val="26"/>
          <w:szCs w:val="26"/>
          <w:rtl/>
        </w:rPr>
        <w:t>پس با</w:t>
      </w:r>
      <w:r w:rsidR="002902AD">
        <w:rPr>
          <w:sz w:val="26"/>
          <w:szCs w:val="26"/>
          <w:rtl/>
        </w:rPr>
        <w:t>ی</w:t>
      </w:r>
      <w:r w:rsidRPr="00802B06">
        <w:rPr>
          <w:sz w:val="26"/>
          <w:szCs w:val="26"/>
          <w:rtl/>
        </w:rPr>
        <w:t>د موضوع جانش</w:t>
      </w:r>
      <w:r w:rsidR="002902AD">
        <w:rPr>
          <w:sz w:val="26"/>
          <w:szCs w:val="26"/>
          <w:rtl/>
        </w:rPr>
        <w:t>ی</w:t>
      </w:r>
      <w:r w:rsidRPr="00802B06">
        <w:rPr>
          <w:sz w:val="26"/>
          <w:szCs w:val="26"/>
          <w:rtl/>
        </w:rPr>
        <w:t>نى و امامت در م</w:t>
      </w:r>
      <w:r w:rsidR="002902AD">
        <w:rPr>
          <w:sz w:val="26"/>
          <w:szCs w:val="26"/>
          <w:rtl/>
        </w:rPr>
        <w:t>ی</w:t>
      </w:r>
      <w:r w:rsidRPr="00802B06">
        <w:rPr>
          <w:sz w:val="26"/>
          <w:szCs w:val="26"/>
          <w:rtl/>
        </w:rPr>
        <w:t>ان باشد!</w:t>
      </w:r>
      <w:r w:rsidR="00802B06">
        <w:rPr>
          <w:rFonts w:cs="Traditional Arabic" w:hint="cs"/>
          <w:rtl/>
        </w:rPr>
        <w:t>»</w:t>
      </w:r>
      <w:r>
        <w:rPr>
          <w:rtl/>
        </w:rPr>
        <w:t>.</w:t>
      </w:r>
    </w:p>
    <w:p w:rsidR="00802B06" w:rsidRDefault="002902AD" w:rsidP="00C64145">
      <w:pPr>
        <w:pStyle w:val="a5"/>
        <w:rPr>
          <w:rtl/>
        </w:rPr>
      </w:pPr>
      <w:r>
        <w:rPr>
          <w:rtl/>
        </w:rPr>
        <w:t>ی</w:t>
      </w:r>
      <w:r w:rsidR="00082CC7" w:rsidRPr="006F0B90">
        <w:rPr>
          <w:rtl/>
        </w:rPr>
        <w:t>ن سب</w:t>
      </w:r>
      <w:r>
        <w:rPr>
          <w:rtl/>
        </w:rPr>
        <w:t>ک</w:t>
      </w:r>
      <w:r w:rsidR="00082CC7" w:rsidRPr="006F0B90">
        <w:rPr>
          <w:rtl/>
        </w:rPr>
        <w:t xml:space="preserve"> تار</w:t>
      </w:r>
      <w:r>
        <w:rPr>
          <w:rtl/>
        </w:rPr>
        <w:t>ی</w:t>
      </w:r>
      <w:r w:rsidR="00082CC7" w:rsidRPr="006F0B90">
        <w:rPr>
          <w:rtl/>
        </w:rPr>
        <w:t>خ‏شناسى تجر</w:t>
      </w:r>
      <w:r>
        <w:rPr>
          <w:rtl/>
        </w:rPr>
        <w:t>ی</w:t>
      </w:r>
      <w:r w:rsidR="00082CC7" w:rsidRPr="006F0B90">
        <w:rPr>
          <w:rtl/>
        </w:rPr>
        <w:t>دى و قرون وسطا</w:t>
      </w:r>
      <w:r>
        <w:rPr>
          <w:rtl/>
        </w:rPr>
        <w:t>ی</w:t>
      </w:r>
      <w:r w:rsidR="00082CC7" w:rsidRPr="006F0B90">
        <w:rPr>
          <w:rtl/>
        </w:rPr>
        <w:t xml:space="preserve">ى - </w:t>
      </w:r>
      <w:r>
        <w:rPr>
          <w:rtl/>
        </w:rPr>
        <w:t>ک</w:t>
      </w:r>
      <w:r w:rsidR="00082CC7" w:rsidRPr="006F0B90">
        <w:rPr>
          <w:rtl/>
        </w:rPr>
        <w:t>ه متأسّفانه، مت</w:t>
      </w:r>
      <w:r>
        <w:rPr>
          <w:rtl/>
        </w:rPr>
        <w:t>ک</w:t>
      </w:r>
      <w:r w:rsidR="00082CC7" w:rsidRPr="006F0B90">
        <w:rPr>
          <w:rtl/>
        </w:rPr>
        <w:t>لّمان ش</w:t>
      </w:r>
      <w:r>
        <w:rPr>
          <w:rtl/>
        </w:rPr>
        <w:t>ی</w:t>
      </w:r>
      <w:r w:rsidR="00082CC7" w:rsidRPr="006F0B90">
        <w:rPr>
          <w:rtl/>
        </w:rPr>
        <w:t>عى قرنهاست آن را دنبال مى‏</w:t>
      </w:r>
      <w:r>
        <w:rPr>
          <w:rtl/>
        </w:rPr>
        <w:t>ک</w:t>
      </w:r>
      <w:r w:rsidR="00082CC7" w:rsidRPr="006F0B90">
        <w:rPr>
          <w:rtl/>
        </w:rPr>
        <w:t>نند - مورد تأ</w:t>
      </w:r>
      <w:r>
        <w:rPr>
          <w:rtl/>
        </w:rPr>
        <w:t>یی</w:t>
      </w:r>
      <w:r w:rsidR="00082CC7" w:rsidRPr="006F0B90">
        <w:rPr>
          <w:rtl/>
        </w:rPr>
        <w:t>د تار</w:t>
      </w:r>
      <w:r>
        <w:rPr>
          <w:rtl/>
        </w:rPr>
        <w:t>ی</w:t>
      </w:r>
      <w:r w:rsidR="00082CC7" w:rsidRPr="006F0B90">
        <w:rPr>
          <w:rtl/>
        </w:rPr>
        <w:t>خ‏شناسان ن</w:t>
      </w:r>
      <w:r>
        <w:rPr>
          <w:rtl/>
        </w:rPr>
        <w:t>ی</w:t>
      </w:r>
      <w:r w:rsidR="00082CC7" w:rsidRPr="006F0B90">
        <w:rPr>
          <w:rtl/>
        </w:rPr>
        <w:t>ست؛ ز</w:t>
      </w:r>
      <w:r>
        <w:rPr>
          <w:rtl/>
        </w:rPr>
        <w:t>ی</w:t>
      </w:r>
      <w:r w:rsidR="00082CC7" w:rsidRPr="006F0B90">
        <w:rPr>
          <w:rtl/>
        </w:rPr>
        <w:t>را براى پى‏بردن به تمام حقا</w:t>
      </w:r>
      <w:r>
        <w:rPr>
          <w:rtl/>
        </w:rPr>
        <w:t>ی</w:t>
      </w:r>
      <w:r w:rsidR="00082CC7" w:rsidRPr="006F0B90">
        <w:rPr>
          <w:rtl/>
        </w:rPr>
        <w:t>ق تار</w:t>
      </w:r>
      <w:r>
        <w:rPr>
          <w:rtl/>
        </w:rPr>
        <w:t>ی</w:t>
      </w:r>
      <w:r w:rsidR="00082CC7" w:rsidRPr="006F0B90">
        <w:rPr>
          <w:rtl/>
        </w:rPr>
        <w:t>خى، با</w:t>
      </w:r>
      <w:r>
        <w:rPr>
          <w:rtl/>
        </w:rPr>
        <w:t>ی</w:t>
      </w:r>
      <w:r w:rsidR="00082CC7" w:rsidRPr="006F0B90">
        <w:rPr>
          <w:rtl/>
        </w:rPr>
        <w:t>د وقا</w:t>
      </w:r>
      <w:r>
        <w:rPr>
          <w:rtl/>
        </w:rPr>
        <w:t>ی</w:t>
      </w:r>
      <w:r w:rsidR="00082CC7" w:rsidRPr="006F0B90">
        <w:rPr>
          <w:rtl/>
        </w:rPr>
        <w:t>ع را در ظرف زمان و م</w:t>
      </w:r>
      <w:r>
        <w:rPr>
          <w:rtl/>
        </w:rPr>
        <w:t>ک</w:t>
      </w:r>
      <w:r w:rsidR="00082CC7" w:rsidRPr="006F0B90">
        <w:rPr>
          <w:rtl/>
        </w:rPr>
        <w:t>ان و مقدّمات و شرا</w:t>
      </w:r>
      <w:r>
        <w:rPr>
          <w:rtl/>
        </w:rPr>
        <w:t>ی</w:t>
      </w:r>
      <w:r w:rsidR="00082CC7" w:rsidRPr="006F0B90">
        <w:rPr>
          <w:rtl/>
        </w:rPr>
        <w:t>ط آن د</w:t>
      </w:r>
      <w:r>
        <w:rPr>
          <w:rtl/>
        </w:rPr>
        <w:t>ی</w:t>
      </w:r>
      <w:r w:rsidR="00082CC7" w:rsidRPr="006F0B90">
        <w:rPr>
          <w:rtl/>
        </w:rPr>
        <w:t>د و علل آن را شناخت.. با</w:t>
      </w:r>
      <w:r>
        <w:rPr>
          <w:rtl/>
        </w:rPr>
        <w:t>ی</w:t>
      </w:r>
      <w:r w:rsidR="00082CC7" w:rsidRPr="006F0B90">
        <w:rPr>
          <w:rtl/>
        </w:rPr>
        <w:t>د در ا</w:t>
      </w:r>
      <w:r>
        <w:rPr>
          <w:rtl/>
        </w:rPr>
        <w:t>ی</w:t>
      </w:r>
      <w:r w:rsidR="00082CC7" w:rsidRPr="006F0B90">
        <w:rPr>
          <w:rtl/>
        </w:rPr>
        <w:t>ن حادثه به سؤالات ز</w:t>
      </w:r>
      <w:r>
        <w:rPr>
          <w:rtl/>
        </w:rPr>
        <w:t>ی</w:t>
      </w:r>
      <w:r w:rsidR="00082CC7" w:rsidRPr="006F0B90">
        <w:rPr>
          <w:rtl/>
        </w:rPr>
        <w:t>ر پاسخ صح</w:t>
      </w:r>
      <w:r>
        <w:rPr>
          <w:rtl/>
        </w:rPr>
        <w:t>ی</w:t>
      </w:r>
      <w:r w:rsidR="00082CC7" w:rsidRPr="006F0B90">
        <w:rPr>
          <w:rtl/>
        </w:rPr>
        <w:t>ح داد تا رو</w:t>
      </w:r>
      <w:r>
        <w:rPr>
          <w:rtl/>
        </w:rPr>
        <w:t>ی</w:t>
      </w:r>
      <w:r w:rsidR="00082CC7" w:rsidRPr="006F0B90">
        <w:rPr>
          <w:rtl/>
        </w:rPr>
        <w:t>داد غد</w:t>
      </w:r>
      <w:r>
        <w:rPr>
          <w:rtl/>
        </w:rPr>
        <w:t>ی</w:t>
      </w:r>
      <w:r w:rsidR="00082CC7" w:rsidRPr="006F0B90">
        <w:rPr>
          <w:rtl/>
        </w:rPr>
        <w:t>ر به درستى تحل</w:t>
      </w:r>
      <w:r>
        <w:rPr>
          <w:rtl/>
        </w:rPr>
        <w:t>ی</w:t>
      </w:r>
      <w:r w:rsidR="00082CC7" w:rsidRPr="006F0B90">
        <w:rPr>
          <w:rtl/>
        </w:rPr>
        <w:t>ل شود:</w:t>
      </w:r>
    </w:p>
    <w:p w:rsidR="00082CC7" w:rsidRDefault="00082CC7" w:rsidP="009038AD">
      <w:pPr>
        <w:pStyle w:val="a5"/>
        <w:numPr>
          <w:ilvl w:val="0"/>
          <w:numId w:val="24"/>
        </w:numPr>
        <w:ind w:left="641" w:hanging="357"/>
        <w:rPr>
          <w:rtl/>
        </w:rPr>
      </w:pPr>
      <w:r w:rsidRPr="006F0B90">
        <w:rPr>
          <w:rtl/>
        </w:rPr>
        <w:t>چرا ه</w:t>
      </w:r>
      <w:r w:rsidR="002902AD">
        <w:rPr>
          <w:rtl/>
        </w:rPr>
        <w:t>ی</w:t>
      </w:r>
      <w:r w:rsidRPr="006F0B90">
        <w:rPr>
          <w:rtl/>
        </w:rPr>
        <w:t xml:space="preserve">چ </w:t>
      </w:r>
      <w:r w:rsidR="002902AD">
        <w:rPr>
          <w:rtl/>
        </w:rPr>
        <w:t>یک</w:t>
      </w:r>
      <w:r w:rsidRPr="006F0B90">
        <w:rPr>
          <w:rtl/>
        </w:rPr>
        <w:t xml:space="preserve"> از </w:t>
      </w:r>
      <w:r w:rsidR="002902AD">
        <w:rPr>
          <w:rtl/>
        </w:rPr>
        <w:t>ک</w:t>
      </w:r>
      <w:r w:rsidRPr="006F0B90">
        <w:rPr>
          <w:rtl/>
        </w:rPr>
        <w:t xml:space="preserve">سانى </w:t>
      </w:r>
      <w:r w:rsidR="002902AD">
        <w:rPr>
          <w:rtl/>
        </w:rPr>
        <w:t>ک</w:t>
      </w:r>
      <w:r w:rsidRPr="006F0B90">
        <w:rPr>
          <w:rtl/>
        </w:rPr>
        <w:t>ه در آن اجتماع حضور داشته و سخن رسول خدا</w:t>
      </w:r>
      <w:r w:rsidRPr="006F0B90">
        <w:rPr>
          <w:rFonts w:cs="CTraditional Arabic"/>
          <w:rtl/>
        </w:rPr>
        <w:t>ص</w:t>
      </w:r>
      <w:r w:rsidRPr="006F0B90">
        <w:rPr>
          <w:rtl/>
        </w:rPr>
        <w:t xml:space="preserve"> را شن</w:t>
      </w:r>
      <w:r w:rsidR="002902AD">
        <w:rPr>
          <w:rtl/>
        </w:rPr>
        <w:t>ی</w:t>
      </w:r>
      <w:r w:rsidRPr="006F0B90">
        <w:rPr>
          <w:rtl/>
        </w:rPr>
        <w:t>دند، از آن چن</w:t>
      </w:r>
      <w:r w:rsidR="002902AD">
        <w:rPr>
          <w:rtl/>
        </w:rPr>
        <w:t>ی</w:t>
      </w:r>
      <w:r w:rsidRPr="006F0B90">
        <w:rPr>
          <w:rtl/>
        </w:rPr>
        <w:t>ن تعب</w:t>
      </w:r>
      <w:r w:rsidR="002902AD">
        <w:rPr>
          <w:rtl/>
        </w:rPr>
        <w:t>ی</w:t>
      </w:r>
      <w:r w:rsidRPr="006F0B90">
        <w:rPr>
          <w:rtl/>
        </w:rPr>
        <w:t>رى ن</w:t>
      </w:r>
      <w:r w:rsidR="002902AD">
        <w:rPr>
          <w:rtl/>
        </w:rPr>
        <w:t>ک</w:t>
      </w:r>
      <w:r w:rsidRPr="006F0B90">
        <w:rPr>
          <w:rtl/>
        </w:rPr>
        <w:t>ردند و در سق</w:t>
      </w:r>
      <w:r w:rsidR="002902AD">
        <w:rPr>
          <w:rtl/>
        </w:rPr>
        <w:t>ی</w:t>
      </w:r>
      <w:r w:rsidRPr="006F0B90">
        <w:rPr>
          <w:rtl/>
        </w:rPr>
        <w:t>فه بنى‏ساعده و تمام دوران خلافت خلفاى راشد</w:t>
      </w:r>
      <w:r w:rsidR="002902AD">
        <w:rPr>
          <w:rtl/>
        </w:rPr>
        <w:t>ی</w:t>
      </w:r>
      <w:r w:rsidRPr="006F0B90">
        <w:rPr>
          <w:rtl/>
        </w:rPr>
        <w:t>ن، ذ</w:t>
      </w:r>
      <w:r w:rsidR="002902AD">
        <w:rPr>
          <w:rtl/>
        </w:rPr>
        <w:t>ک</w:t>
      </w:r>
      <w:r w:rsidRPr="006F0B90">
        <w:rPr>
          <w:rtl/>
        </w:rPr>
        <w:t>رى و حتى اشاره‏اى به آن ننموده و بدان استناد نجستند؟!</w:t>
      </w:r>
      <w:r w:rsidRPr="002902AD">
        <w:rPr>
          <w:rStyle w:val="FootnoteReference"/>
          <w:rFonts w:ascii="B Lotus" w:hAnsi="B Lotus"/>
          <w:b/>
          <w:sz w:val="24"/>
          <w:rtl/>
        </w:rPr>
        <w:footnoteReference w:id="596"/>
      </w:r>
      <w:r>
        <w:rPr>
          <w:rFonts w:hint="cs"/>
          <w:rtl/>
        </w:rPr>
        <w:t>.</w:t>
      </w:r>
    </w:p>
    <w:p w:rsidR="00802B06" w:rsidRDefault="00082CC7" w:rsidP="00B22E3A">
      <w:pPr>
        <w:pStyle w:val="a5"/>
        <w:numPr>
          <w:ilvl w:val="0"/>
          <w:numId w:val="24"/>
        </w:numPr>
        <w:ind w:left="641" w:hanging="357"/>
        <w:rPr>
          <w:rtl/>
        </w:rPr>
      </w:pPr>
      <w:r w:rsidRPr="006F0B90">
        <w:rPr>
          <w:rtl/>
        </w:rPr>
        <w:t xml:space="preserve">چرا پیامبر </w:t>
      </w:r>
      <w:r w:rsidRPr="006F0B90">
        <w:rPr>
          <w:rFonts w:cs="CTraditional Arabic"/>
          <w:rtl/>
        </w:rPr>
        <w:t>ص</w:t>
      </w:r>
      <w:r w:rsidRPr="006F0B90">
        <w:rPr>
          <w:rtl/>
        </w:rPr>
        <w:t xml:space="preserve"> عبارت مزبور را در م</w:t>
      </w:r>
      <w:r w:rsidR="002902AD">
        <w:rPr>
          <w:rtl/>
        </w:rPr>
        <w:t>ک</w:t>
      </w:r>
      <w:r w:rsidRPr="006F0B90">
        <w:rPr>
          <w:rtl/>
        </w:rPr>
        <w:t>ه و در مراسم عظ</w:t>
      </w:r>
      <w:r w:rsidR="002902AD">
        <w:rPr>
          <w:rtl/>
        </w:rPr>
        <w:t>ی</w:t>
      </w:r>
      <w:r w:rsidRPr="006F0B90">
        <w:rPr>
          <w:rtl/>
        </w:rPr>
        <w:t>م و پرش</w:t>
      </w:r>
      <w:r w:rsidR="002902AD">
        <w:rPr>
          <w:rtl/>
        </w:rPr>
        <w:t>ک</w:t>
      </w:r>
      <w:r w:rsidRPr="006F0B90">
        <w:rPr>
          <w:rtl/>
        </w:rPr>
        <w:t xml:space="preserve">وه </w:t>
      </w:r>
      <w:r w:rsidRPr="00802B06">
        <w:rPr>
          <w:rFonts w:ascii="mylotus" w:hAnsi="mylotus" w:cs="mylotus"/>
          <w:rtl/>
        </w:rPr>
        <w:t>حجة</w:t>
      </w:r>
      <w:r w:rsidRPr="006F0B90">
        <w:rPr>
          <w:rtl/>
        </w:rPr>
        <w:t>الوداع اداء ن</w:t>
      </w:r>
      <w:r w:rsidR="002902AD">
        <w:rPr>
          <w:rtl/>
        </w:rPr>
        <w:t>ک</w:t>
      </w:r>
      <w:r w:rsidRPr="006F0B90">
        <w:rPr>
          <w:rtl/>
        </w:rPr>
        <w:t>رد تا همه مردم م</w:t>
      </w:r>
      <w:r w:rsidR="002902AD">
        <w:rPr>
          <w:rtl/>
        </w:rPr>
        <w:t>ک</w:t>
      </w:r>
      <w:r w:rsidRPr="006F0B90">
        <w:rPr>
          <w:rtl/>
        </w:rPr>
        <w:t>ه و همراهان او از ا</w:t>
      </w:r>
      <w:r w:rsidR="002902AD">
        <w:rPr>
          <w:rtl/>
        </w:rPr>
        <w:t>ی</w:t>
      </w:r>
      <w:r w:rsidRPr="006F0B90">
        <w:rPr>
          <w:rtl/>
        </w:rPr>
        <w:t>ن مسأله ح</w:t>
      </w:r>
      <w:r w:rsidR="002902AD">
        <w:rPr>
          <w:rtl/>
        </w:rPr>
        <w:t>ی</w:t>
      </w:r>
      <w:r w:rsidRPr="006F0B90">
        <w:rPr>
          <w:rtl/>
        </w:rPr>
        <w:t xml:space="preserve">اتى و </w:t>
      </w:r>
      <w:r w:rsidR="002902AD">
        <w:rPr>
          <w:rtl/>
        </w:rPr>
        <w:t>یک</w:t>
      </w:r>
      <w:r w:rsidRPr="006F0B90">
        <w:rPr>
          <w:rtl/>
        </w:rPr>
        <w:t>ى از اصول د</w:t>
      </w:r>
      <w:r w:rsidR="002902AD">
        <w:rPr>
          <w:rtl/>
        </w:rPr>
        <w:t>ی</w:t>
      </w:r>
      <w:r w:rsidRPr="006F0B90">
        <w:rPr>
          <w:rtl/>
        </w:rPr>
        <w:t xml:space="preserve">ن! با خبر شوند و به همه اتمام حجّت گردد؟! چرا پیامبر </w:t>
      </w:r>
      <w:r w:rsidRPr="006F0B90">
        <w:rPr>
          <w:rFonts w:cs="CTraditional Arabic"/>
          <w:rtl/>
        </w:rPr>
        <w:t>ص</w:t>
      </w:r>
      <w:r w:rsidRPr="006F0B90">
        <w:rPr>
          <w:rtl/>
        </w:rPr>
        <w:t xml:space="preserve"> آن عبارت را در مد</w:t>
      </w:r>
      <w:r w:rsidR="002902AD">
        <w:rPr>
          <w:rtl/>
        </w:rPr>
        <w:t>ی</w:t>
      </w:r>
      <w:r w:rsidRPr="006F0B90">
        <w:rPr>
          <w:rtl/>
        </w:rPr>
        <w:t>نه نفرمود تا اهالى مد</w:t>
      </w:r>
      <w:r w:rsidR="002902AD">
        <w:rPr>
          <w:rtl/>
        </w:rPr>
        <w:t>ی</w:t>
      </w:r>
      <w:r w:rsidRPr="006F0B90">
        <w:rPr>
          <w:rtl/>
        </w:rPr>
        <w:t xml:space="preserve">نه هم - </w:t>
      </w:r>
      <w:r w:rsidR="002902AD">
        <w:rPr>
          <w:rtl/>
        </w:rPr>
        <w:t>ک</w:t>
      </w:r>
      <w:r w:rsidRPr="006F0B90">
        <w:rPr>
          <w:rtl/>
        </w:rPr>
        <w:t>ه در به قدرت‏رساندن خل</w:t>
      </w:r>
      <w:r w:rsidR="002902AD">
        <w:rPr>
          <w:rtl/>
        </w:rPr>
        <w:t>ی</w:t>
      </w:r>
      <w:r w:rsidRPr="006F0B90">
        <w:rPr>
          <w:rtl/>
        </w:rPr>
        <w:t>فه، نقش اوّل و اساسى داشتند - بشنوند و شاهد مقال باشند و پس از رحلتش با عل</w:t>
      </w:r>
      <w:r w:rsidR="002902AD">
        <w:rPr>
          <w:rtl/>
        </w:rPr>
        <w:t>ی</w:t>
      </w:r>
      <w:r w:rsidRPr="006F0B90">
        <w:rPr>
          <w:rtl/>
        </w:rPr>
        <w:t xml:space="preserve"> </w:t>
      </w:r>
      <w:r w:rsidRPr="006F0B90">
        <w:rPr>
          <w:rFonts w:cs="CTraditional Arabic"/>
          <w:rtl/>
        </w:rPr>
        <w:t>س</w:t>
      </w:r>
      <w:r w:rsidRPr="006F0B90">
        <w:rPr>
          <w:rtl/>
        </w:rPr>
        <w:t xml:space="preserve"> ب</w:t>
      </w:r>
      <w:r w:rsidR="002902AD">
        <w:rPr>
          <w:rtl/>
        </w:rPr>
        <w:t>ی</w:t>
      </w:r>
      <w:r w:rsidRPr="006F0B90">
        <w:rPr>
          <w:rtl/>
        </w:rPr>
        <w:t xml:space="preserve">عت </w:t>
      </w:r>
      <w:r w:rsidR="002902AD">
        <w:rPr>
          <w:rtl/>
        </w:rPr>
        <w:t>ک</w:t>
      </w:r>
      <w:r w:rsidRPr="006F0B90">
        <w:rPr>
          <w:rtl/>
        </w:rPr>
        <w:t xml:space="preserve">نند؟! چرا پیامبر </w:t>
      </w:r>
      <w:r w:rsidRPr="006F0B90">
        <w:rPr>
          <w:rFonts w:cs="CTraditional Arabic"/>
          <w:rtl/>
        </w:rPr>
        <w:t>ص</w:t>
      </w:r>
      <w:r w:rsidRPr="006F0B90">
        <w:rPr>
          <w:rtl/>
        </w:rPr>
        <w:t xml:space="preserve"> تنها و تنها در همان م</w:t>
      </w:r>
      <w:r w:rsidR="002902AD">
        <w:rPr>
          <w:rtl/>
        </w:rPr>
        <w:t>ک</w:t>
      </w:r>
      <w:r w:rsidRPr="006F0B90">
        <w:rPr>
          <w:rtl/>
        </w:rPr>
        <w:t xml:space="preserve">ان، و براى همان </w:t>
      </w:r>
      <w:r w:rsidR="002902AD">
        <w:rPr>
          <w:rtl/>
        </w:rPr>
        <w:t>یک</w:t>
      </w:r>
      <w:r w:rsidRPr="006F0B90">
        <w:rPr>
          <w:rtl/>
        </w:rPr>
        <w:t>بار ا</w:t>
      </w:r>
      <w:r w:rsidR="002902AD">
        <w:rPr>
          <w:rtl/>
        </w:rPr>
        <w:t>ی</w:t>
      </w:r>
      <w:r w:rsidRPr="006F0B90">
        <w:rPr>
          <w:rtl/>
        </w:rPr>
        <w:t xml:space="preserve">ن جمله را عنوان </w:t>
      </w:r>
      <w:r w:rsidR="002902AD">
        <w:rPr>
          <w:rtl/>
        </w:rPr>
        <w:t>ک</w:t>
      </w:r>
      <w:r w:rsidRPr="006F0B90">
        <w:rPr>
          <w:rtl/>
        </w:rPr>
        <w:t>رد؟!</w:t>
      </w:r>
      <w:r>
        <w:rPr>
          <w:rFonts w:hint="cs"/>
          <w:rtl/>
        </w:rPr>
        <w:t>.</w:t>
      </w:r>
    </w:p>
    <w:p w:rsidR="00802B06" w:rsidRDefault="00082CC7" w:rsidP="00B22E3A">
      <w:pPr>
        <w:pStyle w:val="a5"/>
        <w:numPr>
          <w:ilvl w:val="0"/>
          <w:numId w:val="24"/>
        </w:numPr>
        <w:ind w:left="641" w:hanging="357"/>
        <w:rPr>
          <w:rtl/>
        </w:rPr>
      </w:pPr>
      <w:r w:rsidRPr="006F0B90">
        <w:rPr>
          <w:rtl/>
        </w:rPr>
        <w:t xml:space="preserve">چرا صحابه رسول خدا </w:t>
      </w:r>
      <w:r w:rsidRPr="006F0B90">
        <w:rPr>
          <w:rFonts w:cs="CTraditional Arabic"/>
          <w:rtl/>
        </w:rPr>
        <w:t>ص</w:t>
      </w:r>
      <w:r w:rsidRPr="006F0B90">
        <w:rPr>
          <w:rtl/>
        </w:rPr>
        <w:t xml:space="preserve"> - از مهاجر</w:t>
      </w:r>
      <w:r w:rsidR="002902AD">
        <w:rPr>
          <w:rtl/>
        </w:rPr>
        <w:t>ی</w:t>
      </w:r>
      <w:r w:rsidRPr="006F0B90">
        <w:rPr>
          <w:rtl/>
        </w:rPr>
        <w:t xml:space="preserve">ن و انصار - </w:t>
      </w:r>
      <w:r w:rsidR="002902AD">
        <w:rPr>
          <w:rtl/>
        </w:rPr>
        <w:t>ک</w:t>
      </w:r>
      <w:r w:rsidRPr="006F0B90">
        <w:rPr>
          <w:rtl/>
        </w:rPr>
        <w:t>ه در قرآن صر</w:t>
      </w:r>
      <w:r w:rsidR="002902AD">
        <w:rPr>
          <w:rtl/>
        </w:rPr>
        <w:t>ی</w:t>
      </w:r>
      <w:r w:rsidRPr="006F0B90">
        <w:rPr>
          <w:rtl/>
        </w:rPr>
        <w:t>حاً از آنها تجل</w:t>
      </w:r>
      <w:r w:rsidR="002902AD">
        <w:rPr>
          <w:rtl/>
        </w:rPr>
        <w:t>ی</w:t>
      </w:r>
      <w:r w:rsidRPr="006F0B90">
        <w:rPr>
          <w:rtl/>
        </w:rPr>
        <w:t>ل شده، آن خلافت را - به زعم ش</w:t>
      </w:r>
      <w:r w:rsidR="002902AD">
        <w:rPr>
          <w:rtl/>
        </w:rPr>
        <w:t>ی</w:t>
      </w:r>
      <w:r w:rsidRPr="006F0B90">
        <w:rPr>
          <w:rtl/>
        </w:rPr>
        <w:t>عه - جدّى نگرفتند</w:t>
      </w:r>
      <w:r w:rsidRPr="002902AD">
        <w:rPr>
          <w:rStyle w:val="FootnoteReference"/>
          <w:rFonts w:ascii="B Lotus" w:hAnsi="B Lotus"/>
          <w:b/>
          <w:sz w:val="24"/>
        </w:rPr>
        <w:footnoteReference w:id="597"/>
      </w:r>
      <w:r w:rsidRPr="006F0B90">
        <w:rPr>
          <w:rtl/>
        </w:rPr>
        <w:t xml:space="preserve"> و بلافاصله پس از فوت‏ پیامبر </w:t>
      </w:r>
      <w:r w:rsidRPr="006F0B90">
        <w:rPr>
          <w:rFonts w:cs="CTraditional Arabic"/>
          <w:rtl/>
        </w:rPr>
        <w:t>ص</w:t>
      </w:r>
      <w:r w:rsidRPr="006F0B90">
        <w:rPr>
          <w:rtl/>
        </w:rPr>
        <w:t xml:space="preserve"> در سق</w:t>
      </w:r>
      <w:r w:rsidR="002902AD">
        <w:rPr>
          <w:rtl/>
        </w:rPr>
        <w:t>ی</w:t>
      </w:r>
      <w:r w:rsidRPr="006F0B90">
        <w:rPr>
          <w:rtl/>
        </w:rPr>
        <w:t>فه بنى‏ساعده جمع شدند و خواستند براى خود از طر</w:t>
      </w:r>
      <w:r w:rsidR="002902AD">
        <w:rPr>
          <w:rtl/>
        </w:rPr>
        <w:t>ی</w:t>
      </w:r>
      <w:r w:rsidRPr="006F0B90">
        <w:rPr>
          <w:rtl/>
        </w:rPr>
        <w:t>ق شورا، حا</w:t>
      </w:r>
      <w:r w:rsidR="002902AD">
        <w:rPr>
          <w:rtl/>
        </w:rPr>
        <w:t>ک</w:t>
      </w:r>
      <w:r w:rsidRPr="006F0B90">
        <w:rPr>
          <w:rtl/>
        </w:rPr>
        <w:t xml:space="preserve">م انتخاب </w:t>
      </w:r>
      <w:r w:rsidR="002902AD">
        <w:rPr>
          <w:rtl/>
        </w:rPr>
        <w:t>ک</w:t>
      </w:r>
      <w:r w:rsidRPr="006F0B90">
        <w:rPr>
          <w:rtl/>
        </w:rPr>
        <w:t>نند؟! چرا همگى أبوب</w:t>
      </w:r>
      <w:r w:rsidR="002902AD">
        <w:rPr>
          <w:rtl/>
        </w:rPr>
        <w:t>ک</w:t>
      </w:r>
      <w:r w:rsidRPr="006F0B90">
        <w:rPr>
          <w:rtl/>
        </w:rPr>
        <w:t xml:space="preserve">ر </w:t>
      </w:r>
      <w:r w:rsidRPr="006F0B90">
        <w:rPr>
          <w:rFonts w:cs="CTraditional Arabic"/>
          <w:rtl/>
        </w:rPr>
        <w:t>س</w:t>
      </w:r>
      <w:r w:rsidRPr="006F0B90">
        <w:rPr>
          <w:rtl/>
        </w:rPr>
        <w:t xml:space="preserve"> را </w:t>
      </w:r>
      <w:r w:rsidR="002902AD">
        <w:rPr>
          <w:rtl/>
        </w:rPr>
        <w:t>ک</w:t>
      </w:r>
      <w:r w:rsidRPr="006F0B90">
        <w:rPr>
          <w:rtl/>
        </w:rPr>
        <w:t>اند</w:t>
      </w:r>
      <w:r w:rsidR="002902AD">
        <w:rPr>
          <w:rtl/>
        </w:rPr>
        <w:t>ی</w:t>
      </w:r>
      <w:r w:rsidRPr="006F0B90">
        <w:rPr>
          <w:rtl/>
        </w:rPr>
        <w:t xml:space="preserve">د خلافت </w:t>
      </w:r>
      <w:r w:rsidR="002902AD">
        <w:rPr>
          <w:rtl/>
        </w:rPr>
        <w:t>ک</w:t>
      </w:r>
      <w:r w:rsidRPr="006F0B90">
        <w:rPr>
          <w:rtl/>
        </w:rPr>
        <w:t>رده و بالاخره بعد از مباحثاتى با او ب</w:t>
      </w:r>
      <w:r w:rsidR="002902AD">
        <w:rPr>
          <w:rtl/>
        </w:rPr>
        <w:t>ی</w:t>
      </w:r>
      <w:r w:rsidRPr="006F0B90">
        <w:rPr>
          <w:rtl/>
        </w:rPr>
        <w:t xml:space="preserve">عت </w:t>
      </w:r>
      <w:r w:rsidR="002902AD">
        <w:rPr>
          <w:rtl/>
        </w:rPr>
        <w:t>ک</w:t>
      </w:r>
      <w:r w:rsidRPr="006F0B90">
        <w:rPr>
          <w:rtl/>
        </w:rPr>
        <w:t>ردند؟</w:t>
      </w:r>
      <w:r w:rsidRPr="002902AD">
        <w:rPr>
          <w:rStyle w:val="FootnoteReference"/>
          <w:rFonts w:ascii="B Lotus" w:hAnsi="B Lotus"/>
          <w:b/>
          <w:sz w:val="24"/>
          <w:rtl/>
        </w:rPr>
        <w:footnoteReference w:id="598"/>
      </w:r>
      <w:r>
        <w:rPr>
          <w:rFonts w:hint="cs"/>
          <w:rtl/>
        </w:rPr>
        <w:t>.</w:t>
      </w:r>
    </w:p>
    <w:p w:rsidR="00082CC7" w:rsidRDefault="00082CC7" w:rsidP="00B22E3A">
      <w:pPr>
        <w:pStyle w:val="a5"/>
        <w:numPr>
          <w:ilvl w:val="0"/>
          <w:numId w:val="24"/>
        </w:numPr>
        <w:ind w:left="641" w:hanging="357"/>
        <w:rPr>
          <w:rtl/>
        </w:rPr>
      </w:pPr>
      <w:r w:rsidRPr="006F0B90">
        <w:rPr>
          <w:rtl/>
        </w:rPr>
        <w:t>چرا از جمع</w:t>
      </w:r>
      <w:r w:rsidR="002902AD">
        <w:rPr>
          <w:rtl/>
        </w:rPr>
        <w:t>ی</w:t>
      </w:r>
      <w:r w:rsidRPr="006F0B90">
        <w:rPr>
          <w:rtl/>
        </w:rPr>
        <w:t>ت 70 هزار نفرى - و به قول بعضى از مورّخ</w:t>
      </w:r>
      <w:r w:rsidR="002902AD">
        <w:rPr>
          <w:rtl/>
        </w:rPr>
        <w:t>ی</w:t>
      </w:r>
      <w:r w:rsidRPr="006F0B90">
        <w:rPr>
          <w:rtl/>
        </w:rPr>
        <w:t xml:space="preserve">ن 120هزار نفرى - </w:t>
      </w:r>
      <w:r w:rsidR="002902AD">
        <w:rPr>
          <w:rtl/>
        </w:rPr>
        <w:t>ک</w:t>
      </w:r>
      <w:r w:rsidRPr="006F0B90">
        <w:rPr>
          <w:rtl/>
        </w:rPr>
        <w:t>ه به قول ش</w:t>
      </w:r>
      <w:r w:rsidR="002902AD">
        <w:rPr>
          <w:rtl/>
        </w:rPr>
        <w:t>ی</w:t>
      </w:r>
      <w:r w:rsidRPr="006F0B90">
        <w:rPr>
          <w:rtl/>
        </w:rPr>
        <w:t>عه امام</w:t>
      </w:r>
      <w:r w:rsidR="002902AD">
        <w:rPr>
          <w:rtl/>
        </w:rPr>
        <w:t>ی</w:t>
      </w:r>
      <w:r w:rsidRPr="006F0B90">
        <w:rPr>
          <w:rtl/>
        </w:rPr>
        <w:t xml:space="preserve">ه همگى فرمان پیامبر </w:t>
      </w:r>
      <w:r w:rsidRPr="006F0B90">
        <w:rPr>
          <w:rFonts w:cs="CTraditional Arabic"/>
          <w:rtl/>
        </w:rPr>
        <w:t>ص</w:t>
      </w:r>
      <w:r w:rsidRPr="006F0B90">
        <w:rPr>
          <w:rtl/>
        </w:rPr>
        <w:t xml:space="preserve"> را در غد</w:t>
      </w:r>
      <w:r w:rsidR="002902AD">
        <w:rPr>
          <w:rtl/>
        </w:rPr>
        <w:t>ی</w:t>
      </w:r>
      <w:r w:rsidRPr="006F0B90">
        <w:rPr>
          <w:rtl/>
        </w:rPr>
        <w:t>ر خم مبنى بر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به ح</w:t>
      </w:r>
      <w:r w:rsidR="002902AD">
        <w:rPr>
          <w:rtl/>
        </w:rPr>
        <w:t>ک</w:t>
      </w:r>
      <w:r w:rsidRPr="006F0B90">
        <w:rPr>
          <w:rtl/>
        </w:rPr>
        <w:t>م خدا شن</w:t>
      </w:r>
      <w:r w:rsidR="002902AD">
        <w:rPr>
          <w:rtl/>
        </w:rPr>
        <w:t>ی</w:t>
      </w:r>
      <w:r w:rsidRPr="006F0B90">
        <w:rPr>
          <w:rtl/>
        </w:rPr>
        <w:t>ده و فهم</w:t>
      </w:r>
      <w:r w:rsidR="002902AD">
        <w:rPr>
          <w:rtl/>
        </w:rPr>
        <w:t>ی</w:t>
      </w:r>
      <w:r w:rsidRPr="006F0B90">
        <w:rPr>
          <w:rtl/>
        </w:rPr>
        <w:t>ده بودند، ق</w:t>
      </w:r>
      <w:r w:rsidR="002902AD">
        <w:rPr>
          <w:rtl/>
        </w:rPr>
        <w:t>ی</w:t>
      </w:r>
      <w:r w:rsidRPr="006F0B90">
        <w:rPr>
          <w:rtl/>
        </w:rPr>
        <w:t>ام و حر</w:t>
      </w:r>
      <w:r w:rsidR="002902AD">
        <w:rPr>
          <w:rtl/>
        </w:rPr>
        <w:t>ک</w:t>
      </w:r>
      <w:r w:rsidRPr="006F0B90">
        <w:rPr>
          <w:rtl/>
        </w:rPr>
        <w:t>تى در اعتراض به خلافت أبوب</w:t>
      </w:r>
      <w:r w:rsidR="002902AD">
        <w:rPr>
          <w:rtl/>
        </w:rPr>
        <w:t>ک</w:t>
      </w:r>
      <w:r w:rsidRPr="006F0B90">
        <w:rPr>
          <w:rtl/>
        </w:rPr>
        <w:t xml:space="preserve">ر </w:t>
      </w:r>
      <w:r w:rsidRPr="006F0B90">
        <w:rPr>
          <w:rFonts w:cs="CTraditional Arabic"/>
          <w:rtl/>
        </w:rPr>
        <w:t>س</w:t>
      </w:r>
      <w:r w:rsidRPr="006F0B90">
        <w:rPr>
          <w:rtl/>
        </w:rPr>
        <w:t xml:space="preserve"> مشاهده نشد و جمع</w:t>
      </w:r>
      <w:r w:rsidR="002902AD">
        <w:rPr>
          <w:rtl/>
        </w:rPr>
        <w:t>ی</w:t>
      </w:r>
      <w:r w:rsidRPr="006F0B90">
        <w:rPr>
          <w:rtl/>
        </w:rPr>
        <w:t>ت مسلمانان را س</w:t>
      </w:r>
      <w:r w:rsidR="002902AD">
        <w:rPr>
          <w:rtl/>
        </w:rPr>
        <w:t>ک</w:t>
      </w:r>
      <w:r w:rsidRPr="006F0B90">
        <w:rPr>
          <w:rtl/>
        </w:rPr>
        <w:t>وت فراگرفت؟!</w:t>
      </w:r>
      <w:r w:rsidRPr="002902AD">
        <w:rPr>
          <w:rStyle w:val="FootnoteReference"/>
          <w:rFonts w:ascii="B Lotus" w:hAnsi="B Lotus"/>
          <w:b/>
          <w:sz w:val="24"/>
          <w:rtl/>
        </w:rPr>
        <w:footnoteReference w:id="599"/>
      </w:r>
      <w:r>
        <w:rPr>
          <w:rFonts w:hint="cs"/>
          <w:rtl/>
        </w:rPr>
        <w:t>.</w:t>
      </w:r>
    </w:p>
    <w:p w:rsidR="00082CC7" w:rsidRDefault="00082CC7" w:rsidP="00B22E3A">
      <w:pPr>
        <w:pStyle w:val="a5"/>
        <w:numPr>
          <w:ilvl w:val="0"/>
          <w:numId w:val="24"/>
        </w:numPr>
        <w:ind w:left="641" w:hanging="357"/>
        <w:rPr>
          <w:rtl/>
        </w:rPr>
      </w:pPr>
      <w:r w:rsidRPr="006F0B90">
        <w:rPr>
          <w:rtl/>
        </w:rPr>
        <w:t>چرا عل</w:t>
      </w:r>
      <w:r w:rsidR="002902AD">
        <w:rPr>
          <w:rtl/>
        </w:rPr>
        <w:t>ی</w:t>
      </w:r>
      <w:r w:rsidRPr="006F0B90">
        <w:rPr>
          <w:rtl/>
        </w:rPr>
        <w:t xml:space="preserve"> </w:t>
      </w:r>
      <w:r w:rsidRPr="006F0B90">
        <w:rPr>
          <w:rFonts w:cs="CTraditional Arabic"/>
          <w:rtl/>
        </w:rPr>
        <w:t>س</w:t>
      </w:r>
      <w:r w:rsidRPr="006F0B90">
        <w:rPr>
          <w:rtl/>
        </w:rPr>
        <w:t xml:space="preserve"> پس از پیامبر </w:t>
      </w:r>
      <w:r w:rsidRPr="006F0B90">
        <w:rPr>
          <w:rFonts w:cs="CTraditional Arabic"/>
          <w:rtl/>
        </w:rPr>
        <w:t>ص</w:t>
      </w:r>
      <w:r w:rsidRPr="006F0B90">
        <w:rPr>
          <w:rtl/>
        </w:rPr>
        <w:t xml:space="preserve"> هرگز نگفت: من «منصوب من عنداللّه» هستم و حاضر ن</w:t>
      </w:r>
      <w:r w:rsidR="002902AD">
        <w:rPr>
          <w:rtl/>
        </w:rPr>
        <w:t>ی</w:t>
      </w:r>
      <w:r w:rsidRPr="006F0B90">
        <w:rPr>
          <w:rtl/>
        </w:rPr>
        <w:t>ستم از ح</w:t>
      </w:r>
      <w:r w:rsidR="002902AD">
        <w:rPr>
          <w:rtl/>
        </w:rPr>
        <w:t>ک</w:t>
      </w:r>
      <w:r w:rsidRPr="006F0B90">
        <w:rPr>
          <w:rtl/>
        </w:rPr>
        <w:t xml:space="preserve">م الهى چشم‏پوشى </w:t>
      </w:r>
      <w:r w:rsidR="002902AD">
        <w:rPr>
          <w:rtl/>
        </w:rPr>
        <w:t>ک</w:t>
      </w:r>
      <w:r w:rsidRPr="006F0B90">
        <w:rPr>
          <w:rtl/>
        </w:rPr>
        <w:t>نم؟! چرا او و د</w:t>
      </w:r>
      <w:r w:rsidR="002902AD">
        <w:rPr>
          <w:rtl/>
        </w:rPr>
        <w:t>ی</w:t>
      </w:r>
      <w:r w:rsidRPr="006F0B90">
        <w:rPr>
          <w:rtl/>
        </w:rPr>
        <w:t xml:space="preserve">گر صحابه‏اى </w:t>
      </w:r>
      <w:r w:rsidR="002902AD">
        <w:rPr>
          <w:rtl/>
        </w:rPr>
        <w:t>ک</w:t>
      </w:r>
      <w:r w:rsidRPr="006F0B90">
        <w:rPr>
          <w:rtl/>
        </w:rPr>
        <w:t>ه مورد احترام ش</w:t>
      </w:r>
      <w:r w:rsidR="002902AD">
        <w:rPr>
          <w:rtl/>
        </w:rPr>
        <w:t>ی</w:t>
      </w:r>
      <w:r w:rsidRPr="006F0B90">
        <w:rPr>
          <w:rtl/>
        </w:rPr>
        <w:t>عه هستند، به ا</w:t>
      </w:r>
      <w:r w:rsidR="002902AD">
        <w:rPr>
          <w:rtl/>
        </w:rPr>
        <w:t>ی</w:t>
      </w:r>
      <w:r w:rsidRPr="006F0B90">
        <w:rPr>
          <w:rtl/>
        </w:rPr>
        <w:t>ن حد</w:t>
      </w:r>
      <w:r w:rsidR="002902AD">
        <w:rPr>
          <w:rtl/>
        </w:rPr>
        <w:t>ی</w:t>
      </w:r>
      <w:r w:rsidRPr="006F0B90">
        <w:rPr>
          <w:rtl/>
        </w:rPr>
        <w:t>ث و آ</w:t>
      </w:r>
      <w:r w:rsidR="002902AD">
        <w:rPr>
          <w:rtl/>
        </w:rPr>
        <w:t>ی</w:t>
      </w:r>
      <w:r w:rsidRPr="006F0B90">
        <w:rPr>
          <w:rtl/>
        </w:rPr>
        <w:t xml:space="preserve">اتى </w:t>
      </w:r>
      <w:r w:rsidR="002902AD">
        <w:rPr>
          <w:rtl/>
        </w:rPr>
        <w:t>ک</w:t>
      </w:r>
      <w:r w:rsidRPr="006F0B90">
        <w:rPr>
          <w:rtl/>
        </w:rPr>
        <w:t>ه - به زعم ش</w:t>
      </w:r>
      <w:r w:rsidR="002902AD">
        <w:rPr>
          <w:rtl/>
        </w:rPr>
        <w:t>ی</w:t>
      </w:r>
      <w:r w:rsidRPr="006F0B90">
        <w:rPr>
          <w:rtl/>
        </w:rPr>
        <w:t>عه - درباره خلافت و امامتش نازل گشته‏اند، استناد ن</w:t>
      </w:r>
      <w:r w:rsidR="002902AD">
        <w:rPr>
          <w:rtl/>
        </w:rPr>
        <w:t>ک</w:t>
      </w:r>
      <w:r w:rsidRPr="006F0B90">
        <w:rPr>
          <w:rtl/>
        </w:rPr>
        <w:t>رده و با أبوب</w:t>
      </w:r>
      <w:r w:rsidR="002902AD">
        <w:rPr>
          <w:rtl/>
        </w:rPr>
        <w:t>ک</w:t>
      </w:r>
      <w:r w:rsidRPr="006F0B90">
        <w:rPr>
          <w:rtl/>
        </w:rPr>
        <w:t xml:space="preserve">ر </w:t>
      </w:r>
      <w:r w:rsidRPr="006F0B90">
        <w:rPr>
          <w:rFonts w:cs="CTraditional Arabic"/>
          <w:rtl/>
        </w:rPr>
        <w:t>س</w:t>
      </w:r>
      <w:r w:rsidRPr="006F0B90">
        <w:rPr>
          <w:rtl/>
        </w:rPr>
        <w:t xml:space="preserve"> و د</w:t>
      </w:r>
      <w:r w:rsidR="002902AD">
        <w:rPr>
          <w:rtl/>
        </w:rPr>
        <w:t>ی</w:t>
      </w:r>
      <w:r w:rsidRPr="006F0B90">
        <w:rPr>
          <w:rtl/>
        </w:rPr>
        <w:t>گر خلفاى راشد</w:t>
      </w:r>
      <w:r w:rsidR="002902AD">
        <w:rPr>
          <w:rtl/>
        </w:rPr>
        <w:t>ی</w:t>
      </w:r>
      <w:r w:rsidRPr="006F0B90">
        <w:rPr>
          <w:rtl/>
        </w:rPr>
        <w:t>ن ب</w:t>
      </w:r>
      <w:r w:rsidR="002902AD">
        <w:rPr>
          <w:rtl/>
        </w:rPr>
        <w:t>ی</w:t>
      </w:r>
      <w:r w:rsidRPr="006F0B90">
        <w:rPr>
          <w:rtl/>
        </w:rPr>
        <w:t xml:space="preserve">عت </w:t>
      </w:r>
      <w:r w:rsidR="002902AD">
        <w:rPr>
          <w:rtl/>
        </w:rPr>
        <w:t>ک</w:t>
      </w:r>
      <w:r w:rsidRPr="006F0B90">
        <w:rPr>
          <w:rtl/>
        </w:rPr>
        <w:t>ردند؟!</w:t>
      </w:r>
      <w:r w:rsidRPr="002902AD">
        <w:rPr>
          <w:rStyle w:val="FootnoteReference"/>
          <w:rFonts w:ascii="B Lotus" w:hAnsi="B Lotus"/>
          <w:b/>
          <w:sz w:val="24"/>
        </w:rPr>
        <w:footnoteReference w:id="600"/>
      </w:r>
      <w:r w:rsidRPr="006F0B90">
        <w:rPr>
          <w:rtl/>
        </w:rPr>
        <w:t xml:space="preserve"> اگر او</w:t>
      </w:r>
      <w:r w:rsidR="00D17E13">
        <w:rPr>
          <w:rtl/>
        </w:rPr>
        <w:t xml:space="preserve"> </w:t>
      </w:r>
      <w:r w:rsidRPr="006F0B90">
        <w:rPr>
          <w:rtl/>
        </w:rPr>
        <w:t>براى ح</w:t>
      </w:r>
      <w:r w:rsidR="002902AD">
        <w:rPr>
          <w:rtl/>
        </w:rPr>
        <w:t>ک</w:t>
      </w:r>
      <w:r w:rsidRPr="006F0B90">
        <w:rPr>
          <w:rtl/>
        </w:rPr>
        <w:t>ومت و فرمانروا</w:t>
      </w:r>
      <w:r w:rsidR="002902AD">
        <w:rPr>
          <w:rtl/>
        </w:rPr>
        <w:t>ی</w:t>
      </w:r>
      <w:r w:rsidRPr="006F0B90">
        <w:rPr>
          <w:rtl/>
        </w:rPr>
        <w:t>ى از جانب خدا تع</w:t>
      </w:r>
      <w:r w:rsidR="002902AD">
        <w:rPr>
          <w:rtl/>
        </w:rPr>
        <w:t>یی</w:t>
      </w:r>
      <w:r w:rsidRPr="006F0B90">
        <w:rPr>
          <w:rtl/>
        </w:rPr>
        <w:t>ن شده بود، از چه روى أبوب</w:t>
      </w:r>
      <w:r w:rsidR="002902AD">
        <w:rPr>
          <w:rtl/>
        </w:rPr>
        <w:t>ک</w:t>
      </w:r>
      <w:r w:rsidRPr="006F0B90">
        <w:rPr>
          <w:rtl/>
        </w:rPr>
        <w:t xml:space="preserve">ر </w:t>
      </w:r>
      <w:r w:rsidRPr="006F0B90">
        <w:rPr>
          <w:rFonts w:cs="CTraditional Arabic"/>
          <w:rtl/>
        </w:rPr>
        <w:t>س</w:t>
      </w:r>
      <w:r w:rsidRPr="006F0B90">
        <w:rPr>
          <w:rtl/>
        </w:rPr>
        <w:t xml:space="preserve"> و د</w:t>
      </w:r>
      <w:r w:rsidR="002902AD">
        <w:rPr>
          <w:rtl/>
        </w:rPr>
        <w:t>ی</w:t>
      </w:r>
      <w:r w:rsidRPr="006F0B90">
        <w:rPr>
          <w:rtl/>
        </w:rPr>
        <w:t>گر خلفاء را با ب</w:t>
      </w:r>
      <w:r w:rsidR="002902AD">
        <w:rPr>
          <w:rtl/>
        </w:rPr>
        <w:t>ی</w:t>
      </w:r>
      <w:r w:rsidRPr="006F0B90">
        <w:rPr>
          <w:rtl/>
        </w:rPr>
        <w:t>عت خو</w:t>
      </w:r>
      <w:r w:rsidR="002902AD">
        <w:rPr>
          <w:rtl/>
        </w:rPr>
        <w:t>ی</w:t>
      </w:r>
      <w:r w:rsidRPr="006F0B90">
        <w:rPr>
          <w:rtl/>
        </w:rPr>
        <w:t>ش تأ</w:t>
      </w:r>
      <w:r w:rsidR="002902AD">
        <w:rPr>
          <w:rtl/>
        </w:rPr>
        <w:t>یی</w:t>
      </w:r>
      <w:r w:rsidRPr="006F0B90">
        <w:rPr>
          <w:rtl/>
        </w:rPr>
        <w:t xml:space="preserve">د نمود؟! طبق فرموده پیامبر </w:t>
      </w:r>
      <w:r w:rsidRPr="006F0B90">
        <w:rPr>
          <w:rFonts w:cs="CTraditional Arabic"/>
          <w:rtl/>
        </w:rPr>
        <w:t>ص</w:t>
      </w:r>
      <w:r w:rsidRPr="006F0B90">
        <w:rPr>
          <w:rtl/>
        </w:rPr>
        <w:t xml:space="preserve"> در روا</w:t>
      </w:r>
      <w:r w:rsidR="002902AD">
        <w:rPr>
          <w:rtl/>
        </w:rPr>
        <w:t>ی</w:t>
      </w:r>
      <w:r w:rsidRPr="006F0B90">
        <w:rPr>
          <w:rtl/>
        </w:rPr>
        <w:t>ت ش</w:t>
      </w:r>
      <w:r w:rsidR="002902AD">
        <w:rPr>
          <w:rtl/>
        </w:rPr>
        <w:t>ی</w:t>
      </w:r>
      <w:r w:rsidRPr="006F0B90">
        <w:rPr>
          <w:rtl/>
        </w:rPr>
        <w:t>عه،</w:t>
      </w:r>
      <w:r w:rsidRPr="002902AD">
        <w:rPr>
          <w:rStyle w:val="FootnoteReference"/>
          <w:rFonts w:ascii="B Lotus" w:hAnsi="B Lotus"/>
          <w:b/>
          <w:sz w:val="24"/>
          <w:rtl/>
        </w:rPr>
        <w:footnoteReference w:id="601"/>
      </w:r>
      <w:r w:rsidRPr="006F0B90">
        <w:rPr>
          <w:rtl/>
        </w:rPr>
        <w:t>. «أقضا</w:t>
      </w:r>
      <w:r w:rsidR="002902AD">
        <w:rPr>
          <w:rtl/>
        </w:rPr>
        <w:t>ک</w:t>
      </w:r>
      <w:r w:rsidRPr="006F0B90">
        <w:rPr>
          <w:rtl/>
        </w:rPr>
        <w:t>م على»؛ «قاضى‏تر</w:t>
      </w:r>
      <w:r w:rsidR="002902AD">
        <w:rPr>
          <w:rtl/>
        </w:rPr>
        <w:t>ی</w:t>
      </w:r>
      <w:r w:rsidRPr="006F0B90">
        <w:rPr>
          <w:rtl/>
        </w:rPr>
        <w:t>ن شما على است»، آ</w:t>
      </w:r>
      <w:r w:rsidR="002902AD">
        <w:rPr>
          <w:rtl/>
        </w:rPr>
        <w:t>ی</w:t>
      </w:r>
      <w:r w:rsidRPr="006F0B90">
        <w:rPr>
          <w:rtl/>
        </w:rPr>
        <w:t>ا بزرگتر</w:t>
      </w:r>
      <w:r w:rsidR="002902AD">
        <w:rPr>
          <w:rtl/>
        </w:rPr>
        <w:t>ی</w:t>
      </w:r>
      <w:r w:rsidRPr="006F0B90">
        <w:rPr>
          <w:rtl/>
        </w:rPr>
        <w:t>ن قاضى، حجّتى بد</w:t>
      </w:r>
      <w:r w:rsidR="002902AD">
        <w:rPr>
          <w:rtl/>
        </w:rPr>
        <w:t>ی</w:t>
      </w:r>
      <w:r w:rsidRPr="006F0B90">
        <w:rPr>
          <w:rtl/>
        </w:rPr>
        <w:t xml:space="preserve">نگونه قوى و قاطع را </w:t>
      </w:r>
      <w:r w:rsidR="002902AD">
        <w:rPr>
          <w:rtl/>
        </w:rPr>
        <w:t>ک</w:t>
      </w:r>
      <w:r w:rsidRPr="006F0B90">
        <w:rPr>
          <w:rtl/>
        </w:rPr>
        <w:t>ه حقّ خدا</w:t>
      </w:r>
      <w:r w:rsidR="002902AD">
        <w:rPr>
          <w:rtl/>
        </w:rPr>
        <w:t>ی</w:t>
      </w:r>
      <w:r w:rsidRPr="006F0B90">
        <w:rPr>
          <w:rtl/>
        </w:rPr>
        <w:t xml:space="preserve">ى خودش را ثابت </w:t>
      </w:r>
      <w:r w:rsidR="002902AD">
        <w:rPr>
          <w:rtl/>
        </w:rPr>
        <w:t>ک</w:t>
      </w:r>
      <w:r w:rsidRPr="006F0B90">
        <w:rPr>
          <w:rtl/>
        </w:rPr>
        <w:t>ند، ناد</w:t>
      </w:r>
      <w:r w:rsidR="002902AD">
        <w:rPr>
          <w:rtl/>
        </w:rPr>
        <w:t>ی</w:t>
      </w:r>
      <w:r w:rsidRPr="006F0B90">
        <w:rPr>
          <w:rtl/>
        </w:rPr>
        <w:t>ده مى‏گ</w:t>
      </w:r>
      <w:r w:rsidR="002902AD">
        <w:rPr>
          <w:rtl/>
        </w:rPr>
        <w:t>ی</w:t>
      </w:r>
      <w:r w:rsidRPr="006F0B90">
        <w:rPr>
          <w:rtl/>
        </w:rPr>
        <w:t xml:space="preserve">رد و به مسائل فرعى مى‏پردازد؟ چه شد </w:t>
      </w:r>
      <w:r w:rsidR="002902AD">
        <w:rPr>
          <w:rtl/>
        </w:rPr>
        <w:t>ک</w:t>
      </w:r>
      <w:r w:rsidRPr="006F0B90">
        <w:rPr>
          <w:rtl/>
        </w:rPr>
        <w:t>ه مسلمانان و در رأس آنها خود عل</w:t>
      </w:r>
      <w:r w:rsidR="002902AD">
        <w:rPr>
          <w:rtl/>
        </w:rPr>
        <w:t>ی</w:t>
      </w:r>
      <w:r w:rsidRPr="006F0B90">
        <w:rPr>
          <w:rtl/>
        </w:rPr>
        <w:t xml:space="preserve"> </w:t>
      </w:r>
      <w:r w:rsidRPr="006F0B90">
        <w:rPr>
          <w:rFonts w:cs="CTraditional Arabic"/>
          <w:rtl/>
        </w:rPr>
        <w:t>س</w:t>
      </w:r>
      <w:r w:rsidRPr="006F0B90">
        <w:rPr>
          <w:rtl/>
        </w:rPr>
        <w:t xml:space="preserve"> از انجام ح</w:t>
      </w:r>
      <w:r w:rsidR="002902AD">
        <w:rPr>
          <w:rtl/>
        </w:rPr>
        <w:t>ک</w:t>
      </w:r>
      <w:r w:rsidRPr="006F0B90">
        <w:rPr>
          <w:rtl/>
        </w:rPr>
        <w:t>م الهى سرباز زدند و با مدّع</w:t>
      </w:r>
      <w:r w:rsidR="002902AD">
        <w:rPr>
          <w:rtl/>
        </w:rPr>
        <w:t>ی</w:t>
      </w:r>
      <w:r w:rsidRPr="006F0B90">
        <w:rPr>
          <w:rtl/>
        </w:rPr>
        <w:t>ان دروغ</w:t>
      </w:r>
      <w:r w:rsidR="002902AD">
        <w:rPr>
          <w:rtl/>
        </w:rPr>
        <w:t>ی</w:t>
      </w:r>
      <w:r w:rsidRPr="006F0B90">
        <w:rPr>
          <w:rtl/>
        </w:rPr>
        <w:t>ن و غاصبان خلافت به مبارزه برنخاستند؟ به فرض ا</w:t>
      </w:r>
      <w:r w:rsidR="002902AD">
        <w:rPr>
          <w:rtl/>
        </w:rPr>
        <w:t>ی</w:t>
      </w:r>
      <w:r w:rsidRPr="006F0B90">
        <w:rPr>
          <w:rtl/>
        </w:rPr>
        <w:t>ن</w:t>
      </w:r>
      <w:r w:rsidR="002902AD">
        <w:rPr>
          <w:rtl/>
        </w:rPr>
        <w:t>ک</w:t>
      </w:r>
      <w:r w:rsidRPr="006F0B90">
        <w:rPr>
          <w:rtl/>
        </w:rPr>
        <w:t xml:space="preserve">ه اصحاب پیامبر </w:t>
      </w:r>
      <w:r w:rsidRPr="006F0B90">
        <w:rPr>
          <w:rFonts w:cs="CTraditional Arabic"/>
          <w:rtl/>
        </w:rPr>
        <w:t>ص</w:t>
      </w:r>
      <w:r w:rsidRPr="006F0B90">
        <w:rPr>
          <w:rtl/>
        </w:rPr>
        <w:t xml:space="preserve"> همگى از امر خدا سرپ</w:t>
      </w:r>
      <w:r w:rsidR="002902AD">
        <w:rPr>
          <w:rtl/>
        </w:rPr>
        <w:t>ی</w:t>
      </w:r>
      <w:r w:rsidRPr="006F0B90">
        <w:rPr>
          <w:rtl/>
        </w:rPr>
        <w:t xml:space="preserve">چى </w:t>
      </w:r>
      <w:r w:rsidR="002902AD">
        <w:rPr>
          <w:rtl/>
        </w:rPr>
        <w:t>ک</w:t>
      </w:r>
      <w:r w:rsidRPr="006F0B90">
        <w:rPr>
          <w:rtl/>
        </w:rPr>
        <w:t>ردند و مرتد شدند، چرا عل</w:t>
      </w:r>
      <w:r w:rsidR="002902AD">
        <w:rPr>
          <w:rtl/>
        </w:rPr>
        <w:t>ی</w:t>
      </w:r>
      <w:r w:rsidRPr="006F0B90">
        <w:rPr>
          <w:rtl/>
        </w:rPr>
        <w:t xml:space="preserve"> </w:t>
      </w:r>
      <w:r w:rsidRPr="006F0B90">
        <w:rPr>
          <w:rFonts w:cs="CTraditional Arabic"/>
          <w:rtl/>
        </w:rPr>
        <w:t>س</w:t>
      </w:r>
      <w:r w:rsidRPr="006F0B90">
        <w:rPr>
          <w:rtl/>
        </w:rPr>
        <w:t xml:space="preserve"> و آن سه </w:t>
      </w:r>
      <w:r w:rsidR="002902AD">
        <w:rPr>
          <w:rtl/>
        </w:rPr>
        <w:t>ی</w:t>
      </w:r>
      <w:r w:rsidRPr="006F0B90">
        <w:rPr>
          <w:rtl/>
        </w:rPr>
        <w:t xml:space="preserve">ا چهار صحابه‏اى </w:t>
      </w:r>
      <w:r w:rsidR="002902AD">
        <w:rPr>
          <w:rtl/>
        </w:rPr>
        <w:t>ک</w:t>
      </w:r>
      <w:r w:rsidRPr="006F0B90">
        <w:rPr>
          <w:rtl/>
        </w:rPr>
        <w:t>ه ش</w:t>
      </w:r>
      <w:r w:rsidR="002902AD">
        <w:rPr>
          <w:rtl/>
        </w:rPr>
        <w:t>ی</w:t>
      </w:r>
      <w:r w:rsidRPr="006F0B90">
        <w:rPr>
          <w:rtl/>
        </w:rPr>
        <w:t>عه تنها بدانها اعتراف مى‏</w:t>
      </w:r>
      <w:r w:rsidR="002902AD">
        <w:rPr>
          <w:rtl/>
        </w:rPr>
        <w:t>ک</w:t>
      </w:r>
      <w:r w:rsidRPr="006F0B90">
        <w:rPr>
          <w:rtl/>
        </w:rPr>
        <w:t>ند، امر صر</w:t>
      </w:r>
      <w:r w:rsidR="002902AD">
        <w:rPr>
          <w:rtl/>
        </w:rPr>
        <w:t>ی</w:t>
      </w:r>
      <w:r w:rsidRPr="006F0B90">
        <w:rPr>
          <w:rtl/>
        </w:rPr>
        <w:t>ح و قاطع خدا و رسولش را مبنى بر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ناد</w:t>
      </w:r>
      <w:r w:rsidR="002902AD">
        <w:rPr>
          <w:rtl/>
        </w:rPr>
        <w:t>ی</w:t>
      </w:r>
      <w:r w:rsidRPr="006F0B90">
        <w:rPr>
          <w:rtl/>
        </w:rPr>
        <w:t xml:space="preserve">ده گرفتند و بلافاصله </w:t>
      </w:r>
      <w:r w:rsidR="002902AD">
        <w:rPr>
          <w:rtl/>
        </w:rPr>
        <w:t>ی</w:t>
      </w:r>
      <w:r w:rsidRPr="006F0B90">
        <w:rPr>
          <w:rtl/>
        </w:rPr>
        <w:t>ا با اند</w:t>
      </w:r>
      <w:r w:rsidR="002902AD">
        <w:rPr>
          <w:rtl/>
        </w:rPr>
        <w:t>ک</w:t>
      </w:r>
      <w:r w:rsidRPr="006F0B90">
        <w:rPr>
          <w:rtl/>
        </w:rPr>
        <w:t>ى تأخ</w:t>
      </w:r>
      <w:r w:rsidR="002902AD">
        <w:rPr>
          <w:rtl/>
        </w:rPr>
        <w:t>ی</w:t>
      </w:r>
      <w:r w:rsidRPr="006F0B90">
        <w:rPr>
          <w:rtl/>
        </w:rPr>
        <w:t>ر با أبوب</w:t>
      </w:r>
      <w:r w:rsidR="002902AD">
        <w:rPr>
          <w:rtl/>
        </w:rPr>
        <w:t>ک</w:t>
      </w:r>
      <w:r w:rsidRPr="006F0B90">
        <w:rPr>
          <w:rtl/>
        </w:rPr>
        <w:t xml:space="preserve">ر </w:t>
      </w:r>
      <w:r w:rsidRPr="006F0B90">
        <w:rPr>
          <w:rFonts w:cs="CTraditional Arabic"/>
          <w:rtl/>
        </w:rPr>
        <w:t>س</w:t>
      </w:r>
      <w:r w:rsidRPr="006F0B90">
        <w:rPr>
          <w:rtl/>
        </w:rPr>
        <w:t xml:space="preserve"> ب</w:t>
      </w:r>
      <w:r w:rsidR="002902AD">
        <w:rPr>
          <w:rtl/>
        </w:rPr>
        <w:t>ی</w:t>
      </w:r>
      <w:r w:rsidRPr="006F0B90">
        <w:rPr>
          <w:rtl/>
        </w:rPr>
        <w:t xml:space="preserve">عت </w:t>
      </w:r>
      <w:r w:rsidR="002902AD">
        <w:rPr>
          <w:rtl/>
        </w:rPr>
        <w:t>ک</w:t>
      </w:r>
      <w:r w:rsidRPr="006F0B90">
        <w:rPr>
          <w:rtl/>
        </w:rPr>
        <w:t xml:space="preserve">ردند؟ امرى </w:t>
      </w:r>
      <w:r w:rsidR="002902AD">
        <w:rPr>
          <w:rtl/>
        </w:rPr>
        <w:t>ک</w:t>
      </w:r>
      <w:r w:rsidRPr="006F0B90">
        <w:rPr>
          <w:rtl/>
        </w:rPr>
        <w:t>ه با</w:t>
      </w:r>
      <w:r w:rsidR="002902AD">
        <w:rPr>
          <w:rtl/>
        </w:rPr>
        <w:t>ی</w:t>
      </w:r>
      <w:r w:rsidRPr="006F0B90">
        <w:rPr>
          <w:rtl/>
        </w:rPr>
        <w:t>د اجرا شود!</w:t>
      </w:r>
      <w:r w:rsidRPr="002902AD">
        <w:rPr>
          <w:rStyle w:val="FootnoteReference"/>
          <w:rFonts w:ascii="B Lotus" w:hAnsi="B Lotus"/>
          <w:b/>
          <w:sz w:val="24"/>
          <w:rtl/>
        </w:rPr>
        <w:footnoteReference w:id="602"/>
      </w:r>
      <w:r>
        <w:rPr>
          <w:rFonts w:hint="cs"/>
          <w:rtl/>
        </w:rPr>
        <w:t>.</w:t>
      </w:r>
    </w:p>
    <w:p w:rsidR="00802B06" w:rsidRDefault="00082CC7" w:rsidP="00B22E3A">
      <w:pPr>
        <w:pStyle w:val="a5"/>
        <w:numPr>
          <w:ilvl w:val="0"/>
          <w:numId w:val="24"/>
        </w:numPr>
        <w:ind w:left="641" w:hanging="357"/>
        <w:rPr>
          <w:rtl/>
        </w:rPr>
      </w:pPr>
      <w:r w:rsidRPr="006F0B90">
        <w:rPr>
          <w:rtl/>
        </w:rPr>
        <w:t xml:space="preserve">چرا پیامبر </w:t>
      </w:r>
      <w:r w:rsidRPr="006F0B90">
        <w:rPr>
          <w:rFonts w:cs="CTraditional Arabic"/>
          <w:rtl/>
        </w:rPr>
        <w:t>ص</w:t>
      </w:r>
      <w:r w:rsidRPr="006F0B90">
        <w:rPr>
          <w:rtl/>
        </w:rPr>
        <w:t xml:space="preserve"> در عبارتى </w:t>
      </w:r>
      <w:r w:rsidR="002902AD">
        <w:rPr>
          <w:rtl/>
        </w:rPr>
        <w:t>ک</w:t>
      </w:r>
      <w:r w:rsidRPr="006F0B90">
        <w:rPr>
          <w:rtl/>
        </w:rPr>
        <w:t xml:space="preserve">ه فرمود، </w:t>
      </w:r>
      <w:r w:rsidR="002902AD">
        <w:rPr>
          <w:rtl/>
        </w:rPr>
        <w:t>ک</w:t>
      </w:r>
      <w:r w:rsidRPr="006F0B90">
        <w:rPr>
          <w:rtl/>
        </w:rPr>
        <w:t xml:space="preserve">لمه «مَوْلى‏» - </w:t>
      </w:r>
      <w:r w:rsidR="002902AD">
        <w:rPr>
          <w:rtl/>
        </w:rPr>
        <w:t>ک</w:t>
      </w:r>
      <w:r w:rsidRPr="006F0B90">
        <w:rPr>
          <w:rtl/>
        </w:rPr>
        <w:t>ه داراى معانى مختلف و متعدّدى است و فهم دق</w:t>
      </w:r>
      <w:r w:rsidR="002902AD">
        <w:rPr>
          <w:rtl/>
        </w:rPr>
        <w:t>ی</w:t>
      </w:r>
      <w:r w:rsidRPr="006F0B90">
        <w:rPr>
          <w:rtl/>
        </w:rPr>
        <w:t>ق آن، هم</w:t>
      </w:r>
      <w:r w:rsidR="002902AD">
        <w:rPr>
          <w:rtl/>
        </w:rPr>
        <w:t>ی</w:t>
      </w:r>
      <w:r w:rsidRPr="006F0B90">
        <w:rPr>
          <w:rtl/>
        </w:rPr>
        <w:t>شه با قر</w:t>
      </w:r>
      <w:r w:rsidR="002902AD">
        <w:rPr>
          <w:rtl/>
        </w:rPr>
        <w:t>ی</w:t>
      </w:r>
      <w:r w:rsidRPr="006F0B90">
        <w:rPr>
          <w:rtl/>
        </w:rPr>
        <w:t xml:space="preserve">نه‏اى </w:t>
      </w:r>
      <w:r w:rsidR="002902AD">
        <w:rPr>
          <w:rtl/>
        </w:rPr>
        <w:t>ک</w:t>
      </w:r>
      <w:r w:rsidRPr="006F0B90">
        <w:rPr>
          <w:rtl/>
        </w:rPr>
        <w:t xml:space="preserve">ه قبل </w:t>
      </w:r>
      <w:r w:rsidR="002902AD">
        <w:rPr>
          <w:rtl/>
        </w:rPr>
        <w:t>ی</w:t>
      </w:r>
      <w:r w:rsidRPr="006F0B90">
        <w:rPr>
          <w:rtl/>
        </w:rPr>
        <w:t>ا بعد از آن مى‏آ</w:t>
      </w:r>
      <w:r w:rsidR="002902AD">
        <w:rPr>
          <w:rtl/>
        </w:rPr>
        <w:t>ی</w:t>
      </w:r>
      <w:r w:rsidRPr="006F0B90">
        <w:rPr>
          <w:rtl/>
        </w:rPr>
        <w:t xml:space="preserve">د، مربوط است- و افعال «وال» و «عاد» را به </w:t>
      </w:r>
      <w:r w:rsidR="002902AD">
        <w:rPr>
          <w:rtl/>
        </w:rPr>
        <w:t>ک</w:t>
      </w:r>
      <w:r w:rsidRPr="006F0B90">
        <w:rPr>
          <w:rtl/>
        </w:rPr>
        <w:t>ار برد، و «ولا</w:t>
      </w:r>
      <w:r w:rsidR="002902AD">
        <w:rPr>
          <w:rtl/>
        </w:rPr>
        <w:t>ی</w:t>
      </w:r>
      <w:r w:rsidRPr="006F0B90">
        <w:rPr>
          <w:rtl/>
        </w:rPr>
        <w:t>ت» را در برابر «عداوت» و قر</w:t>
      </w:r>
      <w:r w:rsidR="002902AD">
        <w:rPr>
          <w:rtl/>
        </w:rPr>
        <w:t>ی</w:t>
      </w:r>
      <w:r w:rsidRPr="006F0B90">
        <w:rPr>
          <w:rtl/>
        </w:rPr>
        <w:t>نه آن نهاد؟ چرا ا</w:t>
      </w:r>
      <w:r w:rsidR="002902AD">
        <w:rPr>
          <w:rtl/>
        </w:rPr>
        <w:t>ی</w:t>
      </w:r>
      <w:r w:rsidRPr="006F0B90">
        <w:rPr>
          <w:rtl/>
        </w:rPr>
        <w:t>ن عبارت را - به تصد</w:t>
      </w:r>
      <w:r w:rsidR="002902AD">
        <w:rPr>
          <w:rtl/>
        </w:rPr>
        <w:t>ی</w:t>
      </w:r>
      <w:r w:rsidRPr="006F0B90">
        <w:rPr>
          <w:rtl/>
        </w:rPr>
        <w:t>ق مدار</w:t>
      </w:r>
      <w:r w:rsidR="002902AD">
        <w:rPr>
          <w:rtl/>
        </w:rPr>
        <w:t>ک</w:t>
      </w:r>
      <w:r w:rsidRPr="006F0B90">
        <w:rPr>
          <w:rtl/>
        </w:rPr>
        <w:t xml:space="preserve"> ش</w:t>
      </w:r>
      <w:r w:rsidR="002902AD">
        <w:rPr>
          <w:rtl/>
        </w:rPr>
        <w:t>ی</w:t>
      </w:r>
      <w:r w:rsidRPr="006F0B90">
        <w:rPr>
          <w:rtl/>
        </w:rPr>
        <w:t>عه - پس از زم</w:t>
      </w:r>
      <w:r w:rsidR="002902AD">
        <w:rPr>
          <w:rtl/>
        </w:rPr>
        <w:t>ی</w:t>
      </w:r>
      <w:r w:rsidRPr="006F0B90">
        <w:rPr>
          <w:rtl/>
        </w:rPr>
        <w:t xml:space="preserve">نه عداوتى </w:t>
      </w:r>
      <w:r w:rsidR="002902AD">
        <w:rPr>
          <w:rtl/>
        </w:rPr>
        <w:t>ک</w:t>
      </w:r>
      <w:r w:rsidRPr="006F0B90">
        <w:rPr>
          <w:rtl/>
        </w:rPr>
        <w:t>ه - از جانب بر</w:t>
      </w:r>
      <w:r w:rsidR="002902AD">
        <w:rPr>
          <w:rtl/>
        </w:rPr>
        <w:t>ی</w:t>
      </w:r>
      <w:r w:rsidRPr="006F0B90">
        <w:rPr>
          <w:rtl/>
        </w:rPr>
        <w:t>ده‏</w:t>
      </w:r>
      <w:r w:rsidRPr="006F0B90">
        <w:rPr>
          <w:rFonts w:cs="CTraditional Arabic"/>
          <w:rtl/>
        </w:rPr>
        <w:t>س</w:t>
      </w:r>
      <w:r w:rsidRPr="006F0B90">
        <w:rPr>
          <w:rtl/>
        </w:rPr>
        <w:t xml:space="preserve"> و همراهانش در تصرّف پ</w:t>
      </w:r>
      <w:r w:rsidR="002902AD">
        <w:rPr>
          <w:rtl/>
        </w:rPr>
        <w:t>ی</w:t>
      </w:r>
      <w:r w:rsidRPr="006F0B90">
        <w:rPr>
          <w:rtl/>
        </w:rPr>
        <w:t>ش از موقع اموال ز</w:t>
      </w:r>
      <w:r w:rsidR="002902AD">
        <w:rPr>
          <w:rtl/>
        </w:rPr>
        <w:t>ک</w:t>
      </w:r>
      <w:r w:rsidRPr="006F0B90">
        <w:rPr>
          <w:rtl/>
        </w:rPr>
        <w:t>ات - با عل</w:t>
      </w:r>
      <w:r w:rsidR="002902AD">
        <w:rPr>
          <w:rtl/>
        </w:rPr>
        <w:t>ی</w:t>
      </w:r>
      <w:r w:rsidRPr="006F0B90">
        <w:rPr>
          <w:rtl/>
        </w:rPr>
        <w:t xml:space="preserve"> </w:t>
      </w:r>
      <w:r w:rsidRPr="006F0B90">
        <w:rPr>
          <w:rFonts w:cs="CTraditional Arabic"/>
          <w:rtl/>
        </w:rPr>
        <w:t>س</w:t>
      </w:r>
      <w:r w:rsidRPr="006F0B90">
        <w:rPr>
          <w:rtl/>
        </w:rPr>
        <w:t xml:space="preserve"> پ</w:t>
      </w:r>
      <w:r w:rsidR="002902AD">
        <w:rPr>
          <w:rtl/>
        </w:rPr>
        <w:t>ی</w:t>
      </w:r>
      <w:r w:rsidRPr="006F0B90">
        <w:rPr>
          <w:rtl/>
        </w:rPr>
        <w:t>ش آمده بود، فرمود؟</w:t>
      </w:r>
    </w:p>
    <w:p w:rsidR="00802B06" w:rsidRDefault="00082CC7" w:rsidP="00B22E3A">
      <w:pPr>
        <w:pStyle w:val="a5"/>
        <w:numPr>
          <w:ilvl w:val="0"/>
          <w:numId w:val="24"/>
        </w:numPr>
        <w:ind w:left="641" w:hanging="357"/>
        <w:rPr>
          <w:rtl/>
        </w:rPr>
      </w:pPr>
      <w:r w:rsidRPr="003B1DAD">
        <w:rPr>
          <w:rtl/>
        </w:rPr>
        <w:t xml:space="preserve">چرا پیامبر </w:t>
      </w:r>
      <w:r w:rsidRPr="003B1DAD">
        <w:rPr>
          <w:rFonts w:cs="CTraditional Arabic"/>
          <w:rtl/>
        </w:rPr>
        <w:t>ص</w:t>
      </w:r>
      <w:r w:rsidRPr="003B1DAD">
        <w:rPr>
          <w:rtl/>
        </w:rPr>
        <w:t xml:space="preserve"> - اگر مسأله جانش</w:t>
      </w:r>
      <w:r w:rsidR="002902AD">
        <w:rPr>
          <w:rtl/>
        </w:rPr>
        <w:t>ی</w:t>
      </w:r>
      <w:r w:rsidRPr="003B1DAD">
        <w:rPr>
          <w:rtl/>
        </w:rPr>
        <w:t>نى در م</w:t>
      </w:r>
      <w:r w:rsidR="002902AD">
        <w:rPr>
          <w:rtl/>
        </w:rPr>
        <w:t>ی</w:t>
      </w:r>
      <w:r w:rsidRPr="003B1DAD">
        <w:rPr>
          <w:rtl/>
        </w:rPr>
        <w:t xml:space="preserve">ان بود - </w:t>
      </w:r>
      <w:r w:rsidR="002902AD">
        <w:rPr>
          <w:rtl/>
        </w:rPr>
        <w:t>ک</w:t>
      </w:r>
      <w:r w:rsidRPr="003B1DAD">
        <w:rPr>
          <w:rtl/>
        </w:rPr>
        <w:t>لمات روشنى از قب</w:t>
      </w:r>
      <w:r w:rsidR="002902AD">
        <w:rPr>
          <w:rtl/>
        </w:rPr>
        <w:t>ی</w:t>
      </w:r>
      <w:r w:rsidRPr="003B1DAD">
        <w:rPr>
          <w:rtl/>
        </w:rPr>
        <w:t>ل: «خل</w:t>
      </w:r>
      <w:r w:rsidR="002902AD">
        <w:rPr>
          <w:rtl/>
        </w:rPr>
        <w:t>ی</w:t>
      </w:r>
      <w:r w:rsidRPr="003B1DAD">
        <w:rPr>
          <w:rtl/>
        </w:rPr>
        <w:t>فه»، «ام</w:t>
      </w:r>
      <w:r w:rsidR="002902AD">
        <w:rPr>
          <w:rtl/>
        </w:rPr>
        <w:t>ی</w:t>
      </w:r>
      <w:r w:rsidRPr="003B1DAD">
        <w:rPr>
          <w:rtl/>
        </w:rPr>
        <w:t>ر»، «أولى الأمر» و «امام» را براى ب</w:t>
      </w:r>
      <w:r w:rsidR="002902AD">
        <w:rPr>
          <w:rtl/>
        </w:rPr>
        <w:t>ی</w:t>
      </w:r>
      <w:r w:rsidRPr="003B1DAD">
        <w:rPr>
          <w:rtl/>
        </w:rPr>
        <w:t>ان ا</w:t>
      </w:r>
      <w:r w:rsidR="002902AD">
        <w:rPr>
          <w:rtl/>
        </w:rPr>
        <w:t>ی</w:t>
      </w:r>
      <w:r w:rsidRPr="003B1DAD">
        <w:rPr>
          <w:rtl/>
        </w:rPr>
        <w:t>ن امر خط</w:t>
      </w:r>
      <w:r w:rsidR="002902AD">
        <w:rPr>
          <w:rtl/>
        </w:rPr>
        <w:t>ی</w:t>
      </w:r>
      <w:r w:rsidRPr="003B1DAD">
        <w:rPr>
          <w:rtl/>
        </w:rPr>
        <w:t xml:space="preserve">ر به </w:t>
      </w:r>
      <w:r w:rsidR="002902AD">
        <w:rPr>
          <w:rtl/>
        </w:rPr>
        <w:t>ک</w:t>
      </w:r>
      <w:r w:rsidRPr="003B1DAD">
        <w:rPr>
          <w:rtl/>
        </w:rPr>
        <w:t>ار نبرد تا به مقصود رساتر باشد و براى د</w:t>
      </w:r>
      <w:r w:rsidR="002902AD">
        <w:rPr>
          <w:rtl/>
        </w:rPr>
        <w:t>ی</w:t>
      </w:r>
      <w:r w:rsidRPr="003B1DAD">
        <w:rPr>
          <w:rtl/>
        </w:rPr>
        <w:t>گران - اح</w:t>
      </w:r>
      <w:r w:rsidR="002902AD">
        <w:rPr>
          <w:rtl/>
        </w:rPr>
        <w:t>ی</w:t>
      </w:r>
      <w:r w:rsidRPr="003B1DAD">
        <w:rPr>
          <w:rtl/>
        </w:rPr>
        <w:t>اناً - در آ</w:t>
      </w:r>
      <w:r w:rsidR="002902AD">
        <w:rPr>
          <w:rtl/>
        </w:rPr>
        <w:t>ی</w:t>
      </w:r>
      <w:r w:rsidRPr="003B1DAD">
        <w:rPr>
          <w:rtl/>
        </w:rPr>
        <w:t>نده توج</w:t>
      </w:r>
      <w:r w:rsidR="002902AD">
        <w:rPr>
          <w:rtl/>
        </w:rPr>
        <w:t>ی</w:t>
      </w:r>
      <w:r w:rsidRPr="003B1DAD">
        <w:rPr>
          <w:rtl/>
        </w:rPr>
        <w:t>ه‏آور نشود؟ چه مانعى در ا</w:t>
      </w:r>
      <w:r w:rsidR="002902AD">
        <w:rPr>
          <w:rtl/>
        </w:rPr>
        <w:t>ی</w:t>
      </w:r>
      <w:r w:rsidRPr="003B1DAD">
        <w:rPr>
          <w:rtl/>
        </w:rPr>
        <w:t xml:space="preserve">ن </w:t>
      </w:r>
      <w:r w:rsidR="002902AD">
        <w:rPr>
          <w:rtl/>
        </w:rPr>
        <w:t>ک</w:t>
      </w:r>
      <w:r w:rsidRPr="003B1DAD">
        <w:rPr>
          <w:rtl/>
        </w:rPr>
        <w:t xml:space="preserve">ار براى </w:t>
      </w:r>
      <w:r w:rsidR="002902AD">
        <w:rPr>
          <w:rtl/>
        </w:rPr>
        <w:t>ک</w:t>
      </w:r>
      <w:r w:rsidRPr="003B1DAD">
        <w:rPr>
          <w:rtl/>
        </w:rPr>
        <w:t xml:space="preserve">سى </w:t>
      </w:r>
      <w:r w:rsidR="002902AD">
        <w:rPr>
          <w:rtl/>
        </w:rPr>
        <w:t>ک</w:t>
      </w:r>
      <w:r w:rsidRPr="003B1DAD">
        <w:rPr>
          <w:rtl/>
        </w:rPr>
        <w:t>ه «أفصح من نطق بالضاد» بود، وجود داشت؟!</w:t>
      </w:r>
      <w:r w:rsidRPr="002902AD">
        <w:rPr>
          <w:rStyle w:val="FootnoteReference"/>
          <w:rFonts w:ascii="B Lotus" w:hAnsi="B Lotus"/>
          <w:b/>
          <w:sz w:val="24"/>
          <w:rtl/>
        </w:rPr>
        <w:footnoteReference w:id="603"/>
      </w:r>
      <w:r w:rsidRPr="003B1DAD">
        <w:rPr>
          <w:rFonts w:hint="cs"/>
          <w:rtl/>
        </w:rPr>
        <w:t>.</w:t>
      </w:r>
    </w:p>
    <w:p w:rsidR="009038AD" w:rsidRDefault="00082CC7" w:rsidP="009038AD">
      <w:pPr>
        <w:pStyle w:val="a5"/>
        <w:rPr>
          <w:rtl/>
        </w:rPr>
      </w:pPr>
      <w:r w:rsidRPr="005B0F61">
        <w:rPr>
          <w:rtl/>
        </w:rPr>
        <w:t>بنابرا</w:t>
      </w:r>
      <w:r w:rsidR="002902AD">
        <w:rPr>
          <w:rtl/>
        </w:rPr>
        <w:t>ی</w:t>
      </w:r>
      <w:r w:rsidRPr="005B0F61">
        <w:rPr>
          <w:rtl/>
        </w:rPr>
        <w:t>ن، ا</w:t>
      </w:r>
      <w:r w:rsidR="002902AD">
        <w:rPr>
          <w:rtl/>
        </w:rPr>
        <w:t>ی</w:t>
      </w:r>
      <w:r w:rsidRPr="005B0F61">
        <w:rPr>
          <w:rtl/>
        </w:rPr>
        <w:t>ن سؤالات ما را وامى</w:t>
      </w:r>
      <w:r w:rsidRPr="003B1DAD">
        <w:rPr>
          <w:rtl/>
        </w:rPr>
        <w:t xml:space="preserve">‏دارد </w:t>
      </w:r>
      <w:r w:rsidR="002902AD">
        <w:rPr>
          <w:rtl/>
        </w:rPr>
        <w:t>ک</w:t>
      </w:r>
      <w:r w:rsidRPr="003B1DAD">
        <w:rPr>
          <w:rtl/>
        </w:rPr>
        <w:t>ه به حادثه غد</w:t>
      </w:r>
      <w:r w:rsidR="002902AD">
        <w:rPr>
          <w:rtl/>
        </w:rPr>
        <w:t>ی</w:t>
      </w:r>
      <w:r w:rsidRPr="003B1DAD">
        <w:rPr>
          <w:rtl/>
        </w:rPr>
        <w:t>رخم، عم</w:t>
      </w:r>
      <w:r w:rsidR="002902AD">
        <w:rPr>
          <w:rtl/>
        </w:rPr>
        <w:t>ی</w:t>
      </w:r>
      <w:r w:rsidRPr="003B1DAD">
        <w:rPr>
          <w:rtl/>
        </w:rPr>
        <w:t>ق‏تر بنگر</w:t>
      </w:r>
      <w:r w:rsidR="002902AD">
        <w:rPr>
          <w:rtl/>
        </w:rPr>
        <w:t>ی</w:t>
      </w:r>
      <w:r w:rsidRPr="003B1DAD">
        <w:rPr>
          <w:rtl/>
        </w:rPr>
        <w:t>م و مقدّمات آن را تحق</w:t>
      </w:r>
      <w:r w:rsidR="002902AD">
        <w:rPr>
          <w:rtl/>
        </w:rPr>
        <w:t>ی</w:t>
      </w:r>
      <w:r w:rsidRPr="003B1DAD">
        <w:rPr>
          <w:rtl/>
        </w:rPr>
        <w:t xml:space="preserve">ق </w:t>
      </w:r>
      <w:r w:rsidR="002902AD">
        <w:rPr>
          <w:rtl/>
        </w:rPr>
        <w:t>ک</w:t>
      </w:r>
      <w:r w:rsidRPr="003B1DAD">
        <w:rPr>
          <w:rtl/>
        </w:rPr>
        <w:t>ن</w:t>
      </w:r>
      <w:r w:rsidR="002902AD">
        <w:rPr>
          <w:rtl/>
        </w:rPr>
        <w:t>ی</w:t>
      </w:r>
      <w:r w:rsidRPr="003B1DAD">
        <w:rPr>
          <w:rtl/>
        </w:rPr>
        <w:t>م.. چون چن</w:t>
      </w:r>
      <w:r w:rsidR="002902AD">
        <w:rPr>
          <w:rtl/>
        </w:rPr>
        <w:t>ی</w:t>
      </w:r>
      <w:r w:rsidRPr="003B1DAD">
        <w:rPr>
          <w:rtl/>
        </w:rPr>
        <w:t xml:space="preserve">ن </w:t>
      </w:r>
      <w:r w:rsidR="002902AD">
        <w:rPr>
          <w:rtl/>
        </w:rPr>
        <w:t>ک</w:t>
      </w:r>
      <w:r w:rsidRPr="003B1DAD">
        <w:rPr>
          <w:rtl/>
        </w:rPr>
        <w:t>ن</w:t>
      </w:r>
      <w:r w:rsidR="002902AD">
        <w:rPr>
          <w:rtl/>
        </w:rPr>
        <w:t>ی</w:t>
      </w:r>
      <w:r w:rsidRPr="003B1DAD">
        <w:rPr>
          <w:rtl/>
        </w:rPr>
        <w:t>م، مى‏ب</w:t>
      </w:r>
      <w:r w:rsidR="002902AD">
        <w:rPr>
          <w:rtl/>
        </w:rPr>
        <w:t>ی</w:t>
      </w:r>
      <w:r w:rsidRPr="003B1DAD">
        <w:rPr>
          <w:rtl/>
        </w:rPr>
        <w:t>ن</w:t>
      </w:r>
      <w:r w:rsidR="002902AD">
        <w:rPr>
          <w:rtl/>
        </w:rPr>
        <w:t>ی</w:t>
      </w:r>
      <w:r w:rsidRPr="003B1DAD">
        <w:rPr>
          <w:rtl/>
        </w:rPr>
        <w:t xml:space="preserve">م </w:t>
      </w:r>
      <w:r w:rsidR="002902AD">
        <w:rPr>
          <w:rtl/>
        </w:rPr>
        <w:t>ک</w:t>
      </w:r>
      <w:r w:rsidRPr="003B1DAD">
        <w:rPr>
          <w:rtl/>
        </w:rPr>
        <w:t>ه پ</w:t>
      </w:r>
      <w:r w:rsidR="002902AD">
        <w:rPr>
          <w:rtl/>
        </w:rPr>
        <w:t>ی</w:t>
      </w:r>
      <w:r w:rsidRPr="003B1DAD">
        <w:rPr>
          <w:rtl/>
        </w:rPr>
        <w:t>ش از پا</w:t>
      </w:r>
      <w:r w:rsidR="002902AD">
        <w:rPr>
          <w:rtl/>
        </w:rPr>
        <w:t>ی</w:t>
      </w:r>
      <w:r w:rsidRPr="003B1DAD">
        <w:rPr>
          <w:rtl/>
        </w:rPr>
        <w:t xml:space="preserve">ان حج و بازگشت پیامبر </w:t>
      </w:r>
      <w:r w:rsidRPr="003B1DAD">
        <w:rPr>
          <w:rFonts w:cs="CTraditional Arabic"/>
          <w:rtl/>
        </w:rPr>
        <w:t>ص</w:t>
      </w:r>
      <w:r w:rsidRPr="003B1DAD">
        <w:rPr>
          <w:rtl/>
        </w:rPr>
        <w:t xml:space="preserve"> از م</w:t>
      </w:r>
      <w:r w:rsidR="002902AD">
        <w:rPr>
          <w:rtl/>
        </w:rPr>
        <w:t>ک</w:t>
      </w:r>
      <w:r w:rsidRPr="003B1DAD">
        <w:rPr>
          <w:rtl/>
        </w:rPr>
        <w:t>ه به سوى مد</w:t>
      </w:r>
      <w:r w:rsidR="002902AD">
        <w:rPr>
          <w:rtl/>
        </w:rPr>
        <w:t>ی</w:t>
      </w:r>
      <w:r w:rsidRPr="003B1DAD">
        <w:rPr>
          <w:rtl/>
        </w:rPr>
        <w:t>نه، جماعتى با عل</w:t>
      </w:r>
      <w:r w:rsidR="002902AD">
        <w:rPr>
          <w:rtl/>
        </w:rPr>
        <w:t>ی</w:t>
      </w:r>
      <w:r w:rsidRPr="003B1DAD">
        <w:rPr>
          <w:rtl/>
        </w:rPr>
        <w:t xml:space="preserve"> </w:t>
      </w:r>
      <w:r w:rsidRPr="003B1DAD">
        <w:rPr>
          <w:rFonts w:cs="CTraditional Arabic"/>
          <w:rtl/>
        </w:rPr>
        <w:t>س</w:t>
      </w:r>
      <w:r w:rsidRPr="003B1DAD">
        <w:rPr>
          <w:rtl/>
        </w:rPr>
        <w:t xml:space="preserve"> به مخالفت و دشمنى برخاسته</w:t>
      </w:r>
      <w:r w:rsidRPr="006F0B90">
        <w:rPr>
          <w:rtl/>
        </w:rPr>
        <w:t xml:space="preserve"> بودند، و آنها سپاهى بودند </w:t>
      </w:r>
      <w:r w:rsidR="002902AD">
        <w:rPr>
          <w:rtl/>
        </w:rPr>
        <w:t>ک</w:t>
      </w:r>
      <w:r w:rsidRPr="006F0B90">
        <w:rPr>
          <w:rtl/>
        </w:rPr>
        <w:t>ه با عل</w:t>
      </w:r>
      <w:r w:rsidR="002902AD">
        <w:rPr>
          <w:rtl/>
        </w:rPr>
        <w:t>ی</w:t>
      </w:r>
      <w:r w:rsidRPr="006F0B90">
        <w:rPr>
          <w:rtl/>
        </w:rPr>
        <w:t xml:space="preserve"> </w:t>
      </w:r>
      <w:r w:rsidRPr="006F0B90">
        <w:rPr>
          <w:rFonts w:cs="CTraditional Arabic"/>
          <w:rtl/>
        </w:rPr>
        <w:t>س</w:t>
      </w:r>
      <w:r w:rsidRPr="006F0B90">
        <w:rPr>
          <w:rtl/>
        </w:rPr>
        <w:t xml:space="preserve"> از </w:t>
      </w:r>
      <w:r w:rsidR="002902AD">
        <w:rPr>
          <w:rtl/>
        </w:rPr>
        <w:t>ی</w:t>
      </w:r>
      <w:r w:rsidRPr="006F0B90">
        <w:rPr>
          <w:rtl/>
        </w:rPr>
        <w:t>من آمده و به شر</w:t>
      </w:r>
      <w:r w:rsidR="002902AD">
        <w:rPr>
          <w:rtl/>
        </w:rPr>
        <w:t>ک</w:t>
      </w:r>
      <w:r w:rsidRPr="006F0B90">
        <w:rPr>
          <w:rtl/>
        </w:rPr>
        <w:t>ت‏</w:t>
      </w:r>
      <w:r w:rsidR="002902AD">
        <w:rPr>
          <w:rtl/>
        </w:rPr>
        <w:t>ک</w:t>
      </w:r>
      <w:r w:rsidRPr="006F0B90">
        <w:rPr>
          <w:rtl/>
        </w:rPr>
        <w:t>نندگان در حج پ</w:t>
      </w:r>
      <w:r w:rsidR="002902AD">
        <w:rPr>
          <w:rtl/>
        </w:rPr>
        <w:t>ی</w:t>
      </w:r>
      <w:r w:rsidRPr="006F0B90">
        <w:rPr>
          <w:rtl/>
        </w:rPr>
        <w:t>وسته بودند.. «علّامه ام</w:t>
      </w:r>
      <w:r w:rsidR="002902AD">
        <w:rPr>
          <w:rtl/>
        </w:rPr>
        <w:t>ی</w:t>
      </w:r>
      <w:r w:rsidRPr="006F0B90">
        <w:rPr>
          <w:rtl/>
        </w:rPr>
        <w:t xml:space="preserve">نى» در </w:t>
      </w:r>
      <w:r w:rsidR="002902AD">
        <w:rPr>
          <w:rtl/>
        </w:rPr>
        <w:t>ک</w:t>
      </w:r>
      <w:r w:rsidRPr="006F0B90">
        <w:rPr>
          <w:rtl/>
        </w:rPr>
        <w:t>تابش مى‏گو</w:t>
      </w:r>
      <w:r w:rsidR="002902AD">
        <w:rPr>
          <w:rtl/>
        </w:rPr>
        <w:t>ی</w:t>
      </w:r>
      <w:r w:rsidRPr="006F0B90">
        <w:rPr>
          <w:rtl/>
        </w:rPr>
        <w:t>د:</w:t>
      </w:r>
    </w:p>
    <w:p w:rsidR="00802B06" w:rsidRDefault="00082CC7" w:rsidP="009038AD">
      <w:pPr>
        <w:pStyle w:val="a5"/>
        <w:rPr>
          <w:rFonts w:ascii="Times New Roman" w:hAnsi="Times New Roman"/>
          <w:rtl/>
        </w:rPr>
      </w:pPr>
      <w:r w:rsidRPr="006F0B90">
        <w:rPr>
          <w:rFonts w:ascii="Times New Roman" w:hAnsi="Times New Roman" w:cs="Traditional Arabic"/>
          <w:rtl/>
        </w:rPr>
        <w:t>«</w:t>
      </w:r>
      <w:r>
        <w:rPr>
          <w:rStyle w:val="Char1"/>
          <w:rtl/>
          <w:lang w:bidi="ar-SA"/>
        </w:rPr>
        <w:t>و</w:t>
      </w:r>
      <w:r w:rsidRPr="00D16514">
        <w:rPr>
          <w:rStyle w:val="Char1"/>
          <w:rtl/>
          <w:lang w:bidi="ar-SA"/>
        </w:rPr>
        <w:t>أما الذين حجوا فأكثر من ذلك كال</w:t>
      </w:r>
      <w:r>
        <w:rPr>
          <w:rStyle w:val="Char1"/>
          <w:rtl/>
          <w:lang w:bidi="ar-SA"/>
        </w:rPr>
        <w:t>مقيمين بمكة و</w:t>
      </w:r>
      <w:r w:rsidRPr="00D16514">
        <w:rPr>
          <w:rStyle w:val="Char1"/>
          <w:rtl/>
          <w:lang w:bidi="ar-SA"/>
        </w:rPr>
        <w:t>الذين أتوا من اليمن مع على أميرال</w:t>
      </w:r>
      <w:r>
        <w:rPr>
          <w:rStyle w:val="Char1"/>
          <w:rtl/>
          <w:lang w:bidi="ar-SA"/>
        </w:rPr>
        <w:t>مؤمنين و</w:t>
      </w:r>
      <w:r w:rsidRPr="00D16514">
        <w:rPr>
          <w:rStyle w:val="Char1"/>
          <w:rtl/>
          <w:lang w:bidi="ar-SA"/>
        </w:rPr>
        <w:t>أب</w:t>
      </w:r>
      <w:r w:rsidR="009038AD">
        <w:rPr>
          <w:rStyle w:val="Char1"/>
          <w:rFonts w:hint="cs"/>
          <w:rtl/>
          <w:lang w:bidi="ar-SA"/>
        </w:rPr>
        <w:t xml:space="preserve">ي </w:t>
      </w:r>
      <w:r w:rsidRPr="00D16514">
        <w:rPr>
          <w:rStyle w:val="Char1"/>
          <w:rtl/>
          <w:lang w:bidi="ar-SA"/>
        </w:rPr>
        <w:t>موسى</w:t>
      </w:r>
      <w:r w:rsidRPr="006F0B90">
        <w:rPr>
          <w:rFonts w:ascii="Times New Roman" w:hAnsi="Times New Roman" w:cs="Traditional Arabic"/>
          <w:rtl/>
        </w:rPr>
        <w:t>»</w:t>
      </w:r>
      <w:r w:rsidRPr="002902AD">
        <w:rPr>
          <w:rStyle w:val="FootnoteReference"/>
          <w:rFonts w:ascii="B Lotus" w:hAnsi="B Lotus"/>
          <w:b/>
          <w:rtl/>
        </w:rPr>
        <w:footnoteReference w:id="604"/>
      </w:r>
      <w:r>
        <w:rPr>
          <w:rFonts w:ascii="Times New Roman" w:hAnsi="Times New Roman" w:hint="cs"/>
          <w:rtl/>
        </w:rPr>
        <w:t>.</w:t>
      </w:r>
    </w:p>
    <w:p w:rsidR="00082CC7" w:rsidRPr="002902AD" w:rsidRDefault="00082CC7" w:rsidP="005B0F61">
      <w:pPr>
        <w:pStyle w:val="a5"/>
        <w:rPr>
          <w:rStyle w:val="Char9"/>
        </w:rPr>
      </w:pPr>
      <w:r>
        <w:rPr>
          <w:rFonts w:cs="Traditional Arabic" w:hint="cs"/>
          <w:rtl/>
        </w:rPr>
        <w:t>«</w:t>
      </w:r>
      <w:r w:rsidRPr="00D16514">
        <w:rPr>
          <w:rtl/>
        </w:rPr>
        <w:t xml:space="preserve">و امّا </w:t>
      </w:r>
      <w:r w:rsidR="002902AD">
        <w:rPr>
          <w:rtl/>
        </w:rPr>
        <w:t>ک</w:t>
      </w:r>
      <w:r w:rsidRPr="00D16514">
        <w:rPr>
          <w:rtl/>
        </w:rPr>
        <w:t xml:space="preserve">سانى </w:t>
      </w:r>
      <w:r w:rsidR="002902AD">
        <w:rPr>
          <w:rtl/>
        </w:rPr>
        <w:t>ک</w:t>
      </w:r>
      <w:r w:rsidRPr="00D16514">
        <w:rPr>
          <w:rtl/>
        </w:rPr>
        <w:t>ه مراسم حج را به جاى آوردند، ب</w:t>
      </w:r>
      <w:r w:rsidR="002902AD">
        <w:rPr>
          <w:rtl/>
        </w:rPr>
        <w:t>ی</w:t>
      </w:r>
      <w:r w:rsidRPr="00D16514">
        <w:rPr>
          <w:rtl/>
        </w:rPr>
        <w:t>ش از ا</w:t>
      </w:r>
      <w:r w:rsidR="002902AD">
        <w:rPr>
          <w:rtl/>
        </w:rPr>
        <w:t>ی</w:t>
      </w:r>
      <w:r w:rsidRPr="00D16514">
        <w:rPr>
          <w:rtl/>
        </w:rPr>
        <w:t xml:space="preserve">نها بودند؛ مانند </w:t>
      </w:r>
      <w:r w:rsidR="002902AD">
        <w:rPr>
          <w:rtl/>
        </w:rPr>
        <w:t>ک</w:t>
      </w:r>
      <w:r w:rsidRPr="00D16514">
        <w:rPr>
          <w:rtl/>
        </w:rPr>
        <w:t xml:space="preserve">سانى </w:t>
      </w:r>
      <w:r w:rsidR="002902AD">
        <w:rPr>
          <w:rtl/>
        </w:rPr>
        <w:t>ک</w:t>
      </w:r>
      <w:r w:rsidRPr="00D16514">
        <w:rPr>
          <w:rtl/>
        </w:rPr>
        <w:t>ه مق</w:t>
      </w:r>
      <w:r w:rsidR="002902AD">
        <w:rPr>
          <w:rtl/>
        </w:rPr>
        <w:t>ی</w:t>
      </w:r>
      <w:r w:rsidRPr="00D16514">
        <w:rPr>
          <w:rtl/>
        </w:rPr>
        <w:t>م م</w:t>
      </w:r>
      <w:r w:rsidR="002902AD">
        <w:rPr>
          <w:rtl/>
        </w:rPr>
        <w:t>ک</w:t>
      </w:r>
      <w:r w:rsidRPr="00D16514">
        <w:rPr>
          <w:rtl/>
        </w:rPr>
        <w:t>ه بودند و ن</w:t>
      </w:r>
      <w:r w:rsidR="002902AD">
        <w:rPr>
          <w:rtl/>
        </w:rPr>
        <w:t>ی</w:t>
      </w:r>
      <w:r w:rsidRPr="00D16514">
        <w:rPr>
          <w:rtl/>
        </w:rPr>
        <w:t xml:space="preserve">ز </w:t>
      </w:r>
      <w:r w:rsidR="002902AD">
        <w:rPr>
          <w:rtl/>
        </w:rPr>
        <w:t>ک</w:t>
      </w:r>
      <w:r w:rsidRPr="00D16514">
        <w:rPr>
          <w:rtl/>
        </w:rPr>
        <w:t xml:space="preserve">سانى </w:t>
      </w:r>
      <w:r w:rsidR="002902AD">
        <w:rPr>
          <w:rtl/>
        </w:rPr>
        <w:t>ک</w:t>
      </w:r>
      <w:r w:rsidRPr="00D16514">
        <w:rPr>
          <w:rtl/>
        </w:rPr>
        <w:t xml:space="preserve">ه با على و أبوموسى أشعرى از </w:t>
      </w:r>
      <w:r w:rsidR="002902AD">
        <w:rPr>
          <w:rtl/>
        </w:rPr>
        <w:t>ی</w:t>
      </w:r>
      <w:r w:rsidRPr="00D16514">
        <w:rPr>
          <w:rtl/>
        </w:rPr>
        <w:t>من بازگشته بودند</w:t>
      </w:r>
      <w:r>
        <w:rPr>
          <w:rFonts w:cs="Traditional Arabic" w:hint="cs"/>
          <w:rtl/>
        </w:rPr>
        <w:t>»</w:t>
      </w:r>
      <w:r w:rsidRPr="006F0B90">
        <w:rPr>
          <w:rtl/>
        </w:rPr>
        <w:t>.</w:t>
      </w:r>
    </w:p>
    <w:p w:rsidR="00802B06" w:rsidRDefault="00082CC7" w:rsidP="005B0F61">
      <w:pPr>
        <w:pStyle w:val="a5"/>
        <w:rPr>
          <w:rtl/>
        </w:rPr>
      </w:pPr>
      <w:r w:rsidRPr="006F0B90">
        <w:rPr>
          <w:rtl/>
        </w:rPr>
        <w:t>ا</w:t>
      </w:r>
      <w:r w:rsidR="002902AD">
        <w:rPr>
          <w:rtl/>
        </w:rPr>
        <w:t>ی</w:t>
      </w:r>
      <w:r w:rsidRPr="006F0B90">
        <w:rPr>
          <w:rtl/>
        </w:rPr>
        <w:t>ن گروه مخالفان با عل</w:t>
      </w:r>
      <w:r w:rsidR="002902AD">
        <w:rPr>
          <w:rtl/>
        </w:rPr>
        <w:t>ی</w:t>
      </w:r>
      <w:r w:rsidRPr="006F0B90">
        <w:rPr>
          <w:rtl/>
        </w:rPr>
        <w:t xml:space="preserve"> </w:t>
      </w:r>
      <w:r w:rsidRPr="006F0B90">
        <w:rPr>
          <w:rFonts w:cs="CTraditional Arabic"/>
          <w:rtl/>
        </w:rPr>
        <w:t>س</w:t>
      </w:r>
      <w:r w:rsidRPr="006F0B90">
        <w:rPr>
          <w:rtl/>
        </w:rPr>
        <w:t xml:space="preserve">، چون به پیامبر </w:t>
      </w:r>
      <w:r w:rsidRPr="006F0B90">
        <w:rPr>
          <w:rFonts w:cs="CTraditional Arabic"/>
          <w:rtl/>
        </w:rPr>
        <w:t>ص</w:t>
      </w:r>
      <w:r w:rsidRPr="006F0B90">
        <w:rPr>
          <w:rtl/>
        </w:rPr>
        <w:t xml:space="preserve"> رس</w:t>
      </w:r>
      <w:r w:rsidR="002902AD">
        <w:rPr>
          <w:rtl/>
        </w:rPr>
        <w:t>ی</w:t>
      </w:r>
      <w:r w:rsidRPr="006F0B90">
        <w:rPr>
          <w:rtl/>
        </w:rPr>
        <w:t>دند، حتّى تأمّل ن</w:t>
      </w:r>
      <w:r w:rsidR="002902AD">
        <w:rPr>
          <w:rtl/>
        </w:rPr>
        <w:t>ک</w:t>
      </w:r>
      <w:r w:rsidRPr="006F0B90">
        <w:rPr>
          <w:rtl/>
        </w:rPr>
        <w:t>ردند تا مراسم حجّ به پا</w:t>
      </w:r>
      <w:r w:rsidR="002902AD">
        <w:rPr>
          <w:rtl/>
        </w:rPr>
        <w:t>ی</w:t>
      </w:r>
      <w:r w:rsidRPr="006F0B90">
        <w:rPr>
          <w:rtl/>
        </w:rPr>
        <w:t>ان برسد و بلافاصله با شدّت و شتاب، ش</w:t>
      </w:r>
      <w:r w:rsidR="002902AD">
        <w:rPr>
          <w:rtl/>
        </w:rPr>
        <w:t>ک</w:t>
      </w:r>
      <w:r w:rsidRPr="006F0B90">
        <w:rPr>
          <w:rtl/>
        </w:rPr>
        <w:t>ا</w:t>
      </w:r>
      <w:r w:rsidR="002902AD">
        <w:rPr>
          <w:rtl/>
        </w:rPr>
        <w:t>ی</w:t>
      </w:r>
      <w:r w:rsidRPr="006F0B90">
        <w:rPr>
          <w:rtl/>
        </w:rPr>
        <w:t>ات خود را از عل</w:t>
      </w:r>
      <w:r w:rsidR="002902AD">
        <w:rPr>
          <w:rtl/>
        </w:rPr>
        <w:t>ی</w:t>
      </w:r>
      <w:r w:rsidRPr="006F0B90">
        <w:rPr>
          <w:rtl/>
        </w:rPr>
        <w:t xml:space="preserve"> </w:t>
      </w:r>
      <w:r w:rsidRPr="006F0B90">
        <w:rPr>
          <w:rFonts w:cs="CTraditional Arabic"/>
          <w:rtl/>
        </w:rPr>
        <w:t>س</w:t>
      </w:r>
      <w:r w:rsidRPr="006F0B90">
        <w:rPr>
          <w:rtl/>
        </w:rPr>
        <w:t xml:space="preserve"> مطرح ساختند؛ چنان</w:t>
      </w:r>
      <w:r w:rsidR="002902AD">
        <w:rPr>
          <w:rtl/>
        </w:rPr>
        <w:t>ک</w:t>
      </w:r>
      <w:r w:rsidRPr="006F0B90">
        <w:rPr>
          <w:rtl/>
        </w:rPr>
        <w:t>ه «ش</w:t>
      </w:r>
      <w:r w:rsidR="002902AD">
        <w:rPr>
          <w:rtl/>
        </w:rPr>
        <w:t>ی</w:t>
      </w:r>
      <w:r w:rsidRPr="006F0B90">
        <w:rPr>
          <w:rtl/>
        </w:rPr>
        <w:t>خ مف</w:t>
      </w:r>
      <w:r w:rsidR="002902AD">
        <w:rPr>
          <w:rtl/>
        </w:rPr>
        <w:t>ی</w:t>
      </w:r>
      <w:r w:rsidRPr="006F0B90">
        <w:rPr>
          <w:rtl/>
        </w:rPr>
        <w:t>د» مى‏نو</w:t>
      </w:r>
      <w:r w:rsidR="002902AD">
        <w:rPr>
          <w:rtl/>
        </w:rPr>
        <w:t>ی</w:t>
      </w:r>
      <w:r w:rsidRPr="006F0B90">
        <w:rPr>
          <w:rtl/>
        </w:rPr>
        <w:t>سد:</w:t>
      </w:r>
    </w:p>
    <w:p w:rsidR="00802B06" w:rsidRDefault="00082CC7" w:rsidP="009038AD">
      <w:pPr>
        <w:pStyle w:val="a5"/>
        <w:rPr>
          <w:rFonts w:ascii="Times New Roman" w:hAnsi="Times New Roman"/>
          <w:rtl/>
        </w:rPr>
      </w:pPr>
      <w:r w:rsidRPr="006F0B90">
        <w:rPr>
          <w:rFonts w:ascii="Times New Roman" w:hAnsi="Times New Roman" w:cs="Traditional Arabic"/>
          <w:rtl/>
        </w:rPr>
        <w:t>«</w:t>
      </w:r>
      <w:r w:rsidRPr="00D16514">
        <w:rPr>
          <w:rStyle w:val="Char1"/>
          <w:rtl/>
          <w:lang w:bidi="ar-SA"/>
        </w:rPr>
        <w:t>فلما دخلوا مكة كثرت شكاياهم من أميرال</w:t>
      </w:r>
      <w:r>
        <w:rPr>
          <w:rStyle w:val="Char1"/>
          <w:rtl/>
          <w:lang w:bidi="ar-SA"/>
        </w:rPr>
        <w:t>مؤمنين و</w:t>
      </w:r>
      <w:r w:rsidRPr="00D16514">
        <w:rPr>
          <w:rStyle w:val="Char1"/>
          <w:rtl/>
          <w:lang w:bidi="ar-SA"/>
        </w:rPr>
        <w:t>أمر رسول اللّه مناديا فنادى فى الناس: إرفعوا ألسنتكم عن على‏بن أبى‏طالب فهو خشن فى ذات اللّه عز و جل غير مداهن فى دينه</w:t>
      </w:r>
      <w:r w:rsidRPr="006F0B90">
        <w:rPr>
          <w:rFonts w:ascii="Times New Roman" w:hAnsi="Times New Roman" w:cs="Traditional Arabic"/>
          <w:rtl/>
        </w:rPr>
        <w:t>»</w:t>
      </w:r>
      <w:r w:rsidRPr="002902AD">
        <w:rPr>
          <w:rStyle w:val="FootnoteReference"/>
          <w:rFonts w:ascii="B Lotus" w:hAnsi="B Lotus"/>
          <w:b/>
          <w:rtl/>
        </w:rPr>
        <w:footnoteReference w:id="605"/>
      </w:r>
      <w:r>
        <w:rPr>
          <w:rFonts w:ascii="Times New Roman" w:hAnsi="Times New Roman" w:hint="cs"/>
          <w:rtl/>
        </w:rPr>
        <w:t>.</w:t>
      </w:r>
    </w:p>
    <w:p w:rsidR="00802B06" w:rsidRDefault="00082CC7" w:rsidP="005B0F61">
      <w:pPr>
        <w:pStyle w:val="a5"/>
        <w:rPr>
          <w:rtl/>
        </w:rPr>
      </w:pPr>
      <w:r w:rsidRPr="006F0B90">
        <w:rPr>
          <w:rFonts w:cs="Traditional Arabic"/>
          <w:rtl/>
        </w:rPr>
        <w:t>«</w:t>
      </w:r>
      <w:r w:rsidRPr="00D16514">
        <w:rPr>
          <w:rtl/>
        </w:rPr>
        <w:t>هم</w:t>
      </w:r>
      <w:r w:rsidR="002902AD">
        <w:rPr>
          <w:rtl/>
        </w:rPr>
        <w:t>ی</w:t>
      </w:r>
      <w:r w:rsidRPr="00D16514">
        <w:rPr>
          <w:rtl/>
        </w:rPr>
        <w:t xml:space="preserve">ن </w:t>
      </w:r>
      <w:r w:rsidR="002902AD">
        <w:rPr>
          <w:rtl/>
        </w:rPr>
        <w:t>ک</w:t>
      </w:r>
      <w:r w:rsidRPr="00D16514">
        <w:rPr>
          <w:rtl/>
        </w:rPr>
        <w:t>ه (همراهان على) داخل م</w:t>
      </w:r>
      <w:r w:rsidR="002902AD">
        <w:rPr>
          <w:rtl/>
        </w:rPr>
        <w:t>ک</w:t>
      </w:r>
      <w:r w:rsidRPr="00D16514">
        <w:rPr>
          <w:rtl/>
        </w:rPr>
        <w:t>ه شدند، ش</w:t>
      </w:r>
      <w:r w:rsidR="002902AD">
        <w:rPr>
          <w:rtl/>
        </w:rPr>
        <w:t>ک</w:t>
      </w:r>
      <w:r w:rsidRPr="00D16514">
        <w:rPr>
          <w:rtl/>
        </w:rPr>
        <w:t>ا</w:t>
      </w:r>
      <w:r w:rsidR="002902AD">
        <w:rPr>
          <w:rtl/>
        </w:rPr>
        <w:t>ی</w:t>
      </w:r>
      <w:r w:rsidRPr="00D16514">
        <w:rPr>
          <w:rtl/>
        </w:rPr>
        <w:t>اتشان درباره ام</w:t>
      </w:r>
      <w:r w:rsidR="002902AD">
        <w:rPr>
          <w:rtl/>
        </w:rPr>
        <w:t>ی</w:t>
      </w:r>
      <w:r w:rsidRPr="00D16514">
        <w:rPr>
          <w:rtl/>
        </w:rPr>
        <w:t>رالمؤمن</w:t>
      </w:r>
      <w:r w:rsidR="002902AD">
        <w:rPr>
          <w:rtl/>
        </w:rPr>
        <w:t>ی</w:t>
      </w:r>
      <w:r w:rsidRPr="00D16514">
        <w:rPr>
          <w:rtl/>
        </w:rPr>
        <w:t>ن بالا گرفت و ز</w:t>
      </w:r>
      <w:r w:rsidR="002902AD">
        <w:rPr>
          <w:rtl/>
        </w:rPr>
        <w:t>ی</w:t>
      </w:r>
      <w:r w:rsidRPr="00D16514">
        <w:rPr>
          <w:rtl/>
        </w:rPr>
        <w:t xml:space="preserve">ادتر شد. پس پیامبر </w:t>
      </w:r>
      <w:r w:rsidRPr="00D16514">
        <w:rPr>
          <w:rFonts w:cs="CTraditional Arabic"/>
          <w:rtl/>
        </w:rPr>
        <w:t>ص</w:t>
      </w:r>
      <w:r w:rsidRPr="00D16514">
        <w:rPr>
          <w:rtl/>
        </w:rPr>
        <w:t xml:space="preserve"> ندادهنده‏اى را فرمان داد تا ب</w:t>
      </w:r>
      <w:r w:rsidR="002902AD">
        <w:rPr>
          <w:rtl/>
        </w:rPr>
        <w:t>ی</w:t>
      </w:r>
      <w:r w:rsidRPr="00D16514">
        <w:rPr>
          <w:rtl/>
        </w:rPr>
        <w:t xml:space="preserve">ن مردم بانگ زند </w:t>
      </w:r>
      <w:r w:rsidR="002902AD">
        <w:rPr>
          <w:rtl/>
        </w:rPr>
        <w:t>ک</w:t>
      </w:r>
      <w:r w:rsidRPr="00D16514">
        <w:rPr>
          <w:rtl/>
        </w:rPr>
        <w:t>ه زبانها</w:t>
      </w:r>
      <w:r w:rsidR="002902AD">
        <w:rPr>
          <w:rtl/>
        </w:rPr>
        <w:t>ی</w:t>
      </w:r>
      <w:r w:rsidRPr="00D16514">
        <w:rPr>
          <w:rtl/>
        </w:rPr>
        <w:t xml:space="preserve">تان را از على </w:t>
      </w:r>
      <w:r w:rsidR="002902AD">
        <w:rPr>
          <w:rtl/>
        </w:rPr>
        <w:t>ک</w:t>
      </w:r>
      <w:r w:rsidRPr="00D16514">
        <w:rPr>
          <w:rtl/>
        </w:rPr>
        <w:t xml:space="preserve">وتاه </w:t>
      </w:r>
      <w:r w:rsidR="002902AD">
        <w:rPr>
          <w:rtl/>
        </w:rPr>
        <w:t>ک</w:t>
      </w:r>
      <w:r w:rsidRPr="00D16514">
        <w:rPr>
          <w:rtl/>
        </w:rPr>
        <w:t>ن</w:t>
      </w:r>
      <w:r w:rsidR="002902AD">
        <w:rPr>
          <w:rtl/>
        </w:rPr>
        <w:t>ی</w:t>
      </w:r>
      <w:r w:rsidRPr="00D16514">
        <w:rPr>
          <w:rtl/>
        </w:rPr>
        <w:t>د؛ ز</w:t>
      </w:r>
      <w:r w:rsidR="002902AD">
        <w:rPr>
          <w:rtl/>
        </w:rPr>
        <w:t>ی</w:t>
      </w:r>
      <w:r w:rsidRPr="00D16514">
        <w:rPr>
          <w:rtl/>
        </w:rPr>
        <w:t xml:space="preserve">را او در </w:t>
      </w:r>
      <w:r w:rsidR="002902AD">
        <w:rPr>
          <w:rtl/>
        </w:rPr>
        <w:t>ک</w:t>
      </w:r>
      <w:r w:rsidRPr="00D16514">
        <w:rPr>
          <w:rtl/>
        </w:rPr>
        <w:t>ار خدا سختگ</w:t>
      </w:r>
      <w:r w:rsidR="002902AD">
        <w:rPr>
          <w:rtl/>
        </w:rPr>
        <w:t>ی</w:t>
      </w:r>
      <w:r w:rsidRPr="00D16514">
        <w:rPr>
          <w:rtl/>
        </w:rPr>
        <w:t>ر است و در د</w:t>
      </w:r>
      <w:r w:rsidR="002902AD">
        <w:rPr>
          <w:rtl/>
        </w:rPr>
        <w:t>ی</w:t>
      </w:r>
      <w:r w:rsidRPr="00D16514">
        <w:rPr>
          <w:rtl/>
        </w:rPr>
        <w:t>ن او، هرگز مداهنه و سستى نمى‏</w:t>
      </w:r>
      <w:r w:rsidR="002902AD">
        <w:rPr>
          <w:rtl/>
        </w:rPr>
        <w:t>ک</w:t>
      </w:r>
      <w:r w:rsidRPr="00D16514">
        <w:rPr>
          <w:rtl/>
        </w:rPr>
        <w:t>ند</w:t>
      </w:r>
      <w:r w:rsidRPr="006F0B90">
        <w:rPr>
          <w:rFonts w:cs="Traditional Arabic"/>
          <w:rtl/>
        </w:rPr>
        <w:t>»</w:t>
      </w:r>
      <w:r>
        <w:rPr>
          <w:rtl/>
        </w:rPr>
        <w:t>.</w:t>
      </w:r>
    </w:p>
    <w:p w:rsidR="00802B06" w:rsidRDefault="00082CC7" w:rsidP="005B0F61">
      <w:pPr>
        <w:pStyle w:val="a5"/>
        <w:rPr>
          <w:rtl/>
        </w:rPr>
      </w:pPr>
      <w:r w:rsidRPr="006F0B90">
        <w:rPr>
          <w:rtl/>
        </w:rPr>
        <w:t>هم</w:t>
      </w:r>
      <w:r w:rsidR="002902AD">
        <w:rPr>
          <w:rtl/>
        </w:rPr>
        <w:t>ی</w:t>
      </w:r>
      <w:r w:rsidRPr="006F0B90">
        <w:rPr>
          <w:rtl/>
        </w:rPr>
        <w:t>ن سخن را «أبوالفتوح رازى» در تفس</w:t>
      </w:r>
      <w:r w:rsidR="002902AD">
        <w:rPr>
          <w:rtl/>
        </w:rPr>
        <w:t>ی</w:t>
      </w:r>
      <w:r w:rsidRPr="006F0B90">
        <w:rPr>
          <w:rtl/>
        </w:rPr>
        <w:t>ر خود چن</w:t>
      </w:r>
      <w:r w:rsidR="002902AD">
        <w:rPr>
          <w:rtl/>
        </w:rPr>
        <w:t>ی</w:t>
      </w:r>
      <w:r w:rsidRPr="006F0B90">
        <w:rPr>
          <w:rtl/>
        </w:rPr>
        <w:t>ن نقل مى‏</w:t>
      </w:r>
      <w:r w:rsidR="002902AD">
        <w:rPr>
          <w:rtl/>
        </w:rPr>
        <w:t>ک</w:t>
      </w:r>
      <w:r w:rsidRPr="006F0B90">
        <w:rPr>
          <w:rtl/>
        </w:rPr>
        <w:t>ند: «ا</w:t>
      </w:r>
      <w:r w:rsidR="002902AD">
        <w:rPr>
          <w:rtl/>
        </w:rPr>
        <w:t>ی</w:t>
      </w:r>
      <w:r w:rsidRPr="006F0B90">
        <w:rPr>
          <w:rtl/>
        </w:rPr>
        <w:t>شان ش</w:t>
      </w:r>
      <w:r w:rsidR="002902AD">
        <w:rPr>
          <w:rtl/>
        </w:rPr>
        <w:t>ک</w:t>
      </w:r>
      <w:r w:rsidRPr="006F0B90">
        <w:rPr>
          <w:rtl/>
        </w:rPr>
        <w:t>ا</w:t>
      </w:r>
      <w:r w:rsidR="002902AD">
        <w:rPr>
          <w:rtl/>
        </w:rPr>
        <w:t>ی</w:t>
      </w:r>
      <w:r w:rsidRPr="006F0B90">
        <w:rPr>
          <w:rtl/>
        </w:rPr>
        <w:t xml:space="preserve">ت على با رسول </w:t>
      </w:r>
      <w:r w:rsidR="002902AD">
        <w:rPr>
          <w:rtl/>
        </w:rPr>
        <w:t>ک</w:t>
      </w:r>
      <w:r w:rsidRPr="006F0B90">
        <w:rPr>
          <w:rtl/>
        </w:rPr>
        <w:t xml:space="preserve">ردند از آنچه در دلشان بود، و رسول گفت: على صواب </w:t>
      </w:r>
      <w:r w:rsidR="002902AD">
        <w:rPr>
          <w:rtl/>
        </w:rPr>
        <w:t>ک</w:t>
      </w:r>
      <w:r w:rsidRPr="006F0B90">
        <w:rPr>
          <w:rtl/>
        </w:rPr>
        <w:t>رد و چون ا</w:t>
      </w:r>
      <w:r w:rsidR="002902AD">
        <w:rPr>
          <w:rtl/>
        </w:rPr>
        <w:t>ی</w:t>
      </w:r>
      <w:r w:rsidRPr="006F0B90">
        <w:rPr>
          <w:rtl/>
        </w:rPr>
        <w:t>شان امسا</w:t>
      </w:r>
      <w:r w:rsidR="002902AD">
        <w:rPr>
          <w:rtl/>
        </w:rPr>
        <w:t>ک</w:t>
      </w:r>
      <w:r w:rsidRPr="006F0B90">
        <w:rPr>
          <w:rtl/>
        </w:rPr>
        <w:t xml:space="preserve"> ن</w:t>
      </w:r>
      <w:r w:rsidR="002902AD">
        <w:rPr>
          <w:rtl/>
        </w:rPr>
        <w:t>ک</w:t>
      </w:r>
      <w:r w:rsidRPr="006F0B90">
        <w:rPr>
          <w:rtl/>
        </w:rPr>
        <w:t xml:space="preserve">ردند، رسول بر منبر آمد و خطبه </w:t>
      </w:r>
      <w:r w:rsidR="002902AD">
        <w:rPr>
          <w:rtl/>
        </w:rPr>
        <w:t>ک</w:t>
      </w:r>
      <w:r w:rsidRPr="006F0B90">
        <w:rPr>
          <w:rtl/>
        </w:rPr>
        <w:t xml:space="preserve">رد و گفت: </w:t>
      </w:r>
      <w:r>
        <w:rPr>
          <w:rFonts w:cs="Traditional Arabic" w:hint="cs"/>
          <w:rtl/>
        </w:rPr>
        <w:t>«</w:t>
      </w:r>
      <w:r w:rsidRPr="00D16514">
        <w:rPr>
          <w:rStyle w:val="Char1"/>
          <w:rtl/>
          <w:lang w:bidi="ar-SA"/>
        </w:rPr>
        <w:t>إرفعوا ألسنتكم عن على‏بن أبى‏طالب... الخ</w:t>
      </w:r>
      <w:r w:rsidRPr="006F0B90">
        <w:rPr>
          <w:rtl/>
        </w:rPr>
        <w:t>»</w:t>
      </w:r>
      <w:r w:rsidRPr="002902AD">
        <w:rPr>
          <w:rStyle w:val="FootnoteReference"/>
          <w:rFonts w:ascii="B Lotus" w:hAnsi="B Lotus"/>
          <w:b/>
          <w:sz w:val="24"/>
          <w:rtl/>
        </w:rPr>
        <w:footnoteReference w:id="606"/>
      </w:r>
      <w:r w:rsidR="00802B06">
        <w:rPr>
          <w:rFonts w:hint="cs"/>
          <w:rtl/>
        </w:rPr>
        <w:t>.</w:t>
      </w:r>
    </w:p>
    <w:p w:rsidR="00802B06" w:rsidRDefault="00082CC7" w:rsidP="005B0F61">
      <w:pPr>
        <w:pStyle w:val="a5"/>
        <w:rPr>
          <w:rtl/>
        </w:rPr>
      </w:pPr>
      <w:r w:rsidRPr="006F0B90">
        <w:rPr>
          <w:rtl/>
        </w:rPr>
        <w:t>«د</w:t>
      </w:r>
      <w:r w:rsidR="002902AD">
        <w:rPr>
          <w:rtl/>
        </w:rPr>
        <w:t>ک</w:t>
      </w:r>
      <w:r w:rsidRPr="006F0B90">
        <w:rPr>
          <w:rtl/>
        </w:rPr>
        <w:t>تر على شر</w:t>
      </w:r>
      <w:r w:rsidR="002902AD">
        <w:rPr>
          <w:rtl/>
        </w:rPr>
        <w:t>ی</w:t>
      </w:r>
      <w:r w:rsidRPr="006F0B90">
        <w:rPr>
          <w:rtl/>
        </w:rPr>
        <w:t>عتى» ن</w:t>
      </w:r>
      <w:r w:rsidR="002902AD">
        <w:rPr>
          <w:rtl/>
        </w:rPr>
        <w:t>ی</w:t>
      </w:r>
      <w:r w:rsidRPr="006F0B90">
        <w:rPr>
          <w:rtl/>
        </w:rPr>
        <w:t xml:space="preserve">ز در </w:t>
      </w:r>
      <w:r w:rsidR="002902AD">
        <w:rPr>
          <w:rtl/>
        </w:rPr>
        <w:t>ک</w:t>
      </w:r>
      <w:r w:rsidRPr="006F0B90">
        <w:rPr>
          <w:rtl/>
        </w:rPr>
        <w:t>تاب خود، دل</w:t>
      </w:r>
      <w:r w:rsidR="002902AD">
        <w:rPr>
          <w:rtl/>
        </w:rPr>
        <w:t>ی</w:t>
      </w:r>
      <w:r w:rsidRPr="006F0B90">
        <w:rPr>
          <w:rtl/>
        </w:rPr>
        <w:t>ل و موضوع ش</w:t>
      </w:r>
      <w:r w:rsidR="002902AD">
        <w:rPr>
          <w:rtl/>
        </w:rPr>
        <w:t>ک</w:t>
      </w:r>
      <w:r w:rsidRPr="006F0B90">
        <w:rPr>
          <w:rtl/>
        </w:rPr>
        <w:t>ا</w:t>
      </w:r>
      <w:r w:rsidR="002902AD">
        <w:rPr>
          <w:rtl/>
        </w:rPr>
        <w:t>ی</w:t>
      </w:r>
      <w:r w:rsidRPr="006F0B90">
        <w:rPr>
          <w:rtl/>
        </w:rPr>
        <w:t>اتشان را چن</w:t>
      </w:r>
      <w:r w:rsidR="002902AD">
        <w:rPr>
          <w:rtl/>
        </w:rPr>
        <w:t>ی</w:t>
      </w:r>
      <w:r w:rsidRPr="006F0B90">
        <w:rPr>
          <w:rtl/>
        </w:rPr>
        <w:t>ن آورده است: «در ا</w:t>
      </w:r>
      <w:r w:rsidR="002902AD">
        <w:rPr>
          <w:rtl/>
        </w:rPr>
        <w:t>ی</w:t>
      </w:r>
      <w:r w:rsidRPr="006F0B90">
        <w:rPr>
          <w:rtl/>
        </w:rPr>
        <w:t>ن هنگام لشگر</w:t>
      </w:r>
      <w:r w:rsidR="002902AD">
        <w:rPr>
          <w:rtl/>
        </w:rPr>
        <w:t>ی</w:t>
      </w:r>
      <w:r w:rsidRPr="006F0B90">
        <w:rPr>
          <w:rtl/>
        </w:rPr>
        <w:t xml:space="preserve">انى </w:t>
      </w:r>
      <w:r w:rsidR="002902AD">
        <w:rPr>
          <w:rtl/>
        </w:rPr>
        <w:t>ک</w:t>
      </w:r>
      <w:r w:rsidRPr="006F0B90">
        <w:rPr>
          <w:rtl/>
        </w:rPr>
        <w:t xml:space="preserve">ه با على از </w:t>
      </w:r>
      <w:r w:rsidR="002902AD">
        <w:rPr>
          <w:rtl/>
        </w:rPr>
        <w:t>ی</w:t>
      </w:r>
      <w:r w:rsidRPr="006F0B90">
        <w:rPr>
          <w:rtl/>
        </w:rPr>
        <w:t>من بازگشته بودند، رس</w:t>
      </w:r>
      <w:r w:rsidR="002902AD">
        <w:rPr>
          <w:rtl/>
        </w:rPr>
        <w:t>ی</w:t>
      </w:r>
      <w:r w:rsidRPr="006F0B90">
        <w:rPr>
          <w:rtl/>
        </w:rPr>
        <w:t xml:space="preserve">دند و از وى نزد پیامبر </w:t>
      </w:r>
      <w:r w:rsidRPr="006F0B90">
        <w:rPr>
          <w:rFonts w:cs="CTraditional Arabic"/>
          <w:rtl/>
        </w:rPr>
        <w:t>ص</w:t>
      </w:r>
      <w:r w:rsidRPr="006F0B90">
        <w:rPr>
          <w:rtl/>
        </w:rPr>
        <w:t xml:space="preserve"> ش</w:t>
      </w:r>
      <w:r w:rsidR="002902AD">
        <w:rPr>
          <w:rtl/>
        </w:rPr>
        <w:t>ک</w:t>
      </w:r>
      <w:r w:rsidRPr="006F0B90">
        <w:rPr>
          <w:rtl/>
        </w:rPr>
        <w:t>ا</w:t>
      </w:r>
      <w:r w:rsidR="002902AD">
        <w:rPr>
          <w:rtl/>
        </w:rPr>
        <w:t>ی</w:t>
      </w:r>
      <w:r w:rsidRPr="006F0B90">
        <w:rPr>
          <w:rtl/>
        </w:rPr>
        <w:t xml:space="preserve">ت </w:t>
      </w:r>
      <w:r w:rsidR="002902AD">
        <w:rPr>
          <w:rtl/>
        </w:rPr>
        <w:t>ک</w:t>
      </w:r>
      <w:r w:rsidRPr="006F0B90">
        <w:rPr>
          <w:rtl/>
        </w:rPr>
        <w:t xml:space="preserve">ردند. در بازگشت، على </w:t>
      </w:r>
      <w:r w:rsidR="002902AD">
        <w:rPr>
          <w:rtl/>
        </w:rPr>
        <w:t>ک</w:t>
      </w:r>
      <w:r w:rsidRPr="006F0B90">
        <w:rPr>
          <w:rtl/>
        </w:rPr>
        <w:t>ه براى د</w:t>
      </w:r>
      <w:r w:rsidR="002902AD">
        <w:rPr>
          <w:rtl/>
        </w:rPr>
        <w:t>ی</w:t>
      </w:r>
      <w:r w:rsidRPr="006F0B90">
        <w:rPr>
          <w:rtl/>
        </w:rPr>
        <w:t>دار پ</w:t>
      </w:r>
      <w:r w:rsidR="002902AD">
        <w:rPr>
          <w:rtl/>
        </w:rPr>
        <w:t>ی</w:t>
      </w:r>
      <w:r w:rsidRPr="006F0B90">
        <w:rPr>
          <w:rtl/>
        </w:rPr>
        <w:t>امبر در م</w:t>
      </w:r>
      <w:r w:rsidR="002902AD">
        <w:rPr>
          <w:rtl/>
        </w:rPr>
        <w:t>ک</w:t>
      </w:r>
      <w:r w:rsidRPr="006F0B90">
        <w:rPr>
          <w:rtl/>
        </w:rPr>
        <w:t>ه و شر</w:t>
      </w:r>
      <w:r w:rsidR="002902AD">
        <w:rPr>
          <w:rtl/>
        </w:rPr>
        <w:t>ک</w:t>
      </w:r>
      <w:r w:rsidRPr="006F0B90">
        <w:rPr>
          <w:rtl/>
        </w:rPr>
        <w:t>ت با وى در مراسم حج شتاب داشت، مردى را به جاى خود بر آنان گماشت تا از دنبال ب</w:t>
      </w:r>
      <w:r w:rsidR="002902AD">
        <w:rPr>
          <w:rtl/>
        </w:rPr>
        <w:t>ی</w:t>
      </w:r>
      <w:r w:rsidRPr="006F0B90">
        <w:rPr>
          <w:rtl/>
        </w:rPr>
        <w:t>ا</w:t>
      </w:r>
      <w:r w:rsidR="002902AD">
        <w:rPr>
          <w:rtl/>
        </w:rPr>
        <w:t>ی</w:t>
      </w:r>
      <w:r w:rsidRPr="006F0B90">
        <w:rPr>
          <w:rtl/>
        </w:rPr>
        <w:t>ند و خود از آنان پ</w:t>
      </w:r>
      <w:r w:rsidR="002902AD">
        <w:rPr>
          <w:rtl/>
        </w:rPr>
        <w:t>ی</w:t>
      </w:r>
      <w:r w:rsidRPr="006F0B90">
        <w:rPr>
          <w:rtl/>
        </w:rPr>
        <w:t xml:space="preserve">شى گرفت و به سرعت تاخت. مرد </w:t>
      </w:r>
      <w:r w:rsidR="002902AD">
        <w:rPr>
          <w:rtl/>
        </w:rPr>
        <w:t>ک</w:t>
      </w:r>
      <w:r w:rsidRPr="006F0B90">
        <w:rPr>
          <w:rtl/>
        </w:rPr>
        <w:t>ه چشم على را دور د</w:t>
      </w:r>
      <w:r w:rsidR="002902AD">
        <w:rPr>
          <w:rtl/>
        </w:rPr>
        <w:t>ی</w:t>
      </w:r>
      <w:r w:rsidRPr="006F0B90">
        <w:rPr>
          <w:rtl/>
        </w:rPr>
        <w:t xml:space="preserve">د، از ترس آن </w:t>
      </w:r>
      <w:r w:rsidR="002902AD">
        <w:rPr>
          <w:rtl/>
        </w:rPr>
        <w:t>ک</w:t>
      </w:r>
      <w:r w:rsidRPr="006F0B90">
        <w:rPr>
          <w:rtl/>
        </w:rPr>
        <w:t>ه عدل و بخشش پ</w:t>
      </w:r>
      <w:r w:rsidR="002902AD">
        <w:rPr>
          <w:rtl/>
        </w:rPr>
        <w:t>ی</w:t>
      </w:r>
      <w:r w:rsidRPr="006F0B90">
        <w:rPr>
          <w:rtl/>
        </w:rPr>
        <w:t xml:space="preserve">امبر، آنچه را آنان از </w:t>
      </w:r>
      <w:r w:rsidR="002902AD">
        <w:rPr>
          <w:rtl/>
        </w:rPr>
        <w:t>ی</w:t>
      </w:r>
      <w:r w:rsidRPr="006F0B90">
        <w:rPr>
          <w:rtl/>
        </w:rPr>
        <w:t>من آورده بودند، از دستشان بگ</w:t>
      </w:r>
      <w:r w:rsidR="002902AD">
        <w:rPr>
          <w:rtl/>
        </w:rPr>
        <w:t>ی</w:t>
      </w:r>
      <w:r w:rsidRPr="006F0B90">
        <w:rPr>
          <w:rtl/>
        </w:rPr>
        <w:t>رد، فرصت را غن</w:t>
      </w:r>
      <w:r w:rsidR="002902AD">
        <w:rPr>
          <w:rtl/>
        </w:rPr>
        <w:t>ی</w:t>
      </w:r>
      <w:r w:rsidRPr="006F0B90">
        <w:rPr>
          <w:rtl/>
        </w:rPr>
        <w:t>مت شمرد و جامه‏ها</w:t>
      </w:r>
      <w:r w:rsidR="002902AD">
        <w:rPr>
          <w:rtl/>
        </w:rPr>
        <w:t>ی</w:t>
      </w:r>
      <w:r w:rsidRPr="006F0B90">
        <w:rPr>
          <w:rtl/>
        </w:rPr>
        <w:t xml:space="preserve">ى را </w:t>
      </w:r>
      <w:r w:rsidR="002902AD">
        <w:rPr>
          <w:rtl/>
        </w:rPr>
        <w:t>ک</w:t>
      </w:r>
      <w:r w:rsidRPr="006F0B90">
        <w:rPr>
          <w:rtl/>
        </w:rPr>
        <w:t>ه با على بود، بر لشگر</w:t>
      </w:r>
      <w:r w:rsidR="002902AD">
        <w:rPr>
          <w:rtl/>
        </w:rPr>
        <w:t>ی</w:t>
      </w:r>
      <w:r w:rsidRPr="006F0B90">
        <w:rPr>
          <w:rtl/>
        </w:rPr>
        <w:t>ان تقس</w:t>
      </w:r>
      <w:r w:rsidR="002902AD">
        <w:rPr>
          <w:rtl/>
        </w:rPr>
        <w:t>ی</w:t>
      </w:r>
      <w:r w:rsidRPr="006F0B90">
        <w:rPr>
          <w:rtl/>
        </w:rPr>
        <w:t xml:space="preserve">م </w:t>
      </w:r>
      <w:r w:rsidR="002902AD">
        <w:rPr>
          <w:rtl/>
        </w:rPr>
        <w:t>ک</w:t>
      </w:r>
      <w:r w:rsidRPr="006F0B90">
        <w:rPr>
          <w:rtl/>
        </w:rPr>
        <w:t>رد. لشگر</w:t>
      </w:r>
      <w:r w:rsidR="002902AD">
        <w:rPr>
          <w:rtl/>
        </w:rPr>
        <w:t>ی</w:t>
      </w:r>
      <w:r w:rsidRPr="006F0B90">
        <w:rPr>
          <w:rtl/>
        </w:rPr>
        <w:t xml:space="preserve">ان </w:t>
      </w:r>
      <w:r w:rsidR="002902AD">
        <w:rPr>
          <w:rtl/>
        </w:rPr>
        <w:t>ک</w:t>
      </w:r>
      <w:r w:rsidRPr="006F0B90">
        <w:rPr>
          <w:rtl/>
        </w:rPr>
        <w:t>ه رس</w:t>
      </w:r>
      <w:r w:rsidR="002902AD">
        <w:rPr>
          <w:rtl/>
        </w:rPr>
        <w:t>ی</w:t>
      </w:r>
      <w:r w:rsidRPr="006F0B90">
        <w:rPr>
          <w:rtl/>
        </w:rPr>
        <w:t>دند و على به سراغشان آمد، د</w:t>
      </w:r>
      <w:r w:rsidR="002902AD">
        <w:rPr>
          <w:rtl/>
        </w:rPr>
        <w:t>ی</w:t>
      </w:r>
      <w:r w:rsidRPr="006F0B90">
        <w:rPr>
          <w:rtl/>
        </w:rPr>
        <w:t xml:space="preserve">د </w:t>
      </w:r>
      <w:r w:rsidR="002902AD">
        <w:rPr>
          <w:rtl/>
        </w:rPr>
        <w:t>ک</w:t>
      </w:r>
      <w:r w:rsidRPr="006F0B90">
        <w:rPr>
          <w:rtl/>
        </w:rPr>
        <w:t>ه جامه‏ها را پوش</w:t>
      </w:r>
      <w:r w:rsidR="002902AD">
        <w:rPr>
          <w:rtl/>
        </w:rPr>
        <w:t>ی</w:t>
      </w:r>
      <w:r w:rsidRPr="006F0B90">
        <w:rPr>
          <w:rtl/>
        </w:rPr>
        <w:t>ده‏اند، به خشم فر</w:t>
      </w:r>
      <w:r w:rsidR="002902AD">
        <w:rPr>
          <w:rtl/>
        </w:rPr>
        <w:t>ی</w:t>
      </w:r>
      <w:r w:rsidRPr="006F0B90">
        <w:rPr>
          <w:rtl/>
        </w:rPr>
        <w:t>اد زد: واى بر تو! پ</w:t>
      </w:r>
      <w:r w:rsidR="002902AD">
        <w:rPr>
          <w:rtl/>
        </w:rPr>
        <w:t>ی</w:t>
      </w:r>
      <w:r w:rsidRPr="006F0B90">
        <w:rPr>
          <w:rtl/>
        </w:rPr>
        <w:t xml:space="preserve">ش از آن </w:t>
      </w:r>
      <w:r w:rsidR="002902AD">
        <w:rPr>
          <w:rtl/>
        </w:rPr>
        <w:t>ک</w:t>
      </w:r>
      <w:r w:rsidRPr="006F0B90">
        <w:rPr>
          <w:rtl/>
        </w:rPr>
        <w:t>ه آنها را نزد رسول خدا ببرى، از تن ب</w:t>
      </w:r>
      <w:r w:rsidR="002902AD">
        <w:rPr>
          <w:rtl/>
        </w:rPr>
        <w:t>ی</w:t>
      </w:r>
      <w:r w:rsidRPr="006F0B90">
        <w:rPr>
          <w:rtl/>
        </w:rPr>
        <w:t xml:space="preserve">رون آر! سپس جامه‏ها را از تن </w:t>
      </w:r>
      <w:r w:rsidR="002902AD">
        <w:rPr>
          <w:rtl/>
        </w:rPr>
        <w:t>یک</w:t>
      </w:r>
      <w:r w:rsidRPr="006F0B90">
        <w:rPr>
          <w:rtl/>
        </w:rPr>
        <w:t>ا</w:t>
      </w:r>
      <w:r w:rsidR="002902AD">
        <w:rPr>
          <w:rtl/>
        </w:rPr>
        <w:t>یک</w:t>
      </w:r>
      <w:r w:rsidRPr="006F0B90">
        <w:rPr>
          <w:rtl/>
        </w:rPr>
        <w:t xml:space="preserve"> آنان ب</w:t>
      </w:r>
      <w:r w:rsidR="002902AD">
        <w:rPr>
          <w:rtl/>
        </w:rPr>
        <w:t>ی</w:t>
      </w:r>
      <w:r w:rsidRPr="006F0B90">
        <w:rPr>
          <w:rtl/>
        </w:rPr>
        <w:t>رون آورد. لشگر</w:t>
      </w:r>
      <w:r w:rsidR="002902AD">
        <w:rPr>
          <w:rtl/>
        </w:rPr>
        <w:t>ی</w:t>
      </w:r>
      <w:r w:rsidRPr="006F0B90">
        <w:rPr>
          <w:rtl/>
        </w:rPr>
        <w:t xml:space="preserve">ان از رفتارى </w:t>
      </w:r>
      <w:r w:rsidR="002902AD">
        <w:rPr>
          <w:rtl/>
        </w:rPr>
        <w:t>ک</w:t>
      </w:r>
      <w:r w:rsidRPr="006F0B90">
        <w:rPr>
          <w:rtl/>
        </w:rPr>
        <w:t xml:space="preserve">ه على با آنان </w:t>
      </w:r>
      <w:r w:rsidR="002902AD">
        <w:rPr>
          <w:rtl/>
        </w:rPr>
        <w:t>ک</w:t>
      </w:r>
      <w:r w:rsidRPr="006F0B90">
        <w:rPr>
          <w:rtl/>
        </w:rPr>
        <w:t>رده بود، به پ</w:t>
      </w:r>
      <w:r w:rsidR="002902AD">
        <w:rPr>
          <w:rtl/>
        </w:rPr>
        <w:t>ی</w:t>
      </w:r>
      <w:r w:rsidRPr="006F0B90">
        <w:rPr>
          <w:rtl/>
        </w:rPr>
        <w:t>غمبر ش</w:t>
      </w:r>
      <w:r w:rsidR="002902AD">
        <w:rPr>
          <w:rtl/>
        </w:rPr>
        <w:t>ک</w:t>
      </w:r>
      <w:r w:rsidRPr="006F0B90">
        <w:rPr>
          <w:rtl/>
        </w:rPr>
        <w:t>ا</w:t>
      </w:r>
      <w:r w:rsidR="002902AD">
        <w:rPr>
          <w:rtl/>
        </w:rPr>
        <w:t>ی</w:t>
      </w:r>
      <w:r w:rsidRPr="006F0B90">
        <w:rPr>
          <w:rtl/>
        </w:rPr>
        <w:t>ت بردند. پ</w:t>
      </w:r>
      <w:r w:rsidR="002902AD">
        <w:rPr>
          <w:rtl/>
        </w:rPr>
        <w:t>ی</w:t>
      </w:r>
      <w:r w:rsidRPr="006F0B90">
        <w:rPr>
          <w:rtl/>
        </w:rPr>
        <w:t>امبر بى‏درنگ برخاست و به آنان گفت: اى مردم! از على ش</w:t>
      </w:r>
      <w:r w:rsidR="002902AD">
        <w:rPr>
          <w:rtl/>
        </w:rPr>
        <w:t>ک</w:t>
      </w:r>
      <w:r w:rsidRPr="006F0B90">
        <w:rPr>
          <w:rtl/>
        </w:rPr>
        <w:t>ا</w:t>
      </w:r>
      <w:r w:rsidR="002902AD">
        <w:rPr>
          <w:rtl/>
        </w:rPr>
        <w:t>ی</w:t>
      </w:r>
      <w:r w:rsidRPr="006F0B90">
        <w:rPr>
          <w:rtl/>
        </w:rPr>
        <w:t>ت م</w:t>
      </w:r>
      <w:r w:rsidR="002902AD">
        <w:rPr>
          <w:rtl/>
        </w:rPr>
        <w:t>ک</w:t>
      </w:r>
      <w:r w:rsidRPr="006F0B90">
        <w:rPr>
          <w:rtl/>
        </w:rPr>
        <w:t>ن</w:t>
      </w:r>
      <w:r w:rsidR="002902AD">
        <w:rPr>
          <w:rtl/>
        </w:rPr>
        <w:t>ی</w:t>
      </w:r>
      <w:r w:rsidRPr="006F0B90">
        <w:rPr>
          <w:rtl/>
        </w:rPr>
        <w:t xml:space="preserve">د، سوگند به خدا </w:t>
      </w:r>
      <w:r w:rsidR="002902AD">
        <w:rPr>
          <w:rtl/>
        </w:rPr>
        <w:t>ک</w:t>
      </w:r>
      <w:r w:rsidRPr="006F0B90">
        <w:rPr>
          <w:rtl/>
        </w:rPr>
        <w:t xml:space="preserve">ه وى در ذات خدا </w:t>
      </w:r>
      <w:r w:rsidR="002902AD">
        <w:rPr>
          <w:rtl/>
        </w:rPr>
        <w:t>ی</w:t>
      </w:r>
      <w:r w:rsidRPr="006F0B90">
        <w:rPr>
          <w:rtl/>
        </w:rPr>
        <w:t xml:space="preserve">ا در راه خدا خشن‏تر از آن است </w:t>
      </w:r>
      <w:r w:rsidR="002902AD">
        <w:rPr>
          <w:rtl/>
        </w:rPr>
        <w:t>ک</w:t>
      </w:r>
      <w:r w:rsidRPr="006F0B90">
        <w:rPr>
          <w:rtl/>
        </w:rPr>
        <w:t>ه از او ش</w:t>
      </w:r>
      <w:r w:rsidR="002902AD">
        <w:rPr>
          <w:rtl/>
        </w:rPr>
        <w:t>ک</w:t>
      </w:r>
      <w:r w:rsidRPr="006F0B90">
        <w:rPr>
          <w:rtl/>
        </w:rPr>
        <w:t>ا</w:t>
      </w:r>
      <w:r w:rsidR="002902AD">
        <w:rPr>
          <w:rtl/>
        </w:rPr>
        <w:t>ی</w:t>
      </w:r>
      <w:r w:rsidRPr="006F0B90">
        <w:rPr>
          <w:rtl/>
        </w:rPr>
        <w:t xml:space="preserve">ت </w:t>
      </w:r>
      <w:r w:rsidR="002902AD">
        <w:rPr>
          <w:rtl/>
        </w:rPr>
        <w:t>ک</w:t>
      </w:r>
      <w:r w:rsidRPr="006F0B90">
        <w:rPr>
          <w:rtl/>
        </w:rPr>
        <w:t>نند»</w:t>
      </w:r>
      <w:r w:rsidRPr="002902AD">
        <w:rPr>
          <w:rStyle w:val="FootnoteReference"/>
          <w:rFonts w:ascii="B Lotus" w:hAnsi="B Lotus"/>
          <w:b/>
          <w:sz w:val="24"/>
          <w:rtl/>
        </w:rPr>
        <w:footnoteReference w:id="607"/>
      </w:r>
      <w:r>
        <w:rPr>
          <w:rFonts w:hint="cs"/>
          <w:rtl/>
        </w:rPr>
        <w:t>.</w:t>
      </w:r>
    </w:p>
    <w:p w:rsidR="00802B06" w:rsidRDefault="00082CC7" w:rsidP="005B0F61">
      <w:pPr>
        <w:pStyle w:val="a5"/>
        <w:rPr>
          <w:rtl/>
        </w:rPr>
      </w:pPr>
      <w:r w:rsidRPr="006F0B90">
        <w:rPr>
          <w:rtl/>
        </w:rPr>
        <w:t xml:space="preserve">پس پیامبر </w:t>
      </w:r>
      <w:r w:rsidRPr="006F0B90">
        <w:rPr>
          <w:rFonts w:cs="CTraditional Arabic"/>
          <w:rtl/>
        </w:rPr>
        <w:t>ص</w:t>
      </w:r>
      <w:r w:rsidRPr="006F0B90">
        <w:rPr>
          <w:rtl/>
        </w:rPr>
        <w:t xml:space="preserve"> با چن</w:t>
      </w:r>
      <w:r w:rsidR="002902AD">
        <w:rPr>
          <w:rtl/>
        </w:rPr>
        <w:t>ی</w:t>
      </w:r>
      <w:r w:rsidRPr="006F0B90">
        <w:rPr>
          <w:rtl/>
        </w:rPr>
        <w:t>ن جمع</w:t>
      </w:r>
      <w:r w:rsidR="002902AD">
        <w:rPr>
          <w:rtl/>
        </w:rPr>
        <w:t>ی</w:t>
      </w:r>
      <w:r w:rsidRPr="006F0B90">
        <w:rPr>
          <w:rtl/>
        </w:rPr>
        <w:t xml:space="preserve">تى </w:t>
      </w:r>
      <w:r w:rsidR="002902AD">
        <w:rPr>
          <w:rtl/>
        </w:rPr>
        <w:t>ک</w:t>
      </w:r>
      <w:r w:rsidRPr="006F0B90">
        <w:rPr>
          <w:rtl/>
        </w:rPr>
        <w:t>ه موج دشمنى و مخالفت با عل</w:t>
      </w:r>
      <w:r w:rsidR="002902AD">
        <w:rPr>
          <w:rtl/>
        </w:rPr>
        <w:t>ی</w:t>
      </w:r>
      <w:r w:rsidRPr="006F0B90">
        <w:rPr>
          <w:rtl/>
        </w:rPr>
        <w:t xml:space="preserve"> </w:t>
      </w:r>
      <w:r w:rsidRPr="006F0B90">
        <w:rPr>
          <w:rFonts w:cs="CTraditional Arabic"/>
          <w:rtl/>
        </w:rPr>
        <w:t>س</w:t>
      </w:r>
      <w:r w:rsidRPr="006F0B90">
        <w:rPr>
          <w:rtl/>
        </w:rPr>
        <w:t xml:space="preserve"> را م</w:t>
      </w:r>
      <w:r w:rsidR="002902AD">
        <w:rPr>
          <w:rtl/>
        </w:rPr>
        <w:t>ی</w:t>
      </w:r>
      <w:r w:rsidRPr="006F0B90">
        <w:rPr>
          <w:rtl/>
        </w:rPr>
        <w:t>ان خود داشت، و به د</w:t>
      </w:r>
      <w:r w:rsidR="002902AD">
        <w:rPr>
          <w:rtl/>
        </w:rPr>
        <w:t>ی</w:t>
      </w:r>
      <w:r w:rsidRPr="006F0B90">
        <w:rPr>
          <w:rtl/>
        </w:rPr>
        <w:t>گران ن</w:t>
      </w:r>
      <w:r w:rsidR="002902AD">
        <w:rPr>
          <w:rtl/>
        </w:rPr>
        <w:t>ی</w:t>
      </w:r>
      <w:r w:rsidRPr="006F0B90">
        <w:rPr>
          <w:rtl/>
        </w:rPr>
        <w:t>ز منتقل مى‏ساخت و در نت</w:t>
      </w:r>
      <w:r w:rsidR="002902AD">
        <w:rPr>
          <w:rtl/>
        </w:rPr>
        <w:t>ی</w:t>
      </w:r>
      <w:r w:rsidRPr="006F0B90">
        <w:rPr>
          <w:rtl/>
        </w:rPr>
        <w:t>جه دستاو</w:t>
      </w:r>
      <w:r w:rsidR="002902AD">
        <w:rPr>
          <w:rtl/>
        </w:rPr>
        <w:t>ی</w:t>
      </w:r>
      <w:r w:rsidRPr="006F0B90">
        <w:rPr>
          <w:rtl/>
        </w:rPr>
        <w:t>زى براى منافقان و تفرقه مسلمانان مى‏شد، از م</w:t>
      </w:r>
      <w:r w:rsidR="002902AD">
        <w:rPr>
          <w:rtl/>
        </w:rPr>
        <w:t>ک</w:t>
      </w:r>
      <w:r w:rsidRPr="006F0B90">
        <w:rPr>
          <w:rtl/>
        </w:rPr>
        <w:t>ه خارج شد و در فرصت مناسبى به هنگام برپا</w:t>
      </w:r>
      <w:r w:rsidR="002902AD">
        <w:rPr>
          <w:rtl/>
        </w:rPr>
        <w:t>ی</w:t>
      </w:r>
      <w:r w:rsidRPr="006F0B90">
        <w:rPr>
          <w:rtl/>
        </w:rPr>
        <w:t>ى نماز ظهر در غد</w:t>
      </w:r>
      <w:r w:rsidR="002902AD">
        <w:rPr>
          <w:rtl/>
        </w:rPr>
        <w:t>ی</w:t>
      </w:r>
      <w:r w:rsidRPr="006F0B90">
        <w:rPr>
          <w:rtl/>
        </w:rPr>
        <w:t xml:space="preserve">ر خم، سخنرانى </w:t>
      </w:r>
      <w:r w:rsidR="002902AD">
        <w:rPr>
          <w:rtl/>
        </w:rPr>
        <w:t>ک</w:t>
      </w:r>
      <w:r w:rsidRPr="006F0B90">
        <w:rPr>
          <w:rtl/>
        </w:rPr>
        <w:t>وتاهى ا</w:t>
      </w:r>
      <w:r w:rsidR="002902AD">
        <w:rPr>
          <w:rtl/>
        </w:rPr>
        <w:t>ی</w:t>
      </w:r>
      <w:r w:rsidRPr="006F0B90">
        <w:rPr>
          <w:rtl/>
        </w:rPr>
        <w:t xml:space="preserve">راد فرمود و </w:t>
      </w:r>
      <w:r w:rsidR="002902AD">
        <w:rPr>
          <w:rtl/>
        </w:rPr>
        <w:t>ک</w:t>
      </w:r>
      <w:r w:rsidRPr="006F0B90">
        <w:rPr>
          <w:rtl/>
        </w:rPr>
        <w:t>لماتى درباه عل</w:t>
      </w:r>
      <w:r w:rsidR="002902AD">
        <w:rPr>
          <w:rtl/>
        </w:rPr>
        <w:t>ی</w:t>
      </w:r>
      <w:r w:rsidRPr="006F0B90">
        <w:rPr>
          <w:rtl/>
        </w:rPr>
        <w:t xml:space="preserve"> </w:t>
      </w:r>
      <w:r w:rsidRPr="006F0B90">
        <w:rPr>
          <w:rFonts w:cs="CTraditional Arabic"/>
          <w:rtl/>
        </w:rPr>
        <w:t>س</w:t>
      </w:r>
      <w:r w:rsidRPr="006F0B90">
        <w:rPr>
          <w:rtl/>
        </w:rPr>
        <w:t xml:space="preserve"> به </w:t>
      </w:r>
      <w:r w:rsidR="002902AD">
        <w:rPr>
          <w:rtl/>
        </w:rPr>
        <w:t>ک</w:t>
      </w:r>
      <w:r w:rsidRPr="006F0B90">
        <w:rPr>
          <w:rtl/>
        </w:rPr>
        <w:t xml:space="preserve">ار برد </w:t>
      </w:r>
      <w:r w:rsidR="002902AD">
        <w:rPr>
          <w:rtl/>
        </w:rPr>
        <w:t>ک</w:t>
      </w:r>
      <w:r w:rsidRPr="006F0B90">
        <w:rPr>
          <w:rtl/>
        </w:rPr>
        <w:t>ه به اعتراف ش</w:t>
      </w:r>
      <w:r w:rsidR="002902AD">
        <w:rPr>
          <w:rtl/>
        </w:rPr>
        <w:t>ی</w:t>
      </w:r>
      <w:r w:rsidRPr="006F0B90">
        <w:rPr>
          <w:rtl/>
        </w:rPr>
        <w:t>عه، «دوستى و عدم عداوت» از جمله معانى آن مى‏باشد.. بنابرا</w:t>
      </w:r>
      <w:r w:rsidR="002902AD">
        <w:rPr>
          <w:rtl/>
        </w:rPr>
        <w:t>ی</w:t>
      </w:r>
      <w:r w:rsidRPr="006F0B90">
        <w:rPr>
          <w:rtl/>
        </w:rPr>
        <w:t>ن در چن</w:t>
      </w:r>
      <w:r w:rsidR="002902AD">
        <w:rPr>
          <w:rtl/>
        </w:rPr>
        <w:t>ی</w:t>
      </w:r>
      <w:r w:rsidRPr="006F0B90">
        <w:rPr>
          <w:rtl/>
        </w:rPr>
        <w:t>ن جوّى، با آن سوابق، جز امر به دوستى با عل</w:t>
      </w:r>
      <w:r w:rsidR="002902AD">
        <w:rPr>
          <w:rtl/>
        </w:rPr>
        <w:t>ی</w:t>
      </w:r>
      <w:r w:rsidRPr="006F0B90">
        <w:rPr>
          <w:rtl/>
        </w:rPr>
        <w:t xml:space="preserve"> </w:t>
      </w:r>
      <w:r w:rsidRPr="006F0B90">
        <w:rPr>
          <w:rFonts w:cs="CTraditional Arabic"/>
          <w:rtl/>
        </w:rPr>
        <w:t>س</w:t>
      </w:r>
      <w:r w:rsidRPr="006F0B90">
        <w:rPr>
          <w:rtl/>
        </w:rPr>
        <w:t xml:space="preserve"> و تر</w:t>
      </w:r>
      <w:r w:rsidR="002902AD">
        <w:rPr>
          <w:rtl/>
        </w:rPr>
        <w:t>ک</w:t>
      </w:r>
      <w:r w:rsidRPr="006F0B90">
        <w:rPr>
          <w:rtl/>
        </w:rPr>
        <w:t xml:space="preserve"> دشمنى با او، و حما</w:t>
      </w:r>
      <w:r w:rsidR="002902AD">
        <w:rPr>
          <w:rtl/>
        </w:rPr>
        <w:t>ی</w:t>
      </w:r>
      <w:r w:rsidRPr="006F0B90">
        <w:rPr>
          <w:rtl/>
        </w:rPr>
        <w:t>ت و پشت</w:t>
      </w:r>
      <w:r w:rsidR="002902AD">
        <w:rPr>
          <w:rtl/>
        </w:rPr>
        <w:t>ی</w:t>
      </w:r>
      <w:r w:rsidRPr="006F0B90">
        <w:rPr>
          <w:rtl/>
        </w:rPr>
        <w:t xml:space="preserve">بانى پیامبر </w:t>
      </w:r>
      <w:r w:rsidRPr="006F0B90">
        <w:rPr>
          <w:rFonts w:cs="CTraditional Arabic"/>
          <w:rtl/>
        </w:rPr>
        <w:t>ص</w:t>
      </w:r>
      <w:r w:rsidRPr="006F0B90">
        <w:rPr>
          <w:rtl/>
        </w:rPr>
        <w:t xml:space="preserve"> از او، چه چ</w:t>
      </w:r>
      <w:r w:rsidR="002902AD">
        <w:rPr>
          <w:rtl/>
        </w:rPr>
        <w:t>ی</w:t>
      </w:r>
      <w:r w:rsidRPr="006F0B90">
        <w:rPr>
          <w:rtl/>
        </w:rPr>
        <w:t xml:space="preserve">زى مى‏توان از </w:t>
      </w:r>
      <w:r w:rsidR="002902AD">
        <w:rPr>
          <w:rtl/>
        </w:rPr>
        <w:t>ک</w:t>
      </w:r>
      <w:r w:rsidRPr="006F0B90">
        <w:rPr>
          <w:rtl/>
        </w:rPr>
        <w:t xml:space="preserve">لمات پیامبر </w:t>
      </w:r>
      <w:r w:rsidRPr="006F0B90">
        <w:rPr>
          <w:rFonts w:cs="CTraditional Arabic"/>
          <w:rtl/>
        </w:rPr>
        <w:t>ص</w:t>
      </w:r>
      <w:r w:rsidRPr="006F0B90">
        <w:rPr>
          <w:rtl/>
        </w:rPr>
        <w:t xml:space="preserve"> «مولاه، وال، عاد» فهم</w:t>
      </w:r>
      <w:r w:rsidR="002902AD">
        <w:rPr>
          <w:rtl/>
        </w:rPr>
        <w:t>ی</w:t>
      </w:r>
      <w:r w:rsidRPr="006F0B90">
        <w:rPr>
          <w:rtl/>
        </w:rPr>
        <w:t>د؟ به نظر ما ه</w:t>
      </w:r>
      <w:r w:rsidR="002902AD">
        <w:rPr>
          <w:rtl/>
        </w:rPr>
        <w:t>ی</w:t>
      </w:r>
      <w:r w:rsidRPr="006F0B90">
        <w:rPr>
          <w:rtl/>
        </w:rPr>
        <w:t>چ چ</w:t>
      </w:r>
      <w:r w:rsidR="002902AD">
        <w:rPr>
          <w:rtl/>
        </w:rPr>
        <w:t>ی</w:t>
      </w:r>
      <w:r w:rsidRPr="006F0B90">
        <w:rPr>
          <w:rtl/>
        </w:rPr>
        <w:t>ز د</w:t>
      </w:r>
      <w:r w:rsidR="002902AD">
        <w:rPr>
          <w:rtl/>
        </w:rPr>
        <w:t>ی</w:t>
      </w:r>
      <w:r w:rsidRPr="006F0B90">
        <w:rPr>
          <w:rtl/>
        </w:rPr>
        <w:t>گرى نمى‏توان فهم</w:t>
      </w:r>
      <w:r w:rsidR="002902AD">
        <w:rPr>
          <w:rtl/>
        </w:rPr>
        <w:t>ی</w:t>
      </w:r>
      <w:r w:rsidRPr="006F0B90">
        <w:rPr>
          <w:rtl/>
        </w:rPr>
        <w:t>د و قصد از استشهاد به گفتار علّامه ام</w:t>
      </w:r>
      <w:r w:rsidR="002902AD">
        <w:rPr>
          <w:rtl/>
        </w:rPr>
        <w:t>ی</w:t>
      </w:r>
      <w:r w:rsidRPr="006F0B90">
        <w:rPr>
          <w:rtl/>
        </w:rPr>
        <w:t>نى، ش</w:t>
      </w:r>
      <w:r w:rsidR="002902AD">
        <w:rPr>
          <w:rtl/>
        </w:rPr>
        <w:t>ی</w:t>
      </w:r>
      <w:r w:rsidRPr="006F0B90">
        <w:rPr>
          <w:rtl/>
        </w:rPr>
        <w:t>خ مف</w:t>
      </w:r>
      <w:r w:rsidR="002902AD">
        <w:rPr>
          <w:rtl/>
        </w:rPr>
        <w:t>ی</w:t>
      </w:r>
      <w:r w:rsidRPr="006F0B90">
        <w:rPr>
          <w:rtl/>
        </w:rPr>
        <w:t>د، أبوالفتوح رازى و د</w:t>
      </w:r>
      <w:r w:rsidR="002902AD">
        <w:rPr>
          <w:rtl/>
        </w:rPr>
        <w:t>ک</w:t>
      </w:r>
      <w:r w:rsidRPr="006F0B90">
        <w:rPr>
          <w:rtl/>
        </w:rPr>
        <w:t>تر شر</w:t>
      </w:r>
      <w:r w:rsidR="002902AD">
        <w:rPr>
          <w:rtl/>
        </w:rPr>
        <w:t>ی</w:t>
      </w:r>
      <w:r w:rsidRPr="006F0B90">
        <w:rPr>
          <w:rtl/>
        </w:rPr>
        <w:t>عتى در ا</w:t>
      </w:r>
      <w:r w:rsidR="002902AD">
        <w:rPr>
          <w:rtl/>
        </w:rPr>
        <w:t>ی</w:t>
      </w:r>
      <w:r w:rsidRPr="006F0B90">
        <w:rPr>
          <w:rtl/>
        </w:rPr>
        <w:t>ن مقال، هرگز ا</w:t>
      </w:r>
      <w:r w:rsidR="002902AD">
        <w:rPr>
          <w:rtl/>
        </w:rPr>
        <w:t>ی</w:t>
      </w:r>
      <w:r w:rsidRPr="006F0B90">
        <w:rPr>
          <w:rtl/>
        </w:rPr>
        <w:t xml:space="preserve">ن نبوده </w:t>
      </w:r>
      <w:r w:rsidR="002902AD">
        <w:rPr>
          <w:rtl/>
        </w:rPr>
        <w:t>ک</w:t>
      </w:r>
      <w:r w:rsidRPr="006F0B90">
        <w:rPr>
          <w:rtl/>
        </w:rPr>
        <w:t>ه ادّعا شود، ا</w:t>
      </w:r>
      <w:r w:rsidR="002902AD">
        <w:rPr>
          <w:rtl/>
        </w:rPr>
        <w:t>ی</w:t>
      </w:r>
      <w:r w:rsidRPr="006F0B90">
        <w:rPr>
          <w:rtl/>
        </w:rPr>
        <w:t>ن علماى فرقه امام</w:t>
      </w:r>
      <w:r w:rsidR="002902AD">
        <w:rPr>
          <w:rtl/>
        </w:rPr>
        <w:t>ی</w:t>
      </w:r>
      <w:r w:rsidRPr="006F0B90">
        <w:rPr>
          <w:rtl/>
        </w:rPr>
        <w:t>ه با من و امثال بنده در تفس</w:t>
      </w:r>
      <w:r w:rsidR="002902AD">
        <w:rPr>
          <w:rtl/>
        </w:rPr>
        <w:t>ی</w:t>
      </w:r>
      <w:r w:rsidRPr="006F0B90">
        <w:rPr>
          <w:rtl/>
        </w:rPr>
        <w:t>ر غد</w:t>
      </w:r>
      <w:r w:rsidR="002902AD">
        <w:rPr>
          <w:rtl/>
        </w:rPr>
        <w:t>ی</w:t>
      </w:r>
      <w:r w:rsidRPr="006F0B90">
        <w:rPr>
          <w:rtl/>
        </w:rPr>
        <w:t>ر خم، هم‏عق</w:t>
      </w:r>
      <w:r w:rsidR="002902AD">
        <w:rPr>
          <w:rtl/>
        </w:rPr>
        <w:t>ی</w:t>
      </w:r>
      <w:r w:rsidRPr="006F0B90">
        <w:rPr>
          <w:rtl/>
        </w:rPr>
        <w:t>ده هستند! بل</w:t>
      </w:r>
      <w:r w:rsidR="002902AD">
        <w:rPr>
          <w:rtl/>
        </w:rPr>
        <w:t>ک</w:t>
      </w:r>
      <w:r w:rsidRPr="006F0B90">
        <w:rPr>
          <w:rtl/>
        </w:rPr>
        <w:t>ه مقصود ا</w:t>
      </w:r>
      <w:r w:rsidR="002902AD">
        <w:rPr>
          <w:rtl/>
        </w:rPr>
        <w:t>ی</w:t>
      </w:r>
      <w:r w:rsidRPr="006F0B90">
        <w:rPr>
          <w:rtl/>
        </w:rPr>
        <w:t xml:space="preserve">ن بوده </w:t>
      </w:r>
      <w:r w:rsidR="002902AD">
        <w:rPr>
          <w:rtl/>
        </w:rPr>
        <w:t>ک</w:t>
      </w:r>
      <w:r w:rsidRPr="006F0B90">
        <w:rPr>
          <w:rtl/>
        </w:rPr>
        <w:t>ه نشان داده شود، مقدّمات غد</w:t>
      </w:r>
      <w:r w:rsidR="002902AD">
        <w:rPr>
          <w:rtl/>
        </w:rPr>
        <w:t>ی</w:t>
      </w:r>
      <w:r w:rsidRPr="006F0B90">
        <w:rPr>
          <w:rtl/>
        </w:rPr>
        <w:t>ر - از سفر عل</w:t>
      </w:r>
      <w:r w:rsidR="002902AD">
        <w:rPr>
          <w:rtl/>
        </w:rPr>
        <w:t>ی</w:t>
      </w:r>
      <w:r w:rsidRPr="006F0B90">
        <w:rPr>
          <w:rtl/>
        </w:rPr>
        <w:t xml:space="preserve"> </w:t>
      </w:r>
      <w:r w:rsidRPr="006F0B90">
        <w:rPr>
          <w:rFonts w:cs="CTraditional Arabic"/>
          <w:rtl/>
        </w:rPr>
        <w:t>س</w:t>
      </w:r>
      <w:r w:rsidRPr="006F0B90">
        <w:rPr>
          <w:rtl/>
        </w:rPr>
        <w:t xml:space="preserve"> به </w:t>
      </w:r>
      <w:r w:rsidR="002902AD">
        <w:rPr>
          <w:rtl/>
        </w:rPr>
        <w:t>ی</w:t>
      </w:r>
      <w:r w:rsidRPr="006F0B90">
        <w:rPr>
          <w:rtl/>
        </w:rPr>
        <w:t>من و جر</w:t>
      </w:r>
      <w:r w:rsidR="002902AD">
        <w:rPr>
          <w:rtl/>
        </w:rPr>
        <w:t>ی</w:t>
      </w:r>
      <w:r w:rsidRPr="006F0B90">
        <w:rPr>
          <w:rtl/>
        </w:rPr>
        <w:t>ان ز</w:t>
      </w:r>
      <w:r w:rsidR="002902AD">
        <w:rPr>
          <w:rtl/>
        </w:rPr>
        <w:t>ک</w:t>
      </w:r>
      <w:r w:rsidRPr="006F0B90">
        <w:rPr>
          <w:rtl/>
        </w:rPr>
        <w:t>ات و غنا</w:t>
      </w:r>
      <w:r w:rsidR="002902AD">
        <w:rPr>
          <w:rtl/>
        </w:rPr>
        <w:t>ی</w:t>
      </w:r>
      <w:r w:rsidRPr="006F0B90">
        <w:rPr>
          <w:rtl/>
        </w:rPr>
        <w:t>م، و دشمنى شد</w:t>
      </w:r>
      <w:r w:rsidR="002902AD">
        <w:rPr>
          <w:rtl/>
        </w:rPr>
        <w:t>ی</w:t>
      </w:r>
      <w:r w:rsidRPr="006F0B90">
        <w:rPr>
          <w:rtl/>
        </w:rPr>
        <w:t>د با او، و ش</w:t>
      </w:r>
      <w:r w:rsidR="002902AD">
        <w:rPr>
          <w:rtl/>
        </w:rPr>
        <w:t>ک</w:t>
      </w:r>
      <w:r w:rsidRPr="006F0B90">
        <w:rPr>
          <w:rtl/>
        </w:rPr>
        <w:t>ا</w:t>
      </w:r>
      <w:r w:rsidR="002902AD">
        <w:rPr>
          <w:rtl/>
        </w:rPr>
        <w:t>ی</w:t>
      </w:r>
      <w:r w:rsidRPr="006F0B90">
        <w:rPr>
          <w:rtl/>
        </w:rPr>
        <w:t>ات متعدّد از او در م</w:t>
      </w:r>
      <w:r w:rsidR="002902AD">
        <w:rPr>
          <w:rtl/>
        </w:rPr>
        <w:t>ک</w:t>
      </w:r>
      <w:r w:rsidRPr="006F0B90">
        <w:rPr>
          <w:rtl/>
        </w:rPr>
        <w:t>ه - را آنها ن</w:t>
      </w:r>
      <w:r w:rsidR="002902AD">
        <w:rPr>
          <w:rtl/>
        </w:rPr>
        <w:t>ی</w:t>
      </w:r>
      <w:r w:rsidRPr="006F0B90">
        <w:rPr>
          <w:rtl/>
        </w:rPr>
        <w:t xml:space="preserve">ز نقل </w:t>
      </w:r>
      <w:r w:rsidR="002902AD">
        <w:rPr>
          <w:rtl/>
        </w:rPr>
        <w:t>ک</w:t>
      </w:r>
      <w:r w:rsidRPr="006F0B90">
        <w:rPr>
          <w:rtl/>
        </w:rPr>
        <w:t>رده‏اند و در ا</w:t>
      </w:r>
      <w:r w:rsidR="002902AD">
        <w:rPr>
          <w:rtl/>
        </w:rPr>
        <w:t>ی</w:t>
      </w:r>
      <w:r w:rsidRPr="006F0B90">
        <w:rPr>
          <w:rtl/>
        </w:rPr>
        <w:t>ن باره مورّخان سنّى تنها ن</w:t>
      </w:r>
      <w:r w:rsidR="002902AD">
        <w:rPr>
          <w:rtl/>
        </w:rPr>
        <w:t>ی</w:t>
      </w:r>
      <w:r w:rsidRPr="006F0B90">
        <w:rPr>
          <w:rtl/>
        </w:rPr>
        <w:t xml:space="preserve">ستند، منتهى آنان على‏رغم مقدّماتى </w:t>
      </w:r>
      <w:r w:rsidR="002902AD">
        <w:rPr>
          <w:rtl/>
        </w:rPr>
        <w:t>ک</w:t>
      </w:r>
      <w:r w:rsidRPr="006F0B90">
        <w:rPr>
          <w:rtl/>
        </w:rPr>
        <w:t>ه خود ذ</w:t>
      </w:r>
      <w:r w:rsidR="002902AD">
        <w:rPr>
          <w:rtl/>
        </w:rPr>
        <w:t>ک</w:t>
      </w:r>
      <w:r w:rsidRPr="006F0B90">
        <w:rPr>
          <w:rtl/>
        </w:rPr>
        <w:t xml:space="preserve">ر </w:t>
      </w:r>
      <w:r w:rsidR="002902AD">
        <w:rPr>
          <w:rtl/>
        </w:rPr>
        <w:t>ک</w:t>
      </w:r>
      <w:r w:rsidRPr="006F0B90">
        <w:rPr>
          <w:rtl/>
        </w:rPr>
        <w:t xml:space="preserve">رده‏اند، </w:t>
      </w:r>
      <w:r w:rsidR="002902AD">
        <w:rPr>
          <w:rtl/>
        </w:rPr>
        <w:t>یک</w:t>
      </w:r>
      <w:r w:rsidRPr="006F0B90">
        <w:rPr>
          <w:rtl/>
        </w:rPr>
        <w:t>سره موضوع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را از حادثه غد</w:t>
      </w:r>
      <w:r w:rsidR="002902AD">
        <w:rPr>
          <w:rtl/>
        </w:rPr>
        <w:t>ی</w:t>
      </w:r>
      <w:r w:rsidRPr="006F0B90">
        <w:rPr>
          <w:rtl/>
        </w:rPr>
        <w:t>ر نت</w:t>
      </w:r>
      <w:r w:rsidR="002902AD">
        <w:rPr>
          <w:rtl/>
        </w:rPr>
        <w:t>ی</w:t>
      </w:r>
      <w:r w:rsidRPr="006F0B90">
        <w:rPr>
          <w:rtl/>
        </w:rPr>
        <w:t xml:space="preserve">جه گرفته </w:t>
      </w:r>
      <w:r w:rsidR="002902AD">
        <w:rPr>
          <w:rtl/>
        </w:rPr>
        <w:t>ک</w:t>
      </w:r>
      <w:r w:rsidRPr="006F0B90">
        <w:rPr>
          <w:rtl/>
        </w:rPr>
        <w:t>ه از د</w:t>
      </w:r>
      <w:r w:rsidR="002902AD">
        <w:rPr>
          <w:rtl/>
        </w:rPr>
        <w:t>ی</w:t>
      </w:r>
      <w:r w:rsidRPr="006F0B90">
        <w:rPr>
          <w:rtl/>
        </w:rPr>
        <w:t>دگاه ما به خطا رفته‏اند، و ا</w:t>
      </w:r>
      <w:r w:rsidR="002902AD">
        <w:rPr>
          <w:rtl/>
        </w:rPr>
        <w:t>ی</w:t>
      </w:r>
      <w:r w:rsidRPr="006F0B90">
        <w:rPr>
          <w:rtl/>
        </w:rPr>
        <w:t>ن</w:t>
      </w:r>
      <w:r w:rsidR="002902AD">
        <w:rPr>
          <w:rtl/>
        </w:rPr>
        <w:t>ک</w:t>
      </w:r>
      <w:r w:rsidRPr="006F0B90">
        <w:rPr>
          <w:rtl/>
        </w:rPr>
        <w:t>ه چرا چن</w:t>
      </w:r>
      <w:r w:rsidR="002902AD">
        <w:rPr>
          <w:rtl/>
        </w:rPr>
        <w:t>ی</w:t>
      </w:r>
      <w:r w:rsidRPr="006F0B90">
        <w:rPr>
          <w:rtl/>
        </w:rPr>
        <w:t xml:space="preserve">ن </w:t>
      </w:r>
      <w:r w:rsidR="002902AD">
        <w:rPr>
          <w:rtl/>
        </w:rPr>
        <w:t>ک</w:t>
      </w:r>
      <w:r w:rsidRPr="006F0B90">
        <w:rPr>
          <w:rtl/>
        </w:rPr>
        <w:t>رده‏اند، علّتش همان وابستگ</w:t>
      </w:r>
      <w:r w:rsidR="002902AD">
        <w:rPr>
          <w:rtl/>
        </w:rPr>
        <w:t>ی</w:t>
      </w:r>
      <w:r w:rsidRPr="006F0B90">
        <w:rPr>
          <w:rtl/>
        </w:rPr>
        <w:t xml:space="preserve">هاى فرقه‏اى و انس و عادات روحى است </w:t>
      </w:r>
      <w:r w:rsidR="002902AD">
        <w:rPr>
          <w:rtl/>
        </w:rPr>
        <w:t>ک</w:t>
      </w:r>
      <w:r w:rsidRPr="006F0B90">
        <w:rPr>
          <w:rtl/>
        </w:rPr>
        <w:t xml:space="preserve">ه نمى‏خواسته‏اند آنها را رها </w:t>
      </w:r>
      <w:r w:rsidR="002902AD">
        <w:rPr>
          <w:rtl/>
        </w:rPr>
        <w:t>ک</w:t>
      </w:r>
      <w:r w:rsidRPr="006F0B90">
        <w:rPr>
          <w:rtl/>
        </w:rPr>
        <w:t>نند.. متأسّفانه «عق</w:t>
      </w:r>
      <w:r w:rsidR="002902AD">
        <w:rPr>
          <w:rtl/>
        </w:rPr>
        <w:t>ی</w:t>
      </w:r>
      <w:r w:rsidRPr="006F0B90">
        <w:rPr>
          <w:rtl/>
        </w:rPr>
        <w:t>ده» هم</w:t>
      </w:r>
      <w:r w:rsidR="002902AD">
        <w:rPr>
          <w:rtl/>
        </w:rPr>
        <w:t>ی</w:t>
      </w:r>
      <w:r w:rsidRPr="006F0B90">
        <w:rPr>
          <w:rtl/>
        </w:rPr>
        <w:t>شه از طر</w:t>
      </w:r>
      <w:r w:rsidR="002902AD">
        <w:rPr>
          <w:rtl/>
        </w:rPr>
        <w:t>ی</w:t>
      </w:r>
      <w:r w:rsidRPr="006F0B90">
        <w:rPr>
          <w:rtl/>
        </w:rPr>
        <w:t>ق «اند</w:t>
      </w:r>
      <w:r w:rsidR="002902AD">
        <w:rPr>
          <w:rtl/>
        </w:rPr>
        <w:t>ی</w:t>
      </w:r>
      <w:r w:rsidRPr="006F0B90">
        <w:rPr>
          <w:rtl/>
        </w:rPr>
        <w:t>شه آزاد» ش</w:t>
      </w:r>
      <w:r w:rsidR="002902AD">
        <w:rPr>
          <w:rtl/>
        </w:rPr>
        <w:t>ک</w:t>
      </w:r>
      <w:r w:rsidRPr="006F0B90">
        <w:rPr>
          <w:rtl/>
        </w:rPr>
        <w:t>ل نمى‏گ</w:t>
      </w:r>
      <w:r w:rsidR="002902AD">
        <w:rPr>
          <w:rtl/>
        </w:rPr>
        <w:t>ی</w:t>
      </w:r>
      <w:r w:rsidRPr="006F0B90">
        <w:rPr>
          <w:rtl/>
        </w:rPr>
        <w:t>رد و حتّى در مورد بس</w:t>
      </w:r>
      <w:r w:rsidR="002902AD">
        <w:rPr>
          <w:rtl/>
        </w:rPr>
        <w:t>ی</w:t>
      </w:r>
      <w:r w:rsidRPr="006F0B90">
        <w:rPr>
          <w:rtl/>
        </w:rPr>
        <w:t>ارى از بزرگان در نت</w:t>
      </w:r>
      <w:r w:rsidR="002902AD">
        <w:rPr>
          <w:rtl/>
        </w:rPr>
        <w:t>ی</w:t>
      </w:r>
      <w:r w:rsidRPr="006F0B90">
        <w:rPr>
          <w:rtl/>
        </w:rPr>
        <w:t>جه «تلق</w:t>
      </w:r>
      <w:r w:rsidR="002902AD">
        <w:rPr>
          <w:rtl/>
        </w:rPr>
        <w:t>ی</w:t>
      </w:r>
      <w:r w:rsidRPr="006F0B90">
        <w:rPr>
          <w:rtl/>
        </w:rPr>
        <w:t>ن» و «علا</w:t>
      </w:r>
      <w:r w:rsidR="002902AD">
        <w:rPr>
          <w:rtl/>
        </w:rPr>
        <w:t>ی</w:t>
      </w:r>
      <w:r w:rsidRPr="006F0B90">
        <w:rPr>
          <w:rtl/>
        </w:rPr>
        <w:t>ق درونى» و</w:t>
      </w:r>
      <w:r>
        <w:rPr>
          <w:rtl/>
        </w:rPr>
        <w:t xml:space="preserve"> «احساس دلبستگى» ا</w:t>
      </w:r>
      <w:r w:rsidR="002902AD">
        <w:rPr>
          <w:rtl/>
        </w:rPr>
        <w:t>ی</w:t>
      </w:r>
      <w:r>
        <w:rPr>
          <w:rtl/>
        </w:rPr>
        <w:t>جاد مى‏شود!.</w:t>
      </w:r>
    </w:p>
    <w:p w:rsidR="00802B06" w:rsidRDefault="00082CC7" w:rsidP="005B0F61">
      <w:pPr>
        <w:pStyle w:val="a5"/>
        <w:rPr>
          <w:rtl/>
        </w:rPr>
      </w:pPr>
      <w:r w:rsidRPr="006F0B90">
        <w:rPr>
          <w:rtl/>
        </w:rPr>
        <w:t>تصد</w:t>
      </w:r>
      <w:r w:rsidR="002902AD">
        <w:rPr>
          <w:rtl/>
        </w:rPr>
        <w:t>ی</w:t>
      </w:r>
      <w:r w:rsidRPr="006F0B90">
        <w:rPr>
          <w:rtl/>
        </w:rPr>
        <w:t>ق داشته‏ا</w:t>
      </w:r>
      <w:r w:rsidR="002902AD">
        <w:rPr>
          <w:rtl/>
        </w:rPr>
        <w:t>ی</w:t>
      </w:r>
      <w:r w:rsidRPr="006F0B90">
        <w:rPr>
          <w:rtl/>
        </w:rPr>
        <w:t xml:space="preserve">د </w:t>
      </w:r>
      <w:r w:rsidR="002902AD">
        <w:rPr>
          <w:rtl/>
        </w:rPr>
        <w:t>ک</w:t>
      </w:r>
      <w:r w:rsidRPr="006F0B90">
        <w:rPr>
          <w:rtl/>
        </w:rPr>
        <w:t>ه أبوالفتوح رازى از اختلاف عدّه‏اى با عل</w:t>
      </w:r>
      <w:r w:rsidR="002902AD">
        <w:rPr>
          <w:rtl/>
        </w:rPr>
        <w:t>ی</w:t>
      </w:r>
      <w:r w:rsidRPr="006F0B90">
        <w:rPr>
          <w:rtl/>
        </w:rPr>
        <w:t xml:space="preserve"> </w:t>
      </w:r>
      <w:r w:rsidRPr="006F0B90">
        <w:rPr>
          <w:rFonts w:cs="CTraditional Arabic"/>
          <w:rtl/>
        </w:rPr>
        <w:t>س</w:t>
      </w:r>
      <w:r w:rsidRPr="006F0B90">
        <w:rPr>
          <w:rtl/>
        </w:rPr>
        <w:t xml:space="preserve"> قبل از حادثه غد</w:t>
      </w:r>
      <w:r w:rsidR="002902AD">
        <w:rPr>
          <w:rtl/>
        </w:rPr>
        <w:t>ی</w:t>
      </w:r>
      <w:r w:rsidRPr="006F0B90">
        <w:rPr>
          <w:rtl/>
        </w:rPr>
        <w:t>ر خم سخن گفته، ولى مى‏پرس</w:t>
      </w:r>
      <w:r w:rsidR="002902AD">
        <w:rPr>
          <w:rtl/>
        </w:rPr>
        <w:t>ی</w:t>
      </w:r>
      <w:r w:rsidRPr="006F0B90">
        <w:rPr>
          <w:rtl/>
        </w:rPr>
        <w:t>د: ا</w:t>
      </w:r>
      <w:r w:rsidR="002902AD">
        <w:rPr>
          <w:rtl/>
        </w:rPr>
        <w:t>ی</w:t>
      </w:r>
      <w:r w:rsidRPr="006F0B90">
        <w:rPr>
          <w:rtl/>
        </w:rPr>
        <w:t>ن موضوع به حادثه غد</w:t>
      </w:r>
      <w:r w:rsidR="002902AD">
        <w:rPr>
          <w:rtl/>
        </w:rPr>
        <w:t>ی</w:t>
      </w:r>
      <w:r w:rsidRPr="006F0B90">
        <w:rPr>
          <w:rtl/>
        </w:rPr>
        <w:t xml:space="preserve">ر چه ارتباطى دارد </w:t>
      </w:r>
      <w:r w:rsidR="002902AD">
        <w:rPr>
          <w:rtl/>
        </w:rPr>
        <w:t>ک</w:t>
      </w:r>
      <w:r w:rsidRPr="006F0B90">
        <w:rPr>
          <w:rtl/>
        </w:rPr>
        <w:t>ه در زمان و م</w:t>
      </w:r>
      <w:r w:rsidR="002902AD">
        <w:rPr>
          <w:rtl/>
        </w:rPr>
        <w:t>ک</w:t>
      </w:r>
      <w:r w:rsidRPr="006F0B90">
        <w:rPr>
          <w:rtl/>
        </w:rPr>
        <w:t>ان د</w:t>
      </w:r>
      <w:r w:rsidR="002902AD">
        <w:rPr>
          <w:rtl/>
        </w:rPr>
        <w:t>ی</w:t>
      </w:r>
      <w:r w:rsidRPr="006F0B90">
        <w:rPr>
          <w:rtl/>
        </w:rPr>
        <w:t>گرى روى داده و أبوالفتوح ن</w:t>
      </w:r>
      <w:r w:rsidR="002902AD">
        <w:rPr>
          <w:rtl/>
        </w:rPr>
        <w:t>ی</w:t>
      </w:r>
      <w:r w:rsidRPr="006F0B90">
        <w:rPr>
          <w:rtl/>
        </w:rPr>
        <w:t xml:space="preserve">ز، آن را جداگانه نقل </w:t>
      </w:r>
      <w:r w:rsidR="002902AD">
        <w:rPr>
          <w:rtl/>
        </w:rPr>
        <w:t>ک</w:t>
      </w:r>
      <w:r w:rsidRPr="006F0B90">
        <w:rPr>
          <w:rtl/>
        </w:rPr>
        <w:t>رده است؟</w:t>
      </w:r>
    </w:p>
    <w:p w:rsidR="00802B06" w:rsidRDefault="00082CC7" w:rsidP="005B0F61">
      <w:pPr>
        <w:pStyle w:val="a5"/>
        <w:rPr>
          <w:rtl/>
        </w:rPr>
      </w:pPr>
      <w:r w:rsidRPr="006F0B90">
        <w:rPr>
          <w:rtl/>
        </w:rPr>
        <w:t>(جواب): لازم به تذ</w:t>
      </w:r>
      <w:r w:rsidR="002902AD">
        <w:rPr>
          <w:rtl/>
        </w:rPr>
        <w:t>ک</w:t>
      </w:r>
      <w:r w:rsidRPr="006F0B90">
        <w:rPr>
          <w:rtl/>
        </w:rPr>
        <w:t xml:space="preserve">ر است </w:t>
      </w:r>
      <w:r w:rsidR="002902AD">
        <w:rPr>
          <w:rtl/>
        </w:rPr>
        <w:t>ک</w:t>
      </w:r>
      <w:r w:rsidRPr="006F0B90">
        <w:rPr>
          <w:rtl/>
        </w:rPr>
        <w:t>ه:</w:t>
      </w:r>
    </w:p>
    <w:p w:rsidR="00802B06" w:rsidRDefault="00082CC7" w:rsidP="005B0F61">
      <w:pPr>
        <w:pStyle w:val="a5"/>
        <w:rPr>
          <w:rtl/>
        </w:rPr>
      </w:pPr>
      <w:r w:rsidRPr="006F0B90">
        <w:rPr>
          <w:rtl/>
        </w:rPr>
        <w:t xml:space="preserve">اوّلاً أبوالفتوح رازى </w:t>
      </w:r>
      <w:r w:rsidR="002902AD">
        <w:rPr>
          <w:rtl/>
        </w:rPr>
        <w:t>ک</w:t>
      </w:r>
      <w:r w:rsidRPr="006F0B90">
        <w:rPr>
          <w:rtl/>
        </w:rPr>
        <w:t xml:space="preserve">ه دو حادثه را نقل </w:t>
      </w:r>
      <w:r w:rsidR="002902AD">
        <w:rPr>
          <w:rtl/>
        </w:rPr>
        <w:t>ک</w:t>
      </w:r>
      <w:r w:rsidRPr="006F0B90">
        <w:rPr>
          <w:rtl/>
        </w:rPr>
        <w:t>رده، صحبت از «انفصال»</w:t>
      </w:r>
      <w:r w:rsidR="00D17E13">
        <w:rPr>
          <w:rtl/>
        </w:rPr>
        <w:t xml:space="preserve"> </w:t>
      </w:r>
      <w:r w:rsidR="002902AD">
        <w:rPr>
          <w:rtl/>
        </w:rPr>
        <w:t>ی</w:t>
      </w:r>
      <w:r w:rsidRPr="006F0B90">
        <w:rPr>
          <w:rtl/>
        </w:rPr>
        <w:t>ا «اتّصال» آنها به هم ن</w:t>
      </w:r>
      <w:r w:rsidR="002902AD">
        <w:rPr>
          <w:rtl/>
        </w:rPr>
        <w:t>ک</w:t>
      </w:r>
      <w:r w:rsidRPr="006F0B90">
        <w:rPr>
          <w:rtl/>
        </w:rPr>
        <w:t>رده است و صرفاً نقل ماجرا نموده و ا</w:t>
      </w:r>
      <w:r w:rsidR="002902AD">
        <w:rPr>
          <w:rtl/>
        </w:rPr>
        <w:t>ی</w:t>
      </w:r>
      <w:r w:rsidRPr="006F0B90">
        <w:rPr>
          <w:rtl/>
        </w:rPr>
        <w:t>ن</w:t>
      </w:r>
      <w:r w:rsidR="002902AD">
        <w:rPr>
          <w:rtl/>
        </w:rPr>
        <w:t>ک</w:t>
      </w:r>
      <w:r w:rsidRPr="006F0B90">
        <w:rPr>
          <w:rtl/>
        </w:rPr>
        <w:t>ه در مورد حادثه دوم مى‏گو</w:t>
      </w:r>
      <w:r w:rsidR="002902AD">
        <w:rPr>
          <w:rtl/>
        </w:rPr>
        <w:t>ی</w:t>
      </w:r>
      <w:r w:rsidRPr="006F0B90">
        <w:rPr>
          <w:rtl/>
        </w:rPr>
        <w:t>د: «پ</w:t>
      </w:r>
      <w:r w:rsidR="002902AD">
        <w:rPr>
          <w:rtl/>
        </w:rPr>
        <w:t>ی</w:t>
      </w:r>
      <w:r w:rsidRPr="006F0B90">
        <w:rPr>
          <w:rtl/>
        </w:rPr>
        <w:t>امبر به امر خدا بر منبر قرار گرفت» و ب</w:t>
      </w:r>
      <w:r w:rsidR="002902AD">
        <w:rPr>
          <w:rtl/>
        </w:rPr>
        <w:t>ی</w:t>
      </w:r>
      <w:r w:rsidRPr="006F0B90">
        <w:rPr>
          <w:rtl/>
        </w:rPr>
        <w:t>اناتش را به معنى اعلان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نت</w:t>
      </w:r>
      <w:r w:rsidR="002902AD">
        <w:rPr>
          <w:rtl/>
        </w:rPr>
        <w:t>ی</w:t>
      </w:r>
      <w:r w:rsidRPr="006F0B90">
        <w:rPr>
          <w:rtl/>
        </w:rPr>
        <w:t>جه گرفته، «رأى» اوست؛ نه «نقل» او.. ما به رأى و تفس</w:t>
      </w:r>
      <w:r w:rsidR="002902AD">
        <w:rPr>
          <w:rtl/>
        </w:rPr>
        <w:t>ی</w:t>
      </w:r>
      <w:r w:rsidRPr="006F0B90">
        <w:rPr>
          <w:rtl/>
        </w:rPr>
        <w:t xml:space="preserve">ر مورّخ </w:t>
      </w:r>
      <w:r w:rsidR="002902AD">
        <w:rPr>
          <w:rtl/>
        </w:rPr>
        <w:t>ک</w:t>
      </w:r>
      <w:r w:rsidRPr="006F0B90">
        <w:rPr>
          <w:rtl/>
        </w:rPr>
        <w:t>ارى ندار</w:t>
      </w:r>
      <w:r w:rsidR="002902AD">
        <w:rPr>
          <w:rtl/>
        </w:rPr>
        <w:t>ی</w:t>
      </w:r>
      <w:r w:rsidRPr="006F0B90">
        <w:rPr>
          <w:rtl/>
        </w:rPr>
        <w:t>م، بل</w:t>
      </w:r>
      <w:r w:rsidR="002902AD">
        <w:rPr>
          <w:rtl/>
        </w:rPr>
        <w:t>ک</w:t>
      </w:r>
      <w:r w:rsidRPr="006F0B90">
        <w:rPr>
          <w:rtl/>
        </w:rPr>
        <w:t xml:space="preserve">ه نقلش را - </w:t>
      </w:r>
      <w:r w:rsidR="002902AD">
        <w:rPr>
          <w:rtl/>
        </w:rPr>
        <w:t>ک</w:t>
      </w:r>
      <w:r w:rsidRPr="006F0B90">
        <w:rPr>
          <w:rtl/>
        </w:rPr>
        <w:t>ه متواتر و معتبر است - مبنا قرار داده و رأى صح</w:t>
      </w:r>
      <w:r w:rsidR="002902AD">
        <w:rPr>
          <w:rtl/>
        </w:rPr>
        <w:t>ی</w:t>
      </w:r>
      <w:r w:rsidRPr="006F0B90">
        <w:rPr>
          <w:rtl/>
        </w:rPr>
        <w:t>ح را - با دلا</w:t>
      </w:r>
      <w:r w:rsidR="002902AD">
        <w:rPr>
          <w:rtl/>
        </w:rPr>
        <w:t>ی</w:t>
      </w:r>
      <w:r w:rsidRPr="006F0B90">
        <w:rPr>
          <w:rtl/>
        </w:rPr>
        <w:t xml:space="preserve">ل </w:t>
      </w:r>
      <w:r w:rsidR="002902AD">
        <w:rPr>
          <w:rtl/>
        </w:rPr>
        <w:t>ک</w:t>
      </w:r>
      <w:r w:rsidRPr="006F0B90">
        <w:rPr>
          <w:rtl/>
        </w:rPr>
        <w:t xml:space="preserve">افى - استخراج </w:t>
      </w:r>
      <w:r w:rsidR="002902AD">
        <w:rPr>
          <w:rtl/>
        </w:rPr>
        <w:t>ک</w:t>
      </w:r>
      <w:r w:rsidRPr="006F0B90">
        <w:rPr>
          <w:rtl/>
        </w:rPr>
        <w:t>رده‏ا</w:t>
      </w:r>
      <w:r w:rsidR="002902AD">
        <w:rPr>
          <w:rtl/>
        </w:rPr>
        <w:t>ی</w:t>
      </w:r>
      <w:r w:rsidRPr="006F0B90">
        <w:rPr>
          <w:rtl/>
        </w:rPr>
        <w:t>م.. نقل أبوالفتوح رازى به ه</w:t>
      </w:r>
      <w:r w:rsidR="002902AD">
        <w:rPr>
          <w:rtl/>
        </w:rPr>
        <w:t>ی</w:t>
      </w:r>
      <w:r w:rsidRPr="006F0B90">
        <w:rPr>
          <w:rtl/>
        </w:rPr>
        <w:t>چ وجه نمى‏گو</w:t>
      </w:r>
      <w:r w:rsidR="002902AD">
        <w:rPr>
          <w:rtl/>
        </w:rPr>
        <w:t>ی</w:t>
      </w:r>
      <w:r w:rsidRPr="006F0B90">
        <w:rPr>
          <w:rtl/>
        </w:rPr>
        <w:t xml:space="preserve">د </w:t>
      </w:r>
      <w:r w:rsidR="002902AD">
        <w:rPr>
          <w:rtl/>
        </w:rPr>
        <w:t>ک</w:t>
      </w:r>
      <w:r w:rsidRPr="006F0B90">
        <w:rPr>
          <w:rtl/>
        </w:rPr>
        <w:t>ه دو حا</w:t>
      </w:r>
      <w:r>
        <w:rPr>
          <w:rtl/>
        </w:rPr>
        <w:t>دثه بى‏ارتباط به هم نبوده‏اند!.</w:t>
      </w:r>
    </w:p>
    <w:p w:rsidR="00082CC7" w:rsidRDefault="00082CC7" w:rsidP="005B0F61">
      <w:pPr>
        <w:pStyle w:val="a5"/>
        <w:rPr>
          <w:rtl/>
        </w:rPr>
      </w:pPr>
      <w:r w:rsidRPr="006F0B90">
        <w:rPr>
          <w:rtl/>
        </w:rPr>
        <w:t>ثان</w:t>
      </w:r>
      <w:r w:rsidR="002902AD">
        <w:rPr>
          <w:rtl/>
        </w:rPr>
        <w:t>ی</w:t>
      </w:r>
      <w:r w:rsidRPr="006F0B90">
        <w:rPr>
          <w:rtl/>
        </w:rPr>
        <w:t xml:space="preserve">اً حتّى در قرآن </w:t>
      </w:r>
      <w:r w:rsidR="002902AD">
        <w:rPr>
          <w:rtl/>
        </w:rPr>
        <w:t>ک</w:t>
      </w:r>
      <w:r w:rsidRPr="006F0B90">
        <w:rPr>
          <w:rtl/>
        </w:rPr>
        <w:t>ر</w:t>
      </w:r>
      <w:r w:rsidR="002902AD">
        <w:rPr>
          <w:rtl/>
        </w:rPr>
        <w:t>ی</w:t>
      </w:r>
      <w:r w:rsidRPr="006F0B90">
        <w:rPr>
          <w:rtl/>
        </w:rPr>
        <w:t>م ن</w:t>
      </w:r>
      <w:r w:rsidR="002902AD">
        <w:rPr>
          <w:rtl/>
        </w:rPr>
        <w:t>ی</w:t>
      </w:r>
      <w:r w:rsidRPr="006F0B90">
        <w:rPr>
          <w:rtl/>
        </w:rPr>
        <w:t>ز چه بسا دو آ</w:t>
      </w:r>
      <w:r w:rsidR="002902AD">
        <w:rPr>
          <w:rtl/>
        </w:rPr>
        <w:t>ی</w:t>
      </w:r>
      <w:r w:rsidRPr="006F0B90">
        <w:rPr>
          <w:rtl/>
        </w:rPr>
        <w:t xml:space="preserve">ه در </w:t>
      </w:r>
      <w:r w:rsidR="002902AD">
        <w:rPr>
          <w:rtl/>
        </w:rPr>
        <w:t>ک</w:t>
      </w:r>
      <w:r w:rsidRPr="006F0B90">
        <w:rPr>
          <w:rtl/>
        </w:rPr>
        <w:t>نار هم، دو موضوع مختلف را ب</w:t>
      </w:r>
      <w:r w:rsidR="002902AD">
        <w:rPr>
          <w:rtl/>
        </w:rPr>
        <w:t>ی</w:t>
      </w:r>
      <w:r w:rsidRPr="006F0B90">
        <w:rPr>
          <w:rtl/>
        </w:rPr>
        <w:t>ان مى‏</w:t>
      </w:r>
      <w:r w:rsidR="002902AD">
        <w:rPr>
          <w:rtl/>
        </w:rPr>
        <w:t>ک</w:t>
      </w:r>
      <w:r w:rsidRPr="006F0B90">
        <w:rPr>
          <w:rtl/>
        </w:rPr>
        <w:t>نند، ولى ما حق ندار</w:t>
      </w:r>
      <w:r w:rsidR="002902AD">
        <w:rPr>
          <w:rtl/>
        </w:rPr>
        <w:t>ی</w:t>
      </w:r>
      <w:r w:rsidRPr="006F0B90">
        <w:rPr>
          <w:rtl/>
        </w:rPr>
        <w:t xml:space="preserve">م قرائنى را </w:t>
      </w:r>
      <w:r w:rsidR="002902AD">
        <w:rPr>
          <w:rtl/>
        </w:rPr>
        <w:t>ک</w:t>
      </w:r>
      <w:r w:rsidRPr="006F0B90">
        <w:rPr>
          <w:rtl/>
        </w:rPr>
        <w:t>ه دو موضوع را به هم ربط داده، ناد</w:t>
      </w:r>
      <w:r w:rsidR="002902AD">
        <w:rPr>
          <w:rtl/>
        </w:rPr>
        <w:t>ی</w:t>
      </w:r>
      <w:r w:rsidRPr="006F0B90">
        <w:rPr>
          <w:rtl/>
        </w:rPr>
        <w:t>ده بگ</w:t>
      </w:r>
      <w:r w:rsidR="002902AD">
        <w:rPr>
          <w:rtl/>
        </w:rPr>
        <w:t>ی</w:t>
      </w:r>
      <w:r w:rsidRPr="006F0B90">
        <w:rPr>
          <w:rtl/>
        </w:rPr>
        <w:t>ر</w:t>
      </w:r>
      <w:r w:rsidR="002902AD">
        <w:rPr>
          <w:rtl/>
        </w:rPr>
        <w:t>ی</w:t>
      </w:r>
      <w:r w:rsidRPr="006F0B90">
        <w:rPr>
          <w:rtl/>
        </w:rPr>
        <w:t>م و آنها را مقولات جداگانه بپندار</w:t>
      </w:r>
      <w:r w:rsidR="002902AD">
        <w:rPr>
          <w:rtl/>
        </w:rPr>
        <w:t>ی</w:t>
      </w:r>
      <w:r w:rsidRPr="006F0B90">
        <w:rPr>
          <w:rtl/>
        </w:rPr>
        <w:t>م؛ چنان</w:t>
      </w:r>
      <w:r w:rsidR="002902AD">
        <w:rPr>
          <w:rtl/>
        </w:rPr>
        <w:t>ک</w:t>
      </w:r>
      <w:r w:rsidRPr="006F0B90">
        <w:rPr>
          <w:rtl/>
        </w:rPr>
        <w:t>ه مثلاً مى‏فرما</w:t>
      </w:r>
      <w:r w:rsidR="002902AD">
        <w:rPr>
          <w:rtl/>
        </w:rPr>
        <w:t>ی</w:t>
      </w:r>
      <w:r w:rsidRPr="006F0B90">
        <w:rPr>
          <w:rtl/>
        </w:rPr>
        <w:t>د:</w:t>
      </w:r>
      <w:r>
        <w:rPr>
          <w:rFonts w:hint="cs"/>
          <w:rtl/>
        </w:rPr>
        <w:t xml:space="preserve"> </w:t>
      </w:r>
      <w:r>
        <w:rPr>
          <w:rFonts w:cs="Traditional Arabic" w:hint="cs"/>
          <w:rtl/>
        </w:rPr>
        <w:t>﴿</w:t>
      </w:r>
      <w:r w:rsidR="00802B06" w:rsidRPr="002902AD">
        <w:rPr>
          <w:rStyle w:val="Char3"/>
          <w:rFonts w:hint="cs"/>
          <w:rtl/>
        </w:rPr>
        <w:t xml:space="preserve">كُتِبَ </w:t>
      </w:r>
      <w:r w:rsidR="00802B06" w:rsidRPr="002902AD">
        <w:rPr>
          <w:rStyle w:val="Char3"/>
          <w:rtl/>
        </w:rPr>
        <w:t>عَلَيۡكُمُ ٱلصِّيَامُ</w:t>
      </w:r>
      <w:r>
        <w:rPr>
          <w:rFonts w:cs="Traditional Arabic" w:hint="cs"/>
          <w:rtl/>
        </w:rPr>
        <w:t>﴾</w:t>
      </w:r>
      <w:r w:rsidRPr="006F0B90">
        <w:rPr>
          <w:rtl/>
        </w:rPr>
        <w:t xml:space="preserve"> </w:t>
      </w:r>
      <w:r>
        <w:rPr>
          <w:rFonts w:cs="Traditional Arabic" w:hint="cs"/>
          <w:rtl/>
        </w:rPr>
        <w:t>﴿</w:t>
      </w:r>
      <w:r w:rsidR="00802B06" w:rsidRPr="002902AD">
        <w:rPr>
          <w:rStyle w:val="Char3"/>
          <w:rtl/>
        </w:rPr>
        <w:t>أَيَّام</w:t>
      </w:r>
      <w:r w:rsidR="00802B06" w:rsidRPr="002902AD">
        <w:rPr>
          <w:rStyle w:val="Char3"/>
          <w:rFonts w:hint="cs"/>
          <w:rtl/>
        </w:rPr>
        <w:t>ٗا مَّعۡدُودَٰتٖ</w:t>
      </w:r>
      <w:r>
        <w:rPr>
          <w:rFonts w:cs="Traditional Arabic" w:hint="cs"/>
          <w:rtl/>
        </w:rPr>
        <w:t>﴾</w:t>
      </w:r>
      <w:r>
        <w:rPr>
          <w:rFonts w:hint="cs"/>
          <w:rtl/>
        </w:rPr>
        <w:t xml:space="preserve"> </w:t>
      </w:r>
      <w:r>
        <w:rPr>
          <w:rFonts w:cs="Traditional Arabic" w:hint="cs"/>
          <w:rtl/>
        </w:rPr>
        <w:t>﴿</w:t>
      </w:r>
      <w:r w:rsidR="00802B06" w:rsidRPr="002902AD">
        <w:rPr>
          <w:rStyle w:val="Char3"/>
          <w:rtl/>
        </w:rPr>
        <w:t>شَهۡرُ رَمَضَانَ ٱلَّذِيٓ أُنزِلَ فِيهِ ٱلۡقُرۡءَانُ</w:t>
      </w:r>
      <w:r w:rsidR="00802B06">
        <w:rPr>
          <w:rFonts w:cs="Times New Roman" w:hint="cs"/>
          <w:color w:val="000000"/>
          <w:rtl/>
        </w:rPr>
        <w:t>...</w:t>
      </w:r>
      <w:r>
        <w:rPr>
          <w:rFonts w:cs="Traditional Arabic" w:hint="cs"/>
          <w:rtl/>
        </w:rPr>
        <w:t>﴾</w:t>
      </w:r>
      <w:r w:rsidRPr="006F0B90">
        <w:rPr>
          <w:rtl/>
        </w:rPr>
        <w:t xml:space="preserve"> مى‏توان هر</w:t>
      </w:r>
      <w:r w:rsidR="002902AD">
        <w:rPr>
          <w:rtl/>
        </w:rPr>
        <w:t>یک</w:t>
      </w:r>
      <w:r w:rsidRPr="006F0B90">
        <w:rPr>
          <w:rtl/>
        </w:rPr>
        <w:t xml:space="preserve"> از ا</w:t>
      </w:r>
      <w:r w:rsidR="002902AD">
        <w:rPr>
          <w:rtl/>
        </w:rPr>
        <w:t>ی</w:t>
      </w:r>
      <w:r w:rsidRPr="006F0B90">
        <w:rPr>
          <w:rtl/>
        </w:rPr>
        <w:t>ن آ</w:t>
      </w:r>
      <w:r w:rsidR="002902AD">
        <w:rPr>
          <w:rtl/>
        </w:rPr>
        <w:t>ی</w:t>
      </w:r>
      <w:r w:rsidRPr="006F0B90">
        <w:rPr>
          <w:rtl/>
        </w:rPr>
        <w:t>ات را مجرّد د</w:t>
      </w:r>
      <w:r w:rsidR="002902AD">
        <w:rPr>
          <w:rtl/>
        </w:rPr>
        <w:t>ی</w:t>
      </w:r>
      <w:r w:rsidRPr="006F0B90">
        <w:rPr>
          <w:rtl/>
        </w:rPr>
        <w:t xml:space="preserve">د، ولى قرائن نشان مى‏دهد </w:t>
      </w:r>
      <w:r w:rsidR="002902AD">
        <w:rPr>
          <w:rtl/>
        </w:rPr>
        <w:t>ک</w:t>
      </w:r>
      <w:r w:rsidRPr="006F0B90">
        <w:rPr>
          <w:rtl/>
        </w:rPr>
        <w:t>ه همه با همد</w:t>
      </w:r>
      <w:r w:rsidR="002902AD">
        <w:rPr>
          <w:rtl/>
        </w:rPr>
        <w:t>ی</w:t>
      </w:r>
      <w:r w:rsidRPr="006F0B90">
        <w:rPr>
          <w:rtl/>
        </w:rPr>
        <w:t>گر مربوطند. آن دو حادثه ن</w:t>
      </w:r>
      <w:r w:rsidR="002902AD">
        <w:rPr>
          <w:rtl/>
        </w:rPr>
        <w:t>ی</w:t>
      </w:r>
      <w:r w:rsidRPr="006F0B90">
        <w:rPr>
          <w:rtl/>
        </w:rPr>
        <w:t>ز، چن</w:t>
      </w:r>
      <w:r w:rsidR="002902AD">
        <w:rPr>
          <w:rtl/>
        </w:rPr>
        <w:t>ی</w:t>
      </w:r>
      <w:r w:rsidRPr="006F0B90">
        <w:rPr>
          <w:rtl/>
        </w:rPr>
        <w:t>ن هستند و عوامل مختلف - به ترت</w:t>
      </w:r>
      <w:r w:rsidR="002902AD">
        <w:rPr>
          <w:rtl/>
        </w:rPr>
        <w:t>ی</w:t>
      </w:r>
      <w:r w:rsidRPr="006F0B90">
        <w:rPr>
          <w:rtl/>
        </w:rPr>
        <w:t xml:space="preserve">بى </w:t>
      </w:r>
      <w:r w:rsidR="002902AD">
        <w:rPr>
          <w:rtl/>
        </w:rPr>
        <w:t>ک</w:t>
      </w:r>
      <w:r w:rsidRPr="006F0B90">
        <w:rPr>
          <w:rtl/>
        </w:rPr>
        <w:t xml:space="preserve">ه قبلاً شرح داده شد - </w:t>
      </w:r>
      <w:r w:rsidR="002902AD">
        <w:rPr>
          <w:rtl/>
        </w:rPr>
        <w:t>ک</w:t>
      </w:r>
      <w:r w:rsidRPr="006F0B90">
        <w:rPr>
          <w:rtl/>
        </w:rPr>
        <w:t xml:space="preserve">املاً نشان مى‏دهند </w:t>
      </w:r>
      <w:r w:rsidR="002902AD">
        <w:rPr>
          <w:rtl/>
        </w:rPr>
        <w:t>ک</w:t>
      </w:r>
      <w:r w:rsidRPr="006F0B90">
        <w:rPr>
          <w:rtl/>
        </w:rPr>
        <w:t>ه به هم مربوط بوده و حادثه «دومى»، به دنبال و در ت</w:t>
      </w:r>
      <w:r w:rsidR="002902AD">
        <w:rPr>
          <w:rtl/>
        </w:rPr>
        <w:t>ک</w:t>
      </w:r>
      <w:r w:rsidRPr="006F0B90">
        <w:rPr>
          <w:rtl/>
        </w:rPr>
        <w:t>م</w:t>
      </w:r>
      <w:r w:rsidR="002902AD">
        <w:rPr>
          <w:rtl/>
        </w:rPr>
        <w:t>ی</w:t>
      </w:r>
      <w:r w:rsidRPr="006F0B90">
        <w:rPr>
          <w:rtl/>
        </w:rPr>
        <w:t>ل «اوّلى» بوده است.. مسلّماً حوادث در زمانها و چه بسا در م</w:t>
      </w:r>
      <w:r w:rsidR="002902AD">
        <w:rPr>
          <w:rtl/>
        </w:rPr>
        <w:t>ک</w:t>
      </w:r>
      <w:r w:rsidRPr="006F0B90">
        <w:rPr>
          <w:rtl/>
        </w:rPr>
        <w:t>انهاى مختلف روى مى‏دهند و اگر ا</w:t>
      </w:r>
      <w:r w:rsidR="002902AD">
        <w:rPr>
          <w:rtl/>
        </w:rPr>
        <w:t>ی</w:t>
      </w:r>
      <w:r w:rsidRPr="006F0B90">
        <w:rPr>
          <w:rtl/>
        </w:rPr>
        <w:t>ن مطلب را ملا</w:t>
      </w:r>
      <w:r w:rsidR="002902AD">
        <w:rPr>
          <w:rtl/>
        </w:rPr>
        <w:t>ک</w:t>
      </w:r>
      <w:r w:rsidRPr="006F0B90">
        <w:rPr>
          <w:rtl/>
        </w:rPr>
        <w:t xml:space="preserve"> سنجش آنها قرار ده</w:t>
      </w:r>
      <w:r w:rsidR="002902AD">
        <w:rPr>
          <w:rtl/>
        </w:rPr>
        <w:t>ی</w:t>
      </w:r>
      <w:r w:rsidRPr="006F0B90">
        <w:rPr>
          <w:rtl/>
        </w:rPr>
        <w:t>م، ه</w:t>
      </w:r>
      <w:r w:rsidR="002902AD">
        <w:rPr>
          <w:rtl/>
        </w:rPr>
        <w:t>ی</w:t>
      </w:r>
      <w:r w:rsidRPr="006F0B90">
        <w:rPr>
          <w:rtl/>
        </w:rPr>
        <w:t xml:space="preserve">چ دو حادثه‏اى </w:t>
      </w:r>
      <w:r>
        <w:rPr>
          <w:rtl/>
        </w:rPr>
        <w:t>در تار</w:t>
      </w:r>
      <w:r w:rsidR="002902AD">
        <w:rPr>
          <w:rtl/>
        </w:rPr>
        <w:t>ی</w:t>
      </w:r>
      <w:r>
        <w:rPr>
          <w:rtl/>
        </w:rPr>
        <w:t>خ به هم مربوط نمى‏شوند!.</w:t>
      </w:r>
    </w:p>
    <w:p w:rsidR="00802B06" w:rsidRDefault="00082CC7" w:rsidP="005B0F61">
      <w:pPr>
        <w:pStyle w:val="a5"/>
        <w:rPr>
          <w:rtl/>
        </w:rPr>
      </w:pPr>
      <w:r w:rsidRPr="006F0B90">
        <w:rPr>
          <w:rtl/>
        </w:rPr>
        <w:t>فرموده‏ا</w:t>
      </w:r>
      <w:r w:rsidR="002902AD">
        <w:rPr>
          <w:rtl/>
        </w:rPr>
        <w:t>ی</w:t>
      </w:r>
      <w:r w:rsidRPr="006F0B90">
        <w:rPr>
          <w:rtl/>
        </w:rPr>
        <w:t>د: چگونه با</w:t>
      </w:r>
      <w:r w:rsidR="002902AD">
        <w:rPr>
          <w:rtl/>
        </w:rPr>
        <w:t>ی</w:t>
      </w:r>
      <w:r w:rsidRPr="006F0B90">
        <w:rPr>
          <w:rtl/>
        </w:rPr>
        <w:t xml:space="preserve">د بر شما ثابت شود </w:t>
      </w:r>
      <w:r w:rsidR="002902AD">
        <w:rPr>
          <w:rtl/>
        </w:rPr>
        <w:t>ک</w:t>
      </w:r>
      <w:r w:rsidRPr="006F0B90">
        <w:rPr>
          <w:rtl/>
        </w:rPr>
        <w:t xml:space="preserve">ه پیامبر </w:t>
      </w:r>
      <w:r w:rsidRPr="006F0B90">
        <w:rPr>
          <w:rFonts w:cs="CTraditional Arabic"/>
          <w:rtl/>
        </w:rPr>
        <w:t>ص</w:t>
      </w:r>
      <w:r w:rsidRPr="006F0B90">
        <w:rPr>
          <w:rtl/>
        </w:rPr>
        <w:t xml:space="preserve"> در غد</w:t>
      </w:r>
      <w:r w:rsidR="002902AD">
        <w:rPr>
          <w:rtl/>
        </w:rPr>
        <w:t>ی</w:t>
      </w:r>
      <w:r w:rsidRPr="006F0B90">
        <w:rPr>
          <w:rtl/>
        </w:rPr>
        <w:t>ر خم على را به سمت جانش</w:t>
      </w:r>
      <w:r w:rsidR="002902AD">
        <w:rPr>
          <w:rtl/>
        </w:rPr>
        <w:t>ی</w:t>
      </w:r>
      <w:r w:rsidRPr="006F0B90">
        <w:rPr>
          <w:rtl/>
        </w:rPr>
        <w:t>نى خود منصوب فرموده؟ آ</w:t>
      </w:r>
      <w:r w:rsidR="002902AD">
        <w:rPr>
          <w:rtl/>
        </w:rPr>
        <w:t>ی</w:t>
      </w:r>
      <w:r w:rsidRPr="006F0B90">
        <w:rPr>
          <w:rtl/>
        </w:rPr>
        <w:t xml:space="preserve">ا پیامبر </w:t>
      </w:r>
      <w:r w:rsidRPr="006F0B90">
        <w:rPr>
          <w:rFonts w:cs="CTraditional Arabic"/>
          <w:rtl/>
        </w:rPr>
        <w:t>ص</w:t>
      </w:r>
      <w:r w:rsidRPr="006F0B90">
        <w:rPr>
          <w:rtl/>
        </w:rPr>
        <w:t xml:space="preserve"> به على نفرمود: </w:t>
      </w:r>
      <w:r w:rsidRPr="005B0F61">
        <w:rPr>
          <w:rStyle w:val="Char1"/>
          <w:rtl/>
        </w:rPr>
        <w:t>«</w:t>
      </w:r>
      <w:r w:rsidR="00802B06" w:rsidRPr="005B0F61">
        <w:rPr>
          <w:rStyle w:val="Char1"/>
          <w:rtl/>
        </w:rPr>
        <w:t>أنت أخى ووصيى و</w:t>
      </w:r>
      <w:r w:rsidRPr="005B0F61">
        <w:rPr>
          <w:rStyle w:val="Char1"/>
          <w:rtl/>
        </w:rPr>
        <w:t>خليفتى»</w:t>
      </w:r>
      <w:r w:rsidRPr="006F0B90">
        <w:rPr>
          <w:rtl/>
        </w:rPr>
        <w:t>؟ و علماى اهل‏سنّت ا</w:t>
      </w:r>
      <w:r w:rsidR="002902AD">
        <w:rPr>
          <w:rtl/>
        </w:rPr>
        <w:t>ی</w:t>
      </w:r>
      <w:r w:rsidRPr="006F0B90">
        <w:rPr>
          <w:rtl/>
        </w:rPr>
        <w:t>ن جمله را نقل ن</w:t>
      </w:r>
      <w:r w:rsidR="002902AD">
        <w:rPr>
          <w:rtl/>
        </w:rPr>
        <w:t>ک</w:t>
      </w:r>
      <w:r w:rsidRPr="006F0B90">
        <w:rPr>
          <w:rtl/>
        </w:rPr>
        <w:t>رده‏اند؟</w:t>
      </w:r>
    </w:p>
    <w:p w:rsidR="00802B06" w:rsidRDefault="00082CC7" w:rsidP="005B0F61">
      <w:pPr>
        <w:pStyle w:val="a5"/>
        <w:rPr>
          <w:rtl/>
        </w:rPr>
      </w:pPr>
      <w:r w:rsidRPr="006F0B90">
        <w:rPr>
          <w:rtl/>
        </w:rPr>
        <w:t xml:space="preserve"> (جواب):</w:t>
      </w:r>
    </w:p>
    <w:p w:rsidR="00B215BE" w:rsidRDefault="00082CC7" w:rsidP="005B0F61">
      <w:pPr>
        <w:pStyle w:val="a5"/>
        <w:rPr>
          <w:rtl/>
        </w:rPr>
      </w:pPr>
      <w:r w:rsidRPr="006F0B90">
        <w:rPr>
          <w:rtl/>
        </w:rPr>
        <w:t>لازم به تذ</w:t>
      </w:r>
      <w:r w:rsidR="002902AD">
        <w:rPr>
          <w:rtl/>
        </w:rPr>
        <w:t>ک</w:t>
      </w:r>
      <w:r w:rsidRPr="006F0B90">
        <w:rPr>
          <w:rtl/>
        </w:rPr>
        <w:t xml:space="preserve">ر است </w:t>
      </w:r>
      <w:r w:rsidR="002902AD">
        <w:rPr>
          <w:rtl/>
        </w:rPr>
        <w:t>ک</w:t>
      </w:r>
      <w:r w:rsidRPr="006F0B90">
        <w:rPr>
          <w:rtl/>
        </w:rPr>
        <w:t xml:space="preserve">ه پیامبر </w:t>
      </w:r>
      <w:r w:rsidRPr="006F0B90">
        <w:rPr>
          <w:rFonts w:cs="CTraditional Arabic"/>
          <w:rtl/>
        </w:rPr>
        <w:t>ص</w:t>
      </w:r>
      <w:r w:rsidRPr="006F0B90">
        <w:rPr>
          <w:rtl/>
        </w:rPr>
        <w:t xml:space="preserve"> به ه</w:t>
      </w:r>
      <w:r w:rsidR="002902AD">
        <w:rPr>
          <w:rtl/>
        </w:rPr>
        <w:t>ی</w:t>
      </w:r>
      <w:r w:rsidRPr="006F0B90">
        <w:rPr>
          <w:rtl/>
        </w:rPr>
        <w:t>چ وجه در غد</w:t>
      </w:r>
      <w:r w:rsidR="002902AD">
        <w:rPr>
          <w:rtl/>
        </w:rPr>
        <w:t>ی</w:t>
      </w:r>
      <w:r w:rsidRPr="006F0B90">
        <w:rPr>
          <w:rtl/>
        </w:rPr>
        <w:t>رخم درباره عل</w:t>
      </w:r>
      <w:r w:rsidR="002902AD">
        <w:rPr>
          <w:rtl/>
        </w:rPr>
        <w:t>ی</w:t>
      </w:r>
      <w:r w:rsidRPr="006F0B90">
        <w:rPr>
          <w:rtl/>
        </w:rPr>
        <w:t xml:space="preserve"> </w:t>
      </w:r>
      <w:r w:rsidRPr="006F0B90">
        <w:rPr>
          <w:rFonts w:cs="CTraditional Arabic"/>
          <w:rtl/>
        </w:rPr>
        <w:t>س</w:t>
      </w:r>
      <w:r w:rsidRPr="006F0B90">
        <w:rPr>
          <w:rtl/>
        </w:rPr>
        <w:t xml:space="preserve"> نفرمود: </w:t>
      </w:r>
      <w:r>
        <w:rPr>
          <w:rFonts w:cs="Traditional Arabic" w:hint="cs"/>
          <w:rtl/>
        </w:rPr>
        <w:t>«</w:t>
      </w:r>
      <w:r w:rsidRPr="00D16514">
        <w:rPr>
          <w:rStyle w:val="Char1"/>
          <w:rtl/>
          <w:lang w:bidi="ar-SA"/>
        </w:rPr>
        <w:t>أنت أخى و...</w:t>
      </w:r>
      <w:r>
        <w:rPr>
          <w:rFonts w:cs="Traditional Arabic" w:hint="cs"/>
          <w:rtl/>
        </w:rPr>
        <w:t>»</w:t>
      </w:r>
      <w:r w:rsidRPr="006F0B90">
        <w:rPr>
          <w:rtl/>
        </w:rPr>
        <w:t>، بل</w:t>
      </w:r>
      <w:r w:rsidR="002902AD">
        <w:rPr>
          <w:rtl/>
        </w:rPr>
        <w:t>ک</w:t>
      </w:r>
      <w:r w:rsidRPr="006F0B90">
        <w:rPr>
          <w:rtl/>
        </w:rPr>
        <w:t xml:space="preserve">ه فرمود: </w:t>
      </w:r>
      <w:r w:rsidRPr="005B0F61">
        <w:rPr>
          <w:rStyle w:val="Char5"/>
          <w:rFonts w:hint="cs"/>
          <w:rtl/>
        </w:rPr>
        <w:t>«</w:t>
      </w:r>
      <w:r w:rsidRPr="005B0F61">
        <w:rPr>
          <w:rStyle w:val="Char5"/>
          <w:rtl/>
        </w:rPr>
        <w:t>من كنت مولاه فهذا على مولاه</w:t>
      </w:r>
      <w:r w:rsidRPr="005B0F61">
        <w:rPr>
          <w:rStyle w:val="Char5"/>
          <w:rFonts w:hint="cs"/>
          <w:rtl/>
        </w:rPr>
        <w:t>»</w:t>
      </w:r>
      <w:r>
        <w:rPr>
          <w:rFonts w:hint="cs"/>
          <w:rtl/>
        </w:rPr>
        <w:t>.</w:t>
      </w:r>
      <w:r w:rsidRPr="006F0B90">
        <w:rPr>
          <w:rtl/>
        </w:rPr>
        <w:t xml:space="preserve"> جمله‏اى </w:t>
      </w:r>
      <w:r w:rsidR="002902AD">
        <w:rPr>
          <w:rtl/>
        </w:rPr>
        <w:t>ک</w:t>
      </w:r>
      <w:r w:rsidRPr="006F0B90">
        <w:rPr>
          <w:rtl/>
        </w:rPr>
        <w:t>ه شرحش را داده‏ا</w:t>
      </w:r>
      <w:r w:rsidR="002902AD">
        <w:rPr>
          <w:rtl/>
        </w:rPr>
        <w:t>ی</w:t>
      </w:r>
      <w:r w:rsidRPr="006F0B90">
        <w:rPr>
          <w:rtl/>
        </w:rPr>
        <w:t>م و ابداً ح</w:t>
      </w:r>
      <w:r w:rsidR="002902AD">
        <w:rPr>
          <w:rtl/>
        </w:rPr>
        <w:t>ک</w:t>
      </w:r>
      <w:r w:rsidRPr="006F0B90">
        <w:rPr>
          <w:rtl/>
        </w:rPr>
        <w:t>م به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از آن استنباط نمى‏شود.. عبارتى </w:t>
      </w:r>
      <w:r w:rsidR="002902AD">
        <w:rPr>
          <w:rtl/>
        </w:rPr>
        <w:t>ک</w:t>
      </w:r>
      <w:r w:rsidRPr="006F0B90">
        <w:rPr>
          <w:rtl/>
        </w:rPr>
        <w:t xml:space="preserve">ه بدان اشاره </w:t>
      </w:r>
      <w:r w:rsidR="002902AD">
        <w:rPr>
          <w:rtl/>
        </w:rPr>
        <w:t>ک</w:t>
      </w:r>
      <w:r w:rsidRPr="006F0B90">
        <w:rPr>
          <w:rtl/>
        </w:rPr>
        <w:t>رده‏ا</w:t>
      </w:r>
      <w:r w:rsidR="002902AD">
        <w:rPr>
          <w:rtl/>
        </w:rPr>
        <w:t>ی</w:t>
      </w:r>
      <w:r w:rsidRPr="006F0B90">
        <w:rPr>
          <w:rtl/>
        </w:rPr>
        <w:t xml:space="preserve">د، خبر واحدى است </w:t>
      </w:r>
      <w:r w:rsidR="002902AD">
        <w:rPr>
          <w:rtl/>
        </w:rPr>
        <w:t>ک</w:t>
      </w:r>
      <w:r w:rsidRPr="006F0B90">
        <w:rPr>
          <w:rtl/>
        </w:rPr>
        <w:t xml:space="preserve">ه - برخى از </w:t>
      </w:r>
      <w:r w:rsidR="002902AD">
        <w:rPr>
          <w:rtl/>
        </w:rPr>
        <w:t>ک</w:t>
      </w:r>
      <w:r w:rsidRPr="006F0B90">
        <w:rPr>
          <w:rtl/>
        </w:rPr>
        <w:t>تب اهل‏سنّت - در رابطه با آ</w:t>
      </w:r>
      <w:r w:rsidR="002902AD">
        <w:rPr>
          <w:rtl/>
        </w:rPr>
        <w:t>ی</w:t>
      </w:r>
      <w:r w:rsidRPr="006F0B90">
        <w:rPr>
          <w:rtl/>
        </w:rPr>
        <w:t>ه</w:t>
      </w:r>
      <w:r>
        <w:rPr>
          <w:rFonts w:hint="cs"/>
          <w:rtl/>
        </w:rPr>
        <w:t xml:space="preserve">: </w:t>
      </w:r>
      <w:r>
        <w:rPr>
          <w:rFonts w:cs="Traditional Arabic" w:hint="cs"/>
          <w:rtl/>
        </w:rPr>
        <w:t>﴿</w:t>
      </w:r>
      <w:r w:rsidR="00802B06" w:rsidRPr="002902AD">
        <w:rPr>
          <w:rStyle w:val="Char3"/>
          <w:rtl/>
        </w:rPr>
        <w:t>وَأَنذِرۡ عَشِيرَتَكَ ٱلۡأَقۡرَبِينَ ٢١٤</w:t>
      </w:r>
      <w:r>
        <w:rPr>
          <w:rFonts w:cs="Traditional Arabic" w:hint="cs"/>
          <w:rtl/>
        </w:rPr>
        <w:t>﴾</w:t>
      </w:r>
      <w:r>
        <w:rPr>
          <w:rFonts w:hint="cs"/>
          <w:rtl/>
        </w:rPr>
        <w:t xml:space="preserve"> </w:t>
      </w:r>
      <w:r w:rsidRPr="005B0F61">
        <w:rPr>
          <w:rStyle w:val="Char4"/>
          <w:rFonts w:hint="cs"/>
          <w:rtl/>
        </w:rPr>
        <w:t>[الشعراء: 214]</w:t>
      </w:r>
      <w:r>
        <w:rPr>
          <w:rFonts w:hint="cs"/>
          <w:rtl/>
        </w:rPr>
        <w:t>.</w:t>
      </w:r>
      <w:r w:rsidRPr="006F0B90">
        <w:rPr>
          <w:rtl/>
        </w:rPr>
        <w:t xml:space="preserve"> </w:t>
      </w:r>
      <w:r>
        <w:rPr>
          <w:rFonts w:cs="Traditional Arabic" w:hint="cs"/>
          <w:rtl/>
        </w:rPr>
        <w:t>«</w:t>
      </w:r>
      <w:r w:rsidRPr="00D16514">
        <w:rPr>
          <w:sz w:val="26"/>
          <w:szCs w:val="26"/>
          <w:rtl/>
        </w:rPr>
        <w:t>و خو</w:t>
      </w:r>
      <w:r w:rsidR="002902AD">
        <w:rPr>
          <w:sz w:val="26"/>
          <w:szCs w:val="26"/>
          <w:rtl/>
        </w:rPr>
        <w:t>ی</w:t>
      </w:r>
      <w:r w:rsidRPr="00D16514">
        <w:rPr>
          <w:sz w:val="26"/>
          <w:szCs w:val="26"/>
          <w:rtl/>
        </w:rPr>
        <w:t>شان نزد</w:t>
      </w:r>
      <w:r w:rsidR="002902AD">
        <w:rPr>
          <w:sz w:val="26"/>
          <w:szCs w:val="26"/>
          <w:rtl/>
        </w:rPr>
        <w:t>یک</w:t>
      </w:r>
      <w:r w:rsidRPr="00D16514">
        <w:rPr>
          <w:sz w:val="26"/>
          <w:szCs w:val="26"/>
          <w:rtl/>
        </w:rPr>
        <w:t xml:space="preserve"> خود را بترسان!</w:t>
      </w:r>
      <w:r>
        <w:rPr>
          <w:rFonts w:cs="Traditional Arabic" w:hint="cs"/>
          <w:rtl/>
        </w:rPr>
        <w:t>»</w:t>
      </w:r>
      <w:r>
        <w:rPr>
          <w:rFonts w:hint="cs"/>
          <w:rtl/>
        </w:rPr>
        <w:t>.</w:t>
      </w:r>
      <w:r w:rsidRPr="006F0B90">
        <w:rPr>
          <w:rtl/>
        </w:rPr>
        <w:t xml:space="preserve"> آورده‏اند.. امّا فقهاى اهل‏سنّت آن را متواتر ندانسته، بل</w:t>
      </w:r>
      <w:r w:rsidR="002902AD">
        <w:rPr>
          <w:rtl/>
        </w:rPr>
        <w:t>ک</w:t>
      </w:r>
      <w:r w:rsidRPr="006F0B90">
        <w:rPr>
          <w:rtl/>
        </w:rPr>
        <w:t>ه همگى آن را جعلى و دروغ</w:t>
      </w:r>
      <w:r w:rsidR="002902AD">
        <w:rPr>
          <w:rtl/>
        </w:rPr>
        <w:t>ی</w:t>
      </w:r>
      <w:r w:rsidRPr="006F0B90">
        <w:rPr>
          <w:rtl/>
        </w:rPr>
        <w:t>ن دانسته‏اند! ا</w:t>
      </w:r>
      <w:r w:rsidR="002902AD">
        <w:rPr>
          <w:rtl/>
        </w:rPr>
        <w:t>ی</w:t>
      </w:r>
      <w:r w:rsidRPr="006F0B90">
        <w:rPr>
          <w:rtl/>
        </w:rPr>
        <w:t>ن حد</w:t>
      </w:r>
      <w:r w:rsidR="002902AD">
        <w:rPr>
          <w:rtl/>
        </w:rPr>
        <w:t>ی</w:t>
      </w:r>
      <w:r w:rsidRPr="006F0B90">
        <w:rPr>
          <w:rtl/>
        </w:rPr>
        <w:t>ث به أبومر</w:t>
      </w:r>
      <w:r w:rsidR="002902AD">
        <w:rPr>
          <w:rtl/>
        </w:rPr>
        <w:t>ی</w:t>
      </w:r>
      <w:r w:rsidRPr="006F0B90">
        <w:rPr>
          <w:rtl/>
        </w:rPr>
        <w:t xml:space="preserve">م </w:t>
      </w:r>
      <w:r w:rsidR="002902AD">
        <w:rPr>
          <w:rtl/>
        </w:rPr>
        <w:t>ک</w:t>
      </w:r>
      <w:r w:rsidRPr="006F0B90">
        <w:rPr>
          <w:rtl/>
        </w:rPr>
        <w:t xml:space="preserve">وفى و عبداللّه‏بن عبدالقدوس برمى‏گردد </w:t>
      </w:r>
      <w:r w:rsidR="002902AD">
        <w:rPr>
          <w:rtl/>
        </w:rPr>
        <w:t>ک</w:t>
      </w:r>
      <w:r w:rsidRPr="006F0B90">
        <w:rPr>
          <w:rtl/>
        </w:rPr>
        <w:t>ه به مترو</w:t>
      </w:r>
      <w:r w:rsidR="002902AD">
        <w:rPr>
          <w:rtl/>
        </w:rPr>
        <w:t>ک</w:t>
      </w:r>
      <w:r w:rsidRPr="006F0B90">
        <w:rPr>
          <w:rtl/>
        </w:rPr>
        <w:t>‏بودن و دروغگو</w:t>
      </w:r>
      <w:r w:rsidR="002902AD">
        <w:rPr>
          <w:rtl/>
        </w:rPr>
        <w:t>ی</w:t>
      </w:r>
      <w:r w:rsidRPr="006F0B90">
        <w:rPr>
          <w:rtl/>
        </w:rPr>
        <w:t>ى مشهورند.. إبن‏</w:t>
      </w:r>
      <w:r w:rsidR="002902AD">
        <w:rPr>
          <w:rtl/>
        </w:rPr>
        <w:t>ک</w:t>
      </w:r>
      <w:r w:rsidRPr="006F0B90">
        <w:rPr>
          <w:rtl/>
        </w:rPr>
        <w:t>ث</w:t>
      </w:r>
      <w:r w:rsidR="002902AD">
        <w:rPr>
          <w:rtl/>
        </w:rPr>
        <w:t>ی</w:t>
      </w:r>
      <w:r w:rsidRPr="006F0B90">
        <w:rPr>
          <w:rtl/>
        </w:rPr>
        <w:t>ر مى‏گو</w:t>
      </w:r>
      <w:r w:rsidR="002902AD">
        <w:rPr>
          <w:rtl/>
        </w:rPr>
        <w:t>ی</w:t>
      </w:r>
      <w:r w:rsidRPr="006F0B90">
        <w:rPr>
          <w:rtl/>
        </w:rPr>
        <w:t>د: عبدالغفاربن‏القاسم أبومر</w:t>
      </w:r>
      <w:r w:rsidR="002902AD">
        <w:rPr>
          <w:rtl/>
        </w:rPr>
        <w:t>ی</w:t>
      </w:r>
      <w:r w:rsidRPr="006F0B90">
        <w:rPr>
          <w:rtl/>
        </w:rPr>
        <w:t>م، مترو</w:t>
      </w:r>
      <w:r w:rsidR="002902AD">
        <w:rPr>
          <w:rtl/>
        </w:rPr>
        <w:t>ک</w:t>
      </w:r>
      <w:r w:rsidRPr="006F0B90">
        <w:rPr>
          <w:rtl/>
        </w:rPr>
        <w:t xml:space="preserve"> و دروغگو و ش</w:t>
      </w:r>
      <w:r w:rsidR="002902AD">
        <w:rPr>
          <w:rtl/>
        </w:rPr>
        <w:t>ی</w:t>
      </w:r>
      <w:r w:rsidRPr="006F0B90">
        <w:rPr>
          <w:rtl/>
        </w:rPr>
        <w:t>عه‏ است!</w:t>
      </w:r>
      <w:r w:rsidRPr="006F0B90">
        <w:rPr>
          <w:rStyle w:val="FootnoteReference"/>
          <w:rFonts w:ascii="Times New Roman" w:hAnsi="Times New Roman"/>
        </w:rPr>
        <w:t xml:space="preserve"> </w:t>
      </w:r>
      <w:r w:rsidRPr="002902AD">
        <w:rPr>
          <w:rStyle w:val="FootnoteReference"/>
          <w:rFonts w:ascii="B Lotus" w:hAnsi="B Lotus"/>
          <w:b/>
          <w:sz w:val="24"/>
        </w:rPr>
        <w:footnoteReference w:id="608"/>
      </w:r>
      <w:r w:rsidRPr="006F0B90">
        <w:rPr>
          <w:rtl/>
        </w:rPr>
        <w:t>.. إبن‏مد</w:t>
      </w:r>
      <w:r w:rsidR="002902AD">
        <w:rPr>
          <w:rtl/>
        </w:rPr>
        <w:t>ی</w:t>
      </w:r>
      <w:r w:rsidRPr="006F0B90">
        <w:rPr>
          <w:rtl/>
        </w:rPr>
        <w:t>نى‏و د</w:t>
      </w:r>
      <w:r w:rsidR="002902AD">
        <w:rPr>
          <w:rtl/>
        </w:rPr>
        <w:t>ی</w:t>
      </w:r>
      <w:r w:rsidRPr="006F0B90">
        <w:rPr>
          <w:rtl/>
        </w:rPr>
        <w:t>گران ن</w:t>
      </w:r>
      <w:r w:rsidR="002902AD">
        <w:rPr>
          <w:rtl/>
        </w:rPr>
        <w:t>ی</w:t>
      </w:r>
      <w:r w:rsidRPr="006F0B90">
        <w:rPr>
          <w:rtl/>
        </w:rPr>
        <w:t>ز او را به وضع و جعل حد</w:t>
      </w:r>
      <w:r w:rsidR="002902AD">
        <w:rPr>
          <w:rtl/>
        </w:rPr>
        <w:t>ی</w:t>
      </w:r>
      <w:r w:rsidRPr="006F0B90">
        <w:rPr>
          <w:rtl/>
        </w:rPr>
        <w:t xml:space="preserve">ث معرّفى </w:t>
      </w:r>
      <w:r w:rsidR="002902AD">
        <w:rPr>
          <w:rtl/>
        </w:rPr>
        <w:t>ک</w:t>
      </w:r>
      <w:r w:rsidRPr="006F0B90">
        <w:rPr>
          <w:rtl/>
        </w:rPr>
        <w:t>رده‏اند!</w:t>
      </w:r>
      <w:r w:rsidRPr="006F0B90">
        <w:rPr>
          <w:rStyle w:val="FootnoteReference"/>
          <w:rFonts w:ascii="Times New Roman" w:hAnsi="Times New Roman"/>
        </w:rPr>
        <w:t xml:space="preserve"> </w:t>
      </w:r>
      <w:r w:rsidRPr="002902AD">
        <w:rPr>
          <w:rStyle w:val="FootnoteReference"/>
          <w:rFonts w:ascii="B Lotus" w:hAnsi="B Lotus"/>
          <w:b/>
          <w:sz w:val="24"/>
        </w:rPr>
        <w:footnoteReference w:id="609"/>
      </w:r>
      <w:r w:rsidRPr="006F0B90">
        <w:rPr>
          <w:rtl/>
        </w:rPr>
        <w:t>.. و جعل‏بودن آن، هم</w:t>
      </w:r>
      <w:r w:rsidR="002902AD">
        <w:rPr>
          <w:rtl/>
        </w:rPr>
        <w:t>ی</w:t>
      </w:r>
      <w:r w:rsidRPr="006F0B90">
        <w:rPr>
          <w:rtl/>
        </w:rPr>
        <w:t xml:space="preserve">ن بس </w:t>
      </w:r>
      <w:r w:rsidR="002902AD">
        <w:rPr>
          <w:rtl/>
        </w:rPr>
        <w:t>ک</w:t>
      </w:r>
      <w:r w:rsidRPr="006F0B90">
        <w:rPr>
          <w:rtl/>
        </w:rPr>
        <w:t>ه بى‏ارتباط به موضوع آ</w:t>
      </w:r>
      <w:r w:rsidR="002902AD">
        <w:rPr>
          <w:rtl/>
        </w:rPr>
        <w:t>ی</w:t>
      </w:r>
      <w:r w:rsidRPr="006F0B90">
        <w:rPr>
          <w:rtl/>
        </w:rPr>
        <w:t>ه است! ز</w:t>
      </w:r>
      <w:r w:rsidR="002902AD">
        <w:rPr>
          <w:rtl/>
        </w:rPr>
        <w:t>ی</w:t>
      </w:r>
      <w:r w:rsidRPr="006F0B90">
        <w:rPr>
          <w:rtl/>
        </w:rPr>
        <w:t>را آ</w:t>
      </w:r>
      <w:r w:rsidR="002902AD">
        <w:rPr>
          <w:rtl/>
        </w:rPr>
        <w:t>ی</w:t>
      </w:r>
      <w:r w:rsidRPr="006F0B90">
        <w:rPr>
          <w:rtl/>
        </w:rPr>
        <w:t>ه در دوران م</w:t>
      </w:r>
      <w:r w:rsidR="002902AD">
        <w:rPr>
          <w:rtl/>
        </w:rPr>
        <w:t>ک</w:t>
      </w:r>
      <w:r w:rsidRPr="006F0B90">
        <w:rPr>
          <w:rtl/>
        </w:rPr>
        <w:t xml:space="preserve">ه و هنگامى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هشت ساله بوده، نازل شده و به پیامبر </w:t>
      </w:r>
      <w:r w:rsidRPr="006F0B90">
        <w:rPr>
          <w:rFonts w:cs="CTraditional Arabic"/>
          <w:rtl/>
        </w:rPr>
        <w:t>ص</w:t>
      </w:r>
      <w:r w:rsidRPr="006F0B90">
        <w:rPr>
          <w:rtl/>
        </w:rPr>
        <w:t xml:space="preserve"> فرمان مى‏دهد </w:t>
      </w:r>
      <w:r w:rsidR="002902AD">
        <w:rPr>
          <w:rtl/>
        </w:rPr>
        <w:t>ک</w:t>
      </w:r>
      <w:r w:rsidRPr="006F0B90">
        <w:rPr>
          <w:rtl/>
        </w:rPr>
        <w:t xml:space="preserve">ه‏ </w:t>
      </w:r>
      <w:r w:rsidRPr="002902AD">
        <w:rPr>
          <w:rStyle w:val="FootnoteReference"/>
          <w:rFonts w:ascii="Times New Roman" w:hAnsi="Times New Roman"/>
        </w:rPr>
        <w:footnoteReference w:id="610"/>
      </w:r>
      <w:r w:rsidRPr="006F0B90">
        <w:rPr>
          <w:rtl/>
        </w:rPr>
        <w:t>«خو</w:t>
      </w:r>
      <w:r w:rsidR="002902AD">
        <w:rPr>
          <w:rtl/>
        </w:rPr>
        <w:t>ی</w:t>
      </w:r>
      <w:r w:rsidRPr="006F0B90">
        <w:rPr>
          <w:rtl/>
        </w:rPr>
        <w:t xml:space="preserve">شان خود را جمع </w:t>
      </w:r>
      <w:r w:rsidR="002902AD">
        <w:rPr>
          <w:rtl/>
        </w:rPr>
        <w:t>ک</w:t>
      </w:r>
      <w:r w:rsidRPr="006F0B90">
        <w:rPr>
          <w:rtl/>
        </w:rPr>
        <w:t>ن و آنان را از شر</w:t>
      </w:r>
      <w:r w:rsidR="002902AD">
        <w:rPr>
          <w:rtl/>
        </w:rPr>
        <w:t>ک</w:t>
      </w:r>
      <w:r w:rsidRPr="006F0B90">
        <w:rPr>
          <w:rtl/>
        </w:rPr>
        <w:t xml:space="preserve"> و گناهانشان، انذار ده و به توح</w:t>
      </w:r>
      <w:r w:rsidR="002902AD">
        <w:rPr>
          <w:rtl/>
        </w:rPr>
        <w:t>ی</w:t>
      </w:r>
      <w:r w:rsidRPr="006F0B90">
        <w:rPr>
          <w:rtl/>
        </w:rPr>
        <w:t xml:space="preserve">د و عبادت خدا، دعوتشان </w:t>
      </w:r>
      <w:r w:rsidR="002902AD">
        <w:rPr>
          <w:rtl/>
        </w:rPr>
        <w:t>ک</w:t>
      </w:r>
      <w:r w:rsidRPr="006F0B90">
        <w:rPr>
          <w:rtl/>
        </w:rPr>
        <w:t>ن!».. مطلب در صح</w:t>
      </w:r>
      <w:r w:rsidR="002902AD">
        <w:rPr>
          <w:rtl/>
        </w:rPr>
        <w:t>ی</w:t>
      </w:r>
      <w:r w:rsidRPr="006F0B90">
        <w:rPr>
          <w:rtl/>
        </w:rPr>
        <w:t>ح بخارى و مسلم - روا</w:t>
      </w:r>
      <w:r w:rsidR="002902AD">
        <w:rPr>
          <w:rtl/>
        </w:rPr>
        <w:t>ی</w:t>
      </w:r>
      <w:r w:rsidRPr="006F0B90">
        <w:rPr>
          <w:rtl/>
        </w:rPr>
        <w:t>ت إبن‏عباس‏</w:t>
      </w:r>
      <w:r w:rsidRPr="006F0B90">
        <w:rPr>
          <w:rFonts w:cs="CTraditional Arabic"/>
          <w:rtl/>
        </w:rPr>
        <w:t>س</w:t>
      </w:r>
      <w:r w:rsidRPr="006F0B90">
        <w:rPr>
          <w:rtl/>
        </w:rPr>
        <w:t xml:space="preserve"> - آمده </w:t>
      </w:r>
      <w:r w:rsidR="002902AD">
        <w:rPr>
          <w:rtl/>
        </w:rPr>
        <w:t>ک</w:t>
      </w:r>
      <w:r w:rsidRPr="006F0B90">
        <w:rPr>
          <w:rtl/>
        </w:rPr>
        <w:t xml:space="preserve">ه پیامبر </w:t>
      </w:r>
      <w:r w:rsidRPr="006F0B90">
        <w:rPr>
          <w:rFonts w:cs="CTraditional Arabic"/>
          <w:rtl/>
        </w:rPr>
        <w:t>ص</w:t>
      </w:r>
      <w:r w:rsidRPr="006F0B90">
        <w:rPr>
          <w:rtl/>
        </w:rPr>
        <w:t xml:space="preserve"> بر </w:t>
      </w:r>
      <w:r w:rsidR="002902AD">
        <w:rPr>
          <w:rtl/>
        </w:rPr>
        <w:t>ک</w:t>
      </w:r>
      <w:r w:rsidRPr="006F0B90">
        <w:rPr>
          <w:rtl/>
        </w:rPr>
        <w:t>وه صفا بالا رفت و خو</w:t>
      </w:r>
      <w:r w:rsidR="002902AD">
        <w:rPr>
          <w:rtl/>
        </w:rPr>
        <w:t>ی</w:t>
      </w:r>
      <w:r w:rsidRPr="006F0B90">
        <w:rPr>
          <w:rtl/>
        </w:rPr>
        <w:t>شان خو</w:t>
      </w:r>
      <w:r w:rsidR="002902AD">
        <w:rPr>
          <w:rtl/>
        </w:rPr>
        <w:t>ی</w:t>
      </w:r>
      <w:r w:rsidRPr="006F0B90">
        <w:rPr>
          <w:rtl/>
        </w:rPr>
        <w:t xml:space="preserve">ش را فراخواند و آنها را به اسلام دعوت </w:t>
      </w:r>
      <w:r w:rsidR="002902AD">
        <w:rPr>
          <w:rtl/>
        </w:rPr>
        <w:t>ک</w:t>
      </w:r>
      <w:r w:rsidRPr="006F0B90">
        <w:rPr>
          <w:rtl/>
        </w:rPr>
        <w:t>رد و بحثى از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امده است.. گذشته از ا</w:t>
      </w:r>
      <w:r w:rsidR="002902AD">
        <w:rPr>
          <w:rtl/>
        </w:rPr>
        <w:t>ی</w:t>
      </w:r>
      <w:r w:rsidRPr="006F0B90">
        <w:rPr>
          <w:rtl/>
        </w:rPr>
        <w:t>ن، در روا</w:t>
      </w:r>
      <w:r w:rsidR="002902AD">
        <w:rPr>
          <w:rtl/>
        </w:rPr>
        <w:t>ی</w:t>
      </w:r>
      <w:r w:rsidRPr="006F0B90">
        <w:rPr>
          <w:rtl/>
        </w:rPr>
        <w:t xml:space="preserve">ت آمده </w:t>
      </w:r>
      <w:r w:rsidR="002902AD">
        <w:rPr>
          <w:rtl/>
        </w:rPr>
        <w:t>ک</w:t>
      </w:r>
      <w:r w:rsidRPr="006F0B90">
        <w:rPr>
          <w:rtl/>
        </w:rPr>
        <w:t xml:space="preserve">ه پیامبر </w:t>
      </w:r>
      <w:r w:rsidRPr="006F0B90">
        <w:rPr>
          <w:rFonts w:cs="CTraditional Arabic"/>
          <w:rtl/>
        </w:rPr>
        <w:t>ص</w:t>
      </w:r>
      <w:r w:rsidRPr="006F0B90">
        <w:rPr>
          <w:rtl/>
        </w:rPr>
        <w:t>، چهل نفر از خو</w:t>
      </w:r>
      <w:r w:rsidR="002902AD">
        <w:rPr>
          <w:rtl/>
        </w:rPr>
        <w:t>ی</w:t>
      </w:r>
      <w:r w:rsidRPr="006F0B90">
        <w:rPr>
          <w:rtl/>
        </w:rPr>
        <w:t>شان خو</w:t>
      </w:r>
      <w:r w:rsidR="002902AD">
        <w:rPr>
          <w:rtl/>
        </w:rPr>
        <w:t>ی</w:t>
      </w:r>
      <w:r w:rsidRPr="006F0B90">
        <w:rPr>
          <w:rtl/>
        </w:rPr>
        <w:t xml:space="preserve">ش را دعوت </w:t>
      </w:r>
      <w:r w:rsidR="002902AD">
        <w:rPr>
          <w:rtl/>
        </w:rPr>
        <w:t>ک</w:t>
      </w:r>
      <w:r w:rsidRPr="006F0B90">
        <w:rPr>
          <w:rtl/>
        </w:rPr>
        <w:t xml:space="preserve">رد، در حالى </w:t>
      </w:r>
      <w:r w:rsidR="002902AD">
        <w:rPr>
          <w:rtl/>
        </w:rPr>
        <w:t>ک</w:t>
      </w:r>
      <w:r w:rsidRPr="006F0B90">
        <w:rPr>
          <w:rtl/>
        </w:rPr>
        <w:t xml:space="preserve">ه آن گونه </w:t>
      </w:r>
      <w:r w:rsidR="002902AD">
        <w:rPr>
          <w:rtl/>
        </w:rPr>
        <w:t>ک</w:t>
      </w:r>
      <w:r w:rsidRPr="006F0B90">
        <w:rPr>
          <w:rtl/>
        </w:rPr>
        <w:t>ه محقّقان آورده‏اند، در آن زمان تعداد نفرات بنى‏عبدالمطلب، به چهل مرد نمى‏رس</w:t>
      </w:r>
      <w:r w:rsidR="002902AD">
        <w:rPr>
          <w:rtl/>
        </w:rPr>
        <w:t>ی</w:t>
      </w:r>
      <w:r w:rsidRPr="006F0B90">
        <w:rPr>
          <w:rtl/>
        </w:rPr>
        <w:t>ده است! و در همان روا</w:t>
      </w:r>
      <w:r w:rsidR="002902AD">
        <w:rPr>
          <w:rtl/>
        </w:rPr>
        <w:t>ی</w:t>
      </w:r>
      <w:r w:rsidRPr="006F0B90">
        <w:rPr>
          <w:rtl/>
        </w:rPr>
        <w:t xml:space="preserve">ت آمده </w:t>
      </w:r>
      <w:r w:rsidR="002902AD">
        <w:rPr>
          <w:rtl/>
        </w:rPr>
        <w:t>ک</w:t>
      </w:r>
      <w:r w:rsidRPr="006F0B90">
        <w:rPr>
          <w:rtl/>
        </w:rPr>
        <w:t>ه علاوه بر عل</w:t>
      </w:r>
      <w:r w:rsidR="002902AD">
        <w:rPr>
          <w:rtl/>
        </w:rPr>
        <w:t>ی</w:t>
      </w:r>
      <w:r w:rsidRPr="006F0B90">
        <w:rPr>
          <w:rtl/>
        </w:rPr>
        <w:t xml:space="preserve"> </w:t>
      </w:r>
      <w:r w:rsidRPr="006F0B90">
        <w:rPr>
          <w:rFonts w:cs="CTraditional Arabic"/>
          <w:rtl/>
        </w:rPr>
        <w:t>س</w:t>
      </w:r>
      <w:r w:rsidRPr="006F0B90">
        <w:rPr>
          <w:rtl/>
        </w:rPr>
        <w:t>، حمزه و جعفر و عب</w:t>
      </w:r>
      <w:r w:rsidR="002902AD">
        <w:rPr>
          <w:rtl/>
        </w:rPr>
        <w:t>ی</w:t>
      </w:r>
      <w:r w:rsidRPr="006F0B90">
        <w:rPr>
          <w:rtl/>
        </w:rPr>
        <w:t>د</w:t>
      </w:r>
      <w:r w:rsidRPr="00B215BE">
        <w:rPr>
          <w:rFonts w:ascii="mylotus" w:hAnsi="mylotus" w:cs="mylotus"/>
          <w:rtl/>
        </w:rPr>
        <w:t>ة</w:t>
      </w:r>
      <w:r w:rsidRPr="006F0B90">
        <w:rPr>
          <w:rtl/>
        </w:rPr>
        <w:t>بن الحارث ن</w:t>
      </w:r>
      <w:r w:rsidR="002902AD">
        <w:rPr>
          <w:rtl/>
        </w:rPr>
        <w:t>ی</w:t>
      </w:r>
      <w:r w:rsidRPr="006F0B90">
        <w:rPr>
          <w:rtl/>
        </w:rPr>
        <w:t>ز جواب دادند، در حال</w:t>
      </w:r>
      <w:r w:rsidR="002902AD">
        <w:rPr>
          <w:rtl/>
        </w:rPr>
        <w:t>یک</w:t>
      </w:r>
      <w:r w:rsidRPr="006F0B90">
        <w:rPr>
          <w:rtl/>
        </w:rPr>
        <w:t>ه از عل</w:t>
      </w:r>
      <w:r w:rsidR="002902AD">
        <w:rPr>
          <w:rtl/>
        </w:rPr>
        <w:t>ی</w:t>
      </w:r>
      <w:r w:rsidRPr="006F0B90">
        <w:rPr>
          <w:rtl/>
        </w:rPr>
        <w:t xml:space="preserve"> </w:t>
      </w:r>
      <w:r w:rsidRPr="006F0B90">
        <w:rPr>
          <w:rFonts w:cs="CTraditional Arabic"/>
          <w:rtl/>
        </w:rPr>
        <w:t>س</w:t>
      </w:r>
      <w:r w:rsidRPr="006F0B90">
        <w:rPr>
          <w:rtl/>
        </w:rPr>
        <w:t xml:space="preserve"> - در زمان نزول آ</w:t>
      </w:r>
      <w:r w:rsidR="002902AD">
        <w:rPr>
          <w:rtl/>
        </w:rPr>
        <w:t>ی</w:t>
      </w:r>
      <w:r w:rsidRPr="006F0B90">
        <w:rPr>
          <w:rtl/>
        </w:rPr>
        <w:t>ه - بالغتر و مؤثّرتر بوده‏اند! همچن</w:t>
      </w:r>
      <w:r w:rsidR="002902AD">
        <w:rPr>
          <w:rtl/>
        </w:rPr>
        <w:t>ی</w:t>
      </w:r>
      <w:r w:rsidRPr="006F0B90">
        <w:rPr>
          <w:rtl/>
        </w:rPr>
        <w:t>ن در آن موقع</w:t>
      </w:r>
      <w:r w:rsidR="002902AD">
        <w:rPr>
          <w:rtl/>
        </w:rPr>
        <w:t>ی</w:t>
      </w:r>
      <w:r w:rsidRPr="006F0B90">
        <w:rPr>
          <w:rtl/>
        </w:rPr>
        <w:t>ت -</w:t>
      </w:r>
      <w:r w:rsidR="002902AD">
        <w:rPr>
          <w:rtl/>
        </w:rPr>
        <w:t>ک</w:t>
      </w:r>
      <w:r w:rsidRPr="006F0B90">
        <w:rPr>
          <w:rtl/>
        </w:rPr>
        <w:t>ه اوا</w:t>
      </w:r>
      <w:r w:rsidR="002902AD">
        <w:rPr>
          <w:rtl/>
        </w:rPr>
        <w:t>ی</w:t>
      </w:r>
      <w:r w:rsidRPr="006F0B90">
        <w:rPr>
          <w:rtl/>
        </w:rPr>
        <w:t xml:space="preserve">ل دعوت بوده - هنوز خود پیامبر </w:t>
      </w:r>
      <w:r w:rsidRPr="006F0B90">
        <w:rPr>
          <w:rFonts w:cs="CTraditional Arabic"/>
          <w:rtl/>
        </w:rPr>
        <w:t>ص</w:t>
      </w:r>
      <w:r w:rsidRPr="006F0B90">
        <w:rPr>
          <w:rtl/>
        </w:rPr>
        <w:t xml:space="preserve"> و دعوتش را </w:t>
      </w:r>
      <w:r w:rsidR="002902AD">
        <w:rPr>
          <w:rtl/>
        </w:rPr>
        <w:t>ک</w:t>
      </w:r>
      <w:r w:rsidRPr="006F0B90">
        <w:rPr>
          <w:rtl/>
        </w:rPr>
        <w:t>سى نپذ</w:t>
      </w:r>
      <w:r w:rsidR="002902AD">
        <w:rPr>
          <w:rtl/>
        </w:rPr>
        <w:t>ی</w:t>
      </w:r>
      <w:r w:rsidRPr="006F0B90">
        <w:rPr>
          <w:rtl/>
        </w:rPr>
        <w:t>رفته بود تا بحث جانش</w:t>
      </w:r>
      <w:r w:rsidR="002902AD">
        <w:rPr>
          <w:rtl/>
        </w:rPr>
        <w:t>ی</w:t>
      </w:r>
      <w:r w:rsidRPr="006F0B90">
        <w:rPr>
          <w:rtl/>
        </w:rPr>
        <w:t>نى او مطرح شود!!</w:t>
      </w:r>
      <w:r>
        <w:rPr>
          <w:rFonts w:hint="cs"/>
          <w:rtl/>
        </w:rPr>
        <w:t>.</w:t>
      </w:r>
    </w:p>
    <w:p w:rsidR="00B215BE" w:rsidRDefault="00082CC7" w:rsidP="005B0F61">
      <w:pPr>
        <w:pStyle w:val="a5"/>
        <w:rPr>
          <w:rtl/>
        </w:rPr>
      </w:pPr>
      <w:r w:rsidRPr="006F0B90">
        <w:rPr>
          <w:rtl/>
        </w:rPr>
        <w:t xml:space="preserve">بعلاوه، اگر جنابعالى به </w:t>
      </w:r>
      <w:r w:rsidR="002902AD">
        <w:rPr>
          <w:rtl/>
        </w:rPr>
        <w:t>ک</w:t>
      </w:r>
      <w:r w:rsidRPr="006F0B90">
        <w:rPr>
          <w:rtl/>
        </w:rPr>
        <w:t>تب سنّى در ا</w:t>
      </w:r>
      <w:r w:rsidR="002902AD">
        <w:rPr>
          <w:rtl/>
        </w:rPr>
        <w:t>ی</w:t>
      </w:r>
      <w:r w:rsidRPr="006F0B90">
        <w:rPr>
          <w:rtl/>
        </w:rPr>
        <w:t>ن باره استناد مى‏</w:t>
      </w:r>
      <w:r w:rsidR="002902AD">
        <w:rPr>
          <w:rtl/>
        </w:rPr>
        <w:t>ک</w:t>
      </w:r>
      <w:r w:rsidRPr="006F0B90">
        <w:rPr>
          <w:rtl/>
        </w:rPr>
        <w:t>ن</w:t>
      </w:r>
      <w:r w:rsidR="002902AD">
        <w:rPr>
          <w:rtl/>
        </w:rPr>
        <w:t>ی</w:t>
      </w:r>
      <w:r w:rsidRPr="006F0B90">
        <w:rPr>
          <w:rtl/>
        </w:rPr>
        <w:t>د، چرا به ا</w:t>
      </w:r>
      <w:r w:rsidR="002902AD">
        <w:rPr>
          <w:rtl/>
        </w:rPr>
        <w:t>ی</w:t>
      </w:r>
      <w:r w:rsidRPr="006F0B90">
        <w:rPr>
          <w:rtl/>
        </w:rPr>
        <w:t>ن حد</w:t>
      </w:r>
      <w:r w:rsidR="002902AD">
        <w:rPr>
          <w:rtl/>
        </w:rPr>
        <w:t>ی</w:t>
      </w:r>
      <w:r w:rsidRPr="006F0B90">
        <w:rPr>
          <w:rtl/>
        </w:rPr>
        <w:t xml:space="preserve">ث مشهور - </w:t>
      </w:r>
      <w:r w:rsidR="002902AD">
        <w:rPr>
          <w:rtl/>
        </w:rPr>
        <w:t>ک</w:t>
      </w:r>
      <w:r w:rsidRPr="006F0B90">
        <w:rPr>
          <w:rtl/>
        </w:rPr>
        <w:t>ه در صح</w:t>
      </w:r>
      <w:r w:rsidR="002902AD">
        <w:rPr>
          <w:rtl/>
        </w:rPr>
        <w:t>ی</w:t>
      </w:r>
      <w:r w:rsidRPr="006F0B90">
        <w:rPr>
          <w:rtl/>
        </w:rPr>
        <w:t>ح بخارى و سا</w:t>
      </w:r>
      <w:r w:rsidR="002902AD">
        <w:rPr>
          <w:rtl/>
        </w:rPr>
        <w:t>ی</w:t>
      </w:r>
      <w:r w:rsidRPr="006F0B90">
        <w:rPr>
          <w:rtl/>
        </w:rPr>
        <w:t>ر مأخذ اهل‏سنّت و حتّى مآخذ ش</w:t>
      </w:r>
      <w:r w:rsidR="002902AD">
        <w:rPr>
          <w:rtl/>
        </w:rPr>
        <w:t>ی</w:t>
      </w:r>
      <w:r w:rsidRPr="006F0B90">
        <w:rPr>
          <w:rtl/>
        </w:rPr>
        <w:t>عه ن</w:t>
      </w:r>
      <w:r w:rsidR="002902AD">
        <w:rPr>
          <w:rtl/>
        </w:rPr>
        <w:t>ی</w:t>
      </w:r>
      <w:r w:rsidRPr="006F0B90">
        <w:rPr>
          <w:rtl/>
        </w:rPr>
        <w:t>ز آمده - اشاره نمى‏</w:t>
      </w:r>
      <w:r w:rsidR="002902AD">
        <w:rPr>
          <w:rtl/>
        </w:rPr>
        <w:t>ک</w:t>
      </w:r>
      <w:r w:rsidRPr="006F0B90">
        <w:rPr>
          <w:rtl/>
        </w:rPr>
        <w:t>ن</w:t>
      </w:r>
      <w:r w:rsidR="002902AD">
        <w:rPr>
          <w:rtl/>
        </w:rPr>
        <w:t>ی</w:t>
      </w:r>
      <w:r w:rsidRPr="006F0B90">
        <w:rPr>
          <w:rtl/>
        </w:rPr>
        <w:t xml:space="preserve">د </w:t>
      </w:r>
      <w:r w:rsidR="002902AD">
        <w:rPr>
          <w:rtl/>
        </w:rPr>
        <w:t>ک</w:t>
      </w:r>
      <w:r w:rsidRPr="006F0B90">
        <w:rPr>
          <w:rtl/>
        </w:rPr>
        <w:t xml:space="preserve">ه: «هنگام احتضار رسول خدا </w:t>
      </w:r>
      <w:r w:rsidRPr="006F0B90">
        <w:rPr>
          <w:rFonts w:cs="CTraditional Arabic"/>
          <w:rtl/>
        </w:rPr>
        <w:t>ص</w:t>
      </w:r>
      <w:r w:rsidRPr="006F0B90">
        <w:rPr>
          <w:rtl/>
        </w:rPr>
        <w:t>، عبّاس‏</w:t>
      </w:r>
      <w:r w:rsidRPr="006F0B90">
        <w:rPr>
          <w:rFonts w:cs="CTraditional Arabic"/>
          <w:rtl/>
        </w:rPr>
        <w:t>س</w:t>
      </w:r>
      <w:r w:rsidRPr="006F0B90">
        <w:rPr>
          <w:rtl/>
        </w:rPr>
        <w:t xml:space="preserve"> عموى پیامبر </w:t>
      </w:r>
      <w:r w:rsidRPr="006F0B90">
        <w:rPr>
          <w:rFonts w:cs="CTraditional Arabic"/>
          <w:rtl/>
        </w:rPr>
        <w:t>ص</w:t>
      </w:r>
      <w:r w:rsidRPr="006F0B90">
        <w:rPr>
          <w:rtl/>
        </w:rPr>
        <w:t xml:space="preserve"> به عل</w:t>
      </w:r>
      <w:r w:rsidR="002902AD">
        <w:rPr>
          <w:rtl/>
        </w:rPr>
        <w:t>ی</w:t>
      </w:r>
      <w:r w:rsidRPr="006F0B90">
        <w:rPr>
          <w:rtl/>
        </w:rPr>
        <w:t xml:space="preserve"> </w:t>
      </w:r>
      <w:r w:rsidRPr="006F0B90">
        <w:rPr>
          <w:rFonts w:cs="CTraditional Arabic"/>
          <w:rtl/>
        </w:rPr>
        <w:t>س</w:t>
      </w:r>
      <w:r w:rsidRPr="006F0B90">
        <w:rPr>
          <w:rtl/>
        </w:rPr>
        <w:t xml:space="preserve"> گفت: اى على! ب</w:t>
      </w:r>
      <w:r w:rsidR="002902AD">
        <w:rPr>
          <w:rtl/>
        </w:rPr>
        <w:t>ی</w:t>
      </w:r>
      <w:r w:rsidRPr="006F0B90">
        <w:rPr>
          <w:rtl/>
        </w:rPr>
        <w:t>ا نزد رسول خدا برو</w:t>
      </w:r>
      <w:r w:rsidR="002902AD">
        <w:rPr>
          <w:rtl/>
        </w:rPr>
        <w:t>ی</w:t>
      </w:r>
      <w:r w:rsidRPr="006F0B90">
        <w:rPr>
          <w:rtl/>
        </w:rPr>
        <w:t>م تا امر ح</w:t>
      </w:r>
      <w:r w:rsidR="002902AD">
        <w:rPr>
          <w:rtl/>
        </w:rPr>
        <w:t>ک</w:t>
      </w:r>
      <w:r w:rsidRPr="006F0B90">
        <w:rPr>
          <w:rtl/>
        </w:rPr>
        <w:t xml:space="preserve">ومت را در مورد تو اعلام </w:t>
      </w:r>
      <w:r w:rsidR="002902AD">
        <w:rPr>
          <w:rtl/>
        </w:rPr>
        <w:t>ک</w:t>
      </w:r>
      <w:r w:rsidRPr="006F0B90">
        <w:rPr>
          <w:rtl/>
        </w:rPr>
        <w:t xml:space="preserve">ند و پس از رحلتش </w:t>
      </w:r>
      <w:r w:rsidR="002902AD">
        <w:rPr>
          <w:rtl/>
        </w:rPr>
        <w:t>ک</w:t>
      </w:r>
      <w:r w:rsidRPr="006F0B90">
        <w:rPr>
          <w:rtl/>
        </w:rPr>
        <w:t>سى با تو اختلاف ن</w:t>
      </w:r>
      <w:r w:rsidR="002902AD">
        <w:rPr>
          <w:rtl/>
        </w:rPr>
        <w:t>ک</w:t>
      </w:r>
      <w:r w:rsidRPr="006F0B90">
        <w:rPr>
          <w:rtl/>
        </w:rPr>
        <w:t>ند، عل</w:t>
      </w:r>
      <w:r w:rsidR="002902AD">
        <w:rPr>
          <w:rtl/>
        </w:rPr>
        <w:t>ی</w:t>
      </w:r>
      <w:r w:rsidRPr="006F0B90">
        <w:rPr>
          <w:rtl/>
        </w:rPr>
        <w:t xml:space="preserve"> </w:t>
      </w:r>
      <w:r w:rsidRPr="006F0B90">
        <w:rPr>
          <w:rFonts w:cs="CTraditional Arabic"/>
          <w:rtl/>
        </w:rPr>
        <w:t>س</w:t>
      </w:r>
      <w:r w:rsidRPr="006F0B90">
        <w:rPr>
          <w:rtl/>
        </w:rPr>
        <w:t xml:space="preserve"> به او پاسخ منفى داد و گفت: همانا به خدا قسم! اگر ما آن را از پیامبر </w:t>
      </w:r>
      <w:r w:rsidRPr="006F0B90">
        <w:rPr>
          <w:rFonts w:cs="CTraditional Arabic"/>
          <w:rtl/>
        </w:rPr>
        <w:t>ص</w:t>
      </w:r>
      <w:r w:rsidRPr="006F0B90">
        <w:rPr>
          <w:rtl/>
        </w:rPr>
        <w:t xml:space="preserve"> بخواه</w:t>
      </w:r>
      <w:r w:rsidR="002902AD">
        <w:rPr>
          <w:rtl/>
        </w:rPr>
        <w:t>ی</w:t>
      </w:r>
      <w:r w:rsidRPr="006F0B90">
        <w:rPr>
          <w:rtl/>
        </w:rPr>
        <w:t>م، مم</w:t>
      </w:r>
      <w:r w:rsidR="002902AD">
        <w:rPr>
          <w:rtl/>
        </w:rPr>
        <w:t>ک</w:t>
      </w:r>
      <w:r w:rsidRPr="006F0B90">
        <w:rPr>
          <w:rtl/>
        </w:rPr>
        <w:t>ن است مرا تع</w:t>
      </w:r>
      <w:r w:rsidR="002902AD">
        <w:rPr>
          <w:rtl/>
        </w:rPr>
        <w:t>یی</w:t>
      </w:r>
      <w:r w:rsidRPr="006F0B90">
        <w:rPr>
          <w:rtl/>
        </w:rPr>
        <w:t>ن ن</w:t>
      </w:r>
      <w:r w:rsidR="002902AD">
        <w:rPr>
          <w:rtl/>
        </w:rPr>
        <w:t>ک</w:t>
      </w:r>
      <w:r w:rsidRPr="006F0B90">
        <w:rPr>
          <w:rtl/>
        </w:rPr>
        <w:t>ند و مردم هم بد</w:t>
      </w:r>
      <w:r w:rsidR="002902AD">
        <w:rPr>
          <w:rtl/>
        </w:rPr>
        <w:t>ی</w:t>
      </w:r>
      <w:r w:rsidRPr="006F0B90">
        <w:rPr>
          <w:rtl/>
        </w:rPr>
        <w:t>ن خاطر مرا انتخاب ننما</w:t>
      </w:r>
      <w:r w:rsidR="002902AD">
        <w:rPr>
          <w:rtl/>
        </w:rPr>
        <w:t>ی</w:t>
      </w:r>
      <w:r w:rsidRPr="006F0B90">
        <w:rPr>
          <w:rtl/>
        </w:rPr>
        <w:t xml:space="preserve">ند. پس به خدا قسم! از پیامبر </w:t>
      </w:r>
      <w:r w:rsidRPr="006F0B90">
        <w:rPr>
          <w:rFonts w:cs="CTraditional Arabic"/>
          <w:rtl/>
        </w:rPr>
        <w:t>ص</w:t>
      </w:r>
      <w:r w:rsidRPr="006F0B90">
        <w:rPr>
          <w:rtl/>
        </w:rPr>
        <w:t xml:space="preserve"> چن</w:t>
      </w:r>
      <w:r w:rsidR="002902AD">
        <w:rPr>
          <w:rtl/>
        </w:rPr>
        <w:t>ی</w:t>
      </w:r>
      <w:r w:rsidRPr="006F0B90">
        <w:rPr>
          <w:rtl/>
        </w:rPr>
        <w:t>ن تقاضا</w:t>
      </w:r>
      <w:r w:rsidR="002902AD">
        <w:rPr>
          <w:rtl/>
        </w:rPr>
        <w:t>ی</w:t>
      </w:r>
      <w:r w:rsidRPr="006F0B90">
        <w:rPr>
          <w:rtl/>
        </w:rPr>
        <w:t>ى نمى‏</w:t>
      </w:r>
      <w:r w:rsidR="002902AD">
        <w:rPr>
          <w:rtl/>
        </w:rPr>
        <w:t>ک</w:t>
      </w:r>
      <w:r w:rsidRPr="006F0B90">
        <w:rPr>
          <w:rtl/>
        </w:rPr>
        <w:t>نم!»</w:t>
      </w:r>
      <w:r w:rsidRPr="002902AD">
        <w:rPr>
          <w:rStyle w:val="FootnoteReference"/>
          <w:rFonts w:ascii="B Lotus" w:hAnsi="B Lotus"/>
          <w:b/>
          <w:sz w:val="24"/>
          <w:rtl/>
        </w:rPr>
        <w:footnoteReference w:id="611"/>
      </w:r>
      <w:r>
        <w:rPr>
          <w:rFonts w:hint="cs"/>
          <w:rtl/>
        </w:rPr>
        <w:t>.</w:t>
      </w:r>
    </w:p>
    <w:p w:rsidR="009038AD" w:rsidRDefault="00082CC7" w:rsidP="009038AD">
      <w:pPr>
        <w:pStyle w:val="a5"/>
        <w:rPr>
          <w:rtl/>
        </w:rPr>
      </w:pPr>
      <w:r w:rsidRPr="006F0B90">
        <w:rPr>
          <w:rtl/>
        </w:rPr>
        <w:t>و امّا ا</w:t>
      </w:r>
      <w:r w:rsidR="002902AD">
        <w:rPr>
          <w:rtl/>
        </w:rPr>
        <w:t>ی</w:t>
      </w:r>
      <w:r w:rsidRPr="006F0B90">
        <w:rPr>
          <w:rtl/>
        </w:rPr>
        <w:t>ن حد</w:t>
      </w:r>
      <w:r w:rsidR="002902AD">
        <w:rPr>
          <w:rtl/>
        </w:rPr>
        <w:t>ی</w:t>
      </w:r>
      <w:r w:rsidRPr="006F0B90">
        <w:rPr>
          <w:rtl/>
        </w:rPr>
        <w:t>ث ن</w:t>
      </w:r>
      <w:r w:rsidR="002902AD">
        <w:rPr>
          <w:rtl/>
        </w:rPr>
        <w:t>ی</w:t>
      </w:r>
      <w:r w:rsidRPr="006F0B90">
        <w:rPr>
          <w:rtl/>
        </w:rPr>
        <w:t xml:space="preserve">ز در </w:t>
      </w:r>
      <w:r w:rsidR="002902AD">
        <w:rPr>
          <w:rtl/>
        </w:rPr>
        <w:t>ک</w:t>
      </w:r>
      <w:r w:rsidRPr="006F0B90">
        <w:rPr>
          <w:rtl/>
        </w:rPr>
        <w:t>تب سنّى تصر</w:t>
      </w:r>
      <w:r w:rsidR="002902AD">
        <w:rPr>
          <w:rtl/>
        </w:rPr>
        <w:t>ی</w:t>
      </w:r>
      <w:r w:rsidRPr="006F0B90">
        <w:rPr>
          <w:rtl/>
        </w:rPr>
        <w:t>ح شده و اگر به مأخذ ش</w:t>
      </w:r>
      <w:r w:rsidR="002902AD">
        <w:rPr>
          <w:rtl/>
        </w:rPr>
        <w:t>ی</w:t>
      </w:r>
      <w:r w:rsidRPr="006F0B90">
        <w:rPr>
          <w:rtl/>
        </w:rPr>
        <w:t>عه احتجاج فرما</w:t>
      </w:r>
      <w:r w:rsidR="002902AD">
        <w:rPr>
          <w:rtl/>
        </w:rPr>
        <w:t>یی</w:t>
      </w:r>
      <w:r w:rsidRPr="006F0B90">
        <w:rPr>
          <w:rtl/>
        </w:rPr>
        <w:t>د، در آنجا ن</w:t>
      </w:r>
      <w:r w:rsidR="002902AD">
        <w:rPr>
          <w:rtl/>
        </w:rPr>
        <w:t>ی</w:t>
      </w:r>
      <w:r w:rsidRPr="006F0B90">
        <w:rPr>
          <w:rtl/>
        </w:rPr>
        <w:t xml:space="preserve">ز مضبوط است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فرمود:</w:t>
      </w:r>
    </w:p>
    <w:p w:rsidR="00B215BE" w:rsidRDefault="00082CC7" w:rsidP="009038AD">
      <w:pPr>
        <w:pStyle w:val="a5"/>
        <w:rPr>
          <w:rFonts w:ascii="Times New Roman" w:hAnsi="Times New Roman"/>
          <w:rtl/>
        </w:rPr>
      </w:pPr>
      <w:r w:rsidRPr="006F0B90">
        <w:rPr>
          <w:rFonts w:ascii="Times New Roman" w:hAnsi="Times New Roman" w:cs="Traditional Arabic"/>
          <w:rtl/>
        </w:rPr>
        <w:t>«</w:t>
      </w:r>
      <w:r>
        <w:rPr>
          <w:rStyle w:val="Char1"/>
          <w:rtl/>
          <w:lang w:bidi="ar-SA"/>
        </w:rPr>
        <w:t>والواجب فى حكم اللّه و</w:t>
      </w:r>
      <w:r w:rsidRPr="00D16514">
        <w:rPr>
          <w:rStyle w:val="Char1"/>
          <w:rtl/>
          <w:lang w:bidi="ar-SA"/>
        </w:rPr>
        <w:t>حكم الإسلام على المسلمين بعد ما يموت إمامهم أو يقتل ضالا كان أو مهتديا، مظلوما كان أو ظالما، حلال‏الدم أ</w:t>
      </w:r>
      <w:r>
        <w:rPr>
          <w:rStyle w:val="Char1"/>
          <w:rtl/>
          <w:lang w:bidi="ar-SA"/>
        </w:rPr>
        <w:t>و حرام‏الدم، أن لا يعموا عملا ولا يحدثوا حدثا ولا يقدموا يدا أو رجلا و</w:t>
      </w:r>
      <w:r w:rsidRPr="00D16514">
        <w:rPr>
          <w:rStyle w:val="Char1"/>
          <w:rtl/>
          <w:lang w:bidi="ar-SA"/>
        </w:rPr>
        <w:t>لا يبدءوا بشى‏ء قبل أن يختاروا لأنفسهم إم</w:t>
      </w:r>
      <w:r>
        <w:rPr>
          <w:rStyle w:val="Char1"/>
          <w:rtl/>
          <w:lang w:bidi="ar-SA"/>
        </w:rPr>
        <w:t>اما عفيفا عالما عارفا بالقضاء و</w:t>
      </w:r>
      <w:r w:rsidRPr="00D16514">
        <w:rPr>
          <w:rStyle w:val="Char1"/>
          <w:rtl/>
          <w:lang w:bidi="ar-SA"/>
        </w:rPr>
        <w:t>السنة</w:t>
      </w:r>
      <w:r w:rsidRPr="006F0B90">
        <w:rPr>
          <w:rFonts w:ascii="Times New Roman" w:hAnsi="Times New Roman" w:cs="Traditional Arabic"/>
          <w:rtl/>
        </w:rPr>
        <w:t>»</w:t>
      </w:r>
      <w:r w:rsidRPr="002902AD">
        <w:rPr>
          <w:rStyle w:val="FootnoteReference"/>
          <w:rFonts w:ascii="B Lotus" w:hAnsi="B Lotus"/>
          <w:b/>
          <w:rtl/>
        </w:rPr>
        <w:footnoteReference w:id="612"/>
      </w:r>
      <w:r>
        <w:rPr>
          <w:rFonts w:ascii="Times New Roman" w:hAnsi="Times New Roman" w:hint="cs"/>
          <w:rtl/>
        </w:rPr>
        <w:t>.</w:t>
      </w:r>
    </w:p>
    <w:p w:rsidR="00B215BE" w:rsidRPr="002902AD" w:rsidRDefault="00082CC7" w:rsidP="005B0F61">
      <w:pPr>
        <w:pStyle w:val="a5"/>
        <w:rPr>
          <w:rStyle w:val="Char9"/>
          <w:rtl/>
        </w:rPr>
      </w:pPr>
      <w:r>
        <w:rPr>
          <w:rFonts w:cs="Traditional Arabic" w:hint="cs"/>
          <w:rtl/>
        </w:rPr>
        <w:t>«</w:t>
      </w:r>
      <w:r w:rsidRPr="00D16514">
        <w:rPr>
          <w:rtl/>
        </w:rPr>
        <w:t>در ح</w:t>
      </w:r>
      <w:r w:rsidR="002902AD">
        <w:rPr>
          <w:rtl/>
        </w:rPr>
        <w:t>ک</w:t>
      </w:r>
      <w:r w:rsidRPr="00D16514">
        <w:rPr>
          <w:rtl/>
        </w:rPr>
        <w:t xml:space="preserve">م خدا و اسلام، بر مسلمانان واجب است </w:t>
      </w:r>
      <w:r w:rsidR="002902AD">
        <w:rPr>
          <w:rtl/>
        </w:rPr>
        <w:t>ک</w:t>
      </w:r>
      <w:r w:rsidRPr="00D16514">
        <w:rPr>
          <w:rtl/>
        </w:rPr>
        <w:t xml:space="preserve">ه چون امامشان فوت </w:t>
      </w:r>
      <w:r w:rsidR="002902AD">
        <w:rPr>
          <w:rtl/>
        </w:rPr>
        <w:t>ک</w:t>
      </w:r>
      <w:r w:rsidRPr="00D16514">
        <w:rPr>
          <w:rtl/>
        </w:rPr>
        <w:t xml:space="preserve">رد </w:t>
      </w:r>
      <w:r w:rsidR="002902AD">
        <w:rPr>
          <w:rtl/>
        </w:rPr>
        <w:t>ی</w:t>
      </w:r>
      <w:r w:rsidRPr="00D16514">
        <w:rPr>
          <w:rtl/>
        </w:rPr>
        <w:t xml:space="preserve">ا </w:t>
      </w:r>
      <w:r w:rsidR="002902AD">
        <w:rPr>
          <w:rtl/>
        </w:rPr>
        <w:t>ک</w:t>
      </w:r>
      <w:r w:rsidRPr="00D16514">
        <w:rPr>
          <w:rtl/>
        </w:rPr>
        <w:t xml:space="preserve">شته شد، خواه گمراه باشد </w:t>
      </w:r>
      <w:r w:rsidR="002902AD">
        <w:rPr>
          <w:rtl/>
        </w:rPr>
        <w:t>ی</w:t>
      </w:r>
      <w:r w:rsidRPr="00D16514">
        <w:rPr>
          <w:rtl/>
        </w:rPr>
        <w:t>ا هدا</w:t>
      </w:r>
      <w:r w:rsidR="002902AD">
        <w:rPr>
          <w:rtl/>
        </w:rPr>
        <w:t>ی</w:t>
      </w:r>
      <w:r w:rsidRPr="00D16514">
        <w:rPr>
          <w:rtl/>
        </w:rPr>
        <w:t xml:space="preserve">ت‏شده، مظلوم باشد </w:t>
      </w:r>
      <w:r w:rsidR="002902AD">
        <w:rPr>
          <w:rtl/>
        </w:rPr>
        <w:t>ی</w:t>
      </w:r>
      <w:r w:rsidRPr="00D16514">
        <w:rPr>
          <w:rtl/>
        </w:rPr>
        <w:t xml:space="preserve">ا ظالم، خونش حلال باشد </w:t>
      </w:r>
      <w:r w:rsidR="002902AD">
        <w:rPr>
          <w:rtl/>
        </w:rPr>
        <w:t>ی</w:t>
      </w:r>
      <w:r w:rsidRPr="00D16514">
        <w:rPr>
          <w:rtl/>
        </w:rPr>
        <w:t>ا حرام، ه</w:t>
      </w:r>
      <w:r w:rsidR="002902AD">
        <w:rPr>
          <w:rtl/>
        </w:rPr>
        <w:t>ی</w:t>
      </w:r>
      <w:r w:rsidRPr="00D16514">
        <w:rPr>
          <w:rtl/>
        </w:rPr>
        <w:t xml:space="preserve">چ </w:t>
      </w:r>
      <w:r w:rsidR="002902AD">
        <w:rPr>
          <w:rtl/>
        </w:rPr>
        <w:t>ک</w:t>
      </w:r>
      <w:r w:rsidRPr="00D16514">
        <w:rPr>
          <w:rtl/>
        </w:rPr>
        <w:t>ارى ن</w:t>
      </w:r>
      <w:r w:rsidR="002902AD">
        <w:rPr>
          <w:rtl/>
        </w:rPr>
        <w:t>ک</w:t>
      </w:r>
      <w:r w:rsidRPr="00D16514">
        <w:rPr>
          <w:rtl/>
        </w:rPr>
        <w:t>نند و دست و پاى فراپ</w:t>
      </w:r>
      <w:r w:rsidR="002902AD">
        <w:rPr>
          <w:rtl/>
        </w:rPr>
        <w:t>ی</w:t>
      </w:r>
      <w:r w:rsidRPr="00D16514">
        <w:rPr>
          <w:rtl/>
        </w:rPr>
        <w:t>ش ننهند و شروع به ه</w:t>
      </w:r>
      <w:r w:rsidR="002902AD">
        <w:rPr>
          <w:rtl/>
        </w:rPr>
        <w:t>ی</w:t>
      </w:r>
      <w:r w:rsidRPr="00D16514">
        <w:rPr>
          <w:rtl/>
        </w:rPr>
        <w:t>چ عملى ن</w:t>
      </w:r>
      <w:r w:rsidR="002902AD">
        <w:rPr>
          <w:rtl/>
        </w:rPr>
        <w:t>ک</w:t>
      </w:r>
      <w:r w:rsidRPr="00D16514">
        <w:rPr>
          <w:rtl/>
        </w:rPr>
        <w:t xml:space="preserve">نند، مگر آن </w:t>
      </w:r>
      <w:r w:rsidR="002902AD">
        <w:rPr>
          <w:rtl/>
        </w:rPr>
        <w:t>ک</w:t>
      </w:r>
      <w:r w:rsidRPr="00D16514">
        <w:rPr>
          <w:rtl/>
        </w:rPr>
        <w:t>ه قبل از هر</w:t>
      </w:r>
      <w:r w:rsidR="002902AD">
        <w:rPr>
          <w:rtl/>
        </w:rPr>
        <w:t>ک</w:t>
      </w:r>
      <w:r w:rsidRPr="00D16514">
        <w:rPr>
          <w:rtl/>
        </w:rPr>
        <w:t xml:space="preserve">ارى براى خود امامى انتخاب </w:t>
      </w:r>
      <w:r w:rsidR="002902AD">
        <w:rPr>
          <w:rtl/>
        </w:rPr>
        <w:t>ک</w:t>
      </w:r>
      <w:r w:rsidRPr="00D16514">
        <w:rPr>
          <w:rtl/>
        </w:rPr>
        <w:t xml:space="preserve">ننند </w:t>
      </w:r>
      <w:r w:rsidR="002902AD">
        <w:rPr>
          <w:rtl/>
        </w:rPr>
        <w:t>ک</w:t>
      </w:r>
      <w:r w:rsidRPr="00D16514">
        <w:rPr>
          <w:rtl/>
        </w:rPr>
        <w:t>ه پا</w:t>
      </w:r>
      <w:r w:rsidR="002902AD">
        <w:rPr>
          <w:rtl/>
        </w:rPr>
        <w:t>ک</w:t>
      </w:r>
      <w:r w:rsidRPr="00D16514">
        <w:rPr>
          <w:rtl/>
        </w:rPr>
        <w:t xml:space="preserve"> و عالم با اح</w:t>
      </w:r>
      <w:r w:rsidR="002902AD">
        <w:rPr>
          <w:rtl/>
        </w:rPr>
        <w:t>ک</w:t>
      </w:r>
      <w:r w:rsidRPr="00D16514">
        <w:rPr>
          <w:rtl/>
        </w:rPr>
        <w:t>ام و سنّت باشد</w:t>
      </w:r>
      <w:r>
        <w:rPr>
          <w:rFonts w:cs="Traditional Arabic" w:hint="cs"/>
          <w:rtl/>
        </w:rPr>
        <w:t>»</w:t>
      </w:r>
      <w:r w:rsidRPr="006F0B90">
        <w:rPr>
          <w:rtl/>
        </w:rPr>
        <w:t>.</w:t>
      </w:r>
    </w:p>
    <w:p w:rsidR="00B215BE" w:rsidRDefault="00082CC7" w:rsidP="005B0F61">
      <w:pPr>
        <w:pStyle w:val="a5"/>
        <w:rPr>
          <w:rtl/>
        </w:rPr>
      </w:pPr>
      <w:r w:rsidRPr="006F0B90">
        <w:rPr>
          <w:rtl/>
        </w:rPr>
        <w:t>آورده‏ا</w:t>
      </w:r>
      <w:r w:rsidR="002902AD">
        <w:rPr>
          <w:rtl/>
        </w:rPr>
        <w:t>ی</w:t>
      </w:r>
      <w:r w:rsidRPr="006F0B90">
        <w:rPr>
          <w:rtl/>
        </w:rPr>
        <w:t>د: آ</w:t>
      </w:r>
      <w:r w:rsidR="002902AD">
        <w:rPr>
          <w:rtl/>
        </w:rPr>
        <w:t>ی</w:t>
      </w:r>
      <w:r w:rsidRPr="006F0B90">
        <w:rPr>
          <w:rtl/>
        </w:rPr>
        <w:t>ا عقلانى است بپذ</w:t>
      </w:r>
      <w:r w:rsidR="002902AD">
        <w:rPr>
          <w:rtl/>
        </w:rPr>
        <w:t>ی</w:t>
      </w:r>
      <w:r w:rsidRPr="006F0B90">
        <w:rPr>
          <w:rtl/>
        </w:rPr>
        <w:t>ر</w:t>
      </w:r>
      <w:r w:rsidR="002902AD">
        <w:rPr>
          <w:rtl/>
        </w:rPr>
        <w:t>ی</w:t>
      </w:r>
      <w:r w:rsidRPr="006F0B90">
        <w:rPr>
          <w:rtl/>
        </w:rPr>
        <w:t xml:space="preserve">م پیامبر </w:t>
      </w:r>
      <w:r w:rsidRPr="006F0B90">
        <w:rPr>
          <w:rFonts w:cs="CTraditional Arabic"/>
          <w:rtl/>
        </w:rPr>
        <w:t>ص</w:t>
      </w:r>
      <w:r w:rsidRPr="006F0B90">
        <w:rPr>
          <w:rtl/>
        </w:rPr>
        <w:t xml:space="preserve"> در صحرا</w:t>
      </w:r>
      <w:r w:rsidR="002902AD">
        <w:rPr>
          <w:rtl/>
        </w:rPr>
        <w:t>ی</w:t>
      </w:r>
      <w:r w:rsidRPr="006F0B90">
        <w:rPr>
          <w:rtl/>
        </w:rPr>
        <w:t xml:space="preserve">ى بى‏آب و علف، اصحاب را جمع </w:t>
      </w:r>
      <w:r w:rsidR="002902AD">
        <w:rPr>
          <w:rtl/>
        </w:rPr>
        <w:t>ک</w:t>
      </w:r>
      <w:r w:rsidRPr="006F0B90">
        <w:rPr>
          <w:rtl/>
        </w:rPr>
        <w:t>رد تنها براى ا</w:t>
      </w:r>
      <w:r w:rsidR="002902AD">
        <w:rPr>
          <w:rtl/>
        </w:rPr>
        <w:t>ی</w:t>
      </w:r>
      <w:r w:rsidRPr="006F0B90">
        <w:rPr>
          <w:rtl/>
        </w:rPr>
        <w:t>ن</w:t>
      </w:r>
      <w:r w:rsidR="002902AD">
        <w:rPr>
          <w:rtl/>
        </w:rPr>
        <w:t>ک</w:t>
      </w:r>
      <w:r w:rsidRPr="006F0B90">
        <w:rPr>
          <w:rtl/>
        </w:rPr>
        <w:t>ه بگو</w:t>
      </w:r>
      <w:r w:rsidR="002902AD">
        <w:rPr>
          <w:rtl/>
        </w:rPr>
        <w:t>ی</w:t>
      </w:r>
      <w:r w:rsidRPr="006F0B90">
        <w:rPr>
          <w:rtl/>
        </w:rPr>
        <w:t>د: رف</w:t>
      </w:r>
      <w:r w:rsidR="002902AD">
        <w:rPr>
          <w:rtl/>
        </w:rPr>
        <w:t>ی</w:t>
      </w:r>
      <w:r w:rsidRPr="006F0B90">
        <w:rPr>
          <w:rtl/>
        </w:rPr>
        <w:t>ق من با على رف</w:t>
      </w:r>
      <w:r w:rsidR="002902AD">
        <w:rPr>
          <w:rtl/>
        </w:rPr>
        <w:t>ی</w:t>
      </w:r>
      <w:r w:rsidRPr="006F0B90">
        <w:rPr>
          <w:rtl/>
        </w:rPr>
        <w:t>ق است!</w:t>
      </w:r>
      <w:r>
        <w:rPr>
          <w:rFonts w:hint="cs"/>
          <w:rtl/>
        </w:rPr>
        <w:t>.</w:t>
      </w:r>
    </w:p>
    <w:p w:rsidR="00B215BE" w:rsidRDefault="00082CC7" w:rsidP="005B0F61">
      <w:pPr>
        <w:pStyle w:val="a5"/>
        <w:rPr>
          <w:rtl/>
        </w:rPr>
      </w:pPr>
      <w:r w:rsidRPr="006F0B90">
        <w:rPr>
          <w:rtl/>
        </w:rPr>
        <w:t>(جواب): بنده عرض مى‏</w:t>
      </w:r>
      <w:r w:rsidR="002902AD">
        <w:rPr>
          <w:rtl/>
        </w:rPr>
        <w:t>ک</w:t>
      </w:r>
      <w:r w:rsidRPr="006F0B90">
        <w:rPr>
          <w:rtl/>
        </w:rPr>
        <w:t xml:space="preserve">نم </w:t>
      </w:r>
      <w:r w:rsidR="002902AD">
        <w:rPr>
          <w:rtl/>
        </w:rPr>
        <w:t>ک</w:t>
      </w:r>
      <w:r w:rsidRPr="006F0B90">
        <w:rPr>
          <w:rtl/>
        </w:rPr>
        <w:t>ه:</w:t>
      </w:r>
    </w:p>
    <w:p w:rsidR="00B215BE" w:rsidRDefault="00082CC7" w:rsidP="005B0F61">
      <w:pPr>
        <w:pStyle w:val="a5"/>
        <w:rPr>
          <w:rtl/>
        </w:rPr>
      </w:pPr>
      <w:r w:rsidRPr="006F0B90">
        <w:rPr>
          <w:rtl/>
        </w:rPr>
        <w:t>حتّى ه</w:t>
      </w:r>
      <w:r w:rsidR="002902AD">
        <w:rPr>
          <w:rtl/>
        </w:rPr>
        <w:t>ی</w:t>
      </w:r>
      <w:r w:rsidRPr="006F0B90">
        <w:rPr>
          <w:rtl/>
        </w:rPr>
        <w:t xml:space="preserve">چ </w:t>
      </w:r>
      <w:r w:rsidR="002902AD">
        <w:rPr>
          <w:rtl/>
        </w:rPr>
        <w:t>یک</w:t>
      </w:r>
      <w:r w:rsidRPr="006F0B90">
        <w:rPr>
          <w:rtl/>
        </w:rPr>
        <w:t xml:space="preserve"> از مورّخان ش</w:t>
      </w:r>
      <w:r w:rsidR="002902AD">
        <w:rPr>
          <w:rtl/>
        </w:rPr>
        <w:t>ی</w:t>
      </w:r>
      <w:r w:rsidRPr="006F0B90">
        <w:rPr>
          <w:rtl/>
        </w:rPr>
        <w:t xml:space="preserve">عه نگفته‏اند </w:t>
      </w:r>
      <w:r w:rsidR="002902AD">
        <w:rPr>
          <w:rtl/>
        </w:rPr>
        <w:t>ک</w:t>
      </w:r>
      <w:r w:rsidRPr="006F0B90">
        <w:rPr>
          <w:rtl/>
        </w:rPr>
        <w:t xml:space="preserve">ه پیامبر </w:t>
      </w:r>
      <w:r w:rsidRPr="006F0B90">
        <w:rPr>
          <w:rFonts w:cs="CTraditional Arabic"/>
          <w:rtl/>
        </w:rPr>
        <w:t>ص</w:t>
      </w:r>
      <w:r w:rsidRPr="006F0B90">
        <w:rPr>
          <w:rtl/>
        </w:rPr>
        <w:t xml:space="preserve"> در غد</w:t>
      </w:r>
      <w:r w:rsidR="002902AD">
        <w:rPr>
          <w:rtl/>
        </w:rPr>
        <w:t>ی</w:t>
      </w:r>
      <w:r w:rsidRPr="006F0B90">
        <w:rPr>
          <w:rtl/>
        </w:rPr>
        <w:t>ر خم به قصد سخنرانى و ا</w:t>
      </w:r>
      <w:r w:rsidR="002902AD">
        <w:rPr>
          <w:rtl/>
        </w:rPr>
        <w:t>ی</w:t>
      </w:r>
      <w:r w:rsidRPr="006F0B90">
        <w:rPr>
          <w:rtl/>
        </w:rPr>
        <w:t xml:space="preserve">راد خطبه فرود آمد! هنگام ظهر بود و مى‏خواستند نماز بخوانند و آنجا را محلّ مناسبى براى اقامه نماز </w:t>
      </w:r>
      <w:r w:rsidR="002902AD">
        <w:rPr>
          <w:rtl/>
        </w:rPr>
        <w:t>ی</w:t>
      </w:r>
      <w:r w:rsidRPr="006F0B90">
        <w:rPr>
          <w:rtl/>
        </w:rPr>
        <w:t>افتند، پ</w:t>
      </w:r>
      <w:r w:rsidR="002902AD">
        <w:rPr>
          <w:rtl/>
        </w:rPr>
        <w:t>ی</w:t>
      </w:r>
      <w:r w:rsidRPr="006F0B90">
        <w:rPr>
          <w:rtl/>
        </w:rPr>
        <w:t xml:space="preserve">اده شدند و نماز خواندند و بعد از نماز، وقتى پیامبر </w:t>
      </w:r>
      <w:r w:rsidRPr="006F0B90">
        <w:rPr>
          <w:rFonts w:cs="CTraditional Arabic"/>
          <w:rtl/>
        </w:rPr>
        <w:t>ص</w:t>
      </w:r>
      <w:r w:rsidRPr="006F0B90">
        <w:rPr>
          <w:rtl/>
        </w:rPr>
        <w:t xml:space="preserve"> د</w:t>
      </w:r>
      <w:r w:rsidR="002902AD">
        <w:rPr>
          <w:rtl/>
        </w:rPr>
        <w:t>ی</w:t>
      </w:r>
      <w:r w:rsidRPr="006F0B90">
        <w:rPr>
          <w:rtl/>
        </w:rPr>
        <w:t xml:space="preserve">د </w:t>
      </w:r>
      <w:r w:rsidR="002902AD">
        <w:rPr>
          <w:rtl/>
        </w:rPr>
        <w:t>ک</w:t>
      </w:r>
      <w:r w:rsidRPr="006F0B90">
        <w:rPr>
          <w:rtl/>
        </w:rPr>
        <w:t>ار دشمنى با عل</w:t>
      </w:r>
      <w:r w:rsidR="002902AD">
        <w:rPr>
          <w:rtl/>
        </w:rPr>
        <w:t>ی</w:t>
      </w:r>
      <w:r w:rsidRPr="006F0B90">
        <w:rPr>
          <w:rtl/>
        </w:rPr>
        <w:t xml:space="preserve"> </w:t>
      </w:r>
      <w:r w:rsidRPr="006F0B90">
        <w:rPr>
          <w:rFonts w:cs="CTraditional Arabic"/>
          <w:rtl/>
        </w:rPr>
        <w:t>س</w:t>
      </w:r>
      <w:r w:rsidRPr="006F0B90">
        <w:rPr>
          <w:rtl/>
        </w:rPr>
        <w:t xml:space="preserve"> بالا گرفته، چند </w:t>
      </w:r>
      <w:r w:rsidR="002902AD">
        <w:rPr>
          <w:rtl/>
        </w:rPr>
        <w:t>ک</w:t>
      </w:r>
      <w:r w:rsidRPr="006F0B90">
        <w:rPr>
          <w:rtl/>
        </w:rPr>
        <w:t>لمه‏اى در رفع عداوت از عل</w:t>
      </w:r>
      <w:r w:rsidR="002902AD">
        <w:rPr>
          <w:rtl/>
        </w:rPr>
        <w:t>ی</w:t>
      </w:r>
      <w:r w:rsidRPr="006F0B90">
        <w:rPr>
          <w:rtl/>
        </w:rPr>
        <w:t xml:space="preserve"> </w:t>
      </w:r>
      <w:r w:rsidRPr="006F0B90">
        <w:rPr>
          <w:rFonts w:cs="CTraditional Arabic"/>
          <w:rtl/>
        </w:rPr>
        <w:t>س</w:t>
      </w:r>
      <w:r w:rsidRPr="006F0B90">
        <w:rPr>
          <w:rtl/>
        </w:rPr>
        <w:t xml:space="preserve"> فرمود.. مطلبى به ا</w:t>
      </w:r>
      <w:r w:rsidR="002902AD">
        <w:rPr>
          <w:rtl/>
        </w:rPr>
        <w:t>ی</w:t>
      </w:r>
      <w:r w:rsidRPr="006F0B90">
        <w:rPr>
          <w:rtl/>
        </w:rPr>
        <w:t xml:space="preserve">ن روشنى را شما به </w:t>
      </w:r>
      <w:r w:rsidR="002902AD">
        <w:rPr>
          <w:rtl/>
        </w:rPr>
        <w:t>ک</w:t>
      </w:r>
      <w:r w:rsidRPr="006F0B90">
        <w:rPr>
          <w:rtl/>
        </w:rPr>
        <w:t xml:space="preserve">جا </w:t>
      </w:r>
      <w:r w:rsidR="002902AD">
        <w:rPr>
          <w:rtl/>
        </w:rPr>
        <w:t>ک</w:t>
      </w:r>
      <w:r w:rsidRPr="006F0B90">
        <w:rPr>
          <w:rtl/>
        </w:rPr>
        <w:t>شانده‏ا</w:t>
      </w:r>
      <w:r w:rsidR="002902AD">
        <w:rPr>
          <w:rtl/>
        </w:rPr>
        <w:t>ی</w:t>
      </w:r>
      <w:r w:rsidRPr="006F0B90">
        <w:rPr>
          <w:rtl/>
        </w:rPr>
        <w:t>د!</w:t>
      </w:r>
      <w:r>
        <w:rPr>
          <w:rFonts w:hint="cs"/>
          <w:rtl/>
        </w:rPr>
        <w:t>.</w:t>
      </w:r>
    </w:p>
    <w:p w:rsidR="00B215BE" w:rsidRDefault="00082CC7" w:rsidP="005B0F61">
      <w:pPr>
        <w:pStyle w:val="a5"/>
        <w:rPr>
          <w:rtl/>
        </w:rPr>
      </w:pPr>
      <w:r w:rsidRPr="006F0B90">
        <w:rPr>
          <w:rtl/>
        </w:rPr>
        <w:t>و اگر غ</w:t>
      </w:r>
      <w:r w:rsidR="002902AD">
        <w:rPr>
          <w:rtl/>
        </w:rPr>
        <w:t>ی</w:t>
      </w:r>
      <w:r w:rsidRPr="006F0B90">
        <w:rPr>
          <w:rtl/>
        </w:rPr>
        <w:t>ر از ا</w:t>
      </w:r>
      <w:r w:rsidR="002902AD">
        <w:rPr>
          <w:rtl/>
        </w:rPr>
        <w:t>ی</w:t>
      </w:r>
      <w:r w:rsidRPr="006F0B90">
        <w:rPr>
          <w:rtl/>
        </w:rPr>
        <w:t xml:space="preserve">ن بود، چرا پیامبر </w:t>
      </w:r>
      <w:r w:rsidRPr="006F0B90">
        <w:rPr>
          <w:rFonts w:cs="CTraditional Arabic"/>
          <w:rtl/>
        </w:rPr>
        <w:t>ص</w:t>
      </w:r>
      <w:r w:rsidRPr="006F0B90">
        <w:rPr>
          <w:rtl/>
        </w:rPr>
        <w:t xml:space="preserve"> در آن صحراى بى‏آب و علف - به قول شما - عل</w:t>
      </w:r>
      <w:r w:rsidR="002902AD">
        <w:rPr>
          <w:rtl/>
        </w:rPr>
        <w:t>ی</w:t>
      </w:r>
      <w:r w:rsidRPr="006F0B90">
        <w:rPr>
          <w:rtl/>
        </w:rPr>
        <w:t xml:space="preserve"> </w:t>
      </w:r>
      <w:r w:rsidRPr="006F0B90">
        <w:rPr>
          <w:rFonts w:cs="CTraditional Arabic"/>
          <w:rtl/>
        </w:rPr>
        <w:t>س</w:t>
      </w:r>
      <w:r w:rsidRPr="006F0B90">
        <w:rPr>
          <w:rtl/>
        </w:rPr>
        <w:t xml:space="preserve"> را براى جانش</w:t>
      </w:r>
      <w:r w:rsidR="002902AD">
        <w:rPr>
          <w:rtl/>
        </w:rPr>
        <w:t>ی</w:t>
      </w:r>
      <w:r w:rsidRPr="006F0B90">
        <w:rPr>
          <w:rtl/>
        </w:rPr>
        <w:t>نى معرّفى نمود؟! آ</w:t>
      </w:r>
      <w:r w:rsidR="002902AD">
        <w:rPr>
          <w:rtl/>
        </w:rPr>
        <w:t>ی</w:t>
      </w:r>
      <w:r w:rsidRPr="006F0B90">
        <w:rPr>
          <w:rtl/>
        </w:rPr>
        <w:t>ا جا</w:t>
      </w:r>
      <w:r w:rsidR="002902AD">
        <w:rPr>
          <w:rtl/>
        </w:rPr>
        <w:t>ی</w:t>
      </w:r>
      <w:r w:rsidRPr="006F0B90">
        <w:rPr>
          <w:rtl/>
        </w:rPr>
        <w:t xml:space="preserve">ى بهتر از آنجا </w:t>
      </w:r>
      <w:r w:rsidR="002902AD">
        <w:rPr>
          <w:rtl/>
        </w:rPr>
        <w:t>ی</w:t>
      </w:r>
      <w:r w:rsidRPr="006F0B90">
        <w:rPr>
          <w:rtl/>
        </w:rPr>
        <w:t>افت نمى‏شد؟! چرا در هنگام مراسم عظ</w:t>
      </w:r>
      <w:r w:rsidR="002902AD">
        <w:rPr>
          <w:rtl/>
        </w:rPr>
        <w:t>ی</w:t>
      </w:r>
      <w:r w:rsidRPr="006F0B90">
        <w:rPr>
          <w:rtl/>
        </w:rPr>
        <w:t>م حج در م</w:t>
      </w:r>
      <w:r w:rsidR="002902AD">
        <w:rPr>
          <w:rtl/>
        </w:rPr>
        <w:t>ک</w:t>
      </w:r>
      <w:r w:rsidRPr="006F0B90">
        <w:rPr>
          <w:rtl/>
        </w:rPr>
        <w:t xml:space="preserve">ه و </w:t>
      </w:r>
      <w:r w:rsidR="002902AD">
        <w:rPr>
          <w:rtl/>
        </w:rPr>
        <w:t>ی</w:t>
      </w:r>
      <w:r w:rsidRPr="006F0B90">
        <w:rPr>
          <w:rtl/>
        </w:rPr>
        <w:t>ا هنگام بازگشت در مد</w:t>
      </w:r>
      <w:r w:rsidR="002902AD">
        <w:rPr>
          <w:rtl/>
        </w:rPr>
        <w:t>ی</w:t>
      </w:r>
      <w:r w:rsidRPr="006F0B90">
        <w:rPr>
          <w:rtl/>
        </w:rPr>
        <w:t xml:space="preserve">نه </w:t>
      </w:r>
      <w:r w:rsidR="002902AD">
        <w:rPr>
          <w:rtl/>
        </w:rPr>
        <w:t>ک</w:t>
      </w:r>
      <w:r w:rsidRPr="006F0B90">
        <w:rPr>
          <w:rtl/>
        </w:rPr>
        <w:t>ه همه مردم - اعم از حجاج و غ</w:t>
      </w:r>
      <w:r w:rsidR="002902AD">
        <w:rPr>
          <w:rtl/>
        </w:rPr>
        <w:t>ی</w:t>
      </w:r>
      <w:r w:rsidRPr="006F0B90">
        <w:rPr>
          <w:rtl/>
        </w:rPr>
        <w:t>ره - امر خدا و رسولش را مبنى بر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بشنوند و بعداً ه</w:t>
      </w:r>
      <w:r w:rsidR="002902AD">
        <w:rPr>
          <w:rtl/>
        </w:rPr>
        <w:t>ی</w:t>
      </w:r>
      <w:r w:rsidRPr="006F0B90">
        <w:rPr>
          <w:rtl/>
        </w:rPr>
        <w:t>چ تأو</w:t>
      </w:r>
      <w:r w:rsidR="002902AD">
        <w:rPr>
          <w:rtl/>
        </w:rPr>
        <w:t>ی</w:t>
      </w:r>
      <w:r w:rsidRPr="006F0B90">
        <w:rPr>
          <w:rtl/>
        </w:rPr>
        <w:t>لى در مقابل آن نداشته باشند، نفرمود؟ چرا فقط در آن م</w:t>
      </w:r>
      <w:r w:rsidR="002902AD">
        <w:rPr>
          <w:rtl/>
        </w:rPr>
        <w:t>ک</w:t>
      </w:r>
      <w:r w:rsidRPr="006F0B90">
        <w:rPr>
          <w:rtl/>
        </w:rPr>
        <w:t xml:space="preserve">ان و تنها و تنها همان </w:t>
      </w:r>
      <w:r w:rsidR="002902AD">
        <w:rPr>
          <w:rtl/>
        </w:rPr>
        <w:t>یک</w:t>
      </w:r>
      <w:r w:rsidRPr="006F0B90">
        <w:rPr>
          <w:rtl/>
        </w:rPr>
        <w:t>ب</w:t>
      </w:r>
      <w:r>
        <w:rPr>
          <w:rtl/>
        </w:rPr>
        <w:t>ار و در حضور همان افراد فرمود؟.</w:t>
      </w:r>
    </w:p>
    <w:p w:rsidR="00B215BE" w:rsidRDefault="00082CC7" w:rsidP="005B0F61">
      <w:pPr>
        <w:pStyle w:val="a5"/>
        <w:rPr>
          <w:rtl/>
        </w:rPr>
      </w:pPr>
      <w:r w:rsidRPr="006F0B90">
        <w:rPr>
          <w:rtl/>
        </w:rPr>
        <w:t>آورده‏ا</w:t>
      </w:r>
      <w:r w:rsidR="002902AD">
        <w:rPr>
          <w:rtl/>
        </w:rPr>
        <w:t>ی</w:t>
      </w:r>
      <w:r w:rsidRPr="006F0B90">
        <w:rPr>
          <w:rtl/>
        </w:rPr>
        <w:t xml:space="preserve">د: پیامبر </w:t>
      </w:r>
      <w:r w:rsidRPr="006F0B90">
        <w:rPr>
          <w:rFonts w:cs="CTraditional Arabic"/>
          <w:rtl/>
        </w:rPr>
        <w:t>ص</w:t>
      </w:r>
      <w:r w:rsidRPr="006F0B90">
        <w:rPr>
          <w:rtl/>
        </w:rPr>
        <w:t>، مسأله جانش</w:t>
      </w:r>
      <w:r w:rsidR="002902AD">
        <w:rPr>
          <w:rtl/>
        </w:rPr>
        <w:t>ی</w:t>
      </w:r>
      <w:r w:rsidRPr="006F0B90">
        <w:rPr>
          <w:rtl/>
        </w:rPr>
        <w:t xml:space="preserve">نى على را زمانى فرمود </w:t>
      </w:r>
      <w:r w:rsidR="002902AD">
        <w:rPr>
          <w:rtl/>
        </w:rPr>
        <w:t>ک</w:t>
      </w:r>
      <w:r w:rsidRPr="006F0B90">
        <w:rPr>
          <w:rtl/>
        </w:rPr>
        <w:t>ه مسلمانان مد</w:t>
      </w:r>
      <w:r w:rsidR="002902AD">
        <w:rPr>
          <w:rtl/>
        </w:rPr>
        <w:t>ی</w:t>
      </w:r>
      <w:r w:rsidRPr="006F0B90">
        <w:rPr>
          <w:rtl/>
        </w:rPr>
        <w:t xml:space="preserve">نه - آنها </w:t>
      </w:r>
      <w:r w:rsidR="002902AD">
        <w:rPr>
          <w:rtl/>
        </w:rPr>
        <w:t>ک</w:t>
      </w:r>
      <w:r w:rsidRPr="006F0B90">
        <w:rPr>
          <w:rtl/>
        </w:rPr>
        <w:t>ه در خلافت، طمع داشتند - حضور داشته باشند!</w:t>
      </w:r>
      <w:r>
        <w:rPr>
          <w:rFonts w:hint="cs"/>
          <w:rtl/>
        </w:rPr>
        <w:t>.</w:t>
      </w:r>
    </w:p>
    <w:p w:rsidR="00B215BE" w:rsidRDefault="00082CC7" w:rsidP="005B0F61">
      <w:pPr>
        <w:pStyle w:val="a5"/>
        <w:rPr>
          <w:rtl/>
        </w:rPr>
      </w:pPr>
      <w:r>
        <w:rPr>
          <w:rtl/>
        </w:rPr>
        <w:t>(جواب):</w:t>
      </w:r>
    </w:p>
    <w:p w:rsidR="00B215BE" w:rsidRDefault="00082CC7" w:rsidP="005B0F61">
      <w:pPr>
        <w:pStyle w:val="a5"/>
        <w:rPr>
          <w:rtl/>
        </w:rPr>
      </w:pPr>
      <w:r w:rsidRPr="006F0B90">
        <w:rPr>
          <w:rtl/>
        </w:rPr>
        <w:t>با</w:t>
      </w:r>
      <w:r w:rsidR="002902AD">
        <w:rPr>
          <w:rtl/>
        </w:rPr>
        <w:t>ی</w:t>
      </w:r>
      <w:r w:rsidRPr="006F0B90">
        <w:rPr>
          <w:rtl/>
        </w:rPr>
        <w:t xml:space="preserve">د سؤال </w:t>
      </w:r>
      <w:r w:rsidR="002902AD">
        <w:rPr>
          <w:rtl/>
        </w:rPr>
        <w:t>ک</w:t>
      </w:r>
      <w:r w:rsidRPr="006F0B90">
        <w:rPr>
          <w:rtl/>
        </w:rPr>
        <w:t xml:space="preserve">رد: چرا پیامبر </w:t>
      </w:r>
      <w:r w:rsidRPr="006F0B90">
        <w:rPr>
          <w:rFonts w:cs="CTraditional Arabic"/>
          <w:rtl/>
        </w:rPr>
        <w:t>ص</w:t>
      </w:r>
      <w:r w:rsidRPr="006F0B90">
        <w:rPr>
          <w:rtl/>
        </w:rPr>
        <w:t xml:space="preserve"> - اگر قصد اعلام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را در حضور مردم مد</w:t>
      </w:r>
      <w:r w:rsidR="002902AD">
        <w:rPr>
          <w:rtl/>
        </w:rPr>
        <w:t>ی</w:t>
      </w:r>
      <w:r w:rsidRPr="006F0B90">
        <w:rPr>
          <w:rtl/>
        </w:rPr>
        <w:t>نه داشت - صبر ن</w:t>
      </w:r>
      <w:r w:rsidR="002902AD">
        <w:rPr>
          <w:rtl/>
        </w:rPr>
        <w:t>ک</w:t>
      </w:r>
      <w:r w:rsidRPr="006F0B90">
        <w:rPr>
          <w:rtl/>
        </w:rPr>
        <w:t xml:space="preserve">رد تا </w:t>
      </w:r>
      <w:r w:rsidR="002902AD">
        <w:rPr>
          <w:rtl/>
        </w:rPr>
        <w:t>ک</w:t>
      </w:r>
      <w:r w:rsidRPr="006F0B90">
        <w:rPr>
          <w:rtl/>
        </w:rPr>
        <w:t>اروان به مد</w:t>
      </w:r>
      <w:r w:rsidR="002902AD">
        <w:rPr>
          <w:rtl/>
        </w:rPr>
        <w:t>ی</w:t>
      </w:r>
      <w:r w:rsidRPr="006F0B90">
        <w:rPr>
          <w:rtl/>
        </w:rPr>
        <w:t>نه برسد و م</w:t>
      </w:r>
      <w:r w:rsidR="002902AD">
        <w:rPr>
          <w:rtl/>
        </w:rPr>
        <w:t>ی</w:t>
      </w:r>
      <w:r w:rsidRPr="006F0B90">
        <w:rPr>
          <w:rtl/>
        </w:rPr>
        <w:t>ان راه، در غد</w:t>
      </w:r>
      <w:r w:rsidR="002902AD">
        <w:rPr>
          <w:rtl/>
        </w:rPr>
        <w:t>ی</w:t>
      </w:r>
      <w:r w:rsidRPr="006F0B90">
        <w:rPr>
          <w:rtl/>
        </w:rPr>
        <w:t>ر خم آن سخنان را ابراز داشت؟ مگر مردم مد</w:t>
      </w:r>
      <w:r w:rsidR="002902AD">
        <w:rPr>
          <w:rtl/>
        </w:rPr>
        <w:t>ی</w:t>
      </w:r>
      <w:r w:rsidRPr="006F0B90">
        <w:rPr>
          <w:rtl/>
        </w:rPr>
        <w:t xml:space="preserve">نه همه با پیامبر </w:t>
      </w:r>
      <w:r w:rsidRPr="006F0B90">
        <w:rPr>
          <w:rFonts w:cs="CTraditional Arabic"/>
          <w:rtl/>
        </w:rPr>
        <w:t>ص</w:t>
      </w:r>
      <w:r w:rsidRPr="006F0B90">
        <w:rPr>
          <w:rtl/>
        </w:rPr>
        <w:t xml:space="preserve"> به حج آمده بودند؟ آ</w:t>
      </w:r>
      <w:r w:rsidR="002902AD">
        <w:rPr>
          <w:rtl/>
        </w:rPr>
        <w:t>ی</w:t>
      </w:r>
      <w:r w:rsidRPr="006F0B90">
        <w:rPr>
          <w:rtl/>
        </w:rPr>
        <w:t>ا لازم نبود همه ح</w:t>
      </w:r>
      <w:r w:rsidR="002902AD">
        <w:rPr>
          <w:rtl/>
        </w:rPr>
        <w:t>ک</w:t>
      </w:r>
      <w:r w:rsidRPr="006F0B90">
        <w:rPr>
          <w:rtl/>
        </w:rPr>
        <w:t>م الهى - خبر خلافت عل</w:t>
      </w:r>
      <w:r w:rsidR="002902AD">
        <w:rPr>
          <w:rtl/>
        </w:rPr>
        <w:t>ی</w:t>
      </w:r>
      <w:r w:rsidRPr="006F0B90">
        <w:rPr>
          <w:rtl/>
        </w:rPr>
        <w:t xml:space="preserve"> </w:t>
      </w:r>
      <w:r w:rsidRPr="006F0B90">
        <w:rPr>
          <w:rFonts w:cs="CTraditional Arabic"/>
          <w:rtl/>
        </w:rPr>
        <w:t>س</w:t>
      </w:r>
      <w:r w:rsidRPr="006F0B90">
        <w:rPr>
          <w:rtl/>
        </w:rPr>
        <w:t xml:space="preserve"> - را بشنوند؟ مگر شن</w:t>
      </w:r>
      <w:r w:rsidR="002902AD">
        <w:rPr>
          <w:rtl/>
        </w:rPr>
        <w:t>ی</w:t>
      </w:r>
      <w:r w:rsidRPr="006F0B90">
        <w:rPr>
          <w:rtl/>
        </w:rPr>
        <w:t>دن ا</w:t>
      </w:r>
      <w:r w:rsidR="002902AD">
        <w:rPr>
          <w:rtl/>
        </w:rPr>
        <w:t>ی</w:t>
      </w:r>
      <w:r w:rsidRPr="006F0B90">
        <w:rPr>
          <w:rtl/>
        </w:rPr>
        <w:t xml:space="preserve">ن خبر، مخصوص </w:t>
      </w:r>
      <w:r w:rsidR="002902AD">
        <w:rPr>
          <w:rtl/>
        </w:rPr>
        <w:t>ک</w:t>
      </w:r>
      <w:r w:rsidRPr="006F0B90">
        <w:rPr>
          <w:rtl/>
        </w:rPr>
        <w:t xml:space="preserve">سانى بود </w:t>
      </w:r>
      <w:r w:rsidR="002902AD">
        <w:rPr>
          <w:rtl/>
        </w:rPr>
        <w:t>ک</w:t>
      </w:r>
      <w:r w:rsidRPr="006F0B90">
        <w:rPr>
          <w:rtl/>
        </w:rPr>
        <w:t>ه به قول شما: «طمع در خلافت داشتند»؟! آ</w:t>
      </w:r>
      <w:r w:rsidR="002902AD">
        <w:rPr>
          <w:rtl/>
        </w:rPr>
        <w:t>ی</w:t>
      </w:r>
      <w:r w:rsidRPr="006F0B90">
        <w:rPr>
          <w:rtl/>
        </w:rPr>
        <w:t xml:space="preserve">ا اگر پیامبر </w:t>
      </w:r>
      <w:r w:rsidRPr="006F0B90">
        <w:rPr>
          <w:rFonts w:cs="CTraditional Arabic"/>
          <w:rtl/>
        </w:rPr>
        <w:t>ص</w:t>
      </w:r>
      <w:r w:rsidRPr="006F0B90">
        <w:rPr>
          <w:rtl/>
        </w:rPr>
        <w:t xml:space="preserve"> صبر مى‏نمود تا به مد</w:t>
      </w:r>
      <w:r w:rsidR="002902AD">
        <w:rPr>
          <w:rtl/>
        </w:rPr>
        <w:t>ی</w:t>
      </w:r>
      <w:r w:rsidRPr="006F0B90">
        <w:rPr>
          <w:rtl/>
        </w:rPr>
        <w:t>نه برسد، «طمع‏</w:t>
      </w:r>
      <w:r w:rsidR="002902AD">
        <w:rPr>
          <w:rtl/>
        </w:rPr>
        <w:t>ک</w:t>
      </w:r>
      <w:r>
        <w:rPr>
          <w:rtl/>
        </w:rPr>
        <w:t>نندگان در خلافت»! مى‏گر</w:t>
      </w:r>
      <w:r w:rsidR="002902AD">
        <w:rPr>
          <w:rtl/>
        </w:rPr>
        <w:t>ی</w:t>
      </w:r>
      <w:r>
        <w:rPr>
          <w:rtl/>
        </w:rPr>
        <w:t>ختند؟!.</w:t>
      </w:r>
    </w:p>
    <w:p w:rsidR="00B215BE" w:rsidRDefault="00082CC7" w:rsidP="005B0F61">
      <w:pPr>
        <w:pStyle w:val="a5"/>
        <w:rPr>
          <w:rtl/>
        </w:rPr>
      </w:pPr>
      <w:r w:rsidRPr="006F0B90">
        <w:rPr>
          <w:rtl/>
        </w:rPr>
        <w:t>فرموده‏ا</w:t>
      </w:r>
      <w:r w:rsidR="002902AD">
        <w:rPr>
          <w:rtl/>
        </w:rPr>
        <w:t>ی</w:t>
      </w:r>
      <w:r w:rsidRPr="006F0B90">
        <w:rPr>
          <w:rtl/>
        </w:rPr>
        <w:t xml:space="preserve">د: اصحاب پیامبر </w:t>
      </w:r>
      <w:r w:rsidRPr="006F0B90">
        <w:rPr>
          <w:rFonts w:cs="CTraditional Arabic"/>
          <w:rtl/>
        </w:rPr>
        <w:t>ص</w:t>
      </w:r>
      <w:r w:rsidRPr="006F0B90">
        <w:rPr>
          <w:rtl/>
        </w:rPr>
        <w:t xml:space="preserve"> همه در غد</w:t>
      </w:r>
      <w:r w:rsidR="002902AD">
        <w:rPr>
          <w:rtl/>
        </w:rPr>
        <w:t>ی</w:t>
      </w:r>
      <w:r w:rsidRPr="006F0B90">
        <w:rPr>
          <w:rtl/>
        </w:rPr>
        <w:t>ر خم فهم</w:t>
      </w:r>
      <w:r w:rsidR="002902AD">
        <w:rPr>
          <w:rtl/>
        </w:rPr>
        <w:t>ی</w:t>
      </w:r>
      <w:r w:rsidRPr="006F0B90">
        <w:rPr>
          <w:rtl/>
        </w:rPr>
        <w:t xml:space="preserve">دند </w:t>
      </w:r>
      <w:r w:rsidR="002902AD">
        <w:rPr>
          <w:rtl/>
        </w:rPr>
        <w:t>ک</w:t>
      </w:r>
      <w:r w:rsidRPr="006F0B90">
        <w:rPr>
          <w:rtl/>
        </w:rPr>
        <w:t xml:space="preserve">ه منظور پیامبر </w:t>
      </w:r>
      <w:r w:rsidRPr="006F0B90">
        <w:rPr>
          <w:rFonts w:cs="CTraditional Arabic"/>
          <w:rtl/>
        </w:rPr>
        <w:t>ص</w:t>
      </w:r>
      <w:r w:rsidRPr="006F0B90">
        <w:rPr>
          <w:rtl/>
        </w:rPr>
        <w:t xml:space="preserve"> از آن سخنان اعلان جانش</w:t>
      </w:r>
      <w:r w:rsidR="002902AD">
        <w:rPr>
          <w:rtl/>
        </w:rPr>
        <w:t>ی</w:t>
      </w:r>
      <w:r w:rsidRPr="006F0B90">
        <w:rPr>
          <w:rtl/>
        </w:rPr>
        <w:t>نى على بوده است - و تبر</w:t>
      </w:r>
      <w:r w:rsidR="002902AD">
        <w:rPr>
          <w:rtl/>
        </w:rPr>
        <w:t>یک</w:t>
      </w:r>
      <w:r w:rsidRPr="006F0B90">
        <w:rPr>
          <w:rtl/>
        </w:rPr>
        <w:t xml:space="preserve"> عمر به على، دل</w:t>
      </w:r>
      <w:r w:rsidR="002902AD">
        <w:rPr>
          <w:rtl/>
        </w:rPr>
        <w:t>ی</w:t>
      </w:r>
      <w:r w:rsidRPr="006F0B90">
        <w:rPr>
          <w:rtl/>
        </w:rPr>
        <w:t>ل ا</w:t>
      </w:r>
      <w:r w:rsidR="002902AD">
        <w:rPr>
          <w:rtl/>
        </w:rPr>
        <w:t>ی</w:t>
      </w:r>
      <w:r w:rsidRPr="006F0B90">
        <w:rPr>
          <w:rtl/>
        </w:rPr>
        <w:t>ن موضوع است - منتهى نفع دن</w:t>
      </w:r>
      <w:r w:rsidR="002902AD">
        <w:rPr>
          <w:rtl/>
        </w:rPr>
        <w:t>ی</w:t>
      </w:r>
      <w:r w:rsidRPr="006F0B90">
        <w:rPr>
          <w:rtl/>
        </w:rPr>
        <w:t xml:space="preserve">اشان نگذاشت از امر پیامبر </w:t>
      </w:r>
      <w:r w:rsidRPr="006F0B90">
        <w:rPr>
          <w:rFonts w:cs="CTraditional Arabic"/>
          <w:rtl/>
        </w:rPr>
        <w:t>ص</w:t>
      </w:r>
      <w:r w:rsidRPr="006F0B90">
        <w:rPr>
          <w:rtl/>
        </w:rPr>
        <w:t xml:space="preserve"> تبع</w:t>
      </w:r>
      <w:r w:rsidR="002902AD">
        <w:rPr>
          <w:rtl/>
        </w:rPr>
        <w:t>ی</w:t>
      </w:r>
      <w:r w:rsidRPr="006F0B90">
        <w:rPr>
          <w:rtl/>
        </w:rPr>
        <w:t xml:space="preserve">ت </w:t>
      </w:r>
      <w:r w:rsidR="002902AD">
        <w:rPr>
          <w:rtl/>
        </w:rPr>
        <w:t>ک</w:t>
      </w:r>
      <w:r w:rsidRPr="006F0B90">
        <w:rPr>
          <w:rtl/>
        </w:rPr>
        <w:t xml:space="preserve">نند. معدودى مانند سلمان و أبوذر و مقداد و عمّار، به امر پیامبر </w:t>
      </w:r>
      <w:r w:rsidRPr="006F0B90">
        <w:rPr>
          <w:rFonts w:cs="CTraditional Arabic"/>
          <w:rtl/>
        </w:rPr>
        <w:t>ص</w:t>
      </w:r>
      <w:r w:rsidRPr="006F0B90">
        <w:rPr>
          <w:rtl/>
        </w:rPr>
        <w:t xml:space="preserve"> عمل </w:t>
      </w:r>
      <w:r w:rsidR="002902AD">
        <w:rPr>
          <w:rtl/>
        </w:rPr>
        <w:t>ک</w:t>
      </w:r>
      <w:r w:rsidRPr="006F0B90">
        <w:rPr>
          <w:rtl/>
        </w:rPr>
        <w:t>رده تا مدّتى ز</w:t>
      </w:r>
      <w:r w:rsidR="002902AD">
        <w:rPr>
          <w:rtl/>
        </w:rPr>
        <w:t>ی</w:t>
      </w:r>
      <w:r w:rsidRPr="006F0B90">
        <w:rPr>
          <w:rtl/>
        </w:rPr>
        <w:t>ر بار ب</w:t>
      </w:r>
      <w:r w:rsidR="002902AD">
        <w:rPr>
          <w:rtl/>
        </w:rPr>
        <w:t>ی</w:t>
      </w:r>
      <w:r w:rsidRPr="006F0B90">
        <w:rPr>
          <w:rtl/>
        </w:rPr>
        <w:t>عت با أبوب</w:t>
      </w:r>
      <w:r w:rsidR="002902AD">
        <w:rPr>
          <w:rtl/>
        </w:rPr>
        <w:t>ک</w:t>
      </w:r>
      <w:r w:rsidRPr="006F0B90">
        <w:rPr>
          <w:rtl/>
        </w:rPr>
        <w:t>ر نرفتند.</w:t>
      </w:r>
    </w:p>
    <w:p w:rsidR="00B215BE" w:rsidRDefault="00082CC7" w:rsidP="005B0F61">
      <w:pPr>
        <w:pStyle w:val="a5"/>
        <w:rPr>
          <w:rtl/>
        </w:rPr>
      </w:pPr>
      <w:r w:rsidRPr="006F0B90">
        <w:rPr>
          <w:rtl/>
        </w:rPr>
        <w:t xml:space="preserve"> (جواب):</w:t>
      </w:r>
    </w:p>
    <w:p w:rsidR="00B215BE" w:rsidRDefault="00082CC7" w:rsidP="005B0F61">
      <w:pPr>
        <w:pStyle w:val="a5"/>
        <w:rPr>
          <w:rtl/>
        </w:rPr>
      </w:pPr>
      <w:r w:rsidRPr="006F0B90">
        <w:rPr>
          <w:rtl/>
        </w:rPr>
        <w:t>اوّلاً از ه</w:t>
      </w:r>
      <w:r w:rsidR="002902AD">
        <w:rPr>
          <w:rtl/>
        </w:rPr>
        <w:t>ی</w:t>
      </w:r>
      <w:r w:rsidRPr="006F0B90">
        <w:rPr>
          <w:rtl/>
        </w:rPr>
        <w:t xml:space="preserve">چ </w:t>
      </w:r>
      <w:r w:rsidR="002902AD">
        <w:rPr>
          <w:rtl/>
        </w:rPr>
        <w:t>یک</w:t>
      </w:r>
      <w:r w:rsidRPr="006F0B90">
        <w:rPr>
          <w:rtl/>
        </w:rPr>
        <w:t xml:space="preserve"> از اصحاب - حتّى سلمان و أبوذر و مقداد و عمّار - ه</w:t>
      </w:r>
      <w:r w:rsidR="002902AD">
        <w:rPr>
          <w:rtl/>
        </w:rPr>
        <w:t>ی</w:t>
      </w:r>
      <w:r w:rsidRPr="006F0B90">
        <w:rPr>
          <w:rtl/>
        </w:rPr>
        <w:t>چ روا</w:t>
      </w:r>
      <w:r w:rsidR="002902AD">
        <w:rPr>
          <w:rtl/>
        </w:rPr>
        <w:t>ی</w:t>
      </w:r>
      <w:r w:rsidRPr="006F0B90">
        <w:rPr>
          <w:rtl/>
        </w:rPr>
        <w:t>تى -صح</w:t>
      </w:r>
      <w:r w:rsidR="002902AD">
        <w:rPr>
          <w:rtl/>
        </w:rPr>
        <w:t>ی</w:t>
      </w:r>
      <w:r w:rsidRPr="006F0B90">
        <w:rPr>
          <w:rtl/>
        </w:rPr>
        <w:t>ح - در دست ن</w:t>
      </w:r>
      <w:r w:rsidR="002902AD">
        <w:rPr>
          <w:rtl/>
        </w:rPr>
        <w:t>ی</w:t>
      </w:r>
      <w:r w:rsidRPr="006F0B90">
        <w:rPr>
          <w:rtl/>
        </w:rPr>
        <w:t xml:space="preserve">ست </w:t>
      </w:r>
      <w:r w:rsidR="002902AD">
        <w:rPr>
          <w:rtl/>
        </w:rPr>
        <w:t>ک</w:t>
      </w:r>
      <w:r w:rsidRPr="006F0B90">
        <w:rPr>
          <w:rtl/>
        </w:rPr>
        <w:t>ه درباره غد</w:t>
      </w:r>
      <w:r w:rsidR="002902AD">
        <w:rPr>
          <w:rtl/>
        </w:rPr>
        <w:t>ی</w:t>
      </w:r>
      <w:r w:rsidRPr="006F0B90">
        <w:rPr>
          <w:rtl/>
        </w:rPr>
        <w:t>رخم چن</w:t>
      </w:r>
      <w:r w:rsidR="002902AD">
        <w:rPr>
          <w:rtl/>
        </w:rPr>
        <w:t>ی</w:t>
      </w:r>
      <w:r w:rsidRPr="006F0B90">
        <w:rPr>
          <w:rtl/>
        </w:rPr>
        <w:t xml:space="preserve">ن مطالبى را دربرداشته باشد و تمام </w:t>
      </w:r>
      <w:r w:rsidR="002902AD">
        <w:rPr>
          <w:rtl/>
        </w:rPr>
        <w:t>ک</w:t>
      </w:r>
      <w:r w:rsidRPr="006F0B90">
        <w:rPr>
          <w:rtl/>
        </w:rPr>
        <w:t xml:space="preserve">سانى </w:t>
      </w:r>
      <w:r w:rsidR="002902AD">
        <w:rPr>
          <w:rtl/>
        </w:rPr>
        <w:t>ک</w:t>
      </w:r>
      <w:r w:rsidRPr="006F0B90">
        <w:rPr>
          <w:rtl/>
        </w:rPr>
        <w:t>ه به جانبدارى از عل</w:t>
      </w:r>
      <w:r w:rsidR="002902AD">
        <w:rPr>
          <w:rtl/>
        </w:rPr>
        <w:t>ی</w:t>
      </w:r>
      <w:r w:rsidRPr="006F0B90">
        <w:rPr>
          <w:rtl/>
        </w:rPr>
        <w:t xml:space="preserve"> </w:t>
      </w:r>
      <w:r w:rsidRPr="006F0B90">
        <w:rPr>
          <w:rFonts w:cs="CTraditional Arabic"/>
          <w:rtl/>
        </w:rPr>
        <w:t>س</w:t>
      </w:r>
      <w:r w:rsidRPr="006F0B90">
        <w:rPr>
          <w:rtl/>
        </w:rPr>
        <w:t>، در ب</w:t>
      </w:r>
      <w:r w:rsidR="002902AD">
        <w:rPr>
          <w:rtl/>
        </w:rPr>
        <w:t>ی</w:t>
      </w:r>
      <w:r w:rsidRPr="006F0B90">
        <w:rPr>
          <w:rtl/>
        </w:rPr>
        <w:t>عت با أبوب</w:t>
      </w:r>
      <w:r w:rsidR="002902AD">
        <w:rPr>
          <w:rtl/>
        </w:rPr>
        <w:t>ک</w:t>
      </w:r>
      <w:r w:rsidRPr="006F0B90">
        <w:rPr>
          <w:rtl/>
        </w:rPr>
        <w:t xml:space="preserve">ر </w:t>
      </w:r>
      <w:r w:rsidRPr="006F0B90">
        <w:rPr>
          <w:rFonts w:cs="CTraditional Arabic"/>
          <w:rtl/>
        </w:rPr>
        <w:t>س</w:t>
      </w:r>
      <w:r w:rsidRPr="006F0B90">
        <w:rPr>
          <w:rtl/>
        </w:rPr>
        <w:t xml:space="preserve"> تأخ</w:t>
      </w:r>
      <w:r w:rsidR="002902AD">
        <w:rPr>
          <w:rtl/>
        </w:rPr>
        <w:t>ی</w:t>
      </w:r>
      <w:r w:rsidRPr="006F0B90">
        <w:rPr>
          <w:rtl/>
        </w:rPr>
        <w:t xml:space="preserve">ر </w:t>
      </w:r>
      <w:r w:rsidR="002902AD">
        <w:rPr>
          <w:rtl/>
        </w:rPr>
        <w:t>ک</w:t>
      </w:r>
      <w:r w:rsidRPr="006F0B90">
        <w:rPr>
          <w:rtl/>
        </w:rPr>
        <w:t xml:space="preserve">ردند، هرگز نگفتند </w:t>
      </w:r>
      <w:r w:rsidR="002902AD">
        <w:rPr>
          <w:rtl/>
        </w:rPr>
        <w:t>ک</w:t>
      </w:r>
      <w:r w:rsidRPr="006F0B90">
        <w:rPr>
          <w:rtl/>
        </w:rPr>
        <w:t>ه دل</w:t>
      </w:r>
      <w:r w:rsidR="002902AD">
        <w:rPr>
          <w:rtl/>
        </w:rPr>
        <w:t>ی</w:t>
      </w:r>
      <w:r w:rsidRPr="006F0B90">
        <w:rPr>
          <w:rtl/>
        </w:rPr>
        <w:t>ل امتناعشان ا</w:t>
      </w:r>
      <w:r w:rsidR="002902AD">
        <w:rPr>
          <w:rtl/>
        </w:rPr>
        <w:t>ی</w:t>
      </w:r>
      <w:r w:rsidRPr="006F0B90">
        <w:rPr>
          <w:rtl/>
        </w:rPr>
        <w:t xml:space="preserve">ن است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جانش</w:t>
      </w:r>
      <w:r w:rsidR="002902AD">
        <w:rPr>
          <w:rtl/>
        </w:rPr>
        <w:t>ی</w:t>
      </w:r>
      <w:r w:rsidRPr="006F0B90">
        <w:rPr>
          <w:rtl/>
        </w:rPr>
        <w:t xml:space="preserve">ن منصوص پیامبر </w:t>
      </w:r>
      <w:r w:rsidRPr="006F0B90">
        <w:rPr>
          <w:rFonts w:cs="CTraditional Arabic"/>
          <w:rtl/>
        </w:rPr>
        <w:t>ص</w:t>
      </w:r>
      <w:r w:rsidRPr="006F0B90">
        <w:rPr>
          <w:rtl/>
        </w:rPr>
        <w:t xml:space="preserve"> و برگز</w:t>
      </w:r>
      <w:r w:rsidR="002902AD">
        <w:rPr>
          <w:rtl/>
        </w:rPr>
        <w:t>ی</w:t>
      </w:r>
      <w:r w:rsidRPr="006F0B90">
        <w:rPr>
          <w:rtl/>
        </w:rPr>
        <w:t>ده خداست! ه</w:t>
      </w:r>
      <w:r w:rsidR="002902AD">
        <w:rPr>
          <w:rtl/>
        </w:rPr>
        <w:t>ی</w:t>
      </w:r>
      <w:r w:rsidRPr="006F0B90">
        <w:rPr>
          <w:rtl/>
        </w:rPr>
        <w:t>چ سند تار</w:t>
      </w:r>
      <w:r w:rsidR="002902AD">
        <w:rPr>
          <w:rtl/>
        </w:rPr>
        <w:t>ی</w:t>
      </w:r>
      <w:r w:rsidRPr="006F0B90">
        <w:rPr>
          <w:rtl/>
        </w:rPr>
        <w:t xml:space="preserve">خى </w:t>
      </w:r>
      <w:r w:rsidR="002902AD">
        <w:rPr>
          <w:rtl/>
        </w:rPr>
        <w:t>ک</w:t>
      </w:r>
      <w:r w:rsidRPr="006F0B90">
        <w:rPr>
          <w:rtl/>
        </w:rPr>
        <w:t>ه ا</w:t>
      </w:r>
      <w:r w:rsidR="002902AD">
        <w:rPr>
          <w:rtl/>
        </w:rPr>
        <w:t>ی</w:t>
      </w:r>
      <w:r w:rsidRPr="006F0B90">
        <w:rPr>
          <w:rtl/>
        </w:rPr>
        <w:t>ن موضوع را نشان دهد، در دست ن</w:t>
      </w:r>
      <w:r w:rsidR="002902AD">
        <w:rPr>
          <w:rtl/>
        </w:rPr>
        <w:t>ی</w:t>
      </w:r>
      <w:r w:rsidRPr="006F0B90">
        <w:rPr>
          <w:rtl/>
        </w:rPr>
        <w:t xml:space="preserve">ست.. اگر چنانچه منظور پیامبر </w:t>
      </w:r>
      <w:r w:rsidRPr="006F0B90">
        <w:rPr>
          <w:rFonts w:cs="CTraditional Arabic"/>
          <w:rtl/>
        </w:rPr>
        <w:t>ص</w:t>
      </w:r>
      <w:r w:rsidRPr="006F0B90">
        <w:rPr>
          <w:rtl/>
        </w:rPr>
        <w:t xml:space="preserve"> از حد</w:t>
      </w:r>
      <w:r w:rsidR="002902AD">
        <w:rPr>
          <w:rtl/>
        </w:rPr>
        <w:t>ی</w:t>
      </w:r>
      <w:r w:rsidRPr="006F0B90">
        <w:rPr>
          <w:rtl/>
        </w:rPr>
        <w:t>ث غد</w:t>
      </w:r>
      <w:r w:rsidR="002902AD">
        <w:rPr>
          <w:rtl/>
        </w:rPr>
        <w:t>ی</w:t>
      </w:r>
      <w:r w:rsidRPr="006F0B90">
        <w:rPr>
          <w:rtl/>
        </w:rPr>
        <w:t>ر، جانش</w:t>
      </w:r>
      <w:r w:rsidR="002902AD">
        <w:rPr>
          <w:rtl/>
        </w:rPr>
        <w:t>ی</w:t>
      </w:r>
      <w:r w:rsidRPr="006F0B90">
        <w:rPr>
          <w:rtl/>
        </w:rPr>
        <w:t>نى بلافصل عل</w:t>
      </w:r>
      <w:r w:rsidR="002902AD">
        <w:rPr>
          <w:rtl/>
        </w:rPr>
        <w:t>ی</w:t>
      </w:r>
      <w:r w:rsidRPr="006F0B90">
        <w:rPr>
          <w:rtl/>
        </w:rPr>
        <w:t xml:space="preserve"> </w:t>
      </w:r>
      <w:r w:rsidRPr="006F0B90">
        <w:rPr>
          <w:rFonts w:cs="CTraditional Arabic"/>
          <w:rtl/>
        </w:rPr>
        <w:t>س</w:t>
      </w:r>
      <w:r w:rsidRPr="006F0B90">
        <w:rPr>
          <w:rtl/>
        </w:rPr>
        <w:t xml:space="preserve"> مى‏بود، آنها هرگز فرمان خدا و رسولش را فراموش نمى‏</w:t>
      </w:r>
      <w:r w:rsidR="002902AD">
        <w:rPr>
          <w:rtl/>
        </w:rPr>
        <w:t>ک</w:t>
      </w:r>
      <w:r w:rsidRPr="006F0B90">
        <w:rPr>
          <w:rtl/>
        </w:rPr>
        <w:t>ردند و تحت ه</w:t>
      </w:r>
      <w:r w:rsidR="002902AD">
        <w:rPr>
          <w:rtl/>
        </w:rPr>
        <w:t>ی</w:t>
      </w:r>
      <w:r w:rsidRPr="006F0B90">
        <w:rPr>
          <w:rtl/>
        </w:rPr>
        <w:t>چ شرا</w:t>
      </w:r>
      <w:r w:rsidR="002902AD">
        <w:rPr>
          <w:rtl/>
        </w:rPr>
        <w:t>ی</w:t>
      </w:r>
      <w:r w:rsidRPr="006F0B90">
        <w:rPr>
          <w:rtl/>
        </w:rPr>
        <w:t>طى با أبوب</w:t>
      </w:r>
      <w:r w:rsidR="002902AD">
        <w:rPr>
          <w:rtl/>
        </w:rPr>
        <w:t>ک</w:t>
      </w:r>
      <w:r w:rsidRPr="006F0B90">
        <w:rPr>
          <w:rtl/>
        </w:rPr>
        <w:t xml:space="preserve">ر </w:t>
      </w:r>
      <w:r w:rsidRPr="006F0B90">
        <w:rPr>
          <w:rFonts w:cs="CTraditional Arabic"/>
          <w:rtl/>
        </w:rPr>
        <w:t>س</w:t>
      </w:r>
      <w:r w:rsidRPr="006F0B90">
        <w:rPr>
          <w:rtl/>
        </w:rPr>
        <w:t xml:space="preserve"> ب</w:t>
      </w:r>
      <w:r w:rsidR="002902AD">
        <w:rPr>
          <w:rtl/>
        </w:rPr>
        <w:t>ی</w:t>
      </w:r>
      <w:r w:rsidRPr="006F0B90">
        <w:rPr>
          <w:rtl/>
        </w:rPr>
        <w:t>عت نمى‏</w:t>
      </w:r>
      <w:r w:rsidR="002902AD">
        <w:rPr>
          <w:rtl/>
        </w:rPr>
        <w:t>ک</w:t>
      </w:r>
      <w:r w:rsidRPr="006F0B90">
        <w:rPr>
          <w:rtl/>
        </w:rPr>
        <w:t>ردند.. با حدس و گمان نمى‏توان تار</w:t>
      </w:r>
      <w:r w:rsidR="002902AD">
        <w:rPr>
          <w:rtl/>
        </w:rPr>
        <w:t>ی</w:t>
      </w:r>
      <w:r w:rsidRPr="006F0B90">
        <w:rPr>
          <w:rtl/>
        </w:rPr>
        <w:t>خ ساخت! ه</w:t>
      </w:r>
      <w:r w:rsidR="002902AD">
        <w:rPr>
          <w:rtl/>
        </w:rPr>
        <w:t>ی</w:t>
      </w:r>
      <w:r w:rsidRPr="006F0B90">
        <w:rPr>
          <w:rtl/>
        </w:rPr>
        <w:t xml:space="preserve">چ </w:t>
      </w:r>
      <w:r w:rsidR="002902AD">
        <w:rPr>
          <w:rtl/>
        </w:rPr>
        <w:t>یک</w:t>
      </w:r>
      <w:r w:rsidRPr="006F0B90">
        <w:rPr>
          <w:rtl/>
        </w:rPr>
        <w:t xml:space="preserve"> از اصحاب، تفس</w:t>
      </w:r>
      <w:r w:rsidR="002902AD">
        <w:rPr>
          <w:rtl/>
        </w:rPr>
        <w:t>ی</w:t>
      </w:r>
      <w:r w:rsidRPr="006F0B90">
        <w:rPr>
          <w:rtl/>
        </w:rPr>
        <w:t>ر شما را از حادثه غد</w:t>
      </w:r>
      <w:r w:rsidR="002902AD">
        <w:rPr>
          <w:rtl/>
        </w:rPr>
        <w:t>ی</w:t>
      </w:r>
      <w:r w:rsidRPr="006F0B90">
        <w:rPr>
          <w:rtl/>
        </w:rPr>
        <w:t>ر در تار</w:t>
      </w:r>
      <w:r w:rsidR="002902AD">
        <w:rPr>
          <w:rtl/>
        </w:rPr>
        <w:t>ی</w:t>
      </w:r>
      <w:r w:rsidRPr="006F0B90">
        <w:rPr>
          <w:rtl/>
        </w:rPr>
        <w:t>خ منع</w:t>
      </w:r>
      <w:r w:rsidR="002902AD">
        <w:rPr>
          <w:rtl/>
        </w:rPr>
        <w:t>ک</w:t>
      </w:r>
      <w:r w:rsidRPr="006F0B90">
        <w:rPr>
          <w:rtl/>
        </w:rPr>
        <w:t>س ن</w:t>
      </w:r>
      <w:r w:rsidR="002902AD">
        <w:rPr>
          <w:rtl/>
        </w:rPr>
        <w:t>ک</w:t>
      </w:r>
      <w:r w:rsidRPr="006F0B90">
        <w:rPr>
          <w:rtl/>
        </w:rPr>
        <w:t xml:space="preserve">رده‏اند.. در </w:t>
      </w:r>
      <w:r w:rsidR="002902AD">
        <w:rPr>
          <w:rtl/>
        </w:rPr>
        <w:t>ک</w:t>
      </w:r>
      <w:r w:rsidRPr="006F0B90">
        <w:rPr>
          <w:rtl/>
        </w:rPr>
        <w:t xml:space="preserve">تاب «احتجاج» طبرسى آمده </w:t>
      </w:r>
      <w:r w:rsidR="002902AD">
        <w:rPr>
          <w:rtl/>
        </w:rPr>
        <w:t>ک</w:t>
      </w:r>
      <w:r w:rsidRPr="006F0B90">
        <w:rPr>
          <w:rtl/>
        </w:rPr>
        <w:t xml:space="preserve">ه گروهى از انصار، مقصود پیامبر </w:t>
      </w:r>
      <w:r w:rsidRPr="006F0B90">
        <w:rPr>
          <w:rFonts w:cs="CTraditional Arabic"/>
          <w:rtl/>
        </w:rPr>
        <w:t>ص</w:t>
      </w:r>
      <w:r w:rsidRPr="006F0B90">
        <w:rPr>
          <w:rtl/>
        </w:rPr>
        <w:t xml:space="preserve"> را از خطبه غد</w:t>
      </w:r>
      <w:r w:rsidR="002902AD">
        <w:rPr>
          <w:rtl/>
        </w:rPr>
        <w:t>ی</w:t>
      </w:r>
      <w:r w:rsidRPr="006F0B90">
        <w:rPr>
          <w:rtl/>
        </w:rPr>
        <w:t>ر نفهم</w:t>
      </w:r>
      <w:r w:rsidR="002902AD">
        <w:rPr>
          <w:rtl/>
        </w:rPr>
        <w:t>ی</w:t>
      </w:r>
      <w:r w:rsidRPr="006F0B90">
        <w:rPr>
          <w:rtl/>
        </w:rPr>
        <w:t xml:space="preserve">دند!! و لذا ناچار شدند </w:t>
      </w:r>
      <w:r w:rsidR="002902AD">
        <w:rPr>
          <w:rtl/>
        </w:rPr>
        <w:t>ک</w:t>
      </w:r>
      <w:r w:rsidRPr="006F0B90">
        <w:rPr>
          <w:rtl/>
        </w:rPr>
        <w:t>سى را نزد او بفرستند تا مقصودش را در</w:t>
      </w:r>
      <w:r w:rsidR="002902AD">
        <w:rPr>
          <w:rtl/>
        </w:rPr>
        <w:t>ی</w:t>
      </w:r>
      <w:r w:rsidRPr="006F0B90">
        <w:rPr>
          <w:rtl/>
        </w:rPr>
        <w:t xml:space="preserve">ابند و آن گونه </w:t>
      </w:r>
      <w:r w:rsidR="002902AD">
        <w:rPr>
          <w:rtl/>
        </w:rPr>
        <w:t>ک</w:t>
      </w:r>
      <w:r w:rsidRPr="006F0B90">
        <w:rPr>
          <w:rtl/>
        </w:rPr>
        <w:t>ه در روا</w:t>
      </w:r>
      <w:r w:rsidR="002902AD">
        <w:rPr>
          <w:rtl/>
        </w:rPr>
        <w:t>ی</w:t>
      </w:r>
      <w:r w:rsidRPr="006F0B90">
        <w:rPr>
          <w:rtl/>
        </w:rPr>
        <w:t xml:space="preserve">ت آمده، پیامبر </w:t>
      </w:r>
      <w:r w:rsidRPr="006F0B90">
        <w:rPr>
          <w:rFonts w:cs="CTraditional Arabic"/>
          <w:rtl/>
        </w:rPr>
        <w:t>ص</w:t>
      </w:r>
      <w:r w:rsidRPr="006F0B90">
        <w:rPr>
          <w:rtl/>
        </w:rPr>
        <w:t xml:space="preserve"> باز هم ه</w:t>
      </w:r>
      <w:r w:rsidR="002902AD">
        <w:rPr>
          <w:rtl/>
        </w:rPr>
        <w:t>ی</w:t>
      </w:r>
      <w:r w:rsidRPr="006F0B90">
        <w:rPr>
          <w:rtl/>
        </w:rPr>
        <w:t xml:space="preserve">چ </w:t>
      </w:r>
      <w:r w:rsidR="002902AD">
        <w:rPr>
          <w:rtl/>
        </w:rPr>
        <w:t>ک</w:t>
      </w:r>
      <w:r w:rsidRPr="006F0B90">
        <w:rPr>
          <w:rtl/>
        </w:rPr>
        <w:t>لمه‏اى از قب</w:t>
      </w:r>
      <w:r w:rsidR="002902AD">
        <w:rPr>
          <w:rtl/>
        </w:rPr>
        <w:t>ی</w:t>
      </w:r>
      <w:r w:rsidRPr="006F0B90">
        <w:rPr>
          <w:rtl/>
        </w:rPr>
        <w:t>ل «خل</w:t>
      </w:r>
      <w:r w:rsidR="002902AD">
        <w:rPr>
          <w:rtl/>
        </w:rPr>
        <w:t>ی</w:t>
      </w:r>
      <w:r w:rsidRPr="006F0B90">
        <w:rPr>
          <w:rtl/>
        </w:rPr>
        <w:t xml:space="preserve">فه»، «امام»، «والى»، «أولى الأمر» و... را به </w:t>
      </w:r>
      <w:r w:rsidR="002902AD">
        <w:rPr>
          <w:rtl/>
        </w:rPr>
        <w:t>ک</w:t>
      </w:r>
      <w:r w:rsidRPr="006F0B90">
        <w:rPr>
          <w:rtl/>
        </w:rPr>
        <w:t>ار نبرد!!</w:t>
      </w:r>
      <w:r>
        <w:rPr>
          <w:rFonts w:hint="cs"/>
          <w:rtl/>
        </w:rPr>
        <w:t>.</w:t>
      </w:r>
    </w:p>
    <w:p w:rsidR="00B215BE" w:rsidRDefault="00082CC7" w:rsidP="005B0F61">
      <w:pPr>
        <w:pStyle w:val="a5"/>
        <w:rPr>
          <w:rtl/>
        </w:rPr>
      </w:pPr>
      <w:r w:rsidRPr="006F0B90">
        <w:rPr>
          <w:rtl/>
        </w:rPr>
        <w:t>ثان</w:t>
      </w:r>
      <w:r w:rsidR="002902AD">
        <w:rPr>
          <w:rtl/>
        </w:rPr>
        <w:t>ی</w:t>
      </w:r>
      <w:r w:rsidRPr="006F0B90">
        <w:rPr>
          <w:rtl/>
        </w:rPr>
        <w:t xml:space="preserve">اً </w:t>
      </w:r>
      <w:r w:rsidR="002902AD">
        <w:rPr>
          <w:rtl/>
        </w:rPr>
        <w:t>ک</w:t>
      </w:r>
      <w:r w:rsidRPr="006F0B90">
        <w:rPr>
          <w:rtl/>
        </w:rPr>
        <w:t xml:space="preserve">سانى </w:t>
      </w:r>
      <w:r w:rsidR="002902AD">
        <w:rPr>
          <w:rtl/>
        </w:rPr>
        <w:t>ک</w:t>
      </w:r>
      <w:r w:rsidRPr="006F0B90">
        <w:rPr>
          <w:rtl/>
        </w:rPr>
        <w:t>ه مى‏گو</w:t>
      </w:r>
      <w:r w:rsidR="002902AD">
        <w:rPr>
          <w:rtl/>
        </w:rPr>
        <w:t>یی</w:t>
      </w:r>
      <w:r w:rsidRPr="006F0B90">
        <w:rPr>
          <w:rtl/>
        </w:rPr>
        <w:t>د امر خدا و پ</w:t>
      </w:r>
      <w:r w:rsidR="002902AD">
        <w:rPr>
          <w:rtl/>
        </w:rPr>
        <w:t>ی</w:t>
      </w:r>
      <w:r w:rsidRPr="006F0B90">
        <w:rPr>
          <w:rtl/>
        </w:rPr>
        <w:t>امبرش را به خاطر منافع دن</w:t>
      </w:r>
      <w:r w:rsidR="002902AD">
        <w:rPr>
          <w:rtl/>
        </w:rPr>
        <w:t>ی</w:t>
      </w:r>
      <w:r w:rsidRPr="006F0B90">
        <w:rPr>
          <w:rtl/>
        </w:rPr>
        <w:t>وى ز</w:t>
      </w:r>
      <w:r w:rsidR="002902AD">
        <w:rPr>
          <w:rtl/>
        </w:rPr>
        <w:t>ی</w:t>
      </w:r>
      <w:r w:rsidRPr="006F0B90">
        <w:rPr>
          <w:rtl/>
        </w:rPr>
        <w:t xml:space="preserve">ر پا گذاشتند، قرآن </w:t>
      </w:r>
      <w:r w:rsidR="002902AD">
        <w:rPr>
          <w:rtl/>
        </w:rPr>
        <w:t>ک</w:t>
      </w:r>
      <w:r w:rsidRPr="006F0B90">
        <w:rPr>
          <w:rtl/>
        </w:rPr>
        <w:t>ر</w:t>
      </w:r>
      <w:r w:rsidR="002902AD">
        <w:rPr>
          <w:rtl/>
        </w:rPr>
        <w:t>ی</w:t>
      </w:r>
      <w:r w:rsidRPr="006F0B90">
        <w:rPr>
          <w:rtl/>
        </w:rPr>
        <w:t>م آنها را «مؤمنان حق</w:t>
      </w:r>
      <w:r w:rsidR="002902AD">
        <w:rPr>
          <w:rtl/>
        </w:rPr>
        <w:t>ی</w:t>
      </w:r>
      <w:r w:rsidRPr="006F0B90">
        <w:rPr>
          <w:rtl/>
        </w:rPr>
        <w:t>قى» نام</w:t>
      </w:r>
      <w:r w:rsidR="002902AD">
        <w:rPr>
          <w:rtl/>
        </w:rPr>
        <w:t>ی</w:t>
      </w:r>
      <w:r w:rsidRPr="006F0B90">
        <w:rPr>
          <w:rtl/>
        </w:rPr>
        <w:t>ده و خداوند، بدون ه</w:t>
      </w:r>
      <w:r w:rsidR="002902AD">
        <w:rPr>
          <w:rtl/>
        </w:rPr>
        <w:t>ی</w:t>
      </w:r>
      <w:r w:rsidRPr="006F0B90">
        <w:rPr>
          <w:rtl/>
        </w:rPr>
        <w:t>چ ق</w:t>
      </w:r>
      <w:r w:rsidR="002902AD">
        <w:rPr>
          <w:rtl/>
        </w:rPr>
        <w:t>ی</w:t>
      </w:r>
      <w:r w:rsidRPr="006F0B90">
        <w:rPr>
          <w:rtl/>
        </w:rPr>
        <w:t>د و شرطى، بدانان</w:t>
      </w:r>
      <w:r w:rsidRPr="002902AD">
        <w:rPr>
          <w:rStyle w:val="FootnoteReference"/>
          <w:rFonts w:ascii="B Lotus" w:hAnsi="B Lotus"/>
          <w:b/>
          <w:sz w:val="24"/>
        </w:rPr>
        <w:footnoteReference w:id="613"/>
      </w:r>
      <w:r w:rsidRPr="006F0B90">
        <w:rPr>
          <w:rtl/>
        </w:rPr>
        <w:t xml:space="preserve"> وعده بهشت داده و ادّعاى شما در مورد ا</w:t>
      </w:r>
      <w:r w:rsidR="002902AD">
        <w:rPr>
          <w:rtl/>
        </w:rPr>
        <w:t>ی</w:t>
      </w:r>
      <w:r w:rsidRPr="006F0B90">
        <w:rPr>
          <w:rtl/>
        </w:rPr>
        <w:t xml:space="preserve">شان با </w:t>
      </w:r>
      <w:r w:rsidR="002902AD">
        <w:rPr>
          <w:rtl/>
        </w:rPr>
        <w:t>ک</w:t>
      </w:r>
      <w:r w:rsidRPr="006F0B90">
        <w:rPr>
          <w:rtl/>
        </w:rPr>
        <w:t>لام خدا نمى‏خواند! اگر آن «مؤمنان‏</w:t>
      </w:r>
      <w:r w:rsidR="00D17E13">
        <w:rPr>
          <w:rtl/>
        </w:rPr>
        <w:t xml:space="preserve"> </w:t>
      </w:r>
      <w:r w:rsidRPr="006F0B90">
        <w:rPr>
          <w:rtl/>
        </w:rPr>
        <w:t>راست</w:t>
      </w:r>
      <w:r w:rsidR="002902AD">
        <w:rPr>
          <w:rtl/>
        </w:rPr>
        <w:t>ی</w:t>
      </w:r>
      <w:r w:rsidRPr="006F0B90">
        <w:rPr>
          <w:rtl/>
        </w:rPr>
        <w:t>ن»</w:t>
      </w:r>
      <w:r w:rsidRPr="002902AD">
        <w:rPr>
          <w:rStyle w:val="FootnoteReference"/>
          <w:rFonts w:ascii="B Lotus" w:hAnsi="B Lotus"/>
          <w:b/>
          <w:sz w:val="24"/>
        </w:rPr>
        <w:footnoteReference w:id="614"/>
      </w:r>
      <w:r w:rsidRPr="006F0B90">
        <w:rPr>
          <w:rtl/>
        </w:rPr>
        <w:t xml:space="preserve"> - به فرموده قرآن - خلافت بلافصل عل</w:t>
      </w:r>
      <w:r w:rsidR="002902AD">
        <w:rPr>
          <w:rtl/>
        </w:rPr>
        <w:t>ی</w:t>
      </w:r>
      <w:r w:rsidRPr="006F0B90">
        <w:rPr>
          <w:rtl/>
        </w:rPr>
        <w:t xml:space="preserve"> </w:t>
      </w:r>
      <w:r w:rsidRPr="006F0B90">
        <w:rPr>
          <w:rFonts w:cs="CTraditional Arabic"/>
          <w:rtl/>
        </w:rPr>
        <w:t>س</w:t>
      </w:r>
      <w:r w:rsidRPr="006F0B90">
        <w:rPr>
          <w:rtl/>
        </w:rPr>
        <w:t xml:space="preserve"> را از سخنان پیامبر </w:t>
      </w:r>
      <w:r w:rsidRPr="006F0B90">
        <w:rPr>
          <w:rFonts w:cs="CTraditional Arabic"/>
          <w:rtl/>
        </w:rPr>
        <w:t>ص</w:t>
      </w:r>
      <w:r w:rsidRPr="006F0B90">
        <w:rPr>
          <w:rtl/>
        </w:rPr>
        <w:t xml:space="preserve"> در غد</w:t>
      </w:r>
      <w:r w:rsidR="002902AD">
        <w:rPr>
          <w:rtl/>
        </w:rPr>
        <w:t>ی</w:t>
      </w:r>
      <w:r w:rsidRPr="006F0B90">
        <w:rPr>
          <w:rtl/>
        </w:rPr>
        <w:t>رخم فهم</w:t>
      </w:r>
      <w:r w:rsidR="002902AD">
        <w:rPr>
          <w:rtl/>
        </w:rPr>
        <w:t>ی</w:t>
      </w:r>
      <w:r w:rsidRPr="006F0B90">
        <w:rPr>
          <w:rtl/>
        </w:rPr>
        <w:t>ده بودند، چرا متعاقباً شورا تش</w:t>
      </w:r>
      <w:r w:rsidR="002902AD">
        <w:rPr>
          <w:rtl/>
        </w:rPr>
        <w:t>کی</w:t>
      </w:r>
      <w:r w:rsidRPr="006F0B90">
        <w:rPr>
          <w:rtl/>
        </w:rPr>
        <w:t>ل دادند و «سعدبن‏عباده»</w:t>
      </w:r>
      <w:r w:rsidRPr="006F0B90">
        <w:rPr>
          <w:rFonts w:cs="CTraditional Arabic"/>
          <w:rtl/>
        </w:rPr>
        <w:t>س</w:t>
      </w:r>
      <w:r w:rsidRPr="006F0B90">
        <w:rPr>
          <w:rtl/>
        </w:rPr>
        <w:t xml:space="preserve"> را </w:t>
      </w:r>
      <w:r w:rsidR="002902AD">
        <w:rPr>
          <w:rtl/>
        </w:rPr>
        <w:t>ک</w:t>
      </w:r>
      <w:r w:rsidRPr="006F0B90">
        <w:rPr>
          <w:rtl/>
        </w:rPr>
        <w:t>اند</w:t>
      </w:r>
      <w:r w:rsidR="002902AD">
        <w:rPr>
          <w:rtl/>
        </w:rPr>
        <w:t>ی</w:t>
      </w:r>
      <w:r w:rsidRPr="006F0B90">
        <w:rPr>
          <w:rtl/>
        </w:rPr>
        <w:t xml:space="preserve">د خلافت </w:t>
      </w:r>
      <w:r w:rsidR="002902AD">
        <w:rPr>
          <w:rtl/>
        </w:rPr>
        <w:t>ک</w:t>
      </w:r>
      <w:r w:rsidRPr="006F0B90">
        <w:rPr>
          <w:rtl/>
        </w:rPr>
        <w:t>ردند؟!</w:t>
      </w:r>
      <w:r>
        <w:rPr>
          <w:rFonts w:hint="cs"/>
          <w:rtl/>
        </w:rPr>
        <w:t>.</w:t>
      </w:r>
    </w:p>
    <w:p w:rsidR="00B215BE" w:rsidRDefault="00082CC7" w:rsidP="005B0F61">
      <w:pPr>
        <w:pStyle w:val="a5"/>
        <w:rPr>
          <w:rtl/>
        </w:rPr>
      </w:pPr>
      <w:r w:rsidRPr="006F0B90">
        <w:rPr>
          <w:rtl/>
        </w:rPr>
        <w:t>ثالثاً هرچند اصل حد</w:t>
      </w:r>
      <w:r w:rsidR="002902AD">
        <w:rPr>
          <w:rtl/>
        </w:rPr>
        <w:t>ی</w:t>
      </w:r>
      <w:r w:rsidRPr="006F0B90">
        <w:rPr>
          <w:rtl/>
        </w:rPr>
        <w:t>ث غد</w:t>
      </w:r>
      <w:r w:rsidR="002902AD">
        <w:rPr>
          <w:rtl/>
        </w:rPr>
        <w:t>ی</w:t>
      </w:r>
      <w:r w:rsidRPr="006F0B90">
        <w:rPr>
          <w:rtl/>
        </w:rPr>
        <w:t>ر، متواتر بوده و در صحّت آن ه</w:t>
      </w:r>
      <w:r w:rsidR="002902AD">
        <w:rPr>
          <w:rtl/>
        </w:rPr>
        <w:t>ی</w:t>
      </w:r>
      <w:r w:rsidRPr="006F0B90">
        <w:rPr>
          <w:rtl/>
        </w:rPr>
        <w:t>چ ترد</w:t>
      </w:r>
      <w:r w:rsidR="002902AD">
        <w:rPr>
          <w:rtl/>
        </w:rPr>
        <w:t>ی</w:t>
      </w:r>
      <w:r w:rsidRPr="006F0B90">
        <w:rPr>
          <w:rtl/>
        </w:rPr>
        <w:t>دى ن</w:t>
      </w:r>
      <w:r w:rsidR="002902AD">
        <w:rPr>
          <w:rtl/>
        </w:rPr>
        <w:t>ی</w:t>
      </w:r>
      <w:r w:rsidRPr="006F0B90">
        <w:rPr>
          <w:rtl/>
        </w:rPr>
        <w:t>ست، ولى حد</w:t>
      </w:r>
      <w:r w:rsidR="002902AD">
        <w:rPr>
          <w:rtl/>
        </w:rPr>
        <w:t>ی</w:t>
      </w:r>
      <w:r w:rsidRPr="006F0B90">
        <w:rPr>
          <w:rtl/>
        </w:rPr>
        <w:t>ث تبر</w:t>
      </w:r>
      <w:r w:rsidR="002902AD">
        <w:rPr>
          <w:rtl/>
        </w:rPr>
        <w:t>یک</w:t>
      </w:r>
      <w:r w:rsidRPr="006F0B90">
        <w:rPr>
          <w:rtl/>
        </w:rPr>
        <w:t xml:space="preserve"> عمر به عل</w:t>
      </w:r>
      <w:r w:rsidR="002902AD">
        <w:rPr>
          <w:rtl/>
        </w:rPr>
        <w:t>ی</w:t>
      </w:r>
      <w:r w:rsidRPr="006F0B90">
        <w:rPr>
          <w:rtl/>
        </w:rPr>
        <w:t xml:space="preserve"> </w:t>
      </w:r>
      <w:r w:rsidRPr="006F0B90">
        <w:rPr>
          <w:rFonts w:cs="CTraditional Arabic"/>
          <w:rtl/>
        </w:rPr>
        <w:t>س</w:t>
      </w:r>
      <w:r w:rsidRPr="006F0B90">
        <w:rPr>
          <w:rtl/>
        </w:rPr>
        <w:t xml:space="preserve"> در آن ماجرا، خبرى واحد و جعلى است.. در سند ا</w:t>
      </w:r>
      <w:r w:rsidR="002902AD">
        <w:rPr>
          <w:rtl/>
        </w:rPr>
        <w:t>ی</w:t>
      </w:r>
      <w:r w:rsidRPr="006F0B90">
        <w:rPr>
          <w:rtl/>
        </w:rPr>
        <w:t>ن حد</w:t>
      </w:r>
      <w:r w:rsidR="002902AD">
        <w:rPr>
          <w:rtl/>
        </w:rPr>
        <w:t>ی</w:t>
      </w:r>
      <w:r w:rsidRPr="006F0B90">
        <w:rPr>
          <w:rtl/>
        </w:rPr>
        <w:t>ث، همه به «على‏بن ز</w:t>
      </w:r>
      <w:r w:rsidR="002902AD">
        <w:rPr>
          <w:rtl/>
        </w:rPr>
        <w:t>ی</w:t>
      </w:r>
      <w:r w:rsidRPr="006F0B90">
        <w:rPr>
          <w:rtl/>
        </w:rPr>
        <w:t xml:space="preserve">دبن جدعان» برمى‏گردد </w:t>
      </w:r>
      <w:r w:rsidR="002902AD">
        <w:rPr>
          <w:rtl/>
        </w:rPr>
        <w:t>ک</w:t>
      </w:r>
      <w:r w:rsidRPr="006F0B90">
        <w:rPr>
          <w:rtl/>
        </w:rPr>
        <w:t>ه امام احمدبن‏حنبل در مسند خود آورده و خود در موردش مى‏گو</w:t>
      </w:r>
      <w:r w:rsidR="002902AD">
        <w:rPr>
          <w:rtl/>
        </w:rPr>
        <w:t>ی</w:t>
      </w:r>
      <w:r w:rsidRPr="006F0B90">
        <w:rPr>
          <w:rtl/>
        </w:rPr>
        <w:t>د: «ضع</w:t>
      </w:r>
      <w:r w:rsidR="002902AD">
        <w:rPr>
          <w:rtl/>
        </w:rPr>
        <w:t>ی</w:t>
      </w:r>
      <w:r w:rsidRPr="006F0B90">
        <w:rPr>
          <w:rtl/>
        </w:rPr>
        <w:t>ف است». د</w:t>
      </w:r>
      <w:r w:rsidR="002902AD">
        <w:rPr>
          <w:rtl/>
        </w:rPr>
        <w:t>ی</w:t>
      </w:r>
      <w:r w:rsidRPr="006F0B90">
        <w:rPr>
          <w:rtl/>
        </w:rPr>
        <w:t>گر علماى اهل‏سنّت ن</w:t>
      </w:r>
      <w:r w:rsidR="002902AD">
        <w:rPr>
          <w:rtl/>
        </w:rPr>
        <w:t>ی</w:t>
      </w:r>
      <w:r w:rsidRPr="006F0B90">
        <w:rPr>
          <w:rtl/>
        </w:rPr>
        <w:t xml:space="preserve">ز </w:t>
      </w:r>
      <w:r w:rsidRPr="002902AD">
        <w:rPr>
          <w:rStyle w:val="FootnoteReference"/>
          <w:rFonts w:ascii="B Lotus" w:hAnsi="B Lotus"/>
          <w:b/>
          <w:sz w:val="24"/>
        </w:rPr>
        <w:footnoteReference w:id="615"/>
      </w:r>
      <w:r w:rsidRPr="006F0B90">
        <w:rPr>
          <w:rtl/>
        </w:rPr>
        <w:t>-از قب</w:t>
      </w:r>
      <w:r w:rsidR="002902AD">
        <w:rPr>
          <w:rtl/>
        </w:rPr>
        <w:t>ی</w:t>
      </w:r>
      <w:r w:rsidRPr="006F0B90">
        <w:rPr>
          <w:rtl/>
        </w:rPr>
        <w:t>ل «حمادبن ز</w:t>
      </w:r>
      <w:r w:rsidR="002902AD">
        <w:rPr>
          <w:rtl/>
        </w:rPr>
        <w:t>ی</w:t>
      </w:r>
      <w:r w:rsidRPr="006F0B90">
        <w:rPr>
          <w:rtl/>
        </w:rPr>
        <w:t>د»، «إبن‏خز</w:t>
      </w:r>
      <w:r w:rsidR="002902AD">
        <w:rPr>
          <w:rtl/>
        </w:rPr>
        <w:t>ی</w:t>
      </w:r>
      <w:r w:rsidRPr="006F0B90">
        <w:rPr>
          <w:rtl/>
        </w:rPr>
        <w:t>مه»، «إبن‏ع</w:t>
      </w:r>
      <w:r w:rsidR="002902AD">
        <w:rPr>
          <w:rtl/>
        </w:rPr>
        <w:t>یی</w:t>
      </w:r>
      <w:r w:rsidRPr="006F0B90">
        <w:rPr>
          <w:rtl/>
        </w:rPr>
        <w:t>نه»، «إبن‏مع</w:t>
      </w:r>
      <w:r w:rsidR="002902AD">
        <w:rPr>
          <w:rtl/>
        </w:rPr>
        <w:t>ی</w:t>
      </w:r>
      <w:r w:rsidRPr="006F0B90">
        <w:rPr>
          <w:rtl/>
        </w:rPr>
        <w:t>ن»، «</w:t>
      </w:r>
      <w:r w:rsidR="002902AD">
        <w:rPr>
          <w:rtl/>
        </w:rPr>
        <w:t>ی</w:t>
      </w:r>
      <w:r w:rsidRPr="006F0B90">
        <w:rPr>
          <w:rtl/>
        </w:rPr>
        <w:t>ح</w:t>
      </w:r>
      <w:r w:rsidR="002902AD">
        <w:rPr>
          <w:rtl/>
        </w:rPr>
        <w:t>ی</w:t>
      </w:r>
      <w:r w:rsidRPr="006F0B90">
        <w:rPr>
          <w:rtl/>
        </w:rPr>
        <w:t>ى القطان»، «</w:t>
      </w:r>
      <w:r w:rsidR="002902AD">
        <w:rPr>
          <w:rtl/>
        </w:rPr>
        <w:t>ی</w:t>
      </w:r>
      <w:r w:rsidRPr="006F0B90">
        <w:rPr>
          <w:rtl/>
        </w:rPr>
        <w:t>ز</w:t>
      </w:r>
      <w:r w:rsidR="002902AD">
        <w:rPr>
          <w:rtl/>
        </w:rPr>
        <w:t>ی</w:t>
      </w:r>
      <w:r w:rsidRPr="006F0B90">
        <w:rPr>
          <w:rtl/>
        </w:rPr>
        <w:t>دبن زر</w:t>
      </w:r>
      <w:r w:rsidR="002902AD">
        <w:rPr>
          <w:rtl/>
        </w:rPr>
        <w:t>ی</w:t>
      </w:r>
      <w:r w:rsidRPr="006F0B90">
        <w:rPr>
          <w:rtl/>
        </w:rPr>
        <w:t>ع» - او را غ</w:t>
      </w:r>
      <w:r w:rsidR="002902AD">
        <w:rPr>
          <w:rtl/>
        </w:rPr>
        <w:t>ی</w:t>
      </w:r>
      <w:r w:rsidRPr="006F0B90">
        <w:rPr>
          <w:rtl/>
        </w:rPr>
        <w:t>رموثّق و ضع</w:t>
      </w:r>
      <w:r w:rsidR="002902AD">
        <w:rPr>
          <w:rtl/>
        </w:rPr>
        <w:t>ی</w:t>
      </w:r>
      <w:r w:rsidRPr="006F0B90">
        <w:rPr>
          <w:rtl/>
        </w:rPr>
        <w:t>ف و ش</w:t>
      </w:r>
      <w:r w:rsidR="002902AD">
        <w:rPr>
          <w:rtl/>
        </w:rPr>
        <w:t>ی</w:t>
      </w:r>
      <w:r w:rsidRPr="006F0B90">
        <w:rPr>
          <w:rtl/>
        </w:rPr>
        <w:t>عه دانسته‏اند و گروهى گفته‏اند: در سندها دست</w:t>
      </w:r>
      <w:r w:rsidR="002902AD">
        <w:rPr>
          <w:rtl/>
        </w:rPr>
        <w:t>ک</w:t>
      </w:r>
      <w:r w:rsidRPr="006F0B90">
        <w:rPr>
          <w:rtl/>
        </w:rPr>
        <w:t xml:space="preserve">ارى </w:t>
      </w:r>
      <w:r w:rsidR="002902AD">
        <w:rPr>
          <w:rtl/>
        </w:rPr>
        <w:t>ک</w:t>
      </w:r>
      <w:r w:rsidRPr="006F0B90">
        <w:rPr>
          <w:rtl/>
        </w:rPr>
        <w:t>رده و درخور اعتنا ن</w:t>
      </w:r>
      <w:r w:rsidR="002902AD">
        <w:rPr>
          <w:rtl/>
        </w:rPr>
        <w:t>ی</w:t>
      </w:r>
      <w:r w:rsidRPr="006F0B90">
        <w:rPr>
          <w:rtl/>
        </w:rPr>
        <w:t>ست!</w:t>
      </w:r>
      <w:r>
        <w:rPr>
          <w:rFonts w:hint="cs"/>
          <w:rtl/>
        </w:rPr>
        <w:t>.</w:t>
      </w:r>
    </w:p>
    <w:p w:rsidR="00B215BE" w:rsidRDefault="00082CC7" w:rsidP="005B0F61">
      <w:pPr>
        <w:pStyle w:val="a5"/>
        <w:rPr>
          <w:rtl/>
        </w:rPr>
      </w:pPr>
      <w:r w:rsidRPr="006F0B90">
        <w:rPr>
          <w:rtl/>
        </w:rPr>
        <w:t>به فرض صحّت خبر، ضرورتاً مؤ</w:t>
      </w:r>
      <w:r w:rsidR="002902AD">
        <w:rPr>
          <w:rtl/>
        </w:rPr>
        <w:t>ی</w:t>
      </w:r>
      <w:r w:rsidRPr="006F0B90">
        <w:rPr>
          <w:rtl/>
        </w:rPr>
        <w:t>د نصب عل</w:t>
      </w:r>
      <w:r w:rsidR="002902AD">
        <w:rPr>
          <w:rtl/>
        </w:rPr>
        <w:t>ی</w:t>
      </w:r>
      <w:r w:rsidRPr="006F0B90">
        <w:rPr>
          <w:rtl/>
        </w:rPr>
        <w:t xml:space="preserve"> </w:t>
      </w:r>
      <w:r w:rsidRPr="006F0B90">
        <w:rPr>
          <w:rFonts w:cs="CTraditional Arabic"/>
          <w:rtl/>
        </w:rPr>
        <w:t>س</w:t>
      </w:r>
      <w:r w:rsidRPr="006F0B90">
        <w:rPr>
          <w:rtl/>
        </w:rPr>
        <w:t xml:space="preserve"> به جانش</w:t>
      </w:r>
      <w:r w:rsidR="002902AD">
        <w:rPr>
          <w:rtl/>
        </w:rPr>
        <w:t>ی</w:t>
      </w:r>
      <w:r w:rsidRPr="006F0B90">
        <w:rPr>
          <w:rtl/>
        </w:rPr>
        <w:t>نى نمى‏تواند باشد؛ ز</w:t>
      </w:r>
      <w:r w:rsidR="002902AD">
        <w:rPr>
          <w:rtl/>
        </w:rPr>
        <w:t>ی</w:t>
      </w:r>
      <w:r w:rsidRPr="006F0B90">
        <w:rPr>
          <w:rtl/>
        </w:rPr>
        <w:t>را افراد، تبر</w:t>
      </w:r>
      <w:r w:rsidR="002902AD">
        <w:rPr>
          <w:rtl/>
        </w:rPr>
        <w:t>یک</w:t>
      </w:r>
      <w:r w:rsidRPr="006F0B90">
        <w:rPr>
          <w:rtl/>
        </w:rPr>
        <w:t xml:space="preserve"> را فقط در انتصابات به هم نمى‏گو</w:t>
      </w:r>
      <w:r w:rsidR="002902AD">
        <w:rPr>
          <w:rtl/>
        </w:rPr>
        <w:t>ی</w:t>
      </w:r>
      <w:r w:rsidRPr="006F0B90">
        <w:rPr>
          <w:rtl/>
        </w:rPr>
        <w:t xml:space="preserve">ند و هر واقعه خوشى </w:t>
      </w:r>
      <w:r w:rsidR="002902AD">
        <w:rPr>
          <w:rtl/>
        </w:rPr>
        <w:t>ک</w:t>
      </w:r>
      <w:r w:rsidRPr="006F0B90">
        <w:rPr>
          <w:rtl/>
        </w:rPr>
        <w:t xml:space="preserve">ه براى </w:t>
      </w:r>
      <w:r w:rsidR="002902AD">
        <w:rPr>
          <w:rtl/>
        </w:rPr>
        <w:t>ک</w:t>
      </w:r>
      <w:r w:rsidRPr="006F0B90">
        <w:rPr>
          <w:rtl/>
        </w:rPr>
        <w:t>سى پ</w:t>
      </w:r>
      <w:r w:rsidR="002902AD">
        <w:rPr>
          <w:rtl/>
        </w:rPr>
        <w:t>ی</w:t>
      </w:r>
      <w:r w:rsidRPr="006F0B90">
        <w:rPr>
          <w:rtl/>
        </w:rPr>
        <w:t>ش آ</w:t>
      </w:r>
      <w:r w:rsidR="002902AD">
        <w:rPr>
          <w:rtl/>
        </w:rPr>
        <w:t>ی</w:t>
      </w:r>
      <w:r w:rsidRPr="006F0B90">
        <w:rPr>
          <w:rtl/>
        </w:rPr>
        <w:t>د، تبر</w:t>
      </w:r>
      <w:r w:rsidR="002902AD">
        <w:rPr>
          <w:rtl/>
        </w:rPr>
        <w:t>یک</w:t>
      </w:r>
      <w:r w:rsidRPr="006F0B90">
        <w:rPr>
          <w:rtl/>
        </w:rPr>
        <w:t xml:space="preserve"> دوستانش را نسبت به او برمى‏انگ</w:t>
      </w:r>
      <w:r w:rsidR="002902AD">
        <w:rPr>
          <w:rtl/>
        </w:rPr>
        <w:t>ی</w:t>
      </w:r>
      <w:r w:rsidRPr="006F0B90">
        <w:rPr>
          <w:rtl/>
        </w:rPr>
        <w:t>زد. ا</w:t>
      </w:r>
      <w:r w:rsidR="002902AD">
        <w:rPr>
          <w:rtl/>
        </w:rPr>
        <w:t>ی</w:t>
      </w:r>
      <w:r w:rsidRPr="006F0B90">
        <w:rPr>
          <w:rtl/>
        </w:rPr>
        <w:t xml:space="preserve">ن </w:t>
      </w:r>
      <w:r w:rsidR="002902AD">
        <w:rPr>
          <w:rtl/>
        </w:rPr>
        <w:t>ک</w:t>
      </w:r>
      <w:r w:rsidRPr="006F0B90">
        <w:rPr>
          <w:rtl/>
        </w:rPr>
        <w:t xml:space="preserve">ه پیامبر </w:t>
      </w:r>
      <w:r w:rsidRPr="006F0B90">
        <w:rPr>
          <w:rFonts w:cs="CTraditional Arabic"/>
          <w:rtl/>
        </w:rPr>
        <w:t>ص</w:t>
      </w:r>
      <w:r w:rsidRPr="006F0B90">
        <w:rPr>
          <w:rtl/>
        </w:rPr>
        <w:t xml:space="preserve"> همگان را به تر</w:t>
      </w:r>
      <w:r w:rsidR="002902AD">
        <w:rPr>
          <w:rtl/>
        </w:rPr>
        <w:t>ک</w:t>
      </w:r>
      <w:r w:rsidRPr="006F0B90">
        <w:rPr>
          <w:rtl/>
        </w:rPr>
        <w:t xml:space="preserve"> دشمنى با عل</w:t>
      </w:r>
      <w:r w:rsidR="002902AD">
        <w:rPr>
          <w:rtl/>
        </w:rPr>
        <w:t>ی</w:t>
      </w:r>
      <w:r w:rsidRPr="006F0B90">
        <w:rPr>
          <w:rtl/>
        </w:rPr>
        <w:t xml:space="preserve"> </w:t>
      </w:r>
      <w:r w:rsidRPr="006F0B90">
        <w:rPr>
          <w:rFonts w:cs="CTraditional Arabic"/>
          <w:rtl/>
        </w:rPr>
        <w:t>س</w:t>
      </w:r>
      <w:r w:rsidRPr="006F0B90">
        <w:rPr>
          <w:rtl/>
        </w:rPr>
        <w:t xml:space="preserve"> خوانده و او را از تمام اتّهامات، مبرّى دانسته و دوستى و محبّت خاصّ و حما</w:t>
      </w:r>
      <w:r w:rsidR="002902AD">
        <w:rPr>
          <w:rtl/>
        </w:rPr>
        <w:t>ی</w:t>
      </w:r>
      <w:r w:rsidRPr="006F0B90">
        <w:rPr>
          <w:rtl/>
        </w:rPr>
        <w:t>ت و</w:t>
      </w:r>
      <w:r w:rsidR="002902AD">
        <w:rPr>
          <w:rtl/>
        </w:rPr>
        <w:t>ی</w:t>
      </w:r>
      <w:r w:rsidRPr="006F0B90">
        <w:rPr>
          <w:rtl/>
        </w:rPr>
        <w:t>ژه خود را نسبت به او، به همه نشان داده و بر همه لازم شمرده است، مى‏تواند شادباشهاى بس</w:t>
      </w:r>
      <w:r w:rsidR="002902AD">
        <w:rPr>
          <w:rtl/>
        </w:rPr>
        <w:t>ی</w:t>
      </w:r>
      <w:r w:rsidRPr="006F0B90">
        <w:rPr>
          <w:rtl/>
        </w:rPr>
        <w:t>ارى را نسبت به عل</w:t>
      </w:r>
      <w:r w:rsidR="002902AD">
        <w:rPr>
          <w:rtl/>
        </w:rPr>
        <w:t>ی</w:t>
      </w:r>
      <w:r w:rsidRPr="006F0B90">
        <w:rPr>
          <w:rtl/>
        </w:rPr>
        <w:t xml:space="preserve"> </w:t>
      </w:r>
      <w:r w:rsidRPr="006F0B90">
        <w:rPr>
          <w:rFonts w:cs="CTraditional Arabic"/>
          <w:rtl/>
        </w:rPr>
        <w:t>س</w:t>
      </w:r>
      <w:r w:rsidRPr="006F0B90">
        <w:rPr>
          <w:rtl/>
        </w:rPr>
        <w:t xml:space="preserve"> برانگ</w:t>
      </w:r>
      <w:r w:rsidR="002902AD">
        <w:rPr>
          <w:rtl/>
        </w:rPr>
        <w:t>ی</w:t>
      </w:r>
      <w:r w:rsidRPr="006F0B90">
        <w:rPr>
          <w:rtl/>
        </w:rPr>
        <w:t>زاند و تبر</w:t>
      </w:r>
      <w:r w:rsidR="002902AD">
        <w:rPr>
          <w:rtl/>
        </w:rPr>
        <w:t>یک</w:t>
      </w:r>
      <w:r w:rsidRPr="006F0B90">
        <w:rPr>
          <w:rtl/>
        </w:rPr>
        <w:t xml:space="preserve"> عمر </w:t>
      </w:r>
      <w:r w:rsidRPr="006F0B90">
        <w:rPr>
          <w:rFonts w:cs="CTraditional Arabic"/>
          <w:rtl/>
        </w:rPr>
        <w:t>س</w:t>
      </w:r>
      <w:r w:rsidRPr="006F0B90">
        <w:rPr>
          <w:rtl/>
        </w:rPr>
        <w:t xml:space="preserve"> را ن</w:t>
      </w:r>
      <w:r w:rsidR="002902AD">
        <w:rPr>
          <w:rtl/>
        </w:rPr>
        <w:t>ی</w:t>
      </w:r>
      <w:r w:rsidRPr="006F0B90">
        <w:rPr>
          <w:rtl/>
        </w:rPr>
        <w:t>ز به او در ا</w:t>
      </w:r>
      <w:r w:rsidR="002902AD">
        <w:rPr>
          <w:rtl/>
        </w:rPr>
        <w:t>ی</w:t>
      </w:r>
      <w:r w:rsidRPr="006F0B90">
        <w:rPr>
          <w:rtl/>
        </w:rPr>
        <w:t>ن ماجرا - اگر چنانچه فرضاً راست بود</w:t>
      </w:r>
      <w:r>
        <w:rPr>
          <w:rtl/>
        </w:rPr>
        <w:t>ه باشد - با</w:t>
      </w:r>
      <w:r w:rsidR="002902AD">
        <w:rPr>
          <w:rtl/>
        </w:rPr>
        <w:t>ی</w:t>
      </w:r>
      <w:r>
        <w:rPr>
          <w:rtl/>
        </w:rPr>
        <w:t>د از زمره آن شمرد!.</w:t>
      </w:r>
    </w:p>
    <w:p w:rsidR="00B215BE" w:rsidRDefault="00082CC7" w:rsidP="005B0F61">
      <w:pPr>
        <w:pStyle w:val="a5"/>
        <w:rPr>
          <w:rtl/>
        </w:rPr>
      </w:pPr>
      <w:r w:rsidRPr="006F0B90">
        <w:rPr>
          <w:rtl/>
        </w:rPr>
        <w:t>فرموده‏ا</w:t>
      </w:r>
      <w:r w:rsidR="002902AD">
        <w:rPr>
          <w:rtl/>
        </w:rPr>
        <w:t>ی</w:t>
      </w:r>
      <w:r w:rsidRPr="006F0B90">
        <w:rPr>
          <w:rtl/>
        </w:rPr>
        <w:t>د: امامت، امرى الهى و انتصابى است و به مردم مربوط نمى‏شود و ه</w:t>
      </w:r>
      <w:r w:rsidR="002902AD">
        <w:rPr>
          <w:rtl/>
        </w:rPr>
        <w:t>ی</w:t>
      </w:r>
      <w:r w:rsidRPr="006F0B90">
        <w:rPr>
          <w:rtl/>
        </w:rPr>
        <w:t xml:space="preserve">چ </w:t>
      </w:r>
      <w:r w:rsidR="002902AD">
        <w:rPr>
          <w:rtl/>
        </w:rPr>
        <w:t>ک</w:t>
      </w:r>
      <w:r w:rsidRPr="006F0B90">
        <w:rPr>
          <w:rtl/>
        </w:rPr>
        <w:t>س در آن اخت</w:t>
      </w:r>
      <w:r w:rsidR="002902AD">
        <w:rPr>
          <w:rtl/>
        </w:rPr>
        <w:t>ی</w:t>
      </w:r>
      <w:r w:rsidRPr="006F0B90">
        <w:rPr>
          <w:rtl/>
        </w:rPr>
        <w:t>ارى ندارد، و تمام شوراها و ب</w:t>
      </w:r>
      <w:r w:rsidR="002902AD">
        <w:rPr>
          <w:rtl/>
        </w:rPr>
        <w:t>ی</w:t>
      </w:r>
      <w:r w:rsidRPr="006F0B90">
        <w:rPr>
          <w:rtl/>
        </w:rPr>
        <w:t>عتها</w:t>
      </w:r>
      <w:r w:rsidR="002902AD">
        <w:rPr>
          <w:rtl/>
        </w:rPr>
        <w:t>ی</w:t>
      </w:r>
      <w:r w:rsidRPr="006F0B90">
        <w:rPr>
          <w:rtl/>
        </w:rPr>
        <w:t xml:space="preserve">ى </w:t>
      </w:r>
      <w:r w:rsidR="002902AD">
        <w:rPr>
          <w:rtl/>
        </w:rPr>
        <w:t>ک</w:t>
      </w:r>
      <w:r w:rsidRPr="006F0B90">
        <w:rPr>
          <w:rtl/>
        </w:rPr>
        <w:t>ه - در طول تار</w:t>
      </w:r>
      <w:r w:rsidR="002902AD">
        <w:rPr>
          <w:rtl/>
        </w:rPr>
        <w:t>ی</w:t>
      </w:r>
      <w:r w:rsidRPr="006F0B90">
        <w:rPr>
          <w:rtl/>
        </w:rPr>
        <w:t>خ - منجر به انتخاب خلفاء گشته، مردود و ناروا بوده است؛ ز</w:t>
      </w:r>
      <w:r w:rsidR="002902AD">
        <w:rPr>
          <w:rtl/>
        </w:rPr>
        <w:t>ی</w:t>
      </w:r>
      <w:r w:rsidRPr="006F0B90">
        <w:rPr>
          <w:rtl/>
        </w:rPr>
        <w:t xml:space="preserve">را پیامبر </w:t>
      </w:r>
      <w:r w:rsidRPr="006F0B90">
        <w:rPr>
          <w:rFonts w:cs="CTraditional Arabic"/>
          <w:rtl/>
        </w:rPr>
        <w:t>ص</w:t>
      </w:r>
      <w:r w:rsidRPr="006F0B90">
        <w:rPr>
          <w:rtl/>
        </w:rPr>
        <w:t xml:space="preserve"> دوازده نفر از خاندانش را به امامت مردم برگز</w:t>
      </w:r>
      <w:r w:rsidR="002902AD">
        <w:rPr>
          <w:rtl/>
        </w:rPr>
        <w:t>ی</w:t>
      </w:r>
      <w:r w:rsidRPr="006F0B90">
        <w:rPr>
          <w:rtl/>
        </w:rPr>
        <w:t>ده بود!</w:t>
      </w:r>
      <w:r>
        <w:rPr>
          <w:rFonts w:hint="cs"/>
          <w:rtl/>
        </w:rPr>
        <w:t>.</w:t>
      </w:r>
    </w:p>
    <w:p w:rsidR="00B215BE" w:rsidRDefault="00082CC7" w:rsidP="005B0F61">
      <w:pPr>
        <w:pStyle w:val="a5"/>
        <w:rPr>
          <w:rtl/>
        </w:rPr>
      </w:pPr>
      <w:r>
        <w:rPr>
          <w:rtl/>
        </w:rPr>
        <w:t>(جواب):</w:t>
      </w:r>
    </w:p>
    <w:p w:rsidR="00082CC7" w:rsidRDefault="00082CC7" w:rsidP="005B0F61">
      <w:pPr>
        <w:pStyle w:val="a5"/>
        <w:rPr>
          <w:rtl/>
        </w:rPr>
      </w:pPr>
      <w:r w:rsidRPr="006F0B90">
        <w:rPr>
          <w:rtl/>
        </w:rPr>
        <w:t>اوّلاً در ا</w:t>
      </w:r>
      <w:r w:rsidR="002902AD">
        <w:rPr>
          <w:rtl/>
        </w:rPr>
        <w:t>ی</w:t>
      </w:r>
      <w:r w:rsidRPr="006F0B90">
        <w:rPr>
          <w:rtl/>
        </w:rPr>
        <w:t>ن مورد، شما را تنها به چند فرموده عل</w:t>
      </w:r>
      <w:r w:rsidR="002902AD">
        <w:rPr>
          <w:rtl/>
        </w:rPr>
        <w:t>ی</w:t>
      </w:r>
      <w:r w:rsidRPr="006F0B90">
        <w:rPr>
          <w:rtl/>
        </w:rPr>
        <w:t xml:space="preserve"> </w:t>
      </w:r>
      <w:r w:rsidRPr="006F0B90">
        <w:rPr>
          <w:rFonts w:cs="CTraditional Arabic"/>
          <w:rtl/>
        </w:rPr>
        <w:t>س</w:t>
      </w:r>
      <w:r w:rsidRPr="006F0B90">
        <w:rPr>
          <w:rtl/>
        </w:rPr>
        <w:t xml:space="preserve"> رجوع مى‏ده</w:t>
      </w:r>
      <w:r w:rsidR="002902AD">
        <w:rPr>
          <w:rtl/>
        </w:rPr>
        <w:t>ی</w:t>
      </w:r>
      <w:r w:rsidRPr="006F0B90">
        <w:rPr>
          <w:rtl/>
        </w:rPr>
        <w:t xml:space="preserve">م، تا ثابت شود </w:t>
      </w:r>
      <w:r w:rsidR="002902AD">
        <w:rPr>
          <w:rtl/>
        </w:rPr>
        <w:t>ک</w:t>
      </w:r>
      <w:r w:rsidRPr="006F0B90">
        <w:rPr>
          <w:rtl/>
        </w:rPr>
        <w:t>ه امامت و خلافت، با نبوّت فرق مى‏</w:t>
      </w:r>
      <w:r w:rsidR="002902AD">
        <w:rPr>
          <w:rtl/>
        </w:rPr>
        <w:t>ک</w:t>
      </w:r>
      <w:r w:rsidRPr="006F0B90">
        <w:rPr>
          <w:rtl/>
        </w:rPr>
        <w:t>ند و با انتخاب و ب</w:t>
      </w:r>
      <w:r w:rsidR="002902AD">
        <w:rPr>
          <w:rtl/>
        </w:rPr>
        <w:t>ی</w:t>
      </w:r>
      <w:r w:rsidRPr="006F0B90">
        <w:rPr>
          <w:rtl/>
        </w:rPr>
        <w:t>عت مردم صورت مى‏گ</w:t>
      </w:r>
      <w:r w:rsidR="002902AD">
        <w:rPr>
          <w:rtl/>
        </w:rPr>
        <w:t>ی</w:t>
      </w:r>
      <w:r w:rsidRPr="006F0B90">
        <w:rPr>
          <w:rtl/>
        </w:rPr>
        <w:t>رد:</w:t>
      </w:r>
    </w:p>
    <w:p w:rsidR="00082CC7" w:rsidRPr="006F0B90" w:rsidRDefault="00082CC7" w:rsidP="005B0F61">
      <w:pPr>
        <w:pStyle w:val="a5"/>
        <w:numPr>
          <w:ilvl w:val="0"/>
          <w:numId w:val="25"/>
        </w:numPr>
      </w:pPr>
      <w:r w:rsidRPr="006F0B90">
        <w:rPr>
          <w:rtl/>
        </w:rPr>
        <w:t>اگر امامت انتصابى بود، عل</w:t>
      </w:r>
      <w:r w:rsidR="002902AD">
        <w:rPr>
          <w:rtl/>
        </w:rPr>
        <w:t>ی</w:t>
      </w:r>
      <w:r w:rsidRPr="006F0B90">
        <w:rPr>
          <w:rtl/>
        </w:rPr>
        <w:t xml:space="preserve"> </w:t>
      </w:r>
      <w:r w:rsidRPr="006F0B90">
        <w:rPr>
          <w:rFonts w:cs="CTraditional Arabic"/>
          <w:rtl/>
        </w:rPr>
        <w:t>س</w:t>
      </w:r>
      <w:r w:rsidRPr="006F0B90">
        <w:rPr>
          <w:rtl/>
        </w:rPr>
        <w:t xml:space="preserve"> هرگز چن</w:t>
      </w:r>
      <w:r w:rsidR="002902AD">
        <w:rPr>
          <w:rtl/>
        </w:rPr>
        <w:t>ی</w:t>
      </w:r>
      <w:r w:rsidRPr="006F0B90">
        <w:rPr>
          <w:rtl/>
        </w:rPr>
        <w:t xml:space="preserve">ن سخنانى - در نامه‏اى </w:t>
      </w:r>
      <w:r w:rsidR="002902AD">
        <w:rPr>
          <w:rtl/>
        </w:rPr>
        <w:t>ک</w:t>
      </w:r>
      <w:r w:rsidRPr="006F0B90">
        <w:rPr>
          <w:rtl/>
        </w:rPr>
        <w:t>ه به معاو</w:t>
      </w:r>
      <w:r w:rsidR="002902AD">
        <w:rPr>
          <w:rtl/>
        </w:rPr>
        <w:t>ی</w:t>
      </w:r>
      <w:r w:rsidRPr="006F0B90">
        <w:rPr>
          <w:rtl/>
        </w:rPr>
        <w:t>ه نوشته بود - نمى‏فرمود:</w:t>
      </w:r>
    </w:p>
    <w:p w:rsidR="00B215BE" w:rsidRDefault="00082CC7" w:rsidP="009038AD">
      <w:pPr>
        <w:pStyle w:val="a3"/>
        <w:rPr>
          <w:rFonts w:ascii="Times New Roman" w:hAnsi="Times New Roman"/>
          <w:rtl/>
        </w:rPr>
      </w:pPr>
      <w:r w:rsidRPr="006F0B90">
        <w:rPr>
          <w:rFonts w:ascii="Times New Roman" w:hAnsi="Times New Roman" w:cs="Traditional Arabic"/>
          <w:rtl/>
        </w:rPr>
        <w:t>«</w:t>
      </w:r>
      <w:r w:rsidRPr="009038AD">
        <w:rPr>
          <w:rtl/>
        </w:rPr>
        <w:t>والواجب فى حكم اللّه وحكم الإسلام على المسلمين بعد ما يموت إمامهم أو يقتل ضالا كان أو مهتديا، مظلوما كان أو ظالما، حلال‏الدم أو حرام‏الدم، أن لا يعموا عملا ولا يحدثوا حدثا ولا يقدموا يدا أو رجلا ولا يبدءوا بشى‏ء قبل أن يختاروا لأنفسهم إماما عفيفا عالما عارفا بالقضاء والسنة</w:t>
      </w:r>
      <w:r w:rsidRPr="006F0B90">
        <w:rPr>
          <w:rFonts w:ascii="Times New Roman" w:hAnsi="Times New Roman" w:cs="Traditional Arabic"/>
          <w:rtl/>
        </w:rPr>
        <w:t>»</w:t>
      </w:r>
      <w:r w:rsidRPr="002902AD">
        <w:rPr>
          <w:rStyle w:val="FootnoteReference"/>
          <w:rFonts w:ascii="B Lotus" w:hAnsi="B Lotus" w:cs="IRNazli"/>
          <w:b/>
          <w:szCs w:val="28"/>
          <w:rtl/>
        </w:rPr>
        <w:footnoteReference w:id="616"/>
      </w:r>
      <w:r>
        <w:rPr>
          <w:rFonts w:ascii="Times New Roman" w:hAnsi="Times New Roman" w:hint="cs"/>
          <w:rtl/>
        </w:rPr>
        <w:t>.</w:t>
      </w:r>
    </w:p>
    <w:p w:rsidR="00B215BE" w:rsidRPr="002902AD" w:rsidRDefault="00082CC7" w:rsidP="005B0F61">
      <w:pPr>
        <w:pStyle w:val="a5"/>
        <w:rPr>
          <w:rStyle w:val="Char9"/>
          <w:rtl/>
        </w:rPr>
      </w:pPr>
      <w:r>
        <w:rPr>
          <w:rFonts w:cs="Traditional Arabic" w:hint="cs"/>
          <w:rtl/>
        </w:rPr>
        <w:t>«</w:t>
      </w:r>
      <w:r w:rsidRPr="00D16514">
        <w:rPr>
          <w:rtl/>
        </w:rPr>
        <w:t>در ح</w:t>
      </w:r>
      <w:r w:rsidR="002902AD">
        <w:rPr>
          <w:rtl/>
        </w:rPr>
        <w:t>ک</w:t>
      </w:r>
      <w:r w:rsidRPr="00D16514">
        <w:rPr>
          <w:rtl/>
        </w:rPr>
        <w:t xml:space="preserve">م خدا و اسلام، بر مسلمانان واجب است </w:t>
      </w:r>
      <w:r w:rsidR="002902AD">
        <w:rPr>
          <w:rtl/>
        </w:rPr>
        <w:t>ک</w:t>
      </w:r>
      <w:r w:rsidRPr="00D16514">
        <w:rPr>
          <w:rtl/>
        </w:rPr>
        <w:t xml:space="preserve">ه چون امامشان فوت </w:t>
      </w:r>
      <w:r w:rsidR="002902AD">
        <w:rPr>
          <w:rtl/>
        </w:rPr>
        <w:t>ک</w:t>
      </w:r>
      <w:r w:rsidRPr="00D16514">
        <w:rPr>
          <w:rtl/>
        </w:rPr>
        <w:t xml:space="preserve">رد </w:t>
      </w:r>
      <w:r w:rsidR="002902AD">
        <w:rPr>
          <w:rtl/>
        </w:rPr>
        <w:t>ی</w:t>
      </w:r>
      <w:r w:rsidRPr="00D16514">
        <w:rPr>
          <w:rtl/>
        </w:rPr>
        <w:t xml:space="preserve">ا </w:t>
      </w:r>
      <w:r w:rsidR="002902AD">
        <w:rPr>
          <w:rtl/>
        </w:rPr>
        <w:t>ک</w:t>
      </w:r>
      <w:r w:rsidRPr="00D16514">
        <w:rPr>
          <w:rtl/>
        </w:rPr>
        <w:t xml:space="preserve">شته شد، خواه گمراه باشد </w:t>
      </w:r>
      <w:r w:rsidR="002902AD">
        <w:rPr>
          <w:rtl/>
        </w:rPr>
        <w:t>ی</w:t>
      </w:r>
      <w:r w:rsidRPr="00D16514">
        <w:rPr>
          <w:rtl/>
        </w:rPr>
        <w:t>ا هدا</w:t>
      </w:r>
      <w:r w:rsidR="002902AD">
        <w:rPr>
          <w:rtl/>
        </w:rPr>
        <w:t>ی</w:t>
      </w:r>
      <w:r w:rsidRPr="00D16514">
        <w:rPr>
          <w:rtl/>
        </w:rPr>
        <w:t xml:space="preserve">ت‏شده، مظلوم باشد </w:t>
      </w:r>
      <w:r w:rsidR="002902AD">
        <w:rPr>
          <w:rtl/>
        </w:rPr>
        <w:t>ی</w:t>
      </w:r>
      <w:r w:rsidRPr="00D16514">
        <w:rPr>
          <w:rtl/>
        </w:rPr>
        <w:t xml:space="preserve">ا ظالم، خونش حلال باشد </w:t>
      </w:r>
      <w:r w:rsidR="002902AD">
        <w:rPr>
          <w:rtl/>
        </w:rPr>
        <w:t>ی</w:t>
      </w:r>
      <w:r w:rsidRPr="00D16514">
        <w:rPr>
          <w:rtl/>
        </w:rPr>
        <w:t>ا حرام، ه</w:t>
      </w:r>
      <w:r w:rsidR="002902AD">
        <w:rPr>
          <w:rtl/>
        </w:rPr>
        <w:t>ی</w:t>
      </w:r>
      <w:r w:rsidRPr="00D16514">
        <w:rPr>
          <w:rtl/>
        </w:rPr>
        <w:t xml:space="preserve">چ </w:t>
      </w:r>
      <w:r w:rsidR="002902AD">
        <w:rPr>
          <w:rtl/>
        </w:rPr>
        <w:t>ک</w:t>
      </w:r>
      <w:r w:rsidRPr="00D16514">
        <w:rPr>
          <w:rtl/>
        </w:rPr>
        <w:t>ارى ن</w:t>
      </w:r>
      <w:r w:rsidR="002902AD">
        <w:rPr>
          <w:rtl/>
        </w:rPr>
        <w:t>ک</w:t>
      </w:r>
      <w:r w:rsidRPr="00D16514">
        <w:rPr>
          <w:rtl/>
        </w:rPr>
        <w:t>نند و دست و پاى فراپ</w:t>
      </w:r>
      <w:r w:rsidR="002902AD">
        <w:rPr>
          <w:rtl/>
        </w:rPr>
        <w:t>ی</w:t>
      </w:r>
      <w:r w:rsidRPr="00D16514">
        <w:rPr>
          <w:rtl/>
        </w:rPr>
        <w:t>ش ننهند و شروع به ه</w:t>
      </w:r>
      <w:r w:rsidR="002902AD">
        <w:rPr>
          <w:rtl/>
        </w:rPr>
        <w:t>ی</w:t>
      </w:r>
      <w:r w:rsidRPr="00D16514">
        <w:rPr>
          <w:rtl/>
        </w:rPr>
        <w:t>چ عملى ن</w:t>
      </w:r>
      <w:r w:rsidR="002902AD">
        <w:rPr>
          <w:rtl/>
        </w:rPr>
        <w:t>ک</w:t>
      </w:r>
      <w:r w:rsidRPr="00D16514">
        <w:rPr>
          <w:rtl/>
        </w:rPr>
        <w:t xml:space="preserve">نند، مگر آن </w:t>
      </w:r>
      <w:r w:rsidR="002902AD">
        <w:rPr>
          <w:rtl/>
        </w:rPr>
        <w:t>ک</w:t>
      </w:r>
      <w:r w:rsidRPr="00D16514">
        <w:rPr>
          <w:rtl/>
        </w:rPr>
        <w:t>ه قبل از هر</w:t>
      </w:r>
      <w:r w:rsidR="002902AD">
        <w:rPr>
          <w:rtl/>
        </w:rPr>
        <w:t>ک</w:t>
      </w:r>
      <w:r w:rsidRPr="00D16514">
        <w:rPr>
          <w:rtl/>
        </w:rPr>
        <w:t xml:space="preserve">ارى براى خود امامى انتخاب </w:t>
      </w:r>
      <w:r w:rsidR="002902AD">
        <w:rPr>
          <w:rtl/>
        </w:rPr>
        <w:t>ک</w:t>
      </w:r>
      <w:r w:rsidRPr="00D16514">
        <w:rPr>
          <w:rtl/>
        </w:rPr>
        <w:t xml:space="preserve">ننند </w:t>
      </w:r>
      <w:r w:rsidR="002902AD">
        <w:rPr>
          <w:rtl/>
        </w:rPr>
        <w:t>ک</w:t>
      </w:r>
      <w:r w:rsidRPr="00D16514">
        <w:rPr>
          <w:rtl/>
        </w:rPr>
        <w:t>ه پا</w:t>
      </w:r>
      <w:r w:rsidR="002902AD">
        <w:rPr>
          <w:rtl/>
        </w:rPr>
        <w:t>ک</w:t>
      </w:r>
      <w:r w:rsidRPr="00D16514">
        <w:rPr>
          <w:rtl/>
        </w:rPr>
        <w:t xml:space="preserve"> و عالم به اح</w:t>
      </w:r>
      <w:r w:rsidR="002902AD">
        <w:rPr>
          <w:rtl/>
        </w:rPr>
        <w:t>ک</w:t>
      </w:r>
      <w:r w:rsidRPr="00D16514">
        <w:rPr>
          <w:rtl/>
        </w:rPr>
        <w:t>ام و سنّت باشد</w:t>
      </w:r>
      <w:r>
        <w:rPr>
          <w:rFonts w:cs="Traditional Arabic" w:hint="cs"/>
          <w:rtl/>
        </w:rPr>
        <w:t>»</w:t>
      </w:r>
      <w:r w:rsidRPr="006F0B90">
        <w:rPr>
          <w:rtl/>
        </w:rPr>
        <w:t>.</w:t>
      </w:r>
    </w:p>
    <w:p w:rsidR="00B215BE" w:rsidRDefault="00082CC7" w:rsidP="005B0F61">
      <w:pPr>
        <w:pStyle w:val="a5"/>
        <w:rPr>
          <w:rtl/>
        </w:rPr>
      </w:pPr>
      <w:r w:rsidRPr="006F0B90">
        <w:rPr>
          <w:rtl/>
        </w:rPr>
        <w:t>در ا</w:t>
      </w:r>
      <w:r w:rsidR="002902AD">
        <w:rPr>
          <w:rtl/>
        </w:rPr>
        <w:t>ی</w:t>
      </w:r>
      <w:r w:rsidRPr="006F0B90">
        <w:rPr>
          <w:rtl/>
        </w:rPr>
        <w:t>نجا خود عل</w:t>
      </w:r>
      <w:r w:rsidR="002902AD">
        <w:rPr>
          <w:rtl/>
        </w:rPr>
        <w:t>ی</w:t>
      </w:r>
      <w:r w:rsidRPr="006F0B90">
        <w:rPr>
          <w:rtl/>
        </w:rPr>
        <w:t xml:space="preserve"> </w:t>
      </w:r>
      <w:r w:rsidRPr="006F0B90">
        <w:rPr>
          <w:rFonts w:cs="CTraditional Arabic"/>
          <w:rtl/>
        </w:rPr>
        <w:t>س</w:t>
      </w:r>
      <w:r w:rsidRPr="006F0B90">
        <w:rPr>
          <w:rtl/>
        </w:rPr>
        <w:t xml:space="preserve">، انتخاب امام را از طرف مردم، </w:t>
      </w:r>
      <w:r w:rsidR="002902AD">
        <w:rPr>
          <w:rtl/>
        </w:rPr>
        <w:t>یک</w:t>
      </w:r>
      <w:r w:rsidRPr="006F0B90">
        <w:rPr>
          <w:rtl/>
        </w:rPr>
        <w:t>ى از واجبات و اح</w:t>
      </w:r>
      <w:r w:rsidR="002902AD">
        <w:rPr>
          <w:rtl/>
        </w:rPr>
        <w:t>ک</w:t>
      </w:r>
      <w:r w:rsidRPr="006F0B90">
        <w:rPr>
          <w:rtl/>
        </w:rPr>
        <w:t xml:space="preserve">ام الهى مى‏داند </w:t>
      </w:r>
      <w:r w:rsidR="002902AD">
        <w:rPr>
          <w:rtl/>
        </w:rPr>
        <w:t>ک</w:t>
      </w:r>
      <w:r w:rsidRPr="006F0B90">
        <w:rPr>
          <w:rtl/>
        </w:rPr>
        <w:t xml:space="preserve">ه بعد از وفات </w:t>
      </w:r>
      <w:r w:rsidR="002902AD">
        <w:rPr>
          <w:rtl/>
        </w:rPr>
        <w:t>ی</w:t>
      </w:r>
      <w:r w:rsidRPr="006F0B90">
        <w:rPr>
          <w:rtl/>
        </w:rPr>
        <w:t>ا شهادت امام پ</w:t>
      </w:r>
      <w:r w:rsidR="002902AD">
        <w:rPr>
          <w:rtl/>
        </w:rPr>
        <w:t>ی</w:t>
      </w:r>
      <w:r w:rsidRPr="006F0B90">
        <w:rPr>
          <w:rtl/>
        </w:rPr>
        <w:t>ش</w:t>
      </w:r>
      <w:r w:rsidR="002902AD">
        <w:rPr>
          <w:rtl/>
        </w:rPr>
        <w:t>ی</w:t>
      </w:r>
      <w:r w:rsidRPr="006F0B90">
        <w:rPr>
          <w:rtl/>
        </w:rPr>
        <w:t>ن، واجب است ه</w:t>
      </w:r>
      <w:r w:rsidR="002902AD">
        <w:rPr>
          <w:rtl/>
        </w:rPr>
        <w:t>ی</w:t>
      </w:r>
      <w:r w:rsidRPr="006F0B90">
        <w:rPr>
          <w:rtl/>
        </w:rPr>
        <w:t>چ اقدامى انجام ندهند تا ا</w:t>
      </w:r>
      <w:r w:rsidR="002902AD">
        <w:rPr>
          <w:rtl/>
        </w:rPr>
        <w:t>ی</w:t>
      </w:r>
      <w:r w:rsidRPr="006F0B90">
        <w:rPr>
          <w:rtl/>
        </w:rPr>
        <w:t xml:space="preserve">ن </w:t>
      </w:r>
      <w:r w:rsidR="002902AD">
        <w:rPr>
          <w:rtl/>
        </w:rPr>
        <w:t>ک</w:t>
      </w:r>
      <w:r w:rsidRPr="006F0B90">
        <w:rPr>
          <w:rtl/>
        </w:rPr>
        <w:t>ه امامى را - در ب</w:t>
      </w:r>
      <w:r w:rsidR="002902AD">
        <w:rPr>
          <w:rtl/>
        </w:rPr>
        <w:t>ی</w:t>
      </w:r>
      <w:r w:rsidRPr="006F0B90">
        <w:rPr>
          <w:rtl/>
        </w:rPr>
        <w:t xml:space="preserve">ن خود - براى خود انتخاب </w:t>
      </w:r>
      <w:r w:rsidR="002902AD">
        <w:rPr>
          <w:rtl/>
        </w:rPr>
        <w:t>ک</w:t>
      </w:r>
      <w:r w:rsidRPr="006F0B90">
        <w:rPr>
          <w:rtl/>
        </w:rPr>
        <w:t>نند.</w:t>
      </w:r>
    </w:p>
    <w:p w:rsidR="00082CC7" w:rsidRDefault="00082CC7" w:rsidP="005B0F61">
      <w:pPr>
        <w:pStyle w:val="a5"/>
        <w:numPr>
          <w:ilvl w:val="0"/>
          <w:numId w:val="25"/>
        </w:numPr>
        <w:rPr>
          <w:rtl/>
        </w:rPr>
      </w:pPr>
      <w:r w:rsidRPr="006F0B90">
        <w:rPr>
          <w:rtl/>
        </w:rPr>
        <w:t>و باز به جاى ا</w:t>
      </w:r>
      <w:r w:rsidR="002902AD">
        <w:rPr>
          <w:rtl/>
        </w:rPr>
        <w:t>ی</w:t>
      </w:r>
      <w:r w:rsidRPr="006F0B90">
        <w:rPr>
          <w:rtl/>
        </w:rPr>
        <w:t>ن</w:t>
      </w:r>
      <w:r w:rsidR="002902AD">
        <w:rPr>
          <w:rtl/>
        </w:rPr>
        <w:t>ک</w:t>
      </w:r>
      <w:r w:rsidRPr="006F0B90">
        <w:rPr>
          <w:rtl/>
        </w:rPr>
        <w:t xml:space="preserve">ه اشاره </w:t>
      </w:r>
      <w:r w:rsidR="002902AD">
        <w:rPr>
          <w:rtl/>
        </w:rPr>
        <w:t>ک</w:t>
      </w:r>
      <w:r w:rsidRPr="006F0B90">
        <w:rPr>
          <w:rtl/>
        </w:rPr>
        <w:t xml:space="preserve">ند، امامت مقامى است الهى </w:t>
      </w:r>
      <w:r w:rsidR="002902AD">
        <w:rPr>
          <w:rtl/>
        </w:rPr>
        <w:t>ک</w:t>
      </w:r>
      <w:r w:rsidRPr="006F0B90">
        <w:rPr>
          <w:rtl/>
        </w:rPr>
        <w:t>ه به نصب خدا احراز مى‏شود، مى‏فرما</w:t>
      </w:r>
      <w:r w:rsidR="002902AD">
        <w:rPr>
          <w:rtl/>
        </w:rPr>
        <w:t>ی</w:t>
      </w:r>
      <w:r w:rsidRPr="006F0B90">
        <w:rPr>
          <w:rtl/>
        </w:rPr>
        <w:t>د:</w:t>
      </w:r>
    </w:p>
    <w:p w:rsidR="00B215BE" w:rsidRDefault="00082CC7" w:rsidP="009038AD">
      <w:pPr>
        <w:pStyle w:val="a3"/>
        <w:rPr>
          <w:rFonts w:ascii="Times New Roman" w:hAnsi="Times New Roman"/>
          <w:rtl/>
        </w:rPr>
      </w:pPr>
      <w:r w:rsidRPr="006F0B90">
        <w:rPr>
          <w:rFonts w:ascii="Times New Roman" w:hAnsi="Times New Roman" w:cs="Traditional Arabic"/>
          <w:rtl/>
        </w:rPr>
        <w:t>«</w:t>
      </w:r>
      <w:r w:rsidRPr="009038AD">
        <w:rPr>
          <w:rtl/>
        </w:rPr>
        <w:t>إنكم بايعتمونى على ما بويع عليه من كان قبلى وإنما الخيار للناس قبل أن يبايعوا</w:t>
      </w:r>
      <w:r w:rsidRPr="006F0B90">
        <w:rPr>
          <w:rFonts w:ascii="Times New Roman" w:hAnsi="Times New Roman" w:cs="Traditional Arabic"/>
          <w:rtl/>
        </w:rPr>
        <w:t>»</w:t>
      </w:r>
      <w:r w:rsidRPr="002902AD">
        <w:rPr>
          <w:rStyle w:val="FootnoteReference"/>
          <w:rFonts w:ascii="B Lotus" w:hAnsi="B Lotus" w:cs="IRNazli"/>
          <w:b/>
          <w:szCs w:val="28"/>
          <w:rtl/>
        </w:rPr>
        <w:footnoteReference w:id="617"/>
      </w:r>
      <w:r>
        <w:rPr>
          <w:rFonts w:ascii="Times New Roman" w:hAnsi="Times New Roman" w:hint="cs"/>
          <w:rtl/>
        </w:rPr>
        <w:t>.</w:t>
      </w:r>
    </w:p>
    <w:p w:rsidR="00082CC7" w:rsidRPr="002902AD" w:rsidRDefault="00082CC7" w:rsidP="005B0F61">
      <w:pPr>
        <w:pStyle w:val="a5"/>
        <w:rPr>
          <w:rStyle w:val="Char9"/>
        </w:rPr>
      </w:pPr>
      <w:r>
        <w:rPr>
          <w:rFonts w:cs="Traditional Arabic" w:hint="cs"/>
          <w:rtl/>
        </w:rPr>
        <w:t>«</w:t>
      </w:r>
      <w:r w:rsidRPr="00D16514">
        <w:rPr>
          <w:rtl/>
        </w:rPr>
        <w:t>همانا شما بر اساس همان شرا</w:t>
      </w:r>
      <w:r w:rsidR="002902AD">
        <w:rPr>
          <w:rtl/>
        </w:rPr>
        <w:t>ی</w:t>
      </w:r>
      <w:r w:rsidRPr="00D16514">
        <w:rPr>
          <w:rtl/>
        </w:rPr>
        <w:t xml:space="preserve">طى </w:t>
      </w:r>
      <w:r w:rsidR="002902AD">
        <w:rPr>
          <w:rtl/>
        </w:rPr>
        <w:t>ک</w:t>
      </w:r>
      <w:r w:rsidRPr="00D16514">
        <w:rPr>
          <w:rtl/>
        </w:rPr>
        <w:t xml:space="preserve">ه با </w:t>
      </w:r>
      <w:r w:rsidR="002902AD">
        <w:rPr>
          <w:rtl/>
        </w:rPr>
        <w:t>ک</w:t>
      </w:r>
      <w:r w:rsidRPr="00D16514">
        <w:rPr>
          <w:rtl/>
        </w:rPr>
        <w:t xml:space="preserve">سانى </w:t>
      </w:r>
      <w:r w:rsidR="002902AD">
        <w:rPr>
          <w:rtl/>
        </w:rPr>
        <w:t>ک</w:t>
      </w:r>
      <w:r w:rsidRPr="00D16514">
        <w:rPr>
          <w:rtl/>
        </w:rPr>
        <w:t>ه قبل از من بودند، ب</w:t>
      </w:r>
      <w:r w:rsidR="002902AD">
        <w:rPr>
          <w:rtl/>
        </w:rPr>
        <w:t>ی</w:t>
      </w:r>
      <w:r w:rsidRPr="00D16514">
        <w:rPr>
          <w:rtl/>
        </w:rPr>
        <w:t xml:space="preserve">عت </w:t>
      </w:r>
      <w:r w:rsidR="002902AD">
        <w:rPr>
          <w:rtl/>
        </w:rPr>
        <w:t>ک</w:t>
      </w:r>
      <w:r w:rsidRPr="00D16514">
        <w:rPr>
          <w:rtl/>
        </w:rPr>
        <w:t>رد</w:t>
      </w:r>
      <w:r w:rsidR="002902AD">
        <w:rPr>
          <w:rtl/>
        </w:rPr>
        <w:t>ی</w:t>
      </w:r>
      <w:r w:rsidRPr="00D16514">
        <w:rPr>
          <w:rtl/>
        </w:rPr>
        <w:t>د و جز ا</w:t>
      </w:r>
      <w:r w:rsidR="002902AD">
        <w:rPr>
          <w:rtl/>
        </w:rPr>
        <w:t>ی</w:t>
      </w:r>
      <w:r w:rsidRPr="00D16514">
        <w:rPr>
          <w:rtl/>
        </w:rPr>
        <w:t>ن ن</w:t>
      </w:r>
      <w:r w:rsidR="002902AD">
        <w:rPr>
          <w:rtl/>
        </w:rPr>
        <w:t>ی</w:t>
      </w:r>
      <w:r w:rsidRPr="00D16514">
        <w:rPr>
          <w:rtl/>
        </w:rPr>
        <w:t xml:space="preserve">ست </w:t>
      </w:r>
      <w:r w:rsidR="002902AD">
        <w:rPr>
          <w:rtl/>
        </w:rPr>
        <w:t>ک</w:t>
      </w:r>
      <w:r w:rsidRPr="00D16514">
        <w:rPr>
          <w:rtl/>
        </w:rPr>
        <w:t>ه پ</w:t>
      </w:r>
      <w:r w:rsidR="002902AD">
        <w:rPr>
          <w:rtl/>
        </w:rPr>
        <w:t>ی</w:t>
      </w:r>
      <w:r w:rsidRPr="00D16514">
        <w:rPr>
          <w:rtl/>
        </w:rPr>
        <w:t>ش از ب</w:t>
      </w:r>
      <w:r w:rsidR="002902AD">
        <w:rPr>
          <w:rtl/>
        </w:rPr>
        <w:t>ی</w:t>
      </w:r>
      <w:r w:rsidRPr="00D16514">
        <w:rPr>
          <w:rtl/>
        </w:rPr>
        <w:t>عت‏</w:t>
      </w:r>
      <w:r w:rsidR="002902AD">
        <w:rPr>
          <w:rtl/>
        </w:rPr>
        <w:t>ک</w:t>
      </w:r>
      <w:r w:rsidRPr="00D16514">
        <w:rPr>
          <w:rtl/>
        </w:rPr>
        <w:t>ردن، انتخاب با مردم است (</w:t>
      </w:r>
      <w:r w:rsidR="002902AD">
        <w:rPr>
          <w:rtl/>
        </w:rPr>
        <w:t>ک</w:t>
      </w:r>
      <w:r w:rsidRPr="00D16514">
        <w:rPr>
          <w:rtl/>
        </w:rPr>
        <w:t xml:space="preserve">ه چه </w:t>
      </w:r>
      <w:r w:rsidR="002902AD">
        <w:rPr>
          <w:rtl/>
        </w:rPr>
        <w:t>ک</w:t>
      </w:r>
      <w:r w:rsidRPr="00D16514">
        <w:rPr>
          <w:rtl/>
        </w:rPr>
        <w:t>سى را اخت</w:t>
      </w:r>
      <w:r w:rsidR="002902AD">
        <w:rPr>
          <w:rtl/>
        </w:rPr>
        <w:t>ی</w:t>
      </w:r>
      <w:r w:rsidRPr="00D16514">
        <w:rPr>
          <w:rtl/>
        </w:rPr>
        <w:t xml:space="preserve">ار </w:t>
      </w:r>
      <w:r w:rsidR="002902AD">
        <w:rPr>
          <w:rtl/>
        </w:rPr>
        <w:t>ک</w:t>
      </w:r>
      <w:r w:rsidRPr="00D16514">
        <w:rPr>
          <w:rtl/>
        </w:rPr>
        <w:t>نند)</w:t>
      </w:r>
      <w:r>
        <w:rPr>
          <w:rFonts w:cs="Traditional Arabic" w:hint="cs"/>
          <w:rtl/>
        </w:rPr>
        <w:t>»</w:t>
      </w:r>
      <w:r w:rsidRPr="006F0B90">
        <w:rPr>
          <w:rtl/>
        </w:rPr>
        <w:t>.</w:t>
      </w:r>
    </w:p>
    <w:p w:rsidR="00B215BE" w:rsidRDefault="00082CC7" w:rsidP="005B0F61">
      <w:pPr>
        <w:pStyle w:val="a5"/>
        <w:numPr>
          <w:ilvl w:val="0"/>
          <w:numId w:val="25"/>
        </w:numPr>
        <w:rPr>
          <w:rtl/>
        </w:rPr>
      </w:pPr>
      <w:r w:rsidRPr="006F0B90">
        <w:rPr>
          <w:rtl/>
        </w:rPr>
        <w:t>و ن</w:t>
      </w:r>
      <w:r w:rsidR="002902AD">
        <w:rPr>
          <w:rtl/>
        </w:rPr>
        <w:t>ی</w:t>
      </w:r>
      <w:r w:rsidRPr="006F0B90">
        <w:rPr>
          <w:rtl/>
        </w:rPr>
        <w:t>ز مى‏فرما</w:t>
      </w:r>
      <w:r w:rsidR="002902AD">
        <w:rPr>
          <w:rtl/>
        </w:rPr>
        <w:t>ی</w:t>
      </w:r>
      <w:r w:rsidRPr="006F0B90">
        <w:rPr>
          <w:rtl/>
        </w:rPr>
        <w:t>د:</w:t>
      </w:r>
    </w:p>
    <w:p w:rsidR="00B215BE" w:rsidRDefault="00082CC7" w:rsidP="009038AD">
      <w:pPr>
        <w:pStyle w:val="a3"/>
        <w:rPr>
          <w:rFonts w:ascii="Times New Roman" w:hAnsi="Times New Roman"/>
          <w:rtl/>
        </w:rPr>
      </w:pPr>
      <w:r w:rsidRPr="006F0B90">
        <w:rPr>
          <w:rFonts w:ascii="Times New Roman" w:hAnsi="Times New Roman" w:cs="Traditional Arabic"/>
          <w:rtl/>
        </w:rPr>
        <w:t>«</w:t>
      </w:r>
      <w:r w:rsidRPr="009038AD">
        <w:rPr>
          <w:rtl/>
        </w:rPr>
        <w:t>أيها الناس عن ملاء وأذن! أمركم هذا ليس لأحد حق إلا من أمّرتم</w:t>
      </w:r>
      <w:r w:rsidRPr="006F0B90">
        <w:rPr>
          <w:rFonts w:ascii="Times New Roman" w:hAnsi="Times New Roman" w:cs="Traditional Arabic"/>
          <w:rtl/>
        </w:rPr>
        <w:t>»</w:t>
      </w:r>
      <w:r w:rsidRPr="002902AD">
        <w:rPr>
          <w:rStyle w:val="FootnoteReference"/>
          <w:rFonts w:ascii="B Lotus" w:hAnsi="B Lotus" w:cs="IRNazli"/>
          <w:b/>
          <w:szCs w:val="28"/>
          <w:rtl/>
        </w:rPr>
        <w:footnoteReference w:id="618"/>
      </w:r>
      <w:r>
        <w:rPr>
          <w:rFonts w:ascii="Times New Roman" w:hAnsi="Times New Roman" w:hint="cs"/>
          <w:rtl/>
        </w:rPr>
        <w:t>.</w:t>
      </w:r>
    </w:p>
    <w:p w:rsidR="00B215BE" w:rsidRPr="002902AD" w:rsidRDefault="00082CC7" w:rsidP="005B0F61">
      <w:pPr>
        <w:pStyle w:val="a5"/>
        <w:rPr>
          <w:rStyle w:val="Char9"/>
          <w:rtl/>
        </w:rPr>
      </w:pPr>
      <w:r>
        <w:rPr>
          <w:rFonts w:cs="Traditional Arabic" w:hint="cs"/>
          <w:rtl/>
        </w:rPr>
        <w:t>«</w:t>
      </w:r>
      <w:r w:rsidRPr="00D16514">
        <w:rPr>
          <w:rtl/>
        </w:rPr>
        <w:t>اى مردم انبوه و هوش</w:t>
      </w:r>
      <w:r w:rsidR="002902AD">
        <w:rPr>
          <w:rtl/>
        </w:rPr>
        <w:t>ی</w:t>
      </w:r>
      <w:r w:rsidRPr="00D16514">
        <w:rPr>
          <w:rtl/>
        </w:rPr>
        <w:t>ار! ا</w:t>
      </w:r>
      <w:r w:rsidR="002902AD">
        <w:rPr>
          <w:rtl/>
        </w:rPr>
        <w:t>ی</w:t>
      </w:r>
      <w:r w:rsidRPr="00D16514">
        <w:rPr>
          <w:rtl/>
        </w:rPr>
        <w:t xml:space="preserve">ن </w:t>
      </w:r>
      <w:r w:rsidR="002902AD">
        <w:rPr>
          <w:rtl/>
        </w:rPr>
        <w:t>ک</w:t>
      </w:r>
      <w:r w:rsidRPr="00D16514">
        <w:rPr>
          <w:rtl/>
        </w:rPr>
        <w:t>ار شما (</w:t>
      </w:r>
      <w:r w:rsidR="002902AD">
        <w:rPr>
          <w:rtl/>
        </w:rPr>
        <w:t>ی</w:t>
      </w:r>
      <w:r w:rsidRPr="00D16514">
        <w:rPr>
          <w:rtl/>
        </w:rPr>
        <w:t>عنى خلافت و امامت) حقّ ه</w:t>
      </w:r>
      <w:r w:rsidR="002902AD">
        <w:rPr>
          <w:rtl/>
        </w:rPr>
        <w:t>ی</w:t>
      </w:r>
      <w:r w:rsidRPr="00D16514">
        <w:rPr>
          <w:rtl/>
        </w:rPr>
        <w:t xml:space="preserve">چ </w:t>
      </w:r>
      <w:r w:rsidR="002902AD">
        <w:rPr>
          <w:rtl/>
        </w:rPr>
        <w:t>ک</w:t>
      </w:r>
      <w:r w:rsidRPr="00D16514">
        <w:rPr>
          <w:rtl/>
        </w:rPr>
        <w:t>س ن</w:t>
      </w:r>
      <w:r w:rsidR="002902AD">
        <w:rPr>
          <w:rtl/>
        </w:rPr>
        <w:t>ی</w:t>
      </w:r>
      <w:r w:rsidRPr="00D16514">
        <w:rPr>
          <w:rtl/>
        </w:rPr>
        <w:t xml:space="preserve">ست، مگر </w:t>
      </w:r>
      <w:r w:rsidR="002902AD">
        <w:rPr>
          <w:rtl/>
        </w:rPr>
        <w:t>ک</w:t>
      </w:r>
      <w:r w:rsidRPr="00D16514">
        <w:rPr>
          <w:rtl/>
        </w:rPr>
        <w:t xml:space="preserve">سى </w:t>
      </w:r>
      <w:r w:rsidR="002902AD">
        <w:rPr>
          <w:rtl/>
        </w:rPr>
        <w:t>ک</w:t>
      </w:r>
      <w:r w:rsidRPr="00D16514">
        <w:rPr>
          <w:rtl/>
        </w:rPr>
        <w:t>ه شما او را امارت ده</w:t>
      </w:r>
      <w:r w:rsidR="002902AD">
        <w:rPr>
          <w:rtl/>
        </w:rPr>
        <w:t>ی</w:t>
      </w:r>
      <w:r w:rsidRPr="00D16514">
        <w:rPr>
          <w:rtl/>
        </w:rPr>
        <w:t>د</w:t>
      </w:r>
      <w:r>
        <w:rPr>
          <w:rFonts w:cs="Traditional Arabic" w:hint="cs"/>
          <w:rtl/>
        </w:rPr>
        <w:t>»</w:t>
      </w:r>
      <w:r w:rsidRPr="006F0B90">
        <w:rPr>
          <w:rtl/>
        </w:rPr>
        <w:t>.</w:t>
      </w:r>
    </w:p>
    <w:p w:rsidR="00082CC7" w:rsidRDefault="00082CC7" w:rsidP="005B0F61">
      <w:pPr>
        <w:pStyle w:val="a5"/>
        <w:rPr>
          <w:rtl/>
        </w:rPr>
      </w:pPr>
      <w:r w:rsidRPr="006F0B90">
        <w:rPr>
          <w:rtl/>
        </w:rPr>
        <w:t>در ا</w:t>
      </w:r>
      <w:r w:rsidR="002902AD">
        <w:rPr>
          <w:rtl/>
        </w:rPr>
        <w:t>ی</w:t>
      </w:r>
      <w:r w:rsidRPr="006F0B90">
        <w:rPr>
          <w:rtl/>
        </w:rPr>
        <w:t>نجا ن</w:t>
      </w:r>
      <w:r w:rsidR="002902AD">
        <w:rPr>
          <w:rtl/>
        </w:rPr>
        <w:t>ی</w:t>
      </w:r>
      <w:r w:rsidRPr="006F0B90">
        <w:rPr>
          <w:rtl/>
        </w:rPr>
        <w:t xml:space="preserve">ز، امامت را تنها حقّ </w:t>
      </w:r>
      <w:r w:rsidR="002902AD">
        <w:rPr>
          <w:rtl/>
        </w:rPr>
        <w:t>ک</w:t>
      </w:r>
      <w:r w:rsidRPr="006F0B90">
        <w:rPr>
          <w:rtl/>
        </w:rPr>
        <w:t xml:space="preserve">سى مى‏داند </w:t>
      </w:r>
      <w:r w:rsidR="002902AD">
        <w:rPr>
          <w:rtl/>
        </w:rPr>
        <w:t>ک</w:t>
      </w:r>
      <w:r w:rsidRPr="006F0B90">
        <w:rPr>
          <w:rtl/>
        </w:rPr>
        <w:t>ه مردم، او را برگز</w:t>
      </w:r>
      <w:r w:rsidR="002902AD">
        <w:rPr>
          <w:rtl/>
        </w:rPr>
        <w:t>ی</w:t>
      </w:r>
      <w:r w:rsidRPr="006F0B90">
        <w:rPr>
          <w:rtl/>
        </w:rPr>
        <w:t>ده باشند!</w:t>
      </w:r>
      <w:r>
        <w:rPr>
          <w:rFonts w:hint="cs"/>
          <w:rtl/>
        </w:rPr>
        <w:t>.</w:t>
      </w:r>
    </w:p>
    <w:p w:rsidR="00082CC7" w:rsidRDefault="00082CC7" w:rsidP="005B0F61">
      <w:pPr>
        <w:pStyle w:val="a5"/>
        <w:numPr>
          <w:ilvl w:val="0"/>
          <w:numId w:val="25"/>
        </w:numPr>
        <w:rPr>
          <w:rtl/>
        </w:rPr>
      </w:pPr>
      <w:r w:rsidRPr="006F0B90">
        <w:rPr>
          <w:rtl/>
        </w:rPr>
        <w:t xml:space="preserve">پس از آن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به عنوان خل</w:t>
      </w:r>
      <w:r w:rsidR="002902AD">
        <w:rPr>
          <w:rtl/>
        </w:rPr>
        <w:t>ی</w:t>
      </w:r>
      <w:r w:rsidRPr="006F0B90">
        <w:rPr>
          <w:rtl/>
        </w:rPr>
        <w:t>فه و امام مسلمانان از جانب شوراى مسلمانان متش</w:t>
      </w:r>
      <w:r w:rsidR="002902AD">
        <w:rPr>
          <w:rtl/>
        </w:rPr>
        <w:t>ک</w:t>
      </w:r>
      <w:r w:rsidRPr="006F0B90">
        <w:rPr>
          <w:rtl/>
        </w:rPr>
        <w:t>ل از مهاجر</w:t>
      </w:r>
      <w:r w:rsidR="002902AD">
        <w:rPr>
          <w:rtl/>
        </w:rPr>
        <w:t>ی</w:t>
      </w:r>
      <w:r w:rsidRPr="006F0B90">
        <w:rPr>
          <w:rtl/>
        </w:rPr>
        <w:t>ن و انصار برگز</w:t>
      </w:r>
      <w:r w:rsidR="002902AD">
        <w:rPr>
          <w:rtl/>
        </w:rPr>
        <w:t>ی</w:t>
      </w:r>
      <w:r w:rsidRPr="006F0B90">
        <w:rPr>
          <w:rtl/>
        </w:rPr>
        <w:t>ده شد، معاو</w:t>
      </w:r>
      <w:r w:rsidR="002902AD">
        <w:rPr>
          <w:rtl/>
        </w:rPr>
        <w:t>ی</w:t>
      </w:r>
      <w:r w:rsidRPr="006F0B90">
        <w:rPr>
          <w:rtl/>
        </w:rPr>
        <w:t>ه خلافتش را به رسم</w:t>
      </w:r>
      <w:r w:rsidR="002902AD">
        <w:rPr>
          <w:rtl/>
        </w:rPr>
        <w:t>ی</w:t>
      </w:r>
      <w:r w:rsidRPr="006F0B90">
        <w:rPr>
          <w:rtl/>
        </w:rPr>
        <w:t>ت نشناخت و از ب</w:t>
      </w:r>
      <w:r w:rsidR="002902AD">
        <w:rPr>
          <w:rtl/>
        </w:rPr>
        <w:t>ی</w:t>
      </w:r>
      <w:r w:rsidRPr="006F0B90">
        <w:rPr>
          <w:rtl/>
        </w:rPr>
        <w:t xml:space="preserve">عت با او سرباز زد،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به او چن</w:t>
      </w:r>
      <w:r w:rsidR="002902AD">
        <w:rPr>
          <w:rtl/>
        </w:rPr>
        <w:t>ی</w:t>
      </w:r>
      <w:r w:rsidRPr="006F0B90">
        <w:rPr>
          <w:rtl/>
        </w:rPr>
        <w:t>ن نوشت:</w:t>
      </w:r>
    </w:p>
    <w:p w:rsidR="00B215BE" w:rsidRDefault="00082CC7" w:rsidP="009038AD">
      <w:pPr>
        <w:pStyle w:val="a3"/>
        <w:rPr>
          <w:rFonts w:ascii="Times New Roman" w:hAnsi="Times New Roman"/>
          <w:rtl/>
        </w:rPr>
      </w:pPr>
      <w:r w:rsidRPr="006F0B90">
        <w:rPr>
          <w:rFonts w:ascii="Times New Roman" w:hAnsi="Times New Roman" w:cs="Traditional Arabic"/>
          <w:rtl/>
        </w:rPr>
        <w:t>«</w:t>
      </w:r>
      <w:r w:rsidRPr="009038AD">
        <w:rPr>
          <w:rtl/>
        </w:rPr>
        <w:t>إنه بايعنى القوم الذين بايعوا أبابكر وعمر و عثمان على ما بايعوهم عليه، فليس للشاهد أن يختار ولا للغائب أن يرد، وإنما الشورى للمهاجرين والأنصار فإن اجتمعوا على رجل وسموه إماما كان ذلك لله رضى فإن خرج عن أمرهم خارج بطعن أو بدعة ردوه إلى ما خرج منه فإن أبى قاتلوه على اتباعه غير سبيل ال</w:t>
      </w:r>
      <w:r w:rsidRPr="009038AD">
        <w:rPr>
          <w:rFonts w:hint="cs"/>
          <w:rtl/>
        </w:rPr>
        <w:t>ـ</w:t>
      </w:r>
      <w:r w:rsidRPr="009038AD">
        <w:rPr>
          <w:rtl/>
        </w:rPr>
        <w:t>مؤمنين...</w:t>
      </w:r>
      <w:r w:rsidRPr="006F0B90">
        <w:rPr>
          <w:rFonts w:ascii="Times New Roman" w:hAnsi="Times New Roman" w:cs="Traditional Arabic"/>
          <w:rtl/>
        </w:rPr>
        <w:t>»</w:t>
      </w:r>
      <w:r w:rsidRPr="002902AD">
        <w:rPr>
          <w:rStyle w:val="FootnoteReference"/>
          <w:rFonts w:ascii="B Lotus" w:hAnsi="B Lotus" w:cs="IRNazli"/>
          <w:b/>
          <w:szCs w:val="28"/>
          <w:rtl/>
        </w:rPr>
        <w:footnoteReference w:id="619"/>
      </w:r>
      <w:r>
        <w:rPr>
          <w:rFonts w:ascii="Times New Roman" w:hAnsi="Times New Roman" w:hint="cs"/>
          <w:rtl/>
        </w:rPr>
        <w:t>.</w:t>
      </w:r>
    </w:p>
    <w:p w:rsidR="00B215BE" w:rsidRPr="002902AD" w:rsidRDefault="00082CC7" w:rsidP="005B0F61">
      <w:pPr>
        <w:pStyle w:val="a5"/>
        <w:rPr>
          <w:rStyle w:val="Char9"/>
          <w:rtl/>
        </w:rPr>
      </w:pPr>
      <w:r>
        <w:rPr>
          <w:rFonts w:cs="Traditional Arabic" w:hint="cs"/>
          <w:rtl/>
        </w:rPr>
        <w:t>«</w:t>
      </w:r>
      <w:r w:rsidRPr="00D16514">
        <w:rPr>
          <w:rtl/>
        </w:rPr>
        <w:t xml:space="preserve">همانا </w:t>
      </w:r>
      <w:r w:rsidR="002902AD">
        <w:rPr>
          <w:rtl/>
        </w:rPr>
        <w:t>ک</w:t>
      </w:r>
      <w:r w:rsidRPr="00D16514">
        <w:rPr>
          <w:rtl/>
        </w:rPr>
        <w:t>سانى با من ب</w:t>
      </w:r>
      <w:r w:rsidR="002902AD">
        <w:rPr>
          <w:rtl/>
        </w:rPr>
        <w:t>ی</w:t>
      </w:r>
      <w:r w:rsidRPr="00D16514">
        <w:rPr>
          <w:rtl/>
        </w:rPr>
        <w:t xml:space="preserve">عت </w:t>
      </w:r>
      <w:r w:rsidR="002902AD">
        <w:rPr>
          <w:rtl/>
        </w:rPr>
        <w:t>ک</w:t>
      </w:r>
      <w:r w:rsidRPr="00D16514">
        <w:rPr>
          <w:rtl/>
        </w:rPr>
        <w:t xml:space="preserve">ردند </w:t>
      </w:r>
      <w:r w:rsidR="002902AD">
        <w:rPr>
          <w:rtl/>
        </w:rPr>
        <w:t>ک</w:t>
      </w:r>
      <w:r w:rsidRPr="00D16514">
        <w:rPr>
          <w:rtl/>
        </w:rPr>
        <w:t>ه با أبوب</w:t>
      </w:r>
      <w:r w:rsidR="002902AD">
        <w:rPr>
          <w:rtl/>
        </w:rPr>
        <w:t>ک</w:t>
      </w:r>
      <w:r w:rsidRPr="00D16514">
        <w:rPr>
          <w:rtl/>
        </w:rPr>
        <w:t>ر و عمر و عثمان ن</w:t>
      </w:r>
      <w:r w:rsidR="002902AD">
        <w:rPr>
          <w:rtl/>
        </w:rPr>
        <w:t>ی</w:t>
      </w:r>
      <w:r w:rsidRPr="00D16514">
        <w:rPr>
          <w:rtl/>
        </w:rPr>
        <w:t>ز بر سر همان شرا</w:t>
      </w:r>
      <w:r w:rsidR="002902AD">
        <w:rPr>
          <w:rtl/>
        </w:rPr>
        <w:t>ی</w:t>
      </w:r>
      <w:r w:rsidRPr="00D16514">
        <w:rPr>
          <w:rtl/>
        </w:rPr>
        <w:t>ط ب</w:t>
      </w:r>
      <w:r w:rsidR="002902AD">
        <w:rPr>
          <w:rtl/>
        </w:rPr>
        <w:t>ی</w:t>
      </w:r>
      <w:r w:rsidRPr="00D16514">
        <w:rPr>
          <w:rtl/>
        </w:rPr>
        <w:t xml:space="preserve">عت </w:t>
      </w:r>
      <w:r w:rsidR="002902AD">
        <w:rPr>
          <w:rtl/>
        </w:rPr>
        <w:t>ک</w:t>
      </w:r>
      <w:r w:rsidRPr="00D16514">
        <w:rPr>
          <w:rtl/>
        </w:rPr>
        <w:t xml:space="preserve">رده بودند. پس </w:t>
      </w:r>
      <w:r w:rsidR="002902AD">
        <w:rPr>
          <w:rtl/>
        </w:rPr>
        <w:t>ک</w:t>
      </w:r>
      <w:r w:rsidRPr="00D16514">
        <w:rPr>
          <w:rtl/>
        </w:rPr>
        <w:t xml:space="preserve">سى </w:t>
      </w:r>
      <w:r w:rsidR="002902AD">
        <w:rPr>
          <w:rtl/>
        </w:rPr>
        <w:t>ک</w:t>
      </w:r>
      <w:r w:rsidRPr="00D16514">
        <w:rPr>
          <w:rtl/>
        </w:rPr>
        <w:t>ه شاهد (ب</w:t>
      </w:r>
      <w:r w:rsidR="002902AD">
        <w:rPr>
          <w:rtl/>
        </w:rPr>
        <w:t>ی</w:t>
      </w:r>
      <w:r w:rsidRPr="00D16514">
        <w:rPr>
          <w:rtl/>
        </w:rPr>
        <w:t>عت) بوده، نبا</w:t>
      </w:r>
      <w:r w:rsidR="002902AD">
        <w:rPr>
          <w:rtl/>
        </w:rPr>
        <w:t>ی</w:t>
      </w:r>
      <w:r w:rsidRPr="00D16514">
        <w:rPr>
          <w:rtl/>
        </w:rPr>
        <w:t>د د</w:t>
      </w:r>
      <w:r w:rsidR="002902AD">
        <w:rPr>
          <w:rtl/>
        </w:rPr>
        <w:t>ی</w:t>
      </w:r>
      <w:r w:rsidRPr="00D16514">
        <w:rPr>
          <w:rtl/>
        </w:rPr>
        <w:t>گرى را (براى خلافت) اخت</w:t>
      </w:r>
      <w:r w:rsidR="002902AD">
        <w:rPr>
          <w:rtl/>
        </w:rPr>
        <w:t>ی</w:t>
      </w:r>
      <w:r w:rsidRPr="00D16514">
        <w:rPr>
          <w:rtl/>
        </w:rPr>
        <w:t xml:space="preserve">ار </w:t>
      </w:r>
      <w:r w:rsidR="002902AD">
        <w:rPr>
          <w:rtl/>
        </w:rPr>
        <w:t>ک</w:t>
      </w:r>
      <w:r w:rsidRPr="00D16514">
        <w:rPr>
          <w:rtl/>
        </w:rPr>
        <w:t xml:space="preserve">ند، و </w:t>
      </w:r>
      <w:r w:rsidR="002902AD">
        <w:rPr>
          <w:rtl/>
        </w:rPr>
        <w:t>ک</w:t>
      </w:r>
      <w:r w:rsidRPr="00D16514">
        <w:rPr>
          <w:rtl/>
        </w:rPr>
        <w:t xml:space="preserve">سى </w:t>
      </w:r>
      <w:r w:rsidR="002902AD">
        <w:rPr>
          <w:rtl/>
        </w:rPr>
        <w:t>ک</w:t>
      </w:r>
      <w:r w:rsidRPr="00D16514">
        <w:rPr>
          <w:rtl/>
        </w:rPr>
        <w:t>ه غا</w:t>
      </w:r>
      <w:r w:rsidR="002902AD">
        <w:rPr>
          <w:rtl/>
        </w:rPr>
        <w:t>ی</w:t>
      </w:r>
      <w:r w:rsidRPr="00D16514">
        <w:rPr>
          <w:rtl/>
        </w:rPr>
        <w:t>ب بوده، حق ندارد رأى ا</w:t>
      </w:r>
      <w:r w:rsidR="002902AD">
        <w:rPr>
          <w:rtl/>
        </w:rPr>
        <w:t>ی</w:t>
      </w:r>
      <w:r w:rsidRPr="00D16514">
        <w:rPr>
          <w:rtl/>
        </w:rPr>
        <w:t>شان (بزرگان اصحاب شورا) را نپذ</w:t>
      </w:r>
      <w:r w:rsidR="002902AD">
        <w:rPr>
          <w:rtl/>
        </w:rPr>
        <w:t>ی</w:t>
      </w:r>
      <w:r w:rsidRPr="00D16514">
        <w:rPr>
          <w:rtl/>
        </w:rPr>
        <w:t>رد و جز ا</w:t>
      </w:r>
      <w:r w:rsidR="002902AD">
        <w:rPr>
          <w:rtl/>
        </w:rPr>
        <w:t>ی</w:t>
      </w:r>
      <w:r w:rsidRPr="00D16514">
        <w:rPr>
          <w:rtl/>
        </w:rPr>
        <w:t>ن هم ن</w:t>
      </w:r>
      <w:r w:rsidR="002902AD">
        <w:rPr>
          <w:rtl/>
        </w:rPr>
        <w:t>ی</w:t>
      </w:r>
      <w:r w:rsidRPr="00D16514">
        <w:rPr>
          <w:rtl/>
        </w:rPr>
        <w:t xml:space="preserve">ست </w:t>
      </w:r>
      <w:r w:rsidR="002902AD">
        <w:rPr>
          <w:rtl/>
        </w:rPr>
        <w:t>ک</w:t>
      </w:r>
      <w:r w:rsidRPr="00D16514">
        <w:rPr>
          <w:rtl/>
        </w:rPr>
        <w:t>ه شوراى تع</w:t>
      </w:r>
      <w:r w:rsidR="002902AD">
        <w:rPr>
          <w:rtl/>
        </w:rPr>
        <w:t>یی</w:t>
      </w:r>
      <w:r w:rsidRPr="00D16514">
        <w:rPr>
          <w:rtl/>
        </w:rPr>
        <w:t>ن‏</w:t>
      </w:r>
      <w:r w:rsidR="002902AD">
        <w:rPr>
          <w:rtl/>
        </w:rPr>
        <w:t>ک</w:t>
      </w:r>
      <w:r w:rsidRPr="00D16514">
        <w:rPr>
          <w:rtl/>
        </w:rPr>
        <w:t>ننده امام و خل</w:t>
      </w:r>
      <w:r w:rsidR="002902AD">
        <w:rPr>
          <w:rtl/>
        </w:rPr>
        <w:t>ی</w:t>
      </w:r>
      <w:r w:rsidRPr="00D16514">
        <w:rPr>
          <w:rtl/>
        </w:rPr>
        <w:t>فه، حقّ مهاجر</w:t>
      </w:r>
      <w:r w:rsidR="002902AD">
        <w:rPr>
          <w:rtl/>
        </w:rPr>
        <w:t>ی</w:t>
      </w:r>
      <w:r w:rsidRPr="00D16514">
        <w:rPr>
          <w:rtl/>
        </w:rPr>
        <w:t>ن و انصار است. بنابرا</w:t>
      </w:r>
      <w:r w:rsidR="002902AD">
        <w:rPr>
          <w:rtl/>
        </w:rPr>
        <w:t>ی</w:t>
      </w:r>
      <w:r w:rsidRPr="00D16514">
        <w:rPr>
          <w:rtl/>
        </w:rPr>
        <w:t xml:space="preserve">ن اگر بر مردى اتّفاق </w:t>
      </w:r>
      <w:r w:rsidR="002902AD">
        <w:rPr>
          <w:rtl/>
        </w:rPr>
        <w:t>ک</w:t>
      </w:r>
      <w:r w:rsidRPr="00D16514">
        <w:rPr>
          <w:rtl/>
        </w:rPr>
        <w:t>رده و او را امام نام</w:t>
      </w:r>
      <w:r w:rsidR="002902AD">
        <w:rPr>
          <w:rtl/>
        </w:rPr>
        <w:t>ی</w:t>
      </w:r>
      <w:r w:rsidRPr="00D16514">
        <w:rPr>
          <w:rtl/>
        </w:rPr>
        <w:t>دند، ا</w:t>
      </w:r>
      <w:r w:rsidR="002902AD">
        <w:rPr>
          <w:rtl/>
        </w:rPr>
        <w:t>ی</w:t>
      </w:r>
      <w:r w:rsidRPr="00D16514">
        <w:rPr>
          <w:rtl/>
        </w:rPr>
        <w:t xml:space="preserve">ن </w:t>
      </w:r>
      <w:r w:rsidR="002902AD">
        <w:rPr>
          <w:rtl/>
        </w:rPr>
        <w:t>ک</w:t>
      </w:r>
      <w:r w:rsidRPr="00D16514">
        <w:rPr>
          <w:rtl/>
        </w:rPr>
        <w:t xml:space="preserve">ار موجب رضاى خدا مى‏گردد. پس </w:t>
      </w:r>
      <w:r w:rsidR="002902AD">
        <w:rPr>
          <w:rtl/>
        </w:rPr>
        <w:t>ک</w:t>
      </w:r>
      <w:r w:rsidRPr="00D16514">
        <w:rPr>
          <w:rtl/>
        </w:rPr>
        <w:t xml:space="preserve">سى </w:t>
      </w:r>
      <w:r w:rsidR="002902AD">
        <w:rPr>
          <w:rtl/>
        </w:rPr>
        <w:t>ک</w:t>
      </w:r>
      <w:r w:rsidRPr="00D16514">
        <w:rPr>
          <w:rtl/>
        </w:rPr>
        <w:t>ه به سبب طعن و بدعت از امر ا</w:t>
      </w:r>
      <w:r w:rsidR="002902AD">
        <w:rPr>
          <w:rtl/>
        </w:rPr>
        <w:t>ی</w:t>
      </w:r>
      <w:r w:rsidRPr="00D16514">
        <w:rPr>
          <w:rtl/>
        </w:rPr>
        <w:t>شان ب</w:t>
      </w:r>
      <w:r w:rsidR="002902AD">
        <w:rPr>
          <w:rtl/>
        </w:rPr>
        <w:t>ی</w:t>
      </w:r>
      <w:r w:rsidRPr="00D16514">
        <w:rPr>
          <w:rtl/>
        </w:rPr>
        <w:t xml:space="preserve">رون رفت، او را برمى‏گردانند و اگر از بازگشت خوددارى </w:t>
      </w:r>
      <w:r w:rsidR="002902AD">
        <w:rPr>
          <w:rtl/>
        </w:rPr>
        <w:t>ک</w:t>
      </w:r>
      <w:r w:rsidRPr="00D16514">
        <w:rPr>
          <w:rtl/>
        </w:rPr>
        <w:t xml:space="preserve">رد، با او مى‏جنگند </w:t>
      </w:r>
      <w:r w:rsidR="002902AD">
        <w:rPr>
          <w:rtl/>
        </w:rPr>
        <w:t>ک</w:t>
      </w:r>
      <w:r w:rsidRPr="00D16514">
        <w:rPr>
          <w:rtl/>
        </w:rPr>
        <w:t>ه غ</w:t>
      </w:r>
      <w:r w:rsidR="002902AD">
        <w:rPr>
          <w:rtl/>
        </w:rPr>
        <w:t>ی</w:t>
      </w:r>
      <w:r w:rsidRPr="00D16514">
        <w:rPr>
          <w:rtl/>
        </w:rPr>
        <w:t>ر راه د</w:t>
      </w:r>
      <w:r w:rsidR="002902AD">
        <w:rPr>
          <w:rtl/>
        </w:rPr>
        <w:t>ی</w:t>
      </w:r>
      <w:r w:rsidRPr="00D16514">
        <w:rPr>
          <w:rtl/>
        </w:rPr>
        <w:t>گر مؤمنان را پ</w:t>
      </w:r>
      <w:r w:rsidR="002902AD">
        <w:rPr>
          <w:rtl/>
        </w:rPr>
        <w:t>ی</w:t>
      </w:r>
      <w:r w:rsidRPr="00D16514">
        <w:rPr>
          <w:rtl/>
        </w:rPr>
        <w:t xml:space="preserve">روى </w:t>
      </w:r>
      <w:r w:rsidR="002902AD">
        <w:rPr>
          <w:rtl/>
        </w:rPr>
        <w:t>ک</w:t>
      </w:r>
      <w:r w:rsidRPr="00D16514">
        <w:rPr>
          <w:rtl/>
        </w:rPr>
        <w:t>رده است...</w:t>
      </w:r>
      <w:r>
        <w:rPr>
          <w:rFonts w:cs="Traditional Arabic" w:hint="cs"/>
          <w:rtl/>
        </w:rPr>
        <w:t>»</w:t>
      </w:r>
      <w:r w:rsidRPr="006F0B90">
        <w:rPr>
          <w:rtl/>
        </w:rPr>
        <w:t>.</w:t>
      </w:r>
    </w:p>
    <w:p w:rsidR="00B215BE" w:rsidRDefault="00082CC7" w:rsidP="005B0F61">
      <w:pPr>
        <w:pStyle w:val="a5"/>
        <w:rPr>
          <w:rtl/>
        </w:rPr>
      </w:pPr>
      <w:r w:rsidRPr="006F0B90">
        <w:rPr>
          <w:rtl/>
        </w:rPr>
        <w:t xml:space="preserve">همانطور </w:t>
      </w:r>
      <w:r w:rsidR="002902AD">
        <w:rPr>
          <w:rtl/>
        </w:rPr>
        <w:t>ک</w:t>
      </w:r>
      <w:r w:rsidRPr="006F0B90">
        <w:rPr>
          <w:rtl/>
        </w:rPr>
        <w:t>ه مى‏ب</w:t>
      </w:r>
      <w:r w:rsidR="002902AD">
        <w:rPr>
          <w:rtl/>
        </w:rPr>
        <w:t>ی</w:t>
      </w:r>
      <w:r w:rsidRPr="006F0B90">
        <w:rPr>
          <w:rtl/>
        </w:rPr>
        <w:t>ن</w:t>
      </w:r>
      <w:r w:rsidR="002902AD">
        <w:rPr>
          <w:rtl/>
        </w:rPr>
        <w:t>ی</w:t>
      </w:r>
      <w:r w:rsidRPr="006F0B90">
        <w:rPr>
          <w:rtl/>
        </w:rPr>
        <w:t>م، عل</w:t>
      </w:r>
      <w:r w:rsidR="002902AD">
        <w:rPr>
          <w:rtl/>
        </w:rPr>
        <w:t>ی</w:t>
      </w:r>
      <w:r w:rsidRPr="006F0B90">
        <w:rPr>
          <w:rtl/>
        </w:rPr>
        <w:t xml:space="preserve"> </w:t>
      </w:r>
      <w:r w:rsidRPr="006F0B90">
        <w:rPr>
          <w:rFonts w:cs="CTraditional Arabic"/>
          <w:rtl/>
        </w:rPr>
        <w:t>س</w:t>
      </w:r>
      <w:r w:rsidRPr="006F0B90">
        <w:rPr>
          <w:rtl/>
        </w:rPr>
        <w:t xml:space="preserve"> در گوشزد به معاو</w:t>
      </w:r>
      <w:r w:rsidR="002902AD">
        <w:rPr>
          <w:rtl/>
        </w:rPr>
        <w:t>ی</w:t>
      </w:r>
      <w:r w:rsidRPr="006F0B90">
        <w:rPr>
          <w:rtl/>
        </w:rPr>
        <w:t>ه، امامت را امرى انتخابى و مشورتى مى‏داند و شورا را ن</w:t>
      </w:r>
      <w:r w:rsidR="002902AD">
        <w:rPr>
          <w:rtl/>
        </w:rPr>
        <w:t>ی</w:t>
      </w:r>
      <w:r w:rsidRPr="006F0B90">
        <w:rPr>
          <w:rtl/>
        </w:rPr>
        <w:t>ز، تنها حقّ مهاجر</w:t>
      </w:r>
      <w:r w:rsidR="002902AD">
        <w:rPr>
          <w:rtl/>
        </w:rPr>
        <w:t>ی</w:t>
      </w:r>
      <w:r w:rsidRPr="006F0B90">
        <w:rPr>
          <w:rtl/>
        </w:rPr>
        <w:t xml:space="preserve">ن و انصار مى‏داند و اگر آنها </w:t>
      </w:r>
      <w:r w:rsidR="002902AD">
        <w:rPr>
          <w:rtl/>
        </w:rPr>
        <w:t>ک</w:t>
      </w:r>
      <w:r w:rsidRPr="006F0B90">
        <w:rPr>
          <w:rtl/>
        </w:rPr>
        <w:t>سى را به عنوان امام برگز</w:t>
      </w:r>
      <w:r w:rsidR="002902AD">
        <w:rPr>
          <w:rtl/>
        </w:rPr>
        <w:t>ی</w:t>
      </w:r>
      <w:r w:rsidRPr="006F0B90">
        <w:rPr>
          <w:rtl/>
        </w:rPr>
        <w:t>دند، ا</w:t>
      </w:r>
      <w:r w:rsidR="002902AD">
        <w:rPr>
          <w:rtl/>
        </w:rPr>
        <w:t>ی</w:t>
      </w:r>
      <w:r w:rsidRPr="006F0B90">
        <w:rPr>
          <w:rtl/>
        </w:rPr>
        <w:t xml:space="preserve">ن </w:t>
      </w:r>
      <w:r w:rsidR="002902AD">
        <w:rPr>
          <w:rtl/>
        </w:rPr>
        <w:t>ک</w:t>
      </w:r>
      <w:r w:rsidRPr="006F0B90">
        <w:rPr>
          <w:rtl/>
        </w:rPr>
        <w:t>ار موجب خوشنودى خدا خواهد شد! آ</w:t>
      </w:r>
      <w:r w:rsidR="002902AD">
        <w:rPr>
          <w:rtl/>
        </w:rPr>
        <w:t>ی</w:t>
      </w:r>
      <w:r w:rsidRPr="006F0B90">
        <w:rPr>
          <w:rtl/>
        </w:rPr>
        <w:t>ا اگر او منصوب خداوند بود، چن</w:t>
      </w:r>
      <w:r w:rsidR="002902AD">
        <w:rPr>
          <w:rtl/>
        </w:rPr>
        <w:t>ی</w:t>
      </w:r>
      <w:r w:rsidRPr="006F0B90">
        <w:rPr>
          <w:rtl/>
        </w:rPr>
        <w:t xml:space="preserve">ن سخن مى‏گفت؟ </w:t>
      </w:r>
      <w:r w:rsidR="002902AD">
        <w:rPr>
          <w:rtl/>
        </w:rPr>
        <w:t>ی</w:t>
      </w:r>
      <w:r w:rsidRPr="006F0B90">
        <w:rPr>
          <w:rtl/>
        </w:rPr>
        <w:t xml:space="preserve">ا مى‏فرمود: من از جانب خدا منصوب شده‏ام و پیامبر </w:t>
      </w:r>
      <w:r w:rsidRPr="006F0B90">
        <w:rPr>
          <w:rFonts w:cs="CTraditional Arabic"/>
          <w:rtl/>
        </w:rPr>
        <w:t>ص</w:t>
      </w:r>
      <w:r w:rsidRPr="006F0B90">
        <w:rPr>
          <w:rtl/>
        </w:rPr>
        <w:t xml:space="preserve"> - بارها و بارها - به آن سفارش </w:t>
      </w:r>
      <w:r w:rsidR="002902AD">
        <w:rPr>
          <w:rtl/>
        </w:rPr>
        <w:t>ک</w:t>
      </w:r>
      <w:r w:rsidRPr="006F0B90">
        <w:rPr>
          <w:rtl/>
        </w:rPr>
        <w:t>رده، ولى شما از فرمان خدا و رسولش سرپ</w:t>
      </w:r>
      <w:r w:rsidR="002902AD">
        <w:rPr>
          <w:rtl/>
        </w:rPr>
        <w:t>ی</w:t>
      </w:r>
      <w:r w:rsidRPr="006F0B90">
        <w:rPr>
          <w:rtl/>
        </w:rPr>
        <w:t xml:space="preserve">چى </w:t>
      </w:r>
      <w:r w:rsidR="002902AD">
        <w:rPr>
          <w:rtl/>
        </w:rPr>
        <w:t>ک</w:t>
      </w:r>
      <w:r w:rsidRPr="006F0B90">
        <w:rPr>
          <w:rtl/>
        </w:rPr>
        <w:t>رده و با تش</w:t>
      </w:r>
      <w:r w:rsidR="002902AD">
        <w:rPr>
          <w:rtl/>
        </w:rPr>
        <w:t>کی</w:t>
      </w:r>
      <w:r w:rsidRPr="006F0B90">
        <w:rPr>
          <w:rtl/>
        </w:rPr>
        <w:t>ل شورا و ب</w:t>
      </w:r>
      <w:r w:rsidR="002902AD">
        <w:rPr>
          <w:rtl/>
        </w:rPr>
        <w:t>ی</w:t>
      </w:r>
      <w:r w:rsidRPr="006F0B90">
        <w:rPr>
          <w:rtl/>
        </w:rPr>
        <w:t>عت با د</w:t>
      </w:r>
      <w:r w:rsidR="002902AD">
        <w:rPr>
          <w:rtl/>
        </w:rPr>
        <w:t>ی</w:t>
      </w:r>
      <w:r w:rsidRPr="006F0B90">
        <w:rPr>
          <w:rtl/>
        </w:rPr>
        <w:t>گرى غ</w:t>
      </w:r>
      <w:r w:rsidR="002902AD">
        <w:rPr>
          <w:rtl/>
        </w:rPr>
        <w:t>ی</w:t>
      </w:r>
      <w:r w:rsidRPr="006F0B90">
        <w:rPr>
          <w:rtl/>
        </w:rPr>
        <w:t>ر از من، موجب خشم و غضب خدا گشته‏ا</w:t>
      </w:r>
      <w:r w:rsidR="002902AD">
        <w:rPr>
          <w:rtl/>
        </w:rPr>
        <w:t>ی</w:t>
      </w:r>
      <w:r w:rsidRPr="006F0B90">
        <w:rPr>
          <w:rtl/>
        </w:rPr>
        <w:t>د!!</w:t>
      </w:r>
      <w:r>
        <w:rPr>
          <w:rFonts w:hint="cs"/>
          <w:rtl/>
        </w:rPr>
        <w:t>.</w:t>
      </w:r>
    </w:p>
    <w:p w:rsidR="00B215BE" w:rsidRDefault="00082CC7" w:rsidP="005B0F61">
      <w:pPr>
        <w:pStyle w:val="a5"/>
        <w:numPr>
          <w:ilvl w:val="0"/>
          <w:numId w:val="25"/>
        </w:numPr>
        <w:rPr>
          <w:rtl/>
        </w:rPr>
      </w:pPr>
      <w:r w:rsidRPr="006F0B90">
        <w:rPr>
          <w:rtl/>
        </w:rPr>
        <w:t>اگر امامت و خلافت، منصوصٌ عل</w:t>
      </w:r>
      <w:r w:rsidR="002902AD">
        <w:rPr>
          <w:rtl/>
        </w:rPr>
        <w:t>ی</w:t>
      </w:r>
      <w:r w:rsidRPr="006F0B90">
        <w:rPr>
          <w:rtl/>
        </w:rPr>
        <w:t>ه و قطعى بود، عل</w:t>
      </w:r>
      <w:r w:rsidR="002902AD">
        <w:rPr>
          <w:rtl/>
        </w:rPr>
        <w:t>ی</w:t>
      </w:r>
      <w:r w:rsidRPr="006F0B90">
        <w:rPr>
          <w:rtl/>
        </w:rPr>
        <w:t xml:space="preserve"> </w:t>
      </w:r>
      <w:r w:rsidRPr="006F0B90">
        <w:rPr>
          <w:rFonts w:cs="CTraditional Arabic"/>
          <w:rtl/>
        </w:rPr>
        <w:t>س</w:t>
      </w:r>
      <w:r w:rsidRPr="006F0B90">
        <w:rPr>
          <w:rtl/>
        </w:rPr>
        <w:t xml:space="preserve"> نمى‏توانست آن را صراحتاً قبول ن</w:t>
      </w:r>
      <w:r w:rsidR="002902AD">
        <w:rPr>
          <w:rtl/>
        </w:rPr>
        <w:t>ک</w:t>
      </w:r>
      <w:r w:rsidRPr="006F0B90">
        <w:rPr>
          <w:rtl/>
        </w:rPr>
        <w:t>ند و ا</w:t>
      </w:r>
      <w:r w:rsidR="002902AD">
        <w:rPr>
          <w:rtl/>
        </w:rPr>
        <w:t>ی</w:t>
      </w:r>
      <w:r w:rsidRPr="006F0B90">
        <w:rPr>
          <w:rtl/>
        </w:rPr>
        <w:t>ن چن</w:t>
      </w:r>
      <w:r w:rsidR="002902AD">
        <w:rPr>
          <w:rtl/>
        </w:rPr>
        <w:t>ی</w:t>
      </w:r>
      <w:r w:rsidRPr="006F0B90">
        <w:rPr>
          <w:rtl/>
        </w:rPr>
        <w:t xml:space="preserve">ن سوگند </w:t>
      </w:r>
      <w:r w:rsidR="002902AD">
        <w:rPr>
          <w:rtl/>
        </w:rPr>
        <w:t>ی</w:t>
      </w:r>
      <w:r w:rsidRPr="006F0B90">
        <w:rPr>
          <w:rtl/>
        </w:rPr>
        <w:t>اد نمى‏</w:t>
      </w:r>
      <w:r w:rsidR="002902AD">
        <w:rPr>
          <w:rtl/>
        </w:rPr>
        <w:t>ک</w:t>
      </w:r>
      <w:r w:rsidRPr="006F0B90">
        <w:rPr>
          <w:rtl/>
        </w:rPr>
        <w:t>رد:</w:t>
      </w:r>
    </w:p>
    <w:p w:rsidR="00B215BE" w:rsidRDefault="00082CC7" w:rsidP="009038AD">
      <w:pPr>
        <w:pStyle w:val="a3"/>
        <w:rPr>
          <w:rFonts w:ascii="Times New Roman" w:hAnsi="Times New Roman"/>
          <w:rtl/>
        </w:rPr>
      </w:pPr>
      <w:r w:rsidRPr="006F0B90">
        <w:rPr>
          <w:rFonts w:ascii="Times New Roman" w:hAnsi="Times New Roman" w:cs="Traditional Arabic"/>
          <w:rtl/>
        </w:rPr>
        <w:t>«</w:t>
      </w:r>
      <w:r w:rsidRPr="009038AD">
        <w:rPr>
          <w:rtl/>
        </w:rPr>
        <w:t>واللّه! ما كانت لى فى الخلافة رغبة ولا فى الولاية إربة ولكنكم دعوتمونى إليها وحملتمونى عليها</w:t>
      </w:r>
      <w:r w:rsidRPr="006F0B90">
        <w:rPr>
          <w:rFonts w:ascii="Times New Roman" w:hAnsi="Times New Roman" w:cs="Traditional Arabic"/>
          <w:rtl/>
        </w:rPr>
        <w:t>»</w:t>
      </w:r>
      <w:r w:rsidRPr="002902AD">
        <w:rPr>
          <w:rStyle w:val="FootnoteReference"/>
          <w:rFonts w:ascii="B Lotus" w:hAnsi="B Lotus" w:cs="IRNazli"/>
          <w:b/>
          <w:szCs w:val="28"/>
          <w:rtl/>
        </w:rPr>
        <w:footnoteReference w:id="620"/>
      </w:r>
      <w:r>
        <w:rPr>
          <w:rFonts w:ascii="Times New Roman" w:hAnsi="Times New Roman" w:hint="cs"/>
          <w:rtl/>
        </w:rPr>
        <w:t>.</w:t>
      </w:r>
    </w:p>
    <w:p w:rsidR="00082CC7" w:rsidRPr="006F0B90" w:rsidRDefault="00082CC7" w:rsidP="005B0F61">
      <w:pPr>
        <w:pStyle w:val="a5"/>
      </w:pPr>
      <w:r>
        <w:rPr>
          <w:rFonts w:cs="Traditional Arabic" w:hint="cs"/>
          <w:rtl/>
        </w:rPr>
        <w:t>«</w:t>
      </w:r>
      <w:r w:rsidRPr="00D16514">
        <w:rPr>
          <w:rtl/>
        </w:rPr>
        <w:t>به خدا قسم! من به خلافت ه</w:t>
      </w:r>
      <w:r w:rsidR="002902AD">
        <w:rPr>
          <w:rtl/>
        </w:rPr>
        <w:t>ی</w:t>
      </w:r>
      <w:r w:rsidRPr="00D16514">
        <w:rPr>
          <w:rtl/>
        </w:rPr>
        <w:t>چ رغبتى نداشتم و به آن ن</w:t>
      </w:r>
      <w:r w:rsidR="002902AD">
        <w:rPr>
          <w:rtl/>
        </w:rPr>
        <w:t>ی</w:t>
      </w:r>
      <w:r w:rsidRPr="00D16514">
        <w:rPr>
          <w:rtl/>
        </w:rPr>
        <w:t xml:space="preserve">ازمند نبودم، امّا شما مردم مرا به سوى آن دعوت </w:t>
      </w:r>
      <w:r w:rsidR="002902AD">
        <w:rPr>
          <w:rtl/>
        </w:rPr>
        <w:t>ک</w:t>
      </w:r>
      <w:r w:rsidRPr="00D16514">
        <w:rPr>
          <w:rtl/>
        </w:rPr>
        <w:t>رد</w:t>
      </w:r>
      <w:r w:rsidR="002902AD">
        <w:rPr>
          <w:rtl/>
        </w:rPr>
        <w:t>ی</w:t>
      </w:r>
      <w:r w:rsidRPr="00D16514">
        <w:rPr>
          <w:rtl/>
        </w:rPr>
        <w:t>د و ا</w:t>
      </w:r>
      <w:r w:rsidR="002902AD">
        <w:rPr>
          <w:rtl/>
        </w:rPr>
        <w:t>ی</w:t>
      </w:r>
      <w:r w:rsidRPr="00D16514">
        <w:rPr>
          <w:rtl/>
        </w:rPr>
        <w:t>ن</w:t>
      </w:r>
      <w:r w:rsidR="002902AD">
        <w:rPr>
          <w:rtl/>
        </w:rPr>
        <w:t>ک</w:t>
      </w:r>
      <w:r w:rsidRPr="00D16514">
        <w:rPr>
          <w:rtl/>
        </w:rPr>
        <w:t>ار را بر من بار نمود</w:t>
      </w:r>
      <w:r w:rsidR="002902AD">
        <w:rPr>
          <w:rtl/>
        </w:rPr>
        <w:t>ی</w:t>
      </w:r>
      <w:r w:rsidRPr="00D16514">
        <w:rPr>
          <w:rtl/>
        </w:rPr>
        <w:t>د</w:t>
      </w:r>
      <w:r>
        <w:rPr>
          <w:rFonts w:cs="Traditional Arabic" w:hint="cs"/>
          <w:rtl/>
        </w:rPr>
        <w:t>»</w:t>
      </w:r>
      <w:r w:rsidRPr="006F0B90">
        <w:rPr>
          <w:rtl/>
        </w:rPr>
        <w:t>.</w:t>
      </w:r>
    </w:p>
    <w:p w:rsidR="00B215BE" w:rsidRDefault="00082CC7" w:rsidP="005B0F61">
      <w:pPr>
        <w:pStyle w:val="a5"/>
        <w:rPr>
          <w:rtl/>
        </w:rPr>
      </w:pPr>
      <w:r w:rsidRPr="006F0B90">
        <w:rPr>
          <w:rtl/>
        </w:rPr>
        <w:t>چطور مم</w:t>
      </w:r>
      <w:r w:rsidR="002902AD">
        <w:rPr>
          <w:rtl/>
        </w:rPr>
        <w:t>ک</w:t>
      </w:r>
      <w:r w:rsidRPr="006F0B90">
        <w:rPr>
          <w:rtl/>
        </w:rPr>
        <w:t xml:space="preserve">ن است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به خلافت و ولا</w:t>
      </w:r>
      <w:r w:rsidR="002902AD">
        <w:rPr>
          <w:rtl/>
        </w:rPr>
        <w:t>ی</w:t>
      </w:r>
      <w:r w:rsidRPr="006F0B90">
        <w:rPr>
          <w:rtl/>
        </w:rPr>
        <w:t xml:space="preserve">تى </w:t>
      </w:r>
      <w:r w:rsidR="002902AD">
        <w:rPr>
          <w:rtl/>
        </w:rPr>
        <w:t>ک</w:t>
      </w:r>
      <w:r w:rsidRPr="006F0B90">
        <w:rPr>
          <w:rtl/>
        </w:rPr>
        <w:t>ه خداوند به او سپرده، اشت</w:t>
      </w:r>
      <w:r w:rsidR="002902AD">
        <w:rPr>
          <w:rtl/>
        </w:rPr>
        <w:t>ی</w:t>
      </w:r>
      <w:r w:rsidRPr="006F0B90">
        <w:rPr>
          <w:rtl/>
        </w:rPr>
        <w:t>اق و رغبت نداشته باشد؟! آ</w:t>
      </w:r>
      <w:r w:rsidR="002902AD">
        <w:rPr>
          <w:rtl/>
        </w:rPr>
        <w:t>ی</w:t>
      </w:r>
      <w:r w:rsidRPr="006F0B90">
        <w:rPr>
          <w:rtl/>
        </w:rPr>
        <w:t>ا ز</w:t>
      </w:r>
      <w:r w:rsidR="002902AD">
        <w:rPr>
          <w:rtl/>
        </w:rPr>
        <w:t>ی</w:t>
      </w:r>
      <w:r w:rsidRPr="006F0B90">
        <w:rPr>
          <w:rtl/>
        </w:rPr>
        <w:t>ربار نرفتن مسؤول</w:t>
      </w:r>
      <w:r w:rsidR="002902AD">
        <w:rPr>
          <w:rtl/>
        </w:rPr>
        <w:t>ی</w:t>
      </w:r>
      <w:r w:rsidRPr="006F0B90">
        <w:rPr>
          <w:rtl/>
        </w:rPr>
        <w:t>ت و ت</w:t>
      </w:r>
      <w:r w:rsidR="002902AD">
        <w:rPr>
          <w:rtl/>
        </w:rPr>
        <w:t>ک</w:t>
      </w:r>
      <w:r w:rsidRPr="006F0B90">
        <w:rPr>
          <w:rtl/>
        </w:rPr>
        <w:t>ل</w:t>
      </w:r>
      <w:r w:rsidR="002902AD">
        <w:rPr>
          <w:rtl/>
        </w:rPr>
        <w:t>ی</w:t>
      </w:r>
      <w:r w:rsidRPr="006F0B90">
        <w:rPr>
          <w:rtl/>
        </w:rPr>
        <w:t>ف الهى در شأن او بوده است؟ آ</w:t>
      </w:r>
      <w:r w:rsidR="002902AD">
        <w:rPr>
          <w:rtl/>
        </w:rPr>
        <w:t>ی</w:t>
      </w:r>
      <w:r w:rsidRPr="006F0B90">
        <w:rPr>
          <w:rtl/>
        </w:rPr>
        <w:t>ا مم</w:t>
      </w:r>
      <w:r w:rsidR="002902AD">
        <w:rPr>
          <w:rtl/>
        </w:rPr>
        <w:t>ک</w:t>
      </w:r>
      <w:r w:rsidRPr="006F0B90">
        <w:rPr>
          <w:rtl/>
        </w:rPr>
        <w:t xml:space="preserve">ن است </w:t>
      </w:r>
      <w:r w:rsidR="002902AD">
        <w:rPr>
          <w:rtl/>
        </w:rPr>
        <w:t>ک</w:t>
      </w:r>
      <w:r w:rsidRPr="006F0B90">
        <w:rPr>
          <w:rtl/>
        </w:rPr>
        <w:t xml:space="preserve">ه خداوند امرى را به او محوّل </w:t>
      </w:r>
      <w:r w:rsidR="002902AD">
        <w:rPr>
          <w:rtl/>
        </w:rPr>
        <w:t>ک</w:t>
      </w:r>
      <w:r w:rsidRPr="006F0B90">
        <w:rPr>
          <w:rtl/>
        </w:rPr>
        <w:t>ند و او تما</w:t>
      </w:r>
      <w:r w:rsidR="002902AD">
        <w:rPr>
          <w:rtl/>
        </w:rPr>
        <w:t>ی</w:t>
      </w:r>
      <w:r w:rsidRPr="006F0B90">
        <w:rPr>
          <w:rtl/>
        </w:rPr>
        <w:t xml:space="preserve">ل به آن نشان ندهد و </w:t>
      </w:r>
      <w:r w:rsidR="002902AD">
        <w:rPr>
          <w:rtl/>
        </w:rPr>
        <w:t>ک</w:t>
      </w:r>
      <w:r w:rsidRPr="006F0B90">
        <w:rPr>
          <w:rtl/>
        </w:rPr>
        <w:t>نار ب</w:t>
      </w:r>
      <w:r w:rsidR="002902AD">
        <w:rPr>
          <w:rtl/>
        </w:rPr>
        <w:t>ک</w:t>
      </w:r>
      <w:r w:rsidRPr="006F0B90">
        <w:rPr>
          <w:rtl/>
        </w:rPr>
        <w:t>شد و جا را براى د</w:t>
      </w:r>
      <w:r w:rsidR="002902AD">
        <w:rPr>
          <w:rtl/>
        </w:rPr>
        <w:t>ی</w:t>
      </w:r>
      <w:r w:rsidRPr="006F0B90">
        <w:rPr>
          <w:rtl/>
        </w:rPr>
        <w:t>گران خالى نما</w:t>
      </w:r>
      <w:r w:rsidR="002902AD">
        <w:rPr>
          <w:rtl/>
        </w:rPr>
        <w:t>ی</w:t>
      </w:r>
      <w:r w:rsidRPr="006F0B90">
        <w:rPr>
          <w:rtl/>
        </w:rPr>
        <w:t>د؟</w:t>
      </w:r>
    </w:p>
    <w:p w:rsidR="00082CC7" w:rsidRDefault="00082CC7" w:rsidP="005B0F61">
      <w:pPr>
        <w:pStyle w:val="a5"/>
        <w:numPr>
          <w:ilvl w:val="0"/>
          <w:numId w:val="25"/>
        </w:numPr>
        <w:rPr>
          <w:rtl/>
        </w:rPr>
      </w:pPr>
      <w:r w:rsidRPr="006F0B90">
        <w:rPr>
          <w:rtl/>
        </w:rPr>
        <w:t xml:space="preserve">بعد از شهادت عثمان </w:t>
      </w:r>
      <w:r w:rsidRPr="006F0B90">
        <w:rPr>
          <w:rFonts w:cs="CTraditional Arabic"/>
          <w:rtl/>
        </w:rPr>
        <w:t>س</w:t>
      </w:r>
      <w:r w:rsidRPr="006F0B90">
        <w:rPr>
          <w:rtl/>
        </w:rPr>
        <w:t xml:space="preserve"> بزرگان اصحاب، عل</w:t>
      </w:r>
      <w:r w:rsidR="002902AD">
        <w:rPr>
          <w:rtl/>
        </w:rPr>
        <w:t>ی</w:t>
      </w:r>
      <w:r w:rsidRPr="006F0B90">
        <w:rPr>
          <w:rtl/>
        </w:rPr>
        <w:t xml:space="preserve"> </w:t>
      </w:r>
      <w:r w:rsidRPr="006F0B90">
        <w:rPr>
          <w:rFonts w:cs="CTraditional Arabic"/>
          <w:rtl/>
        </w:rPr>
        <w:t>س</w:t>
      </w:r>
      <w:r w:rsidRPr="006F0B90">
        <w:rPr>
          <w:rtl/>
        </w:rPr>
        <w:t xml:space="preserve"> را براى خلافت و امامت پ</w:t>
      </w:r>
      <w:r w:rsidR="002902AD">
        <w:rPr>
          <w:rtl/>
        </w:rPr>
        <w:t>ی</w:t>
      </w:r>
      <w:r w:rsidRPr="006F0B90">
        <w:rPr>
          <w:rtl/>
        </w:rPr>
        <w:t xml:space="preserve">شنهاد </w:t>
      </w:r>
      <w:r w:rsidR="002902AD">
        <w:rPr>
          <w:rtl/>
        </w:rPr>
        <w:t>ک</w:t>
      </w:r>
      <w:r w:rsidRPr="006F0B90">
        <w:rPr>
          <w:rtl/>
        </w:rPr>
        <w:t>ردند، ولى او قبل از پذ</w:t>
      </w:r>
      <w:r w:rsidR="002902AD">
        <w:rPr>
          <w:rtl/>
        </w:rPr>
        <w:t>ی</w:t>
      </w:r>
      <w:r w:rsidRPr="006F0B90">
        <w:rPr>
          <w:rtl/>
        </w:rPr>
        <w:t>رش آن فرمود:</w:t>
      </w:r>
    </w:p>
    <w:p w:rsidR="00B215BE" w:rsidRDefault="00082CC7" w:rsidP="009038AD">
      <w:pPr>
        <w:pStyle w:val="a3"/>
        <w:rPr>
          <w:rFonts w:ascii="Times New Roman" w:hAnsi="Times New Roman"/>
          <w:rtl/>
        </w:rPr>
      </w:pPr>
      <w:r w:rsidRPr="006F0B90">
        <w:rPr>
          <w:rFonts w:ascii="Times New Roman" w:hAnsi="Times New Roman" w:cs="Traditional Arabic"/>
          <w:rtl/>
        </w:rPr>
        <w:t>«</w:t>
      </w:r>
      <w:r w:rsidRPr="009038AD">
        <w:rPr>
          <w:rtl/>
        </w:rPr>
        <w:t>دعونى والتمسوا غيرى... ولعلّى أسمعكم وأطوعكم لمن ولّيتموه أمركم وأنا لكم وزيرا خير لكم منى أميرا</w:t>
      </w:r>
      <w:r w:rsidRPr="006F0B90">
        <w:rPr>
          <w:rFonts w:ascii="Times New Roman" w:hAnsi="Times New Roman" w:cs="Traditional Arabic"/>
          <w:rtl/>
        </w:rPr>
        <w:t>»</w:t>
      </w:r>
      <w:r w:rsidRPr="002902AD">
        <w:rPr>
          <w:rStyle w:val="FootnoteReference"/>
          <w:rFonts w:ascii="B Lotus" w:hAnsi="B Lotus" w:cs="IRNazli"/>
          <w:b/>
          <w:szCs w:val="28"/>
          <w:rtl/>
        </w:rPr>
        <w:footnoteReference w:id="621"/>
      </w:r>
      <w:r>
        <w:rPr>
          <w:rFonts w:ascii="Times New Roman" w:hAnsi="Times New Roman" w:hint="cs"/>
          <w:rtl/>
        </w:rPr>
        <w:t>.</w:t>
      </w:r>
    </w:p>
    <w:p w:rsidR="00B215BE" w:rsidRDefault="00082CC7" w:rsidP="005B0F61">
      <w:pPr>
        <w:pStyle w:val="a5"/>
        <w:rPr>
          <w:rtl/>
        </w:rPr>
      </w:pPr>
      <w:r>
        <w:rPr>
          <w:rFonts w:cs="Traditional Arabic" w:hint="cs"/>
          <w:rtl/>
        </w:rPr>
        <w:t>«</w:t>
      </w:r>
      <w:r w:rsidRPr="00D16514">
        <w:rPr>
          <w:rtl/>
        </w:rPr>
        <w:t>مرا به حال خود واگذار</w:t>
      </w:r>
      <w:r w:rsidR="002902AD">
        <w:rPr>
          <w:rtl/>
        </w:rPr>
        <w:t>ی</w:t>
      </w:r>
      <w:r w:rsidRPr="00D16514">
        <w:rPr>
          <w:rtl/>
        </w:rPr>
        <w:t xml:space="preserve">د و از </w:t>
      </w:r>
      <w:r w:rsidR="002902AD">
        <w:rPr>
          <w:rtl/>
        </w:rPr>
        <w:t>ک</w:t>
      </w:r>
      <w:r w:rsidRPr="00D16514">
        <w:rPr>
          <w:rtl/>
        </w:rPr>
        <w:t>س د</w:t>
      </w:r>
      <w:r w:rsidR="002902AD">
        <w:rPr>
          <w:rtl/>
        </w:rPr>
        <w:t>ی</w:t>
      </w:r>
      <w:r w:rsidRPr="00D16514">
        <w:rPr>
          <w:rtl/>
        </w:rPr>
        <w:t>گرى غ</w:t>
      </w:r>
      <w:r w:rsidR="002902AD">
        <w:rPr>
          <w:rtl/>
        </w:rPr>
        <w:t>ی</w:t>
      </w:r>
      <w:r w:rsidRPr="00D16514">
        <w:rPr>
          <w:rtl/>
        </w:rPr>
        <w:t>ر از من بخواه</w:t>
      </w:r>
      <w:r w:rsidR="002902AD">
        <w:rPr>
          <w:rtl/>
        </w:rPr>
        <w:t>ی</w:t>
      </w:r>
      <w:r w:rsidRPr="00D16514">
        <w:rPr>
          <w:rtl/>
        </w:rPr>
        <w:t>د... ام</w:t>
      </w:r>
      <w:r w:rsidR="002902AD">
        <w:rPr>
          <w:rtl/>
        </w:rPr>
        <w:t>ی</w:t>
      </w:r>
      <w:r w:rsidRPr="00D16514">
        <w:rPr>
          <w:rtl/>
        </w:rPr>
        <w:t>د داشته باش</w:t>
      </w:r>
      <w:r w:rsidR="002902AD">
        <w:rPr>
          <w:rtl/>
        </w:rPr>
        <w:t>ی</w:t>
      </w:r>
      <w:r w:rsidRPr="00D16514">
        <w:rPr>
          <w:rtl/>
        </w:rPr>
        <w:t xml:space="preserve">د </w:t>
      </w:r>
      <w:r w:rsidR="002902AD">
        <w:rPr>
          <w:rtl/>
        </w:rPr>
        <w:t>ک</w:t>
      </w:r>
      <w:r w:rsidRPr="00D16514">
        <w:rPr>
          <w:rtl/>
        </w:rPr>
        <w:t>ه من حرف‏شنوتر و مط</w:t>
      </w:r>
      <w:r w:rsidR="002902AD">
        <w:rPr>
          <w:rtl/>
        </w:rPr>
        <w:t>ی</w:t>
      </w:r>
      <w:r w:rsidRPr="00D16514">
        <w:rPr>
          <w:rtl/>
        </w:rPr>
        <w:t xml:space="preserve">ع‏تر از شما باشم براى </w:t>
      </w:r>
      <w:r w:rsidR="002902AD">
        <w:rPr>
          <w:rtl/>
        </w:rPr>
        <w:t>ک</w:t>
      </w:r>
      <w:r w:rsidRPr="00D16514">
        <w:rPr>
          <w:rtl/>
        </w:rPr>
        <w:t xml:space="preserve">سى </w:t>
      </w:r>
      <w:r w:rsidR="002902AD">
        <w:rPr>
          <w:rtl/>
        </w:rPr>
        <w:t>ک</w:t>
      </w:r>
      <w:r w:rsidRPr="00D16514">
        <w:rPr>
          <w:rtl/>
        </w:rPr>
        <w:t>ه امر خود را به او سپرده‏ا</w:t>
      </w:r>
      <w:r w:rsidR="002902AD">
        <w:rPr>
          <w:rtl/>
        </w:rPr>
        <w:t>ی</w:t>
      </w:r>
      <w:r w:rsidRPr="00D16514">
        <w:rPr>
          <w:rtl/>
        </w:rPr>
        <w:t>د و من برا</w:t>
      </w:r>
      <w:r w:rsidR="002902AD">
        <w:rPr>
          <w:rtl/>
        </w:rPr>
        <w:t>ی</w:t>
      </w:r>
      <w:r w:rsidRPr="00D16514">
        <w:rPr>
          <w:rtl/>
        </w:rPr>
        <w:t>تان وز</w:t>
      </w:r>
      <w:r w:rsidR="002902AD">
        <w:rPr>
          <w:rtl/>
        </w:rPr>
        <w:t>ی</w:t>
      </w:r>
      <w:r w:rsidRPr="00D16514">
        <w:rPr>
          <w:rtl/>
        </w:rPr>
        <w:t>ر باشم، بهتر است از ا</w:t>
      </w:r>
      <w:r w:rsidR="002902AD">
        <w:rPr>
          <w:rtl/>
        </w:rPr>
        <w:t>ی</w:t>
      </w:r>
      <w:r w:rsidRPr="00D16514">
        <w:rPr>
          <w:rtl/>
        </w:rPr>
        <w:t>ن</w:t>
      </w:r>
      <w:r w:rsidR="002902AD">
        <w:rPr>
          <w:rtl/>
        </w:rPr>
        <w:t>ک</w:t>
      </w:r>
      <w:r w:rsidRPr="00D16514">
        <w:rPr>
          <w:rtl/>
        </w:rPr>
        <w:t>ه ام</w:t>
      </w:r>
      <w:r w:rsidR="002902AD">
        <w:rPr>
          <w:rtl/>
        </w:rPr>
        <w:t>ی</w:t>
      </w:r>
      <w:r w:rsidRPr="00D16514">
        <w:rPr>
          <w:rtl/>
        </w:rPr>
        <w:t>رتان باشم</w:t>
      </w:r>
      <w:r>
        <w:rPr>
          <w:rFonts w:cs="Traditional Arabic" w:hint="cs"/>
          <w:rtl/>
        </w:rPr>
        <w:t>»</w:t>
      </w:r>
      <w:r w:rsidRPr="006F0B90">
        <w:rPr>
          <w:rtl/>
        </w:rPr>
        <w:t>.</w:t>
      </w:r>
    </w:p>
    <w:p w:rsidR="00B215BE" w:rsidRDefault="00082CC7" w:rsidP="005B0F61">
      <w:pPr>
        <w:pStyle w:val="a5"/>
        <w:rPr>
          <w:rtl/>
        </w:rPr>
      </w:pPr>
      <w:r w:rsidRPr="006F0B90">
        <w:rPr>
          <w:rtl/>
        </w:rPr>
        <w:t>بنابرا</w:t>
      </w:r>
      <w:r w:rsidR="002902AD">
        <w:rPr>
          <w:rtl/>
        </w:rPr>
        <w:t>ی</w:t>
      </w:r>
      <w:r w:rsidRPr="006F0B90">
        <w:rPr>
          <w:rtl/>
        </w:rPr>
        <w:t>ن، دلا</w:t>
      </w:r>
      <w:r w:rsidR="002902AD">
        <w:rPr>
          <w:rtl/>
        </w:rPr>
        <w:t>ی</w:t>
      </w:r>
      <w:r w:rsidRPr="006F0B90">
        <w:rPr>
          <w:rtl/>
        </w:rPr>
        <w:t>ل فوق - و بس</w:t>
      </w:r>
      <w:r w:rsidR="002902AD">
        <w:rPr>
          <w:rtl/>
        </w:rPr>
        <w:t>ی</w:t>
      </w:r>
      <w:r w:rsidRPr="006F0B90">
        <w:rPr>
          <w:rtl/>
        </w:rPr>
        <w:t>ارى د</w:t>
      </w:r>
      <w:r w:rsidR="002902AD">
        <w:rPr>
          <w:rtl/>
        </w:rPr>
        <w:t>ی</w:t>
      </w:r>
      <w:r w:rsidRPr="006F0B90">
        <w:rPr>
          <w:rtl/>
        </w:rPr>
        <w:t xml:space="preserve">گر </w:t>
      </w:r>
      <w:r w:rsidR="002902AD">
        <w:rPr>
          <w:rtl/>
        </w:rPr>
        <w:t>ک</w:t>
      </w:r>
      <w:r w:rsidRPr="006F0B90">
        <w:rPr>
          <w:rtl/>
        </w:rPr>
        <w:t>ه از ذ</w:t>
      </w:r>
      <w:r w:rsidR="002902AD">
        <w:rPr>
          <w:rtl/>
        </w:rPr>
        <w:t>ک</w:t>
      </w:r>
      <w:r w:rsidRPr="006F0B90">
        <w:rPr>
          <w:rtl/>
        </w:rPr>
        <w:t xml:space="preserve">ر آن خوددارى </w:t>
      </w:r>
      <w:r w:rsidR="002902AD">
        <w:rPr>
          <w:rtl/>
        </w:rPr>
        <w:t>ک</w:t>
      </w:r>
      <w:r w:rsidRPr="006F0B90">
        <w:rPr>
          <w:rtl/>
        </w:rPr>
        <w:t>رده‏ا</w:t>
      </w:r>
      <w:r w:rsidR="002902AD">
        <w:rPr>
          <w:rtl/>
        </w:rPr>
        <w:t>ی</w:t>
      </w:r>
      <w:r w:rsidRPr="006F0B90">
        <w:rPr>
          <w:rtl/>
        </w:rPr>
        <w:t xml:space="preserve">م - به وضوح نشان مى‏دهد </w:t>
      </w:r>
      <w:r w:rsidR="002902AD">
        <w:rPr>
          <w:rtl/>
        </w:rPr>
        <w:t>ک</w:t>
      </w:r>
      <w:r w:rsidRPr="006F0B90">
        <w:rPr>
          <w:rtl/>
        </w:rPr>
        <w:t>ه در مورد امامت و خلافت عل</w:t>
      </w:r>
      <w:r w:rsidR="002902AD">
        <w:rPr>
          <w:rtl/>
        </w:rPr>
        <w:t>ی</w:t>
      </w:r>
      <w:r w:rsidRPr="006F0B90">
        <w:rPr>
          <w:rtl/>
        </w:rPr>
        <w:t xml:space="preserve"> </w:t>
      </w:r>
      <w:r w:rsidRPr="006F0B90">
        <w:rPr>
          <w:rFonts w:cs="CTraditional Arabic"/>
          <w:rtl/>
        </w:rPr>
        <w:t>س</w:t>
      </w:r>
      <w:r w:rsidRPr="006F0B90">
        <w:rPr>
          <w:rtl/>
        </w:rPr>
        <w:t xml:space="preserve"> و فرزندانش بعد از پیامبر </w:t>
      </w:r>
      <w:r w:rsidRPr="006F0B90">
        <w:rPr>
          <w:rFonts w:cs="CTraditional Arabic"/>
          <w:rtl/>
        </w:rPr>
        <w:t>ص</w:t>
      </w:r>
      <w:r w:rsidRPr="006F0B90">
        <w:rPr>
          <w:rtl/>
        </w:rPr>
        <w:t xml:space="preserve"> ه</w:t>
      </w:r>
      <w:r w:rsidR="002902AD">
        <w:rPr>
          <w:rtl/>
        </w:rPr>
        <w:t>ی</w:t>
      </w:r>
      <w:r w:rsidRPr="006F0B90">
        <w:rPr>
          <w:rtl/>
        </w:rPr>
        <w:t>چ نصّى وجود ندارد و در ه</w:t>
      </w:r>
      <w:r w:rsidR="002902AD">
        <w:rPr>
          <w:rtl/>
        </w:rPr>
        <w:t>ی</w:t>
      </w:r>
      <w:r w:rsidRPr="006F0B90">
        <w:rPr>
          <w:rtl/>
        </w:rPr>
        <w:t>چ جا</w:t>
      </w:r>
      <w:r w:rsidR="002902AD">
        <w:rPr>
          <w:rtl/>
        </w:rPr>
        <w:t>ی</w:t>
      </w:r>
      <w:r w:rsidRPr="006F0B90">
        <w:rPr>
          <w:rtl/>
        </w:rPr>
        <w:t>ى، جانش</w:t>
      </w:r>
      <w:r w:rsidR="002902AD">
        <w:rPr>
          <w:rtl/>
        </w:rPr>
        <w:t>ی</w:t>
      </w:r>
      <w:r w:rsidRPr="006F0B90">
        <w:rPr>
          <w:rtl/>
        </w:rPr>
        <w:t>نى خود را از ه</w:t>
      </w:r>
      <w:r w:rsidR="002902AD">
        <w:rPr>
          <w:rtl/>
        </w:rPr>
        <w:t>ی</w:t>
      </w:r>
      <w:r w:rsidRPr="006F0B90">
        <w:rPr>
          <w:rtl/>
        </w:rPr>
        <w:t>چ آ</w:t>
      </w:r>
      <w:r w:rsidR="002902AD">
        <w:rPr>
          <w:rtl/>
        </w:rPr>
        <w:t>ی</w:t>
      </w:r>
      <w:r w:rsidRPr="006F0B90">
        <w:rPr>
          <w:rtl/>
        </w:rPr>
        <w:t>ه‏اى و ه</w:t>
      </w:r>
      <w:r w:rsidR="002902AD">
        <w:rPr>
          <w:rtl/>
        </w:rPr>
        <w:t>ی</w:t>
      </w:r>
      <w:r w:rsidRPr="006F0B90">
        <w:rPr>
          <w:rtl/>
        </w:rPr>
        <w:t>چ حد</w:t>
      </w:r>
      <w:r w:rsidR="002902AD">
        <w:rPr>
          <w:rtl/>
        </w:rPr>
        <w:t>ی</w:t>
      </w:r>
      <w:r w:rsidRPr="006F0B90">
        <w:rPr>
          <w:rtl/>
        </w:rPr>
        <w:t xml:space="preserve">ثى و </w:t>
      </w:r>
      <w:r>
        <w:rPr>
          <w:rtl/>
        </w:rPr>
        <w:t>ه</w:t>
      </w:r>
      <w:r w:rsidR="002902AD">
        <w:rPr>
          <w:rtl/>
        </w:rPr>
        <w:t>ی</w:t>
      </w:r>
      <w:r>
        <w:rPr>
          <w:rtl/>
        </w:rPr>
        <w:t>چ حادثه‏اى استناد ن</w:t>
      </w:r>
      <w:r w:rsidR="002902AD">
        <w:rPr>
          <w:rtl/>
        </w:rPr>
        <w:t>ک</w:t>
      </w:r>
      <w:r>
        <w:rPr>
          <w:rtl/>
        </w:rPr>
        <w:t>رده است!.</w:t>
      </w:r>
    </w:p>
    <w:p w:rsidR="00B215BE" w:rsidRDefault="00082CC7" w:rsidP="005B0F61">
      <w:pPr>
        <w:pStyle w:val="a5"/>
        <w:rPr>
          <w:rtl/>
        </w:rPr>
      </w:pPr>
      <w:r w:rsidRPr="006F0B90">
        <w:rPr>
          <w:rtl/>
        </w:rPr>
        <w:t>ثان</w:t>
      </w:r>
      <w:r w:rsidR="002902AD">
        <w:rPr>
          <w:rtl/>
        </w:rPr>
        <w:t>ی</w:t>
      </w:r>
      <w:r w:rsidRPr="006F0B90">
        <w:rPr>
          <w:rtl/>
        </w:rPr>
        <w:t>اً به اعتقاد جنابعالى، جانش</w:t>
      </w:r>
      <w:r w:rsidR="002902AD">
        <w:rPr>
          <w:rtl/>
        </w:rPr>
        <w:t>ی</w:t>
      </w:r>
      <w:r w:rsidRPr="006F0B90">
        <w:rPr>
          <w:rtl/>
        </w:rPr>
        <w:t xml:space="preserve">نان پیامبر </w:t>
      </w:r>
      <w:r w:rsidRPr="006F0B90">
        <w:rPr>
          <w:rFonts w:cs="CTraditional Arabic"/>
          <w:rtl/>
        </w:rPr>
        <w:t>ص</w:t>
      </w:r>
      <w:r w:rsidRPr="006F0B90">
        <w:rPr>
          <w:rtl/>
        </w:rPr>
        <w:t xml:space="preserve"> </w:t>
      </w:r>
      <w:r w:rsidR="002902AD">
        <w:rPr>
          <w:rtl/>
        </w:rPr>
        <w:t>ک</w:t>
      </w:r>
      <w:r w:rsidRPr="006F0B90">
        <w:rPr>
          <w:rtl/>
        </w:rPr>
        <w:t>ه توسّط خدا منصوب و به وس</w:t>
      </w:r>
      <w:r w:rsidR="002902AD">
        <w:rPr>
          <w:rtl/>
        </w:rPr>
        <w:t>ی</w:t>
      </w:r>
      <w:r w:rsidRPr="006F0B90">
        <w:rPr>
          <w:rtl/>
        </w:rPr>
        <w:t xml:space="preserve">له پیامبر </w:t>
      </w:r>
      <w:r w:rsidRPr="006F0B90">
        <w:rPr>
          <w:rFonts w:cs="CTraditional Arabic"/>
          <w:rtl/>
        </w:rPr>
        <w:t>ص</w:t>
      </w:r>
      <w:r w:rsidRPr="006F0B90">
        <w:rPr>
          <w:rtl/>
        </w:rPr>
        <w:t xml:space="preserve"> معرّفى شده‏اند، دوازده نفر هستند و ب</w:t>
      </w:r>
      <w:r w:rsidR="002902AD">
        <w:rPr>
          <w:rtl/>
        </w:rPr>
        <w:t>ی</w:t>
      </w:r>
      <w:r w:rsidRPr="006F0B90">
        <w:rPr>
          <w:rtl/>
        </w:rPr>
        <w:t>ش از ا</w:t>
      </w:r>
      <w:r w:rsidR="002902AD">
        <w:rPr>
          <w:rtl/>
        </w:rPr>
        <w:t>ی</w:t>
      </w:r>
      <w:r w:rsidRPr="006F0B90">
        <w:rPr>
          <w:rtl/>
        </w:rPr>
        <w:t>ن هم ن</w:t>
      </w:r>
      <w:r w:rsidR="002902AD">
        <w:rPr>
          <w:rtl/>
        </w:rPr>
        <w:t>ی</w:t>
      </w:r>
      <w:r w:rsidRPr="006F0B90">
        <w:rPr>
          <w:rtl/>
        </w:rPr>
        <w:t>ستند! پ</w:t>
      </w:r>
      <w:r w:rsidR="002902AD">
        <w:rPr>
          <w:rtl/>
        </w:rPr>
        <w:t>ی</w:t>
      </w:r>
      <w:r w:rsidRPr="006F0B90">
        <w:rPr>
          <w:rtl/>
        </w:rPr>
        <w:t xml:space="preserve">امبرى </w:t>
      </w:r>
      <w:r w:rsidR="002902AD">
        <w:rPr>
          <w:rtl/>
        </w:rPr>
        <w:t>ک</w:t>
      </w:r>
      <w:r w:rsidRPr="006F0B90">
        <w:rPr>
          <w:rtl/>
        </w:rPr>
        <w:t>ه د</w:t>
      </w:r>
      <w:r w:rsidR="002902AD">
        <w:rPr>
          <w:rtl/>
        </w:rPr>
        <w:t>ی</w:t>
      </w:r>
      <w:r w:rsidRPr="006F0B90">
        <w:rPr>
          <w:rtl/>
        </w:rPr>
        <w:t>ن خو</w:t>
      </w:r>
      <w:r w:rsidR="002902AD">
        <w:rPr>
          <w:rtl/>
        </w:rPr>
        <w:t>ی</w:t>
      </w:r>
      <w:r w:rsidRPr="006F0B90">
        <w:rPr>
          <w:rtl/>
        </w:rPr>
        <w:t>ش را د</w:t>
      </w:r>
      <w:r w:rsidR="002902AD">
        <w:rPr>
          <w:rtl/>
        </w:rPr>
        <w:t>ی</w:t>
      </w:r>
      <w:r w:rsidRPr="006F0B90">
        <w:rPr>
          <w:rtl/>
        </w:rPr>
        <w:t>ن خاتم</w:t>
      </w:r>
      <w:r w:rsidR="002902AD">
        <w:rPr>
          <w:rtl/>
        </w:rPr>
        <w:t>ی</w:t>
      </w:r>
      <w:r w:rsidRPr="006F0B90">
        <w:rPr>
          <w:rtl/>
        </w:rPr>
        <w:t>ت دانسته و بشر</w:t>
      </w:r>
      <w:r w:rsidR="002902AD">
        <w:rPr>
          <w:rtl/>
        </w:rPr>
        <w:t>ی</w:t>
      </w:r>
      <w:r w:rsidRPr="006F0B90">
        <w:rPr>
          <w:rtl/>
        </w:rPr>
        <w:t>ت با</w:t>
      </w:r>
      <w:r w:rsidR="002902AD">
        <w:rPr>
          <w:rtl/>
        </w:rPr>
        <w:t>ی</w:t>
      </w:r>
      <w:r w:rsidRPr="006F0B90">
        <w:rPr>
          <w:rtl/>
        </w:rPr>
        <w:t>ستى براى هم</w:t>
      </w:r>
      <w:r w:rsidR="002902AD">
        <w:rPr>
          <w:rtl/>
        </w:rPr>
        <w:t>ی</w:t>
      </w:r>
      <w:r w:rsidRPr="006F0B90">
        <w:rPr>
          <w:rtl/>
        </w:rPr>
        <w:t>شه به ا</w:t>
      </w:r>
      <w:r w:rsidR="002902AD">
        <w:rPr>
          <w:rtl/>
        </w:rPr>
        <w:t>ی</w:t>
      </w:r>
      <w:r w:rsidRPr="006F0B90">
        <w:rPr>
          <w:rtl/>
        </w:rPr>
        <w:t>ن «د</w:t>
      </w:r>
      <w:r w:rsidR="002902AD">
        <w:rPr>
          <w:rtl/>
        </w:rPr>
        <w:t>ی</w:t>
      </w:r>
      <w:r w:rsidRPr="006F0B90">
        <w:rPr>
          <w:rtl/>
        </w:rPr>
        <w:t>نِ ناسخ» بگرود، چطور مم</w:t>
      </w:r>
      <w:r w:rsidR="002902AD">
        <w:rPr>
          <w:rtl/>
        </w:rPr>
        <w:t>ک</w:t>
      </w:r>
      <w:r w:rsidRPr="006F0B90">
        <w:rPr>
          <w:rtl/>
        </w:rPr>
        <w:t xml:space="preserve">ن است </w:t>
      </w:r>
      <w:r w:rsidR="002902AD">
        <w:rPr>
          <w:rtl/>
        </w:rPr>
        <w:t>ک</w:t>
      </w:r>
      <w:r w:rsidRPr="006F0B90">
        <w:rPr>
          <w:rtl/>
        </w:rPr>
        <w:t>ه نخست مى‏گو</w:t>
      </w:r>
      <w:r w:rsidR="002902AD">
        <w:rPr>
          <w:rtl/>
        </w:rPr>
        <w:t>ی</w:t>
      </w:r>
      <w:r w:rsidRPr="006F0B90">
        <w:rPr>
          <w:rtl/>
        </w:rPr>
        <w:t>د: «اسلام د</w:t>
      </w:r>
      <w:r w:rsidR="002902AD">
        <w:rPr>
          <w:rtl/>
        </w:rPr>
        <w:t>ی</w:t>
      </w:r>
      <w:r w:rsidRPr="006F0B90">
        <w:rPr>
          <w:rtl/>
        </w:rPr>
        <w:t>ن هم</w:t>
      </w:r>
      <w:r w:rsidR="002902AD">
        <w:rPr>
          <w:rtl/>
        </w:rPr>
        <w:t>ی</w:t>
      </w:r>
      <w:r w:rsidRPr="006F0B90">
        <w:rPr>
          <w:rtl/>
        </w:rPr>
        <w:t xml:space="preserve">شگى و جاودان است» و بعد </w:t>
      </w:r>
      <w:r w:rsidR="002902AD">
        <w:rPr>
          <w:rtl/>
        </w:rPr>
        <w:t>ک</w:t>
      </w:r>
      <w:r w:rsidRPr="006F0B90">
        <w:rPr>
          <w:rtl/>
        </w:rPr>
        <w:t>ه مى‏خواهد امام و جانش</w:t>
      </w:r>
      <w:r w:rsidR="002902AD">
        <w:rPr>
          <w:rtl/>
        </w:rPr>
        <w:t>ی</w:t>
      </w:r>
      <w:r w:rsidRPr="006F0B90">
        <w:rPr>
          <w:rtl/>
        </w:rPr>
        <w:t>ن بعد از خودش را انتصاب نما</w:t>
      </w:r>
      <w:r w:rsidR="002902AD">
        <w:rPr>
          <w:rtl/>
        </w:rPr>
        <w:t>ی</w:t>
      </w:r>
      <w:r w:rsidRPr="006F0B90">
        <w:rPr>
          <w:rtl/>
        </w:rPr>
        <w:t>د، تنها و تنها دوازده نفر را براى مسلمانان انتخاب مى‏</w:t>
      </w:r>
      <w:r w:rsidR="002902AD">
        <w:rPr>
          <w:rtl/>
        </w:rPr>
        <w:t>ک</w:t>
      </w:r>
      <w:r w:rsidRPr="006F0B90">
        <w:rPr>
          <w:rtl/>
        </w:rPr>
        <w:t>ند و نه ب</w:t>
      </w:r>
      <w:r w:rsidR="002902AD">
        <w:rPr>
          <w:rtl/>
        </w:rPr>
        <w:t>ی</w:t>
      </w:r>
      <w:r w:rsidRPr="006F0B90">
        <w:rPr>
          <w:rtl/>
        </w:rPr>
        <w:t>شتر و نه براى هم</w:t>
      </w:r>
      <w:r w:rsidR="002902AD">
        <w:rPr>
          <w:rtl/>
        </w:rPr>
        <w:t>ی</w:t>
      </w:r>
      <w:r w:rsidRPr="006F0B90">
        <w:rPr>
          <w:rtl/>
        </w:rPr>
        <w:t xml:space="preserve">شه؟ فرض </w:t>
      </w:r>
      <w:r w:rsidR="002902AD">
        <w:rPr>
          <w:rtl/>
        </w:rPr>
        <w:t>ک</w:t>
      </w:r>
      <w:r w:rsidRPr="006F0B90">
        <w:rPr>
          <w:rtl/>
        </w:rPr>
        <w:t>ن</w:t>
      </w:r>
      <w:r w:rsidR="002902AD">
        <w:rPr>
          <w:rtl/>
        </w:rPr>
        <w:t>ی</w:t>
      </w:r>
      <w:r w:rsidRPr="006F0B90">
        <w:rPr>
          <w:rtl/>
        </w:rPr>
        <w:t>د، ا</w:t>
      </w:r>
      <w:r w:rsidR="002902AD">
        <w:rPr>
          <w:rtl/>
        </w:rPr>
        <w:t>ی</w:t>
      </w:r>
      <w:r w:rsidRPr="006F0B90">
        <w:rPr>
          <w:rtl/>
        </w:rPr>
        <w:t>ن امر تحقّق پ</w:t>
      </w:r>
      <w:r w:rsidR="002902AD">
        <w:rPr>
          <w:rtl/>
        </w:rPr>
        <w:t>ی</w:t>
      </w:r>
      <w:r w:rsidRPr="006F0B90">
        <w:rPr>
          <w:rtl/>
        </w:rPr>
        <w:t>دا مى‏</w:t>
      </w:r>
      <w:r w:rsidR="002902AD">
        <w:rPr>
          <w:rtl/>
        </w:rPr>
        <w:t>ک</w:t>
      </w:r>
      <w:r w:rsidRPr="006F0B90">
        <w:rPr>
          <w:rtl/>
        </w:rPr>
        <w:t>رد و بعد از او دوازده نسل - با همان اسامى و به همان ترت</w:t>
      </w:r>
      <w:r w:rsidR="002902AD">
        <w:rPr>
          <w:rtl/>
        </w:rPr>
        <w:t>ی</w:t>
      </w:r>
      <w:r w:rsidRPr="006F0B90">
        <w:rPr>
          <w:rtl/>
        </w:rPr>
        <w:t xml:space="preserve">بى </w:t>
      </w:r>
      <w:r w:rsidR="002902AD">
        <w:rPr>
          <w:rtl/>
        </w:rPr>
        <w:t>ک</w:t>
      </w:r>
      <w:r w:rsidRPr="006F0B90">
        <w:rPr>
          <w:rtl/>
        </w:rPr>
        <w:t>ه ادّعا مى‏شود! - امامت مى‏</w:t>
      </w:r>
      <w:r w:rsidR="002902AD">
        <w:rPr>
          <w:rtl/>
        </w:rPr>
        <w:t>ک</w:t>
      </w:r>
      <w:r w:rsidRPr="006F0B90">
        <w:rPr>
          <w:rtl/>
        </w:rPr>
        <w:t>ردند، امّا بعد از آن چه؟! چرا مسلمانان نخست</w:t>
      </w:r>
      <w:r w:rsidR="002902AD">
        <w:rPr>
          <w:rtl/>
        </w:rPr>
        <w:t>ی</w:t>
      </w:r>
      <w:r w:rsidRPr="006F0B90">
        <w:rPr>
          <w:rtl/>
        </w:rPr>
        <w:t>ن، داراى امام برگز</w:t>
      </w:r>
      <w:r w:rsidR="002902AD">
        <w:rPr>
          <w:rtl/>
        </w:rPr>
        <w:t>ی</w:t>
      </w:r>
      <w:r w:rsidRPr="006F0B90">
        <w:rPr>
          <w:rtl/>
        </w:rPr>
        <w:t>ده از جانب خدا باشند، ولى متأخّر</w:t>
      </w:r>
      <w:r w:rsidR="002902AD">
        <w:rPr>
          <w:rtl/>
        </w:rPr>
        <w:t>ی</w:t>
      </w:r>
      <w:r w:rsidRPr="006F0B90">
        <w:rPr>
          <w:rtl/>
        </w:rPr>
        <w:t>ن، داراى امام برگز</w:t>
      </w:r>
      <w:r w:rsidR="002902AD">
        <w:rPr>
          <w:rtl/>
        </w:rPr>
        <w:t>ی</w:t>
      </w:r>
      <w:r w:rsidRPr="006F0B90">
        <w:rPr>
          <w:rtl/>
        </w:rPr>
        <w:t>ده از جانب خودشان باشند؟!</w:t>
      </w:r>
      <w:r>
        <w:rPr>
          <w:rFonts w:hint="cs"/>
          <w:rtl/>
        </w:rPr>
        <w:t>.</w:t>
      </w:r>
    </w:p>
    <w:p w:rsidR="00B215BE" w:rsidRDefault="00082CC7" w:rsidP="005B0F61">
      <w:pPr>
        <w:pStyle w:val="a5"/>
        <w:rPr>
          <w:rtl/>
        </w:rPr>
      </w:pPr>
      <w:r w:rsidRPr="006F0B90">
        <w:rPr>
          <w:rtl/>
        </w:rPr>
        <w:t xml:space="preserve">براى آن </w:t>
      </w:r>
      <w:r w:rsidR="002902AD">
        <w:rPr>
          <w:rtl/>
        </w:rPr>
        <w:t>ک</w:t>
      </w:r>
      <w:r w:rsidRPr="006F0B90">
        <w:rPr>
          <w:rtl/>
        </w:rPr>
        <w:t>ه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را از «حد</w:t>
      </w:r>
      <w:r w:rsidR="002902AD">
        <w:rPr>
          <w:rtl/>
        </w:rPr>
        <w:t>ی</w:t>
      </w:r>
      <w:r w:rsidRPr="006F0B90">
        <w:rPr>
          <w:rtl/>
        </w:rPr>
        <w:t>ث منزلت» نت</w:t>
      </w:r>
      <w:r w:rsidR="002902AD">
        <w:rPr>
          <w:rtl/>
        </w:rPr>
        <w:t>ی</w:t>
      </w:r>
      <w:r w:rsidRPr="006F0B90">
        <w:rPr>
          <w:rtl/>
        </w:rPr>
        <w:t>جه‏گ</w:t>
      </w:r>
      <w:r w:rsidR="002902AD">
        <w:rPr>
          <w:rtl/>
        </w:rPr>
        <w:t>ی</w:t>
      </w:r>
      <w:r w:rsidRPr="006F0B90">
        <w:rPr>
          <w:rtl/>
        </w:rPr>
        <w:t xml:space="preserve">رى </w:t>
      </w:r>
      <w:r w:rsidR="002902AD">
        <w:rPr>
          <w:rtl/>
        </w:rPr>
        <w:t>ک</w:t>
      </w:r>
      <w:r w:rsidRPr="006F0B90">
        <w:rPr>
          <w:rtl/>
        </w:rPr>
        <w:t>ن</w:t>
      </w:r>
      <w:r w:rsidR="002902AD">
        <w:rPr>
          <w:rtl/>
        </w:rPr>
        <w:t>ی</w:t>
      </w:r>
      <w:r w:rsidRPr="006F0B90">
        <w:rPr>
          <w:rtl/>
        </w:rPr>
        <w:t>د، به آ</w:t>
      </w:r>
      <w:r w:rsidR="002902AD">
        <w:rPr>
          <w:rtl/>
        </w:rPr>
        <w:t>ی</w:t>
      </w:r>
      <w:r w:rsidRPr="006F0B90">
        <w:rPr>
          <w:rtl/>
        </w:rPr>
        <w:t xml:space="preserve">اتى از قرآن </w:t>
      </w:r>
      <w:r w:rsidR="002902AD">
        <w:rPr>
          <w:rtl/>
        </w:rPr>
        <w:t>ک</w:t>
      </w:r>
      <w:r w:rsidRPr="006F0B90">
        <w:rPr>
          <w:rtl/>
        </w:rPr>
        <w:t xml:space="preserve">ه منزلت هارون‏ را نسبت به موسى‏ </w:t>
      </w:r>
      <w:r>
        <w:rPr>
          <w:rFonts w:cs="CTraditional Arabic" w:hint="cs"/>
          <w:rtl/>
        </w:rPr>
        <w:t>÷</w:t>
      </w:r>
      <w:r w:rsidRPr="006F0B90">
        <w:rPr>
          <w:rtl/>
        </w:rPr>
        <w:t xml:space="preserve"> توض</w:t>
      </w:r>
      <w:r w:rsidR="002902AD">
        <w:rPr>
          <w:rtl/>
        </w:rPr>
        <w:t>ی</w:t>
      </w:r>
      <w:r w:rsidRPr="006F0B90">
        <w:rPr>
          <w:rtl/>
        </w:rPr>
        <w:t>ح مى‏دهد، استناد نموده‏ا</w:t>
      </w:r>
      <w:r w:rsidR="002902AD">
        <w:rPr>
          <w:rtl/>
        </w:rPr>
        <w:t>ی</w:t>
      </w:r>
      <w:r w:rsidRPr="006F0B90">
        <w:rPr>
          <w:rtl/>
        </w:rPr>
        <w:t>د!</w:t>
      </w:r>
      <w:r>
        <w:rPr>
          <w:rFonts w:hint="cs"/>
          <w:rtl/>
        </w:rPr>
        <w:t>.</w:t>
      </w:r>
    </w:p>
    <w:p w:rsidR="00B215BE" w:rsidRDefault="00082CC7" w:rsidP="005B0F61">
      <w:pPr>
        <w:pStyle w:val="a5"/>
        <w:rPr>
          <w:rtl/>
        </w:rPr>
      </w:pPr>
      <w:r w:rsidRPr="006F0B90">
        <w:rPr>
          <w:rtl/>
        </w:rPr>
        <w:t>(جواب):</w:t>
      </w:r>
    </w:p>
    <w:p w:rsidR="00B215BE" w:rsidRDefault="00082CC7" w:rsidP="005B0F61">
      <w:pPr>
        <w:pStyle w:val="a5"/>
        <w:rPr>
          <w:rtl/>
        </w:rPr>
      </w:pPr>
      <w:r w:rsidRPr="006F0B90">
        <w:rPr>
          <w:rtl/>
        </w:rPr>
        <w:t>اجازه بفرما</w:t>
      </w:r>
      <w:r w:rsidR="002902AD">
        <w:rPr>
          <w:rtl/>
        </w:rPr>
        <w:t>یی</w:t>
      </w:r>
      <w:r w:rsidRPr="006F0B90">
        <w:rPr>
          <w:rtl/>
        </w:rPr>
        <w:t>د متن حد</w:t>
      </w:r>
      <w:r w:rsidR="002902AD">
        <w:rPr>
          <w:rtl/>
        </w:rPr>
        <w:t>ی</w:t>
      </w:r>
      <w:r w:rsidRPr="006F0B90">
        <w:rPr>
          <w:rtl/>
        </w:rPr>
        <w:t>ث «منزلت» را با آ</w:t>
      </w:r>
      <w:r w:rsidR="002902AD">
        <w:rPr>
          <w:rtl/>
        </w:rPr>
        <w:t>ی</w:t>
      </w:r>
      <w:r w:rsidRPr="006F0B90">
        <w:rPr>
          <w:rtl/>
        </w:rPr>
        <w:t xml:space="preserve">اتى </w:t>
      </w:r>
      <w:r w:rsidR="002902AD">
        <w:rPr>
          <w:rtl/>
        </w:rPr>
        <w:t>ک</w:t>
      </w:r>
      <w:r w:rsidRPr="006F0B90">
        <w:rPr>
          <w:rtl/>
        </w:rPr>
        <w:t>ه ذ</w:t>
      </w:r>
      <w:r w:rsidR="002902AD">
        <w:rPr>
          <w:rtl/>
        </w:rPr>
        <w:t>ک</w:t>
      </w:r>
      <w:r w:rsidRPr="006F0B90">
        <w:rPr>
          <w:rtl/>
        </w:rPr>
        <w:t>ر نموده‏ا</w:t>
      </w:r>
      <w:r w:rsidR="002902AD">
        <w:rPr>
          <w:rtl/>
        </w:rPr>
        <w:t>ی</w:t>
      </w:r>
      <w:r w:rsidRPr="006F0B90">
        <w:rPr>
          <w:rtl/>
        </w:rPr>
        <w:t>د، ذ</w:t>
      </w:r>
      <w:r w:rsidR="002902AD">
        <w:rPr>
          <w:rtl/>
        </w:rPr>
        <w:t>ی</w:t>
      </w:r>
      <w:r w:rsidRPr="006F0B90">
        <w:rPr>
          <w:rtl/>
        </w:rPr>
        <w:t>لاً مقا</w:t>
      </w:r>
      <w:r w:rsidR="002902AD">
        <w:rPr>
          <w:rtl/>
        </w:rPr>
        <w:t>ی</w:t>
      </w:r>
      <w:r w:rsidRPr="006F0B90">
        <w:rPr>
          <w:rtl/>
        </w:rPr>
        <w:t xml:space="preserve">سه </w:t>
      </w:r>
      <w:r w:rsidR="002902AD">
        <w:rPr>
          <w:rtl/>
        </w:rPr>
        <w:t>ک</w:t>
      </w:r>
      <w:r w:rsidRPr="006F0B90">
        <w:rPr>
          <w:rtl/>
        </w:rPr>
        <w:t>ن</w:t>
      </w:r>
      <w:r w:rsidR="002902AD">
        <w:rPr>
          <w:rtl/>
        </w:rPr>
        <w:t>ی</w:t>
      </w:r>
      <w:r w:rsidRPr="006F0B90">
        <w:rPr>
          <w:rtl/>
        </w:rPr>
        <w:t>م تا وضع تطب</w:t>
      </w:r>
      <w:r w:rsidR="002902AD">
        <w:rPr>
          <w:rtl/>
        </w:rPr>
        <w:t>ی</w:t>
      </w:r>
      <w:r w:rsidRPr="006F0B90">
        <w:rPr>
          <w:rtl/>
        </w:rPr>
        <w:t>ق روشن شود: در حد</w:t>
      </w:r>
      <w:r w:rsidR="002902AD">
        <w:rPr>
          <w:rtl/>
        </w:rPr>
        <w:t>ی</w:t>
      </w:r>
      <w:r w:rsidRPr="006F0B90">
        <w:rPr>
          <w:rtl/>
        </w:rPr>
        <w:t xml:space="preserve">ث آمده </w:t>
      </w:r>
      <w:r w:rsidR="002902AD">
        <w:rPr>
          <w:rtl/>
        </w:rPr>
        <w:t>ک</w:t>
      </w:r>
      <w:r w:rsidRPr="006F0B90">
        <w:rPr>
          <w:rtl/>
        </w:rPr>
        <w:t xml:space="preserve">ه پیامبر </w:t>
      </w:r>
      <w:r w:rsidRPr="006F0B90">
        <w:rPr>
          <w:rFonts w:cs="CTraditional Arabic"/>
          <w:rtl/>
        </w:rPr>
        <w:t>ص</w:t>
      </w:r>
      <w:r w:rsidRPr="006F0B90">
        <w:rPr>
          <w:rtl/>
        </w:rPr>
        <w:t xml:space="preserve"> به عل</w:t>
      </w:r>
      <w:r w:rsidR="002902AD">
        <w:rPr>
          <w:rtl/>
        </w:rPr>
        <w:t>ی</w:t>
      </w:r>
      <w:r w:rsidRPr="006F0B90">
        <w:rPr>
          <w:rtl/>
        </w:rPr>
        <w:t xml:space="preserve"> </w:t>
      </w:r>
      <w:r w:rsidRPr="006F0B90">
        <w:rPr>
          <w:rFonts w:cs="CTraditional Arabic"/>
          <w:rtl/>
        </w:rPr>
        <w:t>س</w:t>
      </w:r>
      <w:r w:rsidRPr="006F0B90">
        <w:rPr>
          <w:rtl/>
        </w:rPr>
        <w:t xml:space="preserve"> فرمود</w:t>
      </w:r>
      <w:r w:rsidRPr="005B0F61">
        <w:rPr>
          <w:rtl/>
        </w:rPr>
        <w:t>:</w:t>
      </w:r>
      <w:r w:rsidRPr="002902AD">
        <w:rPr>
          <w:rStyle w:val="Char9"/>
          <w:rtl/>
        </w:rPr>
        <w:t xml:space="preserve"> </w:t>
      </w:r>
      <w:r w:rsidRPr="005B0F61">
        <w:rPr>
          <w:rStyle w:val="Char5"/>
          <w:rtl/>
        </w:rPr>
        <w:t>«أمَا تَرْضَى أَنْ تَكُونَ مِنِّي بِمَنْزِلَةِ هَارُونَ مِنْ مُوسَى، إِلا أَنَّهُ لَيْسَ بَعْدِي نَبِيٌّ»</w:t>
      </w:r>
      <w:r w:rsidRPr="006F0B90">
        <w:rPr>
          <w:rtl/>
        </w:rPr>
        <w:t xml:space="preserve">؛ </w:t>
      </w:r>
      <w:r>
        <w:rPr>
          <w:rFonts w:cs="Traditional Arabic" w:hint="cs"/>
          <w:rtl/>
        </w:rPr>
        <w:t>«</w:t>
      </w:r>
      <w:r w:rsidRPr="00D16514">
        <w:rPr>
          <w:sz w:val="26"/>
          <w:szCs w:val="26"/>
          <w:rtl/>
        </w:rPr>
        <w:t>آ</w:t>
      </w:r>
      <w:r w:rsidR="002902AD">
        <w:rPr>
          <w:sz w:val="26"/>
          <w:szCs w:val="26"/>
          <w:rtl/>
        </w:rPr>
        <w:t>ی</w:t>
      </w:r>
      <w:r w:rsidRPr="00D16514">
        <w:rPr>
          <w:sz w:val="26"/>
          <w:szCs w:val="26"/>
          <w:rtl/>
        </w:rPr>
        <w:t xml:space="preserve">ا راضى نمى‏شوى </w:t>
      </w:r>
      <w:r w:rsidR="002902AD">
        <w:rPr>
          <w:sz w:val="26"/>
          <w:szCs w:val="26"/>
          <w:rtl/>
        </w:rPr>
        <w:t>ک</w:t>
      </w:r>
      <w:r w:rsidRPr="00D16514">
        <w:rPr>
          <w:sz w:val="26"/>
          <w:szCs w:val="26"/>
          <w:rtl/>
        </w:rPr>
        <w:t>ه منزلت تو نسبت به من، همانند منزلت هارون به موسى باشد، غ</w:t>
      </w:r>
      <w:r w:rsidR="002902AD">
        <w:rPr>
          <w:sz w:val="26"/>
          <w:szCs w:val="26"/>
          <w:rtl/>
        </w:rPr>
        <w:t>ی</w:t>
      </w:r>
      <w:r w:rsidRPr="00D16514">
        <w:rPr>
          <w:sz w:val="26"/>
          <w:szCs w:val="26"/>
          <w:rtl/>
        </w:rPr>
        <w:t xml:space="preserve">ر از آن </w:t>
      </w:r>
      <w:r w:rsidR="002902AD">
        <w:rPr>
          <w:sz w:val="26"/>
          <w:szCs w:val="26"/>
          <w:rtl/>
        </w:rPr>
        <w:t>ک</w:t>
      </w:r>
      <w:r w:rsidRPr="00D16514">
        <w:rPr>
          <w:sz w:val="26"/>
          <w:szCs w:val="26"/>
          <w:rtl/>
        </w:rPr>
        <w:t>ه پس از من پ</w:t>
      </w:r>
      <w:r w:rsidR="002902AD">
        <w:rPr>
          <w:sz w:val="26"/>
          <w:szCs w:val="26"/>
          <w:rtl/>
        </w:rPr>
        <w:t>ی</w:t>
      </w:r>
      <w:r w:rsidRPr="00D16514">
        <w:rPr>
          <w:sz w:val="26"/>
          <w:szCs w:val="26"/>
          <w:rtl/>
        </w:rPr>
        <w:t>امبرى نخواهد بود</w:t>
      </w:r>
      <w:r>
        <w:rPr>
          <w:rFonts w:cs="Traditional Arabic" w:hint="cs"/>
          <w:rtl/>
        </w:rPr>
        <w:t>»</w:t>
      </w:r>
      <w:r>
        <w:rPr>
          <w:rtl/>
        </w:rPr>
        <w:t>.</w:t>
      </w:r>
    </w:p>
    <w:p w:rsidR="00B215BE" w:rsidRDefault="00082CC7" w:rsidP="009038AD">
      <w:pPr>
        <w:pStyle w:val="a5"/>
        <w:rPr>
          <w:rtl/>
        </w:rPr>
      </w:pPr>
      <w:r w:rsidRPr="006F0B90">
        <w:rPr>
          <w:rtl/>
        </w:rPr>
        <w:t>از واژه «</w:t>
      </w:r>
      <w:r w:rsidRPr="00D16514">
        <w:rPr>
          <w:rStyle w:val="Char1"/>
          <w:rtl/>
        </w:rPr>
        <w:t>أمّا ترضى</w:t>
      </w:r>
      <w:r w:rsidRPr="006F0B90">
        <w:rPr>
          <w:rtl/>
        </w:rPr>
        <w:t>؛ آ</w:t>
      </w:r>
      <w:r w:rsidR="002902AD">
        <w:rPr>
          <w:rtl/>
        </w:rPr>
        <w:t>ی</w:t>
      </w:r>
      <w:r w:rsidRPr="006F0B90">
        <w:rPr>
          <w:rtl/>
        </w:rPr>
        <w:t>ا راضى نمى‏شوى؟» در متن حد</w:t>
      </w:r>
      <w:r w:rsidR="002902AD">
        <w:rPr>
          <w:rtl/>
        </w:rPr>
        <w:t>ی</w:t>
      </w:r>
      <w:r w:rsidRPr="006F0B90">
        <w:rPr>
          <w:rtl/>
        </w:rPr>
        <w:t>ث، به دست مى‏آ</w:t>
      </w:r>
      <w:r w:rsidR="002902AD">
        <w:rPr>
          <w:rtl/>
        </w:rPr>
        <w:t>ی</w:t>
      </w:r>
      <w:r w:rsidRPr="006F0B90">
        <w:rPr>
          <w:rtl/>
        </w:rPr>
        <w:t xml:space="preserve">د </w:t>
      </w:r>
      <w:r w:rsidR="002902AD">
        <w:rPr>
          <w:rtl/>
        </w:rPr>
        <w:t>ک</w:t>
      </w:r>
      <w:r w:rsidRPr="006F0B90">
        <w:rPr>
          <w:rtl/>
        </w:rPr>
        <w:t>ه عل</w:t>
      </w:r>
      <w:r w:rsidR="002902AD">
        <w:rPr>
          <w:rtl/>
        </w:rPr>
        <w:t>ی</w:t>
      </w:r>
      <w:r w:rsidRPr="006F0B90">
        <w:rPr>
          <w:rFonts w:cs="CTraditional Arabic"/>
          <w:rtl/>
        </w:rPr>
        <w:t>س</w:t>
      </w:r>
      <w:r w:rsidRPr="006F0B90">
        <w:rPr>
          <w:rtl/>
        </w:rPr>
        <w:t xml:space="preserve"> از موضوعى «ناراضى» بوده و پیامبر </w:t>
      </w:r>
      <w:r w:rsidRPr="006F0B90">
        <w:rPr>
          <w:rFonts w:cs="CTraditional Arabic"/>
          <w:rtl/>
        </w:rPr>
        <w:t>ص</w:t>
      </w:r>
      <w:r w:rsidRPr="006F0B90">
        <w:rPr>
          <w:rtl/>
        </w:rPr>
        <w:t xml:space="preserve"> براى راضى‏</w:t>
      </w:r>
      <w:r w:rsidR="002902AD">
        <w:rPr>
          <w:rtl/>
        </w:rPr>
        <w:t>ک</w:t>
      </w:r>
      <w:r w:rsidRPr="006F0B90">
        <w:rPr>
          <w:rtl/>
        </w:rPr>
        <w:t>ردن او، جمله فوق را ب</w:t>
      </w:r>
      <w:r w:rsidR="002902AD">
        <w:rPr>
          <w:rtl/>
        </w:rPr>
        <w:t>ی</w:t>
      </w:r>
      <w:r w:rsidRPr="006F0B90">
        <w:rPr>
          <w:rtl/>
        </w:rPr>
        <w:t>ان فرموده است؛ چنان</w:t>
      </w:r>
      <w:r w:rsidR="002902AD">
        <w:rPr>
          <w:rtl/>
        </w:rPr>
        <w:t>ک</w:t>
      </w:r>
      <w:r w:rsidRPr="006F0B90">
        <w:rPr>
          <w:rtl/>
        </w:rPr>
        <w:t>ه در شأن هم</w:t>
      </w:r>
      <w:r w:rsidR="002902AD">
        <w:rPr>
          <w:rtl/>
        </w:rPr>
        <w:t>ی</w:t>
      </w:r>
      <w:r w:rsidRPr="006F0B90">
        <w:rPr>
          <w:rtl/>
        </w:rPr>
        <w:t>ن حد</w:t>
      </w:r>
      <w:r w:rsidR="002902AD">
        <w:rPr>
          <w:rtl/>
        </w:rPr>
        <w:t>ی</w:t>
      </w:r>
      <w:r w:rsidRPr="006F0B90">
        <w:rPr>
          <w:rtl/>
        </w:rPr>
        <w:t>ث، «إبن‏هشام» مى‏نو</w:t>
      </w:r>
      <w:r w:rsidR="002902AD">
        <w:rPr>
          <w:rtl/>
        </w:rPr>
        <w:t>ی</w:t>
      </w:r>
      <w:r w:rsidRPr="006F0B90">
        <w:rPr>
          <w:rtl/>
        </w:rPr>
        <w:t>سد:</w:t>
      </w:r>
    </w:p>
    <w:p w:rsidR="00B215BE" w:rsidRDefault="00082CC7" w:rsidP="005B0F61">
      <w:pPr>
        <w:pStyle w:val="a5"/>
        <w:rPr>
          <w:rtl/>
        </w:rPr>
      </w:pPr>
      <w:r w:rsidRPr="006F0B90">
        <w:rPr>
          <w:rtl/>
        </w:rPr>
        <w:t xml:space="preserve">«هنگامى </w:t>
      </w:r>
      <w:r w:rsidR="002902AD">
        <w:rPr>
          <w:rtl/>
        </w:rPr>
        <w:t>ک</w:t>
      </w:r>
      <w:r w:rsidRPr="006F0B90">
        <w:rPr>
          <w:rtl/>
        </w:rPr>
        <w:t xml:space="preserve">ه رسول خدا </w:t>
      </w:r>
      <w:r w:rsidRPr="006F0B90">
        <w:rPr>
          <w:rFonts w:cs="CTraditional Arabic"/>
          <w:rtl/>
        </w:rPr>
        <w:t>ص</w:t>
      </w:r>
      <w:r w:rsidRPr="006F0B90">
        <w:rPr>
          <w:rtl/>
        </w:rPr>
        <w:t xml:space="preserve"> خواست براى تبو</w:t>
      </w:r>
      <w:r w:rsidR="002902AD">
        <w:rPr>
          <w:rtl/>
        </w:rPr>
        <w:t>ک</w:t>
      </w:r>
      <w:r w:rsidRPr="006F0B90">
        <w:rPr>
          <w:rtl/>
        </w:rPr>
        <w:t xml:space="preserve"> از مد</w:t>
      </w:r>
      <w:r w:rsidR="002902AD">
        <w:rPr>
          <w:rtl/>
        </w:rPr>
        <w:t>ی</w:t>
      </w:r>
      <w:r w:rsidRPr="006F0B90">
        <w:rPr>
          <w:rtl/>
        </w:rPr>
        <w:t xml:space="preserve">نه </w:t>
      </w:r>
      <w:r w:rsidR="002902AD">
        <w:rPr>
          <w:rtl/>
        </w:rPr>
        <w:t>ک</w:t>
      </w:r>
      <w:r w:rsidRPr="006F0B90">
        <w:rPr>
          <w:rtl/>
        </w:rPr>
        <w:t xml:space="preserve">وچ </w:t>
      </w:r>
      <w:r w:rsidR="002902AD">
        <w:rPr>
          <w:rtl/>
        </w:rPr>
        <w:t>ک</w:t>
      </w:r>
      <w:r w:rsidRPr="006F0B90">
        <w:rPr>
          <w:rtl/>
        </w:rPr>
        <w:t>ند، على‏بن أبى‏طالب را براى سرپرستى خانواده و ع</w:t>
      </w:r>
      <w:r w:rsidR="002902AD">
        <w:rPr>
          <w:rtl/>
        </w:rPr>
        <w:t>ی</w:t>
      </w:r>
      <w:r w:rsidRPr="006F0B90">
        <w:rPr>
          <w:rtl/>
        </w:rPr>
        <w:t>الات خو</w:t>
      </w:r>
      <w:r w:rsidR="002902AD">
        <w:rPr>
          <w:rtl/>
        </w:rPr>
        <w:t>ی</w:t>
      </w:r>
      <w:r w:rsidRPr="006F0B90">
        <w:rPr>
          <w:rtl/>
        </w:rPr>
        <w:t>ش در مد</w:t>
      </w:r>
      <w:r w:rsidR="002902AD">
        <w:rPr>
          <w:rtl/>
        </w:rPr>
        <w:t>ی</w:t>
      </w:r>
      <w:r w:rsidRPr="006F0B90">
        <w:rPr>
          <w:rtl/>
        </w:rPr>
        <w:t>نه گذارد و به او دستور داد نزد آنها بماند. منافق</w:t>
      </w:r>
      <w:r w:rsidR="002902AD">
        <w:rPr>
          <w:rtl/>
        </w:rPr>
        <w:t>ی</w:t>
      </w:r>
      <w:r w:rsidRPr="006F0B90">
        <w:rPr>
          <w:rtl/>
        </w:rPr>
        <w:t>ن در ا</w:t>
      </w:r>
      <w:r w:rsidR="002902AD">
        <w:rPr>
          <w:rtl/>
        </w:rPr>
        <w:t>ی</w:t>
      </w:r>
      <w:r w:rsidRPr="006F0B90">
        <w:rPr>
          <w:rtl/>
        </w:rPr>
        <w:t xml:space="preserve">ن باره </w:t>
      </w:r>
      <w:r w:rsidR="002902AD">
        <w:rPr>
          <w:rtl/>
        </w:rPr>
        <w:t>ی</w:t>
      </w:r>
      <w:r w:rsidRPr="006F0B90">
        <w:rPr>
          <w:rtl/>
        </w:rPr>
        <w:t>اوه‏سرا</w:t>
      </w:r>
      <w:r w:rsidR="002902AD">
        <w:rPr>
          <w:rtl/>
        </w:rPr>
        <w:t>ی</w:t>
      </w:r>
      <w:r w:rsidRPr="006F0B90">
        <w:rPr>
          <w:rtl/>
        </w:rPr>
        <w:t xml:space="preserve">ى </w:t>
      </w:r>
      <w:r w:rsidR="002902AD">
        <w:rPr>
          <w:rtl/>
        </w:rPr>
        <w:t>ک</w:t>
      </w:r>
      <w:r w:rsidRPr="006F0B90">
        <w:rPr>
          <w:rtl/>
        </w:rPr>
        <w:t>رده و گفتند: ا</w:t>
      </w:r>
      <w:r w:rsidR="002902AD">
        <w:rPr>
          <w:rtl/>
        </w:rPr>
        <w:t>ی</w:t>
      </w:r>
      <w:r w:rsidRPr="006F0B90">
        <w:rPr>
          <w:rtl/>
        </w:rPr>
        <w:t>ن</w:t>
      </w:r>
      <w:r w:rsidR="002902AD">
        <w:rPr>
          <w:rtl/>
        </w:rPr>
        <w:t>ک</w:t>
      </w:r>
      <w:r w:rsidRPr="006F0B90">
        <w:rPr>
          <w:rtl/>
        </w:rPr>
        <w:t xml:space="preserve">ه پیامبر </w:t>
      </w:r>
      <w:r w:rsidRPr="006F0B90">
        <w:rPr>
          <w:rFonts w:cs="CTraditional Arabic"/>
          <w:rtl/>
        </w:rPr>
        <w:t>ص</w:t>
      </w:r>
      <w:r w:rsidRPr="006F0B90">
        <w:rPr>
          <w:rtl/>
        </w:rPr>
        <w:t xml:space="preserve"> على را همراه خود نبرد، به خاطر ا</w:t>
      </w:r>
      <w:r w:rsidR="002902AD">
        <w:rPr>
          <w:rtl/>
        </w:rPr>
        <w:t>ی</w:t>
      </w:r>
      <w:r w:rsidRPr="006F0B90">
        <w:rPr>
          <w:rtl/>
        </w:rPr>
        <w:t xml:space="preserve">ن بود </w:t>
      </w:r>
      <w:r w:rsidR="002902AD">
        <w:rPr>
          <w:rtl/>
        </w:rPr>
        <w:t>ک</w:t>
      </w:r>
      <w:r w:rsidRPr="006F0B90">
        <w:rPr>
          <w:rtl/>
        </w:rPr>
        <w:t>ه بودن على را بر خود سنگ</w:t>
      </w:r>
      <w:r w:rsidR="002902AD">
        <w:rPr>
          <w:rtl/>
        </w:rPr>
        <w:t>ی</w:t>
      </w:r>
      <w:r w:rsidRPr="006F0B90">
        <w:rPr>
          <w:rtl/>
        </w:rPr>
        <w:t xml:space="preserve">ن مى‏دانست و خواست خود را از او آسوده </w:t>
      </w:r>
      <w:r w:rsidR="002902AD">
        <w:rPr>
          <w:rtl/>
        </w:rPr>
        <w:t>ک</w:t>
      </w:r>
      <w:r w:rsidRPr="006F0B90">
        <w:rPr>
          <w:rtl/>
        </w:rPr>
        <w:t xml:space="preserve">ند. على </w:t>
      </w:r>
      <w:r w:rsidR="002902AD">
        <w:rPr>
          <w:rtl/>
        </w:rPr>
        <w:t>ک</w:t>
      </w:r>
      <w:r w:rsidRPr="006F0B90">
        <w:rPr>
          <w:rtl/>
        </w:rPr>
        <w:t>ه ا</w:t>
      </w:r>
      <w:r w:rsidR="002902AD">
        <w:rPr>
          <w:rtl/>
        </w:rPr>
        <w:t>ی</w:t>
      </w:r>
      <w:r w:rsidRPr="006F0B90">
        <w:rPr>
          <w:rtl/>
        </w:rPr>
        <w:t>ن را شن</w:t>
      </w:r>
      <w:r w:rsidR="002902AD">
        <w:rPr>
          <w:rtl/>
        </w:rPr>
        <w:t>ی</w:t>
      </w:r>
      <w:r w:rsidRPr="006F0B90">
        <w:rPr>
          <w:rtl/>
        </w:rPr>
        <w:t>د، اسلحه خود را برداشت و به دنبال آن حضرت حر</w:t>
      </w:r>
      <w:r w:rsidR="002902AD">
        <w:rPr>
          <w:rtl/>
        </w:rPr>
        <w:t>ک</w:t>
      </w:r>
      <w:r w:rsidRPr="006F0B90">
        <w:rPr>
          <w:rtl/>
        </w:rPr>
        <w:t xml:space="preserve">ت </w:t>
      </w:r>
      <w:r w:rsidR="002902AD">
        <w:rPr>
          <w:rtl/>
        </w:rPr>
        <w:t>ک</w:t>
      </w:r>
      <w:r w:rsidRPr="006F0B90">
        <w:rPr>
          <w:rtl/>
        </w:rPr>
        <w:t xml:space="preserve">رد تا در «جرف» خود را به رسول خدا </w:t>
      </w:r>
      <w:r w:rsidRPr="006F0B90">
        <w:rPr>
          <w:rFonts w:cs="CTraditional Arabic"/>
          <w:rtl/>
        </w:rPr>
        <w:t>ص</w:t>
      </w:r>
      <w:r w:rsidRPr="006F0B90">
        <w:rPr>
          <w:rtl/>
        </w:rPr>
        <w:t xml:space="preserve"> رسان</w:t>
      </w:r>
      <w:r w:rsidR="002902AD">
        <w:rPr>
          <w:rtl/>
        </w:rPr>
        <w:t>ی</w:t>
      </w:r>
      <w:r w:rsidRPr="006F0B90">
        <w:rPr>
          <w:rtl/>
        </w:rPr>
        <w:t xml:space="preserve">د و به آن حضرت گفت: اى رسول خدا! مردم مى‏پندارند </w:t>
      </w:r>
      <w:r w:rsidR="002902AD">
        <w:rPr>
          <w:rtl/>
        </w:rPr>
        <w:t>ک</w:t>
      </w:r>
      <w:r w:rsidRPr="006F0B90">
        <w:rPr>
          <w:rtl/>
        </w:rPr>
        <w:t>ه چون بودن من در ا</w:t>
      </w:r>
      <w:r w:rsidR="002902AD">
        <w:rPr>
          <w:rtl/>
        </w:rPr>
        <w:t>ی</w:t>
      </w:r>
      <w:r w:rsidRPr="006F0B90">
        <w:rPr>
          <w:rtl/>
        </w:rPr>
        <w:t>ن سفر بر شما گران بوده، مرا در مد</w:t>
      </w:r>
      <w:r w:rsidR="002902AD">
        <w:rPr>
          <w:rtl/>
        </w:rPr>
        <w:t>ی</w:t>
      </w:r>
      <w:r w:rsidRPr="006F0B90">
        <w:rPr>
          <w:rtl/>
        </w:rPr>
        <w:t xml:space="preserve">نه گذارده‏اى.. رسول خدا </w:t>
      </w:r>
      <w:r w:rsidRPr="006F0B90">
        <w:rPr>
          <w:rFonts w:cs="CTraditional Arabic"/>
          <w:rtl/>
        </w:rPr>
        <w:t>ص</w:t>
      </w:r>
      <w:r w:rsidRPr="006F0B90">
        <w:rPr>
          <w:rtl/>
        </w:rPr>
        <w:t xml:space="preserve"> فرمود: دروغ گفته‏اند و من تو را براى رس</w:t>
      </w:r>
      <w:r w:rsidR="002902AD">
        <w:rPr>
          <w:rtl/>
        </w:rPr>
        <w:t>ی</w:t>
      </w:r>
      <w:r w:rsidRPr="006F0B90">
        <w:rPr>
          <w:rtl/>
        </w:rPr>
        <w:t xml:space="preserve">دگى به </w:t>
      </w:r>
      <w:r w:rsidR="002902AD">
        <w:rPr>
          <w:rtl/>
        </w:rPr>
        <w:t>ک</w:t>
      </w:r>
      <w:r w:rsidRPr="006F0B90">
        <w:rPr>
          <w:rtl/>
        </w:rPr>
        <w:t>ارهاى خود و آنچه به جاى نهاده‏ام، در مد</w:t>
      </w:r>
      <w:r w:rsidR="002902AD">
        <w:rPr>
          <w:rtl/>
        </w:rPr>
        <w:t>ی</w:t>
      </w:r>
      <w:r w:rsidRPr="006F0B90">
        <w:rPr>
          <w:rtl/>
        </w:rPr>
        <w:t>نه گذارده‏ام. پس به سوى شهر برگرد و در خانواده من و خودت، جانش</w:t>
      </w:r>
      <w:r w:rsidR="002902AD">
        <w:rPr>
          <w:rtl/>
        </w:rPr>
        <w:t>ی</w:t>
      </w:r>
      <w:r w:rsidRPr="006F0B90">
        <w:rPr>
          <w:rtl/>
        </w:rPr>
        <w:t>نم باش. آ</w:t>
      </w:r>
      <w:r w:rsidR="002902AD">
        <w:rPr>
          <w:rtl/>
        </w:rPr>
        <w:t>ی</w:t>
      </w:r>
      <w:r w:rsidRPr="006F0B90">
        <w:rPr>
          <w:rtl/>
        </w:rPr>
        <w:t xml:space="preserve">ا خوشنود نمى‏شوى اى على! </w:t>
      </w:r>
      <w:r w:rsidR="002902AD">
        <w:rPr>
          <w:rtl/>
        </w:rPr>
        <w:t>ک</w:t>
      </w:r>
      <w:r w:rsidRPr="006F0B90">
        <w:rPr>
          <w:rtl/>
        </w:rPr>
        <w:t xml:space="preserve">ه مقام تو نسبت به من، همچون مقام هارون نسبت به موسى باشد، جز آن </w:t>
      </w:r>
      <w:r w:rsidR="002902AD">
        <w:rPr>
          <w:rtl/>
        </w:rPr>
        <w:t>ک</w:t>
      </w:r>
      <w:r w:rsidRPr="006F0B90">
        <w:rPr>
          <w:rtl/>
        </w:rPr>
        <w:t>ه پس از من پ</w:t>
      </w:r>
      <w:r w:rsidR="002902AD">
        <w:rPr>
          <w:rtl/>
        </w:rPr>
        <w:t>ی</w:t>
      </w:r>
      <w:r w:rsidRPr="006F0B90">
        <w:rPr>
          <w:rtl/>
        </w:rPr>
        <w:t>غمبرى ن</w:t>
      </w:r>
      <w:r w:rsidR="002902AD">
        <w:rPr>
          <w:rtl/>
        </w:rPr>
        <w:t>ی</w:t>
      </w:r>
      <w:r w:rsidRPr="006F0B90">
        <w:rPr>
          <w:rtl/>
        </w:rPr>
        <w:t xml:space="preserve">ست؟ على‏بن أبى‏طالب </w:t>
      </w:r>
      <w:r w:rsidR="002902AD">
        <w:rPr>
          <w:rtl/>
        </w:rPr>
        <w:t>ک</w:t>
      </w:r>
      <w:r w:rsidRPr="006F0B90">
        <w:rPr>
          <w:rtl/>
        </w:rPr>
        <w:t>ه ا</w:t>
      </w:r>
      <w:r w:rsidR="002902AD">
        <w:rPr>
          <w:rtl/>
        </w:rPr>
        <w:t>ی</w:t>
      </w:r>
      <w:r w:rsidRPr="006F0B90">
        <w:rPr>
          <w:rtl/>
        </w:rPr>
        <w:t xml:space="preserve">ن سخن را از پیامبر </w:t>
      </w:r>
      <w:r w:rsidRPr="006F0B90">
        <w:rPr>
          <w:rFonts w:cs="CTraditional Arabic"/>
          <w:rtl/>
        </w:rPr>
        <w:t>ص</w:t>
      </w:r>
      <w:r w:rsidRPr="006F0B90">
        <w:rPr>
          <w:rtl/>
        </w:rPr>
        <w:t xml:space="preserve"> شن</w:t>
      </w:r>
      <w:r w:rsidR="002902AD">
        <w:rPr>
          <w:rtl/>
        </w:rPr>
        <w:t>ی</w:t>
      </w:r>
      <w:r w:rsidRPr="006F0B90">
        <w:rPr>
          <w:rtl/>
        </w:rPr>
        <w:t>د، به مد</w:t>
      </w:r>
      <w:r w:rsidR="002902AD">
        <w:rPr>
          <w:rtl/>
        </w:rPr>
        <w:t>ی</w:t>
      </w:r>
      <w:r w:rsidRPr="006F0B90">
        <w:rPr>
          <w:rtl/>
        </w:rPr>
        <w:t>نه بازگشت و پ</w:t>
      </w:r>
      <w:r w:rsidR="002902AD">
        <w:rPr>
          <w:rtl/>
        </w:rPr>
        <w:t>ی</w:t>
      </w:r>
      <w:r w:rsidRPr="006F0B90">
        <w:rPr>
          <w:rtl/>
        </w:rPr>
        <w:t>غمبر اسلام ن</w:t>
      </w:r>
      <w:r w:rsidR="002902AD">
        <w:rPr>
          <w:rtl/>
        </w:rPr>
        <w:t>ی</w:t>
      </w:r>
      <w:r w:rsidRPr="006F0B90">
        <w:rPr>
          <w:rtl/>
        </w:rPr>
        <w:t>ز به راه خود ادامه داد»</w:t>
      </w:r>
      <w:r w:rsidRPr="002902AD">
        <w:rPr>
          <w:rStyle w:val="FootnoteReference"/>
          <w:rFonts w:ascii="Times New Roman" w:hAnsi="Times New Roman"/>
          <w:b/>
          <w:sz w:val="24"/>
          <w:rtl/>
        </w:rPr>
        <w:footnoteReference w:id="622"/>
      </w:r>
      <w:r>
        <w:rPr>
          <w:rFonts w:hint="cs"/>
          <w:rtl/>
        </w:rPr>
        <w:t>.</w:t>
      </w:r>
    </w:p>
    <w:p w:rsidR="005B0F61" w:rsidRDefault="00082CC7" w:rsidP="009038AD">
      <w:pPr>
        <w:pStyle w:val="a5"/>
      </w:pPr>
      <w:r w:rsidRPr="003B1DAD">
        <w:rPr>
          <w:rtl/>
        </w:rPr>
        <w:t>بنابرا</w:t>
      </w:r>
      <w:r w:rsidR="002902AD">
        <w:rPr>
          <w:rtl/>
        </w:rPr>
        <w:t>ی</w:t>
      </w:r>
      <w:r w:rsidRPr="003B1DAD">
        <w:rPr>
          <w:rtl/>
        </w:rPr>
        <w:t>ن، به دست مى‏آ</w:t>
      </w:r>
      <w:r w:rsidR="002902AD">
        <w:rPr>
          <w:rtl/>
        </w:rPr>
        <w:t>ی</w:t>
      </w:r>
      <w:r w:rsidRPr="003B1DAD">
        <w:rPr>
          <w:rtl/>
        </w:rPr>
        <w:t xml:space="preserve">د </w:t>
      </w:r>
      <w:r w:rsidR="002902AD">
        <w:rPr>
          <w:rtl/>
        </w:rPr>
        <w:t>ک</w:t>
      </w:r>
      <w:r w:rsidRPr="003B1DAD">
        <w:rPr>
          <w:rtl/>
        </w:rPr>
        <w:t xml:space="preserve">ه پیامبر </w:t>
      </w:r>
      <w:r w:rsidRPr="003B1DAD">
        <w:rPr>
          <w:rFonts w:cs="CTraditional Arabic"/>
          <w:rtl/>
        </w:rPr>
        <w:t>ص</w:t>
      </w:r>
      <w:r w:rsidRPr="003B1DAD">
        <w:rPr>
          <w:rtl/>
        </w:rPr>
        <w:t xml:space="preserve"> حتّى او را «ام</w:t>
      </w:r>
      <w:r w:rsidR="002902AD">
        <w:rPr>
          <w:rtl/>
        </w:rPr>
        <w:t>ی</w:t>
      </w:r>
      <w:r w:rsidRPr="003B1DAD">
        <w:rPr>
          <w:rtl/>
        </w:rPr>
        <w:t>ر مد</w:t>
      </w:r>
      <w:r w:rsidR="002902AD">
        <w:rPr>
          <w:rtl/>
        </w:rPr>
        <w:t>ی</w:t>
      </w:r>
      <w:r w:rsidRPr="003B1DAD">
        <w:rPr>
          <w:rtl/>
        </w:rPr>
        <w:t>نه» تع</w:t>
      </w:r>
      <w:r w:rsidR="002902AD">
        <w:rPr>
          <w:rtl/>
        </w:rPr>
        <w:t>یی</w:t>
      </w:r>
      <w:r w:rsidRPr="003B1DAD">
        <w:rPr>
          <w:rtl/>
        </w:rPr>
        <w:t>ن ن</w:t>
      </w:r>
      <w:r w:rsidR="002902AD">
        <w:rPr>
          <w:rtl/>
        </w:rPr>
        <w:t>ک</w:t>
      </w:r>
      <w:r w:rsidRPr="003B1DAD">
        <w:rPr>
          <w:rtl/>
        </w:rPr>
        <w:t xml:space="preserve">رد و «محمّد بن‏سلّمه أنصارى» </w:t>
      </w:r>
      <w:r w:rsidRPr="003B1DAD">
        <w:rPr>
          <w:rFonts w:cs="CTraditional Arabic"/>
          <w:rtl/>
        </w:rPr>
        <w:t>س</w:t>
      </w:r>
      <w:r w:rsidRPr="003B1DAD">
        <w:rPr>
          <w:rtl/>
        </w:rPr>
        <w:t xml:space="preserve"> را به امارت مد</w:t>
      </w:r>
      <w:r w:rsidR="002902AD">
        <w:rPr>
          <w:rtl/>
        </w:rPr>
        <w:t>ی</w:t>
      </w:r>
      <w:r w:rsidRPr="003B1DAD">
        <w:rPr>
          <w:rtl/>
        </w:rPr>
        <w:t>نه گمارد؛ از ا</w:t>
      </w:r>
      <w:r w:rsidR="002902AD">
        <w:rPr>
          <w:rtl/>
        </w:rPr>
        <w:t>ی</w:t>
      </w:r>
      <w:r w:rsidRPr="003B1DAD">
        <w:rPr>
          <w:rtl/>
        </w:rPr>
        <w:t xml:space="preserve">ن رو، مقامى را </w:t>
      </w:r>
      <w:r w:rsidR="002902AD">
        <w:rPr>
          <w:rtl/>
        </w:rPr>
        <w:t>ک</w:t>
      </w:r>
      <w:r w:rsidRPr="003B1DAD">
        <w:rPr>
          <w:rtl/>
        </w:rPr>
        <w:t>ه پیامبر</w:t>
      </w:r>
      <w:r w:rsidRPr="003B1DAD">
        <w:rPr>
          <w:rFonts w:cs="CTraditional Arabic"/>
          <w:rtl/>
        </w:rPr>
        <w:t>ص</w:t>
      </w:r>
      <w:r w:rsidRPr="003B1DAD">
        <w:rPr>
          <w:rtl/>
        </w:rPr>
        <w:t xml:space="preserve"> در</w:t>
      </w:r>
      <w:r w:rsidRPr="002902AD">
        <w:rPr>
          <w:rStyle w:val="FootnoteReference"/>
          <w:rFonts w:ascii="Times New Roman" w:hAnsi="Times New Roman"/>
          <w:b/>
          <w:sz w:val="24"/>
        </w:rPr>
        <w:footnoteReference w:id="623"/>
      </w:r>
      <w:r w:rsidR="009C55A1">
        <w:rPr>
          <w:rFonts w:hint="cs"/>
          <w:rtl/>
        </w:rPr>
        <w:t xml:space="preserve"> </w:t>
      </w:r>
      <w:r w:rsidRPr="003B1DAD">
        <w:rPr>
          <w:rtl/>
        </w:rPr>
        <w:t>حد</w:t>
      </w:r>
      <w:r w:rsidR="002902AD">
        <w:rPr>
          <w:rtl/>
        </w:rPr>
        <w:t>ی</w:t>
      </w:r>
      <w:r w:rsidRPr="003B1DAD">
        <w:rPr>
          <w:rtl/>
        </w:rPr>
        <w:t>ث «منزلت» براى عل</w:t>
      </w:r>
      <w:r w:rsidR="002902AD">
        <w:rPr>
          <w:rtl/>
        </w:rPr>
        <w:t>ی</w:t>
      </w:r>
      <w:r w:rsidRPr="003B1DAD">
        <w:rPr>
          <w:rtl/>
        </w:rPr>
        <w:t xml:space="preserve"> </w:t>
      </w:r>
      <w:r w:rsidRPr="003B1DAD">
        <w:rPr>
          <w:rFonts w:cs="CTraditional Arabic"/>
          <w:rtl/>
        </w:rPr>
        <w:t>س</w:t>
      </w:r>
      <w:r w:rsidRPr="003B1DAD">
        <w:rPr>
          <w:rtl/>
        </w:rPr>
        <w:t xml:space="preserve"> ذ</w:t>
      </w:r>
      <w:r w:rsidR="002902AD">
        <w:rPr>
          <w:rtl/>
        </w:rPr>
        <w:t>ک</w:t>
      </w:r>
      <w:r w:rsidRPr="003B1DAD">
        <w:rPr>
          <w:rtl/>
        </w:rPr>
        <w:t>ر مى‏</w:t>
      </w:r>
      <w:r w:rsidR="002902AD">
        <w:rPr>
          <w:rtl/>
        </w:rPr>
        <w:t>ک</w:t>
      </w:r>
      <w:r w:rsidRPr="003B1DAD">
        <w:rPr>
          <w:rtl/>
        </w:rPr>
        <w:t>ند، مقام س</w:t>
      </w:r>
      <w:r w:rsidR="002902AD">
        <w:rPr>
          <w:rtl/>
        </w:rPr>
        <w:t>ی</w:t>
      </w:r>
      <w:r w:rsidRPr="003B1DAD">
        <w:rPr>
          <w:rtl/>
        </w:rPr>
        <w:t>اسى و ح</w:t>
      </w:r>
      <w:r w:rsidR="002902AD">
        <w:rPr>
          <w:rtl/>
        </w:rPr>
        <w:t>ک</w:t>
      </w:r>
      <w:r w:rsidRPr="003B1DAD">
        <w:rPr>
          <w:rtl/>
        </w:rPr>
        <w:t>ومت ن</w:t>
      </w:r>
      <w:r w:rsidR="002902AD">
        <w:rPr>
          <w:rtl/>
        </w:rPr>
        <w:t>ی</w:t>
      </w:r>
      <w:r w:rsidRPr="003B1DAD">
        <w:rPr>
          <w:rtl/>
        </w:rPr>
        <w:t>ست، بل</w:t>
      </w:r>
      <w:r w:rsidR="002902AD">
        <w:rPr>
          <w:rtl/>
        </w:rPr>
        <w:t>ک</w:t>
      </w:r>
      <w:r w:rsidRPr="003B1DAD">
        <w:rPr>
          <w:rtl/>
        </w:rPr>
        <w:t>ه مى‏فرما</w:t>
      </w:r>
      <w:r w:rsidR="002902AD">
        <w:rPr>
          <w:rtl/>
        </w:rPr>
        <w:t>ی</w:t>
      </w:r>
      <w:r w:rsidRPr="003B1DAD">
        <w:rPr>
          <w:rtl/>
        </w:rPr>
        <w:t>د: چنان</w:t>
      </w:r>
      <w:r w:rsidR="002902AD">
        <w:rPr>
          <w:rtl/>
        </w:rPr>
        <w:t>ک</w:t>
      </w:r>
      <w:r w:rsidRPr="003B1DAD">
        <w:rPr>
          <w:rtl/>
        </w:rPr>
        <w:t>ه هارون در غ</w:t>
      </w:r>
      <w:r w:rsidR="002902AD">
        <w:rPr>
          <w:rtl/>
        </w:rPr>
        <w:t>ی</w:t>
      </w:r>
      <w:r w:rsidRPr="003B1DAD">
        <w:rPr>
          <w:rtl/>
        </w:rPr>
        <w:t>اب موسى‏</w:t>
      </w:r>
      <w:r w:rsidR="00D17E13">
        <w:rPr>
          <w:rtl/>
        </w:rPr>
        <w:t xml:space="preserve"> </w:t>
      </w:r>
      <w:r w:rsidRPr="003B1DAD">
        <w:rPr>
          <w:rtl/>
        </w:rPr>
        <w:t>جانش</w:t>
      </w:r>
      <w:r w:rsidR="002902AD">
        <w:rPr>
          <w:rtl/>
        </w:rPr>
        <w:t>ی</w:t>
      </w:r>
      <w:r w:rsidRPr="003B1DAD">
        <w:rPr>
          <w:rtl/>
        </w:rPr>
        <w:t>ن او در خانواده‏اش بود، عل</w:t>
      </w:r>
      <w:r w:rsidR="002902AD">
        <w:rPr>
          <w:rtl/>
        </w:rPr>
        <w:t>ی</w:t>
      </w:r>
      <w:r w:rsidRPr="003B1DAD">
        <w:rPr>
          <w:rtl/>
        </w:rPr>
        <w:t xml:space="preserve"> </w:t>
      </w:r>
      <w:r w:rsidRPr="003B1DAD">
        <w:rPr>
          <w:rFonts w:cs="CTraditional Arabic"/>
          <w:rtl/>
        </w:rPr>
        <w:t>س</w:t>
      </w:r>
      <w:r w:rsidRPr="003B1DAD">
        <w:rPr>
          <w:rtl/>
        </w:rPr>
        <w:t xml:space="preserve"> ن</w:t>
      </w:r>
      <w:r w:rsidR="002902AD">
        <w:rPr>
          <w:rtl/>
        </w:rPr>
        <w:t>ی</w:t>
      </w:r>
      <w:r w:rsidRPr="003B1DAD">
        <w:rPr>
          <w:rtl/>
        </w:rPr>
        <w:t>ز هم</w:t>
      </w:r>
      <w:r w:rsidR="002902AD">
        <w:rPr>
          <w:rtl/>
        </w:rPr>
        <w:t>ی</w:t>
      </w:r>
      <w:r w:rsidRPr="003B1DAD">
        <w:rPr>
          <w:rtl/>
        </w:rPr>
        <w:t xml:space="preserve">ن مقام را نسبت به پیامبر </w:t>
      </w:r>
      <w:r w:rsidRPr="003B1DAD">
        <w:rPr>
          <w:rFonts w:cs="CTraditional Arabic"/>
          <w:rtl/>
        </w:rPr>
        <w:t>ص</w:t>
      </w:r>
      <w:r w:rsidRPr="003B1DAD">
        <w:rPr>
          <w:rtl/>
        </w:rPr>
        <w:t xml:space="preserve"> دارد و چنان</w:t>
      </w:r>
      <w:r w:rsidR="002902AD">
        <w:rPr>
          <w:rtl/>
        </w:rPr>
        <w:t>ک</w:t>
      </w:r>
      <w:r w:rsidRPr="003B1DAD">
        <w:rPr>
          <w:rtl/>
        </w:rPr>
        <w:t>ه مى‏دان</w:t>
      </w:r>
      <w:r w:rsidR="002902AD">
        <w:rPr>
          <w:rtl/>
        </w:rPr>
        <w:t>ی</w:t>
      </w:r>
      <w:r w:rsidRPr="003B1DAD">
        <w:rPr>
          <w:rtl/>
        </w:rPr>
        <w:t>م، هارون نسبت به موسى‏ دو مقام داشت:</w:t>
      </w:r>
    </w:p>
    <w:p w:rsidR="001F5E3A" w:rsidRDefault="00082CC7" w:rsidP="005B0F61">
      <w:pPr>
        <w:pStyle w:val="a5"/>
        <w:numPr>
          <w:ilvl w:val="0"/>
          <w:numId w:val="26"/>
        </w:numPr>
        <w:rPr>
          <w:rtl/>
        </w:rPr>
      </w:pPr>
      <w:r w:rsidRPr="003B1DAD">
        <w:rPr>
          <w:rtl/>
        </w:rPr>
        <w:t>شر</w:t>
      </w:r>
      <w:r w:rsidR="002902AD">
        <w:rPr>
          <w:rtl/>
        </w:rPr>
        <w:t>یک</w:t>
      </w:r>
      <w:r w:rsidRPr="003B1DAD">
        <w:rPr>
          <w:rtl/>
        </w:rPr>
        <w:t xml:space="preserve"> نبوّت موسى بود؛ چنان</w:t>
      </w:r>
      <w:r w:rsidR="002902AD">
        <w:rPr>
          <w:rtl/>
        </w:rPr>
        <w:t>ک</w:t>
      </w:r>
      <w:r w:rsidRPr="003B1DAD">
        <w:rPr>
          <w:rtl/>
        </w:rPr>
        <w:t>ه مى‏فرما</w:t>
      </w:r>
      <w:r w:rsidR="002902AD">
        <w:rPr>
          <w:rtl/>
        </w:rPr>
        <w:t>ی</w:t>
      </w:r>
      <w:r w:rsidRPr="003B1DAD">
        <w:rPr>
          <w:rtl/>
        </w:rPr>
        <w:t>د:</w:t>
      </w:r>
    </w:p>
    <w:p w:rsidR="001F5E3A" w:rsidRDefault="00082CC7" w:rsidP="005B0F61">
      <w:pPr>
        <w:pStyle w:val="a5"/>
        <w:rPr>
          <w:rFonts w:ascii="Times New Roman" w:hAnsi="Times New Roman"/>
          <w:rtl/>
        </w:rPr>
      </w:pPr>
      <w:r w:rsidRPr="003B1DAD">
        <w:rPr>
          <w:rFonts w:ascii="Times New Roman" w:hAnsi="Times New Roman" w:cs="Traditional Arabic" w:hint="cs"/>
          <w:rtl/>
        </w:rPr>
        <w:t>﴿</w:t>
      </w:r>
      <w:r w:rsidR="001F5E3A" w:rsidRPr="002902AD">
        <w:rPr>
          <w:rStyle w:val="Char3"/>
          <w:rFonts w:hint="cs"/>
          <w:rtl/>
        </w:rPr>
        <w:t>وَو</w:t>
      </w:r>
      <w:r w:rsidR="001F5E3A" w:rsidRPr="002902AD">
        <w:rPr>
          <w:rStyle w:val="Char3"/>
          <w:rtl/>
        </w:rPr>
        <w:t>َهَب</w:t>
      </w:r>
      <w:r w:rsidR="001F5E3A" w:rsidRPr="002902AD">
        <w:rPr>
          <w:rStyle w:val="Char3"/>
          <w:rFonts w:hint="cs"/>
          <w:rtl/>
        </w:rPr>
        <w:t>ۡنَا</w:t>
      </w:r>
      <w:r w:rsidR="001F5E3A" w:rsidRPr="002902AD">
        <w:rPr>
          <w:rStyle w:val="Char3"/>
          <w:rtl/>
        </w:rPr>
        <w:t xml:space="preserve"> </w:t>
      </w:r>
      <w:r w:rsidR="001F5E3A" w:rsidRPr="002902AD">
        <w:rPr>
          <w:rStyle w:val="Char3"/>
          <w:rFonts w:hint="cs"/>
          <w:rtl/>
        </w:rPr>
        <w:t>لَهُۥ</w:t>
      </w:r>
      <w:r w:rsidR="001F5E3A" w:rsidRPr="002902AD">
        <w:rPr>
          <w:rStyle w:val="Char3"/>
          <w:rtl/>
        </w:rPr>
        <w:t xml:space="preserve"> </w:t>
      </w:r>
      <w:r w:rsidR="001F5E3A" w:rsidRPr="002902AD">
        <w:rPr>
          <w:rStyle w:val="Char3"/>
          <w:rFonts w:hint="cs"/>
          <w:rtl/>
        </w:rPr>
        <w:t>مِن</w:t>
      </w:r>
      <w:r w:rsidR="001F5E3A" w:rsidRPr="002902AD">
        <w:rPr>
          <w:rStyle w:val="Char3"/>
          <w:rtl/>
        </w:rPr>
        <w:t xml:space="preserve"> </w:t>
      </w:r>
      <w:r w:rsidR="001F5E3A" w:rsidRPr="002902AD">
        <w:rPr>
          <w:rStyle w:val="Char3"/>
          <w:rFonts w:hint="cs"/>
          <w:rtl/>
        </w:rPr>
        <w:t>رَّحۡمَتِنَآ</w:t>
      </w:r>
      <w:r w:rsidR="001F5E3A" w:rsidRPr="002902AD">
        <w:rPr>
          <w:rStyle w:val="Char3"/>
          <w:rtl/>
        </w:rPr>
        <w:t xml:space="preserve"> </w:t>
      </w:r>
      <w:r w:rsidR="001F5E3A" w:rsidRPr="002902AD">
        <w:rPr>
          <w:rStyle w:val="Char3"/>
          <w:rFonts w:hint="cs"/>
          <w:rtl/>
        </w:rPr>
        <w:t>أَخَاهُ</w:t>
      </w:r>
      <w:r w:rsidR="001F5E3A" w:rsidRPr="002902AD">
        <w:rPr>
          <w:rStyle w:val="Char3"/>
          <w:rtl/>
        </w:rPr>
        <w:t xml:space="preserve"> </w:t>
      </w:r>
      <w:r w:rsidR="001F5E3A" w:rsidRPr="002902AD">
        <w:rPr>
          <w:rStyle w:val="Char3"/>
          <w:rFonts w:hint="cs"/>
          <w:rtl/>
        </w:rPr>
        <w:t>هَٰرُونَ</w:t>
      </w:r>
      <w:r w:rsidR="001F5E3A" w:rsidRPr="002902AD">
        <w:rPr>
          <w:rStyle w:val="Char3"/>
          <w:rtl/>
        </w:rPr>
        <w:t xml:space="preserve"> </w:t>
      </w:r>
      <w:r w:rsidR="001F5E3A" w:rsidRPr="002902AD">
        <w:rPr>
          <w:rStyle w:val="Char3"/>
          <w:rFonts w:hint="cs"/>
          <w:rtl/>
        </w:rPr>
        <w:t>نَبِيّٗا ٥٣</w:t>
      </w:r>
      <w:r w:rsidRPr="003B1DAD">
        <w:rPr>
          <w:rFonts w:ascii="Times New Roman" w:hAnsi="Times New Roman" w:cs="Traditional Arabic" w:hint="cs"/>
          <w:rtl/>
        </w:rPr>
        <w:t>﴾</w:t>
      </w:r>
      <w:r w:rsidRPr="003B1DAD">
        <w:rPr>
          <w:rFonts w:ascii="Times New Roman" w:hAnsi="Times New Roman" w:hint="cs"/>
          <w:rtl/>
        </w:rPr>
        <w:t xml:space="preserve"> </w:t>
      </w:r>
      <w:r w:rsidRPr="005B0F61">
        <w:rPr>
          <w:rStyle w:val="Char4"/>
          <w:rtl/>
        </w:rPr>
        <w:t>[مريم: ٥٣]</w:t>
      </w:r>
      <w:r w:rsidRPr="003B1DAD">
        <w:rPr>
          <w:rFonts w:ascii="Times New Roman" w:hAnsi="Times New Roman" w:hint="cs"/>
          <w:rtl/>
        </w:rPr>
        <w:t>.</w:t>
      </w:r>
    </w:p>
    <w:p w:rsidR="00082CC7" w:rsidRPr="006F0B90" w:rsidRDefault="00082CC7" w:rsidP="005B0F61">
      <w:pPr>
        <w:pStyle w:val="a5"/>
      </w:pPr>
      <w:r>
        <w:rPr>
          <w:rFonts w:cs="Traditional Arabic" w:hint="cs"/>
          <w:rtl/>
        </w:rPr>
        <w:t>«</w:t>
      </w:r>
      <w:r w:rsidRPr="00D16514">
        <w:rPr>
          <w:rtl/>
        </w:rPr>
        <w:t>و ما از روى رحمت خود، برادرش هارون را براى پ</w:t>
      </w:r>
      <w:r w:rsidR="002902AD">
        <w:rPr>
          <w:rtl/>
        </w:rPr>
        <w:t>ی</w:t>
      </w:r>
      <w:r w:rsidRPr="00D16514">
        <w:rPr>
          <w:rtl/>
        </w:rPr>
        <w:t>امبرى به او داد</w:t>
      </w:r>
      <w:r w:rsidR="002902AD">
        <w:rPr>
          <w:rtl/>
        </w:rPr>
        <w:t>ی</w:t>
      </w:r>
      <w:r w:rsidRPr="00D16514">
        <w:rPr>
          <w:rtl/>
        </w:rPr>
        <w:t>م</w:t>
      </w:r>
      <w:r>
        <w:rPr>
          <w:rFonts w:cs="Traditional Arabic" w:hint="cs"/>
          <w:rtl/>
        </w:rPr>
        <w:t>»</w:t>
      </w:r>
      <w:r w:rsidRPr="006F0B90">
        <w:rPr>
          <w:rtl/>
        </w:rPr>
        <w:t>.</w:t>
      </w:r>
    </w:p>
    <w:p w:rsidR="001F5E3A" w:rsidRDefault="00082CC7" w:rsidP="005B0F61">
      <w:pPr>
        <w:pStyle w:val="a5"/>
        <w:numPr>
          <w:ilvl w:val="0"/>
          <w:numId w:val="26"/>
        </w:numPr>
        <w:rPr>
          <w:rtl/>
        </w:rPr>
      </w:pPr>
      <w:r w:rsidRPr="006F0B90">
        <w:rPr>
          <w:rtl/>
        </w:rPr>
        <w:t>به عنوان برادر و نزد</w:t>
      </w:r>
      <w:r w:rsidR="002902AD">
        <w:rPr>
          <w:rtl/>
        </w:rPr>
        <w:t>یک</w:t>
      </w:r>
      <w:r w:rsidRPr="006F0B90">
        <w:rPr>
          <w:rtl/>
        </w:rPr>
        <w:t xml:space="preserve"> موسى‏ </w:t>
      </w:r>
      <w:r>
        <w:rPr>
          <w:rFonts w:cs="CTraditional Arabic" w:hint="cs"/>
          <w:rtl/>
        </w:rPr>
        <w:t>÷</w:t>
      </w:r>
      <w:r w:rsidRPr="006F0B90">
        <w:rPr>
          <w:rtl/>
        </w:rPr>
        <w:t>، در غ</w:t>
      </w:r>
      <w:r w:rsidR="002902AD">
        <w:rPr>
          <w:rtl/>
        </w:rPr>
        <w:t>ی</w:t>
      </w:r>
      <w:r w:rsidRPr="006F0B90">
        <w:rPr>
          <w:rtl/>
        </w:rPr>
        <w:t xml:space="preserve">بت موسى‏ </w:t>
      </w:r>
      <w:r>
        <w:rPr>
          <w:rFonts w:cs="CTraditional Arabic" w:hint="cs"/>
          <w:rtl/>
        </w:rPr>
        <w:t>÷</w:t>
      </w:r>
      <w:r w:rsidRPr="006F0B90">
        <w:rPr>
          <w:rtl/>
        </w:rPr>
        <w:t xml:space="preserve"> سرپرستى خانواده وى را به عهده مى‏گرفت. پیامبر </w:t>
      </w:r>
      <w:r w:rsidRPr="006F0B90">
        <w:rPr>
          <w:rFonts w:cs="CTraditional Arabic"/>
          <w:rtl/>
        </w:rPr>
        <w:t>ص</w:t>
      </w:r>
      <w:r w:rsidRPr="006F0B90">
        <w:rPr>
          <w:rtl/>
        </w:rPr>
        <w:t xml:space="preserve"> در مقطع حد</w:t>
      </w:r>
      <w:r w:rsidR="002902AD">
        <w:rPr>
          <w:rtl/>
        </w:rPr>
        <w:t>ی</w:t>
      </w:r>
      <w:r w:rsidRPr="006F0B90">
        <w:rPr>
          <w:rtl/>
        </w:rPr>
        <w:t>ث «منزلت»، مقام اوّل را از عل</w:t>
      </w:r>
      <w:r w:rsidR="002902AD">
        <w:rPr>
          <w:rtl/>
        </w:rPr>
        <w:t>ی</w:t>
      </w:r>
      <w:r w:rsidRPr="006F0B90">
        <w:rPr>
          <w:rtl/>
        </w:rPr>
        <w:t xml:space="preserve"> </w:t>
      </w:r>
      <w:r w:rsidRPr="006F0B90">
        <w:rPr>
          <w:rFonts w:cs="CTraditional Arabic"/>
          <w:rtl/>
        </w:rPr>
        <w:t>س</w:t>
      </w:r>
      <w:r w:rsidRPr="006F0B90">
        <w:rPr>
          <w:rtl/>
        </w:rPr>
        <w:t xml:space="preserve"> نفى مى‏</w:t>
      </w:r>
      <w:r w:rsidR="002902AD">
        <w:rPr>
          <w:rtl/>
        </w:rPr>
        <w:t>ک</w:t>
      </w:r>
      <w:r w:rsidRPr="006F0B90">
        <w:rPr>
          <w:rtl/>
        </w:rPr>
        <w:t>ند و مى‏فرما</w:t>
      </w:r>
      <w:r w:rsidR="002902AD">
        <w:rPr>
          <w:rtl/>
        </w:rPr>
        <w:t>ی</w:t>
      </w:r>
      <w:r w:rsidRPr="006F0B90">
        <w:rPr>
          <w:rtl/>
        </w:rPr>
        <w:t>د: مقام تو نسبت به من، همچون مقام هارون به موس</w:t>
      </w:r>
      <w:r w:rsidR="002902AD">
        <w:rPr>
          <w:rtl/>
        </w:rPr>
        <w:t>ی</w:t>
      </w:r>
      <w:r w:rsidRPr="006F0B90">
        <w:rPr>
          <w:rtl/>
        </w:rPr>
        <w:t xml:space="preserve"> </w:t>
      </w:r>
      <w:r>
        <w:rPr>
          <w:rFonts w:cs="CTraditional Arabic" w:hint="cs"/>
          <w:rtl/>
        </w:rPr>
        <w:t>÷</w:t>
      </w:r>
      <w:r w:rsidRPr="006F0B90">
        <w:rPr>
          <w:rtl/>
        </w:rPr>
        <w:t xml:space="preserve"> است، إلّا ا</w:t>
      </w:r>
      <w:r w:rsidR="002902AD">
        <w:rPr>
          <w:rtl/>
        </w:rPr>
        <w:t>ی</w:t>
      </w:r>
      <w:r w:rsidRPr="006F0B90">
        <w:rPr>
          <w:rtl/>
        </w:rPr>
        <w:t>ن</w:t>
      </w:r>
      <w:r w:rsidR="002902AD">
        <w:rPr>
          <w:rtl/>
        </w:rPr>
        <w:t>ک</w:t>
      </w:r>
      <w:r w:rsidRPr="006F0B90">
        <w:rPr>
          <w:rtl/>
        </w:rPr>
        <w:t>ه شر</w:t>
      </w:r>
      <w:r w:rsidR="002902AD">
        <w:rPr>
          <w:rtl/>
        </w:rPr>
        <w:t>یک</w:t>
      </w:r>
      <w:r w:rsidRPr="006F0B90">
        <w:rPr>
          <w:rtl/>
        </w:rPr>
        <w:t xml:space="preserve"> نبوّت من ن</w:t>
      </w:r>
      <w:r w:rsidR="002902AD">
        <w:rPr>
          <w:rtl/>
        </w:rPr>
        <w:t>ی</w:t>
      </w:r>
      <w:r w:rsidRPr="006F0B90">
        <w:rPr>
          <w:rtl/>
        </w:rPr>
        <w:t>ستى.. امّا مقام دوم را براى عل</w:t>
      </w:r>
      <w:r w:rsidR="002902AD">
        <w:rPr>
          <w:rtl/>
        </w:rPr>
        <w:t>ی</w:t>
      </w:r>
      <w:r w:rsidRPr="006F0B90">
        <w:rPr>
          <w:rtl/>
        </w:rPr>
        <w:t xml:space="preserve"> </w:t>
      </w:r>
      <w:r w:rsidRPr="006F0B90">
        <w:rPr>
          <w:rFonts w:cs="CTraditional Arabic"/>
          <w:rtl/>
        </w:rPr>
        <w:t>س</w:t>
      </w:r>
      <w:r w:rsidRPr="006F0B90">
        <w:rPr>
          <w:rtl/>
        </w:rPr>
        <w:t xml:space="preserve"> تأ</w:t>
      </w:r>
      <w:r w:rsidR="002902AD">
        <w:rPr>
          <w:rtl/>
        </w:rPr>
        <w:t>یی</w:t>
      </w:r>
      <w:r w:rsidRPr="006F0B90">
        <w:rPr>
          <w:rtl/>
        </w:rPr>
        <w:t xml:space="preserve">د فرموده </w:t>
      </w:r>
      <w:r w:rsidR="002902AD">
        <w:rPr>
          <w:rtl/>
        </w:rPr>
        <w:t>ک</w:t>
      </w:r>
      <w:r w:rsidRPr="006F0B90">
        <w:rPr>
          <w:rtl/>
        </w:rPr>
        <w:t>ه درست مثل هارون نسبت به موس</w:t>
      </w:r>
      <w:r w:rsidR="002902AD">
        <w:rPr>
          <w:rtl/>
        </w:rPr>
        <w:t>ی</w:t>
      </w:r>
      <w:r w:rsidRPr="006F0B90">
        <w:rPr>
          <w:rtl/>
        </w:rPr>
        <w:t xml:space="preserve"> </w:t>
      </w:r>
      <w:r>
        <w:rPr>
          <w:rFonts w:cs="CTraditional Arabic" w:hint="cs"/>
          <w:rtl/>
        </w:rPr>
        <w:t>÷</w:t>
      </w:r>
      <w:r w:rsidRPr="006F0B90">
        <w:rPr>
          <w:rtl/>
        </w:rPr>
        <w:t>، تو هم در غ</w:t>
      </w:r>
      <w:r w:rsidR="002902AD">
        <w:rPr>
          <w:rtl/>
        </w:rPr>
        <w:t>ی</w:t>
      </w:r>
      <w:r w:rsidRPr="006F0B90">
        <w:rPr>
          <w:rtl/>
        </w:rPr>
        <w:t>بت من سرپرست خانواده‏ام هستى!</w:t>
      </w:r>
      <w:r w:rsidR="001F5E3A">
        <w:rPr>
          <w:rFonts w:hint="cs"/>
          <w:rtl/>
        </w:rPr>
        <w:t>.</w:t>
      </w:r>
    </w:p>
    <w:p w:rsidR="001F5E3A" w:rsidRDefault="00082CC7" w:rsidP="009038AD">
      <w:pPr>
        <w:pStyle w:val="a5"/>
        <w:rPr>
          <w:rtl/>
        </w:rPr>
      </w:pPr>
      <w:r w:rsidRPr="006F0B90">
        <w:rPr>
          <w:rtl/>
        </w:rPr>
        <w:t>آ</w:t>
      </w:r>
      <w:r w:rsidR="002902AD">
        <w:rPr>
          <w:rtl/>
        </w:rPr>
        <w:t>ی</w:t>
      </w:r>
      <w:r w:rsidRPr="006F0B90">
        <w:rPr>
          <w:rtl/>
        </w:rPr>
        <w:t xml:space="preserve">اتى </w:t>
      </w:r>
      <w:r w:rsidR="002902AD">
        <w:rPr>
          <w:rtl/>
        </w:rPr>
        <w:t>ک</w:t>
      </w:r>
      <w:r w:rsidRPr="006F0B90">
        <w:rPr>
          <w:rtl/>
        </w:rPr>
        <w:t>ه جنابعالى از قرآن در مورد منزلت هارون نسبت به موس</w:t>
      </w:r>
      <w:r w:rsidR="002902AD">
        <w:rPr>
          <w:rtl/>
        </w:rPr>
        <w:t>ی</w:t>
      </w:r>
      <w:r w:rsidRPr="006F0B90">
        <w:rPr>
          <w:rtl/>
        </w:rPr>
        <w:t xml:space="preserve"> </w:t>
      </w:r>
      <w:r>
        <w:rPr>
          <w:rFonts w:cs="CTraditional Arabic" w:hint="cs"/>
          <w:rtl/>
        </w:rPr>
        <w:t>÷</w:t>
      </w:r>
      <w:r w:rsidRPr="006F0B90">
        <w:rPr>
          <w:rtl/>
        </w:rPr>
        <w:t xml:space="preserve"> آورده‏ا</w:t>
      </w:r>
      <w:r w:rsidR="002902AD">
        <w:rPr>
          <w:rtl/>
        </w:rPr>
        <w:t>ی</w:t>
      </w:r>
      <w:r w:rsidRPr="006F0B90">
        <w:rPr>
          <w:rtl/>
        </w:rPr>
        <w:t xml:space="preserve">د، هر دو مقام را براى هارون‏ </w:t>
      </w:r>
      <w:r>
        <w:rPr>
          <w:rFonts w:cs="CTraditional Arabic" w:hint="cs"/>
          <w:rtl/>
        </w:rPr>
        <w:t>÷</w:t>
      </w:r>
      <w:r w:rsidRPr="006F0B90">
        <w:rPr>
          <w:rtl/>
        </w:rPr>
        <w:t xml:space="preserve"> ب</w:t>
      </w:r>
      <w:r w:rsidR="002902AD">
        <w:rPr>
          <w:rtl/>
        </w:rPr>
        <w:t>ی</w:t>
      </w:r>
      <w:r w:rsidRPr="006F0B90">
        <w:rPr>
          <w:rtl/>
        </w:rPr>
        <w:t>ان مى‏دارد و با حد</w:t>
      </w:r>
      <w:r w:rsidR="002902AD">
        <w:rPr>
          <w:rtl/>
        </w:rPr>
        <w:t>ی</w:t>
      </w:r>
      <w:r w:rsidRPr="006F0B90">
        <w:rPr>
          <w:rtl/>
        </w:rPr>
        <w:t xml:space="preserve">ث «منزلت» </w:t>
      </w:r>
      <w:r w:rsidR="002902AD">
        <w:rPr>
          <w:rtl/>
        </w:rPr>
        <w:t>ک</w:t>
      </w:r>
      <w:r w:rsidRPr="006F0B90">
        <w:rPr>
          <w:rtl/>
        </w:rPr>
        <w:t xml:space="preserve">ه </w:t>
      </w:r>
      <w:r w:rsidR="002902AD">
        <w:rPr>
          <w:rtl/>
        </w:rPr>
        <w:t>یک</w:t>
      </w:r>
      <w:r w:rsidRPr="006F0B90">
        <w:rPr>
          <w:rtl/>
        </w:rPr>
        <w:t>ى از آنها را نسبت به عل</w:t>
      </w:r>
      <w:r w:rsidR="002902AD">
        <w:rPr>
          <w:rtl/>
        </w:rPr>
        <w:t>ی</w:t>
      </w:r>
      <w:r w:rsidRPr="006F0B90">
        <w:rPr>
          <w:rtl/>
        </w:rPr>
        <w:t xml:space="preserve"> </w:t>
      </w:r>
      <w:r w:rsidRPr="006F0B90">
        <w:rPr>
          <w:rFonts w:cs="CTraditional Arabic"/>
          <w:rtl/>
        </w:rPr>
        <w:t>س</w:t>
      </w:r>
      <w:r w:rsidRPr="006F0B90">
        <w:rPr>
          <w:rtl/>
        </w:rPr>
        <w:t xml:space="preserve"> نفى مى‏نما</w:t>
      </w:r>
      <w:r w:rsidR="002902AD">
        <w:rPr>
          <w:rtl/>
        </w:rPr>
        <w:t>ی</w:t>
      </w:r>
      <w:r w:rsidRPr="006F0B90">
        <w:rPr>
          <w:rtl/>
        </w:rPr>
        <w:t>د، قابل تطب</w:t>
      </w:r>
      <w:r w:rsidR="002902AD">
        <w:rPr>
          <w:rtl/>
        </w:rPr>
        <w:t>ی</w:t>
      </w:r>
      <w:r w:rsidRPr="006F0B90">
        <w:rPr>
          <w:rtl/>
        </w:rPr>
        <w:t>ق ن</w:t>
      </w:r>
      <w:r w:rsidR="002902AD">
        <w:rPr>
          <w:rtl/>
        </w:rPr>
        <w:t>ی</w:t>
      </w:r>
      <w:r w:rsidRPr="006F0B90">
        <w:rPr>
          <w:rtl/>
        </w:rPr>
        <w:t>ست؛ مثلاً ا</w:t>
      </w:r>
      <w:r w:rsidR="002902AD">
        <w:rPr>
          <w:rtl/>
        </w:rPr>
        <w:t>ی</w:t>
      </w:r>
      <w:r w:rsidRPr="006F0B90">
        <w:rPr>
          <w:rtl/>
        </w:rPr>
        <w:t>ن آ</w:t>
      </w:r>
      <w:r w:rsidR="002902AD">
        <w:rPr>
          <w:rtl/>
        </w:rPr>
        <w:t>ی</w:t>
      </w:r>
      <w:r w:rsidRPr="006F0B90">
        <w:rPr>
          <w:rtl/>
        </w:rPr>
        <w:t xml:space="preserve">ه </w:t>
      </w:r>
      <w:r w:rsidR="002902AD">
        <w:rPr>
          <w:rtl/>
        </w:rPr>
        <w:t>ک</w:t>
      </w:r>
      <w:r w:rsidRPr="006F0B90">
        <w:rPr>
          <w:rtl/>
        </w:rPr>
        <w:t>ه آورده‏ا</w:t>
      </w:r>
      <w:r w:rsidR="002902AD">
        <w:rPr>
          <w:rtl/>
        </w:rPr>
        <w:t>ی</w:t>
      </w:r>
      <w:r w:rsidRPr="006F0B90">
        <w:rPr>
          <w:rtl/>
        </w:rPr>
        <w:t>د، بحث از جانش</w:t>
      </w:r>
      <w:r w:rsidR="002902AD">
        <w:rPr>
          <w:rtl/>
        </w:rPr>
        <w:t>ی</w:t>
      </w:r>
      <w:r w:rsidRPr="006F0B90">
        <w:rPr>
          <w:rtl/>
        </w:rPr>
        <w:t>نى هارون بر قوم موس</w:t>
      </w:r>
      <w:r w:rsidR="002902AD">
        <w:rPr>
          <w:rtl/>
        </w:rPr>
        <w:t>ی</w:t>
      </w:r>
      <w:r w:rsidRPr="006F0B90">
        <w:rPr>
          <w:rtl/>
        </w:rPr>
        <w:t xml:space="preserve"> </w:t>
      </w:r>
      <w:r>
        <w:rPr>
          <w:rFonts w:cs="CTraditional Arabic" w:hint="cs"/>
          <w:rtl/>
        </w:rPr>
        <w:t>÷</w:t>
      </w:r>
      <w:r w:rsidRPr="006F0B90">
        <w:rPr>
          <w:rtl/>
        </w:rPr>
        <w:t xml:space="preserve"> به علّت شر</w:t>
      </w:r>
      <w:r w:rsidR="002902AD">
        <w:rPr>
          <w:rtl/>
        </w:rPr>
        <w:t>ک</w:t>
      </w:r>
      <w:r w:rsidRPr="006F0B90">
        <w:rPr>
          <w:rtl/>
        </w:rPr>
        <w:t xml:space="preserve">تى است </w:t>
      </w:r>
      <w:r w:rsidR="002902AD">
        <w:rPr>
          <w:rtl/>
        </w:rPr>
        <w:t>ک</w:t>
      </w:r>
      <w:r w:rsidRPr="006F0B90">
        <w:rPr>
          <w:rtl/>
        </w:rPr>
        <w:t>ه هارون در نبوّت موسى‏</w:t>
      </w:r>
      <w:r>
        <w:rPr>
          <w:rFonts w:cs="CTraditional Arabic" w:hint="cs"/>
          <w:rtl/>
        </w:rPr>
        <w:t>÷</w:t>
      </w:r>
      <w:r w:rsidRPr="006F0B90">
        <w:rPr>
          <w:rtl/>
        </w:rPr>
        <w:t xml:space="preserve"> دارد و البته سرپرست خانواده موسى‏ </w:t>
      </w:r>
      <w:r>
        <w:rPr>
          <w:rFonts w:cs="CTraditional Arabic" w:hint="cs"/>
          <w:rtl/>
        </w:rPr>
        <w:t>÷</w:t>
      </w:r>
      <w:r w:rsidRPr="006F0B90">
        <w:rPr>
          <w:rtl/>
        </w:rPr>
        <w:t xml:space="preserve"> - در غ</w:t>
      </w:r>
      <w:r w:rsidR="002902AD">
        <w:rPr>
          <w:rtl/>
        </w:rPr>
        <w:t>ی</w:t>
      </w:r>
      <w:r w:rsidRPr="006F0B90">
        <w:rPr>
          <w:rtl/>
        </w:rPr>
        <w:t>بت او - ن</w:t>
      </w:r>
      <w:r w:rsidR="002902AD">
        <w:rPr>
          <w:rtl/>
        </w:rPr>
        <w:t>ی</w:t>
      </w:r>
      <w:r w:rsidRPr="006F0B90">
        <w:rPr>
          <w:rtl/>
        </w:rPr>
        <w:t>ز بوده است:</w:t>
      </w:r>
    </w:p>
    <w:p w:rsidR="001F5E3A" w:rsidRDefault="00082CC7" w:rsidP="005B0F61">
      <w:pPr>
        <w:pStyle w:val="a5"/>
        <w:rPr>
          <w:rFonts w:ascii="Times New Roman" w:hAnsi="Times New Roman"/>
          <w:rtl/>
        </w:rPr>
      </w:pPr>
      <w:r>
        <w:rPr>
          <w:rFonts w:ascii="Times New Roman" w:hAnsi="Times New Roman" w:cs="Traditional Arabic" w:hint="cs"/>
          <w:rtl/>
        </w:rPr>
        <w:t>﴿</w:t>
      </w:r>
      <w:r w:rsidR="001F5E3A" w:rsidRPr="002902AD">
        <w:rPr>
          <w:rStyle w:val="Char3"/>
          <w:rFonts w:hint="cs"/>
          <w:rtl/>
        </w:rPr>
        <w:t xml:space="preserve">وَقَالَ مُوسَىٰ لِأَخِيهِ هَٰرُونَ ٱخۡلُفۡنِي فِي قَوۡمِي </w:t>
      </w:r>
      <w:r w:rsidR="001F5E3A" w:rsidRPr="002902AD">
        <w:rPr>
          <w:rStyle w:val="Char3"/>
          <w:rtl/>
        </w:rPr>
        <w:t>وَأَص</w:t>
      </w:r>
      <w:r w:rsidR="001F5E3A" w:rsidRPr="002902AD">
        <w:rPr>
          <w:rStyle w:val="Char3"/>
          <w:rFonts w:hint="cs"/>
          <w:rtl/>
        </w:rPr>
        <w:t>ۡلِحۡ</w:t>
      </w:r>
      <w:r w:rsidR="001F5E3A" w:rsidRPr="002902AD">
        <w:rPr>
          <w:rStyle w:val="Char3"/>
          <w:rtl/>
        </w:rPr>
        <w:t xml:space="preserve"> </w:t>
      </w:r>
      <w:r w:rsidR="001F5E3A" w:rsidRPr="002902AD">
        <w:rPr>
          <w:rStyle w:val="Char3"/>
          <w:rFonts w:hint="cs"/>
          <w:rtl/>
        </w:rPr>
        <w:t>وَلَا</w:t>
      </w:r>
      <w:r w:rsidR="001F5E3A" w:rsidRPr="002902AD">
        <w:rPr>
          <w:rStyle w:val="Char3"/>
          <w:rtl/>
        </w:rPr>
        <w:t xml:space="preserve"> </w:t>
      </w:r>
      <w:r w:rsidR="001F5E3A" w:rsidRPr="002902AD">
        <w:rPr>
          <w:rStyle w:val="Char3"/>
          <w:rFonts w:hint="cs"/>
          <w:rtl/>
        </w:rPr>
        <w:t>تَتَّبِ</w:t>
      </w:r>
      <w:r w:rsidR="001F5E3A" w:rsidRPr="002902AD">
        <w:rPr>
          <w:rStyle w:val="Char3"/>
          <w:rtl/>
        </w:rPr>
        <w:t>ع</w:t>
      </w:r>
      <w:r w:rsidR="001F5E3A" w:rsidRPr="002902AD">
        <w:rPr>
          <w:rStyle w:val="Char3"/>
          <w:rFonts w:hint="cs"/>
          <w:rtl/>
        </w:rPr>
        <w:t>ۡ</w:t>
      </w:r>
      <w:r w:rsidR="001F5E3A" w:rsidRPr="002902AD">
        <w:rPr>
          <w:rStyle w:val="Char3"/>
          <w:rtl/>
        </w:rPr>
        <w:t xml:space="preserve"> </w:t>
      </w:r>
      <w:r w:rsidR="001F5E3A" w:rsidRPr="002902AD">
        <w:rPr>
          <w:rStyle w:val="Char3"/>
          <w:rFonts w:hint="cs"/>
          <w:rtl/>
        </w:rPr>
        <w:t>سَبِيلَ</w:t>
      </w:r>
      <w:r w:rsidR="001F5E3A" w:rsidRPr="002902AD">
        <w:rPr>
          <w:rStyle w:val="Char3"/>
          <w:rtl/>
        </w:rPr>
        <w:t xml:space="preserve"> </w:t>
      </w:r>
      <w:r w:rsidR="001F5E3A" w:rsidRPr="002902AD">
        <w:rPr>
          <w:rStyle w:val="Char3"/>
          <w:rFonts w:hint="cs"/>
          <w:rtl/>
        </w:rPr>
        <w:t>ٱلۡمُفۡسِدِينَ</w:t>
      </w:r>
      <w:r>
        <w:rPr>
          <w:rFonts w:ascii="Times New Roman" w:hAnsi="Times New Roman" w:cs="Traditional Arabic" w:hint="cs"/>
          <w:rtl/>
        </w:rPr>
        <w:t>﴾</w:t>
      </w:r>
      <w:r w:rsidR="001F5E3A">
        <w:rPr>
          <w:rFonts w:ascii="Times New Roman" w:hAnsi="Times New Roman" w:hint="cs"/>
          <w:rtl/>
        </w:rPr>
        <w:t xml:space="preserve"> </w:t>
      </w:r>
      <w:r w:rsidRPr="005B0F61">
        <w:rPr>
          <w:rStyle w:val="Char4"/>
          <w:rtl/>
        </w:rPr>
        <w:t>[الأعراف: ١٤٢]</w:t>
      </w:r>
      <w:r>
        <w:rPr>
          <w:rFonts w:ascii="Times New Roman" w:hAnsi="Times New Roman" w:hint="cs"/>
          <w:rtl/>
        </w:rPr>
        <w:t>.</w:t>
      </w:r>
    </w:p>
    <w:p w:rsidR="001F5E3A" w:rsidRDefault="00082CC7" w:rsidP="005B0F61">
      <w:pPr>
        <w:pStyle w:val="a5"/>
        <w:rPr>
          <w:rtl/>
        </w:rPr>
      </w:pPr>
      <w:r>
        <w:rPr>
          <w:rFonts w:cs="Traditional Arabic" w:hint="cs"/>
          <w:rtl/>
        </w:rPr>
        <w:t>«</w:t>
      </w:r>
      <w:r w:rsidRPr="00D16514">
        <w:rPr>
          <w:rtl/>
        </w:rPr>
        <w:t>موسى به برادرش هارون گفت: در م</w:t>
      </w:r>
      <w:r w:rsidR="002902AD">
        <w:rPr>
          <w:rtl/>
        </w:rPr>
        <w:t>ی</w:t>
      </w:r>
      <w:r w:rsidRPr="00D16514">
        <w:rPr>
          <w:rtl/>
        </w:rPr>
        <w:t>ان قوم من جانش</w:t>
      </w:r>
      <w:r w:rsidR="002902AD">
        <w:rPr>
          <w:rtl/>
        </w:rPr>
        <w:t>ی</w:t>
      </w:r>
      <w:r w:rsidRPr="00D16514">
        <w:rPr>
          <w:rtl/>
        </w:rPr>
        <w:t>ن من باش و اصلاحگر باش و از راه و</w:t>
      </w:r>
      <w:r w:rsidR="00D17E13">
        <w:rPr>
          <w:rtl/>
        </w:rPr>
        <w:t xml:space="preserve"> </w:t>
      </w:r>
      <w:r w:rsidRPr="00D16514">
        <w:rPr>
          <w:rtl/>
        </w:rPr>
        <w:t>روش تباه</w:t>
      </w:r>
      <w:r w:rsidR="002902AD">
        <w:rPr>
          <w:rtl/>
        </w:rPr>
        <w:t>ک</w:t>
      </w:r>
      <w:r w:rsidRPr="00D16514">
        <w:rPr>
          <w:rtl/>
        </w:rPr>
        <w:t>اران و مفسد</w:t>
      </w:r>
      <w:r w:rsidR="002902AD">
        <w:rPr>
          <w:rtl/>
        </w:rPr>
        <w:t>ی</w:t>
      </w:r>
      <w:r w:rsidRPr="00D16514">
        <w:rPr>
          <w:rtl/>
        </w:rPr>
        <w:t>ن پ</w:t>
      </w:r>
      <w:r w:rsidR="002902AD">
        <w:rPr>
          <w:rtl/>
        </w:rPr>
        <w:t>ی</w:t>
      </w:r>
      <w:r w:rsidRPr="00D16514">
        <w:rPr>
          <w:rtl/>
        </w:rPr>
        <w:t>روى م</w:t>
      </w:r>
      <w:r w:rsidR="002902AD">
        <w:rPr>
          <w:rtl/>
        </w:rPr>
        <w:t>ک</w:t>
      </w:r>
      <w:r w:rsidRPr="00D16514">
        <w:rPr>
          <w:rtl/>
        </w:rPr>
        <w:t>ن!</w:t>
      </w:r>
      <w:r>
        <w:rPr>
          <w:rFonts w:cs="Traditional Arabic" w:hint="cs"/>
          <w:rtl/>
        </w:rPr>
        <w:t>»</w:t>
      </w:r>
      <w:r w:rsidRPr="006F0B90">
        <w:rPr>
          <w:rtl/>
        </w:rPr>
        <w:t>.</w:t>
      </w:r>
    </w:p>
    <w:p w:rsidR="001F5E3A" w:rsidRDefault="00082CC7" w:rsidP="005B0F61">
      <w:pPr>
        <w:pStyle w:val="a5"/>
        <w:rPr>
          <w:rtl/>
        </w:rPr>
      </w:pPr>
      <w:r w:rsidRPr="006F0B90">
        <w:rPr>
          <w:rtl/>
        </w:rPr>
        <w:t>در آ</w:t>
      </w:r>
      <w:r w:rsidR="002902AD">
        <w:rPr>
          <w:rtl/>
        </w:rPr>
        <w:t>ی</w:t>
      </w:r>
      <w:r w:rsidRPr="006F0B90">
        <w:rPr>
          <w:rtl/>
        </w:rPr>
        <w:t xml:space="preserve">اتى </w:t>
      </w:r>
      <w:r w:rsidR="002902AD">
        <w:rPr>
          <w:rtl/>
        </w:rPr>
        <w:t>ک</w:t>
      </w:r>
      <w:r w:rsidRPr="006F0B90">
        <w:rPr>
          <w:rtl/>
        </w:rPr>
        <w:t>ه از سوره «طه» آورده‏ا</w:t>
      </w:r>
      <w:r w:rsidR="002902AD">
        <w:rPr>
          <w:rtl/>
        </w:rPr>
        <w:t>ی</w:t>
      </w:r>
      <w:r w:rsidRPr="006F0B90">
        <w:rPr>
          <w:rtl/>
        </w:rPr>
        <w:t xml:space="preserve">د و موسى‏ </w:t>
      </w:r>
      <w:r>
        <w:rPr>
          <w:rFonts w:cs="CTraditional Arabic" w:hint="cs"/>
          <w:rtl/>
        </w:rPr>
        <w:t>÷</w:t>
      </w:r>
      <w:r w:rsidRPr="006F0B90">
        <w:rPr>
          <w:rtl/>
        </w:rPr>
        <w:t xml:space="preserve"> به درگاه خدا دعا مى‏</w:t>
      </w:r>
      <w:r w:rsidR="002902AD">
        <w:rPr>
          <w:rtl/>
        </w:rPr>
        <w:t>ک</w:t>
      </w:r>
      <w:r w:rsidRPr="006F0B90">
        <w:rPr>
          <w:rtl/>
        </w:rPr>
        <w:t xml:space="preserve">ند </w:t>
      </w:r>
      <w:r w:rsidR="002902AD">
        <w:rPr>
          <w:rtl/>
        </w:rPr>
        <w:t>ک</w:t>
      </w:r>
      <w:r w:rsidRPr="006F0B90">
        <w:rPr>
          <w:rtl/>
        </w:rPr>
        <w:t>ه:</w:t>
      </w:r>
    </w:p>
    <w:p w:rsidR="001F5E3A" w:rsidRDefault="00082CC7" w:rsidP="005B0F61">
      <w:pPr>
        <w:pStyle w:val="a5"/>
        <w:rPr>
          <w:rFonts w:ascii="Times New Roman" w:hAnsi="Times New Roman"/>
          <w:rtl/>
        </w:rPr>
      </w:pPr>
      <w:r>
        <w:rPr>
          <w:rFonts w:ascii="Times New Roman" w:hAnsi="Times New Roman" w:cs="Traditional Arabic" w:hint="cs"/>
          <w:rtl/>
        </w:rPr>
        <w:t>﴿</w:t>
      </w:r>
      <w:r w:rsidR="001F5E3A" w:rsidRPr="002902AD">
        <w:rPr>
          <w:rStyle w:val="Char3"/>
          <w:rtl/>
        </w:rPr>
        <w:t>وَ</w:t>
      </w:r>
      <w:r w:rsidR="001F5E3A" w:rsidRPr="002902AD">
        <w:rPr>
          <w:rStyle w:val="Char3"/>
          <w:rFonts w:hint="cs"/>
          <w:rtl/>
        </w:rPr>
        <w:t>ٱجۡعَل</w:t>
      </w:r>
      <w:r w:rsidR="001F5E3A" w:rsidRPr="002902AD">
        <w:rPr>
          <w:rStyle w:val="Char3"/>
          <w:rtl/>
        </w:rPr>
        <w:t xml:space="preserve"> </w:t>
      </w:r>
      <w:r w:rsidR="001F5E3A" w:rsidRPr="002902AD">
        <w:rPr>
          <w:rStyle w:val="Char3"/>
          <w:rFonts w:hint="cs"/>
          <w:rtl/>
        </w:rPr>
        <w:t>لِّي</w:t>
      </w:r>
      <w:r w:rsidR="001F5E3A" w:rsidRPr="002902AD">
        <w:rPr>
          <w:rStyle w:val="Char3"/>
          <w:rtl/>
        </w:rPr>
        <w:t xml:space="preserve"> </w:t>
      </w:r>
      <w:r w:rsidR="001F5E3A" w:rsidRPr="002902AD">
        <w:rPr>
          <w:rStyle w:val="Char3"/>
          <w:rFonts w:hint="cs"/>
          <w:rtl/>
        </w:rPr>
        <w:t>وَزِيرٗا مِّنۡ أَهۡلِي ٢٩ هَٰر</w:t>
      </w:r>
      <w:r w:rsidR="001F5E3A" w:rsidRPr="002902AD">
        <w:rPr>
          <w:rStyle w:val="Char3"/>
          <w:rtl/>
        </w:rPr>
        <w:t xml:space="preserve">ُونَ أَخِي ٣٠ </w:t>
      </w:r>
      <w:r w:rsidR="001F5E3A" w:rsidRPr="002902AD">
        <w:rPr>
          <w:rStyle w:val="Char3"/>
          <w:rFonts w:hint="cs"/>
          <w:rtl/>
        </w:rPr>
        <w:t>ٱشۡدُدۡ</w:t>
      </w:r>
      <w:r w:rsidR="001F5E3A" w:rsidRPr="002902AD">
        <w:rPr>
          <w:rStyle w:val="Char3"/>
          <w:rtl/>
        </w:rPr>
        <w:t xml:space="preserve"> </w:t>
      </w:r>
      <w:r w:rsidR="001F5E3A" w:rsidRPr="002902AD">
        <w:rPr>
          <w:rStyle w:val="Char3"/>
          <w:rFonts w:hint="cs"/>
          <w:rtl/>
        </w:rPr>
        <w:t>بِهِۦٓ</w:t>
      </w:r>
      <w:r w:rsidR="001F5E3A" w:rsidRPr="002902AD">
        <w:rPr>
          <w:rStyle w:val="Char3"/>
          <w:rtl/>
        </w:rPr>
        <w:t xml:space="preserve"> </w:t>
      </w:r>
      <w:r w:rsidR="001F5E3A" w:rsidRPr="002902AD">
        <w:rPr>
          <w:rStyle w:val="Char3"/>
          <w:rFonts w:hint="cs"/>
          <w:rtl/>
        </w:rPr>
        <w:t>أَزۡرِي</w:t>
      </w:r>
      <w:r w:rsidR="001F5E3A" w:rsidRPr="002902AD">
        <w:rPr>
          <w:rStyle w:val="Char3"/>
          <w:rtl/>
        </w:rPr>
        <w:t xml:space="preserve"> </w:t>
      </w:r>
      <w:r w:rsidR="001F5E3A" w:rsidRPr="002902AD">
        <w:rPr>
          <w:rStyle w:val="Char3"/>
          <w:rFonts w:hint="cs"/>
          <w:rtl/>
        </w:rPr>
        <w:t>٣١</w:t>
      </w:r>
      <w:r w:rsidR="001F5E3A" w:rsidRPr="002902AD">
        <w:rPr>
          <w:rStyle w:val="Char3"/>
          <w:rtl/>
        </w:rPr>
        <w:t xml:space="preserve"> </w:t>
      </w:r>
      <w:r w:rsidR="001F5E3A" w:rsidRPr="002902AD">
        <w:rPr>
          <w:rStyle w:val="Char3"/>
          <w:rFonts w:hint="cs"/>
          <w:rtl/>
        </w:rPr>
        <w:t>وَأَشۡرِكۡهُ</w:t>
      </w:r>
      <w:r w:rsidR="001F5E3A" w:rsidRPr="002902AD">
        <w:rPr>
          <w:rStyle w:val="Char3"/>
          <w:rtl/>
        </w:rPr>
        <w:t xml:space="preserve"> </w:t>
      </w:r>
      <w:r w:rsidR="001F5E3A" w:rsidRPr="002902AD">
        <w:rPr>
          <w:rStyle w:val="Char3"/>
          <w:rFonts w:hint="cs"/>
          <w:rtl/>
        </w:rPr>
        <w:t>فِيٓ</w:t>
      </w:r>
      <w:r w:rsidR="001F5E3A" w:rsidRPr="002902AD">
        <w:rPr>
          <w:rStyle w:val="Char3"/>
          <w:rtl/>
        </w:rPr>
        <w:t xml:space="preserve"> </w:t>
      </w:r>
      <w:r w:rsidR="001F5E3A" w:rsidRPr="002902AD">
        <w:rPr>
          <w:rStyle w:val="Char3"/>
          <w:rFonts w:hint="cs"/>
          <w:rtl/>
        </w:rPr>
        <w:t>أَمۡرِي</w:t>
      </w:r>
      <w:r w:rsidR="001F5E3A" w:rsidRPr="002902AD">
        <w:rPr>
          <w:rStyle w:val="Char3"/>
          <w:rtl/>
        </w:rPr>
        <w:t xml:space="preserve"> </w:t>
      </w:r>
      <w:r w:rsidR="001F5E3A" w:rsidRPr="002902AD">
        <w:rPr>
          <w:rStyle w:val="Char3"/>
          <w:rFonts w:hint="cs"/>
          <w:rtl/>
        </w:rPr>
        <w:t>٣٢</w:t>
      </w:r>
      <w:r>
        <w:rPr>
          <w:rFonts w:ascii="Times New Roman" w:hAnsi="Times New Roman" w:cs="Traditional Arabic" w:hint="cs"/>
          <w:rtl/>
        </w:rPr>
        <w:t>﴾</w:t>
      </w:r>
      <w:r>
        <w:rPr>
          <w:rFonts w:ascii="Times New Roman" w:hAnsi="Times New Roman" w:hint="cs"/>
          <w:rtl/>
        </w:rPr>
        <w:t xml:space="preserve"> </w:t>
      </w:r>
      <w:r w:rsidRPr="005B0F61">
        <w:rPr>
          <w:rStyle w:val="Char4"/>
          <w:rtl/>
        </w:rPr>
        <w:t>[طه: ٢٩ - ٣٢]</w:t>
      </w:r>
      <w:r>
        <w:rPr>
          <w:rFonts w:ascii="Times New Roman" w:hAnsi="Times New Roman" w:hint="cs"/>
          <w:rtl/>
        </w:rPr>
        <w:t>.</w:t>
      </w:r>
    </w:p>
    <w:p w:rsidR="001F5E3A" w:rsidRDefault="00082CC7" w:rsidP="005B0F61">
      <w:pPr>
        <w:pStyle w:val="a5"/>
        <w:rPr>
          <w:rtl/>
        </w:rPr>
      </w:pPr>
      <w:r>
        <w:rPr>
          <w:rFonts w:cs="Traditional Arabic" w:hint="cs"/>
          <w:rtl/>
        </w:rPr>
        <w:t>«</w:t>
      </w:r>
      <w:r w:rsidRPr="00D16514">
        <w:rPr>
          <w:rtl/>
        </w:rPr>
        <w:t xml:space="preserve">و از خانواده‏ام </w:t>
      </w:r>
      <w:r w:rsidR="002902AD">
        <w:rPr>
          <w:rtl/>
        </w:rPr>
        <w:t>یک</w:t>
      </w:r>
      <w:r w:rsidRPr="00D16514">
        <w:rPr>
          <w:rtl/>
        </w:rPr>
        <w:t>ى را وز</w:t>
      </w:r>
      <w:r w:rsidR="002902AD">
        <w:rPr>
          <w:rtl/>
        </w:rPr>
        <w:t>ی</w:t>
      </w:r>
      <w:r w:rsidRPr="00D16514">
        <w:rPr>
          <w:rtl/>
        </w:rPr>
        <w:t>ر و معاون من فرما، برادرم هارون را، و به او پشتم را مح</w:t>
      </w:r>
      <w:r w:rsidR="002902AD">
        <w:rPr>
          <w:rtl/>
        </w:rPr>
        <w:t>ک</w:t>
      </w:r>
      <w:r w:rsidRPr="00D16514">
        <w:rPr>
          <w:rtl/>
        </w:rPr>
        <w:t xml:space="preserve">م </w:t>
      </w:r>
      <w:r w:rsidR="002902AD">
        <w:rPr>
          <w:rtl/>
        </w:rPr>
        <w:t>ک</w:t>
      </w:r>
      <w:r w:rsidRPr="00D16514">
        <w:rPr>
          <w:rtl/>
        </w:rPr>
        <w:t>ن،</w:t>
      </w:r>
      <w:r w:rsidRPr="00D16514">
        <w:rPr>
          <w:rFonts w:hint="cs"/>
          <w:rtl/>
        </w:rPr>
        <w:t xml:space="preserve"> </w:t>
      </w:r>
      <w:r w:rsidRPr="00D16514">
        <w:rPr>
          <w:rtl/>
        </w:rPr>
        <w:t>و او را در امر من شر</w:t>
      </w:r>
      <w:r w:rsidR="002902AD">
        <w:rPr>
          <w:rtl/>
        </w:rPr>
        <w:t>یک</w:t>
      </w:r>
      <w:r w:rsidRPr="00D16514">
        <w:rPr>
          <w:rtl/>
        </w:rPr>
        <w:t xml:space="preserve"> فرما</w:t>
      </w:r>
      <w:r>
        <w:rPr>
          <w:rFonts w:cs="Traditional Arabic" w:hint="cs"/>
          <w:rtl/>
        </w:rPr>
        <w:t>»</w:t>
      </w:r>
      <w:r w:rsidRPr="006F0B90">
        <w:rPr>
          <w:rtl/>
        </w:rPr>
        <w:t>.</w:t>
      </w:r>
    </w:p>
    <w:p w:rsidR="001F5E3A" w:rsidRDefault="00D17E13" w:rsidP="005B0F61">
      <w:pPr>
        <w:pStyle w:val="a5"/>
        <w:rPr>
          <w:rtl/>
        </w:rPr>
      </w:pPr>
      <w:r>
        <w:rPr>
          <w:rtl/>
        </w:rPr>
        <w:t xml:space="preserve"> </w:t>
      </w:r>
      <w:r w:rsidR="00082CC7" w:rsidRPr="006F0B90">
        <w:rPr>
          <w:rtl/>
        </w:rPr>
        <w:t xml:space="preserve">همه بعد از فرمان الهى مُشعر بر رسالت موسى‏ </w:t>
      </w:r>
      <w:r w:rsidR="00082CC7">
        <w:rPr>
          <w:rFonts w:cs="CTraditional Arabic" w:hint="cs"/>
          <w:rtl/>
        </w:rPr>
        <w:t>÷</w:t>
      </w:r>
      <w:r w:rsidR="00082CC7" w:rsidRPr="006F0B90">
        <w:rPr>
          <w:rtl/>
        </w:rPr>
        <w:t xml:space="preserve"> و رفتنش به سوى فرعون مى‏باشد:</w:t>
      </w:r>
    </w:p>
    <w:p w:rsidR="001F5E3A" w:rsidRDefault="00082CC7" w:rsidP="005B0F61">
      <w:pPr>
        <w:pStyle w:val="a5"/>
        <w:rPr>
          <w:rFonts w:ascii="Times New Roman" w:hAnsi="Times New Roman"/>
          <w:rtl/>
        </w:rPr>
      </w:pPr>
      <w:r>
        <w:rPr>
          <w:rFonts w:ascii="Times New Roman" w:hAnsi="Times New Roman" w:cs="Traditional Arabic" w:hint="cs"/>
          <w:rtl/>
        </w:rPr>
        <w:t>﴿</w:t>
      </w:r>
      <w:r w:rsidR="001F5E3A" w:rsidRPr="002902AD">
        <w:rPr>
          <w:rStyle w:val="Char3"/>
          <w:rFonts w:hint="cs"/>
          <w:rtl/>
        </w:rPr>
        <w:t>ٱذۡهَبۡ</w:t>
      </w:r>
      <w:r w:rsidR="001F5E3A" w:rsidRPr="002902AD">
        <w:rPr>
          <w:rStyle w:val="Char3"/>
          <w:rtl/>
        </w:rPr>
        <w:t xml:space="preserve"> </w:t>
      </w:r>
      <w:r w:rsidR="001F5E3A" w:rsidRPr="002902AD">
        <w:rPr>
          <w:rStyle w:val="Char3"/>
          <w:rFonts w:hint="cs"/>
          <w:rtl/>
        </w:rPr>
        <w:t>إِلَىٰ</w:t>
      </w:r>
      <w:r w:rsidR="001F5E3A" w:rsidRPr="002902AD">
        <w:rPr>
          <w:rStyle w:val="Char3"/>
          <w:rtl/>
        </w:rPr>
        <w:t xml:space="preserve"> </w:t>
      </w:r>
      <w:r w:rsidR="001F5E3A" w:rsidRPr="002902AD">
        <w:rPr>
          <w:rStyle w:val="Char3"/>
          <w:rFonts w:hint="cs"/>
          <w:rtl/>
        </w:rPr>
        <w:t>فِرۡعَوۡنَ</w:t>
      </w:r>
      <w:r w:rsidR="001F5E3A" w:rsidRPr="002902AD">
        <w:rPr>
          <w:rStyle w:val="Char3"/>
          <w:rtl/>
        </w:rPr>
        <w:t xml:space="preserve"> </w:t>
      </w:r>
      <w:r w:rsidR="001F5E3A" w:rsidRPr="002902AD">
        <w:rPr>
          <w:rStyle w:val="Char3"/>
          <w:rFonts w:hint="cs"/>
          <w:rtl/>
        </w:rPr>
        <w:t>إِنَّهُۥ</w:t>
      </w:r>
      <w:r w:rsidR="001F5E3A" w:rsidRPr="002902AD">
        <w:rPr>
          <w:rStyle w:val="Char3"/>
          <w:rtl/>
        </w:rPr>
        <w:t xml:space="preserve"> </w:t>
      </w:r>
      <w:r w:rsidR="001F5E3A" w:rsidRPr="002902AD">
        <w:rPr>
          <w:rStyle w:val="Char3"/>
          <w:rFonts w:hint="cs"/>
          <w:rtl/>
        </w:rPr>
        <w:t>طَغَىٰ</w:t>
      </w:r>
      <w:r w:rsidR="001F5E3A" w:rsidRPr="002902AD">
        <w:rPr>
          <w:rStyle w:val="Char3"/>
          <w:rtl/>
        </w:rPr>
        <w:t xml:space="preserve"> </w:t>
      </w:r>
      <w:r w:rsidR="001F5E3A" w:rsidRPr="002902AD">
        <w:rPr>
          <w:rStyle w:val="Char3"/>
          <w:rFonts w:hint="cs"/>
          <w:rtl/>
        </w:rPr>
        <w:t>٢٤</w:t>
      </w:r>
      <w:r>
        <w:rPr>
          <w:rFonts w:ascii="Times New Roman" w:hAnsi="Times New Roman" w:cs="Traditional Arabic" w:hint="cs"/>
          <w:rtl/>
        </w:rPr>
        <w:t>﴾</w:t>
      </w:r>
      <w:r w:rsidR="001F5E3A">
        <w:rPr>
          <w:rFonts w:ascii="Times New Roman" w:hAnsi="Times New Roman" w:hint="cs"/>
          <w:rtl/>
        </w:rPr>
        <w:t xml:space="preserve"> </w:t>
      </w:r>
      <w:r w:rsidRPr="005B0F61">
        <w:rPr>
          <w:rStyle w:val="Char4"/>
          <w:rtl/>
        </w:rPr>
        <w:t>[طه: ٢٤]</w:t>
      </w:r>
      <w:r>
        <w:rPr>
          <w:rFonts w:ascii="Times New Roman" w:hAnsi="Times New Roman" w:hint="cs"/>
          <w:rtl/>
        </w:rPr>
        <w:t>.</w:t>
      </w:r>
    </w:p>
    <w:p w:rsidR="001F5E3A" w:rsidRDefault="00082CC7" w:rsidP="005B0F61">
      <w:pPr>
        <w:pStyle w:val="a5"/>
        <w:rPr>
          <w:rtl/>
        </w:rPr>
      </w:pPr>
      <w:r>
        <w:rPr>
          <w:rFonts w:cs="Traditional Arabic" w:hint="cs"/>
          <w:rtl/>
        </w:rPr>
        <w:t>«</w:t>
      </w:r>
      <w:r w:rsidRPr="00D16514">
        <w:rPr>
          <w:rtl/>
        </w:rPr>
        <w:t xml:space="preserve">برو به سوى فرعون (و او را به خداى </w:t>
      </w:r>
      <w:r w:rsidR="002902AD">
        <w:rPr>
          <w:rtl/>
        </w:rPr>
        <w:t>ی</w:t>
      </w:r>
      <w:r w:rsidRPr="00D16514">
        <w:rPr>
          <w:rtl/>
        </w:rPr>
        <w:t xml:space="preserve">گانه دعوت </w:t>
      </w:r>
      <w:r w:rsidR="002902AD">
        <w:rPr>
          <w:rtl/>
        </w:rPr>
        <w:t>ک</w:t>
      </w:r>
      <w:r w:rsidRPr="00D16514">
        <w:rPr>
          <w:rtl/>
        </w:rPr>
        <w:t xml:space="preserve">ن) </w:t>
      </w:r>
      <w:r w:rsidR="002902AD">
        <w:rPr>
          <w:rtl/>
        </w:rPr>
        <w:t>ک</w:t>
      </w:r>
      <w:r w:rsidRPr="00D16514">
        <w:rPr>
          <w:rtl/>
        </w:rPr>
        <w:t>ه او سر</w:t>
      </w:r>
      <w:r w:rsidR="002902AD">
        <w:rPr>
          <w:rtl/>
        </w:rPr>
        <w:t>ک</w:t>
      </w:r>
      <w:r w:rsidRPr="00D16514">
        <w:rPr>
          <w:rtl/>
        </w:rPr>
        <w:t xml:space="preserve">شى </w:t>
      </w:r>
      <w:r w:rsidR="002902AD">
        <w:rPr>
          <w:rtl/>
        </w:rPr>
        <w:t>ک</w:t>
      </w:r>
      <w:r w:rsidRPr="00D16514">
        <w:rPr>
          <w:rtl/>
        </w:rPr>
        <w:t>رده است</w:t>
      </w:r>
      <w:r>
        <w:rPr>
          <w:rFonts w:cs="Traditional Arabic" w:hint="cs"/>
          <w:rtl/>
        </w:rPr>
        <w:t>»</w:t>
      </w:r>
      <w:r w:rsidRPr="006F0B90">
        <w:rPr>
          <w:rtl/>
        </w:rPr>
        <w:t>.</w:t>
      </w:r>
    </w:p>
    <w:p w:rsidR="001F5E3A" w:rsidRDefault="00082CC7" w:rsidP="005B0F61">
      <w:pPr>
        <w:pStyle w:val="a5"/>
        <w:rPr>
          <w:rtl/>
        </w:rPr>
      </w:pPr>
      <w:r w:rsidRPr="006F0B90">
        <w:rPr>
          <w:rtl/>
        </w:rPr>
        <w:t>و موافقت الهى با ا</w:t>
      </w:r>
      <w:r w:rsidR="002902AD">
        <w:rPr>
          <w:rtl/>
        </w:rPr>
        <w:t>ی</w:t>
      </w:r>
      <w:r w:rsidRPr="006F0B90">
        <w:rPr>
          <w:rtl/>
        </w:rPr>
        <w:t xml:space="preserve">ن درخواست </w:t>
      </w:r>
      <w:r w:rsidR="002902AD">
        <w:rPr>
          <w:rtl/>
        </w:rPr>
        <w:t>ک</w:t>
      </w:r>
      <w:r w:rsidRPr="006F0B90">
        <w:rPr>
          <w:rtl/>
        </w:rPr>
        <w:t>ه:</w:t>
      </w:r>
    </w:p>
    <w:p w:rsidR="00082CC7" w:rsidRDefault="00082CC7" w:rsidP="005B0F61">
      <w:pPr>
        <w:pStyle w:val="a5"/>
        <w:rPr>
          <w:rFonts w:ascii="Times New Roman" w:hAnsi="Times New Roman"/>
          <w:rtl/>
        </w:rPr>
      </w:pPr>
      <w:r>
        <w:rPr>
          <w:rFonts w:ascii="Times New Roman" w:hAnsi="Times New Roman" w:cs="Traditional Arabic" w:hint="cs"/>
          <w:rtl/>
        </w:rPr>
        <w:t>﴿</w:t>
      </w:r>
      <w:r w:rsidR="001F5E3A" w:rsidRPr="002902AD">
        <w:rPr>
          <w:rStyle w:val="Char3"/>
          <w:rFonts w:hint="cs"/>
          <w:rtl/>
        </w:rPr>
        <w:t xml:space="preserve">قَالَ قَدۡ </w:t>
      </w:r>
      <w:r w:rsidR="001F5E3A" w:rsidRPr="002902AD">
        <w:rPr>
          <w:rStyle w:val="Char3"/>
          <w:rtl/>
        </w:rPr>
        <w:t>أُوتِيتَ سُؤ</w:t>
      </w:r>
      <w:r w:rsidR="001F5E3A" w:rsidRPr="002902AD">
        <w:rPr>
          <w:rStyle w:val="Char3"/>
          <w:rFonts w:hint="cs"/>
          <w:rtl/>
        </w:rPr>
        <w:t>ۡلَكَ</w:t>
      </w:r>
      <w:r w:rsidR="001F5E3A" w:rsidRPr="002902AD">
        <w:rPr>
          <w:rStyle w:val="Char3"/>
          <w:rtl/>
        </w:rPr>
        <w:t xml:space="preserve"> </w:t>
      </w:r>
      <w:r w:rsidR="001F5E3A" w:rsidRPr="002902AD">
        <w:rPr>
          <w:rStyle w:val="Char3"/>
          <w:rFonts w:hint="cs"/>
          <w:rtl/>
        </w:rPr>
        <w:t>يَٰمُوسَىٰ</w:t>
      </w:r>
      <w:r w:rsidR="001F5E3A" w:rsidRPr="002902AD">
        <w:rPr>
          <w:rStyle w:val="Char3"/>
          <w:rtl/>
        </w:rPr>
        <w:t xml:space="preserve"> </w:t>
      </w:r>
      <w:r w:rsidR="001F5E3A" w:rsidRPr="002902AD">
        <w:rPr>
          <w:rStyle w:val="Char3"/>
          <w:rFonts w:hint="cs"/>
          <w:rtl/>
        </w:rPr>
        <w:t>٣٦</w:t>
      </w:r>
      <w:r>
        <w:rPr>
          <w:rFonts w:ascii="Times New Roman" w:hAnsi="Times New Roman" w:cs="Traditional Arabic" w:hint="cs"/>
          <w:rtl/>
        </w:rPr>
        <w:t>﴾</w:t>
      </w:r>
      <w:r>
        <w:rPr>
          <w:rFonts w:ascii="Times New Roman" w:hAnsi="Times New Roman" w:hint="cs"/>
          <w:rtl/>
        </w:rPr>
        <w:t xml:space="preserve"> </w:t>
      </w:r>
      <w:r w:rsidRPr="005B0F61">
        <w:rPr>
          <w:rStyle w:val="Char4"/>
          <w:rtl/>
        </w:rPr>
        <w:t>[طه: ٣٦]</w:t>
      </w:r>
      <w:r>
        <w:rPr>
          <w:rFonts w:ascii="Times New Roman" w:hAnsi="Times New Roman" w:hint="cs"/>
          <w:rtl/>
        </w:rPr>
        <w:t>.</w:t>
      </w:r>
    </w:p>
    <w:p w:rsidR="00082CC7" w:rsidRDefault="00082CC7" w:rsidP="005B0F61">
      <w:pPr>
        <w:pStyle w:val="a5"/>
        <w:rPr>
          <w:rtl/>
        </w:rPr>
      </w:pPr>
      <w:r>
        <w:rPr>
          <w:rFonts w:cs="Traditional Arabic" w:hint="cs"/>
          <w:rtl/>
        </w:rPr>
        <w:t>«</w:t>
      </w:r>
      <w:r w:rsidRPr="00D16514">
        <w:rPr>
          <w:rtl/>
        </w:rPr>
        <w:t xml:space="preserve">اى موسى! آنچه را </w:t>
      </w:r>
      <w:r w:rsidR="002902AD">
        <w:rPr>
          <w:rtl/>
        </w:rPr>
        <w:t>ک</w:t>
      </w:r>
      <w:r w:rsidRPr="00D16514">
        <w:rPr>
          <w:rtl/>
        </w:rPr>
        <w:t xml:space="preserve">ه خواستى همه را به تو عطا </w:t>
      </w:r>
      <w:r w:rsidR="002902AD">
        <w:rPr>
          <w:rtl/>
        </w:rPr>
        <w:t>ک</w:t>
      </w:r>
      <w:r w:rsidRPr="00D16514">
        <w:rPr>
          <w:rtl/>
        </w:rPr>
        <w:t>رد</w:t>
      </w:r>
      <w:r w:rsidR="002902AD">
        <w:rPr>
          <w:rtl/>
        </w:rPr>
        <w:t>ی</w:t>
      </w:r>
      <w:r w:rsidRPr="00D16514">
        <w:rPr>
          <w:rtl/>
        </w:rPr>
        <w:t>م</w:t>
      </w:r>
      <w:r>
        <w:rPr>
          <w:rFonts w:cs="Traditional Arabic" w:hint="cs"/>
          <w:rtl/>
        </w:rPr>
        <w:t>»</w:t>
      </w:r>
      <w:r w:rsidRPr="006F0B90">
        <w:rPr>
          <w:rtl/>
        </w:rPr>
        <w:t>.</w:t>
      </w:r>
    </w:p>
    <w:p w:rsidR="00082CC7" w:rsidRDefault="00082CC7" w:rsidP="005B0F61">
      <w:pPr>
        <w:pStyle w:val="a5"/>
        <w:rPr>
          <w:rtl/>
        </w:rPr>
      </w:pPr>
      <w:r w:rsidRPr="006F0B90">
        <w:rPr>
          <w:rtl/>
        </w:rPr>
        <w:t>مربوط به شر</w:t>
      </w:r>
      <w:r w:rsidR="002902AD">
        <w:rPr>
          <w:rtl/>
        </w:rPr>
        <w:t>ک</w:t>
      </w:r>
      <w:r w:rsidRPr="006F0B90">
        <w:rPr>
          <w:rtl/>
        </w:rPr>
        <w:t>ت هارون در نبوّت موس</w:t>
      </w:r>
      <w:r w:rsidR="002902AD">
        <w:rPr>
          <w:rtl/>
        </w:rPr>
        <w:t>ی</w:t>
      </w:r>
      <w:r w:rsidRPr="006F0B90">
        <w:rPr>
          <w:rtl/>
        </w:rPr>
        <w:t xml:space="preserve"> </w:t>
      </w:r>
      <w:r>
        <w:rPr>
          <w:rFonts w:cs="CTraditional Arabic" w:hint="cs"/>
          <w:rtl/>
        </w:rPr>
        <w:t>÷</w:t>
      </w:r>
      <w:r w:rsidRPr="006F0B90">
        <w:rPr>
          <w:rtl/>
        </w:rPr>
        <w:t xml:space="preserve"> است </w:t>
      </w:r>
      <w:r w:rsidR="002902AD">
        <w:rPr>
          <w:rtl/>
        </w:rPr>
        <w:t>ک</w:t>
      </w:r>
      <w:r w:rsidRPr="006F0B90">
        <w:rPr>
          <w:rtl/>
        </w:rPr>
        <w:t>ه ا</w:t>
      </w:r>
      <w:r w:rsidR="002902AD">
        <w:rPr>
          <w:rtl/>
        </w:rPr>
        <w:t>ی</w:t>
      </w:r>
      <w:r w:rsidRPr="006F0B90">
        <w:rPr>
          <w:rtl/>
        </w:rPr>
        <w:t xml:space="preserve">ن مقام را پیامبر </w:t>
      </w:r>
      <w:r w:rsidRPr="006F0B90">
        <w:rPr>
          <w:rFonts w:cs="CTraditional Arabic"/>
          <w:rtl/>
        </w:rPr>
        <w:t>ص</w:t>
      </w:r>
      <w:r w:rsidRPr="006F0B90">
        <w:rPr>
          <w:rtl/>
        </w:rPr>
        <w:t xml:space="preserve"> در مقطع حد</w:t>
      </w:r>
      <w:r w:rsidR="002902AD">
        <w:rPr>
          <w:rtl/>
        </w:rPr>
        <w:t>ی</w:t>
      </w:r>
      <w:r w:rsidRPr="006F0B90">
        <w:rPr>
          <w:rtl/>
        </w:rPr>
        <w:t>ث «منزلت» نسبت به عل</w:t>
      </w:r>
      <w:r w:rsidR="002902AD">
        <w:rPr>
          <w:rtl/>
        </w:rPr>
        <w:t>ی</w:t>
      </w:r>
      <w:r w:rsidRPr="006F0B90">
        <w:rPr>
          <w:rtl/>
        </w:rPr>
        <w:t xml:space="preserve"> </w:t>
      </w:r>
      <w:r w:rsidRPr="006F0B90">
        <w:rPr>
          <w:rFonts w:cs="CTraditional Arabic"/>
          <w:rtl/>
        </w:rPr>
        <w:t>س</w:t>
      </w:r>
      <w:r w:rsidRPr="006F0B90">
        <w:rPr>
          <w:rtl/>
        </w:rPr>
        <w:t xml:space="preserve"> نفى فرمود.</w:t>
      </w:r>
    </w:p>
    <w:p w:rsidR="001F5E3A" w:rsidRDefault="00082CC7" w:rsidP="005B0F61">
      <w:pPr>
        <w:pStyle w:val="a5"/>
        <w:rPr>
          <w:rtl/>
        </w:rPr>
      </w:pPr>
      <w:r w:rsidRPr="006F0B90">
        <w:rPr>
          <w:rtl/>
        </w:rPr>
        <w:t>بنابرا</w:t>
      </w:r>
      <w:r w:rsidR="002902AD">
        <w:rPr>
          <w:rtl/>
        </w:rPr>
        <w:t>ی</w:t>
      </w:r>
      <w:r w:rsidRPr="006F0B90">
        <w:rPr>
          <w:rtl/>
        </w:rPr>
        <w:t>ن، ا</w:t>
      </w:r>
      <w:r w:rsidR="002902AD">
        <w:rPr>
          <w:rtl/>
        </w:rPr>
        <w:t>ی</w:t>
      </w:r>
      <w:r w:rsidRPr="006F0B90">
        <w:rPr>
          <w:rtl/>
        </w:rPr>
        <w:t>ن</w:t>
      </w:r>
      <w:r w:rsidR="002902AD">
        <w:rPr>
          <w:rtl/>
        </w:rPr>
        <w:t>ک</w:t>
      </w:r>
      <w:r w:rsidRPr="006F0B90">
        <w:rPr>
          <w:rtl/>
        </w:rPr>
        <w:t>ه فرموده‏ا</w:t>
      </w:r>
      <w:r w:rsidR="002902AD">
        <w:rPr>
          <w:rtl/>
        </w:rPr>
        <w:t>ی</w:t>
      </w:r>
      <w:r w:rsidRPr="006F0B90">
        <w:rPr>
          <w:rtl/>
        </w:rPr>
        <w:t>د: «اگر هارون بعد از موسى ح</w:t>
      </w:r>
      <w:r w:rsidR="002902AD">
        <w:rPr>
          <w:rtl/>
        </w:rPr>
        <w:t>ی</w:t>
      </w:r>
      <w:r w:rsidRPr="006F0B90">
        <w:rPr>
          <w:rtl/>
        </w:rPr>
        <w:t>ات داشت، با توجّه به آ</w:t>
      </w:r>
      <w:r w:rsidR="002902AD">
        <w:rPr>
          <w:rtl/>
        </w:rPr>
        <w:t>ی</w:t>
      </w:r>
      <w:r w:rsidRPr="006F0B90">
        <w:rPr>
          <w:rtl/>
        </w:rPr>
        <w:t>ه شر</w:t>
      </w:r>
      <w:r w:rsidR="002902AD">
        <w:rPr>
          <w:rtl/>
        </w:rPr>
        <w:t>ی</w:t>
      </w:r>
      <w:r w:rsidRPr="006F0B90">
        <w:rPr>
          <w:rtl/>
        </w:rPr>
        <w:t xml:space="preserve">فه چه </w:t>
      </w:r>
      <w:r w:rsidR="002902AD">
        <w:rPr>
          <w:rtl/>
        </w:rPr>
        <w:t>ک</w:t>
      </w:r>
      <w:r w:rsidRPr="006F0B90">
        <w:rPr>
          <w:rtl/>
        </w:rPr>
        <w:t>سى جانش</w:t>
      </w:r>
      <w:r w:rsidR="002902AD">
        <w:rPr>
          <w:rtl/>
        </w:rPr>
        <w:t>ی</w:t>
      </w:r>
      <w:r w:rsidRPr="006F0B90">
        <w:rPr>
          <w:rtl/>
        </w:rPr>
        <w:t>ن و خل</w:t>
      </w:r>
      <w:r w:rsidR="002902AD">
        <w:rPr>
          <w:rtl/>
        </w:rPr>
        <w:t>ی</w:t>
      </w:r>
      <w:r w:rsidRPr="006F0B90">
        <w:rPr>
          <w:rtl/>
        </w:rPr>
        <w:t>فه او بود؟»، سؤال بى‏موردى است؛ ز</w:t>
      </w:r>
      <w:r w:rsidR="002902AD">
        <w:rPr>
          <w:rtl/>
        </w:rPr>
        <w:t>ی</w:t>
      </w:r>
      <w:r w:rsidRPr="006F0B90">
        <w:rPr>
          <w:rtl/>
        </w:rPr>
        <w:t>را عل</w:t>
      </w:r>
      <w:r w:rsidR="002902AD">
        <w:rPr>
          <w:rtl/>
        </w:rPr>
        <w:t>ی</w:t>
      </w:r>
      <w:r w:rsidRPr="006F0B90">
        <w:rPr>
          <w:rtl/>
        </w:rPr>
        <w:t xml:space="preserve"> </w:t>
      </w:r>
      <w:r w:rsidRPr="006F0B90">
        <w:rPr>
          <w:rFonts w:cs="CTraditional Arabic"/>
          <w:rtl/>
        </w:rPr>
        <w:t>س</w:t>
      </w:r>
      <w:r w:rsidRPr="006F0B90">
        <w:rPr>
          <w:rtl/>
        </w:rPr>
        <w:t xml:space="preserve"> تمام منزلت هارون را نسبت به موس</w:t>
      </w:r>
      <w:r w:rsidR="002902AD">
        <w:rPr>
          <w:rtl/>
        </w:rPr>
        <w:t>ی</w:t>
      </w:r>
      <w:r w:rsidRPr="006F0B90">
        <w:rPr>
          <w:rtl/>
        </w:rPr>
        <w:t xml:space="preserve"> </w:t>
      </w:r>
      <w:r>
        <w:rPr>
          <w:rFonts w:cs="CTraditional Arabic" w:hint="cs"/>
          <w:rtl/>
        </w:rPr>
        <w:t>÷</w:t>
      </w:r>
      <w:r w:rsidRPr="006F0B90">
        <w:rPr>
          <w:rtl/>
        </w:rPr>
        <w:t xml:space="preserve">، در رابطه با پیامبر </w:t>
      </w:r>
      <w:r w:rsidRPr="006F0B90">
        <w:rPr>
          <w:rFonts w:cs="CTraditional Arabic"/>
          <w:rtl/>
        </w:rPr>
        <w:t>ص</w:t>
      </w:r>
      <w:r w:rsidRPr="006F0B90">
        <w:rPr>
          <w:rtl/>
        </w:rPr>
        <w:t xml:space="preserve"> نداشت. مسلّماً اگر هارون‏ </w:t>
      </w:r>
      <w:r>
        <w:rPr>
          <w:rFonts w:cs="CTraditional Arabic" w:hint="cs"/>
          <w:rtl/>
        </w:rPr>
        <w:t>÷</w:t>
      </w:r>
      <w:r w:rsidRPr="006F0B90">
        <w:rPr>
          <w:rtl/>
        </w:rPr>
        <w:t xml:space="preserve"> قبلاً نمى‏مرد و بعد از موسى‏ </w:t>
      </w:r>
      <w:r>
        <w:rPr>
          <w:rFonts w:cs="CTraditional Arabic" w:hint="cs"/>
          <w:rtl/>
        </w:rPr>
        <w:t>÷</w:t>
      </w:r>
      <w:r w:rsidRPr="006F0B90">
        <w:rPr>
          <w:rtl/>
        </w:rPr>
        <w:t xml:space="preserve"> ح</w:t>
      </w:r>
      <w:r w:rsidR="002902AD">
        <w:rPr>
          <w:rtl/>
        </w:rPr>
        <w:t>ی</w:t>
      </w:r>
      <w:r w:rsidRPr="006F0B90">
        <w:rPr>
          <w:rtl/>
        </w:rPr>
        <w:t>ات داشت، او راه برادرش را ادامه مى‏داد و جانش</w:t>
      </w:r>
      <w:r w:rsidR="002902AD">
        <w:rPr>
          <w:rtl/>
        </w:rPr>
        <w:t>ی</w:t>
      </w:r>
      <w:r w:rsidRPr="006F0B90">
        <w:rPr>
          <w:rtl/>
        </w:rPr>
        <w:t>نش بود و ا</w:t>
      </w:r>
      <w:r w:rsidR="002902AD">
        <w:rPr>
          <w:rtl/>
        </w:rPr>
        <w:t>ی</w:t>
      </w:r>
      <w:r w:rsidRPr="006F0B90">
        <w:rPr>
          <w:rtl/>
        </w:rPr>
        <w:t>ن امر به علّت «نبوّت هارون» توأم با «نبوّت موسى» مى‏بود و چه ارتباطى با نسبت عل</w:t>
      </w:r>
      <w:r w:rsidR="002902AD">
        <w:rPr>
          <w:rtl/>
        </w:rPr>
        <w:t>ی</w:t>
      </w:r>
      <w:r w:rsidRPr="006F0B90">
        <w:rPr>
          <w:rtl/>
        </w:rPr>
        <w:t xml:space="preserve"> </w:t>
      </w:r>
      <w:r w:rsidRPr="006F0B90">
        <w:rPr>
          <w:rFonts w:cs="CTraditional Arabic"/>
          <w:rtl/>
        </w:rPr>
        <w:t>س</w:t>
      </w:r>
      <w:r w:rsidRPr="006F0B90">
        <w:rPr>
          <w:rtl/>
        </w:rPr>
        <w:t xml:space="preserve"> به پیامبر </w:t>
      </w:r>
      <w:r w:rsidRPr="006F0B90">
        <w:rPr>
          <w:rFonts w:cs="CTraditional Arabic"/>
          <w:rtl/>
        </w:rPr>
        <w:t>ص</w:t>
      </w:r>
      <w:r w:rsidRPr="006F0B90">
        <w:rPr>
          <w:rtl/>
        </w:rPr>
        <w:t xml:space="preserve"> و حد</w:t>
      </w:r>
      <w:r w:rsidR="002902AD">
        <w:rPr>
          <w:rtl/>
        </w:rPr>
        <w:t>ی</w:t>
      </w:r>
      <w:r w:rsidRPr="006F0B90">
        <w:rPr>
          <w:rtl/>
        </w:rPr>
        <w:t>ث «منزلت» دارد؟</w:t>
      </w:r>
    </w:p>
    <w:p w:rsidR="001F5E3A" w:rsidRDefault="00082CC7" w:rsidP="005B0F61">
      <w:pPr>
        <w:pStyle w:val="a5"/>
        <w:rPr>
          <w:rtl/>
        </w:rPr>
      </w:pPr>
      <w:r w:rsidRPr="001F5E3A">
        <w:rPr>
          <w:rtl/>
        </w:rPr>
        <w:t>حق</w:t>
      </w:r>
      <w:r w:rsidR="002902AD">
        <w:rPr>
          <w:rtl/>
        </w:rPr>
        <w:t>ی</w:t>
      </w:r>
      <w:r w:rsidRPr="001F5E3A">
        <w:rPr>
          <w:rtl/>
        </w:rPr>
        <w:t xml:space="preserve">قت آن است </w:t>
      </w:r>
      <w:r w:rsidR="002902AD">
        <w:rPr>
          <w:rtl/>
        </w:rPr>
        <w:t>ک</w:t>
      </w:r>
      <w:r w:rsidRPr="001F5E3A">
        <w:rPr>
          <w:rtl/>
        </w:rPr>
        <w:t>ه داستان حد</w:t>
      </w:r>
      <w:r w:rsidR="002902AD">
        <w:rPr>
          <w:rtl/>
        </w:rPr>
        <w:t>ی</w:t>
      </w:r>
      <w:r w:rsidRPr="001F5E3A">
        <w:rPr>
          <w:rtl/>
        </w:rPr>
        <w:t>ث «منزلت» درست مانند حد</w:t>
      </w:r>
      <w:r w:rsidR="002902AD">
        <w:rPr>
          <w:rtl/>
        </w:rPr>
        <w:t>ی</w:t>
      </w:r>
      <w:r w:rsidRPr="006F0B90">
        <w:rPr>
          <w:rtl/>
        </w:rPr>
        <w:t>ث «غد</w:t>
      </w:r>
      <w:r w:rsidR="002902AD">
        <w:rPr>
          <w:rtl/>
        </w:rPr>
        <w:t>ی</w:t>
      </w:r>
      <w:r w:rsidRPr="006F0B90">
        <w:rPr>
          <w:rtl/>
        </w:rPr>
        <w:t>ر» است و بدون توجّه به شرا</w:t>
      </w:r>
      <w:r w:rsidR="002902AD">
        <w:rPr>
          <w:rtl/>
        </w:rPr>
        <w:t>ی</w:t>
      </w:r>
      <w:r w:rsidRPr="006F0B90">
        <w:rPr>
          <w:rtl/>
        </w:rPr>
        <w:t xml:space="preserve">ط جنبى و زمانى </w:t>
      </w:r>
      <w:r w:rsidR="002902AD">
        <w:rPr>
          <w:rtl/>
        </w:rPr>
        <w:t>ک</w:t>
      </w:r>
      <w:r w:rsidRPr="006F0B90">
        <w:rPr>
          <w:rtl/>
        </w:rPr>
        <w:t xml:space="preserve">ه پیامبر </w:t>
      </w:r>
      <w:r w:rsidRPr="006F0B90">
        <w:rPr>
          <w:rFonts w:cs="CTraditional Arabic"/>
          <w:rtl/>
        </w:rPr>
        <w:t>ص</w:t>
      </w:r>
      <w:r w:rsidRPr="006F0B90">
        <w:rPr>
          <w:rtl/>
        </w:rPr>
        <w:t xml:space="preserve"> ا</w:t>
      </w:r>
      <w:r w:rsidR="002902AD">
        <w:rPr>
          <w:rtl/>
        </w:rPr>
        <w:t>ی</w:t>
      </w:r>
      <w:r w:rsidRPr="006F0B90">
        <w:rPr>
          <w:rtl/>
        </w:rPr>
        <w:t>ن جمله را به عل</w:t>
      </w:r>
      <w:r w:rsidR="002902AD">
        <w:rPr>
          <w:rtl/>
        </w:rPr>
        <w:t>ی</w:t>
      </w:r>
      <w:r w:rsidRPr="006F0B90">
        <w:rPr>
          <w:rtl/>
        </w:rPr>
        <w:t xml:space="preserve"> </w:t>
      </w:r>
      <w:r w:rsidRPr="006F0B90">
        <w:rPr>
          <w:rFonts w:cs="CTraditional Arabic"/>
          <w:rtl/>
        </w:rPr>
        <w:t>س</w:t>
      </w:r>
      <w:r w:rsidRPr="006F0B90">
        <w:rPr>
          <w:rtl/>
        </w:rPr>
        <w:t xml:space="preserve"> فرموده، نمى‏توان به حق</w:t>
      </w:r>
      <w:r w:rsidR="002902AD">
        <w:rPr>
          <w:rtl/>
        </w:rPr>
        <w:t>ی</w:t>
      </w:r>
      <w:r w:rsidRPr="006F0B90">
        <w:rPr>
          <w:rtl/>
        </w:rPr>
        <w:t>قت آن پى برد.. با</w:t>
      </w:r>
      <w:r w:rsidR="002902AD">
        <w:rPr>
          <w:rtl/>
        </w:rPr>
        <w:t>ی</w:t>
      </w:r>
      <w:r w:rsidRPr="006F0B90">
        <w:rPr>
          <w:rtl/>
        </w:rPr>
        <w:t>د پرس</w:t>
      </w:r>
      <w:r w:rsidR="002902AD">
        <w:rPr>
          <w:rtl/>
        </w:rPr>
        <w:t>ی</w:t>
      </w:r>
      <w:r w:rsidRPr="006F0B90">
        <w:rPr>
          <w:rtl/>
        </w:rPr>
        <w:t>د: چرا عل</w:t>
      </w:r>
      <w:r w:rsidR="002902AD">
        <w:rPr>
          <w:rtl/>
        </w:rPr>
        <w:t>ی</w:t>
      </w:r>
      <w:r w:rsidRPr="006F0B90">
        <w:rPr>
          <w:rtl/>
        </w:rPr>
        <w:t xml:space="preserve"> </w:t>
      </w:r>
      <w:r w:rsidRPr="006F0B90">
        <w:rPr>
          <w:rFonts w:cs="CTraditional Arabic"/>
          <w:rtl/>
        </w:rPr>
        <w:t>س</w:t>
      </w:r>
      <w:r w:rsidRPr="006F0B90">
        <w:rPr>
          <w:rtl/>
        </w:rPr>
        <w:t xml:space="preserve"> در شوراى شش نفرى بعد از عمر </w:t>
      </w:r>
      <w:r w:rsidRPr="006F0B90">
        <w:rPr>
          <w:rFonts w:cs="CTraditional Arabic"/>
          <w:rtl/>
        </w:rPr>
        <w:t>س</w:t>
      </w:r>
      <w:r w:rsidRPr="006F0B90">
        <w:rPr>
          <w:rtl/>
        </w:rPr>
        <w:t xml:space="preserve"> </w:t>
      </w:r>
      <w:r w:rsidR="002902AD">
        <w:rPr>
          <w:rtl/>
        </w:rPr>
        <w:t>ک</w:t>
      </w:r>
      <w:r w:rsidRPr="006F0B90">
        <w:rPr>
          <w:rtl/>
        </w:rPr>
        <w:t xml:space="preserve">ه به خلافت عثمان </w:t>
      </w:r>
      <w:r w:rsidRPr="006F0B90">
        <w:rPr>
          <w:rFonts w:cs="CTraditional Arabic"/>
          <w:rtl/>
        </w:rPr>
        <w:t>س</w:t>
      </w:r>
      <w:r w:rsidRPr="006F0B90">
        <w:rPr>
          <w:rtl/>
        </w:rPr>
        <w:t xml:space="preserve"> انجام</w:t>
      </w:r>
      <w:r w:rsidR="002902AD">
        <w:rPr>
          <w:rtl/>
        </w:rPr>
        <w:t>ی</w:t>
      </w:r>
      <w:r w:rsidRPr="006F0B90">
        <w:rPr>
          <w:rtl/>
        </w:rPr>
        <w:t>د، به ا</w:t>
      </w:r>
      <w:r w:rsidR="002902AD">
        <w:rPr>
          <w:rtl/>
        </w:rPr>
        <w:t>ی</w:t>
      </w:r>
      <w:r w:rsidRPr="006F0B90">
        <w:rPr>
          <w:rtl/>
        </w:rPr>
        <w:t>ن حد</w:t>
      </w:r>
      <w:r w:rsidR="002902AD">
        <w:rPr>
          <w:rtl/>
        </w:rPr>
        <w:t>ی</w:t>
      </w:r>
      <w:r w:rsidRPr="006F0B90">
        <w:rPr>
          <w:rtl/>
        </w:rPr>
        <w:t>ث براى خلافت خود استدلال ن</w:t>
      </w:r>
      <w:r w:rsidR="002902AD">
        <w:rPr>
          <w:rtl/>
        </w:rPr>
        <w:t>ک</w:t>
      </w:r>
      <w:r w:rsidRPr="006F0B90">
        <w:rPr>
          <w:rtl/>
        </w:rPr>
        <w:t>رد؟ و اصولاً چرا در آن شورا شر</w:t>
      </w:r>
      <w:r w:rsidR="002902AD">
        <w:rPr>
          <w:rtl/>
        </w:rPr>
        <w:t>ک</w:t>
      </w:r>
      <w:r w:rsidRPr="006F0B90">
        <w:rPr>
          <w:rtl/>
        </w:rPr>
        <w:t>ت نمود و با مشار</w:t>
      </w:r>
      <w:r w:rsidR="002902AD">
        <w:rPr>
          <w:rtl/>
        </w:rPr>
        <w:t>ک</w:t>
      </w:r>
      <w:r w:rsidRPr="006F0B90">
        <w:rPr>
          <w:rtl/>
        </w:rPr>
        <w:t>ت خو</w:t>
      </w:r>
      <w:r w:rsidR="002902AD">
        <w:rPr>
          <w:rtl/>
        </w:rPr>
        <w:t>ی</w:t>
      </w:r>
      <w:r w:rsidRPr="006F0B90">
        <w:rPr>
          <w:rtl/>
        </w:rPr>
        <w:t>ش آن را تأ</w:t>
      </w:r>
      <w:r w:rsidR="002902AD">
        <w:rPr>
          <w:rtl/>
        </w:rPr>
        <w:t>یی</w:t>
      </w:r>
      <w:r w:rsidRPr="006F0B90">
        <w:rPr>
          <w:rtl/>
        </w:rPr>
        <w:t>د نمود؟ چرا عل</w:t>
      </w:r>
      <w:r w:rsidR="002902AD">
        <w:rPr>
          <w:rtl/>
        </w:rPr>
        <w:t>ی</w:t>
      </w:r>
      <w:r w:rsidRPr="006F0B90">
        <w:rPr>
          <w:rtl/>
        </w:rPr>
        <w:t xml:space="preserve"> </w:t>
      </w:r>
      <w:r w:rsidRPr="006F0B90">
        <w:rPr>
          <w:rFonts w:cs="CTraditional Arabic"/>
          <w:rtl/>
        </w:rPr>
        <w:t>س</w:t>
      </w:r>
      <w:r w:rsidRPr="006F0B90">
        <w:rPr>
          <w:rtl/>
        </w:rPr>
        <w:t xml:space="preserve"> و گروهى </w:t>
      </w:r>
      <w:r w:rsidR="002902AD">
        <w:rPr>
          <w:rtl/>
        </w:rPr>
        <w:t>ک</w:t>
      </w:r>
      <w:r w:rsidRPr="006F0B90">
        <w:rPr>
          <w:rtl/>
        </w:rPr>
        <w:t>ه به شوراى سق</w:t>
      </w:r>
      <w:r w:rsidR="002902AD">
        <w:rPr>
          <w:rtl/>
        </w:rPr>
        <w:t>ی</w:t>
      </w:r>
      <w:r w:rsidRPr="006F0B90">
        <w:rPr>
          <w:rtl/>
        </w:rPr>
        <w:t>فه اعتراض داشتند، ا</w:t>
      </w:r>
      <w:r w:rsidR="002902AD">
        <w:rPr>
          <w:rtl/>
        </w:rPr>
        <w:t>ی</w:t>
      </w:r>
      <w:r w:rsidRPr="006F0B90">
        <w:rPr>
          <w:rtl/>
        </w:rPr>
        <w:t>ن حد</w:t>
      </w:r>
      <w:r w:rsidR="002902AD">
        <w:rPr>
          <w:rtl/>
        </w:rPr>
        <w:t>ی</w:t>
      </w:r>
      <w:r w:rsidRPr="006F0B90">
        <w:rPr>
          <w:rtl/>
        </w:rPr>
        <w:t>ث را در پ</w:t>
      </w:r>
      <w:r w:rsidR="002902AD">
        <w:rPr>
          <w:rtl/>
        </w:rPr>
        <w:t>ی</w:t>
      </w:r>
      <w:r w:rsidRPr="006F0B90">
        <w:rPr>
          <w:rtl/>
        </w:rPr>
        <w:t>شبرد منظور خو</w:t>
      </w:r>
      <w:r w:rsidR="002902AD">
        <w:rPr>
          <w:rtl/>
        </w:rPr>
        <w:t>ی</w:t>
      </w:r>
      <w:r w:rsidRPr="006F0B90">
        <w:rPr>
          <w:rtl/>
        </w:rPr>
        <w:t xml:space="preserve">ش مطرح نساختند؟ چرا زمانى </w:t>
      </w:r>
      <w:r w:rsidR="002902AD">
        <w:rPr>
          <w:rtl/>
        </w:rPr>
        <w:t>ک</w:t>
      </w:r>
      <w:r w:rsidRPr="006F0B90">
        <w:rPr>
          <w:rtl/>
        </w:rPr>
        <w:t>ه أبوب</w:t>
      </w:r>
      <w:r w:rsidR="002902AD">
        <w:rPr>
          <w:rtl/>
        </w:rPr>
        <w:t>ک</w:t>
      </w:r>
      <w:r w:rsidRPr="006F0B90">
        <w:rPr>
          <w:rtl/>
        </w:rPr>
        <w:t xml:space="preserve">ر، عمر </w:t>
      </w:r>
      <w:r w:rsidRPr="006F0B90">
        <w:rPr>
          <w:rFonts w:cs="CTraditional Arabic" w:hint="cs"/>
          <w:rtl/>
        </w:rPr>
        <w:t>ب</w:t>
      </w:r>
      <w:r w:rsidRPr="006F0B90">
        <w:rPr>
          <w:rtl/>
        </w:rPr>
        <w:t xml:space="preserve"> را به خلافت پ</w:t>
      </w:r>
      <w:r w:rsidR="002902AD">
        <w:rPr>
          <w:rtl/>
        </w:rPr>
        <w:t>ی</w:t>
      </w:r>
      <w:r w:rsidRPr="006F0B90">
        <w:rPr>
          <w:rtl/>
        </w:rPr>
        <w:t xml:space="preserve">شنهاد </w:t>
      </w:r>
      <w:r w:rsidR="002902AD">
        <w:rPr>
          <w:rtl/>
        </w:rPr>
        <w:t>ک</w:t>
      </w:r>
      <w:r w:rsidRPr="006F0B90">
        <w:rPr>
          <w:rtl/>
        </w:rPr>
        <w:t>رد، به ا</w:t>
      </w:r>
      <w:r w:rsidR="002902AD">
        <w:rPr>
          <w:rtl/>
        </w:rPr>
        <w:t>ی</w:t>
      </w:r>
      <w:r w:rsidRPr="006F0B90">
        <w:rPr>
          <w:rtl/>
        </w:rPr>
        <w:t>ن حد</w:t>
      </w:r>
      <w:r w:rsidR="002902AD">
        <w:rPr>
          <w:rtl/>
        </w:rPr>
        <w:t>ی</w:t>
      </w:r>
      <w:r w:rsidRPr="006F0B90">
        <w:rPr>
          <w:rtl/>
        </w:rPr>
        <w:t>ث - و سا</w:t>
      </w:r>
      <w:r w:rsidR="002902AD">
        <w:rPr>
          <w:rtl/>
        </w:rPr>
        <w:t>ی</w:t>
      </w:r>
      <w:r w:rsidRPr="006F0B90">
        <w:rPr>
          <w:rtl/>
        </w:rPr>
        <w:t>ر احاد</w:t>
      </w:r>
      <w:r w:rsidR="002902AD">
        <w:rPr>
          <w:rtl/>
        </w:rPr>
        <w:t>ی</w:t>
      </w:r>
      <w:r w:rsidRPr="006F0B90">
        <w:rPr>
          <w:rtl/>
        </w:rPr>
        <w:t>ث - استشهاد ن</w:t>
      </w:r>
      <w:r w:rsidR="002902AD">
        <w:rPr>
          <w:rtl/>
        </w:rPr>
        <w:t>ک</w:t>
      </w:r>
      <w:r w:rsidRPr="006F0B90">
        <w:rPr>
          <w:rtl/>
        </w:rPr>
        <w:t>رد؟ ا</w:t>
      </w:r>
      <w:r w:rsidR="002902AD">
        <w:rPr>
          <w:rtl/>
        </w:rPr>
        <w:t>ی</w:t>
      </w:r>
      <w:r w:rsidRPr="006F0B90">
        <w:rPr>
          <w:rtl/>
        </w:rPr>
        <w:t xml:space="preserve">نها همه سؤالاتى است </w:t>
      </w:r>
      <w:r w:rsidR="002902AD">
        <w:rPr>
          <w:rtl/>
        </w:rPr>
        <w:t>ک</w:t>
      </w:r>
      <w:r w:rsidRPr="006F0B90">
        <w:rPr>
          <w:rtl/>
        </w:rPr>
        <w:t>ه جنابعالى - و د</w:t>
      </w:r>
      <w:r w:rsidR="002902AD">
        <w:rPr>
          <w:rtl/>
        </w:rPr>
        <w:t>ی</w:t>
      </w:r>
      <w:r w:rsidRPr="006F0B90">
        <w:rPr>
          <w:rtl/>
        </w:rPr>
        <w:t>گر علماى ش</w:t>
      </w:r>
      <w:r w:rsidR="002902AD">
        <w:rPr>
          <w:rtl/>
        </w:rPr>
        <w:t>ی</w:t>
      </w:r>
      <w:r w:rsidRPr="006F0B90">
        <w:rPr>
          <w:rtl/>
        </w:rPr>
        <w:t>عه - از پاسخ به آنها صرف‏نظر فرموده و تار</w:t>
      </w:r>
      <w:r w:rsidR="002902AD">
        <w:rPr>
          <w:rtl/>
        </w:rPr>
        <w:t>ی</w:t>
      </w:r>
      <w:r w:rsidRPr="006F0B90">
        <w:rPr>
          <w:rtl/>
        </w:rPr>
        <w:t>خ را به طور تجر</w:t>
      </w:r>
      <w:r w:rsidR="002902AD">
        <w:rPr>
          <w:rtl/>
        </w:rPr>
        <w:t>ی</w:t>
      </w:r>
      <w:r w:rsidRPr="006F0B90">
        <w:rPr>
          <w:rtl/>
        </w:rPr>
        <w:t>دى در نظر گرفته‏ا</w:t>
      </w:r>
      <w:r w:rsidR="002902AD">
        <w:rPr>
          <w:rtl/>
        </w:rPr>
        <w:t>ی</w:t>
      </w:r>
      <w:r w:rsidRPr="006F0B90">
        <w:rPr>
          <w:rtl/>
        </w:rPr>
        <w:t>د - چنان</w:t>
      </w:r>
      <w:r w:rsidR="002902AD">
        <w:rPr>
          <w:rtl/>
        </w:rPr>
        <w:t>ک</w:t>
      </w:r>
      <w:r w:rsidRPr="006F0B90">
        <w:rPr>
          <w:rtl/>
        </w:rPr>
        <w:t>ه با آ</w:t>
      </w:r>
      <w:r w:rsidR="002902AD">
        <w:rPr>
          <w:rtl/>
        </w:rPr>
        <w:t>ی</w:t>
      </w:r>
      <w:r w:rsidRPr="006F0B90">
        <w:rPr>
          <w:rtl/>
        </w:rPr>
        <w:t>ات قرآن ن</w:t>
      </w:r>
      <w:r w:rsidR="002902AD">
        <w:rPr>
          <w:rtl/>
        </w:rPr>
        <w:t>ی</w:t>
      </w:r>
      <w:r w:rsidRPr="006F0B90">
        <w:rPr>
          <w:rtl/>
        </w:rPr>
        <w:t>ز هم</w:t>
      </w:r>
      <w:r w:rsidR="002902AD">
        <w:rPr>
          <w:rtl/>
        </w:rPr>
        <w:t>ی</w:t>
      </w:r>
      <w:r w:rsidRPr="006F0B90">
        <w:rPr>
          <w:rtl/>
        </w:rPr>
        <w:t>ن رو</w:t>
      </w:r>
      <w:r w:rsidR="002902AD">
        <w:rPr>
          <w:rtl/>
        </w:rPr>
        <w:t>ی</w:t>
      </w:r>
      <w:r w:rsidRPr="006F0B90">
        <w:rPr>
          <w:rtl/>
        </w:rPr>
        <w:t>ه را دار</w:t>
      </w:r>
      <w:r w:rsidR="002902AD">
        <w:rPr>
          <w:rtl/>
        </w:rPr>
        <w:t>ی</w:t>
      </w:r>
      <w:r w:rsidRPr="006F0B90">
        <w:rPr>
          <w:rtl/>
        </w:rPr>
        <w:t>د - و قهراً به نتا</w:t>
      </w:r>
      <w:r w:rsidR="002902AD">
        <w:rPr>
          <w:rtl/>
        </w:rPr>
        <w:t>ی</w:t>
      </w:r>
      <w:r w:rsidRPr="006F0B90">
        <w:rPr>
          <w:rtl/>
        </w:rPr>
        <w:t>جى رس</w:t>
      </w:r>
      <w:r w:rsidR="002902AD">
        <w:rPr>
          <w:rtl/>
        </w:rPr>
        <w:t>ی</w:t>
      </w:r>
      <w:r w:rsidRPr="006F0B90">
        <w:rPr>
          <w:rtl/>
        </w:rPr>
        <w:t>ده‏ا</w:t>
      </w:r>
      <w:r w:rsidR="002902AD">
        <w:rPr>
          <w:rtl/>
        </w:rPr>
        <w:t>ی</w:t>
      </w:r>
      <w:r>
        <w:rPr>
          <w:rtl/>
        </w:rPr>
        <w:t xml:space="preserve">د </w:t>
      </w:r>
      <w:r w:rsidR="002902AD">
        <w:rPr>
          <w:rtl/>
        </w:rPr>
        <w:t>ک</w:t>
      </w:r>
      <w:r>
        <w:rPr>
          <w:rtl/>
        </w:rPr>
        <w:t>ه تطب</w:t>
      </w:r>
      <w:r w:rsidR="002902AD">
        <w:rPr>
          <w:rtl/>
        </w:rPr>
        <w:t>ی</w:t>
      </w:r>
      <w:r>
        <w:rPr>
          <w:rtl/>
        </w:rPr>
        <w:t>قى با واقع</w:t>
      </w:r>
      <w:r w:rsidR="002902AD">
        <w:rPr>
          <w:rtl/>
        </w:rPr>
        <w:t>ی</w:t>
      </w:r>
      <w:r>
        <w:rPr>
          <w:rtl/>
        </w:rPr>
        <w:t>ت ندارد!.</w:t>
      </w:r>
    </w:p>
    <w:p w:rsidR="001F5E3A" w:rsidRDefault="00082CC7" w:rsidP="005B0F61">
      <w:pPr>
        <w:pStyle w:val="a5"/>
        <w:rPr>
          <w:rtl/>
        </w:rPr>
      </w:pPr>
      <w:r w:rsidRPr="006F0B90">
        <w:rPr>
          <w:rtl/>
        </w:rPr>
        <w:t>در صفحه 36 نامه خود فرموده‏ا</w:t>
      </w:r>
      <w:r w:rsidR="002902AD">
        <w:rPr>
          <w:rtl/>
        </w:rPr>
        <w:t>ی</w:t>
      </w:r>
      <w:r w:rsidRPr="006F0B90">
        <w:rPr>
          <w:rtl/>
        </w:rPr>
        <w:t>د: «إبن ق</w:t>
      </w:r>
      <w:r>
        <w:rPr>
          <w:rtl/>
        </w:rPr>
        <w:t>ت</w:t>
      </w:r>
      <w:r w:rsidR="002902AD">
        <w:rPr>
          <w:rtl/>
        </w:rPr>
        <w:t>ی</w:t>
      </w:r>
      <w:r>
        <w:rPr>
          <w:rtl/>
        </w:rPr>
        <w:t>به د</w:t>
      </w:r>
      <w:r w:rsidR="002902AD">
        <w:rPr>
          <w:rtl/>
        </w:rPr>
        <w:t>ی</w:t>
      </w:r>
      <w:r>
        <w:rPr>
          <w:rtl/>
        </w:rPr>
        <w:t xml:space="preserve">نورى در </w:t>
      </w:r>
      <w:r w:rsidR="002902AD">
        <w:rPr>
          <w:rtl/>
        </w:rPr>
        <w:t>ک</w:t>
      </w:r>
      <w:r w:rsidRPr="005B0F61">
        <w:rPr>
          <w:rtl/>
        </w:rPr>
        <w:t>تابش «الإمامة والس</w:t>
      </w:r>
      <w:r w:rsidR="002902AD">
        <w:rPr>
          <w:rtl/>
        </w:rPr>
        <w:t>ی</w:t>
      </w:r>
      <w:r w:rsidRPr="005B0F61">
        <w:rPr>
          <w:rtl/>
        </w:rPr>
        <w:t>اسة»</w:t>
      </w:r>
      <w:r w:rsidRPr="006F0B90">
        <w:rPr>
          <w:rtl/>
        </w:rPr>
        <w:t xml:space="preserve"> مى‏نو</w:t>
      </w:r>
      <w:r w:rsidR="002902AD">
        <w:rPr>
          <w:rtl/>
        </w:rPr>
        <w:t>ی</w:t>
      </w:r>
      <w:r w:rsidRPr="006F0B90">
        <w:rPr>
          <w:rtl/>
        </w:rPr>
        <w:t xml:space="preserve">سد: و على شبها فاطمه دختر پیامبر </w:t>
      </w:r>
      <w:r w:rsidRPr="006F0B90">
        <w:rPr>
          <w:rFonts w:cs="CTraditional Arabic"/>
          <w:rtl/>
        </w:rPr>
        <w:t>ص</w:t>
      </w:r>
      <w:r w:rsidRPr="006F0B90">
        <w:rPr>
          <w:rtl/>
        </w:rPr>
        <w:t xml:space="preserve"> را بر مر</w:t>
      </w:r>
      <w:r w:rsidR="002902AD">
        <w:rPr>
          <w:rtl/>
        </w:rPr>
        <w:t>ک</w:t>
      </w:r>
      <w:r w:rsidRPr="006F0B90">
        <w:rPr>
          <w:rtl/>
        </w:rPr>
        <w:t xml:space="preserve">بى سوار </w:t>
      </w:r>
      <w:r w:rsidR="002902AD">
        <w:rPr>
          <w:rtl/>
        </w:rPr>
        <w:t>ک</w:t>
      </w:r>
      <w:r w:rsidRPr="006F0B90">
        <w:rPr>
          <w:rtl/>
        </w:rPr>
        <w:t xml:space="preserve">رده و به خانه‏هاى انصار برده و نصرت و </w:t>
      </w:r>
      <w:r w:rsidR="002902AD">
        <w:rPr>
          <w:rtl/>
        </w:rPr>
        <w:t>ی</w:t>
      </w:r>
      <w:r w:rsidRPr="006F0B90">
        <w:rPr>
          <w:rtl/>
        </w:rPr>
        <w:t>ارى از آنها مى‏خواست و انصار مى‏گفتند: اى دختر پ</w:t>
      </w:r>
      <w:r w:rsidR="002902AD">
        <w:rPr>
          <w:rtl/>
        </w:rPr>
        <w:t>ی</w:t>
      </w:r>
      <w:r w:rsidRPr="006F0B90">
        <w:rPr>
          <w:rtl/>
        </w:rPr>
        <w:t>امبر! با ا</w:t>
      </w:r>
      <w:r w:rsidR="002902AD">
        <w:rPr>
          <w:rtl/>
        </w:rPr>
        <w:t>ی</w:t>
      </w:r>
      <w:r w:rsidRPr="006F0B90">
        <w:rPr>
          <w:rtl/>
        </w:rPr>
        <w:t>ن مرد ب</w:t>
      </w:r>
      <w:r w:rsidR="002902AD">
        <w:rPr>
          <w:rtl/>
        </w:rPr>
        <w:t>ی</w:t>
      </w:r>
      <w:r w:rsidRPr="006F0B90">
        <w:rPr>
          <w:rtl/>
        </w:rPr>
        <w:t xml:space="preserve">عت </w:t>
      </w:r>
      <w:r w:rsidR="002902AD">
        <w:rPr>
          <w:rtl/>
        </w:rPr>
        <w:t>ک</w:t>
      </w:r>
      <w:r w:rsidRPr="006F0B90">
        <w:rPr>
          <w:rtl/>
        </w:rPr>
        <w:t>رده‏ا</w:t>
      </w:r>
      <w:r w:rsidR="002902AD">
        <w:rPr>
          <w:rtl/>
        </w:rPr>
        <w:t>ی</w:t>
      </w:r>
      <w:r w:rsidRPr="006F0B90">
        <w:rPr>
          <w:rtl/>
        </w:rPr>
        <w:t xml:space="preserve">م و </w:t>
      </w:r>
      <w:r w:rsidR="002902AD">
        <w:rPr>
          <w:rtl/>
        </w:rPr>
        <w:t>ک</w:t>
      </w:r>
      <w:r w:rsidRPr="006F0B90">
        <w:rPr>
          <w:rtl/>
        </w:rPr>
        <w:t>ار گذشته است! اگر على‏بن أبى‏طالب پ</w:t>
      </w:r>
      <w:r w:rsidR="002902AD">
        <w:rPr>
          <w:rtl/>
        </w:rPr>
        <w:t>ی</w:t>
      </w:r>
      <w:r w:rsidRPr="006F0B90">
        <w:rPr>
          <w:rtl/>
        </w:rPr>
        <w:t>ش از أبوب</w:t>
      </w:r>
      <w:r w:rsidR="002902AD">
        <w:rPr>
          <w:rtl/>
        </w:rPr>
        <w:t>ک</w:t>
      </w:r>
      <w:r w:rsidRPr="006F0B90">
        <w:rPr>
          <w:rtl/>
        </w:rPr>
        <w:t>ر با ما مواجه مى‏شد، البته از او عدول نمى‏</w:t>
      </w:r>
      <w:r w:rsidR="002902AD">
        <w:rPr>
          <w:rtl/>
        </w:rPr>
        <w:t>ک</w:t>
      </w:r>
      <w:r w:rsidRPr="006F0B90">
        <w:rPr>
          <w:rtl/>
        </w:rPr>
        <w:t>رد</w:t>
      </w:r>
      <w:r w:rsidR="002902AD">
        <w:rPr>
          <w:rtl/>
        </w:rPr>
        <w:t>ی</w:t>
      </w:r>
      <w:r w:rsidRPr="006F0B90">
        <w:rPr>
          <w:rtl/>
        </w:rPr>
        <w:t>م و على فرمود: آ</w:t>
      </w:r>
      <w:r w:rsidR="002902AD">
        <w:rPr>
          <w:rtl/>
        </w:rPr>
        <w:t>ی</w:t>
      </w:r>
      <w:r w:rsidRPr="006F0B90">
        <w:rPr>
          <w:rtl/>
        </w:rPr>
        <w:t>ا جا</w:t>
      </w:r>
      <w:r w:rsidR="002902AD">
        <w:rPr>
          <w:rtl/>
        </w:rPr>
        <w:t>ی</w:t>
      </w:r>
      <w:r w:rsidRPr="006F0B90">
        <w:rPr>
          <w:rtl/>
        </w:rPr>
        <w:t xml:space="preserve">ز بود، جنازه پیامبر </w:t>
      </w:r>
      <w:r w:rsidRPr="006F0B90">
        <w:rPr>
          <w:rFonts w:cs="CTraditional Arabic"/>
          <w:rtl/>
        </w:rPr>
        <w:t>ص</w:t>
      </w:r>
      <w:r w:rsidRPr="006F0B90">
        <w:rPr>
          <w:rtl/>
        </w:rPr>
        <w:t xml:space="preserve"> را روى زم</w:t>
      </w:r>
      <w:r w:rsidR="002902AD">
        <w:rPr>
          <w:rtl/>
        </w:rPr>
        <w:t>ی</w:t>
      </w:r>
      <w:r w:rsidRPr="006F0B90">
        <w:rPr>
          <w:rtl/>
        </w:rPr>
        <w:t xml:space="preserve">ن گذاشته و با مردم در موضوع امارت، منازعه </w:t>
      </w:r>
      <w:r w:rsidR="002902AD">
        <w:rPr>
          <w:rtl/>
        </w:rPr>
        <w:t>ک</w:t>
      </w:r>
      <w:r w:rsidRPr="006F0B90">
        <w:rPr>
          <w:rtl/>
        </w:rPr>
        <w:t>نم؟».</w:t>
      </w:r>
    </w:p>
    <w:p w:rsidR="001F5E3A" w:rsidRDefault="00082CC7" w:rsidP="005B0F61">
      <w:pPr>
        <w:pStyle w:val="a5"/>
        <w:rPr>
          <w:rtl/>
        </w:rPr>
      </w:pPr>
      <w:r w:rsidRPr="006F0B90">
        <w:rPr>
          <w:rtl/>
        </w:rPr>
        <w:t xml:space="preserve"> (جواب):</w:t>
      </w:r>
    </w:p>
    <w:p w:rsidR="001F5E3A" w:rsidRDefault="00082CC7" w:rsidP="005B0F61">
      <w:pPr>
        <w:pStyle w:val="a5"/>
        <w:rPr>
          <w:rtl/>
        </w:rPr>
      </w:pPr>
      <w:r w:rsidRPr="006F0B90">
        <w:rPr>
          <w:rtl/>
        </w:rPr>
        <w:t>واقعاً بس</w:t>
      </w:r>
      <w:r w:rsidR="002902AD">
        <w:rPr>
          <w:rtl/>
        </w:rPr>
        <w:t>ی</w:t>
      </w:r>
      <w:r w:rsidRPr="006F0B90">
        <w:rPr>
          <w:rtl/>
        </w:rPr>
        <w:t>ار ممنون از ذ</w:t>
      </w:r>
      <w:r w:rsidR="002902AD">
        <w:rPr>
          <w:rtl/>
        </w:rPr>
        <w:t>ک</w:t>
      </w:r>
      <w:r w:rsidRPr="006F0B90">
        <w:rPr>
          <w:rtl/>
        </w:rPr>
        <w:t>ر ا</w:t>
      </w:r>
      <w:r w:rsidR="002902AD">
        <w:rPr>
          <w:rtl/>
        </w:rPr>
        <w:t>ی</w:t>
      </w:r>
      <w:r w:rsidRPr="006F0B90">
        <w:rPr>
          <w:rtl/>
        </w:rPr>
        <w:t>ن مطلب - اگر چه ناصح</w:t>
      </w:r>
      <w:r w:rsidR="002902AD">
        <w:rPr>
          <w:rtl/>
        </w:rPr>
        <w:t>ی</w:t>
      </w:r>
      <w:r w:rsidRPr="006F0B90">
        <w:rPr>
          <w:rtl/>
        </w:rPr>
        <w:t>ح و جعلى است - ولى:</w:t>
      </w:r>
    </w:p>
    <w:p w:rsidR="001F5E3A" w:rsidRDefault="00082CC7" w:rsidP="005B0F61">
      <w:pPr>
        <w:pStyle w:val="a5"/>
        <w:rPr>
          <w:rtl/>
        </w:rPr>
      </w:pPr>
      <w:r w:rsidRPr="006F0B90">
        <w:rPr>
          <w:rtl/>
        </w:rPr>
        <w:t xml:space="preserve">اوّلاً به وضوح مى‏رساند </w:t>
      </w:r>
      <w:r w:rsidR="002902AD">
        <w:rPr>
          <w:rtl/>
        </w:rPr>
        <w:t>ک</w:t>
      </w:r>
      <w:r w:rsidRPr="006F0B90">
        <w:rPr>
          <w:rtl/>
        </w:rPr>
        <w:t>ه انصار همه به م</w:t>
      </w:r>
      <w:r w:rsidR="002902AD">
        <w:rPr>
          <w:rtl/>
        </w:rPr>
        <w:t>ی</w:t>
      </w:r>
      <w:r w:rsidRPr="006F0B90">
        <w:rPr>
          <w:rtl/>
        </w:rPr>
        <w:t>ل خود و داوطلبانه با أبوب</w:t>
      </w:r>
      <w:r w:rsidR="002902AD">
        <w:rPr>
          <w:rtl/>
        </w:rPr>
        <w:t>ک</w:t>
      </w:r>
      <w:r w:rsidRPr="006F0B90">
        <w:rPr>
          <w:rtl/>
        </w:rPr>
        <w:t xml:space="preserve">ر </w:t>
      </w:r>
      <w:r w:rsidRPr="006F0B90">
        <w:rPr>
          <w:rFonts w:cs="CTraditional Arabic"/>
          <w:rtl/>
        </w:rPr>
        <w:t>س</w:t>
      </w:r>
      <w:r w:rsidRPr="006F0B90">
        <w:rPr>
          <w:rtl/>
        </w:rPr>
        <w:t xml:space="preserve"> ب</w:t>
      </w:r>
      <w:r w:rsidR="002902AD">
        <w:rPr>
          <w:rtl/>
        </w:rPr>
        <w:t>ی</w:t>
      </w:r>
      <w:r w:rsidRPr="006F0B90">
        <w:rPr>
          <w:rtl/>
        </w:rPr>
        <w:t xml:space="preserve">عت </w:t>
      </w:r>
      <w:r w:rsidR="002902AD">
        <w:rPr>
          <w:rtl/>
        </w:rPr>
        <w:t>ک</w:t>
      </w:r>
      <w:r w:rsidRPr="006F0B90">
        <w:rPr>
          <w:rtl/>
        </w:rPr>
        <w:t xml:space="preserve">ردند و انتخاب او - برخلاف ادّعاى جنابعالى </w:t>
      </w:r>
      <w:r w:rsidR="002902AD">
        <w:rPr>
          <w:rtl/>
        </w:rPr>
        <w:t>ک</w:t>
      </w:r>
      <w:r w:rsidRPr="006F0B90">
        <w:rPr>
          <w:rtl/>
        </w:rPr>
        <w:t>ه م</w:t>
      </w:r>
      <w:r w:rsidR="002902AD">
        <w:rPr>
          <w:rtl/>
        </w:rPr>
        <w:t>ک</w:t>
      </w:r>
      <w:r w:rsidRPr="006F0B90">
        <w:rPr>
          <w:rtl/>
        </w:rPr>
        <w:t>رّراً آورده‏ا</w:t>
      </w:r>
      <w:r w:rsidR="002902AD">
        <w:rPr>
          <w:rtl/>
        </w:rPr>
        <w:t>ی</w:t>
      </w:r>
      <w:r w:rsidRPr="006F0B90">
        <w:rPr>
          <w:rtl/>
        </w:rPr>
        <w:t>د - به زور نبوده است و صر</w:t>
      </w:r>
      <w:r w:rsidR="002902AD">
        <w:rPr>
          <w:rtl/>
        </w:rPr>
        <w:t>ی</w:t>
      </w:r>
      <w:r w:rsidRPr="006F0B90">
        <w:rPr>
          <w:rtl/>
        </w:rPr>
        <w:t>حاً به عل</w:t>
      </w:r>
      <w:r w:rsidR="002902AD">
        <w:rPr>
          <w:rtl/>
        </w:rPr>
        <w:t>ی</w:t>
      </w:r>
      <w:r w:rsidRPr="006F0B90">
        <w:rPr>
          <w:rtl/>
        </w:rPr>
        <w:t xml:space="preserve"> </w:t>
      </w:r>
      <w:r w:rsidRPr="006F0B90">
        <w:rPr>
          <w:rFonts w:cs="CTraditional Arabic"/>
          <w:rtl/>
        </w:rPr>
        <w:t>س</w:t>
      </w:r>
      <w:r w:rsidRPr="006F0B90">
        <w:rPr>
          <w:rtl/>
        </w:rPr>
        <w:t xml:space="preserve"> مى‏گفته‏اند: د</w:t>
      </w:r>
      <w:r w:rsidR="002902AD">
        <w:rPr>
          <w:rtl/>
        </w:rPr>
        <w:t>ی</w:t>
      </w:r>
      <w:r w:rsidRPr="006F0B90">
        <w:rPr>
          <w:rtl/>
        </w:rPr>
        <w:t>ر آمدى! اگر زودتر آمده بودى، با تو ب</w:t>
      </w:r>
      <w:r w:rsidR="002902AD">
        <w:rPr>
          <w:rtl/>
        </w:rPr>
        <w:t>ی</w:t>
      </w:r>
      <w:r w:rsidRPr="006F0B90">
        <w:rPr>
          <w:rtl/>
        </w:rPr>
        <w:t>عت مى‏</w:t>
      </w:r>
      <w:r w:rsidR="002902AD">
        <w:rPr>
          <w:rtl/>
        </w:rPr>
        <w:t>ک</w:t>
      </w:r>
      <w:r w:rsidRPr="006F0B90">
        <w:rPr>
          <w:rtl/>
        </w:rPr>
        <w:t>رد</w:t>
      </w:r>
      <w:r w:rsidR="002902AD">
        <w:rPr>
          <w:rtl/>
        </w:rPr>
        <w:t>ی</w:t>
      </w:r>
      <w:r w:rsidRPr="006F0B90">
        <w:rPr>
          <w:rtl/>
        </w:rPr>
        <w:t>م! و ثابت مى‏</w:t>
      </w:r>
      <w:r w:rsidR="002902AD">
        <w:rPr>
          <w:rtl/>
        </w:rPr>
        <w:t>ک</w:t>
      </w:r>
      <w:r w:rsidRPr="006F0B90">
        <w:rPr>
          <w:rtl/>
        </w:rPr>
        <w:t xml:space="preserve">ند </w:t>
      </w:r>
      <w:r w:rsidR="002902AD">
        <w:rPr>
          <w:rtl/>
        </w:rPr>
        <w:t>ک</w:t>
      </w:r>
      <w:r w:rsidRPr="006F0B90">
        <w:rPr>
          <w:rtl/>
        </w:rPr>
        <w:t>ه آنها ن</w:t>
      </w:r>
      <w:r w:rsidR="002902AD">
        <w:rPr>
          <w:rtl/>
        </w:rPr>
        <w:t>ی</w:t>
      </w:r>
      <w:r w:rsidRPr="006F0B90">
        <w:rPr>
          <w:rtl/>
        </w:rPr>
        <w:t>ز، حد</w:t>
      </w:r>
      <w:r w:rsidR="002902AD">
        <w:rPr>
          <w:rtl/>
        </w:rPr>
        <w:t>ی</w:t>
      </w:r>
      <w:r w:rsidRPr="006F0B90">
        <w:rPr>
          <w:rtl/>
        </w:rPr>
        <w:t>ث «غد</w:t>
      </w:r>
      <w:r w:rsidR="002902AD">
        <w:rPr>
          <w:rtl/>
        </w:rPr>
        <w:t>ی</w:t>
      </w:r>
      <w:r w:rsidRPr="006F0B90">
        <w:rPr>
          <w:rtl/>
        </w:rPr>
        <w:t>ر» و «منزلت» و... را دل</w:t>
      </w:r>
      <w:r w:rsidR="002902AD">
        <w:rPr>
          <w:rtl/>
        </w:rPr>
        <w:t>ی</w:t>
      </w:r>
      <w:r w:rsidRPr="006F0B90">
        <w:rPr>
          <w:rtl/>
        </w:rPr>
        <w:t>ل منصوب</w:t>
      </w:r>
      <w:r w:rsidR="002902AD">
        <w:rPr>
          <w:rtl/>
        </w:rPr>
        <w:t>ی</w:t>
      </w:r>
      <w:r w:rsidRPr="006F0B90">
        <w:rPr>
          <w:rtl/>
        </w:rPr>
        <w:t>ت الهى عل</w:t>
      </w:r>
      <w:r w:rsidR="002902AD">
        <w:rPr>
          <w:rtl/>
        </w:rPr>
        <w:t>ی</w:t>
      </w:r>
      <w:r w:rsidRPr="006F0B90">
        <w:rPr>
          <w:rtl/>
        </w:rPr>
        <w:t xml:space="preserve"> </w:t>
      </w:r>
      <w:r w:rsidRPr="006F0B90">
        <w:rPr>
          <w:rFonts w:cs="CTraditional Arabic"/>
          <w:rtl/>
        </w:rPr>
        <w:t>س</w:t>
      </w:r>
      <w:r w:rsidRPr="006F0B90">
        <w:rPr>
          <w:rtl/>
        </w:rPr>
        <w:t xml:space="preserve"> به خلافت نمى‏دانستند و إلّا آنها - طبق روا</w:t>
      </w:r>
      <w:r w:rsidR="002902AD">
        <w:rPr>
          <w:rtl/>
        </w:rPr>
        <w:t>ی</w:t>
      </w:r>
      <w:r w:rsidRPr="006F0B90">
        <w:rPr>
          <w:rtl/>
        </w:rPr>
        <w:t xml:space="preserve">ت - از </w:t>
      </w:r>
      <w:r w:rsidR="002902AD">
        <w:rPr>
          <w:rtl/>
        </w:rPr>
        <w:t>ک</w:t>
      </w:r>
      <w:r w:rsidRPr="006F0B90">
        <w:rPr>
          <w:rtl/>
        </w:rPr>
        <w:t xml:space="preserve">سانى نبودند </w:t>
      </w:r>
      <w:r w:rsidR="002902AD">
        <w:rPr>
          <w:rtl/>
        </w:rPr>
        <w:t>ک</w:t>
      </w:r>
      <w:r w:rsidRPr="006F0B90">
        <w:rPr>
          <w:rtl/>
        </w:rPr>
        <w:t>ه از پذ</w:t>
      </w:r>
      <w:r w:rsidR="002902AD">
        <w:rPr>
          <w:rtl/>
        </w:rPr>
        <w:t>ی</w:t>
      </w:r>
      <w:r w:rsidRPr="006F0B90">
        <w:rPr>
          <w:rtl/>
        </w:rPr>
        <w:t>رش زعامت و امامت عل</w:t>
      </w:r>
      <w:r w:rsidR="002902AD">
        <w:rPr>
          <w:rtl/>
        </w:rPr>
        <w:t>ی</w:t>
      </w:r>
      <w:r w:rsidRPr="006F0B90">
        <w:rPr>
          <w:rtl/>
        </w:rPr>
        <w:t xml:space="preserve"> </w:t>
      </w:r>
      <w:r w:rsidRPr="006F0B90">
        <w:rPr>
          <w:rFonts w:cs="CTraditional Arabic"/>
          <w:rtl/>
        </w:rPr>
        <w:t>س</w:t>
      </w:r>
      <w:r w:rsidRPr="006F0B90">
        <w:rPr>
          <w:rtl/>
        </w:rPr>
        <w:t xml:space="preserve"> ابا</w:t>
      </w:r>
      <w:r w:rsidR="002902AD">
        <w:rPr>
          <w:rtl/>
        </w:rPr>
        <w:t>ی</w:t>
      </w:r>
      <w:r w:rsidRPr="006F0B90">
        <w:rPr>
          <w:rtl/>
        </w:rPr>
        <w:t>ى داشته باشند.</w:t>
      </w:r>
    </w:p>
    <w:p w:rsidR="009038AD" w:rsidRDefault="00082CC7" w:rsidP="009038AD">
      <w:pPr>
        <w:pStyle w:val="a5"/>
        <w:rPr>
          <w:rtl/>
        </w:rPr>
      </w:pPr>
      <w:r w:rsidRPr="006F0B90">
        <w:rPr>
          <w:rtl/>
        </w:rPr>
        <w:t>ثان</w:t>
      </w:r>
      <w:r w:rsidR="002902AD">
        <w:rPr>
          <w:rtl/>
        </w:rPr>
        <w:t>ی</w:t>
      </w:r>
      <w:r w:rsidRPr="006F0B90">
        <w:rPr>
          <w:rtl/>
        </w:rPr>
        <w:t>اً اگر عل</w:t>
      </w:r>
      <w:r w:rsidR="002902AD">
        <w:rPr>
          <w:rtl/>
        </w:rPr>
        <w:t>ی</w:t>
      </w:r>
      <w:r w:rsidRPr="006F0B90">
        <w:rPr>
          <w:rtl/>
        </w:rPr>
        <w:t xml:space="preserve"> </w:t>
      </w:r>
      <w:r w:rsidRPr="006F0B90">
        <w:rPr>
          <w:rFonts w:cs="CTraditional Arabic"/>
          <w:rtl/>
        </w:rPr>
        <w:t>س</w:t>
      </w:r>
      <w:r w:rsidRPr="006F0B90">
        <w:rPr>
          <w:rtl/>
        </w:rPr>
        <w:t xml:space="preserve"> خود را جانش</w:t>
      </w:r>
      <w:r w:rsidR="002902AD">
        <w:rPr>
          <w:rtl/>
        </w:rPr>
        <w:t>ی</w:t>
      </w:r>
      <w:r w:rsidRPr="006F0B90">
        <w:rPr>
          <w:rtl/>
        </w:rPr>
        <w:t>ن برگز</w:t>
      </w:r>
      <w:r w:rsidR="002902AD">
        <w:rPr>
          <w:rtl/>
        </w:rPr>
        <w:t>ی</w:t>
      </w:r>
      <w:r w:rsidRPr="006F0B90">
        <w:rPr>
          <w:rtl/>
        </w:rPr>
        <w:t xml:space="preserve">ده پیامبر </w:t>
      </w:r>
      <w:r w:rsidRPr="006F0B90">
        <w:rPr>
          <w:rFonts w:cs="CTraditional Arabic"/>
          <w:rtl/>
        </w:rPr>
        <w:t>ص</w:t>
      </w:r>
      <w:r w:rsidRPr="006F0B90">
        <w:rPr>
          <w:rtl/>
        </w:rPr>
        <w:t xml:space="preserve"> مى‏دانست، چرا در برابر استن</w:t>
      </w:r>
      <w:r w:rsidR="002902AD">
        <w:rPr>
          <w:rtl/>
        </w:rPr>
        <w:t>ک</w:t>
      </w:r>
      <w:r w:rsidRPr="006F0B90">
        <w:rPr>
          <w:rtl/>
        </w:rPr>
        <w:t xml:space="preserve">اف انصار نگفت: ولو آن </w:t>
      </w:r>
      <w:r w:rsidR="002902AD">
        <w:rPr>
          <w:rtl/>
        </w:rPr>
        <w:t>ک</w:t>
      </w:r>
      <w:r w:rsidRPr="006F0B90">
        <w:rPr>
          <w:rtl/>
        </w:rPr>
        <w:t>ه من هم غا</w:t>
      </w:r>
      <w:r w:rsidR="002902AD">
        <w:rPr>
          <w:rtl/>
        </w:rPr>
        <w:t>ی</w:t>
      </w:r>
      <w:r w:rsidRPr="006F0B90">
        <w:rPr>
          <w:rtl/>
        </w:rPr>
        <w:t xml:space="preserve">ب بودم، شما </w:t>
      </w:r>
      <w:r w:rsidR="002902AD">
        <w:rPr>
          <w:rtl/>
        </w:rPr>
        <w:t>ک</w:t>
      </w:r>
      <w:r w:rsidRPr="006F0B90">
        <w:rPr>
          <w:rtl/>
        </w:rPr>
        <w:t>ه بنا بر سخنان پ</w:t>
      </w:r>
      <w:r w:rsidR="002902AD">
        <w:rPr>
          <w:rtl/>
        </w:rPr>
        <w:t>ی</w:t>
      </w:r>
      <w:r w:rsidRPr="006F0B90">
        <w:rPr>
          <w:rtl/>
        </w:rPr>
        <w:t>امبر در غد</w:t>
      </w:r>
      <w:r w:rsidR="002902AD">
        <w:rPr>
          <w:rtl/>
        </w:rPr>
        <w:t>ی</w:t>
      </w:r>
      <w:r w:rsidRPr="006F0B90">
        <w:rPr>
          <w:rtl/>
        </w:rPr>
        <w:t>ر مى‏دانست</w:t>
      </w:r>
      <w:r w:rsidR="002902AD">
        <w:rPr>
          <w:rtl/>
        </w:rPr>
        <w:t>ی</w:t>
      </w:r>
      <w:r w:rsidRPr="006F0B90">
        <w:rPr>
          <w:rtl/>
        </w:rPr>
        <w:t>د من جانش</w:t>
      </w:r>
      <w:r w:rsidR="002902AD">
        <w:rPr>
          <w:rtl/>
        </w:rPr>
        <w:t>ی</w:t>
      </w:r>
      <w:r w:rsidRPr="006F0B90">
        <w:rPr>
          <w:rtl/>
        </w:rPr>
        <w:t>ن الهى او</w:t>
      </w:r>
      <w:r w:rsidR="002902AD">
        <w:rPr>
          <w:rtl/>
        </w:rPr>
        <w:t>ی</w:t>
      </w:r>
      <w:r w:rsidRPr="006F0B90">
        <w:rPr>
          <w:rtl/>
        </w:rPr>
        <w:t>م، پس چرا بر د</w:t>
      </w:r>
      <w:r w:rsidR="002902AD">
        <w:rPr>
          <w:rtl/>
        </w:rPr>
        <w:t>ی</w:t>
      </w:r>
      <w:r w:rsidRPr="006F0B90">
        <w:rPr>
          <w:rtl/>
        </w:rPr>
        <w:t xml:space="preserve">گرى اجتماع </w:t>
      </w:r>
      <w:r w:rsidR="002902AD">
        <w:rPr>
          <w:rtl/>
        </w:rPr>
        <w:t>ک</w:t>
      </w:r>
      <w:r w:rsidRPr="006F0B90">
        <w:rPr>
          <w:rtl/>
        </w:rPr>
        <w:t>رد</w:t>
      </w:r>
      <w:r w:rsidR="002902AD">
        <w:rPr>
          <w:rtl/>
        </w:rPr>
        <w:t>ی</w:t>
      </w:r>
      <w:r w:rsidRPr="006F0B90">
        <w:rPr>
          <w:rtl/>
        </w:rPr>
        <w:t>د؟! چرا بعدها به جاى مذمّت انصار، آنها را چن</w:t>
      </w:r>
      <w:r w:rsidR="002902AD">
        <w:rPr>
          <w:rtl/>
        </w:rPr>
        <w:t>ی</w:t>
      </w:r>
      <w:r w:rsidRPr="006F0B90">
        <w:rPr>
          <w:rtl/>
        </w:rPr>
        <w:t>ن مى‏ستا</w:t>
      </w:r>
      <w:r w:rsidR="002902AD">
        <w:rPr>
          <w:rtl/>
        </w:rPr>
        <w:t>ی</w:t>
      </w:r>
      <w:r w:rsidRPr="006F0B90">
        <w:rPr>
          <w:rtl/>
        </w:rPr>
        <w:t>د:</w:t>
      </w:r>
      <w:r w:rsidRPr="002902AD">
        <w:rPr>
          <w:rStyle w:val="FootnoteReference"/>
          <w:rFonts w:ascii="Times New Roman" w:hAnsi="Times New Roman"/>
          <w:b/>
          <w:sz w:val="24"/>
          <w:rtl/>
        </w:rPr>
        <w:footnoteReference w:id="624"/>
      </w:r>
    </w:p>
    <w:p w:rsidR="00082CC7" w:rsidRPr="006F0B90" w:rsidRDefault="00082CC7" w:rsidP="009038AD">
      <w:pPr>
        <w:pStyle w:val="a5"/>
        <w:rPr>
          <w:rFonts w:ascii="Times New Roman" w:hAnsi="Times New Roman"/>
          <w:rtl/>
        </w:rPr>
      </w:pPr>
      <w:r w:rsidRPr="006F0B90">
        <w:rPr>
          <w:rFonts w:ascii="Times New Roman" w:hAnsi="Times New Roman" w:cs="Traditional Arabic"/>
          <w:rtl/>
        </w:rPr>
        <w:t>«</w:t>
      </w:r>
      <w:r w:rsidRPr="00D16514">
        <w:rPr>
          <w:rStyle w:val="Char1"/>
          <w:rtl/>
          <w:lang w:bidi="ar-SA"/>
        </w:rPr>
        <w:t>هم واللّه ربوا الإسلام كما يربى الف</w:t>
      </w:r>
      <w:r>
        <w:rPr>
          <w:rStyle w:val="Char1"/>
          <w:rtl/>
          <w:lang w:bidi="ar-SA"/>
        </w:rPr>
        <w:t>لو مع غنائهم، بأيديهم السباط، و</w:t>
      </w:r>
      <w:r w:rsidRPr="00D16514">
        <w:rPr>
          <w:rStyle w:val="Char1"/>
          <w:rtl/>
          <w:lang w:bidi="ar-SA"/>
        </w:rPr>
        <w:t>ألسنتهم السلاط</w:t>
      </w:r>
      <w:r w:rsidRPr="006F0B90">
        <w:rPr>
          <w:rFonts w:ascii="Times New Roman" w:hAnsi="Times New Roman" w:cs="Traditional Arabic"/>
          <w:rtl/>
        </w:rPr>
        <w:t>»</w:t>
      </w:r>
      <w:r w:rsidRPr="002902AD">
        <w:rPr>
          <w:rStyle w:val="FootnoteReference"/>
          <w:rFonts w:ascii="Times New Roman" w:hAnsi="Times New Roman"/>
          <w:b/>
          <w:rtl/>
        </w:rPr>
        <w:footnoteReference w:id="625"/>
      </w:r>
      <w:r>
        <w:rPr>
          <w:rFonts w:ascii="Times New Roman" w:hAnsi="Times New Roman" w:hint="cs"/>
          <w:rtl/>
        </w:rPr>
        <w:t>.</w:t>
      </w:r>
      <w:r w:rsidR="00D17E13">
        <w:rPr>
          <w:rFonts w:ascii="Times New Roman" w:hAnsi="Times New Roman"/>
          <w:rtl/>
        </w:rPr>
        <w:t xml:space="preserve"> </w:t>
      </w:r>
    </w:p>
    <w:p w:rsidR="001F5E3A" w:rsidRPr="002902AD" w:rsidRDefault="00082CC7" w:rsidP="005B0F61">
      <w:pPr>
        <w:pStyle w:val="a5"/>
        <w:rPr>
          <w:rStyle w:val="Char9"/>
          <w:rtl/>
        </w:rPr>
      </w:pPr>
      <w:r>
        <w:rPr>
          <w:rFonts w:cs="Traditional Arabic" w:hint="cs"/>
          <w:rtl/>
        </w:rPr>
        <w:t>«</w:t>
      </w:r>
      <w:r w:rsidRPr="00D16514">
        <w:rPr>
          <w:rtl/>
        </w:rPr>
        <w:t>قسم به خدا! ا</w:t>
      </w:r>
      <w:r w:rsidR="002902AD">
        <w:rPr>
          <w:rtl/>
        </w:rPr>
        <w:t>ی</w:t>
      </w:r>
      <w:r w:rsidRPr="00D16514">
        <w:rPr>
          <w:rtl/>
        </w:rPr>
        <w:t>شان (انصار) با دستهاى باسخاوتشان و با زبانهاى ت</w:t>
      </w:r>
      <w:r w:rsidR="002902AD">
        <w:rPr>
          <w:rtl/>
        </w:rPr>
        <w:t>ی</w:t>
      </w:r>
      <w:r w:rsidRPr="00D16514">
        <w:rPr>
          <w:rtl/>
        </w:rPr>
        <w:t>زشان، اسلام را ترب</w:t>
      </w:r>
      <w:r w:rsidR="002902AD">
        <w:rPr>
          <w:rtl/>
        </w:rPr>
        <w:t>ی</w:t>
      </w:r>
      <w:r w:rsidRPr="00D16514">
        <w:rPr>
          <w:rtl/>
        </w:rPr>
        <w:t xml:space="preserve">ت و پرورش دادند، همان گونه </w:t>
      </w:r>
      <w:r w:rsidR="002902AD">
        <w:rPr>
          <w:rtl/>
        </w:rPr>
        <w:t>ک</w:t>
      </w:r>
      <w:r w:rsidRPr="00D16514">
        <w:rPr>
          <w:rtl/>
        </w:rPr>
        <w:t xml:space="preserve">ه </w:t>
      </w:r>
      <w:r w:rsidR="002902AD">
        <w:rPr>
          <w:rtl/>
        </w:rPr>
        <w:t>ک</w:t>
      </w:r>
      <w:r w:rsidRPr="00D16514">
        <w:rPr>
          <w:rtl/>
        </w:rPr>
        <w:t>رّه اسب از ش</w:t>
      </w:r>
      <w:r w:rsidR="002902AD">
        <w:rPr>
          <w:rtl/>
        </w:rPr>
        <w:t>ی</w:t>
      </w:r>
      <w:r w:rsidRPr="00D16514">
        <w:rPr>
          <w:rtl/>
        </w:rPr>
        <w:t>ر گرفته‏شده، ترب</w:t>
      </w:r>
      <w:r w:rsidR="002902AD">
        <w:rPr>
          <w:rtl/>
        </w:rPr>
        <w:t>ی</w:t>
      </w:r>
      <w:r w:rsidRPr="00D16514">
        <w:rPr>
          <w:rtl/>
        </w:rPr>
        <w:t>ت مى‏شود</w:t>
      </w:r>
      <w:r>
        <w:rPr>
          <w:rFonts w:cs="Traditional Arabic" w:hint="cs"/>
          <w:rtl/>
        </w:rPr>
        <w:t>»</w:t>
      </w:r>
      <w:r w:rsidRPr="006F0B90">
        <w:rPr>
          <w:rtl/>
        </w:rPr>
        <w:t>.</w:t>
      </w:r>
    </w:p>
    <w:p w:rsidR="001F5E3A" w:rsidRDefault="00082CC7" w:rsidP="005B0F61">
      <w:pPr>
        <w:pStyle w:val="a5"/>
        <w:rPr>
          <w:rtl/>
        </w:rPr>
      </w:pPr>
      <w:r w:rsidRPr="006F0B90">
        <w:rPr>
          <w:rtl/>
        </w:rPr>
        <w:t>ثالثاً اگر عل</w:t>
      </w:r>
      <w:r w:rsidR="002902AD">
        <w:rPr>
          <w:rtl/>
        </w:rPr>
        <w:t>ی</w:t>
      </w:r>
      <w:r w:rsidRPr="006F0B90">
        <w:rPr>
          <w:rtl/>
        </w:rPr>
        <w:t xml:space="preserve"> </w:t>
      </w:r>
      <w:r w:rsidRPr="006F0B90">
        <w:rPr>
          <w:rFonts w:cs="CTraditional Arabic"/>
          <w:rtl/>
        </w:rPr>
        <w:t>س</w:t>
      </w:r>
      <w:r w:rsidRPr="006F0B90">
        <w:rPr>
          <w:rtl/>
        </w:rPr>
        <w:t xml:space="preserve"> خود را جانش</w:t>
      </w:r>
      <w:r w:rsidR="002902AD">
        <w:rPr>
          <w:rtl/>
        </w:rPr>
        <w:t>ی</w:t>
      </w:r>
      <w:r w:rsidRPr="006F0B90">
        <w:rPr>
          <w:rtl/>
        </w:rPr>
        <w:t xml:space="preserve">ن الهى پیامبر </w:t>
      </w:r>
      <w:r w:rsidRPr="006F0B90">
        <w:rPr>
          <w:rFonts w:cs="CTraditional Arabic"/>
          <w:rtl/>
        </w:rPr>
        <w:t>ص</w:t>
      </w:r>
      <w:r w:rsidRPr="006F0B90">
        <w:rPr>
          <w:rtl/>
        </w:rPr>
        <w:t xml:space="preserve"> مى‏دانست، چرا در برابر انصار استدلال </w:t>
      </w:r>
      <w:r w:rsidR="002902AD">
        <w:rPr>
          <w:rtl/>
        </w:rPr>
        <w:t>ک</w:t>
      </w:r>
      <w:r w:rsidRPr="006F0B90">
        <w:rPr>
          <w:rtl/>
        </w:rPr>
        <w:t xml:space="preserve">رد </w:t>
      </w:r>
      <w:r w:rsidR="002902AD">
        <w:rPr>
          <w:rtl/>
        </w:rPr>
        <w:t>ک</w:t>
      </w:r>
      <w:r w:rsidRPr="006F0B90">
        <w:rPr>
          <w:rtl/>
        </w:rPr>
        <w:t>ه «به خاطر تدف</w:t>
      </w:r>
      <w:r w:rsidR="002902AD">
        <w:rPr>
          <w:rtl/>
        </w:rPr>
        <w:t>ی</w:t>
      </w:r>
      <w:r w:rsidRPr="006F0B90">
        <w:rPr>
          <w:rtl/>
        </w:rPr>
        <w:t xml:space="preserve">ن پیامبر </w:t>
      </w:r>
      <w:r w:rsidRPr="006F0B90">
        <w:rPr>
          <w:rFonts w:cs="CTraditional Arabic"/>
          <w:rtl/>
        </w:rPr>
        <w:t>ص</w:t>
      </w:r>
      <w:r w:rsidRPr="006F0B90">
        <w:rPr>
          <w:rtl/>
        </w:rPr>
        <w:t xml:space="preserve"> در مراسم حاضر نشدم»؟ مگر تدف</w:t>
      </w:r>
      <w:r w:rsidR="002902AD">
        <w:rPr>
          <w:rtl/>
        </w:rPr>
        <w:t>ی</w:t>
      </w:r>
      <w:r w:rsidRPr="006F0B90">
        <w:rPr>
          <w:rtl/>
        </w:rPr>
        <w:t xml:space="preserve">ن پیامبر </w:t>
      </w:r>
      <w:r w:rsidRPr="006F0B90">
        <w:rPr>
          <w:rFonts w:cs="CTraditional Arabic"/>
          <w:rtl/>
        </w:rPr>
        <w:t>ص</w:t>
      </w:r>
      <w:r w:rsidRPr="006F0B90">
        <w:rPr>
          <w:rtl/>
        </w:rPr>
        <w:t xml:space="preserve"> در آن موقع </w:t>
      </w:r>
      <w:r w:rsidR="002902AD">
        <w:rPr>
          <w:rtl/>
        </w:rPr>
        <w:t>ک</w:t>
      </w:r>
      <w:r w:rsidRPr="006F0B90">
        <w:rPr>
          <w:rtl/>
        </w:rPr>
        <w:t>ه حقّ خدا</w:t>
      </w:r>
      <w:r w:rsidR="002902AD">
        <w:rPr>
          <w:rtl/>
        </w:rPr>
        <w:t>ی</w:t>
      </w:r>
      <w:r w:rsidRPr="006F0B90">
        <w:rPr>
          <w:rtl/>
        </w:rPr>
        <w:t xml:space="preserve">ى او خورده مى‏شد و </w:t>
      </w:r>
      <w:r w:rsidR="002902AD">
        <w:rPr>
          <w:rtl/>
        </w:rPr>
        <w:t>یک</w:t>
      </w:r>
      <w:r w:rsidRPr="006F0B90">
        <w:rPr>
          <w:rtl/>
        </w:rPr>
        <w:t>ى از اصول د</w:t>
      </w:r>
      <w:r w:rsidR="002902AD">
        <w:rPr>
          <w:rtl/>
        </w:rPr>
        <w:t>ی</w:t>
      </w:r>
      <w:r w:rsidRPr="006F0B90">
        <w:rPr>
          <w:rtl/>
        </w:rPr>
        <w:t>ن، پا</w:t>
      </w:r>
      <w:r w:rsidR="002902AD">
        <w:rPr>
          <w:rtl/>
        </w:rPr>
        <w:t>ی</w:t>
      </w:r>
      <w:r w:rsidRPr="006F0B90">
        <w:rPr>
          <w:rtl/>
        </w:rPr>
        <w:t>مال و ضا</w:t>
      </w:r>
      <w:r w:rsidR="002902AD">
        <w:rPr>
          <w:rtl/>
        </w:rPr>
        <w:t>ی</w:t>
      </w:r>
      <w:r w:rsidRPr="006F0B90">
        <w:rPr>
          <w:rtl/>
        </w:rPr>
        <w:t xml:space="preserve">ع مى‏گشت، مهمتر بود </w:t>
      </w:r>
      <w:r w:rsidR="002902AD">
        <w:rPr>
          <w:rtl/>
        </w:rPr>
        <w:t>ی</w:t>
      </w:r>
      <w:r w:rsidRPr="006F0B90">
        <w:rPr>
          <w:rtl/>
        </w:rPr>
        <w:t>ا امر خدا؟!</w:t>
      </w:r>
      <w:r>
        <w:rPr>
          <w:rFonts w:hint="cs"/>
          <w:rtl/>
        </w:rPr>
        <w:t>.</w:t>
      </w:r>
    </w:p>
    <w:p w:rsidR="00082CC7" w:rsidRDefault="00082CC7" w:rsidP="005B0F61">
      <w:pPr>
        <w:pStyle w:val="a5"/>
        <w:rPr>
          <w:rtl/>
        </w:rPr>
      </w:pPr>
      <w:r w:rsidRPr="006F0B90">
        <w:rPr>
          <w:rtl/>
        </w:rPr>
        <w:t>شما متأسّفانه نه تنها حوادث تار</w:t>
      </w:r>
      <w:r w:rsidR="002902AD">
        <w:rPr>
          <w:rtl/>
        </w:rPr>
        <w:t>ی</w:t>
      </w:r>
      <w:r w:rsidRPr="006F0B90">
        <w:rPr>
          <w:rtl/>
        </w:rPr>
        <w:t>خى - آن هم حوادث جعلى - را بى‏رابطه معرّفى مى‏</w:t>
      </w:r>
      <w:r w:rsidR="002902AD">
        <w:rPr>
          <w:rtl/>
        </w:rPr>
        <w:t>ک</w:t>
      </w:r>
      <w:r w:rsidRPr="006F0B90">
        <w:rPr>
          <w:rtl/>
        </w:rPr>
        <w:t>ن</w:t>
      </w:r>
      <w:r w:rsidR="002902AD">
        <w:rPr>
          <w:rtl/>
        </w:rPr>
        <w:t>ی</w:t>
      </w:r>
      <w:r w:rsidRPr="006F0B90">
        <w:rPr>
          <w:rtl/>
        </w:rPr>
        <w:t>د و خطبه‏هاى عل</w:t>
      </w:r>
      <w:r w:rsidR="002902AD">
        <w:rPr>
          <w:rtl/>
        </w:rPr>
        <w:t>ی</w:t>
      </w:r>
      <w:r w:rsidRPr="006F0B90">
        <w:rPr>
          <w:rtl/>
        </w:rPr>
        <w:t xml:space="preserve"> </w:t>
      </w:r>
      <w:r w:rsidRPr="006F0B90">
        <w:rPr>
          <w:rFonts w:cs="CTraditional Arabic"/>
          <w:rtl/>
        </w:rPr>
        <w:t>س</w:t>
      </w:r>
      <w:r w:rsidRPr="006F0B90">
        <w:rPr>
          <w:rtl/>
        </w:rPr>
        <w:t xml:space="preserve"> را ناقص مى‏خوان</w:t>
      </w:r>
      <w:r w:rsidR="002902AD">
        <w:rPr>
          <w:rtl/>
        </w:rPr>
        <w:t>ی</w:t>
      </w:r>
      <w:r w:rsidRPr="006F0B90">
        <w:rPr>
          <w:rtl/>
        </w:rPr>
        <w:t xml:space="preserve">د و اصحاب پیامبر </w:t>
      </w:r>
      <w:r w:rsidRPr="006F0B90">
        <w:rPr>
          <w:rFonts w:cs="CTraditional Arabic"/>
          <w:rtl/>
        </w:rPr>
        <w:t>ص</w:t>
      </w:r>
      <w:r w:rsidRPr="006F0B90">
        <w:rPr>
          <w:rtl/>
        </w:rPr>
        <w:t xml:space="preserve"> را </w:t>
      </w:r>
      <w:r w:rsidR="002902AD">
        <w:rPr>
          <w:rtl/>
        </w:rPr>
        <w:t>ک</w:t>
      </w:r>
      <w:r w:rsidRPr="006F0B90">
        <w:rPr>
          <w:rtl/>
        </w:rPr>
        <w:t>ه قرآن و ائمه از آنها تمج</w:t>
      </w:r>
      <w:r w:rsidR="002902AD">
        <w:rPr>
          <w:rtl/>
        </w:rPr>
        <w:t>ی</w:t>
      </w:r>
      <w:r w:rsidRPr="006F0B90">
        <w:rPr>
          <w:rtl/>
        </w:rPr>
        <w:t xml:space="preserve">د </w:t>
      </w:r>
      <w:r w:rsidR="002902AD">
        <w:rPr>
          <w:rtl/>
        </w:rPr>
        <w:t>ک</w:t>
      </w:r>
      <w:r w:rsidRPr="006F0B90">
        <w:rPr>
          <w:rtl/>
        </w:rPr>
        <w:t>رده، ت</w:t>
      </w:r>
      <w:r w:rsidR="002902AD">
        <w:rPr>
          <w:rtl/>
        </w:rPr>
        <w:t>ک</w:t>
      </w:r>
      <w:r w:rsidRPr="006F0B90">
        <w:rPr>
          <w:rtl/>
        </w:rPr>
        <w:t>ف</w:t>
      </w:r>
      <w:r w:rsidR="002902AD">
        <w:rPr>
          <w:rtl/>
        </w:rPr>
        <w:t>ی</w:t>
      </w:r>
      <w:r w:rsidRPr="006F0B90">
        <w:rPr>
          <w:rtl/>
        </w:rPr>
        <w:t>ر مى‏نما</w:t>
      </w:r>
      <w:r w:rsidR="002902AD">
        <w:rPr>
          <w:rtl/>
        </w:rPr>
        <w:t>یی</w:t>
      </w:r>
      <w:r w:rsidRPr="006F0B90">
        <w:rPr>
          <w:rtl/>
        </w:rPr>
        <w:t>د، بل</w:t>
      </w:r>
      <w:r w:rsidR="002902AD">
        <w:rPr>
          <w:rtl/>
        </w:rPr>
        <w:t>ک</w:t>
      </w:r>
      <w:r w:rsidRPr="006F0B90">
        <w:rPr>
          <w:rtl/>
        </w:rPr>
        <w:t>ه از آنچه خودتان نقل مى‏</w:t>
      </w:r>
      <w:r w:rsidR="002902AD">
        <w:rPr>
          <w:rtl/>
        </w:rPr>
        <w:t>ک</w:t>
      </w:r>
      <w:r w:rsidRPr="006F0B90">
        <w:rPr>
          <w:rtl/>
        </w:rPr>
        <w:t>ن</w:t>
      </w:r>
      <w:r w:rsidR="002902AD">
        <w:rPr>
          <w:rtl/>
        </w:rPr>
        <w:t>ی</w:t>
      </w:r>
      <w:r w:rsidRPr="006F0B90">
        <w:rPr>
          <w:rtl/>
        </w:rPr>
        <w:t>د، نتا</w:t>
      </w:r>
      <w:r w:rsidR="002902AD">
        <w:rPr>
          <w:rtl/>
        </w:rPr>
        <w:t>ی</w:t>
      </w:r>
      <w:r w:rsidRPr="006F0B90">
        <w:rPr>
          <w:rtl/>
        </w:rPr>
        <w:t>ج صح</w:t>
      </w:r>
      <w:r w:rsidR="002902AD">
        <w:rPr>
          <w:rtl/>
        </w:rPr>
        <w:t>ی</w:t>
      </w:r>
      <w:r w:rsidRPr="006F0B90">
        <w:rPr>
          <w:rtl/>
        </w:rPr>
        <w:t>حى نمى‏گ</w:t>
      </w:r>
      <w:r w:rsidR="002902AD">
        <w:rPr>
          <w:rtl/>
        </w:rPr>
        <w:t>ی</w:t>
      </w:r>
      <w:r w:rsidRPr="006F0B90">
        <w:rPr>
          <w:rtl/>
        </w:rPr>
        <w:t>ر</w:t>
      </w:r>
      <w:r w:rsidR="002902AD">
        <w:rPr>
          <w:rtl/>
        </w:rPr>
        <w:t>ی</w:t>
      </w:r>
      <w:r w:rsidRPr="006F0B90">
        <w:rPr>
          <w:rtl/>
        </w:rPr>
        <w:t>د!!</w:t>
      </w:r>
      <w:r>
        <w:rPr>
          <w:rFonts w:hint="cs"/>
          <w:rtl/>
        </w:rPr>
        <w:t>.</w:t>
      </w:r>
    </w:p>
    <w:p w:rsidR="001F5E3A" w:rsidRDefault="00082CC7" w:rsidP="005B0F61">
      <w:pPr>
        <w:pStyle w:val="a5"/>
        <w:rPr>
          <w:rtl/>
        </w:rPr>
      </w:pPr>
      <w:r w:rsidRPr="006F0B90">
        <w:rPr>
          <w:rtl/>
        </w:rPr>
        <w:t>در همان صفحه، به ا</w:t>
      </w:r>
      <w:r w:rsidR="002902AD">
        <w:rPr>
          <w:rtl/>
        </w:rPr>
        <w:t>ی</w:t>
      </w:r>
      <w:r w:rsidRPr="006F0B90">
        <w:rPr>
          <w:rtl/>
        </w:rPr>
        <w:t>ن عبارت عل</w:t>
      </w:r>
      <w:r w:rsidR="002902AD">
        <w:rPr>
          <w:rtl/>
        </w:rPr>
        <w:t>ی</w:t>
      </w:r>
      <w:r w:rsidRPr="006F0B90">
        <w:rPr>
          <w:rtl/>
        </w:rPr>
        <w:t xml:space="preserve"> </w:t>
      </w:r>
      <w:r w:rsidRPr="006F0B90">
        <w:rPr>
          <w:rFonts w:cs="CTraditional Arabic"/>
          <w:rtl/>
        </w:rPr>
        <w:t>س</w:t>
      </w:r>
      <w:r w:rsidRPr="006F0B90">
        <w:rPr>
          <w:rtl/>
        </w:rPr>
        <w:t xml:space="preserve"> در رساله الغارات ثقفى ت</w:t>
      </w:r>
      <w:r w:rsidR="002902AD">
        <w:rPr>
          <w:rtl/>
        </w:rPr>
        <w:t>کی</w:t>
      </w:r>
      <w:r w:rsidRPr="006F0B90">
        <w:rPr>
          <w:rtl/>
        </w:rPr>
        <w:t>ه نموده‏ا</w:t>
      </w:r>
      <w:r w:rsidR="002902AD">
        <w:rPr>
          <w:rtl/>
        </w:rPr>
        <w:t>ی</w:t>
      </w:r>
      <w:r w:rsidRPr="006F0B90">
        <w:rPr>
          <w:rtl/>
        </w:rPr>
        <w:t xml:space="preserve">د </w:t>
      </w:r>
      <w:r w:rsidR="002902AD">
        <w:rPr>
          <w:rtl/>
        </w:rPr>
        <w:t>ک</w:t>
      </w:r>
      <w:r w:rsidRPr="006F0B90">
        <w:rPr>
          <w:rtl/>
        </w:rPr>
        <w:t xml:space="preserve">ه: </w:t>
      </w:r>
      <w:r w:rsidRPr="006F0B90">
        <w:rPr>
          <w:rFonts w:cs="Traditional Arabic"/>
          <w:rtl/>
        </w:rPr>
        <w:t>«</w:t>
      </w:r>
      <w:r>
        <w:rPr>
          <w:rStyle w:val="Char1"/>
          <w:rtl/>
          <w:lang w:bidi="ar-SA"/>
        </w:rPr>
        <w:t>فخشيت إن لم أنصر الإسلام وأهله أن أرى فيه ثلماً و</w:t>
      </w:r>
      <w:r w:rsidRPr="00D16514">
        <w:rPr>
          <w:rStyle w:val="Char1"/>
          <w:rtl/>
          <w:lang w:bidi="ar-SA"/>
        </w:rPr>
        <w:t>هدماً تكون مصيبة أعظم علىّ من فوات ولاية أموركم</w:t>
      </w:r>
      <w:r w:rsidRPr="006F0B90">
        <w:rPr>
          <w:rFonts w:cs="Traditional Arabic"/>
          <w:rtl/>
        </w:rPr>
        <w:t>»</w:t>
      </w:r>
      <w:r w:rsidRPr="006F0B90">
        <w:rPr>
          <w:rtl/>
        </w:rPr>
        <w:t xml:space="preserve"> و مى‏فرما</w:t>
      </w:r>
      <w:r w:rsidR="002902AD">
        <w:rPr>
          <w:rtl/>
        </w:rPr>
        <w:t>یی</w:t>
      </w:r>
      <w:r w:rsidRPr="006F0B90">
        <w:rPr>
          <w:rtl/>
        </w:rPr>
        <w:t>د: «دواى هر دردى است!».</w:t>
      </w:r>
    </w:p>
    <w:p w:rsidR="001F5E3A" w:rsidRDefault="00082CC7" w:rsidP="005B0F61">
      <w:pPr>
        <w:pStyle w:val="a5"/>
        <w:rPr>
          <w:rtl/>
        </w:rPr>
      </w:pPr>
      <w:r w:rsidRPr="006F0B90">
        <w:rPr>
          <w:rtl/>
        </w:rPr>
        <w:t xml:space="preserve"> (جواب):</w:t>
      </w:r>
    </w:p>
    <w:p w:rsidR="001F5E3A" w:rsidRDefault="00082CC7" w:rsidP="005B0F61">
      <w:pPr>
        <w:pStyle w:val="a5"/>
        <w:rPr>
          <w:rtl/>
        </w:rPr>
      </w:pPr>
      <w:r w:rsidRPr="006F0B90">
        <w:rPr>
          <w:rtl/>
        </w:rPr>
        <w:t>دواى چه دردى؟!.. على در تعل</w:t>
      </w:r>
      <w:r w:rsidR="002902AD">
        <w:rPr>
          <w:rtl/>
        </w:rPr>
        <w:t>ی</w:t>
      </w:r>
      <w:r w:rsidRPr="006F0B90">
        <w:rPr>
          <w:rtl/>
        </w:rPr>
        <w:t>ل ب</w:t>
      </w:r>
      <w:r w:rsidR="002902AD">
        <w:rPr>
          <w:rtl/>
        </w:rPr>
        <w:t>ی</w:t>
      </w:r>
      <w:r w:rsidRPr="006F0B90">
        <w:rPr>
          <w:rtl/>
        </w:rPr>
        <w:t>عت با أبوب</w:t>
      </w:r>
      <w:r w:rsidR="002902AD">
        <w:rPr>
          <w:rtl/>
        </w:rPr>
        <w:t>ک</w:t>
      </w:r>
      <w:r w:rsidRPr="006F0B90">
        <w:rPr>
          <w:rtl/>
        </w:rPr>
        <w:t xml:space="preserve">ر </w:t>
      </w:r>
      <w:r w:rsidRPr="006F0B90">
        <w:rPr>
          <w:rFonts w:cs="CTraditional Arabic" w:hint="cs"/>
          <w:rtl/>
        </w:rPr>
        <w:t>ب</w:t>
      </w:r>
      <w:r w:rsidRPr="006F0B90">
        <w:rPr>
          <w:rtl/>
        </w:rPr>
        <w:t xml:space="preserve"> مى‏فرما</w:t>
      </w:r>
      <w:r w:rsidR="002902AD">
        <w:rPr>
          <w:rtl/>
        </w:rPr>
        <w:t>ی</w:t>
      </w:r>
      <w:r w:rsidRPr="006F0B90">
        <w:rPr>
          <w:rtl/>
        </w:rPr>
        <w:t>د: «ترس</w:t>
      </w:r>
      <w:r w:rsidR="002902AD">
        <w:rPr>
          <w:rtl/>
        </w:rPr>
        <w:t>ی</w:t>
      </w:r>
      <w:r w:rsidRPr="006F0B90">
        <w:rPr>
          <w:rtl/>
        </w:rPr>
        <w:t xml:space="preserve">دم اگر به </w:t>
      </w:r>
      <w:r w:rsidR="002902AD">
        <w:rPr>
          <w:rtl/>
        </w:rPr>
        <w:t>ی</w:t>
      </w:r>
      <w:r w:rsidRPr="006F0B90">
        <w:rPr>
          <w:rtl/>
        </w:rPr>
        <w:t>ارى اسلام و مسلم</w:t>
      </w:r>
      <w:r w:rsidR="002902AD">
        <w:rPr>
          <w:rtl/>
        </w:rPr>
        <w:t>ی</w:t>
      </w:r>
      <w:r w:rsidRPr="006F0B90">
        <w:rPr>
          <w:rtl/>
        </w:rPr>
        <w:t>ن نشتابم، ش</w:t>
      </w:r>
      <w:r w:rsidR="002902AD">
        <w:rPr>
          <w:rtl/>
        </w:rPr>
        <w:t>ک</w:t>
      </w:r>
      <w:r w:rsidRPr="006F0B90">
        <w:rPr>
          <w:rtl/>
        </w:rPr>
        <w:t>اف و و</w:t>
      </w:r>
      <w:r w:rsidR="002902AD">
        <w:rPr>
          <w:rtl/>
        </w:rPr>
        <w:t>ی</w:t>
      </w:r>
      <w:r w:rsidRPr="006F0B90">
        <w:rPr>
          <w:rtl/>
        </w:rPr>
        <w:t xml:space="preserve">رانى بزرگى در اسلام مشاهده </w:t>
      </w:r>
      <w:r w:rsidR="002902AD">
        <w:rPr>
          <w:rtl/>
        </w:rPr>
        <w:t>ک</w:t>
      </w:r>
      <w:r w:rsidRPr="006F0B90">
        <w:rPr>
          <w:rtl/>
        </w:rPr>
        <w:t xml:space="preserve">نم </w:t>
      </w:r>
      <w:r w:rsidR="002902AD">
        <w:rPr>
          <w:rtl/>
        </w:rPr>
        <w:t>ک</w:t>
      </w:r>
      <w:r w:rsidRPr="006F0B90">
        <w:rPr>
          <w:rtl/>
        </w:rPr>
        <w:t>ه بر من بزرگتر از، از دست‏دادن ولا</w:t>
      </w:r>
      <w:r w:rsidR="002902AD">
        <w:rPr>
          <w:rtl/>
        </w:rPr>
        <w:t>ی</w:t>
      </w:r>
      <w:r w:rsidRPr="006F0B90">
        <w:rPr>
          <w:rtl/>
        </w:rPr>
        <w:t>ت امور و خلافت بر شما باشد». شما به ا</w:t>
      </w:r>
      <w:r w:rsidR="002902AD">
        <w:rPr>
          <w:rtl/>
        </w:rPr>
        <w:t>ی</w:t>
      </w:r>
      <w:r w:rsidRPr="006F0B90">
        <w:rPr>
          <w:rtl/>
        </w:rPr>
        <w:t>ن جمله بنگر</w:t>
      </w:r>
      <w:r w:rsidR="002902AD">
        <w:rPr>
          <w:rtl/>
        </w:rPr>
        <w:t>ی</w:t>
      </w:r>
      <w:r w:rsidRPr="006F0B90">
        <w:rPr>
          <w:rtl/>
        </w:rPr>
        <w:t xml:space="preserve">د </w:t>
      </w:r>
      <w:r w:rsidR="002902AD">
        <w:rPr>
          <w:rtl/>
        </w:rPr>
        <w:t>ک</w:t>
      </w:r>
      <w:r w:rsidRPr="006F0B90">
        <w:rPr>
          <w:rtl/>
        </w:rPr>
        <w:t>ه نوشته بود</w:t>
      </w:r>
      <w:r w:rsidR="002902AD">
        <w:rPr>
          <w:rtl/>
        </w:rPr>
        <w:t>ی</w:t>
      </w:r>
      <w:r w:rsidRPr="006F0B90">
        <w:rPr>
          <w:rtl/>
        </w:rPr>
        <w:t>د: «على از سر زور، بالاجبار با أبوب</w:t>
      </w:r>
      <w:r w:rsidR="002902AD">
        <w:rPr>
          <w:rtl/>
        </w:rPr>
        <w:t>ک</w:t>
      </w:r>
      <w:r w:rsidRPr="006F0B90">
        <w:rPr>
          <w:rtl/>
        </w:rPr>
        <w:t>ر ب</w:t>
      </w:r>
      <w:r w:rsidR="002902AD">
        <w:rPr>
          <w:rtl/>
        </w:rPr>
        <w:t>ی</w:t>
      </w:r>
      <w:r w:rsidRPr="006F0B90">
        <w:rPr>
          <w:rtl/>
        </w:rPr>
        <w:t xml:space="preserve">عت </w:t>
      </w:r>
      <w:r w:rsidR="002902AD">
        <w:rPr>
          <w:rtl/>
        </w:rPr>
        <w:t>ک</w:t>
      </w:r>
      <w:r w:rsidRPr="006F0B90">
        <w:rPr>
          <w:rtl/>
        </w:rPr>
        <w:t>رد!» و برخلاف تمام ادّعاها</w:t>
      </w:r>
      <w:r w:rsidR="002902AD">
        <w:rPr>
          <w:rtl/>
        </w:rPr>
        <w:t>ی</w:t>
      </w:r>
      <w:r w:rsidRPr="006F0B90">
        <w:rPr>
          <w:rtl/>
        </w:rPr>
        <w:t>تان، عل</w:t>
      </w:r>
      <w:r w:rsidR="002902AD">
        <w:rPr>
          <w:rtl/>
        </w:rPr>
        <w:t>ی</w:t>
      </w:r>
      <w:r w:rsidRPr="006F0B90">
        <w:rPr>
          <w:rtl/>
        </w:rPr>
        <w:t xml:space="preserve"> </w:t>
      </w:r>
      <w:r w:rsidRPr="006F0B90">
        <w:rPr>
          <w:rFonts w:cs="CTraditional Arabic"/>
          <w:rtl/>
        </w:rPr>
        <w:t>س</w:t>
      </w:r>
      <w:r w:rsidRPr="006F0B90">
        <w:rPr>
          <w:rtl/>
        </w:rPr>
        <w:t xml:space="preserve"> به طور صر</w:t>
      </w:r>
      <w:r w:rsidR="002902AD">
        <w:rPr>
          <w:rtl/>
        </w:rPr>
        <w:t>ی</w:t>
      </w:r>
      <w:r w:rsidRPr="006F0B90">
        <w:rPr>
          <w:rtl/>
        </w:rPr>
        <w:t>ح أبوب</w:t>
      </w:r>
      <w:r w:rsidR="002902AD">
        <w:rPr>
          <w:rtl/>
        </w:rPr>
        <w:t>ک</w:t>
      </w:r>
      <w:r w:rsidRPr="006F0B90">
        <w:rPr>
          <w:rtl/>
        </w:rPr>
        <w:t xml:space="preserve">ر و </w:t>
      </w:r>
      <w:r w:rsidR="002902AD">
        <w:rPr>
          <w:rtl/>
        </w:rPr>
        <w:t>ی</w:t>
      </w:r>
      <w:r w:rsidRPr="006F0B90">
        <w:rPr>
          <w:rtl/>
        </w:rPr>
        <w:t>ارانش را «اهل اسلام» دانسته است!</w:t>
      </w:r>
      <w:r>
        <w:rPr>
          <w:rFonts w:hint="cs"/>
          <w:rtl/>
        </w:rPr>
        <w:t>.</w:t>
      </w:r>
    </w:p>
    <w:p w:rsidR="00082CC7" w:rsidRDefault="00082CC7" w:rsidP="005B0F61">
      <w:pPr>
        <w:pStyle w:val="a5"/>
        <w:rPr>
          <w:rtl/>
        </w:rPr>
      </w:pPr>
      <w:r w:rsidRPr="006F0B90">
        <w:rPr>
          <w:rtl/>
        </w:rPr>
        <w:t>بعلاوه، چرا جنابعالى جملات قبلى و بعدى عبارت فوق را نمى‏آور</w:t>
      </w:r>
      <w:r w:rsidR="002902AD">
        <w:rPr>
          <w:rtl/>
        </w:rPr>
        <w:t>ی</w:t>
      </w:r>
      <w:r w:rsidRPr="006F0B90">
        <w:rPr>
          <w:rtl/>
        </w:rPr>
        <w:t xml:space="preserve">د </w:t>
      </w:r>
      <w:r w:rsidR="002902AD">
        <w:rPr>
          <w:rtl/>
        </w:rPr>
        <w:t>ک</w:t>
      </w:r>
      <w:r w:rsidRPr="006F0B90">
        <w:rPr>
          <w:rtl/>
        </w:rPr>
        <w:t>ه مى‏فرما</w:t>
      </w:r>
      <w:r w:rsidR="002902AD">
        <w:rPr>
          <w:rtl/>
        </w:rPr>
        <w:t>ی</w:t>
      </w:r>
      <w:r w:rsidRPr="006F0B90">
        <w:rPr>
          <w:rtl/>
        </w:rPr>
        <w:t>د:</w:t>
      </w:r>
    </w:p>
    <w:p w:rsidR="001F5E3A" w:rsidRDefault="00082CC7" w:rsidP="005B0F61">
      <w:pPr>
        <w:pStyle w:val="a5"/>
        <w:rPr>
          <w:rFonts w:ascii="Times New Roman" w:hAnsi="Times New Roman"/>
          <w:rtl/>
        </w:rPr>
      </w:pPr>
      <w:r w:rsidRPr="006F0B90">
        <w:rPr>
          <w:rFonts w:ascii="Times New Roman" w:hAnsi="Times New Roman" w:cs="Traditional Arabic"/>
          <w:rtl/>
        </w:rPr>
        <w:t>«</w:t>
      </w:r>
      <w:r w:rsidRPr="00D16514">
        <w:rPr>
          <w:rStyle w:val="Char1"/>
          <w:rtl/>
          <w:lang w:bidi="ar-SA"/>
        </w:rPr>
        <w:t>...</w:t>
      </w:r>
      <w:r w:rsidRPr="006F0B90">
        <w:rPr>
          <w:rFonts w:ascii="Times New Roman" w:hAnsi="Times New Roman"/>
          <w:rtl/>
        </w:rPr>
        <w:t xml:space="preserve"> </w:t>
      </w:r>
      <w:r w:rsidRPr="00D16514">
        <w:rPr>
          <w:rStyle w:val="Char1"/>
          <w:rtl/>
          <w:lang w:bidi="ar-SA"/>
        </w:rPr>
        <w:t>فأمسكت يدى حتى رأيت راجعة من الناس رجعت عن ال</w:t>
      </w:r>
      <w:r>
        <w:rPr>
          <w:rStyle w:val="Char1"/>
          <w:rtl/>
          <w:lang w:bidi="ar-SA"/>
        </w:rPr>
        <w:t>إسلام يدعون إلى محق دين اللّه و</w:t>
      </w:r>
      <w:r w:rsidRPr="00D16514">
        <w:rPr>
          <w:rStyle w:val="Char1"/>
          <w:rtl/>
          <w:lang w:bidi="ar-SA"/>
        </w:rPr>
        <w:t>ملّة محمد</w:t>
      </w:r>
      <w:r w:rsidRPr="006F0B90">
        <w:rPr>
          <w:rFonts w:ascii="Times New Roman" w:hAnsi="Times New Roman"/>
          <w:rtl/>
        </w:rPr>
        <w:t xml:space="preserve"> </w:t>
      </w:r>
      <w:r>
        <w:rPr>
          <w:rFonts w:ascii="Times New Roman" w:hAnsi="Times New Roman" w:cs="CTraditional Arabic" w:hint="cs"/>
          <w:rtl/>
        </w:rPr>
        <w:t>ص</w:t>
      </w:r>
      <w:r w:rsidRPr="006F0B90">
        <w:rPr>
          <w:rFonts w:ascii="Times New Roman" w:hAnsi="Times New Roman"/>
          <w:rtl/>
        </w:rPr>
        <w:t xml:space="preserve"> </w:t>
      </w:r>
      <w:r>
        <w:rPr>
          <w:rStyle w:val="Char1"/>
          <w:rtl/>
          <w:lang w:bidi="ar-SA"/>
        </w:rPr>
        <w:t>و</w:t>
      </w:r>
      <w:r w:rsidRPr="00D16514">
        <w:rPr>
          <w:rStyle w:val="Char1"/>
          <w:rtl/>
          <w:lang w:bidi="ar-SA"/>
        </w:rPr>
        <w:t>إبراهيم فخشيت إن لم أنصر الإسلام و أهله</w:t>
      </w:r>
      <w:r w:rsidRPr="006F0B90">
        <w:rPr>
          <w:rFonts w:ascii="Times New Roman" w:hAnsi="Times New Roman" w:cs="Traditional Arabic"/>
          <w:rtl/>
        </w:rPr>
        <w:t>»</w:t>
      </w:r>
      <w:r>
        <w:rPr>
          <w:rFonts w:ascii="Times New Roman" w:hAnsi="Times New Roman" w:hint="cs"/>
          <w:rtl/>
        </w:rPr>
        <w:t>.</w:t>
      </w:r>
      <w:r w:rsidRPr="006F0B90">
        <w:rPr>
          <w:rFonts w:ascii="Times New Roman" w:hAnsi="Times New Roman"/>
          <w:rtl/>
        </w:rPr>
        <w:t xml:space="preserve"> </w:t>
      </w:r>
      <w:r>
        <w:rPr>
          <w:rFonts w:ascii="Times New Roman" w:hAnsi="Times New Roman" w:cs="Traditional Arabic" w:hint="cs"/>
          <w:rtl/>
        </w:rPr>
        <w:t>«</w:t>
      </w:r>
      <w:r w:rsidRPr="00D16514">
        <w:rPr>
          <w:rFonts w:ascii="Times New Roman" w:hAnsi="Times New Roman"/>
          <w:sz w:val="26"/>
          <w:szCs w:val="26"/>
          <w:rtl/>
        </w:rPr>
        <w:t>... از دست‏دادن به أبوب</w:t>
      </w:r>
      <w:r w:rsidR="002902AD">
        <w:rPr>
          <w:rFonts w:ascii="Times New Roman" w:hAnsi="Times New Roman"/>
          <w:sz w:val="26"/>
          <w:szCs w:val="26"/>
          <w:rtl/>
        </w:rPr>
        <w:t>ک</w:t>
      </w:r>
      <w:r w:rsidRPr="00D16514">
        <w:rPr>
          <w:rFonts w:ascii="Times New Roman" w:hAnsi="Times New Roman"/>
          <w:sz w:val="26"/>
          <w:szCs w:val="26"/>
          <w:rtl/>
        </w:rPr>
        <w:t>ر و ب</w:t>
      </w:r>
      <w:r w:rsidR="002902AD">
        <w:rPr>
          <w:rFonts w:ascii="Times New Roman" w:hAnsi="Times New Roman"/>
          <w:sz w:val="26"/>
          <w:szCs w:val="26"/>
          <w:rtl/>
        </w:rPr>
        <w:t>ی</w:t>
      </w:r>
      <w:r w:rsidRPr="00D16514">
        <w:rPr>
          <w:rFonts w:ascii="Times New Roman" w:hAnsi="Times New Roman"/>
          <w:sz w:val="26"/>
          <w:szCs w:val="26"/>
          <w:rtl/>
        </w:rPr>
        <w:t xml:space="preserve">عت با او خوددارى </w:t>
      </w:r>
      <w:r w:rsidR="002902AD">
        <w:rPr>
          <w:rFonts w:ascii="Times New Roman" w:hAnsi="Times New Roman"/>
          <w:sz w:val="26"/>
          <w:szCs w:val="26"/>
          <w:rtl/>
        </w:rPr>
        <w:t>ک</w:t>
      </w:r>
      <w:r w:rsidRPr="00D16514">
        <w:rPr>
          <w:rFonts w:ascii="Times New Roman" w:hAnsi="Times New Roman"/>
          <w:sz w:val="26"/>
          <w:szCs w:val="26"/>
          <w:rtl/>
        </w:rPr>
        <w:t>ردم، امّا د</w:t>
      </w:r>
      <w:r w:rsidR="002902AD">
        <w:rPr>
          <w:rFonts w:ascii="Times New Roman" w:hAnsi="Times New Roman"/>
          <w:sz w:val="26"/>
          <w:szCs w:val="26"/>
          <w:rtl/>
        </w:rPr>
        <w:t>ی</w:t>
      </w:r>
      <w:r w:rsidRPr="00D16514">
        <w:rPr>
          <w:rFonts w:ascii="Times New Roman" w:hAnsi="Times New Roman"/>
          <w:sz w:val="26"/>
          <w:szCs w:val="26"/>
          <w:rtl/>
        </w:rPr>
        <w:t>دم گروهى از مردم مرتد شده و از اسلام برگشته‏اند و به نابودىِ د</w:t>
      </w:r>
      <w:r w:rsidR="002902AD">
        <w:rPr>
          <w:rFonts w:ascii="Times New Roman" w:hAnsi="Times New Roman"/>
          <w:sz w:val="26"/>
          <w:szCs w:val="26"/>
          <w:rtl/>
        </w:rPr>
        <w:t>ی</w:t>
      </w:r>
      <w:r w:rsidRPr="00D16514">
        <w:rPr>
          <w:rFonts w:ascii="Times New Roman" w:hAnsi="Times New Roman"/>
          <w:sz w:val="26"/>
          <w:szCs w:val="26"/>
          <w:rtl/>
        </w:rPr>
        <w:t>ن خدا و آ</w:t>
      </w:r>
      <w:r w:rsidR="002902AD">
        <w:rPr>
          <w:rFonts w:ascii="Times New Roman" w:hAnsi="Times New Roman"/>
          <w:sz w:val="26"/>
          <w:szCs w:val="26"/>
          <w:rtl/>
        </w:rPr>
        <w:t>یی</w:t>
      </w:r>
      <w:r w:rsidRPr="00D16514">
        <w:rPr>
          <w:rFonts w:ascii="Times New Roman" w:hAnsi="Times New Roman"/>
          <w:sz w:val="26"/>
          <w:szCs w:val="26"/>
          <w:rtl/>
        </w:rPr>
        <w:t>ن محمّد و ابراه</w:t>
      </w:r>
      <w:r w:rsidR="002902AD">
        <w:rPr>
          <w:rFonts w:ascii="Times New Roman" w:hAnsi="Times New Roman"/>
          <w:sz w:val="26"/>
          <w:szCs w:val="26"/>
          <w:rtl/>
        </w:rPr>
        <w:t>ی</w:t>
      </w:r>
      <w:r w:rsidRPr="00D16514">
        <w:rPr>
          <w:rFonts w:ascii="Times New Roman" w:hAnsi="Times New Roman"/>
          <w:sz w:val="26"/>
          <w:szCs w:val="26"/>
          <w:rtl/>
        </w:rPr>
        <w:t xml:space="preserve">م‏ </w:t>
      </w:r>
      <w:r w:rsidRPr="00D16514">
        <w:rPr>
          <w:rFonts w:ascii="Times New Roman" w:hAnsi="Times New Roman" w:cs="CTraditional Arabic" w:hint="cs"/>
          <w:sz w:val="26"/>
          <w:szCs w:val="26"/>
          <w:rtl/>
        </w:rPr>
        <w:t>÷</w:t>
      </w:r>
      <w:r w:rsidRPr="00D16514">
        <w:rPr>
          <w:rFonts w:ascii="Times New Roman" w:hAnsi="Times New Roman"/>
          <w:sz w:val="26"/>
          <w:szCs w:val="26"/>
          <w:rtl/>
        </w:rPr>
        <w:t xml:space="preserve"> دعوت مى‏</w:t>
      </w:r>
      <w:r w:rsidR="002902AD">
        <w:rPr>
          <w:rFonts w:ascii="Times New Roman" w:hAnsi="Times New Roman"/>
          <w:sz w:val="26"/>
          <w:szCs w:val="26"/>
          <w:rtl/>
        </w:rPr>
        <w:t>ک</w:t>
      </w:r>
      <w:r w:rsidRPr="00D16514">
        <w:rPr>
          <w:rFonts w:ascii="Times New Roman" w:hAnsi="Times New Roman"/>
          <w:sz w:val="26"/>
          <w:szCs w:val="26"/>
          <w:rtl/>
        </w:rPr>
        <w:t>نند؛ ترس</w:t>
      </w:r>
      <w:r w:rsidR="002902AD">
        <w:rPr>
          <w:rFonts w:ascii="Times New Roman" w:hAnsi="Times New Roman"/>
          <w:sz w:val="26"/>
          <w:szCs w:val="26"/>
          <w:rtl/>
        </w:rPr>
        <w:t>ی</w:t>
      </w:r>
      <w:r w:rsidRPr="00D16514">
        <w:rPr>
          <w:rFonts w:ascii="Times New Roman" w:hAnsi="Times New Roman"/>
          <w:sz w:val="26"/>
          <w:szCs w:val="26"/>
          <w:rtl/>
        </w:rPr>
        <w:t xml:space="preserve">دم اگر به </w:t>
      </w:r>
      <w:r w:rsidR="002902AD">
        <w:rPr>
          <w:rFonts w:ascii="Times New Roman" w:hAnsi="Times New Roman"/>
          <w:sz w:val="26"/>
          <w:szCs w:val="26"/>
          <w:rtl/>
        </w:rPr>
        <w:t>ی</w:t>
      </w:r>
      <w:r w:rsidRPr="00D16514">
        <w:rPr>
          <w:rFonts w:ascii="Times New Roman" w:hAnsi="Times New Roman"/>
          <w:sz w:val="26"/>
          <w:szCs w:val="26"/>
          <w:rtl/>
        </w:rPr>
        <w:t>ارى اسلام و اهلش نشتابم...</w:t>
      </w:r>
      <w:r>
        <w:rPr>
          <w:rFonts w:ascii="Times New Roman" w:hAnsi="Times New Roman" w:cs="Traditional Arabic" w:hint="cs"/>
          <w:rtl/>
        </w:rPr>
        <w:t>»</w:t>
      </w:r>
      <w:r w:rsidRPr="006F0B90">
        <w:rPr>
          <w:rFonts w:ascii="Times New Roman" w:hAnsi="Times New Roman"/>
          <w:rtl/>
        </w:rPr>
        <w:t xml:space="preserve">، و نشان مى‏دهد </w:t>
      </w:r>
      <w:r w:rsidR="002902AD">
        <w:rPr>
          <w:rFonts w:ascii="Times New Roman" w:hAnsi="Times New Roman"/>
          <w:rtl/>
        </w:rPr>
        <w:t>ک</w:t>
      </w:r>
      <w:r w:rsidRPr="006F0B90">
        <w:rPr>
          <w:rFonts w:ascii="Times New Roman" w:hAnsi="Times New Roman"/>
          <w:rtl/>
        </w:rPr>
        <w:t>ه عل</w:t>
      </w:r>
      <w:r w:rsidR="002902AD">
        <w:rPr>
          <w:rFonts w:ascii="Times New Roman" w:hAnsi="Times New Roman"/>
          <w:rtl/>
        </w:rPr>
        <w:t>ی</w:t>
      </w:r>
      <w:r w:rsidRPr="006F0B90">
        <w:rPr>
          <w:rFonts w:ascii="Times New Roman" w:hAnsi="Times New Roman"/>
          <w:rtl/>
        </w:rPr>
        <w:t xml:space="preserve"> </w:t>
      </w:r>
      <w:r w:rsidRPr="006F0B90">
        <w:rPr>
          <w:rFonts w:ascii="Times New Roman" w:hAnsi="Times New Roman" w:cs="CTraditional Arabic"/>
          <w:rtl/>
        </w:rPr>
        <w:t>س</w:t>
      </w:r>
      <w:r w:rsidRPr="006F0B90">
        <w:rPr>
          <w:rFonts w:ascii="Times New Roman" w:hAnsi="Times New Roman"/>
          <w:rtl/>
        </w:rPr>
        <w:t xml:space="preserve"> وقتى د</w:t>
      </w:r>
      <w:r w:rsidR="002902AD">
        <w:rPr>
          <w:rFonts w:ascii="Times New Roman" w:hAnsi="Times New Roman"/>
          <w:rtl/>
        </w:rPr>
        <w:t>ی</w:t>
      </w:r>
      <w:r w:rsidRPr="006F0B90">
        <w:rPr>
          <w:rFonts w:ascii="Times New Roman" w:hAnsi="Times New Roman"/>
          <w:rtl/>
        </w:rPr>
        <w:t>د گروهى از اسلام خارج شده و در صدد محو د</w:t>
      </w:r>
      <w:r w:rsidR="002902AD">
        <w:rPr>
          <w:rFonts w:ascii="Times New Roman" w:hAnsi="Times New Roman"/>
          <w:rtl/>
        </w:rPr>
        <w:t>ی</w:t>
      </w:r>
      <w:r w:rsidRPr="006F0B90">
        <w:rPr>
          <w:rFonts w:ascii="Times New Roman" w:hAnsi="Times New Roman"/>
          <w:rtl/>
        </w:rPr>
        <w:t>ن خدا برآمده بودند - و نه به خاطر زور و جبر و فشار از ناح</w:t>
      </w:r>
      <w:r w:rsidR="002902AD">
        <w:rPr>
          <w:rFonts w:ascii="Times New Roman" w:hAnsi="Times New Roman"/>
          <w:rtl/>
        </w:rPr>
        <w:t>ی</w:t>
      </w:r>
      <w:r w:rsidRPr="006F0B90">
        <w:rPr>
          <w:rFonts w:ascii="Times New Roman" w:hAnsi="Times New Roman"/>
          <w:rtl/>
        </w:rPr>
        <w:t>ه أبوب</w:t>
      </w:r>
      <w:r w:rsidR="002902AD">
        <w:rPr>
          <w:rFonts w:ascii="Times New Roman" w:hAnsi="Times New Roman"/>
          <w:rtl/>
        </w:rPr>
        <w:t>ک</w:t>
      </w:r>
      <w:r w:rsidRPr="006F0B90">
        <w:rPr>
          <w:rFonts w:ascii="Times New Roman" w:hAnsi="Times New Roman"/>
          <w:rtl/>
        </w:rPr>
        <w:t xml:space="preserve">ر و عمر - انتظاراتش را به </w:t>
      </w:r>
      <w:r w:rsidR="002902AD">
        <w:rPr>
          <w:rFonts w:ascii="Times New Roman" w:hAnsi="Times New Roman"/>
          <w:rtl/>
        </w:rPr>
        <w:t>یک</w:t>
      </w:r>
      <w:r w:rsidRPr="006F0B90">
        <w:rPr>
          <w:rFonts w:ascii="Times New Roman" w:hAnsi="Times New Roman"/>
          <w:rtl/>
        </w:rPr>
        <w:t xml:space="preserve">سو نهاده و به </w:t>
      </w:r>
      <w:r w:rsidR="002902AD">
        <w:rPr>
          <w:rFonts w:ascii="Times New Roman" w:hAnsi="Times New Roman"/>
          <w:rtl/>
        </w:rPr>
        <w:t>ی</w:t>
      </w:r>
      <w:r w:rsidRPr="006F0B90">
        <w:rPr>
          <w:rFonts w:ascii="Times New Roman" w:hAnsi="Times New Roman"/>
          <w:rtl/>
        </w:rPr>
        <w:t>ارى أبوب</w:t>
      </w:r>
      <w:r w:rsidR="002902AD">
        <w:rPr>
          <w:rFonts w:ascii="Times New Roman" w:hAnsi="Times New Roman"/>
          <w:rtl/>
        </w:rPr>
        <w:t>ک</w:t>
      </w:r>
      <w:r w:rsidRPr="006F0B90">
        <w:rPr>
          <w:rFonts w:ascii="Times New Roman" w:hAnsi="Times New Roman"/>
          <w:rtl/>
        </w:rPr>
        <w:t xml:space="preserve">ر </w:t>
      </w:r>
      <w:r w:rsidRPr="006F0B90">
        <w:rPr>
          <w:rFonts w:ascii="Times New Roman" w:hAnsi="Times New Roman" w:cs="CTraditional Arabic"/>
          <w:rtl/>
        </w:rPr>
        <w:t>س</w:t>
      </w:r>
      <w:r w:rsidRPr="006F0B90">
        <w:rPr>
          <w:rFonts w:ascii="Times New Roman" w:hAnsi="Times New Roman"/>
          <w:rtl/>
        </w:rPr>
        <w:t xml:space="preserve"> و </w:t>
      </w:r>
      <w:r w:rsidR="002902AD">
        <w:rPr>
          <w:rFonts w:ascii="Times New Roman" w:hAnsi="Times New Roman"/>
          <w:rtl/>
        </w:rPr>
        <w:t>ی</w:t>
      </w:r>
      <w:r w:rsidRPr="006F0B90">
        <w:rPr>
          <w:rFonts w:ascii="Times New Roman" w:hAnsi="Times New Roman"/>
          <w:rtl/>
        </w:rPr>
        <w:t>ارانش در جنگ با مرتدّ</w:t>
      </w:r>
      <w:r w:rsidR="002902AD">
        <w:rPr>
          <w:rFonts w:ascii="Times New Roman" w:hAnsi="Times New Roman"/>
          <w:rtl/>
        </w:rPr>
        <w:t>ی</w:t>
      </w:r>
      <w:r w:rsidRPr="006F0B90">
        <w:rPr>
          <w:rFonts w:ascii="Times New Roman" w:hAnsi="Times New Roman"/>
          <w:rtl/>
        </w:rPr>
        <w:t xml:space="preserve">ن شتافت، و جمله بعدى آن عبارت </w:t>
      </w:r>
      <w:r w:rsidR="002902AD">
        <w:rPr>
          <w:rFonts w:ascii="Times New Roman" w:hAnsi="Times New Roman"/>
          <w:rtl/>
        </w:rPr>
        <w:t>ک</w:t>
      </w:r>
      <w:r w:rsidRPr="006F0B90">
        <w:rPr>
          <w:rFonts w:ascii="Times New Roman" w:hAnsi="Times New Roman"/>
          <w:rtl/>
        </w:rPr>
        <w:t>ه مى‏گو</w:t>
      </w:r>
      <w:r w:rsidR="002902AD">
        <w:rPr>
          <w:rFonts w:ascii="Times New Roman" w:hAnsi="Times New Roman"/>
          <w:rtl/>
        </w:rPr>
        <w:t>ی</w:t>
      </w:r>
      <w:r w:rsidRPr="006F0B90">
        <w:rPr>
          <w:rFonts w:ascii="Times New Roman" w:hAnsi="Times New Roman"/>
          <w:rtl/>
        </w:rPr>
        <w:t xml:space="preserve">د: </w:t>
      </w:r>
      <w:r w:rsidRPr="006F0B90">
        <w:rPr>
          <w:rFonts w:ascii="Times New Roman" w:hAnsi="Times New Roman" w:cs="Traditional Arabic"/>
          <w:rtl/>
        </w:rPr>
        <w:t>«</w:t>
      </w:r>
      <w:r w:rsidRPr="00D16514">
        <w:rPr>
          <w:rStyle w:val="Char1"/>
          <w:rtl/>
          <w:lang w:bidi="ar-SA"/>
        </w:rPr>
        <w:t>... تكون مصيبة أعظم على من فوات ولاية أموركم اللتى إنما هى متاع أيام قلائل ثم يزول فمشي</w:t>
      </w:r>
      <w:r>
        <w:rPr>
          <w:rStyle w:val="Char1"/>
          <w:rtl/>
          <w:lang w:bidi="ar-SA"/>
        </w:rPr>
        <w:t>ت عند ذلك إلى أبى‏بكر فبايعته و</w:t>
      </w:r>
      <w:r w:rsidRPr="00D16514">
        <w:rPr>
          <w:rStyle w:val="Char1"/>
          <w:rtl/>
          <w:lang w:bidi="ar-SA"/>
        </w:rPr>
        <w:t>نهضت معه فى تلك الأحداث حتى زهق الباط</w:t>
      </w:r>
      <w:r>
        <w:rPr>
          <w:rStyle w:val="Char1"/>
          <w:rtl/>
          <w:lang w:bidi="ar-SA"/>
        </w:rPr>
        <w:t>ل و كانت كلمة اللّه هى العليا و</w:t>
      </w:r>
      <w:r w:rsidRPr="00D16514">
        <w:rPr>
          <w:rStyle w:val="Char1"/>
          <w:rtl/>
          <w:lang w:bidi="ar-SA"/>
        </w:rPr>
        <w:t xml:space="preserve">إن رغم </w:t>
      </w:r>
      <w:r>
        <w:rPr>
          <w:rStyle w:val="Char1"/>
          <w:rtl/>
          <w:lang w:bidi="ar-SA"/>
        </w:rPr>
        <w:t>الكافرون فصحبتُه مناصحاً و</w:t>
      </w:r>
      <w:r w:rsidRPr="00D16514">
        <w:rPr>
          <w:rStyle w:val="Char1"/>
          <w:rtl/>
          <w:lang w:bidi="ar-SA"/>
        </w:rPr>
        <w:t>أطعتُه فيما أطاع اللّه جاهداً فلما ا</w:t>
      </w:r>
      <w:r>
        <w:rPr>
          <w:rStyle w:val="Char1"/>
          <w:rtl/>
          <w:lang w:bidi="ar-SA"/>
        </w:rPr>
        <w:t>حتضر بعث إلى عمر فولاه فسمعنا وأطعنا وبايعنا و</w:t>
      </w:r>
      <w:r w:rsidRPr="00D16514">
        <w:rPr>
          <w:rStyle w:val="Char1"/>
          <w:rtl/>
          <w:lang w:bidi="ar-SA"/>
        </w:rPr>
        <w:t>ناصحنا...</w:t>
      </w:r>
      <w:r w:rsidRPr="006F0B90">
        <w:rPr>
          <w:rFonts w:ascii="Times New Roman" w:hAnsi="Times New Roman" w:cs="Traditional Arabic"/>
          <w:rtl/>
        </w:rPr>
        <w:t>»</w:t>
      </w:r>
      <w:r w:rsidRPr="002902AD">
        <w:rPr>
          <w:rStyle w:val="FootnoteReference"/>
          <w:rFonts w:ascii="Times New Roman" w:hAnsi="Times New Roman"/>
          <w:b/>
          <w:sz w:val="24"/>
          <w:rtl/>
        </w:rPr>
        <w:footnoteReference w:id="626"/>
      </w:r>
      <w:r>
        <w:rPr>
          <w:rFonts w:ascii="Times New Roman" w:hAnsi="Times New Roman" w:hint="cs"/>
          <w:rtl/>
        </w:rPr>
        <w:t>.</w:t>
      </w:r>
    </w:p>
    <w:p w:rsidR="001F5E3A" w:rsidRDefault="00082CC7" w:rsidP="005B0F61">
      <w:pPr>
        <w:pStyle w:val="a5"/>
        <w:rPr>
          <w:rtl/>
        </w:rPr>
      </w:pPr>
      <w:r>
        <w:rPr>
          <w:rFonts w:cs="Traditional Arabic" w:hint="cs"/>
          <w:rtl/>
        </w:rPr>
        <w:t>«</w:t>
      </w:r>
      <w:r w:rsidRPr="00D16514">
        <w:rPr>
          <w:rtl/>
        </w:rPr>
        <w:t>...</w:t>
      </w:r>
      <w:r w:rsidRPr="006F0B90">
        <w:rPr>
          <w:rtl/>
        </w:rPr>
        <w:t xml:space="preserve"> </w:t>
      </w:r>
      <w:r w:rsidRPr="00D16514">
        <w:rPr>
          <w:rtl/>
        </w:rPr>
        <w:t>ولا</w:t>
      </w:r>
      <w:r w:rsidR="002902AD">
        <w:rPr>
          <w:rtl/>
        </w:rPr>
        <w:t>ی</w:t>
      </w:r>
      <w:r w:rsidRPr="00D16514">
        <w:rPr>
          <w:rtl/>
        </w:rPr>
        <w:t xml:space="preserve">تى </w:t>
      </w:r>
      <w:r w:rsidR="002902AD">
        <w:rPr>
          <w:rtl/>
        </w:rPr>
        <w:t>ک</w:t>
      </w:r>
      <w:r w:rsidRPr="00D16514">
        <w:rPr>
          <w:rtl/>
        </w:rPr>
        <w:t xml:space="preserve">ه </w:t>
      </w:r>
      <w:r w:rsidR="002902AD">
        <w:rPr>
          <w:rtl/>
        </w:rPr>
        <w:t>ک</w:t>
      </w:r>
      <w:r w:rsidRPr="00D16514">
        <w:rPr>
          <w:rtl/>
        </w:rPr>
        <w:t xml:space="preserve">الاى چند روزى است </w:t>
      </w:r>
      <w:r w:rsidR="002902AD">
        <w:rPr>
          <w:rtl/>
        </w:rPr>
        <w:t>ک</w:t>
      </w:r>
      <w:r w:rsidRPr="00D16514">
        <w:rPr>
          <w:rtl/>
        </w:rPr>
        <w:t>ه سپس از دست مى‏رود! پس در همان هنگام، به سوى أبوب</w:t>
      </w:r>
      <w:r w:rsidR="002902AD">
        <w:rPr>
          <w:rtl/>
        </w:rPr>
        <w:t>ک</w:t>
      </w:r>
      <w:r w:rsidRPr="00D16514">
        <w:rPr>
          <w:rtl/>
        </w:rPr>
        <w:t>ر رفتم و ب</w:t>
      </w:r>
      <w:r w:rsidR="002902AD">
        <w:rPr>
          <w:rtl/>
        </w:rPr>
        <w:t>ی</w:t>
      </w:r>
      <w:r w:rsidRPr="00D16514">
        <w:rPr>
          <w:rtl/>
        </w:rPr>
        <w:t xml:space="preserve">عت </w:t>
      </w:r>
      <w:r w:rsidR="002902AD">
        <w:rPr>
          <w:rtl/>
        </w:rPr>
        <w:t>ک</w:t>
      </w:r>
      <w:r w:rsidRPr="00D16514">
        <w:rPr>
          <w:rtl/>
        </w:rPr>
        <w:t>ردم و به همراه او در آن حوادث ق</w:t>
      </w:r>
      <w:r w:rsidR="002902AD">
        <w:rPr>
          <w:rtl/>
        </w:rPr>
        <w:t>ی</w:t>
      </w:r>
      <w:r w:rsidRPr="00D16514">
        <w:rPr>
          <w:rtl/>
        </w:rPr>
        <w:t xml:space="preserve">ام </w:t>
      </w:r>
      <w:r w:rsidR="002902AD">
        <w:rPr>
          <w:rtl/>
        </w:rPr>
        <w:t>ک</w:t>
      </w:r>
      <w:r w:rsidRPr="00D16514">
        <w:rPr>
          <w:rtl/>
        </w:rPr>
        <w:t>ردم تا باطل از م</w:t>
      </w:r>
      <w:r w:rsidR="002902AD">
        <w:rPr>
          <w:rtl/>
        </w:rPr>
        <w:t>ی</w:t>
      </w:r>
      <w:r w:rsidRPr="00D16514">
        <w:rPr>
          <w:rtl/>
        </w:rPr>
        <w:t>ان رفت و نام و گفتار خداوند بالاتر است، هر چند برخلاف م</w:t>
      </w:r>
      <w:r w:rsidR="002902AD">
        <w:rPr>
          <w:rtl/>
        </w:rPr>
        <w:t>ی</w:t>
      </w:r>
      <w:r w:rsidRPr="00D16514">
        <w:rPr>
          <w:rtl/>
        </w:rPr>
        <w:t xml:space="preserve">ل </w:t>
      </w:r>
      <w:r w:rsidR="002902AD">
        <w:rPr>
          <w:rtl/>
        </w:rPr>
        <w:t>ک</w:t>
      </w:r>
      <w:r w:rsidRPr="00D16514">
        <w:rPr>
          <w:rtl/>
        </w:rPr>
        <w:t>افران باشد. پس با أبوب</w:t>
      </w:r>
      <w:r w:rsidR="002902AD">
        <w:rPr>
          <w:rtl/>
        </w:rPr>
        <w:t>ک</w:t>
      </w:r>
      <w:r w:rsidRPr="00D16514">
        <w:rPr>
          <w:rtl/>
        </w:rPr>
        <w:t>ر از راه خ</w:t>
      </w:r>
      <w:r w:rsidR="002902AD">
        <w:rPr>
          <w:rtl/>
        </w:rPr>
        <w:t>ی</w:t>
      </w:r>
      <w:r w:rsidRPr="00D16514">
        <w:rPr>
          <w:rtl/>
        </w:rPr>
        <w:t xml:space="preserve">رخواهى مصاحبت </w:t>
      </w:r>
      <w:r w:rsidR="002902AD">
        <w:rPr>
          <w:rtl/>
        </w:rPr>
        <w:t>ک</w:t>
      </w:r>
      <w:r w:rsidRPr="00D16514">
        <w:rPr>
          <w:rtl/>
        </w:rPr>
        <w:t xml:space="preserve">ردم و در آنچه خدا را فرمان مى‏بُرد، با </w:t>
      </w:r>
      <w:r w:rsidR="002902AD">
        <w:rPr>
          <w:rtl/>
        </w:rPr>
        <w:t>ک</w:t>
      </w:r>
      <w:r w:rsidRPr="00D16514">
        <w:rPr>
          <w:rtl/>
        </w:rPr>
        <w:t xml:space="preserve">وشش تمام او را اطاعت نمودم. زمانى </w:t>
      </w:r>
      <w:r w:rsidR="002902AD">
        <w:rPr>
          <w:rtl/>
        </w:rPr>
        <w:t>ک</w:t>
      </w:r>
      <w:r w:rsidRPr="00D16514">
        <w:rPr>
          <w:rtl/>
        </w:rPr>
        <w:t>ه به حال احتضار رس</w:t>
      </w:r>
      <w:r w:rsidR="002902AD">
        <w:rPr>
          <w:rtl/>
        </w:rPr>
        <w:t>ی</w:t>
      </w:r>
      <w:r w:rsidRPr="00D16514">
        <w:rPr>
          <w:rtl/>
        </w:rPr>
        <w:t>د، ولا</w:t>
      </w:r>
      <w:r w:rsidR="002902AD">
        <w:rPr>
          <w:rtl/>
        </w:rPr>
        <w:t>ی</w:t>
      </w:r>
      <w:r w:rsidRPr="00D16514">
        <w:rPr>
          <w:rtl/>
        </w:rPr>
        <w:t>ت و ح</w:t>
      </w:r>
      <w:r w:rsidR="002902AD">
        <w:rPr>
          <w:rtl/>
        </w:rPr>
        <w:t>ک</w:t>
      </w:r>
      <w:r w:rsidRPr="00D16514">
        <w:rPr>
          <w:rtl/>
        </w:rPr>
        <w:t>ومت را به عمر سپرد و ما ب</w:t>
      </w:r>
      <w:r w:rsidR="002902AD">
        <w:rPr>
          <w:rtl/>
        </w:rPr>
        <w:t>ی</w:t>
      </w:r>
      <w:r w:rsidRPr="00D16514">
        <w:rPr>
          <w:rtl/>
        </w:rPr>
        <w:t xml:space="preserve">عت </w:t>
      </w:r>
      <w:r w:rsidR="002902AD">
        <w:rPr>
          <w:rtl/>
        </w:rPr>
        <w:t>ک</w:t>
      </w:r>
      <w:r w:rsidRPr="00D16514">
        <w:rPr>
          <w:rtl/>
        </w:rPr>
        <w:t>رد</w:t>
      </w:r>
      <w:r w:rsidR="002902AD">
        <w:rPr>
          <w:rtl/>
        </w:rPr>
        <w:t>ی</w:t>
      </w:r>
      <w:r w:rsidRPr="00D16514">
        <w:rPr>
          <w:rtl/>
        </w:rPr>
        <w:t>م و اطاعت نموده و خ</w:t>
      </w:r>
      <w:r w:rsidR="002902AD">
        <w:rPr>
          <w:rtl/>
        </w:rPr>
        <w:t>ی</w:t>
      </w:r>
      <w:r w:rsidRPr="00D16514">
        <w:rPr>
          <w:rtl/>
        </w:rPr>
        <w:t>رخواهى نشان داد</w:t>
      </w:r>
      <w:r w:rsidR="002902AD">
        <w:rPr>
          <w:rtl/>
        </w:rPr>
        <w:t>ی</w:t>
      </w:r>
      <w:r w:rsidRPr="00D16514">
        <w:rPr>
          <w:rtl/>
        </w:rPr>
        <w:t>م...</w:t>
      </w:r>
      <w:r>
        <w:rPr>
          <w:rFonts w:cs="Traditional Arabic" w:hint="cs"/>
          <w:rtl/>
        </w:rPr>
        <w:t>»</w:t>
      </w:r>
      <w:r w:rsidRPr="006F0B90">
        <w:rPr>
          <w:rtl/>
        </w:rPr>
        <w:t>.</w:t>
      </w:r>
    </w:p>
    <w:p w:rsidR="001F5E3A" w:rsidRDefault="00082CC7" w:rsidP="005B0F61">
      <w:pPr>
        <w:pStyle w:val="a5"/>
        <w:rPr>
          <w:rtl/>
        </w:rPr>
      </w:pPr>
      <w:r w:rsidRPr="006F0B90">
        <w:rPr>
          <w:rtl/>
        </w:rPr>
        <w:t>آ</w:t>
      </w:r>
      <w:r w:rsidR="002902AD">
        <w:rPr>
          <w:rtl/>
        </w:rPr>
        <w:t>ی</w:t>
      </w:r>
      <w:r w:rsidRPr="006F0B90">
        <w:rPr>
          <w:rtl/>
        </w:rPr>
        <w:t>ا ا</w:t>
      </w:r>
      <w:r w:rsidR="002902AD">
        <w:rPr>
          <w:rtl/>
        </w:rPr>
        <w:t>ی</w:t>
      </w:r>
      <w:r w:rsidRPr="006F0B90">
        <w:rPr>
          <w:rtl/>
        </w:rPr>
        <w:t xml:space="preserve">ن جملات به روشنى نشان نمى‏دهد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خود را </w:t>
      </w:r>
      <w:r w:rsidRPr="005B0F61">
        <w:rPr>
          <w:rStyle w:val="Char4"/>
          <w:rtl/>
        </w:rPr>
        <w:t>«منصوب من عند اللّه»</w:t>
      </w:r>
      <w:r w:rsidRPr="006F0B90">
        <w:rPr>
          <w:rtl/>
        </w:rPr>
        <w:t xml:space="preserve"> نمى‏دانست، و إلّا چرا با</w:t>
      </w:r>
      <w:r w:rsidR="002902AD">
        <w:rPr>
          <w:rtl/>
        </w:rPr>
        <w:t>ی</w:t>
      </w:r>
      <w:r w:rsidRPr="006F0B90">
        <w:rPr>
          <w:rtl/>
        </w:rPr>
        <w:t>د «نصب الهى» را «متاعى قل</w:t>
      </w:r>
      <w:r w:rsidR="002902AD">
        <w:rPr>
          <w:rtl/>
        </w:rPr>
        <w:t>ی</w:t>
      </w:r>
      <w:r w:rsidRPr="006F0B90">
        <w:rPr>
          <w:rtl/>
        </w:rPr>
        <w:t>ل و بى‏ارزش» بخواند و سپس با</w:t>
      </w:r>
      <w:r w:rsidRPr="002902AD">
        <w:rPr>
          <w:rStyle w:val="FootnoteReference"/>
          <w:rFonts w:ascii="Times New Roman" w:hAnsi="Times New Roman"/>
          <w:b/>
          <w:sz w:val="24"/>
          <w:rtl/>
        </w:rPr>
        <w:footnoteReference w:id="627"/>
      </w:r>
      <w:r w:rsidRPr="006F0B90">
        <w:rPr>
          <w:rtl/>
        </w:rPr>
        <w:t xml:space="preserve"> غاصبان خلافت الهى‏اش ب</w:t>
      </w:r>
      <w:r w:rsidR="002902AD">
        <w:rPr>
          <w:rtl/>
        </w:rPr>
        <w:t>ی</w:t>
      </w:r>
      <w:r w:rsidRPr="006F0B90">
        <w:rPr>
          <w:rtl/>
        </w:rPr>
        <w:t xml:space="preserve">عت </w:t>
      </w:r>
      <w:r w:rsidR="002902AD">
        <w:rPr>
          <w:rtl/>
        </w:rPr>
        <w:t>ک</w:t>
      </w:r>
      <w:r w:rsidRPr="006F0B90">
        <w:rPr>
          <w:rtl/>
        </w:rPr>
        <w:t>ند و آنها را در جنگ با دشمنان - و تمام امور د</w:t>
      </w:r>
      <w:r w:rsidR="002902AD">
        <w:rPr>
          <w:rtl/>
        </w:rPr>
        <w:t>ی</w:t>
      </w:r>
      <w:r w:rsidRPr="006F0B90">
        <w:rPr>
          <w:rtl/>
        </w:rPr>
        <w:t>گر - همراهى نما</w:t>
      </w:r>
      <w:r w:rsidR="002902AD">
        <w:rPr>
          <w:rtl/>
        </w:rPr>
        <w:t>ی</w:t>
      </w:r>
      <w:r w:rsidRPr="006F0B90">
        <w:rPr>
          <w:rtl/>
        </w:rPr>
        <w:t>د!.. بنده تصوّر نمى‏</w:t>
      </w:r>
      <w:r w:rsidR="002902AD">
        <w:rPr>
          <w:rtl/>
        </w:rPr>
        <w:t>ک</w:t>
      </w:r>
      <w:r w:rsidRPr="006F0B90">
        <w:rPr>
          <w:rtl/>
        </w:rPr>
        <w:t>نم ا</w:t>
      </w:r>
      <w:r w:rsidR="002902AD">
        <w:rPr>
          <w:rtl/>
        </w:rPr>
        <w:t>ی</w:t>
      </w:r>
      <w:r w:rsidRPr="006F0B90">
        <w:rPr>
          <w:rtl/>
        </w:rPr>
        <w:t>ن نامه عل</w:t>
      </w:r>
      <w:r w:rsidR="002902AD">
        <w:rPr>
          <w:rtl/>
        </w:rPr>
        <w:t>ی</w:t>
      </w:r>
      <w:r w:rsidRPr="006F0B90">
        <w:rPr>
          <w:rtl/>
        </w:rPr>
        <w:t xml:space="preserve"> </w:t>
      </w:r>
      <w:r w:rsidRPr="006F0B90">
        <w:rPr>
          <w:rFonts w:cs="CTraditional Arabic"/>
          <w:rtl/>
        </w:rPr>
        <w:t>س</w:t>
      </w:r>
      <w:r w:rsidRPr="006F0B90">
        <w:rPr>
          <w:rtl/>
        </w:rPr>
        <w:t xml:space="preserve"> به </w:t>
      </w:r>
      <w:r w:rsidR="002902AD">
        <w:rPr>
          <w:rtl/>
        </w:rPr>
        <w:t>ی</w:t>
      </w:r>
      <w:r w:rsidRPr="006F0B90">
        <w:rPr>
          <w:rtl/>
        </w:rPr>
        <w:t>ارانش در مصر، «دواى هر دردى» باشد، ولى مسلّماً «دواى من و شما» هست!! ل</w:t>
      </w:r>
      <w:r>
        <w:rPr>
          <w:rtl/>
        </w:rPr>
        <w:t>طفاً آن را بدون تعصّب بخوان</w:t>
      </w:r>
      <w:r w:rsidR="002902AD">
        <w:rPr>
          <w:rtl/>
        </w:rPr>
        <w:t>ی</w:t>
      </w:r>
      <w:r>
        <w:rPr>
          <w:rtl/>
        </w:rPr>
        <w:t>د!.</w:t>
      </w:r>
    </w:p>
    <w:p w:rsidR="001F5E3A" w:rsidRDefault="00082CC7" w:rsidP="009038AD">
      <w:pPr>
        <w:pStyle w:val="a5"/>
        <w:rPr>
          <w:rtl/>
        </w:rPr>
      </w:pPr>
      <w:r w:rsidRPr="006F0B90">
        <w:rPr>
          <w:rtl/>
        </w:rPr>
        <w:t xml:space="preserve">بنده در نامه قبلى خود عرض </w:t>
      </w:r>
      <w:r w:rsidR="002902AD">
        <w:rPr>
          <w:rtl/>
        </w:rPr>
        <w:t>ک</w:t>
      </w:r>
      <w:r w:rsidRPr="006F0B90">
        <w:rPr>
          <w:rtl/>
        </w:rPr>
        <w:t xml:space="preserve">رده بودم </w:t>
      </w:r>
      <w:r w:rsidR="002902AD">
        <w:rPr>
          <w:rtl/>
        </w:rPr>
        <w:t>ک</w:t>
      </w:r>
      <w:r w:rsidRPr="006F0B90">
        <w:rPr>
          <w:rtl/>
        </w:rPr>
        <w:t>ه أبوب</w:t>
      </w:r>
      <w:r w:rsidR="002902AD">
        <w:rPr>
          <w:rtl/>
        </w:rPr>
        <w:t>ک</w:t>
      </w:r>
      <w:r w:rsidRPr="006F0B90">
        <w:rPr>
          <w:rtl/>
        </w:rPr>
        <w:t xml:space="preserve">ر، عمر </w:t>
      </w:r>
      <w:r w:rsidRPr="006F0B90">
        <w:rPr>
          <w:rFonts w:cs="CTraditional Arabic"/>
          <w:rtl/>
        </w:rPr>
        <w:t>س</w:t>
      </w:r>
      <w:r w:rsidRPr="006F0B90">
        <w:rPr>
          <w:rtl/>
        </w:rPr>
        <w:t xml:space="preserve"> را براى خلافت «پ</w:t>
      </w:r>
      <w:r w:rsidR="002902AD">
        <w:rPr>
          <w:rtl/>
        </w:rPr>
        <w:t>ی</w:t>
      </w:r>
      <w:r w:rsidRPr="006F0B90">
        <w:rPr>
          <w:rtl/>
        </w:rPr>
        <w:t xml:space="preserve">شنهاد» نمود، نه آن </w:t>
      </w:r>
      <w:r w:rsidR="002902AD">
        <w:rPr>
          <w:rtl/>
        </w:rPr>
        <w:t>ک</w:t>
      </w:r>
      <w:r w:rsidRPr="006F0B90">
        <w:rPr>
          <w:rtl/>
        </w:rPr>
        <w:t>ه به سمت جانش</w:t>
      </w:r>
      <w:r w:rsidR="002902AD">
        <w:rPr>
          <w:rtl/>
        </w:rPr>
        <w:t>ی</w:t>
      </w:r>
      <w:r w:rsidRPr="006F0B90">
        <w:rPr>
          <w:rtl/>
        </w:rPr>
        <w:t>نى خود «تع</w:t>
      </w:r>
      <w:r w:rsidR="002902AD">
        <w:rPr>
          <w:rtl/>
        </w:rPr>
        <w:t>یی</w:t>
      </w:r>
      <w:r w:rsidRPr="006F0B90">
        <w:rPr>
          <w:rtl/>
        </w:rPr>
        <w:t>ن» نمود و إلّا چرا با</w:t>
      </w:r>
      <w:r w:rsidR="002902AD">
        <w:rPr>
          <w:rtl/>
        </w:rPr>
        <w:t>ی</w:t>
      </w:r>
      <w:r w:rsidRPr="006F0B90">
        <w:rPr>
          <w:rtl/>
        </w:rPr>
        <w:t xml:space="preserve">د تحقّق خلافت عمر </w:t>
      </w:r>
      <w:r w:rsidRPr="006F0B90">
        <w:rPr>
          <w:rFonts w:cs="CTraditional Arabic"/>
          <w:rtl/>
        </w:rPr>
        <w:t>س</w:t>
      </w:r>
      <w:r w:rsidRPr="006F0B90">
        <w:rPr>
          <w:rtl/>
        </w:rPr>
        <w:t xml:space="preserve"> محتاج به ب</w:t>
      </w:r>
      <w:r w:rsidR="002902AD">
        <w:rPr>
          <w:rtl/>
        </w:rPr>
        <w:t>ی</w:t>
      </w:r>
      <w:r w:rsidRPr="006F0B90">
        <w:rPr>
          <w:rtl/>
        </w:rPr>
        <w:t>عت مردم مى‏بود؟ جنابعالى بى‏آن</w:t>
      </w:r>
      <w:r w:rsidR="002902AD">
        <w:rPr>
          <w:rtl/>
        </w:rPr>
        <w:t>ک</w:t>
      </w:r>
      <w:r w:rsidRPr="006F0B90">
        <w:rPr>
          <w:rtl/>
        </w:rPr>
        <w:t>ه به ا</w:t>
      </w:r>
      <w:r w:rsidR="002902AD">
        <w:rPr>
          <w:rtl/>
        </w:rPr>
        <w:t>ی</w:t>
      </w:r>
      <w:r w:rsidRPr="006F0B90">
        <w:rPr>
          <w:rtl/>
        </w:rPr>
        <w:t>ن سؤال بنده پاسخ ده</w:t>
      </w:r>
      <w:r w:rsidR="002902AD">
        <w:rPr>
          <w:rtl/>
        </w:rPr>
        <w:t>ی</w:t>
      </w:r>
      <w:r w:rsidRPr="006F0B90">
        <w:rPr>
          <w:rtl/>
        </w:rPr>
        <w:t>د، جملاتى از أبوب</w:t>
      </w:r>
      <w:r w:rsidR="002902AD">
        <w:rPr>
          <w:rtl/>
        </w:rPr>
        <w:t>ک</w:t>
      </w:r>
      <w:r w:rsidRPr="006F0B90">
        <w:rPr>
          <w:rtl/>
        </w:rPr>
        <w:t xml:space="preserve">ر </w:t>
      </w:r>
      <w:r w:rsidRPr="006F0B90">
        <w:rPr>
          <w:rFonts w:cs="CTraditional Arabic"/>
          <w:rtl/>
        </w:rPr>
        <w:t>س</w:t>
      </w:r>
      <w:r w:rsidRPr="006F0B90">
        <w:rPr>
          <w:rtl/>
        </w:rPr>
        <w:t xml:space="preserve"> از طبقات إبن‏سعد و تار</w:t>
      </w:r>
      <w:r w:rsidR="002902AD">
        <w:rPr>
          <w:rtl/>
        </w:rPr>
        <w:t>ی</w:t>
      </w:r>
      <w:r w:rsidRPr="006F0B90">
        <w:rPr>
          <w:rtl/>
        </w:rPr>
        <w:t>خ طبرى آورده‏ا</w:t>
      </w:r>
      <w:r w:rsidR="002902AD">
        <w:rPr>
          <w:rtl/>
        </w:rPr>
        <w:t>ی</w:t>
      </w:r>
      <w:r w:rsidRPr="006F0B90">
        <w:rPr>
          <w:rtl/>
        </w:rPr>
        <w:t xml:space="preserve">د </w:t>
      </w:r>
      <w:r w:rsidR="002902AD">
        <w:rPr>
          <w:rtl/>
        </w:rPr>
        <w:t>ک</w:t>
      </w:r>
      <w:r w:rsidRPr="006F0B90">
        <w:rPr>
          <w:rtl/>
        </w:rPr>
        <w:t xml:space="preserve">ه: </w:t>
      </w:r>
      <w:r w:rsidRPr="006F0B90">
        <w:rPr>
          <w:rFonts w:cs="Traditional Arabic"/>
          <w:rtl/>
        </w:rPr>
        <w:t>«</w:t>
      </w:r>
      <w:r w:rsidRPr="00D16514">
        <w:rPr>
          <w:rStyle w:val="Char1"/>
          <w:rtl/>
          <w:lang w:bidi="ar-SA"/>
        </w:rPr>
        <w:t xml:space="preserve">إنى استخلفت عليكم </w:t>
      </w:r>
      <w:r>
        <w:rPr>
          <w:rStyle w:val="Char1"/>
          <w:rtl/>
          <w:lang w:bidi="ar-SA"/>
        </w:rPr>
        <w:t>بعدى عمربن‏الخطاب، فاسمعوا له و</w:t>
      </w:r>
      <w:r w:rsidRPr="00D16514">
        <w:rPr>
          <w:rStyle w:val="Char1"/>
          <w:rtl/>
          <w:lang w:bidi="ar-SA"/>
        </w:rPr>
        <w:t>أطيعوا</w:t>
      </w:r>
      <w:r w:rsidRPr="006F0B90">
        <w:rPr>
          <w:rFonts w:cs="Traditional Arabic"/>
          <w:rtl/>
        </w:rPr>
        <w:t>»</w:t>
      </w:r>
      <w:r w:rsidRPr="002902AD">
        <w:rPr>
          <w:rStyle w:val="Char9"/>
          <w:rFonts w:hint="cs"/>
          <w:rtl/>
        </w:rPr>
        <w:t>.</w:t>
      </w:r>
      <w:r w:rsidRPr="002902AD">
        <w:rPr>
          <w:rStyle w:val="Char9"/>
          <w:rtl/>
        </w:rPr>
        <w:t xml:space="preserve"> </w:t>
      </w:r>
      <w:r>
        <w:rPr>
          <w:rFonts w:cs="Traditional Arabic" w:hint="cs"/>
          <w:rtl/>
        </w:rPr>
        <w:t>«</w:t>
      </w:r>
      <w:r w:rsidRPr="00D16514">
        <w:rPr>
          <w:sz w:val="26"/>
          <w:szCs w:val="26"/>
          <w:rtl/>
        </w:rPr>
        <w:t>من عمر را بعد از خودم بر شما خل</w:t>
      </w:r>
      <w:r w:rsidR="002902AD">
        <w:rPr>
          <w:sz w:val="26"/>
          <w:szCs w:val="26"/>
          <w:rtl/>
        </w:rPr>
        <w:t>ی</w:t>
      </w:r>
      <w:r w:rsidRPr="00D16514">
        <w:rPr>
          <w:sz w:val="26"/>
          <w:szCs w:val="26"/>
          <w:rtl/>
        </w:rPr>
        <w:t xml:space="preserve">فه </w:t>
      </w:r>
      <w:r w:rsidR="002902AD">
        <w:rPr>
          <w:sz w:val="26"/>
          <w:szCs w:val="26"/>
          <w:rtl/>
        </w:rPr>
        <w:t>ک</w:t>
      </w:r>
      <w:r w:rsidRPr="00D16514">
        <w:rPr>
          <w:sz w:val="26"/>
          <w:szCs w:val="26"/>
          <w:rtl/>
        </w:rPr>
        <w:t>ردم، پس از او حرف‏شنوى و پ</w:t>
      </w:r>
      <w:r w:rsidR="002902AD">
        <w:rPr>
          <w:sz w:val="26"/>
          <w:szCs w:val="26"/>
          <w:rtl/>
        </w:rPr>
        <w:t>ی</w:t>
      </w:r>
      <w:r w:rsidRPr="00D16514">
        <w:rPr>
          <w:sz w:val="26"/>
          <w:szCs w:val="26"/>
          <w:rtl/>
        </w:rPr>
        <w:t xml:space="preserve">روى </w:t>
      </w:r>
      <w:r w:rsidR="002902AD">
        <w:rPr>
          <w:sz w:val="26"/>
          <w:szCs w:val="26"/>
          <w:rtl/>
        </w:rPr>
        <w:t>ک</w:t>
      </w:r>
      <w:r w:rsidRPr="00D16514">
        <w:rPr>
          <w:sz w:val="26"/>
          <w:szCs w:val="26"/>
          <w:rtl/>
        </w:rPr>
        <w:t>ن</w:t>
      </w:r>
      <w:r w:rsidR="002902AD">
        <w:rPr>
          <w:sz w:val="26"/>
          <w:szCs w:val="26"/>
          <w:rtl/>
        </w:rPr>
        <w:t>ی</w:t>
      </w:r>
      <w:r w:rsidRPr="00D16514">
        <w:rPr>
          <w:sz w:val="26"/>
          <w:szCs w:val="26"/>
          <w:rtl/>
        </w:rPr>
        <w:t>د</w:t>
      </w:r>
      <w:r>
        <w:rPr>
          <w:rFonts w:cs="Traditional Arabic" w:hint="cs"/>
          <w:rtl/>
        </w:rPr>
        <w:t>»</w:t>
      </w:r>
      <w:r>
        <w:rPr>
          <w:rFonts w:hint="cs"/>
          <w:rtl/>
        </w:rPr>
        <w:t>.</w:t>
      </w:r>
      <w:r w:rsidRPr="006F0B90">
        <w:rPr>
          <w:rtl/>
        </w:rPr>
        <w:t xml:space="preserve"> و بر ا</w:t>
      </w:r>
      <w:r w:rsidR="002902AD">
        <w:rPr>
          <w:rtl/>
        </w:rPr>
        <w:t>ی</w:t>
      </w:r>
      <w:r w:rsidRPr="006F0B90">
        <w:rPr>
          <w:rtl/>
        </w:rPr>
        <w:t>ن مبنا فرموده‏ا</w:t>
      </w:r>
      <w:r w:rsidR="002902AD">
        <w:rPr>
          <w:rtl/>
        </w:rPr>
        <w:t>ی</w:t>
      </w:r>
      <w:r w:rsidRPr="006F0B90">
        <w:rPr>
          <w:rtl/>
        </w:rPr>
        <w:t>د: أبوب</w:t>
      </w:r>
      <w:r w:rsidR="002902AD">
        <w:rPr>
          <w:rtl/>
        </w:rPr>
        <w:t>ک</w:t>
      </w:r>
      <w:r w:rsidRPr="006F0B90">
        <w:rPr>
          <w:rtl/>
        </w:rPr>
        <w:t>ر، عمر را نه «پ</w:t>
      </w:r>
      <w:r w:rsidR="002902AD">
        <w:rPr>
          <w:rtl/>
        </w:rPr>
        <w:t>ی</w:t>
      </w:r>
      <w:r w:rsidRPr="006F0B90">
        <w:rPr>
          <w:rtl/>
        </w:rPr>
        <w:t>شنهاد» بل</w:t>
      </w:r>
      <w:r w:rsidR="002902AD">
        <w:rPr>
          <w:rtl/>
        </w:rPr>
        <w:t>ک</w:t>
      </w:r>
      <w:r w:rsidRPr="006F0B90">
        <w:rPr>
          <w:rtl/>
        </w:rPr>
        <w:t>ه به صراحت، خل</w:t>
      </w:r>
      <w:r w:rsidR="002902AD">
        <w:rPr>
          <w:rtl/>
        </w:rPr>
        <w:t>ی</w:t>
      </w:r>
      <w:r w:rsidRPr="006F0B90">
        <w:rPr>
          <w:rtl/>
        </w:rPr>
        <w:t>فه بعد از خودش تع</w:t>
      </w:r>
      <w:r w:rsidR="002902AD">
        <w:rPr>
          <w:rtl/>
        </w:rPr>
        <w:t>یی</w:t>
      </w:r>
      <w:r w:rsidRPr="006F0B90">
        <w:rPr>
          <w:rtl/>
        </w:rPr>
        <w:t xml:space="preserve">ن </w:t>
      </w:r>
      <w:r w:rsidR="002902AD">
        <w:rPr>
          <w:rtl/>
        </w:rPr>
        <w:t>ک</w:t>
      </w:r>
      <w:r w:rsidRPr="006F0B90">
        <w:rPr>
          <w:rtl/>
        </w:rPr>
        <w:t>رده است! و سپس ا</w:t>
      </w:r>
      <w:r w:rsidR="002902AD">
        <w:rPr>
          <w:rtl/>
        </w:rPr>
        <w:t>ی</w:t>
      </w:r>
      <w:r w:rsidRPr="006F0B90">
        <w:rPr>
          <w:rtl/>
        </w:rPr>
        <w:t>راد گرفته‏ا</w:t>
      </w:r>
      <w:r w:rsidR="002902AD">
        <w:rPr>
          <w:rtl/>
        </w:rPr>
        <w:t>ی</w:t>
      </w:r>
      <w:r w:rsidRPr="006F0B90">
        <w:rPr>
          <w:rtl/>
        </w:rPr>
        <w:t xml:space="preserve">د </w:t>
      </w:r>
      <w:r w:rsidR="002902AD">
        <w:rPr>
          <w:rtl/>
        </w:rPr>
        <w:t>ک</w:t>
      </w:r>
      <w:r w:rsidRPr="006F0B90">
        <w:rPr>
          <w:rtl/>
        </w:rPr>
        <w:t>ه: اصولاً أبوب</w:t>
      </w:r>
      <w:r w:rsidR="002902AD">
        <w:rPr>
          <w:rtl/>
        </w:rPr>
        <w:t>ک</w:t>
      </w:r>
      <w:r w:rsidRPr="006F0B90">
        <w:rPr>
          <w:rtl/>
        </w:rPr>
        <w:t>ر چه حقّى داشته حتّى عمر را پ</w:t>
      </w:r>
      <w:r w:rsidR="002902AD">
        <w:rPr>
          <w:rtl/>
        </w:rPr>
        <w:t>ی</w:t>
      </w:r>
      <w:r w:rsidRPr="006F0B90">
        <w:rPr>
          <w:rtl/>
        </w:rPr>
        <w:t xml:space="preserve">شنهاد </w:t>
      </w:r>
      <w:r w:rsidR="002902AD">
        <w:rPr>
          <w:rtl/>
        </w:rPr>
        <w:t>ک</w:t>
      </w:r>
      <w:r w:rsidRPr="006F0B90">
        <w:rPr>
          <w:rtl/>
        </w:rPr>
        <w:t xml:space="preserve">ند؟ چرا آنچه رسول خدا </w:t>
      </w:r>
      <w:r w:rsidRPr="006F0B90">
        <w:rPr>
          <w:rFonts w:cs="CTraditional Arabic"/>
          <w:rtl/>
        </w:rPr>
        <w:t>ص</w:t>
      </w:r>
      <w:r w:rsidRPr="006F0B90">
        <w:rPr>
          <w:rtl/>
        </w:rPr>
        <w:t xml:space="preserve"> (به قول ا</w:t>
      </w:r>
      <w:r w:rsidR="002902AD">
        <w:rPr>
          <w:rtl/>
        </w:rPr>
        <w:t>ی</w:t>
      </w:r>
      <w:r w:rsidRPr="006F0B90">
        <w:rPr>
          <w:rtl/>
        </w:rPr>
        <w:t>نجانب) به امّت واگذارده بود، أبوب</w:t>
      </w:r>
      <w:r w:rsidR="002902AD">
        <w:rPr>
          <w:rtl/>
        </w:rPr>
        <w:t>ک</w:t>
      </w:r>
      <w:r w:rsidRPr="006F0B90">
        <w:rPr>
          <w:rtl/>
        </w:rPr>
        <w:t>ر پ</w:t>
      </w:r>
      <w:r w:rsidR="002902AD">
        <w:rPr>
          <w:rtl/>
        </w:rPr>
        <w:t>ی</w:t>
      </w:r>
      <w:r w:rsidRPr="006F0B90">
        <w:rPr>
          <w:rtl/>
        </w:rPr>
        <w:t xml:space="preserve">شنهاد </w:t>
      </w:r>
      <w:r w:rsidR="002902AD">
        <w:rPr>
          <w:rtl/>
        </w:rPr>
        <w:t>ک</w:t>
      </w:r>
      <w:r w:rsidRPr="006F0B90">
        <w:rPr>
          <w:rtl/>
        </w:rPr>
        <w:t xml:space="preserve">رده است؟ مگر عمر نبود </w:t>
      </w:r>
      <w:r w:rsidR="002902AD">
        <w:rPr>
          <w:rtl/>
        </w:rPr>
        <w:t>ک</w:t>
      </w:r>
      <w:r w:rsidRPr="006F0B90">
        <w:rPr>
          <w:rtl/>
        </w:rPr>
        <w:t xml:space="preserve">ه برخلاف قرآن بعد از پیامبر </w:t>
      </w:r>
      <w:r w:rsidRPr="006F0B90">
        <w:rPr>
          <w:rFonts w:cs="CTraditional Arabic"/>
          <w:rtl/>
        </w:rPr>
        <w:t>ص</w:t>
      </w:r>
      <w:r w:rsidRPr="006F0B90">
        <w:rPr>
          <w:rtl/>
        </w:rPr>
        <w:t xml:space="preserve"> فر</w:t>
      </w:r>
      <w:r w:rsidR="002902AD">
        <w:rPr>
          <w:rtl/>
        </w:rPr>
        <w:t>ی</w:t>
      </w:r>
      <w:r w:rsidRPr="006F0B90">
        <w:rPr>
          <w:rtl/>
        </w:rPr>
        <w:t xml:space="preserve">اد برآورد </w:t>
      </w:r>
      <w:r w:rsidR="002902AD">
        <w:rPr>
          <w:rtl/>
        </w:rPr>
        <w:t>ک</w:t>
      </w:r>
      <w:r w:rsidRPr="006F0B90">
        <w:rPr>
          <w:rtl/>
        </w:rPr>
        <w:t>ه پیامبر</w:t>
      </w:r>
      <w:r w:rsidRPr="006F0B90">
        <w:rPr>
          <w:rFonts w:cs="CTraditional Arabic"/>
          <w:rtl/>
        </w:rPr>
        <w:t>ص</w:t>
      </w:r>
      <w:r w:rsidRPr="006F0B90">
        <w:rPr>
          <w:rtl/>
        </w:rPr>
        <w:t xml:space="preserve"> وفات ن</w:t>
      </w:r>
      <w:r w:rsidR="002902AD">
        <w:rPr>
          <w:rtl/>
        </w:rPr>
        <w:t>ک</w:t>
      </w:r>
      <w:r w:rsidRPr="006F0B90">
        <w:rPr>
          <w:rtl/>
        </w:rPr>
        <w:t>رده؟ چرا مردم با</w:t>
      </w:r>
      <w:r w:rsidR="002902AD">
        <w:rPr>
          <w:rtl/>
        </w:rPr>
        <w:t>ی</w:t>
      </w:r>
      <w:r w:rsidRPr="006F0B90">
        <w:rPr>
          <w:rtl/>
        </w:rPr>
        <w:t xml:space="preserve">د از </w:t>
      </w:r>
      <w:r w:rsidR="002902AD">
        <w:rPr>
          <w:rtl/>
        </w:rPr>
        <w:t>ک</w:t>
      </w:r>
      <w:r w:rsidRPr="006F0B90">
        <w:rPr>
          <w:rtl/>
        </w:rPr>
        <w:t xml:space="preserve">سى اطاعت </w:t>
      </w:r>
      <w:r w:rsidR="002902AD">
        <w:rPr>
          <w:rtl/>
        </w:rPr>
        <w:t>ک</w:t>
      </w:r>
      <w:r w:rsidRPr="006F0B90">
        <w:rPr>
          <w:rtl/>
        </w:rPr>
        <w:t xml:space="preserve">نند </w:t>
      </w:r>
      <w:r w:rsidR="002902AD">
        <w:rPr>
          <w:rtl/>
        </w:rPr>
        <w:t>ک</w:t>
      </w:r>
      <w:r w:rsidRPr="006F0B90">
        <w:rPr>
          <w:rtl/>
        </w:rPr>
        <w:t>ه حتّى آ</w:t>
      </w:r>
      <w:r w:rsidR="002902AD">
        <w:rPr>
          <w:rtl/>
        </w:rPr>
        <w:t>ی</w:t>
      </w:r>
      <w:r w:rsidRPr="006F0B90">
        <w:rPr>
          <w:rtl/>
        </w:rPr>
        <w:t>ات قرآن را نمى‏داند و در خلافت طمع دارد و با همدستانش قبل از ورود به سق</w:t>
      </w:r>
      <w:r w:rsidR="002902AD">
        <w:rPr>
          <w:rtl/>
        </w:rPr>
        <w:t>ی</w:t>
      </w:r>
      <w:r w:rsidRPr="006F0B90">
        <w:rPr>
          <w:rtl/>
        </w:rPr>
        <w:t>فه نقشه مى‏</w:t>
      </w:r>
      <w:r w:rsidR="002902AD">
        <w:rPr>
          <w:rtl/>
        </w:rPr>
        <w:t>ک</w:t>
      </w:r>
      <w:r w:rsidRPr="006F0B90">
        <w:rPr>
          <w:rtl/>
        </w:rPr>
        <w:t>شد و با آنها در مورد خلافت مشورت مى‏</w:t>
      </w:r>
      <w:r w:rsidR="002902AD">
        <w:rPr>
          <w:rtl/>
        </w:rPr>
        <w:t>ک</w:t>
      </w:r>
      <w:r w:rsidRPr="006F0B90">
        <w:rPr>
          <w:rtl/>
        </w:rPr>
        <w:t>ند؟!</w:t>
      </w:r>
      <w:r>
        <w:rPr>
          <w:rFonts w:hint="cs"/>
          <w:rtl/>
        </w:rPr>
        <w:t>.</w:t>
      </w:r>
    </w:p>
    <w:p w:rsidR="001F5E3A" w:rsidRDefault="00082CC7" w:rsidP="005B0F61">
      <w:pPr>
        <w:pStyle w:val="a5"/>
        <w:rPr>
          <w:rtl/>
        </w:rPr>
      </w:pPr>
      <w:r w:rsidRPr="006F0B90">
        <w:rPr>
          <w:rtl/>
        </w:rPr>
        <w:t xml:space="preserve">(جواب): در پاسخ به عرض مى‏رسانم </w:t>
      </w:r>
      <w:r w:rsidR="002902AD">
        <w:rPr>
          <w:rtl/>
        </w:rPr>
        <w:t>ک</w:t>
      </w:r>
      <w:r w:rsidRPr="006F0B90">
        <w:rPr>
          <w:rtl/>
        </w:rPr>
        <w:t>ه:</w:t>
      </w:r>
    </w:p>
    <w:p w:rsidR="00082CC7" w:rsidRPr="006F0B90" w:rsidRDefault="00082CC7" w:rsidP="005B0F61">
      <w:pPr>
        <w:pStyle w:val="a5"/>
        <w:rPr>
          <w:rtl/>
        </w:rPr>
      </w:pPr>
      <w:r w:rsidRPr="006F0B90">
        <w:rPr>
          <w:rtl/>
        </w:rPr>
        <w:t>اوّلاً أبوب</w:t>
      </w:r>
      <w:r w:rsidR="002902AD">
        <w:rPr>
          <w:rtl/>
        </w:rPr>
        <w:t>ک</w:t>
      </w:r>
      <w:r w:rsidRPr="006F0B90">
        <w:rPr>
          <w:rtl/>
        </w:rPr>
        <w:t xml:space="preserve">ر </w:t>
      </w:r>
      <w:r w:rsidRPr="006F0B90">
        <w:rPr>
          <w:rFonts w:cs="CTraditional Arabic"/>
          <w:rtl/>
        </w:rPr>
        <w:t>س</w:t>
      </w:r>
      <w:r w:rsidRPr="006F0B90">
        <w:rPr>
          <w:rtl/>
        </w:rPr>
        <w:t xml:space="preserve"> پ</w:t>
      </w:r>
      <w:r w:rsidR="002902AD">
        <w:rPr>
          <w:rtl/>
        </w:rPr>
        <w:t>ی</w:t>
      </w:r>
      <w:r w:rsidRPr="006F0B90">
        <w:rPr>
          <w:rtl/>
        </w:rPr>
        <w:t>شنهادش مبنى بر جانش</w:t>
      </w:r>
      <w:r w:rsidR="002902AD">
        <w:rPr>
          <w:rtl/>
        </w:rPr>
        <w:t>ی</w:t>
      </w:r>
      <w:r w:rsidRPr="006F0B90">
        <w:rPr>
          <w:rtl/>
        </w:rPr>
        <w:t>نى عمر بعد از خودش را، زمانى ب</w:t>
      </w:r>
      <w:r w:rsidR="002902AD">
        <w:rPr>
          <w:rtl/>
        </w:rPr>
        <w:t>ی</w:t>
      </w:r>
      <w:r w:rsidRPr="006F0B90">
        <w:rPr>
          <w:rtl/>
        </w:rPr>
        <w:t xml:space="preserve">ان </w:t>
      </w:r>
      <w:r w:rsidR="002902AD">
        <w:rPr>
          <w:rtl/>
        </w:rPr>
        <w:t>ک</w:t>
      </w:r>
      <w:r w:rsidRPr="006F0B90">
        <w:rPr>
          <w:rtl/>
        </w:rPr>
        <w:t xml:space="preserve">رد </w:t>
      </w:r>
      <w:r w:rsidR="002902AD">
        <w:rPr>
          <w:rtl/>
        </w:rPr>
        <w:t>ک</w:t>
      </w:r>
      <w:r w:rsidRPr="006F0B90">
        <w:rPr>
          <w:rtl/>
        </w:rPr>
        <w:t>ه اصحاب بعد از مشورت به نت</w:t>
      </w:r>
      <w:r w:rsidR="002902AD">
        <w:rPr>
          <w:rtl/>
        </w:rPr>
        <w:t>ی</w:t>
      </w:r>
      <w:r w:rsidRPr="006F0B90">
        <w:rPr>
          <w:rtl/>
        </w:rPr>
        <w:t>جه‏اى نرس</w:t>
      </w:r>
      <w:r w:rsidR="002902AD">
        <w:rPr>
          <w:rtl/>
        </w:rPr>
        <w:t>ی</w:t>
      </w:r>
      <w:r w:rsidRPr="006F0B90">
        <w:rPr>
          <w:rtl/>
        </w:rPr>
        <w:t>ده بودند؛ چنان</w:t>
      </w:r>
      <w:r w:rsidR="002902AD">
        <w:rPr>
          <w:rtl/>
        </w:rPr>
        <w:t>ک</w:t>
      </w:r>
      <w:r w:rsidRPr="006F0B90">
        <w:rPr>
          <w:rtl/>
        </w:rPr>
        <w:t>ه در توار</w:t>
      </w:r>
      <w:r w:rsidR="002902AD">
        <w:rPr>
          <w:rtl/>
        </w:rPr>
        <w:t>ی</w:t>
      </w:r>
      <w:r w:rsidRPr="006F0B90">
        <w:rPr>
          <w:rtl/>
        </w:rPr>
        <w:t>خ مى‏خوان</w:t>
      </w:r>
      <w:r w:rsidR="002902AD">
        <w:rPr>
          <w:rtl/>
        </w:rPr>
        <w:t>ی</w:t>
      </w:r>
      <w:r w:rsidRPr="006F0B90">
        <w:rPr>
          <w:rtl/>
        </w:rPr>
        <w:t>م: «أبوب</w:t>
      </w:r>
      <w:r w:rsidR="002902AD">
        <w:rPr>
          <w:rtl/>
        </w:rPr>
        <w:t>ک</w:t>
      </w:r>
      <w:r w:rsidRPr="006F0B90">
        <w:rPr>
          <w:rtl/>
        </w:rPr>
        <w:t>ر در بستر مرگ، مهاجر</w:t>
      </w:r>
      <w:r w:rsidR="002902AD">
        <w:rPr>
          <w:rtl/>
        </w:rPr>
        <w:t>ی</w:t>
      </w:r>
      <w:r w:rsidRPr="006F0B90">
        <w:rPr>
          <w:rtl/>
        </w:rPr>
        <w:t>ن و انصار حاضر در مد</w:t>
      </w:r>
      <w:r w:rsidR="002902AD">
        <w:rPr>
          <w:rtl/>
        </w:rPr>
        <w:t>ی</w:t>
      </w:r>
      <w:r w:rsidRPr="006F0B90">
        <w:rPr>
          <w:rtl/>
        </w:rPr>
        <w:t>نه را به دور خود جمع مى‏</w:t>
      </w:r>
      <w:r w:rsidR="002902AD">
        <w:rPr>
          <w:rtl/>
        </w:rPr>
        <w:t>ک</w:t>
      </w:r>
      <w:r w:rsidRPr="006F0B90">
        <w:rPr>
          <w:rtl/>
        </w:rPr>
        <w:t>ند و به‏آنها چن</w:t>
      </w:r>
      <w:r w:rsidR="002902AD">
        <w:rPr>
          <w:rtl/>
        </w:rPr>
        <w:t>ی</w:t>
      </w:r>
      <w:r w:rsidRPr="006F0B90">
        <w:rPr>
          <w:rtl/>
        </w:rPr>
        <w:t>ن مى‏گو</w:t>
      </w:r>
      <w:r w:rsidR="002902AD">
        <w:rPr>
          <w:rtl/>
        </w:rPr>
        <w:t>ی</w:t>
      </w:r>
      <w:r w:rsidRPr="006F0B90">
        <w:rPr>
          <w:rtl/>
        </w:rPr>
        <w:t>د: آنچه بر سر من آمده است، شما هم مى‏دان</w:t>
      </w:r>
      <w:r w:rsidR="002902AD">
        <w:rPr>
          <w:rtl/>
        </w:rPr>
        <w:t>ی</w:t>
      </w:r>
      <w:r w:rsidRPr="006F0B90">
        <w:rPr>
          <w:rtl/>
        </w:rPr>
        <w:t xml:space="preserve">د و گمان ندارم </w:t>
      </w:r>
      <w:r w:rsidR="002902AD">
        <w:rPr>
          <w:rtl/>
        </w:rPr>
        <w:t>ک</w:t>
      </w:r>
      <w:r w:rsidRPr="006F0B90">
        <w:rPr>
          <w:rtl/>
        </w:rPr>
        <w:t>ه از ا</w:t>
      </w:r>
      <w:r w:rsidR="002902AD">
        <w:rPr>
          <w:rtl/>
        </w:rPr>
        <w:t>ی</w:t>
      </w:r>
      <w:r w:rsidRPr="006F0B90">
        <w:rPr>
          <w:rtl/>
        </w:rPr>
        <w:t>ن ب</w:t>
      </w:r>
      <w:r w:rsidR="002902AD">
        <w:rPr>
          <w:rtl/>
        </w:rPr>
        <w:t>ی</w:t>
      </w:r>
      <w:r w:rsidRPr="006F0B90">
        <w:rPr>
          <w:rtl/>
        </w:rPr>
        <w:t>مارى برخ</w:t>
      </w:r>
      <w:r w:rsidR="002902AD">
        <w:rPr>
          <w:rtl/>
        </w:rPr>
        <w:t>ی</w:t>
      </w:r>
      <w:r w:rsidRPr="006F0B90">
        <w:rPr>
          <w:rtl/>
        </w:rPr>
        <w:t>زم و خدا ذمّه شما را از ب</w:t>
      </w:r>
      <w:r w:rsidR="002902AD">
        <w:rPr>
          <w:rtl/>
        </w:rPr>
        <w:t>ی</w:t>
      </w:r>
      <w:r w:rsidRPr="006F0B90">
        <w:rPr>
          <w:rtl/>
        </w:rPr>
        <w:t xml:space="preserve">عت من آزاد </w:t>
      </w:r>
      <w:r w:rsidR="002902AD">
        <w:rPr>
          <w:rtl/>
        </w:rPr>
        <w:t>ک</w:t>
      </w:r>
      <w:r w:rsidRPr="006F0B90">
        <w:rPr>
          <w:rtl/>
        </w:rPr>
        <w:t xml:space="preserve">رده و </w:t>
      </w:r>
      <w:r w:rsidR="002902AD">
        <w:rPr>
          <w:rtl/>
        </w:rPr>
        <w:t>ک</w:t>
      </w:r>
      <w:r w:rsidRPr="006F0B90">
        <w:rPr>
          <w:rtl/>
        </w:rPr>
        <w:t>ار شما را به خودتان برگردان</w:t>
      </w:r>
      <w:r w:rsidR="002902AD">
        <w:rPr>
          <w:rtl/>
        </w:rPr>
        <w:t>ی</w:t>
      </w:r>
      <w:r w:rsidRPr="006F0B90">
        <w:rPr>
          <w:rtl/>
        </w:rPr>
        <w:t>ده است، بنابرا</w:t>
      </w:r>
      <w:r w:rsidR="002902AD">
        <w:rPr>
          <w:rtl/>
        </w:rPr>
        <w:t>ی</w:t>
      </w:r>
      <w:r w:rsidRPr="006F0B90">
        <w:rPr>
          <w:rtl/>
        </w:rPr>
        <w:t>ن لازم است هر</w:t>
      </w:r>
      <w:r w:rsidR="002902AD">
        <w:rPr>
          <w:rtl/>
        </w:rPr>
        <w:t>ک</w:t>
      </w:r>
      <w:r w:rsidRPr="006F0B90">
        <w:rPr>
          <w:rtl/>
        </w:rPr>
        <w:t xml:space="preserve">س را </w:t>
      </w:r>
      <w:r w:rsidR="002902AD">
        <w:rPr>
          <w:rtl/>
        </w:rPr>
        <w:t>ک</w:t>
      </w:r>
      <w:r w:rsidRPr="006F0B90">
        <w:rPr>
          <w:rtl/>
        </w:rPr>
        <w:t>ه دوست دار</w:t>
      </w:r>
      <w:r w:rsidR="002902AD">
        <w:rPr>
          <w:rtl/>
        </w:rPr>
        <w:t>ی</w:t>
      </w:r>
      <w:r w:rsidRPr="006F0B90">
        <w:rPr>
          <w:rtl/>
        </w:rPr>
        <w:t>د هم</w:t>
      </w:r>
      <w:r w:rsidR="002902AD">
        <w:rPr>
          <w:rtl/>
        </w:rPr>
        <w:t>ی</w:t>
      </w:r>
      <w:r w:rsidRPr="006F0B90">
        <w:rPr>
          <w:rtl/>
        </w:rPr>
        <w:t>ن حالا براى زمامدارى خو</w:t>
      </w:r>
      <w:r w:rsidR="002902AD">
        <w:rPr>
          <w:rtl/>
        </w:rPr>
        <w:t>ی</w:t>
      </w:r>
      <w:r w:rsidRPr="006F0B90">
        <w:rPr>
          <w:rtl/>
        </w:rPr>
        <w:t>ش انتخاب نما</w:t>
      </w:r>
      <w:r w:rsidR="002902AD">
        <w:rPr>
          <w:rtl/>
        </w:rPr>
        <w:t>یی</w:t>
      </w:r>
      <w:r w:rsidRPr="006F0B90">
        <w:rPr>
          <w:rtl/>
        </w:rPr>
        <w:t>د؛ چون بهتر است تا من زنده‏ام، زمامدارى را تع</w:t>
      </w:r>
      <w:r w:rsidR="002902AD">
        <w:rPr>
          <w:rtl/>
        </w:rPr>
        <w:t>یی</w:t>
      </w:r>
      <w:r w:rsidRPr="006F0B90">
        <w:rPr>
          <w:rtl/>
        </w:rPr>
        <w:t>ن نما</w:t>
      </w:r>
      <w:r w:rsidR="002902AD">
        <w:rPr>
          <w:rtl/>
        </w:rPr>
        <w:t>یی</w:t>
      </w:r>
      <w:r w:rsidRPr="006F0B90">
        <w:rPr>
          <w:rtl/>
        </w:rPr>
        <w:t>د تا مبادا بعد از من دچار تفرقه و اختلاف شو</w:t>
      </w:r>
      <w:r w:rsidR="002902AD">
        <w:rPr>
          <w:rtl/>
        </w:rPr>
        <w:t>ی</w:t>
      </w:r>
      <w:r w:rsidRPr="006F0B90">
        <w:rPr>
          <w:rtl/>
        </w:rPr>
        <w:t>د.. به دستور أبوب</w:t>
      </w:r>
      <w:r w:rsidR="002902AD">
        <w:rPr>
          <w:rtl/>
        </w:rPr>
        <w:t>ک</w:t>
      </w:r>
      <w:r w:rsidRPr="006F0B90">
        <w:rPr>
          <w:rtl/>
        </w:rPr>
        <w:t xml:space="preserve">ر </w:t>
      </w:r>
      <w:r w:rsidRPr="006F0B90">
        <w:rPr>
          <w:rFonts w:cs="CTraditional Arabic"/>
          <w:rtl/>
        </w:rPr>
        <w:t>س</w:t>
      </w:r>
      <w:r w:rsidRPr="006F0B90">
        <w:rPr>
          <w:rtl/>
        </w:rPr>
        <w:t xml:space="preserve"> مهاجر</w:t>
      </w:r>
      <w:r w:rsidR="002902AD">
        <w:rPr>
          <w:rtl/>
        </w:rPr>
        <w:t>ی</w:t>
      </w:r>
      <w:r w:rsidRPr="006F0B90">
        <w:rPr>
          <w:rtl/>
        </w:rPr>
        <w:t>ن و انصار برخاستند و جلسه مشورتى را تش</w:t>
      </w:r>
      <w:r w:rsidR="002902AD">
        <w:rPr>
          <w:rtl/>
        </w:rPr>
        <w:t>کی</w:t>
      </w:r>
      <w:r w:rsidRPr="006F0B90">
        <w:rPr>
          <w:rtl/>
        </w:rPr>
        <w:t>ل دادند، ولى به نت</w:t>
      </w:r>
      <w:r w:rsidR="002902AD">
        <w:rPr>
          <w:rtl/>
        </w:rPr>
        <w:t>ی</w:t>
      </w:r>
      <w:r w:rsidRPr="006F0B90">
        <w:rPr>
          <w:rtl/>
        </w:rPr>
        <w:t>جه‏اى نرس</w:t>
      </w:r>
      <w:r w:rsidR="002902AD">
        <w:rPr>
          <w:rtl/>
        </w:rPr>
        <w:t>ی</w:t>
      </w:r>
      <w:r w:rsidRPr="006F0B90">
        <w:rPr>
          <w:rtl/>
        </w:rPr>
        <w:t>دند و پ</w:t>
      </w:r>
      <w:r w:rsidR="002902AD">
        <w:rPr>
          <w:rtl/>
        </w:rPr>
        <w:t>ی</w:t>
      </w:r>
      <w:r w:rsidRPr="006F0B90">
        <w:rPr>
          <w:rtl/>
        </w:rPr>
        <w:t>ش أبوب</w:t>
      </w:r>
      <w:r w:rsidR="002902AD">
        <w:rPr>
          <w:rtl/>
        </w:rPr>
        <w:t>ک</w:t>
      </w:r>
      <w:r w:rsidRPr="006F0B90">
        <w:rPr>
          <w:rtl/>
        </w:rPr>
        <w:t xml:space="preserve">ر </w:t>
      </w:r>
      <w:r w:rsidRPr="006F0B90">
        <w:rPr>
          <w:rFonts w:cs="CTraditional Arabic"/>
          <w:rtl/>
        </w:rPr>
        <w:t>س</w:t>
      </w:r>
      <w:r w:rsidRPr="006F0B90">
        <w:rPr>
          <w:rtl/>
        </w:rPr>
        <w:t xml:space="preserve"> برگشتند و گفتند: رأى ما اى خل</w:t>
      </w:r>
      <w:r w:rsidR="002902AD">
        <w:rPr>
          <w:rtl/>
        </w:rPr>
        <w:t>ی</w:t>
      </w:r>
      <w:r w:rsidRPr="006F0B90">
        <w:rPr>
          <w:rtl/>
        </w:rPr>
        <w:t>فه پ</w:t>
      </w:r>
      <w:r w:rsidR="002902AD">
        <w:rPr>
          <w:rtl/>
        </w:rPr>
        <w:t>ی</w:t>
      </w:r>
      <w:r w:rsidRPr="006F0B90">
        <w:rPr>
          <w:rtl/>
        </w:rPr>
        <w:t>امبر! رأى شماست.. أبوب</w:t>
      </w:r>
      <w:r w:rsidR="002902AD">
        <w:rPr>
          <w:rtl/>
        </w:rPr>
        <w:t>ک</w:t>
      </w:r>
      <w:r w:rsidRPr="006F0B90">
        <w:rPr>
          <w:rtl/>
        </w:rPr>
        <w:t xml:space="preserve">ر </w:t>
      </w:r>
      <w:r w:rsidRPr="006F0B90">
        <w:rPr>
          <w:rFonts w:cs="CTraditional Arabic"/>
          <w:rtl/>
        </w:rPr>
        <w:t>س</w:t>
      </w:r>
      <w:r w:rsidRPr="006F0B90">
        <w:rPr>
          <w:rtl/>
        </w:rPr>
        <w:t xml:space="preserve"> در آن هنگام به اصحاب مى‏گو</w:t>
      </w:r>
      <w:r w:rsidR="002902AD">
        <w:rPr>
          <w:rtl/>
        </w:rPr>
        <w:t>ی</w:t>
      </w:r>
      <w:r w:rsidRPr="006F0B90">
        <w:rPr>
          <w:rtl/>
        </w:rPr>
        <w:t>د: آ</w:t>
      </w:r>
      <w:r w:rsidR="002902AD">
        <w:rPr>
          <w:rtl/>
        </w:rPr>
        <w:t>ی</w:t>
      </w:r>
      <w:r w:rsidRPr="006F0B90">
        <w:rPr>
          <w:rtl/>
        </w:rPr>
        <w:t>ا به انتخاب من راضى هست</w:t>
      </w:r>
      <w:r w:rsidR="002902AD">
        <w:rPr>
          <w:rtl/>
        </w:rPr>
        <w:t>ی</w:t>
      </w:r>
      <w:r w:rsidRPr="006F0B90">
        <w:rPr>
          <w:rtl/>
        </w:rPr>
        <w:t>د! عموماً گفتند: بلى! و أبوب</w:t>
      </w:r>
      <w:r w:rsidR="002902AD">
        <w:rPr>
          <w:rtl/>
        </w:rPr>
        <w:t>ک</w:t>
      </w:r>
      <w:r w:rsidRPr="006F0B90">
        <w:rPr>
          <w:rtl/>
        </w:rPr>
        <w:t xml:space="preserve">ر، عمر </w:t>
      </w:r>
      <w:r w:rsidRPr="006F0B90">
        <w:rPr>
          <w:rFonts w:cs="CTraditional Arabic" w:hint="cs"/>
          <w:rtl/>
        </w:rPr>
        <w:t>ب</w:t>
      </w:r>
      <w:r w:rsidRPr="006F0B90">
        <w:rPr>
          <w:rtl/>
        </w:rPr>
        <w:t xml:space="preserve"> را معرّفى مى‏</w:t>
      </w:r>
      <w:r w:rsidR="002902AD">
        <w:rPr>
          <w:rtl/>
        </w:rPr>
        <w:t>ک</w:t>
      </w:r>
      <w:r w:rsidRPr="006F0B90">
        <w:rPr>
          <w:rtl/>
        </w:rPr>
        <w:t>ند، امّا گروهى بر رأى أبوب</w:t>
      </w:r>
      <w:r w:rsidR="002902AD">
        <w:rPr>
          <w:rtl/>
        </w:rPr>
        <w:t>ک</w:t>
      </w:r>
      <w:r w:rsidRPr="006F0B90">
        <w:rPr>
          <w:rtl/>
        </w:rPr>
        <w:t xml:space="preserve">ر </w:t>
      </w:r>
      <w:r w:rsidRPr="006F0B90">
        <w:rPr>
          <w:rFonts w:cs="CTraditional Arabic"/>
          <w:rtl/>
        </w:rPr>
        <w:t>س</w:t>
      </w:r>
      <w:r w:rsidRPr="006F0B90">
        <w:rPr>
          <w:rtl/>
        </w:rPr>
        <w:t xml:space="preserve"> اعتراض مى‏</w:t>
      </w:r>
      <w:r w:rsidR="002902AD">
        <w:rPr>
          <w:rtl/>
        </w:rPr>
        <w:t>ک</w:t>
      </w:r>
      <w:r w:rsidRPr="006F0B90">
        <w:rPr>
          <w:rtl/>
        </w:rPr>
        <w:t xml:space="preserve">نند </w:t>
      </w:r>
      <w:r w:rsidR="002902AD">
        <w:rPr>
          <w:rtl/>
        </w:rPr>
        <w:t>ک</w:t>
      </w:r>
      <w:r w:rsidRPr="006F0B90">
        <w:rPr>
          <w:rtl/>
        </w:rPr>
        <w:t>ه در ا</w:t>
      </w:r>
      <w:r w:rsidR="002902AD">
        <w:rPr>
          <w:rtl/>
        </w:rPr>
        <w:t>ی</w:t>
      </w:r>
      <w:r w:rsidRPr="006F0B90">
        <w:rPr>
          <w:rtl/>
        </w:rPr>
        <w:t>ن هنگام عل</w:t>
      </w:r>
      <w:r w:rsidR="002902AD">
        <w:rPr>
          <w:rtl/>
        </w:rPr>
        <w:t>ی</w:t>
      </w:r>
      <w:r w:rsidRPr="006F0B90">
        <w:rPr>
          <w:rtl/>
        </w:rPr>
        <w:t xml:space="preserve"> </w:t>
      </w:r>
      <w:r w:rsidRPr="006F0B90">
        <w:rPr>
          <w:rFonts w:cs="CTraditional Arabic"/>
          <w:rtl/>
        </w:rPr>
        <w:t>س</w:t>
      </w:r>
      <w:r w:rsidRPr="006F0B90">
        <w:rPr>
          <w:rtl/>
        </w:rPr>
        <w:t xml:space="preserve"> مى‏فرما</w:t>
      </w:r>
      <w:r w:rsidR="002902AD">
        <w:rPr>
          <w:rtl/>
        </w:rPr>
        <w:t>ی</w:t>
      </w:r>
      <w:r w:rsidRPr="006F0B90">
        <w:rPr>
          <w:rtl/>
        </w:rPr>
        <w:t>د: اگر أبوب</w:t>
      </w:r>
      <w:r w:rsidR="002902AD">
        <w:rPr>
          <w:rtl/>
        </w:rPr>
        <w:t>ک</w:t>
      </w:r>
      <w:r w:rsidRPr="006F0B90">
        <w:rPr>
          <w:rtl/>
        </w:rPr>
        <w:t xml:space="preserve">ر </w:t>
      </w:r>
      <w:r w:rsidR="002902AD">
        <w:rPr>
          <w:rtl/>
        </w:rPr>
        <w:t>ک</w:t>
      </w:r>
      <w:r w:rsidRPr="006F0B90">
        <w:rPr>
          <w:rtl/>
        </w:rPr>
        <w:t>سى غ</w:t>
      </w:r>
      <w:r w:rsidR="002902AD">
        <w:rPr>
          <w:rtl/>
        </w:rPr>
        <w:t>ی</w:t>
      </w:r>
      <w:r w:rsidRPr="006F0B90">
        <w:rPr>
          <w:rtl/>
        </w:rPr>
        <w:t>ر از عمر را به خلافت برگز</w:t>
      </w:r>
      <w:r w:rsidR="002902AD">
        <w:rPr>
          <w:rtl/>
        </w:rPr>
        <w:t>ی</w:t>
      </w:r>
      <w:r w:rsidRPr="006F0B90">
        <w:rPr>
          <w:rtl/>
        </w:rPr>
        <w:t>ند، ما راضى نمى‏شو</w:t>
      </w:r>
      <w:r w:rsidR="002902AD">
        <w:rPr>
          <w:rtl/>
        </w:rPr>
        <w:t>ی</w:t>
      </w:r>
      <w:r w:rsidRPr="006F0B90">
        <w:rPr>
          <w:rtl/>
        </w:rPr>
        <w:t>م و از او اطاعت نمى‏</w:t>
      </w:r>
      <w:r w:rsidR="002902AD">
        <w:rPr>
          <w:rtl/>
        </w:rPr>
        <w:t>ک</w:t>
      </w:r>
      <w:r w:rsidRPr="006F0B90">
        <w:rPr>
          <w:rtl/>
        </w:rPr>
        <w:t>ن</w:t>
      </w:r>
      <w:r w:rsidR="002902AD">
        <w:rPr>
          <w:rtl/>
        </w:rPr>
        <w:t>ی</w:t>
      </w:r>
      <w:r w:rsidRPr="006F0B90">
        <w:rPr>
          <w:rtl/>
        </w:rPr>
        <w:t>م»</w:t>
      </w:r>
      <w:r w:rsidRPr="002902AD">
        <w:rPr>
          <w:rStyle w:val="FootnoteReference"/>
          <w:rFonts w:ascii="Times New Roman" w:hAnsi="Times New Roman"/>
          <w:rtl/>
        </w:rPr>
        <w:footnoteReference w:id="628"/>
      </w:r>
      <w:r>
        <w:rPr>
          <w:rFonts w:hint="cs"/>
          <w:rtl/>
        </w:rPr>
        <w:t>.</w:t>
      </w:r>
    </w:p>
    <w:p w:rsidR="001F5E3A" w:rsidRDefault="00082CC7" w:rsidP="005B0F61">
      <w:pPr>
        <w:pStyle w:val="a5"/>
        <w:rPr>
          <w:rtl/>
        </w:rPr>
      </w:pPr>
      <w:r w:rsidRPr="006F0B90">
        <w:rPr>
          <w:rtl/>
        </w:rPr>
        <w:t xml:space="preserve">بعد از آن، همگى با خلافت عمر </w:t>
      </w:r>
      <w:r w:rsidRPr="006F0B90">
        <w:rPr>
          <w:rFonts w:cs="CTraditional Arabic"/>
          <w:rtl/>
        </w:rPr>
        <w:t>س</w:t>
      </w:r>
      <w:r w:rsidRPr="006F0B90">
        <w:rPr>
          <w:rtl/>
        </w:rPr>
        <w:t xml:space="preserve"> موافقت مى‏نما</w:t>
      </w:r>
      <w:r w:rsidR="002902AD">
        <w:rPr>
          <w:rtl/>
        </w:rPr>
        <w:t>ی</w:t>
      </w:r>
      <w:r w:rsidRPr="006F0B90">
        <w:rPr>
          <w:rtl/>
        </w:rPr>
        <w:t>ند و سپس أبوب</w:t>
      </w:r>
      <w:r w:rsidR="002902AD">
        <w:rPr>
          <w:rtl/>
        </w:rPr>
        <w:t>ک</w:t>
      </w:r>
      <w:r w:rsidRPr="006F0B90">
        <w:rPr>
          <w:rtl/>
        </w:rPr>
        <w:t xml:space="preserve">ر </w:t>
      </w:r>
      <w:r w:rsidRPr="006F0B90">
        <w:rPr>
          <w:rFonts w:cs="CTraditional Arabic"/>
          <w:rtl/>
        </w:rPr>
        <w:t>س</w:t>
      </w:r>
      <w:r w:rsidRPr="006F0B90">
        <w:rPr>
          <w:rtl/>
        </w:rPr>
        <w:t xml:space="preserve"> عباراتى را </w:t>
      </w:r>
      <w:r w:rsidR="002902AD">
        <w:rPr>
          <w:rtl/>
        </w:rPr>
        <w:t>ک</w:t>
      </w:r>
      <w:r w:rsidRPr="006F0B90">
        <w:rPr>
          <w:rtl/>
        </w:rPr>
        <w:t>ه از طبقات و تار</w:t>
      </w:r>
      <w:r w:rsidR="002902AD">
        <w:rPr>
          <w:rtl/>
        </w:rPr>
        <w:t>ی</w:t>
      </w:r>
      <w:r w:rsidRPr="006F0B90">
        <w:rPr>
          <w:rtl/>
        </w:rPr>
        <w:t>خ طبرى آورده‏ا</w:t>
      </w:r>
      <w:r w:rsidR="002902AD">
        <w:rPr>
          <w:rtl/>
        </w:rPr>
        <w:t>ی</w:t>
      </w:r>
      <w:r w:rsidRPr="006F0B90">
        <w:rPr>
          <w:rtl/>
        </w:rPr>
        <w:t>د، اعلام مى‏</w:t>
      </w:r>
      <w:r w:rsidR="002902AD">
        <w:rPr>
          <w:rtl/>
        </w:rPr>
        <w:t>ک</w:t>
      </w:r>
      <w:r w:rsidRPr="006F0B90">
        <w:rPr>
          <w:rtl/>
        </w:rPr>
        <w:t xml:space="preserve">ند </w:t>
      </w:r>
      <w:r w:rsidR="002902AD">
        <w:rPr>
          <w:rtl/>
        </w:rPr>
        <w:t>ک</w:t>
      </w:r>
      <w:r w:rsidRPr="006F0B90">
        <w:rPr>
          <w:rtl/>
        </w:rPr>
        <w:t>ه: «بعد از من، عمر خل</w:t>
      </w:r>
      <w:r w:rsidR="002902AD">
        <w:rPr>
          <w:rtl/>
        </w:rPr>
        <w:t>ی</w:t>
      </w:r>
      <w:r w:rsidRPr="006F0B90">
        <w:rPr>
          <w:rtl/>
        </w:rPr>
        <w:t xml:space="preserve">فه و زمامدار شما خواهد بود» </w:t>
      </w:r>
      <w:r w:rsidR="002902AD">
        <w:rPr>
          <w:rtl/>
        </w:rPr>
        <w:t>ک</w:t>
      </w:r>
      <w:r w:rsidRPr="006F0B90">
        <w:rPr>
          <w:rtl/>
        </w:rPr>
        <w:t>ه در ا</w:t>
      </w:r>
      <w:r w:rsidR="002902AD">
        <w:rPr>
          <w:rtl/>
        </w:rPr>
        <w:t>ی</w:t>
      </w:r>
      <w:r w:rsidRPr="006F0B90">
        <w:rPr>
          <w:rtl/>
        </w:rPr>
        <w:t>ن هنگام عل</w:t>
      </w:r>
      <w:r w:rsidR="002902AD">
        <w:rPr>
          <w:rtl/>
        </w:rPr>
        <w:t>ی</w:t>
      </w:r>
      <w:r w:rsidRPr="006F0B90">
        <w:rPr>
          <w:rtl/>
        </w:rPr>
        <w:t xml:space="preserve"> </w:t>
      </w:r>
      <w:r w:rsidRPr="006F0B90">
        <w:rPr>
          <w:rFonts w:cs="CTraditional Arabic"/>
          <w:rtl/>
        </w:rPr>
        <w:t>س</w:t>
      </w:r>
      <w:r>
        <w:rPr>
          <w:rtl/>
        </w:rPr>
        <w:t xml:space="preserve"> مى‏فرما</w:t>
      </w:r>
      <w:r w:rsidR="002902AD">
        <w:rPr>
          <w:rtl/>
        </w:rPr>
        <w:t>ی</w:t>
      </w:r>
      <w:r>
        <w:rPr>
          <w:rtl/>
        </w:rPr>
        <w:t xml:space="preserve">د: </w:t>
      </w:r>
      <w:r>
        <w:rPr>
          <w:rFonts w:cs="Traditional Arabic" w:hint="cs"/>
          <w:rtl/>
        </w:rPr>
        <w:t>«</w:t>
      </w:r>
      <w:r w:rsidRPr="00D16514">
        <w:rPr>
          <w:rStyle w:val="Char1"/>
          <w:rtl/>
          <w:lang w:bidi="ar-SA"/>
        </w:rPr>
        <w:t>سمعنا وأطعنا</w:t>
      </w:r>
      <w:r>
        <w:rPr>
          <w:rFonts w:cs="Traditional Arabic" w:hint="cs"/>
          <w:rtl/>
        </w:rPr>
        <w:t>»</w:t>
      </w:r>
      <w:r w:rsidRPr="002902AD">
        <w:rPr>
          <w:rStyle w:val="FootnoteReference"/>
          <w:rFonts w:ascii="Times New Roman" w:hAnsi="Times New Roman"/>
          <w:b/>
          <w:sz w:val="24"/>
          <w:rtl/>
        </w:rPr>
        <w:footnoteReference w:id="629"/>
      </w:r>
      <w:r>
        <w:rPr>
          <w:rFonts w:hint="cs"/>
          <w:rtl/>
        </w:rPr>
        <w:t>.</w:t>
      </w:r>
    </w:p>
    <w:p w:rsidR="001F5E3A" w:rsidRDefault="00082CC7" w:rsidP="00175D5C">
      <w:pPr>
        <w:pStyle w:val="a5"/>
        <w:rPr>
          <w:rtl/>
        </w:rPr>
      </w:pPr>
      <w:r w:rsidRPr="006F0B90">
        <w:rPr>
          <w:rtl/>
        </w:rPr>
        <w:t>ثان</w:t>
      </w:r>
      <w:r w:rsidR="002902AD">
        <w:rPr>
          <w:rtl/>
        </w:rPr>
        <w:t>ی</w:t>
      </w:r>
      <w:r w:rsidRPr="006F0B90">
        <w:rPr>
          <w:rtl/>
        </w:rPr>
        <w:t xml:space="preserve">اً جملاتى را </w:t>
      </w:r>
      <w:r w:rsidR="002902AD">
        <w:rPr>
          <w:rtl/>
        </w:rPr>
        <w:t>ک</w:t>
      </w:r>
      <w:r w:rsidRPr="006F0B90">
        <w:rPr>
          <w:rtl/>
        </w:rPr>
        <w:t>ه از أبوب</w:t>
      </w:r>
      <w:r w:rsidR="002902AD">
        <w:rPr>
          <w:rtl/>
        </w:rPr>
        <w:t>ک</w:t>
      </w:r>
      <w:r w:rsidRPr="006F0B90">
        <w:rPr>
          <w:rtl/>
        </w:rPr>
        <w:t xml:space="preserve">ر </w:t>
      </w:r>
      <w:r w:rsidRPr="006F0B90">
        <w:rPr>
          <w:rFonts w:cs="CTraditional Arabic"/>
          <w:rtl/>
        </w:rPr>
        <w:t>س</w:t>
      </w:r>
      <w:r w:rsidRPr="006F0B90">
        <w:rPr>
          <w:rtl/>
        </w:rPr>
        <w:t xml:space="preserve"> نقل </w:t>
      </w:r>
      <w:r w:rsidR="002902AD">
        <w:rPr>
          <w:rtl/>
        </w:rPr>
        <w:t>ک</w:t>
      </w:r>
      <w:r w:rsidRPr="006F0B90">
        <w:rPr>
          <w:rtl/>
        </w:rPr>
        <w:t>رده‏ا</w:t>
      </w:r>
      <w:r w:rsidR="002902AD">
        <w:rPr>
          <w:rtl/>
        </w:rPr>
        <w:t>ی</w:t>
      </w:r>
      <w:r w:rsidRPr="006F0B90">
        <w:rPr>
          <w:rtl/>
        </w:rPr>
        <w:t>د، همه حا</w:t>
      </w:r>
      <w:r w:rsidR="002902AD">
        <w:rPr>
          <w:rtl/>
        </w:rPr>
        <w:t>ک</w:t>
      </w:r>
      <w:r w:rsidRPr="006F0B90">
        <w:rPr>
          <w:rtl/>
        </w:rPr>
        <w:t>ى از اظهار رأى و اعلام نظر شخصى است و هر چند أبوب</w:t>
      </w:r>
      <w:r w:rsidR="002902AD">
        <w:rPr>
          <w:rtl/>
        </w:rPr>
        <w:t>ک</w:t>
      </w:r>
      <w:r w:rsidRPr="006F0B90">
        <w:rPr>
          <w:rtl/>
        </w:rPr>
        <w:t xml:space="preserve">ر، عمر </w:t>
      </w:r>
      <w:r w:rsidRPr="006F0B90">
        <w:rPr>
          <w:rFonts w:cs="CTraditional Arabic" w:hint="cs"/>
          <w:rtl/>
        </w:rPr>
        <w:t>ب</w:t>
      </w:r>
      <w:r w:rsidRPr="006F0B90">
        <w:rPr>
          <w:rtl/>
        </w:rPr>
        <w:t xml:space="preserve"> را از نظر خودش انتخاب </w:t>
      </w:r>
      <w:r w:rsidR="002902AD">
        <w:rPr>
          <w:rtl/>
        </w:rPr>
        <w:t>ک</w:t>
      </w:r>
      <w:r w:rsidRPr="006F0B90">
        <w:rPr>
          <w:rtl/>
        </w:rPr>
        <w:t>رده باشد، ولى ا</w:t>
      </w:r>
      <w:r w:rsidR="002902AD">
        <w:rPr>
          <w:rtl/>
        </w:rPr>
        <w:t>ی</w:t>
      </w:r>
      <w:r w:rsidRPr="006F0B90">
        <w:rPr>
          <w:rtl/>
        </w:rPr>
        <w:t xml:space="preserve">ن انتخاب به خلافت عمر </w:t>
      </w:r>
      <w:r w:rsidRPr="006F0B90">
        <w:rPr>
          <w:rFonts w:cs="CTraditional Arabic"/>
          <w:rtl/>
        </w:rPr>
        <w:t>س</w:t>
      </w:r>
      <w:r w:rsidRPr="006F0B90">
        <w:rPr>
          <w:rtl/>
        </w:rPr>
        <w:t xml:space="preserve"> مشروع</w:t>
      </w:r>
      <w:r w:rsidR="002902AD">
        <w:rPr>
          <w:rtl/>
        </w:rPr>
        <w:t>ی</w:t>
      </w:r>
      <w:r w:rsidRPr="006F0B90">
        <w:rPr>
          <w:rtl/>
        </w:rPr>
        <w:t>ت تمام نمى‏بخش</w:t>
      </w:r>
      <w:r w:rsidR="002902AD">
        <w:rPr>
          <w:rtl/>
        </w:rPr>
        <w:t>ی</w:t>
      </w:r>
      <w:r w:rsidRPr="006F0B90">
        <w:rPr>
          <w:rtl/>
        </w:rPr>
        <w:t>د. اتمام ا</w:t>
      </w:r>
      <w:r w:rsidR="002902AD">
        <w:rPr>
          <w:rtl/>
        </w:rPr>
        <w:t>ی</w:t>
      </w:r>
      <w:r w:rsidRPr="006F0B90">
        <w:rPr>
          <w:rtl/>
        </w:rPr>
        <w:t>ن امر، مو</w:t>
      </w:r>
      <w:r w:rsidR="002902AD">
        <w:rPr>
          <w:rtl/>
        </w:rPr>
        <w:t>ک</w:t>
      </w:r>
      <w:r w:rsidRPr="006F0B90">
        <w:rPr>
          <w:rtl/>
        </w:rPr>
        <w:t>ول به تأ</w:t>
      </w:r>
      <w:r w:rsidR="002902AD">
        <w:rPr>
          <w:rtl/>
        </w:rPr>
        <w:t>یی</w:t>
      </w:r>
      <w:r w:rsidRPr="006F0B90">
        <w:rPr>
          <w:rtl/>
        </w:rPr>
        <w:t>د و ب</w:t>
      </w:r>
      <w:r w:rsidR="002902AD">
        <w:rPr>
          <w:rtl/>
        </w:rPr>
        <w:t>ی</w:t>
      </w:r>
      <w:r w:rsidRPr="006F0B90">
        <w:rPr>
          <w:rtl/>
        </w:rPr>
        <w:t xml:space="preserve">عت مردم با عمر </w:t>
      </w:r>
      <w:r w:rsidRPr="006F0B90">
        <w:rPr>
          <w:rFonts w:cs="CTraditional Arabic"/>
          <w:rtl/>
        </w:rPr>
        <w:t>س</w:t>
      </w:r>
      <w:r w:rsidRPr="006F0B90">
        <w:rPr>
          <w:rtl/>
        </w:rPr>
        <w:t xml:space="preserve"> بود و هم از ا</w:t>
      </w:r>
      <w:r w:rsidR="002902AD">
        <w:rPr>
          <w:rtl/>
        </w:rPr>
        <w:t>ی</w:t>
      </w:r>
      <w:r w:rsidRPr="006F0B90">
        <w:rPr>
          <w:rtl/>
        </w:rPr>
        <w:t xml:space="preserve">ن رو، عمر </w:t>
      </w:r>
      <w:r w:rsidRPr="006F0B90">
        <w:rPr>
          <w:rFonts w:cs="CTraditional Arabic"/>
          <w:rtl/>
        </w:rPr>
        <w:t>س</w:t>
      </w:r>
      <w:r w:rsidRPr="006F0B90">
        <w:rPr>
          <w:rtl/>
        </w:rPr>
        <w:t xml:space="preserve"> قبل از خلافت، از مردم ب</w:t>
      </w:r>
      <w:r w:rsidR="002902AD">
        <w:rPr>
          <w:rtl/>
        </w:rPr>
        <w:t>ی</w:t>
      </w:r>
      <w:r w:rsidRPr="006F0B90">
        <w:rPr>
          <w:rtl/>
        </w:rPr>
        <w:t>عت گرفت، و عل</w:t>
      </w:r>
      <w:r w:rsidR="002902AD">
        <w:rPr>
          <w:rtl/>
        </w:rPr>
        <w:t>ی</w:t>
      </w:r>
      <w:r w:rsidRPr="006F0B90">
        <w:rPr>
          <w:rtl/>
        </w:rPr>
        <w:t xml:space="preserve"> </w:t>
      </w:r>
      <w:r w:rsidRPr="006F0B90">
        <w:rPr>
          <w:rFonts w:cs="CTraditional Arabic"/>
          <w:rtl/>
        </w:rPr>
        <w:t>س</w:t>
      </w:r>
      <w:r w:rsidRPr="006F0B90">
        <w:rPr>
          <w:rtl/>
        </w:rPr>
        <w:t xml:space="preserve"> حتّى </w:t>
      </w:r>
      <w:r w:rsidR="002902AD">
        <w:rPr>
          <w:rtl/>
        </w:rPr>
        <w:t>ک</w:t>
      </w:r>
      <w:r w:rsidRPr="006F0B90">
        <w:rPr>
          <w:rtl/>
        </w:rPr>
        <w:t>ار أبوب</w:t>
      </w:r>
      <w:r w:rsidR="002902AD">
        <w:rPr>
          <w:rtl/>
        </w:rPr>
        <w:t>ک</w:t>
      </w:r>
      <w:r w:rsidRPr="006F0B90">
        <w:rPr>
          <w:rtl/>
        </w:rPr>
        <w:t xml:space="preserve">ر </w:t>
      </w:r>
      <w:r w:rsidRPr="006F0B90">
        <w:rPr>
          <w:rFonts w:cs="CTraditional Arabic"/>
          <w:rtl/>
        </w:rPr>
        <w:t>س</w:t>
      </w:r>
      <w:r w:rsidRPr="006F0B90">
        <w:rPr>
          <w:rtl/>
        </w:rPr>
        <w:t xml:space="preserve"> را هم درباره جانش</w:t>
      </w:r>
      <w:r w:rsidR="002902AD">
        <w:rPr>
          <w:rtl/>
        </w:rPr>
        <w:t>ی</w:t>
      </w:r>
      <w:r w:rsidRPr="006F0B90">
        <w:rPr>
          <w:rtl/>
        </w:rPr>
        <w:t>ن خود ن</w:t>
      </w:r>
      <w:r w:rsidR="002902AD">
        <w:rPr>
          <w:rtl/>
        </w:rPr>
        <w:t>ک</w:t>
      </w:r>
      <w:r w:rsidRPr="006F0B90">
        <w:rPr>
          <w:rtl/>
        </w:rPr>
        <w:t>رد و طبق گزارش مسعودى و د</w:t>
      </w:r>
      <w:r w:rsidR="002902AD">
        <w:rPr>
          <w:rtl/>
        </w:rPr>
        <w:t>ی</w:t>
      </w:r>
      <w:r w:rsidRPr="006F0B90">
        <w:rPr>
          <w:rtl/>
        </w:rPr>
        <w:t>گر مآخذ ش</w:t>
      </w:r>
      <w:r w:rsidR="002902AD">
        <w:rPr>
          <w:rtl/>
        </w:rPr>
        <w:t>ی</w:t>
      </w:r>
      <w:r w:rsidRPr="006F0B90">
        <w:rPr>
          <w:rtl/>
        </w:rPr>
        <w:t>عه، در بستر مرگ فرمود: «نه مى‏گو</w:t>
      </w:r>
      <w:r w:rsidR="002902AD">
        <w:rPr>
          <w:rtl/>
        </w:rPr>
        <w:t>ی</w:t>
      </w:r>
      <w:r w:rsidRPr="006F0B90">
        <w:rPr>
          <w:rtl/>
        </w:rPr>
        <w:t>م با حسن ب</w:t>
      </w:r>
      <w:r w:rsidR="002902AD">
        <w:rPr>
          <w:rtl/>
        </w:rPr>
        <w:t>ی</w:t>
      </w:r>
      <w:r w:rsidRPr="006F0B90">
        <w:rPr>
          <w:rtl/>
        </w:rPr>
        <w:t xml:space="preserve">عت </w:t>
      </w:r>
      <w:r w:rsidR="002902AD">
        <w:rPr>
          <w:rtl/>
        </w:rPr>
        <w:t>ک</w:t>
      </w:r>
      <w:r w:rsidRPr="006F0B90">
        <w:rPr>
          <w:rtl/>
        </w:rPr>
        <w:t>ن</w:t>
      </w:r>
      <w:r w:rsidR="002902AD">
        <w:rPr>
          <w:rtl/>
        </w:rPr>
        <w:t>ی</w:t>
      </w:r>
      <w:r w:rsidRPr="006F0B90">
        <w:rPr>
          <w:rtl/>
        </w:rPr>
        <w:t>د و نه مى‏گو</w:t>
      </w:r>
      <w:r w:rsidR="002902AD">
        <w:rPr>
          <w:rtl/>
        </w:rPr>
        <w:t>ی</w:t>
      </w:r>
      <w:r w:rsidRPr="006F0B90">
        <w:rPr>
          <w:rtl/>
        </w:rPr>
        <w:t>م ب</w:t>
      </w:r>
      <w:r w:rsidR="002902AD">
        <w:rPr>
          <w:rtl/>
        </w:rPr>
        <w:t>ی</w:t>
      </w:r>
      <w:r w:rsidRPr="006F0B90">
        <w:rPr>
          <w:rtl/>
        </w:rPr>
        <w:t>عت ن</w:t>
      </w:r>
      <w:r w:rsidR="002902AD">
        <w:rPr>
          <w:rtl/>
        </w:rPr>
        <w:t>ک</w:t>
      </w:r>
      <w:r w:rsidRPr="006F0B90">
        <w:rPr>
          <w:rtl/>
        </w:rPr>
        <w:t>ن</w:t>
      </w:r>
      <w:r w:rsidR="002902AD">
        <w:rPr>
          <w:rtl/>
        </w:rPr>
        <w:t>ی</w:t>
      </w:r>
      <w:r w:rsidRPr="006F0B90">
        <w:rPr>
          <w:rtl/>
        </w:rPr>
        <w:t>د! شما خود بهتر مى‏دان</w:t>
      </w:r>
      <w:r w:rsidR="002902AD">
        <w:rPr>
          <w:rtl/>
        </w:rPr>
        <w:t>ی</w:t>
      </w:r>
      <w:r w:rsidRPr="006F0B90">
        <w:rPr>
          <w:rtl/>
        </w:rPr>
        <w:t>د!»</w:t>
      </w:r>
      <w:r w:rsidRPr="002902AD">
        <w:rPr>
          <w:rStyle w:val="FootnoteReference"/>
          <w:rFonts w:ascii="Times New Roman" w:hAnsi="Times New Roman"/>
          <w:b/>
          <w:sz w:val="24"/>
          <w:rtl/>
        </w:rPr>
        <w:footnoteReference w:id="630"/>
      </w:r>
      <w:r>
        <w:rPr>
          <w:rFonts w:hint="cs"/>
          <w:rtl/>
        </w:rPr>
        <w:t>.</w:t>
      </w:r>
    </w:p>
    <w:p w:rsidR="001F5E3A" w:rsidRDefault="00082CC7" w:rsidP="00175D5C">
      <w:pPr>
        <w:pStyle w:val="a5"/>
        <w:rPr>
          <w:rtl/>
        </w:rPr>
      </w:pPr>
      <w:r w:rsidRPr="006F0B90">
        <w:rPr>
          <w:rtl/>
        </w:rPr>
        <w:t xml:space="preserve">ثالثاً </w:t>
      </w:r>
      <w:r w:rsidR="002902AD">
        <w:rPr>
          <w:rtl/>
        </w:rPr>
        <w:t>ک</w:t>
      </w:r>
      <w:r w:rsidRPr="006F0B90">
        <w:rPr>
          <w:rtl/>
        </w:rPr>
        <w:t>سى را براى پ</w:t>
      </w:r>
      <w:r w:rsidR="002902AD">
        <w:rPr>
          <w:rtl/>
        </w:rPr>
        <w:t>ی</w:t>
      </w:r>
      <w:r w:rsidRPr="006F0B90">
        <w:rPr>
          <w:rtl/>
        </w:rPr>
        <w:t>شنهاد</w:t>
      </w:r>
      <w:r w:rsidR="002902AD">
        <w:rPr>
          <w:rtl/>
        </w:rPr>
        <w:t>ک</w:t>
      </w:r>
      <w:r w:rsidRPr="006F0B90">
        <w:rPr>
          <w:rtl/>
        </w:rPr>
        <w:t>ردن خطا ن</w:t>
      </w:r>
      <w:r w:rsidR="002902AD">
        <w:rPr>
          <w:rtl/>
        </w:rPr>
        <w:t>ی</w:t>
      </w:r>
      <w:r w:rsidRPr="006F0B90">
        <w:rPr>
          <w:rtl/>
        </w:rPr>
        <w:t xml:space="preserve">ست.. اگر پیامبر </w:t>
      </w:r>
      <w:r w:rsidRPr="006F0B90">
        <w:rPr>
          <w:rFonts w:cs="CTraditional Arabic"/>
          <w:rtl/>
        </w:rPr>
        <w:t>ص</w:t>
      </w:r>
      <w:r w:rsidRPr="006F0B90">
        <w:rPr>
          <w:rtl/>
        </w:rPr>
        <w:t xml:space="preserve"> گز</w:t>
      </w:r>
      <w:r w:rsidR="002902AD">
        <w:rPr>
          <w:rtl/>
        </w:rPr>
        <w:t>ی</w:t>
      </w:r>
      <w:r w:rsidRPr="006F0B90">
        <w:rPr>
          <w:rtl/>
        </w:rPr>
        <w:t xml:space="preserve">نش رهبر را به مردم واگذار </w:t>
      </w:r>
      <w:r w:rsidR="002902AD">
        <w:rPr>
          <w:rtl/>
        </w:rPr>
        <w:t>ک</w:t>
      </w:r>
      <w:r w:rsidRPr="006F0B90">
        <w:rPr>
          <w:rtl/>
        </w:rPr>
        <w:t>رده، از ا</w:t>
      </w:r>
      <w:r w:rsidR="002902AD">
        <w:rPr>
          <w:rtl/>
        </w:rPr>
        <w:t>ی</w:t>
      </w:r>
      <w:r w:rsidRPr="006F0B90">
        <w:rPr>
          <w:rtl/>
        </w:rPr>
        <w:t xml:space="preserve">ن هم </w:t>
      </w:r>
      <w:r w:rsidR="002902AD">
        <w:rPr>
          <w:rtl/>
        </w:rPr>
        <w:t>ک</w:t>
      </w:r>
      <w:r w:rsidRPr="006F0B90">
        <w:rPr>
          <w:rtl/>
        </w:rPr>
        <w:t xml:space="preserve">ه </w:t>
      </w:r>
      <w:r w:rsidR="002902AD">
        <w:rPr>
          <w:rtl/>
        </w:rPr>
        <w:t>ک</w:t>
      </w:r>
      <w:r w:rsidRPr="006F0B90">
        <w:rPr>
          <w:rtl/>
        </w:rPr>
        <w:t>سى اظهار رأى نموده و فرد مناسبى را از نظر خود پ</w:t>
      </w:r>
      <w:r w:rsidR="002902AD">
        <w:rPr>
          <w:rtl/>
        </w:rPr>
        <w:t>ی</w:t>
      </w:r>
      <w:r w:rsidRPr="006F0B90">
        <w:rPr>
          <w:rtl/>
        </w:rPr>
        <w:t>شنهاد نما</w:t>
      </w:r>
      <w:r w:rsidR="002902AD">
        <w:rPr>
          <w:rtl/>
        </w:rPr>
        <w:t>ی</w:t>
      </w:r>
      <w:r w:rsidRPr="006F0B90">
        <w:rPr>
          <w:rtl/>
        </w:rPr>
        <w:t>د، منع نفرموده است.. بنابرا</w:t>
      </w:r>
      <w:r w:rsidR="002902AD">
        <w:rPr>
          <w:rtl/>
        </w:rPr>
        <w:t>ی</w:t>
      </w:r>
      <w:r w:rsidRPr="006F0B90">
        <w:rPr>
          <w:rtl/>
        </w:rPr>
        <w:t>ن، هر رهبرى مى‏تواند شخصى را به جانش</w:t>
      </w:r>
      <w:r w:rsidR="002902AD">
        <w:rPr>
          <w:rtl/>
        </w:rPr>
        <w:t>ی</w:t>
      </w:r>
      <w:r w:rsidRPr="006F0B90">
        <w:rPr>
          <w:rtl/>
        </w:rPr>
        <w:t>نى خود تع</w:t>
      </w:r>
      <w:r w:rsidR="002902AD">
        <w:rPr>
          <w:rtl/>
        </w:rPr>
        <w:t>یی</w:t>
      </w:r>
      <w:r w:rsidRPr="006F0B90">
        <w:rPr>
          <w:rtl/>
        </w:rPr>
        <w:t>ن نما</w:t>
      </w:r>
      <w:r w:rsidR="002902AD">
        <w:rPr>
          <w:rtl/>
        </w:rPr>
        <w:t>ی</w:t>
      </w:r>
      <w:r w:rsidRPr="006F0B90">
        <w:rPr>
          <w:rtl/>
        </w:rPr>
        <w:t xml:space="preserve">د، مشروط بر آن </w:t>
      </w:r>
      <w:r w:rsidR="002902AD">
        <w:rPr>
          <w:rtl/>
        </w:rPr>
        <w:t>ک</w:t>
      </w:r>
      <w:r w:rsidRPr="006F0B90">
        <w:rPr>
          <w:rtl/>
        </w:rPr>
        <w:t>ه مردم موافق باشند.. ادّعاى ا</w:t>
      </w:r>
      <w:r w:rsidR="002902AD">
        <w:rPr>
          <w:rtl/>
        </w:rPr>
        <w:t>ی</w:t>
      </w:r>
      <w:r w:rsidRPr="006F0B90">
        <w:rPr>
          <w:rtl/>
        </w:rPr>
        <w:t>ن</w:t>
      </w:r>
      <w:r w:rsidR="002902AD">
        <w:rPr>
          <w:rtl/>
        </w:rPr>
        <w:t>ک</w:t>
      </w:r>
      <w:r w:rsidRPr="006F0B90">
        <w:rPr>
          <w:rtl/>
        </w:rPr>
        <w:t>ه چن</w:t>
      </w:r>
      <w:r w:rsidR="002902AD">
        <w:rPr>
          <w:rtl/>
        </w:rPr>
        <w:t>ی</w:t>
      </w:r>
      <w:r w:rsidRPr="006F0B90">
        <w:rPr>
          <w:rtl/>
        </w:rPr>
        <w:t>ن چ</w:t>
      </w:r>
      <w:r w:rsidR="002902AD">
        <w:rPr>
          <w:rtl/>
        </w:rPr>
        <w:t>ی</w:t>
      </w:r>
      <w:r w:rsidRPr="006F0B90">
        <w:rPr>
          <w:rtl/>
        </w:rPr>
        <w:t>زى مم</w:t>
      </w:r>
      <w:r w:rsidR="002902AD">
        <w:rPr>
          <w:rtl/>
        </w:rPr>
        <w:t>ک</w:t>
      </w:r>
      <w:r w:rsidRPr="006F0B90">
        <w:rPr>
          <w:rtl/>
        </w:rPr>
        <w:t>ن ن</w:t>
      </w:r>
      <w:r w:rsidR="002902AD">
        <w:rPr>
          <w:rtl/>
        </w:rPr>
        <w:t>ی</w:t>
      </w:r>
      <w:r w:rsidRPr="006F0B90">
        <w:rPr>
          <w:rtl/>
        </w:rPr>
        <w:t>ست، دل</w:t>
      </w:r>
      <w:r w:rsidR="002902AD">
        <w:rPr>
          <w:rtl/>
        </w:rPr>
        <w:t>ی</w:t>
      </w:r>
      <w:r w:rsidRPr="006F0B90">
        <w:rPr>
          <w:rtl/>
        </w:rPr>
        <w:t>ل مى‏خواهد!</w:t>
      </w:r>
      <w:r>
        <w:rPr>
          <w:rFonts w:hint="cs"/>
          <w:rtl/>
        </w:rPr>
        <w:t>.</w:t>
      </w:r>
    </w:p>
    <w:p w:rsidR="001F5E3A" w:rsidRDefault="00082CC7" w:rsidP="009038AD">
      <w:pPr>
        <w:pStyle w:val="a5"/>
        <w:rPr>
          <w:rtl/>
        </w:rPr>
      </w:pPr>
      <w:r w:rsidRPr="006F0B90">
        <w:rPr>
          <w:rtl/>
        </w:rPr>
        <w:t xml:space="preserve">رابعاً در رابطه با بى‏قراراى عمر </w:t>
      </w:r>
      <w:r w:rsidRPr="006F0B90">
        <w:rPr>
          <w:rFonts w:cs="CTraditional Arabic"/>
          <w:rtl/>
        </w:rPr>
        <w:t>س</w:t>
      </w:r>
      <w:r w:rsidRPr="006F0B90">
        <w:rPr>
          <w:rtl/>
        </w:rPr>
        <w:t xml:space="preserve"> پس از وفات پیامبر </w:t>
      </w:r>
      <w:r w:rsidRPr="006F0B90">
        <w:rPr>
          <w:rFonts w:cs="CTraditional Arabic"/>
          <w:rtl/>
        </w:rPr>
        <w:t>ص</w:t>
      </w:r>
      <w:r w:rsidRPr="006F0B90">
        <w:rPr>
          <w:rtl/>
        </w:rPr>
        <w:t xml:space="preserve"> </w:t>
      </w:r>
      <w:r w:rsidR="002902AD">
        <w:rPr>
          <w:rtl/>
        </w:rPr>
        <w:t>ک</w:t>
      </w:r>
      <w:r w:rsidRPr="006F0B90">
        <w:rPr>
          <w:rtl/>
        </w:rPr>
        <w:t>ه منجر شد تا وفاتش را ان</w:t>
      </w:r>
      <w:r w:rsidR="002902AD">
        <w:rPr>
          <w:rtl/>
        </w:rPr>
        <w:t>ک</w:t>
      </w:r>
      <w:r w:rsidRPr="006F0B90">
        <w:rPr>
          <w:rtl/>
        </w:rPr>
        <w:t>ار نما</w:t>
      </w:r>
      <w:r w:rsidR="002902AD">
        <w:rPr>
          <w:rtl/>
        </w:rPr>
        <w:t>ی</w:t>
      </w:r>
      <w:r w:rsidRPr="006F0B90">
        <w:rPr>
          <w:rtl/>
        </w:rPr>
        <w:t>د، جنابعالى توجّه ندار</w:t>
      </w:r>
      <w:r w:rsidR="002902AD">
        <w:rPr>
          <w:rtl/>
        </w:rPr>
        <w:t>ی</w:t>
      </w:r>
      <w:r w:rsidRPr="006F0B90">
        <w:rPr>
          <w:rtl/>
        </w:rPr>
        <w:t xml:space="preserve">د </w:t>
      </w:r>
      <w:r w:rsidR="002902AD">
        <w:rPr>
          <w:rtl/>
        </w:rPr>
        <w:t>ک</w:t>
      </w:r>
      <w:r w:rsidRPr="006F0B90">
        <w:rPr>
          <w:rtl/>
        </w:rPr>
        <w:t xml:space="preserve">ه فوت پیامبر </w:t>
      </w:r>
      <w:r w:rsidRPr="006F0B90">
        <w:rPr>
          <w:rFonts w:cs="CTraditional Arabic"/>
          <w:rtl/>
        </w:rPr>
        <w:t>ص</w:t>
      </w:r>
      <w:r w:rsidRPr="006F0B90">
        <w:rPr>
          <w:rtl/>
        </w:rPr>
        <w:t xml:space="preserve"> براى </w:t>
      </w:r>
      <w:r w:rsidR="002902AD">
        <w:rPr>
          <w:rtl/>
        </w:rPr>
        <w:t>ک</w:t>
      </w:r>
      <w:r w:rsidRPr="006F0B90">
        <w:rPr>
          <w:rtl/>
        </w:rPr>
        <w:t xml:space="preserve">سانى </w:t>
      </w:r>
      <w:r w:rsidR="002902AD">
        <w:rPr>
          <w:rtl/>
        </w:rPr>
        <w:t>ک</w:t>
      </w:r>
      <w:r w:rsidRPr="006F0B90">
        <w:rPr>
          <w:rtl/>
        </w:rPr>
        <w:t>ه حدود ب</w:t>
      </w:r>
      <w:r w:rsidR="002902AD">
        <w:rPr>
          <w:rtl/>
        </w:rPr>
        <w:t>ی</w:t>
      </w:r>
      <w:r w:rsidRPr="006F0B90">
        <w:rPr>
          <w:rtl/>
        </w:rPr>
        <w:t xml:space="preserve">ست سال پروانه‏وار به دور او مى‏گشتند، چه ضربه روحى بزرگى بود! عمر </w:t>
      </w:r>
      <w:r w:rsidRPr="006F0B90">
        <w:rPr>
          <w:rFonts w:cs="CTraditional Arabic"/>
          <w:rtl/>
        </w:rPr>
        <w:t>س</w:t>
      </w:r>
      <w:r w:rsidRPr="006F0B90">
        <w:rPr>
          <w:rtl/>
        </w:rPr>
        <w:t xml:space="preserve"> از شدّت ناراحتى، اخت</w:t>
      </w:r>
      <w:r w:rsidR="002902AD">
        <w:rPr>
          <w:rtl/>
        </w:rPr>
        <w:t>ی</w:t>
      </w:r>
      <w:r w:rsidRPr="006F0B90">
        <w:rPr>
          <w:rtl/>
        </w:rPr>
        <w:t>ار خود را از دست داده و گفت: پ</w:t>
      </w:r>
      <w:r w:rsidR="002902AD">
        <w:rPr>
          <w:rtl/>
        </w:rPr>
        <w:t>ی</w:t>
      </w:r>
      <w:r w:rsidRPr="006F0B90">
        <w:rPr>
          <w:rtl/>
        </w:rPr>
        <w:t xml:space="preserve">امبر نمرده است! و بعدها اظهار داشت </w:t>
      </w:r>
      <w:r w:rsidR="002902AD">
        <w:rPr>
          <w:rtl/>
        </w:rPr>
        <w:t>ک</w:t>
      </w:r>
      <w:r w:rsidRPr="006F0B90">
        <w:rPr>
          <w:rtl/>
        </w:rPr>
        <w:t>ه بنابه آ</w:t>
      </w:r>
      <w:r w:rsidR="002902AD">
        <w:rPr>
          <w:rtl/>
        </w:rPr>
        <w:t>ی</w:t>
      </w:r>
      <w:r w:rsidRPr="006F0B90">
        <w:rPr>
          <w:rtl/>
        </w:rPr>
        <w:t>ه</w:t>
      </w:r>
      <w:r>
        <w:rPr>
          <w:rFonts w:hint="cs"/>
          <w:rtl/>
        </w:rPr>
        <w:t xml:space="preserve">: </w:t>
      </w:r>
      <w:r>
        <w:rPr>
          <w:rFonts w:cs="Traditional Arabic" w:hint="cs"/>
          <w:rtl/>
        </w:rPr>
        <w:t>﴿</w:t>
      </w:r>
      <w:r w:rsidR="001F5E3A" w:rsidRPr="002902AD">
        <w:rPr>
          <w:rStyle w:val="Char3"/>
          <w:rtl/>
        </w:rPr>
        <w:t>وَيَكُونَ ٱلرَّسُولُ عَلَيۡكُمۡ شَهِيد</w:t>
      </w:r>
      <w:r w:rsidR="001F5E3A" w:rsidRPr="002902AD">
        <w:rPr>
          <w:rStyle w:val="Char3"/>
          <w:rFonts w:hint="cs"/>
          <w:rtl/>
        </w:rPr>
        <w:t>ٗا</w:t>
      </w:r>
      <w:r>
        <w:rPr>
          <w:rFonts w:cs="Traditional Arabic" w:hint="cs"/>
          <w:rtl/>
        </w:rPr>
        <w:t>﴾</w:t>
      </w:r>
      <w:r>
        <w:rPr>
          <w:rFonts w:hint="cs"/>
          <w:rtl/>
        </w:rPr>
        <w:t xml:space="preserve"> </w:t>
      </w:r>
      <w:r w:rsidRPr="00175D5C">
        <w:rPr>
          <w:rStyle w:val="Char4"/>
          <w:rFonts w:hint="cs"/>
          <w:rtl/>
        </w:rPr>
        <w:t>[البقر</w:t>
      </w:r>
      <w:r w:rsidRPr="00175D5C">
        <w:rPr>
          <w:rStyle w:val="Char4"/>
          <w:rtl/>
        </w:rPr>
        <w:t>ة</w:t>
      </w:r>
      <w:r w:rsidRPr="00175D5C">
        <w:rPr>
          <w:rStyle w:val="Char4"/>
          <w:rFonts w:hint="cs"/>
          <w:rtl/>
        </w:rPr>
        <w:t>: 143]</w:t>
      </w:r>
      <w:r>
        <w:rPr>
          <w:rFonts w:hint="cs"/>
          <w:rtl/>
        </w:rPr>
        <w:t>.</w:t>
      </w:r>
      <w:r w:rsidR="001F5E3A">
        <w:rPr>
          <w:rFonts w:hint="cs"/>
          <w:rtl/>
        </w:rPr>
        <w:t xml:space="preserve"> </w:t>
      </w:r>
      <w:r w:rsidR="002902AD">
        <w:rPr>
          <w:rtl/>
        </w:rPr>
        <w:t>ک</w:t>
      </w:r>
      <w:r w:rsidRPr="006F0B90">
        <w:rPr>
          <w:rtl/>
        </w:rPr>
        <w:t>ه به اصحاب مى‏فرما</w:t>
      </w:r>
      <w:r w:rsidR="002902AD">
        <w:rPr>
          <w:rtl/>
        </w:rPr>
        <w:t>ی</w:t>
      </w:r>
      <w:r w:rsidRPr="006F0B90">
        <w:rPr>
          <w:rtl/>
        </w:rPr>
        <w:t xml:space="preserve">د: </w:t>
      </w:r>
      <w:r>
        <w:rPr>
          <w:rFonts w:cs="Traditional Arabic" w:hint="cs"/>
          <w:rtl/>
        </w:rPr>
        <w:t>«</w:t>
      </w:r>
      <w:r>
        <w:rPr>
          <w:sz w:val="26"/>
          <w:szCs w:val="26"/>
          <w:rtl/>
        </w:rPr>
        <w:t>...</w:t>
      </w:r>
      <w:r w:rsidRPr="00D16514">
        <w:rPr>
          <w:sz w:val="26"/>
          <w:szCs w:val="26"/>
          <w:rtl/>
        </w:rPr>
        <w:t>تا پ</w:t>
      </w:r>
      <w:r w:rsidR="002902AD">
        <w:rPr>
          <w:sz w:val="26"/>
          <w:szCs w:val="26"/>
          <w:rtl/>
        </w:rPr>
        <w:t>ی</w:t>
      </w:r>
      <w:r w:rsidRPr="00D16514">
        <w:rPr>
          <w:sz w:val="26"/>
          <w:szCs w:val="26"/>
          <w:rtl/>
        </w:rPr>
        <w:t>امبر بر شما گواه باشد</w:t>
      </w:r>
      <w:r>
        <w:rPr>
          <w:rFonts w:cs="Traditional Arabic" w:hint="cs"/>
          <w:rtl/>
        </w:rPr>
        <w:t>»</w:t>
      </w:r>
      <w:r w:rsidRPr="006F0B90">
        <w:rPr>
          <w:rtl/>
        </w:rPr>
        <w:t>، تصوّر مى‏</w:t>
      </w:r>
      <w:r w:rsidR="002902AD">
        <w:rPr>
          <w:rtl/>
        </w:rPr>
        <w:t>ک</w:t>
      </w:r>
      <w:r w:rsidRPr="006F0B90">
        <w:rPr>
          <w:rtl/>
        </w:rPr>
        <w:t xml:space="preserve">ردم، رسول خدا </w:t>
      </w:r>
      <w:r w:rsidRPr="006F0B90">
        <w:rPr>
          <w:rFonts w:cs="CTraditional Arabic"/>
          <w:rtl/>
        </w:rPr>
        <w:t>ص</w:t>
      </w:r>
      <w:r w:rsidRPr="006F0B90">
        <w:rPr>
          <w:rtl/>
        </w:rPr>
        <w:t xml:space="preserve"> بعد از ما اصحاب مى‏م</w:t>
      </w:r>
      <w:r w:rsidR="002902AD">
        <w:rPr>
          <w:rtl/>
        </w:rPr>
        <w:t>ی</w:t>
      </w:r>
      <w:r w:rsidRPr="006F0B90">
        <w:rPr>
          <w:rtl/>
        </w:rPr>
        <w:t>رد! امروزه ن</w:t>
      </w:r>
      <w:r w:rsidR="002902AD">
        <w:rPr>
          <w:rtl/>
        </w:rPr>
        <w:t>ی</w:t>
      </w:r>
      <w:r w:rsidRPr="006F0B90">
        <w:rPr>
          <w:rtl/>
        </w:rPr>
        <w:t>ز د</w:t>
      </w:r>
      <w:r w:rsidR="002902AD">
        <w:rPr>
          <w:rtl/>
        </w:rPr>
        <w:t>ی</w:t>
      </w:r>
      <w:r w:rsidRPr="006F0B90">
        <w:rPr>
          <w:rtl/>
        </w:rPr>
        <w:t xml:space="preserve">ده مى‏شود </w:t>
      </w:r>
      <w:r w:rsidR="002902AD">
        <w:rPr>
          <w:rtl/>
        </w:rPr>
        <w:t>ک</w:t>
      </w:r>
      <w:r w:rsidRPr="006F0B90">
        <w:rPr>
          <w:rtl/>
        </w:rPr>
        <w:t>ه چه بسا بستگان متوفّى از شدّت تأث</w:t>
      </w:r>
      <w:r w:rsidR="002902AD">
        <w:rPr>
          <w:rtl/>
        </w:rPr>
        <w:t>ی</w:t>
      </w:r>
      <w:r w:rsidRPr="006F0B90">
        <w:rPr>
          <w:rtl/>
        </w:rPr>
        <w:t xml:space="preserve">ر، خود را گم </w:t>
      </w:r>
      <w:r w:rsidR="002902AD">
        <w:rPr>
          <w:rtl/>
        </w:rPr>
        <w:t>ک</w:t>
      </w:r>
      <w:r w:rsidRPr="006F0B90">
        <w:rPr>
          <w:rtl/>
        </w:rPr>
        <w:t>رده و در لحظات اوّل</w:t>
      </w:r>
      <w:r w:rsidR="002902AD">
        <w:rPr>
          <w:rtl/>
        </w:rPr>
        <w:t>ی</w:t>
      </w:r>
      <w:r w:rsidRPr="006F0B90">
        <w:rPr>
          <w:rtl/>
        </w:rPr>
        <w:t>ه فوتش، چ</w:t>
      </w:r>
      <w:r w:rsidR="002902AD">
        <w:rPr>
          <w:rtl/>
        </w:rPr>
        <w:t>ی</w:t>
      </w:r>
      <w:r w:rsidRPr="006F0B90">
        <w:rPr>
          <w:rtl/>
        </w:rPr>
        <w:t>زها</w:t>
      </w:r>
      <w:r w:rsidR="002902AD">
        <w:rPr>
          <w:rtl/>
        </w:rPr>
        <w:t>ی</w:t>
      </w:r>
      <w:r w:rsidRPr="006F0B90">
        <w:rPr>
          <w:rtl/>
        </w:rPr>
        <w:t>ى باورن</w:t>
      </w:r>
      <w:r w:rsidR="002902AD">
        <w:rPr>
          <w:rtl/>
        </w:rPr>
        <w:t>ک</w:t>
      </w:r>
      <w:r w:rsidRPr="006F0B90">
        <w:rPr>
          <w:rtl/>
        </w:rPr>
        <w:t>ردنى مى‏گو</w:t>
      </w:r>
      <w:r w:rsidR="002902AD">
        <w:rPr>
          <w:rtl/>
        </w:rPr>
        <w:t>ی</w:t>
      </w:r>
      <w:r w:rsidRPr="006F0B90">
        <w:rPr>
          <w:rtl/>
        </w:rPr>
        <w:t>ند، و إلّا عمر</w:t>
      </w:r>
      <w:r w:rsidRPr="006F0B90">
        <w:rPr>
          <w:rFonts w:cs="CTraditional Arabic"/>
          <w:rtl/>
        </w:rPr>
        <w:t>س</w:t>
      </w:r>
      <w:r w:rsidRPr="006F0B90">
        <w:rPr>
          <w:rtl/>
        </w:rPr>
        <w:t xml:space="preserve"> حدود ب</w:t>
      </w:r>
      <w:r w:rsidR="002902AD">
        <w:rPr>
          <w:rtl/>
        </w:rPr>
        <w:t>ی</w:t>
      </w:r>
      <w:r w:rsidRPr="006F0B90">
        <w:rPr>
          <w:rtl/>
        </w:rPr>
        <w:t xml:space="preserve">ست سال با پیامبر </w:t>
      </w:r>
      <w:r w:rsidRPr="006F0B90">
        <w:rPr>
          <w:rFonts w:cs="CTraditional Arabic"/>
          <w:rtl/>
        </w:rPr>
        <w:t>ص</w:t>
      </w:r>
      <w:r w:rsidRPr="006F0B90">
        <w:rPr>
          <w:rtl/>
        </w:rPr>
        <w:t xml:space="preserve"> همراه بود و قرآن و ح</w:t>
      </w:r>
      <w:r w:rsidR="002902AD">
        <w:rPr>
          <w:rtl/>
        </w:rPr>
        <w:t>ک</w:t>
      </w:r>
      <w:r w:rsidRPr="006F0B90">
        <w:rPr>
          <w:rtl/>
        </w:rPr>
        <w:t>مت را از او آموخت:</w:t>
      </w:r>
    </w:p>
    <w:p w:rsidR="001F5E3A" w:rsidRDefault="00082CC7" w:rsidP="00175D5C">
      <w:pPr>
        <w:pStyle w:val="a5"/>
        <w:rPr>
          <w:rFonts w:ascii="Times New Roman" w:hAnsi="Times New Roman"/>
          <w:rtl/>
        </w:rPr>
      </w:pPr>
      <w:r>
        <w:rPr>
          <w:rFonts w:ascii="Times New Roman" w:hAnsi="Times New Roman" w:cs="Traditional Arabic" w:hint="cs"/>
          <w:rtl/>
        </w:rPr>
        <w:t>﴿</w:t>
      </w:r>
      <w:r w:rsidR="001F5E3A" w:rsidRPr="002902AD">
        <w:rPr>
          <w:rStyle w:val="Char3"/>
          <w:rtl/>
        </w:rPr>
        <w:t xml:space="preserve">هُوَ </w:t>
      </w:r>
      <w:r w:rsidR="001F5E3A" w:rsidRPr="002902AD">
        <w:rPr>
          <w:rStyle w:val="Char3"/>
          <w:rFonts w:hint="cs"/>
          <w:rtl/>
        </w:rPr>
        <w:t>ٱلَّذِي</w:t>
      </w:r>
      <w:r w:rsidR="001F5E3A" w:rsidRPr="002902AD">
        <w:rPr>
          <w:rStyle w:val="Char3"/>
          <w:rtl/>
        </w:rPr>
        <w:t xml:space="preserve"> </w:t>
      </w:r>
      <w:r w:rsidR="001F5E3A" w:rsidRPr="002902AD">
        <w:rPr>
          <w:rStyle w:val="Char3"/>
          <w:rFonts w:hint="cs"/>
          <w:rtl/>
        </w:rPr>
        <w:t>بَعَثَ</w:t>
      </w:r>
      <w:r w:rsidR="001F5E3A" w:rsidRPr="002902AD">
        <w:rPr>
          <w:rStyle w:val="Char3"/>
          <w:rtl/>
        </w:rPr>
        <w:t xml:space="preserve"> </w:t>
      </w:r>
      <w:r w:rsidR="001F5E3A" w:rsidRPr="002902AD">
        <w:rPr>
          <w:rStyle w:val="Char3"/>
          <w:rFonts w:hint="cs"/>
          <w:rtl/>
        </w:rPr>
        <w:t>فِي</w:t>
      </w:r>
      <w:r w:rsidR="001F5E3A" w:rsidRPr="002902AD">
        <w:rPr>
          <w:rStyle w:val="Char3"/>
          <w:rtl/>
        </w:rPr>
        <w:t xml:space="preserve"> </w:t>
      </w:r>
      <w:r w:rsidR="001F5E3A" w:rsidRPr="002902AD">
        <w:rPr>
          <w:rStyle w:val="Char3"/>
          <w:rFonts w:hint="cs"/>
          <w:rtl/>
        </w:rPr>
        <w:t>ٱلۡأُمِّيِّ‍ۧنَ</w:t>
      </w:r>
      <w:r w:rsidR="001F5E3A" w:rsidRPr="002902AD">
        <w:rPr>
          <w:rStyle w:val="Char3"/>
          <w:rtl/>
        </w:rPr>
        <w:t xml:space="preserve"> </w:t>
      </w:r>
      <w:r w:rsidR="001F5E3A" w:rsidRPr="002902AD">
        <w:rPr>
          <w:rStyle w:val="Char3"/>
          <w:rFonts w:hint="cs"/>
          <w:rtl/>
        </w:rPr>
        <w:t>رَسُولٗا</w:t>
      </w:r>
      <w:r w:rsidR="001F5E3A" w:rsidRPr="002902AD">
        <w:rPr>
          <w:rStyle w:val="Char3"/>
          <w:rtl/>
        </w:rPr>
        <w:t xml:space="preserve"> </w:t>
      </w:r>
      <w:r w:rsidR="001F5E3A" w:rsidRPr="002902AD">
        <w:rPr>
          <w:rStyle w:val="Char3"/>
          <w:rFonts w:hint="cs"/>
          <w:rtl/>
        </w:rPr>
        <w:t>مِّنۡهُمۡ</w:t>
      </w:r>
      <w:r w:rsidR="001F5E3A" w:rsidRPr="002902AD">
        <w:rPr>
          <w:rStyle w:val="Char3"/>
          <w:rtl/>
        </w:rPr>
        <w:t xml:space="preserve"> </w:t>
      </w:r>
      <w:r w:rsidR="001F5E3A" w:rsidRPr="002902AD">
        <w:rPr>
          <w:rStyle w:val="Char3"/>
          <w:rFonts w:hint="cs"/>
          <w:rtl/>
        </w:rPr>
        <w:t>يَتۡلُواْ</w:t>
      </w:r>
      <w:r w:rsidR="001F5E3A" w:rsidRPr="002902AD">
        <w:rPr>
          <w:rStyle w:val="Char3"/>
          <w:rtl/>
        </w:rPr>
        <w:t xml:space="preserve"> </w:t>
      </w:r>
      <w:r w:rsidR="001F5E3A" w:rsidRPr="002902AD">
        <w:rPr>
          <w:rStyle w:val="Char3"/>
          <w:rFonts w:hint="cs"/>
          <w:rtl/>
        </w:rPr>
        <w:t>عَلَيۡهِمۡ</w:t>
      </w:r>
      <w:r w:rsidR="001F5E3A" w:rsidRPr="002902AD">
        <w:rPr>
          <w:rStyle w:val="Char3"/>
          <w:rtl/>
        </w:rPr>
        <w:t xml:space="preserve"> </w:t>
      </w:r>
      <w:r w:rsidR="001F5E3A" w:rsidRPr="002902AD">
        <w:rPr>
          <w:rStyle w:val="Char3"/>
          <w:rFonts w:hint="cs"/>
          <w:rtl/>
        </w:rPr>
        <w:t>ءَايَٰتِهِۦ</w:t>
      </w:r>
      <w:r w:rsidR="001F5E3A" w:rsidRPr="002902AD">
        <w:rPr>
          <w:rStyle w:val="Char3"/>
          <w:rtl/>
        </w:rPr>
        <w:t xml:space="preserve"> </w:t>
      </w:r>
      <w:r w:rsidR="001F5E3A" w:rsidRPr="002902AD">
        <w:rPr>
          <w:rStyle w:val="Char3"/>
          <w:rFonts w:hint="cs"/>
          <w:rtl/>
        </w:rPr>
        <w:t>وَيُزَكِّيهِمۡ</w:t>
      </w:r>
      <w:r w:rsidR="001F5E3A" w:rsidRPr="002902AD">
        <w:rPr>
          <w:rStyle w:val="Char3"/>
          <w:rtl/>
        </w:rPr>
        <w:t xml:space="preserve"> </w:t>
      </w:r>
      <w:r w:rsidR="001F5E3A" w:rsidRPr="002902AD">
        <w:rPr>
          <w:rStyle w:val="Char3"/>
          <w:rFonts w:hint="cs"/>
          <w:rtl/>
        </w:rPr>
        <w:t>وَيُعَلِّمُهُمُ</w:t>
      </w:r>
      <w:r w:rsidR="001F5E3A" w:rsidRPr="002902AD">
        <w:rPr>
          <w:rStyle w:val="Char3"/>
          <w:rtl/>
        </w:rPr>
        <w:t xml:space="preserve"> </w:t>
      </w:r>
      <w:r w:rsidR="001F5E3A" w:rsidRPr="002902AD">
        <w:rPr>
          <w:rStyle w:val="Char3"/>
          <w:rFonts w:hint="cs"/>
          <w:rtl/>
        </w:rPr>
        <w:t>ٱلۡكِتَٰبَ</w:t>
      </w:r>
      <w:r w:rsidR="001F5E3A" w:rsidRPr="002902AD">
        <w:rPr>
          <w:rStyle w:val="Char3"/>
          <w:rtl/>
        </w:rPr>
        <w:t xml:space="preserve"> </w:t>
      </w:r>
      <w:r w:rsidR="001F5E3A" w:rsidRPr="002902AD">
        <w:rPr>
          <w:rStyle w:val="Char3"/>
          <w:rFonts w:hint="cs"/>
          <w:rtl/>
        </w:rPr>
        <w:t>وَٱلۡحِكۡمَة</w:t>
      </w:r>
      <w:r w:rsidR="001F5E3A" w:rsidRPr="002902AD">
        <w:rPr>
          <w:rStyle w:val="Char3"/>
          <w:rtl/>
        </w:rPr>
        <w:t>َ</w:t>
      </w:r>
      <w:r>
        <w:rPr>
          <w:rFonts w:ascii="Times New Roman" w:hAnsi="Times New Roman" w:cs="Traditional Arabic" w:hint="cs"/>
          <w:rtl/>
        </w:rPr>
        <w:t>﴾</w:t>
      </w:r>
      <w:r w:rsidR="001F5E3A">
        <w:rPr>
          <w:rFonts w:ascii="Times New Roman" w:hAnsi="Times New Roman" w:hint="cs"/>
          <w:rtl/>
        </w:rPr>
        <w:t xml:space="preserve"> </w:t>
      </w:r>
      <w:r w:rsidRPr="00175D5C">
        <w:rPr>
          <w:rStyle w:val="Char4"/>
          <w:rtl/>
        </w:rPr>
        <w:t>[الجمعة: ٢]</w:t>
      </w:r>
      <w:r>
        <w:rPr>
          <w:rFonts w:ascii="Times New Roman" w:hAnsi="Times New Roman" w:hint="cs"/>
          <w:rtl/>
        </w:rPr>
        <w:t>.</w:t>
      </w:r>
    </w:p>
    <w:p w:rsidR="001F5E3A" w:rsidRDefault="00082CC7" w:rsidP="00175D5C">
      <w:pPr>
        <w:pStyle w:val="a5"/>
        <w:rPr>
          <w:rtl/>
        </w:rPr>
      </w:pPr>
      <w:r>
        <w:rPr>
          <w:rFonts w:cs="Traditional Arabic" w:hint="cs"/>
          <w:rtl/>
        </w:rPr>
        <w:t>«</w:t>
      </w:r>
      <w:r w:rsidRPr="00D16514">
        <w:rPr>
          <w:rtl/>
        </w:rPr>
        <w:t xml:space="preserve">خدا </w:t>
      </w:r>
      <w:r w:rsidR="002902AD">
        <w:rPr>
          <w:rtl/>
        </w:rPr>
        <w:t>ک</w:t>
      </w:r>
      <w:r w:rsidRPr="00D16514">
        <w:rPr>
          <w:rtl/>
        </w:rPr>
        <w:t xml:space="preserve">سى است </w:t>
      </w:r>
      <w:r w:rsidR="002902AD">
        <w:rPr>
          <w:rtl/>
        </w:rPr>
        <w:t>ک</w:t>
      </w:r>
      <w:r w:rsidRPr="00D16514">
        <w:rPr>
          <w:rtl/>
        </w:rPr>
        <w:t>ه از م</w:t>
      </w:r>
      <w:r w:rsidR="002902AD">
        <w:rPr>
          <w:rtl/>
        </w:rPr>
        <w:t>ی</w:t>
      </w:r>
      <w:r w:rsidRPr="00D16514">
        <w:rPr>
          <w:rtl/>
        </w:rPr>
        <w:t>ان بى‏سوادان، پ</w:t>
      </w:r>
      <w:r w:rsidR="002902AD">
        <w:rPr>
          <w:rtl/>
        </w:rPr>
        <w:t>ی</w:t>
      </w:r>
      <w:r w:rsidRPr="00D16514">
        <w:rPr>
          <w:rtl/>
        </w:rPr>
        <w:t>امبرى را برانگ</w:t>
      </w:r>
      <w:r w:rsidR="002902AD">
        <w:rPr>
          <w:rtl/>
        </w:rPr>
        <w:t>ی</w:t>
      </w:r>
      <w:r w:rsidRPr="00D16514">
        <w:rPr>
          <w:rtl/>
        </w:rPr>
        <w:t>خت و به سوى آنها گس</w:t>
      </w:r>
      <w:r w:rsidR="002902AD">
        <w:rPr>
          <w:rtl/>
        </w:rPr>
        <w:t>ی</w:t>
      </w:r>
      <w:r w:rsidRPr="00D16514">
        <w:rPr>
          <w:rtl/>
        </w:rPr>
        <w:t xml:space="preserve">ل داشت </w:t>
      </w:r>
      <w:r w:rsidR="002902AD">
        <w:rPr>
          <w:rtl/>
        </w:rPr>
        <w:t>ک</w:t>
      </w:r>
      <w:r w:rsidRPr="00D16514">
        <w:rPr>
          <w:rtl/>
        </w:rPr>
        <w:t>ه آ</w:t>
      </w:r>
      <w:r w:rsidR="002902AD">
        <w:rPr>
          <w:rtl/>
        </w:rPr>
        <w:t>ی</w:t>
      </w:r>
      <w:r w:rsidRPr="00D16514">
        <w:rPr>
          <w:rtl/>
        </w:rPr>
        <w:t>ات خدا را بر ا</w:t>
      </w:r>
      <w:r w:rsidR="002902AD">
        <w:rPr>
          <w:rtl/>
        </w:rPr>
        <w:t>ی</w:t>
      </w:r>
      <w:r w:rsidRPr="00D16514">
        <w:rPr>
          <w:rtl/>
        </w:rPr>
        <w:t>شان مى‏خواند و آنها را پا</w:t>
      </w:r>
      <w:r w:rsidR="002902AD">
        <w:rPr>
          <w:rtl/>
        </w:rPr>
        <w:t>ک</w:t>
      </w:r>
      <w:r w:rsidRPr="00D16514">
        <w:rPr>
          <w:rtl/>
        </w:rPr>
        <w:t xml:space="preserve"> مى‏گرداند و </w:t>
      </w:r>
      <w:r w:rsidR="002902AD">
        <w:rPr>
          <w:rtl/>
        </w:rPr>
        <w:t>ک</w:t>
      </w:r>
      <w:r w:rsidRPr="00D16514">
        <w:rPr>
          <w:rtl/>
        </w:rPr>
        <w:t>تاب (قرآن) و ح</w:t>
      </w:r>
      <w:r w:rsidR="002902AD">
        <w:rPr>
          <w:rtl/>
        </w:rPr>
        <w:t>ک</w:t>
      </w:r>
      <w:r w:rsidRPr="00D16514">
        <w:rPr>
          <w:rtl/>
        </w:rPr>
        <w:t>مت (شر</w:t>
      </w:r>
      <w:r w:rsidR="002902AD">
        <w:rPr>
          <w:rtl/>
        </w:rPr>
        <w:t>ی</w:t>
      </w:r>
      <w:r w:rsidRPr="00D16514">
        <w:rPr>
          <w:rtl/>
        </w:rPr>
        <w:t>عت خدا) را بد</w:t>
      </w:r>
      <w:r w:rsidR="002902AD">
        <w:rPr>
          <w:rtl/>
        </w:rPr>
        <w:t>ی</w:t>
      </w:r>
      <w:r w:rsidRPr="00D16514">
        <w:rPr>
          <w:rtl/>
        </w:rPr>
        <w:t>شان مى‏آموزد</w:t>
      </w:r>
      <w:r>
        <w:rPr>
          <w:rFonts w:cs="Traditional Arabic" w:hint="cs"/>
          <w:rtl/>
        </w:rPr>
        <w:t>»</w:t>
      </w:r>
      <w:r w:rsidRPr="006F0B90">
        <w:rPr>
          <w:rtl/>
        </w:rPr>
        <w:t>.</w:t>
      </w:r>
    </w:p>
    <w:p w:rsidR="001F5E3A" w:rsidRDefault="00082CC7" w:rsidP="00175D5C">
      <w:pPr>
        <w:pStyle w:val="a5"/>
        <w:rPr>
          <w:rtl/>
        </w:rPr>
      </w:pPr>
      <w:r w:rsidRPr="006F0B90">
        <w:rPr>
          <w:rtl/>
        </w:rPr>
        <w:t>بنا به شهادت آ</w:t>
      </w:r>
      <w:r w:rsidR="002902AD">
        <w:rPr>
          <w:rtl/>
        </w:rPr>
        <w:t>ی</w:t>
      </w:r>
      <w:r w:rsidRPr="006F0B90">
        <w:rPr>
          <w:rtl/>
        </w:rPr>
        <w:t>ه، او ن</w:t>
      </w:r>
      <w:r w:rsidR="002902AD">
        <w:rPr>
          <w:rtl/>
        </w:rPr>
        <w:t>ی</w:t>
      </w:r>
      <w:r w:rsidRPr="006F0B90">
        <w:rPr>
          <w:rtl/>
        </w:rPr>
        <w:t>ز همچون سا</w:t>
      </w:r>
      <w:r w:rsidR="002902AD">
        <w:rPr>
          <w:rtl/>
        </w:rPr>
        <w:t>ی</w:t>
      </w:r>
      <w:r w:rsidRPr="006F0B90">
        <w:rPr>
          <w:rtl/>
        </w:rPr>
        <w:t xml:space="preserve">ر اصحاب، از پیامبر </w:t>
      </w:r>
      <w:r w:rsidRPr="006F0B90">
        <w:rPr>
          <w:rFonts w:cs="CTraditional Arabic"/>
          <w:rtl/>
        </w:rPr>
        <w:t>ص</w:t>
      </w:r>
      <w:r w:rsidRPr="006F0B90">
        <w:rPr>
          <w:rtl/>
        </w:rPr>
        <w:t xml:space="preserve"> قرآن را آموخته، پس چطور مى‏توان به صرف </w:t>
      </w:r>
      <w:r w:rsidR="002902AD">
        <w:rPr>
          <w:rtl/>
        </w:rPr>
        <w:t>یک</w:t>
      </w:r>
      <w:r w:rsidRPr="006F0B90">
        <w:rPr>
          <w:rtl/>
        </w:rPr>
        <w:t xml:space="preserve"> اشتباه در لحظات غ</w:t>
      </w:r>
      <w:r w:rsidR="002902AD">
        <w:rPr>
          <w:rtl/>
        </w:rPr>
        <w:t>ی</w:t>
      </w:r>
      <w:r w:rsidRPr="006F0B90">
        <w:rPr>
          <w:rtl/>
        </w:rPr>
        <w:t xml:space="preserve">ر عادّى </w:t>
      </w:r>
      <w:r w:rsidR="002902AD">
        <w:rPr>
          <w:rtl/>
        </w:rPr>
        <w:t>ک</w:t>
      </w:r>
      <w:r w:rsidRPr="006F0B90">
        <w:rPr>
          <w:rtl/>
        </w:rPr>
        <w:t>ه احساس و ه</w:t>
      </w:r>
      <w:r w:rsidR="002902AD">
        <w:rPr>
          <w:rtl/>
        </w:rPr>
        <w:t>ی</w:t>
      </w:r>
      <w:r w:rsidRPr="006F0B90">
        <w:rPr>
          <w:rtl/>
        </w:rPr>
        <w:t xml:space="preserve">جان بر او غلبه </w:t>
      </w:r>
      <w:r w:rsidR="002902AD">
        <w:rPr>
          <w:rtl/>
        </w:rPr>
        <w:t>ک</w:t>
      </w:r>
      <w:r w:rsidRPr="006F0B90">
        <w:rPr>
          <w:rtl/>
        </w:rPr>
        <w:t xml:space="preserve">رده، گفت </w:t>
      </w:r>
      <w:r w:rsidR="002902AD">
        <w:rPr>
          <w:rtl/>
        </w:rPr>
        <w:t>ک</w:t>
      </w:r>
      <w:r w:rsidRPr="006F0B90">
        <w:rPr>
          <w:rtl/>
        </w:rPr>
        <w:t>ه از قرآن چ</w:t>
      </w:r>
      <w:r w:rsidR="002902AD">
        <w:rPr>
          <w:rtl/>
        </w:rPr>
        <w:t>ی</w:t>
      </w:r>
      <w:r w:rsidRPr="006F0B90">
        <w:rPr>
          <w:rtl/>
        </w:rPr>
        <w:t>زى نمى‏دانست! آ</w:t>
      </w:r>
      <w:r w:rsidR="002902AD">
        <w:rPr>
          <w:rtl/>
        </w:rPr>
        <w:t>ی</w:t>
      </w:r>
      <w:r w:rsidRPr="006F0B90">
        <w:rPr>
          <w:rtl/>
        </w:rPr>
        <w:t xml:space="preserve">ا اشتباه مجتهدى در مواردى و </w:t>
      </w:r>
      <w:r w:rsidR="002902AD">
        <w:rPr>
          <w:rtl/>
        </w:rPr>
        <w:t>ی</w:t>
      </w:r>
      <w:r w:rsidRPr="006F0B90">
        <w:rPr>
          <w:rtl/>
        </w:rPr>
        <w:t>ا خطا</w:t>
      </w:r>
      <w:r w:rsidR="002902AD">
        <w:rPr>
          <w:rtl/>
        </w:rPr>
        <w:t>ی</w:t>
      </w:r>
      <w:r w:rsidRPr="006F0B90">
        <w:rPr>
          <w:rtl/>
        </w:rPr>
        <w:t>ش در شرا</w:t>
      </w:r>
      <w:r w:rsidR="002902AD">
        <w:rPr>
          <w:rtl/>
        </w:rPr>
        <w:t>ی</w:t>
      </w:r>
      <w:r w:rsidRPr="006F0B90">
        <w:rPr>
          <w:rtl/>
        </w:rPr>
        <w:t>ط غ</w:t>
      </w:r>
      <w:r w:rsidR="002902AD">
        <w:rPr>
          <w:rtl/>
        </w:rPr>
        <w:t>ی</w:t>
      </w:r>
      <w:r w:rsidRPr="006F0B90">
        <w:rPr>
          <w:rtl/>
        </w:rPr>
        <w:t xml:space="preserve">ر عادّى، ما را مجاز مى‏سازد </w:t>
      </w:r>
      <w:r w:rsidR="002902AD">
        <w:rPr>
          <w:rtl/>
        </w:rPr>
        <w:t>ک</w:t>
      </w:r>
      <w:r w:rsidRPr="006F0B90">
        <w:rPr>
          <w:rtl/>
        </w:rPr>
        <w:t xml:space="preserve">ه </w:t>
      </w:r>
      <w:r w:rsidR="002902AD">
        <w:rPr>
          <w:rtl/>
        </w:rPr>
        <w:t>ک</w:t>
      </w:r>
      <w:r w:rsidRPr="006F0B90">
        <w:rPr>
          <w:rtl/>
        </w:rPr>
        <w:t xml:space="preserve">لّ علمش را نفى </w:t>
      </w:r>
      <w:r w:rsidR="002902AD">
        <w:rPr>
          <w:rtl/>
        </w:rPr>
        <w:t>ک</w:t>
      </w:r>
      <w:r w:rsidRPr="006F0B90">
        <w:rPr>
          <w:rtl/>
        </w:rPr>
        <w:t>ن</w:t>
      </w:r>
      <w:r w:rsidR="002902AD">
        <w:rPr>
          <w:rtl/>
        </w:rPr>
        <w:t>ی</w:t>
      </w:r>
      <w:r w:rsidRPr="006F0B90">
        <w:rPr>
          <w:rtl/>
        </w:rPr>
        <w:t>م؟!</w:t>
      </w:r>
      <w:r>
        <w:rPr>
          <w:rFonts w:hint="cs"/>
          <w:rtl/>
        </w:rPr>
        <w:t>.</w:t>
      </w:r>
    </w:p>
    <w:p w:rsidR="009038AD" w:rsidRDefault="00082CC7" w:rsidP="009038AD">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 xml:space="preserve">ز - برخلاف نظر جنابعالى - عمر </w:t>
      </w:r>
      <w:r w:rsidRPr="006F0B90">
        <w:rPr>
          <w:rFonts w:cs="CTraditional Arabic"/>
          <w:rtl/>
        </w:rPr>
        <w:t>س</w:t>
      </w:r>
      <w:r w:rsidRPr="006F0B90">
        <w:rPr>
          <w:rtl/>
        </w:rPr>
        <w:t xml:space="preserve"> و سا</w:t>
      </w:r>
      <w:r w:rsidR="002902AD">
        <w:rPr>
          <w:rtl/>
        </w:rPr>
        <w:t>ی</w:t>
      </w:r>
      <w:r w:rsidRPr="006F0B90">
        <w:rPr>
          <w:rtl/>
        </w:rPr>
        <w:t>ر خلفاء را آگاهان به قرآن و سنّت مى‏دانست؛ چنانچه مى‏فرما</w:t>
      </w:r>
      <w:r w:rsidR="002902AD">
        <w:rPr>
          <w:rtl/>
        </w:rPr>
        <w:t>ی</w:t>
      </w:r>
      <w:r w:rsidRPr="006F0B90">
        <w:rPr>
          <w:rtl/>
        </w:rPr>
        <w:t>د:</w:t>
      </w:r>
    </w:p>
    <w:p w:rsidR="001F5E3A" w:rsidRDefault="00082CC7" w:rsidP="009038AD">
      <w:pPr>
        <w:pStyle w:val="a5"/>
        <w:rPr>
          <w:rFonts w:ascii="Times New Roman" w:hAnsi="Times New Roman"/>
          <w:rtl/>
        </w:rPr>
      </w:pPr>
      <w:r w:rsidRPr="006F0B90">
        <w:rPr>
          <w:rFonts w:ascii="Times New Roman" w:hAnsi="Times New Roman" w:cs="Traditional Arabic"/>
          <w:rtl/>
        </w:rPr>
        <w:t>«</w:t>
      </w:r>
      <w:r w:rsidRPr="00D16514">
        <w:rPr>
          <w:rStyle w:val="Char1"/>
          <w:rtl/>
        </w:rPr>
        <w:t xml:space="preserve">... </w:t>
      </w:r>
      <w:r w:rsidRPr="00D16514">
        <w:rPr>
          <w:rStyle w:val="Char1"/>
          <w:rtl/>
          <w:lang w:bidi="ar-SA"/>
        </w:rPr>
        <w:t xml:space="preserve">أن </w:t>
      </w:r>
      <w:r>
        <w:rPr>
          <w:rStyle w:val="Char1"/>
          <w:rtl/>
          <w:lang w:bidi="ar-SA"/>
        </w:rPr>
        <w:t>بعث محمدا إليهم فعلمهم الكتاب والحكمة والسنة والفرائض، وأدبهم لكيما يهتدوا، وجمعهم لكيما لا يتفرقوا، و</w:t>
      </w:r>
      <w:r w:rsidRPr="00D16514">
        <w:rPr>
          <w:rStyle w:val="Char1"/>
          <w:rtl/>
          <w:lang w:bidi="ar-SA"/>
        </w:rPr>
        <w:t>زكاهم لكيما يتطهروا، فلما قضى من ذلك عليه قبضه اللّه إ</w:t>
      </w:r>
      <w:r>
        <w:rPr>
          <w:rStyle w:val="Char1"/>
          <w:rtl/>
          <w:lang w:bidi="ar-SA"/>
        </w:rPr>
        <w:t>ليه فعليه صلوات اللّه و سلامه ورحمته و</w:t>
      </w:r>
      <w:r w:rsidRPr="00D16514">
        <w:rPr>
          <w:rStyle w:val="Char1"/>
          <w:rtl/>
          <w:lang w:bidi="ar-SA"/>
        </w:rPr>
        <w:t>رضوانه إنه حميد مجيد. ثم إن المسلمين من بعده استخلفوا ام</w:t>
      </w:r>
      <w:r>
        <w:rPr>
          <w:rStyle w:val="Char1"/>
          <w:rtl/>
          <w:lang w:bidi="ar-SA"/>
        </w:rPr>
        <w:t>رأين منهم صالحين عملا بالكتاب وأحسنا السيرة و</w:t>
      </w:r>
      <w:r w:rsidRPr="00D16514">
        <w:rPr>
          <w:rStyle w:val="Char1"/>
          <w:rtl/>
          <w:lang w:bidi="ar-SA"/>
        </w:rPr>
        <w:t>لم يتعديا السنة ثم توفاهما اللّه فرحمهما اللّه</w:t>
      </w:r>
      <w:r w:rsidR="001F5E3A">
        <w:rPr>
          <w:rStyle w:val="Char1"/>
          <w:rFonts w:cs="Traditional Arabic" w:hint="cs"/>
          <w:rtl/>
          <w:lang w:bidi="ar-SA"/>
        </w:rPr>
        <w:t>»</w:t>
      </w:r>
      <w:r w:rsidRPr="002902AD">
        <w:rPr>
          <w:rStyle w:val="FootnoteReference"/>
          <w:rFonts w:ascii="B Lotus" w:hAnsi="B Lotus"/>
          <w:b/>
          <w:rtl/>
        </w:rPr>
        <w:footnoteReference w:id="631"/>
      </w:r>
      <w:r>
        <w:rPr>
          <w:rFonts w:ascii="Times New Roman" w:hAnsi="Times New Roman" w:hint="cs"/>
          <w:rtl/>
        </w:rPr>
        <w:t>.</w:t>
      </w:r>
    </w:p>
    <w:p w:rsidR="001F5E3A" w:rsidRDefault="00082CC7" w:rsidP="00175D5C">
      <w:pPr>
        <w:pStyle w:val="a5"/>
        <w:rPr>
          <w:rtl/>
        </w:rPr>
      </w:pPr>
      <w:r w:rsidRPr="006F0B90">
        <w:rPr>
          <w:rFonts w:cs="Traditional Arabic"/>
          <w:rtl/>
        </w:rPr>
        <w:t>«</w:t>
      </w:r>
      <w:r w:rsidRPr="00D16514">
        <w:rPr>
          <w:rtl/>
        </w:rPr>
        <w:t>... همانا خداوند، محمّد را به سو</w:t>
      </w:r>
      <w:r w:rsidR="002902AD">
        <w:rPr>
          <w:rtl/>
        </w:rPr>
        <w:t>ی</w:t>
      </w:r>
      <w:r w:rsidRPr="00D16514">
        <w:rPr>
          <w:rtl/>
        </w:rPr>
        <w:t>شان برانگ</w:t>
      </w:r>
      <w:r w:rsidR="002902AD">
        <w:rPr>
          <w:rtl/>
        </w:rPr>
        <w:t>ی</w:t>
      </w:r>
      <w:r w:rsidRPr="00D16514">
        <w:rPr>
          <w:rtl/>
        </w:rPr>
        <w:t xml:space="preserve">خت و به آنها </w:t>
      </w:r>
      <w:r w:rsidR="002902AD">
        <w:rPr>
          <w:rtl/>
        </w:rPr>
        <w:t>ک</w:t>
      </w:r>
      <w:r w:rsidRPr="00D16514">
        <w:rPr>
          <w:rtl/>
        </w:rPr>
        <w:t>تاب و ح</w:t>
      </w:r>
      <w:r w:rsidR="002902AD">
        <w:rPr>
          <w:rtl/>
        </w:rPr>
        <w:t>ک</w:t>
      </w:r>
      <w:r w:rsidRPr="00D16514">
        <w:rPr>
          <w:rtl/>
        </w:rPr>
        <w:t xml:space="preserve">مت و سنّت و واجبات را </w:t>
      </w:r>
      <w:r w:rsidR="002902AD">
        <w:rPr>
          <w:rtl/>
        </w:rPr>
        <w:t>ی</w:t>
      </w:r>
      <w:r w:rsidRPr="00D16514">
        <w:rPr>
          <w:rtl/>
        </w:rPr>
        <w:t>اد داد و آنها را ترب</w:t>
      </w:r>
      <w:r w:rsidR="002902AD">
        <w:rPr>
          <w:rtl/>
        </w:rPr>
        <w:t>ی</w:t>
      </w:r>
      <w:r w:rsidRPr="00D16514">
        <w:rPr>
          <w:rtl/>
        </w:rPr>
        <w:t xml:space="preserve">ت </w:t>
      </w:r>
      <w:r w:rsidR="002902AD">
        <w:rPr>
          <w:rtl/>
        </w:rPr>
        <w:t>ک</w:t>
      </w:r>
      <w:r w:rsidRPr="00D16514">
        <w:rPr>
          <w:rtl/>
        </w:rPr>
        <w:t>رد تا هدا</w:t>
      </w:r>
      <w:r w:rsidR="002902AD">
        <w:rPr>
          <w:rtl/>
        </w:rPr>
        <w:t>ی</w:t>
      </w:r>
      <w:r w:rsidRPr="00D16514">
        <w:rPr>
          <w:rtl/>
        </w:rPr>
        <w:t xml:space="preserve">ت شوند، و آنان را جمع </w:t>
      </w:r>
      <w:r w:rsidR="002902AD">
        <w:rPr>
          <w:rtl/>
        </w:rPr>
        <w:t>ک</w:t>
      </w:r>
      <w:r w:rsidRPr="00D16514">
        <w:rPr>
          <w:rtl/>
        </w:rPr>
        <w:t>رد تا متفرّق و گروه‏گروه نشوند، و آنها را پا</w:t>
      </w:r>
      <w:r w:rsidR="002902AD">
        <w:rPr>
          <w:rtl/>
        </w:rPr>
        <w:t>ک</w:t>
      </w:r>
      <w:r w:rsidRPr="00D16514">
        <w:rPr>
          <w:rtl/>
        </w:rPr>
        <w:t xml:space="preserve"> گردان</w:t>
      </w:r>
      <w:r w:rsidR="002902AD">
        <w:rPr>
          <w:rtl/>
        </w:rPr>
        <w:t>ی</w:t>
      </w:r>
      <w:r w:rsidRPr="00D16514">
        <w:rPr>
          <w:rtl/>
        </w:rPr>
        <w:t>د تا ا</w:t>
      </w:r>
      <w:r w:rsidR="002902AD">
        <w:rPr>
          <w:rtl/>
        </w:rPr>
        <w:t>ی</w:t>
      </w:r>
      <w:r w:rsidRPr="00D16514">
        <w:rPr>
          <w:rtl/>
        </w:rPr>
        <w:t>ن</w:t>
      </w:r>
      <w:r w:rsidR="002902AD">
        <w:rPr>
          <w:rtl/>
        </w:rPr>
        <w:t>ک</w:t>
      </w:r>
      <w:r w:rsidRPr="00D16514">
        <w:rPr>
          <w:rtl/>
        </w:rPr>
        <w:t>ه پا</w:t>
      </w:r>
      <w:r w:rsidR="002902AD">
        <w:rPr>
          <w:rtl/>
        </w:rPr>
        <w:t>ک</w:t>
      </w:r>
      <w:r w:rsidRPr="00D16514">
        <w:rPr>
          <w:rtl/>
        </w:rPr>
        <w:t xml:space="preserve"> شدند. زمانى </w:t>
      </w:r>
      <w:r w:rsidR="002902AD">
        <w:rPr>
          <w:rtl/>
        </w:rPr>
        <w:t>ک</w:t>
      </w:r>
      <w:r w:rsidRPr="00D16514">
        <w:rPr>
          <w:rtl/>
        </w:rPr>
        <w:t>ه رسالتش را به پا</w:t>
      </w:r>
      <w:r w:rsidR="002902AD">
        <w:rPr>
          <w:rtl/>
        </w:rPr>
        <w:t>ی</w:t>
      </w:r>
      <w:r w:rsidRPr="00D16514">
        <w:rPr>
          <w:rtl/>
        </w:rPr>
        <w:t>ان رسان</w:t>
      </w:r>
      <w:r w:rsidR="002902AD">
        <w:rPr>
          <w:rtl/>
        </w:rPr>
        <w:t>ی</w:t>
      </w:r>
      <w:r w:rsidRPr="00D16514">
        <w:rPr>
          <w:rtl/>
        </w:rPr>
        <w:t>د، خداوند او را م</w:t>
      </w:r>
      <w:r w:rsidR="002902AD">
        <w:rPr>
          <w:rtl/>
        </w:rPr>
        <w:t>ی</w:t>
      </w:r>
      <w:r w:rsidRPr="00D16514">
        <w:rPr>
          <w:rtl/>
        </w:rPr>
        <w:t xml:space="preserve">راند </w:t>
      </w:r>
      <w:r w:rsidR="002902AD">
        <w:rPr>
          <w:rtl/>
        </w:rPr>
        <w:t>ک</w:t>
      </w:r>
      <w:r w:rsidRPr="00D16514">
        <w:rPr>
          <w:rtl/>
        </w:rPr>
        <w:t xml:space="preserve">ه درود و سلام و رحمت و رضوان خدا بر او باد </w:t>
      </w:r>
      <w:r w:rsidR="002902AD">
        <w:rPr>
          <w:rtl/>
        </w:rPr>
        <w:t>ک</w:t>
      </w:r>
      <w:r w:rsidRPr="00D16514">
        <w:rPr>
          <w:rtl/>
        </w:rPr>
        <w:t>ه به راستى خدا حم</w:t>
      </w:r>
      <w:r w:rsidR="002902AD">
        <w:rPr>
          <w:rtl/>
        </w:rPr>
        <w:t>ی</w:t>
      </w:r>
      <w:r w:rsidRPr="00D16514">
        <w:rPr>
          <w:rtl/>
        </w:rPr>
        <w:t>د و مج</w:t>
      </w:r>
      <w:r w:rsidR="002902AD">
        <w:rPr>
          <w:rtl/>
        </w:rPr>
        <w:t>ی</w:t>
      </w:r>
      <w:r w:rsidRPr="00D16514">
        <w:rPr>
          <w:rtl/>
        </w:rPr>
        <w:t>د است. سپس مسلمانان بعد از او دو مرد صالح را در ب</w:t>
      </w:r>
      <w:r w:rsidR="002902AD">
        <w:rPr>
          <w:rtl/>
        </w:rPr>
        <w:t>ی</w:t>
      </w:r>
      <w:r w:rsidRPr="00D16514">
        <w:rPr>
          <w:rtl/>
        </w:rPr>
        <w:t>ن خودشان براى خلافت برگز</w:t>
      </w:r>
      <w:r w:rsidR="002902AD">
        <w:rPr>
          <w:rtl/>
        </w:rPr>
        <w:t>ی</w:t>
      </w:r>
      <w:r w:rsidRPr="00D16514">
        <w:rPr>
          <w:rtl/>
        </w:rPr>
        <w:t xml:space="preserve">دند </w:t>
      </w:r>
      <w:r w:rsidR="002902AD">
        <w:rPr>
          <w:rtl/>
        </w:rPr>
        <w:t>ک</w:t>
      </w:r>
      <w:r w:rsidRPr="00D16514">
        <w:rPr>
          <w:rtl/>
        </w:rPr>
        <w:t xml:space="preserve">ه هر دو به </w:t>
      </w:r>
      <w:r w:rsidR="002902AD">
        <w:rPr>
          <w:rtl/>
        </w:rPr>
        <w:t>ک</w:t>
      </w:r>
      <w:r w:rsidRPr="00D16514">
        <w:rPr>
          <w:rtl/>
        </w:rPr>
        <w:t xml:space="preserve">تاب عمل </w:t>
      </w:r>
      <w:r w:rsidR="002902AD">
        <w:rPr>
          <w:rtl/>
        </w:rPr>
        <w:t>ک</w:t>
      </w:r>
      <w:r w:rsidRPr="00D16514">
        <w:rPr>
          <w:rtl/>
        </w:rPr>
        <w:t>ردند و بس</w:t>
      </w:r>
      <w:r w:rsidR="002902AD">
        <w:rPr>
          <w:rtl/>
        </w:rPr>
        <w:t>ی</w:t>
      </w:r>
      <w:r w:rsidRPr="00D16514">
        <w:rPr>
          <w:rtl/>
        </w:rPr>
        <w:t>ار ن</w:t>
      </w:r>
      <w:r w:rsidR="002902AD">
        <w:rPr>
          <w:rtl/>
        </w:rPr>
        <w:t>یک</w:t>
      </w:r>
      <w:r w:rsidRPr="00D16514">
        <w:rPr>
          <w:rtl/>
        </w:rPr>
        <w:t>و س</w:t>
      </w:r>
      <w:r w:rsidR="002902AD">
        <w:rPr>
          <w:rtl/>
        </w:rPr>
        <w:t>ی</w:t>
      </w:r>
      <w:r w:rsidRPr="00D16514">
        <w:rPr>
          <w:rtl/>
        </w:rPr>
        <w:t>رت بودند و از سنّت (پ</w:t>
      </w:r>
      <w:r w:rsidR="002902AD">
        <w:rPr>
          <w:rtl/>
        </w:rPr>
        <w:t>ی</w:t>
      </w:r>
      <w:r w:rsidRPr="00D16514">
        <w:rPr>
          <w:rtl/>
        </w:rPr>
        <w:t>امبر) تجاوز ن</w:t>
      </w:r>
      <w:r w:rsidR="002902AD">
        <w:rPr>
          <w:rtl/>
        </w:rPr>
        <w:t>ک</w:t>
      </w:r>
      <w:r w:rsidRPr="00D16514">
        <w:rPr>
          <w:rtl/>
        </w:rPr>
        <w:t>ردند و آنگاه خداوند هر دوى آنان را ن</w:t>
      </w:r>
      <w:r w:rsidR="002902AD">
        <w:rPr>
          <w:rtl/>
        </w:rPr>
        <w:t>ی</w:t>
      </w:r>
      <w:r w:rsidRPr="00D16514">
        <w:rPr>
          <w:rtl/>
        </w:rPr>
        <w:t>ز م</w:t>
      </w:r>
      <w:r w:rsidR="002902AD">
        <w:rPr>
          <w:rtl/>
        </w:rPr>
        <w:t>ی</w:t>
      </w:r>
      <w:r w:rsidRPr="00D16514">
        <w:rPr>
          <w:rtl/>
        </w:rPr>
        <w:t xml:space="preserve">راند </w:t>
      </w:r>
      <w:r w:rsidR="002902AD">
        <w:rPr>
          <w:rtl/>
        </w:rPr>
        <w:t>ک</w:t>
      </w:r>
      <w:r w:rsidRPr="00D16514">
        <w:rPr>
          <w:rtl/>
        </w:rPr>
        <w:t>ه رحمت خدا بر هر دوشان باد!</w:t>
      </w:r>
      <w:r w:rsidRPr="006F0B90">
        <w:rPr>
          <w:rFonts w:cs="Traditional Arabic"/>
          <w:rtl/>
        </w:rPr>
        <w:t>»</w:t>
      </w:r>
      <w:r>
        <w:rPr>
          <w:rtl/>
        </w:rPr>
        <w:t>.</w:t>
      </w:r>
    </w:p>
    <w:p w:rsidR="009038AD" w:rsidRDefault="00082CC7" w:rsidP="009038AD">
      <w:pPr>
        <w:pStyle w:val="a5"/>
        <w:rPr>
          <w:rtl/>
        </w:rPr>
      </w:pPr>
      <w:r w:rsidRPr="006F0B90">
        <w:rPr>
          <w:rtl/>
        </w:rPr>
        <w:t xml:space="preserve">و طى سخنانش با عثمان </w:t>
      </w:r>
      <w:r w:rsidRPr="006F0B90">
        <w:rPr>
          <w:rFonts w:cs="CTraditional Arabic"/>
          <w:rtl/>
        </w:rPr>
        <w:t>س</w:t>
      </w:r>
      <w:r w:rsidRPr="006F0B90">
        <w:rPr>
          <w:rtl/>
        </w:rPr>
        <w:t xml:space="preserve"> - زمانى </w:t>
      </w:r>
      <w:r w:rsidR="002902AD">
        <w:rPr>
          <w:rtl/>
        </w:rPr>
        <w:t>ک</w:t>
      </w:r>
      <w:r w:rsidRPr="006F0B90">
        <w:rPr>
          <w:rtl/>
        </w:rPr>
        <w:t>ه مردم از او خواستند تا نزد عثمان برود - علاوه بر ا</w:t>
      </w:r>
      <w:r w:rsidR="002902AD">
        <w:rPr>
          <w:rtl/>
        </w:rPr>
        <w:t>ی</w:t>
      </w:r>
      <w:r w:rsidRPr="006F0B90">
        <w:rPr>
          <w:rtl/>
        </w:rPr>
        <w:t xml:space="preserve">مان و قرابت و مصاحبتش با پیامبر </w:t>
      </w:r>
      <w:r w:rsidRPr="006F0B90">
        <w:rPr>
          <w:rFonts w:cs="CTraditional Arabic"/>
          <w:rtl/>
        </w:rPr>
        <w:t>ص</w:t>
      </w:r>
      <w:r w:rsidRPr="006F0B90">
        <w:rPr>
          <w:rtl/>
        </w:rPr>
        <w:t xml:space="preserve">، علم او را به وى </w:t>
      </w:r>
      <w:r w:rsidR="002902AD">
        <w:rPr>
          <w:rtl/>
        </w:rPr>
        <w:t>ی</w:t>
      </w:r>
      <w:r w:rsidRPr="006F0B90">
        <w:rPr>
          <w:rtl/>
        </w:rPr>
        <w:t>ادآورى مى‏</w:t>
      </w:r>
      <w:r w:rsidR="002902AD">
        <w:rPr>
          <w:rtl/>
        </w:rPr>
        <w:t>ک</w:t>
      </w:r>
      <w:r w:rsidRPr="006F0B90">
        <w:rPr>
          <w:rtl/>
        </w:rPr>
        <w:t>ند و ضمن ا</w:t>
      </w:r>
      <w:r w:rsidR="002902AD">
        <w:rPr>
          <w:rtl/>
        </w:rPr>
        <w:t>ی</w:t>
      </w:r>
      <w:r w:rsidRPr="006F0B90">
        <w:rPr>
          <w:rtl/>
        </w:rPr>
        <w:t>ن</w:t>
      </w:r>
      <w:r w:rsidR="002902AD">
        <w:rPr>
          <w:rtl/>
        </w:rPr>
        <w:t>ک</w:t>
      </w:r>
      <w:r w:rsidRPr="006F0B90">
        <w:rPr>
          <w:rtl/>
        </w:rPr>
        <w:t>ه از رفتار أبوب</w:t>
      </w:r>
      <w:r w:rsidR="002902AD">
        <w:rPr>
          <w:rtl/>
        </w:rPr>
        <w:t>ک</w:t>
      </w:r>
      <w:r w:rsidRPr="006F0B90">
        <w:rPr>
          <w:rtl/>
        </w:rPr>
        <w:t>ر و عمر، اظهار رضا</w:t>
      </w:r>
      <w:r w:rsidR="002902AD">
        <w:rPr>
          <w:rtl/>
        </w:rPr>
        <w:t>ی</w:t>
      </w:r>
      <w:r w:rsidRPr="006F0B90">
        <w:rPr>
          <w:rtl/>
        </w:rPr>
        <w:t xml:space="preserve">ت </w:t>
      </w:r>
      <w:r w:rsidR="002902AD">
        <w:rPr>
          <w:rtl/>
        </w:rPr>
        <w:t>ک</w:t>
      </w:r>
      <w:r w:rsidRPr="006F0B90">
        <w:rPr>
          <w:rtl/>
        </w:rPr>
        <w:t>امل مى‏</w:t>
      </w:r>
      <w:r w:rsidR="002902AD">
        <w:rPr>
          <w:rtl/>
        </w:rPr>
        <w:t>ک</w:t>
      </w:r>
      <w:r w:rsidRPr="006F0B90">
        <w:rPr>
          <w:rtl/>
        </w:rPr>
        <w:t>ند، و اعمال ن</w:t>
      </w:r>
      <w:r w:rsidR="002902AD">
        <w:rPr>
          <w:rtl/>
        </w:rPr>
        <w:t>یک</w:t>
      </w:r>
      <w:r w:rsidRPr="006F0B90">
        <w:rPr>
          <w:rtl/>
        </w:rPr>
        <w:t>شان را برا</w:t>
      </w:r>
      <w:r w:rsidR="002902AD">
        <w:rPr>
          <w:rtl/>
        </w:rPr>
        <w:t>ی</w:t>
      </w:r>
      <w:r w:rsidRPr="006F0B90">
        <w:rPr>
          <w:rtl/>
        </w:rPr>
        <w:t xml:space="preserve">ش </w:t>
      </w:r>
      <w:r w:rsidR="002902AD">
        <w:rPr>
          <w:rtl/>
        </w:rPr>
        <w:t>ی</w:t>
      </w:r>
      <w:r w:rsidRPr="006F0B90">
        <w:rPr>
          <w:rtl/>
        </w:rPr>
        <w:t>ادآور مى‏شود، مى‏گو</w:t>
      </w:r>
      <w:r w:rsidR="002902AD">
        <w:rPr>
          <w:rtl/>
        </w:rPr>
        <w:t>ی</w:t>
      </w:r>
      <w:r w:rsidRPr="006F0B90">
        <w:rPr>
          <w:rtl/>
        </w:rPr>
        <w:t>د: علم و شناخت تو همچون علم و شناخت ماست!</w:t>
      </w:r>
    </w:p>
    <w:p w:rsidR="001F5E3A" w:rsidRDefault="00082CC7" w:rsidP="009038AD">
      <w:pPr>
        <w:pStyle w:val="a5"/>
        <w:rPr>
          <w:rFonts w:ascii="Times New Roman" w:hAnsi="Times New Roman"/>
          <w:rtl/>
        </w:rPr>
      </w:pPr>
      <w:r w:rsidRPr="006F0B90">
        <w:rPr>
          <w:rFonts w:ascii="Times New Roman" w:hAnsi="Times New Roman" w:cs="Traditional Arabic"/>
          <w:rtl/>
        </w:rPr>
        <w:t>«</w:t>
      </w:r>
      <w:r w:rsidRPr="00D16514">
        <w:rPr>
          <w:rStyle w:val="Char1"/>
          <w:rtl/>
          <w:lang w:bidi="ar-SA"/>
        </w:rPr>
        <w:t>واللّه ما أدرى ما</w:t>
      </w:r>
      <w:r>
        <w:rPr>
          <w:rStyle w:val="Char1"/>
          <w:rtl/>
          <w:lang w:bidi="ar-SA"/>
        </w:rPr>
        <w:t xml:space="preserve"> أقول لك! ما أعرف شيئا تجهله، و</w:t>
      </w:r>
      <w:r w:rsidRPr="00D16514">
        <w:rPr>
          <w:rStyle w:val="Char1"/>
          <w:rtl/>
          <w:lang w:bidi="ar-SA"/>
        </w:rPr>
        <w:t xml:space="preserve">لا أدلك على أمر لا تعرفه، إنك لتعلم ما نعلم. </w:t>
      </w:r>
      <w:r>
        <w:rPr>
          <w:rStyle w:val="Char1"/>
          <w:rtl/>
          <w:lang w:bidi="ar-SA"/>
        </w:rPr>
        <w:t>ما سبقنا إلى شى‏ء فنخبرك عنه، ولا خلونا بشى‏ء فنبلغكه، وقد رأيت كما رأينا، و</w:t>
      </w:r>
      <w:r w:rsidRPr="00D16514">
        <w:rPr>
          <w:rStyle w:val="Char1"/>
          <w:rtl/>
          <w:lang w:bidi="ar-SA"/>
        </w:rPr>
        <w:t xml:space="preserve">سمعت كما سمعنا، وصحبت رسول الله </w:t>
      </w:r>
      <w:r w:rsidRPr="006F0B90">
        <w:rPr>
          <w:rFonts w:ascii="Times New Roman" w:hAnsi="Times New Roman" w:cs="CTraditional Arabic"/>
          <w:rtl/>
        </w:rPr>
        <w:t>ص</w:t>
      </w:r>
      <w:r w:rsidRPr="006F0B90">
        <w:rPr>
          <w:rFonts w:ascii="Times New Roman" w:hAnsi="Times New Roman"/>
          <w:rtl/>
        </w:rPr>
        <w:t xml:space="preserve"> </w:t>
      </w:r>
      <w:r>
        <w:rPr>
          <w:rStyle w:val="Char1"/>
          <w:rtl/>
          <w:lang w:bidi="ar-SA"/>
        </w:rPr>
        <w:t>كما صحبنا، و</w:t>
      </w:r>
      <w:r w:rsidRPr="00D16514">
        <w:rPr>
          <w:rStyle w:val="Char1"/>
          <w:rtl/>
          <w:lang w:bidi="ar-SA"/>
        </w:rPr>
        <w:t>م</w:t>
      </w:r>
      <w:r>
        <w:rPr>
          <w:rStyle w:val="Char1"/>
          <w:rtl/>
          <w:lang w:bidi="ar-SA"/>
        </w:rPr>
        <w:t>ا ابن‏أبى‏قحافة ولا ابن‏خطاب بأولى بالعمل منك، و</w:t>
      </w:r>
      <w:r w:rsidRPr="00D16514">
        <w:rPr>
          <w:rStyle w:val="Char1"/>
          <w:rtl/>
          <w:lang w:bidi="ar-SA"/>
        </w:rPr>
        <w:t xml:space="preserve">أنت أقرب إلى رسول الله </w:t>
      </w:r>
      <w:r w:rsidRPr="006F0B90">
        <w:rPr>
          <w:rFonts w:ascii="Times New Roman" w:hAnsi="Times New Roman" w:cs="CTraditional Arabic"/>
          <w:rtl/>
        </w:rPr>
        <w:t>ص</w:t>
      </w:r>
      <w:r w:rsidRPr="006F0B90">
        <w:rPr>
          <w:rFonts w:ascii="Times New Roman" w:hAnsi="Times New Roman"/>
          <w:rtl/>
        </w:rPr>
        <w:t xml:space="preserve"> </w:t>
      </w:r>
      <w:r w:rsidRPr="00D16514">
        <w:rPr>
          <w:rStyle w:val="Char1"/>
          <w:rtl/>
          <w:lang w:bidi="ar-SA"/>
        </w:rPr>
        <w:t>وشيجة رحم منهما، وقدنلت من صهره ما لم ينالا. فاللّه اللّه فى نفسك</w:t>
      </w:r>
      <w:r>
        <w:rPr>
          <w:rStyle w:val="Char1"/>
          <w:rtl/>
          <w:lang w:bidi="ar-SA"/>
        </w:rPr>
        <w:t>! فإنك واللّه ما تبصر من عمى، و</w:t>
      </w:r>
      <w:r w:rsidRPr="00D16514">
        <w:rPr>
          <w:rStyle w:val="Char1"/>
          <w:rtl/>
          <w:lang w:bidi="ar-SA"/>
        </w:rPr>
        <w:t>لا تعلم من جهل</w:t>
      </w:r>
      <w:r w:rsidRPr="006F0B90">
        <w:rPr>
          <w:rFonts w:ascii="Times New Roman" w:hAnsi="Times New Roman" w:cs="Traditional Arabic"/>
          <w:rtl/>
        </w:rPr>
        <w:t>»</w:t>
      </w:r>
      <w:r w:rsidRPr="002902AD">
        <w:rPr>
          <w:rStyle w:val="FootnoteReference"/>
          <w:rFonts w:ascii="B Lotus" w:hAnsi="B Lotus"/>
          <w:b/>
          <w:rtl/>
        </w:rPr>
        <w:footnoteReference w:id="632"/>
      </w:r>
      <w:r w:rsidR="001F5E3A">
        <w:rPr>
          <w:rFonts w:ascii="Times New Roman" w:hAnsi="Times New Roman" w:hint="cs"/>
          <w:rtl/>
        </w:rPr>
        <w:t>.</w:t>
      </w:r>
    </w:p>
    <w:p w:rsidR="001F5E3A" w:rsidRPr="002902AD" w:rsidRDefault="00082CC7" w:rsidP="00175D5C">
      <w:pPr>
        <w:pStyle w:val="a5"/>
        <w:rPr>
          <w:rStyle w:val="Char9"/>
          <w:rtl/>
        </w:rPr>
      </w:pPr>
      <w:r>
        <w:rPr>
          <w:rFonts w:cs="Traditional Arabic" w:hint="cs"/>
          <w:rtl/>
        </w:rPr>
        <w:t>«</w:t>
      </w:r>
      <w:r w:rsidRPr="00D16514">
        <w:rPr>
          <w:rtl/>
        </w:rPr>
        <w:t>سوگند به خدا! نمى‏دانم چه چ</w:t>
      </w:r>
      <w:r w:rsidR="002902AD">
        <w:rPr>
          <w:rtl/>
        </w:rPr>
        <w:t>ی</w:t>
      </w:r>
      <w:r w:rsidRPr="00D16514">
        <w:rPr>
          <w:rtl/>
        </w:rPr>
        <w:t>ز را به تو بگو</w:t>
      </w:r>
      <w:r w:rsidR="002902AD">
        <w:rPr>
          <w:rtl/>
        </w:rPr>
        <w:t>ی</w:t>
      </w:r>
      <w:r w:rsidRPr="00D16514">
        <w:rPr>
          <w:rtl/>
        </w:rPr>
        <w:t xml:space="preserve">م! مطلبى را </w:t>
      </w:r>
      <w:r w:rsidR="002902AD">
        <w:rPr>
          <w:rtl/>
        </w:rPr>
        <w:t>ک</w:t>
      </w:r>
      <w:r w:rsidRPr="00D16514">
        <w:rPr>
          <w:rtl/>
        </w:rPr>
        <w:t xml:space="preserve">ه تو از آن بى‏اطّلاع باشى، سراغ ندارم. تو آنچه را </w:t>
      </w:r>
      <w:r w:rsidR="002902AD">
        <w:rPr>
          <w:rtl/>
        </w:rPr>
        <w:t>ک</w:t>
      </w:r>
      <w:r w:rsidRPr="00D16514">
        <w:rPr>
          <w:rtl/>
        </w:rPr>
        <w:t>ه ما مى‏دان</w:t>
      </w:r>
      <w:r w:rsidR="002902AD">
        <w:rPr>
          <w:rtl/>
        </w:rPr>
        <w:t>ی</w:t>
      </w:r>
      <w:r w:rsidRPr="00D16514">
        <w:rPr>
          <w:rtl/>
        </w:rPr>
        <w:t>م، مى‏دانى. ما به چ</w:t>
      </w:r>
      <w:r w:rsidR="002902AD">
        <w:rPr>
          <w:rtl/>
        </w:rPr>
        <w:t>ی</w:t>
      </w:r>
      <w:r w:rsidRPr="00D16514">
        <w:rPr>
          <w:rtl/>
        </w:rPr>
        <w:t>زى سبقت و پ</w:t>
      </w:r>
      <w:r w:rsidR="002902AD">
        <w:rPr>
          <w:rtl/>
        </w:rPr>
        <w:t>ی</w:t>
      </w:r>
      <w:r w:rsidRPr="00D16514">
        <w:rPr>
          <w:rtl/>
        </w:rPr>
        <w:t>شى نگرفته‏ا</w:t>
      </w:r>
      <w:r w:rsidR="002902AD">
        <w:rPr>
          <w:rtl/>
        </w:rPr>
        <w:t>ی</w:t>
      </w:r>
      <w:r w:rsidRPr="00D16514">
        <w:rPr>
          <w:rtl/>
        </w:rPr>
        <w:t xml:space="preserve">م </w:t>
      </w:r>
      <w:r w:rsidR="002902AD">
        <w:rPr>
          <w:rtl/>
        </w:rPr>
        <w:t>ک</w:t>
      </w:r>
      <w:r w:rsidRPr="00D16514">
        <w:rPr>
          <w:rtl/>
        </w:rPr>
        <w:t>ه تو را از آن آگاه ساز</w:t>
      </w:r>
      <w:r w:rsidR="002902AD">
        <w:rPr>
          <w:rtl/>
        </w:rPr>
        <w:t>ی</w:t>
      </w:r>
      <w:r w:rsidRPr="00D16514">
        <w:rPr>
          <w:rtl/>
        </w:rPr>
        <w:t>م، و چ</w:t>
      </w:r>
      <w:r w:rsidR="002902AD">
        <w:rPr>
          <w:rtl/>
        </w:rPr>
        <w:t>ی</w:t>
      </w:r>
      <w:r w:rsidRPr="00D16514">
        <w:rPr>
          <w:rtl/>
        </w:rPr>
        <w:t>زى را در پنهان ن</w:t>
      </w:r>
      <w:r w:rsidR="002902AD">
        <w:rPr>
          <w:rtl/>
        </w:rPr>
        <w:t>ی</w:t>
      </w:r>
      <w:r w:rsidRPr="00D16514">
        <w:rPr>
          <w:rtl/>
        </w:rPr>
        <w:t>افته‏ا</w:t>
      </w:r>
      <w:r w:rsidR="002902AD">
        <w:rPr>
          <w:rtl/>
        </w:rPr>
        <w:t>ی</w:t>
      </w:r>
      <w:r w:rsidRPr="00D16514">
        <w:rPr>
          <w:rtl/>
        </w:rPr>
        <w:t xml:space="preserve">م </w:t>
      </w:r>
      <w:r w:rsidR="002902AD">
        <w:rPr>
          <w:rtl/>
        </w:rPr>
        <w:t>ک</w:t>
      </w:r>
      <w:r w:rsidRPr="00D16514">
        <w:rPr>
          <w:rtl/>
        </w:rPr>
        <w:t xml:space="preserve">ه آن را به تو ابلاغ </w:t>
      </w:r>
      <w:r w:rsidR="002902AD">
        <w:rPr>
          <w:rtl/>
        </w:rPr>
        <w:t>ک</w:t>
      </w:r>
      <w:r w:rsidRPr="00D16514">
        <w:rPr>
          <w:rtl/>
        </w:rPr>
        <w:t>ن</w:t>
      </w:r>
      <w:r w:rsidR="002902AD">
        <w:rPr>
          <w:rtl/>
        </w:rPr>
        <w:t>ی</w:t>
      </w:r>
      <w:r w:rsidRPr="00D16514">
        <w:rPr>
          <w:rtl/>
        </w:rPr>
        <w:t xml:space="preserve">م و همانگونه </w:t>
      </w:r>
      <w:r w:rsidR="002902AD">
        <w:rPr>
          <w:rtl/>
        </w:rPr>
        <w:t>ک</w:t>
      </w:r>
      <w:r w:rsidRPr="00D16514">
        <w:rPr>
          <w:rtl/>
        </w:rPr>
        <w:t>ه ما د</w:t>
      </w:r>
      <w:r w:rsidR="002902AD">
        <w:rPr>
          <w:rtl/>
        </w:rPr>
        <w:t>ی</w:t>
      </w:r>
      <w:r w:rsidRPr="00D16514">
        <w:rPr>
          <w:rtl/>
        </w:rPr>
        <w:t>د</w:t>
      </w:r>
      <w:r w:rsidR="002902AD">
        <w:rPr>
          <w:rtl/>
        </w:rPr>
        <w:t>ی</w:t>
      </w:r>
      <w:r w:rsidRPr="00D16514">
        <w:rPr>
          <w:rtl/>
        </w:rPr>
        <w:t>م، تو هم د</w:t>
      </w:r>
      <w:r w:rsidR="002902AD">
        <w:rPr>
          <w:rtl/>
        </w:rPr>
        <w:t>ی</w:t>
      </w:r>
      <w:r w:rsidRPr="00D16514">
        <w:rPr>
          <w:rtl/>
        </w:rPr>
        <w:t xml:space="preserve">ده‏اى و همانگونه </w:t>
      </w:r>
      <w:r w:rsidR="002902AD">
        <w:rPr>
          <w:rtl/>
        </w:rPr>
        <w:t>ک</w:t>
      </w:r>
      <w:r w:rsidRPr="00D16514">
        <w:rPr>
          <w:rtl/>
        </w:rPr>
        <w:t>ه ما شن</w:t>
      </w:r>
      <w:r w:rsidR="002902AD">
        <w:rPr>
          <w:rtl/>
        </w:rPr>
        <w:t>ی</w:t>
      </w:r>
      <w:r w:rsidRPr="00D16514">
        <w:rPr>
          <w:rtl/>
        </w:rPr>
        <w:t>د</w:t>
      </w:r>
      <w:r w:rsidR="002902AD">
        <w:rPr>
          <w:rtl/>
        </w:rPr>
        <w:t>ی</w:t>
      </w:r>
      <w:r w:rsidRPr="00D16514">
        <w:rPr>
          <w:rtl/>
        </w:rPr>
        <w:t>م، تو هم شن</w:t>
      </w:r>
      <w:r w:rsidR="002902AD">
        <w:rPr>
          <w:rtl/>
        </w:rPr>
        <w:t>ی</w:t>
      </w:r>
      <w:r w:rsidRPr="00D16514">
        <w:rPr>
          <w:rtl/>
        </w:rPr>
        <w:t xml:space="preserve">ده‏اى، و همانگونه </w:t>
      </w:r>
      <w:r w:rsidR="002902AD">
        <w:rPr>
          <w:rtl/>
        </w:rPr>
        <w:t>ک</w:t>
      </w:r>
      <w:r w:rsidRPr="00D16514">
        <w:rPr>
          <w:rtl/>
        </w:rPr>
        <w:t>ه ما مصاحب و همنش</w:t>
      </w:r>
      <w:r w:rsidR="002902AD">
        <w:rPr>
          <w:rtl/>
        </w:rPr>
        <w:t>ی</w:t>
      </w:r>
      <w:r w:rsidRPr="00D16514">
        <w:rPr>
          <w:rtl/>
        </w:rPr>
        <w:t xml:space="preserve">ن پیامبر </w:t>
      </w:r>
      <w:r w:rsidRPr="00D16514">
        <w:rPr>
          <w:rFonts w:cs="CTraditional Arabic"/>
          <w:rtl/>
        </w:rPr>
        <w:t>ص</w:t>
      </w:r>
      <w:r w:rsidRPr="00D16514">
        <w:rPr>
          <w:rtl/>
        </w:rPr>
        <w:t xml:space="preserve"> بود</w:t>
      </w:r>
      <w:r w:rsidR="002902AD">
        <w:rPr>
          <w:rtl/>
        </w:rPr>
        <w:t>ی</w:t>
      </w:r>
      <w:r w:rsidRPr="00D16514">
        <w:rPr>
          <w:rtl/>
        </w:rPr>
        <w:t>م تو ن</w:t>
      </w:r>
      <w:r w:rsidR="002902AD">
        <w:rPr>
          <w:rtl/>
        </w:rPr>
        <w:t>ی</w:t>
      </w:r>
      <w:r w:rsidRPr="00D16514">
        <w:rPr>
          <w:rtl/>
        </w:rPr>
        <w:t>ز بودى. فرزند أبوقحافه (أبوب</w:t>
      </w:r>
      <w:r w:rsidR="002902AD">
        <w:rPr>
          <w:rtl/>
        </w:rPr>
        <w:t>ک</w:t>
      </w:r>
      <w:r w:rsidRPr="00D16514">
        <w:rPr>
          <w:rtl/>
        </w:rPr>
        <w:t xml:space="preserve">ر) و فرزند خطاب (عمر) در انجام </w:t>
      </w:r>
      <w:r w:rsidR="002902AD">
        <w:rPr>
          <w:rtl/>
        </w:rPr>
        <w:t>ک</w:t>
      </w:r>
      <w:r w:rsidRPr="00D16514">
        <w:rPr>
          <w:rtl/>
        </w:rPr>
        <w:t>ارهاى ن</w:t>
      </w:r>
      <w:r w:rsidR="002902AD">
        <w:rPr>
          <w:rtl/>
        </w:rPr>
        <w:t>یک</w:t>
      </w:r>
      <w:r w:rsidRPr="00D16514">
        <w:rPr>
          <w:rtl/>
        </w:rPr>
        <w:t xml:space="preserve"> از تو سزاوارتر نبودند (چرا آنها در امر خلافت موفّق‏تر از تو درآمدند؟!). تو بر رسول خدا </w:t>
      </w:r>
      <w:r w:rsidRPr="00D16514">
        <w:rPr>
          <w:rFonts w:cs="CTraditional Arabic"/>
          <w:rtl/>
        </w:rPr>
        <w:t>ص</w:t>
      </w:r>
      <w:r w:rsidRPr="00D16514">
        <w:rPr>
          <w:rtl/>
        </w:rPr>
        <w:t xml:space="preserve"> از نظر پ</w:t>
      </w:r>
      <w:r w:rsidR="002902AD">
        <w:rPr>
          <w:rtl/>
        </w:rPr>
        <w:t>ی</w:t>
      </w:r>
      <w:r w:rsidRPr="00D16514">
        <w:rPr>
          <w:rtl/>
        </w:rPr>
        <w:t>وند خو</w:t>
      </w:r>
      <w:r w:rsidR="002902AD">
        <w:rPr>
          <w:rtl/>
        </w:rPr>
        <w:t>ی</w:t>
      </w:r>
      <w:r w:rsidRPr="00D16514">
        <w:rPr>
          <w:rtl/>
        </w:rPr>
        <w:t>شاوندى از آن دو نزد</w:t>
      </w:r>
      <w:r w:rsidR="002902AD">
        <w:rPr>
          <w:rtl/>
        </w:rPr>
        <w:t>یک</w:t>
      </w:r>
      <w:r w:rsidRPr="00D16514">
        <w:rPr>
          <w:rtl/>
        </w:rPr>
        <w:t xml:space="preserve">ترى. تو از لحاظ دامادى پیامبر </w:t>
      </w:r>
      <w:r w:rsidRPr="00D16514">
        <w:rPr>
          <w:rFonts w:cs="CTraditional Arabic"/>
          <w:rtl/>
        </w:rPr>
        <w:t>ص</w:t>
      </w:r>
      <w:r w:rsidRPr="00D16514">
        <w:rPr>
          <w:rtl/>
        </w:rPr>
        <w:t>، به مرحله‏اى رس</w:t>
      </w:r>
      <w:r w:rsidR="002902AD">
        <w:rPr>
          <w:rtl/>
        </w:rPr>
        <w:t>ی</w:t>
      </w:r>
      <w:r w:rsidRPr="00D16514">
        <w:rPr>
          <w:rtl/>
        </w:rPr>
        <w:t xml:space="preserve">ده‏اى </w:t>
      </w:r>
      <w:r w:rsidR="002902AD">
        <w:rPr>
          <w:rtl/>
        </w:rPr>
        <w:t>ک</w:t>
      </w:r>
      <w:r w:rsidRPr="00D16514">
        <w:rPr>
          <w:rtl/>
        </w:rPr>
        <w:t>ه آن دو نرس</w:t>
      </w:r>
      <w:r w:rsidR="002902AD">
        <w:rPr>
          <w:rtl/>
        </w:rPr>
        <w:t>ی</w:t>
      </w:r>
      <w:r w:rsidRPr="00D16514">
        <w:rPr>
          <w:rtl/>
        </w:rPr>
        <w:t xml:space="preserve">دند (و دوبار داماد او شده‏اى). تو را به خدا! به جان خودت رحم </w:t>
      </w:r>
      <w:r w:rsidR="002902AD">
        <w:rPr>
          <w:rtl/>
        </w:rPr>
        <w:t>ک</w:t>
      </w:r>
      <w:r w:rsidRPr="00D16514">
        <w:rPr>
          <w:rtl/>
        </w:rPr>
        <w:t>ن! قسم به خدا! تو ن</w:t>
      </w:r>
      <w:r w:rsidR="002902AD">
        <w:rPr>
          <w:rtl/>
        </w:rPr>
        <w:t>ی</w:t>
      </w:r>
      <w:r w:rsidRPr="00D16514">
        <w:rPr>
          <w:rtl/>
        </w:rPr>
        <w:t>از به راهنما</w:t>
      </w:r>
      <w:r w:rsidR="002902AD">
        <w:rPr>
          <w:rtl/>
        </w:rPr>
        <w:t>ی</w:t>
      </w:r>
      <w:r w:rsidRPr="00D16514">
        <w:rPr>
          <w:rtl/>
        </w:rPr>
        <w:t>ى و تعل</w:t>
      </w:r>
      <w:r w:rsidR="002902AD">
        <w:rPr>
          <w:rtl/>
        </w:rPr>
        <w:t>ی</w:t>
      </w:r>
      <w:r w:rsidRPr="00D16514">
        <w:rPr>
          <w:rtl/>
        </w:rPr>
        <w:t>م ندارى (و همه چ</w:t>
      </w:r>
      <w:r w:rsidR="002902AD">
        <w:rPr>
          <w:rtl/>
        </w:rPr>
        <w:t>ی</w:t>
      </w:r>
      <w:r w:rsidRPr="00D16514">
        <w:rPr>
          <w:rtl/>
        </w:rPr>
        <w:t>ز را خوب مى‏دانى)</w:t>
      </w:r>
      <w:r>
        <w:rPr>
          <w:rFonts w:cs="Traditional Arabic" w:hint="cs"/>
          <w:rtl/>
        </w:rPr>
        <w:t>»</w:t>
      </w:r>
      <w:r w:rsidRPr="006F0B90">
        <w:rPr>
          <w:rtl/>
        </w:rPr>
        <w:t>.</w:t>
      </w:r>
    </w:p>
    <w:p w:rsidR="001F5E3A" w:rsidRDefault="00082CC7" w:rsidP="00175D5C">
      <w:pPr>
        <w:pStyle w:val="a5"/>
        <w:rPr>
          <w:rtl/>
        </w:rPr>
      </w:pPr>
      <w:r w:rsidRPr="006F0B90">
        <w:rPr>
          <w:rtl/>
        </w:rPr>
        <w:t>اش</w:t>
      </w:r>
      <w:r w:rsidR="002902AD">
        <w:rPr>
          <w:rtl/>
        </w:rPr>
        <w:t>ک</w:t>
      </w:r>
      <w:r w:rsidRPr="006F0B90">
        <w:rPr>
          <w:rtl/>
        </w:rPr>
        <w:t>ال جنابعالى ا</w:t>
      </w:r>
      <w:r w:rsidR="002902AD">
        <w:rPr>
          <w:rtl/>
        </w:rPr>
        <w:t>ی</w:t>
      </w:r>
      <w:r w:rsidRPr="006F0B90">
        <w:rPr>
          <w:rtl/>
        </w:rPr>
        <w:t xml:space="preserve">ن است </w:t>
      </w:r>
      <w:r w:rsidR="002902AD">
        <w:rPr>
          <w:rtl/>
        </w:rPr>
        <w:t>ک</w:t>
      </w:r>
      <w:r w:rsidRPr="006F0B90">
        <w:rPr>
          <w:rtl/>
        </w:rPr>
        <w:t>ه هرچه را دوست مى‏دار</w:t>
      </w:r>
      <w:r w:rsidR="002902AD">
        <w:rPr>
          <w:rtl/>
        </w:rPr>
        <w:t>ی</w:t>
      </w:r>
      <w:r w:rsidRPr="006F0B90">
        <w:rPr>
          <w:rtl/>
        </w:rPr>
        <w:t>د، فوراً قبول مى‏</w:t>
      </w:r>
      <w:r w:rsidR="002902AD">
        <w:rPr>
          <w:rtl/>
        </w:rPr>
        <w:t>ک</w:t>
      </w:r>
      <w:r w:rsidRPr="006F0B90">
        <w:rPr>
          <w:rtl/>
        </w:rPr>
        <w:t>ن</w:t>
      </w:r>
      <w:r w:rsidR="002902AD">
        <w:rPr>
          <w:rtl/>
        </w:rPr>
        <w:t>ی</w:t>
      </w:r>
      <w:r w:rsidRPr="006F0B90">
        <w:rPr>
          <w:rtl/>
        </w:rPr>
        <w:t>د و هرچه را با عقا</w:t>
      </w:r>
      <w:r w:rsidR="002902AD">
        <w:rPr>
          <w:rtl/>
        </w:rPr>
        <w:t>ی</w:t>
      </w:r>
      <w:r w:rsidRPr="006F0B90">
        <w:rPr>
          <w:rtl/>
        </w:rPr>
        <w:t>دتان تطب</w:t>
      </w:r>
      <w:r w:rsidR="002902AD">
        <w:rPr>
          <w:rtl/>
        </w:rPr>
        <w:t>ی</w:t>
      </w:r>
      <w:r w:rsidRPr="006F0B90">
        <w:rPr>
          <w:rtl/>
        </w:rPr>
        <w:t>ق نمى‏</w:t>
      </w:r>
      <w:r w:rsidR="002902AD">
        <w:rPr>
          <w:rtl/>
        </w:rPr>
        <w:t>ک</w:t>
      </w:r>
      <w:r w:rsidRPr="006F0B90">
        <w:rPr>
          <w:rtl/>
        </w:rPr>
        <w:t>ند، بدون تحق</w:t>
      </w:r>
      <w:r w:rsidR="002902AD">
        <w:rPr>
          <w:rtl/>
        </w:rPr>
        <w:t>ی</w:t>
      </w:r>
      <w:r w:rsidRPr="006F0B90">
        <w:rPr>
          <w:rtl/>
        </w:rPr>
        <w:t>ق به دور مى‏ر</w:t>
      </w:r>
      <w:r w:rsidR="002902AD">
        <w:rPr>
          <w:rtl/>
        </w:rPr>
        <w:t>ی</w:t>
      </w:r>
      <w:r w:rsidRPr="006F0B90">
        <w:rPr>
          <w:rtl/>
        </w:rPr>
        <w:t>ز</w:t>
      </w:r>
      <w:r w:rsidR="002902AD">
        <w:rPr>
          <w:rtl/>
        </w:rPr>
        <w:t>ی</w:t>
      </w:r>
      <w:r w:rsidRPr="006F0B90">
        <w:rPr>
          <w:rtl/>
        </w:rPr>
        <w:t>د!.. ا</w:t>
      </w:r>
      <w:r w:rsidR="002902AD">
        <w:rPr>
          <w:rtl/>
        </w:rPr>
        <w:t>ی</w:t>
      </w:r>
      <w:r w:rsidRPr="006F0B90">
        <w:rPr>
          <w:rtl/>
        </w:rPr>
        <w:t>ن روش طالبان حق</w:t>
      </w:r>
      <w:r w:rsidR="002902AD">
        <w:rPr>
          <w:rtl/>
        </w:rPr>
        <w:t>ی</w:t>
      </w:r>
      <w:r w:rsidRPr="006F0B90">
        <w:rPr>
          <w:rtl/>
        </w:rPr>
        <w:t>قت ن</w:t>
      </w:r>
      <w:r w:rsidR="002902AD">
        <w:rPr>
          <w:rtl/>
        </w:rPr>
        <w:t>ی</w:t>
      </w:r>
      <w:r w:rsidRPr="006F0B90">
        <w:rPr>
          <w:rtl/>
        </w:rPr>
        <w:t>ست!!</w:t>
      </w:r>
      <w:r>
        <w:rPr>
          <w:rFonts w:hint="cs"/>
          <w:rtl/>
        </w:rPr>
        <w:t>.</w:t>
      </w:r>
    </w:p>
    <w:p w:rsidR="00082CC7" w:rsidRDefault="00082CC7" w:rsidP="00175D5C">
      <w:pPr>
        <w:pStyle w:val="a5"/>
        <w:rPr>
          <w:rtl/>
        </w:rPr>
      </w:pPr>
      <w:r w:rsidRPr="006F0B90">
        <w:rPr>
          <w:rtl/>
        </w:rPr>
        <w:t>خامساً و امّا در مورد ا</w:t>
      </w:r>
      <w:r w:rsidR="002902AD">
        <w:rPr>
          <w:rtl/>
        </w:rPr>
        <w:t>ی</w:t>
      </w:r>
      <w:r w:rsidRPr="006F0B90">
        <w:rPr>
          <w:rtl/>
        </w:rPr>
        <w:t>ن</w:t>
      </w:r>
      <w:r w:rsidR="002902AD">
        <w:rPr>
          <w:rtl/>
        </w:rPr>
        <w:t>ک</w:t>
      </w:r>
      <w:r w:rsidRPr="006F0B90">
        <w:rPr>
          <w:rtl/>
        </w:rPr>
        <w:t xml:space="preserve">ه ادّعا </w:t>
      </w:r>
      <w:r w:rsidR="002902AD">
        <w:rPr>
          <w:rtl/>
        </w:rPr>
        <w:t>ک</w:t>
      </w:r>
      <w:r w:rsidRPr="006F0B90">
        <w:rPr>
          <w:rtl/>
        </w:rPr>
        <w:t>رده‏ا</w:t>
      </w:r>
      <w:r w:rsidR="002902AD">
        <w:rPr>
          <w:rtl/>
        </w:rPr>
        <w:t>ی</w:t>
      </w:r>
      <w:r w:rsidRPr="006F0B90">
        <w:rPr>
          <w:rtl/>
        </w:rPr>
        <w:t xml:space="preserve">د </w:t>
      </w:r>
      <w:r w:rsidR="002902AD">
        <w:rPr>
          <w:rtl/>
        </w:rPr>
        <w:t>ک</w:t>
      </w:r>
      <w:r w:rsidRPr="006F0B90">
        <w:rPr>
          <w:rtl/>
        </w:rPr>
        <w:t xml:space="preserve">ه عمر </w:t>
      </w:r>
      <w:r w:rsidRPr="006F0B90">
        <w:rPr>
          <w:rFonts w:cs="CTraditional Arabic"/>
          <w:rtl/>
        </w:rPr>
        <w:t>س</w:t>
      </w:r>
      <w:r w:rsidRPr="006F0B90">
        <w:rPr>
          <w:rtl/>
        </w:rPr>
        <w:t xml:space="preserve"> با همدستانش براى غصب خلافت از عل</w:t>
      </w:r>
      <w:r w:rsidR="002902AD">
        <w:rPr>
          <w:rtl/>
        </w:rPr>
        <w:t>ی</w:t>
      </w:r>
      <w:r w:rsidRPr="006F0B90">
        <w:rPr>
          <w:rtl/>
        </w:rPr>
        <w:t xml:space="preserve"> </w:t>
      </w:r>
      <w:r w:rsidRPr="006F0B90">
        <w:rPr>
          <w:rFonts w:cs="CTraditional Arabic"/>
          <w:rtl/>
        </w:rPr>
        <w:t>س</w:t>
      </w:r>
      <w:r w:rsidRPr="006F0B90">
        <w:rPr>
          <w:rtl/>
        </w:rPr>
        <w:t xml:space="preserve"> نقشه </w:t>
      </w:r>
      <w:r w:rsidR="002902AD">
        <w:rPr>
          <w:rtl/>
        </w:rPr>
        <w:t>ک</w:t>
      </w:r>
      <w:r w:rsidRPr="006F0B90">
        <w:rPr>
          <w:rtl/>
        </w:rPr>
        <w:t>ش</w:t>
      </w:r>
      <w:r w:rsidR="002902AD">
        <w:rPr>
          <w:rtl/>
        </w:rPr>
        <w:t>ی</w:t>
      </w:r>
      <w:r w:rsidRPr="006F0B90">
        <w:rPr>
          <w:rtl/>
        </w:rPr>
        <w:t>ده بودند، با</w:t>
      </w:r>
      <w:r w:rsidR="002902AD">
        <w:rPr>
          <w:rtl/>
        </w:rPr>
        <w:t>ی</w:t>
      </w:r>
      <w:r w:rsidRPr="006F0B90">
        <w:rPr>
          <w:rtl/>
        </w:rPr>
        <w:t xml:space="preserve">د عرض </w:t>
      </w:r>
      <w:r w:rsidR="002902AD">
        <w:rPr>
          <w:rtl/>
        </w:rPr>
        <w:t>ک</w:t>
      </w:r>
      <w:r w:rsidRPr="006F0B90">
        <w:rPr>
          <w:rtl/>
        </w:rPr>
        <w:t xml:space="preserve">نم </w:t>
      </w:r>
      <w:r w:rsidR="002902AD">
        <w:rPr>
          <w:rtl/>
        </w:rPr>
        <w:t>ک</w:t>
      </w:r>
      <w:r w:rsidRPr="006F0B90">
        <w:rPr>
          <w:rtl/>
        </w:rPr>
        <w:t>ه در روا</w:t>
      </w:r>
      <w:r w:rsidR="002902AD">
        <w:rPr>
          <w:rtl/>
        </w:rPr>
        <w:t>ی</w:t>
      </w:r>
      <w:r w:rsidRPr="006F0B90">
        <w:rPr>
          <w:rtl/>
        </w:rPr>
        <w:t xml:space="preserve">تى </w:t>
      </w:r>
      <w:r w:rsidR="002902AD">
        <w:rPr>
          <w:rtl/>
        </w:rPr>
        <w:t>ک</w:t>
      </w:r>
      <w:r w:rsidRPr="006F0B90">
        <w:rPr>
          <w:rtl/>
        </w:rPr>
        <w:t>ه آورده‏ا</w:t>
      </w:r>
      <w:r w:rsidR="002902AD">
        <w:rPr>
          <w:rtl/>
        </w:rPr>
        <w:t>ی</w:t>
      </w:r>
      <w:r w:rsidRPr="006F0B90">
        <w:rPr>
          <w:rtl/>
        </w:rPr>
        <w:t xml:space="preserve">د، آمده است: «در زمان رحلت پیامبر </w:t>
      </w:r>
      <w:r w:rsidRPr="006F0B90">
        <w:rPr>
          <w:rFonts w:cs="CTraditional Arabic"/>
          <w:rtl/>
        </w:rPr>
        <w:t>ص</w:t>
      </w:r>
      <w:r w:rsidRPr="006F0B90">
        <w:rPr>
          <w:rtl/>
        </w:rPr>
        <w:t>، أبوب</w:t>
      </w:r>
      <w:r w:rsidR="002902AD">
        <w:rPr>
          <w:rtl/>
        </w:rPr>
        <w:t>ک</w:t>
      </w:r>
      <w:r w:rsidRPr="006F0B90">
        <w:rPr>
          <w:rtl/>
        </w:rPr>
        <w:t>ر در قر</w:t>
      </w:r>
      <w:r w:rsidR="002902AD">
        <w:rPr>
          <w:rtl/>
        </w:rPr>
        <w:t>ی</w:t>
      </w:r>
      <w:r w:rsidRPr="006F0B90">
        <w:rPr>
          <w:rtl/>
        </w:rPr>
        <w:t xml:space="preserve">ه «سنح» </w:t>
      </w:r>
      <w:r w:rsidR="002902AD">
        <w:rPr>
          <w:rtl/>
        </w:rPr>
        <w:t>ک</w:t>
      </w:r>
      <w:r w:rsidRPr="006F0B90">
        <w:rPr>
          <w:rtl/>
        </w:rPr>
        <w:t>ه در اطراف مد</w:t>
      </w:r>
      <w:r w:rsidR="002902AD">
        <w:rPr>
          <w:rtl/>
        </w:rPr>
        <w:t>ی</w:t>
      </w:r>
      <w:r w:rsidRPr="006F0B90">
        <w:rPr>
          <w:rtl/>
        </w:rPr>
        <w:t>نه است، سا</w:t>
      </w:r>
      <w:r w:rsidR="002902AD">
        <w:rPr>
          <w:rtl/>
        </w:rPr>
        <w:t>ک</w:t>
      </w:r>
      <w:r w:rsidRPr="006F0B90">
        <w:rPr>
          <w:rtl/>
        </w:rPr>
        <w:t xml:space="preserve">ن بود و از وفات پیامبر </w:t>
      </w:r>
      <w:r w:rsidRPr="006F0B90">
        <w:rPr>
          <w:rFonts w:cs="CTraditional Arabic"/>
          <w:rtl/>
        </w:rPr>
        <w:t>ص</w:t>
      </w:r>
      <w:r w:rsidRPr="006F0B90">
        <w:rPr>
          <w:rtl/>
        </w:rPr>
        <w:t xml:space="preserve"> خبر موثّقى نداشت و عمر و أبوعب</w:t>
      </w:r>
      <w:r w:rsidR="002902AD">
        <w:rPr>
          <w:rtl/>
        </w:rPr>
        <w:t>ی</w:t>
      </w:r>
      <w:r w:rsidRPr="006F0B90">
        <w:rPr>
          <w:rtl/>
        </w:rPr>
        <w:t>ده جراح در سق</w:t>
      </w:r>
      <w:r w:rsidR="002902AD">
        <w:rPr>
          <w:rtl/>
        </w:rPr>
        <w:t>ی</w:t>
      </w:r>
      <w:r w:rsidRPr="006F0B90">
        <w:rPr>
          <w:rtl/>
        </w:rPr>
        <w:t>فه حاضر شدند... و هم</w:t>
      </w:r>
      <w:r w:rsidR="002902AD">
        <w:rPr>
          <w:rtl/>
        </w:rPr>
        <w:t>ی</w:t>
      </w:r>
      <w:r w:rsidRPr="006F0B90">
        <w:rPr>
          <w:rtl/>
        </w:rPr>
        <w:t xml:space="preserve">ن </w:t>
      </w:r>
      <w:r w:rsidR="002902AD">
        <w:rPr>
          <w:rtl/>
        </w:rPr>
        <w:t>ک</w:t>
      </w:r>
      <w:r w:rsidRPr="006F0B90">
        <w:rPr>
          <w:rtl/>
        </w:rPr>
        <w:t xml:space="preserve">ه به او گفتند: پیامبر </w:t>
      </w:r>
      <w:r w:rsidRPr="006F0B90">
        <w:rPr>
          <w:rFonts w:cs="CTraditional Arabic"/>
          <w:rtl/>
        </w:rPr>
        <w:t>ص</w:t>
      </w:r>
      <w:r w:rsidRPr="006F0B90">
        <w:rPr>
          <w:rtl/>
        </w:rPr>
        <w:t xml:space="preserve"> وفات </w:t>
      </w:r>
      <w:r w:rsidR="002902AD">
        <w:rPr>
          <w:rtl/>
        </w:rPr>
        <w:t>ک</w:t>
      </w:r>
      <w:r w:rsidRPr="006F0B90">
        <w:rPr>
          <w:rtl/>
        </w:rPr>
        <w:t>رده، انصار در صدد تع</w:t>
      </w:r>
      <w:r w:rsidR="002902AD">
        <w:rPr>
          <w:rtl/>
        </w:rPr>
        <w:t>یی</w:t>
      </w:r>
      <w:r w:rsidRPr="006F0B90">
        <w:rPr>
          <w:rtl/>
        </w:rPr>
        <w:t>ن خل</w:t>
      </w:r>
      <w:r w:rsidR="002902AD">
        <w:rPr>
          <w:rtl/>
        </w:rPr>
        <w:t>ی</w:t>
      </w:r>
      <w:r w:rsidRPr="006F0B90">
        <w:rPr>
          <w:rtl/>
        </w:rPr>
        <w:t>فه هستند، شمش</w:t>
      </w:r>
      <w:r w:rsidR="002902AD">
        <w:rPr>
          <w:rtl/>
        </w:rPr>
        <w:t>ی</w:t>
      </w:r>
      <w:r w:rsidRPr="006F0B90">
        <w:rPr>
          <w:rtl/>
        </w:rPr>
        <w:t xml:space="preserve">رش را </w:t>
      </w:r>
      <w:r w:rsidR="002902AD">
        <w:rPr>
          <w:rtl/>
        </w:rPr>
        <w:t>ک</w:t>
      </w:r>
      <w:r w:rsidRPr="006F0B90">
        <w:rPr>
          <w:rtl/>
        </w:rPr>
        <w:t>ش</w:t>
      </w:r>
      <w:r w:rsidR="002902AD">
        <w:rPr>
          <w:rtl/>
        </w:rPr>
        <w:t>ی</w:t>
      </w:r>
      <w:r w:rsidRPr="006F0B90">
        <w:rPr>
          <w:rtl/>
        </w:rPr>
        <w:t>د و فر</w:t>
      </w:r>
      <w:r w:rsidR="002902AD">
        <w:rPr>
          <w:rtl/>
        </w:rPr>
        <w:t>ی</w:t>
      </w:r>
      <w:r w:rsidRPr="006F0B90">
        <w:rPr>
          <w:rtl/>
        </w:rPr>
        <w:t>اد برآورد: هر</w:t>
      </w:r>
      <w:r w:rsidR="002902AD">
        <w:rPr>
          <w:rtl/>
        </w:rPr>
        <w:t>ک</w:t>
      </w:r>
      <w:r w:rsidRPr="006F0B90">
        <w:rPr>
          <w:rtl/>
        </w:rPr>
        <w:t>ه بگو</w:t>
      </w:r>
      <w:r w:rsidR="002902AD">
        <w:rPr>
          <w:rtl/>
        </w:rPr>
        <w:t>ی</w:t>
      </w:r>
      <w:r w:rsidRPr="006F0B90">
        <w:rPr>
          <w:rtl/>
        </w:rPr>
        <w:t>د: رسول خدا مرده است، او را با شمش</w:t>
      </w:r>
      <w:r w:rsidR="002902AD">
        <w:rPr>
          <w:rtl/>
        </w:rPr>
        <w:t>ی</w:t>
      </w:r>
      <w:r w:rsidRPr="006F0B90">
        <w:rPr>
          <w:rtl/>
        </w:rPr>
        <w:t xml:space="preserve">ر مى‏زنم... و پنهانى </w:t>
      </w:r>
      <w:r w:rsidR="002902AD">
        <w:rPr>
          <w:rtl/>
        </w:rPr>
        <w:t>ک</w:t>
      </w:r>
      <w:r w:rsidRPr="006F0B90">
        <w:rPr>
          <w:rtl/>
        </w:rPr>
        <w:t>سى را دنبال أبوب</w:t>
      </w:r>
      <w:r w:rsidR="002902AD">
        <w:rPr>
          <w:rtl/>
        </w:rPr>
        <w:t>ک</w:t>
      </w:r>
      <w:r w:rsidRPr="006F0B90">
        <w:rPr>
          <w:rtl/>
        </w:rPr>
        <w:t>ر فرستاد، أبوب</w:t>
      </w:r>
      <w:r w:rsidR="002902AD">
        <w:rPr>
          <w:rtl/>
        </w:rPr>
        <w:t>ک</w:t>
      </w:r>
      <w:r w:rsidRPr="006F0B90">
        <w:rPr>
          <w:rtl/>
        </w:rPr>
        <w:t>ر از سنح به مد</w:t>
      </w:r>
      <w:r w:rsidR="002902AD">
        <w:rPr>
          <w:rtl/>
        </w:rPr>
        <w:t>ی</w:t>
      </w:r>
      <w:r w:rsidRPr="006F0B90">
        <w:rPr>
          <w:rtl/>
        </w:rPr>
        <w:t>نه آمد و... الخ».</w:t>
      </w:r>
    </w:p>
    <w:p w:rsidR="001F5E3A" w:rsidRDefault="00082CC7" w:rsidP="00175D5C">
      <w:pPr>
        <w:pStyle w:val="a5"/>
        <w:rPr>
          <w:rtl/>
        </w:rPr>
      </w:pPr>
      <w:r w:rsidRPr="006F0B90">
        <w:rPr>
          <w:rtl/>
        </w:rPr>
        <w:t>جعلى‏بودن ا</w:t>
      </w:r>
      <w:r w:rsidR="002902AD">
        <w:rPr>
          <w:rtl/>
        </w:rPr>
        <w:t>ی</w:t>
      </w:r>
      <w:r w:rsidRPr="006F0B90">
        <w:rPr>
          <w:rtl/>
        </w:rPr>
        <w:t>ن روا</w:t>
      </w:r>
      <w:r w:rsidR="002902AD">
        <w:rPr>
          <w:rtl/>
        </w:rPr>
        <w:t>ی</w:t>
      </w:r>
      <w:r w:rsidRPr="006F0B90">
        <w:rPr>
          <w:rtl/>
        </w:rPr>
        <w:t>ت هم</w:t>
      </w:r>
      <w:r w:rsidR="002902AD">
        <w:rPr>
          <w:rtl/>
        </w:rPr>
        <w:t>ی</w:t>
      </w:r>
      <w:r w:rsidRPr="006F0B90">
        <w:rPr>
          <w:rtl/>
        </w:rPr>
        <w:t xml:space="preserve">ن بس </w:t>
      </w:r>
      <w:r w:rsidR="002902AD">
        <w:rPr>
          <w:rtl/>
        </w:rPr>
        <w:t>ک</w:t>
      </w:r>
      <w:r w:rsidRPr="006F0B90">
        <w:rPr>
          <w:rtl/>
        </w:rPr>
        <w:t>ه، در ا</w:t>
      </w:r>
      <w:r w:rsidR="002902AD">
        <w:rPr>
          <w:rtl/>
        </w:rPr>
        <w:t>ی</w:t>
      </w:r>
      <w:r w:rsidRPr="006F0B90">
        <w:rPr>
          <w:rtl/>
        </w:rPr>
        <w:t>ام ب</w:t>
      </w:r>
      <w:r w:rsidR="002902AD">
        <w:rPr>
          <w:rtl/>
        </w:rPr>
        <w:t>ی</w:t>
      </w:r>
      <w:r w:rsidRPr="006F0B90">
        <w:rPr>
          <w:rtl/>
        </w:rPr>
        <w:t xml:space="preserve">مارى پیامبر </w:t>
      </w:r>
      <w:r w:rsidRPr="006F0B90">
        <w:rPr>
          <w:rFonts w:cs="CTraditional Arabic"/>
          <w:rtl/>
        </w:rPr>
        <w:t>ص</w:t>
      </w:r>
      <w:r w:rsidRPr="006F0B90">
        <w:rPr>
          <w:rtl/>
        </w:rPr>
        <w:t>، امامت مردم در مسجد به عهده أبوب</w:t>
      </w:r>
      <w:r w:rsidR="002902AD">
        <w:rPr>
          <w:rtl/>
        </w:rPr>
        <w:t>ک</w:t>
      </w:r>
      <w:r w:rsidRPr="006F0B90">
        <w:rPr>
          <w:rtl/>
        </w:rPr>
        <w:t xml:space="preserve">ر </w:t>
      </w:r>
      <w:r w:rsidRPr="006F0B90">
        <w:rPr>
          <w:rFonts w:cs="CTraditional Arabic"/>
          <w:rtl/>
        </w:rPr>
        <w:t>س</w:t>
      </w:r>
      <w:r w:rsidRPr="006F0B90">
        <w:rPr>
          <w:rtl/>
        </w:rPr>
        <w:t xml:space="preserve"> بوده و در خود مد</w:t>
      </w:r>
      <w:r w:rsidR="002902AD">
        <w:rPr>
          <w:rtl/>
        </w:rPr>
        <w:t>ی</w:t>
      </w:r>
      <w:r w:rsidRPr="006F0B90">
        <w:rPr>
          <w:rtl/>
        </w:rPr>
        <w:t>نه س</w:t>
      </w:r>
      <w:r w:rsidR="002902AD">
        <w:rPr>
          <w:rtl/>
        </w:rPr>
        <w:t>ک</w:t>
      </w:r>
      <w:r w:rsidRPr="006F0B90">
        <w:rPr>
          <w:rtl/>
        </w:rPr>
        <w:t>ونت داشته است! و اش</w:t>
      </w:r>
      <w:r w:rsidR="002902AD">
        <w:rPr>
          <w:rtl/>
        </w:rPr>
        <w:t>ک</w:t>
      </w:r>
      <w:r w:rsidRPr="006F0B90">
        <w:rPr>
          <w:rtl/>
        </w:rPr>
        <w:t>ال د</w:t>
      </w:r>
      <w:r w:rsidR="002902AD">
        <w:rPr>
          <w:rtl/>
        </w:rPr>
        <w:t>ی</w:t>
      </w:r>
      <w:r w:rsidRPr="006F0B90">
        <w:rPr>
          <w:rtl/>
        </w:rPr>
        <w:t>گر ا</w:t>
      </w:r>
      <w:r w:rsidR="002902AD">
        <w:rPr>
          <w:rtl/>
        </w:rPr>
        <w:t>ی</w:t>
      </w:r>
      <w:r w:rsidRPr="006F0B90">
        <w:rPr>
          <w:rtl/>
        </w:rPr>
        <w:t>ن</w:t>
      </w:r>
      <w:r w:rsidR="002902AD">
        <w:rPr>
          <w:rtl/>
        </w:rPr>
        <w:t>ک</w:t>
      </w:r>
      <w:r w:rsidRPr="006F0B90">
        <w:rPr>
          <w:rtl/>
        </w:rPr>
        <w:t xml:space="preserve">ه، عمر </w:t>
      </w:r>
      <w:r w:rsidRPr="006F0B90">
        <w:rPr>
          <w:rFonts w:cs="CTraditional Arabic"/>
          <w:rtl/>
        </w:rPr>
        <w:t>س</w:t>
      </w:r>
      <w:r w:rsidRPr="006F0B90">
        <w:rPr>
          <w:rtl/>
        </w:rPr>
        <w:t xml:space="preserve"> دستگاه بى‏س</w:t>
      </w:r>
      <w:r w:rsidR="002902AD">
        <w:rPr>
          <w:rtl/>
        </w:rPr>
        <w:t>ی</w:t>
      </w:r>
      <w:r w:rsidRPr="006F0B90">
        <w:rPr>
          <w:rtl/>
        </w:rPr>
        <w:t xml:space="preserve">م نداشت </w:t>
      </w:r>
      <w:r w:rsidR="002902AD">
        <w:rPr>
          <w:rtl/>
        </w:rPr>
        <w:t>ک</w:t>
      </w:r>
      <w:r w:rsidRPr="006F0B90">
        <w:rPr>
          <w:rtl/>
        </w:rPr>
        <w:t>ه أبوب</w:t>
      </w:r>
      <w:r w:rsidR="002902AD">
        <w:rPr>
          <w:rtl/>
        </w:rPr>
        <w:t>ک</w:t>
      </w:r>
      <w:r w:rsidRPr="006F0B90">
        <w:rPr>
          <w:rtl/>
        </w:rPr>
        <w:t xml:space="preserve">ر </w:t>
      </w:r>
      <w:r w:rsidRPr="006F0B90">
        <w:rPr>
          <w:rFonts w:cs="CTraditional Arabic"/>
          <w:rtl/>
        </w:rPr>
        <w:t>س</w:t>
      </w:r>
      <w:r w:rsidRPr="006F0B90">
        <w:rPr>
          <w:rtl/>
        </w:rPr>
        <w:t xml:space="preserve"> را سر</w:t>
      </w:r>
      <w:r w:rsidR="002902AD">
        <w:rPr>
          <w:rtl/>
        </w:rPr>
        <w:t>ی</w:t>
      </w:r>
      <w:r w:rsidRPr="006F0B90">
        <w:rPr>
          <w:rtl/>
        </w:rPr>
        <w:t>عاً باخبر سازد! أبوب</w:t>
      </w:r>
      <w:r w:rsidR="002902AD">
        <w:rPr>
          <w:rtl/>
        </w:rPr>
        <w:t>ک</w:t>
      </w:r>
      <w:r w:rsidRPr="006F0B90">
        <w:rPr>
          <w:rtl/>
        </w:rPr>
        <w:t xml:space="preserve">ر </w:t>
      </w:r>
      <w:r w:rsidRPr="006F0B90">
        <w:rPr>
          <w:rFonts w:cs="CTraditional Arabic"/>
          <w:rtl/>
        </w:rPr>
        <w:t>س</w:t>
      </w:r>
      <w:r w:rsidRPr="006F0B90">
        <w:rPr>
          <w:rtl/>
        </w:rPr>
        <w:t xml:space="preserve"> ن</w:t>
      </w:r>
      <w:r w:rsidR="002902AD">
        <w:rPr>
          <w:rtl/>
        </w:rPr>
        <w:t>ی</w:t>
      </w:r>
      <w:r w:rsidRPr="006F0B90">
        <w:rPr>
          <w:rtl/>
        </w:rPr>
        <w:t>ز داراى هلى‏</w:t>
      </w:r>
      <w:r w:rsidR="002902AD">
        <w:rPr>
          <w:rtl/>
        </w:rPr>
        <w:t>ک</w:t>
      </w:r>
      <w:r w:rsidRPr="006F0B90">
        <w:rPr>
          <w:rtl/>
        </w:rPr>
        <w:t xml:space="preserve">وپتر اختصاصى </w:t>
      </w:r>
      <w:r w:rsidR="002902AD">
        <w:rPr>
          <w:rtl/>
        </w:rPr>
        <w:t>ی</w:t>
      </w:r>
      <w:r w:rsidRPr="006F0B90">
        <w:rPr>
          <w:rtl/>
        </w:rPr>
        <w:t>ا اتوموب</w:t>
      </w:r>
      <w:r w:rsidR="002902AD">
        <w:rPr>
          <w:rtl/>
        </w:rPr>
        <w:t>ی</w:t>
      </w:r>
      <w:r w:rsidRPr="006F0B90">
        <w:rPr>
          <w:rtl/>
        </w:rPr>
        <w:t>ل سر</w:t>
      </w:r>
      <w:r w:rsidR="002902AD">
        <w:rPr>
          <w:rtl/>
        </w:rPr>
        <w:t>ی</w:t>
      </w:r>
      <w:r w:rsidRPr="006F0B90">
        <w:rPr>
          <w:rtl/>
        </w:rPr>
        <w:t>ع‏الس</w:t>
      </w:r>
      <w:r w:rsidR="002902AD">
        <w:rPr>
          <w:rtl/>
        </w:rPr>
        <w:t>ی</w:t>
      </w:r>
      <w:r w:rsidRPr="006F0B90">
        <w:rPr>
          <w:rtl/>
        </w:rPr>
        <w:t xml:space="preserve">ر نبود </w:t>
      </w:r>
      <w:r w:rsidR="002902AD">
        <w:rPr>
          <w:rtl/>
        </w:rPr>
        <w:t>ک</w:t>
      </w:r>
      <w:r w:rsidRPr="006F0B90">
        <w:rPr>
          <w:rtl/>
        </w:rPr>
        <w:t>ه نخست از «سنح» خود را به مد</w:t>
      </w:r>
      <w:r w:rsidR="002902AD">
        <w:rPr>
          <w:rtl/>
        </w:rPr>
        <w:t>ی</w:t>
      </w:r>
      <w:r w:rsidRPr="006F0B90">
        <w:rPr>
          <w:rtl/>
        </w:rPr>
        <w:t xml:space="preserve">نه و منزل پیامبر </w:t>
      </w:r>
      <w:r w:rsidRPr="006F0B90">
        <w:rPr>
          <w:rFonts w:cs="CTraditional Arabic"/>
          <w:rtl/>
        </w:rPr>
        <w:t>ص</w:t>
      </w:r>
      <w:r w:rsidRPr="006F0B90">
        <w:rPr>
          <w:rtl/>
        </w:rPr>
        <w:t xml:space="preserve"> برساند و بعد از حصول اطم</w:t>
      </w:r>
      <w:r w:rsidR="002902AD">
        <w:rPr>
          <w:rtl/>
        </w:rPr>
        <w:t>ی</w:t>
      </w:r>
      <w:r w:rsidRPr="006F0B90">
        <w:rPr>
          <w:rtl/>
        </w:rPr>
        <w:t xml:space="preserve">نان از رحلت پیامبر </w:t>
      </w:r>
      <w:r w:rsidRPr="006F0B90">
        <w:rPr>
          <w:rFonts w:cs="CTraditional Arabic"/>
          <w:rtl/>
        </w:rPr>
        <w:t>ص</w:t>
      </w:r>
      <w:r w:rsidRPr="006F0B90">
        <w:rPr>
          <w:rtl/>
        </w:rPr>
        <w:t>، از مد</w:t>
      </w:r>
      <w:r w:rsidR="002902AD">
        <w:rPr>
          <w:rtl/>
        </w:rPr>
        <w:t>ی</w:t>
      </w:r>
      <w:r w:rsidRPr="006F0B90">
        <w:rPr>
          <w:rtl/>
        </w:rPr>
        <w:t>نه به سق</w:t>
      </w:r>
      <w:r w:rsidR="002902AD">
        <w:rPr>
          <w:rtl/>
        </w:rPr>
        <w:t>ی</w:t>
      </w:r>
      <w:r w:rsidRPr="006F0B90">
        <w:rPr>
          <w:rtl/>
        </w:rPr>
        <w:t>فه ب</w:t>
      </w:r>
      <w:r w:rsidR="002902AD">
        <w:rPr>
          <w:rtl/>
        </w:rPr>
        <w:t>ی</w:t>
      </w:r>
      <w:r w:rsidRPr="006F0B90">
        <w:rPr>
          <w:rtl/>
        </w:rPr>
        <w:t>ا</w:t>
      </w:r>
      <w:r w:rsidR="002902AD">
        <w:rPr>
          <w:rtl/>
        </w:rPr>
        <w:t>ی</w:t>
      </w:r>
      <w:r w:rsidRPr="006F0B90">
        <w:rPr>
          <w:rtl/>
        </w:rPr>
        <w:t xml:space="preserve">د و طبعاً تا عمر </w:t>
      </w:r>
      <w:r w:rsidRPr="006F0B90">
        <w:rPr>
          <w:rFonts w:cs="CTraditional Arabic"/>
          <w:rtl/>
        </w:rPr>
        <w:t>س</w:t>
      </w:r>
      <w:r w:rsidRPr="006F0B90">
        <w:rPr>
          <w:rtl/>
        </w:rPr>
        <w:t xml:space="preserve"> </w:t>
      </w:r>
      <w:r w:rsidR="002902AD">
        <w:rPr>
          <w:rtl/>
        </w:rPr>
        <w:t>ک</w:t>
      </w:r>
      <w:r w:rsidRPr="006F0B90">
        <w:rPr>
          <w:rtl/>
        </w:rPr>
        <w:t>سى را از سق</w:t>
      </w:r>
      <w:r w:rsidR="002902AD">
        <w:rPr>
          <w:rtl/>
        </w:rPr>
        <w:t>ی</w:t>
      </w:r>
      <w:r w:rsidRPr="006F0B90">
        <w:rPr>
          <w:rtl/>
        </w:rPr>
        <w:t>فه در پى أبوب</w:t>
      </w:r>
      <w:r w:rsidR="002902AD">
        <w:rPr>
          <w:rtl/>
        </w:rPr>
        <w:t>ک</w:t>
      </w:r>
      <w:r w:rsidRPr="006F0B90">
        <w:rPr>
          <w:rtl/>
        </w:rPr>
        <w:t xml:space="preserve">ر </w:t>
      </w:r>
      <w:r w:rsidRPr="006F0B90">
        <w:rPr>
          <w:rFonts w:cs="CTraditional Arabic"/>
          <w:rtl/>
        </w:rPr>
        <w:t>س</w:t>
      </w:r>
      <w:r w:rsidRPr="006F0B90">
        <w:rPr>
          <w:rtl/>
        </w:rPr>
        <w:t xml:space="preserve"> به سنح بفرستد و آمدن پ</w:t>
      </w:r>
      <w:r w:rsidR="002902AD">
        <w:rPr>
          <w:rtl/>
        </w:rPr>
        <w:t>ی</w:t>
      </w:r>
      <w:r w:rsidRPr="006F0B90">
        <w:rPr>
          <w:rtl/>
        </w:rPr>
        <w:t>رمردى به سنّ و سال أبوب</w:t>
      </w:r>
      <w:r w:rsidR="002902AD">
        <w:rPr>
          <w:rtl/>
        </w:rPr>
        <w:t>ک</w:t>
      </w:r>
      <w:r w:rsidRPr="006F0B90">
        <w:rPr>
          <w:rtl/>
        </w:rPr>
        <w:t xml:space="preserve">ر </w:t>
      </w:r>
      <w:r w:rsidRPr="006F0B90">
        <w:rPr>
          <w:rFonts w:cs="CTraditional Arabic"/>
          <w:rtl/>
        </w:rPr>
        <w:t>س</w:t>
      </w:r>
      <w:r w:rsidRPr="006F0B90">
        <w:rPr>
          <w:rtl/>
        </w:rPr>
        <w:t xml:space="preserve"> پس از در</w:t>
      </w:r>
      <w:r w:rsidR="002902AD">
        <w:rPr>
          <w:rtl/>
        </w:rPr>
        <w:t>ی</w:t>
      </w:r>
      <w:r w:rsidRPr="006F0B90">
        <w:rPr>
          <w:rtl/>
        </w:rPr>
        <w:t>افت خبر، از سنح به مد</w:t>
      </w:r>
      <w:r w:rsidR="002902AD">
        <w:rPr>
          <w:rtl/>
        </w:rPr>
        <w:t>ی</w:t>
      </w:r>
      <w:r w:rsidRPr="006F0B90">
        <w:rPr>
          <w:rtl/>
        </w:rPr>
        <w:t>نه و سپس از مد</w:t>
      </w:r>
      <w:r w:rsidR="002902AD">
        <w:rPr>
          <w:rtl/>
        </w:rPr>
        <w:t>ی</w:t>
      </w:r>
      <w:r w:rsidRPr="006F0B90">
        <w:rPr>
          <w:rtl/>
        </w:rPr>
        <w:t>نه به سق</w:t>
      </w:r>
      <w:r w:rsidR="002902AD">
        <w:rPr>
          <w:rtl/>
        </w:rPr>
        <w:t>ی</w:t>
      </w:r>
      <w:r w:rsidRPr="006F0B90">
        <w:rPr>
          <w:rtl/>
        </w:rPr>
        <w:t>فه، و با توجّه به ا</w:t>
      </w:r>
      <w:r w:rsidR="002902AD">
        <w:rPr>
          <w:rtl/>
        </w:rPr>
        <w:t>ی</w:t>
      </w:r>
      <w:r w:rsidRPr="006F0B90">
        <w:rPr>
          <w:rtl/>
        </w:rPr>
        <w:t>ن</w:t>
      </w:r>
      <w:r w:rsidR="002902AD">
        <w:rPr>
          <w:rtl/>
        </w:rPr>
        <w:t>ک</w:t>
      </w:r>
      <w:r w:rsidRPr="006F0B90">
        <w:rPr>
          <w:rtl/>
        </w:rPr>
        <w:t>ه هنوز ب</w:t>
      </w:r>
      <w:r w:rsidR="002902AD">
        <w:rPr>
          <w:rtl/>
        </w:rPr>
        <w:t>ی</w:t>
      </w:r>
      <w:r w:rsidRPr="006F0B90">
        <w:rPr>
          <w:rtl/>
        </w:rPr>
        <w:t>ن سنح و مد</w:t>
      </w:r>
      <w:r w:rsidR="002902AD">
        <w:rPr>
          <w:rtl/>
        </w:rPr>
        <w:t>ی</w:t>
      </w:r>
      <w:r w:rsidRPr="006F0B90">
        <w:rPr>
          <w:rtl/>
        </w:rPr>
        <w:t>نه و سق</w:t>
      </w:r>
      <w:r w:rsidR="002902AD">
        <w:rPr>
          <w:rtl/>
        </w:rPr>
        <w:t>ی</w:t>
      </w:r>
      <w:r w:rsidRPr="006F0B90">
        <w:rPr>
          <w:rtl/>
        </w:rPr>
        <w:t>فه اتوبان و بزرگراه! احداث نشده بود، به ساعتها وقت ن</w:t>
      </w:r>
      <w:r w:rsidR="002902AD">
        <w:rPr>
          <w:rtl/>
        </w:rPr>
        <w:t>ی</w:t>
      </w:r>
      <w:r w:rsidRPr="006F0B90">
        <w:rPr>
          <w:rtl/>
        </w:rPr>
        <w:t>از داشت و در ا</w:t>
      </w:r>
      <w:r w:rsidR="002902AD">
        <w:rPr>
          <w:rtl/>
        </w:rPr>
        <w:t>ی</w:t>
      </w:r>
      <w:r w:rsidRPr="006F0B90">
        <w:rPr>
          <w:rtl/>
        </w:rPr>
        <w:t xml:space="preserve">ن مدّت طولانى، مردمى </w:t>
      </w:r>
      <w:r w:rsidR="002902AD">
        <w:rPr>
          <w:rtl/>
        </w:rPr>
        <w:t>ک</w:t>
      </w:r>
      <w:r w:rsidRPr="006F0B90">
        <w:rPr>
          <w:rtl/>
        </w:rPr>
        <w:t>ه در سق</w:t>
      </w:r>
      <w:r w:rsidR="002902AD">
        <w:rPr>
          <w:rtl/>
        </w:rPr>
        <w:t>ی</w:t>
      </w:r>
      <w:r w:rsidRPr="006F0B90">
        <w:rPr>
          <w:rtl/>
        </w:rPr>
        <w:t xml:space="preserve">فه اجتماع </w:t>
      </w:r>
      <w:r w:rsidR="002902AD">
        <w:rPr>
          <w:rtl/>
        </w:rPr>
        <w:t>ک</w:t>
      </w:r>
      <w:r w:rsidRPr="006F0B90">
        <w:rPr>
          <w:rtl/>
        </w:rPr>
        <w:t>رده بودند، منتظر نمانده و دست روى دست نمى‏گذاشتند، بل</w:t>
      </w:r>
      <w:r w:rsidR="002902AD">
        <w:rPr>
          <w:rtl/>
        </w:rPr>
        <w:t>ک</w:t>
      </w:r>
      <w:r w:rsidRPr="006F0B90">
        <w:rPr>
          <w:rtl/>
        </w:rPr>
        <w:t xml:space="preserve">ه جواب سخن عمر </w:t>
      </w:r>
      <w:r w:rsidRPr="006F0B90">
        <w:rPr>
          <w:rFonts w:cs="CTraditional Arabic"/>
          <w:rtl/>
        </w:rPr>
        <w:t>س</w:t>
      </w:r>
      <w:r w:rsidRPr="006F0B90">
        <w:rPr>
          <w:rtl/>
        </w:rPr>
        <w:t xml:space="preserve"> را داده و </w:t>
      </w:r>
      <w:r w:rsidR="002902AD">
        <w:rPr>
          <w:rtl/>
        </w:rPr>
        <w:t>ک</w:t>
      </w:r>
      <w:r w:rsidRPr="006F0B90">
        <w:rPr>
          <w:rtl/>
        </w:rPr>
        <w:t>ارشان را پى مى‏گرفتند و ماجراى سق</w:t>
      </w:r>
      <w:r w:rsidR="002902AD">
        <w:rPr>
          <w:rtl/>
        </w:rPr>
        <w:t>ی</w:t>
      </w:r>
      <w:r>
        <w:rPr>
          <w:rtl/>
        </w:rPr>
        <w:t>فه ش</w:t>
      </w:r>
      <w:r w:rsidR="002902AD">
        <w:rPr>
          <w:rtl/>
        </w:rPr>
        <w:t>ک</w:t>
      </w:r>
      <w:r>
        <w:rPr>
          <w:rtl/>
        </w:rPr>
        <w:t>ل د</w:t>
      </w:r>
      <w:r w:rsidR="002902AD">
        <w:rPr>
          <w:rtl/>
        </w:rPr>
        <w:t>ی</w:t>
      </w:r>
      <w:r>
        <w:rPr>
          <w:rtl/>
        </w:rPr>
        <w:t>گرى مى‏</w:t>
      </w:r>
      <w:r w:rsidR="002902AD">
        <w:rPr>
          <w:rtl/>
        </w:rPr>
        <w:t>ی</w:t>
      </w:r>
      <w:r>
        <w:rPr>
          <w:rtl/>
        </w:rPr>
        <w:t>افت!.</w:t>
      </w:r>
    </w:p>
    <w:p w:rsidR="001F5E3A" w:rsidRDefault="00082CC7" w:rsidP="00175D5C">
      <w:pPr>
        <w:pStyle w:val="a5"/>
        <w:rPr>
          <w:rtl/>
        </w:rPr>
      </w:pPr>
      <w:r w:rsidRPr="006F0B90">
        <w:rPr>
          <w:rtl/>
        </w:rPr>
        <w:t>در نامه خود فرموده‏ا</w:t>
      </w:r>
      <w:r w:rsidR="002902AD">
        <w:rPr>
          <w:rtl/>
        </w:rPr>
        <w:t>ی</w:t>
      </w:r>
      <w:r w:rsidRPr="006F0B90">
        <w:rPr>
          <w:rtl/>
        </w:rPr>
        <w:t>د: على در م</w:t>
      </w:r>
      <w:r w:rsidR="002902AD">
        <w:rPr>
          <w:rtl/>
        </w:rPr>
        <w:t>ک</w:t>
      </w:r>
      <w:r w:rsidRPr="006F0B90">
        <w:rPr>
          <w:rtl/>
        </w:rPr>
        <w:t>توب ششم نهج‏البلاغه، «شورا» را به مهاجر</w:t>
      </w:r>
      <w:r w:rsidR="002902AD">
        <w:rPr>
          <w:rtl/>
        </w:rPr>
        <w:t>ی</w:t>
      </w:r>
      <w:r w:rsidRPr="006F0B90">
        <w:rPr>
          <w:rtl/>
        </w:rPr>
        <w:t>ن و انصار مو</w:t>
      </w:r>
      <w:r w:rsidR="002902AD">
        <w:rPr>
          <w:rtl/>
        </w:rPr>
        <w:t>ک</w:t>
      </w:r>
      <w:r w:rsidRPr="006F0B90">
        <w:rPr>
          <w:rtl/>
        </w:rPr>
        <w:t>ول فرموده، نه «خلافت» را!</w:t>
      </w:r>
      <w:r>
        <w:rPr>
          <w:rFonts w:hint="cs"/>
          <w:rtl/>
        </w:rPr>
        <w:t>.</w:t>
      </w:r>
    </w:p>
    <w:p w:rsidR="001F5E3A" w:rsidRDefault="00082CC7" w:rsidP="00175D5C">
      <w:pPr>
        <w:pStyle w:val="a5"/>
        <w:rPr>
          <w:rtl/>
        </w:rPr>
      </w:pPr>
      <w:r w:rsidRPr="006F0B90">
        <w:rPr>
          <w:rtl/>
        </w:rPr>
        <w:t>(جواب):</w:t>
      </w:r>
    </w:p>
    <w:p w:rsidR="001F5E3A" w:rsidRDefault="00082CC7" w:rsidP="00175D5C">
      <w:pPr>
        <w:pStyle w:val="a5"/>
        <w:rPr>
          <w:rtl/>
        </w:rPr>
      </w:pPr>
      <w:r w:rsidRPr="006F0B90">
        <w:rPr>
          <w:rtl/>
        </w:rPr>
        <w:t>ا</w:t>
      </w:r>
      <w:r w:rsidR="002902AD">
        <w:rPr>
          <w:rtl/>
        </w:rPr>
        <w:t>ی</w:t>
      </w:r>
      <w:r w:rsidRPr="006F0B90">
        <w:rPr>
          <w:rtl/>
        </w:rPr>
        <w:t xml:space="preserve">ن سخن شما درست بمانند </w:t>
      </w:r>
      <w:r w:rsidR="002902AD">
        <w:rPr>
          <w:rtl/>
        </w:rPr>
        <w:t>ک</w:t>
      </w:r>
      <w:r w:rsidRPr="006F0B90">
        <w:rPr>
          <w:rtl/>
        </w:rPr>
        <w:t xml:space="preserve">سى است </w:t>
      </w:r>
      <w:r w:rsidR="002902AD">
        <w:rPr>
          <w:rtl/>
        </w:rPr>
        <w:t>ک</w:t>
      </w:r>
      <w:r w:rsidRPr="006F0B90">
        <w:rPr>
          <w:rtl/>
        </w:rPr>
        <w:t>ه از آ</w:t>
      </w:r>
      <w:r w:rsidR="002902AD">
        <w:rPr>
          <w:rtl/>
        </w:rPr>
        <w:t>ی</w:t>
      </w:r>
      <w:r w:rsidRPr="006F0B90">
        <w:rPr>
          <w:rtl/>
        </w:rPr>
        <w:t>ه</w:t>
      </w:r>
      <w:r>
        <w:rPr>
          <w:rFonts w:hint="cs"/>
          <w:rtl/>
        </w:rPr>
        <w:t xml:space="preserve">: </w:t>
      </w:r>
      <w:r>
        <w:rPr>
          <w:rFonts w:cs="Traditional Arabic" w:hint="cs"/>
          <w:rtl/>
        </w:rPr>
        <w:t>﴿</w:t>
      </w:r>
      <w:r w:rsidR="001F5E3A" w:rsidRPr="002902AD">
        <w:rPr>
          <w:rStyle w:val="Char3"/>
          <w:rFonts w:hint="cs"/>
          <w:rtl/>
        </w:rPr>
        <w:t xml:space="preserve">لَا تَقۡرَبُواْ ٱلصَّلَوٰةَ وَأَنتُمۡ </w:t>
      </w:r>
      <w:r w:rsidR="001F5E3A" w:rsidRPr="002902AD">
        <w:rPr>
          <w:rStyle w:val="Char3"/>
          <w:rtl/>
        </w:rPr>
        <w:t>سُكَٰرَىٰ</w:t>
      </w:r>
      <w:r>
        <w:rPr>
          <w:rFonts w:cs="Traditional Arabic" w:hint="cs"/>
          <w:rtl/>
        </w:rPr>
        <w:t>﴾</w:t>
      </w:r>
      <w:r w:rsidR="001F5E3A">
        <w:rPr>
          <w:rFonts w:hint="cs"/>
          <w:rtl/>
        </w:rPr>
        <w:t xml:space="preserve"> </w:t>
      </w:r>
      <w:r w:rsidRPr="00175D5C">
        <w:rPr>
          <w:rStyle w:val="Char4"/>
          <w:rtl/>
        </w:rPr>
        <w:t>[النساء: ٤٣]</w:t>
      </w:r>
      <w:r>
        <w:rPr>
          <w:rFonts w:hint="cs"/>
          <w:sz w:val="26"/>
          <w:szCs w:val="26"/>
          <w:rtl/>
        </w:rPr>
        <w:t>.</w:t>
      </w:r>
      <w:r w:rsidRPr="00D16514">
        <w:rPr>
          <w:sz w:val="26"/>
          <w:szCs w:val="26"/>
          <w:rtl/>
        </w:rPr>
        <w:t xml:space="preserve"> </w:t>
      </w:r>
      <w:r w:rsidRPr="006F0B90">
        <w:rPr>
          <w:rtl/>
        </w:rPr>
        <w:t>فقط قسمت اوّل را برداشته و ادّعا مى‏</w:t>
      </w:r>
      <w:r w:rsidR="002902AD">
        <w:rPr>
          <w:rtl/>
        </w:rPr>
        <w:t>ک</w:t>
      </w:r>
      <w:r w:rsidRPr="006F0B90">
        <w:rPr>
          <w:rtl/>
        </w:rPr>
        <w:t xml:space="preserve">رد </w:t>
      </w:r>
      <w:r w:rsidR="002902AD">
        <w:rPr>
          <w:rtl/>
        </w:rPr>
        <w:t>ک</w:t>
      </w:r>
      <w:r w:rsidRPr="006F0B90">
        <w:rPr>
          <w:rtl/>
        </w:rPr>
        <w:t>ه نماز در قرآن منع شده است! جنابعالى ن</w:t>
      </w:r>
      <w:r w:rsidR="002902AD">
        <w:rPr>
          <w:rtl/>
        </w:rPr>
        <w:t>ی</w:t>
      </w:r>
      <w:r w:rsidRPr="006F0B90">
        <w:rPr>
          <w:rtl/>
        </w:rPr>
        <w:t>ز به هم</w:t>
      </w:r>
      <w:r w:rsidR="002902AD">
        <w:rPr>
          <w:rtl/>
        </w:rPr>
        <w:t>ی</w:t>
      </w:r>
      <w:r w:rsidRPr="006F0B90">
        <w:rPr>
          <w:rtl/>
        </w:rPr>
        <w:t>ن ترت</w:t>
      </w:r>
      <w:r w:rsidR="002902AD">
        <w:rPr>
          <w:rtl/>
        </w:rPr>
        <w:t>ی</w:t>
      </w:r>
      <w:r w:rsidRPr="006F0B90">
        <w:rPr>
          <w:rtl/>
        </w:rPr>
        <w:t>ب از نامه ششم نهج البلاغه فقط بخش</w:t>
      </w:r>
      <w:r w:rsidRPr="006F0B90">
        <w:rPr>
          <w:rFonts w:cs="Traditional Arabic"/>
          <w:rtl/>
        </w:rPr>
        <w:t>«</w:t>
      </w:r>
      <w:r>
        <w:rPr>
          <w:rStyle w:val="Char1"/>
          <w:rtl/>
          <w:lang w:bidi="ar-SA"/>
        </w:rPr>
        <w:t>إنما الشورى للمهاجرين و</w:t>
      </w:r>
      <w:r w:rsidRPr="00D16514">
        <w:rPr>
          <w:rStyle w:val="Char1"/>
          <w:rtl/>
          <w:lang w:bidi="ar-SA"/>
        </w:rPr>
        <w:t>الأنصار</w:t>
      </w:r>
      <w:r w:rsidRPr="006F0B90">
        <w:rPr>
          <w:rFonts w:cs="Traditional Arabic"/>
          <w:rtl/>
        </w:rPr>
        <w:t>»</w:t>
      </w:r>
      <w:r>
        <w:rPr>
          <w:rFonts w:hint="cs"/>
          <w:rtl/>
        </w:rPr>
        <w:t>ز</w:t>
      </w:r>
      <w:r w:rsidRPr="006F0B90">
        <w:rPr>
          <w:rtl/>
        </w:rPr>
        <w:t xml:space="preserve"> </w:t>
      </w:r>
      <w:r>
        <w:rPr>
          <w:rFonts w:cs="Traditional Arabic" w:hint="cs"/>
          <w:rtl/>
        </w:rPr>
        <w:t>«</w:t>
      </w:r>
      <w:r w:rsidRPr="00D16514">
        <w:rPr>
          <w:sz w:val="26"/>
          <w:szCs w:val="26"/>
          <w:rtl/>
        </w:rPr>
        <w:t>همانا شورا تنها حقّ مهاجر</w:t>
      </w:r>
      <w:r w:rsidR="002902AD">
        <w:rPr>
          <w:sz w:val="26"/>
          <w:szCs w:val="26"/>
          <w:rtl/>
        </w:rPr>
        <w:t>ی</w:t>
      </w:r>
      <w:r w:rsidRPr="00D16514">
        <w:rPr>
          <w:sz w:val="26"/>
          <w:szCs w:val="26"/>
          <w:rtl/>
        </w:rPr>
        <w:t>ن و انصار است</w:t>
      </w:r>
      <w:r>
        <w:rPr>
          <w:rFonts w:cs="Traditional Arabic" w:hint="cs"/>
          <w:rtl/>
        </w:rPr>
        <w:t>»</w:t>
      </w:r>
      <w:r w:rsidRPr="006F0B90">
        <w:rPr>
          <w:rtl/>
        </w:rPr>
        <w:t xml:space="preserve"> را گرفته و جمله بعدى را </w:t>
      </w:r>
      <w:r w:rsidR="002902AD">
        <w:rPr>
          <w:rtl/>
        </w:rPr>
        <w:t>ک</w:t>
      </w:r>
      <w:r w:rsidRPr="006F0B90">
        <w:rPr>
          <w:rtl/>
        </w:rPr>
        <w:t>ه مى‏فرما</w:t>
      </w:r>
      <w:r w:rsidR="002902AD">
        <w:rPr>
          <w:rtl/>
        </w:rPr>
        <w:t>ی</w:t>
      </w:r>
      <w:r w:rsidRPr="006F0B90">
        <w:rPr>
          <w:rtl/>
        </w:rPr>
        <w:t xml:space="preserve">د: </w:t>
      </w:r>
      <w:r w:rsidRPr="006F0B90">
        <w:rPr>
          <w:rFonts w:cs="Traditional Arabic"/>
          <w:rtl/>
        </w:rPr>
        <w:t>«</w:t>
      </w:r>
      <w:r w:rsidRPr="00D16514">
        <w:rPr>
          <w:rStyle w:val="Char1"/>
          <w:rtl/>
          <w:lang w:bidi="ar-SA"/>
        </w:rPr>
        <w:t>فإن اجتمعوا</w:t>
      </w:r>
      <w:r>
        <w:rPr>
          <w:rStyle w:val="Char1"/>
          <w:rtl/>
          <w:lang w:bidi="ar-SA"/>
        </w:rPr>
        <w:t xml:space="preserve"> على رجل و</w:t>
      </w:r>
      <w:r w:rsidRPr="00D16514">
        <w:rPr>
          <w:rStyle w:val="Char1"/>
          <w:rtl/>
          <w:lang w:bidi="ar-SA"/>
        </w:rPr>
        <w:t>سموه إماما كان ذلك لله رضى</w:t>
      </w:r>
      <w:r w:rsidRPr="006F0B90">
        <w:rPr>
          <w:rFonts w:cs="Traditional Arabic"/>
          <w:rtl/>
        </w:rPr>
        <w:t>»</w:t>
      </w:r>
      <w:r>
        <w:rPr>
          <w:rFonts w:hint="cs"/>
          <w:rtl/>
        </w:rPr>
        <w:t>.</w:t>
      </w:r>
      <w:r w:rsidRPr="006F0B90">
        <w:rPr>
          <w:rtl/>
        </w:rPr>
        <w:t xml:space="preserve"> </w:t>
      </w:r>
      <w:r>
        <w:rPr>
          <w:rFonts w:cs="Traditional Arabic" w:hint="cs"/>
          <w:rtl/>
        </w:rPr>
        <w:t>«</w:t>
      </w:r>
      <w:r w:rsidRPr="00D16514">
        <w:rPr>
          <w:sz w:val="26"/>
          <w:szCs w:val="26"/>
          <w:rtl/>
        </w:rPr>
        <w:t xml:space="preserve">پس اگر بر مردى اتّفاق </w:t>
      </w:r>
      <w:r w:rsidR="002902AD">
        <w:rPr>
          <w:sz w:val="26"/>
          <w:szCs w:val="26"/>
          <w:rtl/>
        </w:rPr>
        <w:t>ک</w:t>
      </w:r>
      <w:r w:rsidRPr="00D16514">
        <w:rPr>
          <w:sz w:val="26"/>
          <w:szCs w:val="26"/>
          <w:rtl/>
        </w:rPr>
        <w:t>رده و او را امام‏</w:t>
      </w:r>
      <w:r w:rsidRPr="002902AD">
        <w:rPr>
          <w:rStyle w:val="FootnoteReference"/>
          <w:rFonts w:ascii="B Lotus" w:hAnsi="B Lotus"/>
          <w:b/>
          <w:sz w:val="24"/>
          <w:rtl/>
        </w:rPr>
        <w:footnoteReference w:id="633"/>
      </w:r>
      <w:r w:rsidRPr="00D16514">
        <w:rPr>
          <w:sz w:val="26"/>
          <w:szCs w:val="26"/>
          <w:rtl/>
        </w:rPr>
        <w:t xml:space="preserve"> نام</w:t>
      </w:r>
      <w:r w:rsidR="002902AD">
        <w:rPr>
          <w:sz w:val="26"/>
          <w:szCs w:val="26"/>
          <w:rtl/>
        </w:rPr>
        <w:t>ی</w:t>
      </w:r>
      <w:r w:rsidRPr="00D16514">
        <w:rPr>
          <w:sz w:val="26"/>
          <w:szCs w:val="26"/>
          <w:rtl/>
        </w:rPr>
        <w:t>دند، ا</w:t>
      </w:r>
      <w:r w:rsidR="002902AD">
        <w:rPr>
          <w:sz w:val="26"/>
          <w:szCs w:val="26"/>
          <w:rtl/>
        </w:rPr>
        <w:t>ی</w:t>
      </w:r>
      <w:r w:rsidRPr="00D16514">
        <w:rPr>
          <w:sz w:val="26"/>
          <w:szCs w:val="26"/>
          <w:rtl/>
        </w:rPr>
        <w:t xml:space="preserve">ن </w:t>
      </w:r>
      <w:r w:rsidR="002902AD">
        <w:rPr>
          <w:sz w:val="26"/>
          <w:szCs w:val="26"/>
          <w:rtl/>
        </w:rPr>
        <w:t>ک</w:t>
      </w:r>
      <w:r w:rsidRPr="00D16514">
        <w:rPr>
          <w:sz w:val="26"/>
          <w:szCs w:val="26"/>
          <w:rtl/>
        </w:rPr>
        <w:t>ار موجب رضاى خدا مى‏گردد</w:t>
      </w:r>
      <w:r>
        <w:rPr>
          <w:rFonts w:cs="Traditional Arabic" w:hint="cs"/>
          <w:rtl/>
        </w:rPr>
        <w:t>»</w:t>
      </w:r>
      <w:r w:rsidRPr="006F0B90">
        <w:rPr>
          <w:rtl/>
        </w:rPr>
        <w:t xml:space="preserve"> را ناد</w:t>
      </w:r>
      <w:r w:rsidR="002902AD">
        <w:rPr>
          <w:rtl/>
        </w:rPr>
        <w:t>ی</w:t>
      </w:r>
      <w:r w:rsidRPr="006F0B90">
        <w:rPr>
          <w:rtl/>
        </w:rPr>
        <w:t>ده گرفته‏ا</w:t>
      </w:r>
      <w:r w:rsidR="002902AD">
        <w:rPr>
          <w:rtl/>
        </w:rPr>
        <w:t>ی</w:t>
      </w:r>
      <w:r w:rsidRPr="006F0B90">
        <w:rPr>
          <w:rtl/>
        </w:rPr>
        <w:t xml:space="preserve">د! مشخّص است </w:t>
      </w:r>
      <w:r w:rsidR="002902AD">
        <w:rPr>
          <w:rtl/>
        </w:rPr>
        <w:t>ک</w:t>
      </w:r>
      <w:r w:rsidRPr="006F0B90">
        <w:rPr>
          <w:rtl/>
        </w:rPr>
        <w:t>ه در نامه، علاوه بر حقّ شورا، حقّ انتخاب امام و خل</w:t>
      </w:r>
      <w:r w:rsidR="002902AD">
        <w:rPr>
          <w:rtl/>
        </w:rPr>
        <w:t>ی</w:t>
      </w:r>
      <w:r w:rsidRPr="006F0B90">
        <w:rPr>
          <w:rtl/>
        </w:rPr>
        <w:t>فه را ن</w:t>
      </w:r>
      <w:r w:rsidR="002902AD">
        <w:rPr>
          <w:rtl/>
        </w:rPr>
        <w:t>ی</w:t>
      </w:r>
      <w:r w:rsidRPr="006F0B90">
        <w:rPr>
          <w:rtl/>
        </w:rPr>
        <w:t>ز براى مهاجر</w:t>
      </w:r>
      <w:r w:rsidR="002902AD">
        <w:rPr>
          <w:rtl/>
        </w:rPr>
        <w:t>ی</w:t>
      </w:r>
      <w:r w:rsidRPr="006F0B90">
        <w:rPr>
          <w:rtl/>
        </w:rPr>
        <w:t>ن و انصار محفوظ دانسته است!.</w:t>
      </w:r>
    </w:p>
    <w:p w:rsidR="001F5E3A" w:rsidRDefault="00082CC7" w:rsidP="00175D5C">
      <w:pPr>
        <w:pStyle w:val="a5"/>
        <w:rPr>
          <w:rtl/>
        </w:rPr>
      </w:pPr>
      <w:r w:rsidRPr="006F0B90">
        <w:rPr>
          <w:rtl/>
        </w:rPr>
        <w:t xml:space="preserve"> اشاره </w:t>
      </w:r>
      <w:r w:rsidR="002902AD">
        <w:rPr>
          <w:rtl/>
        </w:rPr>
        <w:t>ک</w:t>
      </w:r>
      <w:r w:rsidRPr="006F0B90">
        <w:rPr>
          <w:rtl/>
        </w:rPr>
        <w:t>رده بود</w:t>
      </w:r>
      <w:r w:rsidR="002902AD">
        <w:rPr>
          <w:rtl/>
        </w:rPr>
        <w:t>ی</w:t>
      </w:r>
      <w:r w:rsidRPr="006F0B90">
        <w:rPr>
          <w:rtl/>
        </w:rPr>
        <w:t>د: 1- بنا به گفته شما (</w:t>
      </w:r>
      <w:r w:rsidR="002902AD">
        <w:rPr>
          <w:rtl/>
        </w:rPr>
        <w:t>ی</w:t>
      </w:r>
      <w:r w:rsidRPr="006F0B90">
        <w:rPr>
          <w:rtl/>
        </w:rPr>
        <w:t>عنى بنده)، نهج‏البلاغه مرسل است و سند راوى متّصل به امام على ندارد. 2- منظور على در ا</w:t>
      </w:r>
      <w:r w:rsidR="002902AD">
        <w:rPr>
          <w:rtl/>
        </w:rPr>
        <w:t>ی</w:t>
      </w:r>
      <w:r w:rsidRPr="006F0B90">
        <w:rPr>
          <w:rtl/>
        </w:rPr>
        <w:t>ن نامه نوعى احتجاج بر خصم مى‏باشد. 3- در بعضى نسخ نهج‏البلاغه عبارت «</w:t>
      </w:r>
      <w:r w:rsidR="002902AD">
        <w:rPr>
          <w:rtl/>
        </w:rPr>
        <w:t>ک</w:t>
      </w:r>
      <w:r w:rsidRPr="006F0B90">
        <w:rPr>
          <w:rtl/>
        </w:rPr>
        <w:t>ان ذل</w:t>
      </w:r>
      <w:r w:rsidR="002902AD">
        <w:rPr>
          <w:rtl/>
        </w:rPr>
        <w:t>ک</w:t>
      </w:r>
      <w:r w:rsidRPr="006F0B90">
        <w:rPr>
          <w:rtl/>
        </w:rPr>
        <w:t xml:space="preserve"> للّه رضى» به صورت «</w:t>
      </w:r>
      <w:r w:rsidR="002902AD">
        <w:rPr>
          <w:rtl/>
        </w:rPr>
        <w:t>ک</w:t>
      </w:r>
      <w:r w:rsidRPr="006F0B90">
        <w:rPr>
          <w:rtl/>
        </w:rPr>
        <w:t>ان ذل</w:t>
      </w:r>
      <w:r w:rsidR="002902AD">
        <w:rPr>
          <w:rtl/>
        </w:rPr>
        <w:t>ک</w:t>
      </w:r>
      <w:r w:rsidRPr="006F0B90">
        <w:rPr>
          <w:rtl/>
        </w:rPr>
        <w:t xml:space="preserve"> رضى» </w:t>
      </w:r>
      <w:r w:rsidR="002902AD">
        <w:rPr>
          <w:rtl/>
        </w:rPr>
        <w:t>ی</w:t>
      </w:r>
      <w:r w:rsidRPr="006F0B90">
        <w:rPr>
          <w:rtl/>
        </w:rPr>
        <w:t>ا «</w:t>
      </w:r>
      <w:r w:rsidR="002902AD">
        <w:rPr>
          <w:rtl/>
        </w:rPr>
        <w:t>ک</w:t>
      </w:r>
      <w:r w:rsidRPr="006F0B90">
        <w:rPr>
          <w:rtl/>
        </w:rPr>
        <w:t>ان لهم رضى» آمده است. 4- از نظر اعتقادات ش</w:t>
      </w:r>
      <w:r w:rsidR="002902AD">
        <w:rPr>
          <w:rtl/>
        </w:rPr>
        <w:t>ی</w:t>
      </w:r>
      <w:r w:rsidRPr="006F0B90">
        <w:rPr>
          <w:rtl/>
        </w:rPr>
        <w:t>عه، امامت و ولا</w:t>
      </w:r>
      <w:r w:rsidR="002902AD">
        <w:rPr>
          <w:rtl/>
        </w:rPr>
        <w:t>ی</w:t>
      </w:r>
      <w:r w:rsidRPr="006F0B90">
        <w:rPr>
          <w:rtl/>
        </w:rPr>
        <w:t>ت، غ</w:t>
      </w:r>
      <w:r w:rsidR="002902AD">
        <w:rPr>
          <w:rtl/>
        </w:rPr>
        <w:t>ی</w:t>
      </w:r>
      <w:r w:rsidRPr="006F0B90">
        <w:rPr>
          <w:rtl/>
        </w:rPr>
        <w:t>ر از خلافت ظاهرى است، على امام هدا</w:t>
      </w:r>
      <w:r w:rsidR="002902AD">
        <w:rPr>
          <w:rtl/>
        </w:rPr>
        <w:t>ی</w:t>
      </w:r>
      <w:r w:rsidRPr="006F0B90">
        <w:rPr>
          <w:rtl/>
        </w:rPr>
        <w:t>ت است، خواه ظاهراً خل</w:t>
      </w:r>
      <w:r w:rsidR="002902AD">
        <w:rPr>
          <w:rtl/>
        </w:rPr>
        <w:t>ی</w:t>
      </w:r>
      <w:r w:rsidRPr="006F0B90">
        <w:rPr>
          <w:rtl/>
        </w:rPr>
        <w:t xml:space="preserve">فه باشد </w:t>
      </w:r>
      <w:r w:rsidR="002902AD">
        <w:rPr>
          <w:rtl/>
        </w:rPr>
        <w:t>ی</w:t>
      </w:r>
      <w:r w:rsidRPr="006F0B90">
        <w:rPr>
          <w:rtl/>
        </w:rPr>
        <w:t>ا نباشد. 5- مشورت و ب</w:t>
      </w:r>
      <w:r w:rsidR="002902AD">
        <w:rPr>
          <w:rtl/>
        </w:rPr>
        <w:t>ی</w:t>
      </w:r>
      <w:r w:rsidRPr="006F0B90">
        <w:rPr>
          <w:rtl/>
        </w:rPr>
        <w:t xml:space="preserve">عت آزادانه در مورد </w:t>
      </w:r>
      <w:r w:rsidR="002902AD">
        <w:rPr>
          <w:rtl/>
        </w:rPr>
        <w:t>ک</w:t>
      </w:r>
      <w:r w:rsidRPr="006F0B90">
        <w:rPr>
          <w:rtl/>
        </w:rPr>
        <w:t xml:space="preserve">دام </w:t>
      </w:r>
      <w:r w:rsidR="002902AD">
        <w:rPr>
          <w:rtl/>
        </w:rPr>
        <w:t>یک</w:t>
      </w:r>
      <w:r w:rsidRPr="006F0B90">
        <w:rPr>
          <w:rtl/>
        </w:rPr>
        <w:t xml:space="preserve"> از خلفاء غ</w:t>
      </w:r>
      <w:r w:rsidR="002902AD">
        <w:rPr>
          <w:rtl/>
        </w:rPr>
        <w:t>ی</w:t>
      </w:r>
      <w:r w:rsidRPr="006F0B90">
        <w:rPr>
          <w:rtl/>
        </w:rPr>
        <w:t>ر از على صورت گرفته است؟</w:t>
      </w:r>
    </w:p>
    <w:p w:rsidR="001F5E3A" w:rsidRDefault="00082CC7" w:rsidP="00175D5C">
      <w:pPr>
        <w:pStyle w:val="a5"/>
        <w:rPr>
          <w:rtl/>
        </w:rPr>
      </w:pPr>
      <w:r w:rsidRPr="006F0B90">
        <w:rPr>
          <w:rtl/>
        </w:rPr>
        <w:t>(جواب):</w:t>
      </w:r>
    </w:p>
    <w:p w:rsidR="001F5E3A" w:rsidRDefault="00082CC7" w:rsidP="00175D5C">
      <w:pPr>
        <w:pStyle w:val="a5"/>
        <w:rPr>
          <w:rtl/>
        </w:rPr>
      </w:pPr>
      <w:r w:rsidRPr="006F0B90">
        <w:rPr>
          <w:rtl/>
        </w:rPr>
        <w:t>ا</w:t>
      </w:r>
      <w:r w:rsidR="002902AD">
        <w:rPr>
          <w:rtl/>
        </w:rPr>
        <w:t>ی</w:t>
      </w:r>
      <w:r w:rsidRPr="006F0B90">
        <w:rPr>
          <w:rtl/>
        </w:rPr>
        <w:t>ن توج</w:t>
      </w:r>
      <w:r w:rsidR="002902AD">
        <w:rPr>
          <w:rtl/>
        </w:rPr>
        <w:t>ی</w:t>
      </w:r>
      <w:r w:rsidRPr="006F0B90">
        <w:rPr>
          <w:rtl/>
        </w:rPr>
        <w:t>هات شما دوست عز</w:t>
      </w:r>
      <w:r w:rsidR="002902AD">
        <w:rPr>
          <w:rtl/>
        </w:rPr>
        <w:t>ی</w:t>
      </w:r>
      <w:r w:rsidRPr="006F0B90">
        <w:rPr>
          <w:rtl/>
        </w:rPr>
        <w:t>ز در قبال جمله صر</w:t>
      </w:r>
      <w:r w:rsidR="002902AD">
        <w:rPr>
          <w:rtl/>
        </w:rPr>
        <w:t>ی</w:t>
      </w:r>
      <w:r w:rsidRPr="006F0B90">
        <w:rPr>
          <w:rtl/>
        </w:rPr>
        <w:t>ح عل</w:t>
      </w:r>
      <w:r w:rsidR="002902AD">
        <w:rPr>
          <w:rtl/>
        </w:rPr>
        <w:t>ی</w:t>
      </w:r>
      <w:r w:rsidRPr="006F0B90">
        <w:rPr>
          <w:rtl/>
        </w:rPr>
        <w:t xml:space="preserve"> </w:t>
      </w:r>
      <w:r w:rsidRPr="006F0B90">
        <w:rPr>
          <w:rFonts w:cs="CTraditional Arabic"/>
          <w:rtl/>
        </w:rPr>
        <w:t>س</w:t>
      </w:r>
      <w:r w:rsidRPr="006F0B90">
        <w:rPr>
          <w:rtl/>
        </w:rPr>
        <w:t xml:space="preserve"> است تا على‏رغم آن، به عقا</w:t>
      </w:r>
      <w:r w:rsidR="002902AD">
        <w:rPr>
          <w:rtl/>
        </w:rPr>
        <w:t>ی</w:t>
      </w:r>
      <w:r w:rsidRPr="006F0B90">
        <w:rPr>
          <w:rtl/>
        </w:rPr>
        <w:t>د دلخواه خود پا</w:t>
      </w:r>
      <w:r w:rsidR="002902AD">
        <w:rPr>
          <w:rtl/>
        </w:rPr>
        <w:t>ی</w:t>
      </w:r>
      <w:r w:rsidRPr="006F0B90">
        <w:rPr>
          <w:rtl/>
        </w:rPr>
        <w:t>بند بمان</w:t>
      </w:r>
      <w:r w:rsidR="002902AD">
        <w:rPr>
          <w:rtl/>
        </w:rPr>
        <w:t>ی</w:t>
      </w:r>
      <w:r w:rsidRPr="006F0B90">
        <w:rPr>
          <w:rtl/>
        </w:rPr>
        <w:t>د! امّا پاسخ ما:</w:t>
      </w:r>
    </w:p>
    <w:p w:rsidR="001F5E3A" w:rsidRDefault="00082CC7" w:rsidP="00175D5C">
      <w:pPr>
        <w:pStyle w:val="a5"/>
        <w:rPr>
          <w:rtl/>
        </w:rPr>
      </w:pPr>
      <w:r w:rsidRPr="006F0B90">
        <w:rPr>
          <w:rtl/>
        </w:rPr>
        <w:t>اوّلاً منظور ما از ا</w:t>
      </w:r>
      <w:r w:rsidR="002902AD">
        <w:rPr>
          <w:rtl/>
        </w:rPr>
        <w:t>ی</w:t>
      </w:r>
      <w:r w:rsidRPr="006F0B90">
        <w:rPr>
          <w:rtl/>
        </w:rPr>
        <w:t>ن</w:t>
      </w:r>
      <w:r w:rsidR="002902AD">
        <w:rPr>
          <w:rtl/>
        </w:rPr>
        <w:t>ک</w:t>
      </w:r>
      <w:r w:rsidRPr="006F0B90">
        <w:rPr>
          <w:rtl/>
        </w:rPr>
        <w:t>ه گفته‏ا</w:t>
      </w:r>
      <w:r w:rsidR="002902AD">
        <w:rPr>
          <w:rtl/>
        </w:rPr>
        <w:t>ی</w:t>
      </w:r>
      <w:r w:rsidRPr="006F0B90">
        <w:rPr>
          <w:rtl/>
        </w:rPr>
        <w:t>م: نهج‏البلاغه مرسل است، ا</w:t>
      </w:r>
      <w:r w:rsidR="002902AD">
        <w:rPr>
          <w:rtl/>
        </w:rPr>
        <w:t>ی</w:t>
      </w:r>
      <w:r w:rsidRPr="006F0B90">
        <w:rPr>
          <w:rtl/>
        </w:rPr>
        <w:t xml:space="preserve">ن است </w:t>
      </w:r>
      <w:r w:rsidR="002902AD">
        <w:rPr>
          <w:rtl/>
        </w:rPr>
        <w:t>ک</w:t>
      </w:r>
      <w:r w:rsidRPr="006F0B90">
        <w:rPr>
          <w:rtl/>
        </w:rPr>
        <w:t>ه ا</w:t>
      </w:r>
      <w:r w:rsidR="002902AD">
        <w:rPr>
          <w:rtl/>
        </w:rPr>
        <w:t>ی</w:t>
      </w:r>
      <w:r w:rsidRPr="006F0B90">
        <w:rPr>
          <w:rtl/>
        </w:rPr>
        <w:t xml:space="preserve">ن </w:t>
      </w:r>
      <w:r w:rsidR="002902AD">
        <w:rPr>
          <w:rtl/>
        </w:rPr>
        <w:t>ک</w:t>
      </w:r>
      <w:r w:rsidRPr="006F0B90">
        <w:rPr>
          <w:rtl/>
        </w:rPr>
        <w:t>تاب را «شر</w:t>
      </w:r>
      <w:r w:rsidR="002902AD">
        <w:rPr>
          <w:rtl/>
        </w:rPr>
        <w:t>ی</w:t>
      </w:r>
      <w:r w:rsidRPr="006F0B90">
        <w:rPr>
          <w:rtl/>
        </w:rPr>
        <w:t>ف رضى» در سال 400 هجرى و با فاصله زمانى ز</w:t>
      </w:r>
      <w:r w:rsidR="002902AD">
        <w:rPr>
          <w:rtl/>
        </w:rPr>
        <w:t>ی</w:t>
      </w:r>
      <w:r w:rsidRPr="006F0B90">
        <w:rPr>
          <w:rtl/>
        </w:rPr>
        <w:t>ادى از عصر عل</w:t>
      </w:r>
      <w:r w:rsidR="002902AD">
        <w:rPr>
          <w:rtl/>
        </w:rPr>
        <w:t>ی</w:t>
      </w:r>
      <w:r w:rsidRPr="006F0B90">
        <w:rPr>
          <w:rtl/>
        </w:rPr>
        <w:t xml:space="preserve"> </w:t>
      </w:r>
      <w:r w:rsidRPr="006F0B90">
        <w:rPr>
          <w:rFonts w:cs="CTraditional Arabic"/>
          <w:rtl/>
        </w:rPr>
        <w:t>س</w:t>
      </w:r>
      <w:r w:rsidRPr="006F0B90">
        <w:rPr>
          <w:rtl/>
        </w:rPr>
        <w:t xml:space="preserve">، از آثار گوناگون گردآورده و سندهاى آن را حذف </w:t>
      </w:r>
      <w:r w:rsidR="002902AD">
        <w:rPr>
          <w:rtl/>
        </w:rPr>
        <w:t>ک</w:t>
      </w:r>
      <w:r w:rsidRPr="006F0B90">
        <w:rPr>
          <w:rtl/>
        </w:rPr>
        <w:t>رده است.. بنابرا</w:t>
      </w:r>
      <w:r w:rsidR="002902AD">
        <w:rPr>
          <w:rtl/>
        </w:rPr>
        <w:t>ی</w:t>
      </w:r>
      <w:r w:rsidRPr="006F0B90">
        <w:rPr>
          <w:rtl/>
        </w:rPr>
        <w:t>ن در خود نهج‏البلاغه اسناد مطالب و روا</w:t>
      </w:r>
      <w:r w:rsidR="002902AD">
        <w:rPr>
          <w:rtl/>
        </w:rPr>
        <w:t>ی</w:t>
      </w:r>
      <w:r w:rsidRPr="006F0B90">
        <w:rPr>
          <w:rtl/>
        </w:rPr>
        <w:t>ات د</w:t>
      </w:r>
      <w:r w:rsidR="002902AD">
        <w:rPr>
          <w:rtl/>
        </w:rPr>
        <w:t>ی</w:t>
      </w:r>
      <w:r w:rsidRPr="006F0B90">
        <w:rPr>
          <w:rtl/>
        </w:rPr>
        <w:t>ده نمى‏شود و ما هم مى‏توان</w:t>
      </w:r>
      <w:r w:rsidR="002902AD">
        <w:rPr>
          <w:rtl/>
        </w:rPr>
        <w:t>ی</w:t>
      </w:r>
      <w:r w:rsidRPr="006F0B90">
        <w:rPr>
          <w:rtl/>
        </w:rPr>
        <w:t>م بدون سند، هر سخنى را به عل</w:t>
      </w:r>
      <w:r w:rsidR="002902AD">
        <w:rPr>
          <w:rtl/>
        </w:rPr>
        <w:t>ی</w:t>
      </w:r>
      <w:r w:rsidRPr="006F0B90">
        <w:rPr>
          <w:rtl/>
        </w:rPr>
        <w:t xml:space="preserve"> </w:t>
      </w:r>
      <w:r w:rsidRPr="006F0B90">
        <w:rPr>
          <w:rFonts w:cs="CTraditional Arabic"/>
          <w:rtl/>
        </w:rPr>
        <w:t>س</w:t>
      </w:r>
      <w:r w:rsidRPr="006F0B90">
        <w:rPr>
          <w:rtl/>
        </w:rPr>
        <w:t xml:space="preserve"> -و </w:t>
      </w:r>
      <w:r w:rsidR="002902AD">
        <w:rPr>
          <w:rtl/>
        </w:rPr>
        <w:t>ی</w:t>
      </w:r>
      <w:r w:rsidRPr="006F0B90">
        <w:rPr>
          <w:rtl/>
        </w:rPr>
        <w:t xml:space="preserve">ا هر </w:t>
      </w:r>
      <w:r w:rsidR="002902AD">
        <w:rPr>
          <w:rtl/>
        </w:rPr>
        <w:t>یک</w:t>
      </w:r>
      <w:r w:rsidRPr="006F0B90">
        <w:rPr>
          <w:rtl/>
        </w:rPr>
        <w:t>ى از بزرگان د</w:t>
      </w:r>
      <w:r w:rsidR="002902AD">
        <w:rPr>
          <w:rtl/>
        </w:rPr>
        <w:t>ی</w:t>
      </w:r>
      <w:r w:rsidRPr="006F0B90">
        <w:rPr>
          <w:rtl/>
        </w:rPr>
        <w:t>ن - نسبت ده</w:t>
      </w:r>
      <w:r w:rsidR="002902AD">
        <w:rPr>
          <w:rtl/>
        </w:rPr>
        <w:t>ی</w:t>
      </w:r>
      <w:r w:rsidRPr="006F0B90">
        <w:rPr>
          <w:rtl/>
        </w:rPr>
        <w:t>م! امّا چنانچه خطبه و نامه‏اى از نهج‏البلاغه «مسنداً» در جاى د</w:t>
      </w:r>
      <w:r w:rsidR="002902AD">
        <w:rPr>
          <w:rtl/>
        </w:rPr>
        <w:t>ی</w:t>
      </w:r>
      <w:r w:rsidRPr="006F0B90">
        <w:rPr>
          <w:rtl/>
        </w:rPr>
        <w:t>گر ن</w:t>
      </w:r>
      <w:r w:rsidR="002902AD">
        <w:rPr>
          <w:rtl/>
        </w:rPr>
        <w:t>ی</w:t>
      </w:r>
      <w:r w:rsidRPr="006F0B90">
        <w:rPr>
          <w:rtl/>
        </w:rPr>
        <w:t xml:space="preserve">ز نقل شده باشد، البته از اعتبار لازم برخوردار است، و خطبه‏ها و نامه‏هاى نهج‏البلاغه </w:t>
      </w:r>
      <w:r w:rsidR="002902AD">
        <w:rPr>
          <w:rtl/>
        </w:rPr>
        <w:t>ک</w:t>
      </w:r>
      <w:r w:rsidRPr="006F0B90">
        <w:rPr>
          <w:rtl/>
        </w:rPr>
        <w:t xml:space="preserve">ه در </w:t>
      </w:r>
      <w:r w:rsidR="002902AD">
        <w:rPr>
          <w:rtl/>
        </w:rPr>
        <w:t>ک</w:t>
      </w:r>
      <w:r w:rsidRPr="006F0B90">
        <w:rPr>
          <w:rtl/>
        </w:rPr>
        <w:t>تب د</w:t>
      </w:r>
      <w:r w:rsidR="002902AD">
        <w:rPr>
          <w:rtl/>
        </w:rPr>
        <w:t>ی</w:t>
      </w:r>
      <w:r w:rsidRPr="006F0B90">
        <w:rPr>
          <w:rtl/>
        </w:rPr>
        <w:t>گر موجود ن</w:t>
      </w:r>
      <w:r w:rsidR="002902AD">
        <w:rPr>
          <w:rtl/>
        </w:rPr>
        <w:t>ی</w:t>
      </w:r>
      <w:r w:rsidRPr="006F0B90">
        <w:rPr>
          <w:rtl/>
        </w:rPr>
        <w:t>ست، به لحاظ «استدلال» متوقّف مى‏ماند. نامه فوق و جمله عل</w:t>
      </w:r>
      <w:r w:rsidR="002902AD">
        <w:rPr>
          <w:rtl/>
        </w:rPr>
        <w:t>ی</w:t>
      </w:r>
      <w:r w:rsidRPr="006F0B90">
        <w:rPr>
          <w:rtl/>
        </w:rPr>
        <w:t xml:space="preserve"> </w:t>
      </w:r>
      <w:r w:rsidRPr="006F0B90">
        <w:rPr>
          <w:rFonts w:cs="CTraditional Arabic"/>
          <w:rtl/>
        </w:rPr>
        <w:t>س</w:t>
      </w:r>
      <w:r w:rsidRPr="006F0B90">
        <w:rPr>
          <w:rtl/>
        </w:rPr>
        <w:t xml:space="preserve"> خطاب به معاو</w:t>
      </w:r>
      <w:r w:rsidR="002902AD">
        <w:rPr>
          <w:rtl/>
        </w:rPr>
        <w:t>ی</w:t>
      </w:r>
      <w:r w:rsidRPr="006F0B90">
        <w:rPr>
          <w:rtl/>
        </w:rPr>
        <w:t xml:space="preserve">ه </w:t>
      </w:r>
      <w:r w:rsidR="002902AD">
        <w:rPr>
          <w:rtl/>
        </w:rPr>
        <w:t>ک</w:t>
      </w:r>
      <w:r w:rsidRPr="006F0B90">
        <w:rPr>
          <w:rtl/>
        </w:rPr>
        <w:t xml:space="preserve">ه مورد استناد ماست، در </w:t>
      </w:r>
      <w:r w:rsidR="002902AD">
        <w:rPr>
          <w:rtl/>
        </w:rPr>
        <w:t>ک</w:t>
      </w:r>
      <w:r w:rsidRPr="006F0B90">
        <w:rPr>
          <w:rtl/>
        </w:rPr>
        <w:t>تاب «وقعةالصف</w:t>
      </w:r>
      <w:r w:rsidR="002902AD">
        <w:rPr>
          <w:rtl/>
        </w:rPr>
        <w:t>ی</w:t>
      </w:r>
      <w:r w:rsidRPr="006F0B90">
        <w:rPr>
          <w:rtl/>
        </w:rPr>
        <w:t>ن» به روشنى آمده و «سندش» ن</w:t>
      </w:r>
      <w:r w:rsidR="002902AD">
        <w:rPr>
          <w:rtl/>
        </w:rPr>
        <w:t>ی</w:t>
      </w:r>
      <w:r w:rsidRPr="006F0B90">
        <w:rPr>
          <w:rtl/>
        </w:rPr>
        <w:t>ز ذ</w:t>
      </w:r>
      <w:r w:rsidR="002902AD">
        <w:rPr>
          <w:rtl/>
        </w:rPr>
        <w:t>ک</w:t>
      </w:r>
      <w:r w:rsidRPr="006F0B90">
        <w:rPr>
          <w:rtl/>
        </w:rPr>
        <w:t>ر گرد</w:t>
      </w:r>
      <w:r w:rsidR="002902AD">
        <w:rPr>
          <w:rtl/>
        </w:rPr>
        <w:t>ی</w:t>
      </w:r>
      <w:r w:rsidRPr="006F0B90">
        <w:rPr>
          <w:rtl/>
        </w:rPr>
        <w:t>ده و بنابرا</w:t>
      </w:r>
      <w:r w:rsidR="002902AD">
        <w:rPr>
          <w:rtl/>
        </w:rPr>
        <w:t>ی</w:t>
      </w:r>
      <w:r w:rsidRPr="006F0B90">
        <w:rPr>
          <w:rtl/>
        </w:rPr>
        <w:t>ن مى‏تواند مورد استدلال قرار گ</w:t>
      </w:r>
      <w:r w:rsidR="002902AD">
        <w:rPr>
          <w:rtl/>
        </w:rPr>
        <w:t>ی</w:t>
      </w:r>
      <w:r w:rsidRPr="006F0B90">
        <w:rPr>
          <w:rtl/>
        </w:rPr>
        <w:t>رد.</w:t>
      </w:r>
    </w:p>
    <w:p w:rsidR="001F5E3A" w:rsidRDefault="00082CC7" w:rsidP="00175D5C">
      <w:pPr>
        <w:pStyle w:val="a5"/>
        <w:rPr>
          <w:rtl/>
        </w:rPr>
      </w:pPr>
      <w:r w:rsidRPr="006F0B90">
        <w:rPr>
          <w:rtl/>
        </w:rPr>
        <w:t>ثان</w:t>
      </w:r>
      <w:r w:rsidR="002902AD">
        <w:rPr>
          <w:rtl/>
        </w:rPr>
        <w:t>ی</w:t>
      </w:r>
      <w:r w:rsidRPr="006F0B90">
        <w:rPr>
          <w:rtl/>
        </w:rPr>
        <w:t xml:space="preserve">اً اگر در نامه فقط آمده بود: </w:t>
      </w:r>
      <w:r w:rsidRPr="006F0B90">
        <w:rPr>
          <w:rFonts w:cs="Traditional Arabic"/>
          <w:rtl/>
        </w:rPr>
        <w:t>«</w:t>
      </w:r>
      <w:r w:rsidRPr="00D16514">
        <w:rPr>
          <w:rStyle w:val="Char1"/>
          <w:rtl/>
          <w:lang w:bidi="ar-SA"/>
        </w:rPr>
        <w:t>إنه باي</w:t>
      </w:r>
      <w:r>
        <w:rPr>
          <w:rStyle w:val="Char1"/>
          <w:rtl/>
          <w:lang w:bidi="ar-SA"/>
        </w:rPr>
        <w:t>عنى القوم الذين بايعوا أبابكر وعمر و</w:t>
      </w:r>
      <w:r w:rsidRPr="00D16514">
        <w:rPr>
          <w:rStyle w:val="Char1"/>
          <w:rtl/>
          <w:lang w:bidi="ar-SA"/>
        </w:rPr>
        <w:t>عثمان على ما بايعوهم عليه، فليس للشاهد أن يختار و لا للغائب أن يرد</w:t>
      </w:r>
      <w:r w:rsidRPr="006F0B90">
        <w:rPr>
          <w:rFonts w:cs="Traditional Arabic"/>
          <w:rtl/>
        </w:rPr>
        <w:t>»</w:t>
      </w:r>
      <w:r>
        <w:rPr>
          <w:rFonts w:hint="cs"/>
          <w:rtl/>
        </w:rPr>
        <w:t>.</w:t>
      </w:r>
      <w:r w:rsidRPr="006F0B90">
        <w:rPr>
          <w:rtl/>
        </w:rPr>
        <w:t xml:space="preserve"> </w:t>
      </w:r>
      <w:r>
        <w:rPr>
          <w:rFonts w:cs="Traditional Arabic" w:hint="cs"/>
          <w:rtl/>
        </w:rPr>
        <w:t>«</w:t>
      </w:r>
      <w:r w:rsidRPr="00D16514">
        <w:rPr>
          <w:sz w:val="26"/>
          <w:szCs w:val="26"/>
          <w:rtl/>
        </w:rPr>
        <w:t xml:space="preserve">همانا </w:t>
      </w:r>
      <w:r w:rsidR="002902AD">
        <w:rPr>
          <w:sz w:val="26"/>
          <w:szCs w:val="26"/>
          <w:rtl/>
        </w:rPr>
        <w:t>ک</w:t>
      </w:r>
      <w:r w:rsidRPr="00D16514">
        <w:rPr>
          <w:sz w:val="26"/>
          <w:szCs w:val="26"/>
          <w:rtl/>
        </w:rPr>
        <w:t>سانى با من ب</w:t>
      </w:r>
      <w:r w:rsidR="002902AD">
        <w:rPr>
          <w:sz w:val="26"/>
          <w:szCs w:val="26"/>
          <w:rtl/>
        </w:rPr>
        <w:t>ی</w:t>
      </w:r>
      <w:r w:rsidRPr="00D16514">
        <w:rPr>
          <w:sz w:val="26"/>
          <w:szCs w:val="26"/>
          <w:rtl/>
        </w:rPr>
        <w:t xml:space="preserve">عت </w:t>
      </w:r>
      <w:r w:rsidR="002902AD">
        <w:rPr>
          <w:sz w:val="26"/>
          <w:szCs w:val="26"/>
          <w:rtl/>
        </w:rPr>
        <w:t>ک</w:t>
      </w:r>
      <w:r w:rsidRPr="00D16514">
        <w:rPr>
          <w:sz w:val="26"/>
          <w:szCs w:val="26"/>
          <w:rtl/>
        </w:rPr>
        <w:t xml:space="preserve">ردند </w:t>
      </w:r>
      <w:r w:rsidR="002902AD">
        <w:rPr>
          <w:sz w:val="26"/>
          <w:szCs w:val="26"/>
          <w:rtl/>
        </w:rPr>
        <w:t>ک</w:t>
      </w:r>
      <w:r w:rsidRPr="00D16514">
        <w:rPr>
          <w:sz w:val="26"/>
          <w:szCs w:val="26"/>
          <w:rtl/>
        </w:rPr>
        <w:t>ه با أبوب</w:t>
      </w:r>
      <w:r w:rsidR="002902AD">
        <w:rPr>
          <w:sz w:val="26"/>
          <w:szCs w:val="26"/>
          <w:rtl/>
        </w:rPr>
        <w:t>ک</w:t>
      </w:r>
      <w:r w:rsidRPr="00D16514">
        <w:rPr>
          <w:sz w:val="26"/>
          <w:szCs w:val="26"/>
          <w:rtl/>
        </w:rPr>
        <w:t>ر و عمر و عثمان ن</w:t>
      </w:r>
      <w:r w:rsidR="002902AD">
        <w:rPr>
          <w:sz w:val="26"/>
          <w:szCs w:val="26"/>
          <w:rtl/>
        </w:rPr>
        <w:t>ی</w:t>
      </w:r>
      <w:r w:rsidRPr="00D16514">
        <w:rPr>
          <w:sz w:val="26"/>
          <w:szCs w:val="26"/>
          <w:rtl/>
        </w:rPr>
        <w:t>ز بر سر همان شرا</w:t>
      </w:r>
      <w:r w:rsidR="002902AD">
        <w:rPr>
          <w:sz w:val="26"/>
          <w:szCs w:val="26"/>
          <w:rtl/>
        </w:rPr>
        <w:t>ی</w:t>
      </w:r>
      <w:r w:rsidRPr="00D16514">
        <w:rPr>
          <w:sz w:val="26"/>
          <w:szCs w:val="26"/>
          <w:rtl/>
        </w:rPr>
        <w:t>ط ب</w:t>
      </w:r>
      <w:r w:rsidR="002902AD">
        <w:rPr>
          <w:sz w:val="26"/>
          <w:szCs w:val="26"/>
          <w:rtl/>
        </w:rPr>
        <w:t>ی</w:t>
      </w:r>
      <w:r w:rsidRPr="00D16514">
        <w:rPr>
          <w:sz w:val="26"/>
          <w:szCs w:val="26"/>
          <w:rtl/>
        </w:rPr>
        <w:t xml:space="preserve">عت </w:t>
      </w:r>
      <w:r w:rsidR="002902AD">
        <w:rPr>
          <w:sz w:val="26"/>
          <w:szCs w:val="26"/>
          <w:rtl/>
        </w:rPr>
        <w:t>ک</w:t>
      </w:r>
      <w:r w:rsidRPr="00D16514">
        <w:rPr>
          <w:sz w:val="26"/>
          <w:szCs w:val="26"/>
          <w:rtl/>
        </w:rPr>
        <w:t xml:space="preserve">رده بودند. پس </w:t>
      </w:r>
      <w:r w:rsidR="002902AD">
        <w:rPr>
          <w:sz w:val="26"/>
          <w:szCs w:val="26"/>
          <w:rtl/>
        </w:rPr>
        <w:t>ک</w:t>
      </w:r>
      <w:r w:rsidRPr="00D16514">
        <w:rPr>
          <w:sz w:val="26"/>
          <w:szCs w:val="26"/>
          <w:rtl/>
        </w:rPr>
        <w:t xml:space="preserve">سى </w:t>
      </w:r>
      <w:r w:rsidR="002902AD">
        <w:rPr>
          <w:sz w:val="26"/>
          <w:szCs w:val="26"/>
          <w:rtl/>
        </w:rPr>
        <w:t>ک</w:t>
      </w:r>
      <w:r w:rsidRPr="00D16514">
        <w:rPr>
          <w:sz w:val="26"/>
          <w:szCs w:val="26"/>
          <w:rtl/>
        </w:rPr>
        <w:t>ه شاهد (ب</w:t>
      </w:r>
      <w:r w:rsidR="002902AD">
        <w:rPr>
          <w:sz w:val="26"/>
          <w:szCs w:val="26"/>
          <w:rtl/>
        </w:rPr>
        <w:t>ی</w:t>
      </w:r>
      <w:r w:rsidRPr="00D16514">
        <w:rPr>
          <w:sz w:val="26"/>
          <w:szCs w:val="26"/>
          <w:rtl/>
        </w:rPr>
        <w:t>عت) بوده، نبا</w:t>
      </w:r>
      <w:r w:rsidR="002902AD">
        <w:rPr>
          <w:sz w:val="26"/>
          <w:szCs w:val="26"/>
          <w:rtl/>
        </w:rPr>
        <w:t>ی</w:t>
      </w:r>
      <w:r w:rsidRPr="00D16514">
        <w:rPr>
          <w:sz w:val="26"/>
          <w:szCs w:val="26"/>
          <w:rtl/>
        </w:rPr>
        <w:t>د د</w:t>
      </w:r>
      <w:r w:rsidR="002902AD">
        <w:rPr>
          <w:sz w:val="26"/>
          <w:szCs w:val="26"/>
          <w:rtl/>
        </w:rPr>
        <w:t>ی</w:t>
      </w:r>
      <w:r w:rsidRPr="00D16514">
        <w:rPr>
          <w:sz w:val="26"/>
          <w:szCs w:val="26"/>
          <w:rtl/>
        </w:rPr>
        <w:t>گرى را (براى خلافت) اخت</w:t>
      </w:r>
      <w:r w:rsidR="002902AD">
        <w:rPr>
          <w:sz w:val="26"/>
          <w:szCs w:val="26"/>
          <w:rtl/>
        </w:rPr>
        <w:t>ی</w:t>
      </w:r>
      <w:r w:rsidRPr="00D16514">
        <w:rPr>
          <w:sz w:val="26"/>
          <w:szCs w:val="26"/>
          <w:rtl/>
        </w:rPr>
        <w:t xml:space="preserve">ار </w:t>
      </w:r>
      <w:r w:rsidR="002902AD">
        <w:rPr>
          <w:sz w:val="26"/>
          <w:szCs w:val="26"/>
          <w:rtl/>
        </w:rPr>
        <w:t>ک</w:t>
      </w:r>
      <w:r w:rsidRPr="00D16514">
        <w:rPr>
          <w:sz w:val="26"/>
          <w:szCs w:val="26"/>
          <w:rtl/>
        </w:rPr>
        <w:t xml:space="preserve">ند، و </w:t>
      </w:r>
      <w:r w:rsidR="002902AD">
        <w:rPr>
          <w:sz w:val="26"/>
          <w:szCs w:val="26"/>
          <w:rtl/>
        </w:rPr>
        <w:t>ک</w:t>
      </w:r>
      <w:r w:rsidRPr="00D16514">
        <w:rPr>
          <w:sz w:val="26"/>
          <w:szCs w:val="26"/>
          <w:rtl/>
        </w:rPr>
        <w:t xml:space="preserve">سى </w:t>
      </w:r>
      <w:r w:rsidR="002902AD">
        <w:rPr>
          <w:sz w:val="26"/>
          <w:szCs w:val="26"/>
          <w:rtl/>
        </w:rPr>
        <w:t>ک</w:t>
      </w:r>
      <w:r w:rsidRPr="00D16514">
        <w:rPr>
          <w:sz w:val="26"/>
          <w:szCs w:val="26"/>
          <w:rtl/>
        </w:rPr>
        <w:t>ه غا</w:t>
      </w:r>
      <w:r w:rsidR="002902AD">
        <w:rPr>
          <w:sz w:val="26"/>
          <w:szCs w:val="26"/>
          <w:rtl/>
        </w:rPr>
        <w:t>ی</w:t>
      </w:r>
      <w:r w:rsidRPr="00D16514">
        <w:rPr>
          <w:sz w:val="26"/>
          <w:szCs w:val="26"/>
          <w:rtl/>
        </w:rPr>
        <w:t>ب بوده، حق ندارد رأى ا</w:t>
      </w:r>
      <w:r w:rsidR="002902AD">
        <w:rPr>
          <w:sz w:val="26"/>
          <w:szCs w:val="26"/>
          <w:rtl/>
        </w:rPr>
        <w:t>ی</w:t>
      </w:r>
      <w:r w:rsidRPr="00D16514">
        <w:rPr>
          <w:sz w:val="26"/>
          <w:szCs w:val="26"/>
          <w:rtl/>
        </w:rPr>
        <w:t>شان (بزرگان اصحاب شورا) را نپذ</w:t>
      </w:r>
      <w:r w:rsidR="002902AD">
        <w:rPr>
          <w:sz w:val="26"/>
          <w:szCs w:val="26"/>
          <w:rtl/>
        </w:rPr>
        <w:t>ی</w:t>
      </w:r>
      <w:r w:rsidRPr="00D16514">
        <w:rPr>
          <w:sz w:val="26"/>
          <w:szCs w:val="26"/>
          <w:rtl/>
        </w:rPr>
        <w:t>رد</w:t>
      </w:r>
      <w:r>
        <w:rPr>
          <w:rFonts w:cs="Traditional Arabic" w:hint="cs"/>
          <w:rtl/>
        </w:rPr>
        <w:t>»</w:t>
      </w:r>
      <w:r w:rsidRPr="006F0B90">
        <w:rPr>
          <w:rtl/>
        </w:rPr>
        <w:t>، مم</w:t>
      </w:r>
      <w:r w:rsidR="002902AD">
        <w:rPr>
          <w:rtl/>
        </w:rPr>
        <w:t>ک</w:t>
      </w:r>
      <w:r w:rsidRPr="006F0B90">
        <w:rPr>
          <w:rtl/>
        </w:rPr>
        <w:t>ن بود فرض شما صح</w:t>
      </w:r>
      <w:r w:rsidR="002902AD">
        <w:rPr>
          <w:rtl/>
        </w:rPr>
        <w:t>ی</w:t>
      </w:r>
      <w:r w:rsidRPr="006F0B90">
        <w:rPr>
          <w:rtl/>
        </w:rPr>
        <w:t>ح بوده و قصد عل</w:t>
      </w:r>
      <w:r w:rsidR="002902AD">
        <w:rPr>
          <w:rtl/>
        </w:rPr>
        <w:t>ی</w:t>
      </w:r>
      <w:r w:rsidRPr="006F0B90">
        <w:rPr>
          <w:rtl/>
        </w:rPr>
        <w:t xml:space="preserve"> </w:t>
      </w:r>
      <w:r w:rsidRPr="006F0B90">
        <w:rPr>
          <w:rFonts w:cs="CTraditional Arabic"/>
          <w:rtl/>
        </w:rPr>
        <w:t>س</w:t>
      </w:r>
      <w:r w:rsidRPr="006F0B90">
        <w:rPr>
          <w:rtl/>
        </w:rPr>
        <w:t xml:space="preserve"> «احتجاج بر خصم» بوده باشد، امّا ملاحظه مى‏شود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فقط به ا</w:t>
      </w:r>
      <w:r w:rsidR="002902AD">
        <w:rPr>
          <w:rtl/>
        </w:rPr>
        <w:t>ی</w:t>
      </w:r>
      <w:r w:rsidRPr="006F0B90">
        <w:rPr>
          <w:rtl/>
        </w:rPr>
        <w:t>ن جمله ا</w:t>
      </w:r>
      <w:r w:rsidR="002902AD">
        <w:rPr>
          <w:rtl/>
        </w:rPr>
        <w:t>ک</w:t>
      </w:r>
      <w:r w:rsidRPr="006F0B90">
        <w:rPr>
          <w:rtl/>
        </w:rPr>
        <w:t>تفا ن</w:t>
      </w:r>
      <w:r w:rsidR="002902AD">
        <w:rPr>
          <w:rtl/>
        </w:rPr>
        <w:t>ک</w:t>
      </w:r>
      <w:r w:rsidRPr="006F0B90">
        <w:rPr>
          <w:rtl/>
        </w:rPr>
        <w:t>رده، بل</w:t>
      </w:r>
      <w:r w:rsidR="002902AD">
        <w:rPr>
          <w:rtl/>
        </w:rPr>
        <w:t>ک</w:t>
      </w:r>
      <w:r w:rsidRPr="006F0B90">
        <w:rPr>
          <w:rtl/>
        </w:rPr>
        <w:t>ه به دنبال آن - بلافاصله - با افاده حصر در شروع جمله اسم</w:t>
      </w:r>
      <w:r w:rsidR="002902AD">
        <w:rPr>
          <w:rtl/>
        </w:rPr>
        <w:t>ی</w:t>
      </w:r>
      <w:r w:rsidRPr="006F0B90">
        <w:rPr>
          <w:rtl/>
        </w:rPr>
        <w:t>ه (إنما...؛ جز ا</w:t>
      </w:r>
      <w:r w:rsidR="002902AD">
        <w:rPr>
          <w:rtl/>
        </w:rPr>
        <w:t>ی</w:t>
      </w:r>
      <w:r w:rsidRPr="006F0B90">
        <w:rPr>
          <w:rtl/>
        </w:rPr>
        <w:t>ن ن</w:t>
      </w:r>
      <w:r w:rsidR="002902AD">
        <w:rPr>
          <w:rtl/>
        </w:rPr>
        <w:t>ی</w:t>
      </w:r>
      <w:r w:rsidRPr="006F0B90">
        <w:rPr>
          <w:rtl/>
        </w:rPr>
        <w:t>ست)، اصل و قاعده‏اى را ب</w:t>
      </w:r>
      <w:r w:rsidR="002902AD">
        <w:rPr>
          <w:rtl/>
        </w:rPr>
        <w:t>ی</w:t>
      </w:r>
      <w:r w:rsidRPr="006F0B90">
        <w:rPr>
          <w:rtl/>
        </w:rPr>
        <w:t xml:space="preserve">ان مى‏دارد و خبر مى‏دهد </w:t>
      </w:r>
      <w:r w:rsidR="002902AD">
        <w:rPr>
          <w:rtl/>
        </w:rPr>
        <w:t>ک</w:t>
      </w:r>
      <w:r w:rsidRPr="006F0B90">
        <w:rPr>
          <w:rtl/>
        </w:rPr>
        <w:t>ه: «شورا، تنها حقّ مهاجر</w:t>
      </w:r>
      <w:r w:rsidR="002902AD">
        <w:rPr>
          <w:rtl/>
        </w:rPr>
        <w:t>ی</w:t>
      </w:r>
      <w:r w:rsidRPr="006F0B90">
        <w:rPr>
          <w:rtl/>
        </w:rPr>
        <w:t xml:space="preserve">ن و انصار است و بس، و اگر بر مردى اجتماع </w:t>
      </w:r>
      <w:r w:rsidR="002902AD">
        <w:rPr>
          <w:rtl/>
        </w:rPr>
        <w:t>ک</w:t>
      </w:r>
      <w:r w:rsidRPr="006F0B90">
        <w:rPr>
          <w:rtl/>
        </w:rPr>
        <w:t>رده و او را امام خود نام</w:t>
      </w:r>
      <w:r w:rsidR="002902AD">
        <w:rPr>
          <w:rtl/>
        </w:rPr>
        <w:t>ی</w:t>
      </w:r>
      <w:r w:rsidRPr="006F0B90">
        <w:rPr>
          <w:rtl/>
        </w:rPr>
        <w:t>دند، ا</w:t>
      </w:r>
      <w:r w:rsidR="002902AD">
        <w:rPr>
          <w:rtl/>
        </w:rPr>
        <w:t>ی</w:t>
      </w:r>
      <w:r w:rsidRPr="006F0B90">
        <w:rPr>
          <w:rtl/>
        </w:rPr>
        <w:t xml:space="preserve">ن </w:t>
      </w:r>
      <w:r w:rsidR="002902AD">
        <w:rPr>
          <w:rtl/>
        </w:rPr>
        <w:t>ک</w:t>
      </w:r>
      <w:r w:rsidRPr="006F0B90">
        <w:rPr>
          <w:rtl/>
        </w:rPr>
        <w:t>ار موجب رضاى خداست».. ا</w:t>
      </w:r>
      <w:r w:rsidR="002902AD">
        <w:rPr>
          <w:rtl/>
        </w:rPr>
        <w:t>ی</w:t>
      </w:r>
      <w:r w:rsidRPr="006F0B90">
        <w:rPr>
          <w:rtl/>
        </w:rPr>
        <w:t>ن جمله ربطى به اعتقادات معاو</w:t>
      </w:r>
      <w:r w:rsidR="002902AD">
        <w:rPr>
          <w:rtl/>
        </w:rPr>
        <w:t>ی</w:t>
      </w:r>
      <w:r w:rsidRPr="006F0B90">
        <w:rPr>
          <w:rtl/>
        </w:rPr>
        <w:t>ه ندارد تا عل</w:t>
      </w:r>
      <w:r w:rsidR="002902AD">
        <w:rPr>
          <w:rtl/>
        </w:rPr>
        <w:t>ی</w:t>
      </w:r>
      <w:r w:rsidRPr="006F0B90">
        <w:rPr>
          <w:rtl/>
        </w:rPr>
        <w:t xml:space="preserve"> </w:t>
      </w:r>
      <w:r w:rsidRPr="006F0B90">
        <w:rPr>
          <w:rFonts w:cs="CTraditional Arabic"/>
          <w:rtl/>
        </w:rPr>
        <w:t>س</w:t>
      </w:r>
      <w:r w:rsidRPr="006F0B90">
        <w:rPr>
          <w:rtl/>
        </w:rPr>
        <w:t xml:space="preserve"> بخواهد به زبان خود او، با وى سخن گفته و «احتجاج بر خصم» تلقّى شود، بل</w:t>
      </w:r>
      <w:r w:rsidR="002902AD">
        <w:rPr>
          <w:rtl/>
        </w:rPr>
        <w:t>ک</w:t>
      </w:r>
      <w:r w:rsidRPr="006F0B90">
        <w:rPr>
          <w:rtl/>
        </w:rPr>
        <w:t>ه در مقام ب</w:t>
      </w:r>
      <w:r w:rsidR="002902AD">
        <w:rPr>
          <w:rtl/>
        </w:rPr>
        <w:t>ی</w:t>
      </w:r>
      <w:r w:rsidRPr="006F0B90">
        <w:rPr>
          <w:rtl/>
        </w:rPr>
        <w:t>ان اصلى در انتخاب زمامدار براى جامعه اسلامى است!</w:t>
      </w:r>
      <w:r>
        <w:rPr>
          <w:rFonts w:hint="cs"/>
          <w:rtl/>
        </w:rPr>
        <w:t>.</w:t>
      </w:r>
    </w:p>
    <w:p w:rsidR="001F5E3A" w:rsidRDefault="00082CC7" w:rsidP="009038AD">
      <w:pPr>
        <w:pStyle w:val="a5"/>
        <w:rPr>
          <w:rtl/>
        </w:rPr>
      </w:pPr>
      <w:r w:rsidRPr="006F0B90">
        <w:rPr>
          <w:rtl/>
        </w:rPr>
        <w:t xml:space="preserve">ثالثاً براى رفع اختلاف در مورد </w:t>
      </w:r>
      <w:r w:rsidR="002902AD">
        <w:rPr>
          <w:rtl/>
        </w:rPr>
        <w:t>ک</w:t>
      </w:r>
      <w:r w:rsidRPr="006F0B90">
        <w:rPr>
          <w:rtl/>
        </w:rPr>
        <w:t xml:space="preserve">لمات نامه در نسخ مختلف نهج‏البلاغه، لازم است به مأخذ اصلى نامه مراجعه </w:t>
      </w:r>
      <w:r w:rsidR="002902AD">
        <w:rPr>
          <w:rtl/>
        </w:rPr>
        <w:t>ک</w:t>
      </w:r>
      <w:r w:rsidRPr="006F0B90">
        <w:rPr>
          <w:rtl/>
        </w:rPr>
        <w:t xml:space="preserve">رد.. </w:t>
      </w:r>
      <w:r w:rsidRPr="00175D5C">
        <w:rPr>
          <w:rtl/>
        </w:rPr>
        <w:t>در «وقعةالصف</w:t>
      </w:r>
      <w:r w:rsidR="002902AD">
        <w:rPr>
          <w:rtl/>
        </w:rPr>
        <w:t>ی</w:t>
      </w:r>
      <w:r w:rsidRPr="00175D5C">
        <w:rPr>
          <w:rtl/>
        </w:rPr>
        <w:t>ن» نصربن</w:t>
      </w:r>
      <w:r w:rsidRPr="006F0B90">
        <w:rPr>
          <w:rtl/>
        </w:rPr>
        <w:t xml:space="preserve"> مزاحم </w:t>
      </w:r>
      <w:r w:rsidR="002902AD">
        <w:rPr>
          <w:rtl/>
        </w:rPr>
        <w:t>ک</w:t>
      </w:r>
      <w:r w:rsidRPr="006F0B90">
        <w:rPr>
          <w:rtl/>
        </w:rPr>
        <w:t>ه به لحاظ نزد</w:t>
      </w:r>
      <w:r w:rsidR="002902AD">
        <w:rPr>
          <w:rtl/>
        </w:rPr>
        <w:t>یک</w:t>
      </w:r>
      <w:r w:rsidRPr="006F0B90">
        <w:rPr>
          <w:rtl/>
        </w:rPr>
        <w:t>ى ب</w:t>
      </w:r>
      <w:r w:rsidR="002902AD">
        <w:rPr>
          <w:rtl/>
        </w:rPr>
        <w:t>ی</w:t>
      </w:r>
      <w:r w:rsidRPr="006F0B90">
        <w:rPr>
          <w:rtl/>
        </w:rPr>
        <w:t>شتر با عصر عل</w:t>
      </w:r>
      <w:r w:rsidR="002902AD">
        <w:rPr>
          <w:rtl/>
        </w:rPr>
        <w:t>ی</w:t>
      </w:r>
      <w:r w:rsidRPr="006F0B90">
        <w:rPr>
          <w:rtl/>
        </w:rPr>
        <w:t xml:space="preserve"> </w:t>
      </w:r>
      <w:r w:rsidRPr="006F0B90">
        <w:rPr>
          <w:rFonts w:cs="CTraditional Arabic"/>
          <w:rtl/>
        </w:rPr>
        <w:t>س</w:t>
      </w:r>
      <w:r w:rsidRPr="006F0B90">
        <w:rPr>
          <w:rtl/>
        </w:rPr>
        <w:t xml:space="preserve"> از نهج‏البلاغه معتبرتر بوده و نامه فوق «مسنداً» در آن منع</w:t>
      </w:r>
      <w:r w:rsidR="002902AD">
        <w:rPr>
          <w:rtl/>
        </w:rPr>
        <w:t>ک</w:t>
      </w:r>
      <w:r w:rsidRPr="006F0B90">
        <w:rPr>
          <w:rtl/>
        </w:rPr>
        <w:t xml:space="preserve">س است، جمله </w:t>
      </w:r>
      <w:r w:rsidRPr="009038AD">
        <w:rPr>
          <w:rStyle w:val="Char1"/>
          <w:rtl/>
        </w:rPr>
        <w:t>«</w:t>
      </w:r>
      <w:r w:rsidR="002902AD" w:rsidRPr="009038AD">
        <w:rPr>
          <w:rStyle w:val="Char1"/>
          <w:rtl/>
        </w:rPr>
        <w:t>ک</w:t>
      </w:r>
      <w:r w:rsidRPr="009038AD">
        <w:rPr>
          <w:rStyle w:val="Char1"/>
          <w:rtl/>
        </w:rPr>
        <w:t>ان ذل</w:t>
      </w:r>
      <w:r w:rsidR="009038AD">
        <w:rPr>
          <w:rStyle w:val="Char1"/>
          <w:rFonts w:hint="cs"/>
          <w:rtl/>
        </w:rPr>
        <w:t>ك</w:t>
      </w:r>
      <w:r w:rsidRPr="009038AD">
        <w:rPr>
          <w:rStyle w:val="Char1"/>
          <w:rtl/>
        </w:rPr>
        <w:t xml:space="preserve"> للّه رضى»</w:t>
      </w:r>
      <w:r w:rsidRPr="006F0B90">
        <w:rPr>
          <w:rtl/>
        </w:rPr>
        <w:t xml:space="preserve"> د</w:t>
      </w:r>
      <w:r w:rsidR="002902AD">
        <w:rPr>
          <w:rtl/>
        </w:rPr>
        <w:t>ی</w:t>
      </w:r>
      <w:r w:rsidRPr="006F0B90">
        <w:rPr>
          <w:rtl/>
        </w:rPr>
        <w:t>ده مى‏شود، و هرچند نسخه‏اى از نهج‏البلاغه در موزه «لور» پار</w:t>
      </w:r>
      <w:r w:rsidR="002902AD">
        <w:rPr>
          <w:rtl/>
        </w:rPr>
        <w:t>ی</w:t>
      </w:r>
      <w:r w:rsidRPr="006F0B90">
        <w:rPr>
          <w:rtl/>
        </w:rPr>
        <w:t xml:space="preserve">س و </w:t>
      </w:r>
      <w:r w:rsidR="002902AD">
        <w:rPr>
          <w:rtl/>
        </w:rPr>
        <w:t>ی</w:t>
      </w:r>
      <w:r w:rsidRPr="006F0B90">
        <w:rPr>
          <w:rtl/>
        </w:rPr>
        <w:t>ا فلان موزه استرال</w:t>
      </w:r>
      <w:r w:rsidR="002902AD">
        <w:rPr>
          <w:rtl/>
        </w:rPr>
        <w:t>ی</w:t>
      </w:r>
      <w:r w:rsidRPr="006F0B90">
        <w:rPr>
          <w:rtl/>
        </w:rPr>
        <w:t xml:space="preserve">ا </w:t>
      </w:r>
      <w:r w:rsidR="002902AD">
        <w:rPr>
          <w:rtl/>
        </w:rPr>
        <w:t>ی</w:t>
      </w:r>
      <w:r w:rsidRPr="006F0B90">
        <w:rPr>
          <w:rtl/>
        </w:rPr>
        <w:t xml:space="preserve">افت شود </w:t>
      </w:r>
      <w:r w:rsidR="002902AD">
        <w:rPr>
          <w:rtl/>
        </w:rPr>
        <w:t>ک</w:t>
      </w:r>
      <w:r w:rsidRPr="006F0B90">
        <w:rPr>
          <w:rtl/>
        </w:rPr>
        <w:t>ه چن</w:t>
      </w:r>
      <w:r w:rsidR="002902AD">
        <w:rPr>
          <w:rtl/>
        </w:rPr>
        <w:t>ی</w:t>
      </w:r>
      <w:r w:rsidRPr="006F0B90">
        <w:rPr>
          <w:rtl/>
        </w:rPr>
        <w:t>ن نگو</w:t>
      </w:r>
      <w:r w:rsidR="002902AD">
        <w:rPr>
          <w:rtl/>
        </w:rPr>
        <w:t>ی</w:t>
      </w:r>
      <w:r w:rsidRPr="006F0B90">
        <w:rPr>
          <w:rtl/>
        </w:rPr>
        <w:t>د، تغ</w:t>
      </w:r>
      <w:r w:rsidR="002902AD">
        <w:rPr>
          <w:rtl/>
        </w:rPr>
        <w:t>یی</w:t>
      </w:r>
      <w:r w:rsidRPr="006F0B90">
        <w:rPr>
          <w:rtl/>
        </w:rPr>
        <w:t>رى در قض</w:t>
      </w:r>
      <w:r w:rsidR="002902AD">
        <w:rPr>
          <w:rtl/>
        </w:rPr>
        <w:t>ی</w:t>
      </w:r>
      <w:r w:rsidRPr="006F0B90">
        <w:rPr>
          <w:rtl/>
        </w:rPr>
        <w:t>ه نمى‏دهد!!</w:t>
      </w:r>
      <w:r>
        <w:rPr>
          <w:rFonts w:hint="cs"/>
          <w:rtl/>
        </w:rPr>
        <w:t>.</w:t>
      </w:r>
    </w:p>
    <w:p w:rsidR="001F5E3A" w:rsidRDefault="00082CC7" w:rsidP="00175D5C">
      <w:pPr>
        <w:pStyle w:val="a5"/>
        <w:rPr>
          <w:rtl/>
        </w:rPr>
      </w:pPr>
      <w:r w:rsidRPr="006F0B90">
        <w:rPr>
          <w:rtl/>
        </w:rPr>
        <w:t xml:space="preserve">رابعاً لازم به توجّه است </w:t>
      </w:r>
      <w:r w:rsidR="002902AD">
        <w:rPr>
          <w:rtl/>
        </w:rPr>
        <w:t>ک</w:t>
      </w:r>
      <w:r w:rsidRPr="006F0B90">
        <w:rPr>
          <w:rtl/>
        </w:rPr>
        <w:t>ه در جمله فوق از عل</w:t>
      </w:r>
      <w:r w:rsidR="002902AD">
        <w:rPr>
          <w:rtl/>
        </w:rPr>
        <w:t>ی</w:t>
      </w:r>
      <w:r w:rsidRPr="006F0B90">
        <w:rPr>
          <w:rtl/>
        </w:rPr>
        <w:t xml:space="preserve"> </w:t>
      </w:r>
      <w:r w:rsidRPr="006F0B90">
        <w:rPr>
          <w:rFonts w:cs="CTraditional Arabic"/>
          <w:rtl/>
        </w:rPr>
        <w:t>س</w:t>
      </w:r>
      <w:r w:rsidRPr="006F0B90">
        <w:rPr>
          <w:rtl/>
        </w:rPr>
        <w:t xml:space="preserve"> تصر</w:t>
      </w:r>
      <w:r w:rsidR="002902AD">
        <w:rPr>
          <w:rtl/>
        </w:rPr>
        <w:t>ی</w:t>
      </w:r>
      <w:r w:rsidRPr="006F0B90">
        <w:rPr>
          <w:rtl/>
        </w:rPr>
        <w:t xml:space="preserve">ح شده </w:t>
      </w:r>
      <w:r w:rsidR="002902AD">
        <w:rPr>
          <w:rtl/>
        </w:rPr>
        <w:t>ک</w:t>
      </w:r>
      <w:r w:rsidRPr="006F0B90">
        <w:rPr>
          <w:rtl/>
        </w:rPr>
        <w:t xml:space="preserve">ه: </w:t>
      </w:r>
      <w:r>
        <w:rPr>
          <w:rFonts w:cs="Traditional Arabic" w:hint="cs"/>
          <w:rtl/>
        </w:rPr>
        <w:t>«</w:t>
      </w:r>
      <w:r>
        <w:rPr>
          <w:rStyle w:val="Char1"/>
          <w:rtl/>
          <w:lang w:bidi="ar-SA"/>
        </w:rPr>
        <w:t>فإن اجتمعوا على رجل و</w:t>
      </w:r>
      <w:r w:rsidRPr="00D16514">
        <w:rPr>
          <w:rStyle w:val="Char1"/>
          <w:rtl/>
          <w:lang w:bidi="ar-SA"/>
        </w:rPr>
        <w:t>سموه إماما كان ذلك لله رضى</w:t>
      </w:r>
      <w:r>
        <w:rPr>
          <w:rFonts w:cs="Traditional Arabic" w:hint="cs"/>
          <w:rtl/>
        </w:rPr>
        <w:t>»</w:t>
      </w:r>
      <w:r>
        <w:rPr>
          <w:rFonts w:hint="cs"/>
          <w:rtl/>
        </w:rPr>
        <w:t>.</w:t>
      </w:r>
      <w:r w:rsidRPr="006F0B90">
        <w:rPr>
          <w:rtl/>
        </w:rPr>
        <w:t xml:space="preserve"> و روشن است </w:t>
      </w:r>
      <w:r w:rsidR="002902AD">
        <w:rPr>
          <w:rtl/>
        </w:rPr>
        <w:t>ک</w:t>
      </w:r>
      <w:r w:rsidRPr="006F0B90">
        <w:rPr>
          <w:rtl/>
        </w:rPr>
        <w:t xml:space="preserve">ه در صدر اسلام، </w:t>
      </w:r>
      <w:r w:rsidR="002902AD">
        <w:rPr>
          <w:rtl/>
        </w:rPr>
        <w:t>ک</w:t>
      </w:r>
      <w:r w:rsidRPr="006F0B90">
        <w:rPr>
          <w:rtl/>
        </w:rPr>
        <w:t>لمه «امام» براى ر</w:t>
      </w:r>
      <w:r w:rsidR="002902AD">
        <w:rPr>
          <w:rtl/>
        </w:rPr>
        <w:t>یی</w:t>
      </w:r>
      <w:r w:rsidRPr="006F0B90">
        <w:rPr>
          <w:rtl/>
        </w:rPr>
        <w:t>س و زمامدار ح</w:t>
      </w:r>
      <w:r w:rsidR="002902AD">
        <w:rPr>
          <w:rtl/>
        </w:rPr>
        <w:t>ک</w:t>
      </w:r>
      <w:r w:rsidRPr="006F0B90">
        <w:rPr>
          <w:rtl/>
        </w:rPr>
        <w:t>ومتى و امامت د</w:t>
      </w:r>
      <w:r w:rsidR="002902AD">
        <w:rPr>
          <w:rtl/>
        </w:rPr>
        <w:t>ی</w:t>
      </w:r>
      <w:r w:rsidRPr="006F0B90">
        <w:rPr>
          <w:rtl/>
        </w:rPr>
        <w:t xml:space="preserve">نى و معنوى، توأماً به </w:t>
      </w:r>
      <w:r w:rsidR="002902AD">
        <w:rPr>
          <w:rtl/>
        </w:rPr>
        <w:t>ک</w:t>
      </w:r>
      <w:r w:rsidRPr="006F0B90">
        <w:rPr>
          <w:rtl/>
        </w:rPr>
        <w:t>ار مى‏رفته و خلفاى راشد</w:t>
      </w:r>
      <w:r w:rsidR="002902AD">
        <w:rPr>
          <w:rtl/>
        </w:rPr>
        <w:t>ی</w:t>
      </w:r>
      <w:r w:rsidRPr="006F0B90">
        <w:rPr>
          <w:rtl/>
        </w:rPr>
        <w:t xml:space="preserve">ن، هردو سمت را در جامعه عهده‏دار بودند؛ </w:t>
      </w:r>
      <w:r w:rsidR="002902AD">
        <w:rPr>
          <w:rtl/>
        </w:rPr>
        <w:t>ی</w:t>
      </w:r>
      <w:r w:rsidRPr="006F0B90">
        <w:rPr>
          <w:rtl/>
        </w:rPr>
        <w:t>عنى علاوه بر رتق و فتق امور جامعه و اجراى قوان</w:t>
      </w:r>
      <w:r w:rsidR="002902AD">
        <w:rPr>
          <w:rtl/>
        </w:rPr>
        <w:t>ی</w:t>
      </w:r>
      <w:r w:rsidRPr="006F0B90">
        <w:rPr>
          <w:rtl/>
        </w:rPr>
        <w:t>ن خدا در ب</w:t>
      </w:r>
      <w:r w:rsidR="002902AD">
        <w:rPr>
          <w:rtl/>
        </w:rPr>
        <w:t>ی</w:t>
      </w:r>
      <w:r w:rsidRPr="006F0B90">
        <w:rPr>
          <w:rtl/>
        </w:rPr>
        <w:t>ن مردم، نمازهاى جمعه به امامت آنها برگزار و مردم اح</w:t>
      </w:r>
      <w:r w:rsidR="002902AD">
        <w:rPr>
          <w:rtl/>
        </w:rPr>
        <w:t>ک</w:t>
      </w:r>
      <w:r w:rsidRPr="006F0B90">
        <w:rPr>
          <w:rtl/>
        </w:rPr>
        <w:t>ام د</w:t>
      </w:r>
      <w:r w:rsidR="002902AD">
        <w:rPr>
          <w:rtl/>
        </w:rPr>
        <w:t>ی</w:t>
      </w:r>
      <w:r w:rsidRPr="006F0B90">
        <w:rPr>
          <w:rtl/>
        </w:rPr>
        <w:t>نى خود را از آنها مى‏پرس</w:t>
      </w:r>
      <w:r w:rsidR="002902AD">
        <w:rPr>
          <w:rtl/>
        </w:rPr>
        <w:t>ی</w:t>
      </w:r>
      <w:r w:rsidRPr="006F0B90">
        <w:rPr>
          <w:rtl/>
        </w:rPr>
        <w:t>دند. بنابرا</w:t>
      </w:r>
      <w:r w:rsidR="002902AD">
        <w:rPr>
          <w:rtl/>
        </w:rPr>
        <w:t>ی</w:t>
      </w:r>
      <w:r w:rsidRPr="006F0B90">
        <w:rPr>
          <w:rtl/>
        </w:rPr>
        <w:t>ن منظور عل</w:t>
      </w:r>
      <w:r w:rsidR="002902AD">
        <w:rPr>
          <w:rtl/>
        </w:rPr>
        <w:t>ی</w:t>
      </w:r>
      <w:r w:rsidRPr="006F0B90">
        <w:rPr>
          <w:rtl/>
        </w:rPr>
        <w:t xml:space="preserve"> </w:t>
      </w:r>
      <w:r w:rsidRPr="006F0B90">
        <w:rPr>
          <w:rFonts w:cs="CTraditional Arabic"/>
          <w:rtl/>
        </w:rPr>
        <w:t>س</w:t>
      </w:r>
      <w:r w:rsidRPr="006F0B90">
        <w:rPr>
          <w:rtl/>
        </w:rPr>
        <w:t xml:space="preserve"> از ا</w:t>
      </w:r>
      <w:r w:rsidR="002902AD">
        <w:rPr>
          <w:rtl/>
        </w:rPr>
        <w:t>ی</w:t>
      </w:r>
      <w:r w:rsidRPr="006F0B90">
        <w:rPr>
          <w:rtl/>
        </w:rPr>
        <w:t>ن</w:t>
      </w:r>
      <w:r w:rsidR="002902AD">
        <w:rPr>
          <w:rtl/>
        </w:rPr>
        <w:t>ک</w:t>
      </w:r>
      <w:r w:rsidRPr="006F0B90">
        <w:rPr>
          <w:rtl/>
        </w:rPr>
        <w:t>ه مهاجر</w:t>
      </w:r>
      <w:r w:rsidR="002902AD">
        <w:rPr>
          <w:rtl/>
        </w:rPr>
        <w:t>ی</w:t>
      </w:r>
      <w:r w:rsidRPr="006F0B90">
        <w:rPr>
          <w:rtl/>
        </w:rPr>
        <w:t>ن و انصار بر مردى اجتماع نموده و او را «امام» خود بنامند، فقط به عنوان «حا</w:t>
      </w:r>
      <w:r w:rsidR="002902AD">
        <w:rPr>
          <w:rtl/>
        </w:rPr>
        <w:t>ک</w:t>
      </w:r>
      <w:r w:rsidRPr="006F0B90">
        <w:rPr>
          <w:rtl/>
        </w:rPr>
        <w:t>م» ن</w:t>
      </w:r>
      <w:r w:rsidR="002902AD">
        <w:rPr>
          <w:rtl/>
        </w:rPr>
        <w:t>ی</w:t>
      </w:r>
      <w:r w:rsidRPr="006F0B90">
        <w:rPr>
          <w:rtl/>
        </w:rPr>
        <w:t>ست، بل</w:t>
      </w:r>
      <w:r w:rsidR="002902AD">
        <w:rPr>
          <w:rtl/>
        </w:rPr>
        <w:t>ک</w:t>
      </w:r>
      <w:r w:rsidRPr="006F0B90">
        <w:rPr>
          <w:rtl/>
        </w:rPr>
        <w:t>ه ا</w:t>
      </w:r>
      <w:r w:rsidR="002902AD">
        <w:rPr>
          <w:rtl/>
        </w:rPr>
        <w:t>ی</w:t>
      </w:r>
      <w:r w:rsidRPr="006F0B90">
        <w:rPr>
          <w:rtl/>
        </w:rPr>
        <w:t>ن موضوع «امامت د</w:t>
      </w:r>
      <w:r w:rsidR="002902AD">
        <w:rPr>
          <w:rtl/>
        </w:rPr>
        <w:t>ی</w:t>
      </w:r>
      <w:r w:rsidRPr="006F0B90">
        <w:rPr>
          <w:rtl/>
        </w:rPr>
        <w:t>نى و معنوى» جامعه را ن</w:t>
      </w:r>
      <w:r w:rsidR="002902AD">
        <w:rPr>
          <w:rtl/>
        </w:rPr>
        <w:t>ی</w:t>
      </w:r>
      <w:r w:rsidRPr="006F0B90">
        <w:rPr>
          <w:rtl/>
        </w:rPr>
        <w:t>ز شامل مى‏شده است.. اگر چنانچه خلفاء تنها مقام رهبرى س</w:t>
      </w:r>
      <w:r w:rsidR="002902AD">
        <w:rPr>
          <w:rtl/>
        </w:rPr>
        <w:t>ی</w:t>
      </w:r>
      <w:r w:rsidRPr="006F0B90">
        <w:rPr>
          <w:rtl/>
        </w:rPr>
        <w:t>اسى را داشتند، مردم و از جمله خود عل</w:t>
      </w:r>
      <w:r w:rsidR="002902AD">
        <w:rPr>
          <w:rtl/>
        </w:rPr>
        <w:t>ی</w:t>
      </w:r>
      <w:r w:rsidRPr="006F0B90">
        <w:rPr>
          <w:rtl/>
        </w:rPr>
        <w:t xml:space="preserve"> </w:t>
      </w:r>
      <w:r w:rsidRPr="006F0B90">
        <w:rPr>
          <w:rFonts w:cs="CTraditional Arabic"/>
          <w:rtl/>
        </w:rPr>
        <w:t>س</w:t>
      </w:r>
      <w:r w:rsidRPr="006F0B90">
        <w:rPr>
          <w:rtl/>
        </w:rPr>
        <w:t xml:space="preserve"> د</w:t>
      </w:r>
      <w:r w:rsidR="002902AD">
        <w:rPr>
          <w:rtl/>
        </w:rPr>
        <w:t>ی</w:t>
      </w:r>
      <w:r w:rsidRPr="006F0B90">
        <w:rPr>
          <w:rtl/>
        </w:rPr>
        <w:t>گر پشت سرشان نماز نمى‏خواندند و پشت سر امام د</w:t>
      </w:r>
      <w:r w:rsidR="002902AD">
        <w:rPr>
          <w:rtl/>
        </w:rPr>
        <w:t>ی</w:t>
      </w:r>
      <w:r w:rsidRPr="006F0B90">
        <w:rPr>
          <w:rtl/>
        </w:rPr>
        <w:t xml:space="preserve">نى -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بود - نماز مى‏خواندند!</w:t>
      </w:r>
      <w:r>
        <w:rPr>
          <w:rFonts w:hint="cs"/>
          <w:rtl/>
        </w:rPr>
        <w:t>.</w:t>
      </w:r>
    </w:p>
    <w:p w:rsidR="001F5E3A" w:rsidRDefault="00082CC7" w:rsidP="00175D5C">
      <w:pPr>
        <w:pStyle w:val="a5"/>
        <w:rPr>
          <w:rtl/>
        </w:rPr>
      </w:pPr>
      <w:r w:rsidRPr="006F0B90">
        <w:rPr>
          <w:rtl/>
        </w:rPr>
        <w:t>قرآن ن</w:t>
      </w:r>
      <w:r w:rsidR="002902AD">
        <w:rPr>
          <w:rtl/>
        </w:rPr>
        <w:t>ی</w:t>
      </w:r>
      <w:r w:rsidRPr="006F0B90">
        <w:rPr>
          <w:rtl/>
        </w:rPr>
        <w:t>ز «امام و خل</w:t>
      </w:r>
      <w:r w:rsidR="002902AD">
        <w:rPr>
          <w:rtl/>
        </w:rPr>
        <w:t>ی</w:t>
      </w:r>
      <w:r w:rsidRPr="006F0B90">
        <w:rPr>
          <w:rtl/>
        </w:rPr>
        <w:t>فه» را هم س</w:t>
      </w:r>
      <w:r w:rsidR="002902AD">
        <w:rPr>
          <w:rtl/>
        </w:rPr>
        <w:t>ی</w:t>
      </w:r>
      <w:r w:rsidRPr="006F0B90">
        <w:rPr>
          <w:rtl/>
        </w:rPr>
        <w:t>اسى مى‏داند و هم د</w:t>
      </w:r>
      <w:r w:rsidR="002902AD">
        <w:rPr>
          <w:rtl/>
        </w:rPr>
        <w:t>ی</w:t>
      </w:r>
      <w:r w:rsidRPr="006F0B90">
        <w:rPr>
          <w:rtl/>
        </w:rPr>
        <w:t>نى، و به هم</w:t>
      </w:r>
      <w:r w:rsidR="002902AD">
        <w:rPr>
          <w:rtl/>
        </w:rPr>
        <w:t>ی</w:t>
      </w:r>
      <w:r w:rsidRPr="006F0B90">
        <w:rPr>
          <w:rtl/>
        </w:rPr>
        <w:t xml:space="preserve">ن خاطر، </w:t>
      </w:r>
      <w:r w:rsidRPr="002902AD">
        <w:rPr>
          <w:rStyle w:val="FootnoteReference"/>
          <w:rFonts w:ascii="B Lotus" w:hAnsi="B Lotus"/>
          <w:b/>
          <w:sz w:val="24"/>
          <w:rtl/>
        </w:rPr>
        <w:footnoteReference w:id="634"/>
      </w:r>
      <w:r w:rsidRPr="006F0B90">
        <w:rPr>
          <w:rtl/>
        </w:rPr>
        <w:t xml:space="preserve"> اطاعت از آنها را ن</w:t>
      </w:r>
      <w:r w:rsidR="002902AD">
        <w:rPr>
          <w:rtl/>
        </w:rPr>
        <w:t>ی</w:t>
      </w:r>
      <w:r w:rsidRPr="006F0B90">
        <w:rPr>
          <w:rtl/>
        </w:rPr>
        <w:t>ز بر مسلمانان واجب فرموده است:</w:t>
      </w:r>
    </w:p>
    <w:p w:rsidR="00082CC7" w:rsidRDefault="00082CC7" w:rsidP="00175D5C">
      <w:pPr>
        <w:pStyle w:val="a5"/>
        <w:rPr>
          <w:rFonts w:ascii="Times New Roman" w:hAnsi="Times New Roman"/>
          <w:rtl/>
        </w:rPr>
      </w:pPr>
      <w:r>
        <w:rPr>
          <w:rFonts w:ascii="Times New Roman" w:hAnsi="Times New Roman" w:cs="Traditional Arabic" w:hint="cs"/>
          <w:rtl/>
        </w:rPr>
        <w:t>﴿</w:t>
      </w:r>
      <w:r w:rsidR="001F5E3A" w:rsidRPr="002902AD">
        <w:rPr>
          <w:rStyle w:val="Char3"/>
          <w:rFonts w:hint="cs"/>
          <w:rtl/>
        </w:rPr>
        <w:t>يَٰٓأَيُّهَا ٱلَّذِينَ ءَامَنُوٓاْ أَطِي</w:t>
      </w:r>
      <w:r w:rsidR="001F5E3A" w:rsidRPr="002902AD">
        <w:rPr>
          <w:rStyle w:val="Char3"/>
          <w:rtl/>
        </w:rPr>
        <w:t xml:space="preserve">عُواْ </w:t>
      </w:r>
      <w:r w:rsidR="001F5E3A" w:rsidRPr="002902AD">
        <w:rPr>
          <w:rStyle w:val="Char3"/>
          <w:rFonts w:hint="cs"/>
          <w:rtl/>
        </w:rPr>
        <w:t>ٱللَّهَ</w:t>
      </w:r>
      <w:r w:rsidR="001F5E3A" w:rsidRPr="002902AD">
        <w:rPr>
          <w:rStyle w:val="Char3"/>
          <w:rtl/>
        </w:rPr>
        <w:t xml:space="preserve"> </w:t>
      </w:r>
      <w:r w:rsidR="001F5E3A" w:rsidRPr="002902AD">
        <w:rPr>
          <w:rStyle w:val="Char3"/>
          <w:rFonts w:hint="cs"/>
          <w:rtl/>
        </w:rPr>
        <w:t>وَأَطِيعُواْ</w:t>
      </w:r>
      <w:r w:rsidR="001F5E3A" w:rsidRPr="002902AD">
        <w:rPr>
          <w:rStyle w:val="Char3"/>
          <w:rtl/>
        </w:rPr>
        <w:t xml:space="preserve"> </w:t>
      </w:r>
      <w:r w:rsidR="001F5E3A" w:rsidRPr="002902AD">
        <w:rPr>
          <w:rStyle w:val="Char3"/>
          <w:rFonts w:hint="cs"/>
          <w:rtl/>
        </w:rPr>
        <w:t>ٱلرَّسُولَ</w:t>
      </w:r>
      <w:r w:rsidR="001F5E3A" w:rsidRPr="002902AD">
        <w:rPr>
          <w:rStyle w:val="Char3"/>
          <w:rtl/>
        </w:rPr>
        <w:t xml:space="preserve"> </w:t>
      </w:r>
      <w:r w:rsidR="001F5E3A" w:rsidRPr="002902AD">
        <w:rPr>
          <w:rStyle w:val="Char3"/>
          <w:rFonts w:hint="cs"/>
          <w:rtl/>
        </w:rPr>
        <w:t>وَأُوْلِي</w:t>
      </w:r>
      <w:r w:rsidR="001F5E3A" w:rsidRPr="002902AD">
        <w:rPr>
          <w:rStyle w:val="Char3"/>
          <w:rtl/>
        </w:rPr>
        <w:t xml:space="preserve"> </w:t>
      </w:r>
      <w:r w:rsidR="001F5E3A" w:rsidRPr="002902AD">
        <w:rPr>
          <w:rStyle w:val="Char3"/>
          <w:rFonts w:hint="cs"/>
          <w:rtl/>
        </w:rPr>
        <w:t>ٱلۡأَمۡرِ</w:t>
      </w:r>
      <w:r w:rsidR="001F5E3A" w:rsidRPr="002902AD">
        <w:rPr>
          <w:rStyle w:val="Char3"/>
          <w:rtl/>
        </w:rPr>
        <w:t xml:space="preserve"> </w:t>
      </w:r>
      <w:r w:rsidR="001F5E3A" w:rsidRPr="002902AD">
        <w:rPr>
          <w:rStyle w:val="Char3"/>
          <w:rFonts w:hint="cs"/>
          <w:rtl/>
        </w:rPr>
        <w:t>مِ</w:t>
      </w:r>
      <w:r w:rsidR="001F5E3A" w:rsidRPr="002902AD">
        <w:rPr>
          <w:rStyle w:val="Char3"/>
          <w:rtl/>
        </w:rPr>
        <w:t>نكُم</w:t>
      </w:r>
      <w:r w:rsidR="001F5E3A" w:rsidRPr="002902AD">
        <w:rPr>
          <w:rStyle w:val="Char3"/>
          <w:rFonts w:hint="cs"/>
          <w:rtl/>
        </w:rPr>
        <w:t>ۡ</w:t>
      </w:r>
      <w:r>
        <w:rPr>
          <w:rFonts w:ascii="Times New Roman" w:hAnsi="Times New Roman" w:cs="Traditional Arabic" w:hint="cs"/>
          <w:rtl/>
        </w:rPr>
        <w:t>﴾</w:t>
      </w:r>
      <w:r w:rsidR="001F5E3A">
        <w:rPr>
          <w:rFonts w:ascii="Times New Roman" w:hAnsi="Times New Roman" w:hint="cs"/>
          <w:rtl/>
        </w:rPr>
        <w:t xml:space="preserve"> </w:t>
      </w:r>
      <w:r w:rsidRPr="00175D5C">
        <w:rPr>
          <w:rStyle w:val="Char4"/>
          <w:rtl/>
        </w:rPr>
        <w:t>[النساء: ٥٩]</w:t>
      </w:r>
      <w:r>
        <w:rPr>
          <w:rFonts w:ascii="Times New Roman" w:hAnsi="Times New Roman" w:hint="cs"/>
          <w:rtl/>
        </w:rPr>
        <w:t>.</w:t>
      </w:r>
    </w:p>
    <w:p w:rsidR="001F5E3A" w:rsidRDefault="00082CC7" w:rsidP="00175D5C">
      <w:pPr>
        <w:pStyle w:val="a5"/>
        <w:rPr>
          <w:rtl/>
        </w:rPr>
      </w:pPr>
      <w:r>
        <w:rPr>
          <w:rFonts w:cs="Traditional Arabic" w:hint="cs"/>
          <w:rtl/>
        </w:rPr>
        <w:t>«</w:t>
      </w:r>
      <w:r w:rsidRPr="00D16514">
        <w:rPr>
          <w:rtl/>
        </w:rPr>
        <w:t>اى مؤمنان! از خدا (با پ</w:t>
      </w:r>
      <w:r w:rsidR="002902AD">
        <w:rPr>
          <w:rtl/>
        </w:rPr>
        <w:t>ی</w:t>
      </w:r>
      <w:r w:rsidRPr="00D16514">
        <w:rPr>
          <w:rtl/>
        </w:rPr>
        <w:t>روى از قرآن) و از پ</w:t>
      </w:r>
      <w:r w:rsidR="002902AD">
        <w:rPr>
          <w:rtl/>
        </w:rPr>
        <w:t>ی</w:t>
      </w:r>
      <w:r w:rsidRPr="00D16514">
        <w:rPr>
          <w:rtl/>
        </w:rPr>
        <w:t>امبر (با پ</w:t>
      </w:r>
      <w:r w:rsidR="002902AD">
        <w:rPr>
          <w:rtl/>
        </w:rPr>
        <w:t>ی</w:t>
      </w:r>
      <w:r w:rsidRPr="00D16514">
        <w:rPr>
          <w:rtl/>
        </w:rPr>
        <w:t xml:space="preserve">روى از سنّت) اطاعت </w:t>
      </w:r>
      <w:r w:rsidR="002902AD">
        <w:rPr>
          <w:rtl/>
        </w:rPr>
        <w:t>ک</w:t>
      </w:r>
      <w:r w:rsidRPr="00D16514">
        <w:rPr>
          <w:rtl/>
        </w:rPr>
        <w:t>ن</w:t>
      </w:r>
      <w:r w:rsidR="002902AD">
        <w:rPr>
          <w:rtl/>
        </w:rPr>
        <w:t>ی</w:t>
      </w:r>
      <w:r w:rsidRPr="00D16514">
        <w:rPr>
          <w:rtl/>
        </w:rPr>
        <w:t>د، و از حا</w:t>
      </w:r>
      <w:r w:rsidR="002902AD">
        <w:rPr>
          <w:rtl/>
        </w:rPr>
        <w:t>ک</w:t>
      </w:r>
      <w:r w:rsidRPr="00D16514">
        <w:rPr>
          <w:rtl/>
        </w:rPr>
        <w:t xml:space="preserve">مان و زمامداران خود (مادام </w:t>
      </w:r>
      <w:r w:rsidR="002902AD">
        <w:rPr>
          <w:rtl/>
        </w:rPr>
        <w:t>ک</w:t>
      </w:r>
      <w:r w:rsidRPr="00D16514">
        <w:rPr>
          <w:rtl/>
        </w:rPr>
        <w:t>ه دادگر و مجرى اح</w:t>
      </w:r>
      <w:r w:rsidR="002902AD">
        <w:rPr>
          <w:rtl/>
        </w:rPr>
        <w:t>ک</w:t>
      </w:r>
      <w:r w:rsidRPr="00D16514">
        <w:rPr>
          <w:rtl/>
        </w:rPr>
        <w:t>ام خدا باشند) فرمانبردارى نما</w:t>
      </w:r>
      <w:r w:rsidR="002902AD">
        <w:rPr>
          <w:rtl/>
        </w:rPr>
        <w:t>یی</w:t>
      </w:r>
      <w:r w:rsidRPr="00D16514">
        <w:rPr>
          <w:rtl/>
        </w:rPr>
        <w:t>د</w:t>
      </w:r>
      <w:r>
        <w:rPr>
          <w:rFonts w:cs="Traditional Arabic" w:hint="cs"/>
          <w:rtl/>
        </w:rPr>
        <w:t>»</w:t>
      </w:r>
      <w:r w:rsidRPr="006F0B90">
        <w:rPr>
          <w:rtl/>
        </w:rPr>
        <w:t>.</w:t>
      </w:r>
    </w:p>
    <w:p w:rsidR="001F5E3A" w:rsidRDefault="00082CC7" w:rsidP="00175D5C">
      <w:pPr>
        <w:pStyle w:val="a5"/>
        <w:rPr>
          <w:rFonts w:ascii="Times New Roman" w:hAnsi="Times New Roman"/>
          <w:rtl/>
        </w:rPr>
      </w:pPr>
      <w:r w:rsidRPr="006F0B90">
        <w:rPr>
          <w:rFonts w:ascii="Times New Roman" w:hAnsi="Times New Roman"/>
          <w:rtl/>
        </w:rPr>
        <w:t>امام صادق‏ ن</w:t>
      </w:r>
      <w:r w:rsidR="002902AD">
        <w:rPr>
          <w:rFonts w:ascii="Times New Roman" w:hAnsi="Times New Roman"/>
          <w:rtl/>
        </w:rPr>
        <w:t>ی</w:t>
      </w:r>
      <w:r w:rsidRPr="006F0B90">
        <w:rPr>
          <w:rFonts w:ascii="Times New Roman" w:hAnsi="Times New Roman"/>
          <w:rtl/>
        </w:rPr>
        <w:t>ز در مورد أبوب</w:t>
      </w:r>
      <w:r w:rsidR="002902AD">
        <w:rPr>
          <w:rFonts w:ascii="Times New Roman" w:hAnsi="Times New Roman"/>
          <w:rtl/>
        </w:rPr>
        <w:t>ک</w:t>
      </w:r>
      <w:r w:rsidRPr="006F0B90">
        <w:rPr>
          <w:rFonts w:ascii="Times New Roman" w:hAnsi="Times New Roman"/>
          <w:rtl/>
        </w:rPr>
        <w:t>ر و عمر مى‏فرما</w:t>
      </w:r>
      <w:r w:rsidR="002902AD">
        <w:rPr>
          <w:rFonts w:ascii="Times New Roman" w:hAnsi="Times New Roman"/>
          <w:rtl/>
        </w:rPr>
        <w:t>ی</w:t>
      </w:r>
      <w:r w:rsidRPr="006F0B90">
        <w:rPr>
          <w:rFonts w:ascii="Times New Roman" w:hAnsi="Times New Roman"/>
          <w:rtl/>
        </w:rPr>
        <w:t xml:space="preserve">د: </w:t>
      </w:r>
      <w:r w:rsidRPr="006F0B90">
        <w:rPr>
          <w:rFonts w:ascii="Times New Roman" w:hAnsi="Times New Roman" w:cs="Traditional Arabic"/>
          <w:rtl/>
        </w:rPr>
        <w:t>«</w:t>
      </w:r>
      <w:r w:rsidRPr="00D16514">
        <w:rPr>
          <w:rStyle w:val="Char1"/>
          <w:rtl/>
          <w:lang w:bidi="ar-SA"/>
        </w:rPr>
        <w:t xml:space="preserve">إمامان </w:t>
      </w:r>
      <w:r>
        <w:rPr>
          <w:rStyle w:val="Char1"/>
          <w:rtl/>
          <w:lang w:bidi="ar-SA"/>
        </w:rPr>
        <w:t>عادلان قاسطان، كانا على الحق، و</w:t>
      </w:r>
      <w:r w:rsidRPr="00D16514">
        <w:rPr>
          <w:rStyle w:val="Char1"/>
          <w:rtl/>
          <w:lang w:bidi="ar-SA"/>
        </w:rPr>
        <w:t>ماتا عليه، فعليهما رحمة اللّه يوم القيامة!</w:t>
      </w:r>
      <w:r w:rsidRPr="006F0B90">
        <w:rPr>
          <w:rFonts w:ascii="Times New Roman" w:hAnsi="Times New Roman" w:cs="Traditional Arabic"/>
          <w:rtl/>
        </w:rPr>
        <w:t>»</w:t>
      </w:r>
      <w:r w:rsidRPr="002902AD">
        <w:rPr>
          <w:rStyle w:val="FootnoteReference"/>
          <w:rFonts w:ascii="B Lotus" w:hAnsi="B Lotus"/>
          <w:b/>
          <w:sz w:val="24"/>
          <w:rtl/>
        </w:rPr>
        <w:footnoteReference w:id="635"/>
      </w:r>
      <w:r>
        <w:rPr>
          <w:rFonts w:ascii="Times New Roman" w:hAnsi="Times New Roman" w:hint="cs"/>
          <w:rtl/>
        </w:rPr>
        <w:t>.</w:t>
      </w:r>
    </w:p>
    <w:p w:rsidR="001F5E3A" w:rsidRPr="002902AD" w:rsidRDefault="00082CC7" w:rsidP="00175D5C">
      <w:pPr>
        <w:pStyle w:val="a5"/>
        <w:rPr>
          <w:rStyle w:val="Char9"/>
          <w:rtl/>
        </w:rPr>
      </w:pPr>
      <w:r>
        <w:rPr>
          <w:rFonts w:cs="Traditional Arabic" w:hint="cs"/>
          <w:rtl/>
        </w:rPr>
        <w:t>«</w:t>
      </w:r>
      <w:r w:rsidRPr="00D16514">
        <w:rPr>
          <w:rtl/>
        </w:rPr>
        <w:t>دو امام عادل و دادگستر بودند. هر دو برحق بودند و بر حق هم مردند. پس رحمت خدا - روز ق</w:t>
      </w:r>
      <w:r w:rsidR="002902AD">
        <w:rPr>
          <w:rtl/>
        </w:rPr>
        <w:t>ی</w:t>
      </w:r>
      <w:r w:rsidRPr="00D16514">
        <w:rPr>
          <w:rtl/>
        </w:rPr>
        <w:t>امت - بر هر دوشان باد!</w:t>
      </w:r>
      <w:r>
        <w:rPr>
          <w:rFonts w:cs="Traditional Arabic" w:hint="cs"/>
          <w:rtl/>
        </w:rPr>
        <w:t>»</w:t>
      </w:r>
      <w:r w:rsidRPr="002902AD">
        <w:rPr>
          <w:rStyle w:val="Char9"/>
          <w:rFonts w:hint="cs"/>
          <w:rtl/>
        </w:rPr>
        <w:t>.</w:t>
      </w:r>
    </w:p>
    <w:p w:rsidR="001F5E3A" w:rsidRDefault="00082CC7" w:rsidP="00175D5C">
      <w:pPr>
        <w:pStyle w:val="a5"/>
        <w:rPr>
          <w:rtl/>
        </w:rPr>
      </w:pPr>
      <w:r w:rsidRPr="006F0B90">
        <w:rPr>
          <w:rtl/>
        </w:rPr>
        <w:t>چنان</w:t>
      </w:r>
      <w:r w:rsidR="002902AD">
        <w:rPr>
          <w:rtl/>
        </w:rPr>
        <w:t>ک</w:t>
      </w:r>
      <w:r w:rsidRPr="006F0B90">
        <w:rPr>
          <w:rtl/>
        </w:rPr>
        <w:t>ه مى‏ب</w:t>
      </w:r>
      <w:r w:rsidR="002902AD">
        <w:rPr>
          <w:rtl/>
        </w:rPr>
        <w:t>ی</w:t>
      </w:r>
      <w:r w:rsidRPr="006F0B90">
        <w:rPr>
          <w:rtl/>
        </w:rPr>
        <w:t>ن</w:t>
      </w:r>
      <w:r w:rsidR="002902AD">
        <w:rPr>
          <w:rtl/>
        </w:rPr>
        <w:t>ی</w:t>
      </w:r>
      <w:r w:rsidRPr="006F0B90">
        <w:rPr>
          <w:rtl/>
        </w:rPr>
        <w:t>م، الفاظ «عدالت» و «قسط» به دنبال «امام»، هر دو مقام س</w:t>
      </w:r>
      <w:r w:rsidR="002902AD">
        <w:rPr>
          <w:rtl/>
        </w:rPr>
        <w:t>ی</w:t>
      </w:r>
      <w:r w:rsidRPr="006F0B90">
        <w:rPr>
          <w:rtl/>
        </w:rPr>
        <w:t>اسى و د</w:t>
      </w:r>
      <w:r w:rsidR="002902AD">
        <w:rPr>
          <w:rtl/>
        </w:rPr>
        <w:t>ی</w:t>
      </w:r>
      <w:r w:rsidRPr="006F0B90">
        <w:rPr>
          <w:rtl/>
        </w:rPr>
        <w:t>ن</w:t>
      </w:r>
      <w:r>
        <w:rPr>
          <w:rtl/>
        </w:rPr>
        <w:t>ى را براى «امام» مسجّل مى‏سازد.</w:t>
      </w:r>
    </w:p>
    <w:p w:rsidR="001F5E3A" w:rsidRDefault="00082CC7" w:rsidP="00175D5C">
      <w:pPr>
        <w:pStyle w:val="a5"/>
        <w:rPr>
          <w:rtl/>
        </w:rPr>
      </w:pPr>
      <w:r w:rsidRPr="006F0B90">
        <w:rPr>
          <w:rtl/>
        </w:rPr>
        <w:t>همچن</w:t>
      </w:r>
      <w:r w:rsidR="002902AD">
        <w:rPr>
          <w:rtl/>
        </w:rPr>
        <w:t>ی</w:t>
      </w:r>
      <w:r w:rsidRPr="006F0B90">
        <w:rPr>
          <w:rtl/>
        </w:rPr>
        <w:t>ن هرگاه، على‏رغم واقع</w:t>
      </w:r>
      <w:r w:rsidR="002902AD">
        <w:rPr>
          <w:rtl/>
        </w:rPr>
        <w:t>ی</w:t>
      </w:r>
      <w:r w:rsidRPr="006F0B90">
        <w:rPr>
          <w:rtl/>
        </w:rPr>
        <w:t>ت فوق، بنا را بر آن بگذار</w:t>
      </w:r>
      <w:r w:rsidR="002902AD">
        <w:rPr>
          <w:rtl/>
        </w:rPr>
        <w:t>ی</w:t>
      </w:r>
      <w:r w:rsidRPr="006F0B90">
        <w:rPr>
          <w:rtl/>
        </w:rPr>
        <w:t xml:space="preserve">م </w:t>
      </w:r>
      <w:r w:rsidR="002902AD">
        <w:rPr>
          <w:rtl/>
        </w:rPr>
        <w:t>ک</w:t>
      </w:r>
      <w:r w:rsidRPr="006F0B90">
        <w:rPr>
          <w:rtl/>
        </w:rPr>
        <w:t>ه منظور عل</w:t>
      </w:r>
      <w:r w:rsidR="002902AD">
        <w:rPr>
          <w:rtl/>
        </w:rPr>
        <w:t>ی</w:t>
      </w:r>
      <w:r w:rsidRPr="006F0B90">
        <w:rPr>
          <w:rtl/>
        </w:rPr>
        <w:t xml:space="preserve"> </w:t>
      </w:r>
      <w:r w:rsidRPr="006F0B90">
        <w:rPr>
          <w:rFonts w:cs="CTraditional Arabic"/>
          <w:rtl/>
        </w:rPr>
        <w:t>س</w:t>
      </w:r>
      <w:r w:rsidRPr="006F0B90">
        <w:rPr>
          <w:rtl/>
        </w:rPr>
        <w:t xml:space="preserve"> در جمله مورد بحث، تنها رهبرى س</w:t>
      </w:r>
      <w:r w:rsidR="002902AD">
        <w:rPr>
          <w:rtl/>
        </w:rPr>
        <w:t>ی</w:t>
      </w:r>
      <w:r w:rsidRPr="006F0B90">
        <w:rPr>
          <w:rtl/>
        </w:rPr>
        <w:t>اسى جامعه است، در ا</w:t>
      </w:r>
      <w:r w:rsidR="002902AD">
        <w:rPr>
          <w:rtl/>
        </w:rPr>
        <w:t>ی</w:t>
      </w:r>
      <w:r w:rsidRPr="006F0B90">
        <w:rPr>
          <w:rtl/>
        </w:rPr>
        <w:t>ن صورت با</w:t>
      </w:r>
      <w:r w:rsidR="002902AD">
        <w:rPr>
          <w:rtl/>
        </w:rPr>
        <w:t>ی</w:t>
      </w:r>
      <w:r w:rsidRPr="006F0B90">
        <w:rPr>
          <w:rtl/>
        </w:rPr>
        <w:t xml:space="preserve">د قبول </w:t>
      </w:r>
      <w:r w:rsidR="002902AD">
        <w:rPr>
          <w:rtl/>
        </w:rPr>
        <w:t>ک</w:t>
      </w:r>
      <w:r w:rsidRPr="006F0B90">
        <w:rPr>
          <w:rtl/>
        </w:rPr>
        <w:t xml:space="preserve">رد </w:t>
      </w:r>
      <w:r w:rsidR="002902AD">
        <w:rPr>
          <w:rtl/>
        </w:rPr>
        <w:t>ک</w:t>
      </w:r>
      <w:r w:rsidRPr="006F0B90">
        <w:rPr>
          <w:rtl/>
        </w:rPr>
        <w:t>ه زمامدارى مسلمانان از پیامبر</w:t>
      </w:r>
      <w:r w:rsidRPr="006F0B90">
        <w:rPr>
          <w:rFonts w:cs="CTraditional Arabic"/>
          <w:rtl/>
        </w:rPr>
        <w:t>ص</w:t>
      </w:r>
      <w:r w:rsidRPr="006F0B90">
        <w:rPr>
          <w:rtl/>
        </w:rPr>
        <w:t xml:space="preserve"> به بعد، مو</w:t>
      </w:r>
      <w:r w:rsidR="002902AD">
        <w:rPr>
          <w:rtl/>
        </w:rPr>
        <w:t>ک</w:t>
      </w:r>
      <w:r w:rsidRPr="006F0B90">
        <w:rPr>
          <w:rtl/>
        </w:rPr>
        <w:t xml:space="preserve">ول به شورا بوده و پیامبر </w:t>
      </w:r>
      <w:r w:rsidRPr="006F0B90">
        <w:rPr>
          <w:rFonts w:cs="CTraditional Arabic"/>
          <w:rtl/>
        </w:rPr>
        <w:t>ص</w:t>
      </w:r>
      <w:r w:rsidRPr="006F0B90">
        <w:rPr>
          <w:rtl/>
        </w:rPr>
        <w:t xml:space="preserve"> </w:t>
      </w:r>
      <w:r w:rsidR="002902AD">
        <w:rPr>
          <w:rtl/>
        </w:rPr>
        <w:t>ک</w:t>
      </w:r>
      <w:r w:rsidRPr="006F0B90">
        <w:rPr>
          <w:rtl/>
        </w:rPr>
        <w:t>سى را براى ا</w:t>
      </w:r>
      <w:r w:rsidR="002902AD">
        <w:rPr>
          <w:rtl/>
        </w:rPr>
        <w:t>ی</w:t>
      </w:r>
      <w:r w:rsidRPr="006F0B90">
        <w:rPr>
          <w:rtl/>
        </w:rPr>
        <w:t>ن منظور منصوب نفرموده بود، ا</w:t>
      </w:r>
      <w:r w:rsidR="002902AD">
        <w:rPr>
          <w:rtl/>
        </w:rPr>
        <w:t>ی</w:t>
      </w:r>
      <w:r w:rsidRPr="006F0B90">
        <w:rPr>
          <w:rtl/>
        </w:rPr>
        <w:t>ن مطلب به مباحثات بس</w:t>
      </w:r>
      <w:r w:rsidR="002902AD">
        <w:rPr>
          <w:rtl/>
        </w:rPr>
        <w:t>ی</w:t>
      </w:r>
      <w:r w:rsidRPr="006F0B90">
        <w:rPr>
          <w:rtl/>
        </w:rPr>
        <w:t>ارى ب</w:t>
      </w:r>
      <w:r w:rsidR="002902AD">
        <w:rPr>
          <w:rtl/>
        </w:rPr>
        <w:t>ی</w:t>
      </w:r>
      <w:r w:rsidRPr="006F0B90">
        <w:rPr>
          <w:rtl/>
        </w:rPr>
        <w:t>ن ما خاتمه مى‏دهد، و اگر شما عل</w:t>
      </w:r>
      <w:r w:rsidR="002902AD">
        <w:rPr>
          <w:rtl/>
        </w:rPr>
        <w:t>ی</w:t>
      </w:r>
      <w:r w:rsidRPr="006F0B90">
        <w:rPr>
          <w:rtl/>
        </w:rPr>
        <w:t xml:space="preserve"> </w:t>
      </w:r>
      <w:r w:rsidRPr="006F0B90">
        <w:rPr>
          <w:rFonts w:cs="CTraditional Arabic"/>
          <w:rtl/>
        </w:rPr>
        <w:t>س</w:t>
      </w:r>
      <w:r w:rsidRPr="006F0B90">
        <w:rPr>
          <w:rtl/>
        </w:rPr>
        <w:t xml:space="preserve"> را به لحاظ علم و تقوا و شا</w:t>
      </w:r>
      <w:r w:rsidR="002902AD">
        <w:rPr>
          <w:rtl/>
        </w:rPr>
        <w:t>ی</w:t>
      </w:r>
      <w:r w:rsidRPr="006F0B90">
        <w:rPr>
          <w:rtl/>
        </w:rPr>
        <w:t>ستگى آموزش د</w:t>
      </w:r>
      <w:r w:rsidR="002902AD">
        <w:rPr>
          <w:rtl/>
        </w:rPr>
        <w:t>ی</w:t>
      </w:r>
      <w:r w:rsidRPr="006F0B90">
        <w:rPr>
          <w:rtl/>
        </w:rPr>
        <w:t xml:space="preserve">ن به مردم - به اعتبار سخن پیامبر </w:t>
      </w:r>
      <w:r w:rsidRPr="006F0B90">
        <w:rPr>
          <w:rFonts w:cs="CTraditional Arabic"/>
          <w:rtl/>
        </w:rPr>
        <w:t>ص</w:t>
      </w:r>
      <w:r w:rsidRPr="006F0B90">
        <w:rPr>
          <w:rtl/>
        </w:rPr>
        <w:t xml:space="preserve"> در غد</w:t>
      </w:r>
      <w:r w:rsidR="002902AD">
        <w:rPr>
          <w:rtl/>
        </w:rPr>
        <w:t>ی</w:t>
      </w:r>
      <w:r w:rsidRPr="006F0B90">
        <w:rPr>
          <w:rtl/>
        </w:rPr>
        <w:t>ر خم و</w:t>
      </w:r>
      <w:r w:rsidR="002902AD">
        <w:rPr>
          <w:rtl/>
        </w:rPr>
        <w:t>ی</w:t>
      </w:r>
      <w:r w:rsidRPr="006F0B90">
        <w:rPr>
          <w:rtl/>
        </w:rPr>
        <w:t>ا آثار د</w:t>
      </w:r>
      <w:r w:rsidR="002902AD">
        <w:rPr>
          <w:rtl/>
        </w:rPr>
        <w:t>ی</w:t>
      </w:r>
      <w:r w:rsidRPr="006F0B90">
        <w:rPr>
          <w:rtl/>
        </w:rPr>
        <w:t>گر - از د</w:t>
      </w:r>
      <w:r w:rsidR="002902AD">
        <w:rPr>
          <w:rtl/>
        </w:rPr>
        <w:t>ی</w:t>
      </w:r>
      <w:r w:rsidRPr="006F0B90">
        <w:rPr>
          <w:rtl/>
        </w:rPr>
        <w:t>گران برتر مى‏دان</w:t>
      </w:r>
      <w:r w:rsidR="002902AD">
        <w:rPr>
          <w:rtl/>
        </w:rPr>
        <w:t>ی</w:t>
      </w:r>
      <w:r w:rsidRPr="006F0B90">
        <w:rPr>
          <w:rtl/>
        </w:rPr>
        <w:t>د، ا</w:t>
      </w:r>
      <w:r w:rsidR="002902AD">
        <w:rPr>
          <w:rtl/>
        </w:rPr>
        <w:t>ی</w:t>
      </w:r>
      <w:r w:rsidRPr="006F0B90">
        <w:rPr>
          <w:rtl/>
        </w:rPr>
        <w:t>ن مطلب ن</w:t>
      </w:r>
      <w:r w:rsidR="002902AD">
        <w:rPr>
          <w:rtl/>
        </w:rPr>
        <w:t>ی</w:t>
      </w:r>
      <w:r w:rsidRPr="006F0B90">
        <w:rPr>
          <w:rtl/>
        </w:rPr>
        <w:t>ز مورد توافق ما قرار دارد و ه</w:t>
      </w:r>
      <w:r w:rsidR="002902AD">
        <w:rPr>
          <w:rtl/>
        </w:rPr>
        <w:t>ی</w:t>
      </w:r>
      <w:r w:rsidRPr="006F0B90">
        <w:rPr>
          <w:rtl/>
        </w:rPr>
        <w:t>چ بحثى در آن ندار</w:t>
      </w:r>
      <w:r w:rsidR="002902AD">
        <w:rPr>
          <w:rtl/>
        </w:rPr>
        <w:t>ی</w:t>
      </w:r>
      <w:r w:rsidRPr="006F0B90">
        <w:rPr>
          <w:rtl/>
        </w:rPr>
        <w:t>م. نت</w:t>
      </w:r>
      <w:r w:rsidR="002902AD">
        <w:rPr>
          <w:rtl/>
        </w:rPr>
        <w:t>ی</w:t>
      </w:r>
      <w:r w:rsidRPr="006F0B90">
        <w:rPr>
          <w:rtl/>
        </w:rPr>
        <w:t xml:space="preserve">جتاً تمام ادلّه‏اى </w:t>
      </w:r>
      <w:r w:rsidR="002902AD">
        <w:rPr>
          <w:rtl/>
        </w:rPr>
        <w:t>ک</w:t>
      </w:r>
      <w:r w:rsidRPr="006F0B90">
        <w:rPr>
          <w:rtl/>
        </w:rPr>
        <w:t xml:space="preserve">ه تا </w:t>
      </w:r>
      <w:r w:rsidR="002902AD">
        <w:rPr>
          <w:rtl/>
        </w:rPr>
        <w:t>ک</w:t>
      </w:r>
      <w:r w:rsidRPr="006F0B90">
        <w:rPr>
          <w:rtl/>
        </w:rPr>
        <w:t xml:space="preserve">نون در </w:t>
      </w:r>
      <w:r w:rsidRPr="002902AD">
        <w:rPr>
          <w:rStyle w:val="FootnoteReference"/>
          <w:rFonts w:ascii="B Lotus" w:hAnsi="B Lotus"/>
          <w:b/>
          <w:sz w:val="24"/>
          <w:rtl/>
        </w:rPr>
        <w:footnoteReference w:id="636"/>
      </w:r>
      <w:r w:rsidRPr="006F0B90">
        <w:rPr>
          <w:rtl/>
        </w:rPr>
        <w:t>اثبات «نصب الهى» عل</w:t>
      </w:r>
      <w:r w:rsidR="002902AD">
        <w:rPr>
          <w:rtl/>
        </w:rPr>
        <w:t>ی</w:t>
      </w:r>
      <w:r w:rsidRPr="006F0B90">
        <w:rPr>
          <w:rtl/>
        </w:rPr>
        <w:t xml:space="preserve"> </w:t>
      </w:r>
      <w:r w:rsidRPr="006F0B90">
        <w:rPr>
          <w:rFonts w:cs="CTraditional Arabic"/>
          <w:rtl/>
        </w:rPr>
        <w:t>س</w:t>
      </w:r>
      <w:r w:rsidRPr="006F0B90">
        <w:rPr>
          <w:rtl/>
        </w:rPr>
        <w:t xml:space="preserve"> توسّط پیامبر </w:t>
      </w:r>
      <w:r w:rsidRPr="006F0B90">
        <w:rPr>
          <w:rFonts w:cs="CTraditional Arabic"/>
          <w:rtl/>
        </w:rPr>
        <w:t>ص</w:t>
      </w:r>
      <w:r w:rsidRPr="006F0B90">
        <w:rPr>
          <w:rtl/>
        </w:rPr>
        <w:t xml:space="preserve"> براى «خلافت و سرپرستى و اولى‏به تصرّف و ح</w:t>
      </w:r>
      <w:r w:rsidR="002902AD">
        <w:rPr>
          <w:rtl/>
        </w:rPr>
        <w:t>ک</w:t>
      </w:r>
      <w:r w:rsidRPr="006F0B90">
        <w:rPr>
          <w:rtl/>
        </w:rPr>
        <w:t>ومت» ذ</w:t>
      </w:r>
      <w:r w:rsidR="002902AD">
        <w:rPr>
          <w:rtl/>
        </w:rPr>
        <w:t>ک</w:t>
      </w:r>
      <w:r w:rsidRPr="006F0B90">
        <w:rPr>
          <w:rtl/>
        </w:rPr>
        <w:t xml:space="preserve">ر </w:t>
      </w:r>
      <w:r w:rsidR="002902AD">
        <w:rPr>
          <w:rtl/>
        </w:rPr>
        <w:t>ک</w:t>
      </w:r>
      <w:r w:rsidRPr="006F0B90">
        <w:rPr>
          <w:rtl/>
        </w:rPr>
        <w:t>رده و از غصب حقّش توسّط د</w:t>
      </w:r>
      <w:r w:rsidR="002902AD">
        <w:rPr>
          <w:rtl/>
        </w:rPr>
        <w:t>ی</w:t>
      </w:r>
      <w:r w:rsidRPr="006F0B90">
        <w:rPr>
          <w:rtl/>
        </w:rPr>
        <w:t>گران سخن به م</w:t>
      </w:r>
      <w:r w:rsidR="002902AD">
        <w:rPr>
          <w:rtl/>
        </w:rPr>
        <w:t>ی</w:t>
      </w:r>
      <w:r w:rsidRPr="006F0B90">
        <w:rPr>
          <w:rtl/>
        </w:rPr>
        <w:t>ان آورده‏ا</w:t>
      </w:r>
      <w:r w:rsidR="002902AD">
        <w:rPr>
          <w:rtl/>
        </w:rPr>
        <w:t>ی</w:t>
      </w:r>
      <w:r w:rsidRPr="006F0B90">
        <w:rPr>
          <w:rtl/>
        </w:rPr>
        <w:t xml:space="preserve">د، نفى مى‏شود.. اى </w:t>
      </w:r>
      <w:r w:rsidR="002902AD">
        <w:rPr>
          <w:rtl/>
        </w:rPr>
        <w:t>ک</w:t>
      </w:r>
      <w:r w:rsidRPr="006F0B90">
        <w:rPr>
          <w:rtl/>
        </w:rPr>
        <w:t>اش زودتر ا</w:t>
      </w:r>
      <w:r w:rsidR="002902AD">
        <w:rPr>
          <w:rtl/>
        </w:rPr>
        <w:t>ی</w:t>
      </w:r>
      <w:r w:rsidRPr="006F0B90">
        <w:rPr>
          <w:rtl/>
        </w:rPr>
        <w:t>ن سخن را مى‏فرمود</w:t>
      </w:r>
      <w:r w:rsidR="002902AD">
        <w:rPr>
          <w:rtl/>
        </w:rPr>
        <w:t>ی</w:t>
      </w:r>
      <w:r w:rsidRPr="006F0B90">
        <w:rPr>
          <w:rtl/>
        </w:rPr>
        <w:t>د!!</w:t>
      </w:r>
      <w:r>
        <w:rPr>
          <w:rFonts w:hint="cs"/>
          <w:rtl/>
        </w:rPr>
        <w:t>.</w:t>
      </w:r>
    </w:p>
    <w:p w:rsidR="009038AD" w:rsidRDefault="00082CC7" w:rsidP="009038AD">
      <w:pPr>
        <w:pStyle w:val="a5"/>
        <w:rPr>
          <w:rtl/>
        </w:rPr>
      </w:pPr>
      <w:r w:rsidRPr="006F0B90">
        <w:rPr>
          <w:rtl/>
        </w:rPr>
        <w:t>خامساً اجتماع و ب</w:t>
      </w:r>
      <w:r w:rsidR="002902AD">
        <w:rPr>
          <w:rtl/>
        </w:rPr>
        <w:t>ی</w:t>
      </w:r>
      <w:r w:rsidRPr="006F0B90">
        <w:rPr>
          <w:rtl/>
        </w:rPr>
        <w:t>عت مردم با سه خل</w:t>
      </w:r>
      <w:r w:rsidR="002902AD">
        <w:rPr>
          <w:rtl/>
        </w:rPr>
        <w:t>ی</w:t>
      </w:r>
      <w:r w:rsidRPr="006F0B90">
        <w:rPr>
          <w:rtl/>
        </w:rPr>
        <w:t xml:space="preserve">فه اوّل - </w:t>
      </w:r>
      <w:r w:rsidR="002902AD">
        <w:rPr>
          <w:rtl/>
        </w:rPr>
        <w:t>ک</w:t>
      </w:r>
      <w:r w:rsidRPr="006F0B90">
        <w:rPr>
          <w:rtl/>
        </w:rPr>
        <w:t>ه شما ناقص دانسته‏ا</w:t>
      </w:r>
      <w:r w:rsidR="002902AD">
        <w:rPr>
          <w:rtl/>
        </w:rPr>
        <w:t>ی</w:t>
      </w:r>
      <w:r w:rsidRPr="006F0B90">
        <w:rPr>
          <w:rtl/>
        </w:rPr>
        <w:t>د - به تدر</w:t>
      </w:r>
      <w:r w:rsidR="002902AD">
        <w:rPr>
          <w:rtl/>
        </w:rPr>
        <w:t>ی</w:t>
      </w:r>
      <w:r w:rsidRPr="006F0B90">
        <w:rPr>
          <w:rtl/>
        </w:rPr>
        <w:t>ج حاصل شد و چه بسا در مراحل اوّل</w:t>
      </w:r>
      <w:r w:rsidR="002902AD">
        <w:rPr>
          <w:rtl/>
        </w:rPr>
        <w:t>ی</w:t>
      </w:r>
      <w:r w:rsidRPr="006F0B90">
        <w:rPr>
          <w:rtl/>
        </w:rPr>
        <w:t xml:space="preserve">ه </w:t>
      </w:r>
      <w:r w:rsidR="002902AD">
        <w:rPr>
          <w:rtl/>
        </w:rPr>
        <w:t>ک</w:t>
      </w:r>
      <w:r w:rsidRPr="006F0B90">
        <w:rPr>
          <w:rtl/>
        </w:rPr>
        <w:t xml:space="preserve">امل نبود؛ </w:t>
      </w:r>
      <w:r w:rsidR="002902AD">
        <w:rPr>
          <w:rtl/>
        </w:rPr>
        <w:t>ک</w:t>
      </w:r>
      <w:r w:rsidRPr="006F0B90">
        <w:rPr>
          <w:rtl/>
        </w:rPr>
        <w:t>ما ا</w:t>
      </w:r>
      <w:r w:rsidR="002902AD">
        <w:rPr>
          <w:rtl/>
        </w:rPr>
        <w:t>ی</w:t>
      </w:r>
      <w:r w:rsidRPr="006F0B90">
        <w:rPr>
          <w:rtl/>
        </w:rPr>
        <w:t>ن</w:t>
      </w:r>
      <w:r w:rsidR="002902AD">
        <w:rPr>
          <w:rtl/>
        </w:rPr>
        <w:t>ک</w:t>
      </w:r>
      <w:r w:rsidRPr="006F0B90">
        <w:rPr>
          <w:rtl/>
        </w:rPr>
        <w:t>ه خود عل</w:t>
      </w:r>
      <w:r w:rsidR="002902AD">
        <w:rPr>
          <w:rtl/>
        </w:rPr>
        <w:t>ی</w:t>
      </w:r>
      <w:r w:rsidRPr="006F0B90">
        <w:rPr>
          <w:rtl/>
        </w:rPr>
        <w:t xml:space="preserve"> </w:t>
      </w:r>
      <w:r w:rsidRPr="006F0B90">
        <w:rPr>
          <w:rFonts w:cs="CTraditional Arabic"/>
          <w:rtl/>
        </w:rPr>
        <w:t>س</w:t>
      </w:r>
      <w:r w:rsidRPr="006F0B90">
        <w:rPr>
          <w:rtl/>
        </w:rPr>
        <w:t xml:space="preserve"> با اند</w:t>
      </w:r>
      <w:r w:rsidR="002902AD">
        <w:rPr>
          <w:rtl/>
        </w:rPr>
        <w:t>ک</w:t>
      </w:r>
      <w:r w:rsidRPr="006F0B90">
        <w:rPr>
          <w:rtl/>
        </w:rPr>
        <w:t>ى تأخ</w:t>
      </w:r>
      <w:r w:rsidR="002902AD">
        <w:rPr>
          <w:rtl/>
        </w:rPr>
        <w:t>ی</w:t>
      </w:r>
      <w:r w:rsidRPr="006F0B90">
        <w:rPr>
          <w:rtl/>
        </w:rPr>
        <w:t>ر با أبوب</w:t>
      </w:r>
      <w:r w:rsidR="002902AD">
        <w:rPr>
          <w:rtl/>
        </w:rPr>
        <w:t>ک</w:t>
      </w:r>
      <w:r w:rsidRPr="006F0B90">
        <w:rPr>
          <w:rtl/>
        </w:rPr>
        <w:t xml:space="preserve">ر </w:t>
      </w:r>
      <w:r w:rsidRPr="006F0B90">
        <w:rPr>
          <w:rFonts w:cs="CTraditional Arabic"/>
          <w:rtl/>
        </w:rPr>
        <w:t>س</w:t>
      </w:r>
      <w:r w:rsidRPr="006F0B90">
        <w:rPr>
          <w:rtl/>
        </w:rPr>
        <w:t xml:space="preserve"> ب</w:t>
      </w:r>
      <w:r w:rsidR="002902AD">
        <w:rPr>
          <w:rtl/>
        </w:rPr>
        <w:t>ی</w:t>
      </w:r>
      <w:r w:rsidRPr="006F0B90">
        <w:rPr>
          <w:rtl/>
        </w:rPr>
        <w:t xml:space="preserve">عت </w:t>
      </w:r>
      <w:r w:rsidR="002902AD">
        <w:rPr>
          <w:rtl/>
        </w:rPr>
        <w:t>ک</w:t>
      </w:r>
      <w:r w:rsidRPr="006F0B90">
        <w:rPr>
          <w:rtl/>
        </w:rPr>
        <w:t>رد، و در آثار ش</w:t>
      </w:r>
      <w:r w:rsidR="002902AD">
        <w:rPr>
          <w:rtl/>
        </w:rPr>
        <w:t>ی</w:t>
      </w:r>
      <w:r w:rsidRPr="006F0B90">
        <w:rPr>
          <w:rtl/>
        </w:rPr>
        <w:t>عه تصر</w:t>
      </w:r>
      <w:r w:rsidR="002902AD">
        <w:rPr>
          <w:rtl/>
        </w:rPr>
        <w:t>ی</w:t>
      </w:r>
      <w:r w:rsidRPr="006F0B90">
        <w:rPr>
          <w:rtl/>
        </w:rPr>
        <w:t xml:space="preserve">ح شده </w:t>
      </w:r>
      <w:r w:rsidR="002902AD">
        <w:rPr>
          <w:rtl/>
        </w:rPr>
        <w:t>ک</w:t>
      </w:r>
      <w:r w:rsidRPr="006F0B90">
        <w:rPr>
          <w:rtl/>
        </w:rPr>
        <w:t>ه چون أبوب</w:t>
      </w:r>
      <w:r w:rsidR="002902AD">
        <w:rPr>
          <w:rtl/>
        </w:rPr>
        <w:t>ک</w:t>
      </w:r>
      <w:r w:rsidRPr="006F0B90">
        <w:rPr>
          <w:rtl/>
        </w:rPr>
        <w:t xml:space="preserve">ر </w:t>
      </w:r>
      <w:r w:rsidRPr="006F0B90">
        <w:rPr>
          <w:rFonts w:cs="CTraditional Arabic"/>
          <w:rtl/>
        </w:rPr>
        <w:t>س</w:t>
      </w:r>
      <w:r w:rsidRPr="006F0B90">
        <w:rPr>
          <w:rtl/>
        </w:rPr>
        <w:t xml:space="preserve"> با خلافت عمر </w:t>
      </w:r>
      <w:r w:rsidRPr="006F0B90">
        <w:rPr>
          <w:rFonts w:cs="CTraditional Arabic"/>
          <w:rtl/>
        </w:rPr>
        <w:t>س</w:t>
      </w:r>
      <w:r w:rsidRPr="006F0B90">
        <w:rPr>
          <w:rtl/>
        </w:rPr>
        <w:t xml:space="preserve"> توافق </w:t>
      </w:r>
      <w:r w:rsidR="002902AD">
        <w:rPr>
          <w:rtl/>
        </w:rPr>
        <w:t>ک</w:t>
      </w:r>
      <w:r w:rsidRPr="006F0B90">
        <w:rPr>
          <w:rtl/>
        </w:rPr>
        <w:t>رد، موضع عل</w:t>
      </w:r>
      <w:r w:rsidR="002902AD">
        <w:rPr>
          <w:rtl/>
        </w:rPr>
        <w:t>ی</w:t>
      </w:r>
      <w:r w:rsidRPr="006F0B90">
        <w:rPr>
          <w:rtl/>
        </w:rPr>
        <w:t xml:space="preserve"> </w:t>
      </w:r>
      <w:r w:rsidRPr="006F0B90">
        <w:rPr>
          <w:rFonts w:cs="CTraditional Arabic"/>
          <w:rtl/>
        </w:rPr>
        <w:t>س</w:t>
      </w:r>
      <w:r>
        <w:rPr>
          <w:rtl/>
        </w:rPr>
        <w:t>، «</w:t>
      </w:r>
      <w:r w:rsidRPr="00D16514">
        <w:rPr>
          <w:rStyle w:val="Char1"/>
          <w:rtl/>
        </w:rPr>
        <w:t>سمعنا وأطعنا</w:t>
      </w:r>
      <w:r w:rsidRPr="006F0B90">
        <w:rPr>
          <w:rtl/>
        </w:rPr>
        <w:t>» بود؛ چنانچه آمده است:</w:t>
      </w:r>
    </w:p>
    <w:p w:rsidR="001F5E3A" w:rsidRDefault="00082CC7" w:rsidP="009038AD">
      <w:pPr>
        <w:pStyle w:val="a5"/>
        <w:rPr>
          <w:rFonts w:ascii="Times New Roman" w:hAnsi="Times New Roman"/>
          <w:rtl/>
        </w:rPr>
      </w:pPr>
      <w:r w:rsidRPr="006F0B90">
        <w:rPr>
          <w:rFonts w:ascii="Times New Roman" w:hAnsi="Times New Roman" w:cs="Traditional Arabic"/>
          <w:rtl/>
        </w:rPr>
        <w:t>«</w:t>
      </w:r>
      <w:r w:rsidRPr="00D16514">
        <w:rPr>
          <w:rStyle w:val="Char1"/>
          <w:rtl/>
          <w:lang w:bidi="ar-SA"/>
        </w:rPr>
        <w:t>... فأمسكت يدى حتى... فمشي</w:t>
      </w:r>
      <w:r>
        <w:rPr>
          <w:rStyle w:val="Char1"/>
          <w:rtl/>
          <w:lang w:bidi="ar-SA"/>
        </w:rPr>
        <w:t>ت عند ذلك إلى أبى‏بكر فبايعته و</w:t>
      </w:r>
      <w:r w:rsidRPr="00D16514">
        <w:rPr>
          <w:rStyle w:val="Char1"/>
          <w:rtl/>
          <w:lang w:bidi="ar-SA"/>
        </w:rPr>
        <w:t>نهضت معه فى ت</w:t>
      </w:r>
      <w:r>
        <w:rPr>
          <w:rStyle w:val="Char1"/>
          <w:rtl/>
          <w:lang w:bidi="ar-SA"/>
        </w:rPr>
        <w:t>لك الأحداث... فصحبتُه مناصحاً و</w:t>
      </w:r>
      <w:r w:rsidRPr="00D16514">
        <w:rPr>
          <w:rStyle w:val="Char1"/>
          <w:rtl/>
          <w:lang w:bidi="ar-SA"/>
        </w:rPr>
        <w:t>أطعتُه فيما أطاع اللّه جاهداً فلما ا</w:t>
      </w:r>
      <w:r>
        <w:rPr>
          <w:rStyle w:val="Char1"/>
          <w:rtl/>
          <w:lang w:bidi="ar-SA"/>
        </w:rPr>
        <w:t>حتضر بعث إلى عمر فولاه فسمعنا وأطعنا وبايعنا و</w:t>
      </w:r>
      <w:r w:rsidRPr="00D16514">
        <w:rPr>
          <w:rStyle w:val="Char1"/>
          <w:rtl/>
          <w:lang w:bidi="ar-SA"/>
        </w:rPr>
        <w:t>ن</w:t>
      </w:r>
      <w:r>
        <w:rPr>
          <w:rStyle w:val="Char1"/>
          <w:rtl/>
          <w:lang w:bidi="ar-SA"/>
        </w:rPr>
        <w:t>اصحنا وتولى عمر الأمر و</w:t>
      </w:r>
      <w:r w:rsidRPr="00D16514">
        <w:rPr>
          <w:rStyle w:val="Char1"/>
          <w:rtl/>
          <w:lang w:bidi="ar-SA"/>
        </w:rPr>
        <w:t>كان مرضى السيرة ميمون النقيبة</w:t>
      </w:r>
      <w:r w:rsidRPr="006F0B90">
        <w:rPr>
          <w:rFonts w:ascii="Times New Roman" w:hAnsi="Times New Roman" w:cs="Traditional Arabic"/>
          <w:rtl/>
        </w:rPr>
        <w:t>»</w:t>
      </w:r>
      <w:r w:rsidRPr="002902AD">
        <w:rPr>
          <w:rStyle w:val="FootnoteReference"/>
          <w:rFonts w:ascii="B Lotus" w:hAnsi="B Lotus"/>
          <w:b/>
          <w:rtl/>
        </w:rPr>
        <w:footnoteReference w:id="637"/>
      </w:r>
      <w:r>
        <w:rPr>
          <w:rFonts w:ascii="Times New Roman" w:hAnsi="Times New Roman" w:hint="cs"/>
          <w:rtl/>
        </w:rPr>
        <w:t>.</w:t>
      </w:r>
    </w:p>
    <w:p w:rsidR="00082CC7" w:rsidRPr="002902AD" w:rsidRDefault="00082CC7" w:rsidP="00175D5C">
      <w:pPr>
        <w:pStyle w:val="a5"/>
        <w:rPr>
          <w:rStyle w:val="Char9"/>
        </w:rPr>
      </w:pPr>
      <w:r>
        <w:rPr>
          <w:rFonts w:cs="Traditional Arabic" w:hint="cs"/>
          <w:rtl/>
        </w:rPr>
        <w:t>«</w:t>
      </w:r>
      <w:r w:rsidRPr="00D16514">
        <w:rPr>
          <w:rtl/>
        </w:rPr>
        <w:t>... مدّتى از ب</w:t>
      </w:r>
      <w:r w:rsidR="002902AD">
        <w:rPr>
          <w:rtl/>
        </w:rPr>
        <w:t>ی</w:t>
      </w:r>
      <w:r w:rsidRPr="00D16514">
        <w:rPr>
          <w:rtl/>
        </w:rPr>
        <w:t>عت با أبوب</w:t>
      </w:r>
      <w:r w:rsidR="002902AD">
        <w:rPr>
          <w:rtl/>
        </w:rPr>
        <w:t>ک</w:t>
      </w:r>
      <w:r w:rsidRPr="00D16514">
        <w:rPr>
          <w:rtl/>
        </w:rPr>
        <w:t xml:space="preserve">ر خوددارى </w:t>
      </w:r>
      <w:r w:rsidR="002902AD">
        <w:rPr>
          <w:rtl/>
        </w:rPr>
        <w:t>ک</w:t>
      </w:r>
      <w:r w:rsidRPr="00D16514">
        <w:rPr>
          <w:rtl/>
        </w:rPr>
        <w:t>ردم، تا ا</w:t>
      </w:r>
      <w:r w:rsidR="002902AD">
        <w:rPr>
          <w:rtl/>
        </w:rPr>
        <w:t>ی</w:t>
      </w:r>
      <w:r w:rsidRPr="00D16514">
        <w:rPr>
          <w:rtl/>
        </w:rPr>
        <w:t>ن</w:t>
      </w:r>
      <w:r w:rsidR="002902AD">
        <w:rPr>
          <w:rtl/>
        </w:rPr>
        <w:t>ک</w:t>
      </w:r>
      <w:r w:rsidRPr="00D16514">
        <w:rPr>
          <w:rtl/>
        </w:rPr>
        <w:t>ه... پس در آن هنگام، به سوى أبوب</w:t>
      </w:r>
      <w:r w:rsidR="002902AD">
        <w:rPr>
          <w:rtl/>
        </w:rPr>
        <w:t>ک</w:t>
      </w:r>
      <w:r w:rsidRPr="00D16514">
        <w:rPr>
          <w:rtl/>
        </w:rPr>
        <w:t>ر رفتم و ب</w:t>
      </w:r>
      <w:r w:rsidR="002902AD">
        <w:rPr>
          <w:rtl/>
        </w:rPr>
        <w:t>ی</w:t>
      </w:r>
      <w:r w:rsidRPr="00D16514">
        <w:rPr>
          <w:rtl/>
        </w:rPr>
        <w:t xml:space="preserve">عت </w:t>
      </w:r>
      <w:r w:rsidR="002902AD">
        <w:rPr>
          <w:rtl/>
        </w:rPr>
        <w:t>ک</w:t>
      </w:r>
      <w:r w:rsidRPr="00D16514">
        <w:rPr>
          <w:rtl/>
        </w:rPr>
        <w:t>ردم و به همراه او در آن حوادث ق</w:t>
      </w:r>
      <w:r w:rsidR="002902AD">
        <w:rPr>
          <w:rtl/>
        </w:rPr>
        <w:t>ی</w:t>
      </w:r>
      <w:r w:rsidRPr="00D16514">
        <w:rPr>
          <w:rtl/>
        </w:rPr>
        <w:t xml:space="preserve">ام </w:t>
      </w:r>
      <w:r w:rsidR="002902AD">
        <w:rPr>
          <w:rtl/>
        </w:rPr>
        <w:t>ک</w:t>
      </w:r>
      <w:r w:rsidRPr="00D16514">
        <w:rPr>
          <w:rtl/>
        </w:rPr>
        <w:t>ردم... پس با أبوب</w:t>
      </w:r>
      <w:r w:rsidR="002902AD">
        <w:rPr>
          <w:rtl/>
        </w:rPr>
        <w:t>ک</w:t>
      </w:r>
      <w:r w:rsidRPr="00D16514">
        <w:rPr>
          <w:rtl/>
        </w:rPr>
        <w:t>ر از راه خ</w:t>
      </w:r>
      <w:r w:rsidR="002902AD">
        <w:rPr>
          <w:rtl/>
        </w:rPr>
        <w:t>ی</w:t>
      </w:r>
      <w:r w:rsidRPr="00D16514">
        <w:rPr>
          <w:rtl/>
        </w:rPr>
        <w:t xml:space="preserve">رخواهى مصاحبت </w:t>
      </w:r>
      <w:r w:rsidR="002902AD">
        <w:rPr>
          <w:rtl/>
        </w:rPr>
        <w:t>ک</w:t>
      </w:r>
      <w:r w:rsidRPr="00D16514">
        <w:rPr>
          <w:rtl/>
        </w:rPr>
        <w:t xml:space="preserve">ردم و در آنچه خدا را فرمان مى‏بُرد، با </w:t>
      </w:r>
      <w:r w:rsidR="002902AD">
        <w:rPr>
          <w:rtl/>
        </w:rPr>
        <w:t>ک</w:t>
      </w:r>
      <w:r w:rsidRPr="00D16514">
        <w:rPr>
          <w:rtl/>
        </w:rPr>
        <w:t xml:space="preserve">وشش تمام او را اطاعت نمودم. زمانى </w:t>
      </w:r>
      <w:r w:rsidR="002902AD">
        <w:rPr>
          <w:rtl/>
        </w:rPr>
        <w:t>ک</w:t>
      </w:r>
      <w:r w:rsidRPr="00D16514">
        <w:rPr>
          <w:rtl/>
        </w:rPr>
        <w:t>ه به حال احتضار رس</w:t>
      </w:r>
      <w:r w:rsidR="002902AD">
        <w:rPr>
          <w:rtl/>
        </w:rPr>
        <w:t>ی</w:t>
      </w:r>
      <w:r w:rsidRPr="00D16514">
        <w:rPr>
          <w:rtl/>
        </w:rPr>
        <w:t>د، ولا</w:t>
      </w:r>
      <w:r w:rsidR="002902AD">
        <w:rPr>
          <w:rtl/>
        </w:rPr>
        <w:t>ی</w:t>
      </w:r>
      <w:r w:rsidRPr="00D16514">
        <w:rPr>
          <w:rtl/>
        </w:rPr>
        <w:t>ت و ح</w:t>
      </w:r>
      <w:r w:rsidR="002902AD">
        <w:rPr>
          <w:rtl/>
        </w:rPr>
        <w:t>ک</w:t>
      </w:r>
      <w:r w:rsidRPr="00D16514">
        <w:rPr>
          <w:rtl/>
        </w:rPr>
        <w:t>ومت را به عمر سپرد و ما ب</w:t>
      </w:r>
      <w:r w:rsidR="002902AD">
        <w:rPr>
          <w:rtl/>
        </w:rPr>
        <w:t>ی</w:t>
      </w:r>
      <w:r w:rsidRPr="00D16514">
        <w:rPr>
          <w:rtl/>
        </w:rPr>
        <w:t xml:space="preserve">عت </w:t>
      </w:r>
      <w:r w:rsidR="002902AD">
        <w:rPr>
          <w:rtl/>
        </w:rPr>
        <w:t>ک</w:t>
      </w:r>
      <w:r w:rsidRPr="00D16514">
        <w:rPr>
          <w:rtl/>
        </w:rPr>
        <w:t>رد</w:t>
      </w:r>
      <w:r w:rsidR="002902AD">
        <w:rPr>
          <w:rtl/>
        </w:rPr>
        <w:t>ی</w:t>
      </w:r>
      <w:r w:rsidRPr="00D16514">
        <w:rPr>
          <w:rtl/>
        </w:rPr>
        <w:t>م و اطاعت نموده و خ</w:t>
      </w:r>
      <w:r w:rsidR="002902AD">
        <w:rPr>
          <w:rtl/>
        </w:rPr>
        <w:t>ی</w:t>
      </w:r>
      <w:r w:rsidRPr="00D16514">
        <w:rPr>
          <w:rtl/>
        </w:rPr>
        <w:t>رخواهى نشان داد</w:t>
      </w:r>
      <w:r w:rsidR="002902AD">
        <w:rPr>
          <w:rtl/>
        </w:rPr>
        <w:t>ی</w:t>
      </w:r>
      <w:r w:rsidRPr="00D16514">
        <w:rPr>
          <w:rtl/>
        </w:rPr>
        <w:t>م، و عمر زمامدارى را به عهده گرفت (و خل</w:t>
      </w:r>
      <w:r w:rsidR="002902AD">
        <w:rPr>
          <w:rtl/>
        </w:rPr>
        <w:t>ی</w:t>
      </w:r>
      <w:r w:rsidRPr="00D16514">
        <w:rPr>
          <w:rtl/>
        </w:rPr>
        <w:t xml:space="preserve">فه شد) در حالى </w:t>
      </w:r>
      <w:r w:rsidR="002902AD">
        <w:rPr>
          <w:rtl/>
        </w:rPr>
        <w:t>ک</w:t>
      </w:r>
      <w:r w:rsidRPr="00D16514">
        <w:rPr>
          <w:rtl/>
        </w:rPr>
        <w:t>ه س</w:t>
      </w:r>
      <w:r w:rsidR="002902AD">
        <w:rPr>
          <w:rtl/>
        </w:rPr>
        <w:t>ی</w:t>
      </w:r>
      <w:r w:rsidRPr="00D16514">
        <w:rPr>
          <w:rtl/>
        </w:rPr>
        <w:t>رت او پسند</w:t>
      </w:r>
      <w:r w:rsidR="002902AD">
        <w:rPr>
          <w:rtl/>
        </w:rPr>
        <w:t>ی</w:t>
      </w:r>
      <w:r w:rsidRPr="00D16514">
        <w:rPr>
          <w:rtl/>
        </w:rPr>
        <w:t>ده و نفس او مبار</w:t>
      </w:r>
      <w:r w:rsidR="002902AD">
        <w:rPr>
          <w:rtl/>
        </w:rPr>
        <w:t>ک</w:t>
      </w:r>
      <w:r w:rsidRPr="00D16514">
        <w:rPr>
          <w:rtl/>
        </w:rPr>
        <w:t xml:space="preserve"> بود</w:t>
      </w:r>
      <w:r>
        <w:rPr>
          <w:rFonts w:cs="Traditional Arabic" w:hint="cs"/>
          <w:rtl/>
        </w:rPr>
        <w:t>»</w:t>
      </w:r>
      <w:r w:rsidRPr="006F0B90">
        <w:rPr>
          <w:rtl/>
        </w:rPr>
        <w:t>.</w:t>
      </w:r>
    </w:p>
    <w:p w:rsidR="001F5E3A" w:rsidRDefault="00082CC7" w:rsidP="00175D5C">
      <w:pPr>
        <w:pStyle w:val="a5"/>
        <w:rPr>
          <w:rtl/>
        </w:rPr>
      </w:pPr>
      <w:r w:rsidRPr="006F0B90">
        <w:rPr>
          <w:rtl/>
        </w:rPr>
        <w:t>همچن</w:t>
      </w:r>
      <w:r w:rsidR="002902AD">
        <w:rPr>
          <w:rtl/>
        </w:rPr>
        <w:t>ی</w:t>
      </w:r>
      <w:r w:rsidRPr="006F0B90">
        <w:rPr>
          <w:rtl/>
        </w:rPr>
        <w:t xml:space="preserve">ن در مورد عثمان </w:t>
      </w:r>
      <w:r w:rsidRPr="006F0B90">
        <w:rPr>
          <w:rFonts w:cs="CTraditional Arabic"/>
          <w:rtl/>
        </w:rPr>
        <w:t>س</w:t>
      </w:r>
      <w:r w:rsidRPr="006F0B90">
        <w:rPr>
          <w:rtl/>
        </w:rPr>
        <w:t xml:space="preserve">، پس از آن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در پ</w:t>
      </w:r>
      <w:r w:rsidR="002902AD">
        <w:rPr>
          <w:rtl/>
        </w:rPr>
        <w:t>ی</w:t>
      </w:r>
      <w:r w:rsidRPr="006F0B90">
        <w:rPr>
          <w:rtl/>
        </w:rPr>
        <w:t xml:space="preserve">شنهاد عبدالرحمن‏بن عوف‏2 جواب </w:t>
      </w:r>
      <w:r w:rsidR="002902AD">
        <w:rPr>
          <w:rtl/>
        </w:rPr>
        <w:t>ک</w:t>
      </w:r>
      <w:r w:rsidRPr="006F0B90">
        <w:rPr>
          <w:rtl/>
        </w:rPr>
        <w:t xml:space="preserve">امل و قطعى نداد و عثمان </w:t>
      </w:r>
      <w:r w:rsidRPr="006F0B90">
        <w:rPr>
          <w:rFonts w:cs="CTraditional Arabic"/>
          <w:rtl/>
        </w:rPr>
        <w:t>س</w:t>
      </w:r>
      <w:r w:rsidRPr="006F0B90">
        <w:rPr>
          <w:rtl/>
        </w:rPr>
        <w:t xml:space="preserve"> در عوض به آن راضى گشت،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 هرچند به قول شما ب</w:t>
      </w:r>
      <w:r w:rsidR="002902AD">
        <w:rPr>
          <w:rtl/>
        </w:rPr>
        <w:t>ی</w:t>
      </w:r>
      <w:r w:rsidRPr="006F0B90">
        <w:rPr>
          <w:rtl/>
        </w:rPr>
        <w:t>عت را خوش نداشت، ولى بالاخره - ب</w:t>
      </w:r>
      <w:r w:rsidR="002902AD">
        <w:rPr>
          <w:rtl/>
        </w:rPr>
        <w:t>ی</w:t>
      </w:r>
      <w:r w:rsidRPr="006F0B90">
        <w:rPr>
          <w:rtl/>
        </w:rPr>
        <w:t xml:space="preserve">عت </w:t>
      </w:r>
      <w:r w:rsidR="002902AD">
        <w:rPr>
          <w:rtl/>
        </w:rPr>
        <w:t>ک</w:t>
      </w:r>
      <w:r w:rsidRPr="006F0B90">
        <w:rPr>
          <w:rtl/>
        </w:rPr>
        <w:t>رد؛ چنانچه مى‏فرما</w:t>
      </w:r>
      <w:r w:rsidR="002902AD">
        <w:rPr>
          <w:rtl/>
        </w:rPr>
        <w:t>ی</w:t>
      </w:r>
      <w:r w:rsidRPr="006F0B90">
        <w:rPr>
          <w:rtl/>
        </w:rPr>
        <w:t>د:</w:t>
      </w:r>
      <w:r w:rsidRPr="002902AD">
        <w:rPr>
          <w:rStyle w:val="Char9"/>
          <w:rtl/>
        </w:rPr>
        <w:t xml:space="preserve"> </w:t>
      </w:r>
      <w:r w:rsidRPr="006F0B90">
        <w:rPr>
          <w:rFonts w:cs="Traditional Arabic"/>
          <w:rtl/>
        </w:rPr>
        <w:t>«</w:t>
      </w:r>
      <w:r w:rsidRPr="00D16514">
        <w:rPr>
          <w:rStyle w:val="Char1"/>
          <w:rtl/>
          <w:lang w:bidi="ar-SA"/>
        </w:rPr>
        <w:t>فبايعت أبابكر كما بايعتموه... فبايعت عمر كما بايعتموه فوفيت له بيعته حتى لما قتل جعلنى سادس ستة... فبايعتم عثمان فبايعته</w:t>
      </w:r>
      <w:r w:rsidRPr="006F0B90">
        <w:rPr>
          <w:rFonts w:cs="Traditional Arabic"/>
          <w:rtl/>
        </w:rPr>
        <w:t>»</w:t>
      </w:r>
      <w:r w:rsidRPr="002902AD">
        <w:rPr>
          <w:rStyle w:val="FootnoteReference"/>
          <w:rFonts w:ascii="B Lotus" w:hAnsi="B Lotus"/>
          <w:b/>
          <w:sz w:val="24"/>
          <w:rtl/>
        </w:rPr>
        <w:footnoteReference w:id="638"/>
      </w:r>
      <w:r>
        <w:rPr>
          <w:rFonts w:hint="cs"/>
          <w:rtl/>
        </w:rPr>
        <w:t>.</w:t>
      </w:r>
    </w:p>
    <w:p w:rsidR="001F5E3A" w:rsidRDefault="00082CC7" w:rsidP="00175D5C">
      <w:pPr>
        <w:pStyle w:val="a5"/>
        <w:rPr>
          <w:rtl/>
        </w:rPr>
      </w:pPr>
      <w:r w:rsidRPr="006F0B90">
        <w:rPr>
          <w:rtl/>
        </w:rPr>
        <w:t xml:space="preserve"> </w:t>
      </w:r>
      <w:r>
        <w:rPr>
          <w:rFonts w:cs="Traditional Arabic" w:hint="cs"/>
          <w:rtl/>
        </w:rPr>
        <w:t>«</w:t>
      </w:r>
      <w:r w:rsidRPr="00D16514">
        <w:rPr>
          <w:rtl/>
        </w:rPr>
        <w:t>پس با أبوب</w:t>
      </w:r>
      <w:r w:rsidR="002902AD">
        <w:rPr>
          <w:rtl/>
        </w:rPr>
        <w:t>ک</w:t>
      </w:r>
      <w:r w:rsidRPr="00D16514">
        <w:rPr>
          <w:rtl/>
        </w:rPr>
        <w:t>ر ب</w:t>
      </w:r>
      <w:r w:rsidR="002902AD">
        <w:rPr>
          <w:rtl/>
        </w:rPr>
        <w:t>ی</w:t>
      </w:r>
      <w:r w:rsidRPr="00D16514">
        <w:rPr>
          <w:rtl/>
        </w:rPr>
        <w:t xml:space="preserve">عت </w:t>
      </w:r>
      <w:r w:rsidR="002902AD">
        <w:rPr>
          <w:rtl/>
        </w:rPr>
        <w:t>ک</w:t>
      </w:r>
      <w:r w:rsidRPr="00D16514">
        <w:rPr>
          <w:rtl/>
        </w:rPr>
        <w:t xml:space="preserve">ردم، همانگونه </w:t>
      </w:r>
      <w:r w:rsidR="002902AD">
        <w:rPr>
          <w:rtl/>
        </w:rPr>
        <w:t>ک</w:t>
      </w:r>
      <w:r w:rsidRPr="00D16514">
        <w:rPr>
          <w:rtl/>
        </w:rPr>
        <w:t>ه شما ب</w:t>
      </w:r>
      <w:r w:rsidR="002902AD">
        <w:rPr>
          <w:rtl/>
        </w:rPr>
        <w:t>ی</w:t>
      </w:r>
      <w:r w:rsidRPr="00D16514">
        <w:rPr>
          <w:rtl/>
        </w:rPr>
        <w:t xml:space="preserve">عت </w:t>
      </w:r>
      <w:r w:rsidR="002902AD">
        <w:rPr>
          <w:rtl/>
        </w:rPr>
        <w:t>ک</w:t>
      </w:r>
      <w:r w:rsidRPr="00D16514">
        <w:rPr>
          <w:rtl/>
        </w:rPr>
        <w:t>رد</w:t>
      </w:r>
      <w:r w:rsidR="002902AD">
        <w:rPr>
          <w:rtl/>
        </w:rPr>
        <w:t>ی</w:t>
      </w:r>
      <w:r w:rsidRPr="00D16514">
        <w:rPr>
          <w:rtl/>
        </w:rPr>
        <w:t>د... با عمر ن</w:t>
      </w:r>
      <w:r w:rsidR="002902AD">
        <w:rPr>
          <w:rtl/>
        </w:rPr>
        <w:t>ی</w:t>
      </w:r>
      <w:r w:rsidRPr="00D16514">
        <w:rPr>
          <w:rtl/>
        </w:rPr>
        <w:t>ز ب</w:t>
      </w:r>
      <w:r w:rsidR="002902AD">
        <w:rPr>
          <w:rtl/>
        </w:rPr>
        <w:t>ی</w:t>
      </w:r>
      <w:r w:rsidRPr="00D16514">
        <w:rPr>
          <w:rtl/>
        </w:rPr>
        <w:t xml:space="preserve">عت </w:t>
      </w:r>
      <w:r w:rsidR="002902AD">
        <w:rPr>
          <w:rtl/>
        </w:rPr>
        <w:t>ک</w:t>
      </w:r>
      <w:r w:rsidRPr="00D16514">
        <w:rPr>
          <w:rtl/>
        </w:rPr>
        <w:t xml:space="preserve">ردم، همانگونه </w:t>
      </w:r>
      <w:r w:rsidR="002902AD">
        <w:rPr>
          <w:rtl/>
        </w:rPr>
        <w:t>ک</w:t>
      </w:r>
      <w:r w:rsidRPr="00D16514">
        <w:rPr>
          <w:rtl/>
        </w:rPr>
        <w:t>ه ب</w:t>
      </w:r>
      <w:r w:rsidR="002902AD">
        <w:rPr>
          <w:rtl/>
        </w:rPr>
        <w:t>ی</w:t>
      </w:r>
      <w:r w:rsidRPr="00D16514">
        <w:rPr>
          <w:rtl/>
        </w:rPr>
        <w:t xml:space="preserve">عت </w:t>
      </w:r>
      <w:r w:rsidR="002902AD">
        <w:rPr>
          <w:rtl/>
        </w:rPr>
        <w:t>ک</w:t>
      </w:r>
      <w:r w:rsidRPr="00D16514">
        <w:rPr>
          <w:rtl/>
        </w:rPr>
        <w:t>رد</w:t>
      </w:r>
      <w:r w:rsidR="002902AD">
        <w:rPr>
          <w:rtl/>
        </w:rPr>
        <w:t>ی</w:t>
      </w:r>
      <w:r w:rsidRPr="00D16514">
        <w:rPr>
          <w:rtl/>
        </w:rPr>
        <w:t>د و در ب</w:t>
      </w:r>
      <w:r w:rsidR="002902AD">
        <w:rPr>
          <w:rtl/>
        </w:rPr>
        <w:t>ی</w:t>
      </w:r>
      <w:r w:rsidRPr="00D16514">
        <w:rPr>
          <w:rtl/>
        </w:rPr>
        <w:t xml:space="preserve">عت با او، وفادار بودم. زمانى </w:t>
      </w:r>
      <w:r w:rsidR="002902AD">
        <w:rPr>
          <w:rtl/>
        </w:rPr>
        <w:t>ک</w:t>
      </w:r>
      <w:r w:rsidRPr="00D16514">
        <w:rPr>
          <w:rtl/>
        </w:rPr>
        <w:t xml:space="preserve">ه </w:t>
      </w:r>
      <w:r w:rsidR="002902AD">
        <w:rPr>
          <w:rtl/>
        </w:rPr>
        <w:t>ک</w:t>
      </w:r>
      <w:r w:rsidRPr="00D16514">
        <w:rPr>
          <w:rtl/>
        </w:rPr>
        <w:t xml:space="preserve">شته شد، مرا </w:t>
      </w:r>
      <w:r w:rsidR="002902AD">
        <w:rPr>
          <w:rtl/>
        </w:rPr>
        <w:t>یک</w:t>
      </w:r>
      <w:r w:rsidRPr="00D16514">
        <w:rPr>
          <w:rtl/>
        </w:rPr>
        <w:t>ى از شش نفر (</w:t>
      </w:r>
      <w:r w:rsidR="002902AD">
        <w:rPr>
          <w:rtl/>
        </w:rPr>
        <w:t>ک</w:t>
      </w:r>
      <w:r w:rsidRPr="00D16514">
        <w:rPr>
          <w:rtl/>
        </w:rPr>
        <w:t>اند</w:t>
      </w:r>
      <w:r w:rsidR="002902AD">
        <w:rPr>
          <w:rtl/>
        </w:rPr>
        <w:t>ی</w:t>
      </w:r>
      <w:r w:rsidRPr="00D16514">
        <w:rPr>
          <w:rtl/>
        </w:rPr>
        <w:t>د براى خلافت بعد از خودش) قرار داد... سپس با عثمان ب</w:t>
      </w:r>
      <w:r w:rsidR="002902AD">
        <w:rPr>
          <w:rtl/>
        </w:rPr>
        <w:t>ی</w:t>
      </w:r>
      <w:r w:rsidRPr="00D16514">
        <w:rPr>
          <w:rtl/>
        </w:rPr>
        <w:t xml:space="preserve">عت </w:t>
      </w:r>
      <w:r w:rsidR="002902AD">
        <w:rPr>
          <w:rtl/>
        </w:rPr>
        <w:t>ک</w:t>
      </w:r>
      <w:r w:rsidRPr="00D16514">
        <w:rPr>
          <w:rtl/>
        </w:rPr>
        <w:t>رد</w:t>
      </w:r>
      <w:r w:rsidR="002902AD">
        <w:rPr>
          <w:rtl/>
        </w:rPr>
        <w:t>ی</w:t>
      </w:r>
      <w:r w:rsidRPr="00D16514">
        <w:rPr>
          <w:rtl/>
        </w:rPr>
        <w:t>د، من هم با او ب</w:t>
      </w:r>
      <w:r w:rsidR="002902AD">
        <w:rPr>
          <w:rtl/>
        </w:rPr>
        <w:t>ی</w:t>
      </w:r>
      <w:r w:rsidRPr="00D16514">
        <w:rPr>
          <w:rtl/>
        </w:rPr>
        <w:t xml:space="preserve">عت </w:t>
      </w:r>
      <w:r w:rsidR="002902AD">
        <w:rPr>
          <w:rtl/>
        </w:rPr>
        <w:t>ک</w:t>
      </w:r>
      <w:r w:rsidRPr="00D16514">
        <w:rPr>
          <w:rtl/>
        </w:rPr>
        <w:t>ردم</w:t>
      </w:r>
      <w:r>
        <w:rPr>
          <w:rFonts w:cs="Traditional Arabic" w:hint="cs"/>
          <w:rtl/>
        </w:rPr>
        <w:t>»</w:t>
      </w:r>
      <w:r w:rsidRPr="006F0B90">
        <w:rPr>
          <w:rtl/>
        </w:rPr>
        <w:t>.</w:t>
      </w:r>
    </w:p>
    <w:p w:rsidR="001F5E3A" w:rsidRDefault="00082CC7" w:rsidP="00175D5C">
      <w:pPr>
        <w:pStyle w:val="a5"/>
        <w:rPr>
          <w:rtl/>
        </w:rPr>
      </w:pPr>
      <w:r w:rsidRPr="006F0B90">
        <w:rPr>
          <w:rtl/>
        </w:rPr>
        <w:t>بنابرا</w:t>
      </w:r>
      <w:r w:rsidR="002902AD">
        <w:rPr>
          <w:rtl/>
        </w:rPr>
        <w:t>ی</w:t>
      </w:r>
      <w:r w:rsidRPr="006F0B90">
        <w:rPr>
          <w:rtl/>
        </w:rPr>
        <w:t>ن در هر مورد، «سرانجام» توافق م</w:t>
      </w:r>
      <w:r w:rsidR="002902AD">
        <w:rPr>
          <w:rtl/>
        </w:rPr>
        <w:t>ی</w:t>
      </w:r>
      <w:r w:rsidRPr="006F0B90">
        <w:rPr>
          <w:rtl/>
        </w:rPr>
        <w:t>ان امّت اسلام حاصل شد و ا</w:t>
      </w:r>
      <w:r w:rsidR="002902AD">
        <w:rPr>
          <w:rtl/>
        </w:rPr>
        <w:t>ی</w:t>
      </w:r>
      <w:r w:rsidRPr="006F0B90">
        <w:rPr>
          <w:rtl/>
        </w:rPr>
        <w:t>ن موضوع به همه خلفاى راشد</w:t>
      </w:r>
      <w:r w:rsidR="002902AD">
        <w:rPr>
          <w:rtl/>
        </w:rPr>
        <w:t>ی</w:t>
      </w:r>
      <w:r w:rsidRPr="006F0B90">
        <w:rPr>
          <w:rtl/>
        </w:rPr>
        <w:t>ن، مشروع</w:t>
      </w:r>
      <w:r w:rsidR="002902AD">
        <w:rPr>
          <w:rtl/>
        </w:rPr>
        <w:t>ی</w:t>
      </w:r>
      <w:r w:rsidRPr="006F0B90">
        <w:rPr>
          <w:rtl/>
        </w:rPr>
        <w:t>ت مى‏بخشد و إلّا در هر شورا</w:t>
      </w:r>
      <w:r w:rsidR="002902AD">
        <w:rPr>
          <w:rtl/>
        </w:rPr>
        <w:t>ی</w:t>
      </w:r>
      <w:r w:rsidRPr="006F0B90">
        <w:rPr>
          <w:rtl/>
        </w:rPr>
        <w:t>ى مم</w:t>
      </w:r>
      <w:r w:rsidR="002902AD">
        <w:rPr>
          <w:rtl/>
        </w:rPr>
        <w:t>ک</w:t>
      </w:r>
      <w:r w:rsidRPr="006F0B90">
        <w:rPr>
          <w:rtl/>
        </w:rPr>
        <w:t>ن است، اختلافاتى پ</w:t>
      </w:r>
      <w:r w:rsidR="002902AD">
        <w:rPr>
          <w:rtl/>
        </w:rPr>
        <w:t>ی</w:t>
      </w:r>
      <w:r w:rsidRPr="006F0B90">
        <w:rPr>
          <w:rtl/>
        </w:rPr>
        <w:t>ش آ</w:t>
      </w:r>
      <w:r w:rsidR="002902AD">
        <w:rPr>
          <w:rtl/>
        </w:rPr>
        <w:t>ی</w:t>
      </w:r>
      <w:r w:rsidRPr="006F0B90">
        <w:rPr>
          <w:rtl/>
        </w:rPr>
        <w:t>د و اقلّ</w:t>
      </w:r>
      <w:r w:rsidR="002902AD">
        <w:rPr>
          <w:rtl/>
        </w:rPr>
        <w:t>ی</w:t>
      </w:r>
      <w:r w:rsidRPr="006F0B90">
        <w:rPr>
          <w:rtl/>
        </w:rPr>
        <w:t>تى از توافقها، ناراضى باشند و اگر بخواه</w:t>
      </w:r>
      <w:r w:rsidR="002902AD">
        <w:rPr>
          <w:rtl/>
        </w:rPr>
        <w:t>ی</w:t>
      </w:r>
      <w:r w:rsidRPr="006F0B90">
        <w:rPr>
          <w:rtl/>
        </w:rPr>
        <w:t>م به صرف ا</w:t>
      </w:r>
      <w:r w:rsidR="002902AD">
        <w:rPr>
          <w:rtl/>
        </w:rPr>
        <w:t>ی</w:t>
      </w:r>
      <w:r w:rsidRPr="006F0B90">
        <w:rPr>
          <w:rtl/>
        </w:rPr>
        <w:t>ن موضوع، شورا</w:t>
      </w:r>
      <w:r w:rsidR="002902AD">
        <w:rPr>
          <w:rtl/>
        </w:rPr>
        <w:t>ی</w:t>
      </w:r>
      <w:r w:rsidRPr="006F0B90">
        <w:rPr>
          <w:rtl/>
        </w:rPr>
        <w:t>ى را بى‏اعتبار بدان</w:t>
      </w:r>
      <w:r w:rsidR="002902AD">
        <w:rPr>
          <w:rtl/>
        </w:rPr>
        <w:t>ی</w:t>
      </w:r>
      <w:r w:rsidRPr="006F0B90">
        <w:rPr>
          <w:rtl/>
        </w:rPr>
        <w:t>م، ه</w:t>
      </w:r>
      <w:r w:rsidR="002902AD">
        <w:rPr>
          <w:rtl/>
        </w:rPr>
        <w:t>ی</w:t>
      </w:r>
      <w:r w:rsidRPr="006F0B90">
        <w:rPr>
          <w:rtl/>
        </w:rPr>
        <w:t xml:space="preserve">چ </w:t>
      </w:r>
      <w:r>
        <w:rPr>
          <w:rtl/>
        </w:rPr>
        <w:t>شورا</w:t>
      </w:r>
      <w:r w:rsidR="002902AD">
        <w:rPr>
          <w:rtl/>
        </w:rPr>
        <w:t>ی</w:t>
      </w:r>
      <w:r>
        <w:rPr>
          <w:rtl/>
        </w:rPr>
        <w:t>ى در جهان معتبر نمى‏ماند!.</w:t>
      </w:r>
    </w:p>
    <w:p w:rsidR="001F5E3A" w:rsidRDefault="00082CC7" w:rsidP="00175D5C">
      <w:pPr>
        <w:pStyle w:val="a5"/>
        <w:rPr>
          <w:rtl/>
        </w:rPr>
      </w:pPr>
      <w:r w:rsidRPr="006F0B90">
        <w:rPr>
          <w:rtl/>
        </w:rPr>
        <w:t>فرموده‏ا</w:t>
      </w:r>
      <w:r w:rsidR="002902AD">
        <w:rPr>
          <w:rtl/>
        </w:rPr>
        <w:t>ی</w:t>
      </w:r>
      <w:r w:rsidRPr="006F0B90">
        <w:rPr>
          <w:rtl/>
        </w:rPr>
        <w:t>د: اگر على ش</w:t>
      </w:r>
      <w:r w:rsidR="002902AD">
        <w:rPr>
          <w:rtl/>
        </w:rPr>
        <w:t>ی</w:t>
      </w:r>
      <w:r w:rsidRPr="006F0B90">
        <w:rPr>
          <w:rtl/>
        </w:rPr>
        <w:t>وه خل</w:t>
      </w:r>
      <w:r w:rsidR="002902AD">
        <w:rPr>
          <w:rtl/>
        </w:rPr>
        <w:t>ی</w:t>
      </w:r>
      <w:r w:rsidRPr="006F0B90">
        <w:rPr>
          <w:rtl/>
        </w:rPr>
        <w:t>فه اوّل و دوم را مرضى مى‏دانست، در جلسه شوراى شش نفرى به شرط عبدالرحمن‏بن عوف راضى مى‏شد!</w:t>
      </w:r>
      <w:r>
        <w:rPr>
          <w:rFonts w:hint="cs"/>
          <w:rtl/>
        </w:rPr>
        <w:t>.</w:t>
      </w:r>
    </w:p>
    <w:p w:rsidR="001F5E3A" w:rsidRDefault="00082CC7" w:rsidP="00175D5C">
      <w:pPr>
        <w:pStyle w:val="a5"/>
        <w:rPr>
          <w:rtl/>
        </w:rPr>
      </w:pPr>
      <w:r w:rsidRPr="006F0B90">
        <w:rPr>
          <w:rtl/>
        </w:rPr>
        <w:t>(جواب):</w:t>
      </w:r>
    </w:p>
    <w:p w:rsidR="001F5E3A" w:rsidRDefault="00082CC7" w:rsidP="00175D5C">
      <w:pPr>
        <w:pStyle w:val="a5"/>
        <w:rPr>
          <w:rtl/>
        </w:rPr>
      </w:pPr>
      <w:r w:rsidRPr="003B1DAD">
        <w:rPr>
          <w:rtl/>
        </w:rPr>
        <w:t>اوّلاً عل</w:t>
      </w:r>
      <w:r w:rsidR="002902AD">
        <w:rPr>
          <w:rtl/>
        </w:rPr>
        <w:t>ی</w:t>
      </w:r>
      <w:r w:rsidRPr="003B1DAD">
        <w:rPr>
          <w:rtl/>
        </w:rPr>
        <w:t xml:space="preserve"> </w:t>
      </w:r>
      <w:r w:rsidRPr="003B1DAD">
        <w:rPr>
          <w:rFonts w:cs="CTraditional Arabic"/>
          <w:rtl/>
        </w:rPr>
        <w:t>س</w:t>
      </w:r>
      <w:r w:rsidRPr="003B1DAD">
        <w:rPr>
          <w:rtl/>
        </w:rPr>
        <w:t xml:space="preserve"> در جواب به شرط عبدالرحمن‏بن عوف‏ </w:t>
      </w:r>
      <w:r w:rsidRPr="003B1DAD">
        <w:rPr>
          <w:rFonts w:cs="CTraditional Arabic"/>
          <w:rtl/>
        </w:rPr>
        <w:t>س</w:t>
      </w:r>
      <w:r w:rsidRPr="003B1DAD">
        <w:rPr>
          <w:rtl/>
        </w:rPr>
        <w:t xml:space="preserve"> چن</w:t>
      </w:r>
      <w:r w:rsidR="002902AD">
        <w:rPr>
          <w:rtl/>
        </w:rPr>
        <w:t>ی</w:t>
      </w:r>
      <w:r w:rsidRPr="003B1DAD">
        <w:rPr>
          <w:rtl/>
        </w:rPr>
        <w:t>ن چ</w:t>
      </w:r>
      <w:r w:rsidR="002902AD">
        <w:rPr>
          <w:rtl/>
        </w:rPr>
        <w:t>ی</w:t>
      </w:r>
      <w:r w:rsidRPr="003B1DAD">
        <w:rPr>
          <w:rtl/>
        </w:rPr>
        <w:t xml:space="preserve">زى </w:t>
      </w:r>
      <w:r w:rsidR="002902AD">
        <w:rPr>
          <w:rtl/>
        </w:rPr>
        <w:t>ک</w:t>
      </w:r>
      <w:r w:rsidRPr="003B1DAD">
        <w:rPr>
          <w:rtl/>
        </w:rPr>
        <w:t>ه شما مى‏پندار</w:t>
      </w:r>
      <w:r w:rsidR="002902AD">
        <w:rPr>
          <w:rtl/>
        </w:rPr>
        <w:t>ی</w:t>
      </w:r>
      <w:r w:rsidRPr="003B1DAD">
        <w:rPr>
          <w:rtl/>
        </w:rPr>
        <w:t>د، نگفته است؛ چنان</w:t>
      </w:r>
      <w:r w:rsidR="002902AD">
        <w:rPr>
          <w:rtl/>
        </w:rPr>
        <w:t>ک</w:t>
      </w:r>
      <w:r w:rsidRPr="003B1DAD">
        <w:rPr>
          <w:rtl/>
        </w:rPr>
        <w:t>ه در توار</w:t>
      </w:r>
      <w:r w:rsidR="002902AD">
        <w:rPr>
          <w:rtl/>
        </w:rPr>
        <w:t>ی</w:t>
      </w:r>
      <w:r w:rsidRPr="003B1DAD">
        <w:rPr>
          <w:rtl/>
        </w:rPr>
        <w:t>خ مى‏خوان</w:t>
      </w:r>
      <w:r w:rsidR="002902AD">
        <w:rPr>
          <w:rtl/>
        </w:rPr>
        <w:t>ی</w:t>
      </w:r>
      <w:r w:rsidRPr="003B1DAD">
        <w:rPr>
          <w:rtl/>
        </w:rPr>
        <w:t>م:</w:t>
      </w:r>
    </w:p>
    <w:p w:rsidR="001F5E3A" w:rsidRDefault="00082CC7" w:rsidP="009038AD">
      <w:pPr>
        <w:pStyle w:val="a5"/>
        <w:rPr>
          <w:rtl/>
        </w:rPr>
      </w:pPr>
      <w:r w:rsidRPr="003B1DAD">
        <w:rPr>
          <w:rtl/>
        </w:rPr>
        <w:t>«... عبدالرحمن‏بن عوف پس از ختم نماز، در حال</w:t>
      </w:r>
      <w:r w:rsidR="002902AD">
        <w:rPr>
          <w:rtl/>
        </w:rPr>
        <w:t>یک</w:t>
      </w:r>
      <w:r w:rsidRPr="003B1DAD">
        <w:rPr>
          <w:rtl/>
        </w:rPr>
        <w:t xml:space="preserve">ه همان عمّامه‏اى </w:t>
      </w:r>
      <w:r w:rsidR="002902AD">
        <w:rPr>
          <w:rtl/>
        </w:rPr>
        <w:t>ک</w:t>
      </w:r>
      <w:r w:rsidRPr="003B1DAD">
        <w:rPr>
          <w:rtl/>
        </w:rPr>
        <w:t>ه پیامبر</w:t>
      </w:r>
      <w:r w:rsidRPr="003B1DAD">
        <w:rPr>
          <w:rFonts w:cs="CTraditional Arabic"/>
          <w:rtl/>
        </w:rPr>
        <w:t>ص</w:t>
      </w:r>
      <w:r w:rsidRPr="003B1DAD">
        <w:rPr>
          <w:rtl/>
        </w:rPr>
        <w:t xml:space="preserve"> به او بخش</w:t>
      </w:r>
      <w:r w:rsidR="002902AD">
        <w:rPr>
          <w:rtl/>
        </w:rPr>
        <w:t>ی</w:t>
      </w:r>
      <w:r w:rsidRPr="003B1DAD">
        <w:rPr>
          <w:rtl/>
        </w:rPr>
        <w:t xml:space="preserve">ده بود بر سر داشت، روى منبر رسول خدا </w:t>
      </w:r>
      <w:r w:rsidRPr="003B1DAD">
        <w:rPr>
          <w:rFonts w:cs="CTraditional Arabic"/>
          <w:rtl/>
        </w:rPr>
        <w:t>ص</w:t>
      </w:r>
      <w:r w:rsidRPr="003B1DAD">
        <w:rPr>
          <w:rtl/>
        </w:rPr>
        <w:t xml:space="preserve"> ا</w:t>
      </w:r>
      <w:r w:rsidR="002902AD">
        <w:rPr>
          <w:rtl/>
        </w:rPr>
        <w:t>ی</w:t>
      </w:r>
      <w:r w:rsidRPr="003B1DAD">
        <w:rPr>
          <w:rtl/>
        </w:rPr>
        <w:t>ستاد و خطاب به مردم گفت:</w:t>
      </w:r>
      <w:r w:rsidRPr="006F0B90">
        <w:rPr>
          <w:rtl/>
        </w:rPr>
        <w:t xml:space="preserve"> من پنهانى و آش</w:t>
      </w:r>
      <w:r w:rsidR="002902AD">
        <w:rPr>
          <w:rtl/>
        </w:rPr>
        <w:t>ک</w:t>
      </w:r>
      <w:r w:rsidRPr="006F0B90">
        <w:rPr>
          <w:rtl/>
        </w:rPr>
        <w:t>ارا در انتخاب خل</w:t>
      </w:r>
      <w:r w:rsidR="002902AD">
        <w:rPr>
          <w:rtl/>
        </w:rPr>
        <w:t>ی</w:t>
      </w:r>
      <w:r w:rsidRPr="006F0B90">
        <w:rPr>
          <w:rtl/>
        </w:rPr>
        <w:t>فه از شما پرس</w:t>
      </w:r>
      <w:r w:rsidR="002902AD">
        <w:rPr>
          <w:rtl/>
        </w:rPr>
        <w:t>ی</w:t>
      </w:r>
      <w:r w:rsidRPr="006F0B90">
        <w:rPr>
          <w:rtl/>
        </w:rPr>
        <w:t>دم تا آراى شما را به دست آوردم.. د</w:t>
      </w:r>
      <w:r w:rsidR="002902AD">
        <w:rPr>
          <w:rtl/>
        </w:rPr>
        <w:t>ی</w:t>
      </w:r>
      <w:r w:rsidRPr="006F0B90">
        <w:rPr>
          <w:rtl/>
        </w:rPr>
        <w:t xml:space="preserve">دم </w:t>
      </w:r>
      <w:r w:rsidR="002902AD">
        <w:rPr>
          <w:rtl/>
        </w:rPr>
        <w:t>ک</w:t>
      </w:r>
      <w:r w:rsidRPr="006F0B90">
        <w:rPr>
          <w:rtl/>
        </w:rPr>
        <w:t>ه شما ه</w:t>
      </w:r>
      <w:r w:rsidR="002902AD">
        <w:rPr>
          <w:rtl/>
        </w:rPr>
        <w:t>ی</w:t>
      </w:r>
      <w:r w:rsidRPr="006F0B90">
        <w:rPr>
          <w:rtl/>
        </w:rPr>
        <w:t xml:space="preserve">چ </w:t>
      </w:r>
      <w:r w:rsidR="002902AD">
        <w:rPr>
          <w:rtl/>
        </w:rPr>
        <w:t>ک</w:t>
      </w:r>
      <w:r w:rsidRPr="006F0B90">
        <w:rPr>
          <w:rtl/>
        </w:rPr>
        <w:t>سى را براى ا</w:t>
      </w:r>
      <w:r w:rsidR="002902AD">
        <w:rPr>
          <w:rtl/>
        </w:rPr>
        <w:t>ی</w:t>
      </w:r>
      <w:r w:rsidRPr="006F0B90">
        <w:rPr>
          <w:rtl/>
        </w:rPr>
        <w:t xml:space="preserve">ن </w:t>
      </w:r>
      <w:r w:rsidR="002902AD">
        <w:rPr>
          <w:rtl/>
        </w:rPr>
        <w:t>ک</w:t>
      </w:r>
      <w:r w:rsidRPr="006F0B90">
        <w:rPr>
          <w:rtl/>
        </w:rPr>
        <w:t>ار بهتر از على و عثمان نمى‏دان</w:t>
      </w:r>
      <w:r w:rsidR="002902AD">
        <w:rPr>
          <w:rtl/>
        </w:rPr>
        <w:t>ی</w:t>
      </w:r>
      <w:r w:rsidRPr="006F0B90">
        <w:rPr>
          <w:rtl/>
        </w:rPr>
        <w:t>د و بى‏درنگ، عل</w:t>
      </w:r>
      <w:r w:rsidR="002902AD">
        <w:rPr>
          <w:rtl/>
        </w:rPr>
        <w:t>ی</w:t>
      </w:r>
      <w:r w:rsidRPr="006F0B90">
        <w:rPr>
          <w:rtl/>
        </w:rPr>
        <w:t xml:space="preserve"> </w:t>
      </w:r>
      <w:r w:rsidRPr="006F0B90">
        <w:rPr>
          <w:rFonts w:cs="CTraditional Arabic"/>
          <w:rtl/>
        </w:rPr>
        <w:t>س</w:t>
      </w:r>
      <w:r w:rsidRPr="006F0B90">
        <w:rPr>
          <w:rtl/>
        </w:rPr>
        <w:t xml:space="preserve"> را نزد خود خواست و دستش را در دست خود گرفت و به او گفت: آ</w:t>
      </w:r>
      <w:r w:rsidR="002902AD">
        <w:rPr>
          <w:rtl/>
        </w:rPr>
        <w:t>ی</w:t>
      </w:r>
      <w:r w:rsidRPr="006F0B90">
        <w:rPr>
          <w:rtl/>
        </w:rPr>
        <w:t>ا تعهّد مى‏</w:t>
      </w:r>
      <w:r w:rsidR="002902AD">
        <w:rPr>
          <w:rtl/>
        </w:rPr>
        <w:t>ک</w:t>
      </w:r>
      <w:r w:rsidRPr="006F0B90">
        <w:rPr>
          <w:rtl/>
        </w:rPr>
        <w:t xml:space="preserve">نى </w:t>
      </w:r>
      <w:r w:rsidR="002902AD">
        <w:rPr>
          <w:rtl/>
        </w:rPr>
        <w:t>ک</w:t>
      </w:r>
      <w:r w:rsidRPr="006F0B90">
        <w:rPr>
          <w:rtl/>
        </w:rPr>
        <w:t xml:space="preserve">ه طبق </w:t>
      </w:r>
      <w:r w:rsidR="002902AD">
        <w:rPr>
          <w:rtl/>
        </w:rPr>
        <w:t>ک</w:t>
      </w:r>
      <w:r w:rsidRPr="006F0B90">
        <w:rPr>
          <w:rtl/>
        </w:rPr>
        <w:t xml:space="preserve">تاب و سنّت رسول خدا </w:t>
      </w:r>
      <w:r w:rsidRPr="006F0B90">
        <w:rPr>
          <w:rFonts w:cs="CTraditional Arabic"/>
          <w:rtl/>
        </w:rPr>
        <w:t>ص</w:t>
      </w:r>
      <w:r w:rsidRPr="006F0B90">
        <w:rPr>
          <w:rtl/>
        </w:rPr>
        <w:t xml:space="preserve"> و س</w:t>
      </w:r>
      <w:r w:rsidR="002902AD">
        <w:rPr>
          <w:rtl/>
        </w:rPr>
        <w:t>ی</w:t>
      </w:r>
      <w:r w:rsidRPr="006F0B90">
        <w:rPr>
          <w:rtl/>
        </w:rPr>
        <w:t>رت أبوب</w:t>
      </w:r>
      <w:r w:rsidR="002902AD">
        <w:rPr>
          <w:rtl/>
        </w:rPr>
        <w:t>ک</w:t>
      </w:r>
      <w:r w:rsidRPr="006F0B90">
        <w:rPr>
          <w:rtl/>
        </w:rPr>
        <w:t xml:space="preserve">ر و عمر عمل </w:t>
      </w:r>
      <w:r w:rsidR="002902AD">
        <w:rPr>
          <w:rtl/>
        </w:rPr>
        <w:t>ک</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جواب داد: تا آنجا </w:t>
      </w:r>
      <w:r w:rsidR="002902AD">
        <w:rPr>
          <w:rtl/>
        </w:rPr>
        <w:t>ک</w:t>
      </w:r>
      <w:r w:rsidRPr="006F0B90">
        <w:rPr>
          <w:rtl/>
        </w:rPr>
        <w:t>ه بدانم و تا حد</w:t>
      </w:r>
      <w:r>
        <w:rPr>
          <w:rtl/>
        </w:rPr>
        <w:t xml:space="preserve">ّى </w:t>
      </w:r>
      <w:r w:rsidR="002902AD">
        <w:rPr>
          <w:rtl/>
        </w:rPr>
        <w:t>ک</w:t>
      </w:r>
      <w:r>
        <w:rPr>
          <w:rtl/>
        </w:rPr>
        <w:t>ه در توان دارم، عمل مى‏</w:t>
      </w:r>
      <w:r w:rsidR="002902AD">
        <w:rPr>
          <w:rtl/>
        </w:rPr>
        <w:t>ک</w:t>
      </w:r>
      <w:r>
        <w:rPr>
          <w:rtl/>
        </w:rPr>
        <w:t>نم»</w:t>
      </w:r>
      <w:r w:rsidRPr="002902AD">
        <w:rPr>
          <w:rStyle w:val="FootnoteReference"/>
          <w:rFonts w:ascii="B Lotus" w:hAnsi="B Lotus"/>
          <w:b/>
          <w:sz w:val="24"/>
        </w:rPr>
        <w:footnoteReference w:id="639"/>
      </w:r>
      <w:r>
        <w:rPr>
          <w:rFonts w:hint="cs"/>
          <w:rtl/>
        </w:rPr>
        <w:t>.</w:t>
      </w:r>
    </w:p>
    <w:p w:rsidR="001F5E3A" w:rsidRDefault="00082CC7" w:rsidP="00175D5C">
      <w:pPr>
        <w:pStyle w:val="a5"/>
        <w:rPr>
          <w:rtl/>
        </w:rPr>
      </w:pPr>
      <w:r w:rsidRPr="006F0B90">
        <w:rPr>
          <w:rtl/>
        </w:rPr>
        <w:t>چون عل</w:t>
      </w:r>
      <w:r w:rsidR="002902AD">
        <w:rPr>
          <w:rtl/>
        </w:rPr>
        <w:t>ی</w:t>
      </w:r>
      <w:r w:rsidRPr="006F0B90">
        <w:rPr>
          <w:rtl/>
        </w:rPr>
        <w:t xml:space="preserve"> </w:t>
      </w:r>
      <w:r w:rsidRPr="006F0B90">
        <w:rPr>
          <w:rFonts w:cs="CTraditional Arabic"/>
          <w:rtl/>
        </w:rPr>
        <w:t>س</w:t>
      </w:r>
      <w:r w:rsidRPr="006F0B90">
        <w:rPr>
          <w:rtl/>
        </w:rPr>
        <w:t xml:space="preserve"> مطابق پ</w:t>
      </w:r>
      <w:r w:rsidR="002902AD">
        <w:rPr>
          <w:rtl/>
        </w:rPr>
        <w:t>ی</w:t>
      </w:r>
      <w:r w:rsidRPr="006F0B90">
        <w:rPr>
          <w:rtl/>
        </w:rPr>
        <w:t>شنهاد عبدالرحمن جواب مثبت قطعى و صر</w:t>
      </w:r>
      <w:r w:rsidR="002902AD">
        <w:rPr>
          <w:rtl/>
        </w:rPr>
        <w:t>ی</w:t>
      </w:r>
      <w:r w:rsidRPr="006F0B90">
        <w:rPr>
          <w:rtl/>
        </w:rPr>
        <w:t xml:space="preserve">حى نداد، عثمان </w:t>
      </w:r>
      <w:r w:rsidRPr="006F0B90">
        <w:rPr>
          <w:rFonts w:cs="CTraditional Arabic"/>
          <w:rtl/>
        </w:rPr>
        <w:t>س</w:t>
      </w:r>
      <w:r w:rsidRPr="006F0B90">
        <w:rPr>
          <w:rtl/>
        </w:rPr>
        <w:t xml:space="preserve"> را فراخواند و دستش را گرفت و ع</w:t>
      </w:r>
      <w:r w:rsidR="002902AD">
        <w:rPr>
          <w:rtl/>
        </w:rPr>
        <w:t>ی</w:t>
      </w:r>
      <w:r w:rsidRPr="006F0B90">
        <w:rPr>
          <w:rtl/>
        </w:rPr>
        <w:t xml:space="preserve">ن جمله را به او گفت، عثمان </w:t>
      </w:r>
      <w:r w:rsidRPr="006F0B90">
        <w:rPr>
          <w:rFonts w:cs="CTraditional Arabic"/>
          <w:rtl/>
        </w:rPr>
        <w:t>س</w:t>
      </w:r>
      <w:r w:rsidRPr="006F0B90">
        <w:rPr>
          <w:rtl/>
        </w:rPr>
        <w:t xml:space="preserve"> ن</w:t>
      </w:r>
      <w:r w:rsidR="002902AD">
        <w:rPr>
          <w:rtl/>
        </w:rPr>
        <w:t>ی</w:t>
      </w:r>
      <w:r w:rsidRPr="006F0B90">
        <w:rPr>
          <w:rtl/>
        </w:rPr>
        <w:t>ز بدون ه</w:t>
      </w:r>
      <w:r w:rsidR="002902AD">
        <w:rPr>
          <w:rtl/>
        </w:rPr>
        <w:t>ی</w:t>
      </w:r>
      <w:r w:rsidRPr="006F0B90">
        <w:rPr>
          <w:rtl/>
        </w:rPr>
        <w:t>چ تأمّلى گفت: آرى! و لذا ب</w:t>
      </w:r>
      <w:r w:rsidR="002902AD">
        <w:rPr>
          <w:rtl/>
        </w:rPr>
        <w:t>ی</w:t>
      </w:r>
      <w:r w:rsidRPr="006F0B90">
        <w:rPr>
          <w:rtl/>
        </w:rPr>
        <w:t>عت با او انجام گرفت و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 xml:space="preserve">ز همراه با مردم، با او </w:t>
      </w:r>
      <w:r w:rsidRPr="002902AD">
        <w:rPr>
          <w:rStyle w:val="FootnoteReference"/>
          <w:rFonts w:ascii="B Lotus" w:hAnsi="B Lotus"/>
          <w:b/>
          <w:sz w:val="24"/>
          <w:rtl/>
        </w:rPr>
        <w:footnoteReference w:id="640"/>
      </w:r>
      <w:r>
        <w:rPr>
          <w:rtl/>
        </w:rPr>
        <w:t xml:space="preserve"> ب</w:t>
      </w:r>
      <w:r w:rsidR="002902AD">
        <w:rPr>
          <w:rtl/>
        </w:rPr>
        <w:t>ی</w:t>
      </w:r>
      <w:r>
        <w:rPr>
          <w:rtl/>
        </w:rPr>
        <w:t>عت نمود.</w:t>
      </w:r>
    </w:p>
    <w:p w:rsidR="009038AD" w:rsidRDefault="00082CC7" w:rsidP="009038AD">
      <w:pPr>
        <w:pStyle w:val="a5"/>
        <w:rPr>
          <w:rtl/>
        </w:rPr>
      </w:pPr>
      <w:r w:rsidRPr="006F0B90">
        <w:rPr>
          <w:rtl/>
        </w:rPr>
        <w:t>ثان</w:t>
      </w:r>
      <w:r w:rsidR="002902AD">
        <w:rPr>
          <w:rtl/>
        </w:rPr>
        <w:t>ی</w:t>
      </w:r>
      <w:r w:rsidRPr="006F0B90">
        <w:rPr>
          <w:rtl/>
        </w:rPr>
        <w:t>اً سخنان عل</w:t>
      </w:r>
      <w:r w:rsidR="002902AD">
        <w:rPr>
          <w:rtl/>
        </w:rPr>
        <w:t>ی</w:t>
      </w:r>
      <w:r w:rsidRPr="006F0B90">
        <w:rPr>
          <w:rtl/>
        </w:rPr>
        <w:t xml:space="preserve"> </w:t>
      </w:r>
      <w:r w:rsidRPr="006F0B90">
        <w:rPr>
          <w:rFonts w:cs="CTraditional Arabic"/>
          <w:rtl/>
        </w:rPr>
        <w:t>س</w:t>
      </w:r>
      <w:r w:rsidRPr="006F0B90">
        <w:rPr>
          <w:rtl/>
        </w:rPr>
        <w:t xml:space="preserve"> در رابطه با س</w:t>
      </w:r>
      <w:r w:rsidR="002902AD">
        <w:rPr>
          <w:rtl/>
        </w:rPr>
        <w:t>ی</w:t>
      </w:r>
      <w:r w:rsidRPr="006F0B90">
        <w:rPr>
          <w:rtl/>
        </w:rPr>
        <w:t>رت أبوب</w:t>
      </w:r>
      <w:r w:rsidR="002902AD">
        <w:rPr>
          <w:rtl/>
        </w:rPr>
        <w:t>ک</w:t>
      </w:r>
      <w:r w:rsidRPr="006F0B90">
        <w:rPr>
          <w:rtl/>
        </w:rPr>
        <w:t xml:space="preserve">ر و عمر </w:t>
      </w:r>
      <w:r w:rsidRPr="006F0B90">
        <w:rPr>
          <w:rFonts w:cs="CTraditional Arabic" w:hint="cs"/>
          <w:rtl/>
        </w:rPr>
        <w:t>ب</w:t>
      </w:r>
      <w:r w:rsidRPr="006F0B90">
        <w:rPr>
          <w:rtl/>
        </w:rPr>
        <w:t xml:space="preserve"> و استقامتشان بر د</w:t>
      </w:r>
      <w:r w:rsidR="002902AD">
        <w:rPr>
          <w:rtl/>
        </w:rPr>
        <w:t>ی</w:t>
      </w:r>
      <w:r w:rsidRPr="006F0B90">
        <w:rPr>
          <w:rtl/>
        </w:rPr>
        <w:t>ن و اقامه قرآن و سنّت، فراوان است.. چطور مم</w:t>
      </w:r>
      <w:r w:rsidR="002902AD">
        <w:rPr>
          <w:rtl/>
        </w:rPr>
        <w:t>ک</w:t>
      </w:r>
      <w:r w:rsidRPr="006F0B90">
        <w:rPr>
          <w:rtl/>
        </w:rPr>
        <w:t>ن است، ش</w:t>
      </w:r>
      <w:r w:rsidR="002902AD">
        <w:rPr>
          <w:rtl/>
        </w:rPr>
        <w:t>ی</w:t>
      </w:r>
      <w:r w:rsidRPr="006F0B90">
        <w:rPr>
          <w:rtl/>
        </w:rPr>
        <w:t xml:space="preserve">وه آنها را مرضى نداند و از آنها اطاعت </w:t>
      </w:r>
      <w:r w:rsidR="002902AD">
        <w:rPr>
          <w:rtl/>
        </w:rPr>
        <w:t>ک</w:t>
      </w:r>
      <w:r w:rsidRPr="006F0B90">
        <w:rPr>
          <w:rtl/>
        </w:rPr>
        <w:t>رده و حتّى بعدها از ش</w:t>
      </w:r>
      <w:r w:rsidR="002902AD">
        <w:rPr>
          <w:rtl/>
        </w:rPr>
        <w:t>ی</w:t>
      </w:r>
      <w:r w:rsidRPr="006F0B90">
        <w:rPr>
          <w:rtl/>
        </w:rPr>
        <w:t>وه‏شان تمج</w:t>
      </w:r>
      <w:r w:rsidR="002902AD">
        <w:rPr>
          <w:rtl/>
        </w:rPr>
        <w:t>ی</w:t>
      </w:r>
      <w:r w:rsidRPr="006F0B90">
        <w:rPr>
          <w:rtl/>
        </w:rPr>
        <w:t>د نما</w:t>
      </w:r>
      <w:r w:rsidR="002902AD">
        <w:rPr>
          <w:rtl/>
        </w:rPr>
        <w:t>ی</w:t>
      </w:r>
      <w:r w:rsidRPr="006F0B90">
        <w:rPr>
          <w:rtl/>
        </w:rPr>
        <w:t>د:</w:t>
      </w:r>
    </w:p>
    <w:p w:rsidR="001F5E3A" w:rsidRDefault="00082CC7" w:rsidP="009038AD">
      <w:pPr>
        <w:pStyle w:val="a5"/>
        <w:rPr>
          <w:rFonts w:ascii="Times New Roman" w:hAnsi="Times New Roman"/>
          <w:rtl/>
        </w:rPr>
      </w:pPr>
      <w:r w:rsidRPr="006F0B90">
        <w:rPr>
          <w:rFonts w:ascii="Times New Roman" w:hAnsi="Times New Roman" w:cs="Traditional Arabic"/>
          <w:rtl/>
        </w:rPr>
        <w:t>«</w:t>
      </w:r>
      <w:r>
        <w:rPr>
          <w:rStyle w:val="Char1"/>
          <w:rtl/>
          <w:lang w:bidi="ar-SA"/>
        </w:rPr>
        <w:t>فتولى أبوبكر تلك الأمور فيسر وسدد، وقارب فى الأمر واقتصد، فصحبته مناصحا و</w:t>
      </w:r>
      <w:r w:rsidRPr="00D16514">
        <w:rPr>
          <w:rStyle w:val="Char1"/>
          <w:rtl/>
          <w:lang w:bidi="ar-SA"/>
        </w:rPr>
        <w:t>أطعته فيما أطاع اللّه فيه جاهدا، فلما احتضر بعث إلى عمر فولاه سمع</w:t>
      </w:r>
      <w:r>
        <w:rPr>
          <w:rStyle w:val="Char1"/>
          <w:rtl/>
          <w:lang w:bidi="ar-SA"/>
        </w:rPr>
        <w:t>نا وأطعنا وناصحنا وبايعنا وتولى عمر الأمر و</w:t>
      </w:r>
      <w:r w:rsidRPr="00D16514">
        <w:rPr>
          <w:rStyle w:val="Char1"/>
          <w:rtl/>
          <w:lang w:bidi="ar-SA"/>
        </w:rPr>
        <w:t>كان مرضى السيرة ميمون النقيبة</w:t>
      </w:r>
      <w:r w:rsidRPr="006F0B90">
        <w:rPr>
          <w:rFonts w:ascii="Times New Roman" w:hAnsi="Times New Roman" w:cs="Traditional Arabic"/>
          <w:rtl/>
        </w:rPr>
        <w:t>»</w:t>
      </w:r>
      <w:r w:rsidRPr="002902AD">
        <w:rPr>
          <w:rStyle w:val="FootnoteReference"/>
          <w:rFonts w:ascii="B Lotus" w:hAnsi="B Lotus"/>
          <w:b/>
          <w:rtl/>
        </w:rPr>
        <w:footnoteReference w:id="641"/>
      </w:r>
      <w:r>
        <w:rPr>
          <w:rFonts w:ascii="Times New Roman" w:hAnsi="Times New Roman" w:hint="cs"/>
          <w:rtl/>
        </w:rPr>
        <w:t>.</w:t>
      </w:r>
    </w:p>
    <w:p w:rsidR="009038AD" w:rsidRDefault="00082CC7" w:rsidP="009038AD">
      <w:pPr>
        <w:pStyle w:val="a5"/>
        <w:rPr>
          <w:rtl/>
        </w:rPr>
      </w:pPr>
      <w:r>
        <w:rPr>
          <w:rFonts w:cs="Traditional Arabic" w:hint="cs"/>
          <w:rtl/>
        </w:rPr>
        <w:t>«</w:t>
      </w:r>
      <w:r w:rsidRPr="00D16514">
        <w:rPr>
          <w:rtl/>
        </w:rPr>
        <w:t>پس أبوب</w:t>
      </w:r>
      <w:r w:rsidR="002902AD">
        <w:rPr>
          <w:rtl/>
        </w:rPr>
        <w:t>ک</w:t>
      </w:r>
      <w:r w:rsidRPr="00D16514">
        <w:rPr>
          <w:rtl/>
        </w:rPr>
        <w:t>ر، زمام امور را به دست گرفت و در جاى خود، آسانى و به جاى خود شدّت نشان داد و امور را به خوبى پ</w:t>
      </w:r>
      <w:r w:rsidR="002902AD">
        <w:rPr>
          <w:rtl/>
        </w:rPr>
        <w:t>ی</w:t>
      </w:r>
      <w:r w:rsidRPr="00D16514">
        <w:rPr>
          <w:rtl/>
        </w:rPr>
        <w:t xml:space="preserve">ش برد و قصد درستى و راستى </w:t>
      </w:r>
      <w:r w:rsidR="002902AD">
        <w:rPr>
          <w:rtl/>
        </w:rPr>
        <w:t>ک</w:t>
      </w:r>
      <w:r w:rsidRPr="00D16514">
        <w:rPr>
          <w:rtl/>
        </w:rPr>
        <w:t>رد و م</w:t>
      </w:r>
      <w:r w:rsidR="002902AD">
        <w:rPr>
          <w:rtl/>
        </w:rPr>
        <w:t>ی</w:t>
      </w:r>
      <w:r w:rsidRPr="00D16514">
        <w:rPr>
          <w:rtl/>
        </w:rPr>
        <w:t>انه‏رو بود. پس با أبوب</w:t>
      </w:r>
      <w:r w:rsidR="002902AD">
        <w:rPr>
          <w:rtl/>
        </w:rPr>
        <w:t>ک</w:t>
      </w:r>
      <w:r w:rsidRPr="00D16514">
        <w:rPr>
          <w:rtl/>
        </w:rPr>
        <w:t>ر از راه خ</w:t>
      </w:r>
      <w:r w:rsidR="002902AD">
        <w:rPr>
          <w:rtl/>
        </w:rPr>
        <w:t>ی</w:t>
      </w:r>
      <w:r w:rsidRPr="00D16514">
        <w:rPr>
          <w:rtl/>
        </w:rPr>
        <w:t xml:space="preserve">رخواهى مصاحبت </w:t>
      </w:r>
      <w:r w:rsidR="002902AD">
        <w:rPr>
          <w:rtl/>
        </w:rPr>
        <w:t>ک</w:t>
      </w:r>
      <w:r w:rsidRPr="00D16514">
        <w:rPr>
          <w:rtl/>
        </w:rPr>
        <w:t xml:space="preserve">ردم و در آنچه خدا را فرمان مى‏بُرد، با </w:t>
      </w:r>
      <w:r w:rsidR="002902AD">
        <w:rPr>
          <w:rtl/>
        </w:rPr>
        <w:t>ک</w:t>
      </w:r>
      <w:r w:rsidRPr="00D16514">
        <w:rPr>
          <w:rtl/>
        </w:rPr>
        <w:t xml:space="preserve">وشش تمام او را اطاعت نمودم. زمانى </w:t>
      </w:r>
      <w:r w:rsidR="002902AD">
        <w:rPr>
          <w:rtl/>
        </w:rPr>
        <w:t>ک</w:t>
      </w:r>
      <w:r w:rsidRPr="00D16514">
        <w:rPr>
          <w:rtl/>
        </w:rPr>
        <w:t>ه به حال احتضار رس</w:t>
      </w:r>
      <w:r w:rsidR="002902AD">
        <w:rPr>
          <w:rtl/>
        </w:rPr>
        <w:t>ی</w:t>
      </w:r>
      <w:r w:rsidRPr="00D16514">
        <w:rPr>
          <w:rtl/>
        </w:rPr>
        <w:t>د، ولا</w:t>
      </w:r>
      <w:r w:rsidR="002902AD">
        <w:rPr>
          <w:rtl/>
        </w:rPr>
        <w:t>ی</w:t>
      </w:r>
      <w:r w:rsidRPr="00D16514">
        <w:rPr>
          <w:rtl/>
        </w:rPr>
        <w:t>ت و ح</w:t>
      </w:r>
      <w:r w:rsidR="002902AD">
        <w:rPr>
          <w:rtl/>
        </w:rPr>
        <w:t>ک</w:t>
      </w:r>
      <w:r w:rsidRPr="00D16514">
        <w:rPr>
          <w:rtl/>
        </w:rPr>
        <w:t>ومت را به عمر سپرد و ما ب</w:t>
      </w:r>
      <w:r w:rsidR="002902AD">
        <w:rPr>
          <w:rtl/>
        </w:rPr>
        <w:t>ی</w:t>
      </w:r>
      <w:r w:rsidRPr="00D16514">
        <w:rPr>
          <w:rtl/>
        </w:rPr>
        <w:t xml:space="preserve">عت </w:t>
      </w:r>
      <w:r w:rsidR="002902AD">
        <w:rPr>
          <w:rtl/>
        </w:rPr>
        <w:t>ک</w:t>
      </w:r>
      <w:r w:rsidRPr="00D16514">
        <w:rPr>
          <w:rtl/>
        </w:rPr>
        <w:t>رد</w:t>
      </w:r>
      <w:r w:rsidR="002902AD">
        <w:rPr>
          <w:rtl/>
        </w:rPr>
        <w:t>ی</w:t>
      </w:r>
      <w:r w:rsidRPr="00D16514">
        <w:rPr>
          <w:rtl/>
        </w:rPr>
        <w:t>م و اطاعت نموده و خ</w:t>
      </w:r>
      <w:r w:rsidR="002902AD">
        <w:rPr>
          <w:rtl/>
        </w:rPr>
        <w:t>ی</w:t>
      </w:r>
      <w:r w:rsidRPr="00D16514">
        <w:rPr>
          <w:rtl/>
        </w:rPr>
        <w:t>رخواهى نشان داد</w:t>
      </w:r>
      <w:r w:rsidR="002902AD">
        <w:rPr>
          <w:rtl/>
        </w:rPr>
        <w:t>ی</w:t>
      </w:r>
      <w:r w:rsidRPr="00D16514">
        <w:rPr>
          <w:rtl/>
        </w:rPr>
        <w:t>م، و عمر زمامدارى را به عهده گرفت (و خل</w:t>
      </w:r>
      <w:r w:rsidR="002902AD">
        <w:rPr>
          <w:rtl/>
        </w:rPr>
        <w:t>ی</w:t>
      </w:r>
      <w:r w:rsidRPr="00D16514">
        <w:rPr>
          <w:rtl/>
        </w:rPr>
        <w:t xml:space="preserve">فه شد) در حالى </w:t>
      </w:r>
      <w:r w:rsidR="002902AD">
        <w:rPr>
          <w:rtl/>
        </w:rPr>
        <w:t>ک</w:t>
      </w:r>
      <w:r w:rsidRPr="00D16514">
        <w:rPr>
          <w:rtl/>
        </w:rPr>
        <w:t>ه س</w:t>
      </w:r>
      <w:r w:rsidR="002902AD">
        <w:rPr>
          <w:rtl/>
        </w:rPr>
        <w:t>ی</w:t>
      </w:r>
      <w:r w:rsidRPr="00D16514">
        <w:rPr>
          <w:rtl/>
        </w:rPr>
        <w:t>رت او پسند</w:t>
      </w:r>
      <w:r w:rsidR="002902AD">
        <w:rPr>
          <w:rtl/>
        </w:rPr>
        <w:t>ی</w:t>
      </w:r>
      <w:r w:rsidRPr="00D16514">
        <w:rPr>
          <w:rtl/>
        </w:rPr>
        <w:t>ده و نفس او مبار</w:t>
      </w:r>
      <w:r w:rsidR="002902AD">
        <w:rPr>
          <w:rtl/>
        </w:rPr>
        <w:t>ک</w:t>
      </w:r>
      <w:r w:rsidRPr="00D16514">
        <w:rPr>
          <w:rtl/>
        </w:rPr>
        <w:t xml:space="preserve"> بود</w:t>
      </w:r>
      <w:r>
        <w:rPr>
          <w:rFonts w:cs="Traditional Arabic" w:hint="cs"/>
          <w:rtl/>
        </w:rPr>
        <w:t>»</w:t>
      </w:r>
      <w:r w:rsidRPr="006F0B90">
        <w:rPr>
          <w:rtl/>
        </w:rPr>
        <w:t>.</w:t>
      </w:r>
    </w:p>
    <w:p w:rsidR="001F5E3A" w:rsidRDefault="00082CC7" w:rsidP="009038AD">
      <w:pPr>
        <w:pStyle w:val="a5"/>
        <w:rPr>
          <w:rFonts w:ascii="Times New Roman" w:hAnsi="Times New Roman"/>
          <w:rtl/>
        </w:rPr>
      </w:pPr>
      <w:r w:rsidRPr="006F0B90">
        <w:rPr>
          <w:rFonts w:ascii="Times New Roman" w:hAnsi="Times New Roman" w:cs="Traditional Arabic"/>
          <w:rtl/>
        </w:rPr>
        <w:t>«</w:t>
      </w:r>
      <w:r w:rsidRPr="00D16514">
        <w:rPr>
          <w:rStyle w:val="Char1"/>
          <w:rtl/>
          <w:lang w:bidi="ar-SA"/>
        </w:rPr>
        <w:t>ثم إن ال</w:t>
      </w:r>
      <w:r>
        <w:rPr>
          <w:rStyle w:val="Char1"/>
          <w:rFonts w:hint="cs"/>
          <w:rtl/>
          <w:lang w:bidi="ar-SA"/>
        </w:rPr>
        <w:t>ـ</w:t>
      </w:r>
      <w:r w:rsidRPr="00D16514">
        <w:rPr>
          <w:rStyle w:val="Char1"/>
          <w:rtl/>
          <w:lang w:bidi="ar-SA"/>
        </w:rPr>
        <w:t>مسلمين من بعده استخلفوا ام</w:t>
      </w:r>
      <w:r>
        <w:rPr>
          <w:rStyle w:val="Char1"/>
          <w:rtl/>
          <w:lang w:bidi="ar-SA"/>
        </w:rPr>
        <w:t>رأين منهم صالحين عملا بالكتاب وأحسنا السيرة و</w:t>
      </w:r>
      <w:r w:rsidRPr="00D16514">
        <w:rPr>
          <w:rStyle w:val="Char1"/>
          <w:rtl/>
          <w:lang w:bidi="ar-SA"/>
        </w:rPr>
        <w:t>لم يتعديا السنة ثم توفاهما اللّه فرحمهما اللّه</w:t>
      </w:r>
      <w:r w:rsidRPr="006F0B90">
        <w:rPr>
          <w:rFonts w:ascii="Times New Roman" w:hAnsi="Times New Roman" w:cs="Traditional Arabic"/>
          <w:rtl/>
        </w:rPr>
        <w:t>»</w:t>
      </w:r>
      <w:r w:rsidRPr="002902AD">
        <w:rPr>
          <w:rStyle w:val="FootnoteReference"/>
          <w:rFonts w:ascii="B Lotus" w:hAnsi="B Lotus"/>
          <w:b/>
          <w:rtl/>
        </w:rPr>
        <w:footnoteReference w:id="642"/>
      </w:r>
      <w:r>
        <w:rPr>
          <w:rFonts w:ascii="Times New Roman" w:hAnsi="Times New Roman" w:hint="cs"/>
          <w:rtl/>
        </w:rPr>
        <w:t>.</w:t>
      </w:r>
    </w:p>
    <w:p w:rsidR="001F5E3A" w:rsidRPr="002902AD" w:rsidRDefault="00082CC7" w:rsidP="00175D5C">
      <w:pPr>
        <w:pStyle w:val="a5"/>
        <w:rPr>
          <w:rStyle w:val="Char9"/>
          <w:rtl/>
        </w:rPr>
      </w:pPr>
      <w:r>
        <w:rPr>
          <w:rFonts w:cs="Traditional Arabic" w:hint="cs"/>
          <w:rtl/>
        </w:rPr>
        <w:t>«</w:t>
      </w:r>
      <w:r w:rsidRPr="00D16514">
        <w:rPr>
          <w:rtl/>
        </w:rPr>
        <w:t>سپس مسلمانان بعد از او (</w:t>
      </w:r>
      <w:r w:rsidR="002902AD">
        <w:rPr>
          <w:rtl/>
        </w:rPr>
        <w:t>ی</w:t>
      </w:r>
      <w:r w:rsidRPr="00D16514">
        <w:rPr>
          <w:rtl/>
        </w:rPr>
        <w:t xml:space="preserve">عنى پیامبر </w:t>
      </w:r>
      <w:r w:rsidRPr="00D16514">
        <w:rPr>
          <w:rFonts w:cs="CTraditional Arabic"/>
          <w:rtl/>
        </w:rPr>
        <w:t>ص</w:t>
      </w:r>
      <w:r w:rsidRPr="00D16514">
        <w:rPr>
          <w:rtl/>
        </w:rPr>
        <w:t>) دو مرد صالح را در ب</w:t>
      </w:r>
      <w:r w:rsidR="002902AD">
        <w:rPr>
          <w:rtl/>
        </w:rPr>
        <w:t>ی</w:t>
      </w:r>
      <w:r w:rsidRPr="00D16514">
        <w:rPr>
          <w:rtl/>
        </w:rPr>
        <w:t>ن خودشان براى خلافت برگز</w:t>
      </w:r>
      <w:r w:rsidR="002902AD">
        <w:rPr>
          <w:rtl/>
        </w:rPr>
        <w:t>ی</w:t>
      </w:r>
      <w:r w:rsidRPr="00D16514">
        <w:rPr>
          <w:rtl/>
        </w:rPr>
        <w:t xml:space="preserve">دند </w:t>
      </w:r>
      <w:r w:rsidR="002902AD">
        <w:rPr>
          <w:rtl/>
        </w:rPr>
        <w:t>ک</w:t>
      </w:r>
      <w:r w:rsidRPr="00D16514">
        <w:rPr>
          <w:rtl/>
        </w:rPr>
        <w:t xml:space="preserve">ه هر دو به </w:t>
      </w:r>
      <w:r w:rsidR="002902AD">
        <w:rPr>
          <w:rtl/>
        </w:rPr>
        <w:t>ک</w:t>
      </w:r>
      <w:r w:rsidRPr="00D16514">
        <w:rPr>
          <w:rtl/>
        </w:rPr>
        <w:t xml:space="preserve">تاب عمل </w:t>
      </w:r>
      <w:r w:rsidR="002902AD">
        <w:rPr>
          <w:rtl/>
        </w:rPr>
        <w:t>ک</w:t>
      </w:r>
      <w:r w:rsidRPr="00D16514">
        <w:rPr>
          <w:rtl/>
        </w:rPr>
        <w:t>ردند و بس</w:t>
      </w:r>
      <w:r w:rsidR="002902AD">
        <w:rPr>
          <w:rtl/>
        </w:rPr>
        <w:t>ی</w:t>
      </w:r>
      <w:r w:rsidRPr="00D16514">
        <w:rPr>
          <w:rtl/>
        </w:rPr>
        <w:t>ار ن</w:t>
      </w:r>
      <w:r w:rsidR="002902AD">
        <w:rPr>
          <w:rtl/>
        </w:rPr>
        <w:t>یک</w:t>
      </w:r>
      <w:r w:rsidRPr="00D16514">
        <w:rPr>
          <w:rtl/>
        </w:rPr>
        <w:t>و س</w:t>
      </w:r>
      <w:r w:rsidR="002902AD">
        <w:rPr>
          <w:rtl/>
        </w:rPr>
        <w:t>ی</w:t>
      </w:r>
      <w:r w:rsidRPr="00D16514">
        <w:rPr>
          <w:rtl/>
        </w:rPr>
        <w:t>رت بودند و از سنّت (پ</w:t>
      </w:r>
      <w:r w:rsidR="002902AD">
        <w:rPr>
          <w:rtl/>
        </w:rPr>
        <w:t>ی</w:t>
      </w:r>
      <w:r w:rsidRPr="00D16514">
        <w:rPr>
          <w:rtl/>
        </w:rPr>
        <w:t>امبر) تجاوز ن</w:t>
      </w:r>
      <w:r w:rsidR="002902AD">
        <w:rPr>
          <w:rtl/>
        </w:rPr>
        <w:t>ک</w:t>
      </w:r>
      <w:r w:rsidRPr="00D16514">
        <w:rPr>
          <w:rtl/>
        </w:rPr>
        <w:t>ردند و آنگاه خداوند هر دوى آنان را ن</w:t>
      </w:r>
      <w:r w:rsidR="002902AD">
        <w:rPr>
          <w:rtl/>
        </w:rPr>
        <w:t>ی</w:t>
      </w:r>
      <w:r w:rsidRPr="00D16514">
        <w:rPr>
          <w:rtl/>
        </w:rPr>
        <w:t>ز م</w:t>
      </w:r>
      <w:r w:rsidR="002902AD">
        <w:rPr>
          <w:rtl/>
        </w:rPr>
        <w:t>ی</w:t>
      </w:r>
      <w:r w:rsidRPr="00D16514">
        <w:rPr>
          <w:rtl/>
        </w:rPr>
        <w:t xml:space="preserve">راند </w:t>
      </w:r>
      <w:r w:rsidR="002902AD">
        <w:rPr>
          <w:rtl/>
        </w:rPr>
        <w:t>ک</w:t>
      </w:r>
      <w:r w:rsidRPr="00D16514">
        <w:rPr>
          <w:rtl/>
        </w:rPr>
        <w:t>ه رحمت خدا بر هر دوشان باد!</w:t>
      </w:r>
      <w:r>
        <w:rPr>
          <w:rFonts w:cs="Traditional Arabic" w:hint="cs"/>
          <w:rtl/>
        </w:rPr>
        <w:t>»</w:t>
      </w:r>
      <w:r w:rsidRPr="006F0B90">
        <w:rPr>
          <w:rtl/>
        </w:rPr>
        <w:t>.</w:t>
      </w:r>
    </w:p>
    <w:p w:rsidR="009038AD" w:rsidRDefault="00082CC7" w:rsidP="009038AD">
      <w:pPr>
        <w:pStyle w:val="a5"/>
        <w:rPr>
          <w:rtl/>
        </w:rPr>
      </w:pPr>
      <w:r w:rsidRPr="006F0B90">
        <w:rPr>
          <w:rtl/>
        </w:rPr>
        <w:t xml:space="preserve">و در نامه‏اى </w:t>
      </w:r>
      <w:r w:rsidR="002902AD">
        <w:rPr>
          <w:rtl/>
        </w:rPr>
        <w:t>ک</w:t>
      </w:r>
      <w:r w:rsidRPr="006F0B90">
        <w:rPr>
          <w:rtl/>
        </w:rPr>
        <w:t>ه به معاو</w:t>
      </w:r>
      <w:r w:rsidR="002902AD">
        <w:rPr>
          <w:rtl/>
        </w:rPr>
        <w:t>ی</w:t>
      </w:r>
      <w:r w:rsidRPr="006F0B90">
        <w:rPr>
          <w:rtl/>
        </w:rPr>
        <w:t>ه مى‏فرستد، چن</w:t>
      </w:r>
      <w:r w:rsidR="002902AD">
        <w:rPr>
          <w:rtl/>
        </w:rPr>
        <w:t>ی</w:t>
      </w:r>
      <w:r w:rsidRPr="006F0B90">
        <w:rPr>
          <w:rtl/>
        </w:rPr>
        <w:t>ن از آن دو تجل</w:t>
      </w:r>
      <w:r w:rsidR="002902AD">
        <w:rPr>
          <w:rtl/>
        </w:rPr>
        <w:t>ی</w:t>
      </w:r>
      <w:r w:rsidRPr="006F0B90">
        <w:rPr>
          <w:rtl/>
        </w:rPr>
        <w:t>ل مى‏</w:t>
      </w:r>
      <w:r w:rsidR="002902AD">
        <w:rPr>
          <w:rtl/>
        </w:rPr>
        <w:t>ک</w:t>
      </w:r>
      <w:r w:rsidRPr="006F0B90">
        <w:rPr>
          <w:rtl/>
        </w:rPr>
        <w:t>ند:</w:t>
      </w:r>
    </w:p>
    <w:p w:rsidR="00082CC7" w:rsidRPr="006F0B90" w:rsidRDefault="00082CC7" w:rsidP="009038AD">
      <w:pPr>
        <w:pStyle w:val="a5"/>
        <w:rPr>
          <w:rFonts w:ascii="Times New Roman" w:hAnsi="Times New Roman"/>
          <w:rtl/>
        </w:rPr>
      </w:pPr>
      <w:r w:rsidRPr="006F0B90">
        <w:rPr>
          <w:rFonts w:ascii="Times New Roman" w:hAnsi="Times New Roman" w:cs="Traditional Arabic"/>
          <w:rtl/>
        </w:rPr>
        <w:t>«</w:t>
      </w:r>
      <w:r>
        <w:rPr>
          <w:rStyle w:val="Char1"/>
          <w:rtl/>
          <w:lang w:bidi="ar-SA"/>
        </w:rPr>
        <w:t>و</w:t>
      </w:r>
      <w:r w:rsidRPr="00D16514">
        <w:rPr>
          <w:rStyle w:val="Char1"/>
          <w:rtl/>
          <w:lang w:bidi="ar-SA"/>
        </w:rPr>
        <w:t>ك</w:t>
      </w:r>
      <w:r>
        <w:rPr>
          <w:rStyle w:val="Char1"/>
          <w:rtl/>
          <w:lang w:bidi="ar-SA"/>
        </w:rPr>
        <w:t>ان أفضلهم فى الإسلام كما زعمت وأنصحهم للّه ورسوله الخليفة الصديق وخليفة الفاروق و</w:t>
      </w:r>
      <w:r w:rsidRPr="00D16514">
        <w:rPr>
          <w:rStyle w:val="Char1"/>
          <w:rtl/>
          <w:lang w:bidi="ar-SA"/>
        </w:rPr>
        <w:t>لعمر</w:t>
      </w:r>
      <w:r>
        <w:rPr>
          <w:rStyle w:val="Char1"/>
          <w:rtl/>
          <w:lang w:bidi="ar-SA"/>
        </w:rPr>
        <w:t>ى إن مكانهما فى الإسلام لعظيم و</w:t>
      </w:r>
      <w:r w:rsidRPr="00D16514">
        <w:rPr>
          <w:rStyle w:val="Char1"/>
          <w:rtl/>
          <w:lang w:bidi="ar-SA"/>
        </w:rPr>
        <w:t>إن ال</w:t>
      </w:r>
      <w:r>
        <w:rPr>
          <w:rStyle w:val="Char1"/>
          <w:rFonts w:hint="cs"/>
          <w:rtl/>
          <w:lang w:bidi="ar-SA"/>
        </w:rPr>
        <w:t>ـ</w:t>
      </w:r>
      <w:r w:rsidRPr="00D16514">
        <w:rPr>
          <w:rStyle w:val="Char1"/>
          <w:rtl/>
          <w:lang w:bidi="ar-SA"/>
        </w:rPr>
        <w:t>مصاب بهما لجرح ف</w:t>
      </w:r>
      <w:r>
        <w:rPr>
          <w:rStyle w:val="Char1"/>
          <w:rtl/>
          <w:lang w:bidi="ar-SA"/>
        </w:rPr>
        <w:t>ى الإسلام شديد فيرحمهما اللّه و</w:t>
      </w:r>
      <w:r w:rsidRPr="00D16514">
        <w:rPr>
          <w:rStyle w:val="Char1"/>
          <w:rtl/>
          <w:lang w:bidi="ar-SA"/>
        </w:rPr>
        <w:t>جزاهما بأحسن ما عملا</w:t>
      </w:r>
      <w:r w:rsidRPr="006F0B90">
        <w:rPr>
          <w:rFonts w:ascii="Times New Roman" w:hAnsi="Times New Roman" w:cs="Traditional Arabic"/>
          <w:rtl/>
        </w:rPr>
        <w:t>»</w:t>
      </w:r>
      <w:r w:rsidRPr="002902AD">
        <w:rPr>
          <w:rStyle w:val="FootnoteReference"/>
          <w:rFonts w:ascii="B Lotus" w:hAnsi="B Lotus"/>
          <w:b/>
          <w:rtl/>
        </w:rPr>
        <w:footnoteReference w:id="643"/>
      </w:r>
      <w:r>
        <w:rPr>
          <w:rFonts w:ascii="Times New Roman" w:hAnsi="Times New Roman" w:hint="cs"/>
          <w:rtl/>
        </w:rPr>
        <w:t>.</w:t>
      </w:r>
    </w:p>
    <w:p w:rsidR="001F5E3A" w:rsidRPr="002902AD" w:rsidRDefault="00082CC7" w:rsidP="00175D5C">
      <w:pPr>
        <w:pStyle w:val="a5"/>
        <w:rPr>
          <w:rStyle w:val="Char9"/>
          <w:rtl/>
        </w:rPr>
      </w:pPr>
      <w:r>
        <w:rPr>
          <w:rFonts w:cs="Traditional Arabic" w:hint="cs"/>
          <w:rtl/>
        </w:rPr>
        <w:t>«</w:t>
      </w:r>
      <w:r w:rsidRPr="00D16514">
        <w:rPr>
          <w:rtl/>
        </w:rPr>
        <w:t xml:space="preserve">در اسلام - همانگونه </w:t>
      </w:r>
      <w:r w:rsidR="002902AD">
        <w:rPr>
          <w:rtl/>
        </w:rPr>
        <w:t>ک</w:t>
      </w:r>
      <w:r w:rsidRPr="00D16514">
        <w:rPr>
          <w:rtl/>
        </w:rPr>
        <w:t>ه مى‏پندارى - از همه افضل و با خدا و رسولش مخلص‏تر، أبوب</w:t>
      </w:r>
      <w:r w:rsidR="002902AD">
        <w:rPr>
          <w:rtl/>
        </w:rPr>
        <w:t>ک</w:t>
      </w:r>
      <w:r w:rsidRPr="00D16514">
        <w:rPr>
          <w:rtl/>
        </w:rPr>
        <w:t>ر صد</w:t>
      </w:r>
      <w:r w:rsidR="002902AD">
        <w:rPr>
          <w:rtl/>
        </w:rPr>
        <w:t>ی</w:t>
      </w:r>
      <w:r w:rsidRPr="00D16514">
        <w:rPr>
          <w:rtl/>
        </w:rPr>
        <w:t xml:space="preserve">ق و عمر فاروق هستند و به جان خودم سوگند! </w:t>
      </w:r>
      <w:r w:rsidR="002902AD">
        <w:rPr>
          <w:rtl/>
        </w:rPr>
        <w:t>ک</w:t>
      </w:r>
      <w:r w:rsidRPr="00D16514">
        <w:rPr>
          <w:rtl/>
        </w:rPr>
        <w:t>ه مرتبه آن دو در اسلام بزرگ است و با وفات ا</w:t>
      </w:r>
      <w:r w:rsidR="002902AD">
        <w:rPr>
          <w:rtl/>
        </w:rPr>
        <w:t>ی</w:t>
      </w:r>
      <w:r w:rsidRPr="00D16514">
        <w:rPr>
          <w:rtl/>
        </w:rPr>
        <w:t>شان، به اسلام صدمه شد</w:t>
      </w:r>
      <w:r w:rsidR="002902AD">
        <w:rPr>
          <w:rtl/>
        </w:rPr>
        <w:t>ی</w:t>
      </w:r>
      <w:r w:rsidRPr="00D16514">
        <w:rPr>
          <w:rtl/>
        </w:rPr>
        <w:t>دى رس</w:t>
      </w:r>
      <w:r w:rsidR="002902AD">
        <w:rPr>
          <w:rtl/>
        </w:rPr>
        <w:t>ی</w:t>
      </w:r>
      <w:r w:rsidRPr="00D16514">
        <w:rPr>
          <w:rtl/>
        </w:rPr>
        <w:t xml:space="preserve">ده است. خداوند هر دو را رحمت </w:t>
      </w:r>
      <w:r w:rsidR="002902AD">
        <w:rPr>
          <w:rtl/>
        </w:rPr>
        <w:t>ک</w:t>
      </w:r>
      <w:r w:rsidRPr="00D16514">
        <w:rPr>
          <w:rtl/>
        </w:rPr>
        <w:t>ند و پاداش ن</w:t>
      </w:r>
      <w:r w:rsidR="002902AD">
        <w:rPr>
          <w:rtl/>
        </w:rPr>
        <w:t>یک</w:t>
      </w:r>
      <w:r w:rsidRPr="00D16514">
        <w:rPr>
          <w:rtl/>
        </w:rPr>
        <w:t xml:space="preserve"> به آنها دهد!</w:t>
      </w:r>
      <w:r>
        <w:rPr>
          <w:rFonts w:cs="Traditional Arabic" w:hint="cs"/>
          <w:rtl/>
        </w:rPr>
        <w:t>»</w:t>
      </w:r>
      <w:r w:rsidRPr="006F0B90">
        <w:rPr>
          <w:rtl/>
        </w:rPr>
        <w:t>.</w:t>
      </w:r>
    </w:p>
    <w:p w:rsidR="009038AD" w:rsidRDefault="00082CC7" w:rsidP="009038AD">
      <w:pPr>
        <w:pStyle w:val="a5"/>
        <w:rPr>
          <w:rtl/>
        </w:rPr>
      </w:pPr>
      <w:r w:rsidRPr="006F0B90">
        <w:rPr>
          <w:rtl/>
        </w:rPr>
        <w:t>و باز هم آمده است:</w:t>
      </w:r>
    </w:p>
    <w:p w:rsidR="001F5E3A" w:rsidRDefault="00082CC7" w:rsidP="009038AD">
      <w:pPr>
        <w:pStyle w:val="a5"/>
        <w:rPr>
          <w:rFonts w:ascii="Times New Roman" w:hAnsi="Times New Roman"/>
          <w:rtl/>
        </w:rPr>
      </w:pPr>
      <w:r w:rsidRPr="006F0B90">
        <w:rPr>
          <w:rFonts w:ascii="Times New Roman" w:hAnsi="Times New Roman" w:cs="Traditional Arabic"/>
          <w:rtl/>
        </w:rPr>
        <w:t>«</w:t>
      </w:r>
      <w:r w:rsidRPr="00D16514">
        <w:rPr>
          <w:rStyle w:val="Char1"/>
          <w:rtl/>
          <w:lang w:bidi="ar-SA"/>
        </w:rPr>
        <w:t>فاختار ال</w:t>
      </w:r>
      <w:r>
        <w:rPr>
          <w:rStyle w:val="Char1"/>
          <w:rtl/>
          <w:lang w:bidi="ar-SA"/>
        </w:rPr>
        <w:t>مسلمون بعده رجلا منهم، فقارب و</w:t>
      </w:r>
      <w:r w:rsidRPr="00D16514">
        <w:rPr>
          <w:rStyle w:val="Char1"/>
          <w:rtl/>
          <w:lang w:bidi="ar-SA"/>
        </w:rPr>
        <w:t xml:space="preserve">سدد بحسب استطاعته على </w:t>
      </w:r>
      <w:r>
        <w:rPr>
          <w:rStyle w:val="Char1"/>
          <w:rtl/>
          <w:lang w:bidi="ar-SA"/>
        </w:rPr>
        <w:t>خوف و</w:t>
      </w:r>
      <w:r w:rsidRPr="00D16514">
        <w:rPr>
          <w:rStyle w:val="Char1"/>
          <w:rtl/>
          <w:lang w:bidi="ar-SA"/>
        </w:rPr>
        <w:t>جد</w:t>
      </w:r>
      <w:r w:rsidRPr="006F0B90">
        <w:rPr>
          <w:rFonts w:ascii="Times New Roman" w:hAnsi="Times New Roman" w:cs="Traditional Arabic"/>
          <w:rtl/>
        </w:rPr>
        <w:t>»</w:t>
      </w:r>
      <w:r w:rsidRPr="002902AD">
        <w:rPr>
          <w:rStyle w:val="FootnoteReference"/>
          <w:rFonts w:ascii="Times New Roman" w:hAnsi="Times New Roman"/>
          <w:b/>
          <w:rtl/>
        </w:rPr>
        <w:footnoteReference w:id="644"/>
      </w:r>
      <w:r w:rsidR="009C55A1">
        <w:rPr>
          <w:rFonts w:ascii="Times New Roman" w:hAnsi="Times New Roman" w:hint="cs"/>
          <w:rtl/>
        </w:rPr>
        <w:t>.</w:t>
      </w:r>
    </w:p>
    <w:p w:rsidR="009038AD" w:rsidRDefault="00082CC7" w:rsidP="009038AD">
      <w:pPr>
        <w:pStyle w:val="a5"/>
        <w:rPr>
          <w:rtl/>
        </w:rPr>
      </w:pPr>
      <w:r>
        <w:rPr>
          <w:rFonts w:cs="Traditional Arabic" w:hint="cs"/>
          <w:rtl/>
        </w:rPr>
        <w:t>«</w:t>
      </w:r>
      <w:r w:rsidRPr="00D16514">
        <w:rPr>
          <w:rtl/>
        </w:rPr>
        <w:t>پس مسلمانان بعد از او (</w:t>
      </w:r>
      <w:r w:rsidR="002902AD">
        <w:rPr>
          <w:rtl/>
        </w:rPr>
        <w:t>ی</w:t>
      </w:r>
      <w:r w:rsidRPr="00D16514">
        <w:rPr>
          <w:rtl/>
        </w:rPr>
        <w:t>عنى پ</w:t>
      </w:r>
      <w:r w:rsidR="002902AD">
        <w:rPr>
          <w:rtl/>
        </w:rPr>
        <w:t>ی</w:t>
      </w:r>
      <w:r w:rsidRPr="00D16514">
        <w:rPr>
          <w:rtl/>
        </w:rPr>
        <w:t>امبر) مردى از خودشان را برگز</w:t>
      </w:r>
      <w:r w:rsidR="002902AD">
        <w:rPr>
          <w:rtl/>
        </w:rPr>
        <w:t>ی</w:t>
      </w:r>
      <w:r w:rsidRPr="00D16514">
        <w:rPr>
          <w:rtl/>
        </w:rPr>
        <w:t xml:space="preserve">دند </w:t>
      </w:r>
      <w:r w:rsidR="002902AD">
        <w:rPr>
          <w:rtl/>
        </w:rPr>
        <w:t>ک</w:t>
      </w:r>
      <w:r w:rsidRPr="00D16514">
        <w:rPr>
          <w:rtl/>
        </w:rPr>
        <w:t>ه به اندازه توانا</w:t>
      </w:r>
      <w:r w:rsidR="002902AD">
        <w:rPr>
          <w:rtl/>
        </w:rPr>
        <w:t>ی</w:t>
      </w:r>
      <w:r w:rsidRPr="00D16514">
        <w:rPr>
          <w:rtl/>
        </w:rPr>
        <w:t xml:space="preserve">ى‏اش، با ترس و </w:t>
      </w:r>
      <w:r w:rsidR="002902AD">
        <w:rPr>
          <w:rtl/>
        </w:rPr>
        <w:t>ک</w:t>
      </w:r>
      <w:r w:rsidRPr="00D16514">
        <w:rPr>
          <w:rtl/>
        </w:rPr>
        <w:t xml:space="preserve">وشش تمام، قصد درستى و راستى </w:t>
      </w:r>
      <w:r w:rsidR="002902AD">
        <w:rPr>
          <w:rtl/>
        </w:rPr>
        <w:t>ک</w:t>
      </w:r>
      <w:r w:rsidRPr="00D16514">
        <w:rPr>
          <w:rtl/>
        </w:rPr>
        <w:t>رد و امور را به درستى پ</w:t>
      </w:r>
      <w:r w:rsidR="002902AD">
        <w:rPr>
          <w:rtl/>
        </w:rPr>
        <w:t>ی</w:t>
      </w:r>
      <w:r w:rsidRPr="00D16514">
        <w:rPr>
          <w:rtl/>
        </w:rPr>
        <w:t>ش برد</w:t>
      </w:r>
      <w:r>
        <w:rPr>
          <w:rFonts w:cs="Traditional Arabic" w:hint="cs"/>
          <w:rtl/>
        </w:rPr>
        <w:t>»</w:t>
      </w:r>
      <w:r w:rsidRPr="006F0B90">
        <w:rPr>
          <w:rtl/>
        </w:rPr>
        <w:t>.</w:t>
      </w:r>
    </w:p>
    <w:p w:rsidR="001F5E3A" w:rsidRDefault="00082CC7" w:rsidP="009038AD">
      <w:pPr>
        <w:pStyle w:val="a5"/>
        <w:rPr>
          <w:rFonts w:ascii="Times New Roman" w:hAnsi="Times New Roman"/>
          <w:rtl/>
        </w:rPr>
      </w:pPr>
      <w:r w:rsidRPr="006F0B90">
        <w:rPr>
          <w:rFonts w:ascii="Times New Roman" w:hAnsi="Times New Roman" w:cs="Traditional Arabic"/>
          <w:rtl/>
        </w:rPr>
        <w:t>«</w:t>
      </w:r>
      <w:r w:rsidRPr="00D16514">
        <w:rPr>
          <w:rStyle w:val="Char1"/>
          <w:rtl/>
          <w:lang w:bidi="ar-SA"/>
        </w:rPr>
        <w:t>إذا أراد اللّه بالناس خيرا استجمعهم على خيرهم كما جمعهم بعد نبيهم على خيرهم</w:t>
      </w:r>
      <w:r w:rsidRPr="006F0B90">
        <w:rPr>
          <w:rFonts w:ascii="Times New Roman" w:hAnsi="Times New Roman" w:cs="Traditional Arabic"/>
          <w:rtl/>
        </w:rPr>
        <w:t>»</w:t>
      </w:r>
      <w:r w:rsidRPr="002902AD">
        <w:rPr>
          <w:rStyle w:val="FootnoteReference"/>
          <w:rFonts w:ascii="Times New Roman" w:hAnsi="Times New Roman"/>
          <w:b/>
          <w:rtl/>
        </w:rPr>
        <w:footnoteReference w:id="645"/>
      </w:r>
      <w:r>
        <w:rPr>
          <w:rFonts w:ascii="Times New Roman" w:hAnsi="Times New Roman" w:hint="cs"/>
          <w:rtl/>
        </w:rPr>
        <w:t>.</w:t>
      </w:r>
    </w:p>
    <w:p w:rsidR="001F5E3A" w:rsidRDefault="00082CC7" w:rsidP="00175D5C">
      <w:pPr>
        <w:pStyle w:val="a5"/>
        <w:rPr>
          <w:rtl/>
        </w:rPr>
      </w:pPr>
      <w:r>
        <w:rPr>
          <w:rFonts w:cs="Traditional Arabic" w:hint="cs"/>
          <w:rtl/>
        </w:rPr>
        <w:t>«</w:t>
      </w:r>
      <w:r w:rsidRPr="00D16514">
        <w:rPr>
          <w:rtl/>
        </w:rPr>
        <w:t>هرگاه خداوند بخواهد به مردم ن</w:t>
      </w:r>
      <w:r w:rsidR="002902AD">
        <w:rPr>
          <w:rtl/>
        </w:rPr>
        <w:t>یک</w:t>
      </w:r>
      <w:r w:rsidRPr="00D16514">
        <w:rPr>
          <w:rtl/>
        </w:rPr>
        <w:t xml:space="preserve">ى </w:t>
      </w:r>
      <w:r w:rsidR="002902AD">
        <w:rPr>
          <w:rtl/>
        </w:rPr>
        <w:t>ک</w:t>
      </w:r>
      <w:r w:rsidRPr="00D16514">
        <w:rPr>
          <w:rtl/>
        </w:rPr>
        <w:t>ند، مردم را بر برتر</w:t>
      </w:r>
      <w:r w:rsidR="002902AD">
        <w:rPr>
          <w:rtl/>
        </w:rPr>
        <w:t>ی</w:t>
      </w:r>
      <w:r w:rsidRPr="00D16514">
        <w:rPr>
          <w:rtl/>
        </w:rPr>
        <w:t>ن فرد جمع مى‏</w:t>
      </w:r>
      <w:r w:rsidR="002902AD">
        <w:rPr>
          <w:rtl/>
        </w:rPr>
        <w:t>ک</w:t>
      </w:r>
      <w:r w:rsidRPr="00D16514">
        <w:rPr>
          <w:rtl/>
        </w:rPr>
        <w:t xml:space="preserve">ند، همانگونه </w:t>
      </w:r>
      <w:r w:rsidR="002902AD">
        <w:rPr>
          <w:rtl/>
        </w:rPr>
        <w:t>ک</w:t>
      </w:r>
      <w:r w:rsidRPr="00D16514">
        <w:rPr>
          <w:rtl/>
        </w:rPr>
        <w:t>ه بعد از پ</w:t>
      </w:r>
      <w:r w:rsidR="002902AD">
        <w:rPr>
          <w:rtl/>
        </w:rPr>
        <w:t>ی</w:t>
      </w:r>
      <w:r w:rsidRPr="00D16514">
        <w:rPr>
          <w:rtl/>
        </w:rPr>
        <w:t>امبرشان بر بهتر</w:t>
      </w:r>
      <w:r w:rsidR="002902AD">
        <w:rPr>
          <w:rtl/>
        </w:rPr>
        <w:t>ی</w:t>
      </w:r>
      <w:r w:rsidRPr="00D16514">
        <w:rPr>
          <w:rtl/>
        </w:rPr>
        <w:t>ن فرد جمع نمود</w:t>
      </w:r>
      <w:r>
        <w:rPr>
          <w:rFonts w:cs="Traditional Arabic" w:hint="cs"/>
          <w:rtl/>
        </w:rPr>
        <w:t>»</w:t>
      </w:r>
      <w:r w:rsidRPr="006F0B90">
        <w:rPr>
          <w:rtl/>
        </w:rPr>
        <w:t>.</w:t>
      </w:r>
    </w:p>
    <w:p w:rsidR="001F5E3A" w:rsidRDefault="00082CC7" w:rsidP="00175D5C">
      <w:pPr>
        <w:pStyle w:val="a5"/>
        <w:rPr>
          <w:rtl/>
        </w:rPr>
      </w:pPr>
      <w:r w:rsidRPr="006F0B90">
        <w:rPr>
          <w:rtl/>
        </w:rPr>
        <w:t>ش</w:t>
      </w:r>
      <w:r w:rsidR="002902AD">
        <w:rPr>
          <w:rtl/>
        </w:rPr>
        <w:t>ی</w:t>
      </w:r>
      <w:r w:rsidRPr="006F0B90">
        <w:rPr>
          <w:rtl/>
        </w:rPr>
        <w:t>خ طوسى ن</w:t>
      </w:r>
      <w:r w:rsidR="002902AD">
        <w:rPr>
          <w:rtl/>
        </w:rPr>
        <w:t>ی</w:t>
      </w:r>
      <w:r w:rsidRPr="006F0B90">
        <w:rPr>
          <w:rtl/>
        </w:rPr>
        <w:t>ز از جعفربن‏محمّد و او هم از پدرش روا</w:t>
      </w:r>
      <w:r w:rsidR="002902AD">
        <w:rPr>
          <w:rtl/>
        </w:rPr>
        <w:t>ی</w:t>
      </w:r>
      <w:r w:rsidRPr="006F0B90">
        <w:rPr>
          <w:rtl/>
        </w:rPr>
        <w:t>ت مى‏</w:t>
      </w:r>
      <w:r w:rsidR="002902AD">
        <w:rPr>
          <w:rtl/>
        </w:rPr>
        <w:t>ک</w:t>
      </w:r>
      <w:r w:rsidRPr="006F0B90">
        <w:rPr>
          <w:rtl/>
        </w:rPr>
        <w:t xml:space="preserve">ند </w:t>
      </w:r>
      <w:r w:rsidR="002902AD">
        <w:rPr>
          <w:rtl/>
        </w:rPr>
        <w:t>ک</w:t>
      </w:r>
      <w:r w:rsidRPr="006F0B90">
        <w:rPr>
          <w:rtl/>
        </w:rPr>
        <w:t>ه: «مردى از قر</w:t>
      </w:r>
      <w:r w:rsidR="002902AD">
        <w:rPr>
          <w:rtl/>
        </w:rPr>
        <w:t>ی</w:t>
      </w:r>
      <w:r w:rsidRPr="006F0B90">
        <w:rPr>
          <w:rtl/>
        </w:rPr>
        <w:t>ش نزد ام</w:t>
      </w:r>
      <w:r w:rsidR="002902AD">
        <w:rPr>
          <w:rtl/>
        </w:rPr>
        <w:t>ی</w:t>
      </w:r>
      <w:r w:rsidRPr="006F0B90">
        <w:rPr>
          <w:rtl/>
        </w:rPr>
        <w:t>رالمؤمن</w:t>
      </w:r>
      <w:r w:rsidR="002902AD">
        <w:rPr>
          <w:rtl/>
        </w:rPr>
        <w:t>ی</w:t>
      </w:r>
      <w:r w:rsidRPr="006F0B90">
        <w:rPr>
          <w:rtl/>
        </w:rPr>
        <w:t xml:space="preserve">ن </w:t>
      </w:r>
      <w:r>
        <w:rPr>
          <w:rFonts w:cs="CTraditional Arabic" w:hint="cs"/>
          <w:rtl/>
        </w:rPr>
        <w:t>÷</w:t>
      </w:r>
      <w:r w:rsidRPr="006F0B90">
        <w:rPr>
          <w:rtl/>
        </w:rPr>
        <w:t xml:space="preserve"> آمد و گفت: از تو شن</w:t>
      </w:r>
      <w:r w:rsidR="002902AD">
        <w:rPr>
          <w:rtl/>
        </w:rPr>
        <w:t>ی</w:t>
      </w:r>
      <w:r w:rsidRPr="006F0B90">
        <w:rPr>
          <w:rtl/>
        </w:rPr>
        <w:t xml:space="preserve">دم </w:t>
      </w:r>
      <w:r w:rsidR="002902AD">
        <w:rPr>
          <w:rtl/>
        </w:rPr>
        <w:t>ک</w:t>
      </w:r>
      <w:r w:rsidRPr="006F0B90">
        <w:rPr>
          <w:rtl/>
        </w:rPr>
        <w:t>ه چند لحظه پ</w:t>
      </w:r>
      <w:r w:rsidR="002902AD">
        <w:rPr>
          <w:rtl/>
        </w:rPr>
        <w:t>ی</w:t>
      </w:r>
      <w:r w:rsidRPr="006F0B90">
        <w:rPr>
          <w:rtl/>
        </w:rPr>
        <w:t xml:space="preserve">ش در خطبه‏ات گفتى: پروردگارا! ما را اصلاح فرما به آنچه </w:t>
      </w:r>
      <w:r w:rsidR="002902AD">
        <w:rPr>
          <w:rtl/>
        </w:rPr>
        <w:t>ک</w:t>
      </w:r>
      <w:r w:rsidRPr="006F0B90">
        <w:rPr>
          <w:rtl/>
        </w:rPr>
        <w:t>ه خلفاى راشد</w:t>
      </w:r>
      <w:r w:rsidR="002902AD">
        <w:rPr>
          <w:rtl/>
        </w:rPr>
        <w:t>ی</w:t>
      </w:r>
      <w:r w:rsidRPr="006F0B90">
        <w:rPr>
          <w:rtl/>
        </w:rPr>
        <w:t xml:space="preserve">ن را نسبت به آن اصلاح فرمودى! منظورت چه </w:t>
      </w:r>
      <w:r w:rsidR="002902AD">
        <w:rPr>
          <w:rtl/>
        </w:rPr>
        <w:t>ک</w:t>
      </w:r>
      <w:r w:rsidRPr="006F0B90">
        <w:rPr>
          <w:rtl/>
        </w:rPr>
        <w:t xml:space="preserve">سانى هستند؟ فرمود: </w:t>
      </w:r>
      <w:r w:rsidRPr="006F0B90">
        <w:rPr>
          <w:rFonts w:cs="Traditional Arabic"/>
          <w:rtl/>
        </w:rPr>
        <w:t>«</w:t>
      </w:r>
      <w:r>
        <w:rPr>
          <w:rStyle w:val="Char1"/>
          <w:rtl/>
          <w:lang w:bidi="ar-SA"/>
        </w:rPr>
        <w:t>حبيباى، وعماك أبوبكر وعمر، إماما الهدى، وشيخا الإسلام، ورجلا قريش، و</w:t>
      </w:r>
      <w:r w:rsidRPr="00D16514">
        <w:rPr>
          <w:rStyle w:val="Char1"/>
          <w:rtl/>
          <w:lang w:bidi="ar-SA"/>
        </w:rPr>
        <w:t>ال</w:t>
      </w:r>
      <w:r>
        <w:rPr>
          <w:rStyle w:val="Char1"/>
          <w:rFonts w:hint="cs"/>
          <w:rtl/>
          <w:lang w:bidi="ar-SA"/>
        </w:rPr>
        <w:t>ـ</w:t>
      </w:r>
      <w:r w:rsidRPr="00D16514">
        <w:rPr>
          <w:rStyle w:val="Char1"/>
          <w:rtl/>
          <w:lang w:bidi="ar-SA"/>
        </w:rPr>
        <w:t>مقتدى بهما بعد رسول الله</w:t>
      </w:r>
      <w:r w:rsidRPr="00175D5C">
        <w:rPr>
          <w:rFonts w:cs="CTraditional Arabic"/>
          <w:rtl/>
        </w:rPr>
        <w:t>ص</w:t>
      </w:r>
      <w:r w:rsidRPr="002902AD">
        <w:rPr>
          <w:rStyle w:val="Char9"/>
          <w:rtl/>
        </w:rPr>
        <w:t xml:space="preserve">، </w:t>
      </w:r>
      <w:r>
        <w:rPr>
          <w:rStyle w:val="Char1"/>
          <w:rtl/>
          <w:lang w:bidi="ar-SA"/>
        </w:rPr>
        <w:t>من اقتدى بهما عصم، و</w:t>
      </w:r>
      <w:r w:rsidRPr="00D16514">
        <w:rPr>
          <w:rStyle w:val="Char1"/>
          <w:rtl/>
          <w:lang w:bidi="ar-SA"/>
        </w:rPr>
        <w:t>من اتبع آثارهما هدى إلى صراط مستقيم</w:t>
      </w:r>
      <w:r w:rsidRPr="006F0B90">
        <w:rPr>
          <w:rFonts w:cs="Traditional Arabic"/>
          <w:rtl/>
        </w:rPr>
        <w:t>»</w:t>
      </w:r>
      <w:r w:rsidRPr="002902AD">
        <w:rPr>
          <w:rStyle w:val="FootnoteReference"/>
          <w:rFonts w:ascii="Times New Roman" w:hAnsi="Times New Roman"/>
          <w:b/>
          <w:sz w:val="24"/>
          <w:rtl/>
        </w:rPr>
        <w:footnoteReference w:id="646"/>
      </w:r>
      <w:r>
        <w:rPr>
          <w:rFonts w:hint="cs"/>
          <w:rtl/>
        </w:rPr>
        <w:t>.</w:t>
      </w:r>
    </w:p>
    <w:p w:rsidR="001F5E3A" w:rsidRDefault="00082CC7" w:rsidP="00175D5C">
      <w:pPr>
        <w:pStyle w:val="a5"/>
        <w:rPr>
          <w:rtl/>
        </w:rPr>
      </w:pPr>
      <w:r>
        <w:rPr>
          <w:rFonts w:cs="Traditional Arabic" w:hint="cs"/>
          <w:rtl/>
        </w:rPr>
        <w:t>«</w:t>
      </w:r>
      <w:r w:rsidRPr="00D16514">
        <w:rPr>
          <w:rtl/>
        </w:rPr>
        <w:t>دوستان و حب</w:t>
      </w:r>
      <w:r w:rsidR="002902AD">
        <w:rPr>
          <w:rtl/>
        </w:rPr>
        <w:t>ی</w:t>
      </w:r>
      <w:r w:rsidRPr="00D16514">
        <w:rPr>
          <w:rtl/>
        </w:rPr>
        <w:t>بانم و برادران پدرت، أبوب</w:t>
      </w:r>
      <w:r w:rsidR="002902AD">
        <w:rPr>
          <w:rtl/>
        </w:rPr>
        <w:t>ک</w:t>
      </w:r>
      <w:r w:rsidRPr="00D16514">
        <w:rPr>
          <w:rtl/>
        </w:rPr>
        <w:t>ر و عمر، دو امام هدا</w:t>
      </w:r>
      <w:r w:rsidR="002902AD">
        <w:rPr>
          <w:rtl/>
        </w:rPr>
        <w:t>ی</w:t>
      </w:r>
      <w:r w:rsidRPr="00D16514">
        <w:rPr>
          <w:rtl/>
        </w:rPr>
        <w:t>ت، دو ش</w:t>
      </w:r>
      <w:r w:rsidR="002902AD">
        <w:rPr>
          <w:rtl/>
        </w:rPr>
        <w:t>ی</w:t>
      </w:r>
      <w:r w:rsidRPr="00D16514">
        <w:rPr>
          <w:rtl/>
        </w:rPr>
        <w:t>خ اسلام، دو مرد قر</w:t>
      </w:r>
      <w:r w:rsidR="002902AD">
        <w:rPr>
          <w:rtl/>
        </w:rPr>
        <w:t>ی</w:t>
      </w:r>
      <w:r w:rsidRPr="00D16514">
        <w:rPr>
          <w:rtl/>
        </w:rPr>
        <w:t xml:space="preserve">ش، دو نفرى </w:t>
      </w:r>
      <w:r w:rsidR="002902AD">
        <w:rPr>
          <w:rtl/>
        </w:rPr>
        <w:t>ک</w:t>
      </w:r>
      <w:r w:rsidRPr="00D16514">
        <w:rPr>
          <w:rtl/>
        </w:rPr>
        <w:t xml:space="preserve">ه بعد از رسول خدا </w:t>
      </w:r>
      <w:r w:rsidRPr="00D16514">
        <w:rPr>
          <w:rFonts w:cs="CTraditional Arabic"/>
          <w:rtl/>
        </w:rPr>
        <w:t>ص</w:t>
      </w:r>
      <w:r w:rsidRPr="00D16514">
        <w:rPr>
          <w:rtl/>
        </w:rPr>
        <w:t xml:space="preserve"> مردم به آنها اقتدا </w:t>
      </w:r>
      <w:r w:rsidR="002902AD">
        <w:rPr>
          <w:rtl/>
        </w:rPr>
        <w:t>ک</w:t>
      </w:r>
      <w:r w:rsidRPr="00D16514">
        <w:rPr>
          <w:rtl/>
        </w:rPr>
        <w:t>ردند، و هر</w:t>
      </w:r>
      <w:r w:rsidR="002902AD">
        <w:rPr>
          <w:rtl/>
        </w:rPr>
        <w:t>ک</w:t>
      </w:r>
      <w:r w:rsidRPr="00D16514">
        <w:rPr>
          <w:rtl/>
        </w:rPr>
        <w:t xml:space="preserve">س به آنها اقتدا </w:t>
      </w:r>
      <w:r w:rsidR="002902AD">
        <w:rPr>
          <w:rtl/>
        </w:rPr>
        <w:t>ک</w:t>
      </w:r>
      <w:r w:rsidRPr="00D16514">
        <w:rPr>
          <w:rtl/>
        </w:rPr>
        <w:t>رد، (از گمراهى و تفرقه) مصون و محفوظ ماند و هر</w:t>
      </w:r>
      <w:r w:rsidR="002902AD">
        <w:rPr>
          <w:rtl/>
        </w:rPr>
        <w:t>ک</w:t>
      </w:r>
      <w:r w:rsidRPr="00D16514">
        <w:rPr>
          <w:rtl/>
        </w:rPr>
        <w:t>س آثارشان را پ</w:t>
      </w:r>
      <w:r w:rsidR="002902AD">
        <w:rPr>
          <w:rtl/>
        </w:rPr>
        <w:t>ی</w:t>
      </w:r>
      <w:r w:rsidRPr="00D16514">
        <w:rPr>
          <w:rtl/>
        </w:rPr>
        <w:t xml:space="preserve">روى </w:t>
      </w:r>
      <w:r w:rsidR="002902AD">
        <w:rPr>
          <w:rtl/>
        </w:rPr>
        <w:t>ک</w:t>
      </w:r>
      <w:r w:rsidRPr="00D16514">
        <w:rPr>
          <w:rtl/>
        </w:rPr>
        <w:t>رد، به راه راست هدا</w:t>
      </w:r>
      <w:r w:rsidR="002902AD">
        <w:rPr>
          <w:rtl/>
        </w:rPr>
        <w:t>ی</w:t>
      </w:r>
      <w:r w:rsidRPr="00D16514">
        <w:rPr>
          <w:rtl/>
        </w:rPr>
        <w:t>ت گرد</w:t>
      </w:r>
      <w:r w:rsidR="002902AD">
        <w:rPr>
          <w:rtl/>
        </w:rPr>
        <w:t>ی</w:t>
      </w:r>
      <w:r w:rsidRPr="00D16514">
        <w:rPr>
          <w:rtl/>
        </w:rPr>
        <w:t>د</w:t>
      </w:r>
      <w:r>
        <w:rPr>
          <w:rFonts w:cs="Traditional Arabic" w:hint="cs"/>
          <w:rtl/>
        </w:rPr>
        <w:t>»</w:t>
      </w:r>
      <w:r w:rsidRPr="006F0B90">
        <w:rPr>
          <w:rtl/>
        </w:rPr>
        <w:t>.</w:t>
      </w:r>
    </w:p>
    <w:p w:rsidR="001F5E3A" w:rsidRDefault="00082CC7" w:rsidP="00175D5C">
      <w:pPr>
        <w:pStyle w:val="a5"/>
        <w:rPr>
          <w:rtl/>
        </w:rPr>
      </w:pPr>
      <w:r w:rsidRPr="006F0B90">
        <w:rPr>
          <w:rtl/>
        </w:rPr>
        <w:t>علم‏الهدى ن</w:t>
      </w:r>
      <w:r w:rsidR="002902AD">
        <w:rPr>
          <w:rtl/>
        </w:rPr>
        <w:t>ی</w:t>
      </w:r>
      <w:r w:rsidRPr="006F0B90">
        <w:rPr>
          <w:rtl/>
        </w:rPr>
        <w:t>ز روا</w:t>
      </w:r>
      <w:r w:rsidR="002902AD">
        <w:rPr>
          <w:rtl/>
        </w:rPr>
        <w:t>ی</w:t>
      </w:r>
      <w:r w:rsidRPr="006F0B90">
        <w:rPr>
          <w:rtl/>
        </w:rPr>
        <w:t>ت مى‏</w:t>
      </w:r>
      <w:r w:rsidR="002902AD">
        <w:rPr>
          <w:rtl/>
        </w:rPr>
        <w:t>ک</w:t>
      </w:r>
      <w:r w:rsidRPr="006F0B90">
        <w:rPr>
          <w:rtl/>
        </w:rPr>
        <w:t xml:space="preserve">ند: «على </w:t>
      </w:r>
      <w:r>
        <w:rPr>
          <w:rFonts w:cs="CTraditional Arabic" w:hint="cs"/>
          <w:rtl/>
        </w:rPr>
        <w:t>÷</w:t>
      </w:r>
      <w:r w:rsidRPr="006F0B90">
        <w:rPr>
          <w:rtl/>
        </w:rPr>
        <w:t xml:space="preserve"> در خطبه‏اش فرمود: </w:t>
      </w:r>
      <w:r w:rsidR="001F5E3A">
        <w:rPr>
          <w:rFonts w:cs="Traditional Arabic" w:hint="cs"/>
          <w:rtl/>
        </w:rPr>
        <w:t>«</w:t>
      </w:r>
      <w:r w:rsidRPr="001F5E3A">
        <w:rPr>
          <w:rStyle w:val="Char1"/>
          <w:rtl/>
          <w:lang w:bidi="ar-SA"/>
        </w:rPr>
        <w:t>خير هذه الأمة بعد نبيها</w:t>
      </w:r>
      <w:r w:rsidR="001F5E3A">
        <w:rPr>
          <w:rFonts w:cs="Traditional Arabic" w:hint="cs"/>
          <w:rtl/>
        </w:rPr>
        <w:t>»</w:t>
      </w:r>
      <w:r w:rsidRPr="006F0B90">
        <w:rPr>
          <w:rtl/>
        </w:rPr>
        <w:t xml:space="preserve"> أبوب</w:t>
      </w:r>
      <w:r w:rsidR="002902AD">
        <w:rPr>
          <w:rtl/>
        </w:rPr>
        <w:t>ک</w:t>
      </w:r>
      <w:r w:rsidRPr="006F0B90">
        <w:rPr>
          <w:rtl/>
        </w:rPr>
        <w:t>ر و عمر؛ بهتر</w:t>
      </w:r>
      <w:r w:rsidR="002902AD">
        <w:rPr>
          <w:rtl/>
        </w:rPr>
        <w:t>ی</w:t>
      </w:r>
      <w:r w:rsidRPr="006F0B90">
        <w:rPr>
          <w:rtl/>
        </w:rPr>
        <w:t>ن ا</w:t>
      </w:r>
      <w:r w:rsidR="002902AD">
        <w:rPr>
          <w:rtl/>
        </w:rPr>
        <w:t>ی</w:t>
      </w:r>
      <w:r w:rsidRPr="006F0B90">
        <w:rPr>
          <w:rtl/>
        </w:rPr>
        <w:t>ن امّت بعد از پ</w:t>
      </w:r>
      <w:r w:rsidR="002902AD">
        <w:rPr>
          <w:rtl/>
        </w:rPr>
        <w:t>ی</w:t>
      </w:r>
      <w:r w:rsidRPr="006F0B90">
        <w:rPr>
          <w:rtl/>
        </w:rPr>
        <w:t>امبرشان، أبوب</w:t>
      </w:r>
      <w:r w:rsidR="002902AD">
        <w:rPr>
          <w:rtl/>
        </w:rPr>
        <w:t>ک</w:t>
      </w:r>
      <w:r w:rsidRPr="006F0B90">
        <w:rPr>
          <w:rtl/>
        </w:rPr>
        <w:t>ر و عمر هستند و در بعضى روا</w:t>
      </w:r>
      <w:r w:rsidR="002902AD">
        <w:rPr>
          <w:rtl/>
        </w:rPr>
        <w:t>ی</w:t>
      </w:r>
      <w:r w:rsidRPr="006F0B90">
        <w:rPr>
          <w:rtl/>
        </w:rPr>
        <w:t xml:space="preserve">ات آمده است </w:t>
      </w:r>
      <w:r w:rsidR="002902AD">
        <w:rPr>
          <w:rtl/>
        </w:rPr>
        <w:t>ک</w:t>
      </w:r>
      <w:r w:rsidRPr="006F0B90">
        <w:rPr>
          <w:rtl/>
        </w:rPr>
        <w:t>ه ا</w:t>
      </w:r>
      <w:r w:rsidR="002902AD">
        <w:rPr>
          <w:rtl/>
        </w:rPr>
        <w:t>ی</w:t>
      </w:r>
      <w:r w:rsidRPr="006F0B90">
        <w:rPr>
          <w:rtl/>
        </w:rPr>
        <w:t xml:space="preserve">ن جمله را زمانى فرمود </w:t>
      </w:r>
      <w:r w:rsidR="002902AD">
        <w:rPr>
          <w:rtl/>
        </w:rPr>
        <w:t>ک</w:t>
      </w:r>
      <w:r w:rsidRPr="006F0B90">
        <w:rPr>
          <w:rtl/>
        </w:rPr>
        <w:t>ه د</w:t>
      </w:r>
      <w:r w:rsidR="002902AD">
        <w:rPr>
          <w:rtl/>
        </w:rPr>
        <w:t>ی</w:t>
      </w:r>
      <w:r w:rsidRPr="006F0B90">
        <w:rPr>
          <w:rtl/>
        </w:rPr>
        <w:t>د مردى به أبوب</w:t>
      </w:r>
      <w:r w:rsidR="002902AD">
        <w:rPr>
          <w:rtl/>
        </w:rPr>
        <w:t>ک</w:t>
      </w:r>
      <w:r w:rsidRPr="006F0B90">
        <w:rPr>
          <w:rtl/>
        </w:rPr>
        <w:t>ر و عمر دشنام و ناسزا مى‏گو</w:t>
      </w:r>
      <w:r w:rsidR="002902AD">
        <w:rPr>
          <w:rtl/>
        </w:rPr>
        <w:t>ی</w:t>
      </w:r>
      <w:r w:rsidRPr="006F0B90">
        <w:rPr>
          <w:rtl/>
        </w:rPr>
        <w:t>د و سپس او را نزد خود خواند و او را مجازات و مورد عقاب قرار داد!»</w:t>
      </w:r>
      <w:r w:rsidRPr="002902AD">
        <w:rPr>
          <w:rStyle w:val="FootnoteReference"/>
          <w:rFonts w:ascii="B Lotus" w:hAnsi="B Lotus"/>
          <w:b/>
          <w:sz w:val="24"/>
          <w:rtl/>
        </w:rPr>
        <w:footnoteReference w:id="647"/>
      </w:r>
      <w:r>
        <w:rPr>
          <w:rFonts w:hint="cs"/>
          <w:rtl/>
        </w:rPr>
        <w:t>.</w:t>
      </w:r>
    </w:p>
    <w:p w:rsidR="001F5E3A" w:rsidRDefault="00082CC7" w:rsidP="00175D5C">
      <w:pPr>
        <w:pStyle w:val="a5"/>
        <w:rPr>
          <w:rFonts w:ascii="Times New Roman" w:hAnsi="Times New Roman"/>
          <w:rtl/>
        </w:rPr>
      </w:pPr>
      <w:r w:rsidRPr="006F0B90">
        <w:rPr>
          <w:rFonts w:ascii="Times New Roman" w:hAnsi="Times New Roman"/>
          <w:rtl/>
        </w:rPr>
        <w:t>و در توص</w:t>
      </w:r>
      <w:r w:rsidR="002902AD">
        <w:rPr>
          <w:rFonts w:ascii="Times New Roman" w:hAnsi="Times New Roman"/>
          <w:rtl/>
        </w:rPr>
        <w:t>ی</w:t>
      </w:r>
      <w:r w:rsidRPr="006F0B90">
        <w:rPr>
          <w:rFonts w:ascii="Times New Roman" w:hAnsi="Times New Roman"/>
          <w:rtl/>
        </w:rPr>
        <w:t xml:space="preserve">ف عمر </w:t>
      </w:r>
      <w:r w:rsidRPr="006F0B90">
        <w:rPr>
          <w:rFonts w:ascii="Times New Roman" w:hAnsi="Times New Roman" w:cs="CTraditional Arabic"/>
          <w:rtl/>
        </w:rPr>
        <w:t>س</w:t>
      </w:r>
      <w:r w:rsidRPr="006F0B90">
        <w:rPr>
          <w:rFonts w:ascii="Times New Roman" w:hAnsi="Times New Roman"/>
          <w:rtl/>
        </w:rPr>
        <w:t xml:space="preserve"> مى‏فرما</w:t>
      </w:r>
      <w:r w:rsidR="002902AD">
        <w:rPr>
          <w:rFonts w:ascii="Times New Roman" w:hAnsi="Times New Roman"/>
          <w:rtl/>
        </w:rPr>
        <w:t>ی</w:t>
      </w:r>
      <w:r w:rsidRPr="006F0B90">
        <w:rPr>
          <w:rFonts w:ascii="Times New Roman" w:hAnsi="Times New Roman"/>
          <w:rtl/>
        </w:rPr>
        <w:t xml:space="preserve">د: </w:t>
      </w:r>
      <w:r w:rsidRPr="006F0B90">
        <w:rPr>
          <w:rFonts w:ascii="Times New Roman" w:hAnsi="Times New Roman" w:cs="Traditional Arabic"/>
          <w:rtl/>
        </w:rPr>
        <w:t>«</w:t>
      </w:r>
      <w:r>
        <w:rPr>
          <w:rStyle w:val="Char1"/>
          <w:rtl/>
          <w:lang w:bidi="ar-SA"/>
        </w:rPr>
        <w:t>للّه درّ عمر فقد قوم الأود وداوى العمد وأقام السنة و</w:t>
      </w:r>
      <w:r w:rsidRPr="00D16514">
        <w:rPr>
          <w:rStyle w:val="Char1"/>
          <w:rtl/>
          <w:lang w:bidi="ar-SA"/>
        </w:rPr>
        <w:t>خلف الفتنة ذهب النقى ا</w:t>
      </w:r>
      <w:r>
        <w:rPr>
          <w:rStyle w:val="Char1"/>
          <w:rtl/>
          <w:lang w:bidi="ar-SA"/>
        </w:rPr>
        <w:t>لثوب قليل العيب أصاب خيرها وسبق شرها أدى إلى اللّه طاعته و</w:t>
      </w:r>
      <w:r w:rsidRPr="00D16514">
        <w:rPr>
          <w:rStyle w:val="Char1"/>
          <w:rtl/>
          <w:lang w:bidi="ar-SA"/>
        </w:rPr>
        <w:t>اتقاه بحقه</w:t>
      </w:r>
      <w:r w:rsidRPr="006F0B90">
        <w:rPr>
          <w:rFonts w:ascii="Times New Roman" w:hAnsi="Times New Roman" w:cs="Traditional Arabic"/>
          <w:rtl/>
        </w:rPr>
        <w:t>»</w:t>
      </w:r>
      <w:r w:rsidRPr="002902AD">
        <w:rPr>
          <w:rStyle w:val="FootnoteReference"/>
          <w:rFonts w:ascii="B Lotus" w:hAnsi="B Lotus"/>
          <w:b/>
          <w:sz w:val="24"/>
          <w:rtl/>
        </w:rPr>
        <w:footnoteReference w:id="648"/>
      </w:r>
      <w:r>
        <w:rPr>
          <w:rFonts w:ascii="Times New Roman" w:hAnsi="Times New Roman" w:hint="cs"/>
          <w:rtl/>
        </w:rPr>
        <w:t>.</w:t>
      </w:r>
    </w:p>
    <w:p w:rsidR="00082CC7" w:rsidRPr="002902AD" w:rsidRDefault="00082CC7" w:rsidP="00175D5C">
      <w:pPr>
        <w:pStyle w:val="a5"/>
        <w:rPr>
          <w:rStyle w:val="Char9"/>
        </w:rPr>
      </w:pPr>
      <w:r>
        <w:rPr>
          <w:rFonts w:cs="Traditional Arabic" w:hint="cs"/>
          <w:rtl/>
        </w:rPr>
        <w:t>«</w:t>
      </w:r>
      <w:r w:rsidRPr="00D16514">
        <w:rPr>
          <w:rtl/>
        </w:rPr>
        <w:t>خداوند ن</w:t>
      </w:r>
      <w:r w:rsidR="002902AD">
        <w:rPr>
          <w:rtl/>
        </w:rPr>
        <w:t>یکی</w:t>
      </w:r>
      <w:r w:rsidRPr="00D16514">
        <w:rPr>
          <w:rtl/>
        </w:rPr>
        <w:t xml:space="preserve">هاى عمر را پاداش دهد </w:t>
      </w:r>
      <w:r w:rsidR="002902AD">
        <w:rPr>
          <w:rtl/>
        </w:rPr>
        <w:t>ک</w:t>
      </w:r>
      <w:r w:rsidRPr="00D16514">
        <w:rPr>
          <w:rtl/>
        </w:rPr>
        <w:t xml:space="preserve">ه </w:t>
      </w:r>
      <w:r w:rsidR="002902AD">
        <w:rPr>
          <w:rtl/>
        </w:rPr>
        <w:t>ک</w:t>
      </w:r>
      <w:r w:rsidRPr="00D16514">
        <w:rPr>
          <w:rtl/>
        </w:rPr>
        <w:t>ج</w:t>
      </w:r>
      <w:r w:rsidR="002902AD">
        <w:rPr>
          <w:rtl/>
        </w:rPr>
        <w:t>ی</w:t>
      </w:r>
      <w:r w:rsidRPr="00D16514">
        <w:rPr>
          <w:rtl/>
        </w:rPr>
        <w:t>ها را راست نمود و ب</w:t>
      </w:r>
      <w:r w:rsidR="002902AD">
        <w:rPr>
          <w:rtl/>
        </w:rPr>
        <w:t>ی</w:t>
      </w:r>
      <w:r w:rsidRPr="00D16514">
        <w:rPr>
          <w:rtl/>
        </w:rPr>
        <w:t>مار</w:t>
      </w:r>
      <w:r w:rsidR="002902AD">
        <w:rPr>
          <w:rtl/>
        </w:rPr>
        <w:t>ی</w:t>
      </w:r>
      <w:r w:rsidRPr="00D16514">
        <w:rPr>
          <w:rtl/>
        </w:rPr>
        <w:t xml:space="preserve">ها را درمان </w:t>
      </w:r>
      <w:r w:rsidR="002902AD">
        <w:rPr>
          <w:rtl/>
        </w:rPr>
        <w:t>ک</w:t>
      </w:r>
      <w:r w:rsidRPr="00D16514">
        <w:rPr>
          <w:rtl/>
        </w:rPr>
        <w:t xml:space="preserve">رد و سنّت پیامبر </w:t>
      </w:r>
      <w:r w:rsidRPr="00D16514">
        <w:rPr>
          <w:rFonts w:cs="CTraditional Arabic"/>
          <w:rtl/>
        </w:rPr>
        <w:t>ص</w:t>
      </w:r>
      <w:r w:rsidRPr="00D16514">
        <w:rPr>
          <w:rtl/>
        </w:rPr>
        <w:t xml:space="preserve"> را برپاداشت و فتنه‏ها و تبه</w:t>
      </w:r>
      <w:r w:rsidR="002902AD">
        <w:rPr>
          <w:rtl/>
        </w:rPr>
        <w:t>ک</w:t>
      </w:r>
      <w:r w:rsidRPr="00D16514">
        <w:rPr>
          <w:rtl/>
        </w:rPr>
        <w:t>ار</w:t>
      </w:r>
      <w:r w:rsidR="002902AD">
        <w:rPr>
          <w:rtl/>
        </w:rPr>
        <w:t>ی</w:t>
      </w:r>
      <w:r w:rsidRPr="00D16514">
        <w:rPr>
          <w:rtl/>
        </w:rPr>
        <w:t>ها را پشت سر گذاشت و در زمانش فتنه‏اى رخ نداد. پا</w:t>
      </w:r>
      <w:r w:rsidR="002902AD">
        <w:rPr>
          <w:rtl/>
        </w:rPr>
        <w:t>ک</w:t>
      </w:r>
      <w:r w:rsidRPr="00D16514">
        <w:rPr>
          <w:rtl/>
        </w:rPr>
        <w:t xml:space="preserve"> و </w:t>
      </w:r>
      <w:r w:rsidR="002902AD">
        <w:rPr>
          <w:rtl/>
        </w:rPr>
        <w:t>ک</w:t>
      </w:r>
      <w:r w:rsidRPr="00D16514">
        <w:rPr>
          <w:rtl/>
        </w:rPr>
        <w:t>م‏ع</w:t>
      </w:r>
      <w:r w:rsidR="002902AD">
        <w:rPr>
          <w:rtl/>
        </w:rPr>
        <w:t>ی</w:t>
      </w:r>
      <w:r w:rsidRPr="00D16514">
        <w:rPr>
          <w:rtl/>
        </w:rPr>
        <w:t>ب از دن</w:t>
      </w:r>
      <w:r w:rsidR="002902AD">
        <w:rPr>
          <w:rtl/>
        </w:rPr>
        <w:t>ی</w:t>
      </w:r>
      <w:r w:rsidRPr="00D16514">
        <w:rPr>
          <w:rtl/>
        </w:rPr>
        <w:t>ا رفت. ن</w:t>
      </w:r>
      <w:r w:rsidR="002902AD">
        <w:rPr>
          <w:rtl/>
        </w:rPr>
        <w:t>یک</w:t>
      </w:r>
      <w:r w:rsidRPr="00D16514">
        <w:rPr>
          <w:rtl/>
        </w:rPr>
        <w:t>و</w:t>
      </w:r>
      <w:r w:rsidR="002902AD">
        <w:rPr>
          <w:rtl/>
        </w:rPr>
        <w:t>ی</w:t>
      </w:r>
      <w:r w:rsidRPr="00D16514">
        <w:rPr>
          <w:rtl/>
        </w:rPr>
        <w:t>ى خلافت را در</w:t>
      </w:r>
      <w:r w:rsidR="002902AD">
        <w:rPr>
          <w:rtl/>
        </w:rPr>
        <w:t>ی</w:t>
      </w:r>
      <w:r w:rsidRPr="00D16514">
        <w:rPr>
          <w:rtl/>
        </w:rPr>
        <w:t>افت و از شرّ آن پ</w:t>
      </w:r>
      <w:r w:rsidR="002902AD">
        <w:rPr>
          <w:rtl/>
        </w:rPr>
        <w:t>ی</w:t>
      </w:r>
      <w:r w:rsidRPr="00D16514">
        <w:rPr>
          <w:rtl/>
        </w:rPr>
        <w:t>شى گرفت. طاعت خدا را به جاى آورد و آنچنان</w:t>
      </w:r>
      <w:r w:rsidR="002902AD">
        <w:rPr>
          <w:rtl/>
        </w:rPr>
        <w:t>ک</w:t>
      </w:r>
      <w:r w:rsidRPr="00D16514">
        <w:rPr>
          <w:rtl/>
        </w:rPr>
        <w:t>ه سزاوار بود از خدا ترس</w:t>
      </w:r>
      <w:r w:rsidR="002902AD">
        <w:rPr>
          <w:rtl/>
        </w:rPr>
        <w:t>ی</w:t>
      </w:r>
      <w:r w:rsidRPr="00D16514">
        <w:rPr>
          <w:rtl/>
        </w:rPr>
        <w:t>د و پره</w:t>
      </w:r>
      <w:r w:rsidR="002902AD">
        <w:rPr>
          <w:rtl/>
        </w:rPr>
        <w:t>ی</w:t>
      </w:r>
      <w:r w:rsidRPr="00D16514">
        <w:rPr>
          <w:rtl/>
        </w:rPr>
        <w:t>زگارى نمود</w:t>
      </w:r>
      <w:r>
        <w:rPr>
          <w:rFonts w:cs="Traditional Arabic" w:hint="cs"/>
          <w:rtl/>
        </w:rPr>
        <w:t>»</w:t>
      </w:r>
      <w:r w:rsidRPr="006F0B90">
        <w:rPr>
          <w:rtl/>
        </w:rPr>
        <w:t>.</w:t>
      </w:r>
    </w:p>
    <w:p w:rsidR="001F5E3A" w:rsidRDefault="00082CC7" w:rsidP="00175D5C">
      <w:pPr>
        <w:pStyle w:val="a5"/>
        <w:rPr>
          <w:rtl/>
        </w:rPr>
      </w:pPr>
      <w:r w:rsidRPr="006F0B90">
        <w:rPr>
          <w:rtl/>
        </w:rPr>
        <w:t>حال، آ</w:t>
      </w:r>
      <w:r w:rsidR="002902AD">
        <w:rPr>
          <w:rtl/>
        </w:rPr>
        <w:t>ی</w:t>
      </w:r>
      <w:r w:rsidRPr="006F0B90">
        <w:rPr>
          <w:rtl/>
        </w:rPr>
        <w:t xml:space="preserve">ا مى‏توان گفت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ش</w:t>
      </w:r>
      <w:r w:rsidR="002902AD">
        <w:rPr>
          <w:rtl/>
        </w:rPr>
        <w:t>ی</w:t>
      </w:r>
      <w:r w:rsidRPr="006F0B90">
        <w:rPr>
          <w:rtl/>
        </w:rPr>
        <w:t>وه آنها را نمى‏پسند</w:t>
      </w:r>
      <w:r w:rsidR="002902AD">
        <w:rPr>
          <w:rtl/>
        </w:rPr>
        <w:t>ی</w:t>
      </w:r>
      <w:r w:rsidRPr="006F0B90">
        <w:rPr>
          <w:rtl/>
        </w:rPr>
        <w:t>د؟!</w:t>
      </w:r>
      <w:r>
        <w:rPr>
          <w:rFonts w:hint="cs"/>
          <w:rtl/>
        </w:rPr>
        <w:t>.</w:t>
      </w:r>
    </w:p>
    <w:p w:rsidR="001F5E3A" w:rsidRDefault="00082CC7" w:rsidP="00175D5C">
      <w:pPr>
        <w:pStyle w:val="a5"/>
        <w:rPr>
          <w:rtl/>
        </w:rPr>
      </w:pPr>
      <w:r w:rsidRPr="006F0B90">
        <w:rPr>
          <w:rtl/>
        </w:rPr>
        <w:t>مطالبى را از روا</w:t>
      </w:r>
      <w:r w:rsidR="002902AD">
        <w:rPr>
          <w:rtl/>
        </w:rPr>
        <w:t>ی</w:t>
      </w:r>
      <w:r w:rsidRPr="006F0B90">
        <w:rPr>
          <w:rtl/>
        </w:rPr>
        <w:t>ات صح</w:t>
      </w:r>
      <w:r w:rsidR="002902AD">
        <w:rPr>
          <w:rtl/>
        </w:rPr>
        <w:t>ی</w:t>
      </w:r>
      <w:r w:rsidRPr="006F0B90">
        <w:rPr>
          <w:rtl/>
        </w:rPr>
        <w:t>ح و ناصح</w:t>
      </w:r>
      <w:r w:rsidR="002902AD">
        <w:rPr>
          <w:rtl/>
        </w:rPr>
        <w:t>ی</w:t>
      </w:r>
      <w:r w:rsidRPr="006F0B90">
        <w:rPr>
          <w:rtl/>
        </w:rPr>
        <w:t>ح - با برداشتهاى صح</w:t>
      </w:r>
      <w:r w:rsidR="002902AD">
        <w:rPr>
          <w:rtl/>
        </w:rPr>
        <w:t>ی</w:t>
      </w:r>
      <w:r w:rsidRPr="006F0B90">
        <w:rPr>
          <w:rtl/>
        </w:rPr>
        <w:t>ح و ناصح</w:t>
      </w:r>
      <w:r w:rsidR="002902AD">
        <w:rPr>
          <w:rtl/>
        </w:rPr>
        <w:t>ی</w:t>
      </w:r>
      <w:r w:rsidRPr="006F0B90">
        <w:rPr>
          <w:rtl/>
        </w:rPr>
        <w:t>ح - مخلوط نموده و در اواخر صفحه 28 نامه خود مى‏پرس</w:t>
      </w:r>
      <w:r w:rsidR="002902AD">
        <w:rPr>
          <w:rtl/>
        </w:rPr>
        <w:t>ی</w:t>
      </w:r>
      <w:r w:rsidRPr="006F0B90">
        <w:rPr>
          <w:rtl/>
        </w:rPr>
        <w:t>د: «آ</w:t>
      </w:r>
      <w:r w:rsidR="002902AD">
        <w:rPr>
          <w:rtl/>
        </w:rPr>
        <w:t>ی</w:t>
      </w:r>
      <w:r w:rsidRPr="006F0B90">
        <w:rPr>
          <w:rtl/>
        </w:rPr>
        <w:t>ا أم</w:t>
      </w:r>
      <w:r w:rsidR="002902AD">
        <w:rPr>
          <w:rtl/>
        </w:rPr>
        <w:t>ی</w:t>
      </w:r>
      <w:r w:rsidRPr="006F0B90">
        <w:rPr>
          <w:rtl/>
        </w:rPr>
        <w:t>رالمؤمن</w:t>
      </w:r>
      <w:r w:rsidR="002902AD">
        <w:rPr>
          <w:rtl/>
        </w:rPr>
        <w:t>ی</w:t>
      </w:r>
      <w:r w:rsidRPr="006F0B90">
        <w:rPr>
          <w:rtl/>
        </w:rPr>
        <w:t>ن على، أحبّ خلق نزد رسول خدا نبود؟ داناتر</w:t>
      </w:r>
      <w:r w:rsidR="002902AD">
        <w:rPr>
          <w:rtl/>
        </w:rPr>
        <w:t>ی</w:t>
      </w:r>
      <w:r w:rsidRPr="006F0B90">
        <w:rPr>
          <w:rtl/>
        </w:rPr>
        <w:t>ن امّت به اح</w:t>
      </w:r>
      <w:r w:rsidR="002902AD">
        <w:rPr>
          <w:rtl/>
        </w:rPr>
        <w:t>ک</w:t>
      </w:r>
      <w:r w:rsidRPr="006F0B90">
        <w:rPr>
          <w:rtl/>
        </w:rPr>
        <w:t>ام خدا نبود؟ باب علم نبى نبود؟ آ</w:t>
      </w:r>
      <w:r w:rsidR="002902AD">
        <w:rPr>
          <w:rtl/>
        </w:rPr>
        <w:t>ی</w:t>
      </w:r>
      <w:r w:rsidRPr="006F0B90">
        <w:rPr>
          <w:rtl/>
        </w:rPr>
        <w:t>ا چن</w:t>
      </w:r>
      <w:r w:rsidR="002902AD">
        <w:rPr>
          <w:rtl/>
        </w:rPr>
        <w:t>ی</w:t>
      </w:r>
      <w:r w:rsidRPr="006F0B90">
        <w:rPr>
          <w:rtl/>
        </w:rPr>
        <w:t xml:space="preserve">ن </w:t>
      </w:r>
      <w:r w:rsidR="002902AD">
        <w:rPr>
          <w:rtl/>
        </w:rPr>
        <w:t>ک</w:t>
      </w:r>
      <w:r w:rsidRPr="006F0B90">
        <w:rPr>
          <w:rtl/>
        </w:rPr>
        <w:t>سى حقّ مشار</w:t>
      </w:r>
      <w:r w:rsidR="002902AD">
        <w:rPr>
          <w:rtl/>
        </w:rPr>
        <w:t>ک</w:t>
      </w:r>
      <w:r w:rsidRPr="006F0B90">
        <w:rPr>
          <w:rtl/>
        </w:rPr>
        <w:t>ت و مشاوره و حضور در چنان امر اجتماعى مهم (</w:t>
      </w:r>
      <w:r w:rsidR="002902AD">
        <w:rPr>
          <w:rtl/>
        </w:rPr>
        <w:t>ی</w:t>
      </w:r>
      <w:r w:rsidRPr="006F0B90">
        <w:rPr>
          <w:rtl/>
        </w:rPr>
        <w:t>عنى شوراى سق</w:t>
      </w:r>
      <w:r w:rsidR="002902AD">
        <w:rPr>
          <w:rtl/>
        </w:rPr>
        <w:t>ی</w:t>
      </w:r>
      <w:r w:rsidRPr="006F0B90">
        <w:rPr>
          <w:rtl/>
        </w:rPr>
        <w:t>فه) را نداشت؟</w:t>
      </w:r>
    </w:p>
    <w:p w:rsidR="001F5E3A" w:rsidRDefault="00082CC7" w:rsidP="00175D5C">
      <w:pPr>
        <w:pStyle w:val="a5"/>
        <w:rPr>
          <w:rtl/>
        </w:rPr>
      </w:pPr>
      <w:r w:rsidRPr="006F0B90">
        <w:rPr>
          <w:rtl/>
        </w:rPr>
        <w:t xml:space="preserve">(جواب): عرض </w:t>
      </w:r>
      <w:r w:rsidR="002902AD">
        <w:rPr>
          <w:rtl/>
        </w:rPr>
        <w:t>ک</w:t>
      </w:r>
      <w:r w:rsidRPr="006F0B90">
        <w:rPr>
          <w:rtl/>
        </w:rPr>
        <w:t xml:space="preserve">نم </w:t>
      </w:r>
      <w:r w:rsidR="002902AD">
        <w:rPr>
          <w:rtl/>
        </w:rPr>
        <w:t>ک</w:t>
      </w:r>
      <w:r w:rsidRPr="006F0B90">
        <w:rPr>
          <w:rtl/>
        </w:rPr>
        <w:t>ه:</w:t>
      </w:r>
    </w:p>
    <w:p w:rsidR="001F5E3A" w:rsidRDefault="00082CC7" w:rsidP="00175D5C">
      <w:pPr>
        <w:pStyle w:val="a5"/>
        <w:rPr>
          <w:rtl/>
        </w:rPr>
      </w:pPr>
      <w:r w:rsidRPr="006F0B90">
        <w:rPr>
          <w:rtl/>
        </w:rPr>
        <w:t>اوّلاً بنده در مقام والاى عل</w:t>
      </w:r>
      <w:r w:rsidR="002902AD">
        <w:rPr>
          <w:rtl/>
        </w:rPr>
        <w:t>ی</w:t>
      </w:r>
      <w:r w:rsidRPr="006F0B90">
        <w:rPr>
          <w:rtl/>
        </w:rPr>
        <w:t xml:space="preserve"> </w:t>
      </w:r>
      <w:r w:rsidRPr="006F0B90">
        <w:rPr>
          <w:rFonts w:cs="CTraditional Arabic"/>
          <w:rtl/>
        </w:rPr>
        <w:t>س</w:t>
      </w:r>
      <w:r w:rsidRPr="006F0B90">
        <w:rPr>
          <w:rtl/>
        </w:rPr>
        <w:t xml:space="preserve"> و ا</w:t>
      </w:r>
      <w:r w:rsidR="002902AD">
        <w:rPr>
          <w:rtl/>
        </w:rPr>
        <w:t>ی</w:t>
      </w:r>
      <w:r w:rsidRPr="006F0B90">
        <w:rPr>
          <w:rtl/>
        </w:rPr>
        <w:t>ن</w:t>
      </w:r>
      <w:r w:rsidR="002902AD">
        <w:rPr>
          <w:rtl/>
        </w:rPr>
        <w:t>ک</w:t>
      </w:r>
      <w:r w:rsidRPr="006F0B90">
        <w:rPr>
          <w:rtl/>
        </w:rPr>
        <w:t>ه او از افضل صحابه بوده، ه</w:t>
      </w:r>
      <w:r w:rsidR="002902AD">
        <w:rPr>
          <w:rtl/>
        </w:rPr>
        <w:t>ی</w:t>
      </w:r>
      <w:r w:rsidRPr="006F0B90">
        <w:rPr>
          <w:rtl/>
        </w:rPr>
        <w:t>چ بحثى ندارم و ا</w:t>
      </w:r>
      <w:r w:rsidR="002902AD">
        <w:rPr>
          <w:rtl/>
        </w:rPr>
        <w:t>ی</w:t>
      </w:r>
      <w:r w:rsidRPr="006F0B90">
        <w:rPr>
          <w:rtl/>
        </w:rPr>
        <w:t>ن مطلب را م</w:t>
      </w:r>
      <w:r w:rsidR="002902AD">
        <w:rPr>
          <w:rtl/>
        </w:rPr>
        <w:t>ک</w:t>
      </w:r>
      <w:r w:rsidRPr="006F0B90">
        <w:rPr>
          <w:rtl/>
        </w:rPr>
        <w:t>رّر در نامه‏هاى خود ذ</w:t>
      </w:r>
      <w:r w:rsidR="002902AD">
        <w:rPr>
          <w:rtl/>
        </w:rPr>
        <w:t>ک</w:t>
      </w:r>
      <w:r w:rsidRPr="006F0B90">
        <w:rPr>
          <w:rtl/>
        </w:rPr>
        <w:t xml:space="preserve">ر </w:t>
      </w:r>
      <w:r w:rsidR="002902AD">
        <w:rPr>
          <w:rtl/>
        </w:rPr>
        <w:t>ک</w:t>
      </w:r>
      <w:r w:rsidRPr="006F0B90">
        <w:rPr>
          <w:rtl/>
        </w:rPr>
        <w:t xml:space="preserve">رده‏ام! و اضافه </w:t>
      </w:r>
      <w:r w:rsidR="002902AD">
        <w:rPr>
          <w:rtl/>
        </w:rPr>
        <w:t>ک</w:t>
      </w:r>
      <w:r w:rsidRPr="006F0B90">
        <w:rPr>
          <w:rtl/>
        </w:rPr>
        <w:t xml:space="preserve">نم </w:t>
      </w:r>
      <w:r w:rsidR="002902AD">
        <w:rPr>
          <w:rtl/>
        </w:rPr>
        <w:t>ک</w:t>
      </w:r>
      <w:r w:rsidRPr="006F0B90">
        <w:rPr>
          <w:rtl/>
        </w:rPr>
        <w:t>ه، افضل</w:t>
      </w:r>
      <w:r w:rsidR="002902AD">
        <w:rPr>
          <w:rtl/>
        </w:rPr>
        <w:t>ی</w:t>
      </w:r>
      <w:r w:rsidRPr="006F0B90">
        <w:rPr>
          <w:rtl/>
        </w:rPr>
        <w:t>ت عل</w:t>
      </w:r>
      <w:r w:rsidR="002902AD">
        <w:rPr>
          <w:rtl/>
        </w:rPr>
        <w:t>ی</w:t>
      </w:r>
      <w:r w:rsidRPr="006F0B90">
        <w:rPr>
          <w:rtl/>
        </w:rPr>
        <w:t xml:space="preserve"> </w:t>
      </w:r>
      <w:r w:rsidRPr="006F0B90">
        <w:rPr>
          <w:rFonts w:cs="CTraditional Arabic"/>
          <w:rtl/>
        </w:rPr>
        <w:t>س</w:t>
      </w:r>
      <w:r w:rsidRPr="006F0B90">
        <w:rPr>
          <w:rtl/>
        </w:rPr>
        <w:t xml:space="preserve">، باعث نمى‏شود </w:t>
      </w:r>
      <w:r w:rsidR="002902AD">
        <w:rPr>
          <w:rtl/>
        </w:rPr>
        <w:t>ک</w:t>
      </w:r>
      <w:r w:rsidRPr="006F0B90">
        <w:rPr>
          <w:rtl/>
        </w:rPr>
        <w:t>ه ما هر روا</w:t>
      </w:r>
      <w:r w:rsidR="002902AD">
        <w:rPr>
          <w:rtl/>
        </w:rPr>
        <w:t>ی</w:t>
      </w:r>
      <w:r w:rsidRPr="006F0B90">
        <w:rPr>
          <w:rtl/>
        </w:rPr>
        <w:t>تى را با هر برداشتى درباره او بپذ</w:t>
      </w:r>
      <w:r w:rsidR="002902AD">
        <w:rPr>
          <w:rtl/>
        </w:rPr>
        <w:t>ی</w:t>
      </w:r>
      <w:r w:rsidRPr="006F0B90">
        <w:rPr>
          <w:rtl/>
        </w:rPr>
        <w:t>ر</w:t>
      </w:r>
      <w:r w:rsidR="002902AD">
        <w:rPr>
          <w:rtl/>
        </w:rPr>
        <w:t>ی</w:t>
      </w:r>
      <w:r w:rsidRPr="006F0B90">
        <w:rPr>
          <w:rtl/>
        </w:rPr>
        <w:t>م.. روا</w:t>
      </w:r>
      <w:r w:rsidR="002902AD">
        <w:rPr>
          <w:rtl/>
        </w:rPr>
        <w:t>ی</w:t>
      </w:r>
      <w:r w:rsidRPr="006F0B90">
        <w:rPr>
          <w:rtl/>
        </w:rPr>
        <w:t>ت «باب علم نبى»، روا</w:t>
      </w:r>
      <w:r w:rsidR="002902AD">
        <w:rPr>
          <w:rtl/>
        </w:rPr>
        <w:t>ی</w:t>
      </w:r>
      <w:r w:rsidRPr="006F0B90">
        <w:rPr>
          <w:rtl/>
        </w:rPr>
        <w:t>تى جعلى است و در نامه قبلى خود، پ</w:t>
      </w:r>
      <w:r w:rsidR="002902AD">
        <w:rPr>
          <w:rtl/>
        </w:rPr>
        <w:t>ی</w:t>
      </w:r>
      <w:r w:rsidRPr="006F0B90">
        <w:rPr>
          <w:rtl/>
        </w:rPr>
        <w:t>رامون آن به تفص</w:t>
      </w:r>
      <w:r w:rsidR="002902AD">
        <w:rPr>
          <w:rtl/>
        </w:rPr>
        <w:t>ی</w:t>
      </w:r>
      <w:r w:rsidRPr="006F0B90">
        <w:rPr>
          <w:rtl/>
        </w:rPr>
        <w:t xml:space="preserve">ل بحث </w:t>
      </w:r>
      <w:r w:rsidR="002902AD">
        <w:rPr>
          <w:rtl/>
        </w:rPr>
        <w:t>ک</w:t>
      </w:r>
      <w:r w:rsidRPr="006F0B90">
        <w:rPr>
          <w:rtl/>
        </w:rPr>
        <w:t>رده‏ا</w:t>
      </w:r>
      <w:r w:rsidR="002902AD">
        <w:rPr>
          <w:rtl/>
        </w:rPr>
        <w:t>ی</w:t>
      </w:r>
      <w:r w:rsidRPr="006F0B90">
        <w:rPr>
          <w:rtl/>
        </w:rPr>
        <w:t>م.</w:t>
      </w:r>
    </w:p>
    <w:p w:rsidR="001F5E3A" w:rsidRDefault="00082CC7" w:rsidP="00175D5C">
      <w:pPr>
        <w:pStyle w:val="a5"/>
        <w:rPr>
          <w:rtl/>
        </w:rPr>
      </w:pPr>
      <w:r w:rsidRPr="006F0B90">
        <w:rPr>
          <w:rtl/>
        </w:rPr>
        <w:t>ثان</w:t>
      </w:r>
      <w:r w:rsidR="002902AD">
        <w:rPr>
          <w:rtl/>
        </w:rPr>
        <w:t>ی</w:t>
      </w:r>
      <w:r w:rsidRPr="006F0B90">
        <w:rPr>
          <w:rtl/>
        </w:rPr>
        <w:t>اً مسلّماً لازم بود عل</w:t>
      </w:r>
      <w:r w:rsidR="002902AD">
        <w:rPr>
          <w:rtl/>
        </w:rPr>
        <w:t>ی</w:t>
      </w:r>
      <w:r w:rsidRPr="006F0B90">
        <w:rPr>
          <w:rtl/>
        </w:rPr>
        <w:t xml:space="preserve"> </w:t>
      </w:r>
      <w:r w:rsidRPr="006F0B90">
        <w:rPr>
          <w:rFonts w:cs="CTraditional Arabic"/>
          <w:rtl/>
        </w:rPr>
        <w:t>س</w:t>
      </w:r>
      <w:r w:rsidRPr="006F0B90">
        <w:rPr>
          <w:rtl/>
        </w:rPr>
        <w:t xml:space="preserve"> در شوراى سق</w:t>
      </w:r>
      <w:r w:rsidR="002902AD">
        <w:rPr>
          <w:rtl/>
        </w:rPr>
        <w:t>ی</w:t>
      </w:r>
      <w:r w:rsidRPr="006F0B90">
        <w:rPr>
          <w:rtl/>
        </w:rPr>
        <w:t>فه حضور مى‏داشت و شا</w:t>
      </w:r>
      <w:r w:rsidR="002902AD">
        <w:rPr>
          <w:rtl/>
        </w:rPr>
        <w:t>ی</w:t>
      </w:r>
      <w:r w:rsidRPr="006F0B90">
        <w:rPr>
          <w:rtl/>
        </w:rPr>
        <w:t>د خ</w:t>
      </w:r>
      <w:r w:rsidR="002902AD">
        <w:rPr>
          <w:rtl/>
        </w:rPr>
        <w:t>ی</w:t>
      </w:r>
      <w:r w:rsidRPr="006F0B90">
        <w:rPr>
          <w:rtl/>
        </w:rPr>
        <w:t>لى غفلتها و نقا</w:t>
      </w:r>
      <w:r w:rsidR="002902AD">
        <w:rPr>
          <w:rtl/>
        </w:rPr>
        <w:t>ی</w:t>
      </w:r>
      <w:r w:rsidRPr="006F0B90">
        <w:rPr>
          <w:rtl/>
        </w:rPr>
        <w:t>ص د</w:t>
      </w:r>
      <w:r w:rsidR="002902AD">
        <w:rPr>
          <w:rtl/>
        </w:rPr>
        <w:t>ی</w:t>
      </w:r>
      <w:r w:rsidRPr="006F0B90">
        <w:rPr>
          <w:rtl/>
        </w:rPr>
        <w:t xml:space="preserve">گرى هم در </w:t>
      </w:r>
      <w:r w:rsidR="002902AD">
        <w:rPr>
          <w:rtl/>
        </w:rPr>
        <w:t>ک</w:t>
      </w:r>
      <w:r w:rsidRPr="006F0B90">
        <w:rPr>
          <w:rtl/>
        </w:rPr>
        <w:t xml:space="preserve">ار آن شورا بود </w:t>
      </w:r>
      <w:r w:rsidR="002902AD">
        <w:rPr>
          <w:rtl/>
        </w:rPr>
        <w:t>ک</w:t>
      </w:r>
      <w:r w:rsidRPr="006F0B90">
        <w:rPr>
          <w:rtl/>
        </w:rPr>
        <w:t xml:space="preserve">ه مسلمانان به خاطر اوضاع آشفته و عجله‏اى </w:t>
      </w:r>
      <w:r w:rsidR="002902AD">
        <w:rPr>
          <w:rtl/>
        </w:rPr>
        <w:t>ک</w:t>
      </w:r>
      <w:r w:rsidRPr="006F0B90">
        <w:rPr>
          <w:rtl/>
        </w:rPr>
        <w:t>ه در انتخاب رهبر داشتند، رعا</w:t>
      </w:r>
      <w:r w:rsidR="002902AD">
        <w:rPr>
          <w:rtl/>
        </w:rPr>
        <w:t>ی</w:t>
      </w:r>
      <w:r w:rsidRPr="006F0B90">
        <w:rPr>
          <w:rtl/>
        </w:rPr>
        <w:t>ت همه جوانب را ن</w:t>
      </w:r>
      <w:r w:rsidR="002902AD">
        <w:rPr>
          <w:rtl/>
        </w:rPr>
        <w:t>ک</w:t>
      </w:r>
      <w:r w:rsidRPr="006F0B90">
        <w:rPr>
          <w:rtl/>
        </w:rPr>
        <w:t>ردند؛ ز</w:t>
      </w:r>
      <w:r w:rsidR="002902AD">
        <w:rPr>
          <w:rtl/>
        </w:rPr>
        <w:t>ی</w:t>
      </w:r>
      <w:r w:rsidRPr="006F0B90">
        <w:rPr>
          <w:rtl/>
        </w:rPr>
        <w:t>را ب</w:t>
      </w:r>
      <w:r w:rsidR="002902AD">
        <w:rPr>
          <w:rtl/>
        </w:rPr>
        <w:t>ی</w:t>
      </w:r>
      <w:r w:rsidRPr="006F0B90">
        <w:rPr>
          <w:rtl/>
        </w:rPr>
        <w:t>عت سق</w:t>
      </w:r>
      <w:r w:rsidR="002902AD">
        <w:rPr>
          <w:rtl/>
        </w:rPr>
        <w:t>ی</w:t>
      </w:r>
      <w:r w:rsidRPr="006F0B90">
        <w:rPr>
          <w:rtl/>
        </w:rPr>
        <w:t>فه ناگهانى و بى‏مقدّمه انجام گرفت؛ چنان</w:t>
      </w:r>
      <w:r w:rsidR="002902AD">
        <w:rPr>
          <w:rtl/>
        </w:rPr>
        <w:t>ک</w:t>
      </w:r>
      <w:r w:rsidRPr="006F0B90">
        <w:rPr>
          <w:rtl/>
        </w:rPr>
        <w:t>ه عمر و حتى أبوب</w:t>
      </w:r>
      <w:r w:rsidR="002902AD">
        <w:rPr>
          <w:rtl/>
        </w:rPr>
        <w:t>ک</w:t>
      </w:r>
      <w:r w:rsidRPr="006F0B90">
        <w:rPr>
          <w:rtl/>
        </w:rPr>
        <w:t xml:space="preserve">ر </w:t>
      </w:r>
      <w:r>
        <w:rPr>
          <w:rFonts w:cs="CTraditional Arabic" w:hint="cs"/>
          <w:rtl/>
        </w:rPr>
        <w:t>ب</w:t>
      </w:r>
      <w:r w:rsidRPr="006F0B90">
        <w:rPr>
          <w:rtl/>
        </w:rPr>
        <w:t xml:space="preserve"> منصفانه به آن اقرار </w:t>
      </w:r>
      <w:r w:rsidR="002902AD">
        <w:rPr>
          <w:rtl/>
        </w:rPr>
        <w:t>ک</w:t>
      </w:r>
      <w:r w:rsidRPr="006F0B90">
        <w:rPr>
          <w:rtl/>
        </w:rPr>
        <w:t>رده بودند و علّتش ن</w:t>
      </w:r>
      <w:r w:rsidR="002902AD">
        <w:rPr>
          <w:rtl/>
        </w:rPr>
        <w:t>ی</w:t>
      </w:r>
      <w:r w:rsidRPr="006F0B90">
        <w:rPr>
          <w:rtl/>
        </w:rPr>
        <w:t>ز چند عامل ز</w:t>
      </w:r>
      <w:r w:rsidR="002902AD">
        <w:rPr>
          <w:rtl/>
        </w:rPr>
        <w:t>ی</w:t>
      </w:r>
      <w:r w:rsidRPr="006F0B90">
        <w:rPr>
          <w:rtl/>
        </w:rPr>
        <w:t>ر بود:</w:t>
      </w:r>
      <w:r w:rsidRPr="002902AD">
        <w:rPr>
          <w:rStyle w:val="FootnoteReference"/>
          <w:rFonts w:ascii="B Lotus" w:hAnsi="B Lotus"/>
          <w:b/>
          <w:sz w:val="24"/>
          <w:rtl/>
        </w:rPr>
        <w:footnoteReference w:id="649"/>
      </w:r>
    </w:p>
    <w:p w:rsidR="00082CC7" w:rsidRDefault="00082CC7" w:rsidP="00175D5C">
      <w:pPr>
        <w:pStyle w:val="a5"/>
        <w:numPr>
          <w:ilvl w:val="0"/>
          <w:numId w:val="27"/>
        </w:numPr>
        <w:rPr>
          <w:rtl/>
        </w:rPr>
      </w:pPr>
      <w:r w:rsidRPr="006F0B90">
        <w:rPr>
          <w:rtl/>
        </w:rPr>
        <w:t>مدّت ب</w:t>
      </w:r>
      <w:r w:rsidR="002902AD">
        <w:rPr>
          <w:rtl/>
        </w:rPr>
        <w:t>ی</w:t>
      </w:r>
      <w:r w:rsidRPr="006F0B90">
        <w:rPr>
          <w:rtl/>
        </w:rPr>
        <w:t xml:space="preserve">مارى پیامبر </w:t>
      </w:r>
      <w:r w:rsidRPr="006F0B90">
        <w:rPr>
          <w:rFonts w:cs="CTraditional Arabic"/>
          <w:rtl/>
        </w:rPr>
        <w:t>ص</w:t>
      </w:r>
      <w:r w:rsidRPr="006F0B90">
        <w:rPr>
          <w:rtl/>
        </w:rPr>
        <w:t xml:space="preserve"> ز</w:t>
      </w:r>
      <w:r w:rsidR="002902AD">
        <w:rPr>
          <w:rtl/>
        </w:rPr>
        <w:t>ی</w:t>
      </w:r>
      <w:r w:rsidRPr="006F0B90">
        <w:rPr>
          <w:rtl/>
        </w:rPr>
        <w:t>اد طول ن</w:t>
      </w:r>
      <w:r w:rsidR="002902AD">
        <w:rPr>
          <w:rtl/>
        </w:rPr>
        <w:t>ک</w:t>
      </w:r>
      <w:r w:rsidRPr="006F0B90">
        <w:rPr>
          <w:rtl/>
        </w:rPr>
        <w:t>ش</w:t>
      </w:r>
      <w:r w:rsidR="002902AD">
        <w:rPr>
          <w:rtl/>
        </w:rPr>
        <w:t>ی</w:t>
      </w:r>
      <w:r w:rsidRPr="006F0B90">
        <w:rPr>
          <w:rtl/>
        </w:rPr>
        <w:t>د و در ا</w:t>
      </w:r>
      <w:r w:rsidR="002902AD">
        <w:rPr>
          <w:rtl/>
        </w:rPr>
        <w:t>ی</w:t>
      </w:r>
      <w:r w:rsidRPr="006F0B90">
        <w:rPr>
          <w:rtl/>
        </w:rPr>
        <w:t>ن مدّت ن</w:t>
      </w:r>
      <w:r w:rsidR="002902AD">
        <w:rPr>
          <w:rtl/>
        </w:rPr>
        <w:t>ی</w:t>
      </w:r>
      <w:r w:rsidRPr="006F0B90">
        <w:rPr>
          <w:rtl/>
        </w:rPr>
        <w:t>ز چندبار علا</w:t>
      </w:r>
      <w:r w:rsidR="002902AD">
        <w:rPr>
          <w:rtl/>
        </w:rPr>
        <w:t>ی</w:t>
      </w:r>
      <w:r w:rsidRPr="006F0B90">
        <w:rPr>
          <w:rtl/>
        </w:rPr>
        <w:t>م بهبودى در وجودش د</w:t>
      </w:r>
      <w:r w:rsidR="002902AD">
        <w:rPr>
          <w:rtl/>
        </w:rPr>
        <w:t>ی</w:t>
      </w:r>
      <w:r w:rsidRPr="006F0B90">
        <w:rPr>
          <w:rtl/>
        </w:rPr>
        <w:t xml:space="preserve">ده شد و حتّى </w:t>
      </w:r>
      <w:r w:rsidR="002902AD">
        <w:rPr>
          <w:rtl/>
        </w:rPr>
        <w:t>یک</w:t>
      </w:r>
      <w:r w:rsidRPr="006F0B90">
        <w:rPr>
          <w:rtl/>
        </w:rPr>
        <w:t xml:space="preserve"> بار به مسجد آورده شد و با مسلمانان نماز خواند؛ به طورى </w:t>
      </w:r>
      <w:r w:rsidR="002902AD">
        <w:rPr>
          <w:rtl/>
        </w:rPr>
        <w:t>ک</w:t>
      </w:r>
      <w:r w:rsidRPr="006F0B90">
        <w:rPr>
          <w:rtl/>
        </w:rPr>
        <w:t xml:space="preserve">ه گمان جدّى نمى‏رفت </w:t>
      </w:r>
      <w:r w:rsidR="002902AD">
        <w:rPr>
          <w:rtl/>
        </w:rPr>
        <w:t>ک</w:t>
      </w:r>
      <w:r w:rsidRPr="006F0B90">
        <w:rPr>
          <w:rtl/>
        </w:rPr>
        <w:t xml:space="preserve">ه با آن مرض وفات </w:t>
      </w:r>
      <w:r w:rsidR="002902AD">
        <w:rPr>
          <w:rtl/>
        </w:rPr>
        <w:t>ی</w:t>
      </w:r>
      <w:r w:rsidRPr="006F0B90">
        <w:rPr>
          <w:rtl/>
        </w:rPr>
        <w:t>ابد، از ا</w:t>
      </w:r>
      <w:r w:rsidR="002902AD">
        <w:rPr>
          <w:rtl/>
        </w:rPr>
        <w:t>ی</w:t>
      </w:r>
      <w:r w:rsidRPr="006F0B90">
        <w:rPr>
          <w:rtl/>
        </w:rPr>
        <w:t>ن رو مجالى براى تف</w:t>
      </w:r>
      <w:r w:rsidR="002902AD">
        <w:rPr>
          <w:rtl/>
        </w:rPr>
        <w:t>ک</w:t>
      </w:r>
      <w:r w:rsidRPr="006F0B90">
        <w:rPr>
          <w:rtl/>
        </w:rPr>
        <w:t>ر اصحاب و مشورتهاى وس</w:t>
      </w:r>
      <w:r w:rsidR="002902AD">
        <w:rPr>
          <w:rtl/>
        </w:rPr>
        <w:t>ی</w:t>
      </w:r>
      <w:r w:rsidRPr="006F0B90">
        <w:rPr>
          <w:rtl/>
        </w:rPr>
        <w:t>ع دست نداد!</w:t>
      </w:r>
      <w:r>
        <w:rPr>
          <w:rFonts w:hint="cs"/>
          <w:rtl/>
        </w:rPr>
        <w:t>.</w:t>
      </w:r>
    </w:p>
    <w:p w:rsidR="00082CC7" w:rsidRPr="006F0B90" w:rsidRDefault="00082CC7" w:rsidP="00175D5C">
      <w:pPr>
        <w:pStyle w:val="a5"/>
        <w:numPr>
          <w:ilvl w:val="0"/>
          <w:numId w:val="27"/>
        </w:numPr>
        <w:rPr>
          <w:rtl/>
        </w:rPr>
      </w:pPr>
      <w:r w:rsidRPr="006F0B90">
        <w:rPr>
          <w:rtl/>
        </w:rPr>
        <w:t xml:space="preserve">وفات رسول خدا </w:t>
      </w:r>
      <w:r w:rsidRPr="006F0B90">
        <w:rPr>
          <w:rFonts w:cs="CTraditional Arabic"/>
          <w:rtl/>
        </w:rPr>
        <w:t>ص</w:t>
      </w:r>
      <w:r w:rsidRPr="006F0B90">
        <w:rPr>
          <w:rtl/>
        </w:rPr>
        <w:t xml:space="preserve"> زمانى رخ داد </w:t>
      </w:r>
      <w:r w:rsidR="002902AD">
        <w:rPr>
          <w:rtl/>
        </w:rPr>
        <w:t>ک</w:t>
      </w:r>
      <w:r w:rsidRPr="006F0B90">
        <w:rPr>
          <w:rtl/>
        </w:rPr>
        <w:t>ه افرادى همچون «مس</w:t>
      </w:r>
      <w:r w:rsidR="002902AD">
        <w:rPr>
          <w:rtl/>
        </w:rPr>
        <w:t>ی</w:t>
      </w:r>
      <w:r w:rsidRPr="006F0B90">
        <w:rPr>
          <w:rtl/>
        </w:rPr>
        <w:t>لمه» و «اسود عنسى» در اطراف و ا</w:t>
      </w:r>
      <w:r w:rsidR="002902AD">
        <w:rPr>
          <w:rtl/>
        </w:rPr>
        <w:t>ک</w:t>
      </w:r>
      <w:r w:rsidRPr="006F0B90">
        <w:rPr>
          <w:rtl/>
        </w:rPr>
        <w:t>ناف مد</w:t>
      </w:r>
      <w:r w:rsidR="002902AD">
        <w:rPr>
          <w:rtl/>
        </w:rPr>
        <w:t>ی</w:t>
      </w:r>
      <w:r w:rsidRPr="006F0B90">
        <w:rPr>
          <w:rtl/>
        </w:rPr>
        <w:t xml:space="preserve">نه </w:t>
      </w:r>
      <w:r w:rsidR="002902AD">
        <w:rPr>
          <w:rtl/>
        </w:rPr>
        <w:t>ک</w:t>
      </w:r>
      <w:r w:rsidRPr="006F0B90">
        <w:rPr>
          <w:rtl/>
        </w:rPr>
        <w:t>وس نبوّت مى‏زدند و اگر در تع</w:t>
      </w:r>
      <w:r w:rsidR="002902AD">
        <w:rPr>
          <w:rtl/>
        </w:rPr>
        <w:t>یی</w:t>
      </w:r>
      <w:r w:rsidRPr="006F0B90">
        <w:rPr>
          <w:rtl/>
        </w:rPr>
        <w:t xml:space="preserve">ن زمامدار جامعه </w:t>
      </w:r>
      <w:r w:rsidR="002902AD">
        <w:rPr>
          <w:rtl/>
        </w:rPr>
        <w:t>ک</w:t>
      </w:r>
      <w:r w:rsidRPr="006F0B90">
        <w:rPr>
          <w:rtl/>
        </w:rPr>
        <w:t>وتاهى و تأخ</w:t>
      </w:r>
      <w:r w:rsidR="002902AD">
        <w:rPr>
          <w:rtl/>
        </w:rPr>
        <w:t>ی</w:t>
      </w:r>
      <w:r w:rsidRPr="006F0B90">
        <w:rPr>
          <w:rtl/>
        </w:rPr>
        <w:t>ر مى‏شد، احتمال مى‏رفت مد</w:t>
      </w:r>
      <w:r w:rsidR="002902AD">
        <w:rPr>
          <w:rtl/>
        </w:rPr>
        <w:t>ی</w:t>
      </w:r>
      <w:r w:rsidRPr="006F0B90">
        <w:rPr>
          <w:rtl/>
        </w:rPr>
        <w:t xml:space="preserve">نه از طرف مرتدّان </w:t>
      </w:r>
      <w:r w:rsidR="002902AD">
        <w:rPr>
          <w:rtl/>
        </w:rPr>
        <w:t>ک</w:t>
      </w:r>
      <w:r w:rsidRPr="006F0B90">
        <w:rPr>
          <w:rtl/>
        </w:rPr>
        <w:t xml:space="preserve">ه بعد از رحلت پیامبر </w:t>
      </w:r>
      <w:r w:rsidRPr="006F0B90">
        <w:rPr>
          <w:rFonts w:cs="CTraditional Arabic"/>
          <w:rtl/>
        </w:rPr>
        <w:t>ص</w:t>
      </w:r>
      <w:r w:rsidRPr="006F0B90">
        <w:rPr>
          <w:rtl/>
        </w:rPr>
        <w:t xml:space="preserve"> اعلان جنگ </w:t>
      </w:r>
      <w:r w:rsidR="002902AD">
        <w:rPr>
          <w:rtl/>
        </w:rPr>
        <w:t>ک</w:t>
      </w:r>
      <w:r w:rsidRPr="006F0B90">
        <w:rPr>
          <w:rtl/>
        </w:rPr>
        <w:t>رده بودند، محاصره و تصرّف شود و اسلام از ب</w:t>
      </w:r>
      <w:r w:rsidR="002902AD">
        <w:rPr>
          <w:rtl/>
        </w:rPr>
        <w:t>ی</w:t>
      </w:r>
      <w:r w:rsidRPr="006F0B90">
        <w:rPr>
          <w:rtl/>
        </w:rPr>
        <w:t xml:space="preserve">ن مى‏رفت؛ همانگونه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Pr>
          <w:rtl/>
        </w:rPr>
        <w:t xml:space="preserve"> در نامه‏اش به مردم مصر مى‏گو</w:t>
      </w:r>
      <w:r w:rsidR="002902AD">
        <w:rPr>
          <w:rtl/>
        </w:rPr>
        <w:t>ی</w:t>
      </w:r>
      <w:r>
        <w:rPr>
          <w:rtl/>
        </w:rPr>
        <w:t>د</w:t>
      </w:r>
      <w:r w:rsidRPr="002902AD">
        <w:rPr>
          <w:rStyle w:val="FootnoteReference"/>
          <w:rFonts w:ascii="B Lotus" w:hAnsi="B Lotus"/>
          <w:b/>
          <w:sz w:val="24"/>
          <w:rtl/>
        </w:rPr>
        <w:footnoteReference w:id="650"/>
      </w:r>
      <w:r>
        <w:rPr>
          <w:rFonts w:hint="cs"/>
          <w:rtl/>
        </w:rPr>
        <w:t>.</w:t>
      </w:r>
    </w:p>
    <w:p w:rsidR="00082CC7" w:rsidRDefault="00082CC7" w:rsidP="00175D5C">
      <w:pPr>
        <w:pStyle w:val="a5"/>
        <w:numPr>
          <w:ilvl w:val="0"/>
          <w:numId w:val="27"/>
        </w:numPr>
        <w:rPr>
          <w:rtl/>
        </w:rPr>
      </w:pPr>
      <w:r w:rsidRPr="006F0B90">
        <w:rPr>
          <w:rtl/>
        </w:rPr>
        <w:t>هنگام ب</w:t>
      </w:r>
      <w:r w:rsidR="002902AD">
        <w:rPr>
          <w:rtl/>
        </w:rPr>
        <w:t>ی</w:t>
      </w:r>
      <w:r w:rsidRPr="006F0B90">
        <w:rPr>
          <w:rtl/>
        </w:rPr>
        <w:t xml:space="preserve">مارى پیامبر </w:t>
      </w:r>
      <w:r w:rsidRPr="006F0B90">
        <w:rPr>
          <w:rFonts w:cs="CTraditional Arabic"/>
          <w:rtl/>
        </w:rPr>
        <w:t>ص</w:t>
      </w:r>
      <w:r w:rsidRPr="006F0B90">
        <w:rPr>
          <w:rtl/>
        </w:rPr>
        <w:t>، لشگرى تحت فرماندهى «اسامةبن ز</w:t>
      </w:r>
      <w:r w:rsidR="002902AD">
        <w:rPr>
          <w:rtl/>
        </w:rPr>
        <w:t>ی</w:t>
      </w:r>
      <w:r w:rsidRPr="006F0B90">
        <w:rPr>
          <w:rtl/>
        </w:rPr>
        <w:t>د»2 از جانبش تجه</w:t>
      </w:r>
      <w:r w:rsidR="002902AD">
        <w:rPr>
          <w:rtl/>
        </w:rPr>
        <w:t>ی</w:t>
      </w:r>
      <w:r w:rsidRPr="006F0B90">
        <w:rPr>
          <w:rtl/>
        </w:rPr>
        <w:t xml:space="preserve">ز شده بود </w:t>
      </w:r>
      <w:r w:rsidR="002902AD">
        <w:rPr>
          <w:rtl/>
        </w:rPr>
        <w:t>ک</w:t>
      </w:r>
      <w:r w:rsidRPr="006F0B90">
        <w:rPr>
          <w:rtl/>
        </w:rPr>
        <w:t>ه مأمور</w:t>
      </w:r>
      <w:r w:rsidR="002902AD">
        <w:rPr>
          <w:rtl/>
        </w:rPr>
        <w:t>ی</w:t>
      </w:r>
      <w:r w:rsidRPr="006F0B90">
        <w:rPr>
          <w:rtl/>
        </w:rPr>
        <w:t>ت داشت به «</w:t>
      </w:r>
      <w:r w:rsidR="002902AD">
        <w:rPr>
          <w:rtl/>
        </w:rPr>
        <w:t>ی</w:t>
      </w:r>
      <w:r w:rsidRPr="006F0B90">
        <w:rPr>
          <w:rtl/>
        </w:rPr>
        <w:t>رمو</w:t>
      </w:r>
      <w:r w:rsidR="002902AD">
        <w:rPr>
          <w:rtl/>
        </w:rPr>
        <w:t>ک</w:t>
      </w:r>
      <w:r w:rsidRPr="006F0B90">
        <w:rPr>
          <w:rtl/>
        </w:rPr>
        <w:t xml:space="preserve">» برود، امّا وفات پیامبر </w:t>
      </w:r>
      <w:r w:rsidRPr="006F0B90">
        <w:rPr>
          <w:rFonts w:cs="CTraditional Arabic"/>
          <w:rtl/>
        </w:rPr>
        <w:t>ص</w:t>
      </w:r>
      <w:r w:rsidRPr="006F0B90">
        <w:rPr>
          <w:rtl/>
        </w:rPr>
        <w:t xml:space="preserve"> آنان را بلات</w:t>
      </w:r>
      <w:r w:rsidR="002902AD">
        <w:rPr>
          <w:rtl/>
        </w:rPr>
        <w:t>ک</w:t>
      </w:r>
      <w:r w:rsidRPr="006F0B90">
        <w:rPr>
          <w:rtl/>
        </w:rPr>
        <w:t>ل</w:t>
      </w:r>
      <w:r w:rsidR="002902AD">
        <w:rPr>
          <w:rtl/>
        </w:rPr>
        <w:t>ی</w:t>
      </w:r>
      <w:r w:rsidRPr="006F0B90">
        <w:rPr>
          <w:rtl/>
        </w:rPr>
        <w:t>ف و سرگردان نمود و تع</w:t>
      </w:r>
      <w:r w:rsidR="002902AD">
        <w:rPr>
          <w:rtl/>
        </w:rPr>
        <w:t>یی</w:t>
      </w:r>
      <w:r w:rsidRPr="006F0B90">
        <w:rPr>
          <w:rtl/>
        </w:rPr>
        <w:t>ن ت</w:t>
      </w:r>
      <w:r w:rsidR="002902AD">
        <w:rPr>
          <w:rtl/>
        </w:rPr>
        <w:t>ک</w:t>
      </w:r>
      <w:r w:rsidRPr="006F0B90">
        <w:rPr>
          <w:rtl/>
        </w:rPr>
        <w:t>ل</w:t>
      </w:r>
      <w:r w:rsidR="002902AD">
        <w:rPr>
          <w:rtl/>
        </w:rPr>
        <w:t>ی</w:t>
      </w:r>
      <w:r w:rsidRPr="006F0B90">
        <w:rPr>
          <w:rtl/>
        </w:rPr>
        <w:t>ف آنان، با تع</w:t>
      </w:r>
      <w:r w:rsidR="002902AD">
        <w:rPr>
          <w:rtl/>
        </w:rPr>
        <w:t>یی</w:t>
      </w:r>
      <w:r w:rsidRPr="006F0B90">
        <w:rPr>
          <w:rtl/>
        </w:rPr>
        <w:t>ن زمامدار معلوم مى‏شد و ا</w:t>
      </w:r>
      <w:r w:rsidR="002902AD">
        <w:rPr>
          <w:rtl/>
        </w:rPr>
        <w:t>ی</w:t>
      </w:r>
      <w:r w:rsidRPr="006F0B90">
        <w:rPr>
          <w:rtl/>
        </w:rPr>
        <w:t>ن ت</w:t>
      </w:r>
      <w:r w:rsidR="002902AD">
        <w:rPr>
          <w:rtl/>
        </w:rPr>
        <w:t>ک</w:t>
      </w:r>
      <w:r w:rsidRPr="006F0B90">
        <w:rPr>
          <w:rtl/>
        </w:rPr>
        <w:t>ل</w:t>
      </w:r>
      <w:r w:rsidR="002902AD">
        <w:rPr>
          <w:rtl/>
        </w:rPr>
        <w:t>ی</w:t>
      </w:r>
      <w:r w:rsidRPr="006F0B90">
        <w:rPr>
          <w:rtl/>
        </w:rPr>
        <w:t>ف مى‏با</w:t>
      </w:r>
      <w:r w:rsidR="002902AD">
        <w:rPr>
          <w:rtl/>
        </w:rPr>
        <w:t>ی</w:t>
      </w:r>
      <w:r w:rsidRPr="006F0B90">
        <w:rPr>
          <w:rtl/>
        </w:rPr>
        <w:t>ست هر چه زودتر تع</w:t>
      </w:r>
      <w:r w:rsidR="002902AD">
        <w:rPr>
          <w:rtl/>
        </w:rPr>
        <w:t>یی</w:t>
      </w:r>
      <w:r w:rsidRPr="006F0B90">
        <w:rPr>
          <w:rtl/>
        </w:rPr>
        <w:t>ن مى‏گرد</w:t>
      </w:r>
      <w:r w:rsidR="002902AD">
        <w:rPr>
          <w:rtl/>
        </w:rPr>
        <w:t>ی</w:t>
      </w:r>
      <w:r w:rsidRPr="006F0B90">
        <w:rPr>
          <w:rtl/>
        </w:rPr>
        <w:t>د.</w:t>
      </w:r>
    </w:p>
    <w:p w:rsidR="001F5E3A" w:rsidRDefault="00082CC7" w:rsidP="00175D5C">
      <w:pPr>
        <w:pStyle w:val="a5"/>
        <w:numPr>
          <w:ilvl w:val="0"/>
          <w:numId w:val="27"/>
        </w:numPr>
        <w:rPr>
          <w:rtl/>
        </w:rPr>
      </w:pPr>
      <w:r w:rsidRPr="006F0B90">
        <w:rPr>
          <w:rtl/>
        </w:rPr>
        <w:t>تع</w:t>
      </w:r>
      <w:r w:rsidR="002902AD">
        <w:rPr>
          <w:rtl/>
        </w:rPr>
        <w:t>یی</w:t>
      </w:r>
      <w:r w:rsidRPr="006F0B90">
        <w:rPr>
          <w:rtl/>
        </w:rPr>
        <w:t>ن امام و زمامدار مسلمانان، از مهمتر</w:t>
      </w:r>
      <w:r w:rsidR="002902AD">
        <w:rPr>
          <w:rtl/>
        </w:rPr>
        <w:t>ی</w:t>
      </w:r>
      <w:r w:rsidRPr="006F0B90">
        <w:rPr>
          <w:rtl/>
        </w:rPr>
        <w:t xml:space="preserve">ن واجبات شرعى است </w:t>
      </w:r>
      <w:r w:rsidR="002902AD">
        <w:rPr>
          <w:rtl/>
        </w:rPr>
        <w:t>ک</w:t>
      </w:r>
      <w:r w:rsidRPr="006F0B90">
        <w:rPr>
          <w:rtl/>
        </w:rPr>
        <w:t>ه درنگ و سستى در آن جا</w:t>
      </w:r>
      <w:r w:rsidR="002902AD">
        <w:rPr>
          <w:rtl/>
        </w:rPr>
        <w:t>ی</w:t>
      </w:r>
      <w:r w:rsidRPr="006F0B90">
        <w:rPr>
          <w:rtl/>
        </w:rPr>
        <w:t>ز ن</w:t>
      </w:r>
      <w:r w:rsidR="002902AD">
        <w:rPr>
          <w:rtl/>
        </w:rPr>
        <w:t>ی</w:t>
      </w:r>
      <w:r w:rsidRPr="006F0B90">
        <w:rPr>
          <w:rtl/>
        </w:rPr>
        <w:t xml:space="preserve">ست، خصوصاً با آن اوضاع آشفته </w:t>
      </w:r>
      <w:r w:rsidR="002902AD">
        <w:rPr>
          <w:rtl/>
        </w:rPr>
        <w:t>ک</w:t>
      </w:r>
      <w:r w:rsidRPr="006F0B90">
        <w:rPr>
          <w:rtl/>
        </w:rPr>
        <w:t>ه ذ</w:t>
      </w:r>
      <w:r w:rsidR="002902AD">
        <w:rPr>
          <w:rtl/>
        </w:rPr>
        <w:t>ک</w:t>
      </w:r>
      <w:r w:rsidRPr="006F0B90">
        <w:rPr>
          <w:rtl/>
        </w:rPr>
        <w:t>ر گرد</w:t>
      </w:r>
      <w:r w:rsidR="002902AD">
        <w:rPr>
          <w:rtl/>
        </w:rPr>
        <w:t>ی</w:t>
      </w:r>
      <w:r w:rsidRPr="006F0B90">
        <w:rPr>
          <w:rtl/>
        </w:rPr>
        <w:t>د و لذا تأخ</w:t>
      </w:r>
      <w:r w:rsidR="002902AD">
        <w:rPr>
          <w:rtl/>
        </w:rPr>
        <w:t>ی</w:t>
      </w:r>
      <w:r w:rsidRPr="006F0B90">
        <w:rPr>
          <w:rtl/>
        </w:rPr>
        <w:t>ر در آن به ه</w:t>
      </w:r>
      <w:r w:rsidR="002902AD">
        <w:rPr>
          <w:rtl/>
        </w:rPr>
        <w:t>ی</w:t>
      </w:r>
      <w:r w:rsidRPr="006F0B90">
        <w:rPr>
          <w:rtl/>
        </w:rPr>
        <w:t>چ وجه، صلاح نبود و هم</w:t>
      </w:r>
      <w:r w:rsidR="002902AD">
        <w:rPr>
          <w:rtl/>
        </w:rPr>
        <w:t>ی</w:t>
      </w:r>
      <w:r w:rsidRPr="006F0B90">
        <w:rPr>
          <w:rtl/>
        </w:rPr>
        <w:t xml:space="preserve">ن امر ناگهانى و ضربتى، سبب شد </w:t>
      </w:r>
      <w:r w:rsidR="002902AD">
        <w:rPr>
          <w:rtl/>
        </w:rPr>
        <w:t>ک</w:t>
      </w:r>
      <w:r w:rsidRPr="006F0B90">
        <w:rPr>
          <w:rtl/>
        </w:rPr>
        <w:t xml:space="preserve">ه </w:t>
      </w:r>
      <w:r w:rsidR="002902AD">
        <w:rPr>
          <w:rtl/>
        </w:rPr>
        <w:t>ک</w:t>
      </w:r>
      <w:r w:rsidRPr="006F0B90">
        <w:rPr>
          <w:rtl/>
        </w:rPr>
        <w:t>ارشان عارى از نقص نباشد! عل</w:t>
      </w:r>
      <w:r w:rsidR="002902AD">
        <w:rPr>
          <w:rtl/>
        </w:rPr>
        <w:t>ی</w:t>
      </w:r>
      <w:r w:rsidRPr="006F0B90">
        <w:rPr>
          <w:rtl/>
        </w:rPr>
        <w:t xml:space="preserve"> </w:t>
      </w:r>
      <w:r w:rsidRPr="006F0B90">
        <w:rPr>
          <w:rFonts w:cs="CTraditional Arabic"/>
          <w:rtl/>
        </w:rPr>
        <w:t>س</w:t>
      </w:r>
      <w:r w:rsidRPr="006F0B90">
        <w:rPr>
          <w:rtl/>
        </w:rPr>
        <w:t xml:space="preserve"> خود ن</w:t>
      </w:r>
      <w:r w:rsidR="002902AD">
        <w:rPr>
          <w:rtl/>
        </w:rPr>
        <w:t>ی</w:t>
      </w:r>
      <w:r w:rsidRPr="006F0B90">
        <w:rPr>
          <w:rtl/>
        </w:rPr>
        <w:t xml:space="preserve">ز در نامه‏اى </w:t>
      </w:r>
      <w:r w:rsidR="002902AD">
        <w:rPr>
          <w:rtl/>
        </w:rPr>
        <w:t>ک</w:t>
      </w:r>
      <w:r w:rsidRPr="006F0B90">
        <w:rPr>
          <w:rtl/>
        </w:rPr>
        <w:t>ه براى معاو</w:t>
      </w:r>
      <w:r w:rsidR="002902AD">
        <w:rPr>
          <w:rtl/>
        </w:rPr>
        <w:t>ی</w:t>
      </w:r>
      <w:r w:rsidRPr="006F0B90">
        <w:rPr>
          <w:rtl/>
        </w:rPr>
        <w:t>ه فرستاد، به تسر</w:t>
      </w:r>
      <w:r w:rsidR="002902AD">
        <w:rPr>
          <w:rtl/>
        </w:rPr>
        <w:t>ی</w:t>
      </w:r>
      <w:r w:rsidRPr="006F0B90">
        <w:rPr>
          <w:rtl/>
        </w:rPr>
        <w:t>ع و عدم تأخ</w:t>
      </w:r>
      <w:r w:rsidR="002902AD">
        <w:rPr>
          <w:rtl/>
        </w:rPr>
        <w:t>ی</w:t>
      </w:r>
      <w:r w:rsidRPr="006F0B90">
        <w:rPr>
          <w:rtl/>
        </w:rPr>
        <w:t>ر در تع</w:t>
      </w:r>
      <w:r w:rsidR="002902AD">
        <w:rPr>
          <w:rtl/>
        </w:rPr>
        <w:t>یی</w:t>
      </w:r>
      <w:r w:rsidRPr="006F0B90">
        <w:rPr>
          <w:rtl/>
        </w:rPr>
        <w:t>ن امام تصر</w:t>
      </w:r>
      <w:r w:rsidR="002902AD">
        <w:rPr>
          <w:rtl/>
        </w:rPr>
        <w:t>ی</w:t>
      </w:r>
      <w:r w:rsidRPr="006F0B90">
        <w:rPr>
          <w:rtl/>
        </w:rPr>
        <w:t>ح فرموده و نوشته است:</w:t>
      </w:r>
    </w:p>
    <w:p w:rsidR="001F5E3A" w:rsidRDefault="00082CC7" w:rsidP="009038AD">
      <w:pPr>
        <w:pStyle w:val="a3"/>
        <w:rPr>
          <w:rFonts w:ascii="Times New Roman" w:hAnsi="Times New Roman"/>
          <w:rtl/>
        </w:rPr>
      </w:pPr>
      <w:r w:rsidRPr="006F0B90">
        <w:rPr>
          <w:rFonts w:ascii="Times New Roman" w:hAnsi="Times New Roman" w:cs="Traditional Arabic"/>
          <w:rtl/>
        </w:rPr>
        <w:t>«</w:t>
      </w:r>
      <w:r w:rsidRPr="009038AD">
        <w:rPr>
          <w:rtl/>
        </w:rPr>
        <w:t>والواجب فى حكم اللّه وحكم الإسلام على المسلمين بعد ما يموت إمامهم أو يقتل ضالا كان أو مهتديا، مظلوما كان أو ظالما، حلال‏الدم أو حرام‏الدم، أن لا يعموا عملا ولا يحدثوا حدثا ولا يقدموا يدا أو رجلا ولا يبدءوا بشى‏ء قبل أن يختاروا لأنفسهم إماما عفيفا عالما عارفا بالقضاء والسنة</w:t>
      </w:r>
      <w:r w:rsidRPr="006F0B90">
        <w:rPr>
          <w:rFonts w:ascii="Times New Roman" w:hAnsi="Times New Roman" w:cs="Traditional Arabic"/>
          <w:rtl/>
        </w:rPr>
        <w:t>»</w:t>
      </w:r>
      <w:r w:rsidRPr="002902AD">
        <w:rPr>
          <w:rStyle w:val="FootnoteReference"/>
          <w:rFonts w:ascii="B Lotus" w:hAnsi="B Lotus" w:cs="IRNazli"/>
          <w:b/>
          <w:szCs w:val="28"/>
          <w:rtl/>
        </w:rPr>
        <w:footnoteReference w:id="651"/>
      </w:r>
      <w:r>
        <w:rPr>
          <w:rFonts w:ascii="Times New Roman" w:hAnsi="Times New Roman" w:hint="cs"/>
          <w:rtl/>
        </w:rPr>
        <w:t>.</w:t>
      </w:r>
    </w:p>
    <w:p w:rsidR="001F5E3A" w:rsidRPr="002902AD" w:rsidRDefault="00082CC7" w:rsidP="00175D5C">
      <w:pPr>
        <w:pStyle w:val="a5"/>
        <w:rPr>
          <w:rStyle w:val="Char9"/>
          <w:rtl/>
        </w:rPr>
      </w:pPr>
      <w:r>
        <w:rPr>
          <w:rFonts w:cs="Traditional Arabic" w:hint="cs"/>
          <w:rtl/>
        </w:rPr>
        <w:t>«</w:t>
      </w:r>
      <w:r w:rsidRPr="00D16514">
        <w:rPr>
          <w:rtl/>
        </w:rPr>
        <w:t>در ح</w:t>
      </w:r>
      <w:r w:rsidR="002902AD">
        <w:rPr>
          <w:rtl/>
        </w:rPr>
        <w:t>ک</w:t>
      </w:r>
      <w:r w:rsidRPr="00D16514">
        <w:rPr>
          <w:rtl/>
        </w:rPr>
        <w:t xml:space="preserve">م خدا و اسلام، بر مسلمانان واجب است </w:t>
      </w:r>
      <w:r w:rsidR="002902AD">
        <w:rPr>
          <w:rtl/>
        </w:rPr>
        <w:t>ک</w:t>
      </w:r>
      <w:r w:rsidRPr="00D16514">
        <w:rPr>
          <w:rtl/>
        </w:rPr>
        <w:t xml:space="preserve">ه چون امامشان فوت </w:t>
      </w:r>
      <w:r w:rsidR="002902AD">
        <w:rPr>
          <w:rtl/>
        </w:rPr>
        <w:t>ک</w:t>
      </w:r>
      <w:r w:rsidRPr="00D16514">
        <w:rPr>
          <w:rtl/>
        </w:rPr>
        <w:t xml:space="preserve">رد </w:t>
      </w:r>
      <w:r w:rsidR="002902AD">
        <w:rPr>
          <w:rtl/>
        </w:rPr>
        <w:t>ی</w:t>
      </w:r>
      <w:r w:rsidRPr="00D16514">
        <w:rPr>
          <w:rtl/>
        </w:rPr>
        <w:t xml:space="preserve">ا </w:t>
      </w:r>
      <w:r w:rsidR="002902AD">
        <w:rPr>
          <w:rtl/>
        </w:rPr>
        <w:t>ک</w:t>
      </w:r>
      <w:r w:rsidRPr="00D16514">
        <w:rPr>
          <w:rtl/>
        </w:rPr>
        <w:t xml:space="preserve">شته شد، خواه گمراه باشد </w:t>
      </w:r>
      <w:r w:rsidR="002902AD">
        <w:rPr>
          <w:rtl/>
        </w:rPr>
        <w:t>ی</w:t>
      </w:r>
      <w:r w:rsidRPr="00D16514">
        <w:rPr>
          <w:rtl/>
        </w:rPr>
        <w:t>ا هدا</w:t>
      </w:r>
      <w:r w:rsidR="002902AD">
        <w:rPr>
          <w:rtl/>
        </w:rPr>
        <w:t>ی</w:t>
      </w:r>
      <w:r w:rsidRPr="00D16514">
        <w:rPr>
          <w:rtl/>
        </w:rPr>
        <w:t xml:space="preserve">ت‏شده، مظلوم باشد </w:t>
      </w:r>
      <w:r w:rsidR="002902AD">
        <w:rPr>
          <w:rtl/>
        </w:rPr>
        <w:t>ی</w:t>
      </w:r>
      <w:r w:rsidRPr="00D16514">
        <w:rPr>
          <w:rtl/>
        </w:rPr>
        <w:t xml:space="preserve">ا ظالم، خونش حلال باشد </w:t>
      </w:r>
      <w:r w:rsidR="002902AD">
        <w:rPr>
          <w:rtl/>
        </w:rPr>
        <w:t>ی</w:t>
      </w:r>
      <w:r w:rsidRPr="00D16514">
        <w:rPr>
          <w:rtl/>
        </w:rPr>
        <w:t>ا حرام، ه</w:t>
      </w:r>
      <w:r w:rsidR="002902AD">
        <w:rPr>
          <w:rtl/>
        </w:rPr>
        <w:t>ی</w:t>
      </w:r>
      <w:r w:rsidRPr="00D16514">
        <w:rPr>
          <w:rtl/>
        </w:rPr>
        <w:t xml:space="preserve">چ </w:t>
      </w:r>
      <w:r w:rsidR="002902AD">
        <w:rPr>
          <w:rtl/>
        </w:rPr>
        <w:t>ک</w:t>
      </w:r>
      <w:r w:rsidRPr="00D16514">
        <w:rPr>
          <w:rtl/>
        </w:rPr>
        <w:t>ارى ن</w:t>
      </w:r>
      <w:r w:rsidR="002902AD">
        <w:rPr>
          <w:rtl/>
        </w:rPr>
        <w:t>ک</w:t>
      </w:r>
      <w:r w:rsidRPr="00D16514">
        <w:rPr>
          <w:rtl/>
        </w:rPr>
        <w:t>نند و دست و پاى فراپ</w:t>
      </w:r>
      <w:r w:rsidR="002902AD">
        <w:rPr>
          <w:rtl/>
        </w:rPr>
        <w:t>ی</w:t>
      </w:r>
      <w:r w:rsidRPr="00D16514">
        <w:rPr>
          <w:rtl/>
        </w:rPr>
        <w:t>ش ننهند و شروع به ه</w:t>
      </w:r>
      <w:r w:rsidR="002902AD">
        <w:rPr>
          <w:rtl/>
        </w:rPr>
        <w:t>ی</w:t>
      </w:r>
      <w:r w:rsidRPr="00D16514">
        <w:rPr>
          <w:rtl/>
        </w:rPr>
        <w:t>چ عملى ن</w:t>
      </w:r>
      <w:r w:rsidR="002902AD">
        <w:rPr>
          <w:rtl/>
        </w:rPr>
        <w:t>ک</w:t>
      </w:r>
      <w:r w:rsidRPr="00D16514">
        <w:rPr>
          <w:rtl/>
        </w:rPr>
        <w:t xml:space="preserve">نند، مگر آن </w:t>
      </w:r>
      <w:r w:rsidR="002902AD">
        <w:rPr>
          <w:rtl/>
        </w:rPr>
        <w:t>ک</w:t>
      </w:r>
      <w:r w:rsidRPr="00D16514">
        <w:rPr>
          <w:rtl/>
        </w:rPr>
        <w:t>ه قبل از هر</w:t>
      </w:r>
      <w:r w:rsidR="002902AD">
        <w:rPr>
          <w:rtl/>
        </w:rPr>
        <w:t>ک</w:t>
      </w:r>
      <w:r w:rsidRPr="00D16514">
        <w:rPr>
          <w:rtl/>
        </w:rPr>
        <w:t xml:space="preserve">ارى براى خود امامى انتخاب </w:t>
      </w:r>
      <w:r w:rsidR="002902AD">
        <w:rPr>
          <w:rtl/>
        </w:rPr>
        <w:t>ک</w:t>
      </w:r>
      <w:r w:rsidRPr="00D16514">
        <w:rPr>
          <w:rtl/>
        </w:rPr>
        <w:t xml:space="preserve">ننند </w:t>
      </w:r>
      <w:r w:rsidR="002902AD">
        <w:rPr>
          <w:rtl/>
        </w:rPr>
        <w:t>ک</w:t>
      </w:r>
      <w:r w:rsidRPr="00D16514">
        <w:rPr>
          <w:rtl/>
        </w:rPr>
        <w:t>ه پا</w:t>
      </w:r>
      <w:r w:rsidR="002902AD">
        <w:rPr>
          <w:rtl/>
        </w:rPr>
        <w:t>ک</w:t>
      </w:r>
      <w:r w:rsidRPr="00D16514">
        <w:rPr>
          <w:rtl/>
        </w:rPr>
        <w:t xml:space="preserve"> و عالم با اح</w:t>
      </w:r>
      <w:r w:rsidR="002902AD">
        <w:rPr>
          <w:rtl/>
        </w:rPr>
        <w:t>ک</w:t>
      </w:r>
      <w:r w:rsidRPr="00D16514">
        <w:rPr>
          <w:rtl/>
        </w:rPr>
        <w:t>ام و سنّت باشد</w:t>
      </w:r>
      <w:r>
        <w:rPr>
          <w:rFonts w:cs="Traditional Arabic" w:hint="cs"/>
          <w:rtl/>
        </w:rPr>
        <w:t>»</w:t>
      </w:r>
      <w:r w:rsidRPr="006F0B90">
        <w:rPr>
          <w:rtl/>
        </w:rPr>
        <w:t>.</w:t>
      </w:r>
    </w:p>
    <w:p w:rsidR="001F5E3A" w:rsidRDefault="00082CC7" w:rsidP="00175D5C">
      <w:pPr>
        <w:pStyle w:val="a5"/>
        <w:rPr>
          <w:rtl/>
        </w:rPr>
      </w:pPr>
      <w:r w:rsidRPr="006F0B90">
        <w:rPr>
          <w:rtl/>
        </w:rPr>
        <w:t>بنابرا</w:t>
      </w:r>
      <w:r w:rsidR="002902AD">
        <w:rPr>
          <w:rtl/>
        </w:rPr>
        <w:t>ی</w:t>
      </w:r>
      <w:r w:rsidRPr="006F0B90">
        <w:rPr>
          <w:rtl/>
        </w:rPr>
        <w:t>ن، شوراى سق</w:t>
      </w:r>
      <w:r w:rsidR="002902AD">
        <w:rPr>
          <w:rtl/>
        </w:rPr>
        <w:t>ی</w:t>
      </w:r>
      <w:r w:rsidRPr="006F0B90">
        <w:rPr>
          <w:rtl/>
        </w:rPr>
        <w:t>فه، اگر چه ناقص بود، ولى اساس آن حق بود و عل</w:t>
      </w:r>
      <w:r w:rsidR="002902AD">
        <w:rPr>
          <w:rtl/>
        </w:rPr>
        <w:t>ی</w:t>
      </w:r>
      <w:r w:rsidRPr="006F0B90">
        <w:rPr>
          <w:rtl/>
        </w:rPr>
        <w:t xml:space="preserve"> </w:t>
      </w:r>
      <w:r w:rsidRPr="006F0B90">
        <w:rPr>
          <w:rFonts w:cs="CTraditional Arabic"/>
          <w:rtl/>
        </w:rPr>
        <w:t>س</w:t>
      </w:r>
      <w:r w:rsidRPr="006F0B90">
        <w:rPr>
          <w:rtl/>
        </w:rPr>
        <w:t xml:space="preserve"> هم خود را، على‏رغم همه آن اوصاف و فضا</w:t>
      </w:r>
      <w:r w:rsidR="002902AD">
        <w:rPr>
          <w:rtl/>
        </w:rPr>
        <w:t>ی</w:t>
      </w:r>
      <w:r w:rsidRPr="006F0B90">
        <w:rPr>
          <w:rtl/>
        </w:rPr>
        <w:t>ل، جانش</w:t>
      </w:r>
      <w:r w:rsidR="002902AD">
        <w:rPr>
          <w:rtl/>
        </w:rPr>
        <w:t>ی</w:t>
      </w:r>
      <w:r w:rsidRPr="006F0B90">
        <w:rPr>
          <w:rtl/>
        </w:rPr>
        <w:t xml:space="preserve">ن الهى پیامبر </w:t>
      </w:r>
      <w:r w:rsidRPr="006F0B90">
        <w:rPr>
          <w:rFonts w:cs="CTraditional Arabic"/>
          <w:rtl/>
        </w:rPr>
        <w:t>ص</w:t>
      </w:r>
      <w:r w:rsidRPr="006F0B90">
        <w:rPr>
          <w:rtl/>
        </w:rPr>
        <w:t xml:space="preserve"> نمى‏دانست، و بعد هم نت</w:t>
      </w:r>
      <w:r w:rsidR="002902AD">
        <w:rPr>
          <w:rtl/>
        </w:rPr>
        <w:t>ی</w:t>
      </w:r>
      <w:r w:rsidRPr="006F0B90">
        <w:rPr>
          <w:rtl/>
        </w:rPr>
        <w:t xml:space="preserve">جه </w:t>
      </w:r>
      <w:r w:rsidR="002902AD">
        <w:rPr>
          <w:rtl/>
        </w:rPr>
        <w:t>ک</w:t>
      </w:r>
      <w:r w:rsidRPr="006F0B90">
        <w:rPr>
          <w:rtl/>
        </w:rPr>
        <w:t>ار شورا را با تمام نقا</w:t>
      </w:r>
      <w:r w:rsidR="002902AD">
        <w:rPr>
          <w:rtl/>
        </w:rPr>
        <w:t>ی</w:t>
      </w:r>
      <w:r w:rsidRPr="006F0B90">
        <w:rPr>
          <w:rtl/>
        </w:rPr>
        <w:t>ص و گله‏مند</w:t>
      </w:r>
      <w:r w:rsidR="002902AD">
        <w:rPr>
          <w:rtl/>
        </w:rPr>
        <w:t>ی</w:t>
      </w:r>
      <w:r w:rsidRPr="006F0B90">
        <w:rPr>
          <w:rtl/>
        </w:rPr>
        <w:t>ها</w:t>
      </w:r>
      <w:r w:rsidR="002902AD">
        <w:rPr>
          <w:rtl/>
        </w:rPr>
        <w:t>ی</w:t>
      </w:r>
      <w:r w:rsidRPr="006F0B90">
        <w:rPr>
          <w:rtl/>
        </w:rPr>
        <w:t>ش پذ</w:t>
      </w:r>
      <w:r w:rsidR="002902AD">
        <w:rPr>
          <w:rtl/>
        </w:rPr>
        <w:t>ی</w:t>
      </w:r>
      <w:r w:rsidRPr="006F0B90">
        <w:rPr>
          <w:rtl/>
        </w:rPr>
        <w:t>رفت و با أبوب</w:t>
      </w:r>
      <w:r w:rsidR="002902AD">
        <w:rPr>
          <w:rtl/>
        </w:rPr>
        <w:t>ک</w:t>
      </w:r>
      <w:r w:rsidRPr="006F0B90">
        <w:rPr>
          <w:rtl/>
        </w:rPr>
        <w:t xml:space="preserve">ر </w:t>
      </w:r>
      <w:r w:rsidRPr="006F0B90">
        <w:rPr>
          <w:rFonts w:cs="CTraditional Arabic"/>
          <w:rtl/>
        </w:rPr>
        <w:t>س</w:t>
      </w:r>
      <w:r w:rsidRPr="006F0B90">
        <w:rPr>
          <w:rtl/>
        </w:rPr>
        <w:t xml:space="preserve"> ب</w:t>
      </w:r>
      <w:r w:rsidR="002902AD">
        <w:rPr>
          <w:rtl/>
        </w:rPr>
        <w:t>ی</w:t>
      </w:r>
      <w:r w:rsidRPr="006F0B90">
        <w:rPr>
          <w:rtl/>
        </w:rPr>
        <w:t>عت نمود.. حال، من و شما بعد از 1400 سال چه مى‏گو</w:t>
      </w:r>
      <w:r w:rsidR="002902AD">
        <w:rPr>
          <w:rtl/>
        </w:rPr>
        <w:t>یی</w:t>
      </w:r>
      <w:r w:rsidRPr="006F0B90">
        <w:rPr>
          <w:rtl/>
        </w:rPr>
        <w:t>م؟!</w:t>
      </w:r>
      <w:r w:rsidR="001F5E3A">
        <w:rPr>
          <w:rFonts w:hint="cs"/>
          <w:rtl/>
        </w:rPr>
        <w:t>.</w:t>
      </w:r>
    </w:p>
    <w:p w:rsidR="00820F07" w:rsidRDefault="00082CC7" w:rsidP="00175D5C">
      <w:pPr>
        <w:pStyle w:val="a5"/>
        <w:rPr>
          <w:rtl/>
        </w:rPr>
      </w:pPr>
      <w:r w:rsidRPr="006F0B90">
        <w:rPr>
          <w:rtl/>
        </w:rPr>
        <w:t>ثالثاً ا</w:t>
      </w:r>
      <w:r w:rsidR="002902AD">
        <w:rPr>
          <w:rtl/>
        </w:rPr>
        <w:t>ی</w:t>
      </w:r>
      <w:r w:rsidRPr="006F0B90">
        <w:rPr>
          <w:rtl/>
        </w:rPr>
        <w:t>ن همه اخبار فضا</w:t>
      </w:r>
      <w:r w:rsidR="002902AD">
        <w:rPr>
          <w:rtl/>
        </w:rPr>
        <w:t>ی</w:t>
      </w:r>
      <w:r w:rsidRPr="006F0B90">
        <w:rPr>
          <w:rtl/>
        </w:rPr>
        <w:t xml:space="preserve">ل و مناقبى </w:t>
      </w:r>
      <w:r w:rsidR="002902AD">
        <w:rPr>
          <w:rtl/>
        </w:rPr>
        <w:t>ک</w:t>
      </w:r>
      <w:r w:rsidRPr="006F0B90">
        <w:rPr>
          <w:rtl/>
        </w:rPr>
        <w:t>ه ا</w:t>
      </w:r>
      <w:r w:rsidR="002902AD">
        <w:rPr>
          <w:rtl/>
        </w:rPr>
        <w:t>ک</w:t>
      </w:r>
      <w:r w:rsidRPr="006F0B90">
        <w:rPr>
          <w:rtl/>
        </w:rPr>
        <w:t xml:space="preserve">نون در </w:t>
      </w:r>
      <w:r w:rsidR="002902AD">
        <w:rPr>
          <w:rtl/>
        </w:rPr>
        <w:t>ک</w:t>
      </w:r>
      <w:r w:rsidRPr="006F0B90">
        <w:rPr>
          <w:rtl/>
        </w:rPr>
        <w:t>تابهاى ش</w:t>
      </w:r>
      <w:r w:rsidR="002902AD">
        <w:rPr>
          <w:rtl/>
        </w:rPr>
        <w:t>ی</w:t>
      </w:r>
      <w:r w:rsidRPr="006F0B90">
        <w:rPr>
          <w:rtl/>
        </w:rPr>
        <w:t>عه درباره عل</w:t>
      </w:r>
      <w:r w:rsidR="002902AD">
        <w:rPr>
          <w:rtl/>
        </w:rPr>
        <w:t>ی</w:t>
      </w:r>
      <w:r w:rsidRPr="006F0B90">
        <w:rPr>
          <w:rtl/>
        </w:rPr>
        <w:t xml:space="preserve"> </w:t>
      </w:r>
      <w:r w:rsidRPr="006F0B90">
        <w:rPr>
          <w:rFonts w:cs="CTraditional Arabic"/>
          <w:rtl/>
        </w:rPr>
        <w:t>س</w:t>
      </w:r>
      <w:r w:rsidRPr="006F0B90">
        <w:rPr>
          <w:rtl/>
        </w:rPr>
        <w:t xml:space="preserve"> و بدگو</w:t>
      </w:r>
      <w:r w:rsidR="002902AD">
        <w:rPr>
          <w:rtl/>
        </w:rPr>
        <w:t>ی</w:t>
      </w:r>
      <w:r w:rsidRPr="006F0B90">
        <w:rPr>
          <w:rtl/>
        </w:rPr>
        <w:t>ى از سا</w:t>
      </w:r>
      <w:r w:rsidR="002902AD">
        <w:rPr>
          <w:rtl/>
        </w:rPr>
        <w:t>ی</w:t>
      </w:r>
      <w:r w:rsidRPr="006F0B90">
        <w:rPr>
          <w:rtl/>
        </w:rPr>
        <w:t>ر صحابه د</w:t>
      </w:r>
      <w:r w:rsidR="002902AD">
        <w:rPr>
          <w:rtl/>
        </w:rPr>
        <w:t>ی</w:t>
      </w:r>
      <w:r w:rsidRPr="006F0B90">
        <w:rPr>
          <w:rtl/>
        </w:rPr>
        <w:t>ده مى‏شود و توج</w:t>
      </w:r>
      <w:r w:rsidR="002902AD">
        <w:rPr>
          <w:rtl/>
        </w:rPr>
        <w:t>ی</w:t>
      </w:r>
      <w:r w:rsidRPr="006F0B90">
        <w:rPr>
          <w:rtl/>
        </w:rPr>
        <w:t>هات و تأو</w:t>
      </w:r>
      <w:r w:rsidR="002902AD">
        <w:rPr>
          <w:rtl/>
        </w:rPr>
        <w:t>ی</w:t>
      </w:r>
      <w:r w:rsidRPr="006F0B90">
        <w:rPr>
          <w:rtl/>
        </w:rPr>
        <w:t xml:space="preserve">لاتى </w:t>
      </w:r>
      <w:r w:rsidR="002902AD">
        <w:rPr>
          <w:rtl/>
        </w:rPr>
        <w:t>ک</w:t>
      </w:r>
      <w:r w:rsidRPr="006F0B90">
        <w:rPr>
          <w:rtl/>
        </w:rPr>
        <w:t>ه در ا</w:t>
      </w:r>
      <w:r w:rsidR="002902AD">
        <w:rPr>
          <w:rtl/>
        </w:rPr>
        <w:t>ی</w:t>
      </w:r>
      <w:r w:rsidRPr="006F0B90">
        <w:rPr>
          <w:rtl/>
        </w:rPr>
        <w:t>ن باب، به آ</w:t>
      </w:r>
      <w:r w:rsidR="002902AD">
        <w:rPr>
          <w:rtl/>
        </w:rPr>
        <w:t>ی</w:t>
      </w:r>
      <w:r w:rsidRPr="006F0B90">
        <w:rPr>
          <w:rtl/>
        </w:rPr>
        <w:t>ات قرآن تحم</w:t>
      </w:r>
      <w:r w:rsidR="002902AD">
        <w:rPr>
          <w:rtl/>
        </w:rPr>
        <w:t>ی</w:t>
      </w:r>
      <w:r w:rsidRPr="006F0B90">
        <w:rPr>
          <w:rtl/>
        </w:rPr>
        <w:t xml:space="preserve">ل </w:t>
      </w:r>
      <w:r w:rsidR="002902AD">
        <w:rPr>
          <w:rtl/>
        </w:rPr>
        <w:t>ک</w:t>
      </w:r>
      <w:r w:rsidRPr="006F0B90">
        <w:rPr>
          <w:rtl/>
        </w:rPr>
        <w:t>رده‏اند و شخص</w:t>
      </w:r>
      <w:r w:rsidR="002902AD">
        <w:rPr>
          <w:rtl/>
        </w:rPr>
        <w:t>ی</w:t>
      </w:r>
      <w:r w:rsidRPr="006F0B90">
        <w:rPr>
          <w:rtl/>
        </w:rPr>
        <w:t xml:space="preserve">ت مافوق بشرى و اسطوره‏اى </w:t>
      </w:r>
      <w:r w:rsidR="002902AD">
        <w:rPr>
          <w:rtl/>
        </w:rPr>
        <w:t>ک</w:t>
      </w:r>
      <w:r w:rsidRPr="006F0B90">
        <w:rPr>
          <w:rtl/>
        </w:rPr>
        <w:t>ه برا</w:t>
      </w:r>
      <w:r w:rsidR="002902AD">
        <w:rPr>
          <w:rtl/>
        </w:rPr>
        <w:t>ی</w:t>
      </w:r>
      <w:r w:rsidRPr="006F0B90">
        <w:rPr>
          <w:rtl/>
        </w:rPr>
        <w:t xml:space="preserve">ش ساخته‏اند - به طورى </w:t>
      </w:r>
      <w:r w:rsidR="002902AD">
        <w:rPr>
          <w:rtl/>
        </w:rPr>
        <w:t>ک</w:t>
      </w:r>
      <w:r w:rsidRPr="006F0B90">
        <w:rPr>
          <w:rtl/>
        </w:rPr>
        <w:t>ه از غ</w:t>
      </w:r>
      <w:r w:rsidR="002902AD">
        <w:rPr>
          <w:rtl/>
        </w:rPr>
        <w:t>ی</w:t>
      </w:r>
      <w:r w:rsidRPr="006F0B90">
        <w:rPr>
          <w:rtl/>
        </w:rPr>
        <w:t xml:space="preserve">ب مى‏داند و معجزات و </w:t>
      </w:r>
      <w:r w:rsidR="002902AD">
        <w:rPr>
          <w:rtl/>
        </w:rPr>
        <w:t>ک</w:t>
      </w:r>
      <w:r w:rsidRPr="006F0B90">
        <w:rPr>
          <w:rtl/>
        </w:rPr>
        <w:t>رامات شگفت‏انگ</w:t>
      </w:r>
      <w:r w:rsidR="002902AD">
        <w:rPr>
          <w:rtl/>
        </w:rPr>
        <w:t>ی</w:t>
      </w:r>
      <w:r w:rsidRPr="006F0B90">
        <w:rPr>
          <w:rtl/>
        </w:rPr>
        <w:t>زى از او صادر مى‏شود و... - و فاصله دست‏ن</w:t>
      </w:r>
      <w:r w:rsidR="002902AD">
        <w:rPr>
          <w:rtl/>
        </w:rPr>
        <w:t>ی</w:t>
      </w:r>
      <w:r w:rsidRPr="006F0B90">
        <w:rPr>
          <w:rtl/>
        </w:rPr>
        <w:t>افتنى و عظ</w:t>
      </w:r>
      <w:r w:rsidR="002902AD">
        <w:rPr>
          <w:rtl/>
        </w:rPr>
        <w:t>ی</w:t>
      </w:r>
      <w:r w:rsidRPr="006F0B90">
        <w:rPr>
          <w:rtl/>
        </w:rPr>
        <w:t xml:space="preserve">مى </w:t>
      </w:r>
      <w:r w:rsidR="002902AD">
        <w:rPr>
          <w:rtl/>
        </w:rPr>
        <w:t>ک</w:t>
      </w:r>
      <w:r w:rsidRPr="006F0B90">
        <w:rPr>
          <w:rtl/>
        </w:rPr>
        <w:t>ه امروز، م</w:t>
      </w:r>
      <w:r w:rsidR="002902AD">
        <w:rPr>
          <w:rtl/>
        </w:rPr>
        <w:t>ی</w:t>
      </w:r>
      <w:r w:rsidRPr="006F0B90">
        <w:rPr>
          <w:rtl/>
        </w:rPr>
        <w:t>ان او و د</w:t>
      </w:r>
      <w:r w:rsidR="002902AD">
        <w:rPr>
          <w:rtl/>
        </w:rPr>
        <w:t>ی</w:t>
      </w:r>
      <w:r w:rsidRPr="006F0B90">
        <w:rPr>
          <w:rtl/>
        </w:rPr>
        <w:t>گران به نظر مى‏رسد، در آن زمان وجود نداشت و ه</w:t>
      </w:r>
      <w:r w:rsidR="002902AD">
        <w:rPr>
          <w:rtl/>
        </w:rPr>
        <w:t>ی</w:t>
      </w:r>
      <w:r w:rsidRPr="006F0B90">
        <w:rPr>
          <w:rtl/>
        </w:rPr>
        <w:t xml:space="preserve">چ </w:t>
      </w:r>
      <w:r w:rsidR="002902AD">
        <w:rPr>
          <w:rtl/>
        </w:rPr>
        <w:t>یک</w:t>
      </w:r>
      <w:r w:rsidRPr="006F0B90">
        <w:rPr>
          <w:rtl/>
        </w:rPr>
        <w:t xml:space="preserve"> از اصحاب، او را «</w:t>
      </w:r>
      <w:r w:rsidRPr="00D16514">
        <w:rPr>
          <w:rStyle w:val="Char1"/>
          <w:rtl/>
        </w:rPr>
        <w:t>عين اللّه الناظرة</w:t>
      </w:r>
      <w:r w:rsidRPr="006F0B90">
        <w:rPr>
          <w:rtl/>
        </w:rPr>
        <w:t>»! و «</w:t>
      </w:r>
      <w:r w:rsidRPr="00D16514">
        <w:rPr>
          <w:rStyle w:val="Char1"/>
          <w:rtl/>
        </w:rPr>
        <w:t>يداللّه الباسطة</w:t>
      </w:r>
      <w:r w:rsidRPr="006F0B90">
        <w:rPr>
          <w:rtl/>
        </w:rPr>
        <w:t xml:space="preserve">»! نمى‏دانست و </w:t>
      </w:r>
      <w:r w:rsidR="002902AD">
        <w:rPr>
          <w:rtl/>
        </w:rPr>
        <w:t>ک</w:t>
      </w:r>
      <w:r w:rsidRPr="006F0B90">
        <w:rPr>
          <w:rtl/>
        </w:rPr>
        <w:t>سى معتقد نبود: «جهان اگر فنا شود، على فناش مى‏</w:t>
      </w:r>
      <w:r w:rsidR="002902AD">
        <w:rPr>
          <w:rtl/>
        </w:rPr>
        <w:t>ک</w:t>
      </w:r>
      <w:r w:rsidRPr="006F0B90">
        <w:rPr>
          <w:rtl/>
        </w:rPr>
        <w:t>ند! ق</w:t>
      </w:r>
      <w:r w:rsidR="002902AD">
        <w:rPr>
          <w:rtl/>
        </w:rPr>
        <w:t>ی</w:t>
      </w:r>
      <w:r w:rsidRPr="006F0B90">
        <w:rPr>
          <w:rtl/>
        </w:rPr>
        <w:t>امت ار به‏پا شود، على به پاش مى‏</w:t>
      </w:r>
      <w:r w:rsidR="002902AD">
        <w:rPr>
          <w:rtl/>
        </w:rPr>
        <w:t>ک</w:t>
      </w:r>
      <w:r w:rsidRPr="006F0B90">
        <w:rPr>
          <w:rtl/>
        </w:rPr>
        <w:t>ند»!! و هنوز با ا</w:t>
      </w:r>
      <w:r w:rsidR="002902AD">
        <w:rPr>
          <w:rtl/>
        </w:rPr>
        <w:t>ی</w:t>
      </w:r>
      <w:r w:rsidRPr="006F0B90">
        <w:rPr>
          <w:rtl/>
        </w:rPr>
        <w:t>ن مش</w:t>
      </w:r>
      <w:r w:rsidR="002902AD">
        <w:rPr>
          <w:rtl/>
        </w:rPr>
        <w:t>ک</w:t>
      </w:r>
      <w:r w:rsidRPr="006F0B90">
        <w:rPr>
          <w:rtl/>
        </w:rPr>
        <w:t xml:space="preserve">ل مواجه نشده بود </w:t>
      </w:r>
      <w:r w:rsidR="002902AD">
        <w:rPr>
          <w:rtl/>
        </w:rPr>
        <w:t>ک</w:t>
      </w:r>
      <w:r w:rsidRPr="006F0B90">
        <w:rPr>
          <w:rtl/>
        </w:rPr>
        <w:t>ه: «من اگر خداى ندانمت، متح</w:t>
      </w:r>
      <w:r w:rsidR="002902AD">
        <w:rPr>
          <w:rtl/>
        </w:rPr>
        <w:t>ی</w:t>
      </w:r>
      <w:r w:rsidRPr="006F0B90">
        <w:rPr>
          <w:rtl/>
        </w:rPr>
        <w:t xml:space="preserve">رم </w:t>
      </w:r>
      <w:r w:rsidR="002902AD">
        <w:rPr>
          <w:rtl/>
        </w:rPr>
        <w:t>ک</w:t>
      </w:r>
      <w:r w:rsidRPr="006F0B90">
        <w:rPr>
          <w:rtl/>
        </w:rPr>
        <w:t>ه چه خوانمت»!!.. لذا از نظر صحابه، امت</w:t>
      </w:r>
      <w:r w:rsidR="002902AD">
        <w:rPr>
          <w:rtl/>
        </w:rPr>
        <w:t>ی</w:t>
      </w:r>
      <w:r w:rsidRPr="006F0B90">
        <w:rPr>
          <w:rtl/>
        </w:rPr>
        <w:t>از و افضل</w:t>
      </w:r>
      <w:r w:rsidR="002902AD">
        <w:rPr>
          <w:rtl/>
        </w:rPr>
        <w:t>ی</w:t>
      </w:r>
      <w:r w:rsidRPr="006F0B90">
        <w:rPr>
          <w:rtl/>
        </w:rPr>
        <w:t>ت عل</w:t>
      </w:r>
      <w:r w:rsidR="002902AD">
        <w:rPr>
          <w:rtl/>
        </w:rPr>
        <w:t>ی</w:t>
      </w:r>
      <w:r w:rsidRPr="006F0B90">
        <w:rPr>
          <w:rtl/>
        </w:rPr>
        <w:t xml:space="preserve"> </w:t>
      </w:r>
      <w:r w:rsidRPr="006F0B90">
        <w:rPr>
          <w:rFonts w:cs="CTraditional Arabic"/>
          <w:rtl/>
        </w:rPr>
        <w:t>س</w:t>
      </w:r>
      <w:r w:rsidRPr="006F0B90">
        <w:rPr>
          <w:rtl/>
        </w:rPr>
        <w:t xml:space="preserve"> اگر چه بر همه آش</w:t>
      </w:r>
      <w:r w:rsidR="002902AD">
        <w:rPr>
          <w:rtl/>
        </w:rPr>
        <w:t>ک</w:t>
      </w:r>
      <w:r w:rsidRPr="006F0B90">
        <w:rPr>
          <w:rtl/>
        </w:rPr>
        <w:t xml:space="preserve">ار و مشهود بود، امّا به حدّى نبود </w:t>
      </w:r>
      <w:r w:rsidR="002902AD">
        <w:rPr>
          <w:rtl/>
        </w:rPr>
        <w:t>ک</w:t>
      </w:r>
      <w:r w:rsidRPr="006F0B90">
        <w:rPr>
          <w:rtl/>
        </w:rPr>
        <w:t xml:space="preserve">ه به طور </w:t>
      </w:r>
      <w:r w:rsidR="002902AD">
        <w:rPr>
          <w:rtl/>
        </w:rPr>
        <w:t>ک</w:t>
      </w:r>
      <w:r w:rsidRPr="006F0B90">
        <w:rPr>
          <w:rtl/>
        </w:rPr>
        <w:t>امل، مانع از عرض اندام سا</w:t>
      </w:r>
      <w:r w:rsidR="002902AD">
        <w:rPr>
          <w:rtl/>
        </w:rPr>
        <w:t>ی</w:t>
      </w:r>
      <w:r w:rsidRPr="006F0B90">
        <w:rPr>
          <w:rtl/>
        </w:rPr>
        <w:t>ر</w:t>
      </w:r>
      <w:r w:rsidR="002902AD">
        <w:rPr>
          <w:rtl/>
        </w:rPr>
        <w:t>ی</w:t>
      </w:r>
      <w:r w:rsidRPr="006F0B90">
        <w:rPr>
          <w:rtl/>
        </w:rPr>
        <w:t>ن و توجّه اصحاب به غ</w:t>
      </w:r>
      <w:r w:rsidR="002902AD">
        <w:rPr>
          <w:rtl/>
        </w:rPr>
        <w:t>ی</w:t>
      </w:r>
      <w:r w:rsidRPr="006F0B90">
        <w:rPr>
          <w:rtl/>
        </w:rPr>
        <w:t>ر او شود و چنان د</w:t>
      </w:r>
      <w:r w:rsidR="002902AD">
        <w:rPr>
          <w:rtl/>
        </w:rPr>
        <w:t>ی</w:t>
      </w:r>
      <w:r w:rsidRPr="006F0B90">
        <w:rPr>
          <w:rtl/>
        </w:rPr>
        <w:t xml:space="preserve">گران را تحت‏الشعاع قرار دهد </w:t>
      </w:r>
      <w:r w:rsidR="002902AD">
        <w:rPr>
          <w:rtl/>
        </w:rPr>
        <w:t>ک</w:t>
      </w:r>
      <w:r w:rsidRPr="006F0B90">
        <w:rPr>
          <w:rtl/>
        </w:rPr>
        <w:t>ه به چشم ن</w:t>
      </w:r>
      <w:r w:rsidR="002902AD">
        <w:rPr>
          <w:rtl/>
        </w:rPr>
        <w:t>ی</w:t>
      </w:r>
      <w:r w:rsidRPr="006F0B90">
        <w:rPr>
          <w:rtl/>
        </w:rPr>
        <w:t>ا</w:t>
      </w:r>
      <w:r w:rsidR="002902AD">
        <w:rPr>
          <w:rtl/>
        </w:rPr>
        <w:t>ی</w:t>
      </w:r>
      <w:r w:rsidRPr="006F0B90">
        <w:rPr>
          <w:rtl/>
        </w:rPr>
        <w:t>ند. لذا مق</w:t>
      </w:r>
      <w:r w:rsidR="002902AD">
        <w:rPr>
          <w:rtl/>
        </w:rPr>
        <w:t>ی</w:t>
      </w:r>
      <w:r w:rsidRPr="006F0B90">
        <w:rPr>
          <w:rtl/>
        </w:rPr>
        <w:t xml:space="preserve">د نبودند </w:t>
      </w:r>
      <w:r w:rsidR="002902AD">
        <w:rPr>
          <w:rtl/>
        </w:rPr>
        <w:t>ک</w:t>
      </w:r>
      <w:r w:rsidRPr="006F0B90">
        <w:rPr>
          <w:rtl/>
        </w:rPr>
        <w:t xml:space="preserve">ه حتماً او زمامدار شود و بسا </w:t>
      </w:r>
      <w:r w:rsidR="002902AD">
        <w:rPr>
          <w:rtl/>
        </w:rPr>
        <w:t>ک</w:t>
      </w:r>
      <w:r w:rsidRPr="006F0B90">
        <w:rPr>
          <w:rtl/>
        </w:rPr>
        <w:t>ه به گمان خود، پ</w:t>
      </w:r>
      <w:r w:rsidR="002902AD">
        <w:rPr>
          <w:rtl/>
        </w:rPr>
        <w:t>ی</w:t>
      </w:r>
      <w:r w:rsidRPr="006F0B90">
        <w:rPr>
          <w:rtl/>
        </w:rPr>
        <w:t>ران تجربه‏</w:t>
      </w:r>
      <w:r w:rsidR="002902AD">
        <w:rPr>
          <w:rtl/>
        </w:rPr>
        <w:t>ی</w:t>
      </w:r>
      <w:r w:rsidRPr="006F0B90">
        <w:rPr>
          <w:rtl/>
        </w:rPr>
        <w:t>افته را بر جوانان فاضل و مجاهد ترج</w:t>
      </w:r>
      <w:r w:rsidR="002902AD">
        <w:rPr>
          <w:rtl/>
        </w:rPr>
        <w:t>ی</w:t>
      </w:r>
      <w:r w:rsidRPr="006F0B90">
        <w:rPr>
          <w:rtl/>
        </w:rPr>
        <w:t>ح مى‏دادند.</w:t>
      </w:r>
    </w:p>
    <w:p w:rsidR="00820F07" w:rsidRDefault="00082CC7" w:rsidP="00175D5C">
      <w:pPr>
        <w:pStyle w:val="a5"/>
        <w:rPr>
          <w:rtl/>
        </w:rPr>
      </w:pPr>
      <w:r w:rsidRPr="006F0B90">
        <w:rPr>
          <w:rtl/>
        </w:rPr>
        <w:t>آ</w:t>
      </w:r>
      <w:r w:rsidR="002902AD">
        <w:rPr>
          <w:rtl/>
        </w:rPr>
        <w:t>ی</w:t>
      </w:r>
      <w:r w:rsidRPr="006F0B90">
        <w:rPr>
          <w:rtl/>
        </w:rPr>
        <w:t xml:space="preserve">ا شما حتّى </w:t>
      </w:r>
      <w:r w:rsidR="002902AD">
        <w:rPr>
          <w:rtl/>
        </w:rPr>
        <w:t>یک</w:t>
      </w:r>
      <w:r w:rsidRPr="006F0B90">
        <w:rPr>
          <w:rtl/>
        </w:rPr>
        <w:t xml:space="preserve"> مورد را مى‏توان</w:t>
      </w:r>
      <w:r w:rsidR="002902AD">
        <w:rPr>
          <w:rtl/>
        </w:rPr>
        <w:t>ی</w:t>
      </w:r>
      <w:r w:rsidRPr="006F0B90">
        <w:rPr>
          <w:rtl/>
        </w:rPr>
        <w:t>د نشان ده</w:t>
      </w:r>
      <w:r w:rsidR="002902AD">
        <w:rPr>
          <w:rtl/>
        </w:rPr>
        <w:t>ی</w:t>
      </w:r>
      <w:r w:rsidRPr="006F0B90">
        <w:rPr>
          <w:rtl/>
        </w:rPr>
        <w:t xml:space="preserve">د </w:t>
      </w:r>
      <w:r w:rsidR="002902AD">
        <w:rPr>
          <w:rtl/>
        </w:rPr>
        <w:t>ک</w:t>
      </w:r>
      <w:r w:rsidRPr="006F0B90">
        <w:rPr>
          <w:rtl/>
        </w:rPr>
        <w:t xml:space="preserve">ه پیامبر </w:t>
      </w:r>
      <w:r w:rsidRPr="006F0B90">
        <w:rPr>
          <w:rFonts w:cs="CTraditional Arabic"/>
          <w:rtl/>
        </w:rPr>
        <w:t>ص</w:t>
      </w:r>
      <w:r w:rsidRPr="006F0B90">
        <w:rPr>
          <w:rtl/>
        </w:rPr>
        <w:t xml:space="preserve"> به هنگام تر</w:t>
      </w:r>
      <w:r w:rsidR="002902AD">
        <w:rPr>
          <w:rtl/>
        </w:rPr>
        <w:t>ک</w:t>
      </w:r>
      <w:r w:rsidRPr="006F0B90">
        <w:rPr>
          <w:rtl/>
        </w:rPr>
        <w:t xml:space="preserve"> مد</w:t>
      </w:r>
      <w:r w:rsidR="002902AD">
        <w:rPr>
          <w:rtl/>
        </w:rPr>
        <w:t>ی</w:t>
      </w:r>
      <w:r w:rsidRPr="006F0B90">
        <w:rPr>
          <w:rtl/>
        </w:rPr>
        <w:t>نه، عل</w:t>
      </w:r>
      <w:r w:rsidR="002902AD">
        <w:rPr>
          <w:rtl/>
        </w:rPr>
        <w:t>ی</w:t>
      </w:r>
      <w:r w:rsidRPr="006F0B90">
        <w:rPr>
          <w:rtl/>
        </w:rPr>
        <w:t xml:space="preserve"> </w:t>
      </w:r>
      <w:r w:rsidRPr="006F0B90">
        <w:rPr>
          <w:rFonts w:cs="CTraditional Arabic"/>
          <w:rtl/>
        </w:rPr>
        <w:t>س</w:t>
      </w:r>
      <w:r w:rsidRPr="006F0B90">
        <w:rPr>
          <w:rtl/>
        </w:rPr>
        <w:t xml:space="preserve"> را جانش</w:t>
      </w:r>
      <w:r w:rsidR="002902AD">
        <w:rPr>
          <w:rtl/>
        </w:rPr>
        <w:t>ی</w:t>
      </w:r>
      <w:r w:rsidRPr="006F0B90">
        <w:rPr>
          <w:rtl/>
        </w:rPr>
        <w:t xml:space="preserve">ن خود نموده و </w:t>
      </w:r>
      <w:r w:rsidR="002902AD">
        <w:rPr>
          <w:rtl/>
        </w:rPr>
        <w:t>ی</w:t>
      </w:r>
      <w:r w:rsidRPr="006F0B90">
        <w:rPr>
          <w:rtl/>
        </w:rPr>
        <w:t xml:space="preserve">ا </w:t>
      </w:r>
      <w:r w:rsidR="002902AD">
        <w:rPr>
          <w:rtl/>
        </w:rPr>
        <w:t>یک</w:t>
      </w:r>
      <w:r w:rsidRPr="006F0B90">
        <w:rPr>
          <w:rtl/>
        </w:rPr>
        <w:t>بار او را به امارت م</w:t>
      </w:r>
      <w:r w:rsidR="002902AD">
        <w:rPr>
          <w:rtl/>
        </w:rPr>
        <w:t>ک</w:t>
      </w:r>
      <w:r w:rsidRPr="006F0B90">
        <w:rPr>
          <w:rtl/>
        </w:rPr>
        <w:t xml:space="preserve">ه و </w:t>
      </w:r>
      <w:r w:rsidR="002902AD">
        <w:rPr>
          <w:rtl/>
        </w:rPr>
        <w:t>ی</w:t>
      </w:r>
      <w:r w:rsidRPr="006F0B90">
        <w:rPr>
          <w:rtl/>
        </w:rPr>
        <w:t>ا هر جاى د</w:t>
      </w:r>
      <w:r w:rsidR="002902AD">
        <w:rPr>
          <w:rtl/>
        </w:rPr>
        <w:t>ی</w:t>
      </w:r>
      <w:r w:rsidRPr="006F0B90">
        <w:rPr>
          <w:rtl/>
        </w:rPr>
        <w:t>گر در جز</w:t>
      </w:r>
      <w:r w:rsidR="002902AD">
        <w:rPr>
          <w:rtl/>
        </w:rPr>
        <w:t>ی</w:t>
      </w:r>
      <w:r w:rsidRPr="006F0B90">
        <w:rPr>
          <w:rtl/>
        </w:rPr>
        <w:t xml:space="preserve">رةالعرب گمارده باشد؟ در همان روزى </w:t>
      </w:r>
      <w:r w:rsidR="002902AD">
        <w:rPr>
          <w:rtl/>
        </w:rPr>
        <w:t>ک</w:t>
      </w:r>
      <w:r w:rsidRPr="006F0B90">
        <w:rPr>
          <w:rtl/>
        </w:rPr>
        <w:t>ه به عل</w:t>
      </w:r>
      <w:r w:rsidR="002902AD">
        <w:rPr>
          <w:rtl/>
        </w:rPr>
        <w:t>ی</w:t>
      </w:r>
      <w:r w:rsidRPr="006F0B90">
        <w:rPr>
          <w:rtl/>
        </w:rPr>
        <w:t xml:space="preserve"> </w:t>
      </w:r>
      <w:r w:rsidRPr="006F0B90">
        <w:rPr>
          <w:rFonts w:cs="CTraditional Arabic"/>
          <w:rtl/>
        </w:rPr>
        <w:t>س</w:t>
      </w:r>
      <w:r w:rsidRPr="006F0B90">
        <w:rPr>
          <w:rtl/>
        </w:rPr>
        <w:t xml:space="preserve"> فرمود: «منزلت تو نسبت به من مانند منزلت هارون به موسى است»، محمّدبن سلّمه انصارى</w:t>
      </w:r>
      <w:r w:rsidR="00820F07">
        <w:rPr>
          <w:rFonts w:hint="cs"/>
          <w:rtl/>
        </w:rPr>
        <w:t xml:space="preserve"> </w:t>
      </w:r>
      <w:r w:rsidRPr="006F0B90">
        <w:rPr>
          <w:rtl/>
        </w:rPr>
        <w:t>‏2 را حا</w:t>
      </w:r>
      <w:r w:rsidR="002902AD">
        <w:rPr>
          <w:rtl/>
        </w:rPr>
        <w:t>ک</w:t>
      </w:r>
      <w:r w:rsidRPr="006F0B90">
        <w:rPr>
          <w:rtl/>
        </w:rPr>
        <w:t>م مد</w:t>
      </w:r>
      <w:r w:rsidR="002902AD">
        <w:rPr>
          <w:rtl/>
        </w:rPr>
        <w:t>ی</w:t>
      </w:r>
      <w:r w:rsidRPr="006F0B90">
        <w:rPr>
          <w:rtl/>
        </w:rPr>
        <w:t>نه ساخت و درست قبل از حادثه غد</w:t>
      </w:r>
      <w:r w:rsidR="002902AD">
        <w:rPr>
          <w:rtl/>
        </w:rPr>
        <w:t>ی</w:t>
      </w:r>
      <w:r w:rsidRPr="006F0B90">
        <w:rPr>
          <w:rtl/>
        </w:rPr>
        <w:t xml:space="preserve">ر، </w:t>
      </w:r>
      <w:r w:rsidR="002902AD">
        <w:rPr>
          <w:rtl/>
        </w:rPr>
        <w:t>ک</w:t>
      </w:r>
      <w:r w:rsidRPr="006F0B90">
        <w:rPr>
          <w:rtl/>
        </w:rPr>
        <w:t>س د</w:t>
      </w:r>
      <w:r w:rsidR="002902AD">
        <w:rPr>
          <w:rtl/>
        </w:rPr>
        <w:t>ی</w:t>
      </w:r>
      <w:r w:rsidRPr="006F0B90">
        <w:rPr>
          <w:rtl/>
        </w:rPr>
        <w:t>گرى - به نام أبودجّانه ساعدى</w:t>
      </w:r>
      <w:r w:rsidR="00820F07">
        <w:rPr>
          <w:rFonts w:hint="cs"/>
          <w:rtl/>
        </w:rPr>
        <w:t xml:space="preserve"> </w:t>
      </w:r>
      <w:r w:rsidRPr="006F0B90">
        <w:rPr>
          <w:rtl/>
        </w:rPr>
        <w:t>‏2 - را به عنوان ح</w:t>
      </w:r>
      <w:r w:rsidR="002902AD">
        <w:rPr>
          <w:rtl/>
        </w:rPr>
        <w:t>ک</w:t>
      </w:r>
      <w:r w:rsidRPr="006F0B90">
        <w:rPr>
          <w:rtl/>
        </w:rPr>
        <w:t>مران و جانش</w:t>
      </w:r>
      <w:r w:rsidR="002902AD">
        <w:rPr>
          <w:rtl/>
        </w:rPr>
        <w:t>ی</w:t>
      </w:r>
      <w:r w:rsidRPr="006F0B90">
        <w:rPr>
          <w:rtl/>
        </w:rPr>
        <w:t>ن خود ابقاء فرمود.. اگر بنا بود برترى علم و تقواى عل</w:t>
      </w:r>
      <w:r w:rsidR="002902AD">
        <w:rPr>
          <w:rtl/>
        </w:rPr>
        <w:t>ی</w:t>
      </w:r>
      <w:r w:rsidRPr="006F0B90">
        <w:rPr>
          <w:rtl/>
        </w:rPr>
        <w:t xml:space="preserve"> </w:t>
      </w:r>
      <w:r w:rsidRPr="006F0B90">
        <w:rPr>
          <w:rFonts w:cs="CTraditional Arabic"/>
          <w:rtl/>
        </w:rPr>
        <w:t>س</w:t>
      </w:r>
      <w:r w:rsidRPr="006F0B90">
        <w:rPr>
          <w:rtl/>
        </w:rPr>
        <w:t xml:space="preserve"> و محبّت مخصوص پیامبر </w:t>
      </w:r>
      <w:r w:rsidRPr="006F0B90">
        <w:rPr>
          <w:rFonts w:cs="CTraditional Arabic"/>
          <w:rtl/>
        </w:rPr>
        <w:t>ص</w:t>
      </w:r>
      <w:r w:rsidRPr="006F0B90">
        <w:rPr>
          <w:rtl/>
        </w:rPr>
        <w:t xml:space="preserve"> به او - و به طور </w:t>
      </w:r>
      <w:r w:rsidR="002902AD">
        <w:rPr>
          <w:rtl/>
        </w:rPr>
        <w:t>ک</w:t>
      </w:r>
      <w:r w:rsidRPr="006F0B90">
        <w:rPr>
          <w:rtl/>
        </w:rPr>
        <w:t>لّى افضل</w:t>
      </w:r>
      <w:r w:rsidR="002902AD">
        <w:rPr>
          <w:rtl/>
        </w:rPr>
        <w:t>ی</w:t>
      </w:r>
      <w:r w:rsidRPr="006F0B90">
        <w:rPr>
          <w:rtl/>
        </w:rPr>
        <w:t>تش - براى ح</w:t>
      </w:r>
      <w:r w:rsidR="002902AD">
        <w:rPr>
          <w:rtl/>
        </w:rPr>
        <w:t>ک</w:t>
      </w:r>
      <w:r w:rsidRPr="006F0B90">
        <w:rPr>
          <w:rtl/>
        </w:rPr>
        <w:t>ومتش بر سا</w:t>
      </w:r>
      <w:r w:rsidR="002902AD">
        <w:rPr>
          <w:rtl/>
        </w:rPr>
        <w:t>ی</w:t>
      </w:r>
      <w:r w:rsidRPr="006F0B90">
        <w:rPr>
          <w:rtl/>
        </w:rPr>
        <w:t>ر</w:t>
      </w:r>
      <w:r w:rsidR="002902AD">
        <w:rPr>
          <w:rtl/>
        </w:rPr>
        <w:t>ی</w:t>
      </w:r>
      <w:r w:rsidRPr="006F0B90">
        <w:rPr>
          <w:rtl/>
        </w:rPr>
        <w:t xml:space="preserve">ن </w:t>
      </w:r>
      <w:r w:rsidR="002902AD">
        <w:rPr>
          <w:rtl/>
        </w:rPr>
        <w:t>ک</w:t>
      </w:r>
      <w:r w:rsidRPr="006F0B90">
        <w:rPr>
          <w:rtl/>
        </w:rPr>
        <w:t xml:space="preserve">افى باشد، چرا پیامبر </w:t>
      </w:r>
      <w:r w:rsidRPr="006F0B90">
        <w:rPr>
          <w:rFonts w:cs="CTraditional Arabic"/>
          <w:rtl/>
        </w:rPr>
        <w:t>ص</w:t>
      </w:r>
      <w:r w:rsidRPr="006F0B90">
        <w:rPr>
          <w:rtl/>
        </w:rPr>
        <w:t xml:space="preserve"> آن انتصابات را در زمان ح</w:t>
      </w:r>
      <w:r w:rsidR="002902AD">
        <w:rPr>
          <w:rtl/>
        </w:rPr>
        <w:t>ی</w:t>
      </w:r>
      <w:r w:rsidRPr="006F0B90">
        <w:rPr>
          <w:rtl/>
        </w:rPr>
        <w:t>ات خو</w:t>
      </w:r>
      <w:r w:rsidR="002902AD">
        <w:rPr>
          <w:rtl/>
        </w:rPr>
        <w:t>ی</w:t>
      </w:r>
      <w:r w:rsidRPr="006F0B90">
        <w:rPr>
          <w:rtl/>
        </w:rPr>
        <w:t>ش انجام داد؟! اگر «گلدز</w:t>
      </w:r>
      <w:r w:rsidR="002902AD">
        <w:rPr>
          <w:rtl/>
        </w:rPr>
        <w:t>ی</w:t>
      </w:r>
      <w:r w:rsidRPr="006F0B90">
        <w:rPr>
          <w:rtl/>
        </w:rPr>
        <w:t>هر» و امثالش به جنابعالى اش</w:t>
      </w:r>
      <w:r w:rsidR="002902AD">
        <w:rPr>
          <w:rtl/>
        </w:rPr>
        <w:t>ک</w:t>
      </w:r>
      <w:r w:rsidRPr="006F0B90">
        <w:rPr>
          <w:rtl/>
        </w:rPr>
        <w:t>ال بگ</w:t>
      </w:r>
      <w:r w:rsidR="002902AD">
        <w:rPr>
          <w:rtl/>
        </w:rPr>
        <w:t>ی</w:t>
      </w:r>
      <w:r w:rsidRPr="006F0B90">
        <w:rPr>
          <w:rtl/>
        </w:rPr>
        <w:t xml:space="preserve">رد </w:t>
      </w:r>
      <w:r w:rsidR="002902AD">
        <w:rPr>
          <w:rtl/>
        </w:rPr>
        <w:t>ک</w:t>
      </w:r>
      <w:r w:rsidRPr="006F0B90">
        <w:rPr>
          <w:rtl/>
        </w:rPr>
        <w:t xml:space="preserve">ه چرا پیامبر </w:t>
      </w:r>
      <w:r w:rsidRPr="006F0B90">
        <w:rPr>
          <w:rFonts w:cs="CTraditional Arabic"/>
          <w:rtl/>
        </w:rPr>
        <w:t>ص</w:t>
      </w:r>
      <w:r w:rsidRPr="006F0B90">
        <w:rPr>
          <w:rtl/>
        </w:rPr>
        <w:t>، عل</w:t>
      </w:r>
      <w:r w:rsidR="002902AD">
        <w:rPr>
          <w:rtl/>
        </w:rPr>
        <w:t>ی</w:t>
      </w:r>
      <w:r w:rsidRPr="006F0B90">
        <w:rPr>
          <w:rtl/>
        </w:rPr>
        <w:t xml:space="preserve"> </w:t>
      </w:r>
      <w:r w:rsidRPr="006F0B90">
        <w:rPr>
          <w:rFonts w:cs="CTraditional Arabic"/>
          <w:rtl/>
        </w:rPr>
        <w:t>س</w:t>
      </w:r>
      <w:r w:rsidRPr="006F0B90">
        <w:rPr>
          <w:rtl/>
        </w:rPr>
        <w:t xml:space="preserve"> را </w:t>
      </w:r>
      <w:r w:rsidR="002902AD">
        <w:rPr>
          <w:rtl/>
        </w:rPr>
        <w:t>ک</w:t>
      </w:r>
      <w:r w:rsidRPr="006F0B90">
        <w:rPr>
          <w:rtl/>
        </w:rPr>
        <w:t>ه داماد و پسرعمو</w:t>
      </w:r>
      <w:r w:rsidR="002902AD">
        <w:rPr>
          <w:rtl/>
        </w:rPr>
        <w:t>ی</w:t>
      </w:r>
      <w:r w:rsidRPr="006F0B90">
        <w:rPr>
          <w:rtl/>
        </w:rPr>
        <w:t xml:space="preserve">ش بود و مى‏دانست </w:t>
      </w:r>
      <w:r w:rsidR="002902AD">
        <w:rPr>
          <w:rtl/>
        </w:rPr>
        <w:t>ک</w:t>
      </w:r>
      <w:r w:rsidRPr="006F0B90">
        <w:rPr>
          <w:rtl/>
        </w:rPr>
        <w:t xml:space="preserve">ه افضل صحابه است و نظر داشت </w:t>
      </w:r>
      <w:r w:rsidR="002902AD">
        <w:rPr>
          <w:rtl/>
        </w:rPr>
        <w:t>ک</w:t>
      </w:r>
      <w:r w:rsidRPr="006F0B90">
        <w:rPr>
          <w:rtl/>
        </w:rPr>
        <w:t>ه پس از او خل</w:t>
      </w:r>
      <w:r w:rsidR="002902AD">
        <w:rPr>
          <w:rtl/>
        </w:rPr>
        <w:t>ی</w:t>
      </w:r>
      <w:r w:rsidRPr="006F0B90">
        <w:rPr>
          <w:rtl/>
        </w:rPr>
        <w:t xml:space="preserve">فه شود، حتّى </w:t>
      </w:r>
      <w:r w:rsidR="002902AD">
        <w:rPr>
          <w:rtl/>
        </w:rPr>
        <w:t>یک</w:t>
      </w:r>
      <w:r w:rsidRPr="006F0B90">
        <w:rPr>
          <w:rtl/>
        </w:rPr>
        <w:t>بار هم در زمان خو</w:t>
      </w:r>
      <w:r w:rsidR="002902AD">
        <w:rPr>
          <w:rtl/>
        </w:rPr>
        <w:t>ی</w:t>
      </w:r>
      <w:r w:rsidRPr="006F0B90">
        <w:rPr>
          <w:rtl/>
        </w:rPr>
        <w:t>ش به ح</w:t>
      </w:r>
      <w:r w:rsidR="002902AD">
        <w:rPr>
          <w:rtl/>
        </w:rPr>
        <w:t>ک</w:t>
      </w:r>
      <w:r w:rsidRPr="006F0B90">
        <w:rPr>
          <w:rtl/>
        </w:rPr>
        <w:t>ومتى نگمارد تا مردم به رهبرى او خو بگ</w:t>
      </w:r>
      <w:r w:rsidR="002902AD">
        <w:rPr>
          <w:rtl/>
        </w:rPr>
        <w:t>ی</w:t>
      </w:r>
      <w:r w:rsidRPr="006F0B90">
        <w:rPr>
          <w:rtl/>
        </w:rPr>
        <w:t>رند، چه مى‏گو</w:t>
      </w:r>
      <w:r w:rsidR="002902AD">
        <w:rPr>
          <w:rtl/>
        </w:rPr>
        <w:t>یی</w:t>
      </w:r>
      <w:r w:rsidRPr="006F0B90">
        <w:rPr>
          <w:rtl/>
        </w:rPr>
        <w:t>د و چه جوابى خواه</w:t>
      </w:r>
      <w:r w:rsidR="002902AD">
        <w:rPr>
          <w:rtl/>
        </w:rPr>
        <w:t>ی</w:t>
      </w:r>
      <w:r w:rsidRPr="006F0B90">
        <w:rPr>
          <w:rtl/>
        </w:rPr>
        <w:t>د داشت؟!</w:t>
      </w:r>
      <w:r>
        <w:rPr>
          <w:rFonts w:hint="cs"/>
          <w:rtl/>
        </w:rPr>
        <w:t>.</w:t>
      </w:r>
    </w:p>
    <w:p w:rsidR="00820F07" w:rsidRDefault="00082CC7" w:rsidP="00175D5C">
      <w:pPr>
        <w:pStyle w:val="a5"/>
        <w:rPr>
          <w:rtl/>
        </w:rPr>
      </w:pPr>
      <w:r w:rsidRPr="006F0B90">
        <w:rPr>
          <w:rtl/>
        </w:rPr>
        <w:t>دوست عز</w:t>
      </w:r>
      <w:r w:rsidR="002902AD">
        <w:rPr>
          <w:rtl/>
        </w:rPr>
        <w:t>ی</w:t>
      </w:r>
      <w:r w:rsidRPr="006F0B90">
        <w:rPr>
          <w:rtl/>
        </w:rPr>
        <w:t>ز! مسأله «ح</w:t>
      </w:r>
      <w:r w:rsidR="002902AD">
        <w:rPr>
          <w:rtl/>
        </w:rPr>
        <w:t>ک</w:t>
      </w:r>
      <w:r w:rsidRPr="006F0B90">
        <w:rPr>
          <w:rtl/>
        </w:rPr>
        <w:t>ومت» علاوه بر آن</w:t>
      </w:r>
      <w:r w:rsidR="002902AD">
        <w:rPr>
          <w:rtl/>
        </w:rPr>
        <w:t>ک</w:t>
      </w:r>
      <w:r w:rsidRPr="006F0B90">
        <w:rPr>
          <w:rtl/>
        </w:rPr>
        <w:t>ه علم و تقوا و مد</w:t>
      </w:r>
      <w:r w:rsidR="002902AD">
        <w:rPr>
          <w:rtl/>
        </w:rPr>
        <w:t>ی</w:t>
      </w:r>
      <w:r w:rsidRPr="006F0B90">
        <w:rPr>
          <w:rtl/>
        </w:rPr>
        <w:t>ر</w:t>
      </w:r>
      <w:r w:rsidR="002902AD">
        <w:rPr>
          <w:rtl/>
        </w:rPr>
        <w:t>ی</w:t>
      </w:r>
      <w:r w:rsidRPr="006F0B90">
        <w:rPr>
          <w:rtl/>
        </w:rPr>
        <w:t>ت و... مى‏خواهد، «رأى مردم» را ن</w:t>
      </w:r>
      <w:r w:rsidR="002902AD">
        <w:rPr>
          <w:rtl/>
        </w:rPr>
        <w:t>ی</w:t>
      </w:r>
      <w:r w:rsidRPr="006F0B90">
        <w:rPr>
          <w:rtl/>
        </w:rPr>
        <w:t xml:space="preserve">ز لازم دارد! پیامبر </w:t>
      </w:r>
      <w:r w:rsidRPr="006F0B90">
        <w:rPr>
          <w:rFonts w:cs="CTraditional Arabic"/>
          <w:rtl/>
        </w:rPr>
        <w:t>ص</w:t>
      </w:r>
      <w:r w:rsidRPr="006F0B90">
        <w:rPr>
          <w:rtl/>
        </w:rPr>
        <w:t>، چن</w:t>
      </w:r>
      <w:r w:rsidR="002902AD">
        <w:rPr>
          <w:rtl/>
        </w:rPr>
        <w:t>ی</w:t>
      </w:r>
      <w:r w:rsidRPr="006F0B90">
        <w:rPr>
          <w:rtl/>
        </w:rPr>
        <w:t>ن بن</w:t>
      </w:r>
      <w:r w:rsidR="002902AD">
        <w:rPr>
          <w:rtl/>
        </w:rPr>
        <w:t>ی</w:t>
      </w:r>
      <w:r w:rsidRPr="006F0B90">
        <w:rPr>
          <w:rtl/>
        </w:rPr>
        <w:t>انى براى بشر</w:t>
      </w:r>
      <w:r w:rsidR="002902AD">
        <w:rPr>
          <w:rtl/>
        </w:rPr>
        <w:t>ی</w:t>
      </w:r>
      <w:r w:rsidRPr="006F0B90">
        <w:rPr>
          <w:rtl/>
        </w:rPr>
        <w:t xml:space="preserve">ت بنا نهاد و اسلامى </w:t>
      </w:r>
      <w:r w:rsidR="002902AD">
        <w:rPr>
          <w:rtl/>
        </w:rPr>
        <w:t>ک</w:t>
      </w:r>
      <w:r w:rsidRPr="006F0B90">
        <w:rPr>
          <w:rtl/>
        </w:rPr>
        <w:t xml:space="preserve">ه ما مى‏شناسم به آنچه </w:t>
      </w:r>
      <w:r w:rsidR="002902AD">
        <w:rPr>
          <w:rtl/>
        </w:rPr>
        <w:t>ک</w:t>
      </w:r>
      <w:r w:rsidRPr="006F0B90">
        <w:rPr>
          <w:rtl/>
        </w:rPr>
        <w:t>ه «دمو</w:t>
      </w:r>
      <w:r w:rsidR="002902AD">
        <w:rPr>
          <w:rtl/>
        </w:rPr>
        <w:t>ک</w:t>
      </w:r>
      <w:r w:rsidRPr="006F0B90">
        <w:rPr>
          <w:rtl/>
        </w:rPr>
        <w:t>راسى غربى» حدود 300 سال است رس</w:t>
      </w:r>
      <w:r w:rsidR="002902AD">
        <w:rPr>
          <w:rtl/>
        </w:rPr>
        <w:t>ی</w:t>
      </w:r>
      <w:r w:rsidRPr="006F0B90">
        <w:rPr>
          <w:rtl/>
        </w:rPr>
        <w:t>ده، 1400 سال پ</w:t>
      </w:r>
      <w:r w:rsidR="002902AD">
        <w:rPr>
          <w:rtl/>
        </w:rPr>
        <w:t>ی</w:t>
      </w:r>
      <w:r w:rsidRPr="006F0B90">
        <w:rPr>
          <w:rtl/>
        </w:rPr>
        <w:t>ش رس</w:t>
      </w:r>
      <w:r w:rsidR="002902AD">
        <w:rPr>
          <w:rtl/>
        </w:rPr>
        <w:t>ی</w:t>
      </w:r>
      <w:r w:rsidRPr="006F0B90">
        <w:rPr>
          <w:rtl/>
        </w:rPr>
        <w:t xml:space="preserve">د و آن را تجربه </w:t>
      </w:r>
      <w:r w:rsidR="002902AD">
        <w:rPr>
          <w:rtl/>
        </w:rPr>
        <w:t>ک</w:t>
      </w:r>
      <w:r w:rsidRPr="006F0B90">
        <w:rPr>
          <w:rtl/>
        </w:rPr>
        <w:t xml:space="preserve">رد. رسول خدا </w:t>
      </w:r>
      <w:r w:rsidRPr="006F0B90">
        <w:rPr>
          <w:rFonts w:cs="CTraditional Arabic"/>
          <w:rtl/>
        </w:rPr>
        <w:t>ص</w:t>
      </w:r>
      <w:r w:rsidRPr="006F0B90">
        <w:rPr>
          <w:rtl/>
        </w:rPr>
        <w:t xml:space="preserve"> نمى‏خواست اقوام و خو</w:t>
      </w:r>
      <w:r w:rsidR="002902AD">
        <w:rPr>
          <w:rtl/>
        </w:rPr>
        <w:t>ی</w:t>
      </w:r>
      <w:r w:rsidRPr="006F0B90">
        <w:rPr>
          <w:rtl/>
        </w:rPr>
        <w:t>شان خود را</w:t>
      </w:r>
      <w:r w:rsidRPr="002902AD">
        <w:rPr>
          <w:rStyle w:val="FootnoteReference"/>
          <w:rFonts w:ascii="B Lotus" w:hAnsi="B Lotus"/>
          <w:b/>
          <w:sz w:val="24"/>
          <w:rtl/>
        </w:rPr>
        <w:footnoteReference w:id="652"/>
      </w:r>
      <w:r w:rsidRPr="006F0B90">
        <w:rPr>
          <w:rtl/>
        </w:rPr>
        <w:t xml:space="preserve"> جلو ب</w:t>
      </w:r>
      <w:r w:rsidR="002902AD">
        <w:rPr>
          <w:rtl/>
        </w:rPr>
        <w:t>ی</w:t>
      </w:r>
      <w:r w:rsidRPr="006F0B90">
        <w:rPr>
          <w:rtl/>
        </w:rPr>
        <w:t>ندازد و آنها را حا</w:t>
      </w:r>
      <w:r w:rsidR="002902AD">
        <w:rPr>
          <w:rtl/>
        </w:rPr>
        <w:t>ک</w:t>
      </w:r>
      <w:r w:rsidRPr="006F0B90">
        <w:rPr>
          <w:rtl/>
        </w:rPr>
        <w:t>م بر مردم سازد، بل</w:t>
      </w:r>
      <w:r w:rsidR="002902AD">
        <w:rPr>
          <w:rtl/>
        </w:rPr>
        <w:t>ک</w:t>
      </w:r>
      <w:r w:rsidRPr="006F0B90">
        <w:rPr>
          <w:rtl/>
        </w:rPr>
        <w:t>ه مى‏خواسته مردم معنو</w:t>
      </w:r>
      <w:r w:rsidR="002902AD">
        <w:rPr>
          <w:rtl/>
        </w:rPr>
        <w:t>ی</w:t>
      </w:r>
      <w:r w:rsidRPr="006F0B90">
        <w:rPr>
          <w:rtl/>
        </w:rPr>
        <w:t>ت آنها را بدانند و از ا</w:t>
      </w:r>
      <w:r w:rsidR="002902AD">
        <w:rPr>
          <w:rtl/>
        </w:rPr>
        <w:t>ی</w:t>
      </w:r>
      <w:r w:rsidRPr="006F0B90">
        <w:rPr>
          <w:rtl/>
        </w:rPr>
        <w:t xml:space="preserve">شان در جامعه استفاده </w:t>
      </w:r>
      <w:r w:rsidR="002902AD">
        <w:rPr>
          <w:rtl/>
        </w:rPr>
        <w:t>ک</w:t>
      </w:r>
      <w:r w:rsidRPr="006F0B90">
        <w:rPr>
          <w:rtl/>
        </w:rPr>
        <w:t>نند و هر</w:t>
      </w:r>
      <w:r w:rsidR="002902AD">
        <w:rPr>
          <w:rtl/>
        </w:rPr>
        <w:t>ک</w:t>
      </w:r>
      <w:r w:rsidRPr="006F0B90">
        <w:rPr>
          <w:rtl/>
        </w:rPr>
        <w:t xml:space="preserve">س را هم </w:t>
      </w:r>
      <w:r w:rsidR="002902AD">
        <w:rPr>
          <w:rtl/>
        </w:rPr>
        <w:t>ک</w:t>
      </w:r>
      <w:r w:rsidRPr="006F0B90">
        <w:rPr>
          <w:rtl/>
        </w:rPr>
        <w:t>ه خود بخواهند و از او حرف‏شنوى ب</w:t>
      </w:r>
      <w:r w:rsidR="002902AD">
        <w:rPr>
          <w:rtl/>
        </w:rPr>
        <w:t>ی</w:t>
      </w:r>
      <w:r w:rsidRPr="006F0B90">
        <w:rPr>
          <w:rtl/>
        </w:rPr>
        <w:t xml:space="preserve">شترى خواهند </w:t>
      </w:r>
      <w:r w:rsidR="002902AD">
        <w:rPr>
          <w:rtl/>
        </w:rPr>
        <w:t>ک</w:t>
      </w:r>
      <w:r w:rsidRPr="006F0B90">
        <w:rPr>
          <w:rtl/>
        </w:rPr>
        <w:t xml:space="preserve">رد، روى </w:t>
      </w:r>
      <w:r w:rsidR="002902AD">
        <w:rPr>
          <w:rtl/>
        </w:rPr>
        <w:t>ک</w:t>
      </w:r>
      <w:r w:rsidRPr="006F0B90">
        <w:rPr>
          <w:rtl/>
        </w:rPr>
        <w:t>ار آورند.. سفارش به عل</w:t>
      </w:r>
      <w:r w:rsidR="002902AD">
        <w:rPr>
          <w:rtl/>
        </w:rPr>
        <w:t>ی</w:t>
      </w:r>
      <w:r w:rsidRPr="006F0B90">
        <w:rPr>
          <w:rtl/>
        </w:rPr>
        <w:t xml:space="preserve"> </w:t>
      </w:r>
      <w:r w:rsidRPr="006F0B90">
        <w:rPr>
          <w:rFonts w:cs="CTraditional Arabic"/>
          <w:rtl/>
        </w:rPr>
        <w:t>س</w:t>
      </w:r>
      <w:r w:rsidRPr="006F0B90">
        <w:rPr>
          <w:rtl/>
        </w:rPr>
        <w:t xml:space="preserve"> و دوستى با او از ا</w:t>
      </w:r>
      <w:r w:rsidR="002902AD">
        <w:rPr>
          <w:rtl/>
        </w:rPr>
        <w:t>ی</w:t>
      </w:r>
      <w:r w:rsidRPr="006F0B90">
        <w:rPr>
          <w:rtl/>
        </w:rPr>
        <w:t>ن جهت بوده، ن</w:t>
      </w:r>
      <w:r>
        <w:rPr>
          <w:rtl/>
        </w:rPr>
        <w:t xml:space="preserve">ه آن </w:t>
      </w:r>
      <w:r w:rsidR="002902AD">
        <w:rPr>
          <w:rtl/>
        </w:rPr>
        <w:t>ک</w:t>
      </w:r>
      <w:r>
        <w:rPr>
          <w:rtl/>
        </w:rPr>
        <w:t>ه او حتماً با</w:t>
      </w:r>
      <w:r w:rsidR="002902AD">
        <w:rPr>
          <w:rtl/>
        </w:rPr>
        <w:t>ی</w:t>
      </w:r>
      <w:r>
        <w:rPr>
          <w:rtl/>
        </w:rPr>
        <w:t>د ر</w:t>
      </w:r>
      <w:r w:rsidR="002902AD">
        <w:rPr>
          <w:rtl/>
        </w:rPr>
        <w:t>یی</w:t>
      </w:r>
      <w:r>
        <w:rPr>
          <w:rtl/>
        </w:rPr>
        <w:t>س شود.</w:t>
      </w:r>
    </w:p>
    <w:p w:rsidR="00820F07" w:rsidRDefault="00082CC7" w:rsidP="00175D5C">
      <w:pPr>
        <w:pStyle w:val="a5"/>
        <w:rPr>
          <w:rtl/>
        </w:rPr>
      </w:pPr>
      <w:r w:rsidRPr="006F0B90">
        <w:rPr>
          <w:rtl/>
        </w:rPr>
        <w:t>پرس</w:t>
      </w:r>
      <w:r w:rsidR="002902AD">
        <w:rPr>
          <w:rtl/>
        </w:rPr>
        <w:t>ی</w:t>
      </w:r>
      <w:r w:rsidRPr="006F0B90">
        <w:rPr>
          <w:rtl/>
        </w:rPr>
        <w:t>ده بود</w:t>
      </w:r>
      <w:r w:rsidR="002902AD">
        <w:rPr>
          <w:rtl/>
        </w:rPr>
        <w:t>ی</w:t>
      </w:r>
      <w:r w:rsidRPr="006F0B90">
        <w:rPr>
          <w:rtl/>
        </w:rPr>
        <w:t>د: چطور شما بعد از 1400 سال فهم</w:t>
      </w:r>
      <w:r w:rsidR="002902AD">
        <w:rPr>
          <w:rtl/>
        </w:rPr>
        <w:t>ی</w:t>
      </w:r>
      <w:r w:rsidRPr="006F0B90">
        <w:rPr>
          <w:rtl/>
        </w:rPr>
        <w:t>ده‏ا</w:t>
      </w:r>
      <w:r w:rsidR="002902AD">
        <w:rPr>
          <w:rtl/>
        </w:rPr>
        <w:t>ی</w:t>
      </w:r>
      <w:r w:rsidRPr="006F0B90">
        <w:rPr>
          <w:rtl/>
        </w:rPr>
        <w:t xml:space="preserve">د </w:t>
      </w:r>
      <w:r w:rsidR="002902AD">
        <w:rPr>
          <w:rtl/>
        </w:rPr>
        <w:t>ک</w:t>
      </w:r>
      <w:r w:rsidRPr="006F0B90">
        <w:rPr>
          <w:rtl/>
        </w:rPr>
        <w:t>ه على افضل صحابه بوده، آن وقت صحابه همزمان او نفهم</w:t>
      </w:r>
      <w:r w:rsidR="002902AD">
        <w:rPr>
          <w:rtl/>
        </w:rPr>
        <w:t>ی</w:t>
      </w:r>
      <w:r w:rsidRPr="006F0B90">
        <w:rPr>
          <w:rtl/>
        </w:rPr>
        <w:t>دند و به افضل</w:t>
      </w:r>
      <w:r w:rsidR="002902AD">
        <w:rPr>
          <w:rtl/>
        </w:rPr>
        <w:t>ی</w:t>
      </w:r>
      <w:r w:rsidRPr="006F0B90">
        <w:rPr>
          <w:rtl/>
        </w:rPr>
        <w:t>تش توجّه ن</w:t>
      </w:r>
      <w:r w:rsidR="002902AD">
        <w:rPr>
          <w:rtl/>
        </w:rPr>
        <w:t>ک</w:t>
      </w:r>
      <w:r w:rsidRPr="006F0B90">
        <w:rPr>
          <w:rtl/>
        </w:rPr>
        <w:t>ردند؟</w:t>
      </w:r>
    </w:p>
    <w:p w:rsidR="00820F07" w:rsidRDefault="00082CC7" w:rsidP="00175D5C">
      <w:pPr>
        <w:pStyle w:val="a5"/>
        <w:rPr>
          <w:rtl/>
        </w:rPr>
      </w:pPr>
      <w:r w:rsidRPr="006F0B90">
        <w:rPr>
          <w:rtl/>
        </w:rPr>
        <w:t>(جواب):</w:t>
      </w:r>
    </w:p>
    <w:p w:rsidR="009038AD" w:rsidRDefault="00082CC7" w:rsidP="009038AD">
      <w:pPr>
        <w:pStyle w:val="a5"/>
        <w:rPr>
          <w:rtl/>
        </w:rPr>
      </w:pPr>
      <w:r w:rsidRPr="006F0B90">
        <w:rPr>
          <w:rtl/>
        </w:rPr>
        <w:t>مثل ا</w:t>
      </w:r>
      <w:r w:rsidR="002902AD">
        <w:rPr>
          <w:rtl/>
        </w:rPr>
        <w:t>ی</w:t>
      </w:r>
      <w:r w:rsidRPr="006F0B90">
        <w:rPr>
          <w:rtl/>
        </w:rPr>
        <w:t xml:space="preserve">ن </w:t>
      </w:r>
      <w:r w:rsidR="002902AD">
        <w:rPr>
          <w:rtl/>
        </w:rPr>
        <w:t>ک</w:t>
      </w:r>
      <w:r w:rsidRPr="006F0B90">
        <w:rPr>
          <w:rtl/>
        </w:rPr>
        <w:t>ه جنابعالى تصوّر مى‏</w:t>
      </w:r>
      <w:r w:rsidR="002902AD">
        <w:rPr>
          <w:rtl/>
        </w:rPr>
        <w:t>ک</w:t>
      </w:r>
      <w:r w:rsidRPr="006F0B90">
        <w:rPr>
          <w:rtl/>
        </w:rPr>
        <w:t>ن</w:t>
      </w:r>
      <w:r w:rsidR="002902AD">
        <w:rPr>
          <w:rtl/>
        </w:rPr>
        <w:t>ی</w:t>
      </w:r>
      <w:r w:rsidRPr="006F0B90">
        <w:rPr>
          <w:rtl/>
        </w:rPr>
        <w:t>د هر افضلى ناگز</w:t>
      </w:r>
      <w:r w:rsidR="002902AD">
        <w:rPr>
          <w:rtl/>
        </w:rPr>
        <w:t>ی</w:t>
      </w:r>
      <w:r w:rsidRPr="006F0B90">
        <w:rPr>
          <w:rtl/>
        </w:rPr>
        <w:t>ر با</w:t>
      </w:r>
      <w:r w:rsidR="002902AD">
        <w:rPr>
          <w:rtl/>
        </w:rPr>
        <w:t>ی</w:t>
      </w:r>
      <w:r w:rsidRPr="006F0B90">
        <w:rPr>
          <w:rtl/>
        </w:rPr>
        <w:t>د رهبر جامعه شود! پ</w:t>
      </w:r>
      <w:r w:rsidR="002902AD">
        <w:rPr>
          <w:rtl/>
        </w:rPr>
        <w:t>ی</w:t>
      </w:r>
      <w:r w:rsidRPr="006F0B90">
        <w:rPr>
          <w:rtl/>
        </w:rPr>
        <w:t>شوا</w:t>
      </w:r>
      <w:r w:rsidR="002902AD">
        <w:rPr>
          <w:rtl/>
        </w:rPr>
        <w:t>ی</w:t>
      </w:r>
      <w:r w:rsidRPr="006F0B90">
        <w:rPr>
          <w:rtl/>
        </w:rPr>
        <w:t>ى جامعه، غ</w:t>
      </w:r>
      <w:r w:rsidR="002902AD">
        <w:rPr>
          <w:rtl/>
        </w:rPr>
        <w:t>ی</w:t>
      </w:r>
      <w:r w:rsidRPr="006F0B90">
        <w:rPr>
          <w:rtl/>
        </w:rPr>
        <w:t>ر از علم و تقوا و مجاهدت، ن</w:t>
      </w:r>
      <w:r w:rsidR="002902AD">
        <w:rPr>
          <w:rtl/>
        </w:rPr>
        <w:t>ی</w:t>
      </w:r>
      <w:r w:rsidRPr="006F0B90">
        <w:rPr>
          <w:rtl/>
        </w:rPr>
        <w:t>از به خ</w:t>
      </w:r>
      <w:r w:rsidR="002902AD">
        <w:rPr>
          <w:rtl/>
        </w:rPr>
        <w:t>ی</w:t>
      </w:r>
      <w:r w:rsidRPr="006F0B90">
        <w:rPr>
          <w:rtl/>
        </w:rPr>
        <w:t>لى چ</w:t>
      </w:r>
      <w:r w:rsidR="002902AD">
        <w:rPr>
          <w:rtl/>
        </w:rPr>
        <w:t>ی</w:t>
      </w:r>
      <w:r w:rsidRPr="006F0B90">
        <w:rPr>
          <w:rtl/>
        </w:rPr>
        <w:t>زهاى د</w:t>
      </w:r>
      <w:r w:rsidR="002902AD">
        <w:rPr>
          <w:rtl/>
        </w:rPr>
        <w:t>ی</w:t>
      </w:r>
      <w:r w:rsidRPr="006F0B90">
        <w:rPr>
          <w:rtl/>
        </w:rPr>
        <w:t xml:space="preserve">گر - </w:t>
      </w:r>
      <w:r w:rsidR="002902AD">
        <w:rPr>
          <w:rtl/>
        </w:rPr>
        <w:t>ک</w:t>
      </w:r>
      <w:r w:rsidRPr="006F0B90">
        <w:rPr>
          <w:rtl/>
        </w:rPr>
        <w:t>ه شا</w:t>
      </w:r>
      <w:r w:rsidR="002902AD">
        <w:rPr>
          <w:rtl/>
        </w:rPr>
        <w:t>ی</w:t>
      </w:r>
      <w:r w:rsidRPr="006F0B90">
        <w:rPr>
          <w:rtl/>
        </w:rPr>
        <w:t>د آن روز براى صحابه مع</w:t>
      </w:r>
      <w:r w:rsidR="002902AD">
        <w:rPr>
          <w:rtl/>
        </w:rPr>
        <w:t>ی</w:t>
      </w:r>
      <w:r w:rsidRPr="006F0B90">
        <w:rPr>
          <w:rtl/>
        </w:rPr>
        <w:t>ار بوده - دارد؛ چنانچه على و زب</w:t>
      </w:r>
      <w:r w:rsidR="002902AD">
        <w:rPr>
          <w:rtl/>
        </w:rPr>
        <w:t>ی</w:t>
      </w:r>
      <w:r w:rsidRPr="006F0B90">
        <w:rPr>
          <w:rtl/>
        </w:rPr>
        <w:t xml:space="preserve">ر </w:t>
      </w:r>
      <w:r w:rsidRPr="006F0B90">
        <w:rPr>
          <w:rFonts w:cs="CTraditional Arabic" w:hint="cs"/>
          <w:rtl/>
        </w:rPr>
        <w:t>ب</w:t>
      </w:r>
      <w:r w:rsidRPr="006F0B90">
        <w:rPr>
          <w:rtl/>
        </w:rPr>
        <w:t xml:space="preserve"> ا</w:t>
      </w:r>
      <w:r w:rsidR="002902AD">
        <w:rPr>
          <w:rtl/>
        </w:rPr>
        <w:t>ی</w:t>
      </w:r>
      <w:r w:rsidRPr="006F0B90">
        <w:rPr>
          <w:rtl/>
        </w:rPr>
        <w:t>ن مع</w:t>
      </w:r>
      <w:r w:rsidR="002902AD">
        <w:rPr>
          <w:rtl/>
        </w:rPr>
        <w:t>ی</w:t>
      </w:r>
      <w:r w:rsidRPr="006F0B90">
        <w:rPr>
          <w:rtl/>
        </w:rPr>
        <w:t>ار را براى افضل</w:t>
      </w:r>
      <w:r w:rsidR="002902AD">
        <w:rPr>
          <w:rtl/>
        </w:rPr>
        <w:t>ی</w:t>
      </w:r>
      <w:r w:rsidRPr="006F0B90">
        <w:rPr>
          <w:rtl/>
        </w:rPr>
        <w:t>ت أبوب</w:t>
      </w:r>
      <w:r w:rsidR="002902AD">
        <w:rPr>
          <w:rtl/>
        </w:rPr>
        <w:t>ک</w:t>
      </w:r>
      <w:r w:rsidRPr="006F0B90">
        <w:rPr>
          <w:rtl/>
        </w:rPr>
        <w:t xml:space="preserve">ر </w:t>
      </w:r>
      <w:r w:rsidRPr="006F0B90">
        <w:rPr>
          <w:rFonts w:cs="CTraditional Arabic"/>
          <w:rtl/>
        </w:rPr>
        <w:t>س</w:t>
      </w:r>
      <w:r w:rsidRPr="006F0B90">
        <w:rPr>
          <w:rtl/>
        </w:rPr>
        <w:t xml:space="preserve"> به خلافت مى‏دانند:</w:t>
      </w:r>
    </w:p>
    <w:p w:rsidR="00820F07" w:rsidRDefault="00082CC7" w:rsidP="009038AD">
      <w:pPr>
        <w:pStyle w:val="a5"/>
        <w:rPr>
          <w:rFonts w:ascii="Times New Roman" w:hAnsi="Times New Roman"/>
          <w:rtl/>
        </w:rPr>
      </w:pPr>
      <w:r w:rsidRPr="006F0B90">
        <w:rPr>
          <w:rFonts w:ascii="Times New Roman" w:hAnsi="Times New Roman" w:cs="Traditional Arabic"/>
          <w:rtl/>
        </w:rPr>
        <w:t>«</w:t>
      </w:r>
      <w:r>
        <w:rPr>
          <w:rStyle w:val="Char1"/>
          <w:rtl/>
          <w:lang w:bidi="ar-SA"/>
        </w:rPr>
        <w:t>و</w:t>
      </w:r>
      <w:r w:rsidRPr="00D16514">
        <w:rPr>
          <w:rStyle w:val="Char1"/>
          <w:rtl/>
          <w:lang w:bidi="ar-SA"/>
        </w:rPr>
        <w:t>إنا نرى أبابكر أحق الناس بها، إنه لصاحب ا</w:t>
      </w:r>
      <w:r>
        <w:rPr>
          <w:rStyle w:val="Char1"/>
          <w:rtl/>
          <w:lang w:bidi="ar-SA"/>
        </w:rPr>
        <w:t>لغار وثانى اثنين، وإنا لنعرف له سنه، ولقد أمره رسول اللّه بالصلاة و</w:t>
      </w:r>
      <w:r w:rsidRPr="00D16514">
        <w:rPr>
          <w:rStyle w:val="Char1"/>
          <w:rtl/>
          <w:lang w:bidi="ar-SA"/>
        </w:rPr>
        <w:t>هو حى</w:t>
      </w:r>
      <w:r w:rsidRPr="006F0B90">
        <w:rPr>
          <w:rFonts w:ascii="Times New Roman" w:hAnsi="Times New Roman" w:cs="Traditional Arabic"/>
          <w:rtl/>
        </w:rPr>
        <w:t>»</w:t>
      </w:r>
      <w:r w:rsidRPr="002902AD">
        <w:rPr>
          <w:rStyle w:val="FootnoteReference"/>
          <w:rFonts w:ascii="B Lotus" w:hAnsi="B Lotus"/>
          <w:b/>
          <w:rtl/>
        </w:rPr>
        <w:footnoteReference w:id="653"/>
      </w:r>
      <w:r>
        <w:rPr>
          <w:rFonts w:ascii="Times New Roman" w:hAnsi="Times New Roman" w:hint="cs"/>
          <w:rtl/>
        </w:rPr>
        <w:t>.</w:t>
      </w:r>
    </w:p>
    <w:p w:rsidR="00820F07" w:rsidRPr="002902AD" w:rsidRDefault="00082CC7" w:rsidP="00175D5C">
      <w:pPr>
        <w:pStyle w:val="a5"/>
        <w:rPr>
          <w:rStyle w:val="Char9"/>
          <w:rtl/>
        </w:rPr>
      </w:pPr>
      <w:r>
        <w:rPr>
          <w:rFonts w:cs="Traditional Arabic" w:hint="cs"/>
          <w:rtl/>
        </w:rPr>
        <w:t>«</w:t>
      </w:r>
      <w:r w:rsidRPr="00D16514">
        <w:rPr>
          <w:rtl/>
        </w:rPr>
        <w:t>همانا ما أبوب</w:t>
      </w:r>
      <w:r w:rsidR="002902AD">
        <w:rPr>
          <w:rtl/>
        </w:rPr>
        <w:t>ک</w:t>
      </w:r>
      <w:r w:rsidRPr="00D16514">
        <w:rPr>
          <w:rtl/>
        </w:rPr>
        <w:t>ر را شا</w:t>
      </w:r>
      <w:r w:rsidR="002902AD">
        <w:rPr>
          <w:rtl/>
        </w:rPr>
        <w:t>ی</w:t>
      </w:r>
      <w:r w:rsidRPr="00D16514">
        <w:rPr>
          <w:rtl/>
        </w:rPr>
        <w:t>سته‏تر</w:t>
      </w:r>
      <w:r w:rsidR="002902AD">
        <w:rPr>
          <w:rtl/>
        </w:rPr>
        <w:t>ی</w:t>
      </w:r>
      <w:r w:rsidRPr="00D16514">
        <w:rPr>
          <w:rtl/>
        </w:rPr>
        <w:t>ن مردم به آن (</w:t>
      </w:r>
      <w:r w:rsidR="002902AD">
        <w:rPr>
          <w:rtl/>
        </w:rPr>
        <w:t>ی</w:t>
      </w:r>
      <w:r w:rsidRPr="00D16514">
        <w:rPr>
          <w:rtl/>
        </w:rPr>
        <w:t>عنى خلافت) مى‏ب</w:t>
      </w:r>
      <w:r w:rsidR="002902AD">
        <w:rPr>
          <w:rtl/>
        </w:rPr>
        <w:t>ی</w:t>
      </w:r>
      <w:r w:rsidRPr="00D16514">
        <w:rPr>
          <w:rtl/>
        </w:rPr>
        <w:t>ن</w:t>
      </w:r>
      <w:r w:rsidR="002902AD">
        <w:rPr>
          <w:rtl/>
        </w:rPr>
        <w:t>ی</w:t>
      </w:r>
      <w:r w:rsidRPr="00D16514">
        <w:rPr>
          <w:rtl/>
        </w:rPr>
        <w:t>م؛ ز</w:t>
      </w:r>
      <w:r w:rsidR="002902AD">
        <w:rPr>
          <w:rtl/>
        </w:rPr>
        <w:t>ی</w:t>
      </w:r>
      <w:r w:rsidRPr="00D16514">
        <w:rPr>
          <w:rtl/>
        </w:rPr>
        <w:t xml:space="preserve">را او </w:t>
      </w:r>
      <w:r w:rsidR="002902AD">
        <w:rPr>
          <w:rtl/>
        </w:rPr>
        <w:t>ی</w:t>
      </w:r>
      <w:r w:rsidRPr="00D16514">
        <w:rPr>
          <w:rtl/>
        </w:rPr>
        <w:t>ار غار پ</w:t>
      </w:r>
      <w:r w:rsidR="002902AD">
        <w:rPr>
          <w:rtl/>
        </w:rPr>
        <w:t>ی</w:t>
      </w:r>
      <w:r w:rsidRPr="00D16514">
        <w:rPr>
          <w:rtl/>
        </w:rPr>
        <w:t>امبر و همدمش بوده و ما مى دان</w:t>
      </w:r>
      <w:r w:rsidR="002902AD">
        <w:rPr>
          <w:rtl/>
        </w:rPr>
        <w:t>ی</w:t>
      </w:r>
      <w:r w:rsidRPr="00D16514">
        <w:rPr>
          <w:rtl/>
        </w:rPr>
        <w:t xml:space="preserve">م </w:t>
      </w:r>
      <w:r w:rsidR="002902AD">
        <w:rPr>
          <w:rtl/>
        </w:rPr>
        <w:t>ک</w:t>
      </w:r>
      <w:r w:rsidRPr="00D16514">
        <w:rPr>
          <w:rtl/>
        </w:rPr>
        <w:t>ه از او سنّى گذشته (و ر</w:t>
      </w:r>
      <w:r w:rsidR="002902AD">
        <w:rPr>
          <w:rtl/>
        </w:rPr>
        <w:t>ی</w:t>
      </w:r>
      <w:r w:rsidRPr="00D16514">
        <w:rPr>
          <w:rtl/>
        </w:rPr>
        <w:t>ش‏سف</w:t>
      </w:r>
      <w:r w:rsidR="002902AD">
        <w:rPr>
          <w:rtl/>
        </w:rPr>
        <w:t>ی</w:t>
      </w:r>
      <w:r w:rsidRPr="00D16514">
        <w:rPr>
          <w:rtl/>
        </w:rPr>
        <w:t>د ماست) و رسول خدا ن</w:t>
      </w:r>
      <w:r w:rsidR="002902AD">
        <w:rPr>
          <w:rtl/>
        </w:rPr>
        <w:t>ی</w:t>
      </w:r>
      <w:r w:rsidRPr="00D16514">
        <w:rPr>
          <w:rtl/>
        </w:rPr>
        <w:t xml:space="preserve">ز به او امر </w:t>
      </w:r>
      <w:r w:rsidR="002902AD">
        <w:rPr>
          <w:rtl/>
        </w:rPr>
        <w:t>ک</w:t>
      </w:r>
      <w:r w:rsidRPr="00D16514">
        <w:rPr>
          <w:rtl/>
        </w:rPr>
        <w:t xml:space="preserve">رد </w:t>
      </w:r>
      <w:r w:rsidR="002902AD">
        <w:rPr>
          <w:rtl/>
        </w:rPr>
        <w:t>ک</w:t>
      </w:r>
      <w:r w:rsidRPr="00D16514">
        <w:rPr>
          <w:rtl/>
        </w:rPr>
        <w:t xml:space="preserve">ه امام جماعت مردم شود، در حالى </w:t>
      </w:r>
      <w:r w:rsidR="002902AD">
        <w:rPr>
          <w:rtl/>
        </w:rPr>
        <w:t>ک</w:t>
      </w:r>
      <w:r w:rsidRPr="00D16514">
        <w:rPr>
          <w:rtl/>
        </w:rPr>
        <w:t>ه خود زنده بود</w:t>
      </w:r>
      <w:r>
        <w:rPr>
          <w:rFonts w:cs="Traditional Arabic" w:hint="cs"/>
          <w:rtl/>
        </w:rPr>
        <w:t>»</w:t>
      </w:r>
      <w:r w:rsidRPr="006F0B90">
        <w:rPr>
          <w:rtl/>
        </w:rPr>
        <w:t>.</w:t>
      </w:r>
    </w:p>
    <w:p w:rsidR="00820F07" w:rsidRDefault="002902AD" w:rsidP="00175D5C">
      <w:pPr>
        <w:pStyle w:val="a5"/>
        <w:rPr>
          <w:rtl/>
        </w:rPr>
      </w:pPr>
      <w:r>
        <w:rPr>
          <w:rtl/>
        </w:rPr>
        <w:t>ک</w:t>
      </w:r>
      <w:r w:rsidR="00082CC7" w:rsidRPr="006F0B90">
        <w:rPr>
          <w:rtl/>
        </w:rPr>
        <w:t>اشف الغطاء - از علماى برجسته و متأخّر ش</w:t>
      </w:r>
      <w:r>
        <w:rPr>
          <w:rtl/>
        </w:rPr>
        <w:t>ی</w:t>
      </w:r>
      <w:r w:rsidR="00082CC7" w:rsidRPr="006F0B90">
        <w:rPr>
          <w:rtl/>
        </w:rPr>
        <w:t>عه - ن</w:t>
      </w:r>
      <w:r>
        <w:rPr>
          <w:rtl/>
        </w:rPr>
        <w:t>ی</w:t>
      </w:r>
      <w:r w:rsidR="00082CC7" w:rsidRPr="006F0B90">
        <w:rPr>
          <w:rtl/>
        </w:rPr>
        <w:t>ز اقرار مى‏</w:t>
      </w:r>
      <w:r>
        <w:rPr>
          <w:rtl/>
        </w:rPr>
        <w:t>ک</w:t>
      </w:r>
      <w:r w:rsidR="00082CC7" w:rsidRPr="006F0B90">
        <w:rPr>
          <w:rtl/>
        </w:rPr>
        <w:t>ند:</w:t>
      </w:r>
    </w:p>
    <w:p w:rsidR="00820F07" w:rsidRDefault="00082CC7" w:rsidP="00175D5C">
      <w:pPr>
        <w:pStyle w:val="a5"/>
        <w:rPr>
          <w:rtl/>
        </w:rPr>
      </w:pPr>
      <w:r w:rsidRPr="006F0B90">
        <w:rPr>
          <w:rtl/>
        </w:rPr>
        <w:t>«أم</w:t>
      </w:r>
      <w:r w:rsidR="002902AD">
        <w:rPr>
          <w:rtl/>
        </w:rPr>
        <w:t>ی</w:t>
      </w:r>
      <w:r w:rsidRPr="006F0B90">
        <w:rPr>
          <w:rtl/>
        </w:rPr>
        <w:t>رالمؤمن</w:t>
      </w:r>
      <w:r w:rsidR="002902AD">
        <w:rPr>
          <w:rtl/>
        </w:rPr>
        <w:t>ی</w:t>
      </w:r>
      <w:r w:rsidRPr="006F0B90">
        <w:rPr>
          <w:rtl/>
        </w:rPr>
        <w:t xml:space="preserve">ن على، زمانى </w:t>
      </w:r>
      <w:r w:rsidR="002902AD">
        <w:rPr>
          <w:rtl/>
        </w:rPr>
        <w:t>ک</w:t>
      </w:r>
      <w:r w:rsidRPr="006F0B90">
        <w:rPr>
          <w:rtl/>
        </w:rPr>
        <w:t>ه د</w:t>
      </w:r>
      <w:r w:rsidR="002902AD">
        <w:rPr>
          <w:rtl/>
        </w:rPr>
        <w:t>ی</w:t>
      </w:r>
      <w:r w:rsidRPr="006F0B90">
        <w:rPr>
          <w:rtl/>
        </w:rPr>
        <w:t xml:space="preserve">د رسول خدا </w:t>
      </w:r>
      <w:r w:rsidRPr="006F0B90">
        <w:rPr>
          <w:rFonts w:cs="CTraditional Arabic"/>
          <w:rtl/>
        </w:rPr>
        <w:t>ص</w:t>
      </w:r>
      <w:r w:rsidRPr="006F0B90">
        <w:rPr>
          <w:rtl/>
        </w:rPr>
        <w:t xml:space="preserve"> از ا</w:t>
      </w:r>
      <w:r w:rsidR="002902AD">
        <w:rPr>
          <w:rtl/>
        </w:rPr>
        <w:t>ی</w:t>
      </w:r>
      <w:r w:rsidRPr="006F0B90">
        <w:rPr>
          <w:rtl/>
        </w:rPr>
        <w:t xml:space="preserve">ن سرا، به سراى آخرت ارتحال </w:t>
      </w:r>
      <w:r w:rsidR="002902AD">
        <w:rPr>
          <w:rtl/>
        </w:rPr>
        <w:t>ی</w:t>
      </w:r>
      <w:r w:rsidRPr="006F0B90">
        <w:rPr>
          <w:rtl/>
        </w:rPr>
        <w:t>افت، و د</w:t>
      </w:r>
      <w:r w:rsidR="002902AD">
        <w:rPr>
          <w:rtl/>
        </w:rPr>
        <w:t>ی</w:t>
      </w:r>
      <w:r w:rsidRPr="006F0B90">
        <w:rPr>
          <w:rtl/>
        </w:rPr>
        <w:t xml:space="preserve">د </w:t>
      </w:r>
      <w:r w:rsidR="002902AD">
        <w:rPr>
          <w:rtl/>
        </w:rPr>
        <w:t>ک</w:t>
      </w:r>
      <w:r w:rsidRPr="006F0B90">
        <w:rPr>
          <w:rtl/>
        </w:rPr>
        <w:t xml:space="preserve">ه جماعتى از صحابه با او به خاطر سنّ </w:t>
      </w:r>
      <w:r w:rsidR="002902AD">
        <w:rPr>
          <w:rtl/>
        </w:rPr>
        <w:t>ک</w:t>
      </w:r>
      <w:r w:rsidRPr="006F0B90">
        <w:rPr>
          <w:rtl/>
        </w:rPr>
        <w:t xml:space="preserve">م و جوانى‏اش </w:t>
      </w:r>
      <w:r w:rsidR="002902AD">
        <w:rPr>
          <w:rtl/>
        </w:rPr>
        <w:t>ی</w:t>
      </w:r>
      <w:r w:rsidRPr="006F0B90">
        <w:rPr>
          <w:rtl/>
        </w:rPr>
        <w:t>ا ا</w:t>
      </w:r>
      <w:r w:rsidR="002902AD">
        <w:rPr>
          <w:rtl/>
        </w:rPr>
        <w:t>ی</w:t>
      </w:r>
      <w:r w:rsidRPr="006F0B90">
        <w:rPr>
          <w:rtl/>
        </w:rPr>
        <w:t>ن</w:t>
      </w:r>
      <w:r w:rsidR="002902AD">
        <w:rPr>
          <w:rtl/>
        </w:rPr>
        <w:t>ک</w:t>
      </w:r>
      <w:r w:rsidRPr="006F0B90">
        <w:rPr>
          <w:rtl/>
        </w:rPr>
        <w:t>ه بعضى از قر</w:t>
      </w:r>
      <w:r w:rsidR="002902AD">
        <w:rPr>
          <w:rtl/>
        </w:rPr>
        <w:t>ی</w:t>
      </w:r>
      <w:r w:rsidRPr="006F0B90">
        <w:rPr>
          <w:rtl/>
        </w:rPr>
        <w:t>ش او را دوست نداشتند، ب</w:t>
      </w:r>
      <w:r w:rsidR="002902AD">
        <w:rPr>
          <w:rtl/>
        </w:rPr>
        <w:t>ی</w:t>
      </w:r>
      <w:r w:rsidRPr="006F0B90">
        <w:rPr>
          <w:rtl/>
        </w:rPr>
        <w:t>عت ن</w:t>
      </w:r>
      <w:r w:rsidR="002902AD">
        <w:rPr>
          <w:rtl/>
        </w:rPr>
        <w:t>ک</w:t>
      </w:r>
      <w:r w:rsidRPr="006F0B90">
        <w:rPr>
          <w:rtl/>
        </w:rPr>
        <w:t>ردند و خل</w:t>
      </w:r>
      <w:r w:rsidR="002902AD">
        <w:rPr>
          <w:rtl/>
        </w:rPr>
        <w:t>ی</w:t>
      </w:r>
      <w:r w:rsidRPr="006F0B90">
        <w:rPr>
          <w:rtl/>
        </w:rPr>
        <w:t>فه اوّل و دوم را ن</w:t>
      </w:r>
      <w:r w:rsidR="002902AD">
        <w:rPr>
          <w:rtl/>
        </w:rPr>
        <w:t>ی</w:t>
      </w:r>
      <w:r w:rsidRPr="006F0B90">
        <w:rPr>
          <w:rtl/>
        </w:rPr>
        <w:t xml:space="preserve">ز، </w:t>
      </w:r>
      <w:r w:rsidRPr="002902AD">
        <w:rPr>
          <w:rStyle w:val="FootnoteReference"/>
          <w:rFonts w:ascii="B Lotus" w:hAnsi="B Lotus"/>
          <w:b/>
          <w:sz w:val="24"/>
        </w:rPr>
        <w:footnoteReference w:id="654"/>
      </w:r>
      <w:r w:rsidRPr="006F0B90">
        <w:rPr>
          <w:rtl/>
        </w:rPr>
        <w:t xml:space="preserve"> مجاهد</w:t>
      </w:r>
      <w:r w:rsidR="002902AD">
        <w:rPr>
          <w:rtl/>
        </w:rPr>
        <w:t>ی</w:t>
      </w:r>
      <w:r w:rsidRPr="006F0B90">
        <w:rPr>
          <w:rtl/>
        </w:rPr>
        <w:t xml:space="preserve">نى تلاشگر </w:t>
      </w:r>
      <w:r w:rsidR="002902AD">
        <w:rPr>
          <w:rtl/>
        </w:rPr>
        <w:t>ی</w:t>
      </w:r>
      <w:r w:rsidRPr="006F0B90">
        <w:rPr>
          <w:rtl/>
        </w:rPr>
        <w:t>افت... لذا با آنها ب</w:t>
      </w:r>
      <w:r w:rsidR="002902AD">
        <w:rPr>
          <w:rtl/>
        </w:rPr>
        <w:t>ی</w:t>
      </w:r>
      <w:r w:rsidRPr="006F0B90">
        <w:rPr>
          <w:rtl/>
        </w:rPr>
        <w:t>عت نمود»</w:t>
      </w:r>
      <w:r w:rsidRPr="002902AD">
        <w:rPr>
          <w:rStyle w:val="FootnoteReference"/>
          <w:rFonts w:ascii="B Lotus" w:hAnsi="B Lotus"/>
          <w:b/>
          <w:sz w:val="24"/>
          <w:rtl/>
        </w:rPr>
        <w:footnoteReference w:id="655"/>
      </w:r>
      <w:r>
        <w:rPr>
          <w:rFonts w:hint="cs"/>
          <w:rtl/>
        </w:rPr>
        <w:t>.</w:t>
      </w:r>
    </w:p>
    <w:p w:rsidR="00820F07" w:rsidRDefault="00082CC7" w:rsidP="00175D5C">
      <w:pPr>
        <w:pStyle w:val="a5"/>
        <w:rPr>
          <w:rtl/>
        </w:rPr>
      </w:pPr>
      <w:r w:rsidRPr="006F0B90">
        <w:rPr>
          <w:rtl/>
        </w:rPr>
        <w:t>و از ا</w:t>
      </w:r>
      <w:r w:rsidR="002902AD">
        <w:rPr>
          <w:rtl/>
        </w:rPr>
        <w:t>ی</w:t>
      </w:r>
      <w:r w:rsidRPr="006F0B90">
        <w:rPr>
          <w:rtl/>
        </w:rPr>
        <w:t>ن رو، عل</w:t>
      </w:r>
      <w:r w:rsidR="002902AD">
        <w:rPr>
          <w:rtl/>
        </w:rPr>
        <w:t>ی</w:t>
      </w:r>
      <w:r w:rsidRPr="006F0B90">
        <w:rPr>
          <w:rtl/>
        </w:rPr>
        <w:t xml:space="preserve"> </w:t>
      </w:r>
      <w:r w:rsidRPr="006F0B90">
        <w:rPr>
          <w:rFonts w:cs="CTraditional Arabic"/>
          <w:rtl/>
        </w:rPr>
        <w:t>س</w:t>
      </w:r>
      <w:r w:rsidRPr="006F0B90">
        <w:rPr>
          <w:rtl/>
        </w:rPr>
        <w:t>، أبوب</w:t>
      </w:r>
      <w:r w:rsidR="002902AD">
        <w:rPr>
          <w:rtl/>
        </w:rPr>
        <w:t>ک</w:t>
      </w:r>
      <w:r w:rsidRPr="006F0B90">
        <w:rPr>
          <w:rtl/>
        </w:rPr>
        <w:t xml:space="preserve">ر و عمر </w:t>
      </w:r>
      <w:r w:rsidRPr="006F0B90">
        <w:rPr>
          <w:rFonts w:cs="CTraditional Arabic" w:hint="cs"/>
          <w:rtl/>
        </w:rPr>
        <w:t>ب</w:t>
      </w:r>
      <w:r w:rsidRPr="006F0B90">
        <w:rPr>
          <w:rtl/>
        </w:rPr>
        <w:t xml:space="preserve"> را افضل مسلمانان در گوشزد به معاو</w:t>
      </w:r>
      <w:r w:rsidR="002902AD">
        <w:rPr>
          <w:rtl/>
        </w:rPr>
        <w:t>ی</w:t>
      </w:r>
      <w:r w:rsidRPr="006F0B90">
        <w:rPr>
          <w:rtl/>
        </w:rPr>
        <w:t>ه معرّفى مى‏فرما</w:t>
      </w:r>
      <w:r w:rsidR="002902AD">
        <w:rPr>
          <w:rtl/>
        </w:rPr>
        <w:t>ی</w:t>
      </w:r>
      <w:r w:rsidRPr="006F0B90">
        <w:rPr>
          <w:rtl/>
        </w:rPr>
        <w:t xml:space="preserve">د: </w:t>
      </w:r>
      <w:r w:rsidRPr="006F0B90">
        <w:rPr>
          <w:rFonts w:cs="Traditional Arabic"/>
          <w:rtl/>
        </w:rPr>
        <w:t>«</w:t>
      </w:r>
      <w:r>
        <w:rPr>
          <w:rStyle w:val="Char1"/>
          <w:rtl/>
          <w:lang w:bidi="ar-SA"/>
        </w:rPr>
        <w:t>و</w:t>
      </w:r>
      <w:r w:rsidRPr="00D16514">
        <w:rPr>
          <w:rStyle w:val="Char1"/>
          <w:rtl/>
          <w:lang w:bidi="ar-SA"/>
        </w:rPr>
        <w:t>ك</w:t>
      </w:r>
      <w:r>
        <w:rPr>
          <w:rStyle w:val="Char1"/>
          <w:rtl/>
          <w:lang w:bidi="ar-SA"/>
        </w:rPr>
        <w:t>ان أفضلهم فى الإسلام كما زعمت وأنصحهم للّه ورسوله الخليفة الصديق و</w:t>
      </w:r>
      <w:r w:rsidRPr="00D16514">
        <w:rPr>
          <w:rStyle w:val="Char1"/>
          <w:rtl/>
          <w:lang w:bidi="ar-SA"/>
        </w:rPr>
        <w:t>خليفة الفاروق</w:t>
      </w:r>
      <w:r w:rsidRPr="006F0B90">
        <w:rPr>
          <w:rFonts w:cs="Traditional Arabic"/>
          <w:rtl/>
        </w:rPr>
        <w:t>»</w:t>
      </w:r>
      <w:r w:rsidRPr="002902AD">
        <w:rPr>
          <w:rStyle w:val="FootnoteReference"/>
          <w:rFonts w:ascii="B Lotus" w:hAnsi="B Lotus"/>
          <w:b/>
          <w:sz w:val="24"/>
          <w:rtl/>
        </w:rPr>
        <w:footnoteReference w:id="656"/>
      </w:r>
      <w:r>
        <w:rPr>
          <w:rFonts w:hint="cs"/>
          <w:rtl/>
        </w:rPr>
        <w:t>.</w:t>
      </w:r>
    </w:p>
    <w:p w:rsidR="00820F07" w:rsidRDefault="00082CC7" w:rsidP="00A04E7D">
      <w:pPr>
        <w:pStyle w:val="a5"/>
        <w:rPr>
          <w:rtl/>
        </w:rPr>
      </w:pPr>
      <w:r>
        <w:rPr>
          <w:rFonts w:cs="Traditional Arabic" w:hint="cs"/>
          <w:rtl/>
        </w:rPr>
        <w:t>«</w:t>
      </w:r>
      <w:r w:rsidRPr="00D16514">
        <w:rPr>
          <w:rtl/>
        </w:rPr>
        <w:t xml:space="preserve">در اسلام - همانگونه </w:t>
      </w:r>
      <w:r w:rsidR="002902AD">
        <w:rPr>
          <w:rtl/>
        </w:rPr>
        <w:t>ک</w:t>
      </w:r>
      <w:r w:rsidRPr="00D16514">
        <w:rPr>
          <w:rtl/>
        </w:rPr>
        <w:t>ه مى‏پندارى - از همه افضل و با خدا و رسولش مخلص‏تر، أبوب</w:t>
      </w:r>
      <w:r w:rsidR="002902AD">
        <w:rPr>
          <w:rtl/>
        </w:rPr>
        <w:t>ک</w:t>
      </w:r>
      <w:r w:rsidRPr="00D16514">
        <w:rPr>
          <w:rtl/>
        </w:rPr>
        <w:t>ر صد</w:t>
      </w:r>
      <w:r w:rsidR="002902AD">
        <w:rPr>
          <w:rtl/>
        </w:rPr>
        <w:t>ی</w:t>
      </w:r>
      <w:r w:rsidRPr="00D16514">
        <w:rPr>
          <w:rtl/>
        </w:rPr>
        <w:t>ق و عمر فاروق هستند</w:t>
      </w:r>
      <w:r>
        <w:rPr>
          <w:rFonts w:cs="Traditional Arabic" w:hint="cs"/>
          <w:rtl/>
        </w:rPr>
        <w:t>»</w:t>
      </w:r>
      <w:r w:rsidRPr="006F0B90">
        <w:rPr>
          <w:rtl/>
        </w:rPr>
        <w:t>.</w:t>
      </w:r>
    </w:p>
    <w:p w:rsidR="00820F07" w:rsidRDefault="00082CC7" w:rsidP="00FC0E42">
      <w:pPr>
        <w:pStyle w:val="a5"/>
        <w:rPr>
          <w:rtl/>
        </w:rPr>
      </w:pPr>
      <w:r w:rsidRPr="006F0B90">
        <w:rPr>
          <w:rtl/>
        </w:rPr>
        <w:t>و شا</w:t>
      </w:r>
      <w:r w:rsidR="002902AD">
        <w:rPr>
          <w:rtl/>
        </w:rPr>
        <w:t>ی</w:t>
      </w:r>
      <w:r w:rsidRPr="006F0B90">
        <w:rPr>
          <w:rtl/>
        </w:rPr>
        <w:t>د هم</w:t>
      </w:r>
      <w:r w:rsidR="002902AD">
        <w:rPr>
          <w:rtl/>
        </w:rPr>
        <w:t>ی</w:t>
      </w:r>
      <w:r w:rsidRPr="006F0B90">
        <w:rPr>
          <w:rtl/>
        </w:rPr>
        <w:t>ن مع</w:t>
      </w:r>
      <w:r w:rsidR="002902AD">
        <w:rPr>
          <w:rtl/>
        </w:rPr>
        <w:t>ی</w:t>
      </w:r>
      <w:r w:rsidRPr="006F0B90">
        <w:rPr>
          <w:rtl/>
        </w:rPr>
        <w:t xml:space="preserve">ارها در آن زمان - </w:t>
      </w:r>
      <w:r w:rsidR="002902AD">
        <w:rPr>
          <w:rtl/>
        </w:rPr>
        <w:t>ی</w:t>
      </w:r>
      <w:r w:rsidRPr="006F0B90">
        <w:rPr>
          <w:rtl/>
        </w:rPr>
        <w:t xml:space="preserve">عنى </w:t>
      </w:r>
      <w:r w:rsidR="002902AD">
        <w:rPr>
          <w:rtl/>
        </w:rPr>
        <w:t>ی</w:t>
      </w:r>
      <w:r w:rsidRPr="006F0B90">
        <w:rPr>
          <w:rtl/>
        </w:rPr>
        <w:t xml:space="preserve">ار غار بودن پیامبر </w:t>
      </w:r>
      <w:r w:rsidRPr="006F0B90">
        <w:rPr>
          <w:rFonts w:cs="CTraditional Arabic"/>
          <w:rtl/>
        </w:rPr>
        <w:t>ص</w:t>
      </w:r>
      <w:r w:rsidRPr="006F0B90">
        <w:rPr>
          <w:rtl/>
        </w:rPr>
        <w:t>، ر</w:t>
      </w:r>
      <w:r w:rsidR="002902AD">
        <w:rPr>
          <w:rtl/>
        </w:rPr>
        <w:t>ی</w:t>
      </w:r>
      <w:r w:rsidRPr="006F0B90">
        <w:rPr>
          <w:rtl/>
        </w:rPr>
        <w:t>ش‏سف</w:t>
      </w:r>
      <w:r w:rsidR="002902AD">
        <w:rPr>
          <w:rtl/>
        </w:rPr>
        <w:t>ی</w:t>
      </w:r>
      <w:r w:rsidRPr="006F0B90">
        <w:rPr>
          <w:rtl/>
        </w:rPr>
        <w:t>دى و تجربه‏اش، امام‏جماعت بودنش به هنگام ب</w:t>
      </w:r>
      <w:r w:rsidR="002902AD">
        <w:rPr>
          <w:rtl/>
        </w:rPr>
        <w:t>ی</w:t>
      </w:r>
      <w:r w:rsidRPr="006F0B90">
        <w:rPr>
          <w:rtl/>
        </w:rPr>
        <w:t xml:space="preserve">مارى پیامبر </w:t>
      </w:r>
      <w:r w:rsidRPr="006F0B90">
        <w:rPr>
          <w:rFonts w:cs="CTraditional Arabic"/>
          <w:rtl/>
        </w:rPr>
        <w:t>ص</w:t>
      </w:r>
      <w:r w:rsidRPr="006F0B90">
        <w:rPr>
          <w:rtl/>
        </w:rPr>
        <w:t xml:space="preserve"> - بودند </w:t>
      </w:r>
      <w:r w:rsidR="002902AD">
        <w:rPr>
          <w:rtl/>
        </w:rPr>
        <w:t>ک</w:t>
      </w:r>
      <w:r w:rsidRPr="006F0B90">
        <w:rPr>
          <w:rtl/>
        </w:rPr>
        <w:t>ه سبب افضل</w:t>
      </w:r>
      <w:r w:rsidR="002902AD">
        <w:rPr>
          <w:rtl/>
        </w:rPr>
        <w:t>ی</w:t>
      </w:r>
      <w:r w:rsidRPr="006F0B90">
        <w:rPr>
          <w:rtl/>
        </w:rPr>
        <w:t>ت أبوب</w:t>
      </w:r>
      <w:r w:rsidR="002902AD">
        <w:rPr>
          <w:rtl/>
        </w:rPr>
        <w:t>ک</w:t>
      </w:r>
      <w:r w:rsidRPr="006F0B90">
        <w:rPr>
          <w:rtl/>
        </w:rPr>
        <w:t xml:space="preserve">ر </w:t>
      </w:r>
      <w:r w:rsidRPr="006F0B90">
        <w:rPr>
          <w:rFonts w:cs="CTraditional Arabic"/>
          <w:rtl/>
        </w:rPr>
        <w:t>س</w:t>
      </w:r>
      <w:r w:rsidRPr="006F0B90">
        <w:rPr>
          <w:rtl/>
        </w:rPr>
        <w:t xml:space="preserve"> براى خلافت گشته است!.. از </w:t>
      </w:r>
      <w:r w:rsidR="002902AD">
        <w:rPr>
          <w:rtl/>
        </w:rPr>
        <w:t>ک</w:t>
      </w:r>
      <w:r w:rsidRPr="006F0B90">
        <w:rPr>
          <w:rtl/>
        </w:rPr>
        <w:t xml:space="preserve">جا معلوم </w:t>
      </w:r>
      <w:r w:rsidR="002902AD">
        <w:rPr>
          <w:rtl/>
        </w:rPr>
        <w:t>ک</w:t>
      </w:r>
      <w:r w:rsidRPr="006F0B90">
        <w:rPr>
          <w:rtl/>
        </w:rPr>
        <w:t>ه صحابه بر اساس ا</w:t>
      </w:r>
      <w:r w:rsidR="002902AD">
        <w:rPr>
          <w:rtl/>
        </w:rPr>
        <w:t>ی</w:t>
      </w:r>
      <w:r w:rsidRPr="006F0B90">
        <w:rPr>
          <w:rtl/>
        </w:rPr>
        <w:t>ن شرا</w:t>
      </w:r>
      <w:r w:rsidR="002902AD">
        <w:rPr>
          <w:rtl/>
        </w:rPr>
        <w:t>ی</w:t>
      </w:r>
      <w:r w:rsidRPr="006F0B90">
        <w:rPr>
          <w:rtl/>
        </w:rPr>
        <w:t>ط و ضر</w:t>
      </w:r>
      <w:r w:rsidR="002902AD">
        <w:rPr>
          <w:rtl/>
        </w:rPr>
        <w:t>ی</w:t>
      </w:r>
      <w:r w:rsidRPr="006F0B90">
        <w:rPr>
          <w:rtl/>
        </w:rPr>
        <w:t>ب اهم</w:t>
      </w:r>
      <w:r w:rsidR="002902AD">
        <w:rPr>
          <w:rtl/>
        </w:rPr>
        <w:t>ی</w:t>
      </w:r>
      <w:r w:rsidRPr="006F0B90">
        <w:rPr>
          <w:rtl/>
        </w:rPr>
        <w:t xml:space="preserve">تى </w:t>
      </w:r>
      <w:r w:rsidR="002902AD">
        <w:rPr>
          <w:rtl/>
        </w:rPr>
        <w:t>ک</w:t>
      </w:r>
      <w:r w:rsidRPr="006F0B90">
        <w:rPr>
          <w:rtl/>
        </w:rPr>
        <w:t>ه برا</w:t>
      </w:r>
      <w:r w:rsidR="002902AD">
        <w:rPr>
          <w:rtl/>
        </w:rPr>
        <w:t>ی</w:t>
      </w:r>
      <w:r w:rsidRPr="006F0B90">
        <w:rPr>
          <w:rtl/>
        </w:rPr>
        <w:t>ش در آن شرا</w:t>
      </w:r>
      <w:r w:rsidR="002902AD">
        <w:rPr>
          <w:rtl/>
        </w:rPr>
        <w:t>ی</w:t>
      </w:r>
      <w:r w:rsidRPr="006F0B90">
        <w:rPr>
          <w:rtl/>
        </w:rPr>
        <w:t>ط قا</w:t>
      </w:r>
      <w:r w:rsidR="002902AD">
        <w:rPr>
          <w:rtl/>
        </w:rPr>
        <w:t>ی</w:t>
      </w:r>
      <w:r w:rsidRPr="006F0B90">
        <w:rPr>
          <w:rtl/>
        </w:rPr>
        <w:t>ل بودند، به أبوب</w:t>
      </w:r>
      <w:r w:rsidR="002902AD">
        <w:rPr>
          <w:rtl/>
        </w:rPr>
        <w:t>ک</w:t>
      </w:r>
      <w:r w:rsidRPr="006F0B90">
        <w:rPr>
          <w:rtl/>
        </w:rPr>
        <w:t xml:space="preserve">ر و سپس به عمر </w:t>
      </w:r>
      <w:r w:rsidRPr="006F0B90">
        <w:rPr>
          <w:rFonts w:cs="CTraditional Arabic" w:hint="cs"/>
          <w:rtl/>
        </w:rPr>
        <w:t>ب</w:t>
      </w:r>
      <w:r w:rsidRPr="006F0B90">
        <w:rPr>
          <w:rtl/>
        </w:rPr>
        <w:t xml:space="preserve"> روى ن</w:t>
      </w:r>
      <w:r w:rsidR="002902AD">
        <w:rPr>
          <w:rtl/>
        </w:rPr>
        <w:t>ی</w:t>
      </w:r>
      <w:r w:rsidRPr="006F0B90">
        <w:rPr>
          <w:rtl/>
        </w:rPr>
        <w:t>اوردند؟! حتّى مى‏ب</w:t>
      </w:r>
      <w:r w:rsidR="002902AD">
        <w:rPr>
          <w:rtl/>
        </w:rPr>
        <w:t>ی</w:t>
      </w:r>
      <w:r w:rsidRPr="006F0B90">
        <w:rPr>
          <w:rtl/>
        </w:rPr>
        <w:t>ن</w:t>
      </w:r>
      <w:r w:rsidR="002902AD">
        <w:rPr>
          <w:rtl/>
        </w:rPr>
        <w:t>ی</w:t>
      </w:r>
      <w:r w:rsidRPr="006F0B90">
        <w:rPr>
          <w:rtl/>
        </w:rPr>
        <w:t xml:space="preserve">م زمانى </w:t>
      </w:r>
      <w:r w:rsidR="002902AD">
        <w:rPr>
          <w:rtl/>
        </w:rPr>
        <w:t>ک</w:t>
      </w:r>
      <w:r w:rsidRPr="006F0B90">
        <w:rPr>
          <w:rtl/>
        </w:rPr>
        <w:t>ه مردم با أبوب</w:t>
      </w:r>
      <w:r w:rsidR="002902AD">
        <w:rPr>
          <w:rtl/>
        </w:rPr>
        <w:t>ک</w:t>
      </w:r>
      <w:r w:rsidRPr="006F0B90">
        <w:rPr>
          <w:rtl/>
        </w:rPr>
        <w:t xml:space="preserve">ر </w:t>
      </w:r>
      <w:r w:rsidRPr="006F0B90">
        <w:rPr>
          <w:rFonts w:cs="CTraditional Arabic"/>
          <w:rtl/>
        </w:rPr>
        <w:t>س</w:t>
      </w:r>
      <w:r w:rsidRPr="006F0B90">
        <w:rPr>
          <w:rtl/>
        </w:rPr>
        <w:t xml:space="preserve"> ب</w:t>
      </w:r>
      <w:r w:rsidR="002902AD">
        <w:rPr>
          <w:rtl/>
        </w:rPr>
        <w:t>ی</w:t>
      </w:r>
      <w:r w:rsidRPr="006F0B90">
        <w:rPr>
          <w:rtl/>
        </w:rPr>
        <w:t xml:space="preserve">عت </w:t>
      </w:r>
      <w:r w:rsidR="002902AD">
        <w:rPr>
          <w:rtl/>
        </w:rPr>
        <w:t>ک</w:t>
      </w:r>
      <w:r w:rsidRPr="006F0B90">
        <w:rPr>
          <w:rtl/>
        </w:rPr>
        <w:t>ردند، أبوسف</w:t>
      </w:r>
      <w:r w:rsidR="002902AD">
        <w:rPr>
          <w:rtl/>
        </w:rPr>
        <w:t>ی</w:t>
      </w:r>
      <w:r w:rsidRPr="006F0B90">
        <w:rPr>
          <w:rtl/>
        </w:rPr>
        <w:t>ان نزد عل</w:t>
      </w:r>
      <w:r w:rsidR="002902AD">
        <w:rPr>
          <w:rtl/>
        </w:rPr>
        <w:t>ی</w:t>
      </w:r>
      <w:r w:rsidRPr="006F0B90">
        <w:rPr>
          <w:rtl/>
        </w:rPr>
        <w:t xml:space="preserve"> </w:t>
      </w:r>
      <w:r w:rsidRPr="006F0B90">
        <w:rPr>
          <w:rFonts w:cs="CTraditional Arabic"/>
          <w:rtl/>
        </w:rPr>
        <w:t>س</w:t>
      </w:r>
      <w:r w:rsidRPr="006F0B90">
        <w:rPr>
          <w:rtl/>
        </w:rPr>
        <w:t xml:space="preserve"> آمده و گفت: چطور با أبوب</w:t>
      </w:r>
      <w:r w:rsidR="002902AD">
        <w:rPr>
          <w:rtl/>
        </w:rPr>
        <w:t>ک</w:t>
      </w:r>
      <w:r w:rsidRPr="006F0B90">
        <w:rPr>
          <w:rtl/>
        </w:rPr>
        <w:t>ر ب</w:t>
      </w:r>
      <w:r w:rsidR="002902AD">
        <w:rPr>
          <w:rtl/>
        </w:rPr>
        <w:t>ی</w:t>
      </w:r>
      <w:r w:rsidRPr="006F0B90">
        <w:rPr>
          <w:rtl/>
        </w:rPr>
        <w:t>عت مى‏</w:t>
      </w:r>
      <w:r w:rsidR="002902AD">
        <w:rPr>
          <w:rtl/>
        </w:rPr>
        <w:t>ک</w:t>
      </w:r>
      <w:r w:rsidRPr="006F0B90">
        <w:rPr>
          <w:rtl/>
        </w:rPr>
        <w:t xml:space="preserve">نى در حالى </w:t>
      </w:r>
      <w:r w:rsidR="002902AD">
        <w:rPr>
          <w:rtl/>
        </w:rPr>
        <w:t>ک</w:t>
      </w:r>
      <w:r w:rsidRPr="006F0B90">
        <w:rPr>
          <w:rtl/>
        </w:rPr>
        <w:t>ه تو از همه افضل هستى؟ و اظهار پشت</w:t>
      </w:r>
      <w:r w:rsidR="002902AD">
        <w:rPr>
          <w:rtl/>
        </w:rPr>
        <w:t>ی</w:t>
      </w:r>
      <w:r w:rsidRPr="006F0B90">
        <w:rPr>
          <w:rtl/>
        </w:rPr>
        <w:t xml:space="preserve">بانى </w:t>
      </w:r>
      <w:r w:rsidR="002902AD">
        <w:rPr>
          <w:rtl/>
        </w:rPr>
        <w:t>ک</w:t>
      </w:r>
      <w:r w:rsidRPr="006F0B90">
        <w:rPr>
          <w:rtl/>
        </w:rPr>
        <w:t>امل از او نمود تا خلافت را از دست أبوب</w:t>
      </w:r>
      <w:r w:rsidR="002902AD">
        <w:rPr>
          <w:rtl/>
        </w:rPr>
        <w:t>ک</w:t>
      </w:r>
      <w:r w:rsidRPr="006F0B90">
        <w:rPr>
          <w:rtl/>
        </w:rPr>
        <w:t xml:space="preserve">ر </w:t>
      </w:r>
      <w:r w:rsidRPr="006F0B90">
        <w:rPr>
          <w:rFonts w:cs="CTraditional Arabic"/>
          <w:rtl/>
        </w:rPr>
        <w:t>س</w:t>
      </w:r>
      <w:r w:rsidRPr="006F0B90">
        <w:rPr>
          <w:rtl/>
        </w:rPr>
        <w:t xml:space="preserve"> بگ</w:t>
      </w:r>
      <w:r w:rsidR="002902AD">
        <w:rPr>
          <w:rtl/>
        </w:rPr>
        <w:t>ی</w:t>
      </w:r>
      <w:r w:rsidRPr="006F0B90">
        <w:rPr>
          <w:rtl/>
        </w:rPr>
        <w:t>رند و عل</w:t>
      </w:r>
      <w:r w:rsidR="002902AD">
        <w:rPr>
          <w:rtl/>
        </w:rPr>
        <w:t>ی</w:t>
      </w:r>
      <w:r w:rsidRPr="006F0B90">
        <w:rPr>
          <w:rtl/>
        </w:rPr>
        <w:t xml:space="preserve"> </w:t>
      </w:r>
      <w:r w:rsidRPr="006F0B90">
        <w:rPr>
          <w:rFonts w:cs="CTraditional Arabic"/>
          <w:rtl/>
        </w:rPr>
        <w:t>س</w:t>
      </w:r>
      <w:r w:rsidRPr="006F0B90">
        <w:rPr>
          <w:rtl/>
        </w:rPr>
        <w:t xml:space="preserve"> زمام امور را به دست بگ</w:t>
      </w:r>
      <w:r w:rsidR="002902AD">
        <w:rPr>
          <w:rtl/>
        </w:rPr>
        <w:t>ی</w:t>
      </w:r>
      <w:r w:rsidRPr="006F0B90">
        <w:rPr>
          <w:rtl/>
        </w:rPr>
        <w:t>رد، عل</w:t>
      </w:r>
      <w:r w:rsidR="002902AD">
        <w:rPr>
          <w:rtl/>
        </w:rPr>
        <w:t>ی</w:t>
      </w:r>
      <w:r w:rsidRPr="006F0B90">
        <w:rPr>
          <w:rtl/>
        </w:rPr>
        <w:t xml:space="preserve"> </w:t>
      </w:r>
      <w:r w:rsidRPr="006F0B90">
        <w:rPr>
          <w:rFonts w:cs="CTraditional Arabic"/>
          <w:rtl/>
        </w:rPr>
        <w:t>س</w:t>
      </w:r>
      <w:r w:rsidRPr="006F0B90">
        <w:rPr>
          <w:rtl/>
        </w:rPr>
        <w:t xml:space="preserve"> چن</w:t>
      </w:r>
      <w:r w:rsidR="002902AD">
        <w:rPr>
          <w:rtl/>
        </w:rPr>
        <w:t>ی</w:t>
      </w:r>
      <w:r w:rsidRPr="006F0B90">
        <w:rPr>
          <w:rtl/>
        </w:rPr>
        <w:t>ن جواب مى‏دهد: «ما به سواره و پ</w:t>
      </w:r>
      <w:r w:rsidR="002902AD">
        <w:rPr>
          <w:rtl/>
        </w:rPr>
        <w:t>ی</w:t>
      </w:r>
      <w:r w:rsidRPr="006F0B90">
        <w:rPr>
          <w:rtl/>
        </w:rPr>
        <w:t>اده تو احت</w:t>
      </w:r>
      <w:r w:rsidR="002902AD">
        <w:rPr>
          <w:rtl/>
        </w:rPr>
        <w:t>ی</w:t>
      </w:r>
      <w:r w:rsidRPr="006F0B90">
        <w:rPr>
          <w:rtl/>
        </w:rPr>
        <w:t>اجى ندار</w:t>
      </w:r>
      <w:r w:rsidR="002902AD">
        <w:rPr>
          <w:rtl/>
        </w:rPr>
        <w:t>ی</w:t>
      </w:r>
      <w:r w:rsidRPr="006F0B90">
        <w:rPr>
          <w:rtl/>
        </w:rPr>
        <w:t>م و اگر أبوب</w:t>
      </w:r>
      <w:r w:rsidR="002902AD">
        <w:rPr>
          <w:rtl/>
        </w:rPr>
        <w:t>ک</w:t>
      </w:r>
      <w:r w:rsidRPr="006F0B90">
        <w:rPr>
          <w:rtl/>
        </w:rPr>
        <w:t>ر را اهل و شا</w:t>
      </w:r>
      <w:r w:rsidR="002902AD">
        <w:rPr>
          <w:rtl/>
        </w:rPr>
        <w:t>ی</w:t>
      </w:r>
      <w:r w:rsidRPr="006F0B90">
        <w:rPr>
          <w:rtl/>
        </w:rPr>
        <w:t>سته ا</w:t>
      </w:r>
      <w:r w:rsidR="002902AD">
        <w:rPr>
          <w:rtl/>
        </w:rPr>
        <w:t>ی</w:t>
      </w:r>
      <w:r w:rsidRPr="006F0B90">
        <w:rPr>
          <w:rtl/>
        </w:rPr>
        <w:t xml:space="preserve">ن </w:t>
      </w:r>
      <w:r w:rsidR="002902AD">
        <w:rPr>
          <w:rtl/>
        </w:rPr>
        <w:t>ک</w:t>
      </w:r>
      <w:r w:rsidRPr="006F0B90">
        <w:rPr>
          <w:rtl/>
        </w:rPr>
        <w:t>ار نمى‏د</w:t>
      </w:r>
      <w:r w:rsidR="002902AD">
        <w:rPr>
          <w:rtl/>
        </w:rPr>
        <w:t>ی</w:t>
      </w:r>
      <w:r w:rsidRPr="006F0B90">
        <w:rPr>
          <w:rtl/>
        </w:rPr>
        <w:t>د</w:t>
      </w:r>
      <w:r w:rsidR="002902AD">
        <w:rPr>
          <w:rtl/>
        </w:rPr>
        <w:t>ی</w:t>
      </w:r>
      <w:r w:rsidRPr="006F0B90">
        <w:rPr>
          <w:rtl/>
        </w:rPr>
        <w:t>م، او را در ا</w:t>
      </w:r>
      <w:r w:rsidR="002902AD">
        <w:rPr>
          <w:rtl/>
        </w:rPr>
        <w:t>ی</w:t>
      </w:r>
      <w:r w:rsidRPr="006F0B90">
        <w:rPr>
          <w:rtl/>
        </w:rPr>
        <w:t>ن امر آزاد نمى‏گذاشت</w:t>
      </w:r>
      <w:r w:rsidR="002902AD">
        <w:rPr>
          <w:rtl/>
        </w:rPr>
        <w:t>ی</w:t>
      </w:r>
      <w:r w:rsidRPr="006F0B90">
        <w:rPr>
          <w:rtl/>
        </w:rPr>
        <w:t>م»</w:t>
      </w:r>
      <w:r w:rsidRPr="002902AD">
        <w:rPr>
          <w:rStyle w:val="FootnoteReference"/>
          <w:rFonts w:ascii="B Lotus" w:hAnsi="B Lotus"/>
          <w:b/>
          <w:sz w:val="24"/>
          <w:rtl/>
        </w:rPr>
        <w:footnoteReference w:id="657"/>
      </w:r>
      <w:r>
        <w:rPr>
          <w:rFonts w:hint="cs"/>
          <w:rtl/>
        </w:rPr>
        <w:t>.</w:t>
      </w:r>
    </w:p>
    <w:p w:rsidR="00820F07" w:rsidRDefault="002902AD" w:rsidP="00FC0E42">
      <w:pPr>
        <w:pStyle w:val="a5"/>
        <w:rPr>
          <w:rtl/>
        </w:rPr>
      </w:pPr>
      <w:r>
        <w:rPr>
          <w:rtl/>
        </w:rPr>
        <w:t>ی</w:t>
      </w:r>
      <w:r w:rsidR="00082CC7" w:rsidRPr="006F0B90">
        <w:rPr>
          <w:rtl/>
        </w:rPr>
        <w:t xml:space="preserve">ا زمانى </w:t>
      </w:r>
      <w:r>
        <w:rPr>
          <w:rtl/>
        </w:rPr>
        <w:t>ک</w:t>
      </w:r>
      <w:r w:rsidR="00082CC7" w:rsidRPr="006F0B90">
        <w:rPr>
          <w:rtl/>
        </w:rPr>
        <w:t xml:space="preserve">ه - آن گونه </w:t>
      </w:r>
      <w:r>
        <w:rPr>
          <w:rtl/>
        </w:rPr>
        <w:t>ک</w:t>
      </w:r>
      <w:r w:rsidR="00082CC7" w:rsidRPr="006F0B90">
        <w:rPr>
          <w:rtl/>
        </w:rPr>
        <w:t>ه در توار</w:t>
      </w:r>
      <w:r>
        <w:rPr>
          <w:rtl/>
        </w:rPr>
        <w:t>ی</w:t>
      </w:r>
      <w:r w:rsidR="00082CC7" w:rsidRPr="006F0B90">
        <w:rPr>
          <w:rtl/>
        </w:rPr>
        <w:t>خ آمده - أبوب</w:t>
      </w:r>
      <w:r>
        <w:rPr>
          <w:rtl/>
        </w:rPr>
        <w:t>ک</w:t>
      </w:r>
      <w:r w:rsidR="00082CC7" w:rsidRPr="006F0B90">
        <w:rPr>
          <w:rtl/>
        </w:rPr>
        <w:t xml:space="preserve">ر </w:t>
      </w:r>
      <w:r w:rsidR="00082CC7" w:rsidRPr="006F0B90">
        <w:rPr>
          <w:rFonts w:cs="CTraditional Arabic"/>
          <w:rtl/>
        </w:rPr>
        <w:t>س</w:t>
      </w:r>
      <w:r w:rsidR="00082CC7" w:rsidRPr="006F0B90">
        <w:rPr>
          <w:rtl/>
        </w:rPr>
        <w:t xml:space="preserve"> پس از گذشت سه روز </w:t>
      </w:r>
      <w:r>
        <w:rPr>
          <w:rtl/>
        </w:rPr>
        <w:t>ک</w:t>
      </w:r>
      <w:r w:rsidR="00082CC7" w:rsidRPr="006F0B90">
        <w:rPr>
          <w:rtl/>
        </w:rPr>
        <w:t>ه ب</w:t>
      </w:r>
      <w:r>
        <w:rPr>
          <w:rtl/>
        </w:rPr>
        <w:t>ی</w:t>
      </w:r>
      <w:r w:rsidR="00082CC7" w:rsidRPr="006F0B90">
        <w:rPr>
          <w:rtl/>
        </w:rPr>
        <w:t xml:space="preserve">عت با او تمام شد، خواست </w:t>
      </w:r>
      <w:r>
        <w:rPr>
          <w:rtl/>
        </w:rPr>
        <w:t>ک</w:t>
      </w:r>
      <w:r w:rsidR="00082CC7" w:rsidRPr="006F0B90">
        <w:rPr>
          <w:rtl/>
        </w:rPr>
        <w:t xml:space="preserve">ه استقاله </w:t>
      </w:r>
      <w:r>
        <w:rPr>
          <w:rtl/>
        </w:rPr>
        <w:t>ک</w:t>
      </w:r>
      <w:r w:rsidR="00082CC7" w:rsidRPr="006F0B90">
        <w:rPr>
          <w:rtl/>
        </w:rPr>
        <w:t>ند و ب</w:t>
      </w:r>
      <w:r>
        <w:rPr>
          <w:rtl/>
        </w:rPr>
        <w:t>ی</w:t>
      </w:r>
      <w:r w:rsidR="00082CC7" w:rsidRPr="006F0B90">
        <w:rPr>
          <w:rtl/>
        </w:rPr>
        <w:t>عتش را از مردم بردارد و لذا خطاب به مردم گفت: «ب</w:t>
      </w:r>
      <w:r>
        <w:rPr>
          <w:rtl/>
        </w:rPr>
        <w:t>ی</w:t>
      </w:r>
      <w:r w:rsidR="00082CC7" w:rsidRPr="006F0B90">
        <w:rPr>
          <w:rtl/>
        </w:rPr>
        <w:t>عتم را واگذاشتم! آ</w:t>
      </w:r>
      <w:r>
        <w:rPr>
          <w:rtl/>
        </w:rPr>
        <w:t>ی</w:t>
      </w:r>
      <w:r w:rsidR="00082CC7" w:rsidRPr="006F0B90">
        <w:rPr>
          <w:rtl/>
        </w:rPr>
        <w:t xml:space="preserve">ا </w:t>
      </w:r>
      <w:r>
        <w:rPr>
          <w:rtl/>
        </w:rPr>
        <w:t>ک</w:t>
      </w:r>
      <w:r w:rsidR="00082CC7" w:rsidRPr="006F0B90">
        <w:rPr>
          <w:rtl/>
        </w:rPr>
        <w:t xml:space="preserve">سى هست </w:t>
      </w:r>
      <w:r>
        <w:rPr>
          <w:rtl/>
        </w:rPr>
        <w:t>ک</w:t>
      </w:r>
      <w:r w:rsidR="00082CC7" w:rsidRPr="006F0B90">
        <w:rPr>
          <w:rtl/>
        </w:rPr>
        <w:t>ه از ا</w:t>
      </w:r>
      <w:r>
        <w:rPr>
          <w:rtl/>
        </w:rPr>
        <w:t>ی</w:t>
      </w:r>
      <w:r w:rsidR="00082CC7" w:rsidRPr="006F0B90">
        <w:rPr>
          <w:rtl/>
        </w:rPr>
        <w:t xml:space="preserve">ن </w:t>
      </w:r>
      <w:r>
        <w:rPr>
          <w:rtl/>
        </w:rPr>
        <w:t>ک</w:t>
      </w:r>
      <w:r w:rsidR="00082CC7" w:rsidRPr="006F0B90">
        <w:rPr>
          <w:rtl/>
        </w:rPr>
        <w:t>ار ناخوشنود باشد؟ آ</w:t>
      </w:r>
      <w:r>
        <w:rPr>
          <w:rtl/>
        </w:rPr>
        <w:t>ی</w:t>
      </w:r>
      <w:r w:rsidR="00082CC7" w:rsidRPr="006F0B90">
        <w:rPr>
          <w:rtl/>
        </w:rPr>
        <w:t xml:space="preserve">ا </w:t>
      </w:r>
      <w:r>
        <w:rPr>
          <w:rtl/>
        </w:rPr>
        <w:t>ک</w:t>
      </w:r>
      <w:r w:rsidR="00082CC7" w:rsidRPr="006F0B90">
        <w:rPr>
          <w:rtl/>
        </w:rPr>
        <w:t>سى با من مخالف است؟»، عل</w:t>
      </w:r>
      <w:r>
        <w:rPr>
          <w:rtl/>
        </w:rPr>
        <w:t>ی</w:t>
      </w:r>
      <w:r w:rsidR="00082CC7" w:rsidRPr="006F0B90">
        <w:rPr>
          <w:rtl/>
        </w:rPr>
        <w:t xml:space="preserve"> </w:t>
      </w:r>
      <w:r w:rsidR="00082CC7" w:rsidRPr="006F0B90">
        <w:rPr>
          <w:rFonts w:cs="CTraditional Arabic"/>
          <w:rtl/>
        </w:rPr>
        <w:t>س</w:t>
      </w:r>
      <w:r w:rsidR="00082CC7" w:rsidRPr="006F0B90">
        <w:rPr>
          <w:rtl/>
        </w:rPr>
        <w:t xml:space="preserve"> اوّل</w:t>
      </w:r>
      <w:r>
        <w:rPr>
          <w:rtl/>
        </w:rPr>
        <w:t>ی</w:t>
      </w:r>
      <w:r w:rsidR="00082CC7" w:rsidRPr="006F0B90">
        <w:rPr>
          <w:rtl/>
        </w:rPr>
        <w:t xml:space="preserve">ن </w:t>
      </w:r>
      <w:r>
        <w:rPr>
          <w:rtl/>
        </w:rPr>
        <w:t>ک</w:t>
      </w:r>
      <w:r w:rsidR="00082CC7" w:rsidRPr="006F0B90">
        <w:rPr>
          <w:rtl/>
        </w:rPr>
        <w:t xml:space="preserve">سى بود </w:t>
      </w:r>
      <w:r>
        <w:rPr>
          <w:rtl/>
        </w:rPr>
        <w:t>ک</w:t>
      </w:r>
      <w:r w:rsidR="00082CC7" w:rsidRPr="006F0B90">
        <w:rPr>
          <w:rtl/>
        </w:rPr>
        <w:t>ه برمى‏خ</w:t>
      </w:r>
      <w:r>
        <w:rPr>
          <w:rtl/>
        </w:rPr>
        <w:t>ی</w:t>
      </w:r>
      <w:r w:rsidR="00082CC7" w:rsidRPr="006F0B90">
        <w:rPr>
          <w:rtl/>
        </w:rPr>
        <w:t>زد و برخلافش مى‏فرما</w:t>
      </w:r>
      <w:r>
        <w:rPr>
          <w:rtl/>
        </w:rPr>
        <w:t>ی</w:t>
      </w:r>
      <w:r w:rsidR="00082CC7" w:rsidRPr="006F0B90">
        <w:rPr>
          <w:rtl/>
        </w:rPr>
        <w:t xml:space="preserve">د: </w:t>
      </w:r>
      <w:r w:rsidR="00082CC7" w:rsidRPr="006F0B90">
        <w:rPr>
          <w:rFonts w:cs="Traditional Arabic"/>
          <w:rtl/>
        </w:rPr>
        <w:t>«</w:t>
      </w:r>
      <w:r w:rsidR="00082CC7" w:rsidRPr="00D16514">
        <w:rPr>
          <w:rStyle w:val="Char1"/>
          <w:rtl/>
          <w:lang w:bidi="ar-SA"/>
        </w:rPr>
        <w:t>وال</w:t>
      </w:r>
      <w:r w:rsidR="00082CC7">
        <w:rPr>
          <w:rStyle w:val="Char1"/>
          <w:rtl/>
          <w:lang w:bidi="ar-SA"/>
        </w:rPr>
        <w:t>لّه! لا نقيلك و</w:t>
      </w:r>
      <w:r w:rsidR="00082CC7" w:rsidRPr="00D16514">
        <w:rPr>
          <w:rStyle w:val="Char1"/>
          <w:rtl/>
          <w:lang w:bidi="ar-SA"/>
        </w:rPr>
        <w:t>لا نستقيلك أبدا! قد قدّمك رسول اللّه لتوحيد ديننا، من ذالذى يؤخّرك لتوجيه دنيانا؟</w:t>
      </w:r>
      <w:r w:rsidR="00082CC7" w:rsidRPr="006F0B90">
        <w:rPr>
          <w:rFonts w:cs="Traditional Arabic"/>
          <w:rtl/>
        </w:rPr>
        <w:t>»</w:t>
      </w:r>
      <w:r w:rsidR="00082CC7" w:rsidRPr="002902AD">
        <w:rPr>
          <w:rStyle w:val="FootnoteReference"/>
          <w:rFonts w:ascii="B Lotus" w:hAnsi="B Lotus"/>
          <w:b/>
          <w:sz w:val="24"/>
          <w:rtl/>
        </w:rPr>
        <w:footnoteReference w:id="658"/>
      </w:r>
      <w:r w:rsidR="00082CC7">
        <w:rPr>
          <w:rFonts w:hint="cs"/>
          <w:rtl/>
        </w:rPr>
        <w:t>.</w:t>
      </w:r>
    </w:p>
    <w:p w:rsidR="00820F07" w:rsidRDefault="00082CC7" w:rsidP="00FC0E42">
      <w:pPr>
        <w:pStyle w:val="a5"/>
        <w:rPr>
          <w:rtl/>
        </w:rPr>
      </w:pPr>
      <w:r>
        <w:rPr>
          <w:rFonts w:cs="Traditional Arabic" w:hint="cs"/>
          <w:rtl/>
        </w:rPr>
        <w:t>«</w:t>
      </w:r>
      <w:r w:rsidRPr="00D16514">
        <w:rPr>
          <w:rtl/>
        </w:rPr>
        <w:t>به خدا قسم! هرگز نه ب</w:t>
      </w:r>
      <w:r w:rsidR="002902AD">
        <w:rPr>
          <w:rtl/>
        </w:rPr>
        <w:t>ی</w:t>
      </w:r>
      <w:r w:rsidRPr="00D16514">
        <w:rPr>
          <w:rtl/>
        </w:rPr>
        <w:t>عت تو را به هم مى‏زن</w:t>
      </w:r>
      <w:r w:rsidR="002902AD">
        <w:rPr>
          <w:rtl/>
        </w:rPr>
        <w:t>ی</w:t>
      </w:r>
      <w:r w:rsidRPr="00D16514">
        <w:rPr>
          <w:rtl/>
        </w:rPr>
        <w:t>م و نه مى‏خواه</w:t>
      </w:r>
      <w:r w:rsidR="002902AD">
        <w:rPr>
          <w:rtl/>
        </w:rPr>
        <w:t>ی</w:t>
      </w:r>
      <w:r w:rsidRPr="00D16514">
        <w:rPr>
          <w:rtl/>
        </w:rPr>
        <w:t xml:space="preserve">م </w:t>
      </w:r>
      <w:r w:rsidR="002902AD">
        <w:rPr>
          <w:rtl/>
        </w:rPr>
        <w:t>ک</w:t>
      </w:r>
      <w:r w:rsidRPr="00D16514">
        <w:rPr>
          <w:rtl/>
        </w:rPr>
        <w:t xml:space="preserve">ه تو آن را به هم بزنى! پیامبر </w:t>
      </w:r>
      <w:r w:rsidRPr="00D16514">
        <w:rPr>
          <w:rFonts w:cs="CTraditional Arabic"/>
          <w:rtl/>
        </w:rPr>
        <w:t>ص</w:t>
      </w:r>
      <w:r w:rsidRPr="00D16514">
        <w:rPr>
          <w:rtl/>
        </w:rPr>
        <w:t xml:space="preserve"> تو را براى امام جماعت ما </w:t>
      </w:r>
      <w:r w:rsidR="002902AD">
        <w:rPr>
          <w:rtl/>
        </w:rPr>
        <w:t>ک</w:t>
      </w:r>
      <w:r w:rsidRPr="00D16514">
        <w:rPr>
          <w:rtl/>
        </w:rPr>
        <w:t>ه امرى د</w:t>
      </w:r>
      <w:r w:rsidR="002902AD">
        <w:rPr>
          <w:rtl/>
        </w:rPr>
        <w:t>ی</w:t>
      </w:r>
      <w:r w:rsidRPr="00D16514">
        <w:rPr>
          <w:rtl/>
        </w:rPr>
        <w:t>نى است مع</w:t>
      </w:r>
      <w:r w:rsidR="002902AD">
        <w:rPr>
          <w:rtl/>
        </w:rPr>
        <w:t>ی</w:t>
      </w:r>
      <w:r w:rsidRPr="00D16514">
        <w:rPr>
          <w:rtl/>
        </w:rPr>
        <w:t xml:space="preserve">ن </w:t>
      </w:r>
      <w:r w:rsidR="002902AD">
        <w:rPr>
          <w:rtl/>
        </w:rPr>
        <w:t>ک</w:t>
      </w:r>
      <w:r w:rsidRPr="00D16514">
        <w:rPr>
          <w:rtl/>
        </w:rPr>
        <w:t>رد و پ</w:t>
      </w:r>
      <w:r w:rsidR="002902AD">
        <w:rPr>
          <w:rtl/>
        </w:rPr>
        <w:t>ی</w:t>
      </w:r>
      <w:r w:rsidRPr="00D16514">
        <w:rPr>
          <w:rtl/>
        </w:rPr>
        <w:t xml:space="preserve">ش انداخت، چه </w:t>
      </w:r>
      <w:r w:rsidR="002902AD">
        <w:rPr>
          <w:rtl/>
        </w:rPr>
        <w:t>ک</w:t>
      </w:r>
      <w:r w:rsidRPr="00D16514">
        <w:rPr>
          <w:rtl/>
        </w:rPr>
        <w:t xml:space="preserve">سى حاضر مى‏شود </w:t>
      </w:r>
      <w:r w:rsidR="002902AD">
        <w:rPr>
          <w:rtl/>
        </w:rPr>
        <w:t>ک</w:t>
      </w:r>
      <w:r w:rsidRPr="00D16514">
        <w:rPr>
          <w:rtl/>
        </w:rPr>
        <w:t xml:space="preserve">ه تو را از </w:t>
      </w:r>
      <w:r w:rsidR="002902AD">
        <w:rPr>
          <w:rtl/>
        </w:rPr>
        <w:t>ک</w:t>
      </w:r>
      <w:r w:rsidRPr="00D16514">
        <w:rPr>
          <w:rtl/>
        </w:rPr>
        <w:t>ار دن</w:t>
      </w:r>
      <w:r w:rsidR="002902AD">
        <w:rPr>
          <w:rtl/>
        </w:rPr>
        <w:t>ی</w:t>
      </w:r>
      <w:r w:rsidRPr="00D16514">
        <w:rPr>
          <w:rtl/>
        </w:rPr>
        <w:t>ا</w:t>
      </w:r>
      <w:r w:rsidR="002902AD">
        <w:rPr>
          <w:rtl/>
        </w:rPr>
        <w:t>ی</w:t>
      </w:r>
      <w:r w:rsidRPr="00D16514">
        <w:rPr>
          <w:rtl/>
        </w:rPr>
        <w:t>مان عقب ب</w:t>
      </w:r>
      <w:r w:rsidR="002902AD">
        <w:rPr>
          <w:rtl/>
        </w:rPr>
        <w:t>ی</w:t>
      </w:r>
      <w:r w:rsidRPr="00D16514">
        <w:rPr>
          <w:rtl/>
        </w:rPr>
        <w:t>ندازد و به تو راضى نشود؟</w:t>
      </w:r>
      <w:r>
        <w:rPr>
          <w:rFonts w:cs="Traditional Arabic" w:hint="cs"/>
          <w:rtl/>
        </w:rPr>
        <w:t>»</w:t>
      </w:r>
      <w:r w:rsidRPr="006F0B90">
        <w:rPr>
          <w:rtl/>
        </w:rPr>
        <w:t>.</w:t>
      </w:r>
    </w:p>
    <w:p w:rsidR="00082CC7" w:rsidRPr="006F0B90" w:rsidRDefault="002902AD" w:rsidP="00FC0E42">
      <w:pPr>
        <w:pStyle w:val="a5"/>
        <w:rPr>
          <w:rtl/>
        </w:rPr>
      </w:pPr>
      <w:r>
        <w:rPr>
          <w:rtl/>
        </w:rPr>
        <w:t>ی</w:t>
      </w:r>
      <w:r w:rsidR="00082CC7" w:rsidRPr="006F0B90">
        <w:rPr>
          <w:rtl/>
        </w:rPr>
        <w:t xml:space="preserve">ا زمانى </w:t>
      </w:r>
      <w:r>
        <w:rPr>
          <w:rtl/>
        </w:rPr>
        <w:t>ک</w:t>
      </w:r>
      <w:r w:rsidR="00082CC7" w:rsidRPr="006F0B90">
        <w:rPr>
          <w:rtl/>
        </w:rPr>
        <w:t>ه أبوب</w:t>
      </w:r>
      <w:r>
        <w:rPr>
          <w:rtl/>
        </w:rPr>
        <w:t>ک</w:t>
      </w:r>
      <w:r w:rsidR="00082CC7" w:rsidRPr="006F0B90">
        <w:rPr>
          <w:rtl/>
        </w:rPr>
        <w:t xml:space="preserve">ر </w:t>
      </w:r>
      <w:r w:rsidR="00082CC7" w:rsidRPr="006F0B90">
        <w:rPr>
          <w:rFonts w:cs="CTraditional Arabic"/>
          <w:rtl/>
        </w:rPr>
        <w:t>س</w:t>
      </w:r>
      <w:r w:rsidR="00082CC7" w:rsidRPr="006F0B90">
        <w:rPr>
          <w:rtl/>
        </w:rPr>
        <w:t xml:space="preserve">، عمر </w:t>
      </w:r>
      <w:r w:rsidR="00082CC7" w:rsidRPr="006F0B90">
        <w:rPr>
          <w:rFonts w:cs="CTraditional Arabic"/>
          <w:rtl/>
        </w:rPr>
        <w:t>س</w:t>
      </w:r>
      <w:r w:rsidR="00082CC7" w:rsidRPr="006F0B90">
        <w:rPr>
          <w:rtl/>
        </w:rPr>
        <w:t xml:space="preserve"> را به خلافت بعد از خود پ</w:t>
      </w:r>
      <w:r>
        <w:rPr>
          <w:rtl/>
        </w:rPr>
        <w:t>ی</w:t>
      </w:r>
      <w:r w:rsidR="00082CC7" w:rsidRPr="006F0B90">
        <w:rPr>
          <w:rtl/>
        </w:rPr>
        <w:t xml:space="preserve">شنهاد </w:t>
      </w:r>
      <w:r>
        <w:rPr>
          <w:rtl/>
        </w:rPr>
        <w:t>ک</w:t>
      </w:r>
      <w:r w:rsidR="00082CC7" w:rsidRPr="006F0B90">
        <w:rPr>
          <w:rtl/>
        </w:rPr>
        <w:t xml:space="preserve">رد، گروهى اعتراض </w:t>
      </w:r>
      <w:r>
        <w:rPr>
          <w:rtl/>
        </w:rPr>
        <w:t>ک</w:t>
      </w:r>
      <w:r w:rsidR="00082CC7" w:rsidRPr="006F0B90">
        <w:rPr>
          <w:rtl/>
        </w:rPr>
        <w:t xml:space="preserve">ردند </w:t>
      </w:r>
      <w:r>
        <w:rPr>
          <w:rtl/>
        </w:rPr>
        <w:t>ک</w:t>
      </w:r>
      <w:r w:rsidR="00082CC7" w:rsidRPr="006F0B90">
        <w:rPr>
          <w:rtl/>
        </w:rPr>
        <w:t>ه عل</w:t>
      </w:r>
      <w:r>
        <w:rPr>
          <w:rtl/>
        </w:rPr>
        <w:t>ی</w:t>
      </w:r>
      <w:r w:rsidR="00082CC7" w:rsidRPr="006F0B90">
        <w:rPr>
          <w:rtl/>
        </w:rPr>
        <w:t xml:space="preserve"> </w:t>
      </w:r>
      <w:r w:rsidR="00082CC7" w:rsidRPr="006F0B90">
        <w:rPr>
          <w:rFonts w:cs="CTraditional Arabic"/>
          <w:rtl/>
        </w:rPr>
        <w:t>س</w:t>
      </w:r>
      <w:r w:rsidR="00082CC7" w:rsidRPr="006F0B90">
        <w:rPr>
          <w:rtl/>
        </w:rPr>
        <w:t xml:space="preserve"> در آن هنگام به طلحة2 فرمود: «اگر أبوب</w:t>
      </w:r>
      <w:r>
        <w:rPr>
          <w:rtl/>
        </w:rPr>
        <w:t>ک</w:t>
      </w:r>
      <w:r w:rsidR="00082CC7" w:rsidRPr="006F0B90">
        <w:rPr>
          <w:rtl/>
        </w:rPr>
        <w:t xml:space="preserve">ر </w:t>
      </w:r>
      <w:r>
        <w:rPr>
          <w:rtl/>
        </w:rPr>
        <w:t>ک</w:t>
      </w:r>
      <w:r w:rsidR="00082CC7" w:rsidRPr="006F0B90">
        <w:rPr>
          <w:rtl/>
        </w:rPr>
        <w:t>سى غ</w:t>
      </w:r>
      <w:r>
        <w:rPr>
          <w:rtl/>
        </w:rPr>
        <w:t>ی</w:t>
      </w:r>
      <w:r w:rsidR="00082CC7" w:rsidRPr="006F0B90">
        <w:rPr>
          <w:rtl/>
        </w:rPr>
        <w:t>ر از عمر را به خلافت برگز</w:t>
      </w:r>
      <w:r>
        <w:rPr>
          <w:rtl/>
        </w:rPr>
        <w:t>ی</w:t>
      </w:r>
      <w:r w:rsidR="00082CC7" w:rsidRPr="006F0B90">
        <w:rPr>
          <w:rtl/>
        </w:rPr>
        <w:t>ند، ما راضى نمى‏شو</w:t>
      </w:r>
      <w:r>
        <w:rPr>
          <w:rtl/>
        </w:rPr>
        <w:t>ی</w:t>
      </w:r>
      <w:r w:rsidR="00082CC7" w:rsidRPr="006F0B90">
        <w:rPr>
          <w:rtl/>
        </w:rPr>
        <w:t>م و از او اطاعت نمى‏</w:t>
      </w:r>
      <w:r>
        <w:rPr>
          <w:rtl/>
        </w:rPr>
        <w:t>ک</w:t>
      </w:r>
      <w:r w:rsidR="00082CC7" w:rsidRPr="006F0B90">
        <w:rPr>
          <w:rtl/>
        </w:rPr>
        <w:t>ن</w:t>
      </w:r>
      <w:r>
        <w:rPr>
          <w:rtl/>
        </w:rPr>
        <w:t>ی</w:t>
      </w:r>
      <w:r w:rsidR="00082CC7" w:rsidRPr="006F0B90">
        <w:rPr>
          <w:rtl/>
        </w:rPr>
        <w:t>م»</w:t>
      </w:r>
      <w:r w:rsidR="00082CC7" w:rsidRPr="002902AD">
        <w:rPr>
          <w:rStyle w:val="FootnoteReference"/>
          <w:rFonts w:ascii="B Lotus" w:hAnsi="B Lotus"/>
          <w:b/>
          <w:sz w:val="24"/>
          <w:rtl/>
        </w:rPr>
        <w:footnoteReference w:id="659"/>
      </w:r>
      <w:r w:rsidR="00082CC7">
        <w:rPr>
          <w:rFonts w:hint="cs"/>
          <w:rtl/>
        </w:rPr>
        <w:t>.</w:t>
      </w:r>
    </w:p>
    <w:p w:rsidR="00820F07" w:rsidRDefault="00082CC7" w:rsidP="00FC0E42">
      <w:pPr>
        <w:pStyle w:val="a5"/>
        <w:rPr>
          <w:rtl/>
        </w:rPr>
      </w:pPr>
      <w:r w:rsidRPr="006F0B90">
        <w:rPr>
          <w:rtl/>
        </w:rPr>
        <w:t>ا</w:t>
      </w:r>
      <w:r w:rsidR="002902AD">
        <w:rPr>
          <w:rtl/>
        </w:rPr>
        <w:t>ی</w:t>
      </w:r>
      <w:r w:rsidRPr="006F0B90">
        <w:rPr>
          <w:rtl/>
        </w:rPr>
        <w:t xml:space="preserve">ن گونه سخنان - </w:t>
      </w:r>
      <w:r w:rsidR="002902AD">
        <w:rPr>
          <w:rtl/>
        </w:rPr>
        <w:t>ی</w:t>
      </w:r>
      <w:r w:rsidRPr="006F0B90">
        <w:rPr>
          <w:rtl/>
        </w:rPr>
        <w:t>عنى ا</w:t>
      </w:r>
      <w:r w:rsidR="002902AD">
        <w:rPr>
          <w:rtl/>
        </w:rPr>
        <w:t>ی</w:t>
      </w:r>
      <w:r w:rsidRPr="006F0B90">
        <w:rPr>
          <w:rtl/>
        </w:rPr>
        <w:t>ن</w:t>
      </w:r>
      <w:r w:rsidR="002902AD">
        <w:rPr>
          <w:rtl/>
        </w:rPr>
        <w:t>ک</w:t>
      </w:r>
      <w:r w:rsidRPr="006F0B90">
        <w:rPr>
          <w:rtl/>
        </w:rPr>
        <w:t>ه على، خلفاء را افضل مردم براى خلافت دانسته - بارها و بارها از زبان عل</w:t>
      </w:r>
      <w:r w:rsidR="002902AD">
        <w:rPr>
          <w:rtl/>
        </w:rPr>
        <w:t>ی</w:t>
      </w:r>
      <w:r w:rsidRPr="006F0B90">
        <w:rPr>
          <w:rtl/>
        </w:rPr>
        <w:t xml:space="preserve"> </w:t>
      </w:r>
      <w:r w:rsidRPr="006F0B90">
        <w:rPr>
          <w:rFonts w:cs="CTraditional Arabic"/>
          <w:rtl/>
        </w:rPr>
        <w:t>س</w:t>
      </w:r>
      <w:r w:rsidRPr="006F0B90">
        <w:rPr>
          <w:rtl/>
        </w:rPr>
        <w:t xml:space="preserve"> گفته شد</w:t>
      </w:r>
      <w:r>
        <w:rPr>
          <w:rtl/>
        </w:rPr>
        <w:t xml:space="preserve">ه و </w:t>
      </w:r>
      <w:r w:rsidR="002902AD">
        <w:rPr>
          <w:rtl/>
        </w:rPr>
        <w:t>ک</w:t>
      </w:r>
      <w:r>
        <w:rPr>
          <w:rtl/>
        </w:rPr>
        <w:t>تب ش</w:t>
      </w:r>
      <w:r w:rsidR="002902AD">
        <w:rPr>
          <w:rtl/>
        </w:rPr>
        <w:t>ی</w:t>
      </w:r>
      <w:r>
        <w:rPr>
          <w:rtl/>
        </w:rPr>
        <w:t>عه ن</w:t>
      </w:r>
      <w:r w:rsidR="002902AD">
        <w:rPr>
          <w:rtl/>
        </w:rPr>
        <w:t>ی</w:t>
      </w:r>
      <w:r>
        <w:rPr>
          <w:rtl/>
        </w:rPr>
        <w:t xml:space="preserve">ز، ثبت </w:t>
      </w:r>
      <w:r w:rsidR="002902AD">
        <w:rPr>
          <w:rtl/>
        </w:rPr>
        <w:t>ک</w:t>
      </w:r>
      <w:r>
        <w:rPr>
          <w:rtl/>
        </w:rPr>
        <w:t>رده‏اند.</w:t>
      </w:r>
    </w:p>
    <w:p w:rsidR="00820F07" w:rsidRDefault="00082CC7" w:rsidP="00FC0E42">
      <w:pPr>
        <w:pStyle w:val="a5"/>
        <w:rPr>
          <w:rtl/>
        </w:rPr>
      </w:pPr>
      <w:r w:rsidRPr="006F0B90">
        <w:rPr>
          <w:rtl/>
        </w:rPr>
        <w:t>پس معلوم مى‏شود، فقط «افضل</w:t>
      </w:r>
      <w:r w:rsidR="002902AD">
        <w:rPr>
          <w:rtl/>
        </w:rPr>
        <w:t>ی</w:t>
      </w:r>
      <w:r w:rsidRPr="006F0B90">
        <w:rPr>
          <w:rtl/>
        </w:rPr>
        <w:t>ت د</w:t>
      </w:r>
      <w:r w:rsidR="002902AD">
        <w:rPr>
          <w:rtl/>
        </w:rPr>
        <w:t>ی</w:t>
      </w:r>
      <w:r w:rsidRPr="006F0B90">
        <w:rPr>
          <w:rtl/>
        </w:rPr>
        <w:t>نى و علمى» ملا</w:t>
      </w:r>
      <w:r w:rsidR="002902AD">
        <w:rPr>
          <w:rtl/>
        </w:rPr>
        <w:t>ک</w:t>
      </w:r>
      <w:r w:rsidRPr="006F0B90">
        <w:rPr>
          <w:rtl/>
        </w:rPr>
        <w:t xml:space="preserve"> نبوده و امامت و رهبرى جامعه، شرا</w:t>
      </w:r>
      <w:r w:rsidR="002902AD">
        <w:rPr>
          <w:rtl/>
        </w:rPr>
        <w:t>ی</w:t>
      </w:r>
      <w:r w:rsidRPr="006F0B90">
        <w:rPr>
          <w:rtl/>
        </w:rPr>
        <w:t>ط د</w:t>
      </w:r>
      <w:r w:rsidR="002902AD">
        <w:rPr>
          <w:rtl/>
        </w:rPr>
        <w:t>ی</w:t>
      </w:r>
      <w:r w:rsidRPr="006F0B90">
        <w:rPr>
          <w:rtl/>
        </w:rPr>
        <w:t>گرى ن</w:t>
      </w:r>
      <w:r w:rsidR="002902AD">
        <w:rPr>
          <w:rtl/>
        </w:rPr>
        <w:t>ی</w:t>
      </w:r>
      <w:r w:rsidRPr="006F0B90">
        <w:rPr>
          <w:rtl/>
        </w:rPr>
        <w:t xml:space="preserve">ز لازم داشت </w:t>
      </w:r>
      <w:r w:rsidR="002902AD">
        <w:rPr>
          <w:rtl/>
        </w:rPr>
        <w:t>ک</w:t>
      </w:r>
      <w:r w:rsidRPr="006F0B90">
        <w:rPr>
          <w:rtl/>
        </w:rPr>
        <w:t>ه بر پا</w:t>
      </w:r>
      <w:r w:rsidR="002902AD">
        <w:rPr>
          <w:rtl/>
        </w:rPr>
        <w:t>ی</w:t>
      </w:r>
      <w:r w:rsidRPr="006F0B90">
        <w:rPr>
          <w:rtl/>
        </w:rPr>
        <w:t>ه آنها، در آن موقع</w:t>
      </w:r>
      <w:r w:rsidR="002902AD">
        <w:rPr>
          <w:rtl/>
        </w:rPr>
        <w:t>ی</w:t>
      </w:r>
      <w:r w:rsidRPr="006F0B90">
        <w:rPr>
          <w:rtl/>
        </w:rPr>
        <w:t>ت آشفته داخلى و خارجى، عل</w:t>
      </w:r>
      <w:r w:rsidR="002902AD">
        <w:rPr>
          <w:rtl/>
        </w:rPr>
        <w:t>ی</w:t>
      </w:r>
      <w:r w:rsidRPr="006F0B90">
        <w:rPr>
          <w:rtl/>
        </w:rPr>
        <w:t xml:space="preserve"> </w:t>
      </w:r>
      <w:r w:rsidRPr="006F0B90">
        <w:rPr>
          <w:rFonts w:cs="CTraditional Arabic"/>
          <w:rtl/>
        </w:rPr>
        <w:t>س</w:t>
      </w:r>
      <w:r w:rsidRPr="006F0B90">
        <w:rPr>
          <w:rtl/>
        </w:rPr>
        <w:t xml:space="preserve"> و د</w:t>
      </w:r>
      <w:r w:rsidR="002902AD">
        <w:rPr>
          <w:rtl/>
        </w:rPr>
        <w:t>ی</w:t>
      </w:r>
      <w:r w:rsidRPr="006F0B90">
        <w:rPr>
          <w:rtl/>
        </w:rPr>
        <w:t>گر صحابه، أبوب</w:t>
      </w:r>
      <w:r w:rsidR="002902AD">
        <w:rPr>
          <w:rtl/>
        </w:rPr>
        <w:t>ک</w:t>
      </w:r>
      <w:r w:rsidRPr="006F0B90">
        <w:rPr>
          <w:rtl/>
        </w:rPr>
        <w:t xml:space="preserve">ر </w:t>
      </w:r>
      <w:r w:rsidRPr="006F0B90">
        <w:rPr>
          <w:rFonts w:cs="CTraditional Arabic"/>
          <w:rtl/>
        </w:rPr>
        <w:t>س</w:t>
      </w:r>
      <w:r w:rsidRPr="006F0B90">
        <w:rPr>
          <w:rtl/>
        </w:rPr>
        <w:t xml:space="preserve"> را براى ا</w:t>
      </w:r>
      <w:r w:rsidR="002902AD">
        <w:rPr>
          <w:rtl/>
        </w:rPr>
        <w:t>ی</w:t>
      </w:r>
      <w:r w:rsidRPr="006F0B90">
        <w:rPr>
          <w:rtl/>
        </w:rPr>
        <w:t xml:space="preserve">ن </w:t>
      </w:r>
      <w:r w:rsidR="002902AD">
        <w:rPr>
          <w:rtl/>
        </w:rPr>
        <w:t>ک</w:t>
      </w:r>
      <w:r w:rsidRPr="006F0B90">
        <w:rPr>
          <w:rtl/>
        </w:rPr>
        <w:t>ار، افضل دانسته و با او ب</w:t>
      </w:r>
      <w:r w:rsidR="002902AD">
        <w:rPr>
          <w:rtl/>
        </w:rPr>
        <w:t>ی</w:t>
      </w:r>
      <w:r w:rsidRPr="006F0B90">
        <w:rPr>
          <w:rtl/>
        </w:rPr>
        <w:t xml:space="preserve">عت </w:t>
      </w:r>
      <w:r w:rsidR="002902AD">
        <w:rPr>
          <w:rtl/>
        </w:rPr>
        <w:t>ک</w:t>
      </w:r>
      <w:r w:rsidRPr="006F0B90">
        <w:rPr>
          <w:rtl/>
        </w:rPr>
        <w:t>ردند.</w:t>
      </w:r>
    </w:p>
    <w:p w:rsidR="00820F07" w:rsidRDefault="00082CC7" w:rsidP="00FC0E42">
      <w:pPr>
        <w:pStyle w:val="a5"/>
        <w:rPr>
          <w:rtl/>
        </w:rPr>
      </w:pPr>
      <w:r w:rsidRPr="006F0B90">
        <w:rPr>
          <w:rtl/>
        </w:rPr>
        <w:t>در صفحه 18 نامه خود فرموده‏ا</w:t>
      </w:r>
      <w:r w:rsidR="002902AD">
        <w:rPr>
          <w:rtl/>
        </w:rPr>
        <w:t>ی</w:t>
      </w:r>
      <w:r w:rsidRPr="006F0B90">
        <w:rPr>
          <w:rtl/>
        </w:rPr>
        <w:t xml:space="preserve">د: «در مورد مشورت رسول خدا از جنگ احد، براى ماندن </w:t>
      </w:r>
      <w:r w:rsidR="002902AD">
        <w:rPr>
          <w:rtl/>
        </w:rPr>
        <w:t>ی</w:t>
      </w:r>
      <w:r w:rsidRPr="006F0B90">
        <w:rPr>
          <w:rtl/>
        </w:rPr>
        <w:t>ا خارج‏شدن از مد</w:t>
      </w:r>
      <w:r w:rsidR="002902AD">
        <w:rPr>
          <w:rtl/>
        </w:rPr>
        <w:t>ی</w:t>
      </w:r>
      <w:r w:rsidRPr="006F0B90">
        <w:rPr>
          <w:rtl/>
        </w:rPr>
        <w:t xml:space="preserve">نه امرى است </w:t>
      </w:r>
      <w:r w:rsidR="002902AD">
        <w:rPr>
          <w:rtl/>
        </w:rPr>
        <w:t>ک</w:t>
      </w:r>
      <w:r w:rsidRPr="006F0B90">
        <w:rPr>
          <w:rtl/>
        </w:rPr>
        <w:t>ه رسول ا</w:t>
      </w:r>
      <w:r w:rsidR="002902AD">
        <w:rPr>
          <w:rtl/>
        </w:rPr>
        <w:t>ک</w:t>
      </w:r>
      <w:r w:rsidRPr="006F0B90">
        <w:rPr>
          <w:rtl/>
        </w:rPr>
        <w:t xml:space="preserve">رم خود به آن فرمان داد و </w:t>
      </w:r>
      <w:r w:rsidR="002902AD">
        <w:rPr>
          <w:rtl/>
        </w:rPr>
        <w:t>ک</w:t>
      </w:r>
      <w:r w:rsidRPr="006F0B90">
        <w:rPr>
          <w:rtl/>
        </w:rPr>
        <w:t>ر</w:t>
      </w:r>
      <w:r w:rsidR="002902AD">
        <w:rPr>
          <w:rtl/>
        </w:rPr>
        <w:t>ی</w:t>
      </w:r>
      <w:r w:rsidRPr="006F0B90">
        <w:rPr>
          <w:rtl/>
        </w:rPr>
        <w:t>مانه به نت</w:t>
      </w:r>
      <w:r w:rsidR="002902AD">
        <w:rPr>
          <w:rtl/>
        </w:rPr>
        <w:t>ی</w:t>
      </w:r>
      <w:r w:rsidRPr="006F0B90">
        <w:rPr>
          <w:rtl/>
        </w:rPr>
        <w:t xml:space="preserve">جه آن شور، عمل </w:t>
      </w:r>
      <w:r w:rsidR="002902AD">
        <w:rPr>
          <w:rtl/>
        </w:rPr>
        <w:t>ک</w:t>
      </w:r>
      <w:r w:rsidRPr="006F0B90">
        <w:rPr>
          <w:rtl/>
        </w:rPr>
        <w:t>رد. آ</w:t>
      </w:r>
      <w:r w:rsidR="002902AD">
        <w:rPr>
          <w:rtl/>
        </w:rPr>
        <w:t>ی</w:t>
      </w:r>
      <w:r w:rsidRPr="006F0B90">
        <w:rPr>
          <w:rtl/>
        </w:rPr>
        <w:t>ا شما (ا</w:t>
      </w:r>
      <w:r w:rsidR="002902AD">
        <w:rPr>
          <w:rtl/>
        </w:rPr>
        <w:t>ی</w:t>
      </w:r>
      <w:r w:rsidRPr="006F0B90">
        <w:rPr>
          <w:rtl/>
        </w:rPr>
        <w:t>نجانب) ه</w:t>
      </w:r>
      <w:r w:rsidR="002902AD">
        <w:rPr>
          <w:rtl/>
        </w:rPr>
        <w:t>ی</w:t>
      </w:r>
      <w:r w:rsidRPr="006F0B90">
        <w:rPr>
          <w:rtl/>
        </w:rPr>
        <w:t xml:space="preserve">چ از پیامبر </w:t>
      </w:r>
      <w:r w:rsidRPr="006F0B90">
        <w:rPr>
          <w:rFonts w:cs="CTraditional Arabic"/>
          <w:rtl/>
        </w:rPr>
        <w:t>ص</w:t>
      </w:r>
      <w:r w:rsidRPr="006F0B90">
        <w:rPr>
          <w:rtl/>
        </w:rPr>
        <w:t xml:space="preserve"> شن</w:t>
      </w:r>
      <w:r w:rsidR="002902AD">
        <w:rPr>
          <w:rtl/>
        </w:rPr>
        <w:t>ی</w:t>
      </w:r>
      <w:r w:rsidRPr="006F0B90">
        <w:rPr>
          <w:rtl/>
        </w:rPr>
        <w:t>ده‏ا</w:t>
      </w:r>
      <w:r w:rsidR="002902AD">
        <w:rPr>
          <w:rtl/>
        </w:rPr>
        <w:t>ی</w:t>
      </w:r>
      <w:r w:rsidRPr="006F0B90">
        <w:rPr>
          <w:rtl/>
        </w:rPr>
        <w:t xml:space="preserve">د </w:t>
      </w:r>
      <w:r w:rsidR="002902AD">
        <w:rPr>
          <w:rtl/>
        </w:rPr>
        <w:t>ک</w:t>
      </w:r>
      <w:r w:rsidRPr="006F0B90">
        <w:rPr>
          <w:rtl/>
        </w:rPr>
        <w:t>ه به امّت خود فرموده باشد: جانش</w:t>
      </w:r>
      <w:r w:rsidR="002902AD">
        <w:rPr>
          <w:rtl/>
        </w:rPr>
        <w:t>ی</w:t>
      </w:r>
      <w:r w:rsidRPr="006F0B90">
        <w:rPr>
          <w:rtl/>
        </w:rPr>
        <w:t>ن مرا شورا</w:t>
      </w:r>
      <w:r w:rsidR="002902AD">
        <w:rPr>
          <w:rtl/>
        </w:rPr>
        <w:t>ی</w:t>
      </w:r>
      <w:r w:rsidRPr="006F0B90">
        <w:rPr>
          <w:rtl/>
        </w:rPr>
        <w:t>ى همانند شور</w:t>
      </w:r>
      <w:r>
        <w:rPr>
          <w:rtl/>
        </w:rPr>
        <w:t>اى خل</w:t>
      </w:r>
      <w:r w:rsidR="002902AD">
        <w:rPr>
          <w:rtl/>
        </w:rPr>
        <w:t>ی</w:t>
      </w:r>
      <w:r>
        <w:rPr>
          <w:rtl/>
        </w:rPr>
        <w:t>فه تع</w:t>
      </w:r>
      <w:r w:rsidR="002902AD">
        <w:rPr>
          <w:rtl/>
        </w:rPr>
        <w:t>یی</w:t>
      </w:r>
      <w:r>
        <w:rPr>
          <w:rtl/>
        </w:rPr>
        <w:t>ن نما</w:t>
      </w:r>
      <w:r w:rsidR="002902AD">
        <w:rPr>
          <w:rtl/>
        </w:rPr>
        <w:t>ی</w:t>
      </w:r>
      <w:r>
        <w:rPr>
          <w:rtl/>
        </w:rPr>
        <w:t>د؟».</w:t>
      </w:r>
    </w:p>
    <w:p w:rsidR="00820F07" w:rsidRDefault="00082CC7" w:rsidP="00FC0E42">
      <w:pPr>
        <w:pStyle w:val="a5"/>
        <w:rPr>
          <w:rtl/>
        </w:rPr>
      </w:pPr>
      <w:r w:rsidRPr="006F0B90">
        <w:rPr>
          <w:rtl/>
        </w:rPr>
        <w:t xml:space="preserve"> (جواب):</w:t>
      </w:r>
    </w:p>
    <w:p w:rsidR="00820F07" w:rsidRDefault="00082CC7" w:rsidP="00FC0E42">
      <w:pPr>
        <w:pStyle w:val="a5"/>
        <w:rPr>
          <w:rtl/>
        </w:rPr>
      </w:pPr>
      <w:r w:rsidRPr="006F0B90">
        <w:rPr>
          <w:rtl/>
        </w:rPr>
        <w:t xml:space="preserve">سزاوار نبود </w:t>
      </w:r>
      <w:r w:rsidR="002902AD">
        <w:rPr>
          <w:rtl/>
        </w:rPr>
        <w:t>ک</w:t>
      </w:r>
      <w:r w:rsidRPr="006F0B90">
        <w:rPr>
          <w:rtl/>
        </w:rPr>
        <w:t xml:space="preserve">ه پیامبر </w:t>
      </w:r>
      <w:r w:rsidRPr="006F0B90">
        <w:rPr>
          <w:rFonts w:cs="CTraditional Arabic"/>
          <w:rtl/>
        </w:rPr>
        <w:t>ص</w:t>
      </w:r>
      <w:r w:rsidRPr="006F0B90">
        <w:rPr>
          <w:rtl/>
        </w:rPr>
        <w:t xml:space="preserve"> در جنگ احد، </w:t>
      </w:r>
      <w:r w:rsidR="002902AD">
        <w:rPr>
          <w:rtl/>
        </w:rPr>
        <w:t>ک</w:t>
      </w:r>
      <w:r w:rsidRPr="006F0B90">
        <w:rPr>
          <w:rtl/>
        </w:rPr>
        <w:t>ار را به مشورت نگذارد؛ ز</w:t>
      </w:r>
      <w:r w:rsidR="002902AD">
        <w:rPr>
          <w:rtl/>
        </w:rPr>
        <w:t>ی</w:t>
      </w:r>
      <w:r w:rsidRPr="006F0B90">
        <w:rPr>
          <w:rtl/>
        </w:rPr>
        <w:t>را خداوند به او امر نموده بود:</w:t>
      </w:r>
    </w:p>
    <w:p w:rsidR="00820F07" w:rsidRDefault="00082CC7" w:rsidP="00FC0E42">
      <w:pPr>
        <w:pStyle w:val="a5"/>
        <w:rPr>
          <w:rFonts w:ascii="Times New Roman" w:hAnsi="Times New Roman"/>
          <w:rtl/>
        </w:rPr>
      </w:pPr>
      <w:r>
        <w:rPr>
          <w:rFonts w:ascii="Times New Roman" w:hAnsi="Times New Roman" w:cs="Traditional Arabic" w:hint="cs"/>
          <w:rtl/>
        </w:rPr>
        <w:t>﴿</w:t>
      </w:r>
      <w:r w:rsidR="00820F07" w:rsidRPr="002902AD">
        <w:rPr>
          <w:rStyle w:val="Char3"/>
          <w:rtl/>
        </w:rPr>
        <w:t>وَشَاوِر</w:t>
      </w:r>
      <w:r w:rsidR="00820F07" w:rsidRPr="002902AD">
        <w:rPr>
          <w:rStyle w:val="Char3"/>
          <w:rFonts w:hint="cs"/>
          <w:rtl/>
        </w:rPr>
        <w:t>ۡهُمۡ</w:t>
      </w:r>
      <w:r w:rsidR="00820F07" w:rsidRPr="002902AD">
        <w:rPr>
          <w:rStyle w:val="Char3"/>
          <w:rtl/>
        </w:rPr>
        <w:t xml:space="preserve"> </w:t>
      </w:r>
      <w:r w:rsidR="00820F07" w:rsidRPr="002902AD">
        <w:rPr>
          <w:rStyle w:val="Char3"/>
          <w:rFonts w:hint="cs"/>
          <w:rtl/>
        </w:rPr>
        <w:t>فِي</w:t>
      </w:r>
      <w:r w:rsidR="00820F07" w:rsidRPr="002902AD">
        <w:rPr>
          <w:rStyle w:val="Char3"/>
          <w:rtl/>
        </w:rPr>
        <w:t xml:space="preserve"> </w:t>
      </w:r>
      <w:r w:rsidR="00820F07" w:rsidRPr="002902AD">
        <w:rPr>
          <w:rStyle w:val="Char3"/>
          <w:rFonts w:hint="cs"/>
          <w:rtl/>
        </w:rPr>
        <w:t>ٱلۡأَمۡرِ</w:t>
      </w:r>
      <w:r>
        <w:rPr>
          <w:rFonts w:ascii="Times New Roman" w:hAnsi="Times New Roman" w:cs="Traditional Arabic" w:hint="cs"/>
          <w:rtl/>
        </w:rPr>
        <w:t>﴾</w:t>
      </w:r>
      <w:r>
        <w:rPr>
          <w:rFonts w:ascii="Times New Roman" w:hAnsi="Times New Roman" w:hint="cs"/>
          <w:rtl/>
        </w:rPr>
        <w:t xml:space="preserve"> </w:t>
      </w:r>
      <w:r w:rsidRPr="00FC0E42">
        <w:rPr>
          <w:rStyle w:val="Char4"/>
          <w:rtl/>
        </w:rPr>
        <w:t>[آل عمران: ١٥٩]</w:t>
      </w:r>
      <w:r>
        <w:rPr>
          <w:rFonts w:ascii="Times New Roman" w:hAnsi="Times New Roman" w:hint="cs"/>
          <w:rtl/>
        </w:rPr>
        <w:t>.</w:t>
      </w:r>
    </w:p>
    <w:p w:rsidR="00820F07" w:rsidRDefault="00082CC7" w:rsidP="00FC0E42">
      <w:pPr>
        <w:pStyle w:val="a5"/>
        <w:rPr>
          <w:rtl/>
        </w:rPr>
      </w:pPr>
      <w:r>
        <w:rPr>
          <w:rFonts w:cs="Traditional Arabic" w:hint="cs"/>
          <w:rtl/>
        </w:rPr>
        <w:t>«</w:t>
      </w:r>
      <w:r w:rsidRPr="00D16514">
        <w:rPr>
          <w:rtl/>
        </w:rPr>
        <w:t>(اى پ</w:t>
      </w:r>
      <w:r w:rsidR="002902AD">
        <w:rPr>
          <w:rtl/>
        </w:rPr>
        <w:t>ی</w:t>
      </w:r>
      <w:r w:rsidRPr="00D16514">
        <w:rPr>
          <w:rtl/>
        </w:rPr>
        <w:t xml:space="preserve">امبر!) در تمام امور با </w:t>
      </w:r>
      <w:r w:rsidR="002902AD">
        <w:rPr>
          <w:rtl/>
        </w:rPr>
        <w:t>ی</w:t>
      </w:r>
      <w:r w:rsidRPr="00D16514">
        <w:rPr>
          <w:rtl/>
        </w:rPr>
        <w:t xml:space="preserve">ارانت مشورت </w:t>
      </w:r>
      <w:r w:rsidR="002902AD">
        <w:rPr>
          <w:rtl/>
        </w:rPr>
        <w:t>ک</w:t>
      </w:r>
      <w:r w:rsidRPr="00D16514">
        <w:rPr>
          <w:rtl/>
        </w:rPr>
        <w:t>ن!</w:t>
      </w:r>
      <w:r>
        <w:rPr>
          <w:rFonts w:cs="Traditional Arabic" w:hint="cs"/>
          <w:rtl/>
        </w:rPr>
        <w:t>»</w:t>
      </w:r>
      <w:r w:rsidRPr="006F0B90">
        <w:rPr>
          <w:rtl/>
        </w:rPr>
        <w:t>.</w:t>
      </w:r>
    </w:p>
    <w:p w:rsidR="00820F07" w:rsidRDefault="00082CC7" w:rsidP="009038AD">
      <w:pPr>
        <w:pStyle w:val="a5"/>
        <w:rPr>
          <w:rtl/>
        </w:rPr>
      </w:pPr>
      <w:r w:rsidRPr="006F0B90">
        <w:rPr>
          <w:rtl/>
        </w:rPr>
        <w:t>اوّلاً ا</w:t>
      </w:r>
      <w:r w:rsidR="002902AD">
        <w:rPr>
          <w:rtl/>
        </w:rPr>
        <w:t>ی</w:t>
      </w:r>
      <w:r w:rsidRPr="006F0B90">
        <w:rPr>
          <w:rtl/>
        </w:rPr>
        <w:t>ن آ</w:t>
      </w:r>
      <w:r w:rsidR="002902AD">
        <w:rPr>
          <w:rtl/>
        </w:rPr>
        <w:t>ی</w:t>
      </w:r>
      <w:r w:rsidRPr="006F0B90">
        <w:rPr>
          <w:rtl/>
        </w:rPr>
        <w:t>ه در سوره آل‏عمران، در قضا</w:t>
      </w:r>
      <w:r w:rsidR="002902AD">
        <w:rPr>
          <w:rtl/>
        </w:rPr>
        <w:t>ی</w:t>
      </w:r>
      <w:r w:rsidRPr="006F0B90">
        <w:rPr>
          <w:rtl/>
        </w:rPr>
        <w:t>اى جنگ احد نازل شد، بنابرا</w:t>
      </w:r>
      <w:r w:rsidR="002902AD">
        <w:rPr>
          <w:rtl/>
        </w:rPr>
        <w:t>ی</w:t>
      </w:r>
      <w:r w:rsidRPr="006F0B90">
        <w:rPr>
          <w:rtl/>
        </w:rPr>
        <w:t>ن، پیامبر</w:t>
      </w:r>
      <w:r w:rsidRPr="006F0B90">
        <w:rPr>
          <w:rFonts w:cs="CTraditional Arabic"/>
          <w:rtl/>
        </w:rPr>
        <w:t>ص</w:t>
      </w:r>
      <w:r w:rsidRPr="006F0B90">
        <w:rPr>
          <w:rtl/>
        </w:rPr>
        <w:t xml:space="preserve"> مأمور به مشورت با </w:t>
      </w:r>
      <w:r w:rsidR="002902AD">
        <w:rPr>
          <w:rtl/>
        </w:rPr>
        <w:t>ی</w:t>
      </w:r>
      <w:r w:rsidRPr="006F0B90">
        <w:rPr>
          <w:rtl/>
        </w:rPr>
        <w:t>اران خود بود. اگر پیامبر</w:t>
      </w:r>
      <w:r w:rsidRPr="006F0B90">
        <w:rPr>
          <w:rFonts w:cs="CTraditional Arabic"/>
          <w:rtl/>
        </w:rPr>
        <w:t>ص</w:t>
      </w:r>
      <w:r w:rsidRPr="006F0B90">
        <w:rPr>
          <w:rtl/>
        </w:rPr>
        <w:t xml:space="preserve"> مأمور نشده بود، و به جاى مشورت دستور د</w:t>
      </w:r>
      <w:r w:rsidR="002902AD">
        <w:rPr>
          <w:rtl/>
        </w:rPr>
        <w:t>ی</w:t>
      </w:r>
      <w:r w:rsidRPr="006F0B90">
        <w:rPr>
          <w:rtl/>
        </w:rPr>
        <w:t>گرى از طرف خدا مى‏داد، البته همه مط</w:t>
      </w:r>
      <w:r w:rsidR="002902AD">
        <w:rPr>
          <w:rtl/>
        </w:rPr>
        <w:t>ی</w:t>
      </w:r>
      <w:r w:rsidRPr="006F0B90">
        <w:rPr>
          <w:rtl/>
        </w:rPr>
        <w:t>ع بودند.</w:t>
      </w:r>
    </w:p>
    <w:p w:rsidR="00820F07" w:rsidRDefault="00082CC7" w:rsidP="00FC0E42">
      <w:pPr>
        <w:pStyle w:val="a5"/>
        <w:rPr>
          <w:rtl/>
        </w:rPr>
      </w:pPr>
      <w:r w:rsidRPr="006F0B90">
        <w:rPr>
          <w:rtl/>
        </w:rPr>
        <w:t>ثان</w:t>
      </w:r>
      <w:r w:rsidR="002902AD">
        <w:rPr>
          <w:rtl/>
        </w:rPr>
        <w:t>ی</w:t>
      </w:r>
      <w:r w:rsidRPr="006F0B90">
        <w:rPr>
          <w:rtl/>
        </w:rPr>
        <w:t xml:space="preserve">اً واضح است در امورى </w:t>
      </w:r>
      <w:r w:rsidR="002902AD">
        <w:rPr>
          <w:rtl/>
        </w:rPr>
        <w:t>ک</w:t>
      </w:r>
      <w:r w:rsidRPr="006F0B90">
        <w:rPr>
          <w:rtl/>
        </w:rPr>
        <w:t xml:space="preserve">ه پیامبر </w:t>
      </w:r>
      <w:r w:rsidRPr="006F0B90">
        <w:rPr>
          <w:rFonts w:cs="CTraditional Arabic"/>
          <w:rtl/>
        </w:rPr>
        <w:t>ص</w:t>
      </w:r>
      <w:r w:rsidRPr="006F0B90">
        <w:rPr>
          <w:rtl/>
        </w:rPr>
        <w:t xml:space="preserve"> س</w:t>
      </w:r>
      <w:r w:rsidR="002902AD">
        <w:rPr>
          <w:rtl/>
        </w:rPr>
        <w:t>ک</w:t>
      </w:r>
      <w:r w:rsidRPr="006F0B90">
        <w:rPr>
          <w:rtl/>
        </w:rPr>
        <w:t xml:space="preserve">وت </w:t>
      </w:r>
      <w:r w:rsidR="002902AD">
        <w:rPr>
          <w:rtl/>
        </w:rPr>
        <w:t>ک</w:t>
      </w:r>
      <w:r w:rsidRPr="006F0B90">
        <w:rPr>
          <w:rtl/>
        </w:rPr>
        <w:t>رده و نصّى صادر نفرموده بود، مردم - خواهى نخواهى - بر پا</w:t>
      </w:r>
      <w:r w:rsidR="002902AD">
        <w:rPr>
          <w:rtl/>
        </w:rPr>
        <w:t>ی</w:t>
      </w:r>
      <w:r w:rsidRPr="006F0B90">
        <w:rPr>
          <w:rtl/>
        </w:rPr>
        <w:t>ه دستور الهى، سراغ مشورت مى‏رفتند:</w:t>
      </w:r>
    </w:p>
    <w:p w:rsidR="00820F07" w:rsidRDefault="00082CC7" w:rsidP="00FC0E42">
      <w:pPr>
        <w:pStyle w:val="a5"/>
        <w:rPr>
          <w:rFonts w:ascii="Times New Roman" w:hAnsi="Times New Roman"/>
          <w:rtl/>
        </w:rPr>
      </w:pPr>
      <w:r>
        <w:rPr>
          <w:rFonts w:ascii="Times New Roman" w:hAnsi="Times New Roman" w:cs="Traditional Arabic" w:hint="cs"/>
          <w:rtl/>
        </w:rPr>
        <w:t>﴿</w:t>
      </w:r>
      <w:r w:rsidR="00820F07" w:rsidRPr="002902AD">
        <w:rPr>
          <w:rStyle w:val="Char3"/>
          <w:rtl/>
        </w:rPr>
        <w:t>وَأَم</w:t>
      </w:r>
      <w:r w:rsidR="00820F07" w:rsidRPr="002902AD">
        <w:rPr>
          <w:rStyle w:val="Char3"/>
          <w:rFonts w:hint="cs"/>
          <w:rtl/>
        </w:rPr>
        <w:t>ۡرُهُمۡ</w:t>
      </w:r>
      <w:r w:rsidR="00820F07" w:rsidRPr="002902AD">
        <w:rPr>
          <w:rStyle w:val="Char3"/>
          <w:rtl/>
        </w:rPr>
        <w:t xml:space="preserve"> </w:t>
      </w:r>
      <w:r w:rsidR="00820F07" w:rsidRPr="002902AD">
        <w:rPr>
          <w:rStyle w:val="Char3"/>
          <w:rFonts w:hint="cs"/>
          <w:rtl/>
        </w:rPr>
        <w:t>شُورَىٰ</w:t>
      </w:r>
      <w:r w:rsidR="00820F07" w:rsidRPr="002902AD">
        <w:rPr>
          <w:rStyle w:val="Char3"/>
          <w:rtl/>
        </w:rPr>
        <w:t xml:space="preserve"> </w:t>
      </w:r>
      <w:r w:rsidR="00820F07" w:rsidRPr="002902AD">
        <w:rPr>
          <w:rStyle w:val="Char3"/>
          <w:rFonts w:hint="cs"/>
          <w:rtl/>
        </w:rPr>
        <w:t>بَيۡنَهُمۡ</w:t>
      </w:r>
      <w:r>
        <w:rPr>
          <w:rFonts w:ascii="Times New Roman" w:hAnsi="Times New Roman" w:cs="Traditional Arabic" w:hint="cs"/>
          <w:rtl/>
        </w:rPr>
        <w:t>﴾</w:t>
      </w:r>
      <w:r>
        <w:rPr>
          <w:rFonts w:ascii="Times New Roman" w:hAnsi="Times New Roman" w:hint="cs"/>
          <w:rtl/>
        </w:rPr>
        <w:t xml:space="preserve"> </w:t>
      </w:r>
      <w:r w:rsidRPr="00FC0E42">
        <w:rPr>
          <w:rStyle w:val="Char4"/>
          <w:rtl/>
        </w:rPr>
        <w:t>[الشورى: ٣٨]</w:t>
      </w:r>
      <w:r>
        <w:rPr>
          <w:rFonts w:ascii="Times New Roman" w:hAnsi="Times New Roman" w:hint="cs"/>
          <w:rtl/>
        </w:rPr>
        <w:t>.</w:t>
      </w:r>
    </w:p>
    <w:p w:rsidR="00082CC7" w:rsidRPr="006F0B90" w:rsidRDefault="00082CC7" w:rsidP="00FC0E42">
      <w:pPr>
        <w:pStyle w:val="a5"/>
      </w:pPr>
      <w:r>
        <w:rPr>
          <w:rFonts w:cs="Traditional Arabic" w:hint="cs"/>
          <w:rtl/>
        </w:rPr>
        <w:t>«</w:t>
      </w:r>
      <w:r w:rsidRPr="00D16514">
        <w:rPr>
          <w:rtl/>
        </w:rPr>
        <w:t>ح</w:t>
      </w:r>
      <w:r w:rsidR="002902AD">
        <w:rPr>
          <w:rtl/>
        </w:rPr>
        <w:t>ک</w:t>
      </w:r>
      <w:r w:rsidRPr="00D16514">
        <w:rPr>
          <w:rtl/>
        </w:rPr>
        <w:t xml:space="preserve">م و </w:t>
      </w:r>
      <w:r w:rsidR="002902AD">
        <w:rPr>
          <w:rtl/>
        </w:rPr>
        <w:t>ک</w:t>
      </w:r>
      <w:r w:rsidRPr="00D16514">
        <w:rPr>
          <w:rtl/>
        </w:rPr>
        <w:t>ارشان در ب</w:t>
      </w:r>
      <w:r w:rsidR="002902AD">
        <w:rPr>
          <w:rtl/>
        </w:rPr>
        <w:t>ی</w:t>
      </w:r>
      <w:r w:rsidRPr="00D16514">
        <w:rPr>
          <w:rtl/>
        </w:rPr>
        <w:t>ن خودشان، به صورت شورا مى‏باشد</w:t>
      </w:r>
      <w:r>
        <w:rPr>
          <w:rFonts w:cs="Traditional Arabic" w:hint="cs"/>
          <w:rtl/>
        </w:rPr>
        <w:t>»</w:t>
      </w:r>
      <w:r w:rsidRPr="006F0B90">
        <w:rPr>
          <w:rtl/>
        </w:rPr>
        <w:t>.</w:t>
      </w:r>
    </w:p>
    <w:p w:rsidR="00820F07" w:rsidRDefault="00082CC7" w:rsidP="009038AD">
      <w:pPr>
        <w:pStyle w:val="a5"/>
        <w:rPr>
          <w:rtl/>
        </w:rPr>
      </w:pPr>
      <w:r w:rsidRPr="006F0B90">
        <w:rPr>
          <w:rtl/>
        </w:rPr>
        <w:t>تع</w:t>
      </w:r>
      <w:r w:rsidR="002902AD">
        <w:rPr>
          <w:rtl/>
        </w:rPr>
        <w:t>یی</w:t>
      </w:r>
      <w:r w:rsidRPr="006F0B90">
        <w:rPr>
          <w:rtl/>
        </w:rPr>
        <w:t>ن «جانش</w:t>
      </w:r>
      <w:r w:rsidR="002902AD">
        <w:rPr>
          <w:rtl/>
        </w:rPr>
        <w:t>ی</w:t>
      </w:r>
      <w:r w:rsidRPr="006F0B90">
        <w:rPr>
          <w:rtl/>
        </w:rPr>
        <w:t>ن» از ا</w:t>
      </w:r>
      <w:r w:rsidR="002902AD">
        <w:rPr>
          <w:rtl/>
        </w:rPr>
        <w:t>ی</w:t>
      </w:r>
      <w:r w:rsidRPr="006F0B90">
        <w:rPr>
          <w:rtl/>
        </w:rPr>
        <w:t>ن گونه موارد بود.. لازم ن</w:t>
      </w:r>
      <w:r w:rsidR="002902AD">
        <w:rPr>
          <w:rtl/>
        </w:rPr>
        <w:t>ی</w:t>
      </w:r>
      <w:r w:rsidRPr="006F0B90">
        <w:rPr>
          <w:rtl/>
        </w:rPr>
        <w:t xml:space="preserve">ست پیامبر </w:t>
      </w:r>
      <w:r w:rsidRPr="006F0B90">
        <w:rPr>
          <w:rFonts w:cs="CTraditional Arabic"/>
          <w:rtl/>
        </w:rPr>
        <w:t>ص</w:t>
      </w:r>
      <w:r w:rsidRPr="006F0B90">
        <w:rPr>
          <w:rtl/>
        </w:rPr>
        <w:t xml:space="preserve"> ت</w:t>
      </w:r>
      <w:r w:rsidR="002902AD">
        <w:rPr>
          <w:rtl/>
        </w:rPr>
        <w:t>ک</w:t>
      </w:r>
      <w:r w:rsidRPr="006F0B90">
        <w:rPr>
          <w:rtl/>
        </w:rPr>
        <w:t>‏ت</w:t>
      </w:r>
      <w:r w:rsidR="002902AD">
        <w:rPr>
          <w:rtl/>
        </w:rPr>
        <w:t>ک</w:t>
      </w:r>
      <w:r w:rsidRPr="006F0B90">
        <w:rPr>
          <w:rtl/>
        </w:rPr>
        <w:t xml:space="preserve"> هر موردى را نام برده، بگو</w:t>
      </w:r>
      <w:r w:rsidR="002902AD">
        <w:rPr>
          <w:rtl/>
        </w:rPr>
        <w:t>ی</w:t>
      </w:r>
      <w:r w:rsidRPr="006F0B90">
        <w:rPr>
          <w:rtl/>
        </w:rPr>
        <w:t>د در ا</w:t>
      </w:r>
      <w:r w:rsidR="002902AD">
        <w:rPr>
          <w:rtl/>
        </w:rPr>
        <w:t>ی</w:t>
      </w:r>
      <w:r w:rsidRPr="006F0B90">
        <w:rPr>
          <w:rtl/>
        </w:rPr>
        <w:t xml:space="preserve">ن امر مشورت </w:t>
      </w:r>
      <w:r w:rsidR="002902AD">
        <w:rPr>
          <w:rtl/>
        </w:rPr>
        <w:t>ک</w:t>
      </w:r>
      <w:r w:rsidRPr="006F0B90">
        <w:rPr>
          <w:rtl/>
        </w:rPr>
        <w:t>ن</w:t>
      </w:r>
      <w:r w:rsidR="002902AD">
        <w:rPr>
          <w:rtl/>
        </w:rPr>
        <w:t>ی</w:t>
      </w:r>
      <w:r w:rsidRPr="006F0B90">
        <w:rPr>
          <w:rtl/>
        </w:rPr>
        <w:t>د! س</w:t>
      </w:r>
      <w:r w:rsidR="002902AD">
        <w:rPr>
          <w:rtl/>
        </w:rPr>
        <w:t>ک</w:t>
      </w:r>
      <w:r w:rsidRPr="006F0B90">
        <w:rPr>
          <w:rtl/>
        </w:rPr>
        <w:t xml:space="preserve">وت پیامبر </w:t>
      </w:r>
      <w:r w:rsidRPr="006F0B90">
        <w:rPr>
          <w:rFonts w:cs="CTraditional Arabic"/>
          <w:rtl/>
        </w:rPr>
        <w:t>ص</w:t>
      </w:r>
      <w:r w:rsidRPr="006F0B90">
        <w:rPr>
          <w:rtl/>
        </w:rPr>
        <w:t>، خود مجوّز لازم براى مشورت به دست مى‏داد.. از طرفى چون مسلمانان آن زمان د</w:t>
      </w:r>
      <w:r w:rsidR="002902AD">
        <w:rPr>
          <w:rtl/>
        </w:rPr>
        <w:t>ی</w:t>
      </w:r>
      <w:r w:rsidRPr="006F0B90">
        <w:rPr>
          <w:rtl/>
        </w:rPr>
        <w:t xml:space="preserve">ده بودند </w:t>
      </w:r>
      <w:r w:rsidR="002902AD">
        <w:rPr>
          <w:rtl/>
        </w:rPr>
        <w:t>ک</w:t>
      </w:r>
      <w:r w:rsidRPr="006F0B90">
        <w:rPr>
          <w:rtl/>
        </w:rPr>
        <w:t>ه پیامبر</w:t>
      </w:r>
      <w:r w:rsidRPr="006F0B90">
        <w:rPr>
          <w:rFonts w:cs="CTraditional Arabic"/>
          <w:rtl/>
        </w:rPr>
        <w:t>ص</w:t>
      </w:r>
      <w:r w:rsidRPr="006F0B90">
        <w:rPr>
          <w:rtl/>
        </w:rPr>
        <w:t xml:space="preserve"> در امور با آنها مشورت مى‏</w:t>
      </w:r>
      <w:r w:rsidR="002902AD">
        <w:rPr>
          <w:rtl/>
        </w:rPr>
        <w:t>ک</w:t>
      </w:r>
      <w:r w:rsidRPr="006F0B90">
        <w:rPr>
          <w:rtl/>
        </w:rPr>
        <w:t>رد، به تبع</w:t>
      </w:r>
      <w:r w:rsidR="002902AD">
        <w:rPr>
          <w:rtl/>
        </w:rPr>
        <w:t>ی</w:t>
      </w:r>
      <w:r>
        <w:rPr>
          <w:rtl/>
        </w:rPr>
        <w:t xml:space="preserve">ت از سنّت رسولشان مشورت </w:t>
      </w:r>
      <w:r w:rsidR="002902AD">
        <w:rPr>
          <w:rtl/>
        </w:rPr>
        <w:t>ک</w:t>
      </w:r>
      <w:r>
        <w:rPr>
          <w:rtl/>
        </w:rPr>
        <w:t>ردند.</w:t>
      </w:r>
    </w:p>
    <w:p w:rsidR="00820F07" w:rsidRDefault="00082CC7" w:rsidP="00FC0E42">
      <w:pPr>
        <w:pStyle w:val="a5"/>
        <w:rPr>
          <w:rtl/>
        </w:rPr>
      </w:pPr>
      <w:r w:rsidRPr="006F0B90">
        <w:rPr>
          <w:rtl/>
        </w:rPr>
        <w:t xml:space="preserve"> فرموده‏ا</w:t>
      </w:r>
      <w:r w:rsidR="002902AD">
        <w:rPr>
          <w:rtl/>
        </w:rPr>
        <w:t>ی</w:t>
      </w:r>
      <w:r w:rsidRPr="006F0B90">
        <w:rPr>
          <w:rtl/>
        </w:rPr>
        <w:t>د: «آ</w:t>
      </w:r>
      <w:r w:rsidR="002902AD">
        <w:rPr>
          <w:rtl/>
        </w:rPr>
        <w:t>ی</w:t>
      </w:r>
      <w:r w:rsidRPr="006F0B90">
        <w:rPr>
          <w:rtl/>
        </w:rPr>
        <w:t>ات ب</w:t>
      </w:r>
      <w:r w:rsidR="002902AD">
        <w:rPr>
          <w:rtl/>
        </w:rPr>
        <w:t>ی</w:t>
      </w:r>
      <w:r w:rsidRPr="006F0B90">
        <w:rPr>
          <w:rtl/>
        </w:rPr>
        <w:t xml:space="preserve">نات قرآن </w:t>
      </w:r>
      <w:r w:rsidR="002902AD">
        <w:rPr>
          <w:rtl/>
        </w:rPr>
        <w:t>ک</w:t>
      </w:r>
      <w:r w:rsidRPr="006F0B90">
        <w:rPr>
          <w:rtl/>
        </w:rPr>
        <w:t>ر</w:t>
      </w:r>
      <w:r w:rsidR="002902AD">
        <w:rPr>
          <w:rtl/>
        </w:rPr>
        <w:t>ی</w:t>
      </w:r>
      <w:r w:rsidRPr="006F0B90">
        <w:rPr>
          <w:rtl/>
        </w:rPr>
        <w:t xml:space="preserve">م به اطاعت از رسول خدا </w:t>
      </w:r>
      <w:r w:rsidRPr="006F0B90">
        <w:rPr>
          <w:rFonts w:cs="CTraditional Arabic"/>
          <w:rtl/>
        </w:rPr>
        <w:t>ص</w:t>
      </w:r>
      <w:r>
        <w:rPr>
          <w:rtl/>
        </w:rPr>
        <w:t xml:space="preserve"> فرمان داده</w:t>
      </w:r>
      <w:r>
        <w:rPr>
          <w:rFonts w:hint="cs"/>
          <w:rtl/>
        </w:rPr>
        <w:t>‌</w:t>
      </w:r>
      <w:r w:rsidRPr="006F0B90">
        <w:rPr>
          <w:rtl/>
        </w:rPr>
        <w:t>است. در مقابل آ</w:t>
      </w:r>
      <w:r w:rsidR="002902AD">
        <w:rPr>
          <w:rtl/>
        </w:rPr>
        <w:t>ی</w:t>
      </w:r>
      <w:r w:rsidRPr="006F0B90">
        <w:rPr>
          <w:rtl/>
        </w:rPr>
        <w:t>ه شر</w:t>
      </w:r>
      <w:r w:rsidR="002902AD">
        <w:rPr>
          <w:rtl/>
        </w:rPr>
        <w:t>ی</w:t>
      </w:r>
      <w:r w:rsidRPr="006F0B90">
        <w:rPr>
          <w:rtl/>
        </w:rPr>
        <w:t>فه</w:t>
      </w:r>
      <w:r>
        <w:rPr>
          <w:rFonts w:hint="cs"/>
          <w:rtl/>
        </w:rPr>
        <w:t xml:space="preserve">: </w:t>
      </w:r>
      <w:r>
        <w:rPr>
          <w:rFonts w:cs="Traditional Arabic" w:hint="cs"/>
          <w:rtl/>
        </w:rPr>
        <w:t>﴿</w:t>
      </w:r>
      <w:r w:rsidR="00820F07" w:rsidRPr="002902AD">
        <w:rPr>
          <w:rStyle w:val="Char3"/>
          <w:rtl/>
        </w:rPr>
        <w:t>مَآ ءَاتَىٰكُمُ ٱلرَّسُولُ فَخُذُوهُ وَمَا نَهَىٰكُمۡ عَنۡهُ فَٱنتَهُوا</w:t>
      </w:r>
      <w:r>
        <w:rPr>
          <w:rFonts w:cs="Traditional Arabic" w:hint="cs"/>
          <w:rtl/>
        </w:rPr>
        <w:t>﴾</w:t>
      </w:r>
      <w:r>
        <w:rPr>
          <w:rFonts w:hint="cs"/>
          <w:rtl/>
        </w:rPr>
        <w:t xml:space="preserve"> </w:t>
      </w:r>
      <w:r w:rsidRPr="00FC0E42">
        <w:rPr>
          <w:rStyle w:val="Char4"/>
          <w:rFonts w:hint="cs"/>
          <w:rtl/>
        </w:rPr>
        <w:t>[</w:t>
      </w:r>
      <w:r w:rsidR="00820F07" w:rsidRPr="00FC0E42">
        <w:rPr>
          <w:rStyle w:val="Char4"/>
          <w:rFonts w:hint="cs"/>
          <w:rtl/>
        </w:rPr>
        <w:t>الحشر: 7</w:t>
      </w:r>
      <w:r w:rsidRPr="00FC0E42">
        <w:rPr>
          <w:rStyle w:val="Char4"/>
          <w:rFonts w:hint="cs"/>
          <w:rtl/>
        </w:rPr>
        <w:t>]</w:t>
      </w:r>
      <w:r>
        <w:rPr>
          <w:rFonts w:hint="cs"/>
          <w:rtl/>
        </w:rPr>
        <w:t>.</w:t>
      </w:r>
      <w:r w:rsidRPr="006F0B90">
        <w:rPr>
          <w:rtl/>
        </w:rPr>
        <w:t xml:space="preserve"> چه بهانه‏اى مى‏توان آورد؟... امّا در برابر نصوص قطعى رسول خدا </w:t>
      </w:r>
      <w:r w:rsidRPr="006F0B90">
        <w:rPr>
          <w:rFonts w:cs="CTraditional Arabic"/>
          <w:rtl/>
        </w:rPr>
        <w:t>ص</w:t>
      </w:r>
      <w:r w:rsidRPr="006F0B90">
        <w:rPr>
          <w:rtl/>
        </w:rPr>
        <w:t xml:space="preserve"> اجتهاد </w:t>
      </w:r>
      <w:r w:rsidR="002902AD">
        <w:rPr>
          <w:rtl/>
        </w:rPr>
        <w:t>ک</w:t>
      </w:r>
      <w:r w:rsidRPr="006F0B90">
        <w:rPr>
          <w:rtl/>
        </w:rPr>
        <w:t>ردند... اگر قرار است، مطرود</w:t>
      </w:r>
      <w:r w:rsidR="002902AD">
        <w:rPr>
          <w:rtl/>
        </w:rPr>
        <w:t>ی</w:t>
      </w:r>
      <w:r w:rsidRPr="006F0B90">
        <w:rPr>
          <w:rtl/>
        </w:rPr>
        <w:t>ن و لعنت‏</w:t>
      </w:r>
      <w:r w:rsidR="002902AD">
        <w:rPr>
          <w:rtl/>
        </w:rPr>
        <w:t>ک</w:t>
      </w:r>
      <w:r w:rsidRPr="006F0B90">
        <w:rPr>
          <w:rtl/>
        </w:rPr>
        <w:t xml:space="preserve">رده‏هاى رسول خدا </w:t>
      </w:r>
      <w:r w:rsidRPr="006F0B90">
        <w:rPr>
          <w:rFonts w:cs="CTraditional Arabic"/>
          <w:rtl/>
        </w:rPr>
        <w:t>ص</w:t>
      </w:r>
      <w:r w:rsidRPr="006F0B90">
        <w:rPr>
          <w:rtl/>
        </w:rPr>
        <w:t xml:space="preserve"> در ب</w:t>
      </w:r>
      <w:r w:rsidR="002902AD">
        <w:rPr>
          <w:rtl/>
        </w:rPr>
        <w:t>ی</w:t>
      </w:r>
      <w:r w:rsidRPr="006F0B90">
        <w:rPr>
          <w:rtl/>
        </w:rPr>
        <w:t>ت‏المال و ح</w:t>
      </w:r>
      <w:r w:rsidR="002902AD">
        <w:rPr>
          <w:rtl/>
        </w:rPr>
        <w:t>ک</w:t>
      </w:r>
      <w:r w:rsidRPr="006F0B90">
        <w:rPr>
          <w:rtl/>
        </w:rPr>
        <w:t>ومت شر</w:t>
      </w:r>
      <w:r w:rsidR="002902AD">
        <w:rPr>
          <w:rtl/>
        </w:rPr>
        <w:t>یک</w:t>
      </w:r>
      <w:r w:rsidRPr="006F0B90">
        <w:rPr>
          <w:rtl/>
        </w:rPr>
        <w:t xml:space="preserve"> شوند و آل‏مروان به خلافت راه </w:t>
      </w:r>
      <w:r w:rsidR="002902AD">
        <w:rPr>
          <w:rtl/>
        </w:rPr>
        <w:t>ی</w:t>
      </w:r>
      <w:r w:rsidRPr="006F0B90">
        <w:rPr>
          <w:rtl/>
        </w:rPr>
        <w:t xml:space="preserve">ابند، با نصّ رسول خدا </w:t>
      </w:r>
      <w:r w:rsidRPr="006F0B90">
        <w:rPr>
          <w:rFonts w:cs="CTraditional Arabic"/>
          <w:rtl/>
        </w:rPr>
        <w:t>ص</w:t>
      </w:r>
      <w:r w:rsidRPr="006F0B90">
        <w:rPr>
          <w:rtl/>
        </w:rPr>
        <w:t xml:space="preserve"> چه مى‏توان </w:t>
      </w:r>
      <w:r w:rsidR="002902AD">
        <w:rPr>
          <w:rtl/>
        </w:rPr>
        <w:t>ک</w:t>
      </w:r>
      <w:r w:rsidRPr="006F0B90">
        <w:rPr>
          <w:rtl/>
        </w:rPr>
        <w:t xml:space="preserve">رد؟... همان </w:t>
      </w:r>
      <w:r w:rsidR="002902AD">
        <w:rPr>
          <w:rtl/>
        </w:rPr>
        <w:t>ک</w:t>
      </w:r>
      <w:r w:rsidRPr="006F0B90">
        <w:rPr>
          <w:rtl/>
        </w:rPr>
        <w:t xml:space="preserve">ارى </w:t>
      </w:r>
      <w:r w:rsidR="002902AD">
        <w:rPr>
          <w:rtl/>
        </w:rPr>
        <w:t>ک</w:t>
      </w:r>
      <w:r w:rsidRPr="006F0B90">
        <w:rPr>
          <w:rtl/>
        </w:rPr>
        <w:t xml:space="preserve">ه </w:t>
      </w:r>
      <w:r w:rsidR="002902AD">
        <w:rPr>
          <w:rtl/>
        </w:rPr>
        <w:t>ک</w:t>
      </w:r>
      <w:r w:rsidRPr="006F0B90">
        <w:rPr>
          <w:rtl/>
        </w:rPr>
        <w:t>رده‏اند... تا خل</w:t>
      </w:r>
      <w:r w:rsidR="002902AD">
        <w:rPr>
          <w:rtl/>
        </w:rPr>
        <w:t>ی</w:t>
      </w:r>
      <w:r w:rsidRPr="006F0B90">
        <w:rPr>
          <w:rtl/>
        </w:rPr>
        <w:t>فه سوم بتواند ح</w:t>
      </w:r>
      <w:r w:rsidR="002902AD">
        <w:rPr>
          <w:rtl/>
        </w:rPr>
        <w:t>ک</w:t>
      </w:r>
      <w:r w:rsidRPr="006F0B90">
        <w:rPr>
          <w:rtl/>
        </w:rPr>
        <w:t>م‏بن أبى‏العاص را به مد</w:t>
      </w:r>
      <w:r w:rsidR="002902AD">
        <w:rPr>
          <w:rtl/>
        </w:rPr>
        <w:t>ی</w:t>
      </w:r>
      <w:r w:rsidRPr="006F0B90">
        <w:rPr>
          <w:rtl/>
        </w:rPr>
        <w:t>نه بازگرداند و به قول إبن‏أبى‏الحد</w:t>
      </w:r>
      <w:r w:rsidR="002902AD">
        <w:rPr>
          <w:rtl/>
        </w:rPr>
        <w:t>ی</w:t>
      </w:r>
      <w:r w:rsidRPr="006F0B90">
        <w:rPr>
          <w:rtl/>
        </w:rPr>
        <w:t xml:space="preserve">د </w:t>
      </w:r>
      <w:r w:rsidR="002902AD">
        <w:rPr>
          <w:rtl/>
        </w:rPr>
        <w:t>یک</w:t>
      </w:r>
      <w:r w:rsidRPr="006F0B90">
        <w:rPr>
          <w:rtl/>
        </w:rPr>
        <w:t xml:space="preserve">صدهزار درهم هم به او عطا </w:t>
      </w:r>
      <w:r w:rsidR="002902AD">
        <w:rPr>
          <w:rtl/>
        </w:rPr>
        <w:t>ک</w:t>
      </w:r>
      <w:r w:rsidRPr="006F0B90">
        <w:rPr>
          <w:rtl/>
        </w:rPr>
        <w:t>ند!</w:t>
      </w:r>
      <w:r>
        <w:rPr>
          <w:rFonts w:hint="cs"/>
          <w:rtl/>
        </w:rPr>
        <w:t>.</w:t>
      </w:r>
    </w:p>
    <w:p w:rsidR="00820F07" w:rsidRDefault="00082CC7" w:rsidP="00FC0E42">
      <w:pPr>
        <w:pStyle w:val="a5"/>
        <w:rPr>
          <w:rtl/>
        </w:rPr>
      </w:pPr>
      <w:r w:rsidRPr="006F0B90">
        <w:rPr>
          <w:rtl/>
        </w:rPr>
        <w:t>(جواب): در مورد مطالب فوق با</w:t>
      </w:r>
      <w:r w:rsidR="002902AD">
        <w:rPr>
          <w:rtl/>
        </w:rPr>
        <w:t>ی</w:t>
      </w:r>
      <w:r w:rsidRPr="006F0B90">
        <w:rPr>
          <w:rtl/>
        </w:rPr>
        <w:t xml:space="preserve">د به عرضتان برسانم </w:t>
      </w:r>
      <w:r w:rsidR="002902AD">
        <w:rPr>
          <w:rtl/>
        </w:rPr>
        <w:t>ک</w:t>
      </w:r>
      <w:r w:rsidRPr="006F0B90">
        <w:rPr>
          <w:rtl/>
        </w:rPr>
        <w:t>ه:</w:t>
      </w:r>
    </w:p>
    <w:p w:rsidR="00820F07" w:rsidRDefault="00082CC7" w:rsidP="00FC0E42">
      <w:pPr>
        <w:pStyle w:val="a5"/>
        <w:rPr>
          <w:rtl/>
        </w:rPr>
      </w:pPr>
      <w:r w:rsidRPr="006F0B90">
        <w:rPr>
          <w:rtl/>
        </w:rPr>
        <w:t xml:space="preserve">اوّلاً فرمان قرآن به اطاعت از رسول </w:t>
      </w:r>
      <w:r w:rsidRPr="006F0B90">
        <w:rPr>
          <w:rFonts w:cs="CTraditional Arabic" w:hint="cs"/>
          <w:rtl/>
        </w:rPr>
        <w:t>ص</w:t>
      </w:r>
      <w:r w:rsidRPr="006F0B90">
        <w:rPr>
          <w:rtl/>
        </w:rPr>
        <w:t xml:space="preserve"> به ه</w:t>
      </w:r>
      <w:r w:rsidR="002902AD">
        <w:rPr>
          <w:rtl/>
        </w:rPr>
        <w:t>ی</w:t>
      </w:r>
      <w:r w:rsidRPr="006F0B90">
        <w:rPr>
          <w:rtl/>
        </w:rPr>
        <w:t>چ وجه مورد ان</w:t>
      </w:r>
      <w:r w:rsidR="002902AD">
        <w:rPr>
          <w:rtl/>
        </w:rPr>
        <w:t>ک</w:t>
      </w:r>
      <w:r w:rsidRPr="006F0B90">
        <w:rPr>
          <w:rtl/>
        </w:rPr>
        <w:t>ار</w:t>
      </w:r>
      <w:r w:rsidRPr="00820F07">
        <w:rPr>
          <w:rtl/>
        </w:rPr>
        <w:t xml:space="preserve"> </w:t>
      </w:r>
      <w:r w:rsidRPr="006F0B90">
        <w:rPr>
          <w:rtl/>
        </w:rPr>
        <w:t>ن</w:t>
      </w:r>
      <w:r w:rsidR="002902AD">
        <w:rPr>
          <w:rtl/>
        </w:rPr>
        <w:t>ی</w:t>
      </w:r>
      <w:r w:rsidRPr="006F0B90">
        <w:rPr>
          <w:rtl/>
        </w:rPr>
        <w:t>ست، ولى ا</w:t>
      </w:r>
      <w:r w:rsidR="002902AD">
        <w:rPr>
          <w:rtl/>
        </w:rPr>
        <w:t>ی</w:t>
      </w:r>
      <w:r w:rsidRPr="006F0B90">
        <w:rPr>
          <w:rtl/>
        </w:rPr>
        <w:t xml:space="preserve">ن در موردى است </w:t>
      </w:r>
      <w:r w:rsidR="002902AD">
        <w:rPr>
          <w:rtl/>
        </w:rPr>
        <w:t>ک</w:t>
      </w:r>
      <w:r w:rsidRPr="006F0B90">
        <w:rPr>
          <w:rtl/>
        </w:rPr>
        <w:t xml:space="preserve">ه پیامبر </w:t>
      </w:r>
      <w:r w:rsidRPr="006F0B90">
        <w:rPr>
          <w:rFonts w:cs="CTraditional Arabic"/>
          <w:rtl/>
        </w:rPr>
        <w:t>ص</w:t>
      </w:r>
      <w:r w:rsidRPr="006F0B90">
        <w:rPr>
          <w:rtl/>
        </w:rPr>
        <w:t xml:space="preserve"> فرمانى داده و نصّى آورده باشد، نه در مواردى </w:t>
      </w:r>
      <w:r w:rsidR="002902AD">
        <w:rPr>
          <w:rtl/>
        </w:rPr>
        <w:t>ک</w:t>
      </w:r>
      <w:r w:rsidRPr="006F0B90">
        <w:rPr>
          <w:rtl/>
        </w:rPr>
        <w:t>ه س</w:t>
      </w:r>
      <w:r w:rsidR="002902AD">
        <w:rPr>
          <w:rtl/>
        </w:rPr>
        <w:t>ک</w:t>
      </w:r>
      <w:r w:rsidRPr="006F0B90">
        <w:rPr>
          <w:rtl/>
        </w:rPr>
        <w:t xml:space="preserve">وت نموده و موضوع را به مردم واگذار </w:t>
      </w:r>
      <w:r w:rsidR="002902AD">
        <w:rPr>
          <w:rtl/>
        </w:rPr>
        <w:t>ک</w:t>
      </w:r>
      <w:r w:rsidRPr="006F0B90">
        <w:rPr>
          <w:rtl/>
        </w:rPr>
        <w:t>رده باشد.. ا</w:t>
      </w:r>
      <w:r w:rsidR="002902AD">
        <w:rPr>
          <w:rtl/>
        </w:rPr>
        <w:t>ی</w:t>
      </w:r>
      <w:r w:rsidRPr="006F0B90">
        <w:rPr>
          <w:rtl/>
        </w:rPr>
        <w:t>ن</w:t>
      </w:r>
      <w:r w:rsidR="002902AD">
        <w:rPr>
          <w:rtl/>
        </w:rPr>
        <w:t>ک</w:t>
      </w:r>
      <w:r w:rsidRPr="006F0B90">
        <w:rPr>
          <w:rtl/>
        </w:rPr>
        <w:t xml:space="preserve">ه پیامبر </w:t>
      </w:r>
      <w:r w:rsidRPr="006F0B90">
        <w:rPr>
          <w:rFonts w:cs="CTraditional Arabic"/>
          <w:rtl/>
        </w:rPr>
        <w:t>ص</w:t>
      </w:r>
      <w:r w:rsidRPr="006F0B90">
        <w:rPr>
          <w:rtl/>
        </w:rPr>
        <w:t>، عل</w:t>
      </w:r>
      <w:r w:rsidR="002902AD">
        <w:rPr>
          <w:rtl/>
        </w:rPr>
        <w:t>ی</w:t>
      </w:r>
      <w:r w:rsidRPr="006F0B90">
        <w:rPr>
          <w:rtl/>
        </w:rPr>
        <w:t xml:space="preserve"> </w:t>
      </w:r>
      <w:r w:rsidRPr="006F0B90">
        <w:rPr>
          <w:rFonts w:cs="CTraditional Arabic"/>
          <w:rtl/>
        </w:rPr>
        <w:t>س</w:t>
      </w:r>
      <w:r w:rsidRPr="006F0B90">
        <w:rPr>
          <w:rtl/>
        </w:rPr>
        <w:t xml:space="preserve"> را به ح</w:t>
      </w:r>
      <w:r w:rsidR="002902AD">
        <w:rPr>
          <w:rtl/>
        </w:rPr>
        <w:t>ک</w:t>
      </w:r>
      <w:r w:rsidRPr="006F0B90">
        <w:rPr>
          <w:rtl/>
        </w:rPr>
        <w:t>م خدا به سمت جانش</w:t>
      </w:r>
      <w:r w:rsidR="002902AD">
        <w:rPr>
          <w:rtl/>
        </w:rPr>
        <w:t>ی</w:t>
      </w:r>
      <w:r w:rsidRPr="006F0B90">
        <w:rPr>
          <w:rtl/>
        </w:rPr>
        <w:t>نى خود تع</w:t>
      </w:r>
      <w:r w:rsidR="002902AD">
        <w:rPr>
          <w:rtl/>
        </w:rPr>
        <w:t>یی</w:t>
      </w:r>
      <w:r w:rsidRPr="006F0B90">
        <w:rPr>
          <w:rtl/>
        </w:rPr>
        <w:t xml:space="preserve">ن </w:t>
      </w:r>
      <w:r w:rsidR="002902AD">
        <w:rPr>
          <w:rtl/>
        </w:rPr>
        <w:t>ک</w:t>
      </w:r>
      <w:r w:rsidRPr="006F0B90">
        <w:rPr>
          <w:rtl/>
        </w:rPr>
        <w:t>رده باشد، مورد گفتگوى ماست و شما با</w:t>
      </w:r>
      <w:r w:rsidR="002902AD">
        <w:rPr>
          <w:rtl/>
        </w:rPr>
        <w:t>ی</w:t>
      </w:r>
      <w:r w:rsidRPr="006F0B90">
        <w:rPr>
          <w:rtl/>
        </w:rPr>
        <w:t>د نشان ده</w:t>
      </w:r>
      <w:r w:rsidR="002902AD">
        <w:rPr>
          <w:rtl/>
        </w:rPr>
        <w:t>ی</w:t>
      </w:r>
      <w:r w:rsidRPr="006F0B90">
        <w:rPr>
          <w:rtl/>
        </w:rPr>
        <w:t xml:space="preserve">د </w:t>
      </w:r>
      <w:r w:rsidR="002902AD">
        <w:rPr>
          <w:rtl/>
        </w:rPr>
        <w:t>ک</w:t>
      </w:r>
      <w:r w:rsidRPr="006F0B90">
        <w:rPr>
          <w:rtl/>
        </w:rPr>
        <w:t>ه چن</w:t>
      </w:r>
      <w:r w:rsidR="002902AD">
        <w:rPr>
          <w:rtl/>
        </w:rPr>
        <w:t>ی</w:t>
      </w:r>
      <w:r w:rsidRPr="006F0B90">
        <w:rPr>
          <w:rtl/>
        </w:rPr>
        <w:t xml:space="preserve">ن نصّى از پیامبر </w:t>
      </w:r>
      <w:r w:rsidRPr="006F0B90">
        <w:rPr>
          <w:rFonts w:cs="CTraditional Arabic"/>
          <w:rtl/>
        </w:rPr>
        <w:t>ص</w:t>
      </w:r>
      <w:r w:rsidRPr="006F0B90">
        <w:rPr>
          <w:rtl/>
        </w:rPr>
        <w:t xml:space="preserve"> وجود دارد، </w:t>
      </w:r>
      <w:r w:rsidR="002902AD">
        <w:rPr>
          <w:rtl/>
        </w:rPr>
        <w:t>ک</w:t>
      </w:r>
      <w:r w:rsidRPr="006F0B90">
        <w:rPr>
          <w:rtl/>
        </w:rPr>
        <w:t>ه وجود ندارد!! ما عق</w:t>
      </w:r>
      <w:r w:rsidR="002902AD">
        <w:rPr>
          <w:rtl/>
        </w:rPr>
        <w:t>ی</w:t>
      </w:r>
      <w:r w:rsidRPr="006F0B90">
        <w:rPr>
          <w:rtl/>
        </w:rPr>
        <w:t>ده دار</w:t>
      </w:r>
      <w:r w:rsidR="002902AD">
        <w:rPr>
          <w:rtl/>
        </w:rPr>
        <w:t>ی</w:t>
      </w:r>
      <w:r w:rsidRPr="006F0B90">
        <w:rPr>
          <w:rtl/>
        </w:rPr>
        <w:t>م ح</w:t>
      </w:r>
      <w:r w:rsidR="002902AD">
        <w:rPr>
          <w:rtl/>
        </w:rPr>
        <w:t>ک</w:t>
      </w:r>
      <w:r w:rsidRPr="006F0B90">
        <w:rPr>
          <w:rtl/>
        </w:rPr>
        <w:t>ومت در اسلام به رأى مردم است. بنابرا</w:t>
      </w:r>
      <w:r w:rsidR="002902AD">
        <w:rPr>
          <w:rtl/>
        </w:rPr>
        <w:t>ی</w:t>
      </w:r>
      <w:r w:rsidRPr="006F0B90">
        <w:rPr>
          <w:rtl/>
        </w:rPr>
        <w:t>ن، ا</w:t>
      </w:r>
      <w:r w:rsidR="002902AD">
        <w:rPr>
          <w:rtl/>
        </w:rPr>
        <w:t>ی</w:t>
      </w:r>
      <w:r w:rsidRPr="006F0B90">
        <w:rPr>
          <w:rtl/>
        </w:rPr>
        <w:t>ن</w:t>
      </w:r>
      <w:r w:rsidR="002902AD">
        <w:rPr>
          <w:rtl/>
        </w:rPr>
        <w:t>ک</w:t>
      </w:r>
      <w:r w:rsidRPr="006F0B90">
        <w:rPr>
          <w:rtl/>
        </w:rPr>
        <w:t>ه گفته مى‏شود ح</w:t>
      </w:r>
      <w:r w:rsidR="002902AD">
        <w:rPr>
          <w:rtl/>
        </w:rPr>
        <w:t>ک</w:t>
      </w:r>
      <w:r w:rsidRPr="006F0B90">
        <w:rPr>
          <w:rtl/>
        </w:rPr>
        <w:t>ومت در دوران «غ</w:t>
      </w:r>
      <w:r w:rsidR="002902AD">
        <w:rPr>
          <w:rtl/>
        </w:rPr>
        <w:t>ی</w:t>
      </w:r>
      <w:r w:rsidRPr="006F0B90">
        <w:rPr>
          <w:rtl/>
        </w:rPr>
        <w:t>بت مهدى»! به مردم سپرده شده، صح</w:t>
      </w:r>
      <w:r w:rsidR="002902AD">
        <w:rPr>
          <w:rtl/>
        </w:rPr>
        <w:t>ی</w:t>
      </w:r>
      <w:r w:rsidRPr="006F0B90">
        <w:rPr>
          <w:rtl/>
        </w:rPr>
        <w:t>ح ن</w:t>
      </w:r>
      <w:r w:rsidR="002902AD">
        <w:rPr>
          <w:rtl/>
        </w:rPr>
        <w:t>ی</w:t>
      </w:r>
      <w:r w:rsidRPr="006F0B90">
        <w:rPr>
          <w:rtl/>
        </w:rPr>
        <w:t>ست و از همان ابتدا، ب</w:t>
      </w:r>
      <w:r w:rsidR="002902AD">
        <w:rPr>
          <w:rtl/>
        </w:rPr>
        <w:t>ی</w:t>
      </w:r>
      <w:r w:rsidRPr="006F0B90">
        <w:rPr>
          <w:rtl/>
        </w:rPr>
        <w:t>نش اسلامى «ح</w:t>
      </w:r>
      <w:r w:rsidR="002902AD">
        <w:rPr>
          <w:rtl/>
        </w:rPr>
        <w:t>ک</w:t>
      </w:r>
      <w:r w:rsidRPr="006F0B90">
        <w:rPr>
          <w:rtl/>
        </w:rPr>
        <w:t>ومت» را امرى مردمى دانسته است.. خوشبختانه مدار</w:t>
      </w:r>
      <w:r w:rsidR="002902AD">
        <w:rPr>
          <w:rtl/>
        </w:rPr>
        <w:t>ک</w:t>
      </w:r>
      <w:r w:rsidRPr="006F0B90">
        <w:rPr>
          <w:rtl/>
        </w:rPr>
        <w:t xml:space="preserve"> ش</w:t>
      </w:r>
      <w:r w:rsidR="002902AD">
        <w:rPr>
          <w:rtl/>
        </w:rPr>
        <w:t>ی</w:t>
      </w:r>
      <w:r w:rsidRPr="006F0B90">
        <w:rPr>
          <w:rtl/>
        </w:rPr>
        <w:t>عه ن</w:t>
      </w:r>
      <w:r w:rsidR="002902AD">
        <w:rPr>
          <w:rtl/>
        </w:rPr>
        <w:t>ی</w:t>
      </w:r>
      <w:r w:rsidRPr="006F0B90">
        <w:rPr>
          <w:rtl/>
        </w:rPr>
        <w:t>ز در ا</w:t>
      </w:r>
      <w:r w:rsidR="002902AD">
        <w:rPr>
          <w:rtl/>
        </w:rPr>
        <w:t>ی</w:t>
      </w:r>
      <w:r w:rsidRPr="006F0B90">
        <w:rPr>
          <w:rtl/>
        </w:rPr>
        <w:t>ن مورد گو</w:t>
      </w:r>
      <w:r w:rsidR="002902AD">
        <w:rPr>
          <w:rtl/>
        </w:rPr>
        <w:t>ی</w:t>
      </w:r>
      <w:r w:rsidRPr="006F0B90">
        <w:rPr>
          <w:rtl/>
        </w:rPr>
        <w:t>است! چنان</w:t>
      </w:r>
      <w:r w:rsidR="002902AD">
        <w:rPr>
          <w:rtl/>
        </w:rPr>
        <w:t>ک</w:t>
      </w:r>
      <w:r w:rsidRPr="006F0B90">
        <w:rPr>
          <w:rtl/>
        </w:rPr>
        <w:t>ه قبلاً چندى را برا</w:t>
      </w:r>
      <w:r w:rsidR="002902AD">
        <w:rPr>
          <w:rtl/>
        </w:rPr>
        <w:t>ی</w:t>
      </w:r>
      <w:r w:rsidRPr="006F0B90">
        <w:rPr>
          <w:rtl/>
        </w:rPr>
        <w:t>تان ارائه داده‏ا</w:t>
      </w:r>
      <w:r w:rsidR="002902AD">
        <w:rPr>
          <w:rtl/>
        </w:rPr>
        <w:t>ی</w:t>
      </w:r>
      <w:r w:rsidRPr="006F0B90">
        <w:rPr>
          <w:rtl/>
        </w:rPr>
        <w:t>م؛ چنان</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مى‏فرما</w:t>
      </w:r>
      <w:r w:rsidR="002902AD">
        <w:rPr>
          <w:rtl/>
        </w:rPr>
        <w:t>ی</w:t>
      </w:r>
      <w:r w:rsidRPr="006F0B90">
        <w:rPr>
          <w:rtl/>
        </w:rPr>
        <w:t xml:space="preserve">د: </w:t>
      </w:r>
      <w:r w:rsidRPr="006F0B90">
        <w:rPr>
          <w:rFonts w:cs="Traditional Arabic"/>
          <w:rtl/>
        </w:rPr>
        <w:t>«</w:t>
      </w:r>
      <w:r w:rsidRPr="00D16514">
        <w:rPr>
          <w:rStyle w:val="Char1"/>
          <w:rtl/>
          <w:lang w:bidi="ar-SA"/>
        </w:rPr>
        <w:t>إنما الخيار للناس قبل أن يبايعوا</w:t>
      </w:r>
      <w:r w:rsidRPr="006F0B90">
        <w:rPr>
          <w:rFonts w:cs="Traditional Arabic"/>
          <w:rtl/>
        </w:rPr>
        <w:t>»</w:t>
      </w:r>
      <w:r w:rsidRPr="002902AD">
        <w:rPr>
          <w:rStyle w:val="FootnoteReference"/>
          <w:rFonts w:ascii="B Lotus" w:hAnsi="B Lotus"/>
          <w:b/>
          <w:sz w:val="24"/>
          <w:rtl/>
        </w:rPr>
        <w:footnoteReference w:id="660"/>
      </w:r>
      <w:r>
        <w:rPr>
          <w:rFonts w:hint="cs"/>
          <w:rtl/>
        </w:rPr>
        <w:t>.</w:t>
      </w:r>
    </w:p>
    <w:p w:rsidR="00082CC7" w:rsidRPr="006F0B90" w:rsidRDefault="00082CC7" w:rsidP="00FC0E42">
      <w:pPr>
        <w:pStyle w:val="a5"/>
      </w:pPr>
      <w:r>
        <w:rPr>
          <w:rFonts w:cs="Traditional Arabic" w:hint="cs"/>
          <w:rtl/>
        </w:rPr>
        <w:t>«</w:t>
      </w:r>
      <w:r w:rsidRPr="00D16514">
        <w:rPr>
          <w:rtl/>
        </w:rPr>
        <w:t>جز ا</w:t>
      </w:r>
      <w:r w:rsidR="002902AD">
        <w:rPr>
          <w:rtl/>
        </w:rPr>
        <w:t>ی</w:t>
      </w:r>
      <w:r w:rsidRPr="00D16514">
        <w:rPr>
          <w:rtl/>
        </w:rPr>
        <w:t>ن ن</w:t>
      </w:r>
      <w:r w:rsidR="002902AD">
        <w:rPr>
          <w:rtl/>
        </w:rPr>
        <w:t>ی</w:t>
      </w:r>
      <w:r w:rsidRPr="00D16514">
        <w:rPr>
          <w:rtl/>
        </w:rPr>
        <w:t xml:space="preserve">ست </w:t>
      </w:r>
      <w:r w:rsidR="002902AD">
        <w:rPr>
          <w:rtl/>
        </w:rPr>
        <w:t>ک</w:t>
      </w:r>
      <w:r w:rsidRPr="00D16514">
        <w:rPr>
          <w:rtl/>
        </w:rPr>
        <w:t>ه پ</w:t>
      </w:r>
      <w:r w:rsidR="002902AD">
        <w:rPr>
          <w:rtl/>
        </w:rPr>
        <w:t>ی</w:t>
      </w:r>
      <w:r w:rsidRPr="00D16514">
        <w:rPr>
          <w:rtl/>
        </w:rPr>
        <w:t>ش از ب</w:t>
      </w:r>
      <w:r w:rsidR="002902AD">
        <w:rPr>
          <w:rtl/>
        </w:rPr>
        <w:t>ی</w:t>
      </w:r>
      <w:r w:rsidRPr="00D16514">
        <w:rPr>
          <w:rtl/>
        </w:rPr>
        <w:t>عت‏</w:t>
      </w:r>
      <w:r w:rsidR="002902AD">
        <w:rPr>
          <w:rtl/>
        </w:rPr>
        <w:t>ک</w:t>
      </w:r>
      <w:r w:rsidRPr="00D16514">
        <w:rPr>
          <w:rtl/>
        </w:rPr>
        <w:t>ردن، انتخاب با مردم است (</w:t>
      </w:r>
      <w:r w:rsidR="002902AD">
        <w:rPr>
          <w:rtl/>
        </w:rPr>
        <w:t>ک</w:t>
      </w:r>
      <w:r w:rsidRPr="00D16514">
        <w:rPr>
          <w:rtl/>
        </w:rPr>
        <w:t xml:space="preserve">ه چه </w:t>
      </w:r>
      <w:r w:rsidR="002902AD">
        <w:rPr>
          <w:rtl/>
        </w:rPr>
        <w:t>ک</w:t>
      </w:r>
      <w:r w:rsidRPr="00D16514">
        <w:rPr>
          <w:rtl/>
        </w:rPr>
        <w:t>سى را اخت</w:t>
      </w:r>
      <w:r w:rsidR="002902AD">
        <w:rPr>
          <w:rtl/>
        </w:rPr>
        <w:t>ی</w:t>
      </w:r>
      <w:r w:rsidRPr="00D16514">
        <w:rPr>
          <w:rtl/>
        </w:rPr>
        <w:t xml:space="preserve">ار </w:t>
      </w:r>
      <w:r w:rsidR="002902AD">
        <w:rPr>
          <w:rtl/>
        </w:rPr>
        <w:t>ک</w:t>
      </w:r>
      <w:r w:rsidRPr="00D16514">
        <w:rPr>
          <w:rtl/>
        </w:rPr>
        <w:t>نند)</w:t>
      </w:r>
      <w:r>
        <w:rPr>
          <w:rFonts w:cs="Traditional Arabic" w:hint="cs"/>
          <w:rtl/>
        </w:rPr>
        <w:t>»</w:t>
      </w:r>
      <w:r w:rsidRPr="006F0B90">
        <w:rPr>
          <w:rtl/>
        </w:rPr>
        <w:t>.</w:t>
      </w:r>
    </w:p>
    <w:p w:rsidR="00082CC7" w:rsidRPr="006F0B90" w:rsidRDefault="00082CC7" w:rsidP="00FC0E42">
      <w:pPr>
        <w:pStyle w:val="a5"/>
        <w:rPr>
          <w:rFonts w:ascii="Times New Roman" w:hAnsi="Times New Roman"/>
          <w:rtl/>
        </w:rPr>
      </w:pPr>
      <w:r w:rsidRPr="006F0B90">
        <w:rPr>
          <w:rFonts w:ascii="Times New Roman" w:hAnsi="Times New Roman"/>
          <w:rtl/>
        </w:rPr>
        <w:t>و ن</w:t>
      </w:r>
      <w:r w:rsidR="002902AD">
        <w:rPr>
          <w:rFonts w:ascii="Times New Roman" w:hAnsi="Times New Roman"/>
          <w:rtl/>
        </w:rPr>
        <w:t>ی</w:t>
      </w:r>
      <w:r w:rsidRPr="006F0B90">
        <w:rPr>
          <w:rFonts w:ascii="Times New Roman" w:hAnsi="Times New Roman"/>
          <w:rtl/>
        </w:rPr>
        <w:t>ز مى‏فرما</w:t>
      </w:r>
      <w:r w:rsidR="002902AD">
        <w:rPr>
          <w:rFonts w:ascii="Times New Roman" w:hAnsi="Times New Roman"/>
          <w:rtl/>
        </w:rPr>
        <w:t>ی</w:t>
      </w:r>
      <w:r w:rsidRPr="006F0B90">
        <w:rPr>
          <w:rFonts w:ascii="Times New Roman" w:hAnsi="Times New Roman"/>
          <w:rtl/>
        </w:rPr>
        <w:t xml:space="preserve">د: </w:t>
      </w:r>
      <w:r w:rsidRPr="006F0B90">
        <w:rPr>
          <w:rFonts w:ascii="Times New Roman" w:hAnsi="Times New Roman" w:cs="Traditional Arabic"/>
          <w:rtl/>
        </w:rPr>
        <w:t>«</w:t>
      </w:r>
      <w:r>
        <w:rPr>
          <w:rStyle w:val="Char1"/>
          <w:rtl/>
          <w:lang w:bidi="ar-SA"/>
        </w:rPr>
        <w:t>أيها الناس عن ملاء و</w:t>
      </w:r>
      <w:r w:rsidRPr="00D16514">
        <w:rPr>
          <w:rStyle w:val="Char1"/>
          <w:rtl/>
          <w:lang w:bidi="ar-SA"/>
        </w:rPr>
        <w:t>أذن! أمركم هذا ليس لأحد حق إلا من أمّرتم</w:t>
      </w:r>
      <w:r w:rsidRPr="006F0B90">
        <w:rPr>
          <w:rFonts w:ascii="Times New Roman" w:hAnsi="Times New Roman" w:cs="Traditional Arabic"/>
          <w:rtl/>
        </w:rPr>
        <w:t>»</w:t>
      </w:r>
      <w:r w:rsidRPr="002902AD">
        <w:rPr>
          <w:rStyle w:val="FootnoteReference"/>
          <w:rFonts w:ascii="B Lotus" w:hAnsi="B Lotus"/>
          <w:b/>
          <w:sz w:val="24"/>
          <w:rtl/>
        </w:rPr>
        <w:footnoteReference w:id="661"/>
      </w:r>
      <w:r>
        <w:rPr>
          <w:rFonts w:ascii="Times New Roman" w:hAnsi="Times New Roman" w:hint="cs"/>
          <w:rtl/>
        </w:rPr>
        <w:t>.</w:t>
      </w:r>
    </w:p>
    <w:p w:rsidR="00820F07" w:rsidRDefault="00082CC7" w:rsidP="00FC0E42">
      <w:pPr>
        <w:pStyle w:val="a5"/>
        <w:rPr>
          <w:rtl/>
        </w:rPr>
      </w:pPr>
      <w:r>
        <w:rPr>
          <w:rFonts w:cs="Traditional Arabic" w:hint="cs"/>
          <w:rtl/>
        </w:rPr>
        <w:t>«</w:t>
      </w:r>
      <w:r w:rsidRPr="00D16514">
        <w:rPr>
          <w:rtl/>
        </w:rPr>
        <w:t>اى مردم انبوه و هوش</w:t>
      </w:r>
      <w:r w:rsidR="002902AD">
        <w:rPr>
          <w:rtl/>
        </w:rPr>
        <w:t>ی</w:t>
      </w:r>
      <w:r w:rsidRPr="00D16514">
        <w:rPr>
          <w:rtl/>
        </w:rPr>
        <w:t>ار! ا</w:t>
      </w:r>
      <w:r w:rsidR="002902AD">
        <w:rPr>
          <w:rtl/>
        </w:rPr>
        <w:t>ی</w:t>
      </w:r>
      <w:r w:rsidRPr="00D16514">
        <w:rPr>
          <w:rtl/>
        </w:rPr>
        <w:t xml:space="preserve">ن </w:t>
      </w:r>
      <w:r w:rsidR="002902AD">
        <w:rPr>
          <w:rtl/>
        </w:rPr>
        <w:t>ک</w:t>
      </w:r>
      <w:r w:rsidRPr="00D16514">
        <w:rPr>
          <w:rtl/>
        </w:rPr>
        <w:t>ار شما (</w:t>
      </w:r>
      <w:r w:rsidR="002902AD">
        <w:rPr>
          <w:rtl/>
        </w:rPr>
        <w:t>ی</w:t>
      </w:r>
      <w:r w:rsidRPr="00D16514">
        <w:rPr>
          <w:rtl/>
        </w:rPr>
        <w:t>عنى خلافت و امامت) حقّ ه</w:t>
      </w:r>
      <w:r w:rsidR="002902AD">
        <w:rPr>
          <w:rtl/>
        </w:rPr>
        <w:t>ی</w:t>
      </w:r>
      <w:r w:rsidRPr="00D16514">
        <w:rPr>
          <w:rtl/>
        </w:rPr>
        <w:t xml:space="preserve">چ </w:t>
      </w:r>
      <w:r w:rsidR="002902AD">
        <w:rPr>
          <w:rtl/>
        </w:rPr>
        <w:t>ک</w:t>
      </w:r>
      <w:r w:rsidRPr="00D16514">
        <w:rPr>
          <w:rtl/>
        </w:rPr>
        <w:t>س ن</w:t>
      </w:r>
      <w:r w:rsidR="002902AD">
        <w:rPr>
          <w:rtl/>
        </w:rPr>
        <w:t>ی</w:t>
      </w:r>
      <w:r w:rsidRPr="00D16514">
        <w:rPr>
          <w:rtl/>
        </w:rPr>
        <w:t xml:space="preserve">ست، مگر </w:t>
      </w:r>
      <w:r w:rsidR="002902AD">
        <w:rPr>
          <w:rtl/>
        </w:rPr>
        <w:t>ک</w:t>
      </w:r>
      <w:r w:rsidRPr="00D16514">
        <w:rPr>
          <w:rtl/>
        </w:rPr>
        <w:t xml:space="preserve">سى </w:t>
      </w:r>
      <w:r w:rsidR="002902AD">
        <w:rPr>
          <w:rtl/>
        </w:rPr>
        <w:t>ک</w:t>
      </w:r>
      <w:r w:rsidRPr="00D16514">
        <w:rPr>
          <w:rtl/>
        </w:rPr>
        <w:t>ه شما او را امارت ده</w:t>
      </w:r>
      <w:r w:rsidR="002902AD">
        <w:rPr>
          <w:rtl/>
        </w:rPr>
        <w:t>ی</w:t>
      </w:r>
      <w:r w:rsidRPr="00D16514">
        <w:rPr>
          <w:rtl/>
        </w:rPr>
        <w:t>د</w:t>
      </w:r>
      <w:r>
        <w:rPr>
          <w:rFonts w:cs="Traditional Arabic" w:hint="cs"/>
          <w:rtl/>
        </w:rPr>
        <w:t>»</w:t>
      </w:r>
      <w:r w:rsidRPr="006F0B90">
        <w:rPr>
          <w:rtl/>
        </w:rPr>
        <w:t>.</w:t>
      </w:r>
    </w:p>
    <w:p w:rsidR="00820F07" w:rsidRDefault="002902AD" w:rsidP="00FC0E42">
      <w:pPr>
        <w:pStyle w:val="a5"/>
        <w:rPr>
          <w:rtl/>
        </w:rPr>
      </w:pPr>
      <w:r>
        <w:rPr>
          <w:rtl/>
        </w:rPr>
        <w:t>ی</w:t>
      </w:r>
      <w:r w:rsidR="00082CC7" w:rsidRPr="006F0B90">
        <w:rPr>
          <w:rtl/>
        </w:rPr>
        <w:t>ا در خطبه 196 نهج‏البلاغه تصر</w:t>
      </w:r>
      <w:r>
        <w:rPr>
          <w:rtl/>
        </w:rPr>
        <w:t>ی</w:t>
      </w:r>
      <w:r w:rsidR="00082CC7" w:rsidRPr="006F0B90">
        <w:rPr>
          <w:rtl/>
        </w:rPr>
        <w:t>ح مى‏</w:t>
      </w:r>
      <w:r>
        <w:rPr>
          <w:rtl/>
        </w:rPr>
        <w:t>ک</w:t>
      </w:r>
      <w:r w:rsidR="00082CC7" w:rsidRPr="006F0B90">
        <w:rPr>
          <w:rtl/>
        </w:rPr>
        <w:t xml:space="preserve">ند و سوگند </w:t>
      </w:r>
      <w:r>
        <w:rPr>
          <w:rtl/>
        </w:rPr>
        <w:t>ی</w:t>
      </w:r>
      <w:r w:rsidR="00082CC7" w:rsidRPr="006F0B90">
        <w:rPr>
          <w:rtl/>
        </w:rPr>
        <w:t>اد مى‏</w:t>
      </w:r>
      <w:r>
        <w:rPr>
          <w:rtl/>
        </w:rPr>
        <w:t>ک</w:t>
      </w:r>
      <w:r w:rsidR="00082CC7" w:rsidRPr="006F0B90">
        <w:rPr>
          <w:rtl/>
        </w:rPr>
        <w:t xml:space="preserve">ند </w:t>
      </w:r>
      <w:r>
        <w:rPr>
          <w:rtl/>
        </w:rPr>
        <w:t>ک</w:t>
      </w:r>
      <w:r w:rsidR="00082CC7" w:rsidRPr="006F0B90">
        <w:rPr>
          <w:rtl/>
        </w:rPr>
        <w:t>ه به خلافت ه</w:t>
      </w:r>
      <w:r>
        <w:rPr>
          <w:rtl/>
        </w:rPr>
        <w:t>ی</w:t>
      </w:r>
      <w:r w:rsidR="00082CC7" w:rsidRPr="006F0B90">
        <w:rPr>
          <w:rtl/>
        </w:rPr>
        <w:t>چ رغبت و تما</w:t>
      </w:r>
      <w:r>
        <w:rPr>
          <w:rtl/>
        </w:rPr>
        <w:t>ی</w:t>
      </w:r>
      <w:r w:rsidR="00082CC7" w:rsidRPr="006F0B90">
        <w:rPr>
          <w:rtl/>
        </w:rPr>
        <w:t>لى ندارد!! به راستى اگر خلافت عل</w:t>
      </w:r>
      <w:r>
        <w:rPr>
          <w:rtl/>
        </w:rPr>
        <w:t>ی</w:t>
      </w:r>
      <w:r w:rsidR="00082CC7" w:rsidRPr="006F0B90">
        <w:rPr>
          <w:rtl/>
        </w:rPr>
        <w:t xml:space="preserve"> </w:t>
      </w:r>
      <w:r w:rsidR="00082CC7" w:rsidRPr="006F0B90">
        <w:rPr>
          <w:rFonts w:cs="CTraditional Arabic"/>
          <w:rtl/>
        </w:rPr>
        <w:t>س</w:t>
      </w:r>
      <w:r w:rsidR="00082CC7" w:rsidRPr="006F0B90">
        <w:rPr>
          <w:rtl/>
        </w:rPr>
        <w:t xml:space="preserve"> از سوى خدا تع</w:t>
      </w:r>
      <w:r>
        <w:rPr>
          <w:rtl/>
        </w:rPr>
        <w:t>یی</w:t>
      </w:r>
      <w:r w:rsidR="00082CC7" w:rsidRPr="006F0B90">
        <w:rPr>
          <w:rtl/>
        </w:rPr>
        <w:t xml:space="preserve">ن شده بود، چرا به آن رغبتى نداشت؟ چگونه مقامى را </w:t>
      </w:r>
      <w:r>
        <w:rPr>
          <w:rtl/>
        </w:rPr>
        <w:t>ک</w:t>
      </w:r>
      <w:r w:rsidR="00082CC7" w:rsidRPr="006F0B90">
        <w:rPr>
          <w:rtl/>
        </w:rPr>
        <w:t>ه خدا برا</w:t>
      </w:r>
      <w:r>
        <w:rPr>
          <w:rtl/>
        </w:rPr>
        <w:t>ی</w:t>
      </w:r>
      <w:r w:rsidR="00082CC7" w:rsidRPr="006F0B90">
        <w:rPr>
          <w:rtl/>
        </w:rPr>
        <w:t>ش تع</w:t>
      </w:r>
      <w:r>
        <w:rPr>
          <w:rtl/>
        </w:rPr>
        <w:t>یی</w:t>
      </w:r>
      <w:r w:rsidR="00082CC7" w:rsidRPr="006F0B90">
        <w:rPr>
          <w:rtl/>
        </w:rPr>
        <w:t xml:space="preserve">ن </w:t>
      </w:r>
      <w:r>
        <w:rPr>
          <w:rtl/>
        </w:rPr>
        <w:t>ک</w:t>
      </w:r>
      <w:r w:rsidR="00082CC7" w:rsidRPr="006F0B90">
        <w:rPr>
          <w:rtl/>
        </w:rPr>
        <w:t xml:space="preserve">رده، به خدا سوگند مى‏خورد </w:t>
      </w:r>
      <w:r>
        <w:rPr>
          <w:rtl/>
        </w:rPr>
        <w:t>ک</w:t>
      </w:r>
      <w:r w:rsidR="00082CC7" w:rsidRPr="006F0B90">
        <w:rPr>
          <w:rtl/>
        </w:rPr>
        <w:t>ه بدان م</w:t>
      </w:r>
      <w:r>
        <w:rPr>
          <w:rtl/>
        </w:rPr>
        <w:t>ی</w:t>
      </w:r>
      <w:r w:rsidR="00082CC7" w:rsidRPr="006F0B90">
        <w:rPr>
          <w:rtl/>
        </w:rPr>
        <w:t>لى ندارد؟ آ</w:t>
      </w:r>
      <w:r>
        <w:rPr>
          <w:rtl/>
        </w:rPr>
        <w:t>ی</w:t>
      </w:r>
      <w:r w:rsidR="00082CC7" w:rsidRPr="006F0B90">
        <w:rPr>
          <w:rtl/>
        </w:rPr>
        <w:t xml:space="preserve">ا رسول خدا </w:t>
      </w:r>
      <w:r w:rsidR="00082CC7" w:rsidRPr="006F0B90">
        <w:rPr>
          <w:rFonts w:cs="CTraditional Arabic"/>
          <w:rtl/>
        </w:rPr>
        <w:t>ص</w:t>
      </w:r>
      <w:r w:rsidR="00082CC7" w:rsidRPr="006F0B90">
        <w:rPr>
          <w:rtl/>
        </w:rPr>
        <w:t xml:space="preserve"> ن</w:t>
      </w:r>
      <w:r>
        <w:rPr>
          <w:rtl/>
        </w:rPr>
        <w:t>ی</w:t>
      </w:r>
      <w:r w:rsidR="00082CC7" w:rsidRPr="006F0B90">
        <w:rPr>
          <w:rtl/>
        </w:rPr>
        <w:t>ز به فرمان خدا مبنى بر رسالت و نبوّتش رغبتى نداشت و بر ا</w:t>
      </w:r>
      <w:r>
        <w:rPr>
          <w:rtl/>
        </w:rPr>
        <w:t>ی</w:t>
      </w:r>
      <w:r w:rsidR="00082CC7" w:rsidRPr="006F0B90">
        <w:rPr>
          <w:rtl/>
        </w:rPr>
        <w:t>ن امر سوگند مى‏خورد؟</w:t>
      </w:r>
    </w:p>
    <w:p w:rsidR="00820F07" w:rsidRDefault="00082CC7" w:rsidP="00FC0E42">
      <w:pPr>
        <w:pStyle w:val="a5"/>
        <w:rPr>
          <w:rtl/>
        </w:rPr>
      </w:pPr>
      <w:r w:rsidRPr="006F0B90">
        <w:rPr>
          <w:rtl/>
        </w:rPr>
        <w:t>و در خطبه 91 نهج‏البلاغه از او مى‏خوان</w:t>
      </w:r>
      <w:r w:rsidR="002902AD">
        <w:rPr>
          <w:rtl/>
        </w:rPr>
        <w:t>ی</w:t>
      </w:r>
      <w:r w:rsidRPr="006F0B90">
        <w:rPr>
          <w:rtl/>
        </w:rPr>
        <w:t xml:space="preserve">م </w:t>
      </w:r>
      <w:r w:rsidR="002902AD">
        <w:rPr>
          <w:rtl/>
        </w:rPr>
        <w:t>ک</w:t>
      </w:r>
      <w:r w:rsidRPr="006F0B90">
        <w:rPr>
          <w:rtl/>
        </w:rPr>
        <w:t>ه مى‏فرما</w:t>
      </w:r>
      <w:r w:rsidR="002902AD">
        <w:rPr>
          <w:rtl/>
        </w:rPr>
        <w:t>ی</w:t>
      </w:r>
      <w:r w:rsidRPr="006F0B90">
        <w:rPr>
          <w:rtl/>
        </w:rPr>
        <w:t>د:</w:t>
      </w:r>
    </w:p>
    <w:p w:rsidR="00820F07" w:rsidRDefault="00082CC7" w:rsidP="00FC0E42">
      <w:pPr>
        <w:pStyle w:val="a5"/>
        <w:rPr>
          <w:rtl/>
        </w:rPr>
      </w:pPr>
      <w:r w:rsidRPr="006F0B90">
        <w:rPr>
          <w:rtl/>
        </w:rPr>
        <w:t>«مرا به حال خود واگذار</w:t>
      </w:r>
      <w:r w:rsidR="002902AD">
        <w:rPr>
          <w:rtl/>
        </w:rPr>
        <w:t>ی</w:t>
      </w:r>
      <w:r w:rsidRPr="006F0B90">
        <w:rPr>
          <w:rtl/>
        </w:rPr>
        <w:t xml:space="preserve">د و از </w:t>
      </w:r>
      <w:r w:rsidR="002902AD">
        <w:rPr>
          <w:rtl/>
        </w:rPr>
        <w:t>ک</w:t>
      </w:r>
      <w:r w:rsidRPr="006F0B90">
        <w:rPr>
          <w:rtl/>
        </w:rPr>
        <w:t>س د</w:t>
      </w:r>
      <w:r w:rsidR="002902AD">
        <w:rPr>
          <w:rtl/>
        </w:rPr>
        <w:t>ی</w:t>
      </w:r>
      <w:r w:rsidRPr="006F0B90">
        <w:rPr>
          <w:rtl/>
        </w:rPr>
        <w:t>گرى غ</w:t>
      </w:r>
      <w:r w:rsidR="002902AD">
        <w:rPr>
          <w:rtl/>
        </w:rPr>
        <w:t>ی</w:t>
      </w:r>
      <w:r w:rsidRPr="006F0B90">
        <w:rPr>
          <w:rtl/>
        </w:rPr>
        <w:t>ر از من بخواه</w:t>
      </w:r>
      <w:r w:rsidR="002902AD">
        <w:rPr>
          <w:rtl/>
        </w:rPr>
        <w:t>ی</w:t>
      </w:r>
      <w:r w:rsidRPr="006F0B90">
        <w:rPr>
          <w:rtl/>
        </w:rPr>
        <w:t>د... ام</w:t>
      </w:r>
      <w:r w:rsidR="002902AD">
        <w:rPr>
          <w:rtl/>
        </w:rPr>
        <w:t>ی</w:t>
      </w:r>
      <w:r w:rsidRPr="006F0B90">
        <w:rPr>
          <w:rtl/>
        </w:rPr>
        <w:t>د داشته باش</w:t>
      </w:r>
      <w:r w:rsidR="002902AD">
        <w:rPr>
          <w:rtl/>
        </w:rPr>
        <w:t>ی</w:t>
      </w:r>
      <w:r w:rsidRPr="006F0B90">
        <w:rPr>
          <w:rtl/>
        </w:rPr>
        <w:t xml:space="preserve">د </w:t>
      </w:r>
      <w:r w:rsidR="002902AD">
        <w:rPr>
          <w:rtl/>
        </w:rPr>
        <w:t>ک</w:t>
      </w:r>
      <w:r w:rsidRPr="006F0B90">
        <w:rPr>
          <w:rtl/>
        </w:rPr>
        <w:t>ه من حرف‏شنوتر و مط</w:t>
      </w:r>
      <w:r w:rsidR="002902AD">
        <w:rPr>
          <w:rtl/>
        </w:rPr>
        <w:t>ی</w:t>
      </w:r>
      <w:r w:rsidRPr="006F0B90">
        <w:rPr>
          <w:rtl/>
        </w:rPr>
        <w:t xml:space="preserve">ع‏تر از شما باشم براى </w:t>
      </w:r>
      <w:r w:rsidR="002902AD">
        <w:rPr>
          <w:rtl/>
        </w:rPr>
        <w:t>ک</w:t>
      </w:r>
      <w:r w:rsidRPr="006F0B90">
        <w:rPr>
          <w:rtl/>
        </w:rPr>
        <w:t xml:space="preserve">سى </w:t>
      </w:r>
      <w:r w:rsidR="002902AD">
        <w:rPr>
          <w:rtl/>
        </w:rPr>
        <w:t>ک</w:t>
      </w:r>
      <w:r w:rsidRPr="006F0B90">
        <w:rPr>
          <w:rtl/>
        </w:rPr>
        <w:t>ه امر خود را به او سپرده‏ا</w:t>
      </w:r>
      <w:r w:rsidR="002902AD">
        <w:rPr>
          <w:rtl/>
        </w:rPr>
        <w:t>ی</w:t>
      </w:r>
      <w:r w:rsidRPr="006F0B90">
        <w:rPr>
          <w:rtl/>
        </w:rPr>
        <w:t>د و من برا</w:t>
      </w:r>
      <w:r w:rsidR="002902AD">
        <w:rPr>
          <w:rtl/>
        </w:rPr>
        <w:t>ی</w:t>
      </w:r>
      <w:r w:rsidRPr="006F0B90">
        <w:rPr>
          <w:rtl/>
        </w:rPr>
        <w:t>تان وز</w:t>
      </w:r>
      <w:r w:rsidR="002902AD">
        <w:rPr>
          <w:rtl/>
        </w:rPr>
        <w:t>ی</w:t>
      </w:r>
      <w:r w:rsidRPr="006F0B90">
        <w:rPr>
          <w:rtl/>
        </w:rPr>
        <w:t>ر باشم، بهتر است از ا</w:t>
      </w:r>
      <w:r w:rsidR="002902AD">
        <w:rPr>
          <w:rtl/>
        </w:rPr>
        <w:t>ی</w:t>
      </w:r>
      <w:r w:rsidRPr="006F0B90">
        <w:rPr>
          <w:rtl/>
        </w:rPr>
        <w:t>ن</w:t>
      </w:r>
      <w:r w:rsidR="002902AD">
        <w:rPr>
          <w:rtl/>
        </w:rPr>
        <w:t>ک</w:t>
      </w:r>
      <w:r w:rsidRPr="006F0B90">
        <w:rPr>
          <w:rtl/>
        </w:rPr>
        <w:t>ه ام</w:t>
      </w:r>
      <w:r w:rsidR="002902AD">
        <w:rPr>
          <w:rtl/>
        </w:rPr>
        <w:t>ی</w:t>
      </w:r>
      <w:r w:rsidRPr="006F0B90">
        <w:rPr>
          <w:rtl/>
        </w:rPr>
        <w:t>رتان باشم»</w:t>
      </w:r>
      <w:r w:rsidRPr="002902AD">
        <w:rPr>
          <w:rStyle w:val="FootnoteReference"/>
          <w:rFonts w:ascii="B Lotus" w:hAnsi="B Lotus"/>
          <w:b/>
          <w:sz w:val="24"/>
          <w:rtl/>
        </w:rPr>
        <w:footnoteReference w:id="662"/>
      </w:r>
      <w:r>
        <w:rPr>
          <w:rFonts w:hint="cs"/>
          <w:rtl/>
        </w:rPr>
        <w:t>.</w:t>
      </w:r>
    </w:p>
    <w:p w:rsidR="00820F07" w:rsidRDefault="00082CC7" w:rsidP="00FC0E42">
      <w:pPr>
        <w:pStyle w:val="a5"/>
        <w:rPr>
          <w:rtl/>
        </w:rPr>
      </w:pPr>
      <w:r w:rsidRPr="006F0B90">
        <w:rPr>
          <w:rtl/>
        </w:rPr>
        <w:t>ا</w:t>
      </w:r>
      <w:r w:rsidR="002902AD">
        <w:rPr>
          <w:rtl/>
        </w:rPr>
        <w:t>ی</w:t>
      </w:r>
      <w:r w:rsidRPr="006F0B90">
        <w:rPr>
          <w:rtl/>
        </w:rPr>
        <w:t>ن جمله را عل</w:t>
      </w:r>
      <w:r w:rsidR="002902AD">
        <w:rPr>
          <w:rtl/>
        </w:rPr>
        <w:t>ی</w:t>
      </w:r>
      <w:r w:rsidRPr="006F0B90">
        <w:rPr>
          <w:rtl/>
        </w:rPr>
        <w:t xml:space="preserve"> </w:t>
      </w:r>
      <w:r w:rsidRPr="006F0B90">
        <w:rPr>
          <w:rFonts w:cs="CTraditional Arabic"/>
          <w:rtl/>
        </w:rPr>
        <w:t>س</w:t>
      </w:r>
      <w:r w:rsidRPr="006F0B90">
        <w:rPr>
          <w:rtl/>
        </w:rPr>
        <w:t xml:space="preserve"> وقتى ادا </w:t>
      </w:r>
      <w:r w:rsidR="002902AD">
        <w:rPr>
          <w:rtl/>
        </w:rPr>
        <w:t>ک</w:t>
      </w:r>
      <w:r w:rsidRPr="006F0B90">
        <w:rPr>
          <w:rtl/>
        </w:rPr>
        <w:t xml:space="preserve">رد </w:t>
      </w:r>
      <w:r w:rsidR="002902AD">
        <w:rPr>
          <w:rtl/>
        </w:rPr>
        <w:t>ک</w:t>
      </w:r>
      <w:r w:rsidRPr="006F0B90">
        <w:rPr>
          <w:rtl/>
        </w:rPr>
        <w:t>ه مردم با رغبت تمام سوى او آمده و تقاضا مى‏</w:t>
      </w:r>
      <w:r w:rsidR="002902AD">
        <w:rPr>
          <w:rtl/>
        </w:rPr>
        <w:t>ک</w:t>
      </w:r>
      <w:r w:rsidRPr="006F0B90">
        <w:rPr>
          <w:rtl/>
        </w:rPr>
        <w:t>ردند ح</w:t>
      </w:r>
      <w:r w:rsidR="002902AD">
        <w:rPr>
          <w:rtl/>
        </w:rPr>
        <w:t>ک</w:t>
      </w:r>
      <w:r w:rsidRPr="006F0B90">
        <w:rPr>
          <w:rtl/>
        </w:rPr>
        <w:t>ومت را بپذ</w:t>
      </w:r>
      <w:r w:rsidR="002902AD">
        <w:rPr>
          <w:rtl/>
        </w:rPr>
        <w:t>ی</w:t>
      </w:r>
      <w:r w:rsidRPr="006F0B90">
        <w:rPr>
          <w:rtl/>
        </w:rPr>
        <w:t>رد، پس ا</w:t>
      </w:r>
      <w:r w:rsidR="002902AD">
        <w:rPr>
          <w:rtl/>
        </w:rPr>
        <w:t>ی</w:t>
      </w:r>
      <w:r w:rsidRPr="006F0B90">
        <w:rPr>
          <w:rtl/>
        </w:rPr>
        <w:t>ن امتناع براى چه بود؟ و اگر - به قول جنابعالى - به فرض، مصلحتى مانع قبول ح</w:t>
      </w:r>
      <w:r w:rsidR="002902AD">
        <w:rPr>
          <w:rtl/>
        </w:rPr>
        <w:t>ک</w:t>
      </w:r>
      <w:r w:rsidRPr="006F0B90">
        <w:rPr>
          <w:rtl/>
        </w:rPr>
        <w:t>ومت از جانب او مى‏شد، پس چرا هم</w:t>
      </w:r>
      <w:r w:rsidR="002902AD">
        <w:rPr>
          <w:rtl/>
        </w:rPr>
        <w:t>ی</w:t>
      </w:r>
      <w:r w:rsidRPr="006F0B90">
        <w:rPr>
          <w:rtl/>
        </w:rPr>
        <w:t xml:space="preserve">ن </w:t>
      </w:r>
      <w:r w:rsidR="002902AD">
        <w:rPr>
          <w:rtl/>
        </w:rPr>
        <w:t>ک</w:t>
      </w:r>
      <w:r w:rsidRPr="006F0B90">
        <w:rPr>
          <w:rtl/>
        </w:rPr>
        <w:t>ه مردم ب</w:t>
      </w:r>
      <w:r w:rsidR="002902AD">
        <w:rPr>
          <w:rtl/>
        </w:rPr>
        <w:t>ی</w:t>
      </w:r>
      <w:r w:rsidRPr="006F0B90">
        <w:rPr>
          <w:rtl/>
        </w:rPr>
        <w:t xml:space="preserve">شتر پافشارى </w:t>
      </w:r>
      <w:r w:rsidR="002902AD">
        <w:rPr>
          <w:rtl/>
        </w:rPr>
        <w:t>ک</w:t>
      </w:r>
      <w:r w:rsidRPr="006F0B90">
        <w:rPr>
          <w:rtl/>
        </w:rPr>
        <w:t xml:space="preserve">ردند، قبول </w:t>
      </w:r>
      <w:r w:rsidR="002902AD">
        <w:rPr>
          <w:rtl/>
        </w:rPr>
        <w:t>ک</w:t>
      </w:r>
      <w:r w:rsidRPr="006F0B90">
        <w:rPr>
          <w:rtl/>
        </w:rPr>
        <w:t>رد و همان روز ح</w:t>
      </w:r>
      <w:r w:rsidR="002902AD">
        <w:rPr>
          <w:rtl/>
        </w:rPr>
        <w:t>ک</w:t>
      </w:r>
      <w:r w:rsidRPr="006F0B90">
        <w:rPr>
          <w:rtl/>
        </w:rPr>
        <w:t>ومت را به عهده گرفت؟ آ</w:t>
      </w:r>
      <w:r w:rsidR="002902AD">
        <w:rPr>
          <w:rtl/>
        </w:rPr>
        <w:t>ی</w:t>
      </w:r>
      <w:r w:rsidRPr="006F0B90">
        <w:rPr>
          <w:rtl/>
        </w:rPr>
        <w:t>ا اگر ح</w:t>
      </w:r>
      <w:r w:rsidR="002902AD">
        <w:rPr>
          <w:rtl/>
        </w:rPr>
        <w:t>ک</w:t>
      </w:r>
      <w:r w:rsidRPr="006F0B90">
        <w:rPr>
          <w:rtl/>
        </w:rPr>
        <w:t>ومت و خلافتش، مقام تع</w:t>
      </w:r>
      <w:r w:rsidR="002902AD">
        <w:rPr>
          <w:rtl/>
        </w:rPr>
        <w:t>یی</w:t>
      </w:r>
      <w:r w:rsidRPr="006F0B90">
        <w:rPr>
          <w:rtl/>
        </w:rPr>
        <w:t>ن‏شده‏اى از جانب خدا بود، ه</w:t>
      </w:r>
      <w:r w:rsidR="002902AD">
        <w:rPr>
          <w:rtl/>
        </w:rPr>
        <w:t>ی</w:t>
      </w:r>
      <w:r w:rsidRPr="006F0B90">
        <w:rPr>
          <w:rtl/>
        </w:rPr>
        <w:t>چ ام</w:t>
      </w:r>
      <w:r w:rsidR="002902AD">
        <w:rPr>
          <w:rtl/>
        </w:rPr>
        <w:t>ک</w:t>
      </w:r>
      <w:r w:rsidRPr="006F0B90">
        <w:rPr>
          <w:rtl/>
        </w:rPr>
        <w:t>ان داشت چن</w:t>
      </w:r>
      <w:r w:rsidR="002902AD">
        <w:rPr>
          <w:rtl/>
        </w:rPr>
        <w:t>ی</w:t>
      </w:r>
      <w:r w:rsidRPr="006F0B90">
        <w:rPr>
          <w:rtl/>
        </w:rPr>
        <w:t>ن امتناع و قبولى پ</w:t>
      </w:r>
      <w:r w:rsidR="002902AD">
        <w:rPr>
          <w:rtl/>
        </w:rPr>
        <w:t>ی</w:t>
      </w:r>
      <w:r w:rsidRPr="006F0B90">
        <w:rPr>
          <w:rtl/>
        </w:rPr>
        <w:t>ش آ</w:t>
      </w:r>
      <w:r w:rsidR="002902AD">
        <w:rPr>
          <w:rtl/>
        </w:rPr>
        <w:t>ی</w:t>
      </w:r>
      <w:r w:rsidRPr="006F0B90">
        <w:rPr>
          <w:rtl/>
        </w:rPr>
        <w:t>د؟</w:t>
      </w:r>
    </w:p>
    <w:p w:rsidR="00820F07" w:rsidRDefault="00082CC7" w:rsidP="00FC0E42">
      <w:pPr>
        <w:pStyle w:val="a5"/>
        <w:rPr>
          <w:rtl/>
        </w:rPr>
      </w:pPr>
      <w:r w:rsidRPr="006F0B90">
        <w:rPr>
          <w:rtl/>
        </w:rPr>
        <w:t>علاوه بر نهج‏البلاغه، در سا</w:t>
      </w:r>
      <w:r w:rsidR="002902AD">
        <w:rPr>
          <w:rtl/>
        </w:rPr>
        <w:t>ی</w:t>
      </w:r>
      <w:r w:rsidRPr="006F0B90">
        <w:rPr>
          <w:rtl/>
        </w:rPr>
        <w:t xml:space="preserve">ر </w:t>
      </w:r>
      <w:r w:rsidR="002902AD">
        <w:rPr>
          <w:rtl/>
        </w:rPr>
        <w:t>ک</w:t>
      </w:r>
      <w:r w:rsidRPr="006F0B90">
        <w:rPr>
          <w:rtl/>
        </w:rPr>
        <w:t>تب ش</w:t>
      </w:r>
      <w:r w:rsidR="002902AD">
        <w:rPr>
          <w:rtl/>
        </w:rPr>
        <w:t>ی</w:t>
      </w:r>
      <w:r w:rsidRPr="006F0B90">
        <w:rPr>
          <w:rtl/>
        </w:rPr>
        <w:t>عه ن</w:t>
      </w:r>
      <w:r w:rsidR="002902AD">
        <w:rPr>
          <w:rtl/>
        </w:rPr>
        <w:t>ی</w:t>
      </w:r>
      <w:r w:rsidRPr="006F0B90">
        <w:rPr>
          <w:rtl/>
        </w:rPr>
        <w:t>ز، از ا</w:t>
      </w:r>
      <w:r w:rsidR="002902AD">
        <w:rPr>
          <w:rtl/>
        </w:rPr>
        <w:t>ی</w:t>
      </w:r>
      <w:r w:rsidRPr="006F0B90">
        <w:rPr>
          <w:rtl/>
        </w:rPr>
        <w:t>ن معنا بس</w:t>
      </w:r>
      <w:r w:rsidR="002902AD">
        <w:rPr>
          <w:rtl/>
        </w:rPr>
        <w:t>ی</w:t>
      </w:r>
      <w:r w:rsidRPr="006F0B90">
        <w:rPr>
          <w:rtl/>
        </w:rPr>
        <w:t>ار سخن رفته است؛ چنان</w:t>
      </w:r>
      <w:r w:rsidR="002902AD">
        <w:rPr>
          <w:rtl/>
        </w:rPr>
        <w:t>ک</w:t>
      </w:r>
      <w:r w:rsidRPr="006F0B90">
        <w:rPr>
          <w:rtl/>
        </w:rPr>
        <w:t>ه ش</w:t>
      </w:r>
      <w:r w:rsidR="002902AD">
        <w:rPr>
          <w:rtl/>
        </w:rPr>
        <w:t>ی</w:t>
      </w:r>
      <w:r w:rsidRPr="006F0B90">
        <w:rPr>
          <w:rtl/>
        </w:rPr>
        <w:t>خ طوسى روا</w:t>
      </w:r>
      <w:r w:rsidR="002902AD">
        <w:rPr>
          <w:rtl/>
        </w:rPr>
        <w:t>ی</w:t>
      </w:r>
      <w:r w:rsidRPr="006F0B90">
        <w:rPr>
          <w:rtl/>
        </w:rPr>
        <w:t>ت مى‏</w:t>
      </w:r>
      <w:r w:rsidR="002902AD">
        <w:rPr>
          <w:rtl/>
        </w:rPr>
        <w:t>ک</w:t>
      </w:r>
      <w:r w:rsidRPr="006F0B90">
        <w:rPr>
          <w:rtl/>
        </w:rPr>
        <w:t xml:space="preserve">ند: «زمانى </w:t>
      </w:r>
      <w:r w:rsidR="002902AD">
        <w:rPr>
          <w:rtl/>
        </w:rPr>
        <w:t>ک</w:t>
      </w:r>
      <w:r w:rsidRPr="006F0B90">
        <w:rPr>
          <w:rtl/>
        </w:rPr>
        <w:t>ه إبن‏ملجم، على را ضربه مى‏زند، نزد</w:t>
      </w:r>
      <w:r w:rsidR="002902AD">
        <w:rPr>
          <w:rtl/>
        </w:rPr>
        <w:t>یک</w:t>
      </w:r>
      <w:r w:rsidRPr="006F0B90">
        <w:rPr>
          <w:rtl/>
        </w:rPr>
        <w:t>انش از او پرس</w:t>
      </w:r>
      <w:r w:rsidR="002902AD">
        <w:rPr>
          <w:rtl/>
        </w:rPr>
        <w:t>ی</w:t>
      </w:r>
      <w:r w:rsidRPr="006F0B90">
        <w:rPr>
          <w:rtl/>
        </w:rPr>
        <w:t>دند: آ</w:t>
      </w:r>
      <w:r w:rsidR="002902AD">
        <w:rPr>
          <w:rtl/>
        </w:rPr>
        <w:t>ی</w:t>
      </w:r>
      <w:r w:rsidRPr="006F0B90">
        <w:rPr>
          <w:rtl/>
        </w:rPr>
        <w:t xml:space="preserve">ا سفارش </w:t>
      </w:r>
      <w:r w:rsidR="002902AD">
        <w:rPr>
          <w:rtl/>
        </w:rPr>
        <w:t>ک</w:t>
      </w:r>
      <w:r w:rsidRPr="006F0B90">
        <w:rPr>
          <w:rtl/>
        </w:rPr>
        <w:t>سى را نمى‏</w:t>
      </w:r>
      <w:r w:rsidR="002902AD">
        <w:rPr>
          <w:rtl/>
        </w:rPr>
        <w:t>ک</w:t>
      </w:r>
      <w:r w:rsidRPr="006F0B90">
        <w:rPr>
          <w:rtl/>
        </w:rPr>
        <w:t xml:space="preserve">نى؟ چه </w:t>
      </w:r>
      <w:r w:rsidR="002902AD">
        <w:rPr>
          <w:rtl/>
        </w:rPr>
        <w:t>ک</w:t>
      </w:r>
      <w:r w:rsidRPr="006F0B90">
        <w:rPr>
          <w:rtl/>
        </w:rPr>
        <w:t>سى امام و خل</w:t>
      </w:r>
      <w:r w:rsidR="002902AD">
        <w:rPr>
          <w:rtl/>
        </w:rPr>
        <w:t>ی</w:t>
      </w:r>
      <w:r w:rsidRPr="006F0B90">
        <w:rPr>
          <w:rtl/>
        </w:rPr>
        <w:t xml:space="preserve">فه مردم بعد از تو باشد؟ - همانگونه </w:t>
      </w:r>
      <w:r w:rsidR="002902AD">
        <w:rPr>
          <w:rtl/>
        </w:rPr>
        <w:t>ک</w:t>
      </w:r>
      <w:r w:rsidRPr="006F0B90">
        <w:rPr>
          <w:rtl/>
        </w:rPr>
        <w:t>ه از أبى‏وائل و ح</w:t>
      </w:r>
      <w:r w:rsidR="002902AD">
        <w:rPr>
          <w:rtl/>
        </w:rPr>
        <w:t>کی</w:t>
      </w:r>
      <w:r w:rsidRPr="006F0B90">
        <w:rPr>
          <w:rtl/>
        </w:rPr>
        <w:t>م از على روا</w:t>
      </w:r>
      <w:r w:rsidR="002902AD">
        <w:rPr>
          <w:rtl/>
        </w:rPr>
        <w:t>ی</w:t>
      </w:r>
      <w:r w:rsidRPr="006F0B90">
        <w:rPr>
          <w:rtl/>
        </w:rPr>
        <w:t xml:space="preserve">ت </w:t>
      </w:r>
      <w:r w:rsidR="002902AD">
        <w:rPr>
          <w:rtl/>
        </w:rPr>
        <w:t>ک</w:t>
      </w:r>
      <w:r w:rsidRPr="006F0B90">
        <w:rPr>
          <w:rtl/>
        </w:rPr>
        <w:t xml:space="preserve">رده‏اند - فرمود: </w:t>
      </w:r>
      <w:r w:rsidRPr="006F0B90">
        <w:rPr>
          <w:rFonts w:cs="Traditional Arabic"/>
          <w:rtl/>
        </w:rPr>
        <w:t>«</w:t>
      </w:r>
      <w:r>
        <w:rPr>
          <w:rStyle w:val="Char1"/>
          <w:rtl/>
          <w:lang w:bidi="ar-SA"/>
        </w:rPr>
        <w:t>ما أوصى رسول اللّه فأوصى، و</w:t>
      </w:r>
      <w:r w:rsidRPr="00D16514">
        <w:rPr>
          <w:rStyle w:val="Char1"/>
          <w:rtl/>
          <w:lang w:bidi="ar-SA"/>
        </w:rPr>
        <w:t>لكن قال: إن أراد اللّه خيرا فيجمعهم على خيرهم بعد نبيهم</w:t>
      </w:r>
      <w:r w:rsidRPr="006F0B90">
        <w:rPr>
          <w:rFonts w:cs="Traditional Arabic"/>
          <w:rtl/>
        </w:rPr>
        <w:t>»</w:t>
      </w:r>
      <w:r w:rsidRPr="002902AD">
        <w:rPr>
          <w:rStyle w:val="FootnoteReference"/>
          <w:rFonts w:ascii="B Lotus" w:hAnsi="B Lotus"/>
          <w:b/>
          <w:sz w:val="24"/>
          <w:rtl/>
        </w:rPr>
        <w:footnoteReference w:id="663"/>
      </w:r>
      <w:r>
        <w:rPr>
          <w:rFonts w:hint="cs"/>
          <w:rtl/>
        </w:rPr>
        <w:t>.</w:t>
      </w:r>
    </w:p>
    <w:p w:rsidR="00820F07" w:rsidRDefault="00082CC7" w:rsidP="00FC0E42">
      <w:pPr>
        <w:pStyle w:val="a5"/>
        <w:rPr>
          <w:rtl/>
        </w:rPr>
      </w:pPr>
      <w:r>
        <w:rPr>
          <w:rFonts w:cs="Traditional Arabic" w:hint="cs"/>
          <w:rtl/>
        </w:rPr>
        <w:t>«</w:t>
      </w:r>
      <w:r w:rsidRPr="00D16514">
        <w:rPr>
          <w:rtl/>
        </w:rPr>
        <w:t xml:space="preserve">همان سفارشى را </w:t>
      </w:r>
      <w:r w:rsidR="002902AD">
        <w:rPr>
          <w:rtl/>
        </w:rPr>
        <w:t>ک</w:t>
      </w:r>
      <w:r w:rsidRPr="00D16514">
        <w:rPr>
          <w:rtl/>
        </w:rPr>
        <w:t>ه رسول خدا نموده، من هم مى‏</w:t>
      </w:r>
      <w:r w:rsidR="002902AD">
        <w:rPr>
          <w:rtl/>
        </w:rPr>
        <w:t>ک</w:t>
      </w:r>
      <w:r w:rsidRPr="00D16514">
        <w:rPr>
          <w:rtl/>
        </w:rPr>
        <w:t>نم و آن ا</w:t>
      </w:r>
      <w:r w:rsidR="002902AD">
        <w:rPr>
          <w:rtl/>
        </w:rPr>
        <w:t>ی</w:t>
      </w:r>
      <w:r w:rsidRPr="00D16514">
        <w:rPr>
          <w:rtl/>
        </w:rPr>
        <w:t xml:space="preserve">ن </w:t>
      </w:r>
      <w:r w:rsidR="002902AD">
        <w:rPr>
          <w:rtl/>
        </w:rPr>
        <w:t>ک</w:t>
      </w:r>
      <w:r w:rsidRPr="00D16514">
        <w:rPr>
          <w:rtl/>
        </w:rPr>
        <w:t>ه فرمود: هرگاه خداوند بخواهد به مردم ن</w:t>
      </w:r>
      <w:r w:rsidR="002902AD">
        <w:rPr>
          <w:rtl/>
        </w:rPr>
        <w:t>یک</w:t>
      </w:r>
      <w:r w:rsidRPr="00D16514">
        <w:rPr>
          <w:rtl/>
        </w:rPr>
        <w:t xml:space="preserve">ى </w:t>
      </w:r>
      <w:r w:rsidR="002902AD">
        <w:rPr>
          <w:rtl/>
        </w:rPr>
        <w:t>ک</w:t>
      </w:r>
      <w:r w:rsidRPr="00D16514">
        <w:rPr>
          <w:rtl/>
        </w:rPr>
        <w:t>ند، مردم را بعد از پ</w:t>
      </w:r>
      <w:r w:rsidR="002902AD">
        <w:rPr>
          <w:rtl/>
        </w:rPr>
        <w:t>ی</w:t>
      </w:r>
      <w:r w:rsidRPr="00D16514">
        <w:rPr>
          <w:rtl/>
        </w:rPr>
        <w:t>امبرشان بر برتر</w:t>
      </w:r>
      <w:r w:rsidR="002902AD">
        <w:rPr>
          <w:rtl/>
        </w:rPr>
        <w:t>ی</w:t>
      </w:r>
      <w:r w:rsidRPr="00D16514">
        <w:rPr>
          <w:rtl/>
        </w:rPr>
        <w:t>ن فرد جمع مى‏</w:t>
      </w:r>
      <w:r w:rsidR="002902AD">
        <w:rPr>
          <w:rtl/>
        </w:rPr>
        <w:t>ک</w:t>
      </w:r>
      <w:r w:rsidRPr="00D16514">
        <w:rPr>
          <w:rtl/>
        </w:rPr>
        <w:t>ند</w:t>
      </w:r>
      <w:r>
        <w:rPr>
          <w:rFonts w:cs="Traditional Arabic" w:hint="cs"/>
          <w:rtl/>
        </w:rPr>
        <w:t>»</w:t>
      </w:r>
      <w:r>
        <w:rPr>
          <w:rFonts w:hint="cs"/>
          <w:rtl/>
        </w:rPr>
        <w:t>.</w:t>
      </w:r>
    </w:p>
    <w:p w:rsidR="009038AD" w:rsidRDefault="00082CC7" w:rsidP="009038AD">
      <w:pPr>
        <w:pStyle w:val="a5"/>
        <w:rPr>
          <w:rtl/>
        </w:rPr>
      </w:pPr>
      <w:r w:rsidRPr="006F0B90">
        <w:rPr>
          <w:rtl/>
        </w:rPr>
        <w:t>و مثل هم</w:t>
      </w:r>
      <w:r w:rsidR="002902AD">
        <w:rPr>
          <w:rtl/>
        </w:rPr>
        <w:t>ی</w:t>
      </w:r>
      <w:r w:rsidRPr="006F0B90">
        <w:rPr>
          <w:rtl/>
        </w:rPr>
        <w:t>ن روا</w:t>
      </w:r>
      <w:r w:rsidR="002902AD">
        <w:rPr>
          <w:rtl/>
        </w:rPr>
        <w:t>ی</w:t>
      </w:r>
      <w:r w:rsidRPr="006F0B90">
        <w:rPr>
          <w:rtl/>
        </w:rPr>
        <w:t xml:space="preserve">ت را «علم‏الهدى» در </w:t>
      </w:r>
      <w:r w:rsidR="002902AD">
        <w:rPr>
          <w:rtl/>
        </w:rPr>
        <w:t>ک</w:t>
      </w:r>
      <w:r w:rsidRPr="006F0B90">
        <w:rPr>
          <w:rtl/>
        </w:rPr>
        <w:t>تابش آورده است:</w:t>
      </w:r>
    </w:p>
    <w:p w:rsidR="00820F07" w:rsidRDefault="00082CC7" w:rsidP="009038AD">
      <w:pPr>
        <w:pStyle w:val="a5"/>
        <w:rPr>
          <w:rFonts w:ascii="Times New Roman" w:hAnsi="Times New Roman"/>
          <w:rtl/>
        </w:rPr>
      </w:pPr>
      <w:r w:rsidRPr="006F0B90">
        <w:rPr>
          <w:rFonts w:ascii="Times New Roman" w:hAnsi="Times New Roman" w:cs="Traditional Arabic"/>
          <w:rtl/>
        </w:rPr>
        <w:t>«</w:t>
      </w:r>
      <w:r w:rsidRPr="00D16514">
        <w:rPr>
          <w:rStyle w:val="Char1"/>
          <w:rtl/>
          <w:lang w:bidi="ar-SA"/>
        </w:rPr>
        <w:t xml:space="preserve">عن أميرالمؤمنين </w:t>
      </w:r>
      <w:r>
        <w:rPr>
          <w:rStyle w:val="Char1"/>
          <w:rFonts w:cs="CTraditional Arabic" w:hint="cs"/>
          <w:rtl/>
          <w:lang w:bidi="ar-SA"/>
        </w:rPr>
        <w:t>÷</w:t>
      </w:r>
      <w:r w:rsidRPr="00D16514">
        <w:rPr>
          <w:rStyle w:val="Char1"/>
          <w:rtl/>
          <w:lang w:bidi="ar-SA"/>
        </w:rPr>
        <w:t xml:space="preserve"> لما قيل له: ألا توصى؟ فقال: ما أوصى رسول اللّه فأوصى، و لكن إذا أراد اللّه بالناس خيرا استجمعهم على خيرهم كما جمعهم بعد نبيهم على خيرهم</w:t>
      </w:r>
      <w:r w:rsidRPr="006F0B90">
        <w:rPr>
          <w:rFonts w:ascii="Times New Roman" w:hAnsi="Times New Roman" w:cs="Traditional Arabic"/>
          <w:rtl/>
        </w:rPr>
        <w:t>»</w:t>
      </w:r>
      <w:r w:rsidRPr="002902AD">
        <w:rPr>
          <w:rStyle w:val="FootnoteReference"/>
          <w:rFonts w:ascii="B Lotus" w:hAnsi="B Lotus"/>
          <w:b/>
          <w:rtl/>
        </w:rPr>
        <w:footnoteReference w:id="664"/>
      </w:r>
      <w:r>
        <w:rPr>
          <w:rFonts w:ascii="Times New Roman" w:hAnsi="Times New Roman" w:hint="cs"/>
          <w:rtl/>
        </w:rPr>
        <w:t>.</w:t>
      </w:r>
    </w:p>
    <w:p w:rsidR="00820F07" w:rsidRPr="002902AD" w:rsidRDefault="00082CC7" w:rsidP="00FC0E42">
      <w:pPr>
        <w:pStyle w:val="a5"/>
        <w:rPr>
          <w:rStyle w:val="Char9"/>
          <w:rtl/>
        </w:rPr>
      </w:pPr>
      <w:r>
        <w:rPr>
          <w:rFonts w:cs="Traditional Arabic" w:hint="cs"/>
          <w:rtl/>
        </w:rPr>
        <w:t>«</w:t>
      </w:r>
      <w:r w:rsidRPr="00D16514">
        <w:rPr>
          <w:rtl/>
        </w:rPr>
        <w:t>از ام</w:t>
      </w:r>
      <w:r w:rsidR="002902AD">
        <w:rPr>
          <w:rtl/>
        </w:rPr>
        <w:t>ی</w:t>
      </w:r>
      <w:r w:rsidRPr="00D16514">
        <w:rPr>
          <w:rtl/>
        </w:rPr>
        <w:t>رالمؤم</w:t>
      </w:r>
      <w:r w:rsidR="002902AD">
        <w:rPr>
          <w:rtl/>
        </w:rPr>
        <w:t>ی</w:t>
      </w:r>
      <w:r w:rsidRPr="00D16514">
        <w:rPr>
          <w:rtl/>
        </w:rPr>
        <w:t>ن روا</w:t>
      </w:r>
      <w:r w:rsidR="002902AD">
        <w:rPr>
          <w:rtl/>
        </w:rPr>
        <w:t>ی</w:t>
      </w:r>
      <w:r w:rsidRPr="00D16514">
        <w:rPr>
          <w:rtl/>
        </w:rPr>
        <w:t xml:space="preserve">ت است هنگامى </w:t>
      </w:r>
      <w:r w:rsidR="002902AD">
        <w:rPr>
          <w:rtl/>
        </w:rPr>
        <w:t>ک</w:t>
      </w:r>
      <w:r w:rsidRPr="00D16514">
        <w:rPr>
          <w:rtl/>
        </w:rPr>
        <w:t>ه به او گفته شد: آ</w:t>
      </w:r>
      <w:r w:rsidR="002902AD">
        <w:rPr>
          <w:rtl/>
        </w:rPr>
        <w:t>ی</w:t>
      </w:r>
      <w:r w:rsidRPr="00D16514">
        <w:rPr>
          <w:rtl/>
        </w:rPr>
        <w:t xml:space="preserve">ا </w:t>
      </w:r>
      <w:r w:rsidR="002902AD">
        <w:rPr>
          <w:rtl/>
        </w:rPr>
        <w:t>ک</w:t>
      </w:r>
      <w:r w:rsidRPr="00D16514">
        <w:rPr>
          <w:rtl/>
        </w:rPr>
        <w:t>سى را تع</w:t>
      </w:r>
      <w:r w:rsidR="002902AD">
        <w:rPr>
          <w:rtl/>
        </w:rPr>
        <w:t>یی</w:t>
      </w:r>
      <w:r w:rsidRPr="00D16514">
        <w:rPr>
          <w:rtl/>
        </w:rPr>
        <w:t>ن نمى‏</w:t>
      </w:r>
      <w:r w:rsidR="002902AD">
        <w:rPr>
          <w:rtl/>
        </w:rPr>
        <w:t>ک</w:t>
      </w:r>
      <w:r w:rsidRPr="00D16514">
        <w:rPr>
          <w:rtl/>
        </w:rPr>
        <w:t>نى؟ فرمود: همان سفارشى را مى‏</w:t>
      </w:r>
      <w:r w:rsidR="002902AD">
        <w:rPr>
          <w:rtl/>
        </w:rPr>
        <w:t>ک</w:t>
      </w:r>
      <w:r w:rsidRPr="00D16514">
        <w:rPr>
          <w:rtl/>
        </w:rPr>
        <w:t xml:space="preserve">نم </w:t>
      </w:r>
      <w:r w:rsidR="002902AD">
        <w:rPr>
          <w:rtl/>
        </w:rPr>
        <w:t>ک</w:t>
      </w:r>
      <w:r w:rsidRPr="00D16514">
        <w:rPr>
          <w:rtl/>
        </w:rPr>
        <w:t xml:space="preserve">ه پیامبر </w:t>
      </w:r>
      <w:r w:rsidRPr="00D16514">
        <w:rPr>
          <w:rFonts w:cs="CTraditional Arabic"/>
          <w:rtl/>
        </w:rPr>
        <w:t>ص</w:t>
      </w:r>
      <w:r w:rsidRPr="00D16514">
        <w:rPr>
          <w:rtl/>
        </w:rPr>
        <w:t xml:space="preserve"> نموده است: «هرگاه خداوند بخواهد به مردم ن</w:t>
      </w:r>
      <w:r w:rsidR="002902AD">
        <w:rPr>
          <w:rtl/>
        </w:rPr>
        <w:t>یک</w:t>
      </w:r>
      <w:r w:rsidRPr="00D16514">
        <w:rPr>
          <w:rtl/>
        </w:rPr>
        <w:t xml:space="preserve">ى </w:t>
      </w:r>
      <w:r w:rsidR="002902AD">
        <w:rPr>
          <w:rtl/>
        </w:rPr>
        <w:t>ک</w:t>
      </w:r>
      <w:r w:rsidRPr="00D16514">
        <w:rPr>
          <w:rtl/>
        </w:rPr>
        <w:t>ند، مردم را بر برتر</w:t>
      </w:r>
      <w:r w:rsidR="002902AD">
        <w:rPr>
          <w:rtl/>
        </w:rPr>
        <w:t>ی</w:t>
      </w:r>
      <w:r w:rsidRPr="00D16514">
        <w:rPr>
          <w:rtl/>
        </w:rPr>
        <w:t>ن فرد جمع مى‏</w:t>
      </w:r>
      <w:r w:rsidR="002902AD">
        <w:rPr>
          <w:rtl/>
        </w:rPr>
        <w:t>ک</w:t>
      </w:r>
      <w:r w:rsidRPr="00D16514">
        <w:rPr>
          <w:rtl/>
        </w:rPr>
        <w:t xml:space="preserve">ند، همانگونه </w:t>
      </w:r>
      <w:r w:rsidR="002902AD">
        <w:rPr>
          <w:rtl/>
        </w:rPr>
        <w:t>ک</w:t>
      </w:r>
      <w:r w:rsidRPr="00D16514">
        <w:rPr>
          <w:rtl/>
        </w:rPr>
        <w:t>ه بعد از پ</w:t>
      </w:r>
      <w:r w:rsidR="002902AD">
        <w:rPr>
          <w:rtl/>
        </w:rPr>
        <w:t>ی</w:t>
      </w:r>
      <w:r w:rsidRPr="00D16514">
        <w:rPr>
          <w:rtl/>
        </w:rPr>
        <w:t>امبرشان بر بهتر</w:t>
      </w:r>
      <w:r w:rsidR="002902AD">
        <w:rPr>
          <w:rtl/>
        </w:rPr>
        <w:t>ی</w:t>
      </w:r>
      <w:r w:rsidRPr="00D16514">
        <w:rPr>
          <w:rtl/>
        </w:rPr>
        <w:t>ن فرد جمع نمود</w:t>
      </w:r>
      <w:r>
        <w:rPr>
          <w:rFonts w:cs="Traditional Arabic" w:hint="cs"/>
          <w:rtl/>
        </w:rPr>
        <w:t>»</w:t>
      </w:r>
      <w:r w:rsidRPr="006F0B90">
        <w:rPr>
          <w:rtl/>
        </w:rPr>
        <w:t>.</w:t>
      </w:r>
    </w:p>
    <w:p w:rsidR="00820F07" w:rsidRDefault="00082CC7" w:rsidP="00FC0E42">
      <w:pPr>
        <w:pStyle w:val="a5"/>
        <w:rPr>
          <w:rtl/>
        </w:rPr>
      </w:pPr>
      <w:r w:rsidRPr="006F0B90">
        <w:rPr>
          <w:rtl/>
        </w:rPr>
        <w:t>مسعودى ش</w:t>
      </w:r>
      <w:r w:rsidR="002902AD">
        <w:rPr>
          <w:rtl/>
        </w:rPr>
        <w:t>ی</w:t>
      </w:r>
      <w:r w:rsidRPr="006F0B90">
        <w:rPr>
          <w:rtl/>
        </w:rPr>
        <w:t>عى ن</w:t>
      </w:r>
      <w:r w:rsidR="002902AD">
        <w:rPr>
          <w:rtl/>
        </w:rPr>
        <w:t>ی</w:t>
      </w:r>
      <w:r w:rsidRPr="006F0B90">
        <w:rPr>
          <w:rtl/>
        </w:rPr>
        <w:t>ز در تار</w:t>
      </w:r>
      <w:r w:rsidR="002902AD">
        <w:rPr>
          <w:rtl/>
        </w:rPr>
        <w:t>ی</w:t>
      </w:r>
      <w:r w:rsidRPr="006F0B90">
        <w:rPr>
          <w:rtl/>
        </w:rPr>
        <w:t>خ خود مى‏گو</w:t>
      </w:r>
      <w:r w:rsidR="002902AD">
        <w:rPr>
          <w:rtl/>
        </w:rPr>
        <w:t>ی</w:t>
      </w:r>
      <w:r w:rsidRPr="006F0B90">
        <w:rPr>
          <w:rtl/>
        </w:rPr>
        <w:t xml:space="preserve">د: «هنگامى </w:t>
      </w:r>
      <w:r w:rsidR="002902AD">
        <w:rPr>
          <w:rtl/>
        </w:rPr>
        <w:t>ک</w:t>
      </w:r>
      <w:r w:rsidRPr="006F0B90">
        <w:rPr>
          <w:rtl/>
        </w:rPr>
        <w:t xml:space="preserve">ه على پس از ضربت‏خوردن در حال احتضار بود، </w:t>
      </w:r>
      <w:r w:rsidR="002902AD">
        <w:rPr>
          <w:rtl/>
        </w:rPr>
        <w:t>یک</w:t>
      </w:r>
      <w:r w:rsidRPr="006F0B90">
        <w:rPr>
          <w:rtl/>
        </w:rPr>
        <w:t>ى از مردم بدو گفت: اى ام</w:t>
      </w:r>
      <w:r w:rsidR="002902AD">
        <w:rPr>
          <w:rtl/>
        </w:rPr>
        <w:t>ی</w:t>
      </w:r>
      <w:r w:rsidRPr="006F0B90">
        <w:rPr>
          <w:rtl/>
        </w:rPr>
        <w:t>رمؤمنان! آ</w:t>
      </w:r>
      <w:r w:rsidR="002902AD">
        <w:rPr>
          <w:rtl/>
        </w:rPr>
        <w:t>ی</w:t>
      </w:r>
      <w:r w:rsidRPr="006F0B90">
        <w:rPr>
          <w:rtl/>
        </w:rPr>
        <w:t xml:space="preserve">ا </w:t>
      </w:r>
      <w:r w:rsidR="002902AD">
        <w:rPr>
          <w:rtl/>
        </w:rPr>
        <w:t>ک</w:t>
      </w:r>
      <w:r w:rsidRPr="006F0B90">
        <w:rPr>
          <w:rtl/>
        </w:rPr>
        <w:t>سى را تع</w:t>
      </w:r>
      <w:r w:rsidR="002902AD">
        <w:rPr>
          <w:rtl/>
        </w:rPr>
        <w:t>یی</w:t>
      </w:r>
      <w:r w:rsidRPr="006F0B90">
        <w:rPr>
          <w:rtl/>
        </w:rPr>
        <w:t>ن نمى‏</w:t>
      </w:r>
      <w:r w:rsidR="002902AD">
        <w:rPr>
          <w:rtl/>
        </w:rPr>
        <w:t>ک</w:t>
      </w:r>
      <w:r w:rsidRPr="006F0B90">
        <w:rPr>
          <w:rtl/>
        </w:rPr>
        <w:t xml:space="preserve">نى؟ گفت: نه! همانطور </w:t>
      </w:r>
      <w:r w:rsidR="002902AD">
        <w:rPr>
          <w:rtl/>
        </w:rPr>
        <w:t>ک</w:t>
      </w:r>
      <w:r w:rsidRPr="006F0B90">
        <w:rPr>
          <w:rtl/>
        </w:rPr>
        <w:t>ه پ</w:t>
      </w:r>
      <w:r w:rsidR="002902AD">
        <w:rPr>
          <w:rtl/>
        </w:rPr>
        <w:t>ی</w:t>
      </w:r>
      <w:r w:rsidRPr="006F0B90">
        <w:rPr>
          <w:rtl/>
        </w:rPr>
        <w:t xml:space="preserve">امبر خدا‏ </w:t>
      </w:r>
      <w:r>
        <w:rPr>
          <w:rFonts w:cs="CTraditional Arabic" w:hint="cs"/>
          <w:rtl/>
        </w:rPr>
        <w:t>ص</w:t>
      </w:r>
      <w:r w:rsidRPr="006F0B90">
        <w:rPr>
          <w:rtl/>
        </w:rPr>
        <w:t xml:space="preserve"> آنها را به خودشان واگذاشت، من ن</w:t>
      </w:r>
      <w:r w:rsidR="002902AD">
        <w:rPr>
          <w:rtl/>
        </w:rPr>
        <w:t>ی</w:t>
      </w:r>
      <w:r w:rsidRPr="006F0B90">
        <w:rPr>
          <w:rtl/>
        </w:rPr>
        <w:t>ز به خودشان وامى‏گذارم. گفتند: وقتى به پ</w:t>
      </w:r>
      <w:r w:rsidR="002902AD">
        <w:rPr>
          <w:rtl/>
        </w:rPr>
        <w:t>ی</w:t>
      </w:r>
      <w:r w:rsidRPr="006F0B90">
        <w:rPr>
          <w:rtl/>
        </w:rPr>
        <w:t>شگاه خدا روى با او چه خواهى گفت؟ حضرت على</w:t>
      </w:r>
      <w:r w:rsidR="00822FA7">
        <w:rPr>
          <w:rFonts w:cs="CTraditional Arabic" w:hint="cs"/>
          <w:rtl/>
        </w:rPr>
        <w:t>÷</w:t>
      </w:r>
      <w:r w:rsidR="00822FA7">
        <w:rPr>
          <w:rFonts w:hint="cs"/>
          <w:rtl/>
        </w:rPr>
        <w:t xml:space="preserve"> </w:t>
      </w:r>
      <w:r w:rsidRPr="006F0B90">
        <w:rPr>
          <w:rtl/>
        </w:rPr>
        <w:t>گفت: مى‏گو</w:t>
      </w:r>
      <w:r w:rsidR="002902AD">
        <w:rPr>
          <w:rtl/>
        </w:rPr>
        <w:t>ی</w:t>
      </w:r>
      <w:r w:rsidRPr="006F0B90">
        <w:rPr>
          <w:rtl/>
        </w:rPr>
        <w:t>م: خدا</w:t>
      </w:r>
      <w:r w:rsidR="002902AD">
        <w:rPr>
          <w:rtl/>
        </w:rPr>
        <w:t>ی</w:t>
      </w:r>
      <w:r w:rsidRPr="006F0B90">
        <w:rPr>
          <w:rtl/>
        </w:rPr>
        <w:t>ا! تا وقتى خواستى، مرا م</w:t>
      </w:r>
      <w:r w:rsidR="002902AD">
        <w:rPr>
          <w:rtl/>
        </w:rPr>
        <w:t>ی</w:t>
      </w:r>
      <w:r w:rsidRPr="006F0B90">
        <w:rPr>
          <w:rtl/>
        </w:rPr>
        <w:t>ان آنها نگاه‏داشتى، سپس مرا برگرفتى و تو را م</w:t>
      </w:r>
      <w:r w:rsidR="002902AD">
        <w:rPr>
          <w:rtl/>
        </w:rPr>
        <w:t>ی</w:t>
      </w:r>
      <w:r w:rsidRPr="006F0B90">
        <w:rPr>
          <w:rtl/>
        </w:rPr>
        <w:t xml:space="preserve">ان آنها واگذاشتم، اگر خواستى تباهشان </w:t>
      </w:r>
      <w:r w:rsidR="002902AD">
        <w:rPr>
          <w:rtl/>
        </w:rPr>
        <w:t>ک</w:t>
      </w:r>
      <w:r w:rsidRPr="006F0B90">
        <w:rPr>
          <w:rtl/>
        </w:rPr>
        <w:t>ن و اگر خواهى به صلاحشان آر!... آنگاه مردم به پرسش پ</w:t>
      </w:r>
      <w:r w:rsidR="002902AD">
        <w:rPr>
          <w:rtl/>
        </w:rPr>
        <w:t>ی</w:t>
      </w:r>
      <w:r w:rsidRPr="006F0B90">
        <w:rPr>
          <w:rtl/>
        </w:rPr>
        <w:t>ش آمدند و گفتند: اى ام</w:t>
      </w:r>
      <w:r w:rsidR="002902AD">
        <w:rPr>
          <w:rtl/>
        </w:rPr>
        <w:t>ی</w:t>
      </w:r>
      <w:r w:rsidRPr="006F0B90">
        <w:rPr>
          <w:rtl/>
        </w:rPr>
        <w:t>ر مؤمنان! اگر تو را از دست داد</w:t>
      </w:r>
      <w:r w:rsidR="002902AD">
        <w:rPr>
          <w:rtl/>
        </w:rPr>
        <w:t>ی</w:t>
      </w:r>
      <w:r w:rsidRPr="006F0B90">
        <w:rPr>
          <w:rtl/>
        </w:rPr>
        <w:t>م - و خدا ن</w:t>
      </w:r>
      <w:r w:rsidR="002902AD">
        <w:rPr>
          <w:rtl/>
        </w:rPr>
        <w:t>ک</w:t>
      </w:r>
      <w:r w:rsidRPr="006F0B90">
        <w:rPr>
          <w:rtl/>
        </w:rPr>
        <w:t>ند نده</w:t>
      </w:r>
      <w:r w:rsidR="002902AD">
        <w:rPr>
          <w:rtl/>
        </w:rPr>
        <w:t>ی</w:t>
      </w:r>
      <w:r w:rsidRPr="006F0B90">
        <w:rPr>
          <w:rtl/>
        </w:rPr>
        <w:t>م - با حسن ب</w:t>
      </w:r>
      <w:r w:rsidR="002902AD">
        <w:rPr>
          <w:rtl/>
        </w:rPr>
        <w:t>ی</w:t>
      </w:r>
      <w:r w:rsidRPr="006F0B90">
        <w:rPr>
          <w:rtl/>
        </w:rPr>
        <w:t xml:space="preserve">عت </w:t>
      </w:r>
      <w:r w:rsidR="002902AD">
        <w:rPr>
          <w:rtl/>
        </w:rPr>
        <w:t>ک</w:t>
      </w:r>
      <w:r w:rsidRPr="006F0B90">
        <w:rPr>
          <w:rtl/>
        </w:rPr>
        <w:t>ن</w:t>
      </w:r>
      <w:r w:rsidR="002902AD">
        <w:rPr>
          <w:rtl/>
        </w:rPr>
        <w:t>ی</w:t>
      </w:r>
      <w:r w:rsidRPr="006F0B90">
        <w:rPr>
          <w:rtl/>
        </w:rPr>
        <w:t>م؟ گفت</w:t>
      </w:r>
      <w:r>
        <w:rPr>
          <w:rStyle w:val="Char1"/>
          <w:rtl/>
          <w:lang w:bidi="ar-SA"/>
        </w:rPr>
        <w:t xml:space="preserve">: </w:t>
      </w:r>
      <w:r>
        <w:rPr>
          <w:rStyle w:val="Char1"/>
          <w:rFonts w:cs="Traditional Arabic" w:hint="cs"/>
          <w:rtl/>
          <w:lang w:bidi="ar-SA"/>
        </w:rPr>
        <w:t>«</w:t>
      </w:r>
      <w:r>
        <w:rPr>
          <w:rStyle w:val="Char1"/>
          <w:rtl/>
          <w:lang w:bidi="ar-SA"/>
        </w:rPr>
        <w:t>لا آمركم و</w:t>
      </w:r>
      <w:r w:rsidRPr="00D16514">
        <w:rPr>
          <w:rStyle w:val="Char1"/>
          <w:rtl/>
          <w:lang w:bidi="ar-SA"/>
        </w:rPr>
        <w:t>لا أنهاكم وأنتم أبصر</w:t>
      </w:r>
      <w:r w:rsidRPr="00D16514">
        <w:rPr>
          <w:rStyle w:val="Char1"/>
          <w:rFonts w:cs="Traditional Arabic" w:hint="cs"/>
          <w:rtl/>
          <w:lang w:bidi="ar-SA"/>
        </w:rPr>
        <w:t>»</w:t>
      </w:r>
      <w:r w:rsidRPr="00D16514">
        <w:rPr>
          <w:rStyle w:val="Char1"/>
          <w:rFonts w:hint="cs"/>
          <w:rtl/>
          <w:lang w:bidi="ar-SA"/>
        </w:rPr>
        <w:t>.</w:t>
      </w:r>
      <w:r w:rsidRPr="00D16514">
        <w:rPr>
          <w:rStyle w:val="Char1"/>
          <w:rtl/>
          <w:lang w:bidi="ar-SA"/>
        </w:rPr>
        <w:t xml:space="preserve"> نه</w:t>
      </w:r>
      <w:r w:rsidRPr="006F0B90">
        <w:rPr>
          <w:rtl/>
        </w:rPr>
        <w:t xml:space="preserve"> مى‏گو</w:t>
      </w:r>
      <w:r w:rsidR="002902AD">
        <w:rPr>
          <w:rtl/>
        </w:rPr>
        <w:t>ی</w:t>
      </w:r>
      <w:r w:rsidRPr="006F0B90">
        <w:rPr>
          <w:rtl/>
        </w:rPr>
        <w:t>م: آرى و نه مى‏گو</w:t>
      </w:r>
      <w:r w:rsidR="002902AD">
        <w:rPr>
          <w:rtl/>
        </w:rPr>
        <w:t>ی</w:t>
      </w:r>
      <w:r w:rsidRPr="006F0B90">
        <w:rPr>
          <w:rtl/>
        </w:rPr>
        <w:t>م: نه! شما بهتر مى‏دان</w:t>
      </w:r>
      <w:r w:rsidR="002902AD">
        <w:rPr>
          <w:rtl/>
        </w:rPr>
        <w:t>ی</w:t>
      </w:r>
      <w:r w:rsidRPr="006F0B90">
        <w:rPr>
          <w:rtl/>
        </w:rPr>
        <w:t>د!</w:t>
      </w:r>
      <w:r w:rsidRPr="002902AD">
        <w:rPr>
          <w:rStyle w:val="FootnoteReference"/>
          <w:rFonts w:ascii="B Lotus" w:hAnsi="B Lotus"/>
          <w:b/>
          <w:sz w:val="24"/>
          <w:rtl/>
        </w:rPr>
        <w:footnoteReference w:id="665"/>
      </w:r>
      <w:r>
        <w:rPr>
          <w:rFonts w:hint="cs"/>
          <w:rtl/>
        </w:rPr>
        <w:t>.</w:t>
      </w:r>
    </w:p>
    <w:p w:rsidR="00820F07" w:rsidRDefault="00082CC7" w:rsidP="009038AD">
      <w:pPr>
        <w:pStyle w:val="a5"/>
        <w:rPr>
          <w:rtl/>
        </w:rPr>
      </w:pPr>
      <w:r w:rsidRPr="006F0B90">
        <w:rPr>
          <w:rtl/>
        </w:rPr>
        <w:t>بنابرا</w:t>
      </w:r>
      <w:r w:rsidR="002902AD">
        <w:rPr>
          <w:rtl/>
        </w:rPr>
        <w:t>ی</w:t>
      </w:r>
      <w:r w:rsidRPr="006F0B90">
        <w:rPr>
          <w:rtl/>
        </w:rPr>
        <w:t xml:space="preserve">ن، اطاعت از رسول خدا </w:t>
      </w:r>
      <w:r w:rsidRPr="006F0B90">
        <w:rPr>
          <w:rFonts w:cs="CTraditional Arabic"/>
          <w:rtl/>
        </w:rPr>
        <w:t>ص</w:t>
      </w:r>
      <w:r w:rsidRPr="006F0B90">
        <w:rPr>
          <w:rtl/>
        </w:rPr>
        <w:t xml:space="preserve"> در امورى است </w:t>
      </w:r>
      <w:r w:rsidR="002902AD">
        <w:rPr>
          <w:rtl/>
        </w:rPr>
        <w:t>ک</w:t>
      </w:r>
      <w:r w:rsidRPr="006F0B90">
        <w:rPr>
          <w:rtl/>
        </w:rPr>
        <w:t xml:space="preserve">ه مردم را به آن فرمان دهد و در مواردى </w:t>
      </w:r>
      <w:r w:rsidR="002902AD">
        <w:rPr>
          <w:rtl/>
        </w:rPr>
        <w:t>ک</w:t>
      </w:r>
      <w:r w:rsidRPr="006F0B90">
        <w:rPr>
          <w:rtl/>
        </w:rPr>
        <w:t>ه نصّ صر</w:t>
      </w:r>
      <w:r w:rsidR="002902AD">
        <w:rPr>
          <w:rtl/>
        </w:rPr>
        <w:t>ی</w:t>
      </w:r>
      <w:r w:rsidRPr="006F0B90">
        <w:rPr>
          <w:rtl/>
        </w:rPr>
        <w:t>حى از او ن</w:t>
      </w:r>
      <w:r w:rsidR="002902AD">
        <w:rPr>
          <w:rtl/>
        </w:rPr>
        <w:t>ی</w:t>
      </w:r>
      <w:r w:rsidRPr="006F0B90">
        <w:rPr>
          <w:rtl/>
        </w:rPr>
        <w:t xml:space="preserve">ست - مثل آن </w:t>
      </w:r>
      <w:r w:rsidR="002902AD">
        <w:rPr>
          <w:rtl/>
        </w:rPr>
        <w:t>ک</w:t>
      </w:r>
      <w:r w:rsidRPr="006F0B90">
        <w:rPr>
          <w:rtl/>
        </w:rPr>
        <w:t xml:space="preserve">ه چه </w:t>
      </w:r>
      <w:r w:rsidR="002902AD">
        <w:rPr>
          <w:rtl/>
        </w:rPr>
        <w:t>ک</w:t>
      </w:r>
      <w:r w:rsidRPr="006F0B90">
        <w:rPr>
          <w:rtl/>
        </w:rPr>
        <w:t>سى بعد از او امام باشد - مسلمانان وظ</w:t>
      </w:r>
      <w:r w:rsidR="002902AD">
        <w:rPr>
          <w:rtl/>
        </w:rPr>
        <w:t>ی</w:t>
      </w:r>
      <w:r w:rsidRPr="006F0B90">
        <w:rPr>
          <w:rtl/>
        </w:rPr>
        <w:t>فه دارند موضوع را با «شورا» م</w:t>
      </w:r>
      <w:r w:rsidR="002902AD">
        <w:rPr>
          <w:rtl/>
        </w:rPr>
        <w:t>ی</w:t>
      </w:r>
      <w:r w:rsidRPr="006F0B90">
        <w:rPr>
          <w:rtl/>
        </w:rPr>
        <w:t>ان خود ف</w:t>
      </w:r>
      <w:r w:rsidR="002902AD">
        <w:rPr>
          <w:rtl/>
        </w:rPr>
        <w:t>ی</w:t>
      </w:r>
      <w:r w:rsidRPr="006F0B90">
        <w:rPr>
          <w:rtl/>
        </w:rPr>
        <w:t>صله دهند و ا</w:t>
      </w:r>
      <w:r w:rsidR="002902AD">
        <w:rPr>
          <w:rtl/>
        </w:rPr>
        <w:t>ی</w:t>
      </w:r>
      <w:r w:rsidRPr="006F0B90">
        <w:rPr>
          <w:rtl/>
        </w:rPr>
        <w:t xml:space="preserve">ن از مسلّمات اسلام است.. اصل اطاعت از پیامبر </w:t>
      </w:r>
      <w:r w:rsidRPr="006F0B90">
        <w:rPr>
          <w:rFonts w:cs="CTraditional Arabic"/>
          <w:rtl/>
        </w:rPr>
        <w:t>ص</w:t>
      </w:r>
      <w:r w:rsidRPr="006F0B90">
        <w:rPr>
          <w:rtl/>
        </w:rPr>
        <w:t xml:space="preserve"> مورد ان</w:t>
      </w:r>
      <w:r w:rsidR="002902AD">
        <w:rPr>
          <w:rtl/>
        </w:rPr>
        <w:t>ک</w:t>
      </w:r>
      <w:r w:rsidRPr="006F0B90">
        <w:rPr>
          <w:rtl/>
        </w:rPr>
        <w:t>ار ن</w:t>
      </w:r>
      <w:r w:rsidR="002902AD">
        <w:rPr>
          <w:rtl/>
        </w:rPr>
        <w:t>ی</w:t>
      </w:r>
      <w:r w:rsidRPr="006F0B90">
        <w:rPr>
          <w:rtl/>
        </w:rPr>
        <w:t xml:space="preserve">ست، ولى ما نصّى از او </w:t>
      </w:r>
      <w:r w:rsidR="002902AD">
        <w:rPr>
          <w:rtl/>
        </w:rPr>
        <w:t>ک</w:t>
      </w:r>
      <w:r w:rsidRPr="006F0B90">
        <w:rPr>
          <w:rtl/>
        </w:rPr>
        <w:t>ه عل</w:t>
      </w:r>
      <w:r w:rsidR="002902AD">
        <w:rPr>
          <w:rtl/>
        </w:rPr>
        <w:t>ی</w:t>
      </w:r>
      <w:r w:rsidRPr="006F0B90">
        <w:rPr>
          <w:rFonts w:cs="CTraditional Arabic"/>
          <w:rtl/>
        </w:rPr>
        <w:t>س</w:t>
      </w:r>
      <w:r w:rsidRPr="006F0B90">
        <w:rPr>
          <w:rtl/>
        </w:rPr>
        <w:t xml:space="preserve"> را به ح</w:t>
      </w:r>
      <w:r w:rsidR="002902AD">
        <w:rPr>
          <w:rtl/>
        </w:rPr>
        <w:t>ک</w:t>
      </w:r>
      <w:r w:rsidRPr="006F0B90">
        <w:rPr>
          <w:rtl/>
        </w:rPr>
        <w:t>م خدا، جانش</w:t>
      </w:r>
      <w:r w:rsidR="002902AD">
        <w:rPr>
          <w:rtl/>
        </w:rPr>
        <w:t>ی</w:t>
      </w:r>
      <w:r w:rsidRPr="006F0B90">
        <w:rPr>
          <w:rtl/>
        </w:rPr>
        <w:t>ن خود تع</w:t>
      </w:r>
      <w:r w:rsidR="002902AD">
        <w:rPr>
          <w:rtl/>
        </w:rPr>
        <w:t>یی</w:t>
      </w:r>
      <w:r w:rsidRPr="006F0B90">
        <w:rPr>
          <w:rtl/>
        </w:rPr>
        <w:t xml:space="preserve">ن </w:t>
      </w:r>
      <w:r w:rsidR="002902AD">
        <w:rPr>
          <w:rtl/>
        </w:rPr>
        <w:t>ک</w:t>
      </w:r>
      <w:r w:rsidRPr="006F0B90">
        <w:rPr>
          <w:rtl/>
        </w:rPr>
        <w:t>رده باشد، نمى‏شناس</w:t>
      </w:r>
      <w:r w:rsidR="002902AD">
        <w:rPr>
          <w:rtl/>
        </w:rPr>
        <w:t>ی</w:t>
      </w:r>
      <w:r w:rsidRPr="006F0B90">
        <w:rPr>
          <w:rtl/>
        </w:rPr>
        <w:t>م و اصولاً «امام و زمامدار» لازم ن</w:t>
      </w:r>
      <w:r w:rsidR="002902AD">
        <w:rPr>
          <w:rtl/>
        </w:rPr>
        <w:t>ی</w:t>
      </w:r>
      <w:r w:rsidRPr="006F0B90">
        <w:rPr>
          <w:rtl/>
        </w:rPr>
        <w:t>ست همچون «رسول و پ</w:t>
      </w:r>
      <w:r w:rsidR="002902AD">
        <w:rPr>
          <w:rtl/>
        </w:rPr>
        <w:t>ی</w:t>
      </w:r>
      <w:r w:rsidRPr="006F0B90">
        <w:rPr>
          <w:rtl/>
        </w:rPr>
        <w:t>امبر» حتماً از راه وحى الهى انتخاب شود؛ ز</w:t>
      </w:r>
      <w:r w:rsidR="002902AD">
        <w:rPr>
          <w:rtl/>
        </w:rPr>
        <w:t>ی</w:t>
      </w:r>
      <w:r w:rsidRPr="006F0B90">
        <w:rPr>
          <w:rtl/>
        </w:rPr>
        <w:t>را ح</w:t>
      </w:r>
      <w:r w:rsidR="002902AD">
        <w:rPr>
          <w:rtl/>
        </w:rPr>
        <w:t>ک</w:t>
      </w:r>
      <w:r w:rsidRPr="006F0B90">
        <w:rPr>
          <w:rtl/>
        </w:rPr>
        <w:t xml:space="preserve">ومت و زمامدارى، براى آن است </w:t>
      </w:r>
      <w:r w:rsidR="002902AD">
        <w:rPr>
          <w:rtl/>
        </w:rPr>
        <w:t>ک</w:t>
      </w:r>
      <w:r w:rsidRPr="006F0B90">
        <w:rPr>
          <w:rtl/>
        </w:rPr>
        <w:t>ه اح</w:t>
      </w:r>
      <w:r w:rsidR="002902AD">
        <w:rPr>
          <w:rtl/>
        </w:rPr>
        <w:t>ک</w:t>
      </w:r>
      <w:r w:rsidRPr="006F0B90">
        <w:rPr>
          <w:rtl/>
        </w:rPr>
        <w:t>ام خدا به خوبى «اجرا و پ</w:t>
      </w:r>
      <w:r w:rsidR="002902AD">
        <w:rPr>
          <w:rtl/>
        </w:rPr>
        <w:t>ی</w:t>
      </w:r>
      <w:r w:rsidRPr="006F0B90">
        <w:rPr>
          <w:rtl/>
        </w:rPr>
        <w:t xml:space="preserve">اده» شود و اگر مردم حق نداشته باشند، شخص «مجرى» را بر طبق نظر خود انتخاب </w:t>
      </w:r>
      <w:r w:rsidR="002902AD">
        <w:rPr>
          <w:rtl/>
        </w:rPr>
        <w:t>ک</w:t>
      </w:r>
      <w:r w:rsidRPr="006F0B90">
        <w:rPr>
          <w:rtl/>
        </w:rPr>
        <w:t>نند و ا</w:t>
      </w:r>
      <w:r w:rsidR="002902AD">
        <w:rPr>
          <w:rtl/>
        </w:rPr>
        <w:t>ی</w:t>
      </w:r>
      <w:r w:rsidRPr="006F0B90">
        <w:rPr>
          <w:rtl/>
        </w:rPr>
        <w:t>ن امر لازم به انتصاب از جانب خدا باشد، تا ق</w:t>
      </w:r>
      <w:r w:rsidR="002902AD">
        <w:rPr>
          <w:rtl/>
        </w:rPr>
        <w:t>ی</w:t>
      </w:r>
      <w:r w:rsidRPr="006F0B90">
        <w:rPr>
          <w:rtl/>
        </w:rPr>
        <w:t>ام ق</w:t>
      </w:r>
      <w:r w:rsidR="002902AD">
        <w:rPr>
          <w:rtl/>
        </w:rPr>
        <w:t>ی</w:t>
      </w:r>
      <w:r w:rsidRPr="006F0B90">
        <w:rPr>
          <w:rtl/>
        </w:rPr>
        <w:t>امت، با</w:t>
      </w:r>
      <w:r w:rsidR="002902AD">
        <w:rPr>
          <w:rtl/>
        </w:rPr>
        <w:t>ی</w:t>
      </w:r>
      <w:r w:rsidRPr="006F0B90">
        <w:rPr>
          <w:rtl/>
        </w:rPr>
        <w:t>د مجر</w:t>
      </w:r>
      <w:r w:rsidR="002902AD">
        <w:rPr>
          <w:rtl/>
        </w:rPr>
        <w:t>ی</w:t>
      </w:r>
      <w:r w:rsidRPr="006F0B90">
        <w:rPr>
          <w:rtl/>
        </w:rPr>
        <w:t>ان الهى از جانب او تع</w:t>
      </w:r>
      <w:r w:rsidR="002902AD">
        <w:rPr>
          <w:rtl/>
        </w:rPr>
        <w:t>یی</w:t>
      </w:r>
      <w:r w:rsidRPr="006F0B90">
        <w:rPr>
          <w:rtl/>
        </w:rPr>
        <w:t>ن مى‏شدند و با گذشت زمان و ازد</w:t>
      </w:r>
      <w:r w:rsidR="002902AD">
        <w:rPr>
          <w:rtl/>
        </w:rPr>
        <w:t>ی</w:t>
      </w:r>
      <w:r w:rsidRPr="006F0B90">
        <w:rPr>
          <w:rtl/>
        </w:rPr>
        <w:t>اد فاصله از زمان نزول قوان</w:t>
      </w:r>
      <w:r w:rsidR="002902AD">
        <w:rPr>
          <w:rtl/>
        </w:rPr>
        <w:t>ی</w:t>
      </w:r>
      <w:r w:rsidRPr="006F0B90">
        <w:rPr>
          <w:rtl/>
        </w:rPr>
        <w:t>ن و اح</w:t>
      </w:r>
      <w:r w:rsidR="002902AD">
        <w:rPr>
          <w:rtl/>
        </w:rPr>
        <w:t>ک</w:t>
      </w:r>
      <w:r w:rsidRPr="006F0B90">
        <w:rPr>
          <w:rtl/>
        </w:rPr>
        <w:t>ام، ا</w:t>
      </w:r>
      <w:r w:rsidR="002902AD">
        <w:rPr>
          <w:rtl/>
        </w:rPr>
        <w:t>ی</w:t>
      </w:r>
      <w:r w:rsidRPr="006F0B90">
        <w:rPr>
          <w:rtl/>
        </w:rPr>
        <w:t>ن امر حتّى ضرورت ب</w:t>
      </w:r>
      <w:r w:rsidR="002902AD">
        <w:rPr>
          <w:rtl/>
        </w:rPr>
        <w:t>ی</w:t>
      </w:r>
      <w:r w:rsidRPr="006F0B90">
        <w:rPr>
          <w:rtl/>
        </w:rPr>
        <w:t>شترى مى‏</w:t>
      </w:r>
      <w:r w:rsidR="002902AD">
        <w:rPr>
          <w:rtl/>
        </w:rPr>
        <w:t>ی</w:t>
      </w:r>
      <w:r w:rsidRPr="006F0B90">
        <w:rPr>
          <w:rtl/>
        </w:rPr>
        <w:t>افت!</w:t>
      </w:r>
      <w:r>
        <w:rPr>
          <w:rFonts w:hint="cs"/>
          <w:rtl/>
        </w:rPr>
        <w:t>.</w:t>
      </w:r>
    </w:p>
    <w:p w:rsidR="00082CC7" w:rsidRDefault="00082CC7" w:rsidP="00FC0E42">
      <w:pPr>
        <w:pStyle w:val="a5"/>
        <w:rPr>
          <w:rtl/>
        </w:rPr>
      </w:pPr>
      <w:r w:rsidRPr="006F0B90">
        <w:rPr>
          <w:rtl/>
        </w:rPr>
        <w:t xml:space="preserve">بعلاوه اگر مردم </w:t>
      </w:r>
      <w:r w:rsidR="002902AD">
        <w:rPr>
          <w:rtl/>
        </w:rPr>
        <w:t>ک</w:t>
      </w:r>
      <w:r w:rsidRPr="006F0B90">
        <w:rPr>
          <w:rtl/>
        </w:rPr>
        <w:t xml:space="preserve">سى را </w:t>
      </w:r>
      <w:r w:rsidR="002902AD">
        <w:rPr>
          <w:rtl/>
        </w:rPr>
        <w:t>ک</w:t>
      </w:r>
      <w:r w:rsidRPr="006F0B90">
        <w:rPr>
          <w:rtl/>
        </w:rPr>
        <w:t>ه مسؤول اجرا</w:t>
      </w:r>
      <w:r w:rsidR="002902AD">
        <w:rPr>
          <w:rtl/>
        </w:rPr>
        <w:t>ی</w:t>
      </w:r>
      <w:r w:rsidRPr="006F0B90">
        <w:rPr>
          <w:rtl/>
        </w:rPr>
        <w:t>ى است نپسندند، با او هم</w:t>
      </w:r>
      <w:r w:rsidR="002902AD">
        <w:rPr>
          <w:rtl/>
        </w:rPr>
        <w:t>ک</w:t>
      </w:r>
      <w:r w:rsidRPr="006F0B90">
        <w:rPr>
          <w:rtl/>
        </w:rPr>
        <w:t xml:space="preserve">ارى نخواهند </w:t>
      </w:r>
      <w:r w:rsidR="002902AD">
        <w:rPr>
          <w:rtl/>
        </w:rPr>
        <w:t>ک</w:t>
      </w:r>
      <w:r w:rsidRPr="006F0B90">
        <w:rPr>
          <w:rtl/>
        </w:rPr>
        <w:t>رد و قوان</w:t>
      </w:r>
      <w:r w:rsidR="002902AD">
        <w:rPr>
          <w:rtl/>
        </w:rPr>
        <w:t>ی</w:t>
      </w:r>
      <w:r w:rsidRPr="006F0B90">
        <w:rPr>
          <w:rtl/>
        </w:rPr>
        <w:t>ن، به خوبى اجرا نخواهند شد؛ چنانچه بعد از خلافت خلفاى راشد</w:t>
      </w:r>
      <w:r w:rsidR="002902AD">
        <w:rPr>
          <w:rtl/>
        </w:rPr>
        <w:t>ی</w:t>
      </w:r>
      <w:r w:rsidRPr="006F0B90">
        <w:rPr>
          <w:rtl/>
        </w:rPr>
        <w:t xml:space="preserve">ن </w:t>
      </w:r>
      <w:r w:rsidR="002902AD">
        <w:rPr>
          <w:rtl/>
        </w:rPr>
        <w:t>ک</w:t>
      </w:r>
      <w:r w:rsidRPr="006F0B90">
        <w:rPr>
          <w:rtl/>
        </w:rPr>
        <w:t>ه ا</w:t>
      </w:r>
      <w:r w:rsidR="002902AD">
        <w:rPr>
          <w:rtl/>
        </w:rPr>
        <w:t>ی</w:t>
      </w:r>
      <w:r w:rsidRPr="006F0B90">
        <w:rPr>
          <w:rtl/>
        </w:rPr>
        <w:t>ن انتخاب از مردم گرفته شد و خلافت، ش</w:t>
      </w:r>
      <w:r w:rsidR="002902AD">
        <w:rPr>
          <w:rtl/>
        </w:rPr>
        <w:t>ک</w:t>
      </w:r>
      <w:r w:rsidRPr="006F0B90">
        <w:rPr>
          <w:rtl/>
        </w:rPr>
        <w:t>لى موروثى و پادشاهى به خود گرفت، چه نواقص و اش</w:t>
      </w:r>
      <w:r w:rsidR="002902AD">
        <w:rPr>
          <w:rtl/>
        </w:rPr>
        <w:t>ک</w:t>
      </w:r>
      <w:r w:rsidRPr="006F0B90">
        <w:rPr>
          <w:rtl/>
        </w:rPr>
        <w:t>الاتى در اجراى قوان</w:t>
      </w:r>
      <w:r w:rsidR="002902AD">
        <w:rPr>
          <w:rtl/>
        </w:rPr>
        <w:t>ی</w:t>
      </w:r>
      <w:r w:rsidRPr="006F0B90">
        <w:rPr>
          <w:rtl/>
        </w:rPr>
        <w:t>ن الهى پد</w:t>
      </w:r>
      <w:r w:rsidR="002902AD">
        <w:rPr>
          <w:rtl/>
        </w:rPr>
        <w:t>ی</w:t>
      </w:r>
      <w:r w:rsidRPr="006F0B90">
        <w:rPr>
          <w:rtl/>
        </w:rPr>
        <w:t>د آمد و نت</w:t>
      </w:r>
      <w:r w:rsidR="002902AD">
        <w:rPr>
          <w:rtl/>
        </w:rPr>
        <w:t>ی</w:t>
      </w:r>
      <w:r w:rsidRPr="006F0B90">
        <w:rPr>
          <w:rtl/>
        </w:rPr>
        <w:t xml:space="preserve">جه‏اى پس داد </w:t>
      </w:r>
      <w:r w:rsidR="002902AD">
        <w:rPr>
          <w:rtl/>
        </w:rPr>
        <w:t>ک</w:t>
      </w:r>
      <w:r w:rsidRPr="006F0B90">
        <w:rPr>
          <w:rtl/>
        </w:rPr>
        <w:t>ه هرگز مورد پسند اسلام نبوده و ن</w:t>
      </w:r>
      <w:r w:rsidR="002902AD">
        <w:rPr>
          <w:rtl/>
        </w:rPr>
        <w:t>ی</w:t>
      </w:r>
      <w:r w:rsidRPr="006F0B90">
        <w:rPr>
          <w:rtl/>
        </w:rPr>
        <w:t>ست!</w:t>
      </w:r>
      <w:r>
        <w:rPr>
          <w:rFonts w:hint="cs"/>
          <w:rtl/>
        </w:rPr>
        <w:t>.</w:t>
      </w:r>
    </w:p>
    <w:p w:rsidR="009038AD" w:rsidRDefault="00082CC7" w:rsidP="009038AD">
      <w:pPr>
        <w:pStyle w:val="a5"/>
        <w:rPr>
          <w:rtl/>
        </w:rPr>
      </w:pPr>
      <w:r w:rsidRPr="006F0B90">
        <w:rPr>
          <w:rtl/>
        </w:rPr>
        <w:t>بنابرا</w:t>
      </w:r>
      <w:r w:rsidR="002902AD">
        <w:rPr>
          <w:rtl/>
        </w:rPr>
        <w:t>ی</w:t>
      </w:r>
      <w:r w:rsidRPr="006F0B90">
        <w:rPr>
          <w:rtl/>
        </w:rPr>
        <w:t>ن، نصب رهبر و زمامدار بى‏تفاوت به رأى و سل</w:t>
      </w:r>
      <w:r w:rsidR="002902AD">
        <w:rPr>
          <w:rtl/>
        </w:rPr>
        <w:t>ی</w:t>
      </w:r>
      <w:r w:rsidRPr="006F0B90">
        <w:rPr>
          <w:rtl/>
        </w:rPr>
        <w:t>قه مردم، اغلب نت</w:t>
      </w:r>
      <w:r w:rsidR="002902AD">
        <w:rPr>
          <w:rtl/>
        </w:rPr>
        <w:t>ی</w:t>
      </w:r>
      <w:r w:rsidRPr="006F0B90">
        <w:rPr>
          <w:rtl/>
        </w:rPr>
        <w:t>جه را نمى‏دهد و خداوند ح</w:t>
      </w:r>
      <w:r w:rsidR="002902AD">
        <w:rPr>
          <w:rtl/>
        </w:rPr>
        <w:t>کی</w:t>
      </w:r>
      <w:r w:rsidRPr="006F0B90">
        <w:rPr>
          <w:rtl/>
        </w:rPr>
        <w:t>م، چن</w:t>
      </w:r>
      <w:r w:rsidR="002902AD">
        <w:rPr>
          <w:rtl/>
        </w:rPr>
        <w:t>ی</w:t>
      </w:r>
      <w:r w:rsidRPr="006F0B90">
        <w:rPr>
          <w:rtl/>
        </w:rPr>
        <w:t>ن امرى را در اسلام مقرّر نداشته است.. ا</w:t>
      </w:r>
      <w:r w:rsidR="002902AD">
        <w:rPr>
          <w:rtl/>
        </w:rPr>
        <w:t>ی</w:t>
      </w:r>
      <w:r w:rsidRPr="006F0B90">
        <w:rPr>
          <w:rtl/>
        </w:rPr>
        <w:t xml:space="preserve">ن بود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در نامه‏اش به معاو</w:t>
      </w:r>
      <w:r w:rsidR="002902AD">
        <w:rPr>
          <w:rtl/>
        </w:rPr>
        <w:t>ی</w:t>
      </w:r>
      <w:r w:rsidRPr="006F0B90">
        <w:rPr>
          <w:rtl/>
        </w:rPr>
        <w:t>ه فرمود:</w:t>
      </w:r>
    </w:p>
    <w:p w:rsidR="00820F07" w:rsidRDefault="00082CC7" w:rsidP="009038AD">
      <w:pPr>
        <w:pStyle w:val="a5"/>
        <w:rPr>
          <w:rFonts w:ascii="Times New Roman" w:hAnsi="Times New Roman"/>
          <w:rtl/>
        </w:rPr>
      </w:pPr>
      <w:r w:rsidRPr="006F0B90">
        <w:rPr>
          <w:rFonts w:ascii="Times New Roman" w:hAnsi="Times New Roman" w:cs="Traditional Arabic"/>
          <w:rtl/>
        </w:rPr>
        <w:t>«</w:t>
      </w:r>
      <w:r>
        <w:rPr>
          <w:rStyle w:val="Char1"/>
          <w:rtl/>
          <w:lang w:bidi="ar-SA"/>
        </w:rPr>
        <w:t>والواجب فى حكم اللّه و</w:t>
      </w:r>
      <w:r w:rsidRPr="00D16514">
        <w:rPr>
          <w:rStyle w:val="Char1"/>
          <w:rtl/>
          <w:lang w:bidi="ar-SA"/>
        </w:rPr>
        <w:t>حكم الإسلام على المسلمين بعد ما يموت إمامهم أو يقتل ضالا كان أو مهتديا...</w:t>
      </w:r>
      <w:r w:rsidRPr="006F0B90">
        <w:rPr>
          <w:rFonts w:ascii="Times New Roman" w:hAnsi="Times New Roman" w:cs="Traditional Arabic"/>
          <w:rtl/>
        </w:rPr>
        <w:t>»</w:t>
      </w:r>
      <w:r w:rsidRPr="002902AD">
        <w:rPr>
          <w:rStyle w:val="FootnoteReference"/>
          <w:rFonts w:ascii="B Lotus" w:hAnsi="B Lotus"/>
          <w:b/>
          <w:rtl/>
        </w:rPr>
        <w:footnoteReference w:id="666"/>
      </w:r>
      <w:r>
        <w:rPr>
          <w:rFonts w:ascii="Times New Roman" w:hAnsi="Times New Roman" w:hint="cs"/>
          <w:rtl/>
        </w:rPr>
        <w:t>.</w:t>
      </w:r>
    </w:p>
    <w:p w:rsidR="00820F07" w:rsidRPr="002902AD" w:rsidRDefault="00082CC7" w:rsidP="00FC0E42">
      <w:pPr>
        <w:pStyle w:val="a5"/>
        <w:rPr>
          <w:rStyle w:val="Char9"/>
          <w:rtl/>
        </w:rPr>
      </w:pPr>
      <w:r>
        <w:rPr>
          <w:rFonts w:cs="Traditional Arabic" w:hint="cs"/>
          <w:rtl/>
        </w:rPr>
        <w:t>«</w:t>
      </w:r>
      <w:r w:rsidRPr="00D16514">
        <w:rPr>
          <w:rtl/>
        </w:rPr>
        <w:t>در ح</w:t>
      </w:r>
      <w:r w:rsidR="002902AD">
        <w:rPr>
          <w:rtl/>
        </w:rPr>
        <w:t>ک</w:t>
      </w:r>
      <w:r w:rsidRPr="00D16514">
        <w:rPr>
          <w:rtl/>
        </w:rPr>
        <w:t xml:space="preserve">م خدا و اسلام، بر مسلمانان واجب است </w:t>
      </w:r>
      <w:r w:rsidR="002902AD">
        <w:rPr>
          <w:rtl/>
        </w:rPr>
        <w:t>ک</w:t>
      </w:r>
      <w:r w:rsidRPr="00D16514">
        <w:rPr>
          <w:rtl/>
        </w:rPr>
        <w:t xml:space="preserve">ه چون امامشان فوت </w:t>
      </w:r>
      <w:r w:rsidR="002902AD">
        <w:rPr>
          <w:rtl/>
        </w:rPr>
        <w:t>ک</w:t>
      </w:r>
      <w:r w:rsidRPr="00D16514">
        <w:rPr>
          <w:rtl/>
        </w:rPr>
        <w:t xml:space="preserve">رد </w:t>
      </w:r>
      <w:r w:rsidR="002902AD">
        <w:rPr>
          <w:rtl/>
        </w:rPr>
        <w:t>ی</w:t>
      </w:r>
      <w:r w:rsidRPr="00D16514">
        <w:rPr>
          <w:rtl/>
        </w:rPr>
        <w:t xml:space="preserve">ا </w:t>
      </w:r>
      <w:r w:rsidR="002902AD">
        <w:rPr>
          <w:rtl/>
        </w:rPr>
        <w:t>ک</w:t>
      </w:r>
      <w:r w:rsidRPr="00D16514">
        <w:rPr>
          <w:rtl/>
        </w:rPr>
        <w:t xml:space="preserve">شته شد، خواه گمراه باشد </w:t>
      </w:r>
      <w:r w:rsidR="002902AD">
        <w:rPr>
          <w:rtl/>
        </w:rPr>
        <w:t>ی</w:t>
      </w:r>
      <w:r w:rsidRPr="00D16514">
        <w:rPr>
          <w:rtl/>
        </w:rPr>
        <w:t>ا هدا</w:t>
      </w:r>
      <w:r w:rsidR="002902AD">
        <w:rPr>
          <w:rtl/>
        </w:rPr>
        <w:t>ی</w:t>
      </w:r>
      <w:r w:rsidRPr="00D16514">
        <w:rPr>
          <w:rtl/>
        </w:rPr>
        <w:t xml:space="preserve">ت‏شده، مظلوم باشد </w:t>
      </w:r>
      <w:r w:rsidR="002902AD">
        <w:rPr>
          <w:rtl/>
        </w:rPr>
        <w:t>ی</w:t>
      </w:r>
      <w:r w:rsidRPr="00D16514">
        <w:rPr>
          <w:rtl/>
        </w:rPr>
        <w:t xml:space="preserve">ا ظالم، خونش حلال باشد </w:t>
      </w:r>
      <w:r w:rsidR="002902AD">
        <w:rPr>
          <w:rtl/>
        </w:rPr>
        <w:t>ی</w:t>
      </w:r>
      <w:r w:rsidRPr="00D16514">
        <w:rPr>
          <w:rtl/>
        </w:rPr>
        <w:t>ا حرام، ه</w:t>
      </w:r>
      <w:r w:rsidR="002902AD">
        <w:rPr>
          <w:rtl/>
        </w:rPr>
        <w:t>ی</w:t>
      </w:r>
      <w:r w:rsidRPr="00D16514">
        <w:rPr>
          <w:rtl/>
        </w:rPr>
        <w:t xml:space="preserve">چ </w:t>
      </w:r>
      <w:r w:rsidR="002902AD">
        <w:rPr>
          <w:rtl/>
        </w:rPr>
        <w:t>ک</w:t>
      </w:r>
      <w:r w:rsidRPr="00D16514">
        <w:rPr>
          <w:rtl/>
        </w:rPr>
        <w:t>ارى ن</w:t>
      </w:r>
      <w:r w:rsidR="002902AD">
        <w:rPr>
          <w:rtl/>
        </w:rPr>
        <w:t>ک</w:t>
      </w:r>
      <w:r w:rsidRPr="00D16514">
        <w:rPr>
          <w:rtl/>
        </w:rPr>
        <w:t>نند و دست و پاى فراپ</w:t>
      </w:r>
      <w:r w:rsidR="002902AD">
        <w:rPr>
          <w:rtl/>
        </w:rPr>
        <w:t>ی</w:t>
      </w:r>
      <w:r w:rsidRPr="00D16514">
        <w:rPr>
          <w:rtl/>
        </w:rPr>
        <w:t>ش ننهند و شروع به ه</w:t>
      </w:r>
      <w:r w:rsidR="002902AD">
        <w:rPr>
          <w:rtl/>
        </w:rPr>
        <w:t>ی</w:t>
      </w:r>
      <w:r w:rsidRPr="00D16514">
        <w:rPr>
          <w:rtl/>
        </w:rPr>
        <w:t>چ عملى ن</w:t>
      </w:r>
      <w:r w:rsidR="002902AD">
        <w:rPr>
          <w:rtl/>
        </w:rPr>
        <w:t>ک</w:t>
      </w:r>
      <w:r w:rsidRPr="00D16514">
        <w:rPr>
          <w:rtl/>
        </w:rPr>
        <w:t xml:space="preserve">نند، مگر آن </w:t>
      </w:r>
      <w:r w:rsidR="002902AD">
        <w:rPr>
          <w:rtl/>
        </w:rPr>
        <w:t>ک</w:t>
      </w:r>
      <w:r w:rsidRPr="00D16514">
        <w:rPr>
          <w:rtl/>
        </w:rPr>
        <w:t>ه قبل از هر</w:t>
      </w:r>
      <w:r w:rsidR="002902AD">
        <w:rPr>
          <w:rtl/>
        </w:rPr>
        <w:t>ک</w:t>
      </w:r>
      <w:r w:rsidRPr="00D16514">
        <w:rPr>
          <w:rtl/>
        </w:rPr>
        <w:t xml:space="preserve">ارى براى خود امامى انتخاب </w:t>
      </w:r>
      <w:r w:rsidR="002902AD">
        <w:rPr>
          <w:rtl/>
        </w:rPr>
        <w:t>ک</w:t>
      </w:r>
      <w:r w:rsidRPr="00D16514">
        <w:rPr>
          <w:rtl/>
        </w:rPr>
        <w:t xml:space="preserve">نند </w:t>
      </w:r>
      <w:r w:rsidR="002902AD">
        <w:rPr>
          <w:rtl/>
        </w:rPr>
        <w:t>ک</w:t>
      </w:r>
      <w:r w:rsidRPr="00D16514">
        <w:rPr>
          <w:rtl/>
        </w:rPr>
        <w:t>ه پا</w:t>
      </w:r>
      <w:r w:rsidR="002902AD">
        <w:rPr>
          <w:rtl/>
        </w:rPr>
        <w:t>ک</w:t>
      </w:r>
      <w:r w:rsidRPr="00D16514">
        <w:rPr>
          <w:rtl/>
        </w:rPr>
        <w:t xml:space="preserve"> و عالم به اح</w:t>
      </w:r>
      <w:r w:rsidR="002902AD">
        <w:rPr>
          <w:rtl/>
        </w:rPr>
        <w:t>ک</w:t>
      </w:r>
      <w:r w:rsidRPr="00D16514">
        <w:rPr>
          <w:rtl/>
        </w:rPr>
        <w:t>ام و سنّت باشد</w:t>
      </w:r>
      <w:r>
        <w:rPr>
          <w:rFonts w:cs="Traditional Arabic" w:hint="cs"/>
          <w:rtl/>
        </w:rPr>
        <w:t>»</w:t>
      </w:r>
      <w:r w:rsidRPr="006F0B90">
        <w:rPr>
          <w:rtl/>
        </w:rPr>
        <w:t>.</w:t>
      </w:r>
    </w:p>
    <w:p w:rsidR="00820F07" w:rsidRDefault="00082CC7" w:rsidP="00FC0E42">
      <w:pPr>
        <w:pStyle w:val="a5"/>
        <w:rPr>
          <w:rtl/>
        </w:rPr>
      </w:pPr>
      <w:r w:rsidRPr="006F0B90">
        <w:rPr>
          <w:rtl/>
        </w:rPr>
        <w:t>پس ا</w:t>
      </w:r>
      <w:r w:rsidR="002902AD">
        <w:rPr>
          <w:rtl/>
        </w:rPr>
        <w:t>ی</w:t>
      </w:r>
      <w:r w:rsidRPr="006F0B90">
        <w:rPr>
          <w:rtl/>
        </w:rPr>
        <w:t xml:space="preserve">ن سخن </w:t>
      </w:r>
      <w:r w:rsidR="002902AD">
        <w:rPr>
          <w:rtl/>
        </w:rPr>
        <w:t>ک</w:t>
      </w:r>
      <w:r w:rsidRPr="006F0B90">
        <w:rPr>
          <w:rtl/>
        </w:rPr>
        <w:t xml:space="preserve">ه خلافت پیامبر </w:t>
      </w:r>
      <w:r w:rsidRPr="006F0B90">
        <w:rPr>
          <w:rFonts w:cs="CTraditional Arabic"/>
          <w:rtl/>
        </w:rPr>
        <w:t>ص</w:t>
      </w:r>
      <w:r w:rsidRPr="006F0B90">
        <w:rPr>
          <w:rtl/>
        </w:rPr>
        <w:t xml:space="preserve"> امرى فراتر از مردمى است و نمى‏توانسته به مردم واگذار شود، از جمله پ</w:t>
      </w:r>
      <w:r w:rsidR="002902AD">
        <w:rPr>
          <w:rtl/>
        </w:rPr>
        <w:t>ی</w:t>
      </w:r>
      <w:r w:rsidRPr="006F0B90">
        <w:rPr>
          <w:rtl/>
        </w:rPr>
        <w:t>ش‏فرض</w:t>
      </w:r>
      <w:r w:rsidR="002902AD">
        <w:rPr>
          <w:rtl/>
        </w:rPr>
        <w:t>ی</w:t>
      </w:r>
      <w:r w:rsidRPr="006F0B90">
        <w:rPr>
          <w:rtl/>
        </w:rPr>
        <w:t>ات ماست و ما نمى‏توان</w:t>
      </w:r>
      <w:r w:rsidR="002902AD">
        <w:rPr>
          <w:rtl/>
        </w:rPr>
        <w:t>ی</w:t>
      </w:r>
      <w:r w:rsidRPr="006F0B90">
        <w:rPr>
          <w:rtl/>
        </w:rPr>
        <w:t>م چن</w:t>
      </w:r>
      <w:r w:rsidR="002902AD">
        <w:rPr>
          <w:rtl/>
        </w:rPr>
        <w:t>ی</w:t>
      </w:r>
      <w:r w:rsidRPr="006F0B90">
        <w:rPr>
          <w:rtl/>
        </w:rPr>
        <w:t>ن اساسى را بنا نهاده، و برا</w:t>
      </w:r>
      <w:r w:rsidR="002902AD">
        <w:rPr>
          <w:rtl/>
        </w:rPr>
        <w:t>ی</w:t>
      </w:r>
      <w:r w:rsidRPr="006F0B90">
        <w:rPr>
          <w:rtl/>
        </w:rPr>
        <w:t>ش از تار</w:t>
      </w:r>
      <w:r w:rsidR="002902AD">
        <w:rPr>
          <w:rtl/>
        </w:rPr>
        <w:t>ی</w:t>
      </w:r>
      <w:r w:rsidRPr="006F0B90">
        <w:rPr>
          <w:rtl/>
        </w:rPr>
        <w:t>خ اسلام - با توج</w:t>
      </w:r>
      <w:r w:rsidR="002902AD">
        <w:rPr>
          <w:rtl/>
        </w:rPr>
        <w:t>ی</w:t>
      </w:r>
      <w:r w:rsidRPr="006F0B90">
        <w:rPr>
          <w:rtl/>
        </w:rPr>
        <w:t>ه و تأو</w:t>
      </w:r>
      <w:r w:rsidR="002902AD">
        <w:rPr>
          <w:rtl/>
        </w:rPr>
        <w:t>ی</w:t>
      </w:r>
      <w:r w:rsidRPr="006F0B90">
        <w:rPr>
          <w:rtl/>
        </w:rPr>
        <w:t>ل - شاهد بتراش</w:t>
      </w:r>
      <w:r w:rsidR="002902AD">
        <w:rPr>
          <w:rtl/>
        </w:rPr>
        <w:t>ی</w:t>
      </w:r>
      <w:r w:rsidRPr="006F0B90">
        <w:rPr>
          <w:rtl/>
        </w:rPr>
        <w:t>م! ا</w:t>
      </w:r>
      <w:r w:rsidR="002902AD">
        <w:rPr>
          <w:rtl/>
        </w:rPr>
        <w:t>ی</w:t>
      </w:r>
      <w:r w:rsidRPr="006F0B90">
        <w:rPr>
          <w:rtl/>
        </w:rPr>
        <w:t>ن همان «تفس</w:t>
      </w:r>
      <w:r w:rsidR="002902AD">
        <w:rPr>
          <w:rtl/>
        </w:rPr>
        <w:t>ی</w:t>
      </w:r>
      <w:r w:rsidRPr="006F0B90">
        <w:rPr>
          <w:rtl/>
        </w:rPr>
        <w:t xml:space="preserve">ر به رأى» است </w:t>
      </w:r>
      <w:r w:rsidR="002902AD">
        <w:rPr>
          <w:rtl/>
        </w:rPr>
        <w:t>ک</w:t>
      </w:r>
      <w:r w:rsidRPr="006F0B90">
        <w:rPr>
          <w:rtl/>
        </w:rPr>
        <w:t>ه در اسلام پذ</w:t>
      </w:r>
      <w:r w:rsidR="002902AD">
        <w:rPr>
          <w:rtl/>
        </w:rPr>
        <w:t>ی</w:t>
      </w:r>
      <w:r w:rsidRPr="006F0B90">
        <w:rPr>
          <w:rtl/>
        </w:rPr>
        <w:t>رفته ن</w:t>
      </w:r>
      <w:r w:rsidR="002902AD">
        <w:rPr>
          <w:rtl/>
        </w:rPr>
        <w:t>ی</w:t>
      </w:r>
      <w:r w:rsidRPr="006F0B90">
        <w:rPr>
          <w:rtl/>
        </w:rPr>
        <w:t>ست!.. طرح قوان</w:t>
      </w:r>
      <w:r w:rsidR="002902AD">
        <w:rPr>
          <w:rtl/>
        </w:rPr>
        <w:t>ی</w:t>
      </w:r>
      <w:r w:rsidRPr="006F0B90">
        <w:rPr>
          <w:rtl/>
        </w:rPr>
        <w:t>ن و شرا</w:t>
      </w:r>
      <w:r w:rsidR="002902AD">
        <w:rPr>
          <w:rtl/>
        </w:rPr>
        <w:t>ی</w:t>
      </w:r>
      <w:r w:rsidRPr="006F0B90">
        <w:rPr>
          <w:rtl/>
        </w:rPr>
        <w:t xml:space="preserve">ع، با خداست و ابلاغ آن با رسول خدا </w:t>
      </w:r>
      <w:r w:rsidRPr="006F0B90">
        <w:rPr>
          <w:rFonts w:cs="CTraditional Arabic"/>
          <w:rtl/>
        </w:rPr>
        <w:t>ص</w:t>
      </w:r>
      <w:r w:rsidRPr="006F0B90">
        <w:rPr>
          <w:rtl/>
        </w:rPr>
        <w:t xml:space="preserve"> و اجراى آن با مردم و بندگان خداست! از ابتداى امر در اسلام چن</w:t>
      </w:r>
      <w:r w:rsidR="002902AD">
        <w:rPr>
          <w:rtl/>
        </w:rPr>
        <w:t>ی</w:t>
      </w:r>
      <w:r w:rsidRPr="006F0B90">
        <w:rPr>
          <w:rtl/>
        </w:rPr>
        <w:t>ن بوده و اگر مردم ل</w:t>
      </w:r>
      <w:r w:rsidR="002902AD">
        <w:rPr>
          <w:rtl/>
        </w:rPr>
        <w:t>ی</w:t>
      </w:r>
      <w:r w:rsidRPr="006F0B90">
        <w:rPr>
          <w:rtl/>
        </w:rPr>
        <w:t>اقت به خرج نداده و مجر</w:t>
      </w:r>
      <w:r w:rsidR="002902AD">
        <w:rPr>
          <w:rtl/>
        </w:rPr>
        <w:t>ی</w:t>
      </w:r>
      <w:r w:rsidRPr="006F0B90">
        <w:rPr>
          <w:rtl/>
        </w:rPr>
        <w:t xml:space="preserve">ان ناخلفى، چون </w:t>
      </w:r>
      <w:r w:rsidR="002902AD">
        <w:rPr>
          <w:rtl/>
        </w:rPr>
        <w:t>ی</w:t>
      </w:r>
      <w:r w:rsidRPr="006F0B90">
        <w:rPr>
          <w:rtl/>
        </w:rPr>
        <w:t>ز</w:t>
      </w:r>
      <w:r w:rsidR="002902AD">
        <w:rPr>
          <w:rtl/>
        </w:rPr>
        <w:t>ی</w:t>
      </w:r>
      <w:r w:rsidRPr="006F0B90">
        <w:rPr>
          <w:rtl/>
        </w:rPr>
        <w:t>د و آل‏مروان براى خود برگز</w:t>
      </w:r>
      <w:r w:rsidR="002902AD">
        <w:rPr>
          <w:rtl/>
        </w:rPr>
        <w:t>ی</w:t>
      </w:r>
      <w:r w:rsidRPr="006F0B90">
        <w:rPr>
          <w:rtl/>
        </w:rPr>
        <w:t xml:space="preserve">دند </w:t>
      </w:r>
      <w:r w:rsidR="002902AD">
        <w:rPr>
          <w:rtl/>
        </w:rPr>
        <w:t>ی</w:t>
      </w:r>
      <w:r w:rsidRPr="006F0B90">
        <w:rPr>
          <w:rtl/>
        </w:rPr>
        <w:t>ا به ح</w:t>
      </w:r>
      <w:r w:rsidR="002902AD">
        <w:rPr>
          <w:rtl/>
        </w:rPr>
        <w:t>ک</w:t>
      </w:r>
      <w:r w:rsidRPr="006F0B90">
        <w:rPr>
          <w:rtl/>
        </w:rPr>
        <w:t>ومتشان تن در دادند، ا</w:t>
      </w:r>
      <w:r w:rsidR="002902AD">
        <w:rPr>
          <w:rtl/>
        </w:rPr>
        <w:t>ی</w:t>
      </w:r>
      <w:r w:rsidRPr="006F0B90">
        <w:rPr>
          <w:rtl/>
        </w:rPr>
        <w:t>ن مش</w:t>
      </w:r>
      <w:r w:rsidR="002902AD">
        <w:rPr>
          <w:rtl/>
        </w:rPr>
        <w:t>ک</w:t>
      </w:r>
      <w:r w:rsidRPr="006F0B90">
        <w:rPr>
          <w:rtl/>
        </w:rPr>
        <w:t>ل خود آنهاست و ز</w:t>
      </w:r>
      <w:r w:rsidR="002902AD">
        <w:rPr>
          <w:rtl/>
        </w:rPr>
        <w:t>ی</w:t>
      </w:r>
      <w:r w:rsidRPr="006F0B90">
        <w:rPr>
          <w:rtl/>
        </w:rPr>
        <w:t xml:space="preserve">انش به خودشان بازمى‏گردد و خداوند بنا ندارد </w:t>
      </w:r>
      <w:r w:rsidR="002902AD">
        <w:rPr>
          <w:rtl/>
        </w:rPr>
        <w:t>ک</w:t>
      </w:r>
      <w:r w:rsidRPr="006F0B90">
        <w:rPr>
          <w:rtl/>
        </w:rPr>
        <w:t xml:space="preserve">ه جلوى </w:t>
      </w:r>
      <w:r w:rsidR="002902AD">
        <w:rPr>
          <w:rtl/>
        </w:rPr>
        <w:t>ک</w:t>
      </w:r>
      <w:r w:rsidRPr="006F0B90">
        <w:rPr>
          <w:rtl/>
        </w:rPr>
        <w:t>جرو</w:t>
      </w:r>
      <w:r w:rsidR="002902AD">
        <w:rPr>
          <w:rtl/>
        </w:rPr>
        <w:t>ی</w:t>
      </w:r>
      <w:r w:rsidRPr="006F0B90">
        <w:rPr>
          <w:rtl/>
        </w:rPr>
        <w:t>ها را «همواره» بگ</w:t>
      </w:r>
      <w:r w:rsidR="002902AD">
        <w:rPr>
          <w:rtl/>
        </w:rPr>
        <w:t>ی</w:t>
      </w:r>
      <w:r w:rsidRPr="006F0B90">
        <w:rPr>
          <w:rtl/>
        </w:rPr>
        <w:t>رد!</w:t>
      </w:r>
      <w:r>
        <w:rPr>
          <w:rFonts w:hint="cs"/>
          <w:rtl/>
        </w:rPr>
        <w:t>.</w:t>
      </w:r>
    </w:p>
    <w:p w:rsidR="00082CC7" w:rsidRPr="006F0B90" w:rsidRDefault="00082CC7" w:rsidP="00FC0E42">
      <w:pPr>
        <w:pStyle w:val="a5"/>
      </w:pPr>
      <w:r w:rsidRPr="006F0B90">
        <w:rPr>
          <w:rtl/>
        </w:rPr>
        <w:t>ثان</w:t>
      </w:r>
      <w:r w:rsidR="002902AD">
        <w:rPr>
          <w:rtl/>
        </w:rPr>
        <w:t>ی</w:t>
      </w:r>
      <w:r w:rsidRPr="006F0B90">
        <w:rPr>
          <w:rtl/>
        </w:rPr>
        <w:t>اً در مورد ح</w:t>
      </w:r>
      <w:r w:rsidR="002902AD">
        <w:rPr>
          <w:rtl/>
        </w:rPr>
        <w:t>ک</w:t>
      </w:r>
      <w:r w:rsidRPr="006F0B90">
        <w:rPr>
          <w:rtl/>
        </w:rPr>
        <w:t>م‏بن أبى‏العاص و رفتار خل</w:t>
      </w:r>
      <w:r w:rsidR="002902AD">
        <w:rPr>
          <w:rtl/>
        </w:rPr>
        <w:t>ی</w:t>
      </w:r>
      <w:r w:rsidRPr="006F0B90">
        <w:rPr>
          <w:rtl/>
        </w:rPr>
        <w:t>فه سوم با او، با</w:t>
      </w:r>
      <w:r w:rsidR="002902AD">
        <w:rPr>
          <w:rtl/>
        </w:rPr>
        <w:t>ی</w:t>
      </w:r>
      <w:r w:rsidRPr="006F0B90">
        <w:rPr>
          <w:rtl/>
        </w:rPr>
        <w:t xml:space="preserve">د دانست </w:t>
      </w:r>
      <w:r w:rsidR="002902AD">
        <w:rPr>
          <w:rtl/>
        </w:rPr>
        <w:t>ک</w:t>
      </w:r>
      <w:r w:rsidRPr="006F0B90">
        <w:rPr>
          <w:rtl/>
        </w:rPr>
        <w:t>ه مدافع ه</w:t>
      </w:r>
      <w:r w:rsidR="002902AD">
        <w:rPr>
          <w:rtl/>
        </w:rPr>
        <w:t>ی</w:t>
      </w:r>
      <w:r w:rsidRPr="006F0B90">
        <w:rPr>
          <w:rtl/>
        </w:rPr>
        <w:t xml:space="preserve">چ </w:t>
      </w:r>
      <w:r w:rsidR="002902AD">
        <w:rPr>
          <w:rtl/>
        </w:rPr>
        <w:t>یک</w:t>
      </w:r>
      <w:r w:rsidRPr="006F0B90">
        <w:rPr>
          <w:rtl/>
        </w:rPr>
        <w:t xml:space="preserve"> از صحابه به طور مطلق ن</w:t>
      </w:r>
      <w:r w:rsidR="002902AD">
        <w:rPr>
          <w:rtl/>
        </w:rPr>
        <w:t>ی</w:t>
      </w:r>
      <w:r w:rsidRPr="006F0B90">
        <w:rPr>
          <w:rtl/>
        </w:rPr>
        <w:t>ست</w:t>
      </w:r>
      <w:r w:rsidR="002902AD">
        <w:rPr>
          <w:rtl/>
        </w:rPr>
        <w:t>ی</w:t>
      </w:r>
      <w:r w:rsidRPr="006F0B90">
        <w:rPr>
          <w:rtl/>
        </w:rPr>
        <w:t>م! خلفاء معصوم نبوده و چه بسا اشتباه هم مى‏</w:t>
      </w:r>
      <w:r w:rsidR="002902AD">
        <w:rPr>
          <w:rtl/>
        </w:rPr>
        <w:t>ک</w:t>
      </w:r>
      <w:r w:rsidRPr="006F0B90">
        <w:rPr>
          <w:rtl/>
        </w:rPr>
        <w:t>رده‏اند! ولى ا</w:t>
      </w:r>
      <w:r w:rsidR="002902AD">
        <w:rPr>
          <w:rtl/>
        </w:rPr>
        <w:t>ی</w:t>
      </w:r>
      <w:r w:rsidRPr="006F0B90">
        <w:rPr>
          <w:rtl/>
        </w:rPr>
        <w:t>نها ه</w:t>
      </w:r>
      <w:r w:rsidR="002902AD">
        <w:rPr>
          <w:rtl/>
        </w:rPr>
        <w:t>ی</w:t>
      </w:r>
      <w:r w:rsidRPr="006F0B90">
        <w:rPr>
          <w:rtl/>
        </w:rPr>
        <w:t xml:space="preserve">چ </w:t>
      </w:r>
      <w:r w:rsidR="002902AD">
        <w:rPr>
          <w:rtl/>
        </w:rPr>
        <w:t>ک</w:t>
      </w:r>
      <w:r w:rsidRPr="006F0B90">
        <w:rPr>
          <w:rtl/>
        </w:rPr>
        <w:t>دام دل</w:t>
      </w:r>
      <w:r w:rsidR="002902AD">
        <w:rPr>
          <w:rtl/>
        </w:rPr>
        <w:t>ی</w:t>
      </w:r>
      <w:r w:rsidRPr="006F0B90">
        <w:rPr>
          <w:rtl/>
        </w:rPr>
        <w:t>ل بر آن ن</w:t>
      </w:r>
      <w:r w:rsidR="002902AD">
        <w:rPr>
          <w:rtl/>
        </w:rPr>
        <w:t>ی</w:t>
      </w:r>
      <w:r w:rsidRPr="006F0B90">
        <w:rPr>
          <w:rtl/>
        </w:rPr>
        <w:t xml:space="preserve">ست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w:t>
      </w:r>
      <w:r w:rsidRPr="009038AD">
        <w:rPr>
          <w:rStyle w:val="Char1"/>
          <w:rtl/>
        </w:rPr>
        <w:t>«منصوب من عند اللّه»</w:t>
      </w:r>
      <w:r w:rsidRPr="006F0B90">
        <w:rPr>
          <w:rtl/>
        </w:rPr>
        <w:t xml:space="preserve"> باشد! هرچند عمل</w:t>
      </w:r>
      <w:r w:rsidR="002902AD">
        <w:rPr>
          <w:rtl/>
        </w:rPr>
        <w:t>ک</w:t>
      </w:r>
      <w:r w:rsidRPr="006F0B90">
        <w:rPr>
          <w:rtl/>
        </w:rPr>
        <w:t xml:space="preserve">رد عثمان </w:t>
      </w:r>
      <w:r w:rsidRPr="006F0B90">
        <w:rPr>
          <w:rFonts w:cs="CTraditional Arabic"/>
          <w:rtl/>
        </w:rPr>
        <w:t>س</w:t>
      </w:r>
      <w:r w:rsidRPr="006F0B90">
        <w:rPr>
          <w:rtl/>
        </w:rPr>
        <w:t xml:space="preserve"> با ح</w:t>
      </w:r>
      <w:r w:rsidR="002902AD">
        <w:rPr>
          <w:rtl/>
        </w:rPr>
        <w:t>ک</w:t>
      </w:r>
      <w:r w:rsidRPr="006F0B90">
        <w:rPr>
          <w:rtl/>
        </w:rPr>
        <w:t>م‏بن أبى‏العاص ن</w:t>
      </w:r>
      <w:r w:rsidR="002902AD">
        <w:rPr>
          <w:rtl/>
        </w:rPr>
        <w:t>ی</w:t>
      </w:r>
      <w:r w:rsidRPr="006F0B90">
        <w:rPr>
          <w:rtl/>
        </w:rPr>
        <w:t xml:space="preserve">ز به آن گونه </w:t>
      </w:r>
      <w:r w:rsidR="002902AD">
        <w:rPr>
          <w:rtl/>
        </w:rPr>
        <w:t>ک</w:t>
      </w:r>
      <w:r w:rsidRPr="006F0B90">
        <w:rPr>
          <w:rtl/>
        </w:rPr>
        <w:t>ه شما اشاره داشته‏ا</w:t>
      </w:r>
      <w:r w:rsidR="002902AD">
        <w:rPr>
          <w:rtl/>
        </w:rPr>
        <w:t>ی</w:t>
      </w:r>
      <w:r w:rsidRPr="006F0B90">
        <w:rPr>
          <w:rtl/>
        </w:rPr>
        <w:t>د، نبوده است. ح</w:t>
      </w:r>
      <w:r w:rsidR="002902AD">
        <w:rPr>
          <w:rtl/>
        </w:rPr>
        <w:t>ک</w:t>
      </w:r>
      <w:r w:rsidRPr="006F0B90">
        <w:rPr>
          <w:rtl/>
        </w:rPr>
        <w:t xml:space="preserve">م‏بن أبى‏العاص از سوى رسول خدا </w:t>
      </w:r>
      <w:r w:rsidRPr="006F0B90">
        <w:rPr>
          <w:rFonts w:cs="CTraditional Arabic"/>
          <w:rtl/>
        </w:rPr>
        <w:t>ص</w:t>
      </w:r>
      <w:r w:rsidRPr="006F0B90">
        <w:rPr>
          <w:rtl/>
        </w:rPr>
        <w:t xml:space="preserve"> تبع</w:t>
      </w:r>
      <w:r w:rsidR="002902AD">
        <w:rPr>
          <w:rtl/>
        </w:rPr>
        <w:t>ی</w:t>
      </w:r>
      <w:r w:rsidRPr="006F0B90">
        <w:rPr>
          <w:rtl/>
        </w:rPr>
        <w:t>د شد، ولى قرار نبود تا آخر عمر در تبع</w:t>
      </w:r>
      <w:r w:rsidR="002902AD">
        <w:rPr>
          <w:rtl/>
        </w:rPr>
        <w:t>ی</w:t>
      </w:r>
      <w:r w:rsidRPr="006F0B90">
        <w:rPr>
          <w:rtl/>
        </w:rPr>
        <w:t>د بماند؛ ز</w:t>
      </w:r>
      <w:r w:rsidR="002902AD">
        <w:rPr>
          <w:rtl/>
        </w:rPr>
        <w:t>ی</w:t>
      </w:r>
      <w:r w:rsidRPr="006F0B90">
        <w:rPr>
          <w:rtl/>
        </w:rPr>
        <w:t>را ا</w:t>
      </w:r>
      <w:r w:rsidR="002902AD">
        <w:rPr>
          <w:rtl/>
        </w:rPr>
        <w:t>ی</w:t>
      </w:r>
      <w:r w:rsidRPr="006F0B90">
        <w:rPr>
          <w:rtl/>
        </w:rPr>
        <w:t>نگونه تبع</w:t>
      </w:r>
      <w:r w:rsidR="002902AD">
        <w:rPr>
          <w:rtl/>
        </w:rPr>
        <w:t>ی</w:t>
      </w:r>
      <w:r w:rsidRPr="006F0B90">
        <w:rPr>
          <w:rtl/>
        </w:rPr>
        <w:t>دها از اح</w:t>
      </w:r>
      <w:r w:rsidR="002902AD">
        <w:rPr>
          <w:rtl/>
        </w:rPr>
        <w:t>ک</w:t>
      </w:r>
      <w:r w:rsidRPr="006F0B90">
        <w:rPr>
          <w:rtl/>
        </w:rPr>
        <w:t>ام ح</w:t>
      </w:r>
      <w:r w:rsidR="002902AD">
        <w:rPr>
          <w:rtl/>
        </w:rPr>
        <w:t>ک</w:t>
      </w:r>
      <w:r w:rsidRPr="006F0B90">
        <w:rPr>
          <w:rtl/>
        </w:rPr>
        <w:t>ومتى و تابع زمان و شرا</w:t>
      </w:r>
      <w:r w:rsidR="002902AD">
        <w:rPr>
          <w:rtl/>
        </w:rPr>
        <w:t>ی</w:t>
      </w:r>
      <w:r w:rsidRPr="006F0B90">
        <w:rPr>
          <w:rtl/>
        </w:rPr>
        <w:t xml:space="preserve">ط است.. عثمان </w:t>
      </w:r>
      <w:r w:rsidRPr="006F0B90">
        <w:rPr>
          <w:rFonts w:cs="CTraditional Arabic"/>
          <w:rtl/>
        </w:rPr>
        <w:t>س</w:t>
      </w:r>
      <w:r w:rsidRPr="006F0B90">
        <w:rPr>
          <w:rtl/>
        </w:rPr>
        <w:t xml:space="preserve"> به گمان ندامت وى، پس از مدّتى او را بازگرداند و به عنوان «تأل</w:t>
      </w:r>
      <w:r w:rsidR="002902AD">
        <w:rPr>
          <w:rtl/>
        </w:rPr>
        <w:t>ی</w:t>
      </w:r>
      <w:r w:rsidRPr="006F0B90">
        <w:rPr>
          <w:rtl/>
        </w:rPr>
        <w:t xml:space="preserve">ف قلوب» - به مصداق </w:t>
      </w:r>
      <w:r w:rsidRPr="00D16514">
        <w:rPr>
          <w:rFonts w:ascii="mylotus" w:hAnsi="mylotus" w:cs="mylotus"/>
          <w:rtl/>
        </w:rPr>
        <w:t>ال</w:t>
      </w:r>
      <w:r>
        <w:rPr>
          <w:rFonts w:ascii="mylotus" w:hAnsi="mylotus" w:cs="mylotus" w:hint="cs"/>
          <w:rtl/>
        </w:rPr>
        <w:t>ـ</w:t>
      </w:r>
      <w:r w:rsidRPr="00D16514">
        <w:rPr>
          <w:rFonts w:ascii="mylotus" w:hAnsi="mylotus" w:cs="mylotus"/>
          <w:rtl/>
        </w:rPr>
        <w:t>مؤلفة</w:t>
      </w:r>
      <w:r w:rsidRPr="006F0B90">
        <w:rPr>
          <w:rtl/>
        </w:rPr>
        <w:t xml:space="preserve"> قلوبهم در قرآن - مقدارى پول هم به او داد. وقتى قرآن </w:t>
      </w:r>
      <w:r w:rsidR="002902AD">
        <w:rPr>
          <w:rtl/>
        </w:rPr>
        <w:t>ک</w:t>
      </w:r>
      <w:r w:rsidRPr="006F0B90">
        <w:rPr>
          <w:rtl/>
        </w:rPr>
        <w:t>ر</w:t>
      </w:r>
      <w:r w:rsidR="002902AD">
        <w:rPr>
          <w:rtl/>
        </w:rPr>
        <w:t>ی</w:t>
      </w:r>
      <w:r w:rsidRPr="006F0B90">
        <w:rPr>
          <w:rtl/>
        </w:rPr>
        <w:t xml:space="preserve">م اجازه مى‏دهد به </w:t>
      </w:r>
      <w:r w:rsidR="002902AD">
        <w:rPr>
          <w:rtl/>
        </w:rPr>
        <w:t>ک</w:t>
      </w:r>
      <w:r w:rsidRPr="006F0B90">
        <w:rPr>
          <w:rtl/>
        </w:rPr>
        <w:t>فّار براى جلب قلوبشان از ز</w:t>
      </w:r>
      <w:r w:rsidR="002902AD">
        <w:rPr>
          <w:rtl/>
        </w:rPr>
        <w:t>ک</w:t>
      </w:r>
      <w:r w:rsidRPr="006F0B90">
        <w:rPr>
          <w:rtl/>
        </w:rPr>
        <w:t xml:space="preserve">ات داده شود - و پیامبر </w:t>
      </w:r>
      <w:r w:rsidRPr="006F0B90">
        <w:rPr>
          <w:rFonts w:cs="CTraditional Arabic"/>
          <w:rtl/>
        </w:rPr>
        <w:t>ص</w:t>
      </w:r>
      <w:r w:rsidRPr="006F0B90">
        <w:rPr>
          <w:rtl/>
        </w:rPr>
        <w:t xml:space="preserve"> هم</w:t>
      </w:r>
      <w:r w:rsidR="002902AD">
        <w:rPr>
          <w:rtl/>
        </w:rPr>
        <w:t>ی</w:t>
      </w:r>
      <w:r w:rsidRPr="006F0B90">
        <w:rPr>
          <w:rtl/>
        </w:rPr>
        <w:t xml:space="preserve">ن </w:t>
      </w:r>
      <w:r w:rsidR="002902AD">
        <w:rPr>
          <w:rtl/>
        </w:rPr>
        <w:t>ک</w:t>
      </w:r>
      <w:r w:rsidRPr="006F0B90">
        <w:rPr>
          <w:rtl/>
        </w:rPr>
        <w:t>ار را با أبوسف</w:t>
      </w:r>
      <w:r w:rsidR="002902AD">
        <w:rPr>
          <w:rtl/>
        </w:rPr>
        <w:t>ی</w:t>
      </w:r>
      <w:r w:rsidRPr="006F0B90">
        <w:rPr>
          <w:rtl/>
        </w:rPr>
        <w:t xml:space="preserve">ان </w:t>
      </w:r>
      <w:r w:rsidR="002902AD">
        <w:rPr>
          <w:rtl/>
        </w:rPr>
        <w:t>ک</w:t>
      </w:r>
      <w:r w:rsidRPr="006F0B90">
        <w:rPr>
          <w:rtl/>
        </w:rPr>
        <w:t>رد؛ چنان</w:t>
      </w:r>
      <w:r w:rsidR="002902AD">
        <w:rPr>
          <w:rtl/>
        </w:rPr>
        <w:t>ک</w:t>
      </w:r>
      <w:r w:rsidRPr="006F0B90">
        <w:rPr>
          <w:rtl/>
        </w:rPr>
        <w:t>ه «استاد مطهرى» مى‏گو</w:t>
      </w:r>
      <w:r w:rsidR="002902AD">
        <w:rPr>
          <w:rtl/>
        </w:rPr>
        <w:t>ی</w:t>
      </w:r>
      <w:r w:rsidRPr="006F0B90">
        <w:rPr>
          <w:rtl/>
        </w:rPr>
        <w:t>د: «پ</w:t>
      </w:r>
      <w:r w:rsidR="002902AD">
        <w:rPr>
          <w:rtl/>
        </w:rPr>
        <w:t>ی</w:t>
      </w:r>
      <w:r w:rsidRPr="006F0B90">
        <w:rPr>
          <w:rtl/>
        </w:rPr>
        <w:t>امبر براى تأل</w:t>
      </w:r>
      <w:r w:rsidR="002902AD">
        <w:rPr>
          <w:rtl/>
        </w:rPr>
        <w:t>ی</w:t>
      </w:r>
      <w:r w:rsidRPr="006F0B90">
        <w:rPr>
          <w:rtl/>
        </w:rPr>
        <w:t>ف قلب، دخترش را تزو</w:t>
      </w:r>
      <w:r w:rsidR="002902AD">
        <w:rPr>
          <w:rtl/>
        </w:rPr>
        <w:t>ی</w:t>
      </w:r>
      <w:r w:rsidRPr="006F0B90">
        <w:rPr>
          <w:rtl/>
        </w:rPr>
        <w:t xml:space="preserve">ج </w:t>
      </w:r>
      <w:r w:rsidR="002902AD">
        <w:rPr>
          <w:rtl/>
        </w:rPr>
        <w:t>ک</w:t>
      </w:r>
      <w:r w:rsidRPr="006F0B90">
        <w:rPr>
          <w:rtl/>
        </w:rPr>
        <w:t>رد، خانه‏اش را مأمن قرار داد، او را در رأس مؤلفه القوب قرار داد»</w:t>
      </w:r>
      <w:r w:rsidRPr="002902AD">
        <w:rPr>
          <w:rStyle w:val="FootnoteReference"/>
          <w:rFonts w:ascii="B Lotus" w:hAnsi="B Lotus"/>
          <w:b/>
          <w:sz w:val="24"/>
          <w:rtl/>
        </w:rPr>
        <w:footnoteReference w:id="667"/>
      </w:r>
      <w:r w:rsidRPr="006F0B90">
        <w:rPr>
          <w:rtl/>
        </w:rPr>
        <w:t xml:space="preserve"> - چگونه‏ مى‏توان عثمان </w:t>
      </w:r>
      <w:r w:rsidRPr="006F0B90">
        <w:rPr>
          <w:rFonts w:cs="CTraditional Arabic"/>
          <w:rtl/>
        </w:rPr>
        <w:t>س</w:t>
      </w:r>
      <w:r w:rsidRPr="006F0B90">
        <w:rPr>
          <w:rtl/>
        </w:rPr>
        <w:t xml:space="preserve"> را از ا</w:t>
      </w:r>
      <w:r w:rsidR="002902AD">
        <w:rPr>
          <w:rtl/>
        </w:rPr>
        <w:t>ی</w:t>
      </w:r>
      <w:r w:rsidRPr="006F0B90">
        <w:rPr>
          <w:rtl/>
        </w:rPr>
        <w:t xml:space="preserve">ن </w:t>
      </w:r>
      <w:r w:rsidR="002902AD">
        <w:rPr>
          <w:rtl/>
        </w:rPr>
        <w:t>ک</w:t>
      </w:r>
      <w:r w:rsidRPr="006F0B90">
        <w:rPr>
          <w:rtl/>
        </w:rPr>
        <w:t xml:space="preserve">ار سرزنش </w:t>
      </w:r>
      <w:r w:rsidR="002902AD">
        <w:rPr>
          <w:rtl/>
        </w:rPr>
        <w:t>ک</w:t>
      </w:r>
      <w:r w:rsidRPr="006F0B90">
        <w:rPr>
          <w:rtl/>
        </w:rPr>
        <w:t>رد؟ گ</w:t>
      </w:r>
      <w:r w:rsidR="002902AD">
        <w:rPr>
          <w:rtl/>
        </w:rPr>
        <w:t>ی</w:t>
      </w:r>
      <w:r w:rsidRPr="006F0B90">
        <w:rPr>
          <w:rtl/>
        </w:rPr>
        <w:t>ر</w:t>
      </w:r>
      <w:r w:rsidR="002902AD">
        <w:rPr>
          <w:rtl/>
        </w:rPr>
        <w:t>ی</w:t>
      </w:r>
      <w:r w:rsidRPr="006F0B90">
        <w:rPr>
          <w:rtl/>
        </w:rPr>
        <w:t xml:space="preserve">م </w:t>
      </w:r>
      <w:r w:rsidR="002902AD">
        <w:rPr>
          <w:rtl/>
        </w:rPr>
        <w:t>ک</w:t>
      </w:r>
      <w:r w:rsidRPr="006F0B90">
        <w:rPr>
          <w:rtl/>
        </w:rPr>
        <w:t xml:space="preserve">ه عثمان </w:t>
      </w:r>
      <w:r w:rsidRPr="006F0B90">
        <w:rPr>
          <w:rFonts w:cs="CTraditional Arabic"/>
          <w:rtl/>
        </w:rPr>
        <w:t>س</w:t>
      </w:r>
      <w:r w:rsidRPr="006F0B90">
        <w:rPr>
          <w:rtl/>
        </w:rPr>
        <w:t xml:space="preserve"> در ا</w:t>
      </w:r>
      <w:r w:rsidR="002902AD">
        <w:rPr>
          <w:rtl/>
        </w:rPr>
        <w:t>ی</w:t>
      </w:r>
      <w:r w:rsidRPr="006F0B90">
        <w:rPr>
          <w:rtl/>
        </w:rPr>
        <w:t>ن تشخ</w:t>
      </w:r>
      <w:r w:rsidR="002902AD">
        <w:rPr>
          <w:rtl/>
        </w:rPr>
        <w:t>ی</w:t>
      </w:r>
      <w:r w:rsidRPr="006F0B90">
        <w:rPr>
          <w:rtl/>
        </w:rPr>
        <w:t xml:space="preserve">ص به خطا افتاده باشد، ولى </w:t>
      </w:r>
      <w:r w:rsidR="002902AD">
        <w:rPr>
          <w:rtl/>
        </w:rPr>
        <w:t>ک</w:t>
      </w:r>
      <w:r w:rsidRPr="006F0B90">
        <w:rPr>
          <w:rtl/>
        </w:rPr>
        <w:t>دام مجتهد را سراغ دار</w:t>
      </w:r>
      <w:r w:rsidR="002902AD">
        <w:rPr>
          <w:rtl/>
        </w:rPr>
        <w:t>ی</w:t>
      </w:r>
      <w:r w:rsidRPr="006F0B90">
        <w:rPr>
          <w:rtl/>
        </w:rPr>
        <w:t xml:space="preserve">د </w:t>
      </w:r>
      <w:r w:rsidR="002902AD">
        <w:rPr>
          <w:rtl/>
        </w:rPr>
        <w:t>ک</w:t>
      </w:r>
      <w:r w:rsidRPr="006F0B90">
        <w:rPr>
          <w:rtl/>
        </w:rPr>
        <w:t>ه مصون از خطا باشد؟! و بالاتر از آن، آ</w:t>
      </w:r>
      <w:r w:rsidR="002902AD">
        <w:rPr>
          <w:rtl/>
        </w:rPr>
        <w:t>ی</w:t>
      </w:r>
      <w:r w:rsidRPr="006F0B90">
        <w:rPr>
          <w:rtl/>
        </w:rPr>
        <w:t>ا پ</w:t>
      </w:r>
      <w:r w:rsidR="002902AD">
        <w:rPr>
          <w:rtl/>
        </w:rPr>
        <w:t>ی</w:t>
      </w:r>
      <w:r w:rsidRPr="006F0B90">
        <w:rPr>
          <w:rtl/>
        </w:rPr>
        <w:t>امبرى را مى‏</w:t>
      </w:r>
      <w:r w:rsidR="002902AD">
        <w:rPr>
          <w:rtl/>
        </w:rPr>
        <w:t>ی</w:t>
      </w:r>
      <w:r w:rsidRPr="006F0B90">
        <w:rPr>
          <w:rtl/>
        </w:rPr>
        <w:t xml:space="preserve">ابى </w:t>
      </w:r>
      <w:r w:rsidR="002902AD">
        <w:rPr>
          <w:rtl/>
        </w:rPr>
        <w:t>ک</w:t>
      </w:r>
      <w:r w:rsidRPr="006F0B90">
        <w:rPr>
          <w:rtl/>
        </w:rPr>
        <w:t>ه - جدا از در</w:t>
      </w:r>
      <w:r w:rsidR="002902AD">
        <w:rPr>
          <w:rtl/>
        </w:rPr>
        <w:t>ی</w:t>
      </w:r>
      <w:r w:rsidRPr="006F0B90">
        <w:rPr>
          <w:rtl/>
        </w:rPr>
        <w:t>افت و تبل</w:t>
      </w:r>
      <w:r w:rsidR="002902AD">
        <w:rPr>
          <w:rtl/>
        </w:rPr>
        <w:t>ی</w:t>
      </w:r>
      <w:r w:rsidRPr="006F0B90">
        <w:rPr>
          <w:rtl/>
        </w:rPr>
        <w:t>غ وحى - مصون از اشتباه و خطا باشد؟!</w:t>
      </w:r>
    </w:p>
    <w:p w:rsidR="00820F07" w:rsidRDefault="00082CC7" w:rsidP="00FC0E42">
      <w:pPr>
        <w:pStyle w:val="a5"/>
        <w:rPr>
          <w:rtl/>
        </w:rPr>
      </w:pPr>
      <w:r w:rsidRPr="006F0B90">
        <w:rPr>
          <w:rtl/>
        </w:rPr>
        <w:t>در رابطه با خطبه «شقشق</w:t>
      </w:r>
      <w:r w:rsidR="002902AD">
        <w:rPr>
          <w:rtl/>
        </w:rPr>
        <w:t>ی</w:t>
      </w:r>
      <w:r w:rsidRPr="006F0B90">
        <w:rPr>
          <w:rtl/>
        </w:rPr>
        <w:t xml:space="preserve">ه» - </w:t>
      </w:r>
      <w:r w:rsidR="002902AD">
        <w:rPr>
          <w:rtl/>
        </w:rPr>
        <w:t>ک</w:t>
      </w:r>
      <w:r w:rsidRPr="006F0B90">
        <w:rPr>
          <w:rtl/>
        </w:rPr>
        <w:t>ه مى‏گو</w:t>
      </w:r>
      <w:r w:rsidR="002902AD">
        <w:rPr>
          <w:rtl/>
        </w:rPr>
        <w:t>ی</w:t>
      </w:r>
      <w:r w:rsidRPr="006F0B90">
        <w:rPr>
          <w:rtl/>
        </w:rPr>
        <w:t>د:</w:t>
      </w:r>
      <w:r w:rsidRPr="002902AD">
        <w:rPr>
          <w:rStyle w:val="Char9"/>
          <w:rtl/>
        </w:rPr>
        <w:t xml:space="preserve"> </w:t>
      </w:r>
      <w:r w:rsidRPr="006F0B90">
        <w:rPr>
          <w:rFonts w:cs="Traditional Arabic"/>
          <w:rtl/>
        </w:rPr>
        <w:t>«</w:t>
      </w:r>
      <w:r>
        <w:rPr>
          <w:rStyle w:val="Char1"/>
          <w:rtl/>
          <w:lang w:bidi="ar-SA"/>
        </w:rPr>
        <w:t>لقد تقمصها فلان و</w:t>
      </w:r>
      <w:r w:rsidRPr="00D16514">
        <w:rPr>
          <w:rStyle w:val="Char1"/>
          <w:rtl/>
          <w:lang w:bidi="ar-SA"/>
        </w:rPr>
        <w:t>إنه ليعلم...</w:t>
      </w:r>
      <w:r w:rsidRPr="006F0B90">
        <w:rPr>
          <w:rFonts w:cs="Traditional Arabic"/>
          <w:rtl/>
        </w:rPr>
        <w:t>»</w:t>
      </w:r>
      <w:r>
        <w:rPr>
          <w:rFonts w:hint="cs"/>
          <w:rtl/>
        </w:rPr>
        <w:t>.</w:t>
      </w:r>
      <w:r w:rsidRPr="006F0B90">
        <w:rPr>
          <w:rtl/>
        </w:rPr>
        <w:t xml:space="preserve"> «فلانى پ</w:t>
      </w:r>
      <w:r w:rsidR="002902AD">
        <w:rPr>
          <w:rtl/>
        </w:rPr>
        <w:t>ی</w:t>
      </w:r>
      <w:r w:rsidRPr="006F0B90">
        <w:rPr>
          <w:rtl/>
        </w:rPr>
        <w:t>راهن خلافت پوش</w:t>
      </w:r>
      <w:r w:rsidR="002902AD">
        <w:rPr>
          <w:rtl/>
        </w:rPr>
        <w:t>ی</w:t>
      </w:r>
      <w:r w:rsidRPr="006F0B90">
        <w:rPr>
          <w:rtl/>
        </w:rPr>
        <w:t xml:space="preserve">د در حالى </w:t>
      </w:r>
      <w:r w:rsidR="002902AD">
        <w:rPr>
          <w:rtl/>
        </w:rPr>
        <w:t>ک</w:t>
      </w:r>
      <w:r w:rsidRPr="006F0B90">
        <w:rPr>
          <w:rtl/>
        </w:rPr>
        <w:t>ه مى‏داند جا</w:t>
      </w:r>
      <w:r w:rsidR="002902AD">
        <w:rPr>
          <w:rtl/>
        </w:rPr>
        <w:t>ی</w:t>
      </w:r>
      <w:r w:rsidRPr="006F0B90">
        <w:rPr>
          <w:rtl/>
        </w:rPr>
        <w:t>گاه من از خلافت همچون جا</w:t>
      </w:r>
      <w:r w:rsidR="002902AD">
        <w:rPr>
          <w:rtl/>
        </w:rPr>
        <w:t>ی</w:t>
      </w:r>
      <w:r w:rsidRPr="006F0B90">
        <w:rPr>
          <w:rtl/>
        </w:rPr>
        <w:t>گاه قطب (مر</w:t>
      </w:r>
      <w:r w:rsidR="002902AD">
        <w:rPr>
          <w:rtl/>
        </w:rPr>
        <w:t>ک</w:t>
      </w:r>
      <w:r w:rsidRPr="006F0B90">
        <w:rPr>
          <w:rtl/>
        </w:rPr>
        <w:t>ز) آس</w:t>
      </w:r>
      <w:r w:rsidR="002902AD">
        <w:rPr>
          <w:rtl/>
        </w:rPr>
        <w:t>ی</w:t>
      </w:r>
      <w:r w:rsidRPr="006F0B90">
        <w:rPr>
          <w:rtl/>
        </w:rPr>
        <w:t>اب است؛ ز</w:t>
      </w:r>
      <w:r w:rsidR="002902AD">
        <w:rPr>
          <w:rtl/>
        </w:rPr>
        <w:t>ی</w:t>
      </w:r>
      <w:r w:rsidRPr="006F0B90">
        <w:rPr>
          <w:rtl/>
        </w:rPr>
        <w:t>را س</w:t>
      </w:r>
      <w:r w:rsidR="002902AD">
        <w:rPr>
          <w:rtl/>
        </w:rPr>
        <w:t>ی</w:t>
      </w:r>
      <w:r w:rsidRPr="006F0B90">
        <w:rPr>
          <w:rtl/>
        </w:rPr>
        <w:t>ل علم و ح</w:t>
      </w:r>
      <w:r w:rsidR="002902AD">
        <w:rPr>
          <w:rtl/>
        </w:rPr>
        <w:t>ک</w:t>
      </w:r>
      <w:r w:rsidRPr="006F0B90">
        <w:rPr>
          <w:rtl/>
        </w:rPr>
        <w:t xml:space="preserve">مت از دامن </w:t>
      </w:r>
      <w:r w:rsidR="002902AD">
        <w:rPr>
          <w:rtl/>
        </w:rPr>
        <w:t>ک</w:t>
      </w:r>
      <w:r w:rsidRPr="006F0B90">
        <w:rPr>
          <w:rtl/>
        </w:rPr>
        <w:t>وه وجودم سراز</w:t>
      </w:r>
      <w:r w:rsidR="002902AD">
        <w:rPr>
          <w:rtl/>
        </w:rPr>
        <w:t>ی</w:t>
      </w:r>
      <w:r w:rsidRPr="006F0B90">
        <w:rPr>
          <w:rtl/>
        </w:rPr>
        <w:t>ر است و ه</w:t>
      </w:r>
      <w:r w:rsidR="002902AD">
        <w:rPr>
          <w:rtl/>
        </w:rPr>
        <w:t>ی</w:t>
      </w:r>
      <w:r w:rsidRPr="006F0B90">
        <w:rPr>
          <w:rtl/>
        </w:rPr>
        <w:t>چ پرنده‏اى به قلّه دانش من نمى‏رسد» - فرموده‏ا</w:t>
      </w:r>
      <w:r w:rsidR="002902AD">
        <w:rPr>
          <w:rtl/>
        </w:rPr>
        <w:t>ی</w:t>
      </w:r>
      <w:r w:rsidRPr="006F0B90">
        <w:rPr>
          <w:rtl/>
        </w:rPr>
        <w:t>د: مرسل ن</w:t>
      </w:r>
      <w:r w:rsidR="002902AD">
        <w:rPr>
          <w:rtl/>
        </w:rPr>
        <w:t>ی</w:t>
      </w:r>
      <w:r w:rsidRPr="006F0B90">
        <w:rPr>
          <w:rtl/>
        </w:rPr>
        <w:t xml:space="preserve">ست و مسند است و سند متّصل به امام هم دارد </w:t>
      </w:r>
      <w:r w:rsidR="002902AD">
        <w:rPr>
          <w:rtl/>
        </w:rPr>
        <w:t>ک</w:t>
      </w:r>
      <w:r w:rsidRPr="006F0B90">
        <w:rPr>
          <w:rtl/>
        </w:rPr>
        <w:t xml:space="preserve">ه در صفحه 390 </w:t>
      </w:r>
      <w:r>
        <w:rPr>
          <w:rtl/>
        </w:rPr>
        <w:t>«معانى‏الأخبار صدوق» مذ</w:t>
      </w:r>
      <w:r w:rsidR="002902AD">
        <w:rPr>
          <w:rtl/>
        </w:rPr>
        <w:t>ک</w:t>
      </w:r>
      <w:r>
        <w:rPr>
          <w:rtl/>
        </w:rPr>
        <w:t>ور است.</w:t>
      </w:r>
    </w:p>
    <w:p w:rsidR="00820F07" w:rsidRDefault="00082CC7" w:rsidP="00FC0E42">
      <w:pPr>
        <w:pStyle w:val="a5"/>
        <w:rPr>
          <w:rtl/>
        </w:rPr>
      </w:pPr>
      <w:r w:rsidRPr="006F0B90">
        <w:rPr>
          <w:rtl/>
        </w:rPr>
        <w:t>(جواب):</w:t>
      </w:r>
    </w:p>
    <w:p w:rsidR="00820F07" w:rsidRDefault="00082CC7" w:rsidP="00FC0E42">
      <w:pPr>
        <w:pStyle w:val="a5"/>
        <w:rPr>
          <w:rtl/>
        </w:rPr>
      </w:pPr>
      <w:r w:rsidRPr="006F0B90">
        <w:rPr>
          <w:rtl/>
        </w:rPr>
        <w:t>جنابعالى در نامه‏ها و سخنان خود، م</w:t>
      </w:r>
      <w:r w:rsidR="002902AD">
        <w:rPr>
          <w:rtl/>
        </w:rPr>
        <w:t>ک</w:t>
      </w:r>
      <w:r w:rsidRPr="006F0B90">
        <w:rPr>
          <w:rtl/>
        </w:rPr>
        <w:t>رّر «ع</w:t>
      </w:r>
      <w:r w:rsidR="002902AD">
        <w:rPr>
          <w:rtl/>
        </w:rPr>
        <w:t>ک</w:t>
      </w:r>
      <w:r w:rsidRPr="006F0B90">
        <w:rPr>
          <w:rtl/>
        </w:rPr>
        <w:t>رمه» را دروغگو و نردباز خوانده‏ا</w:t>
      </w:r>
      <w:r w:rsidR="002902AD">
        <w:rPr>
          <w:rtl/>
        </w:rPr>
        <w:t>ی</w:t>
      </w:r>
      <w:r w:rsidRPr="006F0B90">
        <w:rPr>
          <w:rtl/>
        </w:rPr>
        <w:t>د، در معانى‏الأخبار ش</w:t>
      </w:r>
      <w:r w:rsidR="002902AD">
        <w:rPr>
          <w:rtl/>
        </w:rPr>
        <w:t>ی</w:t>
      </w:r>
      <w:r w:rsidRPr="006F0B90">
        <w:rPr>
          <w:rtl/>
        </w:rPr>
        <w:t>خ صدوق، دو سند براى ا</w:t>
      </w:r>
      <w:r w:rsidR="002902AD">
        <w:rPr>
          <w:rtl/>
        </w:rPr>
        <w:t>ی</w:t>
      </w:r>
      <w:r w:rsidRPr="006F0B90">
        <w:rPr>
          <w:rtl/>
        </w:rPr>
        <w:t>ن خطبه ذ</w:t>
      </w:r>
      <w:r w:rsidR="002902AD">
        <w:rPr>
          <w:rtl/>
        </w:rPr>
        <w:t>ک</w:t>
      </w:r>
      <w:r w:rsidRPr="006F0B90">
        <w:rPr>
          <w:rtl/>
        </w:rPr>
        <w:t xml:space="preserve">ر شده </w:t>
      </w:r>
      <w:r w:rsidR="002902AD">
        <w:rPr>
          <w:rtl/>
        </w:rPr>
        <w:t>ک</w:t>
      </w:r>
      <w:r w:rsidRPr="006F0B90">
        <w:rPr>
          <w:rtl/>
        </w:rPr>
        <w:t>ه هر دو به ا</w:t>
      </w:r>
      <w:r w:rsidR="002902AD">
        <w:rPr>
          <w:rtl/>
        </w:rPr>
        <w:t>ی</w:t>
      </w:r>
      <w:r w:rsidRPr="006F0B90">
        <w:rPr>
          <w:rtl/>
        </w:rPr>
        <w:t>ن «نردباز» مى‏رسد!! آرى! راوى خطبه شقشق</w:t>
      </w:r>
      <w:r w:rsidR="002902AD">
        <w:rPr>
          <w:rtl/>
        </w:rPr>
        <w:t>ی</w:t>
      </w:r>
      <w:r w:rsidRPr="006F0B90">
        <w:rPr>
          <w:rtl/>
        </w:rPr>
        <w:t>ه، هم</w:t>
      </w:r>
      <w:r w:rsidR="002902AD">
        <w:rPr>
          <w:rtl/>
        </w:rPr>
        <w:t>ی</w:t>
      </w:r>
      <w:r w:rsidRPr="006F0B90">
        <w:rPr>
          <w:rtl/>
        </w:rPr>
        <w:t>ن ع</w:t>
      </w:r>
      <w:r w:rsidR="002902AD">
        <w:rPr>
          <w:rtl/>
        </w:rPr>
        <w:t>ک</w:t>
      </w:r>
      <w:r w:rsidRPr="006F0B90">
        <w:rPr>
          <w:rtl/>
        </w:rPr>
        <w:t xml:space="preserve">رمه مولى إبن عباس است </w:t>
      </w:r>
      <w:r w:rsidR="002902AD">
        <w:rPr>
          <w:rtl/>
        </w:rPr>
        <w:t>ک</w:t>
      </w:r>
      <w:r w:rsidRPr="006F0B90">
        <w:rPr>
          <w:rtl/>
        </w:rPr>
        <w:t>ه روا</w:t>
      </w:r>
      <w:r w:rsidR="002902AD">
        <w:rPr>
          <w:rtl/>
        </w:rPr>
        <w:t>ی</w:t>
      </w:r>
      <w:r w:rsidRPr="006F0B90">
        <w:rPr>
          <w:rtl/>
        </w:rPr>
        <w:t>ت را ن</w:t>
      </w:r>
      <w:r w:rsidR="002902AD">
        <w:rPr>
          <w:rtl/>
        </w:rPr>
        <w:t>ی</w:t>
      </w:r>
      <w:r w:rsidRPr="006F0B90">
        <w:rPr>
          <w:rtl/>
        </w:rPr>
        <w:t>ز به إبن‏عبّاس نسبت مى‏دهد. ع</w:t>
      </w:r>
      <w:r w:rsidR="002902AD">
        <w:rPr>
          <w:rtl/>
        </w:rPr>
        <w:t>ک</w:t>
      </w:r>
      <w:r w:rsidRPr="006F0B90">
        <w:rPr>
          <w:rtl/>
        </w:rPr>
        <w:t>رمه - بنا به گواهى علماى ش</w:t>
      </w:r>
      <w:r w:rsidR="002902AD">
        <w:rPr>
          <w:rtl/>
        </w:rPr>
        <w:t>ی</w:t>
      </w:r>
      <w:r w:rsidRPr="006F0B90">
        <w:rPr>
          <w:rtl/>
        </w:rPr>
        <w:t>عه - بر مذهب خوارج بود و با عل</w:t>
      </w:r>
      <w:r w:rsidR="002902AD">
        <w:rPr>
          <w:rtl/>
        </w:rPr>
        <w:t>ی</w:t>
      </w:r>
      <w:r w:rsidRPr="006F0B90">
        <w:rPr>
          <w:rtl/>
        </w:rPr>
        <w:t xml:space="preserve"> </w:t>
      </w:r>
      <w:r w:rsidRPr="006F0B90">
        <w:rPr>
          <w:rFonts w:cs="CTraditional Arabic"/>
          <w:rtl/>
        </w:rPr>
        <w:t>س</w:t>
      </w:r>
      <w:r w:rsidRPr="006F0B90">
        <w:rPr>
          <w:rtl/>
        </w:rPr>
        <w:t xml:space="preserve"> خصومت شد</w:t>
      </w:r>
      <w:r w:rsidR="002902AD">
        <w:rPr>
          <w:rtl/>
        </w:rPr>
        <w:t>ی</w:t>
      </w:r>
      <w:r w:rsidRPr="006F0B90">
        <w:rPr>
          <w:rtl/>
        </w:rPr>
        <w:t>د داشت؛ چنانچه علّامه ممقانى و حلّى درباره وى گفته‏اند: «او بر مذهب ما و اصحاب ما ن</w:t>
      </w:r>
      <w:r w:rsidR="002902AD">
        <w:rPr>
          <w:rtl/>
        </w:rPr>
        <w:t>ی</w:t>
      </w:r>
      <w:r w:rsidRPr="006F0B90">
        <w:rPr>
          <w:rtl/>
        </w:rPr>
        <w:t>ست و توث</w:t>
      </w:r>
      <w:r w:rsidR="002902AD">
        <w:rPr>
          <w:rtl/>
        </w:rPr>
        <w:t>ی</w:t>
      </w:r>
      <w:r w:rsidRPr="006F0B90">
        <w:rPr>
          <w:rtl/>
        </w:rPr>
        <w:t>ق نشده است»</w:t>
      </w:r>
      <w:r w:rsidRPr="002902AD">
        <w:rPr>
          <w:rStyle w:val="FootnoteReference"/>
          <w:rFonts w:ascii="B Lotus" w:hAnsi="B Lotus"/>
          <w:b/>
          <w:sz w:val="24"/>
          <w:rtl/>
        </w:rPr>
        <w:footnoteReference w:id="668"/>
      </w:r>
      <w:r w:rsidRPr="006F0B90">
        <w:rPr>
          <w:rtl/>
        </w:rPr>
        <w:t>. ش</w:t>
      </w:r>
      <w:r w:rsidR="002902AD">
        <w:rPr>
          <w:rtl/>
        </w:rPr>
        <w:t>ی</w:t>
      </w:r>
      <w:r w:rsidRPr="006F0B90">
        <w:rPr>
          <w:rtl/>
        </w:rPr>
        <w:t xml:space="preserve">خ </w:t>
      </w:r>
      <w:r w:rsidR="002902AD">
        <w:rPr>
          <w:rtl/>
        </w:rPr>
        <w:t>ک</w:t>
      </w:r>
      <w:r w:rsidRPr="006F0B90">
        <w:rPr>
          <w:rtl/>
        </w:rPr>
        <w:t>ل</w:t>
      </w:r>
      <w:r w:rsidR="002902AD">
        <w:rPr>
          <w:rtl/>
        </w:rPr>
        <w:t>ی</w:t>
      </w:r>
      <w:r w:rsidRPr="006F0B90">
        <w:rPr>
          <w:rtl/>
        </w:rPr>
        <w:t>نى ن</w:t>
      </w:r>
      <w:r w:rsidR="002902AD">
        <w:rPr>
          <w:rtl/>
        </w:rPr>
        <w:t>ی</w:t>
      </w:r>
      <w:r w:rsidRPr="006F0B90">
        <w:rPr>
          <w:rtl/>
        </w:rPr>
        <w:t>ز در</w:t>
      </w:r>
      <w:r w:rsidR="00D17E13">
        <w:rPr>
          <w:rtl/>
        </w:rPr>
        <w:t xml:space="preserve"> </w:t>
      </w:r>
      <w:r w:rsidRPr="006F0B90">
        <w:rPr>
          <w:rtl/>
        </w:rPr>
        <w:t>«</w:t>
      </w:r>
      <w:r w:rsidR="002902AD">
        <w:rPr>
          <w:rtl/>
        </w:rPr>
        <w:t>ک</w:t>
      </w:r>
      <w:r w:rsidRPr="006F0B90">
        <w:rPr>
          <w:rtl/>
        </w:rPr>
        <w:t>افى» چن</w:t>
      </w:r>
      <w:r w:rsidR="002902AD">
        <w:rPr>
          <w:rtl/>
        </w:rPr>
        <w:t>ی</w:t>
      </w:r>
      <w:r w:rsidRPr="006F0B90">
        <w:rPr>
          <w:rtl/>
        </w:rPr>
        <w:t>ن آورده است: «ع</w:t>
      </w:r>
      <w:r w:rsidR="002902AD">
        <w:rPr>
          <w:rtl/>
        </w:rPr>
        <w:t>ک</w:t>
      </w:r>
      <w:r w:rsidRPr="006F0B90">
        <w:rPr>
          <w:rtl/>
        </w:rPr>
        <w:t xml:space="preserve">رمه مُرد در حالى </w:t>
      </w:r>
      <w:r w:rsidR="002902AD">
        <w:rPr>
          <w:rtl/>
        </w:rPr>
        <w:t>ک</w:t>
      </w:r>
      <w:r w:rsidRPr="006F0B90">
        <w:rPr>
          <w:rtl/>
        </w:rPr>
        <w:t>ه بر عق</w:t>
      </w:r>
      <w:r w:rsidR="002902AD">
        <w:rPr>
          <w:rtl/>
        </w:rPr>
        <w:t>ی</w:t>
      </w:r>
      <w:r w:rsidRPr="006F0B90">
        <w:rPr>
          <w:rtl/>
        </w:rPr>
        <w:t>ده خوارج بود»! ممقانى در آخر، بعد از ارائه چند روا</w:t>
      </w:r>
      <w:r w:rsidR="002902AD">
        <w:rPr>
          <w:rtl/>
        </w:rPr>
        <w:t>ی</w:t>
      </w:r>
      <w:r w:rsidRPr="006F0B90">
        <w:rPr>
          <w:rtl/>
        </w:rPr>
        <w:t>ت و آراى علماى بزرگ ش</w:t>
      </w:r>
      <w:r w:rsidR="002902AD">
        <w:rPr>
          <w:rtl/>
        </w:rPr>
        <w:t>ی</w:t>
      </w:r>
      <w:r w:rsidRPr="006F0B90">
        <w:rPr>
          <w:rtl/>
        </w:rPr>
        <w:t>عه، چن</w:t>
      </w:r>
      <w:r w:rsidR="002902AD">
        <w:rPr>
          <w:rtl/>
        </w:rPr>
        <w:t>ی</w:t>
      </w:r>
      <w:r w:rsidRPr="006F0B90">
        <w:rPr>
          <w:rtl/>
        </w:rPr>
        <w:t>ن نت</w:t>
      </w:r>
      <w:r w:rsidR="002902AD">
        <w:rPr>
          <w:rtl/>
        </w:rPr>
        <w:t>ی</w:t>
      </w:r>
      <w:r w:rsidRPr="006F0B90">
        <w:rPr>
          <w:rtl/>
        </w:rPr>
        <w:t>جه‏گ</w:t>
      </w:r>
      <w:r w:rsidR="002902AD">
        <w:rPr>
          <w:rtl/>
        </w:rPr>
        <w:t>ی</w:t>
      </w:r>
      <w:r w:rsidRPr="006F0B90">
        <w:rPr>
          <w:rtl/>
        </w:rPr>
        <w:t>رى مى‏</w:t>
      </w:r>
      <w:r w:rsidR="002902AD">
        <w:rPr>
          <w:rtl/>
        </w:rPr>
        <w:t>ک</w:t>
      </w:r>
      <w:r w:rsidRPr="006F0B90">
        <w:rPr>
          <w:rtl/>
        </w:rPr>
        <w:t>ند: «به هر حال منحرف بودن ع</w:t>
      </w:r>
      <w:r w:rsidR="002902AD">
        <w:rPr>
          <w:rtl/>
        </w:rPr>
        <w:t>ک</w:t>
      </w:r>
      <w:r w:rsidRPr="006F0B90">
        <w:rPr>
          <w:rtl/>
        </w:rPr>
        <w:t>رمه غلام إبن‏عبّاس، چنان</w:t>
      </w:r>
      <w:r w:rsidR="002902AD">
        <w:rPr>
          <w:rtl/>
        </w:rPr>
        <w:t>ک</w:t>
      </w:r>
      <w:r w:rsidRPr="006F0B90">
        <w:rPr>
          <w:rtl/>
        </w:rPr>
        <w:t>ه س</w:t>
      </w:r>
      <w:r w:rsidR="002902AD">
        <w:rPr>
          <w:rtl/>
        </w:rPr>
        <w:t>ی</w:t>
      </w:r>
      <w:r w:rsidRPr="006F0B90">
        <w:rPr>
          <w:rtl/>
        </w:rPr>
        <w:t>دبن طاووس توجّه داده است، از شدّت وضوح، ن</w:t>
      </w:r>
      <w:r w:rsidR="002902AD">
        <w:rPr>
          <w:rtl/>
        </w:rPr>
        <w:t>ی</w:t>
      </w:r>
      <w:r w:rsidRPr="006F0B90">
        <w:rPr>
          <w:rtl/>
        </w:rPr>
        <w:t>ازمند برهان ن</w:t>
      </w:r>
      <w:r w:rsidR="002902AD">
        <w:rPr>
          <w:rtl/>
        </w:rPr>
        <w:t>ی</w:t>
      </w:r>
      <w:r w:rsidRPr="006F0B90">
        <w:rPr>
          <w:rtl/>
        </w:rPr>
        <w:t>ست»</w:t>
      </w:r>
      <w:r w:rsidRPr="002902AD">
        <w:rPr>
          <w:rStyle w:val="FootnoteReference"/>
          <w:rFonts w:ascii="B Lotus" w:hAnsi="B Lotus"/>
          <w:b/>
          <w:sz w:val="24"/>
          <w:rtl/>
        </w:rPr>
        <w:footnoteReference w:id="669"/>
      </w:r>
      <w:r>
        <w:rPr>
          <w:rFonts w:hint="cs"/>
          <w:rtl/>
        </w:rPr>
        <w:t>.</w:t>
      </w:r>
    </w:p>
    <w:p w:rsidR="00820F07" w:rsidRDefault="00082CC7" w:rsidP="00FC0E42">
      <w:pPr>
        <w:pStyle w:val="a5"/>
        <w:rPr>
          <w:rtl/>
        </w:rPr>
      </w:pPr>
      <w:r w:rsidRPr="006F0B90">
        <w:rPr>
          <w:rtl/>
        </w:rPr>
        <w:t>بنابرا</w:t>
      </w:r>
      <w:r w:rsidR="002902AD">
        <w:rPr>
          <w:rtl/>
        </w:rPr>
        <w:t>ی</w:t>
      </w:r>
      <w:r w:rsidRPr="006F0B90">
        <w:rPr>
          <w:rtl/>
        </w:rPr>
        <w:t>ن، چن</w:t>
      </w:r>
      <w:r w:rsidR="002902AD">
        <w:rPr>
          <w:rtl/>
        </w:rPr>
        <w:t>ی</w:t>
      </w:r>
      <w:r w:rsidRPr="006F0B90">
        <w:rPr>
          <w:rtl/>
        </w:rPr>
        <w:t>ن شخصى در مح</w:t>
      </w:r>
      <w:r w:rsidR="002902AD">
        <w:rPr>
          <w:rtl/>
        </w:rPr>
        <w:t>ی</w:t>
      </w:r>
      <w:r w:rsidRPr="006F0B90">
        <w:rPr>
          <w:rtl/>
        </w:rPr>
        <w:t xml:space="preserve">طى </w:t>
      </w:r>
      <w:r w:rsidR="002902AD">
        <w:rPr>
          <w:rtl/>
        </w:rPr>
        <w:t>ک</w:t>
      </w:r>
      <w:r w:rsidRPr="006F0B90">
        <w:rPr>
          <w:rtl/>
        </w:rPr>
        <w:t>ه خلفاء مورد احترام مردم بوده‏اند، روا</w:t>
      </w:r>
      <w:r w:rsidR="002902AD">
        <w:rPr>
          <w:rtl/>
        </w:rPr>
        <w:t>ی</w:t>
      </w:r>
      <w:r w:rsidRPr="006F0B90">
        <w:rPr>
          <w:rtl/>
        </w:rPr>
        <w:t xml:space="preserve">ت </w:t>
      </w:r>
      <w:r w:rsidR="002902AD">
        <w:rPr>
          <w:rtl/>
        </w:rPr>
        <w:t>ک</w:t>
      </w:r>
      <w:r w:rsidRPr="006F0B90">
        <w:rPr>
          <w:rtl/>
        </w:rPr>
        <w:t xml:space="preserve">رده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فرموده: فلانى پ</w:t>
      </w:r>
      <w:r w:rsidR="002902AD">
        <w:rPr>
          <w:rtl/>
        </w:rPr>
        <w:t>ی</w:t>
      </w:r>
      <w:r w:rsidRPr="006F0B90">
        <w:rPr>
          <w:rtl/>
        </w:rPr>
        <w:t>راهن خلافت را پوش</w:t>
      </w:r>
      <w:r w:rsidR="002902AD">
        <w:rPr>
          <w:rtl/>
        </w:rPr>
        <w:t>ی</w:t>
      </w:r>
      <w:r w:rsidRPr="006F0B90">
        <w:rPr>
          <w:rtl/>
        </w:rPr>
        <w:t>د!... همچون ا</w:t>
      </w:r>
      <w:r w:rsidR="002902AD">
        <w:rPr>
          <w:rtl/>
        </w:rPr>
        <w:t>ی</w:t>
      </w:r>
      <w:r w:rsidRPr="006F0B90">
        <w:rPr>
          <w:rtl/>
        </w:rPr>
        <w:t>ن</w:t>
      </w:r>
      <w:r w:rsidR="002902AD">
        <w:rPr>
          <w:rtl/>
        </w:rPr>
        <w:t>ک</w:t>
      </w:r>
      <w:r w:rsidRPr="006F0B90">
        <w:rPr>
          <w:rtl/>
        </w:rPr>
        <w:t>ه استخوان در گلو دارم... من تنها بودم و گرنه با خلفاء مى‏جنگ</w:t>
      </w:r>
      <w:r w:rsidR="002902AD">
        <w:rPr>
          <w:rtl/>
        </w:rPr>
        <w:t>ی</w:t>
      </w:r>
      <w:r w:rsidRPr="006F0B90">
        <w:rPr>
          <w:rtl/>
        </w:rPr>
        <w:t>دم!! آ</w:t>
      </w:r>
      <w:r w:rsidR="002902AD">
        <w:rPr>
          <w:rtl/>
        </w:rPr>
        <w:t>ی</w:t>
      </w:r>
      <w:r w:rsidRPr="006F0B90">
        <w:rPr>
          <w:rtl/>
        </w:rPr>
        <w:t>ا به گفته دشمن عل</w:t>
      </w:r>
      <w:r w:rsidR="002902AD">
        <w:rPr>
          <w:rtl/>
        </w:rPr>
        <w:t>ی</w:t>
      </w:r>
      <w:r w:rsidRPr="006F0B90">
        <w:rPr>
          <w:rtl/>
        </w:rPr>
        <w:t xml:space="preserve"> </w:t>
      </w:r>
      <w:r w:rsidRPr="006F0B90">
        <w:rPr>
          <w:rFonts w:cs="CTraditional Arabic"/>
          <w:rtl/>
        </w:rPr>
        <w:t>س</w:t>
      </w:r>
      <w:r w:rsidRPr="006F0B90">
        <w:rPr>
          <w:rtl/>
        </w:rPr>
        <w:t xml:space="preserve"> مى‏توان اعتماد </w:t>
      </w:r>
      <w:r w:rsidR="002902AD">
        <w:rPr>
          <w:rtl/>
        </w:rPr>
        <w:t>ک</w:t>
      </w:r>
      <w:r w:rsidRPr="006F0B90">
        <w:rPr>
          <w:rtl/>
        </w:rPr>
        <w:t>رد؟ لذا از د</w:t>
      </w:r>
      <w:r w:rsidR="002902AD">
        <w:rPr>
          <w:rtl/>
        </w:rPr>
        <w:t>ی</w:t>
      </w:r>
      <w:r w:rsidRPr="006F0B90">
        <w:rPr>
          <w:rtl/>
        </w:rPr>
        <w:t>دگاه شما مى‏توان گفت: چه بسا ع</w:t>
      </w:r>
      <w:r w:rsidR="002902AD">
        <w:rPr>
          <w:rtl/>
        </w:rPr>
        <w:t>ک</w:t>
      </w:r>
      <w:r w:rsidRPr="006F0B90">
        <w:rPr>
          <w:rtl/>
        </w:rPr>
        <w:t>رمه براى ضا</w:t>
      </w:r>
      <w:r w:rsidR="002902AD">
        <w:rPr>
          <w:rtl/>
        </w:rPr>
        <w:t>ی</w:t>
      </w:r>
      <w:r w:rsidRPr="006F0B90">
        <w:rPr>
          <w:rtl/>
        </w:rPr>
        <w:t>ع‏ساختن عل</w:t>
      </w:r>
      <w:r w:rsidR="002902AD">
        <w:rPr>
          <w:rtl/>
        </w:rPr>
        <w:t>ی</w:t>
      </w:r>
      <w:r w:rsidRPr="006F0B90">
        <w:rPr>
          <w:rtl/>
        </w:rPr>
        <w:t xml:space="preserve"> </w:t>
      </w:r>
      <w:r w:rsidRPr="006F0B90">
        <w:rPr>
          <w:rFonts w:cs="CTraditional Arabic"/>
          <w:rtl/>
        </w:rPr>
        <w:t>س</w:t>
      </w:r>
      <w:r w:rsidRPr="006F0B90">
        <w:rPr>
          <w:rtl/>
        </w:rPr>
        <w:t xml:space="preserve"> نزد سنّ</w:t>
      </w:r>
      <w:r w:rsidR="002902AD">
        <w:rPr>
          <w:rtl/>
        </w:rPr>
        <w:t>ی</w:t>
      </w:r>
      <w:r w:rsidRPr="006F0B90">
        <w:rPr>
          <w:rtl/>
        </w:rPr>
        <w:t>ان، ا</w:t>
      </w:r>
      <w:r w:rsidR="002902AD">
        <w:rPr>
          <w:rtl/>
        </w:rPr>
        <w:t>ی</w:t>
      </w:r>
      <w:r w:rsidRPr="006F0B90">
        <w:rPr>
          <w:rtl/>
        </w:rPr>
        <w:t>ن حد</w:t>
      </w:r>
      <w:r w:rsidR="002902AD">
        <w:rPr>
          <w:rtl/>
        </w:rPr>
        <w:t>ی</w:t>
      </w:r>
      <w:r w:rsidRPr="006F0B90">
        <w:rPr>
          <w:rtl/>
        </w:rPr>
        <w:t xml:space="preserve">ث را از قول إبن‏عبّاس‏ ساخته باشد! </w:t>
      </w:r>
      <w:r w:rsidR="002902AD">
        <w:rPr>
          <w:rtl/>
        </w:rPr>
        <w:t>ی</w:t>
      </w:r>
      <w:r w:rsidRPr="006F0B90">
        <w:rPr>
          <w:rtl/>
        </w:rPr>
        <w:t>ا با</w:t>
      </w:r>
      <w:r w:rsidR="002902AD">
        <w:rPr>
          <w:rtl/>
        </w:rPr>
        <w:t>ی</w:t>
      </w:r>
      <w:r w:rsidRPr="006F0B90">
        <w:rPr>
          <w:rtl/>
        </w:rPr>
        <w:t>د گفت: او مى‏خواسته عل</w:t>
      </w:r>
      <w:r w:rsidR="002902AD">
        <w:rPr>
          <w:rtl/>
        </w:rPr>
        <w:t>ی</w:t>
      </w:r>
      <w:r w:rsidRPr="006F0B90">
        <w:rPr>
          <w:rtl/>
        </w:rPr>
        <w:t xml:space="preserve"> </w:t>
      </w:r>
      <w:r w:rsidRPr="006F0B90">
        <w:rPr>
          <w:rFonts w:cs="CTraditional Arabic"/>
          <w:rtl/>
        </w:rPr>
        <w:t>س</w:t>
      </w:r>
      <w:r w:rsidRPr="006F0B90">
        <w:rPr>
          <w:rtl/>
        </w:rPr>
        <w:t xml:space="preserve"> را دشمن خلفاء معرّفى </w:t>
      </w:r>
      <w:r w:rsidR="002902AD">
        <w:rPr>
          <w:rtl/>
        </w:rPr>
        <w:t>ک</w:t>
      </w:r>
      <w:r w:rsidRPr="006F0B90">
        <w:rPr>
          <w:rtl/>
        </w:rPr>
        <w:t xml:space="preserve">ند و مردم را - </w:t>
      </w:r>
      <w:r w:rsidR="002902AD">
        <w:rPr>
          <w:rtl/>
        </w:rPr>
        <w:t>ک</w:t>
      </w:r>
      <w:r w:rsidRPr="006F0B90">
        <w:rPr>
          <w:rtl/>
        </w:rPr>
        <w:t>ه به خلفاء احترام مى‏گذارند - به او بدب</w:t>
      </w:r>
      <w:r w:rsidR="002902AD">
        <w:rPr>
          <w:rtl/>
        </w:rPr>
        <w:t>ی</w:t>
      </w:r>
      <w:r w:rsidRPr="006F0B90">
        <w:rPr>
          <w:rtl/>
        </w:rPr>
        <w:t>ن سازد! و عل</w:t>
      </w:r>
      <w:r w:rsidR="002902AD">
        <w:rPr>
          <w:rtl/>
        </w:rPr>
        <w:t>ی</w:t>
      </w:r>
      <w:r w:rsidRPr="006F0B90">
        <w:rPr>
          <w:rtl/>
        </w:rPr>
        <w:t xml:space="preserve"> </w:t>
      </w:r>
      <w:r w:rsidRPr="006F0B90">
        <w:rPr>
          <w:rFonts w:cs="CTraditional Arabic"/>
          <w:rtl/>
        </w:rPr>
        <w:t>س</w:t>
      </w:r>
      <w:r w:rsidRPr="006F0B90">
        <w:rPr>
          <w:rtl/>
        </w:rPr>
        <w:t xml:space="preserve"> را شخص</w:t>
      </w:r>
      <w:r w:rsidR="002902AD">
        <w:rPr>
          <w:rtl/>
        </w:rPr>
        <w:t>ی</w:t>
      </w:r>
      <w:r w:rsidRPr="006F0B90">
        <w:rPr>
          <w:rtl/>
        </w:rPr>
        <w:t xml:space="preserve">تى دوچهره و </w:t>
      </w:r>
      <w:r w:rsidR="002902AD">
        <w:rPr>
          <w:rtl/>
        </w:rPr>
        <w:t>کی</w:t>
      </w:r>
      <w:r w:rsidRPr="006F0B90">
        <w:rPr>
          <w:rtl/>
        </w:rPr>
        <w:t>نه‏توز بنما</w:t>
      </w:r>
      <w:r w:rsidR="002902AD">
        <w:rPr>
          <w:rtl/>
        </w:rPr>
        <w:t>ی</w:t>
      </w:r>
      <w:r w:rsidRPr="006F0B90">
        <w:rPr>
          <w:rtl/>
        </w:rPr>
        <w:t xml:space="preserve">د </w:t>
      </w:r>
      <w:r w:rsidR="002902AD">
        <w:rPr>
          <w:rtl/>
        </w:rPr>
        <w:t>ک</w:t>
      </w:r>
      <w:r w:rsidRPr="006F0B90">
        <w:rPr>
          <w:rtl/>
        </w:rPr>
        <w:t>ه از روى تق</w:t>
      </w:r>
      <w:r w:rsidR="002902AD">
        <w:rPr>
          <w:rtl/>
        </w:rPr>
        <w:t>ی</w:t>
      </w:r>
      <w:r w:rsidRPr="006F0B90">
        <w:rPr>
          <w:rtl/>
        </w:rPr>
        <w:t xml:space="preserve">ه، از </w:t>
      </w:r>
      <w:r w:rsidR="002902AD">
        <w:rPr>
          <w:rtl/>
        </w:rPr>
        <w:t>یک</w:t>
      </w:r>
      <w:r w:rsidRPr="006F0B90">
        <w:rPr>
          <w:rtl/>
        </w:rPr>
        <w:t xml:space="preserve"> سو با خلفاء ب</w:t>
      </w:r>
      <w:r w:rsidR="002902AD">
        <w:rPr>
          <w:rtl/>
        </w:rPr>
        <w:t>ی</w:t>
      </w:r>
      <w:r w:rsidRPr="006F0B90">
        <w:rPr>
          <w:rtl/>
        </w:rPr>
        <w:t>عت مى‏</w:t>
      </w:r>
      <w:r w:rsidR="002902AD">
        <w:rPr>
          <w:rtl/>
        </w:rPr>
        <w:t>ک</w:t>
      </w:r>
      <w:r w:rsidRPr="006F0B90">
        <w:rPr>
          <w:rtl/>
        </w:rPr>
        <w:t>ند و پشت سرشان نماز مى‏خواند و خو</w:t>
      </w:r>
      <w:r w:rsidR="002902AD">
        <w:rPr>
          <w:rtl/>
        </w:rPr>
        <w:t>ی</w:t>
      </w:r>
      <w:r w:rsidRPr="006F0B90">
        <w:rPr>
          <w:rtl/>
        </w:rPr>
        <w:t>شاوندى با آنان را مى‏پذ</w:t>
      </w:r>
      <w:r w:rsidR="002902AD">
        <w:rPr>
          <w:rtl/>
        </w:rPr>
        <w:t>ی</w:t>
      </w:r>
      <w:r w:rsidRPr="006F0B90">
        <w:rPr>
          <w:rtl/>
        </w:rPr>
        <w:t>رد و در غ</w:t>
      </w:r>
      <w:r w:rsidR="002902AD">
        <w:rPr>
          <w:rtl/>
        </w:rPr>
        <w:t>ی</w:t>
      </w:r>
      <w:r w:rsidRPr="006F0B90">
        <w:rPr>
          <w:rtl/>
        </w:rPr>
        <w:t>ابشان، جانش</w:t>
      </w:r>
      <w:r w:rsidR="002902AD">
        <w:rPr>
          <w:rtl/>
        </w:rPr>
        <w:t>ی</w:t>
      </w:r>
      <w:r w:rsidRPr="006F0B90">
        <w:rPr>
          <w:rtl/>
        </w:rPr>
        <w:t>نشان مى‏شود و از سوى د</w:t>
      </w:r>
      <w:r w:rsidR="002902AD">
        <w:rPr>
          <w:rtl/>
        </w:rPr>
        <w:t>ی</w:t>
      </w:r>
      <w:r w:rsidRPr="006F0B90">
        <w:rPr>
          <w:rtl/>
        </w:rPr>
        <w:t>گر، اند</w:t>
      </w:r>
      <w:r w:rsidR="002902AD">
        <w:rPr>
          <w:rtl/>
        </w:rPr>
        <w:t>ی</w:t>
      </w:r>
      <w:r w:rsidRPr="006F0B90">
        <w:rPr>
          <w:rtl/>
        </w:rPr>
        <w:t>شه جنگ با خلفاء را در سر مى‏پروراند!!</w:t>
      </w:r>
      <w:r>
        <w:rPr>
          <w:rFonts w:hint="cs"/>
          <w:rtl/>
        </w:rPr>
        <w:t>.</w:t>
      </w:r>
    </w:p>
    <w:p w:rsidR="00820F07" w:rsidRDefault="00082CC7" w:rsidP="009038AD">
      <w:pPr>
        <w:pStyle w:val="a5"/>
        <w:rPr>
          <w:rtl/>
        </w:rPr>
      </w:pPr>
      <w:r w:rsidRPr="006F0B90">
        <w:rPr>
          <w:rtl/>
        </w:rPr>
        <w:t>قبلاً ن</w:t>
      </w:r>
      <w:r w:rsidR="002902AD">
        <w:rPr>
          <w:rtl/>
        </w:rPr>
        <w:t>ی</w:t>
      </w:r>
      <w:r w:rsidRPr="006F0B90">
        <w:rPr>
          <w:rtl/>
        </w:rPr>
        <w:t>ز گفت</w:t>
      </w:r>
      <w:r w:rsidR="002902AD">
        <w:rPr>
          <w:rtl/>
        </w:rPr>
        <w:t>ی</w:t>
      </w:r>
      <w:r w:rsidRPr="006F0B90">
        <w:rPr>
          <w:rtl/>
        </w:rPr>
        <w:t xml:space="preserve">م </w:t>
      </w:r>
      <w:r w:rsidR="002902AD">
        <w:rPr>
          <w:rtl/>
        </w:rPr>
        <w:t>ک</w:t>
      </w:r>
      <w:r w:rsidRPr="006F0B90">
        <w:rPr>
          <w:rtl/>
        </w:rPr>
        <w:t>ه به فرض صحّت ا</w:t>
      </w:r>
      <w:r w:rsidR="002902AD">
        <w:rPr>
          <w:rtl/>
        </w:rPr>
        <w:t>ی</w:t>
      </w:r>
      <w:r w:rsidRPr="006F0B90">
        <w:rPr>
          <w:rtl/>
        </w:rPr>
        <w:t>ن خبر، ه</w:t>
      </w:r>
      <w:r w:rsidR="002902AD">
        <w:rPr>
          <w:rtl/>
        </w:rPr>
        <w:t>ی</w:t>
      </w:r>
      <w:r w:rsidRPr="006F0B90">
        <w:rPr>
          <w:rtl/>
        </w:rPr>
        <w:t>چ چ</w:t>
      </w:r>
      <w:r w:rsidR="002902AD">
        <w:rPr>
          <w:rtl/>
        </w:rPr>
        <w:t>ی</w:t>
      </w:r>
      <w:r w:rsidRPr="006F0B90">
        <w:rPr>
          <w:rtl/>
        </w:rPr>
        <w:t>زى عا</w:t>
      </w:r>
      <w:r w:rsidR="002902AD">
        <w:rPr>
          <w:rtl/>
        </w:rPr>
        <w:t>ی</w:t>
      </w:r>
      <w:r w:rsidRPr="006F0B90">
        <w:rPr>
          <w:rtl/>
        </w:rPr>
        <w:t>د شما نمى‏شود؛ ز</w:t>
      </w:r>
      <w:r w:rsidR="002902AD">
        <w:rPr>
          <w:rtl/>
        </w:rPr>
        <w:t>ی</w:t>
      </w:r>
      <w:r w:rsidRPr="006F0B90">
        <w:rPr>
          <w:rtl/>
        </w:rPr>
        <w:t>را عل</w:t>
      </w:r>
      <w:r w:rsidR="002902AD">
        <w:rPr>
          <w:rtl/>
        </w:rPr>
        <w:t>ی</w:t>
      </w:r>
      <w:r w:rsidRPr="006F0B90">
        <w:rPr>
          <w:rtl/>
        </w:rPr>
        <w:t xml:space="preserve"> </w:t>
      </w:r>
      <w:r w:rsidRPr="006F0B90">
        <w:rPr>
          <w:rFonts w:cs="CTraditional Arabic"/>
          <w:rtl/>
        </w:rPr>
        <w:t>س</w:t>
      </w:r>
      <w:r w:rsidRPr="006F0B90">
        <w:rPr>
          <w:rtl/>
        </w:rPr>
        <w:t xml:space="preserve"> ابداً نفرموده </w:t>
      </w:r>
      <w:r w:rsidR="002902AD">
        <w:rPr>
          <w:rtl/>
        </w:rPr>
        <w:t>ک</w:t>
      </w:r>
      <w:r w:rsidRPr="006F0B90">
        <w:rPr>
          <w:rtl/>
        </w:rPr>
        <w:t>ه من از جانب خدا به عنوان خل</w:t>
      </w:r>
      <w:r w:rsidR="002902AD">
        <w:rPr>
          <w:rtl/>
        </w:rPr>
        <w:t>ی</w:t>
      </w:r>
      <w:r w:rsidRPr="006F0B90">
        <w:rPr>
          <w:rtl/>
        </w:rPr>
        <w:t>فه و جانش</w:t>
      </w:r>
      <w:r w:rsidR="002902AD">
        <w:rPr>
          <w:rtl/>
        </w:rPr>
        <w:t>ی</w:t>
      </w:r>
      <w:r w:rsidRPr="006F0B90">
        <w:rPr>
          <w:rtl/>
        </w:rPr>
        <w:t>ن بلافصل پیامبر</w:t>
      </w:r>
      <w:r w:rsidRPr="006F0B90">
        <w:rPr>
          <w:rFonts w:cs="CTraditional Arabic"/>
          <w:rtl/>
        </w:rPr>
        <w:t>ص</w:t>
      </w:r>
      <w:r w:rsidRPr="006F0B90">
        <w:rPr>
          <w:rtl/>
        </w:rPr>
        <w:t xml:space="preserve"> تع</w:t>
      </w:r>
      <w:r w:rsidR="002902AD">
        <w:rPr>
          <w:rtl/>
        </w:rPr>
        <w:t>یی</w:t>
      </w:r>
      <w:r w:rsidRPr="006F0B90">
        <w:rPr>
          <w:rtl/>
        </w:rPr>
        <w:t>ن شدم و خلفاى سه‏گانه ا</w:t>
      </w:r>
      <w:r w:rsidR="002902AD">
        <w:rPr>
          <w:rtl/>
        </w:rPr>
        <w:t>ی</w:t>
      </w:r>
      <w:r w:rsidRPr="006F0B90">
        <w:rPr>
          <w:rtl/>
        </w:rPr>
        <w:t xml:space="preserve">ن حقّ مرا غصب </w:t>
      </w:r>
      <w:r w:rsidR="002902AD">
        <w:rPr>
          <w:rtl/>
        </w:rPr>
        <w:t>ک</w:t>
      </w:r>
      <w:r w:rsidRPr="006F0B90">
        <w:rPr>
          <w:rtl/>
        </w:rPr>
        <w:t>ردند!!</w:t>
      </w:r>
      <w:r>
        <w:rPr>
          <w:rFonts w:hint="cs"/>
          <w:rtl/>
        </w:rPr>
        <w:t>.</w:t>
      </w:r>
    </w:p>
    <w:p w:rsidR="00820F07" w:rsidRDefault="00082CC7" w:rsidP="00FC0E42">
      <w:pPr>
        <w:pStyle w:val="a5"/>
        <w:rPr>
          <w:rtl/>
        </w:rPr>
      </w:pPr>
      <w:r w:rsidRPr="006F0B90">
        <w:rPr>
          <w:rtl/>
        </w:rPr>
        <w:t xml:space="preserve">در نامه قبلى‏ام، </w:t>
      </w:r>
      <w:r w:rsidR="002902AD">
        <w:rPr>
          <w:rtl/>
        </w:rPr>
        <w:t>یک</w:t>
      </w:r>
      <w:r w:rsidRPr="006F0B90">
        <w:rPr>
          <w:rtl/>
        </w:rPr>
        <w:t>ى از دلا</w:t>
      </w:r>
      <w:r w:rsidR="002902AD">
        <w:rPr>
          <w:rtl/>
        </w:rPr>
        <w:t>ی</w:t>
      </w:r>
      <w:r w:rsidRPr="006F0B90">
        <w:rPr>
          <w:rtl/>
        </w:rPr>
        <w:t>ل جعلى‏بودن خطبه «شقشق</w:t>
      </w:r>
      <w:r w:rsidR="002902AD">
        <w:rPr>
          <w:rtl/>
        </w:rPr>
        <w:t>ی</w:t>
      </w:r>
      <w:r w:rsidRPr="006F0B90">
        <w:rPr>
          <w:rtl/>
        </w:rPr>
        <w:t>ه» را «تعر</w:t>
      </w:r>
      <w:r w:rsidR="002902AD">
        <w:rPr>
          <w:rtl/>
        </w:rPr>
        <w:t>ی</w:t>
      </w:r>
      <w:r w:rsidRPr="006F0B90">
        <w:rPr>
          <w:rtl/>
        </w:rPr>
        <w:t>ف از خود» آورده بودم و شما فرموده‏ا</w:t>
      </w:r>
      <w:r w:rsidR="002902AD">
        <w:rPr>
          <w:rtl/>
        </w:rPr>
        <w:t>ی</w:t>
      </w:r>
      <w:r w:rsidRPr="006F0B90">
        <w:rPr>
          <w:rtl/>
        </w:rPr>
        <w:t>د: آنچه از على در خطبه شقشق</w:t>
      </w:r>
      <w:r w:rsidR="002902AD">
        <w:rPr>
          <w:rtl/>
        </w:rPr>
        <w:t>ی</w:t>
      </w:r>
      <w:r w:rsidRPr="006F0B90">
        <w:rPr>
          <w:rtl/>
        </w:rPr>
        <w:t>ه بر سب</w:t>
      </w:r>
      <w:r w:rsidR="002902AD">
        <w:rPr>
          <w:rtl/>
        </w:rPr>
        <w:t>ی</w:t>
      </w:r>
      <w:r w:rsidRPr="006F0B90">
        <w:rPr>
          <w:rtl/>
        </w:rPr>
        <w:t>ل «تعر</w:t>
      </w:r>
      <w:r w:rsidR="002902AD">
        <w:rPr>
          <w:rtl/>
        </w:rPr>
        <w:t>ی</w:t>
      </w:r>
      <w:r w:rsidRPr="006F0B90">
        <w:rPr>
          <w:rtl/>
        </w:rPr>
        <w:t>ف از خود آمده»، «عجب نفس» ن</w:t>
      </w:r>
      <w:r w:rsidR="002902AD">
        <w:rPr>
          <w:rtl/>
        </w:rPr>
        <w:t>ی</w:t>
      </w:r>
      <w:r w:rsidRPr="006F0B90">
        <w:rPr>
          <w:rtl/>
        </w:rPr>
        <w:t>ست، بل</w:t>
      </w:r>
      <w:r w:rsidR="002902AD">
        <w:rPr>
          <w:rtl/>
        </w:rPr>
        <w:t>ک</w:t>
      </w:r>
      <w:r w:rsidRPr="006F0B90">
        <w:rPr>
          <w:rtl/>
        </w:rPr>
        <w:t>ه معرّفى خو</w:t>
      </w:r>
      <w:r w:rsidR="002902AD">
        <w:rPr>
          <w:rtl/>
        </w:rPr>
        <w:t>ی</w:t>
      </w:r>
      <w:r w:rsidRPr="006F0B90">
        <w:rPr>
          <w:rtl/>
        </w:rPr>
        <w:t>شتن است!</w:t>
      </w:r>
      <w:r>
        <w:rPr>
          <w:rFonts w:hint="cs"/>
          <w:rtl/>
        </w:rPr>
        <w:t>.</w:t>
      </w:r>
    </w:p>
    <w:p w:rsidR="00820F07" w:rsidRDefault="00082CC7" w:rsidP="00FC0E42">
      <w:pPr>
        <w:pStyle w:val="a5"/>
        <w:rPr>
          <w:rtl/>
        </w:rPr>
      </w:pPr>
      <w:r w:rsidRPr="006F0B90">
        <w:rPr>
          <w:rtl/>
        </w:rPr>
        <w:t>جواب): حضور عالى عرض مى‏</w:t>
      </w:r>
      <w:r w:rsidR="002902AD">
        <w:rPr>
          <w:rtl/>
        </w:rPr>
        <w:t>ک</w:t>
      </w:r>
      <w:r w:rsidRPr="006F0B90">
        <w:rPr>
          <w:rtl/>
        </w:rPr>
        <w:t xml:space="preserve">نم </w:t>
      </w:r>
      <w:r w:rsidR="002902AD">
        <w:rPr>
          <w:rtl/>
        </w:rPr>
        <w:t>ک</w:t>
      </w:r>
      <w:r w:rsidRPr="006F0B90">
        <w:rPr>
          <w:rtl/>
        </w:rPr>
        <w:t>ه:</w:t>
      </w:r>
    </w:p>
    <w:p w:rsidR="00820F07" w:rsidRDefault="00082CC7" w:rsidP="00FC0E42">
      <w:pPr>
        <w:pStyle w:val="a5"/>
        <w:rPr>
          <w:rtl/>
        </w:rPr>
      </w:pPr>
      <w:r w:rsidRPr="006F0B90">
        <w:rPr>
          <w:rtl/>
        </w:rPr>
        <w:t>«معرّفى خو</w:t>
      </w:r>
      <w:r w:rsidR="002902AD">
        <w:rPr>
          <w:rtl/>
        </w:rPr>
        <w:t>ی</w:t>
      </w:r>
      <w:r w:rsidRPr="006F0B90">
        <w:rPr>
          <w:rtl/>
        </w:rPr>
        <w:t xml:space="preserve">شتن» آن است </w:t>
      </w:r>
      <w:r w:rsidR="002902AD">
        <w:rPr>
          <w:rtl/>
        </w:rPr>
        <w:t>ک</w:t>
      </w:r>
      <w:r w:rsidRPr="006F0B90">
        <w:rPr>
          <w:rtl/>
        </w:rPr>
        <w:t>ه شخص به زبان ساده بگو</w:t>
      </w:r>
      <w:r w:rsidR="002902AD">
        <w:rPr>
          <w:rtl/>
        </w:rPr>
        <w:t>ی</w:t>
      </w:r>
      <w:r w:rsidRPr="006F0B90">
        <w:rPr>
          <w:rtl/>
        </w:rPr>
        <w:t xml:space="preserve">د: فلان </w:t>
      </w:r>
      <w:r w:rsidR="002902AD">
        <w:rPr>
          <w:rtl/>
        </w:rPr>
        <w:t>ک</w:t>
      </w:r>
      <w:r w:rsidRPr="006F0B90">
        <w:rPr>
          <w:rtl/>
        </w:rPr>
        <w:t xml:space="preserve">ار از من ساخته است؛ مانند </w:t>
      </w:r>
      <w:r w:rsidR="002902AD">
        <w:rPr>
          <w:rtl/>
        </w:rPr>
        <w:t>ی</w:t>
      </w:r>
      <w:r w:rsidRPr="006F0B90">
        <w:rPr>
          <w:rtl/>
        </w:rPr>
        <w:t xml:space="preserve">وسف‏ </w:t>
      </w:r>
      <w:r w:rsidR="002902AD">
        <w:rPr>
          <w:rtl/>
        </w:rPr>
        <w:t>ک</w:t>
      </w:r>
      <w:r w:rsidRPr="006F0B90">
        <w:rPr>
          <w:rtl/>
        </w:rPr>
        <w:t>ه به عز</w:t>
      </w:r>
      <w:r w:rsidR="002902AD">
        <w:rPr>
          <w:rtl/>
        </w:rPr>
        <w:t>ی</w:t>
      </w:r>
      <w:r w:rsidRPr="006F0B90">
        <w:rPr>
          <w:rtl/>
        </w:rPr>
        <w:t>ز مصر فرمود:</w:t>
      </w:r>
    </w:p>
    <w:p w:rsidR="00820F07" w:rsidRDefault="00082CC7" w:rsidP="00FC0E42">
      <w:pPr>
        <w:pStyle w:val="a5"/>
        <w:rPr>
          <w:rFonts w:ascii="Times New Roman" w:hAnsi="Times New Roman"/>
          <w:rtl/>
        </w:rPr>
      </w:pPr>
      <w:r>
        <w:rPr>
          <w:rFonts w:ascii="Times New Roman" w:hAnsi="Times New Roman" w:cs="Traditional Arabic" w:hint="cs"/>
          <w:rtl/>
        </w:rPr>
        <w:t>﴿</w:t>
      </w:r>
      <w:r w:rsidR="00820F07" w:rsidRPr="002902AD">
        <w:rPr>
          <w:rStyle w:val="Char3"/>
          <w:rtl/>
        </w:rPr>
        <w:t>إِنِّي حَفِيظٌ عَلِيم</w:t>
      </w:r>
      <w:r w:rsidR="00820F07" w:rsidRPr="002902AD">
        <w:rPr>
          <w:rStyle w:val="Char3"/>
          <w:rFonts w:hint="cs"/>
          <w:rtl/>
        </w:rPr>
        <w:t>ٞ</w:t>
      </w:r>
      <w:r>
        <w:rPr>
          <w:rFonts w:ascii="Times New Roman" w:hAnsi="Times New Roman" w:cs="Traditional Arabic" w:hint="cs"/>
          <w:rtl/>
        </w:rPr>
        <w:t>﴾</w:t>
      </w:r>
      <w:r>
        <w:rPr>
          <w:rFonts w:ascii="Times New Roman" w:hAnsi="Times New Roman" w:hint="cs"/>
          <w:rtl/>
        </w:rPr>
        <w:t xml:space="preserve"> </w:t>
      </w:r>
      <w:r w:rsidRPr="00FC0E42">
        <w:rPr>
          <w:rStyle w:val="Char4"/>
          <w:rtl/>
        </w:rPr>
        <w:t>[يوسف: ٥٥]</w:t>
      </w:r>
      <w:r>
        <w:rPr>
          <w:rFonts w:ascii="Times New Roman" w:hAnsi="Times New Roman" w:hint="cs"/>
          <w:rtl/>
        </w:rPr>
        <w:t>.</w:t>
      </w:r>
    </w:p>
    <w:p w:rsidR="00820F07" w:rsidRDefault="00082CC7" w:rsidP="00FC0E42">
      <w:pPr>
        <w:pStyle w:val="a5"/>
        <w:rPr>
          <w:rtl/>
        </w:rPr>
      </w:pPr>
      <w:r>
        <w:rPr>
          <w:rFonts w:cs="Traditional Arabic" w:hint="cs"/>
          <w:rtl/>
        </w:rPr>
        <w:t>«</w:t>
      </w:r>
      <w:r w:rsidRPr="00D16514">
        <w:rPr>
          <w:rtl/>
        </w:rPr>
        <w:t>من ب</w:t>
      </w:r>
      <w:r w:rsidR="002902AD">
        <w:rPr>
          <w:rtl/>
        </w:rPr>
        <w:t>ی</w:t>
      </w:r>
      <w:r w:rsidRPr="00D16514">
        <w:rPr>
          <w:rtl/>
        </w:rPr>
        <w:t xml:space="preserve">ت‏المال را حفظ </w:t>
      </w:r>
      <w:r w:rsidR="002902AD">
        <w:rPr>
          <w:rtl/>
        </w:rPr>
        <w:t>ک</w:t>
      </w:r>
      <w:r w:rsidRPr="00D16514">
        <w:rPr>
          <w:rtl/>
        </w:rPr>
        <w:t>رده و در ا</w:t>
      </w:r>
      <w:r w:rsidR="002902AD">
        <w:rPr>
          <w:rtl/>
        </w:rPr>
        <w:t>ی</w:t>
      </w:r>
      <w:r w:rsidRPr="00D16514">
        <w:rPr>
          <w:rtl/>
        </w:rPr>
        <w:t xml:space="preserve">ن </w:t>
      </w:r>
      <w:r w:rsidR="002902AD">
        <w:rPr>
          <w:rtl/>
        </w:rPr>
        <w:t>ک</w:t>
      </w:r>
      <w:r w:rsidRPr="00D16514">
        <w:rPr>
          <w:rtl/>
        </w:rPr>
        <w:t>ار، وارد و آگاه هستم</w:t>
      </w:r>
      <w:r>
        <w:rPr>
          <w:rFonts w:cs="Traditional Arabic" w:hint="cs"/>
          <w:rtl/>
        </w:rPr>
        <w:t>»</w:t>
      </w:r>
      <w:r w:rsidRPr="006F0B90">
        <w:rPr>
          <w:rtl/>
        </w:rPr>
        <w:t>.</w:t>
      </w:r>
    </w:p>
    <w:p w:rsidR="009038AD" w:rsidRDefault="00082CC7" w:rsidP="009038AD">
      <w:pPr>
        <w:pStyle w:val="a5"/>
        <w:rPr>
          <w:rtl/>
        </w:rPr>
      </w:pPr>
      <w:r w:rsidRPr="006F0B90">
        <w:rPr>
          <w:rtl/>
        </w:rPr>
        <w:t>امّا اگر شخص زبان به توص</w:t>
      </w:r>
      <w:r w:rsidR="002902AD">
        <w:rPr>
          <w:rtl/>
        </w:rPr>
        <w:t>ی</w:t>
      </w:r>
      <w:r w:rsidRPr="006F0B90">
        <w:rPr>
          <w:rtl/>
        </w:rPr>
        <w:t>ف بگشا</w:t>
      </w:r>
      <w:r w:rsidR="002902AD">
        <w:rPr>
          <w:rtl/>
        </w:rPr>
        <w:t>ی</w:t>
      </w:r>
      <w:r w:rsidRPr="006F0B90">
        <w:rPr>
          <w:rtl/>
        </w:rPr>
        <w:t>د و با تمج</w:t>
      </w:r>
      <w:r w:rsidR="002902AD">
        <w:rPr>
          <w:rtl/>
        </w:rPr>
        <w:t>ی</w:t>
      </w:r>
      <w:r w:rsidRPr="006F0B90">
        <w:rPr>
          <w:rtl/>
        </w:rPr>
        <w:t>د از خود سخن بگو</w:t>
      </w:r>
      <w:r w:rsidR="002902AD">
        <w:rPr>
          <w:rtl/>
        </w:rPr>
        <w:t>ی</w:t>
      </w:r>
      <w:r w:rsidRPr="006F0B90">
        <w:rPr>
          <w:rtl/>
        </w:rPr>
        <w:t xml:space="preserve">د </w:t>
      </w:r>
      <w:r w:rsidR="002902AD">
        <w:rPr>
          <w:rtl/>
        </w:rPr>
        <w:t>ک</w:t>
      </w:r>
      <w:r w:rsidRPr="006F0B90">
        <w:rPr>
          <w:rtl/>
        </w:rPr>
        <w:t xml:space="preserve">ه: </w:t>
      </w:r>
      <w:r w:rsidRPr="006F0B90">
        <w:rPr>
          <w:rFonts w:cs="Traditional Arabic"/>
          <w:rtl/>
        </w:rPr>
        <w:t>«</w:t>
      </w:r>
      <w:r w:rsidR="002902AD" w:rsidRPr="009038AD">
        <w:rPr>
          <w:rStyle w:val="Char1"/>
          <w:rtl/>
        </w:rPr>
        <w:t>ی</w:t>
      </w:r>
      <w:r w:rsidRPr="009038AD">
        <w:rPr>
          <w:rStyle w:val="Char1"/>
          <w:rtl/>
        </w:rPr>
        <w:t>نحدر عنى الس</w:t>
      </w:r>
      <w:r w:rsidR="002902AD" w:rsidRPr="009038AD">
        <w:rPr>
          <w:rStyle w:val="Char1"/>
          <w:rtl/>
        </w:rPr>
        <w:t>ی</w:t>
      </w:r>
      <w:r w:rsidRPr="009038AD">
        <w:rPr>
          <w:rStyle w:val="Char1"/>
          <w:rtl/>
        </w:rPr>
        <w:t xml:space="preserve">ل ولا </w:t>
      </w:r>
      <w:r w:rsidR="002902AD" w:rsidRPr="009038AD">
        <w:rPr>
          <w:rStyle w:val="Char1"/>
          <w:rtl/>
        </w:rPr>
        <w:t>ی</w:t>
      </w:r>
      <w:r w:rsidRPr="009038AD">
        <w:rPr>
          <w:rStyle w:val="Char1"/>
          <w:rtl/>
        </w:rPr>
        <w:t>رقى إلىّ الط</w:t>
      </w:r>
      <w:r w:rsidR="002902AD" w:rsidRPr="009038AD">
        <w:rPr>
          <w:rStyle w:val="Char1"/>
          <w:rtl/>
        </w:rPr>
        <w:t>ی</w:t>
      </w:r>
      <w:r w:rsidRPr="009038AD">
        <w:rPr>
          <w:rStyle w:val="Char1"/>
          <w:rtl/>
        </w:rPr>
        <w:t>ر</w:t>
      </w:r>
      <w:r w:rsidRPr="006F0B90">
        <w:rPr>
          <w:rFonts w:cs="Traditional Arabic"/>
          <w:rtl/>
        </w:rPr>
        <w:t>»</w:t>
      </w:r>
      <w:r w:rsidRPr="006F0B90">
        <w:rPr>
          <w:rtl/>
        </w:rPr>
        <w:t>؛ «س</w:t>
      </w:r>
      <w:r w:rsidR="002902AD">
        <w:rPr>
          <w:rtl/>
        </w:rPr>
        <w:t>ی</w:t>
      </w:r>
      <w:r w:rsidRPr="006F0B90">
        <w:rPr>
          <w:rtl/>
        </w:rPr>
        <w:t>ل دانش از من فرو مى‏ر</w:t>
      </w:r>
      <w:r w:rsidR="002902AD">
        <w:rPr>
          <w:rtl/>
        </w:rPr>
        <w:t>ی</w:t>
      </w:r>
      <w:r w:rsidRPr="006F0B90">
        <w:rPr>
          <w:rtl/>
        </w:rPr>
        <w:t>زد و ه</w:t>
      </w:r>
      <w:r w:rsidR="002902AD">
        <w:rPr>
          <w:rtl/>
        </w:rPr>
        <w:t>ی</w:t>
      </w:r>
      <w:r w:rsidRPr="006F0B90">
        <w:rPr>
          <w:rtl/>
        </w:rPr>
        <w:t>چ پرنده‏اى به اوج پرواز من نمى‏رسد» - چنان</w:t>
      </w:r>
      <w:r w:rsidR="002902AD">
        <w:rPr>
          <w:rtl/>
        </w:rPr>
        <w:t>ک</w:t>
      </w:r>
      <w:r w:rsidRPr="006F0B90">
        <w:rPr>
          <w:rtl/>
        </w:rPr>
        <w:t>ه از عل</w:t>
      </w:r>
      <w:r w:rsidR="002902AD">
        <w:rPr>
          <w:rtl/>
        </w:rPr>
        <w:t>ی</w:t>
      </w:r>
      <w:r w:rsidRPr="006F0B90">
        <w:rPr>
          <w:rtl/>
        </w:rPr>
        <w:t xml:space="preserve"> </w:t>
      </w:r>
      <w:r w:rsidRPr="006F0B90">
        <w:rPr>
          <w:rFonts w:cs="CTraditional Arabic"/>
          <w:rtl/>
        </w:rPr>
        <w:t>س</w:t>
      </w:r>
      <w:r w:rsidRPr="006F0B90">
        <w:rPr>
          <w:rtl/>
        </w:rPr>
        <w:t xml:space="preserve"> در خطبه آورده‏اند - «معرّفى خود» ن</w:t>
      </w:r>
      <w:r w:rsidR="002902AD">
        <w:rPr>
          <w:rtl/>
        </w:rPr>
        <w:t>ی</w:t>
      </w:r>
      <w:r w:rsidRPr="006F0B90">
        <w:rPr>
          <w:rtl/>
        </w:rPr>
        <w:t>ست، بل</w:t>
      </w:r>
      <w:r w:rsidR="002902AD">
        <w:rPr>
          <w:rtl/>
        </w:rPr>
        <w:t>ک</w:t>
      </w:r>
      <w:r w:rsidRPr="006F0B90">
        <w:rPr>
          <w:rtl/>
        </w:rPr>
        <w:t>ه همان تعر</w:t>
      </w:r>
      <w:r w:rsidR="002902AD">
        <w:rPr>
          <w:rtl/>
        </w:rPr>
        <w:t>ی</w:t>
      </w:r>
      <w:r w:rsidRPr="006F0B90">
        <w:rPr>
          <w:rtl/>
        </w:rPr>
        <w:t>ف از خو</w:t>
      </w:r>
      <w:r w:rsidR="002902AD">
        <w:rPr>
          <w:rtl/>
        </w:rPr>
        <w:t>ی</w:t>
      </w:r>
      <w:r w:rsidRPr="006F0B90">
        <w:rPr>
          <w:rtl/>
        </w:rPr>
        <w:t xml:space="preserve">شتن است </w:t>
      </w:r>
      <w:r w:rsidR="002902AD">
        <w:rPr>
          <w:rtl/>
        </w:rPr>
        <w:t>ک</w:t>
      </w:r>
      <w:r w:rsidRPr="006F0B90">
        <w:rPr>
          <w:rtl/>
        </w:rPr>
        <w:t>ه از ساحت بافض</w:t>
      </w:r>
      <w:r w:rsidR="002902AD">
        <w:rPr>
          <w:rtl/>
        </w:rPr>
        <w:t>ی</w:t>
      </w:r>
      <w:r w:rsidRPr="006F0B90">
        <w:rPr>
          <w:rtl/>
        </w:rPr>
        <w:t>لت عل</w:t>
      </w:r>
      <w:r w:rsidR="002902AD">
        <w:rPr>
          <w:rtl/>
        </w:rPr>
        <w:t>ی</w:t>
      </w:r>
      <w:r w:rsidRPr="006F0B90">
        <w:rPr>
          <w:rtl/>
        </w:rPr>
        <w:t xml:space="preserve"> </w:t>
      </w:r>
      <w:r w:rsidRPr="006F0B90">
        <w:rPr>
          <w:rFonts w:cs="CTraditional Arabic"/>
          <w:rtl/>
        </w:rPr>
        <w:t>س</w:t>
      </w:r>
      <w:r>
        <w:rPr>
          <w:rtl/>
        </w:rPr>
        <w:t xml:space="preserve"> به دور است! او خود مى‏فرما</w:t>
      </w:r>
      <w:r w:rsidR="002902AD">
        <w:rPr>
          <w:rtl/>
        </w:rPr>
        <w:t>ی</w:t>
      </w:r>
      <w:r>
        <w:rPr>
          <w:rtl/>
        </w:rPr>
        <w:t>د:</w:t>
      </w:r>
    </w:p>
    <w:p w:rsidR="00820F07" w:rsidRDefault="00082CC7" w:rsidP="009038AD">
      <w:pPr>
        <w:pStyle w:val="a5"/>
        <w:rPr>
          <w:rFonts w:ascii="Times New Roman" w:hAnsi="Times New Roman"/>
          <w:rtl/>
        </w:rPr>
      </w:pPr>
      <w:r w:rsidRPr="006F0B90">
        <w:rPr>
          <w:rFonts w:ascii="Times New Roman" w:hAnsi="Times New Roman" w:cs="Traditional Arabic"/>
          <w:rtl/>
        </w:rPr>
        <w:t>«</w:t>
      </w:r>
      <w:r w:rsidRPr="00D16514">
        <w:rPr>
          <w:rStyle w:val="Char1"/>
          <w:rtl/>
          <w:lang w:bidi="ar-SA"/>
        </w:rPr>
        <w:t>نهى اللّه عنه من تزكية المرء نفسه</w:t>
      </w:r>
      <w:r w:rsidRPr="006F0B90">
        <w:rPr>
          <w:rFonts w:ascii="Times New Roman" w:hAnsi="Times New Roman" w:cs="Traditional Arabic"/>
          <w:rtl/>
        </w:rPr>
        <w:t>»</w:t>
      </w:r>
      <w:r w:rsidRPr="002902AD">
        <w:rPr>
          <w:rStyle w:val="FootnoteReference"/>
          <w:rFonts w:ascii="B Lotus" w:hAnsi="B Lotus"/>
          <w:b/>
          <w:rtl/>
        </w:rPr>
        <w:footnoteReference w:id="670"/>
      </w:r>
      <w:r>
        <w:rPr>
          <w:rFonts w:ascii="Times New Roman" w:hAnsi="Times New Roman" w:hint="cs"/>
          <w:rtl/>
        </w:rPr>
        <w:t>.</w:t>
      </w:r>
    </w:p>
    <w:p w:rsidR="00820F07" w:rsidRDefault="00082CC7" w:rsidP="00FC0E42">
      <w:pPr>
        <w:pStyle w:val="a5"/>
        <w:rPr>
          <w:rtl/>
        </w:rPr>
      </w:pPr>
      <w:r>
        <w:rPr>
          <w:rFonts w:cs="Traditional Arabic" w:hint="cs"/>
          <w:rtl/>
        </w:rPr>
        <w:t>«</w:t>
      </w:r>
      <w:r w:rsidRPr="00D16514">
        <w:rPr>
          <w:rtl/>
        </w:rPr>
        <w:t>خداوند از تعر</w:t>
      </w:r>
      <w:r w:rsidR="002902AD">
        <w:rPr>
          <w:rtl/>
        </w:rPr>
        <w:t>ی</w:t>
      </w:r>
      <w:r w:rsidRPr="00D16514">
        <w:rPr>
          <w:rtl/>
        </w:rPr>
        <w:t>ف خو</w:t>
      </w:r>
      <w:r w:rsidR="002902AD">
        <w:rPr>
          <w:rtl/>
        </w:rPr>
        <w:t>ی</w:t>
      </w:r>
      <w:r w:rsidRPr="00D16514">
        <w:rPr>
          <w:rtl/>
        </w:rPr>
        <w:t>شتن و از خودستا</w:t>
      </w:r>
      <w:r w:rsidR="002902AD">
        <w:rPr>
          <w:rtl/>
        </w:rPr>
        <w:t>ی</w:t>
      </w:r>
      <w:r w:rsidRPr="00D16514">
        <w:rPr>
          <w:rtl/>
        </w:rPr>
        <w:t>ى‏ نهى فرموده است</w:t>
      </w:r>
      <w:r>
        <w:rPr>
          <w:rFonts w:cs="Traditional Arabic" w:hint="cs"/>
          <w:rtl/>
        </w:rPr>
        <w:t>»</w:t>
      </w:r>
      <w:r w:rsidRPr="006F0B90">
        <w:rPr>
          <w:rtl/>
        </w:rPr>
        <w:t>.</w:t>
      </w:r>
    </w:p>
    <w:p w:rsidR="00082CC7" w:rsidRDefault="00082CC7" w:rsidP="00FC0E42">
      <w:pPr>
        <w:pStyle w:val="a5"/>
        <w:rPr>
          <w:rtl/>
        </w:rPr>
      </w:pPr>
      <w:r w:rsidRPr="006F0B90">
        <w:rPr>
          <w:rtl/>
        </w:rPr>
        <w:t>فرموده‏ا</w:t>
      </w:r>
      <w:r w:rsidR="002902AD">
        <w:rPr>
          <w:rtl/>
        </w:rPr>
        <w:t>ی</w:t>
      </w:r>
      <w:r w:rsidRPr="006F0B90">
        <w:rPr>
          <w:rtl/>
        </w:rPr>
        <w:t>د: ام</w:t>
      </w:r>
      <w:r w:rsidR="002902AD">
        <w:rPr>
          <w:rtl/>
        </w:rPr>
        <w:t>ی</w:t>
      </w:r>
      <w:r w:rsidRPr="006F0B90">
        <w:rPr>
          <w:rtl/>
        </w:rPr>
        <w:t>رالمؤمن</w:t>
      </w:r>
      <w:r w:rsidR="002902AD">
        <w:rPr>
          <w:rtl/>
        </w:rPr>
        <w:t>ی</w:t>
      </w:r>
      <w:r w:rsidRPr="006F0B90">
        <w:rPr>
          <w:rtl/>
        </w:rPr>
        <w:t xml:space="preserve">ن، علاوه بر خطبه 3 - </w:t>
      </w:r>
      <w:r w:rsidR="002902AD">
        <w:rPr>
          <w:rtl/>
        </w:rPr>
        <w:t>ی</w:t>
      </w:r>
      <w:r w:rsidRPr="006F0B90">
        <w:rPr>
          <w:rtl/>
        </w:rPr>
        <w:t>عنى خطبه شقشق</w:t>
      </w:r>
      <w:r w:rsidR="002902AD">
        <w:rPr>
          <w:rtl/>
        </w:rPr>
        <w:t>ی</w:t>
      </w:r>
      <w:r w:rsidRPr="006F0B90">
        <w:rPr>
          <w:rtl/>
        </w:rPr>
        <w:t>ه - بارها و بارها در خطبه‏هاى مختلفى از خلفاى پ</w:t>
      </w:r>
      <w:r w:rsidR="002902AD">
        <w:rPr>
          <w:rtl/>
        </w:rPr>
        <w:t>ی</w:t>
      </w:r>
      <w:r w:rsidRPr="006F0B90">
        <w:rPr>
          <w:rtl/>
        </w:rPr>
        <w:t>ش</w:t>
      </w:r>
      <w:r w:rsidR="002902AD">
        <w:rPr>
          <w:rtl/>
        </w:rPr>
        <w:t>ی</w:t>
      </w:r>
      <w:r w:rsidRPr="006F0B90">
        <w:rPr>
          <w:rtl/>
        </w:rPr>
        <w:t>ن خود، به خاطر غصب خلافتش، ش</w:t>
      </w:r>
      <w:r w:rsidR="002902AD">
        <w:rPr>
          <w:rtl/>
        </w:rPr>
        <w:t>ک</w:t>
      </w:r>
      <w:r w:rsidRPr="006F0B90">
        <w:rPr>
          <w:rtl/>
        </w:rPr>
        <w:t>ا</w:t>
      </w:r>
      <w:r w:rsidR="002902AD">
        <w:rPr>
          <w:rtl/>
        </w:rPr>
        <w:t>ی</w:t>
      </w:r>
      <w:r w:rsidRPr="006F0B90">
        <w:rPr>
          <w:rtl/>
        </w:rPr>
        <w:t xml:space="preserve">ت </w:t>
      </w:r>
      <w:r w:rsidR="002902AD">
        <w:rPr>
          <w:rtl/>
        </w:rPr>
        <w:t>ک</w:t>
      </w:r>
      <w:r w:rsidRPr="006F0B90">
        <w:rPr>
          <w:rtl/>
        </w:rPr>
        <w:t>رده و بنده را به خطبه‏هاى 26، 66، 72، 161، 188، 208 نهج</w:t>
      </w:r>
      <w:r>
        <w:rPr>
          <w:rtl/>
        </w:rPr>
        <w:t>‏البلاغه ارجاع داده‏ا</w:t>
      </w:r>
      <w:r w:rsidR="002902AD">
        <w:rPr>
          <w:rtl/>
        </w:rPr>
        <w:t>ی</w:t>
      </w:r>
      <w:r>
        <w:rPr>
          <w:rtl/>
        </w:rPr>
        <w:t>د.</w:t>
      </w:r>
    </w:p>
    <w:p w:rsidR="00820F07" w:rsidRDefault="00082CC7" w:rsidP="00FC0E42">
      <w:pPr>
        <w:pStyle w:val="a5"/>
        <w:rPr>
          <w:rtl/>
        </w:rPr>
      </w:pPr>
      <w:r w:rsidRPr="006F0B90">
        <w:rPr>
          <w:rtl/>
        </w:rPr>
        <w:t>(جواب):</w:t>
      </w:r>
    </w:p>
    <w:p w:rsidR="00082CC7" w:rsidRDefault="00082CC7" w:rsidP="00FC0E42">
      <w:pPr>
        <w:pStyle w:val="a5"/>
        <w:rPr>
          <w:rtl/>
        </w:rPr>
      </w:pPr>
      <w:r w:rsidRPr="006F0B90">
        <w:rPr>
          <w:rtl/>
        </w:rPr>
        <w:t>خطبه‏ها</w:t>
      </w:r>
      <w:r w:rsidR="002902AD">
        <w:rPr>
          <w:rtl/>
        </w:rPr>
        <w:t>ی</w:t>
      </w:r>
      <w:r w:rsidRPr="006F0B90">
        <w:rPr>
          <w:rtl/>
        </w:rPr>
        <w:t xml:space="preserve">ى را </w:t>
      </w:r>
      <w:r w:rsidR="002902AD">
        <w:rPr>
          <w:rtl/>
        </w:rPr>
        <w:t>ک</w:t>
      </w:r>
      <w:r w:rsidRPr="006F0B90">
        <w:rPr>
          <w:rtl/>
        </w:rPr>
        <w:t>ه فرموده‏ا</w:t>
      </w:r>
      <w:r w:rsidR="002902AD">
        <w:rPr>
          <w:rtl/>
        </w:rPr>
        <w:t>ی</w:t>
      </w:r>
      <w:r w:rsidRPr="006F0B90">
        <w:rPr>
          <w:rtl/>
        </w:rPr>
        <w:t xml:space="preserve">د، بنده </w:t>
      </w:r>
      <w:r w:rsidR="002902AD">
        <w:rPr>
          <w:rtl/>
        </w:rPr>
        <w:t>یک</w:t>
      </w:r>
      <w:r w:rsidRPr="006F0B90">
        <w:rPr>
          <w:rtl/>
        </w:rPr>
        <w:t xml:space="preserve"> به </w:t>
      </w:r>
      <w:r w:rsidR="002902AD">
        <w:rPr>
          <w:rtl/>
        </w:rPr>
        <w:t>یک</w:t>
      </w:r>
      <w:r w:rsidRPr="006F0B90">
        <w:rPr>
          <w:rtl/>
        </w:rPr>
        <w:t xml:space="preserve"> نگاه </w:t>
      </w:r>
      <w:r w:rsidR="002902AD">
        <w:rPr>
          <w:rtl/>
        </w:rPr>
        <w:t>ک</w:t>
      </w:r>
      <w:r w:rsidRPr="006F0B90">
        <w:rPr>
          <w:rtl/>
        </w:rPr>
        <w:t>ردم:</w:t>
      </w:r>
    </w:p>
    <w:p w:rsidR="00820F07" w:rsidRDefault="00082CC7" w:rsidP="00EC4DC3">
      <w:pPr>
        <w:pStyle w:val="a5"/>
        <w:numPr>
          <w:ilvl w:val="0"/>
          <w:numId w:val="28"/>
        </w:numPr>
        <w:ind w:left="641" w:hanging="357"/>
        <w:rPr>
          <w:rtl/>
        </w:rPr>
      </w:pPr>
      <w:r w:rsidRPr="006F0B90">
        <w:rPr>
          <w:rtl/>
        </w:rPr>
        <w:t>در مورد خطبه 26، شر</w:t>
      </w:r>
      <w:r w:rsidR="002902AD">
        <w:rPr>
          <w:rtl/>
        </w:rPr>
        <w:t>ی</w:t>
      </w:r>
      <w:r w:rsidRPr="006F0B90">
        <w:rPr>
          <w:rtl/>
        </w:rPr>
        <w:t>ف رضى مى‏گو</w:t>
      </w:r>
      <w:r w:rsidR="002902AD">
        <w:rPr>
          <w:rtl/>
        </w:rPr>
        <w:t>ی</w:t>
      </w:r>
      <w:r w:rsidRPr="006F0B90">
        <w:rPr>
          <w:rtl/>
        </w:rPr>
        <w:t xml:space="preserve">د: «خطبه‏اى است </w:t>
      </w:r>
      <w:r w:rsidR="002902AD">
        <w:rPr>
          <w:rtl/>
        </w:rPr>
        <w:t>ک</w:t>
      </w:r>
      <w:r w:rsidRPr="006F0B90">
        <w:rPr>
          <w:rtl/>
        </w:rPr>
        <w:t>ه ن</w:t>
      </w:r>
      <w:r w:rsidR="002902AD">
        <w:rPr>
          <w:rtl/>
        </w:rPr>
        <w:t>ی</w:t>
      </w:r>
      <w:r w:rsidRPr="006F0B90">
        <w:rPr>
          <w:rtl/>
        </w:rPr>
        <w:t>مش چن</w:t>
      </w:r>
      <w:r w:rsidR="002902AD">
        <w:rPr>
          <w:rtl/>
        </w:rPr>
        <w:t>ی</w:t>
      </w:r>
      <w:r w:rsidRPr="006F0B90">
        <w:rPr>
          <w:rtl/>
        </w:rPr>
        <w:t xml:space="preserve">ن است» و اشاره دارد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از ا</w:t>
      </w:r>
      <w:r w:rsidR="002902AD">
        <w:rPr>
          <w:rtl/>
        </w:rPr>
        <w:t>ی</w:t>
      </w:r>
      <w:r w:rsidRPr="006F0B90">
        <w:rPr>
          <w:rtl/>
        </w:rPr>
        <w:t>ن</w:t>
      </w:r>
      <w:r w:rsidR="002902AD">
        <w:rPr>
          <w:rtl/>
        </w:rPr>
        <w:t>ک</w:t>
      </w:r>
      <w:r w:rsidRPr="006F0B90">
        <w:rPr>
          <w:rtl/>
        </w:rPr>
        <w:t>ه به ح</w:t>
      </w:r>
      <w:r w:rsidR="002902AD">
        <w:rPr>
          <w:rtl/>
        </w:rPr>
        <w:t>ک</w:t>
      </w:r>
      <w:r w:rsidRPr="006F0B90">
        <w:rPr>
          <w:rtl/>
        </w:rPr>
        <w:t xml:space="preserve">ومت </w:t>
      </w:r>
      <w:r w:rsidRPr="00820F07">
        <w:rPr>
          <w:rtl/>
        </w:rPr>
        <w:t>نرس</w:t>
      </w:r>
      <w:r w:rsidR="002902AD">
        <w:rPr>
          <w:rtl/>
        </w:rPr>
        <w:t>ی</w:t>
      </w:r>
      <w:r w:rsidRPr="00820F07">
        <w:rPr>
          <w:rtl/>
        </w:rPr>
        <w:t xml:space="preserve">ده بود، ناراحت بود و تتمّه خطبه </w:t>
      </w:r>
      <w:r w:rsidR="002902AD">
        <w:rPr>
          <w:rtl/>
        </w:rPr>
        <w:t>ک</w:t>
      </w:r>
      <w:r w:rsidRPr="00820F07">
        <w:rPr>
          <w:rtl/>
        </w:rPr>
        <w:t>ه مى‏گو</w:t>
      </w:r>
      <w:r w:rsidR="002902AD">
        <w:rPr>
          <w:rtl/>
        </w:rPr>
        <w:t>ی</w:t>
      </w:r>
      <w:r w:rsidRPr="00820F07">
        <w:rPr>
          <w:rtl/>
        </w:rPr>
        <w:t>د: «ب</w:t>
      </w:r>
      <w:r w:rsidR="002902AD">
        <w:rPr>
          <w:rtl/>
        </w:rPr>
        <w:t>ی</w:t>
      </w:r>
      <w:r w:rsidRPr="00820F07">
        <w:rPr>
          <w:rtl/>
        </w:rPr>
        <w:t>عت ن</w:t>
      </w:r>
      <w:r w:rsidR="002902AD">
        <w:rPr>
          <w:rtl/>
        </w:rPr>
        <w:t>ک</w:t>
      </w:r>
      <w:r w:rsidRPr="00820F07">
        <w:rPr>
          <w:rtl/>
        </w:rPr>
        <w:t xml:space="preserve">رد، مگر آن </w:t>
      </w:r>
      <w:r w:rsidR="002902AD">
        <w:rPr>
          <w:rtl/>
        </w:rPr>
        <w:t>ک</w:t>
      </w:r>
      <w:r w:rsidRPr="00820F07">
        <w:rPr>
          <w:rtl/>
        </w:rPr>
        <w:t>ه بها</w:t>
      </w:r>
      <w:r w:rsidR="002902AD">
        <w:rPr>
          <w:rtl/>
        </w:rPr>
        <w:t>ی</w:t>
      </w:r>
      <w:r w:rsidRPr="00820F07">
        <w:rPr>
          <w:rtl/>
        </w:rPr>
        <w:t>ى بگ</w:t>
      </w:r>
      <w:r w:rsidR="002902AD">
        <w:rPr>
          <w:rtl/>
        </w:rPr>
        <w:t>ی</w:t>
      </w:r>
      <w:r w:rsidRPr="00820F07">
        <w:rPr>
          <w:rtl/>
        </w:rPr>
        <w:t xml:space="preserve">رد» مربوط به عمروبن عاص است </w:t>
      </w:r>
      <w:r w:rsidR="002902AD">
        <w:rPr>
          <w:rtl/>
        </w:rPr>
        <w:t>ک</w:t>
      </w:r>
      <w:r w:rsidRPr="00820F07">
        <w:rPr>
          <w:rtl/>
        </w:rPr>
        <w:t>ه با معاو</w:t>
      </w:r>
      <w:r w:rsidR="002902AD">
        <w:rPr>
          <w:rtl/>
        </w:rPr>
        <w:t>ی</w:t>
      </w:r>
      <w:r w:rsidRPr="00820F07">
        <w:rPr>
          <w:rtl/>
        </w:rPr>
        <w:t>ه ب</w:t>
      </w:r>
      <w:r w:rsidR="002902AD">
        <w:rPr>
          <w:rtl/>
        </w:rPr>
        <w:t>ی</w:t>
      </w:r>
      <w:r w:rsidRPr="00820F07">
        <w:rPr>
          <w:rtl/>
        </w:rPr>
        <w:t>عت ن</w:t>
      </w:r>
      <w:r w:rsidR="002902AD">
        <w:rPr>
          <w:rtl/>
        </w:rPr>
        <w:t>ک</w:t>
      </w:r>
      <w:r w:rsidRPr="00820F07">
        <w:rPr>
          <w:rtl/>
        </w:rPr>
        <w:t xml:space="preserve">رد، مگر آن </w:t>
      </w:r>
      <w:r w:rsidR="002902AD">
        <w:rPr>
          <w:rtl/>
        </w:rPr>
        <w:t>ک</w:t>
      </w:r>
      <w:r w:rsidRPr="00820F07">
        <w:rPr>
          <w:rtl/>
        </w:rPr>
        <w:t>ه ح</w:t>
      </w:r>
      <w:r w:rsidR="002902AD">
        <w:rPr>
          <w:rtl/>
        </w:rPr>
        <w:t>ک</w:t>
      </w:r>
      <w:r w:rsidRPr="00820F07">
        <w:rPr>
          <w:rtl/>
        </w:rPr>
        <w:t>ومت مصر را به او بدهد (</w:t>
      </w:r>
      <w:r w:rsidRPr="00820F07">
        <w:rPr>
          <w:rStyle w:val="Char1"/>
          <w:rtl/>
        </w:rPr>
        <w:t>ولم يبايع حتى شرط أن يؤتيه على البيعة ثمن</w:t>
      </w:r>
      <w:r w:rsidRPr="00820F07">
        <w:rPr>
          <w:rtl/>
        </w:rPr>
        <w:t>ا).. پس خطبه - اگر چنانچه صح</w:t>
      </w:r>
      <w:r w:rsidR="002902AD">
        <w:rPr>
          <w:rtl/>
        </w:rPr>
        <w:t>ی</w:t>
      </w:r>
      <w:r w:rsidRPr="00820F07">
        <w:rPr>
          <w:rtl/>
        </w:rPr>
        <w:t>ح باشد! - در اصل، مربوط به عمروبن عاص و معاو</w:t>
      </w:r>
      <w:r w:rsidR="002902AD">
        <w:rPr>
          <w:rtl/>
        </w:rPr>
        <w:t>ی</w:t>
      </w:r>
      <w:r w:rsidRPr="00820F07">
        <w:rPr>
          <w:rtl/>
        </w:rPr>
        <w:t>ه است؛ نه عمر و أبوب</w:t>
      </w:r>
      <w:r w:rsidR="002902AD">
        <w:rPr>
          <w:rtl/>
        </w:rPr>
        <w:t>ک</w:t>
      </w:r>
      <w:r w:rsidRPr="00820F07">
        <w:rPr>
          <w:rtl/>
        </w:rPr>
        <w:t xml:space="preserve">ر </w:t>
      </w:r>
      <w:r w:rsidRPr="00820F07">
        <w:rPr>
          <w:rFonts w:cs="CTraditional Arabic"/>
          <w:rtl/>
        </w:rPr>
        <w:t>س</w:t>
      </w:r>
      <w:r w:rsidRPr="00820F07">
        <w:rPr>
          <w:rtl/>
        </w:rPr>
        <w:t>؛ چنان</w:t>
      </w:r>
      <w:r w:rsidR="002902AD">
        <w:rPr>
          <w:rtl/>
        </w:rPr>
        <w:t>ک</w:t>
      </w:r>
      <w:r w:rsidRPr="00820F07">
        <w:rPr>
          <w:rtl/>
        </w:rPr>
        <w:t>ه</w:t>
      </w:r>
      <w:r w:rsidRPr="006F0B90">
        <w:rPr>
          <w:rtl/>
        </w:rPr>
        <w:t xml:space="preserve"> إبن‏أبى‏الحد</w:t>
      </w:r>
      <w:r w:rsidR="002902AD">
        <w:rPr>
          <w:rtl/>
        </w:rPr>
        <w:t>ی</w:t>
      </w:r>
      <w:r w:rsidRPr="006F0B90">
        <w:rPr>
          <w:rtl/>
        </w:rPr>
        <w:t>د ذ</w:t>
      </w:r>
      <w:r w:rsidR="002902AD">
        <w:rPr>
          <w:rtl/>
        </w:rPr>
        <w:t>ی</w:t>
      </w:r>
      <w:r w:rsidRPr="006F0B90">
        <w:rPr>
          <w:rtl/>
        </w:rPr>
        <w:t>ل هم</w:t>
      </w:r>
      <w:r w:rsidR="002902AD">
        <w:rPr>
          <w:rtl/>
        </w:rPr>
        <w:t>ی</w:t>
      </w:r>
      <w:r w:rsidRPr="006F0B90">
        <w:rPr>
          <w:rtl/>
        </w:rPr>
        <w:t xml:space="preserve">ن خطبه </w:t>
      </w:r>
      <w:r>
        <w:rPr>
          <w:rtl/>
        </w:rPr>
        <w:t>تصر</w:t>
      </w:r>
      <w:r w:rsidR="002902AD">
        <w:rPr>
          <w:rtl/>
        </w:rPr>
        <w:t>ی</w:t>
      </w:r>
      <w:r>
        <w:rPr>
          <w:rtl/>
        </w:rPr>
        <w:t>ح مى‏</w:t>
      </w:r>
      <w:r w:rsidR="002902AD">
        <w:rPr>
          <w:rtl/>
        </w:rPr>
        <w:t>ک</w:t>
      </w:r>
      <w:r>
        <w:rPr>
          <w:rtl/>
        </w:rPr>
        <w:t xml:space="preserve">ند.. به آن رجوع </w:t>
      </w:r>
      <w:r w:rsidR="002902AD">
        <w:rPr>
          <w:rtl/>
        </w:rPr>
        <w:t>ک</w:t>
      </w:r>
      <w:r>
        <w:rPr>
          <w:rtl/>
        </w:rPr>
        <w:t>ن</w:t>
      </w:r>
      <w:r w:rsidR="002902AD">
        <w:rPr>
          <w:rtl/>
        </w:rPr>
        <w:t>ی</w:t>
      </w:r>
      <w:r>
        <w:rPr>
          <w:rtl/>
        </w:rPr>
        <w:t>د.</w:t>
      </w:r>
    </w:p>
    <w:p w:rsidR="00820F07" w:rsidRDefault="00082CC7" w:rsidP="009038AD">
      <w:pPr>
        <w:pStyle w:val="a5"/>
        <w:numPr>
          <w:ilvl w:val="0"/>
          <w:numId w:val="28"/>
        </w:numPr>
        <w:ind w:left="641" w:hanging="357"/>
        <w:rPr>
          <w:rtl/>
        </w:rPr>
      </w:pPr>
      <w:r w:rsidRPr="006F0B90">
        <w:rPr>
          <w:rtl/>
        </w:rPr>
        <w:t xml:space="preserve">در خطبه 66، نشان مى‏دهد </w:t>
      </w:r>
      <w:r w:rsidR="002902AD">
        <w:rPr>
          <w:rtl/>
        </w:rPr>
        <w:t>ک</w:t>
      </w:r>
      <w:r w:rsidRPr="006F0B90">
        <w:rPr>
          <w:rtl/>
        </w:rPr>
        <w:t>ه انصار در سق</w:t>
      </w:r>
      <w:r w:rsidR="002902AD">
        <w:rPr>
          <w:rtl/>
        </w:rPr>
        <w:t>ی</w:t>
      </w:r>
      <w:r w:rsidRPr="006F0B90">
        <w:rPr>
          <w:rtl/>
        </w:rPr>
        <w:t>فه مى‏خواستند، ام</w:t>
      </w:r>
      <w:r w:rsidR="002902AD">
        <w:rPr>
          <w:rtl/>
        </w:rPr>
        <w:t>ی</w:t>
      </w:r>
      <w:r w:rsidRPr="006F0B90">
        <w:rPr>
          <w:rtl/>
        </w:rPr>
        <w:t>رى از جانب خودشان و ام</w:t>
      </w:r>
      <w:r w:rsidR="002902AD">
        <w:rPr>
          <w:rtl/>
        </w:rPr>
        <w:t>ی</w:t>
      </w:r>
      <w:r w:rsidRPr="006F0B90">
        <w:rPr>
          <w:rtl/>
        </w:rPr>
        <w:t>رى از سوى مهاجر</w:t>
      </w:r>
      <w:r w:rsidR="002902AD">
        <w:rPr>
          <w:rtl/>
        </w:rPr>
        <w:t>ی</w:t>
      </w:r>
      <w:r w:rsidRPr="006F0B90">
        <w:rPr>
          <w:rtl/>
        </w:rPr>
        <w:t>ن تع</w:t>
      </w:r>
      <w:r w:rsidR="002902AD">
        <w:rPr>
          <w:rtl/>
        </w:rPr>
        <w:t>یی</w:t>
      </w:r>
      <w:r w:rsidRPr="006F0B90">
        <w:rPr>
          <w:rtl/>
        </w:rPr>
        <w:t xml:space="preserve">ن شود و گفتند: </w:t>
      </w:r>
      <w:r w:rsidRPr="006F0B90">
        <w:rPr>
          <w:rFonts w:cs="Traditional Arabic"/>
          <w:rtl/>
        </w:rPr>
        <w:t>«</w:t>
      </w:r>
      <w:r>
        <w:rPr>
          <w:rStyle w:val="Char1"/>
          <w:rtl/>
          <w:lang w:bidi="ar-SA"/>
        </w:rPr>
        <w:t>منا الأمير و</w:t>
      </w:r>
      <w:r w:rsidRPr="00D16514">
        <w:rPr>
          <w:rStyle w:val="Char1"/>
          <w:rtl/>
          <w:lang w:bidi="ar-SA"/>
        </w:rPr>
        <w:t>منكم الأمير</w:t>
      </w:r>
      <w:r w:rsidRPr="006F0B90">
        <w:rPr>
          <w:rFonts w:cs="Traditional Arabic"/>
          <w:rtl/>
        </w:rPr>
        <w:t>»</w:t>
      </w:r>
      <w:r w:rsidRPr="006F0B90">
        <w:rPr>
          <w:rtl/>
        </w:rPr>
        <w:t xml:space="preserve"> </w:t>
      </w:r>
      <w:r w:rsidR="002902AD">
        <w:rPr>
          <w:rtl/>
        </w:rPr>
        <w:t>ک</w:t>
      </w:r>
      <w:r w:rsidRPr="006F0B90">
        <w:rPr>
          <w:rtl/>
        </w:rPr>
        <w:t>ه عل</w:t>
      </w:r>
      <w:r w:rsidR="002902AD">
        <w:rPr>
          <w:rtl/>
        </w:rPr>
        <w:t>ی</w:t>
      </w:r>
      <w:r w:rsidRPr="006F0B90">
        <w:rPr>
          <w:rFonts w:cs="CTraditional Arabic"/>
          <w:rtl/>
        </w:rPr>
        <w:t>س</w:t>
      </w:r>
      <w:r w:rsidRPr="006F0B90">
        <w:rPr>
          <w:rtl/>
        </w:rPr>
        <w:t xml:space="preserve"> پس از شن</w:t>
      </w:r>
      <w:r w:rsidR="002902AD">
        <w:rPr>
          <w:rtl/>
        </w:rPr>
        <w:t>ی</w:t>
      </w:r>
      <w:r w:rsidRPr="006F0B90">
        <w:rPr>
          <w:rtl/>
        </w:rPr>
        <w:t>دن ا</w:t>
      </w:r>
      <w:r w:rsidR="002902AD">
        <w:rPr>
          <w:rtl/>
        </w:rPr>
        <w:t>ی</w:t>
      </w:r>
      <w:r w:rsidRPr="006F0B90">
        <w:rPr>
          <w:rtl/>
        </w:rPr>
        <w:t>ن خبر، از مهاجر</w:t>
      </w:r>
      <w:r w:rsidR="002902AD">
        <w:rPr>
          <w:rtl/>
        </w:rPr>
        <w:t>ی</w:t>
      </w:r>
      <w:r w:rsidRPr="006F0B90">
        <w:rPr>
          <w:rtl/>
        </w:rPr>
        <w:t>ن درباره سخنان انصار پرس</w:t>
      </w:r>
      <w:r w:rsidR="002902AD">
        <w:rPr>
          <w:rtl/>
        </w:rPr>
        <w:t>ی</w:t>
      </w:r>
      <w:r w:rsidRPr="006F0B90">
        <w:rPr>
          <w:rtl/>
        </w:rPr>
        <w:t>د و سپس در تأ</w:t>
      </w:r>
      <w:r w:rsidR="002902AD">
        <w:rPr>
          <w:rtl/>
        </w:rPr>
        <w:t>یی</w:t>
      </w:r>
      <w:r w:rsidRPr="006F0B90">
        <w:rPr>
          <w:rtl/>
        </w:rPr>
        <w:t>د موضع مهاجر</w:t>
      </w:r>
      <w:r w:rsidR="002902AD">
        <w:rPr>
          <w:rtl/>
        </w:rPr>
        <w:t>ی</w:t>
      </w:r>
      <w:r w:rsidRPr="006F0B90">
        <w:rPr>
          <w:rtl/>
        </w:rPr>
        <w:t>ن فرمود: چرا با آنان، به سفارش پیامبر</w:t>
      </w:r>
      <w:r w:rsidRPr="006F0B90">
        <w:rPr>
          <w:rFonts w:cs="CTraditional Arabic"/>
          <w:rtl/>
        </w:rPr>
        <w:t>ص</w:t>
      </w:r>
      <w:r w:rsidRPr="006F0B90">
        <w:rPr>
          <w:rtl/>
        </w:rPr>
        <w:t xml:space="preserve"> </w:t>
      </w:r>
      <w:r w:rsidR="002902AD">
        <w:rPr>
          <w:rtl/>
        </w:rPr>
        <w:t>ک</w:t>
      </w:r>
      <w:r w:rsidRPr="006F0B90">
        <w:rPr>
          <w:rtl/>
        </w:rPr>
        <w:t>ه فرموده «با ن</w:t>
      </w:r>
      <w:r w:rsidR="002902AD">
        <w:rPr>
          <w:rtl/>
        </w:rPr>
        <w:t>یک</w:t>
      </w:r>
      <w:r w:rsidRPr="006F0B90">
        <w:rPr>
          <w:rtl/>
        </w:rPr>
        <w:t>و</w:t>
      </w:r>
      <w:r w:rsidR="002902AD">
        <w:rPr>
          <w:rtl/>
        </w:rPr>
        <w:t>ک</w:t>
      </w:r>
      <w:r w:rsidRPr="006F0B90">
        <w:rPr>
          <w:rtl/>
        </w:rPr>
        <w:t>اران انصار به ن</w:t>
      </w:r>
      <w:r w:rsidR="002902AD">
        <w:rPr>
          <w:rtl/>
        </w:rPr>
        <w:t>یک</w:t>
      </w:r>
      <w:r w:rsidRPr="006F0B90">
        <w:rPr>
          <w:rtl/>
        </w:rPr>
        <w:t xml:space="preserve">ى رفتار </w:t>
      </w:r>
      <w:r w:rsidR="002902AD">
        <w:rPr>
          <w:rtl/>
        </w:rPr>
        <w:t>ک</w:t>
      </w:r>
      <w:r w:rsidRPr="006F0B90">
        <w:rPr>
          <w:rtl/>
        </w:rPr>
        <w:t>ن</w:t>
      </w:r>
      <w:r w:rsidR="002902AD">
        <w:rPr>
          <w:rtl/>
        </w:rPr>
        <w:t>ی</w:t>
      </w:r>
      <w:r w:rsidRPr="006F0B90">
        <w:rPr>
          <w:rtl/>
        </w:rPr>
        <w:t>د و از جرم بد</w:t>
      </w:r>
      <w:r w:rsidR="002902AD">
        <w:rPr>
          <w:rtl/>
        </w:rPr>
        <w:t>ک</w:t>
      </w:r>
      <w:r w:rsidRPr="006F0B90">
        <w:rPr>
          <w:rtl/>
        </w:rPr>
        <w:t>ارانشان درگذر</w:t>
      </w:r>
      <w:r w:rsidR="002902AD">
        <w:rPr>
          <w:rtl/>
        </w:rPr>
        <w:t>ی</w:t>
      </w:r>
      <w:r w:rsidRPr="006F0B90">
        <w:rPr>
          <w:rtl/>
        </w:rPr>
        <w:t>د»، احتجاج ن</w:t>
      </w:r>
      <w:r w:rsidR="002902AD">
        <w:rPr>
          <w:rtl/>
        </w:rPr>
        <w:t>ک</w:t>
      </w:r>
      <w:r w:rsidRPr="006F0B90">
        <w:rPr>
          <w:rtl/>
        </w:rPr>
        <w:t>رد</w:t>
      </w:r>
      <w:r w:rsidR="002902AD">
        <w:rPr>
          <w:rtl/>
        </w:rPr>
        <w:t>ی</w:t>
      </w:r>
      <w:r w:rsidRPr="006F0B90">
        <w:rPr>
          <w:rtl/>
        </w:rPr>
        <w:t>د؟ و ن</w:t>
      </w:r>
      <w:r w:rsidR="002902AD">
        <w:rPr>
          <w:rtl/>
        </w:rPr>
        <w:t>ی</w:t>
      </w:r>
      <w:r w:rsidRPr="006F0B90">
        <w:rPr>
          <w:rtl/>
        </w:rPr>
        <w:t>ز فرمود: اگر امامت در م</w:t>
      </w:r>
      <w:r w:rsidR="002902AD">
        <w:rPr>
          <w:rtl/>
        </w:rPr>
        <w:t>ی</w:t>
      </w:r>
      <w:r w:rsidRPr="006F0B90">
        <w:rPr>
          <w:rtl/>
        </w:rPr>
        <w:t>ان آنان بود، پیامبر</w:t>
      </w:r>
      <w:r w:rsidRPr="006F0B90">
        <w:rPr>
          <w:rFonts w:cs="CTraditional Arabic"/>
          <w:rtl/>
        </w:rPr>
        <w:t>ص</w:t>
      </w:r>
      <w:r w:rsidRPr="006F0B90">
        <w:rPr>
          <w:rtl/>
        </w:rPr>
        <w:t xml:space="preserve"> در مورد رفتار با آنان سفارش نمى‏فرمود.</w:t>
      </w:r>
    </w:p>
    <w:p w:rsidR="00820F07" w:rsidRDefault="00082CC7" w:rsidP="009038AD">
      <w:pPr>
        <w:pStyle w:val="a5"/>
        <w:rPr>
          <w:rtl/>
        </w:rPr>
      </w:pPr>
      <w:r w:rsidRPr="006F0B90">
        <w:rPr>
          <w:rtl/>
        </w:rPr>
        <w:t>بد</w:t>
      </w:r>
      <w:r w:rsidR="002902AD">
        <w:rPr>
          <w:rtl/>
        </w:rPr>
        <w:t>ی</w:t>
      </w:r>
      <w:r w:rsidRPr="006F0B90">
        <w:rPr>
          <w:rtl/>
        </w:rPr>
        <w:t>ن ترت</w:t>
      </w:r>
      <w:r w:rsidR="002902AD">
        <w:rPr>
          <w:rtl/>
        </w:rPr>
        <w:t>ی</w:t>
      </w:r>
      <w:r w:rsidRPr="006F0B90">
        <w:rPr>
          <w:rtl/>
        </w:rPr>
        <w:t>ب، عل</w:t>
      </w:r>
      <w:r w:rsidR="002902AD">
        <w:rPr>
          <w:rtl/>
        </w:rPr>
        <w:t>ی</w:t>
      </w:r>
      <w:r w:rsidRPr="006F0B90">
        <w:rPr>
          <w:rFonts w:cs="CTraditional Arabic"/>
          <w:rtl/>
        </w:rPr>
        <w:t>س</w:t>
      </w:r>
      <w:r w:rsidRPr="006F0B90">
        <w:rPr>
          <w:rtl/>
        </w:rPr>
        <w:t xml:space="preserve"> ن</w:t>
      </w:r>
      <w:r w:rsidR="002902AD">
        <w:rPr>
          <w:rtl/>
        </w:rPr>
        <w:t>ی</w:t>
      </w:r>
      <w:r w:rsidRPr="006F0B90">
        <w:rPr>
          <w:rtl/>
        </w:rPr>
        <w:t>ز از مهاجر</w:t>
      </w:r>
      <w:r w:rsidR="002902AD">
        <w:rPr>
          <w:rtl/>
        </w:rPr>
        <w:t>ی</w:t>
      </w:r>
      <w:r w:rsidRPr="006F0B90">
        <w:rPr>
          <w:rtl/>
        </w:rPr>
        <w:t xml:space="preserve">ن جانبدارى </w:t>
      </w:r>
      <w:r w:rsidR="002902AD">
        <w:rPr>
          <w:rtl/>
        </w:rPr>
        <w:t>ک</w:t>
      </w:r>
      <w:r w:rsidRPr="006F0B90">
        <w:rPr>
          <w:rtl/>
        </w:rPr>
        <w:t>رد و آنگاه پرس</w:t>
      </w:r>
      <w:r w:rsidR="002902AD">
        <w:rPr>
          <w:rtl/>
        </w:rPr>
        <w:t>ی</w:t>
      </w:r>
      <w:r w:rsidRPr="006F0B90">
        <w:rPr>
          <w:rtl/>
        </w:rPr>
        <w:t xml:space="preserve">د </w:t>
      </w:r>
      <w:r w:rsidR="002902AD">
        <w:rPr>
          <w:rtl/>
        </w:rPr>
        <w:t>ک</w:t>
      </w:r>
      <w:r w:rsidRPr="006F0B90">
        <w:rPr>
          <w:rtl/>
        </w:rPr>
        <w:t>ه به انصار چه گفت</w:t>
      </w:r>
      <w:r w:rsidR="002902AD">
        <w:rPr>
          <w:rtl/>
        </w:rPr>
        <w:t>ی</w:t>
      </w:r>
      <w:r w:rsidRPr="006F0B90">
        <w:rPr>
          <w:rtl/>
        </w:rPr>
        <w:t xml:space="preserve">د؟ جواب دادند </w:t>
      </w:r>
      <w:r w:rsidR="002902AD">
        <w:rPr>
          <w:rtl/>
        </w:rPr>
        <w:t>ک</w:t>
      </w:r>
      <w:r w:rsidRPr="006F0B90">
        <w:rPr>
          <w:rtl/>
        </w:rPr>
        <w:t>ه گفت</w:t>
      </w:r>
      <w:r w:rsidR="002902AD">
        <w:rPr>
          <w:rtl/>
        </w:rPr>
        <w:t>ی</w:t>
      </w:r>
      <w:r w:rsidRPr="006F0B90">
        <w:rPr>
          <w:rtl/>
        </w:rPr>
        <w:t>م: ما از شجره پ</w:t>
      </w:r>
      <w:r w:rsidR="002902AD">
        <w:rPr>
          <w:rtl/>
        </w:rPr>
        <w:t>ی</w:t>
      </w:r>
      <w:r w:rsidRPr="006F0B90">
        <w:rPr>
          <w:rtl/>
        </w:rPr>
        <w:t>امبر</w:t>
      </w:r>
      <w:r w:rsidR="002902AD">
        <w:rPr>
          <w:rtl/>
        </w:rPr>
        <w:t>ی</w:t>
      </w:r>
      <w:r w:rsidRPr="006F0B90">
        <w:rPr>
          <w:rtl/>
        </w:rPr>
        <w:t xml:space="preserve">م! على فرمود: به شجره احتجاج </w:t>
      </w:r>
      <w:r w:rsidR="002902AD">
        <w:rPr>
          <w:rtl/>
        </w:rPr>
        <w:t>ک</w:t>
      </w:r>
      <w:r w:rsidRPr="006F0B90">
        <w:rPr>
          <w:rtl/>
        </w:rPr>
        <w:t>ردند، ولى ثمره آن را (</w:t>
      </w:r>
      <w:r w:rsidR="002902AD">
        <w:rPr>
          <w:rtl/>
        </w:rPr>
        <w:t>ک</w:t>
      </w:r>
      <w:r w:rsidRPr="006F0B90">
        <w:rPr>
          <w:rtl/>
        </w:rPr>
        <w:t xml:space="preserve">ه من باشم) </w:t>
      </w:r>
      <w:r w:rsidR="002902AD">
        <w:rPr>
          <w:rtl/>
        </w:rPr>
        <w:t>ک</w:t>
      </w:r>
      <w:r w:rsidRPr="006F0B90">
        <w:rPr>
          <w:rtl/>
        </w:rPr>
        <w:t>نار گذاشتند!</w:t>
      </w:r>
      <w:r>
        <w:rPr>
          <w:rFonts w:hint="cs"/>
          <w:rtl/>
        </w:rPr>
        <w:t>.</w:t>
      </w:r>
    </w:p>
    <w:p w:rsidR="00820F07" w:rsidRDefault="00082CC7" w:rsidP="009038AD">
      <w:pPr>
        <w:pStyle w:val="a5"/>
        <w:rPr>
          <w:rtl/>
        </w:rPr>
      </w:pPr>
      <w:r w:rsidRPr="006F0B90">
        <w:rPr>
          <w:rtl/>
        </w:rPr>
        <w:t>چنان</w:t>
      </w:r>
      <w:r w:rsidR="002902AD">
        <w:rPr>
          <w:rtl/>
        </w:rPr>
        <w:t>ک</w:t>
      </w:r>
      <w:r w:rsidRPr="006F0B90">
        <w:rPr>
          <w:rtl/>
        </w:rPr>
        <w:t>ه به وضوح ملاحظه مى‏شود، عل</w:t>
      </w:r>
      <w:r w:rsidR="002902AD">
        <w:rPr>
          <w:rtl/>
        </w:rPr>
        <w:t>ی</w:t>
      </w:r>
      <w:r w:rsidRPr="006F0B90">
        <w:rPr>
          <w:rFonts w:cs="CTraditional Arabic"/>
          <w:rtl/>
        </w:rPr>
        <w:t>س</w:t>
      </w:r>
      <w:r w:rsidRPr="006F0B90">
        <w:rPr>
          <w:rtl/>
        </w:rPr>
        <w:t xml:space="preserve"> اگر خود را جانش</w:t>
      </w:r>
      <w:r w:rsidR="002902AD">
        <w:rPr>
          <w:rtl/>
        </w:rPr>
        <w:t>ی</w:t>
      </w:r>
      <w:r w:rsidRPr="006F0B90">
        <w:rPr>
          <w:rtl/>
        </w:rPr>
        <w:t>ن منتخب پیامبر</w:t>
      </w:r>
      <w:r w:rsidRPr="006F0B90">
        <w:rPr>
          <w:rFonts w:cs="CTraditional Arabic"/>
          <w:rtl/>
        </w:rPr>
        <w:t>ص</w:t>
      </w:r>
      <w:r w:rsidRPr="006F0B90">
        <w:rPr>
          <w:rtl/>
        </w:rPr>
        <w:t xml:space="preserve"> مى‏دانست، هم</w:t>
      </w:r>
      <w:r w:rsidR="002902AD">
        <w:rPr>
          <w:rtl/>
        </w:rPr>
        <w:t>ی</w:t>
      </w:r>
      <w:r w:rsidRPr="006F0B90">
        <w:rPr>
          <w:rtl/>
        </w:rPr>
        <w:t>نجا تصر</w:t>
      </w:r>
      <w:r w:rsidR="002902AD">
        <w:rPr>
          <w:rtl/>
        </w:rPr>
        <w:t>ی</w:t>
      </w:r>
      <w:r w:rsidRPr="006F0B90">
        <w:rPr>
          <w:rtl/>
        </w:rPr>
        <w:t>ح مى‏فرمود: «ح</w:t>
      </w:r>
      <w:r w:rsidR="002902AD">
        <w:rPr>
          <w:rtl/>
        </w:rPr>
        <w:t>ک</w:t>
      </w:r>
      <w:r w:rsidRPr="006F0B90">
        <w:rPr>
          <w:rtl/>
        </w:rPr>
        <w:t>ومت نه از آنِ انصار و نه از مهاجر</w:t>
      </w:r>
      <w:r w:rsidR="002902AD">
        <w:rPr>
          <w:rtl/>
        </w:rPr>
        <w:t>ی</w:t>
      </w:r>
      <w:r w:rsidRPr="006F0B90">
        <w:rPr>
          <w:rtl/>
        </w:rPr>
        <w:t>ن است، بل</w:t>
      </w:r>
      <w:r w:rsidR="002902AD">
        <w:rPr>
          <w:rtl/>
        </w:rPr>
        <w:t>ک</w:t>
      </w:r>
      <w:r w:rsidRPr="006F0B90">
        <w:rPr>
          <w:rtl/>
        </w:rPr>
        <w:t>ه تنها و تنها مختصّ من است! ز</w:t>
      </w:r>
      <w:r w:rsidR="002902AD">
        <w:rPr>
          <w:rtl/>
        </w:rPr>
        <w:t>ی</w:t>
      </w:r>
      <w:r w:rsidRPr="006F0B90">
        <w:rPr>
          <w:rtl/>
        </w:rPr>
        <w:t>را پیامبر</w:t>
      </w:r>
      <w:r w:rsidRPr="006F0B90">
        <w:rPr>
          <w:rFonts w:cs="CTraditional Arabic"/>
          <w:rtl/>
        </w:rPr>
        <w:t>ص</w:t>
      </w:r>
      <w:r w:rsidRPr="006F0B90">
        <w:rPr>
          <w:rtl/>
        </w:rPr>
        <w:t xml:space="preserve"> مرا به جانش</w:t>
      </w:r>
      <w:r w:rsidR="002902AD">
        <w:rPr>
          <w:rtl/>
        </w:rPr>
        <w:t>ی</w:t>
      </w:r>
      <w:r w:rsidRPr="006F0B90">
        <w:rPr>
          <w:rtl/>
        </w:rPr>
        <w:t>نى خود برگز</w:t>
      </w:r>
      <w:r w:rsidR="002902AD">
        <w:rPr>
          <w:rtl/>
        </w:rPr>
        <w:t>ی</w:t>
      </w:r>
      <w:r w:rsidRPr="006F0B90">
        <w:rPr>
          <w:rtl/>
        </w:rPr>
        <w:t>ده است!».. چرا در جا</w:t>
      </w:r>
      <w:r w:rsidR="002902AD">
        <w:rPr>
          <w:rtl/>
        </w:rPr>
        <w:t>ی</w:t>
      </w:r>
      <w:r w:rsidRPr="006F0B90">
        <w:rPr>
          <w:rtl/>
        </w:rPr>
        <w:t xml:space="preserve">ى </w:t>
      </w:r>
      <w:r w:rsidR="002902AD">
        <w:rPr>
          <w:rtl/>
        </w:rPr>
        <w:t>ک</w:t>
      </w:r>
      <w:r w:rsidRPr="006F0B90">
        <w:rPr>
          <w:rtl/>
        </w:rPr>
        <w:t xml:space="preserve">ه </w:t>
      </w:r>
      <w:r w:rsidR="002902AD">
        <w:rPr>
          <w:rtl/>
        </w:rPr>
        <w:t>ک</w:t>
      </w:r>
      <w:r w:rsidRPr="006F0B90">
        <w:rPr>
          <w:rtl/>
        </w:rPr>
        <w:t>املاً واجب بود به منصوب</w:t>
      </w:r>
      <w:r w:rsidR="002902AD">
        <w:rPr>
          <w:rtl/>
        </w:rPr>
        <w:t>ی</w:t>
      </w:r>
      <w:r w:rsidRPr="006F0B90">
        <w:rPr>
          <w:rtl/>
        </w:rPr>
        <w:t>ت و منصوص</w:t>
      </w:r>
      <w:r w:rsidR="002902AD">
        <w:rPr>
          <w:rtl/>
        </w:rPr>
        <w:t>ی</w:t>
      </w:r>
      <w:r w:rsidRPr="006F0B90">
        <w:rPr>
          <w:rtl/>
        </w:rPr>
        <w:t>ت خو</w:t>
      </w:r>
      <w:r w:rsidR="002902AD">
        <w:rPr>
          <w:rtl/>
        </w:rPr>
        <w:t>ی</w:t>
      </w:r>
      <w:r w:rsidRPr="006F0B90">
        <w:rPr>
          <w:rtl/>
        </w:rPr>
        <w:t xml:space="preserve">ش استناد </w:t>
      </w:r>
      <w:r w:rsidR="002902AD">
        <w:rPr>
          <w:rtl/>
        </w:rPr>
        <w:t>ک</w:t>
      </w:r>
      <w:r w:rsidRPr="006F0B90">
        <w:rPr>
          <w:rtl/>
        </w:rPr>
        <w:t>ند، اشاره ن</w:t>
      </w:r>
      <w:r w:rsidR="002902AD">
        <w:rPr>
          <w:rtl/>
        </w:rPr>
        <w:t>ک</w:t>
      </w:r>
      <w:r w:rsidRPr="006F0B90">
        <w:rPr>
          <w:rtl/>
        </w:rPr>
        <w:t>رد؟ ه</w:t>
      </w:r>
      <w:r w:rsidR="002902AD">
        <w:rPr>
          <w:rtl/>
        </w:rPr>
        <w:t>ی</w:t>
      </w:r>
      <w:r w:rsidRPr="006F0B90">
        <w:rPr>
          <w:rtl/>
        </w:rPr>
        <w:t>چ باور</w:t>
      </w:r>
      <w:r w:rsidR="002902AD">
        <w:rPr>
          <w:rtl/>
        </w:rPr>
        <w:t>ک</w:t>
      </w:r>
      <w:r w:rsidRPr="006F0B90">
        <w:rPr>
          <w:rtl/>
        </w:rPr>
        <w:t>ردنى ن</w:t>
      </w:r>
      <w:r w:rsidR="002902AD">
        <w:rPr>
          <w:rtl/>
        </w:rPr>
        <w:t>ی</w:t>
      </w:r>
      <w:r w:rsidRPr="006F0B90">
        <w:rPr>
          <w:rtl/>
        </w:rPr>
        <w:t xml:space="preserve">ست </w:t>
      </w:r>
      <w:r w:rsidR="002902AD">
        <w:rPr>
          <w:rtl/>
        </w:rPr>
        <w:t>ک</w:t>
      </w:r>
      <w:r w:rsidRPr="006F0B90">
        <w:rPr>
          <w:rtl/>
        </w:rPr>
        <w:t>ه عل</w:t>
      </w:r>
      <w:r w:rsidR="002902AD">
        <w:rPr>
          <w:rtl/>
        </w:rPr>
        <w:t>ی</w:t>
      </w:r>
      <w:r w:rsidRPr="006F0B90">
        <w:rPr>
          <w:rFonts w:cs="CTraditional Arabic"/>
          <w:rtl/>
        </w:rPr>
        <w:t>س</w:t>
      </w:r>
      <w:r w:rsidRPr="006F0B90">
        <w:rPr>
          <w:rtl/>
        </w:rPr>
        <w:t xml:space="preserve"> شا</w:t>
      </w:r>
      <w:r w:rsidR="002902AD">
        <w:rPr>
          <w:rtl/>
        </w:rPr>
        <w:t>ی</w:t>
      </w:r>
      <w:r w:rsidRPr="006F0B90">
        <w:rPr>
          <w:rtl/>
        </w:rPr>
        <w:t>ستگى خود را براى خلافت ب</w:t>
      </w:r>
      <w:r w:rsidR="002902AD">
        <w:rPr>
          <w:rtl/>
        </w:rPr>
        <w:t>ی</w:t>
      </w:r>
      <w:r w:rsidRPr="006F0B90">
        <w:rPr>
          <w:rtl/>
        </w:rPr>
        <w:t xml:space="preserve">ان </w:t>
      </w:r>
      <w:r w:rsidR="002902AD">
        <w:rPr>
          <w:rtl/>
        </w:rPr>
        <w:t>ک</w:t>
      </w:r>
      <w:r w:rsidRPr="006F0B90">
        <w:rPr>
          <w:rtl/>
        </w:rPr>
        <w:t>ند - اگر چن</w:t>
      </w:r>
      <w:r w:rsidR="002902AD">
        <w:rPr>
          <w:rtl/>
        </w:rPr>
        <w:t>ی</w:t>
      </w:r>
      <w:r w:rsidRPr="006F0B90">
        <w:rPr>
          <w:rtl/>
        </w:rPr>
        <w:t>ن بوده باشد - امّا مترو</w:t>
      </w:r>
      <w:r w:rsidR="002902AD">
        <w:rPr>
          <w:rtl/>
        </w:rPr>
        <w:t>ک</w:t>
      </w:r>
      <w:r w:rsidRPr="006F0B90">
        <w:rPr>
          <w:rtl/>
        </w:rPr>
        <w:t>‏گذاشتن امر الهى را ذ</w:t>
      </w:r>
      <w:r w:rsidR="002902AD">
        <w:rPr>
          <w:rtl/>
        </w:rPr>
        <w:t>ک</w:t>
      </w:r>
      <w:r w:rsidRPr="006F0B90">
        <w:rPr>
          <w:rtl/>
        </w:rPr>
        <w:t>ر ن</w:t>
      </w:r>
      <w:r w:rsidR="002902AD">
        <w:rPr>
          <w:rtl/>
        </w:rPr>
        <w:t>ک</w:t>
      </w:r>
      <w:r w:rsidRPr="006F0B90">
        <w:rPr>
          <w:rtl/>
        </w:rPr>
        <w:t>ند! گذشته از ا</w:t>
      </w:r>
      <w:r w:rsidR="002902AD">
        <w:rPr>
          <w:rtl/>
        </w:rPr>
        <w:t>ی</w:t>
      </w:r>
      <w:r w:rsidRPr="006F0B90">
        <w:rPr>
          <w:rtl/>
        </w:rPr>
        <w:t>ن، ش</w:t>
      </w:r>
      <w:r w:rsidR="002902AD">
        <w:rPr>
          <w:rtl/>
        </w:rPr>
        <w:t>ی</w:t>
      </w:r>
      <w:r w:rsidRPr="006F0B90">
        <w:rPr>
          <w:rtl/>
        </w:rPr>
        <w:t>ع</w:t>
      </w:r>
      <w:r w:rsidR="002902AD">
        <w:rPr>
          <w:rtl/>
        </w:rPr>
        <w:t>ی</w:t>
      </w:r>
      <w:r w:rsidRPr="006F0B90">
        <w:rPr>
          <w:rtl/>
        </w:rPr>
        <w:t xml:space="preserve">ان </w:t>
      </w:r>
      <w:r w:rsidR="002902AD">
        <w:rPr>
          <w:rtl/>
        </w:rPr>
        <w:t>ک</w:t>
      </w:r>
      <w:r w:rsidRPr="006F0B90">
        <w:rPr>
          <w:rtl/>
        </w:rPr>
        <w:t xml:space="preserve">سانى را </w:t>
      </w:r>
      <w:r w:rsidR="002902AD">
        <w:rPr>
          <w:rtl/>
        </w:rPr>
        <w:t>ک</w:t>
      </w:r>
      <w:r w:rsidRPr="006F0B90">
        <w:rPr>
          <w:rtl/>
        </w:rPr>
        <w:t>ه عل</w:t>
      </w:r>
      <w:r w:rsidR="002902AD">
        <w:rPr>
          <w:rtl/>
        </w:rPr>
        <w:t>ی</w:t>
      </w:r>
      <w:r w:rsidRPr="006F0B90">
        <w:rPr>
          <w:rFonts w:cs="CTraditional Arabic"/>
          <w:rtl/>
        </w:rPr>
        <w:t>س</w:t>
      </w:r>
      <w:r w:rsidRPr="006F0B90">
        <w:rPr>
          <w:rtl/>
        </w:rPr>
        <w:t xml:space="preserve"> آنها را شجره نبوّت خوانده، غاصب و </w:t>
      </w:r>
      <w:r w:rsidR="002902AD">
        <w:rPr>
          <w:rtl/>
        </w:rPr>
        <w:t>ک</w:t>
      </w:r>
      <w:r w:rsidRPr="006F0B90">
        <w:rPr>
          <w:rtl/>
        </w:rPr>
        <w:t>افر مى‏دانند!</w:t>
      </w:r>
      <w:r>
        <w:rPr>
          <w:rFonts w:hint="cs"/>
          <w:rtl/>
        </w:rPr>
        <w:t>.</w:t>
      </w:r>
    </w:p>
    <w:p w:rsidR="00820F07" w:rsidRDefault="00082CC7" w:rsidP="009038AD">
      <w:pPr>
        <w:pStyle w:val="a5"/>
        <w:numPr>
          <w:ilvl w:val="0"/>
          <w:numId w:val="28"/>
        </w:numPr>
        <w:ind w:left="641" w:hanging="357"/>
        <w:rPr>
          <w:rtl/>
        </w:rPr>
      </w:pPr>
      <w:r w:rsidRPr="006F0B90">
        <w:rPr>
          <w:rtl/>
        </w:rPr>
        <w:t xml:space="preserve">در خطبه 72 آمده </w:t>
      </w:r>
      <w:r w:rsidR="002902AD">
        <w:rPr>
          <w:rtl/>
        </w:rPr>
        <w:t>ک</w:t>
      </w:r>
      <w:r w:rsidRPr="006F0B90">
        <w:rPr>
          <w:rtl/>
        </w:rPr>
        <w:t>ه وقتى بر ب</w:t>
      </w:r>
      <w:r w:rsidR="002902AD">
        <w:rPr>
          <w:rtl/>
        </w:rPr>
        <w:t>ی</w:t>
      </w:r>
      <w:r w:rsidRPr="006F0B90">
        <w:rPr>
          <w:rtl/>
        </w:rPr>
        <w:t>عت عثمان</w:t>
      </w:r>
      <w:r w:rsidRPr="006F0B90">
        <w:rPr>
          <w:rFonts w:cs="CTraditional Arabic"/>
          <w:rtl/>
        </w:rPr>
        <w:t>س</w:t>
      </w:r>
      <w:r w:rsidRPr="006F0B90">
        <w:rPr>
          <w:rtl/>
        </w:rPr>
        <w:t xml:space="preserve"> عزم </w:t>
      </w:r>
      <w:r w:rsidR="002902AD">
        <w:rPr>
          <w:rtl/>
        </w:rPr>
        <w:t>ک</w:t>
      </w:r>
      <w:r w:rsidRPr="006F0B90">
        <w:rPr>
          <w:rtl/>
        </w:rPr>
        <w:t>ردند، عل</w:t>
      </w:r>
      <w:r w:rsidR="002902AD">
        <w:rPr>
          <w:rtl/>
        </w:rPr>
        <w:t>ی</w:t>
      </w:r>
      <w:r w:rsidRPr="006F0B90">
        <w:rPr>
          <w:rFonts w:cs="CTraditional Arabic"/>
          <w:rtl/>
        </w:rPr>
        <w:t>س</w:t>
      </w:r>
      <w:r w:rsidRPr="006F0B90">
        <w:rPr>
          <w:rtl/>
        </w:rPr>
        <w:t xml:space="preserve"> گفت: </w:t>
      </w:r>
      <w:r>
        <w:rPr>
          <w:rFonts w:cs="Traditional Arabic" w:hint="cs"/>
          <w:rtl/>
        </w:rPr>
        <w:t>«</w:t>
      </w:r>
      <w:r w:rsidRPr="00D16514">
        <w:rPr>
          <w:rStyle w:val="Char1"/>
          <w:rtl/>
          <w:lang w:bidi="ar-SA"/>
        </w:rPr>
        <w:t>لقد علمتم أنى أحق بها من غيرى...</w:t>
      </w:r>
      <w:r w:rsidRPr="006F0B90">
        <w:rPr>
          <w:rFonts w:cs="Traditional Arabic"/>
          <w:rtl/>
        </w:rPr>
        <w:t>»</w:t>
      </w:r>
      <w:r>
        <w:rPr>
          <w:rFonts w:hint="cs"/>
          <w:rtl/>
        </w:rPr>
        <w:t>.</w:t>
      </w:r>
      <w:r w:rsidRPr="006F0B90">
        <w:rPr>
          <w:rtl/>
        </w:rPr>
        <w:t xml:space="preserve"> </w:t>
      </w:r>
      <w:r>
        <w:rPr>
          <w:rFonts w:cs="Traditional Arabic" w:hint="cs"/>
          <w:rtl/>
        </w:rPr>
        <w:t>«</w:t>
      </w:r>
      <w:r w:rsidRPr="00D16514">
        <w:rPr>
          <w:rtl/>
        </w:rPr>
        <w:t>دانست</w:t>
      </w:r>
      <w:r w:rsidR="002902AD">
        <w:rPr>
          <w:rtl/>
        </w:rPr>
        <w:t>ی</w:t>
      </w:r>
      <w:r w:rsidRPr="00D16514">
        <w:rPr>
          <w:rtl/>
        </w:rPr>
        <w:t xml:space="preserve">د </w:t>
      </w:r>
      <w:r w:rsidR="002902AD">
        <w:rPr>
          <w:rtl/>
        </w:rPr>
        <w:t>ک</w:t>
      </w:r>
      <w:r w:rsidRPr="00D16514">
        <w:rPr>
          <w:rtl/>
        </w:rPr>
        <w:t>ه من از د</w:t>
      </w:r>
      <w:r w:rsidR="002902AD">
        <w:rPr>
          <w:rtl/>
        </w:rPr>
        <w:t>ی</w:t>
      </w:r>
      <w:r w:rsidRPr="00D16514">
        <w:rPr>
          <w:rtl/>
        </w:rPr>
        <w:t>گران سزاوارترم، با وجود ا</w:t>
      </w:r>
      <w:r w:rsidR="002902AD">
        <w:rPr>
          <w:rtl/>
        </w:rPr>
        <w:t>ی</w:t>
      </w:r>
      <w:r w:rsidRPr="00D16514">
        <w:rPr>
          <w:rtl/>
        </w:rPr>
        <w:t xml:space="preserve">ن، به خدا قسم! </w:t>
      </w:r>
      <w:r w:rsidR="002902AD">
        <w:rPr>
          <w:rtl/>
        </w:rPr>
        <w:t>ک</w:t>
      </w:r>
      <w:r w:rsidRPr="00D16514">
        <w:rPr>
          <w:rtl/>
        </w:rPr>
        <w:t>ار را وقتى امور مسلم</w:t>
      </w:r>
      <w:r w:rsidR="002902AD">
        <w:rPr>
          <w:rtl/>
        </w:rPr>
        <w:t>ی</w:t>
      </w:r>
      <w:r w:rsidRPr="00D16514">
        <w:rPr>
          <w:rtl/>
        </w:rPr>
        <w:t>ن در سلامت باشد و جز بر من ستم نرود، رها مى‏</w:t>
      </w:r>
      <w:r w:rsidR="002902AD">
        <w:rPr>
          <w:rtl/>
        </w:rPr>
        <w:t>ک</w:t>
      </w:r>
      <w:r w:rsidRPr="00D16514">
        <w:rPr>
          <w:rtl/>
        </w:rPr>
        <w:t>نم و اجرش را از خدا مى‏طلبم</w:t>
      </w:r>
      <w:r>
        <w:rPr>
          <w:rFonts w:cs="Traditional Arabic" w:hint="cs"/>
          <w:rtl/>
        </w:rPr>
        <w:t>»</w:t>
      </w:r>
      <w:r w:rsidRPr="006F0B90">
        <w:rPr>
          <w:rtl/>
        </w:rPr>
        <w:t>!</w:t>
      </w:r>
      <w:r>
        <w:rPr>
          <w:rFonts w:hint="cs"/>
          <w:rtl/>
        </w:rPr>
        <w:t>.</w:t>
      </w:r>
    </w:p>
    <w:p w:rsidR="00820F07" w:rsidRDefault="002902AD" w:rsidP="00EC4DC3">
      <w:pPr>
        <w:pStyle w:val="a5"/>
        <w:rPr>
          <w:rtl/>
        </w:rPr>
      </w:pPr>
      <w:r>
        <w:rPr>
          <w:rtl/>
        </w:rPr>
        <w:t>ی</w:t>
      </w:r>
      <w:r w:rsidR="00082CC7" w:rsidRPr="006F0B90">
        <w:rPr>
          <w:rtl/>
        </w:rPr>
        <w:t>عنى - اگر چنانچه درست باشد؛ ز</w:t>
      </w:r>
      <w:r>
        <w:rPr>
          <w:rtl/>
        </w:rPr>
        <w:t>ی</w:t>
      </w:r>
      <w:r w:rsidR="00082CC7" w:rsidRPr="006F0B90">
        <w:rPr>
          <w:rtl/>
        </w:rPr>
        <w:t>را با برخى از خطب د</w:t>
      </w:r>
      <w:r>
        <w:rPr>
          <w:rtl/>
        </w:rPr>
        <w:t>ی</w:t>
      </w:r>
      <w:r w:rsidR="00082CC7" w:rsidRPr="006F0B90">
        <w:rPr>
          <w:rtl/>
        </w:rPr>
        <w:t>گر، تناقض صر</w:t>
      </w:r>
      <w:r>
        <w:rPr>
          <w:rtl/>
        </w:rPr>
        <w:t>ی</w:t>
      </w:r>
      <w:r w:rsidR="00082CC7" w:rsidRPr="006F0B90">
        <w:rPr>
          <w:rtl/>
        </w:rPr>
        <w:t>ح دارد! - حقّ شخصى قابل گذشت و چشم‏پوشى است! اگر خلافت، حقّ خدا</w:t>
      </w:r>
      <w:r>
        <w:rPr>
          <w:rtl/>
        </w:rPr>
        <w:t>ی</w:t>
      </w:r>
      <w:r w:rsidR="00082CC7" w:rsidRPr="006F0B90">
        <w:rPr>
          <w:rtl/>
        </w:rPr>
        <w:t>ى براى عل</w:t>
      </w:r>
      <w:r>
        <w:rPr>
          <w:rtl/>
        </w:rPr>
        <w:t>ی</w:t>
      </w:r>
      <w:r w:rsidR="00082CC7" w:rsidRPr="006F0B90">
        <w:rPr>
          <w:rtl/>
        </w:rPr>
        <w:t xml:space="preserve"> </w:t>
      </w:r>
      <w:r w:rsidR="00082CC7" w:rsidRPr="006F0B90">
        <w:rPr>
          <w:rFonts w:cs="CTraditional Arabic"/>
          <w:rtl/>
        </w:rPr>
        <w:t>س</w:t>
      </w:r>
      <w:r w:rsidR="00082CC7" w:rsidRPr="006F0B90">
        <w:rPr>
          <w:rtl/>
        </w:rPr>
        <w:t xml:space="preserve"> بود، البته </w:t>
      </w:r>
      <w:r>
        <w:rPr>
          <w:rtl/>
        </w:rPr>
        <w:t>ک</w:t>
      </w:r>
      <w:r w:rsidR="00082CC7" w:rsidRPr="006F0B90">
        <w:rPr>
          <w:rtl/>
        </w:rPr>
        <w:t>ه حقّ خدا</w:t>
      </w:r>
      <w:r>
        <w:rPr>
          <w:rtl/>
        </w:rPr>
        <w:t>ی</w:t>
      </w:r>
      <w:r w:rsidR="00082CC7" w:rsidRPr="006F0B90">
        <w:rPr>
          <w:rtl/>
        </w:rPr>
        <w:t>ى‏اش را قابل اغماض نمى‏شمرد و ستم بر خود را قبول نمى‏</w:t>
      </w:r>
      <w:r>
        <w:rPr>
          <w:rtl/>
        </w:rPr>
        <w:t>ک</w:t>
      </w:r>
      <w:r w:rsidR="00082CC7" w:rsidRPr="006F0B90">
        <w:rPr>
          <w:rtl/>
        </w:rPr>
        <w:t>رد.. ه</w:t>
      </w:r>
      <w:r>
        <w:rPr>
          <w:rtl/>
        </w:rPr>
        <w:t>ی</w:t>
      </w:r>
      <w:r w:rsidR="00082CC7" w:rsidRPr="006F0B90">
        <w:rPr>
          <w:rtl/>
        </w:rPr>
        <w:t xml:space="preserve">چ </w:t>
      </w:r>
      <w:r>
        <w:rPr>
          <w:rtl/>
        </w:rPr>
        <w:t>یک</w:t>
      </w:r>
      <w:r w:rsidR="00082CC7" w:rsidRPr="006F0B90">
        <w:rPr>
          <w:rtl/>
        </w:rPr>
        <w:t xml:space="preserve"> از ا</w:t>
      </w:r>
      <w:r>
        <w:rPr>
          <w:rtl/>
        </w:rPr>
        <w:t>ی</w:t>
      </w:r>
      <w:r w:rsidR="00082CC7" w:rsidRPr="006F0B90">
        <w:rPr>
          <w:rtl/>
        </w:rPr>
        <w:t xml:space="preserve">ن خطبه‏ها - جعلى </w:t>
      </w:r>
      <w:r>
        <w:rPr>
          <w:rtl/>
        </w:rPr>
        <w:t>ی</w:t>
      </w:r>
      <w:r w:rsidR="00082CC7" w:rsidRPr="006F0B90">
        <w:rPr>
          <w:rtl/>
        </w:rPr>
        <w:t>ا درست - در تأ</w:t>
      </w:r>
      <w:r>
        <w:rPr>
          <w:rtl/>
        </w:rPr>
        <w:t>یی</w:t>
      </w:r>
      <w:r w:rsidR="00082CC7" w:rsidRPr="006F0B90">
        <w:rPr>
          <w:rtl/>
        </w:rPr>
        <w:t>د عقا</w:t>
      </w:r>
      <w:r>
        <w:rPr>
          <w:rtl/>
        </w:rPr>
        <w:t>ی</w:t>
      </w:r>
      <w:r w:rsidR="00082CC7" w:rsidRPr="006F0B90">
        <w:rPr>
          <w:rtl/>
        </w:rPr>
        <w:t>دتان ن</w:t>
      </w:r>
      <w:r>
        <w:rPr>
          <w:rtl/>
        </w:rPr>
        <w:t>ی</w:t>
      </w:r>
      <w:r w:rsidR="00082CC7" w:rsidRPr="006F0B90">
        <w:rPr>
          <w:rtl/>
        </w:rPr>
        <w:t>ست!!</w:t>
      </w:r>
      <w:r w:rsidR="00082CC7">
        <w:rPr>
          <w:rFonts w:hint="cs"/>
          <w:rtl/>
        </w:rPr>
        <w:t>.</w:t>
      </w:r>
    </w:p>
    <w:p w:rsidR="00820F07" w:rsidRDefault="00082CC7" w:rsidP="00EC4DC3">
      <w:pPr>
        <w:pStyle w:val="a5"/>
        <w:numPr>
          <w:ilvl w:val="0"/>
          <w:numId w:val="29"/>
        </w:numPr>
        <w:ind w:left="641" w:hanging="357"/>
        <w:rPr>
          <w:rtl/>
        </w:rPr>
      </w:pPr>
      <w:r w:rsidRPr="006F0B90">
        <w:rPr>
          <w:rtl/>
        </w:rPr>
        <w:t>در خطبه 162 مى‏گو</w:t>
      </w:r>
      <w:r w:rsidR="002902AD">
        <w:rPr>
          <w:rtl/>
        </w:rPr>
        <w:t>ی</w:t>
      </w:r>
      <w:r w:rsidRPr="006F0B90">
        <w:rPr>
          <w:rtl/>
        </w:rPr>
        <w:t xml:space="preserve">د: - بازهم اگر راست باشد - </w:t>
      </w:r>
      <w:r w:rsidR="002902AD">
        <w:rPr>
          <w:rtl/>
        </w:rPr>
        <w:t>یک</w:t>
      </w:r>
      <w:r w:rsidRPr="006F0B90">
        <w:rPr>
          <w:rtl/>
        </w:rPr>
        <w:t>ى از اصحاب از عل</w:t>
      </w:r>
      <w:r w:rsidR="002902AD">
        <w:rPr>
          <w:rtl/>
        </w:rPr>
        <w:t>ی</w:t>
      </w:r>
      <w:r w:rsidRPr="006F0B90">
        <w:rPr>
          <w:rtl/>
        </w:rPr>
        <w:t xml:space="preserve"> </w:t>
      </w:r>
      <w:r w:rsidRPr="006F0B90">
        <w:rPr>
          <w:rFonts w:cs="CTraditional Arabic"/>
          <w:rtl/>
        </w:rPr>
        <w:t>س</w:t>
      </w:r>
      <w:r w:rsidRPr="006F0B90">
        <w:rPr>
          <w:rtl/>
        </w:rPr>
        <w:t xml:space="preserve"> پرس</w:t>
      </w:r>
      <w:r w:rsidR="002902AD">
        <w:rPr>
          <w:rtl/>
        </w:rPr>
        <w:t>ی</w:t>
      </w:r>
      <w:r w:rsidRPr="006F0B90">
        <w:rPr>
          <w:rtl/>
        </w:rPr>
        <w:t xml:space="preserve">د: چگونه قومتان شما را از خلافت دفع </w:t>
      </w:r>
      <w:r w:rsidR="002902AD">
        <w:rPr>
          <w:rtl/>
        </w:rPr>
        <w:t>ک</w:t>
      </w:r>
      <w:r w:rsidRPr="006F0B90">
        <w:rPr>
          <w:rtl/>
        </w:rPr>
        <w:t xml:space="preserve">ردند، در حالى </w:t>
      </w:r>
      <w:r w:rsidR="002902AD">
        <w:rPr>
          <w:rtl/>
        </w:rPr>
        <w:t>ک</w:t>
      </w:r>
      <w:r w:rsidRPr="006F0B90">
        <w:rPr>
          <w:rtl/>
        </w:rPr>
        <w:t>ه سزاوارتر بود</w:t>
      </w:r>
      <w:r w:rsidR="002902AD">
        <w:rPr>
          <w:rtl/>
        </w:rPr>
        <w:t>ی</w:t>
      </w:r>
      <w:r w:rsidRPr="006F0B90">
        <w:rPr>
          <w:rtl/>
        </w:rPr>
        <w:t>د؟ عل</w:t>
      </w:r>
      <w:r w:rsidR="002902AD">
        <w:rPr>
          <w:rtl/>
        </w:rPr>
        <w:t>ی</w:t>
      </w:r>
      <w:r w:rsidRPr="006F0B90">
        <w:rPr>
          <w:rtl/>
        </w:rPr>
        <w:t xml:space="preserve"> </w:t>
      </w:r>
      <w:r w:rsidRPr="006F0B90">
        <w:rPr>
          <w:rFonts w:cs="CTraditional Arabic"/>
          <w:rtl/>
        </w:rPr>
        <w:t>س</w:t>
      </w:r>
      <w:r w:rsidRPr="006F0B90">
        <w:rPr>
          <w:rtl/>
        </w:rPr>
        <w:t xml:space="preserve"> پاسخ مى‏دهد: آنها خود را به ا</w:t>
      </w:r>
      <w:r w:rsidR="002902AD">
        <w:rPr>
          <w:rtl/>
        </w:rPr>
        <w:t>ی</w:t>
      </w:r>
      <w:r w:rsidRPr="006F0B90">
        <w:rPr>
          <w:rtl/>
        </w:rPr>
        <w:t>ن مقام ترج</w:t>
      </w:r>
      <w:r w:rsidR="002902AD">
        <w:rPr>
          <w:rtl/>
        </w:rPr>
        <w:t>ی</w:t>
      </w:r>
      <w:r w:rsidRPr="006F0B90">
        <w:rPr>
          <w:rtl/>
        </w:rPr>
        <w:t>ح دادند؛ ز</w:t>
      </w:r>
      <w:r w:rsidR="002902AD">
        <w:rPr>
          <w:rtl/>
        </w:rPr>
        <w:t>ی</w:t>
      </w:r>
      <w:r w:rsidRPr="006F0B90">
        <w:rPr>
          <w:rtl/>
        </w:rPr>
        <w:t>را قومى بخل ورز</w:t>
      </w:r>
      <w:r w:rsidR="002902AD">
        <w:rPr>
          <w:rtl/>
        </w:rPr>
        <w:t>ی</w:t>
      </w:r>
      <w:r w:rsidRPr="006F0B90">
        <w:rPr>
          <w:rtl/>
        </w:rPr>
        <w:t>دند و قومى سخاوت نشان دادند (شحت عل</w:t>
      </w:r>
      <w:r w:rsidR="002902AD">
        <w:rPr>
          <w:rtl/>
        </w:rPr>
        <w:t>ی</w:t>
      </w:r>
      <w:r w:rsidRPr="006F0B90">
        <w:rPr>
          <w:rtl/>
        </w:rPr>
        <w:t>ها نفوس قوم و سخت عنها نفوس آخر</w:t>
      </w:r>
      <w:r w:rsidR="002902AD">
        <w:rPr>
          <w:rtl/>
        </w:rPr>
        <w:t>ی</w:t>
      </w:r>
      <w:r w:rsidRPr="006F0B90">
        <w:rPr>
          <w:rtl/>
        </w:rPr>
        <w:t>ن).. آ</w:t>
      </w:r>
      <w:r w:rsidR="002902AD">
        <w:rPr>
          <w:rtl/>
        </w:rPr>
        <w:t>ی</w:t>
      </w:r>
      <w:r w:rsidRPr="006F0B90">
        <w:rPr>
          <w:rtl/>
        </w:rPr>
        <w:t>ا اگر عل</w:t>
      </w:r>
      <w:r w:rsidR="002902AD">
        <w:rPr>
          <w:rtl/>
        </w:rPr>
        <w:t>ی</w:t>
      </w:r>
      <w:r w:rsidRPr="006F0B90">
        <w:rPr>
          <w:rtl/>
        </w:rPr>
        <w:t xml:space="preserve"> </w:t>
      </w:r>
      <w:r w:rsidRPr="006F0B90">
        <w:rPr>
          <w:rFonts w:cs="CTraditional Arabic"/>
          <w:rtl/>
        </w:rPr>
        <w:t>س</w:t>
      </w:r>
      <w:r w:rsidRPr="006F0B90">
        <w:rPr>
          <w:rtl/>
        </w:rPr>
        <w:t xml:space="preserve"> ح</w:t>
      </w:r>
      <w:r w:rsidR="002902AD">
        <w:rPr>
          <w:rtl/>
        </w:rPr>
        <w:t>ک</w:t>
      </w:r>
      <w:r w:rsidRPr="006F0B90">
        <w:rPr>
          <w:rtl/>
        </w:rPr>
        <w:t>م خدا</w:t>
      </w:r>
      <w:r w:rsidR="002902AD">
        <w:rPr>
          <w:rtl/>
        </w:rPr>
        <w:t>ی</w:t>
      </w:r>
      <w:r w:rsidRPr="006F0B90">
        <w:rPr>
          <w:rtl/>
        </w:rPr>
        <w:t>ى را براى خلافتش قائل بود، با</w:t>
      </w:r>
      <w:r w:rsidR="002902AD">
        <w:rPr>
          <w:rtl/>
        </w:rPr>
        <w:t>ی</w:t>
      </w:r>
      <w:r w:rsidRPr="006F0B90">
        <w:rPr>
          <w:rtl/>
        </w:rPr>
        <w:t>د در مورد آن سخاوت به خرج مى‏داد و دو دستى تقد</w:t>
      </w:r>
      <w:r w:rsidR="002902AD">
        <w:rPr>
          <w:rtl/>
        </w:rPr>
        <w:t>ی</w:t>
      </w:r>
      <w:r w:rsidRPr="006F0B90">
        <w:rPr>
          <w:rtl/>
        </w:rPr>
        <w:t>م بخ</w:t>
      </w:r>
      <w:r w:rsidR="002902AD">
        <w:rPr>
          <w:rtl/>
        </w:rPr>
        <w:t>ی</w:t>
      </w:r>
      <w:r w:rsidRPr="006F0B90">
        <w:rPr>
          <w:rtl/>
        </w:rPr>
        <w:t>لان مى‏نمود؟ آ</w:t>
      </w:r>
      <w:r w:rsidR="002902AD">
        <w:rPr>
          <w:rtl/>
        </w:rPr>
        <w:t>ی</w:t>
      </w:r>
      <w:r w:rsidRPr="006F0B90">
        <w:rPr>
          <w:rtl/>
        </w:rPr>
        <w:t xml:space="preserve">ا مى‏توان حقّى را </w:t>
      </w:r>
      <w:r w:rsidR="002902AD">
        <w:rPr>
          <w:rtl/>
        </w:rPr>
        <w:t>ک</w:t>
      </w:r>
      <w:r w:rsidRPr="006F0B90">
        <w:rPr>
          <w:rtl/>
        </w:rPr>
        <w:t>ه خدا تع</w:t>
      </w:r>
      <w:r w:rsidR="002902AD">
        <w:rPr>
          <w:rtl/>
        </w:rPr>
        <w:t>یی</w:t>
      </w:r>
      <w:r w:rsidRPr="006F0B90">
        <w:rPr>
          <w:rtl/>
        </w:rPr>
        <w:t xml:space="preserve">ن </w:t>
      </w:r>
      <w:r w:rsidR="002902AD">
        <w:rPr>
          <w:rtl/>
        </w:rPr>
        <w:t>ک</w:t>
      </w:r>
      <w:r w:rsidRPr="006F0B90">
        <w:rPr>
          <w:rtl/>
        </w:rPr>
        <w:t>رده با سخاوت به د</w:t>
      </w:r>
      <w:r w:rsidR="002902AD">
        <w:rPr>
          <w:rtl/>
        </w:rPr>
        <w:t>ی</w:t>
      </w:r>
      <w:r w:rsidRPr="006F0B90">
        <w:rPr>
          <w:rtl/>
        </w:rPr>
        <w:t>گرى واگذاشت و ا</w:t>
      </w:r>
      <w:r w:rsidR="002902AD">
        <w:rPr>
          <w:rtl/>
        </w:rPr>
        <w:t>ی</w:t>
      </w:r>
      <w:r w:rsidRPr="006F0B90">
        <w:rPr>
          <w:rtl/>
        </w:rPr>
        <w:t>ن چن</w:t>
      </w:r>
      <w:r w:rsidR="002902AD">
        <w:rPr>
          <w:rtl/>
        </w:rPr>
        <w:t>ی</w:t>
      </w:r>
      <w:r w:rsidRPr="006F0B90">
        <w:rPr>
          <w:rtl/>
        </w:rPr>
        <w:t>ن ضا</w:t>
      </w:r>
      <w:r w:rsidR="002902AD">
        <w:rPr>
          <w:rtl/>
        </w:rPr>
        <w:t>ی</w:t>
      </w:r>
      <w:r w:rsidRPr="006F0B90">
        <w:rPr>
          <w:rtl/>
        </w:rPr>
        <w:t>ع‏اش ساخت؟!</w:t>
      </w:r>
      <w:r>
        <w:rPr>
          <w:rFonts w:hint="cs"/>
          <w:rtl/>
        </w:rPr>
        <w:t>.</w:t>
      </w:r>
    </w:p>
    <w:p w:rsidR="00820F07" w:rsidRDefault="00082CC7" w:rsidP="00EC4DC3">
      <w:pPr>
        <w:pStyle w:val="a5"/>
        <w:numPr>
          <w:ilvl w:val="0"/>
          <w:numId w:val="29"/>
        </w:numPr>
        <w:ind w:left="641" w:hanging="357"/>
        <w:rPr>
          <w:rtl/>
        </w:rPr>
      </w:pPr>
      <w:r w:rsidRPr="006F0B90">
        <w:rPr>
          <w:rtl/>
        </w:rPr>
        <w:t>در خطبه 189 مى‏فرما</w:t>
      </w:r>
      <w:r w:rsidR="002902AD">
        <w:rPr>
          <w:rtl/>
        </w:rPr>
        <w:t>ی</w:t>
      </w:r>
      <w:r w:rsidRPr="006F0B90">
        <w:rPr>
          <w:rtl/>
        </w:rPr>
        <w:t xml:space="preserve">د: </w:t>
      </w:r>
      <w:r>
        <w:rPr>
          <w:rFonts w:cs="Traditional Arabic" w:hint="cs"/>
          <w:rtl/>
        </w:rPr>
        <w:t>«</w:t>
      </w:r>
      <w:r w:rsidRPr="00D16514">
        <w:rPr>
          <w:rStyle w:val="Char1"/>
          <w:rtl/>
          <w:lang w:bidi="ar-SA"/>
        </w:rPr>
        <w:t>سلونى قبل أن تفقدونى، فلأنا بطرق السماء أعلم منى بطرق الأرض</w:t>
      </w:r>
      <w:r w:rsidRPr="006F0B90">
        <w:rPr>
          <w:rFonts w:cs="Traditional Arabic"/>
          <w:rtl/>
        </w:rPr>
        <w:t>»</w:t>
      </w:r>
      <w:r w:rsidR="00820F07">
        <w:rPr>
          <w:rFonts w:hint="cs"/>
          <w:rtl/>
        </w:rPr>
        <w:t>ز</w:t>
      </w:r>
      <w:r w:rsidRPr="006F0B90">
        <w:rPr>
          <w:rtl/>
        </w:rPr>
        <w:t xml:space="preserve"> </w:t>
      </w:r>
      <w:r>
        <w:rPr>
          <w:rFonts w:cs="Traditional Arabic" w:hint="cs"/>
          <w:rtl/>
        </w:rPr>
        <w:t>«</w:t>
      </w:r>
      <w:r w:rsidRPr="00D16514">
        <w:rPr>
          <w:rtl/>
        </w:rPr>
        <w:t>اى مردم! از من بپرس</w:t>
      </w:r>
      <w:r w:rsidR="002902AD">
        <w:rPr>
          <w:rtl/>
        </w:rPr>
        <w:t>ی</w:t>
      </w:r>
      <w:r w:rsidRPr="00D16514">
        <w:rPr>
          <w:rtl/>
        </w:rPr>
        <w:t xml:space="preserve">د قبل از آن </w:t>
      </w:r>
      <w:r w:rsidR="002902AD">
        <w:rPr>
          <w:rtl/>
        </w:rPr>
        <w:t>ک</w:t>
      </w:r>
      <w:r w:rsidRPr="00D16514">
        <w:rPr>
          <w:rtl/>
        </w:rPr>
        <w:t>ه مرا از دست بده</w:t>
      </w:r>
      <w:r w:rsidR="002902AD">
        <w:rPr>
          <w:rtl/>
        </w:rPr>
        <w:t>ی</w:t>
      </w:r>
      <w:r w:rsidRPr="00D16514">
        <w:rPr>
          <w:rtl/>
        </w:rPr>
        <w:t xml:space="preserve">د </w:t>
      </w:r>
      <w:r w:rsidR="002902AD">
        <w:rPr>
          <w:rtl/>
        </w:rPr>
        <w:t>ک</w:t>
      </w:r>
      <w:r w:rsidRPr="00D16514">
        <w:rPr>
          <w:rtl/>
        </w:rPr>
        <w:t>ه من به راههاى آسمان داناترم تا راههاى زم</w:t>
      </w:r>
      <w:r w:rsidR="002902AD">
        <w:rPr>
          <w:rtl/>
        </w:rPr>
        <w:t>ی</w:t>
      </w:r>
      <w:r w:rsidRPr="00D16514">
        <w:rPr>
          <w:rtl/>
        </w:rPr>
        <w:t>ن</w:t>
      </w:r>
      <w:r>
        <w:rPr>
          <w:rFonts w:cs="Traditional Arabic" w:hint="cs"/>
          <w:rtl/>
        </w:rPr>
        <w:t>»</w:t>
      </w:r>
      <w:r w:rsidRPr="006F0B90">
        <w:rPr>
          <w:rtl/>
        </w:rPr>
        <w:t>.</w:t>
      </w:r>
    </w:p>
    <w:p w:rsidR="00082CC7" w:rsidRDefault="00082CC7" w:rsidP="00EC4DC3">
      <w:pPr>
        <w:pStyle w:val="a5"/>
        <w:rPr>
          <w:rtl/>
        </w:rPr>
      </w:pPr>
      <w:r w:rsidRPr="006F0B90">
        <w:rPr>
          <w:rtl/>
        </w:rPr>
        <w:t>در ا</w:t>
      </w:r>
      <w:r w:rsidR="002902AD">
        <w:rPr>
          <w:rtl/>
        </w:rPr>
        <w:t>ی</w:t>
      </w:r>
      <w:r w:rsidRPr="006F0B90">
        <w:rPr>
          <w:rtl/>
        </w:rPr>
        <w:t>نجا - اگر فرضاً صح</w:t>
      </w:r>
      <w:r w:rsidR="002902AD">
        <w:rPr>
          <w:rtl/>
        </w:rPr>
        <w:t>ی</w:t>
      </w:r>
      <w:r w:rsidRPr="006F0B90">
        <w:rPr>
          <w:rtl/>
        </w:rPr>
        <w:t>ح باشد! - عل</w:t>
      </w:r>
      <w:r w:rsidR="002902AD">
        <w:rPr>
          <w:rtl/>
        </w:rPr>
        <w:t>ی</w:t>
      </w:r>
      <w:r w:rsidRPr="006F0B90">
        <w:rPr>
          <w:rtl/>
        </w:rPr>
        <w:t xml:space="preserve"> </w:t>
      </w:r>
      <w:r w:rsidRPr="006F0B90">
        <w:rPr>
          <w:rFonts w:cs="CTraditional Arabic"/>
          <w:rtl/>
        </w:rPr>
        <w:t>س</w:t>
      </w:r>
      <w:r w:rsidRPr="006F0B90">
        <w:rPr>
          <w:rtl/>
        </w:rPr>
        <w:t xml:space="preserve"> مرز ب</w:t>
      </w:r>
      <w:r w:rsidR="002902AD">
        <w:rPr>
          <w:rtl/>
        </w:rPr>
        <w:t>ی</w:t>
      </w:r>
      <w:r w:rsidRPr="006F0B90">
        <w:rPr>
          <w:rtl/>
        </w:rPr>
        <w:t>ن د</w:t>
      </w:r>
      <w:r w:rsidR="002902AD">
        <w:rPr>
          <w:rtl/>
        </w:rPr>
        <w:t>ی</w:t>
      </w:r>
      <w:r w:rsidRPr="006F0B90">
        <w:rPr>
          <w:rtl/>
        </w:rPr>
        <w:t>ن و دن</w:t>
      </w:r>
      <w:r w:rsidR="002902AD">
        <w:rPr>
          <w:rtl/>
        </w:rPr>
        <w:t>ی</w:t>
      </w:r>
      <w:r w:rsidRPr="006F0B90">
        <w:rPr>
          <w:rtl/>
        </w:rPr>
        <w:t>ا را ترس</w:t>
      </w:r>
      <w:r w:rsidR="002902AD">
        <w:rPr>
          <w:rtl/>
        </w:rPr>
        <w:t>ی</w:t>
      </w:r>
      <w:r w:rsidRPr="006F0B90">
        <w:rPr>
          <w:rtl/>
        </w:rPr>
        <w:t>م مى‏</w:t>
      </w:r>
      <w:r w:rsidR="002902AD">
        <w:rPr>
          <w:rtl/>
        </w:rPr>
        <w:t>ک</w:t>
      </w:r>
      <w:r w:rsidRPr="006F0B90">
        <w:rPr>
          <w:rtl/>
        </w:rPr>
        <w:t>ند و ه</w:t>
      </w:r>
      <w:r w:rsidR="002902AD">
        <w:rPr>
          <w:rtl/>
        </w:rPr>
        <w:t>ی</w:t>
      </w:r>
      <w:r w:rsidRPr="006F0B90">
        <w:rPr>
          <w:rtl/>
        </w:rPr>
        <w:t>چ ربطى به خلافت الهى ندارد! و افضل</w:t>
      </w:r>
      <w:r w:rsidR="002902AD">
        <w:rPr>
          <w:rtl/>
        </w:rPr>
        <w:t>ی</w:t>
      </w:r>
      <w:r w:rsidRPr="006F0B90">
        <w:rPr>
          <w:rtl/>
        </w:rPr>
        <w:t>ت د</w:t>
      </w:r>
      <w:r w:rsidR="002902AD">
        <w:rPr>
          <w:rtl/>
        </w:rPr>
        <w:t>ی</w:t>
      </w:r>
      <w:r w:rsidRPr="006F0B90">
        <w:rPr>
          <w:rtl/>
        </w:rPr>
        <w:t xml:space="preserve">نى همواره شرط </w:t>
      </w:r>
      <w:r w:rsidR="002902AD">
        <w:rPr>
          <w:rtl/>
        </w:rPr>
        <w:t>ک</w:t>
      </w:r>
      <w:r w:rsidRPr="006F0B90">
        <w:rPr>
          <w:rtl/>
        </w:rPr>
        <w:t>افى براى احراز ح</w:t>
      </w:r>
      <w:r w:rsidR="002902AD">
        <w:rPr>
          <w:rtl/>
        </w:rPr>
        <w:t>ک</w:t>
      </w:r>
      <w:r w:rsidRPr="006F0B90">
        <w:rPr>
          <w:rtl/>
        </w:rPr>
        <w:t>ومت ن</w:t>
      </w:r>
      <w:r w:rsidR="002902AD">
        <w:rPr>
          <w:rtl/>
        </w:rPr>
        <w:t>ی</w:t>
      </w:r>
      <w:r w:rsidRPr="006F0B90">
        <w:rPr>
          <w:rtl/>
        </w:rPr>
        <w:t>ست، و به مقبول</w:t>
      </w:r>
      <w:r w:rsidR="002902AD">
        <w:rPr>
          <w:rtl/>
        </w:rPr>
        <w:t>ی</w:t>
      </w:r>
      <w:r w:rsidRPr="006F0B90">
        <w:rPr>
          <w:rtl/>
        </w:rPr>
        <w:t>ت و آراى عامه ن</w:t>
      </w:r>
      <w:r w:rsidR="002902AD">
        <w:rPr>
          <w:rtl/>
        </w:rPr>
        <w:t>ی</w:t>
      </w:r>
      <w:r w:rsidRPr="006F0B90">
        <w:rPr>
          <w:rtl/>
        </w:rPr>
        <w:t>ز بستگى دارد.</w:t>
      </w:r>
    </w:p>
    <w:p w:rsidR="00820F07" w:rsidRDefault="00082CC7" w:rsidP="00EC4DC3">
      <w:pPr>
        <w:pStyle w:val="a5"/>
        <w:numPr>
          <w:ilvl w:val="0"/>
          <w:numId w:val="29"/>
        </w:numPr>
        <w:ind w:left="641" w:hanging="357"/>
        <w:rPr>
          <w:rtl/>
        </w:rPr>
      </w:pPr>
      <w:r w:rsidRPr="006F0B90">
        <w:rPr>
          <w:rtl/>
        </w:rPr>
        <w:t>در خطبه 205 مى‏فرما</w:t>
      </w:r>
      <w:r w:rsidR="002902AD">
        <w:rPr>
          <w:rtl/>
        </w:rPr>
        <w:t>ی</w:t>
      </w:r>
      <w:r w:rsidRPr="006F0B90">
        <w:rPr>
          <w:rtl/>
        </w:rPr>
        <w:t xml:space="preserve">د: </w:t>
      </w:r>
      <w:r>
        <w:rPr>
          <w:rFonts w:cs="Traditional Arabic" w:hint="cs"/>
          <w:rtl/>
        </w:rPr>
        <w:t>«</w:t>
      </w:r>
      <w:r w:rsidRPr="00D16514">
        <w:rPr>
          <w:rStyle w:val="Char1"/>
          <w:rtl/>
          <w:lang w:bidi="ar-SA"/>
        </w:rPr>
        <w:t>واللّه! ما كانت لى فى الخلافة رغبة و..</w:t>
      </w:r>
      <w:r w:rsidRPr="006F0B90">
        <w:rPr>
          <w:rtl/>
        </w:rPr>
        <w:t>.</w:t>
      </w:r>
      <w:r>
        <w:rPr>
          <w:rFonts w:cs="Traditional Arabic" w:hint="cs"/>
          <w:rtl/>
        </w:rPr>
        <w:t>»</w:t>
      </w:r>
      <w:r>
        <w:rPr>
          <w:rFonts w:hint="cs"/>
          <w:rtl/>
        </w:rPr>
        <w:t>.</w:t>
      </w:r>
      <w:r w:rsidRPr="006F0B90">
        <w:rPr>
          <w:rtl/>
        </w:rPr>
        <w:t xml:space="preserve"> </w:t>
      </w:r>
      <w:r>
        <w:rPr>
          <w:rFonts w:cs="Traditional Arabic" w:hint="cs"/>
          <w:rtl/>
        </w:rPr>
        <w:t>«</w:t>
      </w:r>
      <w:r w:rsidRPr="00D16514">
        <w:rPr>
          <w:rtl/>
        </w:rPr>
        <w:t>به خدا قسم! مرا در خلافت ه</w:t>
      </w:r>
      <w:r w:rsidR="002902AD">
        <w:rPr>
          <w:rtl/>
        </w:rPr>
        <w:t>ی</w:t>
      </w:r>
      <w:r w:rsidRPr="00D16514">
        <w:rPr>
          <w:rtl/>
        </w:rPr>
        <w:t>چ رغبتى نبود و ه</w:t>
      </w:r>
      <w:r w:rsidR="002902AD">
        <w:rPr>
          <w:rtl/>
        </w:rPr>
        <w:t>ی</w:t>
      </w:r>
      <w:r w:rsidRPr="00D16514">
        <w:rPr>
          <w:rtl/>
        </w:rPr>
        <w:t>چ ن</w:t>
      </w:r>
      <w:r w:rsidR="002902AD">
        <w:rPr>
          <w:rtl/>
        </w:rPr>
        <w:t>ی</w:t>
      </w:r>
      <w:r w:rsidRPr="00D16514">
        <w:rPr>
          <w:rtl/>
        </w:rPr>
        <w:t>ازى به ولا</w:t>
      </w:r>
      <w:r w:rsidR="002902AD">
        <w:rPr>
          <w:rtl/>
        </w:rPr>
        <w:t>ی</w:t>
      </w:r>
      <w:r w:rsidRPr="00D16514">
        <w:rPr>
          <w:rtl/>
        </w:rPr>
        <w:t>ت نداشتم، ل</w:t>
      </w:r>
      <w:r w:rsidR="002902AD">
        <w:rPr>
          <w:rtl/>
        </w:rPr>
        <w:t>یک</w:t>
      </w:r>
      <w:r w:rsidRPr="00D16514">
        <w:rPr>
          <w:rtl/>
        </w:rPr>
        <w:t>ن شما مرا به ا</w:t>
      </w:r>
      <w:r w:rsidR="002902AD">
        <w:rPr>
          <w:rtl/>
        </w:rPr>
        <w:t>ی</w:t>
      </w:r>
      <w:r w:rsidRPr="00D16514">
        <w:rPr>
          <w:rtl/>
        </w:rPr>
        <w:t xml:space="preserve">ن </w:t>
      </w:r>
      <w:r w:rsidR="002902AD">
        <w:rPr>
          <w:rtl/>
        </w:rPr>
        <w:t>ک</w:t>
      </w:r>
      <w:r w:rsidRPr="00D16514">
        <w:rPr>
          <w:rtl/>
        </w:rPr>
        <w:t xml:space="preserve">ار دعوت </w:t>
      </w:r>
      <w:r w:rsidR="002902AD">
        <w:rPr>
          <w:rtl/>
        </w:rPr>
        <w:t>ک</w:t>
      </w:r>
      <w:r w:rsidRPr="00D16514">
        <w:rPr>
          <w:rtl/>
        </w:rPr>
        <w:t>رد</w:t>
      </w:r>
      <w:r w:rsidR="002902AD">
        <w:rPr>
          <w:rtl/>
        </w:rPr>
        <w:t>ی</w:t>
      </w:r>
      <w:r w:rsidRPr="00D16514">
        <w:rPr>
          <w:rtl/>
        </w:rPr>
        <w:t>د و آن را بر من تحم</w:t>
      </w:r>
      <w:r w:rsidR="002902AD">
        <w:rPr>
          <w:rtl/>
        </w:rPr>
        <w:t>ی</w:t>
      </w:r>
      <w:r w:rsidRPr="00D16514">
        <w:rPr>
          <w:rtl/>
        </w:rPr>
        <w:t>ل نمود</w:t>
      </w:r>
      <w:r w:rsidR="002902AD">
        <w:rPr>
          <w:rtl/>
        </w:rPr>
        <w:t>ی</w:t>
      </w:r>
      <w:r w:rsidRPr="00D16514">
        <w:rPr>
          <w:rtl/>
        </w:rPr>
        <w:t>د</w:t>
      </w:r>
      <w:r>
        <w:rPr>
          <w:rFonts w:cs="Traditional Arabic" w:hint="cs"/>
          <w:rtl/>
        </w:rPr>
        <w:t>»</w:t>
      </w:r>
      <w:r w:rsidRPr="006F0B90">
        <w:rPr>
          <w:rtl/>
        </w:rPr>
        <w:t>.</w:t>
      </w:r>
    </w:p>
    <w:p w:rsidR="00820F07" w:rsidRDefault="00082CC7" w:rsidP="00EC4DC3">
      <w:pPr>
        <w:pStyle w:val="a5"/>
        <w:rPr>
          <w:rtl/>
        </w:rPr>
      </w:pPr>
      <w:r w:rsidRPr="006F0B90">
        <w:rPr>
          <w:rtl/>
        </w:rPr>
        <w:t>ا</w:t>
      </w:r>
      <w:r w:rsidR="002902AD">
        <w:rPr>
          <w:rtl/>
        </w:rPr>
        <w:t>ی</w:t>
      </w:r>
      <w:r w:rsidRPr="006F0B90">
        <w:rPr>
          <w:rtl/>
        </w:rPr>
        <w:t>ن روا</w:t>
      </w:r>
      <w:r w:rsidR="002902AD">
        <w:rPr>
          <w:rtl/>
        </w:rPr>
        <w:t>ی</w:t>
      </w:r>
      <w:r w:rsidRPr="006F0B90">
        <w:rPr>
          <w:rtl/>
        </w:rPr>
        <w:t>ت، تمام روا</w:t>
      </w:r>
      <w:r w:rsidR="002902AD">
        <w:rPr>
          <w:rtl/>
        </w:rPr>
        <w:t>ی</w:t>
      </w:r>
      <w:r w:rsidRPr="006F0B90">
        <w:rPr>
          <w:rtl/>
        </w:rPr>
        <w:t>ات پ</w:t>
      </w:r>
      <w:r w:rsidR="002902AD">
        <w:rPr>
          <w:rtl/>
        </w:rPr>
        <w:t>ی</w:t>
      </w:r>
      <w:r w:rsidRPr="006F0B90">
        <w:rPr>
          <w:rtl/>
        </w:rPr>
        <w:t>ش</w:t>
      </w:r>
      <w:r w:rsidR="002902AD">
        <w:rPr>
          <w:rtl/>
        </w:rPr>
        <w:t>ی</w:t>
      </w:r>
      <w:r w:rsidRPr="006F0B90">
        <w:rPr>
          <w:rtl/>
        </w:rPr>
        <w:t xml:space="preserve">ن را - </w:t>
      </w:r>
      <w:r w:rsidR="002902AD">
        <w:rPr>
          <w:rtl/>
        </w:rPr>
        <w:t>ک</w:t>
      </w:r>
      <w:r w:rsidRPr="006F0B90">
        <w:rPr>
          <w:rtl/>
        </w:rPr>
        <w:t>ه حا</w:t>
      </w:r>
      <w:r w:rsidR="002902AD">
        <w:rPr>
          <w:rtl/>
        </w:rPr>
        <w:t>ک</w:t>
      </w:r>
      <w:r w:rsidRPr="006F0B90">
        <w:rPr>
          <w:rtl/>
        </w:rPr>
        <w:t>ى از گلا</w:t>
      </w:r>
      <w:r w:rsidR="002902AD">
        <w:rPr>
          <w:rtl/>
        </w:rPr>
        <w:t>ی</w:t>
      </w:r>
      <w:r w:rsidRPr="006F0B90">
        <w:rPr>
          <w:rtl/>
        </w:rPr>
        <w:t>ه است - نقض مى‏</w:t>
      </w:r>
      <w:r w:rsidR="002902AD">
        <w:rPr>
          <w:rtl/>
        </w:rPr>
        <w:t>ک</w:t>
      </w:r>
      <w:r w:rsidRPr="006F0B90">
        <w:rPr>
          <w:rtl/>
        </w:rPr>
        <w:t>ند؛ ز</w:t>
      </w:r>
      <w:r w:rsidR="002902AD">
        <w:rPr>
          <w:rtl/>
        </w:rPr>
        <w:t>ی</w:t>
      </w:r>
      <w:r w:rsidRPr="006F0B90">
        <w:rPr>
          <w:rtl/>
        </w:rPr>
        <w:t>را چطور مم</w:t>
      </w:r>
      <w:r w:rsidR="002902AD">
        <w:rPr>
          <w:rtl/>
        </w:rPr>
        <w:t>ک</w:t>
      </w:r>
      <w:r w:rsidRPr="006F0B90">
        <w:rPr>
          <w:rtl/>
        </w:rPr>
        <w:t>ن است، عل</w:t>
      </w:r>
      <w:r w:rsidR="002902AD">
        <w:rPr>
          <w:rtl/>
        </w:rPr>
        <w:t>ی</w:t>
      </w:r>
      <w:r w:rsidRPr="006F0B90">
        <w:rPr>
          <w:rtl/>
        </w:rPr>
        <w:t xml:space="preserve"> </w:t>
      </w:r>
      <w:r w:rsidRPr="006F0B90">
        <w:rPr>
          <w:rFonts w:cs="CTraditional Arabic"/>
          <w:rtl/>
        </w:rPr>
        <w:t>س</w:t>
      </w:r>
      <w:r w:rsidRPr="006F0B90">
        <w:rPr>
          <w:rtl/>
        </w:rPr>
        <w:t xml:space="preserve"> در جا</w:t>
      </w:r>
      <w:r w:rsidR="002902AD">
        <w:rPr>
          <w:rtl/>
        </w:rPr>
        <w:t>ی</w:t>
      </w:r>
      <w:r w:rsidRPr="006F0B90">
        <w:rPr>
          <w:rtl/>
        </w:rPr>
        <w:t>ى بر خلافت حر</w:t>
      </w:r>
      <w:r w:rsidR="002902AD">
        <w:rPr>
          <w:rtl/>
        </w:rPr>
        <w:t>ی</w:t>
      </w:r>
      <w:r w:rsidRPr="006F0B90">
        <w:rPr>
          <w:rtl/>
        </w:rPr>
        <w:t xml:space="preserve">ص باشد و به خاطر ضعف </w:t>
      </w:r>
      <w:r w:rsidR="002902AD">
        <w:rPr>
          <w:rtl/>
        </w:rPr>
        <w:t>ی</w:t>
      </w:r>
      <w:r w:rsidRPr="006F0B90">
        <w:rPr>
          <w:rtl/>
        </w:rPr>
        <w:t xml:space="preserve">ا سخاوتش و </w:t>
      </w:r>
      <w:r w:rsidR="002902AD">
        <w:rPr>
          <w:rtl/>
        </w:rPr>
        <w:t>ی</w:t>
      </w:r>
      <w:r w:rsidRPr="006F0B90">
        <w:rPr>
          <w:rtl/>
        </w:rPr>
        <w:t>ا از روى مصلحت، به د</w:t>
      </w:r>
      <w:r w:rsidR="002902AD">
        <w:rPr>
          <w:rtl/>
        </w:rPr>
        <w:t>ی</w:t>
      </w:r>
      <w:r w:rsidRPr="006F0B90">
        <w:rPr>
          <w:rtl/>
        </w:rPr>
        <w:t xml:space="preserve">گران واگذارد - به گونه‏اى </w:t>
      </w:r>
      <w:r w:rsidR="002902AD">
        <w:rPr>
          <w:rtl/>
        </w:rPr>
        <w:t>ک</w:t>
      </w:r>
      <w:r w:rsidRPr="006F0B90">
        <w:rPr>
          <w:rtl/>
        </w:rPr>
        <w:t>ه از شدّت غم و غصّه، انگار استخوانى در گلو</w:t>
      </w:r>
      <w:r w:rsidR="002902AD">
        <w:rPr>
          <w:rtl/>
        </w:rPr>
        <w:t>ی</w:t>
      </w:r>
      <w:r w:rsidRPr="006F0B90">
        <w:rPr>
          <w:rtl/>
        </w:rPr>
        <w:t>ش مانده باشد - امّا در ا</w:t>
      </w:r>
      <w:r w:rsidR="002902AD">
        <w:rPr>
          <w:rtl/>
        </w:rPr>
        <w:t>ی</w:t>
      </w:r>
      <w:r w:rsidRPr="006F0B90">
        <w:rPr>
          <w:rtl/>
        </w:rPr>
        <w:t>نجا نسبت به آن اظهار بى‏م</w:t>
      </w:r>
      <w:r w:rsidR="002902AD">
        <w:rPr>
          <w:rtl/>
        </w:rPr>
        <w:t>ی</w:t>
      </w:r>
      <w:r w:rsidRPr="006F0B90">
        <w:rPr>
          <w:rtl/>
        </w:rPr>
        <w:t>لى نما</w:t>
      </w:r>
      <w:r w:rsidR="002902AD">
        <w:rPr>
          <w:rtl/>
        </w:rPr>
        <w:t>ی</w:t>
      </w:r>
      <w:r w:rsidRPr="006F0B90">
        <w:rPr>
          <w:rtl/>
        </w:rPr>
        <w:t>د!</w:t>
      </w:r>
      <w:r>
        <w:rPr>
          <w:rFonts w:hint="cs"/>
          <w:rtl/>
        </w:rPr>
        <w:t>.</w:t>
      </w:r>
    </w:p>
    <w:p w:rsidR="00820F07" w:rsidRDefault="00082CC7" w:rsidP="00EC4DC3">
      <w:pPr>
        <w:pStyle w:val="a5"/>
        <w:rPr>
          <w:rtl/>
        </w:rPr>
      </w:pPr>
      <w:r w:rsidRPr="006F0B90">
        <w:rPr>
          <w:rtl/>
        </w:rPr>
        <w:t>بنابرا</w:t>
      </w:r>
      <w:r w:rsidR="002902AD">
        <w:rPr>
          <w:rtl/>
        </w:rPr>
        <w:t>ی</w:t>
      </w:r>
      <w:r w:rsidRPr="006F0B90">
        <w:rPr>
          <w:rtl/>
        </w:rPr>
        <w:t>ن، مشاهده مى‏شود - گذشته از صحّت و سقم ا</w:t>
      </w:r>
      <w:r w:rsidR="002902AD">
        <w:rPr>
          <w:rtl/>
        </w:rPr>
        <w:t>ی</w:t>
      </w:r>
      <w:r w:rsidRPr="006F0B90">
        <w:rPr>
          <w:rtl/>
        </w:rPr>
        <w:t>ن روا</w:t>
      </w:r>
      <w:r w:rsidR="002902AD">
        <w:rPr>
          <w:rtl/>
        </w:rPr>
        <w:t>ی</w:t>
      </w:r>
      <w:r w:rsidRPr="006F0B90">
        <w:rPr>
          <w:rtl/>
        </w:rPr>
        <w:t xml:space="preserve">ات </w:t>
      </w:r>
      <w:r w:rsidR="002902AD">
        <w:rPr>
          <w:rtl/>
        </w:rPr>
        <w:t>ک</w:t>
      </w:r>
      <w:r w:rsidRPr="006F0B90">
        <w:rPr>
          <w:rtl/>
        </w:rPr>
        <w:t>ه غالباً مرسل و بدون سند هستند - ه</w:t>
      </w:r>
      <w:r w:rsidR="002902AD">
        <w:rPr>
          <w:rtl/>
        </w:rPr>
        <w:t>ی</w:t>
      </w:r>
      <w:r w:rsidRPr="006F0B90">
        <w:rPr>
          <w:rtl/>
        </w:rPr>
        <w:t>چ نت</w:t>
      </w:r>
      <w:r w:rsidR="002902AD">
        <w:rPr>
          <w:rtl/>
        </w:rPr>
        <w:t>ی</w:t>
      </w:r>
      <w:r w:rsidRPr="006F0B90">
        <w:rPr>
          <w:rtl/>
        </w:rPr>
        <w:t>جه‏اى از آنها در اثبات حقّ الهى براى خلافت عل</w:t>
      </w:r>
      <w:r w:rsidR="002902AD">
        <w:rPr>
          <w:rtl/>
        </w:rPr>
        <w:t>ی</w:t>
      </w:r>
      <w:r w:rsidRPr="006F0B90">
        <w:rPr>
          <w:rtl/>
        </w:rPr>
        <w:t xml:space="preserve"> </w:t>
      </w:r>
      <w:r w:rsidRPr="006F0B90">
        <w:rPr>
          <w:rFonts w:cs="CTraditional Arabic"/>
          <w:rtl/>
        </w:rPr>
        <w:t>س</w:t>
      </w:r>
      <w:r w:rsidRPr="006F0B90">
        <w:rPr>
          <w:rtl/>
        </w:rPr>
        <w:t xml:space="preserve"> عا</w:t>
      </w:r>
      <w:r w:rsidR="002902AD">
        <w:rPr>
          <w:rtl/>
        </w:rPr>
        <w:t>ی</w:t>
      </w:r>
      <w:r w:rsidRPr="006F0B90">
        <w:rPr>
          <w:rtl/>
        </w:rPr>
        <w:t>د نمى‏گردد.. لعن و نفر</w:t>
      </w:r>
      <w:r w:rsidR="002902AD">
        <w:rPr>
          <w:rtl/>
        </w:rPr>
        <w:t>ی</w:t>
      </w:r>
      <w:r w:rsidRPr="006F0B90">
        <w:rPr>
          <w:rtl/>
        </w:rPr>
        <w:t>ن و ت</w:t>
      </w:r>
      <w:r w:rsidR="002902AD">
        <w:rPr>
          <w:rtl/>
        </w:rPr>
        <w:t>ک</w:t>
      </w:r>
      <w:r w:rsidRPr="006F0B90">
        <w:rPr>
          <w:rtl/>
        </w:rPr>
        <w:t>ف</w:t>
      </w:r>
      <w:r w:rsidR="002902AD">
        <w:rPr>
          <w:rtl/>
        </w:rPr>
        <w:t>ی</w:t>
      </w:r>
      <w:r w:rsidRPr="006F0B90">
        <w:rPr>
          <w:rtl/>
        </w:rPr>
        <w:t>ر خلفاء ن</w:t>
      </w:r>
      <w:r w:rsidR="002902AD">
        <w:rPr>
          <w:rtl/>
        </w:rPr>
        <w:t>ی</w:t>
      </w:r>
      <w:r w:rsidRPr="006F0B90">
        <w:rPr>
          <w:rtl/>
        </w:rPr>
        <w:t>ز در م</w:t>
      </w:r>
      <w:r w:rsidR="002902AD">
        <w:rPr>
          <w:rtl/>
        </w:rPr>
        <w:t>ی</w:t>
      </w:r>
      <w:r w:rsidRPr="006F0B90">
        <w:rPr>
          <w:rtl/>
        </w:rPr>
        <w:t>ان ن</w:t>
      </w:r>
      <w:r w:rsidR="002902AD">
        <w:rPr>
          <w:rtl/>
        </w:rPr>
        <w:t>ی</w:t>
      </w:r>
      <w:r w:rsidRPr="006F0B90">
        <w:rPr>
          <w:rtl/>
        </w:rPr>
        <w:t>ست! حدّا</w:t>
      </w:r>
      <w:r w:rsidR="002902AD">
        <w:rPr>
          <w:rtl/>
        </w:rPr>
        <w:t>ک</w:t>
      </w:r>
      <w:r w:rsidRPr="006F0B90">
        <w:rPr>
          <w:rtl/>
        </w:rPr>
        <w:t xml:space="preserve">ثر درد دلى است </w:t>
      </w:r>
      <w:r w:rsidR="002902AD">
        <w:rPr>
          <w:rtl/>
        </w:rPr>
        <w:t>ک</w:t>
      </w:r>
      <w:r w:rsidRPr="006F0B90">
        <w:rPr>
          <w:rtl/>
        </w:rPr>
        <w:t>ه به من توجّه ن</w:t>
      </w:r>
      <w:r w:rsidR="002902AD">
        <w:rPr>
          <w:rtl/>
        </w:rPr>
        <w:t>ک</w:t>
      </w:r>
      <w:r w:rsidRPr="006F0B90">
        <w:rPr>
          <w:rtl/>
        </w:rPr>
        <w:t xml:space="preserve">ردند و مرا - </w:t>
      </w:r>
      <w:r w:rsidR="002902AD">
        <w:rPr>
          <w:rtl/>
        </w:rPr>
        <w:t>ک</w:t>
      </w:r>
      <w:r w:rsidRPr="006F0B90">
        <w:rPr>
          <w:rtl/>
        </w:rPr>
        <w:t>ه از امور د</w:t>
      </w:r>
      <w:r w:rsidR="002902AD">
        <w:rPr>
          <w:rtl/>
        </w:rPr>
        <w:t>ی</w:t>
      </w:r>
      <w:r w:rsidRPr="006F0B90">
        <w:rPr>
          <w:rtl/>
        </w:rPr>
        <w:t>نى بس</w:t>
      </w:r>
      <w:r w:rsidR="002902AD">
        <w:rPr>
          <w:rtl/>
        </w:rPr>
        <w:t>ی</w:t>
      </w:r>
      <w:r w:rsidRPr="006F0B90">
        <w:rPr>
          <w:rtl/>
        </w:rPr>
        <w:t xml:space="preserve">ار آگاهتر هستم - </w:t>
      </w:r>
      <w:r w:rsidR="002902AD">
        <w:rPr>
          <w:rtl/>
        </w:rPr>
        <w:t>ک</w:t>
      </w:r>
      <w:r w:rsidRPr="006F0B90">
        <w:rPr>
          <w:rtl/>
        </w:rPr>
        <w:t>نار نهادند! و اگر ا</w:t>
      </w:r>
      <w:r w:rsidR="002902AD">
        <w:rPr>
          <w:rtl/>
        </w:rPr>
        <w:t>ی</w:t>
      </w:r>
      <w:r w:rsidRPr="006F0B90">
        <w:rPr>
          <w:rtl/>
        </w:rPr>
        <w:t>ن مطالب را با د</w:t>
      </w:r>
      <w:r w:rsidR="002902AD">
        <w:rPr>
          <w:rtl/>
        </w:rPr>
        <w:t>ی</w:t>
      </w:r>
      <w:r w:rsidRPr="006F0B90">
        <w:rPr>
          <w:rtl/>
        </w:rPr>
        <w:t xml:space="preserve">گر موارد </w:t>
      </w:r>
      <w:r w:rsidR="002902AD">
        <w:rPr>
          <w:rtl/>
        </w:rPr>
        <w:t>ک</w:t>
      </w:r>
      <w:r w:rsidRPr="006F0B90">
        <w:rPr>
          <w:rtl/>
        </w:rPr>
        <w:t>تاب وقعة الصف</w:t>
      </w:r>
      <w:r w:rsidR="002902AD">
        <w:rPr>
          <w:rtl/>
        </w:rPr>
        <w:t>ی</w:t>
      </w:r>
      <w:r w:rsidRPr="006F0B90">
        <w:rPr>
          <w:rtl/>
        </w:rPr>
        <w:t>ن و الغارات ثقفى و... همراه ساز</w:t>
      </w:r>
      <w:r w:rsidR="002902AD">
        <w:rPr>
          <w:rtl/>
        </w:rPr>
        <w:t>ی</w:t>
      </w:r>
      <w:r w:rsidRPr="006F0B90">
        <w:rPr>
          <w:rtl/>
        </w:rPr>
        <w:t>م، نت</w:t>
      </w:r>
      <w:r w:rsidR="002902AD">
        <w:rPr>
          <w:rtl/>
        </w:rPr>
        <w:t>ی</w:t>
      </w:r>
      <w:r w:rsidRPr="006F0B90">
        <w:rPr>
          <w:rtl/>
        </w:rPr>
        <w:t>جه‏اى جز ا</w:t>
      </w:r>
      <w:r w:rsidR="002902AD">
        <w:rPr>
          <w:rtl/>
        </w:rPr>
        <w:t>ی</w:t>
      </w:r>
      <w:r w:rsidRPr="006F0B90">
        <w:rPr>
          <w:rtl/>
        </w:rPr>
        <w:t>ن به دست نمى‏آ</w:t>
      </w:r>
      <w:r w:rsidR="002902AD">
        <w:rPr>
          <w:rtl/>
        </w:rPr>
        <w:t>ی</w:t>
      </w:r>
      <w:r w:rsidRPr="006F0B90">
        <w:rPr>
          <w:rtl/>
        </w:rPr>
        <w:t xml:space="preserve">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خود را براى خلافت شا</w:t>
      </w:r>
      <w:r w:rsidR="002902AD">
        <w:rPr>
          <w:rtl/>
        </w:rPr>
        <w:t>ی</w:t>
      </w:r>
      <w:r w:rsidRPr="006F0B90">
        <w:rPr>
          <w:rtl/>
        </w:rPr>
        <w:t>سته‏تر مى‏د</w:t>
      </w:r>
      <w:r w:rsidR="002902AD">
        <w:rPr>
          <w:rtl/>
        </w:rPr>
        <w:t>ی</w:t>
      </w:r>
      <w:r w:rsidRPr="006F0B90">
        <w:rPr>
          <w:rtl/>
        </w:rPr>
        <w:t xml:space="preserve">ده، ولى چون ملاحظه </w:t>
      </w:r>
      <w:r w:rsidR="002902AD">
        <w:rPr>
          <w:rtl/>
        </w:rPr>
        <w:t>ک</w:t>
      </w:r>
      <w:r w:rsidRPr="006F0B90">
        <w:rPr>
          <w:rtl/>
        </w:rPr>
        <w:t xml:space="preserve">رده </w:t>
      </w:r>
      <w:r w:rsidR="002902AD">
        <w:rPr>
          <w:rtl/>
        </w:rPr>
        <w:t>ک</w:t>
      </w:r>
      <w:r w:rsidRPr="006F0B90">
        <w:rPr>
          <w:rtl/>
        </w:rPr>
        <w:t>ه خلفاى سه‏گانه ن</w:t>
      </w:r>
      <w:r w:rsidR="002902AD">
        <w:rPr>
          <w:rtl/>
        </w:rPr>
        <w:t>ی</w:t>
      </w:r>
      <w:r w:rsidRPr="006F0B90">
        <w:rPr>
          <w:rtl/>
        </w:rPr>
        <w:t>ز بدخواه اسلام و مسلمانان ن</w:t>
      </w:r>
      <w:r w:rsidR="002902AD">
        <w:rPr>
          <w:rtl/>
        </w:rPr>
        <w:t>ی</w:t>
      </w:r>
      <w:r w:rsidRPr="006F0B90">
        <w:rPr>
          <w:rtl/>
        </w:rPr>
        <w:t>ستند و در راه اجراى قوان</w:t>
      </w:r>
      <w:r w:rsidR="002902AD">
        <w:rPr>
          <w:rtl/>
        </w:rPr>
        <w:t>ی</w:t>
      </w:r>
      <w:r w:rsidRPr="006F0B90">
        <w:rPr>
          <w:rtl/>
        </w:rPr>
        <w:t xml:space="preserve">ن اسلام و گسترش آن تلاش و </w:t>
      </w:r>
      <w:r w:rsidR="002902AD">
        <w:rPr>
          <w:rtl/>
        </w:rPr>
        <w:t>ک</w:t>
      </w:r>
      <w:r w:rsidRPr="006F0B90">
        <w:rPr>
          <w:rtl/>
        </w:rPr>
        <w:t>وشش نشان مى‏دهد، با آنها ب</w:t>
      </w:r>
      <w:r w:rsidR="002902AD">
        <w:rPr>
          <w:rtl/>
        </w:rPr>
        <w:t>ی</w:t>
      </w:r>
      <w:r w:rsidRPr="006F0B90">
        <w:rPr>
          <w:rtl/>
        </w:rPr>
        <w:t>عت نمود و پشت سرشان نماز خواند و وز</w:t>
      </w:r>
      <w:r w:rsidR="002902AD">
        <w:rPr>
          <w:rtl/>
        </w:rPr>
        <w:t>ی</w:t>
      </w:r>
      <w:r w:rsidRPr="006F0B90">
        <w:rPr>
          <w:rtl/>
        </w:rPr>
        <w:t>ر و مشاورشان گشت و نام فرزندانش را به نامها</w:t>
      </w:r>
      <w:r w:rsidR="002902AD">
        <w:rPr>
          <w:rtl/>
        </w:rPr>
        <w:t>ی</w:t>
      </w:r>
      <w:r w:rsidRPr="006F0B90">
        <w:rPr>
          <w:rtl/>
        </w:rPr>
        <w:t xml:space="preserve">شان نامگذارى </w:t>
      </w:r>
      <w:r w:rsidR="002902AD">
        <w:rPr>
          <w:rtl/>
        </w:rPr>
        <w:t>ک</w:t>
      </w:r>
      <w:r w:rsidRPr="006F0B90">
        <w:rPr>
          <w:rtl/>
        </w:rPr>
        <w:t>رد و با آنها خو</w:t>
      </w:r>
      <w:r w:rsidR="002902AD">
        <w:rPr>
          <w:rtl/>
        </w:rPr>
        <w:t>ی</w:t>
      </w:r>
      <w:r w:rsidRPr="006F0B90">
        <w:rPr>
          <w:rtl/>
        </w:rPr>
        <w:t>شاوندى نمود و در غ</w:t>
      </w:r>
      <w:r w:rsidR="002902AD">
        <w:rPr>
          <w:rtl/>
        </w:rPr>
        <w:t>ی</w:t>
      </w:r>
      <w:r w:rsidRPr="006F0B90">
        <w:rPr>
          <w:rtl/>
        </w:rPr>
        <w:t>ابشان موقّتاً ح</w:t>
      </w:r>
      <w:r w:rsidR="002902AD">
        <w:rPr>
          <w:rtl/>
        </w:rPr>
        <w:t>ک</w:t>
      </w:r>
      <w:r w:rsidRPr="006F0B90">
        <w:rPr>
          <w:rtl/>
        </w:rPr>
        <w:t xml:space="preserve">ومت را اداره </w:t>
      </w:r>
      <w:r w:rsidR="002902AD">
        <w:rPr>
          <w:rtl/>
        </w:rPr>
        <w:t>ک</w:t>
      </w:r>
      <w:r w:rsidRPr="006F0B90">
        <w:rPr>
          <w:rtl/>
        </w:rPr>
        <w:t>رد و... چنان</w:t>
      </w:r>
      <w:r w:rsidR="002902AD">
        <w:rPr>
          <w:rtl/>
        </w:rPr>
        <w:t>ک</w:t>
      </w:r>
      <w:r w:rsidRPr="006F0B90">
        <w:rPr>
          <w:rtl/>
        </w:rPr>
        <w:t>ه شا</w:t>
      </w:r>
      <w:r w:rsidR="002902AD">
        <w:rPr>
          <w:rtl/>
        </w:rPr>
        <w:t>ی</w:t>
      </w:r>
      <w:r w:rsidRPr="006F0B90">
        <w:rPr>
          <w:rtl/>
        </w:rPr>
        <w:t>سته شخص</w:t>
      </w:r>
      <w:r w:rsidR="002902AD">
        <w:rPr>
          <w:rtl/>
        </w:rPr>
        <w:t>ی</w:t>
      </w:r>
      <w:r w:rsidRPr="006F0B90">
        <w:rPr>
          <w:rtl/>
        </w:rPr>
        <w:t>ت والا</w:t>
      </w:r>
      <w:r w:rsidR="002902AD">
        <w:rPr>
          <w:rtl/>
        </w:rPr>
        <w:t>ی</w:t>
      </w:r>
      <w:r w:rsidRPr="006F0B90">
        <w:rPr>
          <w:rtl/>
        </w:rPr>
        <w:t>ى چون عل</w:t>
      </w:r>
      <w:r w:rsidR="002902AD">
        <w:rPr>
          <w:rtl/>
        </w:rPr>
        <w:t>ی</w:t>
      </w:r>
      <w:r w:rsidRPr="006F0B90">
        <w:rPr>
          <w:rtl/>
        </w:rPr>
        <w:t xml:space="preserve"> </w:t>
      </w:r>
      <w:r w:rsidRPr="006F0B90">
        <w:rPr>
          <w:rFonts w:cs="CTraditional Arabic"/>
          <w:rtl/>
        </w:rPr>
        <w:t>س</w:t>
      </w:r>
      <w:r w:rsidRPr="006F0B90">
        <w:rPr>
          <w:rtl/>
        </w:rPr>
        <w:t xml:space="preserve"> است.. و اگر - فرضاً ا</w:t>
      </w:r>
      <w:r w:rsidR="002902AD">
        <w:rPr>
          <w:rtl/>
        </w:rPr>
        <w:t>ی</w:t>
      </w:r>
      <w:r w:rsidRPr="006F0B90">
        <w:rPr>
          <w:rtl/>
        </w:rPr>
        <w:t>ن مطالب را صح</w:t>
      </w:r>
      <w:r w:rsidR="002902AD">
        <w:rPr>
          <w:rtl/>
        </w:rPr>
        <w:t>ی</w:t>
      </w:r>
      <w:r w:rsidRPr="006F0B90">
        <w:rPr>
          <w:rtl/>
        </w:rPr>
        <w:t>ح بپندار</w:t>
      </w:r>
      <w:r w:rsidR="002902AD">
        <w:rPr>
          <w:rtl/>
        </w:rPr>
        <w:t>ی</w:t>
      </w:r>
      <w:r w:rsidRPr="006F0B90">
        <w:rPr>
          <w:rtl/>
        </w:rPr>
        <w:t>م و احتمال را بر آن بگذار</w:t>
      </w:r>
      <w:r w:rsidR="002902AD">
        <w:rPr>
          <w:rtl/>
        </w:rPr>
        <w:t>ی</w:t>
      </w:r>
      <w:r w:rsidRPr="006F0B90">
        <w:rPr>
          <w:rtl/>
        </w:rPr>
        <w:t xml:space="preserve">م </w:t>
      </w:r>
      <w:r w:rsidR="002902AD">
        <w:rPr>
          <w:rtl/>
        </w:rPr>
        <w:t>ک</w:t>
      </w:r>
      <w:r w:rsidRPr="006F0B90">
        <w:rPr>
          <w:rtl/>
        </w:rPr>
        <w:t>ه - گله‏اى هم از خلفاء داشته، گله دوست با دوست بوده، نه آن</w:t>
      </w:r>
      <w:r w:rsidR="002902AD">
        <w:rPr>
          <w:rtl/>
        </w:rPr>
        <w:t>ک</w:t>
      </w:r>
      <w:r w:rsidRPr="006F0B90">
        <w:rPr>
          <w:rtl/>
        </w:rPr>
        <w:t>ه آنان را غاصب و خائن و جنا</w:t>
      </w:r>
      <w:r w:rsidR="002902AD">
        <w:rPr>
          <w:rtl/>
        </w:rPr>
        <w:t>ی</w:t>
      </w:r>
      <w:r w:rsidRPr="006F0B90">
        <w:rPr>
          <w:rtl/>
        </w:rPr>
        <w:t>ت</w:t>
      </w:r>
      <w:r w:rsidR="002902AD">
        <w:rPr>
          <w:rtl/>
        </w:rPr>
        <w:t>ک</w:t>
      </w:r>
      <w:r w:rsidRPr="006F0B90">
        <w:rPr>
          <w:rtl/>
        </w:rPr>
        <w:t>ار و مرتد بداند و آنها را - همچون ش</w:t>
      </w:r>
      <w:r w:rsidR="002902AD">
        <w:rPr>
          <w:rtl/>
        </w:rPr>
        <w:t>ی</w:t>
      </w:r>
      <w:r w:rsidRPr="006F0B90">
        <w:rPr>
          <w:rtl/>
        </w:rPr>
        <w:t>ع</w:t>
      </w:r>
      <w:r w:rsidR="002902AD">
        <w:rPr>
          <w:rtl/>
        </w:rPr>
        <w:t>ی</w:t>
      </w:r>
      <w:r w:rsidRPr="006F0B90">
        <w:rPr>
          <w:rtl/>
        </w:rPr>
        <w:t>ان - لعن نما</w:t>
      </w:r>
      <w:r w:rsidR="002902AD">
        <w:rPr>
          <w:rtl/>
        </w:rPr>
        <w:t>ی</w:t>
      </w:r>
      <w:r w:rsidRPr="006F0B90">
        <w:rPr>
          <w:rtl/>
        </w:rPr>
        <w:t>د، و آ</w:t>
      </w:r>
      <w:r w:rsidR="002902AD">
        <w:rPr>
          <w:rtl/>
        </w:rPr>
        <w:t>یی</w:t>
      </w:r>
      <w:r w:rsidRPr="006F0B90">
        <w:rPr>
          <w:rtl/>
        </w:rPr>
        <w:t>نى جز آ</w:t>
      </w:r>
      <w:r w:rsidR="002902AD">
        <w:rPr>
          <w:rtl/>
        </w:rPr>
        <w:t>یی</w:t>
      </w:r>
      <w:r w:rsidRPr="006F0B90">
        <w:rPr>
          <w:rtl/>
        </w:rPr>
        <w:t>ن آنها به نام «تش</w:t>
      </w:r>
      <w:r w:rsidR="002902AD">
        <w:rPr>
          <w:rtl/>
        </w:rPr>
        <w:t>ی</w:t>
      </w:r>
      <w:r w:rsidRPr="006F0B90">
        <w:rPr>
          <w:rtl/>
        </w:rPr>
        <w:t>ع» در پ</w:t>
      </w:r>
      <w:r w:rsidR="002902AD">
        <w:rPr>
          <w:rtl/>
        </w:rPr>
        <w:t>ی</w:t>
      </w:r>
      <w:r w:rsidRPr="006F0B90">
        <w:rPr>
          <w:rtl/>
        </w:rPr>
        <w:t>ش گ</w:t>
      </w:r>
      <w:r w:rsidR="002902AD">
        <w:rPr>
          <w:rtl/>
        </w:rPr>
        <w:t>ی</w:t>
      </w:r>
      <w:r w:rsidRPr="006F0B90">
        <w:rPr>
          <w:rtl/>
        </w:rPr>
        <w:t>رد و در اصول و فروع، با س</w:t>
      </w:r>
      <w:r>
        <w:rPr>
          <w:rtl/>
        </w:rPr>
        <w:t>واد اعظم مسلمانان مخالفت ورزد!.</w:t>
      </w:r>
    </w:p>
    <w:p w:rsidR="00820F07" w:rsidRDefault="00082CC7" w:rsidP="00EC4DC3">
      <w:pPr>
        <w:pStyle w:val="a5"/>
        <w:rPr>
          <w:rtl/>
        </w:rPr>
      </w:pPr>
      <w:r w:rsidRPr="006F0B90">
        <w:rPr>
          <w:rtl/>
        </w:rPr>
        <w:t>فرموده‏ا</w:t>
      </w:r>
      <w:r w:rsidR="002902AD">
        <w:rPr>
          <w:rtl/>
        </w:rPr>
        <w:t>ی</w:t>
      </w:r>
      <w:r w:rsidRPr="006F0B90">
        <w:rPr>
          <w:rtl/>
        </w:rPr>
        <w:t>د: اعتقاد به ظهور مهدى، از اخبار متواتر است و اهل‏سنّت ن</w:t>
      </w:r>
      <w:r w:rsidR="002902AD">
        <w:rPr>
          <w:rtl/>
        </w:rPr>
        <w:t>ی</w:t>
      </w:r>
      <w:r w:rsidRPr="006F0B90">
        <w:rPr>
          <w:rtl/>
        </w:rPr>
        <w:t>ز، آن را ان</w:t>
      </w:r>
      <w:r w:rsidR="002902AD">
        <w:rPr>
          <w:rtl/>
        </w:rPr>
        <w:t>ک</w:t>
      </w:r>
      <w:r w:rsidRPr="006F0B90">
        <w:rPr>
          <w:rtl/>
        </w:rPr>
        <w:t>ار ن</w:t>
      </w:r>
      <w:r w:rsidR="002902AD">
        <w:rPr>
          <w:rtl/>
        </w:rPr>
        <w:t>ک</w:t>
      </w:r>
      <w:r w:rsidRPr="006F0B90">
        <w:rPr>
          <w:rtl/>
        </w:rPr>
        <w:t>رده‏اند و گروهى از ا</w:t>
      </w:r>
      <w:r w:rsidR="002902AD">
        <w:rPr>
          <w:rtl/>
        </w:rPr>
        <w:t>ی</w:t>
      </w:r>
      <w:r w:rsidRPr="006F0B90">
        <w:rPr>
          <w:rtl/>
        </w:rPr>
        <w:t xml:space="preserve">شان، </w:t>
      </w:r>
      <w:r w:rsidR="002902AD">
        <w:rPr>
          <w:rtl/>
        </w:rPr>
        <w:t>ک</w:t>
      </w:r>
      <w:r w:rsidRPr="006F0B90">
        <w:rPr>
          <w:rtl/>
        </w:rPr>
        <w:t>تابهاى جداگانه‏اى درباره مهدى نوشته‏اند.</w:t>
      </w:r>
    </w:p>
    <w:p w:rsidR="00820F07" w:rsidRDefault="00082CC7" w:rsidP="00EC4DC3">
      <w:pPr>
        <w:pStyle w:val="a5"/>
        <w:rPr>
          <w:rtl/>
        </w:rPr>
      </w:pPr>
      <w:r w:rsidRPr="006F0B90">
        <w:rPr>
          <w:rtl/>
        </w:rPr>
        <w:t>(جواب):</w:t>
      </w:r>
    </w:p>
    <w:p w:rsidR="00820F07" w:rsidRDefault="00082CC7" w:rsidP="00EC4DC3">
      <w:pPr>
        <w:pStyle w:val="a5"/>
        <w:rPr>
          <w:rtl/>
        </w:rPr>
      </w:pPr>
      <w:r w:rsidRPr="006F0B90">
        <w:rPr>
          <w:rtl/>
        </w:rPr>
        <w:t>اوّلاً نظر</w:t>
      </w:r>
      <w:r w:rsidR="002902AD">
        <w:rPr>
          <w:rtl/>
        </w:rPr>
        <w:t>ی</w:t>
      </w:r>
      <w:r w:rsidRPr="006F0B90">
        <w:rPr>
          <w:rtl/>
        </w:rPr>
        <w:t>ه غ</w:t>
      </w:r>
      <w:r w:rsidR="002902AD">
        <w:rPr>
          <w:rtl/>
        </w:rPr>
        <w:t>ی</w:t>
      </w:r>
      <w:r w:rsidRPr="006F0B90">
        <w:rPr>
          <w:rtl/>
        </w:rPr>
        <w:t xml:space="preserve">بت و زنده‏ماندن مهدى - آن گونه </w:t>
      </w:r>
      <w:r w:rsidR="002902AD">
        <w:rPr>
          <w:rtl/>
        </w:rPr>
        <w:t>ک</w:t>
      </w:r>
      <w:r w:rsidRPr="006F0B90">
        <w:rPr>
          <w:rtl/>
        </w:rPr>
        <w:t>ه در روا</w:t>
      </w:r>
      <w:r w:rsidR="002902AD">
        <w:rPr>
          <w:rtl/>
        </w:rPr>
        <w:t>ی</w:t>
      </w:r>
      <w:r w:rsidRPr="006F0B90">
        <w:rPr>
          <w:rtl/>
        </w:rPr>
        <w:t>ات و اعتقادات ش</w:t>
      </w:r>
      <w:r w:rsidR="002902AD">
        <w:rPr>
          <w:rtl/>
        </w:rPr>
        <w:t>ی</w:t>
      </w:r>
      <w:r w:rsidRPr="006F0B90">
        <w:rPr>
          <w:rtl/>
        </w:rPr>
        <w:t>عه آمده - در اسلام مردود است؛ ز</w:t>
      </w:r>
      <w:r w:rsidR="002902AD">
        <w:rPr>
          <w:rtl/>
        </w:rPr>
        <w:t>ی</w:t>
      </w:r>
      <w:r w:rsidRPr="006F0B90">
        <w:rPr>
          <w:rtl/>
        </w:rPr>
        <w:t>را با نصّ صر</w:t>
      </w:r>
      <w:r w:rsidR="002902AD">
        <w:rPr>
          <w:rtl/>
        </w:rPr>
        <w:t>ی</w:t>
      </w:r>
      <w:r w:rsidRPr="006F0B90">
        <w:rPr>
          <w:rtl/>
        </w:rPr>
        <w:t>ح قرآن مخالف است و واقع</w:t>
      </w:r>
      <w:r w:rsidR="002902AD">
        <w:rPr>
          <w:rtl/>
        </w:rPr>
        <w:t>ی</w:t>
      </w:r>
      <w:r w:rsidRPr="006F0B90">
        <w:rPr>
          <w:rtl/>
        </w:rPr>
        <w:t>ت ندارد!</w:t>
      </w:r>
      <w:r>
        <w:rPr>
          <w:rFonts w:hint="cs"/>
          <w:rtl/>
        </w:rPr>
        <w:t>.</w:t>
      </w:r>
    </w:p>
    <w:p w:rsidR="00820F07" w:rsidRDefault="00082CC7" w:rsidP="00EC4DC3">
      <w:pPr>
        <w:pStyle w:val="a5"/>
        <w:rPr>
          <w:rtl/>
        </w:rPr>
      </w:pPr>
      <w:r w:rsidRPr="006F0B90">
        <w:rPr>
          <w:rtl/>
        </w:rPr>
        <w:t>خداوند مى‏فرما</w:t>
      </w:r>
      <w:r w:rsidR="002902AD">
        <w:rPr>
          <w:rtl/>
        </w:rPr>
        <w:t>ی</w:t>
      </w:r>
      <w:r w:rsidRPr="006F0B90">
        <w:rPr>
          <w:rtl/>
        </w:rPr>
        <w:t>د:</w:t>
      </w:r>
    </w:p>
    <w:p w:rsidR="00820F07" w:rsidRDefault="00082CC7" w:rsidP="00EC4DC3">
      <w:pPr>
        <w:pStyle w:val="a5"/>
        <w:rPr>
          <w:rFonts w:ascii="Times New Roman" w:hAnsi="Times New Roman"/>
          <w:rtl/>
        </w:rPr>
      </w:pPr>
      <w:r>
        <w:rPr>
          <w:rFonts w:ascii="Times New Roman" w:hAnsi="Times New Roman" w:cs="Traditional Arabic" w:hint="cs"/>
          <w:rtl/>
        </w:rPr>
        <w:t>﴿</w:t>
      </w:r>
      <w:r w:rsidR="00820F07" w:rsidRPr="002902AD">
        <w:rPr>
          <w:rStyle w:val="Char3"/>
          <w:rFonts w:hint="cs"/>
          <w:rtl/>
        </w:rPr>
        <w:t>وَمَا جَعَلۡنَا لِبَشَرٖ مِّن قَبۡلِكَ ٱلۡخُلۡدَۖ</w:t>
      </w:r>
      <w:r w:rsidR="00820F07" w:rsidRPr="002902AD">
        <w:rPr>
          <w:rStyle w:val="Char3"/>
          <w:rtl/>
        </w:rPr>
        <w:t xml:space="preserve"> </w:t>
      </w:r>
      <w:r w:rsidR="00820F07" w:rsidRPr="002902AD">
        <w:rPr>
          <w:rStyle w:val="Char3"/>
          <w:rFonts w:hint="cs"/>
          <w:rtl/>
        </w:rPr>
        <w:t>أَفَإِيْن</w:t>
      </w:r>
      <w:r w:rsidR="00820F07" w:rsidRPr="002902AD">
        <w:rPr>
          <w:rStyle w:val="Char3"/>
          <w:rtl/>
        </w:rPr>
        <w:t xml:space="preserve"> </w:t>
      </w:r>
      <w:r w:rsidR="00820F07" w:rsidRPr="002902AD">
        <w:rPr>
          <w:rStyle w:val="Char3"/>
          <w:rFonts w:hint="cs"/>
          <w:rtl/>
        </w:rPr>
        <w:t>مِّتَّ</w:t>
      </w:r>
      <w:r w:rsidR="00820F07" w:rsidRPr="002902AD">
        <w:rPr>
          <w:rStyle w:val="Char3"/>
          <w:rtl/>
        </w:rPr>
        <w:t xml:space="preserve"> </w:t>
      </w:r>
      <w:r w:rsidR="00820F07" w:rsidRPr="002902AD">
        <w:rPr>
          <w:rStyle w:val="Char3"/>
          <w:rFonts w:hint="cs"/>
          <w:rtl/>
        </w:rPr>
        <w:t>فَهُمُ</w:t>
      </w:r>
      <w:r w:rsidR="00820F07" w:rsidRPr="002902AD">
        <w:rPr>
          <w:rStyle w:val="Char3"/>
          <w:rtl/>
        </w:rPr>
        <w:t xml:space="preserve"> </w:t>
      </w:r>
      <w:r w:rsidR="00820F07" w:rsidRPr="002902AD">
        <w:rPr>
          <w:rStyle w:val="Char3"/>
          <w:rFonts w:hint="cs"/>
          <w:rtl/>
        </w:rPr>
        <w:t>ٱلۡخَٰلِدُونَ</w:t>
      </w:r>
      <w:r w:rsidR="00820F07" w:rsidRPr="002902AD">
        <w:rPr>
          <w:rStyle w:val="Char3"/>
          <w:rtl/>
        </w:rPr>
        <w:t xml:space="preserve"> </w:t>
      </w:r>
      <w:r w:rsidR="00820F07" w:rsidRPr="002902AD">
        <w:rPr>
          <w:rStyle w:val="Char3"/>
          <w:rFonts w:hint="cs"/>
          <w:rtl/>
        </w:rPr>
        <w:t>٣٤</w:t>
      </w:r>
      <w:r w:rsidR="00820F07" w:rsidRPr="002902AD">
        <w:rPr>
          <w:rStyle w:val="Char3"/>
          <w:rtl/>
        </w:rPr>
        <w:t xml:space="preserve"> </w:t>
      </w:r>
      <w:r w:rsidR="00820F07" w:rsidRPr="002902AD">
        <w:rPr>
          <w:rStyle w:val="Char3"/>
          <w:rFonts w:hint="cs"/>
          <w:rtl/>
        </w:rPr>
        <w:t>كُلُّ</w:t>
      </w:r>
      <w:r w:rsidR="00820F07" w:rsidRPr="002902AD">
        <w:rPr>
          <w:rStyle w:val="Char3"/>
          <w:rtl/>
        </w:rPr>
        <w:t xml:space="preserve"> </w:t>
      </w:r>
      <w:r w:rsidR="00820F07" w:rsidRPr="002902AD">
        <w:rPr>
          <w:rStyle w:val="Char3"/>
          <w:rFonts w:hint="cs"/>
          <w:rtl/>
        </w:rPr>
        <w:t>نَفۡسٖ ذَآئِقَةُ ٱلۡمَوۡتِۗ</w:t>
      </w:r>
      <w:r>
        <w:rPr>
          <w:rFonts w:ascii="Times New Roman" w:hAnsi="Times New Roman" w:cs="Traditional Arabic" w:hint="cs"/>
          <w:rtl/>
        </w:rPr>
        <w:t>﴾</w:t>
      </w:r>
      <w:r>
        <w:rPr>
          <w:rFonts w:ascii="Times New Roman" w:hAnsi="Times New Roman" w:hint="cs"/>
          <w:rtl/>
        </w:rPr>
        <w:t xml:space="preserve"> </w:t>
      </w:r>
      <w:r w:rsidR="00820F07" w:rsidRPr="00EC4DC3">
        <w:rPr>
          <w:rStyle w:val="Char4"/>
          <w:rtl/>
        </w:rPr>
        <w:t>[الأنبياء: ٣٤-</w:t>
      </w:r>
      <w:r w:rsidRPr="00EC4DC3">
        <w:rPr>
          <w:rStyle w:val="Char4"/>
          <w:rtl/>
        </w:rPr>
        <w:t>٣٥]</w:t>
      </w:r>
      <w:r>
        <w:rPr>
          <w:rFonts w:ascii="Times New Roman" w:hAnsi="Times New Roman" w:hint="cs"/>
          <w:rtl/>
        </w:rPr>
        <w:t>.</w:t>
      </w:r>
    </w:p>
    <w:p w:rsidR="00082CC7" w:rsidRPr="006F0B90" w:rsidRDefault="00082CC7" w:rsidP="00EC4DC3">
      <w:pPr>
        <w:pStyle w:val="a5"/>
      </w:pPr>
      <w:r>
        <w:rPr>
          <w:rFonts w:cs="Traditional Arabic" w:hint="cs"/>
          <w:rtl/>
        </w:rPr>
        <w:t>«</w:t>
      </w:r>
      <w:r w:rsidRPr="00D16514">
        <w:rPr>
          <w:rtl/>
        </w:rPr>
        <w:t>ما براى ه</w:t>
      </w:r>
      <w:r w:rsidR="002902AD">
        <w:rPr>
          <w:rtl/>
        </w:rPr>
        <w:t>ی</w:t>
      </w:r>
      <w:r w:rsidRPr="00D16514">
        <w:rPr>
          <w:rtl/>
        </w:rPr>
        <w:t>چ بشرى پ</w:t>
      </w:r>
      <w:r w:rsidR="002902AD">
        <w:rPr>
          <w:rtl/>
        </w:rPr>
        <w:t>ی</w:t>
      </w:r>
      <w:r w:rsidRPr="00D16514">
        <w:rPr>
          <w:rtl/>
        </w:rPr>
        <w:t>ش از تو عمر جاو</w:t>
      </w:r>
      <w:r w:rsidR="002902AD">
        <w:rPr>
          <w:rtl/>
        </w:rPr>
        <w:t>ی</w:t>
      </w:r>
      <w:r w:rsidRPr="00D16514">
        <w:rPr>
          <w:rtl/>
        </w:rPr>
        <w:t>د و ابدى قرار نداد</w:t>
      </w:r>
      <w:r w:rsidR="002902AD">
        <w:rPr>
          <w:rtl/>
        </w:rPr>
        <w:t>ی</w:t>
      </w:r>
      <w:r w:rsidRPr="00D16514">
        <w:rPr>
          <w:rtl/>
        </w:rPr>
        <w:t>م، آ</w:t>
      </w:r>
      <w:r w:rsidR="002902AD">
        <w:rPr>
          <w:rtl/>
        </w:rPr>
        <w:t>ی</w:t>
      </w:r>
      <w:r w:rsidRPr="00D16514">
        <w:rPr>
          <w:rtl/>
        </w:rPr>
        <w:t>ا پس اگر تو بم</w:t>
      </w:r>
      <w:r w:rsidR="002902AD">
        <w:rPr>
          <w:rtl/>
        </w:rPr>
        <w:t>ی</w:t>
      </w:r>
      <w:r w:rsidRPr="00D16514">
        <w:rPr>
          <w:rtl/>
        </w:rPr>
        <w:t>رى، آنان زنده مى‏مانند؟ هر</w:t>
      </w:r>
      <w:r w:rsidR="002902AD">
        <w:rPr>
          <w:rtl/>
        </w:rPr>
        <w:t>ک</w:t>
      </w:r>
      <w:r w:rsidRPr="00D16514">
        <w:rPr>
          <w:rtl/>
        </w:rPr>
        <w:t>س (</w:t>
      </w:r>
      <w:r w:rsidR="002902AD">
        <w:rPr>
          <w:rtl/>
        </w:rPr>
        <w:t>ک</w:t>
      </w:r>
      <w:r w:rsidRPr="00D16514">
        <w:rPr>
          <w:rtl/>
        </w:rPr>
        <w:t>ه به دن</w:t>
      </w:r>
      <w:r w:rsidR="002902AD">
        <w:rPr>
          <w:rtl/>
        </w:rPr>
        <w:t>ی</w:t>
      </w:r>
      <w:r w:rsidRPr="00D16514">
        <w:rPr>
          <w:rtl/>
        </w:rPr>
        <w:t>ا آمده باشد)، مزه مرگ را مى‏چشد</w:t>
      </w:r>
      <w:r>
        <w:rPr>
          <w:rFonts w:cs="Traditional Arabic" w:hint="cs"/>
          <w:rtl/>
        </w:rPr>
        <w:t>»</w:t>
      </w:r>
      <w:r w:rsidRPr="006F0B90">
        <w:rPr>
          <w:rtl/>
        </w:rPr>
        <w:t>.</w:t>
      </w:r>
    </w:p>
    <w:p w:rsidR="00820F07" w:rsidRDefault="00082CC7" w:rsidP="00EC4DC3">
      <w:pPr>
        <w:pStyle w:val="a5"/>
        <w:rPr>
          <w:rtl/>
        </w:rPr>
      </w:pPr>
      <w:r w:rsidRPr="006F0B90">
        <w:rPr>
          <w:rtl/>
        </w:rPr>
        <w:t>بقاء و زنده‏ماندن مهدى - به عنوان امام - و غ</w:t>
      </w:r>
      <w:r w:rsidR="002902AD">
        <w:rPr>
          <w:rtl/>
        </w:rPr>
        <w:t>ی</w:t>
      </w:r>
      <w:r w:rsidRPr="006F0B90">
        <w:rPr>
          <w:rtl/>
        </w:rPr>
        <w:t>بتش ام</w:t>
      </w:r>
      <w:r w:rsidR="002902AD">
        <w:rPr>
          <w:rtl/>
        </w:rPr>
        <w:t>ک</w:t>
      </w:r>
      <w:r w:rsidRPr="006F0B90">
        <w:rPr>
          <w:rtl/>
        </w:rPr>
        <w:t>ان ندارد؛ ز</w:t>
      </w:r>
      <w:r w:rsidR="002902AD">
        <w:rPr>
          <w:rtl/>
        </w:rPr>
        <w:t>ی</w:t>
      </w:r>
      <w:r w:rsidRPr="006F0B90">
        <w:rPr>
          <w:rtl/>
        </w:rPr>
        <w:t xml:space="preserve">را «امام» </w:t>
      </w:r>
      <w:r w:rsidR="002902AD">
        <w:rPr>
          <w:rtl/>
        </w:rPr>
        <w:t>ک</w:t>
      </w:r>
      <w:r w:rsidRPr="006F0B90">
        <w:rPr>
          <w:rtl/>
        </w:rPr>
        <w:t xml:space="preserve">سى است </w:t>
      </w:r>
      <w:r w:rsidR="002902AD">
        <w:rPr>
          <w:rtl/>
        </w:rPr>
        <w:t>ک</w:t>
      </w:r>
      <w:r w:rsidRPr="006F0B90">
        <w:rPr>
          <w:rtl/>
        </w:rPr>
        <w:t>ه مردم به او احت</w:t>
      </w:r>
      <w:r w:rsidR="002902AD">
        <w:rPr>
          <w:rtl/>
        </w:rPr>
        <w:t>ی</w:t>
      </w:r>
      <w:r w:rsidRPr="006F0B90">
        <w:rPr>
          <w:rtl/>
        </w:rPr>
        <w:t>اج دارند و تابعش - به عنوان أولواالأمر - هستند.. و به راستى بس</w:t>
      </w:r>
      <w:r w:rsidR="002902AD">
        <w:rPr>
          <w:rtl/>
        </w:rPr>
        <w:t>ی</w:t>
      </w:r>
      <w:r w:rsidRPr="006F0B90">
        <w:rPr>
          <w:rtl/>
        </w:rPr>
        <w:t xml:space="preserve">ار خنده‏آور و مسخره است </w:t>
      </w:r>
      <w:r w:rsidR="002902AD">
        <w:rPr>
          <w:rtl/>
        </w:rPr>
        <w:t>ک</w:t>
      </w:r>
      <w:r w:rsidRPr="006F0B90">
        <w:rPr>
          <w:rtl/>
        </w:rPr>
        <w:t xml:space="preserve">ه خدا </w:t>
      </w:r>
      <w:r w:rsidR="002902AD">
        <w:rPr>
          <w:rtl/>
        </w:rPr>
        <w:t>ک</w:t>
      </w:r>
      <w:r w:rsidRPr="006F0B90">
        <w:rPr>
          <w:rtl/>
        </w:rPr>
        <w:t>سى را زنده نگه‏دارد تا در آخرالزمان، دجّال خرسوار را ب</w:t>
      </w:r>
      <w:r w:rsidR="002902AD">
        <w:rPr>
          <w:rtl/>
        </w:rPr>
        <w:t>ک</w:t>
      </w:r>
      <w:r w:rsidRPr="006F0B90">
        <w:rPr>
          <w:rtl/>
        </w:rPr>
        <w:t>شد!! ا</w:t>
      </w:r>
      <w:r w:rsidR="002902AD">
        <w:rPr>
          <w:rtl/>
        </w:rPr>
        <w:t>ی</w:t>
      </w:r>
      <w:r w:rsidRPr="006F0B90">
        <w:rPr>
          <w:rtl/>
        </w:rPr>
        <w:t>ن خبر از عصر حجر تجاوز نمى‏</w:t>
      </w:r>
      <w:r w:rsidR="002902AD">
        <w:rPr>
          <w:rtl/>
        </w:rPr>
        <w:t>ک</w:t>
      </w:r>
      <w:r w:rsidRPr="006F0B90">
        <w:rPr>
          <w:rtl/>
        </w:rPr>
        <w:t>ند و گو</w:t>
      </w:r>
      <w:r w:rsidR="002902AD">
        <w:rPr>
          <w:rtl/>
        </w:rPr>
        <w:t>ی</w:t>
      </w:r>
      <w:r w:rsidRPr="006F0B90">
        <w:rPr>
          <w:rtl/>
        </w:rPr>
        <w:t>نده آن بى‏خبر از عصر فضا و جنگ ستارگان است! و از جهت د</w:t>
      </w:r>
      <w:r w:rsidR="002902AD">
        <w:rPr>
          <w:rtl/>
        </w:rPr>
        <w:t>ی</w:t>
      </w:r>
      <w:r w:rsidRPr="006F0B90">
        <w:rPr>
          <w:rtl/>
        </w:rPr>
        <w:t xml:space="preserve">گر، </w:t>
      </w:r>
      <w:r w:rsidR="002902AD">
        <w:rPr>
          <w:rtl/>
        </w:rPr>
        <w:t>ک</w:t>
      </w:r>
      <w:r w:rsidRPr="006F0B90">
        <w:rPr>
          <w:rtl/>
        </w:rPr>
        <w:t>ار خدا - معاذ اللّه - لهو و لعب ن</w:t>
      </w:r>
      <w:r w:rsidR="002902AD">
        <w:rPr>
          <w:rtl/>
        </w:rPr>
        <w:t>ی</w:t>
      </w:r>
      <w:r w:rsidRPr="006F0B90">
        <w:rPr>
          <w:rtl/>
        </w:rPr>
        <w:t xml:space="preserve">ست </w:t>
      </w:r>
      <w:r w:rsidR="002902AD">
        <w:rPr>
          <w:rtl/>
        </w:rPr>
        <w:t>ک</w:t>
      </w:r>
      <w:r w:rsidRPr="006F0B90">
        <w:rPr>
          <w:rtl/>
        </w:rPr>
        <w:t xml:space="preserve">ه </w:t>
      </w:r>
      <w:r w:rsidR="002902AD">
        <w:rPr>
          <w:rtl/>
        </w:rPr>
        <w:t>یک</w:t>
      </w:r>
      <w:r w:rsidRPr="006F0B90">
        <w:rPr>
          <w:rtl/>
        </w:rPr>
        <w:t xml:space="preserve"> شخص را زنده نگه‏دارد و غا</w:t>
      </w:r>
      <w:r w:rsidR="002902AD">
        <w:rPr>
          <w:rtl/>
        </w:rPr>
        <w:t>ی</w:t>
      </w:r>
      <w:r w:rsidRPr="006F0B90">
        <w:rPr>
          <w:rtl/>
        </w:rPr>
        <w:t>ب گرداند و بعد از هزاران سال، او را ظاهر گرداند تا خر دجّال را ب</w:t>
      </w:r>
      <w:r w:rsidR="002902AD">
        <w:rPr>
          <w:rtl/>
        </w:rPr>
        <w:t>ک</w:t>
      </w:r>
      <w:r w:rsidRPr="006F0B90">
        <w:rPr>
          <w:rtl/>
        </w:rPr>
        <w:t>شد!</w:t>
      </w:r>
      <w:r>
        <w:rPr>
          <w:rFonts w:hint="cs"/>
          <w:rtl/>
        </w:rPr>
        <w:t>.</w:t>
      </w:r>
    </w:p>
    <w:p w:rsidR="00820F07" w:rsidRDefault="00082CC7" w:rsidP="00EC4DC3">
      <w:pPr>
        <w:pStyle w:val="a5"/>
        <w:rPr>
          <w:rtl/>
        </w:rPr>
      </w:pPr>
      <w:r w:rsidRPr="006F0B90">
        <w:rPr>
          <w:rtl/>
        </w:rPr>
        <w:t>همچن</w:t>
      </w:r>
      <w:r w:rsidR="002902AD">
        <w:rPr>
          <w:rtl/>
        </w:rPr>
        <w:t>ی</w:t>
      </w:r>
      <w:r w:rsidRPr="006F0B90">
        <w:rPr>
          <w:rtl/>
        </w:rPr>
        <w:t xml:space="preserve">ن اگر قرار است </w:t>
      </w:r>
      <w:r w:rsidR="002902AD">
        <w:rPr>
          <w:rtl/>
        </w:rPr>
        <w:t>ک</w:t>
      </w:r>
      <w:r w:rsidRPr="006F0B90">
        <w:rPr>
          <w:rtl/>
        </w:rPr>
        <w:t>سى در آخرالزمان مردم را به د</w:t>
      </w:r>
      <w:r w:rsidR="002902AD">
        <w:rPr>
          <w:rtl/>
        </w:rPr>
        <w:t>ی</w:t>
      </w:r>
      <w:r w:rsidRPr="006F0B90">
        <w:rPr>
          <w:rtl/>
        </w:rPr>
        <w:t xml:space="preserve">ن اسلام دعوت </w:t>
      </w:r>
      <w:r w:rsidR="002902AD">
        <w:rPr>
          <w:rtl/>
        </w:rPr>
        <w:t>ک</w:t>
      </w:r>
      <w:r w:rsidRPr="006F0B90">
        <w:rPr>
          <w:rtl/>
        </w:rPr>
        <w:t xml:space="preserve">ند، پیامبر </w:t>
      </w:r>
      <w:r w:rsidRPr="006F0B90">
        <w:rPr>
          <w:rFonts w:cs="CTraditional Arabic"/>
          <w:rtl/>
        </w:rPr>
        <w:t>ص</w:t>
      </w:r>
      <w:r w:rsidRPr="006F0B90">
        <w:rPr>
          <w:rtl/>
        </w:rPr>
        <w:t xml:space="preserve"> خود از هر</w:t>
      </w:r>
      <w:r w:rsidR="002902AD">
        <w:rPr>
          <w:rtl/>
        </w:rPr>
        <w:t>ک</w:t>
      </w:r>
      <w:r w:rsidRPr="006F0B90">
        <w:rPr>
          <w:rtl/>
        </w:rPr>
        <w:t>سى شا</w:t>
      </w:r>
      <w:r w:rsidR="002902AD">
        <w:rPr>
          <w:rtl/>
        </w:rPr>
        <w:t>ی</w:t>
      </w:r>
      <w:r w:rsidRPr="006F0B90">
        <w:rPr>
          <w:rtl/>
        </w:rPr>
        <w:t>سته‏تر بود به ا</w:t>
      </w:r>
      <w:r w:rsidR="002902AD">
        <w:rPr>
          <w:rtl/>
        </w:rPr>
        <w:t>ی</w:t>
      </w:r>
      <w:r w:rsidRPr="006F0B90">
        <w:rPr>
          <w:rtl/>
        </w:rPr>
        <w:t>ن</w:t>
      </w:r>
      <w:r w:rsidR="002902AD">
        <w:rPr>
          <w:rtl/>
        </w:rPr>
        <w:t>ک</w:t>
      </w:r>
      <w:r w:rsidRPr="006F0B90">
        <w:rPr>
          <w:rtl/>
        </w:rPr>
        <w:t>ه باقى بماند و د</w:t>
      </w:r>
      <w:r w:rsidR="002902AD">
        <w:rPr>
          <w:rtl/>
        </w:rPr>
        <w:t>ی</w:t>
      </w:r>
      <w:r w:rsidRPr="006F0B90">
        <w:rPr>
          <w:rtl/>
        </w:rPr>
        <w:t>نش را ترو</w:t>
      </w:r>
      <w:r w:rsidR="002902AD">
        <w:rPr>
          <w:rtl/>
        </w:rPr>
        <w:t>ی</w:t>
      </w:r>
      <w:r w:rsidRPr="006F0B90">
        <w:rPr>
          <w:rtl/>
        </w:rPr>
        <w:t xml:space="preserve">ج </w:t>
      </w:r>
      <w:r w:rsidR="002902AD">
        <w:rPr>
          <w:rtl/>
        </w:rPr>
        <w:t>ک</w:t>
      </w:r>
      <w:r w:rsidRPr="006F0B90">
        <w:rPr>
          <w:rtl/>
        </w:rPr>
        <w:t>ند! و او آخر</w:t>
      </w:r>
      <w:r w:rsidR="002902AD">
        <w:rPr>
          <w:rtl/>
        </w:rPr>
        <w:t>ی</w:t>
      </w:r>
      <w:r w:rsidRPr="006F0B90">
        <w:rPr>
          <w:rtl/>
        </w:rPr>
        <w:t>ن «حجّت خدا» در زم</w:t>
      </w:r>
      <w:r w:rsidR="002902AD">
        <w:rPr>
          <w:rtl/>
        </w:rPr>
        <w:t>ی</w:t>
      </w:r>
      <w:r w:rsidRPr="006F0B90">
        <w:rPr>
          <w:rtl/>
        </w:rPr>
        <w:t>ن است و بعد از او ه</w:t>
      </w:r>
      <w:r w:rsidR="002902AD">
        <w:rPr>
          <w:rtl/>
        </w:rPr>
        <w:t>ی</w:t>
      </w:r>
      <w:r w:rsidRPr="006F0B90">
        <w:rPr>
          <w:rtl/>
        </w:rPr>
        <w:t>چ «حجّتى» ن</w:t>
      </w:r>
      <w:r w:rsidR="002902AD">
        <w:rPr>
          <w:rtl/>
        </w:rPr>
        <w:t>ی</w:t>
      </w:r>
      <w:r w:rsidRPr="006F0B90">
        <w:rPr>
          <w:rtl/>
        </w:rPr>
        <w:t>ست:</w:t>
      </w:r>
    </w:p>
    <w:p w:rsidR="00820F07" w:rsidRDefault="00082CC7" w:rsidP="00EC4DC3">
      <w:pPr>
        <w:pStyle w:val="a5"/>
        <w:rPr>
          <w:rFonts w:ascii="Times New Roman" w:hAnsi="Times New Roman"/>
          <w:rtl/>
        </w:rPr>
      </w:pPr>
      <w:r>
        <w:rPr>
          <w:rFonts w:ascii="Times New Roman" w:hAnsi="Times New Roman" w:cs="Traditional Arabic" w:hint="cs"/>
          <w:rtl/>
        </w:rPr>
        <w:t>﴿</w:t>
      </w:r>
      <w:r w:rsidR="00820F07" w:rsidRPr="002902AD">
        <w:rPr>
          <w:rStyle w:val="Char3"/>
          <w:rtl/>
        </w:rPr>
        <w:t>إِنَّآ أَو</w:t>
      </w:r>
      <w:r w:rsidR="00820F07" w:rsidRPr="002902AD">
        <w:rPr>
          <w:rStyle w:val="Char3"/>
          <w:rFonts w:hint="cs"/>
          <w:rtl/>
        </w:rPr>
        <w:t>ۡحَيۡنَآ</w:t>
      </w:r>
      <w:r w:rsidR="00820F07" w:rsidRPr="002902AD">
        <w:rPr>
          <w:rStyle w:val="Char3"/>
          <w:rtl/>
        </w:rPr>
        <w:t xml:space="preserve"> </w:t>
      </w:r>
      <w:r w:rsidR="00820F07" w:rsidRPr="002902AD">
        <w:rPr>
          <w:rStyle w:val="Char3"/>
          <w:rFonts w:hint="cs"/>
          <w:rtl/>
        </w:rPr>
        <w:t>إِلَيۡكَ</w:t>
      </w:r>
      <w:r w:rsidR="00820F07" w:rsidRPr="002902AD">
        <w:rPr>
          <w:rStyle w:val="Char3"/>
          <w:rtl/>
        </w:rPr>
        <w:t xml:space="preserve"> </w:t>
      </w:r>
      <w:r w:rsidR="00820F07" w:rsidRPr="002902AD">
        <w:rPr>
          <w:rStyle w:val="Char3"/>
          <w:rFonts w:hint="cs"/>
          <w:rtl/>
        </w:rPr>
        <w:t>كَمَآ</w:t>
      </w:r>
      <w:r w:rsidR="00820F07" w:rsidRPr="002902AD">
        <w:rPr>
          <w:rStyle w:val="Char3"/>
          <w:rtl/>
        </w:rPr>
        <w:t xml:space="preserve"> </w:t>
      </w:r>
      <w:r w:rsidR="00820F07" w:rsidRPr="002902AD">
        <w:rPr>
          <w:rStyle w:val="Char3"/>
          <w:rFonts w:hint="cs"/>
          <w:rtl/>
        </w:rPr>
        <w:t>أَوۡحَيۡنَآ</w:t>
      </w:r>
      <w:r w:rsidR="00820F07" w:rsidRPr="002902AD">
        <w:rPr>
          <w:rStyle w:val="Char3"/>
          <w:rtl/>
        </w:rPr>
        <w:t xml:space="preserve"> </w:t>
      </w:r>
      <w:r w:rsidR="00820F07" w:rsidRPr="002902AD">
        <w:rPr>
          <w:rStyle w:val="Char3"/>
          <w:rFonts w:hint="cs"/>
          <w:rtl/>
        </w:rPr>
        <w:t>إِلَىٰ</w:t>
      </w:r>
      <w:r w:rsidR="00820F07" w:rsidRPr="002902AD">
        <w:rPr>
          <w:rStyle w:val="Char3"/>
          <w:rtl/>
        </w:rPr>
        <w:t xml:space="preserve"> </w:t>
      </w:r>
      <w:r w:rsidR="00820F07" w:rsidRPr="002902AD">
        <w:rPr>
          <w:rStyle w:val="Char3"/>
          <w:rFonts w:hint="cs"/>
          <w:rtl/>
        </w:rPr>
        <w:t>نُوحٖ وَٱلنَّبِيِّ</w:t>
      </w:r>
      <w:r w:rsidR="00820F07" w:rsidRPr="002902AD">
        <w:rPr>
          <w:rStyle w:val="Char3"/>
          <w:rtl/>
        </w:rPr>
        <w:t>‍</w:t>
      </w:r>
      <w:r w:rsidR="00820F07" w:rsidRPr="002902AD">
        <w:rPr>
          <w:rStyle w:val="Char3"/>
          <w:rFonts w:hint="cs"/>
          <w:rtl/>
        </w:rPr>
        <w:t>ۧنَ</w:t>
      </w:r>
      <w:r w:rsidR="00820F07" w:rsidRPr="002902AD">
        <w:rPr>
          <w:rStyle w:val="Char3"/>
          <w:rtl/>
        </w:rPr>
        <w:t xml:space="preserve"> </w:t>
      </w:r>
      <w:r w:rsidR="00820F07" w:rsidRPr="002902AD">
        <w:rPr>
          <w:rStyle w:val="Char3"/>
          <w:rFonts w:hint="cs"/>
          <w:rtl/>
        </w:rPr>
        <w:t>مِنۢ</w:t>
      </w:r>
      <w:r w:rsidR="00820F07" w:rsidRPr="002902AD">
        <w:rPr>
          <w:rStyle w:val="Char3"/>
          <w:rtl/>
        </w:rPr>
        <w:t xml:space="preserve"> </w:t>
      </w:r>
      <w:r w:rsidR="00820F07" w:rsidRPr="002902AD">
        <w:rPr>
          <w:rStyle w:val="Char3"/>
          <w:rFonts w:hint="cs"/>
          <w:rtl/>
        </w:rPr>
        <w:t>بَعۡدِهِ</w:t>
      </w:r>
      <w:r>
        <w:rPr>
          <w:rFonts w:ascii="Times New Roman" w:hAnsi="Times New Roman" w:cs="Traditional Arabic" w:hint="cs"/>
          <w:rtl/>
        </w:rPr>
        <w:t>﴾</w:t>
      </w:r>
      <w:r>
        <w:rPr>
          <w:rFonts w:ascii="Times New Roman" w:hAnsi="Times New Roman" w:hint="cs"/>
          <w:rtl/>
        </w:rPr>
        <w:t xml:space="preserve"> </w:t>
      </w:r>
      <w:r w:rsidRPr="00EC4DC3">
        <w:rPr>
          <w:rStyle w:val="Char4"/>
          <w:rtl/>
        </w:rPr>
        <w:t>[النساء: ١٦٣]</w:t>
      </w:r>
      <w:r>
        <w:rPr>
          <w:rFonts w:ascii="Times New Roman" w:hAnsi="Times New Roman" w:hint="cs"/>
          <w:rtl/>
        </w:rPr>
        <w:t>.</w:t>
      </w:r>
    </w:p>
    <w:p w:rsidR="00820F07" w:rsidRDefault="00082CC7" w:rsidP="00EC4DC3">
      <w:pPr>
        <w:pStyle w:val="a5"/>
        <w:rPr>
          <w:rtl/>
        </w:rPr>
      </w:pPr>
      <w:r>
        <w:rPr>
          <w:rFonts w:cs="Traditional Arabic" w:hint="cs"/>
          <w:rtl/>
        </w:rPr>
        <w:t>«</w:t>
      </w:r>
      <w:r w:rsidRPr="00D16514">
        <w:rPr>
          <w:rtl/>
        </w:rPr>
        <w:t>(اى پ</w:t>
      </w:r>
      <w:r w:rsidR="002902AD">
        <w:rPr>
          <w:rtl/>
        </w:rPr>
        <w:t>ی</w:t>
      </w:r>
      <w:r w:rsidRPr="00D16514">
        <w:rPr>
          <w:rtl/>
        </w:rPr>
        <w:t xml:space="preserve">امبر!) ما به تو وحى </w:t>
      </w:r>
      <w:r w:rsidR="002902AD">
        <w:rPr>
          <w:rtl/>
        </w:rPr>
        <w:t>ک</w:t>
      </w:r>
      <w:r w:rsidRPr="00D16514">
        <w:rPr>
          <w:rtl/>
        </w:rPr>
        <w:t>رد</w:t>
      </w:r>
      <w:r w:rsidR="002902AD">
        <w:rPr>
          <w:rtl/>
        </w:rPr>
        <w:t>ی</w:t>
      </w:r>
      <w:r w:rsidRPr="00D16514">
        <w:rPr>
          <w:rtl/>
        </w:rPr>
        <w:t xml:space="preserve">م، همانگونه </w:t>
      </w:r>
      <w:r w:rsidR="002902AD">
        <w:rPr>
          <w:rtl/>
        </w:rPr>
        <w:t>ک</w:t>
      </w:r>
      <w:r w:rsidRPr="00D16514">
        <w:rPr>
          <w:rtl/>
        </w:rPr>
        <w:t>ه پ</w:t>
      </w:r>
      <w:r w:rsidR="002902AD">
        <w:rPr>
          <w:rtl/>
        </w:rPr>
        <w:t>ی</w:t>
      </w:r>
      <w:r w:rsidRPr="00D16514">
        <w:rPr>
          <w:rtl/>
        </w:rPr>
        <w:t>ش از تو به نوح و به پ</w:t>
      </w:r>
      <w:r w:rsidR="002902AD">
        <w:rPr>
          <w:rtl/>
        </w:rPr>
        <w:t>ی</w:t>
      </w:r>
      <w:r w:rsidRPr="00D16514">
        <w:rPr>
          <w:rtl/>
        </w:rPr>
        <w:t xml:space="preserve">امبران بعد از او وحى </w:t>
      </w:r>
      <w:r w:rsidR="002902AD">
        <w:rPr>
          <w:rtl/>
        </w:rPr>
        <w:t>ک</w:t>
      </w:r>
      <w:r w:rsidRPr="00D16514">
        <w:rPr>
          <w:rtl/>
        </w:rPr>
        <w:t>رد</w:t>
      </w:r>
      <w:r w:rsidR="002902AD">
        <w:rPr>
          <w:rtl/>
        </w:rPr>
        <w:t>ی</w:t>
      </w:r>
      <w:r w:rsidRPr="00D16514">
        <w:rPr>
          <w:rtl/>
        </w:rPr>
        <w:t>م</w:t>
      </w:r>
      <w:r>
        <w:rPr>
          <w:rFonts w:cs="Traditional Arabic" w:hint="cs"/>
          <w:rtl/>
        </w:rPr>
        <w:t>»</w:t>
      </w:r>
      <w:r>
        <w:rPr>
          <w:rFonts w:hint="cs"/>
          <w:rtl/>
        </w:rPr>
        <w:t>.</w:t>
      </w:r>
    </w:p>
    <w:p w:rsidR="00820F07" w:rsidRDefault="00082CC7" w:rsidP="00EC4DC3">
      <w:pPr>
        <w:pStyle w:val="a5"/>
        <w:rPr>
          <w:rFonts w:ascii="Times New Roman" w:hAnsi="Times New Roman"/>
          <w:rtl/>
        </w:rPr>
      </w:pPr>
      <w:r>
        <w:rPr>
          <w:rFonts w:ascii="Times New Roman" w:hAnsi="Times New Roman" w:cs="Traditional Arabic" w:hint="cs"/>
          <w:rtl/>
        </w:rPr>
        <w:t>﴿</w:t>
      </w:r>
      <w:r w:rsidR="00820F07" w:rsidRPr="002902AD">
        <w:rPr>
          <w:rStyle w:val="Char3"/>
          <w:rtl/>
        </w:rPr>
        <w:t>رُّسُل</w:t>
      </w:r>
      <w:r w:rsidR="00820F07" w:rsidRPr="002902AD">
        <w:rPr>
          <w:rStyle w:val="Char3"/>
          <w:rFonts w:hint="cs"/>
          <w:rtl/>
        </w:rPr>
        <w:t>ٗا مُّبَشِّرِينَ وَمُن</w:t>
      </w:r>
      <w:r w:rsidR="00820F07" w:rsidRPr="002902AD">
        <w:rPr>
          <w:rStyle w:val="Char3"/>
          <w:rtl/>
        </w:rPr>
        <w:t xml:space="preserve">ذِرِينَ لِئَلَّا يَكُونَ لِلنَّاسِ عَلَى </w:t>
      </w:r>
      <w:r w:rsidR="00820F07" w:rsidRPr="002902AD">
        <w:rPr>
          <w:rStyle w:val="Char3"/>
          <w:rFonts w:hint="cs"/>
          <w:rtl/>
        </w:rPr>
        <w:t>ٱللَّهِ</w:t>
      </w:r>
      <w:r w:rsidR="00820F07" w:rsidRPr="002902AD">
        <w:rPr>
          <w:rStyle w:val="Char3"/>
          <w:rtl/>
        </w:rPr>
        <w:t xml:space="preserve"> </w:t>
      </w:r>
      <w:r w:rsidR="00820F07" w:rsidRPr="002902AD">
        <w:rPr>
          <w:rStyle w:val="Char3"/>
          <w:rFonts w:hint="cs"/>
          <w:rtl/>
        </w:rPr>
        <w:t>حُجَّةُۢ</w:t>
      </w:r>
      <w:r w:rsidR="00820F07" w:rsidRPr="002902AD">
        <w:rPr>
          <w:rStyle w:val="Char3"/>
          <w:rtl/>
        </w:rPr>
        <w:t xml:space="preserve"> </w:t>
      </w:r>
      <w:r w:rsidR="00820F07" w:rsidRPr="002902AD">
        <w:rPr>
          <w:rStyle w:val="Char3"/>
          <w:rFonts w:hint="cs"/>
          <w:rtl/>
        </w:rPr>
        <w:t>بَعۡدَ</w:t>
      </w:r>
      <w:r w:rsidR="00820F07" w:rsidRPr="002902AD">
        <w:rPr>
          <w:rStyle w:val="Char3"/>
          <w:rtl/>
        </w:rPr>
        <w:t xml:space="preserve"> </w:t>
      </w:r>
      <w:r w:rsidR="00820F07" w:rsidRPr="002902AD">
        <w:rPr>
          <w:rStyle w:val="Char3"/>
          <w:rFonts w:hint="cs"/>
          <w:rtl/>
        </w:rPr>
        <w:t>ٱلرُّسُلِ</w:t>
      </w:r>
      <w:r>
        <w:rPr>
          <w:rFonts w:ascii="Times New Roman" w:hAnsi="Times New Roman" w:cs="Traditional Arabic" w:hint="cs"/>
          <w:rtl/>
        </w:rPr>
        <w:t>﴾</w:t>
      </w:r>
      <w:r>
        <w:rPr>
          <w:rFonts w:ascii="Times New Roman" w:hAnsi="Times New Roman" w:hint="cs"/>
          <w:rtl/>
        </w:rPr>
        <w:t xml:space="preserve"> </w:t>
      </w:r>
      <w:r w:rsidRPr="00EC4DC3">
        <w:rPr>
          <w:rStyle w:val="Char4"/>
          <w:rtl/>
        </w:rPr>
        <w:t>[النساء: ١٦٥]</w:t>
      </w:r>
      <w:r>
        <w:rPr>
          <w:rFonts w:ascii="Times New Roman" w:hAnsi="Times New Roman" w:hint="cs"/>
          <w:rtl/>
        </w:rPr>
        <w:t>.</w:t>
      </w:r>
    </w:p>
    <w:p w:rsidR="00820F07" w:rsidRDefault="00082CC7" w:rsidP="00EC4DC3">
      <w:pPr>
        <w:pStyle w:val="a5"/>
        <w:rPr>
          <w:rtl/>
        </w:rPr>
      </w:pPr>
      <w:r w:rsidRPr="006F0B90">
        <w:rPr>
          <w:rtl/>
        </w:rPr>
        <w:t xml:space="preserve"> </w:t>
      </w:r>
      <w:r>
        <w:rPr>
          <w:rFonts w:cs="Traditional Arabic" w:hint="cs"/>
          <w:rtl/>
        </w:rPr>
        <w:t>«</w:t>
      </w:r>
      <w:r w:rsidRPr="00D16514">
        <w:rPr>
          <w:rtl/>
        </w:rPr>
        <w:t>... پ</w:t>
      </w:r>
      <w:r w:rsidR="002902AD">
        <w:rPr>
          <w:rtl/>
        </w:rPr>
        <w:t>ی</w:t>
      </w:r>
      <w:r w:rsidRPr="00D16514">
        <w:rPr>
          <w:rtl/>
        </w:rPr>
        <w:t>امبرانى را فرستاد</w:t>
      </w:r>
      <w:r w:rsidR="002902AD">
        <w:rPr>
          <w:rtl/>
        </w:rPr>
        <w:t>ی</w:t>
      </w:r>
      <w:r w:rsidRPr="00D16514">
        <w:rPr>
          <w:rtl/>
        </w:rPr>
        <w:t>م تا مژده‏رسان و ترساننده باشند و بعد از آمدن پ</w:t>
      </w:r>
      <w:r w:rsidR="002902AD">
        <w:rPr>
          <w:rtl/>
        </w:rPr>
        <w:t>ی</w:t>
      </w:r>
      <w:r w:rsidRPr="00D16514">
        <w:rPr>
          <w:rtl/>
        </w:rPr>
        <w:t>امبران، حجّت و دل</w:t>
      </w:r>
      <w:r w:rsidR="002902AD">
        <w:rPr>
          <w:rtl/>
        </w:rPr>
        <w:t>ی</w:t>
      </w:r>
      <w:r w:rsidRPr="00D16514">
        <w:rPr>
          <w:rtl/>
        </w:rPr>
        <w:t>لى بر خداوند، براى مردمان باقى نماند</w:t>
      </w:r>
      <w:r>
        <w:rPr>
          <w:rFonts w:cs="Traditional Arabic" w:hint="cs"/>
          <w:rtl/>
        </w:rPr>
        <w:t>»</w:t>
      </w:r>
      <w:r>
        <w:rPr>
          <w:rFonts w:hint="cs"/>
          <w:rtl/>
        </w:rPr>
        <w:t>.</w:t>
      </w:r>
    </w:p>
    <w:p w:rsidR="00820F07" w:rsidRDefault="00082CC7" w:rsidP="00EC4DC3">
      <w:pPr>
        <w:pStyle w:val="a5"/>
        <w:rPr>
          <w:rtl/>
        </w:rPr>
      </w:pPr>
      <w:r w:rsidRPr="006F0B90">
        <w:rPr>
          <w:rtl/>
        </w:rPr>
        <w:t>طبق روا</w:t>
      </w:r>
      <w:r w:rsidR="002902AD">
        <w:rPr>
          <w:rtl/>
        </w:rPr>
        <w:t>ی</w:t>
      </w:r>
      <w:r w:rsidRPr="006F0B90">
        <w:rPr>
          <w:rtl/>
        </w:rPr>
        <w:t>ات ش</w:t>
      </w:r>
      <w:r w:rsidR="002902AD">
        <w:rPr>
          <w:rtl/>
        </w:rPr>
        <w:t>ی</w:t>
      </w:r>
      <w:r w:rsidRPr="006F0B90">
        <w:rPr>
          <w:rtl/>
        </w:rPr>
        <w:t>عه، زنده‏ماندن مهدى براى ا</w:t>
      </w:r>
      <w:r w:rsidR="002902AD">
        <w:rPr>
          <w:rtl/>
        </w:rPr>
        <w:t>ی</w:t>
      </w:r>
      <w:r w:rsidRPr="006F0B90">
        <w:rPr>
          <w:rtl/>
        </w:rPr>
        <w:t>ن است تا مردم را بر عق</w:t>
      </w:r>
      <w:r w:rsidR="002902AD">
        <w:rPr>
          <w:rtl/>
        </w:rPr>
        <w:t>ی</w:t>
      </w:r>
      <w:r w:rsidRPr="006F0B90">
        <w:rPr>
          <w:rtl/>
        </w:rPr>
        <w:t>ده واحد گرد آورد و همه را - با زور شمش</w:t>
      </w:r>
      <w:r w:rsidR="002902AD">
        <w:rPr>
          <w:rtl/>
        </w:rPr>
        <w:t>ی</w:t>
      </w:r>
      <w:r w:rsidRPr="006F0B90">
        <w:rPr>
          <w:rtl/>
        </w:rPr>
        <w:t xml:space="preserve">ر - به اسلام دعوت </w:t>
      </w:r>
      <w:r w:rsidR="002902AD">
        <w:rPr>
          <w:rtl/>
        </w:rPr>
        <w:t>ک</w:t>
      </w:r>
      <w:r w:rsidRPr="006F0B90">
        <w:rPr>
          <w:rtl/>
        </w:rPr>
        <w:t xml:space="preserve">ند، در حالى </w:t>
      </w:r>
      <w:r w:rsidR="002902AD">
        <w:rPr>
          <w:rtl/>
        </w:rPr>
        <w:t>ک</w:t>
      </w:r>
      <w:r w:rsidRPr="006F0B90">
        <w:rPr>
          <w:rtl/>
        </w:rPr>
        <w:t>ه:</w:t>
      </w:r>
    </w:p>
    <w:p w:rsidR="00820F07" w:rsidRDefault="00082CC7" w:rsidP="00EC4DC3">
      <w:pPr>
        <w:pStyle w:val="a5"/>
        <w:rPr>
          <w:rFonts w:ascii="Times New Roman" w:hAnsi="Times New Roman"/>
          <w:rtl/>
        </w:rPr>
      </w:pPr>
      <w:r>
        <w:rPr>
          <w:rFonts w:ascii="Times New Roman" w:hAnsi="Times New Roman" w:cs="Traditional Arabic" w:hint="cs"/>
          <w:rtl/>
        </w:rPr>
        <w:t>﴿</w:t>
      </w:r>
      <w:r w:rsidR="00820F07" w:rsidRPr="002902AD">
        <w:rPr>
          <w:rStyle w:val="Char3"/>
          <w:rFonts w:hint="cs"/>
          <w:rtl/>
        </w:rPr>
        <w:t>وَلَوۡ شَ</w:t>
      </w:r>
      <w:r w:rsidR="00820F07" w:rsidRPr="002902AD">
        <w:rPr>
          <w:rStyle w:val="Char3"/>
          <w:rtl/>
        </w:rPr>
        <w:t xml:space="preserve">آءَ رَبُّكَ لَأٓمَنَ مَن فِي </w:t>
      </w:r>
      <w:r w:rsidR="00820F07" w:rsidRPr="002902AD">
        <w:rPr>
          <w:rStyle w:val="Char3"/>
          <w:rFonts w:hint="cs"/>
          <w:rtl/>
        </w:rPr>
        <w:t>ٱلۡأَرۡضِ</w:t>
      </w:r>
      <w:r w:rsidR="00820F07" w:rsidRPr="002902AD">
        <w:rPr>
          <w:rStyle w:val="Char3"/>
          <w:rtl/>
        </w:rPr>
        <w:t xml:space="preserve"> </w:t>
      </w:r>
      <w:r w:rsidR="00820F07" w:rsidRPr="002902AD">
        <w:rPr>
          <w:rStyle w:val="Char3"/>
          <w:rFonts w:hint="cs"/>
          <w:rtl/>
        </w:rPr>
        <w:t>كُلُّهُمۡ</w:t>
      </w:r>
      <w:r w:rsidR="00820F07" w:rsidRPr="002902AD">
        <w:rPr>
          <w:rStyle w:val="Char3"/>
          <w:rtl/>
        </w:rPr>
        <w:t xml:space="preserve"> </w:t>
      </w:r>
      <w:r w:rsidR="00820F07" w:rsidRPr="002902AD">
        <w:rPr>
          <w:rStyle w:val="Char3"/>
          <w:rFonts w:hint="cs"/>
          <w:rtl/>
        </w:rPr>
        <w:t>جَمِيعًاۚ</w:t>
      </w:r>
      <w:r w:rsidR="00820F07" w:rsidRPr="002902AD">
        <w:rPr>
          <w:rStyle w:val="Char3"/>
          <w:rtl/>
        </w:rPr>
        <w:t xml:space="preserve"> </w:t>
      </w:r>
      <w:r w:rsidR="00820F07" w:rsidRPr="002902AD">
        <w:rPr>
          <w:rStyle w:val="Char3"/>
          <w:rFonts w:hint="cs"/>
          <w:rtl/>
        </w:rPr>
        <w:t>أَفَأَنتَ</w:t>
      </w:r>
      <w:r w:rsidR="00820F07" w:rsidRPr="002902AD">
        <w:rPr>
          <w:rStyle w:val="Char3"/>
          <w:rtl/>
        </w:rPr>
        <w:t xml:space="preserve"> </w:t>
      </w:r>
      <w:r w:rsidR="00820F07" w:rsidRPr="002902AD">
        <w:rPr>
          <w:rStyle w:val="Char3"/>
          <w:rFonts w:hint="cs"/>
          <w:rtl/>
        </w:rPr>
        <w:t>تُكۡر</w:t>
      </w:r>
      <w:r w:rsidR="00820F07" w:rsidRPr="002902AD">
        <w:rPr>
          <w:rStyle w:val="Char3"/>
          <w:rtl/>
        </w:rPr>
        <w:t xml:space="preserve">ِهُ </w:t>
      </w:r>
      <w:r w:rsidR="00820F07" w:rsidRPr="002902AD">
        <w:rPr>
          <w:rStyle w:val="Char3"/>
          <w:rFonts w:hint="cs"/>
          <w:rtl/>
        </w:rPr>
        <w:t>ٱلنَّاسَ</w:t>
      </w:r>
      <w:r w:rsidR="00820F07" w:rsidRPr="002902AD">
        <w:rPr>
          <w:rStyle w:val="Char3"/>
          <w:rtl/>
        </w:rPr>
        <w:t xml:space="preserve"> </w:t>
      </w:r>
      <w:r w:rsidR="00820F07" w:rsidRPr="002902AD">
        <w:rPr>
          <w:rStyle w:val="Char3"/>
          <w:rFonts w:hint="cs"/>
          <w:rtl/>
        </w:rPr>
        <w:t>حَتَّىٰ</w:t>
      </w:r>
      <w:r w:rsidR="00820F07" w:rsidRPr="002902AD">
        <w:rPr>
          <w:rStyle w:val="Char3"/>
          <w:rtl/>
        </w:rPr>
        <w:t xml:space="preserve"> </w:t>
      </w:r>
      <w:r w:rsidR="00820F07" w:rsidRPr="002902AD">
        <w:rPr>
          <w:rStyle w:val="Char3"/>
          <w:rFonts w:hint="cs"/>
          <w:rtl/>
        </w:rPr>
        <w:t>يَكُونُواْ</w:t>
      </w:r>
      <w:r w:rsidR="00820F07" w:rsidRPr="002902AD">
        <w:rPr>
          <w:rStyle w:val="Char3"/>
          <w:rtl/>
        </w:rPr>
        <w:t xml:space="preserve"> </w:t>
      </w:r>
      <w:r w:rsidR="00820F07" w:rsidRPr="002902AD">
        <w:rPr>
          <w:rStyle w:val="Char3"/>
          <w:rFonts w:hint="cs"/>
          <w:rtl/>
        </w:rPr>
        <w:t>مُؤۡمِنِينَ</w:t>
      </w:r>
      <w:r w:rsidR="00820F07" w:rsidRPr="002902AD">
        <w:rPr>
          <w:rStyle w:val="Char3"/>
          <w:rtl/>
        </w:rPr>
        <w:t xml:space="preserve"> </w:t>
      </w:r>
      <w:r w:rsidR="00820F07" w:rsidRPr="002902AD">
        <w:rPr>
          <w:rStyle w:val="Char3"/>
          <w:rFonts w:hint="cs"/>
          <w:rtl/>
        </w:rPr>
        <w:t>٩٩</w:t>
      </w:r>
      <w:r>
        <w:rPr>
          <w:rFonts w:ascii="Times New Roman" w:hAnsi="Times New Roman" w:cs="Traditional Arabic" w:hint="cs"/>
          <w:rtl/>
        </w:rPr>
        <w:t>﴾</w:t>
      </w:r>
      <w:r>
        <w:rPr>
          <w:rFonts w:ascii="Times New Roman" w:hAnsi="Times New Roman" w:hint="cs"/>
          <w:rtl/>
        </w:rPr>
        <w:t xml:space="preserve"> </w:t>
      </w:r>
      <w:r w:rsidRPr="00EC4DC3">
        <w:rPr>
          <w:rStyle w:val="Char4"/>
          <w:rtl/>
        </w:rPr>
        <w:t>[يونس: ٩٩]</w:t>
      </w:r>
      <w:r>
        <w:rPr>
          <w:rFonts w:ascii="Times New Roman" w:hAnsi="Times New Roman" w:hint="cs"/>
          <w:rtl/>
        </w:rPr>
        <w:t>.</w:t>
      </w:r>
    </w:p>
    <w:p w:rsidR="00820F07" w:rsidRDefault="00082CC7" w:rsidP="00EC4DC3">
      <w:pPr>
        <w:pStyle w:val="a5"/>
        <w:rPr>
          <w:rtl/>
        </w:rPr>
      </w:pPr>
      <w:r>
        <w:rPr>
          <w:rFonts w:cs="Traditional Arabic" w:hint="cs"/>
          <w:rtl/>
        </w:rPr>
        <w:t>«</w:t>
      </w:r>
      <w:r w:rsidRPr="00D16514">
        <w:rPr>
          <w:rtl/>
        </w:rPr>
        <w:t xml:space="preserve">اگر پروردگارت مى‏خواست، تمام </w:t>
      </w:r>
      <w:r w:rsidR="002902AD">
        <w:rPr>
          <w:rtl/>
        </w:rPr>
        <w:t>ک</w:t>
      </w:r>
      <w:r w:rsidRPr="00D16514">
        <w:rPr>
          <w:rtl/>
        </w:rPr>
        <w:t xml:space="preserve">سانى </w:t>
      </w:r>
      <w:r w:rsidR="002902AD">
        <w:rPr>
          <w:rtl/>
        </w:rPr>
        <w:t>ک</w:t>
      </w:r>
      <w:r w:rsidRPr="00D16514">
        <w:rPr>
          <w:rtl/>
        </w:rPr>
        <w:t>ه بر روى زم</w:t>
      </w:r>
      <w:r w:rsidR="002902AD">
        <w:rPr>
          <w:rtl/>
        </w:rPr>
        <w:t>ی</w:t>
      </w:r>
      <w:r w:rsidRPr="00D16514">
        <w:rPr>
          <w:rtl/>
        </w:rPr>
        <w:t>ن هستند، به طور جملگى ا</w:t>
      </w:r>
      <w:r w:rsidR="002902AD">
        <w:rPr>
          <w:rtl/>
        </w:rPr>
        <w:t>ی</w:t>
      </w:r>
      <w:r w:rsidRPr="00D16514">
        <w:rPr>
          <w:rtl/>
        </w:rPr>
        <w:t>مان مى‏آوردند! آ</w:t>
      </w:r>
      <w:r w:rsidR="002902AD">
        <w:rPr>
          <w:rtl/>
        </w:rPr>
        <w:t>ی</w:t>
      </w:r>
      <w:r w:rsidRPr="00D16514">
        <w:rPr>
          <w:rtl/>
        </w:rPr>
        <w:t xml:space="preserve">ا تو مى‏خواهى مردمان را مجبور سازى </w:t>
      </w:r>
      <w:r w:rsidR="002902AD">
        <w:rPr>
          <w:rtl/>
        </w:rPr>
        <w:t>ک</w:t>
      </w:r>
      <w:r w:rsidRPr="00D16514">
        <w:rPr>
          <w:rtl/>
        </w:rPr>
        <w:t>ه ا</w:t>
      </w:r>
      <w:r w:rsidR="002902AD">
        <w:rPr>
          <w:rtl/>
        </w:rPr>
        <w:t>ی</w:t>
      </w:r>
      <w:r w:rsidRPr="00D16514">
        <w:rPr>
          <w:rtl/>
        </w:rPr>
        <w:t>مان ب</w:t>
      </w:r>
      <w:r w:rsidR="002902AD">
        <w:rPr>
          <w:rtl/>
        </w:rPr>
        <w:t>ی</w:t>
      </w:r>
      <w:r w:rsidRPr="00D16514">
        <w:rPr>
          <w:rtl/>
        </w:rPr>
        <w:t>اورند؟</w:t>
      </w:r>
      <w:r>
        <w:rPr>
          <w:rFonts w:cs="Traditional Arabic" w:hint="cs"/>
          <w:rtl/>
        </w:rPr>
        <w:t>»</w:t>
      </w:r>
      <w:r w:rsidRPr="006F0B90">
        <w:rPr>
          <w:rtl/>
        </w:rPr>
        <w:t>.</w:t>
      </w:r>
    </w:p>
    <w:p w:rsidR="00820F07" w:rsidRDefault="00082CC7" w:rsidP="00EC4DC3">
      <w:pPr>
        <w:pStyle w:val="a5"/>
        <w:rPr>
          <w:rtl/>
        </w:rPr>
      </w:pPr>
      <w:r w:rsidRPr="006F0B90">
        <w:rPr>
          <w:rtl/>
        </w:rPr>
        <w:t>ظهور مهدى و خروج دجّال - به زعم ش</w:t>
      </w:r>
      <w:r w:rsidR="002902AD">
        <w:rPr>
          <w:rtl/>
        </w:rPr>
        <w:t>ی</w:t>
      </w:r>
      <w:r w:rsidRPr="006F0B90">
        <w:rPr>
          <w:rtl/>
        </w:rPr>
        <w:t>عه - از نشانه‏ها و آ</w:t>
      </w:r>
      <w:r w:rsidR="002902AD">
        <w:rPr>
          <w:rtl/>
        </w:rPr>
        <w:t>ی</w:t>
      </w:r>
      <w:r w:rsidRPr="006F0B90">
        <w:rPr>
          <w:rtl/>
        </w:rPr>
        <w:t>ات آخرالزمان هستند، در حال</w:t>
      </w:r>
      <w:r w:rsidR="002902AD">
        <w:rPr>
          <w:rtl/>
        </w:rPr>
        <w:t>یک</w:t>
      </w:r>
      <w:r w:rsidRPr="006F0B90">
        <w:rPr>
          <w:rtl/>
        </w:rPr>
        <w:t>ه طبق آ</w:t>
      </w:r>
      <w:r w:rsidR="002902AD">
        <w:rPr>
          <w:rtl/>
        </w:rPr>
        <w:t>ی</w:t>
      </w:r>
      <w:r w:rsidRPr="006F0B90">
        <w:rPr>
          <w:rtl/>
        </w:rPr>
        <w:t>ات صر</w:t>
      </w:r>
      <w:r w:rsidR="002902AD">
        <w:rPr>
          <w:rtl/>
        </w:rPr>
        <w:t>ی</w:t>
      </w:r>
      <w:r w:rsidRPr="006F0B90">
        <w:rPr>
          <w:rtl/>
        </w:rPr>
        <w:t xml:space="preserve">ح قرآن، هرگاه </w:t>
      </w:r>
      <w:r w:rsidR="002902AD">
        <w:rPr>
          <w:rtl/>
        </w:rPr>
        <w:t>یک</w:t>
      </w:r>
      <w:r w:rsidRPr="006F0B90">
        <w:rPr>
          <w:rtl/>
        </w:rPr>
        <w:t>ى از نشانه‏هاى ق</w:t>
      </w:r>
      <w:r w:rsidR="002902AD">
        <w:rPr>
          <w:rtl/>
        </w:rPr>
        <w:t>ی</w:t>
      </w:r>
      <w:r w:rsidRPr="006F0B90">
        <w:rPr>
          <w:rtl/>
        </w:rPr>
        <w:t>امت ظاهر گرد</w:t>
      </w:r>
      <w:r w:rsidR="002902AD">
        <w:rPr>
          <w:rtl/>
        </w:rPr>
        <w:t>ی</w:t>
      </w:r>
      <w:r w:rsidRPr="006F0B90">
        <w:rPr>
          <w:rtl/>
        </w:rPr>
        <w:t>د، از ه</w:t>
      </w:r>
      <w:r w:rsidR="002902AD">
        <w:rPr>
          <w:rtl/>
        </w:rPr>
        <w:t>ی</w:t>
      </w:r>
      <w:r w:rsidRPr="006F0B90">
        <w:rPr>
          <w:rtl/>
        </w:rPr>
        <w:t xml:space="preserve">چ </w:t>
      </w:r>
      <w:r w:rsidR="002902AD">
        <w:rPr>
          <w:rtl/>
        </w:rPr>
        <w:t>ک</w:t>
      </w:r>
      <w:r w:rsidRPr="006F0B90">
        <w:rPr>
          <w:rtl/>
        </w:rPr>
        <w:t>س ا</w:t>
      </w:r>
      <w:r w:rsidR="002902AD">
        <w:rPr>
          <w:rtl/>
        </w:rPr>
        <w:t>ی</w:t>
      </w:r>
      <w:r w:rsidRPr="006F0B90">
        <w:rPr>
          <w:rtl/>
        </w:rPr>
        <w:t>مان و حتّى توبه هم پذ</w:t>
      </w:r>
      <w:r w:rsidR="002902AD">
        <w:rPr>
          <w:rtl/>
        </w:rPr>
        <w:t>ی</w:t>
      </w:r>
      <w:r w:rsidRPr="006F0B90">
        <w:rPr>
          <w:rtl/>
        </w:rPr>
        <w:t>رفته نخواهد شد!</w:t>
      </w:r>
      <w:r>
        <w:rPr>
          <w:rFonts w:hint="cs"/>
          <w:rtl/>
        </w:rPr>
        <w:t>.</w:t>
      </w:r>
    </w:p>
    <w:p w:rsidR="00820F07" w:rsidRDefault="00082CC7" w:rsidP="00EC4DC3">
      <w:pPr>
        <w:pStyle w:val="a5"/>
        <w:rPr>
          <w:rFonts w:ascii="Times New Roman" w:hAnsi="Times New Roman"/>
          <w:rtl/>
        </w:rPr>
      </w:pPr>
      <w:r>
        <w:rPr>
          <w:rFonts w:ascii="Times New Roman" w:hAnsi="Times New Roman" w:cs="Traditional Arabic" w:hint="cs"/>
          <w:rtl/>
        </w:rPr>
        <w:t>﴿</w:t>
      </w:r>
      <w:r w:rsidR="00820F07" w:rsidRPr="002902AD">
        <w:rPr>
          <w:rStyle w:val="Char3"/>
          <w:rtl/>
        </w:rPr>
        <w:t>هَل</w:t>
      </w:r>
      <w:r w:rsidR="00820F07" w:rsidRPr="002902AD">
        <w:rPr>
          <w:rStyle w:val="Char3"/>
          <w:rFonts w:hint="cs"/>
          <w:rtl/>
        </w:rPr>
        <w:t>ۡ</w:t>
      </w:r>
      <w:r w:rsidR="00820F07" w:rsidRPr="002902AD">
        <w:rPr>
          <w:rStyle w:val="Char3"/>
          <w:rtl/>
        </w:rPr>
        <w:t xml:space="preserve"> </w:t>
      </w:r>
      <w:r w:rsidR="00820F07" w:rsidRPr="002902AD">
        <w:rPr>
          <w:rStyle w:val="Char3"/>
          <w:rFonts w:hint="cs"/>
          <w:rtl/>
        </w:rPr>
        <w:t>يَنظُرُونَ</w:t>
      </w:r>
      <w:r w:rsidR="00820F07" w:rsidRPr="002902AD">
        <w:rPr>
          <w:rStyle w:val="Char3"/>
          <w:rtl/>
        </w:rPr>
        <w:t xml:space="preserve"> </w:t>
      </w:r>
      <w:r w:rsidR="00820F07" w:rsidRPr="002902AD">
        <w:rPr>
          <w:rStyle w:val="Char3"/>
          <w:rFonts w:hint="cs"/>
          <w:rtl/>
        </w:rPr>
        <w:t>إِلَّآ</w:t>
      </w:r>
      <w:r w:rsidR="00820F07" w:rsidRPr="002902AD">
        <w:rPr>
          <w:rStyle w:val="Char3"/>
          <w:rtl/>
        </w:rPr>
        <w:t xml:space="preserve"> </w:t>
      </w:r>
      <w:r w:rsidR="00820F07" w:rsidRPr="002902AD">
        <w:rPr>
          <w:rStyle w:val="Char3"/>
          <w:rFonts w:hint="cs"/>
          <w:rtl/>
        </w:rPr>
        <w:t>أَن</w:t>
      </w:r>
      <w:r w:rsidR="00820F07" w:rsidRPr="002902AD">
        <w:rPr>
          <w:rStyle w:val="Char3"/>
          <w:rtl/>
        </w:rPr>
        <w:t xml:space="preserve"> </w:t>
      </w:r>
      <w:r w:rsidR="00820F07" w:rsidRPr="002902AD">
        <w:rPr>
          <w:rStyle w:val="Char3"/>
          <w:rFonts w:hint="cs"/>
          <w:rtl/>
        </w:rPr>
        <w:t>تَأۡتِيَهُمُ</w:t>
      </w:r>
      <w:r w:rsidR="00820F07" w:rsidRPr="002902AD">
        <w:rPr>
          <w:rStyle w:val="Char3"/>
          <w:rtl/>
        </w:rPr>
        <w:t xml:space="preserve"> </w:t>
      </w:r>
      <w:r w:rsidR="00820F07" w:rsidRPr="002902AD">
        <w:rPr>
          <w:rStyle w:val="Char3"/>
          <w:rFonts w:hint="cs"/>
          <w:rtl/>
        </w:rPr>
        <w:t>ٱلۡمَلَٰٓئِكَةُ</w:t>
      </w:r>
      <w:r w:rsidR="00820F07" w:rsidRPr="002902AD">
        <w:rPr>
          <w:rStyle w:val="Char3"/>
          <w:rtl/>
        </w:rPr>
        <w:t xml:space="preserve"> </w:t>
      </w:r>
      <w:r w:rsidR="00820F07" w:rsidRPr="002902AD">
        <w:rPr>
          <w:rStyle w:val="Char3"/>
          <w:rFonts w:hint="cs"/>
          <w:rtl/>
        </w:rPr>
        <w:t>أَوۡ</w:t>
      </w:r>
      <w:r w:rsidR="00820F07" w:rsidRPr="002902AD">
        <w:rPr>
          <w:rStyle w:val="Char3"/>
          <w:rtl/>
        </w:rPr>
        <w:t xml:space="preserve"> </w:t>
      </w:r>
      <w:r w:rsidR="00820F07" w:rsidRPr="002902AD">
        <w:rPr>
          <w:rStyle w:val="Char3"/>
          <w:rFonts w:hint="cs"/>
          <w:rtl/>
        </w:rPr>
        <w:t>يَأۡتِيَ</w:t>
      </w:r>
      <w:r w:rsidR="00820F07" w:rsidRPr="002902AD">
        <w:rPr>
          <w:rStyle w:val="Char3"/>
          <w:rtl/>
        </w:rPr>
        <w:t xml:space="preserve"> </w:t>
      </w:r>
      <w:r w:rsidR="00820F07" w:rsidRPr="002902AD">
        <w:rPr>
          <w:rStyle w:val="Char3"/>
          <w:rFonts w:hint="cs"/>
          <w:rtl/>
        </w:rPr>
        <w:t>رَبُّكَ</w:t>
      </w:r>
      <w:r w:rsidR="00820F07" w:rsidRPr="002902AD">
        <w:rPr>
          <w:rStyle w:val="Char3"/>
          <w:rtl/>
        </w:rPr>
        <w:t xml:space="preserve"> </w:t>
      </w:r>
      <w:r w:rsidR="00820F07" w:rsidRPr="002902AD">
        <w:rPr>
          <w:rStyle w:val="Char3"/>
          <w:rFonts w:hint="cs"/>
          <w:rtl/>
        </w:rPr>
        <w:t>أَوۡ</w:t>
      </w:r>
      <w:r w:rsidR="00820F07" w:rsidRPr="002902AD">
        <w:rPr>
          <w:rStyle w:val="Char3"/>
          <w:rtl/>
        </w:rPr>
        <w:t xml:space="preserve"> </w:t>
      </w:r>
      <w:r w:rsidR="00820F07" w:rsidRPr="002902AD">
        <w:rPr>
          <w:rStyle w:val="Char3"/>
          <w:rFonts w:hint="cs"/>
          <w:rtl/>
        </w:rPr>
        <w:t>يَأۡتِيَ</w:t>
      </w:r>
      <w:r w:rsidR="00820F07" w:rsidRPr="002902AD">
        <w:rPr>
          <w:rStyle w:val="Char3"/>
          <w:rtl/>
        </w:rPr>
        <w:t xml:space="preserve"> </w:t>
      </w:r>
      <w:r w:rsidR="00820F07" w:rsidRPr="002902AD">
        <w:rPr>
          <w:rStyle w:val="Char3"/>
          <w:rFonts w:hint="cs"/>
          <w:rtl/>
        </w:rPr>
        <w:t>بَعۡضُ</w:t>
      </w:r>
      <w:r w:rsidR="00820F07" w:rsidRPr="002902AD">
        <w:rPr>
          <w:rStyle w:val="Char3"/>
          <w:rtl/>
        </w:rPr>
        <w:t xml:space="preserve"> </w:t>
      </w:r>
      <w:r w:rsidR="00820F07" w:rsidRPr="002902AD">
        <w:rPr>
          <w:rStyle w:val="Char3"/>
          <w:rFonts w:hint="cs"/>
          <w:rtl/>
        </w:rPr>
        <w:t>ءَايَٰتِ</w:t>
      </w:r>
      <w:r w:rsidR="00820F07" w:rsidRPr="002902AD">
        <w:rPr>
          <w:rStyle w:val="Char3"/>
          <w:rtl/>
        </w:rPr>
        <w:t xml:space="preserve"> رَبِّكَ</w:t>
      </w:r>
      <w:r w:rsidR="00820F07" w:rsidRPr="002902AD">
        <w:rPr>
          <w:rStyle w:val="Char3"/>
          <w:rFonts w:hint="cs"/>
          <w:rtl/>
        </w:rPr>
        <w:t>ۗ</w:t>
      </w:r>
      <w:r w:rsidR="00820F07" w:rsidRPr="002902AD">
        <w:rPr>
          <w:rStyle w:val="Char3"/>
          <w:rtl/>
        </w:rPr>
        <w:t xml:space="preserve"> </w:t>
      </w:r>
      <w:r w:rsidR="00820F07" w:rsidRPr="002902AD">
        <w:rPr>
          <w:rStyle w:val="Char3"/>
          <w:rFonts w:hint="cs"/>
          <w:rtl/>
        </w:rPr>
        <w:t>يَوۡمَ</w:t>
      </w:r>
      <w:r w:rsidR="00820F07" w:rsidRPr="002902AD">
        <w:rPr>
          <w:rStyle w:val="Char3"/>
          <w:rtl/>
        </w:rPr>
        <w:t xml:space="preserve"> </w:t>
      </w:r>
      <w:r w:rsidR="00820F07" w:rsidRPr="002902AD">
        <w:rPr>
          <w:rStyle w:val="Char3"/>
          <w:rFonts w:hint="cs"/>
          <w:rtl/>
        </w:rPr>
        <w:t>يَأۡتِي</w:t>
      </w:r>
      <w:r w:rsidR="00820F07" w:rsidRPr="002902AD">
        <w:rPr>
          <w:rStyle w:val="Char3"/>
          <w:rtl/>
        </w:rPr>
        <w:t xml:space="preserve"> </w:t>
      </w:r>
      <w:r w:rsidR="00820F07" w:rsidRPr="002902AD">
        <w:rPr>
          <w:rStyle w:val="Char3"/>
          <w:rFonts w:hint="cs"/>
          <w:rtl/>
        </w:rPr>
        <w:t>بَعۡضُ</w:t>
      </w:r>
      <w:r w:rsidR="00820F07" w:rsidRPr="002902AD">
        <w:rPr>
          <w:rStyle w:val="Char3"/>
          <w:rtl/>
        </w:rPr>
        <w:t xml:space="preserve"> </w:t>
      </w:r>
      <w:r w:rsidR="00820F07" w:rsidRPr="002902AD">
        <w:rPr>
          <w:rStyle w:val="Char3"/>
          <w:rFonts w:hint="cs"/>
          <w:rtl/>
        </w:rPr>
        <w:t>ءَايَٰتِ</w:t>
      </w:r>
      <w:r w:rsidR="00820F07" w:rsidRPr="002902AD">
        <w:rPr>
          <w:rStyle w:val="Char3"/>
          <w:rtl/>
        </w:rPr>
        <w:t xml:space="preserve"> </w:t>
      </w:r>
      <w:r w:rsidR="00820F07" w:rsidRPr="002902AD">
        <w:rPr>
          <w:rStyle w:val="Char3"/>
          <w:rFonts w:hint="cs"/>
          <w:rtl/>
        </w:rPr>
        <w:t>رَبِّكَ</w:t>
      </w:r>
      <w:r w:rsidR="00820F07" w:rsidRPr="002902AD">
        <w:rPr>
          <w:rStyle w:val="Char3"/>
          <w:rtl/>
        </w:rPr>
        <w:t xml:space="preserve"> </w:t>
      </w:r>
      <w:r w:rsidR="00820F07" w:rsidRPr="002902AD">
        <w:rPr>
          <w:rStyle w:val="Char3"/>
          <w:rFonts w:hint="cs"/>
          <w:rtl/>
        </w:rPr>
        <w:t>لَا</w:t>
      </w:r>
      <w:r w:rsidR="00820F07" w:rsidRPr="002902AD">
        <w:rPr>
          <w:rStyle w:val="Char3"/>
          <w:rtl/>
        </w:rPr>
        <w:t xml:space="preserve"> </w:t>
      </w:r>
      <w:r w:rsidR="00820F07" w:rsidRPr="002902AD">
        <w:rPr>
          <w:rStyle w:val="Char3"/>
          <w:rFonts w:hint="cs"/>
          <w:rtl/>
        </w:rPr>
        <w:t>يَنفَعُ</w:t>
      </w:r>
      <w:r w:rsidR="00820F07" w:rsidRPr="002902AD">
        <w:rPr>
          <w:rStyle w:val="Char3"/>
          <w:rtl/>
        </w:rPr>
        <w:t xml:space="preserve"> </w:t>
      </w:r>
      <w:r w:rsidR="00820F07" w:rsidRPr="002902AD">
        <w:rPr>
          <w:rStyle w:val="Char3"/>
          <w:rFonts w:hint="cs"/>
          <w:rtl/>
        </w:rPr>
        <w:t>نَفۡسًا</w:t>
      </w:r>
      <w:r w:rsidR="00820F07" w:rsidRPr="002902AD">
        <w:rPr>
          <w:rStyle w:val="Char3"/>
          <w:rtl/>
        </w:rPr>
        <w:t xml:space="preserve"> </w:t>
      </w:r>
      <w:r w:rsidR="00820F07" w:rsidRPr="002902AD">
        <w:rPr>
          <w:rStyle w:val="Char3"/>
          <w:rFonts w:hint="cs"/>
          <w:rtl/>
        </w:rPr>
        <w:t>إِيمَٰنُهَا</w:t>
      </w:r>
      <w:r w:rsidR="00820F07" w:rsidRPr="002902AD">
        <w:rPr>
          <w:rStyle w:val="Char3"/>
          <w:rtl/>
        </w:rPr>
        <w:t xml:space="preserve"> </w:t>
      </w:r>
      <w:r w:rsidR="00820F07" w:rsidRPr="002902AD">
        <w:rPr>
          <w:rStyle w:val="Char3"/>
          <w:rFonts w:hint="cs"/>
          <w:rtl/>
        </w:rPr>
        <w:t>لَمۡ</w:t>
      </w:r>
      <w:r w:rsidR="00820F07" w:rsidRPr="002902AD">
        <w:rPr>
          <w:rStyle w:val="Char3"/>
          <w:rtl/>
        </w:rPr>
        <w:t xml:space="preserve"> </w:t>
      </w:r>
      <w:r w:rsidR="00820F07" w:rsidRPr="002902AD">
        <w:rPr>
          <w:rStyle w:val="Char3"/>
          <w:rFonts w:hint="cs"/>
          <w:rtl/>
        </w:rPr>
        <w:t>تَكُنۡ</w:t>
      </w:r>
      <w:r w:rsidR="00820F07" w:rsidRPr="002902AD">
        <w:rPr>
          <w:rStyle w:val="Char3"/>
          <w:rtl/>
        </w:rPr>
        <w:t xml:space="preserve"> </w:t>
      </w:r>
      <w:r w:rsidR="00820F07" w:rsidRPr="002902AD">
        <w:rPr>
          <w:rStyle w:val="Char3"/>
          <w:rFonts w:hint="cs"/>
          <w:rtl/>
        </w:rPr>
        <w:t>ءَامَنَتۡ</w:t>
      </w:r>
      <w:r w:rsidR="00820F07" w:rsidRPr="002902AD">
        <w:rPr>
          <w:rStyle w:val="Char3"/>
          <w:rtl/>
        </w:rPr>
        <w:t xml:space="preserve"> </w:t>
      </w:r>
      <w:r w:rsidR="00820F07" w:rsidRPr="002902AD">
        <w:rPr>
          <w:rStyle w:val="Char3"/>
          <w:rFonts w:hint="cs"/>
          <w:rtl/>
        </w:rPr>
        <w:t>مِن</w:t>
      </w:r>
      <w:r w:rsidR="00820F07" w:rsidRPr="002902AD">
        <w:rPr>
          <w:rStyle w:val="Char3"/>
          <w:rtl/>
        </w:rPr>
        <w:t xml:space="preserve"> </w:t>
      </w:r>
      <w:r w:rsidR="00820F07" w:rsidRPr="002902AD">
        <w:rPr>
          <w:rStyle w:val="Char3"/>
          <w:rFonts w:hint="cs"/>
          <w:rtl/>
        </w:rPr>
        <w:t>قَبۡلُ</w:t>
      </w:r>
      <w:r w:rsidR="00820F07" w:rsidRPr="002902AD">
        <w:rPr>
          <w:rStyle w:val="Char3"/>
          <w:rtl/>
        </w:rPr>
        <w:t xml:space="preserve"> </w:t>
      </w:r>
      <w:r w:rsidR="00820F07" w:rsidRPr="002902AD">
        <w:rPr>
          <w:rStyle w:val="Char3"/>
          <w:rFonts w:hint="cs"/>
          <w:rtl/>
        </w:rPr>
        <w:t>أَوۡ</w:t>
      </w:r>
      <w:r w:rsidR="00820F07" w:rsidRPr="002902AD">
        <w:rPr>
          <w:rStyle w:val="Char3"/>
          <w:rtl/>
        </w:rPr>
        <w:t xml:space="preserve"> </w:t>
      </w:r>
      <w:r w:rsidR="00820F07" w:rsidRPr="002902AD">
        <w:rPr>
          <w:rStyle w:val="Char3"/>
          <w:rFonts w:hint="cs"/>
          <w:rtl/>
        </w:rPr>
        <w:t>كَسَبَتۡ</w:t>
      </w:r>
      <w:r w:rsidR="00820F07" w:rsidRPr="002902AD">
        <w:rPr>
          <w:rStyle w:val="Char3"/>
          <w:rtl/>
        </w:rPr>
        <w:t xml:space="preserve"> </w:t>
      </w:r>
      <w:r w:rsidR="00820F07" w:rsidRPr="002902AD">
        <w:rPr>
          <w:rStyle w:val="Char3"/>
          <w:rFonts w:hint="cs"/>
          <w:rtl/>
        </w:rPr>
        <w:t>فِيٓ</w:t>
      </w:r>
      <w:r w:rsidR="00820F07" w:rsidRPr="002902AD">
        <w:rPr>
          <w:rStyle w:val="Char3"/>
          <w:rtl/>
        </w:rPr>
        <w:t xml:space="preserve"> </w:t>
      </w:r>
      <w:r w:rsidR="00820F07" w:rsidRPr="002902AD">
        <w:rPr>
          <w:rStyle w:val="Char3"/>
          <w:rFonts w:hint="cs"/>
          <w:rtl/>
        </w:rPr>
        <w:t>إِيمَٰنِهَا</w:t>
      </w:r>
      <w:r w:rsidR="00820F07" w:rsidRPr="002902AD">
        <w:rPr>
          <w:rStyle w:val="Char3"/>
          <w:rtl/>
        </w:rPr>
        <w:t xml:space="preserve"> </w:t>
      </w:r>
      <w:r w:rsidR="00820F07" w:rsidRPr="002902AD">
        <w:rPr>
          <w:rStyle w:val="Char3"/>
          <w:rFonts w:hint="cs"/>
          <w:rtl/>
        </w:rPr>
        <w:t xml:space="preserve">خَيۡرٗاۗ قُلِ ٱنتَظِرُوٓاْ </w:t>
      </w:r>
      <w:r w:rsidR="00820F07" w:rsidRPr="002902AD">
        <w:rPr>
          <w:rStyle w:val="Char3"/>
          <w:rtl/>
        </w:rPr>
        <w:t>إِنَّا مُنتَظِرُونَ ١٥٨</w:t>
      </w:r>
      <w:r>
        <w:rPr>
          <w:rFonts w:ascii="Times New Roman" w:hAnsi="Times New Roman" w:cs="Traditional Arabic" w:hint="cs"/>
          <w:rtl/>
        </w:rPr>
        <w:t>﴾</w:t>
      </w:r>
      <w:r>
        <w:rPr>
          <w:rFonts w:ascii="Times New Roman" w:hAnsi="Times New Roman" w:hint="cs"/>
          <w:rtl/>
        </w:rPr>
        <w:t xml:space="preserve"> </w:t>
      </w:r>
      <w:r w:rsidRPr="00EC4DC3">
        <w:rPr>
          <w:rStyle w:val="Char4"/>
          <w:rtl/>
        </w:rPr>
        <w:t>[الأنعام: ١٥٨]</w:t>
      </w:r>
      <w:r>
        <w:rPr>
          <w:rFonts w:ascii="Times New Roman" w:hAnsi="Times New Roman" w:hint="cs"/>
          <w:rtl/>
        </w:rPr>
        <w:t>.</w:t>
      </w:r>
    </w:p>
    <w:p w:rsidR="00082CC7" w:rsidRDefault="00082CC7" w:rsidP="00EC4DC3">
      <w:pPr>
        <w:pStyle w:val="a5"/>
        <w:rPr>
          <w:rtl/>
        </w:rPr>
      </w:pPr>
      <w:r w:rsidRPr="00D16514">
        <w:rPr>
          <w:rFonts w:cs="Traditional Arabic" w:hint="cs"/>
          <w:rtl/>
        </w:rPr>
        <w:t>«</w:t>
      </w:r>
      <w:r w:rsidRPr="00D16514">
        <w:rPr>
          <w:rtl/>
        </w:rPr>
        <w:t>(پس چرا ا</w:t>
      </w:r>
      <w:r w:rsidR="002902AD">
        <w:rPr>
          <w:rtl/>
        </w:rPr>
        <w:t>ی</w:t>
      </w:r>
      <w:r w:rsidRPr="00D16514">
        <w:rPr>
          <w:rtl/>
        </w:rPr>
        <w:t>ن مردم ا</w:t>
      </w:r>
      <w:r w:rsidR="002902AD">
        <w:rPr>
          <w:rtl/>
        </w:rPr>
        <w:t>ی</w:t>
      </w:r>
      <w:r w:rsidRPr="00D16514">
        <w:rPr>
          <w:rtl/>
        </w:rPr>
        <w:t>مان نمى‏آورند؟) آ</w:t>
      </w:r>
      <w:r w:rsidR="002902AD">
        <w:rPr>
          <w:rtl/>
        </w:rPr>
        <w:t>ی</w:t>
      </w:r>
      <w:r w:rsidRPr="00D16514">
        <w:rPr>
          <w:rtl/>
        </w:rPr>
        <w:t xml:space="preserve">ا انتظار دارند </w:t>
      </w:r>
      <w:r w:rsidR="002902AD">
        <w:rPr>
          <w:rtl/>
        </w:rPr>
        <w:t>ک</w:t>
      </w:r>
      <w:r w:rsidRPr="00D16514">
        <w:rPr>
          <w:rtl/>
        </w:rPr>
        <w:t>ه فرشتگان (براى قبض روحشان) به سراغشان ب</w:t>
      </w:r>
      <w:r w:rsidR="002902AD">
        <w:rPr>
          <w:rtl/>
        </w:rPr>
        <w:t>ی</w:t>
      </w:r>
      <w:r w:rsidRPr="00D16514">
        <w:rPr>
          <w:rtl/>
        </w:rPr>
        <w:t>ا</w:t>
      </w:r>
      <w:r w:rsidR="002902AD">
        <w:rPr>
          <w:rtl/>
        </w:rPr>
        <w:t>ی</w:t>
      </w:r>
      <w:r w:rsidRPr="00D16514">
        <w:rPr>
          <w:rtl/>
        </w:rPr>
        <w:t>ند (و آن موقع ا</w:t>
      </w:r>
      <w:r w:rsidR="002902AD">
        <w:rPr>
          <w:rtl/>
        </w:rPr>
        <w:t>ی</w:t>
      </w:r>
      <w:r w:rsidRPr="00D16514">
        <w:rPr>
          <w:rtl/>
        </w:rPr>
        <w:t>مان ب</w:t>
      </w:r>
      <w:r w:rsidR="002902AD">
        <w:rPr>
          <w:rtl/>
        </w:rPr>
        <w:t>ی</w:t>
      </w:r>
      <w:r w:rsidRPr="00D16514">
        <w:rPr>
          <w:rtl/>
        </w:rPr>
        <w:t xml:space="preserve">اورند)؟ </w:t>
      </w:r>
      <w:r w:rsidR="002902AD">
        <w:rPr>
          <w:rtl/>
        </w:rPr>
        <w:t>ی</w:t>
      </w:r>
      <w:r w:rsidRPr="00D16514">
        <w:rPr>
          <w:rtl/>
        </w:rPr>
        <w:t>ا ا</w:t>
      </w:r>
      <w:r w:rsidR="002902AD">
        <w:rPr>
          <w:rtl/>
        </w:rPr>
        <w:t>ی</w:t>
      </w:r>
      <w:r w:rsidRPr="00D16514">
        <w:rPr>
          <w:rtl/>
        </w:rPr>
        <w:t>ن</w:t>
      </w:r>
      <w:r w:rsidR="002902AD">
        <w:rPr>
          <w:rtl/>
        </w:rPr>
        <w:t>ک</w:t>
      </w:r>
      <w:r w:rsidRPr="00D16514">
        <w:rPr>
          <w:rtl/>
        </w:rPr>
        <w:t>ه پروردگارت، (خودش) به سو</w:t>
      </w:r>
      <w:r w:rsidR="002902AD">
        <w:rPr>
          <w:rtl/>
        </w:rPr>
        <w:t>ی</w:t>
      </w:r>
      <w:r w:rsidRPr="00D16514">
        <w:rPr>
          <w:rtl/>
        </w:rPr>
        <w:t>شان ب</w:t>
      </w:r>
      <w:r w:rsidR="002902AD">
        <w:rPr>
          <w:rtl/>
        </w:rPr>
        <w:t>ی</w:t>
      </w:r>
      <w:r w:rsidRPr="00D16514">
        <w:rPr>
          <w:rtl/>
        </w:rPr>
        <w:t>ا</w:t>
      </w:r>
      <w:r w:rsidR="002902AD">
        <w:rPr>
          <w:rtl/>
        </w:rPr>
        <w:t>ی</w:t>
      </w:r>
      <w:r w:rsidRPr="00D16514">
        <w:rPr>
          <w:rtl/>
        </w:rPr>
        <w:t xml:space="preserve">د؟ </w:t>
      </w:r>
      <w:r w:rsidR="002902AD">
        <w:rPr>
          <w:rtl/>
        </w:rPr>
        <w:t>ی</w:t>
      </w:r>
      <w:r w:rsidRPr="00D16514">
        <w:rPr>
          <w:rtl/>
        </w:rPr>
        <w:t>ا پاره‏اى از نشانه‏ها و آ</w:t>
      </w:r>
      <w:r w:rsidR="002902AD">
        <w:rPr>
          <w:rtl/>
        </w:rPr>
        <w:t>ی</w:t>
      </w:r>
      <w:r w:rsidRPr="00D16514">
        <w:rPr>
          <w:rtl/>
        </w:rPr>
        <w:t>ات پروردگارت (</w:t>
      </w:r>
      <w:r w:rsidR="002902AD">
        <w:rPr>
          <w:rtl/>
        </w:rPr>
        <w:t>ک</w:t>
      </w:r>
      <w:r w:rsidRPr="00D16514">
        <w:rPr>
          <w:rtl/>
        </w:rPr>
        <w:t>ه دالّ بر شروع ق</w:t>
      </w:r>
      <w:r w:rsidR="002902AD">
        <w:rPr>
          <w:rtl/>
        </w:rPr>
        <w:t>ی</w:t>
      </w:r>
      <w:r w:rsidRPr="00D16514">
        <w:rPr>
          <w:rtl/>
        </w:rPr>
        <w:t>امت هستند) برا</w:t>
      </w:r>
      <w:r w:rsidR="002902AD">
        <w:rPr>
          <w:rtl/>
        </w:rPr>
        <w:t>ی</w:t>
      </w:r>
      <w:r w:rsidRPr="00D16514">
        <w:rPr>
          <w:rtl/>
        </w:rPr>
        <w:t xml:space="preserve">شان نمودار شود؟ روزى </w:t>
      </w:r>
      <w:r w:rsidR="002902AD">
        <w:rPr>
          <w:rtl/>
        </w:rPr>
        <w:t>ک</w:t>
      </w:r>
      <w:r w:rsidRPr="00D16514">
        <w:rPr>
          <w:rtl/>
        </w:rPr>
        <w:t xml:space="preserve">ه پاره‏اى از نشانه‏هاى پروردگارت فرامى‏رسد (و آنگاه آنها وادار مى‏شوند </w:t>
      </w:r>
      <w:r w:rsidR="002902AD">
        <w:rPr>
          <w:rtl/>
        </w:rPr>
        <w:t>ک</w:t>
      </w:r>
      <w:r w:rsidRPr="00D16514">
        <w:rPr>
          <w:rtl/>
        </w:rPr>
        <w:t>ه ا</w:t>
      </w:r>
      <w:r w:rsidR="002902AD">
        <w:rPr>
          <w:rtl/>
        </w:rPr>
        <w:t>ی</w:t>
      </w:r>
      <w:r w:rsidRPr="00D16514">
        <w:rPr>
          <w:rtl/>
        </w:rPr>
        <w:t>مان ب</w:t>
      </w:r>
      <w:r w:rsidR="002902AD">
        <w:rPr>
          <w:rtl/>
        </w:rPr>
        <w:t>ی</w:t>
      </w:r>
      <w:r w:rsidRPr="00D16514">
        <w:rPr>
          <w:rtl/>
        </w:rPr>
        <w:t>اورند!)، امّا ا</w:t>
      </w:r>
      <w:r w:rsidR="002902AD">
        <w:rPr>
          <w:rtl/>
        </w:rPr>
        <w:t>ی</w:t>
      </w:r>
      <w:r w:rsidRPr="00D16514">
        <w:rPr>
          <w:rtl/>
        </w:rPr>
        <w:t xml:space="preserve">مان‏آوردن افرادى </w:t>
      </w:r>
      <w:r w:rsidR="002902AD">
        <w:rPr>
          <w:rtl/>
        </w:rPr>
        <w:t>ک</w:t>
      </w:r>
      <w:r w:rsidRPr="00D16514">
        <w:rPr>
          <w:rtl/>
        </w:rPr>
        <w:t>ه قبل از آن (آ</w:t>
      </w:r>
      <w:r w:rsidR="002902AD">
        <w:rPr>
          <w:rtl/>
        </w:rPr>
        <w:t>ی</w:t>
      </w:r>
      <w:r w:rsidRPr="00D16514">
        <w:rPr>
          <w:rtl/>
        </w:rPr>
        <w:t>ات) ا</w:t>
      </w:r>
      <w:r w:rsidR="002902AD">
        <w:rPr>
          <w:rtl/>
        </w:rPr>
        <w:t>ی</w:t>
      </w:r>
      <w:r w:rsidRPr="00D16514">
        <w:rPr>
          <w:rtl/>
        </w:rPr>
        <w:t>مان ن</w:t>
      </w:r>
      <w:r w:rsidR="002902AD">
        <w:rPr>
          <w:rtl/>
        </w:rPr>
        <w:t>ی</w:t>
      </w:r>
      <w:r w:rsidRPr="00D16514">
        <w:rPr>
          <w:rtl/>
        </w:rPr>
        <w:t xml:space="preserve">اورده‏اند، </w:t>
      </w:r>
      <w:r w:rsidR="002902AD">
        <w:rPr>
          <w:rtl/>
        </w:rPr>
        <w:t>ی</w:t>
      </w:r>
      <w:r w:rsidRPr="00D16514">
        <w:rPr>
          <w:rtl/>
        </w:rPr>
        <w:t>ا ا</w:t>
      </w:r>
      <w:r w:rsidR="002902AD">
        <w:rPr>
          <w:rtl/>
        </w:rPr>
        <w:t>ی</w:t>
      </w:r>
      <w:r w:rsidRPr="00D16514">
        <w:rPr>
          <w:rtl/>
        </w:rPr>
        <w:t>ن</w:t>
      </w:r>
      <w:r w:rsidR="002902AD">
        <w:rPr>
          <w:rtl/>
        </w:rPr>
        <w:t>ک</w:t>
      </w:r>
      <w:r w:rsidRPr="00D16514">
        <w:rPr>
          <w:rtl/>
        </w:rPr>
        <w:t>ه با وجود داشتن ا</w:t>
      </w:r>
      <w:r w:rsidR="002902AD">
        <w:rPr>
          <w:rtl/>
        </w:rPr>
        <w:t>ی</w:t>
      </w:r>
      <w:r w:rsidRPr="00D16514">
        <w:rPr>
          <w:rtl/>
        </w:rPr>
        <w:t>مان، خ</w:t>
      </w:r>
      <w:r w:rsidR="002902AD">
        <w:rPr>
          <w:rtl/>
        </w:rPr>
        <w:t>ی</w:t>
      </w:r>
      <w:r w:rsidRPr="00D16514">
        <w:rPr>
          <w:rtl/>
        </w:rPr>
        <w:t>رى ن</w:t>
      </w:r>
      <w:r w:rsidR="002902AD">
        <w:rPr>
          <w:rtl/>
        </w:rPr>
        <w:t>ی</w:t>
      </w:r>
      <w:r w:rsidRPr="00D16514">
        <w:rPr>
          <w:rtl/>
        </w:rPr>
        <w:t>ندوخته‏اند، ه</w:t>
      </w:r>
      <w:r w:rsidR="002902AD">
        <w:rPr>
          <w:rtl/>
        </w:rPr>
        <w:t>ی</w:t>
      </w:r>
      <w:r w:rsidRPr="00D16514">
        <w:rPr>
          <w:rtl/>
        </w:rPr>
        <w:t>چ سودى به حالشان نخواهد داشت! بگو: منتظر باش</w:t>
      </w:r>
      <w:r w:rsidR="002902AD">
        <w:rPr>
          <w:rtl/>
        </w:rPr>
        <w:t>ی</w:t>
      </w:r>
      <w:r w:rsidRPr="00D16514">
        <w:rPr>
          <w:rtl/>
        </w:rPr>
        <w:t>د، ما ن</w:t>
      </w:r>
      <w:r w:rsidR="002902AD">
        <w:rPr>
          <w:rtl/>
        </w:rPr>
        <w:t>ی</w:t>
      </w:r>
      <w:r w:rsidRPr="00D16514">
        <w:rPr>
          <w:rtl/>
        </w:rPr>
        <w:t>ز منتظر خواه</w:t>
      </w:r>
      <w:r w:rsidR="002902AD">
        <w:rPr>
          <w:rtl/>
        </w:rPr>
        <w:t>ی</w:t>
      </w:r>
      <w:r w:rsidRPr="00D16514">
        <w:rPr>
          <w:rtl/>
        </w:rPr>
        <w:t>م بود!</w:t>
      </w:r>
      <w:r>
        <w:rPr>
          <w:rFonts w:cs="Traditional Arabic" w:hint="cs"/>
          <w:rtl/>
        </w:rPr>
        <w:t>»</w:t>
      </w:r>
      <w:r>
        <w:rPr>
          <w:rtl/>
        </w:rPr>
        <w:t>.</w:t>
      </w:r>
    </w:p>
    <w:p w:rsidR="00820F07" w:rsidRDefault="00082CC7" w:rsidP="00EC4DC3">
      <w:pPr>
        <w:pStyle w:val="a5"/>
        <w:rPr>
          <w:rtl/>
        </w:rPr>
      </w:pPr>
      <w:r w:rsidRPr="006F0B90">
        <w:rPr>
          <w:rtl/>
        </w:rPr>
        <w:t>ثان</w:t>
      </w:r>
      <w:r w:rsidR="002902AD">
        <w:rPr>
          <w:rtl/>
        </w:rPr>
        <w:t>ی</w:t>
      </w:r>
      <w:r w:rsidRPr="006F0B90">
        <w:rPr>
          <w:rtl/>
        </w:rPr>
        <w:t>اً گذشته از ا</w:t>
      </w:r>
      <w:r w:rsidR="002902AD">
        <w:rPr>
          <w:rtl/>
        </w:rPr>
        <w:t>ی</w:t>
      </w:r>
      <w:r w:rsidRPr="006F0B90">
        <w:rPr>
          <w:rtl/>
        </w:rPr>
        <w:t>ن</w:t>
      </w:r>
      <w:r w:rsidR="002902AD">
        <w:rPr>
          <w:rtl/>
        </w:rPr>
        <w:t>ک</w:t>
      </w:r>
      <w:r w:rsidRPr="006F0B90">
        <w:rPr>
          <w:rtl/>
        </w:rPr>
        <w:t>ه، دلا</w:t>
      </w:r>
      <w:r w:rsidR="002902AD">
        <w:rPr>
          <w:rtl/>
        </w:rPr>
        <w:t>ی</w:t>
      </w:r>
      <w:r w:rsidRPr="006F0B90">
        <w:rPr>
          <w:rtl/>
        </w:rPr>
        <w:t>ل ش</w:t>
      </w:r>
      <w:r w:rsidR="002902AD">
        <w:rPr>
          <w:rtl/>
        </w:rPr>
        <w:t>ی</w:t>
      </w:r>
      <w:r w:rsidRPr="006F0B90">
        <w:rPr>
          <w:rtl/>
        </w:rPr>
        <w:t>عه در زم</w:t>
      </w:r>
      <w:r w:rsidR="002902AD">
        <w:rPr>
          <w:rtl/>
        </w:rPr>
        <w:t>ی</w:t>
      </w:r>
      <w:r w:rsidRPr="006F0B90">
        <w:rPr>
          <w:rtl/>
        </w:rPr>
        <w:t>نه بقاء و غ</w:t>
      </w:r>
      <w:r w:rsidR="002902AD">
        <w:rPr>
          <w:rtl/>
        </w:rPr>
        <w:t>ی</w:t>
      </w:r>
      <w:r w:rsidRPr="006F0B90">
        <w:rPr>
          <w:rtl/>
        </w:rPr>
        <w:t xml:space="preserve">بت و ظهور مهدى، خلاف قرآن </w:t>
      </w:r>
      <w:r w:rsidR="002902AD">
        <w:rPr>
          <w:rtl/>
        </w:rPr>
        <w:t>ک</w:t>
      </w:r>
      <w:r w:rsidRPr="006F0B90">
        <w:rPr>
          <w:rtl/>
        </w:rPr>
        <w:t>ر</w:t>
      </w:r>
      <w:r w:rsidR="002902AD">
        <w:rPr>
          <w:rtl/>
        </w:rPr>
        <w:t>ی</w:t>
      </w:r>
      <w:r w:rsidRPr="006F0B90">
        <w:rPr>
          <w:rtl/>
        </w:rPr>
        <w:t xml:space="preserve">م است، تماماً </w:t>
      </w:r>
      <w:r w:rsidR="002902AD">
        <w:rPr>
          <w:rtl/>
        </w:rPr>
        <w:t>یک</w:t>
      </w:r>
      <w:r w:rsidRPr="006F0B90">
        <w:rPr>
          <w:rtl/>
        </w:rPr>
        <w:t xml:space="preserve"> مُشت روا</w:t>
      </w:r>
      <w:r w:rsidR="002902AD">
        <w:rPr>
          <w:rtl/>
        </w:rPr>
        <w:t>ی</w:t>
      </w:r>
      <w:r w:rsidRPr="006F0B90">
        <w:rPr>
          <w:rtl/>
        </w:rPr>
        <w:t xml:space="preserve">ات خرافى و متناقضاتى است </w:t>
      </w:r>
      <w:r w:rsidR="002902AD">
        <w:rPr>
          <w:rtl/>
        </w:rPr>
        <w:t>ک</w:t>
      </w:r>
      <w:r w:rsidRPr="006F0B90">
        <w:rPr>
          <w:rtl/>
        </w:rPr>
        <w:t>ه هر</w:t>
      </w:r>
      <w:r w:rsidR="002902AD">
        <w:rPr>
          <w:rtl/>
        </w:rPr>
        <w:t>ک</w:t>
      </w:r>
      <w:r w:rsidRPr="006F0B90">
        <w:rPr>
          <w:rtl/>
        </w:rPr>
        <w:t xml:space="preserve">دام </w:t>
      </w:r>
      <w:r w:rsidR="002902AD">
        <w:rPr>
          <w:rtl/>
        </w:rPr>
        <w:t>یک</w:t>
      </w:r>
      <w:r w:rsidRPr="006F0B90">
        <w:rPr>
          <w:rtl/>
        </w:rPr>
        <w:t>د</w:t>
      </w:r>
      <w:r w:rsidR="002902AD">
        <w:rPr>
          <w:rtl/>
        </w:rPr>
        <w:t>ی</w:t>
      </w:r>
      <w:r w:rsidRPr="006F0B90">
        <w:rPr>
          <w:rtl/>
        </w:rPr>
        <w:t>گر را نقض و ابطال مى‏نما</w:t>
      </w:r>
      <w:r w:rsidR="002902AD">
        <w:rPr>
          <w:rtl/>
        </w:rPr>
        <w:t>ی</w:t>
      </w:r>
      <w:r w:rsidRPr="006F0B90">
        <w:rPr>
          <w:rtl/>
        </w:rPr>
        <w:t>د؛ به طور</w:t>
      </w:r>
      <w:r w:rsidR="002902AD">
        <w:rPr>
          <w:rtl/>
        </w:rPr>
        <w:t>یک</w:t>
      </w:r>
      <w:r w:rsidRPr="006F0B90">
        <w:rPr>
          <w:rtl/>
        </w:rPr>
        <w:t>ه هر</w:t>
      </w:r>
      <w:r w:rsidR="002902AD">
        <w:rPr>
          <w:rtl/>
        </w:rPr>
        <w:t>ک</w:t>
      </w:r>
      <w:r w:rsidRPr="006F0B90">
        <w:rPr>
          <w:rtl/>
        </w:rPr>
        <w:t>س تفس</w:t>
      </w:r>
      <w:r w:rsidR="002902AD">
        <w:rPr>
          <w:rtl/>
        </w:rPr>
        <w:t>ی</w:t>
      </w:r>
      <w:r w:rsidRPr="006F0B90">
        <w:rPr>
          <w:rtl/>
        </w:rPr>
        <w:t>ر و نظر</w:t>
      </w:r>
      <w:r w:rsidR="002902AD">
        <w:rPr>
          <w:rtl/>
        </w:rPr>
        <w:t>ی</w:t>
      </w:r>
      <w:r w:rsidRPr="006F0B90">
        <w:rPr>
          <w:rtl/>
        </w:rPr>
        <w:t>ه‏اى در ا</w:t>
      </w:r>
      <w:r w:rsidR="002902AD">
        <w:rPr>
          <w:rtl/>
        </w:rPr>
        <w:t>ی</w:t>
      </w:r>
      <w:r w:rsidRPr="006F0B90">
        <w:rPr>
          <w:rtl/>
        </w:rPr>
        <w:t xml:space="preserve">ن مورد داده است.. اگر به </w:t>
      </w:r>
      <w:r w:rsidR="002902AD">
        <w:rPr>
          <w:rtl/>
        </w:rPr>
        <w:t>ک</w:t>
      </w:r>
      <w:r w:rsidRPr="006F0B90">
        <w:rPr>
          <w:rtl/>
        </w:rPr>
        <w:t>تب ش</w:t>
      </w:r>
      <w:r w:rsidR="002902AD">
        <w:rPr>
          <w:rtl/>
        </w:rPr>
        <w:t>ی</w:t>
      </w:r>
      <w:r w:rsidRPr="006F0B90">
        <w:rPr>
          <w:rtl/>
        </w:rPr>
        <w:t>عه در ا</w:t>
      </w:r>
      <w:r w:rsidR="002902AD">
        <w:rPr>
          <w:rtl/>
        </w:rPr>
        <w:t>ی</w:t>
      </w:r>
      <w:r w:rsidRPr="006F0B90">
        <w:rPr>
          <w:rtl/>
        </w:rPr>
        <w:t>ن زم</w:t>
      </w:r>
      <w:r w:rsidR="002902AD">
        <w:rPr>
          <w:rtl/>
        </w:rPr>
        <w:t>ی</w:t>
      </w:r>
      <w:r w:rsidRPr="006F0B90">
        <w:rPr>
          <w:rtl/>
        </w:rPr>
        <w:t xml:space="preserve">نه رجوع </w:t>
      </w:r>
      <w:r w:rsidR="002902AD">
        <w:rPr>
          <w:rtl/>
        </w:rPr>
        <w:t>ک</w:t>
      </w:r>
      <w:r w:rsidRPr="006F0B90">
        <w:rPr>
          <w:rtl/>
        </w:rPr>
        <w:t>ن</w:t>
      </w:r>
      <w:r w:rsidR="002902AD">
        <w:rPr>
          <w:rtl/>
        </w:rPr>
        <w:t>ی</w:t>
      </w:r>
      <w:r w:rsidRPr="006F0B90">
        <w:rPr>
          <w:rtl/>
        </w:rPr>
        <w:t>م،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 xml:space="preserve">ه پس از فوت هر امامى - از على گرفته تا </w:t>
      </w:r>
      <w:r w:rsidR="002902AD">
        <w:rPr>
          <w:rtl/>
        </w:rPr>
        <w:t>ی</w:t>
      </w:r>
      <w:r w:rsidRPr="006F0B90">
        <w:rPr>
          <w:rtl/>
        </w:rPr>
        <w:t>ازده فرزندش - ش</w:t>
      </w:r>
      <w:r w:rsidR="002902AD">
        <w:rPr>
          <w:rtl/>
        </w:rPr>
        <w:t>ی</w:t>
      </w:r>
      <w:r w:rsidRPr="006F0B90">
        <w:rPr>
          <w:rtl/>
        </w:rPr>
        <w:t>ع</w:t>
      </w:r>
      <w:r w:rsidR="002902AD">
        <w:rPr>
          <w:rtl/>
        </w:rPr>
        <w:t>ی</w:t>
      </w:r>
      <w:r w:rsidRPr="006F0B90">
        <w:rPr>
          <w:rtl/>
        </w:rPr>
        <w:t>ان، همو را مهدى قائم دانسته و در انتظار ظهورش بوده‏اند! در ضمن خود روا</w:t>
      </w:r>
      <w:r w:rsidR="002902AD">
        <w:rPr>
          <w:rtl/>
        </w:rPr>
        <w:t>ی</w:t>
      </w:r>
      <w:r w:rsidRPr="006F0B90">
        <w:rPr>
          <w:rtl/>
        </w:rPr>
        <w:t>ات ش</w:t>
      </w:r>
      <w:r w:rsidR="002902AD">
        <w:rPr>
          <w:rtl/>
        </w:rPr>
        <w:t>ی</w:t>
      </w:r>
      <w:r w:rsidRPr="006F0B90">
        <w:rPr>
          <w:rtl/>
        </w:rPr>
        <w:t xml:space="preserve">عه، بعضى اعتراف دارند </w:t>
      </w:r>
      <w:r w:rsidR="002902AD">
        <w:rPr>
          <w:rtl/>
        </w:rPr>
        <w:t>ک</w:t>
      </w:r>
      <w:r w:rsidRPr="006F0B90">
        <w:rPr>
          <w:rtl/>
        </w:rPr>
        <w:t>ه وجود «مهدى»، اوهامى ب</w:t>
      </w:r>
      <w:r w:rsidR="002902AD">
        <w:rPr>
          <w:rtl/>
        </w:rPr>
        <w:t>ی</w:t>
      </w:r>
      <w:r w:rsidRPr="006F0B90">
        <w:rPr>
          <w:rtl/>
        </w:rPr>
        <w:t>ش ن</w:t>
      </w:r>
      <w:r w:rsidR="002902AD">
        <w:rPr>
          <w:rtl/>
        </w:rPr>
        <w:t>ی</w:t>
      </w:r>
      <w:r w:rsidRPr="006F0B90">
        <w:rPr>
          <w:rtl/>
        </w:rPr>
        <w:t>ست و حتّى پاره‏اى از روا</w:t>
      </w:r>
      <w:r w:rsidR="002902AD">
        <w:rPr>
          <w:rtl/>
        </w:rPr>
        <w:t>ی</w:t>
      </w:r>
      <w:r w:rsidRPr="006F0B90">
        <w:rPr>
          <w:rtl/>
        </w:rPr>
        <w:t xml:space="preserve">ات، نشان مى‏دهند </w:t>
      </w:r>
      <w:r w:rsidR="002902AD">
        <w:rPr>
          <w:rtl/>
        </w:rPr>
        <w:t>ک</w:t>
      </w:r>
      <w:r w:rsidRPr="006F0B90">
        <w:rPr>
          <w:rtl/>
        </w:rPr>
        <w:t>ه «مهدى موهوم» هرگز به دن</w:t>
      </w:r>
      <w:r w:rsidR="002902AD">
        <w:rPr>
          <w:rtl/>
        </w:rPr>
        <w:t>ی</w:t>
      </w:r>
      <w:r w:rsidRPr="006F0B90">
        <w:rPr>
          <w:rtl/>
        </w:rPr>
        <w:t>ا ن</w:t>
      </w:r>
      <w:r w:rsidR="002902AD">
        <w:rPr>
          <w:rtl/>
        </w:rPr>
        <w:t>ی</w:t>
      </w:r>
      <w:r w:rsidRPr="006F0B90">
        <w:rPr>
          <w:rtl/>
        </w:rPr>
        <w:t>امده است!!</w:t>
      </w:r>
      <w:r w:rsidRPr="002902AD">
        <w:rPr>
          <w:rStyle w:val="FootnoteReference"/>
          <w:rFonts w:ascii="B Lotus" w:hAnsi="B Lotus"/>
          <w:b/>
          <w:sz w:val="24"/>
        </w:rPr>
        <w:footnoteReference w:id="671"/>
      </w:r>
      <w:r>
        <w:rPr>
          <w:rFonts w:hint="cs"/>
          <w:rtl/>
        </w:rPr>
        <w:t>.</w:t>
      </w:r>
    </w:p>
    <w:p w:rsidR="00820F07" w:rsidRDefault="00082CC7" w:rsidP="00EC4DC3">
      <w:pPr>
        <w:pStyle w:val="a5"/>
        <w:rPr>
          <w:rtl/>
        </w:rPr>
      </w:pPr>
      <w:r w:rsidRPr="006F0B90">
        <w:rPr>
          <w:rtl/>
        </w:rPr>
        <w:t xml:space="preserve">به گونه‏اى </w:t>
      </w:r>
      <w:r w:rsidR="002902AD">
        <w:rPr>
          <w:rtl/>
        </w:rPr>
        <w:t>ک</w:t>
      </w:r>
      <w:r w:rsidRPr="006F0B90">
        <w:rPr>
          <w:rtl/>
        </w:rPr>
        <w:t>ه علماى ش</w:t>
      </w:r>
      <w:r w:rsidR="002902AD">
        <w:rPr>
          <w:rtl/>
        </w:rPr>
        <w:t>ی</w:t>
      </w:r>
      <w:r w:rsidRPr="006F0B90">
        <w:rPr>
          <w:rtl/>
        </w:rPr>
        <w:t>عه متح</w:t>
      </w:r>
      <w:r w:rsidR="002902AD">
        <w:rPr>
          <w:rtl/>
        </w:rPr>
        <w:t>ی</w:t>
      </w:r>
      <w:r w:rsidRPr="006F0B90">
        <w:rPr>
          <w:rtl/>
        </w:rPr>
        <w:t xml:space="preserve">ر مانده‏اند </w:t>
      </w:r>
      <w:r w:rsidR="002902AD">
        <w:rPr>
          <w:rtl/>
        </w:rPr>
        <w:t>ک</w:t>
      </w:r>
      <w:r w:rsidRPr="006F0B90">
        <w:rPr>
          <w:rtl/>
        </w:rPr>
        <w:t xml:space="preserve">ه چگونه وجود او و ولادتش را قبل از «ثبوت امامتش» ثابت </w:t>
      </w:r>
      <w:r w:rsidR="002902AD">
        <w:rPr>
          <w:rtl/>
        </w:rPr>
        <w:t>ک</w:t>
      </w:r>
      <w:r w:rsidRPr="006F0B90">
        <w:rPr>
          <w:rtl/>
        </w:rPr>
        <w:t>نند! در روا</w:t>
      </w:r>
      <w:r w:rsidR="002902AD">
        <w:rPr>
          <w:rtl/>
        </w:rPr>
        <w:t>ی</w:t>
      </w:r>
      <w:r w:rsidRPr="006F0B90">
        <w:rPr>
          <w:rtl/>
        </w:rPr>
        <w:t xml:space="preserve">تى آمده است: </w:t>
      </w:r>
      <w:r>
        <w:rPr>
          <w:rFonts w:cs="Traditional Arabic" w:hint="cs"/>
          <w:rtl/>
        </w:rPr>
        <w:t>«</w:t>
      </w:r>
      <w:r w:rsidRPr="00D16514">
        <w:rPr>
          <w:rStyle w:val="Char1"/>
          <w:rtl/>
          <w:lang w:bidi="ar-SA"/>
        </w:rPr>
        <w:t>أن أباه مات و لم ير له أثر و لم يعرف له ولد ظاهر</w:t>
      </w:r>
      <w:r>
        <w:rPr>
          <w:rFonts w:cs="Traditional Arabic" w:hint="cs"/>
          <w:rtl/>
        </w:rPr>
        <w:t>»</w:t>
      </w:r>
      <w:r>
        <w:rPr>
          <w:rFonts w:hint="cs"/>
          <w:rtl/>
        </w:rPr>
        <w:t>.</w:t>
      </w:r>
      <w:r w:rsidRPr="006F0B90">
        <w:rPr>
          <w:rtl/>
        </w:rPr>
        <w:t xml:space="preserve"> </w:t>
      </w:r>
      <w:r>
        <w:rPr>
          <w:rFonts w:cs="Traditional Arabic" w:hint="cs"/>
          <w:rtl/>
        </w:rPr>
        <w:t>«</w:t>
      </w:r>
      <w:r w:rsidRPr="00D16514">
        <w:rPr>
          <w:sz w:val="26"/>
          <w:szCs w:val="26"/>
          <w:rtl/>
        </w:rPr>
        <w:t>پدرش وفات نمود، در حال</w:t>
      </w:r>
      <w:r w:rsidR="002902AD">
        <w:rPr>
          <w:sz w:val="26"/>
          <w:szCs w:val="26"/>
          <w:rtl/>
        </w:rPr>
        <w:t>یک</w:t>
      </w:r>
      <w:r w:rsidRPr="00D16514">
        <w:rPr>
          <w:sz w:val="26"/>
          <w:szCs w:val="26"/>
          <w:rtl/>
        </w:rPr>
        <w:t>ه اثرى از خود بر جاى نگذاشت و ه</w:t>
      </w:r>
      <w:r w:rsidR="002902AD">
        <w:rPr>
          <w:sz w:val="26"/>
          <w:szCs w:val="26"/>
          <w:rtl/>
        </w:rPr>
        <w:t>ی</w:t>
      </w:r>
      <w:r w:rsidRPr="00D16514">
        <w:rPr>
          <w:sz w:val="26"/>
          <w:szCs w:val="26"/>
          <w:rtl/>
        </w:rPr>
        <w:t>چ فرزندى برا</w:t>
      </w:r>
      <w:r w:rsidR="002902AD">
        <w:rPr>
          <w:sz w:val="26"/>
          <w:szCs w:val="26"/>
          <w:rtl/>
        </w:rPr>
        <w:t>ی</w:t>
      </w:r>
      <w:r w:rsidRPr="00D16514">
        <w:rPr>
          <w:sz w:val="26"/>
          <w:szCs w:val="26"/>
          <w:rtl/>
        </w:rPr>
        <w:t xml:space="preserve">ش </w:t>
      </w:r>
      <w:r w:rsidR="002902AD">
        <w:rPr>
          <w:sz w:val="26"/>
          <w:szCs w:val="26"/>
          <w:rtl/>
        </w:rPr>
        <w:t>ک</w:t>
      </w:r>
      <w:r w:rsidRPr="00D16514">
        <w:rPr>
          <w:sz w:val="26"/>
          <w:szCs w:val="26"/>
          <w:rtl/>
        </w:rPr>
        <w:t>ه‏ ظاهر باشد، شناخته نشد!!</w:t>
      </w:r>
      <w:r>
        <w:rPr>
          <w:rFonts w:cs="Traditional Arabic" w:hint="cs"/>
          <w:rtl/>
        </w:rPr>
        <w:t>»</w:t>
      </w:r>
      <w:r w:rsidRPr="002902AD">
        <w:rPr>
          <w:rStyle w:val="FootnoteReference"/>
          <w:rFonts w:ascii="B Lotus" w:hAnsi="B Lotus"/>
          <w:b/>
          <w:sz w:val="24"/>
          <w:rtl/>
        </w:rPr>
        <w:footnoteReference w:id="672"/>
      </w:r>
      <w:r>
        <w:rPr>
          <w:rFonts w:hint="cs"/>
          <w:rtl/>
        </w:rPr>
        <w:t>.</w:t>
      </w:r>
    </w:p>
    <w:p w:rsidR="00082CC7" w:rsidRPr="006F0B90" w:rsidRDefault="00082CC7" w:rsidP="00EC4DC3">
      <w:pPr>
        <w:pStyle w:val="a5"/>
        <w:rPr>
          <w:rFonts w:cs="Times New Roman"/>
          <w:rtl/>
        </w:rPr>
      </w:pPr>
      <w:r w:rsidRPr="006F0B90">
        <w:rPr>
          <w:rtl/>
        </w:rPr>
        <w:t>گروهى ن</w:t>
      </w:r>
      <w:r w:rsidR="002902AD">
        <w:rPr>
          <w:rtl/>
        </w:rPr>
        <w:t>ی</w:t>
      </w:r>
      <w:r w:rsidRPr="006F0B90">
        <w:rPr>
          <w:rtl/>
        </w:rPr>
        <w:t xml:space="preserve">ز برآنند </w:t>
      </w:r>
      <w:r w:rsidR="002902AD">
        <w:rPr>
          <w:rtl/>
        </w:rPr>
        <w:t>ک</w:t>
      </w:r>
      <w:r w:rsidRPr="006F0B90">
        <w:rPr>
          <w:rtl/>
        </w:rPr>
        <w:t>ه حسن عس</w:t>
      </w:r>
      <w:r w:rsidR="002902AD">
        <w:rPr>
          <w:rtl/>
        </w:rPr>
        <w:t>ک</w:t>
      </w:r>
      <w:r w:rsidRPr="006F0B90">
        <w:rPr>
          <w:rtl/>
        </w:rPr>
        <w:t xml:space="preserve">رى - امام </w:t>
      </w:r>
      <w:r w:rsidR="002902AD">
        <w:rPr>
          <w:rtl/>
        </w:rPr>
        <w:t>ی</w:t>
      </w:r>
      <w:r w:rsidRPr="006F0B90">
        <w:rPr>
          <w:rtl/>
        </w:rPr>
        <w:t>ازدهم ش</w:t>
      </w:r>
      <w:r w:rsidR="002902AD">
        <w:rPr>
          <w:rtl/>
        </w:rPr>
        <w:t>ی</w:t>
      </w:r>
      <w:r w:rsidRPr="006F0B90">
        <w:rPr>
          <w:rtl/>
        </w:rPr>
        <w:t>عه - جار</w:t>
      </w:r>
      <w:r w:rsidR="002902AD">
        <w:rPr>
          <w:rtl/>
        </w:rPr>
        <w:t>ی</w:t>
      </w:r>
      <w:r w:rsidRPr="006F0B90">
        <w:rPr>
          <w:rtl/>
        </w:rPr>
        <w:t>ه‏اش از او حامله گرد</w:t>
      </w:r>
      <w:r w:rsidR="002902AD">
        <w:rPr>
          <w:rtl/>
        </w:rPr>
        <w:t>ی</w:t>
      </w:r>
      <w:r w:rsidRPr="006F0B90">
        <w:rPr>
          <w:rtl/>
        </w:rPr>
        <w:t>د، امّا بعدها سقط گرد</w:t>
      </w:r>
      <w:r w:rsidR="002902AD">
        <w:rPr>
          <w:rtl/>
        </w:rPr>
        <w:t>ی</w:t>
      </w:r>
      <w:r w:rsidRPr="006F0B90">
        <w:rPr>
          <w:rtl/>
        </w:rPr>
        <w:t>د و از ب</w:t>
      </w:r>
      <w:r w:rsidR="002902AD">
        <w:rPr>
          <w:rtl/>
        </w:rPr>
        <w:t>ی</w:t>
      </w:r>
      <w:r w:rsidRPr="006F0B90">
        <w:rPr>
          <w:rtl/>
        </w:rPr>
        <w:t>ن رفت! چنانچه ش</w:t>
      </w:r>
      <w:r w:rsidR="002902AD">
        <w:rPr>
          <w:rtl/>
        </w:rPr>
        <w:t>ی</w:t>
      </w:r>
      <w:r w:rsidRPr="006F0B90">
        <w:rPr>
          <w:rtl/>
        </w:rPr>
        <w:t xml:space="preserve">خ </w:t>
      </w:r>
      <w:r w:rsidR="002902AD">
        <w:rPr>
          <w:rtl/>
        </w:rPr>
        <w:t>ک</w:t>
      </w:r>
      <w:r w:rsidRPr="006F0B90">
        <w:rPr>
          <w:rtl/>
        </w:rPr>
        <w:t>ل</w:t>
      </w:r>
      <w:r w:rsidR="002902AD">
        <w:rPr>
          <w:rtl/>
        </w:rPr>
        <w:t>ی</w:t>
      </w:r>
      <w:r w:rsidRPr="006F0B90">
        <w:rPr>
          <w:rtl/>
        </w:rPr>
        <w:t>نى - در روا</w:t>
      </w:r>
      <w:r w:rsidR="002902AD">
        <w:rPr>
          <w:rtl/>
        </w:rPr>
        <w:t>ی</w:t>
      </w:r>
      <w:r w:rsidRPr="006F0B90">
        <w:rPr>
          <w:rtl/>
        </w:rPr>
        <w:t>تى بلند - از أحمدبن عب</w:t>
      </w:r>
      <w:r w:rsidR="002902AD">
        <w:rPr>
          <w:rtl/>
        </w:rPr>
        <w:t>ی</w:t>
      </w:r>
      <w:r w:rsidRPr="006F0B90">
        <w:rPr>
          <w:rtl/>
        </w:rPr>
        <w:t>داللّه‏بن خاقان روا</w:t>
      </w:r>
      <w:r w:rsidR="002902AD">
        <w:rPr>
          <w:rtl/>
        </w:rPr>
        <w:t>ی</w:t>
      </w:r>
      <w:r w:rsidRPr="006F0B90">
        <w:rPr>
          <w:rtl/>
        </w:rPr>
        <w:t xml:space="preserve">ت </w:t>
      </w:r>
      <w:r w:rsidR="002902AD">
        <w:rPr>
          <w:rtl/>
        </w:rPr>
        <w:t>ک</w:t>
      </w:r>
      <w:r w:rsidRPr="006F0B90">
        <w:rPr>
          <w:rtl/>
        </w:rPr>
        <w:t xml:space="preserve">رده </w:t>
      </w:r>
      <w:r w:rsidR="002902AD">
        <w:rPr>
          <w:rtl/>
        </w:rPr>
        <w:t>ک</w:t>
      </w:r>
      <w:r w:rsidRPr="006F0B90">
        <w:rPr>
          <w:rtl/>
        </w:rPr>
        <w:t xml:space="preserve">ه گفت: «زمانى </w:t>
      </w:r>
      <w:r w:rsidR="002902AD">
        <w:rPr>
          <w:rtl/>
        </w:rPr>
        <w:t>ک</w:t>
      </w:r>
      <w:r w:rsidRPr="006F0B90">
        <w:rPr>
          <w:rtl/>
        </w:rPr>
        <w:t>ه امام حسن عس</w:t>
      </w:r>
      <w:r w:rsidR="002902AD">
        <w:rPr>
          <w:rtl/>
        </w:rPr>
        <w:t>ک</w:t>
      </w:r>
      <w:r w:rsidRPr="006F0B90">
        <w:rPr>
          <w:rtl/>
        </w:rPr>
        <w:t xml:space="preserve">رى وفات </w:t>
      </w:r>
      <w:r w:rsidR="002902AD">
        <w:rPr>
          <w:rtl/>
        </w:rPr>
        <w:t>ی</w:t>
      </w:r>
      <w:r w:rsidRPr="006F0B90">
        <w:rPr>
          <w:rtl/>
        </w:rPr>
        <w:t>افت، فر</w:t>
      </w:r>
      <w:r w:rsidR="002902AD">
        <w:rPr>
          <w:rtl/>
        </w:rPr>
        <w:t>ی</w:t>
      </w:r>
      <w:r w:rsidRPr="006F0B90">
        <w:rPr>
          <w:rtl/>
        </w:rPr>
        <w:t>اد ش</w:t>
      </w:r>
      <w:r w:rsidR="002902AD">
        <w:rPr>
          <w:rtl/>
        </w:rPr>
        <w:t>ی</w:t>
      </w:r>
      <w:r w:rsidRPr="006F0B90">
        <w:rPr>
          <w:rtl/>
        </w:rPr>
        <w:t xml:space="preserve">ون و زارى از خانه‏اش برخاست و سلطان، </w:t>
      </w:r>
      <w:r w:rsidR="002902AD">
        <w:rPr>
          <w:rtl/>
        </w:rPr>
        <w:t>ک</w:t>
      </w:r>
      <w:r w:rsidRPr="006F0B90">
        <w:rPr>
          <w:rtl/>
        </w:rPr>
        <w:t>سانى را براى تفت</w:t>
      </w:r>
      <w:r w:rsidR="002902AD">
        <w:rPr>
          <w:rtl/>
        </w:rPr>
        <w:t>ی</w:t>
      </w:r>
      <w:r w:rsidRPr="006F0B90">
        <w:rPr>
          <w:rtl/>
        </w:rPr>
        <w:t xml:space="preserve">ش و بازرسى به خانه‏اش فرستاد و بر تمام آنچه </w:t>
      </w:r>
      <w:r w:rsidR="002902AD">
        <w:rPr>
          <w:rtl/>
        </w:rPr>
        <w:t>ک</w:t>
      </w:r>
      <w:r w:rsidRPr="006F0B90">
        <w:rPr>
          <w:rtl/>
        </w:rPr>
        <w:t xml:space="preserve">ه در خانه بود، مُهر زدند و از اهل خانه اثرى از فرزندش را خواستند و زنانى را </w:t>
      </w:r>
      <w:r w:rsidR="002902AD">
        <w:rPr>
          <w:rtl/>
        </w:rPr>
        <w:t>ک</w:t>
      </w:r>
      <w:r w:rsidRPr="006F0B90">
        <w:rPr>
          <w:rtl/>
        </w:rPr>
        <w:t>ه به حاملگى زنان آشنا بودند، آوردند و به تمام جار</w:t>
      </w:r>
      <w:r w:rsidR="002902AD">
        <w:rPr>
          <w:rtl/>
        </w:rPr>
        <w:t>ی</w:t>
      </w:r>
      <w:r w:rsidRPr="006F0B90">
        <w:rPr>
          <w:rtl/>
        </w:rPr>
        <w:t>ه‏ها</w:t>
      </w:r>
      <w:r w:rsidR="002902AD">
        <w:rPr>
          <w:rtl/>
        </w:rPr>
        <w:t>ی</w:t>
      </w:r>
      <w:r w:rsidRPr="006F0B90">
        <w:rPr>
          <w:rtl/>
        </w:rPr>
        <w:t xml:space="preserve">ش نگاه </w:t>
      </w:r>
      <w:r w:rsidR="002902AD">
        <w:rPr>
          <w:rtl/>
        </w:rPr>
        <w:t>ک</w:t>
      </w:r>
      <w:r w:rsidRPr="006F0B90">
        <w:rPr>
          <w:rtl/>
        </w:rPr>
        <w:t xml:space="preserve">ردند و گفتند </w:t>
      </w:r>
      <w:r w:rsidR="002902AD">
        <w:rPr>
          <w:rtl/>
        </w:rPr>
        <w:t>ک</w:t>
      </w:r>
      <w:r w:rsidRPr="006F0B90">
        <w:rPr>
          <w:rtl/>
        </w:rPr>
        <w:t>ه ا</w:t>
      </w:r>
      <w:r w:rsidR="002902AD">
        <w:rPr>
          <w:rtl/>
        </w:rPr>
        <w:t>ی</w:t>
      </w:r>
      <w:r w:rsidRPr="006F0B90">
        <w:rPr>
          <w:rtl/>
        </w:rPr>
        <w:t>ن جار</w:t>
      </w:r>
      <w:r w:rsidR="002902AD">
        <w:rPr>
          <w:rtl/>
        </w:rPr>
        <w:t>ی</w:t>
      </w:r>
      <w:r w:rsidRPr="006F0B90">
        <w:rPr>
          <w:rtl/>
        </w:rPr>
        <w:t>ه، حامله است! پس او را به اتاقى بردند و آن افراد و آن زنان را بر در آن گماشتند، و آن قدر ماندند تا ا</w:t>
      </w:r>
      <w:r w:rsidR="002902AD">
        <w:rPr>
          <w:rtl/>
        </w:rPr>
        <w:t>ی</w:t>
      </w:r>
      <w:r w:rsidRPr="006F0B90">
        <w:rPr>
          <w:rtl/>
        </w:rPr>
        <w:t>ن</w:t>
      </w:r>
      <w:r w:rsidR="002902AD">
        <w:rPr>
          <w:rtl/>
        </w:rPr>
        <w:t>ک</w:t>
      </w:r>
      <w:r w:rsidRPr="006F0B90">
        <w:rPr>
          <w:rtl/>
        </w:rPr>
        <w:t>ه فهم</w:t>
      </w:r>
      <w:r w:rsidR="002902AD">
        <w:rPr>
          <w:rtl/>
        </w:rPr>
        <w:t>ی</w:t>
      </w:r>
      <w:r w:rsidRPr="006F0B90">
        <w:rPr>
          <w:rtl/>
        </w:rPr>
        <w:t>دند حاملگى‏اش باطل بوده و صحّت نداشته است!!»</w:t>
      </w:r>
      <w:r w:rsidRPr="002902AD">
        <w:rPr>
          <w:rStyle w:val="FootnoteReference"/>
          <w:rFonts w:ascii="B Lotus" w:hAnsi="B Lotus"/>
          <w:b/>
          <w:sz w:val="24"/>
          <w:rtl/>
        </w:rPr>
        <w:footnoteReference w:id="673"/>
      </w:r>
      <w:r>
        <w:rPr>
          <w:rFonts w:hint="cs"/>
          <w:rtl/>
        </w:rPr>
        <w:t>.</w:t>
      </w:r>
    </w:p>
    <w:p w:rsidR="00820F07" w:rsidRDefault="00082CC7" w:rsidP="00EC4DC3">
      <w:pPr>
        <w:pStyle w:val="a5"/>
        <w:rPr>
          <w:rtl/>
        </w:rPr>
      </w:pPr>
      <w:r w:rsidRPr="006F0B90">
        <w:rPr>
          <w:rtl/>
        </w:rPr>
        <w:t>گروهى ن</w:t>
      </w:r>
      <w:r w:rsidR="002902AD">
        <w:rPr>
          <w:rtl/>
        </w:rPr>
        <w:t>ی</w:t>
      </w:r>
      <w:r w:rsidRPr="006F0B90">
        <w:rPr>
          <w:rtl/>
        </w:rPr>
        <w:t>ز مى‏گو</w:t>
      </w:r>
      <w:r w:rsidR="002902AD">
        <w:rPr>
          <w:rtl/>
        </w:rPr>
        <w:t>ی</w:t>
      </w:r>
      <w:r w:rsidRPr="006F0B90">
        <w:rPr>
          <w:rtl/>
        </w:rPr>
        <w:t>ند: هشت ماه پس از وفات حسن عس</w:t>
      </w:r>
      <w:r w:rsidR="002902AD">
        <w:rPr>
          <w:rtl/>
        </w:rPr>
        <w:t>ک</w:t>
      </w:r>
      <w:r w:rsidRPr="006F0B90">
        <w:rPr>
          <w:rtl/>
        </w:rPr>
        <w:t>رى فرزندى به دن</w:t>
      </w:r>
      <w:r w:rsidR="002902AD">
        <w:rPr>
          <w:rtl/>
        </w:rPr>
        <w:t>ی</w:t>
      </w:r>
      <w:r w:rsidRPr="006F0B90">
        <w:rPr>
          <w:rtl/>
        </w:rPr>
        <w:t>ا آمد!</w:t>
      </w:r>
      <w:r w:rsidRPr="002902AD">
        <w:rPr>
          <w:rStyle w:val="FootnoteReference"/>
          <w:rFonts w:ascii="B Lotus" w:hAnsi="B Lotus"/>
          <w:b/>
          <w:sz w:val="24"/>
          <w:rtl/>
        </w:rPr>
        <w:footnoteReference w:id="674"/>
      </w:r>
      <w:r w:rsidRPr="006F0B90">
        <w:rPr>
          <w:rtl/>
        </w:rPr>
        <w:t xml:space="preserve"> و بعضى ن</w:t>
      </w:r>
      <w:r w:rsidR="002902AD">
        <w:rPr>
          <w:rtl/>
        </w:rPr>
        <w:t>ی</w:t>
      </w:r>
      <w:r w:rsidRPr="006F0B90">
        <w:rPr>
          <w:rtl/>
        </w:rPr>
        <w:t xml:space="preserve">ز معتقدند </w:t>
      </w:r>
      <w:r w:rsidR="002902AD">
        <w:rPr>
          <w:rtl/>
        </w:rPr>
        <w:t>ک</w:t>
      </w:r>
      <w:r w:rsidRPr="006F0B90">
        <w:rPr>
          <w:rtl/>
        </w:rPr>
        <w:t>ه مهدى دو سال قبل از وفاتش به دن</w:t>
      </w:r>
      <w:r w:rsidR="002902AD">
        <w:rPr>
          <w:rtl/>
        </w:rPr>
        <w:t>ی</w:t>
      </w:r>
      <w:r w:rsidRPr="006F0B90">
        <w:rPr>
          <w:rtl/>
        </w:rPr>
        <w:t>ا آمده است!</w:t>
      </w:r>
      <w:r w:rsidRPr="002902AD">
        <w:rPr>
          <w:rStyle w:val="FootnoteReference"/>
          <w:rFonts w:ascii="B Lotus" w:hAnsi="B Lotus"/>
          <w:b/>
          <w:sz w:val="24"/>
          <w:rtl/>
        </w:rPr>
        <w:footnoteReference w:id="675"/>
      </w:r>
      <w:r>
        <w:rPr>
          <w:rFonts w:hint="cs"/>
          <w:rtl/>
        </w:rPr>
        <w:t>.</w:t>
      </w:r>
    </w:p>
    <w:p w:rsidR="00820F07" w:rsidRDefault="00082CC7" w:rsidP="00EC4DC3">
      <w:pPr>
        <w:pStyle w:val="a5"/>
        <w:rPr>
          <w:rtl/>
        </w:rPr>
      </w:pPr>
      <w:r w:rsidRPr="006F0B90">
        <w:rPr>
          <w:rtl/>
        </w:rPr>
        <w:t>گروهى د</w:t>
      </w:r>
      <w:r w:rsidR="002902AD">
        <w:rPr>
          <w:rtl/>
        </w:rPr>
        <w:t>ی</w:t>
      </w:r>
      <w:r w:rsidRPr="006F0B90">
        <w:rPr>
          <w:rtl/>
        </w:rPr>
        <w:t xml:space="preserve">گر برآنند </w:t>
      </w:r>
      <w:r w:rsidR="002902AD">
        <w:rPr>
          <w:rtl/>
        </w:rPr>
        <w:t>ک</w:t>
      </w:r>
      <w:r w:rsidRPr="006F0B90">
        <w:rPr>
          <w:rtl/>
        </w:rPr>
        <w:t>ه پنج سال قبل از وفات پدرش - در ن</w:t>
      </w:r>
      <w:r w:rsidR="002902AD">
        <w:rPr>
          <w:rtl/>
        </w:rPr>
        <w:t>ی</w:t>
      </w:r>
      <w:r w:rsidRPr="006F0B90">
        <w:rPr>
          <w:rtl/>
        </w:rPr>
        <w:t>مه شعبان سال 255 هجرى - به دن</w:t>
      </w:r>
      <w:r w:rsidR="002902AD">
        <w:rPr>
          <w:rtl/>
        </w:rPr>
        <w:t>ی</w:t>
      </w:r>
      <w:r w:rsidRPr="006F0B90">
        <w:rPr>
          <w:rtl/>
        </w:rPr>
        <w:t>ا آمده است! بعضى ن</w:t>
      </w:r>
      <w:r w:rsidR="002902AD">
        <w:rPr>
          <w:rtl/>
        </w:rPr>
        <w:t>ی</w:t>
      </w:r>
      <w:r w:rsidRPr="006F0B90">
        <w:rPr>
          <w:rtl/>
        </w:rPr>
        <w:t>ز مى‏گو</w:t>
      </w:r>
      <w:r w:rsidR="002902AD">
        <w:rPr>
          <w:rtl/>
        </w:rPr>
        <w:t>ی</w:t>
      </w:r>
      <w:r w:rsidRPr="006F0B90">
        <w:rPr>
          <w:rtl/>
        </w:rPr>
        <w:t>ند: تولّد او در سال 256 بوده است!</w:t>
      </w:r>
      <w:r w:rsidRPr="002902AD">
        <w:rPr>
          <w:rStyle w:val="FootnoteReference"/>
          <w:rFonts w:ascii="B Lotus" w:hAnsi="B Lotus"/>
          <w:b/>
          <w:sz w:val="24"/>
          <w:rtl/>
        </w:rPr>
        <w:footnoteReference w:id="676"/>
      </w:r>
      <w:r>
        <w:rPr>
          <w:rFonts w:hint="cs"/>
          <w:rtl/>
        </w:rPr>
        <w:t>.</w:t>
      </w:r>
    </w:p>
    <w:p w:rsidR="00820F07" w:rsidRDefault="00082CC7" w:rsidP="00EC4DC3">
      <w:pPr>
        <w:pStyle w:val="a5"/>
        <w:rPr>
          <w:rtl/>
        </w:rPr>
      </w:pPr>
      <w:r w:rsidRPr="006F0B90">
        <w:rPr>
          <w:rtl/>
        </w:rPr>
        <w:t>حتّى در نام جار</w:t>
      </w:r>
      <w:r w:rsidR="002902AD">
        <w:rPr>
          <w:rtl/>
        </w:rPr>
        <w:t>ی</w:t>
      </w:r>
      <w:r w:rsidRPr="006F0B90">
        <w:rPr>
          <w:rtl/>
        </w:rPr>
        <w:t xml:space="preserve">ه‏اى </w:t>
      </w:r>
      <w:r w:rsidR="002902AD">
        <w:rPr>
          <w:rtl/>
        </w:rPr>
        <w:t>ک</w:t>
      </w:r>
      <w:r w:rsidRPr="006F0B90">
        <w:rPr>
          <w:rtl/>
        </w:rPr>
        <w:t>ه از او به دن</w:t>
      </w:r>
      <w:r w:rsidR="002902AD">
        <w:rPr>
          <w:rtl/>
        </w:rPr>
        <w:t>ی</w:t>
      </w:r>
      <w:r w:rsidRPr="006F0B90">
        <w:rPr>
          <w:rtl/>
        </w:rPr>
        <w:t>ا آمده ن</w:t>
      </w:r>
      <w:r w:rsidR="002902AD">
        <w:rPr>
          <w:rtl/>
        </w:rPr>
        <w:t>ی</w:t>
      </w:r>
      <w:r w:rsidRPr="006F0B90">
        <w:rPr>
          <w:rtl/>
        </w:rPr>
        <w:t>ز، اختلاف دارند؛ چنانچه گروهى مى‏گو</w:t>
      </w:r>
      <w:r w:rsidR="002902AD">
        <w:rPr>
          <w:rtl/>
        </w:rPr>
        <w:t>ی</w:t>
      </w:r>
      <w:r w:rsidRPr="006F0B90">
        <w:rPr>
          <w:rtl/>
        </w:rPr>
        <w:t>ند: نامش نرجس است! و بعضى مى‏گو</w:t>
      </w:r>
      <w:r w:rsidR="002902AD">
        <w:rPr>
          <w:rtl/>
        </w:rPr>
        <w:t>ی</w:t>
      </w:r>
      <w:r w:rsidRPr="006F0B90">
        <w:rPr>
          <w:rtl/>
        </w:rPr>
        <w:t>ند: نامش صق</w:t>
      </w:r>
      <w:r w:rsidR="002902AD">
        <w:rPr>
          <w:rtl/>
        </w:rPr>
        <w:t>ی</w:t>
      </w:r>
      <w:r w:rsidRPr="006F0B90">
        <w:rPr>
          <w:rtl/>
        </w:rPr>
        <w:t xml:space="preserve">ل </w:t>
      </w:r>
      <w:r w:rsidR="002902AD">
        <w:rPr>
          <w:rtl/>
        </w:rPr>
        <w:t>ی</w:t>
      </w:r>
      <w:r w:rsidRPr="006F0B90">
        <w:rPr>
          <w:rtl/>
        </w:rPr>
        <w:t>ا ص</w:t>
      </w:r>
      <w:r w:rsidR="002902AD">
        <w:rPr>
          <w:rtl/>
        </w:rPr>
        <w:t>ی</w:t>
      </w:r>
      <w:r w:rsidRPr="006F0B90">
        <w:rPr>
          <w:rtl/>
        </w:rPr>
        <w:t>قل بوده اس</w:t>
      </w:r>
      <w:r>
        <w:rPr>
          <w:rtl/>
        </w:rPr>
        <w:t>ت!</w:t>
      </w:r>
      <w:r w:rsidRPr="006F0B90">
        <w:rPr>
          <w:rtl/>
        </w:rPr>
        <w:t>‏</w:t>
      </w:r>
      <w:r w:rsidRPr="002902AD">
        <w:rPr>
          <w:rStyle w:val="FootnoteReference"/>
          <w:rFonts w:ascii="B Lotus" w:hAnsi="B Lotus"/>
          <w:b/>
          <w:sz w:val="24"/>
          <w:rtl/>
        </w:rPr>
        <w:footnoteReference w:id="677"/>
      </w:r>
      <w:r w:rsidRPr="006F0B90">
        <w:rPr>
          <w:rtl/>
        </w:rPr>
        <w:t xml:space="preserve"> و گروهى د</w:t>
      </w:r>
      <w:r w:rsidR="002902AD">
        <w:rPr>
          <w:rtl/>
        </w:rPr>
        <w:t>ی</w:t>
      </w:r>
      <w:r w:rsidRPr="006F0B90">
        <w:rPr>
          <w:rtl/>
        </w:rPr>
        <w:t>گر مى‏گو</w:t>
      </w:r>
      <w:r w:rsidR="002902AD">
        <w:rPr>
          <w:rtl/>
        </w:rPr>
        <w:t>ی</w:t>
      </w:r>
      <w:r w:rsidRPr="006F0B90">
        <w:rPr>
          <w:rtl/>
        </w:rPr>
        <w:t>ند: نامش ح</w:t>
      </w:r>
      <w:r w:rsidR="002902AD">
        <w:rPr>
          <w:rtl/>
        </w:rPr>
        <w:t>کی</w:t>
      </w:r>
      <w:r w:rsidRPr="006F0B90">
        <w:rPr>
          <w:rtl/>
        </w:rPr>
        <w:t>مة بوده است! و... الخ</w:t>
      </w:r>
      <w:r w:rsidRPr="002902AD">
        <w:rPr>
          <w:rStyle w:val="FootnoteReference"/>
          <w:rFonts w:ascii="B Lotus" w:hAnsi="B Lotus"/>
          <w:b/>
          <w:sz w:val="24"/>
          <w:rtl/>
        </w:rPr>
        <w:footnoteReference w:id="678"/>
      </w:r>
      <w:r>
        <w:rPr>
          <w:rFonts w:hint="cs"/>
          <w:rtl/>
        </w:rPr>
        <w:t>.</w:t>
      </w:r>
    </w:p>
    <w:p w:rsidR="00820F07" w:rsidRDefault="00082CC7" w:rsidP="00EC4DC3">
      <w:pPr>
        <w:pStyle w:val="a5"/>
        <w:rPr>
          <w:rtl/>
        </w:rPr>
      </w:pPr>
      <w:r w:rsidRPr="006F0B90">
        <w:rPr>
          <w:rtl/>
        </w:rPr>
        <w:t>ثالثاً ا</w:t>
      </w:r>
      <w:r w:rsidR="002902AD">
        <w:rPr>
          <w:rtl/>
        </w:rPr>
        <w:t>ی</w:t>
      </w:r>
      <w:r w:rsidRPr="006F0B90">
        <w:rPr>
          <w:rtl/>
        </w:rPr>
        <w:t>ن</w:t>
      </w:r>
      <w:r w:rsidR="002902AD">
        <w:rPr>
          <w:rtl/>
        </w:rPr>
        <w:t>ک</w:t>
      </w:r>
      <w:r w:rsidRPr="006F0B90">
        <w:rPr>
          <w:rtl/>
        </w:rPr>
        <w:t>ه اهل‏سنّت، مطلبى را تأ</w:t>
      </w:r>
      <w:r w:rsidR="002902AD">
        <w:rPr>
          <w:rtl/>
        </w:rPr>
        <w:t>یی</w:t>
      </w:r>
      <w:r w:rsidRPr="006F0B90">
        <w:rPr>
          <w:rtl/>
        </w:rPr>
        <w:t xml:space="preserve">د </w:t>
      </w:r>
      <w:r w:rsidR="002902AD">
        <w:rPr>
          <w:rtl/>
        </w:rPr>
        <w:t>ک</w:t>
      </w:r>
      <w:r w:rsidRPr="006F0B90">
        <w:rPr>
          <w:rtl/>
        </w:rPr>
        <w:t>نند، دل</w:t>
      </w:r>
      <w:r w:rsidR="002902AD">
        <w:rPr>
          <w:rtl/>
        </w:rPr>
        <w:t>ی</w:t>
      </w:r>
      <w:r w:rsidRPr="006F0B90">
        <w:rPr>
          <w:rtl/>
        </w:rPr>
        <w:t>ل صحّت آن ن</w:t>
      </w:r>
      <w:r w:rsidR="002902AD">
        <w:rPr>
          <w:rtl/>
        </w:rPr>
        <w:t>ی</w:t>
      </w:r>
      <w:r w:rsidRPr="006F0B90">
        <w:rPr>
          <w:rtl/>
        </w:rPr>
        <w:t>ست! دل</w:t>
      </w:r>
      <w:r w:rsidR="002902AD">
        <w:rPr>
          <w:rtl/>
        </w:rPr>
        <w:t>ی</w:t>
      </w:r>
      <w:r w:rsidRPr="006F0B90">
        <w:rPr>
          <w:rtl/>
        </w:rPr>
        <w:t>ل صحّت هر موضوعى را با</w:t>
      </w:r>
      <w:r w:rsidR="002902AD">
        <w:rPr>
          <w:rtl/>
        </w:rPr>
        <w:t>ی</w:t>
      </w:r>
      <w:r w:rsidRPr="006F0B90">
        <w:rPr>
          <w:rtl/>
        </w:rPr>
        <w:t xml:space="preserve">د در «قرآن </w:t>
      </w:r>
      <w:r w:rsidR="002902AD">
        <w:rPr>
          <w:rtl/>
        </w:rPr>
        <w:t>ک</w:t>
      </w:r>
      <w:r w:rsidRPr="006F0B90">
        <w:rPr>
          <w:rtl/>
        </w:rPr>
        <w:t>ر</w:t>
      </w:r>
      <w:r w:rsidR="002902AD">
        <w:rPr>
          <w:rtl/>
        </w:rPr>
        <w:t>ی</w:t>
      </w:r>
      <w:r w:rsidRPr="006F0B90">
        <w:rPr>
          <w:rtl/>
        </w:rPr>
        <w:t xml:space="preserve">م» و «سنّت» قطعى پیامبر </w:t>
      </w:r>
      <w:r w:rsidRPr="006F0B90">
        <w:rPr>
          <w:rFonts w:cs="CTraditional Arabic"/>
          <w:rtl/>
        </w:rPr>
        <w:t>ص</w:t>
      </w:r>
      <w:r w:rsidRPr="006F0B90">
        <w:rPr>
          <w:rtl/>
        </w:rPr>
        <w:t xml:space="preserve"> جست.. جنابعالى اگر از ا</w:t>
      </w:r>
      <w:r w:rsidR="002902AD">
        <w:rPr>
          <w:rtl/>
        </w:rPr>
        <w:t>ی</w:t>
      </w:r>
      <w:r w:rsidRPr="006F0B90">
        <w:rPr>
          <w:rtl/>
        </w:rPr>
        <w:t>ن دو مأخذ، دل</w:t>
      </w:r>
      <w:r w:rsidR="002902AD">
        <w:rPr>
          <w:rtl/>
        </w:rPr>
        <w:t>ی</w:t>
      </w:r>
      <w:r w:rsidRPr="006F0B90">
        <w:rPr>
          <w:rtl/>
        </w:rPr>
        <w:t>لى بر اثبات «مهدى موعود» و وجود آن دار</w:t>
      </w:r>
      <w:r w:rsidR="002902AD">
        <w:rPr>
          <w:rtl/>
        </w:rPr>
        <w:t>ی</w:t>
      </w:r>
      <w:r w:rsidRPr="006F0B90">
        <w:rPr>
          <w:rtl/>
        </w:rPr>
        <w:t>د، ارائه بفرما</w:t>
      </w:r>
      <w:r w:rsidR="002902AD">
        <w:rPr>
          <w:rtl/>
        </w:rPr>
        <w:t>یی</w:t>
      </w:r>
      <w:r w:rsidRPr="006F0B90">
        <w:rPr>
          <w:rtl/>
        </w:rPr>
        <w:t>د، همگى شنونده و مط</w:t>
      </w:r>
      <w:r w:rsidR="002902AD">
        <w:rPr>
          <w:rtl/>
        </w:rPr>
        <w:t>ی</w:t>
      </w:r>
      <w:r w:rsidRPr="006F0B90">
        <w:rPr>
          <w:rtl/>
        </w:rPr>
        <w:t>ع خواه</w:t>
      </w:r>
      <w:r w:rsidR="002902AD">
        <w:rPr>
          <w:rtl/>
        </w:rPr>
        <w:t>ی</w:t>
      </w:r>
      <w:r w:rsidRPr="006F0B90">
        <w:rPr>
          <w:rtl/>
        </w:rPr>
        <w:t>م بود!</w:t>
      </w:r>
      <w:r>
        <w:rPr>
          <w:rFonts w:hint="cs"/>
          <w:rtl/>
        </w:rPr>
        <w:t>.</w:t>
      </w:r>
    </w:p>
    <w:p w:rsidR="00082CC7" w:rsidRDefault="00082CC7" w:rsidP="00EC4DC3">
      <w:pPr>
        <w:pStyle w:val="a5"/>
        <w:rPr>
          <w:rtl/>
        </w:rPr>
      </w:pPr>
      <w:r w:rsidRPr="006F0B90">
        <w:rPr>
          <w:rtl/>
        </w:rPr>
        <w:t>رابعاً م</w:t>
      </w:r>
      <w:r w:rsidR="002902AD">
        <w:rPr>
          <w:rtl/>
        </w:rPr>
        <w:t>ی</w:t>
      </w:r>
      <w:r w:rsidRPr="006F0B90">
        <w:rPr>
          <w:rtl/>
        </w:rPr>
        <w:t>ان خود اهل‏سنّت ن</w:t>
      </w:r>
      <w:r w:rsidR="002902AD">
        <w:rPr>
          <w:rtl/>
        </w:rPr>
        <w:t>ی</w:t>
      </w:r>
      <w:r w:rsidRPr="006F0B90">
        <w:rPr>
          <w:rtl/>
        </w:rPr>
        <w:t xml:space="preserve">ز، موضوع مورد اختلاف است! و گروهى برآنند </w:t>
      </w:r>
      <w:r w:rsidR="002902AD">
        <w:rPr>
          <w:rtl/>
        </w:rPr>
        <w:t>ک</w:t>
      </w:r>
      <w:r w:rsidRPr="006F0B90">
        <w:rPr>
          <w:rtl/>
        </w:rPr>
        <w:t>ه تمام روا</w:t>
      </w:r>
      <w:r w:rsidR="002902AD">
        <w:rPr>
          <w:rtl/>
        </w:rPr>
        <w:t>ی</w:t>
      </w:r>
      <w:r w:rsidRPr="006F0B90">
        <w:rPr>
          <w:rtl/>
        </w:rPr>
        <w:t xml:space="preserve">اتى را </w:t>
      </w:r>
      <w:r w:rsidR="002902AD">
        <w:rPr>
          <w:rtl/>
        </w:rPr>
        <w:t>ک</w:t>
      </w:r>
      <w:r w:rsidRPr="006F0B90">
        <w:rPr>
          <w:rtl/>
        </w:rPr>
        <w:t>ه درباره مهدى و مهدو</w:t>
      </w:r>
      <w:r w:rsidR="002902AD">
        <w:rPr>
          <w:rtl/>
        </w:rPr>
        <w:t>ی</w:t>
      </w:r>
      <w:r w:rsidRPr="006F0B90">
        <w:rPr>
          <w:rtl/>
        </w:rPr>
        <w:t xml:space="preserve">ت آمده، به طور </w:t>
      </w:r>
      <w:r w:rsidR="002902AD">
        <w:rPr>
          <w:rtl/>
        </w:rPr>
        <w:t>ک</w:t>
      </w:r>
      <w:r w:rsidRPr="006F0B90">
        <w:rPr>
          <w:rtl/>
        </w:rPr>
        <w:t>لّى جعلى و دروغ</w:t>
      </w:r>
      <w:r w:rsidR="002902AD">
        <w:rPr>
          <w:rtl/>
        </w:rPr>
        <w:t>ی</w:t>
      </w:r>
      <w:r w:rsidRPr="006F0B90">
        <w:rPr>
          <w:rtl/>
        </w:rPr>
        <w:t>ن هستند! و</w:t>
      </w:r>
      <w:r w:rsidRPr="002902AD">
        <w:rPr>
          <w:rStyle w:val="FootnoteReference"/>
          <w:rFonts w:ascii="Times New Roman" w:hAnsi="Times New Roman"/>
          <w:rtl/>
        </w:rPr>
        <w:footnoteReference w:id="679"/>
      </w:r>
      <w:r w:rsidRPr="006F0B90">
        <w:rPr>
          <w:rtl/>
        </w:rPr>
        <w:t>گروهى هم به «مهدو</w:t>
      </w:r>
      <w:r w:rsidR="002902AD">
        <w:rPr>
          <w:rtl/>
        </w:rPr>
        <w:t>ی</w:t>
      </w:r>
      <w:r w:rsidRPr="006F0B90">
        <w:rPr>
          <w:rtl/>
        </w:rPr>
        <w:t>ت» معتقدند، امّا به ه</w:t>
      </w:r>
      <w:r w:rsidR="002902AD">
        <w:rPr>
          <w:rtl/>
        </w:rPr>
        <w:t>ی</w:t>
      </w:r>
      <w:r w:rsidRPr="006F0B90">
        <w:rPr>
          <w:rtl/>
        </w:rPr>
        <w:t>چ وجه معتقد به «مهدى موعود و موهوم» ن</w:t>
      </w:r>
      <w:r w:rsidR="002902AD">
        <w:rPr>
          <w:rtl/>
        </w:rPr>
        <w:t>ی</w:t>
      </w:r>
      <w:r w:rsidRPr="006F0B90">
        <w:rPr>
          <w:rtl/>
        </w:rPr>
        <w:t xml:space="preserve">ستند </w:t>
      </w:r>
      <w:r w:rsidR="002902AD">
        <w:rPr>
          <w:rtl/>
        </w:rPr>
        <w:t>ک</w:t>
      </w:r>
      <w:r w:rsidRPr="006F0B90">
        <w:rPr>
          <w:rtl/>
        </w:rPr>
        <w:t>ه از د</w:t>
      </w:r>
      <w:r w:rsidR="002902AD">
        <w:rPr>
          <w:rtl/>
        </w:rPr>
        <w:t>ی</w:t>
      </w:r>
      <w:r w:rsidRPr="006F0B90">
        <w:rPr>
          <w:rtl/>
        </w:rPr>
        <w:t>ده مردم غا</w:t>
      </w:r>
      <w:r w:rsidR="002902AD">
        <w:rPr>
          <w:rtl/>
        </w:rPr>
        <w:t>ی</w:t>
      </w:r>
      <w:r w:rsidRPr="006F0B90">
        <w:rPr>
          <w:rtl/>
        </w:rPr>
        <w:t xml:space="preserve">ب شده و در آخرالزمان ظهور خواهد </w:t>
      </w:r>
      <w:r w:rsidR="002902AD">
        <w:rPr>
          <w:rtl/>
        </w:rPr>
        <w:t>ک</w:t>
      </w:r>
      <w:r w:rsidRPr="006F0B90">
        <w:rPr>
          <w:rtl/>
        </w:rPr>
        <w:t>رد! بل</w:t>
      </w:r>
      <w:r w:rsidR="002902AD">
        <w:rPr>
          <w:rtl/>
        </w:rPr>
        <w:t>ک</w:t>
      </w:r>
      <w:r w:rsidRPr="006F0B90">
        <w:rPr>
          <w:rtl/>
        </w:rPr>
        <w:t xml:space="preserve">ه معتقد به آمدن شخصى از نسل پیامبر </w:t>
      </w:r>
      <w:r w:rsidRPr="006F0B90">
        <w:rPr>
          <w:rFonts w:cs="CTraditional Arabic"/>
          <w:rtl/>
        </w:rPr>
        <w:t>ص</w:t>
      </w:r>
      <w:r w:rsidRPr="006F0B90">
        <w:rPr>
          <w:rtl/>
        </w:rPr>
        <w:t xml:space="preserve"> - آن هم حسن‏بن عل</w:t>
      </w:r>
      <w:r w:rsidR="002902AD">
        <w:rPr>
          <w:rtl/>
        </w:rPr>
        <w:t>ی</w:t>
      </w:r>
      <w:r w:rsidRPr="006F0B90">
        <w:rPr>
          <w:rtl/>
        </w:rPr>
        <w:t xml:space="preserve"> </w:t>
      </w:r>
      <w:r w:rsidRPr="006F0B90">
        <w:rPr>
          <w:rFonts w:cs="CTraditional Arabic"/>
          <w:rtl/>
        </w:rPr>
        <w:t>س</w:t>
      </w:r>
      <w:r w:rsidRPr="006F0B90">
        <w:rPr>
          <w:rtl/>
        </w:rPr>
        <w:t xml:space="preserve"> - هستند و ه</w:t>
      </w:r>
      <w:r w:rsidR="002902AD">
        <w:rPr>
          <w:rtl/>
        </w:rPr>
        <w:t>ی</w:t>
      </w:r>
      <w:r w:rsidRPr="006F0B90">
        <w:rPr>
          <w:rtl/>
        </w:rPr>
        <w:t xml:space="preserve">چ </w:t>
      </w:r>
      <w:r w:rsidR="002902AD">
        <w:rPr>
          <w:rtl/>
        </w:rPr>
        <w:t>ک</w:t>
      </w:r>
      <w:r w:rsidRPr="006F0B90">
        <w:rPr>
          <w:rtl/>
        </w:rPr>
        <w:t xml:space="preserve">س مدّعى نبوده </w:t>
      </w:r>
      <w:r w:rsidR="002902AD">
        <w:rPr>
          <w:rtl/>
        </w:rPr>
        <w:t>ک</w:t>
      </w:r>
      <w:r w:rsidRPr="006F0B90">
        <w:rPr>
          <w:rtl/>
        </w:rPr>
        <w:t>ه فرزند خردسال حسن عس</w:t>
      </w:r>
      <w:r w:rsidR="002902AD">
        <w:rPr>
          <w:rtl/>
        </w:rPr>
        <w:t>ک</w:t>
      </w:r>
      <w:r w:rsidRPr="006F0B90">
        <w:rPr>
          <w:rtl/>
        </w:rPr>
        <w:t>رى غا</w:t>
      </w:r>
      <w:r w:rsidR="002902AD">
        <w:rPr>
          <w:rtl/>
        </w:rPr>
        <w:t>ی</w:t>
      </w:r>
      <w:r w:rsidRPr="006F0B90">
        <w:rPr>
          <w:rtl/>
        </w:rPr>
        <w:t xml:space="preserve">ب شده و پس از - خدا مى‏داند - چندهزار سال، ظهور خواهد </w:t>
      </w:r>
      <w:r w:rsidR="002902AD">
        <w:rPr>
          <w:rtl/>
        </w:rPr>
        <w:t>ک</w:t>
      </w:r>
      <w:r w:rsidRPr="006F0B90">
        <w:rPr>
          <w:rtl/>
        </w:rPr>
        <w:t>رد! اگر سنّ</w:t>
      </w:r>
      <w:r w:rsidR="002902AD">
        <w:rPr>
          <w:rtl/>
        </w:rPr>
        <w:t>ی</w:t>
      </w:r>
      <w:r w:rsidRPr="006F0B90">
        <w:rPr>
          <w:rtl/>
        </w:rPr>
        <w:t>ان چن</w:t>
      </w:r>
      <w:r w:rsidR="002902AD">
        <w:rPr>
          <w:rtl/>
        </w:rPr>
        <w:t>ی</w:t>
      </w:r>
      <w:r w:rsidRPr="006F0B90">
        <w:rPr>
          <w:rtl/>
        </w:rPr>
        <w:t>ن مطلبى را گفته بودند، البته ش</w:t>
      </w:r>
      <w:r w:rsidR="002902AD">
        <w:rPr>
          <w:rtl/>
        </w:rPr>
        <w:t>ی</w:t>
      </w:r>
      <w:r w:rsidRPr="006F0B90">
        <w:rPr>
          <w:rtl/>
        </w:rPr>
        <w:t>عه بودند!.. در ه</w:t>
      </w:r>
      <w:r w:rsidR="002902AD">
        <w:rPr>
          <w:rtl/>
        </w:rPr>
        <w:t>ی</w:t>
      </w:r>
      <w:r w:rsidRPr="006F0B90">
        <w:rPr>
          <w:rtl/>
        </w:rPr>
        <w:t xml:space="preserve">چ </w:t>
      </w:r>
      <w:r w:rsidR="002902AD">
        <w:rPr>
          <w:rtl/>
        </w:rPr>
        <w:t>یک</w:t>
      </w:r>
      <w:r w:rsidRPr="006F0B90">
        <w:rPr>
          <w:rtl/>
        </w:rPr>
        <w:t xml:space="preserve"> از </w:t>
      </w:r>
      <w:r w:rsidR="002902AD">
        <w:rPr>
          <w:rtl/>
        </w:rPr>
        <w:t>ک</w:t>
      </w:r>
      <w:r w:rsidRPr="006F0B90">
        <w:rPr>
          <w:rtl/>
        </w:rPr>
        <w:t>تب صحاح اهل‏سنّت، خبرى از مهدو</w:t>
      </w:r>
      <w:r w:rsidR="002902AD">
        <w:rPr>
          <w:rtl/>
        </w:rPr>
        <w:t>ی</w:t>
      </w:r>
      <w:r w:rsidRPr="006F0B90">
        <w:rPr>
          <w:rtl/>
        </w:rPr>
        <w:t>ت پسر حسن عس</w:t>
      </w:r>
      <w:r w:rsidR="002902AD">
        <w:rPr>
          <w:rtl/>
        </w:rPr>
        <w:t>ک</w:t>
      </w:r>
      <w:r w:rsidRPr="006F0B90">
        <w:rPr>
          <w:rtl/>
        </w:rPr>
        <w:t>رى د</w:t>
      </w:r>
      <w:r w:rsidR="002902AD">
        <w:rPr>
          <w:rtl/>
        </w:rPr>
        <w:t>ی</w:t>
      </w:r>
      <w:r w:rsidRPr="006F0B90">
        <w:rPr>
          <w:rtl/>
        </w:rPr>
        <w:t>ده نمى‏شود!</w:t>
      </w:r>
      <w:r>
        <w:rPr>
          <w:rFonts w:hint="cs"/>
          <w:rtl/>
        </w:rPr>
        <w:t>.</w:t>
      </w:r>
    </w:p>
    <w:p w:rsidR="009038AD" w:rsidRDefault="009038AD" w:rsidP="00EC4DC3">
      <w:pPr>
        <w:pStyle w:val="a5"/>
        <w:rPr>
          <w:rtl/>
        </w:rPr>
        <w:sectPr w:rsidR="009038AD" w:rsidSect="005F4FF5">
          <w:headerReference w:type="default" r:id="rId24"/>
          <w:footnotePr>
            <w:numRestart w:val="eachPage"/>
          </w:footnotePr>
          <w:type w:val="oddPage"/>
          <w:pgSz w:w="9356" w:h="13608" w:code="9"/>
          <w:pgMar w:top="567" w:right="1134" w:bottom="851" w:left="1134" w:header="454" w:footer="0" w:gutter="0"/>
          <w:cols w:space="708"/>
          <w:titlePg/>
          <w:bidi/>
          <w:rtlGutter/>
          <w:docGrid w:linePitch="381"/>
        </w:sectPr>
      </w:pPr>
    </w:p>
    <w:p w:rsidR="00082CC7" w:rsidRPr="006F0B90" w:rsidRDefault="00082CC7" w:rsidP="00082CC7">
      <w:pPr>
        <w:pStyle w:val="a0"/>
      </w:pPr>
      <w:bookmarkStart w:id="121" w:name="_Toc326959919"/>
      <w:bookmarkStart w:id="122" w:name="_Toc439953610"/>
      <w:r>
        <w:rPr>
          <w:rtl/>
        </w:rPr>
        <w:t>روايت ثقلين و اهل</w:t>
      </w:r>
      <w:r>
        <w:rPr>
          <w:rFonts w:hint="cs"/>
          <w:rtl/>
        </w:rPr>
        <w:t xml:space="preserve"> </w:t>
      </w:r>
      <w:r>
        <w:rPr>
          <w:rtl/>
        </w:rPr>
        <w:t>‏بيت پيامبر</w:t>
      </w:r>
      <w:bookmarkEnd w:id="121"/>
      <w:bookmarkEnd w:id="122"/>
    </w:p>
    <w:p w:rsidR="00820F07" w:rsidRDefault="00082CC7" w:rsidP="00EC4DC3">
      <w:pPr>
        <w:pStyle w:val="a5"/>
        <w:rPr>
          <w:rtl/>
        </w:rPr>
      </w:pPr>
      <w:r w:rsidRPr="006F0B90">
        <w:rPr>
          <w:rtl/>
        </w:rPr>
        <w:t xml:space="preserve"> ت</w:t>
      </w:r>
      <w:r w:rsidR="002902AD">
        <w:rPr>
          <w:rtl/>
        </w:rPr>
        <w:t>ی</w:t>
      </w:r>
      <w:r w:rsidRPr="006F0B90">
        <w:rPr>
          <w:rtl/>
        </w:rPr>
        <w:t xml:space="preserve">جانى در </w:t>
      </w:r>
      <w:r w:rsidR="002902AD">
        <w:rPr>
          <w:rtl/>
        </w:rPr>
        <w:t>ک</w:t>
      </w:r>
      <w:r w:rsidRPr="006F0B90">
        <w:rPr>
          <w:rtl/>
        </w:rPr>
        <w:t>تاب خود - آنگاه هدا</w:t>
      </w:r>
      <w:r w:rsidR="002902AD">
        <w:rPr>
          <w:rtl/>
        </w:rPr>
        <w:t>ی</w:t>
      </w:r>
      <w:r w:rsidRPr="006F0B90">
        <w:rPr>
          <w:rtl/>
        </w:rPr>
        <w:t xml:space="preserve">ت شدم - آورده </w:t>
      </w:r>
      <w:r w:rsidR="002902AD">
        <w:rPr>
          <w:rtl/>
        </w:rPr>
        <w:t>ک</w:t>
      </w:r>
      <w:r w:rsidRPr="006F0B90">
        <w:rPr>
          <w:rtl/>
        </w:rPr>
        <w:t>ه دو مأخذ اصلى اسلام، عبارت از «قرآن» و «اهل‏ب</w:t>
      </w:r>
      <w:r w:rsidR="002902AD">
        <w:rPr>
          <w:rtl/>
        </w:rPr>
        <w:t>ی</w:t>
      </w:r>
      <w:r w:rsidRPr="006F0B90">
        <w:rPr>
          <w:rtl/>
        </w:rPr>
        <w:t>ت پ</w:t>
      </w:r>
      <w:r w:rsidR="002902AD">
        <w:rPr>
          <w:rtl/>
        </w:rPr>
        <w:t>ی</w:t>
      </w:r>
      <w:r w:rsidRPr="006F0B90">
        <w:rPr>
          <w:rtl/>
        </w:rPr>
        <w:t>امبر» - همان چهارده معصوم نزد ش</w:t>
      </w:r>
      <w:r w:rsidR="002902AD">
        <w:rPr>
          <w:rtl/>
        </w:rPr>
        <w:t>ی</w:t>
      </w:r>
      <w:r w:rsidRPr="006F0B90">
        <w:rPr>
          <w:rtl/>
        </w:rPr>
        <w:t xml:space="preserve">عه، </w:t>
      </w:r>
      <w:r w:rsidR="002902AD">
        <w:rPr>
          <w:rtl/>
        </w:rPr>
        <w:t>ی</w:t>
      </w:r>
      <w:r w:rsidRPr="006F0B90">
        <w:rPr>
          <w:rtl/>
        </w:rPr>
        <w:t>عنى پ</w:t>
      </w:r>
      <w:r w:rsidR="002902AD">
        <w:rPr>
          <w:rtl/>
        </w:rPr>
        <w:t>ی</w:t>
      </w:r>
      <w:r w:rsidRPr="006F0B90">
        <w:rPr>
          <w:rtl/>
        </w:rPr>
        <w:t xml:space="preserve">امبر و على و فاطمه و </w:t>
      </w:r>
      <w:r w:rsidR="002902AD">
        <w:rPr>
          <w:rtl/>
        </w:rPr>
        <w:t>ی</w:t>
      </w:r>
      <w:r w:rsidRPr="006F0B90">
        <w:rPr>
          <w:rtl/>
        </w:rPr>
        <w:t>ازده فرزندشان - مى‏باشند و به ا</w:t>
      </w:r>
      <w:r w:rsidR="002902AD">
        <w:rPr>
          <w:rtl/>
        </w:rPr>
        <w:t>ی</w:t>
      </w:r>
      <w:r w:rsidRPr="006F0B90">
        <w:rPr>
          <w:rtl/>
        </w:rPr>
        <w:t>ن حد</w:t>
      </w:r>
      <w:r w:rsidR="002902AD">
        <w:rPr>
          <w:rtl/>
        </w:rPr>
        <w:t>ی</w:t>
      </w:r>
      <w:r w:rsidRPr="006F0B90">
        <w:rPr>
          <w:rtl/>
        </w:rPr>
        <w:t xml:space="preserve">ث - </w:t>
      </w:r>
      <w:r w:rsidR="002902AD">
        <w:rPr>
          <w:rtl/>
        </w:rPr>
        <w:t>ک</w:t>
      </w:r>
      <w:r w:rsidRPr="006F0B90">
        <w:rPr>
          <w:rtl/>
        </w:rPr>
        <w:t>ه به «روا</w:t>
      </w:r>
      <w:r w:rsidR="002902AD">
        <w:rPr>
          <w:rtl/>
        </w:rPr>
        <w:t>ی</w:t>
      </w:r>
      <w:r w:rsidRPr="006F0B90">
        <w:rPr>
          <w:rtl/>
        </w:rPr>
        <w:t>ت ثقل</w:t>
      </w:r>
      <w:r w:rsidR="002902AD">
        <w:rPr>
          <w:rtl/>
        </w:rPr>
        <w:t>ی</w:t>
      </w:r>
      <w:r w:rsidRPr="006F0B90">
        <w:rPr>
          <w:rtl/>
        </w:rPr>
        <w:t xml:space="preserve">ن» مشهور است - استناد </w:t>
      </w:r>
      <w:r w:rsidR="002902AD">
        <w:rPr>
          <w:rtl/>
        </w:rPr>
        <w:t>ک</w:t>
      </w:r>
      <w:r w:rsidRPr="006F0B90">
        <w:rPr>
          <w:rtl/>
        </w:rPr>
        <w:t>رده است:</w:t>
      </w:r>
    </w:p>
    <w:p w:rsidR="00820F07" w:rsidRDefault="00082CC7" w:rsidP="00EC4DC3">
      <w:pPr>
        <w:pStyle w:val="a5"/>
        <w:rPr>
          <w:rFonts w:ascii="Times New Roman" w:hAnsi="Times New Roman"/>
          <w:rtl/>
        </w:rPr>
      </w:pPr>
      <w:r w:rsidRPr="00EC4DC3">
        <w:rPr>
          <w:rStyle w:val="Char5"/>
          <w:rtl/>
        </w:rPr>
        <w:t>«إِنِّي تَارِكٌ فِيكُمُ الثَّقَلَيْنِ كِتَابَ اللَّهِ وَعِتْرَتِي أَهْلَ بَيْتِي...»</w:t>
      </w:r>
      <w:r>
        <w:rPr>
          <w:rFonts w:ascii="Times New Roman" w:hAnsi="Times New Roman" w:hint="cs"/>
          <w:rtl/>
        </w:rPr>
        <w:t>.</w:t>
      </w:r>
    </w:p>
    <w:p w:rsidR="00820F07" w:rsidRDefault="00082CC7" w:rsidP="00EC4DC3">
      <w:pPr>
        <w:pStyle w:val="a5"/>
        <w:rPr>
          <w:rtl/>
        </w:rPr>
      </w:pPr>
      <w:r>
        <w:rPr>
          <w:rFonts w:cs="Traditional Arabic" w:hint="cs"/>
          <w:rtl/>
        </w:rPr>
        <w:t>«</w:t>
      </w:r>
      <w:r w:rsidRPr="00A7735E">
        <w:rPr>
          <w:rtl/>
        </w:rPr>
        <w:t>همانا من در م</w:t>
      </w:r>
      <w:r w:rsidR="002902AD">
        <w:rPr>
          <w:rtl/>
        </w:rPr>
        <w:t>ی</w:t>
      </w:r>
      <w:r w:rsidRPr="00A7735E">
        <w:rPr>
          <w:rtl/>
        </w:rPr>
        <w:t>ان شما دو چ</w:t>
      </w:r>
      <w:r w:rsidR="002902AD">
        <w:rPr>
          <w:rtl/>
        </w:rPr>
        <w:t>ی</w:t>
      </w:r>
      <w:r w:rsidRPr="00A7735E">
        <w:rPr>
          <w:rtl/>
        </w:rPr>
        <w:t xml:space="preserve">ز گرانبها را به جاى گذاشتم: </w:t>
      </w:r>
      <w:r w:rsidR="002902AD">
        <w:rPr>
          <w:rtl/>
        </w:rPr>
        <w:t>یک</w:t>
      </w:r>
      <w:r w:rsidRPr="00A7735E">
        <w:rPr>
          <w:rtl/>
        </w:rPr>
        <w:t xml:space="preserve">ى </w:t>
      </w:r>
      <w:r w:rsidR="002902AD">
        <w:rPr>
          <w:rtl/>
        </w:rPr>
        <w:t>ک</w:t>
      </w:r>
      <w:r w:rsidRPr="00A7735E">
        <w:rPr>
          <w:rtl/>
        </w:rPr>
        <w:t>تاب خدا و د</w:t>
      </w:r>
      <w:r w:rsidR="002902AD">
        <w:rPr>
          <w:rtl/>
        </w:rPr>
        <w:t>ی</w:t>
      </w:r>
      <w:r w:rsidRPr="00A7735E">
        <w:rPr>
          <w:rtl/>
        </w:rPr>
        <w:t>گرى اهل‏ب</w:t>
      </w:r>
      <w:r w:rsidR="002902AD">
        <w:rPr>
          <w:rtl/>
        </w:rPr>
        <w:t>ی</w:t>
      </w:r>
      <w:r w:rsidRPr="00A7735E">
        <w:rPr>
          <w:rtl/>
        </w:rPr>
        <w:t>تم را...</w:t>
      </w:r>
      <w:r>
        <w:rPr>
          <w:rFonts w:cs="Traditional Arabic" w:hint="cs"/>
          <w:rtl/>
        </w:rPr>
        <w:t>»</w:t>
      </w:r>
      <w:r w:rsidRPr="006F0B90">
        <w:rPr>
          <w:rtl/>
        </w:rPr>
        <w:t>. (ص 251)</w:t>
      </w:r>
    </w:p>
    <w:p w:rsidR="00820F07" w:rsidRDefault="00082CC7" w:rsidP="00EC4DC3">
      <w:pPr>
        <w:pStyle w:val="a5"/>
        <w:rPr>
          <w:rtl/>
        </w:rPr>
      </w:pPr>
      <w:r w:rsidRPr="006F0B90">
        <w:rPr>
          <w:rtl/>
        </w:rPr>
        <w:t>به هم</w:t>
      </w:r>
      <w:r w:rsidR="002902AD">
        <w:rPr>
          <w:rtl/>
        </w:rPr>
        <w:t>ی</w:t>
      </w:r>
      <w:r w:rsidRPr="006F0B90">
        <w:rPr>
          <w:rtl/>
        </w:rPr>
        <w:t>ن دل</w:t>
      </w:r>
      <w:r w:rsidR="002902AD">
        <w:rPr>
          <w:rtl/>
        </w:rPr>
        <w:t>ی</w:t>
      </w:r>
      <w:r w:rsidRPr="006F0B90">
        <w:rPr>
          <w:rtl/>
        </w:rPr>
        <w:t>ل، اهل‏ب</w:t>
      </w:r>
      <w:r w:rsidR="002902AD">
        <w:rPr>
          <w:rtl/>
        </w:rPr>
        <w:t>ی</w:t>
      </w:r>
      <w:r w:rsidRPr="006F0B90">
        <w:rPr>
          <w:rtl/>
        </w:rPr>
        <w:t xml:space="preserve">ت پیامبر </w:t>
      </w:r>
      <w:r w:rsidRPr="006F0B90">
        <w:rPr>
          <w:rFonts w:cs="CTraditional Arabic"/>
          <w:rtl/>
        </w:rPr>
        <w:t>ص</w:t>
      </w:r>
      <w:r w:rsidRPr="006F0B90">
        <w:rPr>
          <w:rtl/>
        </w:rPr>
        <w:t xml:space="preserve"> را همسنگ با </w:t>
      </w:r>
      <w:r w:rsidR="002902AD">
        <w:rPr>
          <w:rtl/>
        </w:rPr>
        <w:t>ک</w:t>
      </w:r>
      <w:r w:rsidRPr="006F0B90">
        <w:rPr>
          <w:rtl/>
        </w:rPr>
        <w:t xml:space="preserve">تاب خدا مى‏داند و معتقد است </w:t>
      </w:r>
      <w:r w:rsidR="002902AD">
        <w:rPr>
          <w:rtl/>
        </w:rPr>
        <w:t>ک</w:t>
      </w:r>
      <w:r w:rsidRPr="006F0B90">
        <w:rPr>
          <w:rtl/>
        </w:rPr>
        <w:t xml:space="preserve">ه «قرآن» و «ائمه»، تنها دو مرجعى هستند </w:t>
      </w:r>
      <w:r w:rsidR="002902AD">
        <w:rPr>
          <w:rtl/>
        </w:rPr>
        <w:t>ک</w:t>
      </w:r>
      <w:r w:rsidRPr="006F0B90">
        <w:rPr>
          <w:rtl/>
        </w:rPr>
        <w:t>ه رافع مش</w:t>
      </w:r>
      <w:r w:rsidR="002902AD">
        <w:rPr>
          <w:rtl/>
        </w:rPr>
        <w:t>ک</w:t>
      </w:r>
      <w:r w:rsidRPr="006F0B90">
        <w:rPr>
          <w:rtl/>
        </w:rPr>
        <w:t>لات و اختلافات ب</w:t>
      </w:r>
      <w:r w:rsidR="002902AD">
        <w:rPr>
          <w:rtl/>
        </w:rPr>
        <w:t>ی</w:t>
      </w:r>
      <w:r w:rsidRPr="006F0B90">
        <w:rPr>
          <w:rtl/>
        </w:rPr>
        <w:t>ن مسلمانان مى‏باشند.. لذا هر</w:t>
      </w:r>
      <w:r w:rsidR="002902AD">
        <w:rPr>
          <w:rtl/>
        </w:rPr>
        <w:t>ک</w:t>
      </w:r>
      <w:r w:rsidRPr="006F0B90">
        <w:rPr>
          <w:rtl/>
        </w:rPr>
        <w:t xml:space="preserve">س ادّعاى مسلمان‏بودن را دارد، ملزم به اطاعت محض از ائمه و عترت پیامبر </w:t>
      </w:r>
      <w:r w:rsidRPr="006F0B90">
        <w:rPr>
          <w:rFonts w:cs="CTraditional Arabic"/>
          <w:rtl/>
        </w:rPr>
        <w:t>ص</w:t>
      </w:r>
      <w:r w:rsidRPr="006F0B90">
        <w:rPr>
          <w:rtl/>
        </w:rPr>
        <w:t xml:space="preserve"> مى‏باشد، در غ</w:t>
      </w:r>
      <w:r w:rsidR="002902AD">
        <w:rPr>
          <w:rtl/>
        </w:rPr>
        <w:t>ی</w:t>
      </w:r>
      <w:r w:rsidRPr="006F0B90">
        <w:rPr>
          <w:rtl/>
        </w:rPr>
        <w:t>ر ا</w:t>
      </w:r>
      <w:r w:rsidR="002902AD">
        <w:rPr>
          <w:rtl/>
        </w:rPr>
        <w:t>ی</w:t>
      </w:r>
      <w:r w:rsidRPr="006F0B90">
        <w:rPr>
          <w:rtl/>
        </w:rPr>
        <w:t xml:space="preserve">ن صورت، قطعاً گمراه و </w:t>
      </w:r>
      <w:r w:rsidR="002902AD">
        <w:rPr>
          <w:rtl/>
        </w:rPr>
        <w:t>ک</w:t>
      </w:r>
      <w:r w:rsidRPr="006F0B90">
        <w:rPr>
          <w:rtl/>
        </w:rPr>
        <w:t>افر است؛ ز</w:t>
      </w:r>
      <w:r w:rsidR="002902AD">
        <w:rPr>
          <w:rtl/>
        </w:rPr>
        <w:t>ی</w:t>
      </w:r>
      <w:r w:rsidRPr="006F0B90">
        <w:rPr>
          <w:rtl/>
        </w:rPr>
        <w:t>را تمسّ</w:t>
      </w:r>
      <w:r w:rsidR="002902AD">
        <w:rPr>
          <w:rtl/>
        </w:rPr>
        <w:t>ک</w:t>
      </w:r>
      <w:r w:rsidRPr="006F0B90">
        <w:rPr>
          <w:rtl/>
        </w:rPr>
        <w:t xml:space="preserve"> به ائمه، انسان را به سعادت دو جهان مى‏رساند!</w:t>
      </w:r>
      <w:r>
        <w:rPr>
          <w:rFonts w:hint="cs"/>
          <w:rtl/>
        </w:rPr>
        <w:t>.</w:t>
      </w:r>
    </w:p>
    <w:p w:rsidR="00820F07" w:rsidRDefault="00082CC7" w:rsidP="00EC4DC3">
      <w:pPr>
        <w:pStyle w:val="a5"/>
        <w:rPr>
          <w:rtl/>
        </w:rPr>
      </w:pPr>
      <w:r w:rsidRPr="006F0B90">
        <w:rPr>
          <w:rtl/>
        </w:rPr>
        <w:t>در حال</w:t>
      </w:r>
      <w:r w:rsidR="002902AD">
        <w:rPr>
          <w:rtl/>
        </w:rPr>
        <w:t>یک</w:t>
      </w:r>
      <w:r w:rsidRPr="006F0B90">
        <w:rPr>
          <w:rtl/>
        </w:rPr>
        <w:t>ه اسلام، د</w:t>
      </w:r>
      <w:r w:rsidR="002902AD">
        <w:rPr>
          <w:rtl/>
        </w:rPr>
        <w:t>ی</w:t>
      </w:r>
      <w:r w:rsidRPr="006F0B90">
        <w:rPr>
          <w:rtl/>
        </w:rPr>
        <w:t xml:space="preserve">نى است </w:t>
      </w:r>
      <w:r w:rsidR="002902AD">
        <w:rPr>
          <w:rtl/>
        </w:rPr>
        <w:t>ک</w:t>
      </w:r>
      <w:r w:rsidRPr="006F0B90">
        <w:rPr>
          <w:rtl/>
        </w:rPr>
        <w:t xml:space="preserve">ه توسّط رسول خدا </w:t>
      </w:r>
      <w:r w:rsidRPr="006F0B90">
        <w:rPr>
          <w:rFonts w:cs="CTraditional Arabic"/>
          <w:rtl/>
        </w:rPr>
        <w:t>ص</w:t>
      </w:r>
      <w:r w:rsidRPr="006F0B90">
        <w:rPr>
          <w:rtl/>
        </w:rPr>
        <w:t xml:space="preserve"> به تمام جهان</w:t>
      </w:r>
      <w:r w:rsidR="002902AD">
        <w:rPr>
          <w:rtl/>
        </w:rPr>
        <w:t>ی</w:t>
      </w:r>
      <w:r w:rsidRPr="006F0B90">
        <w:rPr>
          <w:rtl/>
        </w:rPr>
        <w:t xml:space="preserve">ان عرضه گشته و محتواى آن، در درجه اوّل، «قرآن </w:t>
      </w:r>
      <w:r w:rsidR="002902AD">
        <w:rPr>
          <w:rtl/>
        </w:rPr>
        <w:t>ک</w:t>
      </w:r>
      <w:r w:rsidRPr="006F0B90">
        <w:rPr>
          <w:rtl/>
        </w:rPr>
        <w:t>ر</w:t>
      </w:r>
      <w:r w:rsidR="002902AD">
        <w:rPr>
          <w:rtl/>
        </w:rPr>
        <w:t>ی</w:t>
      </w:r>
      <w:r w:rsidRPr="006F0B90">
        <w:rPr>
          <w:rtl/>
        </w:rPr>
        <w:t xml:space="preserve">م» و سپس در «سنّت پیامبر </w:t>
      </w:r>
      <w:r w:rsidRPr="006F0B90">
        <w:rPr>
          <w:rFonts w:cs="CTraditional Arabic"/>
          <w:rtl/>
        </w:rPr>
        <w:t>ص</w:t>
      </w:r>
      <w:r w:rsidRPr="006F0B90">
        <w:rPr>
          <w:rtl/>
        </w:rPr>
        <w:t xml:space="preserve">» - امورى </w:t>
      </w:r>
      <w:r w:rsidR="002902AD">
        <w:rPr>
          <w:rtl/>
        </w:rPr>
        <w:t>ک</w:t>
      </w:r>
      <w:r w:rsidRPr="006F0B90">
        <w:rPr>
          <w:rtl/>
        </w:rPr>
        <w:t>ه خارج از قرآن به او وحى مى‏شده - منع</w:t>
      </w:r>
      <w:r w:rsidR="002902AD">
        <w:rPr>
          <w:rtl/>
        </w:rPr>
        <w:t>ک</w:t>
      </w:r>
      <w:r w:rsidRPr="006F0B90">
        <w:rPr>
          <w:rtl/>
        </w:rPr>
        <w:t>س است، و غ</w:t>
      </w:r>
      <w:r w:rsidR="002902AD">
        <w:rPr>
          <w:rtl/>
        </w:rPr>
        <w:t>ی</w:t>
      </w:r>
      <w:r w:rsidRPr="006F0B90">
        <w:rPr>
          <w:rtl/>
        </w:rPr>
        <w:t>ر از ا</w:t>
      </w:r>
      <w:r w:rsidR="002902AD">
        <w:rPr>
          <w:rtl/>
        </w:rPr>
        <w:t>ی</w:t>
      </w:r>
      <w:r w:rsidRPr="006F0B90">
        <w:rPr>
          <w:rtl/>
        </w:rPr>
        <w:t xml:space="preserve">ن دو مرجع، هرآنچه به نام اسلام گفته شود، </w:t>
      </w:r>
      <w:r w:rsidR="002902AD">
        <w:rPr>
          <w:rtl/>
        </w:rPr>
        <w:t>ی</w:t>
      </w:r>
      <w:r w:rsidRPr="006F0B90">
        <w:rPr>
          <w:rtl/>
        </w:rPr>
        <w:t>ا به آن چسبانده شود، حجّ</w:t>
      </w:r>
      <w:r w:rsidR="002902AD">
        <w:rPr>
          <w:rtl/>
        </w:rPr>
        <w:t>ی</w:t>
      </w:r>
      <w:r w:rsidRPr="006F0B90">
        <w:rPr>
          <w:rtl/>
        </w:rPr>
        <w:t>ت ندارد و با</w:t>
      </w:r>
      <w:r w:rsidR="002902AD">
        <w:rPr>
          <w:rtl/>
        </w:rPr>
        <w:t>ی</w:t>
      </w:r>
      <w:r w:rsidRPr="006F0B90">
        <w:rPr>
          <w:rtl/>
        </w:rPr>
        <w:t>د براى ارز</w:t>
      </w:r>
      <w:r w:rsidR="002902AD">
        <w:rPr>
          <w:rtl/>
        </w:rPr>
        <w:t>ی</w:t>
      </w:r>
      <w:r w:rsidRPr="006F0B90">
        <w:rPr>
          <w:rtl/>
        </w:rPr>
        <w:t>ابى و صحّت و سقم آن، ابتدا به قر</w:t>
      </w:r>
      <w:r>
        <w:rPr>
          <w:rtl/>
        </w:rPr>
        <w:t>آن و سپس به سنّت ارائه شود.</w:t>
      </w:r>
    </w:p>
    <w:p w:rsidR="00820F07" w:rsidRDefault="00082CC7" w:rsidP="00A466A1">
      <w:pPr>
        <w:pStyle w:val="a5"/>
        <w:rPr>
          <w:rtl/>
        </w:rPr>
      </w:pPr>
      <w:r w:rsidRPr="006F0B90">
        <w:rPr>
          <w:rtl/>
        </w:rPr>
        <w:t>از ا</w:t>
      </w:r>
      <w:r w:rsidR="002902AD">
        <w:rPr>
          <w:rtl/>
        </w:rPr>
        <w:t>ی</w:t>
      </w:r>
      <w:r w:rsidRPr="006F0B90">
        <w:rPr>
          <w:rtl/>
        </w:rPr>
        <w:t xml:space="preserve">ن رو، پیامبر </w:t>
      </w:r>
      <w:r w:rsidRPr="006F0B90">
        <w:rPr>
          <w:rFonts w:cs="CTraditional Arabic"/>
          <w:rtl/>
        </w:rPr>
        <w:t>ص</w:t>
      </w:r>
      <w:r w:rsidRPr="006F0B90">
        <w:rPr>
          <w:rtl/>
        </w:rPr>
        <w:t xml:space="preserve"> مسلمانان را در وحدت </w:t>
      </w:r>
      <w:r w:rsidR="002902AD">
        <w:rPr>
          <w:rtl/>
        </w:rPr>
        <w:t>ک</w:t>
      </w:r>
      <w:r w:rsidRPr="006F0B90">
        <w:rPr>
          <w:rtl/>
        </w:rPr>
        <w:t>لمه و هدا</w:t>
      </w:r>
      <w:r w:rsidR="002902AD">
        <w:rPr>
          <w:rtl/>
        </w:rPr>
        <w:t>ی</w:t>
      </w:r>
      <w:r w:rsidRPr="006F0B90">
        <w:rPr>
          <w:rtl/>
        </w:rPr>
        <w:t xml:space="preserve">ت </w:t>
      </w:r>
      <w:r w:rsidR="002902AD">
        <w:rPr>
          <w:rtl/>
        </w:rPr>
        <w:t>ک</w:t>
      </w:r>
      <w:r w:rsidRPr="006F0B90">
        <w:rPr>
          <w:rtl/>
        </w:rPr>
        <w:t>امل، بدرود گفته و با تب</w:t>
      </w:r>
      <w:r w:rsidR="002902AD">
        <w:rPr>
          <w:rtl/>
        </w:rPr>
        <w:t>یی</w:t>
      </w:r>
      <w:r w:rsidRPr="006F0B90">
        <w:rPr>
          <w:rtl/>
        </w:rPr>
        <w:t>ن و تشر</w:t>
      </w:r>
      <w:r w:rsidR="002902AD">
        <w:rPr>
          <w:rtl/>
        </w:rPr>
        <w:t>ی</w:t>
      </w:r>
      <w:r w:rsidRPr="006F0B90">
        <w:rPr>
          <w:rtl/>
        </w:rPr>
        <w:t>ح اوامر و اح</w:t>
      </w:r>
      <w:r w:rsidR="002902AD">
        <w:rPr>
          <w:rtl/>
        </w:rPr>
        <w:t>ک</w:t>
      </w:r>
      <w:r w:rsidRPr="006F0B90">
        <w:rPr>
          <w:rtl/>
        </w:rPr>
        <w:t>ام الهى - چه در قرآن و چه خارج از آن - آنها را به تمسّ</w:t>
      </w:r>
      <w:r w:rsidR="002902AD">
        <w:rPr>
          <w:rtl/>
        </w:rPr>
        <w:t>ک</w:t>
      </w:r>
      <w:r w:rsidRPr="006F0B90">
        <w:rPr>
          <w:rtl/>
        </w:rPr>
        <w:t xml:space="preserve"> به </w:t>
      </w:r>
      <w:r w:rsidR="002902AD">
        <w:rPr>
          <w:rtl/>
        </w:rPr>
        <w:t>ک</w:t>
      </w:r>
      <w:r w:rsidRPr="006F0B90">
        <w:rPr>
          <w:rtl/>
        </w:rPr>
        <w:t>تاب خدا و سنّت خود، توص</w:t>
      </w:r>
      <w:r w:rsidR="002902AD">
        <w:rPr>
          <w:rtl/>
        </w:rPr>
        <w:t>ی</w:t>
      </w:r>
      <w:r w:rsidRPr="006F0B90">
        <w:rPr>
          <w:rtl/>
        </w:rPr>
        <w:t xml:space="preserve">ه فرموده و دست‏گرفتن به </w:t>
      </w:r>
      <w:r w:rsidR="002902AD">
        <w:rPr>
          <w:rtl/>
        </w:rPr>
        <w:t>ک</w:t>
      </w:r>
      <w:r w:rsidRPr="006F0B90">
        <w:rPr>
          <w:rtl/>
        </w:rPr>
        <w:t>تاب خدا و سنّت پیامبر</w:t>
      </w:r>
      <w:r w:rsidRPr="006F0B90">
        <w:rPr>
          <w:rFonts w:cs="CTraditional Arabic"/>
          <w:rtl/>
        </w:rPr>
        <w:t>ص</w:t>
      </w:r>
      <w:r w:rsidRPr="006F0B90">
        <w:rPr>
          <w:rtl/>
        </w:rPr>
        <w:t xml:space="preserve"> را ضامن سعادت و بقاى عظمت و عزّت مسلمانان دانسته است؛ چنانچه در حجّه الوداع در اواخر عمر مبار</w:t>
      </w:r>
      <w:r w:rsidR="002902AD">
        <w:rPr>
          <w:rtl/>
        </w:rPr>
        <w:t>ک</w:t>
      </w:r>
      <w:r w:rsidRPr="006F0B90">
        <w:rPr>
          <w:rtl/>
        </w:rPr>
        <w:t>ش فرمود:</w:t>
      </w:r>
    </w:p>
    <w:p w:rsidR="00820F07" w:rsidRDefault="00082CC7" w:rsidP="00EC4DC3">
      <w:pPr>
        <w:pStyle w:val="a5"/>
        <w:rPr>
          <w:rFonts w:ascii="Times New Roman" w:hAnsi="Times New Roman"/>
          <w:rtl/>
        </w:rPr>
      </w:pPr>
      <w:r w:rsidRPr="00EC4DC3">
        <w:rPr>
          <w:rStyle w:val="Char5"/>
          <w:rtl/>
        </w:rPr>
        <w:t>«تركت فيكم ما إن</w:t>
      </w:r>
      <w:r w:rsidR="00D17E13" w:rsidRPr="00EC4DC3">
        <w:rPr>
          <w:rStyle w:val="Char5"/>
          <w:rtl/>
        </w:rPr>
        <w:t xml:space="preserve"> </w:t>
      </w:r>
      <w:r w:rsidRPr="00EC4DC3">
        <w:rPr>
          <w:rStyle w:val="Char5"/>
          <w:rtl/>
        </w:rPr>
        <w:t>تمسّكم به لن تضلّوا بعدى أبدا كتاب اللّه وسنّتى»</w:t>
      </w:r>
      <w:r w:rsidRPr="002902AD">
        <w:rPr>
          <w:rStyle w:val="FootnoteReference"/>
          <w:rFonts w:ascii="B Lotus" w:hAnsi="B Lotus"/>
          <w:rtl/>
        </w:rPr>
        <w:footnoteReference w:id="680"/>
      </w:r>
      <w:r>
        <w:rPr>
          <w:rFonts w:ascii="Times New Roman" w:hAnsi="Times New Roman" w:hint="cs"/>
          <w:rtl/>
        </w:rPr>
        <w:t>.</w:t>
      </w:r>
    </w:p>
    <w:p w:rsidR="00082CC7" w:rsidRPr="006F0B90" w:rsidRDefault="00082CC7" w:rsidP="00EC4DC3">
      <w:pPr>
        <w:pStyle w:val="a5"/>
      </w:pPr>
      <w:r>
        <w:rPr>
          <w:rFonts w:cs="Traditional Arabic" w:hint="cs"/>
          <w:rtl/>
        </w:rPr>
        <w:t>«</w:t>
      </w:r>
      <w:r w:rsidRPr="00A7735E">
        <w:rPr>
          <w:rtl/>
        </w:rPr>
        <w:t>درم</w:t>
      </w:r>
      <w:r w:rsidR="002902AD">
        <w:rPr>
          <w:rtl/>
        </w:rPr>
        <w:t>ی</w:t>
      </w:r>
      <w:r w:rsidRPr="00A7735E">
        <w:rPr>
          <w:rtl/>
        </w:rPr>
        <w:t>ان شما چ</w:t>
      </w:r>
      <w:r w:rsidR="002902AD">
        <w:rPr>
          <w:rtl/>
        </w:rPr>
        <w:t>ی</w:t>
      </w:r>
      <w:r w:rsidRPr="00A7735E">
        <w:rPr>
          <w:rtl/>
        </w:rPr>
        <w:t xml:space="preserve">زى را به جاى گذاشتم </w:t>
      </w:r>
      <w:r w:rsidR="002902AD">
        <w:rPr>
          <w:rtl/>
        </w:rPr>
        <w:t>ک</w:t>
      </w:r>
      <w:r w:rsidRPr="00A7735E">
        <w:rPr>
          <w:rtl/>
        </w:rPr>
        <w:t>ه اگر بدان چنگ زن</w:t>
      </w:r>
      <w:r w:rsidR="002902AD">
        <w:rPr>
          <w:rtl/>
        </w:rPr>
        <w:t>ی</w:t>
      </w:r>
      <w:r w:rsidRPr="00A7735E">
        <w:rPr>
          <w:rtl/>
        </w:rPr>
        <w:t>د و تمسّ</w:t>
      </w:r>
      <w:r w:rsidR="002902AD">
        <w:rPr>
          <w:rtl/>
        </w:rPr>
        <w:t>ک</w:t>
      </w:r>
      <w:r w:rsidRPr="00A7735E">
        <w:rPr>
          <w:rtl/>
        </w:rPr>
        <w:t xml:space="preserve"> جو</w:t>
      </w:r>
      <w:r w:rsidR="002902AD">
        <w:rPr>
          <w:rtl/>
        </w:rPr>
        <w:t>یی</w:t>
      </w:r>
      <w:r w:rsidRPr="00A7735E">
        <w:rPr>
          <w:rtl/>
        </w:rPr>
        <w:t>د، هرگز بعد از من گمراه نخواه</w:t>
      </w:r>
      <w:r w:rsidR="002902AD">
        <w:rPr>
          <w:rtl/>
        </w:rPr>
        <w:t>ی</w:t>
      </w:r>
      <w:r w:rsidRPr="00A7735E">
        <w:rPr>
          <w:rtl/>
        </w:rPr>
        <w:t xml:space="preserve">د شد: </w:t>
      </w:r>
      <w:r w:rsidR="002902AD">
        <w:rPr>
          <w:rtl/>
        </w:rPr>
        <w:t>ک</w:t>
      </w:r>
      <w:r w:rsidRPr="00A7735E">
        <w:rPr>
          <w:rtl/>
        </w:rPr>
        <w:t>تاب خدا و سنّت من</w:t>
      </w:r>
      <w:r>
        <w:rPr>
          <w:rFonts w:cs="Traditional Arabic" w:hint="cs"/>
          <w:rtl/>
        </w:rPr>
        <w:t>»</w:t>
      </w:r>
      <w:r w:rsidRPr="006F0B90">
        <w:rPr>
          <w:rtl/>
        </w:rPr>
        <w:t>.</w:t>
      </w:r>
    </w:p>
    <w:p w:rsidR="00082CC7" w:rsidRPr="006F0B90" w:rsidRDefault="00082CC7" w:rsidP="00EC4DC3">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A466A1" w:rsidP="00A466A1">
      <w:pPr>
        <w:pStyle w:val="a1"/>
      </w:pPr>
      <w:bookmarkStart w:id="123" w:name="_Toc326959920"/>
      <w:bookmarkStart w:id="124" w:name="_Toc439953611"/>
      <w:r>
        <w:rPr>
          <w:rtl/>
        </w:rPr>
        <w:t>نظر قرآن و سخنان عل</w:t>
      </w:r>
      <w:r>
        <w:rPr>
          <w:rFonts w:hint="cs"/>
          <w:rtl/>
        </w:rPr>
        <w:t>ی</w:t>
      </w:r>
      <w:r w:rsidR="00082CC7" w:rsidRPr="00A466A1">
        <w:rPr>
          <w:rFonts w:cs="CTraditional Arabic"/>
          <w:b/>
          <w:bCs w:val="0"/>
          <w:rtl/>
        </w:rPr>
        <w:t>س</w:t>
      </w:r>
      <w:r w:rsidR="00082CC7" w:rsidRPr="006F0B90">
        <w:rPr>
          <w:rtl/>
        </w:rPr>
        <w:t xml:space="preserve"> در اين مورد:</w:t>
      </w:r>
      <w:bookmarkEnd w:id="123"/>
      <w:bookmarkEnd w:id="124"/>
    </w:p>
    <w:p w:rsidR="00082CC7" w:rsidRDefault="00082CC7" w:rsidP="00EC4DC3">
      <w:pPr>
        <w:pStyle w:val="a5"/>
        <w:rPr>
          <w:rtl/>
        </w:rPr>
      </w:pPr>
      <w:r w:rsidRPr="006F0B90">
        <w:rPr>
          <w:rtl/>
        </w:rPr>
        <w:t>اگر به قرآن و سخنان عل</w:t>
      </w:r>
      <w:r w:rsidR="002902AD">
        <w:rPr>
          <w:rtl/>
        </w:rPr>
        <w:t>ی</w:t>
      </w:r>
      <w:r w:rsidRPr="006F0B90">
        <w:rPr>
          <w:rtl/>
        </w:rPr>
        <w:t xml:space="preserve"> </w:t>
      </w:r>
      <w:r w:rsidRPr="006F0B90">
        <w:rPr>
          <w:rFonts w:cs="CTraditional Arabic"/>
          <w:rtl/>
        </w:rPr>
        <w:t>س</w:t>
      </w:r>
      <w:r w:rsidRPr="006F0B90">
        <w:rPr>
          <w:rtl/>
        </w:rPr>
        <w:t xml:space="preserve"> برگرد</w:t>
      </w:r>
      <w:r w:rsidR="002902AD">
        <w:rPr>
          <w:rtl/>
        </w:rPr>
        <w:t>ی</w:t>
      </w:r>
      <w:r w:rsidRPr="006F0B90">
        <w:rPr>
          <w:rtl/>
        </w:rPr>
        <w:t>م، خلاف آنچه ش</w:t>
      </w:r>
      <w:r w:rsidR="002902AD">
        <w:rPr>
          <w:rtl/>
        </w:rPr>
        <w:t>ی</w:t>
      </w:r>
      <w:r w:rsidRPr="006F0B90">
        <w:rPr>
          <w:rtl/>
        </w:rPr>
        <w:t>ع</w:t>
      </w:r>
      <w:r w:rsidR="002902AD">
        <w:rPr>
          <w:rtl/>
        </w:rPr>
        <w:t>ی</w:t>
      </w:r>
      <w:r w:rsidRPr="006F0B90">
        <w:rPr>
          <w:rtl/>
        </w:rPr>
        <w:t>ان مى‏گو</w:t>
      </w:r>
      <w:r w:rsidR="002902AD">
        <w:rPr>
          <w:rtl/>
        </w:rPr>
        <w:t>ی</w:t>
      </w:r>
      <w:r w:rsidRPr="006F0B90">
        <w:rPr>
          <w:rtl/>
        </w:rPr>
        <w:t>ند، ثابت مى‏شود.. خداوند مى‏فرما</w:t>
      </w:r>
      <w:r w:rsidR="002902AD">
        <w:rPr>
          <w:rtl/>
        </w:rPr>
        <w:t>ی</w:t>
      </w:r>
      <w:r w:rsidRPr="006F0B90">
        <w:rPr>
          <w:rtl/>
        </w:rPr>
        <w:t>د:</w:t>
      </w:r>
    </w:p>
    <w:p w:rsidR="00FB2402" w:rsidRDefault="00082CC7" w:rsidP="00EC4DC3">
      <w:pPr>
        <w:pStyle w:val="a5"/>
        <w:rPr>
          <w:rFonts w:ascii="Times New Roman" w:hAnsi="Times New Roman"/>
          <w:rtl/>
        </w:rPr>
      </w:pPr>
      <w:r>
        <w:rPr>
          <w:rFonts w:ascii="Times New Roman" w:hAnsi="Times New Roman" w:cs="Traditional Arabic" w:hint="cs"/>
          <w:rtl/>
        </w:rPr>
        <w:t>﴿</w:t>
      </w:r>
      <w:r w:rsidR="00FB2402" w:rsidRPr="002902AD">
        <w:rPr>
          <w:rStyle w:val="Char3"/>
          <w:rtl/>
        </w:rPr>
        <w:t>فَإِن تَنَٰزَع</w:t>
      </w:r>
      <w:r w:rsidR="00FB2402" w:rsidRPr="002902AD">
        <w:rPr>
          <w:rStyle w:val="Char3"/>
          <w:rFonts w:hint="cs"/>
          <w:rtl/>
        </w:rPr>
        <w:t>ۡتُمۡ</w:t>
      </w:r>
      <w:r w:rsidR="00FB2402" w:rsidRPr="002902AD">
        <w:rPr>
          <w:rStyle w:val="Char3"/>
          <w:rtl/>
        </w:rPr>
        <w:t xml:space="preserve"> </w:t>
      </w:r>
      <w:r w:rsidR="00FB2402" w:rsidRPr="002902AD">
        <w:rPr>
          <w:rStyle w:val="Char3"/>
          <w:rFonts w:hint="cs"/>
          <w:rtl/>
        </w:rPr>
        <w:t>فِي</w:t>
      </w:r>
      <w:r w:rsidR="00FB2402" w:rsidRPr="002902AD">
        <w:rPr>
          <w:rStyle w:val="Char3"/>
          <w:rtl/>
        </w:rPr>
        <w:t xml:space="preserve"> </w:t>
      </w:r>
      <w:r w:rsidR="00FB2402" w:rsidRPr="002902AD">
        <w:rPr>
          <w:rStyle w:val="Char3"/>
          <w:rFonts w:hint="cs"/>
          <w:rtl/>
        </w:rPr>
        <w:t>شَيۡءٖ فَرُدُّوهُ إِلَى ٱ</w:t>
      </w:r>
      <w:r w:rsidR="00FB2402" w:rsidRPr="002902AD">
        <w:rPr>
          <w:rStyle w:val="Char3"/>
          <w:rtl/>
        </w:rPr>
        <w:t>للَّهِ وَ</w:t>
      </w:r>
      <w:r w:rsidR="00FB2402" w:rsidRPr="002902AD">
        <w:rPr>
          <w:rStyle w:val="Char3"/>
          <w:rFonts w:hint="cs"/>
          <w:rtl/>
        </w:rPr>
        <w:t>ٱلرَّسُولِ</w:t>
      </w:r>
      <w:r>
        <w:rPr>
          <w:rFonts w:ascii="Times New Roman" w:hAnsi="Times New Roman" w:cs="Traditional Arabic" w:hint="cs"/>
          <w:rtl/>
        </w:rPr>
        <w:t>﴾</w:t>
      </w:r>
      <w:r w:rsidR="00FB2402">
        <w:rPr>
          <w:rFonts w:ascii="Times New Roman" w:hAnsi="Times New Roman" w:hint="cs"/>
          <w:rtl/>
        </w:rPr>
        <w:t xml:space="preserve"> </w:t>
      </w:r>
      <w:r w:rsidRPr="00EC4DC3">
        <w:rPr>
          <w:rStyle w:val="Char4"/>
          <w:rtl/>
        </w:rPr>
        <w:t>[النساء: ٥٩]</w:t>
      </w:r>
      <w:r>
        <w:rPr>
          <w:rFonts w:ascii="Times New Roman" w:hAnsi="Times New Roman" w:hint="cs"/>
          <w:rtl/>
        </w:rPr>
        <w:t>.</w:t>
      </w:r>
    </w:p>
    <w:p w:rsidR="00FB2402" w:rsidRDefault="00082CC7" w:rsidP="00EC4DC3">
      <w:pPr>
        <w:pStyle w:val="a5"/>
        <w:rPr>
          <w:rtl/>
        </w:rPr>
      </w:pPr>
      <w:r>
        <w:rPr>
          <w:rFonts w:cs="Traditional Arabic" w:hint="cs"/>
          <w:rtl/>
        </w:rPr>
        <w:t>«</w:t>
      </w:r>
      <w:r w:rsidRPr="00A7735E">
        <w:rPr>
          <w:rtl/>
        </w:rPr>
        <w:t>هرگاه در چ</w:t>
      </w:r>
      <w:r w:rsidR="002902AD">
        <w:rPr>
          <w:rtl/>
        </w:rPr>
        <w:t>ی</w:t>
      </w:r>
      <w:r w:rsidRPr="00A7735E">
        <w:rPr>
          <w:rtl/>
        </w:rPr>
        <w:t xml:space="preserve">زى اختلاف </w:t>
      </w:r>
      <w:r w:rsidR="002902AD">
        <w:rPr>
          <w:rtl/>
        </w:rPr>
        <w:t>ک</w:t>
      </w:r>
      <w:r w:rsidRPr="00A7735E">
        <w:rPr>
          <w:rtl/>
        </w:rPr>
        <w:t>رد</w:t>
      </w:r>
      <w:r w:rsidR="002902AD">
        <w:rPr>
          <w:rtl/>
        </w:rPr>
        <w:t>ی</w:t>
      </w:r>
      <w:r w:rsidRPr="00A7735E">
        <w:rPr>
          <w:rtl/>
        </w:rPr>
        <w:t>د، آن را به خدا (</w:t>
      </w:r>
      <w:r w:rsidR="002902AD">
        <w:rPr>
          <w:rtl/>
        </w:rPr>
        <w:t>ی</w:t>
      </w:r>
      <w:r w:rsidRPr="00A7735E">
        <w:rPr>
          <w:rtl/>
        </w:rPr>
        <w:t>عنى قرآن) و رسول (</w:t>
      </w:r>
      <w:r w:rsidR="002902AD">
        <w:rPr>
          <w:rtl/>
        </w:rPr>
        <w:t>ی</w:t>
      </w:r>
      <w:r w:rsidRPr="00A7735E">
        <w:rPr>
          <w:rtl/>
        </w:rPr>
        <w:t>عنى سنّت) بازگردان</w:t>
      </w:r>
      <w:r w:rsidR="002902AD">
        <w:rPr>
          <w:rtl/>
        </w:rPr>
        <w:t>ی</w:t>
      </w:r>
      <w:r w:rsidRPr="00A7735E">
        <w:rPr>
          <w:rtl/>
        </w:rPr>
        <w:t>د</w:t>
      </w:r>
      <w:r>
        <w:rPr>
          <w:rFonts w:cs="Traditional Arabic" w:hint="cs"/>
          <w:rtl/>
        </w:rPr>
        <w:t>»</w:t>
      </w:r>
      <w:r w:rsidRPr="006F0B90">
        <w:rPr>
          <w:rtl/>
        </w:rPr>
        <w:t>.</w:t>
      </w:r>
    </w:p>
    <w:p w:rsidR="00FB2402" w:rsidRDefault="00082CC7" w:rsidP="00EC4DC3">
      <w:pPr>
        <w:pStyle w:val="a5"/>
        <w:rPr>
          <w:rFonts w:ascii="Times New Roman" w:hAnsi="Times New Roman"/>
          <w:rtl/>
        </w:rPr>
      </w:pPr>
      <w:r>
        <w:rPr>
          <w:rFonts w:ascii="Times New Roman" w:hAnsi="Times New Roman" w:cs="Traditional Arabic" w:hint="cs"/>
          <w:rtl/>
        </w:rPr>
        <w:t>﴿</w:t>
      </w:r>
      <w:r w:rsidR="00FB2402" w:rsidRPr="002902AD">
        <w:rPr>
          <w:rStyle w:val="Char3"/>
          <w:rtl/>
        </w:rPr>
        <w:t xml:space="preserve">وَمَا </w:t>
      </w:r>
      <w:r w:rsidR="00FB2402" w:rsidRPr="002902AD">
        <w:rPr>
          <w:rStyle w:val="Char3"/>
          <w:rFonts w:hint="cs"/>
          <w:rtl/>
        </w:rPr>
        <w:t>ٱخۡتَلَفۡتُمۡ</w:t>
      </w:r>
      <w:r w:rsidR="00FB2402" w:rsidRPr="002902AD">
        <w:rPr>
          <w:rStyle w:val="Char3"/>
          <w:rtl/>
        </w:rPr>
        <w:t xml:space="preserve"> </w:t>
      </w:r>
      <w:r w:rsidR="00FB2402" w:rsidRPr="002902AD">
        <w:rPr>
          <w:rStyle w:val="Char3"/>
          <w:rFonts w:hint="cs"/>
          <w:rtl/>
        </w:rPr>
        <w:t>فِيهِ</w:t>
      </w:r>
      <w:r w:rsidR="00FB2402" w:rsidRPr="002902AD">
        <w:rPr>
          <w:rStyle w:val="Char3"/>
          <w:rtl/>
        </w:rPr>
        <w:t xml:space="preserve"> </w:t>
      </w:r>
      <w:r w:rsidR="00FB2402" w:rsidRPr="002902AD">
        <w:rPr>
          <w:rStyle w:val="Char3"/>
          <w:rFonts w:hint="cs"/>
          <w:rtl/>
        </w:rPr>
        <w:t>مِ</w:t>
      </w:r>
      <w:r w:rsidR="00FB2402" w:rsidRPr="002902AD">
        <w:rPr>
          <w:rStyle w:val="Char3"/>
          <w:rtl/>
        </w:rPr>
        <w:t>ن شَي</w:t>
      </w:r>
      <w:r w:rsidR="00FB2402" w:rsidRPr="002902AD">
        <w:rPr>
          <w:rStyle w:val="Char3"/>
          <w:rFonts w:hint="cs"/>
          <w:rtl/>
        </w:rPr>
        <w:t>ۡءٖ</w:t>
      </w:r>
      <w:r w:rsidR="00FB2402" w:rsidRPr="002902AD">
        <w:rPr>
          <w:rStyle w:val="Char3"/>
          <w:rtl/>
        </w:rPr>
        <w:t xml:space="preserve"> </w:t>
      </w:r>
      <w:r w:rsidR="00FB2402" w:rsidRPr="002902AD">
        <w:rPr>
          <w:rStyle w:val="Char3"/>
          <w:rFonts w:hint="cs"/>
          <w:rtl/>
        </w:rPr>
        <w:t>فَحُكۡمُهُۥٓ</w:t>
      </w:r>
      <w:r w:rsidR="00FB2402" w:rsidRPr="002902AD">
        <w:rPr>
          <w:rStyle w:val="Char3"/>
          <w:rtl/>
        </w:rPr>
        <w:t xml:space="preserve"> </w:t>
      </w:r>
      <w:r w:rsidR="00FB2402" w:rsidRPr="002902AD">
        <w:rPr>
          <w:rStyle w:val="Char3"/>
          <w:rFonts w:hint="cs"/>
          <w:rtl/>
        </w:rPr>
        <w:t>إ</w:t>
      </w:r>
      <w:r w:rsidR="00FB2402" w:rsidRPr="002902AD">
        <w:rPr>
          <w:rStyle w:val="Char3"/>
          <w:rtl/>
        </w:rPr>
        <w:t xml:space="preserve">ِلَى </w:t>
      </w:r>
      <w:r w:rsidR="00FB2402" w:rsidRPr="002902AD">
        <w:rPr>
          <w:rStyle w:val="Char3"/>
          <w:rFonts w:hint="cs"/>
          <w:rtl/>
        </w:rPr>
        <w:t>ٱللَّهِۚ</w:t>
      </w:r>
      <w:r w:rsidR="00FB2402" w:rsidRPr="002902AD">
        <w:rPr>
          <w:rStyle w:val="Char3"/>
          <w:rtl/>
        </w:rPr>
        <w:t xml:space="preserve"> </w:t>
      </w:r>
      <w:r w:rsidR="00FB2402" w:rsidRPr="002902AD">
        <w:rPr>
          <w:rStyle w:val="Char3"/>
          <w:rFonts w:hint="cs"/>
          <w:rtl/>
        </w:rPr>
        <w:t>ذَٰلِكُمُ</w:t>
      </w:r>
      <w:r w:rsidR="00FB2402" w:rsidRPr="002902AD">
        <w:rPr>
          <w:rStyle w:val="Char3"/>
          <w:rtl/>
        </w:rPr>
        <w:t xml:space="preserve"> </w:t>
      </w:r>
      <w:r w:rsidR="00FB2402" w:rsidRPr="002902AD">
        <w:rPr>
          <w:rStyle w:val="Char3"/>
          <w:rFonts w:hint="cs"/>
          <w:rtl/>
        </w:rPr>
        <w:t>ٱللَّهُ</w:t>
      </w:r>
      <w:r>
        <w:rPr>
          <w:rFonts w:ascii="Times New Roman" w:hAnsi="Times New Roman" w:cs="Traditional Arabic" w:hint="cs"/>
          <w:rtl/>
        </w:rPr>
        <w:t>﴾</w:t>
      </w:r>
      <w:r>
        <w:rPr>
          <w:rFonts w:ascii="Times New Roman" w:hAnsi="Times New Roman" w:hint="cs"/>
          <w:rtl/>
        </w:rPr>
        <w:t xml:space="preserve"> </w:t>
      </w:r>
      <w:r w:rsidRPr="00EC4DC3">
        <w:rPr>
          <w:rStyle w:val="Char4"/>
          <w:rtl/>
        </w:rPr>
        <w:t>[الشورى: ١٠]</w:t>
      </w:r>
      <w:r>
        <w:rPr>
          <w:rFonts w:ascii="Times New Roman" w:hAnsi="Times New Roman" w:hint="cs"/>
          <w:rtl/>
        </w:rPr>
        <w:t>.</w:t>
      </w:r>
    </w:p>
    <w:p w:rsidR="00FB2402" w:rsidRDefault="00082CC7" w:rsidP="00EC4DC3">
      <w:pPr>
        <w:pStyle w:val="a5"/>
        <w:rPr>
          <w:rtl/>
        </w:rPr>
      </w:pPr>
      <w:r>
        <w:rPr>
          <w:rFonts w:cs="Traditional Arabic" w:hint="cs"/>
          <w:rtl/>
        </w:rPr>
        <w:t>«</w:t>
      </w:r>
      <w:r w:rsidRPr="000B384C">
        <w:rPr>
          <w:rtl/>
        </w:rPr>
        <w:t xml:space="preserve">هرچه در آن اختلاف </w:t>
      </w:r>
      <w:r w:rsidR="002902AD">
        <w:rPr>
          <w:rtl/>
        </w:rPr>
        <w:t>ک</w:t>
      </w:r>
      <w:r w:rsidRPr="000B384C">
        <w:rPr>
          <w:rtl/>
        </w:rPr>
        <w:t>ن</w:t>
      </w:r>
      <w:r w:rsidR="002902AD">
        <w:rPr>
          <w:rtl/>
        </w:rPr>
        <w:t>ی</w:t>
      </w:r>
      <w:r w:rsidRPr="000B384C">
        <w:rPr>
          <w:rtl/>
        </w:rPr>
        <w:t>د، ح</w:t>
      </w:r>
      <w:r w:rsidR="002902AD">
        <w:rPr>
          <w:rtl/>
        </w:rPr>
        <w:t>ک</w:t>
      </w:r>
      <w:r w:rsidRPr="000B384C">
        <w:rPr>
          <w:rtl/>
        </w:rPr>
        <w:t>مش به سوى خداست</w:t>
      </w:r>
      <w:r>
        <w:rPr>
          <w:rFonts w:cs="Traditional Arabic" w:hint="cs"/>
          <w:rtl/>
        </w:rPr>
        <w:t>»</w:t>
      </w:r>
      <w:r>
        <w:rPr>
          <w:rFonts w:hint="cs"/>
          <w:rtl/>
        </w:rPr>
        <w:t>.</w:t>
      </w:r>
    </w:p>
    <w:p w:rsidR="00A466A1" w:rsidRDefault="00082CC7" w:rsidP="00A466A1">
      <w:pPr>
        <w:pStyle w:val="a5"/>
        <w:rPr>
          <w:rtl/>
        </w:rPr>
      </w:pPr>
      <w:r w:rsidRPr="006F0B90">
        <w:rPr>
          <w:rtl/>
        </w:rPr>
        <w:t>خود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قوام ح</w:t>
      </w:r>
      <w:r w:rsidR="002902AD">
        <w:rPr>
          <w:rtl/>
        </w:rPr>
        <w:t>ک</w:t>
      </w:r>
      <w:r w:rsidRPr="006F0B90">
        <w:rPr>
          <w:rtl/>
        </w:rPr>
        <w:t>ومت اسلامى و سعادت انسان را در تمسّ</w:t>
      </w:r>
      <w:r w:rsidR="002902AD">
        <w:rPr>
          <w:rtl/>
        </w:rPr>
        <w:t>ک</w:t>
      </w:r>
      <w:r w:rsidRPr="006F0B90">
        <w:rPr>
          <w:rtl/>
        </w:rPr>
        <w:t xml:space="preserve"> به </w:t>
      </w:r>
      <w:r w:rsidR="002902AD">
        <w:rPr>
          <w:rtl/>
        </w:rPr>
        <w:t>ک</w:t>
      </w:r>
      <w:r w:rsidRPr="006F0B90">
        <w:rPr>
          <w:rtl/>
        </w:rPr>
        <w:t xml:space="preserve">تاب خدا و سنّت رسولش - </w:t>
      </w:r>
      <w:r w:rsidR="002902AD">
        <w:rPr>
          <w:rtl/>
        </w:rPr>
        <w:t>ک</w:t>
      </w:r>
      <w:r w:rsidRPr="006F0B90">
        <w:rPr>
          <w:rtl/>
        </w:rPr>
        <w:t>ه دو ستون و دو چراغ معرّفى مى‏</w:t>
      </w:r>
      <w:r w:rsidR="002902AD">
        <w:rPr>
          <w:rtl/>
        </w:rPr>
        <w:t>ک</w:t>
      </w:r>
      <w:r w:rsidRPr="006F0B90">
        <w:rPr>
          <w:rtl/>
        </w:rPr>
        <w:t>ند - مى‏داند؛ چنانچه پس از ضربت‏خوردن -قبل از شهادتش - فرمود:</w:t>
      </w:r>
    </w:p>
    <w:p w:rsidR="00082CC7" w:rsidRPr="006F0B90" w:rsidRDefault="00082CC7" w:rsidP="00A466A1">
      <w:pPr>
        <w:pStyle w:val="a5"/>
        <w:rPr>
          <w:rFonts w:ascii="Times New Roman" w:hAnsi="Times New Roman"/>
          <w:rtl/>
        </w:rPr>
      </w:pPr>
      <w:r w:rsidRPr="006F0B90">
        <w:rPr>
          <w:rFonts w:ascii="Times New Roman" w:hAnsi="Times New Roman" w:cs="Traditional Arabic"/>
          <w:rtl/>
        </w:rPr>
        <w:t>«</w:t>
      </w:r>
      <w:r w:rsidRPr="008A6F61">
        <w:rPr>
          <w:rStyle w:val="Char1"/>
          <w:rtl/>
          <w:lang w:bidi="ar-SA"/>
        </w:rPr>
        <w:t>أما و</w:t>
      </w:r>
      <w:r>
        <w:rPr>
          <w:rStyle w:val="Char1"/>
          <w:rtl/>
          <w:lang w:bidi="ar-SA"/>
        </w:rPr>
        <w:t>صيتى فاللّه لا تشركوا به شيئا و</w:t>
      </w:r>
      <w:r w:rsidRPr="008A6F61">
        <w:rPr>
          <w:rStyle w:val="Char1"/>
          <w:rtl/>
          <w:lang w:bidi="ar-SA"/>
        </w:rPr>
        <w:t>محمد</w:t>
      </w:r>
      <w:r>
        <w:rPr>
          <w:rFonts w:ascii="Times New Roman" w:hAnsi="Times New Roman" w:cs="CTraditional Arabic" w:hint="cs"/>
          <w:rtl/>
        </w:rPr>
        <w:t>ص</w:t>
      </w:r>
      <w:r w:rsidRPr="006F0B90">
        <w:rPr>
          <w:rFonts w:ascii="Times New Roman" w:hAnsi="Times New Roman"/>
          <w:rtl/>
        </w:rPr>
        <w:t xml:space="preserve"> </w:t>
      </w:r>
      <w:r w:rsidRPr="008A6F61">
        <w:rPr>
          <w:rStyle w:val="Char1"/>
          <w:rtl/>
          <w:lang w:bidi="ar-SA"/>
        </w:rPr>
        <w:t>فلا تضي</w:t>
      </w:r>
      <w:r>
        <w:rPr>
          <w:rStyle w:val="Char1"/>
          <w:rtl/>
          <w:lang w:bidi="ar-SA"/>
        </w:rPr>
        <w:t>عوا سنته أقيموا هذين العمودين و</w:t>
      </w:r>
      <w:r w:rsidRPr="008A6F61">
        <w:rPr>
          <w:rStyle w:val="Char1"/>
          <w:rtl/>
          <w:lang w:bidi="ar-SA"/>
        </w:rPr>
        <w:t>أوقدوا هذين ال</w:t>
      </w:r>
      <w:r>
        <w:rPr>
          <w:rStyle w:val="Char1"/>
          <w:rtl/>
          <w:lang w:bidi="ar-SA"/>
        </w:rPr>
        <w:t>مصباحين و</w:t>
      </w:r>
      <w:r w:rsidRPr="008A6F61">
        <w:rPr>
          <w:rStyle w:val="Char1"/>
          <w:rtl/>
          <w:lang w:bidi="ar-SA"/>
        </w:rPr>
        <w:t>خلاكم ذم مالم تشردوا</w:t>
      </w:r>
      <w:r w:rsidRPr="006F0B90">
        <w:rPr>
          <w:rFonts w:ascii="Times New Roman" w:hAnsi="Times New Roman" w:cs="Traditional Arabic"/>
          <w:rtl/>
        </w:rPr>
        <w:t>»</w:t>
      </w:r>
      <w:r w:rsidRPr="002902AD">
        <w:rPr>
          <w:rStyle w:val="FootnoteReference"/>
          <w:rFonts w:ascii="B Lotus" w:hAnsi="B Lotus"/>
          <w:b/>
          <w:rtl/>
        </w:rPr>
        <w:footnoteReference w:id="681"/>
      </w:r>
      <w:r>
        <w:rPr>
          <w:rFonts w:ascii="Times New Roman" w:hAnsi="Times New Roman" w:hint="cs"/>
          <w:rtl/>
        </w:rPr>
        <w:t>.</w:t>
      </w:r>
    </w:p>
    <w:p w:rsidR="00FB2402" w:rsidRDefault="00082CC7" w:rsidP="00EC4DC3">
      <w:pPr>
        <w:pStyle w:val="a5"/>
        <w:rPr>
          <w:rtl/>
        </w:rPr>
      </w:pPr>
      <w:r>
        <w:rPr>
          <w:rFonts w:cs="Traditional Arabic" w:hint="cs"/>
          <w:rtl/>
        </w:rPr>
        <w:t>«</w:t>
      </w:r>
      <w:r w:rsidRPr="008A6F61">
        <w:rPr>
          <w:rtl/>
        </w:rPr>
        <w:t>وص</w:t>
      </w:r>
      <w:r w:rsidR="002902AD">
        <w:rPr>
          <w:rtl/>
        </w:rPr>
        <w:t>ی</w:t>
      </w:r>
      <w:r w:rsidRPr="008A6F61">
        <w:rPr>
          <w:rtl/>
        </w:rPr>
        <w:t>ت من به شما ا</w:t>
      </w:r>
      <w:r w:rsidR="002902AD">
        <w:rPr>
          <w:rtl/>
        </w:rPr>
        <w:t>ی</w:t>
      </w:r>
      <w:r w:rsidRPr="008A6F61">
        <w:rPr>
          <w:rtl/>
        </w:rPr>
        <w:t xml:space="preserve">ن است </w:t>
      </w:r>
      <w:r w:rsidR="002902AD">
        <w:rPr>
          <w:rtl/>
        </w:rPr>
        <w:t>ک</w:t>
      </w:r>
      <w:r w:rsidRPr="008A6F61">
        <w:rPr>
          <w:rtl/>
        </w:rPr>
        <w:t>ه ه</w:t>
      </w:r>
      <w:r w:rsidR="002902AD">
        <w:rPr>
          <w:rtl/>
        </w:rPr>
        <w:t>ی</w:t>
      </w:r>
      <w:r w:rsidRPr="008A6F61">
        <w:rPr>
          <w:rtl/>
        </w:rPr>
        <w:t>چگونه شر</w:t>
      </w:r>
      <w:r w:rsidR="002902AD">
        <w:rPr>
          <w:rtl/>
        </w:rPr>
        <w:t>یک</w:t>
      </w:r>
      <w:r w:rsidRPr="008A6F61">
        <w:rPr>
          <w:rtl/>
        </w:rPr>
        <w:t xml:space="preserve"> و انبازى براى خدا قرار نده</w:t>
      </w:r>
      <w:r w:rsidR="002902AD">
        <w:rPr>
          <w:rtl/>
        </w:rPr>
        <w:t>ی</w:t>
      </w:r>
      <w:r w:rsidRPr="008A6F61">
        <w:rPr>
          <w:rtl/>
        </w:rPr>
        <w:t xml:space="preserve">د و به فرمان او عمل </w:t>
      </w:r>
      <w:r w:rsidR="002902AD">
        <w:rPr>
          <w:rtl/>
        </w:rPr>
        <w:t>ک</w:t>
      </w:r>
      <w:r w:rsidRPr="008A6F61">
        <w:rPr>
          <w:rtl/>
        </w:rPr>
        <w:t>ن</w:t>
      </w:r>
      <w:r w:rsidR="002902AD">
        <w:rPr>
          <w:rtl/>
        </w:rPr>
        <w:t>ی</w:t>
      </w:r>
      <w:r w:rsidRPr="008A6F61">
        <w:rPr>
          <w:rtl/>
        </w:rPr>
        <w:t xml:space="preserve">د و سنّت محمد </w:t>
      </w:r>
      <w:r w:rsidRPr="008A6F61">
        <w:rPr>
          <w:rFonts w:cs="CTraditional Arabic" w:hint="cs"/>
          <w:rtl/>
        </w:rPr>
        <w:t>ص</w:t>
      </w:r>
      <w:r w:rsidRPr="008A6F61">
        <w:rPr>
          <w:rtl/>
        </w:rPr>
        <w:t xml:space="preserve"> را از دست نده</w:t>
      </w:r>
      <w:r w:rsidR="002902AD">
        <w:rPr>
          <w:rtl/>
        </w:rPr>
        <w:t>ی</w:t>
      </w:r>
      <w:r w:rsidRPr="008A6F61">
        <w:rPr>
          <w:rtl/>
        </w:rPr>
        <w:t>د و تباه نساز</w:t>
      </w:r>
      <w:r w:rsidR="002902AD">
        <w:rPr>
          <w:rtl/>
        </w:rPr>
        <w:t>ی</w:t>
      </w:r>
      <w:r w:rsidRPr="008A6F61">
        <w:rPr>
          <w:rtl/>
        </w:rPr>
        <w:t>د. ا</w:t>
      </w:r>
      <w:r w:rsidR="002902AD">
        <w:rPr>
          <w:rtl/>
        </w:rPr>
        <w:t>ی</w:t>
      </w:r>
      <w:r w:rsidRPr="008A6F61">
        <w:rPr>
          <w:rtl/>
        </w:rPr>
        <w:t>ن دو ستون مح</w:t>
      </w:r>
      <w:r w:rsidR="002902AD">
        <w:rPr>
          <w:rtl/>
        </w:rPr>
        <w:t>ک</w:t>
      </w:r>
      <w:r w:rsidRPr="008A6F61">
        <w:rPr>
          <w:rtl/>
        </w:rPr>
        <w:t>م و برافراشته را بر پاى دار</w:t>
      </w:r>
      <w:r w:rsidR="002902AD">
        <w:rPr>
          <w:rtl/>
        </w:rPr>
        <w:t>ی</w:t>
      </w:r>
      <w:r w:rsidRPr="008A6F61">
        <w:rPr>
          <w:rtl/>
        </w:rPr>
        <w:t>د و ا</w:t>
      </w:r>
      <w:r w:rsidR="002902AD">
        <w:rPr>
          <w:rtl/>
        </w:rPr>
        <w:t>ی</w:t>
      </w:r>
      <w:r w:rsidRPr="008A6F61">
        <w:rPr>
          <w:rtl/>
        </w:rPr>
        <w:t>ن دو چراغ را روشن نگه‏دار</w:t>
      </w:r>
      <w:r w:rsidR="002902AD">
        <w:rPr>
          <w:rtl/>
        </w:rPr>
        <w:t>ی</w:t>
      </w:r>
      <w:r w:rsidRPr="008A6F61">
        <w:rPr>
          <w:rtl/>
        </w:rPr>
        <w:t>د. د</w:t>
      </w:r>
      <w:r w:rsidR="002902AD">
        <w:rPr>
          <w:rtl/>
        </w:rPr>
        <w:t>ی</w:t>
      </w:r>
      <w:r w:rsidRPr="008A6F61">
        <w:rPr>
          <w:rtl/>
        </w:rPr>
        <w:t>گر، ه</w:t>
      </w:r>
      <w:r w:rsidR="002902AD">
        <w:rPr>
          <w:rtl/>
        </w:rPr>
        <w:t>ی</w:t>
      </w:r>
      <w:r w:rsidRPr="008A6F61">
        <w:rPr>
          <w:rtl/>
        </w:rPr>
        <w:t>چ ا</w:t>
      </w:r>
      <w:r w:rsidR="002902AD">
        <w:rPr>
          <w:rtl/>
        </w:rPr>
        <w:t>ی</w:t>
      </w:r>
      <w:r w:rsidRPr="008A6F61">
        <w:rPr>
          <w:rtl/>
        </w:rPr>
        <w:t>رادى بر شما ن</w:t>
      </w:r>
      <w:r w:rsidR="002902AD">
        <w:rPr>
          <w:rtl/>
        </w:rPr>
        <w:t>ی</w:t>
      </w:r>
      <w:r w:rsidRPr="008A6F61">
        <w:rPr>
          <w:rtl/>
        </w:rPr>
        <w:t xml:space="preserve">ست مادامى </w:t>
      </w:r>
      <w:r w:rsidR="002902AD">
        <w:rPr>
          <w:rtl/>
        </w:rPr>
        <w:t>ک</w:t>
      </w:r>
      <w:r w:rsidRPr="008A6F61">
        <w:rPr>
          <w:rtl/>
        </w:rPr>
        <w:t>ه دست از ا</w:t>
      </w:r>
      <w:r w:rsidR="002902AD">
        <w:rPr>
          <w:rtl/>
        </w:rPr>
        <w:t>ی</w:t>
      </w:r>
      <w:r w:rsidRPr="008A6F61">
        <w:rPr>
          <w:rtl/>
        </w:rPr>
        <w:t>ن دو چ</w:t>
      </w:r>
      <w:r w:rsidR="002902AD">
        <w:rPr>
          <w:rtl/>
        </w:rPr>
        <w:t>ی</w:t>
      </w:r>
      <w:r w:rsidRPr="008A6F61">
        <w:rPr>
          <w:rtl/>
        </w:rPr>
        <w:t>ز برنداشته‏ا</w:t>
      </w:r>
      <w:r w:rsidR="002902AD">
        <w:rPr>
          <w:rtl/>
        </w:rPr>
        <w:t>ی</w:t>
      </w:r>
      <w:r w:rsidRPr="008A6F61">
        <w:rPr>
          <w:rtl/>
        </w:rPr>
        <w:t>د</w:t>
      </w:r>
      <w:r>
        <w:rPr>
          <w:rFonts w:cs="Traditional Arabic" w:hint="cs"/>
          <w:rtl/>
        </w:rPr>
        <w:t>»</w:t>
      </w:r>
      <w:r w:rsidRPr="006F0B90">
        <w:rPr>
          <w:rtl/>
        </w:rPr>
        <w:t>.</w:t>
      </w:r>
    </w:p>
    <w:p w:rsidR="00A466A1" w:rsidRDefault="00082CC7" w:rsidP="00A466A1">
      <w:pPr>
        <w:pStyle w:val="a5"/>
        <w:rPr>
          <w:rtl/>
        </w:rPr>
      </w:pPr>
      <w:r w:rsidRPr="006F0B90">
        <w:rPr>
          <w:rtl/>
        </w:rPr>
        <w:t>و باز مى‏فرما</w:t>
      </w:r>
      <w:r w:rsidR="002902AD">
        <w:rPr>
          <w:rtl/>
        </w:rPr>
        <w:t>ی</w:t>
      </w:r>
      <w:r w:rsidRPr="006F0B90">
        <w:rPr>
          <w:rtl/>
        </w:rPr>
        <w:t>د:</w:t>
      </w:r>
    </w:p>
    <w:p w:rsidR="00FB2402" w:rsidRDefault="00082CC7" w:rsidP="00A466A1">
      <w:pPr>
        <w:pStyle w:val="a5"/>
        <w:rPr>
          <w:rFonts w:ascii="Times New Roman" w:hAnsi="Times New Roman"/>
          <w:rtl/>
        </w:rPr>
      </w:pPr>
      <w:r w:rsidRPr="006F0B90">
        <w:rPr>
          <w:rFonts w:ascii="Times New Roman" w:hAnsi="Times New Roman" w:cs="Traditional Arabic"/>
          <w:rtl/>
        </w:rPr>
        <w:t>«</w:t>
      </w:r>
      <w:r>
        <w:rPr>
          <w:rStyle w:val="Char1"/>
          <w:rtl/>
          <w:lang w:bidi="ar-SA"/>
        </w:rPr>
        <w:t>و</w:t>
      </w:r>
      <w:r w:rsidRPr="008A6F61">
        <w:rPr>
          <w:rStyle w:val="Char1"/>
          <w:rtl/>
          <w:lang w:bidi="ar-SA"/>
        </w:rPr>
        <w:t xml:space="preserve">لكم </w:t>
      </w:r>
      <w:r>
        <w:rPr>
          <w:rStyle w:val="Char1"/>
          <w:rtl/>
          <w:lang w:bidi="ar-SA"/>
        </w:rPr>
        <w:t>علينا العمل بكتاب اللّه تعالى وسيرة رسول اللّه والقيام بحقه و</w:t>
      </w:r>
      <w:r w:rsidRPr="008A6F61">
        <w:rPr>
          <w:rStyle w:val="Char1"/>
          <w:rtl/>
          <w:lang w:bidi="ar-SA"/>
        </w:rPr>
        <w:t>النعش لسنته</w:t>
      </w:r>
      <w:r w:rsidRPr="006F0B90">
        <w:rPr>
          <w:rFonts w:ascii="Times New Roman" w:hAnsi="Times New Roman" w:cs="Traditional Arabic"/>
          <w:rtl/>
        </w:rPr>
        <w:t>»</w:t>
      </w:r>
      <w:r w:rsidRPr="002902AD">
        <w:rPr>
          <w:rStyle w:val="FootnoteReference"/>
          <w:rFonts w:ascii="B Lotus" w:hAnsi="B Lotus"/>
          <w:b/>
          <w:rtl/>
        </w:rPr>
        <w:footnoteReference w:id="682"/>
      </w:r>
      <w:r>
        <w:rPr>
          <w:rFonts w:ascii="Times New Roman" w:hAnsi="Times New Roman" w:hint="cs"/>
          <w:rtl/>
        </w:rPr>
        <w:t>.</w:t>
      </w:r>
    </w:p>
    <w:p w:rsidR="00FB2402" w:rsidRDefault="00082CC7" w:rsidP="00EC4DC3">
      <w:pPr>
        <w:pStyle w:val="a5"/>
        <w:rPr>
          <w:rtl/>
        </w:rPr>
      </w:pPr>
      <w:r>
        <w:rPr>
          <w:rFonts w:cs="Traditional Arabic" w:hint="cs"/>
          <w:rtl/>
        </w:rPr>
        <w:t>«</w:t>
      </w:r>
      <w:r w:rsidRPr="008A6F61">
        <w:rPr>
          <w:rtl/>
        </w:rPr>
        <w:t>و براى شما (مسلمانان) ا</w:t>
      </w:r>
      <w:r w:rsidR="002902AD">
        <w:rPr>
          <w:rtl/>
        </w:rPr>
        <w:t>ی</w:t>
      </w:r>
      <w:r w:rsidRPr="008A6F61">
        <w:rPr>
          <w:rtl/>
        </w:rPr>
        <w:t xml:space="preserve">ن حق برماست </w:t>
      </w:r>
      <w:r w:rsidR="002902AD">
        <w:rPr>
          <w:rtl/>
        </w:rPr>
        <w:t>ک</w:t>
      </w:r>
      <w:r w:rsidRPr="008A6F61">
        <w:rPr>
          <w:rtl/>
        </w:rPr>
        <w:t xml:space="preserve">ه به </w:t>
      </w:r>
      <w:r w:rsidR="002902AD">
        <w:rPr>
          <w:rtl/>
        </w:rPr>
        <w:t>ک</w:t>
      </w:r>
      <w:r w:rsidRPr="008A6F61">
        <w:rPr>
          <w:rtl/>
        </w:rPr>
        <w:t>تاب خدا</w:t>
      </w:r>
      <w:r w:rsidR="002902AD">
        <w:rPr>
          <w:rtl/>
        </w:rPr>
        <w:t>ی</w:t>
      </w:r>
      <w:r w:rsidRPr="008A6F61">
        <w:rPr>
          <w:rtl/>
        </w:rPr>
        <w:t>تعالى و سنّت و س</w:t>
      </w:r>
      <w:r w:rsidR="002902AD">
        <w:rPr>
          <w:rtl/>
        </w:rPr>
        <w:t>ی</w:t>
      </w:r>
      <w:r w:rsidRPr="008A6F61">
        <w:rPr>
          <w:rtl/>
        </w:rPr>
        <w:t>رت رسول خدا</w:t>
      </w:r>
      <w:r w:rsidRPr="008A6F61">
        <w:rPr>
          <w:rFonts w:cs="CTraditional Arabic"/>
          <w:rtl/>
        </w:rPr>
        <w:t>ص</w:t>
      </w:r>
      <w:r w:rsidRPr="008A6F61">
        <w:rPr>
          <w:rtl/>
        </w:rPr>
        <w:t xml:space="preserve"> عمل </w:t>
      </w:r>
      <w:r w:rsidR="002902AD">
        <w:rPr>
          <w:rtl/>
        </w:rPr>
        <w:t>ک</w:t>
      </w:r>
      <w:r w:rsidRPr="008A6F61">
        <w:rPr>
          <w:rtl/>
        </w:rPr>
        <w:t>ن</w:t>
      </w:r>
      <w:r w:rsidR="002902AD">
        <w:rPr>
          <w:rtl/>
        </w:rPr>
        <w:t>ی</w:t>
      </w:r>
      <w:r w:rsidRPr="008A6F61">
        <w:rPr>
          <w:rtl/>
        </w:rPr>
        <w:t xml:space="preserve">م و در مقابل سنّت او، مانند مُرده‏اى </w:t>
      </w:r>
      <w:r w:rsidR="002902AD">
        <w:rPr>
          <w:rtl/>
        </w:rPr>
        <w:t>ک</w:t>
      </w:r>
      <w:r w:rsidRPr="008A6F61">
        <w:rPr>
          <w:rtl/>
        </w:rPr>
        <w:t>ه در اخت</w:t>
      </w:r>
      <w:r w:rsidR="002902AD">
        <w:rPr>
          <w:rtl/>
        </w:rPr>
        <w:t>ی</w:t>
      </w:r>
      <w:r w:rsidRPr="008A6F61">
        <w:rPr>
          <w:rtl/>
        </w:rPr>
        <w:t>ار غاسل و مرده‏شور است، تسل</w:t>
      </w:r>
      <w:r w:rsidR="002902AD">
        <w:rPr>
          <w:rtl/>
        </w:rPr>
        <w:t>ی</w:t>
      </w:r>
      <w:r w:rsidRPr="008A6F61">
        <w:rPr>
          <w:rtl/>
        </w:rPr>
        <w:t>م محض باش</w:t>
      </w:r>
      <w:r w:rsidR="002902AD">
        <w:rPr>
          <w:rtl/>
        </w:rPr>
        <w:t>ی</w:t>
      </w:r>
      <w:r w:rsidRPr="008A6F61">
        <w:rPr>
          <w:rtl/>
        </w:rPr>
        <w:t>م</w:t>
      </w:r>
      <w:r>
        <w:rPr>
          <w:rFonts w:cs="Traditional Arabic" w:hint="cs"/>
          <w:rtl/>
        </w:rPr>
        <w:t>»</w:t>
      </w:r>
      <w:r w:rsidRPr="006F0B90">
        <w:rPr>
          <w:rtl/>
        </w:rPr>
        <w:t>.</w:t>
      </w:r>
    </w:p>
    <w:p w:rsidR="00A466A1" w:rsidRDefault="00082CC7" w:rsidP="00A466A1">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در تفس</w:t>
      </w:r>
      <w:r w:rsidR="002902AD">
        <w:rPr>
          <w:rtl/>
        </w:rPr>
        <w:t>ی</w:t>
      </w:r>
      <w:r w:rsidRPr="006F0B90">
        <w:rPr>
          <w:rtl/>
        </w:rPr>
        <w:t>ر آ</w:t>
      </w:r>
      <w:r w:rsidR="002902AD">
        <w:rPr>
          <w:rtl/>
        </w:rPr>
        <w:t>ی</w:t>
      </w:r>
      <w:r w:rsidRPr="006F0B90">
        <w:rPr>
          <w:rtl/>
        </w:rPr>
        <w:t>ه 54 سوره نساء مى‏فرما</w:t>
      </w:r>
      <w:r w:rsidR="002902AD">
        <w:rPr>
          <w:rtl/>
        </w:rPr>
        <w:t>ی</w:t>
      </w:r>
      <w:r w:rsidRPr="006F0B90">
        <w:rPr>
          <w:rtl/>
        </w:rPr>
        <w:t>د:</w:t>
      </w:r>
    </w:p>
    <w:p w:rsidR="00FB2402" w:rsidRDefault="00082CC7" w:rsidP="00A466A1">
      <w:pPr>
        <w:pStyle w:val="a5"/>
        <w:rPr>
          <w:rFonts w:ascii="mylotus" w:hAnsi="mylotus"/>
          <w:spacing w:val="6"/>
          <w:sz w:val="26"/>
          <w:szCs w:val="26"/>
          <w:rtl/>
          <w:lang w:bidi="ar-SA"/>
        </w:rPr>
      </w:pPr>
      <w:r w:rsidRPr="006F0B90">
        <w:rPr>
          <w:rFonts w:ascii="Times New Roman" w:hAnsi="Times New Roman" w:cs="Traditional Arabic"/>
          <w:rtl/>
        </w:rPr>
        <w:t>«</w:t>
      </w:r>
      <w:r>
        <w:rPr>
          <w:rStyle w:val="Char1"/>
          <w:rtl/>
          <w:lang w:bidi="ar-SA"/>
        </w:rPr>
        <w:t>واردد إلى اللّه ورسوله ما يضلعك من الخطوب و</w:t>
      </w:r>
      <w:r w:rsidRPr="008A6F61">
        <w:rPr>
          <w:rStyle w:val="Char1"/>
          <w:rtl/>
          <w:lang w:bidi="ar-SA"/>
        </w:rPr>
        <w:t>يشتبه عليك م</w:t>
      </w:r>
      <w:r>
        <w:rPr>
          <w:rStyle w:val="Char1"/>
          <w:rtl/>
          <w:lang w:bidi="ar-SA"/>
        </w:rPr>
        <w:t>ن الأمور فقد قال اللّه سبحانه و</w:t>
      </w:r>
      <w:r w:rsidRPr="008A6F61">
        <w:rPr>
          <w:rStyle w:val="Char1"/>
          <w:rtl/>
          <w:lang w:bidi="ar-SA"/>
        </w:rPr>
        <w:t>تعالى لقوم أحب إرشادهم:</w:t>
      </w:r>
      <w:r>
        <w:rPr>
          <w:rStyle w:val="Char1"/>
          <w:rFonts w:hint="cs"/>
          <w:rtl/>
          <w:lang w:bidi="ar-SA"/>
        </w:rPr>
        <w:t xml:space="preserve"> </w:t>
      </w:r>
      <w:r>
        <w:rPr>
          <w:rStyle w:val="Char1"/>
          <w:rFonts w:cs="Traditional Arabic" w:hint="cs"/>
          <w:rtl/>
          <w:lang w:bidi="ar-SA"/>
        </w:rPr>
        <w:t>﴿</w:t>
      </w:r>
      <w:r w:rsidR="00FB2402" w:rsidRPr="002902AD">
        <w:rPr>
          <w:rStyle w:val="Char3"/>
          <w:rFonts w:hint="cs"/>
          <w:rtl/>
        </w:rPr>
        <w:t>يَٰٓأَيُّهَا ٱلَّذِينَ ءَامَنُوٓاْ أَطِي</w:t>
      </w:r>
      <w:r w:rsidR="00FB2402" w:rsidRPr="002902AD">
        <w:rPr>
          <w:rStyle w:val="Char3"/>
          <w:rtl/>
        </w:rPr>
        <w:t xml:space="preserve">عُواْ </w:t>
      </w:r>
      <w:r w:rsidR="00FB2402" w:rsidRPr="002902AD">
        <w:rPr>
          <w:rStyle w:val="Char3"/>
          <w:rFonts w:hint="cs"/>
          <w:rtl/>
        </w:rPr>
        <w:t>ٱللَّهَ</w:t>
      </w:r>
      <w:r w:rsidR="00FB2402" w:rsidRPr="002902AD">
        <w:rPr>
          <w:rStyle w:val="Char3"/>
          <w:rtl/>
        </w:rPr>
        <w:t xml:space="preserve"> </w:t>
      </w:r>
      <w:r w:rsidR="00FB2402" w:rsidRPr="002902AD">
        <w:rPr>
          <w:rStyle w:val="Char3"/>
          <w:rFonts w:hint="cs"/>
          <w:rtl/>
        </w:rPr>
        <w:t>وَأَطِيعُواْ</w:t>
      </w:r>
      <w:r w:rsidR="00FB2402" w:rsidRPr="002902AD">
        <w:rPr>
          <w:rStyle w:val="Char3"/>
          <w:rtl/>
        </w:rPr>
        <w:t xml:space="preserve"> </w:t>
      </w:r>
      <w:r w:rsidR="00FB2402" w:rsidRPr="002902AD">
        <w:rPr>
          <w:rStyle w:val="Char3"/>
          <w:rFonts w:hint="cs"/>
          <w:rtl/>
        </w:rPr>
        <w:t>ٱلرَّسُولَ</w:t>
      </w:r>
      <w:r w:rsidR="00FB2402" w:rsidRPr="002902AD">
        <w:rPr>
          <w:rStyle w:val="Char3"/>
          <w:rtl/>
        </w:rPr>
        <w:t xml:space="preserve"> </w:t>
      </w:r>
      <w:r w:rsidR="00FB2402" w:rsidRPr="002902AD">
        <w:rPr>
          <w:rStyle w:val="Char3"/>
          <w:rFonts w:hint="cs"/>
          <w:rtl/>
        </w:rPr>
        <w:t>وَأُوْلِي</w:t>
      </w:r>
      <w:r w:rsidR="00FB2402" w:rsidRPr="002902AD">
        <w:rPr>
          <w:rStyle w:val="Char3"/>
          <w:rtl/>
        </w:rPr>
        <w:t xml:space="preserve"> </w:t>
      </w:r>
      <w:r w:rsidR="00FB2402" w:rsidRPr="002902AD">
        <w:rPr>
          <w:rStyle w:val="Char3"/>
          <w:rFonts w:hint="cs"/>
          <w:rtl/>
        </w:rPr>
        <w:t>ٱلۡأَمۡرِ</w:t>
      </w:r>
      <w:r w:rsidR="00FB2402" w:rsidRPr="002902AD">
        <w:rPr>
          <w:rStyle w:val="Char3"/>
          <w:rtl/>
        </w:rPr>
        <w:t xml:space="preserve"> </w:t>
      </w:r>
      <w:r w:rsidR="00FB2402" w:rsidRPr="002902AD">
        <w:rPr>
          <w:rStyle w:val="Char3"/>
          <w:rFonts w:hint="cs"/>
          <w:rtl/>
        </w:rPr>
        <w:t>مِنكُمۡۖ</w:t>
      </w:r>
      <w:r w:rsidR="00FB2402" w:rsidRPr="002902AD">
        <w:rPr>
          <w:rStyle w:val="Char3"/>
          <w:rtl/>
        </w:rPr>
        <w:t xml:space="preserve"> </w:t>
      </w:r>
      <w:r w:rsidR="00FB2402" w:rsidRPr="002902AD">
        <w:rPr>
          <w:rStyle w:val="Char3"/>
          <w:rFonts w:hint="cs"/>
          <w:rtl/>
        </w:rPr>
        <w:t>فَإِن</w:t>
      </w:r>
      <w:r w:rsidR="00FB2402" w:rsidRPr="002902AD">
        <w:rPr>
          <w:rStyle w:val="Char3"/>
          <w:rtl/>
        </w:rPr>
        <w:t xml:space="preserve"> </w:t>
      </w:r>
      <w:r w:rsidR="00FB2402" w:rsidRPr="002902AD">
        <w:rPr>
          <w:rStyle w:val="Char3"/>
          <w:rFonts w:hint="cs"/>
          <w:rtl/>
        </w:rPr>
        <w:t>تَنَٰزَعۡتُمۡ</w:t>
      </w:r>
      <w:r w:rsidR="00FB2402" w:rsidRPr="002902AD">
        <w:rPr>
          <w:rStyle w:val="Char3"/>
          <w:rtl/>
        </w:rPr>
        <w:t xml:space="preserve"> </w:t>
      </w:r>
      <w:r w:rsidR="00FB2402" w:rsidRPr="002902AD">
        <w:rPr>
          <w:rStyle w:val="Char3"/>
          <w:rFonts w:hint="cs"/>
          <w:rtl/>
        </w:rPr>
        <w:t>فِي</w:t>
      </w:r>
      <w:r w:rsidR="00FB2402" w:rsidRPr="002902AD">
        <w:rPr>
          <w:rStyle w:val="Char3"/>
          <w:rtl/>
        </w:rPr>
        <w:t xml:space="preserve"> </w:t>
      </w:r>
      <w:r w:rsidR="00FB2402" w:rsidRPr="002902AD">
        <w:rPr>
          <w:rStyle w:val="Char3"/>
          <w:rFonts w:hint="cs"/>
          <w:rtl/>
        </w:rPr>
        <w:t>شَ</w:t>
      </w:r>
      <w:r w:rsidR="00FB2402" w:rsidRPr="002902AD">
        <w:rPr>
          <w:rStyle w:val="Char3"/>
          <w:rtl/>
        </w:rPr>
        <w:t>ي</w:t>
      </w:r>
      <w:r w:rsidR="00FB2402" w:rsidRPr="002902AD">
        <w:rPr>
          <w:rStyle w:val="Char3"/>
          <w:rFonts w:hint="cs"/>
          <w:rtl/>
        </w:rPr>
        <w:t>ۡءٖ فَرُدُّوهُ إِلَى ٱ</w:t>
      </w:r>
      <w:r w:rsidR="00FB2402" w:rsidRPr="002902AD">
        <w:rPr>
          <w:rStyle w:val="Char3"/>
          <w:rtl/>
        </w:rPr>
        <w:t>للَّهِ وَ</w:t>
      </w:r>
      <w:r w:rsidR="00FB2402" w:rsidRPr="002902AD">
        <w:rPr>
          <w:rStyle w:val="Char3"/>
          <w:rFonts w:hint="cs"/>
          <w:rtl/>
        </w:rPr>
        <w:t>ٱلرَّسُولِ</w:t>
      </w:r>
      <w:r>
        <w:rPr>
          <w:rStyle w:val="Char1"/>
          <w:rFonts w:cs="Traditional Arabic" w:hint="cs"/>
          <w:rtl/>
          <w:lang w:bidi="ar-SA"/>
        </w:rPr>
        <w:t>﴾</w:t>
      </w:r>
      <w:r>
        <w:rPr>
          <w:rStyle w:val="Char1"/>
          <w:rFonts w:hint="cs"/>
          <w:rtl/>
          <w:lang w:bidi="ar-SA"/>
        </w:rPr>
        <w:t xml:space="preserve"> </w:t>
      </w:r>
      <w:r w:rsidRPr="00EC4DC3">
        <w:rPr>
          <w:rStyle w:val="Char4"/>
          <w:rFonts w:hint="cs"/>
          <w:rtl/>
        </w:rPr>
        <w:t>[</w:t>
      </w:r>
      <w:r w:rsidR="00FB2402" w:rsidRPr="00EC4DC3">
        <w:rPr>
          <w:rStyle w:val="Char4"/>
          <w:rFonts w:hint="cs"/>
          <w:rtl/>
        </w:rPr>
        <w:t>النساء: 59</w:t>
      </w:r>
      <w:r w:rsidRPr="00EC4DC3">
        <w:rPr>
          <w:rStyle w:val="Char4"/>
          <w:rFonts w:hint="cs"/>
          <w:rtl/>
        </w:rPr>
        <w:t>]</w:t>
      </w:r>
      <w:r w:rsidRPr="008A6F61">
        <w:rPr>
          <w:rStyle w:val="Char1"/>
          <w:rFonts w:hint="cs"/>
          <w:sz w:val="26"/>
          <w:szCs w:val="26"/>
          <w:rtl/>
          <w:lang w:bidi="ar-SA"/>
        </w:rPr>
        <w:t>.</w:t>
      </w:r>
      <w:r w:rsidRPr="008A6F61">
        <w:rPr>
          <w:rStyle w:val="Char1"/>
          <w:rtl/>
          <w:lang w:bidi="ar-SA"/>
        </w:rPr>
        <w:t xml:space="preserve"> فالرد إلى اللّه الأخذ بمحكم كتابه و الرد إلى الرسول الأخذ بسنته الجامعة غير المفرقة</w:t>
      </w:r>
      <w:r w:rsidRPr="006F0B90">
        <w:rPr>
          <w:rFonts w:ascii="Times New Roman" w:hAnsi="Times New Roman" w:cs="Traditional Arabic"/>
          <w:rtl/>
        </w:rPr>
        <w:t>»</w:t>
      </w:r>
      <w:r w:rsidRPr="002902AD">
        <w:rPr>
          <w:rStyle w:val="FootnoteReference"/>
          <w:rFonts w:ascii="B Lotus" w:hAnsi="B Lotus"/>
          <w:b/>
          <w:rtl/>
        </w:rPr>
        <w:footnoteReference w:id="683"/>
      </w:r>
      <w:r>
        <w:rPr>
          <w:rFonts w:ascii="Times New Roman" w:hAnsi="Times New Roman" w:hint="cs"/>
          <w:rtl/>
        </w:rPr>
        <w:t>.</w:t>
      </w:r>
    </w:p>
    <w:p w:rsidR="00FB2402" w:rsidRPr="002902AD" w:rsidRDefault="00082CC7" w:rsidP="00EC4DC3">
      <w:pPr>
        <w:pStyle w:val="a5"/>
        <w:rPr>
          <w:rStyle w:val="Char9"/>
          <w:rtl/>
        </w:rPr>
      </w:pPr>
      <w:r>
        <w:rPr>
          <w:rFonts w:cs="Traditional Arabic" w:hint="cs"/>
          <w:rtl/>
        </w:rPr>
        <w:t>«</w:t>
      </w:r>
      <w:r w:rsidRPr="008A6F61">
        <w:rPr>
          <w:rtl/>
        </w:rPr>
        <w:t xml:space="preserve">در </w:t>
      </w:r>
      <w:r w:rsidR="002902AD">
        <w:rPr>
          <w:rtl/>
        </w:rPr>
        <w:t>ک</w:t>
      </w:r>
      <w:r w:rsidRPr="008A6F61">
        <w:rPr>
          <w:rtl/>
        </w:rPr>
        <w:t>ارهاى مش</w:t>
      </w:r>
      <w:r w:rsidR="002902AD">
        <w:rPr>
          <w:rtl/>
        </w:rPr>
        <w:t>ک</w:t>
      </w:r>
      <w:r w:rsidRPr="008A6F61">
        <w:rPr>
          <w:rtl/>
        </w:rPr>
        <w:t xml:space="preserve">ل </w:t>
      </w:r>
      <w:r w:rsidR="002902AD">
        <w:rPr>
          <w:rtl/>
        </w:rPr>
        <w:t>ک</w:t>
      </w:r>
      <w:r w:rsidRPr="008A6F61">
        <w:rPr>
          <w:rtl/>
        </w:rPr>
        <w:t xml:space="preserve">ه درمانده شوى و تمام امورى </w:t>
      </w:r>
      <w:r w:rsidR="002902AD">
        <w:rPr>
          <w:rtl/>
        </w:rPr>
        <w:t>ک</w:t>
      </w:r>
      <w:r w:rsidRPr="008A6F61">
        <w:rPr>
          <w:rtl/>
        </w:rPr>
        <w:t xml:space="preserve">ه بر تو مشتبه گردد، آنها را به </w:t>
      </w:r>
      <w:r w:rsidR="002902AD">
        <w:rPr>
          <w:rtl/>
        </w:rPr>
        <w:t>ک</w:t>
      </w:r>
      <w:r w:rsidRPr="008A6F61">
        <w:rPr>
          <w:rtl/>
        </w:rPr>
        <w:t xml:space="preserve">تاب خدا و سنّت رسولش بازگردان </w:t>
      </w:r>
      <w:r w:rsidR="002902AD">
        <w:rPr>
          <w:rtl/>
        </w:rPr>
        <w:t>ک</w:t>
      </w:r>
      <w:r w:rsidRPr="008A6F61">
        <w:rPr>
          <w:rtl/>
        </w:rPr>
        <w:t xml:space="preserve">ه خداوند سبحان و بلندمرتبه براى گروهى </w:t>
      </w:r>
      <w:r w:rsidR="002902AD">
        <w:rPr>
          <w:rtl/>
        </w:rPr>
        <w:t>ک</w:t>
      </w:r>
      <w:r w:rsidRPr="008A6F61">
        <w:rPr>
          <w:rtl/>
        </w:rPr>
        <w:t>ه خواسته هدا</w:t>
      </w:r>
      <w:r w:rsidR="002902AD">
        <w:rPr>
          <w:rtl/>
        </w:rPr>
        <w:t>ی</w:t>
      </w:r>
      <w:r w:rsidRPr="008A6F61">
        <w:rPr>
          <w:rtl/>
        </w:rPr>
        <w:t xml:space="preserve">تش </w:t>
      </w:r>
      <w:r w:rsidR="002902AD">
        <w:rPr>
          <w:rtl/>
        </w:rPr>
        <w:t>ک</w:t>
      </w:r>
      <w:r w:rsidRPr="008A6F61">
        <w:rPr>
          <w:rtl/>
        </w:rPr>
        <w:t xml:space="preserve">ند، فرمود: اى </w:t>
      </w:r>
      <w:r w:rsidR="002902AD">
        <w:rPr>
          <w:rtl/>
        </w:rPr>
        <w:t>ک</w:t>
      </w:r>
      <w:r w:rsidRPr="008A6F61">
        <w:rPr>
          <w:rtl/>
        </w:rPr>
        <w:t xml:space="preserve">سانى </w:t>
      </w:r>
      <w:r w:rsidR="002902AD">
        <w:rPr>
          <w:rtl/>
        </w:rPr>
        <w:t>ک</w:t>
      </w:r>
      <w:r w:rsidRPr="008A6F61">
        <w:rPr>
          <w:rtl/>
        </w:rPr>
        <w:t>ه ا</w:t>
      </w:r>
      <w:r w:rsidR="002902AD">
        <w:rPr>
          <w:rtl/>
        </w:rPr>
        <w:t>ی</w:t>
      </w:r>
      <w:r w:rsidRPr="008A6F61">
        <w:rPr>
          <w:rtl/>
        </w:rPr>
        <w:t>مان آورده‏ا</w:t>
      </w:r>
      <w:r w:rsidR="002902AD">
        <w:rPr>
          <w:rtl/>
        </w:rPr>
        <w:t>ی</w:t>
      </w:r>
      <w:r w:rsidRPr="008A6F61">
        <w:rPr>
          <w:rtl/>
        </w:rPr>
        <w:t>د! از خدا و رسولش و از صاحب‏امرتان پ</w:t>
      </w:r>
      <w:r w:rsidR="002902AD">
        <w:rPr>
          <w:rtl/>
        </w:rPr>
        <w:t>ی</w:t>
      </w:r>
      <w:r w:rsidRPr="008A6F61">
        <w:rPr>
          <w:rtl/>
        </w:rPr>
        <w:t xml:space="preserve">روى </w:t>
      </w:r>
      <w:r w:rsidR="002902AD">
        <w:rPr>
          <w:rtl/>
        </w:rPr>
        <w:t>ک</w:t>
      </w:r>
      <w:r w:rsidRPr="008A6F61">
        <w:rPr>
          <w:rtl/>
        </w:rPr>
        <w:t>ن</w:t>
      </w:r>
      <w:r w:rsidR="002902AD">
        <w:rPr>
          <w:rtl/>
        </w:rPr>
        <w:t>ی</w:t>
      </w:r>
      <w:r w:rsidRPr="008A6F61">
        <w:rPr>
          <w:rtl/>
        </w:rPr>
        <w:t>د، پس اگر در ح</w:t>
      </w:r>
      <w:r w:rsidR="002902AD">
        <w:rPr>
          <w:rtl/>
        </w:rPr>
        <w:t>ک</w:t>
      </w:r>
      <w:r w:rsidRPr="008A6F61">
        <w:rPr>
          <w:rtl/>
        </w:rPr>
        <w:t>مى اختلاف پ</w:t>
      </w:r>
      <w:r w:rsidR="002902AD">
        <w:rPr>
          <w:rtl/>
        </w:rPr>
        <w:t>ی</w:t>
      </w:r>
      <w:r w:rsidRPr="008A6F61">
        <w:rPr>
          <w:rtl/>
        </w:rPr>
        <w:t xml:space="preserve">دا </w:t>
      </w:r>
      <w:r w:rsidR="002902AD">
        <w:rPr>
          <w:rtl/>
        </w:rPr>
        <w:t>ک</w:t>
      </w:r>
      <w:r w:rsidRPr="008A6F61">
        <w:rPr>
          <w:rtl/>
        </w:rPr>
        <w:t>رد</w:t>
      </w:r>
      <w:r w:rsidR="002902AD">
        <w:rPr>
          <w:rtl/>
        </w:rPr>
        <w:t>ی</w:t>
      </w:r>
      <w:r w:rsidRPr="008A6F61">
        <w:rPr>
          <w:rtl/>
        </w:rPr>
        <w:t>د، به خدا و رسولش رجوع نما</w:t>
      </w:r>
      <w:r w:rsidR="002902AD">
        <w:rPr>
          <w:rtl/>
        </w:rPr>
        <w:t>یی</w:t>
      </w:r>
      <w:r w:rsidRPr="008A6F61">
        <w:rPr>
          <w:rtl/>
        </w:rPr>
        <w:t>د. رجوع به خدا، گرفتنِ مح</w:t>
      </w:r>
      <w:r w:rsidR="002902AD">
        <w:rPr>
          <w:rtl/>
        </w:rPr>
        <w:t>ک</w:t>
      </w:r>
      <w:r w:rsidRPr="008A6F61">
        <w:rPr>
          <w:rtl/>
        </w:rPr>
        <w:t xml:space="preserve">م از </w:t>
      </w:r>
      <w:r w:rsidR="002902AD">
        <w:rPr>
          <w:rtl/>
        </w:rPr>
        <w:t>ک</w:t>
      </w:r>
      <w:r w:rsidRPr="008A6F61">
        <w:rPr>
          <w:rtl/>
        </w:rPr>
        <w:t xml:space="preserve">تابش، و رجوع به رسولش، گرفتن سنّت جامع اوست </w:t>
      </w:r>
      <w:r w:rsidR="002902AD">
        <w:rPr>
          <w:rtl/>
        </w:rPr>
        <w:t>ک</w:t>
      </w:r>
      <w:r w:rsidRPr="008A6F61">
        <w:rPr>
          <w:rtl/>
        </w:rPr>
        <w:t>ه پرا</w:t>
      </w:r>
      <w:r w:rsidR="002902AD">
        <w:rPr>
          <w:rtl/>
        </w:rPr>
        <w:t>ک</w:t>
      </w:r>
      <w:r w:rsidRPr="008A6F61">
        <w:rPr>
          <w:rtl/>
        </w:rPr>
        <w:t>نده نمى‏سازد</w:t>
      </w:r>
      <w:r>
        <w:rPr>
          <w:rFonts w:cs="Traditional Arabic" w:hint="cs"/>
          <w:rtl/>
        </w:rPr>
        <w:t>»</w:t>
      </w:r>
      <w:r w:rsidRPr="006F0B90">
        <w:rPr>
          <w:rtl/>
        </w:rPr>
        <w:t>.</w:t>
      </w:r>
    </w:p>
    <w:p w:rsidR="00FB2402" w:rsidRDefault="00082CC7" w:rsidP="00A466A1">
      <w:pPr>
        <w:pStyle w:val="a5"/>
        <w:rPr>
          <w:rtl/>
        </w:rPr>
      </w:pPr>
      <w:r w:rsidRPr="006F0B90">
        <w:rPr>
          <w:rtl/>
        </w:rPr>
        <w:t>شا</w:t>
      </w:r>
      <w:r w:rsidR="002902AD">
        <w:rPr>
          <w:rtl/>
        </w:rPr>
        <w:t>ی</w:t>
      </w:r>
      <w:r w:rsidRPr="006F0B90">
        <w:rPr>
          <w:rtl/>
        </w:rPr>
        <w:t>د در ا</w:t>
      </w:r>
      <w:r w:rsidR="002902AD">
        <w:rPr>
          <w:rtl/>
        </w:rPr>
        <w:t>ی</w:t>
      </w:r>
      <w:r w:rsidRPr="006F0B90">
        <w:rPr>
          <w:rtl/>
        </w:rPr>
        <w:t xml:space="preserve">نجا سؤال شود </w:t>
      </w:r>
      <w:r w:rsidR="002902AD">
        <w:rPr>
          <w:rtl/>
        </w:rPr>
        <w:t>ک</w:t>
      </w:r>
      <w:r w:rsidRPr="006F0B90">
        <w:rPr>
          <w:rtl/>
        </w:rPr>
        <w:t xml:space="preserve">ه </w:t>
      </w:r>
      <w:r w:rsidR="002902AD">
        <w:rPr>
          <w:rtl/>
        </w:rPr>
        <w:t>ک</w:t>
      </w:r>
      <w:r w:rsidRPr="006F0B90">
        <w:rPr>
          <w:rtl/>
        </w:rPr>
        <w:t>تاب و سنّت به خودى خود نمى‏توانند مش</w:t>
      </w:r>
      <w:r w:rsidR="002902AD">
        <w:rPr>
          <w:rtl/>
        </w:rPr>
        <w:t>ک</w:t>
      </w:r>
      <w:r w:rsidRPr="006F0B90">
        <w:rPr>
          <w:rtl/>
        </w:rPr>
        <w:t>لات مردم را حل نما</w:t>
      </w:r>
      <w:r w:rsidR="002902AD">
        <w:rPr>
          <w:rtl/>
        </w:rPr>
        <w:t>ی</w:t>
      </w:r>
      <w:r w:rsidRPr="006F0B90">
        <w:rPr>
          <w:rtl/>
        </w:rPr>
        <w:t>ند و با</w:t>
      </w:r>
      <w:r w:rsidR="002902AD">
        <w:rPr>
          <w:rtl/>
        </w:rPr>
        <w:t>ی</w:t>
      </w:r>
      <w:r w:rsidRPr="006F0B90">
        <w:rPr>
          <w:rtl/>
        </w:rPr>
        <w:t xml:space="preserve">د </w:t>
      </w:r>
      <w:r w:rsidR="002902AD">
        <w:rPr>
          <w:rtl/>
        </w:rPr>
        <w:t>ک</w:t>
      </w:r>
      <w:r w:rsidRPr="006F0B90">
        <w:rPr>
          <w:rtl/>
        </w:rPr>
        <w:t xml:space="preserve">سى باشد </w:t>
      </w:r>
      <w:r w:rsidR="002902AD">
        <w:rPr>
          <w:rtl/>
        </w:rPr>
        <w:t>ک</w:t>
      </w:r>
      <w:r w:rsidRPr="006F0B90">
        <w:rPr>
          <w:rtl/>
        </w:rPr>
        <w:t>ه مفاد آن را اجرا و تنف</w:t>
      </w:r>
      <w:r w:rsidR="002902AD">
        <w:rPr>
          <w:rtl/>
        </w:rPr>
        <w:t>ی</w:t>
      </w:r>
      <w:r w:rsidRPr="006F0B90">
        <w:rPr>
          <w:rtl/>
        </w:rPr>
        <w:t>ذ نما</w:t>
      </w:r>
      <w:r w:rsidR="002902AD">
        <w:rPr>
          <w:rtl/>
        </w:rPr>
        <w:t>ی</w:t>
      </w:r>
      <w:r w:rsidRPr="006F0B90">
        <w:rPr>
          <w:rtl/>
        </w:rPr>
        <w:t>د، جواب ا</w:t>
      </w:r>
      <w:r w:rsidR="002902AD">
        <w:rPr>
          <w:rtl/>
        </w:rPr>
        <w:t>ی</w:t>
      </w:r>
      <w:r w:rsidRPr="006F0B90">
        <w:rPr>
          <w:rtl/>
        </w:rPr>
        <w:t xml:space="preserve">ن است </w:t>
      </w:r>
      <w:r w:rsidR="002902AD">
        <w:rPr>
          <w:rtl/>
        </w:rPr>
        <w:t>ک</w:t>
      </w:r>
      <w:r w:rsidRPr="006F0B90">
        <w:rPr>
          <w:rtl/>
        </w:rPr>
        <w:t xml:space="preserve">ه در </w:t>
      </w:r>
      <w:r w:rsidR="002902AD">
        <w:rPr>
          <w:rtl/>
        </w:rPr>
        <w:t>ک</w:t>
      </w:r>
      <w:r w:rsidRPr="006F0B90">
        <w:rPr>
          <w:rtl/>
        </w:rPr>
        <w:t>تاب خدا، س</w:t>
      </w:r>
      <w:r w:rsidR="002902AD">
        <w:rPr>
          <w:rtl/>
        </w:rPr>
        <w:t>ی</w:t>
      </w:r>
      <w:r w:rsidRPr="006F0B90">
        <w:rPr>
          <w:rtl/>
        </w:rPr>
        <w:t>ستم ح</w:t>
      </w:r>
      <w:r w:rsidR="002902AD">
        <w:rPr>
          <w:rtl/>
        </w:rPr>
        <w:t>ک</w:t>
      </w:r>
      <w:r w:rsidRPr="006F0B90">
        <w:rPr>
          <w:rtl/>
        </w:rPr>
        <w:t>ومت، س</w:t>
      </w:r>
      <w:r w:rsidR="002902AD">
        <w:rPr>
          <w:rtl/>
        </w:rPr>
        <w:t>ی</w:t>
      </w:r>
      <w:r w:rsidRPr="006F0B90">
        <w:rPr>
          <w:rtl/>
        </w:rPr>
        <w:t>ستم شورا</w:t>
      </w:r>
      <w:r w:rsidR="002902AD">
        <w:rPr>
          <w:rtl/>
        </w:rPr>
        <w:t>ی</w:t>
      </w:r>
      <w:r w:rsidRPr="006F0B90">
        <w:rPr>
          <w:rtl/>
        </w:rPr>
        <w:t>ى تع</w:t>
      </w:r>
      <w:r w:rsidR="002902AD">
        <w:rPr>
          <w:rtl/>
        </w:rPr>
        <w:t>یی</w:t>
      </w:r>
      <w:r w:rsidRPr="006F0B90">
        <w:rPr>
          <w:rtl/>
        </w:rPr>
        <w:t xml:space="preserve">ن شده </w:t>
      </w:r>
      <w:r w:rsidR="002902AD">
        <w:rPr>
          <w:rtl/>
        </w:rPr>
        <w:t>ک</w:t>
      </w:r>
      <w:r w:rsidRPr="006F0B90">
        <w:rPr>
          <w:rtl/>
        </w:rPr>
        <w:t>ه بهتر</w:t>
      </w:r>
      <w:r w:rsidR="002902AD">
        <w:rPr>
          <w:rtl/>
        </w:rPr>
        <w:t>ی</w:t>
      </w:r>
      <w:r w:rsidRPr="006F0B90">
        <w:rPr>
          <w:rtl/>
        </w:rPr>
        <w:t>ن نظام ح</w:t>
      </w:r>
      <w:r w:rsidR="002902AD">
        <w:rPr>
          <w:rtl/>
        </w:rPr>
        <w:t>ک</w:t>
      </w:r>
      <w:r w:rsidRPr="006F0B90">
        <w:rPr>
          <w:rtl/>
        </w:rPr>
        <w:t>ومتى است.. در اسلام، طرّاح و برنامه‏ر</w:t>
      </w:r>
      <w:r w:rsidR="002902AD">
        <w:rPr>
          <w:rtl/>
        </w:rPr>
        <w:t>ی</w:t>
      </w:r>
      <w:r w:rsidRPr="006F0B90">
        <w:rPr>
          <w:rtl/>
        </w:rPr>
        <w:t>ز زندگى و قانونگذار و شارع د</w:t>
      </w:r>
      <w:r w:rsidR="002902AD">
        <w:rPr>
          <w:rtl/>
        </w:rPr>
        <w:t>ی</w:t>
      </w:r>
      <w:r w:rsidRPr="006F0B90">
        <w:rPr>
          <w:rtl/>
        </w:rPr>
        <w:t xml:space="preserve">ن، تنها و تنها خداست </w:t>
      </w:r>
      <w:r w:rsidR="002902AD">
        <w:rPr>
          <w:rtl/>
        </w:rPr>
        <w:t>ک</w:t>
      </w:r>
      <w:r w:rsidRPr="006F0B90">
        <w:rPr>
          <w:rtl/>
        </w:rPr>
        <w:t>ه در قرآن و گاهى خارج از قرآن براى انسانها فرو فرستاده و پیامبر</w:t>
      </w:r>
      <w:r w:rsidRPr="006F0B90">
        <w:rPr>
          <w:rFonts w:cs="CTraditional Arabic"/>
          <w:rtl/>
        </w:rPr>
        <w:t>ص</w:t>
      </w:r>
      <w:r w:rsidRPr="006F0B90">
        <w:rPr>
          <w:rtl/>
        </w:rPr>
        <w:t xml:space="preserve"> ن</w:t>
      </w:r>
      <w:r w:rsidR="002902AD">
        <w:rPr>
          <w:rtl/>
        </w:rPr>
        <w:t>ی</w:t>
      </w:r>
      <w:r w:rsidRPr="006F0B90">
        <w:rPr>
          <w:rtl/>
        </w:rPr>
        <w:t>ز اوّل</w:t>
      </w:r>
      <w:r w:rsidR="002902AD">
        <w:rPr>
          <w:rtl/>
        </w:rPr>
        <w:t>ی</w:t>
      </w:r>
      <w:r w:rsidRPr="006F0B90">
        <w:rPr>
          <w:rtl/>
        </w:rPr>
        <w:t>ن مجرى و پ</w:t>
      </w:r>
      <w:r w:rsidR="002902AD">
        <w:rPr>
          <w:rtl/>
        </w:rPr>
        <w:t>ی</w:t>
      </w:r>
      <w:r w:rsidRPr="006F0B90">
        <w:rPr>
          <w:rtl/>
        </w:rPr>
        <w:t>اده‏</w:t>
      </w:r>
      <w:r w:rsidR="002902AD">
        <w:rPr>
          <w:rtl/>
        </w:rPr>
        <w:t>ک</w:t>
      </w:r>
      <w:r w:rsidRPr="006F0B90">
        <w:rPr>
          <w:rtl/>
        </w:rPr>
        <w:t>ننده قوان</w:t>
      </w:r>
      <w:r w:rsidR="002902AD">
        <w:rPr>
          <w:rtl/>
        </w:rPr>
        <w:t>ی</w:t>
      </w:r>
      <w:r w:rsidRPr="006F0B90">
        <w:rPr>
          <w:rtl/>
        </w:rPr>
        <w:t>ن خدا و اوّل</w:t>
      </w:r>
      <w:r w:rsidR="002902AD">
        <w:rPr>
          <w:rtl/>
        </w:rPr>
        <w:t>ی</w:t>
      </w:r>
      <w:r>
        <w:rPr>
          <w:rtl/>
        </w:rPr>
        <w:t>ن شارح و مفسّر فرموده‏ها</w:t>
      </w:r>
      <w:r w:rsidR="002902AD">
        <w:rPr>
          <w:rtl/>
        </w:rPr>
        <w:t>ی</w:t>
      </w:r>
      <w:r>
        <w:rPr>
          <w:rtl/>
        </w:rPr>
        <w:t>ش است.</w:t>
      </w:r>
    </w:p>
    <w:p w:rsidR="00FB2402" w:rsidRDefault="00082CC7" w:rsidP="00EC4DC3">
      <w:pPr>
        <w:pStyle w:val="a5"/>
        <w:rPr>
          <w:rtl/>
        </w:rPr>
      </w:pPr>
      <w:r w:rsidRPr="006F0B90">
        <w:rPr>
          <w:rtl/>
        </w:rPr>
        <w:t xml:space="preserve">پس همانگونه </w:t>
      </w:r>
      <w:r w:rsidR="002902AD">
        <w:rPr>
          <w:rtl/>
        </w:rPr>
        <w:t>ک</w:t>
      </w:r>
      <w:r w:rsidRPr="006F0B90">
        <w:rPr>
          <w:rtl/>
        </w:rPr>
        <w:t>ه قرآن را پذ</w:t>
      </w:r>
      <w:r w:rsidR="002902AD">
        <w:rPr>
          <w:rtl/>
        </w:rPr>
        <w:t>ی</w:t>
      </w:r>
      <w:r w:rsidRPr="006F0B90">
        <w:rPr>
          <w:rtl/>
        </w:rPr>
        <w:t>رفته‏ا</w:t>
      </w:r>
      <w:r w:rsidR="002902AD">
        <w:rPr>
          <w:rtl/>
        </w:rPr>
        <w:t>ی</w:t>
      </w:r>
      <w:r w:rsidRPr="006F0B90">
        <w:rPr>
          <w:rtl/>
        </w:rPr>
        <w:t>م، با</w:t>
      </w:r>
      <w:r w:rsidR="002902AD">
        <w:rPr>
          <w:rtl/>
        </w:rPr>
        <w:t>ی</w:t>
      </w:r>
      <w:r w:rsidRPr="006F0B90">
        <w:rPr>
          <w:rtl/>
        </w:rPr>
        <w:t>د به همان ترت</w:t>
      </w:r>
      <w:r w:rsidR="002902AD">
        <w:rPr>
          <w:rtl/>
        </w:rPr>
        <w:t>ی</w:t>
      </w:r>
      <w:r w:rsidRPr="006F0B90">
        <w:rPr>
          <w:rtl/>
        </w:rPr>
        <w:t xml:space="preserve">ب، سنّت قطعى و جامع پیامبر </w:t>
      </w:r>
      <w:r w:rsidRPr="006F0B90">
        <w:rPr>
          <w:rFonts w:cs="CTraditional Arabic"/>
          <w:rtl/>
        </w:rPr>
        <w:t>ص</w:t>
      </w:r>
      <w:r w:rsidRPr="006F0B90">
        <w:rPr>
          <w:rtl/>
        </w:rPr>
        <w:t xml:space="preserve"> را ن</w:t>
      </w:r>
      <w:r w:rsidR="002902AD">
        <w:rPr>
          <w:rtl/>
        </w:rPr>
        <w:t>ی</w:t>
      </w:r>
      <w:r w:rsidRPr="006F0B90">
        <w:rPr>
          <w:rtl/>
        </w:rPr>
        <w:t>ز - بى‏</w:t>
      </w:r>
      <w:r w:rsidR="002902AD">
        <w:rPr>
          <w:rtl/>
        </w:rPr>
        <w:t>ک</w:t>
      </w:r>
      <w:r w:rsidRPr="006F0B90">
        <w:rPr>
          <w:rtl/>
        </w:rPr>
        <w:t xml:space="preserve">م و </w:t>
      </w:r>
      <w:r w:rsidR="002902AD">
        <w:rPr>
          <w:rtl/>
        </w:rPr>
        <w:t>ک</w:t>
      </w:r>
      <w:r w:rsidRPr="006F0B90">
        <w:rPr>
          <w:rtl/>
        </w:rPr>
        <w:t xml:space="preserve">است - قبول </w:t>
      </w:r>
      <w:r w:rsidR="002902AD">
        <w:rPr>
          <w:rtl/>
        </w:rPr>
        <w:t>ک</w:t>
      </w:r>
      <w:r w:rsidRPr="006F0B90">
        <w:rPr>
          <w:rtl/>
        </w:rPr>
        <w:t>ن</w:t>
      </w:r>
      <w:r w:rsidR="002902AD">
        <w:rPr>
          <w:rtl/>
        </w:rPr>
        <w:t>ی</w:t>
      </w:r>
      <w:r w:rsidRPr="006F0B90">
        <w:rPr>
          <w:rtl/>
        </w:rPr>
        <w:t>م و گردن نه</w:t>
      </w:r>
      <w:r w:rsidR="002902AD">
        <w:rPr>
          <w:rtl/>
        </w:rPr>
        <w:t>ی</w:t>
      </w:r>
      <w:r w:rsidRPr="006F0B90">
        <w:rPr>
          <w:rtl/>
        </w:rPr>
        <w:t xml:space="preserve">م.. و از آنجا </w:t>
      </w:r>
      <w:r w:rsidR="002902AD">
        <w:rPr>
          <w:rtl/>
        </w:rPr>
        <w:t>ک</w:t>
      </w:r>
      <w:r w:rsidRPr="006F0B90">
        <w:rPr>
          <w:rtl/>
        </w:rPr>
        <w:t xml:space="preserve">ه قرآن </w:t>
      </w:r>
      <w:r w:rsidR="002902AD">
        <w:rPr>
          <w:rtl/>
        </w:rPr>
        <w:t>ک</w:t>
      </w:r>
      <w:r w:rsidRPr="006F0B90">
        <w:rPr>
          <w:rtl/>
        </w:rPr>
        <w:t>ر</w:t>
      </w:r>
      <w:r w:rsidR="002902AD">
        <w:rPr>
          <w:rtl/>
        </w:rPr>
        <w:t>ی</w:t>
      </w:r>
      <w:r w:rsidRPr="006F0B90">
        <w:rPr>
          <w:rtl/>
        </w:rPr>
        <w:t>م، مسلمانان را به پ</w:t>
      </w:r>
      <w:r w:rsidR="002902AD">
        <w:rPr>
          <w:rtl/>
        </w:rPr>
        <w:t>ی</w:t>
      </w:r>
      <w:r w:rsidRPr="006F0B90">
        <w:rPr>
          <w:rtl/>
        </w:rPr>
        <w:t xml:space="preserve">روى از پیامبر </w:t>
      </w:r>
      <w:r w:rsidRPr="006F0B90">
        <w:rPr>
          <w:rFonts w:cs="CTraditional Arabic"/>
          <w:rtl/>
        </w:rPr>
        <w:t>ص</w:t>
      </w:r>
      <w:r w:rsidRPr="006F0B90">
        <w:rPr>
          <w:rtl/>
        </w:rPr>
        <w:t xml:space="preserve"> امر </w:t>
      </w:r>
      <w:r w:rsidR="002902AD">
        <w:rPr>
          <w:rtl/>
        </w:rPr>
        <w:t>ک</w:t>
      </w:r>
      <w:r w:rsidRPr="006F0B90">
        <w:rPr>
          <w:rtl/>
        </w:rPr>
        <w:t>رده، بنابرا</w:t>
      </w:r>
      <w:r w:rsidR="002902AD">
        <w:rPr>
          <w:rtl/>
        </w:rPr>
        <w:t>ی</w:t>
      </w:r>
      <w:r w:rsidRPr="006F0B90">
        <w:rPr>
          <w:rtl/>
        </w:rPr>
        <w:t xml:space="preserve">ن </w:t>
      </w:r>
      <w:r w:rsidR="002902AD">
        <w:rPr>
          <w:rtl/>
        </w:rPr>
        <w:t>ک</w:t>
      </w:r>
      <w:r w:rsidRPr="006F0B90">
        <w:rPr>
          <w:rtl/>
        </w:rPr>
        <w:t>متر</w:t>
      </w:r>
      <w:r w:rsidR="002902AD">
        <w:rPr>
          <w:rtl/>
        </w:rPr>
        <w:t>ی</w:t>
      </w:r>
      <w:r w:rsidRPr="006F0B90">
        <w:rPr>
          <w:rtl/>
        </w:rPr>
        <w:t>ن ش</w:t>
      </w:r>
      <w:r w:rsidR="002902AD">
        <w:rPr>
          <w:rtl/>
        </w:rPr>
        <w:t>ک</w:t>
      </w:r>
      <w:r w:rsidRPr="006F0B90">
        <w:rPr>
          <w:rtl/>
        </w:rPr>
        <w:t xml:space="preserve"> و ترد</w:t>
      </w:r>
      <w:r w:rsidR="002902AD">
        <w:rPr>
          <w:rtl/>
        </w:rPr>
        <w:t>ی</w:t>
      </w:r>
      <w:r w:rsidRPr="006F0B90">
        <w:rPr>
          <w:rtl/>
        </w:rPr>
        <w:t>دى در پ</w:t>
      </w:r>
      <w:r w:rsidR="002902AD">
        <w:rPr>
          <w:rtl/>
        </w:rPr>
        <w:t>ی</w:t>
      </w:r>
      <w:r w:rsidRPr="006F0B90">
        <w:rPr>
          <w:rtl/>
        </w:rPr>
        <w:t>روى از سنّتش باقى نمى‏ماند؛ چنانچه مى‏فرما</w:t>
      </w:r>
      <w:r w:rsidR="002902AD">
        <w:rPr>
          <w:rtl/>
        </w:rPr>
        <w:t>ی</w:t>
      </w:r>
      <w:r w:rsidRPr="006F0B90">
        <w:rPr>
          <w:rtl/>
        </w:rPr>
        <w:t>د:</w:t>
      </w:r>
    </w:p>
    <w:p w:rsidR="00FB2402" w:rsidRDefault="00082CC7" w:rsidP="00EC4DC3">
      <w:pPr>
        <w:pStyle w:val="a5"/>
        <w:rPr>
          <w:rFonts w:ascii="Times New Roman" w:hAnsi="Times New Roman"/>
          <w:rtl/>
        </w:rPr>
      </w:pPr>
      <w:r>
        <w:rPr>
          <w:rFonts w:ascii="Times New Roman" w:hAnsi="Times New Roman" w:cs="Traditional Arabic" w:hint="cs"/>
          <w:rtl/>
        </w:rPr>
        <w:t>﴿</w:t>
      </w:r>
      <w:r w:rsidR="00FB2402" w:rsidRPr="002902AD">
        <w:rPr>
          <w:rStyle w:val="Char3"/>
          <w:rFonts w:hint="cs"/>
          <w:rtl/>
        </w:rPr>
        <w:t>فَلَا وَرَبِّكَ لَا يُ</w:t>
      </w:r>
      <w:r w:rsidR="00FB2402" w:rsidRPr="002902AD">
        <w:rPr>
          <w:rStyle w:val="Char3"/>
          <w:rtl/>
        </w:rPr>
        <w:t>ؤ</w:t>
      </w:r>
      <w:r w:rsidR="00FB2402" w:rsidRPr="002902AD">
        <w:rPr>
          <w:rStyle w:val="Char3"/>
          <w:rFonts w:hint="cs"/>
          <w:rtl/>
        </w:rPr>
        <w:t>ۡمِنُونَ</w:t>
      </w:r>
      <w:r w:rsidR="00FB2402" w:rsidRPr="002902AD">
        <w:rPr>
          <w:rStyle w:val="Char3"/>
          <w:rtl/>
        </w:rPr>
        <w:t xml:space="preserve"> </w:t>
      </w:r>
      <w:r w:rsidR="00FB2402" w:rsidRPr="002902AD">
        <w:rPr>
          <w:rStyle w:val="Char3"/>
          <w:rFonts w:hint="cs"/>
          <w:rtl/>
        </w:rPr>
        <w:t>حَتَّىٰ</w:t>
      </w:r>
      <w:r w:rsidR="00FB2402" w:rsidRPr="002902AD">
        <w:rPr>
          <w:rStyle w:val="Char3"/>
          <w:rtl/>
        </w:rPr>
        <w:t xml:space="preserve"> </w:t>
      </w:r>
      <w:r w:rsidR="00FB2402" w:rsidRPr="002902AD">
        <w:rPr>
          <w:rStyle w:val="Char3"/>
          <w:rFonts w:hint="cs"/>
          <w:rtl/>
        </w:rPr>
        <w:t>يُحَكِّمُوكَ</w:t>
      </w:r>
      <w:r w:rsidR="00FB2402" w:rsidRPr="002902AD">
        <w:rPr>
          <w:rStyle w:val="Char3"/>
          <w:rtl/>
        </w:rPr>
        <w:t xml:space="preserve"> </w:t>
      </w:r>
      <w:r w:rsidR="00FB2402" w:rsidRPr="002902AD">
        <w:rPr>
          <w:rStyle w:val="Char3"/>
          <w:rFonts w:hint="cs"/>
          <w:rtl/>
        </w:rPr>
        <w:t>فِيمَا</w:t>
      </w:r>
      <w:r w:rsidR="00FB2402" w:rsidRPr="002902AD">
        <w:rPr>
          <w:rStyle w:val="Char3"/>
          <w:rtl/>
        </w:rPr>
        <w:t xml:space="preserve"> </w:t>
      </w:r>
      <w:r w:rsidR="00FB2402" w:rsidRPr="002902AD">
        <w:rPr>
          <w:rStyle w:val="Char3"/>
          <w:rFonts w:hint="cs"/>
          <w:rtl/>
        </w:rPr>
        <w:t>شَجَرَ</w:t>
      </w:r>
      <w:r w:rsidR="00FB2402" w:rsidRPr="002902AD">
        <w:rPr>
          <w:rStyle w:val="Char3"/>
          <w:rtl/>
        </w:rPr>
        <w:t xml:space="preserve"> </w:t>
      </w:r>
      <w:r w:rsidR="00FB2402" w:rsidRPr="002902AD">
        <w:rPr>
          <w:rStyle w:val="Char3"/>
          <w:rFonts w:hint="cs"/>
          <w:rtl/>
        </w:rPr>
        <w:t>بَيۡنَهُمۡ</w:t>
      </w:r>
      <w:r w:rsidR="00FB2402" w:rsidRPr="002902AD">
        <w:rPr>
          <w:rStyle w:val="Char3"/>
          <w:rtl/>
        </w:rPr>
        <w:t xml:space="preserve"> </w:t>
      </w:r>
      <w:r w:rsidR="00FB2402" w:rsidRPr="002902AD">
        <w:rPr>
          <w:rStyle w:val="Char3"/>
          <w:rFonts w:hint="cs"/>
          <w:rtl/>
        </w:rPr>
        <w:t>ثُمَّ</w:t>
      </w:r>
      <w:r w:rsidR="00FB2402" w:rsidRPr="002902AD">
        <w:rPr>
          <w:rStyle w:val="Char3"/>
          <w:rtl/>
        </w:rPr>
        <w:t xml:space="preserve"> </w:t>
      </w:r>
      <w:r w:rsidR="00FB2402" w:rsidRPr="002902AD">
        <w:rPr>
          <w:rStyle w:val="Char3"/>
          <w:rFonts w:hint="cs"/>
          <w:rtl/>
        </w:rPr>
        <w:t>لَا</w:t>
      </w:r>
      <w:r w:rsidR="00FB2402" w:rsidRPr="002902AD">
        <w:rPr>
          <w:rStyle w:val="Char3"/>
          <w:rtl/>
        </w:rPr>
        <w:t xml:space="preserve"> </w:t>
      </w:r>
      <w:r w:rsidR="00FB2402" w:rsidRPr="002902AD">
        <w:rPr>
          <w:rStyle w:val="Char3"/>
          <w:rFonts w:hint="cs"/>
          <w:rtl/>
        </w:rPr>
        <w:t>يَجِدُواْ</w:t>
      </w:r>
      <w:r w:rsidR="00FB2402" w:rsidRPr="002902AD">
        <w:rPr>
          <w:rStyle w:val="Char3"/>
          <w:rtl/>
        </w:rPr>
        <w:t xml:space="preserve"> </w:t>
      </w:r>
      <w:r w:rsidR="00FB2402" w:rsidRPr="002902AD">
        <w:rPr>
          <w:rStyle w:val="Char3"/>
          <w:rFonts w:hint="cs"/>
          <w:rtl/>
        </w:rPr>
        <w:t>فِيٓ</w:t>
      </w:r>
      <w:r w:rsidR="00FB2402" w:rsidRPr="002902AD">
        <w:rPr>
          <w:rStyle w:val="Char3"/>
          <w:rtl/>
        </w:rPr>
        <w:t xml:space="preserve"> </w:t>
      </w:r>
      <w:r w:rsidR="00FB2402" w:rsidRPr="002902AD">
        <w:rPr>
          <w:rStyle w:val="Char3"/>
          <w:rFonts w:hint="cs"/>
          <w:rtl/>
        </w:rPr>
        <w:t>أَنفُسِهِمۡ</w:t>
      </w:r>
      <w:r w:rsidR="00FB2402" w:rsidRPr="002902AD">
        <w:rPr>
          <w:rStyle w:val="Char3"/>
          <w:rtl/>
        </w:rPr>
        <w:t xml:space="preserve"> </w:t>
      </w:r>
      <w:r w:rsidR="00FB2402" w:rsidRPr="002902AD">
        <w:rPr>
          <w:rStyle w:val="Char3"/>
          <w:rFonts w:hint="cs"/>
          <w:rtl/>
        </w:rPr>
        <w:t>حَرَجٗا مِّمَّا قَضَيۡتَ وَيُسَلِّمُواْ تَسۡلِيمٗا ٦٥</w:t>
      </w:r>
      <w:r>
        <w:rPr>
          <w:rFonts w:ascii="Times New Roman" w:hAnsi="Times New Roman" w:cs="Traditional Arabic" w:hint="cs"/>
          <w:rtl/>
        </w:rPr>
        <w:t>﴾</w:t>
      </w:r>
      <w:r w:rsidR="00FB2402">
        <w:rPr>
          <w:rFonts w:ascii="Times New Roman" w:hAnsi="Times New Roman" w:hint="cs"/>
          <w:rtl/>
        </w:rPr>
        <w:t xml:space="preserve"> </w:t>
      </w:r>
      <w:r w:rsidRPr="00EC4DC3">
        <w:rPr>
          <w:rStyle w:val="Char4"/>
          <w:rtl/>
        </w:rPr>
        <w:t>[النساء: ٦٥]</w:t>
      </w:r>
      <w:r>
        <w:rPr>
          <w:rFonts w:ascii="Times New Roman" w:hAnsi="Times New Roman" w:hint="cs"/>
          <w:rtl/>
        </w:rPr>
        <w:t>.</w:t>
      </w:r>
    </w:p>
    <w:p w:rsidR="00FB2402" w:rsidRDefault="00082CC7" w:rsidP="00EC4DC3">
      <w:pPr>
        <w:pStyle w:val="a5"/>
        <w:rPr>
          <w:rtl/>
        </w:rPr>
      </w:pPr>
      <w:r>
        <w:rPr>
          <w:rFonts w:cs="Traditional Arabic" w:hint="cs"/>
          <w:rtl/>
        </w:rPr>
        <w:t>«</w:t>
      </w:r>
      <w:r w:rsidRPr="00A7735E">
        <w:rPr>
          <w:rtl/>
        </w:rPr>
        <w:t>نه! به پروردگارت قسم! آنان مؤمن به شمار نمى‏آ</w:t>
      </w:r>
      <w:r w:rsidR="002902AD">
        <w:rPr>
          <w:rtl/>
        </w:rPr>
        <w:t>ی</w:t>
      </w:r>
      <w:r w:rsidRPr="00A7735E">
        <w:rPr>
          <w:rtl/>
        </w:rPr>
        <w:t xml:space="preserve">ند تا زمانى </w:t>
      </w:r>
      <w:r w:rsidR="002902AD">
        <w:rPr>
          <w:rtl/>
        </w:rPr>
        <w:t>ک</w:t>
      </w:r>
      <w:r w:rsidRPr="00A7735E">
        <w:rPr>
          <w:rtl/>
        </w:rPr>
        <w:t>ه تو را در اختلافات خود به ح</w:t>
      </w:r>
      <w:r w:rsidR="002902AD">
        <w:rPr>
          <w:rtl/>
        </w:rPr>
        <w:t>ک</w:t>
      </w:r>
      <w:r w:rsidRPr="00A7735E">
        <w:rPr>
          <w:rtl/>
        </w:rPr>
        <w:t>م</w:t>
      </w:r>
      <w:r w:rsidR="002902AD">
        <w:rPr>
          <w:rtl/>
        </w:rPr>
        <w:t>ی</w:t>
      </w:r>
      <w:r w:rsidRPr="00A7735E">
        <w:rPr>
          <w:rtl/>
        </w:rPr>
        <w:t>ت و داورى نطلبند، آنگاه در درون خودشان ه</w:t>
      </w:r>
      <w:r w:rsidR="002902AD">
        <w:rPr>
          <w:rtl/>
        </w:rPr>
        <w:t>ی</w:t>
      </w:r>
      <w:r w:rsidRPr="00A7735E">
        <w:rPr>
          <w:rtl/>
        </w:rPr>
        <w:t>چ ناراحتى و ملالى از آنچه تو ح</w:t>
      </w:r>
      <w:r w:rsidR="002902AD">
        <w:rPr>
          <w:rtl/>
        </w:rPr>
        <w:t>ک</w:t>
      </w:r>
      <w:r w:rsidRPr="00A7735E">
        <w:rPr>
          <w:rtl/>
        </w:rPr>
        <w:t xml:space="preserve">م </w:t>
      </w:r>
      <w:r w:rsidR="002902AD">
        <w:rPr>
          <w:rtl/>
        </w:rPr>
        <w:t>ک</w:t>
      </w:r>
      <w:r w:rsidRPr="00A7735E">
        <w:rPr>
          <w:rtl/>
        </w:rPr>
        <w:t>رده‏اى ن</w:t>
      </w:r>
      <w:r w:rsidR="002902AD">
        <w:rPr>
          <w:rtl/>
        </w:rPr>
        <w:t>ی</w:t>
      </w:r>
      <w:r w:rsidRPr="00A7735E">
        <w:rPr>
          <w:rtl/>
        </w:rPr>
        <w:t>ابند، و بى‏چون و چرا تسل</w:t>
      </w:r>
      <w:r w:rsidR="002902AD">
        <w:rPr>
          <w:rtl/>
        </w:rPr>
        <w:t>ی</w:t>
      </w:r>
      <w:r w:rsidRPr="00A7735E">
        <w:rPr>
          <w:rtl/>
        </w:rPr>
        <w:t>م فرمانت گردند</w:t>
      </w:r>
      <w:r>
        <w:rPr>
          <w:rFonts w:cs="Traditional Arabic" w:hint="cs"/>
          <w:rtl/>
        </w:rPr>
        <w:t>»</w:t>
      </w:r>
      <w:r w:rsidRPr="006F0B90">
        <w:rPr>
          <w:rtl/>
        </w:rPr>
        <w:t>.</w:t>
      </w:r>
    </w:p>
    <w:p w:rsidR="00FB2402" w:rsidRDefault="00082CC7" w:rsidP="00EC4DC3">
      <w:pPr>
        <w:pStyle w:val="a5"/>
        <w:rPr>
          <w:rFonts w:ascii="Times New Roman" w:hAnsi="Times New Roman"/>
          <w:rtl/>
        </w:rPr>
      </w:pPr>
      <w:r>
        <w:rPr>
          <w:rFonts w:ascii="Times New Roman" w:hAnsi="Times New Roman" w:cs="Traditional Arabic" w:hint="cs"/>
          <w:rtl/>
        </w:rPr>
        <w:t>﴿</w:t>
      </w:r>
      <w:r w:rsidR="00FB2402" w:rsidRPr="002902AD">
        <w:rPr>
          <w:rStyle w:val="Char3"/>
          <w:rtl/>
        </w:rPr>
        <w:t xml:space="preserve">وَمَآ ءَاتَىٰكُمُ </w:t>
      </w:r>
      <w:r w:rsidR="00FB2402" w:rsidRPr="002902AD">
        <w:rPr>
          <w:rStyle w:val="Char3"/>
          <w:rFonts w:hint="cs"/>
          <w:rtl/>
        </w:rPr>
        <w:t>ٱلرَّسُولُ</w:t>
      </w:r>
      <w:r w:rsidR="00FB2402" w:rsidRPr="002902AD">
        <w:rPr>
          <w:rStyle w:val="Char3"/>
          <w:rtl/>
        </w:rPr>
        <w:t xml:space="preserve"> </w:t>
      </w:r>
      <w:r w:rsidR="00FB2402" w:rsidRPr="002902AD">
        <w:rPr>
          <w:rStyle w:val="Char3"/>
          <w:rFonts w:hint="cs"/>
          <w:rtl/>
        </w:rPr>
        <w:t>فَخُذُوهُ</w:t>
      </w:r>
      <w:r w:rsidR="00FB2402" w:rsidRPr="002902AD">
        <w:rPr>
          <w:rStyle w:val="Char3"/>
          <w:rtl/>
        </w:rPr>
        <w:t xml:space="preserve"> </w:t>
      </w:r>
      <w:r w:rsidR="00FB2402" w:rsidRPr="002902AD">
        <w:rPr>
          <w:rStyle w:val="Char3"/>
          <w:rFonts w:hint="cs"/>
          <w:rtl/>
        </w:rPr>
        <w:t>وَمَا</w:t>
      </w:r>
      <w:r w:rsidR="00FB2402" w:rsidRPr="002902AD">
        <w:rPr>
          <w:rStyle w:val="Char3"/>
          <w:rtl/>
        </w:rPr>
        <w:t xml:space="preserve"> </w:t>
      </w:r>
      <w:r w:rsidR="00FB2402" w:rsidRPr="002902AD">
        <w:rPr>
          <w:rStyle w:val="Char3"/>
          <w:rFonts w:hint="cs"/>
          <w:rtl/>
        </w:rPr>
        <w:t>نَهَىٰكُمۡ</w:t>
      </w:r>
      <w:r w:rsidR="00FB2402" w:rsidRPr="002902AD">
        <w:rPr>
          <w:rStyle w:val="Char3"/>
          <w:rtl/>
        </w:rPr>
        <w:t xml:space="preserve"> </w:t>
      </w:r>
      <w:r w:rsidR="00FB2402" w:rsidRPr="002902AD">
        <w:rPr>
          <w:rStyle w:val="Char3"/>
          <w:rFonts w:hint="cs"/>
          <w:rtl/>
        </w:rPr>
        <w:t>عَنۡهُ</w:t>
      </w:r>
      <w:r w:rsidR="00FB2402" w:rsidRPr="002902AD">
        <w:rPr>
          <w:rStyle w:val="Char3"/>
          <w:rtl/>
        </w:rPr>
        <w:t xml:space="preserve"> </w:t>
      </w:r>
      <w:r w:rsidR="00FB2402" w:rsidRPr="002902AD">
        <w:rPr>
          <w:rStyle w:val="Char3"/>
          <w:rFonts w:hint="cs"/>
          <w:rtl/>
        </w:rPr>
        <w:t>فَٱنتَهُواْ</w:t>
      </w:r>
      <w:r>
        <w:rPr>
          <w:rFonts w:ascii="Times New Roman" w:hAnsi="Times New Roman" w:cs="Traditional Arabic" w:hint="cs"/>
          <w:rtl/>
        </w:rPr>
        <w:t>﴾</w:t>
      </w:r>
      <w:r w:rsidR="00FB2402">
        <w:rPr>
          <w:rFonts w:ascii="Times New Roman" w:hAnsi="Times New Roman" w:hint="cs"/>
          <w:rtl/>
        </w:rPr>
        <w:t xml:space="preserve"> </w:t>
      </w:r>
      <w:r w:rsidRPr="00EC4DC3">
        <w:rPr>
          <w:rStyle w:val="Char4"/>
          <w:rtl/>
        </w:rPr>
        <w:t>[الحشر: ٧]</w:t>
      </w:r>
      <w:r>
        <w:rPr>
          <w:rFonts w:ascii="Times New Roman" w:hAnsi="Times New Roman" w:hint="cs"/>
          <w:rtl/>
        </w:rPr>
        <w:t>.</w:t>
      </w:r>
    </w:p>
    <w:p w:rsidR="00FB2402" w:rsidRDefault="00082CC7" w:rsidP="00EC4DC3">
      <w:pPr>
        <w:pStyle w:val="a5"/>
        <w:rPr>
          <w:rtl/>
        </w:rPr>
      </w:pPr>
      <w:r>
        <w:rPr>
          <w:rFonts w:cs="Traditional Arabic" w:hint="cs"/>
          <w:rtl/>
        </w:rPr>
        <w:t>«</w:t>
      </w:r>
      <w:r w:rsidRPr="00A7735E">
        <w:rPr>
          <w:rtl/>
        </w:rPr>
        <w:t>هرچه پ</w:t>
      </w:r>
      <w:r w:rsidR="002902AD">
        <w:rPr>
          <w:rtl/>
        </w:rPr>
        <w:t>ی</w:t>
      </w:r>
      <w:r w:rsidRPr="00A7735E">
        <w:rPr>
          <w:rtl/>
        </w:rPr>
        <w:t>امبر به شما داد، بگ</w:t>
      </w:r>
      <w:r w:rsidR="002902AD">
        <w:rPr>
          <w:rtl/>
        </w:rPr>
        <w:t>ی</w:t>
      </w:r>
      <w:r w:rsidRPr="00A7735E">
        <w:rPr>
          <w:rtl/>
        </w:rPr>
        <w:t>ر</w:t>
      </w:r>
      <w:r w:rsidR="002902AD">
        <w:rPr>
          <w:rtl/>
        </w:rPr>
        <w:t>ی</w:t>
      </w:r>
      <w:r w:rsidRPr="00A7735E">
        <w:rPr>
          <w:rtl/>
        </w:rPr>
        <w:t xml:space="preserve">د و از هرچه شما را منع فرمود، اجتناب و دورى </w:t>
      </w:r>
      <w:r w:rsidR="002902AD">
        <w:rPr>
          <w:rtl/>
        </w:rPr>
        <w:t>ک</w:t>
      </w:r>
      <w:r w:rsidRPr="00A7735E">
        <w:rPr>
          <w:rtl/>
        </w:rPr>
        <w:t>ن</w:t>
      </w:r>
      <w:r w:rsidR="002902AD">
        <w:rPr>
          <w:rtl/>
        </w:rPr>
        <w:t>ی</w:t>
      </w:r>
      <w:r w:rsidRPr="00A7735E">
        <w:rPr>
          <w:rtl/>
        </w:rPr>
        <w:t>د</w:t>
      </w:r>
      <w:r>
        <w:rPr>
          <w:rFonts w:cs="Traditional Arabic" w:hint="cs"/>
          <w:rtl/>
        </w:rPr>
        <w:t>»</w:t>
      </w:r>
      <w:r w:rsidRPr="006F0B90">
        <w:rPr>
          <w:rtl/>
        </w:rPr>
        <w:t>.</w:t>
      </w:r>
    </w:p>
    <w:p w:rsidR="00FB2402" w:rsidRDefault="00082CC7" w:rsidP="00EC4DC3">
      <w:pPr>
        <w:pStyle w:val="a5"/>
        <w:rPr>
          <w:rFonts w:ascii="Times New Roman" w:hAnsi="Times New Roman"/>
          <w:rtl/>
        </w:rPr>
      </w:pPr>
      <w:r>
        <w:rPr>
          <w:rFonts w:ascii="Times New Roman" w:hAnsi="Times New Roman" w:cs="Traditional Arabic" w:hint="cs"/>
          <w:rtl/>
        </w:rPr>
        <w:t>﴿</w:t>
      </w:r>
      <w:r w:rsidR="00FB2402" w:rsidRPr="002902AD">
        <w:rPr>
          <w:rStyle w:val="Char3"/>
          <w:rtl/>
        </w:rPr>
        <w:t>قُل</w:t>
      </w:r>
      <w:r w:rsidR="00FB2402" w:rsidRPr="002902AD">
        <w:rPr>
          <w:rStyle w:val="Char3"/>
          <w:rFonts w:hint="cs"/>
          <w:rtl/>
        </w:rPr>
        <w:t>ۡ</w:t>
      </w:r>
      <w:r w:rsidR="00FB2402" w:rsidRPr="002902AD">
        <w:rPr>
          <w:rStyle w:val="Char3"/>
          <w:rtl/>
        </w:rPr>
        <w:t xml:space="preserve"> </w:t>
      </w:r>
      <w:r w:rsidR="00FB2402" w:rsidRPr="002902AD">
        <w:rPr>
          <w:rStyle w:val="Char3"/>
          <w:rFonts w:hint="cs"/>
          <w:rtl/>
        </w:rPr>
        <w:t>إِن</w:t>
      </w:r>
      <w:r w:rsidR="00FB2402" w:rsidRPr="002902AD">
        <w:rPr>
          <w:rStyle w:val="Char3"/>
          <w:rtl/>
        </w:rPr>
        <w:t xml:space="preserve"> </w:t>
      </w:r>
      <w:r w:rsidR="00FB2402" w:rsidRPr="002902AD">
        <w:rPr>
          <w:rStyle w:val="Char3"/>
          <w:rFonts w:hint="cs"/>
          <w:rtl/>
        </w:rPr>
        <w:t>كُنتُمۡ</w:t>
      </w:r>
      <w:r w:rsidR="00FB2402" w:rsidRPr="002902AD">
        <w:rPr>
          <w:rStyle w:val="Char3"/>
          <w:rtl/>
        </w:rPr>
        <w:t xml:space="preserve"> </w:t>
      </w:r>
      <w:r w:rsidR="00FB2402" w:rsidRPr="002902AD">
        <w:rPr>
          <w:rStyle w:val="Char3"/>
          <w:rFonts w:hint="cs"/>
          <w:rtl/>
        </w:rPr>
        <w:t>تُحِبُّونَ</w:t>
      </w:r>
      <w:r w:rsidR="00FB2402" w:rsidRPr="002902AD">
        <w:rPr>
          <w:rStyle w:val="Char3"/>
          <w:rtl/>
        </w:rPr>
        <w:t xml:space="preserve"> </w:t>
      </w:r>
      <w:r w:rsidR="00FB2402" w:rsidRPr="002902AD">
        <w:rPr>
          <w:rStyle w:val="Char3"/>
          <w:rFonts w:hint="cs"/>
          <w:rtl/>
        </w:rPr>
        <w:t>ٱللَّهَ</w:t>
      </w:r>
      <w:r w:rsidR="00FB2402" w:rsidRPr="002902AD">
        <w:rPr>
          <w:rStyle w:val="Char3"/>
          <w:rtl/>
        </w:rPr>
        <w:t xml:space="preserve"> </w:t>
      </w:r>
      <w:r w:rsidR="00FB2402" w:rsidRPr="002902AD">
        <w:rPr>
          <w:rStyle w:val="Char3"/>
          <w:rFonts w:hint="cs"/>
          <w:rtl/>
        </w:rPr>
        <w:t>فَٱتَّبِعُونِي</w:t>
      </w:r>
      <w:r w:rsidR="00FB2402" w:rsidRPr="002902AD">
        <w:rPr>
          <w:rStyle w:val="Char3"/>
          <w:rtl/>
        </w:rPr>
        <w:t xml:space="preserve"> </w:t>
      </w:r>
      <w:r w:rsidR="00FB2402" w:rsidRPr="002902AD">
        <w:rPr>
          <w:rStyle w:val="Char3"/>
          <w:rFonts w:hint="cs"/>
          <w:rtl/>
        </w:rPr>
        <w:t>يُحۡبِبۡكُمُ</w:t>
      </w:r>
      <w:r w:rsidR="00FB2402" w:rsidRPr="002902AD">
        <w:rPr>
          <w:rStyle w:val="Char3"/>
          <w:rtl/>
        </w:rPr>
        <w:t xml:space="preserve"> </w:t>
      </w:r>
      <w:r w:rsidR="00FB2402" w:rsidRPr="002902AD">
        <w:rPr>
          <w:rStyle w:val="Char3"/>
          <w:rFonts w:hint="cs"/>
          <w:rtl/>
        </w:rPr>
        <w:t>ٱللَّهُ</w:t>
      </w:r>
      <w:r w:rsidR="00FB2402" w:rsidRPr="002902AD">
        <w:rPr>
          <w:rStyle w:val="Char3"/>
          <w:rtl/>
        </w:rPr>
        <w:t xml:space="preserve"> </w:t>
      </w:r>
      <w:r w:rsidR="00FB2402" w:rsidRPr="002902AD">
        <w:rPr>
          <w:rStyle w:val="Char3"/>
          <w:rFonts w:hint="cs"/>
          <w:rtl/>
        </w:rPr>
        <w:t>وَيَغۡفِرۡ</w:t>
      </w:r>
      <w:r w:rsidR="00FB2402" w:rsidRPr="002902AD">
        <w:rPr>
          <w:rStyle w:val="Char3"/>
          <w:rtl/>
        </w:rPr>
        <w:t xml:space="preserve"> </w:t>
      </w:r>
      <w:r w:rsidR="00FB2402" w:rsidRPr="002902AD">
        <w:rPr>
          <w:rStyle w:val="Char3"/>
          <w:rFonts w:hint="cs"/>
          <w:rtl/>
        </w:rPr>
        <w:t>لَكُمۡ</w:t>
      </w:r>
      <w:r w:rsidR="00FB2402" w:rsidRPr="002902AD">
        <w:rPr>
          <w:rStyle w:val="Char3"/>
          <w:rtl/>
        </w:rPr>
        <w:t xml:space="preserve"> </w:t>
      </w:r>
      <w:r w:rsidR="00FB2402" w:rsidRPr="002902AD">
        <w:rPr>
          <w:rStyle w:val="Char3"/>
          <w:rFonts w:hint="cs"/>
          <w:rtl/>
        </w:rPr>
        <w:t>ذُنُوبَكُمۡۚ</w:t>
      </w:r>
      <w:r w:rsidR="00FB2402" w:rsidRPr="002902AD">
        <w:rPr>
          <w:rStyle w:val="Char3"/>
          <w:rtl/>
        </w:rPr>
        <w:t xml:space="preserve"> </w:t>
      </w:r>
      <w:r w:rsidR="00FB2402" w:rsidRPr="002902AD">
        <w:rPr>
          <w:rStyle w:val="Char3"/>
          <w:rFonts w:hint="cs"/>
          <w:rtl/>
        </w:rPr>
        <w:t>وَٱللَّهُ</w:t>
      </w:r>
      <w:r w:rsidR="00FB2402" w:rsidRPr="002902AD">
        <w:rPr>
          <w:rStyle w:val="Char3"/>
          <w:rtl/>
        </w:rPr>
        <w:t xml:space="preserve"> </w:t>
      </w:r>
      <w:r w:rsidR="00FB2402" w:rsidRPr="002902AD">
        <w:rPr>
          <w:rStyle w:val="Char3"/>
          <w:rFonts w:hint="cs"/>
          <w:rtl/>
        </w:rPr>
        <w:t xml:space="preserve">غَفُورٞ </w:t>
      </w:r>
      <w:r w:rsidR="00FB2402" w:rsidRPr="002902AD">
        <w:rPr>
          <w:rStyle w:val="Char3"/>
          <w:rtl/>
        </w:rPr>
        <w:t>رَّحِيم</w:t>
      </w:r>
      <w:r w:rsidR="00FB2402" w:rsidRPr="002902AD">
        <w:rPr>
          <w:rStyle w:val="Char3"/>
          <w:rFonts w:hint="cs"/>
          <w:rtl/>
        </w:rPr>
        <w:t>ٞ ٣١ قُلۡ أَطِيعُواْ ٱ</w:t>
      </w:r>
      <w:r w:rsidR="00FB2402" w:rsidRPr="002902AD">
        <w:rPr>
          <w:rStyle w:val="Char3"/>
          <w:rtl/>
        </w:rPr>
        <w:t>للَّهَ وَ</w:t>
      </w:r>
      <w:r w:rsidR="00FB2402" w:rsidRPr="002902AD">
        <w:rPr>
          <w:rStyle w:val="Char3"/>
          <w:rFonts w:hint="cs"/>
          <w:rtl/>
        </w:rPr>
        <w:t>ٱلرَّسُولَۖ</w:t>
      </w:r>
      <w:r w:rsidR="00FB2402" w:rsidRPr="002902AD">
        <w:rPr>
          <w:rStyle w:val="Char3"/>
          <w:rtl/>
        </w:rPr>
        <w:t xml:space="preserve"> </w:t>
      </w:r>
      <w:r w:rsidR="00FB2402" w:rsidRPr="002902AD">
        <w:rPr>
          <w:rStyle w:val="Char3"/>
          <w:rFonts w:hint="cs"/>
          <w:rtl/>
        </w:rPr>
        <w:t>فَإِن</w:t>
      </w:r>
      <w:r w:rsidR="00FB2402" w:rsidRPr="002902AD">
        <w:rPr>
          <w:rStyle w:val="Char3"/>
          <w:rtl/>
        </w:rPr>
        <w:t xml:space="preserve"> </w:t>
      </w:r>
      <w:r w:rsidR="00FB2402" w:rsidRPr="002902AD">
        <w:rPr>
          <w:rStyle w:val="Char3"/>
          <w:rFonts w:hint="cs"/>
          <w:rtl/>
        </w:rPr>
        <w:t>تَوَلَّوۡاْ</w:t>
      </w:r>
      <w:r w:rsidR="00FB2402" w:rsidRPr="002902AD">
        <w:rPr>
          <w:rStyle w:val="Char3"/>
          <w:rtl/>
        </w:rPr>
        <w:t xml:space="preserve"> </w:t>
      </w:r>
      <w:r w:rsidR="00FB2402" w:rsidRPr="002902AD">
        <w:rPr>
          <w:rStyle w:val="Char3"/>
          <w:rFonts w:hint="cs"/>
          <w:rtl/>
        </w:rPr>
        <w:t>فَإ</w:t>
      </w:r>
      <w:r w:rsidR="00FB2402" w:rsidRPr="002902AD">
        <w:rPr>
          <w:rStyle w:val="Char3"/>
          <w:rtl/>
        </w:rPr>
        <w:t xml:space="preserve">ِنَّ </w:t>
      </w:r>
      <w:r w:rsidR="00FB2402" w:rsidRPr="002902AD">
        <w:rPr>
          <w:rStyle w:val="Char3"/>
          <w:rFonts w:hint="cs"/>
          <w:rtl/>
        </w:rPr>
        <w:t>ٱللَّهَ</w:t>
      </w:r>
      <w:r w:rsidR="00FB2402" w:rsidRPr="002902AD">
        <w:rPr>
          <w:rStyle w:val="Char3"/>
          <w:rtl/>
        </w:rPr>
        <w:t xml:space="preserve"> </w:t>
      </w:r>
      <w:r w:rsidR="00FB2402" w:rsidRPr="002902AD">
        <w:rPr>
          <w:rStyle w:val="Char3"/>
          <w:rFonts w:hint="cs"/>
          <w:rtl/>
        </w:rPr>
        <w:t>لَا</w:t>
      </w:r>
      <w:r w:rsidR="00FB2402" w:rsidRPr="002902AD">
        <w:rPr>
          <w:rStyle w:val="Char3"/>
          <w:rtl/>
        </w:rPr>
        <w:t xml:space="preserve"> </w:t>
      </w:r>
      <w:r w:rsidR="00FB2402" w:rsidRPr="002902AD">
        <w:rPr>
          <w:rStyle w:val="Char3"/>
          <w:rFonts w:hint="cs"/>
          <w:rtl/>
        </w:rPr>
        <w:t>يُحِبُّ</w:t>
      </w:r>
      <w:r w:rsidR="00FB2402" w:rsidRPr="002902AD">
        <w:rPr>
          <w:rStyle w:val="Char3"/>
          <w:rtl/>
        </w:rPr>
        <w:t xml:space="preserve"> </w:t>
      </w:r>
      <w:r w:rsidR="00FB2402" w:rsidRPr="002902AD">
        <w:rPr>
          <w:rStyle w:val="Char3"/>
          <w:rFonts w:hint="cs"/>
          <w:rtl/>
        </w:rPr>
        <w:t>ٱلۡكَٰفِرِينَ</w:t>
      </w:r>
      <w:r w:rsidR="00FB2402" w:rsidRPr="002902AD">
        <w:rPr>
          <w:rStyle w:val="Char3"/>
          <w:rtl/>
        </w:rPr>
        <w:t xml:space="preserve"> </w:t>
      </w:r>
      <w:r w:rsidR="00FB2402" w:rsidRPr="002902AD">
        <w:rPr>
          <w:rStyle w:val="Char3"/>
          <w:rFonts w:hint="cs"/>
          <w:rtl/>
        </w:rPr>
        <w:t>٣٢</w:t>
      </w:r>
      <w:r>
        <w:rPr>
          <w:rFonts w:ascii="Times New Roman" w:hAnsi="Times New Roman" w:cs="Traditional Arabic" w:hint="cs"/>
          <w:rtl/>
        </w:rPr>
        <w:t>﴾</w:t>
      </w:r>
      <w:r w:rsidR="00FB2402">
        <w:rPr>
          <w:rFonts w:ascii="Times New Roman" w:hAnsi="Times New Roman" w:hint="cs"/>
          <w:rtl/>
        </w:rPr>
        <w:t xml:space="preserve"> </w:t>
      </w:r>
      <w:r w:rsidR="00FB2402" w:rsidRPr="00EC4DC3">
        <w:rPr>
          <w:rStyle w:val="Char4"/>
          <w:rtl/>
        </w:rPr>
        <w:t>[آل عمران: ٣١-</w:t>
      </w:r>
      <w:r w:rsidRPr="00EC4DC3">
        <w:rPr>
          <w:rStyle w:val="Char4"/>
          <w:rtl/>
        </w:rPr>
        <w:t>٣٢]</w:t>
      </w:r>
      <w:r>
        <w:rPr>
          <w:rFonts w:ascii="Times New Roman" w:hAnsi="Times New Roman" w:hint="cs"/>
          <w:rtl/>
        </w:rPr>
        <w:t>.</w:t>
      </w:r>
    </w:p>
    <w:p w:rsidR="00082CC7" w:rsidRDefault="00082CC7" w:rsidP="00EC4DC3">
      <w:pPr>
        <w:pStyle w:val="a5"/>
        <w:rPr>
          <w:rtl/>
        </w:rPr>
      </w:pPr>
      <w:r>
        <w:rPr>
          <w:rFonts w:cs="Traditional Arabic" w:hint="cs"/>
          <w:rtl/>
        </w:rPr>
        <w:t>«</w:t>
      </w:r>
      <w:r w:rsidRPr="00A7735E">
        <w:rPr>
          <w:rtl/>
        </w:rPr>
        <w:t>(اى پ</w:t>
      </w:r>
      <w:r w:rsidR="002902AD">
        <w:rPr>
          <w:rtl/>
        </w:rPr>
        <w:t>ی</w:t>
      </w:r>
      <w:r w:rsidRPr="00A7735E">
        <w:rPr>
          <w:rtl/>
        </w:rPr>
        <w:t>امبر!) بگو: اگر خدا را دوست مى‏دار</w:t>
      </w:r>
      <w:r w:rsidR="002902AD">
        <w:rPr>
          <w:rtl/>
        </w:rPr>
        <w:t>ی</w:t>
      </w:r>
      <w:r w:rsidRPr="00A7735E">
        <w:rPr>
          <w:rtl/>
        </w:rPr>
        <w:t>د، از من پ</w:t>
      </w:r>
      <w:r w:rsidR="002902AD">
        <w:rPr>
          <w:rtl/>
        </w:rPr>
        <w:t>ی</w:t>
      </w:r>
      <w:r w:rsidRPr="00A7735E">
        <w:rPr>
          <w:rtl/>
        </w:rPr>
        <w:t xml:space="preserve">روى </w:t>
      </w:r>
      <w:r w:rsidR="002902AD">
        <w:rPr>
          <w:rtl/>
        </w:rPr>
        <w:t>ک</w:t>
      </w:r>
      <w:r w:rsidRPr="00A7735E">
        <w:rPr>
          <w:rtl/>
        </w:rPr>
        <w:t>ن</w:t>
      </w:r>
      <w:r w:rsidR="002902AD">
        <w:rPr>
          <w:rtl/>
        </w:rPr>
        <w:t>ی</w:t>
      </w:r>
      <w:r w:rsidRPr="00A7735E">
        <w:rPr>
          <w:rtl/>
        </w:rPr>
        <w:t>د (و سنّت مرا به‏پا دار</w:t>
      </w:r>
      <w:r w:rsidR="002902AD">
        <w:rPr>
          <w:rtl/>
        </w:rPr>
        <w:t>ی</w:t>
      </w:r>
      <w:r w:rsidRPr="00A7735E">
        <w:rPr>
          <w:rtl/>
        </w:rPr>
        <w:t>د) تا خداوند ن</w:t>
      </w:r>
      <w:r w:rsidR="002902AD">
        <w:rPr>
          <w:rtl/>
        </w:rPr>
        <w:t>ی</w:t>
      </w:r>
      <w:r w:rsidRPr="00A7735E">
        <w:rPr>
          <w:rtl/>
        </w:rPr>
        <w:t>ز شما را دوست بدارد و گناهانتان را ببخشا</w:t>
      </w:r>
      <w:r w:rsidR="002902AD">
        <w:rPr>
          <w:rtl/>
        </w:rPr>
        <w:t>ی</w:t>
      </w:r>
      <w:r w:rsidRPr="00A7735E">
        <w:rPr>
          <w:rtl/>
        </w:rPr>
        <w:t xml:space="preserve">د و خداوند آمرزنده مهربان است. بگو: از خدا و رسول اطاعت </w:t>
      </w:r>
      <w:r w:rsidR="002902AD">
        <w:rPr>
          <w:rtl/>
        </w:rPr>
        <w:t>ک</w:t>
      </w:r>
      <w:r w:rsidRPr="00A7735E">
        <w:rPr>
          <w:rtl/>
        </w:rPr>
        <w:t>ن</w:t>
      </w:r>
      <w:r w:rsidR="002902AD">
        <w:rPr>
          <w:rtl/>
        </w:rPr>
        <w:t>ی</w:t>
      </w:r>
      <w:r w:rsidRPr="00A7735E">
        <w:rPr>
          <w:rtl/>
        </w:rPr>
        <w:t>د و اگر سرپ</w:t>
      </w:r>
      <w:r w:rsidR="002902AD">
        <w:rPr>
          <w:rtl/>
        </w:rPr>
        <w:t>ی</w:t>
      </w:r>
      <w:r w:rsidRPr="00A7735E">
        <w:rPr>
          <w:rtl/>
        </w:rPr>
        <w:t xml:space="preserve">چى </w:t>
      </w:r>
      <w:r w:rsidR="002902AD">
        <w:rPr>
          <w:rtl/>
        </w:rPr>
        <w:t>ک</w:t>
      </w:r>
      <w:r w:rsidRPr="00A7735E">
        <w:rPr>
          <w:rtl/>
        </w:rPr>
        <w:t>ن</w:t>
      </w:r>
      <w:r w:rsidR="002902AD">
        <w:rPr>
          <w:rtl/>
        </w:rPr>
        <w:t>ی</w:t>
      </w:r>
      <w:r w:rsidRPr="00A7735E">
        <w:rPr>
          <w:rtl/>
        </w:rPr>
        <w:t>د (و مرتد شو</w:t>
      </w:r>
      <w:r w:rsidR="002902AD">
        <w:rPr>
          <w:rtl/>
        </w:rPr>
        <w:t>ی</w:t>
      </w:r>
      <w:r w:rsidRPr="00A7735E">
        <w:rPr>
          <w:rtl/>
        </w:rPr>
        <w:t xml:space="preserve">د)، خداوند </w:t>
      </w:r>
      <w:r w:rsidR="002902AD">
        <w:rPr>
          <w:rtl/>
        </w:rPr>
        <w:t>ک</w:t>
      </w:r>
      <w:r w:rsidRPr="00A7735E">
        <w:rPr>
          <w:rtl/>
        </w:rPr>
        <w:t>افران را دوست ندارد</w:t>
      </w:r>
      <w:r>
        <w:rPr>
          <w:rFonts w:cs="Traditional Arabic" w:hint="cs"/>
          <w:rtl/>
        </w:rPr>
        <w:t>»</w:t>
      </w:r>
      <w:r>
        <w:rPr>
          <w:rtl/>
        </w:rPr>
        <w:t>.</w:t>
      </w:r>
    </w:p>
    <w:p w:rsidR="00FB2402" w:rsidRDefault="00082CC7" w:rsidP="00EC4DC3">
      <w:pPr>
        <w:pStyle w:val="a5"/>
        <w:rPr>
          <w:rtl/>
        </w:rPr>
      </w:pPr>
      <w:r w:rsidRPr="006F0B90">
        <w:rPr>
          <w:rtl/>
        </w:rPr>
        <w:t>البته اطاعت از رسول، نبا</w:t>
      </w:r>
      <w:r w:rsidR="002902AD">
        <w:rPr>
          <w:rtl/>
        </w:rPr>
        <w:t>ی</w:t>
      </w:r>
      <w:r w:rsidRPr="006F0B90">
        <w:rPr>
          <w:rtl/>
        </w:rPr>
        <w:t>د ا</w:t>
      </w:r>
      <w:r w:rsidR="002902AD">
        <w:rPr>
          <w:rtl/>
        </w:rPr>
        <w:t>ی</w:t>
      </w:r>
      <w:r w:rsidRPr="006F0B90">
        <w:rPr>
          <w:rtl/>
        </w:rPr>
        <w:t>ن ذهن</w:t>
      </w:r>
      <w:r w:rsidR="002902AD">
        <w:rPr>
          <w:rtl/>
        </w:rPr>
        <w:t>ی</w:t>
      </w:r>
      <w:r w:rsidRPr="006F0B90">
        <w:rPr>
          <w:rtl/>
        </w:rPr>
        <w:t>ت را ا</w:t>
      </w:r>
      <w:r w:rsidR="002902AD">
        <w:rPr>
          <w:rtl/>
        </w:rPr>
        <w:t>ی</w:t>
      </w:r>
      <w:r w:rsidRPr="006F0B90">
        <w:rPr>
          <w:rtl/>
        </w:rPr>
        <w:t xml:space="preserve">جاد </w:t>
      </w:r>
      <w:r w:rsidR="002902AD">
        <w:rPr>
          <w:rtl/>
        </w:rPr>
        <w:t>ک</w:t>
      </w:r>
      <w:r w:rsidRPr="006F0B90">
        <w:rPr>
          <w:rtl/>
        </w:rPr>
        <w:t xml:space="preserve">ند </w:t>
      </w:r>
      <w:r w:rsidR="002902AD">
        <w:rPr>
          <w:rtl/>
        </w:rPr>
        <w:t>ک</w:t>
      </w:r>
      <w:r w:rsidRPr="006F0B90">
        <w:rPr>
          <w:rtl/>
        </w:rPr>
        <w:t>ه او ن</w:t>
      </w:r>
      <w:r w:rsidR="002902AD">
        <w:rPr>
          <w:rtl/>
        </w:rPr>
        <w:t>ی</w:t>
      </w:r>
      <w:r w:rsidRPr="006F0B90">
        <w:rPr>
          <w:rtl/>
        </w:rPr>
        <w:t>ز همچون خدا - نعوذ باللّه- حا</w:t>
      </w:r>
      <w:r w:rsidR="002902AD">
        <w:rPr>
          <w:rtl/>
        </w:rPr>
        <w:t>ک</w:t>
      </w:r>
      <w:r w:rsidRPr="006F0B90">
        <w:rPr>
          <w:rtl/>
        </w:rPr>
        <w:t>م و شارع و برنامه‏ر</w:t>
      </w:r>
      <w:r w:rsidR="002902AD">
        <w:rPr>
          <w:rtl/>
        </w:rPr>
        <w:t>ی</w:t>
      </w:r>
      <w:r w:rsidRPr="006F0B90">
        <w:rPr>
          <w:rtl/>
        </w:rPr>
        <w:t>ز زندگى است، بل</w:t>
      </w:r>
      <w:r w:rsidR="002902AD">
        <w:rPr>
          <w:rtl/>
        </w:rPr>
        <w:t>ک</w:t>
      </w:r>
      <w:r w:rsidRPr="006F0B90">
        <w:rPr>
          <w:rtl/>
        </w:rPr>
        <w:t xml:space="preserve">ه اطاعت از پیامبر </w:t>
      </w:r>
      <w:r w:rsidRPr="006F0B90">
        <w:rPr>
          <w:rFonts w:cs="CTraditional Arabic"/>
          <w:rtl/>
        </w:rPr>
        <w:t>ص</w:t>
      </w:r>
      <w:r w:rsidRPr="006F0B90">
        <w:rPr>
          <w:rtl/>
        </w:rPr>
        <w:t>، اطاعت از قوان</w:t>
      </w:r>
      <w:r w:rsidR="002902AD">
        <w:rPr>
          <w:rtl/>
        </w:rPr>
        <w:t>ی</w:t>
      </w:r>
      <w:r w:rsidRPr="006F0B90">
        <w:rPr>
          <w:rtl/>
        </w:rPr>
        <w:t>ن و اح</w:t>
      </w:r>
      <w:r w:rsidR="002902AD">
        <w:rPr>
          <w:rtl/>
        </w:rPr>
        <w:t>ک</w:t>
      </w:r>
      <w:r w:rsidRPr="006F0B90">
        <w:rPr>
          <w:rtl/>
        </w:rPr>
        <w:t xml:space="preserve">ام الهى است </w:t>
      </w:r>
      <w:r w:rsidR="002902AD">
        <w:rPr>
          <w:rtl/>
        </w:rPr>
        <w:t>ک</w:t>
      </w:r>
      <w:r w:rsidRPr="006F0B90">
        <w:rPr>
          <w:rtl/>
        </w:rPr>
        <w:t>ه توسّط او تشر</w:t>
      </w:r>
      <w:r w:rsidR="002902AD">
        <w:rPr>
          <w:rtl/>
        </w:rPr>
        <w:t>ی</w:t>
      </w:r>
      <w:r w:rsidRPr="006F0B90">
        <w:rPr>
          <w:rtl/>
        </w:rPr>
        <w:t>ح و تطب</w:t>
      </w:r>
      <w:r w:rsidR="002902AD">
        <w:rPr>
          <w:rtl/>
        </w:rPr>
        <w:t>ی</w:t>
      </w:r>
      <w:r w:rsidRPr="006F0B90">
        <w:rPr>
          <w:rtl/>
        </w:rPr>
        <w:t>ق شده‏اند؛ چنانچه مى‏فرما</w:t>
      </w:r>
      <w:r w:rsidR="002902AD">
        <w:rPr>
          <w:rtl/>
        </w:rPr>
        <w:t>ی</w:t>
      </w:r>
      <w:r w:rsidRPr="006F0B90">
        <w:rPr>
          <w:rtl/>
        </w:rPr>
        <w:t>د:</w:t>
      </w:r>
    </w:p>
    <w:p w:rsidR="003A1C67" w:rsidRDefault="00082CC7" w:rsidP="00EC4DC3">
      <w:pPr>
        <w:pStyle w:val="a5"/>
        <w:rPr>
          <w:rFonts w:ascii="Times New Roman" w:hAnsi="Times New Roman"/>
          <w:rtl/>
        </w:rPr>
      </w:pPr>
      <w:r>
        <w:rPr>
          <w:rFonts w:ascii="Times New Roman" w:hAnsi="Times New Roman" w:cs="Traditional Arabic" w:hint="cs"/>
          <w:rtl/>
        </w:rPr>
        <w:t>﴿</w:t>
      </w:r>
      <w:r w:rsidR="003A1C67" w:rsidRPr="002902AD">
        <w:rPr>
          <w:rStyle w:val="Char3"/>
          <w:rtl/>
        </w:rPr>
        <w:t xml:space="preserve">مَّن يُطِعِ </w:t>
      </w:r>
      <w:r w:rsidR="003A1C67" w:rsidRPr="002902AD">
        <w:rPr>
          <w:rStyle w:val="Char3"/>
          <w:rFonts w:hint="cs"/>
          <w:rtl/>
        </w:rPr>
        <w:t>ٱلر</w:t>
      </w:r>
      <w:r w:rsidR="003A1C67" w:rsidRPr="002902AD">
        <w:rPr>
          <w:rStyle w:val="Char3"/>
          <w:rtl/>
        </w:rPr>
        <w:t>َّسُولَ فَقَد</w:t>
      </w:r>
      <w:r w:rsidR="003A1C67" w:rsidRPr="002902AD">
        <w:rPr>
          <w:rStyle w:val="Char3"/>
          <w:rFonts w:hint="cs"/>
          <w:rtl/>
        </w:rPr>
        <w:t>ۡ</w:t>
      </w:r>
      <w:r w:rsidR="003A1C67" w:rsidRPr="002902AD">
        <w:rPr>
          <w:rStyle w:val="Char3"/>
          <w:rtl/>
        </w:rPr>
        <w:t xml:space="preserve"> </w:t>
      </w:r>
      <w:r w:rsidR="003A1C67" w:rsidRPr="002902AD">
        <w:rPr>
          <w:rStyle w:val="Char3"/>
          <w:rFonts w:hint="cs"/>
          <w:rtl/>
        </w:rPr>
        <w:t>أَطَاعَ</w:t>
      </w:r>
      <w:r w:rsidR="003A1C67" w:rsidRPr="002902AD">
        <w:rPr>
          <w:rStyle w:val="Char3"/>
          <w:rtl/>
        </w:rPr>
        <w:t xml:space="preserve"> </w:t>
      </w:r>
      <w:r w:rsidR="003A1C67" w:rsidRPr="002902AD">
        <w:rPr>
          <w:rStyle w:val="Char3"/>
          <w:rFonts w:hint="cs"/>
          <w:rtl/>
        </w:rPr>
        <w:t>ٱللَّهَ</w:t>
      </w:r>
      <w:r>
        <w:rPr>
          <w:rFonts w:ascii="Times New Roman" w:hAnsi="Times New Roman" w:cs="Traditional Arabic" w:hint="cs"/>
          <w:rtl/>
        </w:rPr>
        <w:t>﴾</w:t>
      </w:r>
      <w:r>
        <w:rPr>
          <w:rFonts w:ascii="Times New Roman" w:hAnsi="Times New Roman" w:hint="cs"/>
          <w:rtl/>
        </w:rPr>
        <w:t xml:space="preserve"> </w:t>
      </w:r>
      <w:r w:rsidRPr="00EC4DC3">
        <w:rPr>
          <w:rStyle w:val="Char4"/>
          <w:rtl/>
        </w:rPr>
        <w:t>[النساء: ٨٠]</w:t>
      </w:r>
      <w:r>
        <w:rPr>
          <w:rFonts w:ascii="Times New Roman" w:hAnsi="Times New Roman" w:hint="cs"/>
          <w:rtl/>
        </w:rPr>
        <w:t>.</w:t>
      </w:r>
    </w:p>
    <w:p w:rsidR="003A1C67" w:rsidRDefault="00082CC7" w:rsidP="00EC4DC3">
      <w:pPr>
        <w:pStyle w:val="a5"/>
        <w:rPr>
          <w:rtl/>
        </w:rPr>
      </w:pPr>
      <w:r>
        <w:rPr>
          <w:rFonts w:cs="Traditional Arabic" w:hint="cs"/>
          <w:rtl/>
        </w:rPr>
        <w:t>«</w:t>
      </w:r>
      <w:r w:rsidRPr="00A7735E">
        <w:rPr>
          <w:rtl/>
        </w:rPr>
        <w:t>هر</w:t>
      </w:r>
      <w:r w:rsidR="002902AD">
        <w:rPr>
          <w:rtl/>
        </w:rPr>
        <w:t>ک</w:t>
      </w:r>
      <w:r w:rsidRPr="00A7735E">
        <w:rPr>
          <w:rtl/>
        </w:rPr>
        <w:t>س از رسول پ</w:t>
      </w:r>
      <w:r w:rsidR="002902AD">
        <w:rPr>
          <w:rtl/>
        </w:rPr>
        <w:t>ی</w:t>
      </w:r>
      <w:r w:rsidRPr="00A7735E">
        <w:rPr>
          <w:rtl/>
        </w:rPr>
        <w:t xml:space="preserve">روى </w:t>
      </w:r>
      <w:r w:rsidR="002902AD">
        <w:rPr>
          <w:rtl/>
        </w:rPr>
        <w:t>ک</w:t>
      </w:r>
      <w:r w:rsidRPr="00A7735E">
        <w:rPr>
          <w:rtl/>
        </w:rPr>
        <w:t>ند، پس از خدا پ</w:t>
      </w:r>
      <w:r w:rsidR="002902AD">
        <w:rPr>
          <w:rtl/>
        </w:rPr>
        <w:t>ی</w:t>
      </w:r>
      <w:r w:rsidRPr="00A7735E">
        <w:rPr>
          <w:rtl/>
        </w:rPr>
        <w:t xml:space="preserve">روى </w:t>
      </w:r>
      <w:r w:rsidR="002902AD">
        <w:rPr>
          <w:rtl/>
        </w:rPr>
        <w:t>ک</w:t>
      </w:r>
      <w:r w:rsidRPr="00A7735E">
        <w:rPr>
          <w:rtl/>
        </w:rPr>
        <w:t>رده است</w:t>
      </w:r>
      <w:r>
        <w:rPr>
          <w:rFonts w:cs="Traditional Arabic" w:hint="cs"/>
          <w:rtl/>
        </w:rPr>
        <w:t>»</w:t>
      </w:r>
      <w:r w:rsidRPr="006F0B90">
        <w:rPr>
          <w:rtl/>
        </w:rPr>
        <w:t>.</w:t>
      </w:r>
    </w:p>
    <w:p w:rsidR="003A1C67" w:rsidRDefault="00082CC7" w:rsidP="00EC4DC3">
      <w:pPr>
        <w:pStyle w:val="a5"/>
        <w:rPr>
          <w:rtl/>
        </w:rPr>
      </w:pPr>
      <w:r w:rsidRPr="006F0B90">
        <w:rPr>
          <w:rtl/>
        </w:rPr>
        <w:t>اعتراف به ا</w:t>
      </w:r>
      <w:r w:rsidR="002902AD">
        <w:rPr>
          <w:rtl/>
        </w:rPr>
        <w:t>ی</w:t>
      </w:r>
      <w:r w:rsidRPr="006F0B90">
        <w:rPr>
          <w:rtl/>
        </w:rPr>
        <w:t>ن</w:t>
      </w:r>
      <w:r w:rsidR="002902AD">
        <w:rPr>
          <w:rtl/>
        </w:rPr>
        <w:t>ک</w:t>
      </w:r>
      <w:r w:rsidRPr="006F0B90">
        <w:rPr>
          <w:rtl/>
        </w:rPr>
        <w:t xml:space="preserve">ه قرآن </w:t>
      </w:r>
      <w:r w:rsidR="002902AD">
        <w:rPr>
          <w:rtl/>
        </w:rPr>
        <w:t>ک</w:t>
      </w:r>
      <w:r w:rsidRPr="006F0B90">
        <w:rPr>
          <w:rtl/>
        </w:rPr>
        <w:t>تاب خدا و محمّد رسول اوست، بر ما لازم مى‏آ</w:t>
      </w:r>
      <w:r w:rsidR="002902AD">
        <w:rPr>
          <w:rtl/>
        </w:rPr>
        <w:t>ی</w:t>
      </w:r>
      <w:r w:rsidRPr="006F0B90">
        <w:rPr>
          <w:rtl/>
        </w:rPr>
        <w:t xml:space="preserve">د </w:t>
      </w:r>
      <w:r w:rsidR="002902AD">
        <w:rPr>
          <w:rtl/>
        </w:rPr>
        <w:t>ک</w:t>
      </w:r>
      <w:r w:rsidRPr="006F0B90">
        <w:rPr>
          <w:rtl/>
        </w:rPr>
        <w:t xml:space="preserve">ه از سنّت پیامبر </w:t>
      </w:r>
      <w:r w:rsidRPr="006F0B90">
        <w:rPr>
          <w:rFonts w:cs="CTraditional Arabic"/>
          <w:rtl/>
        </w:rPr>
        <w:t>ص</w:t>
      </w:r>
      <w:r w:rsidRPr="006F0B90">
        <w:rPr>
          <w:rtl/>
        </w:rPr>
        <w:t xml:space="preserve"> بدون ترد</w:t>
      </w:r>
      <w:r w:rsidR="002902AD">
        <w:rPr>
          <w:rtl/>
        </w:rPr>
        <w:t>ی</w:t>
      </w:r>
      <w:r w:rsidRPr="006F0B90">
        <w:rPr>
          <w:rtl/>
        </w:rPr>
        <w:t>د پ</w:t>
      </w:r>
      <w:r w:rsidR="002902AD">
        <w:rPr>
          <w:rtl/>
        </w:rPr>
        <w:t>ی</w:t>
      </w:r>
      <w:r w:rsidRPr="006F0B90">
        <w:rPr>
          <w:rtl/>
        </w:rPr>
        <w:t xml:space="preserve">روى </w:t>
      </w:r>
      <w:r w:rsidR="002902AD">
        <w:rPr>
          <w:rtl/>
        </w:rPr>
        <w:t>ک</w:t>
      </w:r>
      <w:r w:rsidRPr="006F0B90">
        <w:rPr>
          <w:rtl/>
        </w:rPr>
        <w:t>ن</w:t>
      </w:r>
      <w:r w:rsidR="002902AD">
        <w:rPr>
          <w:rtl/>
        </w:rPr>
        <w:t>ی</w:t>
      </w:r>
      <w:r w:rsidRPr="006F0B90">
        <w:rPr>
          <w:rtl/>
        </w:rPr>
        <w:t>م و هراندازه در بررسى آن پ</w:t>
      </w:r>
      <w:r w:rsidR="002902AD">
        <w:rPr>
          <w:rtl/>
        </w:rPr>
        <w:t>ی</w:t>
      </w:r>
      <w:r w:rsidRPr="006F0B90">
        <w:rPr>
          <w:rtl/>
        </w:rPr>
        <w:t>ش برو</w:t>
      </w:r>
      <w:r w:rsidR="002902AD">
        <w:rPr>
          <w:rtl/>
        </w:rPr>
        <w:t>ی</w:t>
      </w:r>
      <w:r w:rsidRPr="006F0B90">
        <w:rPr>
          <w:rtl/>
        </w:rPr>
        <w:t>م، به تعال</w:t>
      </w:r>
      <w:r w:rsidR="002902AD">
        <w:rPr>
          <w:rtl/>
        </w:rPr>
        <w:t>ی</w:t>
      </w:r>
      <w:r w:rsidRPr="006F0B90">
        <w:rPr>
          <w:rtl/>
        </w:rPr>
        <w:t>مى دست مى‏</w:t>
      </w:r>
      <w:r w:rsidR="002902AD">
        <w:rPr>
          <w:rtl/>
        </w:rPr>
        <w:t>ی</w:t>
      </w:r>
      <w:r w:rsidRPr="006F0B90">
        <w:rPr>
          <w:rtl/>
        </w:rPr>
        <w:t>اب</w:t>
      </w:r>
      <w:r w:rsidR="002902AD">
        <w:rPr>
          <w:rtl/>
        </w:rPr>
        <w:t>ی</w:t>
      </w:r>
      <w:r w:rsidRPr="006F0B90">
        <w:rPr>
          <w:rtl/>
        </w:rPr>
        <w:t xml:space="preserve">م </w:t>
      </w:r>
      <w:r w:rsidR="002902AD">
        <w:rPr>
          <w:rtl/>
        </w:rPr>
        <w:t>ک</w:t>
      </w:r>
      <w:r w:rsidRPr="006F0B90">
        <w:rPr>
          <w:rtl/>
        </w:rPr>
        <w:t>ه ه</w:t>
      </w:r>
      <w:r w:rsidR="002902AD">
        <w:rPr>
          <w:rtl/>
        </w:rPr>
        <w:t>ی</w:t>
      </w:r>
      <w:r w:rsidRPr="006F0B90">
        <w:rPr>
          <w:rtl/>
        </w:rPr>
        <w:t>چ انسانى بى‏آن، به صلاح و هدا</w:t>
      </w:r>
      <w:r w:rsidR="002902AD">
        <w:rPr>
          <w:rtl/>
        </w:rPr>
        <w:t>ی</w:t>
      </w:r>
      <w:r w:rsidRPr="006F0B90">
        <w:rPr>
          <w:rtl/>
        </w:rPr>
        <w:t>ت نمى‏رسد، و ا</w:t>
      </w:r>
      <w:r w:rsidR="002902AD">
        <w:rPr>
          <w:rtl/>
        </w:rPr>
        <w:t>ی</w:t>
      </w:r>
      <w:r w:rsidRPr="006F0B90">
        <w:rPr>
          <w:rtl/>
        </w:rPr>
        <w:t xml:space="preserve">ن است </w:t>
      </w:r>
      <w:r w:rsidR="002902AD">
        <w:rPr>
          <w:rtl/>
        </w:rPr>
        <w:t>ک</w:t>
      </w:r>
      <w:r w:rsidRPr="006F0B90">
        <w:rPr>
          <w:rtl/>
        </w:rPr>
        <w:t xml:space="preserve">ه پیامبر </w:t>
      </w:r>
      <w:r w:rsidRPr="006F0B90">
        <w:rPr>
          <w:rFonts w:cs="CTraditional Arabic"/>
          <w:rtl/>
        </w:rPr>
        <w:t>ص</w:t>
      </w:r>
      <w:r w:rsidRPr="006F0B90">
        <w:rPr>
          <w:rtl/>
        </w:rPr>
        <w:t xml:space="preserve"> فرمود</w:t>
      </w:r>
      <w:r w:rsidRPr="002902AD">
        <w:rPr>
          <w:rStyle w:val="Char9"/>
          <w:rtl/>
        </w:rPr>
        <w:t xml:space="preserve">: </w:t>
      </w:r>
      <w:r w:rsidRPr="00EC4DC3">
        <w:rPr>
          <w:rStyle w:val="Char5"/>
          <w:rtl/>
        </w:rPr>
        <w:t>«تركت فيكم ما إن تمسّكم به لن تضلّوا بعدى أبدا كتاب اللّه وسنّتى»</w:t>
      </w:r>
      <w:r w:rsidRPr="008A6F61">
        <w:rPr>
          <w:rtl/>
        </w:rPr>
        <w:t>.</w:t>
      </w:r>
    </w:p>
    <w:p w:rsidR="00082CC7" w:rsidRDefault="00082CC7" w:rsidP="00EC4DC3">
      <w:pPr>
        <w:pStyle w:val="a5"/>
        <w:rPr>
          <w:rtl/>
        </w:rPr>
      </w:pPr>
      <w:r w:rsidRPr="006F0B90">
        <w:rPr>
          <w:rtl/>
        </w:rPr>
        <w:t>بنابرا</w:t>
      </w:r>
      <w:r w:rsidR="002902AD">
        <w:rPr>
          <w:rtl/>
        </w:rPr>
        <w:t>ی</w:t>
      </w:r>
      <w:r w:rsidRPr="006F0B90">
        <w:rPr>
          <w:rtl/>
        </w:rPr>
        <w:t xml:space="preserve">ن، دو مرجع اصلى مسلمانان، ابتدا قرآن و سپس سنّت پیامبر </w:t>
      </w:r>
      <w:r w:rsidRPr="006F0B90">
        <w:rPr>
          <w:rFonts w:cs="CTraditional Arabic"/>
          <w:rtl/>
        </w:rPr>
        <w:t>ص</w:t>
      </w:r>
      <w:r w:rsidRPr="006F0B90">
        <w:rPr>
          <w:rtl/>
        </w:rPr>
        <w:t xml:space="preserve"> است، و چنان</w:t>
      </w:r>
      <w:r w:rsidR="002902AD">
        <w:rPr>
          <w:rtl/>
        </w:rPr>
        <w:t>ک</w:t>
      </w:r>
      <w:r w:rsidRPr="006F0B90">
        <w:rPr>
          <w:rtl/>
        </w:rPr>
        <w:t>ه د</w:t>
      </w:r>
      <w:r w:rsidR="002902AD">
        <w:rPr>
          <w:rtl/>
        </w:rPr>
        <w:t>ی</w:t>
      </w:r>
      <w:r w:rsidRPr="006F0B90">
        <w:rPr>
          <w:rtl/>
        </w:rPr>
        <w:t>د</w:t>
      </w:r>
      <w:r w:rsidR="002902AD">
        <w:rPr>
          <w:rtl/>
        </w:rPr>
        <w:t>ی</w:t>
      </w:r>
      <w:r w:rsidRPr="006F0B90">
        <w:rPr>
          <w:rtl/>
        </w:rPr>
        <w:t>م، آ</w:t>
      </w:r>
      <w:r w:rsidR="002902AD">
        <w:rPr>
          <w:rtl/>
        </w:rPr>
        <w:t>ی</w:t>
      </w:r>
      <w:r w:rsidRPr="006F0B90">
        <w:rPr>
          <w:rtl/>
        </w:rPr>
        <w:t>ات قرآن و فرموده‏هاى 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ک</w:t>
      </w:r>
      <w:r w:rsidRPr="006F0B90">
        <w:rPr>
          <w:rtl/>
        </w:rPr>
        <w:t>ه در نهج‏البلاغه مضبوط است، به ا</w:t>
      </w:r>
      <w:r w:rsidR="002902AD">
        <w:rPr>
          <w:rtl/>
        </w:rPr>
        <w:t>ی</w:t>
      </w:r>
      <w:r w:rsidRPr="006F0B90">
        <w:rPr>
          <w:rtl/>
        </w:rPr>
        <w:t>ن حق</w:t>
      </w:r>
      <w:r w:rsidR="002902AD">
        <w:rPr>
          <w:rtl/>
        </w:rPr>
        <w:t>ی</w:t>
      </w:r>
      <w:r w:rsidRPr="006F0B90">
        <w:rPr>
          <w:rtl/>
        </w:rPr>
        <w:t>قت تأ</w:t>
      </w:r>
      <w:r w:rsidR="002902AD">
        <w:rPr>
          <w:rtl/>
        </w:rPr>
        <w:t>کی</w:t>
      </w:r>
      <w:r w:rsidRPr="006F0B90">
        <w:rPr>
          <w:rtl/>
        </w:rPr>
        <w:t xml:space="preserve">د فراوان دارند و اگر چنانچه عترت پیامبر </w:t>
      </w:r>
      <w:r w:rsidRPr="006F0B90">
        <w:rPr>
          <w:rFonts w:cs="CTraditional Arabic"/>
          <w:rtl/>
        </w:rPr>
        <w:t>ص</w:t>
      </w:r>
      <w:r w:rsidRPr="006F0B90">
        <w:rPr>
          <w:rtl/>
        </w:rPr>
        <w:t xml:space="preserve"> و ائمه دوازده‏گانه مرجع مسلمانان در اختلافات و چراغ هدا</w:t>
      </w:r>
      <w:r w:rsidR="002902AD">
        <w:rPr>
          <w:rtl/>
        </w:rPr>
        <w:t>ی</w:t>
      </w:r>
      <w:r w:rsidRPr="006F0B90">
        <w:rPr>
          <w:rtl/>
        </w:rPr>
        <w:t xml:space="preserve">ت مردم مى‏بود، قطعاً خداوند در </w:t>
      </w:r>
      <w:r w:rsidR="002902AD">
        <w:rPr>
          <w:rtl/>
        </w:rPr>
        <w:t>ک</w:t>
      </w:r>
      <w:r w:rsidRPr="006F0B90">
        <w:rPr>
          <w:rtl/>
        </w:rPr>
        <w:t xml:space="preserve">تاب خود - </w:t>
      </w:r>
      <w:r w:rsidR="002902AD">
        <w:rPr>
          <w:rtl/>
        </w:rPr>
        <w:t>ک</w:t>
      </w:r>
      <w:r w:rsidRPr="006F0B90">
        <w:rPr>
          <w:rtl/>
        </w:rPr>
        <w:t xml:space="preserve">ه </w:t>
      </w:r>
      <w:r w:rsidR="002902AD">
        <w:rPr>
          <w:rtl/>
        </w:rPr>
        <w:t>ک</w:t>
      </w:r>
      <w:r w:rsidRPr="006F0B90">
        <w:rPr>
          <w:rtl/>
        </w:rPr>
        <w:t>تاب هدا</w:t>
      </w:r>
      <w:r w:rsidR="002902AD">
        <w:rPr>
          <w:rtl/>
        </w:rPr>
        <w:t>ی</w:t>
      </w:r>
      <w:r w:rsidRPr="006F0B90">
        <w:rPr>
          <w:rtl/>
        </w:rPr>
        <w:t>ت است - تأ</w:t>
      </w:r>
      <w:r w:rsidR="002902AD">
        <w:rPr>
          <w:rtl/>
        </w:rPr>
        <w:t>کی</w:t>
      </w:r>
      <w:r w:rsidRPr="006F0B90">
        <w:rPr>
          <w:rtl/>
        </w:rPr>
        <w:t xml:space="preserve">د و </w:t>
      </w:r>
      <w:r w:rsidR="002902AD">
        <w:rPr>
          <w:rtl/>
        </w:rPr>
        <w:t>ی</w:t>
      </w:r>
      <w:r w:rsidRPr="006F0B90">
        <w:rPr>
          <w:rtl/>
        </w:rPr>
        <w:t xml:space="preserve">ا اشاره‏اى مى‏فرمود و </w:t>
      </w:r>
      <w:r w:rsidR="002902AD">
        <w:rPr>
          <w:rtl/>
        </w:rPr>
        <w:t>ی</w:t>
      </w:r>
      <w:r w:rsidRPr="006F0B90">
        <w:rPr>
          <w:rtl/>
        </w:rPr>
        <w:t>ا خود عل</w:t>
      </w:r>
      <w:r w:rsidR="002902AD">
        <w:rPr>
          <w:rtl/>
        </w:rPr>
        <w:t>ی</w:t>
      </w:r>
      <w:r w:rsidRPr="006F0B90">
        <w:rPr>
          <w:rtl/>
        </w:rPr>
        <w:t xml:space="preserve"> </w:t>
      </w:r>
      <w:r w:rsidRPr="006F0B90">
        <w:rPr>
          <w:rFonts w:cs="CTraditional Arabic"/>
          <w:rtl/>
        </w:rPr>
        <w:t>س</w:t>
      </w:r>
      <w:r w:rsidRPr="006F0B90">
        <w:rPr>
          <w:rtl/>
        </w:rPr>
        <w:t xml:space="preserve"> در گفته‏ها</w:t>
      </w:r>
      <w:r w:rsidR="002902AD">
        <w:rPr>
          <w:rtl/>
        </w:rPr>
        <w:t>ی</w:t>
      </w:r>
      <w:r w:rsidRPr="006F0B90">
        <w:rPr>
          <w:rtl/>
        </w:rPr>
        <w:t>ش، خود و فرزندانش را مورد تأ</w:t>
      </w:r>
      <w:r w:rsidR="002902AD">
        <w:rPr>
          <w:rtl/>
        </w:rPr>
        <w:t>کی</w:t>
      </w:r>
      <w:r w:rsidRPr="006F0B90">
        <w:rPr>
          <w:rtl/>
        </w:rPr>
        <w:t xml:space="preserve">د قرار مى‏داد و </w:t>
      </w:r>
      <w:r w:rsidR="002902AD">
        <w:rPr>
          <w:rtl/>
        </w:rPr>
        <w:t>ی</w:t>
      </w:r>
      <w:r w:rsidRPr="006F0B90">
        <w:rPr>
          <w:rtl/>
        </w:rPr>
        <w:t>ا بدان اشاره‏اى مى‏نمود!.. و امّا درباره واژه «اهل‏ب</w:t>
      </w:r>
      <w:r w:rsidR="002902AD">
        <w:rPr>
          <w:rtl/>
        </w:rPr>
        <w:t>ی</w:t>
      </w:r>
      <w:r w:rsidRPr="006F0B90">
        <w:rPr>
          <w:rtl/>
        </w:rPr>
        <w:t>ت» و ا</w:t>
      </w:r>
      <w:r w:rsidR="002902AD">
        <w:rPr>
          <w:rtl/>
        </w:rPr>
        <w:t>ی</w:t>
      </w:r>
      <w:r w:rsidRPr="006F0B90">
        <w:rPr>
          <w:rtl/>
        </w:rPr>
        <w:t>ن</w:t>
      </w:r>
      <w:r w:rsidR="002902AD">
        <w:rPr>
          <w:rtl/>
        </w:rPr>
        <w:t>ک</w:t>
      </w:r>
      <w:r w:rsidRPr="006F0B90">
        <w:rPr>
          <w:rtl/>
        </w:rPr>
        <w:t xml:space="preserve">ه شامل چه </w:t>
      </w:r>
      <w:r w:rsidR="002902AD">
        <w:rPr>
          <w:rtl/>
        </w:rPr>
        <w:t>ک</w:t>
      </w:r>
      <w:r w:rsidRPr="006F0B90">
        <w:rPr>
          <w:rtl/>
        </w:rPr>
        <w:t>سانى مى‏شود، در جواب نامه‏ها مفصّلاً آورده‏ا</w:t>
      </w:r>
      <w:r w:rsidR="002902AD">
        <w:rPr>
          <w:rtl/>
        </w:rPr>
        <w:t>ی</w:t>
      </w:r>
      <w:r w:rsidRPr="006F0B90">
        <w:rPr>
          <w:rtl/>
        </w:rPr>
        <w:t>م:</w:t>
      </w:r>
    </w:p>
    <w:p w:rsidR="00082CC7" w:rsidRPr="006F0B90" w:rsidRDefault="00082CC7" w:rsidP="00EC4DC3">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A466A1">
      <w:pPr>
        <w:pStyle w:val="a1"/>
      </w:pPr>
      <w:bookmarkStart w:id="125" w:name="_Toc326959921"/>
      <w:bookmarkStart w:id="126" w:name="_Toc439953612"/>
      <w:r w:rsidRPr="006F0B90">
        <w:rPr>
          <w:rtl/>
        </w:rPr>
        <w:t>جواب نامه‏ها در رابطه با «روايت ثقلين و اهل‏بيت پیامبر</w:t>
      </w:r>
      <w:r w:rsidRPr="00A466A1">
        <w:rPr>
          <w:rFonts w:cs="CTraditional Arabic"/>
          <w:b/>
          <w:bCs w:val="0"/>
          <w:rtl/>
        </w:rPr>
        <w:t>ص</w:t>
      </w:r>
      <w:r w:rsidRPr="006F0B90">
        <w:rPr>
          <w:rtl/>
        </w:rPr>
        <w:t>»:</w:t>
      </w:r>
      <w:bookmarkEnd w:id="125"/>
      <w:bookmarkEnd w:id="126"/>
    </w:p>
    <w:p w:rsidR="00082CC7" w:rsidRDefault="00082CC7" w:rsidP="00A466A1">
      <w:pPr>
        <w:pStyle w:val="a5"/>
        <w:rPr>
          <w:rtl/>
        </w:rPr>
      </w:pPr>
      <w:r w:rsidRPr="006F0B90">
        <w:rPr>
          <w:rtl/>
        </w:rPr>
        <w:t>فرموده‏ا</w:t>
      </w:r>
      <w:r w:rsidR="002902AD">
        <w:rPr>
          <w:rtl/>
        </w:rPr>
        <w:t>ی</w:t>
      </w:r>
      <w:r w:rsidRPr="006F0B90">
        <w:rPr>
          <w:rtl/>
        </w:rPr>
        <w:t>د: حد</w:t>
      </w:r>
      <w:r w:rsidR="002902AD">
        <w:rPr>
          <w:rtl/>
        </w:rPr>
        <w:t>ی</w:t>
      </w:r>
      <w:r w:rsidRPr="006F0B90">
        <w:rPr>
          <w:rtl/>
        </w:rPr>
        <w:t>ث ثقل</w:t>
      </w:r>
      <w:r w:rsidR="002902AD">
        <w:rPr>
          <w:rtl/>
        </w:rPr>
        <w:t>ی</w:t>
      </w:r>
      <w:r w:rsidRPr="006F0B90">
        <w:rPr>
          <w:rtl/>
        </w:rPr>
        <w:t xml:space="preserve">ن </w:t>
      </w:r>
      <w:r>
        <w:rPr>
          <w:rFonts w:cs="Traditional Arabic" w:hint="cs"/>
          <w:rtl/>
        </w:rPr>
        <w:t>«</w:t>
      </w:r>
      <w:r w:rsidRPr="008A6F61">
        <w:rPr>
          <w:rStyle w:val="Char1"/>
          <w:rtl/>
        </w:rPr>
        <w:t>كتاب اللّه وعترت</w:t>
      </w:r>
      <w:r w:rsidR="00A466A1">
        <w:rPr>
          <w:rStyle w:val="Char1"/>
          <w:rFonts w:hint="cs"/>
          <w:rtl/>
        </w:rPr>
        <w:t>ي</w:t>
      </w:r>
      <w:r>
        <w:rPr>
          <w:rFonts w:cs="Traditional Arabic" w:hint="cs"/>
          <w:rtl/>
        </w:rPr>
        <w:t>»</w:t>
      </w:r>
      <w:r w:rsidRPr="006F0B90">
        <w:rPr>
          <w:rtl/>
        </w:rPr>
        <w:t xml:space="preserve"> در صح</w:t>
      </w:r>
      <w:r w:rsidR="002902AD">
        <w:rPr>
          <w:rtl/>
        </w:rPr>
        <w:t>ی</w:t>
      </w:r>
      <w:r w:rsidRPr="006F0B90">
        <w:rPr>
          <w:rtl/>
        </w:rPr>
        <w:t>ح ترمذى، مسند احمد، صح</w:t>
      </w:r>
      <w:r w:rsidR="002902AD">
        <w:rPr>
          <w:rtl/>
        </w:rPr>
        <w:t>ی</w:t>
      </w:r>
      <w:r w:rsidRPr="006F0B90">
        <w:rPr>
          <w:rtl/>
        </w:rPr>
        <w:t>ح مسلم و همچن</w:t>
      </w:r>
      <w:r w:rsidR="002902AD">
        <w:rPr>
          <w:rtl/>
        </w:rPr>
        <w:t>ی</w:t>
      </w:r>
      <w:r w:rsidRPr="006F0B90">
        <w:rPr>
          <w:rtl/>
        </w:rPr>
        <w:t xml:space="preserve">ن در امّهات </w:t>
      </w:r>
      <w:r w:rsidR="002902AD">
        <w:rPr>
          <w:rtl/>
        </w:rPr>
        <w:t>ک</w:t>
      </w:r>
      <w:r w:rsidRPr="006F0B90">
        <w:rPr>
          <w:rtl/>
        </w:rPr>
        <w:t>تب</w:t>
      </w:r>
      <w:r>
        <w:rPr>
          <w:rtl/>
        </w:rPr>
        <w:t xml:space="preserve"> اهل‏سنّت نقل و ثبت گرد</w:t>
      </w:r>
      <w:r w:rsidR="002902AD">
        <w:rPr>
          <w:rtl/>
        </w:rPr>
        <w:t>ی</w:t>
      </w:r>
      <w:r>
        <w:rPr>
          <w:rtl/>
        </w:rPr>
        <w:t>ده است.</w:t>
      </w:r>
    </w:p>
    <w:p w:rsidR="00082CC7" w:rsidRDefault="00082CC7" w:rsidP="00EC4DC3">
      <w:pPr>
        <w:pStyle w:val="a5"/>
        <w:rPr>
          <w:rtl/>
        </w:rPr>
      </w:pPr>
      <w:r w:rsidRPr="006F0B90">
        <w:rPr>
          <w:rtl/>
        </w:rPr>
        <w:t>(جواب):</w:t>
      </w:r>
    </w:p>
    <w:p w:rsidR="003A1C67" w:rsidRDefault="00082CC7" w:rsidP="00EC4DC3">
      <w:pPr>
        <w:pStyle w:val="a5"/>
        <w:rPr>
          <w:rtl/>
        </w:rPr>
      </w:pPr>
      <w:r w:rsidRPr="006F0B90">
        <w:rPr>
          <w:rtl/>
        </w:rPr>
        <w:t>آرى! حد</w:t>
      </w:r>
      <w:r w:rsidR="002902AD">
        <w:rPr>
          <w:rtl/>
        </w:rPr>
        <w:t>ی</w:t>
      </w:r>
      <w:r w:rsidRPr="006F0B90">
        <w:rPr>
          <w:rtl/>
        </w:rPr>
        <w:t>ث مزبور در منابع اهل‏سنّت آمده، ولى ه</w:t>
      </w:r>
      <w:r w:rsidR="002902AD">
        <w:rPr>
          <w:rtl/>
        </w:rPr>
        <w:t>ی</w:t>
      </w:r>
      <w:r w:rsidRPr="006F0B90">
        <w:rPr>
          <w:rtl/>
        </w:rPr>
        <w:t xml:space="preserve">چ </w:t>
      </w:r>
      <w:r w:rsidR="002902AD">
        <w:rPr>
          <w:rtl/>
        </w:rPr>
        <w:t>یک</w:t>
      </w:r>
      <w:r w:rsidRPr="006F0B90">
        <w:rPr>
          <w:rtl/>
        </w:rPr>
        <w:t xml:space="preserve"> از علماى اهل سنّت آن را غ</w:t>
      </w:r>
      <w:r w:rsidR="002902AD">
        <w:rPr>
          <w:rtl/>
        </w:rPr>
        <w:t>ی</w:t>
      </w:r>
      <w:r w:rsidRPr="006F0B90">
        <w:rPr>
          <w:rtl/>
        </w:rPr>
        <w:t>ر از روا</w:t>
      </w:r>
      <w:r w:rsidR="002902AD">
        <w:rPr>
          <w:rtl/>
        </w:rPr>
        <w:t>ی</w:t>
      </w:r>
      <w:r w:rsidRPr="006F0B90">
        <w:rPr>
          <w:rtl/>
        </w:rPr>
        <w:t>ت مسلم، «صح</w:t>
      </w:r>
      <w:r w:rsidR="002902AD">
        <w:rPr>
          <w:rtl/>
        </w:rPr>
        <w:t>ی</w:t>
      </w:r>
      <w:r w:rsidRPr="006F0B90">
        <w:rPr>
          <w:rtl/>
        </w:rPr>
        <w:t>ح» ندانسته‏اند.. روا</w:t>
      </w:r>
      <w:r w:rsidR="002902AD">
        <w:rPr>
          <w:rtl/>
        </w:rPr>
        <w:t>ی</w:t>
      </w:r>
      <w:r w:rsidRPr="006F0B90">
        <w:rPr>
          <w:rtl/>
        </w:rPr>
        <w:t>ت صح</w:t>
      </w:r>
      <w:r w:rsidR="002902AD">
        <w:rPr>
          <w:rtl/>
        </w:rPr>
        <w:t>ی</w:t>
      </w:r>
      <w:r w:rsidRPr="006F0B90">
        <w:rPr>
          <w:rtl/>
        </w:rPr>
        <w:t xml:space="preserve">حى </w:t>
      </w:r>
      <w:r w:rsidR="002902AD">
        <w:rPr>
          <w:rtl/>
        </w:rPr>
        <w:t>ک</w:t>
      </w:r>
      <w:r w:rsidRPr="006F0B90">
        <w:rPr>
          <w:rtl/>
        </w:rPr>
        <w:t>ه در «صح</w:t>
      </w:r>
      <w:r w:rsidR="002902AD">
        <w:rPr>
          <w:rtl/>
        </w:rPr>
        <w:t>ی</w:t>
      </w:r>
      <w:r w:rsidRPr="006F0B90">
        <w:rPr>
          <w:rtl/>
        </w:rPr>
        <w:t>ح مسلم» آمده از ز</w:t>
      </w:r>
      <w:r w:rsidR="002902AD">
        <w:rPr>
          <w:rtl/>
        </w:rPr>
        <w:t>ی</w:t>
      </w:r>
      <w:r w:rsidRPr="006F0B90">
        <w:rPr>
          <w:rtl/>
        </w:rPr>
        <w:t>دبن أرقم</w:t>
      </w:r>
      <w:r w:rsidRPr="006F0B90">
        <w:rPr>
          <w:rFonts w:cs="CTraditional Arabic"/>
          <w:rtl/>
        </w:rPr>
        <w:t>س</w:t>
      </w:r>
      <w:r w:rsidRPr="006F0B90">
        <w:rPr>
          <w:rtl/>
        </w:rPr>
        <w:t xml:space="preserve"> روا</w:t>
      </w:r>
      <w:r w:rsidR="002902AD">
        <w:rPr>
          <w:rtl/>
        </w:rPr>
        <w:t>ی</w:t>
      </w:r>
      <w:r w:rsidRPr="006F0B90">
        <w:rPr>
          <w:rtl/>
        </w:rPr>
        <w:t>ت شده است.. امام أحمدبن حنبل ن</w:t>
      </w:r>
      <w:r w:rsidR="002902AD">
        <w:rPr>
          <w:rtl/>
        </w:rPr>
        <w:t>ی</w:t>
      </w:r>
      <w:r w:rsidRPr="006F0B90">
        <w:rPr>
          <w:rtl/>
        </w:rPr>
        <w:t>ز در مسند خود، هفت روا</w:t>
      </w:r>
      <w:r w:rsidR="002902AD">
        <w:rPr>
          <w:rtl/>
        </w:rPr>
        <w:t>ی</w:t>
      </w:r>
      <w:r w:rsidRPr="006F0B90">
        <w:rPr>
          <w:rtl/>
        </w:rPr>
        <w:t xml:space="preserve">ت را نقل </w:t>
      </w:r>
      <w:r w:rsidR="002902AD">
        <w:rPr>
          <w:rtl/>
        </w:rPr>
        <w:t>ک</w:t>
      </w:r>
      <w:r w:rsidRPr="006F0B90">
        <w:rPr>
          <w:rtl/>
        </w:rPr>
        <w:t xml:space="preserve">رده </w:t>
      </w:r>
      <w:r w:rsidR="002902AD">
        <w:rPr>
          <w:rtl/>
        </w:rPr>
        <w:t>ک</w:t>
      </w:r>
      <w:r w:rsidRPr="006F0B90">
        <w:rPr>
          <w:rtl/>
        </w:rPr>
        <w:t xml:space="preserve">ه </w:t>
      </w:r>
      <w:r w:rsidR="002902AD">
        <w:rPr>
          <w:rtl/>
        </w:rPr>
        <w:t>یک</w:t>
      </w:r>
      <w:r w:rsidRPr="006F0B90">
        <w:rPr>
          <w:rtl/>
        </w:rPr>
        <w:t>ى از ز</w:t>
      </w:r>
      <w:r w:rsidR="002902AD">
        <w:rPr>
          <w:rtl/>
        </w:rPr>
        <w:t>ی</w:t>
      </w:r>
      <w:r w:rsidRPr="006F0B90">
        <w:rPr>
          <w:rtl/>
        </w:rPr>
        <w:t>دبن أرقم‏</w:t>
      </w:r>
      <w:r w:rsidRPr="006F0B90">
        <w:rPr>
          <w:rFonts w:cs="CTraditional Arabic"/>
          <w:rtl/>
        </w:rPr>
        <w:t>س</w:t>
      </w:r>
      <w:r w:rsidRPr="006F0B90">
        <w:rPr>
          <w:rtl/>
        </w:rPr>
        <w:t xml:space="preserve"> است </w:t>
      </w:r>
      <w:r w:rsidR="002902AD">
        <w:rPr>
          <w:rtl/>
        </w:rPr>
        <w:t>ک</w:t>
      </w:r>
      <w:r w:rsidRPr="006F0B90">
        <w:rPr>
          <w:rtl/>
        </w:rPr>
        <w:t>ه با روا</w:t>
      </w:r>
      <w:r w:rsidR="002902AD">
        <w:rPr>
          <w:rtl/>
        </w:rPr>
        <w:t>ی</w:t>
      </w:r>
      <w:r w:rsidRPr="006F0B90">
        <w:rPr>
          <w:rtl/>
        </w:rPr>
        <w:t>ت مسلم توافق دارد و چهار روا</w:t>
      </w:r>
      <w:r w:rsidR="002902AD">
        <w:rPr>
          <w:rtl/>
        </w:rPr>
        <w:t>ی</w:t>
      </w:r>
      <w:r w:rsidRPr="006F0B90">
        <w:rPr>
          <w:rtl/>
        </w:rPr>
        <w:t>ت از آنها، از أبى‏سع</w:t>
      </w:r>
      <w:r w:rsidR="002902AD">
        <w:rPr>
          <w:rtl/>
        </w:rPr>
        <w:t>ی</w:t>
      </w:r>
      <w:r w:rsidRPr="006F0B90">
        <w:rPr>
          <w:rtl/>
        </w:rPr>
        <w:t xml:space="preserve">د الخدرى‏ </w:t>
      </w:r>
      <w:r w:rsidRPr="006F0B90">
        <w:rPr>
          <w:rFonts w:cs="CTraditional Arabic"/>
          <w:rtl/>
        </w:rPr>
        <w:t>س</w:t>
      </w:r>
      <w:r w:rsidRPr="006F0B90">
        <w:rPr>
          <w:rtl/>
        </w:rPr>
        <w:t xml:space="preserve"> و دو روا</w:t>
      </w:r>
      <w:r w:rsidR="002902AD">
        <w:rPr>
          <w:rtl/>
        </w:rPr>
        <w:t>ی</w:t>
      </w:r>
      <w:r w:rsidRPr="006F0B90">
        <w:rPr>
          <w:rtl/>
        </w:rPr>
        <w:t>ت ن</w:t>
      </w:r>
      <w:r w:rsidR="002902AD">
        <w:rPr>
          <w:rtl/>
        </w:rPr>
        <w:t>ی</w:t>
      </w:r>
      <w:r w:rsidRPr="006F0B90">
        <w:rPr>
          <w:rtl/>
        </w:rPr>
        <w:t>ز از ز</w:t>
      </w:r>
      <w:r w:rsidR="002902AD">
        <w:rPr>
          <w:rtl/>
        </w:rPr>
        <w:t>ی</w:t>
      </w:r>
      <w:r w:rsidRPr="006F0B90">
        <w:rPr>
          <w:rtl/>
        </w:rPr>
        <w:t>دبن ثابت‏</w:t>
      </w:r>
      <w:r w:rsidRPr="006F0B90">
        <w:rPr>
          <w:rFonts w:cs="CTraditional Arabic"/>
          <w:rtl/>
        </w:rPr>
        <w:t>س</w:t>
      </w:r>
      <w:r>
        <w:rPr>
          <w:rtl/>
        </w:rPr>
        <w:t xml:space="preserve"> نقل شده‏اند.</w:t>
      </w:r>
    </w:p>
    <w:p w:rsidR="00082CC7" w:rsidRPr="006F0B90" w:rsidRDefault="00082CC7" w:rsidP="00EC4DC3">
      <w:pPr>
        <w:pStyle w:val="a5"/>
        <w:rPr>
          <w:rtl/>
        </w:rPr>
      </w:pPr>
      <w:r w:rsidRPr="006F0B90">
        <w:rPr>
          <w:rtl/>
        </w:rPr>
        <w:t>تمام چهار روا</w:t>
      </w:r>
      <w:r w:rsidR="002902AD">
        <w:rPr>
          <w:rtl/>
        </w:rPr>
        <w:t>ی</w:t>
      </w:r>
      <w:r w:rsidRPr="006F0B90">
        <w:rPr>
          <w:rtl/>
        </w:rPr>
        <w:t xml:space="preserve">تى </w:t>
      </w:r>
      <w:r w:rsidR="002902AD">
        <w:rPr>
          <w:rtl/>
        </w:rPr>
        <w:t>ک</w:t>
      </w:r>
      <w:r w:rsidRPr="006F0B90">
        <w:rPr>
          <w:rtl/>
        </w:rPr>
        <w:t>ه از أبى‏سع</w:t>
      </w:r>
      <w:r w:rsidR="002902AD">
        <w:rPr>
          <w:rtl/>
        </w:rPr>
        <w:t>ی</w:t>
      </w:r>
      <w:r w:rsidRPr="006F0B90">
        <w:rPr>
          <w:rtl/>
        </w:rPr>
        <w:t>د خدرى‏</w:t>
      </w:r>
      <w:r w:rsidRPr="006F0B90">
        <w:rPr>
          <w:rFonts w:cs="CTraditional Arabic"/>
          <w:rtl/>
        </w:rPr>
        <w:t>س</w:t>
      </w:r>
      <w:r w:rsidRPr="006F0B90">
        <w:rPr>
          <w:rtl/>
        </w:rPr>
        <w:t xml:space="preserve"> نقل شده‏اند، در طر</w:t>
      </w:r>
      <w:r w:rsidR="002902AD">
        <w:rPr>
          <w:rtl/>
        </w:rPr>
        <w:t>ی</w:t>
      </w:r>
      <w:r w:rsidRPr="006F0B90">
        <w:rPr>
          <w:rtl/>
        </w:rPr>
        <w:t>ق آن، «عط</w:t>
      </w:r>
      <w:r w:rsidR="002902AD">
        <w:rPr>
          <w:rtl/>
        </w:rPr>
        <w:t>ی</w:t>
      </w:r>
      <w:r w:rsidRPr="006F0B90">
        <w:rPr>
          <w:rtl/>
        </w:rPr>
        <w:t>ه العوفى» د</w:t>
      </w:r>
      <w:r w:rsidR="002902AD">
        <w:rPr>
          <w:rtl/>
        </w:rPr>
        <w:t>ی</w:t>
      </w:r>
      <w:r w:rsidRPr="006F0B90">
        <w:rPr>
          <w:rtl/>
        </w:rPr>
        <w:t xml:space="preserve">ده مى‏شود </w:t>
      </w:r>
      <w:r w:rsidR="002902AD">
        <w:rPr>
          <w:rtl/>
        </w:rPr>
        <w:t>ک</w:t>
      </w:r>
      <w:r w:rsidRPr="006F0B90">
        <w:rPr>
          <w:rtl/>
        </w:rPr>
        <w:t>ه تمامى علماى حد</w:t>
      </w:r>
      <w:r w:rsidR="002902AD">
        <w:rPr>
          <w:rtl/>
        </w:rPr>
        <w:t>ی</w:t>
      </w:r>
      <w:r w:rsidRPr="006F0B90">
        <w:rPr>
          <w:rtl/>
        </w:rPr>
        <w:t>ث، او را ضع</w:t>
      </w:r>
      <w:r w:rsidR="002902AD">
        <w:rPr>
          <w:rtl/>
        </w:rPr>
        <w:t>ی</w:t>
      </w:r>
      <w:r w:rsidRPr="006F0B90">
        <w:rPr>
          <w:rtl/>
        </w:rPr>
        <w:t>ف و جاعل حد</w:t>
      </w:r>
      <w:r w:rsidR="002902AD">
        <w:rPr>
          <w:rtl/>
        </w:rPr>
        <w:t>ی</w:t>
      </w:r>
      <w:r w:rsidRPr="006F0B90">
        <w:rPr>
          <w:rtl/>
        </w:rPr>
        <w:t>ث دانسته‏اند و براى د</w:t>
      </w:r>
      <w:r w:rsidR="002902AD">
        <w:rPr>
          <w:rtl/>
        </w:rPr>
        <w:t>ی</w:t>
      </w:r>
      <w:r w:rsidRPr="006F0B90">
        <w:rPr>
          <w:rtl/>
        </w:rPr>
        <w:t>دن دلا</w:t>
      </w:r>
      <w:r w:rsidR="002902AD">
        <w:rPr>
          <w:rtl/>
        </w:rPr>
        <w:t>ی</w:t>
      </w:r>
      <w:r w:rsidRPr="006F0B90">
        <w:rPr>
          <w:rtl/>
        </w:rPr>
        <w:t>ل ضعف آن، مى‏توان</w:t>
      </w:r>
      <w:r w:rsidR="002902AD">
        <w:rPr>
          <w:rtl/>
        </w:rPr>
        <w:t>ی</w:t>
      </w:r>
      <w:r w:rsidRPr="006F0B90">
        <w:rPr>
          <w:rtl/>
        </w:rPr>
        <w:t xml:space="preserve">د به </w:t>
      </w:r>
      <w:r w:rsidR="002902AD">
        <w:rPr>
          <w:rtl/>
        </w:rPr>
        <w:t>ک</w:t>
      </w:r>
      <w:r w:rsidRPr="006F0B90">
        <w:rPr>
          <w:rtl/>
        </w:rPr>
        <w:t>تاب «م</w:t>
      </w:r>
      <w:r w:rsidR="002902AD">
        <w:rPr>
          <w:rtl/>
        </w:rPr>
        <w:t>ی</w:t>
      </w:r>
      <w:r w:rsidRPr="006F0B90">
        <w:rPr>
          <w:rtl/>
        </w:rPr>
        <w:t>زان الإعتدال»</w:t>
      </w:r>
      <w:r w:rsidRPr="002902AD">
        <w:rPr>
          <w:rStyle w:val="FootnoteReference"/>
          <w:rFonts w:ascii="B Lotus" w:hAnsi="B Lotus"/>
          <w:b/>
          <w:sz w:val="24"/>
          <w:rtl/>
        </w:rPr>
        <w:footnoteReference w:id="684"/>
      </w:r>
      <w:r w:rsidR="00D17E13">
        <w:rPr>
          <w:rtl/>
        </w:rPr>
        <w:t xml:space="preserve"> </w:t>
      </w:r>
      <w:r w:rsidRPr="006F0B90">
        <w:rPr>
          <w:rtl/>
        </w:rPr>
        <w:t>«حد</w:t>
      </w:r>
      <w:r w:rsidR="002902AD">
        <w:rPr>
          <w:rtl/>
        </w:rPr>
        <w:t>ی</w:t>
      </w:r>
      <w:r w:rsidRPr="006F0B90">
        <w:rPr>
          <w:rtl/>
        </w:rPr>
        <w:t>ث الثقل</w:t>
      </w:r>
      <w:r w:rsidR="002902AD">
        <w:rPr>
          <w:rtl/>
        </w:rPr>
        <w:t>ی</w:t>
      </w:r>
      <w:r w:rsidRPr="006F0B90">
        <w:rPr>
          <w:rtl/>
        </w:rPr>
        <w:t>ن و فقهه» تأل</w:t>
      </w:r>
      <w:r w:rsidR="002902AD">
        <w:rPr>
          <w:rtl/>
        </w:rPr>
        <w:t>ی</w:t>
      </w:r>
      <w:r w:rsidRPr="006F0B90">
        <w:rPr>
          <w:rtl/>
        </w:rPr>
        <w:t>ف «د</w:t>
      </w:r>
      <w:r w:rsidR="002902AD">
        <w:rPr>
          <w:rtl/>
        </w:rPr>
        <w:t>ک</w:t>
      </w:r>
      <w:r w:rsidRPr="006F0B90">
        <w:rPr>
          <w:rtl/>
        </w:rPr>
        <w:t>تر على أحمد السالوس»</w:t>
      </w:r>
      <w:r w:rsidRPr="002902AD">
        <w:rPr>
          <w:rStyle w:val="FootnoteReference"/>
          <w:rFonts w:ascii="B Lotus" w:hAnsi="B Lotus"/>
          <w:b/>
          <w:sz w:val="24"/>
          <w:rtl/>
        </w:rPr>
        <w:footnoteReference w:id="685"/>
      </w:r>
      <w:r w:rsidRPr="006F0B90">
        <w:rPr>
          <w:rtl/>
        </w:rPr>
        <w:t xml:space="preserve"> نگاه </w:t>
      </w:r>
      <w:r w:rsidR="002902AD">
        <w:rPr>
          <w:rtl/>
        </w:rPr>
        <w:t>ک</w:t>
      </w:r>
      <w:r w:rsidRPr="006F0B90">
        <w:rPr>
          <w:rtl/>
        </w:rPr>
        <w:t>ن</w:t>
      </w:r>
      <w:r w:rsidR="002902AD">
        <w:rPr>
          <w:rtl/>
        </w:rPr>
        <w:t>ی</w:t>
      </w:r>
      <w:r w:rsidRPr="006F0B90">
        <w:rPr>
          <w:rtl/>
        </w:rPr>
        <w:t>د. و دو روا</w:t>
      </w:r>
      <w:r w:rsidR="002902AD">
        <w:rPr>
          <w:rtl/>
        </w:rPr>
        <w:t>ی</w:t>
      </w:r>
      <w:r w:rsidRPr="006F0B90">
        <w:rPr>
          <w:rtl/>
        </w:rPr>
        <w:t xml:space="preserve">تى </w:t>
      </w:r>
      <w:r w:rsidR="002902AD">
        <w:rPr>
          <w:rtl/>
        </w:rPr>
        <w:t>ک</w:t>
      </w:r>
      <w:r w:rsidRPr="006F0B90">
        <w:rPr>
          <w:rtl/>
        </w:rPr>
        <w:t>ه از ز</w:t>
      </w:r>
      <w:r w:rsidR="002902AD">
        <w:rPr>
          <w:rtl/>
        </w:rPr>
        <w:t>ی</w:t>
      </w:r>
      <w:r w:rsidRPr="006F0B90">
        <w:rPr>
          <w:rtl/>
        </w:rPr>
        <w:t>دبن ثابت‏</w:t>
      </w:r>
      <w:r w:rsidRPr="006F0B90">
        <w:rPr>
          <w:rFonts w:cs="CTraditional Arabic"/>
          <w:rtl/>
        </w:rPr>
        <w:t>س</w:t>
      </w:r>
      <w:r w:rsidRPr="006F0B90">
        <w:rPr>
          <w:rtl/>
        </w:rPr>
        <w:t xml:space="preserve"> نقل شده، هر دو از طر</w:t>
      </w:r>
      <w:r w:rsidR="002902AD">
        <w:rPr>
          <w:rtl/>
        </w:rPr>
        <w:t>ی</w:t>
      </w:r>
      <w:r w:rsidRPr="006F0B90">
        <w:rPr>
          <w:rtl/>
        </w:rPr>
        <w:t>ق «قاسم‏بن حسان» روا</w:t>
      </w:r>
      <w:r w:rsidR="002902AD">
        <w:rPr>
          <w:rtl/>
        </w:rPr>
        <w:t>ی</w:t>
      </w:r>
      <w:r w:rsidRPr="006F0B90">
        <w:rPr>
          <w:rtl/>
        </w:rPr>
        <w:t xml:space="preserve">ت شده‏اند </w:t>
      </w:r>
      <w:r w:rsidR="002902AD">
        <w:rPr>
          <w:rtl/>
        </w:rPr>
        <w:t>ک</w:t>
      </w:r>
      <w:r w:rsidRPr="006F0B90">
        <w:rPr>
          <w:rtl/>
        </w:rPr>
        <w:t>ه علماى حد</w:t>
      </w:r>
      <w:r w:rsidR="002902AD">
        <w:rPr>
          <w:rtl/>
        </w:rPr>
        <w:t>ی</w:t>
      </w:r>
      <w:r w:rsidRPr="006F0B90">
        <w:rPr>
          <w:rtl/>
        </w:rPr>
        <w:t>ث، او را ن</w:t>
      </w:r>
      <w:r w:rsidR="002902AD">
        <w:rPr>
          <w:rtl/>
        </w:rPr>
        <w:t>ی</w:t>
      </w:r>
      <w:r w:rsidRPr="006F0B90">
        <w:rPr>
          <w:rtl/>
        </w:rPr>
        <w:t>ز ضع</w:t>
      </w:r>
      <w:r w:rsidR="002902AD">
        <w:rPr>
          <w:rtl/>
        </w:rPr>
        <w:t>ی</w:t>
      </w:r>
      <w:r w:rsidRPr="006F0B90">
        <w:rPr>
          <w:rtl/>
        </w:rPr>
        <w:t>ف دانسته‏اند.. براى د</w:t>
      </w:r>
      <w:r w:rsidR="002902AD">
        <w:rPr>
          <w:rtl/>
        </w:rPr>
        <w:t>ی</w:t>
      </w:r>
      <w:r w:rsidRPr="006F0B90">
        <w:rPr>
          <w:rtl/>
        </w:rPr>
        <w:t>دن دلا</w:t>
      </w:r>
      <w:r w:rsidR="002902AD">
        <w:rPr>
          <w:rtl/>
        </w:rPr>
        <w:t>ی</w:t>
      </w:r>
      <w:r w:rsidRPr="006F0B90">
        <w:rPr>
          <w:rtl/>
        </w:rPr>
        <w:t>ل ضعف و</w:t>
      </w:r>
      <w:r w:rsidRPr="002902AD">
        <w:rPr>
          <w:rStyle w:val="FootnoteReference"/>
          <w:rFonts w:ascii="B Lotus" w:hAnsi="B Lotus"/>
          <w:b/>
          <w:sz w:val="24"/>
          <w:rtl/>
        </w:rPr>
        <w:footnoteReference w:id="686"/>
      </w:r>
      <w:r>
        <w:rPr>
          <w:rFonts w:hint="cs"/>
          <w:rtl/>
        </w:rPr>
        <w:t xml:space="preserve"> </w:t>
      </w:r>
      <w:r w:rsidRPr="006F0B90">
        <w:rPr>
          <w:rtl/>
        </w:rPr>
        <w:t xml:space="preserve">جعلى‏بودن آن، به همان </w:t>
      </w:r>
      <w:r w:rsidR="002902AD">
        <w:rPr>
          <w:rtl/>
        </w:rPr>
        <w:t>ک</w:t>
      </w:r>
      <w:r w:rsidRPr="006F0B90">
        <w:rPr>
          <w:rtl/>
        </w:rPr>
        <w:t xml:space="preserve">تاب رجوع </w:t>
      </w:r>
      <w:r w:rsidR="002902AD">
        <w:rPr>
          <w:rtl/>
        </w:rPr>
        <w:t>ک</w:t>
      </w:r>
      <w:r w:rsidRPr="006F0B90">
        <w:rPr>
          <w:rtl/>
        </w:rPr>
        <w:t>ن</w:t>
      </w:r>
      <w:r w:rsidR="002902AD">
        <w:rPr>
          <w:rtl/>
        </w:rPr>
        <w:t>ی</w:t>
      </w:r>
      <w:r w:rsidRPr="006F0B90">
        <w:rPr>
          <w:rtl/>
        </w:rPr>
        <w:t>د</w:t>
      </w:r>
      <w:r w:rsidRPr="002902AD">
        <w:rPr>
          <w:rStyle w:val="FootnoteReference"/>
          <w:rFonts w:ascii="B Lotus" w:hAnsi="B Lotus"/>
          <w:b/>
          <w:sz w:val="24"/>
          <w:rtl/>
        </w:rPr>
        <w:footnoteReference w:id="687"/>
      </w:r>
      <w:r>
        <w:rPr>
          <w:rFonts w:hint="cs"/>
          <w:rtl/>
        </w:rPr>
        <w:t>.</w:t>
      </w:r>
    </w:p>
    <w:p w:rsidR="00E82D7C" w:rsidRDefault="00082CC7" w:rsidP="00E82D7C">
      <w:pPr>
        <w:pStyle w:val="a5"/>
        <w:rPr>
          <w:rtl/>
        </w:rPr>
      </w:pPr>
      <w:r w:rsidRPr="006F0B90">
        <w:rPr>
          <w:rtl/>
        </w:rPr>
        <w:t>ترمذى ن</w:t>
      </w:r>
      <w:r w:rsidR="002902AD">
        <w:rPr>
          <w:rtl/>
        </w:rPr>
        <w:t>ی</w:t>
      </w:r>
      <w:r w:rsidRPr="006F0B90">
        <w:rPr>
          <w:rtl/>
        </w:rPr>
        <w:t>ز در «صح</w:t>
      </w:r>
      <w:r w:rsidR="002902AD">
        <w:rPr>
          <w:rtl/>
        </w:rPr>
        <w:t>ی</w:t>
      </w:r>
      <w:r w:rsidRPr="006F0B90">
        <w:rPr>
          <w:rtl/>
        </w:rPr>
        <w:t>ح» خود دو روا</w:t>
      </w:r>
      <w:r w:rsidR="002902AD">
        <w:rPr>
          <w:rtl/>
        </w:rPr>
        <w:t>ی</w:t>
      </w:r>
      <w:r w:rsidRPr="006F0B90">
        <w:rPr>
          <w:rtl/>
        </w:rPr>
        <w:t>ت را ذ</w:t>
      </w:r>
      <w:r w:rsidR="002902AD">
        <w:rPr>
          <w:rtl/>
        </w:rPr>
        <w:t>ک</w:t>
      </w:r>
      <w:r w:rsidRPr="006F0B90">
        <w:rPr>
          <w:rtl/>
        </w:rPr>
        <w:t xml:space="preserve">ر </w:t>
      </w:r>
      <w:r w:rsidR="002902AD">
        <w:rPr>
          <w:rtl/>
        </w:rPr>
        <w:t>ک</w:t>
      </w:r>
      <w:r w:rsidRPr="006F0B90">
        <w:rPr>
          <w:rtl/>
        </w:rPr>
        <w:t xml:space="preserve">رده </w:t>
      </w:r>
      <w:r w:rsidR="002902AD">
        <w:rPr>
          <w:rtl/>
        </w:rPr>
        <w:t>ک</w:t>
      </w:r>
      <w:r w:rsidRPr="006F0B90">
        <w:rPr>
          <w:rtl/>
        </w:rPr>
        <w:t xml:space="preserve">ه </w:t>
      </w:r>
      <w:r w:rsidR="002902AD">
        <w:rPr>
          <w:rtl/>
        </w:rPr>
        <w:t>یک</w:t>
      </w:r>
      <w:r w:rsidRPr="006F0B90">
        <w:rPr>
          <w:rtl/>
        </w:rPr>
        <w:t>ى از ز</w:t>
      </w:r>
      <w:r w:rsidR="002902AD">
        <w:rPr>
          <w:rtl/>
        </w:rPr>
        <w:t>ی</w:t>
      </w:r>
      <w:r w:rsidRPr="006F0B90">
        <w:rPr>
          <w:rtl/>
        </w:rPr>
        <w:t>دبن الأرقم‏</w:t>
      </w:r>
      <w:r w:rsidRPr="006F0B90">
        <w:rPr>
          <w:rFonts w:cs="CTraditional Arabic"/>
          <w:rtl/>
        </w:rPr>
        <w:t>س</w:t>
      </w:r>
      <w:r w:rsidRPr="006F0B90">
        <w:rPr>
          <w:rtl/>
        </w:rPr>
        <w:t xml:space="preserve"> و د</w:t>
      </w:r>
      <w:r w:rsidR="002902AD">
        <w:rPr>
          <w:rtl/>
        </w:rPr>
        <w:t>ی</w:t>
      </w:r>
      <w:r w:rsidRPr="006F0B90">
        <w:rPr>
          <w:rtl/>
        </w:rPr>
        <w:t xml:space="preserve">گرى از جابربن عبداللّه </w:t>
      </w:r>
      <w:r w:rsidRPr="006F0B90">
        <w:rPr>
          <w:rFonts w:cs="CTraditional Arabic"/>
          <w:rtl/>
        </w:rPr>
        <w:t>س</w:t>
      </w:r>
      <w:r w:rsidRPr="006F0B90">
        <w:rPr>
          <w:rtl/>
        </w:rPr>
        <w:t xml:space="preserve"> است.. در روا</w:t>
      </w:r>
      <w:r w:rsidR="002902AD">
        <w:rPr>
          <w:rtl/>
        </w:rPr>
        <w:t>ی</w:t>
      </w:r>
      <w:r w:rsidRPr="006F0B90">
        <w:rPr>
          <w:rtl/>
        </w:rPr>
        <w:t>ت ز</w:t>
      </w:r>
      <w:r w:rsidR="002902AD">
        <w:rPr>
          <w:rtl/>
        </w:rPr>
        <w:t>ی</w:t>
      </w:r>
      <w:r w:rsidRPr="006F0B90">
        <w:rPr>
          <w:rtl/>
        </w:rPr>
        <w:t>د</w:t>
      </w:r>
      <w:r w:rsidRPr="006F0B90">
        <w:rPr>
          <w:rFonts w:cs="CTraditional Arabic"/>
          <w:rtl/>
        </w:rPr>
        <w:t>س</w:t>
      </w:r>
      <w:r w:rsidRPr="006F0B90">
        <w:rPr>
          <w:rtl/>
        </w:rPr>
        <w:t>، همان عط</w:t>
      </w:r>
      <w:r w:rsidR="002902AD">
        <w:rPr>
          <w:rtl/>
        </w:rPr>
        <w:t>ی</w:t>
      </w:r>
      <w:r w:rsidRPr="006F0B90">
        <w:rPr>
          <w:rtl/>
        </w:rPr>
        <w:t>ه د</w:t>
      </w:r>
      <w:r w:rsidR="002902AD">
        <w:rPr>
          <w:rtl/>
        </w:rPr>
        <w:t>ی</w:t>
      </w:r>
      <w:r w:rsidRPr="006F0B90">
        <w:rPr>
          <w:rtl/>
        </w:rPr>
        <w:t xml:space="preserve">ده مى‏شود </w:t>
      </w:r>
      <w:r w:rsidR="002902AD">
        <w:rPr>
          <w:rtl/>
        </w:rPr>
        <w:t>ک</w:t>
      </w:r>
      <w:r w:rsidRPr="006F0B90">
        <w:rPr>
          <w:rtl/>
        </w:rPr>
        <w:t>ه‏</w:t>
      </w:r>
      <w:r w:rsidRPr="002902AD">
        <w:rPr>
          <w:rStyle w:val="FootnoteReference"/>
          <w:rFonts w:ascii="B Lotus" w:hAnsi="B Lotus"/>
          <w:b/>
          <w:sz w:val="24"/>
        </w:rPr>
        <w:footnoteReference w:id="688"/>
      </w:r>
      <w:r w:rsidRPr="006F0B90">
        <w:rPr>
          <w:rtl/>
        </w:rPr>
        <w:t xml:space="preserve"> از او بحث شد و در روا</w:t>
      </w:r>
      <w:r w:rsidR="002902AD">
        <w:rPr>
          <w:rtl/>
        </w:rPr>
        <w:t>ی</w:t>
      </w:r>
      <w:r w:rsidRPr="006F0B90">
        <w:rPr>
          <w:rtl/>
        </w:rPr>
        <w:t>ت جابر</w:t>
      </w:r>
      <w:r w:rsidRPr="006F0B90">
        <w:rPr>
          <w:rFonts w:cs="CTraditional Arabic"/>
          <w:rtl/>
        </w:rPr>
        <w:t>س</w:t>
      </w:r>
      <w:r w:rsidRPr="006F0B90">
        <w:rPr>
          <w:rtl/>
        </w:rPr>
        <w:t>، ز</w:t>
      </w:r>
      <w:r w:rsidR="002902AD">
        <w:rPr>
          <w:rtl/>
        </w:rPr>
        <w:t>ی</w:t>
      </w:r>
      <w:r w:rsidRPr="006F0B90">
        <w:rPr>
          <w:rtl/>
        </w:rPr>
        <w:t>دبن الحسن الأنماطى د</w:t>
      </w:r>
      <w:r w:rsidR="002902AD">
        <w:rPr>
          <w:rtl/>
        </w:rPr>
        <w:t>ی</w:t>
      </w:r>
      <w:r w:rsidRPr="006F0B90">
        <w:rPr>
          <w:rtl/>
        </w:rPr>
        <w:t xml:space="preserve">ده مى‏شود </w:t>
      </w:r>
      <w:r w:rsidR="002902AD">
        <w:rPr>
          <w:rtl/>
        </w:rPr>
        <w:t>ک</w:t>
      </w:r>
      <w:r w:rsidRPr="006F0B90">
        <w:rPr>
          <w:rtl/>
        </w:rPr>
        <w:t>ه علماى حد</w:t>
      </w:r>
      <w:r w:rsidR="002902AD">
        <w:rPr>
          <w:rtl/>
        </w:rPr>
        <w:t>ی</w:t>
      </w:r>
      <w:r w:rsidRPr="006F0B90">
        <w:rPr>
          <w:rtl/>
        </w:rPr>
        <w:t>ث، او را ن</w:t>
      </w:r>
      <w:r w:rsidR="002902AD">
        <w:rPr>
          <w:rtl/>
        </w:rPr>
        <w:t>ی</w:t>
      </w:r>
      <w:r w:rsidRPr="006F0B90">
        <w:rPr>
          <w:rtl/>
        </w:rPr>
        <w:t>ز به طور مح</w:t>
      </w:r>
      <w:r w:rsidR="002902AD">
        <w:rPr>
          <w:rtl/>
        </w:rPr>
        <w:t>ک</w:t>
      </w:r>
      <w:r w:rsidRPr="006F0B90">
        <w:rPr>
          <w:rtl/>
        </w:rPr>
        <w:t>م ضع</w:t>
      </w:r>
      <w:r w:rsidR="002902AD">
        <w:rPr>
          <w:rtl/>
        </w:rPr>
        <w:t>ی</w:t>
      </w:r>
      <w:r w:rsidRPr="006F0B90">
        <w:rPr>
          <w:rtl/>
        </w:rPr>
        <w:t>ف و من</w:t>
      </w:r>
      <w:r w:rsidR="002902AD">
        <w:rPr>
          <w:rtl/>
        </w:rPr>
        <w:t>ک</w:t>
      </w:r>
      <w:r w:rsidRPr="006F0B90">
        <w:rPr>
          <w:rtl/>
        </w:rPr>
        <w:t>رالحد</w:t>
      </w:r>
      <w:r w:rsidR="002902AD">
        <w:rPr>
          <w:rtl/>
        </w:rPr>
        <w:t>ی</w:t>
      </w:r>
      <w:r w:rsidRPr="006F0B90">
        <w:rPr>
          <w:rtl/>
        </w:rPr>
        <w:t>ث دانسته‏اند.. باز هم براى د</w:t>
      </w:r>
      <w:r w:rsidR="002902AD">
        <w:rPr>
          <w:rtl/>
        </w:rPr>
        <w:t>ی</w:t>
      </w:r>
      <w:r w:rsidRPr="006F0B90">
        <w:rPr>
          <w:rtl/>
        </w:rPr>
        <w:t xml:space="preserve">دن‏ </w:t>
      </w:r>
      <w:r w:rsidRPr="002902AD">
        <w:rPr>
          <w:rStyle w:val="FootnoteReference"/>
          <w:rFonts w:ascii="B Lotus" w:hAnsi="B Lotus"/>
          <w:b/>
          <w:sz w:val="24"/>
          <w:rtl/>
        </w:rPr>
        <w:footnoteReference w:id="689"/>
      </w:r>
      <w:r w:rsidRPr="006F0B90">
        <w:rPr>
          <w:rtl/>
        </w:rPr>
        <w:t>دلا</w:t>
      </w:r>
      <w:r w:rsidR="002902AD">
        <w:rPr>
          <w:rtl/>
        </w:rPr>
        <w:t>ی</w:t>
      </w:r>
      <w:r w:rsidRPr="006F0B90">
        <w:rPr>
          <w:rtl/>
        </w:rPr>
        <w:t xml:space="preserve">ل ضعف او، به همان </w:t>
      </w:r>
      <w:r w:rsidR="002902AD">
        <w:rPr>
          <w:rtl/>
        </w:rPr>
        <w:t>ک</w:t>
      </w:r>
      <w:r w:rsidRPr="006F0B90">
        <w:rPr>
          <w:rtl/>
        </w:rPr>
        <w:t>تاب مراجعه شود</w:t>
      </w:r>
      <w:r w:rsidRPr="002902AD">
        <w:rPr>
          <w:rStyle w:val="FootnoteReference"/>
          <w:rFonts w:ascii="B Lotus" w:hAnsi="B Lotus"/>
          <w:b/>
          <w:sz w:val="24"/>
          <w:rtl/>
        </w:rPr>
        <w:footnoteReference w:id="690"/>
      </w:r>
      <w:r w:rsidR="00D17E13">
        <w:rPr>
          <w:rtl/>
        </w:rPr>
        <w:t xml:space="preserve"> </w:t>
      </w:r>
      <w:r w:rsidRPr="006F0B90">
        <w:rPr>
          <w:rtl/>
        </w:rPr>
        <w:t>تمام ا</w:t>
      </w:r>
      <w:r w:rsidR="002902AD">
        <w:rPr>
          <w:rtl/>
        </w:rPr>
        <w:t>ی</w:t>
      </w:r>
      <w:r w:rsidRPr="006F0B90">
        <w:rPr>
          <w:rtl/>
        </w:rPr>
        <w:t>ن روا</w:t>
      </w:r>
      <w:r w:rsidR="002902AD">
        <w:rPr>
          <w:rtl/>
        </w:rPr>
        <w:t>ی</w:t>
      </w:r>
      <w:r w:rsidRPr="006F0B90">
        <w:rPr>
          <w:rtl/>
        </w:rPr>
        <w:t>تها ضع</w:t>
      </w:r>
      <w:r w:rsidR="002902AD">
        <w:rPr>
          <w:rtl/>
        </w:rPr>
        <w:t>ی</w:t>
      </w:r>
      <w:r w:rsidRPr="006F0B90">
        <w:rPr>
          <w:rtl/>
        </w:rPr>
        <w:t>ف هستند، غ</w:t>
      </w:r>
      <w:r w:rsidR="002902AD">
        <w:rPr>
          <w:rtl/>
        </w:rPr>
        <w:t>ی</w:t>
      </w:r>
      <w:r w:rsidRPr="006F0B90">
        <w:rPr>
          <w:rtl/>
        </w:rPr>
        <w:t>ر از روا</w:t>
      </w:r>
      <w:r w:rsidR="002902AD">
        <w:rPr>
          <w:rtl/>
        </w:rPr>
        <w:t>ی</w:t>
      </w:r>
      <w:r w:rsidRPr="006F0B90">
        <w:rPr>
          <w:rtl/>
        </w:rPr>
        <w:t>ت ز</w:t>
      </w:r>
      <w:r w:rsidR="002902AD">
        <w:rPr>
          <w:rtl/>
        </w:rPr>
        <w:t>ی</w:t>
      </w:r>
      <w:r w:rsidRPr="006F0B90">
        <w:rPr>
          <w:rtl/>
        </w:rPr>
        <w:t>دبن الأرقم‏ در «صح</w:t>
      </w:r>
      <w:r w:rsidR="002902AD">
        <w:rPr>
          <w:rtl/>
        </w:rPr>
        <w:t>ی</w:t>
      </w:r>
      <w:r w:rsidRPr="006F0B90">
        <w:rPr>
          <w:rtl/>
        </w:rPr>
        <w:t xml:space="preserve">ح مسلم» </w:t>
      </w:r>
      <w:r w:rsidR="002902AD">
        <w:rPr>
          <w:rtl/>
        </w:rPr>
        <w:t>ک</w:t>
      </w:r>
      <w:r w:rsidRPr="006F0B90">
        <w:rPr>
          <w:rtl/>
        </w:rPr>
        <w:t>ه از طر</w:t>
      </w:r>
      <w:r w:rsidR="002902AD">
        <w:rPr>
          <w:rtl/>
        </w:rPr>
        <w:t>ی</w:t>
      </w:r>
      <w:r w:rsidRPr="006F0B90">
        <w:rPr>
          <w:rtl/>
        </w:rPr>
        <w:t>ق «</w:t>
      </w:r>
      <w:r w:rsidR="002902AD">
        <w:rPr>
          <w:rtl/>
        </w:rPr>
        <w:t>ی</w:t>
      </w:r>
      <w:r w:rsidRPr="006F0B90">
        <w:rPr>
          <w:rtl/>
        </w:rPr>
        <w:t>ز</w:t>
      </w:r>
      <w:r w:rsidR="002902AD">
        <w:rPr>
          <w:rtl/>
        </w:rPr>
        <w:t>ی</w:t>
      </w:r>
      <w:r w:rsidRPr="006F0B90">
        <w:rPr>
          <w:rtl/>
        </w:rPr>
        <w:t>دبن ح</w:t>
      </w:r>
      <w:r w:rsidR="002902AD">
        <w:rPr>
          <w:rtl/>
        </w:rPr>
        <w:t>ی</w:t>
      </w:r>
      <w:r w:rsidRPr="006F0B90">
        <w:rPr>
          <w:rtl/>
        </w:rPr>
        <w:t xml:space="preserve">ان» - </w:t>
      </w:r>
      <w:r w:rsidR="002902AD">
        <w:rPr>
          <w:rtl/>
        </w:rPr>
        <w:t>ک</w:t>
      </w:r>
      <w:r w:rsidRPr="006F0B90">
        <w:rPr>
          <w:rtl/>
        </w:rPr>
        <w:t>ه مورد وثوق اهل حد</w:t>
      </w:r>
      <w:r w:rsidR="002902AD">
        <w:rPr>
          <w:rtl/>
        </w:rPr>
        <w:t>ی</w:t>
      </w:r>
      <w:r w:rsidRPr="006F0B90">
        <w:rPr>
          <w:rtl/>
        </w:rPr>
        <w:t>ث است - نقل شده و چن</w:t>
      </w:r>
      <w:r w:rsidR="002902AD">
        <w:rPr>
          <w:rtl/>
        </w:rPr>
        <w:t>ی</w:t>
      </w:r>
      <w:r w:rsidRPr="006F0B90">
        <w:rPr>
          <w:rtl/>
        </w:rPr>
        <w:t>ن است:</w:t>
      </w:r>
    </w:p>
    <w:p w:rsidR="00082CC7" w:rsidRDefault="00082CC7" w:rsidP="00E82D7C">
      <w:pPr>
        <w:pStyle w:val="a5"/>
        <w:rPr>
          <w:rFonts w:ascii="Times New Roman" w:hAnsi="Times New Roman"/>
          <w:rtl/>
        </w:rPr>
      </w:pPr>
      <w:r w:rsidRPr="006F0B90">
        <w:rPr>
          <w:rFonts w:ascii="Times New Roman" w:hAnsi="Times New Roman" w:cs="Traditional Arabic"/>
          <w:rtl/>
        </w:rPr>
        <w:t>«</w:t>
      </w:r>
      <w:r w:rsidRPr="008A6F61">
        <w:rPr>
          <w:rStyle w:val="Char1"/>
          <w:rtl/>
          <w:lang w:bidi="ar-SA"/>
        </w:rPr>
        <w:t xml:space="preserve">عن زيدبن الأرقم: قام رسول الله </w:t>
      </w:r>
      <w:r w:rsidRPr="006F0B90">
        <w:rPr>
          <w:rFonts w:ascii="Times New Roman" w:hAnsi="Times New Roman" w:cs="CTraditional Arabic"/>
          <w:rtl/>
        </w:rPr>
        <w:t>ص</w:t>
      </w:r>
      <w:r w:rsidRPr="006F0B90">
        <w:rPr>
          <w:rFonts w:ascii="Times New Roman" w:hAnsi="Times New Roman"/>
          <w:rtl/>
        </w:rPr>
        <w:t xml:space="preserve"> </w:t>
      </w:r>
      <w:r w:rsidRPr="008A6F61">
        <w:rPr>
          <w:rStyle w:val="Char1"/>
          <w:rtl/>
          <w:lang w:bidi="ar-SA"/>
        </w:rPr>
        <w:t>يوما فين</w:t>
      </w:r>
      <w:r>
        <w:rPr>
          <w:rStyle w:val="Char1"/>
          <w:rtl/>
          <w:lang w:bidi="ar-SA"/>
        </w:rPr>
        <w:t>ا خطيبا بماء يدعى خما بين مكة و</w:t>
      </w:r>
      <w:r w:rsidRPr="008A6F61">
        <w:rPr>
          <w:rStyle w:val="Char1"/>
          <w:rtl/>
          <w:lang w:bidi="ar-SA"/>
        </w:rPr>
        <w:t>ال</w:t>
      </w:r>
      <w:r>
        <w:rPr>
          <w:rStyle w:val="Char1"/>
          <w:rFonts w:hint="cs"/>
          <w:rtl/>
          <w:lang w:bidi="ar-SA"/>
        </w:rPr>
        <w:t>ـ</w:t>
      </w:r>
      <w:r>
        <w:rPr>
          <w:rStyle w:val="Char1"/>
          <w:rtl/>
          <w:lang w:bidi="ar-SA"/>
        </w:rPr>
        <w:t>مدينة فحمد اللّه وأثنى عليه ووعظ و</w:t>
      </w:r>
      <w:r w:rsidRPr="008A6F61">
        <w:rPr>
          <w:rStyle w:val="Char1"/>
          <w:rtl/>
          <w:lang w:bidi="ar-SA"/>
        </w:rPr>
        <w:t>ذكر ثم قال: أما بعد أيها الناس! فإنما أنا بش</w:t>
      </w:r>
      <w:r>
        <w:rPr>
          <w:rStyle w:val="Char1"/>
          <w:rtl/>
          <w:lang w:bidi="ar-SA"/>
        </w:rPr>
        <w:t>ر يوشك أن يأتى رسول ربى فأجيب و</w:t>
      </w:r>
      <w:r w:rsidRPr="008A6F61">
        <w:rPr>
          <w:rStyle w:val="Char1"/>
          <w:rtl/>
          <w:lang w:bidi="ar-SA"/>
        </w:rPr>
        <w:t>أنا تارك فيكم الثقلين</w:t>
      </w:r>
      <w:r>
        <w:rPr>
          <w:rStyle w:val="Char1"/>
          <w:rtl/>
          <w:lang w:bidi="ar-SA"/>
        </w:rPr>
        <w:t>: أولهما كتاب اللّه فيه الهدى و</w:t>
      </w:r>
      <w:r w:rsidRPr="008A6F61">
        <w:rPr>
          <w:rStyle w:val="Char1"/>
          <w:rtl/>
          <w:lang w:bidi="ar-SA"/>
        </w:rPr>
        <w:t>النور فخذوا بكتاب اللّه واس</w:t>
      </w:r>
      <w:r>
        <w:rPr>
          <w:rStyle w:val="Char1"/>
          <w:rtl/>
          <w:lang w:bidi="ar-SA"/>
        </w:rPr>
        <w:t>تمسكوا به، فحث على كتاب اللّه و</w:t>
      </w:r>
      <w:r w:rsidR="003A1C67">
        <w:rPr>
          <w:rStyle w:val="Char1"/>
          <w:rtl/>
          <w:lang w:bidi="ar-SA"/>
        </w:rPr>
        <w:t>رغب فيه ثم قال: و</w:t>
      </w:r>
      <w:r w:rsidRPr="008A6F61">
        <w:rPr>
          <w:rStyle w:val="Char1"/>
          <w:rtl/>
          <w:lang w:bidi="ar-SA"/>
        </w:rPr>
        <w:t>أهل بيتى</w:t>
      </w:r>
      <w:r w:rsidR="00D17E13">
        <w:rPr>
          <w:rStyle w:val="Char1"/>
          <w:rtl/>
          <w:lang w:bidi="ar-SA"/>
        </w:rPr>
        <w:t xml:space="preserve"> </w:t>
      </w:r>
      <w:r w:rsidRPr="008A6F61">
        <w:rPr>
          <w:rStyle w:val="Char1"/>
          <w:rtl/>
          <w:lang w:bidi="ar-SA"/>
        </w:rPr>
        <w:t>أذكركم اللّه فى أهل بيتى، أذكركم اللّه فى أهل بيتى، أذكركم الل</w:t>
      </w:r>
      <w:r>
        <w:rPr>
          <w:rStyle w:val="Char1"/>
          <w:rtl/>
          <w:lang w:bidi="ar-SA"/>
        </w:rPr>
        <w:t>ّه فى أهل بيتى. فقال له حصين: و</w:t>
      </w:r>
      <w:r w:rsidRPr="008A6F61">
        <w:rPr>
          <w:rStyle w:val="Char1"/>
          <w:rtl/>
          <w:lang w:bidi="ar-SA"/>
        </w:rPr>
        <w:t>من أهل بيته يا زيد؟ أليس نساؤه من أهل</w:t>
      </w:r>
      <w:r>
        <w:rPr>
          <w:rStyle w:val="Char1"/>
          <w:rtl/>
          <w:lang w:bidi="ar-SA"/>
        </w:rPr>
        <w:t xml:space="preserve"> بيته؟ قال: نساؤه من أهل بيته و</w:t>
      </w:r>
      <w:r w:rsidRPr="008A6F61">
        <w:rPr>
          <w:rStyle w:val="Char1"/>
          <w:rtl/>
          <w:lang w:bidi="ar-SA"/>
        </w:rPr>
        <w:t>لكن أهل بيته من حرم الصدقة ب</w:t>
      </w:r>
      <w:r>
        <w:rPr>
          <w:rStyle w:val="Char1"/>
          <w:rtl/>
          <w:lang w:bidi="ar-SA"/>
        </w:rPr>
        <w:t>عده. قال: وهم؟ قال: هم آل‏على وآل‏عقيل و آل‏جعفر و</w:t>
      </w:r>
      <w:r w:rsidRPr="008A6F61">
        <w:rPr>
          <w:rStyle w:val="Char1"/>
          <w:rtl/>
          <w:lang w:bidi="ar-SA"/>
        </w:rPr>
        <w:t>آل‏عباس.. قال: كل هؤلاء حرم الصدقة. قال: نعم!</w:t>
      </w:r>
      <w:r w:rsidRPr="006F0B90">
        <w:rPr>
          <w:rFonts w:ascii="Times New Roman" w:hAnsi="Times New Roman" w:cs="Traditional Arabic"/>
          <w:rtl/>
        </w:rPr>
        <w:t>»</w:t>
      </w:r>
      <w:r w:rsidRPr="002902AD">
        <w:rPr>
          <w:rStyle w:val="FootnoteReference"/>
          <w:rFonts w:ascii="B Lotus" w:hAnsi="B Lotus"/>
          <w:b/>
          <w:rtl/>
          <w:lang w:bidi="ar-SA"/>
        </w:rPr>
        <w:footnoteReference w:id="691"/>
      </w:r>
      <w:r>
        <w:rPr>
          <w:rFonts w:ascii="Times New Roman" w:hAnsi="Times New Roman" w:hint="cs"/>
          <w:rtl/>
        </w:rPr>
        <w:t>.</w:t>
      </w:r>
    </w:p>
    <w:p w:rsidR="00082CC7" w:rsidRPr="002902AD" w:rsidRDefault="00082CC7" w:rsidP="00EC4DC3">
      <w:pPr>
        <w:pStyle w:val="a5"/>
        <w:rPr>
          <w:rStyle w:val="Char9"/>
          <w:rtl/>
        </w:rPr>
      </w:pPr>
      <w:r>
        <w:rPr>
          <w:rFonts w:cs="Traditional Arabic" w:hint="cs"/>
          <w:rtl/>
        </w:rPr>
        <w:t>«</w:t>
      </w:r>
      <w:r w:rsidRPr="008A6F61">
        <w:rPr>
          <w:rtl/>
        </w:rPr>
        <w:t>از ز</w:t>
      </w:r>
      <w:r w:rsidR="002902AD">
        <w:rPr>
          <w:rtl/>
        </w:rPr>
        <w:t>ی</w:t>
      </w:r>
      <w:r w:rsidRPr="008A6F61">
        <w:rPr>
          <w:rtl/>
        </w:rPr>
        <w:t>دبن الأرقم‏</w:t>
      </w:r>
      <w:r w:rsidRPr="008A6F61">
        <w:rPr>
          <w:rFonts w:cs="CTraditional Arabic"/>
          <w:rtl/>
        </w:rPr>
        <w:t>س</w:t>
      </w:r>
      <w:r w:rsidRPr="008A6F61">
        <w:rPr>
          <w:rtl/>
        </w:rPr>
        <w:t xml:space="preserve"> روا</w:t>
      </w:r>
      <w:r w:rsidR="002902AD">
        <w:rPr>
          <w:rtl/>
        </w:rPr>
        <w:t>ی</w:t>
      </w:r>
      <w:r w:rsidRPr="008A6F61">
        <w:rPr>
          <w:rtl/>
        </w:rPr>
        <w:t xml:space="preserve">ت شده </w:t>
      </w:r>
      <w:r w:rsidR="002902AD">
        <w:rPr>
          <w:rtl/>
        </w:rPr>
        <w:t>ک</w:t>
      </w:r>
      <w:r w:rsidRPr="008A6F61">
        <w:rPr>
          <w:rtl/>
        </w:rPr>
        <w:t xml:space="preserve">ه: روزى رسول خدا </w:t>
      </w:r>
      <w:r w:rsidRPr="008A6F61">
        <w:rPr>
          <w:rFonts w:cs="CTraditional Arabic"/>
          <w:rtl/>
        </w:rPr>
        <w:t>ص</w:t>
      </w:r>
      <w:r w:rsidRPr="008A6F61">
        <w:rPr>
          <w:rtl/>
        </w:rPr>
        <w:t xml:space="preserve"> در </w:t>
      </w:r>
      <w:r w:rsidR="002902AD">
        <w:rPr>
          <w:rtl/>
        </w:rPr>
        <w:t>ک</w:t>
      </w:r>
      <w:r w:rsidRPr="008A6F61">
        <w:rPr>
          <w:rtl/>
        </w:rPr>
        <w:t xml:space="preserve">نار آبى </w:t>
      </w:r>
      <w:r w:rsidR="002902AD">
        <w:rPr>
          <w:rtl/>
        </w:rPr>
        <w:t>ک</w:t>
      </w:r>
      <w:r w:rsidRPr="008A6F61">
        <w:rPr>
          <w:rtl/>
        </w:rPr>
        <w:t>ه خم نام</w:t>
      </w:r>
      <w:r w:rsidR="002902AD">
        <w:rPr>
          <w:rtl/>
        </w:rPr>
        <w:t>ی</w:t>
      </w:r>
      <w:r w:rsidRPr="008A6F61">
        <w:rPr>
          <w:rtl/>
        </w:rPr>
        <w:t>ده مى‏شود و در ب</w:t>
      </w:r>
      <w:r w:rsidR="002902AD">
        <w:rPr>
          <w:rtl/>
        </w:rPr>
        <w:t>ی</w:t>
      </w:r>
      <w:r w:rsidRPr="008A6F61">
        <w:rPr>
          <w:rtl/>
        </w:rPr>
        <w:t>ن م</w:t>
      </w:r>
      <w:r w:rsidR="002902AD">
        <w:rPr>
          <w:rtl/>
        </w:rPr>
        <w:t>ک</w:t>
      </w:r>
      <w:r w:rsidRPr="008A6F61">
        <w:rPr>
          <w:rtl/>
        </w:rPr>
        <w:t>ه و مد</w:t>
      </w:r>
      <w:r w:rsidR="002902AD">
        <w:rPr>
          <w:rtl/>
        </w:rPr>
        <w:t>ی</w:t>
      </w:r>
      <w:r w:rsidRPr="008A6F61">
        <w:rPr>
          <w:rtl/>
        </w:rPr>
        <w:t xml:space="preserve">نه واقع است، برخاست و خطبه خواند و پس از حمد و ثناى خدا و موعظه و </w:t>
      </w:r>
      <w:r w:rsidR="002902AD">
        <w:rPr>
          <w:rtl/>
        </w:rPr>
        <w:t>ی</w:t>
      </w:r>
      <w:r w:rsidRPr="008A6F61">
        <w:rPr>
          <w:rtl/>
        </w:rPr>
        <w:t xml:space="preserve">ادآورى به مردم، فرمود: امّا بعد اى مردم! به راستى </w:t>
      </w:r>
      <w:r w:rsidR="002902AD">
        <w:rPr>
          <w:rtl/>
        </w:rPr>
        <w:t>ک</w:t>
      </w:r>
      <w:r w:rsidRPr="008A6F61">
        <w:rPr>
          <w:rtl/>
        </w:rPr>
        <w:t>ه من هم بشر هستم و احتمال دارد هر روزى فرستاده پروردگار (</w:t>
      </w:r>
      <w:r w:rsidR="002902AD">
        <w:rPr>
          <w:rtl/>
        </w:rPr>
        <w:t>ی</w:t>
      </w:r>
      <w:r w:rsidRPr="008A6F61">
        <w:rPr>
          <w:rtl/>
        </w:rPr>
        <w:t>عنى مل</w:t>
      </w:r>
      <w:r w:rsidR="002902AD">
        <w:rPr>
          <w:rtl/>
        </w:rPr>
        <w:t>ک</w:t>
      </w:r>
      <w:r w:rsidRPr="008A6F61">
        <w:rPr>
          <w:rtl/>
        </w:rPr>
        <w:t>‏الموت) به سراغ من ب</w:t>
      </w:r>
      <w:r w:rsidR="002902AD">
        <w:rPr>
          <w:rtl/>
        </w:rPr>
        <w:t>ی</w:t>
      </w:r>
      <w:r w:rsidRPr="008A6F61">
        <w:rPr>
          <w:rtl/>
        </w:rPr>
        <w:t>ا</w:t>
      </w:r>
      <w:r w:rsidR="002902AD">
        <w:rPr>
          <w:rtl/>
        </w:rPr>
        <w:t>ی</w:t>
      </w:r>
      <w:r w:rsidRPr="008A6F61">
        <w:rPr>
          <w:rtl/>
        </w:rPr>
        <w:t>د و من هم حاضر باشم، در حال</w:t>
      </w:r>
      <w:r w:rsidR="002902AD">
        <w:rPr>
          <w:rtl/>
        </w:rPr>
        <w:t>یک</w:t>
      </w:r>
      <w:r w:rsidRPr="008A6F61">
        <w:rPr>
          <w:rtl/>
        </w:rPr>
        <w:t>ه من دو چ</w:t>
      </w:r>
      <w:r w:rsidR="002902AD">
        <w:rPr>
          <w:rtl/>
        </w:rPr>
        <w:t>ی</w:t>
      </w:r>
      <w:r w:rsidRPr="008A6F61">
        <w:rPr>
          <w:rtl/>
        </w:rPr>
        <w:t>ز گرانبها را در ب</w:t>
      </w:r>
      <w:r w:rsidR="002902AD">
        <w:rPr>
          <w:rtl/>
        </w:rPr>
        <w:t>ی</w:t>
      </w:r>
      <w:r w:rsidRPr="008A6F61">
        <w:rPr>
          <w:rtl/>
        </w:rPr>
        <w:t xml:space="preserve">ن شما به جا مى‏گذارم: اوّلى </w:t>
      </w:r>
      <w:r w:rsidR="002902AD">
        <w:rPr>
          <w:rtl/>
        </w:rPr>
        <w:t>ک</w:t>
      </w:r>
      <w:r w:rsidRPr="008A6F61">
        <w:rPr>
          <w:rtl/>
        </w:rPr>
        <w:t xml:space="preserve">تاب خداست </w:t>
      </w:r>
      <w:r w:rsidR="002902AD">
        <w:rPr>
          <w:rtl/>
        </w:rPr>
        <w:t>ک</w:t>
      </w:r>
      <w:r w:rsidRPr="008A6F61">
        <w:rPr>
          <w:rtl/>
        </w:rPr>
        <w:t>ه در آن هدا</w:t>
      </w:r>
      <w:r w:rsidR="002902AD">
        <w:rPr>
          <w:rtl/>
        </w:rPr>
        <w:t>ی</w:t>
      </w:r>
      <w:r w:rsidRPr="008A6F61">
        <w:rPr>
          <w:rtl/>
        </w:rPr>
        <w:t>ت و نور است، پس آن را برگ</w:t>
      </w:r>
      <w:r w:rsidR="002902AD">
        <w:rPr>
          <w:rtl/>
        </w:rPr>
        <w:t>ی</w:t>
      </w:r>
      <w:r w:rsidRPr="008A6F61">
        <w:rPr>
          <w:rtl/>
        </w:rPr>
        <w:t>ر</w:t>
      </w:r>
      <w:r w:rsidR="002902AD">
        <w:rPr>
          <w:rtl/>
        </w:rPr>
        <w:t>ی</w:t>
      </w:r>
      <w:r w:rsidRPr="008A6F61">
        <w:rPr>
          <w:rtl/>
        </w:rPr>
        <w:t>د و بدان تمسّ</w:t>
      </w:r>
      <w:r w:rsidR="002902AD">
        <w:rPr>
          <w:rtl/>
        </w:rPr>
        <w:t>ک</w:t>
      </w:r>
      <w:r w:rsidRPr="008A6F61">
        <w:rPr>
          <w:rtl/>
        </w:rPr>
        <w:t xml:space="preserve"> جو</w:t>
      </w:r>
      <w:r w:rsidR="002902AD">
        <w:rPr>
          <w:rtl/>
        </w:rPr>
        <w:t>یی</w:t>
      </w:r>
      <w:r w:rsidRPr="008A6F61">
        <w:rPr>
          <w:rtl/>
        </w:rPr>
        <w:t>د.. پس در ا</w:t>
      </w:r>
      <w:r w:rsidR="002902AD">
        <w:rPr>
          <w:rtl/>
        </w:rPr>
        <w:t>ی</w:t>
      </w:r>
      <w:r w:rsidRPr="008A6F61">
        <w:rPr>
          <w:rtl/>
        </w:rPr>
        <w:t>ن مورد بس</w:t>
      </w:r>
      <w:r w:rsidR="002902AD">
        <w:rPr>
          <w:rtl/>
        </w:rPr>
        <w:t>ی</w:t>
      </w:r>
      <w:r w:rsidRPr="008A6F61">
        <w:rPr>
          <w:rtl/>
        </w:rPr>
        <w:t>ار تأ</w:t>
      </w:r>
      <w:r w:rsidR="002902AD">
        <w:rPr>
          <w:rtl/>
        </w:rPr>
        <w:t>کی</w:t>
      </w:r>
      <w:r w:rsidRPr="008A6F61">
        <w:rPr>
          <w:rtl/>
        </w:rPr>
        <w:t>د و تشو</w:t>
      </w:r>
      <w:r w:rsidR="002902AD">
        <w:rPr>
          <w:rtl/>
        </w:rPr>
        <w:t>ی</w:t>
      </w:r>
      <w:r w:rsidRPr="008A6F61">
        <w:rPr>
          <w:rtl/>
        </w:rPr>
        <w:t>ق نمود و آنگاه فرمود: و امّا اهل‏ب</w:t>
      </w:r>
      <w:r w:rsidR="002902AD">
        <w:rPr>
          <w:rtl/>
        </w:rPr>
        <w:t>ی</w:t>
      </w:r>
      <w:r w:rsidRPr="008A6F61">
        <w:rPr>
          <w:rtl/>
        </w:rPr>
        <w:t>تم؛ خدا را درباره اهل‏ب</w:t>
      </w:r>
      <w:r w:rsidR="002902AD">
        <w:rPr>
          <w:rtl/>
        </w:rPr>
        <w:t>ی</w:t>
      </w:r>
      <w:r w:rsidRPr="008A6F61">
        <w:rPr>
          <w:rtl/>
        </w:rPr>
        <w:t xml:space="preserve">تم به </w:t>
      </w:r>
      <w:r w:rsidR="002902AD">
        <w:rPr>
          <w:rtl/>
        </w:rPr>
        <w:t>ی</w:t>
      </w:r>
      <w:r w:rsidRPr="008A6F61">
        <w:rPr>
          <w:rtl/>
        </w:rPr>
        <w:t>اد شما مى‏آورم (و ا</w:t>
      </w:r>
      <w:r w:rsidR="002902AD">
        <w:rPr>
          <w:rtl/>
        </w:rPr>
        <w:t>ی</w:t>
      </w:r>
      <w:r w:rsidRPr="008A6F61">
        <w:rPr>
          <w:rtl/>
        </w:rPr>
        <w:t>ن را سه‏بار ت</w:t>
      </w:r>
      <w:r w:rsidR="002902AD">
        <w:rPr>
          <w:rtl/>
        </w:rPr>
        <w:t>ک</w:t>
      </w:r>
      <w:r w:rsidRPr="008A6F61">
        <w:rPr>
          <w:rtl/>
        </w:rPr>
        <w:t>رار فرمود).. پس حص</w:t>
      </w:r>
      <w:r w:rsidR="002902AD">
        <w:rPr>
          <w:rtl/>
        </w:rPr>
        <w:t>ی</w:t>
      </w:r>
      <w:r w:rsidRPr="008A6F61">
        <w:rPr>
          <w:rtl/>
        </w:rPr>
        <w:t>ن به ز</w:t>
      </w:r>
      <w:r w:rsidR="002902AD">
        <w:rPr>
          <w:rtl/>
        </w:rPr>
        <w:t>ی</w:t>
      </w:r>
      <w:r w:rsidRPr="008A6F61">
        <w:rPr>
          <w:rtl/>
        </w:rPr>
        <w:t>د گفت: اى ز</w:t>
      </w:r>
      <w:r w:rsidR="002902AD">
        <w:rPr>
          <w:rtl/>
        </w:rPr>
        <w:t>ی</w:t>
      </w:r>
      <w:r w:rsidRPr="008A6F61">
        <w:rPr>
          <w:rtl/>
        </w:rPr>
        <w:t>د! اهل‏ب</w:t>
      </w:r>
      <w:r w:rsidR="002902AD">
        <w:rPr>
          <w:rtl/>
        </w:rPr>
        <w:t>ی</w:t>
      </w:r>
      <w:r w:rsidRPr="008A6F61">
        <w:rPr>
          <w:rtl/>
        </w:rPr>
        <w:t xml:space="preserve">ت چه </w:t>
      </w:r>
      <w:r w:rsidR="002902AD">
        <w:rPr>
          <w:rtl/>
        </w:rPr>
        <w:t>ک</w:t>
      </w:r>
      <w:r w:rsidRPr="008A6F61">
        <w:rPr>
          <w:rtl/>
        </w:rPr>
        <w:t>سانى هستند؟ آ</w:t>
      </w:r>
      <w:r w:rsidR="002902AD">
        <w:rPr>
          <w:rtl/>
        </w:rPr>
        <w:t>ی</w:t>
      </w:r>
      <w:r w:rsidRPr="008A6F61">
        <w:rPr>
          <w:rtl/>
        </w:rPr>
        <w:t xml:space="preserve">ا زنان پیامبر </w:t>
      </w:r>
      <w:r w:rsidRPr="008A6F61">
        <w:rPr>
          <w:rFonts w:cs="CTraditional Arabic"/>
          <w:rtl/>
        </w:rPr>
        <w:t>ص</w:t>
      </w:r>
      <w:r w:rsidRPr="008A6F61">
        <w:rPr>
          <w:rtl/>
        </w:rPr>
        <w:t xml:space="preserve"> جزو آنها هستند؟ ز</w:t>
      </w:r>
      <w:r w:rsidR="002902AD">
        <w:rPr>
          <w:rtl/>
        </w:rPr>
        <w:t>ی</w:t>
      </w:r>
      <w:r w:rsidRPr="008A6F61">
        <w:rPr>
          <w:rtl/>
        </w:rPr>
        <w:t>د گفت: آرى! زنانش ن</w:t>
      </w:r>
      <w:r w:rsidR="002902AD">
        <w:rPr>
          <w:rtl/>
        </w:rPr>
        <w:t>ی</w:t>
      </w:r>
      <w:r w:rsidRPr="008A6F61">
        <w:rPr>
          <w:rtl/>
        </w:rPr>
        <w:t>ز از اهل‏ب</w:t>
      </w:r>
      <w:r w:rsidR="002902AD">
        <w:rPr>
          <w:rtl/>
        </w:rPr>
        <w:t>ی</w:t>
      </w:r>
      <w:r w:rsidRPr="008A6F61">
        <w:rPr>
          <w:rtl/>
        </w:rPr>
        <w:t>ت هستند، و ل</w:t>
      </w:r>
      <w:r w:rsidR="002902AD">
        <w:rPr>
          <w:rtl/>
        </w:rPr>
        <w:t>یک</w:t>
      </w:r>
      <w:r w:rsidRPr="008A6F61">
        <w:rPr>
          <w:rtl/>
        </w:rPr>
        <w:t>ن هر</w:t>
      </w:r>
      <w:r w:rsidR="002902AD">
        <w:rPr>
          <w:rtl/>
        </w:rPr>
        <w:t>ک</w:t>
      </w:r>
      <w:r w:rsidRPr="008A6F61">
        <w:rPr>
          <w:rtl/>
        </w:rPr>
        <w:t xml:space="preserve">س </w:t>
      </w:r>
      <w:r w:rsidR="002902AD">
        <w:rPr>
          <w:rtl/>
        </w:rPr>
        <w:t>ک</w:t>
      </w:r>
      <w:r w:rsidRPr="008A6F61">
        <w:rPr>
          <w:rtl/>
        </w:rPr>
        <w:t>ه بعد از او ن</w:t>
      </w:r>
      <w:r w:rsidR="002902AD">
        <w:rPr>
          <w:rtl/>
        </w:rPr>
        <w:t>ی</w:t>
      </w:r>
      <w:r w:rsidRPr="008A6F61">
        <w:rPr>
          <w:rtl/>
        </w:rPr>
        <w:t>ز حرام‏الصدقه باشد، اهل‏ب</w:t>
      </w:r>
      <w:r w:rsidR="002902AD">
        <w:rPr>
          <w:rtl/>
        </w:rPr>
        <w:t>ی</w:t>
      </w:r>
      <w:r w:rsidRPr="008A6F61">
        <w:rPr>
          <w:rtl/>
        </w:rPr>
        <w:t xml:space="preserve">تش است.. </w:t>
      </w:r>
      <w:r w:rsidRPr="002902AD">
        <w:rPr>
          <w:rStyle w:val="FootnoteReference"/>
          <w:rFonts w:ascii="Times New Roman" w:hAnsi="Times New Roman"/>
          <w:sz w:val="26"/>
        </w:rPr>
        <w:footnoteReference w:id="692"/>
      </w:r>
      <w:r w:rsidRPr="008A6F61">
        <w:rPr>
          <w:rtl/>
        </w:rPr>
        <w:t xml:space="preserve"> حص</w:t>
      </w:r>
      <w:r w:rsidR="002902AD">
        <w:rPr>
          <w:rtl/>
        </w:rPr>
        <w:t>ی</w:t>
      </w:r>
      <w:r w:rsidRPr="008A6F61">
        <w:rPr>
          <w:rtl/>
        </w:rPr>
        <w:t xml:space="preserve">ن گفت: و آنها چه </w:t>
      </w:r>
      <w:r w:rsidR="002902AD">
        <w:rPr>
          <w:rtl/>
        </w:rPr>
        <w:t>ک</w:t>
      </w:r>
      <w:r w:rsidRPr="008A6F61">
        <w:rPr>
          <w:rtl/>
        </w:rPr>
        <w:t>سانى هستند؟ گفت: آنها، آل‏على، آل‏عق</w:t>
      </w:r>
      <w:r w:rsidR="002902AD">
        <w:rPr>
          <w:rtl/>
        </w:rPr>
        <w:t>ی</w:t>
      </w:r>
      <w:r w:rsidRPr="008A6F61">
        <w:rPr>
          <w:rtl/>
        </w:rPr>
        <w:t>ل، آل‏جعفر و آل‏عباس هستند.. حص</w:t>
      </w:r>
      <w:r w:rsidR="002902AD">
        <w:rPr>
          <w:rtl/>
        </w:rPr>
        <w:t>ی</w:t>
      </w:r>
      <w:r w:rsidRPr="008A6F61">
        <w:rPr>
          <w:rtl/>
        </w:rPr>
        <w:t>ن گفت: تمام ا</w:t>
      </w:r>
      <w:r w:rsidR="002902AD">
        <w:rPr>
          <w:rtl/>
        </w:rPr>
        <w:t>ی</w:t>
      </w:r>
      <w:r w:rsidRPr="008A6F61">
        <w:rPr>
          <w:rtl/>
        </w:rPr>
        <w:t>نها از حرام‏الصدقه هستند؟ ز</w:t>
      </w:r>
      <w:r w:rsidR="002902AD">
        <w:rPr>
          <w:rtl/>
        </w:rPr>
        <w:t>ی</w:t>
      </w:r>
      <w:r w:rsidRPr="008A6F61">
        <w:rPr>
          <w:rtl/>
        </w:rPr>
        <w:t>د گفت: آرى!</w:t>
      </w:r>
      <w:r>
        <w:rPr>
          <w:rFonts w:cs="Traditional Arabic" w:hint="cs"/>
          <w:rtl/>
        </w:rPr>
        <w:t>»</w:t>
      </w:r>
      <w:r w:rsidRPr="006F0B90">
        <w:rPr>
          <w:rtl/>
        </w:rPr>
        <w:t>.</w:t>
      </w:r>
    </w:p>
    <w:p w:rsidR="00082CC7" w:rsidRDefault="00082CC7" w:rsidP="00EC4DC3">
      <w:pPr>
        <w:pStyle w:val="a5"/>
        <w:rPr>
          <w:rtl/>
        </w:rPr>
      </w:pPr>
      <w:r w:rsidRPr="006F0B90">
        <w:rPr>
          <w:rtl/>
        </w:rPr>
        <w:t>ا</w:t>
      </w:r>
      <w:r w:rsidR="002902AD">
        <w:rPr>
          <w:rtl/>
        </w:rPr>
        <w:t>ی</w:t>
      </w:r>
      <w:r w:rsidRPr="006F0B90">
        <w:rPr>
          <w:rtl/>
        </w:rPr>
        <w:t xml:space="preserve">ن سخنان پیامبر </w:t>
      </w:r>
      <w:r w:rsidRPr="006F0B90">
        <w:rPr>
          <w:rFonts w:cs="CTraditional Arabic"/>
          <w:rtl/>
        </w:rPr>
        <w:t>ص</w:t>
      </w:r>
      <w:r w:rsidRPr="006F0B90">
        <w:rPr>
          <w:rtl/>
        </w:rPr>
        <w:t xml:space="preserve"> به هنگامى ا</w:t>
      </w:r>
      <w:r w:rsidR="002902AD">
        <w:rPr>
          <w:rtl/>
        </w:rPr>
        <w:t>ی</w:t>
      </w:r>
      <w:r w:rsidRPr="006F0B90">
        <w:rPr>
          <w:rtl/>
        </w:rPr>
        <w:t>راد گرد</w:t>
      </w:r>
      <w:r w:rsidR="002902AD">
        <w:rPr>
          <w:rtl/>
        </w:rPr>
        <w:t>ی</w:t>
      </w:r>
      <w:r w:rsidRPr="006F0B90">
        <w:rPr>
          <w:rtl/>
        </w:rPr>
        <w:t xml:space="preserve">د </w:t>
      </w:r>
      <w:r w:rsidR="002902AD">
        <w:rPr>
          <w:rtl/>
        </w:rPr>
        <w:t>ک</w:t>
      </w:r>
      <w:r w:rsidRPr="006F0B90">
        <w:rPr>
          <w:rtl/>
        </w:rPr>
        <w:t xml:space="preserve">ه دشمنى و </w:t>
      </w:r>
      <w:r w:rsidR="002902AD">
        <w:rPr>
          <w:rtl/>
        </w:rPr>
        <w:t>ک</w:t>
      </w:r>
      <w:r w:rsidRPr="006F0B90">
        <w:rPr>
          <w:rtl/>
        </w:rPr>
        <w:t>دورتى ب</w:t>
      </w:r>
      <w:r w:rsidR="002902AD">
        <w:rPr>
          <w:rtl/>
        </w:rPr>
        <w:t>ی</w:t>
      </w:r>
      <w:r w:rsidRPr="006F0B90">
        <w:rPr>
          <w:rtl/>
        </w:rPr>
        <w:t xml:space="preserve">ن على </w:t>
      </w:r>
      <w:r w:rsidRPr="006F0B90">
        <w:rPr>
          <w:rFonts w:cs="CTraditional Arabic"/>
          <w:rtl/>
        </w:rPr>
        <w:t>س</w:t>
      </w:r>
      <w:r w:rsidRPr="006F0B90">
        <w:rPr>
          <w:rtl/>
        </w:rPr>
        <w:t xml:space="preserve"> و همراهانش - </w:t>
      </w:r>
      <w:r w:rsidR="002902AD">
        <w:rPr>
          <w:rtl/>
        </w:rPr>
        <w:t>ک</w:t>
      </w:r>
      <w:r w:rsidRPr="006F0B90">
        <w:rPr>
          <w:rtl/>
        </w:rPr>
        <w:t xml:space="preserve">ه از </w:t>
      </w:r>
      <w:r w:rsidR="002902AD">
        <w:rPr>
          <w:rtl/>
        </w:rPr>
        <w:t>ی</w:t>
      </w:r>
      <w:r w:rsidRPr="006F0B90">
        <w:rPr>
          <w:rtl/>
        </w:rPr>
        <w:t>من با او به م</w:t>
      </w:r>
      <w:r w:rsidR="002902AD">
        <w:rPr>
          <w:rtl/>
        </w:rPr>
        <w:t>ک</w:t>
      </w:r>
      <w:r w:rsidRPr="006F0B90">
        <w:rPr>
          <w:rtl/>
        </w:rPr>
        <w:t>ه آمده بودند - ا</w:t>
      </w:r>
      <w:r w:rsidR="002902AD">
        <w:rPr>
          <w:rtl/>
        </w:rPr>
        <w:t>ی</w:t>
      </w:r>
      <w:r w:rsidRPr="006F0B90">
        <w:rPr>
          <w:rtl/>
        </w:rPr>
        <w:t>جاد شده بود، و مردم را ا</w:t>
      </w:r>
      <w:r w:rsidR="002902AD">
        <w:rPr>
          <w:rtl/>
        </w:rPr>
        <w:t>ی</w:t>
      </w:r>
      <w:r w:rsidRPr="006F0B90">
        <w:rPr>
          <w:rtl/>
        </w:rPr>
        <w:t>ن چن</w:t>
      </w:r>
      <w:r w:rsidR="002902AD">
        <w:rPr>
          <w:rtl/>
        </w:rPr>
        <w:t>ی</w:t>
      </w:r>
      <w:r w:rsidRPr="006F0B90">
        <w:rPr>
          <w:rtl/>
        </w:rPr>
        <w:t>ن درباه اهل‏ب</w:t>
      </w:r>
      <w:r w:rsidR="002902AD">
        <w:rPr>
          <w:rtl/>
        </w:rPr>
        <w:t>ی</w:t>
      </w:r>
      <w:r w:rsidRPr="006F0B90">
        <w:rPr>
          <w:rtl/>
        </w:rPr>
        <w:t xml:space="preserve">ت خود سفارش فرمود، و طورى </w:t>
      </w:r>
      <w:r w:rsidR="002902AD">
        <w:rPr>
          <w:rtl/>
        </w:rPr>
        <w:t>ک</w:t>
      </w:r>
      <w:r w:rsidRPr="006F0B90">
        <w:rPr>
          <w:rtl/>
        </w:rPr>
        <w:t>ه در روا</w:t>
      </w:r>
      <w:r w:rsidR="002902AD">
        <w:rPr>
          <w:rtl/>
        </w:rPr>
        <w:t>ی</w:t>
      </w:r>
      <w:r w:rsidRPr="006F0B90">
        <w:rPr>
          <w:rtl/>
        </w:rPr>
        <w:t>ت آمده، «اهل‏ب</w:t>
      </w:r>
      <w:r w:rsidR="002902AD">
        <w:rPr>
          <w:rtl/>
        </w:rPr>
        <w:t>ی</w:t>
      </w:r>
      <w:r w:rsidRPr="006F0B90">
        <w:rPr>
          <w:rtl/>
        </w:rPr>
        <w:t>ت» در درجه اوّل همان «همسران پ</w:t>
      </w:r>
      <w:r w:rsidR="002902AD">
        <w:rPr>
          <w:rtl/>
        </w:rPr>
        <w:t>ی</w:t>
      </w:r>
      <w:r w:rsidRPr="006F0B90">
        <w:rPr>
          <w:rtl/>
        </w:rPr>
        <w:t>امبر» هستند و سپس فرزندانش، عموها</w:t>
      </w:r>
      <w:r w:rsidR="002902AD">
        <w:rPr>
          <w:rtl/>
        </w:rPr>
        <w:t>ی</w:t>
      </w:r>
      <w:r w:rsidRPr="006F0B90">
        <w:rPr>
          <w:rtl/>
        </w:rPr>
        <w:t>ش و عموزاده‏ها</w:t>
      </w:r>
      <w:r w:rsidR="002902AD">
        <w:rPr>
          <w:rtl/>
        </w:rPr>
        <w:t>ی</w:t>
      </w:r>
      <w:r>
        <w:rPr>
          <w:rtl/>
        </w:rPr>
        <w:t>ش ن</w:t>
      </w:r>
      <w:r w:rsidR="002902AD">
        <w:rPr>
          <w:rtl/>
        </w:rPr>
        <w:t>ی</w:t>
      </w:r>
      <w:r>
        <w:rPr>
          <w:rtl/>
        </w:rPr>
        <w:t>ز در معنى آن داخل مى‏شوند.</w:t>
      </w:r>
    </w:p>
    <w:p w:rsidR="00082CC7" w:rsidRDefault="00082CC7" w:rsidP="00EC4DC3">
      <w:pPr>
        <w:pStyle w:val="a5"/>
        <w:rPr>
          <w:rtl/>
        </w:rPr>
      </w:pPr>
      <w:r w:rsidRPr="006F0B90">
        <w:rPr>
          <w:rtl/>
        </w:rPr>
        <w:t>در «الموطّأ» امام مال</w:t>
      </w:r>
      <w:r w:rsidR="002902AD">
        <w:rPr>
          <w:rtl/>
        </w:rPr>
        <w:t>ک</w:t>
      </w:r>
      <w:r w:rsidRPr="006F0B90">
        <w:rPr>
          <w:rtl/>
        </w:rPr>
        <w:t xml:space="preserve"> ن</w:t>
      </w:r>
      <w:r w:rsidR="002902AD">
        <w:rPr>
          <w:rtl/>
        </w:rPr>
        <w:t>ی</w:t>
      </w:r>
      <w:r w:rsidRPr="006F0B90">
        <w:rPr>
          <w:rtl/>
        </w:rPr>
        <w:t>ز آمده است:</w:t>
      </w:r>
    </w:p>
    <w:p w:rsidR="003A1C67" w:rsidRDefault="00082CC7" w:rsidP="00EC4DC3">
      <w:pPr>
        <w:pStyle w:val="a5"/>
        <w:rPr>
          <w:rFonts w:ascii="Times New Roman" w:hAnsi="Times New Roman"/>
          <w:rtl/>
        </w:rPr>
      </w:pPr>
      <w:r w:rsidRPr="00EC4DC3">
        <w:rPr>
          <w:rStyle w:val="Char5"/>
          <w:rtl/>
        </w:rPr>
        <w:t>«تَركْتُ فيكُمْ أَمْرَيْنِ لنْ تَضِلُّوا ما تَمسَّكْتُمْ بهما : كتابَ الله، وسنّة رسولِهِ»</w:t>
      </w:r>
      <w:r w:rsidRPr="002902AD">
        <w:rPr>
          <w:rStyle w:val="FootnoteReference"/>
          <w:rFonts w:ascii="Times New Roman" w:hAnsi="Times New Roman"/>
          <w:b/>
          <w:sz w:val="24"/>
          <w:rtl/>
        </w:rPr>
        <w:footnoteReference w:id="693"/>
      </w:r>
      <w:r>
        <w:rPr>
          <w:rFonts w:ascii="Times New Roman" w:hAnsi="Times New Roman" w:hint="cs"/>
          <w:rtl/>
        </w:rPr>
        <w:t>.</w:t>
      </w:r>
    </w:p>
    <w:p w:rsidR="00082CC7" w:rsidRPr="002902AD" w:rsidRDefault="00082CC7" w:rsidP="00EC4DC3">
      <w:pPr>
        <w:pStyle w:val="a5"/>
        <w:rPr>
          <w:rStyle w:val="Char9"/>
        </w:rPr>
      </w:pPr>
      <w:r>
        <w:rPr>
          <w:rFonts w:cs="Traditional Arabic" w:hint="cs"/>
          <w:rtl/>
        </w:rPr>
        <w:t>«</w:t>
      </w:r>
      <w:r w:rsidRPr="008A6F61">
        <w:rPr>
          <w:rtl/>
        </w:rPr>
        <w:t>در ب</w:t>
      </w:r>
      <w:r w:rsidR="002902AD">
        <w:rPr>
          <w:rtl/>
        </w:rPr>
        <w:t>ی</w:t>
      </w:r>
      <w:r w:rsidRPr="008A6F61">
        <w:rPr>
          <w:rtl/>
        </w:rPr>
        <w:t xml:space="preserve">ن شما دو امر را واگذاشتم </w:t>
      </w:r>
      <w:r w:rsidR="002902AD">
        <w:rPr>
          <w:rtl/>
        </w:rPr>
        <w:t>ک</w:t>
      </w:r>
      <w:r w:rsidRPr="008A6F61">
        <w:rPr>
          <w:rtl/>
        </w:rPr>
        <w:t>ه مادام به آن دو تمسّ</w:t>
      </w:r>
      <w:r w:rsidR="002902AD">
        <w:rPr>
          <w:rtl/>
        </w:rPr>
        <w:t>ک</w:t>
      </w:r>
      <w:r w:rsidRPr="008A6F61">
        <w:rPr>
          <w:rtl/>
        </w:rPr>
        <w:t xml:space="preserve"> </w:t>
      </w:r>
      <w:r w:rsidR="002902AD">
        <w:rPr>
          <w:rtl/>
        </w:rPr>
        <w:t>ک</w:t>
      </w:r>
      <w:r w:rsidRPr="008A6F61">
        <w:rPr>
          <w:rtl/>
        </w:rPr>
        <w:t>ن</w:t>
      </w:r>
      <w:r w:rsidR="002902AD">
        <w:rPr>
          <w:rtl/>
        </w:rPr>
        <w:t>ی</w:t>
      </w:r>
      <w:r w:rsidRPr="008A6F61">
        <w:rPr>
          <w:rtl/>
        </w:rPr>
        <w:t>د، هرگز گمراه نخواه</w:t>
      </w:r>
      <w:r w:rsidR="002902AD">
        <w:rPr>
          <w:rtl/>
        </w:rPr>
        <w:t>ی</w:t>
      </w:r>
      <w:r w:rsidRPr="008A6F61">
        <w:rPr>
          <w:rtl/>
        </w:rPr>
        <w:t xml:space="preserve">د شد: </w:t>
      </w:r>
      <w:r w:rsidR="002902AD">
        <w:rPr>
          <w:rtl/>
        </w:rPr>
        <w:t>ک</w:t>
      </w:r>
      <w:r w:rsidRPr="008A6F61">
        <w:rPr>
          <w:rtl/>
        </w:rPr>
        <w:t>تاب خدا و سنّت پ</w:t>
      </w:r>
      <w:r w:rsidR="002902AD">
        <w:rPr>
          <w:rtl/>
        </w:rPr>
        <w:t>ی</w:t>
      </w:r>
      <w:r w:rsidRPr="008A6F61">
        <w:rPr>
          <w:rtl/>
        </w:rPr>
        <w:t>امبرش</w:t>
      </w:r>
      <w:r>
        <w:rPr>
          <w:rFonts w:cs="Traditional Arabic" w:hint="cs"/>
          <w:rtl/>
        </w:rPr>
        <w:t>»</w:t>
      </w:r>
      <w:r w:rsidRPr="006F0B90">
        <w:rPr>
          <w:rtl/>
        </w:rPr>
        <w:t>.</w:t>
      </w:r>
    </w:p>
    <w:p w:rsidR="00E82D7C" w:rsidRDefault="00082CC7" w:rsidP="00E82D7C">
      <w:pPr>
        <w:pStyle w:val="a5"/>
        <w:rPr>
          <w:rtl/>
        </w:rPr>
      </w:pPr>
      <w:r w:rsidRPr="006F0B90">
        <w:rPr>
          <w:rtl/>
        </w:rPr>
        <w:t>در س</w:t>
      </w:r>
      <w:r w:rsidR="002902AD">
        <w:rPr>
          <w:rtl/>
        </w:rPr>
        <w:t>ی</w:t>
      </w:r>
      <w:r w:rsidRPr="006F0B90">
        <w:rPr>
          <w:rtl/>
        </w:rPr>
        <w:t>ره «إبن‏هشام» ن</w:t>
      </w:r>
      <w:r w:rsidR="002902AD">
        <w:rPr>
          <w:rtl/>
        </w:rPr>
        <w:t>ی</w:t>
      </w:r>
      <w:r w:rsidRPr="006F0B90">
        <w:rPr>
          <w:rtl/>
        </w:rPr>
        <w:t xml:space="preserve">ز </w:t>
      </w:r>
      <w:r w:rsidR="002902AD">
        <w:rPr>
          <w:rtl/>
        </w:rPr>
        <w:t>ک</w:t>
      </w:r>
      <w:r w:rsidRPr="006F0B90">
        <w:rPr>
          <w:rtl/>
        </w:rPr>
        <w:t xml:space="preserve">ه خطبه پیامبر </w:t>
      </w:r>
      <w:r w:rsidRPr="006F0B90">
        <w:rPr>
          <w:rFonts w:cs="CTraditional Arabic"/>
          <w:rtl/>
        </w:rPr>
        <w:t>ص</w:t>
      </w:r>
      <w:r w:rsidRPr="006F0B90">
        <w:rPr>
          <w:rtl/>
        </w:rPr>
        <w:t xml:space="preserve"> در حجةالوداع را به تفص</w:t>
      </w:r>
      <w:r w:rsidR="002902AD">
        <w:rPr>
          <w:rtl/>
        </w:rPr>
        <w:t>ی</w:t>
      </w:r>
      <w:r w:rsidRPr="006F0B90">
        <w:rPr>
          <w:rtl/>
        </w:rPr>
        <w:t>ل آورده، ا</w:t>
      </w:r>
      <w:r w:rsidR="002902AD">
        <w:rPr>
          <w:rtl/>
        </w:rPr>
        <w:t>ی</w:t>
      </w:r>
      <w:r w:rsidRPr="006F0B90">
        <w:rPr>
          <w:rtl/>
        </w:rPr>
        <w:t>ن قول ن</w:t>
      </w:r>
      <w:r w:rsidR="002902AD">
        <w:rPr>
          <w:rtl/>
        </w:rPr>
        <w:t>ی</w:t>
      </w:r>
      <w:r w:rsidRPr="006F0B90">
        <w:rPr>
          <w:rtl/>
        </w:rPr>
        <w:t>ز مندرج است:</w:t>
      </w:r>
    </w:p>
    <w:p w:rsidR="003A1C67" w:rsidRDefault="00082CC7" w:rsidP="00E82D7C">
      <w:pPr>
        <w:pStyle w:val="a5"/>
        <w:rPr>
          <w:rFonts w:ascii="Times New Roman" w:hAnsi="Times New Roman"/>
          <w:rtl/>
        </w:rPr>
      </w:pPr>
      <w:r w:rsidRPr="00EC4DC3">
        <w:rPr>
          <w:rStyle w:val="Char5"/>
          <w:rtl/>
        </w:rPr>
        <w:t>«وقد تركت فيكم ما إن اعتصمتم به فلن تضلوا أبدا، أمرا بينا كتاب اللّه وسنة نبيه»</w:t>
      </w:r>
      <w:r w:rsidRPr="002902AD">
        <w:rPr>
          <w:rStyle w:val="Char2"/>
          <w:vertAlign w:val="superscript"/>
          <w:rtl/>
        </w:rPr>
        <w:footnoteReference w:id="694"/>
      </w:r>
      <w:r w:rsidRPr="00EC4DC3">
        <w:rPr>
          <w:rStyle w:val="Char2"/>
          <w:rFonts w:hint="cs"/>
          <w:rtl/>
        </w:rPr>
        <w:t>.</w:t>
      </w:r>
    </w:p>
    <w:p w:rsidR="003A1C67" w:rsidRDefault="003A1C67" w:rsidP="00EC4DC3">
      <w:pPr>
        <w:pStyle w:val="a5"/>
        <w:rPr>
          <w:rtl/>
        </w:rPr>
      </w:pPr>
      <w:r>
        <w:rPr>
          <w:rFonts w:cs="Traditional Arabic" w:hint="cs"/>
          <w:rtl/>
        </w:rPr>
        <w:t>«</w:t>
      </w:r>
      <w:r w:rsidR="00082CC7" w:rsidRPr="003A1C67">
        <w:rPr>
          <w:rtl/>
        </w:rPr>
        <w:t>در ب</w:t>
      </w:r>
      <w:r w:rsidR="002902AD">
        <w:rPr>
          <w:rtl/>
        </w:rPr>
        <w:t>ی</w:t>
      </w:r>
      <w:r w:rsidR="00082CC7" w:rsidRPr="003A1C67">
        <w:rPr>
          <w:rtl/>
        </w:rPr>
        <w:t>ن شما چ</w:t>
      </w:r>
      <w:r w:rsidR="002902AD">
        <w:rPr>
          <w:rtl/>
        </w:rPr>
        <w:t>ی</w:t>
      </w:r>
      <w:r w:rsidR="00082CC7" w:rsidRPr="003A1C67">
        <w:rPr>
          <w:rtl/>
        </w:rPr>
        <w:t xml:space="preserve">زى را به جاى گذاشته‏ام </w:t>
      </w:r>
      <w:r w:rsidR="002902AD">
        <w:rPr>
          <w:rtl/>
        </w:rPr>
        <w:t>ک</w:t>
      </w:r>
      <w:r w:rsidR="00082CC7" w:rsidRPr="003A1C67">
        <w:rPr>
          <w:rtl/>
        </w:rPr>
        <w:t>ه اگر به آن اعتصام جو</w:t>
      </w:r>
      <w:r w:rsidR="002902AD">
        <w:rPr>
          <w:rtl/>
        </w:rPr>
        <w:t>یی</w:t>
      </w:r>
      <w:r w:rsidR="00082CC7" w:rsidRPr="003A1C67">
        <w:rPr>
          <w:rtl/>
        </w:rPr>
        <w:t>د، هرگز گمراه نخواه</w:t>
      </w:r>
      <w:r w:rsidR="002902AD">
        <w:rPr>
          <w:rtl/>
        </w:rPr>
        <w:t>ی</w:t>
      </w:r>
      <w:r w:rsidR="00082CC7" w:rsidRPr="003A1C67">
        <w:rPr>
          <w:rtl/>
        </w:rPr>
        <w:t xml:space="preserve">د شد: </w:t>
      </w:r>
      <w:r w:rsidR="002902AD">
        <w:rPr>
          <w:rtl/>
        </w:rPr>
        <w:t>ک</w:t>
      </w:r>
      <w:r w:rsidR="00082CC7" w:rsidRPr="003A1C67">
        <w:rPr>
          <w:rtl/>
        </w:rPr>
        <w:t>تاب خدا و سنت پ</w:t>
      </w:r>
      <w:r w:rsidR="002902AD">
        <w:rPr>
          <w:rtl/>
        </w:rPr>
        <w:t>ی</w:t>
      </w:r>
      <w:r w:rsidR="00082CC7" w:rsidRPr="003A1C67">
        <w:rPr>
          <w:rtl/>
        </w:rPr>
        <w:t>امبرش را</w:t>
      </w:r>
      <w:r>
        <w:rPr>
          <w:rFonts w:cs="Traditional Arabic" w:hint="cs"/>
          <w:rtl/>
        </w:rPr>
        <w:t>»</w:t>
      </w:r>
      <w:r w:rsidR="00082CC7" w:rsidRPr="006F0B90">
        <w:rPr>
          <w:rtl/>
        </w:rPr>
        <w:t>.</w:t>
      </w:r>
    </w:p>
    <w:p w:rsidR="003A1C67" w:rsidRDefault="00082CC7" w:rsidP="00EC4DC3">
      <w:pPr>
        <w:pStyle w:val="a5"/>
        <w:rPr>
          <w:rtl/>
        </w:rPr>
      </w:pPr>
      <w:r w:rsidRPr="006F0B90">
        <w:rPr>
          <w:rtl/>
        </w:rPr>
        <w:t>بنابرا</w:t>
      </w:r>
      <w:r w:rsidR="002902AD">
        <w:rPr>
          <w:rtl/>
        </w:rPr>
        <w:t>ی</w:t>
      </w:r>
      <w:r w:rsidRPr="006F0B90">
        <w:rPr>
          <w:rtl/>
        </w:rPr>
        <w:t>ن، سخن در «دلالت» و به قول خودتان در «ارزشگذارى» ا</w:t>
      </w:r>
      <w:r w:rsidR="002902AD">
        <w:rPr>
          <w:rtl/>
        </w:rPr>
        <w:t>ی</w:t>
      </w:r>
      <w:r w:rsidRPr="006F0B90">
        <w:rPr>
          <w:rtl/>
        </w:rPr>
        <w:t>ن حد</w:t>
      </w:r>
      <w:r w:rsidR="002902AD">
        <w:rPr>
          <w:rtl/>
        </w:rPr>
        <w:t>ی</w:t>
      </w:r>
      <w:r w:rsidRPr="006F0B90">
        <w:rPr>
          <w:rtl/>
        </w:rPr>
        <w:t>ث است.. بحث اصلى ا</w:t>
      </w:r>
      <w:r w:rsidR="002902AD">
        <w:rPr>
          <w:rtl/>
        </w:rPr>
        <w:t>ی</w:t>
      </w:r>
      <w:r w:rsidRPr="006F0B90">
        <w:rPr>
          <w:rtl/>
        </w:rPr>
        <w:t>ن ن</w:t>
      </w:r>
      <w:r w:rsidR="002902AD">
        <w:rPr>
          <w:rtl/>
        </w:rPr>
        <w:t>ی</w:t>
      </w:r>
      <w:r w:rsidRPr="006F0B90">
        <w:rPr>
          <w:rtl/>
        </w:rPr>
        <w:t xml:space="preserve">ست </w:t>
      </w:r>
      <w:r w:rsidR="002902AD">
        <w:rPr>
          <w:rtl/>
        </w:rPr>
        <w:t>ک</w:t>
      </w:r>
      <w:r w:rsidRPr="006F0B90">
        <w:rPr>
          <w:rtl/>
        </w:rPr>
        <w:t>ه حد</w:t>
      </w:r>
      <w:r w:rsidR="002902AD">
        <w:rPr>
          <w:rtl/>
        </w:rPr>
        <w:t>ی</w:t>
      </w:r>
      <w:r w:rsidRPr="006F0B90">
        <w:rPr>
          <w:rtl/>
        </w:rPr>
        <w:t>ث ثقل</w:t>
      </w:r>
      <w:r w:rsidR="002902AD">
        <w:rPr>
          <w:rtl/>
        </w:rPr>
        <w:t>ی</w:t>
      </w:r>
      <w:r w:rsidRPr="006F0B90">
        <w:rPr>
          <w:rtl/>
        </w:rPr>
        <w:t xml:space="preserve">ن را چند راوى و </w:t>
      </w:r>
      <w:r w:rsidR="002902AD">
        <w:rPr>
          <w:rtl/>
        </w:rPr>
        <w:t>ی</w:t>
      </w:r>
      <w:r w:rsidRPr="006F0B90">
        <w:rPr>
          <w:rtl/>
        </w:rPr>
        <w:t xml:space="preserve">ا </w:t>
      </w:r>
      <w:r w:rsidR="002902AD">
        <w:rPr>
          <w:rtl/>
        </w:rPr>
        <w:t>ک</w:t>
      </w:r>
      <w:r w:rsidRPr="006F0B90">
        <w:rPr>
          <w:rtl/>
        </w:rPr>
        <w:t xml:space="preserve">تب سنّى </w:t>
      </w:r>
      <w:r w:rsidR="002902AD">
        <w:rPr>
          <w:rtl/>
        </w:rPr>
        <w:t>ی</w:t>
      </w:r>
      <w:r w:rsidRPr="006F0B90">
        <w:rPr>
          <w:rtl/>
        </w:rPr>
        <w:t>ا ش</w:t>
      </w:r>
      <w:r w:rsidR="002902AD">
        <w:rPr>
          <w:rtl/>
        </w:rPr>
        <w:t>ی</w:t>
      </w:r>
      <w:r w:rsidRPr="006F0B90">
        <w:rPr>
          <w:rtl/>
        </w:rPr>
        <w:t xml:space="preserve">عه نقل </w:t>
      </w:r>
      <w:r w:rsidR="002902AD">
        <w:rPr>
          <w:rtl/>
        </w:rPr>
        <w:t>ک</w:t>
      </w:r>
      <w:r w:rsidRPr="006F0B90">
        <w:rPr>
          <w:rtl/>
        </w:rPr>
        <w:t>رده باشند، سخن</w:t>
      </w:r>
      <w:r>
        <w:rPr>
          <w:rtl/>
        </w:rPr>
        <w:t xml:space="preserve"> ا</w:t>
      </w:r>
      <w:r w:rsidR="002902AD">
        <w:rPr>
          <w:rtl/>
        </w:rPr>
        <w:t>ی</w:t>
      </w:r>
      <w:r>
        <w:rPr>
          <w:rtl/>
        </w:rPr>
        <w:t xml:space="preserve">نجاست </w:t>
      </w:r>
      <w:r w:rsidR="002902AD">
        <w:rPr>
          <w:rtl/>
        </w:rPr>
        <w:t>ک</w:t>
      </w:r>
      <w:r>
        <w:rPr>
          <w:rtl/>
        </w:rPr>
        <w:t>ه روا</w:t>
      </w:r>
      <w:r w:rsidR="002902AD">
        <w:rPr>
          <w:rtl/>
        </w:rPr>
        <w:t>ی</w:t>
      </w:r>
      <w:r>
        <w:rPr>
          <w:rtl/>
        </w:rPr>
        <w:t xml:space="preserve">ت </w:t>
      </w:r>
      <w:r w:rsidRPr="00EC4DC3">
        <w:rPr>
          <w:rStyle w:val="Char5"/>
          <w:rtl/>
        </w:rPr>
        <w:t>«كتاب اللّه وسنّتى»</w:t>
      </w:r>
      <w:r w:rsidRPr="006F0B90">
        <w:rPr>
          <w:rtl/>
        </w:rPr>
        <w:t xml:space="preserve"> متواتر و منطبق با قرآن و به ه</w:t>
      </w:r>
      <w:r w:rsidR="002902AD">
        <w:rPr>
          <w:rtl/>
        </w:rPr>
        <w:t>ی</w:t>
      </w:r>
      <w:r w:rsidRPr="006F0B90">
        <w:rPr>
          <w:rtl/>
        </w:rPr>
        <w:t>چ‏وجه مورد ترد</w:t>
      </w:r>
      <w:r w:rsidR="002902AD">
        <w:rPr>
          <w:rtl/>
        </w:rPr>
        <w:t>ی</w:t>
      </w:r>
      <w:r w:rsidRPr="006F0B90">
        <w:rPr>
          <w:rtl/>
        </w:rPr>
        <w:t>د نمى‏باشد و من و شما ن</w:t>
      </w:r>
      <w:r w:rsidR="002902AD">
        <w:rPr>
          <w:rtl/>
        </w:rPr>
        <w:t>ی</w:t>
      </w:r>
      <w:r w:rsidRPr="006F0B90">
        <w:rPr>
          <w:rtl/>
        </w:rPr>
        <w:t>ز، آن را قبول دار</w:t>
      </w:r>
      <w:r w:rsidR="002902AD">
        <w:rPr>
          <w:rtl/>
        </w:rPr>
        <w:t>ی</w:t>
      </w:r>
      <w:r w:rsidRPr="006F0B90">
        <w:rPr>
          <w:rtl/>
        </w:rPr>
        <w:t>م.. امّا روا</w:t>
      </w:r>
      <w:r w:rsidR="002902AD">
        <w:rPr>
          <w:rtl/>
        </w:rPr>
        <w:t>ی</w:t>
      </w:r>
      <w:r w:rsidRPr="006F0B90">
        <w:rPr>
          <w:rtl/>
        </w:rPr>
        <w:t>ت «</w:t>
      </w:r>
      <w:r w:rsidR="002902AD">
        <w:rPr>
          <w:rtl/>
        </w:rPr>
        <w:t>ک</w:t>
      </w:r>
      <w:r w:rsidRPr="006F0B90">
        <w:rPr>
          <w:rtl/>
        </w:rPr>
        <w:t>تاب اللّه و عترتى» آن قوّت و اعتبار را ندارد و هم از ا</w:t>
      </w:r>
      <w:r w:rsidR="002902AD">
        <w:rPr>
          <w:rtl/>
        </w:rPr>
        <w:t>ی</w:t>
      </w:r>
      <w:r w:rsidRPr="006F0B90">
        <w:rPr>
          <w:rtl/>
        </w:rPr>
        <w:t>ن روى، مورد اختلاف قرار گرفته است و گذشته از ضعف آن، ه</w:t>
      </w:r>
      <w:r w:rsidR="002902AD">
        <w:rPr>
          <w:rtl/>
        </w:rPr>
        <w:t>ی</w:t>
      </w:r>
      <w:r w:rsidRPr="006F0B90">
        <w:rPr>
          <w:rtl/>
        </w:rPr>
        <w:t>چ نت</w:t>
      </w:r>
      <w:r w:rsidR="002902AD">
        <w:rPr>
          <w:rtl/>
        </w:rPr>
        <w:t>ی</w:t>
      </w:r>
      <w:r w:rsidRPr="006F0B90">
        <w:rPr>
          <w:rtl/>
        </w:rPr>
        <w:t>جه‏اى از آن به دست نمى‏آ</w:t>
      </w:r>
      <w:r w:rsidR="002902AD">
        <w:rPr>
          <w:rtl/>
        </w:rPr>
        <w:t>ی</w:t>
      </w:r>
      <w:r w:rsidRPr="006F0B90">
        <w:rPr>
          <w:rtl/>
        </w:rPr>
        <w:t>د!</w:t>
      </w:r>
      <w:r>
        <w:rPr>
          <w:rFonts w:hint="cs"/>
          <w:rtl/>
        </w:rPr>
        <w:t>.</w:t>
      </w:r>
    </w:p>
    <w:p w:rsidR="003A1C67" w:rsidRDefault="00082CC7" w:rsidP="00EC4DC3">
      <w:pPr>
        <w:pStyle w:val="a5"/>
        <w:rPr>
          <w:rtl/>
        </w:rPr>
      </w:pPr>
      <w:r w:rsidRPr="006F0B90">
        <w:rPr>
          <w:rtl/>
        </w:rPr>
        <w:t>اگر نظر ا</w:t>
      </w:r>
      <w:r w:rsidR="002902AD">
        <w:rPr>
          <w:rtl/>
        </w:rPr>
        <w:t>ی</w:t>
      </w:r>
      <w:r w:rsidRPr="006F0B90">
        <w:rPr>
          <w:rtl/>
        </w:rPr>
        <w:t xml:space="preserve">ن است </w:t>
      </w:r>
      <w:r w:rsidR="002902AD">
        <w:rPr>
          <w:rtl/>
        </w:rPr>
        <w:t>ک</w:t>
      </w:r>
      <w:r w:rsidRPr="006F0B90">
        <w:rPr>
          <w:rtl/>
        </w:rPr>
        <w:t>ه از ا</w:t>
      </w:r>
      <w:r w:rsidR="002902AD">
        <w:rPr>
          <w:rtl/>
        </w:rPr>
        <w:t>ی</w:t>
      </w:r>
      <w:r w:rsidRPr="006F0B90">
        <w:rPr>
          <w:rtl/>
        </w:rPr>
        <w:t>ن حد</w:t>
      </w:r>
      <w:r w:rsidR="002902AD">
        <w:rPr>
          <w:rtl/>
        </w:rPr>
        <w:t>ی</w:t>
      </w:r>
      <w:r w:rsidRPr="006F0B90">
        <w:rPr>
          <w:rtl/>
        </w:rPr>
        <w:t>ث، «عصمت» اهل‏ب</w:t>
      </w:r>
      <w:r w:rsidR="002902AD">
        <w:rPr>
          <w:rtl/>
        </w:rPr>
        <w:t>ی</w:t>
      </w:r>
      <w:r w:rsidRPr="006F0B90">
        <w:rPr>
          <w:rtl/>
        </w:rPr>
        <w:t xml:space="preserve">ت پیامبر </w:t>
      </w:r>
      <w:r w:rsidRPr="006F0B90">
        <w:rPr>
          <w:rFonts w:cs="CTraditional Arabic"/>
          <w:rtl/>
        </w:rPr>
        <w:t>ص</w:t>
      </w:r>
      <w:r w:rsidRPr="006F0B90">
        <w:rPr>
          <w:rtl/>
        </w:rPr>
        <w:t xml:space="preserve"> ثابت مى‏شود، ا</w:t>
      </w:r>
      <w:r w:rsidR="002902AD">
        <w:rPr>
          <w:rtl/>
        </w:rPr>
        <w:t>ی</w:t>
      </w:r>
      <w:r w:rsidRPr="006F0B90">
        <w:rPr>
          <w:rtl/>
        </w:rPr>
        <w:t>ن سخن مخالف قرآن است.. و اگر مى‏خواه</w:t>
      </w:r>
      <w:r w:rsidR="002902AD">
        <w:rPr>
          <w:rtl/>
        </w:rPr>
        <w:t>ی</w:t>
      </w:r>
      <w:r w:rsidRPr="006F0B90">
        <w:rPr>
          <w:rtl/>
        </w:rPr>
        <w:t>د اثبات بفرما</w:t>
      </w:r>
      <w:r w:rsidR="002902AD">
        <w:rPr>
          <w:rtl/>
        </w:rPr>
        <w:t>یی</w:t>
      </w:r>
      <w:r w:rsidRPr="006F0B90">
        <w:rPr>
          <w:rtl/>
        </w:rPr>
        <w:t xml:space="preserve">د </w:t>
      </w:r>
      <w:r w:rsidR="002902AD">
        <w:rPr>
          <w:rtl/>
        </w:rPr>
        <w:t>ک</w:t>
      </w:r>
      <w:r w:rsidRPr="006F0B90">
        <w:rPr>
          <w:rtl/>
        </w:rPr>
        <w:t>ه بنا به مفاد حد</w:t>
      </w:r>
      <w:r w:rsidR="002902AD">
        <w:rPr>
          <w:rtl/>
        </w:rPr>
        <w:t>ی</w:t>
      </w:r>
      <w:r w:rsidRPr="006F0B90">
        <w:rPr>
          <w:rtl/>
        </w:rPr>
        <w:t xml:space="preserve">ث، </w:t>
      </w:r>
      <w:r w:rsidRPr="002902AD">
        <w:rPr>
          <w:rStyle w:val="FootnoteReference"/>
          <w:rFonts w:ascii="B Lotus" w:hAnsi="B Lotus"/>
          <w:b/>
          <w:sz w:val="24"/>
        </w:rPr>
        <w:footnoteReference w:id="695"/>
      </w:r>
      <w:r w:rsidRPr="006F0B90">
        <w:rPr>
          <w:rtl/>
        </w:rPr>
        <w:t xml:space="preserve"> اح</w:t>
      </w:r>
      <w:r w:rsidR="002902AD">
        <w:rPr>
          <w:rtl/>
        </w:rPr>
        <w:t>ک</w:t>
      </w:r>
      <w:r w:rsidRPr="006F0B90">
        <w:rPr>
          <w:rtl/>
        </w:rPr>
        <w:t>ام و تفص</w:t>
      </w:r>
      <w:r w:rsidR="002902AD">
        <w:rPr>
          <w:rtl/>
        </w:rPr>
        <w:t>ی</w:t>
      </w:r>
      <w:r w:rsidRPr="006F0B90">
        <w:rPr>
          <w:rtl/>
        </w:rPr>
        <w:t>لات د</w:t>
      </w:r>
      <w:r w:rsidR="002902AD">
        <w:rPr>
          <w:rtl/>
        </w:rPr>
        <w:t>ی</w:t>
      </w:r>
      <w:r w:rsidRPr="006F0B90">
        <w:rPr>
          <w:rtl/>
        </w:rPr>
        <w:t>ن را، با</w:t>
      </w:r>
      <w:r w:rsidR="002902AD">
        <w:rPr>
          <w:rtl/>
        </w:rPr>
        <w:t>ی</w:t>
      </w:r>
      <w:r w:rsidRPr="006F0B90">
        <w:rPr>
          <w:rtl/>
        </w:rPr>
        <w:t xml:space="preserve">د فقط از خاندان پیامبر </w:t>
      </w:r>
      <w:r w:rsidRPr="006F0B90">
        <w:rPr>
          <w:rFonts w:cs="CTraditional Arabic"/>
          <w:rtl/>
        </w:rPr>
        <w:t>ص</w:t>
      </w:r>
      <w:r w:rsidRPr="006F0B90">
        <w:rPr>
          <w:rtl/>
        </w:rPr>
        <w:t xml:space="preserve"> گرفت و نه از اصحاب رسول خدا </w:t>
      </w:r>
      <w:r w:rsidRPr="006F0B90">
        <w:rPr>
          <w:rFonts w:cs="CTraditional Arabic"/>
          <w:rtl/>
        </w:rPr>
        <w:t>ص</w:t>
      </w:r>
      <w:r w:rsidRPr="006F0B90">
        <w:rPr>
          <w:rtl/>
        </w:rPr>
        <w:t xml:space="preserve"> - و نه حتّى از </w:t>
      </w:r>
      <w:r w:rsidR="002902AD">
        <w:rPr>
          <w:rtl/>
        </w:rPr>
        <w:t>ک</w:t>
      </w:r>
      <w:r w:rsidRPr="006F0B90">
        <w:rPr>
          <w:rtl/>
        </w:rPr>
        <w:t>سانى چون سلمان و أبوذر و مقداد و عمّار - ا</w:t>
      </w:r>
      <w:r w:rsidR="002902AD">
        <w:rPr>
          <w:rtl/>
        </w:rPr>
        <w:t>ی</w:t>
      </w:r>
      <w:r w:rsidRPr="006F0B90">
        <w:rPr>
          <w:rtl/>
        </w:rPr>
        <w:t>ن مطلب ن</w:t>
      </w:r>
      <w:r w:rsidR="002902AD">
        <w:rPr>
          <w:rtl/>
        </w:rPr>
        <w:t>ی</w:t>
      </w:r>
      <w:r w:rsidRPr="006F0B90">
        <w:rPr>
          <w:rtl/>
        </w:rPr>
        <w:t>ز برخلاف اسلام است.. مگر نه ا</w:t>
      </w:r>
      <w:r w:rsidR="002902AD">
        <w:rPr>
          <w:rtl/>
        </w:rPr>
        <w:t>ی</w:t>
      </w:r>
      <w:r w:rsidRPr="006F0B90">
        <w:rPr>
          <w:rtl/>
        </w:rPr>
        <w:t xml:space="preserve">ن است </w:t>
      </w:r>
      <w:r w:rsidR="002902AD">
        <w:rPr>
          <w:rtl/>
        </w:rPr>
        <w:t>ک</w:t>
      </w:r>
      <w:r w:rsidRPr="006F0B90">
        <w:rPr>
          <w:rtl/>
        </w:rPr>
        <w:t xml:space="preserve">ه پیامبر </w:t>
      </w:r>
      <w:r w:rsidRPr="006F0B90">
        <w:rPr>
          <w:rFonts w:cs="CTraditional Arabic"/>
          <w:rtl/>
        </w:rPr>
        <w:t>ص</w:t>
      </w:r>
      <w:r w:rsidRPr="006F0B90">
        <w:rPr>
          <w:rtl/>
        </w:rPr>
        <w:t xml:space="preserve"> براى در</w:t>
      </w:r>
      <w:r w:rsidR="002902AD">
        <w:rPr>
          <w:rtl/>
        </w:rPr>
        <w:t>ک</w:t>
      </w:r>
      <w:r w:rsidRPr="006F0B90">
        <w:rPr>
          <w:rtl/>
        </w:rPr>
        <w:t xml:space="preserve"> قرآن و حد</w:t>
      </w:r>
      <w:r w:rsidR="002902AD">
        <w:rPr>
          <w:rtl/>
        </w:rPr>
        <w:t>ی</w:t>
      </w:r>
      <w:r w:rsidRPr="006F0B90">
        <w:rPr>
          <w:rtl/>
        </w:rPr>
        <w:t>ث، اصحاب خود را به قبا</w:t>
      </w:r>
      <w:r w:rsidR="002902AD">
        <w:rPr>
          <w:rtl/>
        </w:rPr>
        <w:t>ی</w:t>
      </w:r>
      <w:r w:rsidRPr="006F0B90">
        <w:rPr>
          <w:rtl/>
        </w:rPr>
        <w:t>ل و شهرهاى تازه مسلمان‏شده مى‏فرستاد؟ و مگر نه ا</w:t>
      </w:r>
      <w:r w:rsidR="002902AD">
        <w:rPr>
          <w:rtl/>
        </w:rPr>
        <w:t>ی</w:t>
      </w:r>
      <w:r w:rsidRPr="006F0B90">
        <w:rPr>
          <w:rtl/>
        </w:rPr>
        <w:t xml:space="preserve">ن است </w:t>
      </w:r>
      <w:r w:rsidR="002902AD">
        <w:rPr>
          <w:rtl/>
        </w:rPr>
        <w:t>ک</w:t>
      </w:r>
      <w:r w:rsidRPr="006F0B90">
        <w:rPr>
          <w:rtl/>
        </w:rPr>
        <w:t>ه مردم در دوران خلفاى راشد</w:t>
      </w:r>
      <w:r w:rsidR="002902AD">
        <w:rPr>
          <w:rtl/>
        </w:rPr>
        <w:t>ی</w:t>
      </w:r>
      <w:r w:rsidRPr="006F0B90">
        <w:rPr>
          <w:rtl/>
        </w:rPr>
        <w:t xml:space="preserve">ن به صحابه </w:t>
      </w:r>
      <w:r w:rsidR="002902AD">
        <w:rPr>
          <w:rtl/>
        </w:rPr>
        <w:t>ک</w:t>
      </w:r>
      <w:r w:rsidRPr="006F0B90">
        <w:rPr>
          <w:rtl/>
        </w:rPr>
        <w:t xml:space="preserve">بار رجوع </w:t>
      </w:r>
      <w:r w:rsidR="002902AD">
        <w:rPr>
          <w:rtl/>
        </w:rPr>
        <w:t>ک</w:t>
      </w:r>
      <w:r w:rsidRPr="006F0B90">
        <w:rPr>
          <w:rtl/>
        </w:rPr>
        <w:t>رده و اح</w:t>
      </w:r>
      <w:r w:rsidR="002902AD">
        <w:rPr>
          <w:rtl/>
        </w:rPr>
        <w:t>ک</w:t>
      </w:r>
      <w:r w:rsidRPr="006F0B90">
        <w:rPr>
          <w:rtl/>
        </w:rPr>
        <w:t>امشان را از آنها در</w:t>
      </w:r>
      <w:r w:rsidR="002902AD">
        <w:rPr>
          <w:rtl/>
        </w:rPr>
        <w:t>ی</w:t>
      </w:r>
      <w:r w:rsidRPr="006F0B90">
        <w:rPr>
          <w:rtl/>
        </w:rPr>
        <w:t>افت مى‏</w:t>
      </w:r>
      <w:r w:rsidR="002902AD">
        <w:rPr>
          <w:rtl/>
        </w:rPr>
        <w:t>ک</w:t>
      </w:r>
      <w:r w:rsidRPr="006F0B90">
        <w:rPr>
          <w:rtl/>
        </w:rPr>
        <w:t>ردند و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هرگ</w:t>
      </w:r>
      <w:r>
        <w:rPr>
          <w:rtl/>
        </w:rPr>
        <w:t>ز با ا</w:t>
      </w:r>
      <w:r w:rsidR="002902AD">
        <w:rPr>
          <w:rtl/>
        </w:rPr>
        <w:t>ی</w:t>
      </w:r>
      <w:r>
        <w:rPr>
          <w:rtl/>
        </w:rPr>
        <w:t xml:space="preserve">ن </w:t>
      </w:r>
      <w:r w:rsidR="002902AD">
        <w:rPr>
          <w:rtl/>
        </w:rPr>
        <w:t>ک</w:t>
      </w:r>
      <w:r>
        <w:rPr>
          <w:rtl/>
        </w:rPr>
        <w:t>ار مخالفت نشان نداد؟.</w:t>
      </w:r>
    </w:p>
    <w:p w:rsidR="003A1C67" w:rsidRDefault="00082CC7" w:rsidP="00EC4DC3">
      <w:pPr>
        <w:pStyle w:val="a5"/>
        <w:rPr>
          <w:rtl/>
        </w:rPr>
      </w:pPr>
      <w:r w:rsidRPr="006F0B90">
        <w:rPr>
          <w:rtl/>
        </w:rPr>
        <w:t xml:space="preserve">و درخور توجّه است </w:t>
      </w:r>
      <w:r w:rsidR="002902AD">
        <w:rPr>
          <w:rtl/>
        </w:rPr>
        <w:t>ک</w:t>
      </w:r>
      <w:r w:rsidRPr="006F0B90">
        <w:rPr>
          <w:rtl/>
        </w:rPr>
        <w:t>ه اخذ روا</w:t>
      </w:r>
      <w:r w:rsidR="002902AD">
        <w:rPr>
          <w:rtl/>
        </w:rPr>
        <w:t>ی</w:t>
      </w:r>
      <w:r w:rsidRPr="006F0B90">
        <w:rPr>
          <w:rtl/>
        </w:rPr>
        <w:t>ات از عترت ن</w:t>
      </w:r>
      <w:r w:rsidR="002902AD">
        <w:rPr>
          <w:rtl/>
        </w:rPr>
        <w:t>ی</w:t>
      </w:r>
      <w:r w:rsidRPr="006F0B90">
        <w:rPr>
          <w:rtl/>
        </w:rPr>
        <w:t>ز، موجب رفع اختلافات ب</w:t>
      </w:r>
      <w:r w:rsidR="002902AD">
        <w:rPr>
          <w:rtl/>
        </w:rPr>
        <w:t>ی</w:t>
      </w:r>
      <w:r w:rsidRPr="006F0B90">
        <w:rPr>
          <w:rtl/>
        </w:rPr>
        <w:t>ن مسلمانان نشده است؛ ز</w:t>
      </w:r>
      <w:r w:rsidR="002902AD">
        <w:rPr>
          <w:rtl/>
        </w:rPr>
        <w:t>ی</w:t>
      </w:r>
      <w:r w:rsidRPr="006F0B90">
        <w:rPr>
          <w:rtl/>
        </w:rPr>
        <w:t>را بس</w:t>
      </w:r>
      <w:r w:rsidR="002902AD">
        <w:rPr>
          <w:rtl/>
        </w:rPr>
        <w:t>ی</w:t>
      </w:r>
      <w:r w:rsidRPr="006F0B90">
        <w:rPr>
          <w:rtl/>
        </w:rPr>
        <w:t>ارى از روا</w:t>
      </w:r>
      <w:r w:rsidR="002902AD">
        <w:rPr>
          <w:rtl/>
        </w:rPr>
        <w:t>ی</w:t>
      </w:r>
      <w:r w:rsidRPr="006F0B90">
        <w:rPr>
          <w:rtl/>
        </w:rPr>
        <w:t>ات ائمه، به قول ا</w:t>
      </w:r>
      <w:r w:rsidR="002902AD">
        <w:rPr>
          <w:rtl/>
        </w:rPr>
        <w:t>ک</w:t>
      </w:r>
      <w:r w:rsidRPr="006F0B90">
        <w:rPr>
          <w:rtl/>
        </w:rPr>
        <w:t>ابر فقهاى ش</w:t>
      </w:r>
      <w:r w:rsidR="002902AD">
        <w:rPr>
          <w:rtl/>
        </w:rPr>
        <w:t>ی</w:t>
      </w:r>
      <w:r w:rsidRPr="006F0B90">
        <w:rPr>
          <w:rtl/>
        </w:rPr>
        <w:t>عه در تق</w:t>
      </w:r>
      <w:r w:rsidR="002902AD">
        <w:rPr>
          <w:rtl/>
        </w:rPr>
        <w:t>ی</w:t>
      </w:r>
      <w:r w:rsidRPr="006F0B90">
        <w:rPr>
          <w:rtl/>
        </w:rPr>
        <w:t>ه صادر گشته و حتّى ما</w:t>
      </w:r>
      <w:r w:rsidR="002902AD">
        <w:rPr>
          <w:rtl/>
        </w:rPr>
        <w:t>ی</w:t>
      </w:r>
      <w:r w:rsidRPr="006F0B90">
        <w:rPr>
          <w:rtl/>
        </w:rPr>
        <w:t>ه اختلاف در فقه ش</w:t>
      </w:r>
      <w:r w:rsidR="002902AD">
        <w:rPr>
          <w:rtl/>
        </w:rPr>
        <w:t>ی</w:t>
      </w:r>
      <w:r w:rsidRPr="006F0B90">
        <w:rPr>
          <w:rtl/>
        </w:rPr>
        <w:t>عه را ن</w:t>
      </w:r>
      <w:r w:rsidR="002902AD">
        <w:rPr>
          <w:rtl/>
        </w:rPr>
        <w:t>ی</w:t>
      </w:r>
      <w:r w:rsidRPr="006F0B90">
        <w:rPr>
          <w:rtl/>
        </w:rPr>
        <w:t xml:space="preserve">ز فراهم آوره است!! به طورى </w:t>
      </w:r>
      <w:r w:rsidR="002902AD">
        <w:rPr>
          <w:rtl/>
        </w:rPr>
        <w:t>ک</w:t>
      </w:r>
      <w:r w:rsidRPr="006F0B90">
        <w:rPr>
          <w:rtl/>
        </w:rPr>
        <w:t xml:space="preserve">ه ائمه دوازده‏گانه - </w:t>
      </w:r>
      <w:r w:rsidR="002902AD">
        <w:rPr>
          <w:rtl/>
        </w:rPr>
        <w:t>ک</w:t>
      </w:r>
      <w:r w:rsidRPr="006F0B90">
        <w:rPr>
          <w:rtl/>
        </w:rPr>
        <w:t>ه ش</w:t>
      </w:r>
      <w:r w:rsidR="002902AD">
        <w:rPr>
          <w:rtl/>
        </w:rPr>
        <w:t>ی</w:t>
      </w:r>
      <w:r w:rsidRPr="006F0B90">
        <w:rPr>
          <w:rtl/>
        </w:rPr>
        <w:t>عه امام</w:t>
      </w:r>
      <w:r w:rsidR="002902AD">
        <w:rPr>
          <w:rtl/>
        </w:rPr>
        <w:t>ی</w:t>
      </w:r>
      <w:r w:rsidRPr="006F0B90">
        <w:rPr>
          <w:rtl/>
        </w:rPr>
        <w:t>ه قائل به عصمت و ولا</w:t>
      </w:r>
      <w:r w:rsidR="002902AD">
        <w:rPr>
          <w:rtl/>
        </w:rPr>
        <w:t>ی</w:t>
      </w:r>
      <w:r w:rsidRPr="006F0B90">
        <w:rPr>
          <w:rtl/>
        </w:rPr>
        <w:t>ت ت</w:t>
      </w:r>
      <w:r w:rsidR="002902AD">
        <w:rPr>
          <w:rtl/>
        </w:rPr>
        <w:t>ک</w:t>
      </w:r>
      <w:r w:rsidRPr="006F0B90">
        <w:rPr>
          <w:rtl/>
        </w:rPr>
        <w:t>و</w:t>
      </w:r>
      <w:r w:rsidR="002902AD">
        <w:rPr>
          <w:rtl/>
        </w:rPr>
        <w:t>ی</w:t>
      </w:r>
      <w:r w:rsidRPr="006F0B90">
        <w:rPr>
          <w:rtl/>
        </w:rPr>
        <w:t>نى‏شان هستند - به تصد</w:t>
      </w:r>
      <w:r w:rsidR="002902AD">
        <w:rPr>
          <w:rtl/>
        </w:rPr>
        <w:t>ی</w:t>
      </w:r>
      <w:r w:rsidRPr="006F0B90">
        <w:rPr>
          <w:rtl/>
        </w:rPr>
        <w:t>ق تار</w:t>
      </w:r>
      <w:r w:rsidR="002902AD">
        <w:rPr>
          <w:rtl/>
        </w:rPr>
        <w:t>ی</w:t>
      </w:r>
      <w:r w:rsidRPr="006F0B90">
        <w:rPr>
          <w:rtl/>
        </w:rPr>
        <w:t>خ و به اعتراف علما</w:t>
      </w:r>
      <w:r w:rsidR="002902AD">
        <w:rPr>
          <w:rtl/>
        </w:rPr>
        <w:t>ی</w:t>
      </w:r>
      <w:r w:rsidRPr="006F0B90">
        <w:rPr>
          <w:rtl/>
        </w:rPr>
        <w:t>شان، هر</w:t>
      </w:r>
      <w:r w:rsidR="002902AD">
        <w:rPr>
          <w:rtl/>
        </w:rPr>
        <w:t>ک</w:t>
      </w:r>
      <w:r w:rsidRPr="006F0B90">
        <w:rPr>
          <w:rtl/>
        </w:rPr>
        <w:t xml:space="preserve">دام اعمال مخصوص به خودشان داشته </w:t>
      </w:r>
      <w:r w:rsidR="002902AD">
        <w:rPr>
          <w:rtl/>
        </w:rPr>
        <w:t>ک</w:t>
      </w:r>
      <w:r w:rsidRPr="006F0B90">
        <w:rPr>
          <w:rtl/>
        </w:rPr>
        <w:t>ه با عمل امام د</w:t>
      </w:r>
      <w:r w:rsidR="002902AD">
        <w:rPr>
          <w:rtl/>
        </w:rPr>
        <w:t>ی</w:t>
      </w:r>
      <w:r w:rsidRPr="006F0B90">
        <w:rPr>
          <w:rtl/>
        </w:rPr>
        <w:t>گر آش</w:t>
      </w:r>
      <w:r w:rsidR="002902AD">
        <w:rPr>
          <w:rtl/>
        </w:rPr>
        <w:t>ک</w:t>
      </w:r>
      <w:r w:rsidRPr="006F0B90">
        <w:rPr>
          <w:rtl/>
        </w:rPr>
        <w:t>ارا مخالف بوده و علماى ش</w:t>
      </w:r>
      <w:r w:rsidR="002902AD">
        <w:rPr>
          <w:rtl/>
        </w:rPr>
        <w:t>ی</w:t>
      </w:r>
      <w:r w:rsidRPr="006F0B90">
        <w:rPr>
          <w:rtl/>
        </w:rPr>
        <w:t>عه نتوانسته‏اند آن اعمال را توج</w:t>
      </w:r>
      <w:r w:rsidR="002902AD">
        <w:rPr>
          <w:rtl/>
        </w:rPr>
        <w:t>ی</w:t>
      </w:r>
      <w:r w:rsidRPr="006F0B90">
        <w:rPr>
          <w:rtl/>
        </w:rPr>
        <w:t xml:space="preserve">ه و با </w:t>
      </w:r>
      <w:r w:rsidR="002902AD">
        <w:rPr>
          <w:rtl/>
        </w:rPr>
        <w:t>یک</w:t>
      </w:r>
      <w:r w:rsidRPr="006F0B90">
        <w:rPr>
          <w:rtl/>
        </w:rPr>
        <w:t>د</w:t>
      </w:r>
      <w:r w:rsidR="002902AD">
        <w:rPr>
          <w:rtl/>
        </w:rPr>
        <w:t>ی</w:t>
      </w:r>
      <w:r w:rsidRPr="006F0B90">
        <w:rPr>
          <w:rtl/>
        </w:rPr>
        <w:t>گر وفق دهند؛ مانند جنگ عل</w:t>
      </w:r>
      <w:r w:rsidR="002902AD">
        <w:rPr>
          <w:rtl/>
        </w:rPr>
        <w:t>ی</w:t>
      </w:r>
      <w:r w:rsidRPr="006F0B90">
        <w:rPr>
          <w:rtl/>
        </w:rPr>
        <w:t xml:space="preserve"> </w:t>
      </w:r>
      <w:r w:rsidRPr="006F0B90">
        <w:rPr>
          <w:rFonts w:cs="CTraditional Arabic"/>
          <w:rtl/>
        </w:rPr>
        <w:t>س</w:t>
      </w:r>
      <w:r w:rsidRPr="006F0B90">
        <w:rPr>
          <w:rtl/>
        </w:rPr>
        <w:t xml:space="preserve"> با معاو</w:t>
      </w:r>
      <w:r w:rsidR="002902AD">
        <w:rPr>
          <w:rtl/>
        </w:rPr>
        <w:t>ی</w:t>
      </w:r>
      <w:r w:rsidRPr="006F0B90">
        <w:rPr>
          <w:rtl/>
        </w:rPr>
        <w:t xml:space="preserve">ه و صلح پسرش حسن‏ </w:t>
      </w:r>
      <w:r w:rsidRPr="006F0B90">
        <w:rPr>
          <w:rFonts w:cs="CTraditional Arabic"/>
          <w:rtl/>
        </w:rPr>
        <w:t>س</w:t>
      </w:r>
      <w:r w:rsidRPr="006F0B90">
        <w:rPr>
          <w:rtl/>
        </w:rPr>
        <w:t xml:space="preserve"> و ب</w:t>
      </w:r>
      <w:r w:rsidR="002902AD">
        <w:rPr>
          <w:rtl/>
        </w:rPr>
        <w:t>ی</w:t>
      </w:r>
      <w:r w:rsidRPr="006F0B90">
        <w:rPr>
          <w:rtl/>
        </w:rPr>
        <w:t>عت حسن و</w:t>
      </w:r>
      <w:r w:rsidRPr="002902AD">
        <w:rPr>
          <w:rStyle w:val="FootnoteReference"/>
          <w:rFonts w:ascii="Times New Roman" w:hAnsi="Times New Roman"/>
          <w:rtl/>
        </w:rPr>
        <w:footnoteReference w:id="696"/>
      </w:r>
      <w:r w:rsidR="00D17E13">
        <w:rPr>
          <w:rtl/>
        </w:rPr>
        <w:t xml:space="preserve"> </w:t>
      </w:r>
      <w:r w:rsidRPr="006F0B90">
        <w:rPr>
          <w:rtl/>
        </w:rPr>
        <w:t>حس</w:t>
      </w:r>
      <w:r w:rsidR="002902AD">
        <w:rPr>
          <w:rtl/>
        </w:rPr>
        <w:t>ی</w:t>
      </w:r>
      <w:r w:rsidRPr="006F0B90">
        <w:rPr>
          <w:rtl/>
        </w:rPr>
        <w:t>ن با او، و جنگ حس</w:t>
      </w:r>
      <w:r w:rsidR="002902AD">
        <w:rPr>
          <w:rtl/>
        </w:rPr>
        <w:t>ی</w:t>
      </w:r>
      <w:r w:rsidRPr="006F0B90">
        <w:rPr>
          <w:rtl/>
        </w:rPr>
        <w:t xml:space="preserve">ن‏ </w:t>
      </w:r>
      <w:r w:rsidRPr="006F0B90">
        <w:rPr>
          <w:rFonts w:cs="CTraditional Arabic"/>
          <w:rtl/>
        </w:rPr>
        <w:t>س</w:t>
      </w:r>
      <w:r w:rsidRPr="006F0B90">
        <w:rPr>
          <w:rtl/>
        </w:rPr>
        <w:t xml:space="preserve"> با </w:t>
      </w:r>
      <w:r w:rsidR="002902AD">
        <w:rPr>
          <w:rtl/>
        </w:rPr>
        <w:t>ی</w:t>
      </w:r>
      <w:r w:rsidRPr="006F0B90">
        <w:rPr>
          <w:rtl/>
        </w:rPr>
        <w:t>ز</w:t>
      </w:r>
      <w:r w:rsidR="002902AD">
        <w:rPr>
          <w:rtl/>
        </w:rPr>
        <w:t>ی</w:t>
      </w:r>
      <w:r w:rsidRPr="006F0B90">
        <w:rPr>
          <w:rtl/>
        </w:rPr>
        <w:t>دبن معاو</w:t>
      </w:r>
      <w:r w:rsidR="002902AD">
        <w:rPr>
          <w:rtl/>
        </w:rPr>
        <w:t>ی</w:t>
      </w:r>
      <w:r w:rsidRPr="006F0B90">
        <w:rPr>
          <w:rtl/>
        </w:rPr>
        <w:t>ه، و س</w:t>
      </w:r>
      <w:r w:rsidR="002902AD">
        <w:rPr>
          <w:rtl/>
        </w:rPr>
        <w:t>ک</w:t>
      </w:r>
      <w:r w:rsidRPr="006F0B90">
        <w:rPr>
          <w:rtl/>
        </w:rPr>
        <w:t>وت و اعتزال ائمه د</w:t>
      </w:r>
      <w:r w:rsidR="002902AD">
        <w:rPr>
          <w:rtl/>
        </w:rPr>
        <w:t>ی</w:t>
      </w:r>
      <w:r w:rsidRPr="006F0B90">
        <w:rPr>
          <w:rtl/>
        </w:rPr>
        <w:t>گر در برابر خلفاى اموى و عباسى و ب</w:t>
      </w:r>
      <w:r w:rsidR="002902AD">
        <w:rPr>
          <w:rtl/>
        </w:rPr>
        <w:t>ی</w:t>
      </w:r>
      <w:r w:rsidRPr="006F0B90">
        <w:rPr>
          <w:rtl/>
        </w:rPr>
        <w:t>عت با ا</w:t>
      </w:r>
      <w:r w:rsidR="002902AD">
        <w:rPr>
          <w:rtl/>
        </w:rPr>
        <w:t>ی</w:t>
      </w:r>
      <w:r w:rsidRPr="006F0B90">
        <w:rPr>
          <w:rtl/>
        </w:rPr>
        <w:t>شان، ناچار به احاد</w:t>
      </w:r>
      <w:r w:rsidR="002902AD">
        <w:rPr>
          <w:rtl/>
        </w:rPr>
        <w:t>ی</w:t>
      </w:r>
      <w:r w:rsidRPr="006F0B90">
        <w:rPr>
          <w:rtl/>
        </w:rPr>
        <w:t>ثى دستاو</w:t>
      </w:r>
      <w:r w:rsidR="002902AD">
        <w:rPr>
          <w:rtl/>
        </w:rPr>
        <w:t>ی</w:t>
      </w:r>
      <w:r w:rsidRPr="006F0B90">
        <w:rPr>
          <w:rtl/>
        </w:rPr>
        <w:t xml:space="preserve">ز گشته‏اند </w:t>
      </w:r>
      <w:r w:rsidR="002902AD">
        <w:rPr>
          <w:rtl/>
        </w:rPr>
        <w:t>ک</w:t>
      </w:r>
      <w:r w:rsidRPr="006F0B90">
        <w:rPr>
          <w:rtl/>
        </w:rPr>
        <w:t>ه هر</w:t>
      </w:r>
      <w:r w:rsidR="002902AD">
        <w:rPr>
          <w:rtl/>
        </w:rPr>
        <w:t>یک</w:t>
      </w:r>
      <w:r w:rsidRPr="006F0B90">
        <w:rPr>
          <w:rtl/>
        </w:rPr>
        <w:t xml:space="preserve"> از امامان دوازده‏گانه، نامه و </w:t>
      </w:r>
      <w:r w:rsidR="002902AD">
        <w:rPr>
          <w:rtl/>
        </w:rPr>
        <w:t>ک</w:t>
      </w:r>
      <w:r w:rsidRPr="006F0B90">
        <w:rPr>
          <w:rtl/>
        </w:rPr>
        <w:t xml:space="preserve">تاب خاصّى از جانب خدا داشته و مأمور بودند، طبق مندرجات آن </w:t>
      </w:r>
      <w:r w:rsidR="002902AD">
        <w:rPr>
          <w:rtl/>
        </w:rPr>
        <w:t>ک</w:t>
      </w:r>
      <w:r w:rsidRPr="006F0B90">
        <w:rPr>
          <w:rtl/>
        </w:rPr>
        <w:t>تاب رفتار نما</w:t>
      </w:r>
      <w:r w:rsidR="002902AD">
        <w:rPr>
          <w:rtl/>
        </w:rPr>
        <w:t>ی</w:t>
      </w:r>
      <w:r w:rsidRPr="006F0B90">
        <w:rPr>
          <w:rtl/>
        </w:rPr>
        <w:t xml:space="preserve">ند؛ </w:t>
      </w:r>
      <w:r w:rsidR="002902AD">
        <w:rPr>
          <w:rtl/>
        </w:rPr>
        <w:t>ی</w:t>
      </w:r>
      <w:r w:rsidRPr="006F0B90">
        <w:rPr>
          <w:rtl/>
        </w:rPr>
        <w:t>عنى آنان خود وظا</w:t>
      </w:r>
      <w:r w:rsidR="002902AD">
        <w:rPr>
          <w:rtl/>
        </w:rPr>
        <w:t>ی</w:t>
      </w:r>
      <w:r w:rsidRPr="006F0B90">
        <w:rPr>
          <w:rtl/>
        </w:rPr>
        <w:t xml:space="preserve">ف خاصّى داشتند و تابع </w:t>
      </w:r>
      <w:r w:rsidR="002902AD">
        <w:rPr>
          <w:rtl/>
        </w:rPr>
        <w:t>ک</w:t>
      </w:r>
      <w:r w:rsidRPr="006F0B90">
        <w:rPr>
          <w:rtl/>
        </w:rPr>
        <w:t xml:space="preserve">تاب و سنّتى مخصوص بودند!! حال اگر رفتار آنان را با قرآن - </w:t>
      </w:r>
      <w:r w:rsidR="002902AD">
        <w:rPr>
          <w:rtl/>
        </w:rPr>
        <w:t>ک</w:t>
      </w:r>
      <w:r w:rsidRPr="006F0B90">
        <w:rPr>
          <w:rtl/>
        </w:rPr>
        <w:t>ه عدم ح</w:t>
      </w:r>
      <w:r w:rsidR="002902AD">
        <w:rPr>
          <w:rtl/>
        </w:rPr>
        <w:t>ک</w:t>
      </w:r>
      <w:r w:rsidRPr="006F0B90">
        <w:rPr>
          <w:rtl/>
        </w:rPr>
        <w:t>م به مقتضاى آن، ما</w:t>
      </w:r>
      <w:r w:rsidR="002902AD">
        <w:rPr>
          <w:rtl/>
        </w:rPr>
        <w:t>ی</w:t>
      </w:r>
      <w:r w:rsidRPr="006F0B90">
        <w:rPr>
          <w:rtl/>
        </w:rPr>
        <w:t xml:space="preserve">ه </w:t>
      </w:r>
      <w:r w:rsidR="002902AD">
        <w:rPr>
          <w:rtl/>
        </w:rPr>
        <w:t>ک</w:t>
      </w:r>
      <w:r w:rsidRPr="006F0B90">
        <w:rPr>
          <w:rtl/>
        </w:rPr>
        <w:t>فر و ظلم و فسق است و در ا</w:t>
      </w:r>
      <w:r w:rsidR="002902AD">
        <w:rPr>
          <w:rtl/>
        </w:rPr>
        <w:t>ی</w:t>
      </w:r>
      <w:r w:rsidRPr="006F0B90">
        <w:rPr>
          <w:rtl/>
        </w:rPr>
        <w:t>ن مورد ه</w:t>
      </w:r>
      <w:r w:rsidR="002902AD">
        <w:rPr>
          <w:rtl/>
        </w:rPr>
        <w:t>ی</w:t>
      </w:r>
      <w:r w:rsidRPr="006F0B90">
        <w:rPr>
          <w:rtl/>
        </w:rPr>
        <w:t xml:space="preserve">چ </w:t>
      </w:r>
      <w:r w:rsidR="002902AD">
        <w:rPr>
          <w:rtl/>
        </w:rPr>
        <w:t>ک</w:t>
      </w:r>
      <w:r w:rsidRPr="006F0B90">
        <w:rPr>
          <w:rtl/>
        </w:rPr>
        <w:t xml:space="preserve">س استثناء نشده - </w:t>
      </w:r>
      <w:r w:rsidR="002902AD">
        <w:rPr>
          <w:rtl/>
        </w:rPr>
        <w:t>ی</w:t>
      </w:r>
      <w:r w:rsidRPr="006F0B90">
        <w:rPr>
          <w:rtl/>
        </w:rPr>
        <w:t>ا با سنّت قطعى و</w:t>
      </w:r>
      <w:r w:rsidRPr="002902AD">
        <w:rPr>
          <w:rStyle w:val="FootnoteReference"/>
          <w:rFonts w:ascii="Times New Roman" w:hAnsi="Times New Roman"/>
          <w:b/>
          <w:sz w:val="24"/>
          <w:rtl/>
        </w:rPr>
        <w:footnoteReference w:id="697"/>
      </w:r>
      <w:r w:rsidRPr="006F0B90">
        <w:rPr>
          <w:rtl/>
        </w:rPr>
        <w:t xml:space="preserve"> متواتر رسول خدا </w:t>
      </w:r>
      <w:r w:rsidRPr="006F0B90">
        <w:rPr>
          <w:rFonts w:cs="CTraditional Arabic"/>
          <w:rtl/>
        </w:rPr>
        <w:t>ص</w:t>
      </w:r>
      <w:r w:rsidRPr="006F0B90">
        <w:rPr>
          <w:rtl/>
        </w:rPr>
        <w:t xml:space="preserve"> تطب</w:t>
      </w:r>
      <w:r w:rsidR="002902AD">
        <w:rPr>
          <w:rtl/>
        </w:rPr>
        <w:t>ی</w:t>
      </w:r>
      <w:r w:rsidRPr="006F0B90">
        <w:rPr>
          <w:rtl/>
        </w:rPr>
        <w:t xml:space="preserve">ق نشود، </w:t>
      </w:r>
      <w:r w:rsidR="002902AD">
        <w:rPr>
          <w:rtl/>
        </w:rPr>
        <w:t>ک</w:t>
      </w:r>
      <w:r w:rsidRPr="006F0B90">
        <w:rPr>
          <w:rtl/>
        </w:rPr>
        <w:t>سى را جاى اعتراض ن</w:t>
      </w:r>
      <w:r w:rsidR="002902AD">
        <w:rPr>
          <w:rtl/>
        </w:rPr>
        <w:t>ی</w:t>
      </w:r>
      <w:r w:rsidRPr="006F0B90">
        <w:rPr>
          <w:rtl/>
        </w:rPr>
        <w:t>ست؛ ز</w:t>
      </w:r>
      <w:r w:rsidR="002902AD">
        <w:rPr>
          <w:rtl/>
        </w:rPr>
        <w:t>ی</w:t>
      </w:r>
      <w:r w:rsidRPr="006F0B90">
        <w:rPr>
          <w:rtl/>
        </w:rPr>
        <w:t>را آنان به گفته ش</w:t>
      </w:r>
      <w:r w:rsidR="002902AD">
        <w:rPr>
          <w:rtl/>
        </w:rPr>
        <w:t>ی</w:t>
      </w:r>
      <w:r w:rsidRPr="006F0B90">
        <w:rPr>
          <w:rtl/>
        </w:rPr>
        <w:t>ع</w:t>
      </w:r>
      <w:r w:rsidR="002902AD">
        <w:rPr>
          <w:rtl/>
        </w:rPr>
        <w:t>ی</w:t>
      </w:r>
      <w:r w:rsidRPr="006F0B90">
        <w:rPr>
          <w:rtl/>
        </w:rPr>
        <w:t xml:space="preserve">ان، خود </w:t>
      </w:r>
      <w:r w:rsidR="002902AD">
        <w:rPr>
          <w:rtl/>
        </w:rPr>
        <w:t>ک</w:t>
      </w:r>
      <w:r w:rsidRPr="006F0B90">
        <w:rPr>
          <w:rtl/>
        </w:rPr>
        <w:t>تابى مخصوص غ</w:t>
      </w:r>
      <w:r w:rsidR="002902AD">
        <w:rPr>
          <w:rtl/>
        </w:rPr>
        <w:t>ی</w:t>
      </w:r>
      <w:r w:rsidRPr="006F0B90">
        <w:rPr>
          <w:rtl/>
        </w:rPr>
        <w:t xml:space="preserve">ر از </w:t>
      </w:r>
      <w:r w:rsidR="002902AD">
        <w:rPr>
          <w:rtl/>
        </w:rPr>
        <w:t>ک</w:t>
      </w:r>
      <w:r w:rsidRPr="006F0B90">
        <w:rPr>
          <w:rtl/>
        </w:rPr>
        <w:t>تاب و سنّت معروف ب</w:t>
      </w:r>
      <w:r w:rsidR="002902AD">
        <w:rPr>
          <w:rtl/>
        </w:rPr>
        <w:t>ی</w:t>
      </w:r>
      <w:r w:rsidRPr="006F0B90">
        <w:rPr>
          <w:rtl/>
        </w:rPr>
        <w:t>ن مسلمانان دارند!!</w:t>
      </w:r>
      <w:r>
        <w:rPr>
          <w:rFonts w:hint="cs"/>
          <w:rtl/>
        </w:rPr>
        <w:t>.</w:t>
      </w:r>
    </w:p>
    <w:p w:rsidR="00082CC7" w:rsidRDefault="00082CC7" w:rsidP="00EC4DC3">
      <w:pPr>
        <w:pStyle w:val="a5"/>
        <w:rPr>
          <w:rtl/>
        </w:rPr>
      </w:pPr>
      <w:r w:rsidRPr="006F0B90">
        <w:rPr>
          <w:rtl/>
        </w:rPr>
        <w:t>هرگاه چن</w:t>
      </w:r>
      <w:r w:rsidR="002902AD">
        <w:rPr>
          <w:rtl/>
        </w:rPr>
        <w:t>ی</w:t>
      </w:r>
      <w:r w:rsidRPr="006F0B90">
        <w:rPr>
          <w:rtl/>
        </w:rPr>
        <w:t>ن اصلى را بپذ</w:t>
      </w:r>
      <w:r w:rsidR="002902AD">
        <w:rPr>
          <w:rtl/>
        </w:rPr>
        <w:t>ی</w:t>
      </w:r>
      <w:r w:rsidRPr="006F0B90">
        <w:rPr>
          <w:rtl/>
        </w:rPr>
        <w:t>ر</w:t>
      </w:r>
      <w:r w:rsidR="002902AD">
        <w:rPr>
          <w:rtl/>
        </w:rPr>
        <w:t>ی</w:t>
      </w:r>
      <w:r w:rsidRPr="006F0B90">
        <w:rPr>
          <w:rtl/>
        </w:rPr>
        <w:t xml:space="preserve">م، وقوع هر امر و هر عملى </w:t>
      </w:r>
      <w:r w:rsidR="002902AD">
        <w:rPr>
          <w:rtl/>
        </w:rPr>
        <w:t>ک</w:t>
      </w:r>
      <w:r w:rsidRPr="006F0B90">
        <w:rPr>
          <w:rtl/>
        </w:rPr>
        <w:t>ه برخلاف ح</w:t>
      </w:r>
      <w:r w:rsidR="002902AD">
        <w:rPr>
          <w:rtl/>
        </w:rPr>
        <w:t>ک</w:t>
      </w:r>
      <w:r w:rsidRPr="006F0B90">
        <w:rPr>
          <w:rtl/>
        </w:rPr>
        <w:t>م صر</w:t>
      </w:r>
      <w:r w:rsidR="002902AD">
        <w:rPr>
          <w:rtl/>
        </w:rPr>
        <w:t>ی</w:t>
      </w:r>
      <w:r w:rsidRPr="006F0B90">
        <w:rPr>
          <w:rtl/>
        </w:rPr>
        <w:t>ح قرآن باشد، از ائمه انتظار مى‏رود و تع</w:t>
      </w:r>
      <w:r w:rsidR="002902AD">
        <w:rPr>
          <w:rtl/>
        </w:rPr>
        <w:t>یی</w:t>
      </w:r>
      <w:r w:rsidRPr="006F0B90">
        <w:rPr>
          <w:rtl/>
        </w:rPr>
        <w:t>ن امامانى با چن</w:t>
      </w:r>
      <w:r w:rsidR="002902AD">
        <w:rPr>
          <w:rtl/>
        </w:rPr>
        <w:t>ی</w:t>
      </w:r>
      <w:r w:rsidRPr="006F0B90">
        <w:rPr>
          <w:rtl/>
        </w:rPr>
        <w:t>ن اخت</w:t>
      </w:r>
      <w:r w:rsidR="002902AD">
        <w:rPr>
          <w:rtl/>
        </w:rPr>
        <w:t>ی</w:t>
      </w:r>
      <w:r w:rsidRPr="006F0B90">
        <w:rPr>
          <w:rtl/>
        </w:rPr>
        <w:t xml:space="preserve">اراتى براى رهبرى مسلمانان، </w:t>
      </w:r>
      <w:r w:rsidR="002902AD">
        <w:rPr>
          <w:rtl/>
        </w:rPr>
        <w:t>ک</w:t>
      </w:r>
      <w:r w:rsidRPr="006F0B90">
        <w:rPr>
          <w:rtl/>
        </w:rPr>
        <w:t>ش</w:t>
      </w:r>
      <w:r w:rsidR="002902AD">
        <w:rPr>
          <w:rtl/>
        </w:rPr>
        <w:t>ی</w:t>
      </w:r>
      <w:r w:rsidRPr="006F0B90">
        <w:rPr>
          <w:rtl/>
        </w:rPr>
        <w:t>دن قلم بطلان - الع</w:t>
      </w:r>
      <w:r w:rsidR="002902AD">
        <w:rPr>
          <w:rtl/>
        </w:rPr>
        <w:t>ی</w:t>
      </w:r>
      <w:r w:rsidRPr="006F0B90">
        <w:rPr>
          <w:rtl/>
        </w:rPr>
        <w:t>اذ باللّه - بر اح</w:t>
      </w:r>
      <w:r w:rsidR="002902AD">
        <w:rPr>
          <w:rtl/>
        </w:rPr>
        <w:t>ک</w:t>
      </w:r>
      <w:r w:rsidRPr="006F0B90">
        <w:rPr>
          <w:rtl/>
        </w:rPr>
        <w:t>ام قرآن است و ا</w:t>
      </w:r>
      <w:r w:rsidR="002902AD">
        <w:rPr>
          <w:rtl/>
        </w:rPr>
        <w:t>ی</w:t>
      </w:r>
      <w:r w:rsidRPr="006F0B90">
        <w:rPr>
          <w:rtl/>
        </w:rPr>
        <w:t>ن مدّعى با ه</w:t>
      </w:r>
      <w:r w:rsidR="002902AD">
        <w:rPr>
          <w:rtl/>
        </w:rPr>
        <w:t>ی</w:t>
      </w:r>
      <w:r w:rsidRPr="006F0B90">
        <w:rPr>
          <w:rtl/>
        </w:rPr>
        <w:t>چ م</w:t>
      </w:r>
      <w:r w:rsidR="002902AD">
        <w:rPr>
          <w:rtl/>
        </w:rPr>
        <w:t>ی</w:t>
      </w:r>
      <w:r w:rsidRPr="006F0B90">
        <w:rPr>
          <w:rtl/>
        </w:rPr>
        <w:t>زانى صح</w:t>
      </w:r>
      <w:r w:rsidR="002902AD">
        <w:rPr>
          <w:rtl/>
        </w:rPr>
        <w:t>ی</w:t>
      </w:r>
      <w:r w:rsidRPr="006F0B90">
        <w:rPr>
          <w:rtl/>
        </w:rPr>
        <w:t>ح ن</w:t>
      </w:r>
      <w:r w:rsidR="002902AD">
        <w:rPr>
          <w:rtl/>
        </w:rPr>
        <w:t>ی</w:t>
      </w:r>
      <w:r w:rsidRPr="006F0B90">
        <w:rPr>
          <w:rtl/>
        </w:rPr>
        <w:t>س</w:t>
      </w:r>
      <w:r>
        <w:rPr>
          <w:rtl/>
        </w:rPr>
        <w:t xml:space="preserve">ت و با </w:t>
      </w:r>
      <w:r w:rsidR="002902AD">
        <w:rPr>
          <w:rtl/>
        </w:rPr>
        <w:t>ک</w:t>
      </w:r>
      <w:r>
        <w:rPr>
          <w:rtl/>
        </w:rPr>
        <w:t>فر ه</w:t>
      </w:r>
      <w:r w:rsidR="002902AD">
        <w:rPr>
          <w:rtl/>
        </w:rPr>
        <w:t>ی</w:t>
      </w:r>
      <w:r>
        <w:rPr>
          <w:rtl/>
        </w:rPr>
        <w:t>چ فاصله‏اى ندارد!.</w:t>
      </w:r>
    </w:p>
    <w:p w:rsidR="00082CC7" w:rsidRPr="006F0B90" w:rsidRDefault="00082CC7" w:rsidP="00EC4DC3">
      <w:pPr>
        <w:pStyle w:val="a5"/>
      </w:pPr>
      <w:r w:rsidRPr="006F0B90">
        <w:rPr>
          <w:rtl/>
        </w:rPr>
        <w:t>در رابطه با حد</w:t>
      </w:r>
      <w:r w:rsidR="002902AD">
        <w:rPr>
          <w:rtl/>
        </w:rPr>
        <w:t>ی</w:t>
      </w:r>
      <w:r w:rsidRPr="006F0B90">
        <w:rPr>
          <w:rtl/>
        </w:rPr>
        <w:t>ث ثقل</w:t>
      </w:r>
      <w:r w:rsidR="002902AD">
        <w:rPr>
          <w:rtl/>
        </w:rPr>
        <w:t>ی</w:t>
      </w:r>
      <w:r w:rsidRPr="006F0B90">
        <w:rPr>
          <w:rtl/>
        </w:rPr>
        <w:t>ن فرموده‏ا</w:t>
      </w:r>
      <w:r w:rsidR="002902AD">
        <w:rPr>
          <w:rtl/>
        </w:rPr>
        <w:t>ی</w:t>
      </w:r>
      <w:r w:rsidRPr="006F0B90">
        <w:rPr>
          <w:rtl/>
        </w:rPr>
        <w:t>د: ا</w:t>
      </w:r>
      <w:r w:rsidR="002902AD">
        <w:rPr>
          <w:rtl/>
        </w:rPr>
        <w:t>ی</w:t>
      </w:r>
      <w:r w:rsidRPr="006F0B90">
        <w:rPr>
          <w:rtl/>
        </w:rPr>
        <w:t>ن حد</w:t>
      </w:r>
      <w:r w:rsidR="002902AD">
        <w:rPr>
          <w:rtl/>
        </w:rPr>
        <w:t>ی</w:t>
      </w:r>
      <w:r w:rsidRPr="006F0B90">
        <w:rPr>
          <w:rtl/>
        </w:rPr>
        <w:t>ث از متواترات و مسلّمات غ</w:t>
      </w:r>
      <w:r w:rsidR="002902AD">
        <w:rPr>
          <w:rtl/>
        </w:rPr>
        <w:t>ی</w:t>
      </w:r>
      <w:r w:rsidRPr="006F0B90">
        <w:rPr>
          <w:rtl/>
        </w:rPr>
        <w:t>ر قابل ان</w:t>
      </w:r>
      <w:r w:rsidR="002902AD">
        <w:rPr>
          <w:rtl/>
        </w:rPr>
        <w:t>ک</w:t>
      </w:r>
      <w:r w:rsidRPr="006F0B90">
        <w:rPr>
          <w:rtl/>
        </w:rPr>
        <w:t>ار تار</w:t>
      </w:r>
      <w:r w:rsidR="002902AD">
        <w:rPr>
          <w:rtl/>
        </w:rPr>
        <w:t>ی</w:t>
      </w:r>
      <w:r w:rsidRPr="006F0B90">
        <w:rPr>
          <w:rtl/>
        </w:rPr>
        <w:t>خ اسلام است و تواتر و صحّت آن، قابل ق</w:t>
      </w:r>
      <w:r w:rsidR="002902AD">
        <w:rPr>
          <w:rtl/>
        </w:rPr>
        <w:t>ی</w:t>
      </w:r>
      <w:r w:rsidRPr="006F0B90">
        <w:rPr>
          <w:rtl/>
        </w:rPr>
        <w:t>اس با حد</w:t>
      </w:r>
      <w:r w:rsidR="002902AD">
        <w:rPr>
          <w:rtl/>
        </w:rPr>
        <w:t>ی</w:t>
      </w:r>
      <w:r w:rsidRPr="006F0B90">
        <w:rPr>
          <w:rtl/>
        </w:rPr>
        <w:t>ث «</w:t>
      </w:r>
      <w:r w:rsidRPr="008A6F61">
        <w:rPr>
          <w:rStyle w:val="Char1"/>
          <w:rtl/>
        </w:rPr>
        <w:t>كتاب اللّه</w:t>
      </w:r>
      <w:r w:rsidRPr="006F0B90">
        <w:rPr>
          <w:rtl/>
        </w:rPr>
        <w:t xml:space="preserve">» </w:t>
      </w:r>
      <w:r w:rsidR="002902AD">
        <w:rPr>
          <w:rtl/>
        </w:rPr>
        <w:t>ی</w:t>
      </w:r>
      <w:r w:rsidRPr="006F0B90">
        <w:rPr>
          <w:rtl/>
        </w:rPr>
        <w:t>ا «</w:t>
      </w:r>
      <w:r w:rsidRPr="008A6F61">
        <w:rPr>
          <w:rStyle w:val="Char1"/>
          <w:rtl/>
        </w:rPr>
        <w:t>كتاب اللّه وسنّت</w:t>
      </w:r>
      <w:r w:rsidR="00E82D7C">
        <w:rPr>
          <w:rStyle w:val="Char1"/>
          <w:rFonts w:hint="cs"/>
          <w:rtl/>
        </w:rPr>
        <w:t>ي</w:t>
      </w:r>
      <w:r w:rsidRPr="006F0B90">
        <w:rPr>
          <w:rtl/>
        </w:rPr>
        <w:t>» ن</w:t>
      </w:r>
      <w:r w:rsidR="002902AD">
        <w:rPr>
          <w:rtl/>
        </w:rPr>
        <w:t>ی</w:t>
      </w:r>
      <w:r w:rsidRPr="006F0B90">
        <w:rPr>
          <w:rtl/>
        </w:rPr>
        <w:t>ست.</w:t>
      </w:r>
    </w:p>
    <w:p w:rsidR="00082CC7" w:rsidRDefault="00082CC7" w:rsidP="00EC4DC3">
      <w:pPr>
        <w:pStyle w:val="a5"/>
        <w:rPr>
          <w:rtl/>
        </w:rPr>
      </w:pPr>
      <w:r w:rsidRPr="006F0B90">
        <w:rPr>
          <w:rtl/>
        </w:rPr>
        <w:t xml:space="preserve">(جواب): عرض و دعاى بنده آن </w:t>
      </w:r>
      <w:r w:rsidR="002902AD">
        <w:rPr>
          <w:rtl/>
        </w:rPr>
        <w:t>ک</w:t>
      </w:r>
      <w:r w:rsidRPr="006F0B90">
        <w:rPr>
          <w:rtl/>
        </w:rPr>
        <w:t>ه:</w:t>
      </w:r>
    </w:p>
    <w:p w:rsidR="00082CC7" w:rsidRDefault="00082CC7" w:rsidP="00E82D7C">
      <w:pPr>
        <w:pStyle w:val="a5"/>
        <w:rPr>
          <w:rtl/>
        </w:rPr>
      </w:pPr>
      <w:r w:rsidRPr="006F0B90">
        <w:rPr>
          <w:rtl/>
        </w:rPr>
        <w:t>خداوند، ما را از تعلّق و مأنوسات آباء و اجدادى، به سوى راه مستق</w:t>
      </w:r>
      <w:r w:rsidR="002902AD">
        <w:rPr>
          <w:rtl/>
        </w:rPr>
        <w:t>ی</w:t>
      </w:r>
      <w:r w:rsidRPr="006F0B90">
        <w:rPr>
          <w:rtl/>
        </w:rPr>
        <w:t>م و حق</w:t>
      </w:r>
      <w:r w:rsidR="002902AD">
        <w:rPr>
          <w:rtl/>
        </w:rPr>
        <w:t>ی</w:t>
      </w:r>
      <w:r w:rsidRPr="006F0B90">
        <w:rPr>
          <w:rtl/>
        </w:rPr>
        <w:t>قت د</w:t>
      </w:r>
      <w:r w:rsidR="002902AD">
        <w:rPr>
          <w:rtl/>
        </w:rPr>
        <w:t>ی</w:t>
      </w:r>
      <w:r w:rsidRPr="006F0B90">
        <w:rPr>
          <w:rtl/>
        </w:rPr>
        <w:t>نش رهنمون گردد!.. دوست عز</w:t>
      </w:r>
      <w:r w:rsidR="002902AD">
        <w:rPr>
          <w:rtl/>
        </w:rPr>
        <w:t>ی</w:t>
      </w:r>
      <w:r w:rsidRPr="006F0B90">
        <w:rPr>
          <w:rtl/>
        </w:rPr>
        <w:t xml:space="preserve">ز! همانگونه </w:t>
      </w:r>
      <w:r w:rsidR="002902AD">
        <w:rPr>
          <w:rtl/>
        </w:rPr>
        <w:t>ک</w:t>
      </w:r>
      <w:r w:rsidRPr="006F0B90">
        <w:rPr>
          <w:rtl/>
        </w:rPr>
        <w:t xml:space="preserve">ه قبلاً عرض </w:t>
      </w:r>
      <w:r w:rsidR="002902AD">
        <w:rPr>
          <w:rtl/>
        </w:rPr>
        <w:t>ک</w:t>
      </w:r>
      <w:r w:rsidRPr="006F0B90">
        <w:rPr>
          <w:rtl/>
        </w:rPr>
        <w:t>ردم، اعتبار نخست</w:t>
      </w:r>
      <w:r w:rsidR="002902AD">
        <w:rPr>
          <w:rtl/>
        </w:rPr>
        <w:t>ی</w:t>
      </w:r>
      <w:r w:rsidRPr="006F0B90">
        <w:rPr>
          <w:rtl/>
        </w:rPr>
        <w:t>ن و اساسى هر حد</w:t>
      </w:r>
      <w:r w:rsidR="002902AD">
        <w:rPr>
          <w:rtl/>
        </w:rPr>
        <w:t>ی</w:t>
      </w:r>
      <w:r w:rsidRPr="006F0B90">
        <w:rPr>
          <w:rtl/>
        </w:rPr>
        <w:t>ث، به سندش ن</w:t>
      </w:r>
      <w:r w:rsidR="002902AD">
        <w:rPr>
          <w:rtl/>
        </w:rPr>
        <w:t>ی</w:t>
      </w:r>
      <w:r w:rsidRPr="006F0B90">
        <w:rPr>
          <w:rtl/>
        </w:rPr>
        <w:t>ست، بل</w:t>
      </w:r>
      <w:r w:rsidR="002902AD">
        <w:rPr>
          <w:rtl/>
        </w:rPr>
        <w:t>ک</w:t>
      </w:r>
      <w:r w:rsidRPr="006F0B90">
        <w:rPr>
          <w:rtl/>
        </w:rPr>
        <w:t xml:space="preserve">ه به محتوا و متنش مى‏باشد </w:t>
      </w:r>
      <w:r w:rsidR="002902AD">
        <w:rPr>
          <w:rtl/>
        </w:rPr>
        <w:t>ک</w:t>
      </w:r>
      <w:r w:rsidRPr="006F0B90">
        <w:rPr>
          <w:rtl/>
        </w:rPr>
        <w:t>ه لازم مى‏آ</w:t>
      </w:r>
      <w:r w:rsidR="002902AD">
        <w:rPr>
          <w:rtl/>
        </w:rPr>
        <w:t>ی</w:t>
      </w:r>
      <w:r w:rsidRPr="006F0B90">
        <w:rPr>
          <w:rtl/>
        </w:rPr>
        <w:t xml:space="preserve">د موافق قرآن و سنّت قطعى رسول خدا </w:t>
      </w:r>
      <w:r w:rsidRPr="006F0B90">
        <w:rPr>
          <w:rFonts w:cs="CTraditional Arabic"/>
          <w:rtl/>
        </w:rPr>
        <w:t>ص</w:t>
      </w:r>
      <w:r w:rsidRPr="006F0B90">
        <w:rPr>
          <w:rtl/>
        </w:rPr>
        <w:t xml:space="preserve"> باشد.. حد</w:t>
      </w:r>
      <w:r w:rsidR="002902AD">
        <w:rPr>
          <w:rtl/>
        </w:rPr>
        <w:t>ی</w:t>
      </w:r>
      <w:r w:rsidRPr="006F0B90">
        <w:rPr>
          <w:rtl/>
        </w:rPr>
        <w:t xml:space="preserve">ث </w:t>
      </w:r>
      <w:r w:rsidRPr="00E82D7C">
        <w:rPr>
          <w:rStyle w:val="Char5"/>
          <w:rtl/>
        </w:rPr>
        <w:t>«</w:t>
      </w:r>
      <w:r w:rsidR="002902AD" w:rsidRPr="00E82D7C">
        <w:rPr>
          <w:rStyle w:val="Char5"/>
          <w:rtl/>
        </w:rPr>
        <w:t>ک</w:t>
      </w:r>
      <w:r w:rsidRPr="00E82D7C">
        <w:rPr>
          <w:rStyle w:val="Char5"/>
          <w:rtl/>
        </w:rPr>
        <w:t>تاب اللّه وسنّت</w:t>
      </w:r>
      <w:r w:rsidR="00E82D7C">
        <w:rPr>
          <w:rStyle w:val="Char5"/>
          <w:rFonts w:hint="cs"/>
          <w:rtl/>
        </w:rPr>
        <w:t>ي</w:t>
      </w:r>
      <w:r w:rsidRPr="00E82D7C">
        <w:rPr>
          <w:rStyle w:val="Char5"/>
          <w:rtl/>
        </w:rPr>
        <w:t>»</w:t>
      </w:r>
      <w:r w:rsidRPr="006F0B90">
        <w:rPr>
          <w:rtl/>
        </w:rPr>
        <w:t xml:space="preserve"> را همه مى‏پذ</w:t>
      </w:r>
      <w:r w:rsidR="002902AD">
        <w:rPr>
          <w:rtl/>
        </w:rPr>
        <w:t>ی</w:t>
      </w:r>
      <w:r w:rsidRPr="006F0B90">
        <w:rPr>
          <w:rtl/>
        </w:rPr>
        <w:t xml:space="preserve">رند؛ چون موافق با قرآن است و اگر </w:t>
      </w:r>
      <w:r w:rsidR="002902AD">
        <w:rPr>
          <w:rtl/>
        </w:rPr>
        <w:t>یک</w:t>
      </w:r>
      <w:r w:rsidRPr="006F0B90">
        <w:rPr>
          <w:rtl/>
        </w:rPr>
        <w:t xml:space="preserve"> سند هم داشته باشد، مورد قبول خواهد بود؛ ز</w:t>
      </w:r>
      <w:r w:rsidR="002902AD">
        <w:rPr>
          <w:rtl/>
        </w:rPr>
        <w:t>ی</w:t>
      </w:r>
      <w:r w:rsidRPr="006F0B90">
        <w:rPr>
          <w:rtl/>
        </w:rPr>
        <w:t>را «محفوف به قر</w:t>
      </w:r>
      <w:r w:rsidR="002902AD">
        <w:rPr>
          <w:rtl/>
        </w:rPr>
        <w:t>ی</w:t>
      </w:r>
      <w:r w:rsidRPr="006F0B90">
        <w:rPr>
          <w:rtl/>
        </w:rPr>
        <w:t>نه قطع</w:t>
      </w:r>
      <w:r w:rsidR="002902AD">
        <w:rPr>
          <w:rtl/>
        </w:rPr>
        <w:t>ی</w:t>
      </w:r>
      <w:r w:rsidRPr="006F0B90">
        <w:rPr>
          <w:rtl/>
        </w:rPr>
        <w:t>ه» است، و شما هم مى‏پذ</w:t>
      </w:r>
      <w:r w:rsidR="002902AD">
        <w:rPr>
          <w:rtl/>
        </w:rPr>
        <w:t>ی</w:t>
      </w:r>
      <w:r w:rsidRPr="006F0B90">
        <w:rPr>
          <w:rtl/>
        </w:rPr>
        <w:t>ر</w:t>
      </w:r>
      <w:r w:rsidR="002902AD">
        <w:rPr>
          <w:rtl/>
        </w:rPr>
        <w:t>ی</w:t>
      </w:r>
      <w:r w:rsidRPr="006F0B90">
        <w:rPr>
          <w:rtl/>
        </w:rPr>
        <w:t xml:space="preserve">د </w:t>
      </w:r>
      <w:r w:rsidR="002902AD">
        <w:rPr>
          <w:rtl/>
        </w:rPr>
        <w:t>ک</w:t>
      </w:r>
      <w:r w:rsidRPr="006F0B90">
        <w:rPr>
          <w:rtl/>
        </w:rPr>
        <w:t>ه پیامبر</w:t>
      </w:r>
      <w:r w:rsidRPr="006F0B90">
        <w:rPr>
          <w:rFonts w:cs="CTraditional Arabic"/>
          <w:rtl/>
        </w:rPr>
        <w:t>ص</w:t>
      </w:r>
      <w:r w:rsidRPr="006F0B90">
        <w:rPr>
          <w:rtl/>
        </w:rPr>
        <w:t xml:space="preserve">، </w:t>
      </w:r>
      <w:r w:rsidR="002902AD">
        <w:rPr>
          <w:rtl/>
        </w:rPr>
        <w:t>ک</w:t>
      </w:r>
      <w:r w:rsidRPr="006F0B90">
        <w:rPr>
          <w:rtl/>
        </w:rPr>
        <w:t>تاب و سنّت را به جاى نهاد و هر</w:t>
      </w:r>
      <w:r w:rsidR="002902AD">
        <w:rPr>
          <w:rtl/>
        </w:rPr>
        <w:t>ک</w:t>
      </w:r>
      <w:r w:rsidRPr="006F0B90">
        <w:rPr>
          <w:rtl/>
        </w:rPr>
        <w:t>س - حقّاً - به آن دو متمسّ</w:t>
      </w:r>
      <w:r w:rsidR="002902AD">
        <w:rPr>
          <w:rtl/>
        </w:rPr>
        <w:t>ک</w:t>
      </w:r>
      <w:r w:rsidRPr="006F0B90">
        <w:rPr>
          <w:rtl/>
        </w:rPr>
        <w:t xml:space="preserve"> شود، اهل نجات است و آن دو از </w:t>
      </w:r>
      <w:r w:rsidR="002902AD">
        <w:rPr>
          <w:rtl/>
        </w:rPr>
        <w:t>یک</w:t>
      </w:r>
      <w:r w:rsidRPr="006F0B90">
        <w:rPr>
          <w:rtl/>
        </w:rPr>
        <w:t>د</w:t>
      </w:r>
      <w:r w:rsidR="002902AD">
        <w:rPr>
          <w:rtl/>
        </w:rPr>
        <w:t>ی</w:t>
      </w:r>
      <w:r w:rsidRPr="006F0B90">
        <w:rPr>
          <w:rtl/>
        </w:rPr>
        <w:t>گر جدا</w:t>
      </w:r>
      <w:r w:rsidR="002902AD">
        <w:rPr>
          <w:rtl/>
        </w:rPr>
        <w:t>ی</w:t>
      </w:r>
      <w:r w:rsidRPr="006F0B90">
        <w:rPr>
          <w:rtl/>
        </w:rPr>
        <w:t>ى ندارند و روى‏هم رفته عقا</w:t>
      </w:r>
      <w:r w:rsidR="002902AD">
        <w:rPr>
          <w:rtl/>
        </w:rPr>
        <w:t>ی</w:t>
      </w:r>
      <w:r w:rsidRPr="006F0B90">
        <w:rPr>
          <w:rtl/>
        </w:rPr>
        <w:t>د و شرا</w:t>
      </w:r>
      <w:r w:rsidR="002902AD">
        <w:rPr>
          <w:rtl/>
        </w:rPr>
        <w:t>ی</w:t>
      </w:r>
      <w:r w:rsidRPr="006F0B90">
        <w:rPr>
          <w:rtl/>
        </w:rPr>
        <w:t>ع اسلام را - م</w:t>
      </w:r>
      <w:r w:rsidR="002902AD">
        <w:rPr>
          <w:rtl/>
        </w:rPr>
        <w:t>ک</w:t>
      </w:r>
      <w:r w:rsidRPr="006F0B90">
        <w:rPr>
          <w:rtl/>
        </w:rPr>
        <w:t>مّلاً - توض</w:t>
      </w:r>
      <w:r w:rsidR="002902AD">
        <w:rPr>
          <w:rtl/>
        </w:rPr>
        <w:t>ی</w:t>
      </w:r>
      <w:r w:rsidRPr="006F0B90">
        <w:rPr>
          <w:rtl/>
        </w:rPr>
        <w:t>ح مى‏دهند، ولى ا</w:t>
      </w:r>
      <w:r w:rsidR="002902AD">
        <w:rPr>
          <w:rtl/>
        </w:rPr>
        <w:t>ی</w:t>
      </w:r>
      <w:r w:rsidRPr="006F0B90">
        <w:rPr>
          <w:rtl/>
        </w:rPr>
        <w:t>ن</w:t>
      </w:r>
      <w:r w:rsidR="002902AD">
        <w:rPr>
          <w:rtl/>
        </w:rPr>
        <w:t>ک</w:t>
      </w:r>
      <w:r w:rsidRPr="006F0B90">
        <w:rPr>
          <w:rtl/>
        </w:rPr>
        <w:t>ه بخواه</w:t>
      </w:r>
      <w:r w:rsidR="002902AD">
        <w:rPr>
          <w:rtl/>
        </w:rPr>
        <w:t>ی</w:t>
      </w:r>
      <w:r w:rsidRPr="006F0B90">
        <w:rPr>
          <w:rtl/>
        </w:rPr>
        <w:t xml:space="preserve">م «عترت» را به جاى «سنّت» مرجع قانونگذارى در اسلام معرّفى </w:t>
      </w:r>
      <w:r w:rsidR="002902AD">
        <w:rPr>
          <w:rtl/>
        </w:rPr>
        <w:t>ک</w:t>
      </w:r>
      <w:r w:rsidRPr="006F0B90">
        <w:rPr>
          <w:rtl/>
        </w:rPr>
        <w:t>ن</w:t>
      </w:r>
      <w:r w:rsidR="002902AD">
        <w:rPr>
          <w:rtl/>
        </w:rPr>
        <w:t>ی</w:t>
      </w:r>
      <w:r w:rsidRPr="006F0B90">
        <w:rPr>
          <w:rtl/>
        </w:rPr>
        <w:t>م، مورد اختلاف است.. به نظر ما، عترت خود از اوّل</w:t>
      </w:r>
      <w:r w:rsidR="002902AD">
        <w:rPr>
          <w:rtl/>
        </w:rPr>
        <w:t>ی</w:t>
      </w:r>
      <w:r w:rsidRPr="006F0B90">
        <w:rPr>
          <w:rtl/>
        </w:rPr>
        <w:t>ن پ</w:t>
      </w:r>
      <w:r w:rsidR="002902AD">
        <w:rPr>
          <w:rtl/>
        </w:rPr>
        <w:t>ی</w:t>
      </w:r>
      <w:r w:rsidRPr="006F0B90">
        <w:rPr>
          <w:rtl/>
        </w:rPr>
        <w:t>روان قرآن و سنّت هستند!</w:t>
      </w:r>
      <w:r>
        <w:rPr>
          <w:rFonts w:hint="cs"/>
          <w:rtl/>
        </w:rPr>
        <w:t>.</w:t>
      </w:r>
    </w:p>
    <w:p w:rsidR="006C0D4E" w:rsidRDefault="00082CC7" w:rsidP="00EC4DC3">
      <w:pPr>
        <w:pStyle w:val="a5"/>
        <w:rPr>
          <w:rtl/>
        </w:rPr>
      </w:pPr>
      <w:r w:rsidRPr="006F0B90">
        <w:rPr>
          <w:rtl/>
        </w:rPr>
        <w:t>بنابرا</w:t>
      </w:r>
      <w:r w:rsidR="002902AD">
        <w:rPr>
          <w:rtl/>
        </w:rPr>
        <w:t>ی</w:t>
      </w:r>
      <w:r w:rsidRPr="006F0B90">
        <w:rPr>
          <w:rtl/>
        </w:rPr>
        <w:t xml:space="preserve">ن، پیامبر </w:t>
      </w:r>
      <w:r w:rsidRPr="006F0B90">
        <w:rPr>
          <w:rFonts w:cs="CTraditional Arabic"/>
          <w:rtl/>
        </w:rPr>
        <w:t>ص</w:t>
      </w:r>
      <w:r w:rsidRPr="006F0B90">
        <w:rPr>
          <w:rtl/>
        </w:rPr>
        <w:t xml:space="preserve"> در مقام ذ</w:t>
      </w:r>
      <w:r w:rsidR="002902AD">
        <w:rPr>
          <w:rtl/>
        </w:rPr>
        <w:t>ک</w:t>
      </w:r>
      <w:r w:rsidRPr="006F0B90">
        <w:rPr>
          <w:rtl/>
        </w:rPr>
        <w:t>ر «مراجع قانونى»، مسلمانان را به «قرآن» و «سنّت» خود سفارش فرموده و ا</w:t>
      </w:r>
      <w:r w:rsidR="002902AD">
        <w:rPr>
          <w:rtl/>
        </w:rPr>
        <w:t>ی</w:t>
      </w:r>
      <w:r w:rsidRPr="006F0B90">
        <w:rPr>
          <w:rtl/>
        </w:rPr>
        <w:t>ن واقع</w:t>
      </w:r>
      <w:r w:rsidR="002902AD">
        <w:rPr>
          <w:rtl/>
        </w:rPr>
        <w:t>ی</w:t>
      </w:r>
      <w:r w:rsidRPr="006F0B90">
        <w:rPr>
          <w:rtl/>
        </w:rPr>
        <w:t>ت ع</w:t>
      </w:r>
      <w:r w:rsidR="002902AD">
        <w:rPr>
          <w:rtl/>
        </w:rPr>
        <w:t>ی</w:t>
      </w:r>
      <w:r w:rsidRPr="006F0B90">
        <w:rPr>
          <w:rtl/>
        </w:rPr>
        <w:t>نى - و قرآنى - با حد</w:t>
      </w:r>
      <w:r w:rsidR="002902AD">
        <w:rPr>
          <w:rtl/>
        </w:rPr>
        <w:t>ی</w:t>
      </w:r>
      <w:r w:rsidRPr="006F0B90">
        <w:rPr>
          <w:rtl/>
        </w:rPr>
        <w:t>ث «</w:t>
      </w:r>
      <w:r w:rsidR="002902AD">
        <w:rPr>
          <w:rtl/>
        </w:rPr>
        <w:t>ک</w:t>
      </w:r>
      <w:r w:rsidRPr="006F0B90">
        <w:rPr>
          <w:rtl/>
        </w:rPr>
        <w:t>تاب اللّه و سنّتى» بهت</w:t>
      </w:r>
      <w:r>
        <w:rPr>
          <w:rtl/>
        </w:rPr>
        <w:t>ر تطب</w:t>
      </w:r>
      <w:r w:rsidR="002902AD">
        <w:rPr>
          <w:rtl/>
        </w:rPr>
        <w:t>ی</w:t>
      </w:r>
      <w:r>
        <w:rPr>
          <w:rtl/>
        </w:rPr>
        <w:t>ق مى‏شود تا «</w:t>
      </w:r>
      <w:r w:rsidRPr="008A6F61">
        <w:rPr>
          <w:rStyle w:val="Char1"/>
          <w:rtl/>
        </w:rPr>
        <w:t>كتاب اللّه وعترتى</w:t>
      </w:r>
      <w:r w:rsidR="006C0D4E">
        <w:rPr>
          <w:rtl/>
        </w:rPr>
        <w:t>».</w:t>
      </w:r>
    </w:p>
    <w:p w:rsidR="00E82D7C" w:rsidRDefault="00082CC7" w:rsidP="00E82D7C">
      <w:pPr>
        <w:pStyle w:val="a5"/>
        <w:rPr>
          <w:rtl/>
        </w:rPr>
      </w:pPr>
      <w:r w:rsidRPr="006F0B90">
        <w:rPr>
          <w:rtl/>
        </w:rPr>
        <w:t>بعلاوه، خودتان در اثبات حد</w:t>
      </w:r>
      <w:r w:rsidR="002902AD">
        <w:rPr>
          <w:rtl/>
        </w:rPr>
        <w:t>ی</w:t>
      </w:r>
      <w:r w:rsidRPr="006F0B90">
        <w:rPr>
          <w:rtl/>
        </w:rPr>
        <w:t>ث «</w:t>
      </w:r>
      <w:r w:rsidR="002902AD">
        <w:rPr>
          <w:rtl/>
        </w:rPr>
        <w:t>ک</w:t>
      </w:r>
      <w:r w:rsidRPr="006F0B90">
        <w:rPr>
          <w:rtl/>
        </w:rPr>
        <w:t>تاب اللّه و عترتى» به گزارش ز</w:t>
      </w:r>
      <w:r w:rsidR="002902AD">
        <w:rPr>
          <w:rtl/>
        </w:rPr>
        <w:t>ی</w:t>
      </w:r>
      <w:r w:rsidRPr="006F0B90">
        <w:rPr>
          <w:rtl/>
        </w:rPr>
        <w:t>دبن الأرقم‏2 در «صح</w:t>
      </w:r>
      <w:r w:rsidR="002902AD">
        <w:rPr>
          <w:rtl/>
        </w:rPr>
        <w:t>ی</w:t>
      </w:r>
      <w:r w:rsidRPr="006F0B90">
        <w:rPr>
          <w:rtl/>
        </w:rPr>
        <w:t xml:space="preserve">ح مسلم» استناد </w:t>
      </w:r>
      <w:r w:rsidR="002902AD">
        <w:rPr>
          <w:rtl/>
        </w:rPr>
        <w:t>ک</w:t>
      </w:r>
      <w:r w:rsidRPr="006F0B90">
        <w:rPr>
          <w:rtl/>
        </w:rPr>
        <w:t>رده‏ا</w:t>
      </w:r>
      <w:r w:rsidR="002902AD">
        <w:rPr>
          <w:rtl/>
        </w:rPr>
        <w:t>ی</w:t>
      </w:r>
      <w:r w:rsidRPr="006F0B90">
        <w:rPr>
          <w:rtl/>
        </w:rPr>
        <w:t xml:space="preserve">د </w:t>
      </w:r>
      <w:r w:rsidR="002902AD">
        <w:rPr>
          <w:rtl/>
        </w:rPr>
        <w:t>ک</w:t>
      </w:r>
      <w:r w:rsidRPr="006F0B90">
        <w:rPr>
          <w:rtl/>
        </w:rPr>
        <w:t>ه مى‏گو</w:t>
      </w:r>
      <w:r w:rsidR="002902AD">
        <w:rPr>
          <w:rtl/>
        </w:rPr>
        <w:t>ی</w:t>
      </w:r>
      <w:r w:rsidRPr="006F0B90">
        <w:rPr>
          <w:rtl/>
        </w:rPr>
        <w:t>د:</w:t>
      </w:r>
    </w:p>
    <w:p w:rsidR="006C0D4E" w:rsidRDefault="00082CC7" w:rsidP="00E82D7C">
      <w:pPr>
        <w:pStyle w:val="a5"/>
        <w:rPr>
          <w:rFonts w:ascii="Times New Roman" w:hAnsi="Times New Roman"/>
          <w:rtl/>
        </w:rPr>
      </w:pPr>
      <w:r w:rsidRPr="006F0B90">
        <w:rPr>
          <w:rFonts w:ascii="Times New Roman" w:hAnsi="Times New Roman" w:cs="Traditional Arabic"/>
          <w:rtl/>
        </w:rPr>
        <w:t>«</w:t>
      </w:r>
      <w:r w:rsidRPr="008A6F61">
        <w:rPr>
          <w:rStyle w:val="Char1"/>
          <w:rtl/>
          <w:lang w:bidi="ar-SA"/>
        </w:rPr>
        <w:t>وَأَنَا تَارِكٌ فِيكُمْ ثَقَلَيْنِ أَوَّلُهُمَا كِتَابُ اللَّهِ فِيهِ الْهُدَى وَالنُّورُ فَخُذُوا بِكِتَابِ اللَّهِ وَاسْتَمْسِكُوا بِهِ. فَحَثَّ عَلَى كِتَابِ اللَّهِ وَرَغَّبَ فِيهِ ثُمَّ قَالَ</w:t>
      </w:r>
      <w:r>
        <w:rPr>
          <w:rStyle w:val="Char1"/>
          <w:rFonts w:hint="cs"/>
          <w:rtl/>
          <w:lang w:bidi="ar-SA"/>
        </w:rPr>
        <w:t>:</w:t>
      </w:r>
      <w:r w:rsidRPr="008A6F61">
        <w:rPr>
          <w:rStyle w:val="Char1"/>
          <w:rtl/>
          <w:lang w:bidi="ar-SA"/>
        </w:rPr>
        <w:t xml:space="preserve"> وَأَهْلُ بَيْتِى أُذَكِّرُكُمُ اللَّهَ فِى أَهْلِ بَيْتِى أُذَكِّرُكُمُ اللَّهَ فِى أَهْلِ بَيْتِى</w:t>
      </w:r>
      <w:r w:rsidRPr="006F0B90">
        <w:rPr>
          <w:rFonts w:ascii="Times New Roman" w:hAnsi="Times New Roman" w:cs="Traditional Arabic"/>
          <w:rtl/>
        </w:rPr>
        <w:t>»</w:t>
      </w:r>
      <w:r w:rsidRPr="002902AD">
        <w:rPr>
          <w:rStyle w:val="FootnoteReference"/>
          <w:rFonts w:ascii="Times New Roman" w:hAnsi="Times New Roman"/>
          <w:b/>
          <w:rtl/>
        </w:rPr>
        <w:footnoteReference w:id="698"/>
      </w:r>
      <w:r>
        <w:rPr>
          <w:rFonts w:ascii="Times New Roman" w:hAnsi="Times New Roman" w:hint="cs"/>
          <w:rtl/>
        </w:rPr>
        <w:t>.</w:t>
      </w:r>
    </w:p>
    <w:p w:rsidR="006C0D4E" w:rsidRDefault="00082CC7" w:rsidP="00EC4DC3">
      <w:pPr>
        <w:pStyle w:val="a5"/>
        <w:rPr>
          <w:rtl/>
        </w:rPr>
      </w:pPr>
      <w:r w:rsidRPr="006F0B90">
        <w:rPr>
          <w:rtl/>
        </w:rPr>
        <w:t xml:space="preserve"> </w:t>
      </w:r>
      <w:r>
        <w:rPr>
          <w:rFonts w:cs="Traditional Arabic" w:hint="cs"/>
          <w:rtl/>
        </w:rPr>
        <w:t>«</w:t>
      </w:r>
      <w:r w:rsidRPr="008A6F61">
        <w:rPr>
          <w:rtl/>
        </w:rPr>
        <w:t>من دو چ</w:t>
      </w:r>
      <w:r w:rsidR="002902AD">
        <w:rPr>
          <w:rtl/>
        </w:rPr>
        <w:t>ی</w:t>
      </w:r>
      <w:r w:rsidRPr="008A6F61">
        <w:rPr>
          <w:rtl/>
        </w:rPr>
        <w:t>ز گرانبها را در ب</w:t>
      </w:r>
      <w:r w:rsidR="002902AD">
        <w:rPr>
          <w:rtl/>
        </w:rPr>
        <w:t>ی</w:t>
      </w:r>
      <w:r w:rsidRPr="008A6F61">
        <w:rPr>
          <w:rtl/>
        </w:rPr>
        <w:t xml:space="preserve">ن شما به جا مى‏گذارم: اوّلى </w:t>
      </w:r>
      <w:r w:rsidR="002902AD">
        <w:rPr>
          <w:rtl/>
        </w:rPr>
        <w:t>ک</w:t>
      </w:r>
      <w:r w:rsidRPr="008A6F61">
        <w:rPr>
          <w:rtl/>
        </w:rPr>
        <w:t xml:space="preserve">تاب خداست </w:t>
      </w:r>
      <w:r w:rsidR="002902AD">
        <w:rPr>
          <w:rtl/>
        </w:rPr>
        <w:t>ک</w:t>
      </w:r>
      <w:r w:rsidRPr="008A6F61">
        <w:rPr>
          <w:rtl/>
        </w:rPr>
        <w:t>ه در آن هدا</w:t>
      </w:r>
      <w:r w:rsidR="002902AD">
        <w:rPr>
          <w:rtl/>
        </w:rPr>
        <w:t>ی</w:t>
      </w:r>
      <w:r w:rsidRPr="008A6F61">
        <w:rPr>
          <w:rtl/>
        </w:rPr>
        <w:t>ت و نور است، پس آن را برگ</w:t>
      </w:r>
      <w:r w:rsidR="002902AD">
        <w:rPr>
          <w:rtl/>
        </w:rPr>
        <w:t>ی</w:t>
      </w:r>
      <w:r w:rsidRPr="008A6F61">
        <w:rPr>
          <w:rtl/>
        </w:rPr>
        <w:t>ر</w:t>
      </w:r>
      <w:r w:rsidR="002902AD">
        <w:rPr>
          <w:rtl/>
        </w:rPr>
        <w:t>ی</w:t>
      </w:r>
      <w:r w:rsidRPr="008A6F61">
        <w:rPr>
          <w:rtl/>
        </w:rPr>
        <w:t>د و بدان تمسّ</w:t>
      </w:r>
      <w:r w:rsidR="002902AD">
        <w:rPr>
          <w:rtl/>
        </w:rPr>
        <w:t>ک</w:t>
      </w:r>
      <w:r w:rsidRPr="008A6F61">
        <w:rPr>
          <w:rtl/>
        </w:rPr>
        <w:t xml:space="preserve"> جو</w:t>
      </w:r>
      <w:r w:rsidR="002902AD">
        <w:rPr>
          <w:rtl/>
        </w:rPr>
        <w:t>یی</w:t>
      </w:r>
      <w:r w:rsidRPr="008A6F61">
        <w:rPr>
          <w:rtl/>
        </w:rPr>
        <w:t>د.. پس در ا</w:t>
      </w:r>
      <w:r w:rsidR="002902AD">
        <w:rPr>
          <w:rtl/>
        </w:rPr>
        <w:t>ی</w:t>
      </w:r>
      <w:r w:rsidRPr="008A6F61">
        <w:rPr>
          <w:rtl/>
        </w:rPr>
        <w:t>ن مورد بس</w:t>
      </w:r>
      <w:r w:rsidR="002902AD">
        <w:rPr>
          <w:rtl/>
        </w:rPr>
        <w:t>ی</w:t>
      </w:r>
      <w:r w:rsidRPr="008A6F61">
        <w:rPr>
          <w:rtl/>
        </w:rPr>
        <w:t>ار تأ</w:t>
      </w:r>
      <w:r w:rsidR="002902AD">
        <w:rPr>
          <w:rtl/>
        </w:rPr>
        <w:t>کی</w:t>
      </w:r>
      <w:r w:rsidRPr="008A6F61">
        <w:rPr>
          <w:rtl/>
        </w:rPr>
        <w:t>د و تشو</w:t>
      </w:r>
      <w:r w:rsidR="002902AD">
        <w:rPr>
          <w:rtl/>
        </w:rPr>
        <w:t>ی</w:t>
      </w:r>
      <w:r w:rsidRPr="008A6F61">
        <w:rPr>
          <w:rtl/>
        </w:rPr>
        <w:t>ق نمود و آنگاه فرمود: و امّا اهل‏ب</w:t>
      </w:r>
      <w:r w:rsidR="002902AD">
        <w:rPr>
          <w:rtl/>
        </w:rPr>
        <w:t>ی</w:t>
      </w:r>
      <w:r w:rsidRPr="008A6F61">
        <w:rPr>
          <w:rtl/>
        </w:rPr>
        <w:t>تم؛ خدا را درباره اهل‏ب</w:t>
      </w:r>
      <w:r w:rsidR="002902AD">
        <w:rPr>
          <w:rtl/>
        </w:rPr>
        <w:t>ی</w:t>
      </w:r>
      <w:r w:rsidRPr="008A6F61">
        <w:rPr>
          <w:rtl/>
        </w:rPr>
        <w:t xml:space="preserve">تم به </w:t>
      </w:r>
      <w:r w:rsidR="002902AD">
        <w:rPr>
          <w:rtl/>
        </w:rPr>
        <w:t>ی</w:t>
      </w:r>
      <w:r w:rsidRPr="008A6F61">
        <w:rPr>
          <w:rtl/>
        </w:rPr>
        <w:t>اد شما مى‏آورم (و ا</w:t>
      </w:r>
      <w:r w:rsidR="002902AD">
        <w:rPr>
          <w:rtl/>
        </w:rPr>
        <w:t>ی</w:t>
      </w:r>
      <w:r w:rsidRPr="008A6F61">
        <w:rPr>
          <w:rtl/>
        </w:rPr>
        <w:t>ن را سه‏بار ت</w:t>
      </w:r>
      <w:r w:rsidR="002902AD">
        <w:rPr>
          <w:rtl/>
        </w:rPr>
        <w:t>ک</w:t>
      </w:r>
      <w:r w:rsidRPr="008A6F61">
        <w:rPr>
          <w:rtl/>
        </w:rPr>
        <w:t>رار فرمود)</w:t>
      </w:r>
      <w:r>
        <w:rPr>
          <w:rFonts w:cs="Traditional Arabic" w:hint="cs"/>
          <w:rtl/>
        </w:rPr>
        <w:t>»</w:t>
      </w:r>
      <w:r w:rsidRPr="006F0B90">
        <w:rPr>
          <w:rtl/>
        </w:rPr>
        <w:t>.</w:t>
      </w:r>
    </w:p>
    <w:p w:rsidR="006C0D4E" w:rsidRDefault="00082CC7" w:rsidP="00EC4DC3">
      <w:pPr>
        <w:pStyle w:val="a5"/>
        <w:rPr>
          <w:rtl/>
        </w:rPr>
      </w:pPr>
      <w:r w:rsidRPr="006F0B90">
        <w:rPr>
          <w:rtl/>
        </w:rPr>
        <w:t>آ</w:t>
      </w:r>
      <w:r w:rsidR="002902AD">
        <w:rPr>
          <w:rtl/>
        </w:rPr>
        <w:t>ی</w:t>
      </w:r>
      <w:r w:rsidRPr="006F0B90">
        <w:rPr>
          <w:rtl/>
        </w:rPr>
        <w:t>ا از ا</w:t>
      </w:r>
      <w:r w:rsidR="002902AD">
        <w:rPr>
          <w:rtl/>
        </w:rPr>
        <w:t>ی</w:t>
      </w:r>
      <w:r w:rsidRPr="006F0B90">
        <w:rPr>
          <w:rtl/>
        </w:rPr>
        <w:t>ن حد</w:t>
      </w:r>
      <w:r w:rsidR="002902AD">
        <w:rPr>
          <w:rtl/>
        </w:rPr>
        <w:t>ی</w:t>
      </w:r>
      <w:r w:rsidRPr="006F0B90">
        <w:rPr>
          <w:rtl/>
        </w:rPr>
        <w:t>ث مى‏توان نت</w:t>
      </w:r>
      <w:r w:rsidR="002902AD">
        <w:rPr>
          <w:rtl/>
        </w:rPr>
        <w:t>ی</w:t>
      </w:r>
      <w:r w:rsidRPr="006F0B90">
        <w:rPr>
          <w:rtl/>
        </w:rPr>
        <w:t xml:space="preserve">جه گرفت </w:t>
      </w:r>
      <w:r w:rsidR="002902AD">
        <w:rPr>
          <w:rtl/>
        </w:rPr>
        <w:t>ک</w:t>
      </w:r>
      <w:r w:rsidRPr="006F0B90">
        <w:rPr>
          <w:rtl/>
        </w:rPr>
        <w:t>ه «عترت» ن</w:t>
      </w:r>
      <w:r w:rsidR="002902AD">
        <w:rPr>
          <w:rtl/>
        </w:rPr>
        <w:t>ی</w:t>
      </w:r>
      <w:r w:rsidRPr="006F0B90">
        <w:rPr>
          <w:rtl/>
        </w:rPr>
        <w:t>ز مرجع قانونگذارى است و با</w:t>
      </w:r>
      <w:r w:rsidR="002902AD">
        <w:rPr>
          <w:rtl/>
        </w:rPr>
        <w:t>ی</w:t>
      </w:r>
      <w:r w:rsidRPr="006F0B90">
        <w:rPr>
          <w:rtl/>
        </w:rPr>
        <w:t>د منحصراً د</w:t>
      </w:r>
      <w:r w:rsidR="002902AD">
        <w:rPr>
          <w:rtl/>
        </w:rPr>
        <w:t>ی</w:t>
      </w:r>
      <w:r w:rsidRPr="006F0B90">
        <w:rPr>
          <w:rtl/>
        </w:rPr>
        <w:t>ن را از طر</w:t>
      </w:r>
      <w:r w:rsidR="002902AD">
        <w:rPr>
          <w:rtl/>
        </w:rPr>
        <w:t>ی</w:t>
      </w:r>
      <w:r w:rsidRPr="006F0B90">
        <w:rPr>
          <w:rtl/>
        </w:rPr>
        <w:t>ق ا</w:t>
      </w:r>
      <w:r w:rsidR="002902AD">
        <w:rPr>
          <w:rtl/>
        </w:rPr>
        <w:t>ی</w:t>
      </w:r>
      <w:r w:rsidRPr="006F0B90">
        <w:rPr>
          <w:rtl/>
        </w:rPr>
        <w:t>شان فهم</w:t>
      </w:r>
      <w:r w:rsidR="002902AD">
        <w:rPr>
          <w:rtl/>
        </w:rPr>
        <w:t>ی</w:t>
      </w:r>
      <w:r w:rsidRPr="006F0B90">
        <w:rPr>
          <w:rtl/>
        </w:rPr>
        <w:t>د؟ آ</w:t>
      </w:r>
      <w:r w:rsidR="002902AD">
        <w:rPr>
          <w:rtl/>
        </w:rPr>
        <w:t>ی</w:t>
      </w:r>
      <w:r w:rsidRPr="006F0B90">
        <w:rPr>
          <w:rtl/>
        </w:rPr>
        <w:t>ا محور حد</w:t>
      </w:r>
      <w:r w:rsidR="002902AD">
        <w:rPr>
          <w:rtl/>
        </w:rPr>
        <w:t>ی</w:t>
      </w:r>
      <w:r w:rsidRPr="006F0B90">
        <w:rPr>
          <w:rtl/>
        </w:rPr>
        <w:t>ث بر تأ</w:t>
      </w:r>
      <w:r w:rsidR="002902AD">
        <w:rPr>
          <w:rtl/>
        </w:rPr>
        <w:t>کی</w:t>
      </w:r>
      <w:r w:rsidRPr="006F0B90">
        <w:rPr>
          <w:rtl/>
        </w:rPr>
        <w:t>د به قرآن و گرا</w:t>
      </w:r>
      <w:r w:rsidR="002902AD">
        <w:rPr>
          <w:rtl/>
        </w:rPr>
        <w:t>ی</w:t>
      </w:r>
      <w:r w:rsidRPr="006F0B90">
        <w:rPr>
          <w:rtl/>
        </w:rPr>
        <w:t>ش مردم به سوى آن ن</w:t>
      </w:r>
      <w:r w:rsidR="002902AD">
        <w:rPr>
          <w:rtl/>
        </w:rPr>
        <w:t>ی</w:t>
      </w:r>
      <w:r w:rsidRPr="006F0B90">
        <w:rPr>
          <w:rtl/>
        </w:rPr>
        <w:t>ست؟</w:t>
      </w:r>
    </w:p>
    <w:p w:rsidR="00E82D7C" w:rsidRDefault="00082CC7" w:rsidP="00E82D7C">
      <w:pPr>
        <w:pStyle w:val="a5"/>
        <w:rPr>
          <w:rtl/>
        </w:rPr>
      </w:pPr>
      <w:r w:rsidRPr="006F0B90">
        <w:rPr>
          <w:rtl/>
        </w:rPr>
        <w:t>جنابعالى از واژه «ثقل</w:t>
      </w:r>
      <w:r w:rsidR="002902AD">
        <w:rPr>
          <w:rtl/>
        </w:rPr>
        <w:t>ی</w:t>
      </w:r>
      <w:r w:rsidRPr="006F0B90">
        <w:rPr>
          <w:rtl/>
        </w:rPr>
        <w:t>ن» در حد</w:t>
      </w:r>
      <w:r w:rsidR="002902AD">
        <w:rPr>
          <w:rtl/>
        </w:rPr>
        <w:t>ی</w:t>
      </w:r>
      <w:r w:rsidRPr="006F0B90">
        <w:rPr>
          <w:rtl/>
        </w:rPr>
        <w:t>ث «</w:t>
      </w:r>
      <w:r w:rsidRPr="008A6F61">
        <w:rPr>
          <w:rStyle w:val="Char1"/>
          <w:rtl/>
        </w:rPr>
        <w:t>كتاب اللّه وعترتى</w:t>
      </w:r>
      <w:r w:rsidRPr="006F0B90">
        <w:rPr>
          <w:rtl/>
        </w:rPr>
        <w:t>» نت</w:t>
      </w:r>
      <w:r w:rsidR="002902AD">
        <w:rPr>
          <w:rtl/>
        </w:rPr>
        <w:t>ی</w:t>
      </w:r>
      <w:r w:rsidRPr="006F0B90">
        <w:rPr>
          <w:rtl/>
        </w:rPr>
        <w:t>جه گرفته‏ا</w:t>
      </w:r>
      <w:r w:rsidR="002902AD">
        <w:rPr>
          <w:rtl/>
        </w:rPr>
        <w:t>ی</w:t>
      </w:r>
      <w:r w:rsidRPr="006F0B90">
        <w:rPr>
          <w:rtl/>
        </w:rPr>
        <w:t xml:space="preserve">د </w:t>
      </w:r>
      <w:r w:rsidR="002902AD">
        <w:rPr>
          <w:rtl/>
        </w:rPr>
        <w:t>ک</w:t>
      </w:r>
      <w:r w:rsidRPr="006F0B90">
        <w:rPr>
          <w:rtl/>
        </w:rPr>
        <w:t xml:space="preserve">ه قرآن و عترت، همسنگ </w:t>
      </w:r>
      <w:r w:rsidR="002902AD">
        <w:rPr>
          <w:rtl/>
        </w:rPr>
        <w:t>یک</w:t>
      </w:r>
      <w:r w:rsidRPr="006F0B90">
        <w:rPr>
          <w:rtl/>
        </w:rPr>
        <w:t>د</w:t>
      </w:r>
      <w:r w:rsidR="002902AD">
        <w:rPr>
          <w:rtl/>
        </w:rPr>
        <w:t>ی</w:t>
      </w:r>
      <w:r w:rsidRPr="006F0B90">
        <w:rPr>
          <w:rtl/>
        </w:rPr>
        <w:t>گرند! در حال</w:t>
      </w:r>
      <w:r w:rsidR="002902AD">
        <w:rPr>
          <w:rtl/>
        </w:rPr>
        <w:t>یک</w:t>
      </w:r>
      <w:r w:rsidRPr="006F0B90">
        <w:rPr>
          <w:rtl/>
        </w:rPr>
        <w:t>ه - به فرض صحّت حد</w:t>
      </w:r>
      <w:r w:rsidR="002902AD">
        <w:rPr>
          <w:rtl/>
        </w:rPr>
        <w:t>ی</w:t>
      </w:r>
      <w:r w:rsidRPr="006F0B90">
        <w:rPr>
          <w:rtl/>
        </w:rPr>
        <w:t>ث - در حد</w:t>
      </w:r>
      <w:r w:rsidR="002902AD">
        <w:rPr>
          <w:rtl/>
        </w:rPr>
        <w:t>ی</w:t>
      </w:r>
      <w:r w:rsidRPr="006F0B90">
        <w:rPr>
          <w:rtl/>
        </w:rPr>
        <w:t xml:space="preserve">ث آمده </w:t>
      </w:r>
      <w:r w:rsidR="002902AD">
        <w:rPr>
          <w:rtl/>
        </w:rPr>
        <w:t>ک</w:t>
      </w:r>
      <w:r w:rsidRPr="006F0B90">
        <w:rPr>
          <w:rtl/>
        </w:rPr>
        <w:t>ه قرآن «ثقل ا</w:t>
      </w:r>
      <w:r w:rsidR="002902AD">
        <w:rPr>
          <w:rtl/>
        </w:rPr>
        <w:t>ک</w:t>
      </w:r>
      <w:r w:rsidRPr="006F0B90">
        <w:rPr>
          <w:rtl/>
        </w:rPr>
        <w:t>بر» و عترت، «ثقل اصغر» است؛ چنانچه در نهج‏البلاغه ن</w:t>
      </w:r>
      <w:r w:rsidR="002902AD">
        <w:rPr>
          <w:rtl/>
        </w:rPr>
        <w:t>ی</w:t>
      </w:r>
      <w:r w:rsidRPr="006F0B90">
        <w:rPr>
          <w:rtl/>
        </w:rPr>
        <w:t>ز مذ</w:t>
      </w:r>
      <w:r w:rsidR="002902AD">
        <w:rPr>
          <w:rtl/>
        </w:rPr>
        <w:t>ک</w:t>
      </w:r>
      <w:r w:rsidRPr="006F0B90">
        <w:rPr>
          <w:rtl/>
        </w:rPr>
        <w:t>ور است:</w:t>
      </w:r>
    </w:p>
    <w:p w:rsidR="006C0D4E" w:rsidRDefault="00082CC7" w:rsidP="00E82D7C">
      <w:pPr>
        <w:pStyle w:val="a5"/>
        <w:rPr>
          <w:rFonts w:ascii="Times New Roman" w:hAnsi="Times New Roman"/>
          <w:rtl/>
        </w:rPr>
      </w:pPr>
      <w:r w:rsidRPr="006F0B90">
        <w:rPr>
          <w:rFonts w:ascii="Times New Roman" w:hAnsi="Times New Roman" w:cs="Traditional Arabic"/>
          <w:rtl/>
        </w:rPr>
        <w:t>«</w:t>
      </w:r>
      <w:r>
        <w:rPr>
          <w:rStyle w:val="Char1"/>
          <w:rtl/>
          <w:lang w:bidi="ar-SA"/>
        </w:rPr>
        <w:t>ألم أعمل فيكم بالثقل الأكبر و</w:t>
      </w:r>
      <w:r w:rsidRPr="008A6F61">
        <w:rPr>
          <w:rStyle w:val="Char1"/>
          <w:rtl/>
          <w:lang w:bidi="ar-SA"/>
        </w:rPr>
        <w:t>أترك فيكم الثقل الأصغر</w:t>
      </w:r>
      <w:r w:rsidRPr="006F0B90">
        <w:rPr>
          <w:rFonts w:ascii="Times New Roman" w:hAnsi="Times New Roman" w:cs="Traditional Arabic"/>
          <w:rtl/>
        </w:rPr>
        <w:t>»</w:t>
      </w:r>
      <w:r w:rsidRPr="002902AD">
        <w:rPr>
          <w:rStyle w:val="FootnoteReference"/>
          <w:rFonts w:ascii="Times New Roman" w:hAnsi="Times New Roman"/>
          <w:b/>
          <w:rtl/>
        </w:rPr>
        <w:footnoteReference w:id="699"/>
      </w:r>
      <w:r>
        <w:rPr>
          <w:rFonts w:ascii="Times New Roman" w:hAnsi="Times New Roman" w:hint="cs"/>
          <w:rtl/>
        </w:rPr>
        <w:t>.</w:t>
      </w:r>
    </w:p>
    <w:p w:rsidR="006C0D4E" w:rsidRDefault="00082CC7" w:rsidP="00EC4DC3">
      <w:pPr>
        <w:pStyle w:val="a5"/>
        <w:rPr>
          <w:rtl/>
        </w:rPr>
      </w:pPr>
      <w:r>
        <w:rPr>
          <w:rFonts w:cs="Traditional Arabic" w:hint="cs"/>
          <w:rtl/>
        </w:rPr>
        <w:t>«</w:t>
      </w:r>
      <w:r w:rsidRPr="008A6F61">
        <w:rPr>
          <w:rtl/>
        </w:rPr>
        <w:t>آ</w:t>
      </w:r>
      <w:r w:rsidR="002902AD">
        <w:rPr>
          <w:rtl/>
        </w:rPr>
        <w:t>ی</w:t>
      </w:r>
      <w:r w:rsidRPr="008A6F61">
        <w:rPr>
          <w:rtl/>
        </w:rPr>
        <w:t>ا من به ثقل ا</w:t>
      </w:r>
      <w:r w:rsidR="002902AD">
        <w:rPr>
          <w:rtl/>
        </w:rPr>
        <w:t>ک</w:t>
      </w:r>
      <w:r w:rsidRPr="008A6F61">
        <w:rPr>
          <w:rtl/>
        </w:rPr>
        <w:t>بر (قرآن) در م</w:t>
      </w:r>
      <w:r w:rsidR="002902AD">
        <w:rPr>
          <w:rtl/>
        </w:rPr>
        <w:t>ی</w:t>
      </w:r>
      <w:r w:rsidRPr="008A6F61">
        <w:rPr>
          <w:rtl/>
        </w:rPr>
        <w:t>ان شما عمل ن</w:t>
      </w:r>
      <w:r w:rsidR="002902AD">
        <w:rPr>
          <w:rtl/>
        </w:rPr>
        <w:t>ک</w:t>
      </w:r>
      <w:r w:rsidRPr="008A6F61">
        <w:rPr>
          <w:rtl/>
        </w:rPr>
        <w:t>ردم، و آ</w:t>
      </w:r>
      <w:r w:rsidR="002902AD">
        <w:rPr>
          <w:rtl/>
        </w:rPr>
        <w:t>ی</w:t>
      </w:r>
      <w:r w:rsidRPr="008A6F61">
        <w:rPr>
          <w:rtl/>
        </w:rPr>
        <w:t>ا ثقل اصغر (اهل‏ب</w:t>
      </w:r>
      <w:r w:rsidR="002902AD">
        <w:rPr>
          <w:rtl/>
        </w:rPr>
        <w:t>ی</w:t>
      </w:r>
      <w:r w:rsidRPr="008A6F61">
        <w:rPr>
          <w:rtl/>
        </w:rPr>
        <w:t>ت) را م</w:t>
      </w:r>
      <w:r w:rsidR="002902AD">
        <w:rPr>
          <w:rtl/>
        </w:rPr>
        <w:t>ی</w:t>
      </w:r>
      <w:r w:rsidRPr="008A6F61">
        <w:rPr>
          <w:rtl/>
        </w:rPr>
        <w:t>ان شما وانگذاشتم؟</w:t>
      </w:r>
      <w:r>
        <w:rPr>
          <w:rFonts w:cs="Traditional Arabic" w:hint="cs"/>
          <w:rtl/>
        </w:rPr>
        <w:t>»</w:t>
      </w:r>
      <w:r w:rsidRPr="006F0B90">
        <w:rPr>
          <w:rtl/>
        </w:rPr>
        <w:t>.</w:t>
      </w:r>
    </w:p>
    <w:p w:rsidR="00082CC7" w:rsidRDefault="00082CC7" w:rsidP="00EC4DC3">
      <w:pPr>
        <w:pStyle w:val="a5"/>
        <w:rPr>
          <w:rtl/>
        </w:rPr>
      </w:pPr>
      <w:r w:rsidRPr="006F0B90">
        <w:rPr>
          <w:rtl/>
        </w:rPr>
        <w:t>چنان</w:t>
      </w:r>
      <w:r w:rsidR="002902AD">
        <w:rPr>
          <w:rtl/>
        </w:rPr>
        <w:t>ک</w:t>
      </w:r>
      <w:r w:rsidRPr="006F0B90">
        <w:rPr>
          <w:rtl/>
        </w:rPr>
        <w:t>ه مى‏دان</w:t>
      </w:r>
      <w:r w:rsidR="002902AD">
        <w:rPr>
          <w:rtl/>
        </w:rPr>
        <w:t>ی</w:t>
      </w:r>
      <w:r w:rsidRPr="006F0B90">
        <w:rPr>
          <w:rtl/>
        </w:rPr>
        <w:t>م روا</w:t>
      </w:r>
      <w:r w:rsidR="002902AD">
        <w:rPr>
          <w:rtl/>
        </w:rPr>
        <w:t>ی</w:t>
      </w:r>
      <w:r w:rsidRPr="006F0B90">
        <w:rPr>
          <w:rtl/>
        </w:rPr>
        <w:t>ات، مفسّر و م</w:t>
      </w:r>
      <w:r w:rsidR="002902AD">
        <w:rPr>
          <w:rtl/>
        </w:rPr>
        <w:t>ک</w:t>
      </w:r>
      <w:r w:rsidRPr="006F0B90">
        <w:rPr>
          <w:rtl/>
        </w:rPr>
        <w:t>مّل همد</w:t>
      </w:r>
      <w:r w:rsidR="002902AD">
        <w:rPr>
          <w:rtl/>
        </w:rPr>
        <w:t>ی</w:t>
      </w:r>
      <w:r w:rsidRPr="006F0B90">
        <w:rPr>
          <w:rtl/>
        </w:rPr>
        <w:t>گرند و در برابر «حد</w:t>
      </w:r>
      <w:r w:rsidR="002902AD">
        <w:rPr>
          <w:rtl/>
        </w:rPr>
        <w:t>ی</w:t>
      </w:r>
      <w:r w:rsidRPr="006F0B90">
        <w:rPr>
          <w:rtl/>
        </w:rPr>
        <w:t>ث</w:t>
      </w:r>
      <w:r w:rsidR="00D17E13">
        <w:rPr>
          <w:rtl/>
        </w:rPr>
        <w:t xml:space="preserve"> </w:t>
      </w:r>
      <w:r w:rsidRPr="006F0B90">
        <w:rPr>
          <w:rtl/>
        </w:rPr>
        <w:t>ثقل</w:t>
      </w:r>
      <w:r w:rsidR="002902AD">
        <w:rPr>
          <w:rtl/>
        </w:rPr>
        <w:t>ی</w:t>
      </w:r>
      <w:r w:rsidRPr="006F0B90">
        <w:rPr>
          <w:rtl/>
        </w:rPr>
        <w:t xml:space="preserve">ن» - </w:t>
      </w:r>
      <w:r w:rsidR="002902AD">
        <w:rPr>
          <w:rtl/>
        </w:rPr>
        <w:t>ک</w:t>
      </w:r>
      <w:r w:rsidRPr="006F0B90">
        <w:rPr>
          <w:rtl/>
        </w:rPr>
        <w:t xml:space="preserve">ه شما از </w:t>
      </w:r>
      <w:r w:rsidR="002902AD">
        <w:rPr>
          <w:rtl/>
        </w:rPr>
        <w:t>ک</w:t>
      </w:r>
      <w:r w:rsidRPr="006F0B90">
        <w:rPr>
          <w:rtl/>
        </w:rPr>
        <w:t>تب گوناگون آورده‏ا</w:t>
      </w:r>
      <w:r w:rsidR="002902AD">
        <w:rPr>
          <w:rtl/>
        </w:rPr>
        <w:t>ی</w:t>
      </w:r>
      <w:r w:rsidRPr="006F0B90">
        <w:rPr>
          <w:rtl/>
        </w:rPr>
        <w:t>د - ا</w:t>
      </w:r>
      <w:r w:rsidR="002902AD">
        <w:rPr>
          <w:rtl/>
        </w:rPr>
        <w:t>ی</w:t>
      </w:r>
      <w:r w:rsidRPr="006F0B90">
        <w:rPr>
          <w:rtl/>
        </w:rPr>
        <w:t>ن احاد</w:t>
      </w:r>
      <w:r w:rsidR="002902AD">
        <w:rPr>
          <w:rtl/>
        </w:rPr>
        <w:t>ی</w:t>
      </w:r>
      <w:r w:rsidRPr="006F0B90">
        <w:rPr>
          <w:rtl/>
        </w:rPr>
        <w:t>ث ن</w:t>
      </w:r>
      <w:r w:rsidR="002902AD">
        <w:rPr>
          <w:rtl/>
        </w:rPr>
        <w:t>ی</w:t>
      </w:r>
      <w:r w:rsidRPr="006F0B90">
        <w:rPr>
          <w:rtl/>
        </w:rPr>
        <w:t xml:space="preserve">ز هست </w:t>
      </w:r>
      <w:r w:rsidR="002902AD">
        <w:rPr>
          <w:rtl/>
        </w:rPr>
        <w:t>ک</w:t>
      </w:r>
      <w:r w:rsidRPr="006F0B90">
        <w:rPr>
          <w:rtl/>
        </w:rPr>
        <w:t>ه حد</w:t>
      </w:r>
      <w:r w:rsidR="002902AD">
        <w:rPr>
          <w:rtl/>
        </w:rPr>
        <w:t>ی</w:t>
      </w:r>
      <w:r w:rsidRPr="006F0B90">
        <w:rPr>
          <w:rtl/>
        </w:rPr>
        <w:t>ث ثقل</w:t>
      </w:r>
      <w:r w:rsidR="002902AD">
        <w:rPr>
          <w:rtl/>
        </w:rPr>
        <w:t>ی</w:t>
      </w:r>
      <w:r w:rsidRPr="006F0B90">
        <w:rPr>
          <w:rtl/>
        </w:rPr>
        <w:t>ن را توض</w:t>
      </w:r>
      <w:r w:rsidR="002902AD">
        <w:rPr>
          <w:rtl/>
        </w:rPr>
        <w:t>ی</w:t>
      </w:r>
      <w:r w:rsidRPr="006F0B90">
        <w:rPr>
          <w:rtl/>
        </w:rPr>
        <w:t xml:space="preserve">ح داده و مشخّص مى‏سازد </w:t>
      </w:r>
      <w:r w:rsidR="002902AD">
        <w:rPr>
          <w:rtl/>
        </w:rPr>
        <w:t>ک</w:t>
      </w:r>
      <w:r w:rsidRPr="006F0B90">
        <w:rPr>
          <w:rtl/>
        </w:rPr>
        <w:t>ه «قرآن» و «عترت»، دو مرجع همسنگ ن</w:t>
      </w:r>
      <w:r w:rsidR="002902AD">
        <w:rPr>
          <w:rtl/>
        </w:rPr>
        <w:t>ی</w:t>
      </w:r>
      <w:r w:rsidRPr="006F0B90">
        <w:rPr>
          <w:rtl/>
        </w:rPr>
        <w:t>ستند.. البته اگر چنانچه بنا را بر صحّت آنها بگذار</w:t>
      </w:r>
      <w:r w:rsidR="002902AD">
        <w:rPr>
          <w:rtl/>
        </w:rPr>
        <w:t>ی</w:t>
      </w:r>
      <w:r w:rsidRPr="006F0B90">
        <w:rPr>
          <w:rtl/>
        </w:rPr>
        <w:t>م!!</w:t>
      </w:r>
      <w:r>
        <w:rPr>
          <w:rFonts w:hint="cs"/>
          <w:rtl/>
        </w:rPr>
        <w:t>.</w:t>
      </w:r>
    </w:p>
    <w:p w:rsidR="006C0D4E" w:rsidRDefault="00082CC7" w:rsidP="00EC4DC3">
      <w:pPr>
        <w:pStyle w:val="a5"/>
        <w:rPr>
          <w:rtl/>
        </w:rPr>
      </w:pPr>
      <w:r w:rsidRPr="006F0B90">
        <w:rPr>
          <w:rtl/>
        </w:rPr>
        <w:t>در رابطه با آ</w:t>
      </w:r>
      <w:r w:rsidR="002902AD">
        <w:rPr>
          <w:rtl/>
        </w:rPr>
        <w:t>ی</w:t>
      </w:r>
      <w:r w:rsidRPr="006F0B90">
        <w:rPr>
          <w:rtl/>
        </w:rPr>
        <w:t>ه تطه</w:t>
      </w:r>
      <w:r w:rsidR="002902AD">
        <w:rPr>
          <w:rtl/>
        </w:rPr>
        <w:t>ی</w:t>
      </w:r>
      <w:r w:rsidRPr="006F0B90">
        <w:rPr>
          <w:rtl/>
        </w:rPr>
        <w:t>ر آورده‏ا</w:t>
      </w:r>
      <w:r w:rsidR="002902AD">
        <w:rPr>
          <w:rtl/>
        </w:rPr>
        <w:t>ی</w:t>
      </w:r>
      <w:r w:rsidRPr="006F0B90">
        <w:rPr>
          <w:rtl/>
        </w:rPr>
        <w:t>د: 1- منظور آ</w:t>
      </w:r>
      <w:r w:rsidR="002902AD">
        <w:rPr>
          <w:rtl/>
        </w:rPr>
        <w:t>ی</w:t>
      </w:r>
      <w:r w:rsidRPr="006F0B90">
        <w:rPr>
          <w:rtl/>
        </w:rPr>
        <w:t>ه از اهل‏ب</w:t>
      </w:r>
      <w:r w:rsidR="002902AD">
        <w:rPr>
          <w:rtl/>
        </w:rPr>
        <w:t>ی</w:t>
      </w:r>
      <w:r w:rsidRPr="006F0B90">
        <w:rPr>
          <w:rtl/>
        </w:rPr>
        <w:t>ت، همان چهارده معصوم هستند و به دو روا</w:t>
      </w:r>
      <w:r w:rsidR="002902AD">
        <w:rPr>
          <w:rtl/>
        </w:rPr>
        <w:t>ی</w:t>
      </w:r>
      <w:r w:rsidRPr="006F0B90">
        <w:rPr>
          <w:rtl/>
        </w:rPr>
        <w:t xml:space="preserve">ت از امّ‏سلمه همسر پیامبر </w:t>
      </w:r>
      <w:r w:rsidRPr="006F0B90">
        <w:rPr>
          <w:rFonts w:cs="CTraditional Arabic"/>
          <w:rtl/>
        </w:rPr>
        <w:t>ص</w:t>
      </w:r>
      <w:r w:rsidRPr="006F0B90">
        <w:rPr>
          <w:rtl/>
        </w:rPr>
        <w:t xml:space="preserve"> </w:t>
      </w:r>
      <w:r w:rsidR="002902AD">
        <w:rPr>
          <w:rtl/>
        </w:rPr>
        <w:t>ک</w:t>
      </w:r>
      <w:r w:rsidRPr="006F0B90">
        <w:rPr>
          <w:rtl/>
        </w:rPr>
        <w:t>ه جلال‏الد</w:t>
      </w:r>
      <w:r w:rsidR="002902AD">
        <w:rPr>
          <w:rtl/>
        </w:rPr>
        <w:t>ی</w:t>
      </w:r>
      <w:r w:rsidRPr="006F0B90">
        <w:rPr>
          <w:rtl/>
        </w:rPr>
        <w:t>ن س</w:t>
      </w:r>
      <w:r w:rsidR="002902AD">
        <w:rPr>
          <w:rtl/>
        </w:rPr>
        <w:t>ی</w:t>
      </w:r>
      <w:r w:rsidRPr="006F0B90">
        <w:rPr>
          <w:rtl/>
        </w:rPr>
        <w:t xml:space="preserve">وطى در </w:t>
      </w:r>
      <w:r w:rsidR="002902AD">
        <w:rPr>
          <w:rtl/>
        </w:rPr>
        <w:t>ک</w:t>
      </w:r>
      <w:r w:rsidRPr="006F0B90">
        <w:rPr>
          <w:rtl/>
        </w:rPr>
        <w:t>تاب خود «الدر المنثور» آورده - و به حد</w:t>
      </w:r>
      <w:r w:rsidR="002902AD">
        <w:rPr>
          <w:rtl/>
        </w:rPr>
        <w:t>ی</w:t>
      </w:r>
      <w:r w:rsidRPr="006F0B90">
        <w:rPr>
          <w:rtl/>
        </w:rPr>
        <w:t xml:space="preserve">ث </w:t>
      </w:r>
      <w:r w:rsidR="002902AD">
        <w:rPr>
          <w:rtl/>
        </w:rPr>
        <w:t>ک</w:t>
      </w:r>
      <w:r w:rsidRPr="006F0B90">
        <w:rPr>
          <w:rtl/>
        </w:rPr>
        <w:t xml:space="preserve">ساء معروف است - استناد </w:t>
      </w:r>
      <w:r w:rsidR="002902AD">
        <w:rPr>
          <w:rtl/>
        </w:rPr>
        <w:t>ک</w:t>
      </w:r>
      <w:r w:rsidRPr="006F0B90">
        <w:rPr>
          <w:rtl/>
        </w:rPr>
        <w:t>رده و گفته‏ا</w:t>
      </w:r>
      <w:r w:rsidR="002902AD">
        <w:rPr>
          <w:rtl/>
        </w:rPr>
        <w:t>ی</w:t>
      </w:r>
      <w:r w:rsidRPr="006F0B90">
        <w:rPr>
          <w:rtl/>
        </w:rPr>
        <w:t xml:space="preserve">د </w:t>
      </w:r>
      <w:r w:rsidR="002902AD">
        <w:rPr>
          <w:rtl/>
        </w:rPr>
        <w:t>ک</w:t>
      </w:r>
      <w:r w:rsidRPr="006F0B90">
        <w:rPr>
          <w:rtl/>
        </w:rPr>
        <w:t>ه:</w:t>
      </w:r>
      <w:r w:rsidRPr="002902AD">
        <w:rPr>
          <w:rStyle w:val="FootnoteReference"/>
          <w:rFonts w:ascii="Times New Roman" w:hAnsi="Times New Roman"/>
          <w:b/>
          <w:sz w:val="24"/>
          <w:rtl/>
        </w:rPr>
        <w:footnoteReference w:id="700"/>
      </w:r>
      <w:r w:rsidRPr="006F0B90">
        <w:rPr>
          <w:rtl/>
        </w:rPr>
        <w:t xml:space="preserve"> امّ‏سلمه خود را داخل مصاد</w:t>
      </w:r>
      <w:r w:rsidR="002902AD">
        <w:rPr>
          <w:rtl/>
        </w:rPr>
        <w:t>ی</w:t>
      </w:r>
      <w:r w:rsidRPr="006F0B90">
        <w:rPr>
          <w:rtl/>
        </w:rPr>
        <w:t>ق آ</w:t>
      </w:r>
      <w:r w:rsidR="002902AD">
        <w:rPr>
          <w:rtl/>
        </w:rPr>
        <w:t>ی</w:t>
      </w:r>
      <w:r w:rsidRPr="006F0B90">
        <w:rPr>
          <w:rtl/>
        </w:rPr>
        <w:t>ه تطه</w:t>
      </w:r>
      <w:r w:rsidR="002902AD">
        <w:rPr>
          <w:rtl/>
        </w:rPr>
        <w:t>ی</w:t>
      </w:r>
      <w:r w:rsidRPr="006F0B90">
        <w:rPr>
          <w:rtl/>
        </w:rPr>
        <w:t xml:space="preserve">ر نمى‏دانست. 2- اگر چنانچه منظور زنان پیامبر </w:t>
      </w:r>
      <w:r w:rsidRPr="006F0B90">
        <w:rPr>
          <w:rFonts w:cs="CTraditional Arabic"/>
          <w:rtl/>
        </w:rPr>
        <w:t>ص</w:t>
      </w:r>
      <w:r w:rsidRPr="006F0B90">
        <w:rPr>
          <w:rtl/>
        </w:rPr>
        <w:t xml:space="preserve"> مى‏بود، چرا ضم</w:t>
      </w:r>
      <w:r w:rsidR="002902AD">
        <w:rPr>
          <w:rtl/>
        </w:rPr>
        <w:t>ی</w:t>
      </w:r>
      <w:r w:rsidRPr="006F0B90">
        <w:rPr>
          <w:rtl/>
        </w:rPr>
        <w:t>ر جمع مذ</w:t>
      </w:r>
      <w:r w:rsidR="002902AD">
        <w:rPr>
          <w:rtl/>
        </w:rPr>
        <w:t>ک</w:t>
      </w:r>
      <w:r w:rsidRPr="006F0B90">
        <w:rPr>
          <w:rtl/>
        </w:rPr>
        <w:t>ر (عن</w:t>
      </w:r>
      <w:r w:rsidR="002902AD">
        <w:rPr>
          <w:rtl/>
        </w:rPr>
        <w:t>ک</w:t>
      </w:r>
      <w:r w:rsidRPr="006F0B90">
        <w:rPr>
          <w:rtl/>
        </w:rPr>
        <w:t>م) و (</w:t>
      </w:r>
      <w:r w:rsidR="002902AD">
        <w:rPr>
          <w:rtl/>
        </w:rPr>
        <w:t>ی</w:t>
      </w:r>
      <w:r w:rsidRPr="006F0B90">
        <w:rPr>
          <w:rtl/>
        </w:rPr>
        <w:t>طهّر</w:t>
      </w:r>
      <w:r w:rsidR="002902AD">
        <w:rPr>
          <w:rtl/>
        </w:rPr>
        <w:t>ک</w:t>
      </w:r>
      <w:r w:rsidRPr="006F0B90">
        <w:rPr>
          <w:rtl/>
        </w:rPr>
        <w:t>م) آمده و ضم</w:t>
      </w:r>
      <w:r w:rsidR="002902AD">
        <w:rPr>
          <w:rtl/>
        </w:rPr>
        <w:t>ی</w:t>
      </w:r>
      <w:r w:rsidRPr="006F0B90">
        <w:rPr>
          <w:rtl/>
        </w:rPr>
        <w:t>ر مؤنّث (عن</w:t>
      </w:r>
      <w:r w:rsidR="002902AD">
        <w:rPr>
          <w:rtl/>
        </w:rPr>
        <w:t>ک</w:t>
      </w:r>
      <w:r w:rsidRPr="006F0B90">
        <w:rPr>
          <w:rtl/>
        </w:rPr>
        <w:t>نّ) و (</w:t>
      </w:r>
      <w:r w:rsidR="002902AD">
        <w:rPr>
          <w:rtl/>
        </w:rPr>
        <w:t>ی</w:t>
      </w:r>
      <w:r w:rsidRPr="006F0B90">
        <w:rPr>
          <w:rtl/>
        </w:rPr>
        <w:t>طهّر</w:t>
      </w:r>
      <w:r w:rsidR="002902AD">
        <w:rPr>
          <w:rtl/>
        </w:rPr>
        <w:t>ک</w:t>
      </w:r>
      <w:r w:rsidRPr="006F0B90">
        <w:rPr>
          <w:rtl/>
        </w:rPr>
        <w:t>نّ) ن</w:t>
      </w:r>
      <w:r w:rsidR="002902AD">
        <w:rPr>
          <w:rtl/>
        </w:rPr>
        <w:t>ی</w:t>
      </w:r>
      <w:r w:rsidRPr="006F0B90">
        <w:rPr>
          <w:rtl/>
        </w:rPr>
        <w:t xml:space="preserve">امده است؟ و ادّعا </w:t>
      </w:r>
      <w:r w:rsidR="002902AD">
        <w:rPr>
          <w:rtl/>
        </w:rPr>
        <w:t>ک</w:t>
      </w:r>
      <w:r w:rsidRPr="006F0B90">
        <w:rPr>
          <w:rtl/>
        </w:rPr>
        <w:t>رده‏ا</w:t>
      </w:r>
      <w:r w:rsidR="002902AD">
        <w:rPr>
          <w:rtl/>
        </w:rPr>
        <w:t>ی</w:t>
      </w:r>
      <w:r w:rsidRPr="006F0B90">
        <w:rPr>
          <w:rtl/>
        </w:rPr>
        <w:t>د: ضم</w:t>
      </w:r>
      <w:r w:rsidR="002902AD">
        <w:rPr>
          <w:rtl/>
        </w:rPr>
        <w:t>ی</w:t>
      </w:r>
      <w:r w:rsidRPr="006F0B90">
        <w:rPr>
          <w:rtl/>
        </w:rPr>
        <w:t>ر جمع مذ</w:t>
      </w:r>
      <w:r w:rsidR="002902AD">
        <w:rPr>
          <w:rtl/>
        </w:rPr>
        <w:t>ک</w:t>
      </w:r>
      <w:r w:rsidRPr="006F0B90">
        <w:rPr>
          <w:rtl/>
        </w:rPr>
        <w:t xml:space="preserve">ر در دو </w:t>
      </w:r>
      <w:r w:rsidR="002902AD">
        <w:rPr>
          <w:rtl/>
        </w:rPr>
        <w:t>ک</w:t>
      </w:r>
      <w:r w:rsidRPr="006F0B90">
        <w:rPr>
          <w:rtl/>
        </w:rPr>
        <w:t>لمه «عن</w:t>
      </w:r>
      <w:r w:rsidR="002902AD">
        <w:rPr>
          <w:rtl/>
        </w:rPr>
        <w:t>ک</w:t>
      </w:r>
      <w:r w:rsidRPr="006F0B90">
        <w:rPr>
          <w:rtl/>
        </w:rPr>
        <w:t>م» و «</w:t>
      </w:r>
      <w:r w:rsidR="002902AD">
        <w:rPr>
          <w:rtl/>
        </w:rPr>
        <w:t>ی</w:t>
      </w:r>
      <w:r w:rsidRPr="006F0B90">
        <w:rPr>
          <w:rtl/>
        </w:rPr>
        <w:t>طهّر</w:t>
      </w:r>
      <w:r w:rsidR="002902AD">
        <w:rPr>
          <w:rtl/>
        </w:rPr>
        <w:t>ک</w:t>
      </w:r>
      <w:r w:rsidRPr="006F0B90">
        <w:rPr>
          <w:rtl/>
        </w:rPr>
        <w:t>م» به همان معصوم</w:t>
      </w:r>
      <w:r w:rsidR="002902AD">
        <w:rPr>
          <w:rtl/>
        </w:rPr>
        <w:t>ی</w:t>
      </w:r>
      <w:r w:rsidRPr="006F0B90">
        <w:rPr>
          <w:rtl/>
        </w:rPr>
        <w:t>ن برمى‏گردد؟</w:t>
      </w:r>
    </w:p>
    <w:p w:rsidR="006C0D4E" w:rsidRDefault="00082CC7" w:rsidP="00EC4DC3">
      <w:pPr>
        <w:pStyle w:val="a5"/>
        <w:rPr>
          <w:rtl/>
        </w:rPr>
      </w:pPr>
      <w:r w:rsidRPr="006F0B90">
        <w:rPr>
          <w:rtl/>
        </w:rPr>
        <w:t xml:space="preserve"> (جواب):</w:t>
      </w:r>
    </w:p>
    <w:p w:rsidR="006C0D4E" w:rsidRDefault="00082CC7" w:rsidP="00EC4DC3">
      <w:pPr>
        <w:pStyle w:val="a5"/>
        <w:rPr>
          <w:rtl/>
        </w:rPr>
      </w:pPr>
      <w:r w:rsidRPr="006F0B90">
        <w:rPr>
          <w:rtl/>
        </w:rPr>
        <w:t>اوّلاً در مورد واژه «اهل» با</w:t>
      </w:r>
      <w:r w:rsidR="002902AD">
        <w:rPr>
          <w:rtl/>
        </w:rPr>
        <w:t>ی</w:t>
      </w:r>
      <w:r w:rsidRPr="006F0B90">
        <w:rPr>
          <w:rtl/>
        </w:rPr>
        <w:t xml:space="preserve">د گفت </w:t>
      </w:r>
      <w:r w:rsidR="002902AD">
        <w:rPr>
          <w:rtl/>
        </w:rPr>
        <w:t>ک</w:t>
      </w:r>
      <w:r w:rsidRPr="006F0B90">
        <w:rPr>
          <w:rtl/>
        </w:rPr>
        <w:t xml:space="preserve">ه اصولاً در قرآن به جمعى گفته مى‏شود </w:t>
      </w:r>
      <w:r w:rsidR="002902AD">
        <w:rPr>
          <w:rtl/>
        </w:rPr>
        <w:t>ک</w:t>
      </w:r>
      <w:r w:rsidRPr="006F0B90">
        <w:rPr>
          <w:rtl/>
        </w:rPr>
        <w:t>ه در امرى مشتر</w:t>
      </w:r>
      <w:r w:rsidR="002902AD">
        <w:rPr>
          <w:rtl/>
        </w:rPr>
        <w:t>ک</w:t>
      </w:r>
      <w:r w:rsidRPr="006F0B90">
        <w:rPr>
          <w:rtl/>
        </w:rPr>
        <w:t xml:space="preserve"> باشند؛ همچون «اهل </w:t>
      </w:r>
      <w:r w:rsidR="002902AD">
        <w:rPr>
          <w:rtl/>
        </w:rPr>
        <w:t>ک</w:t>
      </w:r>
      <w:r w:rsidRPr="006F0B90">
        <w:rPr>
          <w:rtl/>
        </w:rPr>
        <w:t xml:space="preserve">تاب» </w:t>
      </w:r>
      <w:r w:rsidR="002902AD">
        <w:rPr>
          <w:rtl/>
        </w:rPr>
        <w:t>ک</w:t>
      </w:r>
      <w:r w:rsidRPr="006F0B90">
        <w:rPr>
          <w:rtl/>
        </w:rPr>
        <w:t xml:space="preserve">ه در داشتن </w:t>
      </w:r>
      <w:r w:rsidR="002902AD">
        <w:rPr>
          <w:rtl/>
        </w:rPr>
        <w:t>ک</w:t>
      </w:r>
      <w:r w:rsidRPr="006F0B90">
        <w:rPr>
          <w:rtl/>
        </w:rPr>
        <w:t>تاب اشترا</w:t>
      </w:r>
      <w:r w:rsidR="002902AD">
        <w:rPr>
          <w:rtl/>
        </w:rPr>
        <w:t>ک</w:t>
      </w:r>
      <w:r w:rsidRPr="006F0B90">
        <w:rPr>
          <w:rtl/>
        </w:rPr>
        <w:t xml:space="preserve"> دارند، </w:t>
      </w:r>
      <w:r w:rsidR="002902AD">
        <w:rPr>
          <w:rtl/>
        </w:rPr>
        <w:t>ی</w:t>
      </w:r>
      <w:r w:rsidRPr="006F0B90">
        <w:rPr>
          <w:rtl/>
        </w:rPr>
        <w:t xml:space="preserve">ا «اهل اسلام» </w:t>
      </w:r>
      <w:r w:rsidR="002902AD">
        <w:rPr>
          <w:rtl/>
        </w:rPr>
        <w:t>ک</w:t>
      </w:r>
      <w:r w:rsidRPr="006F0B90">
        <w:rPr>
          <w:rtl/>
        </w:rPr>
        <w:t>ه در اسلام، اشترا</w:t>
      </w:r>
      <w:r w:rsidR="002902AD">
        <w:rPr>
          <w:rtl/>
        </w:rPr>
        <w:t>ک</w:t>
      </w:r>
      <w:r w:rsidRPr="006F0B90">
        <w:rPr>
          <w:rtl/>
        </w:rPr>
        <w:t xml:space="preserve"> عق</w:t>
      </w:r>
      <w:r w:rsidR="002902AD">
        <w:rPr>
          <w:rtl/>
        </w:rPr>
        <w:t>ی</w:t>
      </w:r>
      <w:r w:rsidRPr="006F0B90">
        <w:rPr>
          <w:rtl/>
        </w:rPr>
        <w:t>ده دارند.. بنابرا</w:t>
      </w:r>
      <w:r w:rsidR="002902AD">
        <w:rPr>
          <w:rtl/>
        </w:rPr>
        <w:t>ی</w:t>
      </w:r>
      <w:r w:rsidRPr="006F0B90">
        <w:rPr>
          <w:rtl/>
        </w:rPr>
        <w:t>ن، واژه اهل در مصاد</w:t>
      </w:r>
      <w:r w:rsidR="002902AD">
        <w:rPr>
          <w:rtl/>
        </w:rPr>
        <w:t>ی</w:t>
      </w:r>
      <w:r w:rsidRPr="006F0B90">
        <w:rPr>
          <w:rtl/>
        </w:rPr>
        <w:t xml:space="preserve">ق مختلف به </w:t>
      </w:r>
      <w:r w:rsidRPr="002902AD">
        <w:rPr>
          <w:rStyle w:val="FootnoteReference"/>
          <w:rFonts w:ascii="Times New Roman" w:hAnsi="Times New Roman"/>
          <w:b/>
          <w:sz w:val="24"/>
          <w:rtl/>
        </w:rPr>
        <w:footnoteReference w:id="701"/>
      </w:r>
      <w:r w:rsidRPr="006F0B90">
        <w:rPr>
          <w:rtl/>
        </w:rPr>
        <w:t xml:space="preserve"> </w:t>
      </w:r>
      <w:r w:rsidR="002902AD">
        <w:rPr>
          <w:rtl/>
        </w:rPr>
        <w:t>ک</w:t>
      </w:r>
      <w:r w:rsidRPr="006F0B90">
        <w:rPr>
          <w:rtl/>
        </w:rPr>
        <w:t xml:space="preserve">ار رفته، اعم از همسران پیامبر </w:t>
      </w:r>
      <w:r w:rsidRPr="006F0B90">
        <w:rPr>
          <w:rFonts w:cs="CTraditional Arabic"/>
          <w:rtl/>
        </w:rPr>
        <w:t>ص</w:t>
      </w:r>
      <w:r w:rsidRPr="006F0B90">
        <w:rPr>
          <w:rtl/>
        </w:rPr>
        <w:t xml:space="preserve">، افراد خانواده و </w:t>
      </w:r>
      <w:r w:rsidR="002902AD">
        <w:rPr>
          <w:rtl/>
        </w:rPr>
        <w:t>ک</w:t>
      </w:r>
      <w:r w:rsidRPr="006F0B90">
        <w:rPr>
          <w:rtl/>
        </w:rPr>
        <w:t xml:space="preserve">سانى </w:t>
      </w:r>
      <w:r w:rsidR="002902AD">
        <w:rPr>
          <w:rtl/>
        </w:rPr>
        <w:t>ک</w:t>
      </w:r>
      <w:r w:rsidRPr="006F0B90">
        <w:rPr>
          <w:rtl/>
        </w:rPr>
        <w:t>ه اشترا</w:t>
      </w:r>
      <w:r w:rsidR="002902AD">
        <w:rPr>
          <w:rtl/>
        </w:rPr>
        <w:t>ک</w:t>
      </w:r>
      <w:r w:rsidRPr="006F0B90">
        <w:rPr>
          <w:rtl/>
        </w:rPr>
        <w:t xml:space="preserve"> عق</w:t>
      </w:r>
      <w:r w:rsidR="002902AD">
        <w:rPr>
          <w:rtl/>
        </w:rPr>
        <w:t>ی</w:t>
      </w:r>
      <w:r w:rsidRPr="006F0B90">
        <w:rPr>
          <w:rtl/>
        </w:rPr>
        <w:t>دتى دارند، و لذا براى در</w:t>
      </w:r>
      <w:r w:rsidR="002902AD">
        <w:rPr>
          <w:rtl/>
        </w:rPr>
        <w:t>ک</w:t>
      </w:r>
      <w:r w:rsidRPr="006F0B90">
        <w:rPr>
          <w:rtl/>
        </w:rPr>
        <w:t xml:space="preserve"> معنى و مصداق واقعى آن در هر مورد، به وجود قرائن مو</w:t>
      </w:r>
      <w:r w:rsidR="002902AD">
        <w:rPr>
          <w:rtl/>
        </w:rPr>
        <w:t>ک</w:t>
      </w:r>
      <w:r w:rsidRPr="006F0B90">
        <w:rPr>
          <w:rtl/>
        </w:rPr>
        <w:t>ول مى‏شود و با</w:t>
      </w:r>
      <w:r w:rsidR="002902AD">
        <w:rPr>
          <w:rtl/>
        </w:rPr>
        <w:t>ی</w:t>
      </w:r>
      <w:r w:rsidRPr="006F0B90">
        <w:rPr>
          <w:rtl/>
        </w:rPr>
        <w:t>د به قبل و بعد آ</w:t>
      </w:r>
      <w:r w:rsidR="002902AD">
        <w:rPr>
          <w:rtl/>
        </w:rPr>
        <w:t>ی</w:t>
      </w:r>
      <w:r w:rsidRPr="006F0B90">
        <w:rPr>
          <w:rtl/>
        </w:rPr>
        <w:t>ه نگر</w:t>
      </w:r>
      <w:r w:rsidR="002902AD">
        <w:rPr>
          <w:rtl/>
        </w:rPr>
        <w:t>ی</w:t>
      </w:r>
      <w:r w:rsidRPr="006F0B90">
        <w:rPr>
          <w:rtl/>
        </w:rPr>
        <w:t>ست تا معنى مورد نظر «اهل» را در آن آ</w:t>
      </w:r>
      <w:r w:rsidR="002902AD">
        <w:rPr>
          <w:rtl/>
        </w:rPr>
        <w:t>ی</w:t>
      </w:r>
      <w:r w:rsidRPr="006F0B90">
        <w:rPr>
          <w:rtl/>
        </w:rPr>
        <w:t xml:space="preserve">ه </w:t>
      </w:r>
      <w:r w:rsidR="002902AD">
        <w:rPr>
          <w:rtl/>
        </w:rPr>
        <w:t>ی</w:t>
      </w:r>
      <w:r w:rsidRPr="006F0B90">
        <w:rPr>
          <w:rtl/>
        </w:rPr>
        <w:t>افت.</w:t>
      </w:r>
    </w:p>
    <w:p w:rsidR="006C0D4E" w:rsidRDefault="00082CC7" w:rsidP="00EC4DC3">
      <w:pPr>
        <w:pStyle w:val="a5"/>
        <w:rPr>
          <w:rtl/>
        </w:rPr>
      </w:pPr>
      <w:r w:rsidRPr="006F0B90">
        <w:rPr>
          <w:rtl/>
        </w:rPr>
        <w:t>در آ</w:t>
      </w:r>
      <w:r w:rsidR="002902AD">
        <w:rPr>
          <w:rtl/>
        </w:rPr>
        <w:t>ی</w:t>
      </w:r>
      <w:r w:rsidRPr="006F0B90">
        <w:rPr>
          <w:rtl/>
        </w:rPr>
        <w:t>ه تطه</w:t>
      </w:r>
      <w:r w:rsidR="002902AD">
        <w:rPr>
          <w:rtl/>
        </w:rPr>
        <w:t>ی</w:t>
      </w:r>
      <w:r w:rsidRPr="006F0B90">
        <w:rPr>
          <w:rtl/>
        </w:rPr>
        <w:t>ر، بنابه قر</w:t>
      </w:r>
      <w:r w:rsidR="002902AD">
        <w:rPr>
          <w:rtl/>
        </w:rPr>
        <w:t>ی</w:t>
      </w:r>
      <w:r w:rsidRPr="006F0B90">
        <w:rPr>
          <w:rtl/>
        </w:rPr>
        <w:t>نه</w:t>
      </w:r>
      <w:r>
        <w:rPr>
          <w:rFonts w:hint="cs"/>
          <w:rtl/>
        </w:rPr>
        <w:t xml:space="preserve"> </w:t>
      </w:r>
      <w:r>
        <w:rPr>
          <w:rFonts w:cs="Traditional Arabic" w:hint="cs"/>
          <w:rtl/>
        </w:rPr>
        <w:t>﴿</w:t>
      </w:r>
      <w:r w:rsidR="006C0D4E" w:rsidRPr="002902AD">
        <w:rPr>
          <w:rStyle w:val="Char3"/>
          <w:rtl/>
        </w:rPr>
        <w:t>يَٰنِسَآءَ ٱلنَّبِيِّ</w:t>
      </w:r>
      <w:r>
        <w:rPr>
          <w:rFonts w:cs="Traditional Arabic" w:hint="cs"/>
          <w:rtl/>
        </w:rPr>
        <w:t>﴾</w:t>
      </w:r>
      <w:r w:rsidRPr="006F0B90">
        <w:rPr>
          <w:rtl/>
        </w:rPr>
        <w:t xml:space="preserve"> در صدر مطلب، و ضما</w:t>
      </w:r>
      <w:r w:rsidR="002902AD">
        <w:rPr>
          <w:rtl/>
        </w:rPr>
        <w:t>ی</w:t>
      </w:r>
      <w:r w:rsidRPr="006F0B90">
        <w:rPr>
          <w:rtl/>
        </w:rPr>
        <w:t>ر جمع مؤنّث تا انتهاى آ</w:t>
      </w:r>
      <w:r w:rsidR="002902AD">
        <w:rPr>
          <w:rtl/>
        </w:rPr>
        <w:t>ی</w:t>
      </w:r>
      <w:r w:rsidRPr="006F0B90">
        <w:rPr>
          <w:rtl/>
        </w:rPr>
        <w:t>ه و آ</w:t>
      </w:r>
      <w:r w:rsidR="002902AD">
        <w:rPr>
          <w:rtl/>
        </w:rPr>
        <w:t>ی</w:t>
      </w:r>
      <w:r w:rsidRPr="006F0B90">
        <w:rPr>
          <w:rtl/>
        </w:rPr>
        <w:t>ه بعد از تطه</w:t>
      </w:r>
      <w:r w:rsidR="002902AD">
        <w:rPr>
          <w:rtl/>
        </w:rPr>
        <w:t>ی</w:t>
      </w:r>
      <w:r w:rsidRPr="006F0B90">
        <w:rPr>
          <w:rtl/>
        </w:rPr>
        <w:t>ر ن</w:t>
      </w:r>
      <w:r w:rsidR="002902AD">
        <w:rPr>
          <w:rtl/>
        </w:rPr>
        <w:t>ی</w:t>
      </w:r>
      <w:r w:rsidRPr="006F0B90">
        <w:rPr>
          <w:rtl/>
        </w:rPr>
        <w:t xml:space="preserve">ز، مراد از واژه «اهل»، همان زنان پیامبر </w:t>
      </w:r>
      <w:r w:rsidRPr="006F0B90">
        <w:rPr>
          <w:rFonts w:cs="CTraditional Arabic"/>
          <w:rtl/>
        </w:rPr>
        <w:t>ص</w:t>
      </w:r>
      <w:r w:rsidRPr="006F0B90">
        <w:rPr>
          <w:rtl/>
        </w:rPr>
        <w:t xml:space="preserve"> مى‏باشد؛ چنانچه مى‏ب</w:t>
      </w:r>
      <w:r w:rsidR="002902AD">
        <w:rPr>
          <w:rtl/>
        </w:rPr>
        <w:t>ی</w:t>
      </w:r>
      <w:r w:rsidRPr="006F0B90">
        <w:rPr>
          <w:rtl/>
        </w:rPr>
        <w:t>ن</w:t>
      </w:r>
      <w:r w:rsidR="002902AD">
        <w:rPr>
          <w:rtl/>
        </w:rPr>
        <w:t>ی</w:t>
      </w:r>
      <w:r w:rsidRPr="006F0B90">
        <w:rPr>
          <w:rtl/>
        </w:rPr>
        <w:t>م:</w:t>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2902AD">
        <w:rPr>
          <w:rStyle w:val="Char3"/>
          <w:rFonts w:hint="cs"/>
          <w:rtl/>
        </w:rPr>
        <w:t>يَٰنِسَ</w:t>
      </w:r>
      <w:r w:rsidR="006C0D4E" w:rsidRPr="002902AD">
        <w:rPr>
          <w:rStyle w:val="Char3"/>
          <w:rtl/>
        </w:rPr>
        <w:t xml:space="preserve">آءَ </w:t>
      </w:r>
      <w:r w:rsidR="006C0D4E" w:rsidRPr="002902AD">
        <w:rPr>
          <w:rStyle w:val="Char3"/>
          <w:rFonts w:hint="cs"/>
          <w:rtl/>
        </w:rPr>
        <w:t>ٱلنَّ</w:t>
      </w:r>
      <w:r w:rsidR="006C0D4E" w:rsidRPr="002902AD">
        <w:rPr>
          <w:rStyle w:val="Char3"/>
          <w:rtl/>
        </w:rPr>
        <w:t>بِيِّ لَس</w:t>
      </w:r>
      <w:r w:rsidR="006C0D4E" w:rsidRPr="002902AD">
        <w:rPr>
          <w:rStyle w:val="Char3"/>
          <w:rFonts w:hint="cs"/>
          <w:rtl/>
        </w:rPr>
        <w:t>ۡتُنَّ</w:t>
      </w:r>
      <w:r w:rsidR="006C0D4E" w:rsidRPr="002902AD">
        <w:rPr>
          <w:rStyle w:val="Char3"/>
          <w:rtl/>
        </w:rPr>
        <w:t xml:space="preserve"> </w:t>
      </w:r>
      <w:r w:rsidR="006C0D4E" w:rsidRPr="002902AD">
        <w:rPr>
          <w:rStyle w:val="Char3"/>
          <w:rFonts w:hint="cs"/>
          <w:rtl/>
        </w:rPr>
        <w:t>كَأَحَدٖ مِّنَ ٱل</w:t>
      </w:r>
      <w:r w:rsidR="006C0D4E" w:rsidRPr="002902AD">
        <w:rPr>
          <w:rStyle w:val="Char3"/>
          <w:rtl/>
        </w:rPr>
        <w:t xml:space="preserve">نِّسَآءِ إِنِ </w:t>
      </w:r>
      <w:r w:rsidR="006C0D4E" w:rsidRPr="002902AD">
        <w:rPr>
          <w:rStyle w:val="Char3"/>
          <w:rFonts w:hint="cs"/>
          <w:rtl/>
        </w:rPr>
        <w:t>ٱتَّقَيۡتُنَّۚ</w:t>
      </w:r>
      <w:r w:rsidR="006C0D4E" w:rsidRPr="002902AD">
        <w:rPr>
          <w:rStyle w:val="Char3"/>
          <w:rtl/>
        </w:rPr>
        <w:t xml:space="preserve"> </w:t>
      </w:r>
      <w:r w:rsidR="006C0D4E" w:rsidRPr="002902AD">
        <w:rPr>
          <w:rStyle w:val="Char3"/>
          <w:rFonts w:hint="cs"/>
          <w:rtl/>
        </w:rPr>
        <w:t>فَلَا</w:t>
      </w:r>
      <w:r w:rsidR="006C0D4E" w:rsidRPr="002902AD">
        <w:rPr>
          <w:rStyle w:val="Char3"/>
          <w:rtl/>
        </w:rPr>
        <w:t xml:space="preserve"> </w:t>
      </w:r>
      <w:r w:rsidR="006C0D4E" w:rsidRPr="002902AD">
        <w:rPr>
          <w:rStyle w:val="Char3"/>
          <w:rFonts w:hint="cs"/>
          <w:rtl/>
        </w:rPr>
        <w:t>تَخۡضَعۡنَ</w:t>
      </w:r>
      <w:r w:rsidR="006C0D4E" w:rsidRPr="002902AD">
        <w:rPr>
          <w:rStyle w:val="Char3"/>
          <w:rtl/>
        </w:rPr>
        <w:t xml:space="preserve"> </w:t>
      </w:r>
      <w:r w:rsidR="006C0D4E" w:rsidRPr="002902AD">
        <w:rPr>
          <w:rStyle w:val="Char3"/>
          <w:rFonts w:hint="cs"/>
          <w:rtl/>
        </w:rPr>
        <w:t>بِٱلۡقَوۡلِ</w:t>
      </w:r>
      <w:r w:rsidR="006C0D4E" w:rsidRPr="002902AD">
        <w:rPr>
          <w:rStyle w:val="Char3"/>
          <w:rtl/>
        </w:rPr>
        <w:t xml:space="preserve"> </w:t>
      </w:r>
      <w:r w:rsidR="006C0D4E" w:rsidRPr="002902AD">
        <w:rPr>
          <w:rStyle w:val="Char3"/>
          <w:rFonts w:hint="cs"/>
          <w:rtl/>
        </w:rPr>
        <w:t>فَيَطۡمَعَ</w:t>
      </w:r>
      <w:r w:rsidR="006C0D4E" w:rsidRPr="002902AD">
        <w:rPr>
          <w:rStyle w:val="Char3"/>
          <w:rtl/>
        </w:rPr>
        <w:t xml:space="preserve"> </w:t>
      </w:r>
      <w:r w:rsidR="006C0D4E" w:rsidRPr="002902AD">
        <w:rPr>
          <w:rStyle w:val="Char3"/>
          <w:rFonts w:hint="cs"/>
          <w:rtl/>
        </w:rPr>
        <w:t>ٱلَّذِي</w:t>
      </w:r>
      <w:r w:rsidR="006C0D4E" w:rsidRPr="002902AD">
        <w:rPr>
          <w:rStyle w:val="Char3"/>
          <w:rtl/>
        </w:rPr>
        <w:t xml:space="preserve"> </w:t>
      </w:r>
      <w:r w:rsidR="006C0D4E" w:rsidRPr="002902AD">
        <w:rPr>
          <w:rStyle w:val="Char3"/>
          <w:rFonts w:hint="cs"/>
          <w:rtl/>
        </w:rPr>
        <w:t>فِي</w:t>
      </w:r>
      <w:r w:rsidR="006C0D4E" w:rsidRPr="002902AD">
        <w:rPr>
          <w:rStyle w:val="Char3"/>
          <w:rtl/>
        </w:rPr>
        <w:t xml:space="preserve"> </w:t>
      </w:r>
      <w:r w:rsidR="006C0D4E" w:rsidRPr="002902AD">
        <w:rPr>
          <w:rStyle w:val="Char3"/>
          <w:rFonts w:hint="cs"/>
          <w:rtl/>
        </w:rPr>
        <w:t>قَلۡبِهِۦ</w:t>
      </w:r>
      <w:r w:rsidR="006C0D4E" w:rsidRPr="002902AD">
        <w:rPr>
          <w:rStyle w:val="Char3"/>
          <w:rtl/>
        </w:rPr>
        <w:t xml:space="preserve"> </w:t>
      </w:r>
      <w:r w:rsidR="006C0D4E" w:rsidRPr="002902AD">
        <w:rPr>
          <w:rStyle w:val="Char3"/>
          <w:rFonts w:hint="cs"/>
          <w:rtl/>
        </w:rPr>
        <w:t xml:space="preserve">مَرَضٞ وَقُلۡنَ قَوۡلٗا مَّعۡرُوفٗا ٣٢ وَقَرۡنَ </w:t>
      </w:r>
      <w:r w:rsidR="006C0D4E" w:rsidRPr="002902AD">
        <w:rPr>
          <w:rStyle w:val="Char3"/>
          <w:rtl/>
        </w:rPr>
        <w:t>فِي بُيُوتِكُنَّ وَلَا تَبَرَّج</w:t>
      </w:r>
      <w:r w:rsidR="006C0D4E" w:rsidRPr="002902AD">
        <w:rPr>
          <w:rStyle w:val="Char3"/>
          <w:rFonts w:hint="cs"/>
          <w:rtl/>
        </w:rPr>
        <w:t>ۡنَ</w:t>
      </w:r>
      <w:r w:rsidR="006C0D4E" w:rsidRPr="002902AD">
        <w:rPr>
          <w:rStyle w:val="Char3"/>
          <w:rtl/>
        </w:rPr>
        <w:t xml:space="preserve"> </w:t>
      </w:r>
      <w:r w:rsidR="006C0D4E" w:rsidRPr="002902AD">
        <w:rPr>
          <w:rStyle w:val="Char3"/>
          <w:rFonts w:hint="cs"/>
          <w:rtl/>
        </w:rPr>
        <w:t>تَبَرُّجَ</w:t>
      </w:r>
      <w:r w:rsidR="006C0D4E" w:rsidRPr="002902AD">
        <w:rPr>
          <w:rStyle w:val="Char3"/>
          <w:rtl/>
        </w:rPr>
        <w:t xml:space="preserve"> </w:t>
      </w:r>
      <w:r w:rsidR="006C0D4E" w:rsidRPr="002902AD">
        <w:rPr>
          <w:rStyle w:val="Char3"/>
          <w:rFonts w:hint="cs"/>
          <w:rtl/>
        </w:rPr>
        <w:t>ٱلۡجَٰهِلِيَّةِ</w:t>
      </w:r>
      <w:r w:rsidR="006C0D4E" w:rsidRPr="002902AD">
        <w:rPr>
          <w:rStyle w:val="Char3"/>
          <w:rtl/>
        </w:rPr>
        <w:t xml:space="preserve"> </w:t>
      </w:r>
      <w:r w:rsidR="006C0D4E" w:rsidRPr="002902AD">
        <w:rPr>
          <w:rStyle w:val="Char3"/>
          <w:rFonts w:hint="cs"/>
          <w:rtl/>
        </w:rPr>
        <w:t>ٱلۡأُولَىٰۖ</w:t>
      </w:r>
      <w:r w:rsidR="006C0D4E" w:rsidRPr="002902AD">
        <w:rPr>
          <w:rStyle w:val="Char3"/>
          <w:rtl/>
        </w:rPr>
        <w:t xml:space="preserve"> </w:t>
      </w:r>
      <w:r w:rsidR="006C0D4E" w:rsidRPr="002902AD">
        <w:rPr>
          <w:rStyle w:val="Char3"/>
          <w:rFonts w:hint="cs"/>
          <w:rtl/>
        </w:rPr>
        <w:t>وَأَقِمۡنَ</w:t>
      </w:r>
      <w:r w:rsidR="006C0D4E" w:rsidRPr="002902AD">
        <w:rPr>
          <w:rStyle w:val="Char3"/>
          <w:rtl/>
        </w:rPr>
        <w:t xml:space="preserve"> </w:t>
      </w:r>
      <w:r w:rsidR="006C0D4E" w:rsidRPr="002902AD">
        <w:rPr>
          <w:rStyle w:val="Char3"/>
          <w:rFonts w:hint="cs"/>
          <w:rtl/>
        </w:rPr>
        <w:t>ٱلصَّلَوٰةَ</w:t>
      </w:r>
      <w:r w:rsidR="006C0D4E" w:rsidRPr="002902AD">
        <w:rPr>
          <w:rStyle w:val="Char3"/>
          <w:rtl/>
        </w:rPr>
        <w:t xml:space="preserve"> </w:t>
      </w:r>
      <w:r w:rsidR="006C0D4E" w:rsidRPr="002902AD">
        <w:rPr>
          <w:rStyle w:val="Char3"/>
          <w:rFonts w:hint="cs"/>
          <w:rtl/>
        </w:rPr>
        <w:t>وَءَاتِينَ</w:t>
      </w:r>
      <w:r w:rsidR="006C0D4E" w:rsidRPr="002902AD">
        <w:rPr>
          <w:rStyle w:val="Char3"/>
          <w:rtl/>
        </w:rPr>
        <w:t xml:space="preserve"> </w:t>
      </w:r>
      <w:r w:rsidR="006C0D4E" w:rsidRPr="002902AD">
        <w:rPr>
          <w:rStyle w:val="Char3"/>
          <w:rFonts w:hint="cs"/>
          <w:rtl/>
        </w:rPr>
        <w:t>ٱلزَّكَوٰةَ</w:t>
      </w:r>
      <w:r w:rsidR="006C0D4E" w:rsidRPr="002902AD">
        <w:rPr>
          <w:rStyle w:val="Char3"/>
          <w:rtl/>
        </w:rPr>
        <w:t xml:space="preserve"> </w:t>
      </w:r>
      <w:r w:rsidR="006C0D4E" w:rsidRPr="002902AD">
        <w:rPr>
          <w:rStyle w:val="Char3"/>
          <w:rFonts w:hint="cs"/>
          <w:rtl/>
        </w:rPr>
        <w:t>وَأَطِعۡنَ</w:t>
      </w:r>
      <w:r w:rsidR="006C0D4E" w:rsidRPr="002902AD">
        <w:rPr>
          <w:rStyle w:val="Char3"/>
          <w:rtl/>
        </w:rPr>
        <w:t xml:space="preserve"> </w:t>
      </w:r>
      <w:r w:rsidR="006C0D4E" w:rsidRPr="002902AD">
        <w:rPr>
          <w:rStyle w:val="Char3"/>
          <w:rFonts w:hint="cs"/>
          <w:rtl/>
        </w:rPr>
        <w:t>ٱللَّهَ</w:t>
      </w:r>
      <w:r w:rsidR="006C0D4E" w:rsidRPr="002902AD">
        <w:rPr>
          <w:rStyle w:val="Char3"/>
          <w:rtl/>
        </w:rPr>
        <w:t xml:space="preserve"> </w:t>
      </w:r>
      <w:r w:rsidR="006C0D4E" w:rsidRPr="002902AD">
        <w:rPr>
          <w:rStyle w:val="Char3"/>
          <w:rFonts w:hint="cs"/>
          <w:rtl/>
        </w:rPr>
        <w:t>وَرَسُولَهُۥٓۚ</w:t>
      </w:r>
      <w:r w:rsidR="006C0D4E" w:rsidRPr="002902AD">
        <w:rPr>
          <w:rStyle w:val="Char3"/>
          <w:rtl/>
        </w:rPr>
        <w:t xml:space="preserve"> </w:t>
      </w:r>
      <w:r w:rsidR="006C0D4E" w:rsidRPr="002902AD">
        <w:rPr>
          <w:rStyle w:val="Char3"/>
          <w:rFonts w:hint="cs"/>
          <w:rtl/>
        </w:rPr>
        <w:t>إِنَّمَا</w:t>
      </w:r>
      <w:r w:rsidR="006C0D4E" w:rsidRPr="002902AD">
        <w:rPr>
          <w:rStyle w:val="Char3"/>
          <w:rtl/>
        </w:rPr>
        <w:t xml:space="preserve"> </w:t>
      </w:r>
      <w:r w:rsidR="006C0D4E" w:rsidRPr="002902AD">
        <w:rPr>
          <w:rStyle w:val="Char3"/>
          <w:rFonts w:hint="cs"/>
          <w:rtl/>
        </w:rPr>
        <w:t>يُرِيدُ</w:t>
      </w:r>
      <w:r w:rsidR="006C0D4E" w:rsidRPr="002902AD">
        <w:rPr>
          <w:rStyle w:val="Char3"/>
          <w:rtl/>
        </w:rPr>
        <w:t xml:space="preserve"> </w:t>
      </w:r>
      <w:r w:rsidR="006C0D4E" w:rsidRPr="002902AD">
        <w:rPr>
          <w:rStyle w:val="Char3"/>
          <w:rFonts w:hint="cs"/>
          <w:rtl/>
        </w:rPr>
        <w:t>ٱللَّهُ</w:t>
      </w:r>
      <w:r w:rsidR="006C0D4E" w:rsidRPr="002902AD">
        <w:rPr>
          <w:rStyle w:val="Char3"/>
          <w:rtl/>
        </w:rPr>
        <w:t xml:space="preserve"> </w:t>
      </w:r>
      <w:r w:rsidR="006C0D4E" w:rsidRPr="002902AD">
        <w:rPr>
          <w:rStyle w:val="Char3"/>
          <w:rFonts w:hint="cs"/>
          <w:rtl/>
        </w:rPr>
        <w:t>لِيُذۡهِبَ</w:t>
      </w:r>
      <w:r w:rsidR="006C0D4E" w:rsidRPr="002902AD">
        <w:rPr>
          <w:rStyle w:val="Char3"/>
          <w:rtl/>
        </w:rPr>
        <w:t xml:space="preserve"> </w:t>
      </w:r>
      <w:r w:rsidR="006C0D4E" w:rsidRPr="002902AD">
        <w:rPr>
          <w:rStyle w:val="Char3"/>
          <w:rFonts w:hint="cs"/>
          <w:rtl/>
        </w:rPr>
        <w:t>عَنكُمُ</w:t>
      </w:r>
      <w:r w:rsidR="006C0D4E" w:rsidRPr="002902AD">
        <w:rPr>
          <w:rStyle w:val="Char3"/>
          <w:rtl/>
        </w:rPr>
        <w:t xml:space="preserve"> </w:t>
      </w:r>
      <w:r w:rsidR="006C0D4E" w:rsidRPr="002902AD">
        <w:rPr>
          <w:rStyle w:val="Char3"/>
          <w:rFonts w:hint="cs"/>
          <w:rtl/>
        </w:rPr>
        <w:t>ٱلرِّجۡسَ</w:t>
      </w:r>
      <w:r w:rsidR="006C0D4E" w:rsidRPr="002902AD">
        <w:rPr>
          <w:rStyle w:val="Char3"/>
          <w:rtl/>
        </w:rPr>
        <w:t xml:space="preserve"> </w:t>
      </w:r>
      <w:r w:rsidR="006C0D4E" w:rsidRPr="002902AD">
        <w:rPr>
          <w:rStyle w:val="Char3"/>
          <w:rFonts w:hint="cs"/>
          <w:rtl/>
        </w:rPr>
        <w:t>أَهۡلَ</w:t>
      </w:r>
      <w:r w:rsidR="006C0D4E" w:rsidRPr="002902AD">
        <w:rPr>
          <w:rStyle w:val="Char3"/>
          <w:rtl/>
        </w:rPr>
        <w:t xml:space="preserve"> </w:t>
      </w:r>
      <w:r w:rsidR="006C0D4E" w:rsidRPr="002902AD">
        <w:rPr>
          <w:rStyle w:val="Char3"/>
          <w:rFonts w:hint="cs"/>
          <w:rtl/>
        </w:rPr>
        <w:t>ٱلۡبَيۡتِ</w:t>
      </w:r>
      <w:r w:rsidR="006C0D4E" w:rsidRPr="002902AD">
        <w:rPr>
          <w:rStyle w:val="Char3"/>
          <w:rtl/>
        </w:rPr>
        <w:t xml:space="preserve"> </w:t>
      </w:r>
      <w:r w:rsidR="006C0D4E" w:rsidRPr="002902AD">
        <w:rPr>
          <w:rStyle w:val="Char3"/>
          <w:rFonts w:hint="cs"/>
          <w:rtl/>
        </w:rPr>
        <w:t>وَيُطَهِّرَكُمۡ</w:t>
      </w:r>
      <w:r w:rsidR="006C0D4E" w:rsidRPr="002902AD">
        <w:rPr>
          <w:rStyle w:val="Char3"/>
          <w:rtl/>
        </w:rPr>
        <w:t xml:space="preserve"> </w:t>
      </w:r>
      <w:r w:rsidR="006C0D4E" w:rsidRPr="002902AD">
        <w:rPr>
          <w:rStyle w:val="Char3"/>
          <w:rFonts w:hint="cs"/>
          <w:rtl/>
        </w:rPr>
        <w:t xml:space="preserve">تَطۡهِيرٗا ٣٣ وَٱذۡكُرۡنَ مَا يُتۡلَىٰ فِي بُيُوتِكُنَّ مِنۡ </w:t>
      </w:r>
      <w:r w:rsidR="006C0D4E" w:rsidRPr="002902AD">
        <w:rPr>
          <w:rStyle w:val="Char3"/>
          <w:rtl/>
        </w:rPr>
        <w:t xml:space="preserve">ءَايَٰتِ </w:t>
      </w:r>
      <w:r w:rsidR="006C0D4E" w:rsidRPr="002902AD">
        <w:rPr>
          <w:rStyle w:val="Char3"/>
          <w:rFonts w:hint="cs"/>
          <w:rtl/>
        </w:rPr>
        <w:t>ٱللَّهِ</w:t>
      </w:r>
      <w:r w:rsidR="006C0D4E" w:rsidRPr="002902AD">
        <w:rPr>
          <w:rStyle w:val="Char3"/>
          <w:rtl/>
        </w:rPr>
        <w:t xml:space="preserve"> </w:t>
      </w:r>
      <w:r w:rsidR="006C0D4E" w:rsidRPr="002902AD">
        <w:rPr>
          <w:rStyle w:val="Char3"/>
          <w:rFonts w:hint="cs"/>
          <w:rtl/>
        </w:rPr>
        <w:t>وَٱلۡحِكۡمَةِۚ</w:t>
      </w:r>
      <w:r w:rsidR="006C0D4E" w:rsidRPr="002902AD">
        <w:rPr>
          <w:rStyle w:val="Char3"/>
          <w:rtl/>
        </w:rPr>
        <w:t xml:space="preserve"> </w:t>
      </w:r>
      <w:r w:rsidR="006C0D4E" w:rsidRPr="002902AD">
        <w:rPr>
          <w:rStyle w:val="Char3"/>
          <w:rFonts w:hint="cs"/>
          <w:rtl/>
        </w:rPr>
        <w:t>إِنَّ</w:t>
      </w:r>
      <w:r w:rsidR="006C0D4E" w:rsidRPr="002902AD">
        <w:rPr>
          <w:rStyle w:val="Char3"/>
          <w:rtl/>
        </w:rPr>
        <w:t xml:space="preserve"> </w:t>
      </w:r>
      <w:r w:rsidR="006C0D4E" w:rsidRPr="002902AD">
        <w:rPr>
          <w:rStyle w:val="Char3"/>
          <w:rFonts w:hint="cs"/>
          <w:rtl/>
        </w:rPr>
        <w:t>ٱللَّهَ</w:t>
      </w:r>
      <w:r w:rsidR="006C0D4E" w:rsidRPr="002902AD">
        <w:rPr>
          <w:rStyle w:val="Char3"/>
          <w:rtl/>
        </w:rPr>
        <w:t xml:space="preserve"> </w:t>
      </w:r>
      <w:r w:rsidR="006C0D4E" w:rsidRPr="002902AD">
        <w:rPr>
          <w:rStyle w:val="Char3"/>
          <w:rFonts w:hint="cs"/>
          <w:rtl/>
        </w:rPr>
        <w:t>كَانَ</w:t>
      </w:r>
      <w:r w:rsidR="006C0D4E" w:rsidRPr="002902AD">
        <w:rPr>
          <w:rStyle w:val="Char3"/>
          <w:rtl/>
        </w:rPr>
        <w:t xml:space="preserve"> </w:t>
      </w:r>
      <w:r w:rsidR="006C0D4E" w:rsidRPr="002902AD">
        <w:rPr>
          <w:rStyle w:val="Char3"/>
          <w:rFonts w:hint="cs"/>
          <w:rtl/>
        </w:rPr>
        <w:t>لَطِيفًا</w:t>
      </w:r>
      <w:r w:rsidR="006C0D4E" w:rsidRPr="002902AD">
        <w:rPr>
          <w:rStyle w:val="Char3"/>
          <w:rtl/>
        </w:rPr>
        <w:t xml:space="preserve"> </w:t>
      </w:r>
      <w:r w:rsidR="006C0D4E" w:rsidRPr="002902AD">
        <w:rPr>
          <w:rStyle w:val="Char3"/>
          <w:rFonts w:hint="cs"/>
          <w:rtl/>
        </w:rPr>
        <w:t>خَبِيرًا</w:t>
      </w:r>
      <w:r w:rsidR="006C0D4E" w:rsidRPr="002902AD">
        <w:rPr>
          <w:rStyle w:val="Char3"/>
          <w:rtl/>
        </w:rPr>
        <w:t xml:space="preserve"> </w:t>
      </w:r>
      <w:r w:rsidR="006C0D4E" w:rsidRPr="002902AD">
        <w:rPr>
          <w:rStyle w:val="Char3"/>
          <w:rFonts w:hint="cs"/>
          <w:rtl/>
        </w:rPr>
        <w:t>٣٤</w:t>
      </w:r>
      <w:r>
        <w:rPr>
          <w:rFonts w:ascii="Times New Roman" w:hAnsi="Times New Roman" w:cs="Traditional Arabic" w:hint="cs"/>
          <w:rtl/>
        </w:rPr>
        <w:t>﴾</w:t>
      </w:r>
      <w:r w:rsidR="006C0D4E">
        <w:rPr>
          <w:rFonts w:ascii="Times New Roman" w:hAnsi="Times New Roman" w:hint="cs"/>
          <w:rtl/>
        </w:rPr>
        <w:t xml:space="preserve"> </w:t>
      </w:r>
      <w:r w:rsidR="006C0D4E" w:rsidRPr="00EC4DC3">
        <w:rPr>
          <w:rStyle w:val="Char4"/>
          <w:rtl/>
        </w:rPr>
        <w:t>[الأحزاب: ٣٢-</w:t>
      </w:r>
      <w:r w:rsidRPr="00EC4DC3">
        <w:rPr>
          <w:rStyle w:val="Char4"/>
          <w:rtl/>
        </w:rPr>
        <w:t>٣٤]</w:t>
      </w:r>
      <w:r>
        <w:rPr>
          <w:rFonts w:ascii="Times New Roman" w:hAnsi="Times New Roman" w:hint="cs"/>
          <w:rtl/>
        </w:rPr>
        <w:t>.</w:t>
      </w:r>
    </w:p>
    <w:p w:rsidR="006C0D4E" w:rsidRDefault="00082CC7" w:rsidP="00EC4DC3">
      <w:pPr>
        <w:pStyle w:val="a5"/>
        <w:rPr>
          <w:rtl/>
        </w:rPr>
      </w:pPr>
      <w:r>
        <w:rPr>
          <w:rFonts w:cs="Traditional Arabic" w:hint="cs"/>
          <w:rtl/>
        </w:rPr>
        <w:t>«</w:t>
      </w:r>
      <w:r w:rsidRPr="00A7735E">
        <w:rPr>
          <w:rtl/>
        </w:rPr>
        <w:t>اى زنان پ</w:t>
      </w:r>
      <w:r w:rsidR="002902AD">
        <w:rPr>
          <w:rtl/>
        </w:rPr>
        <w:t>ی</w:t>
      </w:r>
      <w:r w:rsidRPr="00A7735E">
        <w:rPr>
          <w:rtl/>
        </w:rPr>
        <w:t>امبر! شما مثل ه</w:t>
      </w:r>
      <w:r w:rsidR="002902AD">
        <w:rPr>
          <w:rtl/>
        </w:rPr>
        <w:t>ی</w:t>
      </w:r>
      <w:r w:rsidRPr="00A7735E">
        <w:rPr>
          <w:rtl/>
        </w:rPr>
        <w:t xml:space="preserve">چ </w:t>
      </w:r>
      <w:r w:rsidR="002902AD">
        <w:rPr>
          <w:rtl/>
        </w:rPr>
        <w:t>یک</w:t>
      </w:r>
      <w:r w:rsidRPr="00A7735E">
        <w:rPr>
          <w:rtl/>
        </w:rPr>
        <w:t xml:space="preserve"> از زنان د</w:t>
      </w:r>
      <w:r w:rsidR="002902AD">
        <w:rPr>
          <w:rtl/>
        </w:rPr>
        <w:t>ی</w:t>
      </w:r>
      <w:r w:rsidRPr="00A7735E">
        <w:rPr>
          <w:rtl/>
        </w:rPr>
        <w:t>گر ن</w:t>
      </w:r>
      <w:r w:rsidR="002902AD">
        <w:rPr>
          <w:rtl/>
        </w:rPr>
        <w:t>ی</w:t>
      </w:r>
      <w:r w:rsidRPr="00A7735E">
        <w:rPr>
          <w:rtl/>
        </w:rPr>
        <w:t>ست</w:t>
      </w:r>
      <w:r w:rsidR="002902AD">
        <w:rPr>
          <w:rtl/>
        </w:rPr>
        <w:t>ی</w:t>
      </w:r>
      <w:r w:rsidRPr="00A7735E">
        <w:rPr>
          <w:rtl/>
        </w:rPr>
        <w:t>د، اگر مى‏خواه</w:t>
      </w:r>
      <w:r w:rsidR="002902AD">
        <w:rPr>
          <w:rtl/>
        </w:rPr>
        <w:t>ی</w:t>
      </w:r>
      <w:r w:rsidRPr="00A7735E">
        <w:rPr>
          <w:rtl/>
        </w:rPr>
        <w:t>د متّقى و پره</w:t>
      </w:r>
      <w:r w:rsidR="002902AD">
        <w:rPr>
          <w:rtl/>
        </w:rPr>
        <w:t>ی</w:t>
      </w:r>
      <w:r w:rsidRPr="00A7735E">
        <w:rPr>
          <w:rtl/>
        </w:rPr>
        <w:t>ز</w:t>
      </w:r>
      <w:r w:rsidR="002902AD">
        <w:rPr>
          <w:rtl/>
        </w:rPr>
        <w:t>ک</w:t>
      </w:r>
      <w:r w:rsidRPr="00A7735E">
        <w:rPr>
          <w:rtl/>
        </w:rPr>
        <w:t>ار باش</w:t>
      </w:r>
      <w:r w:rsidR="002902AD">
        <w:rPr>
          <w:rtl/>
        </w:rPr>
        <w:t>ی</w:t>
      </w:r>
      <w:r w:rsidRPr="00A7735E">
        <w:rPr>
          <w:rtl/>
        </w:rPr>
        <w:t>د، صدا را (به گونه هوس‏انگ</w:t>
      </w:r>
      <w:r w:rsidR="002902AD">
        <w:rPr>
          <w:rtl/>
        </w:rPr>
        <w:t>ی</w:t>
      </w:r>
      <w:r w:rsidRPr="00A7735E">
        <w:rPr>
          <w:rtl/>
        </w:rPr>
        <w:t>ز) نرم و ناز</w:t>
      </w:r>
      <w:r w:rsidR="002902AD">
        <w:rPr>
          <w:rtl/>
        </w:rPr>
        <w:t>ک</w:t>
      </w:r>
      <w:r w:rsidRPr="00A7735E">
        <w:rPr>
          <w:rtl/>
        </w:rPr>
        <w:t xml:space="preserve"> ن</w:t>
      </w:r>
      <w:r w:rsidR="002902AD">
        <w:rPr>
          <w:rtl/>
        </w:rPr>
        <w:t>ک</w:t>
      </w:r>
      <w:r w:rsidRPr="00A7735E">
        <w:rPr>
          <w:rtl/>
        </w:rPr>
        <w:t>ن</w:t>
      </w:r>
      <w:r w:rsidR="002902AD">
        <w:rPr>
          <w:rtl/>
        </w:rPr>
        <w:t>ی</w:t>
      </w:r>
      <w:r w:rsidRPr="00A7735E">
        <w:rPr>
          <w:rtl/>
        </w:rPr>
        <w:t xml:space="preserve">د (و با ناز و </w:t>
      </w:r>
      <w:r w:rsidR="002902AD">
        <w:rPr>
          <w:rtl/>
        </w:rPr>
        <w:t>ک</w:t>
      </w:r>
      <w:r w:rsidRPr="00A7735E">
        <w:rPr>
          <w:rtl/>
        </w:rPr>
        <w:t>رشمه سخن نگو</w:t>
      </w:r>
      <w:r w:rsidR="002902AD">
        <w:rPr>
          <w:rtl/>
        </w:rPr>
        <w:t>یی</w:t>
      </w:r>
      <w:r w:rsidRPr="00A7735E">
        <w:rPr>
          <w:rtl/>
        </w:rPr>
        <w:t xml:space="preserve">د) </w:t>
      </w:r>
      <w:r w:rsidR="002902AD">
        <w:rPr>
          <w:rtl/>
        </w:rPr>
        <w:t>ک</w:t>
      </w:r>
      <w:r w:rsidRPr="00A7735E">
        <w:rPr>
          <w:rtl/>
        </w:rPr>
        <w:t>ه ب</w:t>
      </w:r>
      <w:r w:rsidR="002902AD">
        <w:rPr>
          <w:rtl/>
        </w:rPr>
        <w:t>ی</w:t>
      </w:r>
      <w:r w:rsidRPr="00A7735E">
        <w:rPr>
          <w:rtl/>
        </w:rPr>
        <w:t>ماردلان چشم طمع به شما بدوزند و بل</w:t>
      </w:r>
      <w:r w:rsidR="002902AD">
        <w:rPr>
          <w:rtl/>
        </w:rPr>
        <w:t>ک</w:t>
      </w:r>
      <w:r w:rsidRPr="00A7735E">
        <w:rPr>
          <w:rtl/>
        </w:rPr>
        <w:t>ه به صورت شا</w:t>
      </w:r>
      <w:r w:rsidR="002902AD">
        <w:rPr>
          <w:rtl/>
        </w:rPr>
        <w:t>ی</w:t>
      </w:r>
      <w:r w:rsidRPr="00A7735E">
        <w:rPr>
          <w:rtl/>
        </w:rPr>
        <w:t>سته و برازنده سخن بگو</w:t>
      </w:r>
      <w:r w:rsidR="002902AD">
        <w:rPr>
          <w:rtl/>
        </w:rPr>
        <w:t>یی</w:t>
      </w:r>
      <w:r w:rsidRPr="00A7735E">
        <w:rPr>
          <w:rtl/>
        </w:rPr>
        <w:t>د، و در خانه‏هاى خود بمان</w:t>
      </w:r>
      <w:r w:rsidR="002902AD">
        <w:rPr>
          <w:rtl/>
        </w:rPr>
        <w:t>ی</w:t>
      </w:r>
      <w:r w:rsidRPr="00A7735E">
        <w:rPr>
          <w:rtl/>
        </w:rPr>
        <w:t xml:space="preserve">د (و به جز </w:t>
      </w:r>
      <w:r w:rsidR="002902AD">
        <w:rPr>
          <w:rtl/>
        </w:rPr>
        <w:t>ک</w:t>
      </w:r>
      <w:r w:rsidRPr="00A7735E">
        <w:rPr>
          <w:rtl/>
        </w:rPr>
        <w:t>ارها</w:t>
      </w:r>
      <w:r w:rsidR="002902AD">
        <w:rPr>
          <w:rtl/>
        </w:rPr>
        <w:t>ی</w:t>
      </w:r>
      <w:r w:rsidRPr="00A7735E">
        <w:rPr>
          <w:rtl/>
        </w:rPr>
        <w:t xml:space="preserve">ى </w:t>
      </w:r>
      <w:r w:rsidR="002902AD">
        <w:rPr>
          <w:rtl/>
        </w:rPr>
        <w:t>ک</w:t>
      </w:r>
      <w:r w:rsidRPr="00A7735E">
        <w:rPr>
          <w:rtl/>
        </w:rPr>
        <w:t>ه خدا بدان اجازه داده، از خانه‏ها</w:t>
      </w:r>
      <w:r w:rsidR="002902AD">
        <w:rPr>
          <w:rtl/>
        </w:rPr>
        <w:t>ی</w:t>
      </w:r>
      <w:r w:rsidRPr="00A7735E">
        <w:rPr>
          <w:rtl/>
        </w:rPr>
        <w:t>تان ب</w:t>
      </w:r>
      <w:r w:rsidR="002902AD">
        <w:rPr>
          <w:rtl/>
        </w:rPr>
        <w:t>ی</w:t>
      </w:r>
      <w:r w:rsidRPr="00A7735E">
        <w:rPr>
          <w:rtl/>
        </w:rPr>
        <w:t>رون نرو</w:t>
      </w:r>
      <w:r w:rsidR="002902AD">
        <w:rPr>
          <w:rtl/>
        </w:rPr>
        <w:t>ی</w:t>
      </w:r>
      <w:r w:rsidRPr="00A7735E">
        <w:rPr>
          <w:rtl/>
        </w:rPr>
        <w:t>د) و همچون جاهل</w:t>
      </w:r>
      <w:r w:rsidR="002902AD">
        <w:rPr>
          <w:rtl/>
        </w:rPr>
        <w:t>ی</w:t>
      </w:r>
      <w:r w:rsidRPr="00A7735E">
        <w:rPr>
          <w:rtl/>
        </w:rPr>
        <w:t>ت پ</w:t>
      </w:r>
      <w:r w:rsidR="002902AD">
        <w:rPr>
          <w:rtl/>
        </w:rPr>
        <w:t>ی</w:t>
      </w:r>
      <w:r w:rsidRPr="00A7735E">
        <w:rPr>
          <w:rtl/>
        </w:rPr>
        <w:t>ش</w:t>
      </w:r>
      <w:r w:rsidR="002902AD">
        <w:rPr>
          <w:rtl/>
        </w:rPr>
        <w:t>ی</w:t>
      </w:r>
      <w:r w:rsidRPr="00A7735E">
        <w:rPr>
          <w:rtl/>
        </w:rPr>
        <w:t>ن در م</w:t>
      </w:r>
      <w:r w:rsidR="002902AD">
        <w:rPr>
          <w:rtl/>
        </w:rPr>
        <w:t>ی</w:t>
      </w:r>
      <w:r w:rsidRPr="00A7735E">
        <w:rPr>
          <w:rtl/>
        </w:rPr>
        <w:t>ان مردم ظاهر نشو</w:t>
      </w:r>
      <w:r w:rsidR="002902AD">
        <w:rPr>
          <w:rtl/>
        </w:rPr>
        <w:t>ی</w:t>
      </w:r>
      <w:r w:rsidRPr="00A7735E">
        <w:rPr>
          <w:rtl/>
        </w:rPr>
        <w:t>د و خودنما</w:t>
      </w:r>
      <w:r w:rsidR="002902AD">
        <w:rPr>
          <w:rtl/>
        </w:rPr>
        <w:t>ی</w:t>
      </w:r>
      <w:r w:rsidRPr="00A7735E">
        <w:rPr>
          <w:rtl/>
        </w:rPr>
        <w:t>ى و آرا</w:t>
      </w:r>
      <w:r w:rsidR="002902AD">
        <w:rPr>
          <w:rtl/>
        </w:rPr>
        <w:t>ی</w:t>
      </w:r>
      <w:r w:rsidRPr="00A7735E">
        <w:rPr>
          <w:rtl/>
        </w:rPr>
        <w:t>ش ن</w:t>
      </w:r>
      <w:r w:rsidR="002902AD">
        <w:rPr>
          <w:rtl/>
        </w:rPr>
        <w:t>ک</w:t>
      </w:r>
      <w:r w:rsidRPr="00A7735E">
        <w:rPr>
          <w:rtl/>
        </w:rPr>
        <w:t>ن</w:t>
      </w:r>
      <w:r w:rsidR="002902AD">
        <w:rPr>
          <w:rtl/>
        </w:rPr>
        <w:t>ی</w:t>
      </w:r>
      <w:r w:rsidRPr="00A7735E">
        <w:rPr>
          <w:rtl/>
        </w:rPr>
        <w:t>د (و خود را در معرض تماشاى مردم قرار نده</w:t>
      </w:r>
      <w:r w:rsidR="002902AD">
        <w:rPr>
          <w:rtl/>
        </w:rPr>
        <w:t>ی</w:t>
      </w:r>
      <w:r w:rsidRPr="00A7735E">
        <w:rPr>
          <w:rtl/>
        </w:rPr>
        <w:t>د) و نماز را برپا دار</w:t>
      </w:r>
      <w:r w:rsidR="002902AD">
        <w:rPr>
          <w:rtl/>
        </w:rPr>
        <w:t>ی</w:t>
      </w:r>
      <w:r w:rsidRPr="00A7735E">
        <w:rPr>
          <w:rtl/>
        </w:rPr>
        <w:t>د و ز</w:t>
      </w:r>
      <w:r w:rsidR="002902AD">
        <w:rPr>
          <w:rtl/>
        </w:rPr>
        <w:t>ک</w:t>
      </w:r>
      <w:r w:rsidRPr="00A7735E">
        <w:rPr>
          <w:rtl/>
        </w:rPr>
        <w:t>ات را بپرداز</w:t>
      </w:r>
      <w:r w:rsidR="002902AD">
        <w:rPr>
          <w:rtl/>
        </w:rPr>
        <w:t>ی</w:t>
      </w:r>
      <w:r w:rsidRPr="00A7735E">
        <w:rPr>
          <w:rtl/>
        </w:rPr>
        <w:t>د و از خدا و رسولش اطاعت نما</w:t>
      </w:r>
      <w:r w:rsidR="002902AD">
        <w:rPr>
          <w:rtl/>
        </w:rPr>
        <w:t>یی</w:t>
      </w:r>
      <w:r w:rsidRPr="00A7735E">
        <w:rPr>
          <w:rtl/>
        </w:rPr>
        <w:t>د؛ ز</w:t>
      </w:r>
      <w:r w:rsidR="002902AD">
        <w:rPr>
          <w:rtl/>
        </w:rPr>
        <w:t>ی</w:t>
      </w:r>
      <w:r w:rsidRPr="00A7735E">
        <w:rPr>
          <w:rtl/>
        </w:rPr>
        <w:t>را قطعاً خداوند مى‏خواهد پل</w:t>
      </w:r>
      <w:r w:rsidR="002902AD">
        <w:rPr>
          <w:rtl/>
        </w:rPr>
        <w:t>ی</w:t>
      </w:r>
      <w:r w:rsidRPr="00A7735E">
        <w:rPr>
          <w:rtl/>
        </w:rPr>
        <w:t>دى را از شما اهل ب</w:t>
      </w:r>
      <w:r w:rsidR="002902AD">
        <w:rPr>
          <w:rtl/>
        </w:rPr>
        <w:t>ی</w:t>
      </w:r>
      <w:r w:rsidRPr="00A7735E">
        <w:rPr>
          <w:rtl/>
        </w:rPr>
        <w:t>ت (پ</w:t>
      </w:r>
      <w:r w:rsidR="002902AD">
        <w:rPr>
          <w:rtl/>
        </w:rPr>
        <w:t>ی</w:t>
      </w:r>
      <w:r w:rsidRPr="00A7735E">
        <w:rPr>
          <w:rtl/>
        </w:rPr>
        <w:t xml:space="preserve">امبر) دور </w:t>
      </w:r>
      <w:r w:rsidR="002902AD">
        <w:rPr>
          <w:rtl/>
        </w:rPr>
        <w:t>ک</w:t>
      </w:r>
      <w:r w:rsidRPr="00A7735E">
        <w:rPr>
          <w:rtl/>
        </w:rPr>
        <w:t>ند و شما را پا</w:t>
      </w:r>
      <w:r w:rsidR="002902AD">
        <w:rPr>
          <w:rtl/>
        </w:rPr>
        <w:t>ک</w:t>
      </w:r>
      <w:r w:rsidRPr="00A7735E">
        <w:rPr>
          <w:rtl/>
        </w:rPr>
        <w:t xml:space="preserve"> سازد و آ</w:t>
      </w:r>
      <w:r w:rsidR="002902AD">
        <w:rPr>
          <w:rtl/>
        </w:rPr>
        <w:t>ی</w:t>
      </w:r>
      <w:r w:rsidRPr="00A7735E">
        <w:rPr>
          <w:rtl/>
        </w:rPr>
        <w:t>ات خدا و سخنان ح</w:t>
      </w:r>
      <w:r w:rsidR="002902AD">
        <w:rPr>
          <w:rtl/>
        </w:rPr>
        <w:t>ک</w:t>
      </w:r>
      <w:r w:rsidRPr="00A7735E">
        <w:rPr>
          <w:rtl/>
        </w:rPr>
        <w:t>مت‏آم</w:t>
      </w:r>
      <w:r w:rsidR="002902AD">
        <w:rPr>
          <w:rtl/>
        </w:rPr>
        <w:t>ی</w:t>
      </w:r>
      <w:r w:rsidRPr="00A7735E">
        <w:rPr>
          <w:rtl/>
        </w:rPr>
        <w:t xml:space="preserve">ز را </w:t>
      </w:r>
      <w:r w:rsidR="002902AD">
        <w:rPr>
          <w:rtl/>
        </w:rPr>
        <w:t>ک</w:t>
      </w:r>
      <w:r w:rsidRPr="00A7735E">
        <w:rPr>
          <w:rtl/>
        </w:rPr>
        <w:t>ه در خانه‏ها</w:t>
      </w:r>
      <w:r w:rsidR="002902AD">
        <w:rPr>
          <w:rtl/>
        </w:rPr>
        <w:t>ی</w:t>
      </w:r>
      <w:r w:rsidRPr="00A7735E">
        <w:rPr>
          <w:rtl/>
        </w:rPr>
        <w:t>تان خوانده مى‏شود (ب</w:t>
      </w:r>
      <w:r w:rsidR="002902AD">
        <w:rPr>
          <w:rtl/>
        </w:rPr>
        <w:t>ی</w:t>
      </w:r>
      <w:r w:rsidRPr="00A7735E">
        <w:rPr>
          <w:rtl/>
        </w:rPr>
        <w:t>اموز</w:t>
      </w:r>
      <w:r w:rsidR="002902AD">
        <w:rPr>
          <w:rtl/>
        </w:rPr>
        <w:t>ی</w:t>
      </w:r>
      <w:r w:rsidRPr="00A7735E">
        <w:rPr>
          <w:rtl/>
        </w:rPr>
        <w:t>د و براى د</w:t>
      </w:r>
      <w:r w:rsidR="002902AD">
        <w:rPr>
          <w:rtl/>
        </w:rPr>
        <w:t>ی</w:t>
      </w:r>
      <w:r w:rsidRPr="00A7735E">
        <w:rPr>
          <w:rtl/>
        </w:rPr>
        <w:t xml:space="preserve">گران) </w:t>
      </w:r>
      <w:r w:rsidR="002902AD">
        <w:rPr>
          <w:rtl/>
        </w:rPr>
        <w:t>ی</w:t>
      </w:r>
      <w:r w:rsidRPr="00A7735E">
        <w:rPr>
          <w:rtl/>
        </w:rPr>
        <w:t xml:space="preserve">اد </w:t>
      </w:r>
      <w:r w:rsidR="002902AD">
        <w:rPr>
          <w:rtl/>
        </w:rPr>
        <w:t>ک</w:t>
      </w:r>
      <w:r w:rsidRPr="00A7735E">
        <w:rPr>
          <w:rtl/>
        </w:rPr>
        <w:t>ن</w:t>
      </w:r>
      <w:r w:rsidR="002902AD">
        <w:rPr>
          <w:rtl/>
        </w:rPr>
        <w:t>ی</w:t>
      </w:r>
      <w:r w:rsidRPr="00A7735E">
        <w:rPr>
          <w:rtl/>
        </w:rPr>
        <w:t>د. ب</w:t>
      </w:r>
      <w:r w:rsidR="002902AD">
        <w:rPr>
          <w:rtl/>
        </w:rPr>
        <w:t>ی</w:t>
      </w:r>
      <w:r w:rsidRPr="00A7735E">
        <w:rPr>
          <w:rtl/>
        </w:rPr>
        <w:t xml:space="preserve">گمان خداوند (از تمام </w:t>
      </w:r>
      <w:r w:rsidR="002902AD">
        <w:rPr>
          <w:rtl/>
        </w:rPr>
        <w:t>ک</w:t>
      </w:r>
      <w:r w:rsidRPr="00A7735E">
        <w:rPr>
          <w:rtl/>
        </w:rPr>
        <w:t>ارها</w:t>
      </w:r>
      <w:r w:rsidR="002902AD">
        <w:rPr>
          <w:rtl/>
        </w:rPr>
        <w:t>ی</w:t>
      </w:r>
      <w:r w:rsidRPr="00A7735E">
        <w:rPr>
          <w:rtl/>
        </w:rPr>
        <w:t>تان) دق</w:t>
      </w:r>
      <w:r w:rsidR="002902AD">
        <w:rPr>
          <w:rtl/>
        </w:rPr>
        <w:t>ی</w:t>
      </w:r>
      <w:r w:rsidRPr="00A7735E">
        <w:rPr>
          <w:rtl/>
        </w:rPr>
        <w:t>ق و آگاه است</w:t>
      </w:r>
      <w:r>
        <w:rPr>
          <w:rFonts w:cs="Traditional Arabic" w:hint="cs"/>
          <w:rtl/>
        </w:rPr>
        <w:t>»</w:t>
      </w:r>
      <w:r w:rsidRPr="006F0B90">
        <w:rPr>
          <w:rtl/>
        </w:rPr>
        <w:t>.</w:t>
      </w:r>
    </w:p>
    <w:p w:rsidR="006C0D4E" w:rsidRPr="002902AD" w:rsidRDefault="00082CC7" w:rsidP="00EC4DC3">
      <w:pPr>
        <w:pStyle w:val="a5"/>
        <w:rPr>
          <w:rStyle w:val="Char3"/>
          <w:rtl/>
        </w:rPr>
      </w:pPr>
      <w:r w:rsidRPr="006F0B90">
        <w:rPr>
          <w:rtl/>
        </w:rPr>
        <w:t xml:space="preserve">ملاحظه مى‏شود </w:t>
      </w:r>
      <w:r w:rsidR="002902AD">
        <w:rPr>
          <w:rtl/>
        </w:rPr>
        <w:t>ک</w:t>
      </w:r>
      <w:r w:rsidRPr="006F0B90">
        <w:rPr>
          <w:rtl/>
        </w:rPr>
        <w:t>ه در سرتاسر آ</w:t>
      </w:r>
      <w:r w:rsidR="002902AD">
        <w:rPr>
          <w:rtl/>
        </w:rPr>
        <w:t>ی</w:t>
      </w:r>
      <w:r w:rsidRPr="006F0B90">
        <w:rPr>
          <w:rtl/>
        </w:rPr>
        <w:t xml:space="preserve">ات - قبل و بعد آن - طرف خطاب، همسران پیامبر </w:t>
      </w:r>
      <w:r w:rsidRPr="006F0B90">
        <w:rPr>
          <w:rFonts w:cs="CTraditional Arabic"/>
          <w:rtl/>
        </w:rPr>
        <w:t>ص</w:t>
      </w:r>
      <w:r w:rsidRPr="006F0B90">
        <w:rPr>
          <w:rtl/>
        </w:rPr>
        <w:t xml:space="preserve"> هستند و نمى‏توان قطعه‏اى از آ</w:t>
      </w:r>
      <w:r w:rsidR="002902AD">
        <w:rPr>
          <w:rtl/>
        </w:rPr>
        <w:t>ی</w:t>
      </w:r>
      <w:r w:rsidRPr="006F0B90">
        <w:rPr>
          <w:rtl/>
        </w:rPr>
        <w:t>ات را برداشت و س</w:t>
      </w:r>
      <w:r w:rsidR="002902AD">
        <w:rPr>
          <w:rtl/>
        </w:rPr>
        <w:t>ی</w:t>
      </w:r>
      <w:r w:rsidRPr="006F0B90">
        <w:rPr>
          <w:rtl/>
        </w:rPr>
        <w:t>اق آن را ش</w:t>
      </w:r>
      <w:r w:rsidR="002902AD">
        <w:rPr>
          <w:rtl/>
        </w:rPr>
        <w:t>ک</w:t>
      </w:r>
      <w:r w:rsidRPr="006F0B90">
        <w:rPr>
          <w:rtl/>
        </w:rPr>
        <w:t>ست.. بنابرا</w:t>
      </w:r>
      <w:r w:rsidR="002902AD">
        <w:rPr>
          <w:rtl/>
        </w:rPr>
        <w:t>ی</w:t>
      </w:r>
      <w:r w:rsidRPr="006F0B90">
        <w:rPr>
          <w:rtl/>
        </w:rPr>
        <w:t>ن منظور از «اهل» در آ</w:t>
      </w:r>
      <w:r w:rsidR="002902AD">
        <w:rPr>
          <w:rtl/>
        </w:rPr>
        <w:t>ی</w:t>
      </w:r>
      <w:r w:rsidRPr="006F0B90">
        <w:rPr>
          <w:rtl/>
        </w:rPr>
        <w:t>ه، همان «همسران پ</w:t>
      </w:r>
      <w:r w:rsidR="002902AD">
        <w:rPr>
          <w:rtl/>
        </w:rPr>
        <w:t>ی</w:t>
      </w:r>
      <w:r w:rsidRPr="006F0B90">
        <w:rPr>
          <w:rtl/>
        </w:rPr>
        <w:t>امبر» به طور خصوص مى‏باشد و منظور از «الب</w:t>
      </w:r>
      <w:r w:rsidR="002902AD">
        <w:rPr>
          <w:rtl/>
        </w:rPr>
        <w:t>ی</w:t>
      </w:r>
      <w:r w:rsidRPr="006F0B90">
        <w:rPr>
          <w:rtl/>
        </w:rPr>
        <w:t xml:space="preserve">ت»، همان خانه پیامبر </w:t>
      </w:r>
      <w:r w:rsidRPr="006F0B90">
        <w:rPr>
          <w:rFonts w:cs="CTraditional Arabic"/>
          <w:rtl/>
        </w:rPr>
        <w:t>ص</w:t>
      </w:r>
      <w:r w:rsidRPr="006F0B90">
        <w:rPr>
          <w:rtl/>
        </w:rPr>
        <w:t xml:space="preserve"> و حجره‏هاى همسرانش مى‏باشد؛ چنانچه در همان آ</w:t>
      </w:r>
      <w:r w:rsidR="002902AD">
        <w:rPr>
          <w:rtl/>
        </w:rPr>
        <w:t>ی</w:t>
      </w:r>
      <w:r w:rsidRPr="006F0B90">
        <w:rPr>
          <w:rtl/>
        </w:rPr>
        <w:t>ات مى‏فرما</w:t>
      </w:r>
      <w:r w:rsidR="002902AD">
        <w:rPr>
          <w:rtl/>
        </w:rPr>
        <w:t>ی</w:t>
      </w:r>
      <w:r w:rsidRPr="006F0B90">
        <w:rPr>
          <w:rtl/>
        </w:rPr>
        <w:t>د:</w:t>
      </w:r>
      <w:r w:rsidR="00EC4DC3">
        <w:t xml:space="preserve"> </w:t>
      </w:r>
      <w:r w:rsidR="00EC4DC3">
        <w:rPr>
          <w:rFonts w:ascii="Traditional Arabic" w:hAnsi="Traditional Arabic" w:cs="Traditional Arabic"/>
          <w:rtl/>
        </w:rPr>
        <w:t>﴿</w:t>
      </w:r>
      <w:r w:rsidR="00EC4DC3" w:rsidRPr="002902AD">
        <w:rPr>
          <w:rStyle w:val="Char3"/>
          <w:rFonts w:hint="eastAsia"/>
          <w:rtl/>
        </w:rPr>
        <w:t>وَقَرۡنَ</w:t>
      </w:r>
      <w:r w:rsidR="00EC4DC3" w:rsidRPr="002902AD">
        <w:rPr>
          <w:rStyle w:val="Char3"/>
          <w:rtl/>
        </w:rPr>
        <w:t xml:space="preserve"> فِي بُيُوتِكُنَّ وَلَا تَبَرَّجۡنَ تَبَرُّجَ </w:t>
      </w:r>
      <w:r w:rsidR="00EC4DC3" w:rsidRPr="002902AD">
        <w:rPr>
          <w:rStyle w:val="Char3"/>
          <w:rFonts w:hint="cs"/>
          <w:rtl/>
        </w:rPr>
        <w:t>ٱ</w:t>
      </w:r>
      <w:r w:rsidR="00EC4DC3" w:rsidRPr="002902AD">
        <w:rPr>
          <w:rStyle w:val="Char3"/>
          <w:rFonts w:hint="eastAsia"/>
          <w:rtl/>
        </w:rPr>
        <w:t>لۡجَٰهِلِيَّةِ</w:t>
      </w:r>
      <w:r w:rsidR="00EC4DC3" w:rsidRPr="002902AD">
        <w:rPr>
          <w:rStyle w:val="Char3"/>
          <w:rtl/>
        </w:rPr>
        <w:t xml:space="preserve"> </w:t>
      </w:r>
      <w:r w:rsidR="00EC4DC3" w:rsidRPr="002902AD">
        <w:rPr>
          <w:rStyle w:val="Char3"/>
          <w:rFonts w:hint="cs"/>
          <w:rtl/>
        </w:rPr>
        <w:t>ٱ</w:t>
      </w:r>
      <w:r w:rsidR="00EC4DC3" w:rsidRPr="002902AD">
        <w:rPr>
          <w:rStyle w:val="Char3"/>
          <w:rFonts w:hint="eastAsia"/>
          <w:rtl/>
        </w:rPr>
        <w:t>لۡأُولَىٰۖ</w:t>
      </w:r>
      <w:r w:rsidR="00EC4DC3" w:rsidRPr="002902AD">
        <w:rPr>
          <w:rStyle w:val="Char3"/>
          <w:rtl/>
        </w:rPr>
        <w:t xml:space="preserve"> وَأَقِمۡنَ </w:t>
      </w:r>
      <w:r w:rsidR="00EC4DC3" w:rsidRPr="002902AD">
        <w:rPr>
          <w:rStyle w:val="Char3"/>
          <w:rFonts w:hint="cs"/>
          <w:rtl/>
        </w:rPr>
        <w:t>ٱ</w:t>
      </w:r>
      <w:r w:rsidR="00EC4DC3" w:rsidRPr="002902AD">
        <w:rPr>
          <w:rStyle w:val="Char3"/>
          <w:rFonts w:hint="eastAsia"/>
          <w:rtl/>
        </w:rPr>
        <w:t>لصَّلَوٰةَ</w:t>
      </w:r>
      <w:r w:rsidR="00EC4DC3" w:rsidRPr="002902AD">
        <w:rPr>
          <w:rStyle w:val="Char3"/>
          <w:rtl/>
        </w:rPr>
        <w:t xml:space="preserve"> وَءَاتِينَ </w:t>
      </w:r>
      <w:r w:rsidR="00EC4DC3" w:rsidRPr="002902AD">
        <w:rPr>
          <w:rStyle w:val="Char3"/>
          <w:rFonts w:hint="cs"/>
          <w:rtl/>
        </w:rPr>
        <w:t>ٱ</w:t>
      </w:r>
      <w:r w:rsidR="00EC4DC3" w:rsidRPr="002902AD">
        <w:rPr>
          <w:rStyle w:val="Char3"/>
          <w:rFonts w:hint="eastAsia"/>
          <w:rtl/>
        </w:rPr>
        <w:t>لزَّكَوٰةَ</w:t>
      </w:r>
      <w:r w:rsidR="00EC4DC3" w:rsidRPr="002902AD">
        <w:rPr>
          <w:rStyle w:val="Char3"/>
          <w:rtl/>
        </w:rPr>
        <w:t xml:space="preserve"> وَأَطِعۡنَ </w:t>
      </w:r>
      <w:r w:rsidR="00EC4DC3" w:rsidRPr="002902AD">
        <w:rPr>
          <w:rStyle w:val="Char3"/>
          <w:rFonts w:hint="cs"/>
          <w:rtl/>
        </w:rPr>
        <w:t>ٱ</w:t>
      </w:r>
      <w:r w:rsidR="00EC4DC3" w:rsidRPr="002902AD">
        <w:rPr>
          <w:rStyle w:val="Char3"/>
          <w:rFonts w:hint="eastAsia"/>
          <w:rtl/>
        </w:rPr>
        <w:t>للَّهَ</w:t>
      </w:r>
      <w:r w:rsidR="00EC4DC3" w:rsidRPr="002902AD">
        <w:rPr>
          <w:rStyle w:val="Char3"/>
          <w:rtl/>
        </w:rPr>
        <w:t xml:space="preserve"> وَرَسُولَهُ</w:t>
      </w:r>
      <w:r w:rsidR="00EC4DC3" w:rsidRPr="002902AD">
        <w:rPr>
          <w:rStyle w:val="Char3"/>
          <w:rFonts w:hint="cs"/>
          <w:rtl/>
        </w:rPr>
        <w:t>ۥٓۚ</w:t>
      </w:r>
      <w:r w:rsidR="00EC4DC3" w:rsidRPr="002902AD">
        <w:rPr>
          <w:rStyle w:val="Char3"/>
          <w:rtl/>
        </w:rPr>
        <w:t xml:space="preserve"> إِنَّمَا يُرِيدُ </w:t>
      </w:r>
      <w:r w:rsidR="00EC4DC3" w:rsidRPr="002902AD">
        <w:rPr>
          <w:rStyle w:val="Char3"/>
          <w:rFonts w:hint="cs"/>
          <w:rtl/>
        </w:rPr>
        <w:t>ٱ</w:t>
      </w:r>
      <w:r w:rsidR="00EC4DC3" w:rsidRPr="002902AD">
        <w:rPr>
          <w:rStyle w:val="Char3"/>
          <w:rFonts w:hint="eastAsia"/>
          <w:rtl/>
        </w:rPr>
        <w:t>للَّهُ</w:t>
      </w:r>
      <w:r w:rsidR="00EC4DC3" w:rsidRPr="002902AD">
        <w:rPr>
          <w:rStyle w:val="Char3"/>
          <w:rtl/>
        </w:rPr>
        <w:t xml:space="preserve"> لِيُذۡهِبَ عَنكُمُ </w:t>
      </w:r>
      <w:r w:rsidR="00EC4DC3" w:rsidRPr="002902AD">
        <w:rPr>
          <w:rStyle w:val="Char3"/>
          <w:rFonts w:hint="cs"/>
          <w:rtl/>
        </w:rPr>
        <w:t>ٱ</w:t>
      </w:r>
      <w:r w:rsidR="00EC4DC3" w:rsidRPr="002902AD">
        <w:rPr>
          <w:rStyle w:val="Char3"/>
          <w:rFonts w:hint="eastAsia"/>
          <w:rtl/>
        </w:rPr>
        <w:t>لرِّجۡسَ</w:t>
      </w:r>
      <w:r w:rsidR="00EC4DC3" w:rsidRPr="002902AD">
        <w:rPr>
          <w:rStyle w:val="Char3"/>
          <w:rtl/>
        </w:rPr>
        <w:t xml:space="preserve"> أَهۡلَ </w:t>
      </w:r>
      <w:r w:rsidR="00EC4DC3" w:rsidRPr="002902AD">
        <w:rPr>
          <w:rStyle w:val="Char3"/>
          <w:rFonts w:hint="cs"/>
          <w:rtl/>
        </w:rPr>
        <w:t>ٱ</w:t>
      </w:r>
      <w:r w:rsidR="00EC4DC3" w:rsidRPr="002902AD">
        <w:rPr>
          <w:rStyle w:val="Char3"/>
          <w:rFonts w:hint="eastAsia"/>
          <w:rtl/>
        </w:rPr>
        <w:t>لۡبَيۡتِ</w:t>
      </w:r>
      <w:r w:rsidR="00EC4DC3" w:rsidRPr="002902AD">
        <w:rPr>
          <w:rStyle w:val="Char3"/>
          <w:rtl/>
        </w:rPr>
        <w:t xml:space="preserve"> وَيُطَهِّرَكُمۡ تَطۡهِ</w:t>
      </w:r>
      <w:r w:rsidR="00EC4DC3" w:rsidRPr="002902AD">
        <w:rPr>
          <w:rStyle w:val="Char3"/>
          <w:rFonts w:hint="eastAsia"/>
          <w:rtl/>
        </w:rPr>
        <w:t>يرٗا</w:t>
      </w:r>
      <w:r w:rsidR="00EC4DC3" w:rsidRPr="002902AD">
        <w:rPr>
          <w:rStyle w:val="Char3"/>
          <w:rtl/>
        </w:rPr>
        <w:t xml:space="preserve"> ٣٣ </w:t>
      </w:r>
      <w:r w:rsidR="00EC4DC3" w:rsidRPr="002902AD">
        <w:rPr>
          <w:rStyle w:val="Char3"/>
          <w:rFonts w:hint="eastAsia"/>
          <w:rtl/>
        </w:rPr>
        <w:t>وَ</w:t>
      </w:r>
      <w:r w:rsidR="00EC4DC3" w:rsidRPr="002902AD">
        <w:rPr>
          <w:rStyle w:val="Char3"/>
          <w:rFonts w:hint="cs"/>
          <w:rtl/>
        </w:rPr>
        <w:t>ٱ</w:t>
      </w:r>
      <w:r w:rsidR="00EC4DC3" w:rsidRPr="002902AD">
        <w:rPr>
          <w:rStyle w:val="Char3"/>
          <w:rFonts w:hint="eastAsia"/>
          <w:rtl/>
        </w:rPr>
        <w:t>ذۡكُرۡنَ</w:t>
      </w:r>
      <w:r w:rsidR="00EC4DC3" w:rsidRPr="002902AD">
        <w:rPr>
          <w:rStyle w:val="Char3"/>
          <w:rtl/>
        </w:rPr>
        <w:t xml:space="preserve"> مَا يُتۡلَىٰ فِي بُيُوتِكُنَّ</w:t>
      </w:r>
      <w:r w:rsidR="00EC4DC3">
        <w:rPr>
          <w:rFonts w:ascii="KFGQPC Uthmanic Script HAFS" w:hAnsi="KFGQPC Uthmanic Script HAFS" w:cs="Times New Roman" w:hint="cs"/>
          <w:rtl/>
        </w:rPr>
        <w:t>...</w:t>
      </w:r>
      <w:r w:rsidR="00EC4DC3">
        <w:rPr>
          <w:rFonts w:ascii="Traditional Arabic" w:hAnsi="Traditional Arabic" w:cs="Traditional Arabic"/>
          <w:rtl/>
        </w:rPr>
        <w:t>﴾</w:t>
      </w:r>
      <w:r w:rsidRPr="006F0B90">
        <w:rPr>
          <w:rtl/>
        </w:rPr>
        <w:t xml:space="preserve"> </w:t>
      </w:r>
      <w:r w:rsidR="002902AD">
        <w:rPr>
          <w:rtl/>
        </w:rPr>
        <w:t>ی</w:t>
      </w:r>
      <w:r w:rsidRPr="006F0B90">
        <w:rPr>
          <w:rtl/>
        </w:rPr>
        <w:t>ا در جا</w:t>
      </w:r>
      <w:r w:rsidR="002902AD">
        <w:rPr>
          <w:rtl/>
        </w:rPr>
        <w:t>ی</w:t>
      </w:r>
      <w:r w:rsidRPr="006F0B90">
        <w:rPr>
          <w:rtl/>
        </w:rPr>
        <w:t>ى د</w:t>
      </w:r>
      <w:r w:rsidR="002902AD">
        <w:rPr>
          <w:rtl/>
        </w:rPr>
        <w:t>ی</w:t>
      </w:r>
      <w:r w:rsidRPr="006F0B90">
        <w:rPr>
          <w:rtl/>
        </w:rPr>
        <w:t>گر - در همان سوره - مى‏فرما</w:t>
      </w:r>
      <w:r w:rsidR="002902AD">
        <w:rPr>
          <w:rtl/>
        </w:rPr>
        <w:t>ی</w:t>
      </w:r>
      <w:r w:rsidRPr="006F0B90">
        <w:rPr>
          <w:rtl/>
        </w:rPr>
        <w:t>د:</w:t>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2902AD">
        <w:rPr>
          <w:rStyle w:val="Char3"/>
          <w:rFonts w:hint="cs"/>
          <w:rtl/>
        </w:rPr>
        <w:t xml:space="preserve">يَٰٓأَيُّهَا ٱلَّذِينَ ءَامَنُواْ لَا تَدۡخُلُواْ بُيُوتَ ٱلنَّبِيِّ </w:t>
      </w:r>
      <w:r w:rsidR="006C0D4E" w:rsidRPr="002902AD">
        <w:rPr>
          <w:rStyle w:val="Char3"/>
          <w:rtl/>
        </w:rPr>
        <w:t>إِلَّآ أَن يُؤ</w:t>
      </w:r>
      <w:r w:rsidR="006C0D4E" w:rsidRPr="002902AD">
        <w:rPr>
          <w:rStyle w:val="Char3"/>
          <w:rFonts w:hint="cs"/>
          <w:rtl/>
        </w:rPr>
        <w:t>ۡذَنَ</w:t>
      </w:r>
      <w:r w:rsidR="006C0D4E" w:rsidRPr="002902AD">
        <w:rPr>
          <w:rStyle w:val="Char3"/>
          <w:rtl/>
        </w:rPr>
        <w:t xml:space="preserve"> </w:t>
      </w:r>
      <w:r w:rsidR="006C0D4E" w:rsidRPr="002902AD">
        <w:rPr>
          <w:rStyle w:val="Char3"/>
          <w:rFonts w:hint="cs"/>
          <w:rtl/>
        </w:rPr>
        <w:t>لَكُمۡ</w:t>
      </w:r>
      <w:r>
        <w:rPr>
          <w:rFonts w:ascii="Times New Roman" w:hAnsi="Times New Roman" w:cs="Traditional Arabic" w:hint="cs"/>
          <w:rtl/>
        </w:rPr>
        <w:t>﴾</w:t>
      </w:r>
      <w:r w:rsidR="006C0D4E">
        <w:rPr>
          <w:rFonts w:ascii="Times New Roman" w:hAnsi="Times New Roman" w:hint="cs"/>
          <w:rtl/>
        </w:rPr>
        <w:t xml:space="preserve"> </w:t>
      </w:r>
      <w:r w:rsidRPr="00EC4DC3">
        <w:rPr>
          <w:rStyle w:val="Char4"/>
          <w:rtl/>
        </w:rPr>
        <w:t>[الأحزاب: ٥٣]</w:t>
      </w:r>
      <w:r>
        <w:rPr>
          <w:rFonts w:ascii="Times New Roman" w:hAnsi="Times New Roman" w:hint="cs"/>
          <w:rtl/>
        </w:rPr>
        <w:t>.</w:t>
      </w:r>
    </w:p>
    <w:p w:rsidR="006C0D4E" w:rsidRDefault="00082CC7" w:rsidP="00EC4DC3">
      <w:pPr>
        <w:pStyle w:val="a5"/>
        <w:rPr>
          <w:rtl/>
        </w:rPr>
      </w:pPr>
      <w:r w:rsidRPr="006F0B90">
        <w:rPr>
          <w:rFonts w:cs="Traditional Arabic"/>
          <w:rtl/>
        </w:rPr>
        <w:t>«</w:t>
      </w:r>
      <w:r w:rsidRPr="00A7735E">
        <w:rPr>
          <w:rtl/>
        </w:rPr>
        <w:t>اى مؤمنان! به خانه‏هاى پ</w:t>
      </w:r>
      <w:r w:rsidR="002902AD">
        <w:rPr>
          <w:rtl/>
        </w:rPr>
        <w:t>ی</w:t>
      </w:r>
      <w:r w:rsidRPr="00A7735E">
        <w:rPr>
          <w:rtl/>
        </w:rPr>
        <w:t>امبر وارد نشو</w:t>
      </w:r>
      <w:r w:rsidR="002902AD">
        <w:rPr>
          <w:rtl/>
        </w:rPr>
        <w:t>ی</w:t>
      </w:r>
      <w:r w:rsidRPr="00A7735E">
        <w:rPr>
          <w:rtl/>
        </w:rPr>
        <w:t>د، مگر ا</w:t>
      </w:r>
      <w:r w:rsidR="002902AD">
        <w:rPr>
          <w:rtl/>
        </w:rPr>
        <w:t>ی</w:t>
      </w:r>
      <w:r w:rsidRPr="00A7735E">
        <w:rPr>
          <w:rtl/>
        </w:rPr>
        <w:t xml:space="preserve">ن </w:t>
      </w:r>
      <w:r w:rsidR="002902AD">
        <w:rPr>
          <w:rtl/>
        </w:rPr>
        <w:t>ک</w:t>
      </w:r>
      <w:r w:rsidRPr="00A7735E">
        <w:rPr>
          <w:rtl/>
        </w:rPr>
        <w:t>ه به شما اجازه داده شود</w:t>
      </w:r>
      <w:r w:rsidRPr="006F0B90">
        <w:rPr>
          <w:rFonts w:cs="Traditional Arabic"/>
          <w:rtl/>
        </w:rPr>
        <w:t>»</w:t>
      </w:r>
      <w:r>
        <w:rPr>
          <w:rtl/>
        </w:rPr>
        <w:t>.</w:t>
      </w:r>
    </w:p>
    <w:p w:rsidR="006C0D4E" w:rsidRDefault="00082CC7" w:rsidP="00E82D7C">
      <w:pPr>
        <w:pStyle w:val="a5"/>
        <w:rPr>
          <w:rtl/>
        </w:rPr>
      </w:pPr>
      <w:r w:rsidRPr="006F0B90">
        <w:rPr>
          <w:rtl/>
        </w:rPr>
        <w:t>شو</w:t>
      </w:r>
      <w:r w:rsidR="002902AD">
        <w:rPr>
          <w:rtl/>
        </w:rPr>
        <w:t>ک</w:t>
      </w:r>
      <w:r w:rsidRPr="006F0B90">
        <w:rPr>
          <w:rtl/>
        </w:rPr>
        <w:t>انى ن</w:t>
      </w:r>
      <w:r w:rsidR="002902AD">
        <w:rPr>
          <w:rtl/>
        </w:rPr>
        <w:t>ی</w:t>
      </w:r>
      <w:r w:rsidRPr="006F0B90">
        <w:rPr>
          <w:rtl/>
        </w:rPr>
        <w:t>ز در تفس</w:t>
      </w:r>
      <w:r w:rsidR="002902AD">
        <w:rPr>
          <w:rtl/>
        </w:rPr>
        <w:t>ی</w:t>
      </w:r>
      <w:r w:rsidRPr="006F0B90">
        <w:rPr>
          <w:rtl/>
        </w:rPr>
        <w:t>ر خود، روا</w:t>
      </w:r>
      <w:r w:rsidR="002902AD">
        <w:rPr>
          <w:rtl/>
        </w:rPr>
        <w:t>ی</w:t>
      </w:r>
      <w:r w:rsidRPr="006F0B90">
        <w:rPr>
          <w:rtl/>
        </w:rPr>
        <w:t>تهاى متعدّدى از «إبن‏عباس»، «ع</w:t>
      </w:r>
      <w:r w:rsidR="002902AD">
        <w:rPr>
          <w:rtl/>
        </w:rPr>
        <w:t>ک</w:t>
      </w:r>
      <w:r w:rsidRPr="006F0B90">
        <w:rPr>
          <w:rtl/>
        </w:rPr>
        <w:t>رمه»، «عطاء»، «</w:t>
      </w:r>
      <w:r w:rsidR="002902AD">
        <w:rPr>
          <w:rtl/>
        </w:rPr>
        <w:t>ک</w:t>
      </w:r>
      <w:r w:rsidRPr="006F0B90">
        <w:rPr>
          <w:rtl/>
        </w:rPr>
        <w:t>لبى»، «مقاتل» و «سع</w:t>
      </w:r>
      <w:r w:rsidR="002902AD">
        <w:rPr>
          <w:rtl/>
        </w:rPr>
        <w:t>ی</w:t>
      </w:r>
      <w:r w:rsidRPr="006F0B90">
        <w:rPr>
          <w:rtl/>
        </w:rPr>
        <w:t>دبن جب</w:t>
      </w:r>
      <w:r w:rsidR="002902AD">
        <w:rPr>
          <w:rtl/>
        </w:rPr>
        <w:t>ی</w:t>
      </w:r>
      <w:r w:rsidRPr="006F0B90">
        <w:rPr>
          <w:rtl/>
        </w:rPr>
        <w:t>ر»</w:t>
      </w:r>
      <w:r>
        <w:rPr>
          <w:rFonts w:cs="CTraditional Arabic" w:hint="cs"/>
          <w:rtl/>
        </w:rPr>
        <w:t>ش</w:t>
      </w:r>
      <w:r w:rsidRPr="006F0B90">
        <w:rPr>
          <w:rtl/>
        </w:rPr>
        <w:t xml:space="preserve"> آورده </w:t>
      </w:r>
      <w:r w:rsidR="002902AD">
        <w:rPr>
          <w:rtl/>
        </w:rPr>
        <w:t>ک</w:t>
      </w:r>
      <w:r w:rsidRPr="006F0B90">
        <w:rPr>
          <w:rtl/>
        </w:rPr>
        <w:t>ه مقصود آ</w:t>
      </w:r>
      <w:r w:rsidR="002902AD">
        <w:rPr>
          <w:rtl/>
        </w:rPr>
        <w:t>ی</w:t>
      </w:r>
      <w:r w:rsidRPr="006F0B90">
        <w:rPr>
          <w:rtl/>
        </w:rPr>
        <w:t>ه، همان همسران پیامبر</w:t>
      </w:r>
      <w:r w:rsidRPr="006F0B90">
        <w:rPr>
          <w:rFonts w:cs="CTraditional Arabic"/>
          <w:rtl/>
        </w:rPr>
        <w:t>ص</w:t>
      </w:r>
      <w:r w:rsidRPr="006F0B90">
        <w:rPr>
          <w:rtl/>
        </w:rPr>
        <w:t xml:space="preserve"> به طور خصوص مى‏باشد</w:t>
      </w:r>
      <w:r w:rsidRPr="002902AD">
        <w:rPr>
          <w:rStyle w:val="FootnoteReference"/>
          <w:rFonts w:ascii="Times New Roman" w:hAnsi="Times New Roman"/>
          <w:b/>
          <w:sz w:val="24"/>
          <w:rtl/>
        </w:rPr>
        <w:footnoteReference w:id="702"/>
      </w:r>
      <w:r>
        <w:rPr>
          <w:rFonts w:hint="cs"/>
          <w:rtl/>
        </w:rPr>
        <w:t>.</w:t>
      </w:r>
    </w:p>
    <w:p w:rsidR="006C0D4E" w:rsidRDefault="00082CC7" w:rsidP="00EC4DC3">
      <w:pPr>
        <w:pStyle w:val="a5"/>
        <w:rPr>
          <w:rtl/>
        </w:rPr>
      </w:pPr>
      <w:r w:rsidRPr="006F0B90">
        <w:rPr>
          <w:rtl/>
        </w:rPr>
        <w:t>و امّا دو روا</w:t>
      </w:r>
      <w:r w:rsidR="002902AD">
        <w:rPr>
          <w:rtl/>
        </w:rPr>
        <w:t>ی</w:t>
      </w:r>
      <w:r w:rsidRPr="006F0B90">
        <w:rPr>
          <w:rtl/>
        </w:rPr>
        <w:t xml:space="preserve">ت منسوب به امّ‏سلمه </w:t>
      </w:r>
      <w:r w:rsidRPr="006F0B90">
        <w:rPr>
          <w:rFonts w:cs="CTraditional Arabic" w:hint="cs"/>
          <w:rtl/>
        </w:rPr>
        <w:t>ل</w:t>
      </w:r>
      <w:r w:rsidRPr="006F0B90">
        <w:rPr>
          <w:rtl/>
        </w:rPr>
        <w:t xml:space="preserve"> </w:t>
      </w:r>
      <w:r w:rsidR="002902AD">
        <w:rPr>
          <w:rtl/>
        </w:rPr>
        <w:t>ک</w:t>
      </w:r>
      <w:r w:rsidRPr="006F0B90">
        <w:rPr>
          <w:rtl/>
        </w:rPr>
        <w:t>ه از «الدر المنثور» س</w:t>
      </w:r>
      <w:r w:rsidR="002902AD">
        <w:rPr>
          <w:rtl/>
        </w:rPr>
        <w:t>ی</w:t>
      </w:r>
      <w:r w:rsidRPr="006F0B90">
        <w:rPr>
          <w:rtl/>
        </w:rPr>
        <w:t>وطى آورده‏ا</w:t>
      </w:r>
      <w:r w:rsidR="002902AD">
        <w:rPr>
          <w:rtl/>
        </w:rPr>
        <w:t>ی</w:t>
      </w:r>
      <w:r w:rsidRPr="006F0B90">
        <w:rPr>
          <w:rtl/>
        </w:rPr>
        <w:t>د، تمام علماى اهل‏سنّت آن را جعلى و مردود دانسته‏اند؛ چنانچه در طرق آن دو روا</w:t>
      </w:r>
      <w:r w:rsidR="002902AD">
        <w:rPr>
          <w:rtl/>
        </w:rPr>
        <w:t>ی</w:t>
      </w:r>
      <w:r w:rsidRPr="006F0B90">
        <w:rPr>
          <w:rtl/>
        </w:rPr>
        <w:t>ت، «شهربن حوشب» و «فض</w:t>
      </w:r>
      <w:r w:rsidR="002902AD">
        <w:rPr>
          <w:rtl/>
        </w:rPr>
        <w:t>ی</w:t>
      </w:r>
      <w:r w:rsidRPr="006F0B90">
        <w:rPr>
          <w:rtl/>
        </w:rPr>
        <w:t>ل‏بن مرزوق ال</w:t>
      </w:r>
      <w:r w:rsidR="002902AD">
        <w:rPr>
          <w:rtl/>
        </w:rPr>
        <w:t>ک</w:t>
      </w:r>
      <w:r w:rsidRPr="006F0B90">
        <w:rPr>
          <w:rtl/>
        </w:rPr>
        <w:t>وفى» و «عط</w:t>
      </w:r>
      <w:r w:rsidR="002902AD">
        <w:rPr>
          <w:rtl/>
        </w:rPr>
        <w:t>ی</w:t>
      </w:r>
      <w:r w:rsidRPr="006F0B90">
        <w:rPr>
          <w:rtl/>
        </w:rPr>
        <w:t>ه العوفى» و «عبداللّه‏بن عبدالقدوس» د</w:t>
      </w:r>
      <w:r w:rsidR="002902AD">
        <w:rPr>
          <w:rtl/>
        </w:rPr>
        <w:t>ی</w:t>
      </w:r>
      <w:r w:rsidRPr="006F0B90">
        <w:rPr>
          <w:rtl/>
        </w:rPr>
        <w:t xml:space="preserve">ده مى‏شوند </w:t>
      </w:r>
      <w:r w:rsidR="002902AD">
        <w:rPr>
          <w:rtl/>
        </w:rPr>
        <w:t>ک</w:t>
      </w:r>
      <w:r w:rsidRPr="006F0B90">
        <w:rPr>
          <w:rtl/>
        </w:rPr>
        <w:t>ه همگى آنها به تش</w:t>
      </w:r>
      <w:r w:rsidR="002902AD">
        <w:rPr>
          <w:rtl/>
        </w:rPr>
        <w:t>ی</w:t>
      </w:r>
      <w:r w:rsidRPr="006F0B90">
        <w:rPr>
          <w:rtl/>
        </w:rPr>
        <w:t>ع و تدلّس و دروغگو</w:t>
      </w:r>
      <w:r w:rsidR="002902AD">
        <w:rPr>
          <w:rtl/>
        </w:rPr>
        <w:t>ی</w:t>
      </w:r>
      <w:r w:rsidRPr="006F0B90">
        <w:rPr>
          <w:rtl/>
        </w:rPr>
        <w:t>ى مشهور</w:t>
      </w:r>
      <w:r>
        <w:rPr>
          <w:rtl/>
        </w:rPr>
        <w:t>ند</w:t>
      </w:r>
      <w:r w:rsidRPr="002902AD">
        <w:rPr>
          <w:rStyle w:val="FootnoteReference"/>
          <w:rFonts w:ascii="Times New Roman" w:hAnsi="Times New Roman"/>
          <w:b/>
          <w:sz w:val="24"/>
        </w:rPr>
        <w:footnoteReference w:id="703"/>
      </w:r>
      <w:r>
        <w:rPr>
          <w:rFonts w:hint="cs"/>
          <w:rtl/>
        </w:rPr>
        <w:t>.</w:t>
      </w:r>
    </w:p>
    <w:p w:rsidR="00082CC7" w:rsidRDefault="00082CC7" w:rsidP="00EC4DC3">
      <w:pPr>
        <w:pStyle w:val="a5"/>
        <w:rPr>
          <w:rtl/>
        </w:rPr>
      </w:pPr>
      <w:r w:rsidRPr="006F0B90">
        <w:rPr>
          <w:rtl/>
        </w:rPr>
        <w:t>بعلاوه، اگر روا</w:t>
      </w:r>
      <w:r w:rsidR="002902AD">
        <w:rPr>
          <w:rtl/>
        </w:rPr>
        <w:t>ی</w:t>
      </w:r>
      <w:r w:rsidRPr="006F0B90">
        <w:rPr>
          <w:rtl/>
        </w:rPr>
        <w:t xml:space="preserve">ت منسوب به امّ‏سلمه </w:t>
      </w:r>
      <w:r w:rsidRPr="006F0B90">
        <w:rPr>
          <w:rFonts w:cs="CTraditional Arabic" w:hint="cs"/>
          <w:rtl/>
        </w:rPr>
        <w:t>ل</w:t>
      </w:r>
      <w:r w:rsidRPr="006F0B90">
        <w:rPr>
          <w:rtl/>
        </w:rPr>
        <w:t xml:space="preserve"> مى‏گو</w:t>
      </w:r>
      <w:r w:rsidR="002902AD">
        <w:rPr>
          <w:rtl/>
        </w:rPr>
        <w:t>ی</w:t>
      </w:r>
      <w:r w:rsidRPr="006F0B90">
        <w:rPr>
          <w:rtl/>
        </w:rPr>
        <w:t xml:space="preserve">د </w:t>
      </w:r>
      <w:r w:rsidR="002902AD">
        <w:rPr>
          <w:rtl/>
        </w:rPr>
        <w:t>ک</w:t>
      </w:r>
      <w:r w:rsidRPr="006F0B90">
        <w:rPr>
          <w:rtl/>
        </w:rPr>
        <w:t>ه از مصاد</w:t>
      </w:r>
      <w:r w:rsidR="002902AD">
        <w:rPr>
          <w:rtl/>
        </w:rPr>
        <w:t>ی</w:t>
      </w:r>
      <w:r w:rsidRPr="006F0B90">
        <w:rPr>
          <w:rtl/>
        </w:rPr>
        <w:t>ق آ</w:t>
      </w:r>
      <w:r w:rsidR="002902AD">
        <w:rPr>
          <w:rtl/>
        </w:rPr>
        <w:t>ی</w:t>
      </w:r>
      <w:r w:rsidRPr="006F0B90">
        <w:rPr>
          <w:rtl/>
        </w:rPr>
        <w:t>ه تطه</w:t>
      </w:r>
      <w:r w:rsidR="002902AD">
        <w:rPr>
          <w:rtl/>
        </w:rPr>
        <w:t>ی</w:t>
      </w:r>
      <w:r w:rsidRPr="006F0B90">
        <w:rPr>
          <w:rtl/>
        </w:rPr>
        <w:t>ر ن</w:t>
      </w:r>
      <w:r w:rsidR="002902AD">
        <w:rPr>
          <w:rtl/>
        </w:rPr>
        <w:t>ی</w:t>
      </w:r>
      <w:r w:rsidRPr="006F0B90">
        <w:rPr>
          <w:rtl/>
        </w:rPr>
        <w:t xml:space="preserve">ست، قرآن نشان مى‏دهد </w:t>
      </w:r>
      <w:r w:rsidR="002902AD">
        <w:rPr>
          <w:rtl/>
        </w:rPr>
        <w:t>ک</w:t>
      </w:r>
      <w:r w:rsidRPr="006F0B90">
        <w:rPr>
          <w:rtl/>
        </w:rPr>
        <w:t>ه هست و ما متن صر</w:t>
      </w:r>
      <w:r w:rsidR="002902AD">
        <w:rPr>
          <w:rtl/>
        </w:rPr>
        <w:t>ی</w:t>
      </w:r>
      <w:r w:rsidRPr="006F0B90">
        <w:rPr>
          <w:rtl/>
        </w:rPr>
        <w:t>ح قرآن را در برابر قول مجعول از امّ‏سلمه رها نمى‏</w:t>
      </w:r>
      <w:r w:rsidR="002902AD">
        <w:rPr>
          <w:rtl/>
        </w:rPr>
        <w:t>ک</w:t>
      </w:r>
      <w:r w:rsidRPr="006F0B90">
        <w:rPr>
          <w:rtl/>
        </w:rPr>
        <w:t>ن</w:t>
      </w:r>
      <w:r w:rsidR="002902AD">
        <w:rPr>
          <w:rtl/>
        </w:rPr>
        <w:t>ی</w:t>
      </w:r>
      <w:r w:rsidRPr="006F0B90">
        <w:rPr>
          <w:rtl/>
        </w:rPr>
        <w:t>م!</w:t>
      </w:r>
      <w:r>
        <w:rPr>
          <w:rFonts w:hint="cs"/>
          <w:rtl/>
        </w:rPr>
        <w:t>.</w:t>
      </w:r>
    </w:p>
    <w:p w:rsidR="006C0D4E" w:rsidRDefault="00082CC7" w:rsidP="00EC4DC3">
      <w:pPr>
        <w:pStyle w:val="a5"/>
        <w:rPr>
          <w:rtl/>
        </w:rPr>
      </w:pPr>
      <w:r w:rsidRPr="006F0B90">
        <w:rPr>
          <w:rtl/>
        </w:rPr>
        <w:t>ثان</w:t>
      </w:r>
      <w:r w:rsidR="002902AD">
        <w:rPr>
          <w:rtl/>
        </w:rPr>
        <w:t>ی</w:t>
      </w:r>
      <w:r w:rsidRPr="006F0B90">
        <w:rPr>
          <w:rtl/>
        </w:rPr>
        <w:t>اً و امّا ا</w:t>
      </w:r>
      <w:r w:rsidR="002902AD">
        <w:rPr>
          <w:rtl/>
        </w:rPr>
        <w:t>ی</w:t>
      </w:r>
      <w:r w:rsidRPr="006F0B90">
        <w:rPr>
          <w:rtl/>
        </w:rPr>
        <w:t>ن</w:t>
      </w:r>
      <w:r w:rsidR="002902AD">
        <w:rPr>
          <w:rtl/>
        </w:rPr>
        <w:t>ک</w:t>
      </w:r>
      <w:r w:rsidRPr="006F0B90">
        <w:rPr>
          <w:rtl/>
        </w:rPr>
        <w:t>ه چرا دو ضم</w:t>
      </w:r>
      <w:r w:rsidR="002902AD">
        <w:rPr>
          <w:rtl/>
        </w:rPr>
        <w:t>ی</w:t>
      </w:r>
      <w:r w:rsidRPr="006F0B90">
        <w:rPr>
          <w:rtl/>
        </w:rPr>
        <w:t>ر «عن</w:t>
      </w:r>
      <w:r w:rsidR="002902AD">
        <w:rPr>
          <w:rtl/>
        </w:rPr>
        <w:t>ک</w:t>
      </w:r>
      <w:r w:rsidRPr="006F0B90">
        <w:rPr>
          <w:rtl/>
        </w:rPr>
        <w:t>م» و «</w:t>
      </w:r>
      <w:r w:rsidR="002902AD">
        <w:rPr>
          <w:rtl/>
        </w:rPr>
        <w:t>ی</w:t>
      </w:r>
      <w:r w:rsidRPr="006F0B90">
        <w:rPr>
          <w:rtl/>
        </w:rPr>
        <w:t>طهر</w:t>
      </w:r>
      <w:r w:rsidR="002902AD">
        <w:rPr>
          <w:rtl/>
        </w:rPr>
        <w:t>ک</w:t>
      </w:r>
      <w:r w:rsidRPr="006F0B90">
        <w:rPr>
          <w:rtl/>
        </w:rPr>
        <w:t>م»، برخلاف سا</w:t>
      </w:r>
      <w:r w:rsidR="002902AD">
        <w:rPr>
          <w:rtl/>
        </w:rPr>
        <w:t>ی</w:t>
      </w:r>
      <w:r w:rsidRPr="006F0B90">
        <w:rPr>
          <w:rtl/>
        </w:rPr>
        <w:t>ر ضما</w:t>
      </w:r>
      <w:r w:rsidR="002902AD">
        <w:rPr>
          <w:rtl/>
        </w:rPr>
        <w:t>ی</w:t>
      </w:r>
      <w:r w:rsidRPr="006F0B90">
        <w:rPr>
          <w:rtl/>
        </w:rPr>
        <w:t xml:space="preserve">ر جمع مؤنث </w:t>
      </w:r>
      <w:r w:rsidR="002902AD">
        <w:rPr>
          <w:rtl/>
        </w:rPr>
        <w:t>ک</w:t>
      </w:r>
      <w:r w:rsidRPr="006F0B90">
        <w:rPr>
          <w:rtl/>
        </w:rPr>
        <w:t>ه در آ</w:t>
      </w:r>
      <w:r w:rsidR="002902AD">
        <w:rPr>
          <w:rtl/>
        </w:rPr>
        <w:t>ی</w:t>
      </w:r>
      <w:r w:rsidRPr="006F0B90">
        <w:rPr>
          <w:rtl/>
        </w:rPr>
        <w:t>ات آمده، به صورت جمع مذ</w:t>
      </w:r>
      <w:r w:rsidR="002902AD">
        <w:rPr>
          <w:rtl/>
        </w:rPr>
        <w:t>ک</w:t>
      </w:r>
      <w:r w:rsidRPr="006F0B90">
        <w:rPr>
          <w:rtl/>
        </w:rPr>
        <w:t>ر ذ</w:t>
      </w:r>
      <w:r w:rsidR="002902AD">
        <w:rPr>
          <w:rtl/>
        </w:rPr>
        <w:t>ک</w:t>
      </w:r>
      <w:r w:rsidRPr="006F0B90">
        <w:rPr>
          <w:rtl/>
        </w:rPr>
        <w:t xml:space="preserve">ر شده، به خاطر لفظ «اهل» مى‏باشد </w:t>
      </w:r>
      <w:r w:rsidR="002902AD">
        <w:rPr>
          <w:rtl/>
        </w:rPr>
        <w:t>ک</w:t>
      </w:r>
      <w:r w:rsidRPr="006F0B90">
        <w:rPr>
          <w:rtl/>
        </w:rPr>
        <w:t>ه هر دو ضم</w:t>
      </w:r>
      <w:r w:rsidR="002902AD">
        <w:rPr>
          <w:rtl/>
        </w:rPr>
        <w:t>ی</w:t>
      </w:r>
      <w:r w:rsidRPr="006F0B90">
        <w:rPr>
          <w:rtl/>
        </w:rPr>
        <w:t>ر به آن برمى‏گردند.. نظ</w:t>
      </w:r>
      <w:r w:rsidR="002902AD">
        <w:rPr>
          <w:rtl/>
        </w:rPr>
        <w:t>ی</w:t>
      </w:r>
      <w:r w:rsidRPr="006F0B90">
        <w:rPr>
          <w:rtl/>
        </w:rPr>
        <w:t>ر ا</w:t>
      </w:r>
      <w:r w:rsidR="002902AD">
        <w:rPr>
          <w:rtl/>
        </w:rPr>
        <w:t>ی</w:t>
      </w:r>
      <w:r w:rsidRPr="006F0B90">
        <w:rPr>
          <w:rtl/>
        </w:rPr>
        <w:t xml:space="preserve">ن مورد، در قرآن </w:t>
      </w:r>
      <w:r w:rsidR="002902AD">
        <w:rPr>
          <w:rtl/>
        </w:rPr>
        <w:t>ک</w:t>
      </w:r>
      <w:r w:rsidRPr="006F0B90">
        <w:rPr>
          <w:rtl/>
        </w:rPr>
        <w:t>ر</w:t>
      </w:r>
      <w:r w:rsidR="002902AD">
        <w:rPr>
          <w:rtl/>
        </w:rPr>
        <w:t>ی</w:t>
      </w:r>
      <w:r w:rsidRPr="006F0B90">
        <w:rPr>
          <w:rtl/>
        </w:rPr>
        <w:t xml:space="preserve">م - </w:t>
      </w:r>
      <w:r w:rsidR="002902AD">
        <w:rPr>
          <w:rtl/>
        </w:rPr>
        <w:t>ک</w:t>
      </w:r>
      <w:r w:rsidRPr="006F0B90">
        <w:rPr>
          <w:rtl/>
        </w:rPr>
        <w:t xml:space="preserve">ه أفصح </w:t>
      </w:r>
      <w:r w:rsidR="002902AD">
        <w:rPr>
          <w:rtl/>
        </w:rPr>
        <w:t>ک</w:t>
      </w:r>
      <w:r w:rsidRPr="006F0B90">
        <w:rPr>
          <w:rtl/>
        </w:rPr>
        <w:t xml:space="preserve">لام است - فراوان است </w:t>
      </w:r>
      <w:r w:rsidR="002902AD">
        <w:rPr>
          <w:rtl/>
        </w:rPr>
        <w:t>ک</w:t>
      </w:r>
      <w:r w:rsidRPr="006F0B90">
        <w:rPr>
          <w:rtl/>
        </w:rPr>
        <w:t>ه به چند نمونه اشاره مى‏شود:</w:t>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2902AD">
        <w:rPr>
          <w:rStyle w:val="Char3"/>
          <w:rtl/>
        </w:rPr>
        <w:t xml:space="preserve">فَلَمَّا رَءَا </w:t>
      </w:r>
      <w:r w:rsidR="006C0D4E" w:rsidRPr="002902AD">
        <w:rPr>
          <w:rStyle w:val="Char3"/>
          <w:rFonts w:hint="cs"/>
          <w:rtl/>
        </w:rPr>
        <w:t>ٱلشَّمۡسَ</w:t>
      </w:r>
      <w:r w:rsidR="006C0D4E" w:rsidRPr="002902AD">
        <w:rPr>
          <w:rStyle w:val="Char3"/>
          <w:rtl/>
        </w:rPr>
        <w:t xml:space="preserve"> </w:t>
      </w:r>
      <w:r w:rsidR="006C0D4E" w:rsidRPr="002902AD">
        <w:rPr>
          <w:rStyle w:val="Char3"/>
          <w:rFonts w:hint="cs"/>
          <w:rtl/>
        </w:rPr>
        <w:t xml:space="preserve">بَازِغَةٗ قَالَ هَٰذَا رَبِّي هَٰذَآ </w:t>
      </w:r>
      <w:r w:rsidR="006C0D4E" w:rsidRPr="002902AD">
        <w:rPr>
          <w:rStyle w:val="Char3"/>
          <w:rtl/>
        </w:rPr>
        <w:t>أَك</w:t>
      </w:r>
      <w:r w:rsidR="006C0D4E" w:rsidRPr="002902AD">
        <w:rPr>
          <w:rStyle w:val="Char3"/>
          <w:rFonts w:hint="cs"/>
          <w:rtl/>
        </w:rPr>
        <w:t>ۡبَرُ</w:t>
      </w:r>
      <w:r>
        <w:rPr>
          <w:rFonts w:ascii="Times New Roman" w:hAnsi="Times New Roman" w:cs="Traditional Arabic" w:hint="cs"/>
          <w:rtl/>
        </w:rPr>
        <w:t>﴾</w:t>
      </w:r>
      <w:r w:rsidR="006C0D4E">
        <w:rPr>
          <w:rFonts w:ascii="Times New Roman" w:hAnsi="Times New Roman" w:hint="cs"/>
          <w:sz w:val="26"/>
          <w:szCs w:val="26"/>
          <w:rtl/>
        </w:rPr>
        <w:t xml:space="preserve"> </w:t>
      </w:r>
      <w:r w:rsidRPr="00EC4DC3">
        <w:rPr>
          <w:rStyle w:val="Char4"/>
          <w:rtl/>
        </w:rPr>
        <w:t>[الأنعام: ٧٨]</w:t>
      </w:r>
      <w:r>
        <w:rPr>
          <w:rFonts w:ascii="Times New Roman" w:hAnsi="Times New Roman" w:hint="cs"/>
          <w:rtl/>
        </w:rPr>
        <w:t>.</w:t>
      </w:r>
    </w:p>
    <w:p w:rsidR="006C0D4E" w:rsidRDefault="00082CC7" w:rsidP="00EC4DC3">
      <w:pPr>
        <w:pStyle w:val="a5"/>
        <w:rPr>
          <w:rtl/>
        </w:rPr>
      </w:pPr>
      <w:r>
        <w:rPr>
          <w:rFonts w:cs="Traditional Arabic" w:hint="cs"/>
          <w:rtl/>
        </w:rPr>
        <w:t>«</w:t>
      </w:r>
      <w:r w:rsidRPr="00A7735E">
        <w:rPr>
          <w:rtl/>
        </w:rPr>
        <w:t xml:space="preserve">پس وقتى </w:t>
      </w:r>
      <w:r w:rsidR="002902AD">
        <w:rPr>
          <w:rtl/>
        </w:rPr>
        <w:t>ک</w:t>
      </w:r>
      <w:r w:rsidRPr="00A7735E">
        <w:rPr>
          <w:rtl/>
        </w:rPr>
        <w:t>ه خورش</w:t>
      </w:r>
      <w:r w:rsidR="002902AD">
        <w:rPr>
          <w:rtl/>
        </w:rPr>
        <w:t>ی</w:t>
      </w:r>
      <w:r w:rsidRPr="00A7735E">
        <w:rPr>
          <w:rtl/>
        </w:rPr>
        <w:t>د را درخشان و تابنا</w:t>
      </w:r>
      <w:r w:rsidR="002902AD">
        <w:rPr>
          <w:rtl/>
        </w:rPr>
        <w:t>ک</w:t>
      </w:r>
      <w:r w:rsidRPr="00A7735E">
        <w:rPr>
          <w:rtl/>
        </w:rPr>
        <w:t xml:space="preserve"> د</w:t>
      </w:r>
      <w:r w:rsidR="002902AD">
        <w:rPr>
          <w:rtl/>
        </w:rPr>
        <w:t>ی</w:t>
      </w:r>
      <w:r w:rsidRPr="00A7735E">
        <w:rPr>
          <w:rtl/>
        </w:rPr>
        <w:t>د، گفت: ا</w:t>
      </w:r>
      <w:r w:rsidR="002902AD">
        <w:rPr>
          <w:rtl/>
        </w:rPr>
        <w:t>ی</w:t>
      </w:r>
      <w:r w:rsidRPr="00A7735E">
        <w:rPr>
          <w:rtl/>
        </w:rPr>
        <w:t>ن است پروردگار من! ا</w:t>
      </w:r>
      <w:r w:rsidR="002902AD">
        <w:rPr>
          <w:rtl/>
        </w:rPr>
        <w:t>ی</w:t>
      </w:r>
      <w:r w:rsidRPr="00A7735E">
        <w:rPr>
          <w:rtl/>
        </w:rPr>
        <w:t>ن بزرگتر از ماه و ستاره است!</w:t>
      </w:r>
      <w:r>
        <w:rPr>
          <w:rFonts w:cs="Traditional Arabic" w:hint="cs"/>
          <w:rtl/>
        </w:rPr>
        <w:t>»</w:t>
      </w:r>
      <w:r w:rsidRPr="006F0B90">
        <w:rPr>
          <w:rtl/>
        </w:rPr>
        <w:t>.</w:t>
      </w:r>
    </w:p>
    <w:p w:rsidR="006C0D4E" w:rsidRDefault="00082CC7" w:rsidP="00EC4DC3">
      <w:pPr>
        <w:pStyle w:val="a5"/>
        <w:rPr>
          <w:rtl/>
        </w:rPr>
      </w:pPr>
      <w:r w:rsidRPr="006F0B90">
        <w:rPr>
          <w:rtl/>
        </w:rPr>
        <w:t>در حال</w:t>
      </w:r>
      <w:r w:rsidR="002902AD">
        <w:rPr>
          <w:rtl/>
        </w:rPr>
        <w:t>یک</w:t>
      </w:r>
      <w:r w:rsidRPr="006F0B90">
        <w:rPr>
          <w:rtl/>
        </w:rPr>
        <w:t>ه «الشمس» مؤنّث لفظى است و صفت آن ن</w:t>
      </w:r>
      <w:r w:rsidR="002902AD">
        <w:rPr>
          <w:rtl/>
        </w:rPr>
        <w:t>ی</w:t>
      </w:r>
      <w:r w:rsidRPr="006F0B90">
        <w:rPr>
          <w:rtl/>
        </w:rPr>
        <w:t>ز - بازغة - به صورت مؤنّث ذ</w:t>
      </w:r>
      <w:r w:rsidR="002902AD">
        <w:rPr>
          <w:rtl/>
        </w:rPr>
        <w:t>ک</w:t>
      </w:r>
      <w:r w:rsidRPr="006F0B90">
        <w:rPr>
          <w:rtl/>
        </w:rPr>
        <w:t>ر شده است.. امّا در جمله بعدى، چون لفظ «رب» مشارٌال</w:t>
      </w:r>
      <w:r w:rsidR="002902AD">
        <w:rPr>
          <w:rtl/>
        </w:rPr>
        <w:t>ی</w:t>
      </w:r>
      <w:r w:rsidRPr="006F0B90">
        <w:rPr>
          <w:rtl/>
        </w:rPr>
        <w:t>ه است، با ضم</w:t>
      </w:r>
      <w:r w:rsidR="002902AD">
        <w:rPr>
          <w:rtl/>
        </w:rPr>
        <w:t>ی</w:t>
      </w:r>
      <w:r w:rsidRPr="006F0B90">
        <w:rPr>
          <w:rtl/>
        </w:rPr>
        <w:t>ر مذ</w:t>
      </w:r>
      <w:r w:rsidR="002902AD">
        <w:rPr>
          <w:rtl/>
        </w:rPr>
        <w:t>ک</w:t>
      </w:r>
      <w:r w:rsidRPr="006F0B90">
        <w:rPr>
          <w:rtl/>
        </w:rPr>
        <w:t>ر «هذا» به آن اشاره شده و صفت تفص</w:t>
      </w:r>
      <w:r w:rsidR="002902AD">
        <w:rPr>
          <w:rtl/>
        </w:rPr>
        <w:t>ی</w:t>
      </w:r>
      <w:r w:rsidRPr="006F0B90">
        <w:rPr>
          <w:rtl/>
        </w:rPr>
        <w:t>لى مذ</w:t>
      </w:r>
      <w:r w:rsidR="002902AD">
        <w:rPr>
          <w:rtl/>
        </w:rPr>
        <w:t>ک</w:t>
      </w:r>
      <w:r w:rsidRPr="006F0B90">
        <w:rPr>
          <w:rtl/>
        </w:rPr>
        <w:t>ر «أ</w:t>
      </w:r>
      <w:r w:rsidR="002902AD">
        <w:rPr>
          <w:rtl/>
        </w:rPr>
        <w:t>ک</w:t>
      </w:r>
      <w:r w:rsidRPr="006F0B90">
        <w:rPr>
          <w:rtl/>
        </w:rPr>
        <w:t xml:space="preserve">بر» براى «الشمس» </w:t>
      </w:r>
      <w:r w:rsidR="002902AD">
        <w:rPr>
          <w:rtl/>
        </w:rPr>
        <w:t>ک</w:t>
      </w:r>
      <w:r w:rsidRPr="006F0B90">
        <w:rPr>
          <w:rtl/>
        </w:rPr>
        <w:t>ه مشارٌال</w:t>
      </w:r>
      <w:r w:rsidR="002902AD">
        <w:rPr>
          <w:rtl/>
        </w:rPr>
        <w:t>ی</w:t>
      </w:r>
      <w:r w:rsidRPr="006F0B90">
        <w:rPr>
          <w:rtl/>
        </w:rPr>
        <w:t>ه «هذا» مى‏باشد، ذ</w:t>
      </w:r>
      <w:r w:rsidR="002902AD">
        <w:rPr>
          <w:rtl/>
        </w:rPr>
        <w:t>ک</w:t>
      </w:r>
      <w:r w:rsidRPr="006F0B90">
        <w:rPr>
          <w:rtl/>
        </w:rPr>
        <w:t>ر شده؛ نه «هذه» و نه «</w:t>
      </w:r>
      <w:r w:rsidR="002902AD">
        <w:rPr>
          <w:rtl/>
        </w:rPr>
        <w:t>ک</w:t>
      </w:r>
      <w:r w:rsidRPr="006F0B90">
        <w:rPr>
          <w:rtl/>
        </w:rPr>
        <w:t xml:space="preserve">برى‏» </w:t>
      </w:r>
      <w:r w:rsidR="002902AD">
        <w:rPr>
          <w:rtl/>
        </w:rPr>
        <w:t>ک</w:t>
      </w:r>
      <w:r w:rsidRPr="006F0B90">
        <w:rPr>
          <w:rtl/>
        </w:rPr>
        <w:t>ه قاعدتاً مى‏با</w:t>
      </w:r>
      <w:r w:rsidR="002902AD">
        <w:rPr>
          <w:rtl/>
        </w:rPr>
        <w:t>ی</w:t>
      </w:r>
      <w:r w:rsidRPr="006F0B90">
        <w:rPr>
          <w:rtl/>
        </w:rPr>
        <w:t>ست براى «الشمس» ذ</w:t>
      </w:r>
      <w:r w:rsidR="002902AD">
        <w:rPr>
          <w:rtl/>
        </w:rPr>
        <w:t>ک</w:t>
      </w:r>
      <w:r w:rsidRPr="006F0B90">
        <w:rPr>
          <w:rtl/>
        </w:rPr>
        <w:t>ر مى‏شدند. پس ذ</w:t>
      </w:r>
      <w:r w:rsidR="002902AD">
        <w:rPr>
          <w:rtl/>
        </w:rPr>
        <w:t>ک</w:t>
      </w:r>
      <w:r w:rsidRPr="006F0B90">
        <w:rPr>
          <w:rtl/>
        </w:rPr>
        <w:t>ر اسم اشاره و ضم</w:t>
      </w:r>
      <w:r w:rsidR="002902AD">
        <w:rPr>
          <w:rtl/>
        </w:rPr>
        <w:t>ی</w:t>
      </w:r>
      <w:r w:rsidRPr="006F0B90">
        <w:rPr>
          <w:rtl/>
        </w:rPr>
        <w:t>ر تفص</w:t>
      </w:r>
      <w:r w:rsidR="002902AD">
        <w:rPr>
          <w:rtl/>
        </w:rPr>
        <w:t>ی</w:t>
      </w:r>
      <w:r w:rsidRPr="006F0B90">
        <w:rPr>
          <w:rtl/>
        </w:rPr>
        <w:t>لى مذ</w:t>
      </w:r>
      <w:r w:rsidR="002902AD">
        <w:rPr>
          <w:rtl/>
        </w:rPr>
        <w:t>ک</w:t>
      </w:r>
      <w:r w:rsidRPr="006F0B90">
        <w:rPr>
          <w:rtl/>
        </w:rPr>
        <w:t>ر در ا</w:t>
      </w:r>
      <w:r w:rsidR="002902AD">
        <w:rPr>
          <w:rtl/>
        </w:rPr>
        <w:t>ی</w:t>
      </w:r>
      <w:r w:rsidRPr="006F0B90">
        <w:rPr>
          <w:rtl/>
        </w:rPr>
        <w:t>ن آ</w:t>
      </w:r>
      <w:r w:rsidR="002902AD">
        <w:rPr>
          <w:rtl/>
        </w:rPr>
        <w:t>ی</w:t>
      </w:r>
      <w:r w:rsidRPr="006F0B90">
        <w:rPr>
          <w:rtl/>
        </w:rPr>
        <w:t>ه براى «الشمس» به اعتبار «رب» است؛ چنان</w:t>
      </w:r>
      <w:r w:rsidR="002902AD">
        <w:rPr>
          <w:rtl/>
        </w:rPr>
        <w:t>ک</w:t>
      </w:r>
      <w:r w:rsidRPr="006F0B90">
        <w:rPr>
          <w:rtl/>
        </w:rPr>
        <w:t>ه ضم</w:t>
      </w:r>
      <w:r w:rsidR="002902AD">
        <w:rPr>
          <w:rtl/>
        </w:rPr>
        <w:t>ی</w:t>
      </w:r>
      <w:r w:rsidRPr="006F0B90">
        <w:rPr>
          <w:rtl/>
        </w:rPr>
        <w:t>ر جمع مذ</w:t>
      </w:r>
      <w:r w:rsidR="002902AD">
        <w:rPr>
          <w:rtl/>
        </w:rPr>
        <w:t>ک</w:t>
      </w:r>
      <w:r w:rsidRPr="006F0B90">
        <w:rPr>
          <w:rtl/>
        </w:rPr>
        <w:t>ر در آ</w:t>
      </w:r>
      <w:r w:rsidR="002902AD">
        <w:rPr>
          <w:rtl/>
        </w:rPr>
        <w:t>ی</w:t>
      </w:r>
      <w:r w:rsidRPr="006F0B90">
        <w:rPr>
          <w:rtl/>
        </w:rPr>
        <w:t>ه تطه</w:t>
      </w:r>
      <w:r w:rsidR="002902AD">
        <w:rPr>
          <w:rtl/>
        </w:rPr>
        <w:t>ی</w:t>
      </w:r>
      <w:r w:rsidRPr="006F0B90">
        <w:rPr>
          <w:rtl/>
        </w:rPr>
        <w:t>ر بعد از آن همه ضما</w:t>
      </w:r>
      <w:r w:rsidR="002902AD">
        <w:rPr>
          <w:rtl/>
        </w:rPr>
        <w:t>ی</w:t>
      </w:r>
      <w:r w:rsidRPr="006F0B90">
        <w:rPr>
          <w:rtl/>
        </w:rPr>
        <w:t>ر مؤنث: «لستنّ»، «إتق</w:t>
      </w:r>
      <w:r w:rsidR="002902AD">
        <w:rPr>
          <w:rtl/>
        </w:rPr>
        <w:t>ی</w:t>
      </w:r>
      <w:r w:rsidRPr="006F0B90">
        <w:rPr>
          <w:rtl/>
        </w:rPr>
        <w:t>تنّ»، «فلاتخضعن»، «قلن»، «قرن»، «ب</w:t>
      </w:r>
      <w:r w:rsidR="002902AD">
        <w:rPr>
          <w:rtl/>
        </w:rPr>
        <w:t>ی</w:t>
      </w:r>
      <w:r w:rsidRPr="006F0B90">
        <w:rPr>
          <w:rtl/>
        </w:rPr>
        <w:t>وت</w:t>
      </w:r>
      <w:r w:rsidR="002902AD">
        <w:rPr>
          <w:rtl/>
        </w:rPr>
        <w:t>ک</w:t>
      </w:r>
      <w:r w:rsidRPr="006F0B90">
        <w:rPr>
          <w:rtl/>
        </w:rPr>
        <w:t>نّ»، «تبرجن»، «أقمن»، «آت</w:t>
      </w:r>
      <w:r w:rsidR="002902AD">
        <w:rPr>
          <w:rtl/>
        </w:rPr>
        <w:t>ی</w:t>
      </w:r>
      <w:r w:rsidRPr="006F0B90">
        <w:rPr>
          <w:rtl/>
        </w:rPr>
        <w:t>ن» و «أطعن»، به اعتبار «أهل» مى‏باشد و جز ا</w:t>
      </w:r>
      <w:r w:rsidR="002902AD">
        <w:rPr>
          <w:rtl/>
        </w:rPr>
        <w:t>ی</w:t>
      </w:r>
      <w:r w:rsidRPr="006F0B90">
        <w:rPr>
          <w:rtl/>
        </w:rPr>
        <w:t>ن، معنى د</w:t>
      </w:r>
      <w:r w:rsidR="002902AD">
        <w:rPr>
          <w:rtl/>
        </w:rPr>
        <w:t>ی</w:t>
      </w:r>
      <w:r w:rsidRPr="006F0B90">
        <w:rPr>
          <w:rtl/>
        </w:rPr>
        <w:t>گرى ندارد!.. و امّا نمونه‏ها</w:t>
      </w:r>
      <w:r w:rsidR="002902AD">
        <w:rPr>
          <w:rtl/>
        </w:rPr>
        <w:t>ی</w:t>
      </w:r>
      <w:r w:rsidRPr="006F0B90">
        <w:rPr>
          <w:rtl/>
        </w:rPr>
        <w:t>ى واضح‏تر:</w:t>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2902AD">
        <w:rPr>
          <w:rStyle w:val="Char3"/>
          <w:rFonts w:hint="cs"/>
          <w:rtl/>
        </w:rPr>
        <w:t xml:space="preserve">وَٱمۡرَأَتُهُۥ قَآئِمَةٞ </w:t>
      </w:r>
      <w:r w:rsidR="006C0D4E" w:rsidRPr="002902AD">
        <w:rPr>
          <w:rStyle w:val="Char3"/>
          <w:rtl/>
        </w:rPr>
        <w:t>فَضَحِكَت</w:t>
      </w:r>
      <w:r w:rsidR="006C0D4E" w:rsidRPr="002902AD">
        <w:rPr>
          <w:rStyle w:val="Char3"/>
          <w:rFonts w:hint="cs"/>
          <w:rtl/>
        </w:rPr>
        <w:t>ۡ</w:t>
      </w:r>
      <w:r w:rsidR="006C0D4E" w:rsidRPr="002902AD">
        <w:rPr>
          <w:rStyle w:val="Char3"/>
          <w:rtl/>
        </w:rPr>
        <w:t xml:space="preserve"> </w:t>
      </w:r>
      <w:r w:rsidR="006C0D4E" w:rsidRPr="002902AD">
        <w:rPr>
          <w:rStyle w:val="Char3"/>
          <w:rFonts w:hint="cs"/>
          <w:rtl/>
        </w:rPr>
        <w:t>فَبَشَّرۡنَٰهَا</w:t>
      </w:r>
      <w:r w:rsidR="006C0D4E" w:rsidRPr="002902AD">
        <w:rPr>
          <w:rStyle w:val="Char3"/>
          <w:rtl/>
        </w:rPr>
        <w:t xml:space="preserve"> </w:t>
      </w:r>
      <w:r w:rsidR="006C0D4E" w:rsidRPr="002902AD">
        <w:rPr>
          <w:rStyle w:val="Char3"/>
          <w:rFonts w:hint="cs"/>
          <w:rtl/>
        </w:rPr>
        <w:t>بِإِسۡحَٰقَ</w:t>
      </w:r>
      <w:r w:rsidR="006C0D4E" w:rsidRPr="002902AD">
        <w:rPr>
          <w:rStyle w:val="Char3"/>
          <w:rtl/>
        </w:rPr>
        <w:t xml:space="preserve"> </w:t>
      </w:r>
      <w:r w:rsidR="006C0D4E" w:rsidRPr="002902AD">
        <w:rPr>
          <w:rStyle w:val="Char3"/>
          <w:rFonts w:hint="cs"/>
          <w:rtl/>
        </w:rPr>
        <w:t>وَمِن</w:t>
      </w:r>
      <w:r w:rsidR="006C0D4E" w:rsidRPr="002902AD">
        <w:rPr>
          <w:rStyle w:val="Char3"/>
          <w:rtl/>
        </w:rPr>
        <w:t xml:space="preserve"> </w:t>
      </w:r>
      <w:r w:rsidR="006C0D4E" w:rsidRPr="002902AD">
        <w:rPr>
          <w:rStyle w:val="Char3"/>
          <w:rFonts w:hint="cs"/>
          <w:rtl/>
        </w:rPr>
        <w:t>وَرَآءِ</w:t>
      </w:r>
      <w:r w:rsidR="006C0D4E" w:rsidRPr="002902AD">
        <w:rPr>
          <w:rStyle w:val="Char3"/>
          <w:rtl/>
        </w:rPr>
        <w:t xml:space="preserve"> </w:t>
      </w:r>
      <w:r w:rsidR="006C0D4E" w:rsidRPr="002902AD">
        <w:rPr>
          <w:rStyle w:val="Char3"/>
          <w:rFonts w:hint="cs"/>
          <w:rtl/>
        </w:rPr>
        <w:t>إِسۡحَٰقَ</w:t>
      </w:r>
      <w:r w:rsidR="006C0D4E" w:rsidRPr="002902AD">
        <w:rPr>
          <w:rStyle w:val="Char3"/>
          <w:rtl/>
        </w:rPr>
        <w:t xml:space="preserve"> </w:t>
      </w:r>
      <w:r w:rsidR="006C0D4E" w:rsidRPr="002902AD">
        <w:rPr>
          <w:rStyle w:val="Char3"/>
          <w:rFonts w:hint="cs"/>
          <w:rtl/>
        </w:rPr>
        <w:t>يَعۡقُوبَ</w:t>
      </w:r>
      <w:r w:rsidR="006C0D4E" w:rsidRPr="002902AD">
        <w:rPr>
          <w:rStyle w:val="Char3"/>
          <w:rtl/>
        </w:rPr>
        <w:t xml:space="preserve"> </w:t>
      </w:r>
      <w:r w:rsidR="006C0D4E" w:rsidRPr="002902AD">
        <w:rPr>
          <w:rStyle w:val="Char3"/>
          <w:rFonts w:hint="cs"/>
          <w:rtl/>
        </w:rPr>
        <w:t xml:space="preserve">٧١ </w:t>
      </w:r>
      <w:r w:rsidR="006C0D4E" w:rsidRPr="002902AD">
        <w:rPr>
          <w:rStyle w:val="Char3"/>
          <w:rtl/>
        </w:rPr>
        <w:t>قَالَت</w:t>
      </w:r>
      <w:r w:rsidR="006C0D4E" w:rsidRPr="002902AD">
        <w:rPr>
          <w:rStyle w:val="Char3"/>
          <w:rFonts w:hint="cs"/>
          <w:rtl/>
        </w:rPr>
        <w:t>ۡ</w:t>
      </w:r>
      <w:r w:rsidR="006C0D4E" w:rsidRPr="002902AD">
        <w:rPr>
          <w:rStyle w:val="Char3"/>
          <w:rtl/>
        </w:rPr>
        <w:t xml:space="preserve"> </w:t>
      </w:r>
      <w:r w:rsidR="006C0D4E" w:rsidRPr="002902AD">
        <w:rPr>
          <w:rStyle w:val="Char3"/>
          <w:rFonts w:hint="cs"/>
          <w:rtl/>
        </w:rPr>
        <w:t>يَٰوَيۡلَتَىٰٓ</w:t>
      </w:r>
      <w:r w:rsidR="006C0D4E" w:rsidRPr="002902AD">
        <w:rPr>
          <w:rStyle w:val="Char3"/>
          <w:rtl/>
        </w:rPr>
        <w:t xml:space="preserve"> </w:t>
      </w:r>
      <w:r w:rsidR="006C0D4E" w:rsidRPr="002902AD">
        <w:rPr>
          <w:rStyle w:val="Char3"/>
          <w:rFonts w:hint="cs"/>
          <w:rtl/>
        </w:rPr>
        <w:t>ءَأَلِدُ</w:t>
      </w:r>
      <w:r w:rsidR="006C0D4E" w:rsidRPr="002902AD">
        <w:rPr>
          <w:rStyle w:val="Char3"/>
          <w:rtl/>
        </w:rPr>
        <w:t xml:space="preserve"> </w:t>
      </w:r>
      <w:r w:rsidR="006C0D4E" w:rsidRPr="002902AD">
        <w:rPr>
          <w:rStyle w:val="Char3"/>
          <w:rFonts w:hint="cs"/>
          <w:rtl/>
        </w:rPr>
        <w:t>وَأَنَا۠</w:t>
      </w:r>
      <w:r w:rsidR="006C0D4E" w:rsidRPr="002902AD">
        <w:rPr>
          <w:rStyle w:val="Char3"/>
          <w:rtl/>
        </w:rPr>
        <w:t xml:space="preserve"> </w:t>
      </w:r>
      <w:r w:rsidR="006C0D4E" w:rsidRPr="002902AD">
        <w:rPr>
          <w:rStyle w:val="Char3"/>
          <w:rFonts w:hint="cs"/>
          <w:rtl/>
        </w:rPr>
        <w:t>عَجُوزٞ وَهَٰذَا بَعۡلِي شَيۡ</w:t>
      </w:r>
      <w:r w:rsidR="006C0D4E" w:rsidRPr="002902AD">
        <w:rPr>
          <w:rStyle w:val="Char3"/>
          <w:rtl/>
        </w:rPr>
        <w:t>خًا</w:t>
      </w:r>
      <w:r w:rsidR="006C0D4E" w:rsidRPr="002902AD">
        <w:rPr>
          <w:rStyle w:val="Char3"/>
          <w:rFonts w:hint="cs"/>
          <w:rtl/>
        </w:rPr>
        <w:t>ۖ</w:t>
      </w:r>
      <w:r w:rsidR="006C0D4E" w:rsidRPr="002902AD">
        <w:rPr>
          <w:rStyle w:val="Char3"/>
          <w:rtl/>
        </w:rPr>
        <w:t xml:space="preserve"> </w:t>
      </w:r>
      <w:r w:rsidR="006C0D4E" w:rsidRPr="002902AD">
        <w:rPr>
          <w:rStyle w:val="Char3"/>
          <w:rFonts w:hint="cs"/>
          <w:rtl/>
        </w:rPr>
        <w:t>إِنَّ</w:t>
      </w:r>
      <w:r w:rsidR="006C0D4E" w:rsidRPr="002902AD">
        <w:rPr>
          <w:rStyle w:val="Char3"/>
          <w:rtl/>
        </w:rPr>
        <w:t xml:space="preserve"> </w:t>
      </w:r>
      <w:r w:rsidR="006C0D4E" w:rsidRPr="002902AD">
        <w:rPr>
          <w:rStyle w:val="Char3"/>
          <w:rFonts w:hint="cs"/>
          <w:rtl/>
        </w:rPr>
        <w:t>هَٰذَا</w:t>
      </w:r>
      <w:r w:rsidR="006C0D4E" w:rsidRPr="002902AD">
        <w:rPr>
          <w:rStyle w:val="Char3"/>
          <w:rtl/>
        </w:rPr>
        <w:t xml:space="preserve"> </w:t>
      </w:r>
      <w:r w:rsidR="006C0D4E" w:rsidRPr="002902AD">
        <w:rPr>
          <w:rStyle w:val="Char3"/>
          <w:rFonts w:hint="cs"/>
          <w:rtl/>
        </w:rPr>
        <w:t>لَشَيۡءٌ</w:t>
      </w:r>
      <w:r w:rsidR="006C0D4E" w:rsidRPr="002902AD">
        <w:rPr>
          <w:rStyle w:val="Char3"/>
          <w:rtl/>
        </w:rPr>
        <w:t xml:space="preserve"> </w:t>
      </w:r>
      <w:r w:rsidR="006C0D4E" w:rsidRPr="002902AD">
        <w:rPr>
          <w:rStyle w:val="Char3"/>
          <w:rFonts w:hint="cs"/>
          <w:rtl/>
        </w:rPr>
        <w:t>عَجِيبٞ ٧٢ قَالُوٓاْ أَتَعۡجَبِينَ مِنۡ أَمۡرِ ٱ</w:t>
      </w:r>
      <w:r w:rsidR="006C0D4E" w:rsidRPr="002902AD">
        <w:rPr>
          <w:rStyle w:val="Char3"/>
          <w:rtl/>
        </w:rPr>
        <w:t>للَّهِ</w:t>
      </w:r>
      <w:r w:rsidR="006C0D4E" w:rsidRPr="002902AD">
        <w:rPr>
          <w:rStyle w:val="Char3"/>
          <w:rFonts w:hint="cs"/>
          <w:rtl/>
        </w:rPr>
        <w:t>ۖ</w:t>
      </w:r>
      <w:r w:rsidR="006C0D4E" w:rsidRPr="002902AD">
        <w:rPr>
          <w:rStyle w:val="Char3"/>
          <w:rtl/>
        </w:rPr>
        <w:t xml:space="preserve"> </w:t>
      </w:r>
      <w:r w:rsidR="006C0D4E" w:rsidRPr="002902AD">
        <w:rPr>
          <w:rStyle w:val="Char3"/>
          <w:rFonts w:hint="cs"/>
          <w:rtl/>
        </w:rPr>
        <w:t>رَحۡمَتُ</w:t>
      </w:r>
      <w:r w:rsidR="006C0D4E" w:rsidRPr="002902AD">
        <w:rPr>
          <w:rStyle w:val="Char3"/>
          <w:rtl/>
        </w:rPr>
        <w:t xml:space="preserve"> </w:t>
      </w:r>
      <w:r w:rsidR="006C0D4E" w:rsidRPr="002902AD">
        <w:rPr>
          <w:rStyle w:val="Char3"/>
          <w:rFonts w:hint="cs"/>
          <w:rtl/>
        </w:rPr>
        <w:t>ٱللَّهِ</w:t>
      </w:r>
      <w:r w:rsidR="006C0D4E" w:rsidRPr="002902AD">
        <w:rPr>
          <w:rStyle w:val="Char3"/>
          <w:rtl/>
        </w:rPr>
        <w:t xml:space="preserve"> </w:t>
      </w:r>
      <w:r w:rsidR="006C0D4E" w:rsidRPr="002902AD">
        <w:rPr>
          <w:rStyle w:val="Char3"/>
          <w:rFonts w:hint="cs"/>
          <w:rtl/>
        </w:rPr>
        <w:t>وَبَرَكَٰتُهُۥ</w:t>
      </w:r>
      <w:r w:rsidR="006C0D4E" w:rsidRPr="002902AD">
        <w:rPr>
          <w:rStyle w:val="Char3"/>
          <w:rtl/>
        </w:rPr>
        <w:t xml:space="preserve"> </w:t>
      </w:r>
      <w:r w:rsidR="006C0D4E" w:rsidRPr="002902AD">
        <w:rPr>
          <w:rStyle w:val="Char3"/>
          <w:rFonts w:hint="cs"/>
          <w:rtl/>
        </w:rPr>
        <w:t>عَلَيۡكُمۡ</w:t>
      </w:r>
      <w:r w:rsidR="006C0D4E" w:rsidRPr="002902AD">
        <w:rPr>
          <w:rStyle w:val="Char3"/>
          <w:rtl/>
        </w:rPr>
        <w:t xml:space="preserve"> </w:t>
      </w:r>
      <w:r w:rsidR="006C0D4E" w:rsidRPr="002902AD">
        <w:rPr>
          <w:rStyle w:val="Char3"/>
          <w:rFonts w:hint="cs"/>
          <w:rtl/>
        </w:rPr>
        <w:t>أَهۡلَ</w:t>
      </w:r>
      <w:r w:rsidR="006C0D4E" w:rsidRPr="002902AD">
        <w:rPr>
          <w:rStyle w:val="Char3"/>
          <w:rtl/>
        </w:rPr>
        <w:t xml:space="preserve"> </w:t>
      </w:r>
      <w:r w:rsidR="006C0D4E" w:rsidRPr="002902AD">
        <w:rPr>
          <w:rStyle w:val="Char3"/>
          <w:rFonts w:hint="cs"/>
          <w:rtl/>
        </w:rPr>
        <w:t>ٱلۡبَيۡتِۚ</w:t>
      </w:r>
      <w:r w:rsidR="006C0D4E" w:rsidRPr="002902AD">
        <w:rPr>
          <w:rStyle w:val="Char3"/>
          <w:rtl/>
        </w:rPr>
        <w:t xml:space="preserve"> </w:t>
      </w:r>
      <w:r w:rsidR="006C0D4E" w:rsidRPr="002902AD">
        <w:rPr>
          <w:rStyle w:val="Char3"/>
          <w:rFonts w:hint="cs"/>
          <w:rtl/>
        </w:rPr>
        <w:t>إِنَّهُۥ</w:t>
      </w:r>
      <w:r w:rsidR="006C0D4E" w:rsidRPr="002902AD">
        <w:rPr>
          <w:rStyle w:val="Char3"/>
          <w:rtl/>
        </w:rPr>
        <w:t xml:space="preserve"> </w:t>
      </w:r>
      <w:r w:rsidR="006C0D4E" w:rsidRPr="002902AD">
        <w:rPr>
          <w:rStyle w:val="Char3"/>
          <w:rFonts w:hint="cs"/>
          <w:rtl/>
        </w:rPr>
        <w:t>حَمِيدٞ مَّجِيدٞ ٧٣</w:t>
      </w:r>
      <w:r>
        <w:rPr>
          <w:rFonts w:ascii="Times New Roman" w:hAnsi="Times New Roman" w:cs="Traditional Arabic" w:hint="cs"/>
          <w:rtl/>
        </w:rPr>
        <w:t>﴾</w:t>
      </w:r>
      <w:r>
        <w:rPr>
          <w:rFonts w:ascii="Times New Roman" w:hAnsi="Times New Roman" w:hint="cs"/>
          <w:rtl/>
        </w:rPr>
        <w:t xml:space="preserve"> </w:t>
      </w:r>
      <w:r w:rsidR="006C0D4E" w:rsidRPr="00EC4DC3">
        <w:rPr>
          <w:rStyle w:val="Char4"/>
          <w:rtl/>
        </w:rPr>
        <w:t>[هود: ٧١-</w:t>
      </w:r>
      <w:r w:rsidRPr="00EC4DC3">
        <w:rPr>
          <w:rStyle w:val="Char4"/>
          <w:rtl/>
        </w:rPr>
        <w:t>٧٣]</w:t>
      </w:r>
      <w:r>
        <w:rPr>
          <w:rFonts w:ascii="Times New Roman" w:hAnsi="Times New Roman" w:hint="cs"/>
          <w:sz w:val="26"/>
          <w:szCs w:val="26"/>
          <w:rtl/>
        </w:rPr>
        <w:t>.</w:t>
      </w:r>
    </w:p>
    <w:p w:rsidR="006C0D4E" w:rsidRDefault="00082CC7" w:rsidP="00EC4DC3">
      <w:pPr>
        <w:pStyle w:val="a5"/>
        <w:rPr>
          <w:rtl/>
        </w:rPr>
      </w:pPr>
      <w:r>
        <w:rPr>
          <w:rFonts w:cs="Traditional Arabic" w:hint="cs"/>
          <w:rtl/>
        </w:rPr>
        <w:t>«</w:t>
      </w:r>
      <w:r w:rsidRPr="00A7735E">
        <w:rPr>
          <w:rtl/>
        </w:rPr>
        <w:t>همسر ابراه</w:t>
      </w:r>
      <w:r w:rsidR="002902AD">
        <w:rPr>
          <w:rtl/>
        </w:rPr>
        <w:t>ی</w:t>
      </w:r>
      <w:r w:rsidRPr="00A7735E">
        <w:rPr>
          <w:rtl/>
        </w:rPr>
        <w:t xml:space="preserve">م (ساره </w:t>
      </w:r>
      <w:r w:rsidR="002902AD">
        <w:rPr>
          <w:rtl/>
        </w:rPr>
        <w:t>ک</w:t>
      </w:r>
      <w:r w:rsidRPr="00A7735E">
        <w:rPr>
          <w:rtl/>
        </w:rPr>
        <w:t>ه در آنجا) ا</w:t>
      </w:r>
      <w:r w:rsidR="002902AD">
        <w:rPr>
          <w:rtl/>
        </w:rPr>
        <w:t>ی</w:t>
      </w:r>
      <w:r w:rsidRPr="00A7735E">
        <w:rPr>
          <w:rtl/>
        </w:rPr>
        <w:t>ستاده بود (از ا</w:t>
      </w:r>
      <w:r w:rsidR="002902AD">
        <w:rPr>
          <w:rtl/>
        </w:rPr>
        <w:t>ی</w:t>
      </w:r>
      <w:r w:rsidRPr="00A7735E">
        <w:rPr>
          <w:rtl/>
        </w:rPr>
        <w:t xml:space="preserve">ن خبر </w:t>
      </w:r>
      <w:r w:rsidR="002902AD">
        <w:rPr>
          <w:rtl/>
        </w:rPr>
        <w:t>ک</w:t>
      </w:r>
      <w:r w:rsidRPr="00A7735E">
        <w:rPr>
          <w:rtl/>
        </w:rPr>
        <w:t>ه آنها فرشتگان هستند و براى نجات برادرزاده ابراه</w:t>
      </w:r>
      <w:r w:rsidR="002902AD">
        <w:rPr>
          <w:rtl/>
        </w:rPr>
        <w:t>ی</w:t>
      </w:r>
      <w:r w:rsidRPr="00A7735E">
        <w:rPr>
          <w:rtl/>
        </w:rPr>
        <w:t xml:space="preserve">م، </w:t>
      </w:r>
      <w:r w:rsidR="002902AD">
        <w:rPr>
          <w:rtl/>
        </w:rPr>
        <w:t>ی</w:t>
      </w:r>
      <w:r w:rsidRPr="00A7735E">
        <w:rPr>
          <w:rtl/>
        </w:rPr>
        <w:t>عنى لوط و سا</w:t>
      </w:r>
      <w:r w:rsidR="002902AD">
        <w:rPr>
          <w:rtl/>
        </w:rPr>
        <w:t>ی</w:t>
      </w:r>
      <w:r w:rsidRPr="00A7735E">
        <w:rPr>
          <w:rtl/>
        </w:rPr>
        <w:t xml:space="preserve">ر مؤمنان از دست </w:t>
      </w:r>
      <w:r w:rsidR="002902AD">
        <w:rPr>
          <w:rtl/>
        </w:rPr>
        <w:t>ک</w:t>
      </w:r>
      <w:r w:rsidRPr="00A7735E">
        <w:rPr>
          <w:rtl/>
        </w:rPr>
        <w:t>فّار آمده‏اند) خند</w:t>
      </w:r>
      <w:r w:rsidR="002902AD">
        <w:rPr>
          <w:rtl/>
        </w:rPr>
        <w:t>ی</w:t>
      </w:r>
      <w:r w:rsidRPr="00A7735E">
        <w:rPr>
          <w:rtl/>
        </w:rPr>
        <w:t xml:space="preserve">د، ما (توسّط همان فرشتگان) بدو مژده (تولّد) اسحاق و به دنبالش (تولّد) </w:t>
      </w:r>
      <w:r w:rsidR="002902AD">
        <w:rPr>
          <w:rtl/>
        </w:rPr>
        <w:t>ی</w:t>
      </w:r>
      <w:r w:rsidRPr="00A7735E">
        <w:rPr>
          <w:rtl/>
        </w:rPr>
        <w:t>عقوب (از اسحاق) را داد</w:t>
      </w:r>
      <w:r w:rsidR="002902AD">
        <w:rPr>
          <w:rtl/>
        </w:rPr>
        <w:t>ی</w:t>
      </w:r>
      <w:r w:rsidRPr="00A7735E">
        <w:rPr>
          <w:rtl/>
        </w:rPr>
        <w:t>م. گفت: اى واى! آ</w:t>
      </w:r>
      <w:r w:rsidR="002902AD">
        <w:rPr>
          <w:rtl/>
        </w:rPr>
        <w:t>ی</w:t>
      </w:r>
      <w:r w:rsidRPr="00A7735E">
        <w:rPr>
          <w:rtl/>
        </w:rPr>
        <w:t xml:space="preserve">ا من </w:t>
      </w:r>
      <w:r w:rsidR="002902AD">
        <w:rPr>
          <w:rtl/>
        </w:rPr>
        <w:t>ک</w:t>
      </w:r>
      <w:r w:rsidRPr="00A7735E">
        <w:rPr>
          <w:rtl/>
        </w:rPr>
        <w:t>ه پ</w:t>
      </w:r>
      <w:r w:rsidR="002902AD">
        <w:rPr>
          <w:rtl/>
        </w:rPr>
        <w:t>ی</w:t>
      </w:r>
      <w:r w:rsidRPr="00A7735E">
        <w:rPr>
          <w:rtl/>
        </w:rPr>
        <w:t>رزنى هستم و ا</w:t>
      </w:r>
      <w:r w:rsidR="002902AD">
        <w:rPr>
          <w:rtl/>
        </w:rPr>
        <w:t>ی</w:t>
      </w:r>
      <w:r w:rsidRPr="00A7735E">
        <w:rPr>
          <w:rtl/>
        </w:rPr>
        <w:t>ن هم (ابراه</w:t>
      </w:r>
      <w:r w:rsidR="002902AD">
        <w:rPr>
          <w:rtl/>
        </w:rPr>
        <w:t>ی</w:t>
      </w:r>
      <w:r w:rsidRPr="00A7735E">
        <w:rPr>
          <w:rtl/>
        </w:rPr>
        <w:t xml:space="preserve">م) شوهرم </w:t>
      </w:r>
      <w:r w:rsidR="002902AD">
        <w:rPr>
          <w:rtl/>
        </w:rPr>
        <w:t>ک</w:t>
      </w:r>
      <w:r w:rsidRPr="00A7735E">
        <w:rPr>
          <w:rtl/>
        </w:rPr>
        <w:t>ه پ</w:t>
      </w:r>
      <w:r w:rsidR="002902AD">
        <w:rPr>
          <w:rtl/>
        </w:rPr>
        <w:t>ی</w:t>
      </w:r>
      <w:r w:rsidRPr="00A7735E">
        <w:rPr>
          <w:rtl/>
        </w:rPr>
        <w:t>رمردى مى‏باشد، فرزندى مى‏زا</w:t>
      </w:r>
      <w:r w:rsidR="002902AD">
        <w:rPr>
          <w:rtl/>
        </w:rPr>
        <w:t>ی</w:t>
      </w:r>
      <w:r w:rsidRPr="00A7735E">
        <w:rPr>
          <w:rtl/>
        </w:rPr>
        <w:t>م؟! ا</w:t>
      </w:r>
      <w:r w:rsidR="002902AD">
        <w:rPr>
          <w:rtl/>
        </w:rPr>
        <w:t>ی</w:t>
      </w:r>
      <w:r w:rsidRPr="00A7735E">
        <w:rPr>
          <w:rtl/>
        </w:rPr>
        <w:t>ن چ</w:t>
      </w:r>
      <w:r w:rsidR="002902AD">
        <w:rPr>
          <w:rtl/>
        </w:rPr>
        <w:t>ی</w:t>
      </w:r>
      <w:r w:rsidRPr="00A7735E">
        <w:rPr>
          <w:rtl/>
        </w:rPr>
        <w:t>ز بس</w:t>
      </w:r>
      <w:r w:rsidR="002902AD">
        <w:rPr>
          <w:rtl/>
        </w:rPr>
        <w:t>ی</w:t>
      </w:r>
      <w:r w:rsidRPr="00A7735E">
        <w:rPr>
          <w:rtl/>
        </w:rPr>
        <w:t>ار شگفتى است! گفتند: آ</w:t>
      </w:r>
      <w:r w:rsidR="002902AD">
        <w:rPr>
          <w:rtl/>
        </w:rPr>
        <w:t>ی</w:t>
      </w:r>
      <w:r w:rsidRPr="00A7735E">
        <w:rPr>
          <w:rtl/>
        </w:rPr>
        <w:t xml:space="preserve">ا از </w:t>
      </w:r>
      <w:r w:rsidR="002902AD">
        <w:rPr>
          <w:rtl/>
        </w:rPr>
        <w:t>ک</w:t>
      </w:r>
      <w:r w:rsidRPr="00A7735E">
        <w:rPr>
          <w:rtl/>
        </w:rPr>
        <w:t>ار خدا شگفت مى‏</w:t>
      </w:r>
      <w:r w:rsidR="002902AD">
        <w:rPr>
          <w:rtl/>
        </w:rPr>
        <w:t>ک</w:t>
      </w:r>
      <w:r w:rsidRPr="00A7735E">
        <w:rPr>
          <w:rtl/>
        </w:rPr>
        <w:t>نى؟! اى اهل‏ب</w:t>
      </w:r>
      <w:r w:rsidR="002902AD">
        <w:rPr>
          <w:rtl/>
        </w:rPr>
        <w:t>ی</w:t>
      </w:r>
      <w:r w:rsidRPr="00A7735E">
        <w:rPr>
          <w:rtl/>
        </w:rPr>
        <w:t>ت (ابراه</w:t>
      </w:r>
      <w:r w:rsidR="002902AD">
        <w:rPr>
          <w:rtl/>
        </w:rPr>
        <w:t>ی</w:t>
      </w:r>
      <w:r w:rsidRPr="00A7735E">
        <w:rPr>
          <w:rtl/>
        </w:rPr>
        <w:t>م)! رحمت و بر</w:t>
      </w:r>
      <w:r w:rsidR="002902AD">
        <w:rPr>
          <w:rtl/>
        </w:rPr>
        <w:t>ک</w:t>
      </w:r>
      <w:r w:rsidRPr="00A7735E">
        <w:rPr>
          <w:rtl/>
        </w:rPr>
        <w:t>ات خدا شامل شماست. بى‏گمان خداوند ستوده بزرگوار است</w:t>
      </w:r>
      <w:r>
        <w:rPr>
          <w:rFonts w:cs="Traditional Arabic" w:hint="cs"/>
          <w:rtl/>
        </w:rPr>
        <w:t>»</w:t>
      </w:r>
      <w:r w:rsidRPr="006F0B90">
        <w:rPr>
          <w:rtl/>
        </w:rPr>
        <w:t>.</w:t>
      </w:r>
    </w:p>
    <w:p w:rsidR="00082CC7" w:rsidRDefault="00082CC7" w:rsidP="00EC4DC3">
      <w:pPr>
        <w:pStyle w:val="a5"/>
        <w:rPr>
          <w:rtl/>
        </w:rPr>
      </w:pPr>
      <w:r w:rsidRPr="006F0B90">
        <w:rPr>
          <w:rtl/>
        </w:rPr>
        <w:t>ا</w:t>
      </w:r>
      <w:r w:rsidR="002902AD">
        <w:rPr>
          <w:rtl/>
        </w:rPr>
        <w:t>ی</w:t>
      </w:r>
      <w:r w:rsidRPr="006F0B90">
        <w:rPr>
          <w:rtl/>
        </w:rPr>
        <w:t>ن گفتگوى ملائ</w:t>
      </w:r>
      <w:r w:rsidR="002902AD">
        <w:rPr>
          <w:rtl/>
        </w:rPr>
        <w:t>ک</w:t>
      </w:r>
      <w:r w:rsidRPr="006F0B90">
        <w:rPr>
          <w:rtl/>
        </w:rPr>
        <w:t>ه با سارة، همسر ابراه</w:t>
      </w:r>
      <w:r w:rsidR="002902AD">
        <w:rPr>
          <w:rtl/>
        </w:rPr>
        <w:t>ی</w:t>
      </w:r>
      <w:r w:rsidRPr="006F0B90">
        <w:rPr>
          <w:rtl/>
        </w:rPr>
        <w:t xml:space="preserve">م‏ </w:t>
      </w:r>
      <w:r>
        <w:rPr>
          <w:rFonts w:cs="CTraditional Arabic" w:hint="cs"/>
          <w:rtl/>
        </w:rPr>
        <w:t>÷</w:t>
      </w:r>
      <w:r w:rsidRPr="006F0B90">
        <w:rPr>
          <w:rtl/>
        </w:rPr>
        <w:t xml:space="preserve"> است زمانى </w:t>
      </w:r>
      <w:r w:rsidR="002902AD">
        <w:rPr>
          <w:rtl/>
        </w:rPr>
        <w:t>ک</w:t>
      </w:r>
      <w:r w:rsidRPr="006F0B90">
        <w:rPr>
          <w:rtl/>
        </w:rPr>
        <w:t>ه او را - در حال</w:t>
      </w:r>
      <w:r w:rsidR="002902AD">
        <w:rPr>
          <w:rtl/>
        </w:rPr>
        <w:t>یک</w:t>
      </w:r>
      <w:r w:rsidRPr="006F0B90">
        <w:rPr>
          <w:rtl/>
        </w:rPr>
        <w:t>ه نازا و پ</w:t>
      </w:r>
      <w:r w:rsidR="002902AD">
        <w:rPr>
          <w:rtl/>
        </w:rPr>
        <w:t>ی</w:t>
      </w:r>
      <w:r w:rsidRPr="006F0B90">
        <w:rPr>
          <w:rtl/>
        </w:rPr>
        <w:t>ر بود - به اسحاق بشارت دادند و چنانچه مى‏ب</w:t>
      </w:r>
      <w:r w:rsidR="002902AD">
        <w:rPr>
          <w:rtl/>
        </w:rPr>
        <w:t>ی</w:t>
      </w:r>
      <w:r w:rsidRPr="006F0B90">
        <w:rPr>
          <w:rtl/>
        </w:rPr>
        <w:t>ن</w:t>
      </w:r>
      <w:r w:rsidR="002902AD">
        <w:rPr>
          <w:rtl/>
        </w:rPr>
        <w:t>ی</w:t>
      </w:r>
      <w:r w:rsidRPr="006F0B90">
        <w:rPr>
          <w:rtl/>
        </w:rPr>
        <w:t>م خداوند لفظ «أهل الب</w:t>
      </w:r>
      <w:r w:rsidR="002902AD">
        <w:rPr>
          <w:rtl/>
        </w:rPr>
        <w:t>ی</w:t>
      </w:r>
      <w:r w:rsidRPr="006F0B90">
        <w:rPr>
          <w:rtl/>
        </w:rPr>
        <w:t>ت» را - با زبان ملائ</w:t>
      </w:r>
      <w:r w:rsidR="002902AD">
        <w:rPr>
          <w:rtl/>
        </w:rPr>
        <w:t>ک</w:t>
      </w:r>
      <w:r w:rsidRPr="006F0B90">
        <w:rPr>
          <w:rtl/>
        </w:rPr>
        <w:t>ة - براى زن ابراه</w:t>
      </w:r>
      <w:r w:rsidR="002902AD">
        <w:rPr>
          <w:rtl/>
        </w:rPr>
        <w:t>ی</w:t>
      </w:r>
      <w:r w:rsidRPr="006F0B90">
        <w:rPr>
          <w:rtl/>
        </w:rPr>
        <w:t xml:space="preserve">م‏ </w:t>
      </w:r>
      <w:r>
        <w:rPr>
          <w:rFonts w:cs="CTraditional Arabic" w:hint="cs"/>
          <w:rtl/>
        </w:rPr>
        <w:t>÷</w:t>
      </w:r>
      <w:r w:rsidRPr="006F0B90">
        <w:rPr>
          <w:rtl/>
        </w:rPr>
        <w:t xml:space="preserve"> به </w:t>
      </w:r>
      <w:r w:rsidR="002902AD">
        <w:rPr>
          <w:rtl/>
        </w:rPr>
        <w:t>ک</w:t>
      </w:r>
      <w:r w:rsidRPr="006F0B90">
        <w:rPr>
          <w:rtl/>
        </w:rPr>
        <w:t>ار مى‏برد؛ نه د</w:t>
      </w:r>
      <w:r w:rsidR="002902AD">
        <w:rPr>
          <w:rtl/>
        </w:rPr>
        <w:t>ی</w:t>
      </w:r>
      <w:r w:rsidRPr="006F0B90">
        <w:rPr>
          <w:rtl/>
        </w:rPr>
        <w:t>گرى و ضم</w:t>
      </w:r>
      <w:r w:rsidR="002902AD">
        <w:rPr>
          <w:rtl/>
        </w:rPr>
        <w:t>ی</w:t>
      </w:r>
      <w:r w:rsidRPr="006F0B90">
        <w:rPr>
          <w:rtl/>
        </w:rPr>
        <w:t>ر جمع مذ</w:t>
      </w:r>
      <w:r w:rsidR="002902AD">
        <w:rPr>
          <w:rtl/>
        </w:rPr>
        <w:t>ک</w:t>
      </w:r>
      <w:r w:rsidRPr="006F0B90">
        <w:rPr>
          <w:rtl/>
        </w:rPr>
        <w:t>ر «عل</w:t>
      </w:r>
      <w:r w:rsidR="002902AD">
        <w:rPr>
          <w:rtl/>
        </w:rPr>
        <w:t>یک</w:t>
      </w:r>
      <w:r w:rsidRPr="006F0B90">
        <w:rPr>
          <w:rtl/>
        </w:rPr>
        <w:t xml:space="preserve">م» - </w:t>
      </w:r>
      <w:r w:rsidR="002902AD">
        <w:rPr>
          <w:rtl/>
        </w:rPr>
        <w:t>ک</w:t>
      </w:r>
      <w:r w:rsidRPr="006F0B90">
        <w:rPr>
          <w:rtl/>
        </w:rPr>
        <w:t>ه به جاى «عل</w:t>
      </w:r>
      <w:r w:rsidR="002902AD">
        <w:rPr>
          <w:rtl/>
        </w:rPr>
        <w:t>یک</w:t>
      </w:r>
      <w:r w:rsidRPr="006F0B90">
        <w:rPr>
          <w:rtl/>
        </w:rPr>
        <w:t>نّ» آمده - به همان «اهل» برمى‏گردد.. چنانچه علماء و مفسّران ش</w:t>
      </w:r>
      <w:r w:rsidR="002902AD">
        <w:rPr>
          <w:rtl/>
        </w:rPr>
        <w:t>ی</w:t>
      </w:r>
      <w:r w:rsidRPr="006F0B90">
        <w:rPr>
          <w:rtl/>
        </w:rPr>
        <w:t>عه ن</w:t>
      </w:r>
      <w:r w:rsidR="002902AD">
        <w:rPr>
          <w:rtl/>
        </w:rPr>
        <w:t>ی</w:t>
      </w:r>
      <w:r w:rsidRPr="006F0B90">
        <w:rPr>
          <w:rtl/>
        </w:rPr>
        <w:t>ز، به آن اعتراف داشته‏اند و منظور از «اهل‏الب</w:t>
      </w:r>
      <w:r w:rsidR="002902AD">
        <w:rPr>
          <w:rtl/>
        </w:rPr>
        <w:t>ی</w:t>
      </w:r>
      <w:r w:rsidRPr="006F0B90">
        <w:rPr>
          <w:rtl/>
        </w:rPr>
        <w:t>ت» را تنها ساره دانسته‏اند</w:t>
      </w:r>
      <w:r w:rsidRPr="002902AD">
        <w:rPr>
          <w:rStyle w:val="FootnoteReference"/>
          <w:rFonts w:ascii="Times New Roman" w:hAnsi="Times New Roman"/>
          <w:b/>
          <w:sz w:val="24"/>
          <w:rtl/>
        </w:rPr>
        <w:footnoteReference w:id="704"/>
      </w:r>
      <w:r w:rsidRPr="006F0B90">
        <w:rPr>
          <w:rtl/>
        </w:rPr>
        <w:t>؛ ز</w:t>
      </w:r>
      <w:r w:rsidR="002902AD">
        <w:rPr>
          <w:rtl/>
        </w:rPr>
        <w:t>ی</w:t>
      </w:r>
      <w:r w:rsidRPr="006F0B90">
        <w:rPr>
          <w:rtl/>
        </w:rPr>
        <w:t>را ابراه</w:t>
      </w:r>
      <w:r w:rsidR="002902AD">
        <w:rPr>
          <w:rtl/>
        </w:rPr>
        <w:t>ی</w:t>
      </w:r>
      <w:r w:rsidRPr="006F0B90">
        <w:rPr>
          <w:rtl/>
        </w:rPr>
        <w:t>م و</w:t>
      </w:r>
      <w:r w:rsidR="00D17E13">
        <w:rPr>
          <w:rtl/>
        </w:rPr>
        <w:t xml:space="preserve"> </w:t>
      </w:r>
      <w:r w:rsidRPr="006F0B90">
        <w:rPr>
          <w:rtl/>
        </w:rPr>
        <w:t>ساره، در آن موقع هنوز داراى فرزندى نشده بودند و تنها مخاطب ملائ</w:t>
      </w:r>
      <w:r w:rsidR="002902AD">
        <w:rPr>
          <w:rtl/>
        </w:rPr>
        <w:t>ک</w:t>
      </w:r>
      <w:r w:rsidRPr="006F0B90">
        <w:rPr>
          <w:rtl/>
        </w:rPr>
        <w:t>ه ن</w:t>
      </w:r>
      <w:r w:rsidR="002902AD">
        <w:rPr>
          <w:rtl/>
        </w:rPr>
        <w:t>ی</w:t>
      </w:r>
      <w:r w:rsidRPr="006F0B90">
        <w:rPr>
          <w:rtl/>
        </w:rPr>
        <w:t>ز، همو بوده است!</w:t>
      </w:r>
      <w:r>
        <w:rPr>
          <w:rFonts w:hint="cs"/>
          <w:rtl/>
        </w:rPr>
        <w:t>.</w:t>
      </w:r>
    </w:p>
    <w:p w:rsidR="00082CC7" w:rsidRDefault="00082CC7" w:rsidP="00EC4DC3">
      <w:pPr>
        <w:pStyle w:val="a5"/>
        <w:rPr>
          <w:rFonts w:ascii="Times New Roman" w:hAnsi="Times New Roman"/>
          <w:rtl/>
        </w:rPr>
      </w:pPr>
      <w:r>
        <w:rPr>
          <w:rFonts w:ascii="Times New Roman" w:hAnsi="Times New Roman" w:cs="Traditional Arabic" w:hint="cs"/>
          <w:rtl/>
        </w:rPr>
        <w:t>﴿</w:t>
      </w:r>
      <w:r w:rsidR="006C0D4E" w:rsidRPr="002902AD">
        <w:rPr>
          <w:rStyle w:val="Char3"/>
          <w:rtl/>
        </w:rPr>
        <w:t xml:space="preserve">فَلَمَّا قَضَىٰ مُوسَى </w:t>
      </w:r>
      <w:r w:rsidR="006C0D4E" w:rsidRPr="002902AD">
        <w:rPr>
          <w:rStyle w:val="Char3"/>
          <w:rFonts w:hint="cs"/>
          <w:rtl/>
        </w:rPr>
        <w:t>ٱلۡأَجَلَ</w:t>
      </w:r>
      <w:r w:rsidR="006C0D4E" w:rsidRPr="002902AD">
        <w:rPr>
          <w:rStyle w:val="Char3"/>
          <w:rtl/>
        </w:rPr>
        <w:t xml:space="preserve"> </w:t>
      </w:r>
      <w:r w:rsidR="006C0D4E" w:rsidRPr="002902AD">
        <w:rPr>
          <w:rStyle w:val="Char3"/>
          <w:rFonts w:hint="cs"/>
          <w:rtl/>
        </w:rPr>
        <w:t>وَسَارَ</w:t>
      </w:r>
      <w:r w:rsidR="006C0D4E" w:rsidRPr="002902AD">
        <w:rPr>
          <w:rStyle w:val="Char3"/>
          <w:rtl/>
        </w:rPr>
        <w:t xml:space="preserve"> </w:t>
      </w:r>
      <w:r w:rsidR="006C0D4E" w:rsidRPr="002902AD">
        <w:rPr>
          <w:rStyle w:val="Char3"/>
          <w:rFonts w:hint="cs"/>
          <w:rtl/>
        </w:rPr>
        <w:t>بِأَهۡلِهِۦٓ</w:t>
      </w:r>
      <w:r w:rsidR="006C0D4E" w:rsidRPr="002902AD">
        <w:rPr>
          <w:rStyle w:val="Char3"/>
          <w:rtl/>
        </w:rPr>
        <w:t xml:space="preserve"> </w:t>
      </w:r>
      <w:r w:rsidR="006C0D4E" w:rsidRPr="002902AD">
        <w:rPr>
          <w:rStyle w:val="Char3"/>
          <w:rFonts w:hint="cs"/>
          <w:rtl/>
        </w:rPr>
        <w:t>ءَانَسَ</w:t>
      </w:r>
      <w:r w:rsidR="006C0D4E" w:rsidRPr="002902AD">
        <w:rPr>
          <w:rStyle w:val="Char3"/>
          <w:rtl/>
        </w:rPr>
        <w:t xml:space="preserve"> </w:t>
      </w:r>
      <w:r w:rsidR="006C0D4E" w:rsidRPr="002902AD">
        <w:rPr>
          <w:rStyle w:val="Char3"/>
          <w:rFonts w:hint="cs"/>
          <w:rtl/>
        </w:rPr>
        <w:t>مِن</w:t>
      </w:r>
      <w:r w:rsidR="006C0D4E" w:rsidRPr="002902AD">
        <w:rPr>
          <w:rStyle w:val="Char3"/>
          <w:rtl/>
        </w:rPr>
        <w:t xml:space="preserve"> </w:t>
      </w:r>
      <w:r w:rsidR="006C0D4E" w:rsidRPr="002902AD">
        <w:rPr>
          <w:rStyle w:val="Char3"/>
          <w:rFonts w:hint="cs"/>
          <w:rtl/>
        </w:rPr>
        <w:t>جَانِبِ</w:t>
      </w:r>
      <w:r w:rsidR="006C0D4E" w:rsidRPr="002902AD">
        <w:rPr>
          <w:rStyle w:val="Char3"/>
          <w:rtl/>
        </w:rPr>
        <w:t xml:space="preserve"> </w:t>
      </w:r>
      <w:r w:rsidR="006C0D4E" w:rsidRPr="002902AD">
        <w:rPr>
          <w:rStyle w:val="Char3"/>
          <w:rFonts w:hint="cs"/>
          <w:rtl/>
        </w:rPr>
        <w:t>ٱلطُّورِ</w:t>
      </w:r>
      <w:r w:rsidR="006C0D4E" w:rsidRPr="002902AD">
        <w:rPr>
          <w:rStyle w:val="Char3"/>
          <w:rtl/>
        </w:rPr>
        <w:t xml:space="preserve"> </w:t>
      </w:r>
      <w:r w:rsidR="006C0D4E" w:rsidRPr="002902AD">
        <w:rPr>
          <w:rStyle w:val="Char3"/>
          <w:rFonts w:hint="cs"/>
          <w:rtl/>
        </w:rPr>
        <w:t>نَ</w:t>
      </w:r>
      <w:r w:rsidR="006C0D4E" w:rsidRPr="002902AD">
        <w:rPr>
          <w:rStyle w:val="Char3"/>
          <w:rtl/>
        </w:rPr>
        <w:t>ار</w:t>
      </w:r>
      <w:r w:rsidR="006C0D4E" w:rsidRPr="002902AD">
        <w:rPr>
          <w:rStyle w:val="Char3"/>
          <w:rFonts w:hint="cs"/>
          <w:rtl/>
        </w:rPr>
        <w:t xml:space="preserve">ٗاۖ قَالَ لِأَهۡلِهِ ٱمۡكُثُوٓاْ إِنِّيٓ ءَانَسۡتُ نَارٗا لَّعَلِّيٓ ءَاتِيكُم </w:t>
      </w:r>
      <w:r w:rsidR="006C0D4E" w:rsidRPr="002902AD">
        <w:rPr>
          <w:rStyle w:val="Char3"/>
          <w:rtl/>
        </w:rPr>
        <w:t>مِّن</w:t>
      </w:r>
      <w:r w:rsidR="006C0D4E" w:rsidRPr="002902AD">
        <w:rPr>
          <w:rStyle w:val="Char3"/>
          <w:rFonts w:hint="cs"/>
          <w:rtl/>
        </w:rPr>
        <w:t>ۡهَا</w:t>
      </w:r>
      <w:r w:rsidR="006C0D4E" w:rsidRPr="002902AD">
        <w:rPr>
          <w:rStyle w:val="Char3"/>
          <w:rtl/>
        </w:rPr>
        <w:t xml:space="preserve"> </w:t>
      </w:r>
      <w:r w:rsidR="006C0D4E" w:rsidRPr="002902AD">
        <w:rPr>
          <w:rStyle w:val="Char3"/>
          <w:rFonts w:hint="cs"/>
          <w:rtl/>
        </w:rPr>
        <w:t>بِخَبَرٍ</w:t>
      </w:r>
      <w:r w:rsidR="006C0D4E" w:rsidRPr="002902AD">
        <w:rPr>
          <w:rStyle w:val="Char3"/>
          <w:rtl/>
        </w:rPr>
        <w:t xml:space="preserve"> </w:t>
      </w:r>
      <w:r w:rsidR="006C0D4E" w:rsidRPr="002902AD">
        <w:rPr>
          <w:rStyle w:val="Char3"/>
          <w:rFonts w:hint="cs"/>
          <w:rtl/>
        </w:rPr>
        <w:t>أَوۡ</w:t>
      </w:r>
      <w:r w:rsidR="006C0D4E" w:rsidRPr="002902AD">
        <w:rPr>
          <w:rStyle w:val="Char3"/>
          <w:rtl/>
        </w:rPr>
        <w:t xml:space="preserve"> </w:t>
      </w:r>
      <w:r w:rsidR="006C0D4E" w:rsidRPr="002902AD">
        <w:rPr>
          <w:rStyle w:val="Char3"/>
          <w:rFonts w:hint="cs"/>
          <w:rtl/>
        </w:rPr>
        <w:t xml:space="preserve">جَذۡوَةٖ مِّنَ ٱلنَّارِ لَعَلَّكُمۡ تَصۡطَلُونَ </w:t>
      </w:r>
      <w:r w:rsidR="006C0D4E" w:rsidRPr="002902AD">
        <w:rPr>
          <w:rStyle w:val="Char3"/>
          <w:rtl/>
        </w:rPr>
        <w:t>٢٩</w:t>
      </w:r>
      <w:r>
        <w:rPr>
          <w:rFonts w:ascii="Times New Roman" w:hAnsi="Times New Roman" w:cs="Traditional Arabic" w:hint="cs"/>
          <w:rtl/>
        </w:rPr>
        <w:t>﴾</w:t>
      </w:r>
      <w:r>
        <w:rPr>
          <w:rFonts w:ascii="Times New Roman" w:hAnsi="Times New Roman" w:hint="cs"/>
          <w:rtl/>
        </w:rPr>
        <w:t xml:space="preserve"> </w:t>
      </w:r>
      <w:r w:rsidRPr="00EC4DC3">
        <w:rPr>
          <w:rStyle w:val="Char4"/>
          <w:rtl/>
        </w:rPr>
        <w:t>[القصص: ٢٩]</w:t>
      </w:r>
      <w:r>
        <w:rPr>
          <w:rFonts w:ascii="Times New Roman" w:hAnsi="Times New Roman" w:hint="cs"/>
          <w:rtl/>
        </w:rPr>
        <w:t>.</w:t>
      </w:r>
    </w:p>
    <w:p w:rsidR="006C0D4E" w:rsidRDefault="00082CC7" w:rsidP="00EC4DC3">
      <w:pPr>
        <w:pStyle w:val="a5"/>
        <w:rPr>
          <w:rtl/>
        </w:rPr>
      </w:pPr>
      <w:r>
        <w:rPr>
          <w:rFonts w:cs="Traditional Arabic" w:hint="cs"/>
          <w:rtl/>
        </w:rPr>
        <w:t>«</w:t>
      </w:r>
      <w:r w:rsidRPr="00A7735E">
        <w:rPr>
          <w:rtl/>
        </w:rPr>
        <w:t xml:space="preserve">هنگامى </w:t>
      </w:r>
      <w:r w:rsidR="002902AD">
        <w:rPr>
          <w:rtl/>
        </w:rPr>
        <w:t>ک</w:t>
      </w:r>
      <w:r w:rsidRPr="00A7735E">
        <w:rPr>
          <w:rtl/>
        </w:rPr>
        <w:t>ه موسى مدّت (قرارداد ب</w:t>
      </w:r>
      <w:r w:rsidR="002902AD">
        <w:rPr>
          <w:rtl/>
        </w:rPr>
        <w:t>ی</w:t>
      </w:r>
      <w:r w:rsidRPr="00A7735E">
        <w:rPr>
          <w:rtl/>
        </w:rPr>
        <w:t>ن خود و شع</w:t>
      </w:r>
      <w:r w:rsidR="002902AD">
        <w:rPr>
          <w:rtl/>
        </w:rPr>
        <w:t>ی</w:t>
      </w:r>
      <w:r w:rsidRPr="00A7735E">
        <w:rPr>
          <w:rtl/>
        </w:rPr>
        <w:t>ب) را به پا</w:t>
      </w:r>
      <w:r w:rsidR="002902AD">
        <w:rPr>
          <w:rtl/>
        </w:rPr>
        <w:t>ی</w:t>
      </w:r>
      <w:r w:rsidRPr="00A7735E">
        <w:rPr>
          <w:rtl/>
        </w:rPr>
        <w:t>ان رسان</w:t>
      </w:r>
      <w:r w:rsidR="002902AD">
        <w:rPr>
          <w:rtl/>
        </w:rPr>
        <w:t>ی</w:t>
      </w:r>
      <w:r w:rsidRPr="00A7735E">
        <w:rPr>
          <w:rtl/>
        </w:rPr>
        <w:t>د و همراه خانواده‏اش (</w:t>
      </w:r>
      <w:r w:rsidR="002902AD">
        <w:rPr>
          <w:rtl/>
        </w:rPr>
        <w:t>ی</w:t>
      </w:r>
      <w:r w:rsidRPr="00A7735E">
        <w:rPr>
          <w:rtl/>
        </w:rPr>
        <w:t>عنى زنش، دختر شع</w:t>
      </w:r>
      <w:r w:rsidR="002902AD">
        <w:rPr>
          <w:rtl/>
        </w:rPr>
        <w:t>ی</w:t>
      </w:r>
      <w:r w:rsidRPr="00A7735E">
        <w:rPr>
          <w:rtl/>
        </w:rPr>
        <w:t>ب از مد</w:t>
      </w:r>
      <w:r w:rsidR="002902AD">
        <w:rPr>
          <w:rtl/>
        </w:rPr>
        <w:t>ی</w:t>
      </w:r>
      <w:r w:rsidRPr="00A7735E">
        <w:rPr>
          <w:rtl/>
        </w:rPr>
        <w:t>ن به سوى مصر حر</w:t>
      </w:r>
      <w:r w:rsidR="002902AD">
        <w:rPr>
          <w:rtl/>
        </w:rPr>
        <w:t>ک</w:t>
      </w:r>
      <w:r w:rsidRPr="00A7735E">
        <w:rPr>
          <w:rtl/>
        </w:rPr>
        <w:t xml:space="preserve">ت </w:t>
      </w:r>
      <w:r w:rsidR="002902AD">
        <w:rPr>
          <w:rtl/>
        </w:rPr>
        <w:t>ک</w:t>
      </w:r>
      <w:r w:rsidRPr="00A7735E">
        <w:rPr>
          <w:rtl/>
        </w:rPr>
        <w:t xml:space="preserve">رد)، در </w:t>
      </w:r>
      <w:r w:rsidR="002902AD">
        <w:rPr>
          <w:rtl/>
        </w:rPr>
        <w:t>ک</w:t>
      </w:r>
      <w:r w:rsidRPr="00A7735E">
        <w:rPr>
          <w:rtl/>
        </w:rPr>
        <w:t xml:space="preserve">نار </w:t>
      </w:r>
      <w:r w:rsidR="002902AD">
        <w:rPr>
          <w:rtl/>
        </w:rPr>
        <w:t>ک</w:t>
      </w:r>
      <w:r w:rsidRPr="00A7735E">
        <w:rPr>
          <w:rtl/>
        </w:rPr>
        <w:t>وه طور، آتشى را د</w:t>
      </w:r>
      <w:r w:rsidR="002902AD">
        <w:rPr>
          <w:rtl/>
        </w:rPr>
        <w:t>ی</w:t>
      </w:r>
      <w:r w:rsidRPr="00A7735E">
        <w:rPr>
          <w:rtl/>
        </w:rPr>
        <w:t>د، به خانواده‏اش گفت: با</w:t>
      </w:r>
      <w:r w:rsidR="002902AD">
        <w:rPr>
          <w:rtl/>
        </w:rPr>
        <w:t>ی</w:t>
      </w:r>
      <w:r w:rsidRPr="00A7735E">
        <w:rPr>
          <w:rtl/>
        </w:rPr>
        <w:t>ست</w:t>
      </w:r>
      <w:r w:rsidR="002902AD">
        <w:rPr>
          <w:rtl/>
        </w:rPr>
        <w:t>ی</w:t>
      </w:r>
      <w:r w:rsidRPr="00A7735E">
        <w:rPr>
          <w:rtl/>
        </w:rPr>
        <w:t>د، من آتشى را مى‏ب</w:t>
      </w:r>
      <w:r w:rsidR="002902AD">
        <w:rPr>
          <w:rtl/>
        </w:rPr>
        <w:t>ی</w:t>
      </w:r>
      <w:r w:rsidRPr="00A7735E">
        <w:rPr>
          <w:rtl/>
        </w:rPr>
        <w:t>نم، شا</w:t>
      </w:r>
      <w:r w:rsidR="002902AD">
        <w:rPr>
          <w:rtl/>
        </w:rPr>
        <w:t>ی</w:t>
      </w:r>
      <w:r w:rsidRPr="00A7735E">
        <w:rPr>
          <w:rtl/>
        </w:rPr>
        <w:t xml:space="preserve">د از آنجا خبرى </w:t>
      </w:r>
      <w:r w:rsidR="002902AD">
        <w:rPr>
          <w:rtl/>
        </w:rPr>
        <w:t>ی</w:t>
      </w:r>
      <w:r w:rsidRPr="00A7735E">
        <w:rPr>
          <w:rtl/>
        </w:rPr>
        <w:t>ا شعله‏اى از آتش برا</w:t>
      </w:r>
      <w:r w:rsidR="002902AD">
        <w:rPr>
          <w:rtl/>
        </w:rPr>
        <w:t>ی</w:t>
      </w:r>
      <w:r w:rsidRPr="00A7735E">
        <w:rPr>
          <w:rtl/>
        </w:rPr>
        <w:t>تان ب</w:t>
      </w:r>
      <w:r w:rsidR="002902AD">
        <w:rPr>
          <w:rtl/>
        </w:rPr>
        <w:t>ی</w:t>
      </w:r>
      <w:r w:rsidRPr="00A7735E">
        <w:rPr>
          <w:rtl/>
        </w:rPr>
        <w:t>اورم تا خو</w:t>
      </w:r>
      <w:r w:rsidR="002902AD">
        <w:rPr>
          <w:rtl/>
        </w:rPr>
        <w:t>ی</w:t>
      </w:r>
      <w:r w:rsidRPr="00A7735E">
        <w:rPr>
          <w:rtl/>
        </w:rPr>
        <w:t xml:space="preserve">شتن را بدان گرم </w:t>
      </w:r>
      <w:r w:rsidR="002902AD">
        <w:rPr>
          <w:rtl/>
        </w:rPr>
        <w:t>ک</w:t>
      </w:r>
      <w:r w:rsidRPr="00A7735E">
        <w:rPr>
          <w:rtl/>
        </w:rPr>
        <w:t>ن</w:t>
      </w:r>
      <w:r w:rsidR="002902AD">
        <w:rPr>
          <w:rtl/>
        </w:rPr>
        <w:t>ی</w:t>
      </w:r>
      <w:r w:rsidRPr="00A7735E">
        <w:rPr>
          <w:rtl/>
        </w:rPr>
        <w:t>د!</w:t>
      </w:r>
      <w:r>
        <w:rPr>
          <w:rFonts w:cs="Traditional Arabic" w:hint="cs"/>
          <w:rtl/>
        </w:rPr>
        <w:t>»</w:t>
      </w:r>
      <w:r w:rsidRPr="006F0B90">
        <w:rPr>
          <w:rtl/>
        </w:rPr>
        <w:t>.</w:t>
      </w:r>
    </w:p>
    <w:p w:rsidR="006C0D4E" w:rsidRDefault="00082CC7" w:rsidP="00EC4DC3">
      <w:pPr>
        <w:pStyle w:val="a5"/>
        <w:rPr>
          <w:rtl/>
        </w:rPr>
      </w:pPr>
      <w:r w:rsidRPr="006F0B90">
        <w:rPr>
          <w:rtl/>
        </w:rPr>
        <w:t>در ا</w:t>
      </w:r>
      <w:r w:rsidR="002902AD">
        <w:rPr>
          <w:rtl/>
        </w:rPr>
        <w:t>ی</w:t>
      </w:r>
      <w:r w:rsidRPr="006F0B90">
        <w:rPr>
          <w:rtl/>
        </w:rPr>
        <w:t>نجا ن</w:t>
      </w:r>
      <w:r w:rsidR="002902AD">
        <w:rPr>
          <w:rtl/>
        </w:rPr>
        <w:t>ی</w:t>
      </w:r>
      <w:r w:rsidRPr="006F0B90">
        <w:rPr>
          <w:rtl/>
        </w:rPr>
        <w:t xml:space="preserve">ز بحث از موسى‏ </w:t>
      </w:r>
      <w:r>
        <w:rPr>
          <w:rFonts w:cs="CTraditional Arabic" w:hint="cs"/>
          <w:rtl/>
        </w:rPr>
        <w:t>÷</w:t>
      </w:r>
      <w:r w:rsidRPr="006F0B90">
        <w:rPr>
          <w:rtl/>
        </w:rPr>
        <w:t xml:space="preserve"> و همسرش - دختر شع</w:t>
      </w:r>
      <w:r w:rsidR="002902AD">
        <w:rPr>
          <w:rtl/>
        </w:rPr>
        <w:t>ی</w:t>
      </w:r>
      <w:r w:rsidRPr="006F0B90">
        <w:rPr>
          <w:rtl/>
        </w:rPr>
        <w:t xml:space="preserve">ب‏7 - است </w:t>
      </w:r>
      <w:r w:rsidR="002902AD">
        <w:rPr>
          <w:rtl/>
        </w:rPr>
        <w:t>ک</w:t>
      </w:r>
      <w:r w:rsidRPr="006F0B90">
        <w:rPr>
          <w:rtl/>
        </w:rPr>
        <w:t>ه به تنها</w:t>
      </w:r>
      <w:r w:rsidR="002902AD">
        <w:rPr>
          <w:rtl/>
        </w:rPr>
        <w:t>ی</w:t>
      </w:r>
      <w:r w:rsidRPr="006F0B90">
        <w:rPr>
          <w:rtl/>
        </w:rPr>
        <w:t>ى از مد</w:t>
      </w:r>
      <w:r w:rsidR="002902AD">
        <w:rPr>
          <w:rtl/>
        </w:rPr>
        <w:t>ی</w:t>
      </w:r>
      <w:r w:rsidRPr="006F0B90">
        <w:rPr>
          <w:rtl/>
        </w:rPr>
        <w:t>نه به س</w:t>
      </w:r>
      <w:r w:rsidR="002902AD">
        <w:rPr>
          <w:rtl/>
        </w:rPr>
        <w:t>ی</w:t>
      </w:r>
      <w:r w:rsidRPr="006F0B90">
        <w:rPr>
          <w:rtl/>
        </w:rPr>
        <w:t>ناء مى‏رفتند.. تمام مفسّران ش</w:t>
      </w:r>
      <w:r w:rsidR="002902AD">
        <w:rPr>
          <w:rtl/>
        </w:rPr>
        <w:t>ی</w:t>
      </w:r>
      <w:r w:rsidRPr="006F0B90">
        <w:rPr>
          <w:rtl/>
        </w:rPr>
        <w:t>عه ن</w:t>
      </w:r>
      <w:r w:rsidR="002902AD">
        <w:rPr>
          <w:rtl/>
        </w:rPr>
        <w:t>ی</w:t>
      </w:r>
      <w:r w:rsidRPr="006F0B90">
        <w:rPr>
          <w:rtl/>
        </w:rPr>
        <w:t>ز، به ا</w:t>
      </w:r>
      <w:r w:rsidR="002902AD">
        <w:rPr>
          <w:rtl/>
        </w:rPr>
        <w:t>ی</w:t>
      </w:r>
      <w:r w:rsidRPr="006F0B90">
        <w:rPr>
          <w:rtl/>
        </w:rPr>
        <w:t xml:space="preserve">ن موضوع اعتراف دارند </w:t>
      </w:r>
      <w:r w:rsidR="002902AD">
        <w:rPr>
          <w:rtl/>
        </w:rPr>
        <w:t>ک</w:t>
      </w:r>
      <w:r w:rsidRPr="006F0B90">
        <w:rPr>
          <w:rtl/>
        </w:rPr>
        <w:t xml:space="preserve">ه </w:t>
      </w:r>
      <w:r w:rsidR="002902AD">
        <w:rPr>
          <w:rtl/>
        </w:rPr>
        <w:t>ک</w:t>
      </w:r>
      <w:r w:rsidRPr="006F0B90">
        <w:rPr>
          <w:rtl/>
        </w:rPr>
        <w:t xml:space="preserve">سى به جز همسر موسى‏ </w:t>
      </w:r>
      <w:r>
        <w:rPr>
          <w:rFonts w:cs="CTraditional Arabic" w:hint="cs"/>
          <w:rtl/>
        </w:rPr>
        <w:t>÷</w:t>
      </w:r>
      <w:r w:rsidRPr="006F0B90">
        <w:rPr>
          <w:rtl/>
        </w:rPr>
        <w:t xml:space="preserve"> با او حضور نداشته است. پس چرا ضما</w:t>
      </w:r>
      <w:r w:rsidR="002902AD">
        <w:rPr>
          <w:rtl/>
        </w:rPr>
        <w:t>ی</w:t>
      </w:r>
      <w:r w:rsidRPr="006F0B90">
        <w:rPr>
          <w:rtl/>
        </w:rPr>
        <w:t>ر به صورت تأن</w:t>
      </w:r>
      <w:r w:rsidR="002902AD">
        <w:rPr>
          <w:rtl/>
        </w:rPr>
        <w:t>ی</w:t>
      </w:r>
      <w:r w:rsidRPr="006F0B90">
        <w:rPr>
          <w:rtl/>
        </w:rPr>
        <w:t xml:space="preserve">ث‏ </w:t>
      </w:r>
      <w:r w:rsidRPr="002902AD">
        <w:rPr>
          <w:rStyle w:val="FootnoteReference"/>
          <w:rFonts w:ascii="Times New Roman" w:hAnsi="Times New Roman"/>
          <w:b/>
          <w:sz w:val="24"/>
          <w:rtl/>
        </w:rPr>
        <w:footnoteReference w:id="705"/>
      </w:r>
      <w:r w:rsidRPr="006F0B90">
        <w:rPr>
          <w:rtl/>
        </w:rPr>
        <w:t xml:space="preserve"> -أم</w:t>
      </w:r>
      <w:r w:rsidR="002902AD">
        <w:rPr>
          <w:rtl/>
        </w:rPr>
        <w:t>ک</w:t>
      </w:r>
      <w:r w:rsidRPr="006F0B90">
        <w:rPr>
          <w:rtl/>
        </w:rPr>
        <w:t>ثى، آت</w:t>
      </w:r>
      <w:r w:rsidR="002902AD">
        <w:rPr>
          <w:rtl/>
        </w:rPr>
        <w:t>یک</w:t>
      </w:r>
      <w:r w:rsidRPr="006F0B90">
        <w:rPr>
          <w:rtl/>
        </w:rPr>
        <w:t>، لعل</w:t>
      </w:r>
      <w:r w:rsidR="002902AD">
        <w:rPr>
          <w:rtl/>
        </w:rPr>
        <w:t>ک</w:t>
      </w:r>
      <w:r w:rsidRPr="006F0B90">
        <w:rPr>
          <w:rtl/>
        </w:rPr>
        <w:t>، تصطل</w:t>
      </w:r>
      <w:r w:rsidR="002902AD">
        <w:rPr>
          <w:rtl/>
        </w:rPr>
        <w:t>ی</w:t>
      </w:r>
      <w:r w:rsidRPr="006F0B90">
        <w:rPr>
          <w:rtl/>
        </w:rPr>
        <w:t>ن - ن</w:t>
      </w:r>
      <w:r w:rsidR="002902AD">
        <w:rPr>
          <w:rtl/>
        </w:rPr>
        <w:t>ی</w:t>
      </w:r>
      <w:r w:rsidRPr="006F0B90">
        <w:rPr>
          <w:rtl/>
        </w:rPr>
        <w:t>امده است؟</w:t>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2902AD">
        <w:rPr>
          <w:rStyle w:val="Char3"/>
          <w:rFonts w:hint="cs"/>
          <w:rtl/>
        </w:rPr>
        <w:t xml:space="preserve">وَإِذۡ غَدَوۡتَ مِنۡ أَهۡلِكَ </w:t>
      </w:r>
      <w:r w:rsidR="006C0D4E" w:rsidRPr="002902AD">
        <w:rPr>
          <w:rStyle w:val="Char3"/>
          <w:rtl/>
        </w:rPr>
        <w:t xml:space="preserve">تُبَوِّئُ </w:t>
      </w:r>
      <w:r w:rsidR="006C0D4E" w:rsidRPr="002902AD">
        <w:rPr>
          <w:rStyle w:val="Char3"/>
          <w:rFonts w:hint="cs"/>
          <w:rtl/>
        </w:rPr>
        <w:t>ٱلۡمُؤۡمِنِينَ</w:t>
      </w:r>
      <w:r w:rsidR="006C0D4E" w:rsidRPr="002902AD">
        <w:rPr>
          <w:rStyle w:val="Char3"/>
          <w:rtl/>
        </w:rPr>
        <w:t xml:space="preserve"> </w:t>
      </w:r>
      <w:r w:rsidR="006C0D4E" w:rsidRPr="002902AD">
        <w:rPr>
          <w:rStyle w:val="Char3"/>
          <w:rFonts w:hint="cs"/>
          <w:rtl/>
        </w:rPr>
        <w:t>مَقَٰعِدَ</w:t>
      </w:r>
      <w:r w:rsidR="006C0D4E" w:rsidRPr="002902AD">
        <w:rPr>
          <w:rStyle w:val="Char3"/>
          <w:rtl/>
        </w:rPr>
        <w:t xml:space="preserve"> </w:t>
      </w:r>
      <w:r w:rsidR="006C0D4E" w:rsidRPr="002902AD">
        <w:rPr>
          <w:rStyle w:val="Char3"/>
          <w:rFonts w:hint="cs"/>
          <w:rtl/>
        </w:rPr>
        <w:t>لِلۡقِتَالِۗ</w:t>
      </w:r>
      <w:r w:rsidR="006C0D4E" w:rsidRPr="002902AD">
        <w:rPr>
          <w:rStyle w:val="Char3"/>
          <w:rtl/>
        </w:rPr>
        <w:t xml:space="preserve"> </w:t>
      </w:r>
      <w:r w:rsidR="006C0D4E" w:rsidRPr="002902AD">
        <w:rPr>
          <w:rStyle w:val="Char3"/>
          <w:rFonts w:hint="cs"/>
          <w:rtl/>
        </w:rPr>
        <w:t>وَٱللَّهُ</w:t>
      </w:r>
      <w:r w:rsidR="006C0D4E" w:rsidRPr="002902AD">
        <w:rPr>
          <w:rStyle w:val="Char3"/>
          <w:rtl/>
        </w:rPr>
        <w:t xml:space="preserve"> </w:t>
      </w:r>
      <w:r w:rsidR="006C0D4E" w:rsidRPr="002902AD">
        <w:rPr>
          <w:rStyle w:val="Char3"/>
          <w:rFonts w:hint="cs"/>
          <w:rtl/>
        </w:rPr>
        <w:t>سَمِيعٌ</w:t>
      </w:r>
      <w:r w:rsidR="006C0D4E" w:rsidRPr="002902AD">
        <w:rPr>
          <w:rStyle w:val="Char3"/>
          <w:rtl/>
        </w:rPr>
        <w:t xml:space="preserve"> </w:t>
      </w:r>
      <w:r w:rsidR="006C0D4E" w:rsidRPr="002902AD">
        <w:rPr>
          <w:rStyle w:val="Char3"/>
          <w:rFonts w:hint="cs"/>
          <w:rtl/>
        </w:rPr>
        <w:t>عَلِيمٌ</w:t>
      </w:r>
      <w:r w:rsidR="006C0D4E" w:rsidRPr="002902AD">
        <w:rPr>
          <w:rStyle w:val="Char3"/>
          <w:rtl/>
        </w:rPr>
        <w:t xml:space="preserve"> </w:t>
      </w:r>
      <w:r w:rsidR="006C0D4E" w:rsidRPr="002902AD">
        <w:rPr>
          <w:rStyle w:val="Char3"/>
          <w:rFonts w:hint="cs"/>
          <w:rtl/>
        </w:rPr>
        <w:t>١٢١</w:t>
      </w:r>
      <w:r>
        <w:rPr>
          <w:rFonts w:ascii="Times New Roman" w:hAnsi="Times New Roman" w:cs="Traditional Arabic" w:hint="cs"/>
          <w:rtl/>
        </w:rPr>
        <w:t>﴾</w:t>
      </w:r>
      <w:r w:rsidR="006C0D4E">
        <w:rPr>
          <w:rFonts w:ascii="Times New Roman" w:hAnsi="Times New Roman" w:hint="cs"/>
          <w:rtl/>
        </w:rPr>
        <w:t xml:space="preserve"> </w:t>
      </w:r>
      <w:r w:rsidR="006C0D4E" w:rsidRPr="00EC4DC3">
        <w:rPr>
          <w:rStyle w:val="Char4"/>
          <w:rtl/>
        </w:rPr>
        <w:t>[آل</w:t>
      </w:r>
      <w:r w:rsidR="006C0D4E" w:rsidRPr="00EC4DC3">
        <w:rPr>
          <w:rStyle w:val="Char4"/>
          <w:rFonts w:hint="cs"/>
          <w:rtl/>
        </w:rPr>
        <w:t>‌</w:t>
      </w:r>
      <w:r w:rsidRPr="00EC4DC3">
        <w:rPr>
          <w:rStyle w:val="Char4"/>
          <w:rtl/>
        </w:rPr>
        <w:t>عمران: ١٢١]</w:t>
      </w:r>
      <w:r>
        <w:rPr>
          <w:rFonts w:ascii="Times New Roman" w:hAnsi="Times New Roman" w:hint="cs"/>
          <w:rtl/>
        </w:rPr>
        <w:t>.</w:t>
      </w:r>
    </w:p>
    <w:p w:rsidR="00082CC7" w:rsidRDefault="00082CC7" w:rsidP="00EC4DC3">
      <w:pPr>
        <w:pStyle w:val="a5"/>
        <w:rPr>
          <w:rtl/>
        </w:rPr>
      </w:pPr>
      <w:r>
        <w:rPr>
          <w:rFonts w:cs="Traditional Arabic" w:hint="cs"/>
          <w:rtl/>
        </w:rPr>
        <w:t>«</w:t>
      </w:r>
      <w:r w:rsidRPr="00A7735E">
        <w:rPr>
          <w:rtl/>
        </w:rPr>
        <w:t>(اى پ</w:t>
      </w:r>
      <w:r w:rsidR="002902AD">
        <w:rPr>
          <w:rtl/>
        </w:rPr>
        <w:t>ی</w:t>
      </w:r>
      <w:r w:rsidRPr="00A7735E">
        <w:rPr>
          <w:rtl/>
        </w:rPr>
        <w:t xml:space="preserve">امبر! به </w:t>
      </w:r>
      <w:r w:rsidR="002902AD">
        <w:rPr>
          <w:rtl/>
        </w:rPr>
        <w:t>ی</w:t>
      </w:r>
      <w:r w:rsidRPr="00A7735E">
        <w:rPr>
          <w:rtl/>
        </w:rPr>
        <w:t xml:space="preserve">اد آور) زمانى </w:t>
      </w:r>
      <w:r w:rsidR="002902AD">
        <w:rPr>
          <w:rtl/>
        </w:rPr>
        <w:t>ک</w:t>
      </w:r>
      <w:r w:rsidRPr="00A7735E">
        <w:rPr>
          <w:rtl/>
        </w:rPr>
        <w:t>ه سحرگاهان از م</w:t>
      </w:r>
      <w:r w:rsidR="002902AD">
        <w:rPr>
          <w:rtl/>
        </w:rPr>
        <w:t>ی</w:t>
      </w:r>
      <w:r w:rsidRPr="00A7735E">
        <w:rPr>
          <w:rtl/>
        </w:rPr>
        <w:t>ان خانواده خود ب</w:t>
      </w:r>
      <w:r w:rsidR="002902AD">
        <w:rPr>
          <w:rtl/>
        </w:rPr>
        <w:t>ی</w:t>
      </w:r>
      <w:r w:rsidRPr="00A7735E">
        <w:rPr>
          <w:rtl/>
        </w:rPr>
        <w:t>رون رفتى و پا</w:t>
      </w:r>
      <w:r w:rsidR="002902AD">
        <w:rPr>
          <w:rtl/>
        </w:rPr>
        <w:t>ی</w:t>
      </w:r>
      <w:r w:rsidRPr="00A7735E">
        <w:rPr>
          <w:rtl/>
        </w:rPr>
        <w:t>گاه</w:t>
      </w:r>
      <w:r w:rsidR="00E82D7C">
        <w:rPr>
          <w:rFonts w:hint="cs"/>
          <w:rtl/>
        </w:rPr>
        <w:t>‌</w:t>
      </w:r>
      <w:r w:rsidRPr="00A7735E">
        <w:rPr>
          <w:rtl/>
        </w:rPr>
        <w:t xml:space="preserve">هاى جنگ را براى مسلمانان آماده </w:t>
      </w:r>
      <w:r w:rsidR="002902AD">
        <w:rPr>
          <w:rtl/>
        </w:rPr>
        <w:t>ک</w:t>
      </w:r>
      <w:r w:rsidRPr="00A7735E">
        <w:rPr>
          <w:rtl/>
        </w:rPr>
        <w:t>ردى و خداوند شنوا و داناست</w:t>
      </w:r>
      <w:r>
        <w:rPr>
          <w:rFonts w:cs="Traditional Arabic" w:hint="cs"/>
          <w:rtl/>
        </w:rPr>
        <w:t>»</w:t>
      </w:r>
      <w:r w:rsidRPr="006F0B90">
        <w:rPr>
          <w:rtl/>
        </w:rPr>
        <w:t>.</w:t>
      </w:r>
    </w:p>
    <w:p w:rsidR="00082CC7" w:rsidRDefault="00082CC7" w:rsidP="00EC4DC3">
      <w:pPr>
        <w:pStyle w:val="a5"/>
        <w:rPr>
          <w:rtl/>
        </w:rPr>
      </w:pPr>
      <w:r w:rsidRPr="006F0B90">
        <w:rPr>
          <w:rtl/>
        </w:rPr>
        <w:t>و ا</w:t>
      </w:r>
      <w:r w:rsidR="002902AD">
        <w:rPr>
          <w:rtl/>
        </w:rPr>
        <w:t>ی</w:t>
      </w:r>
      <w:r w:rsidRPr="006F0B90">
        <w:rPr>
          <w:rtl/>
        </w:rPr>
        <w:t xml:space="preserve">ن زمانى بود </w:t>
      </w:r>
      <w:r w:rsidR="002902AD">
        <w:rPr>
          <w:rtl/>
        </w:rPr>
        <w:t>ک</w:t>
      </w:r>
      <w:r w:rsidRPr="006F0B90">
        <w:rPr>
          <w:rtl/>
        </w:rPr>
        <w:t xml:space="preserve">ه پیامبر </w:t>
      </w:r>
      <w:r w:rsidRPr="006F0B90">
        <w:rPr>
          <w:rFonts w:cs="CTraditional Arabic"/>
          <w:rtl/>
        </w:rPr>
        <w:t>ص</w:t>
      </w:r>
      <w:r w:rsidRPr="006F0B90">
        <w:rPr>
          <w:rtl/>
        </w:rPr>
        <w:t xml:space="preserve"> از نزد همسران خود - و آن گونه </w:t>
      </w:r>
      <w:r w:rsidR="002902AD">
        <w:rPr>
          <w:rtl/>
        </w:rPr>
        <w:t>ک</w:t>
      </w:r>
      <w:r w:rsidRPr="006F0B90">
        <w:rPr>
          <w:rtl/>
        </w:rPr>
        <w:t>ه در روا</w:t>
      </w:r>
      <w:r w:rsidR="002902AD">
        <w:rPr>
          <w:rtl/>
        </w:rPr>
        <w:t>ی</w:t>
      </w:r>
      <w:r w:rsidRPr="006F0B90">
        <w:rPr>
          <w:rtl/>
        </w:rPr>
        <w:t>ات و تفاس</w:t>
      </w:r>
      <w:r w:rsidR="002902AD">
        <w:rPr>
          <w:rtl/>
        </w:rPr>
        <w:t>ی</w:t>
      </w:r>
      <w:r w:rsidRPr="006F0B90">
        <w:rPr>
          <w:rtl/>
        </w:rPr>
        <w:t>ر آمده، از حجره عا</w:t>
      </w:r>
      <w:r w:rsidR="002902AD">
        <w:rPr>
          <w:rtl/>
        </w:rPr>
        <w:t>ی</w:t>
      </w:r>
      <w:r w:rsidRPr="006F0B90">
        <w:rPr>
          <w:rtl/>
        </w:rPr>
        <w:t>شه - براى جنگ احد، بعد از ا</w:t>
      </w:r>
      <w:r w:rsidR="002902AD">
        <w:rPr>
          <w:rtl/>
        </w:rPr>
        <w:t>ی</w:t>
      </w:r>
      <w:r w:rsidRPr="006F0B90">
        <w:rPr>
          <w:rtl/>
        </w:rPr>
        <w:t>ن</w:t>
      </w:r>
      <w:r w:rsidR="002902AD">
        <w:rPr>
          <w:rtl/>
        </w:rPr>
        <w:t>ک</w:t>
      </w:r>
      <w:r w:rsidRPr="006F0B90">
        <w:rPr>
          <w:rtl/>
        </w:rPr>
        <w:t>ه زره‏اش را پوش</w:t>
      </w:r>
      <w:r w:rsidR="002902AD">
        <w:rPr>
          <w:rtl/>
        </w:rPr>
        <w:t>ی</w:t>
      </w:r>
      <w:r w:rsidRPr="006F0B90">
        <w:rPr>
          <w:rtl/>
        </w:rPr>
        <w:t>د، خارج شد</w:t>
      </w:r>
      <w:r w:rsidRPr="002902AD">
        <w:rPr>
          <w:rStyle w:val="FootnoteReference"/>
          <w:rFonts w:ascii="Times New Roman" w:hAnsi="Times New Roman"/>
          <w:b/>
          <w:sz w:val="24"/>
          <w:rtl/>
        </w:rPr>
        <w:footnoteReference w:id="706"/>
      </w:r>
      <w:r>
        <w:rPr>
          <w:rFonts w:hint="cs"/>
          <w:rtl/>
        </w:rPr>
        <w:t>.</w:t>
      </w:r>
    </w:p>
    <w:p w:rsidR="00082CC7" w:rsidRPr="002902AD" w:rsidRDefault="00082CC7" w:rsidP="00EC4DC3">
      <w:pPr>
        <w:pStyle w:val="a5"/>
        <w:rPr>
          <w:rStyle w:val="Char9"/>
          <w:rtl/>
        </w:rPr>
      </w:pPr>
      <w:r w:rsidRPr="006F0B90">
        <w:rPr>
          <w:rtl/>
        </w:rPr>
        <w:t>در احاد</w:t>
      </w:r>
      <w:r w:rsidR="002902AD">
        <w:rPr>
          <w:rtl/>
        </w:rPr>
        <w:t>ی</w:t>
      </w:r>
      <w:r w:rsidRPr="006F0B90">
        <w:rPr>
          <w:rtl/>
        </w:rPr>
        <w:t>ث ن</w:t>
      </w:r>
      <w:r w:rsidR="002902AD">
        <w:rPr>
          <w:rtl/>
        </w:rPr>
        <w:t>ی</w:t>
      </w:r>
      <w:r w:rsidRPr="006F0B90">
        <w:rPr>
          <w:rtl/>
        </w:rPr>
        <w:t xml:space="preserve">ز آمده </w:t>
      </w:r>
      <w:r w:rsidR="002902AD">
        <w:rPr>
          <w:rtl/>
        </w:rPr>
        <w:t>ک</w:t>
      </w:r>
      <w:r w:rsidRPr="006F0B90">
        <w:rPr>
          <w:rtl/>
        </w:rPr>
        <w:t xml:space="preserve">ه پیامبر </w:t>
      </w:r>
      <w:r w:rsidRPr="006F0B90">
        <w:rPr>
          <w:rFonts w:cs="CTraditional Arabic"/>
          <w:rtl/>
        </w:rPr>
        <w:t>ص</w:t>
      </w:r>
      <w:r w:rsidRPr="006F0B90">
        <w:rPr>
          <w:rtl/>
        </w:rPr>
        <w:t xml:space="preserve"> زمانى </w:t>
      </w:r>
      <w:r w:rsidR="002902AD">
        <w:rPr>
          <w:rtl/>
        </w:rPr>
        <w:t>ک</w:t>
      </w:r>
      <w:r w:rsidRPr="006F0B90">
        <w:rPr>
          <w:rtl/>
        </w:rPr>
        <w:t xml:space="preserve">ه به حجره زنانش وارد مى‏شد، مى‏فرمود: </w:t>
      </w:r>
      <w:r w:rsidRPr="00EC4DC3">
        <w:rPr>
          <w:rStyle w:val="Char5"/>
          <w:rtl/>
        </w:rPr>
        <w:t>«السّلام عليكم أهل البيت ورحمة اللّه وبركاته»</w:t>
      </w:r>
      <w:r w:rsidRPr="002902AD">
        <w:rPr>
          <w:vertAlign w:val="superscript"/>
          <w:rtl/>
        </w:rPr>
        <w:footnoteReference w:id="707"/>
      </w:r>
      <w:r w:rsidRPr="00EC4DC3">
        <w:rPr>
          <w:rFonts w:hint="cs"/>
          <w:rtl/>
        </w:rPr>
        <w:t>.</w:t>
      </w:r>
    </w:p>
    <w:p w:rsidR="00082CC7" w:rsidRDefault="002902AD" w:rsidP="00EC4DC3">
      <w:pPr>
        <w:pStyle w:val="a5"/>
        <w:rPr>
          <w:rtl/>
        </w:rPr>
      </w:pPr>
      <w:r>
        <w:rPr>
          <w:rtl/>
        </w:rPr>
        <w:t>ی</w:t>
      </w:r>
      <w:r w:rsidR="00082CC7" w:rsidRPr="006F0B90">
        <w:rPr>
          <w:rtl/>
        </w:rPr>
        <w:t>ا در جر</w:t>
      </w:r>
      <w:r>
        <w:rPr>
          <w:rtl/>
        </w:rPr>
        <w:t>ی</w:t>
      </w:r>
      <w:r w:rsidR="00082CC7" w:rsidRPr="006F0B90">
        <w:rPr>
          <w:rtl/>
        </w:rPr>
        <w:t>ان «إف</w:t>
      </w:r>
      <w:r>
        <w:rPr>
          <w:rtl/>
        </w:rPr>
        <w:t>ک</w:t>
      </w:r>
      <w:r w:rsidR="00082CC7" w:rsidRPr="006F0B90">
        <w:rPr>
          <w:rtl/>
        </w:rPr>
        <w:t>» - تهمت ناروا</w:t>
      </w:r>
      <w:r>
        <w:rPr>
          <w:rtl/>
        </w:rPr>
        <w:t>ی</w:t>
      </w:r>
      <w:r w:rsidR="00082CC7" w:rsidRPr="006F0B90">
        <w:rPr>
          <w:rtl/>
        </w:rPr>
        <w:t xml:space="preserve">ى </w:t>
      </w:r>
      <w:r>
        <w:rPr>
          <w:rtl/>
        </w:rPr>
        <w:t>ک</w:t>
      </w:r>
      <w:r w:rsidR="00082CC7" w:rsidRPr="006F0B90">
        <w:rPr>
          <w:rtl/>
        </w:rPr>
        <w:t>ه به عا</w:t>
      </w:r>
      <w:r>
        <w:rPr>
          <w:rtl/>
        </w:rPr>
        <w:t>ی</w:t>
      </w:r>
      <w:r w:rsidR="00082CC7" w:rsidRPr="006F0B90">
        <w:rPr>
          <w:rtl/>
        </w:rPr>
        <w:t xml:space="preserve">شه زده شد - پیامبر </w:t>
      </w:r>
      <w:r w:rsidR="00082CC7" w:rsidRPr="006F0B90">
        <w:rPr>
          <w:rFonts w:cs="CTraditional Arabic"/>
          <w:rtl/>
        </w:rPr>
        <w:t>ص</w:t>
      </w:r>
      <w:r w:rsidR="00082CC7" w:rsidRPr="006F0B90">
        <w:rPr>
          <w:rtl/>
        </w:rPr>
        <w:t xml:space="preserve"> در مورد همسرش از أسامةبن ز</w:t>
      </w:r>
      <w:r>
        <w:rPr>
          <w:rtl/>
        </w:rPr>
        <w:t>ی</w:t>
      </w:r>
      <w:r w:rsidR="00082CC7" w:rsidRPr="006F0B90">
        <w:rPr>
          <w:rtl/>
        </w:rPr>
        <w:t xml:space="preserve">د نظرخواهى </w:t>
      </w:r>
      <w:r>
        <w:rPr>
          <w:rtl/>
        </w:rPr>
        <w:t>ک</w:t>
      </w:r>
      <w:r w:rsidR="00082CC7" w:rsidRPr="006F0B90">
        <w:rPr>
          <w:rtl/>
        </w:rPr>
        <w:t xml:space="preserve">رد، أسامه‏ گفت: </w:t>
      </w:r>
      <w:r w:rsidR="00082CC7" w:rsidRPr="006F0B90">
        <w:rPr>
          <w:rFonts w:cs="Traditional Arabic"/>
          <w:rtl/>
        </w:rPr>
        <w:t>«</w:t>
      </w:r>
      <w:r w:rsidR="00082CC7">
        <w:rPr>
          <w:rStyle w:val="Char1"/>
          <w:rtl/>
          <w:lang w:bidi="ar-SA"/>
        </w:rPr>
        <w:t>هم أهلك و</w:t>
      </w:r>
      <w:r w:rsidR="00082CC7" w:rsidRPr="008A6F61">
        <w:rPr>
          <w:rStyle w:val="Char1"/>
          <w:rtl/>
          <w:lang w:bidi="ar-SA"/>
        </w:rPr>
        <w:t>لا أعلم إلا خيرا</w:t>
      </w:r>
      <w:r w:rsidR="00082CC7" w:rsidRPr="008A6F61">
        <w:rPr>
          <w:rFonts w:cs="Traditional Arabic" w:hint="cs"/>
          <w:rtl/>
        </w:rPr>
        <w:t>»</w:t>
      </w:r>
      <w:r w:rsidR="00082CC7" w:rsidRPr="006F0B90">
        <w:rPr>
          <w:rtl/>
        </w:rPr>
        <w:t xml:space="preserve"> او اهل و خانواده توست و من جز خوبى از آن نمى‏دانم»</w:t>
      </w:r>
      <w:r w:rsidR="00082CC7" w:rsidRPr="002902AD">
        <w:rPr>
          <w:rStyle w:val="FootnoteReference"/>
          <w:rFonts w:ascii="B Lotus" w:hAnsi="B Lotus"/>
          <w:b/>
          <w:rtl/>
        </w:rPr>
        <w:footnoteReference w:id="708"/>
      </w:r>
      <w:r w:rsidR="00082CC7">
        <w:rPr>
          <w:rtl/>
        </w:rPr>
        <w:t>.</w:t>
      </w:r>
      <w:r w:rsidR="00082CC7" w:rsidRPr="006F0B90">
        <w:rPr>
          <w:rtl/>
        </w:rPr>
        <w:t xml:space="preserve"> و به صورت ضم</w:t>
      </w:r>
      <w:r>
        <w:rPr>
          <w:rtl/>
        </w:rPr>
        <w:t>ی</w:t>
      </w:r>
      <w:r w:rsidR="00082CC7" w:rsidRPr="006F0B90">
        <w:rPr>
          <w:rtl/>
        </w:rPr>
        <w:t>ر جمع مذ</w:t>
      </w:r>
      <w:r>
        <w:rPr>
          <w:rtl/>
        </w:rPr>
        <w:t>ک</w:t>
      </w:r>
      <w:r w:rsidR="00082CC7" w:rsidRPr="006F0B90">
        <w:rPr>
          <w:rtl/>
        </w:rPr>
        <w:t>ر ذ</w:t>
      </w:r>
      <w:r>
        <w:rPr>
          <w:rtl/>
        </w:rPr>
        <w:t>ک</w:t>
      </w:r>
      <w:r w:rsidR="00082CC7" w:rsidRPr="006F0B90">
        <w:rPr>
          <w:rtl/>
        </w:rPr>
        <w:t>ر مى‏</w:t>
      </w:r>
      <w:r>
        <w:rPr>
          <w:rtl/>
        </w:rPr>
        <w:t>ک</w:t>
      </w:r>
      <w:r w:rsidR="00082CC7" w:rsidRPr="006F0B90">
        <w:rPr>
          <w:rtl/>
        </w:rPr>
        <w:t>ند!.. ا</w:t>
      </w:r>
      <w:r>
        <w:rPr>
          <w:rtl/>
        </w:rPr>
        <w:t>ی</w:t>
      </w:r>
      <w:r w:rsidR="00082CC7" w:rsidRPr="006F0B90">
        <w:rPr>
          <w:rtl/>
        </w:rPr>
        <w:t>نگونه ن</w:t>
      </w:r>
      <w:r w:rsidR="00082CC7">
        <w:rPr>
          <w:rtl/>
        </w:rPr>
        <w:t>مونه‏ها فراوانند.</w:t>
      </w:r>
    </w:p>
    <w:p w:rsidR="00082CC7" w:rsidRPr="00D76AB9" w:rsidRDefault="00082CC7" w:rsidP="00EC4DC3">
      <w:pPr>
        <w:pStyle w:val="a5"/>
        <w:rPr>
          <w:rtl/>
        </w:rPr>
      </w:pPr>
      <w:r w:rsidRPr="006F0B90">
        <w:rPr>
          <w:rtl/>
        </w:rPr>
        <w:t>ثالثاً و امّا در مورد معصوم</w:t>
      </w:r>
      <w:r w:rsidR="002902AD">
        <w:rPr>
          <w:rtl/>
        </w:rPr>
        <w:t>ی</w:t>
      </w:r>
      <w:r w:rsidRPr="006F0B90">
        <w:rPr>
          <w:rtl/>
        </w:rPr>
        <w:t>ن، آ</w:t>
      </w:r>
      <w:r w:rsidR="002902AD">
        <w:rPr>
          <w:rtl/>
        </w:rPr>
        <w:t>ی</w:t>
      </w:r>
      <w:r w:rsidRPr="006F0B90">
        <w:rPr>
          <w:rtl/>
        </w:rPr>
        <w:t>ه، «طهارت تشر</w:t>
      </w:r>
      <w:r w:rsidR="002902AD">
        <w:rPr>
          <w:rtl/>
        </w:rPr>
        <w:t>ی</w:t>
      </w:r>
      <w:r w:rsidRPr="006F0B90">
        <w:rPr>
          <w:rtl/>
        </w:rPr>
        <w:t>عى» - نه «تطه</w:t>
      </w:r>
      <w:r w:rsidR="002902AD">
        <w:rPr>
          <w:rtl/>
        </w:rPr>
        <w:t>ی</w:t>
      </w:r>
      <w:r w:rsidRPr="006F0B90">
        <w:rPr>
          <w:rtl/>
        </w:rPr>
        <w:t>ر ت</w:t>
      </w:r>
      <w:r w:rsidR="002902AD">
        <w:rPr>
          <w:rtl/>
        </w:rPr>
        <w:t>ک</w:t>
      </w:r>
      <w:r w:rsidRPr="006F0B90">
        <w:rPr>
          <w:rtl/>
        </w:rPr>
        <w:t>و</w:t>
      </w:r>
      <w:r w:rsidR="002902AD">
        <w:rPr>
          <w:rtl/>
        </w:rPr>
        <w:t>ی</w:t>
      </w:r>
      <w:r w:rsidRPr="006F0B90">
        <w:rPr>
          <w:rtl/>
        </w:rPr>
        <w:t xml:space="preserve">نى» - را مطرح ساخته </w:t>
      </w:r>
      <w:r w:rsidR="002902AD">
        <w:rPr>
          <w:rtl/>
        </w:rPr>
        <w:t>ک</w:t>
      </w:r>
      <w:r w:rsidRPr="006F0B90">
        <w:rPr>
          <w:rtl/>
        </w:rPr>
        <w:t>ه افراد با «پره</w:t>
      </w:r>
      <w:r w:rsidR="002902AD">
        <w:rPr>
          <w:rtl/>
        </w:rPr>
        <w:t>ی</w:t>
      </w:r>
      <w:r w:rsidRPr="006F0B90">
        <w:rPr>
          <w:rtl/>
        </w:rPr>
        <w:t>ز</w:t>
      </w:r>
      <w:r w:rsidR="002902AD">
        <w:rPr>
          <w:rtl/>
        </w:rPr>
        <w:t>ک</w:t>
      </w:r>
      <w:r w:rsidRPr="006F0B90">
        <w:rPr>
          <w:rtl/>
        </w:rPr>
        <w:t>ارى»، «عفّت‏گز</w:t>
      </w:r>
      <w:r w:rsidR="002902AD">
        <w:rPr>
          <w:rtl/>
        </w:rPr>
        <w:t>ی</w:t>
      </w:r>
      <w:r w:rsidRPr="006F0B90">
        <w:rPr>
          <w:rtl/>
        </w:rPr>
        <w:t>نى»، «اقامه نماز»، «پرداخت ز</w:t>
      </w:r>
      <w:r w:rsidR="002902AD">
        <w:rPr>
          <w:rtl/>
        </w:rPr>
        <w:t>ک</w:t>
      </w:r>
      <w:r w:rsidRPr="006F0B90">
        <w:rPr>
          <w:rtl/>
        </w:rPr>
        <w:t>ات» و «اطاعت از خدا و رسولش» پا</w:t>
      </w:r>
      <w:r w:rsidR="002902AD">
        <w:rPr>
          <w:rtl/>
        </w:rPr>
        <w:t>ک</w:t>
      </w:r>
      <w:r w:rsidRPr="006F0B90">
        <w:rPr>
          <w:rtl/>
        </w:rPr>
        <w:t xml:space="preserve"> مى‏شوند و ا</w:t>
      </w:r>
      <w:r w:rsidR="002902AD">
        <w:rPr>
          <w:rtl/>
        </w:rPr>
        <w:t>ی</w:t>
      </w:r>
      <w:r w:rsidRPr="006F0B90">
        <w:rPr>
          <w:rtl/>
        </w:rPr>
        <w:t>ن مطلب را در حقّ عموم مسلمانان ن</w:t>
      </w:r>
      <w:r w:rsidR="002902AD">
        <w:rPr>
          <w:rtl/>
        </w:rPr>
        <w:t>ی</w:t>
      </w:r>
      <w:r w:rsidRPr="006F0B90">
        <w:rPr>
          <w:rtl/>
        </w:rPr>
        <w:t>ز فرموده است</w:t>
      </w:r>
      <w:r w:rsidRPr="008A6F61">
        <w:rPr>
          <w:rtl/>
        </w:rPr>
        <w:t>:</w:t>
      </w:r>
      <w:r w:rsidRPr="002902AD">
        <w:rPr>
          <w:rStyle w:val="Char9"/>
          <w:rFonts w:hint="cs"/>
          <w:rtl/>
        </w:rPr>
        <w:t xml:space="preserve"> </w:t>
      </w:r>
      <w:r>
        <w:rPr>
          <w:rFonts w:cs="Traditional Arabic" w:hint="cs"/>
          <w:rtl/>
        </w:rPr>
        <w:t>﴿</w:t>
      </w:r>
      <w:r w:rsidR="006C0D4E" w:rsidRPr="002902AD">
        <w:rPr>
          <w:rStyle w:val="Char3"/>
          <w:rFonts w:hint="cs"/>
          <w:rtl/>
        </w:rPr>
        <w:t>وَلَٰكِن يُرِيدُ لِيُطَهِّرَكُمۡ</w:t>
      </w:r>
      <w:r>
        <w:rPr>
          <w:rFonts w:cs="Traditional Arabic" w:hint="cs"/>
          <w:rtl/>
        </w:rPr>
        <w:t>﴾</w:t>
      </w:r>
      <w:r w:rsidR="006C0D4E">
        <w:rPr>
          <w:rFonts w:hint="cs"/>
          <w:rtl/>
        </w:rPr>
        <w:t xml:space="preserve"> </w:t>
      </w:r>
      <w:r>
        <w:rPr>
          <w:rFonts w:cs="Traditional Arabic" w:hint="cs"/>
          <w:rtl/>
        </w:rPr>
        <w:t>«</w:t>
      </w:r>
      <w:r w:rsidRPr="008A6F61">
        <w:rPr>
          <w:sz w:val="26"/>
          <w:szCs w:val="26"/>
          <w:rtl/>
        </w:rPr>
        <w:t>و</w:t>
      </w:r>
      <w:r>
        <w:rPr>
          <w:rFonts w:hint="cs"/>
          <w:sz w:val="26"/>
          <w:szCs w:val="26"/>
          <w:rtl/>
        </w:rPr>
        <w:t xml:space="preserve"> </w:t>
      </w:r>
      <w:r w:rsidRPr="008A6F61">
        <w:rPr>
          <w:sz w:val="26"/>
          <w:szCs w:val="26"/>
          <w:rtl/>
        </w:rPr>
        <w:t>ل</w:t>
      </w:r>
      <w:r w:rsidR="002902AD">
        <w:rPr>
          <w:sz w:val="26"/>
          <w:szCs w:val="26"/>
          <w:rtl/>
        </w:rPr>
        <w:t>یک</w:t>
      </w:r>
      <w:r w:rsidRPr="008A6F61">
        <w:rPr>
          <w:sz w:val="26"/>
          <w:szCs w:val="26"/>
          <w:rtl/>
        </w:rPr>
        <w:t>ن خدا مى‏خواهد شما را پا</w:t>
      </w:r>
      <w:r w:rsidR="002902AD">
        <w:rPr>
          <w:sz w:val="26"/>
          <w:szCs w:val="26"/>
          <w:rtl/>
        </w:rPr>
        <w:t>ک</w:t>
      </w:r>
      <w:r w:rsidRPr="008A6F61">
        <w:rPr>
          <w:sz w:val="26"/>
          <w:szCs w:val="26"/>
          <w:rtl/>
        </w:rPr>
        <w:t xml:space="preserve"> گرداند</w:t>
      </w:r>
      <w:r>
        <w:rPr>
          <w:rFonts w:cs="Traditional Arabic" w:hint="cs"/>
          <w:rtl/>
        </w:rPr>
        <w:t>»</w:t>
      </w:r>
      <w:r w:rsidRPr="006F0B90">
        <w:rPr>
          <w:rtl/>
        </w:rPr>
        <w:t xml:space="preserve">. </w:t>
      </w:r>
      <w:r w:rsidR="002902AD">
        <w:rPr>
          <w:rtl/>
        </w:rPr>
        <w:t>ی</w:t>
      </w:r>
      <w:r w:rsidRPr="006F0B90">
        <w:rPr>
          <w:rtl/>
        </w:rPr>
        <w:t>ا مى‏فرما</w:t>
      </w:r>
      <w:r w:rsidR="002902AD">
        <w:rPr>
          <w:rtl/>
        </w:rPr>
        <w:t>ی</w:t>
      </w:r>
      <w:r w:rsidRPr="006F0B90">
        <w:rPr>
          <w:rtl/>
        </w:rPr>
        <w:t>د:</w:t>
      </w:r>
      <w:r w:rsidRPr="002902AD">
        <w:rPr>
          <w:rStyle w:val="FootnoteReference"/>
          <w:rFonts w:ascii="B Lotus" w:hAnsi="B Lotus"/>
          <w:b/>
        </w:rPr>
        <w:footnoteReference w:id="709"/>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2902AD">
        <w:rPr>
          <w:rStyle w:val="Char3"/>
          <w:rtl/>
        </w:rPr>
        <w:t>خُذ</w:t>
      </w:r>
      <w:r w:rsidR="006C0D4E" w:rsidRPr="002902AD">
        <w:rPr>
          <w:rStyle w:val="Char3"/>
          <w:rFonts w:hint="cs"/>
          <w:rtl/>
        </w:rPr>
        <w:t>ۡ</w:t>
      </w:r>
      <w:r w:rsidR="006C0D4E" w:rsidRPr="002902AD">
        <w:rPr>
          <w:rStyle w:val="Char3"/>
          <w:rtl/>
        </w:rPr>
        <w:t xml:space="preserve"> </w:t>
      </w:r>
      <w:r w:rsidR="006C0D4E" w:rsidRPr="002902AD">
        <w:rPr>
          <w:rStyle w:val="Char3"/>
          <w:rFonts w:hint="cs"/>
          <w:rtl/>
        </w:rPr>
        <w:t>مِنۡ</w:t>
      </w:r>
      <w:r w:rsidR="006C0D4E" w:rsidRPr="002902AD">
        <w:rPr>
          <w:rStyle w:val="Char3"/>
          <w:rtl/>
        </w:rPr>
        <w:t xml:space="preserve"> </w:t>
      </w:r>
      <w:r w:rsidR="006C0D4E" w:rsidRPr="002902AD">
        <w:rPr>
          <w:rStyle w:val="Char3"/>
          <w:rFonts w:hint="cs"/>
          <w:rtl/>
        </w:rPr>
        <w:t>أَمۡوَٰلِهِمۡ</w:t>
      </w:r>
      <w:r w:rsidR="006C0D4E" w:rsidRPr="002902AD">
        <w:rPr>
          <w:rStyle w:val="Char3"/>
          <w:rtl/>
        </w:rPr>
        <w:t xml:space="preserve"> </w:t>
      </w:r>
      <w:r w:rsidR="006C0D4E" w:rsidRPr="002902AD">
        <w:rPr>
          <w:rStyle w:val="Char3"/>
          <w:rFonts w:hint="cs"/>
          <w:rtl/>
        </w:rPr>
        <w:t>صَدَقَةٗ تُطَهِّرُهُمۡ وَتُزَكِّيهِم بِهَا</w:t>
      </w:r>
      <w:r>
        <w:rPr>
          <w:rFonts w:ascii="Times New Roman" w:hAnsi="Times New Roman" w:cs="Traditional Arabic" w:hint="cs"/>
          <w:rtl/>
        </w:rPr>
        <w:t>﴾</w:t>
      </w:r>
      <w:r>
        <w:rPr>
          <w:rFonts w:ascii="Times New Roman" w:hAnsi="Times New Roman" w:hint="cs"/>
          <w:rtl/>
        </w:rPr>
        <w:t xml:space="preserve"> </w:t>
      </w:r>
      <w:r w:rsidRPr="00EC4DC3">
        <w:rPr>
          <w:rStyle w:val="Char4"/>
          <w:rtl/>
        </w:rPr>
        <w:t>[التوبة: ١٠٣]</w:t>
      </w:r>
      <w:r>
        <w:rPr>
          <w:rFonts w:ascii="Times New Roman" w:hAnsi="Times New Roman" w:hint="cs"/>
          <w:rtl/>
        </w:rPr>
        <w:t>.</w:t>
      </w:r>
    </w:p>
    <w:p w:rsidR="006C0D4E" w:rsidRDefault="00082CC7" w:rsidP="00EC4DC3">
      <w:pPr>
        <w:pStyle w:val="a5"/>
        <w:rPr>
          <w:rtl/>
        </w:rPr>
      </w:pPr>
      <w:r w:rsidRPr="006F0B90">
        <w:rPr>
          <w:rFonts w:cs="Traditional Arabic"/>
          <w:rtl/>
        </w:rPr>
        <w:t>«</w:t>
      </w:r>
      <w:r w:rsidRPr="00A7735E">
        <w:rPr>
          <w:rtl/>
        </w:rPr>
        <w:t>از اموالشان ز</w:t>
      </w:r>
      <w:r w:rsidR="002902AD">
        <w:rPr>
          <w:rtl/>
        </w:rPr>
        <w:t>ک</w:t>
      </w:r>
      <w:r w:rsidRPr="00A7735E">
        <w:rPr>
          <w:rtl/>
        </w:rPr>
        <w:t>ات بگ</w:t>
      </w:r>
      <w:r w:rsidR="002902AD">
        <w:rPr>
          <w:rtl/>
        </w:rPr>
        <w:t>ی</w:t>
      </w:r>
      <w:r w:rsidRPr="00A7735E">
        <w:rPr>
          <w:rtl/>
        </w:rPr>
        <w:t>ر تا پا</w:t>
      </w:r>
      <w:r w:rsidR="002902AD">
        <w:rPr>
          <w:rtl/>
        </w:rPr>
        <w:t>ک</w:t>
      </w:r>
      <w:r w:rsidRPr="00A7735E">
        <w:rPr>
          <w:rtl/>
        </w:rPr>
        <w:t>شان گردانى</w:t>
      </w:r>
      <w:r w:rsidRPr="006F0B90">
        <w:rPr>
          <w:rFonts w:cs="Traditional Arabic"/>
          <w:rtl/>
        </w:rPr>
        <w:t>»</w:t>
      </w:r>
      <w:r>
        <w:rPr>
          <w:rtl/>
        </w:rPr>
        <w:t>.</w:t>
      </w:r>
    </w:p>
    <w:p w:rsidR="00082CC7" w:rsidRDefault="00082CC7" w:rsidP="00EC4DC3">
      <w:pPr>
        <w:pStyle w:val="a5"/>
        <w:rPr>
          <w:rtl/>
        </w:rPr>
      </w:pPr>
      <w:r w:rsidRPr="006F0B90">
        <w:rPr>
          <w:rtl/>
        </w:rPr>
        <w:t xml:space="preserve"> البته احاد</w:t>
      </w:r>
      <w:r w:rsidR="002902AD">
        <w:rPr>
          <w:rtl/>
        </w:rPr>
        <w:t>ی</w:t>
      </w:r>
      <w:r w:rsidRPr="006F0B90">
        <w:rPr>
          <w:rtl/>
        </w:rPr>
        <w:t>ث صح</w:t>
      </w:r>
      <w:r w:rsidR="002902AD">
        <w:rPr>
          <w:rtl/>
        </w:rPr>
        <w:t>ی</w:t>
      </w:r>
      <w:r w:rsidRPr="006F0B90">
        <w:rPr>
          <w:rtl/>
        </w:rPr>
        <w:t xml:space="preserve">حى موجود هست </w:t>
      </w:r>
      <w:r w:rsidR="002902AD">
        <w:rPr>
          <w:rtl/>
        </w:rPr>
        <w:t>ک</w:t>
      </w:r>
      <w:r w:rsidRPr="006F0B90">
        <w:rPr>
          <w:rtl/>
        </w:rPr>
        <w:t>ه مى‏گو</w:t>
      </w:r>
      <w:r w:rsidR="002902AD">
        <w:rPr>
          <w:rtl/>
        </w:rPr>
        <w:t>ی</w:t>
      </w:r>
      <w:r w:rsidRPr="006F0B90">
        <w:rPr>
          <w:rtl/>
        </w:rPr>
        <w:t xml:space="preserve">د: پیامبر </w:t>
      </w:r>
      <w:r w:rsidRPr="006F0B90">
        <w:rPr>
          <w:rFonts w:cs="CTraditional Arabic"/>
          <w:rtl/>
        </w:rPr>
        <w:t>ص</w:t>
      </w:r>
      <w:r w:rsidRPr="006F0B90">
        <w:rPr>
          <w:rtl/>
        </w:rPr>
        <w:t>، على و فاطمه را براى نماز ب</w:t>
      </w:r>
      <w:r w:rsidR="002902AD">
        <w:rPr>
          <w:rtl/>
        </w:rPr>
        <w:t>ی</w:t>
      </w:r>
      <w:r w:rsidRPr="006F0B90">
        <w:rPr>
          <w:rtl/>
        </w:rPr>
        <w:t>دار مى‏</w:t>
      </w:r>
      <w:r w:rsidR="002902AD">
        <w:rPr>
          <w:rtl/>
        </w:rPr>
        <w:t>ک</w:t>
      </w:r>
      <w:r w:rsidRPr="006F0B90">
        <w:rPr>
          <w:rtl/>
        </w:rPr>
        <w:t>رد و آ</w:t>
      </w:r>
      <w:r w:rsidR="002902AD">
        <w:rPr>
          <w:rtl/>
        </w:rPr>
        <w:t>ی</w:t>
      </w:r>
      <w:r w:rsidRPr="006F0B90">
        <w:rPr>
          <w:rtl/>
        </w:rPr>
        <w:t>ه تطه</w:t>
      </w:r>
      <w:r w:rsidR="002902AD">
        <w:rPr>
          <w:rtl/>
        </w:rPr>
        <w:t>ی</w:t>
      </w:r>
      <w:r w:rsidRPr="006F0B90">
        <w:rPr>
          <w:rtl/>
        </w:rPr>
        <w:t>ر را قرائت مى‏فرمود، و معنى ا</w:t>
      </w:r>
      <w:r w:rsidR="002902AD">
        <w:rPr>
          <w:rtl/>
        </w:rPr>
        <w:t>ی</w:t>
      </w:r>
      <w:r w:rsidRPr="006F0B90">
        <w:rPr>
          <w:rtl/>
        </w:rPr>
        <w:t xml:space="preserve">ن </w:t>
      </w:r>
      <w:r w:rsidR="002902AD">
        <w:rPr>
          <w:rtl/>
        </w:rPr>
        <w:t>ک</w:t>
      </w:r>
      <w:r w:rsidRPr="006F0B90">
        <w:rPr>
          <w:rtl/>
        </w:rPr>
        <w:t>ار، ا</w:t>
      </w:r>
      <w:r w:rsidR="002902AD">
        <w:rPr>
          <w:rtl/>
        </w:rPr>
        <w:t>ی</w:t>
      </w:r>
      <w:r w:rsidRPr="006F0B90">
        <w:rPr>
          <w:rtl/>
        </w:rPr>
        <w:t xml:space="preserve">ن است </w:t>
      </w:r>
      <w:r w:rsidR="002902AD">
        <w:rPr>
          <w:rtl/>
        </w:rPr>
        <w:t>ک</w:t>
      </w:r>
      <w:r w:rsidRPr="006F0B90">
        <w:rPr>
          <w:rtl/>
        </w:rPr>
        <w:t>ه آ</w:t>
      </w:r>
      <w:r w:rsidR="002902AD">
        <w:rPr>
          <w:rtl/>
        </w:rPr>
        <w:t>ی</w:t>
      </w:r>
      <w:r w:rsidRPr="006F0B90">
        <w:rPr>
          <w:rtl/>
        </w:rPr>
        <w:t>ه تعم</w:t>
      </w:r>
      <w:r w:rsidR="002902AD">
        <w:rPr>
          <w:rtl/>
        </w:rPr>
        <w:t>ی</w:t>
      </w:r>
      <w:r w:rsidRPr="006F0B90">
        <w:rPr>
          <w:rtl/>
        </w:rPr>
        <w:t>م دارد و علاوه بر زنان، فرزند و دامادش ن</w:t>
      </w:r>
      <w:r w:rsidR="002902AD">
        <w:rPr>
          <w:rtl/>
        </w:rPr>
        <w:t>ی</w:t>
      </w:r>
      <w:r w:rsidRPr="006F0B90">
        <w:rPr>
          <w:rtl/>
        </w:rPr>
        <w:t>ز - و هر</w:t>
      </w:r>
      <w:r w:rsidR="002902AD">
        <w:rPr>
          <w:rtl/>
        </w:rPr>
        <w:t>ک</w:t>
      </w:r>
      <w:r w:rsidRPr="006F0B90">
        <w:rPr>
          <w:rtl/>
        </w:rPr>
        <w:t>س د</w:t>
      </w:r>
      <w:r w:rsidR="002902AD">
        <w:rPr>
          <w:rtl/>
        </w:rPr>
        <w:t>ی</w:t>
      </w:r>
      <w:r w:rsidRPr="006F0B90">
        <w:rPr>
          <w:rtl/>
        </w:rPr>
        <w:t>گر - مى‏توانند با عمل به دستورات خدا و اجتناب از نواهى‏اش، پا</w:t>
      </w:r>
      <w:r w:rsidR="002902AD">
        <w:rPr>
          <w:rtl/>
        </w:rPr>
        <w:t>ک</w:t>
      </w:r>
      <w:r w:rsidRPr="006F0B90">
        <w:rPr>
          <w:rtl/>
        </w:rPr>
        <w:t xml:space="preserve"> شوند؛ نه آن </w:t>
      </w:r>
      <w:r w:rsidR="002902AD">
        <w:rPr>
          <w:rtl/>
        </w:rPr>
        <w:t>ک</w:t>
      </w:r>
      <w:r w:rsidRPr="006F0B90">
        <w:rPr>
          <w:rtl/>
        </w:rPr>
        <w:t>ه «تطه</w:t>
      </w:r>
      <w:r w:rsidR="002902AD">
        <w:rPr>
          <w:rtl/>
        </w:rPr>
        <w:t>ی</w:t>
      </w:r>
      <w:r w:rsidRPr="006F0B90">
        <w:rPr>
          <w:rtl/>
        </w:rPr>
        <w:t>ر ت</w:t>
      </w:r>
      <w:r w:rsidR="002902AD">
        <w:rPr>
          <w:rtl/>
        </w:rPr>
        <w:t>ک</w:t>
      </w:r>
      <w:r w:rsidRPr="006F0B90">
        <w:rPr>
          <w:rtl/>
        </w:rPr>
        <w:t>و</w:t>
      </w:r>
      <w:r w:rsidR="002902AD">
        <w:rPr>
          <w:rtl/>
        </w:rPr>
        <w:t>ی</w:t>
      </w:r>
      <w:r w:rsidRPr="006F0B90">
        <w:rPr>
          <w:rtl/>
        </w:rPr>
        <w:t>نى» و «عصمت ذاتى» را در حقّشان اعلام نما</w:t>
      </w:r>
      <w:r w:rsidR="002902AD">
        <w:rPr>
          <w:rtl/>
        </w:rPr>
        <w:t>ی</w:t>
      </w:r>
      <w:r w:rsidRPr="006F0B90">
        <w:rPr>
          <w:rtl/>
        </w:rPr>
        <w:t>د!</w:t>
      </w:r>
      <w:r>
        <w:rPr>
          <w:rFonts w:hint="cs"/>
          <w:rtl/>
        </w:rPr>
        <w:t>.</w:t>
      </w:r>
    </w:p>
    <w:p w:rsidR="006C0D4E" w:rsidRDefault="00082CC7" w:rsidP="00E82D7C">
      <w:pPr>
        <w:pStyle w:val="a5"/>
        <w:rPr>
          <w:rtl/>
        </w:rPr>
      </w:pPr>
      <w:r w:rsidRPr="006F0B90">
        <w:rPr>
          <w:rtl/>
        </w:rPr>
        <w:t>بنابرا</w:t>
      </w:r>
      <w:r w:rsidR="002902AD">
        <w:rPr>
          <w:rtl/>
        </w:rPr>
        <w:t>ی</w:t>
      </w:r>
      <w:r w:rsidRPr="006F0B90">
        <w:rPr>
          <w:rtl/>
        </w:rPr>
        <w:t xml:space="preserve">ن - همانگونه </w:t>
      </w:r>
      <w:r w:rsidR="002902AD">
        <w:rPr>
          <w:rtl/>
        </w:rPr>
        <w:t>ک</w:t>
      </w:r>
      <w:r w:rsidRPr="006F0B90">
        <w:rPr>
          <w:rtl/>
        </w:rPr>
        <w:t>ه در روا</w:t>
      </w:r>
      <w:r w:rsidR="002902AD">
        <w:rPr>
          <w:rtl/>
        </w:rPr>
        <w:t>ی</w:t>
      </w:r>
      <w:r w:rsidRPr="006F0B90">
        <w:rPr>
          <w:rtl/>
        </w:rPr>
        <w:t>ت ز</w:t>
      </w:r>
      <w:r w:rsidR="002902AD">
        <w:rPr>
          <w:rtl/>
        </w:rPr>
        <w:t>ی</w:t>
      </w:r>
      <w:r w:rsidRPr="006F0B90">
        <w:rPr>
          <w:rtl/>
        </w:rPr>
        <w:t>دبن الأرقم ن</w:t>
      </w:r>
      <w:r w:rsidR="002902AD">
        <w:rPr>
          <w:rtl/>
        </w:rPr>
        <w:t>ی</w:t>
      </w:r>
      <w:r w:rsidRPr="006F0B90">
        <w:rPr>
          <w:rtl/>
        </w:rPr>
        <w:t>ز آمده - «اهل‏ب</w:t>
      </w:r>
      <w:r w:rsidR="002902AD">
        <w:rPr>
          <w:rtl/>
        </w:rPr>
        <w:t>ی</w:t>
      </w:r>
      <w:r w:rsidRPr="006F0B90">
        <w:rPr>
          <w:rtl/>
        </w:rPr>
        <w:t>ت» در درجه</w:t>
      </w:r>
      <w:r w:rsidRPr="002902AD">
        <w:rPr>
          <w:rStyle w:val="FootnoteReference"/>
          <w:rFonts w:ascii="B Lotus" w:hAnsi="B Lotus"/>
          <w:b/>
          <w:sz w:val="24"/>
        </w:rPr>
        <w:footnoteReference w:id="710"/>
      </w:r>
      <w:r w:rsidR="006C0D4E">
        <w:rPr>
          <w:rFonts w:hint="cs"/>
          <w:rtl/>
        </w:rPr>
        <w:t xml:space="preserve"> </w:t>
      </w:r>
      <w:r w:rsidRPr="006F0B90">
        <w:rPr>
          <w:rtl/>
        </w:rPr>
        <w:t>اوّل همان «همسران پ</w:t>
      </w:r>
      <w:r w:rsidR="002902AD">
        <w:rPr>
          <w:rtl/>
        </w:rPr>
        <w:t>ی</w:t>
      </w:r>
      <w:r w:rsidRPr="006F0B90">
        <w:rPr>
          <w:rtl/>
        </w:rPr>
        <w:t>امبر» هستند و سپس فرزندانش، عموها</w:t>
      </w:r>
      <w:r w:rsidR="002902AD">
        <w:rPr>
          <w:rtl/>
        </w:rPr>
        <w:t>ی</w:t>
      </w:r>
      <w:r w:rsidRPr="006F0B90">
        <w:rPr>
          <w:rtl/>
        </w:rPr>
        <w:t>ش و عموزاده‏ها</w:t>
      </w:r>
      <w:r w:rsidR="002902AD">
        <w:rPr>
          <w:rtl/>
        </w:rPr>
        <w:t>ی</w:t>
      </w:r>
      <w:r w:rsidRPr="006F0B90">
        <w:rPr>
          <w:rtl/>
        </w:rPr>
        <w:t>ش ن</w:t>
      </w:r>
      <w:r w:rsidR="002902AD">
        <w:rPr>
          <w:rtl/>
        </w:rPr>
        <w:t>ی</w:t>
      </w:r>
      <w:r w:rsidRPr="006F0B90">
        <w:rPr>
          <w:rtl/>
        </w:rPr>
        <w:t>ز در معنى آن داخل مى‏شوند.. امّا ش</w:t>
      </w:r>
      <w:r w:rsidR="002902AD">
        <w:rPr>
          <w:rtl/>
        </w:rPr>
        <w:t>ی</w:t>
      </w:r>
      <w:r w:rsidRPr="006F0B90">
        <w:rPr>
          <w:rtl/>
        </w:rPr>
        <w:t>ع</w:t>
      </w:r>
      <w:r w:rsidR="002902AD">
        <w:rPr>
          <w:rtl/>
        </w:rPr>
        <w:t>ی</w:t>
      </w:r>
      <w:r w:rsidRPr="006F0B90">
        <w:rPr>
          <w:rtl/>
        </w:rPr>
        <w:t>ان، تنها چهار نفر - آل‏عبا - على و فاطمه و حسن و حس</w:t>
      </w:r>
      <w:r w:rsidR="002902AD">
        <w:rPr>
          <w:rtl/>
        </w:rPr>
        <w:t>ی</w:t>
      </w:r>
      <w:r w:rsidRPr="006F0B90">
        <w:rPr>
          <w:rtl/>
        </w:rPr>
        <w:t>ن - مى‏دانند و بق</w:t>
      </w:r>
      <w:r w:rsidR="002902AD">
        <w:rPr>
          <w:rtl/>
        </w:rPr>
        <w:t>ی</w:t>
      </w:r>
      <w:r w:rsidRPr="006F0B90">
        <w:rPr>
          <w:rtl/>
        </w:rPr>
        <w:t xml:space="preserve">ه را از آنها جدا مى‏سازند! و جالب‏تر آن </w:t>
      </w:r>
      <w:r w:rsidR="002902AD">
        <w:rPr>
          <w:rtl/>
        </w:rPr>
        <w:t>ک</w:t>
      </w:r>
      <w:r w:rsidRPr="006F0B90">
        <w:rPr>
          <w:rtl/>
        </w:rPr>
        <w:t>ه، تمام فرزندان عل</w:t>
      </w:r>
      <w:r w:rsidR="002902AD">
        <w:rPr>
          <w:rtl/>
        </w:rPr>
        <w:t>ی</w:t>
      </w:r>
      <w:r w:rsidRPr="006F0B90">
        <w:rPr>
          <w:rtl/>
        </w:rPr>
        <w:t xml:space="preserve"> </w:t>
      </w:r>
      <w:r w:rsidRPr="006F0B90">
        <w:rPr>
          <w:rFonts w:cs="CTraditional Arabic"/>
          <w:rtl/>
        </w:rPr>
        <w:t>س</w:t>
      </w:r>
      <w:r w:rsidRPr="006F0B90">
        <w:rPr>
          <w:rtl/>
        </w:rPr>
        <w:t xml:space="preserve"> -ز</w:t>
      </w:r>
      <w:r w:rsidR="002902AD">
        <w:rPr>
          <w:rtl/>
        </w:rPr>
        <w:t>ی</w:t>
      </w:r>
      <w:r w:rsidRPr="006F0B90">
        <w:rPr>
          <w:rtl/>
        </w:rPr>
        <w:t>نب و امّ‏</w:t>
      </w:r>
      <w:r w:rsidR="002902AD">
        <w:rPr>
          <w:rtl/>
        </w:rPr>
        <w:t>ک</w:t>
      </w:r>
      <w:r w:rsidRPr="006F0B90">
        <w:rPr>
          <w:rtl/>
        </w:rPr>
        <w:t xml:space="preserve">لثوم (همسر عمر </w:t>
      </w:r>
      <w:r w:rsidRPr="006F0B90">
        <w:rPr>
          <w:rFonts w:cs="CTraditional Arabic"/>
          <w:rtl/>
        </w:rPr>
        <w:t>س</w:t>
      </w:r>
      <w:r w:rsidRPr="006F0B90">
        <w:rPr>
          <w:rtl/>
        </w:rPr>
        <w:t>)، محمّدبن حنف</w:t>
      </w:r>
      <w:r w:rsidR="002902AD">
        <w:rPr>
          <w:rtl/>
        </w:rPr>
        <w:t>ی</w:t>
      </w:r>
      <w:r w:rsidRPr="006F0B90">
        <w:rPr>
          <w:rtl/>
        </w:rPr>
        <w:t>ة، أبوب</w:t>
      </w:r>
      <w:r w:rsidR="002902AD">
        <w:rPr>
          <w:rtl/>
        </w:rPr>
        <w:t>ک</w:t>
      </w:r>
      <w:r w:rsidRPr="006F0B90">
        <w:rPr>
          <w:rtl/>
        </w:rPr>
        <w:t>ر، عمر، عثمان، عباس، جعفر، عبداللّه، عب</w:t>
      </w:r>
      <w:r w:rsidR="002902AD">
        <w:rPr>
          <w:rtl/>
        </w:rPr>
        <w:t>ی</w:t>
      </w:r>
      <w:r w:rsidRPr="006F0B90">
        <w:rPr>
          <w:rtl/>
        </w:rPr>
        <w:t xml:space="preserve">داللّه، </w:t>
      </w:r>
      <w:r w:rsidR="002902AD">
        <w:rPr>
          <w:rtl/>
        </w:rPr>
        <w:t>ی</w:t>
      </w:r>
      <w:r w:rsidRPr="006F0B90">
        <w:rPr>
          <w:rtl/>
        </w:rPr>
        <w:t>ح</w:t>
      </w:r>
      <w:r w:rsidR="002902AD">
        <w:rPr>
          <w:rtl/>
        </w:rPr>
        <w:t>ی</w:t>
      </w:r>
      <w:r w:rsidRPr="006F0B90">
        <w:rPr>
          <w:rtl/>
        </w:rPr>
        <w:t>ى - را غ</w:t>
      </w:r>
      <w:r w:rsidR="002902AD">
        <w:rPr>
          <w:rtl/>
        </w:rPr>
        <w:t>ی</w:t>
      </w:r>
      <w:r w:rsidRPr="006F0B90">
        <w:rPr>
          <w:rtl/>
        </w:rPr>
        <w:t>ر از حسن و حس</w:t>
      </w:r>
      <w:r w:rsidR="002902AD">
        <w:rPr>
          <w:rtl/>
        </w:rPr>
        <w:t>ی</w:t>
      </w:r>
      <w:r w:rsidRPr="006F0B90">
        <w:rPr>
          <w:rtl/>
        </w:rPr>
        <w:t>ن، و نه فرزندان حسن و نه فرزندان حس</w:t>
      </w:r>
      <w:r w:rsidR="002902AD">
        <w:rPr>
          <w:rtl/>
        </w:rPr>
        <w:t>ی</w:t>
      </w:r>
      <w:r w:rsidRPr="006F0B90">
        <w:rPr>
          <w:rtl/>
        </w:rPr>
        <w:t>ن‏</w:t>
      </w:r>
      <w:r w:rsidRPr="006F0B90">
        <w:rPr>
          <w:rFonts w:cs="CTraditional Arabic"/>
          <w:rtl/>
        </w:rPr>
        <w:t>س</w:t>
      </w:r>
      <w:r w:rsidRPr="006F0B90">
        <w:rPr>
          <w:rtl/>
        </w:rPr>
        <w:t xml:space="preserve"> غ</w:t>
      </w:r>
      <w:r w:rsidR="002902AD">
        <w:rPr>
          <w:rtl/>
        </w:rPr>
        <w:t>ی</w:t>
      </w:r>
      <w:r w:rsidRPr="006F0B90">
        <w:rPr>
          <w:rtl/>
        </w:rPr>
        <w:t>ر از ز</w:t>
      </w:r>
      <w:r w:rsidR="002902AD">
        <w:rPr>
          <w:rtl/>
        </w:rPr>
        <w:t>ی</w:t>
      </w:r>
      <w:r w:rsidRPr="006F0B90">
        <w:rPr>
          <w:rtl/>
        </w:rPr>
        <w:t>ن‏العابد</w:t>
      </w:r>
      <w:r w:rsidR="002902AD">
        <w:rPr>
          <w:rtl/>
        </w:rPr>
        <w:t>ی</w:t>
      </w:r>
      <w:r w:rsidRPr="006F0B90">
        <w:rPr>
          <w:rtl/>
        </w:rPr>
        <w:t>ن را، و نه فرزندان ز</w:t>
      </w:r>
      <w:r w:rsidR="002902AD">
        <w:rPr>
          <w:rtl/>
        </w:rPr>
        <w:t>ی</w:t>
      </w:r>
      <w:r w:rsidRPr="006F0B90">
        <w:rPr>
          <w:rtl/>
        </w:rPr>
        <w:t>ن‏العابد</w:t>
      </w:r>
      <w:r w:rsidR="002902AD">
        <w:rPr>
          <w:rtl/>
        </w:rPr>
        <w:t>ی</w:t>
      </w:r>
      <w:r w:rsidRPr="006F0B90">
        <w:rPr>
          <w:rtl/>
        </w:rPr>
        <w:t>ن غ</w:t>
      </w:r>
      <w:r w:rsidR="002902AD">
        <w:rPr>
          <w:rtl/>
        </w:rPr>
        <w:t>ی</w:t>
      </w:r>
      <w:r w:rsidRPr="006F0B90">
        <w:rPr>
          <w:rtl/>
        </w:rPr>
        <w:t>ر از باقر را، و نه فرزندان او...الخ را از ا</w:t>
      </w:r>
      <w:r w:rsidR="002902AD">
        <w:rPr>
          <w:rtl/>
        </w:rPr>
        <w:t>ی</w:t>
      </w:r>
      <w:r w:rsidRPr="006F0B90">
        <w:rPr>
          <w:rtl/>
        </w:rPr>
        <w:t>ن حق محروم مى‏سازند! همچن</w:t>
      </w:r>
      <w:r w:rsidR="002902AD">
        <w:rPr>
          <w:rtl/>
        </w:rPr>
        <w:t>ی</w:t>
      </w:r>
      <w:r w:rsidRPr="006F0B90">
        <w:rPr>
          <w:rtl/>
        </w:rPr>
        <w:t>ن د</w:t>
      </w:r>
      <w:r w:rsidR="002902AD">
        <w:rPr>
          <w:rtl/>
        </w:rPr>
        <w:t>ی</w:t>
      </w:r>
      <w:r w:rsidRPr="006F0B90">
        <w:rPr>
          <w:rtl/>
        </w:rPr>
        <w:t xml:space="preserve">گر دختران پیامبر </w:t>
      </w:r>
      <w:r w:rsidRPr="006F0B90">
        <w:rPr>
          <w:rFonts w:cs="CTraditional Arabic"/>
          <w:rtl/>
        </w:rPr>
        <w:t>ص</w:t>
      </w:r>
      <w:r w:rsidRPr="006F0B90">
        <w:rPr>
          <w:rtl/>
        </w:rPr>
        <w:t xml:space="preserve"> را غ</w:t>
      </w:r>
      <w:r w:rsidR="002902AD">
        <w:rPr>
          <w:rtl/>
        </w:rPr>
        <w:t>ی</w:t>
      </w:r>
      <w:r w:rsidRPr="006F0B90">
        <w:rPr>
          <w:rtl/>
        </w:rPr>
        <w:t>ر از فاطمه (همسر عل</w:t>
      </w:r>
      <w:r w:rsidR="002902AD">
        <w:rPr>
          <w:rtl/>
        </w:rPr>
        <w:t>ی</w:t>
      </w:r>
      <w:r w:rsidRPr="006F0B90">
        <w:rPr>
          <w:rFonts w:cs="CTraditional Arabic"/>
          <w:rtl/>
        </w:rPr>
        <w:t>س</w:t>
      </w:r>
      <w:r w:rsidRPr="006F0B90">
        <w:rPr>
          <w:rtl/>
        </w:rPr>
        <w:t>) از ا</w:t>
      </w:r>
      <w:r w:rsidR="002902AD">
        <w:rPr>
          <w:rtl/>
        </w:rPr>
        <w:t>ی</w:t>
      </w:r>
      <w:r w:rsidRPr="006F0B90">
        <w:rPr>
          <w:rtl/>
        </w:rPr>
        <w:t>ن حق محروم ساخته و ز</w:t>
      </w:r>
      <w:r w:rsidR="002902AD">
        <w:rPr>
          <w:rtl/>
        </w:rPr>
        <w:t>ی</w:t>
      </w:r>
      <w:r w:rsidRPr="006F0B90">
        <w:rPr>
          <w:rtl/>
        </w:rPr>
        <w:t>نب (همسر أبى‏العاص‏بن رب</w:t>
      </w:r>
      <w:r w:rsidR="002902AD">
        <w:rPr>
          <w:rtl/>
        </w:rPr>
        <w:t>ی</w:t>
      </w:r>
      <w:r w:rsidRPr="006F0B90">
        <w:rPr>
          <w:rtl/>
        </w:rPr>
        <w:t>ع) و رق</w:t>
      </w:r>
      <w:r w:rsidR="002902AD">
        <w:rPr>
          <w:rtl/>
        </w:rPr>
        <w:t>ی</w:t>
      </w:r>
      <w:r w:rsidRPr="006F0B90">
        <w:rPr>
          <w:rtl/>
        </w:rPr>
        <w:t>ه و امّ‏</w:t>
      </w:r>
      <w:r w:rsidR="002902AD">
        <w:rPr>
          <w:rtl/>
        </w:rPr>
        <w:t>ک</w:t>
      </w:r>
      <w:r w:rsidRPr="006F0B90">
        <w:rPr>
          <w:rtl/>
        </w:rPr>
        <w:t>لثوم (دو همسر عثمان</w:t>
      </w:r>
      <w:r w:rsidRPr="006F0B90">
        <w:rPr>
          <w:rFonts w:cs="CTraditional Arabic"/>
          <w:rtl/>
        </w:rPr>
        <w:t>س</w:t>
      </w:r>
      <w:r w:rsidRPr="006F0B90">
        <w:rPr>
          <w:rtl/>
        </w:rPr>
        <w:t>) را جزو آنها به حساب نمى‏آورند!</w:t>
      </w:r>
      <w:r>
        <w:rPr>
          <w:rFonts w:hint="cs"/>
          <w:rtl/>
        </w:rPr>
        <w:t>.</w:t>
      </w:r>
    </w:p>
    <w:p w:rsidR="00082CC7" w:rsidRDefault="00082CC7" w:rsidP="00EC4DC3">
      <w:pPr>
        <w:pStyle w:val="a5"/>
        <w:rPr>
          <w:rtl/>
        </w:rPr>
      </w:pPr>
      <w:r w:rsidRPr="006F0B90">
        <w:rPr>
          <w:rtl/>
        </w:rPr>
        <w:t>اگر عل</w:t>
      </w:r>
      <w:r w:rsidR="002902AD">
        <w:rPr>
          <w:rtl/>
        </w:rPr>
        <w:t>ی</w:t>
      </w:r>
      <w:r w:rsidRPr="006F0B90">
        <w:rPr>
          <w:rtl/>
        </w:rPr>
        <w:t xml:space="preserve"> </w:t>
      </w:r>
      <w:r w:rsidRPr="006F0B90">
        <w:rPr>
          <w:rFonts w:cs="CTraditional Arabic"/>
          <w:rtl/>
        </w:rPr>
        <w:t>س</w:t>
      </w:r>
      <w:r w:rsidRPr="006F0B90">
        <w:rPr>
          <w:rtl/>
        </w:rPr>
        <w:t>، به خاطر ا</w:t>
      </w:r>
      <w:r w:rsidR="002902AD">
        <w:rPr>
          <w:rtl/>
        </w:rPr>
        <w:t>ی</w:t>
      </w:r>
      <w:r w:rsidRPr="006F0B90">
        <w:rPr>
          <w:rtl/>
        </w:rPr>
        <w:t>ن</w:t>
      </w:r>
      <w:r w:rsidR="002902AD">
        <w:rPr>
          <w:rtl/>
        </w:rPr>
        <w:t>ک</w:t>
      </w:r>
      <w:r w:rsidRPr="006F0B90">
        <w:rPr>
          <w:rtl/>
        </w:rPr>
        <w:t xml:space="preserve">ه داماد پیامبر </w:t>
      </w:r>
      <w:r w:rsidRPr="006F0B90">
        <w:rPr>
          <w:rFonts w:cs="CTraditional Arabic"/>
          <w:rtl/>
        </w:rPr>
        <w:t>ص</w:t>
      </w:r>
      <w:r w:rsidRPr="006F0B90">
        <w:rPr>
          <w:rtl/>
        </w:rPr>
        <w:t xml:space="preserve"> است، اهل ب</w:t>
      </w:r>
      <w:r w:rsidR="002902AD">
        <w:rPr>
          <w:rtl/>
        </w:rPr>
        <w:t>ی</w:t>
      </w:r>
      <w:r w:rsidRPr="006F0B90">
        <w:rPr>
          <w:rtl/>
        </w:rPr>
        <w:t xml:space="preserve">ت محسوب مى‏شود، عثمان </w:t>
      </w:r>
      <w:r w:rsidRPr="006F0B90">
        <w:rPr>
          <w:rFonts w:cs="CTraditional Arabic"/>
          <w:rtl/>
        </w:rPr>
        <w:t>س</w:t>
      </w:r>
      <w:r w:rsidRPr="006F0B90">
        <w:rPr>
          <w:rtl/>
        </w:rPr>
        <w:t xml:space="preserve"> داماد مضاعف پیامبر </w:t>
      </w:r>
      <w:r w:rsidRPr="006F0B90">
        <w:rPr>
          <w:rFonts w:cs="CTraditional Arabic"/>
          <w:rtl/>
        </w:rPr>
        <w:t>ص</w:t>
      </w:r>
      <w:r w:rsidRPr="006F0B90">
        <w:rPr>
          <w:rtl/>
        </w:rPr>
        <w:t xml:space="preserve"> مى‏باشد.. أبى‏العاص‏بن رب</w:t>
      </w:r>
      <w:r w:rsidR="002902AD">
        <w:rPr>
          <w:rtl/>
        </w:rPr>
        <w:t>ی</w:t>
      </w:r>
      <w:r w:rsidRPr="006F0B90">
        <w:rPr>
          <w:rtl/>
        </w:rPr>
        <w:t>ع ن</w:t>
      </w:r>
      <w:r w:rsidR="002902AD">
        <w:rPr>
          <w:rtl/>
        </w:rPr>
        <w:t>ی</w:t>
      </w:r>
      <w:r w:rsidRPr="006F0B90">
        <w:rPr>
          <w:rtl/>
        </w:rPr>
        <w:t>ز داماد اوست.. و اگر به خاطر ا</w:t>
      </w:r>
      <w:r w:rsidR="002902AD">
        <w:rPr>
          <w:rtl/>
        </w:rPr>
        <w:t>ی</w:t>
      </w:r>
      <w:r w:rsidRPr="006F0B90">
        <w:rPr>
          <w:rtl/>
        </w:rPr>
        <w:t>ن</w:t>
      </w:r>
      <w:r w:rsidR="002902AD">
        <w:rPr>
          <w:rtl/>
        </w:rPr>
        <w:t>ک</w:t>
      </w:r>
      <w:r w:rsidRPr="006F0B90">
        <w:rPr>
          <w:rtl/>
        </w:rPr>
        <w:t>ه عموزاده‏اش مى‏باشد، چرا جعفر و عق</w:t>
      </w:r>
      <w:r w:rsidR="002902AD">
        <w:rPr>
          <w:rtl/>
        </w:rPr>
        <w:t>ی</w:t>
      </w:r>
      <w:r w:rsidRPr="006F0B90">
        <w:rPr>
          <w:rtl/>
        </w:rPr>
        <w:t>ل - برادران د</w:t>
      </w:r>
      <w:r w:rsidR="002902AD">
        <w:rPr>
          <w:rtl/>
        </w:rPr>
        <w:t>ی</w:t>
      </w:r>
      <w:r w:rsidRPr="006F0B90">
        <w:rPr>
          <w:rtl/>
        </w:rPr>
        <w:t>گر عل</w:t>
      </w:r>
      <w:r w:rsidR="002902AD">
        <w:rPr>
          <w:rtl/>
        </w:rPr>
        <w:t>ی</w:t>
      </w:r>
      <w:r w:rsidRPr="006F0B90">
        <w:rPr>
          <w:rtl/>
        </w:rPr>
        <w:t xml:space="preserve"> </w:t>
      </w:r>
      <w:r w:rsidRPr="006F0B90">
        <w:rPr>
          <w:rFonts w:cs="CTraditional Arabic"/>
          <w:rtl/>
        </w:rPr>
        <w:t>س</w:t>
      </w:r>
      <w:r w:rsidRPr="006F0B90">
        <w:rPr>
          <w:rtl/>
        </w:rPr>
        <w:t xml:space="preserve"> - از ا</w:t>
      </w:r>
      <w:r w:rsidR="002902AD">
        <w:rPr>
          <w:rtl/>
        </w:rPr>
        <w:t>ی</w:t>
      </w:r>
      <w:r w:rsidRPr="006F0B90">
        <w:rPr>
          <w:rtl/>
        </w:rPr>
        <w:t xml:space="preserve">ن حق محروم شده‏اند؟ چرا عموهاى پیامبر </w:t>
      </w:r>
      <w:r w:rsidRPr="006F0B90">
        <w:rPr>
          <w:rFonts w:cs="CTraditional Arabic"/>
          <w:rtl/>
        </w:rPr>
        <w:t>ص</w:t>
      </w:r>
      <w:r w:rsidRPr="006F0B90">
        <w:rPr>
          <w:rtl/>
        </w:rPr>
        <w:t xml:space="preserve"> از جمله: عباس و فرزندانش از جمله عبداللّه‏ از ا</w:t>
      </w:r>
      <w:r w:rsidR="002902AD">
        <w:rPr>
          <w:rtl/>
        </w:rPr>
        <w:t>ی</w:t>
      </w:r>
      <w:r w:rsidRPr="006F0B90">
        <w:rPr>
          <w:rtl/>
        </w:rPr>
        <w:t>ن حق محروم گشته‏اند؟!</w:t>
      </w:r>
      <w:r>
        <w:rPr>
          <w:rFonts w:hint="cs"/>
          <w:rtl/>
        </w:rPr>
        <w:t>.</w:t>
      </w:r>
    </w:p>
    <w:p w:rsidR="006C0D4E" w:rsidRDefault="00082CC7" w:rsidP="00EC4DC3">
      <w:pPr>
        <w:pStyle w:val="a5"/>
        <w:rPr>
          <w:rtl/>
        </w:rPr>
      </w:pPr>
      <w:r w:rsidRPr="006F0B90">
        <w:rPr>
          <w:rtl/>
        </w:rPr>
        <w:t>به عرض بنده اشاره داشته‏ا</w:t>
      </w:r>
      <w:r w:rsidR="002902AD">
        <w:rPr>
          <w:rtl/>
        </w:rPr>
        <w:t>ی</w:t>
      </w:r>
      <w:r w:rsidRPr="006F0B90">
        <w:rPr>
          <w:rtl/>
        </w:rPr>
        <w:t xml:space="preserve">د </w:t>
      </w:r>
      <w:r w:rsidR="002902AD">
        <w:rPr>
          <w:rtl/>
        </w:rPr>
        <w:t>ک</w:t>
      </w:r>
      <w:r w:rsidRPr="006F0B90">
        <w:rPr>
          <w:rtl/>
        </w:rPr>
        <w:t>ه: «اگر بپذ</w:t>
      </w:r>
      <w:r w:rsidR="002902AD">
        <w:rPr>
          <w:rtl/>
        </w:rPr>
        <w:t>ی</w:t>
      </w:r>
      <w:r w:rsidRPr="006F0B90">
        <w:rPr>
          <w:rtl/>
        </w:rPr>
        <w:t>ر</w:t>
      </w:r>
      <w:r w:rsidR="002902AD">
        <w:rPr>
          <w:rtl/>
        </w:rPr>
        <w:t>ی</w:t>
      </w:r>
      <w:r w:rsidRPr="006F0B90">
        <w:rPr>
          <w:rtl/>
        </w:rPr>
        <w:t>م اهل‏ب</w:t>
      </w:r>
      <w:r w:rsidR="002902AD">
        <w:rPr>
          <w:rtl/>
        </w:rPr>
        <w:t>ی</w:t>
      </w:r>
      <w:r w:rsidRPr="006F0B90">
        <w:rPr>
          <w:rtl/>
        </w:rPr>
        <w:t xml:space="preserve">ت پیامبر </w:t>
      </w:r>
      <w:r w:rsidRPr="006F0B90">
        <w:rPr>
          <w:rFonts w:cs="CTraditional Arabic"/>
          <w:rtl/>
        </w:rPr>
        <w:t>ص</w:t>
      </w:r>
      <w:r w:rsidRPr="006F0B90">
        <w:rPr>
          <w:rtl/>
        </w:rPr>
        <w:t xml:space="preserve"> همراه با او فقط محدود به پنج نفر بوده، با</w:t>
      </w:r>
      <w:r w:rsidR="002902AD">
        <w:rPr>
          <w:rtl/>
        </w:rPr>
        <w:t>ی</w:t>
      </w:r>
      <w:r w:rsidRPr="006F0B90">
        <w:rPr>
          <w:rtl/>
        </w:rPr>
        <w:t>د پنج امامى شو</w:t>
      </w:r>
      <w:r w:rsidR="002902AD">
        <w:rPr>
          <w:rtl/>
        </w:rPr>
        <w:t>ی</w:t>
      </w:r>
      <w:r w:rsidRPr="006F0B90">
        <w:rPr>
          <w:rtl/>
        </w:rPr>
        <w:t>م، نه دوازده امامى»!</w:t>
      </w:r>
      <w:r>
        <w:rPr>
          <w:rFonts w:hint="cs"/>
          <w:rtl/>
        </w:rPr>
        <w:t>.</w:t>
      </w:r>
    </w:p>
    <w:p w:rsidR="006C0D4E" w:rsidRDefault="00082CC7" w:rsidP="00EC4DC3">
      <w:pPr>
        <w:pStyle w:val="a5"/>
        <w:rPr>
          <w:rtl/>
        </w:rPr>
      </w:pPr>
      <w:r w:rsidRPr="006F0B90">
        <w:rPr>
          <w:rtl/>
        </w:rPr>
        <w:t>(جواب):</w:t>
      </w:r>
    </w:p>
    <w:p w:rsidR="006C0D4E" w:rsidRDefault="00082CC7" w:rsidP="00EC4DC3">
      <w:pPr>
        <w:pStyle w:val="a5"/>
        <w:rPr>
          <w:rtl/>
        </w:rPr>
      </w:pPr>
      <w:r w:rsidRPr="006F0B90">
        <w:rPr>
          <w:rtl/>
        </w:rPr>
        <w:t>آرى! منظور بنده ا</w:t>
      </w:r>
      <w:r w:rsidR="002902AD">
        <w:rPr>
          <w:rtl/>
        </w:rPr>
        <w:t>ی</w:t>
      </w:r>
      <w:r w:rsidRPr="006F0B90">
        <w:rPr>
          <w:rtl/>
        </w:rPr>
        <w:t xml:space="preserve">ن است </w:t>
      </w:r>
      <w:r w:rsidR="002902AD">
        <w:rPr>
          <w:rtl/>
        </w:rPr>
        <w:t>ک</w:t>
      </w:r>
      <w:r w:rsidRPr="006F0B90">
        <w:rPr>
          <w:rtl/>
        </w:rPr>
        <w:t>ه اگر حد</w:t>
      </w:r>
      <w:r w:rsidR="002902AD">
        <w:rPr>
          <w:rtl/>
        </w:rPr>
        <w:t>ی</w:t>
      </w:r>
      <w:r w:rsidRPr="006F0B90">
        <w:rPr>
          <w:rtl/>
        </w:rPr>
        <w:t>ث «</w:t>
      </w:r>
      <w:r>
        <w:rPr>
          <w:rStyle w:val="Char1"/>
          <w:rtl/>
        </w:rPr>
        <w:t>كتاب اللّه و</w:t>
      </w:r>
      <w:r w:rsidRPr="008A6F61">
        <w:rPr>
          <w:rStyle w:val="Char1"/>
          <w:rtl/>
        </w:rPr>
        <w:t>عترتى</w:t>
      </w:r>
      <w:r w:rsidRPr="006F0B90">
        <w:rPr>
          <w:rtl/>
        </w:rPr>
        <w:t>» و «</w:t>
      </w:r>
      <w:r w:rsidRPr="008A6F61">
        <w:rPr>
          <w:rStyle w:val="Char1"/>
          <w:rtl/>
        </w:rPr>
        <w:t>اهل الكساء</w:t>
      </w:r>
      <w:r w:rsidRPr="006F0B90">
        <w:rPr>
          <w:rtl/>
        </w:rPr>
        <w:t>» را بپذ</w:t>
      </w:r>
      <w:r w:rsidR="002902AD">
        <w:rPr>
          <w:rtl/>
        </w:rPr>
        <w:t>ی</w:t>
      </w:r>
      <w:r w:rsidRPr="006F0B90">
        <w:rPr>
          <w:rtl/>
        </w:rPr>
        <w:t>ر</w:t>
      </w:r>
      <w:r w:rsidR="002902AD">
        <w:rPr>
          <w:rtl/>
        </w:rPr>
        <w:t>ی</w:t>
      </w:r>
      <w:r w:rsidRPr="006F0B90">
        <w:rPr>
          <w:rtl/>
        </w:rPr>
        <w:t xml:space="preserve">م، مسلّماً منظور پیامبر </w:t>
      </w:r>
      <w:r w:rsidRPr="006F0B90">
        <w:rPr>
          <w:rFonts w:cs="CTraditional Arabic"/>
          <w:rtl/>
        </w:rPr>
        <w:t>ص</w:t>
      </w:r>
      <w:r w:rsidRPr="006F0B90">
        <w:rPr>
          <w:rtl/>
        </w:rPr>
        <w:t xml:space="preserve"> اهل‏ب</w:t>
      </w:r>
      <w:r w:rsidR="002902AD">
        <w:rPr>
          <w:rtl/>
        </w:rPr>
        <w:t>ی</w:t>
      </w:r>
      <w:r w:rsidRPr="006F0B90">
        <w:rPr>
          <w:rtl/>
        </w:rPr>
        <w:t xml:space="preserve">ت «موجود» بوده، نه آنان </w:t>
      </w:r>
      <w:r w:rsidR="002902AD">
        <w:rPr>
          <w:rtl/>
        </w:rPr>
        <w:t>ک</w:t>
      </w:r>
      <w:r w:rsidRPr="006F0B90">
        <w:rPr>
          <w:rtl/>
        </w:rPr>
        <w:t>ه تا آن زمان پا به عرصه ح</w:t>
      </w:r>
      <w:r w:rsidR="002902AD">
        <w:rPr>
          <w:rtl/>
        </w:rPr>
        <w:t>ی</w:t>
      </w:r>
      <w:r w:rsidRPr="006F0B90">
        <w:rPr>
          <w:rtl/>
        </w:rPr>
        <w:t>ات نگذاشته بودند!.. و اهل‏ب</w:t>
      </w:r>
      <w:r w:rsidR="002902AD">
        <w:rPr>
          <w:rtl/>
        </w:rPr>
        <w:t>ی</w:t>
      </w:r>
      <w:r w:rsidRPr="006F0B90">
        <w:rPr>
          <w:rtl/>
        </w:rPr>
        <w:t>ت موجود در آن زمان، - به قول جنابعالى و بنا به حد</w:t>
      </w:r>
      <w:r w:rsidR="002902AD">
        <w:rPr>
          <w:rtl/>
        </w:rPr>
        <w:t>ی</w:t>
      </w:r>
      <w:r w:rsidRPr="006F0B90">
        <w:rPr>
          <w:rtl/>
        </w:rPr>
        <w:t xml:space="preserve">ث مجعول </w:t>
      </w:r>
      <w:r w:rsidR="002902AD">
        <w:rPr>
          <w:rtl/>
        </w:rPr>
        <w:t>ک</w:t>
      </w:r>
      <w:r w:rsidRPr="006F0B90">
        <w:rPr>
          <w:rtl/>
        </w:rPr>
        <w:t>ساء - على و فاطمه و حسن و حس</w:t>
      </w:r>
      <w:r w:rsidR="002902AD">
        <w:rPr>
          <w:rtl/>
        </w:rPr>
        <w:t>ی</w:t>
      </w:r>
      <w:r w:rsidRPr="006F0B90">
        <w:rPr>
          <w:rtl/>
        </w:rPr>
        <w:t>ن بوده‏اند، و نمى‏توان از حد</w:t>
      </w:r>
      <w:r w:rsidR="002902AD">
        <w:rPr>
          <w:rtl/>
        </w:rPr>
        <w:t>ی</w:t>
      </w:r>
      <w:r w:rsidRPr="006F0B90">
        <w:rPr>
          <w:rtl/>
        </w:rPr>
        <w:t>ث «ثقل</w:t>
      </w:r>
      <w:r w:rsidR="002902AD">
        <w:rPr>
          <w:rtl/>
        </w:rPr>
        <w:t>ی</w:t>
      </w:r>
      <w:r w:rsidRPr="006F0B90">
        <w:rPr>
          <w:rtl/>
        </w:rPr>
        <w:t>ن»، سفارش درباره</w:t>
      </w:r>
      <w:r>
        <w:rPr>
          <w:rtl/>
        </w:rPr>
        <w:t xml:space="preserve"> ائمه دوازده‏گانه را اثبات </w:t>
      </w:r>
      <w:r w:rsidR="002902AD">
        <w:rPr>
          <w:rtl/>
        </w:rPr>
        <w:t>ک</w:t>
      </w:r>
      <w:r>
        <w:rPr>
          <w:rtl/>
        </w:rPr>
        <w:t>رد.</w:t>
      </w:r>
    </w:p>
    <w:p w:rsidR="006C0D4E" w:rsidRDefault="00082CC7" w:rsidP="00EC4DC3">
      <w:pPr>
        <w:pStyle w:val="a5"/>
        <w:rPr>
          <w:rtl/>
        </w:rPr>
      </w:pPr>
      <w:r w:rsidRPr="006F0B90">
        <w:rPr>
          <w:rtl/>
        </w:rPr>
        <w:t>فرموده‏ا</w:t>
      </w:r>
      <w:r w:rsidR="002902AD">
        <w:rPr>
          <w:rtl/>
        </w:rPr>
        <w:t>ی</w:t>
      </w:r>
      <w:r w:rsidRPr="006F0B90">
        <w:rPr>
          <w:rtl/>
        </w:rPr>
        <w:t xml:space="preserve">د: </w:t>
      </w:r>
      <w:r w:rsidR="002902AD">
        <w:rPr>
          <w:rtl/>
        </w:rPr>
        <w:t>ک</w:t>
      </w:r>
      <w:r w:rsidRPr="006F0B90">
        <w:rPr>
          <w:rtl/>
        </w:rPr>
        <w:t xml:space="preserve">دام اسلام و </w:t>
      </w:r>
      <w:r w:rsidR="002902AD">
        <w:rPr>
          <w:rtl/>
        </w:rPr>
        <w:t>ک</w:t>
      </w:r>
      <w:r w:rsidRPr="006F0B90">
        <w:rPr>
          <w:rtl/>
        </w:rPr>
        <w:t>دام توح</w:t>
      </w:r>
      <w:r w:rsidR="002902AD">
        <w:rPr>
          <w:rtl/>
        </w:rPr>
        <w:t>ی</w:t>
      </w:r>
      <w:r w:rsidRPr="006F0B90">
        <w:rPr>
          <w:rtl/>
        </w:rPr>
        <w:t>د بر خلق خداوند، حجّت است؟ اسلام أبوحن</w:t>
      </w:r>
      <w:r w:rsidR="002902AD">
        <w:rPr>
          <w:rtl/>
        </w:rPr>
        <w:t>ی</w:t>
      </w:r>
      <w:r w:rsidRPr="006F0B90">
        <w:rPr>
          <w:rtl/>
        </w:rPr>
        <w:t>فه؟ اسلام مال</w:t>
      </w:r>
      <w:r w:rsidR="002902AD">
        <w:rPr>
          <w:rtl/>
        </w:rPr>
        <w:t>ک</w:t>
      </w:r>
      <w:r w:rsidRPr="006F0B90">
        <w:rPr>
          <w:rtl/>
        </w:rPr>
        <w:t xml:space="preserve">؟ اسلام شافعى؟ اسلام أحمدبن حنبل؟ </w:t>
      </w:r>
      <w:r w:rsidR="002902AD">
        <w:rPr>
          <w:rtl/>
        </w:rPr>
        <w:t>ی</w:t>
      </w:r>
      <w:r w:rsidRPr="006F0B90">
        <w:rPr>
          <w:rtl/>
        </w:rPr>
        <w:t>ا اسلام عترت طاهره رسول؟</w:t>
      </w:r>
    </w:p>
    <w:p w:rsidR="006C0D4E" w:rsidRDefault="00082CC7" w:rsidP="00EC4DC3">
      <w:pPr>
        <w:pStyle w:val="a5"/>
        <w:rPr>
          <w:rtl/>
        </w:rPr>
      </w:pPr>
      <w:r w:rsidRPr="006F0B90">
        <w:rPr>
          <w:rtl/>
        </w:rPr>
        <w:t xml:space="preserve"> (جواب): با</w:t>
      </w:r>
      <w:r w:rsidR="002902AD">
        <w:rPr>
          <w:rtl/>
        </w:rPr>
        <w:t>ی</w:t>
      </w:r>
      <w:r w:rsidRPr="006F0B90">
        <w:rPr>
          <w:rtl/>
        </w:rPr>
        <w:t xml:space="preserve">د به عرض جنابعالى برسانم </w:t>
      </w:r>
      <w:r w:rsidR="002902AD">
        <w:rPr>
          <w:rtl/>
        </w:rPr>
        <w:t>ک</w:t>
      </w:r>
      <w:r w:rsidRPr="006F0B90">
        <w:rPr>
          <w:rtl/>
        </w:rPr>
        <w:t>ه:</w:t>
      </w:r>
    </w:p>
    <w:p w:rsidR="006C0D4E" w:rsidRDefault="00082CC7" w:rsidP="00E82D7C">
      <w:pPr>
        <w:pStyle w:val="a5"/>
        <w:rPr>
          <w:rtl/>
        </w:rPr>
      </w:pPr>
      <w:r w:rsidRPr="006F0B90">
        <w:rPr>
          <w:rtl/>
        </w:rPr>
        <w:t>اوّلاً اسلام د</w:t>
      </w:r>
      <w:r w:rsidR="002902AD">
        <w:rPr>
          <w:rtl/>
        </w:rPr>
        <w:t>ی</w:t>
      </w:r>
      <w:r w:rsidRPr="006F0B90">
        <w:rPr>
          <w:rtl/>
        </w:rPr>
        <w:t xml:space="preserve">نى است </w:t>
      </w:r>
      <w:r w:rsidR="002902AD">
        <w:rPr>
          <w:rtl/>
        </w:rPr>
        <w:t>ک</w:t>
      </w:r>
      <w:r w:rsidRPr="006F0B90">
        <w:rPr>
          <w:rtl/>
        </w:rPr>
        <w:t xml:space="preserve">ه به لحاظ انتساب اصلى، آن را فقط به </w:t>
      </w:r>
      <w:r w:rsidR="002902AD">
        <w:rPr>
          <w:rtl/>
        </w:rPr>
        <w:t>یک</w:t>
      </w:r>
      <w:r w:rsidRPr="006F0B90">
        <w:rPr>
          <w:rtl/>
        </w:rPr>
        <w:t xml:space="preserve"> نفر با</w:t>
      </w:r>
      <w:r w:rsidR="002902AD">
        <w:rPr>
          <w:rtl/>
        </w:rPr>
        <w:t>ی</w:t>
      </w:r>
      <w:r w:rsidRPr="006F0B90">
        <w:rPr>
          <w:rtl/>
        </w:rPr>
        <w:t xml:space="preserve">د نسبت داد و او </w:t>
      </w:r>
      <w:r w:rsidR="002902AD">
        <w:rPr>
          <w:rtl/>
        </w:rPr>
        <w:t>ک</w:t>
      </w:r>
      <w:r w:rsidRPr="006F0B90">
        <w:rPr>
          <w:rtl/>
        </w:rPr>
        <w:t>سى جز آورنده آن ن</w:t>
      </w:r>
      <w:r w:rsidR="002902AD">
        <w:rPr>
          <w:rtl/>
        </w:rPr>
        <w:t>ی</w:t>
      </w:r>
      <w:r w:rsidRPr="006F0B90">
        <w:rPr>
          <w:rtl/>
        </w:rPr>
        <w:t>ست.. ما معتقد به اسلامى هست</w:t>
      </w:r>
      <w:r w:rsidR="002902AD">
        <w:rPr>
          <w:rtl/>
        </w:rPr>
        <w:t>ی</w:t>
      </w:r>
      <w:r w:rsidRPr="006F0B90">
        <w:rPr>
          <w:rtl/>
        </w:rPr>
        <w:t xml:space="preserve">م </w:t>
      </w:r>
      <w:r w:rsidR="002902AD">
        <w:rPr>
          <w:rtl/>
        </w:rPr>
        <w:t>ک</w:t>
      </w:r>
      <w:r w:rsidRPr="006F0B90">
        <w:rPr>
          <w:rtl/>
        </w:rPr>
        <w:t>ه محمّدبن عبداللّه</w:t>
      </w:r>
      <w:r w:rsidRPr="006F0B90">
        <w:rPr>
          <w:rFonts w:cs="CTraditional Arabic"/>
          <w:rtl/>
        </w:rPr>
        <w:t>ص</w:t>
      </w:r>
      <w:r w:rsidRPr="006F0B90">
        <w:rPr>
          <w:rtl/>
        </w:rPr>
        <w:t xml:space="preserve"> حدود چهارده قرن پ</w:t>
      </w:r>
      <w:r w:rsidR="002902AD">
        <w:rPr>
          <w:rtl/>
        </w:rPr>
        <w:t>ی</w:t>
      </w:r>
      <w:r w:rsidRPr="006F0B90">
        <w:rPr>
          <w:rtl/>
        </w:rPr>
        <w:t>ش در جز</w:t>
      </w:r>
      <w:r w:rsidR="002902AD">
        <w:rPr>
          <w:rtl/>
        </w:rPr>
        <w:t>ی</w:t>
      </w:r>
      <w:r w:rsidRPr="006F0B90">
        <w:rPr>
          <w:rtl/>
        </w:rPr>
        <w:t>رةالعرب آورد و به جهان</w:t>
      </w:r>
      <w:r w:rsidR="002902AD">
        <w:rPr>
          <w:rtl/>
        </w:rPr>
        <w:t>ی</w:t>
      </w:r>
      <w:r w:rsidRPr="006F0B90">
        <w:rPr>
          <w:rtl/>
        </w:rPr>
        <w:t xml:space="preserve">ان عرضه </w:t>
      </w:r>
      <w:r w:rsidR="002902AD">
        <w:rPr>
          <w:rtl/>
        </w:rPr>
        <w:t>ک</w:t>
      </w:r>
      <w:r w:rsidRPr="006F0B90">
        <w:rPr>
          <w:rtl/>
        </w:rPr>
        <w:t>رد.. محتواى ا</w:t>
      </w:r>
      <w:r w:rsidR="002902AD">
        <w:rPr>
          <w:rtl/>
        </w:rPr>
        <w:t>ی</w:t>
      </w:r>
      <w:r w:rsidRPr="006F0B90">
        <w:rPr>
          <w:rtl/>
        </w:rPr>
        <w:t xml:space="preserve">ن اسلام، در مرحله اوّل در قرآن و سپس در سنّت رسول خدا </w:t>
      </w:r>
      <w:r w:rsidRPr="006F0B90">
        <w:rPr>
          <w:rFonts w:cs="CTraditional Arabic"/>
          <w:rtl/>
        </w:rPr>
        <w:t>ص</w:t>
      </w:r>
      <w:r w:rsidRPr="006F0B90">
        <w:rPr>
          <w:rtl/>
        </w:rPr>
        <w:t xml:space="preserve"> منع</w:t>
      </w:r>
      <w:r w:rsidR="002902AD">
        <w:rPr>
          <w:rtl/>
        </w:rPr>
        <w:t>ک</w:t>
      </w:r>
      <w:r w:rsidRPr="006F0B90">
        <w:rPr>
          <w:rtl/>
        </w:rPr>
        <w:t>س است.. جز ا</w:t>
      </w:r>
      <w:r w:rsidR="002902AD">
        <w:rPr>
          <w:rtl/>
        </w:rPr>
        <w:t>ی</w:t>
      </w:r>
      <w:r w:rsidRPr="006F0B90">
        <w:rPr>
          <w:rtl/>
        </w:rPr>
        <w:t>ن دو مأخذ، هرآنچه به نام اسلام گفته شود، حجّ</w:t>
      </w:r>
      <w:r w:rsidR="002902AD">
        <w:rPr>
          <w:rtl/>
        </w:rPr>
        <w:t>ی</w:t>
      </w:r>
      <w:r w:rsidRPr="006F0B90">
        <w:rPr>
          <w:rtl/>
        </w:rPr>
        <w:t>ت ندارد و با</w:t>
      </w:r>
      <w:r w:rsidR="002902AD">
        <w:rPr>
          <w:rtl/>
        </w:rPr>
        <w:t>ی</w:t>
      </w:r>
      <w:r w:rsidRPr="006F0B90">
        <w:rPr>
          <w:rtl/>
        </w:rPr>
        <w:t>د براى ارز</w:t>
      </w:r>
      <w:r w:rsidR="002902AD">
        <w:rPr>
          <w:rtl/>
        </w:rPr>
        <w:t>ی</w:t>
      </w:r>
      <w:r w:rsidRPr="006F0B90">
        <w:rPr>
          <w:rtl/>
        </w:rPr>
        <w:t>ابى، ابتدا به قرآن و سپس به سنّت ارائه شود.</w:t>
      </w:r>
    </w:p>
    <w:p w:rsidR="006C0D4E" w:rsidRDefault="00082CC7" w:rsidP="00EC4DC3">
      <w:pPr>
        <w:pStyle w:val="a5"/>
        <w:rPr>
          <w:rtl/>
        </w:rPr>
      </w:pPr>
      <w:r w:rsidRPr="006F0B90">
        <w:rPr>
          <w:rtl/>
        </w:rPr>
        <w:t>از ا</w:t>
      </w:r>
      <w:r w:rsidR="002902AD">
        <w:rPr>
          <w:rtl/>
        </w:rPr>
        <w:t>ی</w:t>
      </w:r>
      <w:r w:rsidRPr="006F0B90">
        <w:rPr>
          <w:rtl/>
        </w:rPr>
        <w:t>ن جهت ما در فقه، به فقه مقارن پا</w:t>
      </w:r>
      <w:r w:rsidR="002902AD">
        <w:rPr>
          <w:rtl/>
        </w:rPr>
        <w:t>ی</w:t>
      </w:r>
      <w:r w:rsidRPr="006F0B90">
        <w:rPr>
          <w:rtl/>
        </w:rPr>
        <w:t>بند</w:t>
      </w:r>
      <w:r w:rsidR="002902AD">
        <w:rPr>
          <w:rtl/>
        </w:rPr>
        <w:t>ی</w:t>
      </w:r>
      <w:r w:rsidRPr="006F0B90">
        <w:rPr>
          <w:rtl/>
        </w:rPr>
        <w:t>م و معتقد</w:t>
      </w:r>
      <w:r w:rsidR="002902AD">
        <w:rPr>
          <w:rtl/>
        </w:rPr>
        <w:t>ی</w:t>
      </w:r>
      <w:r w:rsidRPr="006F0B90">
        <w:rPr>
          <w:rtl/>
        </w:rPr>
        <w:t>م با</w:t>
      </w:r>
      <w:r w:rsidR="002902AD">
        <w:rPr>
          <w:rtl/>
        </w:rPr>
        <w:t>ی</w:t>
      </w:r>
      <w:r w:rsidRPr="006F0B90">
        <w:rPr>
          <w:rtl/>
        </w:rPr>
        <w:t xml:space="preserve">د همه اقوال فقهاء را بررسى </w:t>
      </w:r>
      <w:r w:rsidR="002902AD">
        <w:rPr>
          <w:rtl/>
        </w:rPr>
        <w:t>ک</w:t>
      </w:r>
      <w:r w:rsidRPr="006F0B90">
        <w:rPr>
          <w:rtl/>
        </w:rPr>
        <w:t xml:space="preserve">رد و هر قولى را </w:t>
      </w:r>
      <w:r w:rsidR="002902AD">
        <w:rPr>
          <w:rtl/>
        </w:rPr>
        <w:t>ک</w:t>
      </w:r>
      <w:r w:rsidRPr="006F0B90">
        <w:rPr>
          <w:rtl/>
        </w:rPr>
        <w:t>ه دل</w:t>
      </w:r>
      <w:r w:rsidR="002902AD">
        <w:rPr>
          <w:rtl/>
        </w:rPr>
        <w:t>ی</w:t>
      </w:r>
      <w:r w:rsidRPr="006F0B90">
        <w:rPr>
          <w:rtl/>
        </w:rPr>
        <w:t>ل مح</w:t>
      </w:r>
      <w:r w:rsidR="002902AD">
        <w:rPr>
          <w:rtl/>
        </w:rPr>
        <w:t>ک</w:t>
      </w:r>
      <w:r w:rsidRPr="006F0B90">
        <w:rPr>
          <w:rtl/>
        </w:rPr>
        <w:t xml:space="preserve">مترى از </w:t>
      </w:r>
      <w:r w:rsidR="002902AD">
        <w:rPr>
          <w:rtl/>
        </w:rPr>
        <w:t>ک</w:t>
      </w:r>
      <w:r w:rsidRPr="006F0B90">
        <w:rPr>
          <w:rtl/>
        </w:rPr>
        <w:t>تاب و سنّت دارد، پذ</w:t>
      </w:r>
      <w:r w:rsidR="002902AD">
        <w:rPr>
          <w:rtl/>
        </w:rPr>
        <w:t>ی</w:t>
      </w:r>
      <w:r w:rsidRPr="006F0B90">
        <w:rPr>
          <w:rtl/>
        </w:rPr>
        <w:t xml:space="preserve">رفت؛ نه آن </w:t>
      </w:r>
      <w:r w:rsidR="002902AD">
        <w:rPr>
          <w:rtl/>
        </w:rPr>
        <w:t>ک</w:t>
      </w:r>
      <w:r w:rsidRPr="006F0B90">
        <w:rPr>
          <w:rtl/>
        </w:rPr>
        <w:t>ه فرقه‏اى را حجّت دانست و بعد، هر آنچه آن فرقه مى‏گو</w:t>
      </w:r>
      <w:r w:rsidR="002902AD">
        <w:rPr>
          <w:rtl/>
        </w:rPr>
        <w:t>ی</w:t>
      </w:r>
      <w:r w:rsidRPr="006F0B90">
        <w:rPr>
          <w:rtl/>
        </w:rPr>
        <w:t xml:space="preserve">د، قبول </w:t>
      </w:r>
      <w:r w:rsidR="002902AD">
        <w:rPr>
          <w:rtl/>
        </w:rPr>
        <w:t>ک</w:t>
      </w:r>
      <w:r w:rsidRPr="006F0B90">
        <w:rPr>
          <w:rtl/>
        </w:rPr>
        <w:t>رد!</w:t>
      </w:r>
      <w:r>
        <w:rPr>
          <w:rFonts w:hint="cs"/>
          <w:rtl/>
        </w:rPr>
        <w:t>.</w:t>
      </w:r>
    </w:p>
    <w:p w:rsidR="006C0D4E" w:rsidRDefault="002902AD" w:rsidP="00EC4DC3">
      <w:pPr>
        <w:pStyle w:val="a5"/>
        <w:rPr>
          <w:rtl/>
        </w:rPr>
      </w:pPr>
      <w:r>
        <w:rPr>
          <w:rtl/>
        </w:rPr>
        <w:t>ک</w:t>
      </w:r>
      <w:r w:rsidR="00082CC7" w:rsidRPr="006F0B90">
        <w:rPr>
          <w:rtl/>
        </w:rPr>
        <w:t>تاب و سنّت، مستقلاً قابل فهم هستند و مى‏توانند رافع اختلافات باشند؛ چنان</w:t>
      </w:r>
      <w:r>
        <w:rPr>
          <w:rtl/>
        </w:rPr>
        <w:t>ک</w:t>
      </w:r>
      <w:r w:rsidR="00082CC7" w:rsidRPr="006F0B90">
        <w:rPr>
          <w:rtl/>
        </w:rPr>
        <w:t>ه فرموده است:</w:t>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2902AD">
        <w:rPr>
          <w:rStyle w:val="Char3"/>
          <w:rFonts w:hint="cs"/>
          <w:rtl/>
        </w:rPr>
        <w:t>وَمَآ أَنزَلۡنَا عَلَيۡكَ ٱلۡكِتَٰبَ إِلَّا لِتُبَيِّنَ لَهُمُ ٱلَّذِي</w:t>
      </w:r>
      <w:r w:rsidR="006C0D4E" w:rsidRPr="002902AD">
        <w:rPr>
          <w:rStyle w:val="Char3"/>
          <w:rtl/>
        </w:rPr>
        <w:t xml:space="preserve"> </w:t>
      </w:r>
      <w:r w:rsidR="006C0D4E" w:rsidRPr="002902AD">
        <w:rPr>
          <w:rStyle w:val="Char3"/>
          <w:rFonts w:hint="cs"/>
          <w:rtl/>
        </w:rPr>
        <w:t>ٱخۡتَلَفُواْ</w:t>
      </w:r>
      <w:r w:rsidR="006C0D4E" w:rsidRPr="002902AD">
        <w:rPr>
          <w:rStyle w:val="Char3"/>
          <w:rtl/>
        </w:rPr>
        <w:t xml:space="preserve"> </w:t>
      </w:r>
      <w:r w:rsidR="006C0D4E" w:rsidRPr="002902AD">
        <w:rPr>
          <w:rStyle w:val="Char3"/>
          <w:rFonts w:hint="cs"/>
          <w:rtl/>
        </w:rPr>
        <w:t>فِيهِ</w:t>
      </w:r>
      <w:r>
        <w:rPr>
          <w:rFonts w:ascii="Times New Roman" w:hAnsi="Times New Roman" w:cs="Traditional Arabic" w:hint="cs"/>
          <w:rtl/>
        </w:rPr>
        <w:t>﴾</w:t>
      </w:r>
      <w:r>
        <w:rPr>
          <w:rFonts w:ascii="Times New Roman" w:hAnsi="Times New Roman" w:hint="cs"/>
          <w:rtl/>
        </w:rPr>
        <w:t xml:space="preserve"> </w:t>
      </w:r>
      <w:r w:rsidRPr="00EC4DC3">
        <w:rPr>
          <w:rStyle w:val="Char4"/>
          <w:rtl/>
        </w:rPr>
        <w:t>[النحل: ٦٤]</w:t>
      </w:r>
      <w:r>
        <w:rPr>
          <w:rFonts w:ascii="Times New Roman" w:hAnsi="Times New Roman" w:hint="cs"/>
          <w:rtl/>
        </w:rPr>
        <w:t>.</w:t>
      </w:r>
    </w:p>
    <w:p w:rsidR="006C0D4E" w:rsidRDefault="00082CC7" w:rsidP="00EC4DC3">
      <w:pPr>
        <w:pStyle w:val="a5"/>
        <w:rPr>
          <w:rtl/>
        </w:rPr>
      </w:pPr>
      <w:r>
        <w:rPr>
          <w:rFonts w:cs="Traditional Arabic" w:hint="cs"/>
          <w:rtl/>
        </w:rPr>
        <w:t>«</w:t>
      </w:r>
      <w:r w:rsidRPr="00A7735E">
        <w:rPr>
          <w:rtl/>
        </w:rPr>
        <w:t>و ما ا</w:t>
      </w:r>
      <w:r w:rsidR="002902AD">
        <w:rPr>
          <w:rtl/>
        </w:rPr>
        <w:t>ی</w:t>
      </w:r>
      <w:r w:rsidRPr="00A7735E">
        <w:rPr>
          <w:rtl/>
        </w:rPr>
        <w:t xml:space="preserve">ن </w:t>
      </w:r>
      <w:r w:rsidR="002902AD">
        <w:rPr>
          <w:rtl/>
        </w:rPr>
        <w:t>ک</w:t>
      </w:r>
      <w:r w:rsidRPr="00A7735E">
        <w:rPr>
          <w:rtl/>
        </w:rPr>
        <w:t>تاب را بر تو نازل ن</w:t>
      </w:r>
      <w:r w:rsidR="002902AD">
        <w:rPr>
          <w:rtl/>
        </w:rPr>
        <w:t>ک</w:t>
      </w:r>
      <w:r w:rsidRPr="00A7735E">
        <w:rPr>
          <w:rtl/>
        </w:rPr>
        <w:t>رده‏ا</w:t>
      </w:r>
      <w:r w:rsidR="002902AD">
        <w:rPr>
          <w:rtl/>
        </w:rPr>
        <w:t>ی</w:t>
      </w:r>
      <w:r w:rsidRPr="00A7735E">
        <w:rPr>
          <w:rtl/>
        </w:rPr>
        <w:t>م، مگر ا</w:t>
      </w:r>
      <w:r w:rsidR="002902AD">
        <w:rPr>
          <w:rtl/>
        </w:rPr>
        <w:t>ی</w:t>
      </w:r>
      <w:r w:rsidRPr="00A7735E">
        <w:rPr>
          <w:rtl/>
        </w:rPr>
        <w:t>ن</w:t>
      </w:r>
      <w:r w:rsidR="002902AD">
        <w:rPr>
          <w:rtl/>
        </w:rPr>
        <w:t>ک</w:t>
      </w:r>
      <w:r w:rsidRPr="00A7735E">
        <w:rPr>
          <w:rtl/>
        </w:rPr>
        <w:t>ه (به وس</w:t>
      </w:r>
      <w:r w:rsidR="002902AD">
        <w:rPr>
          <w:rtl/>
        </w:rPr>
        <w:t>ی</w:t>
      </w:r>
      <w:r w:rsidRPr="00A7735E">
        <w:rPr>
          <w:rtl/>
        </w:rPr>
        <w:t>له آن) در هرآنچه در آن اختلاف</w:t>
      </w:r>
      <w:r w:rsidR="00D17E13">
        <w:rPr>
          <w:rtl/>
        </w:rPr>
        <w:t xml:space="preserve"> </w:t>
      </w:r>
      <w:r w:rsidR="002902AD">
        <w:rPr>
          <w:rtl/>
        </w:rPr>
        <w:t>ک</w:t>
      </w:r>
      <w:r w:rsidRPr="00A7735E">
        <w:rPr>
          <w:rtl/>
        </w:rPr>
        <w:t>نند، برا</w:t>
      </w:r>
      <w:r w:rsidR="002902AD">
        <w:rPr>
          <w:rtl/>
        </w:rPr>
        <w:t>ی</w:t>
      </w:r>
      <w:r w:rsidRPr="00A7735E">
        <w:rPr>
          <w:rtl/>
        </w:rPr>
        <w:t>شان ب</w:t>
      </w:r>
      <w:r w:rsidR="002902AD">
        <w:rPr>
          <w:rtl/>
        </w:rPr>
        <w:t>ی</w:t>
      </w:r>
      <w:r w:rsidRPr="00A7735E">
        <w:rPr>
          <w:rtl/>
        </w:rPr>
        <w:t xml:space="preserve">ان </w:t>
      </w:r>
      <w:r w:rsidR="002902AD">
        <w:rPr>
          <w:rtl/>
        </w:rPr>
        <w:t>ک</w:t>
      </w:r>
      <w:r w:rsidRPr="00A7735E">
        <w:rPr>
          <w:rtl/>
        </w:rPr>
        <w:t>نى</w:t>
      </w:r>
      <w:r>
        <w:rPr>
          <w:rFonts w:cs="Traditional Arabic" w:hint="cs"/>
          <w:rtl/>
        </w:rPr>
        <w:t>»</w:t>
      </w:r>
      <w:r w:rsidRPr="006F0B90">
        <w:rPr>
          <w:rtl/>
        </w:rPr>
        <w:t>.</w:t>
      </w:r>
    </w:p>
    <w:p w:rsidR="006C0D4E" w:rsidRDefault="00082CC7" w:rsidP="00EC4DC3">
      <w:pPr>
        <w:pStyle w:val="a5"/>
        <w:rPr>
          <w:rFonts w:ascii="Times New Roman" w:hAnsi="Times New Roman"/>
          <w:rtl/>
        </w:rPr>
      </w:pPr>
      <w:r>
        <w:rPr>
          <w:rFonts w:ascii="Times New Roman" w:hAnsi="Times New Roman" w:cs="Traditional Arabic" w:hint="cs"/>
          <w:rtl/>
        </w:rPr>
        <w:t>﴿</w:t>
      </w:r>
      <w:r w:rsidR="006C0D4E" w:rsidRPr="002902AD">
        <w:rPr>
          <w:rStyle w:val="Char3"/>
          <w:rtl/>
        </w:rPr>
        <w:t xml:space="preserve">وَمَا </w:t>
      </w:r>
      <w:r w:rsidR="006C0D4E" w:rsidRPr="002902AD">
        <w:rPr>
          <w:rStyle w:val="Char3"/>
          <w:rFonts w:hint="cs"/>
          <w:rtl/>
        </w:rPr>
        <w:t>ٱخۡت</w:t>
      </w:r>
      <w:r w:rsidR="006C0D4E" w:rsidRPr="002902AD">
        <w:rPr>
          <w:rStyle w:val="Char3"/>
          <w:rtl/>
        </w:rPr>
        <w:t>َلَف</w:t>
      </w:r>
      <w:r w:rsidR="006C0D4E" w:rsidRPr="002902AD">
        <w:rPr>
          <w:rStyle w:val="Char3"/>
          <w:rFonts w:hint="cs"/>
          <w:rtl/>
        </w:rPr>
        <w:t>ۡتُمۡ</w:t>
      </w:r>
      <w:r w:rsidR="006C0D4E" w:rsidRPr="002902AD">
        <w:rPr>
          <w:rStyle w:val="Char3"/>
          <w:rtl/>
        </w:rPr>
        <w:t xml:space="preserve"> </w:t>
      </w:r>
      <w:r w:rsidR="006C0D4E" w:rsidRPr="002902AD">
        <w:rPr>
          <w:rStyle w:val="Char3"/>
          <w:rFonts w:hint="cs"/>
          <w:rtl/>
        </w:rPr>
        <w:t>فِيهِ</w:t>
      </w:r>
      <w:r w:rsidR="006C0D4E" w:rsidRPr="002902AD">
        <w:rPr>
          <w:rStyle w:val="Char3"/>
          <w:rtl/>
        </w:rPr>
        <w:t xml:space="preserve"> </w:t>
      </w:r>
      <w:r w:rsidR="006C0D4E" w:rsidRPr="002902AD">
        <w:rPr>
          <w:rStyle w:val="Char3"/>
          <w:rFonts w:hint="cs"/>
          <w:rtl/>
        </w:rPr>
        <w:t>مِن</w:t>
      </w:r>
      <w:r w:rsidR="006C0D4E" w:rsidRPr="002902AD">
        <w:rPr>
          <w:rStyle w:val="Char3"/>
          <w:rtl/>
        </w:rPr>
        <w:t xml:space="preserve"> </w:t>
      </w:r>
      <w:r w:rsidR="006C0D4E" w:rsidRPr="002902AD">
        <w:rPr>
          <w:rStyle w:val="Char3"/>
          <w:rFonts w:hint="cs"/>
          <w:rtl/>
        </w:rPr>
        <w:t>شَيۡءٖ</w:t>
      </w:r>
      <w:r w:rsidR="006C0D4E" w:rsidRPr="002902AD">
        <w:rPr>
          <w:rStyle w:val="Char3"/>
          <w:rtl/>
        </w:rPr>
        <w:t xml:space="preserve"> </w:t>
      </w:r>
      <w:r w:rsidR="006C0D4E" w:rsidRPr="002902AD">
        <w:rPr>
          <w:rStyle w:val="Char3"/>
          <w:rFonts w:hint="cs"/>
          <w:rtl/>
        </w:rPr>
        <w:t>فَحُكۡمُهُۥٓ</w:t>
      </w:r>
      <w:r w:rsidR="006C0D4E" w:rsidRPr="002902AD">
        <w:rPr>
          <w:rStyle w:val="Char3"/>
          <w:rtl/>
        </w:rPr>
        <w:t xml:space="preserve"> </w:t>
      </w:r>
      <w:r w:rsidR="006C0D4E" w:rsidRPr="002902AD">
        <w:rPr>
          <w:rStyle w:val="Char3"/>
          <w:rFonts w:hint="cs"/>
          <w:rtl/>
        </w:rPr>
        <w:t>إِلَى</w:t>
      </w:r>
      <w:r w:rsidR="006C0D4E" w:rsidRPr="002902AD">
        <w:rPr>
          <w:rStyle w:val="Char3"/>
          <w:rtl/>
        </w:rPr>
        <w:t xml:space="preserve"> </w:t>
      </w:r>
      <w:r w:rsidR="006C0D4E" w:rsidRPr="002902AD">
        <w:rPr>
          <w:rStyle w:val="Char3"/>
          <w:rFonts w:hint="cs"/>
          <w:rtl/>
        </w:rPr>
        <w:t>ٱللَّهِ</w:t>
      </w:r>
      <w:r>
        <w:rPr>
          <w:rFonts w:ascii="Times New Roman" w:hAnsi="Times New Roman" w:cs="Traditional Arabic" w:hint="cs"/>
          <w:rtl/>
        </w:rPr>
        <w:t>﴾</w:t>
      </w:r>
      <w:r>
        <w:rPr>
          <w:rFonts w:ascii="Times New Roman" w:hAnsi="Times New Roman" w:hint="cs"/>
          <w:rtl/>
        </w:rPr>
        <w:t xml:space="preserve"> </w:t>
      </w:r>
      <w:r w:rsidRPr="00900C4C">
        <w:rPr>
          <w:rStyle w:val="Char4"/>
          <w:rtl/>
        </w:rPr>
        <w:t>[الشورى: ١٠]</w:t>
      </w:r>
      <w:r>
        <w:rPr>
          <w:rFonts w:ascii="Times New Roman" w:hAnsi="Times New Roman" w:hint="cs"/>
          <w:rtl/>
        </w:rPr>
        <w:t>.</w:t>
      </w:r>
    </w:p>
    <w:p w:rsidR="006C0D4E" w:rsidRDefault="00082CC7" w:rsidP="00900C4C">
      <w:pPr>
        <w:pStyle w:val="a5"/>
        <w:rPr>
          <w:rtl/>
        </w:rPr>
      </w:pPr>
      <w:r>
        <w:rPr>
          <w:rFonts w:cs="Traditional Arabic" w:hint="cs"/>
          <w:rtl/>
        </w:rPr>
        <w:t>«</w:t>
      </w:r>
      <w:r w:rsidRPr="00A7735E">
        <w:rPr>
          <w:rtl/>
        </w:rPr>
        <w:t xml:space="preserve">هرچه در آن اختلاف </w:t>
      </w:r>
      <w:r w:rsidR="002902AD">
        <w:rPr>
          <w:rtl/>
        </w:rPr>
        <w:t>ک</w:t>
      </w:r>
      <w:r w:rsidRPr="00A7735E">
        <w:rPr>
          <w:rtl/>
        </w:rPr>
        <w:t>ن</w:t>
      </w:r>
      <w:r w:rsidR="002902AD">
        <w:rPr>
          <w:rtl/>
        </w:rPr>
        <w:t>ی</w:t>
      </w:r>
      <w:r w:rsidRPr="00A7735E">
        <w:rPr>
          <w:rtl/>
        </w:rPr>
        <w:t>د، ح</w:t>
      </w:r>
      <w:r w:rsidR="002902AD">
        <w:rPr>
          <w:rtl/>
        </w:rPr>
        <w:t>ک</w:t>
      </w:r>
      <w:r w:rsidRPr="00A7735E">
        <w:rPr>
          <w:rtl/>
        </w:rPr>
        <w:t>مش به سوى خداست</w:t>
      </w:r>
      <w:r>
        <w:rPr>
          <w:rFonts w:cs="Traditional Arabic" w:hint="cs"/>
          <w:rtl/>
        </w:rPr>
        <w:t>»</w:t>
      </w:r>
      <w:r w:rsidRPr="006F0B90">
        <w:rPr>
          <w:rtl/>
        </w:rPr>
        <w:t>.</w:t>
      </w:r>
    </w:p>
    <w:p w:rsidR="006C0D4E" w:rsidRDefault="00082CC7" w:rsidP="00900C4C">
      <w:pPr>
        <w:pStyle w:val="a5"/>
        <w:rPr>
          <w:color w:val="FF0000"/>
          <w:rtl/>
        </w:rPr>
      </w:pPr>
      <w:r w:rsidRPr="006F0B90">
        <w:rPr>
          <w:rtl/>
        </w:rPr>
        <w:t>بنابرا</w:t>
      </w:r>
      <w:r w:rsidR="002902AD">
        <w:rPr>
          <w:rtl/>
        </w:rPr>
        <w:t>ی</w:t>
      </w:r>
      <w:r w:rsidRPr="006F0B90">
        <w:rPr>
          <w:rtl/>
        </w:rPr>
        <w:t>ن، مرجع فهم د</w:t>
      </w:r>
      <w:r w:rsidR="002902AD">
        <w:rPr>
          <w:rtl/>
        </w:rPr>
        <w:t>ی</w:t>
      </w:r>
      <w:r w:rsidRPr="006F0B90">
        <w:rPr>
          <w:rtl/>
        </w:rPr>
        <w:t xml:space="preserve">ن و رافع اختلافات - همانطورى </w:t>
      </w:r>
      <w:r w:rsidR="002902AD">
        <w:rPr>
          <w:rtl/>
        </w:rPr>
        <w:t>ک</w:t>
      </w:r>
      <w:r w:rsidRPr="006F0B90">
        <w:rPr>
          <w:rtl/>
        </w:rPr>
        <w:t>ه در نهج‏البلاغه ن</w:t>
      </w:r>
      <w:r w:rsidR="002902AD">
        <w:rPr>
          <w:rtl/>
        </w:rPr>
        <w:t>ی</w:t>
      </w:r>
      <w:r w:rsidRPr="006F0B90">
        <w:rPr>
          <w:rtl/>
        </w:rPr>
        <w:t xml:space="preserve">ز آمده - </w:t>
      </w:r>
      <w:r w:rsidRPr="002902AD">
        <w:rPr>
          <w:rStyle w:val="FootnoteReference"/>
          <w:rFonts w:ascii="B Lotus" w:hAnsi="B Lotus"/>
          <w:b/>
          <w:sz w:val="24"/>
        </w:rPr>
        <w:footnoteReference w:id="711"/>
      </w:r>
      <w:r w:rsidRPr="006F0B90">
        <w:rPr>
          <w:rtl/>
        </w:rPr>
        <w:t xml:space="preserve"> جز قرآن و سنّت چ</w:t>
      </w:r>
      <w:r w:rsidR="002902AD">
        <w:rPr>
          <w:rtl/>
        </w:rPr>
        <w:t>ی</w:t>
      </w:r>
      <w:r w:rsidRPr="006F0B90">
        <w:rPr>
          <w:rtl/>
        </w:rPr>
        <w:t>زى ن</w:t>
      </w:r>
      <w:r w:rsidR="002902AD">
        <w:rPr>
          <w:rtl/>
        </w:rPr>
        <w:t>ی</w:t>
      </w:r>
      <w:r w:rsidRPr="006F0B90">
        <w:rPr>
          <w:rtl/>
        </w:rPr>
        <w:t>ست و اگر</w:t>
      </w:r>
      <w:r w:rsidR="002902AD">
        <w:rPr>
          <w:rtl/>
        </w:rPr>
        <w:t>ک</w:t>
      </w:r>
      <w:r w:rsidRPr="006F0B90">
        <w:rPr>
          <w:rtl/>
        </w:rPr>
        <w:t>سى بگو</w:t>
      </w:r>
      <w:r w:rsidR="002902AD">
        <w:rPr>
          <w:rtl/>
        </w:rPr>
        <w:t>ی</w:t>
      </w:r>
      <w:r w:rsidRPr="006F0B90">
        <w:rPr>
          <w:rtl/>
        </w:rPr>
        <w:t>د، مم</w:t>
      </w:r>
      <w:r w:rsidR="002902AD">
        <w:rPr>
          <w:rtl/>
        </w:rPr>
        <w:t>ک</w:t>
      </w:r>
      <w:r w:rsidRPr="006F0B90">
        <w:rPr>
          <w:rtl/>
        </w:rPr>
        <w:t>ن است در ا</w:t>
      </w:r>
      <w:r w:rsidR="002902AD">
        <w:rPr>
          <w:rtl/>
        </w:rPr>
        <w:t>ی</w:t>
      </w:r>
      <w:r w:rsidRPr="006F0B90">
        <w:rPr>
          <w:rtl/>
        </w:rPr>
        <w:t>ن دو ن</w:t>
      </w:r>
      <w:r w:rsidR="002902AD">
        <w:rPr>
          <w:rtl/>
        </w:rPr>
        <w:t>ی</w:t>
      </w:r>
      <w:r w:rsidRPr="006F0B90">
        <w:rPr>
          <w:rtl/>
        </w:rPr>
        <w:t xml:space="preserve">ز </w:t>
      </w:r>
      <w:r w:rsidR="002902AD">
        <w:rPr>
          <w:rtl/>
        </w:rPr>
        <w:t>ک</w:t>
      </w:r>
      <w:r w:rsidRPr="006F0B90">
        <w:rPr>
          <w:rtl/>
        </w:rPr>
        <w:t>سانى اختلاف پ</w:t>
      </w:r>
      <w:r w:rsidR="002902AD">
        <w:rPr>
          <w:rtl/>
        </w:rPr>
        <w:t>ی</w:t>
      </w:r>
      <w:r w:rsidRPr="006F0B90">
        <w:rPr>
          <w:rtl/>
        </w:rPr>
        <w:t xml:space="preserve">دا </w:t>
      </w:r>
      <w:r w:rsidR="002902AD">
        <w:rPr>
          <w:rtl/>
        </w:rPr>
        <w:t>ک</w:t>
      </w:r>
      <w:r w:rsidRPr="006F0B90">
        <w:rPr>
          <w:rtl/>
        </w:rPr>
        <w:t>نند، جواب ا</w:t>
      </w:r>
      <w:r w:rsidR="002902AD">
        <w:rPr>
          <w:rtl/>
        </w:rPr>
        <w:t>ی</w:t>
      </w:r>
      <w:r w:rsidRPr="006F0B90">
        <w:rPr>
          <w:rtl/>
        </w:rPr>
        <w:t xml:space="preserve">ن است </w:t>
      </w:r>
      <w:r w:rsidR="002902AD">
        <w:rPr>
          <w:rtl/>
        </w:rPr>
        <w:t>ک</w:t>
      </w:r>
      <w:r w:rsidRPr="006F0B90">
        <w:rPr>
          <w:rtl/>
        </w:rPr>
        <w:t>ه در هر چ</w:t>
      </w:r>
      <w:r w:rsidR="002902AD">
        <w:rPr>
          <w:rtl/>
        </w:rPr>
        <w:t>ی</w:t>
      </w:r>
      <w:r w:rsidRPr="006F0B90">
        <w:rPr>
          <w:rtl/>
        </w:rPr>
        <w:t>ز د</w:t>
      </w:r>
      <w:r w:rsidR="002902AD">
        <w:rPr>
          <w:rtl/>
        </w:rPr>
        <w:t>ی</w:t>
      </w:r>
      <w:r w:rsidRPr="006F0B90">
        <w:rPr>
          <w:rtl/>
        </w:rPr>
        <w:t>گرى ن</w:t>
      </w:r>
      <w:r w:rsidR="002902AD">
        <w:rPr>
          <w:rtl/>
        </w:rPr>
        <w:t>ی</w:t>
      </w:r>
      <w:r w:rsidRPr="006F0B90">
        <w:rPr>
          <w:rtl/>
        </w:rPr>
        <w:t>ز مم</w:t>
      </w:r>
      <w:r w:rsidR="002902AD">
        <w:rPr>
          <w:rtl/>
        </w:rPr>
        <w:t>ک</w:t>
      </w:r>
      <w:r w:rsidRPr="006F0B90">
        <w:rPr>
          <w:rtl/>
        </w:rPr>
        <w:t>ن است، اختلاف پ</w:t>
      </w:r>
      <w:r w:rsidR="002902AD">
        <w:rPr>
          <w:rtl/>
        </w:rPr>
        <w:t>ی</w:t>
      </w:r>
      <w:r w:rsidRPr="006F0B90">
        <w:rPr>
          <w:rtl/>
        </w:rPr>
        <w:t xml:space="preserve">دا </w:t>
      </w:r>
      <w:r w:rsidR="002902AD">
        <w:rPr>
          <w:rtl/>
        </w:rPr>
        <w:t>ک</w:t>
      </w:r>
      <w:r w:rsidRPr="006F0B90">
        <w:rPr>
          <w:rtl/>
        </w:rPr>
        <w:t>نند! با</w:t>
      </w:r>
      <w:r w:rsidR="002902AD">
        <w:rPr>
          <w:rtl/>
        </w:rPr>
        <w:t>ی</w:t>
      </w:r>
      <w:r w:rsidRPr="006F0B90">
        <w:rPr>
          <w:rtl/>
        </w:rPr>
        <w:t>د پ</w:t>
      </w:r>
      <w:r w:rsidR="002902AD">
        <w:rPr>
          <w:rtl/>
        </w:rPr>
        <w:t>ی</w:t>
      </w:r>
      <w:r w:rsidRPr="006F0B90">
        <w:rPr>
          <w:rtl/>
        </w:rPr>
        <w:t>روان هر طرزف</w:t>
      </w:r>
      <w:r w:rsidR="002902AD">
        <w:rPr>
          <w:rtl/>
        </w:rPr>
        <w:t>ک</w:t>
      </w:r>
      <w:r w:rsidRPr="006F0B90">
        <w:rPr>
          <w:rtl/>
        </w:rPr>
        <w:t>ر، مرجعى را به عنوان «مطلق» در حلّ و فصل اختلافات بپذ</w:t>
      </w:r>
      <w:r w:rsidR="002902AD">
        <w:rPr>
          <w:rtl/>
        </w:rPr>
        <w:t>ی</w:t>
      </w:r>
      <w:r w:rsidRPr="006F0B90">
        <w:rPr>
          <w:rtl/>
        </w:rPr>
        <w:t>رند و در برابر آن تسل</w:t>
      </w:r>
      <w:r w:rsidR="002902AD">
        <w:rPr>
          <w:rtl/>
        </w:rPr>
        <w:t>ی</w:t>
      </w:r>
      <w:r w:rsidRPr="006F0B90">
        <w:rPr>
          <w:rtl/>
        </w:rPr>
        <w:t>م باشند تا بتوانند به وحدت برسند.. اگر مسلمانان، واقعاً به‏</w:t>
      </w:r>
      <w:r w:rsidRPr="002902AD">
        <w:rPr>
          <w:rStyle w:val="FootnoteReference"/>
          <w:rFonts w:ascii="Times New Roman" w:hAnsi="Times New Roman"/>
          <w:b/>
          <w:sz w:val="24"/>
          <w:rtl/>
        </w:rPr>
        <w:footnoteReference w:id="712"/>
      </w:r>
      <w:r w:rsidRPr="006F0B90">
        <w:rPr>
          <w:rtl/>
        </w:rPr>
        <w:t xml:space="preserve"> قرآن ا</w:t>
      </w:r>
      <w:r w:rsidR="002902AD">
        <w:rPr>
          <w:rtl/>
        </w:rPr>
        <w:t>ی</w:t>
      </w:r>
      <w:r w:rsidRPr="006F0B90">
        <w:rPr>
          <w:rtl/>
        </w:rPr>
        <w:t xml:space="preserve">مان داشته باشند، همان قرآن و سنّت براى رفع اختلافاتشان </w:t>
      </w:r>
      <w:r w:rsidR="002902AD">
        <w:rPr>
          <w:rtl/>
        </w:rPr>
        <w:t>ک</w:t>
      </w:r>
      <w:r w:rsidRPr="006F0B90">
        <w:rPr>
          <w:rtl/>
        </w:rPr>
        <w:t>افى است و اگر منصف نباشند، در سخن عل</w:t>
      </w:r>
      <w:r w:rsidR="002902AD">
        <w:rPr>
          <w:rtl/>
        </w:rPr>
        <w:t>ی</w:t>
      </w:r>
      <w:r w:rsidRPr="006F0B90">
        <w:rPr>
          <w:rtl/>
        </w:rPr>
        <w:t xml:space="preserve"> </w:t>
      </w:r>
      <w:r w:rsidRPr="006F0B90">
        <w:rPr>
          <w:rFonts w:cs="CTraditional Arabic"/>
          <w:rtl/>
        </w:rPr>
        <w:t>س</w:t>
      </w:r>
      <w:r w:rsidRPr="006F0B90">
        <w:rPr>
          <w:rtl/>
        </w:rPr>
        <w:t xml:space="preserve"> و فرزندانش ن</w:t>
      </w:r>
      <w:r w:rsidR="002902AD">
        <w:rPr>
          <w:rtl/>
        </w:rPr>
        <w:t>ی</w:t>
      </w:r>
      <w:r w:rsidRPr="006F0B90">
        <w:rPr>
          <w:rtl/>
        </w:rPr>
        <w:t xml:space="preserve">ز، اختلاف خواهند </w:t>
      </w:r>
      <w:r w:rsidR="002902AD">
        <w:rPr>
          <w:rtl/>
        </w:rPr>
        <w:t>ک</w:t>
      </w:r>
      <w:r w:rsidRPr="006F0B90">
        <w:rPr>
          <w:rtl/>
        </w:rPr>
        <w:t>رد! چنان</w:t>
      </w:r>
      <w:r w:rsidR="002902AD">
        <w:rPr>
          <w:rtl/>
        </w:rPr>
        <w:t>ک</w:t>
      </w:r>
      <w:r w:rsidRPr="006F0B90">
        <w:rPr>
          <w:rtl/>
        </w:rPr>
        <w:t xml:space="preserve">ه </w:t>
      </w:r>
      <w:r w:rsidR="002902AD">
        <w:rPr>
          <w:rtl/>
        </w:rPr>
        <w:t>ک</w:t>
      </w:r>
      <w:r w:rsidRPr="006F0B90">
        <w:rPr>
          <w:rtl/>
        </w:rPr>
        <w:t>تاب «مختلف الش</w:t>
      </w:r>
      <w:r w:rsidR="002902AD">
        <w:rPr>
          <w:rtl/>
        </w:rPr>
        <w:t>ی</w:t>
      </w:r>
      <w:r w:rsidRPr="006F0B90">
        <w:rPr>
          <w:rtl/>
        </w:rPr>
        <w:t>عة فى أح</w:t>
      </w:r>
      <w:r w:rsidR="002902AD">
        <w:rPr>
          <w:rtl/>
        </w:rPr>
        <w:t>ک</w:t>
      </w:r>
      <w:r w:rsidRPr="006F0B90">
        <w:rPr>
          <w:rtl/>
        </w:rPr>
        <w:t>ام الشر</w:t>
      </w:r>
      <w:r w:rsidR="002902AD">
        <w:rPr>
          <w:rtl/>
        </w:rPr>
        <w:t>ی</w:t>
      </w:r>
      <w:r w:rsidRPr="006F0B90">
        <w:rPr>
          <w:rtl/>
        </w:rPr>
        <w:t>عة» اثر علّامه حلّى، سراپا منع</w:t>
      </w:r>
      <w:r w:rsidR="002902AD">
        <w:rPr>
          <w:rtl/>
        </w:rPr>
        <w:t>ک</w:t>
      </w:r>
      <w:r w:rsidRPr="006F0B90">
        <w:rPr>
          <w:rtl/>
        </w:rPr>
        <w:t>س آراء مختلف فقها</w:t>
      </w:r>
      <w:r w:rsidR="002902AD">
        <w:rPr>
          <w:rtl/>
        </w:rPr>
        <w:t>ی</w:t>
      </w:r>
      <w:r w:rsidRPr="006F0B90">
        <w:rPr>
          <w:rtl/>
        </w:rPr>
        <w:t xml:space="preserve">ى است </w:t>
      </w:r>
      <w:r w:rsidR="002902AD">
        <w:rPr>
          <w:rtl/>
        </w:rPr>
        <w:t>ک</w:t>
      </w:r>
      <w:r w:rsidRPr="006F0B90">
        <w:rPr>
          <w:rtl/>
        </w:rPr>
        <w:t>ه همه خود را ش</w:t>
      </w:r>
      <w:r w:rsidR="002902AD">
        <w:rPr>
          <w:rtl/>
        </w:rPr>
        <w:t>ی</w:t>
      </w:r>
      <w:r w:rsidRPr="006F0B90">
        <w:rPr>
          <w:rtl/>
        </w:rPr>
        <w:t>عه عل</w:t>
      </w:r>
      <w:r w:rsidR="002902AD">
        <w:rPr>
          <w:rtl/>
        </w:rPr>
        <w:t>ی</w:t>
      </w:r>
      <w:r w:rsidRPr="006F0B90">
        <w:rPr>
          <w:rtl/>
        </w:rPr>
        <w:t xml:space="preserve"> </w:t>
      </w:r>
      <w:r w:rsidRPr="006F0B90">
        <w:rPr>
          <w:rFonts w:cs="CTraditional Arabic"/>
          <w:rtl/>
        </w:rPr>
        <w:t>س</w:t>
      </w:r>
      <w:r w:rsidRPr="006F0B90">
        <w:rPr>
          <w:rtl/>
        </w:rPr>
        <w:t xml:space="preserve"> مى‏دانند، ولى در اخبارى </w:t>
      </w:r>
      <w:r w:rsidR="002902AD">
        <w:rPr>
          <w:rtl/>
        </w:rPr>
        <w:t>ک</w:t>
      </w:r>
      <w:r w:rsidRPr="006F0B90">
        <w:rPr>
          <w:rtl/>
        </w:rPr>
        <w:t>ه از عل</w:t>
      </w:r>
      <w:r w:rsidR="002902AD">
        <w:rPr>
          <w:rtl/>
        </w:rPr>
        <w:t>ی</w:t>
      </w:r>
      <w:r w:rsidRPr="006F0B90">
        <w:rPr>
          <w:rtl/>
        </w:rPr>
        <w:t xml:space="preserve"> </w:t>
      </w:r>
      <w:r w:rsidRPr="006F0B90">
        <w:rPr>
          <w:rFonts w:cs="CTraditional Arabic"/>
          <w:rtl/>
        </w:rPr>
        <w:t>س</w:t>
      </w:r>
      <w:r w:rsidRPr="006F0B90">
        <w:rPr>
          <w:rtl/>
        </w:rPr>
        <w:t xml:space="preserve"> و فرزندانش رس</w:t>
      </w:r>
      <w:r w:rsidR="002902AD">
        <w:rPr>
          <w:rtl/>
        </w:rPr>
        <w:t>ی</w:t>
      </w:r>
      <w:r w:rsidRPr="006F0B90">
        <w:rPr>
          <w:rtl/>
        </w:rPr>
        <w:t xml:space="preserve">ده، اختلاف </w:t>
      </w:r>
      <w:r w:rsidR="002902AD">
        <w:rPr>
          <w:rtl/>
        </w:rPr>
        <w:t>ک</w:t>
      </w:r>
      <w:r w:rsidRPr="006F0B90">
        <w:rPr>
          <w:rtl/>
        </w:rPr>
        <w:t>رده‏اند!</w:t>
      </w:r>
      <w:r>
        <w:rPr>
          <w:rFonts w:hint="cs"/>
          <w:color w:val="FF0000"/>
          <w:rtl/>
        </w:rPr>
        <w:t>.</w:t>
      </w:r>
    </w:p>
    <w:p w:rsidR="00082CC7" w:rsidRDefault="00082CC7" w:rsidP="00900C4C">
      <w:pPr>
        <w:pStyle w:val="a5"/>
        <w:rPr>
          <w:rtl/>
        </w:rPr>
      </w:pPr>
      <w:r w:rsidRPr="006F0B90">
        <w:rPr>
          <w:rtl/>
        </w:rPr>
        <w:t>ثان</w:t>
      </w:r>
      <w:r w:rsidR="002902AD">
        <w:rPr>
          <w:rtl/>
        </w:rPr>
        <w:t>ی</w:t>
      </w:r>
      <w:r w:rsidRPr="006F0B90">
        <w:rPr>
          <w:rtl/>
        </w:rPr>
        <w:t>اً مگر توح</w:t>
      </w:r>
      <w:r w:rsidR="002902AD">
        <w:rPr>
          <w:rtl/>
        </w:rPr>
        <w:t>ی</w:t>
      </w:r>
      <w:r w:rsidRPr="006F0B90">
        <w:rPr>
          <w:rtl/>
        </w:rPr>
        <w:t>د عل</w:t>
      </w:r>
      <w:r w:rsidR="002902AD">
        <w:rPr>
          <w:rtl/>
        </w:rPr>
        <w:t>ی</w:t>
      </w:r>
      <w:r w:rsidRPr="006F0B90">
        <w:rPr>
          <w:rtl/>
        </w:rPr>
        <w:t xml:space="preserve"> </w:t>
      </w:r>
      <w:r w:rsidRPr="006F0B90">
        <w:rPr>
          <w:rFonts w:cs="CTraditional Arabic"/>
          <w:rtl/>
        </w:rPr>
        <w:t>س</w:t>
      </w:r>
      <w:r w:rsidRPr="006F0B90">
        <w:rPr>
          <w:rtl/>
        </w:rPr>
        <w:t xml:space="preserve"> با سا</w:t>
      </w:r>
      <w:r w:rsidR="002902AD">
        <w:rPr>
          <w:rtl/>
        </w:rPr>
        <w:t>ی</w:t>
      </w:r>
      <w:r w:rsidRPr="006F0B90">
        <w:rPr>
          <w:rtl/>
        </w:rPr>
        <w:t>ر صحابه و تابع</w:t>
      </w:r>
      <w:r w:rsidR="002902AD">
        <w:rPr>
          <w:rtl/>
        </w:rPr>
        <w:t>ی</w:t>
      </w:r>
      <w:r w:rsidRPr="006F0B90">
        <w:rPr>
          <w:rtl/>
        </w:rPr>
        <w:t>ن چه تفاوتى داشته است؟ ه</w:t>
      </w:r>
      <w:r w:rsidR="002902AD">
        <w:rPr>
          <w:rtl/>
        </w:rPr>
        <w:t>ی</w:t>
      </w:r>
      <w:r w:rsidRPr="006F0B90">
        <w:rPr>
          <w:rtl/>
        </w:rPr>
        <w:t xml:space="preserve">چ </w:t>
      </w:r>
      <w:r w:rsidR="002902AD">
        <w:rPr>
          <w:rtl/>
        </w:rPr>
        <w:t>ک</w:t>
      </w:r>
      <w:r w:rsidRPr="006F0B90">
        <w:rPr>
          <w:rtl/>
        </w:rPr>
        <w:t>س توح</w:t>
      </w:r>
      <w:r w:rsidR="002902AD">
        <w:rPr>
          <w:rtl/>
        </w:rPr>
        <w:t>ی</w:t>
      </w:r>
      <w:r w:rsidRPr="006F0B90">
        <w:rPr>
          <w:rtl/>
        </w:rPr>
        <w:t>د عل</w:t>
      </w:r>
      <w:r w:rsidR="002902AD">
        <w:rPr>
          <w:rtl/>
        </w:rPr>
        <w:t>ی</w:t>
      </w:r>
      <w:r w:rsidRPr="006F0B90">
        <w:rPr>
          <w:rtl/>
        </w:rPr>
        <w:t xml:space="preserve"> </w:t>
      </w:r>
      <w:r w:rsidRPr="006F0B90">
        <w:rPr>
          <w:rFonts w:cs="CTraditional Arabic"/>
          <w:rtl/>
        </w:rPr>
        <w:t>س</w:t>
      </w:r>
      <w:r w:rsidRPr="006F0B90">
        <w:rPr>
          <w:rtl/>
        </w:rPr>
        <w:t xml:space="preserve"> را رد ن</w:t>
      </w:r>
      <w:r w:rsidR="002902AD">
        <w:rPr>
          <w:rtl/>
        </w:rPr>
        <w:t>ک</w:t>
      </w:r>
      <w:r w:rsidRPr="006F0B90">
        <w:rPr>
          <w:rtl/>
        </w:rPr>
        <w:t>رده است، ولى ما مى‏پرس</w:t>
      </w:r>
      <w:r w:rsidR="002902AD">
        <w:rPr>
          <w:rtl/>
        </w:rPr>
        <w:t>ی</w:t>
      </w:r>
      <w:r w:rsidRPr="006F0B90">
        <w:rPr>
          <w:rtl/>
        </w:rPr>
        <w:t>م: اگر عل</w:t>
      </w:r>
      <w:r w:rsidR="002902AD">
        <w:rPr>
          <w:rtl/>
        </w:rPr>
        <w:t>ی</w:t>
      </w:r>
      <w:r w:rsidRPr="006F0B90">
        <w:rPr>
          <w:rtl/>
        </w:rPr>
        <w:t xml:space="preserve"> </w:t>
      </w:r>
      <w:r w:rsidRPr="006F0B90">
        <w:rPr>
          <w:rFonts w:cs="CTraditional Arabic"/>
          <w:rtl/>
        </w:rPr>
        <w:t>س</w:t>
      </w:r>
      <w:r w:rsidRPr="006F0B90">
        <w:rPr>
          <w:rtl/>
        </w:rPr>
        <w:t xml:space="preserve"> قبل از آن </w:t>
      </w:r>
      <w:r w:rsidR="002902AD">
        <w:rPr>
          <w:rtl/>
        </w:rPr>
        <w:t>ک</w:t>
      </w:r>
      <w:r w:rsidRPr="006F0B90">
        <w:rPr>
          <w:rtl/>
        </w:rPr>
        <w:t>ه خل</w:t>
      </w:r>
      <w:r w:rsidR="002902AD">
        <w:rPr>
          <w:rtl/>
        </w:rPr>
        <w:t>ی</w:t>
      </w:r>
      <w:r w:rsidRPr="006F0B90">
        <w:rPr>
          <w:rtl/>
        </w:rPr>
        <w:t>فه مى‏شد و آن خطبه‏هاى پرشور توح</w:t>
      </w:r>
      <w:r w:rsidR="002902AD">
        <w:rPr>
          <w:rtl/>
        </w:rPr>
        <w:t>ی</w:t>
      </w:r>
      <w:r w:rsidRPr="006F0B90">
        <w:rPr>
          <w:rtl/>
        </w:rPr>
        <w:t xml:space="preserve">دى را - </w:t>
      </w:r>
      <w:r w:rsidR="002902AD">
        <w:rPr>
          <w:rtl/>
        </w:rPr>
        <w:t>ک</w:t>
      </w:r>
      <w:r w:rsidRPr="006F0B90">
        <w:rPr>
          <w:rtl/>
        </w:rPr>
        <w:t>ه در نهج‏البلاغه مذ</w:t>
      </w:r>
      <w:r w:rsidR="002902AD">
        <w:rPr>
          <w:rtl/>
        </w:rPr>
        <w:t>ک</w:t>
      </w:r>
      <w:r w:rsidRPr="006F0B90">
        <w:rPr>
          <w:rtl/>
        </w:rPr>
        <w:t>ور است - مى‏خواند و از دن</w:t>
      </w:r>
      <w:r w:rsidR="002902AD">
        <w:rPr>
          <w:rtl/>
        </w:rPr>
        <w:t>ی</w:t>
      </w:r>
      <w:r w:rsidRPr="006F0B90">
        <w:rPr>
          <w:rtl/>
        </w:rPr>
        <w:t>ا مى‏رفت، آ</w:t>
      </w:r>
      <w:r w:rsidR="002902AD">
        <w:rPr>
          <w:rtl/>
        </w:rPr>
        <w:t>ی</w:t>
      </w:r>
      <w:r w:rsidRPr="006F0B90">
        <w:rPr>
          <w:rtl/>
        </w:rPr>
        <w:t>ا د</w:t>
      </w:r>
      <w:r w:rsidR="002902AD">
        <w:rPr>
          <w:rtl/>
        </w:rPr>
        <w:t>ی</w:t>
      </w:r>
      <w:r w:rsidRPr="006F0B90">
        <w:rPr>
          <w:rtl/>
        </w:rPr>
        <w:t>ن اسلام و توح</w:t>
      </w:r>
      <w:r w:rsidR="002902AD">
        <w:rPr>
          <w:rtl/>
        </w:rPr>
        <w:t>ی</w:t>
      </w:r>
      <w:r w:rsidRPr="006F0B90">
        <w:rPr>
          <w:rtl/>
        </w:rPr>
        <w:t>دش ناقص مى‏ماند؟ آ</w:t>
      </w:r>
      <w:r w:rsidR="002902AD">
        <w:rPr>
          <w:rtl/>
        </w:rPr>
        <w:t>ی</w:t>
      </w:r>
      <w:r w:rsidRPr="006F0B90">
        <w:rPr>
          <w:rtl/>
        </w:rPr>
        <w:t xml:space="preserve">ا قرآن و پیامبر </w:t>
      </w:r>
      <w:r w:rsidRPr="006F0B90">
        <w:rPr>
          <w:rFonts w:cs="CTraditional Arabic"/>
          <w:rtl/>
        </w:rPr>
        <w:t>ص</w:t>
      </w:r>
      <w:r w:rsidRPr="006F0B90">
        <w:rPr>
          <w:rtl/>
        </w:rPr>
        <w:t>، توح</w:t>
      </w:r>
      <w:r w:rsidR="002902AD">
        <w:rPr>
          <w:rtl/>
        </w:rPr>
        <w:t>ی</w:t>
      </w:r>
      <w:r w:rsidRPr="006F0B90">
        <w:rPr>
          <w:rtl/>
        </w:rPr>
        <w:t>د را به طور صح</w:t>
      </w:r>
      <w:r w:rsidR="002902AD">
        <w:rPr>
          <w:rtl/>
        </w:rPr>
        <w:t>ی</w:t>
      </w:r>
      <w:r w:rsidRPr="006F0B90">
        <w:rPr>
          <w:rtl/>
        </w:rPr>
        <w:t xml:space="preserve">ح و </w:t>
      </w:r>
      <w:r w:rsidR="002902AD">
        <w:rPr>
          <w:rtl/>
        </w:rPr>
        <w:t>ک</w:t>
      </w:r>
      <w:r w:rsidRPr="006F0B90">
        <w:rPr>
          <w:rtl/>
        </w:rPr>
        <w:t>امل به مردم نرسان</w:t>
      </w:r>
      <w:r w:rsidR="002902AD">
        <w:rPr>
          <w:rtl/>
        </w:rPr>
        <w:t>ی</w:t>
      </w:r>
      <w:r w:rsidRPr="006F0B90">
        <w:rPr>
          <w:rtl/>
        </w:rPr>
        <w:t>ده بودند؟ به نظر ما، د</w:t>
      </w:r>
      <w:r w:rsidR="002902AD">
        <w:rPr>
          <w:rtl/>
        </w:rPr>
        <w:t>ی</w:t>
      </w:r>
      <w:r w:rsidRPr="006F0B90">
        <w:rPr>
          <w:rtl/>
        </w:rPr>
        <w:t>ن اسلام در ع</w:t>
      </w:r>
      <w:r w:rsidR="002902AD">
        <w:rPr>
          <w:rtl/>
        </w:rPr>
        <w:t>ی</w:t>
      </w:r>
      <w:r w:rsidRPr="006F0B90">
        <w:rPr>
          <w:rtl/>
        </w:rPr>
        <w:t xml:space="preserve">ن آن </w:t>
      </w:r>
      <w:r w:rsidR="002902AD">
        <w:rPr>
          <w:rtl/>
        </w:rPr>
        <w:t>ک</w:t>
      </w:r>
      <w:r w:rsidRPr="006F0B90">
        <w:rPr>
          <w:rtl/>
        </w:rPr>
        <w:t>ه مى‏توان در فهمش از آثار صح</w:t>
      </w:r>
      <w:r w:rsidR="002902AD">
        <w:rPr>
          <w:rtl/>
        </w:rPr>
        <w:t>ی</w:t>
      </w:r>
      <w:r w:rsidRPr="006F0B90">
        <w:rPr>
          <w:rtl/>
        </w:rPr>
        <w:t xml:space="preserve">حى </w:t>
      </w:r>
      <w:r w:rsidR="002902AD">
        <w:rPr>
          <w:rtl/>
        </w:rPr>
        <w:t>ک</w:t>
      </w:r>
      <w:r w:rsidRPr="006F0B90">
        <w:rPr>
          <w:rtl/>
        </w:rPr>
        <w:t>ه از عل</w:t>
      </w:r>
      <w:r w:rsidR="002902AD">
        <w:rPr>
          <w:rtl/>
        </w:rPr>
        <w:t>ی</w:t>
      </w:r>
      <w:r w:rsidRPr="006F0B90">
        <w:rPr>
          <w:rtl/>
        </w:rPr>
        <w:t xml:space="preserve"> </w:t>
      </w:r>
      <w:r w:rsidRPr="006F0B90">
        <w:rPr>
          <w:rFonts w:cs="CTraditional Arabic"/>
          <w:rtl/>
        </w:rPr>
        <w:t>س</w:t>
      </w:r>
      <w:r w:rsidRPr="006F0B90">
        <w:rPr>
          <w:rtl/>
        </w:rPr>
        <w:t xml:space="preserve"> و سا</w:t>
      </w:r>
      <w:r w:rsidR="002902AD">
        <w:rPr>
          <w:rtl/>
        </w:rPr>
        <w:t>ی</w:t>
      </w:r>
      <w:r w:rsidRPr="006F0B90">
        <w:rPr>
          <w:rtl/>
        </w:rPr>
        <w:t>ر ائمه رس</w:t>
      </w:r>
      <w:r w:rsidR="002902AD">
        <w:rPr>
          <w:rtl/>
        </w:rPr>
        <w:t>ی</w:t>
      </w:r>
      <w:r w:rsidRPr="006F0B90">
        <w:rPr>
          <w:rtl/>
        </w:rPr>
        <w:t xml:space="preserve">ده، استفاده </w:t>
      </w:r>
      <w:r w:rsidR="002902AD">
        <w:rPr>
          <w:rtl/>
        </w:rPr>
        <w:t>ک</w:t>
      </w:r>
      <w:r w:rsidRPr="006F0B90">
        <w:rPr>
          <w:rtl/>
        </w:rPr>
        <w:t>رد، ولى وابسته به آن ن</w:t>
      </w:r>
      <w:r w:rsidR="002902AD">
        <w:rPr>
          <w:rtl/>
        </w:rPr>
        <w:t>ی</w:t>
      </w:r>
      <w:r w:rsidRPr="006F0B90">
        <w:rPr>
          <w:rtl/>
        </w:rPr>
        <w:t>ست، و چه بسا در مواردى، صحّت و سقم آن آثار را با</w:t>
      </w:r>
      <w:r w:rsidR="002902AD">
        <w:rPr>
          <w:rtl/>
        </w:rPr>
        <w:t>ی</w:t>
      </w:r>
      <w:r w:rsidRPr="006F0B90">
        <w:rPr>
          <w:rtl/>
        </w:rPr>
        <w:t>د از راه تطب</w:t>
      </w:r>
      <w:r w:rsidR="002902AD">
        <w:rPr>
          <w:rtl/>
        </w:rPr>
        <w:t>ی</w:t>
      </w:r>
      <w:r w:rsidRPr="006F0B90">
        <w:rPr>
          <w:rtl/>
        </w:rPr>
        <w:t>ق با قرآن و سنّت، ا</w:t>
      </w:r>
      <w:r w:rsidR="002902AD">
        <w:rPr>
          <w:rtl/>
        </w:rPr>
        <w:t>ی</w:t>
      </w:r>
      <w:r w:rsidRPr="006F0B90">
        <w:rPr>
          <w:rtl/>
        </w:rPr>
        <w:t>ن د</w:t>
      </w:r>
      <w:r>
        <w:rPr>
          <w:rtl/>
        </w:rPr>
        <w:t xml:space="preserve">و مأخذ اصلى در اسلام بررسى </w:t>
      </w:r>
      <w:r w:rsidR="002902AD">
        <w:rPr>
          <w:rtl/>
        </w:rPr>
        <w:t>ک</w:t>
      </w:r>
      <w:r>
        <w:rPr>
          <w:rtl/>
        </w:rPr>
        <w:t>رد.</w:t>
      </w:r>
    </w:p>
    <w:p w:rsidR="006C0D4E" w:rsidRDefault="00082CC7" w:rsidP="00900C4C">
      <w:pPr>
        <w:pStyle w:val="a5"/>
        <w:rPr>
          <w:rtl/>
        </w:rPr>
      </w:pPr>
      <w:r w:rsidRPr="006F0B90">
        <w:rPr>
          <w:rtl/>
        </w:rPr>
        <w:t>به دنبال طرح مطلب از سوى ا</w:t>
      </w:r>
      <w:r w:rsidR="002902AD">
        <w:rPr>
          <w:rtl/>
        </w:rPr>
        <w:t>ی</w:t>
      </w:r>
      <w:r w:rsidRPr="006F0B90">
        <w:rPr>
          <w:rtl/>
        </w:rPr>
        <w:t xml:space="preserve">نجانب </w:t>
      </w:r>
      <w:r w:rsidR="002902AD">
        <w:rPr>
          <w:rtl/>
        </w:rPr>
        <w:t>ک</w:t>
      </w:r>
      <w:r w:rsidRPr="006F0B90">
        <w:rPr>
          <w:rtl/>
        </w:rPr>
        <w:t>ه برپا</w:t>
      </w:r>
      <w:r w:rsidR="002902AD">
        <w:rPr>
          <w:rtl/>
        </w:rPr>
        <w:t>ی</w:t>
      </w:r>
      <w:r w:rsidRPr="006F0B90">
        <w:rPr>
          <w:rtl/>
        </w:rPr>
        <w:t>ه آ</w:t>
      </w:r>
      <w:r w:rsidR="002902AD">
        <w:rPr>
          <w:rtl/>
        </w:rPr>
        <w:t>ی</w:t>
      </w:r>
      <w:r w:rsidRPr="006F0B90">
        <w:rPr>
          <w:rtl/>
        </w:rPr>
        <w:t>ه:</w:t>
      </w:r>
    </w:p>
    <w:p w:rsidR="006C0D4E" w:rsidRDefault="00082CC7" w:rsidP="00900C4C">
      <w:pPr>
        <w:pStyle w:val="a5"/>
        <w:rPr>
          <w:rFonts w:ascii="Times New Roman" w:hAnsi="Times New Roman"/>
          <w:rtl/>
        </w:rPr>
      </w:pPr>
      <w:r>
        <w:rPr>
          <w:rFonts w:ascii="Times New Roman" w:hAnsi="Times New Roman" w:cs="Traditional Arabic" w:hint="cs"/>
          <w:rtl/>
        </w:rPr>
        <w:t>﴿</w:t>
      </w:r>
      <w:r w:rsidR="006C0D4E" w:rsidRPr="002902AD">
        <w:rPr>
          <w:rStyle w:val="Char3"/>
          <w:rtl/>
        </w:rPr>
        <w:t>فَلَو</w:t>
      </w:r>
      <w:r w:rsidR="006C0D4E" w:rsidRPr="002902AD">
        <w:rPr>
          <w:rStyle w:val="Char3"/>
          <w:rFonts w:hint="cs"/>
          <w:rtl/>
        </w:rPr>
        <w:t>ۡلَا</w:t>
      </w:r>
      <w:r w:rsidR="006C0D4E" w:rsidRPr="002902AD">
        <w:rPr>
          <w:rStyle w:val="Char3"/>
          <w:rtl/>
        </w:rPr>
        <w:t xml:space="preserve"> </w:t>
      </w:r>
      <w:r w:rsidR="006C0D4E" w:rsidRPr="002902AD">
        <w:rPr>
          <w:rStyle w:val="Char3"/>
          <w:rFonts w:hint="cs"/>
          <w:rtl/>
        </w:rPr>
        <w:t>نَفَرَ</w:t>
      </w:r>
      <w:r w:rsidR="006C0D4E" w:rsidRPr="002902AD">
        <w:rPr>
          <w:rStyle w:val="Char3"/>
          <w:rtl/>
        </w:rPr>
        <w:t xml:space="preserve"> </w:t>
      </w:r>
      <w:r w:rsidR="006C0D4E" w:rsidRPr="002902AD">
        <w:rPr>
          <w:rStyle w:val="Char3"/>
          <w:rFonts w:hint="cs"/>
          <w:rtl/>
        </w:rPr>
        <w:t>مِن</w:t>
      </w:r>
      <w:r w:rsidR="006C0D4E" w:rsidRPr="002902AD">
        <w:rPr>
          <w:rStyle w:val="Char3"/>
          <w:rtl/>
        </w:rPr>
        <w:t xml:space="preserve"> </w:t>
      </w:r>
      <w:r w:rsidR="006C0D4E" w:rsidRPr="002902AD">
        <w:rPr>
          <w:rStyle w:val="Char3"/>
          <w:rFonts w:hint="cs"/>
          <w:rtl/>
        </w:rPr>
        <w:t>كُلِّ</w:t>
      </w:r>
      <w:r w:rsidR="006C0D4E" w:rsidRPr="002902AD">
        <w:rPr>
          <w:rStyle w:val="Char3"/>
          <w:rtl/>
        </w:rPr>
        <w:t xml:space="preserve"> </w:t>
      </w:r>
      <w:r w:rsidR="006C0D4E" w:rsidRPr="002902AD">
        <w:rPr>
          <w:rStyle w:val="Char3"/>
          <w:rFonts w:hint="cs"/>
          <w:rtl/>
        </w:rPr>
        <w:t>فِرۡقَةٖ مِّنۡهُمۡ طَآئِفَةٞ لِّيَتَفَقَّهُواْ فِي ٱلدِّينِ</w:t>
      </w:r>
      <w:r>
        <w:rPr>
          <w:rFonts w:ascii="Times New Roman" w:hAnsi="Times New Roman" w:cs="Traditional Arabic" w:hint="cs"/>
          <w:rtl/>
        </w:rPr>
        <w:t>﴾</w:t>
      </w:r>
      <w:r w:rsidR="006C0D4E">
        <w:rPr>
          <w:rFonts w:ascii="Times New Roman" w:hAnsi="Times New Roman" w:hint="cs"/>
          <w:rtl/>
        </w:rPr>
        <w:t xml:space="preserve"> </w:t>
      </w:r>
      <w:r w:rsidRPr="00900C4C">
        <w:rPr>
          <w:rStyle w:val="Char4"/>
          <w:rtl/>
        </w:rPr>
        <w:t>[التوبة: ١٢٢]</w:t>
      </w:r>
      <w:r>
        <w:rPr>
          <w:rFonts w:ascii="Times New Roman" w:hAnsi="Times New Roman" w:hint="cs"/>
          <w:rtl/>
        </w:rPr>
        <w:t>.</w:t>
      </w:r>
    </w:p>
    <w:p w:rsidR="00082CC7" w:rsidRPr="006F0B90" w:rsidRDefault="00082CC7" w:rsidP="00900C4C">
      <w:pPr>
        <w:pStyle w:val="a5"/>
        <w:rPr>
          <w:rtl/>
        </w:rPr>
      </w:pPr>
      <w:r>
        <w:rPr>
          <w:rFonts w:cs="Traditional Arabic" w:hint="cs"/>
          <w:rtl/>
        </w:rPr>
        <w:t>«</w:t>
      </w:r>
      <w:r w:rsidRPr="00A7735E">
        <w:rPr>
          <w:rtl/>
        </w:rPr>
        <w:t>با</w:t>
      </w:r>
      <w:r w:rsidR="002902AD">
        <w:rPr>
          <w:rtl/>
        </w:rPr>
        <w:t>ی</w:t>
      </w:r>
      <w:r w:rsidRPr="00A7735E">
        <w:rPr>
          <w:rtl/>
        </w:rPr>
        <w:t xml:space="preserve">د </w:t>
      </w:r>
      <w:r w:rsidR="002902AD">
        <w:rPr>
          <w:rtl/>
        </w:rPr>
        <w:t>ک</w:t>
      </w:r>
      <w:r w:rsidRPr="00A7735E">
        <w:rPr>
          <w:rtl/>
        </w:rPr>
        <w:t>ه از هر قوم و قب</w:t>
      </w:r>
      <w:r w:rsidR="002902AD">
        <w:rPr>
          <w:rtl/>
        </w:rPr>
        <w:t>ی</w:t>
      </w:r>
      <w:r w:rsidRPr="00A7735E">
        <w:rPr>
          <w:rtl/>
        </w:rPr>
        <w:t>له‏اى، عدّه‏اى بروند تا به علوم د</w:t>
      </w:r>
      <w:r w:rsidR="002902AD">
        <w:rPr>
          <w:rtl/>
        </w:rPr>
        <w:t>ی</w:t>
      </w:r>
      <w:r w:rsidRPr="00A7735E">
        <w:rPr>
          <w:rtl/>
        </w:rPr>
        <w:t>ن آشنا گردند</w:t>
      </w:r>
      <w:r>
        <w:rPr>
          <w:rFonts w:cs="Traditional Arabic" w:hint="cs"/>
          <w:rtl/>
        </w:rPr>
        <w:t>»</w:t>
      </w:r>
      <w:r>
        <w:rPr>
          <w:rFonts w:hint="cs"/>
          <w:rtl/>
        </w:rPr>
        <w:t>.</w:t>
      </w:r>
      <w:r w:rsidRPr="006F0B90">
        <w:rPr>
          <w:rtl/>
        </w:rPr>
        <w:t xml:space="preserve"> </w:t>
      </w:r>
    </w:p>
    <w:p w:rsidR="00082CC7" w:rsidRDefault="00082CC7" w:rsidP="00900C4C">
      <w:pPr>
        <w:pStyle w:val="a5"/>
        <w:rPr>
          <w:rtl/>
        </w:rPr>
      </w:pPr>
      <w:r w:rsidRPr="006F0B90">
        <w:rPr>
          <w:rtl/>
        </w:rPr>
        <w:t>... لازم‏ بود از هر طا</w:t>
      </w:r>
      <w:r w:rsidR="002902AD">
        <w:rPr>
          <w:rtl/>
        </w:rPr>
        <w:t>ی</w:t>
      </w:r>
      <w:r w:rsidRPr="006F0B90">
        <w:rPr>
          <w:rtl/>
        </w:rPr>
        <w:t>فه‏اى از مسلم</w:t>
      </w:r>
      <w:r w:rsidR="002902AD">
        <w:rPr>
          <w:rtl/>
        </w:rPr>
        <w:t>ی</w:t>
      </w:r>
      <w:r w:rsidRPr="006F0B90">
        <w:rPr>
          <w:rtl/>
        </w:rPr>
        <w:t>ن، عدّه‏اى به مد</w:t>
      </w:r>
      <w:r w:rsidR="002902AD">
        <w:rPr>
          <w:rtl/>
        </w:rPr>
        <w:t>ی</w:t>
      </w:r>
      <w:r w:rsidRPr="006F0B90">
        <w:rPr>
          <w:rtl/>
        </w:rPr>
        <w:t xml:space="preserve">نه </w:t>
      </w:r>
      <w:r w:rsidR="002902AD">
        <w:rPr>
          <w:rtl/>
        </w:rPr>
        <w:t>ک</w:t>
      </w:r>
      <w:r w:rsidRPr="006F0B90">
        <w:rPr>
          <w:rtl/>
        </w:rPr>
        <w:t xml:space="preserve">وچ </w:t>
      </w:r>
      <w:r w:rsidR="002902AD">
        <w:rPr>
          <w:rtl/>
        </w:rPr>
        <w:t>ک</w:t>
      </w:r>
      <w:r w:rsidRPr="006F0B90">
        <w:rPr>
          <w:rtl/>
        </w:rPr>
        <w:t>رده و در د</w:t>
      </w:r>
      <w:r w:rsidR="002902AD">
        <w:rPr>
          <w:rtl/>
        </w:rPr>
        <w:t>ی</w:t>
      </w:r>
      <w:r w:rsidRPr="006F0B90">
        <w:rPr>
          <w:rtl/>
        </w:rPr>
        <w:t xml:space="preserve">ن تفقّه </w:t>
      </w:r>
      <w:r w:rsidR="002902AD">
        <w:rPr>
          <w:rtl/>
        </w:rPr>
        <w:t>ک</w:t>
      </w:r>
      <w:r w:rsidRPr="006F0B90">
        <w:rPr>
          <w:rtl/>
        </w:rPr>
        <w:t>نند تا هنگام بازگشت به قوم خود، به آنها منتقل سازند و ا</w:t>
      </w:r>
      <w:r w:rsidR="002902AD">
        <w:rPr>
          <w:rtl/>
        </w:rPr>
        <w:t>ی</w:t>
      </w:r>
      <w:r w:rsidRPr="006F0B90">
        <w:rPr>
          <w:rtl/>
        </w:rPr>
        <w:t xml:space="preserve">نان همه از عترت رسول خدا </w:t>
      </w:r>
      <w:r w:rsidRPr="006F0B90">
        <w:rPr>
          <w:rFonts w:cs="CTraditional Arabic"/>
          <w:rtl/>
        </w:rPr>
        <w:t>ص</w:t>
      </w:r>
      <w:r w:rsidRPr="006F0B90">
        <w:rPr>
          <w:rtl/>
        </w:rPr>
        <w:t xml:space="preserve"> نبودند، فرموده‏ا</w:t>
      </w:r>
      <w:r w:rsidR="002902AD">
        <w:rPr>
          <w:rtl/>
        </w:rPr>
        <w:t>ی</w:t>
      </w:r>
      <w:r w:rsidRPr="006F0B90">
        <w:rPr>
          <w:rtl/>
        </w:rPr>
        <w:t>د: پس اگر دو صحابى در ح</w:t>
      </w:r>
      <w:r w:rsidR="002902AD">
        <w:rPr>
          <w:rtl/>
        </w:rPr>
        <w:t>ک</w:t>
      </w:r>
      <w:r w:rsidRPr="006F0B90">
        <w:rPr>
          <w:rtl/>
        </w:rPr>
        <w:t>مى از اح</w:t>
      </w:r>
      <w:r w:rsidR="002902AD">
        <w:rPr>
          <w:rtl/>
        </w:rPr>
        <w:t>ک</w:t>
      </w:r>
      <w:r w:rsidRPr="006F0B90">
        <w:rPr>
          <w:rtl/>
        </w:rPr>
        <w:t>ام خدا، دچار اختلاف مى‏شدند، ت</w:t>
      </w:r>
      <w:r w:rsidR="002902AD">
        <w:rPr>
          <w:rtl/>
        </w:rPr>
        <w:t>ک</w:t>
      </w:r>
      <w:r w:rsidRPr="006F0B90">
        <w:rPr>
          <w:rtl/>
        </w:rPr>
        <w:t>ل</w:t>
      </w:r>
      <w:r w:rsidR="002902AD">
        <w:rPr>
          <w:rtl/>
        </w:rPr>
        <w:t>ی</w:t>
      </w:r>
      <w:r w:rsidRPr="006F0B90">
        <w:rPr>
          <w:rtl/>
        </w:rPr>
        <w:t>ف چه بود؟</w:t>
      </w:r>
    </w:p>
    <w:p w:rsidR="00082CC7" w:rsidRDefault="00082CC7" w:rsidP="00900C4C">
      <w:pPr>
        <w:pStyle w:val="a5"/>
        <w:rPr>
          <w:rtl/>
        </w:rPr>
      </w:pPr>
      <w:r w:rsidRPr="006F0B90">
        <w:rPr>
          <w:rtl/>
        </w:rPr>
        <w:t xml:space="preserve"> (جواب): بنده عرض مى‏</w:t>
      </w:r>
      <w:r w:rsidR="002902AD">
        <w:rPr>
          <w:rtl/>
        </w:rPr>
        <w:t>ک</w:t>
      </w:r>
      <w:r w:rsidRPr="006F0B90">
        <w:rPr>
          <w:rtl/>
        </w:rPr>
        <w:t xml:space="preserve">نم </w:t>
      </w:r>
      <w:r w:rsidR="002902AD">
        <w:rPr>
          <w:rtl/>
        </w:rPr>
        <w:t>ک</w:t>
      </w:r>
      <w:r w:rsidRPr="006F0B90">
        <w:rPr>
          <w:rtl/>
        </w:rPr>
        <w:t>ه:</w:t>
      </w:r>
    </w:p>
    <w:p w:rsidR="006C0D4E" w:rsidRDefault="00082CC7" w:rsidP="00900C4C">
      <w:pPr>
        <w:pStyle w:val="a5"/>
        <w:rPr>
          <w:rtl/>
        </w:rPr>
      </w:pPr>
      <w:r w:rsidRPr="006F0B90">
        <w:rPr>
          <w:rtl/>
        </w:rPr>
        <w:t>ت</w:t>
      </w:r>
      <w:r w:rsidR="002902AD">
        <w:rPr>
          <w:rtl/>
        </w:rPr>
        <w:t>ک</w:t>
      </w:r>
      <w:r w:rsidRPr="006F0B90">
        <w:rPr>
          <w:rtl/>
        </w:rPr>
        <w:t>ل</w:t>
      </w:r>
      <w:r w:rsidR="002902AD">
        <w:rPr>
          <w:rtl/>
        </w:rPr>
        <w:t>ی</w:t>
      </w:r>
      <w:r w:rsidRPr="006F0B90">
        <w:rPr>
          <w:rtl/>
        </w:rPr>
        <w:t>ف را در ا</w:t>
      </w:r>
      <w:r w:rsidR="002902AD">
        <w:rPr>
          <w:rtl/>
        </w:rPr>
        <w:t>ی</w:t>
      </w:r>
      <w:r w:rsidRPr="006F0B90">
        <w:rPr>
          <w:rtl/>
        </w:rPr>
        <w:t>ن شرا</w:t>
      </w:r>
      <w:r w:rsidR="002902AD">
        <w:rPr>
          <w:rtl/>
        </w:rPr>
        <w:t>ی</w:t>
      </w:r>
      <w:r w:rsidRPr="006F0B90">
        <w:rPr>
          <w:rtl/>
        </w:rPr>
        <w:t>ط، قرآن مع</w:t>
      </w:r>
      <w:r w:rsidR="002902AD">
        <w:rPr>
          <w:rtl/>
        </w:rPr>
        <w:t>ی</w:t>
      </w:r>
      <w:r w:rsidRPr="006F0B90">
        <w:rPr>
          <w:rtl/>
        </w:rPr>
        <w:t xml:space="preserve">ن </w:t>
      </w:r>
      <w:r w:rsidR="002902AD">
        <w:rPr>
          <w:rtl/>
        </w:rPr>
        <w:t>ک</w:t>
      </w:r>
      <w:r w:rsidRPr="006F0B90">
        <w:rPr>
          <w:rtl/>
        </w:rPr>
        <w:t xml:space="preserve">رده </w:t>
      </w:r>
      <w:r w:rsidR="002902AD">
        <w:rPr>
          <w:rtl/>
        </w:rPr>
        <w:t>ک</w:t>
      </w:r>
      <w:r w:rsidRPr="006F0B90">
        <w:rPr>
          <w:rtl/>
        </w:rPr>
        <w:t>ه:</w:t>
      </w:r>
    </w:p>
    <w:p w:rsidR="006C0D4E" w:rsidRDefault="00082CC7" w:rsidP="00900C4C">
      <w:pPr>
        <w:pStyle w:val="a5"/>
        <w:rPr>
          <w:rFonts w:ascii="Times New Roman" w:hAnsi="Times New Roman"/>
          <w:rtl/>
        </w:rPr>
      </w:pPr>
      <w:r>
        <w:rPr>
          <w:rFonts w:ascii="Times New Roman" w:hAnsi="Times New Roman" w:cs="Traditional Arabic" w:hint="cs"/>
          <w:rtl/>
        </w:rPr>
        <w:t>﴿</w:t>
      </w:r>
      <w:r w:rsidR="006C0D4E" w:rsidRPr="002902AD">
        <w:rPr>
          <w:rStyle w:val="Char3"/>
          <w:rtl/>
        </w:rPr>
        <w:t>فَإِن تَنَٰزَع</w:t>
      </w:r>
      <w:r w:rsidR="006C0D4E" w:rsidRPr="002902AD">
        <w:rPr>
          <w:rStyle w:val="Char3"/>
          <w:rFonts w:hint="cs"/>
          <w:rtl/>
        </w:rPr>
        <w:t>ۡتُمۡ</w:t>
      </w:r>
      <w:r w:rsidR="006C0D4E" w:rsidRPr="002902AD">
        <w:rPr>
          <w:rStyle w:val="Char3"/>
          <w:rtl/>
        </w:rPr>
        <w:t xml:space="preserve"> </w:t>
      </w:r>
      <w:r w:rsidR="006C0D4E" w:rsidRPr="002902AD">
        <w:rPr>
          <w:rStyle w:val="Char3"/>
          <w:rFonts w:hint="cs"/>
          <w:rtl/>
        </w:rPr>
        <w:t>فِي</w:t>
      </w:r>
      <w:r w:rsidR="006C0D4E" w:rsidRPr="002902AD">
        <w:rPr>
          <w:rStyle w:val="Char3"/>
          <w:rtl/>
        </w:rPr>
        <w:t xml:space="preserve"> </w:t>
      </w:r>
      <w:r w:rsidR="006C0D4E" w:rsidRPr="002902AD">
        <w:rPr>
          <w:rStyle w:val="Char3"/>
          <w:rFonts w:hint="cs"/>
          <w:rtl/>
        </w:rPr>
        <w:t>شَيۡءٖ فَرُدُّوهُ إِلَى ٱ</w:t>
      </w:r>
      <w:r w:rsidR="006C0D4E" w:rsidRPr="002902AD">
        <w:rPr>
          <w:rStyle w:val="Char3"/>
          <w:rtl/>
        </w:rPr>
        <w:t>للَّهِ وَ</w:t>
      </w:r>
      <w:r w:rsidR="006C0D4E" w:rsidRPr="002902AD">
        <w:rPr>
          <w:rStyle w:val="Char3"/>
          <w:rFonts w:hint="cs"/>
          <w:rtl/>
        </w:rPr>
        <w:t>ٱلرَّسُولِ</w:t>
      </w:r>
      <w:r>
        <w:rPr>
          <w:rFonts w:ascii="Times New Roman" w:hAnsi="Times New Roman" w:cs="Traditional Arabic" w:hint="cs"/>
          <w:rtl/>
        </w:rPr>
        <w:t>﴾</w:t>
      </w:r>
      <w:r w:rsidR="006C0D4E">
        <w:rPr>
          <w:rFonts w:ascii="Times New Roman" w:hAnsi="Times New Roman" w:hint="cs"/>
          <w:rtl/>
        </w:rPr>
        <w:t xml:space="preserve"> </w:t>
      </w:r>
      <w:r w:rsidRPr="00900C4C">
        <w:rPr>
          <w:rStyle w:val="Char4"/>
          <w:rtl/>
        </w:rPr>
        <w:t>[النساء: ٥٩]</w:t>
      </w:r>
      <w:r w:rsidR="006C0D4E">
        <w:rPr>
          <w:rFonts w:ascii="Times New Roman" w:hAnsi="Times New Roman" w:hint="cs"/>
          <w:rtl/>
        </w:rPr>
        <w:t>.</w:t>
      </w:r>
    </w:p>
    <w:p w:rsidR="006C0D4E" w:rsidRDefault="00082CC7" w:rsidP="00900C4C">
      <w:pPr>
        <w:pStyle w:val="a5"/>
        <w:rPr>
          <w:rtl/>
        </w:rPr>
      </w:pPr>
      <w:r>
        <w:rPr>
          <w:rFonts w:cs="Traditional Arabic" w:hint="cs"/>
          <w:rtl/>
        </w:rPr>
        <w:t>«</w:t>
      </w:r>
      <w:r w:rsidRPr="00A7735E">
        <w:rPr>
          <w:rtl/>
        </w:rPr>
        <w:t>هرگاه در چ</w:t>
      </w:r>
      <w:r w:rsidR="002902AD">
        <w:rPr>
          <w:rtl/>
        </w:rPr>
        <w:t>ی</w:t>
      </w:r>
      <w:r w:rsidRPr="00A7735E">
        <w:rPr>
          <w:rtl/>
        </w:rPr>
        <w:t xml:space="preserve">زى اختلاف </w:t>
      </w:r>
      <w:r w:rsidR="002902AD">
        <w:rPr>
          <w:rtl/>
        </w:rPr>
        <w:t>ک</w:t>
      </w:r>
      <w:r w:rsidRPr="00A7735E">
        <w:rPr>
          <w:rtl/>
        </w:rPr>
        <w:t>رد</w:t>
      </w:r>
      <w:r w:rsidR="002902AD">
        <w:rPr>
          <w:rtl/>
        </w:rPr>
        <w:t>ی</w:t>
      </w:r>
      <w:r w:rsidRPr="00A7735E">
        <w:rPr>
          <w:rtl/>
        </w:rPr>
        <w:t>د، آن را به خدا (</w:t>
      </w:r>
      <w:r w:rsidR="002902AD">
        <w:rPr>
          <w:rtl/>
        </w:rPr>
        <w:t>ی</w:t>
      </w:r>
      <w:r w:rsidRPr="00A7735E">
        <w:rPr>
          <w:rtl/>
        </w:rPr>
        <w:t>عنى قرآن) و رسول (</w:t>
      </w:r>
      <w:r w:rsidR="002902AD">
        <w:rPr>
          <w:rtl/>
        </w:rPr>
        <w:t>ی</w:t>
      </w:r>
      <w:r w:rsidRPr="00A7735E">
        <w:rPr>
          <w:rtl/>
        </w:rPr>
        <w:t>عنى سنّت) بازگردان</w:t>
      </w:r>
      <w:r w:rsidR="002902AD">
        <w:rPr>
          <w:rtl/>
        </w:rPr>
        <w:t>ی</w:t>
      </w:r>
      <w:r w:rsidRPr="00A7735E">
        <w:rPr>
          <w:rtl/>
        </w:rPr>
        <w:t>د</w:t>
      </w:r>
      <w:r>
        <w:rPr>
          <w:rFonts w:cs="Traditional Arabic" w:hint="cs"/>
          <w:rtl/>
        </w:rPr>
        <w:t>»</w:t>
      </w:r>
      <w:r w:rsidRPr="006F0B90">
        <w:rPr>
          <w:rtl/>
        </w:rPr>
        <w:t>.</w:t>
      </w:r>
    </w:p>
    <w:p w:rsidR="006C0D4E" w:rsidRDefault="00082CC7" w:rsidP="00E82D7C">
      <w:pPr>
        <w:pStyle w:val="a5"/>
        <w:rPr>
          <w:rtl/>
        </w:rPr>
      </w:pPr>
      <w:r w:rsidRPr="006F0B90">
        <w:rPr>
          <w:rtl/>
        </w:rPr>
        <w:t>بنابرا</w:t>
      </w:r>
      <w:r w:rsidR="002902AD">
        <w:rPr>
          <w:rtl/>
        </w:rPr>
        <w:t>ی</w:t>
      </w:r>
      <w:r w:rsidRPr="006F0B90">
        <w:rPr>
          <w:rtl/>
        </w:rPr>
        <w:t xml:space="preserve">ن در زمان رسول خدا </w:t>
      </w:r>
      <w:r w:rsidRPr="006F0B90">
        <w:rPr>
          <w:rFonts w:cs="CTraditional Arabic"/>
          <w:rtl/>
        </w:rPr>
        <w:t>ص</w:t>
      </w:r>
      <w:r w:rsidRPr="006F0B90">
        <w:rPr>
          <w:rtl/>
        </w:rPr>
        <w:t xml:space="preserve"> مسلّماً آن دو صحابى به پیامبر </w:t>
      </w:r>
      <w:r w:rsidRPr="006F0B90">
        <w:rPr>
          <w:rFonts w:cs="CTraditional Arabic"/>
          <w:rtl/>
        </w:rPr>
        <w:t>ص</w:t>
      </w:r>
      <w:r w:rsidRPr="006F0B90">
        <w:rPr>
          <w:rtl/>
        </w:rPr>
        <w:t xml:space="preserve"> - و بعد از پیامبر </w:t>
      </w:r>
      <w:r w:rsidRPr="006F0B90">
        <w:rPr>
          <w:rFonts w:cs="CTraditional Arabic"/>
          <w:rtl/>
        </w:rPr>
        <w:t>ص</w:t>
      </w:r>
      <w:r w:rsidRPr="006F0B90">
        <w:rPr>
          <w:rtl/>
        </w:rPr>
        <w:t xml:space="preserve"> به آثارش - مراجعه مى‏</w:t>
      </w:r>
      <w:r w:rsidR="002902AD">
        <w:rPr>
          <w:rtl/>
        </w:rPr>
        <w:t>ک</w:t>
      </w:r>
      <w:r w:rsidRPr="006F0B90">
        <w:rPr>
          <w:rtl/>
        </w:rPr>
        <w:t>ردند.. جنابعالى ادّعا دار</w:t>
      </w:r>
      <w:r w:rsidR="002902AD">
        <w:rPr>
          <w:rtl/>
        </w:rPr>
        <w:t>ی</w:t>
      </w:r>
      <w:r w:rsidRPr="006F0B90">
        <w:rPr>
          <w:rtl/>
        </w:rPr>
        <w:t xml:space="preserve">د </w:t>
      </w:r>
      <w:r w:rsidR="002902AD">
        <w:rPr>
          <w:rtl/>
        </w:rPr>
        <w:t>ک</w:t>
      </w:r>
      <w:r w:rsidRPr="006F0B90">
        <w:rPr>
          <w:rtl/>
        </w:rPr>
        <w:t>ه پس از رسول خدا</w:t>
      </w:r>
      <w:r w:rsidRPr="006F0B90">
        <w:rPr>
          <w:rFonts w:cs="CTraditional Arabic"/>
          <w:rtl/>
        </w:rPr>
        <w:t>ص</w:t>
      </w:r>
      <w:r w:rsidRPr="006F0B90">
        <w:rPr>
          <w:rtl/>
        </w:rPr>
        <w:t xml:space="preserve"> با</w:t>
      </w:r>
      <w:r w:rsidR="002902AD">
        <w:rPr>
          <w:rtl/>
        </w:rPr>
        <w:t>ی</w:t>
      </w:r>
      <w:r w:rsidRPr="006F0B90">
        <w:rPr>
          <w:rtl/>
        </w:rPr>
        <w:t>د براى رفع اختلافات به ائمه دوازده‏گانه و بعد از آنها به آثار و روا</w:t>
      </w:r>
      <w:r w:rsidR="002902AD">
        <w:rPr>
          <w:rtl/>
        </w:rPr>
        <w:t>ی</w:t>
      </w:r>
      <w:r w:rsidRPr="006F0B90">
        <w:rPr>
          <w:rtl/>
        </w:rPr>
        <w:t xml:space="preserve">اتشان مراجعه </w:t>
      </w:r>
      <w:r w:rsidR="002902AD">
        <w:rPr>
          <w:rtl/>
        </w:rPr>
        <w:t>ک</w:t>
      </w:r>
      <w:r w:rsidRPr="006F0B90">
        <w:rPr>
          <w:rtl/>
        </w:rPr>
        <w:t>رد، ا</w:t>
      </w:r>
      <w:r w:rsidR="002902AD">
        <w:rPr>
          <w:rtl/>
        </w:rPr>
        <w:t>ی</w:t>
      </w:r>
      <w:r w:rsidRPr="006F0B90">
        <w:rPr>
          <w:rtl/>
        </w:rPr>
        <w:t>نجانب مى‏پرسم: اگر خود ائمه با هم در مسائل گوناگون اختلاف داشتند -</w:t>
      </w:r>
      <w:r w:rsidR="002902AD">
        <w:rPr>
          <w:rtl/>
        </w:rPr>
        <w:t>ک</w:t>
      </w:r>
      <w:r w:rsidRPr="006F0B90">
        <w:rPr>
          <w:rtl/>
        </w:rPr>
        <w:t>ه بنا بر روا</w:t>
      </w:r>
      <w:r w:rsidR="002902AD">
        <w:rPr>
          <w:rtl/>
        </w:rPr>
        <w:t>ی</w:t>
      </w:r>
      <w:r w:rsidRPr="006F0B90">
        <w:rPr>
          <w:rtl/>
        </w:rPr>
        <w:t>ات متعدد داشته‏اند - ت</w:t>
      </w:r>
      <w:r w:rsidR="002902AD">
        <w:rPr>
          <w:rtl/>
        </w:rPr>
        <w:t>ک</w:t>
      </w:r>
      <w:r w:rsidRPr="006F0B90">
        <w:rPr>
          <w:rtl/>
        </w:rPr>
        <w:t>ل</w:t>
      </w:r>
      <w:r w:rsidR="002902AD">
        <w:rPr>
          <w:rtl/>
        </w:rPr>
        <w:t>ی</w:t>
      </w:r>
      <w:r w:rsidRPr="006F0B90">
        <w:rPr>
          <w:rtl/>
        </w:rPr>
        <w:t>ف د</w:t>
      </w:r>
      <w:r w:rsidR="002902AD">
        <w:rPr>
          <w:rtl/>
        </w:rPr>
        <w:t>ی</w:t>
      </w:r>
      <w:r w:rsidRPr="006F0B90">
        <w:rPr>
          <w:rtl/>
        </w:rPr>
        <w:t xml:space="preserve">گران چه مى‏شود؟! </w:t>
      </w:r>
      <w:r w:rsidR="002902AD">
        <w:rPr>
          <w:rtl/>
        </w:rPr>
        <w:t>ی</w:t>
      </w:r>
      <w:r w:rsidRPr="006F0B90">
        <w:rPr>
          <w:rtl/>
        </w:rPr>
        <w:t>ا اگر در احاد</w:t>
      </w:r>
      <w:r w:rsidR="002902AD">
        <w:rPr>
          <w:rtl/>
        </w:rPr>
        <w:t>ی</w:t>
      </w:r>
      <w:r w:rsidRPr="006F0B90">
        <w:rPr>
          <w:rtl/>
        </w:rPr>
        <w:t>ث ائمه -</w:t>
      </w:r>
      <w:r w:rsidR="002902AD">
        <w:rPr>
          <w:rtl/>
        </w:rPr>
        <w:t>ک</w:t>
      </w:r>
      <w:r w:rsidRPr="006F0B90">
        <w:rPr>
          <w:rtl/>
        </w:rPr>
        <w:t>ه به اعتراف علماى ش</w:t>
      </w:r>
      <w:r w:rsidR="002902AD">
        <w:rPr>
          <w:rtl/>
        </w:rPr>
        <w:t>ی</w:t>
      </w:r>
      <w:r w:rsidRPr="006F0B90">
        <w:rPr>
          <w:rtl/>
        </w:rPr>
        <w:t>عه خود اختلاف بس</w:t>
      </w:r>
      <w:r w:rsidR="002902AD">
        <w:rPr>
          <w:rtl/>
        </w:rPr>
        <w:t>ی</w:t>
      </w:r>
      <w:r w:rsidRPr="006F0B90">
        <w:rPr>
          <w:rtl/>
        </w:rPr>
        <w:t>ارى دارند - دچار اختلاف شد</w:t>
      </w:r>
      <w:r w:rsidR="002902AD">
        <w:rPr>
          <w:rtl/>
        </w:rPr>
        <w:t>ی</w:t>
      </w:r>
      <w:r w:rsidRPr="006F0B90">
        <w:rPr>
          <w:rtl/>
        </w:rPr>
        <w:t xml:space="preserve">م، چه </w:t>
      </w:r>
      <w:r w:rsidR="002902AD">
        <w:rPr>
          <w:rtl/>
        </w:rPr>
        <w:t>ک</w:t>
      </w:r>
      <w:r w:rsidRPr="006F0B90">
        <w:rPr>
          <w:rtl/>
        </w:rPr>
        <w:t>ار با</w:t>
      </w:r>
      <w:r w:rsidR="002902AD">
        <w:rPr>
          <w:rtl/>
        </w:rPr>
        <w:t>ی</w:t>
      </w:r>
      <w:r w:rsidRPr="006F0B90">
        <w:rPr>
          <w:rtl/>
        </w:rPr>
        <w:t xml:space="preserve">د </w:t>
      </w:r>
      <w:r w:rsidR="002902AD">
        <w:rPr>
          <w:rtl/>
        </w:rPr>
        <w:t>ک</w:t>
      </w:r>
      <w:r w:rsidRPr="006F0B90">
        <w:rPr>
          <w:rtl/>
        </w:rPr>
        <w:t>رد و ت</w:t>
      </w:r>
      <w:r w:rsidR="002902AD">
        <w:rPr>
          <w:rtl/>
        </w:rPr>
        <w:t>ک</w:t>
      </w:r>
      <w:r w:rsidRPr="006F0B90">
        <w:rPr>
          <w:rtl/>
        </w:rPr>
        <w:t>ل</w:t>
      </w:r>
      <w:r w:rsidR="002902AD">
        <w:rPr>
          <w:rtl/>
        </w:rPr>
        <w:t>ی</w:t>
      </w:r>
      <w:r w:rsidRPr="006F0B90">
        <w:rPr>
          <w:rtl/>
        </w:rPr>
        <w:t>ف چه خواهد بود؟ چنان</w:t>
      </w:r>
      <w:r w:rsidR="002902AD">
        <w:rPr>
          <w:rtl/>
        </w:rPr>
        <w:t>ک</w:t>
      </w:r>
      <w:r w:rsidRPr="006F0B90">
        <w:rPr>
          <w:rtl/>
        </w:rPr>
        <w:t>ه امروز مراجع ش</w:t>
      </w:r>
      <w:r w:rsidR="002902AD">
        <w:rPr>
          <w:rtl/>
        </w:rPr>
        <w:t>ی</w:t>
      </w:r>
      <w:r w:rsidRPr="006F0B90">
        <w:rPr>
          <w:rtl/>
        </w:rPr>
        <w:t>عى، متّ</w:t>
      </w:r>
      <w:r w:rsidR="002902AD">
        <w:rPr>
          <w:rtl/>
        </w:rPr>
        <w:t>ک</w:t>
      </w:r>
      <w:r w:rsidRPr="006F0B90">
        <w:rPr>
          <w:rtl/>
        </w:rPr>
        <w:t>ى به همان احاد</w:t>
      </w:r>
      <w:r w:rsidR="002902AD">
        <w:rPr>
          <w:rtl/>
        </w:rPr>
        <w:t>ی</w:t>
      </w:r>
      <w:r w:rsidRPr="006F0B90">
        <w:rPr>
          <w:rtl/>
        </w:rPr>
        <w:t>ث، فتاواى گوناگون دارند! حق</w:t>
      </w:r>
      <w:r w:rsidR="002902AD">
        <w:rPr>
          <w:rtl/>
        </w:rPr>
        <w:t>ی</w:t>
      </w:r>
      <w:r w:rsidRPr="006F0B90">
        <w:rPr>
          <w:rtl/>
        </w:rPr>
        <w:t xml:space="preserve">قت آن است </w:t>
      </w:r>
      <w:r w:rsidR="002902AD">
        <w:rPr>
          <w:rtl/>
        </w:rPr>
        <w:t>ک</w:t>
      </w:r>
      <w:r w:rsidRPr="006F0B90">
        <w:rPr>
          <w:rtl/>
        </w:rPr>
        <w:t xml:space="preserve">ه در قرآن و سنّت قطعى پیامبر </w:t>
      </w:r>
      <w:r w:rsidRPr="006F0B90">
        <w:rPr>
          <w:rFonts w:cs="CTraditional Arabic"/>
          <w:rtl/>
        </w:rPr>
        <w:t>ص</w:t>
      </w:r>
      <w:r w:rsidRPr="006F0B90">
        <w:rPr>
          <w:rtl/>
        </w:rPr>
        <w:t>، قواعدى هست - و م</w:t>
      </w:r>
      <w:r w:rsidR="002902AD">
        <w:rPr>
          <w:rtl/>
        </w:rPr>
        <w:t>ی</w:t>
      </w:r>
      <w:r w:rsidRPr="006F0B90">
        <w:rPr>
          <w:rtl/>
        </w:rPr>
        <w:t>سّر ن</w:t>
      </w:r>
      <w:r w:rsidR="002902AD">
        <w:rPr>
          <w:rtl/>
        </w:rPr>
        <w:t>ی</w:t>
      </w:r>
      <w:r w:rsidRPr="006F0B90">
        <w:rPr>
          <w:rtl/>
        </w:rPr>
        <w:t>ست تا در ا</w:t>
      </w:r>
      <w:r w:rsidR="002902AD">
        <w:rPr>
          <w:rtl/>
        </w:rPr>
        <w:t>ی</w:t>
      </w:r>
      <w:r w:rsidRPr="006F0B90">
        <w:rPr>
          <w:rtl/>
        </w:rPr>
        <w:t>نجا با شرح آنها وارد مباحث فقهى شو</w:t>
      </w:r>
      <w:r w:rsidR="002902AD">
        <w:rPr>
          <w:rtl/>
        </w:rPr>
        <w:t>ی</w:t>
      </w:r>
      <w:r w:rsidRPr="006F0B90">
        <w:rPr>
          <w:rtl/>
        </w:rPr>
        <w:t xml:space="preserve">م - </w:t>
      </w:r>
      <w:r w:rsidR="002902AD">
        <w:rPr>
          <w:rtl/>
        </w:rPr>
        <w:t>ک</w:t>
      </w:r>
      <w:r w:rsidRPr="006F0B90">
        <w:rPr>
          <w:rtl/>
        </w:rPr>
        <w:t>ه هرگاه افراد، قواعد مزبور را رعا</w:t>
      </w:r>
      <w:r w:rsidR="002902AD">
        <w:rPr>
          <w:rtl/>
        </w:rPr>
        <w:t>ی</w:t>
      </w:r>
      <w:r w:rsidRPr="006F0B90">
        <w:rPr>
          <w:rtl/>
        </w:rPr>
        <w:t xml:space="preserve">ت </w:t>
      </w:r>
      <w:r w:rsidR="002902AD">
        <w:rPr>
          <w:rtl/>
        </w:rPr>
        <w:t>ک</w:t>
      </w:r>
      <w:r w:rsidRPr="006F0B90">
        <w:rPr>
          <w:rtl/>
        </w:rPr>
        <w:t>رده، انصاف نشان دهند، رفع اختلاف مى‏شود.</w:t>
      </w:r>
    </w:p>
    <w:p w:rsidR="00082CC7" w:rsidRDefault="00082CC7" w:rsidP="00900C4C">
      <w:pPr>
        <w:pStyle w:val="a5"/>
        <w:rPr>
          <w:rtl/>
        </w:rPr>
      </w:pPr>
      <w:r w:rsidRPr="006F0B90">
        <w:rPr>
          <w:rtl/>
        </w:rPr>
        <w:t>ما براى رفع اختلاف، محتاج آن ن</w:t>
      </w:r>
      <w:r w:rsidR="002902AD">
        <w:rPr>
          <w:rtl/>
        </w:rPr>
        <w:t>ی</w:t>
      </w:r>
      <w:r w:rsidRPr="006F0B90">
        <w:rPr>
          <w:rtl/>
        </w:rPr>
        <w:t>ست</w:t>
      </w:r>
      <w:r w:rsidR="002902AD">
        <w:rPr>
          <w:rtl/>
        </w:rPr>
        <w:t>ی</w:t>
      </w:r>
      <w:r w:rsidRPr="006F0B90">
        <w:rPr>
          <w:rtl/>
        </w:rPr>
        <w:t xml:space="preserve">م </w:t>
      </w:r>
      <w:r w:rsidR="002902AD">
        <w:rPr>
          <w:rtl/>
        </w:rPr>
        <w:t>ک</w:t>
      </w:r>
      <w:r w:rsidRPr="006F0B90">
        <w:rPr>
          <w:rtl/>
        </w:rPr>
        <w:t xml:space="preserve">ه مراجع اضافى درست </w:t>
      </w:r>
      <w:r w:rsidR="002902AD">
        <w:rPr>
          <w:rtl/>
        </w:rPr>
        <w:t>ک</w:t>
      </w:r>
      <w:r w:rsidRPr="006F0B90">
        <w:rPr>
          <w:rtl/>
        </w:rPr>
        <w:t>ن</w:t>
      </w:r>
      <w:r w:rsidR="002902AD">
        <w:rPr>
          <w:rtl/>
        </w:rPr>
        <w:t>ی</w:t>
      </w:r>
      <w:r w:rsidRPr="006F0B90">
        <w:rPr>
          <w:rtl/>
        </w:rPr>
        <w:t>م، و منصفان را همان «قرآن» و «سنّت» بس است؛ چنانچه خود عل</w:t>
      </w:r>
      <w:r w:rsidR="002902AD">
        <w:rPr>
          <w:rtl/>
        </w:rPr>
        <w:t>ی</w:t>
      </w:r>
      <w:r w:rsidRPr="006F0B90">
        <w:rPr>
          <w:rtl/>
        </w:rPr>
        <w:t xml:space="preserve"> </w:t>
      </w:r>
      <w:r w:rsidRPr="006F0B90">
        <w:rPr>
          <w:rFonts w:cs="CTraditional Arabic"/>
          <w:rtl/>
        </w:rPr>
        <w:t>س</w:t>
      </w:r>
      <w:r w:rsidRPr="006F0B90">
        <w:rPr>
          <w:rtl/>
        </w:rPr>
        <w:t xml:space="preserve"> در خطبه 149 نهج‏البلاغه و نامه 53 از عهدنامه به مال</w:t>
      </w:r>
      <w:r w:rsidR="002902AD">
        <w:rPr>
          <w:rtl/>
        </w:rPr>
        <w:t>ک</w:t>
      </w:r>
      <w:r w:rsidRPr="006F0B90">
        <w:rPr>
          <w:rtl/>
        </w:rPr>
        <w:t xml:space="preserve"> اشتر نخعى، هم</w:t>
      </w:r>
      <w:r w:rsidR="002902AD">
        <w:rPr>
          <w:rtl/>
        </w:rPr>
        <w:t>ی</w:t>
      </w:r>
      <w:r w:rsidRPr="006F0B90">
        <w:rPr>
          <w:rtl/>
        </w:rPr>
        <w:t>ن موضوع را تصر</w:t>
      </w:r>
      <w:r w:rsidR="002902AD">
        <w:rPr>
          <w:rtl/>
        </w:rPr>
        <w:t>ی</w:t>
      </w:r>
      <w:r w:rsidRPr="006F0B90">
        <w:rPr>
          <w:rtl/>
        </w:rPr>
        <w:t>ح مى‏فرما</w:t>
      </w:r>
      <w:r w:rsidR="002902AD">
        <w:rPr>
          <w:rtl/>
        </w:rPr>
        <w:t>ی</w:t>
      </w:r>
      <w:r w:rsidRPr="006F0B90">
        <w:rPr>
          <w:rtl/>
        </w:rPr>
        <w:t>د.</w:t>
      </w:r>
    </w:p>
    <w:p w:rsidR="00082CC7" w:rsidRDefault="00082CC7" w:rsidP="00900C4C">
      <w:pPr>
        <w:pStyle w:val="a5"/>
        <w:rPr>
          <w:rtl/>
        </w:rPr>
      </w:pPr>
      <w:r w:rsidRPr="006F0B90">
        <w:rPr>
          <w:rtl/>
        </w:rPr>
        <w:t xml:space="preserve">و بالاخره در </w:t>
      </w:r>
      <w:r w:rsidR="002902AD">
        <w:rPr>
          <w:rtl/>
        </w:rPr>
        <w:t>ک</w:t>
      </w:r>
      <w:r w:rsidRPr="006F0B90">
        <w:rPr>
          <w:rtl/>
        </w:rPr>
        <w:t>لام آخر خود در ا</w:t>
      </w:r>
      <w:r w:rsidR="002902AD">
        <w:rPr>
          <w:rtl/>
        </w:rPr>
        <w:t>ی</w:t>
      </w:r>
      <w:r w:rsidRPr="006F0B90">
        <w:rPr>
          <w:rtl/>
        </w:rPr>
        <w:t>ن مورد فرموده‏ا</w:t>
      </w:r>
      <w:r w:rsidR="002902AD">
        <w:rPr>
          <w:rtl/>
        </w:rPr>
        <w:t>ی</w:t>
      </w:r>
      <w:r w:rsidRPr="006F0B90">
        <w:rPr>
          <w:rtl/>
        </w:rPr>
        <w:t>د: لطفاً بفرما</w:t>
      </w:r>
      <w:r w:rsidR="002902AD">
        <w:rPr>
          <w:rtl/>
        </w:rPr>
        <w:t>یی</w:t>
      </w:r>
      <w:r w:rsidRPr="006F0B90">
        <w:rPr>
          <w:rtl/>
        </w:rPr>
        <w:t>د ما هم بشناس</w:t>
      </w:r>
      <w:r w:rsidR="002902AD">
        <w:rPr>
          <w:rtl/>
        </w:rPr>
        <w:t>ی</w:t>
      </w:r>
      <w:r w:rsidRPr="006F0B90">
        <w:rPr>
          <w:rtl/>
        </w:rPr>
        <w:t xml:space="preserve">م آن دانشمندى را </w:t>
      </w:r>
      <w:r w:rsidR="002902AD">
        <w:rPr>
          <w:rtl/>
        </w:rPr>
        <w:t>ک</w:t>
      </w:r>
      <w:r w:rsidRPr="006F0B90">
        <w:rPr>
          <w:rtl/>
        </w:rPr>
        <w:t xml:space="preserve">ه فقط ادّعا </w:t>
      </w:r>
      <w:r w:rsidR="002902AD">
        <w:rPr>
          <w:rtl/>
        </w:rPr>
        <w:t>ک</w:t>
      </w:r>
      <w:r w:rsidRPr="006F0B90">
        <w:rPr>
          <w:rtl/>
        </w:rPr>
        <w:t>ند و در ادّعا</w:t>
      </w:r>
      <w:r w:rsidR="002902AD">
        <w:rPr>
          <w:rtl/>
        </w:rPr>
        <w:t>ی</w:t>
      </w:r>
      <w:r w:rsidRPr="006F0B90">
        <w:rPr>
          <w:rtl/>
        </w:rPr>
        <w:t xml:space="preserve">ش راستگو باشد </w:t>
      </w:r>
      <w:r w:rsidR="002902AD">
        <w:rPr>
          <w:rtl/>
        </w:rPr>
        <w:t>ک</w:t>
      </w:r>
      <w:r w:rsidRPr="006F0B90">
        <w:rPr>
          <w:rtl/>
        </w:rPr>
        <w:t>ه: «من د</w:t>
      </w:r>
      <w:r w:rsidR="002902AD">
        <w:rPr>
          <w:rtl/>
        </w:rPr>
        <w:t>ی</w:t>
      </w:r>
      <w:r w:rsidRPr="006F0B90">
        <w:rPr>
          <w:rtl/>
        </w:rPr>
        <w:t>ن خدا را بدون احت</w:t>
      </w:r>
      <w:r w:rsidR="002902AD">
        <w:rPr>
          <w:rtl/>
        </w:rPr>
        <w:t>ی</w:t>
      </w:r>
      <w:r w:rsidRPr="006F0B90">
        <w:rPr>
          <w:rtl/>
        </w:rPr>
        <w:t>اج به اهل‏ب</w:t>
      </w:r>
      <w:r w:rsidR="002902AD">
        <w:rPr>
          <w:rtl/>
        </w:rPr>
        <w:t>ی</w:t>
      </w:r>
      <w:r w:rsidRPr="006F0B90">
        <w:rPr>
          <w:rtl/>
        </w:rPr>
        <w:t xml:space="preserve">ت پیامبر </w:t>
      </w:r>
      <w:r w:rsidRPr="006F0B90">
        <w:rPr>
          <w:rFonts w:cs="CTraditional Arabic"/>
          <w:rtl/>
        </w:rPr>
        <w:t>ص</w:t>
      </w:r>
      <w:r w:rsidRPr="006F0B90">
        <w:rPr>
          <w:rtl/>
        </w:rPr>
        <w:t xml:space="preserve"> آن چنان</w:t>
      </w:r>
      <w:r w:rsidR="002902AD">
        <w:rPr>
          <w:rtl/>
        </w:rPr>
        <w:t>ک</w:t>
      </w:r>
      <w:r w:rsidRPr="006F0B90">
        <w:rPr>
          <w:rtl/>
        </w:rPr>
        <w:t>ه خدا فرموده و رسولش ابلاغ نموده، فهم</w:t>
      </w:r>
      <w:r w:rsidR="002902AD">
        <w:rPr>
          <w:rtl/>
        </w:rPr>
        <w:t>ی</w:t>
      </w:r>
      <w:r w:rsidRPr="006F0B90">
        <w:rPr>
          <w:rtl/>
        </w:rPr>
        <w:t>ده و به درستى در</w:t>
      </w:r>
      <w:r w:rsidR="002902AD">
        <w:rPr>
          <w:rtl/>
        </w:rPr>
        <w:t>ی</w:t>
      </w:r>
      <w:r w:rsidRPr="006F0B90">
        <w:rPr>
          <w:rtl/>
        </w:rPr>
        <w:t>افته‏ام!».</w:t>
      </w:r>
    </w:p>
    <w:p w:rsidR="006C0D4E" w:rsidRDefault="00082CC7" w:rsidP="00900C4C">
      <w:pPr>
        <w:pStyle w:val="a5"/>
        <w:rPr>
          <w:rtl/>
        </w:rPr>
      </w:pPr>
      <w:r w:rsidRPr="006F0B90">
        <w:rPr>
          <w:rtl/>
        </w:rPr>
        <w:t xml:space="preserve"> (جواب): در پاسخ عرض مى‏</w:t>
      </w:r>
      <w:r w:rsidR="002902AD">
        <w:rPr>
          <w:rtl/>
        </w:rPr>
        <w:t>ک</w:t>
      </w:r>
      <w:r w:rsidRPr="006F0B90">
        <w:rPr>
          <w:rtl/>
        </w:rPr>
        <w:t xml:space="preserve">نم </w:t>
      </w:r>
      <w:r w:rsidR="002902AD">
        <w:rPr>
          <w:rtl/>
        </w:rPr>
        <w:t>ک</w:t>
      </w:r>
      <w:r w:rsidRPr="006F0B90">
        <w:rPr>
          <w:rtl/>
        </w:rPr>
        <w:t>ه:</w:t>
      </w:r>
    </w:p>
    <w:p w:rsidR="00082CC7" w:rsidRDefault="00082CC7" w:rsidP="00900C4C">
      <w:pPr>
        <w:pStyle w:val="a5"/>
        <w:rPr>
          <w:rtl/>
        </w:rPr>
      </w:pPr>
      <w:r w:rsidRPr="006F0B90">
        <w:rPr>
          <w:rtl/>
        </w:rPr>
        <w:t>برادر عز</w:t>
      </w:r>
      <w:r w:rsidR="002902AD">
        <w:rPr>
          <w:rtl/>
        </w:rPr>
        <w:t>ی</w:t>
      </w:r>
      <w:r w:rsidRPr="006F0B90">
        <w:rPr>
          <w:rtl/>
        </w:rPr>
        <w:t>ز! از اهل‏ب</w:t>
      </w:r>
      <w:r w:rsidR="002902AD">
        <w:rPr>
          <w:rtl/>
        </w:rPr>
        <w:t>ی</w:t>
      </w:r>
      <w:r w:rsidRPr="006F0B90">
        <w:rPr>
          <w:rtl/>
        </w:rPr>
        <w:t>ت - منظورم در ا</w:t>
      </w:r>
      <w:r w:rsidR="002902AD">
        <w:rPr>
          <w:rtl/>
        </w:rPr>
        <w:t>ی</w:t>
      </w:r>
      <w:r w:rsidRPr="006F0B90">
        <w:rPr>
          <w:rtl/>
        </w:rPr>
        <w:t xml:space="preserve">نجا، ائمه است - جز </w:t>
      </w:r>
      <w:r w:rsidR="002902AD">
        <w:rPr>
          <w:rtl/>
        </w:rPr>
        <w:t>یک</w:t>
      </w:r>
      <w:r w:rsidRPr="006F0B90">
        <w:rPr>
          <w:rtl/>
        </w:rPr>
        <w:t xml:space="preserve"> سلسله روا</w:t>
      </w:r>
      <w:r w:rsidR="002902AD">
        <w:rPr>
          <w:rtl/>
        </w:rPr>
        <w:t>ی</w:t>
      </w:r>
      <w:r w:rsidRPr="006F0B90">
        <w:rPr>
          <w:rtl/>
        </w:rPr>
        <w:t>ات ضدّ و نق</w:t>
      </w:r>
      <w:r w:rsidR="002902AD">
        <w:rPr>
          <w:rtl/>
        </w:rPr>
        <w:t>ی</w:t>
      </w:r>
      <w:r w:rsidRPr="006F0B90">
        <w:rPr>
          <w:rtl/>
        </w:rPr>
        <w:t>ض در فقه چ</w:t>
      </w:r>
      <w:r w:rsidR="002902AD">
        <w:rPr>
          <w:rtl/>
        </w:rPr>
        <w:t>ی</w:t>
      </w:r>
      <w:r w:rsidRPr="006F0B90">
        <w:rPr>
          <w:rtl/>
        </w:rPr>
        <w:t xml:space="preserve">زى باقى نمانده </w:t>
      </w:r>
      <w:r w:rsidR="002902AD">
        <w:rPr>
          <w:rtl/>
        </w:rPr>
        <w:t>ک</w:t>
      </w:r>
      <w:r w:rsidRPr="006F0B90">
        <w:rPr>
          <w:rtl/>
        </w:rPr>
        <w:t>ه به عنوان نمونه، بس</w:t>
      </w:r>
      <w:r w:rsidR="002902AD">
        <w:rPr>
          <w:rtl/>
        </w:rPr>
        <w:t>ی</w:t>
      </w:r>
      <w:r w:rsidRPr="006F0B90">
        <w:rPr>
          <w:rtl/>
        </w:rPr>
        <w:t>ارى از آنها را ش</w:t>
      </w:r>
      <w:r w:rsidR="002902AD">
        <w:rPr>
          <w:rtl/>
        </w:rPr>
        <w:t>ی</w:t>
      </w:r>
      <w:r w:rsidRPr="006F0B90">
        <w:rPr>
          <w:rtl/>
        </w:rPr>
        <w:t xml:space="preserve">خ طوسى در </w:t>
      </w:r>
      <w:r w:rsidR="002902AD">
        <w:rPr>
          <w:rtl/>
        </w:rPr>
        <w:t>ک</w:t>
      </w:r>
      <w:r w:rsidRPr="006F0B90">
        <w:rPr>
          <w:rtl/>
        </w:rPr>
        <w:t>تاب «الإستبصار ف</w:t>
      </w:r>
      <w:r w:rsidR="002902AD">
        <w:rPr>
          <w:rtl/>
        </w:rPr>
        <w:t>ی</w:t>
      </w:r>
      <w:r w:rsidRPr="006F0B90">
        <w:rPr>
          <w:rtl/>
        </w:rPr>
        <w:t>ما اختلف ف</w:t>
      </w:r>
      <w:r w:rsidR="002902AD">
        <w:rPr>
          <w:rtl/>
        </w:rPr>
        <w:t>ی</w:t>
      </w:r>
      <w:r w:rsidRPr="006F0B90">
        <w:rPr>
          <w:rtl/>
        </w:rPr>
        <w:t>ه من الأخبار» گرد آورده و به قول خودش، بس</w:t>
      </w:r>
      <w:r w:rsidR="002902AD">
        <w:rPr>
          <w:rtl/>
        </w:rPr>
        <w:t>ی</w:t>
      </w:r>
      <w:r w:rsidRPr="006F0B90">
        <w:rPr>
          <w:rtl/>
        </w:rPr>
        <w:t>ارى از ا</w:t>
      </w:r>
      <w:r w:rsidR="002902AD">
        <w:rPr>
          <w:rtl/>
        </w:rPr>
        <w:t>ی</w:t>
      </w:r>
      <w:r w:rsidRPr="006F0B90">
        <w:rPr>
          <w:rtl/>
        </w:rPr>
        <w:t>ن روا</w:t>
      </w:r>
      <w:r w:rsidR="002902AD">
        <w:rPr>
          <w:rtl/>
        </w:rPr>
        <w:t>ی</w:t>
      </w:r>
      <w:r w:rsidRPr="006F0B90">
        <w:rPr>
          <w:rtl/>
        </w:rPr>
        <w:t>ات در تق</w:t>
      </w:r>
      <w:r w:rsidR="002902AD">
        <w:rPr>
          <w:rtl/>
        </w:rPr>
        <w:t>ی</w:t>
      </w:r>
      <w:r w:rsidRPr="006F0B90">
        <w:rPr>
          <w:rtl/>
        </w:rPr>
        <w:t>ه صادر گشته است! آ</w:t>
      </w:r>
      <w:r w:rsidR="002902AD">
        <w:rPr>
          <w:rtl/>
        </w:rPr>
        <w:t>ی</w:t>
      </w:r>
      <w:r w:rsidRPr="006F0B90">
        <w:rPr>
          <w:rtl/>
        </w:rPr>
        <w:t>ا شما شرط آشنا</w:t>
      </w:r>
      <w:r w:rsidR="002902AD">
        <w:rPr>
          <w:rtl/>
        </w:rPr>
        <w:t>ی</w:t>
      </w:r>
      <w:r w:rsidRPr="006F0B90">
        <w:rPr>
          <w:rtl/>
        </w:rPr>
        <w:t>ى با د</w:t>
      </w:r>
      <w:r w:rsidR="002902AD">
        <w:rPr>
          <w:rtl/>
        </w:rPr>
        <w:t>ی</w:t>
      </w:r>
      <w:r w:rsidRPr="006F0B90">
        <w:rPr>
          <w:rtl/>
        </w:rPr>
        <w:t>ن خدا را خواندن و فهم</w:t>
      </w:r>
      <w:r w:rsidR="002902AD">
        <w:rPr>
          <w:rtl/>
        </w:rPr>
        <w:t>ی</w:t>
      </w:r>
      <w:r w:rsidRPr="006F0B90">
        <w:rPr>
          <w:rtl/>
        </w:rPr>
        <w:t>دن ا</w:t>
      </w:r>
      <w:r w:rsidR="002902AD">
        <w:rPr>
          <w:rtl/>
        </w:rPr>
        <w:t>ی</w:t>
      </w:r>
      <w:r w:rsidRPr="006F0B90">
        <w:rPr>
          <w:rtl/>
        </w:rPr>
        <w:t xml:space="preserve">ن </w:t>
      </w:r>
      <w:r w:rsidR="002902AD">
        <w:rPr>
          <w:rtl/>
        </w:rPr>
        <w:t>ک</w:t>
      </w:r>
      <w:r w:rsidRPr="006F0B90">
        <w:rPr>
          <w:rtl/>
        </w:rPr>
        <w:t>تاب - و امثال آن - را مى‏دان</w:t>
      </w:r>
      <w:r w:rsidR="002902AD">
        <w:rPr>
          <w:rtl/>
        </w:rPr>
        <w:t>ی</w:t>
      </w:r>
      <w:r w:rsidRPr="006F0B90">
        <w:rPr>
          <w:rtl/>
        </w:rPr>
        <w:t>د؟ در رابطه با قرآن ن</w:t>
      </w:r>
      <w:r w:rsidR="002902AD">
        <w:rPr>
          <w:rtl/>
        </w:rPr>
        <w:t>ی</w:t>
      </w:r>
      <w:r w:rsidRPr="006F0B90">
        <w:rPr>
          <w:rtl/>
        </w:rPr>
        <w:t xml:space="preserve">ز </w:t>
      </w:r>
      <w:r w:rsidR="002902AD">
        <w:rPr>
          <w:rtl/>
        </w:rPr>
        <w:t>ک</w:t>
      </w:r>
      <w:r w:rsidRPr="006F0B90">
        <w:rPr>
          <w:rtl/>
        </w:rPr>
        <w:t>ه اساس اسلام است، ه</w:t>
      </w:r>
      <w:r w:rsidR="002902AD">
        <w:rPr>
          <w:rtl/>
        </w:rPr>
        <w:t>ی</w:t>
      </w:r>
      <w:r w:rsidRPr="006F0B90">
        <w:rPr>
          <w:rtl/>
        </w:rPr>
        <w:t>چ تفس</w:t>
      </w:r>
      <w:r w:rsidR="002902AD">
        <w:rPr>
          <w:rtl/>
        </w:rPr>
        <w:t>ی</w:t>
      </w:r>
      <w:r w:rsidRPr="006F0B90">
        <w:rPr>
          <w:rtl/>
        </w:rPr>
        <w:t>رى از ائمه وجود ندارد</w:t>
      </w:r>
      <w:r w:rsidRPr="002902AD">
        <w:rPr>
          <w:rStyle w:val="FootnoteReference"/>
          <w:rFonts w:ascii="Times New Roman" w:hAnsi="Times New Roman"/>
          <w:b/>
          <w:sz w:val="24"/>
          <w:rtl/>
        </w:rPr>
        <w:footnoteReference w:id="713"/>
      </w:r>
      <w:r w:rsidRPr="006F0B90">
        <w:rPr>
          <w:rtl/>
        </w:rPr>
        <w:t xml:space="preserve"> و تنها </w:t>
      </w:r>
      <w:r w:rsidR="002902AD">
        <w:rPr>
          <w:rtl/>
        </w:rPr>
        <w:t>یک</w:t>
      </w:r>
      <w:r w:rsidRPr="006F0B90">
        <w:rPr>
          <w:rtl/>
        </w:rPr>
        <w:t xml:space="preserve"> تفس</w:t>
      </w:r>
      <w:r w:rsidR="002902AD">
        <w:rPr>
          <w:rtl/>
        </w:rPr>
        <w:t>ی</w:t>
      </w:r>
      <w:r w:rsidRPr="006F0B90">
        <w:rPr>
          <w:rtl/>
        </w:rPr>
        <w:t>ر به نام امام حسن عس</w:t>
      </w:r>
      <w:r w:rsidR="002902AD">
        <w:rPr>
          <w:rtl/>
        </w:rPr>
        <w:t>ک</w:t>
      </w:r>
      <w:r w:rsidRPr="006F0B90">
        <w:rPr>
          <w:rtl/>
        </w:rPr>
        <w:t xml:space="preserve">رى‏ ادّعا شده </w:t>
      </w:r>
      <w:r w:rsidR="002902AD">
        <w:rPr>
          <w:rtl/>
        </w:rPr>
        <w:t>ک</w:t>
      </w:r>
      <w:r w:rsidRPr="006F0B90">
        <w:rPr>
          <w:rtl/>
        </w:rPr>
        <w:t>ه علماى بزرگ ش</w:t>
      </w:r>
      <w:r w:rsidR="002902AD">
        <w:rPr>
          <w:rtl/>
        </w:rPr>
        <w:t>ی</w:t>
      </w:r>
      <w:r w:rsidRPr="006F0B90">
        <w:rPr>
          <w:rtl/>
        </w:rPr>
        <w:t xml:space="preserve">عه مانند علّامه حلّى، ممقانى، و شوشترى در </w:t>
      </w:r>
      <w:r w:rsidR="002902AD">
        <w:rPr>
          <w:rtl/>
        </w:rPr>
        <w:t>ک</w:t>
      </w:r>
      <w:r w:rsidRPr="006F0B90">
        <w:rPr>
          <w:rtl/>
        </w:rPr>
        <w:t>تاب رجال خود، آن را ساختگى دانسته‏اند! آرى! مقدارى روا</w:t>
      </w:r>
      <w:r w:rsidR="002902AD">
        <w:rPr>
          <w:rtl/>
        </w:rPr>
        <w:t>ی</w:t>
      </w:r>
      <w:r w:rsidRPr="006F0B90">
        <w:rPr>
          <w:rtl/>
        </w:rPr>
        <w:t>ات صح</w:t>
      </w:r>
      <w:r w:rsidR="002902AD">
        <w:rPr>
          <w:rtl/>
        </w:rPr>
        <w:t>ی</w:t>
      </w:r>
      <w:r w:rsidRPr="006F0B90">
        <w:rPr>
          <w:rtl/>
        </w:rPr>
        <w:t>ح در اخلاق و اح</w:t>
      </w:r>
      <w:r w:rsidR="002902AD">
        <w:rPr>
          <w:rtl/>
        </w:rPr>
        <w:t>ک</w:t>
      </w:r>
      <w:r w:rsidRPr="006F0B90">
        <w:rPr>
          <w:rtl/>
        </w:rPr>
        <w:t>ام و ادع</w:t>
      </w:r>
      <w:r w:rsidR="002902AD">
        <w:rPr>
          <w:rtl/>
        </w:rPr>
        <w:t>ی</w:t>
      </w:r>
      <w:r w:rsidRPr="006F0B90">
        <w:rPr>
          <w:rtl/>
        </w:rPr>
        <w:t>ه و خطبه‏هاى توح</w:t>
      </w:r>
      <w:r w:rsidR="002902AD">
        <w:rPr>
          <w:rtl/>
        </w:rPr>
        <w:t>ی</w:t>
      </w:r>
      <w:r w:rsidRPr="006F0B90">
        <w:rPr>
          <w:rtl/>
        </w:rPr>
        <w:t>دى از عل</w:t>
      </w:r>
      <w:r w:rsidR="002902AD">
        <w:rPr>
          <w:rtl/>
        </w:rPr>
        <w:t>ی</w:t>
      </w:r>
      <w:r w:rsidRPr="006F0B90">
        <w:rPr>
          <w:rtl/>
        </w:rPr>
        <w:t xml:space="preserve"> </w:t>
      </w:r>
      <w:r w:rsidRPr="006F0B90">
        <w:rPr>
          <w:rFonts w:cs="CTraditional Arabic"/>
          <w:rtl/>
        </w:rPr>
        <w:t>س</w:t>
      </w:r>
      <w:r w:rsidRPr="006F0B90">
        <w:rPr>
          <w:rtl/>
        </w:rPr>
        <w:t xml:space="preserve"> در نهج‏البلاغه هست </w:t>
      </w:r>
      <w:r w:rsidR="002902AD">
        <w:rPr>
          <w:rtl/>
        </w:rPr>
        <w:t>ک</w:t>
      </w:r>
      <w:r w:rsidRPr="006F0B90">
        <w:rPr>
          <w:rtl/>
        </w:rPr>
        <w:t>ه نظا</w:t>
      </w:r>
      <w:r w:rsidR="002902AD">
        <w:rPr>
          <w:rtl/>
        </w:rPr>
        <w:t>ی</w:t>
      </w:r>
      <w:r w:rsidRPr="006F0B90">
        <w:rPr>
          <w:rtl/>
        </w:rPr>
        <w:t xml:space="preserve">ر آنها و عالى‏تر از آنها، در </w:t>
      </w:r>
      <w:r w:rsidR="002902AD">
        <w:rPr>
          <w:rtl/>
        </w:rPr>
        <w:t>ک</w:t>
      </w:r>
      <w:r w:rsidRPr="006F0B90">
        <w:rPr>
          <w:rtl/>
        </w:rPr>
        <w:t xml:space="preserve">تب اهل‏سنّت از پیامبر </w:t>
      </w:r>
      <w:r w:rsidRPr="006F0B90">
        <w:rPr>
          <w:rFonts w:cs="CTraditional Arabic"/>
          <w:rtl/>
        </w:rPr>
        <w:t>ص</w:t>
      </w:r>
      <w:r w:rsidRPr="006F0B90">
        <w:rPr>
          <w:rtl/>
        </w:rPr>
        <w:t xml:space="preserve"> نقل شده است!</w:t>
      </w:r>
      <w:r>
        <w:rPr>
          <w:rFonts w:hint="cs"/>
          <w:rtl/>
        </w:rPr>
        <w:t>.</w:t>
      </w:r>
    </w:p>
    <w:p w:rsidR="00082CC7" w:rsidRDefault="00082CC7" w:rsidP="00E82D7C">
      <w:pPr>
        <w:pStyle w:val="a5"/>
        <w:rPr>
          <w:rtl/>
        </w:rPr>
      </w:pPr>
      <w:r w:rsidRPr="006F0B90">
        <w:rPr>
          <w:rtl/>
        </w:rPr>
        <w:t>با وجود ا</w:t>
      </w:r>
      <w:r w:rsidR="002902AD">
        <w:rPr>
          <w:rtl/>
        </w:rPr>
        <w:t>ی</w:t>
      </w:r>
      <w:r w:rsidRPr="006F0B90">
        <w:rPr>
          <w:rtl/>
        </w:rPr>
        <w:t>ن، ما من</w:t>
      </w:r>
      <w:r w:rsidR="002902AD">
        <w:rPr>
          <w:rtl/>
        </w:rPr>
        <w:t>ک</w:t>
      </w:r>
      <w:r w:rsidRPr="006F0B90">
        <w:rPr>
          <w:rtl/>
        </w:rPr>
        <w:t>ر فضا</w:t>
      </w:r>
      <w:r w:rsidR="002902AD">
        <w:rPr>
          <w:rtl/>
        </w:rPr>
        <w:t>ی</w:t>
      </w:r>
      <w:r w:rsidRPr="006F0B90">
        <w:rPr>
          <w:rtl/>
        </w:rPr>
        <w:t>ل و</w:t>
      </w:r>
      <w:r w:rsidRPr="00900C4C">
        <w:rPr>
          <w:rtl/>
        </w:rPr>
        <w:t xml:space="preserve"> </w:t>
      </w:r>
      <w:r w:rsidR="002902AD">
        <w:rPr>
          <w:rtl/>
        </w:rPr>
        <w:t>ی</w:t>
      </w:r>
      <w:r w:rsidRPr="006F0B90">
        <w:rPr>
          <w:rtl/>
        </w:rPr>
        <w:t>ا سخنان صح</w:t>
      </w:r>
      <w:r w:rsidR="002902AD">
        <w:rPr>
          <w:rtl/>
        </w:rPr>
        <w:t>ی</w:t>
      </w:r>
      <w:r w:rsidRPr="006F0B90">
        <w:rPr>
          <w:rtl/>
        </w:rPr>
        <w:t>ح ائمه ن</w:t>
      </w:r>
      <w:r w:rsidR="002902AD">
        <w:rPr>
          <w:rtl/>
        </w:rPr>
        <w:t>ی</w:t>
      </w:r>
      <w:r w:rsidRPr="006F0B90">
        <w:rPr>
          <w:rtl/>
        </w:rPr>
        <w:t>ست</w:t>
      </w:r>
      <w:r w:rsidR="002902AD">
        <w:rPr>
          <w:rtl/>
        </w:rPr>
        <w:t>ی</w:t>
      </w:r>
      <w:r w:rsidRPr="006F0B90">
        <w:rPr>
          <w:rtl/>
        </w:rPr>
        <w:t>م و آنها را قابل استفاده و بهره‏گ</w:t>
      </w:r>
      <w:r w:rsidR="002902AD">
        <w:rPr>
          <w:rtl/>
        </w:rPr>
        <w:t>ی</w:t>
      </w:r>
      <w:r w:rsidRPr="006F0B90">
        <w:rPr>
          <w:rtl/>
        </w:rPr>
        <w:t>رى مى‏دان</w:t>
      </w:r>
      <w:r w:rsidR="002902AD">
        <w:rPr>
          <w:rtl/>
        </w:rPr>
        <w:t>ی</w:t>
      </w:r>
      <w:r w:rsidRPr="006F0B90">
        <w:rPr>
          <w:rtl/>
        </w:rPr>
        <w:t>م، امّا ا</w:t>
      </w:r>
      <w:r w:rsidR="002902AD">
        <w:rPr>
          <w:rtl/>
        </w:rPr>
        <w:t>ی</w:t>
      </w:r>
      <w:r w:rsidRPr="006F0B90">
        <w:rPr>
          <w:rtl/>
        </w:rPr>
        <w:t>ن سخن به ه</w:t>
      </w:r>
      <w:r w:rsidR="002902AD">
        <w:rPr>
          <w:rtl/>
        </w:rPr>
        <w:t>ی</w:t>
      </w:r>
      <w:r w:rsidRPr="006F0B90">
        <w:rPr>
          <w:rtl/>
        </w:rPr>
        <w:t>چ وجه بدان معنى ن</w:t>
      </w:r>
      <w:r w:rsidR="002902AD">
        <w:rPr>
          <w:rtl/>
        </w:rPr>
        <w:t>ی</w:t>
      </w:r>
      <w:r w:rsidRPr="006F0B90">
        <w:rPr>
          <w:rtl/>
        </w:rPr>
        <w:t xml:space="preserve">ست </w:t>
      </w:r>
      <w:r w:rsidR="002902AD">
        <w:rPr>
          <w:rtl/>
        </w:rPr>
        <w:t>ک</w:t>
      </w:r>
      <w:r w:rsidRPr="006F0B90">
        <w:rPr>
          <w:rtl/>
        </w:rPr>
        <w:t>ه هر</w:t>
      </w:r>
      <w:r w:rsidR="002902AD">
        <w:rPr>
          <w:rtl/>
        </w:rPr>
        <w:t>ک</w:t>
      </w:r>
      <w:r w:rsidRPr="006F0B90">
        <w:rPr>
          <w:rtl/>
        </w:rPr>
        <w:t xml:space="preserve">س آن </w:t>
      </w:r>
      <w:r w:rsidR="002902AD">
        <w:rPr>
          <w:rtl/>
        </w:rPr>
        <w:t>ک</w:t>
      </w:r>
      <w:r w:rsidRPr="006F0B90">
        <w:rPr>
          <w:rtl/>
        </w:rPr>
        <w:t>لمات را ند</w:t>
      </w:r>
      <w:r w:rsidR="002902AD">
        <w:rPr>
          <w:rtl/>
        </w:rPr>
        <w:t>ی</w:t>
      </w:r>
      <w:r w:rsidRPr="006F0B90">
        <w:rPr>
          <w:rtl/>
        </w:rPr>
        <w:t>ده، اساساً اسلام را نشناخته است.. بل</w:t>
      </w:r>
      <w:r w:rsidR="002902AD">
        <w:rPr>
          <w:rtl/>
        </w:rPr>
        <w:t>ک</w:t>
      </w:r>
      <w:r w:rsidRPr="006F0B90">
        <w:rPr>
          <w:rtl/>
        </w:rPr>
        <w:t>ه براى در</w:t>
      </w:r>
      <w:r w:rsidR="002902AD">
        <w:rPr>
          <w:rtl/>
        </w:rPr>
        <w:t>ک</w:t>
      </w:r>
      <w:r w:rsidRPr="006F0B90">
        <w:rPr>
          <w:rtl/>
        </w:rPr>
        <w:t xml:space="preserve"> بهتر اسلام، لازم است به </w:t>
      </w:r>
      <w:r w:rsidR="002902AD">
        <w:rPr>
          <w:rtl/>
        </w:rPr>
        <w:t>ک</w:t>
      </w:r>
      <w:r w:rsidRPr="006F0B90">
        <w:rPr>
          <w:rtl/>
        </w:rPr>
        <w:t>تب تفس</w:t>
      </w:r>
      <w:r w:rsidR="002902AD">
        <w:rPr>
          <w:rtl/>
        </w:rPr>
        <w:t>ی</w:t>
      </w:r>
      <w:r w:rsidRPr="006F0B90">
        <w:rPr>
          <w:rtl/>
        </w:rPr>
        <w:t>ر و س</w:t>
      </w:r>
      <w:r w:rsidR="002902AD">
        <w:rPr>
          <w:rtl/>
        </w:rPr>
        <w:t>ی</w:t>
      </w:r>
      <w:r w:rsidRPr="006F0B90">
        <w:rPr>
          <w:rtl/>
        </w:rPr>
        <w:t>ره و مغازى و حد</w:t>
      </w:r>
      <w:r w:rsidR="002902AD">
        <w:rPr>
          <w:rtl/>
        </w:rPr>
        <w:t>ی</w:t>
      </w:r>
      <w:r w:rsidRPr="006F0B90">
        <w:rPr>
          <w:rtl/>
        </w:rPr>
        <w:t xml:space="preserve">ث اهل‏سنّت مراجعه </w:t>
      </w:r>
      <w:r w:rsidR="002902AD">
        <w:rPr>
          <w:rtl/>
        </w:rPr>
        <w:t>ک</w:t>
      </w:r>
      <w:r w:rsidRPr="006F0B90">
        <w:rPr>
          <w:rtl/>
        </w:rPr>
        <w:t>رد و براى آشنا</w:t>
      </w:r>
      <w:r w:rsidR="002902AD">
        <w:rPr>
          <w:rtl/>
        </w:rPr>
        <w:t>ی</w:t>
      </w:r>
      <w:r w:rsidRPr="006F0B90">
        <w:rPr>
          <w:rtl/>
        </w:rPr>
        <w:t>ى ب</w:t>
      </w:r>
      <w:r w:rsidR="002902AD">
        <w:rPr>
          <w:rtl/>
        </w:rPr>
        <w:t>ی</w:t>
      </w:r>
      <w:r w:rsidRPr="006F0B90">
        <w:rPr>
          <w:rtl/>
        </w:rPr>
        <w:t>شتر با فقه اهل‏ب</w:t>
      </w:r>
      <w:r w:rsidR="002902AD">
        <w:rPr>
          <w:rtl/>
        </w:rPr>
        <w:t>ی</w:t>
      </w:r>
      <w:r w:rsidRPr="006F0B90">
        <w:rPr>
          <w:rtl/>
        </w:rPr>
        <w:t xml:space="preserve">ت، </w:t>
      </w:r>
      <w:r w:rsidR="002902AD">
        <w:rPr>
          <w:rtl/>
        </w:rPr>
        <w:t>ک</w:t>
      </w:r>
      <w:r w:rsidRPr="006F0B90">
        <w:rPr>
          <w:rtl/>
        </w:rPr>
        <w:t>تب ز</w:t>
      </w:r>
      <w:r w:rsidR="002902AD">
        <w:rPr>
          <w:rtl/>
        </w:rPr>
        <w:t>ی</w:t>
      </w:r>
      <w:r w:rsidRPr="006F0B90">
        <w:rPr>
          <w:rtl/>
        </w:rPr>
        <w:t>د</w:t>
      </w:r>
      <w:r w:rsidR="002902AD">
        <w:rPr>
          <w:rtl/>
        </w:rPr>
        <w:t>ی</w:t>
      </w:r>
      <w:r w:rsidRPr="006F0B90">
        <w:rPr>
          <w:rtl/>
        </w:rPr>
        <w:t>ه را ن</w:t>
      </w:r>
      <w:r w:rsidR="002902AD">
        <w:rPr>
          <w:rtl/>
        </w:rPr>
        <w:t>ی</w:t>
      </w:r>
      <w:r w:rsidRPr="006F0B90">
        <w:rPr>
          <w:rtl/>
        </w:rPr>
        <w:t xml:space="preserve">ز مورد نظر قرار داد </w:t>
      </w:r>
      <w:r w:rsidR="002902AD">
        <w:rPr>
          <w:rtl/>
        </w:rPr>
        <w:t>ک</w:t>
      </w:r>
      <w:r w:rsidRPr="006F0B90">
        <w:rPr>
          <w:rtl/>
        </w:rPr>
        <w:t>ه آثار فقهى در مآخذشان از قول عل</w:t>
      </w:r>
      <w:r w:rsidR="002902AD">
        <w:rPr>
          <w:rtl/>
        </w:rPr>
        <w:t>ی</w:t>
      </w:r>
      <w:r w:rsidRPr="006F0B90">
        <w:rPr>
          <w:rFonts w:cs="CTraditional Arabic"/>
          <w:rtl/>
        </w:rPr>
        <w:t>س</w:t>
      </w:r>
      <w:r w:rsidRPr="006F0B90">
        <w:rPr>
          <w:rtl/>
        </w:rPr>
        <w:t>، ولى غالباً موافق با آراء اهل‏سنّت آمده است.</w:t>
      </w:r>
      <w:r>
        <w:rPr>
          <w:rtl/>
        </w:rPr>
        <w:t>. به مسند امام ز</w:t>
      </w:r>
      <w:r w:rsidR="002902AD">
        <w:rPr>
          <w:rtl/>
        </w:rPr>
        <w:t>ی</w:t>
      </w:r>
      <w:r>
        <w:rPr>
          <w:rtl/>
        </w:rPr>
        <w:t xml:space="preserve">د مراجعه </w:t>
      </w:r>
      <w:r w:rsidR="002902AD">
        <w:rPr>
          <w:rtl/>
        </w:rPr>
        <w:t>ک</w:t>
      </w:r>
      <w:r>
        <w:rPr>
          <w:rtl/>
        </w:rPr>
        <w:t>ن</w:t>
      </w:r>
      <w:r w:rsidR="002902AD">
        <w:rPr>
          <w:rtl/>
        </w:rPr>
        <w:t>ی</w:t>
      </w:r>
      <w:r>
        <w:rPr>
          <w:rtl/>
        </w:rPr>
        <w:t>د.</w:t>
      </w:r>
    </w:p>
    <w:p w:rsidR="00E82D7C" w:rsidRDefault="00E82D7C" w:rsidP="00E82D7C">
      <w:pPr>
        <w:pStyle w:val="a5"/>
        <w:rPr>
          <w:rtl/>
        </w:rPr>
        <w:sectPr w:rsidR="00E82D7C" w:rsidSect="009038AD">
          <w:headerReference w:type="default" r:id="rId25"/>
          <w:footnotePr>
            <w:numRestart w:val="eachPage"/>
          </w:footnotePr>
          <w:type w:val="oddPage"/>
          <w:pgSz w:w="9356" w:h="13608" w:code="9"/>
          <w:pgMar w:top="567" w:right="1134" w:bottom="851" w:left="1134" w:header="454" w:footer="0" w:gutter="0"/>
          <w:cols w:space="708"/>
          <w:titlePg/>
          <w:bidi/>
          <w:rtlGutter/>
          <w:docGrid w:linePitch="381"/>
        </w:sectPr>
      </w:pPr>
    </w:p>
    <w:p w:rsidR="00082CC7" w:rsidRPr="006F0B90" w:rsidRDefault="00082CC7" w:rsidP="00082CC7">
      <w:pPr>
        <w:pStyle w:val="a0"/>
      </w:pPr>
      <w:bookmarkStart w:id="127" w:name="_Toc326959922"/>
      <w:bookmarkStart w:id="128" w:name="_Toc439953613"/>
      <w:r>
        <w:rPr>
          <w:rtl/>
        </w:rPr>
        <w:t>عصمت</w:t>
      </w:r>
      <w:bookmarkEnd w:id="127"/>
      <w:bookmarkEnd w:id="128"/>
    </w:p>
    <w:p w:rsidR="00E21E95" w:rsidRDefault="00082CC7" w:rsidP="00AD2B1C">
      <w:pPr>
        <w:pStyle w:val="a5"/>
        <w:rPr>
          <w:rtl/>
        </w:rPr>
      </w:pPr>
      <w:r w:rsidRPr="006F0B90">
        <w:rPr>
          <w:rtl/>
        </w:rPr>
        <w:t>عصمت به معنى مصون</w:t>
      </w:r>
      <w:r w:rsidR="002902AD">
        <w:rPr>
          <w:rtl/>
        </w:rPr>
        <w:t>ی</w:t>
      </w:r>
      <w:r w:rsidRPr="006F0B90">
        <w:rPr>
          <w:rtl/>
        </w:rPr>
        <w:t>ت از گناه و عص</w:t>
      </w:r>
      <w:r w:rsidR="002902AD">
        <w:rPr>
          <w:rtl/>
        </w:rPr>
        <w:t>ی</w:t>
      </w:r>
      <w:r w:rsidRPr="006F0B90">
        <w:rPr>
          <w:rtl/>
        </w:rPr>
        <w:t xml:space="preserve">ان است </w:t>
      </w:r>
      <w:r w:rsidR="002902AD">
        <w:rPr>
          <w:rtl/>
        </w:rPr>
        <w:t>ک</w:t>
      </w:r>
      <w:r w:rsidRPr="006F0B90">
        <w:rPr>
          <w:rtl/>
        </w:rPr>
        <w:t>ه بالاتر از درجه تقواست.. ا</w:t>
      </w:r>
      <w:r w:rsidR="002902AD">
        <w:rPr>
          <w:rtl/>
        </w:rPr>
        <w:t>ی</w:t>
      </w:r>
      <w:r w:rsidRPr="006F0B90">
        <w:rPr>
          <w:rtl/>
        </w:rPr>
        <w:t>ن صفت تنها به انب</w:t>
      </w:r>
      <w:r w:rsidR="002902AD">
        <w:rPr>
          <w:rtl/>
        </w:rPr>
        <w:t>ی</w:t>
      </w:r>
      <w:r w:rsidRPr="006F0B90">
        <w:rPr>
          <w:rtl/>
        </w:rPr>
        <w:t>اى الهى: اختصاص داشته؛ ز</w:t>
      </w:r>
      <w:r w:rsidR="002902AD">
        <w:rPr>
          <w:rtl/>
        </w:rPr>
        <w:t>ی</w:t>
      </w:r>
      <w:r w:rsidRPr="006F0B90">
        <w:rPr>
          <w:rtl/>
        </w:rPr>
        <w:t>را دائماً با وحى در ارتباط بوده و هرگاه لغزش و اشتباهى مى‏</w:t>
      </w:r>
      <w:r w:rsidR="002902AD">
        <w:rPr>
          <w:rtl/>
        </w:rPr>
        <w:t>ک</w:t>
      </w:r>
      <w:r w:rsidRPr="006F0B90">
        <w:rPr>
          <w:rtl/>
        </w:rPr>
        <w:t>ردند، بلافاصله توسّط وحى آگاه مى‏شدند و برمى‏گشتند و لذا عصمتشان، عصمت ذاتى و ت</w:t>
      </w:r>
      <w:r w:rsidR="002902AD">
        <w:rPr>
          <w:rtl/>
        </w:rPr>
        <w:t>ک</w:t>
      </w:r>
      <w:r w:rsidRPr="006F0B90">
        <w:rPr>
          <w:rtl/>
        </w:rPr>
        <w:t>و</w:t>
      </w:r>
      <w:r w:rsidR="002902AD">
        <w:rPr>
          <w:rtl/>
        </w:rPr>
        <w:t>ی</w:t>
      </w:r>
      <w:r w:rsidRPr="006F0B90">
        <w:rPr>
          <w:rtl/>
        </w:rPr>
        <w:t>نى نب</w:t>
      </w:r>
      <w:r>
        <w:rPr>
          <w:rtl/>
        </w:rPr>
        <w:t>وده، بل</w:t>
      </w:r>
      <w:r w:rsidR="002902AD">
        <w:rPr>
          <w:rtl/>
        </w:rPr>
        <w:t>ک</w:t>
      </w:r>
      <w:r>
        <w:rPr>
          <w:rtl/>
        </w:rPr>
        <w:t>ه در پرتو وحى بوده است.</w:t>
      </w:r>
    </w:p>
    <w:p w:rsidR="00082CC7" w:rsidRPr="006F0B90" w:rsidRDefault="00082CC7" w:rsidP="00AD2B1C">
      <w:pPr>
        <w:pStyle w:val="a5"/>
      </w:pPr>
      <w:r w:rsidRPr="006F0B90">
        <w:rPr>
          <w:rtl/>
        </w:rPr>
        <w:t>امّا ت</w:t>
      </w:r>
      <w:r w:rsidR="002902AD">
        <w:rPr>
          <w:rtl/>
        </w:rPr>
        <w:t>ی</w:t>
      </w:r>
      <w:r w:rsidRPr="006F0B90">
        <w:rPr>
          <w:rtl/>
        </w:rPr>
        <w:t>جانى به همراه ش</w:t>
      </w:r>
      <w:r w:rsidR="002902AD">
        <w:rPr>
          <w:rtl/>
        </w:rPr>
        <w:t>ی</w:t>
      </w:r>
      <w:r w:rsidRPr="006F0B90">
        <w:rPr>
          <w:rtl/>
        </w:rPr>
        <w:t>ع</w:t>
      </w:r>
      <w:r w:rsidR="002902AD">
        <w:rPr>
          <w:rtl/>
        </w:rPr>
        <w:t>ی</w:t>
      </w:r>
      <w:r w:rsidRPr="006F0B90">
        <w:rPr>
          <w:rtl/>
        </w:rPr>
        <w:t xml:space="preserve">ان، معتقدند </w:t>
      </w:r>
      <w:r w:rsidR="002902AD">
        <w:rPr>
          <w:rtl/>
        </w:rPr>
        <w:t>ک</w:t>
      </w:r>
      <w:r w:rsidRPr="006F0B90">
        <w:rPr>
          <w:rtl/>
        </w:rPr>
        <w:t>ه ائمه و پ</w:t>
      </w:r>
      <w:r w:rsidR="002902AD">
        <w:rPr>
          <w:rtl/>
        </w:rPr>
        <w:t>ی</w:t>
      </w:r>
      <w:r w:rsidRPr="006F0B90">
        <w:rPr>
          <w:rtl/>
        </w:rPr>
        <w:t xml:space="preserve">امبران معصوم بالذات بوده و از خطاها و گناهان </w:t>
      </w:r>
      <w:r w:rsidR="002902AD">
        <w:rPr>
          <w:rtl/>
        </w:rPr>
        <w:t>ک</w:t>
      </w:r>
      <w:r w:rsidRPr="006F0B90">
        <w:rPr>
          <w:rtl/>
        </w:rPr>
        <w:t>وچ</w:t>
      </w:r>
      <w:r w:rsidR="002902AD">
        <w:rPr>
          <w:rtl/>
        </w:rPr>
        <w:t>ک</w:t>
      </w:r>
      <w:r w:rsidRPr="006F0B90">
        <w:rPr>
          <w:rtl/>
        </w:rPr>
        <w:t xml:space="preserve"> و بزرگ و پنهان و آش</w:t>
      </w:r>
      <w:r w:rsidR="002902AD">
        <w:rPr>
          <w:rtl/>
        </w:rPr>
        <w:t>ک</w:t>
      </w:r>
      <w:r w:rsidRPr="006F0B90">
        <w:rPr>
          <w:rtl/>
        </w:rPr>
        <w:t>ار، و از هرگونه فراموشى و نس</w:t>
      </w:r>
      <w:r w:rsidR="002902AD">
        <w:rPr>
          <w:rtl/>
        </w:rPr>
        <w:t>ی</w:t>
      </w:r>
      <w:r w:rsidRPr="006F0B90">
        <w:rPr>
          <w:rtl/>
        </w:rPr>
        <w:t xml:space="preserve">ان مصون هستند؛ چنانچه در فصل «عصمت» از </w:t>
      </w:r>
      <w:r w:rsidR="002902AD">
        <w:rPr>
          <w:rtl/>
        </w:rPr>
        <w:t>ک</w:t>
      </w:r>
      <w:r w:rsidRPr="006F0B90">
        <w:rPr>
          <w:rtl/>
        </w:rPr>
        <w:t>تاب «همراه با راستگو</w:t>
      </w:r>
      <w:r w:rsidR="002902AD">
        <w:rPr>
          <w:rtl/>
        </w:rPr>
        <w:t>ی</w:t>
      </w:r>
      <w:r w:rsidRPr="006F0B90">
        <w:rPr>
          <w:rtl/>
        </w:rPr>
        <w:t>ان»، چن</w:t>
      </w:r>
      <w:r w:rsidR="002902AD">
        <w:rPr>
          <w:rtl/>
        </w:rPr>
        <w:t>ی</w:t>
      </w:r>
      <w:r w:rsidRPr="006F0B90">
        <w:rPr>
          <w:rtl/>
        </w:rPr>
        <w:t>ن مى‏آورد:</w:t>
      </w:r>
    </w:p>
    <w:p w:rsidR="00082CC7" w:rsidRDefault="00082CC7" w:rsidP="00AD2B1C">
      <w:pPr>
        <w:pStyle w:val="a5"/>
        <w:rPr>
          <w:rtl/>
        </w:rPr>
      </w:pPr>
      <w:r w:rsidRPr="006F0B90">
        <w:rPr>
          <w:rtl/>
        </w:rPr>
        <w:t>«امام مانند پ</w:t>
      </w:r>
      <w:r w:rsidR="002902AD">
        <w:rPr>
          <w:rtl/>
        </w:rPr>
        <w:t>ی</w:t>
      </w:r>
      <w:r w:rsidRPr="006F0B90">
        <w:rPr>
          <w:rtl/>
        </w:rPr>
        <w:t>امبر، با</w:t>
      </w:r>
      <w:r w:rsidR="002902AD">
        <w:rPr>
          <w:rtl/>
        </w:rPr>
        <w:t>ی</w:t>
      </w:r>
      <w:r w:rsidRPr="006F0B90">
        <w:rPr>
          <w:rtl/>
        </w:rPr>
        <w:t>د معصوم از تمام بد</w:t>
      </w:r>
      <w:r w:rsidR="002902AD">
        <w:rPr>
          <w:rtl/>
        </w:rPr>
        <w:t>ی</w:t>
      </w:r>
      <w:r w:rsidRPr="006F0B90">
        <w:rPr>
          <w:rtl/>
        </w:rPr>
        <w:t xml:space="preserve">ها و گناهان - چه آنها </w:t>
      </w:r>
      <w:r w:rsidR="002902AD">
        <w:rPr>
          <w:rtl/>
        </w:rPr>
        <w:t>ک</w:t>
      </w:r>
      <w:r w:rsidRPr="006F0B90">
        <w:rPr>
          <w:rtl/>
        </w:rPr>
        <w:t xml:space="preserve">ه ظاهر و چه آنها </w:t>
      </w:r>
      <w:r w:rsidR="002902AD">
        <w:rPr>
          <w:rtl/>
        </w:rPr>
        <w:t>ک</w:t>
      </w:r>
      <w:r w:rsidRPr="006F0B90">
        <w:rPr>
          <w:rtl/>
        </w:rPr>
        <w:t>ه پوش</w:t>
      </w:r>
      <w:r w:rsidR="002902AD">
        <w:rPr>
          <w:rtl/>
        </w:rPr>
        <w:t>ی</w:t>
      </w:r>
      <w:r w:rsidRPr="006F0B90">
        <w:rPr>
          <w:rtl/>
        </w:rPr>
        <w:t xml:space="preserve">ده و پنهان است - از آغاز </w:t>
      </w:r>
      <w:r w:rsidR="002902AD">
        <w:rPr>
          <w:rtl/>
        </w:rPr>
        <w:t>ک</w:t>
      </w:r>
      <w:r w:rsidRPr="006F0B90">
        <w:rPr>
          <w:rtl/>
        </w:rPr>
        <w:t>ود</w:t>
      </w:r>
      <w:r w:rsidR="002902AD">
        <w:rPr>
          <w:rtl/>
        </w:rPr>
        <w:t>ک</w:t>
      </w:r>
      <w:r w:rsidRPr="006F0B90">
        <w:rPr>
          <w:rtl/>
        </w:rPr>
        <w:t>ى تا روز وفات، عمداً و سهواً باشد و همچن</w:t>
      </w:r>
      <w:r w:rsidR="002902AD">
        <w:rPr>
          <w:rtl/>
        </w:rPr>
        <w:t>ی</w:t>
      </w:r>
      <w:r w:rsidRPr="006F0B90">
        <w:rPr>
          <w:rtl/>
        </w:rPr>
        <w:t>ن با</w:t>
      </w:r>
      <w:r w:rsidR="002902AD">
        <w:rPr>
          <w:rtl/>
        </w:rPr>
        <w:t>ی</w:t>
      </w:r>
      <w:r w:rsidRPr="006F0B90">
        <w:rPr>
          <w:rtl/>
        </w:rPr>
        <w:t>د معصوم از هر خطا، اشتباه، سهو و فراموشى باشد؛ ز</w:t>
      </w:r>
      <w:r w:rsidR="002902AD">
        <w:rPr>
          <w:rtl/>
        </w:rPr>
        <w:t>ی</w:t>
      </w:r>
      <w:r w:rsidRPr="006F0B90">
        <w:rPr>
          <w:rtl/>
        </w:rPr>
        <w:t>را امامان، حافظان و نگهبانان شر</w:t>
      </w:r>
      <w:r w:rsidR="002902AD">
        <w:rPr>
          <w:rtl/>
        </w:rPr>
        <w:t>ی</w:t>
      </w:r>
      <w:r w:rsidRPr="006F0B90">
        <w:rPr>
          <w:rtl/>
        </w:rPr>
        <w:t>عتند و برپادارندگان اح</w:t>
      </w:r>
      <w:r w:rsidR="002902AD">
        <w:rPr>
          <w:rtl/>
        </w:rPr>
        <w:t>ک</w:t>
      </w:r>
      <w:r w:rsidRPr="006F0B90">
        <w:rPr>
          <w:rtl/>
        </w:rPr>
        <w:t>ام، و موضع آنان موضع پ</w:t>
      </w:r>
      <w:r w:rsidR="002902AD">
        <w:rPr>
          <w:rtl/>
        </w:rPr>
        <w:t>ی</w:t>
      </w:r>
      <w:r w:rsidRPr="006F0B90">
        <w:rPr>
          <w:rtl/>
        </w:rPr>
        <w:t>امبر است، و همان دل</w:t>
      </w:r>
      <w:r w:rsidR="002902AD">
        <w:rPr>
          <w:rtl/>
        </w:rPr>
        <w:t>ی</w:t>
      </w:r>
      <w:r w:rsidRPr="006F0B90">
        <w:rPr>
          <w:rtl/>
        </w:rPr>
        <w:t xml:space="preserve">ل </w:t>
      </w:r>
      <w:r w:rsidR="002902AD">
        <w:rPr>
          <w:rtl/>
        </w:rPr>
        <w:t>ک</w:t>
      </w:r>
      <w:r w:rsidRPr="006F0B90">
        <w:rPr>
          <w:rtl/>
        </w:rPr>
        <w:t>ه ما را ناچار مى‏سازد به عصمت پ</w:t>
      </w:r>
      <w:r w:rsidR="002902AD">
        <w:rPr>
          <w:rtl/>
        </w:rPr>
        <w:t>ی</w:t>
      </w:r>
      <w:r w:rsidRPr="006F0B90">
        <w:rPr>
          <w:rtl/>
        </w:rPr>
        <w:t>امبر معتقد شو</w:t>
      </w:r>
      <w:r w:rsidR="002902AD">
        <w:rPr>
          <w:rtl/>
        </w:rPr>
        <w:t>ی</w:t>
      </w:r>
      <w:r w:rsidRPr="006F0B90">
        <w:rPr>
          <w:rtl/>
        </w:rPr>
        <w:t xml:space="preserve">م، خود </w:t>
      </w:r>
      <w:r w:rsidR="002902AD">
        <w:rPr>
          <w:rtl/>
        </w:rPr>
        <w:t>ک</w:t>
      </w:r>
      <w:r w:rsidRPr="006F0B90">
        <w:rPr>
          <w:rtl/>
        </w:rPr>
        <w:t xml:space="preserve">افى است </w:t>
      </w:r>
      <w:r w:rsidR="002902AD">
        <w:rPr>
          <w:rtl/>
        </w:rPr>
        <w:t>ک</w:t>
      </w:r>
      <w:r w:rsidRPr="006F0B90">
        <w:rPr>
          <w:rtl/>
        </w:rPr>
        <w:t>ه ما را به عصمت امامان برساند، بدون ه</w:t>
      </w:r>
      <w:r w:rsidR="002902AD">
        <w:rPr>
          <w:rtl/>
        </w:rPr>
        <w:t>ی</w:t>
      </w:r>
      <w:r w:rsidRPr="006F0B90">
        <w:rPr>
          <w:rtl/>
        </w:rPr>
        <w:t>چ فرقى در ا</w:t>
      </w:r>
      <w:r w:rsidR="002902AD">
        <w:rPr>
          <w:rtl/>
        </w:rPr>
        <w:t>ی</w:t>
      </w:r>
      <w:r w:rsidRPr="006F0B90">
        <w:rPr>
          <w:rtl/>
        </w:rPr>
        <w:t>ن زم</w:t>
      </w:r>
      <w:r w:rsidR="002902AD">
        <w:rPr>
          <w:rtl/>
        </w:rPr>
        <w:t>ی</w:t>
      </w:r>
      <w:r w:rsidRPr="006F0B90">
        <w:rPr>
          <w:rtl/>
        </w:rPr>
        <w:t>نه.. ا</w:t>
      </w:r>
      <w:r w:rsidR="002902AD">
        <w:rPr>
          <w:rtl/>
        </w:rPr>
        <w:t>ی</w:t>
      </w:r>
      <w:r w:rsidRPr="006F0B90">
        <w:rPr>
          <w:rtl/>
        </w:rPr>
        <w:t>ن نظر ش</w:t>
      </w:r>
      <w:r w:rsidR="002902AD">
        <w:rPr>
          <w:rtl/>
        </w:rPr>
        <w:t>ی</w:t>
      </w:r>
      <w:r w:rsidRPr="006F0B90">
        <w:rPr>
          <w:rtl/>
        </w:rPr>
        <w:t>ع</w:t>
      </w:r>
      <w:r w:rsidR="002902AD">
        <w:rPr>
          <w:rtl/>
        </w:rPr>
        <w:t>ی</w:t>
      </w:r>
      <w:r w:rsidRPr="006F0B90">
        <w:rPr>
          <w:rtl/>
        </w:rPr>
        <w:t>ان است در مورد عصمت، آ</w:t>
      </w:r>
      <w:r w:rsidR="002902AD">
        <w:rPr>
          <w:rtl/>
        </w:rPr>
        <w:t>ی</w:t>
      </w:r>
      <w:r w:rsidRPr="006F0B90">
        <w:rPr>
          <w:rtl/>
        </w:rPr>
        <w:t>ا در آن چ</w:t>
      </w:r>
      <w:r w:rsidR="002902AD">
        <w:rPr>
          <w:rtl/>
        </w:rPr>
        <w:t>ی</w:t>
      </w:r>
      <w:r w:rsidRPr="006F0B90">
        <w:rPr>
          <w:rtl/>
        </w:rPr>
        <w:t xml:space="preserve">زى مخالف قرآن و سنّت وجود دارد؟ </w:t>
      </w:r>
      <w:r w:rsidR="002902AD">
        <w:rPr>
          <w:rtl/>
        </w:rPr>
        <w:t>ی</w:t>
      </w:r>
      <w:r w:rsidRPr="006F0B90">
        <w:rPr>
          <w:rtl/>
        </w:rPr>
        <w:t xml:space="preserve">ا عقل آن را محال مى‏داند؟ </w:t>
      </w:r>
      <w:r w:rsidR="002902AD">
        <w:rPr>
          <w:rtl/>
        </w:rPr>
        <w:t>ی</w:t>
      </w:r>
      <w:r w:rsidRPr="006F0B90">
        <w:rPr>
          <w:rtl/>
        </w:rPr>
        <w:t>ا ا</w:t>
      </w:r>
      <w:r w:rsidR="002902AD">
        <w:rPr>
          <w:rtl/>
        </w:rPr>
        <w:t>ی</w:t>
      </w:r>
      <w:r w:rsidRPr="006F0B90">
        <w:rPr>
          <w:rtl/>
        </w:rPr>
        <w:t>ن</w:t>
      </w:r>
      <w:r w:rsidR="002902AD">
        <w:rPr>
          <w:rtl/>
        </w:rPr>
        <w:t>ک</w:t>
      </w:r>
      <w:r w:rsidRPr="006F0B90">
        <w:rPr>
          <w:rtl/>
        </w:rPr>
        <w:t>ه ا</w:t>
      </w:r>
      <w:r w:rsidR="002902AD">
        <w:rPr>
          <w:rtl/>
        </w:rPr>
        <w:t>ی</w:t>
      </w:r>
      <w:r w:rsidRPr="006F0B90">
        <w:rPr>
          <w:rtl/>
        </w:rPr>
        <w:t>ن عق</w:t>
      </w:r>
      <w:r w:rsidR="002902AD">
        <w:rPr>
          <w:rtl/>
        </w:rPr>
        <w:t>ی</w:t>
      </w:r>
      <w:r w:rsidRPr="006F0B90">
        <w:rPr>
          <w:rtl/>
        </w:rPr>
        <w:t>ده به اسلام ضرر و ز</w:t>
      </w:r>
      <w:r w:rsidR="002902AD">
        <w:rPr>
          <w:rtl/>
        </w:rPr>
        <w:t>ی</w:t>
      </w:r>
      <w:r w:rsidRPr="006F0B90">
        <w:rPr>
          <w:rtl/>
        </w:rPr>
        <w:t xml:space="preserve">انى مى‏رساند؟ </w:t>
      </w:r>
      <w:r w:rsidR="002902AD">
        <w:rPr>
          <w:rtl/>
        </w:rPr>
        <w:t>ی</w:t>
      </w:r>
      <w:r w:rsidRPr="006F0B90">
        <w:rPr>
          <w:rtl/>
        </w:rPr>
        <w:t>ا قدر و منزلت پ</w:t>
      </w:r>
      <w:r w:rsidR="002902AD">
        <w:rPr>
          <w:rtl/>
        </w:rPr>
        <w:t>ی</w:t>
      </w:r>
      <w:r w:rsidRPr="006F0B90">
        <w:rPr>
          <w:rtl/>
        </w:rPr>
        <w:t>امبر و امام را پا</w:t>
      </w:r>
      <w:r w:rsidR="002902AD">
        <w:rPr>
          <w:rtl/>
        </w:rPr>
        <w:t>یی</w:t>
      </w:r>
      <w:r w:rsidRPr="006F0B90">
        <w:rPr>
          <w:rtl/>
        </w:rPr>
        <w:t>ن مى‏آورد؟».. (ص 301)</w:t>
      </w:r>
    </w:p>
    <w:p w:rsidR="00082CC7" w:rsidRDefault="00082CC7" w:rsidP="00AD2B1C">
      <w:pPr>
        <w:pStyle w:val="a5"/>
        <w:rPr>
          <w:rtl/>
        </w:rPr>
      </w:pPr>
      <w:r w:rsidRPr="006F0B90">
        <w:rPr>
          <w:rtl/>
        </w:rPr>
        <w:t>در جواب ت</w:t>
      </w:r>
      <w:r w:rsidR="002902AD">
        <w:rPr>
          <w:rtl/>
        </w:rPr>
        <w:t>ی</w:t>
      </w:r>
      <w:r w:rsidRPr="006F0B90">
        <w:rPr>
          <w:rtl/>
        </w:rPr>
        <w:t>جانى مى‏گو</w:t>
      </w:r>
      <w:r w:rsidR="002902AD">
        <w:rPr>
          <w:rtl/>
        </w:rPr>
        <w:t>یی</w:t>
      </w:r>
      <w:r w:rsidRPr="006F0B90">
        <w:rPr>
          <w:rtl/>
        </w:rPr>
        <w:t>م: آرى! ا</w:t>
      </w:r>
      <w:r w:rsidR="002902AD">
        <w:rPr>
          <w:rtl/>
        </w:rPr>
        <w:t>ی</w:t>
      </w:r>
      <w:r w:rsidRPr="006F0B90">
        <w:rPr>
          <w:rtl/>
        </w:rPr>
        <w:t>ن عق</w:t>
      </w:r>
      <w:r w:rsidR="002902AD">
        <w:rPr>
          <w:rtl/>
        </w:rPr>
        <w:t>ی</w:t>
      </w:r>
      <w:r w:rsidRPr="006F0B90">
        <w:rPr>
          <w:rtl/>
        </w:rPr>
        <w:t xml:space="preserve">ده مخالف قرآن </w:t>
      </w:r>
      <w:r w:rsidR="002902AD">
        <w:rPr>
          <w:rtl/>
        </w:rPr>
        <w:t>ک</w:t>
      </w:r>
      <w:r w:rsidRPr="006F0B90">
        <w:rPr>
          <w:rtl/>
        </w:rPr>
        <w:t>ر</w:t>
      </w:r>
      <w:r w:rsidR="002902AD">
        <w:rPr>
          <w:rtl/>
        </w:rPr>
        <w:t>ی</w:t>
      </w:r>
      <w:r w:rsidRPr="006F0B90">
        <w:rPr>
          <w:rtl/>
        </w:rPr>
        <w:t xml:space="preserve">م و سنّت پیامبر </w:t>
      </w:r>
      <w:r w:rsidRPr="006F0B90">
        <w:rPr>
          <w:rFonts w:cs="CTraditional Arabic"/>
          <w:rtl/>
        </w:rPr>
        <w:t>ص</w:t>
      </w:r>
      <w:r w:rsidRPr="006F0B90">
        <w:rPr>
          <w:rtl/>
        </w:rPr>
        <w:t xml:space="preserve"> و مسلّمات تار</w:t>
      </w:r>
      <w:r w:rsidR="002902AD">
        <w:rPr>
          <w:rtl/>
        </w:rPr>
        <w:t>ی</w:t>
      </w:r>
      <w:r w:rsidRPr="006F0B90">
        <w:rPr>
          <w:rtl/>
        </w:rPr>
        <w:t>خ اسلام است! عقل نمى‏تواند آن را بپذ</w:t>
      </w:r>
      <w:r w:rsidR="002902AD">
        <w:rPr>
          <w:rtl/>
        </w:rPr>
        <w:t>ی</w:t>
      </w:r>
      <w:r w:rsidRPr="006F0B90">
        <w:rPr>
          <w:rtl/>
        </w:rPr>
        <w:t xml:space="preserve">رد! و به اسلام هم ضرر مى‏رساند و قدر و منزلت پیامبر </w:t>
      </w:r>
      <w:r w:rsidRPr="006F0B90">
        <w:rPr>
          <w:rFonts w:cs="CTraditional Arabic"/>
          <w:rtl/>
        </w:rPr>
        <w:t>ص</w:t>
      </w:r>
      <w:r w:rsidRPr="006F0B90">
        <w:rPr>
          <w:rtl/>
        </w:rPr>
        <w:t xml:space="preserve"> و امامان را ن</w:t>
      </w:r>
      <w:r w:rsidR="002902AD">
        <w:rPr>
          <w:rtl/>
        </w:rPr>
        <w:t>ی</w:t>
      </w:r>
      <w:r w:rsidRPr="006F0B90">
        <w:rPr>
          <w:rtl/>
        </w:rPr>
        <w:t xml:space="preserve">ز از آنى </w:t>
      </w:r>
      <w:r w:rsidR="002902AD">
        <w:rPr>
          <w:rtl/>
        </w:rPr>
        <w:t>ک</w:t>
      </w:r>
      <w:r w:rsidRPr="006F0B90">
        <w:rPr>
          <w:rtl/>
        </w:rPr>
        <w:t>ه هست، پا</w:t>
      </w:r>
      <w:r w:rsidR="002902AD">
        <w:rPr>
          <w:rtl/>
        </w:rPr>
        <w:t>یی</w:t>
      </w:r>
      <w:r w:rsidRPr="006F0B90">
        <w:rPr>
          <w:rtl/>
        </w:rPr>
        <w:t>ن مى‏آورد!!</w:t>
      </w:r>
      <w:r>
        <w:rPr>
          <w:rFonts w:hint="cs"/>
          <w:rtl/>
        </w:rPr>
        <w:t>.</w:t>
      </w:r>
    </w:p>
    <w:p w:rsidR="00E21E95" w:rsidRDefault="00082CC7" w:rsidP="00E82D7C">
      <w:pPr>
        <w:pStyle w:val="a5"/>
        <w:rPr>
          <w:rtl/>
        </w:rPr>
      </w:pPr>
      <w:r w:rsidRPr="006F0B90">
        <w:rPr>
          <w:rtl/>
        </w:rPr>
        <w:t>چنانچه مس</w:t>
      </w:r>
      <w:r w:rsidR="002902AD">
        <w:rPr>
          <w:rtl/>
        </w:rPr>
        <w:t>ی</w:t>
      </w:r>
      <w:r w:rsidRPr="006F0B90">
        <w:rPr>
          <w:rtl/>
        </w:rPr>
        <w:t>ح</w:t>
      </w:r>
      <w:r w:rsidR="002902AD">
        <w:rPr>
          <w:rtl/>
        </w:rPr>
        <w:t>ی</w:t>
      </w:r>
      <w:r w:rsidRPr="006F0B90">
        <w:rPr>
          <w:rtl/>
        </w:rPr>
        <w:t>ان در حقّ ع</w:t>
      </w:r>
      <w:r w:rsidR="002902AD">
        <w:rPr>
          <w:rtl/>
        </w:rPr>
        <w:t>ی</w:t>
      </w:r>
      <w:r w:rsidRPr="006F0B90">
        <w:rPr>
          <w:rtl/>
        </w:rPr>
        <w:t>سى</w:t>
      </w:r>
      <w:r>
        <w:rPr>
          <w:rFonts w:cs="CTraditional Arabic" w:hint="cs"/>
          <w:rtl/>
        </w:rPr>
        <w:t>÷</w:t>
      </w:r>
      <w:r w:rsidRPr="006F0B90">
        <w:rPr>
          <w:rtl/>
        </w:rPr>
        <w:t xml:space="preserve"> آنچنان غلو </w:t>
      </w:r>
      <w:r w:rsidR="002902AD">
        <w:rPr>
          <w:rtl/>
        </w:rPr>
        <w:t>ک</w:t>
      </w:r>
      <w:r w:rsidRPr="006F0B90">
        <w:rPr>
          <w:rtl/>
        </w:rPr>
        <w:t xml:space="preserve">ردند </w:t>
      </w:r>
      <w:r w:rsidR="002902AD">
        <w:rPr>
          <w:rtl/>
        </w:rPr>
        <w:t>ک</w:t>
      </w:r>
      <w:r w:rsidRPr="006F0B90">
        <w:rPr>
          <w:rtl/>
        </w:rPr>
        <w:t>ه او را شر</w:t>
      </w:r>
      <w:r w:rsidR="002902AD">
        <w:rPr>
          <w:rtl/>
        </w:rPr>
        <w:t>یک</w:t>
      </w:r>
      <w:r w:rsidRPr="006F0B90">
        <w:rPr>
          <w:rtl/>
        </w:rPr>
        <w:t xml:space="preserve"> خدا ساختند.. </w:t>
      </w:r>
      <w:r w:rsidR="002902AD">
        <w:rPr>
          <w:rtl/>
        </w:rPr>
        <w:t>ی</w:t>
      </w:r>
      <w:r w:rsidRPr="006F0B90">
        <w:rPr>
          <w:rtl/>
        </w:rPr>
        <w:t>هود</w:t>
      </w:r>
      <w:r w:rsidR="002902AD">
        <w:rPr>
          <w:rtl/>
        </w:rPr>
        <w:t>ی</w:t>
      </w:r>
      <w:r w:rsidRPr="006F0B90">
        <w:rPr>
          <w:rtl/>
        </w:rPr>
        <w:t>ان ن</w:t>
      </w:r>
      <w:r w:rsidR="002902AD">
        <w:rPr>
          <w:rtl/>
        </w:rPr>
        <w:t>ی</w:t>
      </w:r>
      <w:r w:rsidRPr="006F0B90">
        <w:rPr>
          <w:rtl/>
        </w:rPr>
        <w:t>ز هم</w:t>
      </w:r>
      <w:r w:rsidR="002902AD">
        <w:rPr>
          <w:rtl/>
        </w:rPr>
        <w:t>ی</w:t>
      </w:r>
      <w:r w:rsidRPr="006F0B90">
        <w:rPr>
          <w:rtl/>
        </w:rPr>
        <w:t>نطور و در د</w:t>
      </w:r>
      <w:r w:rsidR="002902AD">
        <w:rPr>
          <w:rtl/>
        </w:rPr>
        <w:t>ی</w:t>
      </w:r>
      <w:r w:rsidRPr="006F0B90">
        <w:rPr>
          <w:rtl/>
        </w:rPr>
        <w:t xml:space="preserve">ن خود غلو </w:t>
      </w:r>
      <w:r w:rsidR="002902AD">
        <w:rPr>
          <w:rtl/>
        </w:rPr>
        <w:t>ک</w:t>
      </w:r>
      <w:r w:rsidRPr="006F0B90">
        <w:rPr>
          <w:rtl/>
        </w:rPr>
        <w:t xml:space="preserve">ردند و آن را از آنى </w:t>
      </w:r>
      <w:r w:rsidR="002902AD">
        <w:rPr>
          <w:rtl/>
        </w:rPr>
        <w:t>ک</w:t>
      </w:r>
      <w:r w:rsidRPr="006F0B90">
        <w:rPr>
          <w:rtl/>
        </w:rPr>
        <w:t>ه بود، منحرف و تغ</w:t>
      </w:r>
      <w:r w:rsidR="002902AD">
        <w:rPr>
          <w:rtl/>
        </w:rPr>
        <w:t>یی</w:t>
      </w:r>
      <w:r w:rsidRPr="006F0B90">
        <w:rPr>
          <w:rtl/>
        </w:rPr>
        <w:t>ر دادند و لذا هرگونه غلوى در بزرگان اسلام، ما</w:t>
      </w:r>
      <w:r w:rsidR="002902AD">
        <w:rPr>
          <w:rtl/>
        </w:rPr>
        <w:t>ی</w:t>
      </w:r>
      <w:r w:rsidRPr="006F0B90">
        <w:rPr>
          <w:rtl/>
        </w:rPr>
        <w:t>ه ضرر و ز</w:t>
      </w:r>
      <w:r w:rsidR="002902AD">
        <w:rPr>
          <w:rtl/>
        </w:rPr>
        <w:t>ی</w:t>
      </w:r>
      <w:r w:rsidRPr="006F0B90">
        <w:rPr>
          <w:rtl/>
        </w:rPr>
        <w:t>ان براى اسلام خواهد بود؛ چنانچه قرآن، اهل‏</w:t>
      </w:r>
      <w:r w:rsidR="002902AD">
        <w:rPr>
          <w:rtl/>
        </w:rPr>
        <w:t>ک</w:t>
      </w:r>
      <w:r w:rsidRPr="006F0B90">
        <w:rPr>
          <w:rtl/>
        </w:rPr>
        <w:t>تاب - و سا</w:t>
      </w:r>
      <w:r w:rsidR="002902AD">
        <w:rPr>
          <w:rtl/>
        </w:rPr>
        <w:t>ی</w:t>
      </w:r>
      <w:r w:rsidRPr="006F0B90">
        <w:rPr>
          <w:rtl/>
        </w:rPr>
        <w:t>ر مردم - را از ا</w:t>
      </w:r>
      <w:r w:rsidR="002902AD">
        <w:rPr>
          <w:rtl/>
        </w:rPr>
        <w:t>ی</w:t>
      </w:r>
      <w:r w:rsidRPr="006F0B90">
        <w:rPr>
          <w:rtl/>
        </w:rPr>
        <w:t xml:space="preserve">ن </w:t>
      </w:r>
      <w:r w:rsidR="002902AD">
        <w:rPr>
          <w:rtl/>
        </w:rPr>
        <w:t>ک</w:t>
      </w:r>
      <w:r w:rsidRPr="006F0B90">
        <w:rPr>
          <w:rtl/>
        </w:rPr>
        <w:t>ار برحذر مى‏دارد:</w:t>
      </w:r>
    </w:p>
    <w:p w:rsidR="00E21E95" w:rsidRDefault="00082CC7" w:rsidP="00AD2B1C">
      <w:pPr>
        <w:pStyle w:val="a5"/>
        <w:rPr>
          <w:rFonts w:ascii="Times New Roman" w:hAnsi="Times New Roman"/>
          <w:rtl/>
        </w:rPr>
      </w:pPr>
      <w:r>
        <w:rPr>
          <w:rFonts w:ascii="Times New Roman" w:hAnsi="Times New Roman" w:cs="Traditional Arabic" w:hint="cs"/>
          <w:rtl/>
        </w:rPr>
        <w:t>﴿</w:t>
      </w:r>
      <w:r w:rsidR="00E21E95" w:rsidRPr="002902AD">
        <w:rPr>
          <w:rStyle w:val="Char3"/>
          <w:rtl/>
        </w:rPr>
        <w:t>قُل</w:t>
      </w:r>
      <w:r w:rsidR="00E21E95" w:rsidRPr="002902AD">
        <w:rPr>
          <w:rStyle w:val="Char3"/>
          <w:rFonts w:hint="cs"/>
          <w:rtl/>
        </w:rPr>
        <w:t>ۡ</w:t>
      </w:r>
      <w:r w:rsidR="00E21E95" w:rsidRPr="002902AD">
        <w:rPr>
          <w:rStyle w:val="Char3"/>
          <w:rtl/>
        </w:rPr>
        <w:t xml:space="preserve"> </w:t>
      </w:r>
      <w:r w:rsidR="00E21E95" w:rsidRPr="002902AD">
        <w:rPr>
          <w:rStyle w:val="Char3"/>
          <w:rFonts w:hint="cs"/>
          <w:rtl/>
        </w:rPr>
        <w:t>يَٰٓأَهۡلَ</w:t>
      </w:r>
      <w:r w:rsidR="00E21E95" w:rsidRPr="002902AD">
        <w:rPr>
          <w:rStyle w:val="Char3"/>
          <w:rtl/>
        </w:rPr>
        <w:t xml:space="preserve"> </w:t>
      </w:r>
      <w:r w:rsidR="00E21E95" w:rsidRPr="002902AD">
        <w:rPr>
          <w:rStyle w:val="Char3"/>
          <w:rFonts w:hint="cs"/>
          <w:rtl/>
        </w:rPr>
        <w:t>ٱلۡكِتَٰبِ</w:t>
      </w:r>
      <w:r w:rsidR="00E21E95" w:rsidRPr="002902AD">
        <w:rPr>
          <w:rStyle w:val="Char3"/>
          <w:rtl/>
        </w:rPr>
        <w:t xml:space="preserve"> </w:t>
      </w:r>
      <w:r w:rsidR="00E21E95" w:rsidRPr="002902AD">
        <w:rPr>
          <w:rStyle w:val="Char3"/>
          <w:rFonts w:hint="cs"/>
          <w:rtl/>
        </w:rPr>
        <w:t>لَا</w:t>
      </w:r>
      <w:r w:rsidR="00E21E95" w:rsidRPr="002902AD">
        <w:rPr>
          <w:rStyle w:val="Char3"/>
          <w:rtl/>
        </w:rPr>
        <w:t xml:space="preserve"> </w:t>
      </w:r>
      <w:r w:rsidR="00E21E95" w:rsidRPr="002902AD">
        <w:rPr>
          <w:rStyle w:val="Char3"/>
          <w:rFonts w:hint="cs"/>
          <w:rtl/>
        </w:rPr>
        <w:t>تَغۡلُواْ</w:t>
      </w:r>
      <w:r w:rsidR="00E21E95" w:rsidRPr="002902AD">
        <w:rPr>
          <w:rStyle w:val="Char3"/>
          <w:rtl/>
        </w:rPr>
        <w:t xml:space="preserve"> </w:t>
      </w:r>
      <w:r w:rsidR="00E21E95" w:rsidRPr="002902AD">
        <w:rPr>
          <w:rStyle w:val="Char3"/>
          <w:rFonts w:hint="cs"/>
          <w:rtl/>
        </w:rPr>
        <w:t>فِي</w:t>
      </w:r>
      <w:r w:rsidR="00E21E95" w:rsidRPr="002902AD">
        <w:rPr>
          <w:rStyle w:val="Char3"/>
          <w:rtl/>
        </w:rPr>
        <w:t xml:space="preserve"> </w:t>
      </w:r>
      <w:r w:rsidR="00E21E95" w:rsidRPr="002902AD">
        <w:rPr>
          <w:rStyle w:val="Char3"/>
          <w:rFonts w:hint="cs"/>
          <w:rtl/>
        </w:rPr>
        <w:t>دِينِكُمۡ</w:t>
      </w:r>
      <w:r w:rsidR="00E21E95" w:rsidRPr="002902AD">
        <w:rPr>
          <w:rStyle w:val="Char3"/>
          <w:rtl/>
        </w:rPr>
        <w:t xml:space="preserve"> </w:t>
      </w:r>
      <w:r w:rsidR="00E21E95" w:rsidRPr="002902AD">
        <w:rPr>
          <w:rStyle w:val="Char3"/>
          <w:rFonts w:hint="cs"/>
          <w:rtl/>
        </w:rPr>
        <w:t>غ</w:t>
      </w:r>
      <w:r w:rsidR="00E21E95" w:rsidRPr="002902AD">
        <w:rPr>
          <w:rStyle w:val="Char3"/>
          <w:rtl/>
        </w:rPr>
        <w:t>َي</w:t>
      </w:r>
      <w:r w:rsidR="00E21E95" w:rsidRPr="002902AD">
        <w:rPr>
          <w:rStyle w:val="Char3"/>
          <w:rFonts w:hint="cs"/>
          <w:rtl/>
        </w:rPr>
        <w:t>ۡرَ</w:t>
      </w:r>
      <w:r w:rsidR="00E21E95" w:rsidRPr="002902AD">
        <w:rPr>
          <w:rStyle w:val="Char3"/>
          <w:rtl/>
        </w:rPr>
        <w:t xml:space="preserve"> </w:t>
      </w:r>
      <w:r w:rsidR="00E21E95" w:rsidRPr="002902AD">
        <w:rPr>
          <w:rStyle w:val="Char3"/>
          <w:rFonts w:hint="cs"/>
          <w:rtl/>
        </w:rPr>
        <w:t>ٱلۡحَقِّ</w:t>
      </w:r>
      <w:r w:rsidR="00E21E95" w:rsidRPr="002902AD">
        <w:rPr>
          <w:rStyle w:val="Char3"/>
          <w:rtl/>
        </w:rPr>
        <w:t xml:space="preserve"> </w:t>
      </w:r>
      <w:r w:rsidR="00E21E95" w:rsidRPr="002902AD">
        <w:rPr>
          <w:rStyle w:val="Char3"/>
          <w:rFonts w:hint="cs"/>
          <w:rtl/>
        </w:rPr>
        <w:t>وَلَا</w:t>
      </w:r>
      <w:r w:rsidR="00E21E95" w:rsidRPr="002902AD">
        <w:rPr>
          <w:rStyle w:val="Char3"/>
          <w:rtl/>
        </w:rPr>
        <w:t xml:space="preserve"> </w:t>
      </w:r>
      <w:r w:rsidR="00E21E95" w:rsidRPr="002902AD">
        <w:rPr>
          <w:rStyle w:val="Char3"/>
          <w:rFonts w:hint="cs"/>
          <w:rtl/>
        </w:rPr>
        <w:t>تَتَّبِعُوٓاْ</w:t>
      </w:r>
      <w:r w:rsidR="00E21E95" w:rsidRPr="002902AD">
        <w:rPr>
          <w:rStyle w:val="Char3"/>
          <w:rtl/>
        </w:rPr>
        <w:t xml:space="preserve"> </w:t>
      </w:r>
      <w:r w:rsidR="00E21E95" w:rsidRPr="002902AD">
        <w:rPr>
          <w:rStyle w:val="Char3"/>
          <w:rFonts w:hint="cs"/>
          <w:rtl/>
        </w:rPr>
        <w:t>أَهۡوَآءَ</w:t>
      </w:r>
      <w:r w:rsidR="00E21E95" w:rsidRPr="002902AD">
        <w:rPr>
          <w:rStyle w:val="Char3"/>
          <w:rtl/>
        </w:rPr>
        <w:t xml:space="preserve"> </w:t>
      </w:r>
      <w:r w:rsidR="00E21E95" w:rsidRPr="002902AD">
        <w:rPr>
          <w:rStyle w:val="Char3"/>
          <w:rFonts w:hint="cs"/>
          <w:rtl/>
        </w:rPr>
        <w:t xml:space="preserve">قَوۡمٖ قَدۡ ضَلُّواْ مِن قَبۡلُ </w:t>
      </w:r>
      <w:r w:rsidR="00E21E95" w:rsidRPr="002902AD">
        <w:rPr>
          <w:rStyle w:val="Char3"/>
          <w:rtl/>
        </w:rPr>
        <w:t>وَأَضَلُّواْ كَثِير</w:t>
      </w:r>
      <w:r w:rsidR="00E21E95" w:rsidRPr="002902AD">
        <w:rPr>
          <w:rStyle w:val="Char3"/>
          <w:rFonts w:hint="cs"/>
          <w:rtl/>
        </w:rPr>
        <w:t>ٗا وَضَلُّواْ عَن سَوَ</w:t>
      </w:r>
      <w:r w:rsidR="00E21E95" w:rsidRPr="002902AD">
        <w:rPr>
          <w:rStyle w:val="Char3"/>
          <w:rtl/>
        </w:rPr>
        <w:t xml:space="preserve">آءِ </w:t>
      </w:r>
      <w:r w:rsidR="00E21E95" w:rsidRPr="002902AD">
        <w:rPr>
          <w:rStyle w:val="Char3"/>
          <w:rFonts w:hint="cs"/>
          <w:rtl/>
        </w:rPr>
        <w:t>ٱلسَّبِيلِ</w:t>
      </w:r>
      <w:r w:rsidR="00E21E95" w:rsidRPr="002902AD">
        <w:rPr>
          <w:rStyle w:val="Char3"/>
          <w:rtl/>
        </w:rPr>
        <w:t xml:space="preserve"> </w:t>
      </w:r>
      <w:r w:rsidR="00E21E95" w:rsidRPr="002902AD">
        <w:rPr>
          <w:rStyle w:val="Char3"/>
          <w:rFonts w:hint="cs"/>
          <w:rtl/>
        </w:rPr>
        <w:t>٧٧</w:t>
      </w:r>
      <w:r>
        <w:rPr>
          <w:rFonts w:ascii="Times New Roman" w:hAnsi="Times New Roman" w:cs="Traditional Arabic" w:hint="cs"/>
          <w:rtl/>
        </w:rPr>
        <w:t>﴾</w:t>
      </w:r>
      <w:r w:rsidR="00E21E95">
        <w:rPr>
          <w:rFonts w:ascii="Times New Roman" w:hAnsi="Times New Roman" w:hint="cs"/>
          <w:rtl/>
        </w:rPr>
        <w:t xml:space="preserve"> </w:t>
      </w:r>
      <w:r w:rsidRPr="00AD2B1C">
        <w:rPr>
          <w:rStyle w:val="Char4"/>
          <w:rtl/>
        </w:rPr>
        <w:t>[المائدة: ٧٧]</w:t>
      </w:r>
      <w:r>
        <w:rPr>
          <w:rFonts w:ascii="Times New Roman" w:hAnsi="Times New Roman" w:hint="cs"/>
          <w:rtl/>
        </w:rPr>
        <w:t>.</w:t>
      </w:r>
    </w:p>
    <w:p w:rsidR="00082CC7" w:rsidRPr="006F0B90" w:rsidRDefault="00082CC7" w:rsidP="00AD2B1C">
      <w:pPr>
        <w:pStyle w:val="a5"/>
      </w:pPr>
      <w:r>
        <w:rPr>
          <w:rFonts w:cs="Traditional Arabic" w:hint="cs"/>
          <w:rtl/>
        </w:rPr>
        <w:t>«</w:t>
      </w:r>
      <w:r w:rsidRPr="00C23142">
        <w:rPr>
          <w:rtl/>
        </w:rPr>
        <w:t xml:space="preserve">بگو: اى اهل </w:t>
      </w:r>
      <w:r w:rsidR="002902AD">
        <w:rPr>
          <w:rtl/>
        </w:rPr>
        <w:t>ک</w:t>
      </w:r>
      <w:r w:rsidRPr="00C23142">
        <w:rPr>
          <w:rtl/>
        </w:rPr>
        <w:t>تاب! به ناحق در د</w:t>
      </w:r>
      <w:r w:rsidR="002902AD">
        <w:rPr>
          <w:rtl/>
        </w:rPr>
        <w:t>ی</w:t>
      </w:r>
      <w:r w:rsidRPr="00C23142">
        <w:rPr>
          <w:rtl/>
        </w:rPr>
        <w:t>ن خود غلو ن</w:t>
      </w:r>
      <w:r w:rsidR="002902AD">
        <w:rPr>
          <w:rtl/>
        </w:rPr>
        <w:t>ک</w:t>
      </w:r>
      <w:r w:rsidRPr="00C23142">
        <w:rPr>
          <w:rtl/>
        </w:rPr>
        <w:t>ن</w:t>
      </w:r>
      <w:r w:rsidR="002902AD">
        <w:rPr>
          <w:rtl/>
        </w:rPr>
        <w:t>ی</w:t>
      </w:r>
      <w:r w:rsidRPr="00C23142">
        <w:rPr>
          <w:rtl/>
        </w:rPr>
        <w:t>د و از اهواء و ام</w:t>
      </w:r>
      <w:r w:rsidR="002902AD">
        <w:rPr>
          <w:rtl/>
        </w:rPr>
        <w:t>ی</w:t>
      </w:r>
      <w:r w:rsidRPr="00C23142">
        <w:rPr>
          <w:rtl/>
        </w:rPr>
        <w:t xml:space="preserve">ال گروهى </w:t>
      </w:r>
      <w:r w:rsidR="002902AD">
        <w:rPr>
          <w:rtl/>
        </w:rPr>
        <w:t>ک</w:t>
      </w:r>
      <w:r w:rsidRPr="00C23142">
        <w:rPr>
          <w:rtl/>
        </w:rPr>
        <w:t>ه پ</w:t>
      </w:r>
      <w:r w:rsidR="002902AD">
        <w:rPr>
          <w:rtl/>
        </w:rPr>
        <w:t>ی</w:t>
      </w:r>
      <w:r w:rsidRPr="00C23142">
        <w:rPr>
          <w:rtl/>
        </w:rPr>
        <w:t>ش از ا</w:t>
      </w:r>
      <w:r w:rsidR="002902AD">
        <w:rPr>
          <w:rtl/>
        </w:rPr>
        <w:t>ی</w:t>
      </w:r>
      <w:r w:rsidRPr="00C23142">
        <w:rPr>
          <w:rtl/>
        </w:rPr>
        <w:t>ن گمراه شده‏اند و بس</w:t>
      </w:r>
      <w:r w:rsidR="002902AD">
        <w:rPr>
          <w:rtl/>
        </w:rPr>
        <w:t>ی</w:t>
      </w:r>
      <w:r w:rsidRPr="00C23142">
        <w:rPr>
          <w:rtl/>
        </w:rPr>
        <w:t xml:space="preserve">ارى را گمراه </w:t>
      </w:r>
      <w:r w:rsidR="002902AD">
        <w:rPr>
          <w:rtl/>
        </w:rPr>
        <w:t>ک</w:t>
      </w:r>
      <w:r w:rsidRPr="00C23142">
        <w:rPr>
          <w:rtl/>
        </w:rPr>
        <w:t>رده‏اند و از راه راست منحرف گشته‏اند، پ</w:t>
      </w:r>
      <w:r w:rsidR="002902AD">
        <w:rPr>
          <w:rtl/>
        </w:rPr>
        <w:t>ی</w:t>
      </w:r>
      <w:r w:rsidRPr="00C23142">
        <w:rPr>
          <w:rtl/>
        </w:rPr>
        <w:t>روى ننما</w:t>
      </w:r>
      <w:r w:rsidR="002902AD">
        <w:rPr>
          <w:rtl/>
        </w:rPr>
        <w:t>یی</w:t>
      </w:r>
      <w:r w:rsidRPr="00C23142">
        <w:rPr>
          <w:rtl/>
        </w:rPr>
        <w:t>د</w:t>
      </w:r>
      <w:r>
        <w:rPr>
          <w:rFonts w:cs="Traditional Arabic" w:hint="cs"/>
          <w:rtl/>
        </w:rPr>
        <w:t>»</w:t>
      </w:r>
      <w:r w:rsidRPr="006F0B90">
        <w:rPr>
          <w:rtl/>
        </w:rPr>
        <w:t>.</w:t>
      </w:r>
    </w:p>
    <w:p w:rsidR="00082CC7" w:rsidRDefault="00082CC7" w:rsidP="00AD2B1C">
      <w:pPr>
        <w:pStyle w:val="a5"/>
        <w:rPr>
          <w:rtl/>
        </w:rPr>
      </w:pPr>
      <w:r w:rsidRPr="006F0B90">
        <w:rPr>
          <w:rtl/>
        </w:rPr>
        <w:t xml:space="preserve">رسول خدا </w:t>
      </w:r>
      <w:r w:rsidRPr="006F0B90">
        <w:rPr>
          <w:rFonts w:cs="CTraditional Arabic"/>
          <w:rtl/>
        </w:rPr>
        <w:t>ص</w:t>
      </w:r>
      <w:r w:rsidRPr="006F0B90">
        <w:rPr>
          <w:rtl/>
        </w:rPr>
        <w:t xml:space="preserve"> ن</w:t>
      </w:r>
      <w:r w:rsidR="002902AD">
        <w:rPr>
          <w:rtl/>
        </w:rPr>
        <w:t>ی</w:t>
      </w:r>
      <w:r w:rsidRPr="006F0B90">
        <w:rPr>
          <w:rtl/>
        </w:rPr>
        <w:t>ز مى‏فرما</w:t>
      </w:r>
      <w:r w:rsidR="002902AD">
        <w:rPr>
          <w:rtl/>
        </w:rPr>
        <w:t>ی</w:t>
      </w:r>
      <w:r w:rsidRPr="006F0B90">
        <w:rPr>
          <w:rtl/>
        </w:rPr>
        <w:t xml:space="preserve">د: </w:t>
      </w:r>
      <w:r w:rsidRPr="00AD2B1C">
        <w:rPr>
          <w:rStyle w:val="Char5"/>
          <w:rtl/>
        </w:rPr>
        <w:t>«لاَ تُطْرُونِي كَمَا أَطْرَتْ النَّصَارَى ابْنَ مَرْيَمَ، فَإِنَّمَا أَنَا عَبْدُهُ فَقُولُوا عَبْدُ اللَّهِ وَرَسُولُهُ»</w:t>
      </w:r>
      <w:r w:rsidR="00E21E95">
        <w:rPr>
          <w:rFonts w:hint="cs"/>
          <w:rtl/>
        </w:rPr>
        <w:t>.</w:t>
      </w:r>
      <w:r w:rsidRPr="006F0B90">
        <w:rPr>
          <w:rtl/>
        </w:rPr>
        <w:t xml:space="preserve"> </w:t>
      </w:r>
      <w:r>
        <w:rPr>
          <w:rFonts w:cs="Traditional Arabic" w:hint="cs"/>
          <w:rtl/>
        </w:rPr>
        <w:t>«</w:t>
      </w:r>
      <w:r w:rsidRPr="00C23142">
        <w:rPr>
          <w:sz w:val="26"/>
          <w:szCs w:val="26"/>
          <w:rtl/>
        </w:rPr>
        <w:t>مرا ب</w:t>
      </w:r>
      <w:r w:rsidR="002902AD">
        <w:rPr>
          <w:sz w:val="26"/>
          <w:szCs w:val="26"/>
          <w:rtl/>
        </w:rPr>
        <w:t>ی</w:t>
      </w:r>
      <w:r w:rsidRPr="00C23142">
        <w:rPr>
          <w:sz w:val="26"/>
          <w:szCs w:val="26"/>
          <w:rtl/>
        </w:rPr>
        <w:t>ش اندازه از روى غلو نستا</w:t>
      </w:r>
      <w:r w:rsidR="002902AD">
        <w:rPr>
          <w:sz w:val="26"/>
          <w:szCs w:val="26"/>
          <w:rtl/>
        </w:rPr>
        <w:t>یی</w:t>
      </w:r>
      <w:r w:rsidRPr="00C23142">
        <w:rPr>
          <w:sz w:val="26"/>
          <w:szCs w:val="26"/>
          <w:rtl/>
        </w:rPr>
        <w:t xml:space="preserve">د، همانگونه </w:t>
      </w:r>
      <w:r w:rsidR="002902AD">
        <w:rPr>
          <w:sz w:val="26"/>
          <w:szCs w:val="26"/>
          <w:rtl/>
        </w:rPr>
        <w:t>ک</w:t>
      </w:r>
      <w:r w:rsidRPr="00C23142">
        <w:rPr>
          <w:sz w:val="26"/>
          <w:szCs w:val="26"/>
          <w:rtl/>
        </w:rPr>
        <w:t>ه مس</w:t>
      </w:r>
      <w:r w:rsidR="002902AD">
        <w:rPr>
          <w:sz w:val="26"/>
          <w:szCs w:val="26"/>
          <w:rtl/>
        </w:rPr>
        <w:t>ی</w:t>
      </w:r>
      <w:r w:rsidRPr="00C23142">
        <w:rPr>
          <w:sz w:val="26"/>
          <w:szCs w:val="26"/>
          <w:rtl/>
        </w:rPr>
        <w:t>ح</w:t>
      </w:r>
      <w:r w:rsidR="002902AD">
        <w:rPr>
          <w:sz w:val="26"/>
          <w:szCs w:val="26"/>
          <w:rtl/>
        </w:rPr>
        <w:t>ی</w:t>
      </w:r>
      <w:r w:rsidRPr="00C23142">
        <w:rPr>
          <w:sz w:val="26"/>
          <w:szCs w:val="26"/>
          <w:rtl/>
        </w:rPr>
        <w:t>ان از</w:t>
      </w:r>
      <w:r w:rsidRPr="002902AD">
        <w:rPr>
          <w:rStyle w:val="FootnoteReference"/>
          <w:rFonts w:ascii="Times New Roman" w:hAnsi="Times New Roman"/>
          <w:b/>
          <w:sz w:val="24"/>
          <w:rtl/>
        </w:rPr>
        <w:footnoteReference w:id="714"/>
      </w:r>
      <w:r w:rsidRPr="00C23142">
        <w:rPr>
          <w:sz w:val="26"/>
          <w:szCs w:val="26"/>
          <w:rtl/>
        </w:rPr>
        <w:t xml:space="preserve"> روى غلو، ع</w:t>
      </w:r>
      <w:r w:rsidR="002902AD">
        <w:rPr>
          <w:sz w:val="26"/>
          <w:szCs w:val="26"/>
          <w:rtl/>
        </w:rPr>
        <w:t>ی</w:t>
      </w:r>
      <w:r w:rsidRPr="00C23142">
        <w:rPr>
          <w:sz w:val="26"/>
          <w:szCs w:val="26"/>
          <w:rtl/>
        </w:rPr>
        <w:t>سى پسر مر</w:t>
      </w:r>
      <w:r w:rsidR="002902AD">
        <w:rPr>
          <w:sz w:val="26"/>
          <w:szCs w:val="26"/>
          <w:rtl/>
        </w:rPr>
        <w:t>ی</w:t>
      </w:r>
      <w:r w:rsidRPr="00C23142">
        <w:rPr>
          <w:sz w:val="26"/>
          <w:szCs w:val="26"/>
          <w:rtl/>
        </w:rPr>
        <w:t>م را ب</w:t>
      </w:r>
      <w:r w:rsidR="002902AD">
        <w:rPr>
          <w:sz w:val="26"/>
          <w:szCs w:val="26"/>
          <w:rtl/>
        </w:rPr>
        <w:t>ی</w:t>
      </w:r>
      <w:r w:rsidRPr="00C23142">
        <w:rPr>
          <w:sz w:val="26"/>
          <w:szCs w:val="26"/>
          <w:rtl/>
        </w:rPr>
        <w:t>جا ب</w:t>
      </w:r>
      <w:r w:rsidR="002902AD">
        <w:rPr>
          <w:sz w:val="26"/>
          <w:szCs w:val="26"/>
          <w:rtl/>
        </w:rPr>
        <w:t>ی</w:t>
      </w:r>
      <w:r w:rsidRPr="00C23142">
        <w:rPr>
          <w:sz w:val="26"/>
          <w:szCs w:val="26"/>
          <w:rtl/>
        </w:rPr>
        <w:t>ش از اندازه ستوده‏اند، من تنها بنده‏اى هستم. پس بگو</w:t>
      </w:r>
      <w:r w:rsidR="002902AD">
        <w:rPr>
          <w:sz w:val="26"/>
          <w:szCs w:val="26"/>
          <w:rtl/>
        </w:rPr>
        <w:t>یی</w:t>
      </w:r>
      <w:r w:rsidRPr="00C23142">
        <w:rPr>
          <w:sz w:val="26"/>
          <w:szCs w:val="26"/>
          <w:rtl/>
        </w:rPr>
        <w:t>د: بنده خدا و فرستاده خدا</w:t>
      </w:r>
      <w:r>
        <w:rPr>
          <w:rFonts w:cs="Traditional Arabic" w:hint="cs"/>
          <w:rtl/>
        </w:rPr>
        <w:t>»</w:t>
      </w:r>
      <w:r>
        <w:rPr>
          <w:rtl/>
        </w:rPr>
        <w:t>.</w:t>
      </w:r>
    </w:p>
    <w:p w:rsidR="00E21E95" w:rsidRDefault="00082CC7" w:rsidP="00AD2B1C">
      <w:pPr>
        <w:pStyle w:val="a5"/>
        <w:rPr>
          <w:rtl/>
        </w:rPr>
      </w:pPr>
      <w:r w:rsidRPr="006F0B90">
        <w:rPr>
          <w:rtl/>
        </w:rPr>
        <w:t xml:space="preserve">خداوند انسان را از روح و جسمى خلق </w:t>
      </w:r>
      <w:r w:rsidR="002902AD">
        <w:rPr>
          <w:rtl/>
        </w:rPr>
        <w:t>ک</w:t>
      </w:r>
      <w:r w:rsidRPr="006F0B90">
        <w:rPr>
          <w:rtl/>
        </w:rPr>
        <w:t xml:space="preserve">رده و عناصرى در وجودش نهاده </w:t>
      </w:r>
      <w:r w:rsidR="002902AD">
        <w:rPr>
          <w:rtl/>
        </w:rPr>
        <w:t>ک</w:t>
      </w:r>
      <w:r w:rsidRPr="006F0B90">
        <w:rPr>
          <w:rtl/>
        </w:rPr>
        <w:t>ه با جهل و خطا و گناه و عص</w:t>
      </w:r>
      <w:r w:rsidR="002902AD">
        <w:rPr>
          <w:rtl/>
        </w:rPr>
        <w:t>ی</w:t>
      </w:r>
      <w:r w:rsidRPr="006F0B90">
        <w:rPr>
          <w:rtl/>
        </w:rPr>
        <w:t>ان و فراموشى و دوستى شهوات، سرشته شده و ه</w:t>
      </w:r>
      <w:r w:rsidR="002902AD">
        <w:rPr>
          <w:rtl/>
        </w:rPr>
        <w:t>ی</w:t>
      </w:r>
      <w:r w:rsidRPr="006F0B90">
        <w:rPr>
          <w:rtl/>
        </w:rPr>
        <w:t xml:space="preserve">چ </w:t>
      </w:r>
      <w:r w:rsidR="002902AD">
        <w:rPr>
          <w:rtl/>
        </w:rPr>
        <w:t>ک</w:t>
      </w:r>
      <w:r w:rsidRPr="006F0B90">
        <w:rPr>
          <w:rtl/>
        </w:rPr>
        <w:t>س را مستثنى ننموده است؛ چنانچه مى‏فرما</w:t>
      </w:r>
      <w:r w:rsidR="002902AD">
        <w:rPr>
          <w:rtl/>
        </w:rPr>
        <w:t>ی</w:t>
      </w:r>
      <w:r w:rsidRPr="006F0B90">
        <w:rPr>
          <w:rtl/>
        </w:rPr>
        <w:t>د:</w:t>
      </w:r>
    </w:p>
    <w:p w:rsidR="00082CC7" w:rsidRPr="006F0B90" w:rsidRDefault="00082CC7" w:rsidP="00AD2B1C">
      <w:pPr>
        <w:pStyle w:val="a5"/>
        <w:rPr>
          <w:rFonts w:ascii="Times New Roman" w:hAnsi="Times New Roman"/>
          <w:rtl/>
        </w:rPr>
      </w:pPr>
      <w:r>
        <w:rPr>
          <w:rFonts w:ascii="Times New Roman" w:hAnsi="Times New Roman" w:cs="Traditional Arabic" w:hint="cs"/>
          <w:rtl/>
        </w:rPr>
        <w:t>﴿</w:t>
      </w:r>
      <w:r w:rsidR="00E21E95" w:rsidRPr="002902AD">
        <w:rPr>
          <w:rStyle w:val="Char3"/>
          <w:rFonts w:hint="cs"/>
          <w:rtl/>
        </w:rPr>
        <w:t>زُيِّنَ لِلنَّاسِ حُبُّ ٱلشَّهَوَٰتِ</w:t>
      </w:r>
      <w:r>
        <w:rPr>
          <w:rFonts w:ascii="Times New Roman" w:hAnsi="Times New Roman" w:cs="Traditional Arabic" w:hint="cs"/>
          <w:rtl/>
        </w:rPr>
        <w:t>﴾</w:t>
      </w:r>
      <w:r>
        <w:rPr>
          <w:rFonts w:ascii="Times New Roman" w:hAnsi="Times New Roman" w:hint="cs"/>
          <w:rtl/>
        </w:rPr>
        <w:t xml:space="preserve"> </w:t>
      </w:r>
      <w:r w:rsidRPr="00AD2B1C">
        <w:rPr>
          <w:rStyle w:val="Char4"/>
          <w:rFonts w:hint="cs"/>
          <w:rtl/>
        </w:rPr>
        <w:t>[آل‌عمران: 14]</w:t>
      </w:r>
      <w:r w:rsidR="00E21E95" w:rsidRPr="002902AD">
        <w:rPr>
          <w:rStyle w:val="FootnoteReference"/>
          <w:rFonts w:ascii="Times New Roman" w:hAnsi="Times New Roman"/>
          <w:b/>
          <w:color w:val="000000"/>
          <w:sz w:val="24"/>
          <w:rtl/>
        </w:rPr>
        <w:footnoteReference w:id="715"/>
      </w:r>
      <w:r>
        <w:rPr>
          <w:rFonts w:ascii="Times New Roman" w:hAnsi="Times New Roman" w:hint="cs"/>
          <w:rtl/>
        </w:rPr>
        <w:t xml:space="preserve">. </w:t>
      </w:r>
      <w:r>
        <w:rPr>
          <w:rFonts w:ascii="Times New Roman" w:hAnsi="Times New Roman" w:cs="Traditional Arabic" w:hint="cs"/>
          <w:rtl/>
        </w:rPr>
        <w:t>﴿</w:t>
      </w:r>
      <w:r w:rsidR="00E21E95" w:rsidRPr="002902AD">
        <w:rPr>
          <w:rStyle w:val="Char3"/>
          <w:rtl/>
        </w:rPr>
        <w:t>وَأُح</w:t>
      </w:r>
      <w:r w:rsidR="00E21E95" w:rsidRPr="002902AD">
        <w:rPr>
          <w:rStyle w:val="Char3"/>
          <w:rFonts w:hint="cs"/>
          <w:rtl/>
        </w:rPr>
        <w:t>ۡضِرَتِ</w:t>
      </w:r>
      <w:r w:rsidR="00E21E95" w:rsidRPr="002902AD">
        <w:rPr>
          <w:rStyle w:val="Char3"/>
          <w:rtl/>
        </w:rPr>
        <w:t xml:space="preserve"> </w:t>
      </w:r>
      <w:r w:rsidR="00E21E95" w:rsidRPr="002902AD">
        <w:rPr>
          <w:rStyle w:val="Char3"/>
          <w:rFonts w:hint="cs"/>
          <w:rtl/>
        </w:rPr>
        <w:t>ٱلۡأَنفُسُ</w:t>
      </w:r>
      <w:r w:rsidR="00E21E95" w:rsidRPr="002902AD">
        <w:rPr>
          <w:rStyle w:val="Char3"/>
          <w:rtl/>
        </w:rPr>
        <w:t xml:space="preserve"> </w:t>
      </w:r>
      <w:r w:rsidR="00E21E95" w:rsidRPr="002902AD">
        <w:rPr>
          <w:rStyle w:val="Char3"/>
          <w:rFonts w:hint="cs"/>
          <w:rtl/>
        </w:rPr>
        <w:t>ٱلشُّحَّ</w:t>
      </w:r>
      <w:r>
        <w:rPr>
          <w:rFonts w:ascii="Times New Roman" w:hAnsi="Times New Roman" w:cs="Traditional Arabic" w:hint="cs"/>
          <w:rtl/>
        </w:rPr>
        <w:t>﴾</w:t>
      </w:r>
      <w:r w:rsidR="00D17E13">
        <w:rPr>
          <w:rFonts w:ascii="Times New Roman" w:hAnsi="Times New Roman" w:hint="cs"/>
          <w:rtl/>
        </w:rPr>
        <w:t xml:space="preserve"> </w:t>
      </w:r>
      <w:r w:rsidRPr="00AD2B1C">
        <w:rPr>
          <w:rStyle w:val="Char4"/>
          <w:rFonts w:hint="cs"/>
          <w:rtl/>
        </w:rPr>
        <w:t>[النساء: 128]</w:t>
      </w:r>
      <w:r w:rsidR="00E21E95" w:rsidRPr="002902AD">
        <w:rPr>
          <w:rStyle w:val="FootnoteReference"/>
          <w:rFonts w:ascii="Times New Roman" w:hAnsi="Times New Roman"/>
          <w:b/>
          <w:sz w:val="24"/>
          <w:rtl/>
        </w:rPr>
        <w:footnoteReference w:id="716"/>
      </w:r>
      <w:r>
        <w:rPr>
          <w:rFonts w:ascii="Times New Roman" w:hAnsi="Times New Roman" w:hint="cs"/>
          <w:rtl/>
        </w:rPr>
        <w:t xml:space="preserve">. </w:t>
      </w:r>
      <w:r>
        <w:rPr>
          <w:rFonts w:ascii="Times New Roman" w:hAnsi="Times New Roman" w:cs="Traditional Arabic" w:hint="cs"/>
          <w:rtl/>
        </w:rPr>
        <w:t>﴿</w:t>
      </w:r>
      <w:r w:rsidR="00E21E95" w:rsidRPr="002902AD">
        <w:rPr>
          <w:rStyle w:val="Char3"/>
          <w:rtl/>
        </w:rPr>
        <w:t>وَإِنَّهُ</w:t>
      </w:r>
      <w:r w:rsidR="00E21E95" w:rsidRPr="002902AD">
        <w:rPr>
          <w:rStyle w:val="Char3"/>
          <w:rFonts w:hint="cs"/>
          <w:rtl/>
        </w:rPr>
        <w:t>ۥ</w:t>
      </w:r>
      <w:r w:rsidR="00E21E95" w:rsidRPr="002902AD">
        <w:rPr>
          <w:rStyle w:val="Char3"/>
          <w:rtl/>
        </w:rPr>
        <w:t xml:space="preserve"> </w:t>
      </w:r>
      <w:r w:rsidR="00E21E95" w:rsidRPr="002902AD">
        <w:rPr>
          <w:rStyle w:val="Char3"/>
          <w:rFonts w:hint="cs"/>
          <w:rtl/>
        </w:rPr>
        <w:t>لِحُبِّ</w:t>
      </w:r>
      <w:r w:rsidR="00E21E95" w:rsidRPr="002902AD">
        <w:rPr>
          <w:rStyle w:val="Char3"/>
          <w:rtl/>
        </w:rPr>
        <w:t xml:space="preserve"> </w:t>
      </w:r>
      <w:r w:rsidR="00E21E95" w:rsidRPr="002902AD">
        <w:rPr>
          <w:rStyle w:val="Char3"/>
          <w:rFonts w:hint="cs"/>
          <w:rtl/>
        </w:rPr>
        <w:t>ٱلۡخَيۡرِ</w:t>
      </w:r>
      <w:r w:rsidR="00E21E95" w:rsidRPr="002902AD">
        <w:rPr>
          <w:rStyle w:val="Char3"/>
          <w:rtl/>
        </w:rPr>
        <w:t xml:space="preserve"> </w:t>
      </w:r>
      <w:r w:rsidR="00E21E95" w:rsidRPr="002902AD">
        <w:rPr>
          <w:rStyle w:val="Char3"/>
          <w:rFonts w:hint="cs"/>
          <w:rtl/>
        </w:rPr>
        <w:t>لَشَدِيدٌ</w:t>
      </w:r>
      <w:r w:rsidR="00E21E95" w:rsidRPr="002902AD">
        <w:rPr>
          <w:rStyle w:val="Char3"/>
          <w:rtl/>
        </w:rPr>
        <w:t xml:space="preserve"> </w:t>
      </w:r>
      <w:r w:rsidR="00E21E95" w:rsidRPr="002902AD">
        <w:rPr>
          <w:rStyle w:val="Char3"/>
          <w:rFonts w:hint="cs"/>
          <w:rtl/>
        </w:rPr>
        <w:t>٨</w:t>
      </w:r>
      <w:r>
        <w:rPr>
          <w:rFonts w:ascii="Times New Roman" w:hAnsi="Times New Roman" w:cs="Traditional Arabic" w:hint="cs"/>
          <w:rtl/>
        </w:rPr>
        <w:t>﴾</w:t>
      </w:r>
      <w:r>
        <w:rPr>
          <w:rFonts w:ascii="Times New Roman" w:hAnsi="Times New Roman" w:hint="cs"/>
          <w:rtl/>
        </w:rPr>
        <w:t xml:space="preserve"> </w:t>
      </w:r>
      <w:r w:rsidRPr="00AD2B1C">
        <w:rPr>
          <w:rStyle w:val="Char4"/>
          <w:rFonts w:hint="cs"/>
          <w:rtl/>
        </w:rPr>
        <w:t>[العادیات: 8]</w:t>
      </w:r>
      <w:r w:rsidR="00E21E95" w:rsidRPr="002902AD">
        <w:rPr>
          <w:rStyle w:val="FootnoteReference"/>
          <w:rFonts w:ascii="Times New Roman" w:hAnsi="Times New Roman"/>
          <w:b/>
          <w:sz w:val="24"/>
          <w:rtl/>
        </w:rPr>
        <w:footnoteReference w:id="717"/>
      </w:r>
      <w:r>
        <w:rPr>
          <w:rFonts w:ascii="Times New Roman" w:hAnsi="Times New Roman" w:hint="cs"/>
          <w:rtl/>
        </w:rPr>
        <w:t xml:space="preserve">. </w:t>
      </w:r>
      <w:r>
        <w:rPr>
          <w:rFonts w:ascii="Times New Roman" w:hAnsi="Times New Roman" w:cs="Traditional Arabic" w:hint="cs"/>
          <w:rtl/>
        </w:rPr>
        <w:t>﴿</w:t>
      </w:r>
      <w:r w:rsidR="00E21E95" w:rsidRPr="002902AD">
        <w:rPr>
          <w:rStyle w:val="Char3"/>
          <w:rtl/>
        </w:rPr>
        <w:t xml:space="preserve">إِنَّ </w:t>
      </w:r>
      <w:r w:rsidR="00E21E95" w:rsidRPr="002902AD">
        <w:rPr>
          <w:rStyle w:val="Char3"/>
          <w:rFonts w:hint="cs"/>
          <w:rtl/>
        </w:rPr>
        <w:t>ٱلنَّفۡسَ</w:t>
      </w:r>
      <w:r w:rsidR="00E21E95" w:rsidRPr="002902AD">
        <w:rPr>
          <w:rStyle w:val="Char3"/>
          <w:rtl/>
        </w:rPr>
        <w:t xml:space="preserve"> </w:t>
      </w:r>
      <w:r w:rsidR="00E21E95" w:rsidRPr="002902AD">
        <w:rPr>
          <w:rStyle w:val="Char3"/>
          <w:rFonts w:hint="cs"/>
          <w:rtl/>
        </w:rPr>
        <w:t>لَأَمَّارَة</w:t>
      </w:r>
      <w:r w:rsidR="00E21E95" w:rsidRPr="002902AD">
        <w:rPr>
          <w:rStyle w:val="Char3"/>
          <w:rtl/>
        </w:rPr>
        <w:t>ُ</w:t>
      </w:r>
      <w:r w:rsidR="00E21E95" w:rsidRPr="002902AD">
        <w:rPr>
          <w:rStyle w:val="Char3"/>
          <w:rFonts w:hint="cs"/>
          <w:rtl/>
        </w:rPr>
        <w:t>ۢ</w:t>
      </w:r>
      <w:r w:rsidR="00E21E95" w:rsidRPr="002902AD">
        <w:rPr>
          <w:rStyle w:val="Char3"/>
          <w:rtl/>
        </w:rPr>
        <w:t xml:space="preserve"> </w:t>
      </w:r>
      <w:r w:rsidR="00E21E95" w:rsidRPr="002902AD">
        <w:rPr>
          <w:rStyle w:val="Char3"/>
          <w:rFonts w:hint="cs"/>
          <w:rtl/>
        </w:rPr>
        <w:t>بِٱلسُّوٓءِ</w:t>
      </w:r>
      <w:r>
        <w:rPr>
          <w:rFonts w:ascii="Times New Roman" w:hAnsi="Times New Roman" w:cs="Traditional Arabic" w:hint="cs"/>
          <w:rtl/>
        </w:rPr>
        <w:t>﴾</w:t>
      </w:r>
      <w:r>
        <w:rPr>
          <w:rFonts w:ascii="Times New Roman" w:hAnsi="Times New Roman" w:hint="cs"/>
          <w:rtl/>
        </w:rPr>
        <w:t xml:space="preserve"> </w:t>
      </w:r>
      <w:r w:rsidRPr="00AD2B1C">
        <w:rPr>
          <w:rStyle w:val="Char4"/>
          <w:rFonts w:hint="cs"/>
          <w:rtl/>
        </w:rPr>
        <w:t>[یوسف: 53]</w:t>
      </w:r>
      <w:r w:rsidR="00E21E95" w:rsidRPr="002902AD">
        <w:rPr>
          <w:rStyle w:val="FootnoteReference"/>
          <w:rFonts w:ascii="Times New Roman" w:hAnsi="Times New Roman"/>
          <w:b/>
          <w:sz w:val="24"/>
          <w:rtl/>
        </w:rPr>
        <w:footnoteReference w:id="718"/>
      </w:r>
      <w:r w:rsidRPr="002902AD">
        <w:rPr>
          <w:rStyle w:val="Char9"/>
          <w:rtl/>
        </w:rPr>
        <w:t>.</w:t>
      </w:r>
      <w:r w:rsidRPr="006F0B90">
        <w:rPr>
          <w:rFonts w:ascii="Times New Roman" w:hAnsi="Times New Roman"/>
          <w:rtl/>
        </w:rPr>
        <w:t xml:space="preserve"> </w:t>
      </w:r>
      <w:r w:rsidR="00E21E95">
        <w:rPr>
          <w:rFonts w:ascii="Times New Roman" w:hAnsi="Times New Roman" w:cs="Traditional Arabic" w:hint="cs"/>
          <w:rtl/>
        </w:rPr>
        <w:t>﴿</w:t>
      </w:r>
      <w:r w:rsidR="00E21E95" w:rsidRPr="002902AD">
        <w:rPr>
          <w:rStyle w:val="Char3"/>
          <w:rtl/>
        </w:rPr>
        <w:t xml:space="preserve">وَكَانَ </w:t>
      </w:r>
      <w:r w:rsidR="00E21E95" w:rsidRPr="002902AD">
        <w:rPr>
          <w:rStyle w:val="Char3"/>
          <w:rFonts w:hint="cs"/>
          <w:rtl/>
        </w:rPr>
        <w:t>ٱلۡإِنسَٰنُ</w:t>
      </w:r>
      <w:r w:rsidR="00E21E95" w:rsidRPr="002902AD">
        <w:rPr>
          <w:rStyle w:val="Char3"/>
          <w:rtl/>
        </w:rPr>
        <w:t xml:space="preserve"> </w:t>
      </w:r>
      <w:r w:rsidR="00E21E95" w:rsidRPr="002902AD">
        <w:rPr>
          <w:rStyle w:val="Char3"/>
          <w:rFonts w:hint="cs"/>
          <w:rtl/>
        </w:rPr>
        <w:t>قَتُورٗا</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[الإسراء: 100]</w:t>
      </w:r>
      <w:r w:rsidRPr="002902AD">
        <w:rPr>
          <w:rStyle w:val="FootnoteReference"/>
          <w:rFonts w:ascii="Times New Roman" w:hAnsi="Times New Roman"/>
          <w:b/>
          <w:sz w:val="24"/>
          <w:rtl/>
        </w:rPr>
        <w:footnoteReference w:id="719"/>
      </w:r>
      <w:r w:rsidR="00E21E95">
        <w:rPr>
          <w:rFonts w:ascii="Times New Roman" w:hAnsi="Times New Roman"/>
          <w:rtl/>
        </w:rPr>
        <w:t>.</w:t>
      </w:r>
      <w:r w:rsidR="00E21E95">
        <w:rPr>
          <w:rFonts w:ascii="Times New Roman" w:hAnsi="Times New Roman" w:hint="cs"/>
          <w:rtl/>
        </w:rPr>
        <w:t xml:space="preserve"> </w:t>
      </w:r>
      <w:r w:rsidR="00E21E95">
        <w:rPr>
          <w:rFonts w:ascii="Times New Roman" w:hAnsi="Times New Roman" w:cs="Traditional Arabic" w:hint="cs"/>
          <w:rtl/>
        </w:rPr>
        <w:t>﴿</w:t>
      </w:r>
      <w:r w:rsidR="004C0D90" w:rsidRPr="002902AD">
        <w:rPr>
          <w:rStyle w:val="Char3"/>
          <w:rtl/>
        </w:rPr>
        <w:t>إِنَّهُ</w:t>
      </w:r>
      <w:r w:rsidR="004C0D90" w:rsidRPr="002902AD">
        <w:rPr>
          <w:rStyle w:val="Char3"/>
          <w:rFonts w:hint="cs"/>
          <w:rtl/>
        </w:rPr>
        <w:t>ۥ</w:t>
      </w:r>
      <w:r w:rsidR="004C0D90" w:rsidRPr="002902AD">
        <w:rPr>
          <w:rStyle w:val="Char3"/>
          <w:rtl/>
        </w:rPr>
        <w:t xml:space="preserve"> </w:t>
      </w:r>
      <w:r w:rsidR="004C0D90" w:rsidRPr="002902AD">
        <w:rPr>
          <w:rStyle w:val="Char3"/>
          <w:rFonts w:hint="cs"/>
          <w:rtl/>
        </w:rPr>
        <w:t>كَانَ</w:t>
      </w:r>
      <w:r w:rsidR="004C0D90" w:rsidRPr="002902AD">
        <w:rPr>
          <w:rStyle w:val="Char3"/>
          <w:rtl/>
        </w:rPr>
        <w:t xml:space="preserve"> </w:t>
      </w:r>
      <w:r w:rsidR="004C0D90" w:rsidRPr="002902AD">
        <w:rPr>
          <w:rStyle w:val="Char3"/>
          <w:rFonts w:hint="cs"/>
          <w:rtl/>
        </w:rPr>
        <w:t>ظَلُومٗا جَهُولٗا</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[الأحزاب: 72]</w:t>
      </w:r>
      <w:r w:rsidRPr="002902AD">
        <w:rPr>
          <w:rStyle w:val="FootnoteReference"/>
          <w:rFonts w:ascii="Times New Roman" w:hAnsi="Times New Roman"/>
          <w:b/>
          <w:sz w:val="24"/>
          <w:rtl/>
        </w:rPr>
        <w:footnoteReference w:id="720"/>
      </w:r>
      <w:r w:rsidRPr="006F0B90">
        <w:rPr>
          <w:rFonts w:ascii="Times New Roman" w:hAnsi="Times New Roman"/>
          <w:rtl/>
        </w:rPr>
        <w:t>.</w:t>
      </w:r>
      <w:r w:rsidR="004C0D90">
        <w:rPr>
          <w:rFonts w:ascii="Times New Roman" w:hAnsi="Times New Roman" w:hint="cs"/>
          <w:rtl/>
        </w:rPr>
        <w:t xml:space="preserve"> </w:t>
      </w:r>
      <w:r w:rsidR="00E21E95">
        <w:rPr>
          <w:rFonts w:ascii="Times New Roman" w:hAnsi="Times New Roman" w:cs="Traditional Arabic" w:hint="cs"/>
          <w:rtl/>
        </w:rPr>
        <w:t>﴿</w:t>
      </w:r>
      <w:r w:rsidR="004C0D90" w:rsidRPr="002902AD">
        <w:rPr>
          <w:rStyle w:val="Char3"/>
          <w:rFonts w:hint="cs"/>
          <w:rtl/>
        </w:rPr>
        <w:t>وَعَسَىٰٓ أَن تَكۡرَهُو</w:t>
      </w:r>
      <w:r w:rsidR="004C0D90" w:rsidRPr="002902AD">
        <w:rPr>
          <w:rStyle w:val="Char3"/>
          <w:rtl/>
        </w:rPr>
        <w:t>اْ شَي</w:t>
      </w:r>
      <w:r w:rsidR="004C0D90" w:rsidRPr="002902AD">
        <w:rPr>
          <w:rStyle w:val="Char3"/>
          <w:rFonts w:hint="cs"/>
          <w:rtl/>
        </w:rPr>
        <w:t>ۡ‍ٔٗا وَهُوَ خَيۡرٞ لَّكُمۡۖ وَعَسَىٰٓ أَن تُحِبُّواْ شَيۡ</w:t>
      </w:r>
      <w:r w:rsidR="004C0D90" w:rsidRPr="002902AD">
        <w:rPr>
          <w:rStyle w:val="Char3"/>
          <w:rtl/>
        </w:rPr>
        <w:t>‍ٔ</w:t>
      </w:r>
      <w:r w:rsidR="004C0D90" w:rsidRPr="002902AD">
        <w:rPr>
          <w:rStyle w:val="Char3"/>
          <w:rFonts w:hint="cs"/>
          <w:rtl/>
        </w:rPr>
        <w:t xml:space="preserve">ٗا وَهُوَ شَرّٞ </w:t>
      </w:r>
      <w:r w:rsidR="004C0D90" w:rsidRPr="002902AD">
        <w:rPr>
          <w:rStyle w:val="Char3"/>
          <w:rtl/>
        </w:rPr>
        <w:t>لَّكُم</w:t>
      </w:r>
      <w:r w:rsidR="004C0D90" w:rsidRPr="002902AD">
        <w:rPr>
          <w:rStyle w:val="Char3"/>
          <w:rFonts w:hint="cs"/>
          <w:rtl/>
        </w:rPr>
        <w:t>ۡۚ</w:t>
      </w:r>
      <w:r w:rsidR="004C0D90" w:rsidRPr="002902AD">
        <w:rPr>
          <w:rStyle w:val="Char3"/>
          <w:rtl/>
        </w:rPr>
        <w:t xml:space="preserve"> </w:t>
      </w:r>
      <w:r w:rsidR="004C0D90" w:rsidRPr="002902AD">
        <w:rPr>
          <w:rStyle w:val="Char3"/>
          <w:rFonts w:hint="cs"/>
          <w:rtl/>
        </w:rPr>
        <w:t>وَٱللَّهُ</w:t>
      </w:r>
      <w:r w:rsidR="004C0D90" w:rsidRPr="002902AD">
        <w:rPr>
          <w:rStyle w:val="Char3"/>
          <w:rtl/>
        </w:rPr>
        <w:t xml:space="preserve"> </w:t>
      </w:r>
      <w:r w:rsidR="004C0D90" w:rsidRPr="002902AD">
        <w:rPr>
          <w:rStyle w:val="Char3"/>
          <w:rFonts w:hint="cs"/>
          <w:rtl/>
        </w:rPr>
        <w:t>يَعۡلَمُ</w:t>
      </w:r>
      <w:r w:rsidR="004C0D90" w:rsidRPr="002902AD">
        <w:rPr>
          <w:rStyle w:val="Char3"/>
          <w:rtl/>
        </w:rPr>
        <w:t xml:space="preserve"> </w:t>
      </w:r>
      <w:r w:rsidR="004C0D90" w:rsidRPr="002902AD">
        <w:rPr>
          <w:rStyle w:val="Char3"/>
          <w:rFonts w:hint="cs"/>
          <w:rtl/>
        </w:rPr>
        <w:t>وَأَن</w:t>
      </w:r>
      <w:r w:rsidR="004C0D90" w:rsidRPr="002902AD">
        <w:rPr>
          <w:rStyle w:val="Char3"/>
          <w:rtl/>
        </w:rPr>
        <w:t>تُم</w:t>
      </w:r>
      <w:r w:rsidR="004C0D90" w:rsidRPr="002902AD">
        <w:rPr>
          <w:rStyle w:val="Char3"/>
          <w:rFonts w:hint="cs"/>
          <w:rtl/>
        </w:rPr>
        <w:t>ۡ</w:t>
      </w:r>
      <w:r w:rsidR="004C0D90" w:rsidRPr="002902AD">
        <w:rPr>
          <w:rStyle w:val="Char3"/>
          <w:rtl/>
        </w:rPr>
        <w:t xml:space="preserve"> </w:t>
      </w:r>
      <w:r w:rsidR="004C0D90" w:rsidRPr="002902AD">
        <w:rPr>
          <w:rStyle w:val="Char3"/>
          <w:rFonts w:hint="cs"/>
          <w:rtl/>
        </w:rPr>
        <w:t>لَا</w:t>
      </w:r>
      <w:r w:rsidR="004C0D90" w:rsidRPr="002902AD">
        <w:rPr>
          <w:rStyle w:val="Char3"/>
          <w:rtl/>
        </w:rPr>
        <w:t xml:space="preserve"> </w:t>
      </w:r>
      <w:r w:rsidR="004C0D90" w:rsidRPr="002902AD">
        <w:rPr>
          <w:rStyle w:val="Char3"/>
          <w:rFonts w:hint="cs"/>
          <w:rtl/>
        </w:rPr>
        <w:t>تَعۡلَمُونَ</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w:t>
      </w:r>
      <w:r w:rsidR="004C0D90" w:rsidRPr="00AD2B1C">
        <w:rPr>
          <w:rStyle w:val="Char4"/>
          <w:rFonts w:hint="cs"/>
          <w:rtl/>
        </w:rPr>
        <w:t>البقر</w:t>
      </w:r>
      <w:r w:rsidR="004C0D90" w:rsidRPr="00AD2B1C">
        <w:rPr>
          <w:rStyle w:val="Char4"/>
          <w:rtl/>
        </w:rPr>
        <w:t>ة</w:t>
      </w:r>
      <w:r w:rsidR="004C0D90" w:rsidRPr="00AD2B1C">
        <w:rPr>
          <w:rStyle w:val="Char4"/>
          <w:rFonts w:hint="cs"/>
          <w:rtl/>
        </w:rPr>
        <w:t>: 216</w:t>
      </w:r>
      <w:r w:rsidR="00E21E95" w:rsidRPr="00AD2B1C">
        <w:rPr>
          <w:rStyle w:val="Char4"/>
          <w:rFonts w:hint="cs"/>
          <w:rtl/>
        </w:rPr>
        <w:t>]</w:t>
      </w:r>
      <w:r w:rsidRPr="002902AD">
        <w:rPr>
          <w:rStyle w:val="FootnoteReference"/>
          <w:rFonts w:ascii="Times New Roman" w:hAnsi="Times New Roman"/>
          <w:b/>
          <w:sz w:val="24"/>
          <w:rtl/>
        </w:rPr>
        <w:footnoteReference w:id="721"/>
      </w:r>
      <w:r w:rsidR="004C0D90">
        <w:rPr>
          <w:rFonts w:ascii="Times New Roman" w:hAnsi="Times New Roman"/>
          <w:rtl/>
        </w:rPr>
        <w:t>.</w:t>
      </w:r>
      <w:r w:rsidR="00E21E95">
        <w:rPr>
          <w:rFonts w:ascii="Times New Roman" w:hAnsi="Times New Roman" w:hint="cs"/>
          <w:rtl/>
        </w:rPr>
        <w:t xml:space="preserve"> </w:t>
      </w:r>
      <w:r w:rsidR="00E21E95">
        <w:rPr>
          <w:rFonts w:ascii="Times New Roman" w:hAnsi="Times New Roman" w:cs="Traditional Arabic" w:hint="cs"/>
          <w:rtl/>
        </w:rPr>
        <w:t>﴿</w:t>
      </w:r>
      <w:r w:rsidR="004C0D90" w:rsidRPr="002902AD">
        <w:rPr>
          <w:rStyle w:val="Char3"/>
          <w:rtl/>
        </w:rPr>
        <w:t xml:space="preserve">وَكَانَ </w:t>
      </w:r>
      <w:r w:rsidR="004C0D90" w:rsidRPr="002902AD">
        <w:rPr>
          <w:rStyle w:val="Char3"/>
          <w:rFonts w:hint="cs"/>
          <w:rtl/>
        </w:rPr>
        <w:t>ٱلۡإِنسَٰنُ</w:t>
      </w:r>
      <w:r w:rsidR="004C0D90" w:rsidRPr="002902AD">
        <w:rPr>
          <w:rStyle w:val="Char3"/>
          <w:rtl/>
        </w:rPr>
        <w:t xml:space="preserve"> </w:t>
      </w:r>
      <w:r w:rsidR="004C0D90" w:rsidRPr="002902AD">
        <w:rPr>
          <w:rStyle w:val="Char3"/>
          <w:rFonts w:hint="cs"/>
          <w:rtl/>
        </w:rPr>
        <w:t>عَجُولٗا</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w:t>
      </w:r>
      <w:r w:rsidR="004C0D90" w:rsidRPr="00AD2B1C">
        <w:rPr>
          <w:rStyle w:val="Char4"/>
          <w:rFonts w:hint="cs"/>
          <w:rtl/>
        </w:rPr>
        <w:t>الإسراء: 11</w:t>
      </w:r>
      <w:r w:rsidR="00E21E95" w:rsidRPr="00AD2B1C">
        <w:rPr>
          <w:rStyle w:val="Char4"/>
          <w:rFonts w:hint="cs"/>
          <w:rtl/>
        </w:rPr>
        <w:t>]</w:t>
      </w:r>
      <w:r w:rsidRPr="002902AD">
        <w:rPr>
          <w:rStyle w:val="FootnoteReference"/>
          <w:rFonts w:ascii="Times New Roman" w:hAnsi="Times New Roman"/>
          <w:b/>
          <w:sz w:val="24"/>
          <w:rtl/>
        </w:rPr>
        <w:footnoteReference w:id="722"/>
      </w:r>
      <w:r w:rsidRPr="002902AD">
        <w:rPr>
          <w:rStyle w:val="Char9"/>
          <w:rtl/>
        </w:rPr>
        <w:t>.</w:t>
      </w:r>
      <w:r w:rsidRPr="006F0B90">
        <w:rPr>
          <w:rFonts w:ascii="Times New Roman" w:hAnsi="Times New Roman"/>
          <w:rtl/>
        </w:rPr>
        <w:t xml:space="preserve"> </w:t>
      </w:r>
      <w:r w:rsidR="00E21E95">
        <w:rPr>
          <w:rFonts w:ascii="Times New Roman" w:hAnsi="Times New Roman" w:cs="Traditional Arabic" w:hint="cs"/>
          <w:rtl/>
        </w:rPr>
        <w:t>﴿</w:t>
      </w:r>
      <w:r w:rsidR="004C0D90" w:rsidRPr="002902AD">
        <w:rPr>
          <w:rStyle w:val="Char3"/>
          <w:rtl/>
        </w:rPr>
        <w:t xml:space="preserve">إِنَّ </w:t>
      </w:r>
      <w:r w:rsidR="004C0D90" w:rsidRPr="002902AD">
        <w:rPr>
          <w:rStyle w:val="Char3"/>
          <w:rFonts w:hint="cs"/>
          <w:rtl/>
        </w:rPr>
        <w:t>ٱلۡإِنسَٰنَ</w:t>
      </w:r>
      <w:r w:rsidR="004C0D90" w:rsidRPr="002902AD">
        <w:rPr>
          <w:rStyle w:val="Char3"/>
          <w:rtl/>
        </w:rPr>
        <w:t xml:space="preserve"> </w:t>
      </w:r>
      <w:r w:rsidR="004C0D90" w:rsidRPr="002902AD">
        <w:rPr>
          <w:rStyle w:val="Char3"/>
          <w:rFonts w:hint="cs"/>
          <w:rtl/>
        </w:rPr>
        <w:t>خُلِقَ</w:t>
      </w:r>
      <w:r w:rsidR="004C0D90" w:rsidRPr="002902AD">
        <w:rPr>
          <w:rStyle w:val="Char3"/>
          <w:rtl/>
        </w:rPr>
        <w:t xml:space="preserve"> </w:t>
      </w:r>
      <w:r w:rsidR="004C0D90" w:rsidRPr="002902AD">
        <w:rPr>
          <w:rStyle w:val="Char3"/>
          <w:rFonts w:hint="cs"/>
          <w:rtl/>
        </w:rPr>
        <w:t>هَلُوعًا</w:t>
      </w:r>
      <w:r w:rsidR="004C0D90" w:rsidRPr="002902AD">
        <w:rPr>
          <w:rStyle w:val="Char3"/>
          <w:rtl/>
        </w:rPr>
        <w:t xml:space="preserve"> </w:t>
      </w:r>
      <w:r w:rsidR="004C0D90" w:rsidRPr="002902AD">
        <w:rPr>
          <w:rStyle w:val="Char3"/>
          <w:rFonts w:hint="cs"/>
          <w:rtl/>
        </w:rPr>
        <w:t>١٩</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w:t>
      </w:r>
      <w:r w:rsidR="004C0D90" w:rsidRPr="00AD2B1C">
        <w:rPr>
          <w:rStyle w:val="Char4"/>
          <w:rFonts w:hint="cs"/>
          <w:rtl/>
        </w:rPr>
        <w:t>المعارج: 19</w:t>
      </w:r>
      <w:r w:rsidR="00E21E95" w:rsidRPr="00AD2B1C">
        <w:rPr>
          <w:rStyle w:val="Char4"/>
          <w:rFonts w:hint="cs"/>
          <w:rtl/>
        </w:rPr>
        <w:t>]</w:t>
      </w:r>
      <w:r w:rsidRPr="002902AD">
        <w:rPr>
          <w:rStyle w:val="FootnoteReference"/>
          <w:rFonts w:ascii="Times New Roman" w:hAnsi="Times New Roman"/>
          <w:b/>
          <w:sz w:val="24"/>
          <w:rtl/>
        </w:rPr>
        <w:footnoteReference w:id="723"/>
      </w:r>
      <w:r w:rsidRPr="002902AD">
        <w:rPr>
          <w:rStyle w:val="Char9"/>
          <w:rtl/>
        </w:rPr>
        <w:t>.</w:t>
      </w:r>
      <w:r w:rsidRPr="006F0B90">
        <w:rPr>
          <w:rFonts w:ascii="Times New Roman" w:hAnsi="Times New Roman"/>
          <w:rtl/>
        </w:rPr>
        <w:t xml:space="preserve"> </w:t>
      </w:r>
      <w:r w:rsidR="00E21E95">
        <w:rPr>
          <w:rFonts w:ascii="Times New Roman" w:hAnsi="Times New Roman" w:cs="Traditional Arabic" w:hint="cs"/>
          <w:rtl/>
        </w:rPr>
        <w:t>﴿</w:t>
      </w:r>
      <w:r w:rsidR="004C0D90" w:rsidRPr="002902AD">
        <w:rPr>
          <w:rStyle w:val="Char3"/>
          <w:rFonts w:hint="cs"/>
          <w:rtl/>
        </w:rPr>
        <w:t>وَكَانَ ٱلۡإِنسَٰنُ</w:t>
      </w:r>
      <w:r w:rsidR="004C0D90" w:rsidRPr="002902AD">
        <w:rPr>
          <w:rStyle w:val="Char3"/>
          <w:rtl/>
        </w:rPr>
        <w:t xml:space="preserve"> </w:t>
      </w:r>
      <w:r w:rsidR="004C0D90" w:rsidRPr="002902AD">
        <w:rPr>
          <w:rStyle w:val="Char3"/>
          <w:rFonts w:hint="cs"/>
          <w:rtl/>
        </w:rPr>
        <w:t>أَكۡثَرَ</w:t>
      </w:r>
      <w:r w:rsidR="004C0D90" w:rsidRPr="002902AD">
        <w:rPr>
          <w:rStyle w:val="Char3"/>
          <w:rtl/>
        </w:rPr>
        <w:t xml:space="preserve"> </w:t>
      </w:r>
      <w:r w:rsidR="004C0D90" w:rsidRPr="002902AD">
        <w:rPr>
          <w:rStyle w:val="Char3"/>
          <w:rFonts w:hint="cs"/>
          <w:rtl/>
        </w:rPr>
        <w:t>شَيۡءٖ جَدَلٗا</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w:t>
      </w:r>
      <w:r w:rsidR="004C0D90" w:rsidRPr="00AD2B1C">
        <w:rPr>
          <w:rStyle w:val="Char4"/>
          <w:rFonts w:hint="cs"/>
          <w:rtl/>
        </w:rPr>
        <w:t>الکهف: 54</w:t>
      </w:r>
      <w:r w:rsidR="00E21E95" w:rsidRPr="00AD2B1C">
        <w:rPr>
          <w:rStyle w:val="Char4"/>
          <w:rFonts w:hint="cs"/>
          <w:rtl/>
        </w:rPr>
        <w:t>]</w:t>
      </w:r>
      <w:r w:rsidRPr="002902AD">
        <w:rPr>
          <w:rStyle w:val="FootnoteReference"/>
          <w:rFonts w:ascii="Times New Roman" w:hAnsi="Times New Roman"/>
          <w:rtl/>
        </w:rPr>
        <w:footnoteReference w:id="724"/>
      </w:r>
      <w:r w:rsidR="004C0D90">
        <w:rPr>
          <w:rFonts w:ascii="Times New Roman" w:hAnsi="Times New Roman"/>
          <w:rtl/>
        </w:rPr>
        <w:t>.</w:t>
      </w:r>
      <w:r w:rsidRPr="006F0B90">
        <w:rPr>
          <w:rFonts w:ascii="Times New Roman" w:hAnsi="Times New Roman"/>
          <w:rtl/>
        </w:rPr>
        <w:t xml:space="preserve"> </w:t>
      </w:r>
      <w:r w:rsidR="00E21E95">
        <w:rPr>
          <w:rFonts w:ascii="Times New Roman" w:hAnsi="Times New Roman" w:cs="Traditional Arabic" w:hint="cs"/>
          <w:rtl/>
        </w:rPr>
        <w:t>﴿</w:t>
      </w:r>
      <w:r w:rsidR="004C0D90" w:rsidRPr="002902AD">
        <w:rPr>
          <w:rStyle w:val="Char3"/>
          <w:rtl/>
        </w:rPr>
        <w:t xml:space="preserve">وَخُلِقَ </w:t>
      </w:r>
      <w:r w:rsidR="004C0D90" w:rsidRPr="002902AD">
        <w:rPr>
          <w:rStyle w:val="Char3"/>
          <w:rFonts w:hint="cs"/>
          <w:rtl/>
        </w:rPr>
        <w:t>ٱلۡإِنسَٰنُ</w:t>
      </w:r>
      <w:r w:rsidR="004C0D90" w:rsidRPr="002902AD">
        <w:rPr>
          <w:rStyle w:val="Char3"/>
          <w:rtl/>
        </w:rPr>
        <w:t xml:space="preserve"> </w:t>
      </w:r>
      <w:r w:rsidR="004C0D90" w:rsidRPr="002902AD">
        <w:rPr>
          <w:rStyle w:val="Char3"/>
          <w:rFonts w:hint="cs"/>
          <w:rtl/>
        </w:rPr>
        <w:t>ضَعِيفٗا</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w:t>
      </w:r>
      <w:r w:rsidR="004C0D90" w:rsidRPr="00AD2B1C">
        <w:rPr>
          <w:rStyle w:val="Char4"/>
          <w:rFonts w:hint="cs"/>
          <w:rtl/>
        </w:rPr>
        <w:t>النساء: 28</w:t>
      </w:r>
      <w:r w:rsidR="00E21E95" w:rsidRPr="00AD2B1C">
        <w:rPr>
          <w:rStyle w:val="Char4"/>
          <w:rFonts w:hint="cs"/>
          <w:rtl/>
        </w:rPr>
        <w:t>]</w:t>
      </w:r>
      <w:r w:rsidRPr="002902AD">
        <w:rPr>
          <w:rStyle w:val="FootnoteReference"/>
          <w:rFonts w:ascii="Times New Roman" w:hAnsi="Times New Roman"/>
          <w:b/>
          <w:sz w:val="24"/>
          <w:rtl/>
        </w:rPr>
        <w:footnoteReference w:id="725"/>
      </w:r>
      <w:r w:rsidRPr="006F0B90">
        <w:rPr>
          <w:rFonts w:ascii="Times New Roman" w:hAnsi="Times New Roman"/>
          <w:rtl/>
        </w:rPr>
        <w:t>.</w:t>
      </w:r>
      <w:r w:rsidR="004C0D90">
        <w:rPr>
          <w:rFonts w:ascii="Times New Roman" w:hAnsi="Times New Roman" w:hint="cs"/>
          <w:rtl/>
        </w:rPr>
        <w:t xml:space="preserve"> </w:t>
      </w:r>
      <w:r w:rsidR="00E21E95">
        <w:rPr>
          <w:rFonts w:ascii="Times New Roman" w:hAnsi="Times New Roman" w:cs="Traditional Arabic" w:hint="cs"/>
          <w:rtl/>
        </w:rPr>
        <w:t>﴿</w:t>
      </w:r>
      <w:r w:rsidR="004C0D90" w:rsidRPr="002902AD">
        <w:rPr>
          <w:rStyle w:val="Char3"/>
          <w:rtl/>
        </w:rPr>
        <w:t xml:space="preserve">إِنَّ </w:t>
      </w:r>
      <w:r w:rsidR="004C0D90" w:rsidRPr="002902AD">
        <w:rPr>
          <w:rStyle w:val="Char3"/>
          <w:rFonts w:hint="cs"/>
          <w:rtl/>
        </w:rPr>
        <w:t>ٱلۡإِنسَٰنَ</w:t>
      </w:r>
      <w:r w:rsidR="004C0D90" w:rsidRPr="002902AD">
        <w:rPr>
          <w:rStyle w:val="Char3"/>
          <w:rtl/>
        </w:rPr>
        <w:t xml:space="preserve"> </w:t>
      </w:r>
      <w:r w:rsidR="004C0D90" w:rsidRPr="002902AD">
        <w:rPr>
          <w:rStyle w:val="Char3"/>
          <w:rFonts w:hint="cs"/>
          <w:rtl/>
        </w:rPr>
        <w:t>لَيَطۡغَىٰٓ</w:t>
      </w:r>
      <w:r w:rsidR="004C0D90" w:rsidRPr="002902AD">
        <w:rPr>
          <w:rStyle w:val="Char3"/>
          <w:rtl/>
        </w:rPr>
        <w:t xml:space="preserve"> </w:t>
      </w:r>
      <w:r w:rsidR="004C0D90" w:rsidRPr="002902AD">
        <w:rPr>
          <w:rStyle w:val="Char3"/>
          <w:rFonts w:hint="cs"/>
          <w:rtl/>
        </w:rPr>
        <w:t>٦</w:t>
      </w:r>
      <w:r w:rsidR="004C0D90" w:rsidRPr="002902AD">
        <w:rPr>
          <w:rStyle w:val="Char3"/>
          <w:rtl/>
        </w:rPr>
        <w:t xml:space="preserve"> </w:t>
      </w:r>
      <w:r w:rsidR="004C0D90" w:rsidRPr="002902AD">
        <w:rPr>
          <w:rStyle w:val="Char3"/>
          <w:rFonts w:hint="cs"/>
          <w:rtl/>
        </w:rPr>
        <w:t>أَن</w:t>
      </w:r>
      <w:r w:rsidR="004C0D90" w:rsidRPr="002902AD">
        <w:rPr>
          <w:rStyle w:val="Char3"/>
          <w:rtl/>
        </w:rPr>
        <w:t xml:space="preserve"> </w:t>
      </w:r>
      <w:r w:rsidR="004C0D90" w:rsidRPr="002902AD">
        <w:rPr>
          <w:rStyle w:val="Char3"/>
          <w:rFonts w:hint="cs"/>
          <w:rtl/>
        </w:rPr>
        <w:t>رَّءَاهُ</w:t>
      </w:r>
      <w:r w:rsidR="004C0D90" w:rsidRPr="002902AD">
        <w:rPr>
          <w:rStyle w:val="Char3"/>
          <w:rtl/>
        </w:rPr>
        <w:t xml:space="preserve"> </w:t>
      </w:r>
      <w:r w:rsidR="004C0D90" w:rsidRPr="002902AD">
        <w:rPr>
          <w:rStyle w:val="Char3"/>
          <w:rFonts w:hint="cs"/>
          <w:rtl/>
        </w:rPr>
        <w:t xml:space="preserve">ٱسۡتَغۡنَىٰٓ </w:t>
      </w:r>
      <w:r w:rsidR="004C0D90" w:rsidRPr="002902AD">
        <w:rPr>
          <w:rStyle w:val="Char3"/>
          <w:rtl/>
        </w:rPr>
        <w:t>٧</w:t>
      </w:r>
      <w:r w:rsidR="00E21E95">
        <w:rPr>
          <w:rFonts w:ascii="Times New Roman" w:hAnsi="Times New Roman" w:cs="Traditional Arabic" w:hint="cs"/>
          <w:rtl/>
        </w:rPr>
        <w:t>﴾</w:t>
      </w:r>
      <w:r w:rsidR="00E21E95">
        <w:rPr>
          <w:rFonts w:ascii="Times New Roman" w:hAnsi="Times New Roman" w:hint="cs"/>
          <w:rtl/>
        </w:rPr>
        <w:t xml:space="preserve"> </w:t>
      </w:r>
      <w:r w:rsidR="00E21E95" w:rsidRPr="00AD2B1C">
        <w:rPr>
          <w:rStyle w:val="Char4"/>
          <w:rFonts w:hint="cs"/>
          <w:rtl/>
        </w:rPr>
        <w:t>[</w:t>
      </w:r>
      <w:r w:rsidR="004C0D90" w:rsidRPr="00AD2B1C">
        <w:rPr>
          <w:rStyle w:val="Char4"/>
          <w:rFonts w:hint="cs"/>
          <w:rtl/>
        </w:rPr>
        <w:t>العلق: 6-7</w:t>
      </w:r>
      <w:r w:rsidR="00E21E95" w:rsidRPr="00AD2B1C">
        <w:rPr>
          <w:rStyle w:val="Char4"/>
          <w:rFonts w:hint="cs"/>
          <w:rtl/>
        </w:rPr>
        <w:t>]</w:t>
      </w:r>
      <w:r w:rsidRPr="002902AD">
        <w:rPr>
          <w:rStyle w:val="FootnoteReference"/>
          <w:rFonts w:ascii="Times New Roman" w:hAnsi="Times New Roman"/>
          <w:b/>
          <w:sz w:val="24"/>
          <w:rtl/>
        </w:rPr>
        <w:footnoteReference w:id="726"/>
      </w:r>
      <w:r w:rsidR="00E21E95">
        <w:rPr>
          <w:rFonts w:ascii="Times New Roman" w:hAnsi="Times New Roman" w:hint="cs"/>
          <w:rtl/>
        </w:rPr>
        <w:t>.</w:t>
      </w:r>
    </w:p>
    <w:p w:rsidR="00082CC7" w:rsidRDefault="00082CC7" w:rsidP="00AD2B1C">
      <w:pPr>
        <w:pStyle w:val="a5"/>
        <w:rPr>
          <w:rtl/>
        </w:rPr>
      </w:pPr>
      <w:r w:rsidRPr="006F0B90">
        <w:rPr>
          <w:rtl/>
        </w:rPr>
        <w:t>تمام ا</w:t>
      </w:r>
      <w:r w:rsidR="002902AD">
        <w:rPr>
          <w:rtl/>
        </w:rPr>
        <w:t>ی</w:t>
      </w:r>
      <w:r w:rsidRPr="006F0B90">
        <w:rPr>
          <w:rtl/>
        </w:rPr>
        <w:t>ن آ</w:t>
      </w:r>
      <w:r w:rsidR="002902AD">
        <w:rPr>
          <w:rtl/>
        </w:rPr>
        <w:t>ی</w:t>
      </w:r>
      <w:r w:rsidRPr="006F0B90">
        <w:rPr>
          <w:rtl/>
        </w:rPr>
        <w:t>ات - و آ</w:t>
      </w:r>
      <w:r w:rsidR="002902AD">
        <w:rPr>
          <w:rtl/>
        </w:rPr>
        <w:t>ی</w:t>
      </w:r>
      <w:r w:rsidRPr="006F0B90">
        <w:rPr>
          <w:rtl/>
        </w:rPr>
        <w:t>ات بس</w:t>
      </w:r>
      <w:r w:rsidR="002902AD">
        <w:rPr>
          <w:rtl/>
        </w:rPr>
        <w:t>ی</w:t>
      </w:r>
      <w:r w:rsidRPr="006F0B90">
        <w:rPr>
          <w:rtl/>
        </w:rPr>
        <w:t>ارى د</w:t>
      </w:r>
      <w:r w:rsidR="002902AD">
        <w:rPr>
          <w:rtl/>
        </w:rPr>
        <w:t>ی</w:t>
      </w:r>
      <w:r w:rsidRPr="006F0B90">
        <w:rPr>
          <w:rtl/>
        </w:rPr>
        <w:t>گر - ا</w:t>
      </w:r>
      <w:r w:rsidR="002902AD">
        <w:rPr>
          <w:rtl/>
        </w:rPr>
        <w:t>ی</w:t>
      </w:r>
      <w:r w:rsidRPr="006F0B90">
        <w:rPr>
          <w:rtl/>
        </w:rPr>
        <w:t>ن حق</w:t>
      </w:r>
      <w:r w:rsidR="002902AD">
        <w:rPr>
          <w:rtl/>
        </w:rPr>
        <w:t>ی</w:t>
      </w:r>
      <w:r w:rsidRPr="006F0B90">
        <w:rPr>
          <w:rtl/>
        </w:rPr>
        <w:t xml:space="preserve">قت مسلّم را ثابت مى‏سازند </w:t>
      </w:r>
      <w:r w:rsidR="002902AD">
        <w:rPr>
          <w:rtl/>
        </w:rPr>
        <w:t>ک</w:t>
      </w:r>
      <w:r w:rsidRPr="006F0B90">
        <w:rPr>
          <w:rtl/>
        </w:rPr>
        <w:t>ه‏</w:t>
      </w:r>
      <w:r w:rsidRPr="002902AD">
        <w:rPr>
          <w:rStyle w:val="FootnoteReference"/>
          <w:rFonts w:ascii="Times New Roman" w:hAnsi="Times New Roman"/>
          <w:b/>
          <w:sz w:val="24"/>
          <w:rtl/>
        </w:rPr>
        <w:footnoteReference w:id="727"/>
      </w:r>
      <w:r w:rsidRPr="006F0B90">
        <w:rPr>
          <w:rtl/>
        </w:rPr>
        <w:t xml:space="preserve"> خداوند انسان را به گونه‏اى خلق </w:t>
      </w:r>
      <w:r w:rsidR="002902AD">
        <w:rPr>
          <w:rtl/>
        </w:rPr>
        <w:t>ک</w:t>
      </w:r>
      <w:r w:rsidRPr="006F0B90">
        <w:rPr>
          <w:rtl/>
        </w:rPr>
        <w:t xml:space="preserve">رده </w:t>
      </w:r>
      <w:r w:rsidR="002902AD">
        <w:rPr>
          <w:rtl/>
        </w:rPr>
        <w:t>ک</w:t>
      </w:r>
      <w:r w:rsidRPr="006F0B90">
        <w:rPr>
          <w:rtl/>
        </w:rPr>
        <w:t xml:space="preserve">ه دائماً - همانگونه </w:t>
      </w:r>
      <w:r w:rsidR="002902AD">
        <w:rPr>
          <w:rtl/>
        </w:rPr>
        <w:t>ک</w:t>
      </w:r>
      <w:r w:rsidRPr="006F0B90">
        <w:rPr>
          <w:rtl/>
        </w:rPr>
        <w:t xml:space="preserve">ه از اسم «انسان» </w:t>
      </w:r>
      <w:r w:rsidRPr="002902AD">
        <w:rPr>
          <w:rStyle w:val="FootnoteReference"/>
          <w:rFonts w:ascii="Times New Roman" w:hAnsi="Times New Roman"/>
        </w:rPr>
        <w:footnoteReference w:id="728"/>
      </w:r>
      <w:r w:rsidRPr="006F0B90">
        <w:rPr>
          <w:rtl/>
        </w:rPr>
        <w:t>پ</w:t>
      </w:r>
      <w:r w:rsidR="002902AD">
        <w:rPr>
          <w:rtl/>
        </w:rPr>
        <w:t>ی</w:t>
      </w:r>
      <w:r w:rsidRPr="006F0B90">
        <w:rPr>
          <w:rtl/>
        </w:rPr>
        <w:t>داست- در خطا و فراموشى است و اشتباه و گناه در سرشت و نهادش همچون خون در رگها</w:t>
      </w:r>
      <w:r w:rsidR="002902AD">
        <w:rPr>
          <w:rtl/>
        </w:rPr>
        <w:t>ی</w:t>
      </w:r>
      <w:r w:rsidRPr="006F0B90">
        <w:rPr>
          <w:rtl/>
        </w:rPr>
        <w:t>ش جر</w:t>
      </w:r>
      <w:r w:rsidR="002902AD">
        <w:rPr>
          <w:rtl/>
        </w:rPr>
        <w:t>ی</w:t>
      </w:r>
      <w:r w:rsidRPr="006F0B90">
        <w:rPr>
          <w:rtl/>
        </w:rPr>
        <w:t>ان دارد، و لذا ه</w:t>
      </w:r>
      <w:r w:rsidR="002902AD">
        <w:rPr>
          <w:rtl/>
        </w:rPr>
        <w:t>ی</w:t>
      </w:r>
      <w:r w:rsidRPr="006F0B90">
        <w:rPr>
          <w:rtl/>
        </w:rPr>
        <w:t xml:space="preserve">چ </w:t>
      </w:r>
      <w:r w:rsidR="002902AD">
        <w:rPr>
          <w:rtl/>
        </w:rPr>
        <w:t>ک</w:t>
      </w:r>
      <w:r w:rsidRPr="006F0B90">
        <w:rPr>
          <w:rtl/>
        </w:rPr>
        <w:t>س را به عصمت و پا</w:t>
      </w:r>
      <w:r w:rsidR="002902AD">
        <w:rPr>
          <w:rtl/>
        </w:rPr>
        <w:t>ک</w:t>
      </w:r>
      <w:r w:rsidRPr="006F0B90">
        <w:rPr>
          <w:rtl/>
        </w:rPr>
        <w:t>ى مطلق م</w:t>
      </w:r>
      <w:r w:rsidR="002902AD">
        <w:rPr>
          <w:rtl/>
        </w:rPr>
        <w:t>ک</w:t>
      </w:r>
      <w:r w:rsidRPr="006F0B90">
        <w:rPr>
          <w:rtl/>
        </w:rPr>
        <w:t>لّف نساخته است، بل</w:t>
      </w:r>
      <w:r w:rsidR="002902AD">
        <w:rPr>
          <w:rtl/>
        </w:rPr>
        <w:t>ک</w:t>
      </w:r>
      <w:r w:rsidRPr="006F0B90">
        <w:rPr>
          <w:rtl/>
        </w:rPr>
        <w:t xml:space="preserve">ه فرموده: تا آنجا </w:t>
      </w:r>
      <w:r w:rsidR="002902AD">
        <w:rPr>
          <w:rtl/>
        </w:rPr>
        <w:t>ک</w:t>
      </w:r>
      <w:r w:rsidRPr="006F0B90">
        <w:rPr>
          <w:rtl/>
        </w:rPr>
        <w:t>ه مى‏توان</w:t>
      </w:r>
      <w:r w:rsidR="002902AD">
        <w:rPr>
          <w:rtl/>
        </w:rPr>
        <w:t>ی</w:t>
      </w:r>
      <w:r w:rsidRPr="006F0B90">
        <w:rPr>
          <w:rtl/>
        </w:rPr>
        <w:t>د، گناه ن</w:t>
      </w:r>
      <w:r w:rsidR="002902AD">
        <w:rPr>
          <w:rtl/>
        </w:rPr>
        <w:t>ک</w:t>
      </w:r>
      <w:r w:rsidRPr="006F0B90">
        <w:rPr>
          <w:rtl/>
        </w:rPr>
        <w:t>ن</w:t>
      </w:r>
      <w:r w:rsidR="002902AD">
        <w:rPr>
          <w:rtl/>
        </w:rPr>
        <w:t>ی</w:t>
      </w:r>
      <w:r w:rsidRPr="006F0B90">
        <w:rPr>
          <w:rtl/>
        </w:rPr>
        <w:t>د و خود را برحذر دار</w:t>
      </w:r>
      <w:r w:rsidR="002902AD">
        <w:rPr>
          <w:rtl/>
        </w:rPr>
        <w:t>ی</w:t>
      </w:r>
      <w:r w:rsidRPr="006F0B90">
        <w:rPr>
          <w:rtl/>
        </w:rPr>
        <w:t>د!</w:t>
      </w:r>
      <w:r>
        <w:rPr>
          <w:rFonts w:hint="cs"/>
          <w:rtl/>
        </w:rPr>
        <w:t>.</w:t>
      </w:r>
    </w:p>
    <w:p w:rsidR="00082CC7"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 xml:space="preserve">لَا يُكَلِّفُ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نَفۡسًا</w:t>
      </w:r>
      <w:r w:rsidR="004C0D90" w:rsidRPr="002902AD">
        <w:rPr>
          <w:rStyle w:val="Char3"/>
          <w:rtl/>
        </w:rPr>
        <w:t xml:space="preserve"> </w:t>
      </w:r>
      <w:r w:rsidR="004C0D90" w:rsidRPr="002902AD">
        <w:rPr>
          <w:rStyle w:val="Char3"/>
          <w:rFonts w:hint="cs"/>
          <w:rtl/>
        </w:rPr>
        <w:t>إِلَّا</w:t>
      </w:r>
      <w:r w:rsidR="004C0D90" w:rsidRPr="002902AD">
        <w:rPr>
          <w:rStyle w:val="Char3"/>
          <w:rtl/>
        </w:rPr>
        <w:t xml:space="preserve"> </w:t>
      </w:r>
      <w:r w:rsidR="004C0D90" w:rsidRPr="002902AD">
        <w:rPr>
          <w:rStyle w:val="Char3"/>
          <w:rFonts w:hint="cs"/>
          <w:rtl/>
        </w:rPr>
        <w:t>وُسۡعَهَا</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[البقرة: ٢٨٦]</w:t>
      </w:r>
      <w:r>
        <w:rPr>
          <w:rFonts w:ascii="Times New Roman" w:hAnsi="Times New Roman" w:hint="cs"/>
          <w:rtl/>
        </w:rPr>
        <w:t>.</w:t>
      </w:r>
    </w:p>
    <w:p w:rsidR="00082CC7" w:rsidRDefault="00082CC7" w:rsidP="00AD2B1C">
      <w:pPr>
        <w:pStyle w:val="a5"/>
        <w:rPr>
          <w:rtl/>
        </w:rPr>
      </w:pPr>
      <w:r>
        <w:rPr>
          <w:rFonts w:cs="Traditional Arabic" w:hint="cs"/>
          <w:rtl/>
        </w:rPr>
        <w:t>«</w:t>
      </w:r>
      <w:r w:rsidRPr="00C23142">
        <w:rPr>
          <w:rtl/>
        </w:rPr>
        <w:t>خداوند ه</w:t>
      </w:r>
      <w:r w:rsidR="002902AD">
        <w:rPr>
          <w:rtl/>
        </w:rPr>
        <w:t>ی</w:t>
      </w:r>
      <w:r w:rsidRPr="00C23142">
        <w:rPr>
          <w:rtl/>
        </w:rPr>
        <w:t>چ نفسى را م</w:t>
      </w:r>
      <w:r w:rsidR="002902AD">
        <w:rPr>
          <w:rtl/>
        </w:rPr>
        <w:t>ک</w:t>
      </w:r>
      <w:r w:rsidRPr="00C23142">
        <w:rPr>
          <w:rtl/>
        </w:rPr>
        <w:t>لّف نساخته مگر به اندازه طاقتش</w:t>
      </w:r>
      <w:r>
        <w:rPr>
          <w:rFonts w:cs="Traditional Arabic" w:hint="cs"/>
          <w:rtl/>
        </w:rPr>
        <w:t>»</w:t>
      </w:r>
      <w:r w:rsidRPr="006F0B90">
        <w:rPr>
          <w:rtl/>
        </w:rPr>
        <w:t>.</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فَ</w:t>
      </w:r>
      <w:r w:rsidR="004C0D90" w:rsidRPr="002902AD">
        <w:rPr>
          <w:rStyle w:val="Char3"/>
          <w:rFonts w:hint="cs"/>
          <w:rtl/>
        </w:rPr>
        <w:t>ٱتَّقُواْ</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مَا</w:t>
      </w:r>
      <w:r w:rsidR="004C0D90" w:rsidRPr="002902AD">
        <w:rPr>
          <w:rStyle w:val="Char3"/>
          <w:rtl/>
        </w:rPr>
        <w:t xml:space="preserve"> </w:t>
      </w:r>
      <w:r w:rsidR="004C0D90" w:rsidRPr="002902AD">
        <w:rPr>
          <w:rStyle w:val="Char3"/>
          <w:rFonts w:hint="cs"/>
          <w:rtl/>
        </w:rPr>
        <w:t>ٱسۡتَطَعۡتُمۡ</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[التغابن: ١٦]</w:t>
      </w:r>
      <w:r>
        <w:rPr>
          <w:rFonts w:ascii="Times New Roman" w:hAnsi="Times New Roman" w:hint="cs"/>
          <w:rtl/>
        </w:rPr>
        <w:t>.</w:t>
      </w:r>
    </w:p>
    <w:p w:rsidR="004C0D90" w:rsidRDefault="00082CC7" w:rsidP="00AD2B1C">
      <w:pPr>
        <w:pStyle w:val="a5"/>
        <w:rPr>
          <w:rtl/>
        </w:rPr>
      </w:pPr>
      <w:r>
        <w:rPr>
          <w:rFonts w:cs="Traditional Arabic" w:hint="cs"/>
          <w:rtl/>
        </w:rPr>
        <w:t>«</w:t>
      </w:r>
      <w:r w:rsidRPr="00C23142">
        <w:rPr>
          <w:rtl/>
        </w:rPr>
        <w:t xml:space="preserve">تا آنجا </w:t>
      </w:r>
      <w:r w:rsidR="002902AD">
        <w:rPr>
          <w:rtl/>
        </w:rPr>
        <w:t>ک</w:t>
      </w:r>
      <w:r w:rsidRPr="00C23142">
        <w:rPr>
          <w:rtl/>
        </w:rPr>
        <w:t>ه مى‏توان</w:t>
      </w:r>
      <w:r w:rsidR="002902AD">
        <w:rPr>
          <w:rtl/>
        </w:rPr>
        <w:t>ی</w:t>
      </w:r>
      <w:r w:rsidRPr="00C23142">
        <w:rPr>
          <w:rtl/>
        </w:rPr>
        <w:t>د، از خدا بترس</w:t>
      </w:r>
      <w:r w:rsidR="002902AD">
        <w:rPr>
          <w:rtl/>
        </w:rPr>
        <w:t>ی</w:t>
      </w:r>
      <w:r w:rsidRPr="00C23142">
        <w:rPr>
          <w:rtl/>
        </w:rPr>
        <w:t>د و متّقى باش</w:t>
      </w:r>
      <w:r w:rsidR="002902AD">
        <w:rPr>
          <w:rtl/>
        </w:rPr>
        <w:t>ی</w:t>
      </w:r>
      <w:r w:rsidRPr="00C23142">
        <w:rPr>
          <w:rtl/>
        </w:rPr>
        <w:t>د)</w:t>
      </w:r>
      <w:r>
        <w:rPr>
          <w:rFonts w:cs="Traditional Arabic" w:hint="cs"/>
          <w:rtl/>
        </w:rPr>
        <w:t>»</w:t>
      </w:r>
      <w:r>
        <w:rPr>
          <w:rFonts w:hint="cs"/>
          <w:rtl/>
        </w:rPr>
        <w:t>.</w:t>
      </w:r>
    </w:p>
    <w:p w:rsidR="00082CC7" w:rsidRDefault="00082CC7" w:rsidP="00AD2B1C">
      <w:pPr>
        <w:pStyle w:val="a5"/>
        <w:rPr>
          <w:rtl/>
        </w:rPr>
      </w:pPr>
      <w:r w:rsidRPr="006F0B90">
        <w:rPr>
          <w:rtl/>
        </w:rPr>
        <w:t>و لذا گرامى‏تر</w:t>
      </w:r>
      <w:r w:rsidR="002902AD">
        <w:rPr>
          <w:rtl/>
        </w:rPr>
        <w:t>ی</w:t>
      </w:r>
      <w:r w:rsidRPr="006F0B90">
        <w:rPr>
          <w:rtl/>
        </w:rPr>
        <w:t>ن فرد، نزد خدا با تقواتر</w:t>
      </w:r>
      <w:r w:rsidR="002902AD">
        <w:rPr>
          <w:rtl/>
        </w:rPr>
        <w:t>ی</w:t>
      </w:r>
      <w:r w:rsidRPr="006F0B90">
        <w:rPr>
          <w:rtl/>
        </w:rPr>
        <w:t xml:space="preserve">ن است؛ </w:t>
      </w:r>
      <w:r w:rsidR="002902AD">
        <w:rPr>
          <w:rtl/>
        </w:rPr>
        <w:t>ک</w:t>
      </w:r>
      <w:r w:rsidRPr="006F0B90">
        <w:rPr>
          <w:rtl/>
        </w:rPr>
        <w:t xml:space="preserve">سى </w:t>
      </w:r>
      <w:r w:rsidR="002902AD">
        <w:rPr>
          <w:rtl/>
        </w:rPr>
        <w:t>ک</w:t>
      </w:r>
      <w:r w:rsidRPr="006F0B90">
        <w:rPr>
          <w:rtl/>
        </w:rPr>
        <w:t>ه بس</w:t>
      </w:r>
      <w:r w:rsidR="002902AD">
        <w:rPr>
          <w:rtl/>
        </w:rPr>
        <w:t>ی</w:t>
      </w:r>
      <w:r w:rsidRPr="006F0B90">
        <w:rPr>
          <w:rtl/>
        </w:rPr>
        <w:t>ار پره</w:t>
      </w:r>
      <w:r w:rsidR="002902AD">
        <w:rPr>
          <w:rtl/>
        </w:rPr>
        <w:t>ی</w:t>
      </w:r>
      <w:r w:rsidRPr="006F0B90">
        <w:rPr>
          <w:rtl/>
        </w:rPr>
        <w:t>ز</w:t>
      </w:r>
      <w:r w:rsidR="002902AD">
        <w:rPr>
          <w:rtl/>
        </w:rPr>
        <w:t>ک</w:t>
      </w:r>
      <w:r w:rsidRPr="006F0B90">
        <w:rPr>
          <w:rtl/>
        </w:rPr>
        <w:t>ار است و دائماًدر حال بررسى اعمال خو</w:t>
      </w:r>
      <w:r w:rsidR="002902AD">
        <w:rPr>
          <w:rtl/>
        </w:rPr>
        <w:t>ی</w:t>
      </w:r>
      <w:r w:rsidRPr="006F0B90">
        <w:rPr>
          <w:rtl/>
        </w:rPr>
        <w:t>ش است تا به گناه و عص</w:t>
      </w:r>
      <w:r w:rsidR="002902AD">
        <w:rPr>
          <w:rtl/>
        </w:rPr>
        <w:t>ی</w:t>
      </w:r>
      <w:r w:rsidRPr="006F0B90">
        <w:rPr>
          <w:rtl/>
        </w:rPr>
        <w:t xml:space="preserve">ان </w:t>
      </w:r>
      <w:r w:rsidR="002902AD">
        <w:rPr>
          <w:rtl/>
        </w:rPr>
        <w:t>ک</w:t>
      </w:r>
      <w:r w:rsidRPr="006F0B90">
        <w:rPr>
          <w:rtl/>
        </w:rPr>
        <w:t>ش</w:t>
      </w:r>
      <w:r w:rsidR="002902AD">
        <w:rPr>
          <w:rtl/>
        </w:rPr>
        <w:t>ی</w:t>
      </w:r>
      <w:r w:rsidRPr="006F0B90">
        <w:rPr>
          <w:rtl/>
        </w:rPr>
        <w:t>ده نشود: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إِنَّ أَك</w:t>
      </w:r>
      <w:r w:rsidR="004C0D90" w:rsidRPr="002902AD">
        <w:rPr>
          <w:rStyle w:val="Char3"/>
          <w:rFonts w:hint="cs"/>
          <w:rtl/>
        </w:rPr>
        <w:t>ۡرَمَكُمۡ</w:t>
      </w:r>
      <w:r w:rsidR="004C0D90" w:rsidRPr="002902AD">
        <w:rPr>
          <w:rStyle w:val="Char3"/>
          <w:rtl/>
        </w:rPr>
        <w:t xml:space="preserve"> </w:t>
      </w:r>
      <w:r w:rsidR="004C0D90" w:rsidRPr="002902AD">
        <w:rPr>
          <w:rStyle w:val="Char3"/>
          <w:rFonts w:hint="cs"/>
          <w:rtl/>
        </w:rPr>
        <w:t>عِندَ</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أَتۡقَىٰكُمۡ</w:t>
      </w:r>
      <w:r>
        <w:rPr>
          <w:rFonts w:ascii="Times New Roman" w:hAnsi="Times New Roman" w:cs="Traditional Arabic" w:hint="cs"/>
          <w:rtl/>
        </w:rPr>
        <w:t>﴾</w:t>
      </w:r>
      <w:r>
        <w:rPr>
          <w:rFonts w:ascii="Times New Roman" w:hAnsi="Times New Roman" w:hint="cs"/>
          <w:rtl/>
        </w:rPr>
        <w:t xml:space="preserve"> </w:t>
      </w:r>
      <w:r w:rsidRPr="00AD2B1C">
        <w:rPr>
          <w:rStyle w:val="Char4"/>
          <w:rtl/>
        </w:rPr>
        <w:t>[الحجرات: ١٣]</w:t>
      </w:r>
      <w:r>
        <w:rPr>
          <w:rFonts w:ascii="Times New Roman" w:hAnsi="Times New Roman" w:hint="cs"/>
          <w:rtl/>
        </w:rPr>
        <w:t>.</w:t>
      </w:r>
    </w:p>
    <w:p w:rsidR="004C0D90" w:rsidRDefault="00082CC7" w:rsidP="00AD2B1C">
      <w:pPr>
        <w:pStyle w:val="a5"/>
        <w:rPr>
          <w:rtl/>
        </w:rPr>
      </w:pPr>
      <w:r>
        <w:rPr>
          <w:rFonts w:cs="Traditional Arabic" w:hint="cs"/>
          <w:rtl/>
        </w:rPr>
        <w:t>«</w:t>
      </w:r>
      <w:r w:rsidRPr="00C23142">
        <w:rPr>
          <w:rtl/>
        </w:rPr>
        <w:t>به راستى گرامى‏تر</w:t>
      </w:r>
      <w:r w:rsidR="002902AD">
        <w:rPr>
          <w:rtl/>
        </w:rPr>
        <w:t>ی</w:t>
      </w:r>
      <w:r w:rsidRPr="00C23142">
        <w:rPr>
          <w:rtl/>
        </w:rPr>
        <w:t>ن شما نزد خدا، با تقواتر</w:t>
      </w:r>
      <w:r w:rsidR="002902AD">
        <w:rPr>
          <w:rtl/>
        </w:rPr>
        <w:t>ی</w:t>
      </w:r>
      <w:r w:rsidRPr="00C23142">
        <w:rPr>
          <w:rtl/>
        </w:rPr>
        <w:t>ن شماست</w:t>
      </w:r>
      <w:r>
        <w:rPr>
          <w:rFonts w:cs="Traditional Arabic" w:hint="cs"/>
          <w:rtl/>
        </w:rPr>
        <w:t>»</w:t>
      </w:r>
      <w:r w:rsidRPr="006F0B90">
        <w:rPr>
          <w:rtl/>
        </w:rPr>
        <w:t>.</w:t>
      </w:r>
    </w:p>
    <w:p w:rsidR="004C0D90" w:rsidRDefault="00082CC7" w:rsidP="00AD2B1C">
      <w:pPr>
        <w:pStyle w:val="a5"/>
        <w:rPr>
          <w:rtl/>
        </w:rPr>
      </w:pPr>
      <w:r w:rsidRPr="006F0B90">
        <w:rPr>
          <w:rtl/>
        </w:rPr>
        <w:t>ولى اگر چنانچه - بنابر اقتضاى فطرتش - گناهى هم مرت</w:t>
      </w:r>
      <w:r w:rsidR="002902AD">
        <w:rPr>
          <w:rtl/>
        </w:rPr>
        <w:t>ک</w:t>
      </w:r>
      <w:r w:rsidRPr="006F0B90">
        <w:rPr>
          <w:rtl/>
        </w:rPr>
        <w:t xml:space="preserve">ب شد و </w:t>
      </w:r>
      <w:r w:rsidR="002902AD">
        <w:rPr>
          <w:rtl/>
        </w:rPr>
        <w:t>ی</w:t>
      </w:r>
      <w:r w:rsidRPr="006F0B90">
        <w:rPr>
          <w:rtl/>
        </w:rPr>
        <w:t>ا خطا</w:t>
      </w:r>
      <w:r w:rsidR="002902AD">
        <w:rPr>
          <w:rtl/>
        </w:rPr>
        <w:t>ی</w:t>
      </w:r>
      <w:r w:rsidRPr="006F0B90">
        <w:rPr>
          <w:rtl/>
        </w:rPr>
        <w:t>ى را انجام داد، بلافاصله برمى‏گردد و از خدا طلب بخشش مى‏</w:t>
      </w:r>
      <w:r w:rsidR="002902AD">
        <w:rPr>
          <w:rtl/>
        </w:rPr>
        <w:t>ک</w:t>
      </w:r>
      <w:r w:rsidRPr="006F0B90">
        <w:rPr>
          <w:rtl/>
        </w:rPr>
        <w:t>ند:</w:t>
      </w:r>
    </w:p>
    <w:p w:rsidR="00082CC7"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وَ</w:t>
      </w:r>
      <w:r w:rsidR="004C0D90" w:rsidRPr="002902AD">
        <w:rPr>
          <w:rStyle w:val="Char3"/>
          <w:rFonts w:hint="cs"/>
          <w:rtl/>
        </w:rPr>
        <w:t>ٱلَّذِينَ</w:t>
      </w:r>
      <w:r w:rsidR="004C0D90" w:rsidRPr="002902AD">
        <w:rPr>
          <w:rStyle w:val="Char3"/>
          <w:rtl/>
        </w:rPr>
        <w:t xml:space="preserve"> </w:t>
      </w:r>
      <w:r w:rsidR="004C0D90" w:rsidRPr="002902AD">
        <w:rPr>
          <w:rStyle w:val="Char3"/>
          <w:rFonts w:hint="cs"/>
          <w:rtl/>
        </w:rPr>
        <w:t>إِذَا</w:t>
      </w:r>
      <w:r w:rsidR="004C0D90" w:rsidRPr="002902AD">
        <w:rPr>
          <w:rStyle w:val="Char3"/>
          <w:rtl/>
        </w:rPr>
        <w:t xml:space="preserve"> </w:t>
      </w:r>
      <w:r w:rsidR="004C0D90" w:rsidRPr="002902AD">
        <w:rPr>
          <w:rStyle w:val="Char3"/>
          <w:rFonts w:hint="cs"/>
          <w:rtl/>
        </w:rPr>
        <w:t>فَعَلُواْ</w:t>
      </w:r>
      <w:r w:rsidR="004C0D90" w:rsidRPr="002902AD">
        <w:rPr>
          <w:rStyle w:val="Char3"/>
          <w:rtl/>
        </w:rPr>
        <w:t xml:space="preserve"> </w:t>
      </w:r>
      <w:r w:rsidR="004C0D90" w:rsidRPr="002902AD">
        <w:rPr>
          <w:rStyle w:val="Char3"/>
          <w:rFonts w:hint="cs"/>
          <w:rtl/>
        </w:rPr>
        <w:t>فَٰحِشَةً</w:t>
      </w:r>
      <w:r w:rsidR="004C0D90" w:rsidRPr="002902AD">
        <w:rPr>
          <w:rStyle w:val="Char3"/>
          <w:rtl/>
        </w:rPr>
        <w:t xml:space="preserve"> </w:t>
      </w:r>
      <w:r w:rsidR="004C0D90" w:rsidRPr="002902AD">
        <w:rPr>
          <w:rStyle w:val="Char3"/>
          <w:rFonts w:hint="cs"/>
          <w:rtl/>
        </w:rPr>
        <w:t>أَوۡ</w:t>
      </w:r>
      <w:r w:rsidR="004C0D90" w:rsidRPr="002902AD">
        <w:rPr>
          <w:rStyle w:val="Char3"/>
          <w:rtl/>
        </w:rPr>
        <w:t xml:space="preserve"> </w:t>
      </w:r>
      <w:r w:rsidR="004C0D90" w:rsidRPr="002902AD">
        <w:rPr>
          <w:rStyle w:val="Char3"/>
          <w:rFonts w:hint="cs"/>
          <w:rtl/>
        </w:rPr>
        <w:t>ظَلَمُوٓاْ</w:t>
      </w:r>
      <w:r w:rsidR="004C0D90" w:rsidRPr="002902AD">
        <w:rPr>
          <w:rStyle w:val="Char3"/>
          <w:rtl/>
        </w:rPr>
        <w:t xml:space="preserve"> </w:t>
      </w:r>
      <w:r w:rsidR="004C0D90" w:rsidRPr="002902AD">
        <w:rPr>
          <w:rStyle w:val="Char3"/>
          <w:rFonts w:hint="cs"/>
          <w:rtl/>
        </w:rPr>
        <w:t>أَنفُسَهُمۡ</w:t>
      </w:r>
      <w:r w:rsidR="004C0D90" w:rsidRPr="002902AD">
        <w:rPr>
          <w:rStyle w:val="Char3"/>
          <w:rtl/>
        </w:rPr>
        <w:t xml:space="preserve"> </w:t>
      </w:r>
      <w:r w:rsidR="004C0D90" w:rsidRPr="002902AD">
        <w:rPr>
          <w:rStyle w:val="Char3"/>
          <w:rFonts w:hint="cs"/>
          <w:rtl/>
        </w:rPr>
        <w:t>ذَكَرُواْ</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فَٱسۡتَغۡفَرُواْ</w:t>
      </w:r>
      <w:r w:rsidR="004C0D90" w:rsidRPr="002902AD">
        <w:rPr>
          <w:rStyle w:val="Char3"/>
          <w:rtl/>
        </w:rPr>
        <w:t xml:space="preserve"> </w:t>
      </w:r>
      <w:r w:rsidR="004C0D90" w:rsidRPr="002902AD">
        <w:rPr>
          <w:rStyle w:val="Char3"/>
          <w:rFonts w:hint="cs"/>
          <w:rtl/>
        </w:rPr>
        <w:t>لِذُنُوبِهِمۡ</w:t>
      </w:r>
      <w:r w:rsidR="004C0D90" w:rsidRPr="002902AD">
        <w:rPr>
          <w:rStyle w:val="Char3"/>
          <w:rtl/>
        </w:rPr>
        <w:t xml:space="preserve"> </w:t>
      </w:r>
      <w:r w:rsidR="004C0D90" w:rsidRPr="002902AD">
        <w:rPr>
          <w:rStyle w:val="Char3"/>
          <w:rFonts w:hint="cs"/>
          <w:rtl/>
        </w:rPr>
        <w:t>وَمَن</w:t>
      </w:r>
      <w:r w:rsidR="004C0D90" w:rsidRPr="002902AD">
        <w:rPr>
          <w:rStyle w:val="Char3"/>
          <w:rtl/>
        </w:rPr>
        <w:t xml:space="preserve"> </w:t>
      </w:r>
      <w:r w:rsidR="004C0D90" w:rsidRPr="002902AD">
        <w:rPr>
          <w:rStyle w:val="Char3"/>
          <w:rFonts w:hint="cs"/>
          <w:rtl/>
        </w:rPr>
        <w:t>يَغۡفِرُ</w:t>
      </w:r>
      <w:r w:rsidR="004C0D90" w:rsidRPr="002902AD">
        <w:rPr>
          <w:rStyle w:val="Char3"/>
          <w:rtl/>
        </w:rPr>
        <w:t xml:space="preserve"> </w:t>
      </w:r>
      <w:r w:rsidR="004C0D90" w:rsidRPr="002902AD">
        <w:rPr>
          <w:rStyle w:val="Char3"/>
          <w:rFonts w:hint="cs"/>
          <w:rtl/>
        </w:rPr>
        <w:t>ٱلذُّنُوبَ</w:t>
      </w:r>
      <w:r w:rsidR="004C0D90" w:rsidRPr="002902AD">
        <w:rPr>
          <w:rStyle w:val="Char3"/>
          <w:rtl/>
        </w:rPr>
        <w:t xml:space="preserve"> </w:t>
      </w:r>
      <w:r w:rsidR="004C0D90" w:rsidRPr="002902AD">
        <w:rPr>
          <w:rStyle w:val="Char3"/>
          <w:rFonts w:hint="cs"/>
          <w:rtl/>
        </w:rPr>
        <w:t>إِلَّا</w:t>
      </w:r>
      <w:r w:rsidR="004C0D90" w:rsidRPr="002902AD">
        <w:rPr>
          <w:rStyle w:val="Char3"/>
          <w:rtl/>
        </w:rPr>
        <w:t xml:space="preserve"> </w:t>
      </w:r>
      <w:r w:rsidR="004C0D90" w:rsidRPr="002902AD">
        <w:rPr>
          <w:rStyle w:val="Char3"/>
          <w:rFonts w:hint="cs"/>
          <w:rtl/>
        </w:rPr>
        <w:t>ٱللَّهُ</w:t>
      </w:r>
      <w:r>
        <w:rPr>
          <w:rFonts w:ascii="Times New Roman" w:hAnsi="Times New Roman" w:cs="Traditional Arabic" w:hint="cs"/>
          <w:rtl/>
        </w:rPr>
        <w:t>﴾</w:t>
      </w:r>
      <w:r>
        <w:rPr>
          <w:rFonts w:ascii="Times New Roman" w:hAnsi="Times New Roman" w:hint="cs"/>
          <w:rtl/>
        </w:rPr>
        <w:t xml:space="preserve"> </w:t>
      </w:r>
      <w:r w:rsidR="004C0D90" w:rsidRPr="00AD2B1C">
        <w:rPr>
          <w:rStyle w:val="Char4"/>
          <w:rtl/>
        </w:rPr>
        <w:t>[آل</w:t>
      </w:r>
      <w:r w:rsidR="004C0D90" w:rsidRPr="00AD2B1C">
        <w:rPr>
          <w:rStyle w:val="Char4"/>
          <w:rFonts w:hint="cs"/>
          <w:rtl/>
        </w:rPr>
        <w:t>‌</w:t>
      </w:r>
      <w:r w:rsidRPr="00AD2B1C">
        <w:rPr>
          <w:rStyle w:val="Char4"/>
          <w:rtl/>
        </w:rPr>
        <w:t>عمران: ١٣٥]</w:t>
      </w:r>
      <w:r>
        <w:rPr>
          <w:rFonts w:ascii="Times New Roman" w:hAnsi="Times New Roman" w:hint="cs"/>
          <w:rtl/>
        </w:rPr>
        <w:t>.</w:t>
      </w:r>
    </w:p>
    <w:p w:rsidR="00082CC7" w:rsidRDefault="00082CC7" w:rsidP="00AD2B1C">
      <w:pPr>
        <w:pStyle w:val="a5"/>
        <w:rPr>
          <w:rtl/>
        </w:rPr>
      </w:pPr>
      <w:r>
        <w:rPr>
          <w:rFonts w:cs="Traditional Arabic" w:hint="cs"/>
          <w:rtl/>
        </w:rPr>
        <w:t>«</w:t>
      </w:r>
      <w:r w:rsidRPr="006F0B90">
        <w:rPr>
          <w:rtl/>
        </w:rPr>
        <w:t xml:space="preserve">و </w:t>
      </w:r>
      <w:r w:rsidR="002902AD">
        <w:rPr>
          <w:rtl/>
        </w:rPr>
        <w:t>ک</w:t>
      </w:r>
      <w:r w:rsidRPr="006F0B90">
        <w:rPr>
          <w:rtl/>
        </w:rPr>
        <w:t xml:space="preserve">سانى هستند </w:t>
      </w:r>
      <w:r w:rsidR="002902AD">
        <w:rPr>
          <w:rtl/>
        </w:rPr>
        <w:t>ک</w:t>
      </w:r>
      <w:r w:rsidRPr="006F0B90">
        <w:rPr>
          <w:rtl/>
        </w:rPr>
        <w:t xml:space="preserve">ه چون دچار گناه شدند </w:t>
      </w:r>
      <w:r w:rsidR="002902AD">
        <w:rPr>
          <w:rtl/>
        </w:rPr>
        <w:t>ی</w:t>
      </w:r>
      <w:r w:rsidRPr="006F0B90">
        <w:rPr>
          <w:rtl/>
        </w:rPr>
        <w:t xml:space="preserve">ا (با گناه </w:t>
      </w:r>
      <w:r w:rsidR="002902AD">
        <w:rPr>
          <w:rtl/>
        </w:rPr>
        <w:t>ک</w:t>
      </w:r>
      <w:r w:rsidRPr="006F0B90">
        <w:rPr>
          <w:rtl/>
        </w:rPr>
        <w:t>وچ</w:t>
      </w:r>
      <w:r w:rsidR="002902AD">
        <w:rPr>
          <w:rtl/>
        </w:rPr>
        <w:t>ک</w:t>
      </w:r>
      <w:r w:rsidRPr="006F0B90">
        <w:rPr>
          <w:rtl/>
        </w:rPr>
        <w:t xml:space="preserve">) بر خود ستم </w:t>
      </w:r>
      <w:r w:rsidR="002902AD">
        <w:rPr>
          <w:rtl/>
        </w:rPr>
        <w:t>ک</w:t>
      </w:r>
      <w:r w:rsidRPr="006F0B90">
        <w:rPr>
          <w:rtl/>
        </w:rPr>
        <w:t xml:space="preserve">ردند، به </w:t>
      </w:r>
      <w:r w:rsidR="002902AD">
        <w:rPr>
          <w:rtl/>
        </w:rPr>
        <w:t>ی</w:t>
      </w:r>
      <w:r w:rsidRPr="006F0B90">
        <w:rPr>
          <w:rtl/>
        </w:rPr>
        <w:t xml:space="preserve">اد خدا مى‏افتند و آمرزش گناهانشان را خواستار مى‏شوند و به جز خدا </w:t>
      </w:r>
      <w:r w:rsidR="002902AD">
        <w:rPr>
          <w:rtl/>
        </w:rPr>
        <w:t>کی</w:t>
      </w:r>
      <w:r w:rsidRPr="006F0B90">
        <w:rPr>
          <w:rtl/>
        </w:rPr>
        <w:t xml:space="preserve">ست </w:t>
      </w:r>
      <w:r w:rsidR="002902AD">
        <w:rPr>
          <w:rtl/>
        </w:rPr>
        <w:t>ک</w:t>
      </w:r>
      <w:r w:rsidRPr="006F0B90">
        <w:rPr>
          <w:rtl/>
        </w:rPr>
        <w:t>ه گناهان را ب</w:t>
      </w:r>
      <w:r w:rsidR="002902AD">
        <w:rPr>
          <w:rtl/>
        </w:rPr>
        <w:t>ی</w:t>
      </w:r>
      <w:r w:rsidRPr="006F0B90">
        <w:rPr>
          <w:rtl/>
        </w:rPr>
        <w:t>امرزد؟</w:t>
      </w:r>
      <w:r>
        <w:rPr>
          <w:rFonts w:cs="Traditional Arabic" w:hint="cs"/>
          <w:rtl/>
        </w:rPr>
        <w:t>»</w:t>
      </w:r>
      <w:r w:rsidRPr="006F0B90">
        <w:rPr>
          <w:rtl/>
        </w:rPr>
        <w:t>.</w:t>
      </w:r>
    </w:p>
    <w:p w:rsidR="004C0D90" w:rsidRDefault="00082CC7" w:rsidP="00AD2B1C">
      <w:pPr>
        <w:pStyle w:val="a5"/>
        <w:rPr>
          <w:color w:val="FF0000"/>
          <w:rtl/>
        </w:rPr>
      </w:pPr>
      <w:r w:rsidRPr="006F0B90">
        <w:rPr>
          <w:rtl/>
        </w:rPr>
        <w:t xml:space="preserve">در واقع، </w:t>
      </w:r>
      <w:r w:rsidR="002902AD">
        <w:rPr>
          <w:rtl/>
        </w:rPr>
        <w:t>ک</w:t>
      </w:r>
      <w:r w:rsidRPr="006F0B90">
        <w:rPr>
          <w:rtl/>
        </w:rPr>
        <w:t xml:space="preserve">مال انسانى در آن است </w:t>
      </w:r>
      <w:r w:rsidR="002902AD">
        <w:rPr>
          <w:rtl/>
        </w:rPr>
        <w:t>ک</w:t>
      </w:r>
      <w:r w:rsidRPr="006F0B90">
        <w:rPr>
          <w:rtl/>
        </w:rPr>
        <w:t>ه اگر مرت</w:t>
      </w:r>
      <w:r w:rsidR="002902AD">
        <w:rPr>
          <w:rtl/>
        </w:rPr>
        <w:t>ک</w:t>
      </w:r>
      <w:r w:rsidRPr="006F0B90">
        <w:rPr>
          <w:rtl/>
        </w:rPr>
        <w:t xml:space="preserve">ب گناه شد - </w:t>
      </w:r>
      <w:r w:rsidR="002902AD">
        <w:rPr>
          <w:rtl/>
        </w:rPr>
        <w:t>ک</w:t>
      </w:r>
      <w:r w:rsidRPr="006F0B90">
        <w:rPr>
          <w:rtl/>
        </w:rPr>
        <w:t xml:space="preserve">ه مى‏شود - برگردد و توبه </w:t>
      </w:r>
      <w:r w:rsidR="002902AD">
        <w:rPr>
          <w:rtl/>
        </w:rPr>
        <w:t>ک</w:t>
      </w:r>
      <w:r w:rsidRPr="006F0B90">
        <w:rPr>
          <w:rtl/>
        </w:rPr>
        <w:t>ند.. ا</w:t>
      </w:r>
      <w:r w:rsidR="002902AD">
        <w:rPr>
          <w:rtl/>
        </w:rPr>
        <w:t>ی</w:t>
      </w:r>
      <w:r w:rsidRPr="006F0B90">
        <w:rPr>
          <w:rtl/>
        </w:rPr>
        <w:t xml:space="preserve">ن خود </w:t>
      </w:r>
      <w:r w:rsidR="002902AD">
        <w:rPr>
          <w:rtl/>
        </w:rPr>
        <w:t>ک</w:t>
      </w:r>
      <w:r w:rsidRPr="006F0B90">
        <w:rPr>
          <w:rtl/>
        </w:rPr>
        <w:t>مال پا</w:t>
      </w:r>
      <w:r w:rsidR="002902AD">
        <w:rPr>
          <w:rtl/>
        </w:rPr>
        <w:t>ک</w:t>
      </w:r>
      <w:r w:rsidRPr="006F0B90">
        <w:rPr>
          <w:rtl/>
        </w:rPr>
        <w:t>ى است؛ چنانچه مى‏فرما</w:t>
      </w:r>
      <w:r w:rsidR="002902AD">
        <w:rPr>
          <w:rtl/>
        </w:rPr>
        <w:t>ی</w:t>
      </w:r>
      <w:r w:rsidRPr="006F0B90">
        <w:rPr>
          <w:rtl/>
        </w:rPr>
        <w:t>د:</w:t>
      </w:r>
    </w:p>
    <w:p w:rsidR="004C0D90" w:rsidRDefault="00082CC7" w:rsidP="00AD2B1C">
      <w:pPr>
        <w:pStyle w:val="a5"/>
        <w:rPr>
          <w:rFonts w:ascii="Times New Roman" w:hAnsi="Times New Roman"/>
          <w:rtl/>
        </w:rPr>
      </w:pPr>
      <w:r w:rsidRPr="00C23142">
        <w:rPr>
          <w:rFonts w:ascii="Times New Roman" w:hAnsi="Times New Roman" w:cs="Traditional Arabic" w:hint="cs"/>
          <w:rtl/>
        </w:rPr>
        <w:t>﴿</w:t>
      </w:r>
      <w:r w:rsidR="004C0D90" w:rsidRPr="002902AD">
        <w:rPr>
          <w:rStyle w:val="Char3"/>
          <w:rtl/>
        </w:rPr>
        <w:t xml:space="preserve">إِنَّ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يُحِبُّ</w:t>
      </w:r>
      <w:r w:rsidR="004C0D90" w:rsidRPr="002902AD">
        <w:rPr>
          <w:rStyle w:val="Char3"/>
          <w:rtl/>
        </w:rPr>
        <w:t xml:space="preserve"> </w:t>
      </w:r>
      <w:r w:rsidR="004C0D90" w:rsidRPr="002902AD">
        <w:rPr>
          <w:rStyle w:val="Char3"/>
          <w:rFonts w:hint="cs"/>
          <w:rtl/>
        </w:rPr>
        <w:t>ٱلتَّوَّٰبِينَ</w:t>
      </w:r>
      <w:r w:rsidR="004C0D90" w:rsidRPr="002902AD">
        <w:rPr>
          <w:rStyle w:val="Char3"/>
          <w:rtl/>
        </w:rPr>
        <w:t xml:space="preserve"> </w:t>
      </w:r>
      <w:r w:rsidR="004C0D90" w:rsidRPr="002902AD">
        <w:rPr>
          <w:rStyle w:val="Char3"/>
          <w:rFonts w:hint="cs"/>
          <w:rtl/>
        </w:rPr>
        <w:t>وَيُحِبُّ</w:t>
      </w:r>
      <w:r w:rsidR="004C0D90" w:rsidRPr="002902AD">
        <w:rPr>
          <w:rStyle w:val="Char3"/>
          <w:rtl/>
        </w:rPr>
        <w:t xml:space="preserve"> </w:t>
      </w:r>
      <w:r w:rsidR="004C0D90" w:rsidRPr="002902AD">
        <w:rPr>
          <w:rStyle w:val="Char3"/>
          <w:rFonts w:hint="cs"/>
          <w:rtl/>
        </w:rPr>
        <w:t>ٱلۡمُتَطَهِّرِينَ</w:t>
      </w:r>
      <w:r w:rsidRPr="00C23142">
        <w:rPr>
          <w:rFonts w:ascii="Times New Roman" w:hAnsi="Times New Roman" w:cs="Traditional Arabic" w:hint="cs"/>
          <w:rtl/>
        </w:rPr>
        <w:t>﴾</w:t>
      </w:r>
      <w:r>
        <w:rPr>
          <w:rFonts w:ascii="Times New Roman" w:hAnsi="Times New Roman" w:cs="Traditional Arabic" w:hint="cs"/>
          <w:rtl/>
        </w:rPr>
        <w:t xml:space="preserve"> </w:t>
      </w:r>
      <w:r w:rsidRPr="00AD2B1C">
        <w:rPr>
          <w:rStyle w:val="Char4"/>
          <w:rtl/>
        </w:rPr>
        <w:t>[البقرة: ٢٢٢]</w:t>
      </w:r>
      <w:r>
        <w:rPr>
          <w:rFonts w:ascii="Times New Roman" w:hAnsi="Times New Roman" w:hint="cs"/>
          <w:rtl/>
        </w:rPr>
        <w:t>.</w:t>
      </w:r>
    </w:p>
    <w:p w:rsidR="00082CC7" w:rsidRDefault="00082CC7" w:rsidP="00AD2B1C">
      <w:pPr>
        <w:pStyle w:val="a5"/>
        <w:rPr>
          <w:rtl/>
        </w:rPr>
      </w:pPr>
      <w:r>
        <w:rPr>
          <w:rFonts w:cs="Traditional Arabic" w:hint="cs"/>
          <w:rtl/>
        </w:rPr>
        <w:t>«</w:t>
      </w:r>
      <w:r w:rsidRPr="00C23142">
        <w:rPr>
          <w:rtl/>
        </w:rPr>
        <w:t>همانا خداوند توبه‏</w:t>
      </w:r>
      <w:r w:rsidR="002902AD">
        <w:rPr>
          <w:rtl/>
        </w:rPr>
        <w:t>ک</w:t>
      </w:r>
      <w:r w:rsidRPr="00C23142">
        <w:rPr>
          <w:rtl/>
        </w:rPr>
        <w:t>اران و پا</w:t>
      </w:r>
      <w:r w:rsidR="002902AD">
        <w:rPr>
          <w:rtl/>
        </w:rPr>
        <w:t>ک</w:t>
      </w:r>
      <w:r w:rsidRPr="00C23142">
        <w:rPr>
          <w:rtl/>
        </w:rPr>
        <w:t>ان را دوست مى‏دارد</w:t>
      </w:r>
      <w:r>
        <w:rPr>
          <w:rFonts w:cs="Traditional Arabic" w:hint="cs"/>
          <w:rtl/>
        </w:rPr>
        <w:t>»</w:t>
      </w:r>
      <w:r w:rsidRPr="006F0B90">
        <w:rPr>
          <w:rtl/>
        </w:rPr>
        <w:t>.</w:t>
      </w:r>
    </w:p>
    <w:p w:rsidR="00082CC7" w:rsidRDefault="00082CC7" w:rsidP="00AD2B1C">
      <w:pPr>
        <w:pStyle w:val="a5"/>
        <w:rPr>
          <w:rtl/>
        </w:rPr>
      </w:pPr>
      <w:r w:rsidRPr="006F0B90">
        <w:rPr>
          <w:rtl/>
        </w:rPr>
        <w:t>و پ</w:t>
      </w:r>
      <w:r w:rsidR="002902AD">
        <w:rPr>
          <w:rtl/>
        </w:rPr>
        <w:t>ی</w:t>
      </w:r>
      <w:r w:rsidRPr="006F0B90">
        <w:rPr>
          <w:rtl/>
        </w:rPr>
        <w:t>امبران خدا از جمله سل</w:t>
      </w:r>
      <w:r w:rsidR="002902AD">
        <w:rPr>
          <w:rtl/>
        </w:rPr>
        <w:t>ی</w:t>
      </w:r>
      <w:r w:rsidRPr="006F0B90">
        <w:rPr>
          <w:rtl/>
        </w:rPr>
        <w:t xml:space="preserve">مان‏ </w:t>
      </w:r>
      <w:r>
        <w:rPr>
          <w:rFonts w:cs="CTraditional Arabic" w:hint="cs"/>
          <w:rtl/>
        </w:rPr>
        <w:t>÷</w:t>
      </w:r>
      <w:r w:rsidRPr="006F0B90">
        <w:rPr>
          <w:rtl/>
        </w:rPr>
        <w:t xml:space="preserve"> را ن</w:t>
      </w:r>
      <w:r w:rsidR="002902AD">
        <w:rPr>
          <w:rtl/>
        </w:rPr>
        <w:t>ی</w:t>
      </w:r>
      <w:r w:rsidRPr="006F0B90">
        <w:rPr>
          <w:rtl/>
        </w:rPr>
        <w:t>ز چن</w:t>
      </w:r>
      <w:r w:rsidR="002902AD">
        <w:rPr>
          <w:rtl/>
        </w:rPr>
        <w:t>ی</w:t>
      </w:r>
      <w:r w:rsidRPr="006F0B90">
        <w:rPr>
          <w:rtl/>
        </w:rPr>
        <w:t>ن ستا</w:t>
      </w:r>
      <w:r w:rsidR="002902AD">
        <w:rPr>
          <w:rtl/>
        </w:rPr>
        <w:t>ی</w:t>
      </w:r>
      <w:r w:rsidRPr="006F0B90">
        <w:rPr>
          <w:rtl/>
        </w:rPr>
        <w:t>ش مى‏</w:t>
      </w:r>
      <w:r w:rsidR="002902AD">
        <w:rPr>
          <w:rtl/>
        </w:rPr>
        <w:t>ک</w:t>
      </w:r>
      <w:r w:rsidRPr="006F0B90">
        <w:rPr>
          <w:rtl/>
        </w:rPr>
        <w:t>ند: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نِع</w:t>
      </w:r>
      <w:r w:rsidR="004C0D90" w:rsidRPr="002902AD">
        <w:rPr>
          <w:rStyle w:val="Char3"/>
          <w:rFonts w:hint="cs"/>
          <w:rtl/>
        </w:rPr>
        <w:t>ۡمَ</w:t>
      </w:r>
      <w:r w:rsidR="004C0D90" w:rsidRPr="002902AD">
        <w:rPr>
          <w:rStyle w:val="Char3"/>
          <w:rtl/>
        </w:rPr>
        <w:t xml:space="preserve"> </w:t>
      </w:r>
      <w:r w:rsidR="004C0D90" w:rsidRPr="002902AD">
        <w:rPr>
          <w:rStyle w:val="Char3"/>
          <w:rFonts w:hint="cs"/>
          <w:rtl/>
        </w:rPr>
        <w:t>ٱلۡعَبۡدُ</w:t>
      </w:r>
      <w:r w:rsidR="004C0D90" w:rsidRPr="002902AD">
        <w:rPr>
          <w:rStyle w:val="Char3"/>
          <w:rtl/>
        </w:rPr>
        <w:t xml:space="preserve"> </w:t>
      </w:r>
      <w:r w:rsidR="004C0D90" w:rsidRPr="002902AD">
        <w:rPr>
          <w:rStyle w:val="Char3"/>
          <w:rFonts w:hint="cs"/>
          <w:rtl/>
        </w:rPr>
        <w:t>إِنَّهُۥٓ</w:t>
      </w:r>
      <w:r w:rsidR="004C0D90" w:rsidRPr="002902AD">
        <w:rPr>
          <w:rStyle w:val="Char3"/>
          <w:rtl/>
        </w:rPr>
        <w:t xml:space="preserve"> </w:t>
      </w:r>
      <w:r w:rsidR="004C0D90" w:rsidRPr="002902AD">
        <w:rPr>
          <w:rStyle w:val="Char3"/>
          <w:rFonts w:hint="cs"/>
          <w:rtl/>
        </w:rPr>
        <w:t>أَوَّابٌ</w:t>
      </w:r>
      <w:r>
        <w:rPr>
          <w:rFonts w:ascii="Times New Roman" w:hAnsi="Times New Roman" w:cs="Traditional Arabic" w:hint="cs"/>
          <w:rtl/>
        </w:rPr>
        <w:t xml:space="preserve">﴾ </w:t>
      </w:r>
      <w:r w:rsidRPr="00AD2B1C">
        <w:rPr>
          <w:rStyle w:val="Char4"/>
          <w:rtl/>
        </w:rPr>
        <w:t>[ص: ٣٠]</w:t>
      </w:r>
      <w:r>
        <w:rPr>
          <w:rFonts w:ascii="Times New Roman" w:hAnsi="Times New Roman" w:hint="cs"/>
          <w:rtl/>
        </w:rPr>
        <w:t>.</w:t>
      </w:r>
    </w:p>
    <w:p w:rsidR="00082CC7" w:rsidRDefault="00082CC7" w:rsidP="00AD2B1C">
      <w:pPr>
        <w:pStyle w:val="a5"/>
        <w:rPr>
          <w:rtl/>
        </w:rPr>
      </w:pPr>
      <w:r>
        <w:rPr>
          <w:rFonts w:cs="Traditional Arabic" w:hint="cs"/>
          <w:rtl/>
        </w:rPr>
        <w:t>«</w:t>
      </w:r>
      <w:r w:rsidRPr="00C23142">
        <w:rPr>
          <w:rtl/>
        </w:rPr>
        <w:t>او بنده بس</w:t>
      </w:r>
      <w:r w:rsidR="002902AD">
        <w:rPr>
          <w:rtl/>
        </w:rPr>
        <w:t>ی</w:t>
      </w:r>
      <w:r w:rsidRPr="00C23142">
        <w:rPr>
          <w:rtl/>
        </w:rPr>
        <w:t>ار خوبى بود؛ ز</w:t>
      </w:r>
      <w:r w:rsidR="002902AD">
        <w:rPr>
          <w:rtl/>
        </w:rPr>
        <w:t>ی</w:t>
      </w:r>
      <w:r w:rsidRPr="00C23142">
        <w:rPr>
          <w:rtl/>
        </w:rPr>
        <w:t>را بس</w:t>
      </w:r>
      <w:r w:rsidR="002902AD">
        <w:rPr>
          <w:rtl/>
        </w:rPr>
        <w:t>ی</w:t>
      </w:r>
      <w:r w:rsidRPr="00C23142">
        <w:rPr>
          <w:rtl/>
        </w:rPr>
        <w:t>ار توبه‏</w:t>
      </w:r>
      <w:r w:rsidR="002902AD">
        <w:rPr>
          <w:rtl/>
        </w:rPr>
        <w:t>ک</w:t>
      </w:r>
      <w:r w:rsidRPr="00C23142">
        <w:rPr>
          <w:rtl/>
        </w:rPr>
        <w:t>ار بود</w:t>
      </w:r>
      <w:r>
        <w:rPr>
          <w:rFonts w:cs="Traditional Arabic" w:hint="cs"/>
          <w:rtl/>
        </w:rPr>
        <w:t>»</w:t>
      </w:r>
      <w:r w:rsidRPr="006F0B90">
        <w:rPr>
          <w:rtl/>
        </w:rPr>
        <w:t>.</w:t>
      </w:r>
    </w:p>
    <w:p w:rsidR="004C0D90" w:rsidRDefault="00082CC7" w:rsidP="00AD2B1C">
      <w:pPr>
        <w:pStyle w:val="a5"/>
        <w:rPr>
          <w:rtl/>
        </w:rPr>
      </w:pPr>
      <w:r w:rsidRPr="006F0B90">
        <w:rPr>
          <w:rtl/>
        </w:rPr>
        <w:t>پس خداوند انسان را م</w:t>
      </w:r>
      <w:r w:rsidR="002902AD">
        <w:rPr>
          <w:rtl/>
        </w:rPr>
        <w:t>ک</w:t>
      </w:r>
      <w:r w:rsidRPr="006F0B90">
        <w:rPr>
          <w:rtl/>
        </w:rPr>
        <w:t xml:space="preserve">لّف نساخته </w:t>
      </w:r>
      <w:r w:rsidR="002902AD">
        <w:rPr>
          <w:rtl/>
        </w:rPr>
        <w:t>ک</w:t>
      </w:r>
      <w:r w:rsidRPr="006F0B90">
        <w:rPr>
          <w:rtl/>
        </w:rPr>
        <w:t>ه حتماً نبا</w:t>
      </w:r>
      <w:r w:rsidR="002902AD">
        <w:rPr>
          <w:rtl/>
        </w:rPr>
        <w:t>ی</w:t>
      </w:r>
      <w:r w:rsidRPr="006F0B90">
        <w:rPr>
          <w:rtl/>
        </w:rPr>
        <w:t xml:space="preserve">د گناه و اشتباه </w:t>
      </w:r>
      <w:r w:rsidR="002902AD">
        <w:rPr>
          <w:rtl/>
        </w:rPr>
        <w:t>ک</w:t>
      </w:r>
      <w:r w:rsidRPr="006F0B90">
        <w:rPr>
          <w:rtl/>
        </w:rPr>
        <w:t>ند، بل</w:t>
      </w:r>
      <w:r w:rsidR="002902AD">
        <w:rPr>
          <w:rtl/>
        </w:rPr>
        <w:t>ک</w:t>
      </w:r>
      <w:r w:rsidRPr="006F0B90">
        <w:rPr>
          <w:rtl/>
        </w:rPr>
        <w:t xml:space="preserve">ه فرموده: تا آنجا </w:t>
      </w:r>
      <w:r w:rsidR="002902AD">
        <w:rPr>
          <w:rtl/>
        </w:rPr>
        <w:t>ک</w:t>
      </w:r>
      <w:r w:rsidRPr="006F0B90">
        <w:rPr>
          <w:rtl/>
        </w:rPr>
        <w:t>ه مى‏توان</w:t>
      </w:r>
      <w:r w:rsidR="002902AD">
        <w:rPr>
          <w:rtl/>
        </w:rPr>
        <w:t>ی</w:t>
      </w:r>
      <w:r w:rsidRPr="006F0B90">
        <w:rPr>
          <w:rtl/>
        </w:rPr>
        <w:t>د پره</w:t>
      </w:r>
      <w:r w:rsidR="002902AD">
        <w:rPr>
          <w:rtl/>
        </w:rPr>
        <w:t>ی</w:t>
      </w:r>
      <w:r w:rsidRPr="006F0B90">
        <w:rPr>
          <w:rtl/>
        </w:rPr>
        <w:t xml:space="preserve">ز </w:t>
      </w:r>
      <w:r w:rsidR="002902AD">
        <w:rPr>
          <w:rtl/>
        </w:rPr>
        <w:t>ک</w:t>
      </w:r>
      <w:r w:rsidRPr="006F0B90">
        <w:rPr>
          <w:rtl/>
        </w:rPr>
        <w:t>ن</w:t>
      </w:r>
      <w:r w:rsidR="002902AD">
        <w:rPr>
          <w:rtl/>
        </w:rPr>
        <w:t>ی</w:t>
      </w:r>
      <w:r w:rsidRPr="006F0B90">
        <w:rPr>
          <w:rtl/>
        </w:rPr>
        <w:t>د و در عوض او را م</w:t>
      </w:r>
      <w:r w:rsidR="002902AD">
        <w:rPr>
          <w:rtl/>
        </w:rPr>
        <w:t>ک</w:t>
      </w:r>
      <w:r w:rsidRPr="006F0B90">
        <w:rPr>
          <w:rtl/>
        </w:rPr>
        <w:t xml:space="preserve">لّف ساخته </w:t>
      </w:r>
      <w:r w:rsidR="002902AD">
        <w:rPr>
          <w:rtl/>
        </w:rPr>
        <w:t>ک</w:t>
      </w:r>
      <w:r w:rsidRPr="006F0B90">
        <w:rPr>
          <w:rtl/>
        </w:rPr>
        <w:t>ه در صورت ارت</w:t>
      </w:r>
      <w:r w:rsidR="002902AD">
        <w:rPr>
          <w:rtl/>
        </w:rPr>
        <w:t>ک</w:t>
      </w:r>
      <w:r w:rsidRPr="006F0B90">
        <w:rPr>
          <w:rtl/>
        </w:rPr>
        <w:t xml:space="preserve">اب جرم و گناه، </w:t>
      </w:r>
      <w:r w:rsidR="002902AD">
        <w:rPr>
          <w:rtl/>
        </w:rPr>
        <w:t>ی</w:t>
      </w:r>
      <w:r w:rsidRPr="006F0B90">
        <w:rPr>
          <w:rtl/>
        </w:rPr>
        <w:t>ا فراموشى و اشتباه - بنابر اقتضاى سرشت و طب</w:t>
      </w:r>
      <w:r w:rsidR="002902AD">
        <w:rPr>
          <w:rtl/>
        </w:rPr>
        <w:t>ی</w:t>
      </w:r>
      <w:r w:rsidRPr="006F0B90">
        <w:rPr>
          <w:rtl/>
        </w:rPr>
        <w:t xml:space="preserve">عتش - بلافاصله برگردد و توبه </w:t>
      </w:r>
      <w:r w:rsidR="002902AD">
        <w:rPr>
          <w:rtl/>
        </w:rPr>
        <w:t>ک</w:t>
      </w:r>
      <w:r w:rsidRPr="006F0B90">
        <w:rPr>
          <w:rtl/>
        </w:rPr>
        <w:t xml:space="preserve">ند، و همانگونه </w:t>
      </w:r>
      <w:r w:rsidR="002902AD">
        <w:rPr>
          <w:rtl/>
        </w:rPr>
        <w:t>ک</w:t>
      </w:r>
      <w:r w:rsidRPr="006F0B90">
        <w:rPr>
          <w:rtl/>
        </w:rPr>
        <w:t>ه آلودگى جسمى‏اش با آب پا</w:t>
      </w:r>
      <w:r w:rsidR="002902AD">
        <w:rPr>
          <w:rtl/>
        </w:rPr>
        <w:t>ک</w:t>
      </w:r>
      <w:r w:rsidRPr="006F0B90">
        <w:rPr>
          <w:rtl/>
        </w:rPr>
        <w:t xml:space="preserve"> مى‏شود، آلودگى روحى‏اش ن</w:t>
      </w:r>
      <w:r w:rsidR="002902AD">
        <w:rPr>
          <w:rtl/>
        </w:rPr>
        <w:t>ی</w:t>
      </w:r>
      <w:r w:rsidRPr="006F0B90">
        <w:rPr>
          <w:rtl/>
        </w:rPr>
        <w:t>ز با توبه پا</w:t>
      </w:r>
      <w:r w:rsidR="002902AD">
        <w:rPr>
          <w:rtl/>
        </w:rPr>
        <w:t>ک</w:t>
      </w:r>
      <w:r w:rsidRPr="006F0B90">
        <w:rPr>
          <w:rtl/>
        </w:rPr>
        <w:t xml:space="preserve"> مى‏شود.. ه</w:t>
      </w:r>
      <w:r w:rsidR="002902AD">
        <w:rPr>
          <w:rtl/>
        </w:rPr>
        <w:t>ی</w:t>
      </w:r>
      <w:r w:rsidRPr="006F0B90">
        <w:rPr>
          <w:rtl/>
        </w:rPr>
        <w:t xml:space="preserve">چ </w:t>
      </w:r>
      <w:r w:rsidR="002902AD">
        <w:rPr>
          <w:rtl/>
        </w:rPr>
        <w:t>ک</w:t>
      </w:r>
      <w:r w:rsidRPr="006F0B90">
        <w:rPr>
          <w:rtl/>
        </w:rPr>
        <w:t xml:space="preserve">س نمى‏تواند ادّعا </w:t>
      </w:r>
      <w:r w:rsidR="002902AD">
        <w:rPr>
          <w:rtl/>
        </w:rPr>
        <w:t>ک</w:t>
      </w:r>
      <w:r w:rsidRPr="006F0B90">
        <w:rPr>
          <w:rtl/>
        </w:rPr>
        <w:t xml:space="preserve">ند </w:t>
      </w:r>
      <w:r w:rsidR="002902AD">
        <w:rPr>
          <w:rtl/>
        </w:rPr>
        <w:t>ک</w:t>
      </w:r>
      <w:r w:rsidRPr="006F0B90">
        <w:rPr>
          <w:rtl/>
        </w:rPr>
        <w:t xml:space="preserve">ه جسمش </w:t>
      </w:r>
      <w:r w:rsidR="002902AD">
        <w:rPr>
          <w:rtl/>
        </w:rPr>
        <w:t>ک</w:t>
      </w:r>
      <w:r w:rsidRPr="006F0B90">
        <w:rPr>
          <w:rtl/>
        </w:rPr>
        <w:t>ث</w:t>
      </w:r>
      <w:r w:rsidR="002902AD">
        <w:rPr>
          <w:rtl/>
        </w:rPr>
        <w:t>ی</w:t>
      </w:r>
      <w:r w:rsidRPr="006F0B90">
        <w:rPr>
          <w:rtl/>
        </w:rPr>
        <w:t>ف نمى‏شود و به آب احت</w:t>
      </w:r>
      <w:r w:rsidR="002902AD">
        <w:rPr>
          <w:rtl/>
        </w:rPr>
        <w:t>ی</w:t>
      </w:r>
      <w:r w:rsidRPr="006F0B90">
        <w:rPr>
          <w:rtl/>
        </w:rPr>
        <w:t>اج ندارد، و به همان ش</w:t>
      </w:r>
      <w:r w:rsidR="002902AD">
        <w:rPr>
          <w:rtl/>
        </w:rPr>
        <w:t>ک</w:t>
      </w:r>
      <w:r w:rsidRPr="006F0B90">
        <w:rPr>
          <w:rtl/>
        </w:rPr>
        <w:t>ل روحش به توبه!</w:t>
      </w:r>
      <w:r w:rsidR="004C0D90">
        <w:rPr>
          <w:rFonts w:hint="cs"/>
          <w:rtl/>
        </w:rPr>
        <w:t>.</w:t>
      </w:r>
    </w:p>
    <w:p w:rsidR="00082CC7" w:rsidRDefault="00082CC7" w:rsidP="00AD2B1C">
      <w:pPr>
        <w:pStyle w:val="a5"/>
        <w:rPr>
          <w:rtl/>
        </w:rPr>
      </w:pPr>
      <w:r w:rsidRPr="006F0B90">
        <w:rPr>
          <w:rtl/>
        </w:rPr>
        <w:t>بنابرا</w:t>
      </w:r>
      <w:r w:rsidR="002902AD">
        <w:rPr>
          <w:rtl/>
        </w:rPr>
        <w:t>ی</w:t>
      </w:r>
      <w:r w:rsidRPr="006F0B90">
        <w:rPr>
          <w:rtl/>
        </w:rPr>
        <w:t>ن، ه</w:t>
      </w:r>
      <w:r w:rsidR="002902AD">
        <w:rPr>
          <w:rtl/>
        </w:rPr>
        <w:t>ی</w:t>
      </w:r>
      <w:r w:rsidRPr="006F0B90">
        <w:rPr>
          <w:rtl/>
        </w:rPr>
        <w:t>چ انسانى - اگر چه پ</w:t>
      </w:r>
      <w:r w:rsidR="002902AD">
        <w:rPr>
          <w:rtl/>
        </w:rPr>
        <w:t>ی</w:t>
      </w:r>
      <w:r w:rsidRPr="006F0B90">
        <w:rPr>
          <w:rtl/>
        </w:rPr>
        <w:t>امبر خدا هم باشد - ذاتاً معصوم ن</w:t>
      </w:r>
      <w:r w:rsidR="002902AD">
        <w:rPr>
          <w:rtl/>
        </w:rPr>
        <w:t>ی</w:t>
      </w:r>
      <w:r w:rsidRPr="006F0B90">
        <w:rPr>
          <w:rtl/>
        </w:rPr>
        <w:t>ست و از لحظه تولّد تا مرگش، دائماً در معرض اشتباه قرار دارد.. آ</w:t>
      </w:r>
      <w:r w:rsidR="002902AD">
        <w:rPr>
          <w:rtl/>
        </w:rPr>
        <w:t>ی</w:t>
      </w:r>
      <w:r w:rsidRPr="006F0B90">
        <w:rPr>
          <w:rtl/>
        </w:rPr>
        <w:t xml:space="preserve">ات فراوانى هستند </w:t>
      </w:r>
      <w:r w:rsidR="002902AD">
        <w:rPr>
          <w:rtl/>
        </w:rPr>
        <w:t>ک</w:t>
      </w:r>
      <w:r w:rsidRPr="006F0B90">
        <w:rPr>
          <w:rtl/>
        </w:rPr>
        <w:t>ه ا</w:t>
      </w:r>
      <w:r w:rsidR="002902AD">
        <w:rPr>
          <w:rtl/>
        </w:rPr>
        <w:t>ی</w:t>
      </w:r>
      <w:r w:rsidRPr="006F0B90">
        <w:rPr>
          <w:rtl/>
        </w:rPr>
        <w:t>ن عق</w:t>
      </w:r>
      <w:r w:rsidR="002902AD">
        <w:rPr>
          <w:rtl/>
        </w:rPr>
        <w:t>ی</w:t>
      </w:r>
      <w:r w:rsidRPr="006F0B90">
        <w:rPr>
          <w:rtl/>
        </w:rPr>
        <w:t>ده را تأ</w:t>
      </w:r>
      <w:r w:rsidR="002902AD">
        <w:rPr>
          <w:rtl/>
        </w:rPr>
        <w:t>یی</w:t>
      </w:r>
      <w:r w:rsidRPr="006F0B90">
        <w:rPr>
          <w:rtl/>
        </w:rPr>
        <w:t>د مى‏</w:t>
      </w:r>
      <w:r w:rsidR="002902AD">
        <w:rPr>
          <w:rtl/>
        </w:rPr>
        <w:t>ک</w:t>
      </w:r>
      <w:r w:rsidRPr="006F0B90">
        <w:rPr>
          <w:rtl/>
        </w:rPr>
        <w:t xml:space="preserve">نند و نشان مى‏دهند </w:t>
      </w:r>
      <w:r w:rsidR="002902AD">
        <w:rPr>
          <w:rtl/>
        </w:rPr>
        <w:t>ک</w:t>
      </w:r>
      <w:r w:rsidRPr="006F0B90">
        <w:rPr>
          <w:rtl/>
        </w:rPr>
        <w:t>ه پ</w:t>
      </w:r>
      <w:r w:rsidR="002902AD">
        <w:rPr>
          <w:rtl/>
        </w:rPr>
        <w:t>ی</w:t>
      </w:r>
      <w:r w:rsidRPr="006F0B90">
        <w:rPr>
          <w:rtl/>
        </w:rPr>
        <w:t>امبران الهى ن</w:t>
      </w:r>
      <w:r w:rsidR="002902AD">
        <w:rPr>
          <w:rtl/>
        </w:rPr>
        <w:t>ی</w:t>
      </w:r>
      <w:r w:rsidRPr="006F0B90">
        <w:rPr>
          <w:rtl/>
        </w:rPr>
        <w:t>ز، مرت</w:t>
      </w:r>
      <w:r w:rsidR="002902AD">
        <w:rPr>
          <w:rtl/>
        </w:rPr>
        <w:t>ک</w:t>
      </w:r>
      <w:r w:rsidRPr="006F0B90">
        <w:rPr>
          <w:rtl/>
        </w:rPr>
        <w:t xml:space="preserve">ب خطاها و گناهانى شده‏اند </w:t>
      </w:r>
      <w:r w:rsidR="002902AD">
        <w:rPr>
          <w:rtl/>
        </w:rPr>
        <w:t>ک</w:t>
      </w:r>
      <w:r w:rsidRPr="006F0B90">
        <w:rPr>
          <w:rtl/>
        </w:rPr>
        <w:t>ه خداوند به واسطه وحى، آنها را از آن خطا و گناه ب</w:t>
      </w:r>
      <w:r w:rsidR="002902AD">
        <w:rPr>
          <w:rtl/>
        </w:rPr>
        <w:t>ی</w:t>
      </w:r>
      <w:r w:rsidRPr="006F0B90">
        <w:rPr>
          <w:rtl/>
        </w:rPr>
        <w:t>رون آورده و سپس امر به توبه نموده و آنها ن</w:t>
      </w:r>
      <w:r w:rsidR="002902AD">
        <w:rPr>
          <w:rtl/>
        </w:rPr>
        <w:t>ی</w:t>
      </w:r>
      <w:r w:rsidRPr="006F0B90">
        <w:rPr>
          <w:rtl/>
        </w:rPr>
        <w:t xml:space="preserve">ز توبه </w:t>
      </w:r>
      <w:r w:rsidR="002902AD">
        <w:rPr>
          <w:rtl/>
        </w:rPr>
        <w:t>ک</w:t>
      </w:r>
      <w:r w:rsidRPr="006F0B90">
        <w:rPr>
          <w:rtl/>
        </w:rPr>
        <w:t>رده و بخش</w:t>
      </w:r>
      <w:r w:rsidR="002902AD">
        <w:rPr>
          <w:rtl/>
        </w:rPr>
        <w:t>ی</w:t>
      </w:r>
      <w:r w:rsidRPr="006F0B90">
        <w:rPr>
          <w:rtl/>
        </w:rPr>
        <w:t xml:space="preserve">ده شده‏اند!.. البته ناگفته نماند </w:t>
      </w:r>
      <w:r w:rsidR="002902AD">
        <w:rPr>
          <w:rtl/>
        </w:rPr>
        <w:t>ک</w:t>
      </w:r>
      <w:r w:rsidRPr="006F0B90">
        <w:rPr>
          <w:rtl/>
        </w:rPr>
        <w:t>ه ه</w:t>
      </w:r>
      <w:r w:rsidR="002902AD">
        <w:rPr>
          <w:rtl/>
        </w:rPr>
        <w:t>ی</w:t>
      </w:r>
      <w:r w:rsidRPr="006F0B90">
        <w:rPr>
          <w:rtl/>
        </w:rPr>
        <w:t xml:space="preserve">چ </w:t>
      </w:r>
      <w:r w:rsidR="002902AD">
        <w:rPr>
          <w:rtl/>
        </w:rPr>
        <w:t>یک</w:t>
      </w:r>
      <w:r w:rsidRPr="006F0B90">
        <w:rPr>
          <w:rtl/>
        </w:rPr>
        <w:t xml:space="preserve"> از انب</w:t>
      </w:r>
      <w:r w:rsidR="002902AD">
        <w:rPr>
          <w:rtl/>
        </w:rPr>
        <w:t>ی</w:t>
      </w:r>
      <w:r w:rsidRPr="006F0B90">
        <w:rPr>
          <w:rtl/>
        </w:rPr>
        <w:t>اى الهى: در «در</w:t>
      </w:r>
      <w:r w:rsidR="002902AD">
        <w:rPr>
          <w:rtl/>
        </w:rPr>
        <w:t>ی</w:t>
      </w:r>
      <w:r w:rsidRPr="006F0B90">
        <w:rPr>
          <w:rtl/>
        </w:rPr>
        <w:t>افت» و «تبل</w:t>
      </w:r>
      <w:r w:rsidR="002902AD">
        <w:rPr>
          <w:rtl/>
        </w:rPr>
        <w:t>ی</w:t>
      </w:r>
      <w:r w:rsidRPr="006F0B90">
        <w:rPr>
          <w:rtl/>
        </w:rPr>
        <w:t>غ» وحى اشتباه و گناهى مرت</w:t>
      </w:r>
      <w:r w:rsidR="002902AD">
        <w:rPr>
          <w:rtl/>
        </w:rPr>
        <w:t>ک</w:t>
      </w:r>
      <w:r w:rsidRPr="006F0B90">
        <w:rPr>
          <w:rtl/>
        </w:rPr>
        <w:t>ب نشده‏اند؛ نه بد</w:t>
      </w:r>
      <w:r w:rsidR="002902AD">
        <w:rPr>
          <w:rtl/>
        </w:rPr>
        <w:t>ی</w:t>
      </w:r>
      <w:r w:rsidRPr="006F0B90">
        <w:rPr>
          <w:rtl/>
        </w:rPr>
        <w:t xml:space="preserve">ن معنى </w:t>
      </w:r>
      <w:r w:rsidR="002902AD">
        <w:rPr>
          <w:rtl/>
        </w:rPr>
        <w:t>ک</w:t>
      </w:r>
      <w:r w:rsidRPr="006F0B90">
        <w:rPr>
          <w:rtl/>
        </w:rPr>
        <w:t>ه ا</w:t>
      </w:r>
      <w:r w:rsidR="002902AD">
        <w:rPr>
          <w:rtl/>
        </w:rPr>
        <w:t>ی</w:t>
      </w:r>
      <w:r w:rsidRPr="006F0B90">
        <w:rPr>
          <w:rtl/>
        </w:rPr>
        <w:t>ن صفت در ذات آنها بوده، بل</w:t>
      </w:r>
      <w:r w:rsidR="002902AD">
        <w:rPr>
          <w:rtl/>
        </w:rPr>
        <w:t>ک</w:t>
      </w:r>
      <w:r w:rsidRPr="006F0B90">
        <w:rPr>
          <w:rtl/>
        </w:rPr>
        <w:t>ه بد</w:t>
      </w:r>
      <w:r w:rsidR="002902AD">
        <w:rPr>
          <w:rtl/>
        </w:rPr>
        <w:t>ی</w:t>
      </w:r>
      <w:r w:rsidRPr="006F0B90">
        <w:rPr>
          <w:rtl/>
        </w:rPr>
        <w:t xml:space="preserve">ن معنى </w:t>
      </w:r>
      <w:r w:rsidR="002902AD">
        <w:rPr>
          <w:rtl/>
        </w:rPr>
        <w:t>ک</w:t>
      </w:r>
      <w:r w:rsidRPr="006F0B90">
        <w:rPr>
          <w:rtl/>
        </w:rPr>
        <w:t>ه خداوند هم</w:t>
      </w:r>
      <w:r w:rsidR="002902AD">
        <w:rPr>
          <w:rtl/>
        </w:rPr>
        <w:t>ی</w:t>
      </w:r>
      <w:r w:rsidRPr="006F0B90">
        <w:rPr>
          <w:rtl/>
        </w:rPr>
        <w:t>شه و در همه حال مراقبشان بوده و از طر</w:t>
      </w:r>
      <w:r w:rsidR="002902AD">
        <w:rPr>
          <w:rtl/>
        </w:rPr>
        <w:t>ی</w:t>
      </w:r>
      <w:r w:rsidRPr="006F0B90">
        <w:rPr>
          <w:rtl/>
        </w:rPr>
        <w:t>ق وحى، ا</w:t>
      </w:r>
      <w:r w:rsidR="002902AD">
        <w:rPr>
          <w:rtl/>
        </w:rPr>
        <w:t>ی</w:t>
      </w:r>
      <w:r w:rsidRPr="006F0B90">
        <w:rPr>
          <w:rtl/>
        </w:rPr>
        <w:t>شان را جهت مى‏داده است.. در ا</w:t>
      </w:r>
      <w:r w:rsidR="002902AD">
        <w:rPr>
          <w:rtl/>
        </w:rPr>
        <w:t>ی</w:t>
      </w:r>
      <w:r w:rsidRPr="006F0B90">
        <w:rPr>
          <w:rtl/>
        </w:rPr>
        <w:t>نجا براى اثبات نظر</w:t>
      </w:r>
      <w:r w:rsidR="002902AD">
        <w:rPr>
          <w:rtl/>
        </w:rPr>
        <w:t>ی</w:t>
      </w:r>
      <w:r w:rsidRPr="006F0B90">
        <w:rPr>
          <w:rtl/>
        </w:rPr>
        <w:t>ه خو</w:t>
      </w:r>
      <w:r w:rsidR="002902AD">
        <w:rPr>
          <w:rtl/>
        </w:rPr>
        <w:t>ی</w:t>
      </w:r>
      <w:r w:rsidRPr="006F0B90">
        <w:rPr>
          <w:rtl/>
        </w:rPr>
        <w:t>ش،</w:t>
      </w:r>
      <w:r w:rsidRPr="002902AD">
        <w:rPr>
          <w:rStyle w:val="FootnoteReference"/>
          <w:rFonts w:ascii="Times New Roman" w:hAnsi="Times New Roman"/>
          <w:b/>
          <w:sz w:val="24"/>
          <w:rtl/>
        </w:rPr>
        <w:footnoteReference w:id="729"/>
      </w:r>
      <w:r w:rsidRPr="006F0B90">
        <w:rPr>
          <w:rtl/>
        </w:rPr>
        <w:t xml:space="preserve"> ناچار</w:t>
      </w:r>
      <w:r w:rsidR="002902AD">
        <w:rPr>
          <w:rtl/>
        </w:rPr>
        <w:t>ی</w:t>
      </w:r>
      <w:r w:rsidRPr="006F0B90">
        <w:rPr>
          <w:rtl/>
        </w:rPr>
        <w:t>م نمونه‏ها</w:t>
      </w:r>
      <w:r w:rsidR="002902AD">
        <w:rPr>
          <w:rtl/>
        </w:rPr>
        <w:t>ی</w:t>
      </w:r>
      <w:r w:rsidRPr="006F0B90">
        <w:rPr>
          <w:rtl/>
        </w:rPr>
        <w:t>ى از قرآن و سنّت را شاهد مثال ب</w:t>
      </w:r>
      <w:r w:rsidR="002902AD">
        <w:rPr>
          <w:rtl/>
        </w:rPr>
        <w:t>ی</w:t>
      </w:r>
      <w:r w:rsidRPr="006F0B90">
        <w:rPr>
          <w:rtl/>
        </w:rPr>
        <w:t>اور</w:t>
      </w:r>
      <w:r w:rsidR="002902AD">
        <w:rPr>
          <w:rtl/>
        </w:rPr>
        <w:t>ی</w:t>
      </w:r>
      <w:r w:rsidRPr="006F0B90">
        <w:rPr>
          <w:rtl/>
        </w:rPr>
        <w:t>م:</w:t>
      </w:r>
    </w:p>
    <w:p w:rsidR="00082CC7" w:rsidRDefault="00082CC7" w:rsidP="00AD2B1C">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1"/>
        <w:rPr>
          <w:rtl/>
        </w:rPr>
      </w:pPr>
      <w:bookmarkStart w:id="129" w:name="_Toc326959923"/>
      <w:bookmarkStart w:id="130" w:name="_Toc439953614"/>
      <w:r w:rsidRPr="006F0B90">
        <w:rPr>
          <w:rtl/>
        </w:rPr>
        <w:t>نمونه‏هايى از قرآن و سنّت:</w:t>
      </w:r>
      <w:bookmarkEnd w:id="129"/>
      <w:bookmarkEnd w:id="130"/>
    </w:p>
    <w:p w:rsidR="00082CC7" w:rsidRPr="00C23142" w:rsidRDefault="00082CC7" w:rsidP="00E82D7C">
      <w:pPr>
        <w:pStyle w:val="a4"/>
      </w:pPr>
      <w:bookmarkStart w:id="131" w:name="_Toc326959924"/>
      <w:bookmarkStart w:id="132" w:name="_Toc439953615"/>
      <w:r w:rsidRPr="00C23142">
        <w:rPr>
          <w:rtl/>
        </w:rPr>
        <w:t>آدم</w:t>
      </w:r>
      <w:r w:rsidRPr="00E82D7C">
        <w:rPr>
          <w:rFonts w:cs="CTraditional Arabic" w:hint="cs"/>
          <w:b/>
          <w:bCs w:val="0"/>
          <w:rtl/>
        </w:rPr>
        <w:t>÷</w:t>
      </w:r>
      <w:r w:rsidRPr="00C23142">
        <w:rPr>
          <w:rtl/>
        </w:rPr>
        <w:t xml:space="preserve"> و خوردنش از درخت:</w:t>
      </w:r>
      <w:bookmarkEnd w:id="131"/>
      <w:bookmarkEnd w:id="132"/>
    </w:p>
    <w:p w:rsidR="004C0D90" w:rsidRDefault="00082CC7" w:rsidP="00AD2B1C">
      <w:pPr>
        <w:pStyle w:val="a5"/>
        <w:rPr>
          <w:rtl/>
        </w:rPr>
      </w:pPr>
      <w:r w:rsidRPr="006F0B90">
        <w:rPr>
          <w:rtl/>
        </w:rPr>
        <w:t>جر</w:t>
      </w:r>
      <w:r w:rsidR="002902AD">
        <w:rPr>
          <w:rtl/>
        </w:rPr>
        <w:t>ی</w:t>
      </w:r>
      <w:r w:rsidRPr="006F0B90">
        <w:rPr>
          <w:rtl/>
        </w:rPr>
        <w:t>ان خلقت آدم و همسرش و نهى از خوردن آن درخت را، ا</w:t>
      </w:r>
      <w:r w:rsidR="002902AD">
        <w:rPr>
          <w:rtl/>
        </w:rPr>
        <w:t>ک</w:t>
      </w:r>
      <w:r w:rsidRPr="006F0B90">
        <w:rPr>
          <w:rtl/>
        </w:rPr>
        <w:t>ثراً مى‏دان</w:t>
      </w:r>
      <w:r w:rsidR="002902AD">
        <w:rPr>
          <w:rtl/>
        </w:rPr>
        <w:t>ی</w:t>
      </w:r>
      <w:r w:rsidRPr="006F0B90">
        <w:rPr>
          <w:rtl/>
        </w:rPr>
        <w:t xml:space="preserve">م </w:t>
      </w:r>
      <w:r w:rsidR="002902AD">
        <w:rPr>
          <w:rtl/>
        </w:rPr>
        <w:t>ک</w:t>
      </w:r>
      <w:r w:rsidRPr="006F0B90">
        <w:rPr>
          <w:rtl/>
        </w:rPr>
        <w:t>ه آدم و همسرش با سوگندهاى ابل</w:t>
      </w:r>
      <w:r w:rsidR="002902AD">
        <w:rPr>
          <w:rtl/>
        </w:rPr>
        <w:t>ی</w:t>
      </w:r>
      <w:r w:rsidRPr="006F0B90">
        <w:rPr>
          <w:rtl/>
        </w:rPr>
        <w:t>س فر</w:t>
      </w:r>
      <w:r w:rsidR="002902AD">
        <w:rPr>
          <w:rtl/>
        </w:rPr>
        <w:t>ی</w:t>
      </w:r>
      <w:r w:rsidRPr="006F0B90">
        <w:rPr>
          <w:rtl/>
        </w:rPr>
        <w:t xml:space="preserve">ب خوردند و عهد خدا را «فراموش» </w:t>
      </w:r>
      <w:r w:rsidR="002902AD">
        <w:rPr>
          <w:rtl/>
        </w:rPr>
        <w:t>ک</w:t>
      </w:r>
      <w:r w:rsidRPr="006F0B90">
        <w:rPr>
          <w:rtl/>
        </w:rPr>
        <w:t>ردند و به دلخواه ابل</w:t>
      </w:r>
      <w:r w:rsidR="002902AD">
        <w:rPr>
          <w:rtl/>
        </w:rPr>
        <w:t>ی</w:t>
      </w:r>
      <w:r w:rsidRPr="006F0B90">
        <w:rPr>
          <w:rtl/>
        </w:rPr>
        <w:t xml:space="preserve">س - </w:t>
      </w:r>
      <w:r w:rsidR="002902AD">
        <w:rPr>
          <w:rtl/>
        </w:rPr>
        <w:t>ک</w:t>
      </w:r>
      <w:r w:rsidRPr="006F0B90">
        <w:rPr>
          <w:rtl/>
        </w:rPr>
        <w:t>ه خوردن از درخت بود - عمل نمودند و ا</w:t>
      </w:r>
      <w:r w:rsidR="002902AD">
        <w:rPr>
          <w:rtl/>
        </w:rPr>
        <w:t>ی</w:t>
      </w:r>
      <w:r w:rsidRPr="006F0B90">
        <w:rPr>
          <w:rtl/>
        </w:rPr>
        <w:t>ن چن</w:t>
      </w:r>
      <w:r w:rsidR="002902AD">
        <w:rPr>
          <w:rtl/>
        </w:rPr>
        <w:t>ی</w:t>
      </w:r>
      <w:r w:rsidRPr="006F0B90">
        <w:rPr>
          <w:rtl/>
        </w:rPr>
        <w:t>ن از فرمان خدا «عص</w:t>
      </w:r>
      <w:r w:rsidR="002902AD">
        <w:rPr>
          <w:rtl/>
        </w:rPr>
        <w:t>ی</w:t>
      </w:r>
      <w:r w:rsidRPr="006F0B90">
        <w:rPr>
          <w:rtl/>
        </w:rPr>
        <w:t xml:space="preserve">ان» و نافرمانى </w:t>
      </w:r>
      <w:r w:rsidR="002902AD">
        <w:rPr>
          <w:rtl/>
        </w:rPr>
        <w:t>ک</w:t>
      </w:r>
      <w:r w:rsidRPr="006F0B90">
        <w:rPr>
          <w:rtl/>
        </w:rPr>
        <w:t>ردند: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وَعَصَىٰٓ ءَادَمُ رَبَّهُ</w:t>
      </w:r>
      <w:r w:rsidR="004C0D90" w:rsidRPr="002902AD">
        <w:rPr>
          <w:rStyle w:val="Char3"/>
          <w:rFonts w:hint="cs"/>
          <w:rtl/>
        </w:rPr>
        <w:t>ۥ</w:t>
      </w:r>
      <w:r w:rsidR="004C0D90" w:rsidRPr="002902AD">
        <w:rPr>
          <w:rStyle w:val="Char3"/>
          <w:rtl/>
        </w:rPr>
        <w:t xml:space="preserve"> </w:t>
      </w:r>
      <w:r w:rsidR="004C0D90" w:rsidRPr="002902AD">
        <w:rPr>
          <w:rStyle w:val="Char3"/>
          <w:rFonts w:hint="cs"/>
          <w:rtl/>
        </w:rPr>
        <w:t>فَغَوَىٰ</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[طه: ١٢١]</w:t>
      </w:r>
      <w:r>
        <w:rPr>
          <w:rFonts w:ascii="Times New Roman" w:hAnsi="Times New Roman" w:hint="cs"/>
          <w:rtl/>
        </w:rPr>
        <w:t>.</w:t>
      </w:r>
    </w:p>
    <w:p w:rsidR="004C0D90" w:rsidRDefault="00082CC7" w:rsidP="00AD2B1C">
      <w:pPr>
        <w:pStyle w:val="a5"/>
        <w:rPr>
          <w:rtl/>
        </w:rPr>
      </w:pPr>
      <w:r>
        <w:rPr>
          <w:rFonts w:cs="Traditional Arabic" w:hint="cs"/>
          <w:rtl/>
        </w:rPr>
        <w:t>«</w:t>
      </w:r>
      <w:r w:rsidRPr="00C23142">
        <w:rPr>
          <w:rtl/>
        </w:rPr>
        <w:t>و آدم از فرمان خدا سرپ</w:t>
      </w:r>
      <w:r w:rsidR="002902AD">
        <w:rPr>
          <w:rtl/>
        </w:rPr>
        <w:t>ی</w:t>
      </w:r>
      <w:r w:rsidRPr="00C23142">
        <w:rPr>
          <w:rtl/>
        </w:rPr>
        <w:t xml:space="preserve">چى </w:t>
      </w:r>
      <w:r w:rsidR="002902AD">
        <w:rPr>
          <w:rtl/>
        </w:rPr>
        <w:t>ک</w:t>
      </w:r>
      <w:r w:rsidRPr="00C23142">
        <w:rPr>
          <w:rtl/>
        </w:rPr>
        <w:t>رد و گمراه شد</w:t>
      </w:r>
      <w:r>
        <w:rPr>
          <w:rFonts w:cs="Traditional Arabic" w:hint="cs"/>
          <w:rtl/>
        </w:rPr>
        <w:t>»</w:t>
      </w:r>
      <w:r w:rsidRPr="006F0B90">
        <w:rPr>
          <w:rtl/>
        </w:rPr>
        <w:t>.</w:t>
      </w:r>
    </w:p>
    <w:p w:rsidR="004C0D90" w:rsidRDefault="00082CC7" w:rsidP="00AD2B1C">
      <w:pPr>
        <w:pStyle w:val="a5"/>
        <w:rPr>
          <w:rtl/>
        </w:rPr>
      </w:pPr>
      <w:r w:rsidRPr="006F0B90">
        <w:rPr>
          <w:rtl/>
        </w:rPr>
        <w:t xml:space="preserve">لذا خداوند </w:t>
      </w:r>
      <w:r w:rsidR="002902AD">
        <w:rPr>
          <w:rtl/>
        </w:rPr>
        <w:t>ک</w:t>
      </w:r>
      <w:r w:rsidRPr="006F0B90">
        <w:rPr>
          <w:rtl/>
        </w:rPr>
        <w:t xml:space="preserve">لماتى را به آدم </w:t>
      </w:r>
      <w:r w:rsidR="002902AD">
        <w:rPr>
          <w:rtl/>
        </w:rPr>
        <w:t>ی</w:t>
      </w:r>
      <w:r w:rsidRPr="006F0B90">
        <w:rPr>
          <w:rtl/>
        </w:rPr>
        <w:t xml:space="preserve">اد داد تا با آن توبه </w:t>
      </w:r>
      <w:r w:rsidR="002902AD">
        <w:rPr>
          <w:rtl/>
        </w:rPr>
        <w:t>ک</w:t>
      </w:r>
      <w:r w:rsidRPr="006F0B90">
        <w:rPr>
          <w:rtl/>
        </w:rPr>
        <w:t>ند: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 xml:space="preserve">فَأَزَلَّهُمَا </w:t>
      </w:r>
      <w:r w:rsidR="004C0D90" w:rsidRPr="002902AD">
        <w:rPr>
          <w:rStyle w:val="Char3"/>
          <w:rFonts w:hint="cs"/>
          <w:rtl/>
        </w:rPr>
        <w:t>ٱلشَّيۡطَٰنُ</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[البقرة: ٣٦]</w:t>
      </w:r>
      <w:r>
        <w:rPr>
          <w:rFonts w:ascii="Times New Roman" w:hAnsi="Times New Roman" w:hint="cs"/>
          <w:rtl/>
        </w:rPr>
        <w:t>.</w:t>
      </w:r>
    </w:p>
    <w:p w:rsidR="004C0D90" w:rsidRDefault="00082CC7" w:rsidP="00AD2B1C">
      <w:pPr>
        <w:pStyle w:val="a5"/>
        <w:rPr>
          <w:rtl/>
        </w:rPr>
      </w:pPr>
      <w:r>
        <w:rPr>
          <w:rFonts w:cs="Traditional Arabic" w:hint="cs"/>
          <w:rtl/>
        </w:rPr>
        <w:t>«</w:t>
      </w:r>
      <w:r w:rsidRPr="00C23142">
        <w:rPr>
          <w:rtl/>
        </w:rPr>
        <w:t>پس ش</w:t>
      </w:r>
      <w:r w:rsidR="002902AD">
        <w:rPr>
          <w:rtl/>
        </w:rPr>
        <w:t>ی</w:t>
      </w:r>
      <w:r w:rsidRPr="00C23142">
        <w:rPr>
          <w:rtl/>
        </w:rPr>
        <w:t>طان موجب لغزش آن دو شد...</w:t>
      </w:r>
      <w:r>
        <w:rPr>
          <w:rFonts w:cs="Traditional Arabic" w:hint="cs"/>
          <w:rtl/>
        </w:rPr>
        <w:t>»</w:t>
      </w:r>
      <w:r>
        <w:rPr>
          <w:rFonts w:hint="cs"/>
          <w:rtl/>
        </w:rPr>
        <w:t>.</w:t>
      </w:r>
    </w:p>
    <w:p w:rsidR="004C0D90" w:rsidRDefault="00082CC7" w:rsidP="00AD2B1C">
      <w:pPr>
        <w:pStyle w:val="a5"/>
        <w:rPr>
          <w:rFonts w:ascii="Times New Roman" w:hAnsi="Times New Roman"/>
          <w:sz w:val="30"/>
          <w:szCs w:val="30"/>
          <w:rtl/>
        </w:rPr>
      </w:pPr>
      <w:r>
        <w:rPr>
          <w:rFonts w:ascii="Times New Roman" w:hAnsi="Times New Roman" w:cs="Traditional Arabic" w:hint="cs"/>
          <w:rtl/>
        </w:rPr>
        <w:t>﴿</w:t>
      </w:r>
      <w:r w:rsidR="004C0D90" w:rsidRPr="002902AD">
        <w:rPr>
          <w:rStyle w:val="Char3"/>
          <w:rtl/>
        </w:rPr>
        <w:t>فَتَلَقَّىٰٓ ءَادَمُ مِن رَّبِّهِ</w:t>
      </w:r>
      <w:r w:rsidR="004C0D90" w:rsidRPr="002902AD">
        <w:rPr>
          <w:rStyle w:val="Char3"/>
          <w:rFonts w:hint="cs"/>
          <w:rtl/>
        </w:rPr>
        <w:t>ۦ</w:t>
      </w:r>
      <w:r w:rsidR="004C0D90" w:rsidRPr="002902AD">
        <w:rPr>
          <w:rStyle w:val="Char3"/>
          <w:rtl/>
        </w:rPr>
        <w:t xml:space="preserve"> </w:t>
      </w:r>
      <w:r w:rsidR="004C0D90" w:rsidRPr="002902AD">
        <w:rPr>
          <w:rStyle w:val="Char3"/>
          <w:rFonts w:hint="cs"/>
          <w:rtl/>
        </w:rPr>
        <w:t>كَلِمَٰتٖ</w:t>
      </w:r>
      <w:r w:rsidR="004C0D90" w:rsidRPr="002902AD">
        <w:rPr>
          <w:rStyle w:val="Char3"/>
          <w:rtl/>
        </w:rPr>
        <w:t xml:space="preserve"> فَتَابَ عَلَي</w:t>
      </w:r>
      <w:r w:rsidR="004C0D90" w:rsidRPr="002902AD">
        <w:rPr>
          <w:rStyle w:val="Char3"/>
          <w:rFonts w:hint="cs"/>
          <w:rtl/>
        </w:rPr>
        <w:t>ۡهِۚ</w:t>
      </w:r>
      <w:r w:rsidR="004C0D90" w:rsidRPr="002902AD">
        <w:rPr>
          <w:rStyle w:val="Char3"/>
          <w:rtl/>
        </w:rPr>
        <w:t xml:space="preserve"> </w:t>
      </w:r>
      <w:r w:rsidR="004C0D90" w:rsidRPr="002902AD">
        <w:rPr>
          <w:rStyle w:val="Char3"/>
          <w:rFonts w:hint="cs"/>
          <w:rtl/>
        </w:rPr>
        <w:t>إِنَّهُۥ</w:t>
      </w:r>
      <w:r w:rsidR="004C0D90" w:rsidRPr="002902AD">
        <w:rPr>
          <w:rStyle w:val="Char3"/>
          <w:rtl/>
        </w:rPr>
        <w:t xml:space="preserve"> </w:t>
      </w:r>
      <w:r w:rsidR="004C0D90" w:rsidRPr="002902AD">
        <w:rPr>
          <w:rStyle w:val="Char3"/>
          <w:rFonts w:hint="cs"/>
          <w:rtl/>
        </w:rPr>
        <w:t>هُوَ</w:t>
      </w:r>
      <w:r w:rsidR="004C0D90" w:rsidRPr="002902AD">
        <w:rPr>
          <w:rStyle w:val="Char3"/>
          <w:rtl/>
        </w:rPr>
        <w:t xml:space="preserve"> </w:t>
      </w:r>
      <w:r w:rsidR="004C0D90" w:rsidRPr="002902AD">
        <w:rPr>
          <w:rStyle w:val="Char3"/>
          <w:rFonts w:hint="cs"/>
          <w:rtl/>
        </w:rPr>
        <w:t>ٱلتَّوَّابُ</w:t>
      </w:r>
      <w:r w:rsidR="004C0D90" w:rsidRPr="002902AD">
        <w:rPr>
          <w:rStyle w:val="Char3"/>
          <w:rtl/>
        </w:rPr>
        <w:t xml:space="preserve"> </w:t>
      </w:r>
      <w:r w:rsidR="004C0D90" w:rsidRPr="002902AD">
        <w:rPr>
          <w:rStyle w:val="Char3"/>
          <w:rFonts w:hint="cs"/>
          <w:rtl/>
        </w:rPr>
        <w:t>ٱلرَّحِيمُ</w:t>
      </w:r>
      <w:r w:rsidR="004C0D90" w:rsidRPr="002902AD">
        <w:rPr>
          <w:rStyle w:val="Char3"/>
          <w:rtl/>
        </w:rPr>
        <w:t xml:space="preserve"> ٣٧</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[البقرة: ٣٧</w:t>
      </w:r>
      <w:r w:rsidRPr="00AD2B1C">
        <w:rPr>
          <w:rStyle w:val="Char4"/>
          <w:rFonts w:hint="cs"/>
          <w:rtl/>
        </w:rPr>
        <w:t>]</w:t>
      </w:r>
      <w:r>
        <w:rPr>
          <w:rFonts w:ascii="Times New Roman" w:hAnsi="Times New Roman" w:hint="cs"/>
          <w:sz w:val="30"/>
          <w:szCs w:val="30"/>
          <w:rtl/>
        </w:rPr>
        <w:t>.</w:t>
      </w:r>
    </w:p>
    <w:p w:rsidR="004C0D90" w:rsidRDefault="00082CC7" w:rsidP="00AD2B1C">
      <w:pPr>
        <w:pStyle w:val="a5"/>
        <w:rPr>
          <w:rtl/>
        </w:rPr>
      </w:pPr>
      <w:r>
        <w:rPr>
          <w:rFonts w:cs="Traditional Arabic" w:hint="cs"/>
          <w:rtl/>
        </w:rPr>
        <w:t>«</w:t>
      </w:r>
      <w:r w:rsidRPr="00C23142">
        <w:rPr>
          <w:rtl/>
        </w:rPr>
        <w:t xml:space="preserve">سپس آدم از پروردگار خود </w:t>
      </w:r>
      <w:r w:rsidR="002902AD">
        <w:rPr>
          <w:rtl/>
        </w:rPr>
        <w:t>ک</w:t>
      </w:r>
      <w:r w:rsidRPr="00C23142">
        <w:rPr>
          <w:rtl/>
        </w:rPr>
        <w:t>لماتى را در</w:t>
      </w:r>
      <w:r w:rsidR="002902AD">
        <w:rPr>
          <w:rtl/>
        </w:rPr>
        <w:t>ی</w:t>
      </w:r>
      <w:r w:rsidRPr="00C23142">
        <w:rPr>
          <w:rtl/>
        </w:rPr>
        <w:t xml:space="preserve">افت داشت (و با گفتن آنها توبه </w:t>
      </w:r>
      <w:r w:rsidR="002902AD">
        <w:rPr>
          <w:rtl/>
        </w:rPr>
        <w:t>ک</w:t>
      </w:r>
      <w:r w:rsidRPr="00C23142">
        <w:rPr>
          <w:rtl/>
        </w:rPr>
        <w:t>رد) و خداوند توبه او را پذ</w:t>
      </w:r>
      <w:r w:rsidR="002902AD">
        <w:rPr>
          <w:rtl/>
        </w:rPr>
        <w:t>ی</w:t>
      </w:r>
      <w:r w:rsidRPr="00C23142">
        <w:rPr>
          <w:rtl/>
        </w:rPr>
        <w:t>رفت. خداوند بس</w:t>
      </w:r>
      <w:r w:rsidR="002902AD">
        <w:rPr>
          <w:rtl/>
        </w:rPr>
        <w:t>ی</w:t>
      </w:r>
      <w:r w:rsidRPr="00C23142">
        <w:rPr>
          <w:rtl/>
        </w:rPr>
        <w:t>ار توبه‏پذ</w:t>
      </w:r>
      <w:r w:rsidR="002902AD">
        <w:rPr>
          <w:rtl/>
        </w:rPr>
        <w:t>ی</w:t>
      </w:r>
      <w:r w:rsidRPr="00C23142">
        <w:rPr>
          <w:rtl/>
        </w:rPr>
        <w:t>ر و مهربان است</w:t>
      </w:r>
      <w:r>
        <w:rPr>
          <w:rFonts w:cs="Traditional Arabic" w:hint="cs"/>
          <w:rtl/>
        </w:rPr>
        <w:t>»</w:t>
      </w:r>
      <w:r>
        <w:rPr>
          <w:rtl/>
        </w:rPr>
        <w:t>.</w:t>
      </w:r>
    </w:p>
    <w:p w:rsidR="004C0D90" w:rsidRDefault="00082CC7" w:rsidP="00AD2B1C">
      <w:pPr>
        <w:pStyle w:val="a5"/>
        <w:rPr>
          <w:rtl/>
        </w:rPr>
      </w:pPr>
      <w:r w:rsidRPr="006F0B90">
        <w:rPr>
          <w:rtl/>
        </w:rPr>
        <w:t xml:space="preserve">و آن </w:t>
      </w:r>
      <w:r w:rsidR="002902AD">
        <w:rPr>
          <w:rtl/>
        </w:rPr>
        <w:t>ک</w:t>
      </w:r>
      <w:r w:rsidRPr="006F0B90">
        <w:rPr>
          <w:rtl/>
        </w:rPr>
        <w:t>لمات ا</w:t>
      </w:r>
      <w:r w:rsidR="002902AD">
        <w:rPr>
          <w:rtl/>
        </w:rPr>
        <w:t>ی</w:t>
      </w:r>
      <w:r w:rsidRPr="006F0B90">
        <w:rPr>
          <w:rtl/>
        </w:rPr>
        <w:t>نها بودند:</w:t>
      </w:r>
    </w:p>
    <w:p w:rsidR="00082CC7"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قَالَا رَبَّنَا ظَلَم</w:t>
      </w:r>
      <w:r w:rsidR="004C0D90" w:rsidRPr="002902AD">
        <w:rPr>
          <w:rStyle w:val="Char3"/>
          <w:rFonts w:hint="cs"/>
          <w:rtl/>
        </w:rPr>
        <w:t>ۡنَآ</w:t>
      </w:r>
      <w:r w:rsidR="004C0D90" w:rsidRPr="002902AD">
        <w:rPr>
          <w:rStyle w:val="Char3"/>
          <w:rtl/>
        </w:rPr>
        <w:t xml:space="preserve"> </w:t>
      </w:r>
      <w:r w:rsidR="004C0D90" w:rsidRPr="002902AD">
        <w:rPr>
          <w:rStyle w:val="Char3"/>
          <w:rFonts w:hint="cs"/>
          <w:rtl/>
        </w:rPr>
        <w:t>أَنفُسَنَا</w:t>
      </w:r>
      <w:r w:rsidR="004C0D90" w:rsidRPr="002902AD">
        <w:rPr>
          <w:rStyle w:val="Char3"/>
          <w:rtl/>
        </w:rPr>
        <w:t xml:space="preserve"> </w:t>
      </w:r>
      <w:r w:rsidR="004C0D90" w:rsidRPr="002902AD">
        <w:rPr>
          <w:rStyle w:val="Char3"/>
          <w:rFonts w:hint="cs"/>
          <w:rtl/>
        </w:rPr>
        <w:t>وَإِن</w:t>
      </w:r>
      <w:r w:rsidR="004C0D90" w:rsidRPr="002902AD">
        <w:rPr>
          <w:rStyle w:val="Char3"/>
          <w:rtl/>
        </w:rPr>
        <w:t xml:space="preserve"> </w:t>
      </w:r>
      <w:r w:rsidR="004C0D90" w:rsidRPr="002902AD">
        <w:rPr>
          <w:rStyle w:val="Char3"/>
          <w:rFonts w:hint="cs"/>
          <w:rtl/>
        </w:rPr>
        <w:t>لَّمۡ</w:t>
      </w:r>
      <w:r w:rsidR="004C0D90" w:rsidRPr="002902AD">
        <w:rPr>
          <w:rStyle w:val="Char3"/>
          <w:rtl/>
        </w:rPr>
        <w:t xml:space="preserve"> </w:t>
      </w:r>
      <w:r w:rsidR="004C0D90" w:rsidRPr="002902AD">
        <w:rPr>
          <w:rStyle w:val="Char3"/>
          <w:rFonts w:hint="cs"/>
          <w:rtl/>
        </w:rPr>
        <w:t>تَغۡفِرۡ</w:t>
      </w:r>
      <w:r w:rsidR="004C0D90" w:rsidRPr="002902AD">
        <w:rPr>
          <w:rStyle w:val="Char3"/>
          <w:rtl/>
        </w:rPr>
        <w:t xml:space="preserve"> </w:t>
      </w:r>
      <w:r w:rsidR="004C0D90" w:rsidRPr="002902AD">
        <w:rPr>
          <w:rStyle w:val="Char3"/>
          <w:rFonts w:hint="cs"/>
          <w:rtl/>
        </w:rPr>
        <w:t>لَنَا</w:t>
      </w:r>
      <w:r w:rsidR="004C0D90" w:rsidRPr="002902AD">
        <w:rPr>
          <w:rStyle w:val="Char3"/>
          <w:rtl/>
        </w:rPr>
        <w:t xml:space="preserve"> </w:t>
      </w:r>
      <w:r w:rsidR="004C0D90" w:rsidRPr="002902AD">
        <w:rPr>
          <w:rStyle w:val="Char3"/>
          <w:rFonts w:hint="cs"/>
          <w:rtl/>
        </w:rPr>
        <w:t>وَتَرۡحَ</w:t>
      </w:r>
      <w:r w:rsidR="004C0D90" w:rsidRPr="002902AD">
        <w:rPr>
          <w:rStyle w:val="Char3"/>
          <w:rtl/>
        </w:rPr>
        <w:t>م</w:t>
      </w:r>
      <w:r w:rsidR="004C0D90" w:rsidRPr="002902AD">
        <w:rPr>
          <w:rStyle w:val="Char3"/>
          <w:rFonts w:hint="cs"/>
          <w:rtl/>
        </w:rPr>
        <w:t>ۡنَا</w:t>
      </w:r>
      <w:r w:rsidR="004C0D90" w:rsidRPr="002902AD">
        <w:rPr>
          <w:rStyle w:val="Char3"/>
          <w:rtl/>
        </w:rPr>
        <w:t xml:space="preserve"> </w:t>
      </w:r>
      <w:r w:rsidR="004C0D90" w:rsidRPr="002902AD">
        <w:rPr>
          <w:rStyle w:val="Char3"/>
          <w:rFonts w:hint="cs"/>
          <w:rtl/>
        </w:rPr>
        <w:t xml:space="preserve">لَنَكُونَنَّ </w:t>
      </w:r>
      <w:r w:rsidR="004C0D90" w:rsidRPr="002902AD">
        <w:rPr>
          <w:rStyle w:val="Char3"/>
          <w:rtl/>
        </w:rPr>
        <w:t xml:space="preserve">مِنَ </w:t>
      </w:r>
      <w:r w:rsidR="004C0D90" w:rsidRPr="002902AD">
        <w:rPr>
          <w:rStyle w:val="Char3"/>
          <w:rFonts w:hint="cs"/>
          <w:rtl/>
        </w:rPr>
        <w:t>ٱلۡخَٰسِرِينَ</w:t>
      </w:r>
      <w:r w:rsidR="004C0D90" w:rsidRPr="002902AD">
        <w:rPr>
          <w:rStyle w:val="Char3"/>
          <w:rtl/>
        </w:rPr>
        <w:t xml:space="preserve"> </w:t>
      </w:r>
      <w:r w:rsidR="004C0D90" w:rsidRPr="002902AD">
        <w:rPr>
          <w:rStyle w:val="Char3"/>
          <w:rFonts w:hint="cs"/>
          <w:rtl/>
        </w:rPr>
        <w:t>٢٣</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[الأعراف: ٢٣]</w:t>
      </w:r>
      <w:r>
        <w:rPr>
          <w:rFonts w:ascii="Times New Roman" w:hAnsi="Times New Roman" w:hint="cs"/>
          <w:rtl/>
        </w:rPr>
        <w:t>.</w:t>
      </w:r>
    </w:p>
    <w:p w:rsidR="00082CC7" w:rsidRPr="006F0B90" w:rsidRDefault="00082CC7" w:rsidP="00AD2B1C">
      <w:pPr>
        <w:pStyle w:val="a5"/>
      </w:pPr>
      <w:r>
        <w:rPr>
          <w:rFonts w:cs="Traditional Arabic" w:hint="cs"/>
          <w:rtl/>
        </w:rPr>
        <w:t>«</w:t>
      </w:r>
      <w:r w:rsidRPr="00C23142">
        <w:rPr>
          <w:rtl/>
        </w:rPr>
        <w:t>هر دو گفتند: پروردگارا! ما (با نافرمانى از تو) بر خو</w:t>
      </w:r>
      <w:r w:rsidR="002902AD">
        <w:rPr>
          <w:rtl/>
        </w:rPr>
        <w:t>ی</w:t>
      </w:r>
      <w:r w:rsidRPr="00C23142">
        <w:rPr>
          <w:rtl/>
        </w:rPr>
        <w:t xml:space="preserve">شتن ستم </w:t>
      </w:r>
      <w:r w:rsidR="002902AD">
        <w:rPr>
          <w:rtl/>
        </w:rPr>
        <w:t>ک</w:t>
      </w:r>
      <w:r w:rsidRPr="00C23142">
        <w:rPr>
          <w:rtl/>
        </w:rPr>
        <w:t>رده‏ا</w:t>
      </w:r>
      <w:r w:rsidR="002902AD">
        <w:rPr>
          <w:rtl/>
        </w:rPr>
        <w:t>ی</w:t>
      </w:r>
      <w:r w:rsidRPr="00C23142">
        <w:rPr>
          <w:rtl/>
        </w:rPr>
        <w:t>م و اگر ما را نبخشى وبر ما رحم ن</w:t>
      </w:r>
      <w:r w:rsidR="002902AD">
        <w:rPr>
          <w:rtl/>
        </w:rPr>
        <w:t>ک</w:t>
      </w:r>
      <w:r w:rsidRPr="00C23142">
        <w:rPr>
          <w:rtl/>
        </w:rPr>
        <w:t>نى، از ز</w:t>
      </w:r>
      <w:r w:rsidR="002902AD">
        <w:rPr>
          <w:rtl/>
        </w:rPr>
        <w:t>ی</w:t>
      </w:r>
      <w:r w:rsidRPr="00C23142">
        <w:rPr>
          <w:rtl/>
        </w:rPr>
        <w:t>ان</w:t>
      </w:r>
      <w:r w:rsidR="002902AD">
        <w:rPr>
          <w:rtl/>
        </w:rPr>
        <w:t>ک</w:t>
      </w:r>
      <w:r w:rsidRPr="00C23142">
        <w:rPr>
          <w:rtl/>
        </w:rPr>
        <w:t>اران خواه</w:t>
      </w:r>
      <w:r w:rsidR="002902AD">
        <w:rPr>
          <w:rtl/>
        </w:rPr>
        <w:t>ی</w:t>
      </w:r>
      <w:r w:rsidRPr="00C23142">
        <w:rPr>
          <w:rtl/>
        </w:rPr>
        <w:t>م بود</w:t>
      </w:r>
      <w:r>
        <w:rPr>
          <w:rFonts w:cs="Traditional Arabic" w:hint="cs"/>
          <w:rtl/>
        </w:rPr>
        <w:t>»</w:t>
      </w:r>
      <w:r w:rsidRPr="006F0B90">
        <w:rPr>
          <w:rtl/>
        </w:rPr>
        <w:t>.</w:t>
      </w:r>
    </w:p>
    <w:p w:rsidR="00082CC7" w:rsidRPr="006F0B90" w:rsidRDefault="00082CC7" w:rsidP="00AD2B1C">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E82D7C">
      <w:pPr>
        <w:pStyle w:val="a4"/>
      </w:pPr>
      <w:bookmarkStart w:id="133" w:name="_Toc326959925"/>
      <w:bookmarkStart w:id="134" w:name="_Toc439953616"/>
      <w:r w:rsidRPr="006F0B90">
        <w:rPr>
          <w:rtl/>
        </w:rPr>
        <w:t>داود</w:t>
      </w:r>
      <w:r w:rsidRPr="00E82D7C">
        <w:rPr>
          <w:rFonts w:cs="CTraditional Arabic" w:hint="cs"/>
          <w:b/>
          <w:bCs w:val="0"/>
          <w:rtl/>
        </w:rPr>
        <w:t>÷</w:t>
      </w:r>
      <w:r w:rsidRPr="006F0B90">
        <w:rPr>
          <w:rtl/>
        </w:rPr>
        <w:t xml:space="preserve"> و قضاوتش:</w:t>
      </w:r>
      <w:bookmarkEnd w:id="133"/>
      <w:bookmarkEnd w:id="134"/>
    </w:p>
    <w:p w:rsidR="004C0D90" w:rsidRDefault="002902AD" w:rsidP="00AD2B1C">
      <w:pPr>
        <w:pStyle w:val="a5"/>
        <w:rPr>
          <w:rtl/>
        </w:rPr>
      </w:pPr>
      <w:r>
        <w:rPr>
          <w:rtl/>
        </w:rPr>
        <w:t>ی</w:t>
      </w:r>
      <w:r w:rsidR="00082CC7" w:rsidRPr="006F0B90">
        <w:rPr>
          <w:rtl/>
        </w:rPr>
        <w:t xml:space="preserve">ا در مورد داود </w:t>
      </w:r>
      <w:r w:rsidR="00082CC7">
        <w:rPr>
          <w:rFonts w:cs="CTraditional Arabic" w:hint="cs"/>
          <w:rtl/>
        </w:rPr>
        <w:t>÷</w:t>
      </w:r>
      <w:r w:rsidR="00082CC7" w:rsidRPr="006F0B90">
        <w:rPr>
          <w:rtl/>
        </w:rPr>
        <w:t xml:space="preserve"> آنجا </w:t>
      </w:r>
      <w:r>
        <w:rPr>
          <w:rtl/>
        </w:rPr>
        <w:t>ک</w:t>
      </w:r>
      <w:r w:rsidR="00082CC7" w:rsidRPr="006F0B90">
        <w:rPr>
          <w:rtl/>
        </w:rPr>
        <w:t>ه دو نفر شا</w:t>
      </w:r>
      <w:r>
        <w:rPr>
          <w:rtl/>
        </w:rPr>
        <w:t>ک</w:t>
      </w:r>
      <w:r w:rsidR="00082CC7" w:rsidRPr="006F0B90">
        <w:rPr>
          <w:rtl/>
        </w:rPr>
        <w:t>ى به طور ناگهانى بر او وارد شدند تا ب</w:t>
      </w:r>
      <w:r>
        <w:rPr>
          <w:rtl/>
        </w:rPr>
        <w:t>ی</w:t>
      </w:r>
      <w:r w:rsidR="00082CC7" w:rsidRPr="006F0B90">
        <w:rPr>
          <w:rtl/>
        </w:rPr>
        <w:t xml:space="preserve">نشان قضاوت </w:t>
      </w:r>
      <w:r>
        <w:rPr>
          <w:rtl/>
        </w:rPr>
        <w:t>ک</w:t>
      </w:r>
      <w:r w:rsidR="00082CC7" w:rsidRPr="006F0B90">
        <w:rPr>
          <w:rtl/>
        </w:rPr>
        <w:t>ند، چن</w:t>
      </w:r>
      <w:r>
        <w:rPr>
          <w:rtl/>
        </w:rPr>
        <w:t>ی</w:t>
      </w:r>
      <w:r w:rsidR="00082CC7" w:rsidRPr="006F0B90">
        <w:rPr>
          <w:rtl/>
        </w:rPr>
        <w:t>ن مى‏فرما</w:t>
      </w:r>
      <w:r>
        <w:rPr>
          <w:rtl/>
        </w:rPr>
        <w:t>ی</w:t>
      </w:r>
      <w:r w:rsidR="00082CC7" w:rsidRPr="006F0B90">
        <w:rPr>
          <w:rtl/>
        </w:rPr>
        <w:t>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وَهَل</w:t>
      </w:r>
      <w:r w:rsidR="004C0D90" w:rsidRPr="002902AD">
        <w:rPr>
          <w:rStyle w:val="Char3"/>
          <w:rFonts w:hint="cs"/>
          <w:rtl/>
        </w:rPr>
        <w:t>ۡ</w:t>
      </w:r>
      <w:r w:rsidR="004C0D90" w:rsidRPr="002902AD">
        <w:rPr>
          <w:rStyle w:val="Char3"/>
          <w:rtl/>
        </w:rPr>
        <w:t xml:space="preserve"> </w:t>
      </w:r>
      <w:r w:rsidR="004C0D90" w:rsidRPr="002902AD">
        <w:rPr>
          <w:rStyle w:val="Char3"/>
          <w:rFonts w:hint="cs"/>
          <w:rtl/>
        </w:rPr>
        <w:t>أَتَىٰكَ</w:t>
      </w:r>
      <w:r w:rsidR="004C0D90" w:rsidRPr="002902AD">
        <w:rPr>
          <w:rStyle w:val="Char3"/>
          <w:rtl/>
        </w:rPr>
        <w:t xml:space="preserve"> </w:t>
      </w:r>
      <w:r w:rsidR="004C0D90" w:rsidRPr="002902AD">
        <w:rPr>
          <w:rStyle w:val="Char3"/>
          <w:rFonts w:hint="cs"/>
          <w:rtl/>
        </w:rPr>
        <w:t>نَبَؤُاْ</w:t>
      </w:r>
      <w:r w:rsidR="004C0D90" w:rsidRPr="002902AD">
        <w:rPr>
          <w:rStyle w:val="Char3"/>
          <w:rtl/>
        </w:rPr>
        <w:t xml:space="preserve"> </w:t>
      </w:r>
      <w:r w:rsidR="004C0D90" w:rsidRPr="002902AD">
        <w:rPr>
          <w:rStyle w:val="Char3"/>
          <w:rFonts w:hint="cs"/>
          <w:rtl/>
        </w:rPr>
        <w:t>ٱلۡخَصۡمِ</w:t>
      </w:r>
      <w:r w:rsidR="004C0D90" w:rsidRPr="002902AD">
        <w:rPr>
          <w:rStyle w:val="Char3"/>
          <w:rtl/>
        </w:rPr>
        <w:t xml:space="preserve"> </w:t>
      </w:r>
      <w:r w:rsidR="004C0D90" w:rsidRPr="002902AD">
        <w:rPr>
          <w:rStyle w:val="Char3"/>
          <w:rFonts w:hint="cs"/>
          <w:rtl/>
        </w:rPr>
        <w:t>إِذۡ</w:t>
      </w:r>
      <w:r w:rsidR="004C0D90" w:rsidRPr="002902AD">
        <w:rPr>
          <w:rStyle w:val="Char3"/>
          <w:rtl/>
        </w:rPr>
        <w:t xml:space="preserve"> </w:t>
      </w:r>
      <w:r w:rsidR="004C0D90" w:rsidRPr="002902AD">
        <w:rPr>
          <w:rStyle w:val="Char3"/>
          <w:rFonts w:hint="cs"/>
          <w:rtl/>
        </w:rPr>
        <w:t>تَسَوَّرُواْ</w:t>
      </w:r>
      <w:r w:rsidR="004C0D90" w:rsidRPr="002902AD">
        <w:rPr>
          <w:rStyle w:val="Char3"/>
          <w:rtl/>
        </w:rPr>
        <w:t xml:space="preserve"> </w:t>
      </w:r>
      <w:r w:rsidR="004C0D90" w:rsidRPr="002902AD">
        <w:rPr>
          <w:rStyle w:val="Char3"/>
          <w:rFonts w:hint="cs"/>
          <w:rtl/>
        </w:rPr>
        <w:t>ٱلۡمِحۡرَابَ</w:t>
      </w:r>
      <w:r w:rsidR="004C0D90" w:rsidRPr="002902AD">
        <w:rPr>
          <w:rStyle w:val="Char3"/>
          <w:rtl/>
        </w:rPr>
        <w:t xml:space="preserve"> </w:t>
      </w:r>
      <w:r w:rsidR="004C0D90" w:rsidRPr="002902AD">
        <w:rPr>
          <w:rStyle w:val="Char3"/>
          <w:rFonts w:hint="cs"/>
          <w:rtl/>
        </w:rPr>
        <w:t>٢١</w:t>
      </w:r>
      <w:r w:rsidR="004C0D90" w:rsidRPr="002902AD">
        <w:rPr>
          <w:rStyle w:val="Char3"/>
          <w:rtl/>
        </w:rPr>
        <w:t xml:space="preserve"> </w:t>
      </w:r>
      <w:r w:rsidR="004C0D90" w:rsidRPr="002902AD">
        <w:rPr>
          <w:rStyle w:val="Char3"/>
          <w:rFonts w:hint="cs"/>
          <w:rtl/>
        </w:rPr>
        <w:t>إِذۡ</w:t>
      </w:r>
      <w:r w:rsidR="004C0D90" w:rsidRPr="002902AD">
        <w:rPr>
          <w:rStyle w:val="Char3"/>
          <w:rtl/>
        </w:rPr>
        <w:t xml:space="preserve"> </w:t>
      </w:r>
      <w:r w:rsidR="004C0D90" w:rsidRPr="002902AD">
        <w:rPr>
          <w:rStyle w:val="Char3"/>
          <w:rFonts w:hint="cs"/>
          <w:rtl/>
        </w:rPr>
        <w:t>دَخَلُواْ</w:t>
      </w:r>
      <w:r w:rsidR="004C0D90" w:rsidRPr="002902AD">
        <w:rPr>
          <w:rStyle w:val="Char3"/>
          <w:rtl/>
        </w:rPr>
        <w:t xml:space="preserve"> </w:t>
      </w:r>
      <w:r w:rsidR="004C0D90" w:rsidRPr="002902AD">
        <w:rPr>
          <w:rStyle w:val="Char3"/>
          <w:rFonts w:hint="cs"/>
          <w:rtl/>
        </w:rPr>
        <w:t>عَلَىٰ</w:t>
      </w:r>
      <w:r w:rsidR="004C0D90" w:rsidRPr="002902AD">
        <w:rPr>
          <w:rStyle w:val="Char3"/>
          <w:rtl/>
        </w:rPr>
        <w:t xml:space="preserve"> </w:t>
      </w:r>
      <w:r w:rsidR="004C0D90" w:rsidRPr="002902AD">
        <w:rPr>
          <w:rStyle w:val="Char3"/>
          <w:rFonts w:hint="cs"/>
          <w:rtl/>
        </w:rPr>
        <w:t>دَاوُۥدَ</w:t>
      </w:r>
      <w:r w:rsidR="004C0D90" w:rsidRPr="002902AD">
        <w:rPr>
          <w:rStyle w:val="Char3"/>
          <w:rtl/>
        </w:rPr>
        <w:t xml:space="preserve"> </w:t>
      </w:r>
      <w:r w:rsidR="004C0D90" w:rsidRPr="002902AD">
        <w:rPr>
          <w:rStyle w:val="Char3"/>
          <w:rFonts w:hint="cs"/>
          <w:rtl/>
        </w:rPr>
        <w:t>فَفَزِعَ</w:t>
      </w:r>
      <w:r w:rsidR="004C0D90" w:rsidRPr="002902AD">
        <w:rPr>
          <w:rStyle w:val="Char3"/>
          <w:rtl/>
        </w:rPr>
        <w:t xml:space="preserve"> </w:t>
      </w:r>
      <w:r w:rsidR="004C0D90" w:rsidRPr="002902AD">
        <w:rPr>
          <w:rStyle w:val="Char3"/>
          <w:rFonts w:hint="cs"/>
          <w:rtl/>
        </w:rPr>
        <w:t>مِنۡهُمۡۖ</w:t>
      </w:r>
      <w:r w:rsidR="004C0D90" w:rsidRPr="002902AD">
        <w:rPr>
          <w:rStyle w:val="Char3"/>
          <w:rtl/>
        </w:rPr>
        <w:t xml:space="preserve"> </w:t>
      </w:r>
      <w:r w:rsidR="004C0D90" w:rsidRPr="002902AD">
        <w:rPr>
          <w:rStyle w:val="Char3"/>
          <w:rFonts w:hint="cs"/>
          <w:rtl/>
        </w:rPr>
        <w:t>قَالُواْ</w:t>
      </w:r>
      <w:r w:rsidR="004C0D90" w:rsidRPr="002902AD">
        <w:rPr>
          <w:rStyle w:val="Char3"/>
          <w:rtl/>
        </w:rPr>
        <w:t xml:space="preserve"> </w:t>
      </w:r>
      <w:r w:rsidR="004C0D90" w:rsidRPr="002902AD">
        <w:rPr>
          <w:rStyle w:val="Char3"/>
          <w:rFonts w:hint="cs"/>
          <w:rtl/>
        </w:rPr>
        <w:t>لَا</w:t>
      </w:r>
      <w:r w:rsidR="004C0D90" w:rsidRPr="002902AD">
        <w:rPr>
          <w:rStyle w:val="Char3"/>
          <w:rtl/>
        </w:rPr>
        <w:t xml:space="preserve"> </w:t>
      </w:r>
      <w:r w:rsidR="004C0D90" w:rsidRPr="002902AD">
        <w:rPr>
          <w:rStyle w:val="Char3"/>
          <w:rFonts w:hint="cs"/>
          <w:rtl/>
        </w:rPr>
        <w:t>تَخَفۡۖ</w:t>
      </w:r>
      <w:r w:rsidR="004C0D90" w:rsidRPr="002902AD">
        <w:rPr>
          <w:rStyle w:val="Char3"/>
          <w:rtl/>
        </w:rPr>
        <w:t xml:space="preserve"> </w:t>
      </w:r>
      <w:r w:rsidR="004C0D90" w:rsidRPr="002902AD">
        <w:rPr>
          <w:rStyle w:val="Char3"/>
          <w:rFonts w:hint="cs"/>
          <w:rtl/>
        </w:rPr>
        <w:t>خَصۡمَانِ</w:t>
      </w:r>
      <w:r w:rsidR="004C0D90" w:rsidRPr="002902AD">
        <w:rPr>
          <w:rStyle w:val="Char3"/>
          <w:rtl/>
        </w:rPr>
        <w:t xml:space="preserve"> </w:t>
      </w:r>
      <w:r w:rsidR="004C0D90" w:rsidRPr="002902AD">
        <w:rPr>
          <w:rStyle w:val="Char3"/>
          <w:rFonts w:hint="cs"/>
          <w:rtl/>
        </w:rPr>
        <w:t>بَغَىٰ</w:t>
      </w:r>
      <w:r w:rsidR="004C0D90" w:rsidRPr="002902AD">
        <w:rPr>
          <w:rStyle w:val="Char3"/>
          <w:rtl/>
        </w:rPr>
        <w:t xml:space="preserve"> </w:t>
      </w:r>
      <w:r w:rsidR="004C0D90" w:rsidRPr="002902AD">
        <w:rPr>
          <w:rStyle w:val="Char3"/>
          <w:rFonts w:hint="cs"/>
          <w:rtl/>
        </w:rPr>
        <w:t>بَعۡضُنَا</w:t>
      </w:r>
      <w:r w:rsidR="004C0D90" w:rsidRPr="002902AD">
        <w:rPr>
          <w:rStyle w:val="Char3"/>
          <w:rtl/>
        </w:rPr>
        <w:t xml:space="preserve"> </w:t>
      </w:r>
      <w:r w:rsidR="004C0D90" w:rsidRPr="002902AD">
        <w:rPr>
          <w:rStyle w:val="Char3"/>
          <w:rFonts w:hint="cs"/>
          <w:rtl/>
        </w:rPr>
        <w:t>عَلَىٰ</w:t>
      </w:r>
      <w:r w:rsidR="004C0D90" w:rsidRPr="002902AD">
        <w:rPr>
          <w:rStyle w:val="Char3"/>
          <w:rtl/>
        </w:rPr>
        <w:t xml:space="preserve"> </w:t>
      </w:r>
      <w:r w:rsidR="004C0D90" w:rsidRPr="002902AD">
        <w:rPr>
          <w:rStyle w:val="Char3"/>
          <w:rFonts w:hint="cs"/>
          <w:rtl/>
        </w:rPr>
        <w:t>بَعۡضٖ</w:t>
      </w:r>
      <w:r w:rsidR="004C0D90" w:rsidRPr="002902AD">
        <w:rPr>
          <w:rStyle w:val="Char3"/>
          <w:rtl/>
        </w:rPr>
        <w:t xml:space="preserve"> </w:t>
      </w:r>
      <w:r w:rsidR="004C0D90" w:rsidRPr="002902AD">
        <w:rPr>
          <w:rStyle w:val="Char3"/>
          <w:rFonts w:hint="cs"/>
          <w:rtl/>
        </w:rPr>
        <w:t>فَٱحۡكُم</w:t>
      </w:r>
      <w:r w:rsidR="004C0D90" w:rsidRPr="002902AD">
        <w:rPr>
          <w:rStyle w:val="Char3"/>
          <w:rtl/>
        </w:rPr>
        <w:t xml:space="preserve"> </w:t>
      </w:r>
      <w:r w:rsidR="004C0D90" w:rsidRPr="002902AD">
        <w:rPr>
          <w:rStyle w:val="Char3"/>
          <w:rFonts w:hint="cs"/>
          <w:rtl/>
        </w:rPr>
        <w:t>بَيۡنَنَا</w:t>
      </w:r>
      <w:r w:rsidR="004C0D90" w:rsidRPr="002902AD">
        <w:rPr>
          <w:rStyle w:val="Char3"/>
          <w:rtl/>
        </w:rPr>
        <w:t xml:space="preserve"> </w:t>
      </w:r>
      <w:r w:rsidR="004C0D90" w:rsidRPr="002902AD">
        <w:rPr>
          <w:rStyle w:val="Char3"/>
          <w:rFonts w:hint="cs"/>
          <w:rtl/>
        </w:rPr>
        <w:t>بِٱلۡحَقِّ</w:t>
      </w:r>
      <w:r w:rsidR="004C0D90" w:rsidRPr="002902AD">
        <w:rPr>
          <w:rStyle w:val="Char3"/>
          <w:rtl/>
        </w:rPr>
        <w:t xml:space="preserve"> </w:t>
      </w:r>
      <w:r w:rsidR="004C0D90" w:rsidRPr="002902AD">
        <w:rPr>
          <w:rStyle w:val="Char3"/>
          <w:rFonts w:hint="cs"/>
          <w:rtl/>
        </w:rPr>
        <w:t>وَلَا</w:t>
      </w:r>
      <w:r w:rsidR="004C0D90" w:rsidRPr="002902AD">
        <w:rPr>
          <w:rStyle w:val="Char3"/>
          <w:rtl/>
        </w:rPr>
        <w:t xml:space="preserve"> </w:t>
      </w:r>
      <w:r w:rsidR="004C0D90" w:rsidRPr="002902AD">
        <w:rPr>
          <w:rStyle w:val="Char3"/>
          <w:rFonts w:hint="cs"/>
          <w:rtl/>
        </w:rPr>
        <w:t>تُشۡطِطۡ</w:t>
      </w:r>
      <w:r w:rsidR="004C0D90" w:rsidRPr="002902AD">
        <w:rPr>
          <w:rStyle w:val="Char3"/>
          <w:rtl/>
        </w:rPr>
        <w:t xml:space="preserve"> </w:t>
      </w:r>
      <w:r w:rsidR="004C0D90" w:rsidRPr="002902AD">
        <w:rPr>
          <w:rStyle w:val="Char3"/>
          <w:rFonts w:hint="cs"/>
          <w:rtl/>
        </w:rPr>
        <w:t>وَٱهۡدِنَآ</w:t>
      </w:r>
      <w:r w:rsidR="004C0D90" w:rsidRPr="002902AD">
        <w:rPr>
          <w:rStyle w:val="Char3"/>
          <w:rtl/>
        </w:rPr>
        <w:t xml:space="preserve"> </w:t>
      </w:r>
      <w:r w:rsidR="004C0D90" w:rsidRPr="002902AD">
        <w:rPr>
          <w:rStyle w:val="Char3"/>
          <w:rFonts w:hint="cs"/>
          <w:rtl/>
        </w:rPr>
        <w:t>إِلَىٰ</w:t>
      </w:r>
      <w:r w:rsidR="004C0D90" w:rsidRPr="002902AD">
        <w:rPr>
          <w:rStyle w:val="Char3"/>
          <w:rtl/>
        </w:rPr>
        <w:t xml:space="preserve"> </w:t>
      </w:r>
      <w:r w:rsidR="004C0D90" w:rsidRPr="002902AD">
        <w:rPr>
          <w:rStyle w:val="Char3"/>
          <w:rFonts w:hint="cs"/>
          <w:rtl/>
        </w:rPr>
        <w:t>سَوَآءِ</w:t>
      </w:r>
      <w:r w:rsidR="004C0D90" w:rsidRPr="002902AD">
        <w:rPr>
          <w:rStyle w:val="Char3"/>
          <w:rtl/>
        </w:rPr>
        <w:t xml:space="preserve"> </w:t>
      </w:r>
      <w:r w:rsidR="004C0D90" w:rsidRPr="002902AD">
        <w:rPr>
          <w:rStyle w:val="Char3"/>
          <w:rFonts w:hint="cs"/>
          <w:rtl/>
        </w:rPr>
        <w:t>ٱلصِّرَٰطِ</w:t>
      </w:r>
      <w:r w:rsidR="004C0D90" w:rsidRPr="002902AD">
        <w:rPr>
          <w:rStyle w:val="Char3"/>
          <w:rtl/>
        </w:rPr>
        <w:t xml:space="preserve"> </w:t>
      </w:r>
      <w:r w:rsidR="004C0D90" w:rsidRPr="002902AD">
        <w:rPr>
          <w:rStyle w:val="Char3"/>
          <w:rFonts w:hint="cs"/>
          <w:rtl/>
        </w:rPr>
        <w:t>٢٢</w:t>
      </w:r>
      <w:r w:rsidR="004C0D90" w:rsidRPr="002902AD">
        <w:rPr>
          <w:rStyle w:val="Char3"/>
          <w:rtl/>
        </w:rPr>
        <w:t xml:space="preserve"> </w:t>
      </w:r>
      <w:r w:rsidR="004C0D90" w:rsidRPr="002902AD">
        <w:rPr>
          <w:rStyle w:val="Char3"/>
          <w:rFonts w:hint="cs"/>
          <w:rtl/>
        </w:rPr>
        <w:t>إِنَّ</w:t>
      </w:r>
      <w:r w:rsidR="004C0D90" w:rsidRPr="002902AD">
        <w:rPr>
          <w:rStyle w:val="Char3"/>
          <w:rtl/>
        </w:rPr>
        <w:t xml:space="preserve"> </w:t>
      </w:r>
      <w:r w:rsidR="004C0D90" w:rsidRPr="002902AD">
        <w:rPr>
          <w:rStyle w:val="Char3"/>
          <w:rFonts w:hint="cs"/>
          <w:rtl/>
        </w:rPr>
        <w:t>هَٰذَآ</w:t>
      </w:r>
      <w:r w:rsidR="004C0D90" w:rsidRPr="002902AD">
        <w:rPr>
          <w:rStyle w:val="Char3"/>
          <w:rtl/>
        </w:rPr>
        <w:t xml:space="preserve"> </w:t>
      </w:r>
      <w:r w:rsidR="004C0D90" w:rsidRPr="002902AD">
        <w:rPr>
          <w:rStyle w:val="Char3"/>
          <w:rFonts w:hint="cs"/>
          <w:rtl/>
        </w:rPr>
        <w:t>أَخِي</w:t>
      </w:r>
      <w:r w:rsidR="004C0D90" w:rsidRPr="002902AD">
        <w:rPr>
          <w:rStyle w:val="Char3"/>
          <w:rtl/>
        </w:rPr>
        <w:t xml:space="preserve"> </w:t>
      </w:r>
      <w:r w:rsidR="004C0D90" w:rsidRPr="002902AD">
        <w:rPr>
          <w:rStyle w:val="Char3"/>
          <w:rFonts w:hint="cs"/>
          <w:rtl/>
        </w:rPr>
        <w:t>لَهُۥ</w:t>
      </w:r>
      <w:r w:rsidR="004C0D90" w:rsidRPr="002902AD">
        <w:rPr>
          <w:rStyle w:val="Char3"/>
          <w:rtl/>
        </w:rPr>
        <w:t xml:space="preserve"> </w:t>
      </w:r>
      <w:r w:rsidR="004C0D90" w:rsidRPr="002902AD">
        <w:rPr>
          <w:rStyle w:val="Char3"/>
          <w:rFonts w:hint="cs"/>
          <w:rtl/>
        </w:rPr>
        <w:t>تِسۡعٞ</w:t>
      </w:r>
      <w:r w:rsidR="004C0D90" w:rsidRPr="002902AD">
        <w:rPr>
          <w:rStyle w:val="Char3"/>
          <w:rtl/>
        </w:rPr>
        <w:t xml:space="preserve"> </w:t>
      </w:r>
      <w:r w:rsidR="004C0D90" w:rsidRPr="002902AD">
        <w:rPr>
          <w:rStyle w:val="Char3"/>
          <w:rFonts w:hint="cs"/>
          <w:rtl/>
        </w:rPr>
        <w:t>وَتِسۡعُونَ</w:t>
      </w:r>
      <w:r w:rsidR="004C0D90" w:rsidRPr="002902AD">
        <w:rPr>
          <w:rStyle w:val="Char3"/>
          <w:rtl/>
        </w:rPr>
        <w:t xml:space="preserve"> </w:t>
      </w:r>
      <w:r w:rsidR="004C0D90" w:rsidRPr="002902AD">
        <w:rPr>
          <w:rStyle w:val="Char3"/>
          <w:rFonts w:hint="cs"/>
          <w:rtl/>
        </w:rPr>
        <w:t>نَعۡجَةٗ</w:t>
      </w:r>
      <w:r w:rsidR="004C0D90" w:rsidRPr="002902AD">
        <w:rPr>
          <w:rStyle w:val="Char3"/>
          <w:rtl/>
        </w:rPr>
        <w:t xml:space="preserve"> </w:t>
      </w:r>
      <w:r w:rsidR="004C0D90" w:rsidRPr="002902AD">
        <w:rPr>
          <w:rStyle w:val="Char3"/>
          <w:rFonts w:hint="cs"/>
          <w:rtl/>
        </w:rPr>
        <w:t>وَلِيَ</w:t>
      </w:r>
      <w:r w:rsidR="004C0D90" w:rsidRPr="002902AD">
        <w:rPr>
          <w:rStyle w:val="Char3"/>
          <w:rtl/>
        </w:rPr>
        <w:t xml:space="preserve"> </w:t>
      </w:r>
      <w:r w:rsidR="004C0D90" w:rsidRPr="002902AD">
        <w:rPr>
          <w:rStyle w:val="Char3"/>
          <w:rFonts w:hint="cs"/>
          <w:rtl/>
        </w:rPr>
        <w:t>نَعۡجَةٞ</w:t>
      </w:r>
      <w:r w:rsidR="004C0D90" w:rsidRPr="002902AD">
        <w:rPr>
          <w:rStyle w:val="Char3"/>
          <w:rtl/>
        </w:rPr>
        <w:t xml:space="preserve"> </w:t>
      </w:r>
      <w:r w:rsidR="004C0D90" w:rsidRPr="002902AD">
        <w:rPr>
          <w:rStyle w:val="Char3"/>
          <w:rFonts w:hint="cs"/>
          <w:rtl/>
        </w:rPr>
        <w:t>وَٰحِدَةٞ</w:t>
      </w:r>
      <w:r w:rsidR="004C0D90" w:rsidRPr="002902AD">
        <w:rPr>
          <w:rStyle w:val="Char3"/>
          <w:rtl/>
        </w:rPr>
        <w:t xml:space="preserve"> </w:t>
      </w:r>
      <w:r w:rsidR="004C0D90" w:rsidRPr="002902AD">
        <w:rPr>
          <w:rStyle w:val="Char3"/>
          <w:rFonts w:hint="cs"/>
          <w:rtl/>
        </w:rPr>
        <w:t>فَقَالَ</w:t>
      </w:r>
      <w:r w:rsidR="004C0D90" w:rsidRPr="002902AD">
        <w:rPr>
          <w:rStyle w:val="Char3"/>
          <w:rtl/>
        </w:rPr>
        <w:t xml:space="preserve"> </w:t>
      </w:r>
      <w:r w:rsidR="004C0D90" w:rsidRPr="002902AD">
        <w:rPr>
          <w:rStyle w:val="Char3"/>
          <w:rFonts w:hint="cs"/>
          <w:rtl/>
        </w:rPr>
        <w:t>أَكۡفِلۡنِيهَا</w:t>
      </w:r>
      <w:r w:rsidR="004C0D90" w:rsidRPr="002902AD">
        <w:rPr>
          <w:rStyle w:val="Char3"/>
          <w:rtl/>
        </w:rPr>
        <w:t xml:space="preserve"> </w:t>
      </w:r>
      <w:r w:rsidR="004C0D90" w:rsidRPr="002902AD">
        <w:rPr>
          <w:rStyle w:val="Char3"/>
          <w:rFonts w:hint="cs"/>
          <w:rtl/>
        </w:rPr>
        <w:t>وَعَزَّنِي</w:t>
      </w:r>
      <w:r w:rsidR="004C0D90" w:rsidRPr="002902AD">
        <w:rPr>
          <w:rStyle w:val="Char3"/>
          <w:rtl/>
        </w:rPr>
        <w:t xml:space="preserve"> </w:t>
      </w:r>
      <w:r w:rsidR="004C0D90" w:rsidRPr="002902AD">
        <w:rPr>
          <w:rStyle w:val="Char3"/>
          <w:rFonts w:hint="cs"/>
          <w:rtl/>
        </w:rPr>
        <w:t>فِي</w:t>
      </w:r>
      <w:r w:rsidR="004C0D90" w:rsidRPr="002902AD">
        <w:rPr>
          <w:rStyle w:val="Char3"/>
          <w:rtl/>
        </w:rPr>
        <w:t xml:space="preserve"> </w:t>
      </w:r>
      <w:r w:rsidR="004C0D90" w:rsidRPr="002902AD">
        <w:rPr>
          <w:rStyle w:val="Char3"/>
          <w:rFonts w:hint="cs"/>
          <w:rtl/>
        </w:rPr>
        <w:t>ٱلۡخِطَابِ</w:t>
      </w:r>
      <w:r w:rsidR="004C0D90" w:rsidRPr="002902AD">
        <w:rPr>
          <w:rStyle w:val="Char3"/>
          <w:rtl/>
        </w:rPr>
        <w:t xml:space="preserve"> </w:t>
      </w:r>
      <w:r w:rsidR="004C0D90" w:rsidRPr="002902AD">
        <w:rPr>
          <w:rStyle w:val="Char3"/>
          <w:rFonts w:hint="cs"/>
          <w:rtl/>
        </w:rPr>
        <w:t>٢٣</w:t>
      </w:r>
      <w:r w:rsidR="004C0D90" w:rsidRPr="002902AD">
        <w:rPr>
          <w:rStyle w:val="Char3"/>
          <w:rtl/>
        </w:rPr>
        <w:t xml:space="preserve"> </w:t>
      </w:r>
      <w:r w:rsidR="004C0D90" w:rsidRPr="002902AD">
        <w:rPr>
          <w:rStyle w:val="Char3"/>
          <w:rFonts w:hint="cs"/>
          <w:rtl/>
        </w:rPr>
        <w:t>قَالَ</w:t>
      </w:r>
      <w:r w:rsidR="004C0D90" w:rsidRPr="002902AD">
        <w:rPr>
          <w:rStyle w:val="Char3"/>
          <w:rtl/>
        </w:rPr>
        <w:t xml:space="preserve"> </w:t>
      </w:r>
      <w:r w:rsidR="004C0D90" w:rsidRPr="002902AD">
        <w:rPr>
          <w:rStyle w:val="Char3"/>
          <w:rFonts w:hint="cs"/>
          <w:rtl/>
        </w:rPr>
        <w:t>لَقَدۡ</w:t>
      </w:r>
      <w:r w:rsidR="004C0D90" w:rsidRPr="002902AD">
        <w:rPr>
          <w:rStyle w:val="Char3"/>
          <w:rtl/>
        </w:rPr>
        <w:t xml:space="preserve"> </w:t>
      </w:r>
      <w:r w:rsidR="004C0D90" w:rsidRPr="002902AD">
        <w:rPr>
          <w:rStyle w:val="Char3"/>
          <w:rFonts w:hint="cs"/>
          <w:rtl/>
        </w:rPr>
        <w:t>ظَلَمَكَ</w:t>
      </w:r>
      <w:r w:rsidR="004C0D90" w:rsidRPr="002902AD">
        <w:rPr>
          <w:rStyle w:val="Char3"/>
          <w:rtl/>
        </w:rPr>
        <w:t xml:space="preserve"> </w:t>
      </w:r>
      <w:r w:rsidR="004C0D90" w:rsidRPr="002902AD">
        <w:rPr>
          <w:rStyle w:val="Char3"/>
          <w:rFonts w:hint="cs"/>
          <w:rtl/>
        </w:rPr>
        <w:t>بِسُؤَالِ</w:t>
      </w:r>
      <w:r w:rsidR="004C0D90" w:rsidRPr="002902AD">
        <w:rPr>
          <w:rStyle w:val="Char3"/>
          <w:rtl/>
        </w:rPr>
        <w:t xml:space="preserve"> </w:t>
      </w:r>
      <w:r w:rsidR="004C0D90" w:rsidRPr="002902AD">
        <w:rPr>
          <w:rStyle w:val="Char3"/>
          <w:rFonts w:hint="cs"/>
          <w:rtl/>
        </w:rPr>
        <w:t>نَعۡجَتِكَ</w:t>
      </w:r>
      <w:r w:rsidR="004C0D90" w:rsidRPr="002902AD">
        <w:rPr>
          <w:rStyle w:val="Char3"/>
          <w:rtl/>
        </w:rPr>
        <w:t xml:space="preserve"> </w:t>
      </w:r>
      <w:r w:rsidR="004C0D90" w:rsidRPr="002902AD">
        <w:rPr>
          <w:rStyle w:val="Char3"/>
          <w:rFonts w:hint="cs"/>
          <w:rtl/>
        </w:rPr>
        <w:t>إِلَىٰ</w:t>
      </w:r>
      <w:r w:rsidR="004C0D90" w:rsidRPr="002902AD">
        <w:rPr>
          <w:rStyle w:val="Char3"/>
          <w:rtl/>
        </w:rPr>
        <w:t xml:space="preserve"> نِعَاجِهِ</w:t>
      </w:r>
      <w:r w:rsidR="004C0D90" w:rsidRPr="002902AD">
        <w:rPr>
          <w:rStyle w:val="Char3"/>
          <w:rFonts w:hint="cs"/>
          <w:rtl/>
        </w:rPr>
        <w:t>ۦۖ</w:t>
      </w:r>
      <w:r w:rsidR="004C0D90" w:rsidRPr="002902AD">
        <w:rPr>
          <w:rStyle w:val="Char3"/>
          <w:rtl/>
        </w:rPr>
        <w:t xml:space="preserve"> </w:t>
      </w:r>
      <w:r w:rsidR="004C0D90" w:rsidRPr="002902AD">
        <w:rPr>
          <w:rStyle w:val="Char3"/>
          <w:rFonts w:hint="cs"/>
          <w:rtl/>
        </w:rPr>
        <w:t>وَإِنَّ</w:t>
      </w:r>
      <w:r w:rsidR="004C0D90" w:rsidRPr="002902AD">
        <w:rPr>
          <w:rStyle w:val="Char3"/>
          <w:rtl/>
        </w:rPr>
        <w:t xml:space="preserve"> </w:t>
      </w:r>
      <w:r w:rsidR="004C0D90" w:rsidRPr="002902AD">
        <w:rPr>
          <w:rStyle w:val="Char3"/>
          <w:rFonts w:hint="cs"/>
          <w:rtl/>
        </w:rPr>
        <w:t>كَثِيرٗا</w:t>
      </w:r>
      <w:r w:rsidR="004C0D90" w:rsidRPr="002902AD">
        <w:rPr>
          <w:rStyle w:val="Char3"/>
          <w:rtl/>
        </w:rPr>
        <w:t xml:space="preserve"> </w:t>
      </w:r>
      <w:r w:rsidR="004C0D90" w:rsidRPr="002902AD">
        <w:rPr>
          <w:rStyle w:val="Char3"/>
          <w:rFonts w:hint="cs"/>
          <w:rtl/>
        </w:rPr>
        <w:t>مِّنَ</w:t>
      </w:r>
      <w:r w:rsidR="004C0D90" w:rsidRPr="002902AD">
        <w:rPr>
          <w:rStyle w:val="Char3"/>
          <w:rtl/>
        </w:rPr>
        <w:t xml:space="preserve"> </w:t>
      </w:r>
      <w:r w:rsidR="004C0D90" w:rsidRPr="002902AD">
        <w:rPr>
          <w:rStyle w:val="Char3"/>
          <w:rFonts w:hint="cs"/>
          <w:rtl/>
        </w:rPr>
        <w:t>ٱلۡخُلَطَآءِ</w:t>
      </w:r>
      <w:r w:rsidR="004C0D90" w:rsidRPr="002902AD">
        <w:rPr>
          <w:rStyle w:val="Char3"/>
          <w:rtl/>
        </w:rPr>
        <w:t xml:space="preserve"> </w:t>
      </w:r>
      <w:r w:rsidR="004C0D90" w:rsidRPr="002902AD">
        <w:rPr>
          <w:rStyle w:val="Char3"/>
          <w:rFonts w:hint="cs"/>
          <w:rtl/>
        </w:rPr>
        <w:t>لَيَبۡغِي</w:t>
      </w:r>
      <w:r w:rsidR="004C0D90" w:rsidRPr="002902AD">
        <w:rPr>
          <w:rStyle w:val="Char3"/>
          <w:rtl/>
        </w:rPr>
        <w:t xml:space="preserve"> </w:t>
      </w:r>
      <w:r w:rsidR="004C0D90" w:rsidRPr="002902AD">
        <w:rPr>
          <w:rStyle w:val="Char3"/>
          <w:rFonts w:hint="cs"/>
          <w:rtl/>
        </w:rPr>
        <w:t>بَعۡضُهُمۡ</w:t>
      </w:r>
      <w:r w:rsidR="004C0D90" w:rsidRPr="002902AD">
        <w:rPr>
          <w:rStyle w:val="Char3"/>
          <w:rtl/>
        </w:rPr>
        <w:t xml:space="preserve"> </w:t>
      </w:r>
      <w:r w:rsidR="004C0D90" w:rsidRPr="002902AD">
        <w:rPr>
          <w:rStyle w:val="Char3"/>
          <w:rFonts w:hint="cs"/>
          <w:rtl/>
        </w:rPr>
        <w:t>عَلَىٰ</w:t>
      </w:r>
      <w:r w:rsidR="004C0D90" w:rsidRPr="002902AD">
        <w:rPr>
          <w:rStyle w:val="Char3"/>
          <w:rtl/>
        </w:rPr>
        <w:t xml:space="preserve"> </w:t>
      </w:r>
      <w:r w:rsidR="004C0D90" w:rsidRPr="002902AD">
        <w:rPr>
          <w:rStyle w:val="Char3"/>
          <w:rFonts w:hint="cs"/>
          <w:rtl/>
        </w:rPr>
        <w:t>بَعۡضٍ</w:t>
      </w:r>
      <w:r w:rsidR="004C0D90" w:rsidRPr="002902AD">
        <w:rPr>
          <w:rStyle w:val="Char3"/>
          <w:rtl/>
        </w:rPr>
        <w:t xml:space="preserve"> </w:t>
      </w:r>
      <w:r w:rsidR="004C0D90" w:rsidRPr="002902AD">
        <w:rPr>
          <w:rStyle w:val="Char3"/>
          <w:rFonts w:hint="cs"/>
          <w:rtl/>
        </w:rPr>
        <w:t>إِلَّا</w:t>
      </w:r>
      <w:r w:rsidR="004C0D90" w:rsidRPr="002902AD">
        <w:rPr>
          <w:rStyle w:val="Char3"/>
          <w:rtl/>
        </w:rPr>
        <w:t xml:space="preserve"> </w:t>
      </w:r>
      <w:r w:rsidR="004C0D90" w:rsidRPr="002902AD">
        <w:rPr>
          <w:rStyle w:val="Char3"/>
          <w:rFonts w:hint="cs"/>
          <w:rtl/>
        </w:rPr>
        <w:t>ٱلَّذِينَ</w:t>
      </w:r>
      <w:r w:rsidR="004C0D90" w:rsidRPr="002902AD">
        <w:rPr>
          <w:rStyle w:val="Char3"/>
          <w:rtl/>
        </w:rPr>
        <w:t xml:space="preserve"> </w:t>
      </w:r>
      <w:r w:rsidR="004C0D90" w:rsidRPr="002902AD">
        <w:rPr>
          <w:rStyle w:val="Char3"/>
          <w:rFonts w:hint="cs"/>
          <w:rtl/>
        </w:rPr>
        <w:t>ءَامَنُواْ</w:t>
      </w:r>
      <w:r w:rsidR="004C0D90" w:rsidRPr="002902AD">
        <w:rPr>
          <w:rStyle w:val="Char3"/>
          <w:rtl/>
        </w:rPr>
        <w:t xml:space="preserve"> </w:t>
      </w:r>
      <w:r w:rsidR="004C0D90" w:rsidRPr="002902AD">
        <w:rPr>
          <w:rStyle w:val="Char3"/>
          <w:rFonts w:hint="cs"/>
          <w:rtl/>
        </w:rPr>
        <w:t>وَعَمِلُواْ</w:t>
      </w:r>
      <w:r w:rsidR="004C0D90" w:rsidRPr="002902AD">
        <w:rPr>
          <w:rStyle w:val="Char3"/>
          <w:rtl/>
        </w:rPr>
        <w:t xml:space="preserve"> </w:t>
      </w:r>
      <w:r w:rsidR="004C0D90" w:rsidRPr="002902AD">
        <w:rPr>
          <w:rStyle w:val="Char3"/>
          <w:rFonts w:hint="cs"/>
          <w:rtl/>
        </w:rPr>
        <w:t>ٱلصَّٰلِحَٰتِ</w:t>
      </w:r>
      <w:r w:rsidR="004C0D90" w:rsidRPr="002902AD">
        <w:rPr>
          <w:rStyle w:val="Char3"/>
          <w:rtl/>
        </w:rPr>
        <w:t xml:space="preserve"> </w:t>
      </w:r>
      <w:r w:rsidR="004C0D90" w:rsidRPr="002902AD">
        <w:rPr>
          <w:rStyle w:val="Char3"/>
          <w:rFonts w:hint="cs"/>
          <w:rtl/>
        </w:rPr>
        <w:t>وَقَلِيلٞ</w:t>
      </w:r>
      <w:r w:rsidR="004C0D90" w:rsidRPr="002902AD">
        <w:rPr>
          <w:rStyle w:val="Char3"/>
          <w:rtl/>
        </w:rPr>
        <w:t xml:space="preserve"> </w:t>
      </w:r>
      <w:r w:rsidR="004C0D90" w:rsidRPr="002902AD">
        <w:rPr>
          <w:rStyle w:val="Char3"/>
          <w:rFonts w:hint="cs"/>
          <w:rtl/>
        </w:rPr>
        <w:t>مَّا</w:t>
      </w:r>
      <w:r w:rsidR="004C0D90" w:rsidRPr="002902AD">
        <w:rPr>
          <w:rStyle w:val="Char3"/>
          <w:rtl/>
        </w:rPr>
        <w:t xml:space="preserve"> </w:t>
      </w:r>
      <w:r w:rsidR="004C0D90" w:rsidRPr="002902AD">
        <w:rPr>
          <w:rStyle w:val="Char3"/>
          <w:rFonts w:hint="cs"/>
          <w:rtl/>
        </w:rPr>
        <w:t>هُمۡۗ</w:t>
      </w:r>
      <w:r w:rsidR="004C0D90" w:rsidRPr="002902AD">
        <w:rPr>
          <w:rStyle w:val="Char3"/>
          <w:rtl/>
        </w:rPr>
        <w:t xml:space="preserve"> </w:t>
      </w:r>
      <w:r w:rsidR="004C0D90" w:rsidRPr="002902AD">
        <w:rPr>
          <w:rStyle w:val="Char3"/>
          <w:rFonts w:hint="cs"/>
          <w:rtl/>
        </w:rPr>
        <w:t>وَظَنَّ</w:t>
      </w:r>
      <w:r w:rsidR="004C0D90" w:rsidRPr="002902AD">
        <w:rPr>
          <w:rStyle w:val="Char3"/>
          <w:rtl/>
        </w:rPr>
        <w:t xml:space="preserve"> </w:t>
      </w:r>
      <w:r w:rsidR="004C0D90" w:rsidRPr="002902AD">
        <w:rPr>
          <w:rStyle w:val="Char3"/>
          <w:rFonts w:hint="cs"/>
          <w:rtl/>
        </w:rPr>
        <w:t>دَاوُۥدُ</w:t>
      </w:r>
      <w:r w:rsidR="004C0D90" w:rsidRPr="002902AD">
        <w:rPr>
          <w:rStyle w:val="Char3"/>
          <w:rtl/>
        </w:rPr>
        <w:t xml:space="preserve"> </w:t>
      </w:r>
      <w:r w:rsidR="004C0D90" w:rsidRPr="002902AD">
        <w:rPr>
          <w:rStyle w:val="Char3"/>
          <w:rFonts w:hint="cs"/>
          <w:rtl/>
        </w:rPr>
        <w:t>أَنَّمَا</w:t>
      </w:r>
      <w:r w:rsidR="004C0D90" w:rsidRPr="002902AD">
        <w:rPr>
          <w:rStyle w:val="Char3"/>
          <w:rtl/>
        </w:rPr>
        <w:t xml:space="preserve"> </w:t>
      </w:r>
      <w:r w:rsidR="004C0D90" w:rsidRPr="002902AD">
        <w:rPr>
          <w:rStyle w:val="Char3"/>
          <w:rFonts w:hint="cs"/>
          <w:rtl/>
        </w:rPr>
        <w:t>فَتَنَّٰهُ</w:t>
      </w:r>
      <w:r w:rsidR="004C0D90" w:rsidRPr="002902AD">
        <w:rPr>
          <w:rStyle w:val="Char3"/>
          <w:rtl/>
        </w:rPr>
        <w:t xml:space="preserve"> </w:t>
      </w:r>
      <w:r w:rsidR="004C0D90" w:rsidRPr="002902AD">
        <w:rPr>
          <w:rStyle w:val="Char3"/>
          <w:rFonts w:hint="cs"/>
          <w:rtl/>
        </w:rPr>
        <w:t>فَٱسۡتَغۡفَرَ</w:t>
      </w:r>
      <w:r w:rsidR="004C0D90" w:rsidRPr="002902AD">
        <w:rPr>
          <w:rStyle w:val="Char3"/>
          <w:rtl/>
        </w:rPr>
        <w:t xml:space="preserve"> </w:t>
      </w:r>
      <w:r w:rsidR="004C0D90" w:rsidRPr="002902AD">
        <w:rPr>
          <w:rStyle w:val="Char3"/>
          <w:rFonts w:hint="cs"/>
          <w:rtl/>
        </w:rPr>
        <w:t>رَبَّهُۥ</w:t>
      </w:r>
      <w:r w:rsidR="004C0D90" w:rsidRPr="002902AD">
        <w:rPr>
          <w:rStyle w:val="Char3"/>
          <w:rtl/>
        </w:rPr>
        <w:t xml:space="preserve"> </w:t>
      </w:r>
      <w:r w:rsidR="004C0D90" w:rsidRPr="002902AD">
        <w:rPr>
          <w:rStyle w:val="Char3"/>
          <w:rFonts w:hint="cs"/>
          <w:rtl/>
        </w:rPr>
        <w:t>وَخَرَّۤ</w:t>
      </w:r>
      <w:r w:rsidR="004C0D90" w:rsidRPr="002902AD">
        <w:rPr>
          <w:rStyle w:val="Char3"/>
          <w:rtl/>
        </w:rPr>
        <w:t xml:space="preserve"> رَاكِع</w:t>
      </w:r>
      <w:r w:rsidR="004C0D90" w:rsidRPr="002902AD">
        <w:rPr>
          <w:rStyle w:val="Char3"/>
          <w:rFonts w:hint="cs"/>
          <w:rtl/>
        </w:rPr>
        <w:t>ٗاۤ</w:t>
      </w:r>
      <w:r w:rsidR="004C0D90" w:rsidRPr="002902AD">
        <w:rPr>
          <w:rStyle w:val="Char3"/>
          <w:rtl/>
        </w:rPr>
        <w:t xml:space="preserve"> وَأَنَابَ</w:t>
      </w:r>
      <w:r w:rsidR="004C0D90" w:rsidRPr="002902AD">
        <w:rPr>
          <w:rStyle w:val="Char3"/>
          <w:rFonts w:hint="cs"/>
          <w:rtl/>
        </w:rPr>
        <w:t>۩</w:t>
      </w:r>
      <w:r w:rsidR="004C0D90" w:rsidRPr="002902AD">
        <w:rPr>
          <w:rStyle w:val="Char3"/>
          <w:rtl/>
        </w:rPr>
        <w:t xml:space="preserve"> </w:t>
      </w:r>
      <w:r w:rsidR="004C0D90" w:rsidRPr="002902AD">
        <w:rPr>
          <w:rStyle w:val="Char3"/>
          <w:rFonts w:hint="cs"/>
          <w:rtl/>
        </w:rPr>
        <w:t>٢٤</w:t>
      </w:r>
      <w:r w:rsidR="004C0D90" w:rsidRPr="002902AD">
        <w:rPr>
          <w:rStyle w:val="Char3"/>
          <w:rtl/>
        </w:rPr>
        <w:t xml:space="preserve"> </w:t>
      </w:r>
      <w:r w:rsidR="004C0D90" w:rsidRPr="002902AD">
        <w:rPr>
          <w:rStyle w:val="Char3"/>
          <w:rFonts w:hint="cs"/>
          <w:rtl/>
        </w:rPr>
        <w:t>فَغ</w:t>
      </w:r>
      <w:r w:rsidR="004C0D90" w:rsidRPr="002902AD">
        <w:rPr>
          <w:rStyle w:val="Char3"/>
          <w:rtl/>
        </w:rPr>
        <w:t>َفَر</w:t>
      </w:r>
      <w:r w:rsidR="004C0D90" w:rsidRPr="002902AD">
        <w:rPr>
          <w:rStyle w:val="Char3"/>
          <w:rFonts w:hint="cs"/>
          <w:rtl/>
        </w:rPr>
        <w:t>ۡنَا</w:t>
      </w:r>
      <w:r w:rsidR="004C0D90" w:rsidRPr="002902AD">
        <w:rPr>
          <w:rStyle w:val="Char3"/>
          <w:rtl/>
        </w:rPr>
        <w:t xml:space="preserve"> </w:t>
      </w:r>
      <w:r w:rsidR="004C0D90" w:rsidRPr="002902AD">
        <w:rPr>
          <w:rStyle w:val="Char3"/>
          <w:rFonts w:hint="cs"/>
          <w:rtl/>
        </w:rPr>
        <w:t>لَهُۥ</w:t>
      </w:r>
      <w:r w:rsidR="004C0D90" w:rsidRPr="002902AD">
        <w:rPr>
          <w:rStyle w:val="Char3"/>
          <w:rtl/>
        </w:rPr>
        <w:t xml:space="preserve"> </w:t>
      </w:r>
      <w:r w:rsidR="004C0D90" w:rsidRPr="002902AD">
        <w:rPr>
          <w:rStyle w:val="Char3"/>
          <w:rFonts w:hint="cs"/>
          <w:rtl/>
        </w:rPr>
        <w:t>ذَٰلِكَ</w:t>
      </w:r>
      <w:r>
        <w:rPr>
          <w:rFonts w:ascii="Times New Roman" w:hAnsi="Times New Roman" w:cs="Traditional Arabic" w:hint="cs"/>
          <w:rtl/>
        </w:rPr>
        <w:t>﴾</w:t>
      </w:r>
      <w:r>
        <w:rPr>
          <w:rFonts w:ascii="Times New Roman" w:hAnsi="Times New Roman" w:hint="cs"/>
          <w:rtl/>
        </w:rPr>
        <w:t xml:space="preserve"> </w:t>
      </w:r>
      <w:r w:rsidR="004C0D90" w:rsidRPr="00AD2B1C">
        <w:rPr>
          <w:rStyle w:val="Char4"/>
          <w:rtl/>
        </w:rPr>
        <w:t>[ص: ٢١-</w:t>
      </w:r>
      <w:r w:rsidRPr="00AD2B1C">
        <w:rPr>
          <w:rStyle w:val="Char4"/>
          <w:rtl/>
        </w:rPr>
        <w:t>٢٥]</w:t>
      </w:r>
      <w:r>
        <w:rPr>
          <w:rFonts w:ascii="Times New Roman" w:hAnsi="Times New Roman" w:hint="cs"/>
          <w:sz w:val="26"/>
          <w:szCs w:val="26"/>
          <w:rtl/>
        </w:rPr>
        <w:t>.</w:t>
      </w:r>
    </w:p>
    <w:p w:rsidR="004C0D90" w:rsidRDefault="00082CC7" w:rsidP="00AD2B1C">
      <w:pPr>
        <w:pStyle w:val="a5"/>
        <w:rPr>
          <w:rtl/>
        </w:rPr>
      </w:pPr>
      <w:r>
        <w:rPr>
          <w:rFonts w:cs="Traditional Arabic" w:hint="cs"/>
          <w:rtl/>
        </w:rPr>
        <w:t>«</w:t>
      </w:r>
      <w:r w:rsidRPr="00C23142">
        <w:rPr>
          <w:rtl/>
        </w:rPr>
        <w:t>(اى پ</w:t>
      </w:r>
      <w:r w:rsidR="002902AD">
        <w:rPr>
          <w:rtl/>
        </w:rPr>
        <w:t>ی</w:t>
      </w:r>
      <w:r w:rsidRPr="00C23142">
        <w:rPr>
          <w:rtl/>
        </w:rPr>
        <w:t>امبر!) آ</w:t>
      </w:r>
      <w:r w:rsidR="002902AD">
        <w:rPr>
          <w:rtl/>
        </w:rPr>
        <w:t>ی</w:t>
      </w:r>
      <w:r w:rsidRPr="00C23142">
        <w:rPr>
          <w:rtl/>
        </w:rPr>
        <w:t>ا داستان شا</w:t>
      </w:r>
      <w:r w:rsidR="002902AD">
        <w:rPr>
          <w:rtl/>
        </w:rPr>
        <w:t>کی</w:t>
      </w:r>
      <w:r w:rsidRPr="00C23142">
        <w:rPr>
          <w:rtl/>
        </w:rPr>
        <w:t>انى به تو رس</w:t>
      </w:r>
      <w:r w:rsidR="002902AD">
        <w:rPr>
          <w:rtl/>
        </w:rPr>
        <w:t>ی</w:t>
      </w:r>
      <w:r w:rsidRPr="00C23142">
        <w:rPr>
          <w:rtl/>
        </w:rPr>
        <w:t xml:space="preserve">ده آن هنگام </w:t>
      </w:r>
      <w:r w:rsidR="002902AD">
        <w:rPr>
          <w:rtl/>
        </w:rPr>
        <w:t>ک</w:t>
      </w:r>
      <w:r w:rsidRPr="00C23142">
        <w:rPr>
          <w:rtl/>
        </w:rPr>
        <w:t>ه از د</w:t>
      </w:r>
      <w:r w:rsidR="002902AD">
        <w:rPr>
          <w:rtl/>
        </w:rPr>
        <w:t>ی</w:t>
      </w:r>
      <w:r w:rsidRPr="00C23142">
        <w:rPr>
          <w:rtl/>
        </w:rPr>
        <w:t>وار عبادتگاه بالا رفتند؟</w:t>
      </w:r>
      <w:r w:rsidR="00D17E13">
        <w:rPr>
          <w:rtl/>
        </w:rPr>
        <w:t xml:space="preserve"> </w:t>
      </w:r>
      <w:r w:rsidRPr="00C23142">
        <w:rPr>
          <w:rtl/>
        </w:rPr>
        <w:t xml:space="preserve">آنگاه </w:t>
      </w:r>
      <w:r w:rsidR="002902AD">
        <w:rPr>
          <w:rtl/>
        </w:rPr>
        <w:t>ک</w:t>
      </w:r>
      <w:r w:rsidRPr="00C23142">
        <w:rPr>
          <w:rtl/>
        </w:rPr>
        <w:t>ه ناگهان بر داود وارد شدند و او از آنها ترس</w:t>
      </w:r>
      <w:r w:rsidR="002902AD">
        <w:rPr>
          <w:rtl/>
        </w:rPr>
        <w:t>ی</w:t>
      </w:r>
      <w:r w:rsidRPr="00C23142">
        <w:rPr>
          <w:rtl/>
        </w:rPr>
        <w:t>د، بدو گفتند: مترس! ما دو نفر شا</w:t>
      </w:r>
      <w:r w:rsidR="002902AD">
        <w:rPr>
          <w:rtl/>
        </w:rPr>
        <w:t>ک</w:t>
      </w:r>
      <w:r w:rsidRPr="00C23142">
        <w:rPr>
          <w:rtl/>
        </w:rPr>
        <w:t>ى هست</w:t>
      </w:r>
      <w:r w:rsidR="002902AD">
        <w:rPr>
          <w:rtl/>
        </w:rPr>
        <w:t>ی</w:t>
      </w:r>
      <w:r w:rsidRPr="00C23142">
        <w:rPr>
          <w:rtl/>
        </w:rPr>
        <w:t xml:space="preserve">م و </w:t>
      </w:r>
      <w:r w:rsidR="002902AD">
        <w:rPr>
          <w:rtl/>
        </w:rPr>
        <w:t>یک</w:t>
      </w:r>
      <w:r w:rsidRPr="00C23142">
        <w:rPr>
          <w:rtl/>
        </w:rPr>
        <w:t>ى از ما بر د</w:t>
      </w:r>
      <w:r w:rsidR="002902AD">
        <w:rPr>
          <w:rtl/>
        </w:rPr>
        <w:t>ی</w:t>
      </w:r>
      <w:r w:rsidRPr="00C23142">
        <w:rPr>
          <w:rtl/>
        </w:rPr>
        <w:t xml:space="preserve">گرى ستم </w:t>
      </w:r>
      <w:r w:rsidR="002902AD">
        <w:rPr>
          <w:rtl/>
        </w:rPr>
        <w:t>ک</w:t>
      </w:r>
      <w:r w:rsidRPr="00C23142">
        <w:rPr>
          <w:rtl/>
        </w:rPr>
        <w:t>رده است. تو در م</w:t>
      </w:r>
      <w:r w:rsidR="002902AD">
        <w:rPr>
          <w:rtl/>
        </w:rPr>
        <w:t>ی</w:t>
      </w:r>
      <w:r w:rsidRPr="00C23142">
        <w:rPr>
          <w:rtl/>
        </w:rPr>
        <w:t xml:space="preserve">ان ما به حقّ و عدل داورى </w:t>
      </w:r>
      <w:r w:rsidR="002902AD">
        <w:rPr>
          <w:rtl/>
        </w:rPr>
        <w:t>ک</w:t>
      </w:r>
      <w:r w:rsidRPr="00C23142">
        <w:rPr>
          <w:rtl/>
        </w:rPr>
        <w:t>ن و ستم روا مدار، و ما را به راستاى راه رهنمود فرما! (</w:t>
      </w:r>
      <w:r w:rsidR="002902AD">
        <w:rPr>
          <w:rtl/>
        </w:rPr>
        <w:t>یک</w:t>
      </w:r>
      <w:r w:rsidRPr="00C23142">
        <w:rPr>
          <w:rtl/>
        </w:rPr>
        <w:t>ى از آن دو گفت:) ا</w:t>
      </w:r>
      <w:r w:rsidR="002902AD">
        <w:rPr>
          <w:rtl/>
        </w:rPr>
        <w:t>ی</w:t>
      </w:r>
      <w:r w:rsidRPr="00C23142">
        <w:rPr>
          <w:rtl/>
        </w:rPr>
        <w:t xml:space="preserve">ن برادر من است و او 99 گوسفند دارد و من تنها </w:t>
      </w:r>
      <w:r w:rsidR="002902AD">
        <w:rPr>
          <w:rtl/>
        </w:rPr>
        <w:t>یک</w:t>
      </w:r>
      <w:r w:rsidRPr="00C23142">
        <w:rPr>
          <w:rtl/>
        </w:rPr>
        <w:t xml:space="preserve"> گوسفند دارم و (به من) مى‏گو</w:t>
      </w:r>
      <w:r w:rsidR="002902AD">
        <w:rPr>
          <w:rtl/>
        </w:rPr>
        <w:t>ی</w:t>
      </w:r>
      <w:r w:rsidRPr="00C23142">
        <w:rPr>
          <w:rtl/>
        </w:rPr>
        <w:t xml:space="preserve">د: آن را به من واگذار (تا آن </w:t>
      </w:r>
      <w:r w:rsidR="002902AD">
        <w:rPr>
          <w:rtl/>
        </w:rPr>
        <w:t>یک</w:t>
      </w:r>
      <w:r w:rsidRPr="00C23142">
        <w:rPr>
          <w:rtl/>
        </w:rPr>
        <w:t>ى هم از آنِ من باشد؛ ز</w:t>
      </w:r>
      <w:r w:rsidR="002902AD">
        <w:rPr>
          <w:rtl/>
        </w:rPr>
        <w:t>ی</w:t>
      </w:r>
      <w:r w:rsidRPr="00C23142">
        <w:rPr>
          <w:rtl/>
        </w:rPr>
        <w:t>را ه</w:t>
      </w:r>
      <w:r w:rsidR="002902AD">
        <w:rPr>
          <w:rtl/>
        </w:rPr>
        <w:t>ی</w:t>
      </w:r>
      <w:r w:rsidRPr="00C23142">
        <w:rPr>
          <w:rtl/>
        </w:rPr>
        <w:t xml:space="preserve">چى از </w:t>
      </w:r>
      <w:r w:rsidR="002902AD">
        <w:rPr>
          <w:rtl/>
        </w:rPr>
        <w:t>یک</w:t>
      </w:r>
      <w:r w:rsidRPr="00C23142">
        <w:rPr>
          <w:rtl/>
        </w:rPr>
        <w:t>ى بهتر است!) و او بر من در سخن چ</w:t>
      </w:r>
      <w:r w:rsidR="002902AD">
        <w:rPr>
          <w:rtl/>
        </w:rPr>
        <w:t>ی</w:t>
      </w:r>
      <w:r w:rsidRPr="00C23142">
        <w:rPr>
          <w:rtl/>
        </w:rPr>
        <w:t>ره شده است (چون زبان چربترى از من دارد و مرا مغلوب خود ساخته و ن</w:t>
      </w:r>
      <w:r w:rsidR="002902AD">
        <w:rPr>
          <w:rtl/>
        </w:rPr>
        <w:t>ی</w:t>
      </w:r>
      <w:r w:rsidRPr="00C23142">
        <w:rPr>
          <w:rtl/>
        </w:rPr>
        <w:t>ز با اصرار ز</w:t>
      </w:r>
      <w:r w:rsidR="002902AD">
        <w:rPr>
          <w:rtl/>
        </w:rPr>
        <w:t>ی</w:t>
      </w:r>
      <w:r w:rsidRPr="00C23142">
        <w:rPr>
          <w:rtl/>
        </w:rPr>
        <w:t xml:space="preserve">ادى </w:t>
      </w:r>
      <w:r w:rsidR="002902AD">
        <w:rPr>
          <w:rtl/>
        </w:rPr>
        <w:t>ک</w:t>
      </w:r>
      <w:r w:rsidRPr="00C23142">
        <w:rPr>
          <w:rtl/>
        </w:rPr>
        <w:t>ه در ا</w:t>
      </w:r>
      <w:r w:rsidR="002902AD">
        <w:rPr>
          <w:rtl/>
        </w:rPr>
        <w:t>ی</w:t>
      </w:r>
      <w:r w:rsidRPr="00C23142">
        <w:rPr>
          <w:rtl/>
        </w:rPr>
        <w:t xml:space="preserve">ن باره مى‏ورزد، مرا خسته و درمانده ساخته است! داود) گفت: مسلّماً او با درخواست </w:t>
      </w:r>
      <w:r w:rsidR="002902AD">
        <w:rPr>
          <w:rtl/>
        </w:rPr>
        <w:t>ی</w:t>
      </w:r>
      <w:r w:rsidRPr="00C23142">
        <w:rPr>
          <w:rtl/>
        </w:rPr>
        <w:t>گانه گوسفند تو براى افزودن آن به گوسفندهاى خود، به تو ستم مى‏</w:t>
      </w:r>
      <w:r w:rsidR="002902AD">
        <w:rPr>
          <w:rtl/>
        </w:rPr>
        <w:t>ک</w:t>
      </w:r>
      <w:r w:rsidRPr="00C23142">
        <w:rPr>
          <w:rtl/>
        </w:rPr>
        <w:t>ند. اصلاً بس</w:t>
      </w:r>
      <w:r w:rsidR="002902AD">
        <w:rPr>
          <w:rtl/>
        </w:rPr>
        <w:t>ی</w:t>
      </w:r>
      <w:r w:rsidRPr="00C23142">
        <w:rPr>
          <w:rtl/>
        </w:rPr>
        <w:t>ارى از آم</w:t>
      </w:r>
      <w:r w:rsidR="002902AD">
        <w:rPr>
          <w:rtl/>
        </w:rPr>
        <w:t>ی</w:t>
      </w:r>
      <w:r w:rsidRPr="00C23142">
        <w:rPr>
          <w:rtl/>
        </w:rPr>
        <w:t xml:space="preserve">زگاران و </w:t>
      </w:r>
      <w:r w:rsidR="002902AD">
        <w:rPr>
          <w:rtl/>
        </w:rPr>
        <w:t>ک</w:t>
      </w:r>
      <w:r w:rsidRPr="00C23142">
        <w:rPr>
          <w:rtl/>
        </w:rPr>
        <w:t xml:space="preserve">سانى </w:t>
      </w:r>
      <w:r w:rsidR="002902AD">
        <w:rPr>
          <w:rtl/>
        </w:rPr>
        <w:t>ک</w:t>
      </w:r>
      <w:r w:rsidRPr="00C23142">
        <w:rPr>
          <w:rtl/>
        </w:rPr>
        <w:t xml:space="preserve">ه با </w:t>
      </w:r>
      <w:r w:rsidR="002902AD">
        <w:rPr>
          <w:rtl/>
        </w:rPr>
        <w:t>یک</w:t>
      </w:r>
      <w:r w:rsidRPr="00C23142">
        <w:rPr>
          <w:rtl/>
        </w:rPr>
        <w:t>د</w:t>
      </w:r>
      <w:r w:rsidR="002902AD">
        <w:rPr>
          <w:rtl/>
        </w:rPr>
        <w:t>ی</w:t>
      </w:r>
      <w:r w:rsidRPr="00C23142">
        <w:rPr>
          <w:rtl/>
        </w:rPr>
        <w:t xml:space="preserve">گر سر و </w:t>
      </w:r>
      <w:r w:rsidR="002902AD">
        <w:rPr>
          <w:rtl/>
        </w:rPr>
        <w:t>ک</w:t>
      </w:r>
      <w:r w:rsidRPr="00C23142">
        <w:rPr>
          <w:rtl/>
        </w:rPr>
        <w:t>ار دارند، نسبت به همد</w:t>
      </w:r>
      <w:r w:rsidR="002902AD">
        <w:rPr>
          <w:rtl/>
        </w:rPr>
        <w:t>ی</w:t>
      </w:r>
      <w:r w:rsidRPr="00C23142">
        <w:rPr>
          <w:rtl/>
        </w:rPr>
        <w:t>گر ستم روا مى‏دارند، مگر آنها</w:t>
      </w:r>
      <w:r w:rsidR="002902AD">
        <w:rPr>
          <w:rtl/>
        </w:rPr>
        <w:t>ی</w:t>
      </w:r>
      <w:r w:rsidRPr="00C23142">
        <w:rPr>
          <w:rtl/>
        </w:rPr>
        <w:t xml:space="preserve">ى </w:t>
      </w:r>
      <w:r w:rsidR="002902AD">
        <w:rPr>
          <w:rtl/>
        </w:rPr>
        <w:t>ک</w:t>
      </w:r>
      <w:r w:rsidRPr="00C23142">
        <w:rPr>
          <w:rtl/>
        </w:rPr>
        <w:t>ه ا</w:t>
      </w:r>
      <w:r w:rsidR="002902AD">
        <w:rPr>
          <w:rtl/>
        </w:rPr>
        <w:t>ی</w:t>
      </w:r>
      <w:r w:rsidRPr="00C23142">
        <w:rPr>
          <w:rtl/>
        </w:rPr>
        <w:t xml:space="preserve">مان دارند و </w:t>
      </w:r>
      <w:r w:rsidR="002902AD">
        <w:rPr>
          <w:rtl/>
        </w:rPr>
        <w:t>ک</w:t>
      </w:r>
      <w:r w:rsidRPr="00C23142">
        <w:rPr>
          <w:rtl/>
        </w:rPr>
        <w:t>ارهاى شا</w:t>
      </w:r>
      <w:r w:rsidR="002902AD">
        <w:rPr>
          <w:rtl/>
        </w:rPr>
        <w:t>ی</w:t>
      </w:r>
      <w:r w:rsidRPr="00C23142">
        <w:rPr>
          <w:rtl/>
        </w:rPr>
        <w:t>سته انجام مى‏دهند، ولى چن</w:t>
      </w:r>
      <w:r w:rsidR="002902AD">
        <w:rPr>
          <w:rtl/>
        </w:rPr>
        <w:t>ی</w:t>
      </w:r>
      <w:r w:rsidRPr="00C23142">
        <w:rPr>
          <w:rtl/>
        </w:rPr>
        <w:t xml:space="preserve">ن </w:t>
      </w:r>
      <w:r w:rsidR="002902AD">
        <w:rPr>
          <w:rtl/>
        </w:rPr>
        <w:t>ک</w:t>
      </w:r>
      <w:r w:rsidRPr="00C23142">
        <w:rPr>
          <w:rtl/>
        </w:rPr>
        <w:t>سانى هم بس</w:t>
      </w:r>
      <w:r w:rsidR="002902AD">
        <w:rPr>
          <w:rtl/>
        </w:rPr>
        <w:t>ی</w:t>
      </w:r>
      <w:r w:rsidRPr="00C23142">
        <w:rPr>
          <w:rtl/>
        </w:rPr>
        <w:t xml:space="preserve">ار </w:t>
      </w:r>
      <w:r w:rsidR="002902AD">
        <w:rPr>
          <w:rtl/>
        </w:rPr>
        <w:t>ک</w:t>
      </w:r>
      <w:r w:rsidRPr="00C23142">
        <w:rPr>
          <w:rtl/>
        </w:rPr>
        <w:t>م هستند! داود فهم</w:t>
      </w:r>
      <w:r w:rsidR="002902AD">
        <w:rPr>
          <w:rtl/>
        </w:rPr>
        <w:t>ی</w:t>
      </w:r>
      <w:r w:rsidRPr="00C23142">
        <w:rPr>
          <w:rtl/>
        </w:rPr>
        <w:t xml:space="preserve">د </w:t>
      </w:r>
      <w:r w:rsidR="002902AD">
        <w:rPr>
          <w:rtl/>
        </w:rPr>
        <w:t>ک</w:t>
      </w:r>
      <w:r w:rsidRPr="00C23142">
        <w:rPr>
          <w:rtl/>
        </w:rPr>
        <w:t>ه ما او را آزموده‏ا</w:t>
      </w:r>
      <w:r w:rsidR="002902AD">
        <w:rPr>
          <w:rtl/>
        </w:rPr>
        <w:t>ی</w:t>
      </w:r>
      <w:r w:rsidRPr="00C23142">
        <w:rPr>
          <w:rtl/>
        </w:rPr>
        <w:t>م (و اندازه هراس او از د</w:t>
      </w:r>
      <w:r w:rsidR="002902AD">
        <w:rPr>
          <w:rtl/>
        </w:rPr>
        <w:t>ی</w:t>
      </w:r>
      <w:r w:rsidRPr="00C23142">
        <w:rPr>
          <w:rtl/>
        </w:rPr>
        <w:t>گران، و ن</w:t>
      </w:r>
      <w:r w:rsidR="002902AD">
        <w:rPr>
          <w:rtl/>
        </w:rPr>
        <w:t>ی</w:t>
      </w:r>
      <w:r w:rsidRPr="00C23142">
        <w:rPr>
          <w:rtl/>
        </w:rPr>
        <w:t>ز نحوه قضاوتش را به مح</w:t>
      </w:r>
      <w:r w:rsidR="002902AD">
        <w:rPr>
          <w:rtl/>
        </w:rPr>
        <w:t>ک</w:t>
      </w:r>
      <w:r w:rsidRPr="00C23142">
        <w:rPr>
          <w:rtl/>
        </w:rPr>
        <w:t xml:space="preserve"> آزما</w:t>
      </w:r>
      <w:r w:rsidR="002902AD">
        <w:rPr>
          <w:rtl/>
        </w:rPr>
        <w:t>ی</w:t>
      </w:r>
      <w:r w:rsidRPr="00C23142">
        <w:rPr>
          <w:rtl/>
        </w:rPr>
        <w:t>ش زده‏ا</w:t>
      </w:r>
      <w:r w:rsidR="002902AD">
        <w:rPr>
          <w:rtl/>
        </w:rPr>
        <w:t>ی</w:t>
      </w:r>
      <w:r w:rsidRPr="00C23142">
        <w:rPr>
          <w:rtl/>
        </w:rPr>
        <w:t>م)، پس از پروردگار خو</w:t>
      </w:r>
      <w:r w:rsidR="002902AD">
        <w:rPr>
          <w:rtl/>
        </w:rPr>
        <w:t>ی</w:t>
      </w:r>
      <w:r w:rsidRPr="00C23142">
        <w:rPr>
          <w:rtl/>
        </w:rPr>
        <w:t xml:space="preserve">ش آمرزش خواست و خاشعانه و </w:t>
      </w:r>
      <w:r w:rsidR="002902AD">
        <w:rPr>
          <w:rtl/>
        </w:rPr>
        <w:t>ک</w:t>
      </w:r>
      <w:r w:rsidRPr="00C23142">
        <w:rPr>
          <w:rtl/>
        </w:rPr>
        <w:t>رنش‏</w:t>
      </w:r>
      <w:r w:rsidR="002902AD">
        <w:rPr>
          <w:rtl/>
        </w:rPr>
        <w:t>ک</w:t>
      </w:r>
      <w:r w:rsidRPr="00C23142">
        <w:rPr>
          <w:rtl/>
        </w:rPr>
        <w:t xml:space="preserve">نان فروافتاد و توبه </w:t>
      </w:r>
      <w:r w:rsidR="002902AD">
        <w:rPr>
          <w:rtl/>
        </w:rPr>
        <w:t>ک</w:t>
      </w:r>
      <w:r w:rsidRPr="00C23142">
        <w:rPr>
          <w:rtl/>
        </w:rPr>
        <w:t>رد، پس ما ن</w:t>
      </w:r>
      <w:r w:rsidR="002902AD">
        <w:rPr>
          <w:rtl/>
        </w:rPr>
        <w:t>ی</w:t>
      </w:r>
      <w:r w:rsidRPr="00C23142">
        <w:rPr>
          <w:rtl/>
        </w:rPr>
        <w:t>ز آن را از او بخش</w:t>
      </w:r>
      <w:r w:rsidR="002902AD">
        <w:rPr>
          <w:rtl/>
        </w:rPr>
        <w:t>ی</w:t>
      </w:r>
      <w:r w:rsidRPr="00C23142">
        <w:rPr>
          <w:rtl/>
        </w:rPr>
        <w:t>د</w:t>
      </w:r>
      <w:r w:rsidR="002902AD">
        <w:rPr>
          <w:rtl/>
        </w:rPr>
        <w:t>ی</w:t>
      </w:r>
      <w:r w:rsidRPr="00C23142">
        <w:rPr>
          <w:rtl/>
        </w:rPr>
        <w:t>م</w:t>
      </w:r>
      <w:r>
        <w:rPr>
          <w:rFonts w:cs="Traditional Arabic" w:hint="cs"/>
          <w:rtl/>
        </w:rPr>
        <w:t>»</w:t>
      </w:r>
      <w:r w:rsidRPr="006F0B90">
        <w:rPr>
          <w:rtl/>
        </w:rPr>
        <w:t>.</w:t>
      </w:r>
    </w:p>
    <w:p w:rsidR="004C0D90" w:rsidRDefault="00082CC7" w:rsidP="00AD2B1C">
      <w:pPr>
        <w:pStyle w:val="a5"/>
        <w:rPr>
          <w:rtl/>
        </w:rPr>
      </w:pPr>
      <w:r w:rsidRPr="006F0B90">
        <w:rPr>
          <w:rtl/>
        </w:rPr>
        <w:t>آنچه از ا</w:t>
      </w:r>
      <w:r w:rsidR="002902AD">
        <w:rPr>
          <w:rtl/>
        </w:rPr>
        <w:t>ی</w:t>
      </w:r>
      <w:r w:rsidRPr="006F0B90">
        <w:rPr>
          <w:rtl/>
        </w:rPr>
        <w:t>ن آ</w:t>
      </w:r>
      <w:r w:rsidR="002902AD">
        <w:rPr>
          <w:rtl/>
        </w:rPr>
        <w:t>ی</w:t>
      </w:r>
      <w:r w:rsidRPr="006F0B90">
        <w:rPr>
          <w:rtl/>
        </w:rPr>
        <w:t>ات فهم</w:t>
      </w:r>
      <w:r w:rsidR="002902AD">
        <w:rPr>
          <w:rtl/>
        </w:rPr>
        <w:t>ی</w:t>
      </w:r>
      <w:r w:rsidRPr="006F0B90">
        <w:rPr>
          <w:rtl/>
        </w:rPr>
        <w:t>ده مى‏شود ا</w:t>
      </w:r>
      <w:r w:rsidR="002902AD">
        <w:rPr>
          <w:rtl/>
        </w:rPr>
        <w:t>ی</w:t>
      </w:r>
      <w:r w:rsidRPr="006F0B90">
        <w:rPr>
          <w:rtl/>
        </w:rPr>
        <w:t xml:space="preserve">ن است </w:t>
      </w:r>
      <w:r w:rsidR="002902AD">
        <w:rPr>
          <w:rtl/>
        </w:rPr>
        <w:t>ک</w:t>
      </w:r>
      <w:r w:rsidRPr="006F0B90">
        <w:rPr>
          <w:rtl/>
        </w:rPr>
        <w:t>ه: دو نفر به عنوان دادخواهى از د</w:t>
      </w:r>
      <w:r w:rsidR="002902AD">
        <w:rPr>
          <w:rtl/>
        </w:rPr>
        <w:t>ی</w:t>
      </w:r>
      <w:r w:rsidRPr="006F0B90">
        <w:rPr>
          <w:rtl/>
        </w:rPr>
        <w:t xml:space="preserve">وار عبادتگاه داود </w:t>
      </w:r>
      <w:r>
        <w:rPr>
          <w:rFonts w:cs="CTraditional Arabic" w:hint="cs"/>
          <w:rtl/>
        </w:rPr>
        <w:t>÷</w:t>
      </w:r>
      <w:r w:rsidRPr="006F0B90">
        <w:rPr>
          <w:rtl/>
        </w:rPr>
        <w:t xml:space="preserve"> بالا رفتند و </w:t>
      </w:r>
      <w:r w:rsidR="002902AD">
        <w:rPr>
          <w:rtl/>
        </w:rPr>
        <w:t>یک</w:t>
      </w:r>
      <w:r w:rsidRPr="006F0B90">
        <w:rPr>
          <w:rtl/>
        </w:rPr>
        <w:t>‏دفعه مقابل د</w:t>
      </w:r>
      <w:r w:rsidR="002902AD">
        <w:rPr>
          <w:rtl/>
        </w:rPr>
        <w:t>ی</w:t>
      </w:r>
      <w:r w:rsidRPr="006F0B90">
        <w:rPr>
          <w:rtl/>
        </w:rPr>
        <w:t xml:space="preserve">دگانش ظاهر شدند </w:t>
      </w:r>
      <w:r w:rsidR="002902AD">
        <w:rPr>
          <w:rtl/>
        </w:rPr>
        <w:t>ک</w:t>
      </w:r>
      <w:r w:rsidRPr="006F0B90">
        <w:rPr>
          <w:rtl/>
        </w:rPr>
        <w:t>ه ا</w:t>
      </w:r>
      <w:r w:rsidR="002902AD">
        <w:rPr>
          <w:rtl/>
        </w:rPr>
        <w:t>ی</w:t>
      </w:r>
      <w:r w:rsidRPr="006F0B90">
        <w:rPr>
          <w:rtl/>
        </w:rPr>
        <w:t xml:space="preserve">ن باعث وحشت داود </w:t>
      </w:r>
      <w:r>
        <w:rPr>
          <w:rFonts w:cs="CTraditional Arabic" w:hint="cs"/>
          <w:rtl/>
        </w:rPr>
        <w:t>÷</w:t>
      </w:r>
      <w:r w:rsidRPr="006F0B90">
        <w:rPr>
          <w:rtl/>
        </w:rPr>
        <w:t xml:space="preserve"> گشت! سپس به ش</w:t>
      </w:r>
      <w:r w:rsidR="002902AD">
        <w:rPr>
          <w:rtl/>
        </w:rPr>
        <w:t>ک</w:t>
      </w:r>
      <w:r w:rsidRPr="006F0B90">
        <w:rPr>
          <w:rtl/>
        </w:rPr>
        <w:t>ا</w:t>
      </w:r>
      <w:r w:rsidR="002902AD">
        <w:rPr>
          <w:rtl/>
        </w:rPr>
        <w:t>ی</w:t>
      </w:r>
      <w:r w:rsidRPr="006F0B90">
        <w:rPr>
          <w:rtl/>
        </w:rPr>
        <w:t xml:space="preserve">ت </w:t>
      </w:r>
      <w:r w:rsidR="002902AD">
        <w:rPr>
          <w:rtl/>
        </w:rPr>
        <w:t>یک</w:t>
      </w:r>
      <w:r w:rsidRPr="006F0B90">
        <w:rPr>
          <w:rtl/>
        </w:rPr>
        <w:t xml:space="preserve">ى از آن دو گوش فرا مى‏دهد </w:t>
      </w:r>
      <w:r w:rsidR="002902AD">
        <w:rPr>
          <w:rtl/>
        </w:rPr>
        <w:t>ک</w:t>
      </w:r>
      <w:r w:rsidRPr="006F0B90">
        <w:rPr>
          <w:rtl/>
        </w:rPr>
        <w:t xml:space="preserve">ه برادرش، 99گوسفند و خودش تنها </w:t>
      </w:r>
      <w:r w:rsidR="002902AD">
        <w:rPr>
          <w:rtl/>
        </w:rPr>
        <w:t>یک</w:t>
      </w:r>
      <w:r w:rsidRPr="006F0B90">
        <w:rPr>
          <w:rtl/>
        </w:rPr>
        <w:t xml:space="preserve"> گوسفند دارد.. صاحب 99 گوسفند از صاحب </w:t>
      </w:r>
      <w:r w:rsidR="002902AD">
        <w:rPr>
          <w:rtl/>
        </w:rPr>
        <w:t>یک</w:t>
      </w:r>
      <w:r w:rsidRPr="006F0B90">
        <w:rPr>
          <w:rtl/>
        </w:rPr>
        <w:t xml:space="preserve"> گوسفند خواسته </w:t>
      </w:r>
      <w:r w:rsidR="002902AD">
        <w:rPr>
          <w:rtl/>
        </w:rPr>
        <w:t>ک</w:t>
      </w:r>
      <w:r w:rsidRPr="006F0B90">
        <w:rPr>
          <w:rtl/>
        </w:rPr>
        <w:t xml:space="preserve">ه آن </w:t>
      </w:r>
      <w:r w:rsidR="002902AD">
        <w:rPr>
          <w:rtl/>
        </w:rPr>
        <w:t>یک</w:t>
      </w:r>
      <w:r w:rsidRPr="006F0B90">
        <w:rPr>
          <w:rtl/>
        </w:rPr>
        <w:t>ى را هم بدو بدهد و ا</w:t>
      </w:r>
      <w:r w:rsidR="002902AD">
        <w:rPr>
          <w:rtl/>
        </w:rPr>
        <w:t>ی</w:t>
      </w:r>
      <w:r w:rsidRPr="006F0B90">
        <w:rPr>
          <w:rtl/>
        </w:rPr>
        <w:t>ن ش</w:t>
      </w:r>
      <w:r w:rsidR="002902AD">
        <w:rPr>
          <w:rtl/>
        </w:rPr>
        <w:t>ک</w:t>
      </w:r>
      <w:r w:rsidRPr="006F0B90">
        <w:rPr>
          <w:rtl/>
        </w:rPr>
        <w:t>ا</w:t>
      </w:r>
      <w:r w:rsidR="002902AD">
        <w:rPr>
          <w:rtl/>
        </w:rPr>
        <w:t>ی</w:t>
      </w:r>
      <w:r w:rsidRPr="006F0B90">
        <w:rPr>
          <w:rtl/>
        </w:rPr>
        <w:t xml:space="preserve">ت را نزد داود </w:t>
      </w:r>
      <w:r>
        <w:rPr>
          <w:rFonts w:cs="CTraditional Arabic" w:hint="cs"/>
          <w:rtl/>
        </w:rPr>
        <w:t>÷</w:t>
      </w:r>
      <w:r w:rsidRPr="006F0B90">
        <w:rPr>
          <w:rtl/>
        </w:rPr>
        <w:t xml:space="preserve"> مطرح ساخت. داود </w:t>
      </w:r>
      <w:r>
        <w:rPr>
          <w:rFonts w:cs="CTraditional Arabic" w:hint="cs"/>
          <w:rtl/>
        </w:rPr>
        <w:t>÷</w:t>
      </w:r>
      <w:r w:rsidRPr="006F0B90">
        <w:rPr>
          <w:rtl/>
        </w:rPr>
        <w:t xml:space="preserve"> پ</w:t>
      </w:r>
      <w:r w:rsidR="002902AD">
        <w:rPr>
          <w:rtl/>
        </w:rPr>
        <w:t>ی</w:t>
      </w:r>
      <w:r w:rsidRPr="006F0B90">
        <w:rPr>
          <w:rtl/>
        </w:rPr>
        <w:t xml:space="preserve">ش از آن </w:t>
      </w:r>
      <w:r w:rsidR="002902AD">
        <w:rPr>
          <w:rtl/>
        </w:rPr>
        <w:t>ک</w:t>
      </w:r>
      <w:r w:rsidRPr="006F0B90">
        <w:rPr>
          <w:rtl/>
        </w:rPr>
        <w:t>ه از طرف مقابل توض</w:t>
      </w:r>
      <w:r w:rsidR="002902AD">
        <w:rPr>
          <w:rtl/>
        </w:rPr>
        <w:t>ی</w:t>
      </w:r>
      <w:r w:rsidRPr="006F0B90">
        <w:rPr>
          <w:rtl/>
        </w:rPr>
        <w:t>حى بخواهد، حق را به شا</w:t>
      </w:r>
      <w:r w:rsidR="002902AD">
        <w:rPr>
          <w:rtl/>
        </w:rPr>
        <w:t>ک</w:t>
      </w:r>
      <w:r w:rsidRPr="006F0B90">
        <w:rPr>
          <w:rtl/>
        </w:rPr>
        <w:t xml:space="preserve">ى داد! امّا خودش بلافاصله متوجّه اشتباهش شد و از شتاب و دستپاچگى </w:t>
      </w:r>
      <w:r w:rsidR="002902AD">
        <w:rPr>
          <w:rtl/>
        </w:rPr>
        <w:t>ک</w:t>
      </w:r>
      <w:r w:rsidRPr="006F0B90">
        <w:rPr>
          <w:rtl/>
        </w:rPr>
        <w:t>ه در صدور ح</w:t>
      </w:r>
      <w:r w:rsidR="002902AD">
        <w:rPr>
          <w:rtl/>
        </w:rPr>
        <w:t>ک</w:t>
      </w:r>
      <w:r w:rsidRPr="006F0B90">
        <w:rPr>
          <w:rtl/>
        </w:rPr>
        <w:t xml:space="preserve">م به خرج داد، توبه نمود </w:t>
      </w:r>
      <w:r w:rsidR="002902AD">
        <w:rPr>
          <w:rtl/>
        </w:rPr>
        <w:t>ک</w:t>
      </w:r>
      <w:r w:rsidRPr="006F0B90">
        <w:rPr>
          <w:rtl/>
        </w:rPr>
        <w:t>ه خداوند ن</w:t>
      </w:r>
      <w:r w:rsidR="002902AD">
        <w:rPr>
          <w:rtl/>
        </w:rPr>
        <w:t>ی</w:t>
      </w:r>
      <w:r w:rsidRPr="006F0B90">
        <w:rPr>
          <w:rtl/>
        </w:rPr>
        <w:t>ز توبه‏اش را پذ</w:t>
      </w:r>
      <w:r w:rsidR="002902AD">
        <w:rPr>
          <w:rtl/>
        </w:rPr>
        <w:t>ی</w:t>
      </w:r>
      <w:r w:rsidRPr="006F0B90">
        <w:rPr>
          <w:rtl/>
        </w:rPr>
        <w:t xml:space="preserve">رفت.. خداوند بلافاصله به داود </w:t>
      </w:r>
      <w:r w:rsidR="002902AD">
        <w:rPr>
          <w:rtl/>
        </w:rPr>
        <w:t>ی</w:t>
      </w:r>
      <w:r w:rsidRPr="006F0B90">
        <w:rPr>
          <w:rtl/>
        </w:rPr>
        <w:t>ادآورى مى‏</w:t>
      </w:r>
      <w:r w:rsidR="002902AD">
        <w:rPr>
          <w:rtl/>
        </w:rPr>
        <w:t>ک</w:t>
      </w:r>
      <w:r w:rsidRPr="006F0B90">
        <w:rPr>
          <w:rtl/>
        </w:rPr>
        <w:t xml:space="preserve">ند </w:t>
      </w:r>
      <w:r w:rsidR="002902AD">
        <w:rPr>
          <w:rtl/>
        </w:rPr>
        <w:t>ک</w:t>
      </w:r>
      <w:r w:rsidRPr="006F0B90">
        <w:rPr>
          <w:rtl/>
        </w:rPr>
        <w:t>ه:</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يَٰدَاوُ</w:t>
      </w:r>
      <w:r w:rsidR="004C0D90" w:rsidRPr="002902AD">
        <w:rPr>
          <w:rStyle w:val="Char3"/>
          <w:rFonts w:hint="cs"/>
          <w:rtl/>
        </w:rPr>
        <w:t>ۥدُ</w:t>
      </w:r>
      <w:r w:rsidR="004C0D90" w:rsidRPr="002902AD">
        <w:rPr>
          <w:rStyle w:val="Char3"/>
          <w:rtl/>
        </w:rPr>
        <w:t xml:space="preserve"> </w:t>
      </w:r>
      <w:r w:rsidR="004C0D90" w:rsidRPr="002902AD">
        <w:rPr>
          <w:rStyle w:val="Char3"/>
          <w:rFonts w:hint="cs"/>
          <w:rtl/>
        </w:rPr>
        <w:t>إِنَّا</w:t>
      </w:r>
      <w:r w:rsidR="004C0D90" w:rsidRPr="002902AD">
        <w:rPr>
          <w:rStyle w:val="Char3"/>
          <w:rtl/>
        </w:rPr>
        <w:t xml:space="preserve"> </w:t>
      </w:r>
      <w:r w:rsidR="004C0D90" w:rsidRPr="002902AD">
        <w:rPr>
          <w:rStyle w:val="Char3"/>
          <w:rFonts w:hint="cs"/>
          <w:rtl/>
        </w:rPr>
        <w:t>ج</w:t>
      </w:r>
      <w:r w:rsidR="004C0D90" w:rsidRPr="002902AD">
        <w:rPr>
          <w:rStyle w:val="Char3"/>
          <w:rtl/>
        </w:rPr>
        <w:t>َعَل</w:t>
      </w:r>
      <w:r w:rsidR="004C0D90" w:rsidRPr="002902AD">
        <w:rPr>
          <w:rStyle w:val="Char3"/>
          <w:rFonts w:hint="cs"/>
          <w:rtl/>
        </w:rPr>
        <w:t>ۡنَٰكَ</w:t>
      </w:r>
      <w:r w:rsidR="004C0D90" w:rsidRPr="002902AD">
        <w:rPr>
          <w:rStyle w:val="Char3"/>
          <w:rtl/>
        </w:rPr>
        <w:t xml:space="preserve"> </w:t>
      </w:r>
      <w:r w:rsidR="004C0D90" w:rsidRPr="002902AD">
        <w:rPr>
          <w:rStyle w:val="Char3"/>
          <w:rFonts w:hint="cs"/>
          <w:rtl/>
        </w:rPr>
        <w:t>خَلِيفَةٗ</w:t>
      </w:r>
      <w:r w:rsidR="004C0D90" w:rsidRPr="002902AD">
        <w:rPr>
          <w:rStyle w:val="Char3"/>
          <w:rtl/>
        </w:rPr>
        <w:t xml:space="preserve"> </w:t>
      </w:r>
      <w:r w:rsidR="004C0D90" w:rsidRPr="002902AD">
        <w:rPr>
          <w:rStyle w:val="Char3"/>
          <w:rFonts w:hint="cs"/>
          <w:rtl/>
        </w:rPr>
        <w:t>فِي</w:t>
      </w:r>
      <w:r w:rsidR="004C0D90" w:rsidRPr="002902AD">
        <w:rPr>
          <w:rStyle w:val="Char3"/>
          <w:rtl/>
        </w:rPr>
        <w:t xml:space="preserve"> </w:t>
      </w:r>
      <w:r w:rsidR="004C0D90" w:rsidRPr="002902AD">
        <w:rPr>
          <w:rStyle w:val="Char3"/>
          <w:rFonts w:hint="cs"/>
          <w:rtl/>
        </w:rPr>
        <w:t>ٱلۡأَرۡضِ</w:t>
      </w:r>
      <w:r w:rsidR="004C0D90" w:rsidRPr="002902AD">
        <w:rPr>
          <w:rStyle w:val="Char3"/>
          <w:rtl/>
        </w:rPr>
        <w:t xml:space="preserve"> </w:t>
      </w:r>
      <w:r w:rsidR="004C0D90" w:rsidRPr="002902AD">
        <w:rPr>
          <w:rStyle w:val="Char3"/>
          <w:rFonts w:hint="cs"/>
          <w:rtl/>
        </w:rPr>
        <w:t>فَٱحۡكُم</w:t>
      </w:r>
      <w:r w:rsidR="004C0D90" w:rsidRPr="002902AD">
        <w:rPr>
          <w:rStyle w:val="Char3"/>
          <w:rtl/>
        </w:rPr>
        <w:t xml:space="preserve"> </w:t>
      </w:r>
      <w:r w:rsidR="004C0D90" w:rsidRPr="002902AD">
        <w:rPr>
          <w:rStyle w:val="Char3"/>
          <w:rFonts w:hint="cs"/>
          <w:rtl/>
        </w:rPr>
        <w:t>بَيۡنَ</w:t>
      </w:r>
      <w:r w:rsidR="004C0D90" w:rsidRPr="002902AD">
        <w:rPr>
          <w:rStyle w:val="Char3"/>
          <w:rtl/>
        </w:rPr>
        <w:t xml:space="preserve"> </w:t>
      </w:r>
      <w:r w:rsidR="004C0D90" w:rsidRPr="002902AD">
        <w:rPr>
          <w:rStyle w:val="Char3"/>
          <w:rFonts w:hint="cs"/>
          <w:rtl/>
        </w:rPr>
        <w:t>ٱلنَّاسِ</w:t>
      </w:r>
      <w:r w:rsidR="004C0D90" w:rsidRPr="002902AD">
        <w:rPr>
          <w:rStyle w:val="Char3"/>
          <w:rtl/>
        </w:rPr>
        <w:t xml:space="preserve"> </w:t>
      </w:r>
      <w:r w:rsidR="004C0D90" w:rsidRPr="002902AD">
        <w:rPr>
          <w:rStyle w:val="Char3"/>
          <w:rFonts w:hint="cs"/>
          <w:rtl/>
        </w:rPr>
        <w:t>بِٱلۡحَقِّ</w:t>
      </w:r>
      <w:r w:rsidR="004C0D90" w:rsidRPr="002902AD">
        <w:rPr>
          <w:rStyle w:val="Char3"/>
          <w:rtl/>
        </w:rPr>
        <w:t xml:space="preserve"> </w:t>
      </w:r>
      <w:r w:rsidR="004C0D90" w:rsidRPr="002902AD">
        <w:rPr>
          <w:rStyle w:val="Char3"/>
          <w:rFonts w:hint="cs"/>
          <w:rtl/>
        </w:rPr>
        <w:t>وَلَا</w:t>
      </w:r>
      <w:r w:rsidR="004C0D90" w:rsidRPr="002902AD">
        <w:rPr>
          <w:rStyle w:val="Char3"/>
          <w:rtl/>
        </w:rPr>
        <w:t xml:space="preserve"> </w:t>
      </w:r>
      <w:r w:rsidR="004C0D90" w:rsidRPr="002902AD">
        <w:rPr>
          <w:rStyle w:val="Char3"/>
          <w:rFonts w:hint="cs"/>
          <w:rtl/>
        </w:rPr>
        <w:t>تَتَّبِعِ</w:t>
      </w:r>
      <w:r w:rsidR="004C0D90" w:rsidRPr="002902AD">
        <w:rPr>
          <w:rStyle w:val="Char3"/>
          <w:rtl/>
        </w:rPr>
        <w:t xml:space="preserve"> </w:t>
      </w:r>
      <w:r w:rsidR="004C0D90" w:rsidRPr="002902AD">
        <w:rPr>
          <w:rStyle w:val="Char3"/>
          <w:rFonts w:hint="cs"/>
          <w:rtl/>
        </w:rPr>
        <w:t>ٱلۡهَوَىٰ</w:t>
      </w:r>
      <w:r w:rsidR="004C0D90" w:rsidRPr="002902AD">
        <w:rPr>
          <w:rStyle w:val="Char3"/>
          <w:rtl/>
        </w:rPr>
        <w:t xml:space="preserve"> </w:t>
      </w:r>
      <w:r w:rsidR="004C0D90" w:rsidRPr="002902AD">
        <w:rPr>
          <w:rStyle w:val="Char3"/>
          <w:rFonts w:hint="cs"/>
          <w:rtl/>
        </w:rPr>
        <w:t>فَيُضِلَّكَ</w:t>
      </w:r>
      <w:r w:rsidR="004C0D90" w:rsidRPr="002902AD">
        <w:rPr>
          <w:rStyle w:val="Char3"/>
          <w:rtl/>
        </w:rPr>
        <w:t xml:space="preserve"> </w:t>
      </w:r>
      <w:r w:rsidR="004C0D90" w:rsidRPr="002902AD">
        <w:rPr>
          <w:rStyle w:val="Char3"/>
          <w:rFonts w:hint="cs"/>
          <w:rtl/>
        </w:rPr>
        <w:t>عَن</w:t>
      </w:r>
      <w:r w:rsidR="004C0D90" w:rsidRPr="002902AD">
        <w:rPr>
          <w:rStyle w:val="Char3"/>
          <w:rtl/>
        </w:rPr>
        <w:t xml:space="preserve"> </w:t>
      </w:r>
      <w:r w:rsidR="004C0D90" w:rsidRPr="002902AD">
        <w:rPr>
          <w:rStyle w:val="Char3"/>
          <w:rFonts w:hint="cs"/>
          <w:rtl/>
        </w:rPr>
        <w:t>سَبِيلِ</w:t>
      </w:r>
      <w:r w:rsidR="004C0D90" w:rsidRPr="002902AD">
        <w:rPr>
          <w:rStyle w:val="Char3"/>
          <w:rtl/>
        </w:rPr>
        <w:t xml:space="preserve"> </w:t>
      </w:r>
      <w:r w:rsidR="004C0D90" w:rsidRPr="002902AD">
        <w:rPr>
          <w:rStyle w:val="Char3"/>
          <w:rFonts w:hint="cs"/>
          <w:rtl/>
        </w:rPr>
        <w:t>ٱللَّهِ</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[ص: ٢٦]</w:t>
      </w:r>
      <w:r>
        <w:rPr>
          <w:rFonts w:ascii="Times New Roman" w:hAnsi="Times New Roman" w:hint="cs"/>
          <w:rtl/>
        </w:rPr>
        <w:t>.</w:t>
      </w:r>
    </w:p>
    <w:p w:rsidR="00082CC7" w:rsidRDefault="00082CC7" w:rsidP="00AD2B1C">
      <w:pPr>
        <w:pStyle w:val="a5"/>
        <w:rPr>
          <w:rtl/>
        </w:rPr>
      </w:pPr>
      <w:r>
        <w:rPr>
          <w:rFonts w:cs="Traditional Arabic" w:hint="cs"/>
          <w:rtl/>
        </w:rPr>
        <w:t>«</w:t>
      </w:r>
      <w:r w:rsidRPr="00C23142">
        <w:rPr>
          <w:rtl/>
        </w:rPr>
        <w:t>اى داود! ما تو را در زم</w:t>
      </w:r>
      <w:r w:rsidR="002902AD">
        <w:rPr>
          <w:rtl/>
        </w:rPr>
        <w:t>ی</w:t>
      </w:r>
      <w:r w:rsidRPr="00C23142">
        <w:rPr>
          <w:rtl/>
        </w:rPr>
        <w:t>ن، نما</w:t>
      </w:r>
      <w:r w:rsidR="002902AD">
        <w:rPr>
          <w:rtl/>
        </w:rPr>
        <w:t>ی</w:t>
      </w:r>
      <w:r w:rsidRPr="00C23142">
        <w:rPr>
          <w:rtl/>
        </w:rPr>
        <w:t>نده (خود) ساخته‏ا</w:t>
      </w:r>
      <w:r w:rsidR="002902AD">
        <w:rPr>
          <w:rtl/>
        </w:rPr>
        <w:t>ی</w:t>
      </w:r>
      <w:r w:rsidRPr="00C23142">
        <w:rPr>
          <w:rtl/>
        </w:rPr>
        <w:t>م. پس در م</w:t>
      </w:r>
      <w:r w:rsidR="002902AD">
        <w:rPr>
          <w:rtl/>
        </w:rPr>
        <w:t>ی</w:t>
      </w:r>
      <w:r w:rsidRPr="00C23142">
        <w:rPr>
          <w:rtl/>
        </w:rPr>
        <w:t xml:space="preserve">ان مردم به حق داورى </w:t>
      </w:r>
      <w:r w:rsidR="002902AD">
        <w:rPr>
          <w:rtl/>
        </w:rPr>
        <w:t>ک</w:t>
      </w:r>
      <w:r w:rsidRPr="00C23142">
        <w:rPr>
          <w:rtl/>
        </w:rPr>
        <w:t>ن و از هواى نفس پ</w:t>
      </w:r>
      <w:r w:rsidR="002902AD">
        <w:rPr>
          <w:rtl/>
        </w:rPr>
        <w:t>ی</w:t>
      </w:r>
      <w:r w:rsidRPr="00C23142">
        <w:rPr>
          <w:rtl/>
        </w:rPr>
        <w:t>روى م</w:t>
      </w:r>
      <w:r w:rsidR="002902AD">
        <w:rPr>
          <w:rtl/>
        </w:rPr>
        <w:t>ک</w:t>
      </w:r>
      <w:r w:rsidRPr="00C23142">
        <w:rPr>
          <w:rtl/>
        </w:rPr>
        <w:t xml:space="preserve">ن </w:t>
      </w:r>
      <w:r w:rsidR="002902AD">
        <w:rPr>
          <w:rtl/>
        </w:rPr>
        <w:t>ک</w:t>
      </w:r>
      <w:r w:rsidRPr="00C23142">
        <w:rPr>
          <w:rtl/>
        </w:rPr>
        <w:t>ه تو را از راه خدا منحرف مى‏سازد</w:t>
      </w:r>
      <w:r>
        <w:rPr>
          <w:rFonts w:cs="Traditional Arabic" w:hint="cs"/>
          <w:rtl/>
        </w:rPr>
        <w:t>»</w:t>
      </w:r>
      <w:r w:rsidRPr="006F0B90">
        <w:rPr>
          <w:rtl/>
        </w:rPr>
        <w:t>.</w:t>
      </w:r>
    </w:p>
    <w:p w:rsidR="00082CC7" w:rsidRPr="006F0B90" w:rsidRDefault="00082CC7" w:rsidP="00AD2B1C">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E82D7C">
      <w:pPr>
        <w:pStyle w:val="a4"/>
        <w:rPr>
          <w:rtl/>
        </w:rPr>
      </w:pPr>
      <w:bookmarkStart w:id="135" w:name="_Toc326959926"/>
      <w:bookmarkStart w:id="136" w:name="_Toc439953617"/>
      <w:r w:rsidRPr="006F0B90">
        <w:rPr>
          <w:rtl/>
        </w:rPr>
        <w:t>رسول خدا</w:t>
      </w:r>
      <w:r w:rsidRPr="00E82D7C">
        <w:rPr>
          <w:rFonts w:cs="CTraditional Arabic"/>
          <w:b/>
          <w:bCs w:val="0"/>
          <w:rtl/>
        </w:rPr>
        <w:t>ص</w:t>
      </w:r>
      <w:r w:rsidRPr="006F0B90">
        <w:rPr>
          <w:rtl/>
        </w:rPr>
        <w:t xml:space="preserve"> و قضاوتش:</w:t>
      </w:r>
      <w:bookmarkEnd w:id="135"/>
      <w:bookmarkEnd w:id="136"/>
    </w:p>
    <w:p w:rsidR="004C0D90" w:rsidRDefault="00082CC7" w:rsidP="00AD2B1C">
      <w:pPr>
        <w:pStyle w:val="a5"/>
        <w:rPr>
          <w:rtl/>
        </w:rPr>
      </w:pPr>
      <w:r w:rsidRPr="006F0B90">
        <w:rPr>
          <w:rtl/>
        </w:rPr>
        <w:t xml:space="preserve">پیامبر </w:t>
      </w:r>
      <w:r w:rsidRPr="006F0B90">
        <w:rPr>
          <w:rFonts w:cs="CTraditional Arabic"/>
          <w:rtl/>
        </w:rPr>
        <w:t>ص</w:t>
      </w:r>
      <w:r w:rsidRPr="006F0B90">
        <w:rPr>
          <w:rtl/>
        </w:rPr>
        <w:t xml:space="preserve"> ن</w:t>
      </w:r>
      <w:r w:rsidR="002902AD">
        <w:rPr>
          <w:rtl/>
        </w:rPr>
        <w:t>ی</w:t>
      </w:r>
      <w:r w:rsidRPr="006F0B90">
        <w:rPr>
          <w:rtl/>
        </w:rPr>
        <w:t>ز - بنا به اقتضاى بشر</w:t>
      </w:r>
      <w:r w:rsidR="002902AD">
        <w:rPr>
          <w:rtl/>
        </w:rPr>
        <w:t>ی</w:t>
      </w:r>
      <w:r w:rsidRPr="006F0B90">
        <w:rPr>
          <w:rtl/>
        </w:rPr>
        <w:t>تش - دچار اشتباهات و لغزشها</w:t>
      </w:r>
      <w:r w:rsidR="002902AD">
        <w:rPr>
          <w:rtl/>
        </w:rPr>
        <w:t>ی</w:t>
      </w:r>
      <w:r w:rsidRPr="006F0B90">
        <w:rPr>
          <w:rtl/>
        </w:rPr>
        <w:t xml:space="preserve">ى شده </w:t>
      </w:r>
      <w:r w:rsidR="002902AD">
        <w:rPr>
          <w:rtl/>
        </w:rPr>
        <w:t>ک</w:t>
      </w:r>
      <w:r w:rsidRPr="006F0B90">
        <w:rPr>
          <w:rtl/>
        </w:rPr>
        <w:t xml:space="preserve">ه در بعضى موارد، خداوند لفظ «ذنب؛ گناه» را به </w:t>
      </w:r>
      <w:r w:rsidR="002902AD">
        <w:rPr>
          <w:rtl/>
        </w:rPr>
        <w:t>ک</w:t>
      </w:r>
      <w:r w:rsidRPr="006F0B90">
        <w:rPr>
          <w:rtl/>
        </w:rPr>
        <w:t>ارها</w:t>
      </w:r>
      <w:r w:rsidR="002902AD">
        <w:rPr>
          <w:rtl/>
        </w:rPr>
        <w:t>ی</w:t>
      </w:r>
      <w:r w:rsidRPr="006F0B90">
        <w:rPr>
          <w:rtl/>
        </w:rPr>
        <w:t>ش نسبت داده است! امّا او ن</w:t>
      </w:r>
      <w:r w:rsidR="002902AD">
        <w:rPr>
          <w:rtl/>
        </w:rPr>
        <w:t>ی</w:t>
      </w:r>
      <w:r w:rsidRPr="006F0B90">
        <w:rPr>
          <w:rtl/>
        </w:rPr>
        <w:t>ز با توج</w:t>
      </w:r>
      <w:r w:rsidR="002902AD">
        <w:rPr>
          <w:rtl/>
        </w:rPr>
        <w:t>ی</w:t>
      </w:r>
      <w:r w:rsidRPr="006F0B90">
        <w:rPr>
          <w:rtl/>
        </w:rPr>
        <w:t>ه و هدا</w:t>
      </w:r>
      <w:r w:rsidR="002902AD">
        <w:rPr>
          <w:rtl/>
        </w:rPr>
        <w:t>ی</w:t>
      </w:r>
      <w:r w:rsidRPr="006F0B90">
        <w:rPr>
          <w:rtl/>
        </w:rPr>
        <w:t>ت وحى، پس از توب</w:t>
      </w:r>
      <w:r w:rsidR="002902AD">
        <w:rPr>
          <w:rtl/>
        </w:rPr>
        <w:t>ی</w:t>
      </w:r>
      <w:r w:rsidRPr="006F0B90">
        <w:rPr>
          <w:rtl/>
        </w:rPr>
        <w:t>خ و سرزنش از طرف خدا، مورد عفو و آمرزش او قرار مى‏گ</w:t>
      </w:r>
      <w:r w:rsidR="002902AD">
        <w:rPr>
          <w:rtl/>
        </w:rPr>
        <w:t>ی</w:t>
      </w:r>
      <w:r w:rsidRPr="006F0B90">
        <w:rPr>
          <w:rtl/>
        </w:rPr>
        <w:t>رد؛ چنانچه مى‏ب</w:t>
      </w:r>
      <w:r w:rsidR="002902AD">
        <w:rPr>
          <w:rtl/>
        </w:rPr>
        <w:t>ی</w:t>
      </w:r>
      <w:r w:rsidRPr="006F0B90">
        <w:rPr>
          <w:rtl/>
        </w:rPr>
        <w:t>ن</w:t>
      </w:r>
      <w:r w:rsidR="002902AD">
        <w:rPr>
          <w:rtl/>
        </w:rPr>
        <w:t>ی</w:t>
      </w:r>
      <w:r w:rsidRPr="006F0B90">
        <w:rPr>
          <w:rtl/>
        </w:rPr>
        <w:t>م در جر</w:t>
      </w:r>
      <w:r w:rsidR="002902AD">
        <w:rPr>
          <w:rtl/>
        </w:rPr>
        <w:t>ی</w:t>
      </w:r>
      <w:r w:rsidRPr="006F0B90">
        <w:rPr>
          <w:rtl/>
        </w:rPr>
        <w:t xml:space="preserve">ان دزدى‏اى </w:t>
      </w:r>
      <w:r w:rsidR="002902AD">
        <w:rPr>
          <w:rtl/>
        </w:rPr>
        <w:t>ک</w:t>
      </w:r>
      <w:r w:rsidRPr="006F0B90">
        <w:rPr>
          <w:rtl/>
        </w:rPr>
        <w:t>ه پ</w:t>
      </w:r>
      <w:r w:rsidR="002902AD">
        <w:rPr>
          <w:rtl/>
        </w:rPr>
        <w:t>ی</w:t>
      </w:r>
      <w:r w:rsidRPr="006F0B90">
        <w:rPr>
          <w:rtl/>
        </w:rPr>
        <w:t>ش آمده بود، در قضاوتش دچار اشتباه مى‏شود!.. جر</w:t>
      </w:r>
      <w:r w:rsidR="002902AD">
        <w:rPr>
          <w:rtl/>
        </w:rPr>
        <w:t>ی</w:t>
      </w:r>
      <w:r w:rsidRPr="006F0B90">
        <w:rPr>
          <w:rtl/>
        </w:rPr>
        <w:t>ان از ا</w:t>
      </w:r>
      <w:r w:rsidR="002902AD">
        <w:rPr>
          <w:rtl/>
        </w:rPr>
        <w:t>ی</w:t>
      </w:r>
      <w:r w:rsidRPr="006F0B90">
        <w:rPr>
          <w:rtl/>
        </w:rPr>
        <w:t>ن قرار است:</w:t>
      </w:r>
    </w:p>
    <w:p w:rsidR="004C0D90" w:rsidRDefault="002902AD" w:rsidP="00AD2B1C">
      <w:pPr>
        <w:pStyle w:val="a5"/>
        <w:rPr>
          <w:rtl/>
        </w:rPr>
      </w:pPr>
      <w:r>
        <w:rPr>
          <w:rtl/>
        </w:rPr>
        <w:t>یک</w:t>
      </w:r>
      <w:r w:rsidR="00082CC7" w:rsidRPr="006F0B90">
        <w:rPr>
          <w:rtl/>
        </w:rPr>
        <w:t>ى از مسلمانان به نام «طعمةبن أب</w:t>
      </w:r>
      <w:r>
        <w:rPr>
          <w:rtl/>
        </w:rPr>
        <w:t>ی</w:t>
      </w:r>
      <w:r w:rsidR="00082CC7" w:rsidRPr="006F0B90">
        <w:rPr>
          <w:rtl/>
        </w:rPr>
        <w:t>رق» زرهى دزد</w:t>
      </w:r>
      <w:r>
        <w:rPr>
          <w:rtl/>
        </w:rPr>
        <w:t>ی</w:t>
      </w:r>
      <w:r w:rsidR="00082CC7" w:rsidRPr="006F0B90">
        <w:rPr>
          <w:rtl/>
        </w:rPr>
        <w:t xml:space="preserve">ده بود.. زمانى </w:t>
      </w:r>
      <w:r>
        <w:rPr>
          <w:rtl/>
        </w:rPr>
        <w:t>ک</w:t>
      </w:r>
      <w:r w:rsidR="00082CC7" w:rsidRPr="006F0B90">
        <w:rPr>
          <w:rtl/>
        </w:rPr>
        <w:t xml:space="preserve">ه براى قضاوت نزد پیامبر </w:t>
      </w:r>
      <w:r w:rsidR="00082CC7" w:rsidRPr="006F0B90">
        <w:rPr>
          <w:rFonts w:cs="CTraditional Arabic"/>
          <w:rtl/>
        </w:rPr>
        <w:t>ص</w:t>
      </w:r>
      <w:r w:rsidR="00082CC7" w:rsidRPr="006F0B90">
        <w:rPr>
          <w:rtl/>
        </w:rPr>
        <w:t xml:space="preserve"> آورده شد، او همراه با طا</w:t>
      </w:r>
      <w:r>
        <w:rPr>
          <w:rtl/>
        </w:rPr>
        <w:t>ی</w:t>
      </w:r>
      <w:r w:rsidR="00082CC7" w:rsidRPr="006F0B90">
        <w:rPr>
          <w:rtl/>
        </w:rPr>
        <w:t xml:space="preserve">فه‏اش قسم خوردند </w:t>
      </w:r>
      <w:r>
        <w:rPr>
          <w:rtl/>
        </w:rPr>
        <w:t>ک</w:t>
      </w:r>
      <w:r w:rsidR="00082CC7" w:rsidRPr="006F0B90">
        <w:rPr>
          <w:rtl/>
        </w:rPr>
        <w:t>ه او ندزد</w:t>
      </w:r>
      <w:r>
        <w:rPr>
          <w:rtl/>
        </w:rPr>
        <w:t>ی</w:t>
      </w:r>
      <w:r w:rsidR="00082CC7" w:rsidRPr="006F0B90">
        <w:rPr>
          <w:rtl/>
        </w:rPr>
        <w:t>ده، بل</w:t>
      </w:r>
      <w:r>
        <w:rPr>
          <w:rtl/>
        </w:rPr>
        <w:t>ک</w:t>
      </w:r>
      <w:r w:rsidR="00082CC7" w:rsidRPr="006F0B90">
        <w:rPr>
          <w:rtl/>
        </w:rPr>
        <w:t>ه «ز</w:t>
      </w:r>
      <w:r>
        <w:rPr>
          <w:rtl/>
        </w:rPr>
        <w:t>ی</w:t>
      </w:r>
      <w:r w:rsidR="00082CC7" w:rsidRPr="006F0B90">
        <w:rPr>
          <w:rtl/>
        </w:rPr>
        <w:t>دبن سم</w:t>
      </w:r>
      <w:r>
        <w:rPr>
          <w:rtl/>
        </w:rPr>
        <w:t>ی</w:t>
      </w:r>
      <w:r w:rsidR="00082CC7" w:rsidRPr="006F0B90">
        <w:rPr>
          <w:rtl/>
        </w:rPr>
        <w:t xml:space="preserve">ر» - </w:t>
      </w:r>
      <w:r>
        <w:rPr>
          <w:rtl/>
        </w:rPr>
        <w:t>ک</w:t>
      </w:r>
      <w:r w:rsidR="00082CC7" w:rsidRPr="006F0B90">
        <w:rPr>
          <w:rtl/>
        </w:rPr>
        <w:t xml:space="preserve">ه فردى </w:t>
      </w:r>
      <w:r>
        <w:rPr>
          <w:rtl/>
        </w:rPr>
        <w:t>ی</w:t>
      </w:r>
      <w:r w:rsidR="00082CC7" w:rsidRPr="006F0B90">
        <w:rPr>
          <w:rtl/>
        </w:rPr>
        <w:t>هودى بود - دزد</w:t>
      </w:r>
      <w:r>
        <w:rPr>
          <w:rtl/>
        </w:rPr>
        <w:t>ی</w:t>
      </w:r>
      <w:r w:rsidR="00082CC7" w:rsidRPr="006F0B90">
        <w:rPr>
          <w:rtl/>
        </w:rPr>
        <w:t xml:space="preserve">ده است! پیامبر </w:t>
      </w:r>
      <w:r w:rsidR="00082CC7" w:rsidRPr="006F0B90">
        <w:rPr>
          <w:rFonts w:cs="CTraditional Arabic"/>
          <w:rtl/>
        </w:rPr>
        <w:t>ص</w:t>
      </w:r>
      <w:r w:rsidR="00082CC7" w:rsidRPr="006F0B90">
        <w:rPr>
          <w:rtl/>
        </w:rPr>
        <w:t xml:space="preserve"> در هنگام قضاوت و داورى ب</w:t>
      </w:r>
      <w:r>
        <w:rPr>
          <w:rtl/>
        </w:rPr>
        <w:t>ی</w:t>
      </w:r>
      <w:r w:rsidR="00082CC7" w:rsidRPr="006F0B90">
        <w:rPr>
          <w:rtl/>
        </w:rPr>
        <w:t>ن آنها، به خاطر بدب</w:t>
      </w:r>
      <w:r>
        <w:rPr>
          <w:rtl/>
        </w:rPr>
        <w:t>ی</w:t>
      </w:r>
      <w:r w:rsidR="00082CC7" w:rsidRPr="006F0B90">
        <w:rPr>
          <w:rtl/>
        </w:rPr>
        <w:t xml:space="preserve">نى </w:t>
      </w:r>
      <w:r>
        <w:rPr>
          <w:rtl/>
        </w:rPr>
        <w:t>ک</w:t>
      </w:r>
      <w:r w:rsidR="00082CC7" w:rsidRPr="006F0B90">
        <w:rPr>
          <w:rtl/>
        </w:rPr>
        <w:t xml:space="preserve">ه نسبت به </w:t>
      </w:r>
      <w:r>
        <w:rPr>
          <w:rtl/>
        </w:rPr>
        <w:t>ی</w:t>
      </w:r>
      <w:r w:rsidR="00082CC7" w:rsidRPr="006F0B90">
        <w:rPr>
          <w:rtl/>
        </w:rPr>
        <w:t>هود</w:t>
      </w:r>
      <w:r>
        <w:rPr>
          <w:rtl/>
        </w:rPr>
        <w:t>ی</w:t>
      </w:r>
      <w:r w:rsidR="00082CC7" w:rsidRPr="006F0B90">
        <w:rPr>
          <w:rtl/>
        </w:rPr>
        <w:t>ان داشت، سوگند مسلمانان را مى‏پذ</w:t>
      </w:r>
      <w:r>
        <w:rPr>
          <w:rtl/>
        </w:rPr>
        <w:t>ی</w:t>
      </w:r>
      <w:r w:rsidR="00082CC7" w:rsidRPr="006F0B90">
        <w:rPr>
          <w:rtl/>
        </w:rPr>
        <w:t xml:space="preserve">رد و شخص </w:t>
      </w:r>
      <w:r>
        <w:rPr>
          <w:rtl/>
        </w:rPr>
        <w:t>ی</w:t>
      </w:r>
      <w:r w:rsidR="00082CC7" w:rsidRPr="006F0B90">
        <w:rPr>
          <w:rtl/>
        </w:rPr>
        <w:t>هودى را به دزدى متّهم مى‏نما</w:t>
      </w:r>
      <w:r>
        <w:rPr>
          <w:rtl/>
        </w:rPr>
        <w:t>ی</w:t>
      </w:r>
      <w:r w:rsidR="00082CC7" w:rsidRPr="006F0B90">
        <w:rPr>
          <w:rtl/>
        </w:rPr>
        <w:t>د در حال</w:t>
      </w:r>
      <w:r>
        <w:rPr>
          <w:rtl/>
        </w:rPr>
        <w:t>یک</w:t>
      </w:r>
      <w:r w:rsidR="00082CC7" w:rsidRPr="006F0B90">
        <w:rPr>
          <w:rtl/>
        </w:rPr>
        <w:t>ه فرد مسلمان، خطا</w:t>
      </w:r>
      <w:r>
        <w:rPr>
          <w:rtl/>
        </w:rPr>
        <w:t>ک</w:t>
      </w:r>
      <w:r w:rsidR="00082CC7" w:rsidRPr="006F0B90">
        <w:rPr>
          <w:rtl/>
        </w:rPr>
        <w:t>ار بود! و لذا به سبب جانبدارى‏اش از گناه</w:t>
      </w:r>
      <w:r>
        <w:rPr>
          <w:rtl/>
        </w:rPr>
        <w:t>ک</w:t>
      </w:r>
      <w:r w:rsidR="00082CC7" w:rsidRPr="006F0B90">
        <w:rPr>
          <w:rtl/>
        </w:rPr>
        <w:t>اران مسلمان و اشتباه در قضاوتش، ا</w:t>
      </w:r>
      <w:r>
        <w:rPr>
          <w:rtl/>
        </w:rPr>
        <w:t>ی</w:t>
      </w:r>
      <w:r w:rsidR="00082CC7" w:rsidRPr="006F0B90">
        <w:rPr>
          <w:rtl/>
        </w:rPr>
        <w:t>ن چن</w:t>
      </w:r>
      <w:r>
        <w:rPr>
          <w:rtl/>
        </w:rPr>
        <w:t>ی</w:t>
      </w:r>
      <w:r w:rsidR="00082CC7" w:rsidRPr="006F0B90">
        <w:rPr>
          <w:rtl/>
        </w:rPr>
        <w:t>ن مورد سرزنش خدا قرار مى‏گ</w:t>
      </w:r>
      <w:r>
        <w:rPr>
          <w:rtl/>
        </w:rPr>
        <w:t>ی</w:t>
      </w:r>
      <w:r w:rsidR="00082CC7" w:rsidRPr="006F0B90">
        <w:rPr>
          <w:rtl/>
        </w:rPr>
        <w:t>رد:</w:t>
      </w:r>
      <w:r w:rsidR="00082CC7" w:rsidRPr="002902AD">
        <w:rPr>
          <w:rStyle w:val="FootnoteReference"/>
          <w:rFonts w:ascii="Times New Roman" w:hAnsi="Times New Roman"/>
          <w:b/>
          <w:sz w:val="24"/>
          <w:rtl/>
        </w:rPr>
        <w:footnoteReference w:id="730"/>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إِنَّآ أَنزَل</w:t>
      </w:r>
      <w:r w:rsidR="004C0D90" w:rsidRPr="002902AD">
        <w:rPr>
          <w:rStyle w:val="Char3"/>
          <w:rFonts w:hint="cs"/>
          <w:rtl/>
        </w:rPr>
        <w:t>ۡنَآ</w:t>
      </w:r>
      <w:r w:rsidR="004C0D90" w:rsidRPr="002902AD">
        <w:rPr>
          <w:rStyle w:val="Char3"/>
          <w:rtl/>
        </w:rPr>
        <w:t xml:space="preserve"> </w:t>
      </w:r>
      <w:r w:rsidR="004C0D90" w:rsidRPr="002902AD">
        <w:rPr>
          <w:rStyle w:val="Char3"/>
          <w:rFonts w:hint="cs"/>
          <w:rtl/>
        </w:rPr>
        <w:t>إِلَيۡكَ</w:t>
      </w:r>
      <w:r w:rsidR="004C0D90" w:rsidRPr="002902AD">
        <w:rPr>
          <w:rStyle w:val="Char3"/>
          <w:rtl/>
        </w:rPr>
        <w:t xml:space="preserve"> </w:t>
      </w:r>
      <w:r w:rsidR="004C0D90" w:rsidRPr="002902AD">
        <w:rPr>
          <w:rStyle w:val="Char3"/>
          <w:rFonts w:hint="cs"/>
          <w:rtl/>
        </w:rPr>
        <w:t>ٱلۡكِتَٰبَ</w:t>
      </w:r>
      <w:r w:rsidR="004C0D90" w:rsidRPr="002902AD">
        <w:rPr>
          <w:rStyle w:val="Char3"/>
          <w:rtl/>
        </w:rPr>
        <w:t xml:space="preserve"> </w:t>
      </w:r>
      <w:r w:rsidR="004C0D90" w:rsidRPr="002902AD">
        <w:rPr>
          <w:rStyle w:val="Char3"/>
          <w:rFonts w:hint="cs"/>
          <w:rtl/>
        </w:rPr>
        <w:t>بِٱلۡحَقِّ</w:t>
      </w:r>
      <w:r w:rsidR="004C0D90" w:rsidRPr="002902AD">
        <w:rPr>
          <w:rStyle w:val="Char3"/>
          <w:rtl/>
        </w:rPr>
        <w:t xml:space="preserve"> </w:t>
      </w:r>
      <w:r w:rsidR="004C0D90" w:rsidRPr="002902AD">
        <w:rPr>
          <w:rStyle w:val="Char3"/>
          <w:rFonts w:hint="cs"/>
          <w:rtl/>
        </w:rPr>
        <w:t>ِتَحۡكُمَ</w:t>
      </w:r>
      <w:r w:rsidR="004C0D90" w:rsidRPr="002902AD">
        <w:rPr>
          <w:rStyle w:val="Char3"/>
          <w:rtl/>
        </w:rPr>
        <w:t xml:space="preserve"> </w:t>
      </w:r>
      <w:r w:rsidR="004C0D90" w:rsidRPr="002902AD">
        <w:rPr>
          <w:rStyle w:val="Char3"/>
          <w:rFonts w:hint="cs"/>
          <w:rtl/>
        </w:rPr>
        <w:t>بَيۡنَ</w:t>
      </w:r>
      <w:r w:rsidR="004C0D90" w:rsidRPr="002902AD">
        <w:rPr>
          <w:rStyle w:val="Char3"/>
          <w:rtl/>
        </w:rPr>
        <w:t xml:space="preserve"> </w:t>
      </w:r>
      <w:r w:rsidR="004C0D90" w:rsidRPr="002902AD">
        <w:rPr>
          <w:rStyle w:val="Char3"/>
          <w:rFonts w:hint="cs"/>
          <w:rtl/>
        </w:rPr>
        <w:t>ٱلنَّاسِ</w:t>
      </w:r>
      <w:r w:rsidR="004C0D90" w:rsidRPr="002902AD">
        <w:rPr>
          <w:rStyle w:val="Char3"/>
          <w:rtl/>
        </w:rPr>
        <w:t xml:space="preserve"> </w:t>
      </w:r>
      <w:r w:rsidR="004C0D90" w:rsidRPr="002902AD">
        <w:rPr>
          <w:rStyle w:val="Char3"/>
          <w:rFonts w:hint="cs"/>
          <w:rtl/>
        </w:rPr>
        <w:t>بِمَآ</w:t>
      </w:r>
      <w:r w:rsidR="004C0D90" w:rsidRPr="002902AD">
        <w:rPr>
          <w:rStyle w:val="Char3"/>
          <w:rtl/>
        </w:rPr>
        <w:t xml:space="preserve"> </w:t>
      </w:r>
      <w:r w:rsidR="004C0D90" w:rsidRPr="002902AD">
        <w:rPr>
          <w:rStyle w:val="Char3"/>
          <w:rFonts w:hint="cs"/>
          <w:rtl/>
        </w:rPr>
        <w:t>أَرَىٰكَ</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وَلَا</w:t>
      </w:r>
      <w:r w:rsidR="004C0D90" w:rsidRPr="002902AD">
        <w:rPr>
          <w:rStyle w:val="Char3"/>
          <w:rtl/>
        </w:rPr>
        <w:t xml:space="preserve"> </w:t>
      </w:r>
      <w:r w:rsidR="004C0D90" w:rsidRPr="002902AD">
        <w:rPr>
          <w:rStyle w:val="Char3"/>
          <w:rFonts w:hint="cs"/>
          <w:rtl/>
        </w:rPr>
        <w:t>تَكُن</w:t>
      </w:r>
      <w:r w:rsidR="004C0D90" w:rsidRPr="002902AD">
        <w:rPr>
          <w:rStyle w:val="Char3"/>
          <w:rtl/>
        </w:rPr>
        <w:t xml:space="preserve"> </w:t>
      </w:r>
      <w:r w:rsidR="004C0D90" w:rsidRPr="002902AD">
        <w:rPr>
          <w:rStyle w:val="Char3"/>
          <w:rFonts w:hint="cs"/>
          <w:rtl/>
        </w:rPr>
        <w:t>لِّلۡخَآئِنِينَ</w:t>
      </w:r>
      <w:r w:rsidR="004C0D90" w:rsidRPr="002902AD">
        <w:rPr>
          <w:rStyle w:val="Char3"/>
          <w:rtl/>
        </w:rPr>
        <w:t xml:space="preserve"> </w:t>
      </w:r>
      <w:r w:rsidR="004C0D90" w:rsidRPr="002902AD">
        <w:rPr>
          <w:rStyle w:val="Char3"/>
          <w:rFonts w:hint="cs"/>
          <w:rtl/>
        </w:rPr>
        <w:t xml:space="preserve">خَصِيمٗا ١٠٥ </w:t>
      </w:r>
      <w:r w:rsidR="004C0D90" w:rsidRPr="002902AD">
        <w:rPr>
          <w:rStyle w:val="Char3"/>
          <w:rtl/>
        </w:rPr>
        <w:t>وَ</w:t>
      </w:r>
      <w:r w:rsidR="004C0D90" w:rsidRPr="002902AD">
        <w:rPr>
          <w:rStyle w:val="Char3"/>
          <w:rFonts w:hint="cs"/>
          <w:rtl/>
        </w:rPr>
        <w:t>ٱسۡتَغۡفِرِ</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إِنَّ</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كَانَ</w:t>
      </w:r>
      <w:r w:rsidR="004C0D90" w:rsidRPr="002902AD">
        <w:rPr>
          <w:rStyle w:val="Char3"/>
          <w:rtl/>
        </w:rPr>
        <w:t xml:space="preserve"> </w:t>
      </w:r>
      <w:r w:rsidR="004C0D90" w:rsidRPr="002902AD">
        <w:rPr>
          <w:rStyle w:val="Char3"/>
          <w:rFonts w:hint="cs"/>
          <w:rtl/>
        </w:rPr>
        <w:t>غَفُورٗا رَّحِيمٗا ١</w:t>
      </w:r>
      <w:r w:rsidR="004C0D90" w:rsidRPr="002902AD">
        <w:rPr>
          <w:rStyle w:val="Char3"/>
          <w:rtl/>
        </w:rPr>
        <w:t>٠٦ وَلَا تُجَٰدِل</w:t>
      </w:r>
      <w:r w:rsidR="004C0D90" w:rsidRPr="002902AD">
        <w:rPr>
          <w:rStyle w:val="Char3"/>
          <w:rFonts w:hint="cs"/>
          <w:rtl/>
        </w:rPr>
        <w:t>ۡ</w:t>
      </w:r>
      <w:r w:rsidR="004C0D90" w:rsidRPr="002902AD">
        <w:rPr>
          <w:rStyle w:val="Char3"/>
          <w:rtl/>
        </w:rPr>
        <w:t xml:space="preserve"> </w:t>
      </w:r>
      <w:r w:rsidR="004C0D90" w:rsidRPr="002902AD">
        <w:rPr>
          <w:rStyle w:val="Char3"/>
          <w:rFonts w:hint="cs"/>
          <w:rtl/>
        </w:rPr>
        <w:t>عَنِ</w:t>
      </w:r>
      <w:r w:rsidR="004C0D90" w:rsidRPr="002902AD">
        <w:rPr>
          <w:rStyle w:val="Char3"/>
          <w:rtl/>
        </w:rPr>
        <w:t xml:space="preserve"> </w:t>
      </w:r>
      <w:r w:rsidR="004C0D90" w:rsidRPr="002902AD">
        <w:rPr>
          <w:rStyle w:val="Char3"/>
          <w:rFonts w:hint="cs"/>
          <w:rtl/>
        </w:rPr>
        <w:t>ٱلَّذِينَ</w:t>
      </w:r>
      <w:r w:rsidR="004C0D90" w:rsidRPr="002902AD">
        <w:rPr>
          <w:rStyle w:val="Char3"/>
          <w:rtl/>
        </w:rPr>
        <w:t xml:space="preserve"> </w:t>
      </w:r>
      <w:r w:rsidR="004C0D90" w:rsidRPr="002902AD">
        <w:rPr>
          <w:rStyle w:val="Char3"/>
          <w:rFonts w:hint="cs"/>
          <w:rtl/>
        </w:rPr>
        <w:t>يَخۡتَانُونَ</w:t>
      </w:r>
      <w:r w:rsidR="004C0D90" w:rsidRPr="002902AD">
        <w:rPr>
          <w:rStyle w:val="Char3"/>
          <w:rtl/>
        </w:rPr>
        <w:t xml:space="preserve"> </w:t>
      </w:r>
      <w:r w:rsidR="004C0D90" w:rsidRPr="002902AD">
        <w:rPr>
          <w:rStyle w:val="Char3"/>
          <w:rFonts w:hint="cs"/>
          <w:rtl/>
        </w:rPr>
        <w:t>أَنفُسَهُمۡۚ</w:t>
      </w:r>
      <w:r w:rsidR="004C0D90" w:rsidRPr="002902AD">
        <w:rPr>
          <w:rStyle w:val="Char3"/>
          <w:rtl/>
        </w:rPr>
        <w:t xml:space="preserve"> </w:t>
      </w:r>
      <w:r w:rsidR="004C0D90" w:rsidRPr="002902AD">
        <w:rPr>
          <w:rStyle w:val="Char3"/>
          <w:rFonts w:hint="cs"/>
          <w:rtl/>
        </w:rPr>
        <w:t>إِنَّ</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لَا</w:t>
      </w:r>
      <w:r w:rsidR="004C0D90" w:rsidRPr="002902AD">
        <w:rPr>
          <w:rStyle w:val="Char3"/>
          <w:rtl/>
        </w:rPr>
        <w:t xml:space="preserve"> </w:t>
      </w:r>
      <w:r w:rsidR="004C0D90" w:rsidRPr="002902AD">
        <w:rPr>
          <w:rStyle w:val="Char3"/>
          <w:rFonts w:hint="cs"/>
          <w:rtl/>
        </w:rPr>
        <w:t>يُحِبُّ</w:t>
      </w:r>
      <w:r w:rsidR="004C0D90" w:rsidRPr="002902AD">
        <w:rPr>
          <w:rStyle w:val="Char3"/>
          <w:rtl/>
        </w:rPr>
        <w:t xml:space="preserve"> </w:t>
      </w:r>
      <w:r w:rsidR="004C0D90" w:rsidRPr="002902AD">
        <w:rPr>
          <w:rStyle w:val="Char3"/>
          <w:rFonts w:hint="cs"/>
          <w:rtl/>
        </w:rPr>
        <w:t>مَن</w:t>
      </w:r>
      <w:r w:rsidR="004C0D90" w:rsidRPr="002902AD">
        <w:rPr>
          <w:rStyle w:val="Char3"/>
          <w:rtl/>
        </w:rPr>
        <w:t xml:space="preserve"> </w:t>
      </w:r>
      <w:r w:rsidR="004C0D90" w:rsidRPr="002902AD">
        <w:rPr>
          <w:rStyle w:val="Char3"/>
          <w:rFonts w:hint="cs"/>
          <w:rtl/>
        </w:rPr>
        <w:t>كَانَ</w:t>
      </w:r>
      <w:r w:rsidR="004C0D90" w:rsidRPr="002902AD">
        <w:rPr>
          <w:rStyle w:val="Char3"/>
          <w:rtl/>
        </w:rPr>
        <w:t xml:space="preserve"> </w:t>
      </w:r>
      <w:r w:rsidR="004C0D90" w:rsidRPr="002902AD">
        <w:rPr>
          <w:rStyle w:val="Char3"/>
          <w:rFonts w:hint="cs"/>
          <w:rtl/>
        </w:rPr>
        <w:t>خَوَّانًا</w:t>
      </w:r>
      <w:r w:rsidR="004C0D90" w:rsidRPr="002902AD">
        <w:rPr>
          <w:rStyle w:val="Char3"/>
          <w:rtl/>
        </w:rPr>
        <w:t xml:space="preserve"> </w:t>
      </w:r>
      <w:r w:rsidR="004C0D90" w:rsidRPr="002902AD">
        <w:rPr>
          <w:rStyle w:val="Char3"/>
          <w:rFonts w:hint="cs"/>
          <w:rtl/>
        </w:rPr>
        <w:t>أَثِيمٗا ١٠٧</w:t>
      </w:r>
      <w:r>
        <w:rPr>
          <w:rFonts w:ascii="Times New Roman" w:hAnsi="Times New Roman" w:cs="Traditional Arabic" w:hint="cs"/>
          <w:rtl/>
        </w:rPr>
        <w:t>﴾</w:t>
      </w:r>
      <w:r>
        <w:rPr>
          <w:rFonts w:ascii="Times New Roman" w:hAnsi="Times New Roman" w:hint="cs"/>
          <w:rtl/>
        </w:rPr>
        <w:t xml:space="preserve"> </w:t>
      </w:r>
      <w:r w:rsidR="004C0D90" w:rsidRPr="00AD2B1C">
        <w:rPr>
          <w:rStyle w:val="Char4"/>
          <w:rtl/>
        </w:rPr>
        <w:t>[النساء: ١٠٥-</w:t>
      </w:r>
      <w:r w:rsidRPr="00AD2B1C">
        <w:rPr>
          <w:rStyle w:val="Char4"/>
          <w:rtl/>
        </w:rPr>
        <w:t>١٠٧]</w:t>
      </w:r>
      <w:r>
        <w:rPr>
          <w:rFonts w:ascii="Times New Roman" w:hAnsi="Times New Roman" w:hint="cs"/>
          <w:rtl/>
        </w:rPr>
        <w:t>.</w:t>
      </w:r>
    </w:p>
    <w:p w:rsidR="00082CC7" w:rsidRPr="006F0B90" w:rsidRDefault="00082CC7" w:rsidP="00AD2B1C">
      <w:pPr>
        <w:pStyle w:val="a5"/>
      </w:pPr>
      <w:r>
        <w:rPr>
          <w:rFonts w:cs="Traditional Arabic" w:hint="cs"/>
          <w:rtl/>
        </w:rPr>
        <w:t>«</w:t>
      </w:r>
      <w:r w:rsidRPr="00C23142">
        <w:rPr>
          <w:rtl/>
        </w:rPr>
        <w:t xml:space="preserve">ما </w:t>
      </w:r>
      <w:r w:rsidR="002902AD">
        <w:rPr>
          <w:rtl/>
        </w:rPr>
        <w:t>ک</w:t>
      </w:r>
      <w:r w:rsidRPr="00C23142">
        <w:rPr>
          <w:rtl/>
        </w:rPr>
        <w:t xml:space="preserve">تاب (قرآن) را به حق بر تو نازل </w:t>
      </w:r>
      <w:r w:rsidR="002902AD">
        <w:rPr>
          <w:rtl/>
        </w:rPr>
        <w:t>ک</w:t>
      </w:r>
      <w:r w:rsidRPr="00C23142">
        <w:rPr>
          <w:rtl/>
        </w:rPr>
        <w:t>رده‏ا</w:t>
      </w:r>
      <w:r w:rsidR="002902AD">
        <w:rPr>
          <w:rtl/>
        </w:rPr>
        <w:t>ی</w:t>
      </w:r>
      <w:r w:rsidRPr="00C23142">
        <w:rPr>
          <w:rtl/>
        </w:rPr>
        <w:t>م تا ب</w:t>
      </w:r>
      <w:r w:rsidR="002902AD">
        <w:rPr>
          <w:rtl/>
        </w:rPr>
        <w:t>ی</w:t>
      </w:r>
      <w:r w:rsidRPr="00C23142">
        <w:rPr>
          <w:rtl/>
        </w:rPr>
        <w:t xml:space="preserve">ن مردم بر اساس آنچه خدا به تو نشان داده است، داورى </w:t>
      </w:r>
      <w:r w:rsidR="002902AD">
        <w:rPr>
          <w:rtl/>
        </w:rPr>
        <w:t>ک</w:t>
      </w:r>
      <w:r w:rsidRPr="00C23142">
        <w:rPr>
          <w:rtl/>
        </w:rPr>
        <w:t xml:space="preserve">نى و مدافع خائنان مباش و از خدا آمرزش بخواه </w:t>
      </w:r>
      <w:r w:rsidR="002902AD">
        <w:rPr>
          <w:rtl/>
        </w:rPr>
        <w:t>ک</w:t>
      </w:r>
      <w:r w:rsidRPr="00C23142">
        <w:rPr>
          <w:rtl/>
        </w:rPr>
        <w:t xml:space="preserve">ه او بس آمرزنده و مهربان است، و از </w:t>
      </w:r>
      <w:r w:rsidR="002902AD">
        <w:rPr>
          <w:rtl/>
        </w:rPr>
        <w:t>ک</w:t>
      </w:r>
      <w:r w:rsidRPr="00C23142">
        <w:rPr>
          <w:rtl/>
        </w:rPr>
        <w:t>سانى دفاع م</w:t>
      </w:r>
      <w:r w:rsidR="002902AD">
        <w:rPr>
          <w:rtl/>
        </w:rPr>
        <w:t>ک</w:t>
      </w:r>
      <w:r w:rsidRPr="00C23142">
        <w:rPr>
          <w:rtl/>
        </w:rPr>
        <w:t>ن (</w:t>
      </w:r>
      <w:r w:rsidR="002902AD">
        <w:rPr>
          <w:rtl/>
        </w:rPr>
        <w:t>ک</w:t>
      </w:r>
      <w:r w:rsidRPr="00C23142">
        <w:rPr>
          <w:rtl/>
        </w:rPr>
        <w:t>ه با ارت</w:t>
      </w:r>
      <w:r w:rsidR="002902AD">
        <w:rPr>
          <w:rtl/>
        </w:rPr>
        <w:t>ک</w:t>
      </w:r>
      <w:r w:rsidRPr="00C23142">
        <w:rPr>
          <w:rtl/>
        </w:rPr>
        <w:t>اب جرا</w:t>
      </w:r>
      <w:r w:rsidR="002902AD">
        <w:rPr>
          <w:rtl/>
        </w:rPr>
        <w:t>ی</w:t>
      </w:r>
      <w:r w:rsidRPr="00C23142">
        <w:rPr>
          <w:rtl/>
        </w:rPr>
        <w:t>م در اصل) به خود خ</w:t>
      </w:r>
      <w:r w:rsidR="002902AD">
        <w:rPr>
          <w:rtl/>
        </w:rPr>
        <w:t>ی</w:t>
      </w:r>
      <w:r w:rsidRPr="00C23142">
        <w:rPr>
          <w:rtl/>
        </w:rPr>
        <w:t>انت مى‏</w:t>
      </w:r>
      <w:r w:rsidR="002902AD">
        <w:rPr>
          <w:rtl/>
        </w:rPr>
        <w:t>ک</w:t>
      </w:r>
      <w:r w:rsidRPr="00C23142">
        <w:rPr>
          <w:rtl/>
        </w:rPr>
        <w:t>نند؛ بى‏گمان خداوند خ</w:t>
      </w:r>
      <w:r w:rsidR="002902AD">
        <w:rPr>
          <w:rtl/>
        </w:rPr>
        <w:t>ی</w:t>
      </w:r>
      <w:r w:rsidRPr="00C23142">
        <w:rPr>
          <w:rtl/>
        </w:rPr>
        <w:t>انت‏</w:t>
      </w:r>
      <w:r w:rsidR="002902AD">
        <w:rPr>
          <w:rtl/>
        </w:rPr>
        <w:t>ک</w:t>
      </w:r>
      <w:r w:rsidRPr="00C23142">
        <w:rPr>
          <w:rtl/>
        </w:rPr>
        <w:t>نندگان گناه‏پ</w:t>
      </w:r>
      <w:r w:rsidR="002902AD">
        <w:rPr>
          <w:rtl/>
        </w:rPr>
        <w:t>ی</w:t>
      </w:r>
      <w:r w:rsidRPr="00C23142">
        <w:rPr>
          <w:rtl/>
        </w:rPr>
        <w:t>شه را دوست نمى‏دارد</w:t>
      </w:r>
      <w:r>
        <w:rPr>
          <w:rFonts w:cs="Traditional Arabic" w:hint="cs"/>
          <w:rtl/>
        </w:rPr>
        <w:t>»</w:t>
      </w:r>
      <w:r>
        <w:rPr>
          <w:rFonts w:hint="cs"/>
          <w:rtl/>
        </w:rPr>
        <w:t>.</w:t>
      </w:r>
    </w:p>
    <w:p w:rsidR="00082CC7" w:rsidRPr="006F0B90" w:rsidRDefault="00082CC7" w:rsidP="00AD2B1C">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E82D7C">
      <w:pPr>
        <w:pStyle w:val="a4"/>
      </w:pPr>
      <w:bookmarkStart w:id="137" w:name="_Toc326959927"/>
      <w:bookmarkStart w:id="138" w:name="_Toc439953618"/>
      <w:r w:rsidRPr="006F0B90">
        <w:rPr>
          <w:rtl/>
        </w:rPr>
        <w:t>رسول خدا</w:t>
      </w:r>
      <w:r w:rsidRPr="00E82D7C">
        <w:rPr>
          <w:rFonts w:cs="CTraditional Arabic"/>
          <w:b/>
          <w:bCs w:val="0"/>
          <w:rtl/>
        </w:rPr>
        <w:t>ص</w:t>
      </w:r>
      <w:r w:rsidRPr="006F0B90">
        <w:rPr>
          <w:rtl/>
        </w:rPr>
        <w:t xml:space="preserve"> و فديه‏گرفتنش از اسراى بدر:</w:t>
      </w:r>
      <w:bookmarkEnd w:id="137"/>
      <w:bookmarkEnd w:id="138"/>
    </w:p>
    <w:p w:rsidR="004C0D90" w:rsidRDefault="00082CC7" w:rsidP="00AD2B1C">
      <w:pPr>
        <w:pStyle w:val="a5"/>
        <w:rPr>
          <w:rtl/>
        </w:rPr>
      </w:pPr>
      <w:r w:rsidRPr="006F0B90">
        <w:rPr>
          <w:rtl/>
        </w:rPr>
        <w:t>همچن</w:t>
      </w:r>
      <w:r w:rsidR="002902AD">
        <w:rPr>
          <w:rtl/>
        </w:rPr>
        <w:t>ی</w:t>
      </w:r>
      <w:r w:rsidRPr="006F0B90">
        <w:rPr>
          <w:rtl/>
        </w:rPr>
        <w:t>ن در جر</w:t>
      </w:r>
      <w:r w:rsidR="002902AD">
        <w:rPr>
          <w:rtl/>
        </w:rPr>
        <w:t>ی</w:t>
      </w:r>
      <w:r w:rsidRPr="006F0B90">
        <w:rPr>
          <w:rtl/>
        </w:rPr>
        <w:t>ان فد</w:t>
      </w:r>
      <w:r w:rsidR="002902AD">
        <w:rPr>
          <w:rtl/>
        </w:rPr>
        <w:t>ی</w:t>
      </w:r>
      <w:r w:rsidRPr="006F0B90">
        <w:rPr>
          <w:rtl/>
        </w:rPr>
        <w:t>ه‏خواستن از اسراى بدر ن</w:t>
      </w:r>
      <w:r w:rsidR="002902AD">
        <w:rPr>
          <w:rtl/>
        </w:rPr>
        <w:t>ی</w:t>
      </w:r>
      <w:r w:rsidRPr="006F0B90">
        <w:rPr>
          <w:rtl/>
        </w:rPr>
        <w:t>ز، شد</w:t>
      </w:r>
      <w:r w:rsidR="002902AD">
        <w:rPr>
          <w:rtl/>
        </w:rPr>
        <w:t>ی</w:t>
      </w:r>
      <w:r w:rsidRPr="006F0B90">
        <w:rPr>
          <w:rtl/>
        </w:rPr>
        <w:t>داً مورد عتاب خداوند قرار مى‏گ</w:t>
      </w:r>
      <w:r w:rsidR="002902AD">
        <w:rPr>
          <w:rtl/>
        </w:rPr>
        <w:t>ی</w:t>
      </w:r>
      <w:r w:rsidRPr="006F0B90">
        <w:rPr>
          <w:rtl/>
        </w:rPr>
        <w:t>رد!.. جر</w:t>
      </w:r>
      <w:r w:rsidR="002902AD">
        <w:rPr>
          <w:rtl/>
        </w:rPr>
        <w:t>ی</w:t>
      </w:r>
      <w:r w:rsidRPr="006F0B90">
        <w:rPr>
          <w:rtl/>
        </w:rPr>
        <w:t>ان از ا</w:t>
      </w:r>
      <w:r w:rsidR="002902AD">
        <w:rPr>
          <w:rtl/>
        </w:rPr>
        <w:t>ی</w:t>
      </w:r>
      <w:r w:rsidRPr="006F0B90">
        <w:rPr>
          <w:rtl/>
        </w:rPr>
        <w:t>ن قرار بود:</w:t>
      </w:r>
    </w:p>
    <w:p w:rsidR="004C0D90" w:rsidRDefault="00082CC7" w:rsidP="00AD2B1C">
      <w:pPr>
        <w:pStyle w:val="a5"/>
        <w:rPr>
          <w:rtl/>
        </w:rPr>
      </w:pPr>
      <w:r w:rsidRPr="006F0B90">
        <w:rPr>
          <w:rtl/>
        </w:rPr>
        <w:t xml:space="preserve">در غزوه بدر، هفتاد نفر از سران </w:t>
      </w:r>
      <w:r w:rsidR="002902AD">
        <w:rPr>
          <w:rtl/>
        </w:rPr>
        <w:t>ک</w:t>
      </w:r>
      <w:r w:rsidRPr="006F0B90">
        <w:rPr>
          <w:rtl/>
        </w:rPr>
        <w:t xml:space="preserve">فر و </w:t>
      </w:r>
      <w:r w:rsidR="002902AD">
        <w:rPr>
          <w:rtl/>
        </w:rPr>
        <w:t>ی</w:t>
      </w:r>
      <w:r w:rsidRPr="006F0B90">
        <w:rPr>
          <w:rtl/>
        </w:rPr>
        <w:t>ارانشان به دست مسلمانان اس</w:t>
      </w:r>
      <w:r w:rsidR="002902AD">
        <w:rPr>
          <w:rtl/>
        </w:rPr>
        <w:t>ی</w:t>
      </w:r>
      <w:r w:rsidRPr="006F0B90">
        <w:rPr>
          <w:rtl/>
        </w:rPr>
        <w:t xml:space="preserve">ر مى‏شوند. پیامبر </w:t>
      </w:r>
      <w:r w:rsidRPr="006F0B90">
        <w:rPr>
          <w:rFonts w:cs="CTraditional Arabic"/>
          <w:rtl/>
        </w:rPr>
        <w:t>ص</w:t>
      </w:r>
      <w:r w:rsidRPr="006F0B90">
        <w:rPr>
          <w:rtl/>
        </w:rPr>
        <w:t xml:space="preserve"> براى تع</w:t>
      </w:r>
      <w:r w:rsidR="002902AD">
        <w:rPr>
          <w:rtl/>
        </w:rPr>
        <w:t>یی</w:t>
      </w:r>
      <w:r w:rsidRPr="006F0B90">
        <w:rPr>
          <w:rtl/>
        </w:rPr>
        <w:t>ن ت</w:t>
      </w:r>
      <w:r w:rsidR="002902AD">
        <w:rPr>
          <w:rtl/>
        </w:rPr>
        <w:t>ک</w:t>
      </w:r>
      <w:r w:rsidRPr="006F0B90">
        <w:rPr>
          <w:rtl/>
        </w:rPr>
        <w:t>ل</w:t>
      </w:r>
      <w:r w:rsidR="002902AD">
        <w:rPr>
          <w:rtl/>
        </w:rPr>
        <w:t>ی</w:t>
      </w:r>
      <w:r w:rsidRPr="006F0B90">
        <w:rPr>
          <w:rtl/>
        </w:rPr>
        <w:t xml:space="preserve">ف آنها، جلسه‏اى مشورتى با </w:t>
      </w:r>
      <w:r w:rsidR="002902AD">
        <w:rPr>
          <w:rtl/>
        </w:rPr>
        <w:t>ی</w:t>
      </w:r>
      <w:r w:rsidRPr="006F0B90">
        <w:rPr>
          <w:rtl/>
        </w:rPr>
        <w:t>اران خود تش</w:t>
      </w:r>
      <w:r w:rsidR="002902AD">
        <w:rPr>
          <w:rtl/>
        </w:rPr>
        <w:t>کی</w:t>
      </w:r>
      <w:r w:rsidRPr="006F0B90">
        <w:rPr>
          <w:rtl/>
        </w:rPr>
        <w:t>ل مى‏دهد و چنان</w:t>
      </w:r>
      <w:r w:rsidR="002902AD">
        <w:rPr>
          <w:rtl/>
        </w:rPr>
        <w:t>ک</w:t>
      </w:r>
      <w:r w:rsidRPr="006F0B90">
        <w:rPr>
          <w:rtl/>
        </w:rPr>
        <w:t>ه مفسّران و مورّخان آورده‏اند، ابتدا از أبوب</w:t>
      </w:r>
      <w:r w:rsidR="002902AD">
        <w:rPr>
          <w:rtl/>
        </w:rPr>
        <w:t>ک</w:t>
      </w:r>
      <w:r w:rsidRPr="006F0B90">
        <w:rPr>
          <w:rtl/>
        </w:rPr>
        <w:t xml:space="preserve">ر </w:t>
      </w:r>
      <w:r w:rsidRPr="006F0B90">
        <w:rPr>
          <w:rFonts w:cs="CTraditional Arabic"/>
          <w:rtl/>
        </w:rPr>
        <w:t>س</w:t>
      </w:r>
      <w:r w:rsidRPr="006F0B90">
        <w:rPr>
          <w:rtl/>
        </w:rPr>
        <w:t xml:space="preserve"> نظرخواهى مى‏</w:t>
      </w:r>
      <w:r w:rsidR="002902AD">
        <w:rPr>
          <w:rtl/>
        </w:rPr>
        <w:t>ک</w:t>
      </w:r>
      <w:r w:rsidRPr="006F0B90">
        <w:rPr>
          <w:rtl/>
        </w:rPr>
        <w:t xml:space="preserve">ند </w:t>
      </w:r>
      <w:r w:rsidR="002902AD">
        <w:rPr>
          <w:rtl/>
        </w:rPr>
        <w:t>ک</w:t>
      </w:r>
      <w:r w:rsidRPr="006F0B90">
        <w:rPr>
          <w:rtl/>
        </w:rPr>
        <w:t>ه أبوب</w:t>
      </w:r>
      <w:r w:rsidR="002902AD">
        <w:rPr>
          <w:rtl/>
        </w:rPr>
        <w:t>ک</w:t>
      </w:r>
      <w:r w:rsidRPr="006F0B90">
        <w:rPr>
          <w:rtl/>
        </w:rPr>
        <w:t xml:space="preserve">ر </w:t>
      </w:r>
      <w:r w:rsidRPr="006F0B90">
        <w:rPr>
          <w:rFonts w:cs="CTraditional Arabic"/>
          <w:rtl/>
        </w:rPr>
        <w:t>س</w:t>
      </w:r>
      <w:r w:rsidRPr="006F0B90">
        <w:rPr>
          <w:rtl/>
        </w:rPr>
        <w:t xml:space="preserve"> مى‏گو</w:t>
      </w:r>
      <w:r w:rsidR="002902AD">
        <w:rPr>
          <w:rtl/>
        </w:rPr>
        <w:t>ی</w:t>
      </w:r>
      <w:r w:rsidRPr="006F0B90">
        <w:rPr>
          <w:rtl/>
        </w:rPr>
        <w:t>د: «اى رسول خدا! ا</w:t>
      </w:r>
      <w:r w:rsidR="002902AD">
        <w:rPr>
          <w:rtl/>
        </w:rPr>
        <w:t>ی</w:t>
      </w:r>
      <w:r w:rsidRPr="006F0B90">
        <w:rPr>
          <w:rtl/>
        </w:rPr>
        <w:t>ن اس</w:t>
      </w:r>
      <w:r w:rsidR="002902AD">
        <w:rPr>
          <w:rtl/>
        </w:rPr>
        <w:t>ی</w:t>
      </w:r>
      <w:r w:rsidRPr="006F0B90">
        <w:rPr>
          <w:rtl/>
        </w:rPr>
        <w:t>ران، پسرعموها و برادران و خو</w:t>
      </w:r>
      <w:r w:rsidR="002902AD">
        <w:rPr>
          <w:rtl/>
        </w:rPr>
        <w:t>ی</w:t>
      </w:r>
      <w:r w:rsidRPr="006F0B90">
        <w:rPr>
          <w:rtl/>
        </w:rPr>
        <w:t>شان تو هستند، رأى من ا</w:t>
      </w:r>
      <w:r w:rsidR="002902AD">
        <w:rPr>
          <w:rtl/>
        </w:rPr>
        <w:t>ی</w:t>
      </w:r>
      <w:r w:rsidRPr="006F0B90">
        <w:rPr>
          <w:rtl/>
        </w:rPr>
        <w:t xml:space="preserve">ن است </w:t>
      </w:r>
      <w:r w:rsidR="002902AD">
        <w:rPr>
          <w:rtl/>
        </w:rPr>
        <w:t>ک</w:t>
      </w:r>
      <w:r w:rsidRPr="006F0B90">
        <w:rPr>
          <w:rtl/>
        </w:rPr>
        <w:t>ه از آنان فد</w:t>
      </w:r>
      <w:r w:rsidR="002902AD">
        <w:rPr>
          <w:rtl/>
        </w:rPr>
        <w:t>ی</w:t>
      </w:r>
      <w:r w:rsidRPr="006F0B90">
        <w:rPr>
          <w:rtl/>
        </w:rPr>
        <w:t xml:space="preserve">ه قبول </w:t>
      </w:r>
      <w:r w:rsidR="002902AD">
        <w:rPr>
          <w:rtl/>
        </w:rPr>
        <w:t>ک</w:t>
      </w:r>
      <w:r w:rsidRPr="006F0B90">
        <w:rPr>
          <w:rtl/>
        </w:rPr>
        <w:t>نى تا از رهگذر آن، تجه</w:t>
      </w:r>
      <w:r w:rsidR="002902AD">
        <w:rPr>
          <w:rtl/>
        </w:rPr>
        <w:t>ی</w:t>
      </w:r>
      <w:r w:rsidRPr="006F0B90">
        <w:rPr>
          <w:rtl/>
        </w:rPr>
        <w:t xml:space="preserve">ز قوا </w:t>
      </w:r>
      <w:r w:rsidR="002902AD">
        <w:rPr>
          <w:rtl/>
        </w:rPr>
        <w:t>ک</w:t>
      </w:r>
      <w:r w:rsidRPr="006F0B90">
        <w:rPr>
          <w:rtl/>
        </w:rPr>
        <w:t>ن</w:t>
      </w:r>
      <w:r w:rsidR="002902AD">
        <w:rPr>
          <w:rtl/>
        </w:rPr>
        <w:t>ی</w:t>
      </w:r>
      <w:r w:rsidRPr="006F0B90">
        <w:rPr>
          <w:rtl/>
        </w:rPr>
        <w:t xml:space="preserve">م و </w:t>
      </w:r>
      <w:r w:rsidRPr="002902AD">
        <w:rPr>
          <w:rStyle w:val="FootnoteReference"/>
          <w:rFonts w:ascii="Times New Roman" w:hAnsi="Times New Roman"/>
          <w:b/>
          <w:sz w:val="24"/>
        </w:rPr>
        <w:footnoteReference w:id="731"/>
      </w:r>
      <w:r w:rsidRPr="006F0B90">
        <w:rPr>
          <w:rtl/>
        </w:rPr>
        <w:t xml:space="preserve"> بر مشر</w:t>
      </w:r>
      <w:r w:rsidR="002902AD">
        <w:rPr>
          <w:rtl/>
        </w:rPr>
        <w:t>کی</w:t>
      </w:r>
      <w:r w:rsidRPr="006F0B90">
        <w:rPr>
          <w:rtl/>
        </w:rPr>
        <w:t>ن غلبه نما</w:t>
      </w:r>
      <w:r w:rsidR="002902AD">
        <w:rPr>
          <w:rtl/>
        </w:rPr>
        <w:t>یی</w:t>
      </w:r>
      <w:r w:rsidRPr="006F0B90">
        <w:rPr>
          <w:rtl/>
        </w:rPr>
        <w:t>م. شا</w:t>
      </w:r>
      <w:r w:rsidR="002902AD">
        <w:rPr>
          <w:rtl/>
        </w:rPr>
        <w:t>ی</w:t>
      </w:r>
      <w:r w:rsidRPr="006F0B90">
        <w:rPr>
          <w:rtl/>
        </w:rPr>
        <w:t>د خداوند آنان را هدا</w:t>
      </w:r>
      <w:r w:rsidR="002902AD">
        <w:rPr>
          <w:rtl/>
        </w:rPr>
        <w:t>ی</w:t>
      </w:r>
      <w:r w:rsidRPr="006F0B90">
        <w:rPr>
          <w:rtl/>
        </w:rPr>
        <w:t xml:space="preserve">ت </w:t>
      </w:r>
      <w:r w:rsidR="002902AD">
        <w:rPr>
          <w:rtl/>
        </w:rPr>
        <w:t>ک</w:t>
      </w:r>
      <w:r>
        <w:rPr>
          <w:rtl/>
        </w:rPr>
        <w:t>ند و آنان ن</w:t>
      </w:r>
      <w:r w:rsidR="002902AD">
        <w:rPr>
          <w:rtl/>
        </w:rPr>
        <w:t>ی</w:t>
      </w:r>
      <w:r>
        <w:rPr>
          <w:rtl/>
        </w:rPr>
        <w:t>ز به ما ملحق شوند».</w:t>
      </w:r>
      <w:r w:rsidRPr="006F0B90">
        <w:rPr>
          <w:rtl/>
        </w:rPr>
        <w:t xml:space="preserve"> سپس به عمر </w:t>
      </w:r>
      <w:r w:rsidRPr="006F0B90">
        <w:rPr>
          <w:rFonts w:cs="CTraditional Arabic"/>
          <w:rtl/>
        </w:rPr>
        <w:t>س</w:t>
      </w:r>
      <w:r w:rsidRPr="006F0B90">
        <w:rPr>
          <w:rtl/>
        </w:rPr>
        <w:t xml:space="preserve"> مى‏گو</w:t>
      </w:r>
      <w:r w:rsidR="002902AD">
        <w:rPr>
          <w:rtl/>
        </w:rPr>
        <w:t>ی</w:t>
      </w:r>
      <w:r w:rsidRPr="006F0B90">
        <w:rPr>
          <w:rtl/>
        </w:rPr>
        <w:t>د: رأى تو چ</w:t>
      </w:r>
      <w:r w:rsidR="002902AD">
        <w:rPr>
          <w:rtl/>
        </w:rPr>
        <w:t>ی</w:t>
      </w:r>
      <w:r w:rsidRPr="006F0B90">
        <w:rPr>
          <w:rtl/>
        </w:rPr>
        <w:t xml:space="preserve">ست؟ عمر </w:t>
      </w:r>
      <w:r w:rsidRPr="006F0B90">
        <w:rPr>
          <w:rFonts w:cs="CTraditional Arabic"/>
          <w:rtl/>
        </w:rPr>
        <w:t>س</w:t>
      </w:r>
      <w:r w:rsidRPr="006F0B90">
        <w:rPr>
          <w:rtl/>
        </w:rPr>
        <w:t xml:space="preserve"> مى‏گو</w:t>
      </w:r>
      <w:r w:rsidR="002902AD">
        <w:rPr>
          <w:rtl/>
        </w:rPr>
        <w:t>ی</w:t>
      </w:r>
      <w:r w:rsidRPr="006F0B90">
        <w:rPr>
          <w:rtl/>
        </w:rPr>
        <w:t>د: «نظر من برخلاف أبوب</w:t>
      </w:r>
      <w:r w:rsidR="002902AD">
        <w:rPr>
          <w:rtl/>
        </w:rPr>
        <w:t>ک</w:t>
      </w:r>
      <w:r w:rsidRPr="006F0B90">
        <w:rPr>
          <w:rtl/>
        </w:rPr>
        <w:t>ر است! به خدا سوگند! اگر به من اجازه ده</w:t>
      </w:r>
      <w:r w:rsidR="002902AD">
        <w:rPr>
          <w:rtl/>
        </w:rPr>
        <w:t>ی</w:t>
      </w:r>
      <w:r w:rsidRPr="006F0B90">
        <w:rPr>
          <w:rtl/>
        </w:rPr>
        <w:t xml:space="preserve">د و امر </w:t>
      </w:r>
      <w:r w:rsidR="002902AD">
        <w:rPr>
          <w:rtl/>
        </w:rPr>
        <w:t>ک</w:t>
      </w:r>
      <w:r w:rsidRPr="006F0B90">
        <w:rPr>
          <w:rtl/>
        </w:rPr>
        <w:t>ن</w:t>
      </w:r>
      <w:r w:rsidR="002902AD">
        <w:rPr>
          <w:rtl/>
        </w:rPr>
        <w:t>ی</w:t>
      </w:r>
      <w:r w:rsidRPr="006F0B90">
        <w:rPr>
          <w:rtl/>
        </w:rPr>
        <w:t xml:space="preserve">د </w:t>
      </w:r>
      <w:r w:rsidR="002902AD">
        <w:rPr>
          <w:rtl/>
        </w:rPr>
        <w:t>ک</w:t>
      </w:r>
      <w:r w:rsidRPr="006F0B90">
        <w:rPr>
          <w:rtl/>
        </w:rPr>
        <w:t xml:space="preserve">ه گردن </w:t>
      </w:r>
      <w:r w:rsidR="002902AD">
        <w:rPr>
          <w:rtl/>
        </w:rPr>
        <w:t>یک</w:t>
      </w:r>
      <w:r w:rsidRPr="006F0B90">
        <w:rPr>
          <w:rtl/>
        </w:rPr>
        <w:t>ى از نزد</w:t>
      </w:r>
      <w:r w:rsidR="002902AD">
        <w:rPr>
          <w:rtl/>
        </w:rPr>
        <w:t>یک</w:t>
      </w:r>
      <w:r w:rsidRPr="006F0B90">
        <w:rPr>
          <w:rtl/>
        </w:rPr>
        <w:t>انم را بزنم، ا</w:t>
      </w:r>
      <w:r w:rsidR="002902AD">
        <w:rPr>
          <w:rtl/>
        </w:rPr>
        <w:t>ی</w:t>
      </w:r>
      <w:r w:rsidRPr="006F0B90">
        <w:rPr>
          <w:rtl/>
        </w:rPr>
        <w:t xml:space="preserve">ن </w:t>
      </w:r>
      <w:r w:rsidR="002902AD">
        <w:rPr>
          <w:rtl/>
        </w:rPr>
        <w:t>ک</w:t>
      </w:r>
      <w:r w:rsidRPr="006F0B90">
        <w:rPr>
          <w:rtl/>
        </w:rPr>
        <w:t xml:space="preserve">ار را خواهم </w:t>
      </w:r>
      <w:r w:rsidR="002902AD">
        <w:rPr>
          <w:rtl/>
        </w:rPr>
        <w:t>ک</w:t>
      </w:r>
      <w:r w:rsidRPr="006F0B90">
        <w:rPr>
          <w:rtl/>
        </w:rPr>
        <w:t>رد، و اگر به على ام</w:t>
      </w:r>
      <w:r w:rsidR="002902AD">
        <w:rPr>
          <w:rtl/>
        </w:rPr>
        <w:t>ک</w:t>
      </w:r>
      <w:r w:rsidRPr="006F0B90">
        <w:rPr>
          <w:rtl/>
        </w:rPr>
        <w:t>ان ده</w:t>
      </w:r>
      <w:r w:rsidR="002902AD">
        <w:rPr>
          <w:rtl/>
        </w:rPr>
        <w:t>ی</w:t>
      </w:r>
      <w:r w:rsidRPr="006F0B90">
        <w:rPr>
          <w:rtl/>
        </w:rPr>
        <w:t>د و امر نما</w:t>
      </w:r>
      <w:r w:rsidR="002902AD">
        <w:rPr>
          <w:rtl/>
        </w:rPr>
        <w:t>یی</w:t>
      </w:r>
      <w:r w:rsidRPr="006F0B90">
        <w:rPr>
          <w:rtl/>
        </w:rPr>
        <w:t>د تا گردن عق</w:t>
      </w:r>
      <w:r w:rsidR="002902AD">
        <w:rPr>
          <w:rtl/>
        </w:rPr>
        <w:t>ی</w:t>
      </w:r>
      <w:r w:rsidRPr="006F0B90">
        <w:rPr>
          <w:rtl/>
        </w:rPr>
        <w:t>ل را بزند، ا</w:t>
      </w:r>
      <w:r w:rsidR="002902AD">
        <w:rPr>
          <w:rtl/>
        </w:rPr>
        <w:t>ی</w:t>
      </w:r>
      <w:r w:rsidRPr="006F0B90">
        <w:rPr>
          <w:rtl/>
        </w:rPr>
        <w:t xml:space="preserve">ن </w:t>
      </w:r>
      <w:r w:rsidR="002902AD">
        <w:rPr>
          <w:rtl/>
        </w:rPr>
        <w:t>ک</w:t>
      </w:r>
      <w:r w:rsidRPr="006F0B90">
        <w:rPr>
          <w:rtl/>
        </w:rPr>
        <w:t xml:space="preserve">ار را خواهد </w:t>
      </w:r>
      <w:r w:rsidR="002902AD">
        <w:rPr>
          <w:rtl/>
        </w:rPr>
        <w:t>ک</w:t>
      </w:r>
      <w:r w:rsidRPr="006F0B90">
        <w:rPr>
          <w:rtl/>
        </w:rPr>
        <w:t>رد. اگر به حمزه دستور ده</w:t>
      </w:r>
      <w:r w:rsidR="002902AD">
        <w:rPr>
          <w:rtl/>
        </w:rPr>
        <w:t>ی</w:t>
      </w:r>
      <w:r w:rsidRPr="006F0B90">
        <w:rPr>
          <w:rtl/>
        </w:rPr>
        <w:t xml:space="preserve">د </w:t>
      </w:r>
      <w:r w:rsidR="002902AD">
        <w:rPr>
          <w:rtl/>
        </w:rPr>
        <w:t>ک</w:t>
      </w:r>
      <w:r w:rsidRPr="006F0B90">
        <w:rPr>
          <w:rtl/>
        </w:rPr>
        <w:t>ه گردن برادرش عباس را بزند، از ا</w:t>
      </w:r>
      <w:r w:rsidR="002902AD">
        <w:rPr>
          <w:rtl/>
        </w:rPr>
        <w:t>ی</w:t>
      </w:r>
      <w:r w:rsidRPr="006F0B90">
        <w:rPr>
          <w:rtl/>
        </w:rPr>
        <w:t xml:space="preserve">ن </w:t>
      </w:r>
      <w:r w:rsidR="002902AD">
        <w:rPr>
          <w:rtl/>
        </w:rPr>
        <w:t>ک</w:t>
      </w:r>
      <w:r w:rsidRPr="006F0B90">
        <w:rPr>
          <w:rtl/>
        </w:rPr>
        <w:t>ار خوددارى نمى‏</w:t>
      </w:r>
      <w:r w:rsidR="002902AD">
        <w:rPr>
          <w:rtl/>
        </w:rPr>
        <w:t>ک</w:t>
      </w:r>
      <w:r w:rsidRPr="006F0B90">
        <w:rPr>
          <w:rtl/>
        </w:rPr>
        <w:t xml:space="preserve">ند تا خداوند بداند </w:t>
      </w:r>
      <w:r w:rsidR="002902AD">
        <w:rPr>
          <w:rtl/>
        </w:rPr>
        <w:t>ک</w:t>
      </w:r>
      <w:r w:rsidRPr="006F0B90">
        <w:rPr>
          <w:rtl/>
        </w:rPr>
        <w:t>ه در دلهاى ما مسلمانان، دوستى با مشر</w:t>
      </w:r>
      <w:r w:rsidR="002902AD">
        <w:rPr>
          <w:rtl/>
        </w:rPr>
        <w:t>کی</w:t>
      </w:r>
      <w:r w:rsidRPr="006F0B90">
        <w:rPr>
          <w:rtl/>
        </w:rPr>
        <w:t>ن ن</w:t>
      </w:r>
      <w:r w:rsidR="002902AD">
        <w:rPr>
          <w:rtl/>
        </w:rPr>
        <w:t>ی</w:t>
      </w:r>
      <w:r w:rsidRPr="006F0B90">
        <w:rPr>
          <w:rtl/>
        </w:rPr>
        <w:t>ست و جا</w:t>
      </w:r>
      <w:r w:rsidR="002902AD">
        <w:rPr>
          <w:rtl/>
        </w:rPr>
        <w:t>ی</w:t>
      </w:r>
      <w:r w:rsidRPr="006F0B90">
        <w:rPr>
          <w:rtl/>
        </w:rPr>
        <w:t>ى براى دوستى مشر</w:t>
      </w:r>
      <w:r w:rsidR="002902AD">
        <w:rPr>
          <w:rtl/>
        </w:rPr>
        <w:t>کی</w:t>
      </w:r>
      <w:r w:rsidRPr="006F0B90">
        <w:rPr>
          <w:rtl/>
        </w:rPr>
        <w:t>ن حتّى اگر نزد</w:t>
      </w:r>
      <w:r w:rsidR="002902AD">
        <w:rPr>
          <w:rtl/>
        </w:rPr>
        <w:t>یک</w:t>
      </w:r>
      <w:r w:rsidRPr="006F0B90">
        <w:rPr>
          <w:rtl/>
        </w:rPr>
        <w:t>ان ما باشند، وجود ندارد! ا</w:t>
      </w:r>
      <w:r w:rsidR="002902AD">
        <w:rPr>
          <w:rtl/>
        </w:rPr>
        <w:t>ی</w:t>
      </w:r>
      <w:r w:rsidRPr="006F0B90">
        <w:rPr>
          <w:rtl/>
        </w:rPr>
        <w:t>ن اس</w:t>
      </w:r>
      <w:r w:rsidR="002902AD">
        <w:rPr>
          <w:rtl/>
        </w:rPr>
        <w:t>ی</w:t>
      </w:r>
      <w:r w:rsidRPr="006F0B90">
        <w:rPr>
          <w:rtl/>
        </w:rPr>
        <w:t>ران، همه بزرگان و رهبران مشر</w:t>
      </w:r>
      <w:r w:rsidR="002902AD">
        <w:rPr>
          <w:rtl/>
        </w:rPr>
        <w:t>کی</w:t>
      </w:r>
      <w:r w:rsidRPr="006F0B90">
        <w:rPr>
          <w:rtl/>
        </w:rPr>
        <w:t>ن هستند! تو را ت</w:t>
      </w:r>
      <w:r w:rsidR="002902AD">
        <w:rPr>
          <w:rtl/>
        </w:rPr>
        <w:t>ک</w:t>
      </w:r>
      <w:r w:rsidRPr="006F0B90">
        <w:rPr>
          <w:rtl/>
        </w:rPr>
        <w:t>ذ</w:t>
      </w:r>
      <w:r w:rsidR="002902AD">
        <w:rPr>
          <w:rtl/>
        </w:rPr>
        <w:t>ی</w:t>
      </w:r>
      <w:r w:rsidRPr="006F0B90">
        <w:rPr>
          <w:rtl/>
        </w:rPr>
        <w:t xml:space="preserve">ب </w:t>
      </w:r>
      <w:r w:rsidR="002902AD">
        <w:rPr>
          <w:rtl/>
        </w:rPr>
        <w:t>ک</w:t>
      </w:r>
      <w:r w:rsidRPr="006F0B90">
        <w:rPr>
          <w:rtl/>
        </w:rPr>
        <w:t>ردند و به جنگ با تو برخاستند و از شهر خود ب</w:t>
      </w:r>
      <w:r w:rsidR="002902AD">
        <w:rPr>
          <w:rtl/>
        </w:rPr>
        <w:t>ی</w:t>
      </w:r>
      <w:r w:rsidRPr="006F0B90">
        <w:rPr>
          <w:rtl/>
        </w:rPr>
        <w:t xml:space="preserve">رونت </w:t>
      </w:r>
      <w:r w:rsidR="002902AD">
        <w:rPr>
          <w:rtl/>
        </w:rPr>
        <w:t>ک</w:t>
      </w:r>
      <w:r w:rsidRPr="006F0B90">
        <w:rPr>
          <w:rtl/>
        </w:rPr>
        <w:t>ردند! اى رسول خدا! گردنشان را بزن تا بد</w:t>
      </w:r>
      <w:r w:rsidR="002902AD">
        <w:rPr>
          <w:rtl/>
        </w:rPr>
        <w:t>ی</w:t>
      </w:r>
      <w:r w:rsidRPr="006F0B90">
        <w:rPr>
          <w:rtl/>
        </w:rPr>
        <w:t>ن وس</w:t>
      </w:r>
      <w:r w:rsidR="002902AD">
        <w:rPr>
          <w:rtl/>
        </w:rPr>
        <w:t>ی</w:t>
      </w:r>
      <w:r w:rsidRPr="006F0B90">
        <w:rPr>
          <w:rtl/>
        </w:rPr>
        <w:t>له اسلام ن</w:t>
      </w:r>
      <w:r w:rsidR="002902AD">
        <w:rPr>
          <w:rtl/>
        </w:rPr>
        <w:t>ی</w:t>
      </w:r>
      <w:r w:rsidRPr="006F0B90">
        <w:rPr>
          <w:rtl/>
        </w:rPr>
        <w:t>رومند شود و مشر</w:t>
      </w:r>
      <w:r w:rsidR="002902AD">
        <w:rPr>
          <w:rtl/>
        </w:rPr>
        <w:t>ک</w:t>
      </w:r>
      <w:r w:rsidRPr="006F0B90">
        <w:rPr>
          <w:rtl/>
        </w:rPr>
        <w:t>ان خوار شوند!».</w:t>
      </w:r>
    </w:p>
    <w:p w:rsidR="004C0D90" w:rsidRDefault="00082CC7" w:rsidP="00E82D7C">
      <w:pPr>
        <w:pStyle w:val="a5"/>
        <w:rPr>
          <w:rtl/>
        </w:rPr>
      </w:pPr>
      <w:r w:rsidRPr="006F0B90">
        <w:rPr>
          <w:rtl/>
        </w:rPr>
        <w:t xml:space="preserve">پیامبر </w:t>
      </w:r>
      <w:r w:rsidRPr="006F0B90">
        <w:rPr>
          <w:rFonts w:cs="CTraditional Arabic"/>
          <w:rtl/>
        </w:rPr>
        <w:t>ص</w:t>
      </w:r>
      <w:r w:rsidRPr="006F0B90">
        <w:rPr>
          <w:rtl/>
        </w:rPr>
        <w:t xml:space="preserve"> بعد از مشورت با د</w:t>
      </w:r>
      <w:r w:rsidR="002902AD">
        <w:rPr>
          <w:rtl/>
        </w:rPr>
        <w:t>ی</w:t>
      </w:r>
      <w:r w:rsidRPr="006F0B90">
        <w:rPr>
          <w:rtl/>
        </w:rPr>
        <w:t>گر اصحاب خود، به نرمتر</w:t>
      </w:r>
      <w:r w:rsidR="002902AD">
        <w:rPr>
          <w:rtl/>
        </w:rPr>
        <w:t>ی</w:t>
      </w:r>
      <w:r w:rsidRPr="006F0B90">
        <w:rPr>
          <w:rtl/>
        </w:rPr>
        <w:t>ن نظر</w:t>
      </w:r>
      <w:r w:rsidR="002902AD">
        <w:rPr>
          <w:rtl/>
        </w:rPr>
        <w:t>ی</w:t>
      </w:r>
      <w:r w:rsidRPr="006F0B90">
        <w:rPr>
          <w:rtl/>
        </w:rPr>
        <w:t xml:space="preserve">ه </w:t>
      </w:r>
      <w:r w:rsidR="002902AD">
        <w:rPr>
          <w:rtl/>
        </w:rPr>
        <w:t>ی</w:t>
      </w:r>
      <w:r w:rsidRPr="006F0B90">
        <w:rPr>
          <w:rtl/>
        </w:rPr>
        <w:t>عنى نظر أبوب</w:t>
      </w:r>
      <w:r w:rsidR="002902AD">
        <w:rPr>
          <w:rtl/>
        </w:rPr>
        <w:t>ک</w:t>
      </w:r>
      <w:r w:rsidRPr="006F0B90">
        <w:rPr>
          <w:rtl/>
        </w:rPr>
        <w:t>ر</w:t>
      </w:r>
      <w:r w:rsidRPr="006F0B90">
        <w:rPr>
          <w:rFonts w:cs="CTraditional Arabic"/>
          <w:rtl/>
        </w:rPr>
        <w:t>س</w:t>
      </w:r>
      <w:r w:rsidRPr="006F0B90">
        <w:rPr>
          <w:rtl/>
        </w:rPr>
        <w:t xml:space="preserve"> تما</w:t>
      </w:r>
      <w:r w:rsidR="002902AD">
        <w:rPr>
          <w:rtl/>
        </w:rPr>
        <w:t>ی</w:t>
      </w:r>
      <w:r w:rsidRPr="006F0B90">
        <w:rPr>
          <w:rtl/>
        </w:rPr>
        <w:t>ل نشان مى‏دهد، و به آنها مى‏گو</w:t>
      </w:r>
      <w:r w:rsidR="002902AD">
        <w:rPr>
          <w:rtl/>
        </w:rPr>
        <w:t>ی</w:t>
      </w:r>
      <w:r w:rsidRPr="006F0B90">
        <w:rPr>
          <w:rtl/>
        </w:rPr>
        <w:t>د: «امروز شما مردمى محتاج و فق</w:t>
      </w:r>
      <w:r w:rsidR="002902AD">
        <w:rPr>
          <w:rtl/>
        </w:rPr>
        <w:t>ی</w:t>
      </w:r>
      <w:r w:rsidRPr="006F0B90">
        <w:rPr>
          <w:rtl/>
        </w:rPr>
        <w:t>ر</w:t>
      </w:r>
      <w:r w:rsidR="002902AD">
        <w:rPr>
          <w:rtl/>
        </w:rPr>
        <w:t>ی</w:t>
      </w:r>
      <w:r w:rsidRPr="006F0B90">
        <w:rPr>
          <w:rtl/>
        </w:rPr>
        <w:t>د! ه</w:t>
      </w:r>
      <w:r w:rsidR="002902AD">
        <w:rPr>
          <w:rtl/>
        </w:rPr>
        <w:t>ی</w:t>
      </w:r>
      <w:r w:rsidRPr="006F0B90">
        <w:rPr>
          <w:rtl/>
        </w:rPr>
        <w:t xml:space="preserve">چ </w:t>
      </w:r>
      <w:r w:rsidR="002902AD">
        <w:rPr>
          <w:rtl/>
        </w:rPr>
        <w:t>یک</w:t>
      </w:r>
      <w:r w:rsidRPr="006F0B90">
        <w:rPr>
          <w:rtl/>
        </w:rPr>
        <w:t xml:space="preserve"> از ا</w:t>
      </w:r>
      <w:r w:rsidR="002902AD">
        <w:rPr>
          <w:rtl/>
        </w:rPr>
        <w:t>ی</w:t>
      </w:r>
      <w:r w:rsidRPr="006F0B90">
        <w:rPr>
          <w:rtl/>
        </w:rPr>
        <w:t>ن اس</w:t>
      </w:r>
      <w:r w:rsidR="002902AD">
        <w:rPr>
          <w:rtl/>
        </w:rPr>
        <w:t>ی</w:t>
      </w:r>
      <w:r w:rsidRPr="006F0B90">
        <w:rPr>
          <w:rtl/>
        </w:rPr>
        <w:t>ران را از دست نده</w:t>
      </w:r>
      <w:r w:rsidR="002902AD">
        <w:rPr>
          <w:rtl/>
        </w:rPr>
        <w:t>ی</w:t>
      </w:r>
      <w:r w:rsidRPr="006F0B90">
        <w:rPr>
          <w:rtl/>
        </w:rPr>
        <w:t xml:space="preserve">د، مگر آن </w:t>
      </w:r>
      <w:r w:rsidR="002902AD">
        <w:rPr>
          <w:rtl/>
        </w:rPr>
        <w:t>ک</w:t>
      </w:r>
      <w:r w:rsidRPr="006F0B90">
        <w:rPr>
          <w:rtl/>
        </w:rPr>
        <w:t>ه فد</w:t>
      </w:r>
      <w:r w:rsidR="002902AD">
        <w:rPr>
          <w:rtl/>
        </w:rPr>
        <w:t>ی</w:t>
      </w:r>
      <w:r w:rsidRPr="006F0B90">
        <w:rPr>
          <w:rtl/>
        </w:rPr>
        <w:t>ه بگ</w:t>
      </w:r>
      <w:r w:rsidR="002902AD">
        <w:rPr>
          <w:rtl/>
        </w:rPr>
        <w:t>ی</w:t>
      </w:r>
      <w:r w:rsidRPr="006F0B90">
        <w:rPr>
          <w:rtl/>
        </w:rPr>
        <w:t>ر</w:t>
      </w:r>
      <w:r w:rsidR="002902AD">
        <w:rPr>
          <w:rtl/>
        </w:rPr>
        <w:t>ی</w:t>
      </w:r>
      <w:r w:rsidRPr="006F0B90">
        <w:rPr>
          <w:rtl/>
        </w:rPr>
        <w:t xml:space="preserve">د </w:t>
      </w:r>
      <w:r w:rsidR="002902AD">
        <w:rPr>
          <w:rtl/>
        </w:rPr>
        <w:t>ی</w:t>
      </w:r>
      <w:r w:rsidRPr="006F0B90">
        <w:rPr>
          <w:rtl/>
        </w:rPr>
        <w:t>ا گردنش را بزن</w:t>
      </w:r>
      <w:r w:rsidR="002902AD">
        <w:rPr>
          <w:rtl/>
        </w:rPr>
        <w:t>ی</w:t>
      </w:r>
      <w:r w:rsidRPr="006F0B90">
        <w:rPr>
          <w:rtl/>
        </w:rPr>
        <w:t>د!»</w:t>
      </w:r>
      <w:r w:rsidRPr="002902AD">
        <w:rPr>
          <w:rStyle w:val="FootnoteReference"/>
          <w:rFonts w:ascii="Times New Roman" w:hAnsi="Times New Roman"/>
          <w:b/>
          <w:sz w:val="24"/>
          <w:rtl/>
        </w:rPr>
        <w:footnoteReference w:id="732"/>
      </w:r>
      <w:r>
        <w:rPr>
          <w:rFonts w:hint="cs"/>
          <w:rtl/>
        </w:rPr>
        <w:t>.</w:t>
      </w:r>
      <w:r>
        <w:rPr>
          <w:rtl/>
        </w:rPr>
        <w:t xml:space="preserve"> </w:t>
      </w:r>
      <w:r w:rsidRPr="006F0B90">
        <w:rPr>
          <w:rtl/>
        </w:rPr>
        <w:t>در ا</w:t>
      </w:r>
      <w:r w:rsidR="002902AD">
        <w:rPr>
          <w:rtl/>
        </w:rPr>
        <w:t>ی</w:t>
      </w:r>
      <w:r w:rsidRPr="006F0B90">
        <w:rPr>
          <w:rtl/>
        </w:rPr>
        <w:t xml:space="preserve">ن هنگام خداوند، پیامبر </w:t>
      </w:r>
      <w:r w:rsidRPr="006F0B90">
        <w:rPr>
          <w:rFonts w:cs="CTraditional Arabic"/>
          <w:rtl/>
        </w:rPr>
        <w:t>ص</w:t>
      </w:r>
      <w:r w:rsidRPr="006F0B90">
        <w:rPr>
          <w:rtl/>
        </w:rPr>
        <w:t xml:space="preserve"> و آن دسته از </w:t>
      </w:r>
      <w:r w:rsidR="002902AD">
        <w:rPr>
          <w:rtl/>
        </w:rPr>
        <w:t>ی</w:t>
      </w:r>
      <w:r w:rsidRPr="006F0B90">
        <w:rPr>
          <w:rtl/>
        </w:rPr>
        <w:t xml:space="preserve">ارانش را </w:t>
      </w:r>
      <w:r w:rsidR="002902AD">
        <w:rPr>
          <w:rtl/>
        </w:rPr>
        <w:t>ک</w:t>
      </w:r>
      <w:r w:rsidRPr="006F0B90">
        <w:rPr>
          <w:rtl/>
        </w:rPr>
        <w:t>ه به قبول‏</w:t>
      </w:r>
      <w:r w:rsidR="002902AD">
        <w:rPr>
          <w:rtl/>
        </w:rPr>
        <w:t>ک</w:t>
      </w:r>
      <w:r w:rsidRPr="006F0B90">
        <w:rPr>
          <w:rtl/>
        </w:rPr>
        <w:t>ردن فد</w:t>
      </w:r>
      <w:r w:rsidR="002902AD">
        <w:rPr>
          <w:rtl/>
        </w:rPr>
        <w:t>ی</w:t>
      </w:r>
      <w:r w:rsidRPr="006F0B90">
        <w:rPr>
          <w:rtl/>
        </w:rPr>
        <w:t>ه تما</w:t>
      </w:r>
      <w:r w:rsidR="002902AD">
        <w:rPr>
          <w:rtl/>
        </w:rPr>
        <w:t>ی</w:t>
      </w:r>
      <w:r w:rsidRPr="006F0B90">
        <w:rPr>
          <w:rtl/>
        </w:rPr>
        <w:t>ل نشان دادند، با نزول ا</w:t>
      </w:r>
      <w:r w:rsidR="002902AD">
        <w:rPr>
          <w:rtl/>
        </w:rPr>
        <w:t>ی</w:t>
      </w:r>
      <w:r w:rsidRPr="006F0B90">
        <w:rPr>
          <w:rtl/>
        </w:rPr>
        <w:t>ن آ</w:t>
      </w:r>
      <w:r w:rsidR="002902AD">
        <w:rPr>
          <w:rtl/>
        </w:rPr>
        <w:t>ی</w:t>
      </w:r>
      <w:r w:rsidRPr="006F0B90">
        <w:rPr>
          <w:rtl/>
        </w:rPr>
        <w:t>ات، شد</w:t>
      </w:r>
      <w:r w:rsidR="002902AD">
        <w:rPr>
          <w:rtl/>
        </w:rPr>
        <w:t>ی</w:t>
      </w:r>
      <w:r w:rsidRPr="006F0B90">
        <w:rPr>
          <w:rtl/>
        </w:rPr>
        <w:t>داً سرزنش مى‏</w:t>
      </w:r>
      <w:r w:rsidR="002902AD">
        <w:rPr>
          <w:rtl/>
        </w:rPr>
        <w:t>ک</w:t>
      </w:r>
      <w:r w:rsidRPr="006F0B90">
        <w:rPr>
          <w:rtl/>
        </w:rPr>
        <w:t xml:space="preserve">ند </w:t>
      </w:r>
      <w:r w:rsidR="002902AD">
        <w:rPr>
          <w:rtl/>
        </w:rPr>
        <w:t>ک</w:t>
      </w:r>
      <w:r w:rsidRPr="006F0B90">
        <w:rPr>
          <w:rtl/>
        </w:rPr>
        <w:t xml:space="preserve">ه چرا بهره‏هاى زودگذر مادّى را به </w:t>
      </w:r>
      <w:r w:rsidR="002902AD">
        <w:rPr>
          <w:rtl/>
        </w:rPr>
        <w:t>ی</w:t>
      </w:r>
      <w:r w:rsidRPr="006F0B90">
        <w:rPr>
          <w:rtl/>
        </w:rPr>
        <w:t>ارى د</w:t>
      </w:r>
      <w:r w:rsidR="002902AD">
        <w:rPr>
          <w:rtl/>
        </w:rPr>
        <w:t>ی</w:t>
      </w:r>
      <w:r w:rsidRPr="006F0B90">
        <w:rPr>
          <w:rtl/>
        </w:rPr>
        <w:t>ن خدا ترج</w:t>
      </w:r>
      <w:r w:rsidR="002902AD">
        <w:rPr>
          <w:rtl/>
        </w:rPr>
        <w:t>ی</w:t>
      </w:r>
      <w:r w:rsidRPr="006F0B90">
        <w:rPr>
          <w:rtl/>
        </w:rPr>
        <w:t>ح مى‏دهند؛ آن هم در نخست</w:t>
      </w:r>
      <w:r w:rsidR="002902AD">
        <w:rPr>
          <w:rtl/>
        </w:rPr>
        <w:t>ی</w:t>
      </w:r>
      <w:r w:rsidRPr="006F0B90">
        <w:rPr>
          <w:rtl/>
        </w:rPr>
        <w:t>ن نبرد اسلام با مشر</w:t>
      </w:r>
      <w:r w:rsidR="002902AD">
        <w:rPr>
          <w:rtl/>
        </w:rPr>
        <w:t>کی</w:t>
      </w:r>
      <w:r w:rsidRPr="006F0B90">
        <w:rPr>
          <w:rtl/>
        </w:rPr>
        <w:t xml:space="preserve">ن </w:t>
      </w:r>
      <w:r w:rsidR="002902AD">
        <w:rPr>
          <w:rtl/>
        </w:rPr>
        <w:t>ک</w:t>
      </w:r>
      <w:r w:rsidRPr="006F0B90">
        <w:rPr>
          <w:rtl/>
        </w:rPr>
        <w:t>ه قبل از آن، مسلمانان خودى از خود نشان نداده بودند، و پس از آن ن</w:t>
      </w:r>
      <w:r w:rsidR="002902AD">
        <w:rPr>
          <w:rtl/>
        </w:rPr>
        <w:t>ی</w:t>
      </w:r>
      <w:r w:rsidRPr="006F0B90">
        <w:rPr>
          <w:rtl/>
        </w:rPr>
        <w:t xml:space="preserve">ز، آن عظمت و تفوّقى را </w:t>
      </w:r>
      <w:r w:rsidR="002902AD">
        <w:rPr>
          <w:rtl/>
        </w:rPr>
        <w:t>ک</w:t>
      </w:r>
      <w:r w:rsidRPr="006F0B90">
        <w:rPr>
          <w:rtl/>
        </w:rPr>
        <w:t>ه در ا</w:t>
      </w:r>
      <w:r w:rsidR="002902AD">
        <w:rPr>
          <w:rtl/>
        </w:rPr>
        <w:t>ی</w:t>
      </w:r>
      <w:r w:rsidRPr="006F0B90">
        <w:rPr>
          <w:rtl/>
        </w:rPr>
        <w:t xml:space="preserve">ن جنگ </w:t>
      </w:r>
      <w:r w:rsidR="002902AD">
        <w:rPr>
          <w:rtl/>
        </w:rPr>
        <w:t>ک</w:t>
      </w:r>
      <w:r w:rsidRPr="006F0B90">
        <w:rPr>
          <w:rtl/>
        </w:rPr>
        <w:t xml:space="preserve">سب </w:t>
      </w:r>
      <w:r w:rsidR="002902AD">
        <w:rPr>
          <w:rtl/>
        </w:rPr>
        <w:t>ک</w:t>
      </w:r>
      <w:r w:rsidRPr="006F0B90">
        <w:rPr>
          <w:rtl/>
        </w:rPr>
        <w:t>ردند، د</w:t>
      </w:r>
      <w:r w:rsidR="002902AD">
        <w:rPr>
          <w:rtl/>
        </w:rPr>
        <w:t>ی</w:t>
      </w:r>
      <w:r w:rsidRPr="006F0B90">
        <w:rPr>
          <w:rtl/>
        </w:rPr>
        <w:t>گر بازن</w:t>
      </w:r>
      <w:r w:rsidR="002902AD">
        <w:rPr>
          <w:rtl/>
        </w:rPr>
        <w:t>ی</w:t>
      </w:r>
      <w:r w:rsidRPr="006F0B90">
        <w:rPr>
          <w:rtl/>
        </w:rPr>
        <w:t>افتند.. و به هم</w:t>
      </w:r>
      <w:r w:rsidR="002902AD">
        <w:rPr>
          <w:rtl/>
        </w:rPr>
        <w:t>ی</w:t>
      </w:r>
      <w:r w:rsidRPr="006F0B90">
        <w:rPr>
          <w:rtl/>
        </w:rPr>
        <w:t xml:space="preserve">ن جهت است </w:t>
      </w:r>
      <w:r w:rsidR="002902AD">
        <w:rPr>
          <w:rtl/>
        </w:rPr>
        <w:t>ک</w:t>
      </w:r>
      <w:r w:rsidRPr="006F0B90">
        <w:rPr>
          <w:rtl/>
        </w:rPr>
        <w:t>ه عتاب، فوق‏العاده شد</w:t>
      </w:r>
      <w:r w:rsidR="002902AD">
        <w:rPr>
          <w:rtl/>
        </w:rPr>
        <w:t>ی</w:t>
      </w:r>
      <w:r w:rsidRPr="006F0B90">
        <w:rPr>
          <w:rtl/>
        </w:rPr>
        <w:t>د است:</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مَا كَانَ لِنَبِيٍّ أَن يَكُونَ لَهُ</w:t>
      </w:r>
      <w:r w:rsidR="004C0D90" w:rsidRPr="002902AD">
        <w:rPr>
          <w:rStyle w:val="Char3"/>
          <w:rFonts w:hint="cs"/>
          <w:rtl/>
        </w:rPr>
        <w:t>ۥٓ</w:t>
      </w:r>
      <w:r w:rsidR="004C0D90" w:rsidRPr="002902AD">
        <w:rPr>
          <w:rStyle w:val="Char3"/>
          <w:rtl/>
        </w:rPr>
        <w:t xml:space="preserve"> </w:t>
      </w:r>
      <w:r w:rsidR="004C0D90" w:rsidRPr="002902AD">
        <w:rPr>
          <w:rStyle w:val="Char3"/>
          <w:rFonts w:hint="cs"/>
          <w:rtl/>
        </w:rPr>
        <w:t>أَسۡرَىٰ</w:t>
      </w:r>
      <w:r w:rsidR="004C0D90" w:rsidRPr="002902AD">
        <w:rPr>
          <w:rStyle w:val="Char3"/>
          <w:rtl/>
        </w:rPr>
        <w:t xml:space="preserve"> </w:t>
      </w:r>
      <w:r w:rsidR="004C0D90" w:rsidRPr="002902AD">
        <w:rPr>
          <w:rStyle w:val="Char3"/>
          <w:rFonts w:hint="cs"/>
          <w:rtl/>
        </w:rPr>
        <w:t>حَتَّىٰ</w:t>
      </w:r>
      <w:r w:rsidR="004C0D90" w:rsidRPr="002902AD">
        <w:rPr>
          <w:rStyle w:val="Char3"/>
          <w:rtl/>
        </w:rPr>
        <w:t xml:space="preserve"> </w:t>
      </w:r>
      <w:r w:rsidR="004C0D90" w:rsidRPr="002902AD">
        <w:rPr>
          <w:rStyle w:val="Char3"/>
          <w:rFonts w:hint="cs"/>
          <w:rtl/>
        </w:rPr>
        <w:t>يُثۡخِنَ</w:t>
      </w:r>
      <w:r w:rsidR="004C0D90" w:rsidRPr="002902AD">
        <w:rPr>
          <w:rStyle w:val="Char3"/>
          <w:rtl/>
        </w:rPr>
        <w:t xml:space="preserve"> </w:t>
      </w:r>
      <w:r w:rsidR="004C0D90" w:rsidRPr="002902AD">
        <w:rPr>
          <w:rStyle w:val="Char3"/>
          <w:rFonts w:hint="cs"/>
          <w:rtl/>
        </w:rPr>
        <w:t>فِي</w:t>
      </w:r>
      <w:r w:rsidR="004C0D90" w:rsidRPr="002902AD">
        <w:rPr>
          <w:rStyle w:val="Char3"/>
          <w:rtl/>
        </w:rPr>
        <w:t xml:space="preserve"> </w:t>
      </w:r>
      <w:r w:rsidR="004C0D90" w:rsidRPr="002902AD">
        <w:rPr>
          <w:rStyle w:val="Char3"/>
          <w:rFonts w:hint="cs"/>
          <w:rtl/>
        </w:rPr>
        <w:t>ٱلۡأَرۡضِۚ</w:t>
      </w:r>
      <w:r w:rsidR="004C0D90" w:rsidRPr="002902AD">
        <w:rPr>
          <w:rStyle w:val="Char3"/>
          <w:rtl/>
        </w:rPr>
        <w:t xml:space="preserve"> </w:t>
      </w:r>
      <w:r w:rsidR="004C0D90" w:rsidRPr="002902AD">
        <w:rPr>
          <w:rStyle w:val="Char3"/>
          <w:rFonts w:hint="cs"/>
          <w:rtl/>
        </w:rPr>
        <w:t>تُرِيدُونَ</w:t>
      </w:r>
      <w:r w:rsidR="004C0D90" w:rsidRPr="002902AD">
        <w:rPr>
          <w:rStyle w:val="Char3"/>
          <w:rtl/>
        </w:rPr>
        <w:t xml:space="preserve"> </w:t>
      </w:r>
      <w:r w:rsidR="004C0D90" w:rsidRPr="002902AD">
        <w:rPr>
          <w:rStyle w:val="Char3"/>
          <w:rFonts w:hint="cs"/>
          <w:rtl/>
        </w:rPr>
        <w:t>عَرَضَ</w:t>
      </w:r>
      <w:r w:rsidR="004C0D90" w:rsidRPr="002902AD">
        <w:rPr>
          <w:rStyle w:val="Char3"/>
          <w:rtl/>
        </w:rPr>
        <w:t xml:space="preserve"> </w:t>
      </w:r>
      <w:r w:rsidR="004C0D90" w:rsidRPr="002902AD">
        <w:rPr>
          <w:rStyle w:val="Char3"/>
          <w:rFonts w:hint="cs"/>
          <w:rtl/>
        </w:rPr>
        <w:t>ٱلدُّنۡيَا</w:t>
      </w:r>
      <w:r w:rsidR="004C0D90" w:rsidRPr="002902AD">
        <w:rPr>
          <w:rStyle w:val="Char3"/>
          <w:rtl/>
        </w:rPr>
        <w:t xml:space="preserve"> </w:t>
      </w:r>
      <w:r w:rsidR="004C0D90" w:rsidRPr="002902AD">
        <w:rPr>
          <w:rStyle w:val="Char3"/>
          <w:rFonts w:hint="cs"/>
          <w:rtl/>
        </w:rPr>
        <w:t>وَٱللَّهُ</w:t>
      </w:r>
      <w:r w:rsidR="004C0D90" w:rsidRPr="002902AD">
        <w:rPr>
          <w:rStyle w:val="Char3"/>
          <w:rtl/>
        </w:rPr>
        <w:t xml:space="preserve"> </w:t>
      </w:r>
      <w:r w:rsidR="004C0D90" w:rsidRPr="002902AD">
        <w:rPr>
          <w:rStyle w:val="Char3"/>
          <w:rFonts w:hint="cs"/>
          <w:rtl/>
        </w:rPr>
        <w:t>يُرِيدُ</w:t>
      </w:r>
      <w:r w:rsidR="004C0D90" w:rsidRPr="002902AD">
        <w:rPr>
          <w:rStyle w:val="Char3"/>
          <w:rtl/>
        </w:rPr>
        <w:t xml:space="preserve"> </w:t>
      </w:r>
      <w:r w:rsidR="004C0D90" w:rsidRPr="002902AD">
        <w:rPr>
          <w:rStyle w:val="Char3"/>
          <w:rFonts w:hint="cs"/>
          <w:rtl/>
        </w:rPr>
        <w:t>ٱلۡأٓخِ</w:t>
      </w:r>
      <w:r w:rsidR="004C0D90" w:rsidRPr="002902AD">
        <w:rPr>
          <w:rStyle w:val="Char3"/>
          <w:rtl/>
        </w:rPr>
        <w:t>رَةَ</w:t>
      </w:r>
      <w:r w:rsidR="004C0D90" w:rsidRPr="002902AD">
        <w:rPr>
          <w:rStyle w:val="Char3"/>
          <w:rFonts w:hint="cs"/>
          <w:rtl/>
        </w:rPr>
        <w:t>ۗ</w:t>
      </w:r>
      <w:r w:rsidR="004C0D90" w:rsidRPr="002902AD">
        <w:rPr>
          <w:rStyle w:val="Char3"/>
          <w:rtl/>
        </w:rPr>
        <w:t xml:space="preserve"> </w:t>
      </w:r>
      <w:r w:rsidR="004C0D90" w:rsidRPr="002902AD">
        <w:rPr>
          <w:rStyle w:val="Char3"/>
          <w:rFonts w:hint="cs"/>
          <w:rtl/>
        </w:rPr>
        <w:t>وَٱللَّهُ</w:t>
      </w:r>
      <w:r w:rsidR="004C0D90" w:rsidRPr="002902AD">
        <w:rPr>
          <w:rStyle w:val="Char3"/>
          <w:rtl/>
        </w:rPr>
        <w:t xml:space="preserve"> </w:t>
      </w:r>
      <w:r w:rsidR="004C0D90" w:rsidRPr="002902AD">
        <w:rPr>
          <w:rStyle w:val="Char3"/>
          <w:rFonts w:hint="cs"/>
          <w:rtl/>
        </w:rPr>
        <w:t>عَزِيزٌ</w:t>
      </w:r>
      <w:r w:rsidR="004C0D90" w:rsidRPr="002902AD">
        <w:rPr>
          <w:rStyle w:val="Char3"/>
          <w:rtl/>
        </w:rPr>
        <w:t xml:space="preserve"> </w:t>
      </w:r>
      <w:r w:rsidR="004C0D90" w:rsidRPr="002902AD">
        <w:rPr>
          <w:rStyle w:val="Char3"/>
          <w:rFonts w:hint="cs"/>
          <w:rtl/>
        </w:rPr>
        <w:t xml:space="preserve">حَكِيمٞ ٦٧ لَّوۡلَا كِتَٰبٞ </w:t>
      </w:r>
      <w:r w:rsidR="004C0D90" w:rsidRPr="002902AD">
        <w:rPr>
          <w:rStyle w:val="Char3"/>
          <w:rtl/>
        </w:rPr>
        <w:t xml:space="preserve">مِّنَ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سَبَقَ</w:t>
      </w:r>
      <w:r w:rsidR="004C0D90" w:rsidRPr="002902AD">
        <w:rPr>
          <w:rStyle w:val="Char3"/>
          <w:rtl/>
        </w:rPr>
        <w:t xml:space="preserve"> </w:t>
      </w:r>
      <w:r w:rsidR="004C0D90" w:rsidRPr="002902AD">
        <w:rPr>
          <w:rStyle w:val="Char3"/>
          <w:rFonts w:hint="cs"/>
          <w:rtl/>
        </w:rPr>
        <w:t>لَمَسَّكُمۡ</w:t>
      </w:r>
      <w:r w:rsidR="004C0D90" w:rsidRPr="002902AD">
        <w:rPr>
          <w:rStyle w:val="Char3"/>
          <w:rtl/>
        </w:rPr>
        <w:t xml:space="preserve"> </w:t>
      </w:r>
      <w:r w:rsidR="004C0D90" w:rsidRPr="002902AD">
        <w:rPr>
          <w:rStyle w:val="Char3"/>
          <w:rFonts w:hint="cs"/>
          <w:rtl/>
        </w:rPr>
        <w:t>فِيمَآ</w:t>
      </w:r>
      <w:r w:rsidR="004C0D90" w:rsidRPr="002902AD">
        <w:rPr>
          <w:rStyle w:val="Char3"/>
          <w:rtl/>
        </w:rPr>
        <w:t xml:space="preserve"> </w:t>
      </w:r>
      <w:r w:rsidR="004C0D90" w:rsidRPr="002902AD">
        <w:rPr>
          <w:rStyle w:val="Char3"/>
          <w:rFonts w:hint="cs"/>
          <w:rtl/>
        </w:rPr>
        <w:t>أَخَذۡتُمۡ</w:t>
      </w:r>
      <w:r w:rsidR="004C0D90" w:rsidRPr="002902AD">
        <w:rPr>
          <w:rStyle w:val="Char3"/>
          <w:rtl/>
        </w:rPr>
        <w:t xml:space="preserve"> </w:t>
      </w:r>
      <w:r w:rsidR="004C0D90" w:rsidRPr="002902AD">
        <w:rPr>
          <w:rStyle w:val="Char3"/>
          <w:rFonts w:hint="cs"/>
          <w:rtl/>
        </w:rPr>
        <w:t>عَذَابٌ</w:t>
      </w:r>
      <w:r w:rsidR="004C0D90" w:rsidRPr="002902AD">
        <w:rPr>
          <w:rStyle w:val="Char3"/>
          <w:rtl/>
        </w:rPr>
        <w:t xml:space="preserve"> </w:t>
      </w:r>
      <w:r w:rsidR="004C0D90" w:rsidRPr="002902AD">
        <w:rPr>
          <w:rStyle w:val="Char3"/>
          <w:rFonts w:hint="cs"/>
          <w:rtl/>
        </w:rPr>
        <w:t xml:space="preserve">عَظِيمٞ ٦٨ فَكُلُواْ </w:t>
      </w:r>
      <w:r w:rsidR="004C0D90" w:rsidRPr="002902AD">
        <w:rPr>
          <w:rStyle w:val="Char3"/>
          <w:rtl/>
        </w:rPr>
        <w:t>مِمَّا غَنِم</w:t>
      </w:r>
      <w:r w:rsidR="004C0D90" w:rsidRPr="002902AD">
        <w:rPr>
          <w:rStyle w:val="Char3"/>
          <w:rFonts w:hint="cs"/>
          <w:rtl/>
        </w:rPr>
        <w:t>ۡتُمۡ</w:t>
      </w:r>
      <w:r w:rsidR="004C0D90" w:rsidRPr="002902AD">
        <w:rPr>
          <w:rStyle w:val="Char3"/>
          <w:rtl/>
        </w:rPr>
        <w:t xml:space="preserve"> </w:t>
      </w:r>
      <w:r w:rsidR="004C0D90" w:rsidRPr="002902AD">
        <w:rPr>
          <w:rStyle w:val="Char3"/>
          <w:rFonts w:hint="cs"/>
          <w:rtl/>
        </w:rPr>
        <w:t>حَلَٰلٗا طَيِّبٗاۚ وَٱتَّ</w:t>
      </w:r>
      <w:r w:rsidR="004C0D90" w:rsidRPr="002902AD">
        <w:rPr>
          <w:rStyle w:val="Char3"/>
          <w:rtl/>
        </w:rPr>
        <w:t xml:space="preserve">قُواْ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إِنَّ</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غَفُورٞ رَّحِيمٞ ٦٩</w:t>
      </w:r>
      <w:r>
        <w:rPr>
          <w:rFonts w:ascii="Times New Roman" w:hAnsi="Times New Roman" w:cs="Traditional Arabic" w:hint="cs"/>
          <w:rtl/>
        </w:rPr>
        <w:t>﴾</w:t>
      </w:r>
      <w:r>
        <w:rPr>
          <w:rFonts w:ascii="Times New Roman" w:hAnsi="Times New Roman" w:hint="cs"/>
          <w:rtl/>
        </w:rPr>
        <w:t xml:space="preserve"> </w:t>
      </w:r>
      <w:r w:rsidR="004C0D90" w:rsidRPr="00AD2B1C">
        <w:rPr>
          <w:rStyle w:val="Char4"/>
          <w:rtl/>
        </w:rPr>
        <w:t>[الأنفال: ٦٧-</w:t>
      </w:r>
      <w:r w:rsidRPr="00AD2B1C">
        <w:rPr>
          <w:rStyle w:val="Char4"/>
          <w:rtl/>
        </w:rPr>
        <w:t>٦٩]</w:t>
      </w:r>
      <w:r>
        <w:rPr>
          <w:rFonts w:ascii="Times New Roman" w:hAnsi="Times New Roman" w:hint="cs"/>
          <w:rtl/>
        </w:rPr>
        <w:t>.</w:t>
      </w:r>
    </w:p>
    <w:p w:rsidR="004C0D90" w:rsidRDefault="00082CC7" w:rsidP="00AD2B1C">
      <w:pPr>
        <w:pStyle w:val="a5"/>
        <w:rPr>
          <w:rtl/>
        </w:rPr>
      </w:pPr>
      <w:r>
        <w:rPr>
          <w:rFonts w:cs="Traditional Arabic" w:hint="cs"/>
          <w:rtl/>
        </w:rPr>
        <w:t>«</w:t>
      </w:r>
      <w:r w:rsidRPr="00AB0F31">
        <w:rPr>
          <w:rtl/>
        </w:rPr>
        <w:t>ه</w:t>
      </w:r>
      <w:r w:rsidR="002902AD">
        <w:rPr>
          <w:rtl/>
        </w:rPr>
        <w:t>ی</w:t>
      </w:r>
      <w:r w:rsidRPr="00AB0F31">
        <w:rPr>
          <w:rtl/>
        </w:rPr>
        <w:t>چ پ</w:t>
      </w:r>
      <w:r w:rsidR="002902AD">
        <w:rPr>
          <w:rtl/>
        </w:rPr>
        <w:t>ی</w:t>
      </w:r>
      <w:r w:rsidRPr="00AB0F31">
        <w:rPr>
          <w:rtl/>
        </w:rPr>
        <w:t xml:space="preserve">امبرى حق ندارد </w:t>
      </w:r>
      <w:r w:rsidR="002902AD">
        <w:rPr>
          <w:rtl/>
        </w:rPr>
        <w:t>ک</w:t>
      </w:r>
      <w:r w:rsidRPr="00AB0F31">
        <w:rPr>
          <w:rtl/>
        </w:rPr>
        <w:t>ه اس</w:t>
      </w:r>
      <w:r w:rsidR="002902AD">
        <w:rPr>
          <w:rtl/>
        </w:rPr>
        <w:t>ی</w:t>
      </w:r>
      <w:r w:rsidRPr="00AB0F31">
        <w:rPr>
          <w:rtl/>
        </w:rPr>
        <w:t xml:space="preserve">ران جنگى داشته باشد، مگر آنگاه </w:t>
      </w:r>
      <w:r w:rsidR="002902AD">
        <w:rPr>
          <w:rtl/>
        </w:rPr>
        <w:t>ک</w:t>
      </w:r>
      <w:r w:rsidRPr="00AB0F31">
        <w:rPr>
          <w:rtl/>
        </w:rPr>
        <w:t>ه خونشان را بر زم</w:t>
      </w:r>
      <w:r w:rsidR="002902AD">
        <w:rPr>
          <w:rtl/>
        </w:rPr>
        <w:t>ی</w:t>
      </w:r>
      <w:r w:rsidRPr="00AB0F31">
        <w:rPr>
          <w:rtl/>
        </w:rPr>
        <w:t>ن بر</w:t>
      </w:r>
      <w:r w:rsidR="002902AD">
        <w:rPr>
          <w:rtl/>
        </w:rPr>
        <w:t>ی</w:t>
      </w:r>
      <w:r w:rsidRPr="00AB0F31">
        <w:rPr>
          <w:rtl/>
        </w:rPr>
        <w:t xml:space="preserve">زد (و </w:t>
      </w:r>
      <w:r w:rsidR="002902AD">
        <w:rPr>
          <w:rtl/>
        </w:rPr>
        <w:t>ک</w:t>
      </w:r>
      <w:r w:rsidRPr="00AB0F31">
        <w:rPr>
          <w:rtl/>
        </w:rPr>
        <w:t>املاً بر دشمن پ</w:t>
      </w:r>
      <w:r w:rsidR="002902AD">
        <w:rPr>
          <w:rtl/>
        </w:rPr>
        <w:t>ی</w:t>
      </w:r>
      <w:r w:rsidRPr="00AB0F31">
        <w:rPr>
          <w:rtl/>
        </w:rPr>
        <w:t>روز گردد و بر منطقه، س</w:t>
      </w:r>
      <w:r w:rsidR="002902AD">
        <w:rPr>
          <w:rtl/>
        </w:rPr>
        <w:t>ی</w:t>
      </w:r>
      <w:r w:rsidRPr="00AB0F31">
        <w:rPr>
          <w:rtl/>
        </w:rPr>
        <w:t xml:space="preserve">طره و قدرت </w:t>
      </w:r>
      <w:r w:rsidR="002902AD">
        <w:rPr>
          <w:rtl/>
        </w:rPr>
        <w:t>ی</w:t>
      </w:r>
      <w:r w:rsidRPr="00AB0F31">
        <w:rPr>
          <w:rtl/>
        </w:rPr>
        <w:t>ابد). شما متاع ناپا</w:t>
      </w:r>
      <w:r w:rsidR="002902AD">
        <w:rPr>
          <w:rtl/>
        </w:rPr>
        <w:t>ی</w:t>
      </w:r>
      <w:r w:rsidRPr="00AB0F31">
        <w:rPr>
          <w:rtl/>
        </w:rPr>
        <w:t>دار دن</w:t>
      </w:r>
      <w:r w:rsidR="002902AD">
        <w:rPr>
          <w:rtl/>
        </w:rPr>
        <w:t>ی</w:t>
      </w:r>
      <w:r w:rsidRPr="00AB0F31">
        <w:rPr>
          <w:rtl/>
        </w:rPr>
        <w:t>ا را مى‏خواه</w:t>
      </w:r>
      <w:r w:rsidR="002902AD">
        <w:rPr>
          <w:rtl/>
        </w:rPr>
        <w:t>ی</w:t>
      </w:r>
      <w:r w:rsidRPr="00AB0F31">
        <w:rPr>
          <w:rtl/>
        </w:rPr>
        <w:t xml:space="preserve">د، در صورتى </w:t>
      </w:r>
      <w:r w:rsidR="002902AD">
        <w:rPr>
          <w:rtl/>
        </w:rPr>
        <w:t>ک</w:t>
      </w:r>
      <w:r w:rsidRPr="00AB0F31">
        <w:rPr>
          <w:rtl/>
        </w:rPr>
        <w:t>ه خداوند آخرت را (براى شما) مى‏خواهد و خداوند عز</w:t>
      </w:r>
      <w:r w:rsidR="002902AD">
        <w:rPr>
          <w:rtl/>
        </w:rPr>
        <w:t>ی</w:t>
      </w:r>
      <w:r w:rsidRPr="00AB0F31">
        <w:rPr>
          <w:rtl/>
        </w:rPr>
        <w:t>ز و ح</w:t>
      </w:r>
      <w:r w:rsidR="002902AD">
        <w:rPr>
          <w:rtl/>
        </w:rPr>
        <w:t>کی</w:t>
      </w:r>
      <w:r w:rsidRPr="00AB0F31">
        <w:rPr>
          <w:rtl/>
        </w:rPr>
        <w:t>م است. اگر ح</w:t>
      </w:r>
      <w:r w:rsidR="002902AD">
        <w:rPr>
          <w:rtl/>
        </w:rPr>
        <w:t>ک</w:t>
      </w:r>
      <w:r w:rsidRPr="00AB0F31">
        <w:rPr>
          <w:rtl/>
        </w:rPr>
        <w:t>م سابق خداوند نبود (</w:t>
      </w:r>
      <w:r w:rsidR="002902AD">
        <w:rPr>
          <w:rtl/>
        </w:rPr>
        <w:t>ک</w:t>
      </w:r>
      <w:r w:rsidRPr="00AB0F31">
        <w:rPr>
          <w:rtl/>
        </w:rPr>
        <w:t xml:space="preserve">ه بدون ابلاغ و اتمام حجّت، امّتى را </w:t>
      </w:r>
      <w:r w:rsidR="002902AD">
        <w:rPr>
          <w:rtl/>
        </w:rPr>
        <w:t>کی</w:t>
      </w:r>
      <w:r w:rsidRPr="00AB0F31">
        <w:rPr>
          <w:rtl/>
        </w:rPr>
        <w:t>فر ندهد) عذاب بزرگى در مقابل چ</w:t>
      </w:r>
      <w:r w:rsidR="002902AD">
        <w:rPr>
          <w:rtl/>
        </w:rPr>
        <w:t>ی</w:t>
      </w:r>
      <w:r w:rsidRPr="00AB0F31">
        <w:rPr>
          <w:rtl/>
        </w:rPr>
        <w:t xml:space="preserve">زى </w:t>
      </w:r>
      <w:r w:rsidR="002902AD">
        <w:rPr>
          <w:rtl/>
        </w:rPr>
        <w:t>ک</w:t>
      </w:r>
      <w:r w:rsidRPr="00AB0F31">
        <w:rPr>
          <w:rtl/>
        </w:rPr>
        <w:t>ه (به عنوان فد</w:t>
      </w:r>
      <w:r w:rsidR="002902AD">
        <w:rPr>
          <w:rtl/>
        </w:rPr>
        <w:t>ی</w:t>
      </w:r>
      <w:r w:rsidRPr="00AB0F31">
        <w:rPr>
          <w:rtl/>
        </w:rPr>
        <w:t>ه از اس</w:t>
      </w:r>
      <w:r w:rsidR="002902AD">
        <w:rPr>
          <w:rtl/>
        </w:rPr>
        <w:t>ی</w:t>
      </w:r>
      <w:r w:rsidRPr="00AB0F31">
        <w:rPr>
          <w:rtl/>
        </w:rPr>
        <w:t>ران بدر) گرفته‏ا</w:t>
      </w:r>
      <w:r w:rsidR="002902AD">
        <w:rPr>
          <w:rtl/>
        </w:rPr>
        <w:t>ی</w:t>
      </w:r>
      <w:r w:rsidRPr="00AB0F31">
        <w:rPr>
          <w:rtl/>
        </w:rPr>
        <w:t>د، به شما مى‏رس</w:t>
      </w:r>
      <w:r w:rsidR="002902AD">
        <w:rPr>
          <w:rtl/>
        </w:rPr>
        <w:t>ی</w:t>
      </w:r>
      <w:r w:rsidRPr="00AB0F31">
        <w:rPr>
          <w:rtl/>
        </w:rPr>
        <w:t>د!</w:t>
      </w:r>
      <w:r w:rsidR="00D17E13">
        <w:rPr>
          <w:rtl/>
        </w:rPr>
        <w:t xml:space="preserve"> </w:t>
      </w:r>
      <w:r w:rsidRPr="00AB0F31">
        <w:rPr>
          <w:rtl/>
        </w:rPr>
        <w:t>ا</w:t>
      </w:r>
      <w:r w:rsidR="002902AD">
        <w:rPr>
          <w:rtl/>
        </w:rPr>
        <w:t>ک</w:t>
      </w:r>
      <w:r w:rsidRPr="00AB0F31">
        <w:rPr>
          <w:rtl/>
        </w:rPr>
        <w:t>نون از آن چ</w:t>
      </w:r>
      <w:r w:rsidR="002902AD">
        <w:rPr>
          <w:rtl/>
        </w:rPr>
        <w:t>ی</w:t>
      </w:r>
      <w:r w:rsidRPr="00AB0F31">
        <w:rPr>
          <w:rtl/>
        </w:rPr>
        <w:t xml:space="preserve">زى </w:t>
      </w:r>
      <w:r w:rsidR="002902AD">
        <w:rPr>
          <w:rtl/>
        </w:rPr>
        <w:t>ک</w:t>
      </w:r>
      <w:r w:rsidRPr="00AB0F31">
        <w:rPr>
          <w:rtl/>
        </w:rPr>
        <w:t>ه (از اس</w:t>
      </w:r>
      <w:r w:rsidR="002902AD">
        <w:rPr>
          <w:rtl/>
        </w:rPr>
        <w:t>ی</w:t>
      </w:r>
      <w:r w:rsidRPr="00AB0F31">
        <w:rPr>
          <w:rtl/>
        </w:rPr>
        <w:t>ران) به دست آورده‏ا</w:t>
      </w:r>
      <w:r w:rsidR="002902AD">
        <w:rPr>
          <w:rtl/>
        </w:rPr>
        <w:t>ی</w:t>
      </w:r>
      <w:r w:rsidRPr="00AB0F31">
        <w:rPr>
          <w:rtl/>
        </w:rPr>
        <w:t>د، حلال و پا</w:t>
      </w:r>
      <w:r w:rsidR="002902AD">
        <w:rPr>
          <w:rtl/>
        </w:rPr>
        <w:t>کی</w:t>
      </w:r>
      <w:r w:rsidRPr="00AB0F31">
        <w:rPr>
          <w:rtl/>
        </w:rPr>
        <w:t>زه بخور</w:t>
      </w:r>
      <w:r w:rsidR="002902AD">
        <w:rPr>
          <w:rtl/>
        </w:rPr>
        <w:t>ی</w:t>
      </w:r>
      <w:r w:rsidRPr="00AB0F31">
        <w:rPr>
          <w:rtl/>
        </w:rPr>
        <w:t xml:space="preserve">د (و در همه </w:t>
      </w:r>
      <w:r w:rsidR="002902AD">
        <w:rPr>
          <w:rtl/>
        </w:rPr>
        <w:t>ک</w:t>
      </w:r>
      <w:r w:rsidRPr="00AB0F31">
        <w:rPr>
          <w:rtl/>
        </w:rPr>
        <w:t>ارها</w:t>
      </w:r>
      <w:r w:rsidR="002902AD">
        <w:rPr>
          <w:rtl/>
        </w:rPr>
        <w:t>ی</w:t>
      </w:r>
      <w:r w:rsidRPr="00AB0F31">
        <w:rPr>
          <w:rtl/>
        </w:rPr>
        <w:t>تان از ا</w:t>
      </w:r>
      <w:r w:rsidR="002902AD">
        <w:rPr>
          <w:rtl/>
        </w:rPr>
        <w:t>ی</w:t>
      </w:r>
      <w:r w:rsidRPr="00AB0F31">
        <w:rPr>
          <w:rtl/>
        </w:rPr>
        <w:t>ن به بعد) از خدا بترس</w:t>
      </w:r>
      <w:r w:rsidR="002902AD">
        <w:rPr>
          <w:rtl/>
        </w:rPr>
        <w:t>ی</w:t>
      </w:r>
      <w:r w:rsidRPr="00AB0F31">
        <w:rPr>
          <w:rtl/>
        </w:rPr>
        <w:t xml:space="preserve">د (و توبه </w:t>
      </w:r>
      <w:r w:rsidR="002902AD">
        <w:rPr>
          <w:rtl/>
        </w:rPr>
        <w:t>ک</w:t>
      </w:r>
      <w:r w:rsidRPr="00AB0F31">
        <w:rPr>
          <w:rtl/>
        </w:rPr>
        <w:t>ن</w:t>
      </w:r>
      <w:r w:rsidR="002902AD">
        <w:rPr>
          <w:rtl/>
        </w:rPr>
        <w:t>ی</w:t>
      </w:r>
      <w:r w:rsidRPr="00AB0F31">
        <w:rPr>
          <w:rtl/>
        </w:rPr>
        <w:t xml:space="preserve">د) </w:t>
      </w:r>
      <w:r w:rsidR="002902AD">
        <w:rPr>
          <w:rtl/>
        </w:rPr>
        <w:t>ک</w:t>
      </w:r>
      <w:r w:rsidRPr="00AB0F31">
        <w:rPr>
          <w:rtl/>
        </w:rPr>
        <w:t>ه خداوند بس</w:t>
      </w:r>
      <w:r w:rsidR="002902AD">
        <w:rPr>
          <w:rtl/>
        </w:rPr>
        <w:t>ی</w:t>
      </w:r>
      <w:r w:rsidRPr="00AB0F31">
        <w:rPr>
          <w:rtl/>
        </w:rPr>
        <w:t>ار آمرزنده و مهربان است</w:t>
      </w:r>
      <w:r>
        <w:rPr>
          <w:rFonts w:cs="Traditional Arabic" w:hint="cs"/>
          <w:rtl/>
        </w:rPr>
        <w:t>»</w:t>
      </w:r>
      <w:r w:rsidRPr="006F0B90">
        <w:rPr>
          <w:rtl/>
        </w:rPr>
        <w:t>.</w:t>
      </w:r>
    </w:p>
    <w:p w:rsidR="00082CC7" w:rsidRPr="006F0B90" w:rsidRDefault="00082CC7" w:rsidP="00AD2B1C">
      <w:pPr>
        <w:pStyle w:val="a5"/>
        <w:rPr>
          <w:rtl/>
        </w:rPr>
      </w:pPr>
      <w:r w:rsidRPr="006F0B90">
        <w:rPr>
          <w:rtl/>
        </w:rPr>
        <w:t>و چنان</w:t>
      </w:r>
      <w:r w:rsidR="002902AD">
        <w:rPr>
          <w:rtl/>
        </w:rPr>
        <w:t>ک</w:t>
      </w:r>
      <w:r w:rsidRPr="006F0B90">
        <w:rPr>
          <w:rtl/>
        </w:rPr>
        <w:t>ه آورده‏اند، بعد از نزول ا</w:t>
      </w:r>
      <w:r w:rsidR="002902AD">
        <w:rPr>
          <w:rtl/>
        </w:rPr>
        <w:t>ی</w:t>
      </w:r>
      <w:r w:rsidRPr="006F0B90">
        <w:rPr>
          <w:rtl/>
        </w:rPr>
        <w:t>ن آ</w:t>
      </w:r>
      <w:r w:rsidR="002902AD">
        <w:rPr>
          <w:rtl/>
        </w:rPr>
        <w:t>ی</w:t>
      </w:r>
      <w:r w:rsidRPr="006F0B90">
        <w:rPr>
          <w:rtl/>
        </w:rPr>
        <w:t xml:space="preserve">ات، پیامبر </w:t>
      </w:r>
      <w:r w:rsidRPr="006F0B90">
        <w:rPr>
          <w:rFonts w:cs="CTraditional Arabic"/>
          <w:rtl/>
        </w:rPr>
        <w:t>ص</w:t>
      </w:r>
      <w:r w:rsidRPr="006F0B90">
        <w:rPr>
          <w:rtl/>
        </w:rPr>
        <w:t xml:space="preserve"> و اصحابش گر</w:t>
      </w:r>
      <w:r w:rsidR="002902AD">
        <w:rPr>
          <w:rtl/>
        </w:rPr>
        <w:t>ی</w:t>
      </w:r>
      <w:r w:rsidRPr="006F0B90">
        <w:rPr>
          <w:rtl/>
        </w:rPr>
        <w:t xml:space="preserve">ه </w:t>
      </w:r>
      <w:r w:rsidR="002902AD">
        <w:rPr>
          <w:rtl/>
        </w:rPr>
        <w:t>ک</w:t>
      </w:r>
      <w:r w:rsidRPr="006F0B90">
        <w:rPr>
          <w:rtl/>
        </w:rPr>
        <w:t>ردند و فرمود: «به واسطه طمع در مال دن</w:t>
      </w:r>
      <w:r w:rsidR="002902AD">
        <w:rPr>
          <w:rtl/>
        </w:rPr>
        <w:t>ی</w:t>
      </w:r>
      <w:r w:rsidRPr="006F0B90">
        <w:rPr>
          <w:rtl/>
        </w:rPr>
        <w:t>ا، عذاب آنچنان نزد</w:t>
      </w:r>
      <w:r w:rsidR="002902AD">
        <w:rPr>
          <w:rtl/>
        </w:rPr>
        <w:t>یک</w:t>
      </w:r>
      <w:r w:rsidRPr="006F0B90">
        <w:rPr>
          <w:rtl/>
        </w:rPr>
        <w:t xml:space="preserve"> شده بود </w:t>
      </w:r>
      <w:r w:rsidR="002902AD">
        <w:rPr>
          <w:rtl/>
        </w:rPr>
        <w:t>ک</w:t>
      </w:r>
      <w:r w:rsidRPr="006F0B90">
        <w:rPr>
          <w:rtl/>
        </w:rPr>
        <w:t>ه از ا</w:t>
      </w:r>
      <w:r w:rsidR="002902AD">
        <w:rPr>
          <w:rtl/>
        </w:rPr>
        <w:t>ی</w:t>
      </w:r>
      <w:r w:rsidRPr="006F0B90">
        <w:rPr>
          <w:rtl/>
        </w:rPr>
        <w:t>ن درخت -در م</w:t>
      </w:r>
      <w:r w:rsidR="002902AD">
        <w:rPr>
          <w:rtl/>
        </w:rPr>
        <w:t>ک</w:t>
      </w:r>
      <w:r w:rsidRPr="006F0B90">
        <w:rPr>
          <w:rtl/>
        </w:rPr>
        <w:t xml:space="preserve">انى </w:t>
      </w:r>
      <w:r w:rsidR="002902AD">
        <w:rPr>
          <w:rtl/>
        </w:rPr>
        <w:t>ک</w:t>
      </w:r>
      <w:r w:rsidRPr="006F0B90">
        <w:rPr>
          <w:rtl/>
        </w:rPr>
        <w:t xml:space="preserve">ه نشسته بودند، درختى وجود داشت </w:t>
      </w:r>
      <w:r w:rsidR="002902AD">
        <w:rPr>
          <w:rtl/>
        </w:rPr>
        <w:t>ک</w:t>
      </w:r>
      <w:r w:rsidRPr="006F0B90">
        <w:rPr>
          <w:rtl/>
        </w:rPr>
        <w:t>ه منظورش همان است - نزد</w:t>
      </w:r>
      <w:r w:rsidR="002902AD">
        <w:rPr>
          <w:rtl/>
        </w:rPr>
        <w:t>یک</w:t>
      </w:r>
      <w:r w:rsidRPr="006F0B90">
        <w:rPr>
          <w:rtl/>
        </w:rPr>
        <w:t>تر بود!»</w:t>
      </w:r>
      <w:r w:rsidRPr="002902AD">
        <w:rPr>
          <w:rStyle w:val="FootnoteReference"/>
          <w:rFonts w:ascii="Times New Roman" w:hAnsi="Times New Roman"/>
          <w:b/>
          <w:sz w:val="24"/>
          <w:rtl/>
        </w:rPr>
        <w:footnoteReference w:id="733"/>
      </w:r>
      <w:r>
        <w:rPr>
          <w:rFonts w:hint="cs"/>
          <w:rtl/>
        </w:rPr>
        <w:t>.</w:t>
      </w:r>
      <w:r w:rsidRPr="006F0B90">
        <w:rPr>
          <w:rtl/>
        </w:rPr>
        <w:t xml:space="preserve"> </w:t>
      </w:r>
    </w:p>
    <w:p w:rsidR="00082CC7" w:rsidRDefault="00082CC7" w:rsidP="00AD2B1C">
      <w:pPr>
        <w:pStyle w:val="a5"/>
        <w:rPr>
          <w:rtl/>
        </w:rPr>
      </w:pPr>
      <w:r w:rsidRPr="006F0B90">
        <w:rPr>
          <w:rtl/>
        </w:rPr>
        <w:t xml:space="preserve">ناگفته نماند </w:t>
      </w:r>
      <w:r w:rsidR="002902AD">
        <w:rPr>
          <w:rtl/>
        </w:rPr>
        <w:t>ک</w:t>
      </w:r>
      <w:r w:rsidRPr="006F0B90">
        <w:rPr>
          <w:rtl/>
        </w:rPr>
        <w:t>ه خداوند با نزول ا</w:t>
      </w:r>
      <w:r w:rsidR="002902AD">
        <w:rPr>
          <w:rtl/>
        </w:rPr>
        <w:t>ی</w:t>
      </w:r>
      <w:r w:rsidRPr="006F0B90">
        <w:rPr>
          <w:rtl/>
        </w:rPr>
        <w:t>ن آ</w:t>
      </w:r>
      <w:r w:rsidR="002902AD">
        <w:rPr>
          <w:rtl/>
        </w:rPr>
        <w:t>ی</w:t>
      </w:r>
      <w:r w:rsidRPr="006F0B90">
        <w:rPr>
          <w:rtl/>
        </w:rPr>
        <w:t xml:space="preserve">ات، رأى قاطعانه عمر </w:t>
      </w:r>
      <w:r w:rsidRPr="006F0B90">
        <w:rPr>
          <w:rFonts w:cs="CTraditional Arabic"/>
          <w:rtl/>
        </w:rPr>
        <w:t>س</w:t>
      </w:r>
      <w:r>
        <w:rPr>
          <w:rtl/>
        </w:rPr>
        <w:t xml:space="preserve"> را تأ</w:t>
      </w:r>
      <w:r w:rsidR="002902AD">
        <w:rPr>
          <w:rtl/>
        </w:rPr>
        <w:t>یی</w:t>
      </w:r>
      <w:r>
        <w:rPr>
          <w:rtl/>
        </w:rPr>
        <w:t>د مى‏فرما</w:t>
      </w:r>
      <w:r w:rsidR="002902AD">
        <w:rPr>
          <w:rtl/>
        </w:rPr>
        <w:t>ی</w:t>
      </w:r>
      <w:r>
        <w:rPr>
          <w:rtl/>
        </w:rPr>
        <w:t>د!.</w:t>
      </w:r>
    </w:p>
    <w:p w:rsidR="00082CC7" w:rsidRDefault="00082CC7" w:rsidP="00AD2B1C">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E82D7C">
      <w:pPr>
        <w:pStyle w:val="a4"/>
        <w:rPr>
          <w:rtl/>
        </w:rPr>
      </w:pPr>
      <w:bookmarkStart w:id="139" w:name="_Toc326959928"/>
      <w:bookmarkStart w:id="140" w:name="_Toc439953619"/>
      <w:r w:rsidRPr="006F0B90">
        <w:rPr>
          <w:rtl/>
        </w:rPr>
        <w:t>رسول خدا</w:t>
      </w:r>
      <w:r w:rsidRPr="00E82D7C">
        <w:rPr>
          <w:rFonts w:cs="CTraditional Arabic"/>
          <w:b/>
          <w:bCs w:val="0"/>
          <w:rtl/>
        </w:rPr>
        <w:t>ص</w:t>
      </w:r>
      <w:r w:rsidRPr="006F0B90">
        <w:rPr>
          <w:rtl/>
        </w:rPr>
        <w:t xml:space="preserve"> و اجازه معافيّت به منافقين در تبو</w:t>
      </w:r>
      <w:r w:rsidR="00E82D7C">
        <w:rPr>
          <w:rFonts w:hint="cs"/>
          <w:rtl/>
        </w:rPr>
        <w:t>ک</w:t>
      </w:r>
      <w:r w:rsidRPr="006F0B90">
        <w:rPr>
          <w:rtl/>
        </w:rPr>
        <w:t>:</w:t>
      </w:r>
      <w:bookmarkEnd w:id="139"/>
      <w:bookmarkEnd w:id="140"/>
    </w:p>
    <w:p w:rsidR="00082CC7" w:rsidRDefault="002902AD" w:rsidP="00AD2B1C">
      <w:pPr>
        <w:pStyle w:val="a5"/>
        <w:rPr>
          <w:rtl/>
        </w:rPr>
      </w:pPr>
      <w:r>
        <w:rPr>
          <w:rtl/>
        </w:rPr>
        <w:t>ی</w:t>
      </w:r>
      <w:r w:rsidR="00082CC7" w:rsidRPr="006F0B90">
        <w:rPr>
          <w:rtl/>
        </w:rPr>
        <w:t>ا در جر</w:t>
      </w:r>
      <w:r>
        <w:rPr>
          <w:rtl/>
        </w:rPr>
        <w:t>ی</w:t>
      </w:r>
      <w:r w:rsidR="00082CC7" w:rsidRPr="006F0B90">
        <w:rPr>
          <w:rtl/>
        </w:rPr>
        <w:t>ان «تبو</w:t>
      </w:r>
      <w:r>
        <w:rPr>
          <w:rtl/>
        </w:rPr>
        <w:t>ک</w:t>
      </w:r>
      <w:r w:rsidR="00082CC7" w:rsidRPr="006F0B90">
        <w:rPr>
          <w:rtl/>
        </w:rPr>
        <w:t>» ن</w:t>
      </w:r>
      <w:r>
        <w:rPr>
          <w:rtl/>
        </w:rPr>
        <w:t>ی</w:t>
      </w:r>
      <w:r w:rsidR="00082CC7" w:rsidRPr="006F0B90">
        <w:rPr>
          <w:rtl/>
        </w:rPr>
        <w:t>ز به خاطر بعضى از تصرّفاتش مورد سرزش خداوند قرار مى‏گ</w:t>
      </w:r>
      <w:r>
        <w:rPr>
          <w:rtl/>
        </w:rPr>
        <w:t>ی</w:t>
      </w:r>
      <w:r w:rsidR="00082CC7" w:rsidRPr="006F0B90">
        <w:rPr>
          <w:rtl/>
        </w:rPr>
        <w:t>رد؛ چنان</w:t>
      </w:r>
      <w:r>
        <w:rPr>
          <w:rtl/>
        </w:rPr>
        <w:t>ک</w:t>
      </w:r>
      <w:r w:rsidR="00082CC7" w:rsidRPr="006F0B90">
        <w:rPr>
          <w:rtl/>
        </w:rPr>
        <w:t>ه آورده‏اند:</w:t>
      </w:r>
    </w:p>
    <w:p w:rsidR="004C0D90" w:rsidRDefault="00082CC7" w:rsidP="00AD2B1C">
      <w:pPr>
        <w:pStyle w:val="a5"/>
        <w:rPr>
          <w:rtl/>
        </w:rPr>
      </w:pPr>
      <w:r w:rsidRPr="006F0B90">
        <w:rPr>
          <w:rtl/>
        </w:rPr>
        <w:t xml:space="preserve">«پیامبر </w:t>
      </w:r>
      <w:r w:rsidRPr="006F0B90">
        <w:rPr>
          <w:rFonts w:cs="CTraditional Arabic"/>
          <w:rtl/>
        </w:rPr>
        <w:t>ص</w:t>
      </w:r>
      <w:r w:rsidRPr="006F0B90">
        <w:rPr>
          <w:rtl/>
        </w:rPr>
        <w:t xml:space="preserve"> تمام </w:t>
      </w:r>
      <w:r w:rsidR="002902AD">
        <w:rPr>
          <w:rtl/>
        </w:rPr>
        <w:t>ی</w:t>
      </w:r>
      <w:r w:rsidRPr="006F0B90">
        <w:rPr>
          <w:rtl/>
        </w:rPr>
        <w:t>ارانش را براى آمادگى جنگ - عموماً - بس</w:t>
      </w:r>
      <w:r w:rsidR="002902AD">
        <w:rPr>
          <w:rtl/>
        </w:rPr>
        <w:t>ی</w:t>
      </w:r>
      <w:r w:rsidRPr="006F0B90">
        <w:rPr>
          <w:rtl/>
        </w:rPr>
        <w:t>ج مى‏</w:t>
      </w:r>
      <w:r w:rsidR="002902AD">
        <w:rPr>
          <w:rtl/>
        </w:rPr>
        <w:t>ک</w:t>
      </w:r>
      <w:r w:rsidRPr="006F0B90">
        <w:rPr>
          <w:rtl/>
        </w:rPr>
        <w:t>ند تا با روم</w:t>
      </w:r>
      <w:r w:rsidR="002902AD">
        <w:rPr>
          <w:rtl/>
        </w:rPr>
        <w:t>ی</w:t>
      </w:r>
      <w:r w:rsidRPr="006F0B90">
        <w:rPr>
          <w:rtl/>
        </w:rPr>
        <w:t>ان متجاوز تبو</w:t>
      </w:r>
      <w:r w:rsidR="002902AD">
        <w:rPr>
          <w:rtl/>
        </w:rPr>
        <w:t>ک</w:t>
      </w:r>
      <w:r w:rsidRPr="006F0B90">
        <w:rPr>
          <w:rtl/>
        </w:rPr>
        <w:t xml:space="preserve"> بجنگند.. در ا</w:t>
      </w:r>
      <w:r w:rsidR="002902AD">
        <w:rPr>
          <w:rtl/>
        </w:rPr>
        <w:t>ی</w:t>
      </w:r>
      <w:r w:rsidRPr="006F0B90">
        <w:rPr>
          <w:rtl/>
        </w:rPr>
        <w:t xml:space="preserve">ن هنگام، پیامبر </w:t>
      </w:r>
      <w:r w:rsidRPr="006F0B90">
        <w:rPr>
          <w:rFonts w:cs="CTraditional Arabic"/>
          <w:rtl/>
        </w:rPr>
        <w:t>ص</w:t>
      </w:r>
      <w:r w:rsidRPr="006F0B90">
        <w:rPr>
          <w:rtl/>
        </w:rPr>
        <w:t xml:space="preserve"> به بعضى از افراد - از جمله منافق</w:t>
      </w:r>
      <w:r w:rsidR="002902AD">
        <w:rPr>
          <w:rtl/>
        </w:rPr>
        <w:t>ی</w:t>
      </w:r>
      <w:r w:rsidRPr="006F0B90">
        <w:rPr>
          <w:rtl/>
        </w:rPr>
        <w:t>ن دورو و ر</w:t>
      </w:r>
      <w:r w:rsidR="002902AD">
        <w:rPr>
          <w:rtl/>
        </w:rPr>
        <w:t>ی</w:t>
      </w:r>
      <w:r w:rsidRPr="006F0B90">
        <w:rPr>
          <w:rtl/>
        </w:rPr>
        <w:t>ا</w:t>
      </w:r>
      <w:r w:rsidR="002902AD">
        <w:rPr>
          <w:rtl/>
        </w:rPr>
        <w:t>ک</w:t>
      </w:r>
      <w:r w:rsidRPr="006F0B90">
        <w:rPr>
          <w:rtl/>
        </w:rPr>
        <w:t xml:space="preserve">ار - </w:t>
      </w:r>
      <w:r w:rsidR="002902AD">
        <w:rPr>
          <w:rtl/>
        </w:rPr>
        <w:t>ک</w:t>
      </w:r>
      <w:r w:rsidRPr="006F0B90">
        <w:rPr>
          <w:rtl/>
        </w:rPr>
        <w:t>ه بهانه‏ها</w:t>
      </w:r>
      <w:r w:rsidR="002902AD">
        <w:rPr>
          <w:rtl/>
        </w:rPr>
        <w:t>ی</w:t>
      </w:r>
      <w:r w:rsidRPr="006F0B90">
        <w:rPr>
          <w:rtl/>
        </w:rPr>
        <w:t>ى براى ن</w:t>
      </w:r>
      <w:r w:rsidR="002902AD">
        <w:rPr>
          <w:rtl/>
        </w:rPr>
        <w:t>ی</w:t>
      </w:r>
      <w:r w:rsidRPr="006F0B90">
        <w:rPr>
          <w:rtl/>
        </w:rPr>
        <w:t>امدن به جنگ ارائه مى‏دادند، اجازه معاف</w:t>
      </w:r>
      <w:r w:rsidR="002902AD">
        <w:rPr>
          <w:rtl/>
        </w:rPr>
        <w:t>ی</w:t>
      </w:r>
      <w:r w:rsidRPr="006F0B90">
        <w:rPr>
          <w:rtl/>
        </w:rPr>
        <w:t>ت از جنگ داد، و تحت تأث</w:t>
      </w:r>
      <w:r w:rsidR="002902AD">
        <w:rPr>
          <w:rtl/>
        </w:rPr>
        <w:t>ی</w:t>
      </w:r>
      <w:r w:rsidRPr="006F0B90">
        <w:rPr>
          <w:rtl/>
        </w:rPr>
        <w:t xml:space="preserve">ر سخنان آنان قرار گرفت، قبل از آن </w:t>
      </w:r>
      <w:r w:rsidR="002902AD">
        <w:rPr>
          <w:rtl/>
        </w:rPr>
        <w:t>ک</w:t>
      </w:r>
      <w:r w:rsidRPr="006F0B90">
        <w:rPr>
          <w:rtl/>
        </w:rPr>
        <w:t xml:space="preserve">ه بداند </w:t>
      </w:r>
      <w:r w:rsidR="002902AD">
        <w:rPr>
          <w:rtl/>
        </w:rPr>
        <w:t>ک</w:t>
      </w:r>
      <w:r w:rsidRPr="006F0B90">
        <w:rPr>
          <w:rtl/>
        </w:rPr>
        <w:t>دام‏</w:t>
      </w:r>
      <w:r w:rsidR="002902AD">
        <w:rPr>
          <w:rtl/>
        </w:rPr>
        <w:t>یک</w:t>
      </w:r>
      <w:r w:rsidRPr="006F0B90">
        <w:rPr>
          <w:rtl/>
        </w:rPr>
        <w:t xml:space="preserve"> راست مى‏گو</w:t>
      </w:r>
      <w:r w:rsidR="002902AD">
        <w:rPr>
          <w:rtl/>
        </w:rPr>
        <w:t>ی</w:t>
      </w:r>
      <w:r w:rsidRPr="006F0B90">
        <w:rPr>
          <w:rtl/>
        </w:rPr>
        <w:t xml:space="preserve">د و </w:t>
      </w:r>
      <w:r w:rsidR="002902AD">
        <w:rPr>
          <w:rtl/>
        </w:rPr>
        <w:t>ک</w:t>
      </w:r>
      <w:r w:rsidRPr="006F0B90">
        <w:rPr>
          <w:rtl/>
        </w:rPr>
        <w:t>دام‏</w:t>
      </w:r>
      <w:r w:rsidR="002902AD">
        <w:rPr>
          <w:rtl/>
        </w:rPr>
        <w:t>یک</w:t>
      </w:r>
      <w:r w:rsidRPr="006F0B90">
        <w:rPr>
          <w:rtl/>
        </w:rPr>
        <w:t xml:space="preserve"> دروغ</w:t>
      </w:r>
      <w:r w:rsidRPr="002902AD">
        <w:rPr>
          <w:rStyle w:val="FootnoteReference"/>
          <w:rFonts w:ascii="Times New Roman" w:hAnsi="Times New Roman"/>
          <w:b/>
          <w:sz w:val="24"/>
          <w:rtl/>
        </w:rPr>
        <w:footnoteReference w:id="734"/>
      </w:r>
      <w:r>
        <w:rPr>
          <w:rFonts w:hint="cs"/>
          <w:rtl/>
        </w:rPr>
        <w:t>.</w:t>
      </w:r>
    </w:p>
    <w:p w:rsidR="004C0D90" w:rsidRDefault="00082CC7" w:rsidP="00AD2B1C">
      <w:pPr>
        <w:pStyle w:val="a5"/>
        <w:rPr>
          <w:rtl/>
        </w:rPr>
      </w:pPr>
      <w:r w:rsidRPr="006F0B90">
        <w:rPr>
          <w:rtl/>
        </w:rPr>
        <w:t>به هم</w:t>
      </w:r>
      <w:r w:rsidR="002902AD">
        <w:rPr>
          <w:rtl/>
        </w:rPr>
        <w:t>ی</w:t>
      </w:r>
      <w:r w:rsidRPr="006F0B90">
        <w:rPr>
          <w:rtl/>
        </w:rPr>
        <w:t>ن جهت خداوند او را به خاطر ا</w:t>
      </w:r>
      <w:r w:rsidR="002902AD">
        <w:rPr>
          <w:rtl/>
        </w:rPr>
        <w:t>ی</w:t>
      </w:r>
      <w:r w:rsidRPr="006F0B90">
        <w:rPr>
          <w:rtl/>
        </w:rPr>
        <w:t xml:space="preserve">ن </w:t>
      </w:r>
      <w:r w:rsidR="002902AD">
        <w:rPr>
          <w:rtl/>
        </w:rPr>
        <w:t>ک</w:t>
      </w:r>
      <w:r w:rsidRPr="006F0B90">
        <w:rPr>
          <w:rtl/>
        </w:rPr>
        <w:t>ارش سرزنش مى‏</w:t>
      </w:r>
      <w:r w:rsidR="002902AD">
        <w:rPr>
          <w:rtl/>
        </w:rPr>
        <w:t>ک</w:t>
      </w:r>
      <w:r w:rsidRPr="006F0B90">
        <w:rPr>
          <w:rtl/>
        </w:rPr>
        <w:t>ند و به او گوشزد مى‏نما</w:t>
      </w:r>
      <w:r w:rsidR="002902AD">
        <w:rPr>
          <w:rtl/>
        </w:rPr>
        <w:t>ی</w:t>
      </w:r>
      <w:r w:rsidRPr="006F0B90">
        <w:rPr>
          <w:rtl/>
        </w:rPr>
        <w:t xml:space="preserve">د </w:t>
      </w:r>
      <w:r w:rsidR="002902AD">
        <w:rPr>
          <w:rtl/>
        </w:rPr>
        <w:t>ک</w:t>
      </w:r>
      <w:r w:rsidRPr="006F0B90">
        <w:rPr>
          <w:rtl/>
        </w:rPr>
        <w:t>ه نبا</w:t>
      </w:r>
      <w:r w:rsidR="002902AD">
        <w:rPr>
          <w:rtl/>
        </w:rPr>
        <w:t>ی</w:t>
      </w:r>
      <w:r w:rsidRPr="006F0B90">
        <w:rPr>
          <w:rtl/>
        </w:rPr>
        <w:t>د به هر</w:t>
      </w:r>
      <w:r w:rsidR="002902AD">
        <w:rPr>
          <w:rtl/>
        </w:rPr>
        <w:t>ک</w:t>
      </w:r>
      <w:r w:rsidRPr="006F0B90">
        <w:rPr>
          <w:rtl/>
        </w:rPr>
        <w:t>س اجازه معاف</w:t>
      </w:r>
      <w:r w:rsidR="002902AD">
        <w:rPr>
          <w:rtl/>
        </w:rPr>
        <w:t>ی</w:t>
      </w:r>
      <w:r w:rsidRPr="006F0B90">
        <w:rPr>
          <w:rtl/>
        </w:rPr>
        <w:t>ت مى‏دادى، بل</w:t>
      </w:r>
      <w:r w:rsidR="002902AD">
        <w:rPr>
          <w:rtl/>
        </w:rPr>
        <w:t>ک</w:t>
      </w:r>
      <w:r w:rsidRPr="006F0B90">
        <w:rPr>
          <w:rtl/>
        </w:rPr>
        <w:t>ه با</w:t>
      </w:r>
      <w:r w:rsidR="002902AD">
        <w:rPr>
          <w:rtl/>
        </w:rPr>
        <w:t>ی</w:t>
      </w:r>
      <w:r w:rsidRPr="006F0B90">
        <w:rPr>
          <w:rtl/>
        </w:rPr>
        <w:t>ستى اجازه نمى‏دادى تا دروغگو از راستگو شناخته شود؛ منافق</w:t>
      </w:r>
      <w:r w:rsidR="002902AD">
        <w:rPr>
          <w:rtl/>
        </w:rPr>
        <w:t>ی</w:t>
      </w:r>
      <w:r w:rsidRPr="006F0B90">
        <w:rPr>
          <w:rtl/>
        </w:rPr>
        <w:t>ن - هم</w:t>
      </w:r>
      <w:r w:rsidR="002902AD">
        <w:rPr>
          <w:rtl/>
        </w:rPr>
        <w:t>ی</w:t>
      </w:r>
      <w:r w:rsidRPr="006F0B90">
        <w:rPr>
          <w:rtl/>
        </w:rPr>
        <w:t>شه هم</w:t>
      </w:r>
      <w:r w:rsidR="002902AD">
        <w:rPr>
          <w:rtl/>
        </w:rPr>
        <w:t>ی</w:t>
      </w:r>
      <w:r w:rsidRPr="006F0B90">
        <w:rPr>
          <w:rtl/>
        </w:rPr>
        <w:t xml:space="preserve">ن طور بوده - براى </w:t>
      </w:r>
      <w:r w:rsidR="002902AD">
        <w:rPr>
          <w:rtl/>
        </w:rPr>
        <w:t>ک</w:t>
      </w:r>
      <w:r w:rsidRPr="006F0B90">
        <w:rPr>
          <w:rtl/>
        </w:rPr>
        <w:t>ارها</w:t>
      </w:r>
      <w:r w:rsidR="002902AD">
        <w:rPr>
          <w:rtl/>
        </w:rPr>
        <w:t>ی</w:t>
      </w:r>
      <w:r w:rsidRPr="006F0B90">
        <w:rPr>
          <w:rtl/>
        </w:rPr>
        <w:t>ى همچون نماز و ز</w:t>
      </w:r>
      <w:r w:rsidR="002902AD">
        <w:rPr>
          <w:rtl/>
        </w:rPr>
        <w:t>ک</w:t>
      </w:r>
      <w:r w:rsidRPr="006F0B90">
        <w:rPr>
          <w:rtl/>
        </w:rPr>
        <w:t xml:space="preserve">ات و انفاق و... حاضرند </w:t>
      </w:r>
      <w:r w:rsidR="002902AD">
        <w:rPr>
          <w:rtl/>
        </w:rPr>
        <w:t>ک</w:t>
      </w:r>
      <w:r w:rsidRPr="006F0B90">
        <w:rPr>
          <w:rtl/>
        </w:rPr>
        <w:t>ه شر</w:t>
      </w:r>
      <w:r w:rsidR="002902AD">
        <w:rPr>
          <w:rtl/>
        </w:rPr>
        <w:t>ک</w:t>
      </w:r>
      <w:r w:rsidRPr="006F0B90">
        <w:rPr>
          <w:rtl/>
        </w:rPr>
        <w:t xml:space="preserve">ت </w:t>
      </w:r>
      <w:r w:rsidR="002902AD">
        <w:rPr>
          <w:rtl/>
        </w:rPr>
        <w:t>ک</w:t>
      </w:r>
      <w:r w:rsidRPr="006F0B90">
        <w:rPr>
          <w:rtl/>
        </w:rPr>
        <w:t>نند، هرچند طبق آ</w:t>
      </w:r>
      <w:r w:rsidR="002902AD">
        <w:rPr>
          <w:rtl/>
        </w:rPr>
        <w:t>ی</w:t>
      </w:r>
      <w:r w:rsidRPr="006F0B90">
        <w:rPr>
          <w:rtl/>
        </w:rPr>
        <w:t>ه قرآن: «نماز را به‏پا مى‏دارند، در حال</w:t>
      </w:r>
      <w:r w:rsidR="002902AD">
        <w:rPr>
          <w:rtl/>
        </w:rPr>
        <w:t>یک</w:t>
      </w:r>
      <w:r w:rsidRPr="006F0B90">
        <w:rPr>
          <w:rtl/>
        </w:rPr>
        <w:t>ه تنبل و بى‏م</w:t>
      </w:r>
      <w:r w:rsidR="002902AD">
        <w:rPr>
          <w:rtl/>
        </w:rPr>
        <w:t>ی</w:t>
      </w:r>
      <w:r w:rsidRPr="006F0B90">
        <w:rPr>
          <w:rtl/>
        </w:rPr>
        <w:t>ل هستند و ز</w:t>
      </w:r>
      <w:r w:rsidR="002902AD">
        <w:rPr>
          <w:rtl/>
        </w:rPr>
        <w:t>ک</w:t>
      </w:r>
      <w:r w:rsidRPr="006F0B90">
        <w:rPr>
          <w:rtl/>
        </w:rPr>
        <w:t>ات را مى‏پردازند، در حال</w:t>
      </w:r>
      <w:r w:rsidR="002902AD">
        <w:rPr>
          <w:rtl/>
        </w:rPr>
        <w:t>یک</w:t>
      </w:r>
      <w:r w:rsidRPr="006F0B90">
        <w:rPr>
          <w:rtl/>
        </w:rPr>
        <w:t>ه ا</w:t>
      </w:r>
      <w:r w:rsidR="002902AD">
        <w:rPr>
          <w:rtl/>
        </w:rPr>
        <w:t>ک</w:t>
      </w:r>
      <w:r w:rsidRPr="006F0B90">
        <w:rPr>
          <w:rtl/>
        </w:rPr>
        <w:t>راه دارند»، ولى هرگز به جهاد در راه خدا نمى‏روند! ز</w:t>
      </w:r>
      <w:r w:rsidR="002902AD">
        <w:rPr>
          <w:rtl/>
        </w:rPr>
        <w:t>ی</w:t>
      </w:r>
      <w:r w:rsidRPr="006F0B90">
        <w:rPr>
          <w:rtl/>
        </w:rPr>
        <w:t>را ا</w:t>
      </w:r>
      <w:r w:rsidR="002902AD">
        <w:rPr>
          <w:rtl/>
        </w:rPr>
        <w:t>ی</w:t>
      </w:r>
      <w:r w:rsidRPr="006F0B90">
        <w:rPr>
          <w:rtl/>
        </w:rPr>
        <w:t>ن بار - به قول خودشان - بحث‏</w:t>
      </w:r>
      <w:r w:rsidRPr="002902AD">
        <w:rPr>
          <w:rStyle w:val="FootnoteReference"/>
          <w:rFonts w:ascii="Times New Roman" w:hAnsi="Times New Roman"/>
          <w:b/>
          <w:sz w:val="24"/>
          <w:rtl/>
        </w:rPr>
        <w:footnoteReference w:id="735"/>
      </w:r>
      <w:r w:rsidRPr="006F0B90">
        <w:rPr>
          <w:rtl/>
        </w:rPr>
        <w:t xml:space="preserve"> مرگ و زندگى در م</w:t>
      </w:r>
      <w:r w:rsidR="002902AD">
        <w:rPr>
          <w:rtl/>
        </w:rPr>
        <w:t>ی</w:t>
      </w:r>
      <w:r w:rsidRPr="006F0B90">
        <w:rPr>
          <w:rtl/>
        </w:rPr>
        <w:t xml:space="preserve">ان است و چطور خود را براى </w:t>
      </w:r>
      <w:r w:rsidR="002902AD">
        <w:rPr>
          <w:rtl/>
        </w:rPr>
        <w:t>ک</w:t>
      </w:r>
      <w:r w:rsidRPr="006F0B90">
        <w:rPr>
          <w:rtl/>
        </w:rPr>
        <w:t xml:space="preserve">سى به </w:t>
      </w:r>
      <w:r w:rsidR="002902AD">
        <w:rPr>
          <w:rtl/>
        </w:rPr>
        <w:t>ک</w:t>
      </w:r>
      <w:r w:rsidRPr="006F0B90">
        <w:rPr>
          <w:rtl/>
        </w:rPr>
        <w:t xml:space="preserve">شتن دهند </w:t>
      </w:r>
      <w:r w:rsidR="002902AD">
        <w:rPr>
          <w:rtl/>
        </w:rPr>
        <w:t>ک</w:t>
      </w:r>
      <w:r w:rsidRPr="006F0B90">
        <w:rPr>
          <w:rtl/>
        </w:rPr>
        <w:t>ه بدو ا</w:t>
      </w:r>
      <w:r w:rsidR="002902AD">
        <w:rPr>
          <w:rtl/>
        </w:rPr>
        <w:t>ی</w:t>
      </w:r>
      <w:r w:rsidRPr="006F0B90">
        <w:rPr>
          <w:rtl/>
        </w:rPr>
        <w:t xml:space="preserve">مان ندارند؟! و لذا پیامبر </w:t>
      </w:r>
      <w:r w:rsidRPr="006F0B90">
        <w:rPr>
          <w:rFonts w:cs="CTraditional Arabic"/>
          <w:rtl/>
        </w:rPr>
        <w:t>ص</w:t>
      </w:r>
      <w:r w:rsidRPr="006F0B90">
        <w:rPr>
          <w:rtl/>
        </w:rPr>
        <w:t xml:space="preserve"> چه اجازه مى‏داد و چه نمى‏داد، آنها از جنگ - به هر نحوى‏</w:t>
      </w:r>
      <w:r w:rsidRPr="002902AD">
        <w:rPr>
          <w:rStyle w:val="FootnoteReference"/>
          <w:rFonts w:ascii="Times New Roman" w:hAnsi="Times New Roman"/>
          <w:b/>
          <w:sz w:val="24"/>
          <w:rtl/>
        </w:rPr>
        <w:footnoteReference w:id="736"/>
      </w:r>
      <w:r w:rsidR="009C55A1">
        <w:rPr>
          <w:rFonts w:hint="cs"/>
          <w:rtl/>
        </w:rPr>
        <w:t xml:space="preserve"> </w:t>
      </w:r>
      <w:r w:rsidR="002902AD">
        <w:rPr>
          <w:rtl/>
        </w:rPr>
        <w:t>ک</w:t>
      </w:r>
      <w:r w:rsidRPr="006F0B90">
        <w:rPr>
          <w:rtl/>
        </w:rPr>
        <w:t>ه شده - خوددارى مى‏</w:t>
      </w:r>
      <w:r w:rsidR="002902AD">
        <w:rPr>
          <w:rtl/>
        </w:rPr>
        <w:t>ک</w:t>
      </w:r>
      <w:r w:rsidRPr="006F0B90">
        <w:rPr>
          <w:rtl/>
        </w:rPr>
        <w:t xml:space="preserve">ردند </w:t>
      </w:r>
      <w:r w:rsidR="002902AD">
        <w:rPr>
          <w:rtl/>
        </w:rPr>
        <w:t>ی</w:t>
      </w:r>
      <w:r w:rsidRPr="006F0B90">
        <w:rPr>
          <w:rtl/>
        </w:rPr>
        <w:t xml:space="preserve">ا اگر شده، حتّى در وسط راه برمى‏گشتند </w:t>
      </w:r>
      <w:r w:rsidR="002902AD">
        <w:rPr>
          <w:rtl/>
        </w:rPr>
        <w:t>ک</w:t>
      </w:r>
      <w:r w:rsidRPr="006F0B90">
        <w:rPr>
          <w:rtl/>
        </w:rPr>
        <w:t>ه ا</w:t>
      </w:r>
      <w:r w:rsidR="002902AD">
        <w:rPr>
          <w:rtl/>
        </w:rPr>
        <w:t>ی</w:t>
      </w:r>
      <w:r w:rsidRPr="006F0B90">
        <w:rPr>
          <w:rtl/>
        </w:rPr>
        <w:t xml:space="preserve">ن </w:t>
      </w:r>
      <w:r w:rsidR="002902AD">
        <w:rPr>
          <w:rtl/>
        </w:rPr>
        <w:t>ک</w:t>
      </w:r>
      <w:r w:rsidRPr="006F0B90">
        <w:rPr>
          <w:rtl/>
        </w:rPr>
        <w:t xml:space="preserve">ار راه هم </w:t>
      </w:r>
      <w:r w:rsidR="002902AD">
        <w:rPr>
          <w:rtl/>
        </w:rPr>
        <w:t>ک</w:t>
      </w:r>
      <w:r w:rsidRPr="006F0B90">
        <w:rPr>
          <w:rtl/>
        </w:rPr>
        <w:t>ردند! و در واقع پیامبر</w:t>
      </w:r>
      <w:r w:rsidRPr="006F0B90">
        <w:rPr>
          <w:rFonts w:cs="CTraditional Arabic"/>
          <w:rtl/>
        </w:rPr>
        <w:t>ص</w:t>
      </w:r>
      <w:r w:rsidRPr="006F0B90">
        <w:rPr>
          <w:rtl/>
        </w:rPr>
        <w:t xml:space="preserve"> با ا</w:t>
      </w:r>
      <w:r w:rsidR="002902AD">
        <w:rPr>
          <w:rtl/>
        </w:rPr>
        <w:t>ی</w:t>
      </w:r>
      <w:r w:rsidRPr="006F0B90">
        <w:rPr>
          <w:rtl/>
        </w:rPr>
        <w:t xml:space="preserve">ن </w:t>
      </w:r>
      <w:r w:rsidR="002902AD">
        <w:rPr>
          <w:rtl/>
        </w:rPr>
        <w:t>ک</w:t>
      </w:r>
      <w:r w:rsidRPr="006F0B90">
        <w:rPr>
          <w:rtl/>
        </w:rPr>
        <w:t>ار، به منافق</w:t>
      </w:r>
      <w:r w:rsidR="002902AD">
        <w:rPr>
          <w:rtl/>
        </w:rPr>
        <w:t>ی</w:t>
      </w:r>
      <w:r w:rsidRPr="006F0B90">
        <w:rPr>
          <w:rtl/>
        </w:rPr>
        <w:t xml:space="preserve">ن </w:t>
      </w:r>
      <w:r w:rsidR="002902AD">
        <w:rPr>
          <w:rtl/>
        </w:rPr>
        <w:t>ک</w:t>
      </w:r>
      <w:r w:rsidRPr="006F0B90">
        <w:rPr>
          <w:rtl/>
        </w:rPr>
        <w:t>م</w:t>
      </w:r>
      <w:r w:rsidR="002902AD">
        <w:rPr>
          <w:rtl/>
        </w:rPr>
        <w:t>ک</w:t>
      </w:r>
      <w:r w:rsidRPr="006F0B90">
        <w:rPr>
          <w:rtl/>
        </w:rPr>
        <w:t xml:space="preserve"> </w:t>
      </w:r>
      <w:r w:rsidR="002902AD">
        <w:rPr>
          <w:rtl/>
        </w:rPr>
        <w:t>ک</w:t>
      </w:r>
      <w:r w:rsidRPr="006F0B90">
        <w:rPr>
          <w:rtl/>
        </w:rPr>
        <w:t>رد تا همچنان،</w:t>
      </w:r>
      <w:r w:rsidRPr="002902AD">
        <w:rPr>
          <w:rStyle w:val="FootnoteReference"/>
          <w:rFonts w:ascii="Times New Roman" w:hAnsi="Times New Roman"/>
          <w:b/>
          <w:sz w:val="24"/>
          <w:rtl/>
        </w:rPr>
        <w:footnoteReference w:id="737"/>
      </w:r>
      <w:r w:rsidRPr="006F0B90">
        <w:rPr>
          <w:rtl/>
        </w:rPr>
        <w:t xml:space="preserve"> دروغگو</w:t>
      </w:r>
      <w:r w:rsidR="002902AD">
        <w:rPr>
          <w:rtl/>
        </w:rPr>
        <w:t>ی</w:t>
      </w:r>
      <w:r w:rsidRPr="006F0B90">
        <w:rPr>
          <w:rtl/>
        </w:rPr>
        <w:t>ى و ر</w:t>
      </w:r>
      <w:r w:rsidR="002902AD">
        <w:rPr>
          <w:rtl/>
        </w:rPr>
        <w:t>ی</w:t>
      </w:r>
      <w:r w:rsidRPr="006F0B90">
        <w:rPr>
          <w:rtl/>
        </w:rPr>
        <w:t>ا</w:t>
      </w:r>
      <w:r w:rsidR="002902AD">
        <w:rPr>
          <w:rtl/>
        </w:rPr>
        <w:t>ک</w:t>
      </w:r>
      <w:r w:rsidRPr="006F0B90">
        <w:rPr>
          <w:rtl/>
        </w:rPr>
        <w:t>ارى‏شان پنهان بماند و ا</w:t>
      </w:r>
      <w:r w:rsidR="002902AD">
        <w:rPr>
          <w:rtl/>
        </w:rPr>
        <w:t>ی</w:t>
      </w:r>
      <w:r w:rsidRPr="006F0B90">
        <w:rPr>
          <w:rtl/>
        </w:rPr>
        <w:t xml:space="preserve">ن بود </w:t>
      </w:r>
      <w:r w:rsidR="002902AD">
        <w:rPr>
          <w:rtl/>
        </w:rPr>
        <w:t>ک</w:t>
      </w:r>
      <w:r w:rsidRPr="006F0B90">
        <w:rPr>
          <w:rtl/>
        </w:rPr>
        <w:t>ه خداوند او را چن</w:t>
      </w:r>
      <w:r w:rsidR="002902AD">
        <w:rPr>
          <w:rtl/>
        </w:rPr>
        <w:t>ی</w:t>
      </w:r>
      <w:r w:rsidRPr="006F0B90">
        <w:rPr>
          <w:rtl/>
        </w:rPr>
        <w:t>ن توب</w:t>
      </w:r>
      <w:r w:rsidR="002902AD">
        <w:rPr>
          <w:rtl/>
        </w:rPr>
        <w:t>ی</w:t>
      </w:r>
      <w:r w:rsidRPr="006F0B90">
        <w:rPr>
          <w:rtl/>
        </w:rPr>
        <w:t xml:space="preserve">خ </w:t>
      </w:r>
      <w:r w:rsidR="002902AD">
        <w:rPr>
          <w:rtl/>
        </w:rPr>
        <w:t>ک</w:t>
      </w:r>
      <w:r w:rsidRPr="006F0B90">
        <w:rPr>
          <w:rtl/>
        </w:rPr>
        <w:t>رد:</w:t>
      </w:r>
    </w:p>
    <w:p w:rsidR="00082CC7"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 xml:space="preserve">عَفَا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عَنكَ</w:t>
      </w:r>
      <w:r w:rsidR="004C0D90" w:rsidRPr="002902AD">
        <w:rPr>
          <w:rStyle w:val="Char3"/>
          <w:rtl/>
        </w:rPr>
        <w:t xml:space="preserve"> </w:t>
      </w:r>
      <w:r w:rsidR="004C0D90" w:rsidRPr="002902AD">
        <w:rPr>
          <w:rStyle w:val="Char3"/>
          <w:rFonts w:hint="cs"/>
          <w:rtl/>
        </w:rPr>
        <w:t>لِمَ</w:t>
      </w:r>
      <w:r w:rsidR="004C0D90" w:rsidRPr="002902AD">
        <w:rPr>
          <w:rStyle w:val="Char3"/>
          <w:rtl/>
        </w:rPr>
        <w:t xml:space="preserve"> </w:t>
      </w:r>
      <w:r w:rsidR="004C0D90" w:rsidRPr="002902AD">
        <w:rPr>
          <w:rStyle w:val="Char3"/>
          <w:rFonts w:hint="cs"/>
          <w:rtl/>
        </w:rPr>
        <w:t>أَذِنتَ</w:t>
      </w:r>
      <w:r w:rsidR="004C0D90" w:rsidRPr="002902AD">
        <w:rPr>
          <w:rStyle w:val="Char3"/>
          <w:rtl/>
        </w:rPr>
        <w:t xml:space="preserve"> </w:t>
      </w:r>
      <w:r w:rsidR="004C0D90" w:rsidRPr="002902AD">
        <w:rPr>
          <w:rStyle w:val="Char3"/>
          <w:rFonts w:hint="cs"/>
          <w:rtl/>
        </w:rPr>
        <w:t>لَهُمۡ</w:t>
      </w:r>
      <w:r w:rsidR="004C0D90" w:rsidRPr="002902AD">
        <w:rPr>
          <w:rStyle w:val="Char3"/>
          <w:rtl/>
        </w:rPr>
        <w:t xml:space="preserve"> </w:t>
      </w:r>
      <w:r w:rsidR="004C0D90" w:rsidRPr="002902AD">
        <w:rPr>
          <w:rStyle w:val="Char3"/>
          <w:rFonts w:hint="cs"/>
          <w:rtl/>
        </w:rPr>
        <w:t>حَتَّىٰ</w:t>
      </w:r>
      <w:r w:rsidR="004C0D90" w:rsidRPr="002902AD">
        <w:rPr>
          <w:rStyle w:val="Char3"/>
          <w:rtl/>
        </w:rPr>
        <w:t xml:space="preserve"> </w:t>
      </w:r>
      <w:r w:rsidR="004C0D90" w:rsidRPr="002902AD">
        <w:rPr>
          <w:rStyle w:val="Char3"/>
          <w:rFonts w:hint="cs"/>
          <w:rtl/>
        </w:rPr>
        <w:t>يَتَبَيَّنَ</w:t>
      </w:r>
      <w:r w:rsidR="004C0D90" w:rsidRPr="002902AD">
        <w:rPr>
          <w:rStyle w:val="Char3"/>
          <w:rtl/>
        </w:rPr>
        <w:t xml:space="preserve"> </w:t>
      </w:r>
      <w:r w:rsidR="004C0D90" w:rsidRPr="002902AD">
        <w:rPr>
          <w:rStyle w:val="Char3"/>
          <w:rFonts w:hint="cs"/>
          <w:rtl/>
        </w:rPr>
        <w:t>لَكَ</w:t>
      </w:r>
      <w:r w:rsidR="004C0D90" w:rsidRPr="002902AD">
        <w:rPr>
          <w:rStyle w:val="Char3"/>
          <w:rtl/>
        </w:rPr>
        <w:t xml:space="preserve"> </w:t>
      </w:r>
      <w:r w:rsidR="004C0D90" w:rsidRPr="002902AD">
        <w:rPr>
          <w:rStyle w:val="Char3"/>
          <w:rFonts w:hint="cs"/>
          <w:rtl/>
        </w:rPr>
        <w:t>ٱلَّذِينَ</w:t>
      </w:r>
      <w:r w:rsidR="004C0D90" w:rsidRPr="002902AD">
        <w:rPr>
          <w:rStyle w:val="Char3"/>
          <w:rtl/>
        </w:rPr>
        <w:t xml:space="preserve"> </w:t>
      </w:r>
      <w:r w:rsidR="004C0D90" w:rsidRPr="002902AD">
        <w:rPr>
          <w:rStyle w:val="Char3"/>
          <w:rFonts w:hint="cs"/>
          <w:rtl/>
        </w:rPr>
        <w:t>صَ</w:t>
      </w:r>
      <w:r w:rsidR="004C0D90" w:rsidRPr="002902AD">
        <w:rPr>
          <w:rStyle w:val="Char3"/>
          <w:rtl/>
        </w:rPr>
        <w:t>دَقُواْ وَتَع</w:t>
      </w:r>
      <w:r w:rsidR="004C0D90" w:rsidRPr="002902AD">
        <w:rPr>
          <w:rStyle w:val="Char3"/>
          <w:rFonts w:hint="cs"/>
          <w:rtl/>
        </w:rPr>
        <w:t>ۡلَمَ</w:t>
      </w:r>
      <w:r w:rsidR="004C0D90" w:rsidRPr="002902AD">
        <w:rPr>
          <w:rStyle w:val="Char3"/>
          <w:rtl/>
        </w:rPr>
        <w:t xml:space="preserve"> </w:t>
      </w:r>
      <w:r w:rsidR="004C0D90" w:rsidRPr="002902AD">
        <w:rPr>
          <w:rStyle w:val="Char3"/>
          <w:rFonts w:hint="cs"/>
          <w:rtl/>
        </w:rPr>
        <w:t xml:space="preserve">ٱلۡكَٰذِبِينَ </w:t>
      </w:r>
      <w:r w:rsidR="004C0D90" w:rsidRPr="002902AD">
        <w:rPr>
          <w:rStyle w:val="Char3"/>
          <w:rtl/>
        </w:rPr>
        <w:t>٤٣</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[التوبة: ٤٣]</w:t>
      </w:r>
      <w:r>
        <w:rPr>
          <w:rFonts w:ascii="Times New Roman" w:hAnsi="Times New Roman" w:hint="cs"/>
          <w:rtl/>
        </w:rPr>
        <w:t>.</w:t>
      </w:r>
    </w:p>
    <w:p w:rsidR="004C0D90" w:rsidRDefault="00082CC7" w:rsidP="00E82D7C">
      <w:pPr>
        <w:pStyle w:val="a5"/>
        <w:rPr>
          <w:rtl/>
        </w:rPr>
      </w:pPr>
      <w:r>
        <w:rPr>
          <w:rFonts w:hint="cs"/>
          <w:rtl/>
        </w:rPr>
        <w:t>«</w:t>
      </w:r>
      <w:r w:rsidRPr="00467B53">
        <w:rPr>
          <w:rtl/>
        </w:rPr>
        <w:t>خداوند تو را ببخشايد! چرا قبل از آن كه راستگويان برايت آشكار شوند و دروغگويان (منافق) را بشناسى، به ايشان اجازه (نيامدن به جنگ را) دادى؟</w:t>
      </w:r>
      <w:r>
        <w:rPr>
          <w:rFonts w:hint="cs"/>
          <w:rtl/>
        </w:rPr>
        <w:t>»</w:t>
      </w:r>
      <w:r>
        <w:rPr>
          <w:rtl/>
        </w:rPr>
        <w:t>.</w:t>
      </w:r>
    </w:p>
    <w:p w:rsidR="004C0D90" w:rsidRDefault="00082CC7" w:rsidP="00AD2B1C">
      <w:pPr>
        <w:pStyle w:val="a5"/>
        <w:rPr>
          <w:rtl/>
        </w:rPr>
      </w:pPr>
      <w:r w:rsidRPr="006F0B90">
        <w:rPr>
          <w:rtl/>
        </w:rPr>
        <w:t>در آن ب</w:t>
      </w:r>
      <w:r w:rsidR="002902AD">
        <w:rPr>
          <w:rtl/>
        </w:rPr>
        <w:t>ی</w:t>
      </w:r>
      <w:r w:rsidRPr="006F0B90">
        <w:rPr>
          <w:rtl/>
        </w:rPr>
        <w:t>ن گروهى از مسلمانان ن</w:t>
      </w:r>
      <w:r w:rsidR="002902AD">
        <w:rPr>
          <w:rtl/>
        </w:rPr>
        <w:t>ی</w:t>
      </w:r>
      <w:r w:rsidRPr="006F0B90">
        <w:rPr>
          <w:rtl/>
        </w:rPr>
        <w:t>ز - بدون ا</w:t>
      </w:r>
      <w:r w:rsidR="002902AD">
        <w:rPr>
          <w:rtl/>
        </w:rPr>
        <w:t>ی</w:t>
      </w:r>
      <w:r w:rsidRPr="006F0B90">
        <w:rPr>
          <w:rtl/>
        </w:rPr>
        <w:t>ن</w:t>
      </w:r>
      <w:r w:rsidR="002902AD">
        <w:rPr>
          <w:rtl/>
        </w:rPr>
        <w:t>ک</w:t>
      </w:r>
      <w:r w:rsidRPr="006F0B90">
        <w:rPr>
          <w:rtl/>
        </w:rPr>
        <w:t xml:space="preserve">ه عذرى داشته باشند - از رفتن به جنگ خوددارى </w:t>
      </w:r>
      <w:r w:rsidR="002902AD">
        <w:rPr>
          <w:rtl/>
        </w:rPr>
        <w:t>ک</w:t>
      </w:r>
      <w:r w:rsidRPr="006F0B90">
        <w:rPr>
          <w:rtl/>
        </w:rPr>
        <w:t xml:space="preserve">ردند </w:t>
      </w:r>
      <w:r w:rsidR="002902AD">
        <w:rPr>
          <w:rtl/>
        </w:rPr>
        <w:t>ک</w:t>
      </w:r>
      <w:r w:rsidRPr="006F0B90">
        <w:rPr>
          <w:rtl/>
        </w:rPr>
        <w:t>ه قرآن آنها را سه نفر اعلام مى‏</w:t>
      </w:r>
      <w:r w:rsidR="002902AD">
        <w:rPr>
          <w:rtl/>
        </w:rPr>
        <w:t>ک</w:t>
      </w:r>
      <w:r w:rsidRPr="006F0B90">
        <w:rPr>
          <w:rtl/>
        </w:rPr>
        <w:t xml:space="preserve">ند </w:t>
      </w:r>
      <w:r w:rsidR="002902AD">
        <w:rPr>
          <w:rtl/>
        </w:rPr>
        <w:t>ک</w:t>
      </w:r>
      <w:r w:rsidRPr="006F0B90">
        <w:rPr>
          <w:rtl/>
        </w:rPr>
        <w:t xml:space="preserve">ه هم پیامبر </w:t>
      </w:r>
      <w:r w:rsidRPr="006F0B90">
        <w:rPr>
          <w:rFonts w:cs="CTraditional Arabic"/>
          <w:rtl/>
        </w:rPr>
        <w:t>ص</w:t>
      </w:r>
      <w:r w:rsidRPr="006F0B90">
        <w:rPr>
          <w:rtl/>
        </w:rPr>
        <w:t xml:space="preserve"> و هم آن سه نفر -</w:t>
      </w:r>
      <w:r w:rsidR="002902AD">
        <w:rPr>
          <w:rtl/>
        </w:rPr>
        <w:t>ک</w:t>
      </w:r>
      <w:r w:rsidRPr="006F0B90">
        <w:rPr>
          <w:rtl/>
        </w:rPr>
        <w:t xml:space="preserve">ه تخلّف </w:t>
      </w:r>
      <w:r w:rsidR="002902AD">
        <w:rPr>
          <w:rtl/>
        </w:rPr>
        <w:t>ک</w:t>
      </w:r>
      <w:r w:rsidRPr="006F0B90">
        <w:rPr>
          <w:rtl/>
        </w:rPr>
        <w:t>رده بودند - توبه مى‏</w:t>
      </w:r>
      <w:r w:rsidR="002902AD">
        <w:rPr>
          <w:rtl/>
        </w:rPr>
        <w:t>ک</w:t>
      </w:r>
      <w:r w:rsidRPr="006F0B90">
        <w:rPr>
          <w:rtl/>
        </w:rPr>
        <w:t>نند و خداوند ن</w:t>
      </w:r>
      <w:r w:rsidR="002902AD">
        <w:rPr>
          <w:rtl/>
        </w:rPr>
        <w:t>ی</w:t>
      </w:r>
      <w:r w:rsidRPr="006F0B90">
        <w:rPr>
          <w:rtl/>
        </w:rPr>
        <w:t>ز توبه‏شان را مى‏پذ</w:t>
      </w:r>
      <w:r w:rsidR="002902AD">
        <w:rPr>
          <w:rtl/>
        </w:rPr>
        <w:t>ی</w:t>
      </w:r>
      <w:r w:rsidRPr="006F0B90">
        <w:rPr>
          <w:rtl/>
        </w:rPr>
        <w:t>رد:</w:t>
      </w:r>
    </w:p>
    <w:p w:rsidR="00082CC7"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 xml:space="preserve">لَّقَد تَّابَ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عَلَى</w:t>
      </w:r>
      <w:r w:rsidR="004C0D90" w:rsidRPr="002902AD">
        <w:rPr>
          <w:rStyle w:val="Char3"/>
          <w:rtl/>
        </w:rPr>
        <w:t xml:space="preserve"> </w:t>
      </w:r>
      <w:r w:rsidR="004C0D90" w:rsidRPr="002902AD">
        <w:rPr>
          <w:rStyle w:val="Char3"/>
          <w:rFonts w:hint="cs"/>
          <w:rtl/>
        </w:rPr>
        <w:t>ٱلنَّبِيِّ</w:t>
      </w:r>
      <w:r w:rsidR="004C0D90" w:rsidRPr="002902AD">
        <w:rPr>
          <w:rStyle w:val="Char3"/>
          <w:rtl/>
        </w:rPr>
        <w:t xml:space="preserve"> </w:t>
      </w:r>
      <w:r w:rsidR="004C0D90" w:rsidRPr="002902AD">
        <w:rPr>
          <w:rStyle w:val="Char3"/>
          <w:rFonts w:hint="cs"/>
          <w:rtl/>
        </w:rPr>
        <w:t xml:space="preserve">... ١١٧ </w:t>
      </w:r>
      <w:r w:rsidR="004C0D90" w:rsidRPr="002902AD">
        <w:rPr>
          <w:rStyle w:val="Char3"/>
          <w:rtl/>
        </w:rPr>
        <w:t xml:space="preserve">وَعَلَى </w:t>
      </w:r>
      <w:r w:rsidR="004C0D90" w:rsidRPr="002902AD">
        <w:rPr>
          <w:rStyle w:val="Char3"/>
          <w:rFonts w:hint="cs"/>
          <w:rtl/>
        </w:rPr>
        <w:t>ٱلثَّلَٰثَةِ</w:t>
      </w:r>
      <w:r w:rsidR="004C0D90" w:rsidRPr="002902AD">
        <w:rPr>
          <w:rStyle w:val="Char3"/>
          <w:rtl/>
        </w:rPr>
        <w:t xml:space="preserve"> </w:t>
      </w:r>
      <w:r w:rsidR="004C0D90" w:rsidRPr="002902AD">
        <w:rPr>
          <w:rStyle w:val="Char3"/>
          <w:rFonts w:hint="cs"/>
          <w:rtl/>
        </w:rPr>
        <w:t>ٱلَّذِينَ</w:t>
      </w:r>
      <w:r w:rsidR="004C0D90" w:rsidRPr="002902AD">
        <w:rPr>
          <w:rStyle w:val="Char3"/>
          <w:rtl/>
        </w:rPr>
        <w:t xml:space="preserve"> </w:t>
      </w:r>
      <w:r w:rsidR="004C0D90" w:rsidRPr="002902AD">
        <w:rPr>
          <w:rStyle w:val="Char3"/>
          <w:rFonts w:hint="cs"/>
          <w:rtl/>
        </w:rPr>
        <w:t>خُلِّفُواْ</w:t>
      </w:r>
      <w:r w:rsidR="004C0D90" w:rsidRPr="002902AD">
        <w:rPr>
          <w:rStyle w:val="Char3"/>
          <w:rtl/>
        </w:rPr>
        <w:t xml:space="preserve"> </w:t>
      </w:r>
      <w:r w:rsidR="004C0D90" w:rsidRPr="002902AD">
        <w:rPr>
          <w:rStyle w:val="Char3"/>
          <w:rFonts w:hint="cs"/>
          <w:rtl/>
        </w:rPr>
        <w:t xml:space="preserve">... </w:t>
      </w:r>
      <w:r w:rsidR="004C0D90" w:rsidRPr="002902AD">
        <w:rPr>
          <w:rStyle w:val="Char3"/>
          <w:rtl/>
        </w:rPr>
        <w:t xml:space="preserve">إِنَّ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هُوَ</w:t>
      </w:r>
      <w:r w:rsidR="004C0D90" w:rsidRPr="002902AD">
        <w:rPr>
          <w:rStyle w:val="Char3"/>
          <w:rtl/>
        </w:rPr>
        <w:t xml:space="preserve"> </w:t>
      </w:r>
      <w:r w:rsidR="004C0D90" w:rsidRPr="002902AD">
        <w:rPr>
          <w:rStyle w:val="Char3"/>
          <w:rFonts w:hint="cs"/>
          <w:rtl/>
        </w:rPr>
        <w:t>ٱلتَّوَّابُ</w:t>
      </w:r>
      <w:r w:rsidR="004C0D90" w:rsidRPr="002902AD">
        <w:rPr>
          <w:rStyle w:val="Char3"/>
          <w:rtl/>
        </w:rPr>
        <w:t xml:space="preserve"> </w:t>
      </w:r>
      <w:r w:rsidR="004C0D90" w:rsidRPr="002902AD">
        <w:rPr>
          <w:rStyle w:val="Char3"/>
          <w:rFonts w:hint="cs"/>
          <w:rtl/>
        </w:rPr>
        <w:t>ٱلرَّحِيمُ</w:t>
      </w:r>
      <w:r w:rsidR="004C0D90" w:rsidRPr="002902AD">
        <w:rPr>
          <w:rStyle w:val="Char3"/>
          <w:rtl/>
        </w:rPr>
        <w:t xml:space="preserve"> </w:t>
      </w:r>
      <w:r w:rsidR="004C0D90" w:rsidRPr="002902AD">
        <w:rPr>
          <w:rStyle w:val="Char3"/>
          <w:rFonts w:hint="cs"/>
          <w:rtl/>
        </w:rPr>
        <w:t>١١٨</w:t>
      </w:r>
      <w:r>
        <w:rPr>
          <w:rFonts w:ascii="Times New Roman" w:hAnsi="Times New Roman" w:cs="Traditional Arabic" w:hint="cs"/>
          <w:rtl/>
        </w:rPr>
        <w:t>﴾</w:t>
      </w:r>
      <w:r w:rsidR="004C0D90">
        <w:rPr>
          <w:rFonts w:ascii="Times New Roman" w:hAnsi="Times New Roman" w:hint="cs"/>
          <w:rtl/>
        </w:rPr>
        <w:t>.</w:t>
      </w:r>
    </w:p>
    <w:p w:rsidR="00082CC7" w:rsidRDefault="00082CC7" w:rsidP="00AD2B1C">
      <w:pPr>
        <w:pStyle w:val="a5"/>
        <w:rPr>
          <w:rtl/>
        </w:rPr>
      </w:pPr>
      <w:r>
        <w:rPr>
          <w:rFonts w:cs="Traditional Arabic" w:hint="cs"/>
          <w:rtl/>
        </w:rPr>
        <w:t>«</w:t>
      </w:r>
      <w:r w:rsidRPr="00467B53">
        <w:rPr>
          <w:rtl/>
        </w:rPr>
        <w:t>خداوند توبه پ</w:t>
      </w:r>
      <w:r w:rsidR="002902AD">
        <w:rPr>
          <w:rtl/>
        </w:rPr>
        <w:t>ی</w:t>
      </w:r>
      <w:r w:rsidRPr="00467B53">
        <w:rPr>
          <w:rtl/>
        </w:rPr>
        <w:t>امبر را پذ</w:t>
      </w:r>
      <w:r w:rsidR="002902AD">
        <w:rPr>
          <w:rtl/>
        </w:rPr>
        <w:t>ی</w:t>
      </w:r>
      <w:r w:rsidRPr="00467B53">
        <w:rPr>
          <w:rtl/>
        </w:rPr>
        <w:t xml:space="preserve">رفت... و توبه آن سه نفرى </w:t>
      </w:r>
      <w:r w:rsidR="002902AD">
        <w:rPr>
          <w:rtl/>
        </w:rPr>
        <w:t>ک</w:t>
      </w:r>
      <w:r w:rsidRPr="00467B53">
        <w:rPr>
          <w:rtl/>
        </w:rPr>
        <w:t xml:space="preserve">ه از جنگ تخلّف </w:t>
      </w:r>
      <w:r w:rsidR="002902AD">
        <w:rPr>
          <w:rtl/>
        </w:rPr>
        <w:t>ک</w:t>
      </w:r>
      <w:r w:rsidRPr="00467B53">
        <w:rPr>
          <w:rtl/>
        </w:rPr>
        <w:t>ردند، ن</w:t>
      </w:r>
      <w:r w:rsidR="002902AD">
        <w:rPr>
          <w:rtl/>
        </w:rPr>
        <w:t>ی</w:t>
      </w:r>
      <w:r w:rsidRPr="00467B53">
        <w:rPr>
          <w:rtl/>
        </w:rPr>
        <w:t>ز پذ</w:t>
      </w:r>
      <w:r w:rsidR="002902AD">
        <w:rPr>
          <w:rtl/>
        </w:rPr>
        <w:t>ی</w:t>
      </w:r>
      <w:r w:rsidRPr="00467B53">
        <w:rPr>
          <w:rtl/>
        </w:rPr>
        <w:t>رفت... سپس خداوند توبه همگى‏شان را پذ</w:t>
      </w:r>
      <w:r w:rsidR="002902AD">
        <w:rPr>
          <w:rtl/>
        </w:rPr>
        <w:t>ی</w:t>
      </w:r>
      <w:r w:rsidRPr="00467B53">
        <w:rPr>
          <w:rtl/>
        </w:rPr>
        <w:t>رفت و بخش</w:t>
      </w:r>
      <w:r w:rsidR="002902AD">
        <w:rPr>
          <w:rtl/>
        </w:rPr>
        <w:t>ی</w:t>
      </w:r>
      <w:r w:rsidRPr="00467B53">
        <w:rPr>
          <w:rtl/>
        </w:rPr>
        <w:t>د؛ ز</w:t>
      </w:r>
      <w:r w:rsidR="002902AD">
        <w:rPr>
          <w:rtl/>
        </w:rPr>
        <w:t>ی</w:t>
      </w:r>
      <w:r w:rsidRPr="00467B53">
        <w:rPr>
          <w:rtl/>
        </w:rPr>
        <w:t>را خداوند همان توبه‏پذ</w:t>
      </w:r>
      <w:r w:rsidR="002902AD">
        <w:rPr>
          <w:rtl/>
        </w:rPr>
        <w:t>ی</w:t>
      </w:r>
      <w:r w:rsidRPr="00467B53">
        <w:rPr>
          <w:rtl/>
        </w:rPr>
        <w:t>ر مهربان است</w:t>
      </w:r>
      <w:r>
        <w:rPr>
          <w:rFonts w:cs="Traditional Arabic" w:hint="cs"/>
          <w:rtl/>
        </w:rPr>
        <w:t>»</w:t>
      </w:r>
      <w:r w:rsidRPr="006F0B90">
        <w:rPr>
          <w:rtl/>
        </w:rPr>
        <w:t>.</w:t>
      </w:r>
    </w:p>
    <w:p w:rsidR="00082CC7" w:rsidRDefault="00082CC7" w:rsidP="00AD2B1C">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E82D7C">
      <w:pPr>
        <w:pStyle w:val="a4"/>
      </w:pPr>
      <w:bookmarkStart w:id="141" w:name="_Toc326959929"/>
      <w:bookmarkStart w:id="142" w:name="_Toc439953620"/>
      <w:r w:rsidRPr="006F0B90">
        <w:rPr>
          <w:rtl/>
        </w:rPr>
        <w:t>رسول خدا</w:t>
      </w:r>
      <w:r w:rsidRPr="00E82D7C">
        <w:rPr>
          <w:rFonts w:cs="CTraditional Arabic"/>
          <w:b/>
          <w:bCs w:val="0"/>
          <w:rtl/>
        </w:rPr>
        <w:t>ص</w:t>
      </w:r>
      <w:r w:rsidRPr="006F0B90">
        <w:rPr>
          <w:rtl/>
        </w:rPr>
        <w:t xml:space="preserve"> و استغفار براى نزديكانش:</w:t>
      </w:r>
      <w:bookmarkEnd w:id="141"/>
      <w:bookmarkEnd w:id="142"/>
    </w:p>
    <w:p w:rsidR="004C0D90" w:rsidRDefault="002902AD" w:rsidP="00AD2B1C">
      <w:pPr>
        <w:pStyle w:val="a5"/>
        <w:rPr>
          <w:rtl/>
        </w:rPr>
      </w:pPr>
      <w:r>
        <w:rPr>
          <w:rtl/>
        </w:rPr>
        <w:t>ی</w:t>
      </w:r>
      <w:r w:rsidR="00082CC7" w:rsidRPr="006F0B90">
        <w:rPr>
          <w:rtl/>
        </w:rPr>
        <w:t xml:space="preserve">ا زمانى </w:t>
      </w:r>
      <w:r>
        <w:rPr>
          <w:rtl/>
        </w:rPr>
        <w:t>ک</w:t>
      </w:r>
      <w:r w:rsidR="00082CC7" w:rsidRPr="006F0B90">
        <w:rPr>
          <w:rtl/>
        </w:rPr>
        <w:t>ه خواست براى عمو</w:t>
      </w:r>
      <w:r>
        <w:rPr>
          <w:rtl/>
        </w:rPr>
        <w:t>ی</w:t>
      </w:r>
      <w:r w:rsidR="00082CC7" w:rsidRPr="006F0B90">
        <w:rPr>
          <w:rtl/>
        </w:rPr>
        <w:t>ش أبوطالب و - بنا به روا</w:t>
      </w:r>
      <w:r>
        <w:rPr>
          <w:rtl/>
        </w:rPr>
        <w:t>ی</w:t>
      </w:r>
      <w:r w:rsidR="00082CC7" w:rsidRPr="006F0B90">
        <w:rPr>
          <w:rtl/>
        </w:rPr>
        <w:t>تى د</w:t>
      </w:r>
      <w:r>
        <w:rPr>
          <w:rtl/>
        </w:rPr>
        <w:t>ی</w:t>
      </w:r>
      <w:r w:rsidR="00082CC7" w:rsidRPr="006F0B90">
        <w:rPr>
          <w:rtl/>
        </w:rPr>
        <w:t>گر - براى مادرش ن</w:t>
      </w:r>
      <w:r>
        <w:rPr>
          <w:rtl/>
        </w:rPr>
        <w:t>ی</w:t>
      </w:r>
      <w:r w:rsidR="00082CC7" w:rsidRPr="006F0B90">
        <w:rPr>
          <w:rtl/>
        </w:rPr>
        <w:t xml:space="preserve">ز </w:t>
      </w:r>
      <w:r>
        <w:rPr>
          <w:rtl/>
        </w:rPr>
        <w:t>ک</w:t>
      </w:r>
      <w:r w:rsidR="00082CC7" w:rsidRPr="006F0B90">
        <w:rPr>
          <w:rtl/>
        </w:rPr>
        <w:t>ه با شر</w:t>
      </w:r>
      <w:r>
        <w:rPr>
          <w:rtl/>
        </w:rPr>
        <w:t>ک</w:t>
      </w:r>
      <w:r w:rsidR="00082CC7" w:rsidRPr="006F0B90">
        <w:rPr>
          <w:rtl/>
        </w:rPr>
        <w:t xml:space="preserve"> از دن</w:t>
      </w:r>
      <w:r>
        <w:rPr>
          <w:rtl/>
        </w:rPr>
        <w:t>ی</w:t>
      </w:r>
      <w:r w:rsidR="00082CC7" w:rsidRPr="006F0B90">
        <w:rPr>
          <w:rtl/>
        </w:rPr>
        <w:t xml:space="preserve">ا رفته بودند، طلب آمرزش </w:t>
      </w:r>
      <w:r>
        <w:rPr>
          <w:rtl/>
        </w:rPr>
        <w:t>ک</w:t>
      </w:r>
      <w:r w:rsidR="00082CC7" w:rsidRPr="006F0B90">
        <w:rPr>
          <w:rtl/>
        </w:rPr>
        <w:t>ند، خداوند او را به خاطر ا</w:t>
      </w:r>
      <w:r>
        <w:rPr>
          <w:rtl/>
        </w:rPr>
        <w:t>ی</w:t>
      </w:r>
      <w:r w:rsidR="00082CC7" w:rsidRPr="006F0B90">
        <w:rPr>
          <w:rtl/>
        </w:rPr>
        <w:t xml:space="preserve">ن </w:t>
      </w:r>
      <w:r>
        <w:rPr>
          <w:rtl/>
        </w:rPr>
        <w:t>ک</w:t>
      </w:r>
      <w:r w:rsidR="00082CC7" w:rsidRPr="006F0B90">
        <w:rPr>
          <w:rtl/>
        </w:rPr>
        <w:t>ارش سرزنش مى‏</w:t>
      </w:r>
      <w:r>
        <w:rPr>
          <w:rtl/>
        </w:rPr>
        <w:t>ک</w:t>
      </w:r>
      <w:r w:rsidR="00082CC7" w:rsidRPr="006F0B90">
        <w:rPr>
          <w:rtl/>
        </w:rPr>
        <w:t xml:space="preserve">ند.. خداوند به او اجازه نداد </w:t>
      </w:r>
      <w:r>
        <w:rPr>
          <w:rtl/>
        </w:rPr>
        <w:t>ک</w:t>
      </w:r>
      <w:r w:rsidR="00082CC7" w:rsidRPr="006F0B90">
        <w:rPr>
          <w:rtl/>
        </w:rPr>
        <w:t>ه براى مشر</w:t>
      </w:r>
      <w:r>
        <w:rPr>
          <w:rtl/>
        </w:rPr>
        <w:t>کی</w:t>
      </w:r>
      <w:r w:rsidR="00082CC7" w:rsidRPr="006F0B90">
        <w:rPr>
          <w:rtl/>
        </w:rPr>
        <w:t>ن، هرچند نزد</w:t>
      </w:r>
      <w:r>
        <w:rPr>
          <w:rtl/>
        </w:rPr>
        <w:t>یک</w:t>
      </w:r>
      <w:r w:rsidR="00082CC7" w:rsidRPr="006F0B90">
        <w:rPr>
          <w:rtl/>
        </w:rPr>
        <w:t>انش هم باشند، استغفار نما</w:t>
      </w:r>
      <w:r>
        <w:rPr>
          <w:rtl/>
        </w:rPr>
        <w:t>ی</w:t>
      </w:r>
      <w:r w:rsidR="00082CC7" w:rsidRPr="006F0B90">
        <w:rPr>
          <w:rtl/>
        </w:rPr>
        <w:t>د.. مسلمانان ن</w:t>
      </w:r>
      <w:r>
        <w:rPr>
          <w:rtl/>
        </w:rPr>
        <w:t>ی</w:t>
      </w:r>
      <w:r w:rsidR="00082CC7" w:rsidRPr="006F0B90">
        <w:rPr>
          <w:rtl/>
        </w:rPr>
        <w:t>ز با د</w:t>
      </w:r>
      <w:r>
        <w:rPr>
          <w:rtl/>
        </w:rPr>
        <w:t>ی</w:t>
      </w:r>
      <w:r w:rsidR="00082CC7" w:rsidRPr="006F0B90">
        <w:rPr>
          <w:rtl/>
        </w:rPr>
        <w:t xml:space="preserve">دن عمل پیامبر </w:t>
      </w:r>
      <w:r w:rsidR="00082CC7" w:rsidRPr="006F0B90">
        <w:rPr>
          <w:rFonts w:cs="CTraditional Arabic"/>
          <w:rtl/>
        </w:rPr>
        <w:t>ص</w:t>
      </w:r>
      <w:r w:rsidR="00082CC7" w:rsidRPr="006F0B90">
        <w:rPr>
          <w:rtl/>
        </w:rPr>
        <w:t xml:space="preserve"> گفتند: پس ما ن</w:t>
      </w:r>
      <w:r>
        <w:rPr>
          <w:rtl/>
        </w:rPr>
        <w:t>ی</w:t>
      </w:r>
      <w:r w:rsidR="00082CC7" w:rsidRPr="006F0B90">
        <w:rPr>
          <w:rtl/>
        </w:rPr>
        <w:t>ز براى پدران و نزد</w:t>
      </w:r>
      <w:r>
        <w:rPr>
          <w:rtl/>
        </w:rPr>
        <w:t>یک</w:t>
      </w:r>
      <w:r w:rsidR="00082CC7" w:rsidRPr="006F0B90">
        <w:rPr>
          <w:rtl/>
        </w:rPr>
        <w:t>ان خود طلب آمرزش مى‏</w:t>
      </w:r>
      <w:r>
        <w:rPr>
          <w:rtl/>
        </w:rPr>
        <w:t>ک</w:t>
      </w:r>
      <w:r w:rsidR="00082CC7" w:rsidRPr="006F0B90">
        <w:rPr>
          <w:rtl/>
        </w:rPr>
        <w:t>ن</w:t>
      </w:r>
      <w:r>
        <w:rPr>
          <w:rtl/>
        </w:rPr>
        <w:t>ی</w:t>
      </w:r>
      <w:r w:rsidR="00082CC7" w:rsidRPr="006F0B90">
        <w:rPr>
          <w:rtl/>
        </w:rPr>
        <w:t>م؛ ز</w:t>
      </w:r>
      <w:r>
        <w:rPr>
          <w:rtl/>
        </w:rPr>
        <w:t>ی</w:t>
      </w:r>
      <w:r w:rsidR="00082CC7" w:rsidRPr="006F0B90">
        <w:rPr>
          <w:rtl/>
        </w:rPr>
        <w:t>را ابراه</w:t>
      </w:r>
      <w:r>
        <w:rPr>
          <w:rtl/>
        </w:rPr>
        <w:t>ی</w:t>
      </w:r>
      <w:r w:rsidR="00082CC7" w:rsidRPr="006F0B90">
        <w:rPr>
          <w:rtl/>
        </w:rPr>
        <w:t xml:space="preserve">م‏ </w:t>
      </w:r>
      <w:r w:rsidR="00082CC7">
        <w:rPr>
          <w:rFonts w:cs="CTraditional Arabic" w:hint="cs"/>
          <w:rtl/>
        </w:rPr>
        <w:t>÷</w:t>
      </w:r>
      <w:r w:rsidR="00082CC7" w:rsidRPr="006F0B90">
        <w:rPr>
          <w:rtl/>
        </w:rPr>
        <w:t xml:space="preserve"> ن</w:t>
      </w:r>
      <w:r>
        <w:rPr>
          <w:rtl/>
        </w:rPr>
        <w:t>ی</w:t>
      </w:r>
      <w:r w:rsidR="00082CC7" w:rsidRPr="006F0B90">
        <w:rPr>
          <w:rtl/>
        </w:rPr>
        <w:t xml:space="preserve">ز براى پدر خود - </w:t>
      </w:r>
      <w:r>
        <w:rPr>
          <w:rtl/>
        </w:rPr>
        <w:t>ک</w:t>
      </w:r>
      <w:r w:rsidR="00082CC7" w:rsidRPr="006F0B90">
        <w:rPr>
          <w:rtl/>
        </w:rPr>
        <w:t>ه مشر</w:t>
      </w:r>
      <w:r>
        <w:rPr>
          <w:rtl/>
        </w:rPr>
        <w:t>ک</w:t>
      </w:r>
      <w:r w:rsidR="00082CC7" w:rsidRPr="006F0B90">
        <w:rPr>
          <w:rtl/>
        </w:rPr>
        <w:t xml:space="preserve"> بود - طلب مغفرت نمود و محمّد ن</w:t>
      </w:r>
      <w:r>
        <w:rPr>
          <w:rtl/>
        </w:rPr>
        <w:t>ی</w:t>
      </w:r>
      <w:r w:rsidR="00082CC7" w:rsidRPr="006F0B90">
        <w:rPr>
          <w:rtl/>
        </w:rPr>
        <w:t xml:space="preserve">ز براى عمو و مادرش استدعاى مغفرت </w:t>
      </w:r>
      <w:r>
        <w:rPr>
          <w:rtl/>
        </w:rPr>
        <w:t>ک</w:t>
      </w:r>
      <w:r w:rsidR="00082CC7" w:rsidRPr="006F0B90">
        <w:rPr>
          <w:rtl/>
        </w:rPr>
        <w:t xml:space="preserve">رد </w:t>
      </w:r>
      <w:r>
        <w:rPr>
          <w:rtl/>
        </w:rPr>
        <w:t>ک</w:t>
      </w:r>
      <w:r w:rsidR="00082CC7" w:rsidRPr="006F0B90">
        <w:rPr>
          <w:rtl/>
        </w:rPr>
        <w:t>ه ا</w:t>
      </w:r>
      <w:r>
        <w:rPr>
          <w:rtl/>
        </w:rPr>
        <w:t>ی</w:t>
      </w:r>
      <w:r w:rsidR="00082CC7" w:rsidRPr="006F0B90">
        <w:rPr>
          <w:rtl/>
        </w:rPr>
        <w:t>ن آ</w:t>
      </w:r>
      <w:r>
        <w:rPr>
          <w:rtl/>
        </w:rPr>
        <w:t>ی</w:t>
      </w:r>
      <w:r w:rsidR="00082CC7" w:rsidRPr="006F0B90">
        <w:rPr>
          <w:rtl/>
        </w:rPr>
        <w:t>ات نازل شد: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مَا كَانَ لِلنَّبِيِّ وَ</w:t>
      </w:r>
      <w:r w:rsidR="004C0D90" w:rsidRPr="002902AD">
        <w:rPr>
          <w:rStyle w:val="Char3"/>
          <w:rFonts w:hint="cs"/>
          <w:rtl/>
        </w:rPr>
        <w:t>ٱلّ</w:t>
      </w:r>
      <w:r w:rsidR="004C0D90" w:rsidRPr="002902AD">
        <w:rPr>
          <w:rStyle w:val="Char3"/>
          <w:rtl/>
        </w:rPr>
        <w:t>َذِينَ ءَامَنُوٓاْ أَن يَس</w:t>
      </w:r>
      <w:r w:rsidR="004C0D90" w:rsidRPr="002902AD">
        <w:rPr>
          <w:rStyle w:val="Char3"/>
          <w:rFonts w:hint="cs"/>
          <w:rtl/>
        </w:rPr>
        <w:t>ۡتَغۡفِرُواْ</w:t>
      </w:r>
      <w:r w:rsidR="004C0D90" w:rsidRPr="002902AD">
        <w:rPr>
          <w:rStyle w:val="Char3"/>
          <w:rtl/>
        </w:rPr>
        <w:t xml:space="preserve"> </w:t>
      </w:r>
      <w:r w:rsidR="004C0D90" w:rsidRPr="002902AD">
        <w:rPr>
          <w:rStyle w:val="Char3"/>
          <w:rFonts w:hint="cs"/>
          <w:rtl/>
        </w:rPr>
        <w:t>لِلۡمُشۡرِكِينَ</w:t>
      </w:r>
      <w:r w:rsidR="004C0D90" w:rsidRPr="002902AD">
        <w:rPr>
          <w:rStyle w:val="Char3"/>
          <w:rtl/>
        </w:rPr>
        <w:t xml:space="preserve"> </w:t>
      </w:r>
      <w:r w:rsidR="004C0D90" w:rsidRPr="002902AD">
        <w:rPr>
          <w:rStyle w:val="Char3"/>
          <w:rFonts w:hint="cs"/>
          <w:rtl/>
        </w:rPr>
        <w:t>وَلَوۡ</w:t>
      </w:r>
      <w:r w:rsidR="004C0D90" w:rsidRPr="002902AD">
        <w:rPr>
          <w:rStyle w:val="Char3"/>
          <w:rtl/>
        </w:rPr>
        <w:t xml:space="preserve"> </w:t>
      </w:r>
      <w:r w:rsidR="004C0D90" w:rsidRPr="002902AD">
        <w:rPr>
          <w:rStyle w:val="Char3"/>
          <w:rFonts w:hint="cs"/>
          <w:rtl/>
        </w:rPr>
        <w:t>كَانُوٓاْ</w:t>
      </w:r>
      <w:r w:rsidR="004C0D90" w:rsidRPr="002902AD">
        <w:rPr>
          <w:rStyle w:val="Char3"/>
          <w:rtl/>
        </w:rPr>
        <w:t xml:space="preserve"> </w:t>
      </w:r>
      <w:r w:rsidR="004C0D90" w:rsidRPr="002902AD">
        <w:rPr>
          <w:rStyle w:val="Char3"/>
          <w:rFonts w:hint="cs"/>
          <w:rtl/>
        </w:rPr>
        <w:t>أُوْلِي</w:t>
      </w:r>
      <w:r w:rsidR="004C0D90" w:rsidRPr="002902AD">
        <w:rPr>
          <w:rStyle w:val="Char3"/>
          <w:rtl/>
        </w:rPr>
        <w:t xml:space="preserve"> </w:t>
      </w:r>
      <w:r w:rsidR="004C0D90" w:rsidRPr="002902AD">
        <w:rPr>
          <w:rStyle w:val="Char3"/>
          <w:rFonts w:hint="cs"/>
          <w:rtl/>
        </w:rPr>
        <w:t>قُرۡبَىٰ</w:t>
      </w:r>
      <w:r w:rsidR="004C0D90" w:rsidRPr="002902AD">
        <w:rPr>
          <w:rStyle w:val="Char3"/>
          <w:rtl/>
        </w:rPr>
        <w:t xml:space="preserve"> </w:t>
      </w:r>
      <w:r w:rsidR="004C0D90" w:rsidRPr="002902AD">
        <w:rPr>
          <w:rStyle w:val="Char3"/>
          <w:rFonts w:hint="cs"/>
          <w:rtl/>
        </w:rPr>
        <w:t>مِنۢ</w:t>
      </w:r>
      <w:r w:rsidR="004C0D90" w:rsidRPr="002902AD">
        <w:rPr>
          <w:rStyle w:val="Char3"/>
          <w:rtl/>
        </w:rPr>
        <w:t xml:space="preserve"> </w:t>
      </w:r>
      <w:r w:rsidR="004C0D90" w:rsidRPr="002902AD">
        <w:rPr>
          <w:rStyle w:val="Char3"/>
          <w:rFonts w:hint="cs"/>
          <w:rtl/>
        </w:rPr>
        <w:t>بَعۡدِ</w:t>
      </w:r>
      <w:r w:rsidR="004C0D90" w:rsidRPr="002902AD">
        <w:rPr>
          <w:rStyle w:val="Char3"/>
          <w:rtl/>
        </w:rPr>
        <w:t xml:space="preserve"> </w:t>
      </w:r>
      <w:r w:rsidR="004C0D90" w:rsidRPr="002902AD">
        <w:rPr>
          <w:rStyle w:val="Char3"/>
          <w:rFonts w:hint="cs"/>
          <w:rtl/>
        </w:rPr>
        <w:t>مَا</w:t>
      </w:r>
      <w:r w:rsidR="004C0D90" w:rsidRPr="002902AD">
        <w:rPr>
          <w:rStyle w:val="Char3"/>
          <w:rtl/>
        </w:rPr>
        <w:t xml:space="preserve"> </w:t>
      </w:r>
      <w:r w:rsidR="004C0D90" w:rsidRPr="002902AD">
        <w:rPr>
          <w:rStyle w:val="Char3"/>
          <w:rFonts w:hint="cs"/>
          <w:rtl/>
        </w:rPr>
        <w:t>تَبَيَّنَ</w:t>
      </w:r>
      <w:r w:rsidR="004C0D90" w:rsidRPr="002902AD">
        <w:rPr>
          <w:rStyle w:val="Char3"/>
          <w:rtl/>
        </w:rPr>
        <w:t xml:space="preserve"> </w:t>
      </w:r>
      <w:r w:rsidR="004C0D90" w:rsidRPr="002902AD">
        <w:rPr>
          <w:rStyle w:val="Char3"/>
          <w:rFonts w:hint="cs"/>
          <w:rtl/>
        </w:rPr>
        <w:t>لَهُمۡ</w:t>
      </w:r>
      <w:r w:rsidR="004C0D90" w:rsidRPr="002902AD">
        <w:rPr>
          <w:rStyle w:val="Char3"/>
          <w:rtl/>
        </w:rPr>
        <w:t xml:space="preserve"> </w:t>
      </w:r>
      <w:r w:rsidR="004C0D90" w:rsidRPr="002902AD">
        <w:rPr>
          <w:rStyle w:val="Char3"/>
          <w:rFonts w:hint="cs"/>
          <w:rtl/>
        </w:rPr>
        <w:t>أَنَّهُمۡ</w:t>
      </w:r>
      <w:r w:rsidR="004C0D90" w:rsidRPr="002902AD">
        <w:rPr>
          <w:rStyle w:val="Char3"/>
          <w:rtl/>
        </w:rPr>
        <w:t xml:space="preserve"> </w:t>
      </w:r>
      <w:r w:rsidR="004C0D90" w:rsidRPr="002902AD">
        <w:rPr>
          <w:rStyle w:val="Char3"/>
          <w:rFonts w:hint="cs"/>
          <w:rtl/>
        </w:rPr>
        <w:t>أَصۡحَٰبُ</w:t>
      </w:r>
      <w:r w:rsidR="004C0D90" w:rsidRPr="002902AD">
        <w:rPr>
          <w:rStyle w:val="Char3"/>
          <w:rtl/>
        </w:rPr>
        <w:t xml:space="preserve"> </w:t>
      </w:r>
      <w:r w:rsidR="004C0D90" w:rsidRPr="002902AD">
        <w:rPr>
          <w:rStyle w:val="Char3"/>
          <w:rFonts w:hint="cs"/>
          <w:rtl/>
        </w:rPr>
        <w:t>ٱلۡجَحِيمِ</w:t>
      </w:r>
      <w:r w:rsidR="004C0D90" w:rsidRPr="002902AD">
        <w:rPr>
          <w:rStyle w:val="Char3"/>
          <w:rtl/>
        </w:rPr>
        <w:t xml:space="preserve"> </w:t>
      </w:r>
      <w:r w:rsidR="004C0D90" w:rsidRPr="002902AD">
        <w:rPr>
          <w:rStyle w:val="Char3"/>
          <w:rFonts w:hint="cs"/>
          <w:rtl/>
        </w:rPr>
        <w:t>١١٣</w:t>
      </w:r>
      <w:r w:rsidR="004C0D90" w:rsidRPr="002902AD">
        <w:rPr>
          <w:rStyle w:val="Char3"/>
          <w:rtl/>
        </w:rPr>
        <w:t xml:space="preserve"> </w:t>
      </w:r>
      <w:r w:rsidR="004C0D90" w:rsidRPr="002902AD">
        <w:rPr>
          <w:rStyle w:val="Char3"/>
          <w:rFonts w:hint="cs"/>
          <w:rtl/>
        </w:rPr>
        <w:t>وَمَا</w:t>
      </w:r>
      <w:r w:rsidR="004C0D90" w:rsidRPr="002902AD">
        <w:rPr>
          <w:rStyle w:val="Char3"/>
          <w:rtl/>
        </w:rPr>
        <w:t xml:space="preserve"> </w:t>
      </w:r>
      <w:r w:rsidR="004C0D90" w:rsidRPr="002902AD">
        <w:rPr>
          <w:rStyle w:val="Char3"/>
          <w:rFonts w:hint="cs"/>
          <w:rtl/>
        </w:rPr>
        <w:t>كَانَ</w:t>
      </w:r>
      <w:r w:rsidR="004C0D90" w:rsidRPr="002902AD">
        <w:rPr>
          <w:rStyle w:val="Char3"/>
          <w:rtl/>
        </w:rPr>
        <w:t xml:space="preserve"> </w:t>
      </w:r>
      <w:r w:rsidR="004C0D90" w:rsidRPr="002902AD">
        <w:rPr>
          <w:rStyle w:val="Char3"/>
          <w:rFonts w:hint="cs"/>
          <w:rtl/>
        </w:rPr>
        <w:t>ٱسۡتِغۡفَارُ</w:t>
      </w:r>
      <w:r w:rsidR="004C0D90" w:rsidRPr="002902AD">
        <w:rPr>
          <w:rStyle w:val="Char3"/>
          <w:rtl/>
        </w:rPr>
        <w:t xml:space="preserve"> </w:t>
      </w:r>
      <w:r w:rsidR="004C0D90" w:rsidRPr="002902AD">
        <w:rPr>
          <w:rStyle w:val="Char3"/>
          <w:rFonts w:hint="cs"/>
          <w:rtl/>
        </w:rPr>
        <w:t>إِبۡرَٰهِيمَ</w:t>
      </w:r>
      <w:r w:rsidR="004C0D90" w:rsidRPr="002902AD">
        <w:rPr>
          <w:rStyle w:val="Char3"/>
          <w:rtl/>
        </w:rPr>
        <w:t xml:space="preserve"> </w:t>
      </w:r>
      <w:r w:rsidR="004C0D90" w:rsidRPr="002902AD">
        <w:rPr>
          <w:rStyle w:val="Char3"/>
          <w:rFonts w:hint="cs"/>
          <w:rtl/>
        </w:rPr>
        <w:t>لِأَبِيهِ</w:t>
      </w:r>
      <w:r w:rsidR="004C0D90" w:rsidRPr="002902AD">
        <w:rPr>
          <w:rStyle w:val="Char3"/>
          <w:rtl/>
        </w:rPr>
        <w:t xml:space="preserve"> </w:t>
      </w:r>
      <w:r w:rsidR="004C0D90" w:rsidRPr="002902AD">
        <w:rPr>
          <w:rStyle w:val="Char3"/>
          <w:rFonts w:hint="cs"/>
          <w:rtl/>
        </w:rPr>
        <w:t>إِلَّا</w:t>
      </w:r>
      <w:r w:rsidR="004C0D90" w:rsidRPr="002902AD">
        <w:rPr>
          <w:rStyle w:val="Char3"/>
          <w:rtl/>
        </w:rPr>
        <w:t xml:space="preserve"> </w:t>
      </w:r>
      <w:r w:rsidR="004C0D90" w:rsidRPr="002902AD">
        <w:rPr>
          <w:rStyle w:val="Char3"/>
          <w:rFonts w:hint="cs"/>
          <w:rtl/>
        </w:rPr>
        <w:t>عَن</w:t>
      </w:r>
      <w:r w:rsidR="004C0D90" w:rsidRPr="002902AD">
        <w:rPr>
          <w:rStyle w:val="Char3"/>
          <w:rtl/>
        </w:rPr>
        <w:t xml:space="preserve"> </w:t>
      </w:r>
      <w:r w:rsidR="004C0D90" w:rsidRPr="002902AD">
        <w:rPr>
          <w:rStyle w:val="Char3"/>
          <w:rFonts w:hint="cs"/>
          <w:rtl/>
        </w:rPr>
        <w:t xml:space="preserve">مَّوۡعِدَةٖ وَعَدَهَآ </w:t>
      </w:r>
      <w:r w:rsidR="004C0D90" w:rsidRPr="002902AD">
        <w:rPr>
          <w:rStyle w:val="Char3"/>
          <w:rtl/>
        </w:rPr>
        <w:t>إِيَّاهُ فَلَمَّا تَبَيَّنَ لَهُ</w:t>
      </w:r>
      <w:r w:rsidR="004C0D90" w:rsidRPr="002902AD">
        <w:rPr>
          <w:rStyle w:val="Char3"/>
          <w:rFonts w:hint="cs"/>
          <w:rtl/>
        </w:rPr>
        <w:t>ۥٓ</w:t>
      </w:r>
      <w:r w:rsidR="004C0D90" w:rsidRPr="002902AD">
        <w:rPr>
          <w:rStyle w:val="Char3"/>
          <w:rtl/>
        </w:rPr>
        <w:t xml:space="preserve"> </w:t>
      </w:r>
      <w:r w:rsidR="004C0D90" w:rsidRPr="002902AD">
        <w:rPr>
          <w:rStyle w:val="Char3"/>
          <w:rFonts w:hint="cs"/>
          <w:rtl/>
        </w:rPr>
        <w:t>أَنَّهُۥ</w:t>
      </w:r>
      <w:r w:rsidR="004C0D90" w:rsidRPr="002902AD">
        <w:rPr>
          <w:rStyle w:val="Char3"/>
          <w:rtl/>
        </w:rPr>
        <w:t xml:space="preserve"> </w:t>
      </w:r>
      <w:r w:rsidR="004C0D90" w:rsidRPr="002902AD">
        <w:rPr>
          <w:rStyle w:val="Char3"/>
          <w:rFonts w:hint="cs"/>
          <w:rtl/>
        </w:rPr>
        <w:t xml:space="preserve">عَدُوّٞ </w:t>
      </w:r>
      <w:r w:rsidR="004C0D90" w:rsidRPr="002902AD">
        <w:rPr>
          <w:rStyle w:val="Char3"/>
          <w:rtl/>
        </w:rPr>
        <w:t>لِّلَّهِ تَبَرَّأَ مِن</w:t>
      </w:r>
      <w:r w:rsidR="004C0D90" w:rsidRPr="002902AD">
        <w:rPr>
          <w:rStyle w:val="Char3"/>
          <w:rFonts w:hint="cs"/>
          <w:rtl/>
        </w:rPr>
        <w:t>ۡهُۚ</w:t>
      </w:r>
      <w:r w:rsidR="004C0D90" w:rsidRPr="002902AD">
        <w:rPr>
          <w:rStyle w:val="Char3"/>
          <w:rtl/>
        </w:rPr>
        <w:t xml:space="preserve"> </w:t>
      </w:r>
      <w:r w:rsidR="004C0D90" w:rsidRPr="002902AD">
        <w:rPr>
          <w:rStyle w:val="Char3"/>
          <w:rFonts w:hint="cs"/>
          <w:rtl/>
        </w:rPr>
        <w:t>إِنَّ</w:t>
      </w:r>
      <w:r w:rsidR="004C0D90" w:rsidRPr="002902AD">
        <w:rPr>
          <w:rStyle w:val="Char3"/>
          <w:rtl/>
        </w:rPr>
        <w:t xml:space="preserve"> </w:t>
      </w:r>
      <w:r w:rsidR="004C0D90" w:rsidRPr="002902AD">
        <w:rPr>
          <w:rStyle w:val="Char3"/>
          <w:rFonts w:hint="cs"/>
          <w:rtl/>
        </w:rPr>
        <w:t>إِبۡرَٰهِيمَ</w:t>
      </w:r>
      <w:r w:rsidR="004C0D90" w:rsidRPr="002902AD">
        <w:rPr>
          <w:rStyle w:val="Char3"/>
          <w:rtl/>
        </w:rPr>
        <w:t xml:space="preserve"> </w:t>
      </w:r>
      <w:r w:rsidR="004C0D90" w:rsidRPr="002902AD">
        <w:rPr>
          <w:rStyle w:val="Char3"/>
          <w:rFonts w:hint="cs"/>
          <w:rtl/>
        </w:rPr>
        <w:t>لَأَوَّٰهٌ</w:t>
      </w:r>
      <w:r w:rsidR="004C0D90" w:rsidRPr="002902AD">
        <w:rPr>
          <w:rStyle w:val="Char3"/>
          <w:rtl/>
        </w:rPr>
        <w:t xml:space="preserve"> </w:t>
      </w:r>
      <w:r w:rsidR="004C0D90" w:rsidRPr="002902AD">
        <w:rPr>
          <w:rStyle w:val="Char3"/>
          <w:rFonts w:hint="cs"/>
          <w:rtl/>
        </w:rPr>
        <w:t>حَلِيمٞ ١١٤</w:t>
      </w:r>
      <w:r>
        <w:rPr>
          <w:rFonts w:ascii="Times New Roman" w:hAnsi="Times New Roman" w:cs="Traditional Arabic" w:hint="cs"/>
          <w:rtl/>
        </w:rPr>
        <w:t>﴾</w:t>
      </w:r>
      <w:r>
        <w:rPr>
          <w:rFonts w:ascii="Times New Roman" w:hAnsi="Times New Roman" w:hint="cs"/>
          <w:rtl/>
        </w:rPr>
        <w:t xml:space="preserve"> </w:t>
      </w:r>
      <w:r w:rsidRPr="00AD2B1C">
        <w:rPr>
          <w:rStyle w:val="Char4"/>
          <w:rtl/>
        </w:rPr>
        <w:t>[التوبة: ١١٣-١١٤]</w:t>
      </w:r>
      <w:r>
        <w:rPr>
          <w:rFonts w:ascii="Times New Roman" w:hAnsi="Times New Roman" w:hint="cs"/>
          <w:rtl/>
        </w:rPr>
        <w:t>.</w:t>
      </w:r>
    </w:p>
    <w:p w:rsidR="00082CC7" w:rsidRDefault="00082CC7" w:rsidP="00AD2B1C">
      <w:pPr>
        <w:pStyle w:val="a5"/>
        <w:rPr>
          <w:rtl/>
        </w:rPr>
      </w:pPr>
      <w:r>
        <w:rPr>
          <w:rFonts w:cs="Traditional Arabic" w:hint="cs"/>
          <w:rtl/>
        </w:rPr>
        <w:t>«</w:t>
      </w:r>
      <w:r w:rsidRPr="00467B53">
        <w:rPr>
          <w:rtl/>
        </w:rPr>
        <w:t>براى پ</w:t>
      </w:r>
      <w:r w:rsidR="002902AD">
        <w:rPr>
          <w:rtl/>
        </w:rPr>
        <w:t>ی</w:t>
      </w:r>
      <w:r w:rsidRPr="00467B53">
        <w:rPr>
          <w:rtl/>
        </w:rPr>
        <w:t>امبر و مؤمنان شا</w:t>
      </w:r>
      <w:r w:rsidR="002902AD">
        <w:rPr>
          <w:rtl/>
        </w:rPr>
        <w:t>ی</w:t>
      </w:r>
      <w:r w:rsidRPr="00467B53">
        <w:rPr>
          <w:rtl/>
        </w:rPr>
        <w:t>سته ن</w:t>
      </w:r>
      <w:r w:rsidR="002902AD">
        <w:rPr>
          <w:rtl/>
        </w:rPr>
        <w:t>ی</w:t>
      </w:r>
      <w:r w:rsidRPr="00467B53">
        <w:rPr>
          <w:rtl/>
        </w:rPr>
        <w:t xml:space="preserve">ست </w:t>
      </w:r>
      <w:r w:rsidR="002902AD">
        <w:rPr>
          <w:rtl/>
        </w:rPr>
        <w:t>ک</w:t>
      </w:r>
      <w:r w:rsidRPr="00467B53">
        <w:rPr>
          <w:rtl/>
        </w:rPr>
        <w:t>ه براى مشر</w:t>
      </w:r>
      <w:r w:rsidR="002902AD">
        <w:rPr>
          <w:rtl/>
        </w:rPr>
        <w:t>کی</w:t>
      </w:r>
      <w:r w:rsidRPr="00467B53">
        <w:rPr>
          <w:rtl/>
        </w:rPr>
        <w:t>ن، حتّى اگر خو</w:t>
      </w:r>
      <w:r w:rsidR="002902AD">
        <w:rPr>
          <w:rtl/>
        </w:rPr>
        <w:t>ی</w:t>
      </w:r>
      <w:r w:rsidRPr="00467B53">
        <w:rPr>
          <w:rtl/>
        </w:rPr>
        <w:t xml:space="preserve">شان (آنها) باشند، طلب آمرزش </w:t>
      </w:r>
      <w:r w:rsidR="002902AD">
        <w:rPr>
          <w:rtl/>
        </w:rPr>
        <w:t>ک</w:t>
      </w:r>
      <w:r w:rsidRPr="00467B53">
        <w:rPr>
          <w:rtl/>
        </w:rPr>
        <w:t xml:space="preserve">نند، هنگامى </w:t>
      </w:r>
      <w:r w:rsidR="002902AD">
        <w:rPr>
          <w:rtl/>
        </w:rPr>
        <w:t>ک</w:t>
      </w:r>
      <w:r w:rsidRPr="00467B53">
        <w:rPr>
          <w:rtl/>
        </w:rPr>
        <w:t>ه برا</w:t>
      </w:r>
      <w:r w:rsidR="002902AD">
        <w:rPr>
          <w:rtl/>
        </w:rPr>
        <w:t>ی</w:t>
      </w:r>
      <w:r w:rsidRPr="00467B53">
        <w:rPr>
          <w:rtl/>
        </w:rPr>
        <w:t xml:space="preserve">شان ثابت شود </w:t>
      </w:r>
      <w:r w:rsidR="002902AD">
        <w:rPr>
          <w:rtl/>
        </w:rPr>
        <w:t>ک</w:t>
      </w:r>
      <w:r w:rsidRPr="00467B53">
        <w:rPr>
          <w:rtl/>
        </w:rPr>
        <w:t>ه (با شر</w:t>
      </w:r>
      <w:r w:rsidR="002902AD">
        <w:rPr>
          <w:rtl/>
        </w:rPr>
        <w:t>ک</w:t>
      </w:r>
      <w:r w:rsidRPr="00467B53">
        <w:rPr>
          <w:rtl/>
        </w:rPr>
        <w:t xml:space="preserve"> از دن</w:t>
      </w:r>
      <w:r w:rsidR="002902AD">
        <w:rPr>
          <w:rtl/>
        </w:rPr>
        <w:t>ی</w:t>
      </w:r>
      <w:r w:rsidRPr="00467B53">
        <w:rPr>
          <w:rtl/>
        </w:rPr>
        <w:t>ا رفته‏اند و بدان</w:t>
      </w:r>
      <w:r w:rsidR="002902AD">
        <w:rPr>
          <w:rtl/>
        </w:rPr>
        <w:t>ی</w:t>
      </w:r>
      <w:r w:rsidRPr="00467B53">
        <w:rPr>
          <w:rtl/>
        </w:rPr>
        <w:t xml:space="preserve">د </w:t>
      </w:r>
      <w:r w:rsidR="002902AD">
        <w:rPr>
          <w:rtl/>
        </w:rPr>
        <w:t>ک</w:t>
      </w:r>
      <w:r w:rsidRPr="00467B53">
        <w:rPr>
          <w:rtl/>
        </w:rPr>
        <w:t>ه) مشر</w:t>
      </w:r>
      <w:r w:rsidR="002902AD">
        <w:rPr>
          <w:rtl/>
        </w:rPr>
        <w:t>کی</w:t>
      </w:r>
      <w:r w:rsidRPr="00467B53">
        <w:rPr>
          <w:rtl/>
        </w:rPr>
        <w:t>ن اهل دوزخند. استغفار ابراه</w:t>
      </w:r>
      <w:r w:rsidR="002902AD">
        <w:rPr>
          <w:rtl/>
        </w:rPr>
        <w:t>ی</w:t>
      </w:r>
      <w:r w:rsidRPr="00467B53">
        <w:rPr>
          <w:rtl/>
        </w:rPr>
        <w:t xml:space="preserve">م براى پدرش به خاطر وعده‏اى بود </w:t>
      </w:r>
      <w:r w:rsidR="002902AD">
        <w:rPr>
          <w:rtl/>
        </w:rPr>
        <w:t>ک</w:t>
      </w:r>
      <w:r w:rsidRPr="00467B53">
        <w:rPr>
          <w:rtl/>
        </w:rPr>
        <w:t xml:space="preserve">ه به او داده بود، ولى هنگامى </w:t>
      </w:r>
      <w:r w:rsidR="002902AD">
        <w:rPr>
          <w:rtl/>
        </w:rPr>
        <w:t>ک</w:t>
      </w:r>
      <w:r w:rsidRPr="00467B53">
        <w:rPr>
          <w:rtl/>
        </w:rPr>
        <w:t xml:space="preserve">ه براى او روشن شد </w:t>
      </w:r>
      <w:r w:rsidR="002902AD">
        <w:rPr>
          <w:rtl/>
        </w:rPr>
        <w:t>ک</w:t>
      </w:r>
      <w:r w:rsidRPr="00467B53">
        <w:rPr>
          <w:rtl/>
        </w:rPr>
        <w:t>ه پدرش دشمن خداست، از او ب</w:t>
      </w:r>
      <w:r w:rsidR="002902AD">
        <w:rPr>
          <w:rtl/>
        </w:rPr>
        <w:t>ی</w:t>
      </w:r>
      <w:r w:rsidRPr="00467B53">
        <w:rPr>
          <w:rtl/>
        </w:rPr>
        <w:t>زارى جست (و د</w:t>
      </w:r>
      <w:r w:rsidR="002902AD">
        <w:rPr>
          <w:rtl/>
        </w:rPr>
        <w:t>ی</w:t>
      </w:r>
      <w:r w:rsidRPr="00467B53">
        <w:rPr>
          <w:rtl/>
        </w:rPr>
        <w:t>گر برا</w:t>
      </w:r>
      <w:r w:rsidR="002902AD">
        <w:rPr>
          <w:rtl/>
        </w:rPr>
        <w:t>ی</w:t>
      </w:r>
      <w:r w:rsidRPr="00467B53">
        <w:rPr>
          <w:rtl/>
        </w:rPr>
        <w:t>ش استغفار ن</w:t>
      </w:r>
      <w:r w:rsidR="002902AD">
        <w:rPr>
          <w:rtl/>
        </w:rPr>
        <w:t>ک</w:t>
      </w:r>
      <w:r w:rsidRPr="00467B53">
        <w:rPr>
          <w:rtl/>
        </w:rPr>
        <w:t>رد) و واقعاً ابراه</w:t>
      </w:r>
      <w:r w:rsidR="002902AD">
        <w:rPr>
          <w:rtl/>
        </w:rPr>
        <w:t>ی</w:t>
      </w:r>
      <w:r w:rsidRPr="00467B53">
        <w:rPr>
          <w:rtl/>
        </w:rPr>
        <w:t>م بس</w:t>
      </w:r>
      <w:r w:rsidR="002902AD">
        <w:rPr>
          <w:rtl/>
        </w:rPr>
        <w:t>ی</w:t>
      </w:r>
      <w:r w:rsidRPr="00467B53">
        <w:rPr>
          <w:rtl/>
        </w:rPr>
        <w:t>ار مهربان و دست به‏دعا و فروتن و ش</w:t>
      </w:r>
      <w:r w:rsidR="002902AD">
        <w:rPr>
          <w:rtl/>
        </w:rPr>
        <w:t>کی</w:t>
      </w:r>
      <w:r w:rsidRPr="00467B53">
        <w:rPr>
          <w:rtl/>
        </w:rPr>
        <w:t>با بود</w:t>
      </w:r>
      <w:r>
        <w:rPr>
          <w:rFonts w:cs="Traditional Arabic" w:hint="cs"/>
          <w:rtl/>
        </w:rPr>
        <w:t>»</w:t>
      </w:r>
      <w:r w:rsidRPr="006F0B90">
        <w:rPr>
          <w:rtl/>
        </w:rPr>
        <w:t>.</w:t>
      </w:r>
    </w:p>
    <w:p w:rsidR="00082CC7" w:rsidRDefault="00082CC7" w:rsidP="00AD2B1C">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E82D7C">
      <w:pPr>
        <w:pStyle w:val="a4"/>
        <w:rPr>
          <w:rtl/>
        </w:rPr>
      </w:pPr>
      <w:bookmarkStart w:id="143" w:name="_Toc326959930"/>
      <w:bookmarkStart w:id="144" w:name="_Toc439953621"/>
      <w:r w:rsidRPr="006F0B90">
        <w:rPr>
          <w:rtl/>
        </w:rPr>
        <w:t>رسول خدا</w:t>
      </w:r>
      <w:r w:rsidRPr="00E82D7C">
        <w:rPr>
          <w:rFonts w:cs="CTraditional Arabic"/>
          <w:b/>
          <w:bCs w:val="0"/>
          <w:rtl/>
        </w:rPr>
        <w:t>ص</w:t>
      </w:r>
      <w:r w:rsidRPr="006F0B90">
        <w:rPr>
          <w:rtl/>
        </w:rPr>
        <w:t xml:space="preserve"> و ازدواج با زينب دختر عمّه خود:</w:t>
      </w:r>
      <w:bookmarkEnd w:id="143"/>
      <w:bookmarkEnd w:id="144"/>
    </w:p>
    <w:p w:rsidR="00082CC7" w:rsidRDefault="00082CC7" w:rsidP="00AD2B1C">
      <w:pPr>
        <w:pStyle w:val="a5"/>
        <w:rPr>
          <w:rtl/>
        </w:rPr>
      </w:pPr>
      <w:r w:rsidRPr="006F0B90">
        <w:rPr>
          <w:rtl/>
        </w:rPr>
        <w:t>همچن</w:t>
      </w:r>
      <w:r w:rsidR="002902AD">
        <w:rPr>
          <w:rtl/>
        </w:rPr>
        <w:t>ی</w:t>
      </w:r>
      <w:r w:rsidRPr="006F0B90">
        <w:rPr>
          <w:rtl/>
        </w:rPr>
        <w:t>ن در جر</w:t>
      </w:r>
      <w:r w:rsidR="002902AD">
        <w:rPr>
          <w:rtl/>
        </w:rPr>
        <w:t>ی</w:t>
      </w:r>
      <w:r w:rsidRPr="006F0B90">
        <w:rPr>
          <w:rtl/>
        </w:rPr>
        <w:t>ان ازدواجش با دختر عمّه خود، ز</w:t>
      </w:r>
      <w:r w:rsidR="002902AD">
        <w:rPr>
          <w:rtl/>
        </w:rPr>
        <w:t>ی</w:t>
      </w:r>
      <w:r w:rsidRPr="006F0B90">
        <w:rPr>
          <w:rtl/>
        </w:rPr>
        <w:t xml:space="preserve">نب‏بنت جحش </w:t>
      </w:r>
      <w:r w:rsidRPr="006F0B90">
        <w:rPr>
          <w:rFonts w:cs="CTraditional Arabic" w:hint="cs"/>
          <w:rtl/>
        </w:rPr>
        <w:t>ل</w:t>
      </w:r>
      <w:r w:rsidRPr="006F0B90">
        <w:rPr>
          <w:rtl/>
        </w:rPr>
        <w:t xml:space="preserve"> ن</w:t>
      </w:r>
      <w:r w:rsidR="002902AD">
        <w:rPr>
          <w:rtl/>
        </w:rPr>
        <w:t>ی</w:t>
      </w:r>
      <w:r w:rsidRPr="006F0B90">
        <w:rPr>
          <w:rtl/>
        </w:rPr>
        <w:t>ز مورد عتاب خداوند قرار مى‏گ</w:t>
      </w:r>
      <w:r w:rsidR="002902AD">
        <w:rPr>
          <w:rtl/>
        </w:rPr>
        <w:t>ی</w:t>
      </w:r>
      <w:r w:rsidRPr="006F0B90">
        <w:rPr>
          <w:rtl/>
        </w:rPr>
        <w:t>رد؛ چنان</w:t>
      </w:r>
      <w:r w:rsidR="002902AD">
        <w:rPr>
          <w:rtl/>
        </w:rPr>
        <w:t>ک</w:t>
      </w:r>
      <w:r w:rsidRPr="006F0B90">
        <w:rPr>
          <w:rtl/>
        </w:rPr>
        <w:t>ه آورده‏اند:</w:t>
      </w:r>
    </w:p>
    <w:p w:rsidR="00082CC7" w:rsidRDefault="00082CC7" w:rsidP="00AD2B1C">
      <w:pPr>
        <w:pStyle w:val="a5"/>
        <w:rPr>
          <w:rtl/>
        </w:rPr>
      </w:pPr>
      <w:r w:rsidRPr="006F0B90">
        <w:rPr>
          <w:rtl/>
        </w:rPr>
        <w:t>ز</w:t>
      </w:r>
      <w:r w:rsidR="002902AD">
        <w:rPr>
          <w:rtl/>
        </w:rPr>
        <w:t>ی</w:t>
      </w:r>
      <w:r w:rsidRPr="006F0B90">
        <w:rPr>
          <w:rtl/>
        </w:rPr>
        <w:t xml:space="preserve">دبن حارثه </w:t>
      </w:r>
      <w:r w:rsidRPr="006F0B90">
        <w:rPr>
          <w:rFonts w:cs="CTraditional Arabic" w:hint="cs"/>
          <w:rtl/>
        </w:rPr>
        <w:t>س</w:t>
      </w:r>
      <w:r w:rsidRPr="006F0B90">
        <w:rPr>
          <w:rtl/>
        </w:rPr>
        <w:t xml:space="preserve"> پسرخوانده پیامبر </w:t>
      </w:r>
      <w:r w:rsidRPr="006F0B90">
        <w:rPr>
          <w:rFonts w:cs="CTraditional Arabic"/>
          <w:rtl/>
        </w:rPr>
        <w:t>ص</w:t>
      </w:r>
      <w:r w:rsidRPr="006F0B90">
        <w:rPr>
          <w:rtl/>
        </w:rPr>
        <w:t xml:space="preserve"> به علّت ناسازگارى با همسرش «ز</w:t>
      </w:r>
      <w:r w:rsidR="002902AD">
        <w:rPr>
          <w:rtl/>
        </w:rPr>
        <w:t>ی</w:t>
      </w:r>
      <w:r w:rsidRPr="006F0B90">
        <w:rPr>
          <w:rtl/>
        </w:rPr>
        <w:t xml:space="preserve">نب» دختر عمّه پیامبر </w:t>
      </w:r>
      <w:r w:rsidRPr="006F0B90">
        <w:rPr>
          <w:rFonts w:cs="CTraditional Arabic"/>
          <w:rtl/>
        </w:rPr>
        <w:t>ص</w:t>
      </w:r>
      <w:r w:rsidRPr="006F0B90">
        <w:rPr>
          <w:rtl/>
        </w:rPr>
        <w:t xml:space="preserve"> مجبور به طلاق شد </w:t>
      </w:r>
      <w:r w:rsidR="002902AD">
        <w:rPr>
          <w:rtl/>
        </w:rPr>
        <w:t>ک</w:t>
      </w:r>
      <w:r w:rsidRPr="006F0B90">
        <w:rPr>
          <w:rtl/>
        </w:rPr>
        <w:t>ه خداوند در آن هنگام از طر</w:t>
      </w:r>
      <w:r w:rsidR="002902AD">
        <w:rPr>
          <w:rtl/>
        </w:rPr>
        <w:t>ی</w:t>
      </w:r>
      <w:r w:rsidRPr="006F0B90">
        <w:rPr>
          <w:rtl/>
        </w:rPr>
        <w:t>ق وحى به پ</w:t>
      </w:r>
      <w:r w:rsidR="002902AD">
        <w:rPr>
          <w:rtl/>
        </w:rPr>
        <w:t>ی</w:t>
      </w:r>
      <w:r w:rsidRPr="006F0B90">
        <w:rPr>
          <w:rtl/>
        </w:rPr>
        <w:t xml:space="preserve">امبرش خبر داد </w:t>
      </w:r>
      <w:r w:rsidR="002902AD">
        <w:rPr>
          <w:rtl/>
        </w:rPr>
        <w:t>ک</w:t>
      </w:r>
      <w:r w:rsidRPr="006F0B90">
        <w:rPr>
          <w:rtl/>
        </w:rPr>
        <w:t>ه ز</w:t>
      </w:r>
      <w:r w:rsidR="002902AD">
        <w:rPr>
          <w:rtl/>
        </w:rPr>
        <w:t>ی</w:t>
      </w:r>
      <w:r w:rsidRPr="006F0B90">
        <w:rPr>
          <w:rtl/>
        </w:rPr>
        <w:t>د - غلام آزادشده و پسرخوانده‏ات - ز</w:t>
      </w:r>
      <w:r w:rsidR="002902AD">
        <w:rPr>
          <w:rtl/>
        </w:rPr>
        <w:t>ی</w:t>
      </w:r>
      <w:r w:rsidRPr="006F0B90">
        <w:rPr>
          <w:rtl/>
        </w:rPr>
        <w:t>نب همسرش را طلاق مى‏دهد و تو با</w:t>
      </w:r>
      <w:r w:rsidR="002902AD">
        <w:rPr>
          <w:rtl/>
        </w:rPr>
        <w:t>ی</w:t>
      </w:r>
      <w:r w:rsidRPr="006F0B90">
        <w:rPr>
          <w:rtl/>
        </w:rPr>
        <w:t>د او را به همسرى بگ</w:t>
      </w:r>
      <w:r w:rsidR="002902AD">
        <w:rPr>
          <w:rtl/>
        </w:rPr>
        <w:t>ی</w:t>
      </w:r>
      <w:r w:rsidRPr="006F0B90">
        <w:rPr>
          <w:rtl/>
        </w:rPr>
        <w:t xml:space="preserve">رى! پیامبر </w:t>
      </w:r>
      <w:r w:rsidRPr="006F0B90">
        <w:rPr>
          <w:rFonts w:cs="CTraditional Arabic"/>
          <w:rtl/>
        </w:rPr>
        <w:t>ص</w:t>
      </w:r>
      <w:r w:rsidRPr="006F0B90">
        <w:rPr>
          <w:rtl/>
        </w:rPr>
        <w:t xml:space="preserve"> ا</w:t>
      </w:r>
      <w:r w:rsidR="002902AD">
        <w:rPr>
          <w:rtl/>
        </w:rPr>
        <w:t>ی</w:t>
      </w:r>
      <w:r w:rsidRPr="006F0B90">
        <w:rPr>
          <w:rtl/>
        </w:rPr>
        <w:t>ن خبر را مدّتى در دل پنهان داشت و از آش</w:t>
      </w:r>
      <w:r w:rsidR="002902AD">
        <w:rPr>
          <w:rtl/>
        </w:rPr>
        <w:t>ک</w:t>
      </w:r>
      <w:r w:rsidRPr="006F0B90">
        <w:rPr>
          <w:rtl/>
        </w:rPr>
        <w:t>ار</w:t>
      </w:r>
      <w:r w:rsidR="002902AD">
        <w:rPr>
          <w:rtl/>
        </w:rPr>
        <w:t>ک</w:t>
      </w:r>
      <w:r w:rsidRPr="006F0B90">
        <w:rPr>
          <w:rtl/>
        </w:rPr>
        <w:t>ردن آن به خاطر ترس از حرف مردم - از ا</w:t>
      </w:r>
      <w:r w:rsidR="002902AD">
        <w:rPr>
          <w:rtl/>
        </w:rPr>
        <w:t>ی</w:t>
      </w:r>
      <w:r w:rsidRPr="006F0B90">
        <w:rPr>
          <w:rtl/>
        </w:rPr>
        <w:t xml:space="preserve">ن </w:t>
      </w:r>
      <w:r w:rsidR="002902AD">
        <w:rPr>
          <w:rtl/>
        </w:rPr>
        <w:t>ک</w:t>
      </w:r>
      <w:r w:rsidRPr="006F0B90">
        <w:rPr>
          <w:rtl/>
        </w:rPr>
        <w:t>ه بگو</w:t>
      </w:r>
      <w:r w:rsidR="002902AD">
        <w:rPr>
          <w:rtl/>
        </w:rPr>
        <w:t>ی</w:t>
      </w:r>
      <w:r w:rsidRPr="006F0B90">
        <w:rPr>
          <w:rtl/>
        </w:rPr>
        <w:t>ند: پ</w:t>
      </w:r>
      <w:r w:rsidR="002902AD">
        <w:rPr>
          <w:rtl/>
        </w:rPr>
        <w:t>ی</w:t>
      </w:r>
      <w:r w:rsidRPr="006F0B90">
        <w:rPr>
          <w:rtl/>
        </w:rPr>
        <w:t xml:space="preserve">امبر، زن پسرخوانده‏اش را طلاق داد تا خودش با او ازدواج </w:t>
      </w:r>
      <w:r w:rsidR="002902AD">
        <w:rPr>
          <w:rtl/>
        </w:rPr>
        <w:t>ک</w:t>
      </w:r>
      <w:r w:rsidRPr="006F0B90">
        <w:rPr>
          <w:rtl/>
        </w:rPr>
        <w:t xml:space="preserve">ند؛ آن هم عروسش را!! - خوددارى </w:t>
      </w:r>
      <w:r w:rsidR="002902AD">
        <w:rPr>
          <w:rtl/>
        </w:rPr>
        <w:t>ک</w:t>
      </w:r>
      <w:r w:rsidRPr="006F0B90">
        <w:rPr>
          <w:rtl/>
        </w:rPr>
        <w:t>رد.. از ا</w:t>
      </w:r>
      <w:r w:rsidR="002902AD">
        <w:rPr>
          <w:rtl/>
        </w:rPr>
        <w:t>ی</w:t>
      </w:r>
      <w:r w:rsidRPr="006F0B90">
        <w:rPr>
          <w:rtl/>
        </w:rPr>
        <w:t>ن رو به ز</w:t>
      </w:r>
      <w:r w:rsidR="002902AD">
        <w:rPr>
          <w:rtl/>
        </w:rPr>
        <w:t>ی</w:t>
      </w:r>
      <w:r w:rsidRPr="006F0B90">
        <w:rPr>
          <w:rtl/>
        </w:rPr>
        <w:t>د</w:t>
      </w:r>
      <w:r w:rsidRPr="006F0B90">
        <w:rPr>
          <w:rFonts w:cs="CTraditional Arabic" w:hint="cs"/>
          <w:rtl/>
        </w:rPr>
        <w:t>س</w:t>
      </w:r>
      <w:r w:rsidRPr="006F0B90">
        <w:rPr>
          <w:rtl/>
        </w:rPr>
        <w:t xml:space="preserve"> گفت: «همسر خود را نگه‏دار و طلاق مده و با هم بساز</w:t>
      </w:r>
      <w:r w:rsidR="002902AD">
        <w:rPr>
          <w:rtl/>
        </w:rPr>
        <w:t>ی</w:t>
      </w:r>
      <w:r w:rsidRPr="006F0B90">
        <w:rPr>
          <w:rtl/>
        </w:rPr>
        <w:t>د!»، و بد</w:t>
      </w:r>
      <w:r w:rsidR="002902AD">
        <w:rPr>
          <w:rtl/>
        </w:rPr>
        <w:t>ی</w:t>
      </w:r>
      <w:r w:rsidRPr="006F0B90">
        <w:rPr>
          <w:rtl/>
        </w:rPr>
        <w:t>ن صورت امر خدا را آش</w:t>
      </w:r>
      <w:r w:rsidR="002902AD">
        <w:rPr>
          <w:rtl/>
        </w:rPr>
        <w:t>ک</w:t>
      </w:r>
      <w:r w:rsidRPr="006F0B90">
        <w:rPr>
          <w:rtl/>
        </w:rPr>
        <w:t>ار ن</w:t>
      </w:r>
      <w:r w:rsidR="002902AD">
        <w:rPr>
          <w:rtl/>
        </w:rPr>
        <w:t>ک</w:t>
      </w:r>
      <w:r w:rsidRPr="006F0B90">
        <w:rPr>
          <w:rtl/>
        </w:rPr>
        <w:t>رد..</w:t>
      </w:r>
      <w:r w:rsidRPr="002902AD">
        <w:rPr>
          <w:rStyle w:val="FootnoteReference"/>
          <w:rFonts w:ascii="Times New Roman" w:hAnsi="Times New Roman"/>
          <w:b/>
          <w:sz w:val="24"/>
          <w:rtl/>
        </w:rPr>
        <w:footnoteReference w:id="738"/>
      </w:r>
      <w:r w:rsidRPr="006F0B90">
        <w:rPr>
          <w:rtl/>
        </w:rPr>
        <w:t xml:space="preserve"> خداوند با نزول ا</w:t>
      </w:r>
      <w:r w:rsidR="002902AD">
        <w:rPr>
          <w:rtl/>
        </w:rPr>
        <w:t>ی</w:t>
      </w:r>
      <w:r w:rsidRPr="006F0B90">
        <w:rPr>
          <w:rtl/>
        </w:rPr>
        <w:t>ن آ</w:t>
      </w:r>
      <w:r w:rsidR="002902AD">
        <w:rPr>
          <w:rtl/>
        </w:rPr>
        <w:t>ی</w:t>
      </w:r>
      <w:r w:rsidRPr="006F0B90">
        <w:rPr>
          <w:rtl/>
        </w:rPr>
        <w:t>ات، پ</w:t>
      </w:r>
      <w:r w:rsidR="002902AD">
        <w:rPr>
          <w:rtl/>
        </w:rPr>
        <w:t>ی</w:t>
      </w:r>
      <w:r w:rsidRPr="006F0B90">
        <w:rPr>
          <w:rtl/>
        </w:rPr>
        <w:t>امبرش را چن</w:t>
      </w:r>
      <w:r w:rsidR="002902AD">
        <w:rPr>
          <w:rtl/>
        </w:rPr>
        <w:t>ی</w:t>
      </w:r>
      <w:r w:rsidRPr="006F0B90">
        <w:rPr>
          <w:rtl/>
        </w:rPr>
        <w:t>ن‏ سرزنش مى‏</w:t>
      </w:r>
      <w:r w:rsidR="002902AD">
        <w:rPr>
          <w:rtl/>
        </w:rPr>
        <w:t>ک</w:t>
      </w:r>
      <w:r w:rsidRPr="006F0B90">
        <w:rPr>
          <w:rtl/>
        </w:rPr>
        <w:t>ند: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Fonts w:hint="cs"/>
          <w:rtl/>
        </w:rPr>
        <w:t>وَإِذۡ تَقُولُ لِلَّذِيٓ أَنۡعَمَ ٱ</w:t>
      </w:r>
      <w:r w:rsidR="004C0D90" w:rsidRPr="002902AD">
        <w:rPr>
          <w:rStyle w:val="Char3"/>
          <w:rtl/>
        </w:rPr>
        <w:t>للَّهُ عَلَي</w:t>
      </w:r>
      <w:r w:rsidR="004C0D90" w:rsidRPr="002902AD">
        <w:rPr>
          <w:rStyle w:val="Char3"/>
          <w:rFonts w:hint="cs"/>
          <w:rtl/>
        </w:rPr>
        <w:t>ۡهِ</w:t>
      </w:r>
      <w:r w:rsidR="004C0D90" w:rsidRPr="002902AD">
        <w:rPr>
          <w:rStyle w:val="Char3"/>
          <w:rtl/>
        </w:rPr>
        <w:t xml:space="preserve"> </w:t>
      </w:r>
      <w:r w:rsidR="004C0D90" w:rsidRPr="002902AD">
        <w:rPr>
          <w:rStyle w:val="Char3"/>
          <w:rFonts w:hint="cs"/>
          <w:rtl/>
        </w:rPr>
        <w:t>وَأَنۡعَمۡتَ</w:t>
      </w:r>
      <w:r w:rsidR="004C0D90" w:rsidRPr="002902AD">
        <w:rPr>
          <w:rStyle w:val="Char3"/>
          <w:rtl/>
        </w:rPr>
        <w:t xml:space="preserve"> </w:t>
      </w:r>
      <w:r w:rsidR="004C0D90" w:rsidRPr="002902AD">
        <w:rPr>
          <w:rStyle w:val="Char3"/>
          <w:rFonts w:hint="cs"/>
          <w:rtl/>
        </w:rPr>
        <w:t>عَلَيۡهِ</w:t>
      </w:r>
      <w:r w:rsidR="004C0D90" w:rsidRPr="002902AD">
        <w:rPr>
          <w:rStyle w:val="Char3"/>
          <w:rtl/>
        </w:rPr>
        <w:t xml:space="preserve"> </w:t>
      </w:r>
      <w:r w:rsidR="004C0D90" w:rsidRPr="002902AD">
        <w:rPr>
          <w:rStyle w:val="Char3"/>
          <w:rFonts w:hint="cs"/>
          <w:rtl/>
        </w:rPr>
        <w:t>أَمۡسِكۡ</w:t>
      </w:r>
      <w:r w:rsidR="004C0D90" w:rsidRPr="002902AD">
        <w:rPr>
          <w:rStyle w:val="Char3"/>
          <w:rtl/>
        </w:rPr>
        <w:t xml:space="preserve"> </w:t>
      </w:r>
      <w:r w:rsidR="004C0D90" w:rsidRPr="002902AD">
        <w:rPr>
          <w:rStyle w:val="Char3"/>
          <w:rFonts w:hint="cs"/>
          <w:rtl/>
        </w:rPr>
        <w:t>عَلَيۡكَ</w:t>
      </w:r>
      <w:r w:rsidR="004C0D90" w:rsidRPr="002902AD">
        <w:rPr>
          <w:rStyle w:val="Char3"/>
          <w:rtl/>
        </w:rPr>
        <w:t xml:space="preserve"> </w:t>
      </w:r>
      <w:r w:rsidR="004C0D90" w:rsidRPr="002902AD">
        <w:rPr>
          <w:rStyle w:val="Char3"/>
          <w:rFonts w:hint="cs"/>
          <w:rtl/>
        </w:rPr>
        <w:t>زَوۡجَكَ</w:t>
      </w:r>
      <w:r w:rsidR="004C0D90" w:rsidRPr="002902AD">
        <w:rPr>
          <w:rStyle w:val="Char3"/>
          <w:rtl/>
        </w:rPr>
        <w:t xml:space="preserve"> </w:t>
      </w:r>
      <w:r w:rsidR="004C0D90" w:rsidRPr="002902AD">
        <w:rPr>
          <w:rStyle w:val="Char3"/>
          <w:rFonts w:hint="cs"/>
          <w:rtl/>
        </w:rPr>
        <w:t>وَٱتَّقِ</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وَتُخۡفِي</w:t>
      </w:r>
      <w:r w:rsidR="004C0D90" w:rsidRPr="002902AD">
        <w:rPr>
          <w:rStyle w:val="Char3"/>
          <w:rtl/>
        </w:rPr>
        <w:t xml:space="preserve"> </w:t>
      </w:r>
      <w:r w:rsidR="004C0D90" w:rsidRPr="002902AD">
        <w:rPr>
          <w:rStyle w:val="Char3"/>
          <w:rFonts w:hint="cs"/>
          <w:rtl/>
        </w:rPr>
        <w:t>فِي</w:t>
      </w:r>
      <w:r w:rsidR="004C0D90" w:rsidRPr="002902AD">
        <w:rPr>
          <w:rStyle w:val="Char3"/>
          <w:rtl/>
        </w:rPr>
        <w:t xml:space="preserve"> </w:t>
      </w:r>
      <w:r w:rsidR="004C0D90" w:rsidRPr="002902AD">
        <w:rPr>
          <w:rStyle w:val="Char3"/>
          <w:rFonts w:hint="cs"/>
          <w:rtl/>
        </w:rPr>
        <w:t>نَفۡسِكَ</w:t>
      </w:r>
      <w:r w:rsidR="004C0D90" w:rsidRPr="002902AD">
        <w:rPr>
          <w:rStyle w:val="Char3"/>
          <w:rtl/>
        </w:rPr>
        <w:t xml:space="preserve"> </w:t>
      </w:r>
      <w:r w:rsidR="004C0D90" w:rsidRPr="002902AD">
        <w:rPr>
          <w:rStyle w:val="Char3"/>
          <w:rFonts w:hint="cs"/>
          <w:rtl/>
        </w:rPr>
        <w:t>مَا</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مُبۡدِيهِ</w:t>
      </w:r>
      <w:r w:rsidR="004C0D90" w:rsidRPr="002902AD">
        <w:rPr>
          <w:rStyle w:val="Char3"/>
          <w:rtl/>
        </w:rPr>
        <w:t xml:space="preserve"> </w:t>
      </w:r>
      <w:r w:rsidR="004C0D90" w:rsidRPr="002902AD">
        <w:rPr>
          <w:rStyle w:val="Char3"/>
          <w:rFonts w:hint="cs"/>
          <w:rtl/>
        </w:rPr>
        <w:t>وَتَخۡشَى</w:t>
      </w:r>
      <w:r w:rsidR="004C0D90" w:rsidRPr="002902AD">
        <w:rPr>
          <w:rStyle w:val="Char3"/>
          <w:rtl/>
        </w:rPr>
        <w:t xml:space="preserve"> </w:t>
      </w:r>
      <w:r w:rsidR="004C0D90" w:rsidRPr="002902AD">
        <w:rPr>
          <w:rStyle w:val="Char3"/>
          <w:rFonts w:hint="cs"/>
          <w:rtl/>
        </w:rPr>
        <w:t>ٱلنَّاسَ</w:t>
      </w:r>
      <w:r w:rsidR="004C0D90" w:rsidRPr="002902AD">
        <w:rPr>
          <w:rStyle w:val="Char3"/>
          <w:rtl/>
        </w:rPr>
        <w:t xml:space="preserve"> </w:t>
      </w:r>
      <w:r w:rsidR="004C0D90" w:rsidRPr="002902AD">
        <w:rPr>
          <w:rStyle w:val="Char3"/>
          <w:rFonts w:hint="cs"/>
          <w:rtl/>
        </w:rPr>
        <w:t>وَٱللَّهُ</w:t>
      </w:r>
      <w:r w:rsidR="004C0D90" w:rsidRPr="002902AD">
        <w:rPr>
          <w:rStyle w:val="Char3"/>
          <w:rtl/>
        </w:rPr>
        <w:t xml:space="preserve"> </w:t>
      </w:r>
      <w:r w:rsidR="004C0D90" w:rsidRPr="002902AD">
        <w:rPr>
          <w:rStyle w:val="Char3"/>
          <w:rFonts w:hint="cs"/>
          <w:rtl/>
        </w:rPr>
        <w:t>أَحَقُّ</w:t>
      </w:r>
      <w:r w:rsidR="004C0D90" w:rsidRPr="002902AD">
        <w:rPr>
          <w:rStyle w:val="Char3"/>
          <w:rtl/>
        </w:rPr>
        <w:t xml:space="preserve"> </w:t>
      </w:r>
      <w:r w:rsidR="004C0D90" w:rsidRPr="002902AD">
        <w:rPr>
          <w:rStyle w:val="Char3"/>
          <w:rFonts w:hint="cs"/>
          <w:rtl/>
        </w:rPr>
        <w:t>أَن</w:t>
      </w:r>
      <w:r w:rsidR="004C0D90" w:rsidRPr="002902AD">
        <w:rPr>
          <w:rStyle w:val="Char3"/>
          <w:rtl/>
        </w:rPr>
        <w:t xml:space="preserve"> </w:t>
      </w:r>
      <w:r w:rsidR="004C0D90" w:rsidRPr="002902AD">
        <w:rPr>
          <w:rStyle w:val="Char3"/>
          <w:rFonts w:hint="cs"/>
          <w:rtl/>
        </w:rPr>
        <w:t>تَخۡشَىٰهُۖ</w:t>
      </w:r>
      <w:r w:rsidR="004C0D90" w:rsidRPr="002902AD">
        <w:rPr>
          <w:rStyle w:val="Char3"/>
          <w:rtl/>
        </w:rPr>
        <w:t xml:space="preserve"> </w:t>
      </w:r>
      <w:r w:rsidR="004C0D90" w:rsidRPr="002902AD">
        <w:rPr>
          <w:rStyle w:val="Char3"/>
          <w:rFonts w:hint="cs"/>
          <w:rtl/>
        </w:rPr>
        <w:t>فَلَمَّا</w:t>
      </w:r>
      <w:r w:rsidR="004C0D90" w:rsidRPr="002902AD">
        <w:rPr>
          <w:rStyle w:val="Char3"/>
          <w:rtl/>
        </w:rPr>
        <w:t xml:space="preserve"> </w:t>
      </w:r>
      <w:r w:rsidR="004C0D90" w:rsidRPr="002902AD">
        <w:rPr>
          <w:rStyle w:val="Char3"/>
          <w:rFonts w:hint="cs"/>
          <w:rtl/>
        </w:rPr>
        <w:t>ق</w:t>
      </w:r>
      <w:r w:rsidR="004C0D90" w:rsidRPr="002902AD">
        <w:rPr>
          <w:rStyle w:val="Char3"/>
          <w:rtl/>
        </w:rPr>
        <w:t>َضَىٰ زَي</w:t>
      </w:r>
      <w:r w:rsidR="004C0D90" w:rsidRPr="002902AD">
        <w:rPr>
          <w:rStyle w:val="Char3"/>
          <w:rFonts w:hint="cs"/>
          <w:rtl/>
        </w:rPr>
        <w:t xml:space="preserve">ۡدٞ </w:t>
      </w:r>
      <w:r w:rsidR="004C0D90" w:rsidRPr="002902AD">
        <w:rPr>
          <w:rStyle w:val="Char3"/>
          <w:rtl/>
        </w:rPr>
        <w:t>مِّن</w:t>
      </w:r>
      <w:r w:rsidR="004C0D90" w:rsidRPr="002902AD">
        <w:rPr>
          <w:rStyle w:val="Char3"/>
          <w:rFonts w:hint="cs"/>
          <w:rtl/>
        </w:rPr>
        <w:t>ۡهَا</w:t>
      </w:r>
      <w:r w:rsidR="004C0D90" w:rsidRPr="002902AD">
        <w:rPr>
          <w:rStyle w:val="Char3"/>
          <w:rtl/>
        </w:rPr>
        <w:t xml:space="preserve"> </w:t>
      </w:r>
      <w:r w:rsidR="004C0D90" w:rsidRPr="002902AD">
        <w:rPr>
          <w:rStyle w:val="Char3"/>
          <w:rFonts w:hint="cs"/>
          <w:rtl/>
        </w:rPr>
        <w:t>وَطَرٗا زَوَّجۡنَٰكَهَا لِكَيۡ لَا يَكُونَ عَلَى ٱلۡمُ</w:t>
      </w:r>
      <w:r w:rsidR="004C0D90" w:rsidRPr="002902AD">
        <w:rPr>
          <w:rStyle w:val="Char3"/>
          <w:rtl/>
        </w:rPr>
        <w:t>ؤ</w:t>
      </w:r>
      <w:r w:rsidR="004C0D90" w:rsidRPr="002902AD">
        <w:rPr>
          <w:rStyle w:val="Char3"/>
          <w:rFonts w:hint="cs"/>
          <w:rtl/>
        </w:rPr>
        <w:t>ۡمِنِينَ</w:t>
      </w:r>
      <w:r w:rsidR="004C0D90" w:rsidRPr="002902AD">
        <w:rPr>
          <w:rStyle w:val="Char3"/>
          <w:rtl/>
        </w:rPr>
        <w:t xml:space="preserve"> </w:t>
      </w:r>
      <w:r w:rsidR="004C0D90" w:rsidRPr="002902AD">
        <w:rPr>
          <w:rStyle w:val="Char3"/>
          <w:rFonts w:hint="cs"/>
          <w:rtl/>
        </w:rPr>
        <w:t xml:space="preserve">حَرَجٞ فِيٓ </w:t>
      </w:r>
      <w:r w:rsidR="004C0D90" w:rsidRPr="002902AD">
        <w:rPr>
          <w:rStyle w:val="Char3"/>
          <w:rtl/>
        </w:rPr>
        <w:t>أَز</w:t>
      </w:r>
      <w:r w:rsidR="004C0D90" w:rsidRPr="002902AD">
        <w:rPr>
          <w:rStyle w:val="Char3"/>
          <w:rFonts w:hint="cs"/>
          <w:rtl/>
        </w:rPr>
        <w:t>ۡوَٰجِ</w:t>
      </w:r>
      <w:r w:rsidR="004C0D90" w:rsidRPr="002902AD">
        <w:rPr>
          <w:rStyle w:val="Char3"/>
          <w:rtl/>
        </w:rPr>
        <w:t xml:space="preserve"> </w:t>
      </w:r>
      <w:r w:rsidR="004C0D90" w:rsidRPr="002902AD">
        <w:rPr>
          <w:rStyle w:val="Char3"/>
          <w:rFonts w:hint="cs"/>
          <w:rtl/>
        </w:rPr>
        <w:t>أَدۡعِيَآئِهِمۡ</w:t>
      </w:r>
      <w:r w:rsidR="004C0D90" w:rsidRPr="002902AD">
        <w:rPr>
          <w:rStyle w:val="Char3"/>
          <w:rtl/>
        </w:rPr>
        <w:t xml:space="preserve"> </w:t>
      </w:r>
      <w:r w:rsidR="004C0D90" w:rsidRPr="002902AD">
        <w:rPr>
          <w:rStyle w:val="Char3"/>
          <w:rFonts w:hint="cs"/>
          <w:rtl/>
        </w:rPr>
        <w:t>إِذَا</w:t>
      </w:r>
      <w:r w:rsidR="004C0D90" w:rsidRPr="002902AD">
        <w:rPr>
          <w:rStyle w:val="Char3"/>
          <w:rtl/>
        </w:rPr>
        <w:t xml:space="preserve"> </w:t>
      </w:r>
      <w:r w:rsidR="004C0D90" w:rsidRPr="002902AD">
        <w:rPr>
          <w:rStyle w:val="Char3"/>
          <w:rFonts w:hint="cs"/>
          <w:rtl/>
        </w:rPr>
        <w:t>قَضَوۡاْ</w:t>
      </w:r>
      <w:r w:rsidR="004C0D90" w:rsidRPr="002902AD">
        <w:rPr>
          <w:rStyle w:val="Char3"/>
          <w:rtl/>
        </w:rPr>
        <w:t xml:space="preserve"> </w:t>
      </w:r>
      <w:r w:rsidR="004C0D90" w:rsidRPr="002902AD">
        <w:rPr>
          <w:rStyle w:val="Char3"/>
          <w:rFonts w:hint="cs"/>
          <w:rtl/>
        </w:rPr>
        <w:t>مِنۡهُنَّ</w:t>
      </w:r>
      <w:r w:rsidR="004C0D90" w:rsidRPr="002902AD">
        <w:rPr>
          <w:rStyle w:val="Char3"/>
          <w:rtl/>
        </w:rPr>
        <w:t xml:space="preserve"> </w:t>
      </w:r>
      <w:r w:rsidR="004C0D90" w:rsidRPr="002902AD">
        <w:rPr>
          <w:rStyle w:val="Char3"/>
          <w:rFonts w:hint="cs"/>
          <w:rtl/>
        </w:rPr>
        <w:t>وَطَرٗاۚ وَكَانَ أَمۡرُ ٱ</w:t>
      </w:r>
      <w:r w:rsidR="004C0D90" w:rsidRPr="002902AD">
        <w:rPr>
          <w:rStyle w:val="Char3"/>
          <w:rtl/>
        </w:rPr>
        <w:t>للَّهِ مَف</w:t>
      </w:r>
      <w:r w:rsidR="004C0D90" w:rsidRPr="002902AD">
        <w:rPr>
          <w:rStyle w:val="Char3"/>
          <w:rFonts w:hint="cs"/>
          <w:rtl/>
        </w:rPr>
        <w:t xml:space="preserve">ۡعُولٗا </w:t>
      </w:r>
      <w:r w:rsidR="004C0D90" w:rsidRPr="002902AD">
        <w:rPr>
          <w:rStyle w:val="Char3"/>
          <w:rtl/>
        </w:rPr>
        <w:t xml:space="preserve">٣٧ </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[الأحزاب: ٣٧]</w:t>
      </w:r>
      <w:r>
        <w:rPr>
          <w:rFonts w:ascii="Times New Roman" w:hAnsi="Times New Roman" w:hint="cs"/>
          <w:rtl/>
        </w:rPr>
        <w:t>.</w:t>
      </w:r>
    </w:p>
    <w:p w:rsidR="004C0D90" w:rsidRDefault="00082CC7" w:rsidP="00AD2B1C">
      <w:pPr>
        <w:pStyle w:val="a5"/>
        <w:rPr>
          <w:rtl/>
        </w:rPr>
      </w:pPr>
      <w:r>
        <w:rPr>
          <w:rFonts w:cs="Traditional Arabic" w:hint="cs"/>
          <w:rtl/>
        </w:rPr>
        <w:t>«</w:t>
      </w:r>
      <w:r w:rsidRPr="00467B53">
        <w:rPr>
          <w:rtl/>
        </w:rPr>
        <w:t xml:space="preserve">و زمانى </w:t>
      </w:r>
      <w:r w:rsidR="002902AD">
        <w:rPr>
          <w:rtl/>
        </w:rPr>
        <w:t>ک</w:t>
      </w:r>
      <w:r w:rsidRPr="00467B53">
        <w:rPr>
          <w:rtl/>
        </w:rPr>
        <w:t xml:space="preserve">ه به </w:t>
      </w:r>
      <w:r w:rsidR="002902AD">
        <w:rPr>
          <w:rtl/>
        </w:rPr>
        <w:t>ک</w:t>
      </w:r>
      <w:r w:rsidRPr="00467B53">
        <w:rPr>
          <w:rtl/>
        </w:rPr>
        <w:t>سى (به نام ز</w:t>
      </w:r>
      <w:r w:rsidR="002902AD">
        <w:rPr>
          <w:rtl/>
        </w:rPr>
        <w:t>ی</w:t>
      </w:r>
      <w:r w:rsidRPr="00467B53">
        <w:rPr>
          <w:rtl/>
        </w:rPr>
        <w:t xml:space="preserve">د) </w:t>
      </w:r>
      <w:r w:rsidR="002902AD">
        <w:rPr>
          <w:rtl/>
        </w:rPr>
        <w:t>ک</w:t>
      </w:r>
      <w:r w:rsidRPr="00467B53">
        <w:rPr>
          <w:rtl/>
        </w:rPr>
        <w:t>ه خداوند (با هدا</w:t>
      </w:r>
      <w:r w:rsidR="002902AD">
        <w:rPr>
          <w:rtl/>
        </w:rPr>
        <w:t>ی</w:t>
      </w:r>
      <w:r w:rsidRPr="00467B53">
        <w:rPr>
          <w:rtl/>
        </w:rPr>
        <w:t>ت‏دادنش به اسلام) بدو نعمت داده و تو ن</w:t>
      </w:r>
      <w:r w:rsidR="002902AD">
        <w:rPr>
          <w:rtl/>
        </w:rPr>
        <w:t>ی</w:t>
      </w:r>
      <w:r w:rsidRPr="00467B53">
        <w:rPr>
          <w:rtl/>
        </w:rPr>
        <w:t xml:space="preserve">ز (با آزادنمودنش از بردگى و قبولش به پسرخواندگى) بدو لطف </w:t>
      </w:r>
      <w:r w:rsidR="002902AD">
        <w:rPr>
          <w:rtl/>
        </w:rPr>
        <w:t>ک</w:t>
      </w:r>
      <w:r w:rsidRPr="00467B53">
        <w:rPr>
          <w:rtl/>
        </w:rPr>
        <w:t>رده بودى، مى‏گفتى: (اى ز</w:t>
      </w:r>
      <w:r w:rsidR="002902AD">
        <w:rPr>
          <w:rtl/>
        </w:rPr>
        <w:t>ی</w:t>
      </w:r>
      <w:r w:rsidRPr="00467B53">
        <w:rPr>
          <w:rtl/>
        </w:rPr>
        <w:t>د!) همسرت (ز</w:t>
      </w:r>
      <w:r w:rsidR="002902AD">
        <w:rPr>
          <w:rtl/>
        </w:rPr>
        <w:t>ی</w:t>
      </w:r>
      <w:r w:rsidRPr="00467B53">
        <w:rPr>
          <w:rtl/>
        </w:rPr>
        <w:t>نب) را نگه دار و از خدا بترس! در حال</w:t>
      </w:r>
      <w:r w:rsidR="002902AD">
        <w:rPr>
          <w:rtl/>
        </w:rPr>
        <w:t>یک</w:t>
      </w:r>
      <w:r w:rsidRPr="00467B53">
        <w:rPr>
          <w:rtl/>
        </w:rPr>
        <w:t>ه تو چ</w:t>
      </w:r>
      <w:r w:rsidR="002902AD">
        <w:rPr>
          <w:rtl/>
        </w:rPr>
        <w:t>ی</w:t>
      </w:r>
      <w:r w:rsidRPr="00467B53">
        <w:rPr>
          <w:rtl/>
        </w:rPr>
        <w:t xml:space="preserve">زى را در دل پنهان مى‏داشتى </w:t>
      </w:r>
      <w:r w:rsidR="002902AD">
        <w:rPr>
          <w:rtl/>
        </w:rPr>
        <w:t>ک</w:t>
      </w:r>
      <w:r w:rsidRPr="00467B53">
        <w:rPr>
          <w:rtl/>
        </w:rPr>
        <w:t>ه خداوند آن را (ا</w:t>
      </w:r>
      <w:r w:rsidR="002902AD">
        <w:rPr>
          <w:rtl/>
        </w:rPr>
        <w:t>ک</w:t>
      </w:r>
      <w:r w:rsidRPr="00467B53">
        <w:rPr>
          <w:rtl/>
        </w:rPr>
        <w:t>نون) آش</w:t>
      </w:r>
      <w:r w:rsidR="002902AD">
        <w:rPr>
          <w:rtl/>
        </w:rPr>
        <w:t>ک</w:t>
      </w:r>
      <w:r w:rsidRPr="00467B53">
        <w:rPr>
          <w:rtl/>
        </w:rPr>
        <w:t>ار مى‏</w:t>
      </w:r>
      <w:r w:rsidR="002902AD">
        <w:rPr>
          <w:rtl/>
        </w:rPr>
        <w:t>ک</w:t>
      </w:r>
      <w:r w:rsidRPr="00467B53">
        <w:rPr>
          <w:rtl/>
        </w:rPr>
        <w:t>ند و از مردم ترس</w:t>
      </w:r>
      <w:r w:rsidR="002902AD">
        <w:rPr>
          <w:rtl/>
        </w:rPr>
        <w:t>ی</w:t>
      </w:r>
      <w:r w:rsidRPr="00467B53">
        <w:rPr>
          <w:rtl/>
        </w:rPr>
        <w:t>دى، در حال</w:t>
      </w:r>
      <w:r w:rsidR="002902AD">
        <w:rPr>
          <w:rtl/>
        </w:rPr>
        <w:t>یک</w:t>
      </w:r>
      <w:r w:rsidRPr="00467B53">
        <w:rPr>
          <w:rtl/>
        </w:rPr>
        <w:t xml:space="preserve">ه خداوند سزاوارتر است </w:t>
      </w:r>
      <w:r w:rsidR="002902AD">
        <w:rPr>
          <w:rtl/>
        </w:rPr>
        <w:t>ک</w:t>
      </w:r>
      <w:r w:rsidRPr="00467B53">
        <w:rPr>
          <w:rtl/>
        </w:rPr>
        <w:t xml:space="preserve">ه از او بترسى. پس هنگامى </w:t>
      </w:r>
      <w:r w:rsidR="002902AD">
        <w:rPr>
          <w:rtl/>
        </w:rPr>
        <w:t>ک</w:t>
      </w:r>
      <w:r w:rsidRPr="00467B53">
        <w:rPr>
          <w:rtl/>
        </w:rPr>
        <w:t>ه ز</w:t>
      </w:r>
      <w:r w:rsidR="002902AD">
        <w:rPr>
          <w:rtl/>
        </w:rPr>
        <w:t>ی</w:t>
      </w:r>
      <w:r w:rsidRPr="00467B53">
        <w:rPr>
          <w:rtl/>
        </w:rPr>
        <w:t>د ن</w:t>
      </w:r>
      <w:r w:rsidR="002902AD">
        <w:rPr>
          <w:rtl/>
        </w:rPr>
        <w:t>ی</w:t>
      </w:r>
      <w:r w:rsidRPr="00467B53">
        <w:rPr>
          <w:rtl/>
        </w:rPr>
        <w:t>از خود را از او به پا</w:t>
      </w:r>
      <w:r w:rsidR="002902AD">
        <w:rPr>
          <w:rtl/>
        </w:rPr>
        <w:t>ی</w:t>
      </w:r>
      <w:r w:rsidRPr="00467B53">
        <w:rPr>
          <w:rtl/>
        </w:rPr>
        <w:t>ان برد (و بر اثر سنگدلى و ناسازگارى ز</w:t>
      </w:r>
      <w:r w:rsidR="002902AD">
        <w:rPr>
          <w:rtl/>
        </w:rPr>
        <w:t>ی</w:t>
      </w:r>
      <w:r w:rsidRPr="00467B53">
        <w:rPr>
          <w:rtl/>
        </w:rPr>
        <w:t>نب، مجبور به طلاق گرد</w:t>
      </w:r>
      <w:r w:rsidR="002902AD">
        <w:rPr>
          <w:rtl/>
        </w:rPr>
        <w:t>ی</w:t>
      </w:r>
      <w:r w:rsidRPr="00467B53">
        <w:rPr>
          <w:rtl/>
        </w:rPr>
        <w:t xml:space="preserve">د و وى را رها </w:t>
      </w:r>
      <w:r w:rsidR="002902AD">
        <w:rPr>
          <w:rtl/>
        </w:rPr>
        <w:t>ک</w:t>
      </w:r>
      <w:r w:rsidRPr="00467B53">
        <w:rPr>
          <w:rtl/>
        </w:rPr>
        <w:t>رد)، ما او را به همسرى تو درآورد</w:t>
      </w:r>
      <w:r w:rsidR="002902AD">
        <w:rPr>
          <w:rtl/>
        </w:rPr>
        <w:t>ی</w:t>
      </w:r>
      <w:r w:rsidRPr="00467B53">
        <w:rPr>
          <w:rtl/>
        </w:rPr>
        <w:t>م تا مش</w:t>
      </w:r>
      <w:r w:rsidR="002902AD">
        <w:rPr>
          <w:rtl/>
        </w:rPr>
        <w:t>ک</w:t>
      </w:r>
      <w:r w:rsidRPr="00467B53">
        <w:rPr>
          <w:rtl/>
        </w:rPr>
        <w:t xml:space="preserve">لى براى مؤمنان در ازدواج با همسران پسرخواندگان (و غلامان آزادشده) خود نباشد، زمانى </w:t>
      </w:r>
      <w:r w:rsidR="002902AD">
        <w:rPr>
          <w:rtl/>
        </w:rPr>
        <w:t>ک</w:t>
      </w:r>
      <w:r w:rsidRPr="00467B53">
        <w:rPr>
          <w:rtl/>
        </w:rPr>
        <w:t>ه ن</w:t>
      </w:r>
      <w:r w:rsidR="002902AD">
        <w:rPr>
          <w:rtl/>
        </w:rPr>
        <w:t>ی</w:t>
      </w:r>
      <w:r w:rsidRPr="00467B53">
        <w:rPr>
          <w:rtl/>
        </w:rPr>
        <w:t>از خود را نسبت به آنان به پا</w:t>
      </w:r>
      <w:r w:rsidR="002902AD">
        <w:rPr>
          <w:rtl/>
        </w:rPr>
        <w:t>ی</w:t>
      </w:r>
      <w:r w:rsidRPr="00467B53">
        <w:rPr>
          <w:rtl/>
        </w:rPr>
        <w:t>ان ببرند (و طلاقشان دهند) و فرمان خدا با</w:t>
      </w:r>
      <w:r w:rsidR="002902AD">
        <w:rPr>
          <w:rtl/>
        </w:rPr>
        <w:t>ی</w:t>
      </w:r>
      <w:r w:rsidRPr="00467B53">
        <w:rPr>
          <w:rtl/>
        </w:rPr>
        <w:t>د اجرا شود</w:t>
      </w:r>
      <w:r>
        <w:rPr>
          <w:rFonts w:cs="Traditional Arabic" w:hint="cs"/>
          <w:rtl/>
        </w:rPr>
        <w:t>»</w:t>
      </w:r>
      <w:r w:rsidRPr="006F0B90">
        <w:rPr>
          <w:rtl/>
        </w:rPr>
        <w:t>.</w:t>
      </w:r>
    </w:p>
    <w:p w:rsidR="004C0D90" w:rsidRDefault="00082CC7" w:rsidP="00E82D7C">
      <w:pPr>
        <w:pStyle w:val="a5"/>
        <w:rPr>
          <w:rtl/>
        </w:rPr>
      </w:pPr>
      <w:r w:rsidRPr="006F0B90">
        <w:rPr>
          <w:rtl/>
        </w:rPr>
        <w:t>در ا</w:t>
      </w:r>
      <w:r w:rsidR="002902AD">
        <w:rPr>
          <w:rtl/>
        </w:rPr>
        <w:t>ی</w:t>
      </w:r>
      <w:r w:rsidRPr="006F0B90">
        <w:rPr>
          <w:rtl/>
        </w:rPr>
        <w:t>ن آ</w:t>
      </w:r>
      <w:r w:rsidR="002902AD">
        <w:rPr>
          <w:rtl/>
        </w:rPr>
        <w:t>ی</w:t>
      </w:r>
      <w:r w:rsidRPr="006F0B90">
        <w:rPr>
          <w:rtl/>
        </w:rPr>
        <w:t>ه، خداوند به پ</w:t>
      </w:r>
      <w:r w:rsidR="002902AD">
        <w:rPr>
          <w:rtl/>
        </w:rPr>
        <w:t>ی</w:t>
      </w:r>
      <w:r w:rsidRPr="006F0B90">
        <w:rPr>
          <w:rtl/>
        </w:rPr>
        <w:t>امبرش گوشزد مى‏</w:t>
      </w:r>
      <w:r w:rsidR="002902AD">
        <w:rPr>
          <w:rtl/>
        </w:rPr>
        <w:t>ک</w:t>
      </w:r>
      <w:r w:rsidRPr="006F0B90">
        <w:rPr>
          <w:rtl/>
        </w:rPr>
        <w:t xml:space="preserve">ند </w:t>
      </w:r>
      <w:r w:rsidR="002902AD">
        <w:rPr>
          <w:rtl/>
        </w:rPr>
        <w:t>ک</w:t>
      </w:r>
      <w:r w:rsidRPr="006F0B90">
        <w:rPr>
          <w:rtl/>
        </w:rPr>
        <w:t>ه امر خدا - بى‏چون و چرا - با</w:t>
      </w:r>
      <w:r w:rsidR="002902AD">
        <w:rPr>
          <w:rtl/>
        </w:rPr>
        <w:t>ی</w:t>
      </w:r>
      <w:r w:rsidRPr="006F0B90">
        <w:rPr>
          <w:rtl/>
        </w:rPr>
        <w:t xml:space="preserve">ستى اجرا شود و خداوند - چه آن را پنهان </w:t>
      </w:r>
      <w:r w:rsidR="002902AD">
        <w:rPr>
          <w:rtl/>
        </w:rPr>
        <w:t>ک</w:t>
      </w:r>
      <w:r w:rsidRPr="006F0B90">
        <w:rPr>
          <w:rtl/>
        </w:rPr>
        <w:t>نى و چه ن</w:t>
      </w:r>
      <w:r w:rsidR="002902AD">
        <w:rPr>
          <w:rtl/>
        </w:rPr>
        <w:t>ک</w:t>
      </w:r>
      <w:r w:rsidRPr="006F0B90">
        <w:rPr>
          <w:rtl/>
        </w:rPr>
        <w:t>نى - آش</w:t>
      </w:r>
      <w:r w:rsidR="002902AD">
        <w:rPr>
          <w:rtl/>
        </w:rPr>
        <w:t>ک</w:t>
      </w:r>
      <w:r w:rsidRPr="006F0B90">
        <w:rPr>
          <w:rtl/>
        </w:rPr>
        <w:t>ار مى‏سازد! و اراده خود را از ا</w:t>
      </w:r>
      <w:r w:rsidR="002902AD">
        <w:rPr>
          <w:rtl/>
        </w:rPr>
        <w:t>ی</w:t>
      </w:r>
      <w:r w:rsidRPr="006F0B90">
        <w:rPr>
          <w:rtl/>
        </w:rPr>
        <w:t xml:space="preserve">ن </w:t>
      </w:r>
      <w:r w:rsidR="002902AD">
        <w:rPr>
          <w:rtl/>
        </w:rPr>
        <w:t>ک</w:t>
      </w:r>
      <w:r w:rsidRPr="006F0B90">
        <w:rPr>
          <w:rtl/>
        </w:rPr>
        <w:t xml:space="preserve">ار به پیامبر </w:t>
      </w:r>
      <w:r w:rsidRPr="006F0B90">
        <w:rPr>
          <w:rFonts w:cs="CTraditional Arabic"/>
          <w:rtl/>
        </w:rPr>
        <w:t>ص</w:t>
      </w:r>
      <w:r w:rsidRPr="006F0B90">
        <w:rPr>
          <w:rtl/>
        </w:rPr>
        <w:t xml:space="preserve"> - و سا</w:t>
      </w:r>
      <w:r w:rsidR="002902AD">
        <w:rPr>
          <w:rtl/>
        </w:rPr>
        <w:t>ی</w:t>
      </w:r>
      <w:r w:rsidRPr="006F0B90">
        <w:rPr>
          <w:rtl/>
        </w:rPr>
        <w:t>ر مردم - چن</w:t>
      </w:r>
      <w:r w:rsidR="002902AD">
        <w:rPr>
          <w:rtl/>
        </w:rPr>
        <w:t>ی</w:t>
      </w:r>
      <w:r w:rsidRPr="006F0B90">
        <w:rPr>
          <w:rtl/>
        </w:rPr>
        <w:t xml:space="preserve">ن مى‏فهماند </w:t>
      </w:r>
      <w:r w:rsidR="002902AD">
        <w:rPr>
          <w:rtl/>
        </w:rPr>
        <w:t>ک</w:t>
      </w:r>
      <w:r w:rsidRPr="006F0B90">
        <w:rPr>
          <w:rtl/>
        </w:rPr>
        <w:t>ه پیامبر</w:t>
      </w:r>
      <w:r w:rsidRPr="006F0B90">
        <w:rPr>
          <w:rFonts w:cs="CTraditional Arabic"/>
          <w:rtl/>
        </w:rPr>
        <w:t>ص</w:t>
      </w:r>
      <w:r w:rsidRPr="006F0B90">
        <w:rPr>
          <w:rtl/>
        </w:rPr>
        <w:t xml:space="preserve"> با</w:t>
      </w:r>
      <w:r w:rsidR="002902AD">
        <w:rPr>
          <w:rtl/>
        </w:rPr>
        <w:t>ی</w:t>
      </w:r>
      <w:r w:rsidRPr="006F0B90">
        <w:rPr>
          <w:rtl/>
        </w:rPr>
        <w:t>ستى او را به همسرى بگ</w:t>
      </w:r>
      <w:r w:rsidR="002902AD">
        <w:rPr>
          <w:rtl/>
        </w:rPr>
        <w:t>ی</w:t>
      </w:r>
      <w:r w:rsidRPr="006F0B90">
        <w:rPr>
          <w:rtl/>
        </w:rPr>
        <w:t>رد تا دو سنّت جاهل</w:t>
      </w:r>
      <w:r w:rsidR="002902AD">
        <w:rPr>
          <w:rtl/>
        </w:rPr>
        <w:t>ی</w:t>
      </w:r>
      <w:r w:rsidRPr="006F0B90">
        <w:rPr>
          <w:rtl/>
        </w:rPr>
        <w:t>ت ش</w:t>
      </w:r>
      <w:r w:rsidR="002902AD">
        <w:rPr>
          <w:rtl/>
        </w:rPr>
        <w:t>ک</w:t>
      </w:r>
      <w:r w:rsidRPr="006F0B90">
        <w:rPr>
          <w:rtl/>
        </w:rPr>
        <w:t xml:space="preserve">سته شوند: </w:t>
      </w:r>
      <w:r w:rsidR="002902AD">
        <w:rPr>
          <w:rtl/>
        </w:rPr>
        <w:t>یک</w:t>
      </w:r>
      <w:r w:rsidRPr="006F0B90">
        <w:rPr>
          <w:rtl/>
        </w:rPr>
        <w:t>ى ا</w:t>
      </w:r>
      <w:r w:rsidR="002902AD">
        <w:rPr>
          <w:rtl/>
        </w:rPr>
        <w:t>ی</w:t>
      </w:r>
      <w:r w:rsidRPr="006F0B90">
        <w:rPr>
          <w:rtl/>
        </w:rPr>
        <w:t>ن</w:t>
      </w:r>
      <w:r w:rsidR="002902AD">
        <w:rPr>
          <w:rtl/>
        </w:rPr>
        <w:t>ک</w:t>
      </w:r>
      <w:r w:rsidRPr="006F0B90">
        <w:rPr>
          <w:rtl/>
        </w:rPr>
        <w:t>ه در جاهل</w:t>
      </w:r>
      <w:r w:rsidR="002902AD">
        <w:rPr>
          <w:rtl/>
        </w:rPr>
        <w:t>ی</w:t>
      </w:r>
      <w:r w:rsidRPr="006F0B90">
        <w:rPr>
          <w:rtl/>
        </w:rPr>
        <w:t>ت، ازدواج با همسر مطلّقه پسرخوانده - برابر عرف مح</w:t>
      </w:r>
      <w:r w:rsidR="002902AD">
        <w:rPr>
          <w:rtl/>
        </w:rPr>
        <w:t>ی</w:t>
      </w:r>
      <w:r w:rsidRPr="006F0B90">
        <w:rPr>
          <w:rtl/>
        </w:rPr>
        <w:t>ط - حرام بود.. دوم ا</w:t>
      </w:r>
      <w:r w:rsidR="002902AD">
        <w:rPr>
          <w:rtl/>
        </w:rPr>
        <w:t>ی</w:t>
      </w:r>
      <w:r w:rsidRPr="006F0B90">
        <w:rPr>
          <w:rtl/>
        </w:rPr>
        <w:t>ن</w:t>
      </w:r>
      <w:r w:rsidR="002902AD">
        <w:rPr>
          <w:rtl/>
        </w:rPr>
        <w:t>ک</w:t>
      </w:r>
      <w:r w:rsidRPr="006F0B90">
        <w:rPr>
          <w:rtl/>
        </w:rPr>
        <w:t xml:space="preserve">ه ازدواج با همسر مطلّقه </w:t>
      </w:r>
      <w:r w:rsidR="002902AD">
        <w:rPr>
          <w:rtl/>
        </w:rPr>
        <w:t>یک</w:t>
      </w:r>
      <w:r w:rsidRPr="006F0B90">
        <w:rPr>
          <w:rtl/>
        </w:rPr>
        <w:t xml:space="preserve"> غلام و برده آزادشده، </w:t>
      </w:r>
      <w:r w:rsidR="002902AD">
        <w:rPr>
          <w:rtl/>
        </w:rPr>
        <w:t>ک</w:t>
      </w:r>
      <w:r w:rsidRPr="006F0B90">
        <w:rPr>
          <w:rtl/>
        </w:rPr>
        <w:t>سر شأن به حساب مى‏آمد! از ا</w:t>
      </w:r>
      <w:r w:rsidR="002902AD">
        <w:rPr>
          <w:rtl/>
        </w:rPr>
        <w:t>ی</w:t>
      </w:r>
      <w:r w:rsidRPr="006F0B90">
        <w:rPr>
          <w:rtl/>
        </w:rPr>
        <w:t>ن رو در جاهل</w:t>
      </w:r>
      <w:r w:rsidR="002902AD">
        <w:rPr>
          <w:rtl/>
        </w:rPr>
        <w:t>ی</w:t>
      </w:r>
      <w:r w:rsidRPr="006F0B90">
        <w:rPr>
          <w:rtl/>
        </w:rPr>
        <w:t xml:space="preserve">ت، همسران پسرخوانده‏ها بعد از طلاق نمى‏توانستند با پدرخوانده‏ها و افراد سرشناس ازدواج </w:t>
      </w:r>
      <w:r w:rsidR="002902AD">
        <w:rPr>
          <w:rtl/>
        </w:rPr>
        <w:t>ک</w:t>
      </w:r>
      <w:r w:rsidRPr="006F0B90">
        <w:rPr>
          <w:rtl/>
        </w:rPr>
        <w:t>نند.. پس از ا</w:t>
      </w:r>
      <w:r w:rsidR="002902AD">
        <w:rPr>
          <w:rtl/>
        </w:rPr>
        <w:t>ی</w:t>
      </w:r>
      <w:r w:rsidRPr="006F0B90">
        <w:rPr>
          <w:rtl/>
        </w:rPr>
        <w:t>ن</w:t>
      </w:r>
      <w:r w:rsidR="002902AD">
        <w:rPr>
          <w:rtl/>
        </w:rPr>
        <w:t>ک</w:t>
      </w:r>
      <w:r w:rsidRPr="006F0B90">
        <w:rPr>
          <w:rtl/>
        </w:rPr>
        <w:t xml:space="preserve">ه پیامبر </w:t>
      </w:r>
      <w:r w:rsidRPr="006F0B90">
        <w:rPr>
          <w:rFonts w:cs="CTraditional Arabic"/>
          <w:rtl/>
        </w:rPr>
        <w:t>ص</w:t>
      </w:r>
      <w:r w:rsidRPr="006F0B90">
        <w:rPr>
          <w:rtl/>
        </w:rPr>
        <w:t xml:space="preserve"> با ز</w:t>
      </w:r>
      <w:r w:rsidR="002902AD">
        <w:rPr>
          <w:rtl/>
        </w:rPr>
        <w:t>ی</w:t>
      </w:r>
      <w:r w:rsidRPr="006F0B90">
        <w:rPr>
          <w:rtl/>
        </w:rPr>
        <w:t xml:space="preserve">نب ازدواج </w:t>
      </w:r>
      <w:r w:rsidR="002902AD">
        <w:rPr>
          <w:rtl/>
        </w:rPr>
        <w:t>ک</w:t>
      </w:r>
      <w:r w:rsidRPr="006F0B90">
        <w:rPr>
          <w:rtl/>
        </w:rPr>
        <w:t xml:space="preserve">رد - همانطور </w:t>
      </w:r>
      <w:r w:rsidR="002902AD">
        <w:rPr>
          <w:rtl/>
        </w:rPr>
        <w:t>ک</w:t>
      </w:r>
      <w:r w:rsidRPr="006F0B90">
        <w:rPr>
          <w:rtl/>
        </w:rPr>
        <w:t xml:space="preserve">ه پیامبر </w:t>
      </w:r>
      <w:r w:rsidRPr="006F0B90">
        <w:rPr>
          <w:rFonts w:cs="CTraditional Arabic"/>
          <w:rtl/>
        </w:rPr>
        <w:t>ص</w:t>
      </w:r>
      <w:r w:rsidRPr="006F0B90">
        <w:rPr>
          <w:rtl/>
        </w:rPr>
        <w:t xml:space="preserve"> ف</w:t>
      </w:r>
      <w:r w:rsidR="002902AD">
        <w:rPr>
          <w:rtl/>
        </w:rPr>
        <w:t>ک</w:t>
      </w:r>
      <w:r w:rsidRPr="006F0B90">
        <w:rPr>
          <w:rtl/>
        </w:rPr>
        <w:t>ر مى‏</w:t>
      </w:r>
      <w:r w:rsidR="002902AD">
        <w:rPr>
          <w:rtl/>
        </w:rPr>
        <w:t>ک</w:t>
      </w:r>
      <w:r w:rsidRPr="006F0B90">
        <w:rPr>
          <w:rtl/>
        </w:rPr>
        <w:t>رد - منافق</w:t>
      </w:r>
      <w:r w:rsidR="002902AD">
        <w:rPr>
          <w:rtl/>
        </w:rPr>
        <w:t>ی</w:t>
      </w:r>
      <w:r w:rsidRPr="006F0B90">
        <w:rPr>
          <w:rtl/>
        </w:rPr>
        <w:t>ن شروع به طعنه‏زدن نمودند و گفتند: آ</w:t>
      </w:r>
      <w:r w:rsidR="002902AD">
        <w:rPr>
          <w:rtl/>
        </w:rPr>
        <w:t>ی</w:t>
      </w:r>
      <w:r w:rsidRPr="006F0B90">
        <w:rPr>
          <w:rtl/>
        </w:rPr>
        <w:t xml:space="preserve">ا همسر پسرت را به زنى گرفته‏اى؟! و به او نسبت گناه دادند </w:t>
      </w:r>
      <w:r w:rsidR="002902AD">
        <w:rPr>
          <w:rtl/>
        </w:rPr>
        <w:t>ک</w:t>
      </w:r>
      <w:r w:rsidRPr="006F0B90">
        <w:rPr>
          <w:rtl/>
        </w:rPr>
        <w:t>ه خداوند با نزول آ</w:t>
      </w:r>
      <w:r w:rsidR="002902AD">
        <w:rPr>
          <w:rtl/>
        </w:rPr>
        <w:t>ی</w:t>
      </w:r>
      <w:r w:rsidRPr="006F0B90">
        <w:rPr>
          <w:rtl/>
        </w:rPr>
        <w:t>اتى د</w:t>
      </w:r>
      <w:r w:rsidR="002902AD">
        <w:rPr>
          <w:rtl/>
        </w:rPr>
        <w:t>ی</w:t>
      </w:r>
      <w:r w:rsidRPr="006F0B90">
        <w:rPr>
          <w:rtl/>
        </w:rPr>
        <w:t xml:space="preserve">گر - </w:t>
      </w:r>
      <w:r w:rsidR="002902AD">
        <w:rPr>
          <w:rtl/>
        </w:rPr>
        <w:t>ک</w:t>
      </w:r>
      <w:r w:rsidRPr="006F0B90">
        <w:rPr>
          <w:rtl/>
        </w:rPr>
        <w:t>ه بعد از هم</w:t>
      </w:r>
      <w:r w:rsidR="002902AD">
        <w:rPr>
          <w:rtl/>
        </w:rPr>
        <w:t>ی</w:t>
      </w:r>
      <w:r w:rsidRPr="006F0B90">
        <w:rPr>
          <w:rtl/>
        </w:rPr>
        <w:t>ن آ</w:t>
      </w:r>
      <w:r w:rsidR="002902AD">
        <w:rPr>
          <w:rtl/>
        </w:rPr>
        <w:t>ی</w:t>
      </w:r>
      <w:r w:rsidRPr="006F0B90">
        <w:rPr>
          <w:rtl/>
        </w:rPr>
        <w:t xml:space="preserve">ه قرار دارند - جواب </w:t>
      </w:r>
      <w:r w:rsidR="002902AD">
        <w:rPr>
          <w:rtl/>
        </w:rPr>
        <w:t>ک</w:t>
      </w:r>
      <w:r w:rsidRPr="006F0B90">
        <w:rPr>
          <w:rtl/>
        </w:rPr>
        <w:t>وبنده‏اى به آنها مى‏دهد و از پ</w:t>
      </w:r>
      <w:r w:rsidR="002902AD">
        <w:rPr>
          <w:rtl/>
        </w:rPr>
        <w:t>ی</w:t>
      </w:r>
      <w:r w:rsidRPr="006F0B90">
        <w:rPr>
          <w:rtl/>
        </w:rPr>
        <w:t>امبرش چن</w:t>
      </w:r>
      <w:r w:rsidR="002902AD">
        <w:rPr>
          <w:rtl/>
        </w:rPr>
        <w:t>ی</w:t>
      </w:r>
      <w:r w:rsidRPr="006F0B90">
        <w:rPr>
          <w:rtl/>
        </w:rPr>
        <w:t>ن دفاع مى‏</w:t>
      </w:r>
      <w:r w:rsidR="002902AD">
        <w:rPr>
          <w:rtl/>
        </w:rPr>
        <w:t>ک</w:t>
      </w:r>
      <w:r w:rsidRPr="006F0B90">
        <w:rPr>
          <w:rtl/>
        </w:rPr>
        <w:t>ند:</w:t>
      </w:r>
    </w:p>
    <w:p w:rsidR="004C0D90" w:rsidRDefault="00082CC7" w:rsidP="00AD2B1C">
      <w:pPr>
        <w:pStyle w:val="a5"/>
        <w:rPr>
          <w:rFonts w:ascii="Times New Roman" w:hAnsi="Times New Roman"/>
          <w:rtl/>
        </w:rPr>
      </w:pPr>
      <w:r>
        <w:rPr>
          <w:rFonts w:ascii="Times New Roman" w:hAnsi="Times New Roman" w:cs="Traditional Arabic" w:hint="cs"/>
          <w:rtl/>
        </w:rPr>
        <w:t>﴿</w:t>
      </w:r>
      <w:r w:rsidR="004C0D90" w:rsidRPr="002902AD">
        <w:rPr>
          <w:rStyle w:val="Char3"/>
          <w:rtl/>
        </w:rPr>
        <w:t xml:space="preserve">مَّا كَانَ عَلَى </w:t>
      </w:r>
      <w:r w:rsidR="004C0D90" w:rsidRPr="002902AD">
        <w:rPr>
          <w:rStyle w:val="Char3"/>
          <w:rFonts w:hint="cs"/>
          <w:rtl/>
        </w:rPr>
        <w:t>ٱلنَّبِيِّ</w:t>
      </w:r>
      <w:r w:rsidR="004C0D90" w:rsidRPr="002902AD">
        <w:rPr>
          <w:rStyle w:val="Char3"/>
          <w:rtl/>
        </w:rPr>
        <w:t xml:space="preserve"> </w:t>
      </w:r>
      <w:r w:rsidR="004C0D90" w:rsidRPr="002902AD">
        <w:rPr>
          <w:rStyle w:val="Char3"/>
          <w:rFonts w:hint="cs"/>
          <w:rtl/>
        </w:rPr>
        <w:t>مِنۡ</w:t>
      </w:r>
      <w:r w:rsidR="004C0D90" w:rsidRPr="002902AD">
        <w:rPr>
          <w:rStyle w:val="Char3"/>
          <w:rtl/>
        </w:rPr>
        <w:t xml:space="preserve"> حَرَج</w:t>
      </w:r>
      <w:r w:rsidR="004C0D90" w:rsidRPr="002902AD">
        <w:rPr>
          <w:rStyle w:val="Char3"/>
          <w:rFonts w:hint="cs"/>
          <w:rtl/>
        </w:rPr>
        <w:t>ٖ فِيمَا فَرَضَ ٱ</w:t>
      </w:r>
      <w:r w:rsidR="004C0D90" w:rsidRPr="002902AD">
        <w:rPr>
          <w:rStyle w:val="Char3"/>
          <w:rtl/>
        </w:rPr>
        <w:t>للَّهُ لَهُ</w:t>
      </w:r>
      <w:r w:rsidR="004C0D90" w:rsidRPr="002902AD">
        <w:rPr>
          <w:rStyle w:val="Char3"/>
          <w:rFonts w:hint="cs"/>
          <w:rtl/>
        </w:rPr>
        <w:t>ۥۖ</w:t>
      </w:r>
      <w:r w:rsidR="004C0D90" w:rsidRPr="002902AD">
        <w:rPr>
          <w:rStyle w:val="Char3"/>
          <w:rtl/>
        </w:rPr>
        <w:t xml:space="preserve"> </w:t>
      </w:r>
      <w:r w:rsidR="004C0D90" w:rsidRPr="002902AD">
        <w:rPr>
          <w:rStyle w:val="Char3"/>
          <w:rFonts w:hint="cs"/>
          <w:rtl/>
        </w:rPr>
        <w:t>سُنَّةَ</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فِي</w:t>
      </w:r>
      <w:r w:rsidR="004C0D90" w:rsidRPr="002902AD">
        <w:rPr>
          <w:rStyle w:val="Char3"/>
          <w:rtl/>
        </w:rPr>
        <w:t xml:space="preserve"> </w:t>
      </w:r>
      <w:r w:rsidR="004C0D90" w:rsidRPr="002902AD">
        <w:rPr>
          <w:rStyle w:val="Char3"/>
          <w:rFonts w:hint="cs"/>
          <w:rtl/>
        </w:rPr>
        <w:t>ٱلَّذِينَ</w:t>
      </w:r>
      <w:r w:rsidR="004C0D90" w:rsidRPr="002902AD">
        <w:rPr>
          <w:rStyle w:val="Char3"/>
          <w:rtl/>
        </w:rPr>
        <w:t xml:space="preserve"> </w:t>
      </w:r>
      <w:r w:rsidR="004C0D90" w:rsidRPr="002902AD">
        <w:rPr>
          <w:rStyle w:val="Char3"/>
          <w:rFonts w:hint="cs"/>
          <w:rtl/>
        </w:rPr>
        <w:t>خَلَوۡاْ</w:t>
      </w:r>
      <w:r w:rsidR="004C0D90" w:rsidRPr="002902AD">
        <w:rPr>
          <w:rStyle w:val="Char3"/>
          <w:rtl/>
        </w:rPr>
        <w:t xml:space="preserve"> </w:t>
      </w:r>
      <w:r w:rsidR="004C0D90" w:rsidRPr="002902AD">
        <w:rPr>
          <w:rStyle w:val="Char3"/>
          <w:rFonts w:hint="cs"/>
          <w:rtl/>
        </w:rPr>
        <w:t>مِن</w:t>
      </w:r>
      <w:r w:rsidR="004C0D90" w:rsidRPr="002902AD">
        <w:rPr>
          <w:rStyle w:val="Char3"/>
          <w:rtl/>
        </w:rPr>
        <w:t xml:space="preserve"> </w:t>
      </w:r>
      <w:r w:rsidR="004C0D90" w:rsidRPr="002902AD">
        <w:rPr>
          <w:rStyle w:val="Char3"/>
          <w:rFonts w:hint="cs"/>
          <w:rtl/>
        </w:rPr>
        <w:t>قَبۡلُۚ</w:t>
      </w:r>
      <w:r w:rsidR="004C0D90" w:rsidRPr="002902AD">
        <w:rPr>
          <w:rStyle w:val="Char3"/>
          <w:rtl/>
        </w:rPr>
        <w:t xml:space="preserve"> </w:t>
      </w:r>
      <w:r w:rsidR="004C0D90" w:rsidRPr="002902AD">
        <w:rPr>
          <w:rStyle w:val="Char3"/>
          <w:rFonts w:hint="cs"/>
          <w:rtl/>
        </w:rPr>
        <w:t>وَكَانَ</w:t>
      </w:r>
      <w:r w:rsidR="004C0D90" w:rsidRPr="002902AD">
        <w:rPr>
          <w:rStyle w:val="Char3"/>
          <w:rtl/>
        </w:rPr>
        <w:t xml:space="preserve"> </w:t>
      </w:r>
      <w:r w:rsidR="004C0D90" w:rsidRPr="002902AD">
        <w:rPr>
          <w:rStyle w:val="Char3"/>
          <w:rFonts w:hint="cs"/>
          <w:rtl/>
        </w:rPr>
        <w:t>أَمۡرُ</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 xml:space="preserve">قَدَرٗا مَّقۡدُورًا ٣٨ ٱلَّذِينَ </w:t>
      </w:r>
      <w:r w:rsidR="004C0D90" w:rsidRPr="002902AD">
        <w:rPr>
          <w:rStyle w:val="Char3"/>
          <w:rtl/>
        </w:rPr>
        <w:t xml:space="preserve">يُبَلِّغُونَ رِسَٰلَٰتِ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وَيَخۡشَوۡنَهُۥ</w:t>
      </w:r>
      <w:r w:rsidR="004C0D90" w:rsidRPr="002902AD">
        <w:rPr>
          <w:rStyle w:val="Char3"/>
          <w:rtl/>
        </w:rPr>
        <w:t xml:space="preserve"> </w:t>
      </w:r>
      <w:r w:rsidR="004C0D90" w:rsidRPr="002902AD">
        <w:rPr>
          <w:rStyle w:val="Char3"/>
          <w:rFonts w:hint="cs"/>
          <w:rtl/>
        </w:rPr>
        <w:t>وَلَا</w:t>
      </w:r>
      <w:r w:rsidR="004C0D90" w:rsidRPr="002902AD">
        <w:rPr>
          <w:rStyle w:val="Char3"/>
          <w:rtl/>
        </w:rPr>
        <w:t xml:space="preserve"> </w:t>
      </w:r>
      <w:r w:rsidR="004C0D90" w:rsidRPr="002902AD">
        <w:rPr>
          <w:rStyle w:val="Char3"/>
          <w:rFonts w:hint="cs"/>
          <w:rtl/>
        </w:rPr>
        <w:t>يَخۡشَوۡنَ</w:t>
      </w:r>
      <w:r w:rsidR="004C0D90" w:rsidRPr="002902AD">
        <w:rPr>
          <w:rStyle w:val="Char3"/>
          <w:rtl/>
        </w:rPr>
        <w:t xml:space="preserve"> </w:t>
      </w:r>
      <w:r w:rsidR="004C0D90" w:rsidRPr="002902AD">
        <w:rPr>
          <w:rStyle w:val="Char3"/>
          <w:rFonts w:hint="cs"/>
          <w:rtl/>
        </w:rPr>
        <w:t>أَحَدًا</w:t>
      </w:r>
      <w:r w:rsidR="004C0D90" w:rsidRPr="002902AD">
        <w:rPr>
          <w:rStyle w:val="Char3"/>
          <w:rtl/>
        </w:rPr>
        <w:t xml:space="preserve"> </w:t>
      </w:r>
      <w:r w:rsidR="004C0D90" w:rsidRPr="002902AD">
        <w:rPr>
          <w:rStyle w:val="Char3"/>
          <w:rFonts w:hint="cs"/>
          <w:rtl/>
        </w:rPr>
        <w:t>إِلَّا</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وَكَفَىٰ</w:t>
      </w:r>
      <w:r w:rsidR="004C0D90" w:rsidRPr="002902AD">
        <w:rPr>
          <w:rStyle w:val="Char3"/>
          <w:rtl/>
        </w:rPr>
        <w:t xml:space="preserve"> </w:t>
      </w:r>
      <w:r w:rsidR="004C0D90" w:rsidRPr="002902AD">
        <w:rPr>
          <w:rStyle w:val="Char3"/>
          <w:rFonts w:hint="cs"/>
          <w:rtl/>
        </w:rPr>
        <w:t>بِٱللَّهِ</w:t>
      </w:r>
      <w:r w:rsidR="004C0D90" w:rsidRPr="002902AD">
        <w:rPr>
          <w:rStyle w:val="Char3"/>
          <w:rtl/>
        </w:rPr>
        <w:t xml:space="preserve"> </w:t>
      </w:r>
      <w:r w:rsidR="004C0D90" w:rsidRPr="002902AD">
        <w:rPr>
          <w:rStyle w:val="Char3"/>
          <w:rFonts w:hint="cs"/>
          <w:rtl/>
        </w:rPr>
        <w:t>حَسِي</w:t>
      </w:r>
      <w:r w:rsidR="004C0D90" w:rsidRPr="002902AD">
        <w:rPr>
          <w:rStyle w:val="Char3"/>
          <w:rtl/>
        </w:rPr>
        <w:t>ب</w:t>
      </w:r>
      <w:r w:rsidR="004C0D90" w:rsidRPr="002902AD">
        <w:rPr>
          <w:rStyle w:val="Char3"/>
          <w:rFonts w:hint="cs"/>
          <w:rtl/>
        </w:rPr>
        <w:t>ٗا ٣٩ مَّا كَانَ مُحَمَّدٌ</w:t>
      </w:r>
      <w:r w:rsidR="004C0D90" w:rsidRPr="002902AD">
        <w:rPr>
          <w:rStyle w:val="Char3"/>
          <w:rtl/>
        </w:rPr>
        <w:t xml:space="preserve"> أَبَآ أَحَد</w:t>
      </w:r>
      <w:r w:rsidR="004C0D90" w:rsidRPr="002902AD">
        <w:rPr>
          <w:rStyle w:val="Char3"/>
          <w:rFonts w:hint="cs"/>
          <w:rtl/>
        </w:rPr>
        <w:t xml:space="preserve">ٖ مِّن رِّجَالِكُمۡ وَلَٰكِن </w:t>
      </w:r>
      <w:r w:rsidR="004C0D90" w:rsidRPr="002902AD">
        <w:rPr>
          <w:rStyle w:val="Char3"/>
          <w:rtl/>
        </w:rPr>
        <w:t xml:space="preserve">رَّسُولَ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وَخَاتَمَ</w:t>
      </w:r>
      <w:r w:rsidR="004C0D90" w:rsidRPr="002902AD">
        <w:rPr>
          <w:rStyle w:val="Char3"/>
          <w:rtl/>
        </w:rPr>
        <w:t xml:space="preserve"> </w:t>
      </w:r>
      <w:r w:rsidR="004C0D90" w:rsidRPr="002902AD">
        <w:rPr>
          <w:rStyle w:val="Char3"/>
          <w:rFonts w:hint="cs"/>
          <w:rtl/>
        </w:rPr>
        <w:t>ٱلنَّبِيِّ‍ۧنَۗ</w:t>
      </w:r>
      <w:r w:rsidR="004C0D90" w:rsidRPr="002902AD">
        <w:rPr>
          <w:rStyle w:val="Char3"/>
          <w:rtl/>
        </w:rPr>
        <w:t xml:space="preserve"> </w:t>
      </w:r>
      <w:r w:rsidR="004C0D90" w:rsidRPr="002902AD">
        <w:rPr>
          <w:rStyle w:val="Char3"/>
          <w:rFonts w:hint="cs"/>
          <w:rtl/>
        </w:rPr>
        <w:t>وَكَانَ</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بِكُلِّ</w:t>
      </w:r>
      <w:r w:rsidR="004C0D90" w:rsidRPr="002902AD">
        <w:rPr>
          <w:rStyle w:val="Char3"/>
          <w:rtl/>
        </w:rPr>
        <w:t xml:space="preserve"> </w:t>
      </w:r>
      <w:r w:rsidR="004C0D90" w:rsidRPr="002902AD">
        <w:rPr>
          <w:rStyle w:val="Char3"/>
          <w:rFonts w:hint="cs"/>
          <w:rtl/>
        </w:rPr>
        <w:t>شَيۡءٍ</w:t>
      </w:r>
      <w:r w:rsidR="004C0D90" w:rsidRPr="002902AD">
        <w:rPr>
          <w:rStyle w:val="Char3"/>
          <w:rtl/>
        </w:rPr>
        <w:t xml:space="preserve"> </w:t>
      </w:r>
      <w:r w:rsidR="004C0D90" w:rsidRPr="002902AD">
        <w:rPr>
          <w:rStyle w:val="Char3"/>
          <w:rFonts w:hint="cs"/>
          <w:rtl/>
        </w:rPr>
        <w:t>عَلِيمٗا ٤٠</w:t>
      </w:r>
      <w:r>
        <w:rPr>
          <w:rFonts w:ascii="Times New Roman" w:hAnsi="Times New Roman" w:cs="Traditional Arabic" w:hint="cs"/>
          <w:rtl/>
        </w:rPr>
        <w:t>﴾</w:t>
      </w:r>
      <w:r w:rsidR="004C0D90">
        <w:rPr>
          <w:rFonts w:ascii="Times New Roman" w:hAnsi="Times New Roman" w:hint="cs"/>
          <w:rtl/>
        </w:rPr>
        <w:t xml:space="preserve"> </w:t>
      </w:r>
      <w:r w:rsidRPr="00AD2B1C">
        <w:rPr>
          <w:rStyle w:val="Char4"/>
          <w:rtl/>
        </w:rPr>
        <w:t>[الأحزاب: ٣٨ - ٤٠]</w:t>
      </w:r>
      <w:r>
        <w:rPr>
          <w:rFonts w:ascii="Times New Roman" w:hAnsi="Times New Roman" w:hint="cs"/>
          <w:rtl/>
        </w:rPr>
        <w:t>.</w:t>
      </w:r>
    </w:p>
    <w:p w:rsidR="004C0D90" w:rsidRDefault="00082CC7" w:rsidP="00AD2B1C">
      <w:pPr>
        <w:pStyle w:val="a5"/>
        <w:rPr>
          <w:rtl/>
        </w:rPr>
      </w:pPr>
      <w:r>
        <w:rPr>
          <w:rFonts w:cs="Traditional Arabic" w:hint="cs"/>
          <w:rtl/>
        </w:rPr>
        <w:t>«</w:t>
      </w:r>
      <w:r w:rsidRPr="00467B53">
        <w:rPr>
          <w:rtl/>
        </w:rPr>
        <w:t>ه</w:t>
      </w:r>
      <w:r w:rsidR="002902AD">
        <w:rPr>
          <w:rtl/>
        </w:rPr>
        <w:t>ی</w:t>
      </w:r>
      <w:r w:rsidRPr="00467B53">
        <w:rPr>
          <w:rtl/>
        </w:rPr>
        <w:t>چگونه گناه و تقص</w:t>
      </w:r>
      <w:r w:rsidR="002902AD">
        <w:rPr>
          <w:rtl/>
        </w:rPr>
        <w:t>ی</w:t>
      </w:r>
      <w:r w:rsidRPr="00467B53">
        <w:rPr>
          <w:rtl/>
        </w:rPr>
        <w:t>رى بر پ</w:t>
      </w:r>
      <w:r w:rsidR="002902AD">
        <w:rPr>
          <w:rtl/>
        </w:rPr>
        <w:t>ی</w:t>
      </w:r>
      <w:r w:rsidRPr="00467B53">
        <w:rPr>
          <w:rtl/>
        </w:rPr>
        <w:t>امبر در انجام چ</w:t>
      </w:r>
      <w:r w:rsidR="002902AD">
        <w:rPr>
          <w:rtl/>
        </w:rPr>
        <w:t>ی</w:t>
      </w:r>
      <w:r w:rsidRPr="00467B53">
        <w:rPr>
          <w:rtl/>
        </w:rPr>
        <w:t xml:space="preserve">زى </w:t>
      </w:r>
      <w:r w:rsidR="002902AD">
        <w:rPr>
          <w:rtl/>
        </w:rPr>
        <w:t>ک</w:t>
      </w:r>
      <w:r w:rsidRPr="00467B53">
        <w:rPr>
          <w:rtl/>
        </w:rPr>
        <w:t xml:space="preserve">ه خدا بر او واجب </w:t>
      </w:r>
      <w:r w:rsidR="002902AD">
        <w:rPr>
          <w:rtl/>
        </w:rPr>
        <w:t>ک</w:t>
      </w:r>
      <w:r w:rsidRPr="00467B53">
        <w:rPr>
          <w:rtl/>
        </w:rPr>
        <w:t>رده ن</w:t>
      </w:r>
      <w:r w:rsidR="002902AD">
        <w:rPr>
          <w:rtl/>
        </w:rPr>
        <w:t>ی</w:t>
      </w:r>
      <w:r w:rsidRPr="00467B53">
        <w:rPr>
          <w:rtl/>
        </w:rPr>
        <w:t>ست. ا</w:t>
      </w:r>
      <w:r w:rsidR="002902AD">
        <w:rPr>
          <w:rtl/>
        </w:rPr>
        <w:t>ی</w:t>
      </w:r>
      <w:r w:rsidRPr="00467B53">
        <w:rPr>
          <w:rtl/>
        </w:rPr>
        <w:t xml:space="preserve">ن سنّت الهى است </w:t>
      </w:r>
      <w:r w:rsidR="002902AD">
        <w:rPr>
          <w:rtl/>
        </w:rPr>
        <w:t>ک</w:t>
      </w:r>
      <w:r w:rsidRPr="00467B53">
        <w:rPr>
          <w:rtl/>
        </w:rPr>
        <w:t>ه در مورد پ</w:t>
      </w:r>
      <w:r w:rsidR="002902AD">
        <w:rPr>
          <w:rtl/>
        </w:rPr>
        <w:t>ی</w:t>
      </w:r>
      <w:r w:rsidRPr="00467B53">
        <w:rPr>
          <w:rtl/>
        </w:rPr>
        <w:t>امبران پ</w:t>
      </w:r>
      <w:r w:rsidR="002902AD">
        <w:rPr>
          <w:rtl/>
        </w:rPr>
        <w:t>ی</w:t>
      </w:r>
      <w:r w:rsidRPr="00467B53">
        <w:rPr>
          <w:rtl/>
        </w:rPr>
        <w:t>ش</w:t>
      </w:r>
      <w:r w:rsidR="002902AD">
        <w:rPr>
          <w:rtl/>
        </w:rPr>
        <w:t>ی</w:t>
      </w:r>
      <w:r w:rsidRPr="00467B53">
        <w:rPr>
          <w:rtl/>
        </w:rPr>
        <w:t>ن ن</w:t>
      </w:r>
      <w:r w:rsidR="002902AD">
        <w:rPr>
          <w:rtl/>
        </w:rPr>
        <w:t>ی</w:t>
      </w:r>
      <w:r w:rsidRPr="00467B53">
        <w:rPr>
          <w:rtl/>
        </w:rPr>
        <w:t>ز جارى ب</w:t>
      </w:r>
      <w:r>
        <w:rPr>
          <w:rtl/>
        </w:rPr>
        <w:t xml:space="preserve">وده است و فرمان خدا همواره روى </w:t>
      </w:r>
      <w:r w:rsidRPr="00467B53">
        <w:rPr>
          <w:rtl/>
        </w:rPr>
        <w:t>حساب و برنامه دق</w:t>
      </w:r>
      <w:r w:rsidR="002902AD">
        <w:rPr>
          <w:rtl/>
        </w:rPr>
        <w:t>ی</w:t>
      </w:r>
      <w:r w:rsidRPr="00467B53">
        <w:rPr>
          <w:rtl/>
        </w:rPr>
        <w:t>ق است و با</w:t>
      </w:r>
      <w:r w:rsidR="002902AD">
        <w:rPr>
          <w:rtl/>
        </w:rPr>
        <w:t>ی</w:t>
      </w:r>
      <w:r w:rsidRPr="00467B53">
        <w:rPr>
          <w:rtl/>
        </w:rPr>
        <w:t xml:space="preserve">د اجرا شود. </w:t>
      </w:r>
      <w:r w:rsidR="002902AD">
        <w:rPr>
          <w:rtl/>
        </w:rPr>
        <w:t>ک</w:t>
      </w:r>
      <w:r w:rsidRPr="00467B53">
        <w:rPr>
          <w:rtl/>
        </w:rPr>
        <w:t xml:space="preserve">سانى </w:t>
      </w:r>
      <w:r w:rsidR="002902AD">
        <w:rPr>
          <w:rtl/>
        </w:rPr>
        <w:t>ک</w:t>
      </w:r>
      <w:r w:rsidRPr="00467B53">
        <w:rPr>
          <w:rtl/>
        </w:rPr>
        <w:t>ه رسالات</w:t>
      </w:r>
      <w:r>
        <w:rPr>
          <w:rtl/>
        </w:rPr>
        <w:t xml:space="preserve"> خدا را (به مردم) ابلاغ مى‏</w:t>
      </w:r>
      <w:r w:rsidR="002902AD">
        <w:rPr>
          <w:rtl/>
        </w:rPr>
        <w:t>ک</w:t>
      </w:r>
      <w:r>
        <w:rPr>
          <w:rtl/>
        </w:rPr>
        <w:t>نند</w:t>
      </w:r>
      <w:r>
        <w:rPr>
          <w:rFonts w:hint="cs"/>
          <w:rtl/>
        </w:rPr>
        <w:t xml:space="preserve"> </w:t>
      </w:r>
      <w:r w:rsidRPr="00467B53">
        <w:rPr>
          <w:rtl/>
        </w:rPr>
        <w:t>و تنها از خدا مى‏ترسند و از ه</w:t>
      </w:r>
      <w:r w:rsidR="002902AD">
        <w:rPr>
          <w:rtl/>
        </w:rPr>
        <w:t>ی</w:t>
      </w:r>
      <w:r w:rsidRPr="00467B53">
        <w:rPr>
          <w:rtl/>
        </w:rPr>
        <w:t xml:space="preserve">چ </w:t>
      </w:r>
      <w:r w:rsidR="002902AD">
        <w:rPr>
          <w:rtl/>
        </w:rPr>
        <w:t>ک</w:t>
      </w:r>
      <w:r w:rsidRPr="00467B53">
        <w:rPr>
          <w:rtl/>
        </w:rPr>
        <w:t>سى غ</w:t>
      </w:r>
      <w:r w:rsidR="002902AD">
        <w:rPr>
          <w:rtl/>
        </w:rPr>
        <w:t>ی</w:t>
      </w:r>
      <w:r w:rsidRPr="00467B53">
        <w:rPr>
          <w:rtl/>
        </w:rPr>
        <w:t>ر از او نمى‏هراسند، و هم</w:t>
      </w:r>
      <w:r w:rsidR="002902AD">
        <w:rPr>
          <w:rtl/>
        </w:rPr>
        <w:t>ی</w:t>
      </w:r>
      <w:r w:rsidRPr="00467B53">
        <w:rPr>
          <w:rtl/>
        </w:rPr>
        <w:t xml:space="preserve">ن بس </w:t>
      </w:r>
      <w:r w:rsidR="002902AD">
        <w:rPr>
          <w:rtl/>
        </w:rPr>
        <w:t>ک</w:t>
      </w:r>
      <w:r>
        <w:rPr>
          <w:rtl/>
        </w:rPr>
        <w:t xml:space="preserve">ه خدا حسابگر </w:t>
      </w:r>
      <w:r w:rsidRPr="00467B53">
        <w:rPr>
          <w:rtl/>
        </w:rPr>
        <w:t>(همه‏شان) است. محمّد، پدر ه</w:t>
      </w:r>
      <w:r w:rsidR="002902AD">
        <w:rPr>
          <w:rtl/>
        </w:rPr>
        <w:t>ی</w:t>
      </w:r>
      <w:r w:rsidRPr="00467B53">
        <w:rPr>
          <w:rtl/>
        </w:rPr>
        <w:t xml:space="preserve">چ </w:t>
      </w:r>
      <w:r w:rsidR="002902AD">
        <w:rPr>
          <w:rtl/>
        </w:rPr>
        <w:t>یک</w:t>
      </w:r>
      <w:r w:rsidRPr="00467B53">
        <w:rPr>
          <w:rtl/>
        </w:rPr>
        <w:t xml:space="preserve"> از مردان شما (نه ز</w:t>
      </w:r>
      <w:r w:rsidR="002902AD">
        <w:rPr>
          <w:rtl/>
        </w:rPr>
        <w:t>ی</w:t>
      </w:r>
      <w:r w:rsidRPr="00467B53">
        <w:rPr>
          <w:rtl/>
        </w:rPr>
        <w:t>د و نه د</w:t>
      </w:r>
      <w:r w:rsidR="002902AD">
        <w:rPr>
          <w:rtl/>
        </w:rPr>
        <w:t>ی</w:t>
      </w:r>
      <w:r w:rsidRPr="00467B53">
        <w:rPr>
          <w:rtl/>
        </w:rPr>
        <w:t>گرى) نبوده (تا ازدواج با ز</w:t>
      </w:r>
      <w:r w:rsidR="002902AD">
        <w:rPr>
          <w:rtl/>
        </w:rPr>
        <w:t>ی</w:t>
      </w:r>
      <w:r w:rsidRPr="00467B53">
        <w:rPr>
          <w:rtl/>
        </w:rPr>
        <w:t xml:space="preserve">نب </w:t>
      </w:r>
      <w:r w:rsidR="002902AD">
        <w:rPr>
          <w:rtl/>
        </w:rPr>
        <w:t>ی</w:t>
      </w:r>
      <w:r w:rsidRPr="00467B53">
        <w:rPr>
          <w:rtl/>
        </w:rPr>
        <w:t>ا زنان د</w:t>
      </w:r>
      <w:r w:rsidR="002902AD">
        <w:rPr>
          <w:rtl/>
        </w:rPr>
        <w:t>ی</w:t>
      </w:r>
      <w:r w:rsidRPr="00467B53">
        <w:rPr>
          <w:rtl/>
        </w:rPr>
        <w:t>گر بر او حرام باشد) و بل</w:t>
      </w:r>
      <w:r w:rsidR="002902AD">
        <w:rPr>
          <w:rtl/>
        </w:rPr>
        <w:t>ک</w:t>
      </w:r>
      <w:r w:rsidRPr="00467B53">
        <w:rPr>
          <w:rtl/>
        </w:rPr>
        <w:t>ه فرستاده خدا و آخر</w:t>
      </w:r>
      <w:r w:rsidR="002902AD">
        <w:rPr>
          <w:rtl/>
        </w:rPr>
        <w:t>ی</w:t>
      </w:r>
      <w:r w:rsidRPr="00467B53">
        <w:rPr>
          <w:rtl/>
        </w:rPr>
        <w:t>ن پ</w:t>
      </w:r>
      <w:r w:rsidR="002902AD">
        <w:rPr>
          <w:rtl/>
        </w:rPr>
        <w:t>ی</w:t>
      </w:r>
      <w:r w:rsidRPr="00467B53">
        <w:rPr>
          <w:rtl/>
        </w:rPr>
        <w:t>امبران است</w:t>
      </w:r>
      <w:r>
        <w:rPr>
          <w:rFonts w:cs="Traditional Arabic" w:hint="cs"/>
          <w:rtl/>
        </w:rPr>
        <w:t>»</w:t>
      </w:r>
      <w:r w:rsidRPr="006F0B90">
        <w:rPr>
          <w:rtl/>
        </w:rPr>
        <w:t>.</w:t>
      </w:r>
    </w:p>
    <w:p w:rsidR="00082CC7" w:rsidRDefault="00082CC7" w:rsidP="00AD2B1C">
      <w:pPr>
        <w:pStyle w:val="a5"/>
        <w:rPr>
          <w:rtl/>
        </w:rPr>
      </w:pPr>
      <w:r w:rsidRPr="006F0B90">
        <w:rPr>
          <w:rtl/>
        </w:rPr>
        <w:t>و البته همزمان با دفاع از او، مجدّداً به او گوشزد مى‏</w:t>
      </w:r>
      <w:r w:rsidR="002902AD">
        <w:rPr>
          <w:rtl/>
        </w:rPr>
        <w:t>ک</w:t>
      </w:r>
      <w:r w:rsidRPr="006F0B90">
        <w:rPr>
          <w:rtl/>
        </w:rPr>
        <w:t xml:space="preserve">ند </w:t>
      </w:r>
      <w:r w:rsidR="002902AD">
        <w:rPr>
          <w:rtl/>
        </w:rPr>
        <w:t>ک</w:t>
      </w:r>
      <w:r w:rsidRPr="006F0B90">
        <w:rPr>
          <w:rtl/>
        </w:rPr>
        <w:t>ه امر خدا با</w:t>
      </w:r>
      <w:r w:rsidR="002902AD">
        <w:rPr>
          <w:rtl/>
        </w:rPr>
        <w:t>ی</w:t>
      </w:r>
      <w:r w:rsidRPr="006F0B90">
        <w:rPr>
          <w:rtl/>
        </w:rPr>
        <w:t>د - بى‏گفتگو - اجرا شود و تو با</w:t>
      </w:r>
      <w:r w:rsidR="002902AD">
        <w:rPr>
          <w:rtl/>
        </w:rPr>
        <w:t>ی</w:t>
      </w:r>
      <w:r w:rsidRPr="006F0B90">
        <w:rPr>
          <w:rtl/>
        </w:rPr>
        <w:t>د همچون سا</w:t>
      </w:r>
      <w:r w:rsidR="002902AD">
        <w:rPr>
          <w:rtl/>
        </w:rPr>
        <w:t>ی</w:t>
      </w:r>
      <w:r w:rsidRPr="006F0B90">
        <w:rPr>
          <w:rtl/>
        </w:rPr>
        <w:t>ر پ</w:t>
      </w:r>
      <w:r w:rsidR="002902AD">
        <w:rPr>
          <w:rtl/>
        </w:rPr>
        <w:t>ی</w:t>
      </w:r>
      <w:r w:rsidRPr="006F0B90">
        <w:rPr>
          <w:rtl/>
        </w:rPr>
        <w:t xml:space="preserve">امبران </w:t>
      </w:r>
      <w:r w:rsidR="002902AD">
        <w:rPr>
          <w:rtl/>
        </w:rPr>
        <w:t>ک</w:t>
      </w:r>
      <w:r w:rsidRPr="006F0B90">
        <w:rPr>
          <w:rtl/>
        </w:rPr>
        <w:t xml:space="preserve">ه امر خدا را بدون ترس از مردم و تنها با ترس از خدا ابلاغ </w:t>
      </w:r>
      <w:r w:rsidR="002902AD">
        <w:rPr>
          <w:rtl/>
        </w:rPr>
        <w:t>ک</w:t>
      </w:r>
      <w:r w:rsidRPr="006F0B90">
        <w:rPr>
          <w:rtl/>
        </w:rPr>
        <w:t xml:space="preserve">ردند، ابلاغ </w:t>
      </w:r>
      <w:r w:rsidR="002902AD">
        <w:rPr>
          <w:rtl/>
        </w:rPr>
        <w:t>ک</w:t>
      </w:r>
      <w:r w:rsidRPr="006F0B90">
        <w:rPr>
          <w:rtl/>
        </w:rPr>
        <w:t>نى و از ه</w:t>
      </w:r>
      <w:r w:rsidR="002902AD">
        <w:rPr>
          <w:rtl/>
        </w:rPr>
        <w:t>ی</w:t>
      </w:r>
      <w:r w:rsidRPr="006F0B90">
        <w:rPr>
          <w:rtl/>
        </w:rPr>
        <w:t xml:space="preserve">چ </w:t>
      </w:r>
      <w:r w:rsidR="002902AD">
        <w:rPr>
          <w:rtl/>
        </w:rPr>
        <w:t>ک</w:t>
      </w:r>
      <w:r w:rsidRPr="006F0B90">
        <w:rPr>
          <w:rtl/>
        </w:rPr>
        <w:t>س جز خدا نترسى و در اجراى امر خدا، ه</w:t>
      </w:r>
      <w:r w:rsidR="002902AD">
        <w:rPr>
          <w:rtl/>
        </w:rPr>
        <w:t>ی</w:t>
      </w:r>
      <w:r w:rsidRPr="006F0B90">
        <w:rPr>
          <w:rtl/>
        </w:rPr>
        <w:t>چ تأمّلى ننما</w:t>
      </w:r>
      <w:r w:rsidR="002902AD">
        <w:rPr>
          <w:rtl/>
        </w:rPr>
        <w:t>ی</w:t>
      </w:r>
      <w:r w:rsidRPr="006F0B90">
        <w:rPr>
          <w:rtl/>
        </w:rPr>
        <w:t>ى!</w:t>
      </w:r>
      <w:r>
        <w:rPr>
          <w:rFonts w:hint="cs"/>
          <w:rtl/>
        </w:rPr>
        <w:t>.</w:t>
      </w:r>
    </w:p>
    <w:p w:rsidR="00082CC7" w:rsidRDefault="00082CC7" w:rsidP="00AD2B1C">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E82D7C">
      <w:pPr>
        <w:pStyle w:val="a4"/>
        <w:rPr>
          <w:rtl/>
        </w:rPr>
      </w:pPr>
      <w:bookmarkStart w:id="145" w:name="_Toc326959931"/>
      <w:bookmarkStart w:id="146" w:name="_Toc439953622"/>
      <w:r w:rsidRPr="006F0B90">
        <w:rPr>
          <w:rtl/>
        </w:rPr>
        <w:t>رسول خدا</w:t>
      </w:r>
      <w:r w:rsidRPr="00E82D7C">
        <w:rPr>
          <w:rFonts w:cs="CTraditional Arabic"/>
          <w:b/>
          <w:bCs w:val="0"/>
          <w:rtl/>
        </w:rPr>
        <w:t>ص</w:t>
      </w:r>
      <w:r w:rsidRPr="006F0B90">
        <w:rPr>
          <w:rtl/>
        </w:rPr>
        <w:t xml:space="preserve"> و كنيزش ماريه قبطى:</w:t>
      </w:r>
      <w:bookmarkEnd w:id="145"/>
      <w:bookmarkEnd w:id="146"/>
    </w:p>
    <w:p w:rsidR="004C0D90" w:rsidRDefault="002902AD" w:rsidP="002A23A0">
      <w:pPr>
        <w:pStyle w:val="a5"/>
        <w:rPr>
          <w:rtl/>
        </w:rPr>
      </w:pPr>
      <w:r>
        <w:rPr>
          <w:rtl/>
        </w:rPr>
        <w:t>ی</w:t>
      </w:r>
      <w:r w:rsidR="00082CC7" w:rsidRPr="006F0B90">
        <w:rPr>
          <w:rtl/>
        </w:rPr>
        <w:t>ا در جر</w:t>
      </w:r>
      <w:r>
        <w:rPr>
          <w:rtl/>
        </w:rPr>
        <w:t>ی</w:t>
      </w:r>
      <w:r w:rsidR="00082CC7" w:rsidRPr="006F0B90">
        <w:rPr>
          <w:rtl/>
        </w:rPr>
        <w:t>ان مار</w:t>
      </w:r>
      <w:r>
        <w:rPr>
          <w:rtl/>
        </w:rPr>
        <w:t>ی</w:t>
      </w:r>
      <w:r w:rsidR="00082CC7" w:rsidRPr="006F0B90">
        <w:rPr>
          <w:rtl/>
        </w:rPr>
        <w:t xml:space="preserve">ه قبطى - </w:t>
      </w:r>
      <w:r>
        <w:rPr>
          <w:rtl/>
        </w:rPr>
        <w:t>ک</w:t>
      </w:r>
      <w:r w:rsidR="00082CC7" w:rsidRPr="006F0B90">
        <w:rPr>
          <w:rtl/>
        </w:rPr>
        <w:t>ن</w:t>
      </w:r>
      <w:r>
        <w:rPr>
          <w:rtl/>
        </w:rPr>
        <w:t>ی</w:t>
      </w:r>
      <w:r w:rsidR="00082CC7" w:rsidRPr="006F0B90">
        <w:rPr>
          <w:rtl/>
        </w:rPr>
        <w:t xml:space="preserve">ز پیامبر </w:t>
      </w:r>
      <w:r w:rsidR="00082CC7" w:rsidRPr="006F0B90">
        <w:rPr>
          <w:rFonts w:cs="CTraditional Arabic"/>
          <w:rtl/>
        </w:rPr>
        <w:t>ص</w:t>
      </w:r>
      <w:r w:rsidR="00082CC7" w:rsidRPr="006F0B90">
        <w:rPr>
          <w:rtl/>
        </w:rPr>
        <w:t xml:space="preserve"> - ن</w:t>
      </w:r>
      <w:r>
        <w:rPr>
          <w:rtl/>
        </w:rPr>
        <w:t>ی</w:t>
      </w:r>
      <w:r w:rsidR="00082CC7" w:rsidRPr="006F0B90">
        <w:rPr>
          <w:rtl/>
        </w:rPr>
        <w:t>ز مورد سرزنش خدا قرار مى‏گ</w:t>
      </w:r>
      <w:r>
        <w:rPr>
          <w:rtl/>
        </w:rPr>
        <w:t>ی</w:t>
      </w:r>
      <w:r w:rsidR="00082CC7" w:rsidRPr="006F0B90">
        <w:rPr>
          <w:rtl/>
        </w:rPr>
        <w:t>رد!.. جر</w:t>
      </w:r>
      <w:r>
        <w:rPr>
          <w:rtl/>
        </w:rPr>
        <w:t>ی</w:t>
      </w:r>
      <w:r w:rsidR="00082CC7" w:rsidRPr="006F0B90">
        <w:rPr>
          <w:rtl/>
        </w:rPr>
        <w:t>ان از ا</w:t>
      </w:r>
      <w:r>
        <w:rPr>
          <w:rtl/>
        </w:rPr>
        <w:t>ی</w:t>
      </w:r>
      <w:r w:rsidR="00082CC7" w:rsidRPr="006F0B90">
        <w:rPr>
          <w:rtl/>
        </w:rPr>
        <w:t>ن قرار است: ب</w:t>
      </w:r>
      <w:r>
        <w:rPr>
          <w:rtl/>
        </w:rPr>
        <w:t>ی</w:t>
      </w:r>
      <w:r w:rsidR="00082CC7" w:rsidRPr="006F0B90">
        <w:rPr>
          <w:rtl/>
        </w:rPr>
        <w:t xml:space="preserve">ن زنان پیامبر </w:t>
      </w:r>
      <w:r w:rsidR="00082CC7" w:rsidRPr="006F0B90">
        <w:rPr>
          <w:rFonts w:cs="CTraditional Arabic"/>
          <w:rtl/>
        </w:rPr>
        <w:t>ص</w:t>
      </w:r>
      <w:r w:rsidR="00082CC7" w:rsidRPr="006F0B90">
        <w:rPr>
          <w:rtl/>
        </w:rPr>
        <w:t xml:space="preserve"> - خصوصاً زمانى </w:t>
      </w:r>
      <w:r>
        <w:rPr>
          <w:rtl/>
        </w:rPr>
        <w:t>ک</w:t>
      </w:r>
      <w:r w:rsidR="00082CC7" w:rsidRPr="006F0B90">
        <w:rPr>
          <w:rtl/>
        </w:rPr>
        <w:t>ه پسرش ابراه</w:t>
      </w:r>
      <w:r>
        <w:rPr>
          <w:rtl/>
        </w:rPr>
        <w:t>ی</w:t>
      </w:r>
      <w:r w:rsidR="00082CC7" w:rsidRPr="006F0B90">
        <w:rPr>
          <w:rtl/>
        </w:rPr>
        <w:t>م از مار</w:t>
      </w:r>
      <w:r>
        <w:rPr>
          <w:rtl/>
        </w:rPr>
        <w:t>ی</w:t>
      </w:r>
      <w:r w:rsidR="00082CC7" w:rsidRPr="006F0B90">
        <w:rPr>
          <w:rtl/>
        </w:rPr>
        <w:t xml:space="preserve">ه قبطى متولّد شد - رقابت و جوشش شدّت </w:t>
      </w:r>
      <w:r>
        <w:rPr>
          <w:rtl/>
        </w:rPr>
        <w:t>ی</w:t>
      </w:r>
      <w:r w:rsidR="00082CC7" w:rsidRPr="006F0B90">
        <w:rPr>
          <w:rtl/>
        </w:rPr>
        <w:t xml:space="preserve">افت.. إبن‏عبّاس‏‏ </w:t>
      </w:r>
      <w:r w:rsidR="00082CC7" w:rsidRPr="006F0B90">
        <w:rPr>
          <w:rFonts w:cs="CTraditional Arabic" w:hint="cs"/>
          <w:rtl/>
        </w:rPr>
        <w:t>ب</w:t>
      </w:r>
      <w:r w:rsidR="00082CC7" w:rsidRPr="006F0B90">
        <w:rPr>
          <w:rtl/>
        </w:rPr>
        <w:t xml:space="preserve"> روا</w:t>
      </w:r>
      <w:r>
        <w:rPr>
          <w:rtl/>
        </w:rPr>
        <w:t>ی</w:t>
      </w:r>
      <w:r w:rsidR="00082CC7" w:rsidRPr="006F0B90">
        <w:rPr>
          <w:rtl/>
        </w:rPr>
        <w:t>ت مى‏</w:t>
      </w:r>
      <w:r>
        <w:rPr>
          <w:rtl/>
        </w:rPr>
        <w:t>ک</w:t>
      </w:r>
      <w:r w:rsidR="00082CC7" w:rsidRPr="006F0B90">
        <w:rPr>
          <w:rtl/>
        </w:rPr>
        <w:t xml:space="preserve">ند: روزى حفصه به خانه پدرش عمربن خطاب‏ </w:t>
      </w:r>
      <w:r w:rsidR="00082CC7" w:rsidRPr="006F0B90">
        <w:rPr>
          <w:rFonts w:cs="CTraditional Arabic" w:hint="cs"/>
          <w:rtl/>
        </w:rPr>
        <w:t>س</w:t>
      </w:r>
      <w:r w:rsidR="00082CC7" w:rsidRPr="006F0B90">
        <w:rPr>
          <w:rtl/>
        </w:rPr>
        <w:t xml:space="preserve"> رفته بود. در آن لحظه </w:t>
      </w:r>
      <w:r>
        <w:rPr>
          <w:rtl/>
        </w:rPr>
        <w:t>ک</w:t>
      </w:r>
      <w:r w:rsidR="00082CC7" w:rsidRPr="006F0B90">
        <w:rPr>
          <w:rtl/>
        </w:rPr>
        <w:t xml:space="preserve">ه </w:t>
      </w:r>
      <w:r>
        <w:rPr>
          <w:rtl/>
        </w:rPr>
        <w:t>ک</w:t>
      </w:r>
      <w:r w:rsidR="00082CC7" w:rsidRPr="006F0B90">
        <w:rPr>
          <w:rtl/>
        </w:rPr>
        <w:t xml:space="preserve">سى در حجره حفصه </w:t>
      </w:r>
      <w:r w:rsidR="00082CC7" w:rsidRPr="006F0B90">
        <w:rPr>
          <w:rFonts w:cs="CTraditional Arabic" w:hint="cs"/>
          <w:rtl/>
        </w:rPr>
        <w:t>ل</w:t>
      </w:r>
      <w:r w:rsidR="00082CC7" w:rsidRPr="006F0B90">
        <w:rPr>
          <w:rtl/>
        </w:rPr>
        <w:t xml:space="preserve"> نبود، پیامبر </w:t>
      </w:r>
      <w:r w:rsidR="00082CC7" w:rsidRPr="006F0B90">
        <w:rPr>
          <w:rFonts w:cs="CTraditional Arabic"/>
          <w:rtl/>
        </w:rPr>
        <w:t>ص</w:t>
      </w:r>
      <w:r w:rsidR="00082CC7" w:rsidRPr="006F0B90">
        <w:rPr>
          <w:rtl/>
        </w:rPr>
        <w:t xml:space="preserve"> با مار</w:t>
      </w:r>
      <w:r>
        <w:rPr>
          <w:rtl/>
        </w:rPr>
        <w:t>ی</w:t>
      </w:r>
      <w:r w:rsidR="00082CC7" w:rsidRPr="006F0B90">
        <w:rPr>
          <w:rtl/>
        </w:rPr>
        <w:t xml:space="preserve">ه در آنجا مدّتى با هم بودند.. زمانى </w:t>
      </w:r>
      <w:r>
        <w:rPr>
          <w:rtl/>
        </w:rPr>
        <w:t>ک</w:t>
      </w:r>
      <w:r w:rsidR="00082CC7" w:rsidRPr="006F0B90">
        <w:rPr>
          <w:rtl/>
        </w:rPr>
        <w:t>ه حفصه برگشت و آنها را با هم در حجره خود د</w:t>
      </w:r>
      <w:r>
        <w:rPr>
          <w:rtl/>
        </w:rPr>
        <w:t>ی</w:t>
      </w:r>
      <w:r w:rsidR="00082CC7" w:rsidRPr="006F0B90">
        <w:rPr>
          <w:rtl/>
        </w:rPr>
        <w:t xml:space="preserve">د، انتظار </w:t>
      </w:r>
      <w:r>
        <w:rPr>
          <w:rtl/>
        </w:rPr>
        <w:t>ک</w:t>
      </w:r>
      <w:r w:rsidR="00082CC7" w:rsidRPr="006F0B90">
        <w:rPr>
          <w:rtl/>
        </w:rPr>
        <w:t>ش</w:t>
      </w:r>
      <w:r>
        <w:rPr>
          <w:rtl/>
        </w:rPr>
        <w:t>ی</w:t>
      </w:r>
      <w:r w:rsidR="00082CC7" w:rsidRPr="006F0B90">
        <w:rPr>
          <w:rtl/>
        </w:rPr>
        <w:t>د تا ب</w:t>
      </w:r>
      <w:r>
        <w:rPr>
          <w:rtl/>
        </w:rPr>
        <w:t>ی</w:t>
      </w:r>
      <w:r w:rsidR="00082CC7" w:rsidRPr="006F0B90">
        <w:rPr>
          <w:rtl/>
        </w:rPr>
        <w:t>رون ب</w:t>
      </w:r>
      <w:r>
        <w:rPr>
          <w:rtl/>
        </w:rPr>
        <w:t>ی</w:t>
      </w:r>
      <w:r w:rsidR="00082CC7" w:rsidRPr="006F0B90">
        <w:rPr>
          <w:rtl/>
        </w:rPr>
        <w:t>ا</w:t>
      </w:r>
      <w:r>
        <w:rPr>
          <w:rtl/>
        </w:rPr>
        <w:t>ی</w:t>
      </w:r>
      <w:r w:rsidR="00082CC7" w:rsidRPr="006F0B90">
        <w:rPr>
          <w:rtl/>
        </w:rPr>
        <w:t xml:space="preserve">ند.. آنگاه </w:t>
      </w:r>
      <w:r>
        <w:rPr>
          <w:rtl/>
        </w:rPr>
        <w:t>ک</w:t>
      </w:r>
      <w:r w:rsidR="00082CC7" w:rsidRPr="006F0B90">
        <w:rPr>
          <w:rtl/>
        </w:rPr>
        <w:t>ه مار</w:t>
      </w:r>
      <w:r>
        <w:rPr>
          <w:rtl/>
        </w:rPr>
        <w:t>ی</w:t>
      </w:r>
      <w:r w:rsidR="00082CC7" w:rsidRPr="006F0B90">
        <w:rPr>
          <w:rtl/>
        </w:rPr>
        <w:t>ه ب</w:t>
      </w:r>
      <w:r>
        <w:rPr>
          <w:rtl/>
        </w:rPr>
        <w:t>ی</w:t>
      </w:r>
      <w:r w:rsidR="00082CC7" w:rsidRPr="006F0B90">
        <w:rPr>
          <w:rtl/>
        </w:rPr>
        <w:t xml:space="preserve">رون آمد، نزد پیامبر </w:t>
      </w:r>
      <w:r w:rsidR="00082CC7" w:rsidRPr="006F0B90">
        <w:rPr>
          <w:rFonts w:cs="CTraditional Arabic"/>
          <w:rtl/>
        </w:rPr>
        <w:t>ص</w:t>
      </w:r>
      <w:r w:rsidR="00082CC7" w:rsidRPr="006F0B90">
        <w:rPr>
          <w:rtl/>
        </w:rPr>
        <w:t xml:space="preserve"> رفت و گفت: «ا</w:t>
      </w:r>
      <w:r>
        <w:rPr>
          <w:rtl/>
        </w:rPr>
        <w:t>ی</w:t>
      </w:r>
      <w:r w:rsidR="00082CC7" w:rsidRPr="006F0B90">
        <w:rPr>
          <w:rtl/>
        </w:rPr>
        <w:t>ن موضوع را به عا</w:t>
      </w:r>
      <w:r>
        <w:rPr>
          <w:rtl/>
        </w:rPr>
        <w:t>ی</w:t>
      </w:r>
      <w:r w:rsidR="00082CC7" w:rsidRPr="006F0B90">
        <w:rPr>
          <w:rtl/>
        </w:rPr>
        <w:t>شه خواهم گفت -آن روز طبق روا</w:t>
      </w:r>
      <w:r>
        <w:rPr>
          <w:rtl/>
        </w:rPr>
        <w:t>ی</w:t>
      </w:r>
      <w:r w:rsidR="00082CC7" w:rsidRPr="006F0B90">
        <w:rPr>
          <w:rtl/>
        </w:rPr>
        <w:t>ت، نوبت عا</w:t>
      </w:r>
      <w:r>
        <w:rPr>
          <w:rtl/>
        </w:rPr>
        <w:t>ی</w:t>
      </w:r>
      <w:r w:rsidR="00082CC7" w:rsidRPr="006F0B90">
        <w:rPr>
          <w:rtl/>
        </w:rPr>
        <w:t>شه بوده است - به خدا به من توه</w:t>
      </w:r>
      <w:r>
        <w:rPr>
          <w:rtl/>
        </w:rPr>
        <w:t>ی</w:t>
      </w:r>
      <w:r w:rsidR="00082CC7" w:rsidRPr="006F0B90">
        <w:rPr>
          <w:rtl/>
        </w:rPr>
        <w:t xml:space="preserve">ن </w:t>
      </w:r>
      <w:r>
        <w:rPr>
          <w:rtl/>
        </w:rPr>
        <w:t>ک</w:t>
      </w:r>
      <w:r w:rsidR="00082CC7" w:rsidRPr="006F0B90">
        <w:rPr>
          <w:rtl/>
        </w:rPr>
        <w:t>ردى! اگر من در نظرت خوار نبودم، چن</w:t>
      </w:r>
      <w:r>
        <w:rPr>
          <w:rtl/>
        </w:rPr>
        <w:t>ی</w:t>
      </w:r>
      <w:r w:rsidR="00082CC7" w:rsidRPr="006F0B90">
        <w:rPr>
          <w:rtl/>
        </w:rPr>
        <w:t>ن نمى‏</w:t>
      </w:r>
      <w:r>
        <w:rPr>
          <w:rtl/>
        </w:rPr>
        <w:t>ک</w:t>
      </w:r>
      <w:r w:rsidR="00082CC7" w:rsidRPr="006F0B90">
        <w:rPr>
          <w:rtl/>
        </w:rPr>
        <w:t xml:space="preserve">ردى!».. پیامبر </w:t>
      </w:r>
      <w:r w:rsidR="00082CC7" w:rsidRPr="006F0B90">
        <w:rPr>
          <w:rFonts w:cs="CTraditional Arabic"/>
          <w:rtl/>
        </w:rPr>
        <w:t>ص</w:t>
      </w:r>
      <w:r w:rsidR="00082CC7" w:rsidRPr="006F0B90">
        <w:rPr>
          <w:rtl/>
        </w:rPr>
        <w:t xml:space="preserve"> دانست </w:t>
      </w:r>
      <w:r>
        <w:rPr>
          <w:rtl/>
        </w:rPr>
        <w:t>ک</w:t>
      </w:r>
      <w:r w:rsidR="00082CC7" w:rsidRPr="006F0B90">
        <w:rPr>
          <w:rtl/>
        </w:rPr>
        <w:t xml:space="preserve">ه حفصه </w:t>
      </w:r>
      <w:r w:rsidR="00082CC7" w:rsidRPr="006F0B90">
        <w:rPr>
          <w:rFonts w:cs="CTraditional Arabic" w:hint="cs"/>
          <w:rtl/>
        </w:rPr>
        <w:t>ل</w:t>
      </w:r>
      <w:r w:rsidR="00082CC7" w:rsidRPr="006F0B90">
        <w:rPr>
          <w:rtl/>
        </w:rPr>
        <w:t xml:space="preserve"> در نت</w:t>
      </w:r>
      <w:r>
        <w:rPr>
          <w:rtl/>
        </w:rPr>
        <w:t>ی</w:t>
      </w:r>
      <w:r w:rsidR="00082CC7" w:rsidRPr="006F0B90">
        <w:rPr>
          <w:rtl/>
        </w:rPr>
        <w:t>جه رقابت، آنچه د</w:t>
      </w:r>
      <w:r>
        <w:rPr>
          <w:rtl/>
        </w:rPr>
        <w:t>ی</w:t>
      </w:r>
      <w:r w:rsidR="00082CC7" w:rsidRPr="006F0B90">
        <w:rPr>
          <w:rtl/>
        </w:rPr>
        <w:t>ده به عا</w:t>
      </w:r>
      <w:r>
        <w:rPr>
          <w:rtl/>
        </w:rPr>
        <w:t>ی</w:t>
      </w:r>
      <w:r w:rsidR="00082CC7" w:rsidRPr="006F0B90">
        <w:rPr>
          <w:rtl/>
        </w:rPr>
        <w:t>شه و سا</w:t>
      </w:r>
      <w:r>
        <w:rPr>
          <w:rtl/>
        </w:rPr>
        <w:t>ی</w:t>
      </w:r>
      <w:r w:rsidR="00082CC7" w:rsidRPr="006F0B90">
        <w:rPr>
          <w:rtl/>
        </w:rPr>
        <w:t>ر همسرانش - رضى اللّه عنهنّ - خواهد گفت، بد</w:t>
      </w:r>
      <w:r>
        <w:rPr>
          <w:rtl/>
        </w:rPr>
        <w:t>ی</w:t>
      </w:r>
      <w:r w:rsidR="00082CC7" w:rsidRPr="006F0B90">
        <w:rPr>
          <w:rtl/>
        </w:rPr>
        <w:t xml:space="preserve">ن جهت در صدد آمد </w:t>
      </w:r>
      <w:r>
        <w:rPr>
          <w:rtl/>
        </w:rPr>
        <w:t>ک</w:t>
      </w:r>
      <w:r w:rsidR="00082CC7" w:rsidRPr="006F0B90">
        <w:rPr>
          <w:rtl/>
        </w:rPr>
        <w:t xml:space="preserve">ه حفصه را راضى </w:t>
      </w:r>
      <w:r>
        <w:rPr>
          <w:rtl/>
        </w:rPr>
        <w:t>ک</w:t>
      </w:r>
      <w:r w:rsidR="00082CC7" w:rsidRPr="006F0B90">
        <w:rPr>
          <w:rtl/>
        </w:rPr>
        <w:t>ند تا سا</w:t>
      </w:r>
      <w:r>
        <w:rPr>
          <w:rtl/>
        </w:rPr>
        <w:t>ک</w:t>
      </w:r>
      <w:r w:rsidR="00082CC7" w:rsidRPr="006F0B90">
        <w:rPr>
          <w:rtl/>
        </w:rPr>
        <w:t xml:space="preserve">ت باشد و لذا قسم خورد </w:t>
      </w:r>
      <w:r>
        <w:rPr>
          <w:rtl/>
        </w:rPr>
        <w:t>ک</w:t>
      </w:r>
      <w:r w:rsidR="00082CC7" w:rsidRPr="006F0B90">
        <w:rPr>
          <w:rtl/>
        </w:rPr>
        <w:t>ه د</w:t>
      </w:r>
      <w:r>
        <w:rPr>
          <w:rtl/>
        </w:rPr>
        <w:t>ی</w:t>
      </w:r>
      <w:r w:rsidR="00082CC7" w:rsidRPr="006F0B90">
        <w:rPr>
          <w:rtl/>
        </w:rPr>
        <w:t>گر با مار</w:t>
      </w:r>
      <w:r>
        <w:rPr>
          <w:rtl/>
        </w:rPr>
        <w:t>ی</w:t>
      </w:r>
      <w:r w:rsidR="00082CC7" w:rsidRPr="006F0B90">
        <w:rPr>
          <w:rtl/>
        </w:rPr>
        <w:t>ه نزد</w:t>
      </w:r>
      <w:r>
        <w:rPr>
          <w:rtl/>
        </w:rPr>
        <w:t>یک</w:t>
      </w:r>
      <w:r w:rsidR="00082CC7" w:rsidRPr="006F0B90">
        <w:rPr>
          <w:rtl/>
        </w:rPr>
        <w:t>ى ن</w:t>
      </w:r>
      <w:r>
        <w:rPr>
          <w:rtl/>
        </w:rPr>
        <w:t>ک</w:t>
      </w:r>
      <w:r w:rsidR="00082CC7" w:rsidRPr="006F0B90">
        <w:rPr>
          <w:rtl/>
        </w:rPr>
        <w:t>ند و مار</w:t>
      </w:r>
      <w:r>
        <w:rPr>
          <w:rtl/>
        </w:rPr>
        <w:t>ی</w:t>
      </w:r>
      <w:r w:rsidR="00082CC7" w:rsidRPr="006F0B90">
        <w:rPr>
          <w:rtl/>
        </w:rPr>
        <w:t>ه، از ا</w:t>
      </w:r>
      <w:r>
        <w:rPr>
          <w:rtl/>
        </w:rPr>
        <w:t>ی</w:t>
      </w:r>
      <w:r w:rsidR="00082CC7" w:rsidRPr="006F0B90">
        <w:rPr>
          <w:rtl/>
        </w:rPr>
        <w:t>ن به بعد بر او حرام باشد! و در عوض او هم به عا</w:t>
      </w:r>
      <w:r>
        <w:rPr>
          <w:rtl/>
        </w:rPr>
        <w:t>ی</w:t>
      </w:r>
      <w:r w:rsidR="00082CC7" w:rsidRPr="006F0B90">
        <w:rPr>
          <w:rtl/>
        </w:rPr>
        <w:t>شه و د</w:t>
      </w:r>
      <w:r>
        <w:rPr>
          <w:rtl/>
        </w:rPr>
        <w:t>ی</w:t>
      </w:r>
      <w:r w:rsidR="00082CC7" w:rsidRPr="006F0B90">
        <w:rPr>
          <w:rtl/>
        </w:rPr>
        <w:t>گر همسران چ</w:t>
      </w:r>
      <w:r>
        <w:rPr>
          <w:rtl/>
        </w:rPr>
        <w:t>ی</w:t>
      </w:r>
      <w:r w:rsidR="00082CC7" w:rsidRPr="006F0B90">
        <w:rPr>
          <w:rtl/>
        </w:rPr>
        <w:t>زى در ا</w:t>
      </w:r>
      <w:r>
        <w:rPr>
          <w:rtl/>
        </w:rPr>
        <w:t>ی</w:t>
      </w:r>
      <w:r w:rsidR="00082CC7" w:rsidRPr="006F0B90">
        <w:rPr>
          <w:rtl/>
        </w:rPr>
        <w:t>ن مورد نگو</w:t>
      </w:r>
      <w:r>
        <w:rPr>
          <w:rtl/>
        </w:rPr>
        <w:t>ی</w:t>
      </w:r>
      <w:r w:rsidR="00082CC7" w:rsidRPr="006F0B90">
        <w:rPr>
          <w:rtl/>
        </w:rPr>
        <w:t xml:space="preserve">د! حفصه </w:t>
      </w:r>
      <w:r w:rsidR="00082CC7" w:rsidRPr="006F0B90">
        <w:rPr>
          <w:rFonts w:cs="CTraditional Arabic" w:hint="cs"/>
          <w:rtl/>
        </w:rPr>
        <w:t>ل</w:t>
      </w:r>
      <w:r w:rsidR="00082CC7" w:rsidRPr="006F0B90">
        <w:rPr>
          <w:rtl/>
        </w:rPr>
        <w:t xml:space="preserve"> وعده داد </w:t>
      </w:r>
      <w:r>
        <w:rPr>
          <w:rtl/>
        </w:rPr>
        <w:t>ک</w:t>
      </w:r>
      <w:r w:rsidR="00082CC7" w:rsidRPr="006F0B90">
        <w:rPr>
          <w:rtl/>
        </w:rPr>
        <w:t>ه سا</w:t>
      </w:r>
      <w:r>
        <w:rPr>
          <w:rtl/>
        </w:rPr>
        <w:t>ک</w:t>
      </w:r>
      <w:r w:rsidR="00082CC7" w:rsidRPr="006F0B90">
        <w:rPr>
          <w:rtl/>
        </w:rPr>
        <w:t xml:space="preserve">ت بماند و راز پیامبر </w:t>
      </w:r>
      <w:r w:rsidR="00082CC7" w:rsidRPr="006F0B90">
        <w:rPr>
          <w:rFonts w:cs="CTraditional Arabic"/>
          <w:rtl/>
        </w:rPr>
        <w:t>ص</w:t>
      </w:r>
      <w:r w:rsidR="00082CC7" w:rsidRPr="006F0B90">
        <w:rPr>
          <w:rtl/>
        </w:rPr>
        <w:t xml:space="preserve"> را به آنها نگو</w:t>
      </w:r>
      <w:r>
        <w:rPr>
          <w:rtl/>
        </w:rPr>
        <w:t>ی</w:t>
      </w:r>
      <w:r w:rsidR="00082CC7" w:rsidRPr="006F0B90">
        <w:rPr>
          <w:rtl/>
        </w:rPr>
        <w:t xml:space="preserve">د، امّا حسّ رقابت، او را به زحمت انداخت و نتوانست آنچه را </w:t>
      </w:r>
      <w:r>
        <w:rPr>
          <w:rtl/>
        </w:rPr>
        <w:t>ک</w:t>
      </w:r>
      <w:r w:rsidR="00082CC7" w:rsidRPr="006F0B90">
        <w:rPr>
          <w:rtl/>
        </w:rPr>
        <w:t>ه د</w:t>
      </w:r>
      <w:r>
        <w:rPr>
          <w:rtl/>
        </w:rPr>
        <w:t>ی</w:t>
      </w:r>
      <w:r w:rsidR="00082CC7" w:rsidRPr="006F0B90">
        <w:rPr>
          <w:rtl/>
        </w:rPr>
        <w:t>ده بود، پنهان دارد و لذا آن را با عا</w:t>
      </w:r>
      <w:r>
        <w:rPr>
          <w:rtl/>
        </w:rPr>
        <w:t>ی</w:t>
      </w:r>
      <w:r w:rsidR="00082CC7" w:rsidRPr="006F0B90">
        <w:rPr>
          <w:rtl/>
        </w:rPr>
        <w:t xml:space="preserve">شه </w:t>
      </w:r>
      <w:r w:rsidR="00082CC7" w:rsidRPr="006F0B90">
        <w:rPr>
          <w:rFonts w:cs="CTraditional Arabic" w:hint="cs"/>
          <w:rtl/>
        </w:rPr>
        <w:t>ل</w:t>
      </w:r>
      <w:r w:rsidR="00082CC7" w:rsidRPr="006F0B90">
        <w:rPr>
          <w:rtl/>
        </w:rPr>
        <w:t xml:space="preserve"> در م</w:t>
      </w:r>
      <w:r>
        <w:rPr>
          <w:rtl/>
        </w:rPr>
        <w:t>ی</w:t>
      </w:r>
      <w:r w:rsidR="00082CC7" w:rsidRPr="006F0B90">
        <w:rPr>
          <w:rtl/>
        </w:rPr>
        <w:t>ان گذاشت! خداوند از طر</w:t>
      </w:r>
      <w:r>
        <w:rPr>
          <w:rtl/>
        </w:rPr>
        <w:t>ی</w:t>
      </w:r>
      <w:r w:rsidR="00082CC7" w:rsidRPr="006F0B90">
        <w:rPr>
          <w:rtl/>
        </w:rPr>
        <w:t xml:space="preserve">ق وحى به پیامبر </w:t>
      </w:r>
      <w:r w:rsidR="00082CC7" w:rsidRPr="006F0B90">
        <w:rPr>
          <w:rFonts w:cs="CTraditional Arabic"/>
          <w:rtl/>
        </w:rPr>
        <w:t>ص</w:t>
      </w:r>
      <w:r w:rsidR="00082CC7" w:rsidRPr="006F0B90">
        <w:rPr>
          <w:rtl/>
        </w:rPr>
        <w:t xml:space="preserve"> خبر داد؛ از ا</w:t>
      </w:r>
      <w:r>
        <w:rPr>
          <w:rtl/>
        </w:rPr>
        <w:t>ی</w:t>
      </w:r>
      <w:r w:rsidR="00082CC7" w:rsidRPr="006F0B90">
        <w:rPr>
          <w:rtl/>
        </w:rPr>
        <w:t xml:space="preserve">ن رو پیامبر </w:t>
      </w:r>
      <w:r w:rsidR="00082CC7" w:rsidRPr="006F0B90">
        <w:rPr>
          <w:rFonts w:cs="CTraditional Arabic"/>
          <w:rtl/>
        </w:rPr>
        <w:t>ص</w:t>
      </w:r>
      <w:r w:rsidR="00082CC7" w:rsidRPr="006F0B90">
        <w:rPr>
          <w:rtl/>
        </w:rPr>
        <w:t xml:space="preserve"> خواست </w:t>
      </w:r>
      <w:r>
        <w:rPr>
          <w:rtl/>
        </w:rPr>
        <w:t>ک</w:t>
      </w:r>
      <w:r w:rsidR="00082CC7" w:rsidRPr="006F0B90">
        <w:rPr>
          <w:rtl/>
        </w:rPr>
        <w:t>ه آنها را تنب</w:t>
      </w:r>
      <w:r>
        <w:rPr>
          <w:rtl/>
        </w:rPr>
        <w:t>ی</w:t>
      </w:r>
      <w:r w:rsidR="00082CC7" w:rsidRPr="006F0B90">
        <w:rPr>
          <w:rtl/>
        </w:rPr>
        <w:t xml:space="preserve">ه </w:t>
      </w:r>
      <w:r>
        <w:rPr>
          <w:rtl/>
        </w:rPr>
        <w:t>ک</w:t>
      </w:r>
      <w:r w:rsidR="00082CC7" w:rsidRPr="006F0B90">
        <w:rPr>
          <w:rtl/>
        </w:rPr>
        <w:t xml:space="preserve">ند و سوگند </w:t>
      </w:r>
      <w:r>
        <w:rPr>
          <w:rtl/>
        </w:rPr>
        <w:t>ی</w:t>
      </w:r>
      <w:r w:rsidR="00082CC7" w:rsidRPr="006F0B90">
        <w:rPr>
          <w:rtl/>
        </w:rPr>
        <w:t xml:space="preserve">اد </w:t>
      </w:r>
      <w:r>
        <w:rPr>
          <w:rtl/>
        </w:rPr>
        <w:t>ک</w:t>
      </w:r>
      <w:r w:rsidR="00082CC7" w:rsidRPr="006F0B90">
        <w:rPr>
          <w:rtl/>
        </w:rPr>
        <w:t xml:space="preserve">رد تا زمانى </w:t>
      </w:r>
      <w:r>
        <w:rPr>
          <w:rtl/>
        </w:rPr>
        <w:t>ک</w:t>
      </w:r>
      <w:r w:rsidR="00082CC7" w:rsidRPr="006F0B90">
        <w:rPr>
          <w:rtl/>
        </w:rPr>
        <w:t>ه متنبّه نشوند، با آنها نزد</w:t>
      </w:r>
      <w:r>
        <w:rPr>
          <w:rtl/>
        </w:rPr>
        <w:t>یک</w:t>
      </w:r>
      <w:r w:rsidR="00082CC7" w:rsidRPr="006F0B90">
        <w:rPr>
          <w:rtl/>
        </w:rPr>
        <w:t>ى ن</w:t>
      </w:r>
      <w:r>
        <w:rPr>
          <w:rtl/>
        </w:rPr>
        <w:t>ک</w:t>
      </w:r>
      <w:r w:rsidR="00082CC7" w:rsidRPr="006F0B90">
        <w:rPr>
          <w:rtl/>
        </w:rPr>
        <w:t>ند! اگر تنب</w:t>
      </w:r>
      <w:r>
        <w:rPr>
          <w:rtl/>
        </w:rPr>
        <w:t>ی</w:t>
      </w:r>
      <w:r w:rsidR="00082CC7" w:rsidRPr="006F0B90">
        <w:rPr>
          <w:rtl/>
        </w:rPr>
        <w:t xml:space="preserve">ه شدند، </w:t>
      </w:r>
      <w:r>
        <w:rPr>
          <w:rtl/>
        </w:rPr>
        <w:t>ک</w:t>
      </w:r>
      <w:r w:rsidR="00082CC7" w:rsidRPr="006F0B90">
        <w:rPr>
          <w:rtl/>
        </w:rPr>
        <w:t>ه چه بهتر و إلّا حقّشان را بپردازد و طلاقشان دهد!</w:t>
      </w:r>
      <w:r w:rsidR="00082CC7">
        <w:rPr>
          <w:rFonts w:hint="cs"/>
          <w:rtl/>
        </w:rPr>
        <w:t>.</w:t>
      </w:r>
    </w:p>
    <w:p w:rsidR="00082CC7" w:rsidRDefault="00082CC7" w:rsidP="00E82D7C">
      <w:pPr>
        <w:pStyle w:val="a5"/>
        <w:rPr>
          <w:rtl/>
        </w:rPr>
      </w:pPr>
      <w:r w:rsidRPr="006F0B90">
        <w:rPr>
          <w:rtl/>
        </w:rPr>
        <w:t>بد</w:t>
      </w:r>
      <w:r w:rsidR="002902AD">
        <w:rPr>
          <w:rtl/>
        </w:rPr>
        <w:t>ی</w:t>
      </w:r>
      <w:r w:rsidRPr="006F0B90">
        <w:rPr>
          <w:rtl/>
        </w:rPr>
        <w:t>ن ترت</w:t>
      </w:r>
      <w:r w:rsidR="002902AD">
        <w:rPr>
          <w:rtl/>
        </w:rPr>
        <w:t>ی</w:t>
      </w:r>
      <w:r w:rsidRPr="006F0B90">
        <w:rPr>
          <w:rtl/>
        </w:rPr>
        <w:t xml:space="preserve">ب، پیامبر </w:t>
      </w:r>
      <w:r w:rsidRPr="006F0B90">
        <w:rPr>
          <w:rFonts w:cs="CTraditional Arabic"/>
          <w:rtl/>
        </w:rPr>
        <w:t>ص</w:t>
      </w:r>
      <w:r w:rsidRPr="006F0B90">
        <w:rPr>
          <w:rtl/>
        </w:rPr>
        <w:t xml:space="preserve"> </w:t>
      </w:r>
      <w:r w:rsidR="002902AD">
        <w:rPr>
          <w:rtl/>
        </w:rPr>
        <w:t>یک</w:t>
      </w:r>
      <w:r w:rsidRPr="006F0B90">
        <w:rPr>
          <w:rtl/>
        </w:rPr>
        <w:t xml:space="preserve"> ماه تمام از زنان خود دورى گز</w:t>
      </w:r>
      <w:r w:rsidR="002902AD">
        <w:rPr>
          <w:rtl/>
        </w:rPr>
        <w:t>ی</w:t>
      </w:r>
      <w:r w:rsidRPr="006F0B90">
        <w:rPr>
          <w:rtl/>
        </w:rPr>
        <w:t>د و ب</w:t>
      </w:r>
      <w:r w:rsidR="002902AD">
        <w:rPr>
          <w:rtl/>
        </w:rPr>
        <w:t>ی</w:t>
      </w:r>
      <w:r w:rsidRPr="006F0B90">
        <w:rPr>
          <w:rtl/>
        </w:rPr>
        <w:t xml:space="preserve">شتر اوقات را در انبارى به سر مى‏برد! همگى مضطرب بودند </w:t>
      </w:r>
      <w:r w:rsidR="002902AD">
        <w:rPr>
          <w:rtl/>
        </w:rPr>
        <w:t>ک</w:t>
      </w:r>
      <w:r w:rsidRPr="006F0B90">
        <w:rPr>
          <w:rtl/>
        </w:rPr>
        <w:t>ه چه مى‏شود.. آ</w:t>
      </w:r>
      <w:r w:rsidR="002902AD">
        <w:rPr>
          <w:rtl/>
        </w:rPr>
        <w:t>ی</w:t>
      </w:r>
      <w:r w:rsidRPr="006F0B90">
        <w:rPr>
          <w:rtl/>
        </w:rPr>
        <w:t xml:space="preserve">ا پیامبر </w:t>
      </w:r>
      <w:r w:rsidRPr="006F0B90">
        <w:rPr>
          <w:rFonts w:cs="CTraditional Arabic"/>
          <w:rtl/>
        </w:rPr>
        <w:t>ص</w:t>
      </w:r>
      <w:r w:rsidRPr="006F0B90">
        <w:rPr>
          <w:rtl/>
        </w:rPr>
        <w:t xml:space="preserve"> زنانش را طلاق خواهد داد </w:t>
      </w:r>
      <w:r w:rsidR="002902AD">
        <w:rPr>
          <w:rtl/>
        </w:rPr>
        <w:t>ی</w:t>
      </w:r>
      <w:r w:rsidRPr="006F0B90">
        <w:rPr>
          <w:rtl/>
        </w:rPr>
        <w:t>ا نه؟! در ا</w:t>
      </w:r>
      <w:r w:rsidR="002902AD">
        <w:rPr>
          <w:rtl/>
        </w:rPr>
        <w:t>ی</w:t>
      </w:r>
      <w:r w:rsidRPr="006F0B90">
        <w:rPr>
          <w:rtl/>
        </w:rPr>
        <w:t>ن مدّت زنانش ن</w:t>
      </w:r>
      <w:r w:rsidR="002902AD">
        <w:rPr>
          <w:rtl/>
        </w:rPr>
        <w:t>ی</w:t>
      </w:r>
      <w:r w:rsidRPr="006F0B90">
        <w:rPr>
          <w:rtl/>
        </w:rPr>
        <w:t>ز پش</w:t>
      </w:r>
      <w:r w:rsidR="002902AD">
        <w:rPr>
          <w:rtl/>
        </w:rPr>
        <w:t>ی</w:t>
      </w:r>
      <w:r w:rsidRPr="006F0B90">
        <w:rPr>
          <w:rtl/>
        </w:rPr>
        <w:t xml:space="preserve">مان مى‏شوند.. عمر </w:t>
      </w:r>
      <w:r w:rsidRPr="006F0B90">
        <w:rPr>
          <w:rFonts w:cs="CTraditional Arabic"/>
          <w:rtl/>
        </w:rPr>
        <w:t>س</w:t>
      </w:r>
      <w:r w:rsidRPr="006F0B90">
        <w:rPr>
          <w:rtl/>
        </w:rPr>
        <w:t xml:space="preserve"> نزد پیامبر</w:t>
      </w:r>
      <w:r w:rsidRPr="006F0B90">
        <w:rPr>
          <w:rFonts w:cs="CTraditional Arabic"/>
          <w:rtl/>
        </w:rPr>
        <w:t>ص</w:t>
      </w:r>
      <w:r w:rsidRPr="006F0B90">
        <w:rPr>
          <w:rtl/>
        </w:rPr>
        <w:t xml:space="preserve"> رفت و گفت: «</w:t>
      </w:r>
      <w:r w:rsidR="002902AD">
        <w:rPr>
          <w:rtl/>
        </w:rPr>
        <w:t>ک</w:t>
      </w:r>
      <w:r w:rsidRPr="006F0B90">
        <w:rPr>
          <w:rtl/>
        </w:rPr>
        <w:t>ار زنان را بر خود سخت مگ</w:t>
      </w:r>
      <w:r w:rsidR="002902AD">
        <w:rPr>
          <w:rtl/>
        </w:rPr>
        <w:t>ی</w:t>
      </w:r>
      <w:r w:rsidRPr="006F0B90">
        <w:rPr>
          <w:rtl/>
        </w:rPr>
        <w:t xml:space="preserve">ر! اگر آنان را طلاق داده‏اى، خدا و فرشتگان و من - </w:t>
      </w:r>
      <w:r w:rsidR="002902AD">
        <w:rPr>
          <w:rtl/>
        </w:rPr>
        <w:t>ک</w:t>
      </w:r>
      <w:r w:rsidRPr="006F0B90">
        <w:rPr>
          <w:rtl/>
        </w:rPr>
        <w:t>ه پدر حفصه بود - و أبوب</w:t>
      </w:r>
      <w:r w:rsidR="002902AD">
        <w:rPr>
          <w:rtl/>
        </w:rPr>
        <w:t>ک</w:t>
      </w:r>
      <w:r w:rsidRPr="006F0B90">
        <w:rPr>
          <w:rtl/>
        </w:rPr>
        <w:t xml:space="preserve">ر - </w:t>
      </w:r>
      <w:r w:rsidR="002902AD">
        <w:rPr>
          <w:rtl/>
        </w:rPr>
        <w:t>ک</w:t>
      </w:r>
      <w:r w:rsidRPr="006F0B90">
        <w:rPr>
          <w:rtl/>
        </w:rPr>
        <w:t>ه پدر عا</w:t>
      </w:r>
      <w:r w:rsidR="002902AD">
        <w:rPr>
          <w:rtl/>
        </w:rPr>
        <w:t>ی</w:t>
      </w:r>
      <w:r w:rsidRPr="006F0B90">
        <w:rPr>
          <w:rtl/>
        </w:rPr>
        <w:t>شه بود - و د</w:t>
      </w:r>
      <w:r w:rsidR="002902AD">
        <w:rPr>
          <w:rtl/>
        </w:rPr>
        <w:t>ی</w:t>
      </w:r>
      <w:r w:rsidRPr="006F0B90">
        <w:rPr>
          <w:rtl/>
        </w:rPr>
        <w:t>گر مؤمنان با تو هست</w:t>
      </w:r>
      <w:r w:rsidR="002902AD">
        <w:rPr>
          <w:rtl/>
        </w:rPr>
        <w:t>ی</w:t>
      </w:r>
      <w:r w:rsidRPr="006F0B90">
        <w:rPr>
          <w:rtl/>
        </w:rPr>
        <w:t xml:space="preserve">م!».. پیامبر </w:t>
      </w:r>
      <w:r w:rsidRPr="006F0B90">
        <w:rPr>
          <w:rFonts w:cs="CTraditional Arabic"/>
          <w:rtl/>
        </w:rPr>
        <w:t>ص</w:t>
      </w:r>
      <w:r w:rsidRPr="006F0B90">
        <w:rPr>
          <w:rtl/>
        </w:rPr>
        <w:t xml:space="preserve"> فرمود </w:t>
      </w:r>
      <w:r w:rsidR="002902AD">
        <w:rPr>
          <w:rtl/>
        </w:rPr>
        <w:t>ک</w:t>
      </w:r>
      <w:r w:rsidRPr="006F0B90">
        <w:rPr>
          <w:rtl/>
        </w:rPr>
        <w:t>ه زنانش را طلاق نداده است و سپس ا</w:t>
      </w:r>
      <w:r w:rsidR="002902AD">
        <w:rPr>
          <w:rtl/>
        </w:rPr>
        <w:t>ی</w:t>
      </w:r>
      <w:r w:rsidRPr="006F0B90">
        <w:rPr>
          <w:rtl/>
        </w:rPr>
        <w:t>ن آ</w:t>
      </w:r>
      <w:r w:rsidR="002902AD">
        <w:rPr>
          <w:rtl/>
        </w:rPr>
        <w:t>ی</w:t>
      </w:r>
      <w:r w:rsidRPr="006F0B90">
        <w:rPr>
          <w:rtl/>
        </w:rPr>
        <w:t xml:space="preserve">ات نازل گشت </w:t>
      </w:r>
      <w:r w:rsidR="002902AD">
        <w:rPr>
          <w:rtl/>
        </w:rPr>
        <w:t>ک</w:t>
      </w:r>
      <w:r w:rsidRPr="006F0B90">
        <w:rPr>
          <w:rtl/>
        </w:rPr>
        <w:t xml:space="preserve">ه پیامبر </w:t>
      </w:r>
      <w:r w:rsidRPr="006F0B90">
        <w:rPr>
          <w:rFonts w:cs="CTraditional Arabic"/>
          <w:rtl/>
        </w:rPr>
        <w:t>ص</w:t>
      </w:r>
      <w:r w:rsidRPr="006F0B90">
        <w:rPr>
          <w:rtl/>
        </w:rPr>
        <w:t xml:space="preserve"> را به خاطر امر حلالى - </w:t>
      </w:r>
      <w:r w:rsidR="002902AD">
        <w:rPr>
          <w:rtl/>
        </w:rPr>
        <w:t>ی</w:t>
      </w:r>
      <w:r w:rsidRPr="006F0B90">
        <w:rPr>
          <w:rtl/>
        </w:rPr>
        <w:t>عنى نزد</w:t>
      </w:r>
      <w:r w:rsidR="002902AD">
        <w:rPr>
          <w:rtl/>
        </w:rPr>
        <w:t>یک</w:t>
      </w:r>
      <w:r w:rsidRPr="006F0B90">
        <w:rPr>
          <w:rtl/>
        </w:rPr>
        <w:t xml:space="preserve">ى با </w:t>
      </w:r>
      <w:r w:rsidR="002902AD">
        <w:rPr>
          <w:rtl/>
        </w:rPr>
        <w:t>ک</w:t>
      </w:r>
      <w:r w:rsidRPr="006F0B90">
        <w:rPr>
          <w:rtl/>
        </w:rPr>
        <w:t>ن</w:t>
      </w:r>
      <w:r w:rsidR="002902AD">
        <w:rPr>
          <w:rtl/>
        </w:rPr>
        <w:t>ی</w:t>
      </w:r>
      <w:r w:rsidRPr="006F0B90">
        <w:rPr>
          <w:rtl/>
        </w:rPr>
        <w:t xml:space="preserve">زش - </w:t>
      </w:r>
      <w:r w:rsidR="002902AD">
        <w:rPr>
          <w:rtl/>
        </w:rPr>
        <w:t>ک</w:t>
      </w:r>
      <w:r w:rsidRPr="006F0B90">
        <w:rPr>
          <w:rtl/>
        </w:rPr>
        <w:t>ه بر خود حرام نموده تا د</w:t>
      </w:r>
      <w:r w:rsidR="002902AD">
        <w:rPr>
          <w:rtl/>
        </w:rPr>
        <w:t>ی</w:t>
      </w:r>
      <w:r w:rsidRPr="006F0B90">
        <w:rPr>
          <w:rtl/>
        </w:rPr>
        <w:t xml:space="preserve">گر همسرانش را از خود راضى </w:t>
      </w:r>
      <w:r w:rsidR="002902AD">
        <w:rPr>
          <w:rtl/>
        </w:rPr>
        <w:t>ک</w:t>
      </w:r>
      <w:r w:rsidRPr="006F0B90">
        <w:rPr>
          <w:rtl/>
        </w:rPr>
        <w:t>ند، ا</w:t>
      </w:r>
      <w:r w:rsidR="002902AD">
        <w:rPr>
          <w:rtl/>
        </w:rPr>
        <w:t>ی</w:t>
      </w:r>
      <w:r w:rsidRPr="006F0B90">
        <w:rPr>
          <w:rtl/>
        </w:rPr>
        <w:t>ن چن</w:t>
      </w:r>
      <w:r w:rsidR="002902AD">
        <w:rPr>
          <w:rtl/>
        </w:rPr>
        <w:t>ی</w:t>
      </w:r>
      <w:r w:rsidRPr="006F0B90">
        <w:rPr>
          <w:rtl/>
        </w:rPr>
        <w:t>ن مورد عتاب قرار مى‏دهد:</w:t>
      </w:r>
    </w:p>
    <w:p w:rsidR="004C0D90" w:rsidRDefault="00082CC7" w:rsidP="002A23A0">
      <w:pPr>
        <w:pStyle w:val="a5"/>
        <w:rPr>
          <w:rFonts w:ascii="Times New Roman" w:hAnsi="Times New Roman"/>
          <w:rtl/>
        </w:rPr>
      </w:pPr>
      <w:r>
        <w:rPr>
          <w:rFonts w:ascii="Times New Roman" w:hAnsi="Times New Roman" w:cs="Traditional Arabic" w:hint="cs"/>
          <w:rtl/>
        </w:rPr>
        <w:t>﴿</w:t>
      </w:r>
      <w:r w:rsidR="004C0D90" w:rsidRPr="002902AD">
        <w:rPr>
          <w:rStyle w:val="Char3"/>
          <w:rtl/>
        </w:rPr>
        <w:t xml:space="preserve">يَٰٓأَيُّهَا </w:t>
      </w:r>
      <w:r w:rsidR="004C0D90" w:rsidRPr="002902AD">
        <w:rPr>
          <w:rStyle w:val="Char3"/>
          <w:rFonts w:hint="cs"/>
          <w:rtl/>
        </w:rPr>
        <w:t>ٱلنَّبِيُّ</w:t>
      </w:r>
      <w:r w:rsidR="004C0D90" w:rsidRPr="002902AD">
        <w:rPr>
          <w:rStyle w:val="Char3"/>
          <w:rtl/>
        </w:rPr>
        <w:t xml:space="preserve"> </w:t>
      </w:r>
      <w:r w:rsidR="004C0D90" w:rsidRPr="002902AD">
        <w:rPr>
          <w:rStyle w:val="Char3"/>
          <w:rFonts w:hint="cs"/>
          <w:rtl/>
        </w:rPr>
        <w:t>لِمَ</w:t>
      </w:r>
      <w:r w:rsidR="004C0D90" w:rsidRPr="002902AD">
        <w:rPr>
          <w:rStyle w:val="Char3"/>
          <w:rtl/>
        </w:rPr>
        <w:t xml:space="preserve"> </w:t>
      </w:r>
      <w:r w:rsidR="004C0D90" w:rsidRPr="002902AD">
        <w:rPr>
          <w:rStyle w:val="Char3"/>
          <w:rFonts w:hint="cs"/>
          <w:rtl/>
        </w:rPr>
        <w:t>تُحَرِّمُ</w:t>
      </w:r>
      <w:r w:rsidR="004C0D90" w:rsidRPr="002902AD">
        <w:rPr>
          <w:rStyle w:val="Char3"/>
          <w:rtl/>
        </w:rPr>
        <w:t xml:space="preserve"> </w:t>
      </w:r>
      <w:r w:rsidR="004C0D90" w:rsidRPr="002902AD">
        <w:rPr>
          <w:rStyle w:val="Char3"/>
          <w:rFonts w:hint="cs"/>
          <w:rtl/>
        </w:rPr>
        <w:t>مَآ</w:t>
      </w:r>
      <w:r w:rsidR="004C0D90" w:rsidRPr="002902AD">
        <w:rPr>
          <w:rStyle w:val="Char3"/>
          <w:rtl/>
        </w:rPr>
        <w:t xml:space="preserve"> </w:t>
      </w:r>
      <w:r w:rsidR="004C0D90" w:rsidRPr="002902AD">
        <w:rPr>
          <w:rStyle w:val="Char3"/>
          <w:rFonts w:hint="cs"/>
          <w:rtl/>
        </w:rPr>
        <w:t>أَحَلَّ</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لَكَۖ</w:t>
      </w:r>
      <w:r w:rsidR="004C0D90" w:rsidRPr="002902AD">
        <w:rPr>
          <w:rStyle w:val="Char3"/>
          <w:rtl/>
        </w:rPr>
        <w:t xml:space="preserve"> </w:t>
      </w:r>
      <w:r w:rsidR="004C0D90" w:rsidRPr="002902AD">
        <w:rPr>
          <w:rStyle w:val="Char3"/>
          <w:rFonts w:hint="cs"/>
          <w:rtl/>
        </w:rPr>
        <w:t>تَبۡتَغِي</w:t>
      </w:r>
      <w:r w:rsidR="004C0D90" w:rsidRPr="002902AD">
        <w:rPr>
          <w:rStyle w:val="Char3"/>
          <w:rtl/>
        </w:rPr>
        <w:t xml:space="preserve"> </w:t>
      </w:r>
      <w:r w:rsidR="004C0D90" w:rsidRPr="002902AD">
        <w:rPr>
          <w:rStyle w:val="Char3"/>
          <w:rFonts w:hint="cs"/>
          <w:rtl/>
        </w:rPr>
        <w:t>مَرۡضَاتَ</w:t>
      </w:r>
      <w:r w:rsidR="004C0D90" w:rsidRPr="002902AD">
        <w:rPr>
          <w:rStyle w:val="Char3"/>
          <w:rtl/>
        </w:rPr>
        <w:t xml:space="preserve"> </w:t>
      </w:r>
      <w:r w:rsidR="004C0D90" w:rsidRPr="002902AD">
        <w:rPr>
          <w:rStyle w:val="Char3"/>
          <w:rFonts w:hint="cs"/>
          <w:rtl/>
        </w:rPr>
        <w:t>أَزۡوَٰجِكَۚ</w:t>
      </w:r>
      <w:r w:rsidR="004C0D90" w:rsidRPr="002902AD">
        <w:rPr>
          <w:rStyle w:val="Char3"/>
          <w:rtl/>
        </w:rPr>
        <w:t xml:space="preserve"> </w:t>
      </w:r>
      <w:r w:rsidR="004C0D90" w:rsidRPr="002902AD">
        <w:rPr>
          <w:rStyle w:val="Char3"/>
          <w:rFonts w:hint="cs"/>
          <w:rtl/>
        </w:rPr>
        <w:t>وَٱللَّهُ</w:t>
      </w:r>
      <w:r w:rsidR="004C0D90" w:rsidRPr="002902AD">
        <w:rPr>
          <w:rStyle w:val="Char3"/>
          <w:rtl/>
        </w:rPr>
        <w:t xml:space="preserve"> </w:t>
      </w:r>
      <w:r w:rsidR="004C0D90" w:rsidRPr="002902AD">
        <w:rPr>
          <w:rStyle w:val="Char3"/>
          <w:rFonts w:hint="cs"/>
          <w:rtl/>
        </w:rPr>
        <w:t>غَفُورٞ</w:t>
      </w:r>
      <w:r w:rsidR="004C0D90" w:rsidRPr="002902AD">
        <w:rPr>
          <w:rStyle w:val="Char3"/>
          <w:rtl/>
        </w:rPr>
        <w:t xml:space="preserve"> </w:t>
      </w:r>
      <w:r w:rsidR="004C0D90" w:rsidRPr="002902AD">
        <w:rPr>
          <w:rStyle w:val="Char3"/>
          <w:rFonts w:hint="cs"/>
          <w:rtl/>
        </w:rPr>
        <w:t>رَّحِيمٞ</w:t>
      </w:r>
      <w:r w:rsidR="004C0D90" w:rsidRPr="002902AD">
        <w:rPr>
          <w:rStyle w:val="Char3"/>
          <w:rtl/>
        </w:rPr>
        <w:t xml:space="preserve"> </w:t>
      </w:r>
      <w:r w:rsidR="004C0D90" w:rsidRPr="002902AD">
        <w:rPr>
          <w:rStyle w:val="Char3"/>
          <w:rFonts w:hint="cs"/>
          <w:rtl/>
        </w:rPr>
        <w:t>١</w:t>
      </w:r>
      <w:r w:rsidR="004C0D90" w:rsidRPr="002902AD">
        <w:rPr>
          <w:rStyle w:val="Char3"/>
          <w:rtl/>
        </w:rPr>
        <w:t xml:space="preserve"> </w:t>
      </w:r>
      <w:r w:rsidR="004C0D90" w:rsidRPr="002902AD">
        <w:rPr>
          <w:rStyle w:val="Char3"/>
          <w:rFonts w:hint="cs"/>
          <w:rtl/>
        </w:rPr>
        <w:t>قَدۡ</w:t>
      </w:r>
      <w:r w:rsidR="004C0D90" w:rsidRPr="002902AD">
        <w:rPr>
          <w:rStyle w:val="Char3"/>
          <w:rtl/>
        </w:rPr>
        <w:t xml:space="preserve"> </w:t>
      </w:r>
      <w:r w:rsidR="004C0D90" w:rsidRPr="002902AD">
        <w:rPr>
          <w:rStyle w:val="Char3"/>
          <w:rFonts w:hint="cs"/>
          <w:rtl/>
        </w:rPr>
        <w:t>فَرَضَ</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لَكُ</w:t>
      </w:r>
      <w:r w:rsidR="004C0D90" w:rsidRPr="002902AD">
        <w:rPr>
          <w:rStyle w:val="Char3"/>
          <w:rtl/>
        </w:rPr>
        <w:t>م</w:t>
      </w:r>
      <w:r w:rsidR="004C0D90" w:rsidRPr="002902AD">
        <w:rPr>
          <w:rStyle w:val="Char3"/>
          <w:rFonts w:hint="cs"/>
          <w:rtl/>
        </w:rPr>
        <w:t>ۡ</w:t>
      </w:r>
      <w:r w:rsidR="004C0D90" w:rsidRPr="002902AD">
        <w:rPr>
          <w:rStyle w:val="Char3"/>
          <w:rtl/>
        </w:rPr>
        <w:t xml:space="preserve"> </w:t>
      </w:r>
      <w:r w:rsidR="004C0D90" w:rsidRPr="002902AD">
        <w:rPr>
          <w:rStyle w:val="Char3"/>
          <w:rFonts w:hint="cs"/>
          <w:rtl/>
        </w:rPr>
        <w:t>تَحِلَّةَ</w:t>
      </w:r>
      <w:r w:rsidR="004C0D90" w:rsidRPr="002902AD">
        <w:rPr>
          <w:rStyle w:val="Char3"/>
          <w:rtl/>
        </w:rPr>
        <w:t xml:space="preserve"> </w:t>
      </w:r>
      <w:r w:rsidR="004C0D90" w:rsidRPr="002902AD">
        <w:rPr>
          <w:rStyle w:val="Char3"/>
          <w:rFonts w:hint="cs"/>
          <w:rtl/>
        </w:rPr>
        <w:t>أَيۡمَٰنِكُمۡۚ</w:t>
      </w:r>
      <w:r w:rsidR="004C0D90" w:rsidRPr="002902AD">
        <w:rPr>
          <w:rStyle w:val="Char3"/>
          <w:rtl/>
        </w:rPr>
        <w:t xml:space="preserve"> </w:t>
      </w:r>
      <w:r w:rsidR="004C0D90" w:rsidRPr="002902AD">
        <w:rPr>
          <w:rStyle w:val="Char3"/>
          <w:rFonts w:hint="cs"/>
          <w:rtl/>
        </w:rPr>
        <w:t>وَٱللَّهُ</w:t>
      </w:r>
      <w:r w:rsidR="004C0D90" w:rsidRPr="002902AD">
        <w:rPr>
          <w:rStyle w:val="Char3"/>
          <w:rtl/>
        </w:rPr>
        <w:t xml:space="preserve"> </w:t>
      </w:r>
      <w:r w:rsidR="004C0D90" w:rsidRPr="002902AD">
        <w:rPr>
          <w:rStyle w:val="Char3"/>
          <w:rFonts w:hint="cs"/>
          <w:rtl/>
        </w:rPr>
        <w:t>مَوۡلَىٰكُمۡۖ</w:t>
      </w:r>
      <w:r w:rsidR="004C0D90" w:rsidRPr="002902AD">
        <w:rPr>
          <w:rStyle w:val="Char3"/>
          <w:rtl/>
        </w:rPr>
        <w:t xml:space="preserve"> </w:t>
      </w:r>
      <w:r w:rsidR="004C0D90" w:rsidRPr="002902AD">
        <w:rPr>
          <w:rStyle w:val="Char3"/>
          <w:rFonts w:hint="cs"/>
          <w:rtl/>
        </w:rPr>
        <w:t>وَهُوَ</w:t>
      </w:r>
      <w:r w:rsidR="004C0D90" w:rsidRPr="002902AD">
        <w:rPr>
          <w:rStyle w:val="Char3"/>
          <w:rtl/>
        </w:rPr>
        <w:t xml:space="preserve"> </w:t>
      </w:r>
      <w:r w:rsidR="004C0D90" w:rsidRPr="002902AD">
        <w:rPr>
          <w:rStyle w:val="Char3"/>
          <w:rFonts w:hint="cs"/>
          <w:rtl/>
        </w:rPr>
        <w:t>ٱلۡعَلِيمُ</w:t>
      </w:r>
      <w:r w:rsidR="004C0D90" w:rsidRPr="002902AD">
        <w:rPr>
          <w:rStyle w:val="Char3"/>
          <w:rtl/>
        </w:rPr>
        <w:t xml:space="preserve"> </w:t>
      </w:r>
      <w:r w:rsidR="004C0D90" w:rsidRPr="002902AD">
        <w:rPr>
          <w:rStyle w:val="Char3"/>
          <w:rFonts w:hint="cs"/>
          <w:rtl/>
        </w:rPr>
        <w:t>ٱلۡحَكِيمُ</w:t>
      </w:r>
      <w:r w:rsidR="004C0D90" w:rsidRPr="002902AD">
        <w:rPr>
          <w:rStyle w:val="Char3"/>
          <w:rtl/>
        </w:rPr>
        <w:t xml:space="preserve"> </w:t>
      </w:r>
      <w:r w:rsidR="004C0D90" w:rsidRPr="002902AD">
        <w:rPr>
          <w:rStyle w:val="Char3"/>
          <w:rFonts w:hint="cs"/>
          <w:rtl/>
        </w:rPr>
        <w:t>٢</w:t>
      </w:r>
      <w:r w:rsidR="004C0D90" w:rsidRPr="002902AD">
        <w:rPr>
          <w:rStyle w:val="Char3"/>
          <w:rtl/>
        </w:rPr>
        <w:t xml:space="preserve"> </w:t>
      </w:r>
      <w:r w:rsidR="004C0D90" w:rsidRPr="002902AD">
        <w:rPr>
          <w:rStyle w:val="Char3"/>
          <w:rFonts w:hint="cs"/>
          <w:rtl/>
        </w:rPr>
        <w:t>وَإِذۡ</w:t>
      </w:r>
      <w:r w:rsidR="004C0D90" w:rsidRPr="002902AD">
        <w:rPr>
          <w:rStyle w:val="Char3"/>
          <w:rtl/>
        </w:rPr>
        <w:t xml:space="preserve"> </w:t>
      </w:r>
      <w:r w:rsidR="004C0D90" w:rsidRPr="002902AD">
        <w:rPr>
          <w:rStyle w:val="Char3"/>
          <w:rFonts w:hint="cs"/>
          <w:rtl/>
        </w:rPr>
        <w:t>أَسَرَّ</w:t>
      </w:r>
      <w:r w:rsidR="004C0D90" w:rsidRPr="002902AD">
        <w:rPr>
          <w:rStyle w:val="Char3"/>
          <w:rtl/>
        </w:rPr>
        <w:t xml:space="preserve"> </w:t>
      </w:r>
      <w:r w:rsidR="004C0D90" w:rsidRPr="002902AD">
        <w:rPr>
          <w:rStyle w:val="Char3"/>
          <w:rFonts w:hint="cs"/>
          <w:rtl/>
        </w:rPr>
        <w:t>ٱلنَّبِيُّ</w:t>
      </w:r>
      <w:r w:rsidR="004C0D90" w:rsidRPr="002902AD">
        <w:rPr>
          <w:rStyle w:val="Char3"/>
          <w:rtl/>
        </w:rPr>
        <w:t xml:space="preserve"> </w:t>
      </w:r>
      <w:r w:rsidR="004C0D90" w:rsidRPr="002902AD">
        <w:rPr>
          <w:rStyle w:val="Char3"/>
          <w:rFonts w:hint="cs"/>
          <w:rtl/>
        </w:rPr>
        <w:t>إِلَىٰ</w:t>
      </w:r>
      <w:r w:rsidR="004C0D90" w:rsidRPr="002902AD">
        <w:rPr>
          <w:rStyle w:val="Char3"/>
          <w:rtl/>
        </w:rPr>
        <w:t xml:space="preserve"> </w:t>
      </w:r>
      <w:r w:rsidR="004C0D90" w:rsidRPr="002902AD">
        <w:rPr>
          <w:rStyle w:val="Char3"/>
          <w:rFonts w:hint="cs"/>
          <w:rtl/>
        </w:rPr>
        <w:t>بَعۡضِ</w:t>
      </w:r>
      <w:r w:rsidR="004C0D90" w:rsidRPr="002902AD">
        <w:rPr>
          <w:rStyle w:val="Char3"/>
          <w:rtl/>
        </w:rPr>
        <w:t xml:space="preserve"> </w:t>
      </w:r>
      <w:r w:rsidR="004C0D90" w:rsidRPr="002902AD">
        <w:rPr>
          <w:rStyle w:val="Char3"/>
          <w:rFonts w:hint="cs"/>
          <w:rtl/>
        </w:rPr>
        <w:t>َزۡوَٰجِهِۦ</w:t>
      </w:r>
      <w:r w:rsidR="004C0D90" w:rsidRPr="002902AD">
        <w:rPr>
          <w:rStyle w:val="Char3"/>
          <w:rtl/>
        </w:rPr>
        <w:t xml:space="preserve"> </w:t>
      </w:r>
      <w:r w:rsidR="004C0D90" w:rsidRPr="002902AD">
        <w:rPr>
          <w:rStyle w:val="Char3"/>
          <w:rFonts w:hint="cs"/>
          <w:rtl/>
        </w:rPr>
        <w:t>حَدِيثٗا</w:t>
      </w:r>
      <w:r w:rsidR="004C0D90" w:rsidRPr="002902AD">
        <w:rPr>
          <w:rStyle w:val="Char3"/>
          <w:rtl/>
        </w:rPr>
        <w:t xml:space="preserve"> </w:t>
      </w:r>
      <w:r w:rsidR="004C0D90" w:rsidRPr="002902AD">
        <w:rPr>
          <w:rStyle w:val="Char3"/>
          <w:rFonts w:hint="cs"/>
          <w:rtl/>
        </w:rPr>
        <w:t>فَلَمَّا</w:t>
      </w:r>
      <w:r w:rsidR="004C0D90" w:rsidRPr="002902AD">
        <w:rPr>
          <w:rStyle w:val="Char3"/>
          <w:rtl/>
        </w:rPr>
        <w:t xml:space="preserve"> </w:t>
      </w:r>
      <w:r w:rsidR="004C0D90" w:rsidRPr="002902AD">
        <w:rPr>
          <w:rStyle w:val="Char3"/>
          <w:rFonts w:hint="cs"/>
          <w:rtl/>
        </w:rPr>
        <w:t>نَبَّأَتۡ</w:t>
      </w:r>
      <w:r w:rsidR="004C0D90" w:rsidRPr="002902AD">
        <w:rPr>
          <w:rStyle w:val="Char3"/>
          <w:rtl/>
        </w:rPr>
        <w:t xml:space="preserve"> </w:t>
      </w:r>
      <w:r w:rsidR="004C0D90" w:rsidRPr="002902AD">
        <w:rPr>
          <w:rStyle w:val="Char3"/>
          <w:rFonts w:hint="cs"/>
          <w:rtl/>
        </w:rPr>
        <w:t>بِهِۦ</w:t>
      </w:r>
      <w:r w:rsidR="004C0D90" w:rsidRPr="002902AD">
        <w:rPr>
          <w:rStyle w:val="Char3"/>
          <w:rtl/>
        </w:rPr>
        <w:t xml:space="preserve"> </w:t>
      </w:r>
      <w:r w:rsidR="004C0D90" w:rsidRPr="002902AD">
        <w:rPr>
          <w:rStyle w:val="Char3"/>
          <w:rFonts w:hint="cs"/>
          <w:rtl/>
        </w:rPr>
        <w:t>وَأَظۡهَرَهُ</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عَلَيۡهِ</w:t>
      </w:r>
      <w:r w:rsidR="004C0D90" w:rsidRPr="002902AD">
        <w:rPr>
          <w:rStyle w:val="Char3"/>
          <w:rtl/>
        </w:rPr>
        <w:t xml:space="preserve"> </w:t>
      </w:r>
      <w:r w:rsidR="004C0D90" w:rsidRPr="002902AD">
        <w:rPr>
          <w:rStyle w:val="Char3"/>
          <w:rFonts w:hint="cs"/>
          <w:rtl/>
        </w:rPr>
        <w:t>عَرَّفَ</w:t>
      </w:r>
      <w:r w:rsidR="004C0D90" w:rsidRPr="002902AD">
        <w:rPr>
          <w:rStyle w:val="Char3"/>
          <w:rtl/>
        </w:rPr>
        <w:t xml:space="preserve"> </w:t>
      </w:r>
      <w:r w:rsidR="004C0D90" w:rsidRPr="002902AD">
        <w:rPr>
          <w:rStyle w:val="Char3"/>
          <w:rFonts w:hint="cs"/>
          <w:rtl/>
        </w:rPr>
        <w:t>بَعۡضَهُۥ</w:t>
      </w:r>
      <w:r w:rsidR="004C0D90" w:rsidRPr="002902AD">
        <w:rPr>
          <w:rStyle w:val="Char3"/>
          <w:rtl/>
        </w:rPr>
        <w:t xml:space="preserve"> </w:t>
      </w:r>
      <w:r w:rsidR="004C0D90" w:rsidRPr="002902AD">
        <w:rPr>
          <w:rStyle w:val="Char3"/>
          <w:rFonts w:hint="cs"/>
          <w:rtl/>
        </w:rPr>
        <w:t>وَأَعۡرَضَ</w:t>
      </w:r>
      <w:r w:rsidR="004C0D90" w:rsidRPr="002902AD">
        <w:rPr>
          <w:rStyle w:val="Char3"/>
          <w:rtl/>
        </w:rPr>
        <w:t xml:space="preserve"> </w:t>
      </w:r>
      <w:r w:rsidR="004C0D90" w:rsidRPr="002902AD">
        <w:rPr>
          <w:rStyle w:val="Char3"/>
          <w:rFonts w:hint="cs"/>
          <w:rtl/>
        </w:rPr>
        <w:t>عَنۢ</w:t>
      </w:r>
      <w:r w:rsidR="004C0D90" w:rsidRPr="002902AD">
        <w:rPr>
          <w:rStyle w:val="Char3"/>
          <w:rtl/>
        </w:rPr>
        <w:t xml:space="preserve"> </w:t>
      </w:r>
      <w:r w:rsidR="004C0D90" w:rsidRPr="002902AD">
        <w:rPr>
          <w:rStyle w:val="Char3"/>
          <w:rFonts w:hint="cs"/>
          <w:rtl/>
        </w:rPr>
        <w:t>بَعۡضٖۖ</w:t>
      </w:r>
      <w:r w:rsidR="004C0D90" w:rsidRPr="002902AD">
        <w:rPr>
          <w:rStyle w:val="Char3"/>
          <w:rtl/>
        </w:rPr>
        <w:t xml:space="preserve"> </w:t>
      </w:r>
      <w:r w:rsidR="004C0D90" w:rsidRPr="002902AD">
        <w:rPr>
          <w:rStyle w:val="Char3"/>
          <w:rFonts w:hint="cs"/>
          <w:rtl/>
        </w:rPr>
        <w:t>فَلَمَّا</w:t>
      </w:r>
      <w:r w:rsidR="004C0D90" w:rsidRPr="002902AD">
        <w:rPr>
          <w:rStyle w:val="Char3"/>
          <w:rtl/>
        </w:rPr>
        <w:t xml:space="preserve"> </w:t>
      </w:r>
      <w:r w:rsidR="004C0D90" w:rsidRPr="002902AD">
        <w:rPr>
          <w:rStyle w:val="Char3"/>
          <w:rFonts w:hint="cs"/>
          <w:rtl/>
        </w:rPr>
        <w:t>نَبَّأ</w:t>
      </w:r>
      <w:r w:rsidR="004C0D90" w:rsidRPr="002902AD">
        <w:rPr>
          <w:rStyle w:val="Char3"/>
          <w:rtl/>
        </w:rPr>
        <w:t>َهَا بِهِ</w:t>
      </w:r>
      <w:r w:rsidR="004C0D90" w:rsidRPr="002902AD">
        <w:rPr>
          <w:rStyle w:val="Char3"/>
          <w:rFonts w:hint="cs"/>
          <w:rtl/>
        </w:rPr>
        <w:t>ۦ</w:t>
      </w:r>
      <w:r w:rsidR="004C0D90" w:rsidRPr="002902AD">
        <w:rPr>
          <w:rStyle w:val="Char3"/>
          <w:rtl/>
        </w:rPr>
        <w:t xml:space="preserve"> </w:t>
      </w:r>
      <w:r w:rsidR="004C0D90" w:rsidRPr="002902AD">
        <w:rPr>
          <w:rStyle w:val="Char3"/>
          <w:rFonts w:hint="cs"/>
          <w:rtl/>
        </w:rPr>
        <w:t>قَالَتۡ</w:t>
      </w:r>
      <w:r w:rsidR="004C0D90" w:rsidRPr="002902AD">
        <w:rPr>
          <w:rStyle w:val="Char3"/>
          <w:rtl/>
        </w:rPr>
        <w:t xml:space="preserve"> </w:t>
      </w:r>
      <w:r w:rsidR="004C0D90" w:rsidRPr="002902AD">
        <w:rPr>
          <w:rStyle w:val="Char3"/>
          <w:rFonts w:hint="cs"/>
          <w:rtl/>
        </w:rPr>
        <w:t>مَنۡ</w:t>
      </w:r>
      <w:r w:rsidR="004C0D90" w:rsidRPr="002902AD">
        <w:rPr>
          <w:rStyle w:val="Char3"/>
          <w:rtl/>
        </w:rPr>
        <w:t xml:space="preserve"> </w:t>
      </w:r>
      <w:r w:rsidR="004C0D90" w:rsidRPr="002902AD">
        <w:rPr>
          <w:rStyle w:val="Char3"/>
          <w:rFonts w:hint="cs"/>
          <w:rtl/>
        </w:rPr>
        <w:t>أَنۢبَأَكَ</w:t>
      </w:r>
      <w:r w:rsidR="004C0D90" w:rsidRPr="002902AD">
        <w:rPr>
          <w:rStyle w:val="Char3"/>
          <w:rtl/>
        </w:rPr>
        <w:t xml:space="preserve"> </w:t>
      </w:r>
      <w:r w:rsidR="004C0D90" w:rsidRPr="002902AD">
        <w:rPr>
          <w:rStyle w:val="Char3"/>
          <w:rFonts w:hint="cs"/>
          <w:rtl/>
        </w:rPr>
        <w:t>هَٰذَاۖ</w:t>
      </w:r>
      <w:r w:rsidR="004C0D90" w:rsidRPr="002902AD">
        <w:rPr>
          <w:rStyle w:val="Char3"/>
          <w:rtl/>
        </w:rPr>
        <w:t xml:space="preserve"> </w:t>
      </w:r>
      <w:r w:rsidR="004C0D90" w:rsidRPr="002902AD">
        <w:rPr>
          <w:rStyle w:val="Char3"/>
          <w:rFonts w:hint="cs"/>
          <w:rtl/>
        </w:rPr>
        <w:t>قَالَ</w:t>
      </w:r>
      <w:r w:rsidR="004C0D90" w:rsidRPr="002902AD">
        <w:rPr>
          <w:rStyle w:val="Char3"/>
          <w:rtl/>
        </w:rPr>
        <w:t xml:space="preserve"> </w:t>
      </w:r>
      <w:r w:rsidR="004C0D90" w:rsidRPr="002902AD">
        <w:rPr>
          <w:rStyle w:val="Char3"/>
          <w:rFonts w:hint="cs"/>
          <w:rtl/>
        </w:rPr>
        <w:t>نَبَّأَنِيَ</w:t>
      </w:r>
      <w:r w:rsidR="004C0D90" w:rsidRPr="002902AD">
        <w:rPr>
          <w:rStyle w:val="Char3"/>
          <w:rtl/>
        </w:rPr>
        <w:t xml:space="preserve"> </w:t>
      </w:r>
      <w:r w:rsidR="004C0D90" w:rsidRPr="002902AD">
        <w:rPr>
          <w:rStyle w:val="Char3"/>
          <w:rFonts w:hint="cs"/>
          <w:rtl/>
        </w:rPr>
        <w:t>ٱلۡعَلِيمُ</w:t>
      </w:r>
      <w:r w:rsidR="004C0D90" w:rsidRPr="002902AD">
        <w:rPr>
          <w:rStyle w:val="Char3"/>
          <w:rtl/>
        </w:rPr>
        <w:t xml:space="preserve"> </w:t>
      </w:r>
      <w:r w:rsidR="004C0D90" w:rsidRPr="002902AD">
        <w:rPr>
          <w:rStyle w:val="Char3"/>
          <w:rFonts w:hint="cs"/>
          <w:rtl/>
        </w:rPr>
        <w:t>ٱلۡخَبِيرُ</w:t>
      </w:r>
      <w:r w:rsidR="004C0D90" w:rsidRPr="002902AD">
        <w:rPr>
          <w:rStyle w:val="Char3"/>
          <w:rtl/>
        </w:rPr>
        <w:t xml:space="preserve"> </w:t>
      </w:r>
      <w:r w:rsidR="004C0D90" w:rsidRPr="002902AD">
        <w:rPr>
          <w:rStyle w:val="Char3"/>
          <w:rFonts w:hint="cs"/>
          <w:rtl/>
        </w:rPr>
        <w:t>٣</w:t>
      </w:r>
      <w:r w:rsidR="004C0D90" w:rsidRPr="002902AD">
        <w:rPr>
          <w:rStyle w:val="Char3"/>
          <w:rtl/>
        </w:rPr>
        <w:t xml:space="preserve"> </w:t>
      </w:r>
      <w:r w:rsidR="004C0D90" w:rsidRPr="002902AD">
        <w:rPr>
          <w:rStyle w:val="Char3"/>
          <w:rFonts w:hint="cs"/>
          <w:rtl/>
        </w:rPr>
        <w:t>إِن</w:t>
      </w:r>
      <w:r w:rsidR="004C0D90" w:rsidRPr="002902AD">
        <w:rPr>
          <w:rStyle w:val="Char3"/>
          <w:rtl/>
        </w:rPr>
        <w:t xml:space="preserve"> </w:t>
      </w:r>
      <w:r w:rsidR="004C0D90" w:rsidRPr="002902AD">
        <w:rPr>
          <w:rStyle w:val="Char3"/>
          <w:rFonts w:hint="cs"/>
          <w:rtl/>
        </w:rPr>
        <w:t>تَتُوبَآ</w:t>
      </w:r>
      <w:r w:rsidR="004C0D90" w:rsidRPr="002902AD">
        <w:rPr>
          <w:rStyle w:val="Char3"/>
          <w:rtl/>
        </w:rPr>
        <w:t xml:space="preserve"> </w:t>
      </w:r>
      <w:r w:rsidR="004C0D90" w:rsidRPr="002902AD">
        <w:rPr>
          <w:rStyle w:val="Char3"/>
          <w:rFonts w:hint="cs"/>
          <w:rtl/>
        </w:rPr>
        <w:t>إِلَى</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فَقَدۡ</w:t>
      </w:r>
      <w:r w:rsidR="004C0D90" w:rsidRPr="002902AD">
        <w:rPr>
          <w:rStyle w:val="Char3"/>
          <w:rtl/>
        </w:rPr>
        <w:t xml:space="preserve"> </w:t>
      </w:r>
      <w:r w:rsidR="004C0D90" w:rsidRPr="002902AD">
        <w:rPr>
          <w:rStyle w:val="Char3"/>
          <w:rFonts w:hint="cs"/>
          <w:rtl/>
        </w:rPr>
        <w:t>صَغَتۡ</w:t>
      </w:r>
      <w:r w:rsidR="004C0D90" w:rsidRPr="002902AD">
        <w:rPr>
          <w:rStyle w:val="Char3"/>
          <w:rtl/>
        </w:rPr>
        <w:t xml:space="preserve"> </w:t>
      </w:r>
      <w:r w:rsidR="004C0D90" w:rsidRPr="002902AD">
        <w:rPr>
          <w:rStyle w:val="Char3"/>
          <w:rFonts w:hint="cs"/>
          <w:rtl/>
        </w:rPr>
        <w:t>قُلُوبُكُمَاۖ</w:t>
      </w:r>
      <w:r w:rsidR="004C0D90" w:rsidRPr="002902AD">
        <w:rPr>
          <w:rStyle w:val="Char3"/>
          <w:rtl/>
        </w:rPr>
        <w:t xml:space="preserve"> </w:t>
      </w:r>
      <w:r w:rsidR="004C0D90" w:rsidRPr="002902AD">
        <w:rPr>
          <w:rStyle w:val="Char3"/>
          <w:rFonts w:hint="cs"/>
          <w:rtl/>
        </w:rPr>
        <w:t>وَإِن</w:t>
      </w:r>
      <w:r w:rsidR="004C0D90" w:rsidRPr="002902AD">
        <w:rPr>
          <w:rStyle w:val="Char3"/>
          <w:rtl/>
        </w:rPr>
        <w:t xml:space="preserve"> </w:t>
      </w:r>
      <w:r w:rsidR="004C0D90" w:rsidRPr="002902AD">
        <w:rPr>
          <w:rStyle w:val="Char3"/>
          <w:rFonts w:hint="cs"/>
          <w:rtl/>
        </w:rPr>
        <w:t>تَظَٰهَرَا</w:t>
      </w:r>
      <w:r w:rsidR="004C0D90" w:rsidRPr="002902AD">
        <w:rPr>
          <w:rStyle w:val="Char3"/>
          <w:rtl/>
        </w:rPr>
        <w:t xml:space="preserve"> </w:t>
      </w:r>
      <w:r w:rsidR="004C0D90" w:rsidRPr="002902AD">
        <w:rPr>
          <w:rStyle w:val="Char3"/>
          <w:rFonts w:hint="cs"/>
          <w:rtl/>
        </w:rPr>
        <w:t>عَلَيۡهِ</w:t>
      </w:r>
      <w:r w:rsidR="004C0D90" w:rsidRPr="002902AD">
        <w:rPr>
          <w:rStyle w:val="Char3"/>
          <w:rtl/>
        </w:rPr>
        <w:t xml:space="preserve"> </w:t>
      </w:r>
      <w:r w:rsidR="004C0D90" w:rsidRPr="002902AD">
        <w:rPr>
          <w:rStyle w:val="Char3"/>
          <w:rFonts w:hint="cs"/>
          <w:rtl/>
        </w:rPr>
        <w:t>فَإِنَّ</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هُوَ</w:t>
      </w:r>
      <w:r w:rsidR="004C0D90" w:rsidRPr="002902AD">
        <w:rPr>
          <w:rStyle w:val="Char3"/>
          <w:rtl/>
        </w:rPr>
        <w:t xml:space="preserve"> </w:t>
      </w:r>
      <w:r w:rsidR="004C0D90" w:rsidRPr="002902AD">
        <w:rPr>
          <w:rStyle w:val="Char3"/>
          <w:rFonts w:hint="cs"/>
          <w:rtl/>
        </w:rPr>
        <w:t>مَوۡلَىٰهُ</w:t>
      </w:r>
      <w:r w:rsidR="004C0D90" w:rsidRPr="002902AD">
        <w:rPr>
          <w:rStyle w:val="Char3"/>
          <w:rtl/>
        </w:rPr>
        <w:t xml:space="preserve"> </w:t>
      </w:r>
      <w:r w:rsidR="004C0D90" w:rsidRPr="002902AD">
        <w:rPr>
          <w:rStyle w:val="Char3"/>
          <w:rFonts w:hint="cs"/>
          <w:rtl/>
        </w:rPr>
        <w:t>وَجِبۡرِيلُ</w:t>
      </w:r>
      <w:r w:rsidR="004C0D90" w:rsidRPr="002902AD">
        <w:rPr>
          <w:rStyle w:val="Char3"/>
          <w:rtl/>
        </w:rPr>
        <w:t xml:space="preserve"> </w:t>
      </w:r>
      <w:r w:rsidR="004C0D90" w:rsidRPr="002902AD">
        <w:rPr>
          <w:rStyle w:val="Char3"/>
          <w:rFonts w:hint="cs"/>
          <w:rtl/>
        </w:rPr>
        <w:t>وَصَٰلِحُ</w:t>
      </w:r>
      <w:r w:rsidR="004C0D90" w:rsidRPr="002902AD">
        <w:rPr>
          <w:rStyle w:val="Char3"/>
          <w:rtl/>
        </w:rPr>
        <w:t xml:space="preserve"> </w:t>
      </w:r>
      <w:r w:rsidR="004C0D90" w:rsidRPr="002902AD">
        <w:rPr>
          <w:rStyle w:val="Char3"/>
          <w:rFonts w:hint="cs"/>
          <w:rtl/>
        </w:rPr>
        <w:t>ٱلۡمُؤۡمِنِينَۖ</w:t>
      </w:r>
      <w:r w:rsidR="004C0D90" w:rsidRPr="002902AD">
        <w:rPr>
          <w:rStyle w:val="Char3"/>
          <w:rtl/>
        </w:rPr>
        <w:t xml:space="preserve"> </w:t>
      </w:r>
      <w:r w:rsidR="004C0D90" w:rsidRPr="002902AD">
        <w:rPr>
          <w:rStyle w:val="Char3"/>
          <w:rFonts w:hint="cs"/>
          <w:rtl/>
        </w:rPr>
        <w:t>وَٱلۡمَلَٰٓئِكَةُ</w:t>
      </w:r>
      <w:r w:rsidR="004C0D90" w:rsidRPr="002902AD">
        <w:rPr>
          <w:rStyle w:val="Char3"/>
          <w:rtl/>
        </w:rPr>
        <w:t xml:space="preserve"> </w:t>
      </w:r>
      <w:r w:rsidR="004C0D90" w:rsidRPr="002902AD">
        <w:rPr>
          <w:rStyle w:val="Char3"/>
          <w:rFonts w:hint="cs"/>
          <w:rtl/>
        </w:rPr>
        <w:t>ب</w:t>
      </w:r>
      <w:r w:rsidR="004C0D90" w:rsidRPr="002902AD">
        <w:rPr>
          <w:rStyle w:val="Char3"/>
          <w:rtl/>
        </w:rPr>
        <w:t>َع</w:t>
      </w:r>
      <w:r w:rsidR="004C0D90" w:rsidRPr="002902AD">
        <w:rPr>
          <w:rStyle w:val="Char3"/>
          <w:rFonts w:hint="cs"/>
          <w:rtl/>
        </w:rPr>
        <w:t>ۡدَ</w:t>
      </w:r>
      <w:r w:rsidR="004C0D90" w:rsidRPr="002902AD">
        <w:rPr>
          <w:rStyle w:val="Char3"/>
          <w:rtl/>
        </w:rPr>
        <w:t xml:space="preserve"> </w:t>
      </w:r>
      <w:r w:rsidR="004C0D90" w:rsidRPr="002902AD">
        <w:rPr>
          <w:rStyle w:val="Char3"/>
          <w:rFonts w:hint="cs"/>
          <w:rtl/>
        </w:rPr>
        <w:t>ذَٰلِكَ</w:t>
      </w:r>
      <w:r w:rsidR="004C0D90" w:rsidRPr="002902AD">
        <w:rPr>
          <w:rStyle w:val="Char3"/>
          <w:rtl/>
        </w:rPr>
        <w:t xml:space="preserve"> </w:t>
      </w:r>
      <w:r w:rsidR="004C0D90" w:rsidRPr="002902AD">
        <w:rPr>
          <w:rStyle w:val="Char3"/>
          <w:rFonts w:hint="cs"/>
          <w:rtl/>
        </w:rPr>
        <w:t>ظَهِيرٌ</w:t>
      </w:r>
      <w:r w:rsidR="004C0D90" w:rsidRPr="002902AD">
        <w:rPr>
          <w:rStyle w:val="Char3"/>
          <w:rtl/>
        </w:rPr>
        <w:t xml:space="preserve"> </w:t>
      </w:r>
      <w:r w:rsidR="004C0D90" w:rsidRPr="002902AD">
        <w:rPr>
          <w:rStyle w:val="Char3"/>
          <w:rFonts w:hint="cs"/>
          <w:rtl/>
        </w:rPr>
        <w:t>٤</w:t>
      </w:r>
      <w:r w:rsidR="004C0D90" w:rsidRPr="002902AD">
        <w:rPr>
          <w:rStyle w:val="Char3"/>
          <w:rtl/>
        </w:rPr>
        <w:t xml:space="preserve"> </w:t>
      </w:r>
      <w:r w:rsidR="004C0D90" w:rsidRPr="002902AD">
        <w:rPr>
          <w:rStyle w:val="Char3"/>
          <w:rFonts w:hint="cs"/>
          <w:rtl/>
        </w:rPr>
        <w:t>عَسَىٰ</w:t>
      </w:r>
      <w:r w:rsidR="004C0D90" w:rsidRPr="002902AD">
        <w:rPr>
          <w:rStyle w:val="Char3"/>
          <w:rtl/>
        </w:rPr>
        <w:t xml:space="preserve"> </w:t>
      </w:r>
      <w:r w:rsidR="004C0D90" w:rsidRPr="002902AD">
        <w:rPr>
          <w:rStyle w:val="Char3"/>
          <w:rFonts w:hint="cs"/>
          <w:rtl/>
        </w:rPr>
        <w:t>رَبُّهُۥٓ</w:t>
      </w:r>
      <w:r w:rsidR="004C0D90" w:rsidRPr="002902AD">
        <w:rPr>
          <w:rStyle w:val="Char3"/>
          <w:rtl/>
        </w:rPr>
        <w:t xml:space="preserve"> </w:t>
      </w:r>
      <w:r w:rsidR="004C0D90" w:rsidRPr="002902AD">
        <w:rPr>
          <w:rStyle w:val="Char3"/>
          <w:rFonts w:hint="cs"/>
          <w:rtl/>
        </w:rPr>
        <w:t>إِن</w:t>
      </w:r>
      <w:r w:rsidR="004C0D90" w:rsidRPr="002902AD">
        <w:rPr>
          <w:rStyle w:val="Char3"/>
          <w:rtl/>
        </w:rPr>
        <w:t xml:space="preserve"> </w:t>
      </w:r>
      <w:r w:rsidR="004C0D90" w:rsidRPr="002902AD">
        <w:rPr>
          <w:rStyle w:val="Char3"/>
          <w:rFonts w:hint="cs"/>
          <w:rtl/>
        </w:rPr>
        <w:t>طَلَّقَكُنَّ</w:t>
      </w:r>
      <w:r w:rsidR="004C0D90" w:rsidRPr="002902AD">
        <w:rPr>
          <w:rStyle w:val="Char3"/>
          <w:rtl/>
        </w:rPr>
        <w:t xml:space="preserve"> </w:t>
      </w:r>
      <w:r w:rsidR="004C0D90" w:rsidRPr="002902AD">
        <w:rPr>
          <w:rStyle w:val="Char3"/>
          <w:rFonts w:hint="cs"/>
          <w:rtl/>
        </w:rPr>
        <w:t>أَن</w:t>
      </w:r>
      <w:r w:rsidR="004C0D90" w:rsidRPr="002902AD">
        <w:rPr>
          <w:rStyle w:val="Char3"/>
          <w:rtl/>
        </w:rPr>
        <w:t xml:space="preserve"> </w:t>
      </w:r>
      <w:r w:rsidR="004C0D90" w:rsidRPr="002902AD">
        <w:rPr>
          <w:rStyle w:val="Char3"/>
          <w:rFonts w:hint="cs"/>
          <w:rtl/>
        </w:rPr>
        <w:t>يُبۡدِلَهُۥٓ</w:t>
      </w:r>
      <w:r w:rsidR="004C0D90" w:rsidRPr="002902AD">
        <w:rPr>
          <w:rStyle w:val="Char3"/>
          <w:rtl/>
        </w:rPr>
        <w:t xml:space="preserve"> </w:t>
      </w:r>
      <w:r w:rsidR="004C0D90" w:rsidRPr="002902AD">
        <w:rPr>
          <w:rStyle w:val="Char3"/>
          <w:rFonts w:hint="cs"/>
          <w:rtl/>
        </w:rPr>
        <w:t>أَزۡوَٰجًا</w:t>
      </w:r>
      <w:r w:rsidR="004C0D90" w:rsidRPr="002902AD">
        <w:rPr>
          <w:rStyle w:val="Char3"/>
          <w:rtl/>
        </w:rPr>
        <w:t xml:space="preserve"> </w:t>
      </w:r>
      <w:r w:rsidR="004C0D90" w:rsidRPr="002902AD">
        <w:rPr>
          <w:rStyle w:val="Char3"/>
          <w:rFonts w:hint="cs"/>
          <w:rtl/>
        </w:rPr>
        <w:t>خَيۡرٗا</w:t>
      </w:r>
      <w:r w:rsidR="004C0D90" w:rsidRPr="002902AD">
        <w:rPr>
          <w:rStyle w:val="Char3"/>
          <w:rtl/>
        </w:rPr>
        <w:t xml:space="preserve"> </w:t>
      </w:r>
      <w:r w:rsidR="004C0D90" w:rsidRPr="002902AD">
        <w:rPr>
          <w:rStyle w:val="Char3"/>
          <w:rFonts w:hint="cs"/>
          <w:rtl/>
        </w:rPr>
        <w:t>مِّنكُنَّ</w:t>
      </w:r>
      <w:r w:rsidR="004C0D90" w:rsidRPr="002902AD">
        <w:rPr>
          <w:rStyle w:val="Char3"/>
          <w:rtl/>
        </w:rPr>
        <w:t xml:space="preserve"> </w:t>
      </w:r>
      <w:r w:rsidR="004C0D90" w:rsidRPr="002902AD">
        <w:rPr>
          <w:rStyle w:val="Char3"/>
          <w:rFonts w:hint="cs"/>
          <w:rtl/>
        </w:rPr>
        <w:t>مُسۡلِمَٰتٖ</w:t>
      </w:r>
      <w:r w:rsidR="004C0D90" w:rsidRPr="002902AD">
        <w:rPr>
          <w:rStyle w:val="Char3"/>
          <w:rtl/>
        </w:rPr>
        <w:t xml:space="preserve"> </w:t>
      </w:r>
      <w:r w:rsidR="004C0D90" w:rsidRPr="002902AD">
        <w:rPr>
          <w:rStyle w:val="Char3"/>
          <w:rFonts w:hint="cs"/>
          <w:rtl/>
        </w:rPr>
        <w:t>مُّؤۡمِنَٰتٖ</w:t>
      </w:r>
      <w:r w:rsidR="004C0D90" w:rsidRPr="002902AD">
        <w:rPr>
          <w:rStyle w:val="Char3"/>
          <w:rtl/>
        </w:rPr>
        <w:t xml:space="preserve"> </w:t>
      </w:r>
      <w:r w:rsidR="004C0D90" w:rsidRPr="002902AD">
        <w:rPr>
          <w:rStyle w:val="Char3"/>
          <w:rFonts w:hint="cs"/>
          <w:rtl/>
        </w:rPr>
        <w:t>قَٰنِتَٰتٖ</w:t>
      </w:r>
      <w:r w:rsidR="004C0D90" w:rsidRPr="002902AD">
        <w:rPr>
          <w:rStyle w:val="Char3"/>
          <w:rtl/>
        </w:rPr>
        <w:t xml:space="preserve"> </w:t>
      </w:r>
      <w:r w:rsidR="004C0D90" w:rsidRPr="002902AD">
        <w:rPr>
          <w:rStyle w:val="Char3"/>
          <w:rFonts w:hint="cs"/>
          <w:rtl/>
        </w:rPr>
        <w:t>تَٰٓئِبَٰتٍ</w:t>
      </w:r>
      <w:r w:rsidR="004C0D90" w:rsidRPr="002902AD">
        <w:rPr>
          <w:rStyle w:val="Char3"/>
          <w:rtl/>
        </w:rPr>
        <w:t xml:space="preserve"> </w:t>
      </w:r>
      <w:r w:rsidR="004C0D90" w:rsidRPr="002902AD">
        <w:rPr>
          <w:rStyle w:val="Char3"/>
          <w:rFonts w:hint="cs"/>
          <w:rtl/>
        </w:rPr>
        <w:t>عَٰبِدَٰتٖ</w:t>
      </w:r>
      <w:r w:rsidR="004C0D90" w:rsidRPr="002902AD">
        <w:rPr>
          <w:rStyle w:val="Char3"/>
          <w:rtl/>
        </w:rPr>
        <w:t xml:space="preserve"> </w:t>
      </w:r>
      <w:r w:rsidR="004C0D90" w:rsidRPr="002902AD">
        <w:rPr>
          <w:rStyle w:val="Char3"/>
          <w:rFonts w:hint="cs"/>
          <w:rtl/>
        </w:rPr>
        <w:t>سَٰٓئِحَٰتٖ</w:t>
      </w:r>
      <w:r w:rsidR="004C0D90" w:rsidRPr="002902AD">
        <w:rPr>
          <w:rStyle w:val="Char3"/>
          <w:rtl/>
        </w:rPr>
        <w:t xml:space="preserve"> </w:t>
      </w:r>
      <w:r w:rsidR="004C0D90" w:rsidRPr="002902AD">
        <w:rPr>
          <w:rStyle w:val="Char3"/>
          <w:rFonts w:hint="cs"/>
          <w:rtl/>
        </w:rPr>
        <w:t>ثَيِّبَٰتٖ</w:t>
      </w:r>
      <w:r w:rsidR="004C0D90" w:rsidRPr="002902AD">
        <w:rPr>
          <w:rStyle w:val="Char3"/>
          <w:rtl/>
        </w:rPr>
        <w:t xml:space="preserve"> </w:t>
      </w:r>
      <w:r w:rsidR="004C0D90" w:rsidRPr="002902AD">
        <w:rPr>
          <w:rStyle w:val="Char3"/>
          <w:rFonts w:hint="cs"/>
          <w:rtl/>
        </w:rPr>
        <w:t>وَأَبۡكَارٗا</w:t>
      </w:r>
      <w:r w:rsidR="004C0D90" w:rsidRPr="002902AD">
        <w:rPr>
          <w:rStyle w:val="Char3"/>
          <w:rtl/>
        </w:rPr>
        <w:t xml:space="preserve"> </w:t>
      </w:r>
      <w:r w:rsidR="004C0D90" w:rsidRPr="002902AD">
        <w:rPr>
          <w:rStyle w:val="Char3"/>
          <w:rFonts w:hint="cs"/>
          <w:rtl/>
        </w:rPr>
        <w:t>٥</w:t>
      </w:r>
      <w:r>
        <w:rPr>
          <w:rFonts w:ascii="Times New Roman" w:hAnsi="Times New Roman" w:cs="Traditional Arabic" w:hint="cs"/>
          <w:rtl/>
        </w:rPr>
        <w:t>﴾</w:t>
      </w:r>
      <w:r w:rsidR="004C0D90">
        <w:rPr>
          <w:rFonts w:ascii="Times New Roman" w:hAnsi="Times New Roman" w:hint="cs"/>
          <w:rtl/>
        </w:rPr>
        <w:t xml:space="preserve"> </w:t>
      </w:r>
      <w:r w:rsidRPr="002A23A0">
        <w:rPr>
          <w:rStyle w:val="Char4"/>
          <w:rtl/>
        </w:rPr>
        <w:t>[التحريم: ١-٥]</w:t>
      </w:r>
      <w:r>
        <w:rPr>
          <w:rFonts w:ascii="Times New Roman" w:hAnsi="Times New Roman" w:hint="cs"/>
          <w:rtl/>
        </w:rPr>
        <w:t>.</w:t>
      </w:r>
    </w:p>
    <w:p w:rsidR="004C0D90" w:rsidRDefault="00082CC7" w:rsidP="002A23A0">
      <w:pPr>
        <w:pStyle w:val="a5"/>
        <w:rPr>
          <w:rtl/>
        </w:rPr>
      </w:pPr>
      <w:r>
        <w:rPr>
          <w:rFonts w:cs="Traditional Arabic" w:hint="cs"/>
          <w:rtl/>
        </w:rPr>
        <w:t>«</w:t>
      </w:r>
      <w:r w:rsidRPr="00467B53">
        <w:rPr>
          <w:rtl/>
        </w:rPr>
        <w:t>اى پ</w:t>
      </w:r>
      <w:r w:rsidR="002902AD">
        <w:rPr>
          <w:rtl/>
        </w:rPr>
        <w:t>ی</w:t>
      </w:r>
      <w:r w:rsidRPr="00467B53">
        <w:rPr>
          <w:rtl/>
        </w:rPr>
        <w:t>امبر! چرا چ</w:t>
      </w:r>
      <w:r w:rsidR="002902AD">
        <w:rPr>
          <w:rtl/>
        </w:rPr>
        <w:t>ی</w:t>
      </w:r>
      <w:r w:rsidRPr="00467B53">
        <w:rPr>
          <w:rtl/>
        </w:rPr>
        <w:t xml:space="preserve">زى را </w:t>
      </w:r>
      <w:r w:rsidR="002902AD">
        <w:rPr>
          <w:rtl/>
        </w:rPr>
        <w:t>ک</w:t>
      </w:r>
      <w:r w:rsidRPr="00467B53">
        <w:rPr>
          <w:rtl/>
        </w:rPr>
        <w:t xml:space="preserve">ه خداوند بر تو حلال </w:t>
      </w:r>
      <w:r w:rsidR="002902AD">
        <w:rPr>
          <w:rtl/>
        </w:rPr>
        <w:t>ک</w:t>
      </w:r>
      <w:r w:rsidRPr="00467B53">
        <w:rPr>
          <w:rtl/>
        </w:rPr>
        <w:t>رده است، به خاطر راضى و خوشنود ساختن همسرانت، بر خود حرام مى‏</w:t>
      </w:r>
      <w:r w:rsidR="002902AD">
        <w:rPr>
          <w:rtl/>
        </w:rPr>
        <w:t>ک</w:t>
      </w:r>
      <w:r w:rsidRPr="00467B53">
        <w:rPr>
          <w:rtl/>
        </w:rPr>
        <w:t>نى؟ خداوند آمرزگار مهربان است (و تو و همسرانت را مى‏بخشد). خداوند راه گشودن سوگندها</w:t>
      </w:r>
      <w:r w:rsidR="002902AD">
        <w:rPr>
          <w:rtl/>
        </w:rPr>
        <w:t>ی</w:t>
      </w:r>
      <w:r w:rsidRPr="00467B53">
        <w:rPr>
          <w:rtl/>
        </w:rPr>
        <w:t>تان را براى شما مقرّر مى‏دارد (بد</w:t>
      </w:r>
      <w:r w:rsidR="002902AD">
        <w:rPr>
          <w:rtl/>
        </w:rPr>
        <w:t>ی</w:t>
      </w:r>
      <w:r w:rsidRPr="00467B53">
        <w:rPr>
          <w:rtl/>
        </w:rPr>
        <w:t xml:space="preserve">ن نحو </w:t>
      </w:r>
      <w:r w:rsidR="002902AD">
        <w:rPr>
          <w:rtl/>
        </w:rPr>
        <w:t>ک</w:t>
      </w:r>
      <w:r w:rsidRPr="00467B53">
        <w:rPr>
          <w:rtl/>
        </w:rPr>
        <w:t xml:space="preserve">ه </w:t>
      </w:r>
      <w:r w:rsidR="002902AD">
        <w:rPr>
          <w:rtl/>
        </w:rPr>
        <w:t>ک</w:t>
      </w:r>
      <w:r w:rsidRPr="00467B53">
        <w:rPr>
          <w:rtl/>
        </w:rPr>
        <w:t>فّاره قسم را مى‏ده</w:t>
      </w:r>
      <w:r w:rsidR="002902AD">
        <w:rPr>
          <w:rtl/>
        </w:rPr>
        <w:t>ی</w:t>
      </w:r>
      <w:r w:rsidRPr="00467B53">
        <w:rPr>
          <w:rtl/>
        </w:rPr>
        <w:t xml:space="preserve">د) خداوند </w:t>
      </w:r>
      <w:r w:rsidR="002902AD">
        <w:rPr>
          <w:rtl/>
        </w:rPr>
        <w:t>ی</w:t>
      </w:r>
      <w:r w:rsidRPr="00467B53">
        <w:rPr>
          <w:rtl/>
        </w:rPr>
        <w:t xml:space="preserve">اور شماست و او بس آگاه و </w:t>
      </w:r>
      <w:r w:rsidR="002902AD">
        <w:rPr>
          <w:rtl/>
        </w:rPr>
        <w:t>ک</w:t>
      </w:r>
      <w:r w:rsidRPr="00467B53">
        <w:rPr>
          <w:rtl/>
        </w:rPr>
        <w:t>ار بجا و ح</w:t>
      </w:r>
      <w:r w:rsidR="002902AD">
        <w:rPr>
          <w:rtl/>
        </w:rPr>
        <w:t>کی</w:t>
      </w:r>
      <w:r w:rsidRPr="00467B53">
        <w:rPr>
          <w:rtl/>
        </w:rPr>
        <w:t xml:space="preserve">م است، و هنگامى را به </w:t>
      </w:r>
      <w:r w:rsidR="002902AD">
        <w:rPr>
          <w:rtl/>
        </w:rPr>
        <w:t>ی</w:t>
      </w:r>
      <w:r w:rsidRPr="00467B53">
        <w:rPr>
          <w:rtl/>
        </w:rPr>
        <w:t xml:space="preserve">اد آور </w:t>
      </w:r>
      <w:r w:rsidR="002902AD">
        <w:rPr>
          <w:rtl/>
        </w:rPr>
        <w:t>ک</w:t>
      </w:r>
      <w:r w:rsidRPr="00467B53">
        <w:rPr>
          <w:rtl/>
        </w:rPr>
        <w:t>ه پ</w:t>
      </w:r>
      <w:r w:rsidR="002902AD">
        <w:rPr>
          <w:rtl/>
        </w:rPr>
        <w:t>ی</w:t>
      </w:r>
      <w:r w:rsidRPr="00467B53">
        <w:rPr>
          <w:rtl/>
        </w:rPr>
        <w:t xml:space="preserve">امبر با </w:t>
      </w:r>
      <w:r w:rsidR="002902AD">
        <w:rPr>
          <w:rtl/>
        </w:rPr>
        <w:t>یک</w:t>
      </w:r>
      <w:r w:rsidRPr="00467B53">
        <w:rPr>
          <w:rtl/>
        </w:rPr>
        <w:t>ى از همسران خود (به نام حفصه) رازى را در م</w:t>
      </w:r>
      <w:r w:rsidR="002902AD">
        <w:rPr>
          <w:rtl/>
        </w:rPr>
        <w:t>ی</w:t>
      </w:r>
      <w:r w:rsidRPr="00467B53">
        <w:rPr>
          <w:rtl/>
        </w:rPr>
        <w:t>ان نهاد، و او آن راز را (به عا</w:t>
      </w:r>
      <w:r w:rsidR="002902AD">
        <w:rPr>
          <w:rtl/>
        </w:rPr>
        <w:t>ی</w:t>
      </w:r>
      <w:r w:rsidRPr="00467B53">
        <w:rPr>
          <w:rtl/>
        </w:rPr>
        <w:t>شه) خبر داد و خداوند پ</w:t>
      </w:r>
      <w:r w:rsidR="002902AD">
        <w:rPr>
          <w:rtl/>
        </w:rPr>
        <w:t>ی</w:t>
      </w:r>
      <w:r w:rsidRPr="00467B53">
        <w:rPr>
          <w:rtl/>
        </w:rPr>
        <w:t>امبرش را از ا</w:t>
      </w:r>
      <w:r w:rsidR="002902AD">
        <w:rPr>
          <w:rtl/>
        </w:rPr>
        <w:t>ی</w:t>
      </w:r>
      <w:r w:rsidRPr="00467B53">
        <w:rPr>
          <w:rtl/>
        </w:rPr>
        <w:t>ن (افشاى سرّ) آگاه ساخت. پ</w:t>
      </w:r>
      <w:r w:rsidR="002902AD">
        <w:rPr>
          <w:rtl/>
        </w:rPr>
        <w:t>ی</w:t>
      </w:r>
      <w:r w:rsidRPr="00467B53">
        <w:rPr>
          <w:rtl/>
        </w:rPr>
        <w:t>امبر برخى از آن (رازگو</w:t>
      </w:r>
      <w:r w:rsidR="002902AD">
        <w:rPr>
          <w:rtl/>
        </w:rPr>
        <w:t>ی</w:t>
      </w:r>
      <w:r w:rsidRPr="00467B53">
        <w:rPr>
          <w:rtl/>
        </w:rPr>
        <w:t xml:space="preserve">ى) را (براى حفصة) بازگو </w:t>
      </w:r>
      <w:r w:rsidR="002902AD">
        <w:rPr>
          <w:rtl/>
        </w:rPr>
        <w:t>ک</w:t>
      </w:r>
      <w:r w:rsidRPr="00467B53">
        <w:rPr>
          <w:rtl/>
        </w:rPr>
        <w:t>رد و از برخى د</w:t>
      </w:r>
      <w:r w:rsidR="002902AD">
        <w:rPr>
          <w:rtl/>
        </w:rPr>
        <w:t>ی</w:t>
      </w:r>
      <w:r w:rsidRPr="00467B53">
        <w:rPr>
          <w:rtl/>
        </w:rPr>
        <w:t xml:space="preserve">گر خوددارى </w:t>
      </w:r>
      <w:r w:rsidR="002902AD">
        <w:rPr>
          <w:rtl/>
        </w:rPr>
        <w:t>ک</w:t>
      </w:r>
      <w:r w:rsidRPr="00467B53">
        <w:rPr>
          <w:rtl/>
        </w:rPr>
        <w:t xml:space="preserve">رد. هنگامى </w:t>
      </w:r>
      <w:r w:rsidR="002902AD">
        <w:rPr>
          <w:rtl/>
        </w:rPr>
        <w:t>ک</w:t>
      </w:r>
      <w:r w:rsidRPr="00467B53">
        <w:rPr>
          <w:rtl/>
        </w:rPr>
        <w:t xml:space="preserve">ه همسرش را از آن مطّلع </w:t>
      </w:r>
      <w:r w:rsidR="002902AD">
        <w:rPr>
          <w:rtl/>
        </w:rPr>
        <w:t>ک</w:t>
      </w:r>
      <w:r w:rsidRPr="00467B53">
        <w:rPr>
          <w:rtl/>
        </w:rPr>
        <w:t xml:space="preserve">رد، او گفت: چه </w:t>
      </w:r>
      <w:r w:rsidR="002902AD">
        <w:rPr>
          <w:rtl/>
        </w:rPr>
        <w:t>ک</w:t>
      </w:r>
      <w:r w:rsidRPr="00467B53">
        <w:rPr>
          <w:rtl/>
        </w:rPr>
        <w:t>سى تو را از ا</w:t>
      </w:r>
      <w:r w:rsidR="002902AD">
        <w:rPr>
          <w:rtl/>
        </w:rPr>
        <w:t>ی</w:t>
      </w:r>
      <w:r w:rsidRPr="00467B53">
        <w:rPr>
          <w:rtl/>
        </w:rPr>
        <w:t xml:space="preserve">ن (موضوع) آگاه </w:t>
      </w:r>
      <w:r w:rsidR="002902AD">
        <w:rPr>
          <w:rtl/>
        </w:rPr>
        <w:t>ک</w:t>
      </w:r>
      <w:r w:rsidRPr="00467B53">
        <w:rPr>
          <w:rtl/>
        </w:rPr>
        <w:t>رده است؟ پ</w:t>
      </w:r>
      <w:r w:rsidR="002902AD">
        <w:rPr>
          <w:rtl/>
        </w:rPr>
        <w:t>ی</w:t>
      </w:r>
      <w:r w:rsidRPr="00467B53">
        <w:rPr>
          <w:rtl/>
        </w:rPr>
        <w:t>امبر گفت: خداوند عل</w:t>
      </w:r>
      <w:r w:rsidR="002902AD">
        <w:rPr>
          <w:rtl/>
        </w:rPr>
        <w:t>ی</w:t>
      </w:r>
      <w:r w:rsidRPr="00467B53">
        <w:rPr>
          <w:rtl/>
        </w:rPr>
        <w:t xml:space="preserve">م و آگاه مرا باخبر </w:t>
      </w:r>
      <w:r w:rsidR="002902AD">
        <w:rPr>
          <w:rtl/>
        </w:rPr>
        <w:t>ک</w:t>
      </w:r>
      <w:r w:rsidRPr="00467B53">
        <w:rPr>
          <w:rtl/>
        </w:rPr>
        <w:t>رده است. اگر شما (</w:t>
      </w:r>
      <w:r w:rsidR="002902AD">
        <w:rPr>
          <w:rtl/>
        </w:rPr>
        <w:t>ی</w:t>
      </w:r>
      <w:r w:rsidRPr="00467B53">
        <w:rPr>
          <w:rtl/>
        </w:rPr>
        <w:t>عنى تو و عا</w:t>
      </w:r>
      <w:r w:rsidR="002902AD">
        <w:rPr>
          <w:rtl/>
        </w:rPr>
        <w:t>ی</w:t>
      </w:r>
      <w:r w:rsidRPr="00467B53">
        <w:rPr>
          <w:rtl/>
        </w:rPr>
        <w:t>شه) به سوى خدا برگرد</w:t>
      </w:r>
      <w:r w:rsidR="002902AD">
        <w:rPr>
          <w:rtl/>
        </w:rPr>
        <w:t>ی</w:t>
      </w:r>
      <w:r w:rsidRPr="00467B53">
        <w:rPr>
          <w:rtl/>
        </w:rPr>
        <w:t xml:space="preserve">د و توبه </w:t>
      </w:r>
      <w:r w:rsidR="002902AD">
        <w:rPr>
          <w:rtl/>
        </w:rPr>
        <w:t>ک</w:t>
      </w:r>
      <w:r w:rsidRPr="00467B53">
        <w:rPr>
          <w:rtl/>
        </w:rPr>
        <w:t>ن</w:t>
      </w:r>
      <w:r w:rsidR="002902AD">
        <w:rPr>
          <w:rtl/>
        </w:rPr>
        <w:t>ی</w:t>
      </w:r>
      <w:r w:rsidRPr="00467B53">
        <w:rPr>
          <w:rtl/>
        </w:rPr>
        <w:t>د (خداوند شما را مى‏بخشد) ز</w:t>
      </w:r>
      <w:r w:rsidR="002902AD">
        <w:rPr>
          <w:rtl/>
        </w:rPr>
        <w:t>ی</w:t>
      </w:r>
      <w:r w:rsidRPr="00467B53">
        <w:rPr>
          <w:rtl/>
        </w:rPr>
        <w:t>را دلها</w:t>
      </w:r>
      <w:r w:rsidR="002902AD">
        <w:rPr>
          <w:rtl/>
        </w:rPr>
        <w:t>ی</w:t>
      </w:r>
      <w:r w:rsidRPr="00467B53">
        <w:rPr>
          <w:rtl/>
        </w:rPr>
        <w:t>تان منحرف گشته است و اگر بر ضدّ او همدست شو</w:t>
      </w:r>
      <w:r w:rsidR="002902AD">
        <w:rPr>
          <w:rtl/>
        </w:rPr>
        <w:t>ی</w:t>
      </w:r>
      <w:r w:rsidRPr="00467B53">
        <w:rPr>
          <w:rtl/>
        </w:rPr>
        <w:t>د (و بر آزارش ب</w:t>
      </w:r>
      <w:r w:rsidR="002902AD">
        <w:rPr>
          <w:rtl/>
        </w:rPr>
        <w:t>ک</w:t>
      </w:r>
      <w:r w:rsidRPr="00467B53">
        <w:rPr>
          <w:rtl/>
        </w:rPr>
        <w:t>وش</w:t>
      </w:r>
      <w:r w:rsidR="002902AD">
        <w:rPr>
          <w:rtl/>
        </w:rPr>
        <w:t>ی</w:t>
      </w:r>
      <w:r w:rsidRPr="00467B53">
        <w:rPr>
          <w:rtl/>
        </w:rPr>
        <w:t>د)، خداوند و همچن</w:t>
      </w:r>
      <w:r w:rsidR="002902AD">
        <w:rPr>
          <w:rtl/>
        </w:rPr>
        <w:t>ی</w:t>
      </w:r>
      <w:r w:rsidRPr="00467B53">
        <w:rPr>
          <w:rtl/>
        </w:rPr>
        <w:t>ن جبرئ</w:t>
      </w:r>
      <w:r w:rsidR="002902AD">
        <w:rPr>
          <w:rtl/>
        </w:rPr>
        <w:t>ی</w:t>
      </w:r>
      <w:r w:rsidRPr="00467B53">
        <w:rPr>
          <w:rtl/>
        </w:rPr>
        <w:t>ل و مؤمنان خوب و شا</w:t>
      </w:r>
      <w:r w:rsidR="002902AD">
        <w:rPr>
          <w:rtl/>
        </w:rPr>
        <w:t>ی</w:t>
      </w:r>
      <w:r w:rsidRPr="00467B53">
        <w:rPr>
          <w:rtl/>
        </w:rPr>
        <w:t xml:space="preserve">سته </w:t>
      </w:r>
      <w:r w:rsidR="002902AD">
        <w:rPr>
          <w:rtl/>
        </w:rPr>
        <w:t>ی</w:t>
      </w:r>
      <w:r w:rsidRPr="00467B53">
        <w:rPr>
          <w:rtl/>
        </w:rPr>
        <w:t>اور او هستند و بعد از آن ن</w:t>
      </w:r>
      <w:r w:rsidR="002902AD">
        <w:rPr>
          <w:rtl/>
        </w:rPr>
        <w:t>ی</w:t>
      </w:r>
      <w:r w:rsidRPr="00467B53">
        <w:rPr>
          <w:rtl/>
        </w:rPr>
        <w:t>ز ملائ</w:t>
      </w:r>
      <w:r w:rsidR="002902AD">
        <w:rPr>
          <w:rtl/>
        </w:rPr>
        <w:t>ک</w:t>
      </w:r>
      <w:r w:rsidRPr="00467B53">
        <w:rPr>
          <w:rtl/>
        </w:rPr>
        <w:t>ه پشت</w:t>
      </w:r>
      <w:r w:rsidR="002902AD">
        <w:rPr>
          <w:rtl/>
        </w:rPr>
        <w:t>ی</w:t>
      </w:r>
      <w:r w:rsidRPr="00467B53">
        <w:rPr>
          <w:rtl/>
        </w:rPr>
        <w:t>بان او</w:t>
      </w:r>
      <w:r w:rsidR="002902AD">
        <w:rPr>
          <w:rtl/>
        </w:rPr>
        <w:t>ی</w:t>
      </w:r>
      <w:r w:rsidRPr="00467B53">
        <w:rPr>
          <w:rtl/>
        </w:rPr>
        <w:t>ند</w:t>
      </w:r>
      <w:r w:rsidRPr="002902AD">
        <w:rPr>
          <w:rStyle w:val="FootnoteReference"/>
          <w:rFonts w:ascii="Times New Roman" w:hAnsi="Times New Roman"/>
          <w:b/>
          <w:sz w:val="24"/>
          <w:rtl/>
        </w:rPr>
        <w:footnoteReference w:id="739"/>
      </w:r>
      <w:r w:rsidRPr="00467B53">
        <w:rPr>
          <w:rtl/>
        </w:rPr>
        <w:t>. اگر پ</w:t>
      </w:r>
      <w:r w:rsidR="002902AD">
        <w:rPr>
          <w:rtl/>
        </w:rPr>
        <w:t>ی</w:t>
      </w:r>
      <w:r w:rsidRPr="00467B53">
        <w:rPr>
          <w:rtl/>
        </w:rPr>
        <w:t>امبر شما را طلاق دهد، چه بسا پروردگارش به جاى شما، همسرانى را نص</w:t>
      </w:r>
      <w:r w:rsidR="002902AD">
        <w:rPr>
          <w:rtl/>
        </w:rPr>
        <w:t>ی</w:t>
      </w:r>
      <w:r w:rsidRPr="00467B53">
        <w:rPr>
          <w:rtl/>
        </w:rPr>
        <w:t xml:space="preserve">ب او گرداند </w:t>
      </w:r>
      <w:r w:rsidR="002902AD">
        <w:rPr>
          <w:rtl/>
        </w:rPr>
        <w:t>ک</w:t>
      </w:r>
      <w:r w:rsidRPr="00467B53">
        <w:rPr>
          <w:rtl/>
        </w:rPr>
        <w:t>ه بهتر از شما باشند؛ زنان مسلمان، باا</w:t>
      </w:r>
      <w:r w:rsidR="002902AD">
        <w:rPr>
          <w:rtl/>
        </w:rPr>
        <w:t>ی</w:t>
      </w:r>
      <w:r w:rsidRPr="00467B53">
        <w:rPr>
          <w:rtl/>
        </w:rPr>
        <w:t>مان، فروتن، توبه‏</w:t>
      </w:r>
      <w:r w:rsidR="002902AD">
        <w:rPr>
          <w:rtl/>
        </w:rPr>
        <w:t>ک</w:t>
      </w:r>
      <w:r w:rsidRPr="00467B53">
        <w:rPr>
          <w:rtl/>
        </w:rPr>
        <w:t>ار، عابد، گردنده (و پرتحرّ</w:t>
      </w:r>
      <w:r w:rsidR="002902AD">
        <w:rPr>
          <w:rtl/>
        </w:rPr>
        <w:t>ک</w:t>
      </w:r>
      <w:r w:rsidRPr="00467B53">
        <w:rPr>
          <w:rtl/>
        </w:rPr>
        <w:t>)، هم دوش</w:t>
      </w:r>
      <w:r w:rsidR="002902AD">
        <w:rPr>
          <w:rtl/>
        </w:rPr>
        <w:t>ی</w:t>
      </w:r>
      <w:r w:rsidRPr="00467B53">
        <w:rPr>
          <w:rtl/>
        </w:rPr>
        <w:t>زه و هم غ</w:t>
      </w:r>
      <w:r w:rsidR="002902AD">
        <w:rPr>
          <w:rtl/>
        </w:rPr>
        <w:t>ی</w:t>
      </w:r>
      <w:r w:rsidRPr="00467B53">
        <w:rPr>
          <w:rtl/>
        </w:rPr>
        <w:t>ردوش</w:t>
      </w:r>
      <w:r w:rsidR="002902AD">
        <w:rPr>
          <w:rtl/>
        </w:rPr>
        <w:t>ی</w:t>
      </w:r>
      <w:r w:rsidRPr="00467B53">
        <w:rPr>
          <w:rtl/>
        </w:rPr>
        <w:t>زه</w:t>
      </w:r>
      <w:r>
        <w:rPr>
          <w:rFonts w:cs="Traditional Arabic" w:hint="cs"/>
          <w:rtl/>
        </w:rPr>
        <w:t>»</w:t>
      </w:r>
      <w:r w:rsidRPr="006F0B90">
        <w:rPr>
          <w:rtl/>
        </w:rPr>
        <w:t>.</w:t>
      </w:r>
    </w:p>
    <w:p w:rsidR="00082CC7" w:rsidRDefault="00082CC7" w:rsidP="002A23A0">
      <w:pPr>
        <w:pStyle w:val="a5"/>
        <w:rPr>
          <w:rtl/>
        </w:rPr>
      </w:pPr>
      <w:r w:rsidRPr="006F0B90">
        <w:rPr>
          <w:rtl/>
        </w:rPr>
        <w:t>بد</w:t>
      </w:r>
      <w:r w:rsidR="002902AD">
        <w:rPr>
          <w:rtl/>
        </w:rPr>
        <w:t>ی</w:t>
      </w:r>
      <w:r w:rsidRPr="006F0B90">
        <w:rPr>
          <w:rtl/>
        </w:rPr>
        <w:t>ن ترت</w:t>
      </w:r>
      <w:r w:rsidR="002902AD">
        <w:rPr>
          <w:rtl/>
        </w:rPr>
        <w:t>ی</w:t>
      </w:r>
      <w:r w:rsidRPr="006F0B90">
        <w:rPr>
          <w:rtl/>
        </w:rPr>
        <w:t xml:space="preserve">ب، پیامبر </w:t>
      </w:r>
      <w:r w:rsidRPr="006F0B90">
        <w:rPr>
          <w:rFonts w:cs="CTraditional Arabic"/>
          <w:rtl/>
        </w:rPr>
        <w:t>ص</w:t>
      </w:r>
      <w:r w:rsidRPr="006F0B90">
        <w:rPr>
          <w:rtl/>
        </w:rPr>
        <w:t xml:space="preserve"> به خاطر سوگندى </w:t>
      </w:r>
      <w:r w:rsidR="002902AD">
        <w:rPr>
          <w:rtl/>
        </w:rPr>
        <w:t>ک</w:t>
      </w:r>
      <w:r w:rsidRPr="006F0B90">
        <w:rPr>
          <w:rtl/>
        </w:rPr>
        <w:t>ه خورده بود، برده‏اى آزاد مى‏</w:t>
      </w:r>
      <w:r w:rsidR="002902AD">
        <w:rPr>
          <w:rtl/>
        </w:rPr>
        <w:t>ک</w:t>
      </w:r>
      <w:r w:rsidRPr="006F0B90">
        <w:rPr>
          <w:rtl/>
        </w:rPr>
        <w:t xml:space="preserve">ند و </w:t>
      </w:r>
      <w:r w:rsidR="002902AD">
        <w:rPr>
          <w:rtl/>
        </w:rPr>
        <w:t>ک</w:t>
      </w:r>
      <w:r w:rsidRPr="006F0B90">
        <w:rPr>
          <w:rtl/>
        </w:rPr>
        <w:t>فّاره قسمش را مى‏پردازد و زنانش ن</w:t>
      </w:r>
      <w:r w:rsidR="002902AD">
        <w:rPr>
          <w:rtl/>
        </w:rPr>
        <w:t>ی</w:t>
      </w:r>
      <w:r w:rsidRPr="006F0B90">
        <w:rPr>
          <w:rtl/>
        </w:rPr>
        <w:t xml:space="preserve">ز - </w:t>
      </w:r>
      <w:r w:rsidR="002902AD">
        <w:rPr>
          <w:rtl/>
        </w:rPr>
        <w:t>ی</w:t>
      </w:r>
      <w:r w:rsidRPr="006F0B90">
        <w:rPr>
          <w:rtl/>
        </w:rPr>
        <w:t>عنى حفصه و عا</w:t>
      </w:r>
      <w:r w:rsidR="002902AD">
        <w:rPr>
          <w:rtl/>
        </w:rPr>
        <w:t>ی</w:t>
      </w:r>
      <w:r w:rsidRPr="006F0B90">
        <w:rPr>
          <w:rtl/>
        </w:rPr>
        <w:t>شه - از غفلت به خود مى‏آ</w:t>
      </w:r>
      <w:r w:rsidR="002902AD">
        <w:rPr>
          <w:rtl/>
        </w:rPr>
        <w:t>ی</w:t>
      </w:r>
      <w:r w:rsidRPr="006F0B90">
        <w:rPr>
          <w:rtl/>
        </w:rPr>
        <w:t xml:space="preserve">ند و پیامبر </w:t>
      </w:r>
      <w:r w:rsidRPr="006F0B90">
        <w:rPr>
          <w:rFonts w:cs="CTraditional Arabic"/>
          <w:rtl/>
        </w:rPr>
        <w:t>ص</w:t>
      </w:r>
      <w:r w:rsidRPr="006F0B90">
        <w:rPr>
          <w:rtl/>
        </w:rPr>
        <w:t xml:space="preserve"> ن</w:t>
      </w:r>
      <w:r w:rsidR="002902AD">
        <w:rPr>
          <w:rtl/>
        </w:rPr>
        <w:t>ی</w:t>
      </w:r>
      <w:r w:rsidRPr="006F0B90">
        <w:rPr>
          <w:rtl/>
        </w:rPr>
        <w:t>ز نزدشان برمى‏گردد و قض</w:t>
      </w:r>
      <w:r w:rsidR="002902AD">
        <w:rPr>
          <w:rtl/>
        </w:rPr>
        <w:t>ی</w:t>
      </w:r>
      <w:r w:rsidRPr="006F0B90">
        <w:rPr>
          <w:rtl/>
        </w:rPr>
        <w:t>ه تمام مى‏شود و آ</w:t>
      </w:r>
      <w:r>
        <w:rPr>
          <w:rtl/>
        </w:rPr>
        <w:t>رامش خانوادگى‏شان تجد</w:t>
      </w:r>
      <w:r w:rsidR="002902AD">
        <w:rPr>
          <w:rtl/>
        </w:rPr>
        <w:t>ی</w:t>
      </w:r>
      <w:r>
        <w:rPr>
          <w:rtl/>
        </w:rPr>
        <w:t>د مى‏شود.</w:t>
      </w:r>
    </w:p>
    <w:p w:rsidR="00082CC7" w:rsidRDefault="00082CC7" w:rsidP="002A23A0">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E82D7C">
      <w:pPr>
        <w:pStyle w:val="a4"/>
        <w:rPr>
          <w:rtl/>
        </w:rPr>
      </w:pPr>
      <w:bookmarkStart w:id="147" w:name="_Toc326959932"/>
      <w:bookmarkStart w:id="148" w:name="_Toc439953623"/>
      <w:r w:rsidRPr="006F0B90">
        <w:rPr>
          <w:rtl/>
        </w:rPr>
        <w:t>رسول خدا</w:t>
      </w:r>
      <w:r w:rsidRPr="00E82D7C">
        <w:rPr>
          <w:rFonts w:cs="CTraditional Arabic"/>
          <w:b/>
          <w:bCs w:val="0"/>
          <w:rtl/>
        </w:rPr>
        <w:t>ص</w:t>
      </w:r>
      <w:r w:rsidRPr="006F0B90">
        <w:rPr>
          <w:rtl/>
        </w:rPr>
        <w:t xml:space="preserve"> و عبداللّه‏بن أمّ‏مكتوم</w:t>
      </w:r>
      <w:r w:rsidRPr="00E82D7C">
        <w:rPr>
          <w:b/>
          <w:bCs w:val="0"/>
          <w:rtl/>
        </w:rPr>
        <w:t>‏</w:t>
      </w:r>
      <w:r w:rsidRPr="00E82D7C">
        <w:rPr>
          <w:rFonts w:cs="CTraditional Arabic" w:hint="cs"/>
          <w:b/>
          <w:bCs w:val="0"/>
          <w:rtl/>
        </w:rPr>
        <w:t>س</w:t>
      </w:r>
      <w:r w:rsidRPr="006F0B90">
        <w:rPr>
          <w:rtl/>
        </w:rPr>
        <w:t xml:space="preserve"> نابيناى فقير:</w:t>
      </w:r>
      <w:bookmarkEnd w:id="147"/>
      <w:bookmarkEnd w:id="148"/>
    </w:p>
    <w:p w:rsidR="00082CC7" w:rsidRPr="006F0B90" w:rsidRDefault="00082CC7" w:rsidP="002A23A0">
      <w:pPr>
        <w:pStyle w:val="a5"/>
      </w:pPr>
      <w:r w:rsidRPr="006F0B90">
        <w:rPr>
          <w:rtl/>
        </w:rPr>
        <w:t>در جر</w:t>
      </w:r>
      <w:r w:rsidR="002902AD">
        <w:rPr>
          <w:rtl/>
        </w:rPr>
        <w:t>ی</w:t>
      </w:r>
      <w:r w:rsidRPr="006F0B90">
        <w:rPr>
          <w:rtl/>
        </w:rPr>
        <w:t>ان آن صحابى ناب</w:t>
      </w:r>
      <w:r w:rsidR="002902AD">
        <w:rPr>
          <w:rtl/>
        </w:rPr>
        <w:t>ی</w:t>
      </w:r>
      <w:r w:rsidRPr="006F0B90">
        <w:rPr>
          <w:rtl/>
        </w:rPr>
        <w:t xml:space="preserve">نا، </w:t>
      </w:r>
      <w:r w:rsidR="002902AD">
        <w:rPr>
          <w:rtl/>
        </w:rPr>
        <w:t>ی</w:t>
      </w:r>
      <w:r w:rsidRPr="006F0B90">
        <w:rPr>
          <w:rtl/>
        </w:rPr>
        <w:t>عنى عبداللّه‏بن أمّ‏م</w:t>
      </w:r>
      <w:r w:rsidR="002902AD">
        <w:rPr>
          <w:rtl/>
        </w:rPr>
        <w:t>ک</w:t>
      </w:r>
      <w:r w:rsidRPr="006F0B90">
        <w:rPr>
          <w:rtl/>
        </w:rPr>
        <w:t xml:space="preserve">توم‏ </w:t>
      </w:r>
      <w:r w:rsidRPr="006F0B90">
        <w:rPr>
          <w:rFonts w:cs="CTraditional Arabic" w:hint="cs"/>
          <w:rtl/>
        </w:rPr>
        <w:t>س</w:t>
      </w:r>
      <w:r w:rsidRPr="006F0B90">
        <w:rPr>
          <w:rtl/>
        </w:rPr>
        <w:t xml:space="preserve"> ن</w:t>
      </w:r>
      <w:r w:rsidR="002902AD">
        <w:rPr>
          <w:rtl/>
        </w:rPr>
        <w:t>ی</w:t>
      </w:r>
      <w:r w:rsidRPr="006F0B90">
        <w:rPr>
          <w:rtl/>
        </w:rPr>
        <w:t>ز به شدّت توب</w:t>
      </w:r>
      <w:r w:rsidR="002902AD">
        <w:rPr>
          <w:rtl/>
        </w:rPr>
        <w:t>ی</w:t>
      </w:r>
      <w:r w:rsidRPr="006F0B90">
        <w:rPr>
          <w:rtl/>
        </w:rPr>
        <w:t>خ مى‏شود:</w:t>
      </w:r>
    </w:p>
    <w:p w:rsidR="00082CC7" w:rsidRDefault="00082CC7" w:rsidP="002A23A0">
      <w:pPr>
        <w:pStyle w:val="a5"/>
        <w:rPr>
          <w:rtl/>
        </w:rPr>
      </w:pPr>
      <w:r w:rsidRPr="006F0B90">
        <w:rPr>
          <w:rtl/>
        </w:rPr>
        <w:t xml:space="preserve">زمانى </w:t>
      </w:r>
      <w:r w:rsidR="002902AD">
        <w:rPr>
          <w:rtl/>
        </w:rPr>
        <w:t>ک</w:t>
      </w:r>
      <w:r w:rsidRPr="006F0B90">
        <w:rPr>
          <w:rtl/>
        </w:rPr>
        <w:t>ه «ول</w:t>
      </w:r>
      <w:r w:rsidR="002902AD">
        <w:rPr>
          <w:rtl/>
        </w:rPr>
        <w:t>ی</w:t>
      </w:r>
      <w:r w:rsidRPr="006F0B90">
        <w:rPr>
          <w:rtl/>
        </w:rPr>
        <w:t>دبن مغ</w:t>
      </w:r>
      <w:r w:rsidR="002902AD">
        <w:rPr>
          <w:rtl/>
        </w:rPr>
        <w:t>ی</w:t>
      </w:r>
      <w:r w:rsidRPr="006F0B90">
        <w:rPr>
          <w:rtl/>
        </w:rPr>
        <w:t>ره»‏</w:t>
      </w:r>
      <w:r w:rsidRPr="002902AD">
        <w:rPr>
          <w:rStyle w:val="FootnoteReference"/>
          <w:rFonts w:ascii="Times New Roman" w:hAnsi="Times New Roman"/>
          <w:b/>
          <w:sz w:val="24"/>
          <w:rtl/>
        </w:rPr>
        <w:footnoteReference w:id="740"/>
      </w:r>
      <w:r w:rsidRPr="006F0B90">
        <w:rPr>
          <w:rtl/>
        </w:rPr>
        <w:t>، «عتبه بن رب</w:t>
      </w:r>
      <w:r w:rsidR="002902AD">
        <w:rPr>
          <w:rtl/>
        </w:rPr>
        <w:t>ی</w:t>
      </w:r>
      <w:r w:rsidRPr="006F0B90">
        <w:rPr>
          <w:rtl/>
        </w:rPr>
        <w:t>عه»</w:t>
      </w:r>
      <w:r w:rsidRPr="002902AD">
        <w:rPr>
          <w:rStyle w:val="FootnoteReference"/>
          <w:rFonts w:ascii="Times New Roman" w:hAnsi="Times New Roman"/>
          <w:b/>
          <w:sz w:val="24"/>
          <w:rtl/>
        </w:rPr>
        <w:footnoteReference w:id="741"/>
      </w:r>
      <w:r w:rsidRPr="006F0B90">
        <w:rPr>
          <w:rtl/>
        </w:rPr>
        <w:t>، «ح</w:t>
      </w:r>
      <w:r w:rsidR="002902AD">
        <w:rPr>
          <w:rtl/>
        </w:rPr>
        <w:t>ک</w:t>
      </w:r>
      <w:r w:rsidRPr="006F0B90">
        <w:rPr>
          <w:rtl/>
        </w:rPr>
        <w:t>م‏بن هشام»</w:t>
      </w:r>
      <w:r w:rsidRPr="002902AD">
        <w:rPr>
          <w:rStyle w:val="FootnoteReference"/>
          <w:rFonts w:ascii="Times New Roman" w:hAnsi="Times New Roman"/>
          <w:b/>
          <w:sz w:val="24"/>
          <w:rtl/>
        </w:rPr>
        <w:footnoteReference w:id="742"/>
      </w:r>
      <w:r w:rsidRPr="006F0B90">
        <w:rPr>
          <w:rtl/>
        </w:rPr>
        <w:t xml:space="preserve"> و «أم</w:t>
      </w:r>
      <w:r w:rsidR="002902AD">
        <w:rPr>
          <w:rtl/>
        </w:rPr>
        <w:t>ی</w:t>
      </w:r>
      <w:r w:rsidRPr="006F0B90">
        <w:rPr>
          <w:rtl/>
        </w:rPr>
        <w:t>ه بن خلف»</w:t>
      </w:r>
      <w:r w:rsidRPr="002902AD">
        <w:rPr>
          <w:rStyle w:val="FootnoteReference"/>
          <w:rFonts w:ascii="Times New Roman" w:hAnsi="Times New Roman"/>
          <w:b/>
          <w:sz w:val="24"/>
          <w:rtl/>
        </w:rPr>
        <w:footnoteReference w:id="743"/>
      </w:r>
      <w:r w:rsidRPr="006F0B90">
        <w:rPr>
          <w:rtl/>
        </w:rPr>
        <w:t xml:space="preserve">، </w:t>
      </w:r>
      <w:r w:rsidR="002902AD">
        <w:rPr>
          <w:rtl/>
        </w:rPr>
        <w:t>ک</w:t>
      </w:r>
      <w:r w:rsidRPr="006F0B90">
        <w:rPr>
          <w:rtl/>
        </w:rPr>
        <w:t>ه همگى از بزرگان و ثروتمندان قر</w:t>
      </w:r>
      <w:r w:rsidR="002902AD">
        <w:rPr>
          <w:rtl/>
        </w:rPr>
        <w:t>ی</w:t>
      </w:r>
      <w:r w:rsidRPr="006F0B90">
        <w:rPr>
          <w:rtl/>
        </w:rPr>
        <w:t xml:space="preserve">ش بودند، بر پیامبر </w:t>
      </w:r>
      <w:r w:rsidRPr="006F0B90">
        <w:rPr>
          <w:rFonts w:cs="CTraditional Arabic"/>
          <w:rtl/>
        </w:rPr>
        <w:t>ص</w:t>
      </w:r>
      <w:r w:rsidRPr="006F0B90">
        <w:rPr>
          <w:rtl/>
        </w:rPr>
        <w:t xml:space="preserve"> وارد شدند و نزد او آمدند، پیامبر </w:t>
      </w:r>
      <w:r w:rsidRPr="006F0B90">
        <w:rPr>
          <w:rFonts w:cs="CTraditional Arabic"/>
          <w:rtl/>
        </w:rPr>
        <w:t>ص</w:t>
      </w:r>
      <w:r w:rsidRPr="006F0B90">
        <w:rPr>
          <w:rtl/>
        </w:rPr>
        <w:t xml:space="preserve"> از فرصت استفاده نمود؛ ز</w:t>
      </w:r>
      <w:r w:rsidR="002902AD">
        <w:rPr>
          <w:rtl/>
        </w:rPr>
        <w:t>ی</w:t>
      </w:r>
      <w:r w:rsidRPr="006F0B90">
        <w:rPr>
          <w:rtl/>
        </w:rPr>
        <w:t>را بر ا</w:t>
      </w:r>
      <w:r w:rsidR="002902AD">
        <w:rPr>
          <w:rtl/>
        </w:rPr>
        <w:t>ی</w:t>
      </w:r>
      <w:r w:rsidRPr="006F0B90">
        <w:rPr>
          <w:rtl/>
        </w:rPr>
        <w:t>مان‏آوردن سران قر</w:t>
      </w:r>
      <w:r w:rsidR="002902AD">
        <w:rPr>
          <w:rtl/>
        </w:rPr>
        <w:t>ی</w:t>
      </w:r>
      <w:r w:rsidRPr="006F0B90">
        <w:rPr>
          <w:rtl/>
        </w:rPr>
        <w:t>ش بس</w:t>
      </w:r>
      <w:r w:rsidR="002902AD">
        <w:rPr>
          <w:rtl/>
        </w:rPr>
        <w:t>ی</w:t>
      </w:r>
      <w:r w:rsidRPr="006F0B90">
        <w:rPr>
          <w:rtl/>
        </w:rPr>
        <w:t>ار حر</w:t>
      </w:r>
      <w:r w:rsidR="002902AD">
        <w:rPr>
          <w:rtl/>
        </w:rPr>
        <w:t>ی</w:t>
      </w:r>
      <w:r w:rsidRPr="006F0B90">
        <w:rPr>
          <w:rtl/>
        </w:rPr>
        <w:t>ص و ام</w:t>
      </w:r>
      <w:r w:rsidR="002902AD">
        <w:rPr>
          <w:rtl/>
        </w:rPr>
        <w:t>ی</w:t>
      </w:r>
      <w:r w:rsidRPr="006F0B90">
        <w:rPr>
          <w:rtl/>
        </w:rPr>
        <w:t xml:space="preserve">دوار بود </w:t>
      </w:r>
      <w:r w:rsidR="002902AD">
        <w:rPr>
          <w:rtl/>
        </w:rPr>
        <w:t>ک</w:t>
      </w:r>
      <w:r w:rsidRPr="006F0B90">
        <w:rPr>
          <w:rtl/>
        </w:rPr>
        <w:t>ه دعوتش را بپذ</w:t>
      </w:r>
      <w:r w:rsidR="002902AD">
        <w:rPr>
          <w:rtl/>
        </w:rPr>
        <w:t>ی</w:t>
      </w:r>
      <w:r w:rsidRPr="006F0B90">
        <w:rPr>
          <w:rtl/>
        </w:rPr>
        <w:t>رند و با اسلامِ ا</w:t>
      </w:r>
      <w:r w:rsidR="002902AD">
        <w:rPr>
          <w:rtl/>
        </w:rPr>
        <w:t>ی</w:t>
      </w:r>
      <w:r w:rsidRPr="006F0B90">
        <w:rPr>
          <w:rtl/>
        </w:rPr>
        <w:t>شان، افراد ز</w:t>
      </w:r>
      <w:r w:rsidR="002902AD">
        <w:rPr>
          <w:rtl/>
        </w:rPr>
        <w:t>ی</w:t>
      </w:r>
      <w:r w:rsidRPr="006F0B90">
        <w:rPr>
          <w:rtl/>
        </w:rPr>
        <w:t xml:space="preserve">ادى </w:t>
      </w:r>
      <w:r w:rsidR="002902AD">
        <w:rPr>
          <w:rtl/>
        </w:rPr>
        <w:t>ک</w:t>
      </w:r>
      <w:r w:rsidRPr="006F0B90">
        <w:rPr>
          <w:rtl/>
        </w:rPr>
        <w:t>ه تحت نفوذ آنها بودند، مسلمان شوند! به هم</w:t>
      </w:r>
      <w:r w:rsidR="002902AD">
        <w:rPr>
          <w:rtl/>
        </w:rPr>
        <w:t>ی</w:t>
      </w:r>
      <w:r w:rsidRPr="006F0B90">
        <w:rPr>
          <w:rtl/>
        </w:rPr>
        <w:t>ن جهت، با شدّت تمام و تلاش فراوان سرگرم وعظ و شرح رسالت خو</w:t>
      </w:r>
      <w:r w:rsidR="002902AD">
        <w:rPr>
          <w:rtl/>
        </w:rPr>
        <w:t>ی</w:t>
      </w:r>
      <w:r w:rsidRPr="006F0B90">
        <w:rPr>
          <w:rtl/>
        </w:rPr>
        <w:t>ش گرد</w:t>
      </w:r>
      <w:r w:rsidR="002902AD">
        <w:rPr>
          <w:rtl/>
        </w:rPr>
        <w:t>ی</w:t>
      </w:r>
      <w:r w:rsidRPr="006F0B90">
        <w:rPr>
          <w:rtl/>
        </w:rPr>
        <w:t xml:space="preserve">د و همانگونه </w:t>
      </w:r>
      <w:r w:rsidR="002902AD">
        <w:rPr>
          <w:rtl/>
        </w:rPr>
        <w:t>ک</w:t>
      </w:r>
      <w:r w:rsidRPr="006F0B90">
        <w:rPr>
          <w:rtl/>
        </w:rPr>
        <w:t>ه شه</w:t>
      </w:r>
      <w:r w:rsidR="002902AD">
        <w:rPr>
          <w:rtl/>
        </w:rPr>
        <w:t>ی</w:t>
      </w:r>
      <w:r w:rsidRPr="006F0B90">
        <w:rPr>
          <w:rtl/>
        </w:rPr>
        <w:t>د س</w:t>
      </w:r>
      <w:r w:rsidR="002902AD">
        <w:rPr>
          <w:rtl/>
        </w:rPr>
        <w:t>ی</w:t>
      </w:r>
      <w:r w:rsidRPr="006F0B90">
        <w:rPr>
          <w:rtl/>
        </w:rPr>
        <w:t>د قطب؛ مى‏گو</w:t>
      </w:r>
      <w:r w:rsidR="002902AD">
        <w:rPr>
          <w:rtl/>
        </w:rPr>
        <w:t>ی</w:t>
      </w:r>
      <w:r w:rsidRPr="006F0B90">
        <w:rPr>
          <w:rtl/>
        </w:rPr>
        <w:t xml:space="preserve">د: «آن لحظه، لحظه حرص بشرى بود </w:t>
      </w:r>
      <w:r w:rsidR="002902AD">
        <w:rPr>
          <w:rtl/>
        </w:rPr>
        <w:t>ک</w:t>
      </w:r>
      <w:r w:rsidRPr="006F0B90">
        <w:rPr>
          <w:rtl/>
        </w:rPr>
        <w:t xml:space="preserve">ه بر رسول خدا </w:t>
      </w:r>
      <w:r w:rsidRPr="006F0B90">
        <w:rPr>
          <w:rFonts w:cs="CTraditional Arabic"/>
          <w:rtl/>
        </w:rPr>
        <w:t>ص</w:t>
      </w:r>
      <w:r w:rsidRPr="006F0B90">
        <w:rPr>
          <w:rtl/>
        </w:rPr>
        <w:t xml:space="preserve"> چ</w:t>
      </w:r>
      <w:r w:rsidR="002902AD">
        <w:rPr>
          <w:rtl/>
        </w:rPr>
        <w:t>ی</w:t>
      </w:r>
      <w:r w:rsidRPr="006F0B90">
        <w:rPr>
          <w:rtl/>
        </w:rPr>
        <w:t xml:space="preserve">ره شده بود! او طمع داشت </w:t>
      </w:r>
      <w:r w:rsidR="002902AD">
        <w:rPr>
          <w:rtl/>
        </w:rPr>
        <w:t>ک</w:t>
      </w:r>
      <w:r w:rsidRPr="006F0B90">
        <w:rPr>
          <w:rtl/>
        </w:rPr>
        <w:t>ه خداوند، ول</w:t>
      </w:r>
      <w:r w:rsidR="002902AD">
        <w:rPr>
          <w:rtl/>
        </w:rPr>
        <w:t>ی</w:t>
      </w:r>
      <w:r w:rsidRPr="006F0B90">
        <w:rPr>
          <w:rtl/>
        </w:rPr>
        <w:t>د را به اسلام هدا</w:t>
      </w:r>
      <w:r w:rsidR="002902AD">
        <w:rPr>
          <w:rtl/>
        </w:rPr>
        <w:t>ی</w:t>
      </w:r>
      <w:r w:rsidRPr="006F0B90">
        <w:rPr>
          <w:rtl/>
        </w:rPr>
        <w:t xml:space="preserve">ت </w:t>
      </w:r>
      <w:r w:rsidR="002902AD">
        <w:rPr>
          <w:rtl/>
        </w:rPr>
        <w:t>ک</w:t>
      </w:r>
      <w:r w:rsidRPr="006F0B90">
        <w:rPr>
          <w:rtl/>
        </w:rPr>
        <w:t xml:space="preserve">ند و مشغول </w:t>
      </w:r>
      <w:r w:rsidR="002902AD">
        <w:rPr>
          <w:rtl/>
        </w:rPr>
        <w:t>ک</w:t>
      </w:r>
      <w:r w:rsidRPr="006F0B90">
        <w:rPr>
          <w:rtl/>
        </w:rPr>
        <w:t>ار او بود»</w:t>
      </w:r>
      <w:r w:rsidRPr="002902AD">
        <w:rPr>
          <w:rStyle w:val="FootnoteReference"/>
          <w:rFonts w:ascii="Times New Roman" w:hAnsi="Times New Roman"/>
          <w:b/>
          <w:sz w:val="24"/>
          <w:rtl/>
        </w:rPr>
        <w:footnoteReference w:id="744"/>
      </w:r>
      <w:r w:rsidRPr="006F0B90">
        <w:rPr>
          <w:rtl/>
        </w:rPr>
        <w:t>.. در ا</w:t>
      </w:r>
      <w:r w:rsidR="002902AD">
        <w:rPr>
          <w:rtl/>
        </w:rPr>
        <w:t>ی</w:t>
      </w:r>
      <w:r w:rsidRPr="006F0B90">
        <w:rPr>
          <w:rtl/>
        </w:rPr>
        <w:t>ن هنگام، عبداللّه‏بن‏ أمّ‏م</w:t>
      </w:r>
      <w:r w:rsidR="002902AD">
        <w:rPr>
          <w:rtl/>
        </w:rPr>
        <w:t>ک</w:t>
      </w:r>
      <w:r w:rsidRPr="006F0B90">
        <w:rPr>
          <w:rtl/>
        </w:rPr>
        <w:t>توم</w:t>
      </w:r>
      <w:r w:rsidRPr="006F0B90">
        <w:rPr>
          <w:rFonts w:cs="CTraditional Arabic" w:hint="cs"/>
          <w:rtl/>
        </w:rPr>
        <w:t>س</w:t>
      </w:r>
      <w:r w:rsidRPr="006F0B90">
        <w:rPr>
          <w:rtl/>
        </w:rPr>
        <w:t xml:space="preserve"> </w:t>
      </w:r>
      <w:r w:rsidR="002902AD">
        <w:rPr>
          <w:rtl/>
        </w:rPr>
        <w:t>ک</w:t>
      </w:r>
      <w:r w:rsidRPr="006F0B90">
        <w:rPr>
          <w:rtl/>
        </w:rPr>
        <w:t>ه مسلمانى ناب</w:t>
      </w:r>
      <w:r w:rsidR="002902AD">
        <w:rPr>
          <w:rtl/>
        </w:rPr>
        <w:t>ی</w:t>
      </w:r>
      <w:r w:rsidRPr="006F0B90">
        <w:rPr>
          <w:rtl/>
        </w:rPr>
        <w:t>نا و فق</w:t>
      </w:r>
      <w:r w:rsidR="002902AD">
        <w:rPr>
          <w:rtl/>
        </w:rPr>
        <w:t>ی</w:t>
      </w:r>
      <w:r w:rsidRPr="006F0B90">
        <w:rPr>
          <w:rtl/>
        </w:rPr>
        <w:t>ر، امّا بس</w:t>
      </w:r>
      <w:r w:rsidR="002902AD">
        <w:rPr>
          <w:rtl/>
        </w:rPr>
        <w:t>ی</w:t>
      </w:r>
      <w:r w:rsidRPr="006F0B90">
        <w:rPr>
          <w:rtl/>
        </w:rPr>
        <w:t xml:space="preserve">ار خداترس بود، و در پى پیامبر </w:t>
      </w:r>
      <w:r w:rsidRPr="006F0B90">
        <w:rPr>
          <w:rFonts w:cs="CTraditional Arabic"/>
          <w:rtl/>
        </w:rPr>
        <w:t>ص</w:t>
      </w:r>
      <w:r w:rsidRPr="006F0B90">
        <w:rPr>
          <w:rtl/>
        </w:rPr>
        <w:t xml:space="preserve"> مى‏گشت تا سؤالى را از او بپرسد و از آن آگاه شود، پیامبر </w:t>
      </w:r>
      <w:r w:rsidRPr="006F0B90">
        <w:rPr>
          <w:rFonts w:cs="CTraditional Arabic"/>
          <w:rtl/>
        </w:rPr>
        <w:t>ص</w:t>
      </w:r>
      <w:r w:rsidRPr="006F0B90">
        <w:rPr>
          <w:rtl/>
        </w:rPr>
        <w:t xml:space="preserve"> را در مسجد </w:t>
      </w:r>
      <w:r w:rsidR="002902AD">
        <w:rPr>
          <w:rtl/>
        </w:rPr>
        <w:t>ی</w:t>
      </w:r>
      <w:r w:rsidRPr="006F0B90">
        <w:rPr>
          <w:rtl/>
        </w:rPr>
        <w:t>افت، پس نزد او آمد و صدا</w:t>
      </w:r>
      <w:r w:rsidR="002902AD">
        <w:rPr>
          <w:rtl/>
        </w:rPr>
        <w:t>ی</w:t>
      </w:r>
      <w:r w:rsidRPr="006F0B90">
        <w:rPr>
          <w:rtl/>
        </w:rPr>
        <w:t>ش را شن</w:t>
      </w:r>
      <w:r w:rsidR="002902AD">
        <w:rPr>
          <w:rtl/>
        </w:rPr>
        <w:t>ی</w:t>
      </w:r>
      <w:r w:rsidRPr="006F0B90">
        <w:rPr>
          <w:rtl/>
        </w:rPr>
        <w:t xml:space="preserve">د </w:t>
      </w:r>
      <w:r w:rsidR="002902AD">
        <w:rPr>
          <w:rtl/>
        </w:rPr>
        <w:t>ک</w:t>
      </w:r>
      <w:r w:rsidRPr="006F0B90">
        <w:rPr>
          <w:rtl/>
        </w:rPr>
        <w:t>ه مشغول سخن‏گفتن است، لذا با صدا</w:t>
      </w:r>
      <w:r w:rsidR="002902AD">
        <w:rPr>
          <w:rtl/>
        </w:rPr>
        <w:t>ی</w:t>
      </w:r>
      <w:r w:rsidRPr="006F0B90">
        <w:rPr>
          <w:rtl/>
        </w:rPr>
        <w:t xml:space="preserve">ى بلند، پیامبر </w:t>
      </w:r>
      <w:r w:rsidRPr="006F0B90">
        <w:rPr>
          <w:rFonts w:cs="CTraditional Arabic"/>
          <w:rtl/>
        </w:rPr>
        <w:t>ص</w:t>
      </w:r>
      <w:r w:rsidRPr="006F0B90">
        <w:rPr>
          <w:rtl/>
        </w:rPr>
        <w:t xml:space="preserve"> را صدا زد و سؤالش را مطرح ساخت، امّا پیامبر </w:t>
      </w:r>
      <w:r w:rsidRPr="006F0B90">
        <w:rPr>
          <w:rFonts w:cs="CTraditional Arabic"/>
          <w:rtl/>
        </w:rPr>
        <w:t>ص</w:t>
      </w:r>
      <w:r w:rsidRPr="006F0B90">
        <w:rPr>
          <w:rtl/>
        </w:rPr>
        <w:t xml:space="preserve"> چون به شدّت مشغول آنها بود و ام</w:t>
      </w:r>
      <w:r w:rsidR="002902AD">
        <w:rPr>
          <w:rtl/>
        </w:rPr>
        <w:t>ی</w:t>
      </w:r>
      <w:r w:rsidRPr="006F0B90">
        <w:rPr>
          <w:rtl/>
        </w:rPr>
        <w:t xml:space="preserve">دوار بود </w:t>
      </w:r>
      <w:r w:rsidR="002902AD">
        <w:rPr>
          <w:rtl/>
        </w:rPr>
        <w:t>ک</w:t>
      </w:r>
      <w:r w:rsidRPr="006F0B90">
        <w:rPr>
          <w:rtl/>
        </w:rPr>
        <w:t>ه ا</w:t>
      </w:r>
      <w:r w:rsidR="002902AD">
        <w:rPr>
          <w:rtl/>
        </w:rPr>
        <w:t>ی</w:t>
      </w:r>
      <w:r w:rsidRPr="006F0B90">
        <w:rPr>
          <w:rtl/>
        </w:rPr>
        <w:t>ن بار ا</w:t>
      </w:r>
      <w:r w:rsidR="002902AD">
        <w:rPr>
          <w:rtl/>
        </w:rPr>
        <w:t>ی</w:t>
      </w:r>
      <w:r w:rsidRPr="006F0B90">
        <w:rPr>
          <w:rtl/>
        </w:rPr>
        <w:t>مان مى‏آورند و با مسلمان‏شدن ا</w:t>
      </w:r>
      <w:r w:rsidR="002902AD">
        <w:rPr>
          <w:rtl/>
        </w:rPr>
        <w:t>ی</w:t>
      </w:r>
      <w:r w:rsidRPr="006F0B90">
        <w:rPr>
          <w:rtl/>
        </w:rPr>
        <w:t>ن شخص</w:t>
      </w:r>
      <w:r w:rsidR="002902AD">
        <w:rPr>
          <w:rtl/>
        </w:rPr>
        <w:t>ی</w:t>
      </w:r>
      <w:r w:rsidRPr="006F0B90">
        <w:rPr>
          <w:rtl/>
        </w:rPr>
        <w:t>تهاى سرشناس و ثروتمند م</w:t>
      </w:r>
      <w:r w:rsidR="002902AD">
        <w:rPr>
          <w:rtl/>
        </w:rPr>
        <w:t>ک</w:t>
      </w:r>
      <w:r w:rsidRPr="006F0B90">
        <w:rPr>
          <w:rtl/>
        </w:rPr>
        <w:t xml:space="preserve">ه، اسلام گسترش </w:t>
      </w:r>
      <w:r w:rsidR="002902AD">
        <w:rPr>
          <w:rtl/>
        </w:rPr>
        <w:t>ی</w:t>
      </w:r>
      <w:r w:rsidRPr="006F0B90">
        <w:rPr>
          <w:rtl/>
        </w:rPr>
        <w:t>افته و قدرتمند مى‏شود، از پاسخ‏دادن به عبداللّه‏</w:t>
      </w:r>
      <w:r w:rsidRPr="006F0B90">
        <w:rPr>
          <w:rFonts w:cs="CTraditional Arabic" w:hint="cs"/>
          <w:rtl/>
        </w:rPr>
        <w:t>س</w:t>
      </w:r>
      <w:r w:rsidRPr="006F0B90">
        <w:rPr>
          <w:rtl/>
        </w:rPr>
        <w:t xml:space="preserve"> خوددارى </w:t>
      </w:r>
      <w:r w:rsidR="002902AD">
        <w:rPr>
          <w:rtl/>
        </w:rPr>
        <w:t>ک</w:t>
      </w:r>
      <w:r w:rsidRPr="006F0B90">
        <w:rPr>
          <w:rtl/>
        </w:rPr>
        <w:t>رد و به سخنانش ادامه داد! عبداللّه‏بن أمّ‏م</w:t>
      </w:r>
      <w:r w:rsidR="002902AD">
        <w:rPr>
          <w:rtl/>
        </w:rPr>
        <w:t>ک</w:t>
      </w:r>
      <w:r w:rsidRPr="006F0B90">
        <w:rPr>
          <w:rtl/>
        </w:rPr>
        <w:t>توم</w:t>
      </w:r>
      <w:r w:rsidRPr="006F0B90">
        <w:rPr>
          <w:rFonts w:cs="CTraditional Arabic" w:hint="cs"/>
          <w:rtl/>
        </w:rPr>
        <w:t>س</w:t>
      </w:r>
      <w:r w:rsidRPr="006F0B90">
        <w:rPr>
          <w:rtl/>
        </w:rPr>
        <w:t xml:space="preserve"> چون ناب</w:t>
      </w:r>
      <w:r w:rsidR="002902AD">
        <w:rPr>
          <w:rtl/>
        </w:rPr>
        <w:t>ی</w:t>
      </w:r>
      <w:r w:rsidRPr="006F0B90">
        <w:rPr>
          <w:rtl/>
        </w:rPr>
        <w:t xml:space="preserve">نا بود و نمى‏دانست </w:t>
      </w:r>
      <w:r w:rsidR="002902AD">
        <w:rPr>
          <w:rtl/>
        </w:rPr>
        <w:t>ک</w:t>
      </w:r>
      <w:r w:rsidRPr="006F0B90">
        <w:rPr>
          <w:rtl/>
        </w:rPr>
        <w:t xml:space="preserve">ه پیامبر </w:t>
      </w:r>
      <w:r w:rsidRPr="006F0B90">
        <w:rPr>
          <w:rFonts w:cs="CTraditional Arabic"/>
          <w:rtl/>
        </w:rPr>
        <w:t>ص</w:t>
      </w:r>
      <w:r w:rsidRPr="006F0B90">
        <w:rPr>
          <w:rtl/>
        </w:rPr>
        <w:t xml:space="preserve"> با چه </w:t>
      </w:r>
      <w:r w:rsidR="002902AD">
        <w:rPr>
          <w:rtl/>
        </w:rPr>
        <w:t>ک</w:t>
      </w:r>
      <w:r w:rsidRPr="006F0B90">
        <w:rPr>
          <w:rtl/>
        </w:rPr>
        <w:t>سانى سخن مى‏گو</w:t>
      </w:r>
      <w:r w:rsidR="002902AD">
        <w:rPr>
          <w:rtl/>
        </w:rPr>
        <w:t>ی</w:t>
      </w:r>
      <w:r w:rsidRPr="006F0B90">
        <w:rPr>
          <w:rtl/>
        </w:rPr>
        <w:t>د، لذا پشت سرهم او را صدا زد و سؤالش را ت</w:t>
      </w:r>
      <w:r w:rsidR="002902AD">
        <w:rPr>
          <w:rtl/>
        </w:rPr>
        <w:t>ک</w:t>
      </w:r>
      <w:r w:rsidRPr="006F0B90">
        <w:rPr>
          <w:rtl/>
        </w:rPr>
        <w:t>رار نمود، ا</w:t>
      </w:r>
      <w:r w:rsidR="002902AD">
        <w:rPr>
          <w:rtl/>
        </w:rPr>
        <w:t>ی</w:t>
      </w:r>
      <w:r w:rsidRPr="006F0B90">
        <w:rPr>
          <w:rtl/>
        </w:rPr>
        <w:t xml:space="preserve">ن بود </w:t>
      </w:r>
      <w:r w:rsidR="002902AD">
        <w:rPr>
          <w:rtl/>
        </w:rPr>
        <w:t>ک</w:t>
      </w:r>
      <w:r w:rsidRPr="006F0B90">
        <w:rPr>
          <w:rtl/>
        </w:rPr>
        <w:t xml:space="preserve">ه خشم در چهره پیامبر </w:t>
      </w:r>
      <w:r w:rsidRPr="006F0B90">
        <w:rPr>
          <w:rFonts w:cs="CTraditional Arabic"/>
          <w:rtl/>
        </w:rPr>
        <w:t>ص</w:t>
      </w:r>
      <w:r w:rsidRPr="006F0B90">
        <w:rPr>
          <w:rtl/>
        </w:rPr>
        <w:t xml:space="preserve"> پد</w:t>
      </w:r>
      <w:r w:rsidR="002902AD">
        <w:rPr>
          <w:rtl/>
        </w:rPr>
        <w:t>ی</w:t>
      </w:r>
      <w:r w:rsidRPr="006F0B90">
        <w:rPr>
          <w:rtl/>
        </w:rPr>
        <w:t>دار گشت و بدون ا</w:t>
      </w:r>
      <w:r w:rsidR="002902AD">
        <w:rPr>
          <w:rtl/>
        </w:rPr>
        <w:t>ی</w:t>
      </w:r>
      <w:r w:rsidRPr="006F0B90">
        <w:rPr>
          <w:rtl/>
        </w:rPr>
        <w:t>ن</w:t>
      </w:r>
      <w:r w:rsidR="002902AD">
        <w:rPr>
          <w:rtl/>
        </w:rPr>
        <w:t>ک</w:t>
      </w:r>
      <w:r w:rsidRPr="006F0B90">
        <w:rPr>
          <w:rtl/>
        </w:rPr>
        <w:t>ه به او پاسخى دهد، به او پشت نمود و روى خوش به او نشان نداد!</w:t>
      </w:r>
      <w:r>
        <w:rPr>
          <w:rFonts w:hint="cs"/>
          <w:rtl/>
        </w:rPr>
        <w:t>.</w:t>
      </w:r>
    </w:p>
    <w:p w:rsidR="004C0D90" w:rsidRDefault="00082CC7" w:rsidP="002A23A0">
      <w:pPr>
        <w:pStyle w:val="a5"/>
        <w:rPr>
          <w:rtl/>
        </w:rPr>
      </w:pPr>
      <w:r w:rsidRPr="006F0B90">
        <w:rPr>
          <w:rtl/>
        </w:rPr>
        <w:t xml:space="preserve">رسول خدا </w:t>
      </w:r>
      <w:r w:rsidRPr="006F0B90">
        <w:rPr>
          <w:rFonts w:cs="CTraditional Arabic"/>
          <w:rtl/>
        </w:rPr>
        <w:t>ص</w:t>
      </w:r>
      <w:r w:rsidRPr="006F0B90">
        <w:rPr>
          <w:rtl/>
        </w:rPr>
        <w:t xml:space="preserve"> نمى‏دانست </w:t>
      </w:r>
      <w:r w:rsidR="002902AD">
        <w:rPr>
          <w:rtl/>
        </w:rPr>
        <w:t>ک</w:t>
      </w:r>
      <w:r w:rsidRPr="006F0B90">
        <w:rPr>
          <w:rtl/>
        </w:rPr>
        <w:t>ه ا</w:t>
      </w:r>
      <w:r w:rsidR="002902AD">
        <w:rPr>
          <w:rtl/>
        </w:rPr>
        <w:t>ی</w:t>
      </w:r>
      <w:r w:rsidRPr="006F0B90">
        <w:rPr>
          <w:rtl/>
        </w:rPr>
        <w:t xml:space="preserve">ن سنّت الهى در جوامع بشرى است </w:t>
      </w:r>
      <w:r w:rsidR="002902AD">
        <w:rPr>
          <w:rtl/>
        </w:rPr>
        <w:t>ک</w:t>
      </w:r>
      <w:r w:rsidRPr="006F0B90">
        <w:rPr>
          <w:rtl/>
        </w:rPr>
        <w:t>ه نخست</w:t>
      </w:r>
      <w:r w:rsidR="002902AD">
        <w:rPr>
          <w:rtl/>
        </w:rPr>
        <w:t>ی</w:t>
      </w:r>
      <w:r w:rsidRPr="006F0B90">
        <w:rPr>
          <w:rtl/>
        </w:rPr>
        <w:t>ن گروه پ</w:t>
      </w:r>
      <w:r w:rsidR="002902AD">
        <w:rPr>
          <w:rtl/>
        </w:rPr>
        <w:t>ی</w:t>
      </w:r>
      <w:r w:rsidRPr="006F0B90">
        <w:rPr>
          <w:rtl/>
        </w:rPr>
        <w:t>روان و طرفداران انب</w:t>
      </w:r>
      <w:r w:rsidR="002902AD">
        <w:rPr>
          <w:rtl/>
        </w:rPr>
        <w:t>ی</w:t>
      </w:r>
      <w:r w:rsidRPr="006F0B90">
        <w:rPr>
          <w:rtl/>
        </w:rPr>
        <w:t>اء، همواره با</w:t>
      </w:r>
      <w:r w:rsidR="002902AD">
        <w:rPr>
          <w:rtl/>
        </w:rPr>
        <w:t>ی</w:t>
      </w:r>
      <w:r w:rsidRPr="006F0B90">
        <w:rPr>
          <w:rtl/>
        </w:rPr>
        <w:t>د مستمندان و توده ضع</w:t>
      </w:r>
      <w:r w:rsidR="002902AD">
        <w:rPr>
          <w:rtl/>
        </w:rPr>
        <w:t>ی</w:t>
      </w:r>
      <w:r w:rsidRPr="006F0B90">
        <w:rPr>
          <w:rtl/>
        </w:rPr>
        <w:t>ف و متوسّط جامعه باشند؛ نه سران و بزرگان ثروتمند و خوشگذران و ستمگر! در ا</w:t>
      </w:r>
      <w:r w:rsidR="002902AD">
        <w:rPr>
          <w:rtl/>
        </w:rPr>
        <w:t>ی</w:t>
      </w:r>
      <w:r w:rsidRPr="006F0B90">
        <w:rPr>
          <w:rtl/>
        </w:rPr>
        <w:t xml:space="preserve">ن هنگام بود </w:t>
      </w:r>
      <w:r w:rsidR="002902AD">
        <w:rPr>
          <w:rtl/>
        </w:rPr>
        <w:t>ک</w:t>
      </w:r>
      <w:r w:rsidRPr="006F0B90">
        <w:rPr>
          <w:rtl/>
        </w:rPr>
        <w:t>ه ا</w:t>
      </w:r>
      <w:r w:rsidR="002902AD">
        <w:rPr>
          <w:rtl/>
        </w:rPr>
        <w:t>ی</w:t>
      </w:r>
      <w:r w:rsidRPr="006F0B90">
        <w:rPr>
          <w:rtl/>
        </w:rPr>
        <w:t>ن آ</w:t>
      </w:r>
      <w:r w:rsidR="002902AD">
        <w:rPr>
          <w:rtl/>
        </w:rPr>
        <w:t>ی</w:t>
      </w:r>
      <w:r w:rsidRPr="006F0B90">
        <w:rPr>
          <w:rtl/>
        </w:rPr>
        <w:t xml:space="preserve">ات نازل مى‏شوند و او را به خاطر استقبال بدى </w:t>
      </w:r>
      <w:r w:rsidR="002902AD">
        <w:rPr>
          <w:rtl/>
        </w:rPr>
        <w:t>ک</w:t>
      </w:r>
      <w:r w:rsidRPr="006F0B90">
        <w:rPr>
          <w:rtl/>
        </w:rPr>
        <w:t>ه از آن ناب</w:t>
      </w:r>
      <w:r w:rsidR="002902AD">
        <w:rPr>
          <w:rtl/>
        </w:rPr>
        <w:t>ی</w:t>
      </w:r>
      <w:r w:rsidRPr="006F0B90">
        <w:rPr>
          <w:rtl/>
        </w:rPr>
        <w:t>ناى فق</w:t>
      </w:r>
      <w:r w:rsidR="002902AD">
        <w:rPr>
          <w:rtl/>
        </w:rPr>
        <w:t>ی</w:t>
      </w:r>
      <w:r w:rsidRPr="006F0B90">
        <w:rPr>
          <w:rtl/>
        </w:rPr>
        <w:t>ر مى‏</w:t>
      </w:r>
      <w:r w:rsidR="002902AD">
        <w:rPr>
          <w:rtl/>
        </w:rPr>
        <w:t>ک</w:t>
      </w:r>
      <w:r w:rsidRPr="006F0B90">
        <w:rPr>
          <w:rtl/>
        </w:rPr>
        <w:t>ند، به شدّت توب</w:t>
      </w:r>
      <w:r w:rsidR="002902AD">
        <w:rPr>
          <w:rtl/>
        </w:rPr>
        <w:t>ی</w:t>
      </w:r>
      <w:r w:rsidRPr="006F0B90">
        <w:rPr>
          <w:rtl/>
        </w:rPr>
        <w:t>خ مى‏</w:t>
      </w:r>
      <w:r w:rsidR="002902AD">
        <w:rPr>
          <w:rtl/>
        </w:rPr>
        <w:t>ک</w:t>
      </w:r>
      <w:r w:rsidRPr="006F0B90">
        <w:rPr>
          <w:rtl/>
        </w:rPr>
        <w:t>ند:</w:t>
      </w:r>
    </w:p>
    <w:p w:rsidR="004C0D90" w:rsidRDefault="004C0D90" w:rsidP="002A23A0">
      <w:pPr>
        <w:pStyle w:val="a5"/>
        <w:rPr>
          <w:rFonts w:ascii="Times New Roman" w:hAnsi="Times New Roman"/>
          <w:rtl/>
        </w:rPr>
      </w:pPr>
      <w:r>
        <w:rPr>
          <w:rFonts w:ascii="Times New Roman" w:hAnsi="Times New Roman" w:cs="Traditional Arabic" w:hint="cs"/>
          <w:rtl/>
        </w:rPr>
        <w:t>﴿</w:t>
      </w:r>
      <w:r w:rsidRPr="002902AD">
        <w:rPr>
          <w:rStyle w:val="Char3"/>
          <w:rtl/>
        </w:rPr>
        <w:t xml:space="preserve">عَبَسَ وَتَوَلَّىٰٓ ١ أَن جَآءَهُ </w:t>
      </w:r>
      <w:r w:rsidRPr="002902AD">
        <w:rPr>
          <w:rStyle w:val="Char3"/>
          <w:rFonts w:hint="cs"/>
          <w:rtl/>
        </w:rPr>
        <w:t>ٱلۡأَعۡمَىٰ</w:t>
      </w:r>
      <w:r w:rsidRPr="002902AD">
        <w:rPr>
          <w:rStyle w:val="Char3"/>
          <w:rtl/>
        </w:rPr>
        <w:t xml:space="preserve"> </w:t>
      </w:r>
      <w:r w:rsidRPr="002902AD">
        <w:rPr>
          <w:rStyle w:val="Char3"/>
          <w:rFonts w:hint="cs"/>
          <w:rtl/>
        </w:rPr>
        <w:t>٢</w:t>
      </w:r>
      <w:r w:rsidRPr="002902AD">
        <w:rPr>
          <w:rStyle w:val="Char3"/>
          <w:rtl/>
        </w:rPr>
        <w:t xml:space="preserve"> </w:t>
      </w:r>
      <w:r w:rsidRPr="002902AD">
        <w:rPr>
          <w:rStyle w:val="Char3"/>
          <w:rFonts w:hint="cs"/>
          <w:rtl/>
        </w:rPr>
        <w:t>وَمَا</w:t>
      </w:r>
      <w:r w:rsidRPr="002902AD">
        <w:rPr>
          <w:rStyle w:val="Char3"/>
          <w:rtl/>
        </w:rPr>
        <w:t xml:space="preserve"> </w:t>
      </w:r>
      <w:r w:rsidRPr="002902AD">
        <w:rPr>
          <w:rStyle w:val="Char3"/>
          <w:rFonts w:hint="cs"/>
          <w:rtl/>
        </w:rPr>
        <w:t>يُدۡرِيكَ</w:t>
      </w:r>
      <w:r w:rsidRPr="002902AD">
        <w:rPr>
          <w:rStyle w:val="Char3"/>
          <w:rtl/>
        </w:rPr>
        <w:t xml:space="preserve"> </w:t>
      </w:r>
      <w:r w:rsidRPr="002902AD">
        <w:rPr>
          <w:rStyle w:val="Char3"/>
          <w:rFonts w:hint="cs"/>
          <w:rtl/>
        </w:rPr>
        <w:t>لَعَلَّهُۥ</w:t>
      </w:r>
      <w:r w:rsidRPr="002902AD">
        <w:rPr>
          <w:rStyle w:val="Char3"/>
          <w:rtl/>
        </w:rPr>
        <w:t xml:space="preserve"> </w:t>
      </w:r>
      <w:r w:rsidRPr="002902AD">
        <w:rPr>
          <w:rStyle w:val="Char3"/>
          <w:rFonts w:hint="cs"/>
          <w:rtl/>
        </w:rPr>
        <w:t>يَزَّكَّىٰٓ</w:t>
      </w:r>
      <w:r w:rsidRPr="002902AD">
        <w:rPr>
          <w:rStyle w:val="Char3"/>
          <w:rtl/>
        </w:rPr>
        <w:t xml:space="preserve"> </w:t>
      </w:r>
      <w:r w:rsidRPr="002902AD">
        <w:rPr>
          <w:rStyle w:val="Char3"/>
          <w:rFonts w:hint="cs"/>
          <w:rtl/>
        </w:rPr>
        <w:t>٣</w:t>
      </w:r>
      <w:r w:rsidRPr="002902AD">
        <w:rPr>
          <w:rStyle w:val="Char3"/>
          <w:rtl/>
        </w:rPr>
        <w:t xml:space="preserve"> </w:t>
      </w:r>
      <w:r w:rsidRPr="002902AD">
        <w:rPr>
          <w:rStyle w:val="Char3"/>
          <w:rFonts w:hint="cs"/>
          <w:rtl/>
        </w:rPr>
        <w:t>أَوۡ</w:t>
      </w:r>
      <w:r w:rsidRPr="002902AD">
        <w:rPr>
          <w:rStyle w:val="Char3"/>
          <w:rtl/>
        </w:rPr>
        <w:t xml:space="preserve"> </w:t>
      </w:r>
      <w:r w:rsidRPr="002902AD">
        <w:rPr>
          <w:rStyle w:val="Char3"/>
          <w:rFonts w:hint="cs"/>
          <w:rtl/>
        </w:rPr>
        <w:t>يَذَّكَّرُ</w:t>
      </w:r>
      <w:r w:rsidRPr="002902AD">
        <w:rPr>
          <w:rStyle w:val="Char3"/>
          <w:rtl/>
        </w:rPr>
        <w:t xml:space="preserve"> </w:t>
      </w:r>
      <w:r w:rsidRPr="002902AD">
        <w:rPr>
          <w:rStyle w:val="Char3"/>
          <w:rFonts w:hint="cs"/>
          <w:rtl/>
        </w:rPr>
        <w:t>فَتَنفَعَهُ</w:t>
      </w:r>
      <w:r w:rsidRPr="002902AD">
        <w:rPr>
          <w:rStyle w:val="Char3"/>
          <w:rtl/>
        </w:rPr>
        <w:t xml:space="preserve"> </w:t>
      </w:r>
      <w:r w:rsidRPr="002902AD">
        <w:rPr>
          <w:rStyle w:val="Char3"/>
          <w:rFonts w:hint="cs"/>
          <w:rtl/>
        </w:rPr>
        <w:t>ٱلذِّكۡرَىٰٓ</w:t>
      </w:r>
      <w:r w:rsidRPr="002902AD">
        <w:rPr>
          <w:rStyle w:val="Char3"/>
          <w:rtl/>
        </w:rPr>
        <w:t xml:space="preserve"> </w:t>
      </w:r>
      <w:r w:rsidRPr="002902AD">
        <w:rPr>
          <w:rStyle w:val="Char3"/>
          <w:rFonts w:hint="cs"/>
          <w:rtl/>
        </w:rPr>
        <w:t>٤</w:t>
      </w:r>
      <w:r w:rsidRPr="002902AD">
        <w:rPr>
          <w:rStyle w:val="Char3"/>
          <w:rtl/>
        </w:rPr>
        <w:t xml:space="preserve"> </w:t>
      </w:r>
      <w:r w:rsidRPr="002902AD">
        <w:rPr>
          <w:rStyle w:val="Char3"/>
          <w:rFonts w:hint="cs"/>
          <w:rtl/>
        </w:rPr>
        <w:t>أَمَّا</w:t>
      </w:r>
      <w:r w:rsidRPr="002902AD">
        <w:rPr>
          <w:rStyle w:val="Char3"/>
          <w:rtl/>
        </w:rPr>
        <w:t xml:space="preserve"> </w:t>
      </w:r>
      <w:r w:rsidRPr="002902AD">
        <w:rPr>
          <w:rStyle w:val="Char3"/>
          <w:rFonts w:hint="cs"/>
          <w:rtl/>
        </w:rPr>
        <w:t>مَنِ</w:t>
      </w:r>
      <w:r w:rsidRPr="002902AD">
        <w:rPr>
          <w:rStyle w:val="Char3"/>
          <w:rtl/>
        </w:rPr>
        <w:t xml:space="preserve"> </w:t>
      </w:r>
      <w:r w:rsidRPr="002902AD">
        <w:rPr>
          <w:rStyle w:val="Char3"/>
          <w:rFonts w:hint="cs"/>
          <w:rtl/>
        </w:rPr>
        <w:t>ٱسۡتَغۡنَىٰ</w:t>
      </w:r>
      <w:r w:rsidRPr="002902AD">
        <w:rPr>
          <w:rStyle w:val="Char3"/>
          <w:rtl/>
        </w:rPr>
        <w:t xml:space="preserve"> ٥ فَأَنتَ لَهُ</w:t>
      </w:r>
      <w:r w:rsidRPr="002902AD">
        <w:rPr>
          <w:rStyle w:val="Char3"/>
          <w:rFonts w:hint="cs"/>
          <w:rtl/>
        </w:rPr>
        <w:t>ۥ</w:t>
      </w:r>
      <w:r w:rsidRPr="002902AD">
        <w:rPr>
          <w:rStyle w:val="Char3"/>
          <w:rtl/>
        </w:rPr>
        <w:t xml:space="preserve"> </w:t>
      </w:r>
      <w:r w:rsidRPr="002902AD">
        <w:rPr>
          <w:rStyle w:val="Char3"/>
          <w:rFonts w:hint="cs"/>
          <w:rtl/>
        </w:rPr>
        <w:t xml:space="preserve">تَصَدَّىٰ </w:t>
      </w:r>
      <w:r w:rsidRPr="002902AD">
        <w:rPr>
          <w:rStyle w:val="Char3"/>
          <w:rtl/>
        </w:rPr>
        <w:t>٦ وَمَا عَلَي</w:t>
      </w:r>
      <w:r w:rsidRPr="002902AD">
        <w:rPr>
          <w:rStyle w:val="Char3"/>
          <w:rFonts w:hint="cs"/>
          <w:rtl/>
        </w:rPr>
        <w:t>ۡكَ</w:t>
      </w:r>
      <w:r w:rsidRPr="002902AD">
        <w:rPr>
          <w:rStyle w:val="Char3"/>
          <w:rtl/>
        </w:rPr>
        <w:t xml:space="preserve"> </w:t>
      </w:r>
      <w:r w:rsidRPr="002902AD">
        <w:rPr>
          <w:rStyle w:val="Char3"/>
          <w:rFonts w:hint="cs"/>
          <w:rtl/>
        </w:rPr>
        <w:t>أَلَّا</w:t>
      </w:r>
      <w:r w:rsidRPr="002902AD">
        <w:rPr>
          <w:rStyle w:val="Char3"/>
          <w:rtl/>
        </w:rPr>
        <w:t xml:space="preserve"> </w:t>
      </w:r>
      <w:r w:rsidRPr="002902AD">
        <w:rPr>
          <w:rStyle w:val="Char3"/>
          <w:rFonts w:hint="cs"/>
          <w:rtl/>
        </w:rPr>
        <w:t>يَزَّكَّىٰ</w:t>
      </w:r>
      <w:r w:rsidRPr="002902AD">
        <w:rPr>
          <w:rStyle w:val="Char3"/>
          <w:rtl/>
        </w:rPr>
        <w:t xml:space="preserve"> </w:t>
      </w:r>
      <w:r w:rsidRPr="002902AD">
        <w:rPr>
          <w:rStyle w:val="Char3"/>
          <w:rFonts w:hint="cs"/>
          <w:rtl/>
        </w:rPr>
        <w:t>٧</w:t>
      </w:r>
      <w:r w:rsidRPr="002902AD">
        <w:rPr>
          <w:rStyle w:val="Char3"/>
          <w:rtl/>
        </w:rPr>
        <w:t xml:space="preserve"> </w:t>
      </w:r>
      <w:r w:rsidRPr="002902AD">
        <w:rPr>
          <w:rStyle w:val="Char3"/>
          <w:rFonts w:hint="cs"/>
          <w:rtl/>
        </w:rPr>
        <w:t>وَأَمَّا</w:t>
      </w:r>
      <w:r w:rsidRPr="002902AD">
        <w:rPr>
          <w:rStyle w:val="Char3"/>
          <w:rtl/>
        </w:rPr>
        <w:t xml:space="preserve"> </w:t>
      </w:r>
      <w:r w:rsidRPr="002902AD">
        <w:rPr>
          <w:rStyle w:val="Char3"/>
          <w:rFonts w:hint="cs"/>
          <w:rtl/>
        </w:rPr>
        <w:t>مَن</w:t>
      </w:r>
      <w:r w:rsidRPr="002902AD">
        <w:rPr>
          <w:rStyle w:val="Char3"/>
          <w:rtl/>
        </w:rPr>
        <w:t xml:space="preserve"> </w:t>
      </w:r>
      <w:r w:rsidRPr="002902AD">
        <w:rPr>
          <w:rStyle w:val="Char3"/>
          <w:rFonts w:hint="cs"/>
          <w:rtl/>
        </w:rPr>
        <w:t>جَآءَكَ</w:t>
      </w:r>
      <w:r w:rsidRPr="002902AD">
        <w:rPr>
          <w:rStyle w:val="Char3"/>
          <w:rtl/>
        </w:rPr>
        <w:t xml:space="preserve"> </w:t>
      </w:r>
      <w:r w:rsidRPr="002902AD">
        <w:rPr>
          <w:rStyle w:val="Char3"/>
          <w:rFonts w:hint="cs"/>
          <w:rtl/>
        </w:rPr>
        <w:t>يَسۡعَىٰ</w:t>
      </w:r>
      <w:r w:rsidRPr="002902AD">
        <w:rPr>
          <w:rStyle w:val="Char3"/>
          <w:rtl/>
        </w:rPr>
        <w:t xml:space="preserve"> </w:t>
      </w:r>
      <w:r w:rsidRPr="002902AD">
        <w:rPr>
          <w:rStyle w:val="Char3"/>
          <w:rFonts w:hint="cs"/>
          <w:rtl/>
        </w:rPr>
        <w:t>٨</w:t>
      </w:r>
      <w:r w:rsidRPr="002902AD">
        <w:rPr>
          <w:rStyle w:val="Char3"/>
          <w:rtl/>
        </w:rPr>
        <w:t xml:space="preserve"> </w:t>
      </w:r>
      <w:r w:rsidRPr="002902AD">
        <w:rPr>
          <w:rStyle w:val="Char3"/>
          <w:rFonts w:hint="cs"/>
          <w:rtl/>
        </w:rPr>
        <w:t>وَهُوَ</w:t>
      </w:r>
      <w:r w:rsidRPr="002902AD">
        <w:rPr>
          <w:rStyle w:val="Char3"/>
          <w:rtl/>
        </w:rPr>
        <w:t xml:space="preserve"> </w:t>
      </w:r>
      <w:r w:rsidRPr="002902AD">
        <w:rPr>
          <w:rStyle w:val="Char3"/>
          <w:rFonts w:hint="cs"/>
          <w:rtl/>
        </w:rPr>
        <w:t>يَخۡشَىٰ</w:t>
      </w:r>
      <w:r w:rsidRPr="002902AD">
        <w:rPr>
          <w:rStyle w:val="Char3"/>
          <w:rtl/>
        </w:rPr>
        <w:t xml:space="preserve"> </w:t>
      </w:r>
      <w:r w:rsidRPr="002902AD">
        <w:rPr>
          <w:rStyle w:val="Char3"/>
          <w:rFonts w:hint="cs"/>
          <w:rtl/>
        </w:rPr>
        <w:t>٩</w:t>
      </w:r>
      <w:r w:rsidRPr="002902AD">
        <w:rPr>
          <w:rStyle w:val="Char3"/>
          <w:rtl/>
        </w:rPr>
        <w:t xml:space="preserve"> </w:t>
      </w:r>
      <w:r w:rsidRPr="002902AD">
        <w:rPr>
          <w:rStyle w:val="Char3"/>
          <w:rFonts w:hint="cs"/>
          <w:rtl/>
        </w:rPr>
        <w:t>فَأَنتَ</w:t>
      </w:r>
      <w:r w:rsidRPr="002902AD">
        <w:rPr>
          <w:rStyle w:val="Char3"/>
          <w:rtl/>
        </w:rPr>
        <w:t xml:space="preserve"> </w:t>
      </w:r>
      <w:r w:rsidRPr="002902AD">
        <w:rPr>
          <w:rStyle w:val="Char3"/>
          <w:rFonts w:hint="cs"/>
          <w:rtl/>
        </w:rPr>
        <w:t>عَنۡهُ</w:t>
      </w:r>
      <w:r w:rsidRPr="002902AD">
        <w:rPr>
          <w:rStyle w:val="Char3"/>
          <w:rtl/>
        </w:rPr>
        <w:t xml:space="preserve"> </w:t>
      </w:r>
      <w:r w:rsidRPr="002902AD">
        <w:rPr>
          <w:rStyle w:val="Char3"/>
          <w:rFonts w:hint="cs"/>
          <w:rtl/>
        </w:rPr>
        <w:t>تَلَهَّىٰ</w:t>
      </w:r>
      <w:r w:rsidRPr="002902AD">
        <w:rPr>
          <w:rStyle w:val="Char3"/>
          <w:rtl/>
        </w:rPr>
        <w:t xml:space="preserve"> </w:t>
      </w:r>
      <w:r w:rsidRPr="002902AD">
        <w:rPr>
          <w:rStyle w:val="Char3"/>
          <w:rFonts w:hint="cs"/>
          <w:rtl/>
        </w:rPr>
        <w:t>١٠</w:t>
      </w:r>
      <w:r w:rsidRPr="002902AD">
        <w:rPr>
          <w:rStyle w:val="Char3"/>
          <w:rtl/>
        </w:rPr>
        <w:t xml:space="preserve"> </w:t>
      </w:r>
      <w:r w:rsidRPr="002902AD">
        <w:rPr>
          <w:rStyle w:val="Char3"/>
          <w:rFonts w:hint="cs"/>
          <w:rtl/>
        </w:rPr>
        <w:t>كَلَّآ</w:t>
      </w:r>
      <w:r w:rsidRPr="002902AD">
        <w:rPr>
          <w:rStyle w:val="Char3"/>
          <w:rtl/>
        </w:rPr>
        <w:t xml:space="preserve"> </w:t>
      </w:r>
      <w:r w:rsidRPr="002902AD">
        <w:rPr>
          <w:rStyle w:val="Char3"/>
          <w:rFonts w:hint="cs"/>
          <w:rtl/>
        </w:rPr>
        <w:t>إِنَّهَا</w:t>
      </w:r>
      <w:r w:rsidRPr="002902AD">
        <w:rPr>
          <w:rStyle w:val="Char3"/>
          <w:rtl/>
        </w:rPr>
        <w:t xml:space="preserve"> </w:t>
      </w:r>
      <w:r w:rsidRPr="002902AD">
        <w:rPr>
          <w:rStyle w:val="Char3"/>
          <w:rFonts w:hint="cs"/>
          <w:rtl/>
        </w:rPr>
        <w:t>تَذۡكِرَةٞ</w:t>
      </w:r>
      <w:r w:rsidRPr="002902AD">
        <w:rPr>
          <w:rStyle w:val="Char3"/>
          <w:rtl/>
        </w:rPr>
        <w:t xml:space="preserve"> </w:t>
      </w:r>
      <w:r w:rsidRPr="002902AD">
        <w:rPr>
          <w:rStyle w:val="Char3"/>
          <w:rFonts w:hint="cs"/>
          <w:rtl/>
        </w:rPr>
        <w:t>١١</w:t>
      </w:r>
      <w:r w:rsidRPr="002902AD">
        <w:rPr>
          <w:rStyle w:val="Char3"/>
          <w:rtl/>
        </w:rPr>
        <w:t xml:space="preserve"> </w:t>
      </w:r>
      <w:r w:rsidRPr="002902AD">
        <w:rPr>
          <w:rStyle w:val="Char3"/>
          <w:rFonts w:hint="cs"/>
          <w:rtl/>
        </w:rPr>
        <w:t>فَمَن</w:t>
      </w:r>
      <w:r w:rsidRPr="002902AD">
        <w:rPr>
          <w:rStyle w:val="Char3"/>
          <w:rtl/>
        </w:rPr>
        <w:t xml:space="preserve"> </w:t>
      </w:r>
      <w:r w:rsidRPr="002902AD">
        <w:rPr>
          <w:rStyle w:val="Char3"/>
          <w:rFonts w:hint="cs"/>
          <w:rtl/>
        </w:rPr>
        <w:t>شَآءَ</w:t>
      </w:r>
      <w:r w:rsidRPr="002902AD">
        <w:rPr>
          <w:rStyle w:val="Char3"/>
          <w:rtl/>
        </w:rPr>
        <w:t xml:space="preserve"> </w:t>
      </w:r>
      <w:r w:rsidRPr="002902AD">
        <w:rPr>
          <w:rStyle w:val="Char3"/>
          <w:rFonts w:hint="cs"/>
          <w:rtl/>
        </w:rPr>
        <w:t>ذَكَرَهُۥ</w:t>
      </w:r>
      <w:r w:rsidRPr="002902AD">
        <w:rPr>
          <w:rStyle w:val="Char3"/>
          <w:rtl/>
        </w:rPr>
        <w:t xml:space="preserve"> </w:t>
      </w:r>
      <w:r w:rsidRPr="002902AD">
        <w:rPr>
          <w:rStyle w:val="Char3"/>
          <w:rFonts w:hint="cs"/>
          <w:rtl/>
        </w:rPr>
        <w:t>١٢</w:t>
      </w:r>
      <w:r>
        <w:rPr>
          <w:rFonts w:ascii="Times New Roman" w:hAnsi="Times New Roman" w:cs="Traditional Arabic" w:hint="cs"/>
          <w:rtl/>
        </w:rPr>
        <w:t>﴾</w:t>
      </w:r>
      <w:r>
        <w:rPr>
          <w:rFonts w:ascii="Times New Roman" w:hAnsi="Times New Roman" w:hint="cs"/>
          <w:rtl/>
        </w:rPr>
        <w:t xml:space="preserve"> </w:t>
      </w:r>
      <w:r w:rsidR="00082CC7" w:rsidRPr="002A23A0">
        <w:rPr>
          <w:rStyle w:val="Char4"/>
          <w:rtl/>
        </w:rPr>
        <w:t>[عبس: ١-١٢]</w:t>
      </w:r>
      <w:r w:rsidR="00082CC7">
        <w:rPr>
          <w:rFonts w:ascii="Times New Roman" w:hAnsi="Times New Roman" w:hint="cs"/>
          <w:rtl/>
        </w:rPr>
        <w:t>.</w:t>
      </w:r>
    </w:p>
    <w:p w:rsidR="00082CC7" w:rsidRDefault="00082CC7" w:rsidP="002A23A0">
      <w:pPr>
        <w:pStyle w:val="a5"/>
        <w:rPr>
          <w:rtl/>
        </w:rPr>
      </w:pPr>
      <w:r>
        <w:rPr>
          <w:rFonts w:cs="Traditional Arabic" w:hint="cs"/>
          <w:rtl/>
        </w:rPr>
        <w:t>«</w:t>
      </w:r>
      <w:r w:rsidRPr="00467B53">
        <w:rPr>
          <w:rtl/>
        </w:rPr>
        <w:t xml:space="preserve">چهره در هم </w:t>
      </w:r>
      <w:r w:rsidR="002902AD">
        <w:rPr>
          <w:rtl/>
        </w:rPr>
        <w:t>ک</w:t>
      </w:r>
      <w:r w:rsidRPr="00467B53">
        <w:rPr>
          <w:rtl/>
        </w:rPr>
        <w:t>ش</w:t>
      </w:r>
      <w:r w:rsidR="002902AD">
        <w:rPr>
          <w:rtl/>
        </w:rPr>
        <w:t>ی</w:t>
      </w:r>
      <w:r w:rsidRPr="00467B53">
        <w:rPr>
          <w:rtl/>
        </w:rPr>
        <w:t>د و روى برتافت، از ا</w:t>
      </w:r>
      <w:r w:rsidR="002902AD">
        <w:rPr>
          <w:rtl/>
        </w:rPr>
        <w:t>ی</w:t>
      </w:r>
      <w:r w:rsidRPr="00467B53">
        <w:rPr>
          <w:rtl/>
        </w:rPr>
        <w:t>ن</w:t>
      </w:r>
      <w:r w:rsidR="002902AD">
        <w:rPr>
          <w:rtl/>
        </w:rPr>
        <w:t>ک</w:t>
      </w:r>
      <w:r w:rsidRPr="00467B53">
        <w:rPr>
          <w:rtl/>
        </w:rPr>
        <w:t>ه ناب</w:t>
      </w:r>
      <w:r w:rsidR="002902AD">
        <w:rPr>
          <w:rtl/>
        </w:rPr>
        <w:t>ی</w:t>
      </w:r>
      <w:r w:rsidRPr="00467B53">
        <w:rPr>
          <w:rtl/>
        </w:rPr>
        <w:t>نا</w:t>
      </w:r>
      <w:r w:rsidR="002902AD">
        <w:rPr>
          <w:rtl/>
        </w:rPr>
        <w:t>ی</w:t>
      </w:r>
      <w:r w:rsidRPr="00467B53">
        <w:rPr>
          <w:rtl/>
        </w:rPr>
        <w:t>ى پ</w:t>
      </w:r>
      <w:r w:rsidR="002902AD">
        <w:rPr>
          <w:rtl/>
        </w:rPr>
        <w:t>ی</w:t>
      </w:r>
      <w:r w:rsidRPr="00467B53">
        <w:rPr>
          <w:rtl/>
        </w:rPr>
        <w:t>ش او آمد. تو چه مى‏دانى شا</w:t>
      </w:r>
      <w:r w:rsidR="002902AD">
        <w:rPr>
          <w:rtl/>
        </w:rPr>
        <w:t>ی</w:t>
      </w:r>
      <w:r w:rsidRPr="00467B53">
        <w:rPr>
          <w:rtl/>
        </w:rPr>
        <w:t>د او (از تو بهره بگ</w:t>
      </w:r>
      <w:r w:rsidR="002902AD">
        <w:rPr>
          <w:rtl/>
        </w:rPr>
        <w:t>ی</w:t>
      </w:r>
      <w:r w:rsidRPr="00467B53">
        <w:rPr>
          <w:rtl/>
        </w:rPr>
        <w:t>رد و) خود را پا</w:t>
      </w:r>
      <w:r w:rsidR="002902AD">
        <w:rPr>
          <w:rtl/>
        </w:rPr>
        <w:t>ک</w:t>
      </w:r>
      <w:r w:rsidRPr="00467B53">
        <w:rPr>
          <w:rtl/>
        </w:rPr>
        <w:t xml:space="preserve"> و آراسته سازد </w:t>
      </w:r>
      <w:r w:rsidR="002902AD">
        <w:rPr>
          <w:rtl/>
        </w:rPr>
        <w:t>ی</w:t>
      </w:r>
      <w:r w:rsidRPr="00467B53">
        <w:rPr>
          <w:rtl/>
        </w:rPr>
        <w:t>ا ا</w:t>
      </w:r>
      <w:r w:rsidR="002902AD">
        <w:rPr>
          <w:rtl/>
        </w:rPr>
        <w:t>ی</w:t>
      </w:r>
      <w:r w:rsidRPr="00467B53">
        <w:rPr>
          <w:rtl/>
        </w:rPr>
        <w:t>ن</w:t>
      </w:r>
      <w:r w:rsidR="002902AD">
        <w:rPr>
          <w:rtl/>
        </w:rPr>
        <w:t>ک</w:t>
      </w:r>
      <w:r w:rsidRPr="00467B53">
        <w:rPr>
          <w:rtl/>
        </w:rPr>
        <w:t>ه پند بگ</w:t>
      </w:r>
      <w:r w:rsidR="002902AD">
        <w:rPr>
          <w:rtl/>
        </w:rPr>
        <w:t>ی</w:t>
      </w:r>
      <w:r w:rsidRPr="00467B53">
        <w:rPr>
          <w:rtl/>
        </w:rPr>
        <w:t xml:space="preserve">رد و اندرز به او سود برساند؟ امّا آن </w:t>
      </w:r>
      <w:r w:rsidR="002902AD">
        <w:rPr>
          <w:rtl/>
        </w:rPr>
        <w:t>ک</w:t>
      </w:r>
      <w:r w:rsidRPr="00467B53">
        <w:rPr>
          <w:rtl/>
        </w:rPr>
        <w:t xml:space="preserve">س </w:t>
      </w:r>
      <w:r w:rsidR="002902AD">
        <w:rPr>
          <w:rtl/>
        </w:rPr>
        <w:t>ک</w:t>
      </w:r>
      <w:r w:rsidRPr="00467B53">
        <w:rPr>
          <w:rtl/>
        </w:rPr>
        <w:t>ه خود را (از تو و دعوتت) بى‏ن</w:t>
      </w:r>
      <w:r w:rsidR="002902AD">
        <w:rPr>
          <w:rtl/>
        </w:rPr>
        <w:t>ی</w:t>
      </w:r>
      <w:r w:rsidRPr="00467B53">
        <w:rPr>
          <w:rtl/>
        </w:rPr>
        <w:t>از مى‏داند (و به ثروت خود بسنده مى‏</w:t>
      </w:r>
      <w:r w:rsidR="002902AD">
        <w:rPr>
          <w:rtl/>
        </w:rPr>
        <w:t>ک</w:t>
      </w:r>
      <w:r w:rsidRPr="00467B53">
        <w:rPr>
          <w:rtl/>
        </w:rPr>
        <w:t xml:space="preserve">ند) تو به او روى مى‏آورى و به </w:t>
      </w:r>
      <w:r w:rsidR="002902AD">
        <w:rPr>
          <w:rtl/>
        </w:rPr>
        <w:t>ک</w:t>
      </w:r>
      <w:r w:rsidRPr="00467B53">
        <w:rPr>
          <w:rtl/>
        </w:rPr>
        <w:t>ار او مى‏پردازى؟! چه گناهى بر توست اگر او (ا</w:t>
      </w:r>
      <w:r w:rsidR="002902AD">
        <w:rPr>
          <w:rtl/>
        </w:rPr>
        <w:t>ی</w:t>
      </w:r>
      <w:r w:rsidRPr="00467B53">
        <w:rPr>
          <w:rtl/>
        </w:rPr>
        <w:t>مان ن</w:t>
      </w:r>
      <w:r w:rsidR="002902AD">
        <w:rPr>
          <w:rtl/>
        </w:rPr>
        <w:t>ی</w:t>
      </w:r>
      <w:r w:rsidRPr="00467B53">
        <w:rPr>
          <w:rtl/>
        </w:rPr>
        <w:t>اورد و) خود را پا</w:t>
      </w:r>
      <w:r w:rsidR="002902AD">
        <w:rPr>
          <w:rtl/>
        </w:rPr>
        <w:t>ک</w:t>
      </w:r>
      <w:r w:rsidRPr="00467B53">
        <w:rPr>
          <w:rtl/>
        </w:rPr>
        <w:t xml:space="preserve"> و پا</w:t>
      </w:r>
      <w:r w:rsidR="002902AD">
        <w:rPr>
          <w:rtl/>
        </w:rPr>
        <w:t>کی</w:t>
      </w:r>
      <w:r w:rsidRPr="00467B53">
        <w:rPr>
          <w:rtl/>
        </w:rPr>
        <w:t xml:space="preserve">زه نگرداند؟ امّا </w:t>
      </w:r>
      <w:r w:rsidR="002902AD">
        <w:rPr>
          <w:rtl/>
        </w:rPr>
        <w:t>ک</w:t>
      </w:r>
      <w:r w:rsidRPr="00467B53">
        <w:rPr>
          <w:rtl/>
        </w:rPr>
        <w:t xml:space="preserve">سى </w:t>
      </w:r>
      <w:r w:rsidR="002902AD">
        <w:rPr>
          <w:rtl/>
        </w:rPr>
        <w:t>ک</w:t>
      </w:r>
      <w:r w:rsidRPr="00467B53">
        <w:rPr>
          <w:rtl/>
        </w:rPr>
        <w:t>ه شتابان و مشتاقانه به پ</w:t>
      </w:r>
      <w:r w:rsidR="002902AD">
        <w:rPr>
          <w:rtl/>
        </w:rPr>
        <w:t>ی</w:t>
      </w:r>
      <w:r w:rsidRPr="00467B53">
        <w:rPr>
          <w:rtl/>
        </w:rPr>
        <w:t>ش تو مى‏آ</w:t>
      </w:r>
      <w:r w:rsidR="002902AD">
        <w:rPr>
          <w:rtl/>
        </w:rPr>
        <w:t>ی</w:t>
      </w:r>
      <w:r w:rsidRPr="00467B53">
        <w:rPr>
          <w:rtl/>
        </w:rPr>
        <w:t>د و از خدا ترسان است، تو از او غافل مى‏شوى (و به او توجّه نمى‏</w:t>
      </w:r>
      <w:r w:rsidR="002902AD">
        <w:rPr>
          <w:rtl/>
        </w:rPr>
        <w:t>ک</w:t>
      </w:r>
      <w:r w:rsidRPr="00467B53">
        <w:rPr>
          <w:rtl/>
        </w:rPr>
        <w:t>نى)! هرگز نبا</w:t>
      </w:r>
      <w:r w:rsidR="002902AD">
        <w:rPr>
          <w:rtl/>
        </w:rPr>
        <w:t>ی</w:t>
      </w:r>
      <w:r w:rsidRPr="00467B53">
        <w:rPr>
          <w:rtl/>
        </w:rPr>
        <w:t>د چن</w:t>
      </w:r>
      <w:r w:rsidR="002902AD">
        <w:rPr>
          <w:rtl/>
        </w:rPr>
        <w:t>ی</w:t>
      </w:r>
      <w:r w:rsidRPr="00467B53">
        <w:rPr>
          <w:rtl/>
        </w:rPr>
        <w:t>ن باشد (و د</w:t>
      </w:r>
      <w:r w:rsidR="002902AD">
        <w:rPr>
          <w:rtl/>
        </w:rPr>
        <w:t>ی</w:t>
      </w:r>
      <w:r w:rsidRPr="00467B53">
        <w:rPr>
          <w:rtl/>
        </w:rPr>
        <w:t>گر ت</w:t>
      </w:r>
      <w:r w:rsidR="002902AD">
        <w:rPr>
          <w:rtl/>
        </w:rPr>
        <w:t>ک</w:t>
      </w:r>
      <w:r w:rsidRPr="00467B53">
        <w:rPr>
          <w:rtl/>
        </w:rPr>
        <w:t>رار نشود!). ا</w:t>
      </w:r>
      <w:r w:rsidR="002902AD">
        <w:rPr>
          <w:rtl/>
        </w:rPr>
        <w:t>ی</w:t>
      </w:r>
      <w:r w:rsidRPr="00467B53">
        <w:rPr>
          <w:rtl/>
        </w:rPr>
        <w:t>ن آ</w:t>
      </w:r>
      <w:r w:rsidR="002902AD">
        <w:rPr>
          <w:rtl/>
        </w:rPr>
        <w:t>ی</w:t>
      </w:r>
      <w:r w:rsidRPr="00467B53">
        <w:rPr>
          <w:rtl/>
        </w:rPr>
        <w:t xml:space="preserve">ات، </w:t>
      </w:r>
      <w:r w:rsidR="002902AD">
        <w:rPr>
          <w:rtl/>
        </w:rPr>
        <w:t>ی</w:t>
      </w:r>
      <w:r w:rsidRPr="00467B53">
        <w:rPr>
          <w:rtl/>
        </w:rPr>
        <w:t>ادآورى و گوشزد است، پس هر</w:t>
      </w:r>
      <w:r w:rsidR="002902AD">
        <w:rPr>
          <w:rtl/>
        </w:rPr>
        <w:t>ک</w:t>
      </w:r>
      <w:r w:rsidRPr="00467B53">
        <w:rPr>
          <w:rtl/>
        </w:rPr>
        <w:t xml:space="preserve">س </w:t>
      </w:r>
      <w:r w:rsidR="002902AD">
        <w:rPr>
          <w:rtl/>
        </w:rPr>
        <w:t>ک</w:t>
      </w:r>
      <w:r w:rsidRPr="00467B53">
        <w:rPr>
          <w:rtl/>
        </w:rPr>
        <w:t>ه بخواهد پند گ</w:t>
      </w:r>
      <w:r w:rsidR="002902AD">
        <w:rPr>
          <w:rtl/>
        </w:rPr>
        <w:t>ی</w:t>
      </w:r>
      <w:r w:rsidRPr="00467B53">
        <w:rPr>
          <w:rtl/>
        </w:rPr>
        <w:t>رد و به خاطر بسپارد</w:t>
      </w:r>
      <w:r>
        <w:rPr>
          <w:rFonts w:cs="Traditional Arabic" w:hint="cs"/>
          <w:rtl/>
        </w:rPr>
        <w:t>»</w:t>
      </w:r>
      <w:r w:rsidRPr="006F0B90">
        <w:rPr>
          <w:rtl/>
        </w:rPr>
        <w:t>.</w:t>
      </w:r>
    </w:p>
    <w:p w:rsidR="00082CC7" w:rsidRDefault="00082CC7" w:rsidP="00E82D7C">
      <w:pPr>
        <w:pStyle w:val="a5"/>
        <w:rPr>
          <w:rtl/>
        </w:rPr>
      </w:pPr>
      <w:r w:rsidRPr="006F0B90">
        <w:rPr>
          <w:rtl/>
        </w:rPr>
        <w:t>ا</w:t>
      </w:r>
      <w:r w:rsidR="002902AD">
        <w:rPr>
          <w:rtl/>
        </w:rPr>
        <w:t>ی</w:t>
      </w:r>
      <w:r w:rsidRPr="006F0B90">
        <w:rPr>
          <w:rtl/>
        </w:rPr>
        <w:t>ن پ</w:t>
      </w:r>
      <w:r w:rsidR="002902AD">
        <w:rPr>
          <w:rtl/>
        </w:rPr>
        <w:t>ی</w:t>
      </w:r>
      <w:r w:rsidRPr="006F0B90">
        <w:rPr>
          <w:rtl/>
        </w:rPr>
        <w:t>شامد، درسى جاودانى براى تمام دعوتگران اسلامى گرد</w:t>
      </w:r>
      <w:r w:rsidR="002902AD">
        <w:rPr>
          <w:rtl/>
        </w:rPr>
        <w:t>ی</w:t>
      </w:r>
      <w:r w:rsidRPr="006F0B90">
        <w:rPr>
          <w:rtl/>
        </w:rPr>
        <w:t>د! بعد از نزول ا</w:t>
      </w:r>
      <w:r w:rsidR="002902AD">
        <w:rPr>
          <w:rtl/>
        </w:rPr>
        <w:t>ی</w:t>
      </w:r>
      <w:r w:rsidRPr="006F0B90">
        <w:rPr>
          <w:rtl/>
        </w:rPr>
        <w:t>ن آ</w:t>
      </w:r>
      <w:r w:rsidR="002902AD">
        <w:rPr>
          <w:rtl/>
        </w:rPr>
        <w:t>ی</w:t>
      </w:r>
      <w:r w:rsidRPr="006F0B90">
        <w:rPr>
          <w:rtl/>
        </w:rPr>
        <w:t xml:space="preserve">ات، پیامبر </w:t>
      </w:r>
      <w:r w:rsidRPr="006F0B90">
        <w:rPr>
          <w:rFonts w:cs="CTraditional Arabic"/>
          <w:rtl/>
        </w:rPr>
        <w:t>ص</w:t>
      </w:r>
      <w:r w:rsidRPr="006F0B90">
        <w:rPr>
          <w:rtl/>
        </w:rPr>
        <w:t xml:space="preserve"> هر وقت عبداللّه‏بن أمّ‏م</w:t>
      </w:r>
      <w:r w:rsidR="002902AD">
        <w:rPr>
          <w:rtl/>
        </w:rPr>
        <w:t>ک</w:t>
      </w:r>
      <w:r w:rsidRPr="006F0B90">
        <w:rPr>
          <w:rtl/>
        </w:rPr>
        <w:t>توم‏ را مى‏د</w:t>
      </w:r>
      <w:r w:rsidR="002902AD">
        <w:rPr>
          <w:rtl/>
        </w:rPr>
        <w:t>ی</w:t>
      </w:r>
      <w:r w:rsidRPr="006F0B90">
        <w:rPr>
          <w:rtl/>
        </w:rPr>
        <w:t xml:space="preserve">د، گرامى مى‏داشت و مى‏فرمود: </w:t>
      </w:r>
      <w:r w:rsidRPr="006F0B90">
        <w:rPr>
          <w:rFonts w:cs="Traditional Arabic"/>
          <w:rtl/>
        </w:rPr>
        <w:t>«</w:t>
      </w:r>
      <w:r w:rsidRPr="00E82D7C">
        <w:rPr>
          <w:rStyle w:val="Char8"/>
          <w:rtl/>
        </w:rPr>
        <w:t>مرحبا بمن عاتبن</w:t>
      </w:r>
      <w:r w:rsidR="00E82D7C">
        <w:rPr>
          <w:rStyle w:val="Char8"/>
          <w:rFonts w:hint="cs"/>
          <w:rtl/>
        </w:rPr>
        <w:t>ي</w:t>
      </w:r>
      <w:r w:rsidRPr="00E82D7C">
        <w:rPr>
          <w:rStyle w:val="Char8"/>
          <w:rtl/>
        </w:rPr>
        <w:t xml:space="preserve"> به رب</w:t>
      </w:r>
      <w:r w:rsidR="00E82D7C">
        <w:rPr>
          <w:rStyle w:val="Char8"/>
          <w:rFonts w:hint="cs"/>
          <w:rtl/>
        </w:rPr>
        <w:t>ي</w:t>
      </w:r>
      <w:r w:rsidRPr="002902AD">
        <w:rPr>
          <w:rStyle w:val="Char9"/>
          <w:rtl/>
        </w:rPr>
        <w:t>؛</w:t>
      </w:r>
      <w:r w:rsidRPr="006F0B90">
        <w:rPr>
          <w:rtl/>
        </w:rPr>
        <w:t xml:space="preserve"> درود بر </w:t>
      </w:r>
      <w:r w:rsidR="002902AD">
        <w:rPr>
          <w:rtl/>
        </w:rPr>
        <w:t>ک</w:t>
      </w:r>
      <w:r w:rsidRPr="006F0B90">
        <w:rPr>
          <w:rtl/>
        </w:rPr>
        <w:t xml:space="preserve">سى </w:t>
      </w:r>
      <w:r w:rsidR="002902AD">
        <w:rPr>
          <w:rtl/>
        </w:rPr>
        <w:t>ک</w:t>
      </w:r>
      <w:r w:rsidRPr="006F0B90">
        <w:rPr>
          <w:rtl/>
        </w:rPr>
        <w:t>ه پروردگارم به خاطر او مرا مورد عتاب خو</w:t>
      </w:r>
      <w:r w:rsidR="002902AD">
        <w:rPr>
          <w:rtl/>
        </w:rPr>
        <w:t>ی</w:t>
      </w:r>
      <w:r w:rsidRPr="006F0B90">
        <w:rPr>
          <w:rtl/>
        </w:rPr>
        <w:t>ش قرار داد!»</w:t>
      </w:r>
      <w:r w:rsidRPr="002902AD">
        <w:rPr>
          <w:rStyle w:val="FootnoteReference"/>
          <w:rFonts w:ascii="Times New Roman" w:hAnsi="Times New Roman"/>
          <w:b/>
          <w:sz w:val="24"/>
          <w:rtl/>
        </w:rPr>
        <w:footnoteReference w:id="745"/>
      </w:r>
      <w:r>
        <w:rPr>
          <w:rFonts w:hint="cs"/>
          <w:rtl/>
        </w:rPr>
        <w:t>.</w:t>
      </w:r>
    </w:p>
    <w:p w:rsidR="00082CC7" w:rsidRDefault="00082CC7" w:rsidP="002A23A0">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4C0D90" w:rsidRDefault="00082CC7" w:rsidP="002A23A0">
      <w:pPr>
        <w:pStyle w:val="a5"/>
        <w:rPr>
          <w:rtl/>
        </w:rPr>
      </w:pPr>
      <w:r w:rsidRPr="006F0B90">
        <w:rPr>
          <w:rtl/>
        </w:rPr>
        <w:t>ا</w:t>
      </w:r>
      <w:r w:rsidR="002902AD">
        <w:rPr>
          <w:rtl/>
        </w:rPr>
        <w:t>ی</w:t>
      </w:r>
      <w:r w:rsidRPr="006F0B90">
        <w:rPr>
          <w:rtl/>
        </w:rPr>
        <w:t xml:space="preserve">نها شواهدى از قرآن بود </w:t>
      </w:r>
      <w:r w:rsidR="002902AD">
        <w:rPr>
          <w:rtl/>
        </w:rPr>
        <w:t>ک</w:t>
      </w:r>
      <w:r w:rsidRPr="006F0B90">
        <w:rPr>
          <w:rtl/>
        </w:rPr>
        <w:t>ه نشان مى‏دهد پ</w:t>
      </w:r>
      <w:r w:rsidR="002902AD">
        <w:rPr>
          <w:rtl/>
        </w:rPr>
        <w:t>ی</w:t>
      </w:r>
      <w:r w:rsidRPr="006F0B90">
        <w:rPr>
          <w:rtl/>
        </w:rPr>
        <w:t xml:space="preserve">امبران - </w:t>
      </w:r>
      <w:r w:rsidR="002902AD">
        <w:rPr>
          <w:rtl/>
        </w:rPr>
        <w:t>ک</w:t>
      </w:r>
      <w:r w:rsidRPr="006F0B90">
        <w:rPr>
          <w:rtl/>
        </w:rPr>
        <w:t xml:space="preserve">ه بالاتر از هر </w:t>
      </w:r>
      <w:r w:rsidR="002902AD">
        <w:rPr>
          <w:rtl/>
        </w:rPr>
        <w:t>ک</w:t>
      </w:r>
      <w:r w:rsidRPr="006F0B90">
        <w:rPr>
          <w:rtl/>
        </w:rPr>
        <w:t>س د</w:t>
      </w:r>
      <w:r w:rsidR="002902AD">
        <w:rPr>
          <w:rtl/>
        </w:rPr>
        <w:t>ی</w:t>
      </w:r>
      <w:r w:rsidRPr="006F0B90">
        <w:rPr>
          <w:rtl/>
        </w:rPr>
        <w:t>گرى هستند - معصوم بالذات ن</w:t>
      </w:r>
      <w:r w:rsidR="002902AD">
        <w:rPr>
          <w:rtl/>
        </w:rPr>
        <w:t>ی</w:t>
      </w:r>
      <w:r w:rsidRPr="006F0B90">
        <w:rPr>
          <w:rtl/>
        </w:rPr>
        <w:t>ستند، بل</w:t>
      </w:r>
      <w:r w:rsidR="002902AD">
        <w:rPr>
          <w:rtl/>
        </w:rPr>
        <w:t>ک</w:t>
      </w:r>
      <w:r w:rsidRPr="006F0B90">
        <w:rPr>
          <w:rtl/>
        </w:rPr>
        <w:t>ه عصمت آنها به واسطه وحى بوده و اگر وحى را از ا</w:t>
      </w:r>
      <w:r w:rsidR="002902AD">
        <w:rPr>
          <w:rtl/>
        </w:rPr>
        <w:t>ی</w:t>
      </w:r>
      <w:r w:rsidRPr="006F0B90">
        <w:rPr>
          <w:rtl/>
        </w:rPr>
        <w:t xml:space="preserve">شان ساقط </w:t>
      </w:r>
      <w:r w:rsidR="002902AD">
        <w:rPr>
          <w:rtl/>
        </w:rPr>
        <w:t>ک</w:t>
      </w:r>
      <w:r w:rsidRPr="006F0B90">
        <w:rPr>
          <w:rtl/>
        </w:rPr>
        <w:t>ن</w:t>
      </w:r>
      <w:r w:rsidR="002902AD">
        <w:rPr>
          <w:rtl/>
        </w:rPr>
        <w:t>ی</w:t>
      </w:r>
      <w:r w:rsidRPr="006F0B90">
        <w:rPr>
          <w:rtl/>
        </w:rPr>
        <w:t>م، چه بسا همچون سا</w:t>
      </w:r>
      <w:r w:rsidR="002902AD">
        <w:rPr>
          <w:rtl/>
        </w:rPr>
        <w:t>ی</w:t>
      </w:r>
      <w:r w:rsidRPr="006F0B90">
        <w:rPr>
          <w:rtl/>
        </w:rPr>
        <w:t>ر انسانها، دچار اشتباه و گناه شوند! بنابرا</w:t>
      </w:r>
      <w:r w:rsidR="002902AD">
        <w:rPr>
          <w:rtl/>
        </w:rPr>
        <w:t>ی</w:t>
      </w:r>
      <w:r w:rsidRPr="006F0B90">
        <w:rPr>
          <w:rtl/>
        </w:rPr>
        <w:t>ن، هرگاه پ</w:t>
      </w:r>
      <w:r w:rsidR="002902AD">
        <w:rPr>
          <w:rtl/>
        </w:rPr>
        <w:t>ی</w:t>
      </w:r>
      <w:r w:rsidRPr="006F0B90">
        <w:rPr>
          <w:rtl/>
        </w:rPr>
        <w:t>امبران: مرت</w:t>
      </w:r>
      <w:r w:rsidR="002902AD">
        <w:rPr>
          <w:rtl/>
        </w:rPr>
        <w:t>ک</w:t>
      </w:r>
      <w:r w:rsidRPr="006F0B90">
        <w:rPr>
          <w:rtl/>
        </w:rPr>
        <w:t>ب خطا</w:t>
      </w:r>
      <w:r w:rsidR="002902AD">
        <w:rPr>
          <w:rtl/>
        </w:rPr>
        <w:t>ی</w:t>
      </w:r>
      <w:r w:rsidRPr="006F0B90">
        <w:rPr>
          <w:rtl/>
        </w:rPr>
        <w:t>ى مى‏شدند، بلافاصله وحى آنها را از آن آگاه مى‏ساخت.. امّا ا</w:t>
      </w:r>
      <w:r w:rsidR="002902AD">
        <w:rPr>
          <w:rtl/>
        </w:rPr>
        <w:t>ی</w:t>
      </w:r>
      <w:r w:rsidRPr="006F0B90">
        <w:rPr>
          <w:rtl/>
        </w:rPr>
        <w:t>ن درجه براى ه</w:t>
      </w:r>
      <w:r w:rsidR="002902AD">
        <w:rPr>
          <w:rtl/>
        </w:rPr>
        <w:t>ی</w:t>
      </w:r>
      <w:r w:rsidRPr="006F0B90">
        <w:rPr>
          <w:rtl/>
        </w:rPr>
        <w:t xml:space="preserve">چ </w:t>
      </w:r>
      <w:r w:rsidR="002902AD">
        <w:rPr>
          <w:rtl/>
        </w:rPr>
        <w:t>ک</w:t>
      </w:r>
      <w:r w:rsidRPr="006F0B90">
        <w:rPr>
          <w:rtl/>
        </w:rPr>
        <w:t>س غ</w:t>
      </w:r>
      <w:r w:rsidR="002902AD">
        <w:rPr>
          <w:rtl/>
        </w:rPr>
        <w:t>ی</w:t>
      </w:r>
      <w:r w:rsidRPr="006F0B90">
        <w:rPr>
          <w:rtl/>
        </w:rPr>
        <w:t>ر از ا</w:t>
      </w:r>
      <w:r w:rsidR="002902AD">
        <w:rPr>
          <w:rtl/>
        </w:rPr>
        <w:t>ی</w:t>
      </w:r>
      <w:r w:rsidRPr="006F0B90">
        <w:rPr>
          <w:rtl/>
        </w:rPr>
        <w:t>شان ثابت نشده است.. حال گروهى از مفسّر</w:t>
      </w:r>
      <w:r w:rsidR="002902AD">
        <w:rPr>
          <w:rtl/>
        </w:rPr>
        <w:t>ی</w:t>
      </w:r>
      <w:r w:rsidRPr="006F0B90">
        <w:rPr>
          <w:rtl/>
        </w:rPr>
        <w:t xml:space="preserve">ن سعى </w:t>
      </w:r>
      <w:r w:rsidR="002902AD">
        <w:rPr>
          <w:rtl/>
        </w:rPr>
        <w:t>ک</w:t>
      </w:r>
      <w:r w:rsidRPr="006F0B90">
        <w:rPr>
          <w:rtl/>
        </w:rPr>
        <w:t xml:space="preserve">رده‏اند </w:t>
      </w:r>
      <w:r w:rsidR="002902AD">
        <w:rPr>
          <w:rtl/>
        </w:rPr>
        <w:t>ک</w:t>
      </w:r>
      <w:r w:rsidRPr="006F0B90">
        <w:rPr>
          <w:rtl/>
        </w:rPr>
        <w:t>ه آ</w:t>
      </w:r>
      <w:r w:rsidR="002902AD">
        <w:rPr>
          <w:rtl/>
        </w:rPr>
        <w:t>ی</w:t>
      </w:r>
      <w:r w:rsidRPr="006F0B90">
        <w:rPr>
          <w:rtl/>
        </w:rPr>
        <w:t>ات فوق را چن</w:t>
      </w:r>
      <w:r w:rsidR="002902AD">
        <w:rPr>
          <w:rtl/>
        </w:rPr>
        <w:t>ی</w:t>
      </w:r>
      <w:r w:rsidRPr="006F0B90">
        <w:rPr>
          <w:rtl/>
        </w:rPr>
        <w:t>ن توج</w:t>
      </w:r>
      <w:r w:rsidR="002902AD">
        <w:rPr>
          <w:rtl/>
        </w:rPr>
        <w:t>ی</w:t>
      </w:r>
      <w:r w:rsidRPr="006F0B90">
        <w:rPr>
          <w:rtl/>
        </w:rPr>
        <w:t xml:space="preserve">ه </w:t>
      </w:r>
      <w:r w:rsidR="002902AD">
        <w:rPr>
          <w:rtl/>
        </w:rPr>
        <w:t>ک</w:t>
      </w:r>
      <w:r w:rsidRPr="006F0B90">
        <w:rPr>
          <w:rtl/>
        </w:rPr>
        <w:t xml:space="preserve">نند </w:t>
      </w:r>
      <w:r w:rsidR="002902AD">
        <w:rPr>
          <w:rtl/>
        </w:rPr>
        <w:t>ک</w:t>
      </w:r>
      <w:r w:rsidRPr="006F0B90">
        <w:rPr>
          <w:rtl/>
        </w:rPr>
        <w:t>ه گناه پ</w:t>
      </w:r>
      <w:r w:rsidR="002902AD">
        <w:rPr>
          <w:rtl/>
        </w:rPr>
        <w:t>ی</w:t>
      </w:r>
      <w:r w:rsidRPr="006F0B90">
        <w:rPr>
          <w:rtl/>
        </w:rPr>
        <w:t>امبران: با گناه عوام فرق مى‏</w:t>
      </w:r>
      <w:r w:rsidR="002902AD">
        <w:rPr>
          <w:rtl/>
        </w:rPr>
        <w:t>ک</w:t>
      </w:r>
      <w:r w:rsidRPr="006F0B90">
        <w:rPr>
          <w:rtl/>
        </w:rPr>
        <w:t>ند؛ ز</w:t>
      </w:r>
      <w:r w:rsidR="002902AD">
        <w:rPr>
          <w:rtl/>
        </w:rPr>
        <w:t>ی</w:t>
      </w:r>
      <w:r w:rsidRPr="006F0B90">
        <w:rPr>
          <w:rtl/>
        </w:rPr>
        <w:t>را پ</w:t>
      </w:r>
      <w:r w:rsidR="002902AD">
        <w:rPr>
          <w:rtl/>
        </w:rPr>
        <w:t>ی</w:t>
      </w:r>
      <w:r w:rsidRPr="006F0B90">
        <w:rPr>
          <w:rtl/>
        </w:rPr>
        <w:t>امبران لغزشى را انجام نداده‏اند، بل</w:t>
      </w:r>
      <w:r w:rsidR="002902AD">
        <w:rPr>
          <w:rtl/>
        </w:rPr>
        <w:t>ک</w:t>
      </w:r>
      <w:r w:rsidRPr="006F0B90">
        <w:rPr>
          <w:rtl/>
        </w:rPr>
        <w:t>ه تر</w:t>
      </w:r>
      <w:r w:rsidR="002902AD">
        <w:rPr>
          <w:rtl/>
        </w:rPr>
        <w:t>ک</w:t>
      </w:r>
      <w:r w:rsidRPr="006F0B90">
        <w:rPr>
          <w:rtl/>
        </w:rPr>
        <w:t xml:space="preserve"> أولى نموده‏اند! </w:t>
      </w:r>
      <w:r w:rsidR="002902AD">
        <w:rPr>
          <w:rtl/>
        </w:rPr>
        <w:t>ی</w:t>
      </w:r>
      <w:r w:rsidRPr="006F0B90">
        <w:rPr>
          <w:rtl/>
        </w:rPr>
        <w:t>عنى از ب</w:t>
      </w:r>
      <w:r w:rsidR="002902AD">
        <w:rPr>
          <w:rtl/>
        </w:rPr>
        <w:t>ی</w:t>
      </w:r>
      <w:r w:rsidRPr="006F0B90">
        <w:rPr>
          <w:rtl/>
        </w:rPr>
        <w:t>ن «خوب» و «خوبتر</w:t>
      </w:r>
      <w:r w:rsidR="002902AD">
        <w:rPr>
          <w:rtl/>
        </w:rPr>
        <w:t>ی</w:t>
      </w:r>
      <w:r w:rsidRPr="006F0B90">
        <w:rPr>
          <w:rtl/>
        </w:rPr>
        <w:t>ن»، خوب را برگز</w:t>
      </w:r>
      <w:r w:rsidR="002902AD">
        <w:rPr>
          <w:rtl/>
        </w:rPr>
        <w:t>ی</w:t>
      </w:r>
      <w:r w:rsidRPr="006F0B90">
        <w:rPr>
          <w:rtl/>
        </w:rPr>
        <w:t>ده و انجام داده‏اند! و گفته‏اند: «</w:t>
      </w:r>
      <w:r w:rsidRPr="00E82D7C">
        <w:rPr>
          <w:rStyle w:val="Chara"/>
          <w:rtl/>
        </w:rPr>
        <w:t>حسنات الأبرابر س</w:t>
      </w:r>
      <w:r w:rsidR="002902AD" w:rsidRPr="00E82D7C">
        <w:rPr>
          <w:rStyle w:val="Chara"/>
          <w:rtl/>
        </w:rPr>
        <w:t>ی</w:t>
      </w:r>
      <w:r w:rsidRPr="00E82D7C">
        <w:rPr>
          <w:rStyle w:val="Chara"/>
          <w:rtl/>
        </w:rPr>
        <w:t>ئات المقرب</w:t>
      </w:r>
      <w:r w:rsidR="002902AD" w:rsidRPr="00E82D7C">
        <w:rPr>
          <w:rStyle w:val="Chara"/>
          <w:rtl/>
        </w:rPr>
        <w:t>ی</w:t>
      </w:r>
      <w:r w:rsidRPr="00E82D7C">
        <w:rPr>
          <w:rStyle w:val="Chara"/>
          <w:rtl/>
        </w:rPr>
        <w:t>ن</w:t>
      </w:r>
      <w:r w:rsidRPr="002902AD">
        <w:rPr>
          <w:rStyle w:val="Char9"/>
          <w:rtl/>
        </w:rPr>
        <w:t>؛</w:t>
      </w:r>
      <w:r w:rsidRPr="006F0B90">
        <w:rPr>
          <w:rtl/>
        </w:rPr>
        <w:t xml:space="preserve"> </w:t>
      </w:r>
      <w:r w:rsidR="002902AD">
        <w:rPr>
          <w:rtl/>
        </w:rPr>
        <w:t>ک</w:t>
      </w:r>
      <w:r w:rsidRPr="006F0B90">
        <w:rPr>
          <w:rtl/>
        </w:rPr>
        <w:t>ارهاى خوب ن</w:t>
      </w:r>
      <w:r w:rsidR="002902AD">
        <w:rPr>
          <w:rtl/>
        </w:rPr>
        <w:t>یک</w:t>
      </w:r>
      <w:r w:rsidRPr="006F0B90">
        <w:rPr>
          <w:rtl/>
        </w:rPr>
        <w:t>و</w:t>
      </w:r>
      <w:r w:rsidR="002902AD">
        <w:rPr>
          <w:rtl/>
        </w:rPr>
        <w:t>ک</w:t>
      </w:r>
      <w:r w:rsidRPr="006F0B90">
        <w:rPr>
          <w:rtl/>
        </w:rPr>
        <w:t>اران، گناه مقرّبان محسوب مى‏شود!»، در حال</w:t>
      </w:r>
      <w:r w:rsidR="002902AD">
        <w:rPr>
          <w:rtl/>
        </w:rPr>
        <w:t>یک</w:t>
      </w:r>
      <w:r w:rsidRPr="006F0B90">
        <w:rPr>
          <w:rtl/>
        </w:rPr>
        <w:t>ه ناگفته پ</w:t>
      </w:r>
      <w:r w:rsidR="002902AD">
        <w:rPr>
          <w:rtl/>
        </w:rPr>
        <w:t>ی</w:t>
      </w:r>
      <w:r w:rsidRPr="006F0B90">
        <w:rPr>
          <w:rtl/>
        </w:rPr>
        <w:t xml:space="preserve">داست </w:t>
      </w:r>
      <w:r w:rsidR="002902AD">
        <w:rPr>
          <w:rtl/>
        </w:rPr>
        <w:t>ک</w:t>
      </w:r>
      <w:r w:rsidRPr="006F0B90">
        <w:rPr>
          <w:rtl/>
        </w:rPr>
        <w:t>ه تا «ذنب» و گناهى مطرح نباشد، «عفو» مطرح نمى‏شود.. همچن</w:t>
      </w:r>
      <w:r w:rsidR="002902AD">
        <w:rPr>
          <w:rtl/>
        </w:rPr>
        <w:t>ی</w:t>
      </w:r>
      <w:r w:rsidRPr="006F0B90">
        <w:rPr>
          <w:rtl/>
        </w:rPr>
        <w:t>ن «مغفرت» و طلب بخشش ن</w:t>
      </w:r>
      <w:r w:rsidR="002902AD">
        <w:rPr>
          <w:rtl/>
        </w:rPr>
        <w:t>ی</w:t>
      </w:r>
      <w:r w:rsidRPr="006F0B90">
        <w:rPr>
          <w:rtl/>
        </w:rPr>
        <w:t xml:space="preserve">ز وقتى مطرح مى‏شود </w:t>
      </w:r>
      <w:r w:rsidR="002902AD">
        <w:rPr>
          <w:rtl/>
        </w:rPr>
        <w:t>ک</w:t>
      </w:r>
      <w:r w:rsidRPr="006F0B90">
        <w:rPr>
          <w:rtl/>
        </w:rPr>
        <w:t>ه «ذنب» و گناهى صورت گرفته باشد.. ا</w:t>
      </w:r>
      <w:r w:rsidR="002902AD">
        <w:rPr>
          <w:rtl/>
        </w:rPr>
        <w:t>ی</w:t>
      </w:r>
      <w:r w:rsidRPr="006F0B90">
        <w:rPr>
          <w:rtl/>
        </w:rPr>
        <w:t xml:space="preserve">ن مطلب با صراحت </w:t>
      </w:r>
      <w:r w:rsidR="002902AD">
        <w:rPr>
          <w:rtl/>
        </w:rPr>
        <w:t>ک</w:t>
      </w:r>
      <w:r w:rsidRPr="006F0B90">
        <w:rPr>
          <w:rtl/>
        </w:rPr>
        <w:t>امل در آ</w:t>
      </w:r>
      <w:r w:rsidR="002902AD">
        <w:rPr>
          <w:rtl/>
        </w:rPr>
        <w:t>ی</w:t>
      </w:r>
      <w:r w:rsidRPr="006F0B90">
        <w:rPr>
          <w:rtl/>
        </w:rPr>
        <w:t>ات د</w:t>
      </w:r>
      <w:r w:rsidR="002902AD">
        <w:rPr>
          <w:rtl/>
        </w:rPr>
        <w:t>ی</w:t>
      </w:r>
      <w:r w:rsidRPr="006F0B90">
        <w:rPr>
          <w:rtl/>
        </w:rPr>
        <w:t>گر آمده است؛ چنان</w:t>
      </w:r>
      <w:r w:rsidR="002902AD">
        <w:rPr>
          <w:rtl/>
        </w:rPr>
        <w:t>ک</w:t>
      </w:r>
      <w:r w:rsidRPr="006F0B90">
        <w:rPr>
          <w:rtl/>
        </w:rPr>
        <w:t xml:space="preserve">ه به پیامبر </w:t>
      </w:r>
      <w:r w:rsidRPr="006F0B90">
        <w:rPr>
          <w:rFonts w:cs="CTraditional Arabic"/>
          <w:rtl/>
        </w:rPr>
        <w:t>ص</w:t>
      </w:r>
      <w:r w:rsidRPr="006F0B90">
        <w:rPr>
          <w:rtl/>
        </w:rPr>
        <w:t xml:space="preserve"> مى‏فرما</w:t>
      </w:r>
      <w:r w:rsidR="002902AD">
        <w:rPr>
          <w:rtl/>
        </w:rPr>
        <w:t>ی</w:t>
      </w:r>
      <w:r w:rsidRPr="006F0B90">
        <w:rPr>
          <w:rtl/>
        </w:rPr>
        <w:t>د:</w:t>
      </w:r>
    </w:p>
    <w:p w:rsidR="004C0D90" w:rsidRDefault="00082CC7" w:rsidP="002A23A0">
      <w:pPr>
        <w:pStyle w:val="a5"/>
        <w:rPr>
          <w:rFonts w:ascii="Times New Roman" w:hAnsi="Times New Roman"/>
          <w:rtl/>
        </w:rPr>
      </w:pPr>
      <w:r>
        <w:rPr>
          <w:rFonts w:ascii="Times New Roman" w:hAnsi="Times New Roman" w:cs="Traditional Arabic" w:hint="cs"/>
          <w:rtl/>
        </w:rPr>
        <w:t>﴿</w:t>
      </w:r>
      <w:r w:rsidR="004C0D90" w:rsidRPr="002902AD">
        <w:rPr>
          <w:rStyle w:val="Char3"/>
          <w:rtl/>
        </w:rPr>
        <w:t>إِنَّا لَنَنصُرُ رُسُلَنَا</w:t>
      </w:r>
      <w:r>
        <w:rPr>
          <w:rFonts w:ascii="Times New Roman" w:hAnsi="Times New Roman" w:cs="Traditional Arabic" w:hint="cs"/>
          <w:rtl/>
        </w:rPr>
        <w:t>﴾</w:t>
      </w:r>
      <w:r w:rsidR="004C0D90">
        <w:rPr>
          <w:rFonts w:ascii="Times New Roman" w:hAnsi="Times New Roman" w:hint="cs"/>
          <w:rtl/>
        </w:rPr>
        <w:t xml:space="preserve"> </w:t>
      </w:r>
      <w:r w:rsidRPr="002A23A0">
        <w:rPr>
          <w:rStyle w:val="Char4"/>
          <w:rtl/>
        </w:rPr>
        <w:t>[غافر: ٥١]</w:t>
      </w:r>
      <w:r>
        <w:rPr>
          <w:rFonts w:ascii="Times New Roman" w:hAnsi="Times New Roman" w:hint="cs"/>
          <w:rtl/>
        </w:rPr>
        <w:t>.</w:t>
      </w:r>
    </w:p>
    <w:p w:rsidR="004C0D90" w:rsidRDefault="00082CC7" w:rsidP="002A23A0">
      <w:pPr>
        <w:pStyle w:val="a5"/>
        <w:rPr>
          <w:rtl/>
        </w:rPr>
      </w:pPr>
      <w:r>
        <w:rPr>
          <w:rFonts w:cs="Traditional Arabic" w:hint="cs"/>
          <w:rtl/>
        </w:rPr>
        <w:t>«</w:t>
      </w:r>
      <w:r w:rsidRPr="00467B53">
        <w:rPr>
          <w:rtl/>
        </w:rPr>
        <w:t>ما قطعاً پ</w:t>
      </w:r>
      <w:r w:rsidR="002902AD">
        <w:rPr>
          <w:rtl/>
        </w:rPr>
        <w:t>ی</w:t>
      </w:r>
      <w:r w:rsidRPr="00467B53">
        <w:rPr>
          <w:rtl/>
        </w:rPr>
        <w:t xml:space="preserve">امبران خود را </w:t>
      </w:r>
      <w:r w:rsidR="002902AD">
        <w:rPr>
          <w:rtl/>
        </w:rPr>
        <w:t>ی</w:t>
      </w:r>
      <w:r w:rsidRPr="00467B53">
        <w:rPr>
          <w:rtl/>
        </w:rPr>
        <w:t>ارى و پ</w:t>
      </w:r>
      <w:r w:rsidR="002902AD">
        <w:rPr>
          <w:rtl/>
        </w:rPr>
        <w:t>ی</w:t>
      </w:r>
      <w:r w:rsidRPr="00467B53">
        <w:rPr>
          <w:rtl/>
        </w:rPr>
        <w:t>روز مى‏</w:t>
      </w:r>
      <w:r w:rsidR="002902AD">
        <w:rPr>
          <w:rtl/>
        </w:rPr>
        <w:t>ک</w:t>
      </w:r>
      <w:r w:rsidRPr="00467B53">
        <w:rPr>
          <w:rtl/>
        </w:rPr>
        <w:t>ن</w:t>
      </w:r>
      <w:r w:rsidR="002902AD">
        <w:rPr>
          <w:rtl/>
        </w:rPr>
        <w:t>ی</w:t>
      </w:r>
      <w:r w:rsidRPr="00467B53">
        <w:rPr>
          <w:rtl/>
        </w:rPr>
        <w:t>م...</w:t>
      </w:r>
      <w:r>
        <w:rPr>
          <w:rFonts w:cs="Traditional Arabic" w:hint="cs"/>
          <w:rtl/>
        </w:rPr>
        <w:t>»</w:t>
      </w:r>
      <w:r>
        <w:rPr>
          <w:rFonts w:hint="cs"/>
          <w:rtl/>
        </w:rPr>
        <w:t>.</w:t>
      </w:r>
    </w:p>
    <w:p w:rsidR="004C0D90" w:rsidRDefault="00082CC7" w:rsidP="002A23A0">
      <w:pPr>
        <w:pStyle w:val="a5"/>
        <w:rPr>
          <w:rFonts w:ascii="Times New Roman" w:hAnsi="Times New Roman"/>
          <w:rtl/>
        </w:rPr>
      </w:pPr>
      <w:r>
        <w:rPr>
          <w:rFonts w:ascii="Times New Roman" w:hAnsi="Times New Roman" w:cs="Traditional Arabic" w:hint="cs"/>
          <w:rtl/>
        </w:rPr>
        <w:t>﴿</w:t>
      </w:r>
      <w:r w:rsidR="004C0D90" w:rsidRPr="002902AD">
        <w:rPr>
          <w:rStyle w:val="Char3"/>
          <w:rtl/>
        </w:rPr>
        <w:t>فَ</w:t>
      </w:r>
      <w:r w:rsidR="004C0D90" w:rsidRPr="002902AD">
        <w:rPr>
          <w:rStyle w:val="Char3"/>
          <w:rFonts w:hint="cs"/>
          <w:rtl/>
        </w:rPr>
        <w:t>ٱصۡبِرۡ</w:t>
      </w:r>
      <w:r w:rsidR="004C0D90" w:rsidRPr="002902AD">
        <w:rPr>
          <w:rStyle w:val="Char3"/>
          <w:rtl/>
        </w:rPr>
        <w:t xml:space="preserve"> </w:t>
      </w:r>
      <w:r w:rsidR="004C0D90" w:rsidRPr="002902AD">
        <w:rPr>
          <w:rStyle w:val="Char3"/>
          <w:rFonts w:hint="cs"/>
          <w:rtl/>
        </w:rPr>
        <w:t>إِنَّ</w:t>
      </w:r>
      <w:r w:rsidR="004C0D90" w:rsidRPr="002902AD">
        <w:rPr>
          <w:rStyle w:val="Char3"/>
          <w:rtl/>
        </w:rPr>
        <w:t xml:space="preserve"> </w:t>
      </w:r>
      <w:r w:rsidR="004C0D90" w:rsidRPr="002902AD">
        <w:rPr>
          <w:rStyle w:val="Char3"/>
          <w:rFonts w:hint="cs"/>
          <w:rtl/>
        </w:rPr>
        <w:t>وَعۡدَ</w:t>
      </w:r>
      <w:r w:rsidR="004C0D90" w:rsidRPr="002902AD">
        <w:rPr>
          <w:rStyle w:val="Char3"/>
          <w:rtl/>
        </w:rPr>
        <w:t xml:space="preserve"> </w:t>
      </w:r>
      <w:r w:rsidR="004C0D90" w:rsidRPr="002902AD">
        <w:rPr>
          <w:rStyle w:val="Char3"/>
          <w:rFonts w:hint="cs"/>
          <w:rtl/>
        </w:rPr>
        <w:t>ٱللَّهِ</w:t>
      </w:r>
      <w:r w:rsidR="004C0D90" w:rsidRPr="002902AD">
        <w:rPr>
          <w:rStyle w:val="Char3"/>
          <w:rtl/>
        </w:rPr>
        <w:t xml:space="preserve"> </w:t>
      </w:r>
      <w:r w:rsidR="004C0D90" w:rsidRPr="002902AD">
        <w:rPr>
          <w:rStyle w:val="Char3"/>
          <w:rFonts w:hint="cs"/>
          <w:rtl/>
        </w:rPr>
        <w:t>حَقّٞ</w:t>
      </w:r>
      <w:r w:rsidR="004C0D90" w:rsidRPr="002902AD">
        <w:rPr>
          <w:rStyle w:val="Char3"/>
          <w:rtl/>
        </w:rPr>
        <w:t xml:space="preserve"> </w:t>
      </w:r>
      <w:r w:rsidR="004C0D90" w:rsidRPr="002902AD">
        <w:rPr>
          <w:rStyle w:val="Char3"/>
          <w:rFonts w:hint="cs"/>
          <w:rtl/>
        </w:rPr>
        <w:t>وَٱسۡتَغۡفِرۡ</w:t>
      </w:r>
      <w:r w:rsidR="004C0D90" w:rsidRPr="002902AD">
        <w:rPr>
          <w:rStyle w:val="Char3"/>
          <w:rtl/>
        </w:rPr>
        <w:t xml:space="preserve"> </w:t>
      </w:r>
      <w:r w:rsidR="004C0D90" w:rsidRPr="002902AD">
        <w:rPr>
          <w:rStyle w:val="Char3"/>
          <w:rFonts w:hint="cs"/>
          <w:rtl/>
        </w:rPr>
        <w:t>لِذَنۢبِكَ</w:t>
      </w:r>
      <w:r w:rsidR="004C0D90" w:rsidRPr="002902AD">
        <w:rPr>
          <w:rStyle w:val="Char3"/>
          <w:rtl/>
        </w:rPr>
        <w:t xml:space="preserve"> </w:t>
      </w:r>
      <w:r w:rsidR="004C0D90" w:rsidRPr="002902AD">
        <w:rPr>
          <w:rStyle w:val="Char3"/>
          <w:rFonts w:hint="cs"/>
          <w:rtl/>
        </w:rPr>
        <w:t>وَسَبِّحۡ</w:t>
      </w:r>
      <w:r w:rsidR="004C0D90" w:rsidRPr="002902AD">
        <w:rPr>
          <w:rStyle w:val="Char3"/>
          <w:rtl/>
        </w:rPr>
        <w:t xml:space="preserve"> </w:t>
      </w:r>
      <w:r w:rsidR="004C0D90" w:rsidRPr="002902AD">
        <w:rPr>
          <w:rStyle w:val="Char3"/>
          <w:rFonts w:hint="cs"/>
          <w:rtl/>
        </w:rPr>
        <w:t>بِحَمۡدِ</w:t>
      </w:r>
      <w:r w:rsidR="004C0D90" w:rsidRPr="002902AD">
        <w:rPr>
          <w:rStyle w:val="Char3"/>
          <w:rtl/>
        </w:rPr>
        <w:t xml:space="preserve"> </w:t>
      </w:r>
      <w:r w:rsidR="004C0D90" w:rsidRPr="002902AD">
        <w:rPr>
          <w:rStyle w:val="Char3"/>
          <w:rFonts w:hint="cs"/>
          <w:rtl/>
        </w:rPr>
        <w:t>رَبِّكَ</w:t>
      </w:r>
      <w:r w:rsidR="004C0D90" w:rsidRPr="002902AD">
        <w:rPr>
          <w:rStyle w:val="Char3"/>
          <w:rtl/>
        </w:rPr>
        <w:t xml:space="preserve"> </w:t>
      </w:r>
      <w:r w:rsidR="004C0D90" w:rsidRPr="002902AD">
        <w:rPr>
          <w:rStyle w:val="Char3"/>
          <w:rFonts w:hint="cs"/>
          <w:rtl/>
        </w:rPr>
        <w:t>بِٱلۡعَشِيِّ</w:t>
      </w:r>
      <w:r w:rsidR="004C0D90" w:rsidRPr="002902AD">
        <w:rPr>
          <w:rStyle w:val="Char3"/>
          <w:rtl/>
        </w:rPr>
        <w:t xml:space="preserve"> </w:t>
      </w:r>
      <w:r w:rsidR="004C0D90" w:rsidRPr="002902AD">
        <w:rPr>
          <w:rStyle w:val="Char3"/>
          <w:rFonts w:hint="cs"/>
          <w:rtl/>
        </w:rPr>
        <w:t>وَٱلۡإِبۡكَٰرِ</w:t>
      </w:r>
      <w:r w:rsidR="004C0D90" w:rsidRPr="002902AD">
        <w:rPr>
          <w:rStyle w:val="Char3"/>
          <w:rtl/>
        </w:rPr>
        <w:t xml:space="preserve"> </w:t>
      </w:r>
      <w:r w:rsidR="004C0D90" w:rsidRPr="002902AD">
        <w:rPr>
          <w:rStyle w:val="Char3"/>
          <w:rFonts w:hint="cs"/>
          <w:rtl/>
        </w:rPr>
        <w:t>٥٥</w:t>
      </w:r>
      <w:r>
        <w:rPr>
          <w:rFonts w:ascii="Times New Roman" w:hAnsi="Times New Roman" w:cs="Traditional Arabic" w:hint="cs"/>
          <w:rtl/>
        </w:rPr>
        <w:t>﴾</w:t>
      </w:r>
      <w:r w:rsidR="004C0D90">
        <w:rPr>
          <w:rFonts w:ascii="Times New Roman" w:hAnsi="Times New Roman" w:hint="cs"/>
          <w:rtl/>
        </w:rPr>
        <w:t xml:space="preserve"> </w:t>
      </w:r>
      <w:r w:rsidRPr="002A23A0">
        <w:rPr>
          <w:rStyle w:val="Char4"/>
          <w:rtl/>
        </w:rPr>
        <w:t>[غافر: ٥٥]</w:t>
      </w:r>
      <w:r>
        <w:rPr>
          <w:rFonts w:ascii="Times New Roman" w:hAnsi="Times New Roman" w:hint="cs"/>
          <w:rtl/>
        </w:rPr>
        <w:t>.</w:t>
      </w:r>
    </w:p>
    <w:p w:rsidR="00082CC7" w:rsidRDefault="00082CC7" w:rsidP="002A23A0">
      <w:pPr>
        <w:pStyle w:val="a5"/>
        <w:rPr>
          <w:rtl/>
        </w:rPr>
      </w:pPr>
      <w:r>
        <w:rPr>
          <w:rFonts w:cs="Traditional Arabic" w:hint="cs"/>
          <w:rtl/>
        </w:rPr>
        <w:t>«</w:t>
      </w:r>
      <w:r w:rsidRPr="00467B53">
        <w:rPr>
          <w:rtl/>
        </w:rPr>
        <w:t>پس (تا زمان پ</w:t>
      </w:r>
      <w:r w:rsidR="002902AD">
        <w:rPr>
          <w:rtl/>
        </w:rPr>
        <w:t>ی</w:t>
      </w:r>
      <w:r w:rsidRPr="00467B53">
        <w:rPr>
          <w:rtl/>
        </w:rPr>
        <w:t>روزى، بر اذ</w:t>
      </w:r>
      <w:r w:rsidR="002902AD">
        <w:rPr>
          <w:rtl/>
        </w:rPr>
        <w:t>ی</w:t>
      </w:r>
      <w:r w:rsidRPr="00467B53">
        <w:rPr>
          <w:rtl/>
        </w:rPr>
        <w:t xml:space="preserve">ت و آزار </w:t>
      </w:r>
      <w:r w:rsidR="002902AD">
        <w:rPr>
          <w:rtl/>
        </w:rPr>
        <w:t>ک</w:t>
      </w:r>
      <w:r w:rsidRPr="00467B53">
        <w:rPr>
          <w:rtl/>
        </w:rPr>
        <w:t>افران و طعنه‏ها</w:t>
      </w:r>
      <w:r w:rsidR="002902AD">
        <w:rPr>
          <w:rtl/>
        </w:rPr>
        <w:t>ی</w:t>
      </w:r>
      <w:r w:rsidRPr="00467B53">
        <w:rPr>
          <w:rtl/>
        </w:rPr>
        <w:t xml:space="preserve">شان) صبر </w:t>
      </w:r>
      <w:r w:rsidR="002902AD">
        <w:rPr>
          <w:rtl/>
        </w:rPr>
        <w:t>ک</w:t>
      </w:r>
      <w:r w:rsidRPr="00467B53">
        <w:rPr>
          <w:rtl/>
        </w:rPr>
        <w:t>ن (و شتاب به خرج مده!)؛ ز</w:t>
      </w:r>
      <w:r w:rsidR="002902AD">
        <w:rPr>
          <w:rtl/>
        </w:rPr>
        <w:t>ی</w:t>
      </w:r>
      <w:r w:rsidRPr="00467B53">
        <w:rPr>
          <w:rtl/>
        </w:rPr>
        <w:t xml:space="preserve">را وعده خدا (در </w:t>
      </w:r>
      <w:r w:rsidR="002902AD">
        <w:rPr>
          <w:rtl/>
        </w:rPr>
        <w:t>ک</w:t>
      </w:r>
      <w:r w:rsidRPr="00467B53">
        <w:rPr>
          <w:rtl/>
        </w:rPr>
        <w:t>م</w:t>
      </w:r>
      <w:r w:rsidR="002902AD">
        <w:rPr>
          <w:rtl/>
        </w:rPr>
        <w:t>ک</w:t>
      </w:r>
      <w:r w:rsidRPr="00467B53">
        <w:rPr>
          <w:rtl/>
        </w:rPr>
        <w:t xml:space="preserve"> به پ</w:t>
      </w:r>
      <w:r w:rsidR="002902AD">
        <w:rPr>
          <w:rtl/>
        </w:rPr>
        <w:t>ی</w:t>
      </w:r>
      <w:r w:rsidRPr="00467B53">
        <w:rPr>
          <w:rtl/>
        </w:rPr>
        <w:t>امبرانش و پ</w:t>
      </w:r>
      <w:r w:rsidR="002902AD">
        <w:rPr>
          <w:rtl/>
        </w:rPr>
        <w:t>ی</w:t>
      </w:r>
      <w:r w:rsidRPr="00467B53">
        <w:rPr>
          <w:rtl/>
        </w:rPr>
        <w:t>روزى‏شان) حق است و آمرزش گناهت را بخواه و بامدادان و شامگاهان‏ به سپاس و ستا</w:t>
      </w:r>
      <w:r w:rsidR="002902AD">
        <w:rPr>
          <w:rtl/>
        </w:rPr>
        <w:t>ی</w:t>
      </w:r>
      <w:r w:rsidRPr="00467B53">
        <w:rPr>
          <w:rtl/>
        </w:rPr>
        <w:t>ش پروردگارت بپرداز</w:t>
      </w:r>
      <w:r>
        <w:rPr>
          <w:rFonts w:cs="Traditional Arabic" w:hint="cs"/>
          <w:rtl/>
        </w:rPr>
        <w:t>»</w:t>
      </w:r>
      <w:r w:rsidRPr="002902AD">
        <w:rPr>
          <w:rStyle w:val="FootnoteReference"/>
          <w:rFonts w:ascii="Times New Roman" w:hAnsi="Times New Roman"/>
          <w:b/>
          <w:sz w:val="24"/>
        </w:rPr>
        <w:footnoteReference w:id="746"/>
      </w:r>
      <w:r>
        <w:rPr>
          <w:rFonts w:hint="cs"/>
          <w:rtl/>
        </w:rPr>
        <w:t>.</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2902AD">
        <w:rPr>
          <w:rStyle w:val="Char3"/>
          <w:rtl/>
        </w:rPr>
        <w:t>فَ</w:t>
      </w:r>
      <w:r w:rsidR="006735AF" w:rsidRPr="002902AD">
        <w:rPr>
          <w:rStyle w:val="Char3"/>
          <w:rFonts w:hint="cs"/>
          <w:rtl/>
        </w:rPr>
        <w:t>ٱعۡلَمۡ</w:t>
      </w:r>
      <w:r w:rsidR="006735AF" w:rsidRPr="002902AD">
        <w:rPr>
          <w:rStyle w:val="Char3"/>
          <w:rtl/>
        </w:rPr>
        <w:t xml:space="preserve"> </w:t>
      </w:r>
      <w:r w:rsidR="006735AF" w:rsidRPr="002902AD">
        <w:rPr>
          <w:rStyle w:val="Char3"/>
          <w:rFonts w:hint="cs"/>
          <w:rtl/>
        </w:rPr>
        <w:t>أَنَّهُۥ</w:t>
      </w:r>
      <w:r w:rsidR="006735AF" w:rsidRPr="002902AD">
        <w:rPr>
          <w:rStyle w:val="Char3"/>
          <w:rtl/>
        </w:rPr>
        <w:t xml:space="preserve"> </w:t>
      </w:r>
      <w:r w:rsidR="006735AF" w:rsidRPr="002902AD">
        <w:rPr>
          <w:rStyle w:val="Char3"/>
          <w:rFonts w:hint="cs"/>
          <w:rtl/>
        </w:rPr>
        <w:t>لَآ</w:t>
      </w:r>
      <w:r w:rsidR="006735AF" w:rsidRPr="002902AD">
        <w:rPr>
          <w:rStyle w:val="Char3"/>
          <w:rtl/>
        </w:rPr>
        <w:t xml:space="preserve"> </w:t>
      </w:r>
      <w:r w:rsidR="006735AF" w:rsidRPr="002902AD">
        <w:rPr>
          <w:rStyle w:val="Char3"/>
          <w:rFonts w:hint="cs"/>
          <w:rtl/>
        </w:rPr>
        <w:t>إِلَٰهَ</w:t>
      </w:r>
      <w:r w:rsidR="006735AF" w:rsidRPr="002902AD">
        <w:rPr>
          <w:rStyle w:val="Char3"/>
          <w:rtl/>
        </w:rPr>
        <w:t xml:space="preserve"> </w:t>
      </w:r>
      <w:r w:rsidR="006735AF" w:rsidRPr="002902AD">
        <w:rPr>
          <w:rStyle w:val="Char3"/>
          <w:rFonts w:hint="cs"/>
          <w:rtl/>
        </w:rPr>
        <w:t>إِلَّا</w:t>
      </w:r>
      <w:r w:rsidR="006735AF" w:rsidRPr="002902AD">
        <w:rPr>
          <w:rStyle w:val="Char3"/>
          <w:rtl/>
        </w:rPr>
        <w:t xml:space="preserve"> </w:t>
      </w:r>
      <w:r w:rsidR="006735AF" w:rsidRPr="002902AD">
        <w:rPr>
          <w:rStyle w:val="Char3"/>
          <w:rFonts w:hint="cs"/>
          <w:rtl/>
        </w:rPr>
        <w:t>ٱللَّهُ</w:t>
      </w:r>
      <w:r w:rsidR="006735AF" w:rsidRPr="002902AD">
        <w:rPr>
          <w:rStyle w:val="Char3"/>
          <w:rtl/>
        </w:rPr>
        <w:t xml:space="preserve"> </w:t>
      </w:r>
      <w:r w:rsidR="006735AF" w:rsidRPr="002902AD">
        <w:rPr>
          <w:rStyle w:val="Char3"/>
          <w:rFonts w:hint="cs"/>
          <w:rtl/>
        </w:rPr>
        <w:t>وَٱسۡتَغۡفِرۡ</w:t>
      </w:r>
      <w:r w:rsidR="006735AF" w:rsidRPr="002902AD">
        <w:rPr>
          <w:rStyle w:val="Char3"/>
          <w:rtl/>
        </w:rPr>
        <w:t xml:space="preserve"> </w:t>
      </w:r>
      <w:r w:rsidR="006735AF" w:rsidRPr="002902AD">
        <w:rPr>
          <w:rStyle w:val="Char3"/>
          <w:rFonts w:hint="cs"/>
          <w:rtl/>
        </w:rPr>
        <w:t>لِذَنۢبِكَ</w:t>
      </w:r>
      <w:r w:rsidR="006735AF" w:rsidRPr="002902AD">
        <w:rPr>
          <w:rStyle w:val="Char3"/>
          <w:rtl/>
        </w:rPr>
        <w:t xml:space="preserve"> </w:t>
      </w:r>
      <w:r w:rsidR="006735AF" w:rsidRPr="002902AD">
        <w:rPr>
          <w:rStyle w:val="Char3"/>
          <w:rFonts w:hint="cs"/>
          <w:rtl/>
        </w:rPr>
        <w:t>وَلِلۡمُؤۡمِنِينَ</w:t>
      </w:r>
      <w:r w:rsidR="006735AF" w:rsidRPr="002902AD">
        <w:rPr>
          <w:rStyle w:val="Char3"/>
          <w:rtl/>
        </w:rPr>
        <w:t xml:space="preserve"> </w:t>
      </w:r>
      <w:r w:rsidR="006735AF" w:rsidRPr="002902AD">
        <w:rPr>
          <w:rStyle w:val="Char3"/>
          <w:rFonts w:hint="cs"/>
          <w:rtl/>
        </w:rPr>
        <w:t>وَٱلۡمُؤۡ</w:t>
      </w:r>
      <w:r w:rsidR="006735AF" w:rsidRPr="002902AD">
        <w:rPr>
          <w:rStyle w:val="Char3"/>
          <w:rtl/>
        </w:rPr>
        <w:t>مِنَٰتِ</w:t>
      </w:r>
      <w:r>
        <w:rPr>
          <w:rFonts w:ascii="Times New Roman" w:hAnsi="Times New Roman" w:cs="Traditional Arabic" w:hint="cs"/>
          <w:rtl/>
        </w:rPr>
        <w:t>﴾</w:t>
      </w:r>
      <w:r w:rsidR="006735AF">
        <w:rPr>
          <w:rFonts w:ascii="Times New Roman" w:hAnsi="Times New Roman" w:hint="cs"/>
          <w:rtl/>
        </w:rPr>
        <w:t xml:space="preserve"> </w:t>
      </w:r>
      <w:r w:rsidRPr="00F16079">
        <w:rPr>
          <w:rStyle w:val="Char4"/>
          <w:rtl/>
        </w:rPr>
        <w:t>[محمد: ١٩]</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 xml:space="preserve">پس بدان </w:t>
      </w:r>
      <w:r w:rsidR="002902AD">
        <w:rPr>
          <w:rtl/>
        </w:rPr>
        <w:t>ک</w:t>
      </w:r>
      <w:r w:rsidRPr="00467B53">
        <w:rPr>
          <w:rtl/>
        </w:rPr>
        <w:t>ه قطعاً ه</w:t>
      </w:r>
      <w:r w:rsidR="002902AD">
        <w:rPr>
          <w:rtl/>
        </w:rPr>
        <w:t>ی</w:t>
      </w:r>
      <w:r w:rsidRPr="00467B53">
        <w:rPr>
          <w:rtl/>
        </w:rPr>
        <w:t>چ معبودى جز خدا وجود ندارد و براى گناهان خودت و هم</w:t>
      </w:r>
      <w:r w:rsidR="002902AD">
        <w:rPr>
          <w:rtl/>
        </w:rPr>
        <w:t>ی</w:t>
      </w:r>
      <w:r w:rsidRPr="00467B53">
        <w:rPr>
          <w:rtl/>
        </w:rPr>
        <w:t>نطور مردان و زنان مؤمن آمرزش بخواه</w:t>
      </w:r>
      <w:r>
        <w:rPr>
          <w:rFonts w:cs="Traditional Arabic" w:hint="cs"/>
          <w:rtl/>
        </w:rPr>
        <w:t>»</w:t>
      </w:r>
      <w:r w:rsidRPr="006F0B90">
        <w:rPr>
          <w:rtl/>
        </w:rPr>
        <w:t>.</w:t>
      </w:r>
    </w:p>
    <w:p w:rsidR="00082CC7" w:rsidRDefault="00082CC7" w:rsidP="00F16079">
      <w:pPr>
        <w:pStyle w:val="a5"/>
        <w:rPr>
          <w:rFonts w:ascii="Times New Roman" w:hAnsi="Times New Roman"/>
          <w:rtl/>
        </w:rPr>
      </w:pPr>
      <w:r>
        <w:rPr>
          <w:rFonts w:ascii="Times New Roman" w:hAnsi="Times New Roman" w:cs="Traditional Arabic" w:hint="cs"/>
          <w:rtl/>
        </w:rPr>
        <w:t>﴿</w:t>
      </w:r>
      <w:r w:rsidR="006735AF" w:rsidRPr="002902AD">
        <w:rPr>
          <w:rStyle w:val="Char3"/>
          <w:rtl/>
        </w:rPr>
        <w:t>إِنَّا فَتَح</w:t>
      </w:r>
      <w:r w:rsidR="006735AF" w:rsidRPr="002902AD">
        <w:rPr>
          <w:rStyle w:val="Char3"/>
          <w:rFonts w:hint="cs"/>
          <w:rtl/>
        </w:rPr>
        <w:t>ۡنَا</w:t>
      </w:r>
      <w:r w:rsidR="006735AF" w:rsidRPr="002902AD">
        <w:rPr>
          <w:rStyle w:val="Char3"/>
          <w:rtl/>
        </w:rPr>
        <w:t xml:space="preserve"> </w:t>
      </w:r>
      <w:r w:rsidR="006735AF" w:rsidRPr="002902AD">
        <w:rPr>
          <w:rStyle w:val="Char3"/>
          <w:rFonts w:hint="cs"/>
          <w:rtl/>
        </w:rPr>
        <w:t>لَكَ</w:t>
      </w:r>
      <w:r w:rsidR="006735AF" w:rsidRPr="002902AD">
        <w:rPr>
          <w:rStyle w:val="Char3"/>
          <w:rtl/>
        </w:rPr>
        <w:t xml:space="preserve"> </w:t>
      </w:r>
      <w:r w:rsidR="006735AF" w:rsidRPr="002902AD">
        <w:rPr>
          <w:rStyle w:val="Char3"/>
          <w:rFonts w:hint="cs"/>
          <w:rtl/>
        </w:rPr>
        <w:t>فَتۡحٗا</w:t>
      </w:r>
      <w:r w:rsidR="006735AF" w:rsidRPr="002902AD">
        <w:rPr>
          <w:rStyle w:val="Char3"/>
          <w:rtl/>
        </w:rPr>
        <w:t xml:space="preserve"> </w:t>
      </w:r>
      <w:r w:rsidR="006735AF" w:rsidRPr="002902AD">
        <w:rPr>
          <w:rStyle w:val="Char3"/>
          <w:rFonts w:hint="cs"/>
          <w:rtl/>
        </w:rPr>
        <w:t>مُّبِينٗا</w:t>
      </w:r>
      <w:r w:rsidR="006735AF" w:rsidRPr="002902AD">
        <w:rPr>
          <w:rStyle w:val="Char3"/>
          <w:rtl/>
        </w:rPr>
        <w:t xml:space="preserve"> </w:t>
      </w:r>
      <w:r w:rsidR="006735AF" w:rsidRPr="002902AD">
        <w:rPr>
          <w:rStyle w:val="Char3"/>
          <w:rFonts w:hint="cs"/>
          <w:rtl/>
        </w:rPr>
        <w:t>١</w:t>
      </w:r>
      <w:r w:rsidR="006735AF" w:rsidRPr="002902AD">
        <w:rPr>
          <w:rStyle w:val="Char3"/>
          <w:rtl/>
        </w:rPr>
        <w:t xml:space="preserve"> </w:t>
      </w:r>
      <w:r w:rsidR="006735AF" w:rsidRPr="002902AD">
        <w:rPr>
          <w:rStyle w:val="Char3"/>
          <w:rFonts w:hint="cs"/>
          <w:rtl/>
        </w:rPr>
        <w:t>لِّيَغۡفِرَ</w:t>
      </w:r>
      <w:r w:rsidR="006735AF" w:rsidRPr="002902AD">
        <w:rPr>
          <w:rStyle w:val="Char3"/>
          <w:rtl/>
        </w:rPr>
        <w:t xml:space="preserve"> </w:t>
      </w:r>
      <w:r w:rsidR="006735AF" w:rsidRPr="002902AD">
        <w:rPr>
          <w:rStyle w:val="Char3"/>
          <w:rFonts w:hint="cs"/>
          <w:rtl/>
        </w:rPr>
        <w:t>لَكَ</w:t>
      </w:r>
      <w:r w:rsidR="006735AF" w:rsidRPr="002902AD">
        <w:rPr>
          <w:rStyle w:val="Char3"/>
          <w:rtl/>
        </w:rPr>
        <w:t xml:space="preserve"> </w:t>
      </w:r>
      <w:r w:rsidR="006735AF" w:rsidRPr="002902AD">
        <w:rPr>
          <w:rStyle w:val="Char3"/>
          <w:rFonts w:hint="cs"/>
          <w:rtl/>
        </w:rPr>
        <w:t>ٱللَّهُ</w:t>
      </w:r>
      <w:r w:rsidR="006735AF" w:rsidRPr="002902AD">
        <w:rPr>
          <w:rStyle w:val="Char3"/>
          <w:rtl/>
        </w:rPr>
        <w:t xml:space="preserve"> </w:t>
      </w:r>
      <w:r w:rsidR="006735AF" w:rsidRPr="002902AD">
        <w:rPr>
          <w:rStyle w:val="Char3"/>
          <w:rFonts w:hint="cs"/>
          <w:rtl/>
        </w:rPr>
        <w:t>مَا</w:t>
      </w:r>
      <w:r w:rsidR="006735AF" w:rsidRPr="002902AD">
        <w:rPr>
          <w:rStyle w:val="Char3"/>
          <w:rtl/>
        </w:rPr>
        <w:t xml:space="preserve"> </w:t>
      </w:r>
      <w:r w:rsidR="006735AF" w:rsidRPr="002902AD">
        <w:rPr>
          <w:rStyle w:val="Char3"/>
          <w:rFonts w:hint="cs"/>
          <w:rtl/>
        </w:rPr>
        <w:t>تَقَدَّمَ</w:t>
      </w:r>
      <w:r w:rsidR="006735AF" w:rsidRPr="002902AD">
        <w:rPr>
          <w:rStyle w:val="Char3"/>
          <w:rtl/>
        </w:rPr>
        <w:t xml:space="preserve"> </w:t>
      </w:r>
      <w:r w:rsidR="006735AF" w:rsidRPr="002902AD">
        <w:rPr>
          <w:rStyle w:val="Char3"/>
          <w:rFonts w:hint="cs"/>
          <w:rtl/>
        </w:rPr>
        <w:t>مِن</w:t>
      </w:r>
      <w:r w:rsidR="006735AF" w:rsidRPr="002902AD">
        <w:rPr>
          <w:rStyle w:val="Char3"/>
          <w:rtl/>
        </w:rPr>
        <w:t xml:space="preserve"> </w:t>
      </w:r>
      <w:r w:rsidR="006735AF" w:rsidRPr="002902AD">
        <w:rPr>
          <w:rStyle w:val="Char3"/>
          <w:rFonts w:hint="cs"/>
          <w:rtl/>
        </w:rPr>
        <w:t>ذَنۢبِكَ</w:t>
      </w:r>
      <w:r w:rsidR="006735AF" w:rsidRPr="002902AD">
        <w:rPr>
          <w:rStyle w:val="Char3"/>
          <w:rtl/>
        </w:rPr>
        <w:t xml:space="preserve"> </w:t>
      </w:r>
      <w:r w:rsidR="006735AF" w:rsidRPr="002902AD">
        <w:rPr>
          <w:rStyle w:val="Char3"/>
          <w:rFonts w:hint="cs"/>
          <w:rtl/>
        </w:rPr>
        <w:t>وَمَا</w:t>
      </w:r>
      <w:r w:rsidR="006735AF" w:rsidRPr="002902AD">
        <w:rPr>
          <w:rStyle w:val="Char3"/>
          <w:rtl/>
        </w:rPr>
        <w:t xml:space="preserve"> </w:t>
      </w:r>
      <w:r w:rsidR="006735AF" w:rsidRPr="002902AD">
        <w:rPr>
          <w:rStyle w:val="Char3"/>
          <w:rFonts w:hint="cs"/>
          <w:rtl/>
        </w:rPr>
        <w:t>تَأَخَّرَ</w:t>
      </w:r>
      <w:r w:rsidR="006735AF" w:rsidRPr="002902AD">
        <w:rPr>
          <w:rStyle w:val="Char3"/>
          <w:rtl/>
        </w:rPr>
        <w:t xml:space="preserve"> </w:t>
      </w:r>
      <w:r w:rsidR="006735AF" w:rsidRPr="002902AD">
        <w:rPr>
          <w:rStyle w:val="Char3"/>
          <w:rFonts w:hint="cs"/>
          <w:rtl/>
        </w:rPr>
        <w:t>وَيُتِمَّ</w:t>
      </w:r>
      <w:r w:rsidR="006735AF" w:rsidRPr="002902AD">
        <w:rPr>
          <w:rStyle w:val="Char3"/>
          <w:rtl/>
        </w:rPr>
        <w:t xml:space="preserve"> </w:t>
      </w:r>
      <w:r w:rsidR="006735AF" w:rsidRPr="002902AD">
        <w:rPr>
          <w:rStyle w:val="Char3"/>
          <w:rFonts w:hint="cs"/>
          <w:rtl/>
        </w:rPr>
        <w:t>نِعۡمَ</w:t>
      </w:r>
      <w:r w:rsidR="006735AF" w:rsidRPr="002902AD">
        <w:rPr>
          <w:rStyle w:val="Char3"/>
          <w:rtl/>
        </w:rPr>
        <w:t>تَهُ</w:t>
      </w:r>
      <w:r w:rsidR="006735AF" w:rsidRPr="002902AD">
        <w:rPr>
          <w:rStyle w:val="Char3"/>
          <w:rFonts w:hint="cs"/>
          <w:rtl/>
        </w:rPr>
        <w:t>ۥ</w:t>
      </w:r>
      <w:r w:rsidR="006735AF" w:rsidRPr="002902AD">
        <w:rPr>
          <w:rStyle w:val="Char3"/>
          <w:rtl/>
        </w:rPr>
        <w:t xml:space="preserve"> </w:t>
      </w:r>
      <w:r w:rsidR="006735AF" w:rsidRPr="002902AD">
        <w:rPr>
          <w:rStyle w:val="Char3"/>
          <w:rFonts w:hint="cs"/>
          <w:rtl/>
        </w:rPr>
        <w:t>عَلَيۡكَ</w:t>
      </w:r>
      <w:r>
        <w:rPr>
          <w:rFonts w:ascii="Times New Roman" w:hAnsi="Times New Roman" w:cs="Traditional Arabic" w:hint="cs"/>
          <w:rtl/>
        </w:rPr>
        <w:t>﴾</w:t>
      </w:r>
      <w:r>
        <w:rPr>
          <w:rFonts w:ascii="Times New Roman" w:hAnsi="Times New Roman" w:hint="cs"/>
          <w:rtl/>
        </w:rPr>
        <w:t xml:space="preserve"> </w:t>
      </w:r>
      <w:r w:rsidRPr="00F16079">
        <w:rPr>
          <w:rStyle w:val="Char4"/>
          <w:rtl/>
        </w:rPr>
        <w:t>[الفتح: ١-٢]</w:t>
      </w:r>
      <w:r>
        <w:rPr>
          <w:rFonts w:ascii="Times New Roman" w:hAnsi="Times New Roman" w:hint="cs"/>
          <w:rtl/>
        </w:rPr>
        <w:t>.</w:t>
      </w:r>
    </w:p>
    <w:p w:rsidR="00082CC7" w:rsidRDefault="00082CC7" w:rsidP="00F16079">
      <w:pPr>
        <w:pStyle w:val="a5"/>
        <w:rPr>
          <w:rtl/>
        </w:rPr>
      </w:pPr>
      <w:r>
        <w:rPr>
          <w:rFonts w:cs="Traditional Arabic" w:hint="cs"/>
          <w:rtl/>
        </w:rPr>
        <w:t>«</w:t>
      </w:r>
      <w:r w:rsidRPr="00467B53">
        <w:rPr>
          <w:rtl/>
        </w:rPr>
        <w:t>همانا براى تو فتح و پ</w:t>
      </w:r>
      <w:r w:rsidR="002902AD">
        <w:rPr>
          <w:rtl/>
        </w:rPr>
        <w:t>ی</w:t>
      </w:r>
      <w:r w:rsidRPr="00467B53">
        <w:rPr>
          <w:rtl/>
        </w:rPr>
        <w:t>روزى آش</w:t>
      </w:r>
      <w:r w:rsidR="002902AD">
        <w:rPr>
          <w:rtl/>
        </w:rPr>
        <w:t>ک</w:t>
      </w:r>
      <w:r w:rsidRPr="00467B53">
        <w:rPr>
          <w:rtl/>
        </w:rPr>
        <w:t>ارى را فراهم ساخت</w:t>
      </w:r>
      <w:r w:rsidR="002902AD">
        <w:rPr>
          <w:rtl/>
        </w:rPr>
        <w:t>ی</w:t>
      </w:r>
      <w:r w:rsidRPr="00467B53">
        <w:rPr>
          <w:rtl/>
        </w:rPr>
        <w:t>م تا خداوند گناهان گذشته و آ</w:t>
      </w:r>
      <w:r w:rsidR="002902AD">
        <w:rPr>
          <w:rtl/>
        </w:rPr>
        <w:t>ی</w:t>
      </w:r>
      <w:r w:rsidRPr="00467B53">
        <w:rPr>
          <w:rtl/>
        </w:rPr>
        <w:t>نده‏ات را ببخشا</w:t>
      </w:r>
      <w:r w:rsidR="002902AD">
        <w:rPr>
          <w:rtl/>
        </w:rPr>
        <w:t>ی</w:t>
      </w:r>
      <w:r w:rsidRPr="00467B53">
        <w:rPr>
          <w:rtl/>
        </w:rPr>
        <w:t>د و نعمت خود را بر تو تمام نما</w:t>
      </w:r>
      <w:r w:rsidR="002902AD">
        <w:rPr>
          <w:rtl/>
        </w:rPr>
        <w:t>ی</w:t>
      </w:r>
      <w:r w:rsidRPr="00467B53">
        <w:rPr>
          <w:rtl/>
        </w:rPr>
        <w:t>د و تو را به راه راست هدا</w:t>
      </w:r>
      <w:r w:rsidR="002902AD">
        <w:rPr>
          <w:rtl/>
        </w:rPr>
        <w:t>ی</w:t>
      </w:r>
      <w:r w:rsidRPr="00467B53">
        <w:rPr>
          <w:rtl/>
        </w:rPr>
        <w:t>ت فرما</w:t>
      </w:r>
      <w:r w:rsidR="002902AD">
        <w:rPr>
          <w:rtl/>
        </w:rPr>
        <w:t>ی</w:t>
      </w:r>
      <w:r w:rsidRPr="00467B53">
        <w:rPr>
          <w:rtl/>
        </w:rPr>
        <w:t>د</w:t>
      </w:r>
      <w:r>
        <w:rPr>
          <w:rFonts w:cs="Traditional Arabic" w:hint="cs"/>
          <w:rtl/>
        </w:rPr>
        <w:t>»</w:t>
      </w:r>
      <w:r>
        <w:rPr>
          <w:rtl/>
        </w:rPr>
        <w:t>.</w:t>
      </w:r>
    </w:p>
    <w:p w:rsidR="006735AF" w:rsidRDefault="00082CC7" w:rsidP="00F16079">
      <w:pPr>
        <w:pStyle w:val="a5"/>
        <w:rPr>
          <w:rtl/>
        </w:rPr>
      </w:pPr>
      <w:r w:rsidRPr="006F0B90">
        <w:rPr>
          <w:rtl/>
        </w:rPr>
        <w:t>پس ا</w:t>
      </w:r>
      <w:r w:rsidR="002902AD">
        <w:rPr>
          <w:rtl/>
        </w:rPr>
        <w:t>ی</w:t>
      </w:r>
      <w:r w:rsidRPr="006F0B90">
        <w:rPr>
          <w:rtl/>
        </w:rPr>
        <w:t>ن</w:t>
      </w:r>
      <w:r w:rsidR="002902AD">
        <w:rPr>
          <w:rtl/>
        </w:rPr>
        <w:t>ک</w:t>
      </w:r>
      <w:r w:rsidRPr="006F0B90">
        <w:rPr>
          <w:rtl/>
        </w:rPr>
        <w:t>ه ش</w:t>
      </w:r>
      <w:r w:rsidR="002902AD">
        <w:rPr>
          <w:rtl/>
        </w:rPr>
        <w:t>ی</w:t>
      </w:r>
      <w:r w:rsidRPr="006F0B90">
        <w:rPr>
          <w:rtl/>
        </w:rPr>
        <w:t>عه امام</w:t>
      </w:r>
      <w:r w:rsidR="002902AD">
        <w:rPr>
          <w:rtl/>
        </w:rPr>
        <w:t>ی</w:t>
      </w:r>
      <w:r w:rsidRPr="006F0B90">
        <w:rPr>
          <w:rtl/>
        </w:rPr>
        <w:t xml:space="preserve">ه براى ائمّه دوازده‏گانه عصمت ذاتى قائل مى‏شوند و معتقدند </w:t>
      </w:r>
      <w:r w:rsidR="002902AD">
        <w:rPr>
          <w:rtl/>
        </w:rPr>
        <w:t>ک</w:t>
      </w:r>
      <w:r w:rsidRPr="006F0B90">
        <w:rPr>
          <w:rtl/>
        </w:rPr>
        <w:t>ه ائمّه - و پ</w:t>
      </w:r>
      <w:r w:rsidR="002902AD">
        <w:rPr>
          <w:rtl/>
        </w:rPr>
        <w:t>ی</w:t>
      </w:r>
      <w:r w:rsidRPr="006F0B90">
        <w:rPr>
          <w:rtl/>
        </w:rPr>
        <w:t xml:space="preserve">امبران - از هرگونه فراموشى و اشتباه </w:t>
      </w:r>
      <w:r w:rsidR="002902AD">
        <w:rPr>
          <w:rtl/>
        </w:rPr>
        <w:t>ک</w:t>
      </w:r>
      <w:r w:rsidRPr="006F0B90">
        <w:rPr>
          <w:rtl/>
        </w:rPr>
        <w:t>وچ</w:t>
      </w:r>
      <w:r w:rsidR="002902AD">
        <w:rPr>
          <w:rtl/>
        </w:rPr>
        <w:t>ک</w:t>
      </w:r>
      <w:r w:rsidRPr="006F0B90">
        <w:rPr>
          <w:rtl/>
        </w:rPr>
        <w:t xml:space="preserve"> و بزرگ - عمداً </w:t>
      </w:r>
      <w:r w:rsidR="002902AD">
        <w:rPr>
          <w:rtl/>
        </w:rPr>
        <w:t>ی</w:t>
      </w:r>
      <w:r w:rsidRPr="006F0B90">
        <w:rPr>
          <w:rtl/>
        </w:rPr>
        <w:t>ا سهواً - معصوم هستند و حتّى عصمت را از شروط صحّت امامتشان مى‏دانند، به ه</w:t>
      </w:r>
      <w:r w:rsidR="002902AD">
        <w:rPr>
          <w:rtl/>
        </w:rPr>
        <w:t>ی</w:t>
      </w:r>
      <w:r w:rsidRPr="006F0B90">
        <w:rPr>
          <w:rtl/>
        </w:rPr>
        <w:t>چ وجه با قرآن و واقع</w:t>
      </w:r>
      <w:r w:rsidR="002902AD">
        <w:rPr>
          <w:rtl/>
        </w:rPr>
        <w:t>ی</w:t>
      </w:r>
      <w:r w:rsidRPr="006F0B90">
        <w:rPr>
          <w:rtl/>
        </w:rPr>
        <w:t>ت تار</w:t>
      </w:r>
      <w:r w:rsidR="002902AD">
        <w:rPr>
          <w:rtl/>
        </w:rPr>
        <w:t>ی</w:t>
      </w:r>
      <w:r w:rsidRPr="006F0B90">
        <w:rPr>
          <w:rtl/>
        </w:rPr>
        <w:t>خى و بشرى تطابق ندارد؛ ز</w:t>
      </w:r>
      <w:r w:rsidR="002902AD">
        <w:rPr>
          <w:rtl/>
        </w:rPr>
        <w:t>ی</w:t>
      </w:r>
      <w:r w:rsidRPr="006F0B90">
        <w:rPr>
          <w:rtl/>
        </w:rPr>
        <w:t>را بنابر آ</w:t>
      </w:r>
      <w:r w:rsidR="002902AD">
        <w:rPr>
          <w:rtl/>
        </w:rPr>
        <w:t>ی</w:t>
      </w:r>
      <w:r w:rsidRPr="006F0B90">
        <w:rPr>
          <w:rtl/>
        </w:rPr>
        <w:t>ات قرآنى و عقل انسانى، احتمال لغزش و خطا و فراموشى براى هر انسانى - حتّى اگر پ</w:t>
      </w:r>
      <w:r w:rsidR="002902AD">
        <w:rPr>
          <w:rtl/>
        </w:rPr>
        <w:t>ی</w:t>
      </w:r>
      <w:r w:rsidRPr="006F0B90">
        <w:rPr>
          <w:rtl/>
        </w:rPr>
        <w:t xml:space="preserve">امبر خدا هم باشد </w:t>
      </w:r>
      <w:r w:rsidR="002902AD">
        <w:rPr>
          <w:rtl/>
        </w:rPr>
        <w:t>ک</w:t>
      </w:r>
      <w:r w:rsidRPr="006F0B90">
        <w:rPr>
          <w:rtl/>
        </w:rPr>
        <w:t>ه ترب</w:t>
      </w:r>
      <w:r w:rsidR="002902AD">
        <w:rPr>
          <w:rtl/>
        </w:rPr>
        <w:t>ی</w:t>
      </w:r>
      <w:r w:rsidRPr="006F0B90">
        <w:rPr>
          <w:rtl/>
        </w:rPr>
        <w:t>ت‏شده وحى الهى است - وجود دارد؛ ا</w:t>
      </w:r>
      <w:r w:rsidR="002902AD">
        <w:rPr>
          <w:rtl/>
        </w:rPr>
        <w:t>ی</w:t>
      </w:r>
      <w:r w:rsidRPr="006F0B90">
        <w:rPr>
          <w:rtl/>
        </w:rPr>
        <w:t xml:space="preserve">ن تنها خداست </w:t>
      </w:r>
      <w:r w:rsidR="002902AD">
        <w:rPr>
          <w:rtl/>
        </w:rPr>
        <w:t>ک</w:t>
      </w:r>
      <w:r w:rsidRPr="006F0B90">
        <w:rPr>
          <w:rtl/>
        </w:rPr>
        <w:t xml:space="preserve">ه خطا و فراموشى ندارد؛ چنانچه از زبان موسى‏ </w:t>
      </w:r>
      <w:r>
        <w:rPr>
          <w:rFonts w:cs="CTraditional Arabic" w:hint="cs"/>
          <w:rtl/>
        </w:rPr>
        <w:t>÷</w:t>
      </w:r>
      <w:r w:rsidRPr="006F0B90">
        <w:rPr>
          <w:rtl/>
        </w:rPr>
        <w:t xml:space="preserve"> مى‏فرما</w:t>
      </w:r>
      <w:r w:rsidR="002902AD">
        <w:rPr>
          <w:rtl/>
        </w:rPr>
        <w:t>ی</w:t>
      </w:r>
      <w:r w:rsidRPr="006F0B90">
        <w:rPr>
          <w:rtl/>
        </w:rPr>
        <w:t>د:</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2902AD">
        <w:rPr>
          <w:rStyle w:val="Char3"/>
          <w:rtl/>
        </w:rPr>
        <w:t>لَّا يَضِلُّ رَبِّي وَلَا يَنسَى</w:t>
      </w:r>
      <w:r>
        <w:rPr>
          <w:rFonts w:ascii="Times New Roman" w:hAnsi="Times New Roman" w:cs="Traditional Arabic" w:hint="cs"/>
          <w:rtl/>
        </w:rPr>
        <w:t>﴾</w:t>
      </w:r>
      <w:r w:rsidR="006735AF">
        <w:rPr>
          <w:rFonts w:ascii="Times New Roman" w:hAnsi="Times New Roman" w:hint="cs"/>
          <w:rtl/>
        </w:rPr>
        <w:t xml:space="preserve"> </w:t>
      </w:r>
      <w:r w:rsidRPr="00F16079">
        <w:rPr>
          <w:rStyle w:val="Char4"/>
          <w:rtl/>
        </w:rPr>
        <w:t>[طه: ٥٢]</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پروردگار من نه گمراه مى‏شود و نه فراموش مى‏</w:t>
      </w:r>
      <w:r w:rsidR="002902AD">
        <w:rPr>
          <w:rtl/>
        </w:rPr>
        <w:t>ک</w:t>
      </w:r>
      <w:r w:rsidRPr="00467B53">
        <w:rPr>
          <w:rtl/>
        </w:rPr>
        <w:t>ند</w:t>
      </w:r>
      <w:r>
        <w:rPr>
          <w:rFonts w:cs="Traditional Arabic" w:hint="cs"/>
          <w:rtl/>
        </w:rPr>
        <w:t>»</w:t>
      </w:r>
      <w:r w:rsidRPr="006F0B90">
        <w:rPr>
          <w:rtl/>
        </w:rPr>
        <w:t>.</w:t>
      </w:r>
    </w:p>
    <w:p w:rsidR="006735AF" w:rsidRDefault="00082CC7" w:rsidP="00F16079">
      <w:pPr>
        <w:pStyle w:val="a5"/>
        <w:rPr>
          <w:rtl/>
        </w:rPr>
      </w:pPr>
      <w:r w:rsidRPr="006F0B90">
        <w:rPr>
          <w:rtl/>
        </w:rPr>
        <w:t xml:space="preserve">و درباره آدم‏ </w:t>
      </w:r>
      <w:r>
        <w:rPr>
          <w:rFonts w:cs="CTraditional Arabic" w:hint="cs"/>
          <w:rtl/>
        </w:rPr>
        <w:t>÷</w:t>
      </w:r>
      <w:r w:rsidRPr="006F0B90">
        <w:rPr>
          <w:rtl/>
        </w:rPr>
        <w:t xml:space="preserve"> مى‏فرما</w:t>
      </w:r>
      <w:r w:rsidR="002902AD">
        <w:rPr>
          <w:rtl/>
        </w:rPr>
        <w:t>ی</w:t>
      </w:r>
      <w:r w:rsidRPr="006F0B90">
        <w:rPr>
          <w:rtl/>
        </w:rPr>
        <w:t>د:</w:t>
      </w:r>
    </w:p>
    <w:p w:rsidR="00082CC7" w:rsidRDefault="00082CC7" w:rsidP="00F16079">
      <w:pPr>
        <w:pStyle w:val="a5"/>
        <w:rPr>
          <w:rFonts w:ascii="Times New Roman" w:hAnsi="Times New Roman"/>
          <w:rtl/>
        </w:rPr>
      </w:pPr>
      <w:r>
        <w:rPr>
          <w:rFonts w:ascii="Times New Roman" w:hAnsi="Times New Roman" w:cs="Traditional Arabic" w:hint="cs"/>
          <w:rtl/>
        </w:rPr>
        <w:t>﴿</w:t>
      </w:r>
      <w:r w:rsidR="006735AF" w:rsidRPr="002902AD">
        <w:rPr>
          <w:rStyle w:val="Char3"/>
          <w:rFonts w:hint="cs"/>
          <w:rtl/>
        </w:rPr>
        <w:t xml:space="preserve">وَلَقَدۡ عَهِدۡنَآ </w:t>
      </w:r>
      <w:r w:rsidR="006735AF" w:rsidRPr="002902AD">
        <w:rPr>
          <w:rStyle w:val="Char3"/>
          <w:rtl/>
        </w:rPr>
        <w:t>إِلَىٰٓ ءَادَمَ مِن قَب</w:t>
      </w:r>
      <w:r w:rsidR="006735AF" w:rsidRPr="002902AD">
        <w:rPr>
          <w:rStyle w:val="Char3"/>
          <w:rFonts w:hint="cs"/>
          <w:rtl/>
        </w:rPr>
        <w:t>ۡلُ</w:t>
      </w:r>
      <w:r w:rsidR="006735AF" w:rsidRPr="002902AD">
        <w:rPr>
          <w:rStyle w:val="Char3"/>
          <w:rtl/>
        </w:rPr>
        <w:t xml:space="preserve"> </w:t>
      </w:r>
      <w:r w:rsidR="006735AF" w:rsidRPr="002902AD">
        <w:rPr>
          <w:rStyle w:val="Char3"/>
          <w:rFonts w:hint="cs"/>
          <w:rtl/>
        </w:rPr>
        <w:t>فَنَسِيَ</w:t>
      </w:r>
      <w:r w:rsidR="006735AF" w:rsidRPr="002902AD">
        <w:rPr>
          <w:rStyle w:val="Char3"/>
          <w:rtl/>
        </w:rPr>
        <w:t xml:space="preserve"> </w:t>
      </w:r>
      <w:r w:rsidR="006735AF" w:rsidRPr="002902AD">
        <w:rPr>
          <w:rStyle w:val="Char3"/>
          <w:rFonts w:hint="cs"/>
          <w:rtl/>
        </w:rPr>
        <w:t>وَلَمۡ</w:t>
      </w:r>
      <w:r w:rsidR="006735AF" w:rsidRPr="002902AD">
        <w:rPr>
          <w:rStyle w:val="Char3"/>
          <w:rtl/>
        </w:rPr>
        <w:t xml:space="preserve"> </w:t>
      </w:r>
      <w:r w:rsidR="006735AF" w:rsidRPr="002902AD">
        <w:rPr>
          <w:rStyle w:val="Char3"/>
          <w:rFonts w:hint="cs"/>
          <w:rtl/>
        </w:rPr>
        <w:t>نَجِدۡ</w:t>
      </w:r>
      <w:r w:rsidR="006735AF" w:rsidRPr="002902AD">
        <w:rPr>
          <w:rStyle w:val="Char3"/>
          <w:rtl/>
        </w:rPr>
        <w:t xml:space="preserve"> </w:t>
      </w:r>
      <w:r w:rsidR="006735AF" w:rsidRPr="002902AD">
        <w:rPr>
          <w:rStyle w:val="Char3"/>
          <w:rFonts w:hint="cs"/>
          <w:rtl/>
        </w:rPr>
        <w:t>لَهُۥ</w:t>
      </w:r>
      <w:r w:rsidR="006735AF" w:rsidRPr="002902AD">
        <w:rPr>
          <w:rStyle w:val="Char3"/>
          <w:rtl/>
        </w:rPr>
        <w:t xml:space="preserve"> </w:t>
      </w:r>
      <w:r w:rsidR="006735AF" w:rsidRPr="002902AD">
        <w:rPr>
          <w:rStyle w:val="Char3"/>
          <w:rFonts w:hint="cs"/>
          <w:rtl/>
        </w:rPr>
        <w:t>عَزۡمٗا ١١٥</w:t>
      </w:r>
      <w:r>
        <w:rPr>
          <w:rFonts w:ascii="Times New Roman" w:hAnsi="Times New Roman" w:cs="Traditional Arabic" w:hint="cs"/>
          <w:rtl/>
        </w:rPr>
        <w:t>﴾</w:t>
      </w:r>
      <w:r w:rsidR="006735AF">
        <w:rPr>
          <w:rFonts w:ascii="Times New Roman" w:hAnsi="Times New Roman" w:hint="cs"/>
          <w:rtl/>
        </w:rPr>
        <w:t xml:space="preserve"> </w:t>
      </w:r>
      <w:r w:rsidRPr="00F16079">
        <w:rPr>
          <w:rStyle w:val="Char4"/>
          <w:rtl/>
        </w:rPr>
        <w:t>[طه: ١١٥]</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 xml:space="preserve">در آغاز </w:t>
      </w:r>
      <w:r w:rsidR="002902AD">
        <w:rPr>
          <w:rtl/>
        </w:rPr>
        <w:t>ک</w:t>
      </w:r>
      <w:r w:rsidRPr="00467B53">
        <w:rPr>
          <w:rtl/>
        </w:rPr>
        <w:t>ار، ما به آدم فرمان داد</w:t>
      </w:r>
      <w:r w:rsidR="002902AD">
        <w:rPr>
          <w:rtl/>
        </w:rPr>
        <w:t>ی</w:t>
      </w:r>
      <w:r w:rsidRPr="00467B53">
        <w:rPr>
          <w:rtl/>
        </w:rPr>
        <w:t>م (</w:t>
      </w:r>
      <w:r w:rsidR="002902AD">
        <w:rPr>
          <w:rtl/>
        </w:rPr>
        <w:t>ک</w:t>
      </w:r>
      <w:r w:rsidRPr="00467B53">
        <w:rPr>
          <w:rtl/>
        </w:rPr>
        <w:t xml:space="preserve">ه از درخت نخورد)، امّا او فراموش </w:t>
      </w:r>
      <w:r w:rsidR="002902AD">
        <w:rPr>
          <w:rtl/>
        </w:rPr>
        <w:t>ک</w:t>
      </w:r>
      <w:r w:rsidRPr="00467B53">
        <w:rPr>
          <w:rtl/>
        </w:rPr>
        <w:t>رد (و از آن خورد) و از او تصم</w:t>
      </w:r>
      <w:r w:rsidR="002902AD">
        <w:rPr>
          <w:rtl/>
        </w:rPr>
        <w:t>ی</w:t>
      </w:r>
      <w:r w:rsidRPr="00467B53">
        <w:rPr>
          <w:rtl/>
        </w:rPr>
        <w:t>م درستى و اراده استوارى ند</w:t>
      </w:r>
      <w:r w:rsidR="002902AD">
        <w:rPr>
          <w:rtl/>
        </w:rPr>
        <w:t>ی</w:t>
      </w:r>
      <w:r w:rsidRPr="00467B53">
        <w:rPr>
          <w:rtl/>
        </w:rPr>
        <w:t>د</w:t>
      </w:r>
      <w:r w:rsidR="002902AD">
        <w:rPr>
          <w:rtl/>
        </w:rPr>
        <w:t>ی</w:t>
      </w:r>
      <w:r w:rsidRPr="00467B53">
        <w:rPr>
          <w:rtl/>
        </w:rPr>
        <w:t>م</w:t>
      </w:r>
      <w:r>
        <w:rPr>
          <w:rFonts w:cs="Traditional Arabic" w:hint="cs"/>
          <w:rtl/>
        </w:rPr>
        <w:t>»</w:t>
      </w:r>
      <w:r w:rsidRPr="006F0B90">
        <w:rPr>
          <w:rtl/>
        </w:rPr>
        <w:t>.</w:t>
      </w:r>
    </w:p>
    <w:p w:rsidR="006735AF" w:rsidRDefault="00082CC7" w:rsidP="00F16079">
      <w:pPr>
        <w:pStyle w:val="a5"/>
        <w:rPr>
          <w:rtl/>
        </w:rPr>
      </w:pPr>
      <w:r w:rsidRPr="006F0B90">
        <w:rPr>
          <w:rtl/>
        </w:rPr>
        <w:t xml:space="preserve">و به پیامبر </w:t>
      </w:r>
      <w:r w:rsidRPr="006F0B90">
        <w:rPr>
          <w:rFonts w:cs="CTraditional Arabic"/>
          <w:rtl/>
        </w:rPr>
        <w:t>ص</w:t>
      </w:r>
      <w:r w:rsidRPr="006F0B90">
        <w:rPr>
          <w:rtl/>
        </w:rPr>
        <w:t xml:space="preserve"> مى‏فرما</w:t>
      </w:r>
      <w:r w:rsidR="002902AD">
        <w:rPr>
          <w:rtl/>
        </w:rPr>
        <w:t>ی</w:t>
      </w:r>
      <w:r w:rsidRPr="006F0B90">
        <w:rPr>
          <w:rtl/>
        </w:rPr>
        <w:t>د:</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2902AD">
        <w:rPr>
          <w:rStyle w:val="Char3"/>
          <w:rtl/>
        </w:rPr>
        <w:t>وَ</w:t>
      </w:r>
      <w:r w:rsidR="006735AF" w:rsidRPr="002902AD">
        <w:rPr>
          <w:rStyle w:val="Char3"/>
          <w:rFonts w:hint="cs"/>
          <w:rtl/>
        </w:rPr>
        <w:t>ٱذۡكُر</w:t>
      </w:r>
      <w:r w:rsidR="006735AF" w:rsidRPr="002902AD">
        <w:rPr>
          <w:rStyle w:val="Char3"/>
          <w:rtl/>
        </w:rPr>
        <w:t xml:space="preserve"> </w:t>
      </w:r>
      <w:r w:rsidR="006735AF" w:rsidRPr="002902AD">
        <w:rPr>
          <w:rStyle w:val="Char3"/>
          <w:rFonts w:hint="cs"/>
          <w:rtl/>
        </w:rPr>
        <w:t>رَّبَّكَ</w:t>
      </w:r>
      <w:r w:rsidR="006735AF" w:rsidRPr="002902AD">
        <w:rPr>
          <w:rStyle w:val="Char3"/>
          <w:rtl/>
        </w:rPr>
        <w:t xml:space="preserve"> </w:t>
      </w:r>
      <w:r w:rsidR="006735AF" w:rsidRPr="002902AD">
        <w:rPr>
          <w:rStyle w:val="Char3"/>
          <w:rFonts w:hint="cs"/>
          <w:rtl/>
        </w:rPr>
        <w:t>إِذَا</w:t>
      </w:r>
      <w:r w:rsidR="006735AF" w:rsidRPr="002902AD">
        <w:rPr>
          <w:rStyle w:val="Char3"/>
          <w:rtl/>
        </w:rPr>
        <w:t xml:space="preserve"> </w:t>
      </w:r>
      <w:r w:rsidR="006735AF" w:rsidRPr="002902AD">
        <w:rPr>
          <w:rStyle w:val="Char3"/>
          <w:rFonts w:hint="cs"/>
          <w:rtl/>
        </w:rPr>
        <w:t>نَسِيتَ</w:t>
      </w:r>
      <w:r>
        <w:rPr>
          <w:rFonts w:ascii="Times New Roman" w:hAnsi="Times New Roman" w:cs="Traditional Arabic" w:hint="cs"/>
          <w:rtl/>
        </w:rPr>
        <w:t>﴾</w:t>
      </w:r>
      <w:r>
        <w:rPr>
          <w:rFonts w:ascii="Times New Roman" w:hAnsi="Times New Roman" w:hint="cs"/>
          <w:rtl/>
        </w:rPr>
        <w:t xml:space="preserve"> </w:t>
      </w:r>
      <w:r w:rsidRPr="00F16079">
        <w:rPr>
          <w:rStyle w:val="Char4"/>
          <w:rtl/>
        </w:rPr>
        <w:t>[الكهف: ٢٤]</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 xml:space="preserve">و پروردگارت را به </w:t>
      </w:r>
      <w:r w:rsidR="002902AD">
        <w:rPr>
          <w:rtl/>
        </w:rPr>
        <w:t>ی</w:t>
      </w:r>
      <w:r w:rsidRPr="00467B53">
        <w:rPr>
          <w:rtl/>
        </w:rPr>
        <w:t>اد ب</w:t>
      </w:r>
      <w:r w:rsidR="002902AD">
        <w:rPr>
          <w:rtl/>
        </w:rPr>
        <w:t>ی</w:t>
      </w:r>
      <w:r w:rsidRPr="00467B53">
        <w:rPr>
          <w:rtl/>
        </w:rPr>
        <w:t xml:space="preserve">اور هرگاه </w:t>
      </w:r>
      <w:r w:rsidR="002902AD">
        <w:rPr>
          <w:rtl/>
        </w:rPr>
        <w:t>ک</w:t>
      </w:r>
      <w:r w:rsidRPr="00467B53">
        <w:rPr>
          <w:rtl/>
        </w:rPr>
        <w:t xml:space="preserve">ه فراموش </w:t>
      </w:r>
      <w:r w:rsidR="002902AD">
        <w:rPr>
          <w:rtl/>
        </w:rPr>
        <w:t>ک</w:t>
      </w:r>
      <w:r w:rsidRPr="00467B53">
        <w:rPr>
          <w:rtl/>
        </w:rPr>
        <w:t>ردى</w:t>
      </w:r>
      <w:r>
        <w:rPr>
          <w:rFonts w:cs="Traditional Arabic" w:hint="cs"/>
          <w:rtl/>
        </w:rPr>
        <w:t>»</w:t>
      </w:r>
      <w:r>
        <w:rPr>
          <w:rtl/>
        </w:rPr>
        <w:t>.</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2902AD">
        <w:rPr>
          <w:rStyle w:val="Char3"/>
          <w:rtl/>
        </w:rPr>
        <w:t>سَنُق</w:t>
      </w:r>
      <w:r w:rsidR="006735AF" w:rsidRPr="002902AD">
        <w:rPr>
          <w:rStyle w:val="Char3"/>
          <w:rFonts w:hint="cs"/>
          <w:rtl/>
        </w:rPr>
        <w:t>ۡرِئُكَ</w:t>
      </w:r>
      <w:r w:rsidR="006735AF" w:rsidRPr="002902AD">
        <w:rPr>
          <w:rStyle w:val="Char3"/>
          <w:rtl/>
        </w:rPr>
        <w:t xml:space="preserve"> </w:t>
      </w:r>
      <w:r w:rsidR="006735AF" w:rsidRPr="002902AD">
        <w:rPr>
          <w:rStyle w:val="Char3"/>
          <w:rFonts w:hint="cs"/>
          <w:rtl/>
        </w:rPr>
        <w:t>فَلَا</w:t>
      </w:r>
      <w:r w:rsidR="006735AF" w:rsidRPr="002902AD">
        <w:rPr>
          <w:rStyle w:val="Char3"/>
          <w:rtl/>
        </w:rPr>
        <w:t xml:space="preserve"> </w:t>
      </w:r>
      <w:r w:rsidR="006735AF" w:rsidRPr="002902AD">
        <w:rPr>
          <w:rStyle w:val="Char3"/>
          <w:rFonts w:hint="cs"/>
          <w:rtl/>
        </w:rPr>
        <w:t>تَنسَىٰٓ</w:t>
      </w:r>
      <w:r w:rsidR="006735AF" w:rsidRPr="002902AD">
        <w:rPr>
          <w:rStyle w:val="Char3"/>
          <w:rtl/>
        </w:rPr>
        <w:t xml:space="preserve"> </w:t>
      </w:r>
      <w:r w:rsidR="006735AF" w:rsidRPr="002902AD">
        <w:rPr>
          <w:rStyle w:val="Char3"/>
          <w:rFonts w:hint="cs"/>
          <w:rtl/>
        </w:rPr>
        <w:t>٦</w:t>
      </w:r>
      <w:r w:rsidR="006735AF" w:rsidRPr="002902AD">
        <w:rPr>
          <w:rStyle w:val="Char3"/>
          <w:rtl/>
        </w:rPr>
        <w:t xml:space="preserve"> </w:t>
      </w:r>
      <w:r w:rsidR="006735AF" w:rsidRPr="002902AD">
        <w:rPr>
          <w:rStyle w:val="Char3"/>
          <w:rFonts w:hint="cs"/>
          <w:rtl/>
        </w:rPr>
        <w:t>إِلَّا</w:t>
      </w:r>
      <w:r w:rsidR="006735AF" w:rsidRPr="002902AD">
        <w:rPr>
          <w:rStyle w:val="Char3"/>
          <w:rtl/>
        </w:rPr>
        <w:t xml:space="preserve"> </w:t>
      </w:r>
      <w:r w:rsidR="006735AF" w:rsidRPr="002902AD">
        <w:rPr>
          <w:rStyle w:val="Char3"/>
          <w:rFonts w:hint="cs"/>
          <w:rtl/>
        </w:rPr>
        <w:t>مَا</w:t>
      </w:r>
      <w:r w:rsidR="006735AF" w:rsidRPr="002902AD">
        <w:rPr>
          <w:rStyle w:val="Char3"/>
          <w:rtl/>
        </w:rPr>
        <w:t xml:space="preserve"> </w:t>
      </w:r>
      <w:r w:rsidR="006735AF" w:rsidRPr="002902AD">
        <w:rPr>
          <w:rStyle w:val="Char3"/>
          <w:rFonts w:hint="cs"/>
          <w:rtl/>
        </w:rPr>
        <w:t>شَآءَ</w:t>
      </w:r>
      <w:r w:rsidR="006735AF" w:rsidRPr="002902AD">
        <w:rPr>
          <w:rStyle w:val="Char3"/>
          <w:rtl/>
        </w:rPr>
        <w:t xml:space="preserve"> </w:t>
      </w:r>
      <w:r w:rsidR="006735AF" w:rsidRPr="002902AD">
        <w:rPr>
          <w:rStyle w:val="Char3"/>
          <w:rFonts w:hint="cs"/>
          <w:rtl/>
        </w:rPr>
        <w:t>ٱللَّهُ</w:t>
      </w:r>
      <w:r>
        <w:rPr>
          <w:rFonts w:ascii="Times New Roman" w:hAnsi="Times New Roman" w:cs="Traditional Arabic" w:hint="cs"/>
          <w:rtl/>
        </w:rPr>
        <w:t>﴾</w:t>
      </w:r>
      <w:r>
        <w:rPr>
          <w:rFonts w:ascii="Times New Roman" w:hAnsi="Times New Roman" w:hint="cs"/>
          <w:rtl/>
        </w:rPr>
        <w:t xml:space="preserve"> </w:t>
      </w:r>
      <w:r w:rsidR="006735AF" w:rsidRPr="00F16079">
        <w:rPr>
          <w:rStyle w:val="Char4"/>
          <w:rtl/>
        </w:rPr>
        <w:t>[الأعلى: ٦-</w:t>
      </w:r>
      <w:r w:rsidRPr="00F16079">
        <w:rPr>
          <w:rStyle w:val="Char4"/>
          <w:rtl/>
        </w:rPr>
        <w:t>٧]</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و خدا بر تو (قرآن را) خواهد خواند و تو (به اذن خدا) فراموش نخواهى ن</w:t>
      </w:r>
      <w:r w:rsidR="002902AD">
        <w:rPr>
          <w:rtl/>
        </w:rPr>
        <w:t>ک</w:t>
      </w:r>
      <w:r w:rsidRPr="00467B53">
        <w:rPr>
          <w:rtl/>
        </w:rPr>
        <w:t>رد، مگر آنچه</w:t>
      </w:r>
      <w:r w:rsidR="00D17E13">
        <w:rPr>
          <w:rtl/>
        </w:rPr>
        <w:t xml:space="preserve"> </w:t>
      </w:r>
      <w:r w:rsidRPr="00467B53">
        <w:rPr>
          <w:rtl/>
        </w:rPr>
        <w:t xml:space="preserve">را </w:t>
      </w:r>
      <w:r w:rsidR="002902AD">
        <w:rPr>
          <w:rtl/>
        </w:rPr>
        <w:t>ک</w:t>
      </w:r>
      <w:r w:rsidRPr="00467B53">
        <w:rPr>
          <w:rtl/>
        </w:rPr>
        <w:t>ه خدا بخواهد</w:t>
      </w:r>
      <w:r>
        <w:rPr>
          <w:rFonts w:cs="Traditional Arabic" w:hint="cs"/>
          <w:rtl/>
        </w:rPr>
        <w:t>»</w:t>
      </w:r>
      <w:r w:rsidRPr="006F0B90">
        <w:rPr>
          <w:rtl/>
        </w:rPr>
        <w:t>.</w:t>
      </w:r>
    </w:p>
    <w:p w:rsidR="00082CC7" w:rsidRDefault="00082CC7" w:rsidP="00F16079">
      <w:pPr>
        <w:pStyle w:val="a5"/>
        <w:rPr>
          <w:rtl/>
        </w:rPr>
      </w:pPr>
      <w:r w:rsidRPr="006F0B90">
        <w:rPr>
          <w:rtl/>
        </w:rPr>
        <w:t xml:space="preserve">موسى‏ </w:t>
      </w:r>
      <w:r>
        <w:rPr>
          <w:rFonts w:cs="CTraditional Arabic" w:hint="cs"/>
          <w:rtl/>
        </w:rPr>
        <w:t>÷</w:t>
      </w:r>
      <w:r w:rsidRPr="006F0B90">
        <w:rPr>
          <w:rtl/>
        </w:rPr>
        <w:t xml:space="preserve"> ن</w:t>
      </w:r>
      <w:r w:rsidR="002902AD">
        <w:rPr>
          <w:rtl/>
        </w:rPr>
        <w:t>ی</w:t>
      </w:r>
      <w:r w:rsidRPr="006F0B90">
        <w:rPr>
          <w:rtl/>
        </w:rPr>
        <w:t xml:space="preserve">ز - </w:t>
      </w:r>
      <w:r w:rsidR="002902AD">
        <w:rPr>
          <w:rtl/>
        </w:rPr>
        <w:t>ک</w:t>
      </w:r>
      <w:r w:rsidRPr="006F0B90">
        <w:rPr>
          <w:rtl/>
        </w:rPr>
        <w:t>ه در برابر آن عبد صالح صبر ن</w:t>
      </w:r>
      <w:r w:rsidR="002902AD">
        <w:rPr>
          <w:rtl/>
        </w:rPr>
        <w:t>ک</w:t>
      </w:r>
      <w:r w:rsidRPr="006F0B90">
        <w:rPr>
          <w:rtl/>
        </w:rPr>
        <w:t>رد و به قول و وعده خود عمل ننمود- مى‏فرما</w:t>
      </w:r>
      <w:r w:rsidR="002902AD">
        <w:rPr>
          <w:rtl/>
        </w:rPr>
        <w:t>ی</w:t>
      </w:r>
      <w:r w:rsidRPr="006F0B90">
        <w:rPr>
          <w:rtl/>
        </w:rPr>
        <w:t>د:</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2902AD">
        <w:rPr>
          <w:rStyle w:val="Char3"/>
          <w:rFonts w:hint="cs"/>
          <w:rtl/>
        </w:rPr>
        <w:t>قَالَ لَا تُ</w:t>
      </w:r>
      <w:r w:rsidR="006735AF" w:rsidRPr="002902AD">
        <w:rPr>
          <w:rStyle w:val="Char3"/>
          <w:rtl/>
        </w:rPr>
        <w:t>ؤَاخِذ</w:t>
      </w:r>
      <w:r w:rsidR="006735AF" w:rsidRPr="002902AD">
        <w:rPr>
          <w:rStyle w:val="Char3"/>
          <w:rFonts w:hint="cs"/>
          <w:rtl/>
        </w:rPr>
        <w:t>ۡنِي</w:t>
      </w:r>
      <w:r w:rsidR="006735AF" w:rsidRPr="002902AD">
        <w:rPr>
          <w:rStyle w:val="Char3"/>
          <w:rtl/>
        </w:rPr>
        <w:t xml:space="preserve"> </w:t>
      </w:r>
      <w:r w:rsidR="006735AF" w:rsidRPr="002902AD">
        <w:rPr>
          <w:rStyle w:val="Char3"/>
          <w:rFonts w:hint="cs"/>
          <w:rtl/>
        </w:rPr>
        <w:t>بِمَا</w:t>
      </w:r>
      <w:r w:rsidR="006735AF" w:rsidRPr="002902AD">
        <w:rPr>
          <w:rStyle w:val="Char3"/>
          <w:rtl/>
        </w:rPr>
        <w:t xml:space="preserve"> </w:t>
      </w:r>
      <w:r w:rsidR="006735AF" w:rsidRPr="002902AD">
        <w:rPr>
          <w:rStyle w:val="Char3"/>
          <w:rFonts w:hint="cs"/>
          <w:rtl/>
        </w:rPr>
        <w:t>نَسِيتُ</w:t>
      </w:r>
      <w:r>
        <w:rPr>
          <w:rFonts w:ascii="Times New Roman" w:hAnsi="Times New Roman" w:cs="Traditional Arabic" w:hint="cs"/>
          <w:rtl/>
        </w:rPr>
        <w:t>﴾</w:t>
      </w:r>
      <w:r>
        <w:rPr>
          <w:rFonts w:ascii="Times New Roman" w:hAnsi="Times New Roman" w:hint="cs"/>
          <w:rtl/>
        </w:rPr>
        <w:t xml:space="preserve"> </w:t>
      </w:r>
      <w:r w:rsidRPr="00F16079">
        <w:rPr>
          <w:rStyle w:val="Char4"/>
          <w:rtl/>
        </w:rPr>
        <w:t>[الكهف: ٧٣]</w:t>
      </w:r>
      <w:r>
        <w:rPr>
          <w:rFonts w:ascii="Times New Roman" w:hAnsi="Times New Roman" w:hint="cs"/>
          <w:rtl/>
        </w:rPr>
        <w:t>.</w:t>
      </w:r>
    </w:p>
    <w:p w:rsidR="00082CC7" w:rsidRDefault="00082CC7" w:rsidP="00F16079">
      <w:pPr>
        <w:pStyle w:val="a5"/>
        <w:rPr>
          <w:rtl/>
        </w:rPr>
      </w:pPr>
      <w:r>
        <w:rPr>
          <w:rFonts w:cs="Traditional Arabic" w:hint="cs"/>
          <w:rtl/>
        </w:rPr>
        <w:t>«</w:t>
      </w:r>
      <w:r w:rsidRPr="00467B53">
        <w:rPr>
          <w:rtl/>
        </w:rPr>
        <w:t>مرا مؤاخذه ن</w:t>
      </w:r>
      <w:r w:rsidR="002902AD">
        <w:rPr>
          <w:rtl/>
        </w:rPr>
        <w:t>ک</w:t>
      </w:r>
      <w:r w:rsidRPr="00467B53">
        <w:rPr>
          <w:rtl/>
        </w:rPr>
        <w:t xml:space="preserve">ن به خاطر آنچه </w:t>
      </w:r>
      <w:r w:rsidR="002902AD">
        <w:rPr>
          <w:rtl/>
        </w:rPr>
        <w:t>ک</w:t>
      </w:r>
      <w:r w:rsidRPr="00467B53">
        <w:rPr>
          <w:rtl/>
        </w:rPr>
        <w:t xml:space="preserve">ه فراموش </w:t>
      </w:r>
      <w:r w:rsidR="002902AD">
        <w:rPr>
          <w:rtl/>
        </w:rPr>
        <w:t>ک</w:t>
      </w:r>
      <w:r w:rsidRPr="00467B53">
        <w:rPr>
          <w:rtl/>
        </w:rPr>
        <w:t>ردم</w:t>
      </w:r>
      <w:r>
        <w:rPr>
          <w:rFonts w:cs="Traditional Arabic" w:hint="cs"/>
          <w:rtl/>
        </w:rPr>
        <w:t>»</w:t>
      </w:r>
      <w:r w:rsidRPr="006F0B90">
        <w:rPr>
          <w:rtl/>
        </w:rPr>
        <w:t>.</w:t>
      </w:r>
    </w:p>
    <w:p w:rsidR="00082CC7" w:rsidRDefault="00082CC7" w:rsidP="00F16079">
      <w:pPr>
        <w:pStyle w:val="a5"/>
        <w:rPr>
          <w:rtl/>
        </w:rPr>
      </w:pPr>
      <w:r w:rsidRPr="006F0B90">
        <w:rPr>
          <w:rtl/>
        </w:rPr>
        <w:t xml:space="preserve">و از زبان پیامبر </w:t>
      </w:r>
      <w:r w:rsidRPr="006F0B90">
        <w:rPr>
          <w:rFonts w:cs="CTraditional Arabic"/>
          <w:rtl/>
        </w:rPr>
        <w:t>ص</w:t>
      </w:r>
      <w:r w:rsidRPr="006F0B90">
        <w:rPr>
          <w:rtl/>
        </w:rPr>
        <w:t xml:space="preserve"> و صحابه‏اش - و سا</w:t>
      </w:r>
      <w:r w:rsidR="002902AD">
        <w:rPr>
          <w:rtl/>
        </w:rPr>
        <w:t>ی</w:t>
      </w:r>
      <w:r w:rsidRPr="006F0B90">
        <w:rPr>
          <w:rtl/>
        </w:rPr>
        <w:t>ر تابع</w:t>
      </w:r>
      <w:r w:rsidR="002902AD">
        <w:rPr>
          <w:rtl/>
        </w:rPr>
        <w:t>ی</w:t>
      </w:r>
      <w:r w:rsidRPr="006F0B90">
        <w:rPr>
          <w:rtl/>
        </w:rPr>
        <w:t xml:space="preserve">نى </w:t>
      </w:r>
      <w:r w:rsidR="002902AD">
        <w:rPr>
          <w:rtl/>
        </w:rPr>
        <w:t>ک</w:t>
      </w:r>
      <w:r w:rsidRPr="006F0B90">
        <w:rPr>
          <w:rtl/>
        </w:rPr>
        <w:t>ه بعد از ا</w:t>
      </w:r>
      <w:r w:rsidR="002902AD">
        <w:rPr>
          <w:rtl/>
        </w:rPr>
        <w:t>ی</w:t>
      </w:r>
      <w:r w:rsidRPr="006F0B90">
        <w:rPr>
          <w:rtl/>
        </w:rPr>
        <w:t>شان آمده و به ن</w:t>
      </w:r>
      <w:r w:rsidR="002902AD">
        <w:rPr>
          <w:rtl/>
        </w:rPr>
        <w:t>یک</w:t>
      </w:r>
      <w:r w:rsidRPr="006F0B90">
        <w:rPr>
          <w:rtl/>
        </w:rPr>
        <w:t>ى از آنها تبع</w:t>
      </w:r>
      <w:r w:rsidR="002902AD">
        <w:rPr>
          <w:rtl/>
        </w:rPr>
        <w:t>ی</w:t>
      </w:r>
      <w:r w:rsidRPr="006F0B90">
        <w:rPr>
          <w:rtl/>
        </w:rPr>
        <w:t>ت نموده - مى‏فرما</w:t>
      </w:r>
      <w:r w:rsidR="002902AD">
        <w:rPr>
          <w:rtl/>
        </w:rPr>
        <w:t>ی</w:t>
      </w:r>
      <w:r w:rsidRPr="006F0B90">
        <w:rPr>
          <w:rtl/>
        </w:rPr>
        <w:t>د:</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2902AD">
        <w:rPr>
          <w:rStyle w:val="Char3"/>
          <w:rFonts w:hint="cs"/>
          <w:rtl/>
        </w:rPr>
        <w:t xml:space="preserve">ءَامَنَ ٱلرَّسُولُ بِمَآ أُنزِلَ إِلَيۡهِ </w:t>
      </w:r>
      <w:r w:rsidR="006735AF" w:rsidRPr="002902AD">
        <w:rPr>
          <w:rStyle w:val="Char3"/>
          <w:rtl/>
        </w:rPr>
        <w:t>مِن رَّبِّهِ</w:t>
      </w:r>
      <w:r w:rsidR="006735AF" w:rsidRPr="002902AD">
        <w:rPr>
          <w:rStyle w:val="Char3"/>
          <w:rFonts w:hint="cs"/>
          <w:rtl/>
        </w:rPr>
        <w:t>ۦ</w:t>
      </w:r>
      <w:r w:rsidR="006735AF" w:rsidRPr="002902AD">
        <w:rPr>
          <w:rStyle w:val="Char3"/>
          <w:rtl/>
        </w:rPr>
        <w:t xml:space="preserve"> </w:t>
      </w:r>
      <w:r w:rsidR="006735AF" w:rsidRPr="002902AD">
        <w:rPr>
          <w:rStyle w:val="Char3"/>
          <w:rFonts w:hint="cs"/>
          <w:rtl/>
        </w:rPr>
        <w:t>وَٱلۡمُؤۡمِنُونَۚ</w:t>
      </w:r>
      <w:r w:rsidR="006735AF" w:rsidRPr="002902AD">
        <w:rPr>
          <w:rStyle w:val="Char3"/>
          <w:rtl/>
        </w:rPr>
        <w:t xml:space="preserve"> </w:t>
      </w:r>
      <w:r w:rsidR="006735AF" w:rsidRPr="002902AD">
        <w:rPr>
          <w:rStyle w:val="Char3"/>
          <w:rFonts w:hint="cs"/>
          <w:rtl/>
        </w:rPr>
        <w:t>كُلٌّ</w:t>
      </w:r>
      <w:r w:rsidR="006735AF" w:rsidRPr="002902AD">
        <w:rPr>
          <w:rStyle w:val="Char3"/>
          <w:rtl/>
        </w:rPr>
        <w:t xml:space="preserve"> </w:t>
      </w:r>
      <w:r w:rsidR="006735AF" w:rsidRPr="002902AD">
        <w:rPr>
          <w:rStyle w:val="Char3"/>
          <w:rFonts w:hint="cs"/>
          <w:rtl/>
        </w:rPr>
        <w:t>ءَامَنَ</w:t>
      </w:r>
      <w:r>
        <w:rPr>
          <w:rFonts w:ascii="Times New Roman" w:hAnsi="Times New Roman" w:cs="Traditional Arabic" w:hint="cs"/>
          <w:rtl/>
        </w:rPr>
        <w:t>﴾</w:t>
      </w:r>
      <w:r w:rsidR="006735AF">
        <w:rPr>
          <w:rFonts w:ascii="Times New Roman" w:hAnsi="Times New Roman" w:hint="cs"/>
          <w:rtl/>
        </w:rPr>
        <w:t xml:space="preserve"> </w:t>
      </w:r>
      <w:r w:rsidRPr="00F16079">
        <w:rPr>
          <w:rStyle w:val="Char4"/>
          <w:rtl/>
        </w:rPr>
        <w:t>[البقرة: ٢٨٥]</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پ</w:t>
      </w:r>
      <w:r w:rsidR="002902AD">
        <w:rPr>
          <w:rtl/>
        </w:rPr>
        <w:t>ی</w:t>
      </w:r>
      <w:r w:rsidRPr="00467B53">
        <w:rPr>
          <w:rtl/>
        </w:rPr>
        <w:t xml:space="preserve">امبر و مؤمنان به آنچه </w:t>
      </w:r>
      <w:r w:rsidR="002902AD">
        <w:rPr>
          <w:rtl/>
        </w:rPr>
        <w:t>ک</w:t>
      </w:r>
      <w:r w:rsidRPr="00467B53">
        <w:rPr>
          <w:rtl/>
        </w:rPr>
        <w:t>ه از سوى پروردگارش بدو نازل گشته، ا</w:t>
      </w:r>
      <w:r w:rsidR="002902AD">
        <w:rPr>
          <w:rtl/>
        </w:rPr>
        <w:t>ی</w:t>
      </w:r>
      <w:r w:rsidRPr="00467B53">
        <w:rPr>
          <w:rtl/>
        </w:rPr>
        <w:t>مان آورده‏اند. همگى ا</w:t>
      </w:r>
      <w:r w:rsidR="002902AD">
        <w:rPr>
          <w:rtl/>
        </w:rPr>
        <w:t>ی</w:t>
      </w:r>
      <w:r w:rsidRPr="00467B53">
        <w:rPr>
          <w:rtl/>
        </w:rPr>
        <w:t>مان دارند</w:t>
      </w:r>
      <w:r>
        <w:rPr>
          <w:rFonts w:cs="Traditional Arabic" w:hint="cs"/>
          <w:rtl/>
        </w:rPr>
        <w:t>»</w:t>
      </w:r>
      <w:r>
        <w:rPr>
          <w:rtl/>
        </w:rPr>
        <w:t>.</w:t>
      </w:r>
    </w:p>
    <w:p w:rsidR="00082CC7" w:rsidRDefault="00082CC7" w:rsidP="00F16079">
      <w:pPr>
        <w:pStyle w:val="a5"/>
        <w:rPr>
          <w:rFonts w:ascii="Times New Roman" w:hAnsi="Times New Roman"/>
          <w:rtl/>
        </w:rPr>
      </w:pPr>
      <w:r>
        <w:rPr>
          <w:rFonts w:ascii="Times New Roman" w:hAnsi="Times New Roman" w:cs="Traditional Arabic" w:hint="cs"/>
          <w:rtl/>
        </w:rPr>
        <w:t>﴿</w:t>
      </w:r>
      <w:r w:rsidR="006735AF" w:rsidRPr="002902AD">
        <w:rPr>
          <w:rStyle w:val="Char3"/>
          <w:rFonts w:hint="cs"/>
          <w:rtl/>
        </w:rPr>
        <w:t xml:space="preserve">وَقَالُواْ </w:t>
      </w:r>
      <w:r w:rsidR="006735AF" w:rsidRPr="002902AD">
        <w:rPr>
          <w:rStyle w:val="Char3"/>
          <w:rtl/>
        </w:rPr>
        <w:t>سَمِع</w:t>
      </w:r>
      <w:r w:rsidR="006735AF" w:rsidRPr="002902AD">
        <w:rPr>
          <w:rStyle w:val="Char3"/>
          <w:rFonts w:hint="cs"/>
          <w:rtl/>
        </w:rPr>
        <w:t>ۡنَا</w:t>
      </w:r>
      <w:r w:rsidR="006735AF" w:rsidRPr="002902AD">
        <w:rPr>
          <w:rStyle w:val="Char3"/>
          <w:rtl/>
        </w:rPr>
        <w:t xml:space="preserve"> </w:t>
      </w:r>
      <w:r w:rsidR="006735AF" w:rsidRPr="002902AD">
        <w:rPr>
          <w:rStyle w:val="Char3"/>
          <w:rFonts w:hint="cs"/>
          <w:rtl/>
        </w:rPr>
        <w:t>وَأَطَعۡنَا</w:t>
      </w:r>
      <w:r>
        <w:rPr>
          <w:rFonts w:ascii="Times New Roman" w:hAnsi="Times New Roman" w:cs="Traditional Arabic" w:hint="cs"/>
          <w:rtl/>
        </w:rPr>
        <w:t>﴾</w:t>
      </w:r>
      <w:r>
        <w:rPr>
          <w:rFonts w:ascii="Times New Roman" w:hAnsi="Times New Roman" w:hint="cs"/>
          <w:rtl/>
        </w:rPr>
        <w:t xml:space="preserve"> </w:t>
      </w:r>
      <w:r w:rsidRPr="00F16079">
        <w:rPr>
          <w:rStyle w:val="Char4"/>
          <w:rtl/>
        </w:rPr>
        <w:t>[البقرة: ٢٨٥]</w:t>
      </w:r>
      <w:r>
        <w:rPr>
          <w:rFonts w:ascii="Times New Roman" w:hAnsi="Times New Roman" w:hint="cs"/>
          <w:rtl/>
        </w:rPr>
        <w:t>.</w:t>
      </w:r>
    </w:p>
    <w:p w:rsidR="00082CC7" w:rsidRDefault="00082CC7" w:rsidP="00F16079">
      <w:pPr>
        <w:pStyle w:val="a5"/>
        <w:rPr>
          <w:rtl/>
        </w:rPr>
      </w:pPr>
      <w:r>
        <w:rPr>
          <w:rFonts w:cs="Traditional Arabic" w:hint="cs"/>
          <w:rtl/>
        </w:rPr>
        <w:t>«</w:t>
      </w:r>
      <w:r w:rsidRPr="00467B53">
        <w:rPr>
          <w:rtl/>
        </w:rPr>
        <w:t>مى‏گو</w:t>
      </w:r>
      <w:r w:rsidR="002902AD">
        <w:rPr>
          <w:rtl/>
        </w:rPr>
        <w:t>ی</w:t>
      </w:r>
      <w:r w:rsidRPr="00467B53">
        <w:rPr>
          <w:rtl/>
        </w:rPr>
        <w:t>ند: شن</w:t>
      </w:r>
      <w:r w:rsidR="002902AD">
        <w:rPr>
          <w:rtl/>
        </w:rPr>
        <w:t>ی</w:t>
      </w:r>
      <w:r w:rsidRPr="00467B53">
        <w:rPr>
          <w:rtl/>
        </w:rPr>
        <w:t>د</w:t>
      </w:r>
      <w:r w:rsidR="002902AD">
        <w:rPr>
          <w:rtl/>
        </w:rPr>
        <w:t>ی</w:t>
      </w:r>
      <w:r w:rsidRPr="00467B53">
        <w:rPr>
          <w:rtl/>
        </w:rPr>
        <w:t xml:space="preserve">م و اطاعت </w:t>
      </w:r>
      <w:r w:rsidR="002902AD">
        <w:rPr>
          <w:rtl/>
        </w:rPr>
        <w:t>ک</w:t>
      </w:r>
      <w:r w:rsidRPr="00467B53">
        <w:rPr>
          <w:rtl/>
        </w:rPr>
        <w:t>رد</w:t>
      </w:r>
      <w:r w:rsidR="002902AD">
        <w:rPr>
          <w:rtl/>
        </w:rPr>
        <w:t>ی</w:t>
      </w:r>
      <w:r w:rsidRPr="00467B53">
        <w:rPr>
          <w:rtl/>
        </w:rPr>
        <w:t>م</w:t>
      </w:r>
      <w:r>
        <w:rPr>
          <w:rFonts w:cs="Traditional Arabic" w:hint="cs"/>
          <w:rtl/>
        </w:rPr>
        <w:t>»</w:t>
      </w:r>
      <w:r w:rsidRPr="006F0B90">
        <w:rPr>
          <w:rtl/>
        </w:rPr>
        <w:t>.</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2902AD">
        <w:rPr>
          <w:rStyle w:val="Char3"/>
          <w:rtl/>
        </w:rPr>
        <w:t xml:space="preserve">لَا يُكَلِّفُ </w:t>
      </w:r>
      <w:r w:rsidR="006735AF" w:rsidRPr="002902AD">
        <w:rPr>
          <w:rStyle w:val="Char3"/>
          <w:rFonts w:hint="cs"/>
          <w:rtl/>
        </w:rPr>
        <w:t>ٱللَّهُ</w:t>
      </w:r>
      <w:r w:rsidR="006735AF" w:rsidRPr="002902AD">
        <w:rPr>
          <w:rStyle w:val="Char3"/>
          <w:rtl/>
        </w:rPr>
        <w:t xml:space="preserve"> </w:t>
      </w:r>
      <w:r w:rsidR="006735AF" w:rsidRPr="002902AD">
        <w:rPr>
          <w:rStyle w:val="Char3"/>
          <w:rFonts w:hint="cs"/>
          <w:rtl/>
        </w:rPr>
        <w:t>نَفۡسًا</w:t>
      </w:r>
      <w:r w:rsidR="006735AF" w:rsidRPr="002902AD">
        <w:rPr>
          <w:rStyle w:val="Char3"/>
          <w:rtl/>
        </w:rPr>
        <w:t xml:space="preserve"> </w:t>
      </w:r>
      <w:r w:rsidR="006735AF" w:rsidRPr="002902AD">
        <w:rPr>
          <w:rStyle w:val="Char3"/>
          <w:rFonts w:hint="cs"/>
          <w:rtl/>
        </w:rPr>
        <w:t>إِلَّا</w:t>
      </w:r>
      <w:r w:rsidR="006735AF" w:rsidRPr="002902AD">
        <w:rPr>
          <w:rStyle w:val="Char3"/>
          <w:rtl/>
        </w:rPr>
        <w:t xml:space="preserve"> </w:t>
      </w:r>
      <w:r w:rsidR="006735AF" w:rsidRPr="002902AD">
        <w:rPr>
          <w:rStyle w:val="Char3"/>
          <w:rFonts w:hint="cs"/>
          <w:rtl/>
        </w:rPr>
        <w:t>وُسۡعَهَا</w:t>
      </w:r>
      <w:r>
        <w:rPr>
          <w:rFonts w:ascii="Times New Roman" w:hAnsi="Times New Roman" w:cs="Traditional Arabic" w:hint="cs"/>
          <w:rtl/>
        </w:rPr>
        <w:t>﴾</w:t>
      </w:r>
      <w:r w:rsidR="006735AF">
        <w:rPr>
          <w:rFonts w:ascii="Times New Roman" w:hAnsi="Times New Roman" w:hint="cs"/>
          <w:rtl/>
        </w:rPr>
        <w:t xml:space="preserve"> </w:t>
      </w:r>
      <w:r w:rsidRPr="00F16079">
        <w:rPr>
          <w:rStyle w:val="Char4"/>
          <w:rtl/>
        </w:rPr>
        <w:t>[البقرة: ٢٨٦]</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خداوند ه</w:t>
      </w:r>
      <w:r w:rsidR="002902AD">
        <w:rPr>
          <w:rtl/>
        </w:rPr>
        <w:t>ی</w:t>
      </w:r>
      <w:r w:rsidRPr="00467B53">
        <w:rPr>
          <w:rtl/>
        </w:rPr>
        <w:t>چ نفسى را مگر به اندازه توانا</w:t>
      </w:r>
      <w:r w:rsidR="002902AD">
        <w:rPr>
          <w:rtl/>
        </w:rPr>
        <w:t>ی</w:t>
      </w:r>
      <w:r w:rsidRPr="00467B53">
        <w:rPr>
          <w:rtl/>
        </w:rPr>
        <w:t>ى‏اش م</w:t>
      </w:r>
      <w:r w:rsidR="002902AD">
        <w:rPr>
          <w:rtl/>
        </w:rPr>
        <w:t>ک</w:t>
      </w:r>
      <w:r w:rsidRPr="00467B53">
        <w:rPr>
          <w:rtl/>
        </w:rPr>
        <w:t>لّف نساخته است</w:t>
      </w:r>
      <w:r>
        <w:rPr>
          <w:rFonts w:cs="Traditional Arabic" w:hint="cs"/>
          <w:rtl/>
        </w:rPr>
        <w:t>»</w:t>
      </w:r>
      <w:r w:rsidRPr="006F0B90">
        <w:rPr>
          <w:rtl/>
        </w:rPr>
        <w:t>.</w:t>
      </w:r>
    </w:p>
    <w:p w:rsidR="006735AF" w:rsidRDefault="00082CC7" w:rsidP="00F16079">
      <w:pPr>
        <w:pStyle w:val="a5"/>
        <w:rPr>
          <w:rFonts w:ascii="Times New Roman" w:hAnsi="Times New Roman"/>
          <w:rtl/>
        </w:rPr>
      </w:pPr>
      <w:r>
        <w:rPr>
          <w:rFonts w:ascii="Times New Roman" w:hAnsi="Times New Roman" w:cs="Traditional Arabic" w:hint="cs"/>
          <w:rtl/>
        </w:rPr>
        <w:t>﴿</w:t>
      </w:r>
      <w:r w:rsidR="006735AF" w:rsidRPr="002902AD">
        <w:rPr>
          <w:rStyle w:val="Char3"/>
          <w:rtl/>
        </w:rPr>
        <w:t>رَبَّنَا لَا تُؤَاخِذ</w:t>
      </w:r>
      <w:r w:rsidR="006735AF" w:rsidRPr="002902AD">
        <w:rPr>
          <w:rStyle w:val="Char3"/>
          <w:rFonts w:hint="cs"/>
          <w:rtl/>
        </w:rPr>
        <w:t>ۡنَآ</w:t>
      </w:r>
      <w:r w:rsidR="006735AF" w:rsidRPr="002902AD">
        <w:rPr>
          <w:rStyle w:val="Char3"/>
          <w:rtl/>
        </w:rPr>
        <w:t xml:space="preserve"> </w:t>
      </w:r>
      <w:r w:rsidR="006735AF" w:rsidRPr="002902AD">
        <w:rPr>
          <w:rStyle w:val="Char3"/>
          <w:rFonts w:hint="cs"/>
          <w:rtl/>
        </w:rPr>
        <w:t>إِن</w:t>
      </w:r>
      <w:r w:rsidR="006735AF" w:rsidRPr="002902AD">
        <w:rPr>
          <w:rStyle w:val="Char3"/>
          <w:rtl/>
        </w:rPr>
        <w:t xml:space="preserve"> </w:t>
      </w:r>
      <w:r w:rsidR="006735AF" w:rsidRPr="002902AD">
        <w:rPr>
          <w:rStyle w:val="Char3"/>
          <w:rFonts w:hint="cs"/>
          <w:rtl/>
        </w:rPr>
        <w:t>نَّسِينَآ</w:t>
      </w:r>
      <w:r w:rsidR="006735AF" w:rsidRPr="002902AD">
        <w:rPr>
          <w:rStyle w:val="Char3"/>
          <w:rtl/>
        </w:rPr>
        <w:t xml:space="preserve"> </w:t>
      </w:r>
      <w:r w:rsidR="006735AF" w:rsidRPr="002902AD">
        <w:rPr>
          <w:rStyle w:val="Char3"/>
          <w:rFonts w:hint="cs"/>
          <w:rtl/>
        </w:rPr>
        <w:t>أَوۡ</w:t>
      </w:r>
      <w:r w:rsidR="006735AF" w:rsidRPr="002902AD">
        <w:rPr>
          <w:rStyle w:val="Char3"/>
          <w:rtl/>
        </w:rPr>
        <w:t xml:space="preserve"> </w:t>
      </w:r>
      <w:r w:rsidR="006735AF" w:rsidRPr="002902AD">
        <w:rPr>
          <w:rStyle w:val="Char3"/>
          <w:rFonts w:hint="cs"/>
          <w:rtl/>
        </w:rPr>
        <w:t>أَخۡطَأۡنَا</w:t>
      </w:r>
      <w:r>
        <w:rPr>
          <w:rFonts w:ascii="Times New Roman" w:hAnsi="Times New Roman" w:cs="Traditional Arabic" w:hint="cs"/>
          <w:rtl/>
        </w:rPr>
        <w:t>﴾</w:t>
      </w:r>
      <w:r>
        <w:rPr>
          <w:rFonts w:ascii="Times New Roman" w:hAnsi="Times New Roman" w:hint="cs"/>
          <w:rtl/>
        </w:rPr>
        <w:t xml:space="preserve"> </w:t>
      </w:r>
      <w:r w:rsidRPr="00F16079">
        <w:rPr>
          <w:rStyle w:val="Char4"/>
          <w:rtl/>
        </w:rPr>
        <w:t>[البقرة: ٢٨٦]</w:t>
      </w:r>
      <w:r>
        <w:rPr>
          <w:rFonts w:ascii="Times New Roman" w:hAnsi="Times New Roman" w:hint="cs"/>
          <w:rtl/>
        </w:rPr>
        <w:t>.</w:t>
      </w:r>
    </w:p>
    <w:p w:rsidR="006735AF" w:rsidRDefault="00082CC7" w:rsidP="00F16079">
      <w:pPr>
        <w:pStyle w:val="a5"/>
        <w:rPr>
          <w:rtl/>
        </w:rPr>
      </w:pPr>
      <w:r>
        <w:rPr>
          <w:rFonts w:cs="Traditional Arabic" w:hint="cs"/>
          <w:rtl/>
        </w:rPr>
        <w:t>«</w:t>
      </w:r>
      <w:r w:rsidRPr="00467B53">
        <w:rPr>
          <w:rtl/>
        </w:rPr>
        <w:t>(مى‏گو</w:t>
      </w:r>
      <w:r w:rsidR="002902AD">
        <w:rPr>
          <w:rtl/>
        </w:rPr>
        <w:t>ی</w:t>
      </w:r>
      <w:r w:rsidRPr="00467B53">
        <w:rPr>
          <w:rtl/>
        </w:rPr>
        <w:t>ند:) پروردگارا! ما را مؤاخذه ن</w:t>
      </w:r>
      <w:r w:rsidR="002902AD">
        <w:rPr>
          <w:rtl/>
        </w:rPr>
        <w:t>ک</w:t>
      </w:r>
      <w:r w:rsidRPr="00467B53">
        <w:rPr>
          <w:rtl/>
        </w:rPr>
        <w:t xml:space="preserve">ن هرگاه </w:t>
      </w:r>
      <w:r w:rsidR="002902AD">
        <w:rPr>
          <w:rtl/>
        </w:rPr>
        <w:t>ک</w:t>
      </w:r>
      <w:r w:rsidRPr="00467B53">
        <w:rPr>
          <w:rtl/>
        </w:rPr>
        <w:t xml:space="preserve">ه فراموش </w:t>
      </w:r>
      <w:r w:rsidR="002902AD">
        <w:rPr>
          <w:rtl/>
        </w:rPr>
        <w:t>ک</w:t>
      </w:r>
      <w:r w:rsidRPr="00467B53">
        <w:rPr>
          <w:rtl/>
        </w:rPr>
        <w:t>رد</w:t>
      </w:r>
      <w:r w:rsidR="002902AD">
        <w:rPr>
          <w:rtl/>
        </w:rPr>
        <w:t>ی</w:t>
      </w:r>
      <w:r w:rsidRPr="00467B53">
        <w:rPr>
          <w:rtl/>
        </w:rPr>
        <w:t xml:space="preserve">م </w:t>
      </w:r>
      <w:r w:rsidR="002902AD">
        <w:rPr>
          <w:rtl/>
        </w:rPr>
        <w:t>ی</w:t>
      </w:r>
      <w:r w:rsidRPr="00467B53">
        <w:rPr>
          <w:rtl/>
        </w:rPr>
        <w:t>ا خطا نمود</w:t>
      </w:r>
      <w:r w:rsidR="002902AD">
        <w:rPr>
          <w:rtl/>
        </w:rPr>
        <w:t>ی</w:t>
      </w:r>
      <w:r w:rsidRPr="00467B53">
        <w:rPr>
          <w:rtl/>
        </w:rPr>
        <w:t>م</w:t>
      </w:r>
      <w:r>
        <w:rPr>
          <w:rFonts w:cs="Traditional Arabic" w:hint="cs"/>
          <w:rtl/>
        </w:rPr>
        <w:t>»</w:t>
      </w:r>
      <w:r w:rsidRPr="006F0B90">
        <w:rPr>
          <w:rtl/>
        </w:rPr>
        <w:t>.</w:t>
      </w:r>
    </w:p>
    <w:p w:rsidR="006735AF" w:rsidRPr="002902AD" w:rsidRDefault="00082CC7" w:rsidP="00F16079">
      <w:pPr>
        <w:pStyle w:val="a5"/>
        <w:rPr>
          <w:rStyle w:val="Char9"/>
          <w:rtl/>
        </w:rPr>
      </w:pPr>
      <w:r w:rsidRPr="006F0B90">
        <w:rPr>
          <w:rtl/>
        </w:rPr>
        <w:t>آرى! خداوند انسانها را م</w:t>
      </w:r>
      <w:r w:rsidR="002902AD">
        <w:rPr>
          <w:rtl/>
        </w:rPr>
        <w:t>ک</w:t>
      </w:r>
      <w:r w:rsidRPr="006F0B90">
        <w:rPr>
          <w:rtl/>
        </w:rPr>
        <w:t xml:space="preserve">لّف نساخته </w:t>
      </w:r>
      <w:r w:rsidR="002902AD">
        <w:rPr>
          <w:rtl/>
        </w:rPr>
        <w:t>ک</w:t>
      </w:r>
      <w:r w:rsidRPr="006F0B90">
        <w:rPr>
          <w:rtl/>
        </w:rPr>
        <w:t>ه معصوم باشند، بل</w:t>
      </w:r>
      <w:r w:rsidR="002902AD">
        <w:rPr>
          <w:rtl/>
        </w:rPr>
        <w:t>ک</w:t>
      </w:r>
      <w:r w:rsidRPr="006F0B90">
        <w:rPr>
          <w:rtl/>
        </w:rPr>
        <w:t xml:space="preserve">ه از آنها خواسته در صورت لغزش و گناه، توبه </w:t>
      </w:r>
      <w:r w:rsidR="002902AD">
        <w:rPr>
          <w:rtl/>
        </w:rPr>
        <w:t>ک</w:t>
      </w:r>
      <w:r w:rsidRPr="006F0B90">
        <w:rPr>
          <w:rtl/>
        </w:rPr>
        <w:t>نند و برگردند.. ا</w:t>
      </w:r>
      <w:r w:rsidR="002902AD">
        <w:rPr>
          <w:rtl/>
        </w:rPr>
        <w:t>ی</w:t>
      </w:r>
      <w:r w:rsidRPr="006F0B90">
        <w:rPr>
          <w:rtl/>
        </w:rPr>
        <w:t xml:space="preserve">ن، همان </w:t>
      </w:r>
      <w:r w:rsidR="002902AD">
        <w:rPr>
          <w:rtl/>
        </w:rPr>
        <w:t>ک</w:t>
      </w:r>
      <w:r w:rsidRPr="006F0B90">
        <w:rPr>
          <w:rtl/>
        </w:rPr>
        <w:t>مال انسان</w:t>
      </w:r>
      <w:r w:rsidR="002902AD">
        <w:rPr>
          <w:rtl/>
        </w:rPr>
        <w:t>ی</w:t>
      </w:r>
      <w:r w:rsidRPr="006F0B90">
        <w:rPr>
          <w:rtl/>
        </w:rPr>
        <w:t>ت است؛ چنان</w:t>
      </w:r>
      <w:r w:rsidR="002902AD">
        <w:rPr>
          <w:rtl/>
        </w:rPr>
        <w:t>ک</w:t>
      </w:r>
      <w:r w:rsidRPr="006F0B90">
        <w:rPr>
          <w:rtl/>
        </w:rPr>
        <w:t xml:space="preserve">ه رسول خدا </w:t>
      </w:r>
      <w:r w:rsidRPr="006F0B90">
        <w:rPr>
          <w:rFonts w:cs="CTraditional Arabic"/>
          <w:rtl/>
        </w:rPr>
        <w:t>ص</w:t>
      </w:r>
      <w:r w:rsidRPr="006F0B90">
        <w:rPr>
          <w:rtl/>
        </w:rPr>
        <w:t xml:space="preserve"> مى‏فرما</w:t>
      </w:r>
      <w:r w:rsidR="002902AD">
        <w:rPr>
          <w:rtl/>
        </w:rPr>
        <w:t>ی</w:t>
      </w:r>
      <w:r w:rsidRPr="006F0B90">
        <w:rPr>
          <w:rtl/>
        </w:rPr>
        <w:t>د:</w:t>
      </w:r>
    </w:p>
    <w:p w:rsidR="006735AF" w:rsidRDefault="00082CC7" w:rsidP="00E82D7C">
      <w:pPr>
        <w:pStyle w:val="a5"/>
        <w:rPr>
          <w:rFonts w:ascii="Times New Roman" w:hAnsi="Times New Roman"/>
          <w:rtl/>
        </w:rPr>
      </w:pPr>
      <w:r w:rsidRPr="00F16079">
        <w:rPr>
          <w:rStyle w:val="Char5"/>
          <w:rtl/>
        </w:rPr>
        <w:t>«كل بن</w:t>
      </w:r>
      <w:r w:rsidR="00E82D7C">
        <w:rPr>
          <w:rStyle w:val="Char5"/>
          <w:rFonts w:hint="cs"/>
          <w:rtl/>
        </w:rPr>
        <w:t xml:space="preserve">ي </w:t>
      </w:r>
      <w:r w:rsidRPr="00F16079">
        <w:rPr>
          <w:rStyle w:val="Char5"/>
          <w:rtl/>
        </w:rPr>
        <w:t>آدم خطّاء وخير الخطّائين التوابون»</w:t>
      </w:r>
      <w:r w:rsidRPr="002902AD">
        <w:rPr>
          <w:rStyle w:val="FootnoteReference"/>
          <w:rFonts w:ascii="Times New Roman" w:hAnsi="Times New Roman"/>
          <w:b/>
          <w:sz w:val="24"/>
          <w:rtl/>
        </w:rPr>
        <w:footnoteReference w:id="747"/>
      </w:r>
      <w:r>
        <w:rPr>
          <w:rFonts w:ascii="Times New Roman" w:hAnsi="Times New Roman" w:hint="cs"/>
          <w:rtl/>
        </w:rPr>
        <w:t>.</w:t>
      </w:r>
    </w:p>
    <w:p w:rsidR="006735AF" w:rsidRDefault="00082CC7" w:rsidP="00F16079">
      <w:pPr>
        <w:pStyle w:val="a5"/>
        <w:rPr>
          <w:rtl/>
        </w:rPr>
      </w:pPr>
      <w:r w:rsidRPr="006F0B90">
        <w:rPr>
          <w:rFonts w:cs="Traditional Arabic"/>
          <w:rtl/>
        </w:rPr>
        <w:t>«</w:t>
      </w:r>
      <w:r w:rsidRPr="00467B53">
        <w:rPr>
          <w:rtl/>
        </w:rPr>
        <w:t>هر انسانى دچارخطا و گناه مى‏گردد، و بهتر</w:t>
      </w:r>
      <w:r w:rsidR="002902AD">
        <w:rPr>
          <w:rtl/>
        </w:rPr>
        <w:t>ی</w:t>
      </w:r>
      <w:r w:rsidRPr="00467B53">
        <w:rPr>
          <w:rtl/>
        </w:rPr>
        <w:t>ن خطا</w:t>
      </w:r>
      <w:r w:rsidR="002902AD">
        <w:rPr>
          <w:rtl/>
        </w:rPr>
        <w:t>ک</w:t>
      </w:r>
      <w:r w:rsidRPr="00467B53">
        <w:rPr>
          <w:rtl/>
        </w:rPr>
        <w:t>اران و گناه</w:t>
      </w:r>
      <w:r w:rsidR="002902AD">
        <w:rPr>
          <w:rtl/>
        </w:rPr>
        <w:t>ک</w:t>
      </w:r>
      <w:r w:rsidRPr="00467B53">
        <w:rPr>
          <w:rtl/>
        </w:rPr>
        <w:t>اران، توبه‏</w:t>
      </w:r>
      <w:r w:rsidR="002902AD">
        <w:rPr>
          <w:rtl/>
        </w:rPr>
        <w:t>ک</w:t>
      </w:r>
      <w:r w:rsidRPr="00467B53">
        <w:rPr>
          <w:rtl/>
        </w:rPr>
        <w:t>نندگان هستند</w:t>
      </w:r>
      <w:r w:rsidRPr="006F0B90">
        <w:rPr>
          <w:rFonts w:cs="Traditional Arabic"/>
          <w:rtl/>
        </w:rPr>
        <w:t>»</w:t>
      </w:r>
      <w:r>
        <w:rPr>
          <w:rtl/>
        </w:rPr>
        <w:t>.</w:t>
      </w:r>
    </w:p>
    <w:p w:rsidR="006735AF" w:rsidRDefault="00082CC7" w:rsidP="00F16079">
      <w:pPr>
        <w:pStyle w:val="a5"/>
        <w:rPr>
          <w:rtl/>
        </w:rPr>
      </w:pPr>
      <w:r>
        <w:rPr>
          <w:rtl/>
        </w:rPr>
        <w:t>همچن</w:t>
      </w:r>
      <w:r w:rsidR="002902AD">
        <w:rPr>
          <w:rtl/>
        </w:rPr>
        <w:t>ی</w:t>
      </w:r>
      <w:r>
        <w:rPr>
          <w:rtl/>
        </w:rPr>
        <w:t>ن مى‏فرما</w:t>
      </w:r>
      <w:r w:rsidR="002902AD">
        <w:rPr>
          <w:rtl/>
        </w:rPr>
        <w:t>ی</w:t>
      </w:r>
      <w:r>
        <w:rPr>
          <w:rtl/>
        </w:rPr>
        <w:t>د:</w:t>
      </w:r>
    </w:p>
    <w:p w:rsidR="006735AF" w:rsidRPr="004F0D06" w:rsidRDefault="006735AF" w:rsidP="00F16079">
      <w:pPr>
        <w:pStyle w:val="a5"/>
        <w:rPr>
          <w:rFonts w:ascii="Times New Roman" w:hAnsi="Times New Roman"/>
          <w:rtl/>
        </w:rPr>
      </w:pPr>
      <w:r w:rsidRPr="004F0D06">
        <w:rPr>
          <w:rStyle w:val="Char5"/>
          <w:rFonts w:hint="cs"/>
          <w:rtl/>
        </w:rPr>
        <w:t>«</w:t>
      </w:r>
      <w:r w:rsidR="00082CC7" w:rsidRPr="004F0D06">
        <w:rPr>
          <w:rStyle w:val="Char5"/>
          <w:rtl/>
        </w:rPr>
        <w:t>والذى نفسى بيده لو لم تذنبون لذهب اللّه بكم وجاء بقوم يذنبون فيستغفرون اللّه فيغفر لهم»</w:t>
      </w:r>
      <w:r w:rsidR="00082CC7" w:rsidRPr="002902AD">
        <w:rPr>
          <w:rStyle w:val="FootnoteReference"/>
          <w:rFonts w:ascii="Times New Roman" w:hAnsi="Times New Roman"/>
          <w:b/>
          <w:sz w:val="24"/>
          <w:rtl/>
        </w:rPr>
        <w:footnoteReference w:id="748"/>
      </w:r>
      <w:r w:rsidR="00082CC7" w:rsidRPr="004F0D06">
        <w:rPr>
          <w:rFonts w:ascii="Times New Roman" w:hAnsi="Times New Roman" w:hint="cs"/>
          <w:rtl/>
        </w:rPr>
        <w:t>.</w:t>
      </w:r>
    </w:p>
    <w:p w:rsidR="00082CC7" w:rsidRDefault="00082CC7" w:rsidP="00F16079">
      <w:pPr>
        <w:pStyle w:val="a5"/>
        <w:rPr>
          <w:rtl/>
        </w:rPr>
      </w:pPr>
      <w:r w:rsidRPr="006F0B90">
        <w:rPr>
          <w:rFonts w:cs="Traditional Arabic"/>
          <w:rtl/>
        </w:rPr>
        <w:t>«</w:t>
      </w:r>
      <w:r w:rsidRPr="00D76AB9">
        <w:rPr>
          <w:rtl/>
        </w:rPr>
        <w:t xml:space="preserve">قسم به </w:t>
      </w:r>
      <w:r w:rsidR="002902AD">
        <w:rPr>
          <w:rtl/>
        </w:rPr>
        <w:t>ک</w:t>
      </w:r>
      <w:r w:rsidRPr="00D76AB9">
        <w:rPr>
          <w:rtl/>
        </w:rPr>
        <w:t xml:space="preserve">سى </w:t>
      </w:r>
      <w:r w:rsidR="002902AD">
        <w:rPr>
          <w:rtl/>
        </w:rPr>
        <w:t>ک</w:t>
      </w:r>
      <w:r w:rsidRPr="00D76AB9">
        <w:rPr>
          <w:rtl/>
        </w:rPr>
        <w:t>ه نفس من در دست اوست! اگر هرگز گناه‏ نمى‏</w:t>
      </w:r>
      <w:r w:rsidR="002902AD">
        <w:rPr>
          <w:rtl/>
        </w:rPr>
        <w:t>ک</w:t>
      </w:r>
      <w:r w:rsidRPr="00D76AB9">
        <w:rPr>
          <w:rtl/>
        </w:rPr>
        <w:t>رد</w:t>
      </w:r>
      <w:r w:rsidR="002902AD">
        <w:rPr>
          <w:rtl/>
        </w:rPr>
        <w:t>ی</w:t>
      </w:r>
      <w:r w:rsidRPr="00D76AB9">
        <w:rPr>
          <w:rtl/>
        </w:rPr>
        <w:t xml:space="preserve">د، خداوند شما را برداشته و قومى را به جاى شما قرار مى‏داد </w:t>
      </w:r>
      <w:r w:rsidR="002902AD">
        <w:rPr>
          <w:rtl/>
        </w:rPr>
        <w:t>ک</w:t>
      </w:r>
      <w:r w:rsidRPr="00D76AB9">
        <w:rPr>
          <w:rtl/>
        </w:rPr>
        <w:t>ه مرت</w:t>
      </w:r>
      <w:r w:rsidR="002902AD">
        <w:rPr>
          <w:rtl/>
        </w:rPr>
        <w:t>ک</w:t>
      </w:r>
      <w:r w:rsidRPr="00D76AB9">
        <w:rPr>
          <w:rtl/>
        </w:rPr>
        <w:t>ب گناه مى‏شدند و از خدا طلب مغفرت مى‏</w:t>
      </w:r>
      <w:r w:rsidR="002902AD">
        <w:rPr>
          <w:rtl/>
        </w:rPr>
        <w:t>ک</w:t>
      </w:r>
      <w:r w:rsidRPr="00D76AB9">
        <w:rPr>
          <w:rtl/>
        </w:rPr>
        <w:t>ردند و خداوند آنها را مى‏بخش</w:t>
      </w:r>
      <w:r w:rsidR="002902AD">
        <w:rPr>
          <w:rtl/>
        </w:rPr>
        <w:t>ی</w:t>
      </w:r>
      <w:r w:rsidRPr="00D76AB9">
        <w:rPr>
          <w:rtl/>
        </w:rPr>
        <w:t>د</w:t>
      </w:r>
      <w:r w:rsidRPr="006F0B90">
        <w:rPr>
          <w:rFonts w:cs="Traditional Arabic"/>
          <w:rtl/>
        </w:rPr>
        <w:t>»</w:t>
      </w:r>
      <w:r>
        <w:rPr>
          <w:rtl/>
        </w:rPr>
        <w:t>.</w:t>
      </w:r>
    </w:p>
    <w:p w:rsidR="006735AF" w:rsidRPr="004F0D06" w:rsidRDefault="00082CC7" w:rsidP="00F16079">
      <w:pPr>
        <w:pStyle w:val="a5"/>
        <w:rPr>
          <w:rFonts w:ascii="Times New Roman" w:hAnsi="Times New Roman"/>
          <w:rtl/>
        </w:rPr>
      </w:pPr>
      <w:r w:rsidRPr="004F0D06">
        <w:rPr>
          <w:rFonts w:ascii="Times New Roman" w:hAnsi="Times New Roman"/>
          <w:rtl/>
        </w:rPr>
        <w:t>در روا</w:t>
      </w:r>
      <w:r w:rsidR="002902AD">
        <w:rPr>
          <w:rFonts w:ascii="Times New Roman" w:hAnsi="Times New Roman"/>
          <w:rtl/>
        </w:rPr>
        <w:t>ی</w:t>
      </w:r>
      <w:r w:rsidRPr="004F0D06">
        <w:rPr>
          <w:rFonts w:ascii="Times New Roman" w:hAnsi="Times New Roman"/>
          <w:rtl/>
        </w:rPr>
        <w:t>ت ش</w:t>
      </w:r>
      <w:r w:rsidR="002902AD">
        <w:rPr>
          <w:rFonts w:ascii="Times New Roman" w:hAnsi="Times New Roman"/>
          <w:rtl/>
        </w:rPr>
        <w:t>ی</w:t>
      </w:r>
      <w:r w:rsidRPr="004F0D06">
        <w:rPr>
          <w:rFonts w:ascii="Times New Roman" w:hAnsi="Times New Roman"/>
          <w:rtl/>
        </w:rPr>
        <w:t>عه ن</w:t>
      </w:r>
      <w:r w:rsidR="002902AD">
        <w:rPr>
          <w:rFonts w:ascii="Times New Roman" w:hAnsi="Times New Roman"/>
          <w:rtl/>
        </w:rPr>
        <w:t>ی</w:t>
      </w:r>
      <w:r w:rsidRPr="004F0D06">
        <w:rPr>
          <w:rFonts w:ascii="Times New Roman" w:hAnsi="Times New Roman"/>
          <w:rtl/>
        </w:rPr>
        <w:t>ز از امام باقر در تفس</w:t>
      </w:r>
      <w:r w:rsidR="002902AD">
        <w:rPr>
          <w:rFonts w:ascii="Times New Roman" w:hAnsi="Times New Roman"/>
          <w:rtl/>
        </w:rPr>
        <w:t>ی</w:t>
      </w:r>
      <w:r w:rsidRPr="004F0D06">
        <w:rPr>
          <w:rFonts w:ascii="Times New Roman" w:hAnsi="Times New Roman"/>
          <w:rtl/>
        </w:rPr>
        <w:t>ر آ</w:t>
      </w:r>
      <w:r w:rsidR="002902AD">
        <w:rPr>
          <w:rFonts w:ascii="Times New Roman" w:hAnsi="Times New Roman"/>
          <w:rtl/>
        </w:rPr>
        <w:t>ی</w:t>
      </w:r>
      <w:r w:rsidRPr="004F0D06">
        <w:rPr>
          <w:rFonts w:ascii="Times New Roman" w:hAnsi="Times New Roman"/>
          <w:rtl/>
        </w:rPr>
        <w:t>ه</w:t>
      </w:r>
      <w:r w:rsidRPr="004F0D06">
        <w:rPr>
          <w:rFonts w:ascii="Times New Roman" w:hAnsi="Times New Roman" w:hint="cs"/>
          <w:rtl/>
        </w:rPr>
        <w:t xml:space="preserve">: </w:t>
      </w:r>
      <w:r w:rsidRPr="004F0D06">
        <w:rPr>
          <w:rFonts w:ascii="Times New Roman" w:hAnsi="Times New Roman" w:cs="Traditional Arabic" w:hint="cs"/>
          <w:rtl/>
        </w:rPr>
        <w:t>﴿</w:t>
      </w:r>
      <w:r w:rsidR="006735AF" w:rsidRPr="002902AD">
        <w:rPr>
          <w:rStyle w:val="Char3"/>
          <w:rtl/>
        </w:rPr>
        <w:t xml:space="preserve">إِنَّ </w:t>
      </w:r>
      <w:r w:rsidR="006735AF" w:rsidRPr="002902AD">
        <w:rPr>
          <w:rStyle w:val="Char3"/>
          <w:rFonts w:hint="cs"/>
          <w:rtl/>
        </w:rPr>
        <w:t>ٱللَّهَ</w:t>
      </w:r>
      <w:r w:rsidR="006735AF" w:rsidRPr="002902AD">
        <w:rPr>
          <w:rStyle w:val="Char3"/>
          <w:rtl/>
        </w:rPr>
        <w:t xml:space="preserve"> </w:t>
      </w:r>
      <w:r w:rsidR="006735AF" w:rsidRPr="002902AD">
        <w:rPr>
          <w:rStyle w:val="Char3"/>
          <w:rFonts w:hint="cs"/>
          <w:rtl/>
        </w:rPr>
        <w:t>يُحِبُّ</w:t>
      </w:r>
      <w:r w:rsidR="006735AF" w:rsidRPr="002902AD">
        <w:rPr>
          <w:rStyle w:val="Char3"/>
          <w:rtl/>
        </w:rPr>
        <w:t xml:space="preserve"> </w:t>
      </w:r>
      <w:r w:rsidR="006735AF" w:rsidRPr="002902AD">
        <w:rPr>
          <w:rStyle w:val="Char3"/>
          <w:rFonts w:hint="cs"/>
          <w:rtl/>
        </w:rPr>
        <w:t>ٱلتَّوَّٰبِينَ</w:t>
      </w:r>
      <w:r w:rsidR="006735AF" w:rsidRPr="002902AD">
        <w:rPr>
          <w:rStyle w:val="Char3"/>
          <w:rtl/>
        </w:rPr>
        <w:t xml:space="preserve"> </w:t>
      </w:r>
      <w:r w:rsidR="006735AF" w:rsidRPr="002902AD">
        <w:rPr>
          <w:rStyle w:val="Char3"/>
          <w:rFonts w:hint="cs"/>
          <w:rtl/>
        </w:rPr>
        <w:t>وَيُحِبُّ</w:t>
      </w:r>
      <w:r w:rsidR="006735AF" w:rsidRPr="002902AD">
        <w:rPr>
          <w:rStyle w:val="Char3"/>
          <w:rtl/>
        </w:rPr>
        <w:t xml:space="preserve"> </w:t>
      </w:r>
      <w:r w:rsidR="006735AF" w:rsidRPr="002902AD">
        <w:rPr>
          <w:rStyle w:val="Char3"/>
          <w:rFonts w:hint="cs"/>
          <w:rtl/>
        </w:rPr>
        <w:t>ٱلۡمُتَطَهِّرِينَ</w:t>
      </w:r>
      <w:r w:rsidRPr="004F0D06">
        <w:rPr>
          <w:rFonts w:ascii="Times New Roman" w:hAnsi="Times New Roman" w:cs="Traditional Arabic" w:hint="cs"/>
          <w:rtl/>
        </w:rPr>
        <w:t>﴾</w:t>
      </w:r>
      <w:r w:rsidRPr="004F0D06">
        <w:rPr>
          <w:rFonts w:ascii="Times New Roman" w:hAnsi="Times New Roman"/>
          <w:rtl/>
        </w:rPr>
        <w:t xml:space="preserve"> آمده است:</w:t>
      </w:r>
    </w:p>
    <w:p w:rsidR="006735AF" w:rsidRDefault="00082CC7" w:rsidP="00F16079">
      <w:pPr>
        <w:pStyle w:val="a5"/>
        <w:rPr>
          <w:rtl/>
        </w:rPr>
      </w:pPr>
      <w:r w:rsidRPr="006F0B90">
        <w:rPr>
          <w:rFonts w:cs="Traditional Arabic"/>
          <w:rtl/>
        </w:rPr>
        <w:t>«</w:t>
      </w:r>
      <w:r w:rsidRPr="006F0B90">
        <w:rPr>
          <w:rtl/>
        </w:rPr>
        <w:t>... ول</w:t>
      </w:r>
      <w:r w:rsidR="002902AD">
        <w:rPr>
          <w:rtl/>
        </w:rPr>
        <w:t>یک</w:t>
      </w:r>
      <w:r w:rsidRPr="006F0B90">
        <w:rPr>
          <w:rtl/>
        </w:rPr>
        <w:t>ن تقد</w:t>
      </w:r>
      <w:r w:rsidR="002902AD">
        <w:rPr>
          <w:rtl/>
        </w:rPr>
        <w:t>ی</w:t>
      </w:r>
      <w:r w:rsidRPr="006F0B90">
        <w:rPr>
          <w:rtl/>
        </w:rPr>
        <w:t>ر چن</w:t>
      </w:r>
      <w:r w:rsidR="002902AD">
        <w:rPr>
          <w:rtl/>
        </w:rPr>
        <w:t>ی</w:t>
      </w:r>
      <w:r w:rsidRPr="006F0B90">
        <w:rPr>
          <w:rtl/>
        </w:rPr>
        <w:t xml:space="preserve">ن است </w:t>
      </w:r>
      <w:r w:rsidR="002902AD">
        <w:rPr>
          <w:rtl/>
        </w:rPr>
        <w:t>ک</w:t>
      </w:r>
      <w:r w:rsidRPr="006F0B90">
        <w:rPr>
          <w:rtl/>
        </w:rPr>
        <w:t>ه گناه مى‏</w:t>
      </w:r>
      <w:r w:rsidR="002902AD">
        <w:rPr>
          <w:rtl/>
        </w:rPr>
        <w:t>ک</w:t>
      </w:r>
      <w:r w:rsidRPr="006F0B90">
        <w:rPr>
          <w:rtl/>
        </w:rPr>
        <w:t>ن</w:t>
      </w:r>
      <w:r w:rsidR="002902AD">
        <w:rPr>
          <w:rtl/>
        </w:rPr>
        <w:t>ی</w:t>
      </w:r>
      <w:r w:rsidRPr="006F0B90">
        <w:rPr>
          <w:rtl/>
        </w:rPr>
        <w:t>د و از خدا استغفار مى‏طلب</w:t>
      </w:r>
      <w:r w:rsidR="002902AD">
        <w:rPr>
          <w:rtl/>
        </w:rPr>
        <w:t>ی</w:t>
      </w:r>
      <w:r w:rsidRPr="006F0B90">
        <w:rPr>
          <w:rtl/>
        </w:rPr>
        <w:t xml:space="preserve">د و خدا مردم را خلق </w:t>
      </w:r>
      <w:r w:rsidR="002902AD">
        <w:rPr>
          <w:rtl/>
        </w:rPr>
        <w:t>ک</w:t>
      </w:r>
      <w:r w:rsidRPr="006F0B90">
        <w:rPr>
          <w:rtl/>
        </w:rPr>
        <w:t xml:space="preserve">رده تا گناه </w:t>
      </w:r>
      <w:r w:rsidR="002902AD">
        <w:rPr>
          <w:rtl/>
        </w:rPr>
        <w:t>ک</w:t>
      </w:r>
      <w:r w:rsidRPr="006F0B90">
        <w:rPr>
          <w:rtl/>
        </w:rPr>
        <w:t>نند و سپس استغفار نما</w:t>
      </w:r>
      <w:r w:rsidR="002902AD">
        <w:rPr>
          <w:rtl/>
        </w:rPr>
        <w:t>ی</w:t>
      </w:r>
      <w:r w:rsidRPr="006F0B90">
        <w:rPr>
          <w:rtl/>
        </w:rPr>
        <w:t>ند و خداوند هم آنها را ببخشد! بدان</w:t>
      </w:r>
      <w:r w:rsidR="002902AD">
        <w:rPr>
          <w:rtl/>
        </w:rPr>
        <w:t>ی</w:t>
      </w:r>
      <w:r w:rsidRPr="006F0B90">
        <w:rPr>
          <w:rtl/>
        </w:rPr>
        <w:t xml:space="preserve">د </w:t>
      </w:r>
      <w:r w:rsidR="002902AD">
        <w:rPr>
          <w:rtl/>
        </w:rPr>
        <w:t>ک</w:t>
      </w:r>
      <w:r w:rsidRPr="006F0B90">
        <w:rPr>
          <w:rtl/>
        </w:rPr>
        <w:t>ه مؤمن، دا</w:t>
      </w:r>
      <w:r w:rsidR="002902AD">
        <w:rPr>
          <w:rtl/>
        </w:rPr>
        <w:t>ی</w:t>
      </w:r>
      <w:r w:rsidRPr="006F0B90">
        <w:rPr>
          <w:rtl/>
        </w:rPr>
        <w:t>ماً در حال آزما</w:t>
      </w:r>
      <w:r w:rsidR="002902AD">
        <w:rPr>
          <w:rtl/>
        </w:rPr>
        <w:t>ی</w:t>
      </w:r>
      <w:r w:rsidRPr="006F0B90">
        <w:rPr>
          <w:rtl/>
        </w:rPr>
        <w:t>ش و همچن</w:t>
      </w:r>
      <w:r w:rsidR="002902AD">
        <w:rPr>
          <w:rtl/>
        </w:rPr>
        <w:t>ی</w:t>
      </w:r>
      <w:r w:rsidRPr="006F0B90">
        <w:rPr>
          <w:rtl/>
        </w:rPr>
        <w:t>ن توبه است! مگر نشن</w:t>
      </w:r>
      <w:r w:rsidR="002902AD">
        <w:rPr>
          <w:rtl/>
        </w:rPr>
        <w:t>ی</w:t>
      </w:r>
      <w:r w:rsidRPr="006F0B90">
        <w:rPr>
          <w:rtl/>
        </w:rPr>
        <w:t>ده‏ا</w:t>
      </w:r>
      <w:r w:rsidR="002902AD">
        <w:rPr>
          <w:rtl/>
        </w:rPr>
        <w:t>ی</w:t>
      </w:r>
      <w:r w:rsidRPr="006F0B90">
        <w:rPr>
          <w:rtl/>
        </w:rPr>
        <w:t xml:space="preserve">د سخن خداوند را آنجا </w:t>
      </w:r>
      <w:r w:rsidR="002902AD">
        <w:rPr>
          <w:rtl/>
        </w:rPr>
        <w:t>ک</w:t>
      </w:r>
      <w:r w:rsidRPr="006F0B90">
        <w:rPr>
          <w:rtl/>
        </w:rPr>
        <w:t>ه مى‏فرما</w:t>
      </w:r>
      <w:r w:rsidR="002902AD">
        <w:rPr>
          <w:rtl/>
        </w:rPr>
        <w:t>ی</w:t>
      </w:r>
      <w:r w:rsidRPr="006F0B90">
        <w:rPr>
          <w:rtl/>
        </w:rPr>
        <w:t>د:</w:t>
      </w:r>
      <w:r>
        <w:rPr>
          <w:rFonts w:hint="cs"/>
          <w:rtl/>
        </w:rPr>
        <w:t xml:space="preserve"> </w:t>
      </w:r>
      <w:r>
        <w:rPr>
          <w:rFonts w:cs="Traditional Arabic" w:hint="cs"/>
          <w:rtl/>
        </w:rPr>
        <w:t>﴿</w:t>
      </w:r>
      <w:r w:rsidR="006735AF" w:rsidRPr="002902AD">
        <w:rPr>
          <w:rStyle w:val="Char3"/>
          <w:rtl/>
        </w:rPr>
        <w:t>إِنَّ ٱللَّهَ يُحِبُّ ٱلتَّوَّٰبِينَ وَيُحِبُّ ٱلۡمُتَطَهِّرِينَ</w:t>
      </w:r>
      <w:r>
        <w:rPr>
          <w:rFonts w:cs="Traditional Arabic" w:hint="cs"/>
          <w:rtl/>
        </w:rPr>
        <w:t>﴾</w:t>
      </w:r>
      <w:r w:rsidRPr="006F0B90">
        <w:rPr>
          <w:rtl/>
        </w:rPr>
        <w:t xml:space="preserve"> و ن</w:t>
      </w:r>
      <w:r w:rsidR="002902AD">
        <w:rPr>
          <w:rtl/>
        </w:rPr>
        <w:t>ی</w:t>
      </w:r>
      <w:r w:rsidRPr="006F0B90">
        <w:rPr>
          <w:rtl/>
        </w:rPr>
        <w:t>ز مى‏فرما</w:t>
      </w:r>
      <w:r w:rsidR="002902AD">
        <w:rPr>
          <w:rtl/>
        </w:rPr>
        <w:t>ی</w:t>
      </w:r>
      <w:r w:rsidRPr="006F0B90">
        <w:rPr>
          <w:rtl/>
        </w:rPr>
        <w:t>د:</w:t>
      </w:r>
      <w:r>
        <w:rPr>
          <w:rFonts w:hint="cs"/>
          <w:rtl/>
        </w:rPr>
        <w:t xml:space="preserve"> </w:t>
      </w:r>
      <w:r>
        <w:rPr>
          <w:rFonts w:cs="Traditional Arabic" w:hint="cs"/>
          <w:rtl/>
        </w:rPr>
        <w:t>﴿</w:t>
      </w:r>
      <w:r w:rsidR="006735AF" w:rsidRPr="002902AD">
        <w:rPr>
          <w:rStyle w:val="Char3"/>
          <w:rFonts w:hint="cs"/>
          <w:rtl/>
        </w:rPr>
        <w:t xml:space="preserve">ٱسۡتَغۡفِرُواْ </w:t>
      </w:r>
      <w:r w:rsidR="006735AF" w:rsidRPr="002902AD">
        <w:rPr>
          <w:rStyle w:val="Char3"/>
          <w:rtl/>
        </w:rPr>
        <w:t>رَبَّكُمۡ ثُمَّ تُوبُوٓاْ إِلَيۡهِ</w:t>
      </w:r>
      <w:r>
        <w:rPr>
          <w:rFonts w:cs="Traditional Arabic" w:hint="cs"/>
          <w:rtl/>
        </w:rPr>
        <w:t>﴾</w:t>
      </w:r>
      <w:r w:rsidRPr="002902AD">
        <w:rPr>
          <w:rStyle w:val="FootnoteReference"/>
          <w:rFonts w:ascii="Times New Roman" w:hAnsi="Times New Roman"/>
          <w:b/>
          <w:sz w:val="24"/>
          <w:rtl/>
        </w:rPr>
        <w:footnoteReference w:id="749"/>
      </w:r>
      <w:r>
        <w:rPr>
          <w:rFonts w:hint="cs"/>
          <w:rtl/>
        </w:rPr>
        <w:t>.</w:t>
      </w:r>
    </w:p>
    <w:p w:rsidR="006735AF" w:rsidRDefault="00082CC7" w:rsidP="00581432">
      <w:pPr>
        <w:pStyle w:val="a5"/>
        <w:rPr>
          <w:rtl/>
        </w:rPr>
      </w:pPr>
      <w:r w:rsidRPr="006F0B90">
        <w:rPr>
          <w:rtl/>
        </w:rPr>
        <w:t>خود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مى‏فرما</w:t>
      </w:r>
      <w:r w:rsidR="002902AD">
        <w:rPr>
          <w:rtl/>
        </w:rPr>
        <w:t>ی</w:t>
      </w:r>
      <w:r w:rsidRPr="006F0B90">
        <w:rPr>
          <w:rtl/>
        </w:rPr>
        <w:t xml:space="preserve">د: </w:t>
      </w:r>
      <w:r w:rsidRPr="006F0B90">
        <w:rPr>
          <w:rFonts w:cs="Traditional Arabic"/>
          <w:rtl/>
        </w:rPr>
        <w:t>«</w:t>
      </w:r>
      <w:r>
        <w:rPr>
          <w:rStyle w:val="Char1"/>
          <w:rtl/>
          <w:lang w:bidi="ar-SA"/>
        </w:rPr>
        <w:t>فإنى لستُ فى نفسى أن أخطى‏ء و</w:t>
      </w:r>
      <w:r w:rsidRPr="00D76AB9">
        <w:rPr>
          <w:rStyle w:val="Char1"/>
          <w:rtl/>
          <w:lang w:bidi="ar-SA"/>
        </w:rPr>
        <w:t>لا آمن ذلك من فعلى</w:t>
      </w:r>
      <w:r w:rsidRPr="006F0B90">
        <w:rPr>
          <w:rFonts w:cs="Traditional Arabic"/>
          <w:rtl/>
        </w:rPr>
        <w:t>»</w:t>
      </w:r>
      <w:r>
        <w:rPr>
          <w:rFonts w:hint="cs"/>
          <w:rtl/>
        </w:rPr>
        <w:t>.</w:t>
      </w:r>
      <w:r w:rsidRPr="006F0B90">
        <w:rPr>
          <w:rtl/>
        </w:rPr>
        <w:t xml:space="preserve"> </w:t>
      </w:r>
      <w:r>
        <w:rPr>
          <w:rFonts w:cs="Traditional Arabic" w:hint="cs"/>
          <w:rtl/>
        </w:rPr>
        <w:t>«</w:t>
      </w:r>
      <w:r w:rsidRPr="00D76AB9">
        <w:rPr>
          <w:sz w:val="26"/>
          <w:szCs w:val="26"/>
          <w:rtl/>
        </w:rPr>
        <w:t xml:space="preserve">من خودم را بالاتر از آن نمى‏دانم </w:t>
      </w:r>
      <w:r w:rsidR="002902AD">
        <w:rPr>
          <w:sz w:val="26"/>
          <w:szCs w:val="26"/>
          <w:rtl/>
        </w:rPr>
        <w:t>ک</w:t>
      </w:r>
      <w:r w:rsidRPr="00D76AB9">
        <w:rPr>
          <w:sz w:val="26"/>
          <w:szCs w:val="26"/>
          <w:rtl/>
        </w:rPr>
        <w:t>ه خطا ن</w:t>
      </w:r>
      <w:r w:rsidR="002902AD">
        <w:rPr>
          <w:sz w:val="26"/>
          <w:szCs w:val="26"/>
          <w:rtl/>
        </w:rPr>
        <w:t>ک</w:t>
      </w:r>
      <w:r w:rsidRPr="00D76AB9">
        <w:rPr>
          <w:sz w:val="26"/>
          <w:szCs w:val="26"/>
          <w:rtl/>
        </w:rPr>
        <w:t xml:space="preserve">نم و </w:t>
      </w:r>
      <w:r w:rsidR="002902AD">
        <w:rPr>
          <w:sz w:val="26"/>
          <w:szCs w:val="26"/>
          <w:rtl/>
        </w:rPr>
        <w:t>ک</w:t>
      </w:r>
      <w:r w:rsidRPr="00D76AB9">
        <w:rPr>
          <w:sz w:val="26"/>
          <w:szCs w:val="26"/>
          <w:rtl/>
        </w:rPr>
        <w:t>ارم ن</w:t>
      </w:r>
      <w:r w:rsidR="002902AD">
        <w:rPr>
          <w:sz w:val="26"/>
          <w:szCs w:val="26"/>
          <w:rtl/>
        </w:rPr>
        <w:t>ی</w:t>
      </w:r>
      <w:r w:rsidRPr="00D76AB9">
        <w:rPr>
          <w:sz w:val="26"/>
          <w:szCs w:val="26"/>
          <w:rtl/>
        </w:rPr>
        <w:t>ز از خطا در امان ن</w:t>
      </w:r>
      <w:r w:rsidR="002902AD">
        <w:rPr>
          <w:sz w:val="26"/>
          <w:szCs w:val="26"/>
          <w:rtl/>
        </w:rPr>
        <w:t>ی</w:t>
      </w:r>
      <w:r w:rsidRPr="00D76AB9">
        <w:rPr>
          <w:sz w:val="26"/>
          <w:szCs w:val="26"/>
          <w:rtl/>
        </w:rPr>
        <w:t>ست</w:t>
      </w:r>
      <w:r>
        <w:rPr>
          <w:rFonts w:cs="Traditional Arabic" w:hint="cs"/>
          <w:rtl/>
        </w:rPr>
        <w:t>»</w:t>
      </w:r>
      <w:r w:rsidRPr="006F0B90">
        <w:rPr>
          <w:rtl/>
        </w:rPr>
        <w:t>!!</w:t>
      </w:r>
      <w:r w:rsidRPr="002902AD">
        <w:rPr>
          <w:rStyle w:val="FootnoteReference"/>
          <w:rFonts w:ascii="Times New Roman" w:hAnsi="Times New Roman"/>
          <w:b/>
          <w:sz w:val="24"/>
          <w:rtl/>
        </w:rPr>
        <w:footnoteReference w:id="750"/>
      </w:r>
      <w:r>
        <w:rPr>
          <w:rFonts w:hint="cs"/>
          <w:rtl/>
        </w:rPr>
        <w:t>.</w:t>
      </w:r>
    </w:p>
    <w:p w:rsidR="00082CC7" w:rsidRPr="00581432" w:rsidRDefault="00082CC7" w:rsidP="00581432">
      <w:pPr>
        <w:pStyle w:val="a5"/>
        <w:rPr>
          <w:rtl/>
        </w:rPr>
      </w:pPr>
      <w:r w:rsidRPr="006F0B90">
        <w:rPr>
          <w:rtl/>
        </w:rPr>
        <w:t>در فصل اوّل «ت</w:t>
      </w:r>
      <w:r w:rsidR="002902AD">
        <w:rPr>
          <w:rtl/>
        </w:rPr>
        <w:t>ی</w:t>
      </w:r>
      <w:r w:rsidRPr="006F0B90">
        <w:rPr>
          <w:rtl/>
        </w:rPr>
        <w:t xml:space="preserve">جانى و </w:t>
      </w:r>
      <w:r w:rsidR="002902AD">
        <w:rPr>
          <w:rtl/>
        </w:rPr>
        <w:t>ک</w:t>
      </w:r>
      <w:r w:rsidRPr="006F0B90">
        <w:rPr>
          <w:rtl/>
        </w:rPr>
        <w:t>تابش» به بعضى از اشتباهات عل</w:t>
      </w:r>
      <w:r w:rsidR="002902AD">
        <w:rPr>
          <w:rtl/>
        </w:rPr>
        <w:t>ی</w:t>
      </w:r>
      <w:r w:rsidRPr="006F0B90">
        <w:rPr>
          <w:rtl/>
        </w:rPr>
        <w:t xml:space="preserve"> </w:t>
      </w:r>
      <w:r w:rsidRPr="006F0B90">
        <w:rPr>
          <w:rFonts w:cs="CTraditional Arabic"/>
          <w:rtl/>
        </w:rPr>
        <w:t>س</w:t>
      </w:r>
      <w:r w:rsidRPr="006F0B90">
        <w:rPr>
          <w:rtl/>
        </w:rPr>
        <w:t xml:space="preserve"> - به نقل از روا</w:t>
      </w:r>
      <w:r w:rsidR="002902AD">
        <w:rPr>
          <w:rtl/>
        </w:rPr>
        <w:t>ی</w:t>
      </w:r>
      <w:r w:rsidRPr="006F0B90">
        <w:rPr>
          <w:rtl/>
        </w:rPr>
        <w:t>ات ش</w:t>
      </w:r>
      <w:r w:rsidR="002902AD">
        <w:rPr>
          <w:rtl/>
        </w:rPr>
        <w:t>ی</w:t>
      </w:r>
      <w:r w:rsidRPr="006F0B90">
        <w:rPr>
          <w:rtl/>
        </w:rPr>
        <w:t xml:space="preserve">عه و سنّى - اشاره </w:t>
      </w:r>
      <w:r w:rsidR="002902AD">
        <w:rPr>
          <w:rtl/>
        </w:rPr>
        <w:t>ک</w:t>
      </w:r>
      <w:r w:rsidRPr="006F0B90">
        <w:rPr>
          <w:rtl/>
        </w:rPr>
        <w:t>رده‏ا</w:t>
      </w:r>
      <w:r w:rsidR="002902AD">
        <w:rPr>
          <w:rtl/>
        </w:rPr>
        <w:t>ی</w:t>
      </w:r>
      <w:r w:rsidRPr="006F0B90">
        <w:rPr>
          <w:rtl/>
        </w:rPr>
        <w:t>م و در ا</w:t>
      </w:r>
      <w:r w:rsidR="002902AD">
        <w:rPr>
          <w:rtl/>
        </w:rPr>
        <w:t>ی</w:t>
      </w:r>
      <w:r w:rsidRPr="006F0B90">
        <w:rPr>
          <w:rtl/>
        </w:rPr>
        <w:t xml:space="preserve">نجا به برخى از اشتباهات پیامبر </w:t>
      </w:r>
      <w:r w:rsidRPr="006F0B90">
        <w:rPr>
          <w:rFonts w:cs="CTraditional Arabic"/>
          <w:rtl/>
        </w:rPr>
        <w:t>ص</w:t>
      </w:r>
      <w:r w:rsidRPr="006F0B90">
        <w:rPr>
          <w:rtl/>
        </w:rPr>
        <w:t xml:space="preserve"> - از طر</w:t>
      </w:r>
      <w:r w:rsidR="002902AD">
        <w:rPr>
          <w:rtl/>
        </w:rPr>
        <w:t>ی</w:t>
      </w:r>
      <w:r w:rsidRPr="006F0B90">
        <w:rPr>
          <w:rtl/>
        </w:rPr>
        <w:t>ق روا</w:t>
      </w:r>
      <w:r w:rsidR="002902AD">
        <w:rPr>
          <w:rtl/>
        </w:rPr>
        <w:t>ی</w:t>
      </w:r>
      <w:r w:rsidRPr="006F0B90">
        <w:rPr>
          <w:rtl/>
        </w:rPr>
        <w:t>ات متواتر و معتبر - اشاره مى‏شود:</w:t>
      </w:r>
    </w:p>
    <w:p w:rsidR="00082CC7" w:rsidRDefault="00082CC7" w:rsidP="00581432">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E82D7C">
      <w:pPr>
        <w:pStyle w:val="a4"/>
        <w:widowControl w:val="0"/>
        <w:rPr>
          <w:rtl/>
        </w:rPr>
      </w:pPr>
      <w:r w:rsidRPr="006F0B90">
        <w:rPr>
          <w:rtl/>
        </w:rPr>
        <w:t xml:space="preserve"> </w:t>
      </w:r>
      <w:bookmarkStart w:id="149" w:name="_Toc326959933"/>
      <w:bookmarkStart w:id="150" w:name="_Toc439953624"/>
      <w:r w:rsidRPr="006F0B90">
        <w:rPr>
          <w:rtl/>
        </w:rPr>
        <w:t>رسول خدا</w:t>
      </w:r>
      <w:r w:rsidRPr="00E82D7C">
        <w:rPr>
          <w:rFonts w:cs="CTraditional Arabic"/>
          <w:b/>
          <w:bCs w:val="0"/>
          <w:rtl/>
        </w:rPr>
        <w:t>ص</w:t>
      </w:r>
      <w:r w:rsidRPr="006F0B90">
        <w:rPr>
          <w:rtl/>
        </w:rPr>
        <w:t xml:space="preserve"> و اشتباهش در نماز:</w:t>
      </w:r>
      <w:bookmarkEnd w:id="149"/>
      <w:bookmarkEnd w:id="150"/>
    </w:p>
    <w:p w:rsidR="006735AF" w:rsidRPr="004F0D06" w:rsidRDefault="00082CC7" w:rsidP="004F0D06">
      <w:pPr>
        <w:pStyle w:val="a5"/>
        <w:widowControl w:val="0"/>
        <w:rPr>
          <w:spacing w:val="-3"/>
          <w:rtl/>
        </w:rPr>
      </w:pPr>
      <w:r w:rsidRPr="004F0D06">
        <w:rPr>
          <w:spacing w:val="-3"/>
          <w:rtl/>
        </w:rPr>
        <w:t xml:space="preserve">اشتباه پیامبر </w:t>
      </w:r>
      <w:r w:rsidRPr="004F0D06">
        <w:rPr>
          <w:rFonts w:cs="CTraditional Arabic"/>
          <w:spacing w:val="-3"/>
          <w:rtl/>
        </w:rPr>
        <w:t>ص</w:t>
      </w:r>
      <w:r w:rsidRPr="004F0D06">
        <w:rPr>
          <w:spacing w:val="-3"/>
          <w:rtl/>
        </w:rPr>
        <w:t xml:space="preserve"> در نماز را ش</w:t>
      </w:r>
      <w:r w:rsidR="002902AD">
        <w:rPr>
          <w:spacing w:val="-3"/>
          <w:rtl/>
        </w:rPr>
        <w:t>ی</w:t>
      </w:r>
      <w:r w:rsidRPr="004F0D06">
        <w:rPr>
          <w:spacing w:val="-3"/>
          <w:rtl/>
        </w:rPr>
        <w:t>عه و سنّى روا</w:t>
      </w:r>
      <w:r w:rsidR="002902AD">
        <w:rPr>
          <w:spacing w:val="-3"/>
          <w:rtl/>
        </w:rPr>
        <w:t>ی</w:t>
      </w:r>
      <w:r w:rsidRPr="004F0D06">
        <w:rPr>
          <w:spacing w:val="-3"/>
          <w:rtl/>
        </w:rPr>
        <w:t xml:space="preserve">ت </w:t>
      </w:r>
      <w:r w:rsidR="002902AD">
        <w:rPr>
          <w:spacing w:val="-3"/>
          <w:rtl/>
        </w:rPr>
        <w:t>ک</w:t>
      </w:r>
      <w:r w:rsidRPr="004F0D06">
        <w:rPr>
          <w:spacing w:val="-3"/>
          <w:rtl/>
        </w:rPr>
        <w:t>رده‏اند! هرچند ت</w:t>
      </w:r>
      <w:r w:rsidR="002902AD">
        <w:rPr>
          <w:spacing w:val="-3"/>
          <w:rtl/>
        </w:rPr>
        <w:t>ی</w:t>
      </w:r>
      <w:r w:rsidRPr="004F0D06">
        <w:rPr>
          <w:spacing w:val="-3"/>
          <w:rtl/>
        </w:rPr>
        <w:t xml:space="preserve">جانى در </w:t>
      </w:r>
      <w:r w:rsidR="002902AD">
        <w:rPr>
          <w:spacing w:val="-3"/>
          <w:rtl/>
        </w:rPr>
        <w:t>ک</w:t>
      </w:r>
      <w:r w:rsidRPr="004F0D06">
        <w:rPr>
          <w:spacing w:val="-3"/>
          <w:rtl/>
        </w:rPr>
        <w:t>تابش همراه با راستگو</w:t>
      </w:r>
      <w:r w:rsidR="002902AD">
        <w:rPr>
          <w:spacing w:val="-3"/>
          <w:rtl/>
        </w:rPr>
        <w:t>ی</w:t>
      </w:r>
      <w:r w:rsidRPr="004F0D06">
        <w:rPr>
          <w:spacing w:val="-3"/>
          <w:rtl/>
        </w:rPr>
        <w:t xml:space="preserve">ان ادّعا دارد </w:t>
      </w:r>
      <w:r w:rsidR="002902AD">
        <w:rPr>
          <w:spacing w:val="-3"/>
          <w:rtl/>
        </w:rPr>
        <w:t>ک</w:t>
      </w:r>
      <w:r w:rsidRPr="004F0D06">
        <w:rPr>
          <w:spacing w:val="-3"/>
          <w:rtl/>
        </w:rPr>
        <w:t xml:space="preserve">ه تنها اهل‏سنّت هستند </w:t>
      </w:r>
      <w:r w:rsidR="002902AD">
        <w:rPr>
          <w:spacing w:val="-3"/>
          <w:rtl/>
        </w:rPr>
        <w:t>ک</w:t>
      </w:r>
      <w:r w:rsidRPr="004F0D06">
        <w:rPr>
          <w:spacing w:val="-3"/>
          <w:rtl/>
        </w:rPr>
        <w:t xml:space="preserve">ه پیامبر </w:t>
      </w:r>
      <w:r w:rsidRPr="004F0D06">
        <w:rPr>
          <w:rFonts w:cs="CTraditional Arabic"/>
          <w:spacing w:val="-3"/>
          <w:rtl/>
        </w:rPr>
        <w:t>ص</w:t>
      </w:r>
      <w:r w:rsidRPr="004F0D06">
        <w:rPr>
          <w:spacing w:val="-3"/>
          <w:rtl/>
        </w:rPr>
        <w:t xml:space="preserve"> را به فراموشى و سهو در نماز متّهم مى‏</w:t>
      </w:r>
      <w:r w:rsidR="002902AD">
        <w:rPr>
          <w:spacing w:val="-3"/>
          <w:rtl/>
        </w:rPr>
        <w:t>ک</w:t>
      </w:r>
      <w:r w:rsidRPr="004F0D06">
        <w:rPr>
          <w:spacing w:val="-3"/>
          <w:rtl/>
        </w:rPr>
        <w:t>نند و مى‏گو</w:t>
      </w:r>
      <w:r w:rsidR="002902AD">
        <w:rPr>
          <w:spacing w:val="-3"/>
          <w:rtl/>
        </w:rPr>
        <w:t>ی</w:t>
      </w:r>
      <w:r w:rsidRPr="004F0D06">
        <w:rPr>
          <w:spacing w:val="-3"/>
          <w:rtl/>
        </w:rPr>
        <w:t>د:</w:t>
      </w:r>
    </w:p>
    <w:p w:rsidR="00082CC7" w:rsidRDefault="00082CC7" w:rsidP="00581432">
      <w:pPr>
        <w:pStyle w:val="a5"/>
        <w:rPr>
          <w:rtl/>
        </w:rPr>
      </w:pPr>
      <w:r w:rsidRPr="006F0B90">
        <w:rPr>
          <w:rtl/>
        </w:rPr>
        <w:t>«همچن</w:t>
      </w:r>
      <w:r w:rsidR="002902AD">
        <w:rPr>
          <w:rtl/>
        </w:rPr>
        <w:t>ی</w:t>
      </w:r>
      <w:r w:rsidRPr="006F0B90">
        <w:rPr>
          <w:rtl/>
        </w:rPr>
        <w:t>ن روا</w:t>
      </w:r>
      <w:r w:rsidR="002902AD">
        <w:rPr>
          <w:rtl/>
        </w:rPr>
        <w:t>ی</w:t>
      </w:r>
      <w:r w:rsidRPr="006F0B90">
        <w:rPr>
          <w:rtl/>
        </w:rPr>
        <w:t>ت مى‏</w:t>
      </w:r>
      <w:r w:rsidR="002902AD">
        <w:rPr>
          <w:rtl/>
        </w:rPr>
        <w:t>ک</w:t>
      </w:r>
      <w:r w:rsidRPr="006F0B90">
        <w:rPr>
          <w:rtl/>
        </w:rPr>
        <w:t xml:space="preserve">نند (منظور اهل‏سنّت است) </w:t>
      </w:r>
      <w:r w:rsidR="002902AD">
        <w:rPr>
          <w:rtl/>
        </w:rPr>
        <w:t>ک</w:t>
      </w:r>
      <w:r w:rsidRPr="006F0B90">
        <w:rPr>
          <w:rtl/>
        </w:rPr>
        <w:t>ه در نمازش فراموشى به او دست داد و نفهم</w:t>
      </w:r>
      <w:r w:rsidR="002902AD">
        <w:rPr>
          <w:rtl/>
        </w:rPr>
        <w:t>ی</w:t>
      </w:r>
      <w:r w:rsidRPr="006F0B90">
        <w:rPr>
          <w:rtl/>
        </w:rPr>
        <w:t>د چند ر</w:t>
      </w:r>
      <w:r w:rsidR="002902AD">
        <w:rPr>
          <w:rtl/>
        </w:rPr>
        <w:t>ک</w:t>
      </w:r>
      <w:r w:rsidRPr="006F0B90">
        <w:rPr>
          <w:rtl/>
        </w:rPr>
        <w:t>عت خوانده است».. (ص 62)</w:t>
      </w:r>
    </w:p>
    <w:p w:rsidR="006735AF" w:rsidRDefault="00082CC7" w:rsidP="00581432">
      <w:pPr>
        <w:pStyle w:val="a5"/>
        <w:rPr>
          <w:rtl/>
        </w:rPr>
      </w:pPr>
      <w:r w:rsidRPr="006F0B90">
        <w:rPr>
          <w:rtl/>
        </w:rPr>
        <w:t xml:space="preserve">آرى! اهل‏سنّت معتقدند </w:t>
      </w:r>
      <w:r w:rsidR="002902AD">
        <w:rPr>
          <w:rtl/>
        </w:rPr>
        <w:t>ک</w:t>
      </w:r>
      <w:r w:rsidRPr="006F0B90">
        <w:rPr>
          <w:rtl/>
        </w:rPr>
        <w:t xml:space="preserve">ه رسول خدا </w:t>
      </w:r>
      <w:r w:rsidRPr="006F0B90">
        <w:rPr>
          <w:rFonts w:cs="CTraditional Arabic"/>
          <w:rtl/>
        </w:rPr>
        <w:t>ص</w:t>
      </w:r>
      <w:r w:rsidRPr="006F0B90">
        <w:rPr>
          <w:rtl/>
        </w:rPr>
        <w:t xml:space="preserve"> «بشر» بوده و چه بسا اشتباه و خطا مى‏</w:t>
      </w:r>
      <w:r w:rsidR="002902AD">
        <w:rPr>
          <w:rtl/>
        </w:rPr>
        <w:t>ک</w:t>
      </w:r>
      <w:r w:rsidRPr="006F0B90">
        <w:rPr>
          <w:rtl/>
        </w:rPr>
        <w:t xml:space="preserve">رده است و «خدا» نبوده </w:t>
      </w:r>
      <w:r w:rsidR="002902AD">
        <w:rPr>
          <w:rtl/>
        </w:rPr>
        <w:t>ک</w:t>
      </w:r>
      <w:r w:rsidRPr="006F0B90">
        <w:rPr>
          <w:rtl/>
        </w:rPr>
        <w:t>ه هرگز خطا ن</w:t>
      </w:r>
      <w:r w:rsidR="002902AD">
        <w:rPr>
          <w:rtl/>
        </w:rPr>
        <w:t>ک</w:t>
      </w:r>
      <w:r w:rsidRPr="006F0B90">
        <w:rPr>
          <w:rtl/>
        </w:rPr>
        <w:t>ند و فراموشى نداشته باشد! و ا</w:t>
      </w:r>
      <w:r w:rsidR="002902AD">
        <w:rPr>
          <w:rtl/>
        </w:rPr>
        <w:t>ی</w:t>
      </w:r>
      <w:r w:rsidRPr="006F0B90">
        <w:rPr>
          <w:rtl/>
        </w:rPr>
        <w:t>ن هم بعضى از روا</w:t>
      </w:r>
      <w:r w:rsidR="002902AD">
        <w:rPr>
          <w:rtl/>
        </w:rPr>
        <w:t>ی</w:t>
      </w:r>
      <w:r w:rsidRPr="006F0B90">
        <w:rPr>
          <w:rtl/>
        </w:rPr>
        <w:t>ات ش</w:t>
      </w:r>
      <w:r w:rsidR="002902AD">
        <w:rPr>
          <w:rtl/>
        </w:rPr>
        <w:t>ی</w:t>
      </w:r>
      <w:r w:rsidRPr="006F0B90">
        <w:rPr>
          <w:rtl/>
        </w:rPr>
        <w:t>عه در ا</w:t>
      </w:r>
      <w:r w:rsidR="002902AD">
        <w:rPr>
          <w:rtl/>
        </w:rPr>
        <w:t>ی</w:t>
      </w:r>
      <w:r w:rsidRPr="006F0B90">
        <w:rPr>
          <w:rtl/>
        </w:rPr>
        <w:t>ن مورد:</w:t>
      </w:r>
    </w:p>
    <w:p w:rsidR="006735AF" w:rsidRDefault="00082CC7" w:rsidP="00581432">
      <w:pPr>
        <w:pStyle w:val="a5"/>
        <w:numPr>
          <w:ilvl w:val="0"/>
          <w:numId w:val="29"/>
        </w:numPr>
        <w:ind w:left="641" w:hanging="357"/>
        <w:rPr>
          <w:rtl/>
        </w:rPr>
      </w:pPr>
      <w:r w:rsidRPr="006F0B90">
        <w:rPr>
          <w:rtl/>
        </w:rPr>
        <w:t>از «هروى» روا</w:t>
      </w:r>
      <w:r w:rsidR="002902AD">
        <w:rPr>
          <w:rtl/>
        </w:rPr>
        <w:t>ی</w:t>
      </w:r>
      <w:r w:rsidRPr="006F0B90">
        <w:rPr>
          <w:rtl/>
        </w:rPr>
        <w:t xml:space="preserve">ت شده </w:t>
      </w:r>
      <w:r w:rsidR="002902AD">
        <w:rPr>
          <w:rtl/>
        </w:rPr>
        <w:t>ک</w:t>
      </w:r>
      <w:r w:rsidRPr="006F0B90">
        <w:rPr>
          <w:rtl/>
        </w:rPr>
        <w:t xml:space="preserve">ه گفت: به امام رضا </w:t>
      </w:r>
      <w:r w:rsidR="00822FA7">
        <w:rPr>
          <w:rFonts w:cs="CTraditional Arabic" w:hint="cs"/>
          <w:rtl/>
        </w:rPr>
        <w:t>÷</w:t>
      </w:r>
      <w:r w:rsidRPr="006F0B90">
        <w:rPr>
          <w:rtl/>
        </w:rPr>
        <w:t xml:space="preserve"> گفتم: اى فرزند رسول خدا! در </w:t>
      </w:r>
      <w:r w:rsidR="002902AD">
        <w:rPr>
          <w:rtl/>
        </w:rPr>
        <w:t>ک</w:t>
      </w:r>
      <w:r w:rsidRPr="006F0B90">
        <w:rPr>
          <w:rtl/>
        </w:rPr>
        <w:t xml:space="preserve">وفه گروهى هستند </w:t>
      </w:r>
      <w:r w:rsidR="002902AD">
        <w:rPr>
          <w:rtl/>
        </w:rPr>
        <w:t>ک</w:t>
      </w:r>
      <w:r w:rsidRPr="006F0B90">
        <w:rPr>
          <w:rtl/>
        </w:rPr>
        <w:t>ه ف</w:t>
      </w:r>
      <w:r w:rsidR="002902AD">
        <w:rPr>
          <w:rtl/>
        </w:rPr>
        <w:t>ک</w:t>
      </w:r>
      <w:r w:rsidRPr="006F0B90">
        <w:rPr>
          <w:rtl/>
        </w:rPr>
        <w:t>ر مى‏</w:t>
      </w:r>
      <w:r w:rsidR="002902AD">
        <w:rPr>
          <w:rtl/>
        </w:rPr>
        <w:t>ک</w:t>
      </w:r>
      <w:r w:rsidRPr="006F0B90">
        <w:rPr>
          <w:rtl/>
        </w:rPr>
        <w:t>نند پ</w:t>
      </w:r>
      <w:r w:rsidR="002902AD">
        <w:rPr>
          <w:rtl/>
        </w:rPr>
        <w:t>ی</w:t>
      </w:r>
      <w:r w:rsidRPr="006F0B90">
        <w:rPr>
          <w:rtl/>
        </w:rPr>
        <w:t>امبر هرگز در نماز سهو ن</w:t>
      </w:r>
      <w:r w:rsidR="002902AD">
        <w:rPr>
          <w:rtl/>
        </w:rPr>
        <w:t>ک</w:t>
      </w:r>
      <w:r w:rsidRPr="006F0B90">
        <w:rPr>
          <w:rtl/>
        </w:rPr>
        <w:t xml:space="preserve">رده است. پس فرمود: </w:t>
      </w:r>
      <w:r w:rsidRPr="006F0B90">
        <w:rPr>
          <w:rFonts w:cs="Traditional Arabic"/>
          <w:rtl/>
        </w:rPr>
        <w:t>«</w:t>
      </w:r>
      <w:r w:rsidRPr="00D76AB9">
        <w:rPr>
          <w:rStyle w:val="Char1"/>
          <w:rtl/>
          <w:lang w:bidi="ar-SA"/>
        </w:rPr>
        <w:t>كذبوا لعنهم اللّه! إن الذى لا يسهو هو اللّه لا إله إلا هو</w:t>
      </w:r>
      <w:r w:rsidRPr="006F0B90">
        <w:rPr>
          <w:rFonts w:cs="Traditional Arabic"/>
          <w:rtl/>
        </w:rPr>
        <w:t>»</w:t>
      </w:r>
      <w:r w:rsidRPr="002902AD">
        <w:rPr>
          <w:rStyle w:val="FootnoteReference"/>
          <w:rFonts w:ascii="Times New Roman" w:hAnsi="Times New Roman"/>
          <w:b/>
          <w:sz w:val="24"/>
          <w:rtl/>
        </w:rPr>
        <w:footnoteReference w:id="751"/>
      </w:r>
      <w:r>
        <w:rPr>
          <w:rFonts w:hint="cs"/>
          <w:rtl/>
        </w:rPr>
        <w:t>.</w:t>
      </w:r>
      <w:r w:rsidRPr="006F0B90">
        <w:rPr>
          <w:rtl/>
        </w:rPr>
        <w:t xml:space="preserve"> </w:t>
      </w:r>
      <w:r>
        <w:rPr>
          <w:rFonts w:cs="Traditional Arabic" w:hint="cs"/>
          <w:rtl/>
        </w:rPr>
        <w:t>«</w:t>
      </w:r>
      <w:r w:rsidRPr="00D76AB9">
        <w:rPr>
          <w:sz w:val="26"/>
          <w:szCs w:val="26"/>
          <w:rtl/>
        </w:rPr>
        <w:t>دروغ مى‏گو</w:t>
      </w:r>
      <w:r w:rsidR="002902AD">
        <w:rPr>
          <w:sz w:val="26"/>
          <w:szCs w:val="26"/>
          <w:rtl/>
        </w:rPr>
        <w:t>ی</w:t>
      </w:r>
      <w:r w:rsidRPr="00D76AB9">
        <w:rPr>
          <w:sz w:val="26"/>
          <w:szCs w:val="26"/>
          <w:rtl/>
        </w:rPr>
        <w:t xml:space="preserve">ند! خداوند آنها را لعنت </w:t>
      </w:r>
      <w:r w:rsidR="002902AD">
        <w:rPr>
          <w:sz w:val="26"/>
          <w:szCs w:val="26"/>
          <w:rtl/>
        </w:rPr>
        <w:t>ک</w:t>
      </w:r>
      <w:r w:rsidRPr="00D76AB9">
        <w:rPr>
          <w:sz w:val="26"/>
          <w:szCs w:val="26"/>
          <w:rtl/>
        </w:rPr>
        <w:t xml:space="preserve">ند! همانا </w:t>
      </w:r>
      <w:r w:rsidR="002902AD">
        <w:rPr>
          <w:sz w:val="26"/>
          <w:szCs w:val="26"/>
          <w:rtl/>
        </w:rPr>
        <w:t>ک</w:t>
      </w:r>
      <w:r w:rsidRPr="00D76AB9">
        <w:rPr>
          <w:sz w:val="26"/>
          <w:szCs w:val="26"/>
          <w:rtl/>
        </w:rPr>
        <w:t xml:space="preserve">سى </w:t>
      </w:r>
      <w:r w:rsidR="002902AD">
        <w:rPr>
          <w:sz w:val="26"/>
          <w:szCs w:val="26"/>
          <w:rtl/>
        </w:rPr>
        <w:t>ک</w:t>
      </w:r>
      <w:r w:rsidRPr="00D76AB9">
        <w:rPr>
          <w:sz w:val="26"/>
          <w:szCs w:val="26"/>
          <w:rtl/>
        </w:rPr>
        <w:t>ه سهو و اشتباه نمى‏</w:t>
      </w:r>
      <w:r w:rsidR="002902AD">
        <w:rPr>
          <w:sz w:val="26"/>
          <w:szCs w:val="26"/>
          <w:rtl/>
        </w:rPr>
        <w:t>ک</w:t>
      </w:r>
      <w:r w:rsidRPr="00D76AB9">
        <w:rPr>
          <w:sz w:val="26"/>
          <w:szCs w:val="26"/>
          <w:rtl/>
        </w:rPr>
        <w:t xml:space="preserve">ند، همان خداوند است </w:t>
      </w:r>
      <w:r w:rsidR="002902AD">
        <w:rPr>
          <w:sz w:val="26"/>
          <w:szCs w:val="26"/>
          <w:rtl/>
        </w:rPr>
        <w:t>ک</w:t>
      </w:r>
      <w:r w:rsidRPr="00D76AB9">
        <w:rPr>
          <w:sz w:val="26"/>
          <w:szCs w:val="26"/>
          <w:rtl/>
        </w:rPr>
        <w:t>ه ه</w:t>
      </w:r>
      <w:r w:rsidR="002902AD">
        <w:rPr>
          <w:sz w:val="26"/>
          <w:szCs w:val="26"/>
          <w:rtl/>
        </w:rPr>
        <w:t>ی</w:t>
      </w:r>
      <w:r w:rsidRPr="00D76AB9">
        <w:rPr>
          <w:sz w:val="26"/>
          <w:szCs w:val="26"/>
          <w:rtl/>
        </w:rPr>
        <w:t>چ خدا</w:t>
      </w:r>
      <w:r w:rsidR="002902AD">
        <w:rPr>
          <w:sz w:val="26"/>
          <w:szCs w:val="26"/>
          <w:rtl/>
        </w:rPr>
        <w:t>ی</w:t>
      </w:r>
      <w:r w:rsidRPr="00D76AB9">
        <w:rPr>
          <w:sz w:val="26"/>
          <w:szCs w:val="26"/>
          <w:rtl/>
        </w:rPr>
        <w:t>ى جز او ن</w:t>
      </w:r>
      <w:r w:rsidR="002902AD">
        <w:rPr>
          <w:sz w:val="26"/>
          <w:szCs w:val="26"/>
          <w:rtl/>
        </w:rPr>
        <w:t>ی</w:t>
      </w:r>
      <w:r w:rsidRPr="00D76AB9">
        <w:rPr>
          <w:sz w:val="26"/>
          <w:szCs w:val="26"/>
          <w:rtl/>
        </w:rPr>
        <w:t>ست!</w:t>
      </w:r>
      <w:r>
        <w:rPr>
          <w:rFonts w:cs="Traditional Arabic" w:hint="cs"/>
          <w:rtl/>
        </w:rPr>
        <w:t>»</w:t>
      </w:r>
      <w:r w:rsidRPr="006F0B90">
        <w:rPr>
          <w:rtl/>
        </w:rPr>
        <w:t>.</w:t>
      </w:r>
    </w:p>
    <w:p w:rsidR="006735AF" w:rsidRDefault="00082CC7" w:rsidP="00581432">
      <w:pPr>
        <w:pStyle w:val="a5"/>
        <w:rPr>
          <w:rtl/>
        </w:rPr>
      </w:pPr>
      <w:r w:rsidRPr="006F0B90">
        <w:rPr>
          <w:rtl/>
        </w:rPr>
        <w:t>و ا</w:t>
      </w:r>
      <w:r w:rsidR="002902AD">
        <w:rPr>
          <w:rtl/>
        </w:rPr>
        <w:t>ی</w:t>
      </w:r>
      <w:r w:rsidRPr="006F0B90">
        <w:rPr>
          <w:rtl/>
        </w:rPr>
        <w:t>ن لعنت و نفر</w:t>
      </w:r>
      <w:r w:rsidR="002902AD">
        <w:rPr>
          <w:rtl/>
        </w:rPr>
        <w:t>ی</w:t>
      </w:r>
      <w:r w:rsidRPr="006F0B90">
        <w:rPr>
          <w:rtl/>
        </w:rPr>
        <w:t xml:space="preserve">ن خداست </w:t>
      </w:r>
      <w:r w:rsidR="002902AD">
        <w:rPr>
          <w:rtl/>
        </w:rPr>
        <w:t>ک</w:t>
      </w:r>
      <w:r w:rsidRPr="006F0B90">
        <w:rPr>
          <w:rtl/>
        </w:rPr>
        <w:t>ه از طرف امام معصوم نزد ش</w:t>
      </w:r>
      <w:r w:rsidR="002902AD">
        <w:rPr>
          <w:rtl/>
        </w:rPr>
        <w:t>ی</w:t>
      </w:r>
      <w:r w:rsidRPr="006F0B90">
        <w:rPr>
          <w:rtl/>
        </w:rPr>
        <w:t>عه، متوجّه ت</w:t>
      </w:r>
      <w:r w:rsidR="002902AD">
        <w:rPr>
          <w:rtl/>
        </w:rPr>
        <w:t>ی</w:t>
      </w:r>
      <w:r w:rsidRPr="006F0B90">
        <w:rPr>
          <w:rtl/>
        </w:rPr>
        <w:t>جانى و امثال او مى‏شود!.. پس بر آنها گوارا باد!!</w:t>
      </w:r>
      <w:r>
        <w:rPr>
          <w:rFonts w:hint="cs"/>
          <w:rtl/>
        </w:rPr>
        <w:t>.</w:t>
      </w:r>
    </w:p>
    <w:p w:rsidR="00082CC7" w:rsidRPr="006F0B90" w:rsidRDefault="00082CC7" w:rsidP="00581432">
      <w:pPr>
        <w:pStyle w:val="a5"/>
        <w:numPr>
          <w:ilvl w:val="0"/>
          <w:numId w:val="30"/>
        </w:numPr>
        <w:ind w:left="641" w:hanging="357"/>
        <w:rPr>
          <w:rtl/>
        </w:rPr>
      </w:pPr>
      <w:r w:rsidRPr="006F0B90">
        <w:rPr>
          <w:rtl/>
        </w:rPr>
        <w:t>از أبى‏عبداللّه جعفر الصادق روا</w:t>
      </w:r>
      <w:r w:rsidR="002902AD">
        <w:rPr>
          <w:rtl/>
        </w:rPr>
        <w:t>ی</w:t>
      </w:r>
      <w:r w:rsidRPr="006F0B90">
        <w:rPr>
          <w:rtl/>
        </w:rPr>
        <w:t xml:space="preserve">ت است </w:t>
      </w:r>
      <w:r w:rsidR="002902AD">
        <w:rPr>
          <w:rtl/>
        </w:rPr>
        <w:t>ک</w:t>
      </w:r>
      <w:r w:rsidRPr="006F0B90">
        <w:rPr>
          <w:rtl/>
        </w:rPr>
        <w:t xml:space="preserve">ه فرمود: </w:t>
      </w:r>
      <w:r w:rsidRPr="006F0B90">
        <w:rPr>
          <w:rFonts w:cs="Traditional Arabic"/>
          <w:rtl/>
        </w:rPr>
        <w:t>«</w:t>
      </w:r>
      <w:r w:rsidRPr="00D76AB9">
        <w:rPr>
          <w:rStyle w:val="Char1"/>
          <w:rtl/>
          <w:lang w:bidi="ar-SA"/>
        </w:rPr>
        <w:t>...</w:t>
      </w:r>
      <w:r w:rsidRPr="002902AD">
        <w:rPr>
          <w:rStyle w:val="Char9"/>
          <w:rtl/>
        </w:rPr>
        <w:t xml:space="preserve"> </w:t>
      </w:r>
      <w:r w:rsidRPr="00D76AB9">
        <w:rPr>
          <w:rStyle w:val="Char1"/>
          <w:rtl/>
          <w:lang w:bidi="ar-SA"/>
        </w:rPr>
        <w:t>إن رسول الله</w:t>
      </w:r>
      <w:r w:rsidRPr="002902AD">
        <w:rPr>
          <w:rStyle w:val="Char9"/>
          <w:rtl/>
        </w:rPr>
        <w:t xml:space="preserve"> </w:t>
      </w:r>
      <w:r w:rsidRPr="00D76AB9">
        <w:rPr>
          <w:rFonts w:cs="CTraditional Arabic"/>
          <w:rtl/>
        </w:rPr>
        <w:t>ص</w:t>
      </w:r>
      <w:r w:rsidRPr="002902AD">
        <w:rPr>
          <w:rStyle w:val="Char9"/>
          <w:rtl/>
        </w:rPr>
        <w:t xml:space="preserve"> </w:t>
      </w:r>
      <w:r w:rsidRPr="00D76AB9">
        <w:rPr>
          <w:rStyle w:val="Char1"/>
          <w:rtl/>
          <w:lang w:bidi="ar-SA"/>
        </w:rPr>
        <w:t>سها فسلم فى ركعتين</w:t>
      </w:r>
      <w:r w:rsidRPr="006F0B90">
        <w:rPr>
          <w:rFonts w:cs="Traditional Arabic"/>
          <w:rtl/>
        </w:rPr>
        <w:t>»</w:t>
      </w:r>
      <w:r>
        <w:rPr>
          <w:rFonts w:hint="cs"/>
          <w:rtl/>
        </w:rPr>
        <w:t>.</w:t>
      </w:r>
      <w:r w:rsidRPr="006F0B90">
        <w:rPr>
          <w:rtl/>
        </w:rPr>
        <w:t xml:space="preserve"> </w:t>
      </w:r>
      <w:r>
        <w:rPr>
          <w:rFonts w:cs="Traditional Arabic" w:hint="cs"/>
          <w:rtl/>
        </w:rPr>
        <w:t>«</w:t>
      </w:r>
      <w:r w:rsidRPr="00D76AB9">
        <w:rPr>
          <w:sz w:val="26"/>
          <w:szCs w:val="26"/>
          <w:rtl/>
        </w:rPr>
        <w:t xml:space="preserve">... همانا رسول خدا </w:t>
      </w:r>
      <w:r w:rsidRPr="00D76AB9">
        <w:rPr>
          <w:rFonts w:cs="CTraditional Arabic"/>
          <w:sz w:val="26"/>
          <w:szCs w:val="26"/>
          <w:rtl/>
        </w:rPr>
        <w:t>ص</w:t>
      </w:r>
      <w:r w:rsidRPr="00D76AB9">
        <w:rPr>
          <w:sz w:val="26"/>
          <w:szCs w:val="26"/>
          <w:rtl/>
        </w:rPr>
        <w:t xml:space="preserve"> اشتباه </w:t>
      </w:r>
      <w:r w:rsidR="002902AD">
        <w:rPr>
          <w:sz w:val="26"/>
          <w:szCs w:val="26"/>
          <w:rtl/>
        </w:rPr>
        <w:t>ک</w:t>
      </w:r>
      <w:r w:rsidRPr="00D76AB9">
        <w:rPr>
          <w:sz w:val="26"/>
          <w:szCs w:val="26"/>
          <w:rtl/>
        </w:rPr>
        <w:t>رد و بعد از دو ر</w:t>
      </w:r>
      <w:r w:rsidR="002902AD">
        <w:rPr>
          <w:sz w:val="26"/>
          <w:szCs w:val="26"/>
          <w:rtl/>
        </w:rPr>
        <w:t>ک</w:t>
      </w:r>
      <w:r w:rsidRPr="00D76AB9">
        <w:rPr>
          <w:sz w:val="26"/>
          <w:szCs w:val="26"/>
          <w:rtl/>
        </w:rPr>
        <w:t xml:space="preserve">عت بود </w:t>
      </w:r>
      <w:r w:rsidR="002902AD">
        <w:rPr>
          <w:sz w:val="26"/>
          <w:szCs w:val="26"/>
          <w:rtl/>
        </w:rPr>
        <w:t>ک</w:t>
      </w:r>
      <w:r w:rsidRPr="00D76AB9">
        <w:rPr>
          <w:sz w:val="26"/>
          <w:szCs w:val="26"/>
          <w:rtl/>
        </w:rPr>
        <w:t>ه سلام داد!</w:t>
      </w:r>
      <w:r>
        <w:rPr>
          <w:rFonts w:cs="Traditional Arabic" w:hint="cs"/>
          <w:rtl/>
        </w:rPr>
        <w:t>»</w:t>
      </w:r>
      <w:r w:rsidRPr="002902AD">
        <w:rPr>
          <w:rStyle w:val="FootnoteReference"/>
          <w:rFonts w:ascii="Times New Roman" w:hAnsi="Times New Roman"/>
          <w:b/>
          <w:sz w:val="24"/>
          <w:rtl/>
        </w:rPr>
        <w:footnoteReference w:id="752"/>
      </w:r>
      <w:r>
        <w:rPr>
          <w:rFonts w:hint="cs"/>
          <w:rtl/>
        </w:rPr>
        <w:t>.</w:t>
      </w:r>
    </w:p>
    <w:p w:rsidR="00082CC7" w:rsidRDefault="00082CC7" w:rsidP="00581432">
      <w:pPr>
        <w:pStyle w:val="a5"/>
        <w:numPr>
          <w:ilvl w:val="0"/>
          <w:numId w:val="30"/>
        </w:numPr>
        <w:ind w:left="641" w:hanging="357"/>
        <w:rPr>
          <w:rtl/>
        </w:rPr>
      </w:pPr>
      <w:r w:rsidRPr="006F0B90">
        <w:rPr>
          <w:rtl/>
        </w:rPr>
        <w:t>و از عل</w:t>
      </w:r>
      <w:r w:rsidR="002902AD">
        <w:rPr>
          <w:rtl/>
        </w:rPr>
        <w:t>ی</w:t>
      </w:r>
      <w:r w:rsidRPr="006F0B90">
        <w:rPr>
          <w:rtl/>
        </w:rPr>
        <w:t xml:space="preserve"> </w:t>
      </w:r>
      <w:r w:rsidRPr="006F0B90">
        <w:rPr>
          <w:rFonts w:cs="CTraditional Arabic"/>
          <w:rtl/>
        </w:rPr>
        <w:t>س</w:t>
      </w:r>
      <w:r w:rsidRPr="006F0B90">
        <w:rPr>
          <w:rtl/>
        </w:rPr>
        <w:t xml:space="preserve"> روا</w:t>
      </w:r>
      <w:r w:rsidR="002902AD">
        <w:rPr>
          <w:rtl/>
        </w:rPr>
        <w:t>ی</w:t>
      </w:r>
      <w:r w:rsidRPr="006F0B90">
        <w:rPr>
          <w:rtl/>
        </w:rPr>
        <w:t xml:space="preserve">ت است </w:t>
      </w:r>
      <w:r w:rsidR="002902AD">
        <w:rPr>
          <w:rtl/>
        </w:rPr>
        <w:t>ک</w:t>
      </w:r>
      <w:r w:rsidRPr="006F0B90">
        <w:rPr>
          <w:rtl/>
        </w:rPr>
        <w:t xml:space="preserve">ه فرمود: «رسول خدا </w:t>
      </w:r>
      <w:r w:rsidRPr="006F0B90">
        <w:rPr>
          <w:rFonts w:cs="CTraditional Arabic"/>
          <w:rtl/>
        </w:rPr>
        <w:t>ص</w:t>
      </w:r>
      <w:r w:rsidRPr="006F0B90">
        <w:rPr>
          <w:rtl/>
        </w:rPr>
        <w:t xml:space="preserve"> با ما نماز ظهر گزارد و پنج ر</w:t>
      </w:r>
      <w:r w:rsidR="002902AD">
        <w:rPr>
          <w:rtl/>
        </w:rPr>
        <w:t>ک</w:t>
      </w:r>
      <w:r w:rsidRPr="006F0B90">
        <w:rPr>
          <w:rtl/>
        </w:rPr>
        <w:t>عت خواند، بعضى به او گفتند: اى رسول خدا! آ</w:t>
      </w:r>
      <w:r w:rsidR="002902AD">
        <w:rPr>
          <w:rtl/>
        </w:rPr>
        <w:t>ی</w:t>
      </w:r>
      <w:r w:rsidRPr="006F0B90">
        <w:rPr>
          <w:rtl/>
        </w:rPr>
        <w:t>ا در نماز چ</w:t>
      </w:r>
      <w:r w:rsidR="002902AD">
        <w:rPr>
          <w:rtl/>
        </w:rPr>
        <w:t>ی</w:t>
      </w:r>
      <w:r w:rsidRPr="006F0B90">
        <w:rPr>
          <w:rtl/>
        </w:rPr>
        <w:t>زى اضافه شده است؟! فرمود: مگر چه شده است؟! گفتند: با ما پنج ر</w:t>
      </w:r>
      <w:r w:rsidR="002902AD">
        <w:rPr>
          <w:rtl/>
        </w:rPr>
        <w:t>ک</w:t>
      </w:r>
      <w:r w:rsidRPr="006F0B90">
        <w:rPr>
          <w:rtl/>
        </w:rPr>
        <w:t>عت خواندى! على مى‏گو</w:t>
      </w:r>
      <w:r w:rsidR="002902AD">
        <w:rPr>
          <w:rtl/>
        </w:rPr>
        <w:t>ی</w:t>
      </w:r>
      <w:r w:rsidRPr="006F0B90">
        <w:rPr>
          <w:rtl/>
        </w:rPr>
        <w:t>د: پس رو به قبله نمود و ت</w:t>
      </w:r>
      <w:r w:rsidR="002902AD">
        <w:rPr>
          <w:rtl/>
        </w:rPr>
        <w:t>ک</w:t>
      </w:r>
      <w:r w:rsidRPr="006F0B90">
        <w:rPr>
          <w:rtl/>
        </w:rPr>
        <w:t>ب</w:t>
      </w:r>
      <w:r w:rsidR="002902AD">
        <w:rPr>
          <w:rtl/>
        </w:rPr>
        <w:t>ی</w:t>
      </w:r>
      <w:r w:rsidRPr="006F0B90">
        <w:rPr>
          <w:rtl/>
        </w:rPr>
        <w:t>ر گفت، در حال</w:t>
      </w:r>
      <w:r w:rsidR="002902AD">
        <w:rPr>
          <w:rtl/>
        </w:rPr>
        <w:t>یک</w:t>
      </w:r>
      <w:r w:rsidRPr="006F0B90">
        <w:rPr>
          <w:rtl/>
        </w:rPr>
        <w:t>ه نشسته بود و آنگاه دو سجده برد»</w:t>
      </w:r>
      <w:r w:rsidRPr="002902AD">
        <w:rPr>
          <w:rStyle w:val="FootnoteReference"/>
          <w:rFonts w:ascii="Times New Roman" w:hAnsi="Times New Roman"/>
          <w:b/>
          <w:sz w:val="24"/>
          <w:rtl/>
        </w:rPr>
        <w:footnoteReference w:id="753"/>
      </w:r>
      <w:r>
        <w:rPr>
          <w:rFonts w:hint="cs"/>
          <w:rtl/>
        </w:rPr>
        <w:t>.</w:t>
      </w:r>
    </w:p>
    <w:p w:rsidR="00082CC7" w:rsidRDefault="00082CC7" w:rsidP="00581432">
      <w:pPr>
        <w:pStyle w:val="a5"/>
        <w:rPr>
          <w:rtl/>
        </w:rPr>
      </w:pPr>
      <w:r w:rsidRPr="006F0B90">
        <w:rPr>
          <w:rtl/>
        </w:rPr>
        <w:t>... و روا</w:t>
      </w:r>
      <w:r w:rsidR="002902AD">
        <w:rPr>
          <w:rtl/>
        </w:rPr>
        <w:t>ی</w:t>
      </w:r>
      <w:r w:rsidRPr="006F0B90">
        <w:rPr>
          <w:rtl/>
        </w:rPr>
        <w:t>ات بس</w:t>
      </w:r>
      <w:r w:rsidR="002902AD">
        <w:rPr>
          <w:rtl/>
        </w:rPr>
        <w:t>ی</w:t>
      </w:r>
      <w:r w:rsidRPr="006F0B90">
        <w:rPr>
          <w:rtl/>
        </w:rPr>
        <w:t>ارى د</w:t>
      </w:r>
      <w:r w:rsidR="002902AD">
        <w:rPr>
          <w:rtl/>
        </w:rPr>
        <w:t>ی</w:t>
      </w:r>
      <w:r w:rsidRPr="006F0B90">
        <w:rPr>
          <w:rtl/>
        </w:rPr>
        <w:t>گر..</w:t>
      </w:r>
      <w:r w:rsidRPr="002902AD">
        <w:rPr>
          <w:rStyle w:val="FootnoteReference"/>
          <w:rFonts w:ascii="Times New Roman" w:hAnsi="Times New Roman"/>
          <w:b/>
          <w:sz w:val="24"/>
          <w:rtl/>
        </w:rPr>
        <w:footnoteReference w:id="754"/>
      </w:r>
    </w:p>
    <w:p w:rsidR="00082CC7" w:rsidRDefault="00082CC7" w:rsidP="00581432">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E82D7C">
      <w:pPr>
        <w:pStyle w:val="a4"/>
      </w:pPr>
      <w:bookmarkStart w:id="151" w:name="_Toc326959934"/>
      <w:bookmarkStart w:id="152" w:name="_Toc439953625"/>
      <w:r w:rsidRPr="006F0B90">
        <w:rPr>
          <w:rtl/>
        </w:rPr>
        <w:t>رسول خدا</w:t>
      </w:r>
      <w:r w:rsidRPr="00E82D7C">
        <w:rPr>
          <w:rFonts w:cs="CTraditional Arabic"/>
          <w:b/>
          <w:bCs w:val="0"/>
          <w:rtl/>
        </w:rPr>
        <w:t>ص</w:t>
      </w:r>
      <w:r w:rsidRPr="006F0B90">
        <w:rPr>
          <w:rtl/>
        </w:rPr>
        <w:t xml:space="preserve"> و تلقيح درختان خرما (روايت گردافشانى):</w:t>
      </w:r>
      <w:bookmarkEnd w:id="151"/>
      <w:bookmarkEnd w:id="152"/>
    </w:p>
    <w:p w:rsidR="006735AF" w:rsidRDefault="00082CC7" w:rsidP="00581432">
      <w:pPr>
        <w:pStyle w:val="a5"/>
        <w:rPr>
          <w:rtl/>
        </w:rPr>
      </w:pPr>
      <w:r w:rsidRPr="006F0B90">
        <w:rPr>
          <w:rtl/>
        </w:rPr>
        <w:t>ماجراى تلق</w:t>
      </w:r>
      <w:r w:rsidR="002902AD">
        <w:rPr>
          <w:rtl/>
        </w:rPr>
        <w:t>ی</w:t>
      </w:r>
      <w:r w:rsidRPr="006F0B90">
        <w:rPr>
          <w:rtl/>
        </w:rPr>
        <w:t xml:space="preserve">ح درختان خرما - </w:t>
      </w:r>
      <w:r w:rsidR="002902AD">
        <w:rPr>
          <w:rtl/>
        </w:rPr>
        <w:t>ی</w:t>
      </w:r>
      <w:r w:rsidRPr="006F0B90">
        <w:rPr>
          <w:rtl/>
        </w:rPr>
        <w:t>عنى خبر «گردافشانى» - را ن</w:t>
      </w:r>
      <w:r w:rsidR="002902AD">
        <w:rPr>
          <w:rtl/>
        </w:rPr>
        <w:t>ی</w:t>
      </w:r>
      <w:r w:rsidRPr="006F0B90">
        <w:rPr>
          <w:rtl/>
        </w:rPr>
        <w:t xml:space="preserve">ز </w:t>
      </w:r>
      <w:r w:rsidR="002902AD">
        <w:rPr>
          <w:rtl/>
        </w:rPr>
        <w:t>ک</w:t>
      </w:r>
      <w:r w:rsidRPr="006F0B90">
        <w:rPr>
          <w:rtl/>
        </w:rPr>
        <w:t>م وب</w:t>
      </w:r>
      <w:r w:rsidR="002902AD">
        <w:rPr>
          <w:rtl/>
        </w:rPr>
        <w:t>ی</w:t>
      </w:r>
      <w:r w:rsidRPr="006F0B90">
        <w:rPr>
          <w:rtl/>
        </w:rPr>
        <w:t>ش شن</w:t>
      </w:r>
      <w:r w:rsidR="002902AD">
        <w:rPr>
          <w:rtl/>
        </w:rPr>
        <w:t>ی</w:t>
      </w:r>
      <w:r w:rsidRPr="006F0B90">
        <w:rPr>
          <w:rtl/>
        </w:rPr>
        <w:t>ده‏ا</w:t>
      </w:r>
      <w:r w:rsidR="002902AD">
        <w:rPr>
          <w:rtl/>
        </w:rPr>
        <w:t>ی</w:t>
      </w:r>
      <w:r w:rsidRPr="006F0B90">
        <w:rPr>
          <w:rtl/>
        </w:rPr>
        <w:t xml:space="preserve">م </w:t>
      </w:r>
      <w:r w:rsidR="002902AD">
        <w:rPr>
          <w:rtl/>
        </w:rPr>
        <w:t>ک</w:t>
      </w:r>
      <w:r w:rsidRPr="006F0B90">
        <w:rPr>
          <w:rtl/>
        </w:rPr>
        <w:t>ه شهرت فراوان دارد:</w:t>
      </w:r>
    </w:p>
    <w:p w:rsidR="006735AF" w:rsidRDefault="00082CC7" w:rsidP="00581432">
      <w:pPr>
        <w:pStyle w:val="a5"/>
        <w:rPr>
          <w:rtl/>
        </w:rPr>
      </w:pPr>
      <w:r w:rsidRPr="006F0B90">
        <w:rPr>
          <w:rtl/>
        </w:rPr>
        <w:t xml:space="preserve">روزى رسول خدا </w:t>
      </w:r>
      <w:r w:rsidRPr="006F0B90">
        <w:rPr>
          <w:rFonts w:cs="CTraditional Arabic"/>
          <w:rtl/>
        </w:rPr>
        <w:t>ص</w:t>
      </w:r>
      <w:r w:rsidRPr="006F0B90">
        <w:rPr>
          <w:rtl/>
        </w:rPr>
        <w:t xml:space="preserve"> از نخلستانى مى‏گذشت. عدّه‏اى را د</w:t>
      </w:r>
      <w:r w:rsidR="002902AD">
        <w:rPr>
          <w:rtl/>
        </w:rPr>
        <w:t>ی</w:t>
      </w:r>
      <w:r w:rsidRPr="006F0B90">
        <w:rPr>
          <w:rtl/>
        </w:rPr>
        <w:t xml:space="preserve">د </w:t>
      </w:r>
      <w:r w:rsidR="002902AD">
        <w:rPr>
          <w:rtl/>
        </w:rPr>
        <w:t>ک</w:t>
      </w:r>
      <w:r w:rsidRPr="006F0B90">
        <w:rPr>
          <w:rtl/>
        </w:rPr>
        <w:t xml:space="preserve">ه از درختان خرما بالا رفته و بر سر درختان خرما مشغول انجام </w:t>
      </w:r>
      <w:r w:rsidR="002902AD">
        <w:rPr>
          <w:rtl/>
        </w:rPr>
        <w:t>ک</w:t>
      </w:r>
      <w:r w:rsidRPr="006F0B90">
        <w:rPr>
          <w:rtl/>
        </w:rPr>
        <w:t>ار هستند. پرس</w:t>
      </w:r>
      <w:r w:rsidR="002902AD">
        <w:rPr>
          <w:rtl/>
        </w:rPr>
        <w:t>ی</w:t>
      </w:r>
      <w:r w:rsidRPr="006F0B90">
        <w:rPr>
          <w:rtl/>
        </w:rPr>
        <w:t>د: «ا</w:t>
      </w:r>
      <w:r w:rsidR="002902AD">
        <w:rPr>
          <w:rtl/>
        </w:rPr>
        <w:t>ی</w:t>
      </w:r>
      <w:r w:rsidRPr="006F0B90">
        <w:rPr>
          <w:rtl/>
        </w:rPr>
        <w:t>نان چه مى‏</w:t>
      </w:r>
      <w:r w:rsidR="002902AD">
        <w:rPr>
          <w:rtl/>
        </w:rPr>
        <w:t>ک</w:t>
      </w:r>
      <w:r w:rsidRPr="006F0B90">
        <w:rPr>
          <w:rtl/>
        </w:rPr>
        <w:t>نند؟». گفتند: «درختان خرما را تلق</w:t>
      </w:r>
      <w:r w:rsidR="002902AD">
        <w:rPr>
          <w:rtl/>
        </w:rPr>
        <w:t>ی</w:t>
      </w:r>
      <w:r w:rsidRPr="006F0B90">
        <w:rPr>
          <w:rtl/>
        </w:rPr>
        <w:t>ح و گردافشانى مى‏</w:t>
      </w:r>
      <w:r w:rsidR="002902AD">
        <w:rPr>
          <w:rtl/>
        </w:rPr>
        <w:t>ک</w:t>
      </w:r>
      <w:r w:rsidRPr="006F0B90">
        <w:rPr>
          <w:rtl/>
        </w:rPr>
        <w:t xml:space="preserve">نند»؛ </w:t>
      </w:r>
      <w:r w:rsidR="002902AD">
        <w:rPr>
          <w:rtl/>
        </w:rPr>
        <w:t>ی</w:t>
      </w:r>
      <w:r w:rsidRPr="006F0B90">
        <w:rPr>
          <w:rtl/>
        </w:rPr>
        <w:t xml:space="preserve">عنى شاخه‏هاى درخت خرماى نر را روى شاخه‏هاى درخت خرماى ماده مى‏گذارند تا بارور شوند.. رسول خدا </w:t>
      </w:r>
      <w:r w:rsidRPr="006F0B90">
        <w:rPr>
          <w:rFonts w:cs="CTraditional Arabic"/>
          <w:rtl/>
        </w:rPr>
        <w:t>ص</w:t>
      </w:r>
      <w:r w:rsidRPr="006F0B90">
        <w:rPr>
          <w:rtl/>
        </w:rPr>
        <w:t xml:space="preserve"> فرمود: «ف</w:t>
      </w:r>
      <w:r w:rsidR="002902AD">
        <w:rPr>
          <w:rtl/>
        </w:rPr>
        <w:t>ک</w:t>
      </w:r>
      <w:r w:rsidRPr="006F0B90">
        <w:rPr>
          <w:rtl/>
        </w:rPr>
        <w:t>ر نمى‏</w:t>
      </w:r>
      <w:r w:rsidR="002902AD">
        <w:rPr>
          <w:rtl/>
        </w:rPr>
        <w:t>ک</w:t>
      </w:r>
      <w:r w:rsidRPr="006F0B90">
        <w:rPr>
          <w:rtl/>
        </w:rPr>
        <w:t>نم ا</w:t>
      </w:r>
      <w:r w:rsidR="002902AD">
        <w:rPr>
          <w:rtl/>
        </w:rPr>
        <w:t>ی</w:t>
      </w:r>
      <w:r w:rsidRPr="006F0B90">
        <w:rPr>
          <w:rtl/>
        </w:rPr>
        <w:t xml:space="preserve">ن </w:t>
      </w:r>
      <w:r w:rsidR="002902AD">
        <w:rPr>
          <w:rtl/>
        </w:rPr>
        <w:t>ک</w:t>
      </w:r>
      <w:r w:rsidRPr="006F0B90">
        <w:rPr>
          <w:rtl/>
        </w:rPr>
        <w:t>ار فا</w:t>
      </w:r>
      <w:r w:rsidR="002902AD">
        <w:rPr>
          <w:rtl/>
        </w:rPr>
        <w:t>ی</w:t>
      </w:r>
      <w:r w:rsidRPr="006F0B90">
        <w:rPr>
          <w:rtl/>
        </w:rPr>
        <w:t>ده‏اى داشته باشد؟!».. مردم به گمان ا</w:t>
      </w:r>
      <w:r w:rsidR="002902AD">
        <w:rPr>
          <w:rtl/>
        </w:rPr>
        <w:t>ی</w:t>
      </w:r>
      <w:r w:rsidRPr="006F0B90">
        <w:rPr>
          <w:rtl/>
        </w:rPr>
        <w:t>ن</w:t>
      </w:r>
      <w:r w:rsidR="002902AD">
        <w:rPr>
          <w:rtl/>
        </w:rPr>
        <w:t>ک</w:t>
      </w:r>
      <w:r w:rsidRPr="006F0B90">
        <w:rPr>
          <w:rtl/>
        </w:rPr>
        <w:t xml:space="preserve">ه به پیامبر </w:t>
      </w:r>
      <w:r w:rsidRPr="006F0B90">
        <w:rPr>
          <w:rFonts w:cs="CTraditional Arabic"/>
          <w:rtl/>
        </w:rPr>
        <w:t>ص</w:t>
      </w:r>
      <w:r w:rsidRPr="006F0B90">
        <w:rPr>
          <w:rtl/>
        </w:rPr>
        <w:t xml:space="preserve"> وحى شده است، دست از تلق</w:t>
      </w:r>
      <w:r w:rsidR="002902AD">
        <w:rPr>
          <w:rtl/>
        </w:rPr>
        <w:t>ی</w:t>
      </w:r>
      <w:r w:rsidRPr="006F0B90">
        <w:rPr>
          <w:rtl/>
        </w:rPr>
        <w:t xml:space="preserve">ح درختان </w:t>
      </w:r>
      <w:r w:rsidR="002902AD">
        <w:rPr>
          <w:rtl/>
        </w:rPr>
        <w:t>ک</w:t>
      </w:r>
      <w:r w:rsidRPr="006F0B90">
        <w:rPr>
          <w:rtl/>
        </w:rPr>
        <w:t>ش</w:t>
      </w:r>
      <w:r w:rsidR="002902AD">
        <w:rPr>
          <w:rtl/>
        </w:rPr>
        <w:t>ی</w:t>
      </w:r>
      <w:r w:rsidRPr="006F0B90">
        <w:rPr>
          <w:rtl/>
        </w:rPr>
        <w:t>دند و لذا آن سال، محصول خرما</w:t>
      </w:r>
      <w:r w:rsidR="002902AD">
        <w:rPr>
          <w:rtl/>
        </w:rPr>
        <w:t>ی</w:t>
      </w:r>
      <w:r w:rsidRPr="006F0B90">
        <w:rPr>
          <w:rtl/>
        </w:rPr>
        <w:t xml:space="preserve">شان </w:t>
      </w:r>
      <w:r w:rsidR="002902AD">
        <w:rPr>
          <w:rtl/>
        </w:rPr>
        <w:t>ک</w:t>
      </w:r>
      <w:r w:rsidRPr="006F0B90">
        <w:rPr>
          <w:rtl/>
        </w:rPr>
        <w:t xml:space="preserve">اهش </w:t>
      </w:r>
      <w:r w:rsidR="002902AD">
        <w:rPr>
          <w:rtl/>
        </w:rPr>
        <w:t>ی</w:t>
      </w:r>
      <w:r w:rsidRPr="006F0B90">
        <w:rPr>
          <w:rtl/>
        </w:rPr>
        <w:t xml:space="preserve">افت و نزد پیامبر </w:t>
      </w:r>
      <w:r w:rsidRPr="006F0B90">
        <w:rPr>
          <w:rFonts w:cs="CTraditional Arabic"/>
          <w:rtl/>
        </w:rPr>
        <w:t>ص</w:t>
      </w:r>
      <w:r w:rsidRPr="006F0B90">
        <w:rPr>
          <w:rtl/>
        </w:rPr>
        <w:t xml:space="preserve"> رفتند و موضوع را به عرض او رساندند </w:t>
      </w:r>
      <w:r w:rsidR="002902AD">
        <w:rPr>
          <w:rtl/>
        </w:rPr>
        <w:t>ک</w:t>
      </w:r>
      <w:r w:rsidRPr="006F0B90">
        <w:rPr>
          <w:rtl/>
        </w:rPr>
        <w:t xml:space="preserve">ه پیامبر </w:t>
      </w:r>
      <w:r w:rsidRPr="006F0B90">
        <w:rPr>
          <w:rFonts w:cs="CTraditional Arabic"/>
          <w:rtl/>
        </w:rPr>
        <w:t>ص</w:t>
      </w:r>
      <w:r w:rsidRPr="006F0B90">
        <w:rPr>
          <w:rtl/>
        </w:rPr>
        <w:t xml:space="preserve"> فرمود: «اگر مى‏دانست</w:t>
      </w:r>
      <w:r w:rsidR="002902AD">
        <w:rPr>
          <w:rtl/>
        </w:rPr>
        <w:t>ی</w:t>
      </w:r>
      <w:r w:rsidRPr="006F0B90">
        <w:rPr>
          <w:rtl/>
        </w:rPr>
        <w:t>د ا</w:t>
      </w:r>
      <w:r w:rsidR="002902AD">
        <w:rPr>
          <w:rtl/>
        </w:rPr>
        <w:t>ی</w:t>
      </w:r>
      <w:r w:rsidRPr="006F0B90">
        <w:rPr>
          <w:rtl/>
        </w:rPr>
        <w:t xml:space="preserve">ن </w:t>
      </w:r>
      <w:r w:rsidR="002902AD">
        <w:rPr>
          <w:rtl/>
        </w:rPr>
        <w:t>ک</w:t>
      </w:r>
      <w:r w:rsidRPr="006F0B90">
        <w:rPr>
          <w:rtl/>
        </w:rPr>
        <w:t>ار فا</w:t>
      </w:r>
      <w:r w:rsidR="002902AD">
        <w:rPr>
          <w:rtl/>
        </w:rPr>
        <w:t>ی</w:t>
      </w:r>
      <w:r w:rsidRPr="006F0B90">
        <w:rPr>
          <w:rtl/>
        </w:rPr>
        <w:t>ده دارد، ادامه مى‏داد</w:t>
      </w:r>
      <w:r w:rsidR="002902AD">
        <w:rPr>
          <w:rtl/>
        </w:rPr>
        <w:t>ی</w:t>
      </w:r>
      <w:r w:rsidRPr="006F0B90">
        <w:rPr>
          <w:rtl/>
        </w:rPr>
        <w:t>د! من فقط گمان و پندار خودم را در ا</w:t>
      </w:r>
      <w:r w:rsidR="002902AD">
        <w:rPr>
          <w:rtl/>
        </w:rPr>
        <w:t>ی</w:t>
      </w:r>
      <w:r w:rsidRPr="006F0B90">
        <w:rPr>
          <w:rtl/>
        </w:rPr>
        <w:t>ن رابطه ب</w:t>
      </w:r>
      <w:r w:rsidR="002902AD">
        <w:rPr>
          <w:rtl/>
        </w:rPr>
        <w:t>ی</w:t>
      </w:r>
      <w:r w:rsidRPr="006F0B90">
        <w:rPr>
          <w:rtl/>
        </w:rPr>
        <w:t xml:space="preserve">ان </w:t>
      </w:r>
      <w:r w:rsidR="002902AD">
        <w:rPr>
          <w:rtl/>
        </w:rPr>
        <w:t>ک</w:t>
      </w:r>
      <w:r w:rsidRPr="006F0B90">
        <w:rPr>
          <w:rtl/>
        </w:rPr>
        <w:t>ردم، پس مرا بازخواست ن</w:t>
      </w:r>
      <w:r w:rsidR="002902AD">
        <w:rPr>
          <w:rtl/>
        </w:rPr>
        <w:t>ک</w:t>
      </w:r>
      <w:r w:rsidRPr="006F0B90">
        <w:rPr>
          <w:rtl/>
        </w:rPr>
        <w:t>ن</w:t>
      </w:r>
      <w:r w:rsidR="002902AD">
        <w:rPr>
          <w:rtl/>
        </w:rPr>
        <w:t>ی</w:t>
      </w:r>
      <w:r w:rsidRPr="006F0B90">
        <w:rPr>
          <w:rtl/>
        </w:rPr>
        <w:t>د! هرگاه من از جانب خداوند مطلبى را برا</w:t>
      </w:r>
      <w:r w:rsidR="002902AD">
        <w:rPr>
          <w:rtl/>
        </w:rPr>
        <w:t>ی</w:t>
      </w:r>
      <w:r w:rsidRPr="006F0B90">
        <w:rPr>
          <w:rtl/>
        </w:rPr>
        <w:t>تان ب</w:t>
      </w:r>
      <w:r w:rsidR="002902AD">
        <w:rPr>
          <w:rtl/>
        </w:rPr>
        <w:t>ی</w:t>
      </w:r>
      <w:r w:rsidRPr="006F0B90">
        <w:rPr>
          <w:rtl/>
        </w:rPr>
        <w:t xml:space="preserve">ان </w:t>
      </w:r>
      <w:r w:rsidR="002902AD">
        <w:rPr>
          <w:rtl/>
        </w:rPr>
        <w:t>ک</w:t>
      </w:r>
      <w:r w:rsidRPr="006F0B90">
        <w:rPr>
          <w:rtl/>
        </w:rPr>
        <w:t xml:space="preserve">ردم، بدون چون و چرا به آن عمل </w:t>
      </w:r>
      <w:r w:rsidR="002902AD">
        <w:rPr>
          <w:rtl/>
        </w:rPr>
        <w:t>ک</w:t>
      </w:r>
      <w:r w:rsidRPr="006F0B90">
        <w:rPr>
          <w:rtl/>
        </w:rPr>
        <w:t>ن</w:t>
      </w:r>
      <w:r w:rsidR="002902AD">
        <w:rPr>
          <w:rtl/>
        </w:rPr>
        <w:t>ی</w:t>
      </w:r>
      <w:r w:rsidRPr="006F0B90">
        <w:rPr>
          <w:rtl/>
        </w:rPr>
        <w:t>د؛ ز</w:t>
      </w:r>
      <w:r w:rsidR="002902AD">
        <w:rPr>
          <w:rtl/>
        </w:rPr>
        <w:t>ی</w:t>
      </w:r>
      <w:r w:rsidRPr="006F0B90">
        <w:rPr>
          <w:rtl/>
        </w:rPr>
        <w:t>را من هرگز به دروغ، سخنى را از خداوند عزّو جلّ نقل نم</w:t>
      </w:r>
      <w:r>
        <w:rPr>
          <w:rtl/>
        </w:rPr>
        <w:t>ى‏</w:t>
      </w:r>
      <w:r w:rsidR="002902AD">
        <w:rPr>
          <w:rtl/>
        </w:rPr>
        <w:t>ک</w:t>
      </w:r>
      <w:r>
        <w:rPr>
          <w:rtl/>
        </w:rPr>
        <w:t>نم»، و طبق روا</w:t>
      </w:r>
      <w:r w:rsidR="002902AD">
        <w:rPr>
          <w:rtl/>
        </w:rPr>
        <w:t>ی</w:t>
      </w:r>
      <w:r>
        <w:rPr>
          <w:rtl/>
        </w:rPr>
        <w:t>ت د</w:t>
      </w:r>
      <w:r w:rsidR="002902AD">
        <w:rPr>
          <w:rtl/>
        </w:rPr>
        <w:t>ی</w:t>
      </w:r>
      <w:r>
        <w:rPr>
          <w:rtl/>
        </w:rPr>
        <w:t>گر فرمود:</w:t>
      </w:r>
    </w:p>
    <w:p w:rsidR="00082CC7" w:rsidRDefault="00082CC7" w:rsidP="00581432">
      <w:pPr>
        <w:pStyle w:val="a5"/>
        <w:rPr>
          <w:rFonts w:ascii="Times New Roman" w:hAnsi="Times New Roman"/>
          <w:rtl/>
        </w:rPr>
      </w:pPr>
      <w:r w:rsidRPr="00581432">
        <w:rPr>
          <w:rStyle w:val="Char5"/>
          <w:rtl/>
        </w:rPr>
        <w:t>«أنتمُ أعلمُ بأمورِ دُنياكُم»</w:t>
      </w:r>
      <w:r w:rsidRPr="002902AD">
        <w:rPr>
          <w:rStyle w:val="FootnoteReference"/>
          <w:rFonts w:ascii="Times New Roman" w:hAnsi="Times New Roman"/>
          <w:b/>
          <w:sz w:val="24"/>
        </w:rPr>
        <w:footnoteReference w:id="755"/>
      </w:r>
      <w:r>
        <w:rPr>
          <w:rFonts w:ascii="Times New Roman" w:hAnsi="Times New Roman" w:hint="cs"/>
          <w:rtl/>
        </w:rPr>
        <w:t>.</w:t>
      </w:r>
    </w:p>
    <w:p w:rsidR="006735AF" w:rsidRDefault="00082CC7" w:rsidP="00581432">
      <w:pPr>
        <w:pStyle w:val="a5"/>
        <w:rPr>
          <w:rtl/>
        </w:rPr>
      </w:pPr>
      <w:r>
        <w:rPr>
          <w:rFonts w:cs="Traditional Arabic" w:hint="cs"/>
          <w:rtl/>
        </w:rPr>
        <w:t>«</w:t>
      </w:r>
      <w:r w:rsidRPr="00D76AB9">
        <w:rPr>
          <w:rtl/>
        </w:rPr>
        <w:t>شما در امور دن</w:t>
      </w:r>
      <w:r w:rsidR="002902AD">
        <w:rPr>
          <w:rtl/>
        </w:rPr>
        <w:t>ی</w:t>
      </w:r>
      <w:r w:rsidRPr="00D76AB9">
        <w:rPr>
          <w:rtl/>
        </w:rPr>
        <w:t>وى از من آگاهتر</w:t>
      </w:r>
      <w:r w:rsidR="002902AD">
        <w:rPr>
          <w:rtl/>
        </w:rPr>
        <w:t>ی</w:t>
      </w:r>
      <w:r w:rsidRPr="00D76AB9">
        <w:rPr>
          <w:rtl/>
        </w:rPr>
        <w:t>د!</w:t>
      </w:r>
      <w:r>
        <w:rPr>
          <w:rFonts w:cs="Traditional Arabic" w:hint="cs"/>
          <w:rtl/>
        </w:rPr>
        <w:t>»</w:t>
      </w:r>
      <w:r w:rsidRPr="006F0B90">
        <w:rPr>
          <w:rtl/>
        </w:rPr>
        <w:t>.</w:t>
      </w:r>
    </w:p>
    <w:p w:rsidR="006735AF" w:rsidRDefault="00082CC7" w:rsidP="00581432">
      <w:pPr>
        <w:pStyle w:val="a5"/>
        <w:rPr>
          <w:rtl/>
        </w:rPr>
      </w:pPr>
      <w:r w:rsidRPr="006F0B90">
        <w:rPr>
          <w:rtl/>
        </w:rPr>
        <w:t>ملاحظه مى‏</w:t>
      </w:r>
      <w:r w:rsidR="002902AD">
        <w:rPr>
          <w:rtl/>
        </w:rPr>
        <w:t>ک</w:t>
      </w:r>
      <w:r w:rsidRPr="006F0B90">
        <w:rPr>
          <w:rtl/>
        </w:rPr>
        <w:t>ن</w:t>
      </w:r>
      <w:r w:rsidR="002902AD">
        <w:rPr>
          <w:rtl/>
        </w:rPr>
        <w:t>ی</w:t>
      </w:r>
      <w:r w:rsidRPr="006F0B90">
        <w:rPr>
          <w:rtl/>
        </w:rPr>
        <w:t xml:space="preserve">م </w:t>
      </w:r>
      <w:r w:rsidR="002902AD">
        <w:rPr>
          <w:rtl/>
        </w:rPr>
        <w:t>ک</w:t>
      </w:r>
      <w:r w:rsidRPr="006F0B90">
        <w:rPr>
          <w:rtl/>
        </w:rPr>
        <w:t xml:space="preserve">ه چگونه پیامبر </w:t>
      </w:r>
      <w:r w:rsidRPr="006F0B90">
        <w:rPr>
          <w:rFonts w:cs="CTraditional Arabic"/>
          <w:rtl/>
        </w:rPr>
        <w:t>ص</w:t>
      </w:r>
      <w:r w:rsidRPr="006F0B90">
        <w:rPr>
          <w:rtl/>
        </w:rPr>
        <w:t xml:space="preserve"> با قاطع</w:t>
      </w:r>
      <w:r w:rsidR="002902AD">
        <w:rPr>
          <w:rtl/>
        </w:rPr>
        <w:t>ی</w:t>
      </w:r>
      <w:r w:rsidRPr="006F0B90">
        <w:rPr>
          <w:rtl/>
        </w:rPr>
        <w:t>ت هرچه تمامتر، تجربه‏هاى انسانى و دن</w:t>
      </w:r>
      <w:r w:rsidR="002902AD">
        <w:rPr>
          <w:rtl/>
        </w:rPr>
        <w:t>ی</w:t>
      </w:r>
      <w:r w:rsidRPr="006F0B90">
        <w:rPr>
          <w:rtl/>
        </w:rPr>
        <w:t>وى و احتمالى و غ</w:t>
      </w:r>
      <w:r w:rsidR="002902AD">
        <w:rPr>
          <w:rtl/>
        </w:rPr>
        <w:t>ی</w:t>
      </w:r>
      <w:r w:rsidRPr="006F0B90">
        <w:rPr>
          <w:rtl/>
        </w:rPr>
        <w:t>رقطعى خو</w:t>
      </w:r>
      <w:r w:rsidR="002902AD">
        <w:rPr>
          <w:rtl/>
        </w:rPr>
        <w:t>ی</w:t>
      </w:r>
      <w:r w:rsidRPr="006F0B90">
        <w:rPr>
          <w:rtl/>
        </w:rPr>
        <w:t>ش را از در</w:t>
      </w:r>
      <w:r w:rsidR="002902AD">
        <w:rPr>
          <w:rtl/>
        </w:rPr>
        <w:t>ی</w:t>
      </w:r>
      <w:r w:rsidRPr="006F0B90">
        <w:rPr>
          <w:rtl/>
        </w:rPr>
        <w:t>افت</w:t>
      </w:r>
      <w:r w:rsidR="00E82D7C">
        <w:rPr>
          <w:rFonts w:hint="cs"/>
          <w:rtl/>
        </w:rPr>
        <w:t>‌</w:t>
      </w:r>
      <w:r w:rsidRPr="006F0B90">
        <w:rPr>
          <w:rtl/>
        </w:rPr>
        <w:t>هاى پ</w:t>
      </w:r>
      <w:r w:rsidR="002902AD">
        <w:rPr>
          <w:rtl/>
        </w:rPr>
        <w:t>ی</w:t>
      </w:r>
      <w:r w:rsidRPr="006F0B90">
        <w:rPr>
          <w:rtl/>
        </w:rPr>
        <w:t>امبرانه و آسمانى و قطعى خو</w:t>
      </w:r>
      <w:r w:rsidR="002902AD">
        <w:rPr>
          <w:rtl/>
        </w:rPr>
        <w:t>ی</w:t>
      </w:r>
      <w:r w:rsidRPr="006F0B90">
        <w:rPr>
          <w:rtl/>
        </w:rPr>
        <w:t>ش جدا مى‏</w:t>
      </w:r>
      <w:r w:rsidR="002902AD">
        <w:rPr>
          <w:rtl/>
        </w:rPr>
        <w:t>ک</w:t>
      </w:r>
      <w:r w:rsidRPr="006F0B90">
        <w:rPr>
          <w:rtl/>
        </w:rPr>
        <w:t xml:space="preserve">ند، و از </w:t>
      </w:r>
      <w:r w:rsidR="002902AD">
        <w:rPr>
          <w:rtl/>
        </w:rPr>
        <w:t>ی</w:t>
      </w:r>
      <w:r w:rsidRPr="006F0B90">
        <w:rPr>
          <w:rtl/>
        </w:rPr>
        <w:t xml:space="preserve">ارانش انتظار دارد </w:t>
      </w:r>
      <w:r w:rsidR="002902AD">
        <w:rPr>
          <w:rtl/>
        </w:rPr>
        <w:t>ک</w:t>
      </w:r>
      <w:r w:rsidRPr="006F0B90">
        <w:rPr>
          <w:rtl/>
        </w:rPr>
        <w:t>ه او را بازخواست ن</w:t>
      </w:r>
      <w:r w:rsidR="002902AD">
        <w:rPr>
          <w:rtl/>
        </w:rPr>
        <w:t>ک</w:t>
      </w:r>
      <w:r w:rsidRPr="006F0B90">
        <w:rPr>
          <w:rtl/>
        </w:rPr>
        <w:t>نند و بر او سخت نگ</w:t>
      </w:r>
      <w:r w:rsidR="002902AD">
        <w:rPr>
          <w:rtl/>
        </w:rPr>
        <w:t>ی</w:t>
      </w:r>
      <w:r w:rsidRPr="006F0B90">
        <w:rPr>
          <w:rtl/>
        </w:rPr>
        <w:t>رند، و خواهان اطاعت بدون ق</w:t>
      </w:r>
      <w:r w:rsidR="002902AD">
        <w:rPr>
          <w:rtl/>
        </w:rPr>
        <w:t>ی</w:t>
      </w:r>
      <w:r w:rsidRPr="006F0B90">
        <w:rPr>
          <w:rtl/>
        </w:rPr>
        <w:t>د و شرط و بى‏چون و چرا از وحى الهى است، و چن</w:t>
      </w:r>
      <w:r w:rsidR="002902AD">
        <w:rPr>
          <w:rtl/>
        </w:rPr>
        <w:t>ی</w:t>
      </w:r>
      <w:r w:rsidRPr="006F0B90">
        <w:rPr>
          <w:rtl/>
        </w:rPr>
        <w:t xml:space="preserve">ن اظهار مى‏دارد </w:t>
      </w:r>
      <w:r w:rsidR="002902AD">
        <w:rPr>
          <w:rtl/>
        </w:rPr>
        <w:t>ک</w:t>
      </w:r>
      <w:r w:rsidRPr="006F0B90">
        <w:rPr>
          <w:rtl/>
        </w:rPr>
        <w:t>ه ام</w:t>
      </w:r>
      <w:r w:rsidR="002902AD">
        <w:rPr>
          <w:rtl/>
        </w:rPr>
        <w:t>ک</w:t>
      </w:r>
      <w:r w:rsidRPr="006F0B90">
        <w:rPr>
          <w:rtl/>
        </w:rPr>
        <w:t>ان ندارد وقتى از جانب خداوند سخن مى‏گو</w:t>
      </w:r>
      <w:r w:rsidR="002902AD">
        <w:rPr>
          <w:rtl/>
        </w:rPr>
        <w:t>ی</w:t>
      </w:r>
      <w:r w:rsidRPr="006F0B90">
        <w:rPr>
          <w:rtl/>
        </w:rPr>
        <w:t>د، حتّى اند</w:t>
      </w:r>
      <w:r w:rsidR="002902AD">
        <w:rPr>
          <w:rtl/>
        </w:rPr>
        <w:t>ک</w:t>
      </w:r>
      <w:r w:rsidRPr="006F0B90">
        <w:rPr>
          <w:rtl/>
        </w:rPr>
        <w:t xml:space="preserve">ى </w:t>
      </w:r>
      <w:r w:rsidR="002902AD">
        <w:rPr>
          <w:rtl/>
        </w:rPr>
        <w:t>ک</w:t>
      </w:r>
      <w:r w:rsidRPr="006F0B90">
        <w:rPr>
          <w:rtl/>
        </w:rPr>
        <w:t>م و ز</w:t>
      </w:r>
      <w:r w:rsidR="002902AD">
        <w:rPr>
          <w:rtl/>
        </w:rPr>
        <w:t>ی</w:t>
      </w:r>
      <w:r w:rsidRPr="006F0B90">
        <w:rPr>
          <w:rtl/>
        </w:rPr>
        <w:t>اد بگو</w:t>
      </w:r>
      <w:r w:rsidR="002902AD">
        <w:rPr>
          <w:rtl/>
        </w:rPr>
        <w:t>ی</w:t>
      </w:r>
      <w:r w:rsidRPr="006F0B90">
        <w:rPr>
          <w:rtl/>
        </w:rPr>
        <w:t xml:space="preserve">د، </w:t>
      </w:r>
      <w:r w:rsidR="002902AD">
        <w:rPr>
          <w:rtl/>
        </w:rPr>
        <w:t>ی</w:t>
      </w:r>
      <w:r w:rsidRPr="006F0B90">
        <w:rPr>
          <w:rtl/>
        </w:rPr>
        <w:t>ا سخنى به دروغ بازگو</w:t>
      </w:r>
      <w:r w:rsidR="002902AD">
        <w:rPr>
          <w:rtl/>
        </w:rPr>
        <w:t>ی</w:t>
      </w:r>
      <w:r w:rsidRPr="006F0B90">
        <w:rPr>
          <w:rtl/>
        </w:rPr>
        <w:t>د، و هرگز به خداوند افترا نمى‏بندد:</w:t>
      </w:r>
    </w:p>
    <w:p w:rsidR="006735AF" w:rsidRDefault="00082CC7" w:rsidP="00581432">
      <w:pPr>
        <w:pStyle w:val="a5"/>
        <w:rPr>
          <w:rFonts w:ascii="Times New Roman" w:hAnsi="Times New Roman"/>
          <w:rtl/>
        </w:rPr>
      </w:pPr>
      <w:r>
        <w:rPr>
          <w:rFonts w:ascii="Times New Roman" w:hAnsi="Times New Roman" w:cs="Traditional Arabic" w:hint="cs"/>
          <w:rtl/>
        </w:rPr>
        <w:t>﴿</w:t>
      </w:r>
      <w:r w:rsidR="006735AF" w:rsidRPr="002902AD">
        <w:rPr>
          <w:rStyle w:val="Char3"/>
          <w:rtl/>
        </w:rPr>
        <w:t>وَلَو</w:t>
      </w:r>
      <w:r w:rsidR="006735AF" w:rsidRPr="002902AD">
        <w:rPr>
          <w:rStyle w:val="Char3"/>
          <w:rFonts w:hint="cs"/>
          <w:rtl/>
        </w:rPr>
        <w:t>ۡ</w:t>
      </w:r>
      <w:r w:rsidR="006735AF" w:rsidRPr="002902AD">
        <w:rPr>
          <w:rStyle w:val="Char3"/>
          <w:rtl/>
        </w:rPr>
        <w:t xml:space="preserve"> </w:t>
      </w:r>
      <w:r w:rsidR="006735AF" w:rsidRPr="002902AD">
        <w:rPr>
          <w:rStyle w:val="Char3"/>
          <w:rFonts w:hint="cs"/>
          <w:rtl/>
        </w:rPr>
        <w:t>تَقَوَّلَ</w:t>
      </w:r>
      <w:r w:rsidR="006735AF" w:rsidRPr="002902AD">
        <w:rPr>
          <w:rStyle w:val="Char3"/>
          <w:rtl/>
        </w:rPr>
        <w:t xml:space="preserve"> </w:t>
      </w:r>
      <w:r w:rsidR="006735AF" w:rsidRPr="002902AD">
        <w:rPr>
          <w:rStyle w:val="Char3"/>
          <w:rFonts w:hint="cs"/>
          <w:rtl/>
        </w:rPr>
        <w:t>عَلَ</w:t>
      </w:r>
      <w:r w:rsidR="006735AF" w:rsidRPr="002902AD">
        <w:rPr>
          <w:rStyle w:val="Char3"/>
          <w:rtl/>
        </w:rPr>
        <w:t>ي</w:t>
      </w:r>
      <w:r w:rsidR="006735AF" w:rsidRPr="002902AD">
        <w:rPr>
          <w:rStyle w:val="Char3"/>
          <w:rFonts w:hint="cs"/>
          <w:rtl/>
        </w:rPr>
        <w:t>ۡنَا</w:t>
      </w:r>
      <w:r w:rsidR="006735AF" w:rsidRPr="002902AD">
        <w:rPr>
          <w:rStyle w:val="Char3"/>
          <w:rtl/>
        </w:rPr>
        <w:t xml:space="preserve"> </w:t>
      </w:r>
      <w:r w:rsidR="006735AF" w:rsidRPr="002902AD">
        <w:rPr>
          <w:rStyle w:val="Char3"/>
          <w:rFonts w:hint="cs"/>
          <w:rtl/>
        </w:rPr>
        <w:t>بَعۡضَ</w:t>
      </w:r>
      <w:r w:rsidR="006735AF" w:rsidRPr="002902AD">
        <w:rPr>
          <w:rStyle w:val="Char3"/>
          <w:rtl/>
        </w:rPr>
        <w:t xml:space="preserve"> </w:t>
      </w:r>
      <w:r w:rsidR="006735AF" w:rsidRPr="002902AD">
        <w:rPr>
          <w:rStyle w:val="Char3"/>
          <w:rFonts w:hint="cs"/>
          <w:rtl/>
        </w:rPr>
        <w:t>ٱلۡأَقَاوِيلِ</w:t>
      </w:r>
      <w:r w:rsidR="006735AF" w:rsidRPr="002902AD">
        <w:rPr>
          <w:rStyle w:val="Char3"/>
          <w:rtl/>
        </w:rPr>
        <w:t xml:space="preserve"> </w:t>
      </w:r>
      <w:r w:rsidR="006735AF" w:rsidRPr="002902AD">
        <w:rPr>
          <w:rStyle w:val="Char3"/>
          <w:rFonts w:hint="cs"/>
          <w:rtl/>
        </w:rPr>
        <w:t>٤٤</w:t>
      </w:r>
      <w:r w:rsidR="006735AF" w:rsidRPr="002902AD">
        <w:rPr>
          <w:rStyle w:val="Char3"/>
          <w:rtl/>
        </w:rPr>
        <w:t xml:space="preserve"> </w:t>
      </w:r>
      <w:r w:rsidR="006735AF" w:rsidRPr="002902AD">
        <w:rPr>
          <w:rStyle w:val="Char3"/>
          <w:rFonts w:hint="cs"/>
          <w:rtl/>
        </w:rPr>
        <w:t>لَأَخَذۡنَا</w:t>
      </w:r>
      <w:r w:rsidR="006735AF" w:rsidRPr="002902AD">
        <w:rPr>
          <w:rStyle w:val="Char3"/>
          <w:rtl/>
        </w:rPr>
        <w:t xml:space="preserve"> </w:t>
      </w:r>
      <w:r w:rsidR="006735AF" w:rsidRPr="002902AD">
        <w:rPr>
          <w:rStyle w:val="Char3"/>
          <w:rFonts w:hint="cs"/>
          <w:rtl/>
        </w:rPr>
        <w:t>مِنۡهُ</w:t>
      </w:r>
      <w:r w:rsidR="006735AF" w:rsidRPr="002902AD">
        <w:rPr>
          <w:rStyle w:val="Char3"/>
          <w:rtl/>
        </w:rPr>
        <w:t xml:space="preserve"> </w:t>
      </w:r>
      <w:r w:rsidR="006735AF" w:rsidRPr="002902AD">
        <w:rPr>
          <w:rStyle w:val="Char3"/>
          <w:rFonts w:hint="cs"/>
          <w:rtl/>
        </w:rPr>
        <w:t>بِٱلۡيَمِينِ</w:t>
      </w:r>
      <w:r w:rsidR="006735AF" w:rsidRPr="002902AD">
        <w:rPr>
          <w:rStyle w:val="Char3"/>
          <w:rtl/>
        </w:rPr>
        <w:t xml:space="preserve"> </w:t>
      </w:r>
      <w:r w:rsidR="006735AF" w:rsidRPr="002902AD">
        <w:rPr>
          <w:rStyle w:val="Char3"/>
          <w:rFonts w:hint="cs"/>
          <w:rtl/>
        </w:rPr>
        <w:t>٤٥</w:t>
      </w:r>
      <w:r w:rsidR="006735AF" w:rsidRPr="002902AD">
        <w:rPr>
          <w:rStyle w:val="Char3"/>
          <w:rtl/>
        </w:rPr>
        <w:t xml:space="preserve"> </w:t>
      </w:r>
      <w:r w:rsidR="006735AF" w:rsidRPr="002902AD">
        <w:rPr>
          <w:rStyle w:val="Char3"/>
          <w:rFonts w:hint="cs"/>
          <w:rtl/>
        </w:rPr>
        <w:t>ثُمَّ</w:t>
      </w:r>
      <w:r w:rsidR="006735AF" w:rsidRPr="002902AD">
        <w:rPr>
          <w:rStyle w:val="Char3"/>
          <w:rtl/>
        </w:rPr>
        <w:t xml:space="preserve"> </w:t>
      </w:r>
      <w:r w:rsidR="006735AF" w:rsidRPr="002902AD">
        <w:rPr>
          <w:rStyle w:val="Char3"/>
          <w:rFonts w:hint="cs"/>
          <w:rtl/>
        </w:rPr>
        <w:t>لَقَطَعۡنَا</w:t>
      </w:r>
      <w:r w:rsidR="006735AF" w:rsidRPr="002902AD">
        <w:rPr>
          <w:rStyle w:val="Char3"/>
          <w:rtl/>
        </w:rPr>
        <w:t xml:space="preserve"> </w:t>
      </w:r>
      <w:r w:rsidR="006735AF" w:rsidRPr="002902AD">
        <w:rPr>
          <w:rStyle w:val="Char3"/>
          <w:rFonts w:hint="cs"/>
          <w:rtl/>
        </w:rPr>
        <w:t>مِنۡهُ</w:t>
      </w:r>
      <w:r w:rsidR="006735AF" w:rsidRPr="002902AD">
        <w:rPr>
          <w:rStyle w:val="Char3"/>
          <w:rtl/>
        </w:rPr>
        <w:t xml:space="preserve"> </w:t>
      </w:r>
      <w:r w:rsidR="006735AF" w:rsidRPr="002902AD">
        <w:rPr>
          <w:rStyle w:val="Char3"/>
          <w:rFonts w:hint="cs"/>
          <w:rtl/>
        </w:rPr>
        <w:t>ٱلۡوَتِينَ</w:t>
      </w:r>
      <w:r w:rsidR="006735AF" w:rsidRPr="002902AD">
        <w:rPr>
          <w:rStyle w:val="Char3"/>
          <w:rtl/>
        </w:rPr>
        <w:t xml:space="preserve"> </w:t>
      </w:r>
      <w:r w:rsidR="006735AF" w:rsidRPr="002902AD">
        <w:rPr>
          <w:rStyle w:val="Char3"/>
          <w:rFonts w:hint="cs"/>
          <w:rtl/>
        </w:rPr>
        <w:t>٤٦</w:t>
      </w:r>
      <w:r w:rsidR="006735AF" w:rsidRPr="002902AD">
        <w:rPr>
          <w:rStyle w:val="Char3"/>
          <w:rtl/>
        </w:rPr>
        <w:t xml:space="preserve"> </w:t>
      </w:r>
      <w:r w:rsidR="006735AF" w:rsidRPr="002902AD">
        <w:rPr>
          <w:rStyle w:val="Char3"/>
          <w:rFonts w:hint="cs"/>
          <w:rtl/>
        </w:rPr>
        <w:t>فَمَا</w:t>
      </w:r>
      <w:r w:rsidR="006735AF" w:rsidRPr="002902AD">
        <w:rPr>
          <w:rStyle w:val="Char3"/>
          <w:rtl/>
        </w:rPr>
        <w:t xml:space="preserve"> </w:t>
      </w:r>
      <w:r w:rsidR="006735AF" w:rsidRPr="002902AD">
        <w:rPr>
          <w:rStyle w:val="Char3"/>
          <w:rFonts w:hint="cs"/>
          <w:rtl/>
        </w:rPr>
        <w:t>مِنكُم</w:t>
      </w:r>
      <w:r w:rsidR="006735AF" w:rsidRPr="002902AD">
        <w:rPr>
          <w:rStyle w:val="Char3"/>
          <w:rtl/>
        </w:rPr>
        <w:t xml:space="preserve"> </w:t>
      </w:r>
      <w:r w:rsidR="006735AF" w:rsidRPr="002902AD">
        <w:rPr>
          <w:rStyle w:val="Char3"/>
          <w:rFonts w:hint="cs"/>
          <w:rtl/>
        </w:rPr>
        <w:t>مِّنۡ</w:t>
      </w:r>
      <w:r w:rsidR="006735AF" w:rsidRPr="002902AD">
        <w:rPr>
          <w:rStyle w:val="Char3"/>
          <w:rtl/>
        </w:rPr>
        <w:t xml:space="preserve"> </w:t>
      </w:r>
      <w:r w:rsidR="006735AF" w:rsidRPr="002902AD">
        <w:rPr>
          <w:rStyle w:val="Char3"/>
          <w:rFonts w:hint="cs"/>
          <w:rtl/>
        </w:rPr>
        <w:t>أَحَدٍ</w:t>
      </w:r>
      <w:r w:rsidR="006735AF" w:rsidRPr="002902AD">
        <w:rPr>
          <w:rStyle w:val="Char3"/>
          <w:rtl/>
        </w:rPr>
        <w:t xml:space="preserve"> </w:t>
      </w:r>
      <w:r w:rsidR="006735AF" w:rsidRPr="002902AD">
        <w:rPr>
          <w:rStyle w:val="Char3"/>
          <w:rFonts w:hint="cs"/>
          <w:rtl/>
        </w:rPr>
        <w:t>عَنۡهُ</w:t>
      </w:r>
      <w:r w:rsidR="006735AF" w:rsidRPr="002902AD">
        <w:rPr>
          <w:rStyle w:val="Char3"/>
          <w:rtl/>
        </w:rPr>
        <w:t xml:space="preserve"> </w:t>
      </w:r>
      <w:r w:rsidR="006735AF" w:rsidRPr="002902AD">
        <w:rPr>
          <w:rStyle w:val="Char3"/>
          <w:rFonts w:hint="cs"/>
          <w:rtl/>
        </w:rPr>
        <w:t>حَٰجِزِينَ</w:t>
      </w:r>
      <w:r w:rsidR="006735AF" w:rsidRPr="002902AD">
        <w:rPr>
          <w:rStyle w:val="Char3"/>
          <w:rtl/>
        </w:rPr>
        <w:t xml:space="preserve"> </w:t>
      </w:r>
      <w:r w:rsidR="006735AF" w:rsidRPr="002902AD">
        <w:rPr>
          <w:rStyle w:val="Char3"/>
          <w:rFonts w:hint="cs"/>
          <w:rtl/>
        </w:rPr>
        <w:t>٤٧</w:t>
      </w:r>
      <w:r>
        <w:rPr>
          <w:rFonts w:ascii="Times New Roman" w:hAnsi="Times New Roman" w:cs="Traditional Arabic" w:hint="cs"/>
          <w:rtl/>
        </w:rPr>
        <w:t>﴾</w:t>
      </w:r>
      <w:r w:rsidR="006735AF">
        <w:rPr>
          <w:rFonts w:ascii="Times New Roman" w:hAnsi="Times New Roman" w:hint="cs"/>
          <w:rtl/>
        </w:rPr>
        <w:t xml:space="preserve"> </w:t>
      </w:r>
      <w:r w:rsidRPr="00581432">
        <w:rPr>
          <w:rStyle w:val="Char4"/>
          <w:rtl/>
        </w:rPr>
        <w:t>[الحاقة: ٤٤-٤٧]</w:t>
      </w:r>
      <w:r>
        <w:rPr>
          <w:rFonts w:ascii="Times New Roman" w:hAnsi="Times New Roman" w:hint="cs"/>
          <w:sz w:val="26"/>
          <w:szCs w:val="26"/>
          <w:rtl/>
        </w:rPr>
        <w:t>.</w:t>
      </w:r>
    </w:p>
    <w:p w:rsidR="006735AF" w:rsidRDefault="00082CC7" w:rsidP="00581432">
      <w:pPr>
        <w:pStyle w:val="a5"/>
        <w:rPr>
          <w:rtl/>
        </w:rPr>
      </w:pPr>
      <w:r>
        <w:rPr>
          <w:rFonts w:cs="Traditional Arabic" w:hint="cs"/>
          <w:rtl/>
        </w:rPr>
        <w:t>«</w:t>
      </w:r>
      <w:r w:rsidRPr="006735AF">
        <w:rPr>
          <w:rtl/>
        </w:rPr>
        <w:t>اگر پ</w:t>
      </w:r>
      <w:r w:rsidR="002902AD">
        <w:rPr>
          <w:rtl/>
        </w:rPr>
        <w:t>ی</w:t>
      </w:r>
      <w:r w:rsidRPr="006735AF">
        <w:rPr>
          <w:rtl/>
        </w:rPr>
        <w:t>امبر پاره‏اى از سخنان را به دروغ بر ما ببندد، ما دست راست او را مى‏گرفت</w:t>
      </w:r>
      <w:r w:rsidR="002902AD">
        <w:rPr>
          <w:rtl/>
        </w:rPr>
        <w:t>ی</w:t>
      </w:r>
      <w:r w:rsidRPr="006735AF">
        <w:rPr>
          <w:rtl/>
        </w:rPr>
        <w:t>م، سپس گردنش را مى‏زد</w:t>
      </w:r>
      <w:r w:rsidR="002902AD">
        <w:rPr>
          <w:rtl/>
        </w:rPr>
        <w:t>ی</w:t>
      </w:r>
      <w:r w:rsidRPr="006735AF">
        <w:rPr>
          <w:rtl/>
        </w:rPr>
        <w:t xml:space="preserve">م و </w:t>
      </w:r>
      <w:r w:rsidR="002902AD">
        <w:rPr>
          <w:rtl/>
        </w:rPr>
        <w:t>ک</w:t>
      </w:r>
      <w:r w:rsidRPr="006735AF">
        <w:rPr>
          <w:rtl/>
        </w:rPr>
        <w:t>سى از شما نمى‏توانست مانع (ا</w:t>
      </w:r>
      <w:r w:rsidR="002902AD">
        <w:rPr>
          <w:rtl/>
        </w:rPr>
        <w:t>ی</w:t>
      </w:r>
      <w:r w:rsidRPr="006735AF">
        <w:rPr>
          <w:rtl/>
        </w:rPr>
        <w:t xml:space="preserve">ن </w:t>
      </w:r>
      <w:r w:rsidR="002902AD">
        <w:rPr>
          <w:rtl/>
        </w:rPr>
        <w:t>ک</w:t>
      </w:r>
      <w:r w:rsidRPr="006735AF">
        <w:rPr>
          <w:rtl/>
        </w:rPr>
        <w:t>ار ما با) او شود</w:t>
      </w:r>
      <w:r>
        <w:rPr>
          <w:rFonts w:cs="Traditional Arabic" w:hint="cs"/>
          <w:rtl/>
        </w:rPr>
        <w:t>»</w:t>
      </w:r>
      <w:r w:rsidRPr="006F0B90">
        <w:rPr>
          <w:rtl/>
        </w:rPr>
        <w:t>.</w:t>
      </w:r>
    </w:p>
    <w:p w:rsidR="00082CC7" w:rsidRDefault="00082CC7" w:rsidP="00581432">
      <w:pPr>
        <w:pStyle w:val="a5"/>
        <w:rPr>
          <w:rtl/>
        </w:rPr>
      </w:pPr>
      <w:r w:rsidRPr="006F0B90">
        <w:rPr>
          <w:rtl/>
        </w:rPr>
        <w:t xml:space="preserve">رسول خدا </w:t>
      </w:r>
      <w:r w:rsidRPr="006F0B90">
        <w:rPr>
          <w:rFonts w:cs="CTraditional Arabic"/>
          <w:rtl/>
        </w:rPr>
        <w:t>ص</w:t>
      </w:r>
      <w:r w:rsidRPr="006F0B90">
        <w:rPr>
          <w:rtl/>
        </w:rPr>
        <w:t xml:space="preserve"> ا</w:t>
      </w:r>
      <w:r w:rsidR="002902AD">
        <w:rPr>
          <w:rtl/>
        </w:rPr>
        <w:t>ی</w:t>
      </w:r>
      <w:r w:rsidRPr="006F0B90">
        <w:rPr>
          <w:rtl/>
        </w:rPr>
        <w:t>ن حق</w:t>
      </w:r>
      <w:r w:rsidR="002902AD">
        <w:rPr>
          <w:rtl/>
        </w:rPr>
        <w:t>ی</w:t>
      </w:r>
      <w:r w:rsidRPr="006F0B90">
        <w:rPr>
          <w:rtl/>
        </w:rPr>
        <w:t>قت را بارها در گفتار و رفتار خو</w:t>
      </w:r>
      <w:r w:rsidR="002902AD">
        <w:rPr>
          <w:rtl/>
        </w:rPr>
        <w:t>ی</w:t>
      </w:r>
      <w:r w:rsidRPr="006F0B90">
        <w:rPr>
          <w:rtl/>
        </w:rPr>
        <w:t>ش آش</w:t>
      </w:r>
      <w:r w:rsidR="002902AD">
        <w:rPr>
          <w:rtl/>
        </w:rPr>
        <w:t>ک</w:t>
      </w:r>
      <w:r w:rsidRPr="006F0B90">
        <w:rPr>
          <w:rtl/>
        </w:rPr>
        <w:t>ار ساخته است.. در جا</w:t>
      </w:r>
      <w:r w:rsidR="002902AD">
        <w:rPr>
          <w:rtl/>
        </w:rPr>
        <w:t>ی</w:t>
      </w:r>
      <w:r w:rsidRPr="006F0B90">
        <w:rPr>
          <w:rtl/>
        </w:rPr>
        <w:t>ى د</w:t>
      </w:r>
      <w:r w:rsidR="002902AD">
        <w:rPr>
          <w:rtl/>
        </w:rPr>
        <w:t>ی</w:t>
      </w:r>
      <w:r w:rsidRPr="006F0B90">
        <w:rPr>
          <w:rtl/>
        </w:rPr>
        <w:t>گر مى‏فرما</w:t>
      </w:r>
      <w:r w:rsidR="002902AD">
        <w:rPr>
          <w:rtl/>
        </w:rPr>
        <w:t>ی</w:t>
      </w:r>
      <w:r w:rsidRPr="006F0B90">
        <w:rPr>
          <w:rtl/>
        </w:rPr>
        <w:t>د:</w:t>
      </w:r>
    </w:p>
    <w:p w:rsidR="006735AF" w:rsidRDefault="00082CC7" w:rsidP="00581432">
      <w:pPr>
        <w:pStyle w:val="a5"/>
        <w:rPr>
          <w:rFonts w:ascii="Times New Roman" w:hAnsi="Times New Roman"/>
          <w:rtl/>
        </w:rPr>
      </w:pPr>
      <w:r w:rsidRPr="00581432">
        <w:rPr>
          <w:rStyle w:val="Char5"/>
          <w:rtl/>
        </w:rPr>
        <w:t>«إِنَّمَا أَنَا بَشَرٌ مِثْلُكُمْ وَالظَّنُّ يُخْطِئُ وَيُصِيبُ وَلَكِنْ مَا قُلْتُ لَكُمْ قَالَ اللَّهُ عَزَّ وَجَلَّ. فَلَنْ أَكْذِبَ عَلَى اللَّه»</w:t>
      </w:r>
      <w:r w:rsidRPr="002902AD">
        <w:rPr>
          <w:rStyle w:val="FootnoteReference"/>
          <w:rFonts w:ascii="Times New Roman" w:hAnsi="Times New Roman"/>
          <w:b/>
          <w:sz w:val="24"/>
          <w:rtl/>
        </w:rPr>
        <w:footnoteReference w:id="756"/>
      </w:r>
      <w:r>
        <w:rPr>
          <w:rFonts w:ascii="Times New Roman" w:hAnsi="Times New Roman" w:hint="cs"/>
          <w:rtl/>
        </w:rPr>
        <w:t>.</w:t>
      </w:r>
    </w:p>
    <w:p w:rsidR="006735AF" w:rsidRDefault="00082CC7" w:rsidP="00581432">
      <w:pPr>
        <w:pStyle w:val="a5"/>
        <w:rPr>
          <w:rtl/>
        </w:rPr>
      </w:pPr>
      <w:r w:rsidRPr="006F0B90">
        <w:rPr>
          <w:rFonts w:cs="Traditional Arabic"/>
          <w:rtl/>
        </w:rPr>
        <w:t>«</w:t>
      </w:r>
      <w:r w:rsidRPr="00D76AB9">
        <w:rPr>
          <w:rtl/>
        </w:rPr>
        <w:t>من هم بشرى مثل شما هستم و گمان انسان گاهى درست درمى‏آ</w:t>
      </w:r>
      <w:r w:rsidR="002902AD">
        <w:rPr>
          <w:rtl/>
        </w:rPr>
        <w:t>ی</w:t>
      </w:r>
      <w:r w:rsidRPr="00D76AB9">
        <w:rPr>
          <w:rtl/>
        </w:rPr>
        <w:t>د و گاهى هم نادرست. امّا هرگاه گفتم: قال اللّه! و مطلبى را از جانب خداوند برا</w:t>
      </w:r>
      <w:r w:rsidR="002902AD">
        <w:rPr>
          <w:rtl/>
        </w:rPr>
        <w:t>ی</w:t>
      </w:r>
      <w:r w:rsidRPr="00D76AB9">
        <w:rPr>
          <w:rtl/>
        </w:rPr>
        <w:t xml:space="preserve">تان بازگو </w:t>
      </w:r>
      <w:r w:rsidR="002902AD">
        <w:rPr>
          <w:rtl/>
        </w:rPr>
        <w:t>ک</w:t>
      </w:r>
      <w:r w:rsidRPr="00D76AB9">
        <w:rPr>
          <w:rtl/>
        </w:rPr>
        <w:t>ردم، قطعاً راست مى‏گو</w:t>
      </w:r>
      <w:r w:rsidR="002902AD">
        <w:rPr>
          <w:rtl/>
        </w:rPr>
        <w:t>ی</w:t>
      </w:r>
      <w:r w:rsidRPr="00D76AB9">
        <w:rPr>
          <w:rtl/>
        </w:rPr>
        <w:t>م و من هرگز به خدا دروغ نمى‏بندم</w:t>
      </w:r>
      <w:r w:rsidRPr="006F0B90">
        <w:rPr>
          <w:rFonts w:cs="Traditional Arabic"/>
          <w:rtl/>
        </w:rPr>
        <w:t>»</w:t>
      </w:r>
      <w:r>
        <w:rPr>
          <w:rtl/>
        </w:rPr>
        <w:t>.</w:t>
      </w:r>
    </w:p>
    <w:p w:rsidR="00082CC7" w:rsidRPr="002902AD" w:rsidRDefault="00082CC7" w:rsidP="00581432">
      <w:pPr>
        <w:pStyle w:val="a5"/>
        <w:rPr>
          <w:rStyle w:val="Char9"/>
          <w:rtl/>
        </w:rPr>
      </w:pPr>
      <w:r w:rsidRPr="006F0B90">
        <w:rPr>
          <w:rtl/>
        </w:rPr>
        <w:t>در جا</w:t>
      </w:r>
      <w:r w:rsidR="002902AD">
        <w:rPr>
          <w:rtl/>
        </w:rPr>
        <w:t>ی</w:t>
      </w:r>
      <w:r w:rsidRPr="006F0B90">
        <w:rPr>
          <w:rtl/>
        </w:rPr>
        <w:t>ى د</w:t>
      </w:r>
      <w:r w:rsidR="002902AD">
        <w:rPr>
          <w:rtl/>
        </w:rPr>
        <w:t>ی</w:t>
      </w:r>
      <w:r w:rsidRPr="006F0B90">
        <w:rPr>
          <w:rtl/>
        </w:rPr>
        <w:t>گر مى‏فرما</w:t>
      </w:r>
      <w:r w:rsidR="002902AD">
        <w:rPr>
          <w:rtl/>
        </w:rPr>
        <w:t>ی</w:t>
      </w:r>
      <w:r w:rsidRPr="006F0B90">
        <w:rPr>
          <w:rtl/>
        </w:rPr>
        <w:t>د:</w:t>
      </w:r>
    </w:p>
    <w:p w:rsidR="00082CC7" w:rsidRDefault="00082CC7" w:rsidP="004B192E">
      <w:pPr>
        <w:pStyle w:val="a5"/>
        <w:rPr>
          <w:rFonts w:ascii="Times New Roman" w:hAnsi="Times New Roman"/>
          <w:rtl/>
        </w:rPr>
      </w:pPr>
      <w:r w:rsidRPr="004B192E">
        <w:rPr>
          <w:rStyle w:val="Char5"/>
          <w:rtl/>
        </w:rPr>
        <w:t>«إِنَّمَا أَنَا بَشَرٌ وإِنَّكُمْ تَخْتَصِمُونَ إِلَىَّ وَلَعَلَّ بَعْضَكُمْ أَنْ يَكُونَ أَلْحَنَ بِحُجَّتِهِ مِنْ بَعْضٍ فَأَقْضِى لَهُ عَلَى نَحْوٍ مِمَّا أَسْمَعُ مِنْهُ فَمَنْ قَطَعْتُ لَهُ مِنْ حَقِّ أَخِيهِ شَيْئًا فَلاَ يَأْخُذْهُ فَإِنَّمَا أَقْطَعُ لَهُ بِهِ قِطْعَةً مِنَ النَّارِ»</w:t>
      </w:r>
      <w:r w:rsidRPr="002902AD">
        <w:rPr>
          <w:rStyle w:val="FootnoteReference"/>
          <w:rFonts w:ascii="Times New Roman" w:hAnsi="Times New Roman"/>
          <w:b/>
          <w:sz w:val="24"/>
          <w:rtl/>
        </w:rPr>
        <w:footnoteReference w:id="757"/>
      </w:r>
      <w:r>
        <w:rPr>
          <w:rFonts w:ascii="Times New Roman" w:hAnsi="Times New Roman" w:hint="cs"/>
          <w:rtl/>
        </w:rPr>
        <w:t>.</w:t>
      </w:r>
    </w:p>
    <w:p w:rsidR="006735AF" w:rsidRDefault="00082CC7" w:rsidP="004B192E">
      <w:pPr>
        <w:pStyle w:val="a5"/>
        <w:rPr>
          <w:rtl/>
        </w:rPr>
      </w:pPr>
      <w:r w:rsidRPr="006F0B90">
        <w:rPr>
          <w:rFonts w:cs="Traditional Arabic"/>
          <w:rtl/>
        </w:rPr>
        <w:t>«</w:t>
      </w:r>
      <w:r w:rsidRPr="00D76AB9">
        <w:rPr>
          <w:rtl/>
        </w:rPr>
        <w:t>من هم بشر هستم. شما دعاوى خود را نزد من مى‏آور</w:t>
      </w:r>
      <w:r w:rsidR="002902AD">
        <w:rPr>
          <w:rtl/>
        </w:rPr>
        <w:t>ی</w:t>
      </w:r>
      <w:r w:rsidRPr="00D76AB9">
        <w:rPr>
          <w:rtl/>
        </w:rPr>
        <w:t>د؛ مم</w:t>
      </w:r>
      <w:r w:rsidR="002902AD">
        <w:rPr>
          <w:rtl/>
        </w:rPr>
        <w:t>ک</w:t>
      </w:r>
      <w:r w:rsidRPr="00D76AB9">
        <w:rPr>
          <w:rtl/>
        </w:rPr>
        <w:t xml:space="preserve">ن است </w:t>
      </w:r>
      <w:r w:rsidR="002902AD">
        <w:rPr>
          <w:rtl/>
        </w:rPr>
        <w:t>یک</w:t>
      </w:r>
      <w:r w:rsidRPr="00D76AB9">
        <w:rPr>
          <w:rtl/>
        </w:rPr>
        <w:t>ى از طرف</w:t>
      </w:r>
      <w:r w:rsidR="002902AD">
        <w:rPr>
          <w:rtl/>
        </w:rPr>
        <w:t>ی</w:t>
      </w:r>
      <w:r w:rsidRPr="00D76AB9">
        <w:rPr>
          <w:rtl/>
        </w:rPr>
        <w:t>ن دعوا زبان چربترى داشته باشد و سخنانش را با ق</w:t>
      </w:r>
      <w:r w:rsidR="002902AD">
        <w:rPr>
          <w:rtl/>
        </w:rPr>
        <w:t>ی</w:t>
      </w:r>
      <w:r w:rsidRPr="00D76AB9">
        <w:rPr>
          <w:rtl/>
        </w:rPr>
        <w:t>افه حق به جانبش ب</w:t>
      </w:r>
      <w:r w:rsidR="002902AD">
        <w:rPr>
          <w:rtl/>
        </w:rPr>
        <w:t>ی</w:t>
      </w:r>
      <w:r w:rsidRPr="00D76AB9">
        <w:rPr>
          <w:rtl/>
        </w:rPr>
        <w:t xml:space="preserve">ان </w:t>
      </w:r>
      <w:r w:rsidR="002902AD">
        <w:rPr>
          <w:rtl/>
        </w:rPr>
        <w:t>ک</w:t>
      </w:r>
      <w:r w:rsidRPr="00D76AB9">
        <w:rPr>
          <w:rtl/>
        </w:rPr>
        <w:t>ند، و من ن</w:t>
      </w:r>
      <w:r w:rsidR="002902AD">
        <w:rPr>
          <w:rtl/>
        </w:rPr>
        <w:t>ی</w:t>
      </w:r>
      <w:r w:rsidRPr="00D76AB9">
        <w:rPr>
          <w:rtl/>
        </w:rPr>
        <w:t>ز برابر آنچه شن</w:t>
      </w:r>
      <w:r w:rsidR="002902AD">
        <w:rPr>
          <w:rtl/>
        </w:rPr>
        <w:t>ی</w:t>
      </w:r>
      <w:r w:rsidRPr="00D76AB9">
        <w:rPr>
          <w:rtl/>
        </w:rPr>
        <w:t xml:space="preserve">ده‏ام، قضاوت </w:t>
      </w:r>
      <w:r w:rsidR="002902AD">
        <w:rPr>
          <w:rtl/>
        </w:rPr>
        <w:t>ک</w:t>
      </w:r>
      <w:r w:rsidRPr="00D76AB9">
        <w:rPr>
          <w:rtl/>
        </w:rPr>
        <w:t>نم. بنابرا</w:t>
      </w:r>
      <w:r w:rsidR="002902AD">
        <w:rPr>
          <w:rtl/>
        </w:rPr>
        <w:t>ی</w:t>
      </w:r>
      <w:r w:rsidRPr="00D76AB9">
        <w:rPr>
          <w:rtl/>
        </w:rPr>
        <w:t>ن هر</w:t>
      </w:r>
      <w:r w:rsidR="002902AD">
        <w:rPr>
          <w:rtl/>
        </w:rPr>
        <w:t>ک</w:t>
      </w:r>
      <w:r w:rsidRPr="00D76AB9">
        <w:rPr>
          <w:rtl/>
        </w:rPr>
        <w:t>س در</w:t>
      </w:r>
      <w:r w:rsidR="002902AD">
        <w:rPr>
          <w:rtl/>
        </w:rPr>
        <w:t>ی</w:t>
      </w:r>
      <w:r w:rsidRPr="00D76AB9">
        <w:rPr>
          <w:rtl/>
        </w:rPr>
        <w:t xml:space="preserve">افت </w:t>
      </w:r>
      <w:r w:rsidR="002902AD">
        <w:rPr>
          <w:rtl/>
        </w:rPr>
        <w:t>ک</w:t>
      </w:r>
      <w:r w:rsidRPr="00D76AB9">
        <w:rPr>
          <w:rtl/>
        </w:rPr>
        <w:t>ه من از حقّ برادرش چ</w:t>
      </w:r>
      <w:r w:rsidR="002902AD">
        <w:rPr>
          <w:rtl/>
        </w:rPr>
        <w:t>ی</w:t>
      </w:r>
      <w:r w:rsidRPr="00D76AB9">
        <w:rPr>
          <w:rtl/>
        </w:rPr>
        <w:t>زى گرفته و به او داده‏ام، به ح</w:t>
      </w:r>
      <w:r w:rsidR="002902AD">
        <w:rPr>
          <w:rtl/>
        </w:rPr>
        <w:t>ک</w:t>
      </w:r>
      <w:r w:rsidRPr="00D76AB9">
        <w:rPr>
          <w:rtl/>
        </w:rPr>
        <w:t>م من ترت</w:t>
      </w:r>
      <w:r w:rsidR="002902AD">
        <w:rPr>
          <w:rtl/>
        </w:rPr>
        <w:t>ی</w:t>
      </w:r>
      <w:r w:rsidRPr="00D76AB9">
        <w:rPr>
          <w:rtl/>
        </w:rPr>
        <w:t>ب اثر ندهد و حقّ د</w:t>
      </w:r>
      <w:r w:rsidR="002902AD">
        <w:rPr>
          <w:rtl/>
        </w:rPr>
        <w:t>ی</w:t>
      </w:r>
      <w:r w:rsidRPr="00D76AB9">
        <w:rPr>
          <w:rtl/>
        </w:rPr>
        <w:t>گران را نگ</w:t>
      </w:r>
      <w:r w:rsidR="002902AD">
        <w:rPr>
          <w:rtl/>
        </w:rPr>
        <w:t>ی</w:t>
      </w:r>
      <w:r w:rsidRPr="00D76AB9">
        <w:rPr>
          <w:rtl/>
        </w:rPr>
        <w:t xml:space="preserve">رد، </w:t>
      </w:r>
      <w:r w:rsidR="002902AD">
        <w:rPr>
          <w:rtl/>
        </w:rPr>
        <w:t>ک</w:t>
      </w:r>
      <w:r w:rsidRPr="00D76AB9">
        <w:rPr>
          <w:rtl/>
        </w:rPr>
        <w:t>ه اگر بگ</w:t>
      </w:r>
      <w:r w:rsidR="002902AD">
        <w:rPr>
          <w:rtl/>
        </w:rPr>
        <w:t>ی</w:t>
      </w:r>
      <w:r w:rsidRPr="00D76AB9">
        <w:rPr>
          <w:rtl/>
        </w:rPr>
        <w:t>رد، جز ا</w:t>
      </w:r>
      <w:r w:rsidR="002902AD">
        <w:rPr>
          <w:rtl/>
        </w:rPr>
        <w:t>ی</w:t>
      </w:r>
      <w:r w:rsidRPr="00D76AB9">
        <w:rPr>
          <w:rtl/>
        </w:rPr>
        <w:t>ن ن</w:t>
      </w:r>
      <w:r w:rsidR="002902AD">
        <w:rPr>
          <w:rtl/>
        </w:rPr>
        <w:t>ی</w:t>
      </w:r>
      <w:r w:rsidRPr="00D76AB9">
        <w:rPr>
          <w:rtl/>
        </w:rPr>
        <w:t xml:space="preserve">ست </w:t>
      </w:r>
      <w:r w:rsidR="002902AD">
        <w:rPr>
          <w:rtl/>
        </w:rPr>
        <w:t>ک</w:t>
      </w:r>
      <w:r w:rsidRPr="00D76AB9">
        <w:rPr>
          <w:rtl/>
        </w:rPr>
        <w:t xml:space="preserve">ه </w:t>
      </w:r>
      <w:r w:rsidR="002902AD">
        <w:rPr>
          <w:rtl/>
        </w:rPr>
        <w:t>یک</w:t>
      </w:r>
      <w:r w:rsidRPr="00D76AB9">
        <w:rPr>
          <w:rtl/>
        </w:rPr>
        <w:t xml:space="preserve"> قطعه از آتش جهنّم را به توص</w:t>
      </w:r>
      <w:r w:rsidR="002902AD">
        <w:rPr>
          <w:rtl/>
        </w:rPr>
        <w:t>ی</w:t>
      </w:r>
      <w:r w:rsidRPr="00D76AB9">
        <w:rPr>
          <w:rtl/>
        </w:rPr>
        <w:t xml:space="preserve">ه من تصاحب </w:t>
      </w:r>
      <w:r w:rsidR="002902AD">
        <w:rPr>
          <w:rtl/>
        </w:rPr>
        <w:t>ک</w:t>
      </w:r>
      <w:r w:rsidRPr="00D76AB9">
        <w:rPr>
          <w:rtl/>
        </w:rPr>
        <w:t>رده است!</w:t>
      </w:r>
      <w:r w:rsidRPr="006F0B90">
        <w:rPr>
          <w:rFonts w:cs="Traditional Arabic"/>
          <w:rtl/>
        </w:rPr>
        <w:t>»</w:t>
      </w:r>
      <w:r>
        <w:rPr>
          <w:rtl/>
        </w:rPr>
        <w:t>.</w:t>
      </w:r>
    </w:p>
    <w:p w:rsidR="00082CC7" w:rsidRDefault="00082CC7" w:rsidP="004B192E">
      <w:pPr>
        <w:pStyle w:val="a5"/>
        <w:rPr>
          <w:rtl/>
        </w:rPr>
      </w:pPr>
      <w:r w:rsidRPr="006F0B90">
        <w:rPr>
          <w:rtl/>
        </w:rPr>
        <w:t>در ا</w:t>
      </w:r>
      <w:r w:rsidR="002902AD">
        <w:rPr>
          <w:rtl/>
        </w:rPr>
        <w:t>ی</w:t>
      </w:r>
      <w:r w:rsidRPr="006F0B90">
        <w:rPr>
          <w:rtl/>
        </w:rPr>
        <w:t>نجا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تأ</w:t>
      </w:r>
      <w:r w:rsidR="002902AD">
        <w:rPr>
          <w:rtl/>
        </w:rPr>
        <w:t>کی</w:t>
      </w:r>
      <w:r w:rsidRPr="006F0B90">
        <w:rPr>
          <w:rtl/>
        </w:rPr>
        <w:t>د مى‏فرما</w:t>
      </w:r>
      <w:r w:rsidR="002902AD">
        <w:rPr>
          <w:rtl/>
        </w:rPr>
        <w:t>ی</w:t>
      </w:r>
      <w:r w:rsidRPr="006F0B90">
        <w:rPr>
          <w:rtl/>
        </w:rPr>
        <w:t>د بر ا</w:t>
      </w:r>
      <w:r w:rsidR="002902AD">
        <w:rPr>
          <w:rtl/>
        </w:rPr>
        <w:t>ی</w:t>
      </w:r>
      <w:r w:rsidRPr="006F0B90">
        <w:rPr>
          <w:rtl/>
        </w:rPr>
        <w:t>ن</w:t>
      </w:r>
      <w:r w:rsidR="002902AD">
        <w:rPr>
          <w:rtl/>
        </w:rPr>
        <w:t>ک</w:t>
      </w:r>
      <w:r w:rsidRPr="006F0B90">
        <w:rPr>
          <w:rtl/>
        </w:rPr>
        <w:t>ه از اند</w:t>
      </w:r>
      <w:r w:rsidR="002902AD">
        <w:rPr>
          <w:rtl/>
        </w:rPr>
        <w:t>ی</w:t>
      </w:r>
      <w:r w:rsidRPr="006F0B90">
        <w:rPr>
          <w:rtl/>
        </w:rPr>
        <w:t>شه طرف</w:t>
      </w:r>
      <w:r w:rsidR="002902AD">
        <w:rPr>
          <w:rtl/>
        </w:rPr>
        <w:t>ی</w:t>
      </w:r>
      <w:r w:rsidRPr="006F0B90">
        <w:rPr>
          <w:rtl/>
        </w:rPr>
        <w:t>ن دعوا بى‏خبر است، و وقتى مردم براى داورى به او مراجعه مى‏</w:t>
      </w:r>
      <w:r w:rsidR="002902AD">
        <w:rPr>
          <w:rtl/>
        </w:rPr>
        <w:t>ک</w:t>
      </w:r>
      <w:r w:rsidRPr="006F0B90">
        <w:rPr>
          <w:rtl/>
        </w:rPr>
        <w:t xml:space="preserve">نند، نمى‏داند </w:t>
      </w:r>
      <w:r w:rsidR="002902AD">
        <w:rPr>
          <w:rtl/>
        </w:rPr>
        <w:t>ک</w:t>
      </w:r>
      <w:r w:rsidRPr="006F0B90">
        <w:rPr>
          <w:rtl/>
        </w:rPr>
        <w:t>ه در ذهن آنان چه مى‏گذرد، حتّى اگر از همشهر</w:t>
      </w:r>
      <w:r w:rsidR="002902AD">
        <w:rPr>
          <w:rtl/>
        </w:rPr>
        <w:t>ی</w:t>
      </w:r>
      <w:r w:rsidRPr="006F0B90">
        <w:rPr>
          <w:rtl/>
        </w:rPr>
        <w:t>ان و نزد</w:t>
      </w:r>
      <w:r w:rsidR="002902AD">
        <w:rPr>
          <w:rtl/>
        </w:rPr>
        <w:t>یک</w:t>
      </w:r>
      <w:r w:rsidRPr="006F0B90">
        <w:rPr>
          <w:rtl/>
        </w:rPr>
        <w:t xml:space="preserve">ان او باشند.. مگر در همان حادثه سرقت زره </w:t>
      </w:r>
      <w:r w:rsidR="002902AD">
        <w:rPr>
          <w:rtl/>
        </w:rPr>
        <w:t>ک</w:t>
      </w:r>
      <w:r w:rsidRPr="006F0B90">
        <w:rPr>
          <w:rtl/>
        </w:rPr>
        <w:t xml:space="preserve">ه قبلاً بحث آن گذشت، </w:t>
      </w:r>
      <w:r w:rsidR="002902AD">
        <w:rPr>
          <w:rtl/>
        </w:rPr>
        <w:t>یک</w:t>
      </w:r>
      <w:r w:rsidRPr="006F0B90">
        <w:rPr>
          <w:rtl/>
        </w:rPr>
        <w:t xml:space="preserve"> طرف از دعاوى، او را فر</w:t>
      </w:r>
      <w:r w:rsidR="002902AD">
        <w:rPr>
          <w:rtl/>
        </w:rPr>
        <w:t>ی</w:t>
      </w:r>
      <w:r w:rsidRPr="006F0B90">
        <w:rPr>
          <w:rtl/>
        </w:rPr>
        <w:t xml:space="preserve">ب نداد و فرد </w:t>
      </w:r>
      <w:r w:rsidR="002902AD">
        <w:rPr>
          <w:rtl/>
        </w:rPr>
        <w:t>ی</w:t>
      </w:r>
      <w:r w:rsidRPr="006F0B90">
        <w:rPr>
          <w:rtl/>
        </w:rPr>
        <w:t xml:space="preserve">هودى را - </w:t>
      </w:r>
      <w:r w:rsidR="002902AD">
        <w:rPr>
          <w:rtl/>
        </w:rPr>
        <w:t>ک</w:t>
      </w:r>
      <w:r w:rsidRPr="006F0B90">
        <w:rPr>
          <w:rtl/>
        </w:rPr>
        <w:t>ه برى بود - متّهم ن</w:t>
      </w:r>
      <w:r w:rsidR="002902AD">
        <w:rPr>
          <w:rtl/>
        </w:rPr>
        <w:t>ک</w:t>
      </w:r>
      <w:r w:rsidRPr="006F0B90">
        <w:rPr>
          <w:rtl/>
        </w:rPr>
        <w:t xml:space="preserve">رد؟!.. مگر آن دو نفرى </w:t>
      </w:r>
      <w:r w:rsidR="002902AD">
        <w:rPr>
          <w:rtl/>
        </w:rPr>
        <w:t>ک</w:t>
      </w:r>
      <w:r w:rsidRPr="006F0B90">
        <w:rPr>
          <w:rtl/>
        </w:rPr>
        <w:t xml:space="preserve">ه بر داود </w:t>
      </w:r>
      <w:r>
        <w:rPr>
          <w:rFonts w:cs="CTraditional Arabic" w:hint="cs"/>
          <w:rtl/>
        </w:rPr>
        <w:t>÷</w:t>
      </w:r>
      <w:r w:rsidRPr="006F0B90">
        <w:rPr>
          <w:rtl/>
        </w:rPr>
        <w:t xml:space="preserve"> وارد شدند و دعاوى خود را نزد او بردند، او را دچار اشتباه و لغزش ن</w:t>
      </w:r>
      <w:r w:rsidR="002902AD">
        <w:rPr>
          <w:rtl/>
        </w:rPr>
        <w:t>ک</w:t>
      </w:r>
      <w:r w:rsidRPr="006F0B90">
        <w:rPr>
          <w:rtl/>
        </w:rPr>
        <w:t>ردند؟!</w:t>
      </w:r>
      <w:r>
        <w:rPr>
          <w:rFonts w:hint="cs"/>
          <w:rtl/>
        </w:rPr>
        <w:t>.</w:t>
      </w:r>
    </w:p>
    <w:p w:rsidR="00082CC7" w:rsidRPr="006F0B90" w:rsidRDefault="00082CC7" w:rsidP="004B192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E82D7C">
      <w:pPr>
        <w:pStyle w:val="a4"/>
      </w:pPr>
      <w:bookmarkStart w:id="153" w:name="_Toc326959935"/>
      <w:bookmarkStart w:id="154" w:name="_Toc439953626"/>
      <w:r w:rsidRPr="006F0B90">
        <w:rPr>
          <w:rtl/>
        </w:rPr>
        <w:t>رسول خدا</w:t>
      </w:r>
      <w:r w:rsidRPr="00E82D7C">
        <w:rPr>
          <w:rFonts w:cs="CTraditional Arabic"/>
          <w:b/>
          <w:bCs w:val="0"/>
          <w:rtl/>
        </w:rPr>
        <w:t>ص</w:t>
      </w:r>
      <w:r w:rsidRPr="006F0B90">
        <w:rPr>
          <w:rtl/>
        </w:rPr>
        <w:t xml:space="preserve"> و حادثه «رجيع» و «بئر معونة»:</w:t>
      </w:r>
      <w:bookmarkEnd w:id="153"/>
      <w:bookmarkEnd w:id="154"/>
    </w:p>
    <w:p w:rsidR="006735AF" w:rsidRDefault="002902AD" w:rsidP="004B192E">
      <w:pPr>
        <w:pStyle w:val="a5"/>
        <w:rPr>
          <w:rtl/>
        </w:rPr>
      </w:pPr>
      <w:r>
        <w:rPr>
          <w:rtl/>
        </w:rPr>
        <w:t>ی</w:t>
      </w:r>
      <w:r w:rsidR="00082CC7" w:rsidRPr="006F0B90">
        <w:rPr>
          <w:rtl/>
        </w:rPr>
        <w:t>ا در حادثه «رج</w:t>
      </w:r>
      <w:r>
        <w:rPr>
          <w:rtl/>
        </w:rPr>
        <w:t>ی</w:t>
      </w:r>
      <w:r w:rsidR="00082CC7" w:rsidRPr="006F0B90">
        <w:rPr>
          <w:rtl/>
        </w:rPr>
        <w:t xml:space="preserve">ع» و «بئر معونه» - </w:t>
      </w:r>
      <w:r>
        <w:rPr>
          <w:rtl/>
        </w:rPr>
        <w:t>ک</w:t>
      </w:r>
      <w:r w:rsidR="00082CC7" w:rsidRPr="006F0B90">
        <w:rPr>
          <w:rtl/>
        </w:rPr>
        <w:t>ه در تمام توار</w:t>
      </w:r>
      <w:r>
        <w:rPr>
          <w:rtl/>
        </w:rPr>
        <w:t>ی</w:t>
      </w:r>
      <w:r w:rsidR="00082CC7" w:rsidRPr="006F0B90">
        <w:rPr>
          <w:rtl/>
        </w:rPr>
        <w:t>خ آمده - مگر گروهى او را فر</w:t>
      </w:r>
      <w:r>
        <w:rPr>
          <w:rtl/>
        </w:rPr>
        <w:t>ی</w:t>
      </w:r>
      <w:r w:rsidR="00082CC7" w:rsidRPr="006F0B90">
        <w:rPr>
          <w:rtl/>
        </w:rPr>
        <w:t xml:space="preserve">ب ندادند و اشتباهش منجر به </w:t>
      </w:r>
      <w:r>
        <w:rPr>
          <w:rtl/>
        </w:rPr>
        <w:t>ک</w:t>
      </w:r>
      <w:r w:rsidR="00082CC7" w:rsidRPr="006F0B90">
        <w:rPr>
          <w:rtl/>
        </w:rPr>
        <w:t>شته‏شدن تعداد ز</w:t>
      </w:r>
      <w:r>
        <w:rPr>
          <w:rtl/>
        </w:rPr>
        <w:t>ی</w:t>
      </w:r>
      <w:r w:rsidR="00082CC7" w:rsidRPr="006F0B90">
        <w:rPr>
          <w:rtl/>
        </w:rPr>
        <w:t>ادى از صحابه‏اش نشد؟! چنانچه آمده است:</w:t>
      </w:r>
    </w:p>
    <w:p w:rsidR="006735AF" w:rsidRDefault="00082CC7" w:rsidP="00E82D7C">
      <w:pPr>
        <w:pStyle w:val="a5"/>
        <w:rPr>
          <w:rtl/>
        </w:rPr>
      </w:pPr>
      <w:r w:rsidRPr="006F0B90">
        <w:rPr>
          <w:rtl/>
        </w:rPr>
        <w:t>قب</w:t>
      </w:r>
      <w:r w:rsidR="002902AD">
        <w:rPr>
          <w:rtl/>
        </w:rPr>
        <w:t>ی</w:t>
      </w:r>
      <w:r w:rsidRPr="006F0B90">
        <w:rPr>
          <w:rtl/>
        </w:rPr>
        <w:t>له هذ</w:t>
      </w:r>
      <w:r w:rsidR="002902AD">
        <w:rPr>
          <w:rtl/>
        </w:rPr>
        <w:t>ی</w:t>
      </w:r>
      <w:r w:rsidRPr="006F0B90">
        <w:rPr>
          <w:rtl/>
        </w:rPr>
        <w:t>ل به انتقام خون «سف</w:t>
      </w:r>
      <w:r w:rsidR="002902AD">
        <w:rPr>
          <w:rtl/>
        </w:rPr>
        <w:t>ی</w:t>
      </w:r>
      <w:r w:rsidRPr="006F0B90">
        <w:rPr>
          <w:rtl/>
        </w:rPr>
        <w:t>ان» به تحر</w:t>
      </w:r>
      <w:r w:rsidR="002902AD">
        <w:rPr>
          <w:rtl/>
        </w:rPr>
        <w:t>یک</w:t>
      </w:r>
      <w:r w:rsidRPr="006F0B90">
        <w:rPr>
          <w:rtl/>
        </w:rPr>
        <w:t xml:space="preserve"> مشر</w:t>
      </w:r>
      <w:r w:rsidR="002902AD">
        <w:rPr>
          <w:rtl/>
        </w:rPr>
        <w:t>کی</w:t>
      </w:r>
      <w:r w:rsidRPr="006F0B90">
        <w:rPr>
          <w:rtl/>
        </w:rPr>
        <w:t>ن م</w:t>
      </w:r>
      <w:r w:rsidR="002902AD">
        <w:rPr>
          <w:rtl/>
        </w:rPr>
        <w:t>ک</w:t>
      </w:r>
      <w:r w:rsidRPr="006F0B90">
        <w:rPr>
          <w:rtl/>
        </w:rPr>
        <w:t>ه دست به توطئه ناجوانمردانه‏اى زدند. نما</w:t>
      </w:r>
      <w:r w:rsidR="002902AD">
        <w:rPr>
          <w:rtl/>
        </w:rPr>
        <w:t>ی</w:t>
      </w:r>
      <w:r w:rsidRPr="006F0B90">
        <w:rPr>
          <w:rtl/>
        </w:rPr>
        <w:t>ندگان عضل و قاره پ</w:t>
      </w:r>
      <w:r w:rsidR="002902AD">
        <w:rPr>
          <w:rtl/>
        </w:rPr>
        <w:t>ی</w:t>
      </w:r>
      <w:r w:rsidRPr="006F0B90">
        <w:rPr>
          <w:rtl/>
        </w:rPr>
        <w:t xml:space="preserve">ش پیامبر </w:t>
      </w:r>
      <w:r w:rsidRPr="006F0B90">
        <w:rPr>
          <w:rFonts w:cs="CTraditional Arabic"/>
          <w:rtl/>
        </w:rPr>
        <w:t>ص</w:t>
      </w:r>
      <w:r w:rsidRPr="006F0B90">
        <w:rPr>
          <w:rtl/>
        </w:rPr>
        <w:t xml:space="preserve"> آمدند و گفتند </w:t>
      </w:r>
      <w:r w:rsidR="002902AD">
        <w:rPr>
          <w:rtl/>
        </w:rPr>
        <w:t>ک</w:t>
      </w:r>
      <w:r w:rsidRPr="006F0B90">
        <w:rPr>
          <w:rtl/>
        </w:rPr>
        <w:t>ه ما اسلام آورده‏ا</w:t>
      </w:r>
      <w:r w:rsidR="002902AD">
        <w:rPr>
          <w:rtl/>
        </w:rPr>
        <w:t>ی</w:t>
      </w:r>
      <w:r w:rsidRPr="006F0B90">
        <w:rPr>
          <w:rtl/>
        </w:rPr>
        <w:t xml:space="preserve">م! پس </w:t>
      </w:r>
      <w:r w:rsidR="002902AD">
        <w:rPr>
          <w:rtl/>
        </w:rPr>
        <w:t>ک</w:t>
      </w:r>
      <w:r w:rsidRPr="006F0B90">
        <w:rPr>
          <w:rtl/>
        </w:rPr>
        <w:t xml:space="preserve">سانى را از </w:t>
      </w:r>
      <w:r w:rsidR="002902AD">
        <w:rPr>
          <w:rtl/>
        </w:rPr>
        <w:t>ی</w:t>
      </w:r>
      <w:r w:rsidRPr="006F0B90">
        <w:rPr>
          <w:rtl/>
        </w:rPr>
        <w:t>اران خود با ما بفرست تا قرآن را به ما تعل</w:t>
      </w:r>
      <w:r w:rsidR="002902AD">
        <w:rPr>
          <w:rtl/>
        </w:rPr>
        <w:t>ی</w:t>
      </w:r>
      <w:r w:rsidRPr="006F0B90">
        <w:rPr>
          <w:rtl/>
        </w:rPr>
        <w:t xml:space="preserve">م دهد.. پیامبر </w:t>
      </w:r>
      <w:r w:rsidRPr="006F0B90">
        <w:rPr>
          <w:rFonts w:cs="CTraditional Arabic"/>
          <w:rtl/>
        </w:rPr>
        <w:t>ص</w:t>
      </w:r>
      <w:r w:rsidRPr="006F0B90">
        <w:rPr>
          <w:rtl/>
        </w:rPr>
        <w:t xml:space="preserve"> </w:t>
      </w:r>
      <w:r w:rsidR="002902AD">
        <w:rPr>
          <w:rtl/>
        </w:rPr>
        <w:t>ک</w:t>
      </w:r>
      <w:r w:rsidRPr="006F0B90">
        <w:rPr>
          <w:rtl/>
        </w:rPr>
        <w:t>ه دائماً در ا</w:t>
      </w:r>
      <w:r w:rsidR="002902AD">
        <w:rPr>
          <w:rtl/>
        </w:rPr>
        <w:t>ی</w:t>
      </w:r>
      <w:r w:rsidRPr="006F0B90">
        <w:rPr>
          <w:rtl/>
        </w:rPr>
        <w:t>مان‏آوردن افراد حر</w:t>
      </w:r>
      <w:r w:rsidR="002902AD">
        <w:rPr>
          <w:rtl/>
        </w:rPr>
        <w:t>ی</w:t>
      </w:r>
      <w:r w:rsidRPr="006F0B90">
        <w:rPr>
          <w:rtl/>
        </w:rPr>
        <w:t>ص و علاقه‏مند بود، بدون ا</w:t>
      </w:r>
      <w:r w:rsidR="002902AD">
        <w:rPr>
          <w:rtl/>
        </w:rPr>
        <w:t>ی</w:t>
      </w:r>
      <w:r w:rsidRPr="006F0B90">
        <w:rPr>
          <w:rtl/>
        </w:rPr>
        <w:t>ن</w:t>
      </w:r>
      <w:r w:rsidR="002902AD">
        <w:rPr>
          <w:rtl/>
        </w:rPr>
        <w:t>ک</w:t>
      </w:r>
      <w:r w:rsidRPr="006F0B90">
        <w:rPr>
          <w:rtl/>
        </w:rPr>
        <w:t xml:space="preserve">ه صحّت و سقم سخنانشان را بسنجد، شش نفر از </w:t>
      </w:r>
      <w:r w:rsidR="002902AD">
        <w:rPr>
          <w:rtl/>
        </w:rPr>
        <w:t>ی</w:t>
      </w:r>
      <w:r w:rsidRPr="006F0B90">
        <w:rPr>
          <w:rtl/>
        </w:rPr>
        <w:t>ارانش را به ر</w:t>
      </w:r>
      <w:r w:rsidR="002902AD">
        <w:rPr>
          <w:rtl/>
        </w:rPr>
        <w:t>ی</w:t>
      </w:r>
      <w:r w:rsidRPr="006F0B90">
        <w:rPr>
          <w:rtl/>
        </w:rPr>
        <w:t>است «مرثدبن أبى‏مرثد غنوى»</w:t>
      </w:r>
      <w:r w:rsidRPr="006F0B90">
        <w:rPr>
          <w:rFonts w:cs="CTraditional Arabic"/>
          <w:rtl/>
        </w:rPr>
        <w:t>س</w:t>
      </w:r>
      <w:r w:rsidRPr="006F0B90">
        <w:rPr>
          <w:rtl/>
        </w:rPr>
        <w:t xml:space="preserve"> همراهشان فرستاد.. زمانى </w:t>
      </w:r>
      <w:r w:rsidR="002902AD">
        <w:rPr>
          <w:rtl/>
        </w:rPr>
        <w:t>ک</w:t>
      </w:r>
      <w:r w:rsidRPr="006F0B90">
        <w:rPr>
          <w:rtl/>
        </w:rPr>
        <w:t>ه بر سر آب «رج</w:t>
      </w:r>
      <w:r w:rsidR="002902AD">
        <w:rPr>
          <w:rtl/>
        </w:rPr>
        <w:t>ی</w:t>
      </w:r>
      <w:r w:rsidRPr="006F0B90">
        <w:rPr>
          <w:rtl/>
        </w:rPr>
        <w:t xml:space="preserve">ع» </w:t>
      </w:r>
      <w:r w:rsidR="002902AD">
        <w:rPr>
          <w:rtl/>
        </w:rPr>
        <w:t>ک</w:t>
      </w:r>
      <w:r w:rsidRPr="006F0B90">
        <w:rPr>
          <w:rtl/>
        </w:rPr>
        <w:t>ه متعلّق به قب</w:t>
      </w:r>
      <w:r w:rsidR="002902AD">
        <w:rPr>
          <w:rtl/>
        </w:rPr>
        <w:t>ی</w:t>
      </w:r>
      <w:r w:rsidRPr="006F0B90">
        <w:rPr>
          <w:rtl/>
        </w:rPr>
        <w:t>له هذ</w:t>
      </w:r>
      <w:r w:rsidR="002902AD">
        <w:rPr>
          <w:rtl/>
        </w:rPr>
        <w:t>ی</w:t>
      </w:r>
      <w:r w:rsidRPr="006F0B90">
        <w:rPr>
          <w:rtl/>
        </w:rPr>
        <w:t>ل بود، رس</w:t>
      </w:r>
      <w:r w:rsidR="002902AD">
        <w:rPr>
          <w:rtl/>
        </w:rPr>
        <w:t>ی</w:t>
      </w:r>
      <w:r w:rsidRPr="006F0B90">
        <w:rPr>
          <w:rtl/>
        </w:rPr>
        <w:t>دند، ناگهان گروهى شمش</w:t>
      </w:r>
      <w:r w:rsidR="002902AD">
        <w:rPr>
          <w:rtl/>
        </w:rPr>
        <w:t>ی</w:t>
      </w:r>
      <w:r w:rsidRPr="006F0B90">
        <w:rPr>
          <w:rtl/>
        </w:rPr>
        <w:t xml:space="preserve">ر به دست، مسلمانان را محاصره </w:t>
      </w:r>
      <w:r w:rsidR="002902AD">
        <w:rPr>
          <w:rtl/>
        </w:rPr>
        <w:t>ک</w:t>
      </w:r>
      <w:r w:rsidRPr="006F0B90">
        <w:rPr>
          <w:rtl/>
        </w:rPr>
        <w:t>رده و سه نفر از آنها را به شهادت رساندند و سه نفر د</w:t>
      </w:r>
      <w:r w:rsidR="002902AD">
        <w:rPr>
          <w:rtl/>
        </w:rPr>
        <w:t>ی</w:t>
      </w:r>
      <w:r w:rsidRPr="006F0B90">
        <w:rPr>
          <w:rtl/>
        </w:rPr>
        <w:t>گر را به م</w:t>
      </w:r>
      <w:r w:rsidR="002902AD">
        <w:rPr>
          <w:rtl/>
        </w:rPr>
        <w:t>ک</w:t>
      </w:r>
      <w:r w:rsidRPr="006F0B90">
        <w:rPr>
          <w:rtl/>
        </w:rPr>
        <w:t>ه بردند تا بفروشند! در ب</w:t>
      </w:r>
      <w:r w:rsidR="002902AD">
        <w:rPr>
          <w:rtl/>
        </w:rPr>
        <w:t>ی</w:t>
      </w:r>
      <w:r w:rsidRPr="006F0B90">
        <w:rPr>
          <w:rtl/>
        </w:rPr>
        <w:t xml:space="preserve">ن راه، </w:t>
      </w:r>
      <w:r w:rsidR="002902AD">
        <w:rPr>
          <w:rtl/>
        </w:rPr>
        <w:t>یک</w:t>
      </w:r>
      <w:r w:rsidRPr="006F0B90">
        <w:rPr>
          <w:rtl/>
        </w:rPr>
        <w:t>ى د</w:t>
      </w:r>
      <w:r w:rsidR="002902AD">
        <w:rPr>
          <w:rtl/>
        </w:rPr>
        <w:t>ی</w:t>
      </w:r>
      <w:r w:rsidRPr="006F0B90">
        <w:rPr>
          <w:rtl/>
        </w:rPr>
        <w:t>گر را ن</w:t>
      </w:r>
      <w:r w:rsidR="002902AD">
        <w:rPr>
          <w:rtl/>
        </w:rPr>
        <w:t>ی</w:t>
      </w:r>
      <w:r w:rsidRPr="006F0B90">
        <w:rPr>
          <w:rtl/>
        </w:rPr>
        <w:t>ز به شهادت رساندند و دو نفر د</w:t>
      </w:r>
      <w:r w:rsidR="002902AD">
        <w:rPr>
          <w:rtl/>
        </w:rPr>
        <w:t>ی</w:t>
      </w:r>
      <w:r w:rsidRPr="006F0B90">
        <w:rPr>
          <w:rtl/>
        </w:rPr>
        <w:t>گر را به م</w:t>
      </w:r>
      <w:r w:rsidR="002902AD">
        <w:rPr>
          <w:rtl/>
        </w:rPr>
        <w:t>ک</w:t>
      </w:r>
      <w:r w:rsidRPr="006F0B90">
        <w:rPr>
          <w:rtl/>
        </w:rPr>
        <w:t xml:space="preserve">ه رساندند </w:t>
      </w:r>
      <w:r w:rsidR="002902AD">
        <w:rPr>
          <w:rtl/>
        </w:rPr>
        <w:t>ک</w:t>
      </w:r>
      <w:r w:rsidRPr="006F0B90">
        <w:rPr>
          <w:rtl/>
        </w:rPr>
        <w:t>ه «صفوان‏بن أم</w:t>
      </w:r>
      <w:r w:rsidR="002902AD">
        <w:rPr>
          <w:rtl/>
        </w:rPr>
        <w:t>ی</w:t>
      </w:r>
      <w:r w:rsidRPr="006F0B90">
        <w:rPr>
          <w:rtl/>
        </w:rPr>
        <w:t>ه» آنها را به انتقام پدرش «أم</w:t>
      </w:r>
      <w:r w:rsidR="002902AD">
        <w:rPr>
          <w:rtl/>
        </w:rPr>
        <w:t>ی</w:t>
      </w:r>
      <w:r w:rsidRPr="006F0B90">
        <w:rPr>
          <w:rtl/>
        </w:rPr>
        <w:t xml:space="preserve">ه بن خلف» - </w:t>
      </w:r>
      <w:r w:rsidR="002902AD">
        <w:rPr>
          <w:rtl/>
        </w:rPr>
        <w:t>ک</w:t>
      </w:r>
      <w:r w:rsidRPr="006F0B90">
        <w:rPr>
          <w:rtl/>
        </w:rPr>
        <w:t xml:space="preserve">ه در جنگ بدر </w:t>
      </w:r>
      <w:r w:rsidR="002902AD">
        <w:rPr>
          <w:rtl/>
        </w:rPr>
        <w:t>ک</w:t>
      </w:r>
      <w:r w:rsidRPr="006F0B90">
        <w:rPr>
          <w:rtl/>
        </w:rPr>
        <w:t>شته شد - خر</w:t>
      </w:r>
      <w:r w:rsidR="002902AD">
        <w:rPr>
          <w:rtl/>
        </w:rPr>
        <w:t>ی</w:t>
      </w:r>
      <w:r w:rsidRPr="006F0B90">
        <w:rPr>
          <w:rtl/>
        </w:rPr>
        <w:t>د و در حضور قر</w:t>
      </w:r>
      <w:r w:rsidR="002902AD">
        <w:rPr>
          <w:rtl/>
        </w:rPr>
        <w:t>ی</w:t>
      </w:r>
      <w:r w:rsidRPr="006F0B90">
        <w:rPr>
          <w:rtl/>
        </w:rPr>
        <w:t>ش، هر دو را به طور فج</w:t>
      </w:r>
      <w:r w:rsidR="002902AD">
        <w:rPr>
          <w:rtl/>
        </w:rPr>
        <w:t>ی</w:t>
      </w:r>
      <w:r w:rsidRPr="006F0B90">
        <w:rPr>
          <w:rtl/>
        </w:rPr>
        <w:t>عانه به شهادت رسان</w:t>
      </w:r>
      <w:r w:rsidR="002902AD">
        <w:rPr>
          <w:rtl/>
        </w:rPr>
        <w:t>ی</w:t>
      </w:r>
      <w:r w:rsidRPr="006F0B90">
        <w:rPr>
          <w:rtl/>
        </w:rPr>
        <w:t>د.</w:t>
      </w:r>
    </w:p>
    <w:p w:rsidR="00082CC7" w:rsidRDefault="00082CC7" w:rsidP="004B192E">
      <w:pPr>
        <w:pStyle w:val="a5"/>
        <w:rPr>
          <w:rtl/>
        </w:rPr>
      </w:pPr>
      <w:r w:rsidRPr="006F0B90">
        <w:rPr>
          <w:rtl/>
        </w:rPr>
        <w:t xml:space="preserve">پیامبر </w:t>
      </w:r>
      <w:r w:rsidRPr="006F0B90">
        <w:rPr>
          <w:rFonts w:cs="CTraditional Arabic"/>
          <w:rtl/>
        </w:rPr>
        <w:t>ص</w:t>
      </w:r>
      <w:r w:rsidRPr="006F0B90">
        <w:rPr>
          <w:rtl/>
        </w:rPr>
        <w:t xml:space="preserve"> از ا</w:t>
      </w:r>
      <w:r w:rsidR="002902AD">
        <w:rPr>
          <w:rtl/>
        </w:rPr>
        <w:t>ی</w:t>
      </w:r>
      <w:r w:rsidRPr="006F0B90">
        <w:rPr>
          <w:rtl/>
        </w:rPr>
        <w:t>ن ح</w:t>
      </w:r>
      <w:r w:rsidR="002902AD">
        <w:rPr>
          <w:rtl/>
        </w:rPr>
        <w:t>ی</w:t>
      </w:r>
      <w:r w:rsidRPr="006F0B90">
        <w:rPr>
          <w:rtl/>
        </w:rPr>
        <w:t>له طا</w:t>
      </w:r>
      <w:r w:rsidR="002902AD">
        <w:rPr>
          <w:rtl/>
        </w:rPr>
        <w:t>ی</w:t>
      </w:r>
      <w:r w:rsidRPr="006F0B90">
        <w:rPr>
          <w:rtl/>
        </w:rPr>
        <w:t>فه هذ</w:t>
      </w:r>
      <w:r w:rsidR="002902AD">
        <w:rPr>
          <w:rtl/>
        </w:rPr>
        <w:t>ی</w:t>
      </w:r>
      <w:r w:rsidRPr="006F0B90">
        <w:rPr>
          <w:rtl/>
        </w:rPr>
        <w:t>ل سخت خشمگ</w:t>
      </w:r>
      <w:r w:rsidR="002902AD">
        <w:rPr>
          <w:rtl/>
        </w:rPr>
        <w:t>ی</w:t>
      </w:r>
      <w:r w:rsidRPr="006F0B90">
        <w:rPr>
          <w:rtl/>
        </w:rPr>
        <w:t>ن و غمنا</w:t>
      </w:r>
      <w:r w:rsidR="002902AD">
        <w:rPr>
          <w:rtl/>
        </w:rPr>
        <w:t>ک</w:t>
      </w:r>
      <w:r w:rsidRPr="006F0B90">
        <w:rPr>
          <w:rtl/>
        </w:rPr>
        <w:t xml:space="preserve"> گرد</w:t>
      </w:r>
      <w:r w:rsidR="002902AD">
        <w:rPr>
          <w:rtl/>
        </w:rPr>
        <w:t>ی</w:t>
      </w:r>
      <w:r w:rsidRPr="006F0B90">
        <w:rPr>
          <w:rtl/>
        </w:rPr>
        <w:t>د و ب</w:t>
      </w:r>
      <w:r w:rsidR="002902AD">
        <w:rPr>
          <w:rtl/>
        </w:rPr>
        <w:t>ی</w:t>
      </w:r>
      <w:r w:rsidRPr="006F0B90">
        <w:rPr>
          <w:rtl/>
        </w:rPr>
        <w:t xml:space="preserve">م داشت </w:t>
      </w:r>
      <w:r w:rsidR="002902AD">
        <w:rPr>
          <w:rtl/>
        </w:rPr>
        <w:t>ک</w:t>
      </w:r>
      <w:r w:rsidRPr="006F0B90">
        <w:rPr>
          <w:rtl/>
        </w:rPr>
        <w:t>ه ا</w:t>
      </w:r>
      <w:r w:rsidR="002902AD">
        <w:rPr>
          <w:rtl/>
        </w:rPr>
        <w:t>ی</w:t>
      </w:r>
      <w:r w:rsidRPr="006F0B90">
        <w:rPr>
          <w:rtl/>
        </w:rPr>
        <w:t>ن قب</w:t>
      </w:r>
      <w:r w:rsidR="002902AD">
        <w:rPr>
          <w:rtl/>
        </w:rPr>
        <w:t>ی</w:t>
      </w:r>
      <w:r w:rsidRPr="006F0B90">
        <w:rPr>
          <w:rtl/>
        </w:rPr>
        <w:t>ل حوادث ت</w:t>
      </w:r>
      <w:r w:rsidR="002902AD">
        <w:rPr>
          <w:rtl/>
        </w:rPr>
        <w:t>ک</w:t>
      </w:r>
      <w:r w:rsidRPr="006F0B90">
        <w:rPr>
          <w:rtl/>
        </w:rPr>
        <w:t>رار شود و ابهّت مسلمانان را از ب</w:t>
      </w:r>
      <w:r w:rsidR="002902AD">
        <w:rPr>
          <w:rtl/>
        </w:rPr>
        <w:t>ی</w:t>
      </w:r>
      <w:r w:rsidRPr="006F0B90">
        <w:rPr>
          <w:rtl/>
        </w:rPr>
        <w:t>ن ببرد.. در همان روزها، «أبوبراءبن مال</w:t>
      </w:r>
      <w:r w:rsidR="002902AD">
        <w:rPr>
          <w:rtl/>
        </w:rPr>
        <w:t>ک</w:t>
      </w:r>
      <w:r w:rsidRPr="006F0B90">
        <w:rPr>
          <w:rtl/>
        </w:rPr>
        <w:t xml:space="preserve">» - </w:t>
      </w:r>
      <w:r w:rsidR="002902AD">
        <w:rPr>
          <w:rtl/>
        </w:rPr>
        <w:t>ک</w:t>
      </w:r>
      <w:r w:rsidRPr="006F0B90">
        <w:rPr>
          <w:rtl/>
        </w:rPr>
        <w:t>ه مرد پرنفوذ و رش</w:t>
      </w:r>
      <w:r w:rsidR="002902AD">
        <w:rPr>
          <w:rtl/>
        </w:rPr>
        <w:t>ی</w:t>
      </w:r>
      <w:r w:rsidRPr="006F0B90">
        <w:rPr>
          <w:rtl/>
        </w:rPr>
        <w:t>دى بود - به مد</w:t>
      </w:r>
      <w:r w:rsidR="002902AD">
        <w:rPr>
          <w:rtl/>
        </w:rPr>
        <w:t>ی</w:t>
      </w:r>
      <w:r w:rsidRPr="006F0B90">
        <w:rPr>
          <w:rtl/>
        </w:rPr>
        <w:t xml:space="preserve">نه نزد پیامبر </w:t>
      </w:r>
      <w:r w:rsidRPr="006F0B90">
        <w:rPr>
          <w:rFonts w:cs="CTraditional Arabic"/>
          <w:rtl/>
        </w:rPr>
        <w:t>ص</w:t>
      </w:r>
      <w:r w:rsidRPr="006F0B90">
        <w:rPr>
          <w:rtl/>
        </w:rPr>
        <w:t xml:space="preserve"> آمد. پیامبر </w:t>
      </w:r>
      <w:r w:rsidRPr="006F0B90">
        <w:rPr>
          <w:rFonts w:cs="CTraditional Arabic"/>
          <w:rtl/>
        </w:rPr>
        <w:t>ص</w:t>
      </w:r>
      <w:r w:rsidRPr="006F0B90">
        <w:rPr>
          <w:rtl/>
        </w:rPr>
        <w:t xml:space="preserve"> او را به اسلام خواند، آن را نپذ</w:t>
      </w:r>
      <w:r w:rsidR="002902AD">
        <w:rPr>
          <w:rtl/>
        </w:rPr>
        <w:t>ی</w:t>
      </w:r>
      <w:r w:rsidRPr="006F0B90">
        <w:rPr>
          <w:rtl/>
        </w:rPr>
        <w:t>رفت، ولى با آن اظهار دشمنى ن</w:t>
      </w:r>
      <w:r w:rsidR="002902AD">
        <w:rPr>
          <w:rtl/>
        </w:rPr>
        <w:t>ک</w:t>
      </w:r>
      <w:r w:rsidRPr="006F0B90">
        <w:rPr>
          <w:rtl/>
        </w:rPr>
        <w:t xml:space="preserve">رد و گفت: «اگر گروهى از </w:t>
      </w:r>
      <w:r w:rsidR="002902AD">
        <w:rPr>
          <w:rtl/>
        </w:rPr>
        <w:t>ی</w:t>
      </w:r>
      <w:r w:rsidRPr="006F0B90">
        <w:rPr>
          <w:rtl/>
        </w:rPr>
        <w:t>اران خود را پ</w:t>
      </w:r>
      <w:r w:rsidR="002902AD">
        <w:rPr>
          <w:rtl/>
        </w:rPr>
        <w:t>ی</w:t>
      </w:r>
      <w:r w:rsidRPr="006F0B90">
        <w:rPr>
          <w:rtl/>
        </w:rPr>
        <w:t>ش مردم نجد بفرستى، به احتمال ز</w:t>
      </w:r>
      <w:r w:rsidR="002902AD">
        <w:rPr>
          <w:rtl/>
        </w:rPr>
        <w:t>ی</w:t>
      </w:r>
      <w:r w:rsidRPr="006F0B90">
        <w:rPr>
          <w:rtl/>
        </w:rPr>
        <w:t>اد دعوت تو را بپذ</w:t>
      </w:r>
      <w:r w:rsidR="002902AD">
        <w:rPr>
          <w:rtl/>
        </w:rPr>
        <w:t>ی</w:t>
      </w:r>
      <w:r w:rsidRPr="006F0B90">
        <w:rPr>
          <w:rtl/>
        </w:rPr>
        <w:t xml:space="preserve">رند»، پیامبر </w:t>
      </w:r>
      <w:r w:rsidRPr="006F0B90">
        <w:rPr>
          <w:rFonts w:cs="CTraditional Arabic"/>
          <w:rtl/>
        </w:rPr>
        <w:t>ص</w:t>
      </w:r>
      <w:r w:rsidRPr="006F0B90">
        <w:rPr>
          <w:rtl/>
        </w:rPr>
        <w:t xml:space="preserve"> به خاطر تجربه تلخ حادثه «رج</w:t>
      </w:r>
      <w:r w:rsidR="002902AD">
        <w:rPr>
          <w:rtl/>
        </w:rPr>
        <w:t>ی</w:t>
      </w:r>
      <w:r w:rsidRPr="006F0B90">
        <w:rPr>
          <w:rtl/>
        </w:rPr>
        <w:t xml:space="preserve">ع» - </w:t>
      </w:r>
      <w:r w:rsidR="002902AD">
        <w:rPr>
          <w:rtl/>
        </w:rPr>
        <w:t>ک</w:t>
      </w:r>
      <w:r w:rsidRPr="006F0B90">
        <w:rPr>
          <w:rtl/>
        </w:rPr>
        <w:t>ه چهارده روز از آن مى‏گذشت - نپذ</w:t>
      </w:r>
      <w:r w:rsidR="002902AD">
        <w:rPr>
          <w:rtl/>
        </w:rPr>
        <w:t>ی</w:t>
      </w:r>
      <w:r w:rsidRPr="006F0B90">
        <w:rPr>
          <w:rtl/>
        </w:rPr>
        <w:t>رفت، ولى أبوبراء گفت: «من آنها را پناه مى‏دهم، پس آنها را بفرست!».. بد</w:t>
      </w:r>
      <w:r w:rsidR="002902AD">
        <w:rPr>
          <w:rtl/>
        </w:rPr>
        <w:t>ی</w:t>
      </w:r>
      <w:r w:rsidRPr="006F0B90">
        <w:rPr>
          <w:rtl/>
        </w:rPr>
        <w:t>ن ترت</w:t>
      </w:r>
      <w:r w:rsidR="002902AD">
        <w:rPr>
          <w:rtl/>
        </w:rPr>
        <w:t>ی</w:t>
      </w:r>
      <w:r w:rsidRPr="006F0B90">
        <w:rPr>
          <w:rtl/>
        </w:rPr>
        <w:t xml:space="preserve">ب پیامبر </w:t>
      </w:r>
      <w:r w:rsidRPr="006F0B90">
        <w:rPr>
          <w:rFonts w:cs="CTraditional Arabic"/>
          <w:rtl/>
        </w:rPr>
        <w:t>ص</w:t>
      </w:r>
      <w:r w:rsidR="00D17E13">
        <w:rPr>
          <w:rtl/>
        </w:rPr>
        <w:t xml:space="preserve"> </w:t>
      </w:r>
      <w:r w:rsidRPr="006F0B90">
        <w:rPr>
          <w:rtl/>
        </w:rPr>
        <w:t>چهل نفر - و بنا به روا</w:t>
      </w:r>
      <w:r w:rsidR="002902AD">
        <w:rPr>
          <w:rtl/>
        </w:rPr>
        <w:t>ی</w:t>
      </w:r>
      <w:r w:rsidRPr="006F0B90">
        <w:rPr>
          <w:rtl/>
        </w:rPr>
        <w:t xml:space="preserve">تى هفتاد نفر - را به سرپرستى «منذربن عمرو» </w:t>
      </w:r>
      <w:r w:rsidRPr="006F0B90">
        <w:rPr>
          <w:rFonts w:cs="CTraditional Arabic"/>
          <w:rtl/>
        </w:rPr>
        <w:t>س</w:t>
      </w:r>
      <w:r w:rsidRPr="006F0B90">
        <w:rPr>
          <w:rtl/>
        </w:rPr>
        <w:t xml:space="preserve"> به سوى نجد فرستاد.. ه</w:t>
      </w:r>
      <w:r w:rsidR="002902AD">
        <w:rPr>
          <w:rtl/>
        </w:rPr>
        <w:t>ی</w:t>
      </w:r>
      <w:r w:rsidRPr="006F0B90">
        <w:rPr>
          <w:rtl/>
        </w:rPr>
        <w:t>أت به «بئر معونه» - چاهى م</w:t>
      </w:r>
      <w:r w:rsidR="002902AD">
        <w:rPr>
          <w:rtl/>
        </w:rPr>
        <w:t>ی</w:t>
      </w:r>
      <w:r w:rsidRPr="006F0B90">
        <w:rPr>
          <w:rtl/>
        </w:rPr>
        <w:t>ان سرزم</w:t>
      </w:r>
      <w:r w:rsidR="002902AD">
        <w:rPr>
          <w:rtl/>
        </w:rPr>
        <w:t>ی</w:t>
      </w:r>
      <w:r w:rsidRPr="006F0B90">
        <w:rPr>
          <w:rtl/>
        </w:rPr>
        <w:t>ن بنى‏عامر و بنى‏سل</w:t>
      </w:r>
      <w:r w:rsidR="002902AD">
        <w:rPr>
          <w:rtl/>
        </w:rPr>
        <w:t>ی</w:t>
      </w:r>
      <w:r w:rsidRPr="006F0B90">
        <w:rPr>
          <w:rtl/>
        </w:rPr>
        <w:t>م - رس</w:t>
      </w:r>
      <w:r w:rsidR="002902AD">
        <w:rPr>
          <w:rtl/>
        </w:rPr>
        <w:t>ی</w:t>
      </w:r>
      <w:r w:rsidRPr="006F0B90">
        <w:rPr>
          <w:rtl/>
        </w:rPr>
        <w:t xml:space="preserve">دند.. مسلمانان «حرام‏بن ملحان» </w:t>
      </w:r>
      <w:r w:rsidRPr="006F0B90">
        <w:rPr>
          <w:rFonts w:cs="CTraditional Arabic"/>
          <w:rtl/>
        </w:rPr>
        <w:t>س</w:t>
      </w:r>
      <w:r w:rsidRPr="006F0B90">
        <w:rPr>
          <w:rtl/>
        </w:rPr>
        <w:t xml:space="preserve"> را با نامه‏اى نزد «عامربن طف</w:t>
      </w:r>
      <w:r w:rsidR="002902AD">
        <w:rPr>
          <w:rtl/>
        </w:rPr>
        <w:t>ی</w:t>
      </w:r>
      <w:r w:rsidRPr="006F0B90">
        <w:rPr>
          <w:rtl/>
        </w:rPr>
        <w:t xml:space="preserve">ل» -بزرگ بنى‏عامر - فرستادند، امّا هنوز نامه‏اش را نخوانده، او را </w:t>
      </w:r>
      <w:r w:rsidR="002902AD">
        <w:rPr>
          <w:rtl/>
        </w:rPr>
        <w:t>ک</w:t>
      </w:r>
      <w:r w:rsidRPr="006F0B90">
        <w:rPr>
          <w:rtl/>
        </w:rPr>
        <w:t>شت! بنى‏عامر از او اطاعت ن</w:t>
      </w:r>
      <w:r w:rsidR="002902AD">
        <w:rPr>
          <w:rtl/>
        </w:rPr>
        <w:t>ک</w:t>
      </w:r>
      <w:r w:rsidRPr="006F0B90">
        <w:rPr>
          <w:rtl/>
        </w:rPr>
        <w:t>ردند و گفتند: «ما عهد أبوبراء را نقض نمى‏</w:t>
      </w:r>
      <w:r w:rsidR="002902AD">
        <w:rPr>
          <w:rtl/>
        </w:rPr>
        <w:t>ک</w:t>
      </w:r>
      <w:r w:rsidRPr="006F0B90">
        <w:rPr>
          <w:rtl/>
        </w:rPr>
        <w:t>ن</w:t>
      </w:r>
      <w:r w:rsidR="002902AD">
        <w:rPr>
          <w:rtl/>
        </w:rPr>
        <w:t>ی</w:t>
      </w:r>
      <w:r w:rsidRPr="006F0B90">
        <w:rPr>
          <w:rtl/>
        </w:rPr>
        <w:t>م!»، امّا قبا</w:t>
      </w:r>
      <w:r w:rsidR="002902AD">
        <w:rPr>
          <w:rtl/>
        </w:rPr>
        <w:t>ی</w:t>
      </w:r>
      <w:r w:rsidRPr="006F0B90">
        <w:rPr>
          <w:rtl/>
        </w:rPr>
        <w:t>ل بنى‏سل</w:t>
      </w:r>
      <w:r w:rsidR="002902AD">
        <w:rPr>
          <w:rtl/>
        </w:rPr>
        <w:t>ی</w:t>
      </w:r>
      <w:r w:rsidRPr="006F0B90">
        <w:rPr>
          <w:rtl/>
        </w:rPr>
        <w:t>م همراه او آمدند و بر مسلمانان تاختند و آنان ن</w:t>
      </w:r>
      <w:r w:rsidR="002902AD">
        <w:rPr>
          <w:rtl/>
        </w:rPr>
        <w:t>ی</w:t>
      </w:r>
      <w:r w:rsidRPr="006F0B90">
        <w:rPr>
          <w:rtl/>
        </w:rPr>
        <w:t xml:space="preserve">ز مردانه دفاع </w:t>
      </w:r>
      <w:r w:rsidR="002902AD">
        <w:rPr>
          <w:rtl/>
        </w:rPr>
        <w:t>ک</w:t>
      </w:r>
      <w:r w:rsidRPr="006F0B90">
        <w:rPr>
          <w:rtl/>
        </w:rPr>
        <w:t>ردند تا همگى جز «</w:t>
      </w:r>
      <w:r w:rsidR="002902AD">
        <w:rPr>
          <w:rtl/>
        </w:rPr>
        <w:t>ک</w:t>
      </w:r>
      <w:r w:rsidRPr="006F0B90">
        <w:rPr>
          <w:rtl/>
        </w:rPr>
        <w:t>عب‏بن ز</w:t>
      </w:r>
      <w:r w:rsidR="002902AD">
        <w:rPr>
          <w:rtl/>
        </w:rPr>
        <w:t>ی</w:t>
      </w:r>
      <w:r w:rsidRPr="006F0B90">
        <w:rPr>
          <w:rtl/>
        </w:rPr>
        <w:t xml:space="preserve">د» </w:t>
      </w:r>
      <w:r w:rsidRPr="006F0B90">
        <w:rPr>
          <w:rFonts w:cs="CTraditional Arabic"/>
          <w:rtl/>
        </w:rPr>
        <w:t>س</w:t>
      </w:r>
      <w:r w:rsidRPr="006F0B90">
        <w:rPr>
          <w:rtl/>
        </w:rPr>
        <w:t xml:space="preserve"> به شهادت رس</w:t>
      </w:r>
      <w:r w:rsidR="002902AD">
        <w:rPr>
          <w:rtl/>
        </w:rPr>
        <w:t>ی</w:t>
      </w:r>
      <w:r w:rsidRPr="006F0B90">
        <w:rPr>
          <w:rtl/>
        </w:rPr>
        <w:t xml:space="preserve">دند.. </w:t>
      </w:r>
      <w:r w:rsidR="002902AD">
        <w:rPr>
          <w:rtl/>
        </w:rPr>
        <w:t>ک</w:t>
      </w:r>
      <w:r w:rsidRPr="006F0B90">
        <w:rPr>
          <w:rtl/>
        </w:rPr>
        <w:t xml:space="preserve">عب‏ </w:t>
      </w:r>
      <w:r w:rsidR="002902AD">
        <w:rPr>
          <w:rtl/>
        </w:rPr>
        <w:t>ک</w:t>
      </w:r>
      <w:r w:rsidRPr="006F0B90">
        <w:rPr>
          <w:rtl/>
        </w:rPr>
        <w:t>ه رمقى داشت، از م</w:t>
      </w:r>
      <w:r w:rsidR="002902AD">
        <w:rPr>
          <w:rtl/>
        </w:rPr>
        <w:t>ی</w:t>
      </w:r>
      <w:r w:rsidRPr="006F0B90">
        <w:rPr>
          <w:rtl/>
        </w:rPr>
        <w:t xml:space="preserve">ان </w:t>
      </w:r>
      <w:r w:rsidR="002902AD">
        <w:rPr>
          <w:rtl/>
        </w:rPr>
        <w:t>ک</w:t>
      </w:r>
      <w:r w:rsidRPr="006F0B90">
        <w:rPr>
          <w:rtl/>
        </w:rPr>
        <w:t>شتگان، خود را نجات داد و به مد</w:t>
      </w:r>
      <w:r w:rsidR="002902AD">
        <w:rPr>
          <w:rtl/>
        </w:rPr>
        <w:t>ی</w:t>
      </w:r>
      <w:r w:rsidRPr="006F0B90">
        <w:rPr>
          <w:rtl/>
        </w:rPr>
        <w:t>نه برگشت و بعدها در غزوه خندق - احزاب - شه</w:t>
      </w:r>
      <w:r w:rsidR="002902AD">
        <w:rPr>
          <w:rtl/>
        </w:rPr>
        <w:t>ی</w:t>
      </w:r>
      <w:r w:rsidRPr="006F0B90">
        <w:rPr>
          <w:rtl/>
        </w:rPr>
        <w:t>د گرد</w:t>
      </w:r>
      <w:r w:rsidR="002902AD">
        <w:rPr>
          <w:rtl/>
        </w:rPr>
        <w:t>ی</w:t>
      </w:r>
      <w:r w:rsidRPr="006F0B90">
        <w:rPr>
          <w:rtl/>
        </w:rPr>
        <w:t xml:space="preserve">د.. پیامبر </w:t>
      </w:r>
      <w:r w:rsidRPr="006F0B90">
        <w:rPr>
          <w:rFonts w:cs="CTraditional Arabic"/>
          <w:rtl/>
        </w:rPr>
        <w:t>ص</w:t>
      </w:r>
      <w:r w:rsidRPr="006F0B90">
        <w:rPr>
          <w:rtl/>
        </w:rPr>
        <w:t xml:space="preserve"> از ا</w:t>
      </w:r>
      <w:r w:rsidR="002902AD">
        <w:rPr>
          <w:rtl/>
        </w:rPr>
        <w:t>ی</w:t>
      </w:r>
      <w:r w:rsidRPr="006F0B90">
        <w:rPr>
          <w:rtl/>
        </w:rPr>
        <w:t xml:space="preserve">ن حادثه </w:t>
      </w:r>
      <w:r w:rsidR="002902AD">
        <w:rPr>
          <w:rtl/>
        </w:rPr>
        <w:t>ک</w:t>
      </w:r>
      <w:r w:rsidRPr="006F0B90">
        <w:rPr>
          <w:rtl/>
        </w:rPr>
        <w:t xml:space="preserve">ه در آن چهل </w:t>
      </w:r>
      <w:r w:rsidR="002902AD">
        <w:rPr>
          <w:rtl/>
        </w:rPr>
        <w:t>ی</w:t>
      </w:r>
      <w:r w:rsidRPr="006F0B90">
        <w:rPr>
          <w:rtl/>
        </w:rPr>
        <w:t>ا هفتاد تن از بهتر</w:t>
      </w:r>
      <w:r w:rsidR="002902AD">
        <w:rPr>
          <w:rtl/>
        </w:rPr>
        <w:t>ی</w:t>
      </w:r>
      <w:r w:rsidRPr="006F0B90">
        <w:rPr>
          <w:rtl/>
        </w:rPr>
        <w:t xml:space="preserve">ن </w:t>
      </w:r>
      <w:r w:rsidR="002902AD">
        <w:rPr>
          <w:rtl/>
        </w:rPr>
        <w:t>ی</w:t>
      </w:r>
      <w:r w:rsidRPr="006F0B90">
        <w:rPr>
          <w:rtl/>
        </w:rPr>
        <w:t>ارانش را از دست داده بود، به شدّت اندوهگ</w:t>
      </w:r>
      <w:r w:rsidR="002902AD">
        <w:rPr>
          <w:rtl/>
        </w:rPr>
        <w:t>ی</w:t>
      </w:r>
      <w:r w:rsidRPr="006F0B90">
        <w:rPr>
          <w:rtl/>
        </w:rPr>
        <w:t>ن شد و به درد نال</w:t>
      </w:r>
      <w:r w:rsidR="002902AD">
        <w:rPr>
          <w:rtl/>
        </w:rPr>
        <w:t>ی</w:t>
      </w:r>
      <w:r w:rsidRPr="006F0B90">
        <w:rPr>
          <w:rtl/>
        </w:rPr>
        <w:t xml:space="preserve">د </w:t>
      </w:r>
      <w:r w:rsidR="002902AD">
        <w:rPr>
          <w:rtl/>
        </w:rPr>
        <w:t>ک</w:t>
      </w:r>
      <w:r w:rsidRPr="006F0B90">
        <w:rPr>
          <w:rtl/>
        </w:rPr>
        <w:t>ه: «ا</w:t>
      </w:r>
      <w:r w:rsidR="002902AD">
        <w:rPr>
          <w:rtl/>
        </w:rPr>
        <w:t>ی</w:t>
      </w:r>
      <w:r w:rsidRPr="006F0B90">
        <w:rPr>
          <w:rtl/>
        </w:rPr>
        <w:t xml:space="preserve">ن </w:t>
      </w:r>
      <w:r w:rsidR="002902AD">
        <w:rPr>
          <w:rtl/>
        </w:rPr>
        <w:t>ک</w:t>
      </w:r>
      <w:r w:rsidRPr="006F0B90">
        <w:rPr>
          <w:rtl/>
        </w:rPr>
        <w:t xml:space="preserve">ار را أبوبراء </w:t>
      </w:r>
      <w:r w:rsidR="002902AD">
        <w:rPr>
          <w:rtl/>
        </w:rPr>
        <w:t>ک</w:t>
      </w:r>
      <w:r w:rsidRPr="006F0B90">
        <w:rPr>
          <w:rtl/>
        </w:rPr>
        <w:t>رد! من اصلاً دوست نداشتم و از عواقب آن مى‏ترس</w:t>
      </w:r>
      <w:r w:rsidR="002902AD">
        <w:rPr>
          <w:rtl/>
        </w:rPr>
        <w:t>ی</w:t>
      </w:r>
      <w:r w:rsidRPr="006F0B90">
        <w:rPr>
          <w:rtl/>
        </w:rPr>
        <w:t>دم!»</w:t>
      </w:r>
      <w:r w:rsidRPr="002902AD">
        <w:rPr>
          <w:rStyle w:val="FootnoteReference"/>
          <w:rFonts w:ascii="Times New Roman" w:hAnsi="Times New Roman"/>
          <w:b/>
          <w:sz w:val="24"/>
          <w:rtl/>
        </w:rPr>
        <w:footnoteReference w:id="758"/>
      </w:r>
      <w:r>
        <w:rPr>
          <w:rFonts w:hint="cs"/>
          <w:rtl/>
        </w:rPr>
        <w:t>.</w:t>
      </w:r>
    </w:p>
    <w:p w:rsidR="00082CC7" w:rsidRDefault="00082CC7" w:rsidP="004B192E">
      <w:pPr>
        <w:pStyle w:val="a5"/>
        <w:rPr>
          <w:rtl/>
        </w:rPr>
      </w:pPr>
      <w:r w:rsidRPr="006F0B90">
        <w:rPr>
          <w:rtl/>
        </w:rPr>
        <w:t xml:space="preserve">همانگونه </w:t>
      </w:r>
      <w:r w:rsidR="002902AD">
        <w:rPr>
          <w:rtl/>
        </w:rPr>
        <w:t>ک</w:t>
      </w:r>
      <w:r w:rsidRPr="006F0B90">
        <w:rPr>
          <w:rtl/>
        </w:rPr>
        <w:t>ه مى‏ب</w:t>
      </w:r>
      <w:r w:rsidR="002902AD">
        <w:rPr>
          <w:rtl/>
        </w:rPr>
        <w:t>ی</w:t>
      </w:r>
      <w:r w:rsidRPr="006F0B90">
        <w:rPr>
          <w:rtl/>
        </w:rPr>
        <w:t>ن</w:t>
      </w:r>
      <w:r w:rsidR="002902AD">
        <w:rPr>
          <w:rtl/>
        </w:rPr>
        <w:t>ی</w:t>
      </w:r>
      <w:r w:rsidRPr="006F0B90">
        <w:rPr>
          <w:rtl/>
        </w:rPr>
        <w:t>م، پ</w:t>
      </w:r>
      <w:r w:rsidR="002902AD">
        <w:rPr>
          <w:rtl/>
        </w:rPr>
        <w:t>ی</w:t>
      </w:r>
      <w:r w:rsidRPr="006F0B90">
        <w:rPr>
          <w:rtl/>
        </w:rPr>
        <w:t>امبر خدا هم - همچون تمام انسانها - به ح</w:t>
      </w:r>
      <w:r w:rsidR="002902AD">
        <w:rPr>
          <w:rtl/>
        </w:rPr>
        <w:t>ک</w:t>
      </w:r>
      <w:r w:rsidRPr="006F0B90">
        <w:rPr>
          <w:rtl/>
        </w:rPr>
        <w:t>م بشر</w:t>
      </w:r>
      <w:r w:rsidR="002902AD">
        <w:rPr>
          <w:rtl/>
        </w:rPr>
        <w:t>ی</w:t>
      </w:r>
      <w:r w:rsidRPr="006F0B90">
        <w:rPr>
          <w:rtl/>
        </w:rPr>
        <w:t>ت فر</w:t>
      </w:r>
      <w:r w:rsidR="002902AD">
        <w:rPr>
          <w:rtl/>
        </w:rPr>
        <w:t>ی</w:t>
      </w:r>
      <w:r w:rsidRPr="006F0B90">
        <w:rPr>
          <w:rtl/>
        </w:rPr>
        <w:t>ب مى‏خورد و تاوان فر</w:t>
      </w:r>
      <w:r w:rsidR="002902AD">
        <w:rPr>
          <w:rtl/>
        </w:rPr>
        <w:t>ی</w:t>
      </w:r>
      <w:r w:rsidRPr="006F0B90">
        <w:rPr>
          <w:rtl/>
        </w:rPr>
        <w:t xml:space="preserve">بش را - آنگونه </w:t>
      </w:r>
      <w:r w:rsidR="002902AD">
        <w:rPr>
          <w:rtl/>
        </w:rPr>
        <w:t>ک</w:t>
      </w:r>
      <w:r w:rsidRPr="006F0B90">
        <w:rPr>
          <w:rtl/>
        </w:rPr>
        <w:t>ه د</w:t>
      </w:r>
      <w:r w:rsidR="002902AD">
        <w:rPr>
          <w:rtl/>
        </w:rPr>
        <w:t>ی</w:t>
      </w:r>
      <w:r w:rsidRPr="006F0B90">
        <w:rPr>
          <w:rtl/>
        </w:rPr>
        <w:t>د</w:t>
      </w:r>
      <w:r w:rsidR="002902AD">
        <w:rPr>
          <w:rtl/>
        </w:rPr>
        <w:t>ی</w:t>
      </w:r>
      <w:r w:rsidRPr="006F0B90">
        <w:rPr>
          <w:rtl/>
        </w:rPr>
        <w:t>م - مى‏پردازد!!</w:t>
      </w:r>
      <w:r>
        <w:rPr>
          <w:rFonts w:hint="cs"/>
          <w:rtl/>
        </w:rPr>
        <w:t>.</w:t>
      </w:r>
    </w:p>
    <w:p w:rsidR="00082CC7" w:rsidRDefault="00082CC7" w:rsidP="004B192E">
      <w:pPr>
        <w:pStyle w:val="a5"/>
        <w:rPr>
          <w:rtl/>
        </w:rPr>
      </w:pPr>
      <w:r w:rsidRPr="006F0B90">
        <w:rPr>
          <w:rtl/>
        </w:rPr>
        <w:t>ا</w:t>
      </w:r>
      <w:r w:rsidR="002902AD">
        <w:rPr>
          <w:rtl/>
        </w:rPr>
        <w:t>ک</w:t>
      </w:r>
      <w:r w:rsidRPr="006F0B90">
        <w:rPr>
          <w:rtl/>
        </w:rPr>
        <w:t xml:space="preserve">نون به «جواب نامه‏ها» </w:t>
      </w:r>
      <w:r w:rsidR="002902AD">
        <w:rPr>
          <w:rtl/>
        </w:rPr>
        <w:t>ک</w:t>
      </w:r>
      <w:r w:rsidRPr="006F0B90">
        <w:rPr>
          <w:rtl/>
        </w:rPr>
        <w:t>ه به هم</w:t>
      </w:r>
      <w:r w:rsidR="002902AD">
        <w:rPr>
          <w:rtl/>
        </w:rPr>
        <w:t>ی</w:t>
      </w:r>
      <w:r w:rsidRPr="006F0B90">
        <w:rPr>
          <w:rtl/>
        </w:rPr>
        <w:t>ن موضوع اختصاص دارد، مى‏پرداز</w:t>
      </w:r>
      <w:r w:rsidR="002902AD">
        <w:rPr>
          <w:rtl/>
        </w:rPr>
        <w:t>ی</w:t>
      </w:r>
      <w:r w:rsidRPr="006F0B90">
        <w:rPr>
          <w:rtl/>
        </w:rPr>
        <w:t>م:</w:t>
      </w:r>
    </w:p>
    <w:p w:rsidR="00082CC7" w:rsidRPr="006F0B90" w:rsidRDefault="00082CC7" w:rsidP="004B192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6735AF">
      <w:pPr>
        <w:pStyle w:val="a1"/>
        <w:rPr>
          <w:rtl/>
        </w:rPr>
      </w:pPr>
      <w:bookmarkStart w:id="155" w:name="_Toc326959936"/>
      <w:bookmarkStart w:id="156" w:name="_Toc439953627"/>
      <w:r w:rsidRPr="006F0B90">
        <w:rPr>
          <w:rtl/>
        </w:rPr>
        <w:t>جواب نامه‏ها در رابطه با «عصمت»:</w:t>
      </w:r>
      <w:bookmarkEnd w:id="155"/>
      <w:bookmarkEnd w:id="156"/>
    </w:p>
    <w:p w:rsidR="006735AF" w:rsidRDefault="00082CC7" w:rsidP="004B192E">
      <w:pPr>
        <w:pStyle w:val="a5"/>
        <w:rPr>
          <w:rtl/>
        </w:rPr>
      </w:pPr>
      <w:r w:rsidRPr="006F0B90">
        <w:rPr>
          <w:rtl/>
        </w:rPr>
        <w:t>فرموده‏ا</w:t>
      </w:r>
      <w:r w:rsidR="002902AD">
        <w:rPr>
          <w:rtl/>
        </w:rPr>
        <w:t>ی</w:t>
      </w:r>
      <w:r w:rsidRPr="006F0B90">
        <w:rPr>
          <w:rtl/>
        </w:rPr>
        <w:t>د: شما (</w:t>
      </w:r>
      <w:r w:rsidR="002902AD">
        <w:rPr>
          <w:rtl/>
        </w:rPr>
        <w:t>ی</w:t>
      </w:r>
      <w:r w:rsidRPr="006F0B90">
        <w:rPr>
          <w:rtl/>
        </w:rPr>
        <w:t>عنى بنده) رسول خدا را - سهواً - به دفاع از خائن</w:t>
      </w:r>
      <w:r w:rsidR="002902AD">
        <w:rPr>
          <w:rtl/>
        </w:rPr>
        <w:t>ی</w:t>
      </w:r>
      <w:r w:rsidRPr="006F0B90">
        <w:rPr>
          <w:rtl/>
        </w:rPr>
        <w:t xml:space="preserve">ن متّهم </w:t>
      </w:r>
      <w:r w:rsidR="002902AD">
        <w:rPr>
          <w:rtl/>
        </w:rPr>
        <w:t>ک</w:t>
      </w:r>
      <w:r w:rsidRPr="006F0B90">
        <w:rPr>
          <w:rtl/>
        </w:rPr>
        <w:t>رده‏ا</w:t>
      </w:r>
      <w:r w:rsidR="002902AD">
        <w:rPr>
          <w:rtl/>
        </w:rPr>
        <w:t>ی</w:t>
      </w:r>
      <w:r w:rsidRPr="006F0B90">
        <w:rPr>
          <w:rtl/>
        </w:rPr>
        <w:t>د و خوب بود توجّه داشت</w:t>
      </w:r>
      <w:r w:rsidR="002902AD">
        <w:rPr>
          <w:rtl/>
        </w:rPr>
        <w:t>ی</w:t>
      </w:r>
      <w:r w:rsidRPr="006F0B90">
        <w:rPr>
          <w:rtl/>
        </w:rPr>
        <w:t xml:space="preserve">د </w:t>
      </w:r>
      <w:r w:rsidR="002902AD">
        <w:rPr>
          <w:rtl/>
        </w:rPr>
        <w:t>ک</w:t>
      </w:r>
      <w:r w:rsidRPr="006F0B90">
        <w:rPr>
          <w:rtl/>
        </w:rPr>
        <w:t xml:space="preserve">ه نهى از </w:t>
      </w:r>
      <w:r w:rsidR="002902AD">
        <w:rPr>
          <w:rtl/>
        </w:rPr>
        <w:t>ک</w:t>
      </w:r>
      <w:r w:rsidRPr="006F0B90">
        <w:rPr>
          <w:rtl/>
        </w:rPr>
        <w:t>ارى دل</w:t>
      </w:r>
      <w:r w:rsidR="002902AD">
        <w:rPr>
          <w:rtl/>
        </w:rPr>
        <w:t>ی</w:t>
      </w:r>
      <w:r w:rsidRPr="006F0B90">
        <w:rPr>
          <w:rtl/>
        </w:rPr>
        <w:t>ل وقوع آن ن</w:t>
      </w:r>
      <w:r w:rsidR="002902AD">
        <w:rPr>
          <w:rtl/>
        </w:rPr>
        <w:t>ی</w:t>
      </w:r>
      <w:r w:rsidRPr="006F0B90">
        <w:rPr>
          <w:rtl/>
        </w:rPr>
        <w:t>ست و چن</w:t>
      </w:r>
      <w:r w:rsidR="002902AD">
        <w:rPr>
          <w:rtl/>
        </w:rPr>
        <w:t>ی</w:t>
      </w:r>
      <w:r w:rsidRPr="006F0B90">
        <w:rPr>
          <w:rtl/>
        </w:rPr>
        <w:t xml:space="preserve">ن اتّهامى بر رسول خدا </w:t>
      </w:r>
      <w:r w:rsidRPr="006F0B90">
        <w:rPr>
          <w:rFonts w:cs="CTraditional Arabic"/>
          <w:rtl/>
        </w:rPr>
        <w:t>ص</w:t>
      </w:r>
      <w:r w:rsidRPr="006F0B90">
        <w:rPr>
          <w:rtl/>
        </w:rPr>
        <w:t xml:space="preserve"> </w:t>
      </w:r>
      <w:r w:rsidR="002902AD">
        <w:rPr>
          <w:rtl/>
        </w:rPr>
        <w:t>ک</w:t>
      </w:r>
      <w:r w:rsidRPr="006F0B90">
        <w:rPr>
          <w:rtl/>
        </w:rPr>
        <w:t>ه اسوه مؤمن</w:t>
      </w:r>
      <w:r w:rsidR="002902AD">
        <w:rPr>
          <w:rtl/>
        </w:rPr>
        <w:t>ی</w:t>
      </w:r>
      <w:r w:rsidRPr="006F0B90">
        <w:rPr>
          <w:rtl/>
        </w:rPr>
        <w:t>ن قلمداد شده، ناسزاست و در آ</w:t>
      </w:r>
      <w:r w:rsidR="002902AD">
        <w:rPr>
          <w:rtl/>
        </w:rPr>
        <w:t>ی</w:t>
      </w:r>
      <w:r w:rsidRPr="006F0B90">
        <w:rPr>
          <w:rtl/>
        </w:rPr>
        <w:t>ه</w:t>
      </w:r>
      <w:r>
        <w:rPr>
          <w:rFonts w:hint="cs"/>
          <w:rtl/>
        </w:rPr>
        <w:t xml:space="preserve">: </w:t>
      </w:r>
      <w:r w:rsidR="00512C5F">
        <w:rPr>
          <w:rFonts w:cs="Traditional Arabic" w:hint="cs"/>
          <w:rtl/>
        </w:rPr>
        <w:t>﴿</w:t>
      </w:r>
      <w:r w:rsidR="00512C5F" w:rsidRPr="002902AD">
        <w:rPr>
          <w:rStyle w:val="Char3"/>
          <w:rFonts w:hint="cs"/>
          <w:rtl/>
        </w:rPr>
        <w:t xml:space="preserve">وَٱخۡفِضۡ لَهُمَا </w:t>
      </w:r>
      <w:r w:rsidR="00512C5F" w:rsidRPr="002902AD">
        <w:rPr>
          <w:rStyle w:val="Char3"/>
          <w:rtl/>
        </w:rPr>
        <w:t>جَنَاحَ ٱلذُّلِّ مِنَ ٱلرَّحۡمَةِ</w:t>
      </w:r>
      <w:r w:rsidR="00512C5F">
        <w:rPr>
          <w:rFonts w:cs="Traditional Arabic" w:hint="cs"/>
          <w:rtl/>
        </w:rPr>
        <w:t>﴾</w:t>
      </w:r>
      <w:r w:rsidR="00512C5F">
        <w:rPr>
          <w:rFonts w:hint="cs"/>
          <w:rtl/>
        </w:rPr>
        <w:t xml:space="preserve"> </w:t>
      </w:r>
      <w:r w:rsidR="00512C5F" w:rsidRPr="004B192E">
        <w:rPr>
          <w:rStyle w:val="Char4"/>
          <w:rtl/>
        </w:rPr>
        <w:t>[الإسراء: ٢٤]</w:t>
      </w:r>
      <w:r w:rsidR="00512C5F">
        <w:rPr>
          <w:rFonts w:hint="cs"/>
          <w:rtl/>
        </w:rPr>
        <w:t>.</w:t>
      </w:r>
      <w:r w:rsidR="006735AF">
        <w:rPr>
          <w:rFonts w:hint="cs"/>
          <w:rtl/>
        </w:rPr>
        <w:t xml:space="preserve"> </w:t>
      </w:r>
      <w:r>
        <w:rPr>
          <w:rFonts w:cs="Traditional Arabic" w:hint="cs"/>
          <w:rtl/>
        </w:rPr>
        <w:t>«</w:t>
      </w:r>
      <w:r w:rsidRPr="00EC6285">
        <w:rPr>
          <w:sz w:val="26"/>
          <w:szCs w:val="26"/>
          <w:rtl/>
        </w:rPr>
        <w:t>مدافع خائن</w:t>
      </w:r>
      <w:r w:rsidR="002902AD">
        <w:rPr>
          <w:sz w:val="26"/>
          <w:szCs w:val="26"/>
          <w:rtl/>
        </w:rPr>
        <w:t>ی</w:t>
      </w:r>
      <w:r w:rsidRPr="00EC6285">
        <w:rPr>
          <w:sz w:val="26"/>
          <w:szCs w:val="26"/>
          <w:rtl/>
        </w:rPr>
        <w:t>ن مباش</w:t>
      </w:r>
      <w:r>
        <w:rPr>
          <w:rFonts w:cs="Traditional Arabic" w:hint="cs"/>
          <w:rtl/>
        </w:rPr>
        <w:t>»</w:t>
      </w:r>
      <w:r>
        <w:rPr>
          <w:rFonts w:hint="cs"/>
          <w:rtl/>
        </w:rPr>
        <w:t>.</w:t>
      </w:r>
      <w:r w:rsidRPr="006F0B90">
        <w:rPr>
          <w:rtl/>
        </w:rPr>
        <w:t xml:space="preserve"> منظور هشدار و انذار به امّت است؛ نه توب</w:t>
      </w:r>
      <w:r w:rsidR="002902AD">
        <w:rPr>
          <w:rtl/>
        </w:rPr>
        <w:t>ی</w:t>
      </w:r>
      <w:r w:rsidRPr="006F0B90">
        <w:rPr>
          <w:rtl/>
        </w:rPr>
        <w:t>خ و سرزنش پ</w:t>
      </w:r>
      <w:r w:rsidR="002902AD">
        <w:rPr>
          <w:rtl/>
        </w:rPr>
        <w:t>ی</w:t>
      </w:r>
      <w:r w:rsidRPr="006F0B90">
        <w:rPr>
          <w:rtl/>
        </w:rPr>
        <w:t>امبر.. چنان</w:t>
      </w:r>
      <w:r w:rsidR="002902AD">
        <w:rPr>
          <w:rtl/>
        </w:rPr>
        <w:t>ک</w:t>
      </w:r>
      <w:r w:rsidRPr="006F0B90">
        <w:rPr>
          <w:rtl/>
        </w:rPr>
        <w:t>ه وقتى مى‏فرما</w:t>
      </w:r>
      <w:r w:rsidR="002902AD">
        <w:rPr>
          <w:rtl/>
        </w:rPr>
        <w:t>ی</w:t>
      </w:r>
      <w:r w:rsidRPr="006F0B90">
        <w:rPr>
          <w:rtl/>
        </w:rPr>
        <w:t>د:</w:t>
      </w:r>
    </w:p>
    <w:p w:rsidR="006735AF" w:rsidRDefault="00082CC7" w:rsidP="004B192E">
      <w:pPr>
        <w:pStyle w:val="a5"/>
        <w:rPr>
          <w:rFonts w:ascii="Times New Roman" w:hAnsi="Times New Roman"/>
          <w:rtl/>
        </w:rPr>
      </w:pPr>
      <w:r>
        <w:rPr>
          <w:rFonts w:ascii="Times New Roman" w:hAnsi="Times New Roman" w:cs="Traditional Arabic" w:hint="cs"/>
          <w:rtl/>
        </w:rPr>
        <w:t>﴿</w:t>
      </w:r>
      <w:r w:rsidR="006735AF" w:rsidRPr="002902AD">
        <w:rPr>
          <w:rStyle w:val="Char3"/>
          <w:rFonts w:hint="cs"/>
          <w:rtl/>
        </w:rPr>
        <w:t xml:space="preserve">وَٱخۡفِضۡ لَهُمَا </w:t>
      </w:r>
      <w:r w:rsidR="006735AF" w:rsidRPr="002902AD">
        <w:rPr>
          <w:rStyle w:val="Char3"/>
          <w:rtl/>
        </w:rPr>
        <w:t xml:space="preserve">جَنَاحَ </w:t>
      </w:r>
      <w:r w:rsidR="006735AF" w:rsidRPr="002902AD">
        <w:rPr>
          <w:rStyle w:val="Char3"/>
          <w:rFonts w:hint="cs"/>
          <w:rtl/>
        </w:rPr>
        <w:t>ٱلذُّلِّ</w:t>
      </w:r>
      <w:r w:rsidR="006735AF" w:rsidRPr="002902AD">
        <w:rPr>
          <w:rStyle w:val="Char3"/>
          <w:rtl/>
        </w:rPr>
        <w:t xml:space="preserve"> </w:t>
      </w:r>
      <w:r w:rsidR="006735AF" w:rsidRPr="002902AD">
        <w:rPr>
          <w:rStyle w:val="Char3"/>
          <w:rFonts w:hint="cs"/>
          <w:rtl/>
        </w:rPr>
        <w:t>مِنَ</w:t>
      </w:r>
      <w:r w:rsidR="006735AF" w:rsidRPr="002902AD">
        <w:rPr>
          <w:rStyle w:val="Char3"/>
          <w:rtl/>
        </w:rPr>
        <w:t xml:space="preserve"> </w:t>
      </w:r>
      <w:r w:rsidR="006735AF" w:rsidRPr="002902AD">
        <w:rPr>
          <w:rStyle w:val="Char3"/>
          <w:rFonts w:hint="cs"/>
          <w:rtl/>
        </w:rPr>
        <w:t>ٱلرَّحۡمَةِ</w:t>
      </w:r>
      <w:r>
        <w:rPr>
          <w:rFonts w:ascii="Times New Roman" w:hAnsi="Times New Roman" w:cs="Traditional Arabic" w:hint="cs"/>
          <w:rtl/>
        </w:rPr>
        <w:t>﴾</w:t>
      </w:r>
      <w:r>
        <w:rPr>
          <w:rFonts w:ascii="Times New Roman" w:hAnsi="Times New Roman" w:hint="cs"/>
          <w:rtl/>
        </w:rPr>
        <w:t xml:space="preserve"> </w:t>
      </w:r>
      <w:r w:rsidRPr="004B192E">
        <w:rPr>
          <w:rStyle w:val="Char4"/>
          <w:rtl/>
        </w:rPr>
        <w:t>[الإسراء: ٢٤]</w:t>
      </w:r>
      <w:r>
        <w:rPr>
          <w:rFonts w:ascii="Times New Roman" w:hAnsi="Times New Roman" w:hint="cs"/>
          <w:rtl/>
        </w:rPr>
        <w:t>.</w:t>
      </w:r>
    </w:p>
    <w:p w:rsidR="006735AF" w:rsidRDefault="00082CC7" w:rsidP="004B192E">
      <w:pPr>
        <w:pStyle w:val="a5"/>
        <w:rPr>
          <w:rtl/>
        </w:rPr>
      </w:pPr>
      <w:r>
        <w:rPr>
          <w:rFonts w:cs="Traditional Arabic" w:hint="cs"/>
          <w:rtl/>
        </w:rPr>
        <w:t>«</w:t>
      </w:r>
      <w:r w:rsidRPr="00EC6285">
        <w:rPr>
          <w:rtl/>
        </w:rPr>
        <w:t>و بال فروتنى را بر آن دو (پدر و مادر) فرو آور</w:t>
      </w:r>
      <w:r>
        <w:rPr>
          <w:rFonts w:cs="Traditional Arabic" w:hint="cs"/>
          <w:rtl/>
        </w:rPr>
        <w:t>»</w:t>
      </w:r>
      <w:r>
        <w:rPr>
          <w:rFonts w:hint="cs"/>
          <w:rtl/>
        </w:rPr>
        <w:t>.</w:t>
      </w:r>
    </w:p>
    <w:p w:rsidR="006735AF" w:rsidRDefault="00082CC7" w:rsidP="004B192E">
      <w:pPr>
        <w:pStyle w:val="a5"/>
        <w:rPr>
          <w:rtl/>
        </w:rPr>
      </w:pPr>
      <w:r w:rsidRPr="006F0B90">
        <w:rPr>
          <w:rtl/>
        </w:rPr>
        <w:t>ظاهر آ</w:t>
      </w:r>
      <w:r w:rsidR="002902AD">
        <w:rPr>
          <w:rtl/>
        </w:rPr>
        <w:t>ی</w:t>
      </w:r>
      <w:r w:rsidRPr="006F0B90">
        <w:rPr>
          <w:rtl/>
        </w:rPr>
        <w:t xml:space="preserve">ه خطاب به پیامبر </w:t>
      </w:r>
      <w:r w:rsidRPr="006F0B90">
        <w:rPr>
          <w:rFonts w:cs="CTraditional Arabic"/>
          <w:rtl/>
        </w:rPr>
        <w:t>ص</w:t>
      </w:r>
      <w:r w:rsidRPr="006F0B90">
        <w:rPr>
          <w:rtl/>
        </w:rPr>
        <w:t xml:space="preserve"> است، ولى منظور سا</w:t>
      </w:r>
      <w:r w:rsidR="002902AD">
        <w:rPr>
          <w:rtl/>
        </w:rPr>
        <w:t>ی</w:t>
      </w:r>
      <w:r w:rsidRPr="006F0B90">
        <w:rPr>
          <w:rtl/>
        </w:rPr>
        <w:t>ر مسلم</w:t>
      </w:r>
      <w:r w:rsidR="002902AD">
        <w:rPr>
          <w:rtl/>
        </w:rPr>
        <w:t>ی</w:t>
      </w:r>
      <w:r w:rsidRPr="006F0B90">
        <w:rPr>
          <w:rtl/>
        </w:rPr>
        <w:t>ن مى‏باشد؛ ز</w:t>
      </w:r>
      <w:r w:rsidR="002902AD">
        <w:rPr>
          <w:rtl/>
        </w:rPr>
        <w:t>ی</w:t>
      </w:r>
      <w:r w:rsidRPr="006F0B90">
        <w:rPr>
          <w:rtl/>
        </w:rPr>
        <w:t xml:space="preserve">را پیامبر </w:t>
      </w:r>
      <w:r w:rsidRPr="006F0B90">
        <w:rPr>
          <w:rFonts w:cs="CTraditional Arabic"/>
          <w:rtl/>
        </w:rPr>
        <w:t>ص</w:t>
      </w:r>
      <w:r w:rsidRPr="006F0B90">
        <w:rPr>
          <w:rtl/>
        </w:rPr>
        <w:t xml:space="preserve"> در زمان نزول آ</w:t>
      </w:r>
      <w:r w:rsidR="002902AD">
        <w:rPr>
          <w:rtl/>
        </w:rPr>
        <w:t>ی</w:t>
      </w:r>
      <w:r w:rsidRPr="006F0B90">
        <w:rPr>
          <w:rtl/>
        </w:rPr>
        <w:t>ه، پدر و مادر نداشت.</w:t>
      </w:r>
    </w:p>
    <w:p w:rsidR="006735AF" w:rsidRDefault="00082CC7" w:rsidP="004B192E">
      <w:pPr>
        <w:pStyle w:val="a5"/>
        <w:rPr>
          <w:rtl/>
        </w:rPr>
      </w:pPr>
      <w:r w:rsidRPr="006F0B90">
        <w:rPr>
          <w:rtl/>
        </w:rPr>
        <w:t>(جواب):</w:t>
      </w:r>
    </w:p>
    <w:p w:rsidR="006735AF" w:rsidRDefault="00082CC7" w:rsidP="00E82D7C">
      <w:pPr>
        <w:pStyle w:val="a5"/>
        <w:rPr>
          <w:rtl/>
        </w:rPr>
      </w:pPr>
      <w:r w:rsidRPr="006F0B90">
        <w:rPr>
          <w:rtl/>
        </w:rPr>
        <w:t>اوّلاً در رابطه با مطلب فوق، با</w:t>
      </w:r>
      <w:r w:rsidR="002902AD">
        <w:rPr>
          <w:rtl/>
        </w:rPr>
        <w:t>ی</w:t>
      </w:r>
      <w:r w:rsidRPr="006F0B90">
        <w:rPr>
          <w:rtl/>
        </w:rPr>
        <w:t xml:space="preserve">د در نظر داشت </w:t>
      </w:r>
      <w:r w:rsidR="002902AD">
        <w:rPr>
          <w:rtl/>
        </w:rPr>
        <w:t>ک</w:t>
      </w:r>
      <w:r w:rsidRPr="006F0B90">
        <w:rPr>
          <w:rtl/>
        </w:rPr>
        <w:t>ه ا</w:t>
      </w:r>
      <w:r w:rsidR="002902AD">
        <w:rPr>
          <w:rtl/>
        </w:rPr>
        <w:t>ی</w:t>
      </w:r>
      <w:r w:rsidRPr="006F0B90">
        <w:rPr>
          <w:rtl/>
        </w:rPr>
        <w:t>نجانب، ه</w:t>
      </w:r>
      <w:r w:rsidR="002902AD">
        <w:rPr>
          <w:rtl/>
        </w:rPr>
        <w:t>ی</w:t>
      </w:r>
      <w:r w:rsidRPr="006F0B90">
        <w:rPr>
          <w:rtl/>
        </w:rPr>
        <w:t>چ نسبتى به پیامبر</w:t>
      </w:r>
      <w:r w:rsidRPr="006F0B90">
        <w:rPr>
          <w:rFonts w:cs="CTraditional Arabic"/>
          <w:rtl/>
        </w:rPr>
        <w:t>ص</w:t>
      </w:r>
      <w:r w:rsidRPr="006F0B90">
        <w:rPr>
          <w:rtl/>
        </w:rPr>
        <w:t xml:space="preserve"> نداده‏ام، بل</w:t>
      </w:r>
      <w:r w:rsidR="002902AD">
        <w:rPr>
          <w:rtl/>
        </w:rPr>
        <w:t>ک</w:t>
      </w:r>
      <w:r w:rsidRPr="006F0B90">
        <w:rPr>
          <w:rtl/>
        </w:rPr>
        <w:t>ه ا</w:t>
      </w:r>
      <w:r w:rsidR="002902AD">
        <w:rPr>
          <w:rtl/>
        </w:rPr>
        <w:t>ی</w:t>
      </w:r>
      <w:r w:rsidRPr="006F0B90">
        <w:rPr>
          <w:rtl/>
        </w:rPr>
        <w:t xml:space="preserve">ن خداست </w:t>
      </w:r>
      <w:r w:rsidR="002902AD">
        <w:rPr>
          <w:rtl/>
        </w:rPr>
        <w:t>ک</w:t>
      </w:r>
      <w:r w:rsidRPr="006F0B90">
        <w:rPr>
          <w:rtl/>
        </w:rPr>
        <w:t>ه به او مى‏فرما</w:t>
      </w:r>
      <w:r w:rsidR="002902AD">
        <w:rPr>
          <w:rtl/>
        </w:rPr>
        <w:t>ی</w:t>
      </w:r>
      <w:r w:rsidRPr="006F0B90">
        <w:rPr>
          <w:rtl/>
        </w:rPr>
        <w:t>د: «مدافع خائن</w:t>
      </w:r>
      <w:r w:rsidR="002902AD">
        <w:rPr>
          <w:rtl/>
        </w:rPr>
        <w:t>ی</w:t>
      </w:r>
      <w:r w:rsidRPr="006F0B90">
        <w:rPr>
          <w:rtl/>
        </w:rPr>
        <w:t>ن م</w:t>
      </w:r>
      <w:r>
        <w:rPr>
          <w:rtl/>
        </w:rPr>
        <w:t>باش!».</w:t>
      </w:r>
    </w:p>
    <w:p w:rsidR="006735AF" w:rsidRDefault="00082CC7" w:rsidP="004B192E">
      <w:pPr>
        <w:pStyle w:val="a5"/>
        <w:rPr>
          <w:rtl/>
        </w:rPr>
      </w:pPr>
      <w:r w:rsidRPr="006F0B90">
        <w:rPr>
          <w:rtl/>
        </w:rPr>
        <w:t>ما «پ</w:t>
      </w:r>
      <w:r w:rsidR="002902AD">
        <w:rPr>
          <w:rtl/>
        </w:rPr>
        <w:t>ی</w:t>
      </w:r>
      <w:r w:rsidRPr="006F0B90">
        <w:rPr>
          <w:rtl/>
        </w:rPr>
        <w:t>امبرپرست» ن</w:t>
      </w:r>
      <w:r w:rsidR="002902AD">
        <w:rPr>
          <w:rtl/>
        </w:rPr>
        <w:t>ی</w:t>
      </w:r>
      <w:r w:rsidRPr="006F0B90">
        <w:rPr>
          <w:rtl/>
        </w:rPr>
        <w:t>ست</w:t>
      </w:r>
      <w:r w:rsidR="002902AD">
        <w:rPr>
          <w:rtl/>
        </w:rPr>
        <w:t>ی</w:t>
      </w:r>
      <w:r w:rsidRPr="006F0B90">
        <w:rPr>
          <w:rtl/>
        </w:rPr>
        <w:t xml:space="preserve">م تا قول خدا را در جهت مطلق‏سازى او، </w:t>
      </w:r>
      <w:r w:rsidR="002902AD">
        <w:rPr>
          <w:rtl/>
        </w:rPr>
        <w:t>ک</w:t>
      </w:r>
      <w:r w:rsidRPr="006F0B90">
        <w:rPr>
          <w:rtl/>
        </w:rPr>
        <w:t xml:space="preserve">ج و </w:t>
      </w:r>
      <w:r w:rsidR="002902AD">
        <w:rPr>
          <w:rtl/>
        </w:rPr>
        <w:t>ک</w:t>
      </w:r>
      <w:r w:rsidRPr="006F0B90">
        <w:rPr>
          <w:rtl/>
        </w:rPr>
        <w:t xml:space="preserve">وله </w:t>
      </w:r>
      <w:r w:rsidR="002902AD">
        <w:rPr>
          <w:rtl/>
        </w:rPr>
        <w:t>ک</w:t>
      </w:r>
      <w:r w:rsidRPr="006F0B90">
        <w:rPr>
          <w:rtl/>
        </w:rPr>
        <w:t>ن</w:t>
      </w:r>
      <w:r w:rsidR="002902AD">
        <w:rPr>
          <w:rtl/>
        </w:rPr>
        <w:t>ی</w:t>
      </w:r>
      <w:r w:rsidRPr="006F0B90">
        <w:rPr>
          <w:rtl/>
        </w:rPr>
        <w:t>م و آن مقام را حتّى بالاتر آن بدان</w:t>
      </w:r>
      <w:r w:rsidR="002902AD">
        <w:rPr>
          <w:rtl/>
        </w:rPr>
        <w:t>ی</w:t>
      </w:r>
      <w:r w:rsidRPr="006F0B90">
        <w:rPr>
          <w:rtl/>
        </w:rPr>
        <w:t xml:space="preserve">م </w:t>
      </w:r>
      <w:r w:rsidR="002902AD">
        <w:rPr>
          <w:rtl/>
        </w:rPr>
        <w:t>ک</w:t>
      </w:r>
      <w:r w:rsidRPr="006F0B90">
        <w:rPr>
          <w:rtl/>
        </w:rPr>
        <w:t xml:space="preserve">ه خداوند نتواند بازخواستش </w:t>
      </w:r>
      <w:r w:rsidR="002902AD">
        <w:rPr>
          <w:rtl/>
        </w:rPr>
        <w:t>ک</w:t>
      </w:r>
      <w:r w:rsidRPr="006F0B90">
        <w:rPr>
          <w:rtl/>
        </w:rPr>
        <w:t xml:space="preserve">ند! اگر سخن خداوند به رسولش‏ </w:t>
      </w:r>
      <w:r w:rsidRPr="006F0B90">
        <w:rPr>
          <w:rFonts w:cs="CTraditional Arabic" w:hint="cs"/>
          <w:rtl/>
        </w:rPr>
        <w:t>ص</w:t>
      </w:r>
      <w:r w:rsidRPr="006F0B90">
        <w:rPr>
          <w:rtl/>
        </w:rPr>
        <w:t xml:space="preserve"> بر ما گران است، با</w:t>
      </w:r>
      <w:r w:rsidR="002902AD">
        <w:rPr>
          <w:rtl/>
        </w:rPr>
        <w:t>ی</w:t>
      </w:r>
      <w:r w:rsidRPr="006F0B90">
        <w:rPr>
          <w:rtl/>
        </w:rPr>
        <w:t>د اف</w:t>
      </w:r>
      <w:r w:rsidR="002902AD">
        <w:rPr>
          <w:rtl/>
        </w:rPr>
        <w:t>ک</w:t>
      </w:r>
      <w:r w:rsidRPr="006F0B90">
        <w:rPr>
          <w:rtl/>
        </w:rPr>
        <w:t>ار خود را اصلاح نما</w:t>
      </w:r>
      <w:r w:rsidR="002902AD">
        <w:rPr>
          <w:rtl/>
        </w:rPr>
        <w:t>یی</w:t>
      </w:r>
      <w:r w:rsidRPr="006F0B90">
        <w:rPr>
          <w:rtl/>
        </w:rPr>
        <w:t>م و خو</w:t>
      </w:r>
      <w:r w:rsidR="002902AD">
        <w:rPr>
          <w:rtl/>
        </w:rPr>
        <w:t>ی</w:t>
      </w:r>
      <w:r w:rsidRPr="006F0B90">
        <w:rPr>
          <w:rtl/>
        </w:rPr>
        <w:t xml:space="preserve">شتن را با </w:t>
      </w:r>
      <w:r w:rsidR="002902AD">
        <w:rPr>
          <w:rtl/>
        </w:rPr>
        <w:t>ک</w:t>
      </w:r>
      <w:r w:rsidRPr="006F0B90">
        <w:rPr>
          <w:rtl/>
        </w:rPr>
        <w:t>لام الهى تطب</w:t>
      </w:r>
      <w:r w:rsidR="002902AD">
        <w:rPr>
          <w:rtl/>
        </w:rPr>
        <w:t>ی</w:t>
      </w:r>
      <w:r w:rsidRPr="006F0B90">
        <w:rPr>
          <w:rtl/>
        </w:rPr>
        <w:t>ق ده</w:t>
      </w:r>
      <w:r w:rsidR="002902AD">
        <w:rPr>
          <w:rtl/>
        </w:rPr>
        <w:t>ی</w:t>
      </w:r>
      <w:r w:rsidRPr="006F0B90">
        <w:rPr>
          <w:rtl/>
        </w:rPr>
        <w:t xml:space="preserve">م؛ نه آن </w:t>
      </w:r>
      <w:r w:rsidR="002902AD">
        <w:rPr>
          <w:rtl/>
        </w:rPr>
        <w:t>ک</w:t>
      </w:r>
      <w:r w:rsidRPr="006F0B90">
        <w:rPr>
          <w:rtl/>
        </w:rPr>
        <w:t>ه آ</w:t>
      </w:r>
      <w:r w:rsidR="002902AD">
        <w:rPr>
          <w:rtl/>
        </w:rPr>
        <w:t>ی</w:t>
      </w:r>
      <w:r w:rsidRPr="006F0B90">
        <w:rPr>
          <w:rtl/>
        </w:rPr>
        <w:t xml:space="preserve">ه قرآن </w:t>
      </w:r>
      <w:r>
        <w:rPr>
          <w:rtl/>
        </w:rPr>
        <w:t>را به سطح مأنوسات خود ب</w:t>
      </w:r>
      <w:r w:rsidR="002902AD">
        <w:rPr>
          <w:rtl/>
        </w:rPr>
        <w:t>ی</w:t>
      </w:r>
      <w:r>
        <w:rPr>
          <w:rtl/>
        </w:rPr>
        <w:t>اور</w:t>
      </w:r>
      <w:r w:rsidR="002902AD">
        <w:rPr>
          <w:rtl/>
        </w:rPr>
        <w:t>ی</w:t>
      </w:r>
      <w:r>
        <w:rPr>
          <w:rtl/>
        </w:rPr>
        <w:t>م!.</w:t>
      </w:r>
    </w:p>
    <w:p w:rsidR="00082CC7" w:rsidRDefault="00082CC7" w:rsidP="004B192E">
      <w:pPr>
        <w:pStyle w:val="a5"/>
        <w:rPr>
          <w:rtl/>
        </w:rPr>
      </w:pPr>
      <w:r w:rsidRPr="006F0B90">
        <w:rPr>
          <w:rtl/>
        </w:rPr>
        <w:t>ثان</w:t>
      </w:r>
      <w:r w:rsidR="002902AD">
        <w:rPr>
          <w:rtl/>
        </w:rPr>
        <w:t>ی</w:t>
      </w:r>
      <w:r w:rsidRPr="006F0B90">
        <w:rPr>
          <w:rtl/>
        </w:rPr>
        <w:t>اً ا</w:t>
      </w:r>
      <w:r w:rsidR="002902AD">
        <w:rPr>
          <w:rtl/>
        </w:rPr>
        <w:t>ی</w:t>
      </w:r>
      <w:r w:rsidRPr="006F0B90">
        <w:rPr>
          <w:rtl/>
        </w:rPr>
        <w:t>ن</w:t>
      </w:r>
      <w:r w:rsidR="002902AD">
        <w:rPr>
          <w:rtl/>
        </w:rPr>
        <w:t>ک</w:t>
      </w:r>
      <w:r w:rsidRPr="006F0B90">
        <w:rPr>
          <w:rtl/>
        </w:rPr>
        <w:t>ه فرموده‏ا</w:t>
      </w:r>
      <w:r w:rsidR="002902AD">
        <w:rPr>
          <w:rtl/>
        </w:rPr>
        <w:t>ی</w:t>
      </w:r>
      <w:r w:rsidRPr="006F0B90">
        <w:rPr>
          <w:rtl/>
        </w:rPr>
        <w:t>د: «نهى از عملى، انجام‏دادن آن ن</w:t>
      </w:r>
      <w:r w:rsidR="002902AD">
        <w:rPr>
          <w:rtl/>
        </w:rPr>
        <w:t>ی</w:t>
      </w:r>
      <w:r w:rsidRPr="006F0B90">
        <w:rPr>
          <w:rtl/>
        </w:rPr>
        <w:t>ست»، آرى! هم</w:t>
      </w:r>
      <w:r w:rsidR="002902AD">
        <w:rPr>
          <w:rtl/>
        </w:rPr>
        <w:t>ی</w:t>
      </w:r>
      <w:r w:rsidRPr="006F0B90">
        <w:rPr>
          <w:rtl/>
        </w:rPr>
        <w:t>شه نهى از عمل، دل</w:t>
      </w:r>
      <w:r w:rsidR="002902AD">
        <w:rPr>
          <w:rtl/>
        </w:rPr>
        <w:t>ی</w:t>
      </w:r>
      <w:r w:rsidRPr="006F0B90">
        <w:rPr>
          <w:rtl/>
        </w:rPr>
        <w:t>ل انجام‏دادن آن ن</w:t>
      </w:r>
      <w:r w:rsidR="002902AD">
        <w:rPr>
          <w:rtl/>
        </w:rPr>
        <w:t>ی</w:t>
      </w:r>
      <w:r w:rsidRPr="006F0B90">
        <w:rPr>
          <w:rtl/>
        </w:rPr>
        <w:t>ست، ولى در پاره‏اى از موارد، دل</w:t>
      </w:r>
      <w:r w:rsidR="002902AD">
        <w:rPr>
          <w:rtl/>
        </w:rPr>
        <w:t>ی</w:t>
      </w:r>
      <w:r w:rsidRPr="006F0B90">
        <w:rPr>
          <w:rtl/>
        </w:rPr>
        <w:t xml:space="preserve">ل انجام آن است و مورد فوق </w:t>
      </w:r>
      <w:r w:rsidR="002902AD">
        <w:rPr>
          <w:rtl/>
        </w:rPr>
        <w:t>یک</w:t>
      </w:r>
      <w:r w:rsidRPr="006F0B90">
        <w:rPr>
          <w:rtl/>
        </w:rPr>
        <w:t>ى از آن موارد مى‏باشد؛ ز</w:t>
      </w:r>
      <w:r w:rsidR="002902AD">
        <w:rPr>
          <w:rtl/>
        </w:rPr>
        <w:t>ی</w:t>
      </w:r>
      <w:r w:rsidRPr="006F0B90">
        <w:rPr>
          <w:rtl/>
        </w:rPr>
        <w:t>را خداوند در همان آ</w:t>
      </w:r>
      <w:r w:rsidR="002902AD">
        <w:rPr>
          <w:rtl/>
        </w:rPr>
        <w:t>ی</w:t>
      </w:r>
      <w:r w:rsidRPr="006F0B90">
        <w:rPr>
          <w:rtl/>
        </w:rPr>
        <w:t>ه، بلافاصله به پ</w:t>
      </w:r>
      <w:r w:rsidR="002902AD">
        <w:rPr>
          <w:rtl/>
        </w:rPr>
        <w:t>ی</w:t>
      </w:r>
      <w:r w:rsidRPr="006F0B90">
        <w:rPr>
          <w:rtl/>
        </w:rPr>
        <w:t>امبرش مى‏فرما</w:t>
      </w:r>
      <w:r w:rsidR="002902AD">
        <w:rPr>
          <w:rtl/>
        </w:rPr>
        <w:t>ی</w:t>
      </w:r>
      <w:r w:rsidRPr="006F0B90">
        <w:rPr>
          <w:rtl/>
        </w:rPr>
        <w:t>د:</w:t>
      </w:r>
      <w:r w:rsidR="006735AF">
        <w:rPr>
          <w:rFonts w:hint="cs"/>
          <w:rtl/>
        </w:rPr>
        <w:t xml:space="preserve"> </w:t>
      </w:r>
      <w:r w:rsidR="006735AF">
        <w:rPr>
          <w:rFonts w:cs="Traditional Arabic" w:hint="cs"/>
          <w:rtl/>
        </w:rPr>
        <w:t>﴿</w:t>
      </w:r>
      <w:r w:rsidR="006735AF" w:rsidRPr="002902AD">
        <w:rPr>
          <w:rStyle w:val="Char3"/>
          <w:rtl/>
        </w:rPr>
        <w:t>وَٱسۡتَغۡفِرِ ٱللَّهَۖ إِنَّ ٱللَّهَ كَانَ غَفُور</w:t>
      </w:r>
      <w:r w:rsidR="006735AF" w:rsidRPr="002902AD">
        <w:rPr>
          <w:rStyle w:val="Char3"/>
          <w:rFonts w:hint="cs"/>
          <w:rtl/>
        </w:rPr>
        <w:t>ٗا رَّحِيمٗا ١</w:t>
      </w:r>
      <w:r w:rsidR="006735AF" w:rsidRPr="002902AD">
        <w:rPr>
          <w:rStyle w:val="Char3"/>
          <w:rtl/>
        </w:rPr>
        <w:t>٠٦</w:t>
      </w:r>
      <w:r w:rsidR="006735AF">
        <w:rPr>
          <w:rFonts w:cs="Traditional Arabic" w:hint="cs"/>
          <w:rtl/>
        </w:rPr>
        <w:t>﴾</w:t>
      </w:r>
      <w:r w:rsidRPr="006F0B90">
        <w:rPr>
          <w:rtl/>
        </w:rPr>
        <w:t xml:space="preserve"> </w:t>
      </w:r>
      <w:r w:rsidR="006735AF" w:rsidRPr="004B192E">
        <w:rPr>
          <w:rStyle w:val="Char4"/>
          <w:rFonts w:hint="cs"/>
          <w:rtl/>
        </w:rPr>
        <w:t>[النساء: 106]</w:t>
      </w:r>
      <w:r w:rsidR="006735AF">
        <w:rPr>
          <w:rFonts w:hint="cs"/>
          <w:rtl/>
        </w:rPr>
        <w:t xml:space="preserve">. </w:t>
      </w:r>
      <w:r w:rsidRPr="006F0B90">
        <w:rPr>
          <w:rtl/>
        </w:rPr>
        <w:t xml:space="preserve">از خدا آمرزش بطلب </w:t>
      </w:r>
      <w:r w:rsidR="002902AD">
        <w:rPr>
          <w:rtl/>
        </w:rPr>
        <w:t>ک</w:t>
      </w:r>
      <w:r w:rsidRPr="006F0B90">
        <w:rPr>
          <w:rtl/>
        </w:rPr>
        <w:t>ه او غفور و رح</w:t>
      </w:r>
      <w:r w:rsidR="002902AD">
        <w:rPr>
          <w:rtl/>
        </w:rPr>
        <w:t>ی</w:t>
      </w:r>
      <w:r w:rsidRPr="006F0B90">
        <w:rPr>
          <w:rtl/>
        </w:rPr>
        <w:t xml:space="preserve">م است».. واژه «استغفار» به خوبى نشان مى‏دهد </w:t>
      </w:r>
      <w:r w:rsidR="002902AD">
        <w:rPr>
          <w:rtl/>
        </w:rPr>
        <w:t>ک</w:t>
      </w:r>
      <w:r w:rsidRPr="006F0B90">
        <w:rPr>
          <w:rtl/>
        </w:rPr>
        <w:t>ه «دفاع از خائن</w:t>
      </w:r>
      <w:r w:rsidR="002902AD">
        <w:rPr>
          <w:rtl/>
        </w:rPr>
        <w:t>ی</w:t>
      </w:r>
      <w:r w:rsidRPr="006F0B90">
        <w:rPr>
          <w:rtl/>
        </w:rPr>
        <w:t>ن» - سهواً - در م</w:t>
      </w:r>
      <w:r w:rsidR="002902AD">
        <w:rPr>
          <w:rtl/>
        </w:rPr>
        <w:t>ی</w:t>
      </w:r>
      <w:r w:rsidRPr="006F0B90">
        <w:rPr>
          <w:rtl/>
        </w:rPr>
        <w:t xml:space="preserve">ان بوده، و إلّا چرا براى عملى </w:t>
      </w:r>
      <w:r w:rsidR="002902AD">
        <w:rPr>
          <w:rtl/>
        </w:rPr>
        <w:t>ک</w:t>
      </w:r>
      <w:r w:rsidRPr="006F0B90">
        <w:rPr>
          <w:rtl/>
        </w:rPr>
        <w:t>ه صورت نپذ</w:t>
      </w:r>
      <w:r w:rsidR="002902AD">
        <w:rPr>
          <w:rtl/>
        </w:rPr>
        <w:t>ی</w:t>
      </w:r>
      <w:r w:rsidRPr="006F0B90">
        <w:rPr>
          <w:rtl/>
        </w:rPr>
        <w:t>رفته، چه لازم به «استغفار» است؟! و اگر بگو</w:t>
      </w:r>
      <w:r w:rsidR="002902AD">
        <w:rPr>
          <w:rtl/>
        </w:rPr>
        <w:t>یی</w:t>
      </w:r>
      <w:r w:rsidRPr="006F0B90">
        <w:rPr>
          <w:rtl/>
        </w:rPr>
        <w:t>م: آ</w:t>
      </w:r>
      <w:r w:rsidR="002902AD">
        <w:rPr>
          <w:rtl/>
        </w:rPr>
        <w:t>ی</w:t>
      </w:r>
      <w:r w:rsidRPr="006F0B90">
        <w:rPr>
          <w:rtl/>
        </w:rPr>
        <w:t xml:space="preserve">ه، علاوه بر آن </w:t>
      </w:r>
      <w:r w:rsidR="002902AD">
        <w:rPr>
          <w:rtl/>
        </w:rPr>
        <w:t>ک</w:t>
      </w:r>
      <w:r w:rsidRPr="006F0B90">
        <w:rPr>
          <w:rtl/>
        </w:rPr>
        <w:t>ه تذ</w:t>
      </w:r>
      <w:r w:rsidR="002902AD">
        <w:rPr>
          <w:rtl/>
        </w:rPr>
        <w:t>ک</w:t>
      </w:r>
      <w:r w:rsidRPr="006F0B90">
        <w:rPr>
          <w:rtl/>
        </w:rPr>
        <w:t xml:space="preserve">رى به پیامبر </w:t>
      </w:r>
      <w:r w:rsidRPr="006F0B90">
        <w:rPr>
          <w:rFonts w:cs="CTraditional Arabic"/>
          <w:rtl/>
        </w:rPr>
        <w:t>ص</w:t>
      </w:r>
      <w:r w:rsidRPr="006F0B90">
        <w:rPr>
          <w:rtl/>
        </w:rPr>
        <w:t xml:space="preserve"> در قبال خطا</w:t>
      </w:r>
      <w:r w:rsidR="002902AD">
        <w:rPr>
          <w:rtl/>
        </w:rPr>
        <w:t>ی</w:t>
      </w:r>
      <w:r w:rsidRPr="006F0B90">
        <w:rPr>
          <w:rtl/>
        </w:rPr>
        <w:t xml:space="preserve">ى </w:t>
      </w:r>
      <w:r w:rsidR="002902AD">
        <w:rPr>
          <w:rtl/>
        </w:rPr>
        <w:t>ک</w:t>
      </w:r>
      <w:r w:rsidRPr="006F0B90">
        <w:rPr>
          <w:rtl/>
        </w:rPr>
        <w:t>ه پ</w:t>
      </w:r>
      <w:r w:rsidR="002902AD">
        <w:rPr>
          <w:rtl/>
        </w:rPr>
        <w:t>ی</w:t>
      </w:r>
      <w:r w:rsidRPr="006F0B90">
        <w:rPr>
          <w:rtl/>
        </w:rPr>
        <w:t>ش آمده بود، تذ</w:t>
      </w:r>
      <w:r w:rsidR="002902AD">
        <w:rPr>
          <w:rtl/>
        </w:rPr>
        <w:t>ک</w:t>
      </w:r>
      <w:r w:rsidRPr="006F0B90">
        <w:rPr>
          <w:rtl/>
        </w:rPr>
        <w:t>رى به همه مسلمانان ن</w:t>
      </w:r>
      <w:r w:rsidR="002902AD">
        <w:rPr>
          <w:rtl/>
        </w:rPr>
        <w:t>ی</w:t>
      </w:r>
      <w:r w:rsidRPr="006F0B90">
        <w:rPr>
          <w:rtl/>
        </w:rPr>
        <w:t xml:space="preserve">ز هست </w:t>
      </w:r>
      <w:r w:rsidR="002902AD">
        <w:rPr>
          <w:rtl/>
        </w:rPr>
        <w:t>ک</w:t>
      </w:r>
      <w:r w:rsidRPr="006F0B90">
        <w:rPr>
          <w:rtl/>
        </w:rPr>
        <w:t>ه مراقب بوده مدافع خائنان نباشند و هرگاه اشتباهى پ</w:t>
      </w:r>
      <w:r w:rsidR="002902AD">
        <w:rPr>
          <w:rtl/>
        </w:rPr>
        <w:t>ی</w:t>
      </w:r>
      <w:r w:rsidRPr="006F0B90">
        <w:rPr>
          <w:rtl/>
        </w:rPr>
        <w:t xml:space="preserve">ش آمد، فوراً جبران نموده و از خدا استغفار بطلبند، البته </w:t>
      </w:r>
      <w:r w:rsidR="002902AD">
        <w:rPr>
          <w:rtl/>
        </w:rPr>
        <w:t>ک</w:t>
      </w:r>
      <w:r w:rsidRPr="006F0B90">
        <w:rPr>
          <w:rtl/>
        </w:rPr>
        <w:t>سى مخالف ا</w:t>
      </w:r>
      <w:r w:rsidR="002902AD">
        <w:rPr>
          <w:rtl/>
        </w:rPr>
        <w:t>ی</w:t>
      </w:r>
      <w:r w:rsidRPr="006F0B90">
        <w:rPr>
          <w:rtl/>
        </w:rPr>
        <w:t>ن نظر ن</w:t>
      </w:r>
      <w:r w:rsidR="002902AD">
        <w:rPr>
          <w:rtl/>
        </w:rPr>
        <w:t>ی</w:t>
      </w:r>
      <w:r w:rsidRPr="006F0B90">
        <w:rPr>
          <w:rtl/>
        </w:rPr>
        <w:t>ست!</w:t>
      </w:r>
      <w:r>
        <w:rPr>
          <w:rFonts w:hint="cs"/>
          <w:rtl/>
        </w:rPr>
        <w:t>.</w:t>
      </w:r>
    </w:p>
    <w:p w:rsidR="00082CC7" w:rsidRDefault="00082CC7" w:rsidP="004B192E">
      <w:pPr>
        <w:pStyle w:val="a5"/>
        <w:rPr>
          <w:rtl/>
        </w:rPr>
      </w:pPr>
      <w:r w:rsidRPr="006F0B90">
        <w:rPr>
          <w:rtl/>
        </w:rPr>
        <w:t>ثالثاً امّا آ</w:t>
      </w:r>
      <w:r w:rsidR="002902AD">
        <w:rPr>
          <w:rtl/>
        </w:rPr>
        <w:t>ی</w:t>
      </w:r>
      <w:r w:rsidRPr="006F0B90">
        <w:rPr>
          <w:rtl/>
        </w:rPr>
        <w:t>ه</w:t>
      </w:r>
      <w:r>
        <w:rPr>
          <w:rFonts w:hint="cs"/>
          <w:rtl/>
        </w:rPr>
        <w:t xml:space="preserve"> </w:t>
      </w:r>
      <w:r w:rsidR="00512C5F">
        <w:rPr>
          <w:rFonts w:cs="Traditional Arabic" w:hint="cs"/>
          <w:rtl/>
        </w:rPr>
        <w:t>﴿</w:t>
      </w:r>
      <w:r w:rsidR="00512C5F" w:rsidRPr="002902AD">
        <w:rPr>
          <w:rStyle w:val="Char3"/>
          <w:rFonts w:hint="cs"/>
          <w:rtl/>
        </w:rPr>
        <w:t xml:space="preserve">وَٱخۡفِضۡ لَهُمَا </w:t>
      </w:r>
      <w:r w:rsidR="00512C5F" w:rsidRPr="002902AD">
        <w:rPr>
          <w:rStyle w:val="Char3"/>
          <w:rtl/>
        </w:rPr>
        <w:t>جَنَاحَ ٱلذُّلِّ مِنَ ٱلرَّحۡمَةِ</w:t>
      </w:r>
      <w:r w:rsidR="00512C5F">
        <w:rPr>
          <w:rFonts w:cs="Traditional Arabic" w:hint="cs"/>
          <w:rtl/>
        </w:rPr>
        <w:t>﴾</w:t>
      </w:r>
      <w:r w:rsidR="00512C5F">
        <w:rPr>
          <w:rFonts w:hint="cs"/>
          <w:rtl/>
        </w:rPr>
        <w:t xml:space="preserve"> </w:t>
      </w:r>
      <w:r w:rsidR="00512C5F" w:rsidRPr="004B192E">
        <w:rPr>
          <w:rStyle w:val="Char4"/>
          <w:rtl/>
        </w:rPr>
        <w:t>[الإسراء: ٢٤]</w:t>
      </w:r>
      <w:r w:rsidR="00512C5F">
        <w:rPr>
          <w:rFonts w:hint="cs"/>
          <w:rtl/>
        </w:rPr>
        <w:t>.</w:t>
      </w:r>
      <w:r w:rsidRPr="006F0B90">
        <w:rPr>
          <w:rtl/>
        </w:rPr>
        <w:t xml:space="preserve"> با آ</w:t>
      </w:r>
      <w:r w:rsidR="002902AD">
        <w:rPr>
          <w:rtl/>
        </w:rPr>
        <w:t>ی</w:t>
      </w:r>
      <w:r w:rsidRPr="006F0B90">
        <w:rPr>
          <w:rtl/>
        </w:rPr>
        <w:t>ه</w:t>
      </w:r>
      <w:r w:rsidR="00512C5F">
        <w:rPr>
          <w:rFonts w:hint="cs"/>
          <w:rtl/>
        </w:rPr>
        <w:t>:</w:t>
      </w:r>
      <w:r>
        <w:rPr>
          <w:rFonts w:hint="cs"/>
          <w:rtl/>
        </w:rPr>
        <w:t xml:space="preserve"> </w:t>
      </w:r>
      <w:r w:rsidR="00512C5F">
        <w:rPr>
          <w:rFonts w:cs="Traditional Arabic" w:hint="cs"/>
          <w:rtl/>
        </w:rPr>
        <w:t>﴿</w:t>
      </w:r>
      <w:r w:rsidR="00512C5F" w:rsidRPr="002902AD">
        <w:rPr>
          <w:rStyle w:val="Char3"/>
          <w:rFonts w:hint="cs"/>
          <w:rtl/>
        </w:rPr>
        <w:t xml:space="preserve">وَٱخۡفِضۡ لَهُمَا </w:t>
      </w:r>
      <w:r w:rsidR="00512C5F" w:rsidRPr="002902AD">
        <w:rPr>
          <w:rStyle w:val="Char3"/>
          <w:rtl/>
        </w:rPr>
        <w:t>جَنَاحَ ٱلذُّلِّ مِنَ ٱلرَّحۡمَةِ</w:t>
      </w:r>
      <w:r w:rsidR="00512C5F">
        <w:rPr>
          <w:rFonts w:cs="Traditional Arabic" w:hint="cs"/>
          <w:rtl/>
        </w:rPr>
        <w:t>﴾</w:t>
      </w:r>
      <w:r w:rsidR="00512C5F">
        <w:rPr>
          <w:rFonts w:hint="cs"/>
          <w:rtl/>
        </w:rPr>
        <w:t xml:space="preserve"> </w:t>
      </w:r>
      <w:r w:rsidR="00512C5F" w:rsidRPr="004B192E">
        <w:rPr>
          <w:rStyle w:val="Char4"/>
          <w:rtl/>
        </w:rPr>
        <w:t>[الإسراء: ٢٤]</w:t>
      </w:r>
      <w:r w:rsidR="00512C5F">
        <w:rPr>
          <w:rFonts w:hint="cs"/>
          <w:rtl/>
        </w:rPr>
        <w:t xml:space="preserve">. </w:t>
      </w:r>
      <w:r w:rsidRPr="006F0B90">
        <w:rPr>
          <w:rtl/>
        </w:rPr>
        <w:t>قابل ق</w:t>
      </w:r>
      <w:r w:rsidR="002902AD">
        <w:rPr>
          <w:rtl/>
        </w:rPr>
        <w:t>ی</w:t>
      </w:r>
      <w:r w:rsidRPr="006F0B90">
        <w:rPr>
          <w:rtl/>
        </w:rPr>
        <w:t>اس ن</w:t>
      </w:r>
      <w:r w:rsidR="002902AD">
        <w:rPr>
          <w:rtl/>
        </w:rPr>
        <w:t>ی</w:t>
      </w:r>
      <w:r w:rsidRPr="006F0B90">
        <w:rPr>
          <w:rtl/>
        </w:rPr>
        <w:t>ست؛ ز</w:t>
      </w:r>
      <w:r w:rsidR="002902AD">
        <w:rPr>
          <w:rtl/>
        </w:rPr>
        <w:t>ی</w:t>
      </w:r>
      <w:r w:rsidRPr="006F0B90">
        <w:rPr>
          <w:rtl/>
        </w:rPr>
        <w:t>را در رأس آ</w:t>
      </w:r>
      <w:r w:rsidR="002902AD">
        <w:rPr>
          <w:rtl/>
        </w:rPr>
        <w:t>ی</w:t>
      </w:r>
      <w:r w:rsidRPr="006F0B90">
        <w:rPr>
          <w:rtl/>
        </w:rPr>
        <w:t>ه اخ</w:t>
      </w:r>
      <w:r w:rsidR="002902AD">
        <w:rPr>
          <w:rtl/>
        </w:rPr>
        <w:t>ی</w:t>
      </w:r>
      <w:r w:rsidRPr="006F0B90">
        <w:rPr>
          <w:rtl/>
        </w:rPr>
        <w:t>ر مى‏فرما</w:t>
      </w:r>
      <w:r w:rsidR="002902AD">
        <w:rPr>
          <w:rtl/>
        </w:rPr>
        <w:t>ی</w:t>
      </w:r>
      <w:r w:rsidRPr="006F0B90">
        <w:rPr>
          <w:rtl/>
        </w:rPr>
        <w:t>د:</w:t>
      </w:r>
    </w:p>
    <w:p w:rsidR="00512C5F" w:rsidRDefault="00082CC7" w:rsidP="00E8754A">
      <w:pPr>
        <w:pStyle w:val="a5"/>
        <w:rPr>
          <w:rFonts w:ascii="Times New Roman" w:hAnsi="Times New Roman"/>
          <w:rtl/>
        </w:rPr>
      </w:pPr>
      <w:r>
        <w:rPr>
          <w:rFonts w:ascii="Times New Roman" w:hAnsi="Times New Roman" w:cs="Traditional Arabic" w:hint="cs"/>
          <w:rtl/>
        </w:rPr>
        <w:t>﴿</w:t>
      </w:r>
      <w:r w:rsidR="00512C5F" w:rsidRPr="002902AD">
        <w:rPr>
          <w:rStyle w:val="Char3"/>
          <w:rtl/>
        </w:rPr>
        <w:t>إِنَّآ أَنزَل</w:t>
      </w:r>
      <w:r w:rsidR="00512C5F" w:rsidRPr="002902AD">
        <w:rPr>
          <w:rStyle w:val="Char3"/>
          <w:rFonts w:hint="cs"/>
          <w:rtl/>
        </w:rPr>
        <w:t>ۡنَآ</w:t>
      </w:r>
      <w:r w:rsidR="00512C5F" w:rsidRPr="002902AD">
        <w:rPr>
          <w:rStyle w:val="Char3"/>
          <w:rtl/>
        </w:rPr>
        <w:t xml:space="preserve"> </w:t>
      </w:r>
      <w:r w:rsidR="00512C5F" w:rsidRPr="002902AD">
        <w:rPr>
          <w:rStyle w:val="Char3"/>
          <w:rFonts w:hint="cs"/>
          <w:rtl/>
        </w:rPr>
        <w:t>إِلَيۡكَ</w:t>
      </w:r>
      <w:r w:rsidR="00512C5F" w:rsidRPr="002902AD">
        <w:rPr>
          <w:rStyle w:val="Char3"/>
          <w:rtl/>
        </w:rPr>
        <w:t xml:space="preserve"> </w:t>
      </w:r>
      <w:r w:rsidR="00512C5F" w:rsidRPr="002902AD">
        <w:rPr>
          <w:rStyle w:val="Char3"/>
          <w:rFonts w:hint="cs"/>
          <w:rtl/>
        </w:rPr>
        <w:t>ٱلۡكِتَٰبَ</w:t>
      </w:r>
      <w:r w:rsidR="00512C5F" w:rsidRPr="002902AD">
        <w:rPr>
          <w:rStyle w:val="Char3"/>
          <w:rtl/>
        </w:rPr>
        <w:t xml:space="preserve"> </w:t>
      </w:r>
      <w:r w:rsidR="00512C5F" w:rsidRPr="002902AD">
        <w:rPr>
          <w:rStyle w:val="Char3"/>
          <w:rFonts w:hint="cs"/>
          <w:rtl/>
        </w:rPr>
        <w:t>بِٱلۡحَقِّ</w:t>
      </w:r>
      <w:r w:rsidR="00512C5F" w:rsidRPr="002902AD">
        <w:rPr>
          <w:rStyle w:val="Char3"/>
          <w:rtl/>
        </w:rPr>
        <w:t xml:space="preserve"> </w:t>
      </w:r>
      <w:r w:rsidR="00512C5F" w:rsidRPr="002902AD">
        <w:rPr>
          <w:rStyle w:val="Char3"/>
          <w:rFonts w:hint="cs"/>
          <w:rtl/>
        </w:rPr>
        <w:t>ِتَحۡكُمَ</w:t>
      </w:r>
      <w:r w:rsidR="00512C5F" w:rsidRPr="002902AD">
        <w:rPr>
          <w:rStyle w:val="Char3"/>
          <w:rtl/>
        </w:rPr>
        <w:t xml:space="preserve"> </w:t>
      </w:r>
      <w:r w:rsidR="00512C5F" w:rsidRPr="002902AD">
        <w:rPr>
          <w:rStyle w:val="Char3"/>
          <w:rFonts w:hint="cs"/>
          <w:rtl/>
        </w:rPr>
        <w:t>بَيۡنَ</w:t>
      </w:r>
      <w:r w:rsidR="00512C5F" w:rsidRPr="002902AD">
        <w:rPr>
          <w:rStyle w:val="Char3"/>
          <w:rtl/>
        </w:rPr>
        <w:t xml:space="preserve"> </w:t>
      </w:r>
      <w:r w:rsidR="00512C5F" w:rsidRPr="002902AD">
        <w:rPr>
          <w:rStyle w:val="Char3"/>
          <w:rFonts w:hint="cs"/>
          <w:rtl/>
        </w:rPr>
        <w:t>ٱل</w:t>
      </w:r>
      <w:r w:rsidR="00512C5F" w:rsidRPr="002902AD">
        <w:rPr>
          <w:rStyle w:val="Char3"/>
          <w:rtl/>
        </w:rPr>
        <w:t xml:space="preserve">نَّاسِ بِمَآ أَرَىٰكَ </w:t>
      </w:r>
      <w:r w:rsidR="00512C5F" w:rsidRPr="002902AD">
        <w:rPr>
          <w:rStyle w:val="Char3"/>
          <w:rFonts w:hint="cs"/>
          <w:rtl/>
        </w:rPr>
        <w:t>ٱللَّهُ</w:t>
      </w:r>
      <w:r>
        <w:rPr>
          <w:rFonts w:ascii="Times New Roman" w:hAnsi="Times New Roman" w:cs="Traditional Arabic" w:hint="cs"/>
          <w:rtl/>
        </w:rPr>
        <w:t>﴾</w:t>
      </w:r>
      <w:r>
        <w:rPr>
          <w:rFonts w:ascii="Times New Roman" w:hAnsi="Times New Roman" w:hint="cs"/>
          <w:rtl/>
        </w:rPr>
        <w:t xml:space="preserve"> </w:t>
      </w:r>
      <w:r w:rsidRPr="00E8754A">
        <w:rPr>
          <w:rStyle w:val="Char4"/>
          <w:rtl/>
        </w:rPr>
        <w:t>[النساء: ١٠٥]</w:t>
      </w:r>
      <w:r>
        <w:rPr>
          <w:rFonts w:ascii="Times New Roman" w:hAnsi="Times New Roman" w:hint="cs"/>
          <w:rtl/>
        </w:rPr>
        <w:t>.</w:t>
      </w:r>
    </w:p>
    <w:p w:rsidR="00512C5F" w:rsidRDefault="00082CC7" w:rsidP="00E8754A">
      <w:pPr>
        <w:pStyle w:val="a5"/>
        <w:rPr>
          <w:rtl/>
        </w:rPr>
      </w:pPr>
      <w:r>
        <w:rPr>
          <w:rFonts w:cs="Traditional Arabic" w:hint="cs"/>
          <w:rtl/>
        </w:rPr>
        <w:t>«</w:t>
      </w:r>
      <w:r w:rsidRPr="00EC6285">
        <w:rPr>
          <w:rtl/>
        </w:rPr>
        <w:t xml:space="preserve">ما </w:t>
      </w:r>
      <w:r w:rsidR="002902AD">
        <w:rPr>
          <w:rtl/>
        </w:rPr>
        <w:t>ک</w:t>
      </w:r>
      <w:r w:rsidRPr="00EC6285">
        <w:rPr>
          <w:rtl/>
        </w:rPr>
        <w:t xml:space="preserve">تاب (قرآن) را به حق بر تو نازل </w:t>
      </w:r>
      <w:r w:rsidR="002902AD">
        <w:rPr>
          <w:rtl/>
        </w:rPr>
        <w:t>ک</w:t>
      </w:r>
      <w:r w:rsidRPr="00EC6285">
        <w:rPr>
          <w:rtl/>
        </w:rPr>
        <w:t>رده‏ا</w:t>
      </w:r>
      <w:r w:rsidR="002902AD">
        <w:rPr>
          <w:rtl/>
        </w:rPr>
        <w:t>ی</w:t>
      </w:r>
      <w:r w:rsidRPr="00EC6285">
        <w:rPr>
          <w:rtl/>
        </w:rPr>
        <w:t>م تا ب</w:t>
      </w:r>
      <w:r w:rsidR="002902AD">
        <w:rPr>
          <w:rtl/>
        </w:rPr>
        <w:t>ی</w:t>
      </w:r>
      <w:r w:rsidRPr="00EC6285">
        <w:rPr>
          <w:rtl/>
        </w:rPr>
        <w:t xml:space="preserve">ن مردم بر اساس آنچه خدا به تو نشان داده است، داورى </w:t>
      </w:r>
      <w:r w:rsidR="002902AD">
        <w:rPr>
          <w:rtl/>
        </w:rPr>
        <w:t>ک</w:t>
      </w:r>
      <w:r w:rsidRPr="00EC6285">
        <w:rPr>
          <w:rtl/>
        </w:rPr>
        <w:t>نى</w:t>
      </w:r>
      <w:r>
        <w:rPr>
          <w:rFonts w:cs="Traditional Arabic" w:hint="cs"/>
          <w:rtl/>
        </w:rPr>
        <w:t>»</w:t>
      </w:r>
      <w:r w:rsidRPr="006F0B90">
        <w:rPr>
          <w:rtl/>
        </w:rPr>
        <w:t>.</w:t>
      </w:r>
    </w:p>
    <w:p w:rsidR="00512C5F" w:rsidRDefault="00082CC7" w:rsidP="00E8754A">
      <w:pPr>
        <w:pStyle w:val="a5"/>
        <w:rPr>
          <w:rtl/>
        </w:rPr>
      </w:pPr>
      <w:r w:rsidRPr="006F0B90">
        <w:rPr>
          <w:rtl/>
        </w:rPr>
        <w:t>ا</w:t>
      </w:r>
      <w:r w:rsidR="002902AD">
        <w:rPr>
          <w:rtl/>
        </w:rPr>
        <w:t>ی</w:t>
      </w:r>
      <w:r w:rsidRPr="006F0B90">
        <w:rPr>
          <w:rtl/>
        </w:rPr>
        <w:t>ن آ</w:t>
      </w:r>
      <w:r w:rsidR="002902AD">
        <w:rPr>
          <w:rtl/>
        </w:rPr>
        <w:t>ی</w:t>
      </w:r>
      <w:r w:rsidRPr="006F0B90">
        <w:rPr>
          <w:rtl/>
        </w:rPr>
        <w:t xml:space="preserve">ه به خوبى نشان مى‏دهد </w:t>
      </w:r>
      <w:r w:rsidR="002902AD">
        <w:rPr>
          <w:rtl/>
        </w:rPr>
        <w:t>ک</w:t>
      </w:r>
      <w:r w:rsidRPr="006F0B90">
        <w:rPr>
          <w:rtl/>
        </w:rPr>
        <w:t>ه مطلب، خطاب به پ</w:t>
      </w:r>
      <w:r w:rsidR="002902AD">
        <w:rPr>
          <w:rtl/>
        </w:rPr>
        <w:t>ی</w:t>
      </w:r>
      <w:r w:rsidRPr="006F0B90">
        <w:rPr>
          <w:rtl/>
        </w:rPr>
        <w:t xml:space="preserve">امبر است؛ چون </w:t>
      </w:r>
      <w:r w:rsidR="002902AD">
        <w:rPr>
          <w:rtl/>
        </w:rPr>
        <w:t>ک</w:t>
      </w:r>
      <w:r w:rsidRPr="006F0B90">
        <w:rPr>
          <w:rtl/>
        </w:rPr>
        <w:t xml:space="preserve">ه </w:t>
      </w:r>
      <w:r w:rsidR="002902AD">
        <w:rPr>
          <w:rtl/>
        </w:rPr>
        <w:t>ک</w:t>
      </w:r>
      <w:r w:rsidRPr="006F0B90">
        <w:rPr>
          <w:rtl/>
        </w:rPr>
        <w:t xml:space="preserve">تاب فقط بر او نازل شده و هم پیامبر </w:t>
      </w:r>
      <w:r w:rsidRPr="006F0B90">
        <w:rPr>
          <w:rFonts w:cs="CTraditional Arabic"/>
          <w:rtl/>
        </w:rPr>
        <w:t>ص</w:t>
      </w:r>
      <w:r w:rsidRPr="006F0B90">
        <w:rPr>
          <w:rtl/>
        </w:rPr>
        <w:t xml:space="preserve"> و هم </w:t>
      </w:r>
      <w:r w:rsidR="002902AD">
        <w:rPr>
          <w:rtl/>
        </w:rPr>
        <w:t>ک</w:t>
      </w:r>
      <w:r w:rsidRPr="006F0B90">
        <w:rPr>
          <w:rtl/>
        </w:rPr>
        <w:t>ل</w:t>
      </w:r>
      <w:r w:rsidR="002902AD">
        <w:rPr>
          <w:rtl/>
        </w:rPr>
        <w:t>ی</w:t>
      </w:r>
      <w:r w:rsidRPr="006F0B90">
        <w:rPr>
          <w:rtl/>
        </w:rPr>
        <w:t>ه مسلمانان موظّفند، طبق آن ح</w:t>
      </w:r>
      <w:r w:rsidR="002902AD">
        <w:rPr>
          <w:rtl/>
        </w:rPr>
        <w:t>ک</w:t>
      </w:r>
      <w:r w:rsidRPr="006F0B90">
        <w:rPr>
          <w:rtl/>
        </w:rPr>
        <w:t xml:space="preserve">م </w:t>
      </w:r>
      <w:r w:rsidR="002902AD">
        <w:rPr>
          <w:rtl/>
        </w:rPr>
        <w:t>ک</w:t>
      </w:r>
      <w:r w:rsidRPr="006F0B90">
        <w:rPr>
          <w:rtl/>
        </w:rPr>
        <w:t xml:space="preserve">نند و نمى‏توان گفت </w:t>
      </w:r>
      <w:r w:rsidR="002902AD">
        <w:rPr>
          <w:rtl/>
        </w:rPr>
        <w:t>ک</w:t>
      </w:r>
      <w:r w:rsidRPr="006F0B90">
        <w:rPr>
          <w:rtl/>
        </w:rPr>
        <w:t xml:space="preserve">ه پیامبر </w:t>
      </w:r>
      <w:r w:rsidRPr="006F0B90">
        <w:rPr>
          <w:rFonts w:cs="CTraditional Arabic"/>
          <w:rtl/>
        </w:rPr>
        <w:t>ص</w:t>
      </w:r>
      <w:r w:rsidRPr="006F0B90">
        <w:rPr>
          <w:rtl/>
        </w:rPr>
        <w:t xml:space="preserve"> جداى از ا</w:t>
      </w:r>
      <w:r w:rsidR="002902AD">
        <w:rPr>
          <w:rtl/>
        </w:rPr>
        <w:t>ی</w:t>
      </w:r>
      <w:r w:rsidRPr="006F0B90">
        <w:rPr>
          <w:rtl/>
        </w:rPr>
        <w:t>ن مطلب بوده و منظور، سا</w:t>
      </w:r>
      <w:r w:rsidR="002902AD">
        <w:rPr>
          <w:rtl/>
        </w:rPr>
        <w:t>ی</w:t>
      </w:r>
      <w:r w:rsidRPr="006F0B90">
        <w:rPr>
          <w:rtl/>
        </w:rPr>
        <w:t>ر مسلمانهاست!</w:t>
      </w:r>
      <w:r>
        <w:rPr>
          <w:rFonts w:hint="cs"/>
          <w:rtl/>
        </w:rPr>
        <w:t>.</w:t>
      </w:r>
    </w:p>
    <w:p w:rsidR="00082CC7" w:rsidRDefault="00082CC7" w:rsidP="00E8754A">
      <w:pPr>
        <w:pStyle w:val="a5"/>
        <w:rPr>
          <w:rtl/>
        </w:rPr>
      </w:pPr>
      <w:r w:rsidRPr="006F0B90">
        <w:rPr>
          <w:rtl/>
        </w:rPr>
        <w:t>ق</w:t>
      </w:r>
      <w:r w:rsidR="002902AD">
        <w:rPr>
          <w:rtl/>
        </w:rPr>
        <w:t>ی</w:t>
      </w:r>
      <w:r w:rsidRPr="006F0B90">
        <w:rPr>
          <w:rtl/>
        </w:rPr>
        <w:t xml:space="preserve">اس آن </w:t>
      </w:r>
      <w:r w:rsidR="002902AD">
        <w:rPr>
          <w:rtl/>
        </w:rPr>
        <w:t>ک</w:t>
      </w:r>
      <w:r w:rsidRPr="006F0B90">
        <w:rPr>
          <w:rtl/>
        </w:rPr>
        <w:t>ه چون به هنگام نزول آ</w:t>
      </w:r>
      <w:r w:rsidR="002902AD">
        <w:rPr>
          <w:rtl/>
        </w:rPr>
        <w:t>ی</w:t>
      </w:r>
      <w:r w:rsidRPr="006F0B90">
        <w:rPr>
          <w:rtl/>
        </w:rPr>
        <w:t>ه 24 سوره إسراء</w:t>
      </w:r>
      <w:r>
        <w:rPr>
          <w:rFonts w:hint="cs"/>
          <w:rtl/>
        </w:rPr>
        <w:t xml:space="preserve"> </w:t>
      </w:r>
      <w:r w:rsidR="00512C5F">
        <w:rPr>
          <w:rFonts w:cs="Traditional Arabic" w:hint="cs"/>
          <w:rtl/>
        </w:rPr>
        <w:t>﴿</w:t>
      </w:r>
      <w:r w:rsidR="00512C5F" w:rsidRPr="002902AD">
        <w:rPr>
          <w:rStyle w:val="Char3"/>
          <w:rFonts w:hint="cs"/>
          <w:rtl/>
        </w:rPr>
        <w:t xml:space="preserve">وَٱخۡفِضۡ لَهُمَا </w:t>
      </w:r>
      <w:r w:rsidR="00512C5F" w:rsidRPr="002902AD">
        <w:rPr>
          <w:rStyle w:val="Char3"/>
          <w:rtl/>
        </w:rPr>
        <w:t>جَنَاحَ ٱلذُّلِّ</w:t>
      </w:r>
      <w:r w:rsidR="00512C5F">
        <w:rPr>
          <w:rFonts w:cs="Times New Roman" w:hint="cs"/>
          <w:color w:val="000000"/>
          <w:rtl/>
        </w:rPr>
        <w:t>..</w:t>
      </w:r>
      <w:r>
        <w:rPr>
          <w:rFonts w:cs="Traditional Arabic" w:hint="cs"/>
          <w:rtl/>
        </w:rPr>
        <w:t>﴾</w:t>
      </w:r>
      <w:r w:rsidRPr="006F0B90">
        <w:rPr>
          <w:rtl/>
        </w:rPr>
        <w:t xml:space="preserve"> پیامبر </w:t>
      </w:r>
      <w:r w:rsidRPr="006F0B90">
        <w:rPr>
          <w:rFonts w:cs="CTraditional Arabic"/>
          <w:rtl/>
        </w:rPr>
        <w:t>ص</w:t>
      </w:r>
      <w:r w:rsidRPr="006F0B90">
        <w:rPr>
          <w:rtl/>
        </w:rPr>
        <w:t>، پدر و مادر نداشته و لذا مفاد آ</w:t>
      </w:r>
      <w:r w:rsidR="002902AD">
        <w:rPr>
          <w:rtl/>
        </w:rPr>
        <w:t>ی</w:t>
      </w:r>
      <w:r w:rsidRPr="006F0B90">
        <w:rPr>
          <w:rtl/>
        </w:rPr>
        <w:t>ه شامل او نمى‏شود، با آ</w:t>
      </w:r>
      <w:r w:rsidR="002902AD">
        <w:rPr>
          <w:rtl/>
        </w:rPr>
        <w:t>ی</w:t>
      </w:r>
      <w:r w:rsidRPr="006F0B90">
        <w:rPr>
          <w:rtl/>
        </w:rPr>
        <w:t>ه 105 سوره نساء</w:t>
      </w:r>
      <w:r>
        <w:rPr>
          <w:rFonts w:hint="cs"/>
          <w:rtl/>
        </w:rPr>
        <w:t xml:space="preserve"> </w:t>
      </w:r>
      <w:r>
        <w:rPr>
          <w:rFonts w:cs="Traditional Arabic" w:hint="cs"/>
          <w:rtl/>
        </w:rPr>
        <w:t>﴿</w:t>
      </w:r>
      <w:r w:rsidR="00512C5F" w:rsidRPr="002902AD">
        <w:rPr>
          <w:rStyle w:val="Char3"/>
          <w:rtl/>
        </w:rPr>
        <w:t>وَلَا تَكُن لِّلۡخَآئِنِينَ خَصِيم</w:t>
      </w:r>
      <w:r w:rsidR="00512C5F" w:rsidRPr="002902AD">
        <w:rPr>
          <w:rStyle w:val="Char3"/>
          <w:rFonts w:hint="cs"/>
          <w:rtl/>
        </w:rPr>
        <w:t>ٗا</w:t>
      </w:r>
      <w:r>
        <w:rPr>
          <w:rFonts w:cs="Traditional Arabic" w:hint="cs"/>
          <w:rtl/>
        </w:rPr>
        <w:t>﴾</w:t>
      </w:r>
      <w:r>
        <w:rPr>
          <w:rFonts w:hint="cs"/>
          <w:rtl/>
        </w:rPr>
        <w:t xml:space="preserve"> </w:t>
      </w:r>
      <w:r w:rsidRPr="00E8754A">
        <w:rPr>
          <w:rStyle w:val="Char4"/>
          <w:rFonts w:hint="cs"/>
          <w:rtl/>
        </w:rPr>
        <w:t>[النساء: 105]</w:t>
      </w:r>
      <w:r>
        <w:rPr>
          <w:rFonts w:hint="cs"/>
          <w:rtl/>
        </w:rPr>
        <w:t xml:space="preserve">. </w:t>
      </w:r>
      <w:r w:rsidR="002902AD">
        <w:rPr>
          <w:rtl/>
        </w:rPr>
        <w:t>ک</w:t>
      </w:r>
      <w:r w:rsidRPr="006F0B90">
        <w:rPr>
          <w:rtl/>
        </w:rPr>
        <w:t>ه تصر</w:t>
      </w:r>
      <w:r w:rsidR="002902AD">
        <w:rPr>
          <w:rtl/>
        </w:rPr>
        <w:t>ی</w:t>
      </w:r>
      <w:r w:rsidRPr="006F0B90">
        <w:rPr>
          <w:rtl/>
        </w:rPr>
        <w:t xml:space="preserve">ح دارد قرآن به پیامبر </w:t>
      </w:r>
      <w:r w:rsidRPr="006F0B90">
        <w:rPr>
          <w:rFonts w:cs="CTraditional Arabic"/>
          <w:rtl/>
        </w:rPr>
        <w:t>ص</w:t>
      </w:r>
      <w:r w:rsidRPr="006F0B90">
        <w:rPr>
          <w:rtl/>
        </w:rPr>
        <w:t xml:space="preserve"> نازل شده و نسبت بدان موظّف است و با</w:t>
      </w:r>
      <w:r w:rsidR="002902AD">
        <w:rPr>
          <w:rtl/>
        </w:rPr>
        <w:t>ی</w:t>
      </w:r>
      <w:r w:rsidRPr="006F0B90">
        <w:rPr>
          <w:rtl/>
        </w:rPr>
        <w:t>د بر طبق محتو</w:t>
      </w:r>
      <w:r w:rsidR="002902AD">
        <w:rPr>
          <w:rtl/>
        </w:rPr>
        <w:t>ی</w:t>
      </w:r>
      <w:r w:rsidRPr="006F0B90">
        <w:rPr>
          <w:rtl/>
        </w:rPr>
        <w:t>اتش ح</w:t>
      </w:r>
      <w:r w:rsidR="002902AD">
        <w:rPr>
          <w:rtl/>
        </w:rPr>
        <w:t>ک</w:t>
      </w:r>
      <w:r w:rsidRPr="006F0B90">
        <w:rPr>
          <w:rtl/>
        </w:rPr>
        <w:t xml:space="preserve">م </w:t>
      </w:r>
      <w:r w:rsidR="002902AD">
        <w:rPr>
          <w:rtl/>
        </w:rPr>
        <w:t>ک</w:t>
      </w:r>
      <w:r w:rsidRPr="006F0B90">
        <w:rPr>
          <w:rtl/>
        </w:rPr>
        <w:t>ند و هرگز مدافع خائن</w:t>
      </w:r>
      <w:r w:rsidR="002902AD">
        <w:rPr>
          <w:rtl/>
        </w:rPr>
        <w:t>ی</w:t>
      </w:r>
      <w:r w:rsidRPr="006F0B90">
        <w:rPr>
          <w:rtl/>
        </w:rPr>
        <w:t>ن نباشد و براى اشتباه خود در ا</w:t>
      </w:r>
      <w:r w:rsidR="002902AD">
        <w:rPr>
          <w:rtl/>
        </w:rPr>
        <w:t>ی</w:t>
      </w:r>
      <w:r w:rsidRPr="006F0B90">
        <w:rPr>
          <w:rtl/>
        </w:rPr>
        <w:t xml:space="preserve">ن مورد از خدا </w:t>
      </w:r>
      <w:r>
        <w:rPr>
          <w:rtl/>
        </w:rPr>
        <w:t>آمرزش طلبد، ق</w:t>
      </w:r>
      <w:r w:rsidR="002902AD">
        <w:rPr>
          <w:rtl/>
        </w:rPr>
        <w:t>ی</w:t>
      </w:r>
      <w:r>
        <w:rPr>
          <w:rtl/>
        </w:rPr>
        <w:t>اس مع‏الفارق است.</w:t>
      </w:r>
    </w:p>
    <w:p w:rsidR="00512C5F" w:rsidRDefault="00082CC7" w:rsidP="00E82D7C">
      <w:pPr>
        <w:pStyle w:val="a5"/>
        <w:rPr>
          <w:rtl/>
        </w:rPr>
      </w:pPr>
      <w:r w:rsidRPr="006F0B90">
        <w:rPr>
          <w:rtl/>
        </w:rPr>
        <w:t>و ما - چنان</w:t>
      </w:r>
      <w:r w:rsidR="002902AD">
        <w:rPr>
          <w:rtl/>
        </w:rPr>
        <w:t>ک</w:t>
      </w:r>
      <w:r w:rsidRPr="006F0B90">
        <w:rPr>
          <w:rtl/>
        </w:rPr>
        <w:t>ه خود در نامه خو</w:t>
      </w:r>
      <w:r w:rsidR="002902AD">
        <w:rPr>
          <w:rtl/>
        </w:rPr>
        <w:t>ی</w:t>
      </w:r>
      <w:r w:rsidRPr="006F0B90">
        <w:rPr>
          <w:rtl/>
        </w:rPr>
        <w:t>ش فرموده‏ا</w:t>
      </w:r>
      <w:r w:rsidR="002902AD">
        <w:rPr>
          <w:rtl/>
        </w:rPr>
        <w:t>ی</w:t>
      </w:r>
      <w:r w:rsidRPr="006F0B90">
        <w:rPr>
          <w:rtl/>
        </w:rPr>
        <w:t>د - لاأقل نسبت به رعا</w:t>
      </w:r>
      <w:r w:rsidR="002902AD">
        <w:rPr>
          <w:rtl/>
        </w:rPr>
        <w:t>ی</w:t>
      </w:r>
      <w:r w:rsidRPr="006F0B90">
        <w:rPr>
          <w:rtl/>
        </w:rPr>
        <w:t>ت بد</w:t>
      </w:r>
      <w:r w:rsidR="002902AD">
        <w:rPr>
          <w:rtl/>
        </w:rPr>
        <w:t>ی</w:t>
      </w:r>
      <w:r w:rsidRPr="006F0B90">
        <w:rPr>
          <w:rtl/>
        </w:rPr>
        <w:t>ه</w:t>
      </w:r>
      <w:r w:rsidR="002902AD">
        <w:rPr>
          <w:rtl/>
        </w:rPr>
        <w:t>ی</w:t>
      </w:r>
      <w:r w:rsidRPr="006F0B90">
        <w:rPr>
          <w:rtl/>
        </w:rPr>
        <w:t>ات منطق ملتزم هست</w:t>
      </w:r>
      <w:r w:rsidR="002902AD">
        <w:rPr>
          <w:rtl/>
        </w:rPr>
        <w:t>ی</w:t>
      </w:r>
      <w:r w:rsidRPr="006F0B90">
        <w:rPr>
          <w:rtl/>
        </w:rPr>
        <w:t xml:space="preserve">م، شگفتا </w:t>
      </w:r>
      <w:r w:rsidR="002902AD">
        <w:rPr>
          <w:rtl/>
        </w:rPr>
        <w:t>ک</w:t>
      </w:r>
      <w:r w:rsidRPr="006F0B90">
        <w:rPr>
          <w:rtl/>
        </w:rPr>
        <w:t>ه جنابعالى به شأن نزول آ</w:t>
      </w:r>
      <w:r w:rsidR="002902AD">
        <w:rPr>
          <w:rtl/>
        </w:rPr>
        <w:t>ی</w:t>
      </w:r>
      <w:r w:rsidRPr="006F0B90">
        <w:rPr>
          <w:rtl/>
        </w:rPr>
        <w:t xml:space="preserve">ه </w:t>
      </w:r>
      <w:r w:rsidR="00512C5F">
        <w:rPr>
          <w:rFonts w:cs="Traditional Arabic" w:hint="cs"/>
          <w:rtl/>
        </w:rPr>
        <w:t>﴿</w:t>
      </w:r>
      <w:r w:rsidR="00512C5F" w:rsidRPr="002902AD">
        <w:rPr>
          <w:rStyle w:val="Char3"/>
          <w:rtl/>
        </w:rPr>
        <w:t>وَلَا تَكُن لِّلۡخَآئِنِينَ خَصِيم</w:t>
      </w:r>
      <w:r w:rsidR="00512C5F" w:rsidRPr="002902AD">
        <w:rPr>
          <w:rStyle w:val="Char3"/>
          <w:rFonts w:hint="cs"/>
          <w:rtl/>
        </w:rPr>
        <w:t>ٗا</w:t>
      </w:r>
      <w:r w:rsidR="00512C5F">
        <w:rPr>
          <w:rFonts w:cs="Traditional Arabic" w:hint="cs"/>
          <w:rtl/>
        </w:rPr>
        <w:t xml:space="preserve">﴾ </w:t>
      </w:r>
      <w:r w:rsidR="002902AD">
        <w:rPr>
          <w:rtl/>
        </w:rPr>
        <w:t>ک</w:t>
      </w:r>
      <w:r w:rsidRPr="006F0B90">
        <w:rPr>
          <w:rtl/>
        </w:rPr>
        <w:t xml:space="preserve">ه حتّى در </w:t>
      </w:r>
      <w:r w:rsidR="002902AD">
        <w:rPr>
          <w:rtl/>
        </w:rPr>
        <w:t>ک</w:t>
      </w:r>
      <w:r w:rsidRPr="006F0B90">
        <w:rPr>
          <w:rtl/>
        </w:rPr>
        <w:t>تب ش</w:t>
      </w:r>
      <w:r w:rsidR="002902AD">
        <w:rPr>
          <w:rtl/>
        </w:rPr>
        <w:t>ی</w:t>
      </w:r>
      <w:r w:rsidRPr="006F0B90">
        <w:rPr>
          <w:rtl/>
        </w:rPr>
        <w:t>عه، مانند تفس</w:t>
      </w:r>
      <w:r w:rsidR="002902AD">
        <w:rPr>
          <w:rtl/>
        </w:rPr>
        <w:t>ی</w:t>
      </w:r>
      <w:r w:rsidRPr="006F0B90">
        <w:rPr>
          <w:rtl/>
        </w:rPr>
        <w:t>ر «مجمع الب</w:t>
      </w:r>
      <w:r w:rsidR="002902AD">
        <w:rPr>
          <w:rtl/>
        </w:rPr>
        <w:t>ی</w:t>
      </w:r>
      <w:r w:rsidRPr="006F0B90">
        <w:rPr>
          <w:rtl/>
        </w:rPr>
        <w:t>ان» طبرسى آمده، توجّه نفرموده‏ا</w:t>
      </w:r>
      <w:r w:rsidR="002902AD">
        <w:rPr>
          <w:rtl/>
        </w:rPr>
        <w:t>ی</w:t>
      </w:r>
      <w:r w:rsidRPr="006F0B90">
        <w:rPr>
          <w:rtl/>
        </w:rPr>
        <w:t xml:space="preserve">د </w:t>
      </w:r>
      <w:r w:rsidR="002902AD">
        <w:rPr>
          <w:rtl/>
        </w:rPr>
        <w:t>ک</w:t>
      </w:r>
      <w:r w:rsidRPr="006F0B90">
        <w:rPr>
          <w:rtl/>
        </w:rPr>
        <w:t xml:space="preserve">ه نوشته‏اند: رسول خدا </w:t>
      </w:r>
      <w:r w:rsidRPr="006F0B90">
        <w:rPr>
          <w:rFonts w:cs="CTraditional Arabic"/>
          <w:rtl/>
        </w:rPr>
        <w:t>ص</w:t>
      </w:r>
      <w:r w:rsidRPr="006F0B90">
        <w:rPr>
          <w:rtl/>
        </w:rPr>
        <w:t xml:space="preserve"> بنابر حُسن ن</w:t>
      </w:r>
      <w:r w:rsidR="002902AD">
        <w:rPr>
          <w:rtl/>
        </w:rPr>
        <w:t>ی</w:t>
      </w:r>
      <w:r w:rsidRPr="006F0B90">
        <w:rPr>
          <w:rtl/>
        </w:rPr>
        <w:t xml:space="preserve">تى </w:t>
      </w:r>
      <w:r w:rsidR="002902AD">
        <w:rPr>
          <w:rtl/>
        </w:rPr>
        <w:t>ک</w:t>
      </w:r>
      <w:r w:rsidRPr="006F0B90">
        <w:rPr>
          <w:rtl/>
        </w:rPr>
        <w:t>ه نسبت به مسلمانان و بدب</w:t>
      </w:r>
      <w:r w:rsidR="002902AD">
        <w:rPr>
          <w:rtl/>
        </w:rPr>
        <w:t>ی</w:t>
      </w:r>
      <w:r w:rsidRPr="006F0B90">
        <w:rPr>
          <w:rtl/>
        </w:rPr>
        <w:t xml:space="preserve">نى </w:t>
      </w:r>
      <w:r w:rsidR="002902AD">
        <w:rPr>
          <w:rtl/>
        </w:rPr>
        <w:t>ک</w:t>
      </w:r>
      <w:r w:rsidRPr="006F0B90">
        <w:rPr>
          <w:rtl/>
        </w:rPr>
        <w:t xml:space="preserve">ه نسبت به </w:t>
      </w:r>
      <w:r w:rsidR="002902AD">
        <w:rPr>
          <w:rtl/>
        </w:rPr>
        <w:t>ی</w:t>
      </w:r>
      <w:r w:rsidRPr="006F0B90">
        <w:rPr>
          <w:rtl/>
        </w:rPr>
        <w:t xml:space="preserve">هود داشت، گمان </w:t>
      </w:r>
      <w:r w:rsidR="002902AD">
        <w:rPr>
          <w:rtl/>
        </w:rPr>
        <w:t>ک</w:t>
      </w:r>
      <w:r w:rsidRPr="006F0B90">
        <w:rPr>
          <w:rtl/>
        </w:rPr>
        <w:t xml:space="preserve">رد </w:t>
      </w:r>
      <w:r w:rsidR="002902AD">
        <w:rPr>
          <w:rtl/>
        </w:rPr>
        <w:t>ک</w:t>
      </w:r>
      <w:r w:rsidRPr="006F0B90">
        <w:rPr>
          <w:rtl/>
        </w:rPr>
        <w:t xml:space="preserve">ه در سرقتى </w:t>
      </w:r>
      <w:r w:rsidR="002902AD">
        <w:rPr>
          <w:rtl/>
        </w:rPr>
        <w:t>ک</w:t>
      </w:r>
      <w:r w:rsidRPr="006F0B90">
        <w:rPr>
          <w:rtl/>
        </w:rPr>
        <w:t>ه پ</w:t>
      </w:r>
      <w:r w:rsidR="002902AD">
        <w:rPr>
          <w:rtl/>
        </w:rPr>
        <w:t>ی</w:t>
      </w:r>
      <w:r w:rsidRPr="006F0B90">
        <w:rPr>
          <w:rtl/>
        </w:rPr>
        <w:t xml:space="preserve">ش آمده بود - </w:t>
      </w:r>
      <w:r w:rsidR="002902AD">
        <w:rPr>
          <w:rtl/>
        </w:rPr>
        <w:t>یک</w:t>
      </w:r>
      <w:r w:rsidRPr="006F0B90">
        <w:rPr>
          <w:rtl/>
        </w:rPr>
        <w:t>ى از مسلمانان به نام «طعمه بن أب</w:t>
      </w:r>
      <w:r w:rsidR="002902AD">
        <w:rPr>
          <w:rtl/>
        </w:rPr>
        <w:t>ی</w:t>
      </w:r>
      <w:r w:rsidRPr="006F0B90">
        <w:rPr>
          <w:rtl/>
        </w:rPr>
        <w:t>رق» زرهى دز</w:t>
      </w:r>
      <w:r w:rsidR="002902AD">
        <w:rPr>
          <w:rtl/>
        </w:rPr>
        <w:t>ی</w:t>
      </w:r>
      <w:r w:rsidRPr="006F0B90">
        <w:rPr>
          <w:rtl/>
        </w:rPr>
        <w:t>ده بود - خطا</w:t>
      </w:r>
      <w:r w:rsidR="002902AD">
        <w:rPr>
          <w:rtl/>
        </w:rPr>
        <w:t>ک</w:t>
      </w:r>
      <w:r w:rsidRPr="006F0B90">
        <w:rPr>
          <w:rtl/>
        </w:rPr>
        <w:t xml:space="preserve">ار مرد </w:t>
      </w:r>
      <w:r w:rsidR="002902AD">
        <w:rPr>
          <w:rtl/>
        </w:rPr>
        <w:t>ی</w:t>
      </w:r>
      <w:r w:rsidRPr="006F0B90">
        <w:rPr>
          <w:rtl/>
        </w:rPr>
        <w:t>هودى به نام «ز</w:t>
      </w:r>
      <w:r w:rsidR="002902AD">
        <w:rPr>
          <w:rtl/>
        </w:rPr>
        <w:t>ی</w:t>
      </w:r>
      <w:r w:rsidRPr="006F0B90">
        <w:rPr>
          <w:rtl/>
        </w:rPr>
        <w:t>دبن سم</w:t>
      </w:r>
      <w:r w:rsidR="002902AD">
        <w:rPr>
          <w:rtl/>
        </w:rPr>
        <w:t>ی</w:t>
      </w:r>
      <w:r w:rsidRPr="006F0B90">
        <w:rPr>
          <w:rtl/>
        </w:rPr>
        <w:t>ر» بوده است، و در ح</w:t>
      </w:r>
      <w:r w:rsidR="002902AD">
        <w:rPr>
          <w:rtl/>
        </w:rPr>
        <w:t>ک</w:t>
      </w:r>
      <w:r w:rsidRPr="006F0B90">
        <w:rPr>
          <w:rtl/>
        </w:rPr>
        <w:t>م</w:t>
      </w:r>
      <w:r w:rsidR="002902AD">
        <w:rPr>
          <w:rtl/>
        </w:rPr>
        <w:t>ی</w:t>
      </w:r>
      <w:r w:rsidRPr="006F0B90">
        <w:rPr>
          <w:rtl/>
        </w:rPr>
        <w:t>ت ب</w:t>
      </w:r>
      <w:r w:rsidR="002902AD">
        <w:rPr>
          <w:rtl/>
        </w:rPr>
        <w:t>ی</w:t>
      </w:r>
      <w:r w:rsidRPr="006F0B90">
        <w:rPr>
          <w:rtl/>
        </w:rPr>
        <w:t>نشان، از مرد مسلمان حما</w:t>
      </w:r>
      <w:r w:rsidR="002902AD">
        <w:rPr>
          <w:rtl/>
        </w:rPr>
        <w:t>ی</w:t>
      </w:r>
      <w:r w:rsidRPr="006F0B90">
        <w:rPr>
          <w:rtl/>
        </w:rPr>
        <w:t>ت مى‏</w:t>
      </w:r>
      <w:r w:rsidR="002902AD">
        <w:rPr>
          <w:rtl/>
        </w:rPr>
        <w:t>ک</w:t>
      </w:r>
      <w:r w:rsidRPr="006F0B90">
        <w:rPr>
          <w:rtl/>
        </w:rPr>
        <w:t xml:space="preserve">ند و مى‏خواست </w:t>
      </w:r>
      <w:r w:rsidR="002902AD">
        <w:rPr>
          <w:rtl/>
        </w:rPr>
        <w:t>ک</w:t>
      </w:r>
      <w:r w:rsidRPr="006F0B90">
        <w:rPr>
          <w:rtl/>
        </w:rPr>
        <w:t xml:space="preserve">ه مرد </w:t>
      </w:r>
      <w:r w:rsidR="002902AD">
        <w:rPr>
          <w:rtl/>
        </w:rPr>
        <w:t>ی</w:t>
      </w:r>
      <w:r w:rsidRPr="006F0B90">
        <w:rPr>
          <w:rtl/>
        </w:rPr>
        <w:t xml:space="preserve">هودى را مورد عتاب و عقاب قرار دهد، </w:t>
      </w:r>
      <w:r w:rsidR="002902AD">
        <w:rPr>
          <w:rtl/>
        </w:rPr>
        <w:t>ک</w:t>
      </w:r>
      <w:r w:rsidRPr="006F0B90">
        <w:rPr>
          <w:rtl/>
        </w:rPr>
        <w:t>ه آ</w:t>
      </w:r>
      <w:r w:rsidR="002902AD">
        <w:rPr>
          <w:rtl/>
        </w:rPr>
        <w:t>ی</w:t>
      </w:r>
      <w:r w:rsidRPr="006F0B90">
        <w:rPr>
          <w:rtl/>
        </w:rPr>
        <w:t>ه نازل شد و پیامبر</w:t>
      </w:r>
      <w:r w:rsidRPr="006F0B90">
        <w:rPr>
          <w:rFonts w:cs="CTraditional Arabic"/>
          <w:rtl/>
        </w:rPr>
        <w:t>ص</w:t>
      </w:r>
      <w:r w:rsidRPr="006F0B90">
        <w:rPr>
          <w:rtl/>
        </w:rPr>
        <w:t xml:space="preserve"> را از اشتباهش ب</w:t>
      </w:r>
      <w:r w:rsidR="002902AD">
        <w:rPr>
          <w:rtl/>
        </w:rPr>
        <w:t>ی</w:t>
      </w:r>
      <w:r w:rsidRPr="006F0B90">
        <w:rPr>
          <w:rtl/>
        </w:rPr>
        <w:t>رون آورد!</w:t>
      </w:r>
      <w:r>
        <w:rPr>
          <w:rFonts w:hint="cs"/>
          <w:rtl/>
        </w:rPr>
        <w:t>.</w:t>
      </w:r>
    </w:p>
    <w:p w:rsidR="00512C5F" w:rsidRDefault="00082CC7" w:rsidP="00E82D7C">
      <w:pPr>
        <w:pStyle w:val="a5"/>
        <w:rPr>
          <w:rtl/>
        </w:rPr>
      </w:pPr>
      <w:r w:rsidRPr="006F0B90">
        <w:rPr>
          <w:rtl/>
        </w:rPr>
        <w:t>رابعاً آرى! مم</w:t>
      </w:r>
      <w:r w:rsidR="002902AD">
        <w:rPr>
          <w:rtl/>
        </w:rPr>
        <w:t>ک</w:t>
      </w:r>
      <w:r w:rsidRPr="006F0B90">
        <w:rPr>
          <w:rtl/>
        </w:rPr>
        <w:t xml:space="preserve">ن بود </w:t>
      </w:r>
      <w:r w:rsidR="002902AD">
        <w:rPr>
          <w:rtl/>
        </w:rPr>
        <w:t>ک</w:t>
      </w:r>
      <w:r w:rsidRPr="006F0B90">
        <w:rPr>
          <w:rtl/>
        </w:rPr>
        <w:t xml:space="preserve">ه پیامبر </w:t>
      </w:r>
      <w:r w:rsidRPr="006F0B90">
        <w:rPr>
          <w:rFonts w:cs="CTraditional Arabic"/>
          <w:rtl/>
        </w:rPr>
        <w:t>ص</w:t>
      </w:r>
      <w:r w:rsidRPr="006F0B90">
        <w:rPr>
          <w:rtl/>
        </w:rPr>
        <w:t xml:space="preserve"> در قضاوت اشتباه </w:t>
      </w:r>
      <w:r w:rsidR="002902AD">
        <w:rPr>
          <w:rtl/>
        </w:rPr>
        <w:t>ک</w:t>
      </w:r>
      <w:r w:rsidRPr="006F0B90">
        <w:rPr>
          <w:rtl/>
        </w:rPr>
        <w:t>ند و سپس وحى الهى، او را از اشتباه ب</w:t>
      </w:r>
      <w:r w:rsidR="002902AD">
        <w:rPr>
          <w:rtl/>
        </w:rPr>
        <w:t>ی</w:t>
      </w:r>
      <w:r w:rsidRPr="006F0B90">
        <w:rPr>
          <w:rtl/>
        </w:rPr>
        <w:t>رون آورد، ولى ا</w:t>
      </w:r>
      <w:r w:rsidR="002902AD">
        <w:rPr>
          <w:rtl/>
        </w:rPr>
        <w:t>ی</w:t>
      </w:r>
      <w:r w:rsidRPr="006F0B90">
        <w:rPr>
          <w:rtl/>
        </w:rPr>
        <w:t>ن مقام در اسلام براى غ</w:t>
      </w:r>
      <w:r w:rsidR="002902AD">
        <w:rPr>
          <w:rtl/>
        </w:rPr>
        <w:t>ی</w:t>
      </w:r>
      <w:r w:rsidRPr="006F0B90">
        <w:rPr>
          <w:rtl/>
        </w:rPr>
        <w:t xml:space="preserve">ر پیامبر </w:t>
      </w:r>
      <w:r w:rsidRPr="006F0B90">
        <w:rPr>
          <w:rFonts w:cs="CTraditional Arabic"/>
          <w:rtl/>
        </w:rPr>
        <w:t>ص</w:t>
      </w:r>
      <w:r w:rsidRPr="006F0B90">
        <w:rPr>
          <w:rtl/>
        </w:rPr>
        <w:t xml:space="preserve"> ثابت نشده و نمى‏توان ائمه را مشمول آن شمرد! و قبول ا</w:t>
      </w:r>
      <w:r w:rsidR="002902AD">
        <w:rPr>
          <w:rtl/>
        </w:rPr>
        <w:t>ی</w:t>
      </w:r>
      <w:r w:rsidRPr="006F0B90">
        <w:rPr>
          <w:rtl/>
        </w:rPr>
        <w:t>ن مطلب، خللى بر «اسوه»</w:t>
      </w:r>
      <w:r w:rsidR="00E82D7C">
        <w:rPr>
          <w:rFonts w:hint="cs"/>
          <w:rtl/>
        </w:rPr>
        <w:t xml:space="preserve"> </w:t>
      </w:r>
      <w:r w:rsidRPr="006F0B90">
        <w:rPr>
          <w:rtl/>
        </w:rPr>
        <w:t>بودن پیامبر</w:t>
      </w:r>
      <w:r w:rsidRPr="006F0B90">
        <w:rPr>
          <w:rFonts w:cs="CTraditional Arabic"/>
          <w:rtl/>
        </w:rPr>
        <w:t>ص</w:t>
      </w:r>
      <w:r w:rsidRPr="006F0B90">
        <w:rPr>
          <w:rtl/>
        </w:rPr>
        <w:t xml:space="preserve"> وارد نمى‏سازد؛ ز</w:t>
      </w:r>
      <w:r w:rsidR="002902AD">
        <w:rPr>
          <w:rtl/>
        </w:rPr>
        <w:t>ی</w:t>
      </w:r>
      <w:r w:rsidRPr="006F0B90">
        <w:rPr>
          <w:rtl/>
        </w:rPr>
        <w:t xml:space="preserve">را پیامبر </w:t>
      </w:r>
      <w:r w:rsidRPr="006F0B90">
        <w:rPr>
          <w:rFonts w:cs="CTraditional Arabic"/>
          <w:rtl/>
        </w:rPr>
        <w:t>ص</w:t>
      </w:r>
      <w:r w:rsidRPr="006F0B90">
        <w:rPr>
          <w:rtl/>
        </w:rPr>
        <w:t>با توجّه به هدا</w:t>
      </w:r>
      <w:r w:rsidR="002902AD">
        <w:rPr>
          <w:rtl/>
        </w:rPr>
        <w:t>ی</w:t>
      </w:r>
      <w:r w:rsidRPr="006F0B90">
        <w:rPr>
          <w:rtl/>
        </w:rPr>
        <w:t>ت وحى، «اسوه» بود و اگر وحى را از وى جدا ساز</w:t>
      </w:r>
      <w:r w:rsidR="002902AD">
        <w:rPr>
          <w:rtl/>
        </w:rPr>
        <w:t>ی</w:t>
      </w:r>
      <w:r w:rsidRPr="006F0B90">
        <w:rPr>
          <w:rtl/>
        </w:rPr>
        <w:t>م، مانند بس</w:t>
      </w:r>
      <w:r w:rsidR="002902AD">
        <w:rPr>
          <w:rtl/>
        </w:rPr>
        <w:t>ی</w:t>
      </w:r>
      <w:r w:rsidRPr="006F0B90">
        <w:rPr>
          <w:rtl/>
        </w:rPr>
        <w:t>ارى از افراد بشر - افراد بزرگ و عالى‏مقام - دچار اشتباه مى‏شد!</w:t>
      </w:r>
      <w:r w:rsidRPr="002902AD">
        <w:rPr>
          <w:rStyle w:val="FootnoteReference"/>
          <w:rFonts w:ascii="Times New Roman" w:hAnsi="Times New Roman"/>
          <w:b/>
          <w:rtl/>
        </w:rPr>
        <w:footnoteReference w:id="759"/>
      </w:r>
      <w:r w:rsidRPr="006F0B90">
        <w:rPr>
          <w:rtl/>
        </w:rPr>
        <w:t xml:space="preserve"> به‏ عبارت د</w:t>
      </w:r>
      <w:r w:rsidR="002902AD">
        <w:rPr>
          <w:rtl/>
        </w:rPr>
        <w:t>ی</w:t>
      </w:r>
      <w:r w:rsidRPr="006F0B90">
        <w:rPr>
          <w:rtl/>
        </w:rPr>
        <w:t xml:space="preserve">گر، پیامبر </w:t>
      </w:r>
      <w:r w:rsidRPr="006F0B90">
        <w:rPr>
          <w:rFonts w:cs="CTraditional Arabic"/>
          <w:rtl/>
        </w:rPr>
        <w:t>ص</w:t>
      </w:r>
      <w:r w:rsidRPr="006F0B90">
        <w:rPr>
          <w:rtl/>
        </w:rPr>
        <w:t xml:space="preserve"> بنا به «وحى» معصوم بود و نه ا</w:t>
      </w:r>
      <w:r w:rsidR="002902AD">
        <w:rPr>
          <w:rtl/>
        </w:rPr>
        <w:t>ی</w:t>
      </w:r>
      <w:r w:rsidRPr="006F0B90">
        <w:rPr>
          <w:rtl/>
        </w:rPr>
        <w:t>ن</w:t>
      </w:r>
      <w:r w:rsidR="002902AD">
        <w:rPr>
          <w:rtl/>
        </w:rPr>
        <w:t>ک</w:t>
      </w:r>
      <w:r w:rsidRPr="006F0B90">
        <w:rPr>
          <w:rtl/>
        </w:rPr>
        <w:t>ه «عصمت ذاتى» داشت و به ا</w:t>
      </w:r>
      <w:r w:rsidR="002902AD">
        <w:rPr>
          <w:rtl/>
        </w:rPr>
        <w:t>ی</w:t>
      </w:r>
      <w:r w:rsidRPr="006F0B90">
        <w:rPr>
          <w:rtl/>
        </w:rPr>
        <w:t>ن دل</w:t>
      </w:r>
      <w:r w:rsidR="002902AD">
        <w:rPr>
          <w:rtl/>
        </w:rPr>
        <w:t>ی</w:t>
      </w:r>
      <w:r w:rsidRPr="006F0B90">
        <w:rPr>
          <w:rtl/>
        </w:rPr>
        <w:t xml:space="preserve">ل «أسوه حسنه» و سرمشق مسلّم براى مسلمانان است </w:t>
      </w:r>
      <w:r w:rsidR="002902AD">
        <w:rPr>
          <w:rtl/>
        </w:rPr>
        <w:t>ک</w:t>
      </w:r>
      <w:r w:rsidRPr="006F0B90">
        <w:rPr>
          <w:rtl/>
        </w:rPr>
        <w:t>ه وحى، اند</w:t>
      </w:r>
      <w:r w:rsidR="002902AD">
        <w:rPr>
          <w:rtl/>
        </w:rPr>
        <w:t>ی</w:t>
      </w:r>
      <w:r w:rsidRPr="006F0B90">
        <w:rPr>
          <w:rtl/>
        </w:rPr>
        <w:t>شه‏ها</w:t>
      </w:r>
      <w:r w:rsidR="002902AD">
        <w:rPr>
          <w:rtl/>
        </w:rPr>
        <w:t>ی</w:t>
      </w:r>
      <w:r w:rsidRPr="006F0B90">
        <w:rPr>
          <w:rtl/>
        </w:rPr>
        <w:t>ش را تصح</w:t>
      </w:r>
      <w:r w:rsidR="002902AD">
        <w:rPr>
          <w:rtl/>
        </w:rPr>
        <w:t>ی</w:t>
      </w:r>
      <w:r w:rsidRPr="006F0B90">
        <w:rPr>
          <w:rtl/>
        </w:rPr>
        <w:t>ح نموده و وى را در حفاظ خود قرار داده بود، و إلّا اوّل</w:t>
      </w:r>
      <w:r w:rsidR="002902AD">
        <w:rPr>
          <w:rtl/>
        </w:rPr>
        <w:t>ی</w:t>
      </w:r>
      <w:r w:rsidRPr="006F0B90">
        <w:rPr>
          <w:rtl/>
        </w:rPr>
        <w:t>ن آ</w:t>
      </w:r>
      <w:r w:rsidR="002902AD">
        <w:rPr>
          <w:rtl/>
        </w:rPr>
        <w:t>ی</w:t>
      </w:r>
      <w:r w:rsidRPr="006F0B90">
        <w:rPr>
          <w:rtl/>
        </w:rPr>
        <w:t>ه از سوره تحر</w:t>
      </w:r>
      <w:r w:rsidR="002902AD">
        <w:rPr>
          <w:rtl/>
        </w:rPr>
        <w:t>ی</w:t>
      </w:r>
      <w:r w:rsidRPr="006F0B90">
        <w:rPr>
          <w:rtl/>
        </w:rPr>
        <w:t>م را چگونه مى‏توان تفس</w:t>
      </w:r>
      <w:r w:rsidR="002902AD">
        <w:rPr>
          <w:rtl/>
        </w:rPr>
        <w:t>ی</w:t>
      </w:r>
      <w:r w:rsidRPr="006F0B90">
        <w:rPr>
          <w:rtl/>
        </w:rPr>
        <w:t xml:space="preserve">ر </w:t>
      </w:r>
      <w:r w:rsidR="002902AD">
        <w:rPr>
          <w:rtl/>
        </w:rPr>
        <w:t>ک</w:t>
      </w:r>
      <w:r w:rsidRPr="006F0B90">
        <w:rPr>
          <w:rtl/>
        </w:rPr>
        <w:t>رد؟.. مى‏فرما</w:t>
      </w:r>
      <w:r w:rsidR="002902AD">
        <w:rPr>
          <w:rtl/>
        </w:rPr>
        <w:t>ی</w:t>
      </w:r>
      <w:r w:rsidRPr="006F0B90">
        <w:rPr>
          <w:rtl/>
        </w:rPr>
        <w:t>د:</w:t>
      </w:r>
    </w:p>
    <w:p w:rsidR="00512C5F" w:rsidRDefault="00082CC7" w:rsidP="00E8754A">
      <w:pPr>
        <w:pStyle w:val="a5"/>
        <w:rPr>
          <w:rFonts w:ascii="Times New Roman" w:hAnsi="Times New Roman" w:cs="Arial"/>
          <w:sz w:val="26"/>
          <w:szCs w:val="26"/>
          <w:rtl/>
        </w:rPr>
      </w:pPr>
      <w:r>
        <w:rPr>
          <w:rFonts w:ascii="Times New Roman" w:hAnsi="Times New Roman" w:cs="Traditional Arabic" w:hint="cs"/>
          <w:rtl/>
        </w:rPr>
        <w:t>﴿</w:t>
      </w:r>
      <w:r w:rsidR="00512C5F" w:rsidRPr="002902AD">
        <w:rPr>
          <w:rStyle w:val="Char3"/>
          <w:rtl/>
        </w:rPr>
        <w:t xml:space="preserve">يَٰٓأَيُّهَا </w:t>
      </w:r>
      <w:r w:rsidR="00512C5F" w:rsidRPr="002902AD">
        <w:rPr>
          <w:rStyle w:val="Char3"/>
          <w:rFonts w:hint="cs"/>
          <w:rtl/>
        </w:rPr>
        <w:t>ٱلنَّبِيُّ</w:t>
      </w:r>
      <w:r w:rsidR="00512C5F" w:rsidRPr="002902AD">
        <w:rPr>
          <w:rStyle w:val="Char3"/>
          <w:rtl/>
        </w:rPr>
        <w:t xml:space="preserve"> </w:t>
      </w:r>
      <w:r w:rsidR="00512C5F" w:rsidRPr="002902AD">
        <w:rPr>
          <w:rStyle w:val="Char3"/>
          <w:rFonts w:hint="cs"/>
          <w:rtl/>
        </w:rPr>
        <w:t>لِمَ</w:t>
      </w:r>
      <w:r w:rsidR="00512C5F" w:rsidRPr="002902AD">
        <w:rPr>
          <w:rStyle w:val="Char3"/>
          <w:rtl/>
        </w:rPr>
        <w:t xml:space="preserve"> </w:t>
      </w:r>
      <w:r w:rsidR="00512C5F" w:rsidRPr="002902AD">
        <w:rPr>
          <w:rStyle w:val="Char3"/>
          <w:rFonts w:hint="cs"/>
          <w:rtl/>
        </w:rPr>
        <w:t>تُحَرِّمُ</w:t>
      </w:r>
      <w:r w:rsidR="00512C5F" w:rsidRPr="002902AD">
        <w:rPr>
          <w:rStyle w:val="Char3"/>
          <w:rtl/>
        </w:rPr>
        <w:t xml:space="preserve"> </w:t>
      </w:r>
      <w:r w:rsidR="00512C5F" w:rsidRPr="002902AD">
        <w:rPr>
          <w:rStyle w:val="Char3"/>
          <w:rFonts w:hint="cs"/>
          <w:rtl/>
        </w:rPr>
        <w:t>مَآ</w:t>
      </w:r>
      <w:r w:rsidR="00512C5F" w:rsidRPr="002902AD">
        <w:rPr>
          <w:rStyle w:val="Char3"/>
          <w:rtl/>
        </w:rPr>
        <w:t xml:space="preserve"> </w:t>
      </w:r>
      <w:r w:rsidR="00512C5F" w:rsidRPr="002902AD">
        <w:rPr>
          <w:rStyle w:val="Char3"/>
          <w:rFonts w:hint="cs"/>
          <w:rtl/>
        </w:rPr>
        <w:t>أَحَلَّ</w:t>
      </w:r>
      <w:r w:rsidR="00512C5F" w:rsidRPr="002902AD">
        <w:rPr>
          <w:rStyle w:val="Char3"/>
          <w:rtl/>
        </w:rPr>
        <w:t xml:space="preserve"> </w:t>
      </w:r>
      <w:r w:rsidR="00512C5F" w:rsidRPr="002902AD">
        <w:rPr>
          <w:rStyle w:val="Char3"/>
          <w:rFonts w:hint="cs"/>
          <w:rtl/>
        </w:rPr>
        <w:t>ٱللَّهُ</w:t>
      </w:r>
      <w:r w:rsidR="00512C5F" w:rsidRPr="002902AD">
        <w:rPr>
          <w:rStyle w:val="Char3"/>
          <w:rtl/>
        </w:rPr>
        <w:t xml:space="preserve"> </w:t>
      </w:r>
      <w:r w:rsidR="00512C5F" w:rsidRPr="002902AD">
        <w:rPr>
          <w:rStyle w:val="Char3"/>
          <w:rFonts w:hint="cs"/>
          <w:rtl/>
        </w:rPr>
        <w:t>لَكَۖ</w:t>
      </w:r>
      <w:r w:rsidR="00512C5F" w:rsidRPr="002902AD">
        <w:rPr>
          <w:rStyle w:val="Char3"/>
          <w:rtl/>
        </w:rPr>
        <w:t xml:space="preserve"> </w:t>
      </w:r>
      <w:r w:rsidR="00512C5F" w:rsidRPr="002902AD">
        <w:rPr>
          <w:rStyle w:val="Char3"/>
          <w:rFonts w:hint="cs"/>
          <w:rtl/>
        </w:rPr>
        <w:t>تَبۡتَغِي</w:t>
      </w:r>
      <w:r w:rsidR="00512C5F" w:rsidRPr="002902AD">
        <w:rPr>
          <w:rStyle w:val="Char3"/>
          <w:rtl/>
        </w:rPr>
        <w:t xml:space="preserve"> </w:t>
      </w:r>
      <w:r w:rsidR="00512C5F" w:rsidRPr="002902AD">
        <w:rPr>
          <w:rStyle w:val="Char3"/>
          <w:rFonts w:hint="cs"/>
          <w:rtl/>
        </w:rPr>
        <w:t>مَرۡضَاتَ</w:t>
      </w:r>
      <w:r w:rsidR="00512C5F" w:rsidRPr="002902AD">
        <w:rPr>
          <w:rStyle w:val="Char3"/>
          <w:rtl/>
        </w:rPr>
        <w:t xml:space="preserve"> </w:t>
      </w:r>
      <w:r w:rsidR="00512C5F" w:rsidRPr="002902AD">
        <w:rPr>
          <w:rStyle w:val="Char3"/>
          <w:rFonts w:hint="cs"/>
          <w:rtl/>
        </w:rPr>
        <w:t>أَزۡوَٰجِكَۚ</w:t>
      </w:r>
      <w:r w:rsidR="00512C5F" w:rsidRPr="002902AD">
        <w:rPr>
          <w:rStyle w:val="Char3"/>
          <w:rtl/>
        </w:rPr>
        <w:t xml:space="preserve"> </w:t>
      </w:r>
      <w:r w:rsidR="00512C5F" w:rsidRPr="002902AD">
        <w:rPr>
          <w:rStyle w:val="Char3"/>
          <w:rFonts w:hint="cs"/>
          <w:rtl/>
        </w:rPr>
        <w:t>وَٱللَّهُ</w:t>
      </w:r>
      <w:r w:rsidR="00512C5F" w:rsidRPr="002902AD">
        <w:rPr>
          <w:rStyle w:val="Char3"/>
          <w:rtl/>
        </w:rPr>
        <w:t xml:space="preserve"> </w:t>
      </w:r>
      <w:r w:rsidR="00512C5F" w:rsidRPr="002902AD">
        <w:rPr>
          <w:rStyle w:val="Char3"/>
          <w:rFonts w:hint="cs"/>
          <w:rtl/>
        </w:rPr>
        <w:t>غَفُورٞ</w:t>
      </w:r>
      <w:r w:rsidR="00512C5F" w:rsidRPr="002902AD">
        <w:rPr>
          <w:rStyle w:val="Char3"/>
          <w:rtl/>
        </w:rPr>
        <w:t xml:space="preserve"> </w:t>
      </w:r>
      <w:r w:rsidR="00512C5F" w:rsidRPr="002902AD">
        <w:rPr>
          <w:rStyle w:val="Char3"/>
          <w:rFonts w:hint="cs"/>
          <w:rtl/>
        </w:rPr>
        <w:t>رَّحِيمٞ</w:t>
      </w:r>
      <w:r w:rsidR="00512C5F" w:rsidRPr="002902AD">
        <w:rPr>
          <w:rStyle w:val="Char3"/>
          <w:rtl/>
        </w:rPr>
        <w:t xml:space="preserve"> </w:t>
      </w:r>
      <w:r w:rsidR="00512C5F" w:rsidRPr="002902AD">
        <w:rPr>
          <w:rStyle w:val="Char3"/>
          <w:rFonts w:hint="cs"/>
          <w:rtl/>
        </w:rPr>
        <w:t>١</w:t>
      </w:r>
      <w:r>
        <w:rPr>
          <w:rFonts w:ascii="Times New Roman" w:hAnsi="Times New Roman" w:cs="Traditional Arabic" w:hint="cs"/>
          <w:rtl/>
        </w:rPr>
        <w:t>﴾</w:t>
      </w:r>
      <w:r>
        <w:rPr>
          <w:rFonts w:ascii="Times New Roman" w:hAnsi="Times New Roman" w:hint="cs"/>
          <w:rtl/>
        </w:rPr>
        <w:t xml:space="preserve"> </w:t>
      </w:r>
      <w:r w:rsidRPr="00E8754A">
        <w:rPr>
          <w:rStyle w:val="Char4"/>
          <w:rtl/>
        </w:rPr>
        <w:t>[التحريم: ١]</w:t>
      </w:r>
      <w:r>
        <w:rPr>
          <w:rFonts w:ascii="Times New Roman" w:hAnsi="Times New Roman" w:hint="cs"/>
          <w:sz w:val="26"/>
          <w:szCs w:val="26"/>
          <w:rtl/>
        </w:rPr>
        <w:t>.</w:t>
      </w:r>
    </w:p>
    <w:p w:rsidR="00082CC7" w:rsidRDefault="00082CC7" w:rsidP="00E8754A">
      <w:pPr>
        <w:pStyle w:val="a5"/>
        <w:rPr>
          <w:rtl/>
        </w:rPr>
      </w:pPr>
      <w:r>
        <w:rPr>
          <w:rFonts w:cs="Traditional Arabic" w:hint="cs"/>
          <w:rtl/>
        </w:rPr>
        <w:t>«</w:t>
      </w:r>
      <w:r w:rsidRPr="00EC6285">
        <w:rPr>
          <w:rtl/>
        </w:rPr>
        <w:t>اى پ</w:t>
      </w:r>
      <w:r w:rsidR="002902AD">
        <w:rPr>
          <w:rtl/>
        </w:rPr>
        <w:t>ی</w:t>
      </w:r>
      <w:r w:rsidRPr="00EC6285">
        <w:rPr>
          <w:rtl/>
        </w:rPr>
        <w:t>امبر! چرا چ</w:t>
      </w:r>
      <w:r w:rsidR="002902AD">
        <w:rPr>
          <w:rtl/>
        </w:rPr>
        <w:t>ی</w:t>
      </w:r>
      <w:r w:rsidRPr="00EC6285">
        <w:rPr>
          <w:rtl/>
        </w:rPr>
        <w:t xml:space="preserve">زى را </w:t>
      </w:r>
      <w:r w:rsidR="002902AD">
        <w:rPr>
          <w:rtl/>
        </w:rPr>
        <w:t>ک</w:t>
      </w:r>
      <w:r w:rsidRPr="00EC6285">
        <w:rPr>
          <w:rtl/>
        </w:rPr>
        <w:t xml:space="preserve">ه خداوند بر تو حلال </w:t>
      </w:r>
      <w:r w:rsidR="002902AD">
        <w:rPr>
          <w:rtl/>
        </w:rPr>
        <w:t>ک</w:t>
      </w:r>
      <w:r w:rsidRPr="00EC6285">
        <w:rPr>
          <w:rtl/>
        </w:rPr>
        <w:t>رده است، به خاطر راضى و خوشنود ساختن همسرانت، بر خود حرام مى‏</w:t>
      </w:r>
      <w:r w:rsidR="002902AD">
        <w:rPr>
          <w:rtl/>
        </w:rPr>
        <w:t>ک</w:t>
      </w:r>
      <w:r w:rsidRPr="00EC6285">
        <w:rPr>
          <w:rtl/>
        </w:rPr>
        <w:t>نى؟ خداوند آمرزگار مهربان است (و تو را مى‏بخشد)</w:t>
      </w:r>
      <w:r>
        <w:rPr>
          <w:rFonts w:cs="Traditional Arabic" w:hint="cs"/>
          <w:rtl/>
        </w:rPr>
        <w:t>»</w:t>
      </w:r>
      <w:r w:rsidRPr="006F0B90">
        <w:rPr>
          <w:rtl/>
        </w:rPr>
        <w:t>.</w:t>
      </w:r>
    </w:p>
    <w:p w:rsidR="00512C5F" w:rsidRDefault="00082CC7" w:rsidP="00E8754A">
      <w:pPr>
        <w:pStyle w:val="a5"/>
        <w:rPr>
          <w:rtl/>
        </w:rPr>
      </w:pPr>
      <w:r w:rsidRPr="006F0B90">
        <w:rPr>
          <w:rtl/>
        </w:rPr>
        <w:t>آ</w:t>
      </w:r>
      <w:r w:rsidR="002902AD">
        <w:rPr>
          <w:rtl/>
        </w:rPr>
        <w:t>ی</w:t>
      </w:r>
      <w:r w:rsidRPr="006F0B90">
        <w:rPr>
          <w:rtl/>
        </w:rPr>
        <w:t>ا جز ا</w:t>
      </w:r>
      <w:r w:rsidR="002902AD">
        <w:rPr>
          <w:rtl/>
        </w:rPr>
        <w:t>ی</w:t>
      </w:r>
      <w:r w:rsidRPr="006F0B90">
        <w:rPr>
          <w:rtl/>
        </w:rPr>
        <w:t xml:space="preserve">ن مى‏توان گفت </w:t>
      </w:r>
      <w:r w:rsidR="002902AD">
        <w:rPr>
          <w:rtl/>
        </w:rPr>
        <w:t>ک</w:t>
      </w:r>
      <w:r w:rsidRPr="006F0B90">
        <w:rPr>
          <w:rtl/>
        </w:rPr>
        <w:t xml:space="preserve">ه رسول خدا </w:t>
      </w:r>
      <w:r w:rsidRPr="006F0B90">
        <w:rPr>
          <w:rFonts w:cs="CTraditional Arabic"/>
          <w:rtl/>
        </w:rPr>
        <w:t>ص</w:t>
      </w:r>
      <w:r w:rsidRPr="006F0B90">
        <w:rPr>
          <w:rtl/>
        </w:rPr>
        <w:t xml:space="preserve"> اشتباه </w:t>
      </w:r>
      <w:r w:rsidR="002902AD">
        <w:rPr>
          <w:rtl/>
        </w:rPr>
        <w:t>ک</w:t>
      </w:r>
      <w:r w:rsidRPr="006F0B90">
        <w:rPr>
          <w:rtl/>
        </w:rPr>
        <w:t>رده بود و خداوند راه صح</w:t>
      </w:r>
      <w:r w:rsidR="002902AD">
        <w:rPr>
          <w:rtl/>
        </w:rPr>
        <w:t>ی</w:t>
      </w:r>
      <w:r w:rsidRPr="006F0B90">
        <w:rPr>
          <w:rtl/>
        </w:rPr>
        <w:t>ح را به او نشان داد؟! از افتخارات و مم</w:t>
      </w:r>
      <w:r w:rsidR="002902AD">
        <w:rPr>
          <w:rtl/>
        </w:rPr>
        <w:t>ی</w:t>
      </w:r>
      <w:r w:rsidRPr="006F0B90">
        <w:rPr>
          <w:rtl/>
        </w:rPr>
        <w:t>زات اسلام و واقع</w:t>
      </w:r>
      <w:r w:rsidR="002902AD">
        <w:rPr>
          <w:rtl/>
        </w:rPr>
        <w:t>ی</w:t>
      </w:r>
      <w:r w:rsidRPr="006F0B90">
        <w:rPr>
          <w:rtl/>
        </w:rPr>
        <w:t xml:space="preserve">تى </w:t>
      </w:r>
      <w:r w:rsidR="002902AD">
        <w:rPr>
          <w:rtl/>
        </w:rPr>
        <w:t>ک</w:t>
      </w:r>
      <w:r w:rsidRPr="006F0B90">
        <w:rPr>
          <w:rtl/>
        </w:rPr>
        <w:t>ه حقّان</w:t>
      </w:r>
      <w:r w:rsidR="002902AD">
        <w:rPr>
          <w:rtl/>
        </w:rPr>
        <w:t>ی</w:t>
      </w:r>
      <w:r w:rsidRPr="006F0B90">
        <w:rPr>
          <w:rtl/>
        </w:rPr>
        <w:t xml:space="preserve">ت قرآن و اصالت پیامبر </w:t>
      </w:r>
      <w:r w:rsidRPr="006F0B90">
        <w:rPr>
          <w:rFonts w:cs="CTraditional Arabic"/>
          <w:rtl/>
        </w:rPr>
        <w:t>ص</w:t>
      </w:r>
      <w:r w:rsidRPr="006F0B90">
        <w:rPr>
          <w:rtl/>
        </w:rPr>
        <w:t xml:space="preserve"> را نشان مى‏دهد، ا</w:t>
      </w:r>
      <w:r w:rsidR="002902AD">
        <w:rPr>
          <w:rtl/>
        </w:rPr>
        <w:t>ی</w:t>
      </w:r>
      <w:r w:rsidRPr="006F0B90">
        <w:rPr>
          <w:rtl/>
        </w:rPr>
        <w:t xml:space="preserve">ن است </w:t>
      </w:r>
      <w:r w:rsidR="002902AD">
        <w:rPr>
          <w:rtl/>
        </w:rPr>
        <w:t>ک</w:t>
      </w:r>
      <w:r w:rsidRPr="006F0B90">
        <w:rPr>
          <w:rtl/>
        </w:rPr>
        <w:t>ه انتقادات خدا بر پ</w:t>
      </w:r>
      <w:r w:rsidR="002902AD">
        <w:rPr>
          <w:rtl/>
        </w:rPr>
        <w:t>ی</w:t>
      </w:r>
      <w:r w:rsidRPr="006F0B90">
        <w:rPr>
          <w:rtl/>
        </w:rPr>
        <w:t xml:space="preserve">امبرش در قرآن آمده، به گونه‏اى </w:t>
      </w:r>
      <w:r w:rsidR="002902AD">
        <w:rPr>
          <w:rtl/>
        </w:rPr>
        <w:t>ک</w:t>
      </w:r>
      <w:r w:rsidRPr="006F0B90">
        <w:rPr>
          <w:rtl/>
        </w:rPr>
        <w:t>ه تعداد آ</w:t>
      </w:r>
      <w:r w:rsidR="002902AD">
        <w:rPr>
          <w:rtl/>
        </w:rPr>
        <w:t>ی</w:t>
      </w:r>
      <w:r w:rsidRPr="006F0B90">
        <w:rPr>
          <w:rtl/>
        </w:rPr>
        <w:t xml:space="preserve">اتى </w:t>
      </w:r>
      <w:r w:rsidR="002902AD">
        <w:rPr>
          <w:rtl/>
        </w:rPr>
        <w:t>ک</w:t>
      </w:r>
      <w:r w:rsidRPr="006F0B90">
        <w:rPr>
          <w:rtl/>
        </w:rPr>
        <w:t xml:space="preserve">ه او را مورد سرزنش قرار مى‏دهند و خطا و لغزشش را </w:t>
      </w:r>
      <w:r w:rsidR="002902AD">
        <w:rPr>
          <w:rtl/>
        </w:rPr>
        <w:t>ی</w:t>
      </w:r>
      <w:r w:rsidRPr="006F0B90">
        <w:rPr>
          <w:rtl/>
        </w:rPr>
        <w:t>اد مى‏</w:t>
      </w:r>
      <w:r w:rsidR="002902AD">
        <w:rPr>
          <w:rtl/>
        </w:rPr>
        <w:t>ک</w:t>
      </w:r>
      <w:r w:rsidRPr="006F0B90">
        <w:rPr>
          <w:rtl/>
        </w:rPr>
        <w:t>نند، ب</w:t>
      </w:r>
      <w:r w:rsidR="002902AD">
        <w:rPr>
          <w:rtl/>
        </w:rPr>
        <w:t>ی</w:t>
      </w:r>
      <w:r w:rsidRPr="006F0B90">
        <w:rPr>
          <w:rtl/>
        </w:rPr>
        <w:t>شتر از آ</w:t>
      </w:r>
      <w:r w:rsidR="002902AD">
        <w:rPr>
          <w:rtl/>
        </w:rPr>
        <w:t>ی</w:t>
      </w:r>
      <w:r w:rsidRPr="006F0B90">
        <w:rPr>
          <w:rtl/>
        </w:rPr>
        <w:t xml:space="preserve">اتى است </w:t>
      </w:r>
      <w:r w:rsidR="002902AD">
        <w:rPr>
          <w:rtl/>
        </w:rPr>
        <w:t>ک</w:t>
      </w:r>
      <w:r w:rsidRPr="006F0B90">
        <w:rPr>
          <w:rtl/>
        </w:rPr>
        <w:t>ه او را مى‏ستا</w:t>
      </w:r>
      <w:r w:rsidR="002902AD">
        <w:rPr>
          <w:rtl/>
        </w:rPr>
        <w:t>ی</w:t>
      </w:r>
      <w:r w:rsidRPr="006F0B90">
        <w:rPr>
          <w:rtl/>
        </w:rPr>
        <w:t xml:space="preserve">د!.. </w:t>
      </w:r>
      <w:r w:rsidR="002902AD">
        <w:rPr>
          <w:rtl/>
        </w:rPr>
        <w:t>ک</w:t>
      </w:r>
      <w:r w:rsidRPr="006F0B90">
        <w:rPr>
          <w:rtl/>
        </w:rPr>
        <w:t xml:space="preserve">تاب ما، همچون </w:t>
      </w:r>
      <w:r w:rsidR="002902AD">
        <w:rPr>
          <w:rtl/>
        </w:rPr>
        <w:t>ک</w:t>
      </w:r>
      <w:r w:rsidRPr="006F0B90">
        <w:rPr>
          <w:rtl/>
        </w:rPr>
        <w:t>تاب ضالّه مس</w:t>
      </w:r>
      <w:r w:rsidR="002902AD">
        <w:rPr>
          <w:rtl/>
        </w:rPr>
        <w:t>ی</w:t>
      </w:r>
      <w:r w:rsidRPr="006F0B90">
        <w:rPr>
          <w:rtl/>
        </w:rPr>
        <w:t>ح</w:t>
      </w:r>
      <w:r w:rsidR="002902AD">
        <w:rPr>
          <w:rtl/>
        </w:rPr>
        <w:t>ی</w:t>
      </w:r>
      <w:r w:rsidRPr="006F0B90">
        <w:rPr>
          <w:rtl/>
        </w:rPr>
        <w:t xml:space="preserve">ان و </w:t>
      </w:r>
      <w:r w:rsidR="002902AD">
        <w:rPr>
          <w:rtl/>
        </w:rPr>
        <w:t>ی</w:t>
      </w:r>
      <w:r w:rsidRPr="006F0B90">
        <w:rPr>
          <w:rtl/>
        </w:rPr>
        <w:t>هود</w:t>
      </w:r>
      <w:r w:rsidR="002902AD">
        <w:rPr>
          <w:rtl/>
        </w:rPr>
        <w:t>ی</w:t>
      </w:r>
      <w:r w:rsidRPr="006F0B90">
        <w:rPr>
          <w:rtl/>
        </w:rPr>
        <w:t>ان و بهائ</w:t>
      </w:r>
      <w:r w:rsidR="002902AD">
        <w:rPr>
          <w:rtl/>
        </w:rPr>
        <w:t>ی</w:t>
      </w:r>
      <w:r w:rsidRPr="006F0B90">
        <w:rPr>
          <w:rtl/>
        </w:rPr>
        <w:t xml:space="preserve">ان </w:t>
      </w:r>
      <w:r w:rsidR="002902AD">
        <w:rPr>
          <w:rtl/>
        </w:rPr>
        <w:t>ک</w:t>
      </w:r>
      <w:r w:rsidRPr="006F0B90">
        <w:rPr>
          <w:rtl/>
        </w:rPr>
        <w:t>ه مملوّ از ستا</w:t>
      </w:r>
      <w:r w:rsidR="002902AD">
        <w:rPr>
          <w:rtl/>
        </w:rPr>
        <w:t>ی</w:t>
      </w:r>
      <w:r w:rsidRPr="006F0B90">
        <w:rPr>
          <w:rtl/>
        </w:rPr>
        <w:t>ش در باب و بهاء و ع</w:t>
      </w:r>
      <w:r w:rsidR="002902AD">
        <w:rPr>
          <w:rtl/>
        </w:rPr>
        <w:t>ی</w:t>
      </w:r>
      <w:r w:rsidRPr="006F0B90">
        <w:rPr>
          <w:rtl/>
        </w:rPr>
        <w:t>سى و موسى و د</w:t>
      </w:r>
      <w:r w:rsidR="002902AD">
        <w:rPr>
          <w:rtl/>
        </w:rPr>
        <w:t>ی</w:t>
      </w:r>
      <w:r w:rsidRPr="006F0B90">
        <w:rPr>
          <w:rtl/>
        </w:rPr>
        <w:t>گران در حقّ خودشان است، ن</w:t>
      </w:r>
      <w:r w:rsidR="002902AD">
        <w:rPr>
          <w:rtl/>
        </w:rPr>
        <w:t>ی</w:t>
      </w:r>
      <w:r w:rsidRPr="006F0B90">
        <w:rPr>
          <w:rtl/>
        </w:rPr>
        <w:t>ست! حق</w:t>
      </w:r>
      <w:r w:rsidR="002902AD">
        <w:rPr>
          <w:rtl/>
        </w:rPr>
        <w:t>ی</w:t>
      </w:r>
      <w:r w:rsidRPr="006F0B90">
        <w:rPr>
          <w:rtl/>
        </w:rPr>
        <w:t xml:space="preserve">قتاً ما را نسزد </w:t>
      </w:r>
      <w:r w:rsidR="002902AD">
        <w:rPr>
          <w:rtl/>
        </w:rPr>
        <w:t>ک</w:t>
      </w:r>
      <w:r w:rsidRPr="006F0B90">
        <w:rPr>
          <w:rtl/>
        </w:rPr>
        <w:t>ه با توج</w:t>
      </w:r>
      <w:r w:rsidR="002902AD">
        <w:rPr>
          <w:rtl/>
        </w:rPr>
        <w:t>ی</w:t>
      </w:r>
      <w:r w:rsidRPr="006F0B90">
        <w:rPr>
          <w:rtl/>
        </w:rPr>
        <w:t>هات و تأو</w:t>
      </w:r>
      <w:r w:rsidR="002902AD">
        <w:rPr>
          <w:rtl/>
        </w:rPr>
        <w:t>ی</w:t>
      </w:r>
      <w:r w:rsidRPr="006F0B90">
        <w:rPr>
          <w:rtl/>
        </w:rPr>
        <w:t>لات - ناصح</w:t>
      </w:r>
      <w:r w:rsidR="002902AD">
        <w:rPr>
          <w:rtl/>
        </w:rPr>
        <w:t>ی</w:t>
      </w:r>
      <w:r w:rsidRPr="006F0B90">
        <w:rPr>
          <w:rtl/>
        </w:rPr>
        <w:t>ح - خود، بخواه</w:t>
      </w:r>
      <w:r w:rsidR="002902AD">
        <w:rPr>
          <w:rtl/>
        </w:rPr>
        <w:t>ی</w:t>
      </w:r>
      <w:r w:rsidRPr="006F0B90">
        <w:rPr>
          <w:rtl/>
        </w:rPr>
        <w:t>م انتقادات خدا از پ</w:t>
      </w:r>
      <w:r w:rsidR="002902AD">
        <w:rPr>
          <w:rtl/>
        </w:rPr>
        <w:t>ی</w:t>
      </w:r>
      <w:r w:rsidRPr="006F0B90">
        <w:rPr>
          <w:rtl/>
        </w:rPr>
        <w:t xml:space="preserve">امبرش را از قرآن حذف </w:t>
      </w:r>
      <w:r w:rsidR="002902AD">
        <w:rPr>
          <w:rtl/>
        </w:rPr>
        <w:t>ک</w:t>
      </w:r>
      <w:r w:rsidRPr="006F0B90">
        <w:rPr>
          <w:rtl/>
        </w:rPr>
        <w:t>ن</w:t>
      </w:r>
      <w:r w:rsidR="002902AD">
        <w:rPr>
          <w:rtl/>
        </w:rPr>
        <w:t>ی</w:t>
      </w:r>
      <w:r w:rsidRPr="006F0B90">
        <w:rPr>
          <w:rtl/>
        </w:rPr>
        <w:t xml:space="preserve">م و از افتخارات اسلام - </w:t>
      </w:r>
      <w:r w:rsidR="002902AD">
        <w:rPr>
          <w:rtl/>
        </w:rPr>
        <w:t>ک</w:t>
      </w:r>
      <w:r w:rsidRPr="006F0B90">
        <w:rPr>
          <w:rtl/>
        </w:rPr>
        <w:t>ه در ا</w:t>
      </w:r>
      <w:r w:rsidR="002902AD">
        <w:rPr>
          <w:rtl/>
        </w:rPr>
        <w:t>ی</w:t>
      </w:r>
      <w:r w:rsidRPr="006F0B90">
        <w:rPr>
          <w:rtl/>
        </w:rPr>
        <w:t>ن مور</w:t>
      </w:r>
      <w:r>
        <w:rPr>
          <w:rtl/>
        </w:rPr>
        <w:t xml:space="preserve">د، </w:t>
      </w:r>
      <w:r w:rsidR="002902AD">
        <w:rPr>
          <w:rtl/>
        </w:rPr>
        <w:t>ی</w:t>
      </w:r>
      <w:r>
        <w:rPr>
          <w:rtl/>
        </w:rPr>
        <w:t>گانه و ممتاز است - ب</w:t>
      </w:r>
      <w:r w:rsidR="002902AD">
        <w:rPr>
          <w:rtl/>
        </w:rPr>
        <w:t>ک</w:t>
      </w:r>
      <w:r>
        <w:rPr>
          <w:rtl/>
        </w:rPr>
        <w:t>اه</w:t>
      </w:r>
      <w:r w:rsidR="002902AD">
        <w:rPr>
          <w:rtl/>
        </w:rPr>
        <w:t>ی</w:t>
      </w:r>
      <w:r>
        <w:rPr>
          <w:rtl/>
        </w:rPr>
        <w:t>م!.</w:t>
      </w:r>
    </w:p>
    <w:p w:rsidR="00512C5F" w:rsidRDefault="00082CC7" w:rsidP="00E8754A">
      <w:pPr>
        <w:pStyle w:val="a5"/>
        <w:rPr>
          <w:rtl/>
        </w:rPr>
      </w:pPr>
      <w:r w:rsidRPr="006F0B90">
        <w:rPr>
          <w:rtl/>
        </w:rPr>
        <w:t>فرموده‏ا</w:t>
      </w:r>
      <w:r w:rsidR="002902AD">
        <w:rPr>
          <w:rtl/>
        </w:rPr>
        <w:t>ی</w:t>
      </w:r>
      <w:r w:rsidRPr="006F0B90">
        <w:rPr>
          <w:rtl/>
        </w:rPr>
        <w:t>د: آنچه از سوره تحر</w:t>
      </w:r>
      <w:r w:rsidR="002902AD">
        <w:rPr>
          <w:rtl/>
        </w:rPr>
        <w:t>ی</w:t>
      </w:r>
      <w:r w:rsidRPr="006F0B90">
        <w:rPr>
          <w:rtl/>
        </w:rPr>
        <w:t>م مورد استناد ا</w:t>
      </w:r>
      <w:r w:rsidR="002902AD">
        <w:rPr>
          <w:rtl/>
        </w:rPr>
        <w:t>ی</w:t>
      </w:r>
      <w:r w:rsidRPr="006F0B90">
        <w:rPr>
          <w:rtl/>
        </w:rPr>
        <w:t>نجانب قرار گرفت، امرى م</w:t>
      </w:r>
      <w:r w:rsidR="002902AD">
        <w:rPr>
          <w:rtl/>
        </w:rPr>
        <w:t>ی</w:t>
      </w:r>
      <w:r w:rsidRPr="006F0B90">
        <w:rPr>
          <w:rtl/>
        </w:rPr>
        <w:t>ان خدا و رسول بوده است؛ نه ابلاغ رسول و اطاعت خلق!</w:t>
      </w:r>
      <w:r>
        <w:rPr>
          <w:rFonts w:hint="cs"/>
          <w:rtl/>
        </w:rPr>
        <w:t>.</w:t>
      </w:r>
    </w:p>
    <w:p w:rsidR="00082CC7" w:rsidRDefault="00082CC7" w:rsidP="00E8754A">
      <w:pPr>
        <w:pStyle w:val="a5"/>
        <w:rPr>
          <w:rtl/>
        </w:rPr>
      </w:pPr>
      <w:r w:rsidRPr="006F0B90">
        <w:rPr>
          <w:rtl/>
        </w:rPr>
        <w:t>(جواب): متقابلاً عرض مى‏</w:t>
      </w:r>
      <w:r w:rsidR="002902AD">
        <w:rPr>
          <w:rtl/>
        </w:rPr>
        <w:t>ک</w:t>
      </w:r>
      <w:r w:rsidRPr="006F0B90">
        <w:rPr>
          <w:rtl/>
        </w:rPr>
        <w:t xml:space="preserve">نم </w:t>
      </w:r>
      <w:r w:rsidR="002902AD">
        <w:rPr>
          <w:rtl/>
        </w:rPr>
        <w:t>ک</w:t>
      </w:r>
      <w:r w:rsidRPr="006F0B90">
        <w:rPr>
          <w:rtl/>
        </w:rPr>
        <w:t>ه:</w:t>
      </w:r>
    </w:p>
    <w:p w:rsidR="00512C5F" w:rsidRDefault="00082CC7" w:rsidP="00E8754A">
      <w:pPr>
        <w:pStyle w:val="a5"/>
        <w:rPr>
          <w:rtl/>
        </w:rPr>
      </w:pPr>
      <w:r w:rsidRPr="006F0B90">
        <w:rPr>
          <w:rtl/>
        </w:rPr>
        <w:t>اگر آ</w:t>
      </w:r>
      <w:r w:rsidR="002902AD">
        <w:rPr>
          <w:rtl/>
        </w:rPr>
        <w:t>ی</w:t>
      </w:r>
      <w:r w:rsidRPr="006F0B90">
        <w:rPr>
          <w:rtl/>
        </w:rPr>
        <w:t>ه</w:t>
      </w:r>
      <w:r>
        <w:rPr>
          <w:rFonts w:hint="cs"/>
          <w:rtl/>
        </w:rPr>
        <w:t xml:space="preserve">: </w:t>
      </w:r>
      <w:r>
        <w:rPr>
          <w:rFonts w:cs="Traditional Arabic" w:hint="cs"/>
          <w:rtl/>
        </w:rPr>
        <w:t>﴿</w:t>
      </w:r>
      <w:r w:rsidR="00512C5F" w:rsidRPr="002902AD">
        <w:rPr>
          <w:rStyle w:val="Char3"/>
          <w:rtl/>
        </w:rPr>
        <w:t>يَٰٓأَيُّهَا ٱلنَّبِيُّ لِمَ تُحَرِّمُ مَآ أَحَلَّ ٱللَّهُ لَكَۖ تَبۡتَغِي مَرۡضَاتَ أَزۡوَٰجِكَ</w:t>
      </w:r>
      <w:r>
        <w:rPr>
          <w:rFonts w:cs="Traditional Arabic" w:hint="cs"/>
          <w:rtl/>
        </w:rPr>
        <w:t>﴾</w:t>
      </w:r>
      <w:r w:rsidR="00512C5F">
        <w:rPr>
          <w:rFonts w:hint="cs"/>
          <w:rtl/>
        </w:rPr>
        <w:t xml:space="preserve"> </w:t>
      </w:r>
      <w:r w:rsidRPr="006F0B90">
        <w:rPr>
          <w:rtl/>
        </w:rPr>
        <w:t>فقط ب</w:t>
      </w:r>
      <w:r w:rsidR="002902AD">
        <w:rPr>
          <w:rtl/>
        </w:rPr>
        <w:t>ی</w:t>
      </w:r>
      <w:r w:rsidRPr="006F0B90">
        <w:rPr>
          <w:rtl/>
        </w:rPr>
        <w:t xml:space="preserve">ن خدا و رسولش بود، چرا در </w:t>
      </w:r>
      <w:r w:rsidR="002902AD">
        <w:rPr>
          <w:rtl/>
        </w:rPr>
        <w:t>ک</w:t>
      </w:r>
      <w:r w:rsidRPr="006F0B90">
        <w:rPr>
          <w:rtl/>
        </w:rPr>
        <w:t>تاب هدا</w:t>
      </w:r>
      <w:r w:rsidR="002902AD">
        <w:rPr>
          <w:rtl/>
        </w:rPr>
        <w:t>ی</w:t>
      </w:r>
      <w:r w:rsidRPr="006F0B90">
        <w:rPr>
          <w:rtl/>
        </w:rPr>
        <w:t xml:space="preserve">ت عمومى </w:t>
      </w:r>
      <w:r w:rsidR="002902AD">
        <w:rPr>
          <w:rtl/>
        </w:rPr>
        <w:t>ک</w:t>
      </w:r>
      <w:r w:rsidRPr="006F0B90">
        <w:rPr>
          <w:rtl/>
        </w:rPr>
        <w:t>ه فرموده: «هدى للناس» و «هدى للمتق</w:t>
      </w:r>
      <w:r w:rsidR="002902AD">
        <w:rPr>
          <w:rtl/>
        </w:rPr>
        <w:t>ی</w:t>
      </w:r>
      <w:r w:rsidRPr="006F0B90">
        <w:rPr>
          <w:rtl/>
        </w:rPr>
        <w:t>ن» و «ذ</w:t>
      </w:r>
      <w:r w:rsidR="002902AD">
        <w:rPr>
          <w:rtl/>
        </w:rPr>
        <w:t>ک</w:t>
      </w:r>
      <w:r w:rsidRPr="006F0B90">
        <w:rPr>
          <w:rtl/>
        </w:rPr>
        <w:t>ر للعالم</w:t>
      </w:r>
      <w:r w:rsidR="002902AD">
        <w:rPr>
          <w:rtl/>
        </w:rPr>
        <w:t>ی</w:t>
      </w:r>
      <w:r w:rsidRPr="006F0B90">
        <w:rPr>
          <w:rtl/>
        </w:rPr>
        <w:t xml:space="preserve">ن» آمده است؟ چرا خدا، آن را خارج از </w:t>
      </w:r>
      <w:r w:rsidR="002902AD">
        <w:rPr>
          <w:rtl/>
        </w:rPr>
        <w:t>ک</w:t>
      </w:r>
      <w:r w:rsidRPr="006F0B90">
        <w:rPr>
          <w:rtl/>
        </w:rPr>
        <w:t>تاب و به صورت خصوصى به پ</w:t>
      </w:r>
      <w:r w:rsidR="002902AD">
        <w:rPr>
          <w:rtl/>
        </w:rPr>
        <w:t>ی</w:t>
      </w:r>
      <w:r w:rsidRPr="006F0B90">
        <w:rPr>
          <w:rtl/>
        </w:rPr>
        <w:t>امبرش وحى نفرمود؟!</w:t>
      </w:r>
      <w:r>
        <w:rPr>
          <w:rFonts w:hint="cs"/>
          <w:rtl/>
        </w:rPr>
        <w:t>.</w:t>
      </w:r>
    </w:p>
    <w:p w:rsidR="00512C5F" w:rsidRDefault="00082CC7" w:rsidP="00E8754A">
      <w:pPr>
        <w:pStyle w:val="a5"/>
        <w:rPr>
          <w:rtl/>
        </w:rPr>
      </w:pPr>
      <w:r w:rsidRPr="006F0B90">
        <w:rPr>
          <w:rtl/>
        </w:rPr>
        <w:t>بس</w:t>
      </w:r>
      <w:r w:rsidR="002902AD">
        <w:rPr>
          <w:rtl/>
        </w:rPr>
        <w:t>ی</w:t>
      </w:r>
      <w:r w:rsidRPr="006F0B90">
        <w:rPr>
          <w:rtl/>
        </w:rPr>
        <w:t>ار ما</w:t>
      </w:r>
      <w:r w:rsidR="002902AD">
        <w:rPr>
          <w:rtl/>
        </w:rPr>
        <w:t>ی</w:t>
      </w:r>
      <w:r w:rsidRPr="006F0B90">
        <w:rPr>
          <w:rtl/>
        </w:rPr>
        <w:t>ه تأسّف است اگر ما برخى از آ</w:t>
      </w:r>
      <w:r w:rsidR="002902AD">
        <w:rPr>
          <w:rtl/>
        </w:rPr>
        <w:t>ی</w:t>
      </w:r>
      <w:r w:rsidRPr="006F0B90">
        <w:rPr>
          <w:rtl/>
        </w:rPr>
        <w:t xml:space="preserve">ات قرآن را فقط خاصّ پیامبر </w:t>
      </w:r>
      <w:r w:rsidRPr="006F0B90">
        <w:rPr>
          <w:rFonts w:cs="CTraditional Arabic"/>
          <w:rtl/>
        </w:rPr>
        <w:t>ص</w:t>
      </w:r>
      <w:r w:rsidRPr="006F0B90">
        <w:rPr>
          <w:rtl/>
        </w:rPr>
        <w:t xml:space="preserve"> و زنانش و به دور از هدا</w:t>
      </w:r>
      <w:r w:rsidR="002902AD">
        <w:rPr>
          <w:rtl/>
        </w:rPr>
        <w:t>ی</w:t>
      </w:r>
      <w:r w:rsidRPr="006F0B90">
        <w:rPr>
          <w:rtl/>
        </w:rPr>
        <w:t>ت عمومى بدان</w:t>
      </w:r>
      <w:r w:rsidR="002902AD">
        <w:rPr>
          <w:rtl/>
        </w:rPr>
        <w:t>ی</w:t>
      </w:r>
      <w:r w:rsidRPr="006F0B90">
        <w:rPr>
          <w:rtl/>
        </w:rPr>
        <w:t xml:space="preserve">م. مطلب آن است </w:t>
      </w:r>
      <w:r w:rsidR="002902AD">
        <w:rPr>
          <w:rtl/>
        </w:rPr>
        <w:t>ک</w:t>
      </w:r>
      <w:r w:rsidRPr="006F0B90">
        <w:rPr>
          <w:rtl/>
        </w:rPr>
        <w:t xml:space="preserve">ه رسول خدا </w:t>
      </w:r>
      <w:r w:rsidRPr="006F0B90">
        <w:rPr>
          <w:rFonts w:cs="CTraditional Arabic"/>
          <w:rtl/>
        </w:rPr>
        <w:t>ص</w:t>
      </w:r>
      <w:r w:rsidRPr="006F0B90">
        <w:rPr>
          <w:rtl/>
        </w:rPr>
        <w:t xml:space="preserve"> در امر د</w:t>
      </w:r>
      <w:r w:rsidR="002902AD">
        <w:rPr>
          <w:rtl/>
        </w:rPr>
        <w:t>ی</w:t>
      </w:r>
      <w:r w:rsidRPr="006F0B90">
        <w:rPr>
          <w:rtl/>
        </w:rPr>
        <w:t xml:space="preserve">ن و </w:t>
      </w:r>
      <w:r w:rsidR="002902AD">
        <w:rPr>
          <w:rtl/>
        </w:rPr>
        <w:t>ک</w:t>
      </w:r>
      <w:r w:rsidRPr="006F0B90">
        <w:rPr>
          <w:rtl/>
        </w:rPr>
        <w:t>ردار اجتماعى، «اسوه» بود و اگر امرى را بى‏جهت بر خود همچون نزد</w:t>
      </w:r>
      <w:r w:rsidR="002902AD">
        <w:rPr>
          <w:rtl/>
        </w:rPr>
        <w:t>یک</w:t>
      </w:r>
      <w:r w:rsidRPr="006F0B90">
        <w:rPr>
          <w:rtl/>
        </w:rPr>
        <w:t>ى با مار</w:t>
      </w:r>
      <w:r w:rsidR="002902AD">
        <w:rPr>
          <w:rtl/>
        </w:rPr>
        <w:t>ی</w:t>
      </w:r>
      <w:r w:rsidRPr="006F0B90">
        <w:rPr>
          <w:rtl/>
        </w:rPr>
        <w:t xml:space="preserve">ه قبطى - </w:t>
      </w:r>
      <w:r w:rsidR="002902AD">
        <w:rPr>
          <w:rtl/>
        </w:rPr>
        <w:t>ک</w:t>
      </w:r>
      <w:r w:rsidRPr="006F0B90">
        <w:rPr>
          <w:rtl/>
        </w:rPr>
        <w:t xml:space="preserve">ه </w:t>
      </w:r>
      <w:r w:rsidR="002902AD">
        <w:rPr>
          <w:rtl/>
        </w:rPr>
        <w:t>ک</w:t>
      </w:r>
      <w:r w:rsidRPr="006F0B90">
        <w:rPr>
          <w:rtl/>
        </w:rPr>
        <w:t>ن</w:t>
      </w:r>
      <w:r w:rsidR="002902AD">
        <w:rPr>
          <w:rtl/>
        </w:rPr>
        <w:t>ی</w:t>
      </w:r>
      <w:r w:rsidRPr="006F0B90">
        <w:rPr>
          <w:rtl/>
        </w:rPr>
        <w:t xml:space="preserve">ز مصرى پیامبر </w:t>
      </w:r>
      <w:r w:rsidRPr="006F0B90">
        <w:rPr>
          <w:rFonts w:cs="CTraditional Arabic"/>
          <w:rtl/>
        </w:rPr>
        <w:t>ص</w:t>
      </w:r>
      <w:r w:rsidRPr="006F0B90">
        <w:rPr>
          <w:rtl/>
        </w:rPr>
        <w:t xml:space="preserve"> بود - به خاطر زنانش حرام مى‏نمود، چه بسا د</w:t>
      </w:r>
      <w:r w:rsidR="002902AD">
        <w:rPr>
          <w:rtl/>
        </w:rPr>
        <w:t>ی</w:t>
      </w:r>
      <w:r w:rsidRPr="006F0B90">
        <w:rPr>
          <w:rtl/>
        </w:rPr>
        <w:t>گران به او تأسّى مى‏</w:t>
      </w:r>
      <w:r w:rsidR="002902AD">
        <w:rPr>
          <w:rtl/>
        </w:rPr>
        <w:t>ک</w:t>
      </w:r>
      <w:r w:rsidRPr="006F0B90">
        <w:rPr>
          <w:rtl/>
        </w:rPr>
        <w:t>ردند و در بس</w:t>
      </w:r>
      <w:r w:rsidR="002902AD">
        <w:rPr>
          <w:rtl/>
        </w:rPr>
        <w:t>ی</w:t>
      </w:r>
      <w:r w:rsidRPr="006F0B90">
        <w:rPr>
          <w:rtl/>
        </w:rPr>
        <w:t>ارى از امور، به خاطر بعضى چ</w:t>
      </w:r>
      <w:r w:rsidR="002902AD">
        <w:rPr>
          <w:rtl/>
        </w:rPr>
        <w:t>ی</w:t>
      </w:r>
      <w:r w:rsidRPr="006F0B90">
        <w:rPr>
          <w:rtl/>
        </w:rPr>
        <w:t>زها، حلالى را بر خود حرام مى‏</w:t>
      </w:r>
      <w:r w:rsidR="002902AD">
        <w:rPr>
          <w:rtl/>
        </w:rPr>
        <w:t>ک</w:t>
      </w:r>
      <w:r w:rsidRPr="006F0B90">
        <w:rPr>
          <w:rtl/>
        </w:rPr>
        <w:t>ردند و از ا</w:t>
      </w:r>
      <w:r w:rsidR="002902AD">
        <w:rPr>
          <w:rtl/>
        </w:rPr>
        <w:t>ی</w:t>
      </w:r>
      <w:r w:rsidRPr="006F0B90">
        <w:rPr>
          <w:rtl/>
        </w:rPr>
        <w:t xml:space="preserve">ن رو خداوند لازم دانست </w:t>
      </w:r>
      <w:r w:rsidR="002902AD">
        <w:rPr>
          <w:rtl/>
        </w:rPr>
        <w:t>ک</w:t>
      </w:r>
      <w:r w:rsidRPr="006F0B90">
        <w:rPr>
          <w:rtl/>
        </w:rPr>
        <w:t xml:space="preserve">ه </w:t>
      </w:r>
      <w:r w:rsidR="002902AD">
        <w:rPr>
          <w:rtl/>
        </w:rPr>
        <w:t>ک</w:t>
      </w:r>
      <w:r w:rsidRPr="006F0B90">
        <w:rPr>
          <w:rtl/>
        </w:rPr>
        <w:t>ار او را تصح</w:t>
      </w:r>
      <w:r w:rsidR="002902AD">
        <w:rPr>
          <w:rtl/>
        </w:rPr>
        <w:t>ی</w:t>
      </w:r>
      <w:r w:rsidRPr="006F0B90">
        <w:rPr>
          <w:rtl/>
        </w:rPr>
        <w:t>ح نما</w:t>
      </w:r>
      <w:r w:rsidR="002902AD">
        <w:rPr>
          <w:rtl/>
        </w:rPr>
        <w:t>ی</w:t>
      </w:r>
      <w:r w:rsidRPr="006F0B90">
        <w:rPr>
          <w:rtl/>
        </w:rPr>
        <w:t>د.</w:t>
      </w:r>
    </w:p>
    <w:p w:rsidR="00512C5F" w:rsidRDefault="00082CC7" w:rsidP="00E8754A">
      <w:pPr>
        <w:pStyle w:val="a5"/>
        <w:rPr>
          <w:rtl/>
        </w:rPr>
      </w:pPr>
      <w:r w:rsidRPr="006F0B90">
        <w:rPr>
          <w:rtl/>
        </w:rPr>
        <w:t>فلسفه ذ</w:t>
      </w:r>
      <w:r w:rsidR="002902AD">
        <w:rPr>
          <w:rtl/>
        </w:rPr>
        <w:t>ک</w:t>
      </w:r>
      <w:r w:rsidRPr="006F0B90">
        <w:rPr>
          <w:rtl/>
        </w:rPr>
        <w:t>ر مطالب د</w:t>
      </w:r>
      <w:r w:rsidR="002902AD">
        <w:rPr>
          <w:rtl/>
        </w:rPr>
        <w:t>ی</w:t>
      </w:r>
      <w:r w:rsidRPr="006F0B90">
        <w:rPr>
          <w:rtl/>
        </w:rPr>
        <w:t>گر ن</w:t>
      </w:r>
      <w:r w:rsidR="002902AD">
        <w:rPr>
          <w:rtl/>
        </w:rPr>
        <w:t>ی</w:t>
      </w:r>
      <w:r w:rsidRPr="006F0B90">
        <w:rPr>
          <w:rtl/>
        </w:rPr>
        <w:t>ز، در ابتداى سوره تحر</w:t>
      </w:r>
      <w:r w:rsidR="002902AD">
        <w:rPr>
          <w:rtl/>
        </w:rPr>
        <w:t>ی</w:t>
      </w:r>
      <w:r w:rsidRPr="006F0B90">
        <w:rPr>
          <w:rtl/>
        </w:rPr>
        <w:t xml:space="preserve">م - و </w:t>
      </w:r>
      <w:r w:rsidR="002902AD">
        <w:rPr>
          <w:rtl/>
        </w:rPr>
        <w:t>ی</w:t>
      </w:r>
      <w:r w:rsidRPr="006F0B90">
        <w:rPr>
          <w:rtl/>
        </w:rPr>
        <w:t xml:space="preserve">ا لا أقل </w:t>
      </w:r>
      <w:r w:rsidR="002902AD">
        <w:rPr>
          <w:rtl/>
        </w:rPr>
        <w:t>یک</w:t>
      </w:r>
      <w:r w:rsidRPr="006F0B90">
        <w:rPr>
          <w:rtl/>
        </w:rPr>
        <w:t xml:space="preserve"> بُعد آن - </w:t>
      </w:r>
      <w:r w:rsidR="002902AD">
        <w:rPr>
          <w:rtl/>
        </w:rPr>
        <w:t>ک</w:t>
      </w:r>
      <w:r w:rsidRPr="006F0B90">
        <w:rPr>
          <w:rtl/>
        </w:rPr>
        <w:t xml:space="preserve">ه به مسائل پیامبر </w:t>
      </w:r>
      <w:r w:rsidRPr="006F0B90">
        <w:rPr>
          <w:rFonts w:cs="CTraditional Arabic"/>
          <w:rtl/>
        </w:rPr>
        <w:t>ص</w:t>
      </w:r>
      <w:r w:rsidRPr="006F0B90">
        <w:rPr>
          <w:rtl/>
        </w:rPr>
        <w:t xml:space="preserve"> با زنانش اشاره دارد، جز ا</w:t>
      </w:r>
      <w:r w:rsidR="002902AD">
        <w:rPr>
          <w:rtl/>
        </w:rPr>
        <w:t>ی</w:t>
      </w:r>
      <w:r w:rsidRPr="006F0B90">
        <w:rPr>
          <w:rtl/>
        </w:rPr>
        <w:t>ن ن</w:t>
      </w:r>
      <w:r w:rsidR="002902AD">
        <w:rPr>
          <w:rtl/>
        </w:rPr>
        <w:t>ی</w:t>
      </w:r>
      <w:r w:rsidRPr="006F0B90">
        <w:rPr>
          <w:rtl/>
        </w:rPr>
        <w:t xml:space="preserve">ست </w:t>
      </w:r>
      <w:r w:rsidR="002902AD">
        <w:rPr>
          <w:rtl/>
        </w:rPr>
        <w:t>ک</w:t>
      </w:r>
      <w:r w:rsidRPr="006F0B90">
        <w:rPr>
          <w:rtl/>
        </w:rPr>
        <w:t>ه همگان بب</w:t>
      </w:r>
      <w:r w:rsidR="002902AD">
        <w:rPr>
          <w:rtl/>
        </w:rPr>
        <w:t>ی</w:t>
      </w:r>
      <w:r w:rsidRPr="006F0B90">
        <w:rPr>
          <w:rtl/>
        </w:rPr>
        <w:t>نند، هر</w:t>
      </w:r>
      <w:r w:rsidR="002902AD">
        <w:rPr>
          <w:rtl/>
        </w:rPr>
        <w:t>ک</w:t>
      </w:r>
      <w:r w:rsidRPr="006F0B90">
        <w:rPr>
          <w:rtl/>
        </w:rPr>
        <w:t>سى - و لو پ</w:t>
      </w:r>
      <w:r w:rsidR="002902AD">
        <w:rPr>
          <w:rtl/>
        </w:rPr>
        <w:t>ی</w:t>
      </w:r>
      <w:r w:rsidRPr="006F0B90">
        <w:rPr>
          <w:rtl/>
        </w:rPr>
        <w:t>امبر هم باشد - مم</w:t>
      </w:r>
      <w:r w:rsidR="002902AD">
        <w:rPr>
          <w:rtl/>
        </w:rPr>
        <w:t>ک</w:t>
      </w:r>
      <w:r w:rsidRPr="006F0B90">
        <w:rPr>
          <w:rtl/>
        </w:rPr>
        <w:t>ن است با چن</w:t>
      </w:r>
      <w:r w:rsidR="002902AD">
        <w:rPr>
          <w:rtl/>
        </w:rPr>
        <w:t>ی</w:t>
      </w:r>
      <w:r w:rsidRPr="006F0B90">
        <w:rPr>
          <w:rtl/>
        </w:rPr>
        <w:t>ن مش</w:t>
      </w:r>
      <w:r w:rsidR="002902AD">
        <w:rPr>
          <w:rtl/>
        </w:rPr>
        <w:t>ک</w:t>
      </w:r>
      <w:r w:rsidRPr="006F0B90">
        <w:rPr>
          <w:rtl/>
        </w:rPr>
        <w:t>لاتى در درون خانواده خود روبه‏رو شود و چگونه با</w:t>
      </w:r>
      <w:r w:rsidR="002902AD">
        <w:rPr>
          <w:rtl/>
        </w:rPr>
        <w:t>ی</w:t>
      </w:r>
      <w:r w:rsidRPr="006F0B90">
        <w:rPr>
          <w:rtl/>
        </w:rPr>
        <w:t xml:space="preserve">د در برابر آنها اتّخاذ روش </w:t>
      </w:r>
      <w:r w:rsidR="002902AD">
        <w:rPr>
          <w:rtl/>
        </w:rPr>
        <w:t>ک</w:t>
      </w:r>
      <w:r w:rsidRPr="006F0B90">
        <w:rPr>
          <w:rtl/>
        </w:rPr>
        <w:t xml:space="preserve">ند؟ چه انذارها براى زنانى </w:t>
      </w:r>
      <w:r w:rsidR="002902AD">
        <w:rPr>
          <w:rtl/>
        </w:rPr>
        <w:t>ک</w:t>
      </w:r>
      <w:r w:rsidRPr="006F0B90">
        <w:rPr>
          <w:rtl/>
        </w:rPr>
        <w:t>ه خلاف م</w:t>
      </w:r>
      <w:r w:rsidR="002902AD">
        <w:rPr>
          <w:rtl/>
        </w:rPr>
        <w:t>ی</w:t>
      </w:r>
      <w:r w:rsidRPr="006F0B90">
        <w:rPr>
          <w:rtl/>
        </w:rPr>
        <w:t>ل شوهران ن</w:t>
      </w:r>
      <w:r w:rsidR="002902AD">
        <w:rPr>
          <w:rtl/>
        </w:rPr>
        <w:t>یک</w:t>
      </w:r>
      <w:r w:rsidRPr="006F0B90">
        <w:rPr>
          <w:rtl/>
        </w:rPr>
        <w:t>وس</w:t>
      </w:r>
      <w:r w:rsidR="002902AD">
        <w:rPr>
          <w:rtl/>
        </w:rPr>
        <w:t>ی</w:t>
      </w:r>
      <w:r w:rsidRPr="006F0B90">
        <w:rPr>
          <w:rtl/>
        </w:rPr>
        <w:t>رتشان، وسوسه‏ها</w:t>
      </w:r>
      <w:r w:rsidR="002902AD">
        <w:rPr>
          <w:rtl/>
        </w:rPr>
        <w:t>ی</w:t>
      </w:r>
      <w:r w:rsidRPr="006F0B90">
        <w:rPr>
          <w:rtl/>
        </w:rPr>
        <w:t>ى مى‏</w:t>
      </w:r>
      <w:r w:rsidR="002902AD">
        <w:rPr>
          <w:rtl/>
        </w:rPr>
        <w:t>ی</w:t>
      </w:r>
      <w:r w:rsidRPr="006F0B90">
        <w:rPr>
          <w:rtl/>
        </w:rPr>
        <w:t>ابند، مطرح است؟ و صفات زن خوب چ</w:t>
      </w:r>
      <w:r w:rsidR="002902AD">
        <w:rPr>
          <w:rtl/>
        </w:rPr>
        <w:t>ی</w:t>
      </w:r>
      <w:r w:rsidRPr="006F0B90">
        <w:rPr>
          <w:rtl/>
        </w:rPr>
        <w:t xml:space="preserve">ست </w:t>
      </w:r>
      <w:r w:rsidR="002902AD">
        <w:rPr>
          <w:rtl/>
        </w:rPr>
        <w:t>ک</w:t>
      </w:r>
      <w:r w:rsidRPr="006F0B90">
        <w:rPr>
          <w:rtl/>
        </w:rPr>
        <w:t xml:space="preserve">ه خداوند اتّصاف به آن را از همسران پیامبر </w:t>
      </w:r>
      <w:r w:rsidRPr="006F0B90">
        <w:rPr>
          <w:rFonts w:cs="CTraditional Arabic"/>
          <w:rtl/>
        </w:rPr>
        <w:t>ص</w:t>
      </w:r>
      <w:r w:rsidRPr="006F0B90">
        <w:rPr>
          <w:rtl/>
        </w:rPr>
        <w:t xml:space="preserve"> ن</w:t>
      </w:r>
      <w:r w:rsidR="002902AD">
        <w:rPr>
          <w:rtl/>
        </w:rPr>
        <w:t>ی</w:t>
      </w:r>
      <w:r w:rsidRPr="006F0B90">
        <w:rPr>
          <w:rtl/>
        </w:rPr>
        <w:t>ز مى‏خواهد؟ از ا</w:t>
      </w:r>
      <w:r w:rsidR="002902AD">
        <w:rPr>
          <w:rtl/>
        </w:rPr>
        <w:t>ی</w:t>
      </w:r>
      <w:r w:rsidRPr="006F0B90">
        <w:rPr>
          <w:rtl/>
        </w:rPr>
        <w:t>ن رو - و به جهت هم</w:t>
      </w:r>
      <w:r w:rsidR="002902AD">
        <w:rPr>
          <w:rtl/>
        </w:rPr>
        <w:t>ی</w:t>
      </w:r>
      <w:r w:rsidRPr="006F0B90">
        <w:rPr>
          <w:rtl/>
        </w:rPr>
        <w:t>ن بُعد هدا</w:t>
      </w:r>
      <w:r w:rsidR="002902AD">
        <w:rPr>
          <w:rtl/>
        </w:rPr>
        <w:t>ی</w:t>
      </w:r>
      <w:r w:rsidRPr="006F0B90">
        <w:rPr>
          <w:rtl/>
        </w:rPr>
        <w:t>ت عمومى آ</w:t>
      </w:r>
      <w:r w:rsidR="002902AD">
        <w:rPr>
          <w:rtl/>
        </w:rPr>
        <w:t>ی</w:t>
      </w:r>
      <w:r w:rsidRPr="006F0B90">
        <w:rPr>
          <w:rtl/>
        </w:rPr>
        <w:t>ات - بلافاصله پس از ت</w:t>
      </w:r>
      <w:r w:rsidR="002902AD">
        <w:rPr>
          <w:rtl/>
        </w:rPr>
        <w:t>ک</w:t>
      </w:r>
      <w:r w:rsidRPr="006F0B90">
        <w:rPr>
          <w:rtl/>
        </w:rPr>
        <w:t>م</w:t>
      </w:r>
      <w:r w:rsidR="002902AD">
        <w:rPr>
          <w:rtl/>
        </w:rPr>
        <w:t>ی</w:t>
      </w:r>
      <w:r w:rsidRPr="006F0B90">
        <w:rPr>
          <w:rtl/>
        </w:rPr>
        <w:t>ل تذ</w:t>
      </w:r>
      <w:r w:rsidR="002902AD">
        <w:rPr>
          <w:rtl/>
        </w:rPr>
        <w:t>ک</w:t>
      </w:r>
      <w:r w:rsidRPr="006F0B90">
        <w:rPr>
          <w:rtl/>
        </w:rPr>
        <w:t xml:space="preserve">رات به پیامبر </w:t>
      </w:r>
      <w:r w:rsidRPr="006F0B90">
        <w:rPr>
          <w:rFonts w:cs="CTraditional Arabic"/>
          <w:rtl/>
        </w:rPr>
        <w:t>ص</w:t>
      </w:r>
      <w:r w:rsidRPr="006F0B90">
        <w:rPr>
          <w:rtl/>
        </w:rPr>
        <w:t xml:space="preserve"> و زنانش در آ</w:t>
      </w:r>
      <w:r w:rsidR="002902AD">
        <w:rPr>
          <w:rtl/>
        </w:rPr>
        <w:t>ی</w:t>
      </w:r>
      <w:r w:rsidRPr="006F0B90">
        <w:rPr>
          <w:rtl/>
        </w:rPr>
        <w:t>ه بعد مى‏فرما</w:t>
      </w:r>
      <w:r w:rsidR="002902AD">
        <w:rPr>
          <w:rtl/>
        </w:rPr>
        <w:t>ی</w:t>
      </w:r>
      <w:r w:rsidRPr="006F0B90">
        <w:rPr>
          <w:rtl/>
        </w:rPr>
        <w:t>د:</w:t>
      </w:r>
    </w:p>
    <w:p w:rsidR="00512C5F" w:rsidRDefault="00082CC7" w:rsidP="00E8754A">
      <w:pPr>
        <w:pStyle w:val="a5"/>
        <w:rPr>
          <w:rFonts w:ascii="Times New Roman" w:hAnsi="Times New Roman"/>
          <w:rtl/>
        </w:rPr>
      </w:pPr>
      <w:r>
        <w:rPr>
          <w:rFonts w:ascii="Times New Roman" w:hAnsi="Times New Roman" w:cs="Traditional Arabic" w:hint="cs"/>
          <w:rtl/>
        </w:rPr>
        <w:t>﴿</w:t>
      </w:r>
      <w:r w:rsidR="00512C5F" w:rsidRPr="002902AD">
        <w:rPr>
          <w:rStyle w:val="Char3"/>
          <w:rtl/>
        </w:rPr>
        <w:t xml:space="preserve">يَٰٓأَيُّهَا </w:t>
      </w:r>
      <w:r w:rsidR="00512C5F" w:rsidRPr="002902AD">
        <w:rPr>
          <w:rStyle w:val="Char3"/>
          <w:rFonts w:hint="cs"/>
          <w:rtl/>
        </w:rPr>
        <w:t>ٱلَّذِينَ</w:t>
      </w:r>
      <w:r w:rsidR="00512C5F" w:rsidRPr="002902AD">
        <w:rPr>
          <w:rStyle w:val="Char3"/>
          <w:rtl/>
        </w:rPr>
        <w:t xml:space="preserve"> </w:t>
      </w:r>
      <w:r w:rsidR="00512C5F" w:rsidRPr="002902AD">
        <w:rPr>
          <w:rStyle w:val="Char3"/>
          <w:rFonts w:hint="cs"/>
          <w:rtl/>
        </w:rPr>
        <w:t>ءَامَنُواْ</w:t>
      </w:r>
      <w:r w:rsidR="00512C5F" w:rsidRPr="002902AD">
        <w:rPr>
          <w:rStyle w:val="Char3"/>
          <w:rtl/>
        </w:rPr>
        <w:t xml:space="preserve"> </w:t>
      </w:r>
      <w:r w:rsidR="00512C5F" w:rsidRPr="002902AD">
        <w:rPr>
          <w:rStyle w:val="Char3"/>
          <w:rFonts w:hint="cs"/>
          <w:rtl/>
        </w:rPr>
        <w:t>قُوٓاْ</w:t>
      </w:r>
      <w:r w:rsidR="00512C5F" w:rsidRPr="002902AD">
        <w:rPr>
          <w:rStyle w:val="Char3"/>
          <w:rtl/>
        </w:rPr>
        <w:t xml:space="preserve"> </w:t>
      </w:r>
      <w:r w:rsidR="00512C5F" w:rsidRPr="002902AD">
        <w:rPr>
          <w:rStyle w:val="Char3"/>
          <w:rFonts w:hint="cs"/>
          <w:rtl/>
        </w:rPr>
        <w:t>أَنفُسَكُمۡ</w:t>
      </w:r>
      <w:r w:rsidR="00512C5F" w:rsidRPr="002902AD">
        <w:rPr>
          <w:rStyle w:val="Char3"/>
          <w:rtl/>
        </w:rPr>
        <w:t xml:space="preserve"> </w:t>
      </w:r>
      <w:r w:rsidR="00512C5F" w:rsidRPr="002902AD">
        <w:rPr>
          <w:rStyle w:val="Char3"/>
          <w:rFonts w:hint="cs"/>
          <w:rtl/>
        </w:rPr>
        <w:t>وَأَهۡلِيكُمۡ</w:t>
      </w:r>
      <w:r w:rsidR="00512C5F" w:rsidRPr="002902AD">
        <w:rPr>
          <w:rStyle w:val="Char3"/>
          <w:rtl/>
        </w:rPr>
        <w:t xml:space="preserve"> </w:t>
      </w:r>
      <w:r w:rsidR="00512C5F" w:rsidRPr="002902AD">
        <w:rPr>
          <w:rStyle w:val="Char3"/>
          <w:rFonts w:hint="cs"/>
          <w:rtl/>
        </w:rPr>
        <w:t>نَارٗا</w:t>
      </w:r>
      <w:r w:rsidR="00512C5F" w:rsidRPr="002902AD">
        <w:rPr>
          <w:rStyle w:val="Char3"/>
          <w:rtl/>
        </w:rPr>
        <w:t xml:space="preserve"> </w:t>
      </w:r>
      <w:r w:rsidR="00512C5F" w:rsidRPr="002902AD">
        <w:rPr>
          <w:rStyle w:val="Char3"/>
          <w:rFonts w:hint="cs"/>
          <w:rtl/>
        </w:rPr>
        <w:t>وَقُودُهَا</w:t>
      </w:r>
      <w:r w:rsidR="00512C5F" w:rsidRPr="002902AD">
        <w:rPr>
          <w:rStyle w:val="Char3"/>
          <w:rtl/>
        </w:rPr>
        <w:t xml:space="preserve"> </w:t>
      </w:r>
      <w:r w:rsidR="00512C5F" w:rsidRPr="002902AD">
        <w:rPr>
          <w:rStyle w:val="Char3"/>
          <w:rFonts w:hint="cs"/>
          <w:rtl/>
        </w:rPr>
        <w:t>ٱلنَّاسُ</w:t>
      </w:r>
      <w:r w:rsidR="00512C5F" w:rsidRPr="002902AD">
        <w:rPr>
          <w:rStyle w:val="Char3"/>
          <w:rtl/>
        </w:rPr>
        <w:t xml:space="preserve"> </w:t>
      </w:r>
      <w:r w:rsidR="00512C5F" w:rsidRPr="002902AD">
        <w:rPr>
          <w:rStyle w:val="Char3"/>
          <w:rFonts w:hint="cs"/>
          <w:rtl/>
        </w:rPr>
        <w:t>وَٱلۡحِجَارَةُ</w:t>
      </w:r>
      <w:r w:rsidR="00512C5F" w:rsidRPr="002902AD">
        <w:rPr>
          <w:rStyle w:val="Char3"/>
          <w:rtl/>
        </w:rPr>
        <w:t xml:space="preserve"> </w:t>
      </w:r>
      <w:r w:rsidR="00512C5F" w:rsidRPr="002902AD">
        <w:rPr>
          <w:rStyle w:val="Char3"/>
          <w:rFonts w:hint="cs"/>
          <w:rtl/>
        </w:rPr>
        <w:t>عَلَيۡهَا</w:t>
      </w:r>
      <w:r w:rsidR="00512C5F" w:rsidRPr="002902AD">
        <w:rPr>
          <w:rStyle w:val="Char3"/>
          <w:rtl/>
        </w:rPr>
        <w:t xml:space="preserve"> مَلَٰٓئِكَةٌ غِلَاظ</w:t>
      </w:r>
      <w:r w:rsidR="00512C5F" w:rsidRPr="002902AD">
        <w:rPr>
          <w:rStyle w:val="Char3"/>
          <w:rFonts w:hint="cs"/>
          <w:rtl/>
        </w:rPr>
        <w:t>ٞ</w:t>
      </w:r>
      <w:r w:rsidR="00512C5F" w:rsidRPr="002902AD">
        <w:rPr>
          <w:rStyle w:val="Char3"/>
          <w:rtl/>
        </w:rPr>
        <w:t xml:space="preserve"> </w:t>
      </w:r>
      <w:r w:rsidR="00512C5F" w:rsidRPr="002902AD">
        <w:rPr>
          <w:rStyle w:val="Char3"/>
          <w:rFonts w:hint="cs"/>
          <w:rtl/>
        </w:rPr>
        <w:t>شِدَادٞ</w:t>
      </w:r>
      <w:r w:rsidR="00512C5F" w:rsidRPr="002902AD">
        <w:rPr>
          <w:rStyle w:val="Char3"/>
          <w:rtl/>
        </w:rPr>
        <w:t xml:space="preserve"> </w:t>
      </w:r>
      <w:r w:rsidR="00512C5F" w:rsidRPr="002902AD">
        <w:rPr>
          <w:rStyle w:val="Char3"/>
          <w:rFonts w:hint="cs"/>
          <w:rtl/>
        </w:rPr>
        <w:t>لَّا</w:t>
      </w:r>
      <w:r w:rsidR="00512C5F" w:rsidRPr="002902AD">
        <w:rPr>
          <w:rStyle w:val="Char3"/>
          <w:rtl/>
        </w:rPr>
        <w:t xml:space="preserve"> </w:t>
      </w:r>
      <w:r w:rsidR="00512C5F" w:rsidRPr="002902AD">
        <w:rPr>
          <w:rStyle w:val="Char3"/>
          <w:rFonts w:hint="cs"/>
          <w:rtl/>
        </w:rPr>
        <w:t>يَعۡصُونَ</w:t>
      </w:r>
      <w:r w:rsidR="00512C5F" w:rsidRPr="002902AD">
        <w:rPr>
          <w:rStyle w:val="Char3"/>
          <w:rtl/>
        </w:rPr>
        <w:t xml:space="preserve"> </w:t>
      </w:r>
      <w:r w:rsidR="00512C5F" w:rsidRPr="002902AD">
        <w:rPr>
          <w:rStyle w:val="Char3"/>
          <w:rFonts w:hint="cs"/>
          <w:rtl/>
        </w:rPr>
        <w:t>ٱللَّهَ</w:t>
      </w:r>
      <w:r w:rsidR="00512C5F" w:rsidRPr="002902AD">
        <w:rPr>
          <w:rStyle w:val="Char3"/>
          <w:rtl/>
        </w:rPr>
        <w:t xml:space="preserve"> </w:t>
      </w:r>
      <w:r w:rsidR="00512C5F" w:rsidRPr="002902AD">
        <w:rPr>
          <w:rStyle w:val="Char3"/>
          <w:rFonts w:hint="cs"/>
          <w:rtl/>
        </w:rPr>
        <w:t>مَآ</w:t>
      </w:r>
      <w:r w:rsidR="00512C5F" w:rsidRPr="002902AD">
        <w:rPr>
          <w:rStyle w:val="Char3"/>
          <w:rtl/>
        </w:rPr>
        <w:t xml:space="preserve"> </w:t>
      </w:r>
      <w:r w:rsidR="00512C5F" w:rsidRPr="002902AD">
        <w:rPr>
          <w:rStyle w:val="Char3"/>
          <w:rFonts w:hint="cs"/>
          <w:rtl/>
        </w:rPr>
        <w:t>أَمَرَهُمۡ</w:t>
      </w:r>
      <w:r w:rsidR="00512C5F" w:rsidRPr="002902AD">
        <w:rPr>
          <w:rStyle w:val="Char3"/>
          <w:rtl/>
        </w:rPr>
        <w:t xml:space="preserve"> </w:t>
      </w:r>
      <w:r w:rsidR="00512C5F" w:rsidRPr="002902AD">
        <w:rPr>
          <w:rStyle w:val="Char3"/>
          <w:rFonts w:hint="cs"/>
          <w:rtl/>
        </w:rPr>
        <w:t>وَيَفۡعَلُونَ</w:t>
      </w:r>
      <w:r w:rsidR="00512C5F" w:rsidRPr="002902AD">
        <w:rPr>
          <w:rStyle w:val="Char3"/>
          <w:rtl/>
        </w:rPr>
        <w:t xml:space="preserve"> </w:t>
      </w:r>
      <w:r w:rsidR="00512C5F" w:rsidRPr="002902AD">
        <w:rPr>
          <w:rStyle w:val="Char3"/>
          <w:rFonts w:hint="cs"/>
          <w:rtl/>
        </w:rPr>
        <w:t>مَا</w:t>
      </w:r>
      <w:r w:rsidR="00512C5F" w:rsidRPr="002902AD">
        <w:rPr>
          <w:rStyle w:val="Char3"/>
          <w:rtl/>
        </w:rPr>
        <w:t xml:space="preserve"> </w:t>
      </w:r>
      <w:r w:rsidR="00512C5F" w:rsidRPr="002902AD">
        <w:rPr>
          <w:rStyle w:val="Char3"/>
          <w:rFonts w:hint="cs"/>
          <w:rtl/>
        </w:rPr>
        <w:t>يُؤۡمَرُونَ</w:t>
      </w:r>
      <w:r w:rsidR="00512C5F" w:rsidRPr="002902AD">
        <w:rPr>
          <w:rStyle w:val="Char3"/>
          <w:rtl/>
        </w:rPr>
        <w:t xml:space="preserve"> </w:t>
      </w:r>
      <w:r w:rsidR="00512C5F" w:rsidRPr="002902AD">
        <w:rPr>
          <w:rStyle w:val="Char3"/>
          <w:rFonts w:hint="cs"/>
          <w:rtl/>
        </w:rPr>
        <w:t>٦</w:t>
      </w:r>
      <w:r>
        <w:rPr>
          <w:rFonts w:ascii="Times New Roman" w:hAnsi="Times New Roman" w:cs="Traditional Arabic" w:hint="cs"/>
          <w:rtl/>
        </w:rPr>
        <w:t>﴾</w:t>
      </w:r>
      <w:r w:rsidR="00512C5F">
        <w:rPr>
          <w:rFonts w:ascii="Times New Roman" w:hAnsi="Times New Roman" w:hint="cs"/>
          <w:rtl/>
        </w:rPr>
        <w:t xml:space="preserve"> </w:t>
      </w:r>
      <w:r w:rsidRPr="00E8754A">
        <w:rPr>
          <w:rStyle w:val="Char4"/>
          <w:rtl/>
        </w:rPr>
        <w:t>[التحريم: ٦]</w:t>
      </w:r>
      <w:r>
        <w:rPr>
          <w:rFonts w:ascii="Times New Roman" w:hAnsi="Times New Roman" w:hint="cs"/>
          <w:rtl/>
        </w:rPr>
        <w:t>.</w:t>
      </w:r>
    </w:p>
    <w:p w:rsidR="00512C5F" w:rsidRDefault="00082CC7" w:rsidP="00E8754A">
      <w:pPr>
        <w:pStyle w:val="a5"/>
        <w:rPr>
          <w:rtl/>
        </w:rPr>
      </w:pPr>
      <w:r>
        <w:rPr>
          <w:rFonts w:cs="Traditional Arabic" w:hint="cs"/>
          <w:rtl/>
        </w:rPr>
        <w:t>«</w:t>
      </w:r>
      <w:r w:rsidRPr="00EC6285">
        <w:rPr>
          <w:rtl/>
        </w:rPr>
        <w:t>اى مؤمن</w:t>
      </w:r>
      <w:r w:rsidR="002902AD">
        <w:rPr>
          <w:rtl/>
        </w:rPr>
        <w:t>ی</w:t>
      </w:r>
      <w:r w:rsidRPr="00EC6285">
        <w:rPr>
          <w:rtl/>
        </w:rPr>
        <w:t>ن! خود و خانواده خو</w:t>
      </w:r>
      <w:r w:rsidR="002902AD">
        <w:rPr>
          <w:rtl/>
        </w:rPr>
        <w:t>ی</w:t>
      </w:r>
      <w:r w:rsidRPr="00EC6285">
        <w:rPr>
          <w:rtl/>
        </w:rPr>
        <w:t xml:space="preserve">ش را از آتشى </w:t>
      </w:r>
      <w:r w:rsidR="002902AD">
        <w:rPr>
          <w:rtl/>
        </w:rPr>
        <w:t>ک</w:t>
      </w:r>
      <w:r w:rsidRPr="00EC6285">
        <w:rPr>
          <w:rtl/>
        </w:rPr>
        <w:t>ه ه</w:t>
      </w:r>
      <w:r w:rsidR="002902AD">
        <w:rPr>
          <w:rtl/>
        </w:rPr>
        <w:t>ی</w:t>
      </w:r>
      <w:r w:rsidRPr="00EC6285">
        <w:rPr>
          <w:rtl/>
        </w:rPr>
        <w:t>زمش، مردم (بى‏ا</w:t>
      </w:r>
      <w:r w:rsidR="002902AD">
        <w:rPr>
          <w:rtl/>
        </w:rPr>
        <w:t>ی</w:t>
      </w:r>
      <w:r w:rsidRPr="00EC6285">
        <w:rPr>
          <w:rtl/>
        </w:rPr>
        <w:t>مان) و سنگها هستند، محفوظ دار</w:t>
      </w:r>
      <w:r w:rsidR="002902AD">
        <w:rPr>
          <w:rtl/>
        </w:rPr>
        <w:t>ی</w:t>
      </w:r>
      <w:r w:rsidRPr="00EC6285">
        <w:rPr>
          <w:rtl/>
        </w:rPr>
        <w:t xml:space="preserve">د. فرشتگانى بر آن گمارده شده‏اند </w:t>
      </w:r>
      <w:r w:rsidR="002902AD">
        <w:rPr>
          <w:rtl/>
        </w:rPr>
        <w:t>ک</w:t>
      </w:r>
      <w:r w:rsidRPr="00EC6285">
        <w:rPr>
          <w:rtl/>
        </w:rPr>
        <w:t>ه خشن و سختگ</w:t>
      </w:r>
      <w:r w:rsidR="002902AD">
        <w:rPr>
          <w:rtl/>
        </w:rPr>
        <w:t>ی</w:t>
      </w:r>
      <w:r w:rsidRPr="00EC6285">
        <w:rPr>
          <w:rtl/>
        </w:rPr>
        <w:t>ر و زورمند هستند. هرچه خدا بد</w:t>
      </w:r>
      <w:r w:rsidR="002902AD">
        <w:rPr>
          <w:rtl/>
        </w:rPr>
        <w:t>ی</w:t>
      </w:r>
      <w:r w:rsidRPr="00EC6285">
        <w:rPr>
          <w:rtl/>
        </w:rPr>
        <w:t>شان دستور دهد، نافرمانى نمى‏</w:t>
      </w:r>
      <w:r w:rsidR="002902AD">
        <w:rPr>
          <w:rtl/>
        </w:rPr>
        <w:t>ک</w:t>
      </w:r>
      <w:r w:rsidRPr="00EC6285">
        <w:rPr>
          <w:rtl/>
        </w:rPr>
        <w:t>نند و همان چ</w:t>
      </w:r>
      <w:r w:rsidR="002902AD">
        <w:rPr>
          <w:rtl/>
        </w:rPr>
        <w:t>ی</w:t>
      </w:r>
      <w:r w:rsidRPr="00EC6285">
        <w:rPr>
          <w:rtl/>
        </w:rPr>
        <w:t xml:space="preserve">زى را انجام مى‏دهند </w:t>
      </w:r>
      <w:r w:rsidR="002902AD">
        <w:rPr>
          <w:rtl/>
        </w:rPr>
        <w:t>ک</w:t>
      </w:r>
      <w:r w:rsidRPr="00EC6285">
        <w:rPr>
          <w:rtl/>
        </w:rPr>
        <w:t>ه بدان مأمور شده‏اند</w:t>
      </w:r>
      <w:r>
        <w:rPr>
          <w:rFonts w:cs="Traditional Arabic" w:hint="cs"/>
          <w:rtl/>
        </w:rPr>
        <w:t>»</w:t>
      </w:r>
      <w:r w:rsidRPr="006F0B90">
        <w:rPr>
          <w:rtl/>
        </w:rPr>
        <w:t>.</w:t>
      </w:r>
    </w:p>
    <w:p w:rsidR="00512C5F" w:rsidRDefault="00082CC7" w:rsidP="00E8754A">
      <w:pPr>
        <w:pStyle w:val="a5"/>
        <w:rPr>
          <w:rtl/>
        </w:rPr>
      </w:pPr>
      <w:r w:rsidRPr="006F0B90">
        <w:rPr>
          <w:rtl/>
        </w:rPr>
        <w:t>آرى! از ساحت «</w:t>
      </w:r>
      <w:r w:rsidR="002902AD">
        <w:rPr>
          <w:rtl/>
        </w:rPr>
        <w:t>ک</w:t>
      </w:r>
      <w:r w:rsidRPr="006F0B90">
        <w:rPr>
          <w:rtl/>
        </w:rPr>
        <w:t>تاب هدا</w:t>
      </w:r>
      <w:r w:rsidR="002902AD">
        <w:rPr>
          <w:rtl/>
        </w:rPr>
        <w:t>ی</w:t>
      </w:r>
      <w:r w:rsidRPr="006F0B90">
        <w:rPr>
          <w:rtl/>
        </w:rPr>
        <w:t xml:space="preserve">ت» به دور است </w:t>
      </w:r>
      <w:r w:rsidR="002902AD">
        <w:rPr>
          <w:rtl/>
        </w:rPr>
        <w:t>ک</w:t>
      </w:r>
      <w:r w:rsidRPr="006F0B90">
        <w:rPr>
          <w:rtl/>
        </w:rPr>
        <w:t>ه رمزگونه سخن بگو</w:t>
      </w:r>
      <w:r w:rsidR="002902AD">
        <w:rPr>
          <w:rtl/>
        </w:rPr>
        <w:t>ی</w:t>
      </w:r>
      <w:r w:rsidRPr="006F0B90">
        <w:rPr>
          <w:rtl/>
        </w:rPr>
        <w:t>د و مطلب غ</w:t>
      </w:r>
      <w:r w:rsidR="002902AD">
        <w:rPr>
          <w:rtl/>
        </w:rPr>
        <w:t>ی</w:t>
      </w:r>
      <w:r w:rsidRPr="006F0B90">
        <w:rPr>
          <w:rtl/>
        </w:rPr>
        <w:t xml:space="preserve">ر قابل فهم داشته باشد </w:t>
      </w:r>
      <w:r w:rsidR="002902AD">
        <w:rPr>
          <w:rtl/>
        </w:rPr>
        <w:t>ک</w:t>
      </w:r>
      <w:r w:rsidRPr="006F0B90">
        <w:rPr>
          <w:rtl/>
        </w:rPr>
        <w:t>ه مردم نتوانند به وس</w:t>
      </w:r>
      <w:r w:rsidR="002902AD">
        <w:rPr>
          <w:rtl/>
        </w:rPr>
        <w:t>ی</w:t>
      </w:r>
      <w:r w:rsidRPr="006F0B90">
        <w:rPr>
          <w:rtl/>
        </w:rPr>
        <w:t>له آن هدا</w:t>
      </w:r>
      <w:r w:rsidR="002902AD">
        <w:rPr>
          <w:rtl/>
        </w:rPr>
        <w:t>ی</w:t>
      </w:r>
      <w:r w:rsidRPr="006F0B90">
        <w:rPr>
          <w:rtl/>
        </w:rPr>
        <w:t xml:space="preserve">ت شوند، و </w:t>
      </w:r>
      <w:r w:rsidR="002902AD">
        <w:rPr>
          <w:rtl/>
        </w:rPr>
        <w:t>ی</w:t>
      </w:r>
      <w:r w:rsidRPr="006F0B90">
        <w:rPr>
          <w:rtl/>
        </w:rPr>
        <w:t>ا برخى از آ</w:t>
      </w:r>
      <w:r w:rsidR="002902AD">
        <w:rPr>
          <w:rtl/>
        </w:rPr>
        <w:t>ی</w:t>
      </w:r>
      <w:r w:rsidRPr="006F0B90">
        <w:rPr>
          <w:rtl/>
        </w:rPr>
        <w:t xml:space="preserve">اتش خاصّ </w:t>
      </w:r>
      <w:r w:rsidR="002902AD">
        <w:rPr>
          <w:rtl/>
        </w:rPr>
        <w:t>ک</w:t>
      </w:r>
      <w:r w:rsidRPr="006F0B90">
        <w:rPr>
          <w:rtl/>
        </w:rPr>
        <w:t>سانى بوده و قابل استفاده براى د</w:t>
      </w:r>
      <w:r w:rsidR="002902AD">
        <w:rPr>
          <w:rtl/>
        </w:rPr>
        <w:t>ی</w:t>
      </w:r>
      <w:r w:rsidRPr="006F0B90">
        <w:rPr>
          <w:rtl/>
        </w:rPr>
        <w:t>گران نباشد!</w:t>
      </w:r>
      <w:r>
        <w:rPr>
          <w:rFonts w:hint="cs"/>
          <w:rtl/>
        </w:rPr>
        <w:t>.</w:t>
      </w:r>
    </w:p>
    <w:p w:rsidR="00512C5F" w:rsidRDefault="00082CC7" w:rsidP="00E8754A">
      <w:pPr>
        <w:pStyle w:val="a5"/>
        <w:rPr>
          <w:rtl/>
        </w:rPr>
      </w:pPr>
      <w:r w:rsidRPr="006F0B90">
        <w:rPr>
          <w:rtl/>
        </w:rPr>
        <w:t>بعلاوه ذ</w:t>
      </w:r>
      <w:r w:rsidR="002902AD">
        <w:rPr>
          <w:rtl/>
        </w:rPr>
        <w:t>ک</w:t>
      </w:r>
      <w:r w:rsidRPr="006F0B90">
        <w:rPr>
          <w:rtl/>
        </w:rPr>
        <w:t>ر خطاهاى پ</w:t>
      </w:r>
      <w:r w:rsidR="002902AD">
        <w:rPr>
          <w:rtl/>
        </w:rPr>
        <w:t>ی</w:t>
      </w:r>
      <w:r w:rsidRPr="006F0B90">
        <w:rPr>
          <w:rtl/>
        </w:rPr>
        <w:t xml:space="preserve">امبران: در </w:t>
      </w:r>
      <w:r w:rsidR="002902AD">
        <w:rPr>
          <w:rtl/>
        </w:rPr>
        <w:t>ک</w:t>
      </w:r>
      <w:r w:rsidRPr="006F0B90">
        <w:rPr>
          <w:rtl/>
        </w:rPr>
        <w:t>تابشان، باعث مى‏شود تا مردم از غلو درباره‏شان بپره</w:t>
      </w:r>
      <w:r w:rsidR="002902AD">
        <w:rPr>
          <w:rtl/>
        </w:rPr>
        <w:t>ی</w:t>
      </w:r>
      <w:r w:rsidRPr="006F0B90">
        <w:rPr>
          <w:rtl/>
        </w:rPr>
        <w:t>زند و آنان را شخص</w:t>
      </w:r>
      <w:r w:rsidR="002902AD">
        <w:rPr>
          <w:rtl/>
        </w:rPr>
        <w:t>ی</w:t>
      </w:r>
      <w:r w:rsidRPr="006F0B90">
        <w:rPr>
          <w:rtl/>
        </w:rPr>
        <w:t>تهاى فوق بشرى در نظر نگ</w:t>
      </w:r>
      <w:r w:rsidR="002902AD">
        <w:rPr>
          <w:rtl/>
        </w:rPr>
        <w:t>ی</w:t>
      </w:r>
      <w:r w:rsidRPr="006F0B90">
        <w:rPr>
          <w:rtl/>
        </w:rPr>
        <w:t xml:space="preserve">رند و به جاى هدفى </w:t>
      </w:r>
      <w:r w:rsidR="002902AD">
        <w:rPr>
          <w:rtl/>
        </w:rPr>
        <w:t>ک</w:t>
      </w:r>
      <w:r w:rsidRPr="006F0B90">
        <w:rPr>
          <w:rtl/>
        </w:rPr>
        <w:t>ه به سو</w:t>
      </w:r>
      <w:r w:rsidR="002902AD">
        <w:rPr>
          <w:rtl/>
        </w:rPr>
        <w:t>ی</w:t>
      </w:r>
      <w:r w:rsidRPr="006F0B90">
        <w:rPr>
          <w:rtl/>
        </w:rPr>
        <w:t>ش برانگ</w:t>
      </w:r>
      <w:r w:rsidR="002902AD">
        <w:rPr>
          <w:rtl/>
        </w:rPr>
        <w:t>ی</w:t>
      </w:r>
      <w:r>
        <w:rPr>
          <w:rtl/>
        </w:rPr>
        <w:t>خته شده‏اند، خود «هدف» نگردند!.</w:t>
      </w:r>
    </w:p>
    <w:p w:rsidR="00082CC7" w:rsidRPr="006F0B90" w:rsidRDefault="00082CC7" w:rsidP="00E8754A">
      <w:pPr>
        <w:pStyle w:val="a5"/>
      </w:pPr>
      <w:r w:rsidRPr="006F0B90">
        <w:rPr>
          <w:rtl/>
        </w:rPr>
        <w:t>در نامه خود، در صفحات 43-42 ابتدا به ا</w:t>
      </w:r>
      <w:r w:rsidR="002902AD">
        <w:rPr>
          <w:rtl/>
        </w:rPr>
        <w:t>ی</w:t>
      </w:r>
      <w:r w:rsidRPr="006F0B90">
        <w:rPr>
          <w:rtl/>
        </w:rPr>
        <w:t>نجانب ا</w:t>
      </w:r>
      <w:r w:rsidR="002902AD">
        <w:rPr>
          <w:rtl/>
        </w:rPr>
        <w:t>ی</w:t>
      </w:r>
      <w:r w:rsidRPr="006F0B90">
        <w:rPr>
          <w:rtl/>
        </w:rPr>
        <w:t>راد گرفته‏ا</w:t>
      </w:r>
      <w:r w:rsidR="002902AD">
        <w:rPr>
          <w:rtl/>
        </w:rPr>
        <w:t>ی</w:t>
      </w:r>
      <w:r w:rsidRPr="006F0B90">
        <w:rPr>
          <w:rtl/>
        </w:rPr>
        <w:t xml:space="preserve">د </w:t>
      </w:r>
      <w:r w:rsidR="002902AD">
        <w:rPr>
          <w:rtl/>
        </w:rPr>
        <w:t>ک</w:t>
      </w:r>
      <w:r w:rsidRPr="006F0B90">
        <w:rPr>
          <w:rtl/>
        </w:rPr>
        <w:t>ه چرا گفته‏ام: خبر «گردافشانى» را همه مورّخ</w:t>
      </w:r>
      <w:r w:rsidR="002902AD">
        <w:rPr>
          <w:rtl/>
        </w:rPr>
        <w:t>ی</w:t>
      </w:r>
      <w:r w:rsidRPr="006F0B90">
        <w:rPr>
          <w:rtl/>
        </w:rPr>
        <w:t>ن و از جمله «صح</w:t>
      </w:r>
      <w:r w:rsidR="002902AD">
        <w:rPr>
          <w:rtl/>
        </w:rPr>
        <w:t>ی</w:t>
      </w:r>
      <w:r w:rsidRPr="006F0B90">
        <w:rPr>
          <w:rtl/>
        </w:rPr>
        <w:t>ح مسلم» آورده‏اند، و خاطرنشان ساخته‏ا</w:t>
      </w:r>
      <w:r w:rsidR="002902AD">
        <w:rPr>
          <w:rtl/>
        </w:rPr>
        <w:t>ی</w:t>
      </w:r>
      <w:r w:rsidRPr="006F0B90">
        <w:rPr>
          <w:rtl/>
        </w:rPr>
        <w:t xml:space="preserve">د </w:t>
      </w:r>
      <w:r w:rsidR="002902AD">
        <w:rPr>
          <w:rtl/>
        </w:rPr>
        <w:t>ک</w:t>
      </w:r>
      <w:r w:rsidRPr="006F0B90">
        <w:rPr>
          <w:rtl/>
        </w:rPr>
        <w:t>ه حتّى ربع مورّخ</w:t>
      </w:r>
      <w:r w:rsidR="002902AD">
        <w:rPr>
          <w:rtl/>
        </w:rPr>
        <w:t>ی</w:t>
      </w:r>
      <w:r w:rsidRPr="006F0B90">
        <w:rPr>
          <w:rtl/>
        </w:rPr>
        <w:t>ن ن</w:t>
      </w:r>
      <w:r w:rsidR="002902AD">
        <w:rPr>
          <w:rtl/>
        </w:rPr>
        <w:t>ی</w:t>
      </w:r>
      <w:r w:rsidRPr="006F0B90">
        <w:rPr>
          <w:rtl/>
        </w:rPr>
        <w:t>ز، ا</w:t>
      </w:r>
      <w:r w:rsidR="002902AD">
        <w:rPr>
          <w:rtl/>
        </w:rPr>
        <w:t>ی</w:t>
      </w:r>
      <w:r w:rsidRPr="006F0B90">
        <w:rPr>
          <w:rtl/>
        </w:rPr>
        <w:t>ن خبر را ن</w:t>
      </w:r>
      <w:r w:rsidR="002902AD">
        <w:rPr>
          <w:rtl/>
        </w:rPr>
        <w:t>ی</w:t>
      </w:r>
      <w:r w:rsidRPr="006F0B90">
        <w:rPr>
          <w:rtl/>
        </w:rPr>
        <w:t>اورده‏اند! سپس فرموده‏ا</w:t>
      </w:r>
      <w:r w:rsidR="002902AD">
        <w:rPr>
          <w:rtl/>
        </w:rPr>
        <w:t>ی</w:t>
      </w:r>
      <w:r w:rsidRPr="006F0B90">
        <w:rPr>
          <w:rtl/>
        </w:rPr>
        <w:t>د: ا</w:t>
      </w:r>
      <w:r w:rsidR="002902AD">
        <w:rPr>
          <w:rtl/>
        </w:rPr>
        <w:t>ی</w:t>
      </w:r>
      <w:r w:rsidRPr="006F0B90">
        <w:rPr>
          <w:rtl/>
        </w:rPr>
        <w:t>ن</w:t>
      </w:r>
      <w:r w:rsidR="002902AD">
        <w:rPr>
          <w:rtl/>
        </w:rPr>
        <w:t>ک</w:t>
      </w:r>
      <w:r w:rsidRPr="006F0B90">
        <w:rPr>
          <w:rtl/>
        </w:rPr>
        <w:t>ه «ه</w:t>
      </w:r>
      <w:r w:rsidR="002902AD">
        <w:rPr>
          <w:rtl/>
        </w:rPr>
        <w:t>یک</w:t>
      </w:r>
      <w:r w:rsidRPr="006F0B90">
        <w:rPr>
          <w:rtl/>
        </w:rPr>
        <w:t xml:space="preserve">ل» در </w:t>
      </w:r>
      <w:r w:rsidR="002902AD">
        <w:rPr>
          <w:rtl/>
        </w:rPr>
        <w:t>ک</w:t>
      </w:r>
      <w:r w:rsidRPr="006F0B90">
        <w:rPr>
          <w:rtl/>
        </w:rPr>
        <w:t xml:space="preserve">تابش آورده: پیامبر </w:t>
      </w:r>
      <w:r w:rsidRPr="006F0B90">
        <w:rPr>
          <w:rFonts w:cs="CTraditional Arabic"/>
          <w:rtl/>
        </w:rPr>
        <w:t>ص</w:t>
      </w:r>
      <w:r w:rsidRPr="006F0B90">
        <w:rPr>
          <w:rtl/>
        </w:rPr>
        <w:t xml:space="preserve"> ه</w:t>
      </w:r>
      <w:r w:rsidR="002902AD">
        <w:rPr>
          <w:rtl/>
        </w:rPr>
        <w:t>ی</w:t>
      </w:r>
      <w:r w:rsidRPr="006F0B90">
        <w:rPr>
          <w:rtl/>
        </w:rPr>
        <w:t xml:space="preserve">چ </w:t>
      </w:r>
      <w:r w:rsidR="002902AD">
        <w:rPr>
          <w:rtl/>
        </w:rPr>
        <w:t>ک</w:t>
      </w:r>
      <w:r w:rsidRPr="006F0B90">
        <w:rPr>
          <w:rtl/>
        </w:rPr>
        <w:t>ارى را به تنها</w:t>
      </w:r>
      <w:r w:rsidR="002902AD">
        <w:rPr>
          <w:rtl/>
        </w:rPr>
        <w:t>ی</w:t>
      </w:r>
      <w:r w:rsidRPr="006F0B90">
        <w:rPr>
          <w:rtl/>
        </w:rPr>
        <w:t>ى انجام نمى‏داد، صح</w:t>
      </w:r>
      <w:r w:rsidR="002902AD">
        <w:rPr>
          <w:rtl/>
        </w:rPr>
        <w:t>ی</w:t>
      </w:r>
      <w:r w:rsidRPr="006F0B90">
        <w:rPr>
          <w:rtl/>
        </w:rPr>
        <w:t>ح ن</w:t>
      </w:r>
      <w:r w:rsidR="002902AD">
        <w:rPr>
          <w:rtl/>
        </w:rPr>
        <w:t>ی</w:t>
      </w:r>
      <w:r w:rsidRPr="006F0B90">
        <w:rPr>
          <w:rtl/>
        </w:rPr>
        <w:t>ست؛ چرا</w:t>
      </w:r>
      <w:r w:rsidR="002902AD">
        <w:rPr>
          <w:rtl/>
        </w:rPr>
        <w:t>ک</w:t>
      </w:r>
      <w:r w:rsidRPr="006F0B90">
        <w:rPr>
          <w:rtl/>
        </w:rPr>
        <w:t>ه هرگز آن حضرت در تع</w:t>
      </w:r>
      <w:r w:rsidR="002902AD">
        <w:rPr>
          <w:rtl/>
        </w:rPr>
        <w:t>یی</w:t>
      </w:r>
      <w:r w:rsidRPr="006F0B90">
        <w:rPr>
          <w:rtl/>
        </w:rPr>
        <w:t>ن جانش</w:t>
      </w:r>
      <w:r w:rsidR="002902AD">
        <w:rPr>
          <w:rtl/>
        </w:rPr>
        <w:t>ی</w:t>
      </w:r>
      <w:r w:rsidRPr="006F0B90">
        <w:rPr>
          <w:rtl/>
        </w:rPr>
        <w:t xml:space="preserve">ن - هنگامى </w:t>
      </w:r>
      <w:r w:rsidR="002902AD">
        <w:rPr>
          <w:rtl/>
        </w:rPr>
        <w:t>ک</w:t>
      </w:r>
      <w:r w:rsidRPr="006F0B90">
        <w:rPr>
          <w:rtl/>
        </w:rPr>
        <w:t>ه از مد</w:t>
      </w:r>
      <w:r w:rsidR="002902AD">
        <w:rPr>
          <w:rtl/>
        </w:rPr>
        <w:t>ی</w:t>
      </w:r>
      <w:r w:rsidRPr="006F0B90">
        <w:rPr>
          <w:rtl/>
        </w:rPr>
        <w:t xml:space="preserve">نه خارج مى‏شد - با </w:t>
      </w:r>
      <w:r w:rsidR="002902AD">
        <w:rPr>
          <w:rtl/>
        </w:rPr>
        <w:t>ک</w:t>
      </w:r>
      <w:r w:rsidRPr="006F0B90">
        <w:rPr>
          <w:rtl/>
        </w:rPr>
        <w:t>سى مشورت ن</w:t>
      </w:r>
      <w:r w:rsidR="002902AD">
        <w:rPr>
          <w:rtl/>
        </w:rPr>
        <w:t>ک</w:t>
      </w:r>
      <w:r w:rsidRPr="006F0B90">
        <w:rPr>
          <w:rtl/>
        </w:rPr>
        <w:t>رد و پرس</w:t>
      </w:r>
      <w:r w:rsidR="002902AD">
        <w:rPr>
          <w:rtl/>
        </w:rPr>
        <w:t>ی</w:t>
      </w:r>
      <w:r w:rsidRPr="006F0B90">
        <w:rPr>
          <w:rtl/>
        </w:rPr>
        <w:t>ده‏ا</w:t>
      </w:r>
      <w:r w:rsidR="002902AD">
        <w:rPr>
          <w:rtl/>
        </w:rPr>
        <w:t>ی</w:t>
      </w:r>
      <w:r w:rsidRPr="006F0B90">
        <w:rPr>
          <w:rtl/>
        </w:rPr>
        <w:t>د: آ</w:t>
      </w:r>
      <w:r w:rsidR="002902AD">
        <w:rPr>
          <w:rtl/>
        </w:rPr>
        <w:t>ی</w:t>
      </w:r>
      <w:r w:rsidRPr="006F0B90">
        <w:rPr>
          <w:rtl/>
        </w:rPr>
        <w:t xml:space="preserve">ا منظور از استناد به خبرى </w:t>
      </w:r>
      <w:r w:rsidR="002902AD">
        <w:rPr>
          <w:rtl/>
        </w:rPr>
        <w:t>ک</w:t>
      </w:r>
      <w:r w:rsidRPr="006F0B90">
        <w:rPr>
          <w:rtl/>
        </w:rPr>
        <w:t xml:space="preserve">ه در آن به رسول خدا </w:t>
      </w:r>
      <w:r w:rsidRPr="006F0B90">
        <w:rPr>
          <w:rFonts w:cs="CTraditional Arabic"/>
          <w:rtl/>
        </w:rPr>
        <w:t>ص</w:t>
      </w:r>
      <w:r w:rsidRPr="006F0B90">
        <w:rPr>
          <w:rtl/>
        </w:rPr>
        <w:t xml:space="preserve"> نسبت داده‏اند </w:t>
      </w:r>
      <w:r w:rsidR="002902AD">
        <w:rPr>
          <w:rtl/>
        </w:rPr>
        <w:t>ک</w:t>
      </w:r>
      <w:r w:rsidRPr="006F0B90">
        <w:rPr>
          <w:rtl/>
        </w:rPr>
        <w:t>ه فرمود: «أنتم أعلم بأمور دن</w:t>
      </w:r>
      <w:r w:rsidR="002902AD">
        <w:rPr>
          <w:rtl/>
        </w:rPr>
        <w:t>ی</w:t>
      </w:r>
      <w:r w:rsidRPr="006F0B90">
        <w:rPr>
          <w:rtl/>
        </w:rPr>
        <w:t>ا</w:t>
      </w:r>
      <w:r w:rsidR="002902AD">
        <w:rPr>
          <w:rtl/>
        </w:rPr>
        <w:t>ک</w:t>
      </w:r>
      <w:r w:rsidRPr="006F0B90">
        <w:rPr>
          <w:rtl/>
        </w:rPr>
        <w:t>م؛ شما نسبت به امور دن</w:t>
      </w:r>
      <w:r w:rsidR="002902AD">
        <w:rPr>
          <w:rtl/>
        </w:rPr>
        <w:t>ی</w:t>
      </w:r>
      <w:r w:rsidRPr="006F0B90">
        <w:rPr>
          <w:rtl/>
        </w:rPr>
        <w:t>اى خود آگاهتر</w:t>
      </w:r>
      <w:r w:rsidR="002902AD">
        <w:rPr>
          <w:rtl/>
        </w:rPr>
        <w:t>ی</w:t>
      </w:r>
      <w:r w:rsidRPr="006F0B90">
        <w:rPr>
          <w:rtl/>
        </w:rPr>
        <w:t xml:space="preserve">د»، آن است </w:t>
      </w:r>
      <w:r w:rsidR="002902AD">
        <w:rPr>
          <w:rtl/>
        </w:rPr>
        <w:t>ک</w:t>
      </w:r>
      <w:r w:rsidRPr="006F0B90">
        <w:rPr>
          <w:rtl/>
        </w:rPr>
        <w:t>ه تع</w:t>
      </w:r>
      <w:r w:rsidR="002902AD">
        <w:rPr>
          <w:rtl/>
        </w:rPr>
        <w:t>یی</w:t>
      </w:r>
      <w:r w:rsidRPr="006F0B90">
        <w:rPr>
          <w:rtl/>
        </w:rPr>
        <w:t>ن جانش</w:t>
      </w:r>
      <w:r w:rsidR="002902AD">
        <w:rPr>
          <w:rtl/>
        </w:rPr>
        <w:t>ی</w:t>
      </w:r>
      <w:r w:rsidRPr="006F0B90">
        <w:rPr>
          <w:rtl/>
        </w:rPr>
        <w:t xml:space="preserve">ن پیامبر </w:t>
      </w:r>
      <w:r w:rsidRPr="006F0B90">
        <w:rPr>
          <w:rFonts w:cs="CTraditional Arabic"/>
          <w:rtl/>
        </w:rPr>
        <w:t>ص</w:t>
      </w:r>
      <w:r w:rsidRPr="006F0B90">
        <w:rPr>
          <w:rtl/>
        </w:rPr>
        <w:t xml:space="preserve"> و مجرى حدود الهى و معلّم اسلامى، از امور دن</w:t>
      </w:r>
      <w:r w:rsidR="002902AD">
        <w:rPr>
          <w:rtl/>
        </w:rPr>
        <w:t>ی</w:t>
      </w:r>
      <w:r w:rsidRPr="006F0B90">
        <w:rPr>
          <w:rtl/>
        </w:rPr>
        <w:t xml:space="preserve">وى است </w:t>
      </w:r>
      <w:r w:rsidR="002902AD">
        <w:rPr>
          <w:rtl/>
        </w:rPr>
        <w:t>ک</w:t>
      </w:r>
      <w:r w:rsidRPr="006F0B90">
        <w:rPr>
          <w:rtl/>
        </w:rPr>
        <w:t>ه تازه مردم ن</w:t>
      </w:r>
      <w:r w:rsidR="002902AD">
        <w:rPr>
          <w:rtl/>
        </w:rPr>
        <w:t>ی</w:t>
      </w:r>
      <w:r w:rsidRPr="006F0B90">
        <w:rPr>
          <w:rtl/>
        </w:rPr>
        <w:t xml:space="preserve">ز به آن آگاهتر از پیامبر </w:t>
      </w:r>
      <w:r w:rsidRPr="006F0B90">
        <w:rPr>
          <w:rFonts w:cs="CTraditional Arabic"/>
          <w:rtl/>
        </w:rPr>
        <w:t>ص</w:t>
      </w:r>
      <w:r w:rsidRPr="006F0B90">
        <w:rPr>
          <w:rtl/>
        </w:rPr>
        <w:t xml:space="preserve"> هستند؟ آنگاه آ</w:t>
      </w:r>
      <w:r w:rsidR="002902AD">
        <w:rPr>
          <w:rtl/>
        </w:rPr>
        <w:t>ی</w:t>
      </w:r>
      <w:r w:rsidRPr="006F0B90">
        <w:rPr>
          <w:rtl/>
        </w:rPr>
        <w:t xml:space="preserve">ات متعدّدى از قرآن </w:t>
      </w:r>
      <w:r w:rsidR="002902AD">
        <w:rPr>
          <w:rtl/>
        </w:rPr>
        <w:t>ک</w:t>
      </w:r>
      <w:r w:rsidRPr="006F0B90">
        <w:rPr>
          <w:rtl/>
        </w:rPr>
        <w:t>ر</w:t>
      </w:r>
      <w:r w:rsidR="002902AD">
        <w:rPr>
          <w:rtl/>
        </w:rPr>
        <w:t>ی</w:t>
      </w:r>
      <w:r w:rsidRPr="006F0B90">
        <w:rPr>
          <w:rtl/>
        </w:rPr>
        <w:t>م آورده و مطرح ساخته‏ا</w:t>
      </w:r>
      <w:r w:rsidR="002902AD">
        <w:rPr>
          <w:rtl/>
        </w:rPr>
        <w:t>ی</w:t>
      </w:r>
      <w:r w:rsidRPr="006F0B90">
        <w:rPr>
          <w:rtl/>
        </w:rPr>
        <w:t xml:space="preserve">د </w:t>
      </w:r>
      <w:r w:rsidR="002902AD">
        <w:rPr>
          <w:rtl/>
        </w:rPr>
        <w:t>ک</w:t>
      </w:r>
      <w:r w:rsidRPr="006F0B90">
        <w:rPr>
          <w:rtl/>
        </w:rPr>
        <w:t>ه س</w:t>
      </w:r>
      <w:r w:rsidR="002902AD">
        <w:rPr>
          <w:rtl/>
        </w:rPr>
        <w:t>ی</w:t>
      </w:r>
      <w:r w:rsidRPr="006F0B90">
        <w:rPr>
          <w:rtl/>
        </w:rPr>
        <w:t>اق ا</w:t>
      </w:r>
      <w:r w:rsidR="002902AD">
        <w:rPr>
          <w:rtl/>
        </w:rPr>
        <w:t>ی</w:t>
      </w:r>
      <w:r w:rsidRPr="006F0B90">
        <w:rPr>
          <w:rtl/>
        </w:rPr>
        <w:t>ن آ</w:t>
      </w:r>
      <w:r w:rsidR="002902AD">
        <w:rPr>
          <w:rtl/>
        </w:rPr>
        <w:t>ی</w:t>
      </w:r>
      <w:r w:rsidRPr="006F0B90">
        <w:rPr>
          <w:rtl/>
        </w:rPr>
        <w:t>ات مبنى بر اطاعت عامّ و بى‏چون و چرا از رسول خداست و ا</w:t>
      </w:r>
      <w:r w:rsidR="002902AD">
        <w:rPr>
          <w:rtl/>
        </w:rPr>
        <w:t>ی</w:t>
      </w:r>
      <w:r w:rsidRPr="006F0B90">
        <w:rPr>
          <w:rtl/>
        </w:rPr>
        <w:t>نجانب خصوص ا</w:t>
      </w:r>
      <w:r w:rsidR="002902AD">
        <w:rPr>
          <w:rtl/>
        </w:rPr>
        <w:t>ی</w:t>
      </w:r>
      <w:r w:rsidRPr="006F0B90">
        <w:rPr>
          <w:rtl/>
        </w:rPr>
        <w:t xml:space="preserve">ن عموم را از </w:t>
      </w:r>
      <w:r w:rsidR="002902AD">
        <w:rPr>
          <w:rtl/>
        </w:rPr>
        <w:t>ک</w:t>
      </w:r>
      <w:r w:rsidRPr="006F0B90">
        <w:rPr>
          <w:rtl/>
        </w:rPr>
        <w:t xml:space="preserve">جا آورده‏ام </w:t>
      </w:r>
      <w:r w:rsidR="002902AD">
        <w:rPr>
          <w:rtl/>
        </w:rPr>
        <w:t>ک</w:t>
      </w:r>
      <w:r w:rsidRPr="006F0B90">
        <w:rPr>
          <w:rtl/>
        </w:rPr>
        <w:t>ه گفته‏ام: منظور فقط اطاعت د</w:t>
      </w:r>
      <w:r w:rsidR="002902AD">
        <w:rPr>
          <w:rtl/>
        </w:rPr>
        <w:t>ی</w:t>
      </w:r>
      <w:r w:rsidRPr="006F0B90">
        <w:rPr>
          <w:rtl/>
        </w:rPr>
        <w:t>نى از رسول خداست؟ و گفته‏ا</w:t>
      </w:r>
      <w:r w:rsidR="002902AD">
        <w:rPr>
          <w:rtl/>
        </w:rPr>
        <w:t>ی</w:t>
      </w:r>
      <w:r w:rsidRPr="006F0B90">
        <w:rPr>
          <w:rtl/>
        </w:rPr>
        <w:t>د: خطّ ب</w:t>
      </w:r>
      <w:r w:rsidR="002902AD">
        <w:rPr>
          <w:rtl/>
        </w:rPr>
        <w:t>ی</w:t>
      </w:r>
      <w:r w:rsidRPr="006F0B90">
        <w:rPr>
          <w:rtl/>
        </w:rPr>
        <w:t>ن «د</w:t>
      </w:r>
      <w:r w:rsidR="002902AD">
        <w:rPr>
          <w:rtl/>
        </w:rPr>
        <w:t>ی</w:t>
      </w:r>
      <w:r w:rsidRPr="006F0B90">
        <w:rPr>
          <w:rtl/>
        </w:rPr>
        <w:t>ن و دن</w:t>
      </w:r>
      <w:r w:rsidR="002902AD">
        <w:rPr>
          <w:rtl/>
        </w:rPr>
        <w:t>ی</w:t>
      </w:r>
      <w:r w:rsidRPr="006F0B90">
        <w:rPr>
          <w:rtl/>
        </w:rPr>
        <w:t xml:space="preserve">ا» را </w:t>
      </w:r>
      <w:r w:rsidR="002902AD">
        <w:rPr>
          <w:rtl/>
        </w:rPr>
        <w:t>ک</w:t>
      </w:r>
      <w:r w:rsidRPr="006F0B90">
        <w:rPr>
          <w:rtl/>
        </w:rPr>
        <w:t>جا ترس</w:t>
      </w:r>
      <w:r w:rsidR="002902AD">
        <w:rPr>
          <w:rtl/>
        </w:rPr>
        <w:t>ی</w:t>
      </w:r>
      <w:r w:rsidRPr="006F0B90">
        <w:rPr>
          <w:rtl/>
        </w:rPr>
        <w:t>م مى‏</w:t>
      </w:r>
      <w:r w:rsidR="002902AD">
        <w:rPr>
          <w:rtl/>
        </w:rPr>
        <w:t>ک</w:t>
      </w:r>
      <w:r w:rsidRPr="006F0B90">
        <w:rPr>
          <w:rtl/>
        </w:rPr>
        <w:t>ن</w:t>
      </w:r>
      <w:r w:rsidR="002902AD">
        <w:rPr>
          <w:rtl/>
        </w:rPr>
        <w:t>ی</w:t>
      </w:r>
      <w:r w:rsidRPr="006F0B90">
        <w:rPr>
          <w:rtl/>
        </w:rPr>
        <w:t>د؟ مقصود شما از استناد به خبر گردافشانى و ا</w:t>
      </w:r>
      <w:r w:rsidR="002902AD">
        <w:rPr>
          <w:rtl/>
        </w:rPr>
        <w:t>ی</w:t>
      </w:r>
      <w:r w:rsidRPr="006F0B90">
        <w:rPr>
          <w:rtl/>
        </w:rPr>
        <w:t>ن آ</w:t>
      </w:r>
      <w:r w:rsidR="002902AD">
        <w:rPr>
          <w:rtl/>
        </w:rPr>
        <w:t>ی</w:t>
      </w:r>
      <w:r w:rsidRPr="006F0B90">
        <w:rPr>
          <w:rtl/>
        </w:rPr>
        <w:t>ات چه بوده است؟</w:t>
      </w:r>
    </w:p>
    <w:p w:rsidR="00082CC7" w:rsidRDefault="00082CC7" w:rsidP="00E8754A">
      <w:pPr>
        <w:pStyle w:val="a5"/>
        <w:rPr>
          <w:rtl/>
        </w:rPr>
      </w:pPr>
      <w:r w:rsidRPr="006F0B90">
        <w:rPr>
          <w:rtl/>
        </w:rPr>
        <w:t xml:space="preserve"> (جواب): در رابطه با مطالب فوق به عرض مى‏رسانم </w:t>
      </w:r>
      <w:r w:rsidR="002902AD">
        <w:rPr>
          <w:rtl/>
        </w:rPr>
        <w:t>ک</w:t>
      </w:r>
      <w:r w:rsidRPr="006F0B90">
        <w:rPr>
          <w:rtl/>
        </w:rPr>
        <w:t>ه:</w:t>
      </w:r>
    </w:p>
    <w:p w:rsidR="00082CC7" w:rsidRDefault="00082CC7" w:rsidP="00E8754A">
      <w:pPr>
        <w:pStyle w:val="a5"/>
        <w:rPr>
          <w:rtl/>
        </w:rPr>
      </w:pPr>
      <w:r w:rsidRPr="006F0B90">
        <w:rPr>
          <w:rtl/>
        </w:rPr>
        <w:t>اوّلاً همه توار</w:t>
      </w:r>
      <w:r w:rsidR="002902AD">
        <w:rPr>
          <w:rtl/>
        </w:rPr>
        <w:t>ی</w:t>
      </w:r>
      <w:r w:rsidRPr="006F0B90">
        <w:rPr>
          <w:rtl/>
        </w:rPr>
        <w:t>خ در قرن اوّل و دوم هجرى تدو</w:t>
      </w:r>
      <w:r w:rsidR="002902AD">
        <w:rPr>
          <w:rtl/>
        </w:rPr>
        <w:t>ی</w:t>
      </w:r>
      <w:r w:rsidRPr="006F0B90">
        <w:rPr>
          <w:rtl/>
        </w:rPr>
        <w:t>ن نشده بودند.. در ابتدا هم</w:t>
      </w:r>
      <w:r w:rsidR="002902AD">
        <w:rPr>
          <w:rtl/>
        </w:rPr>
        <w:t>ی</w:t>
      </w:r>
      <w:r w:rsidRPr="006F0B90">
        <w:rPr>
          <w:rtl/>
        </w:rPr>
        <w:t>ن اخبار و روا</w:t>
      </w:r>
      <w:r w:rsidR="002902AD">
        <w:rPr>
          <w:rtl/>
        </w:rPr>
        <w:t>ی</w:t>
      </w:r>
      <w:r w:rsidRPr="006F0B90">
        <w:rPr>
          <w:rtl/>
        </w:rPr>
        <w:t xml:space="preserve">ات «مسلم» و امثال او بود </w:t>
      </w:r>
      <w:r w:rsidR="002902AD">
        <w:rPr>
          <w:rtl/>
        </w:rPr>
        <w:t>ک</w:t>
      </w:r>
      <w:r w:rsidRPr="006F0B90">
        <w:rPr>
          <w:rtl/>
        </w:rPr>
        <w:t>ه مبناى نگارش توار</w:t>
      </w:r>
      <w:r w:rsidR="002902AD">
        <w:rPr>
          <w:rtl/>
        </w:rPr>
        <w:t>ی</w:t>
      </w:r>
      <w:r w:rsidRPr="006F0B90">
        <w:rPr>
          <w:rtl/>
        </w:rPr>
        <w:t>خ قرار گرفت و مورّخ</w:t>
      </w:r>
      <w:r w:rsidR="002902AD">
        <w:rPr>
          <w:rtl/>
        </w:rPr>
        <w:t>ی</w:t>
      </w:r>
      <w:r w:rsidRPr="006F0B90">
        <w:rPr>
          <w:rtl/>
        </w:rPr>
        <w:t>ن از آنها در تدو</w:t>
      </w:r>
      <w:r w:rsidR="002902AD">
        <w:rPr>
          <w:rtl/>
        </w:rPr>
        <w:t>ی</w:t>
      </w:r>
      <w:r w:rsidRPr="006F0B90">
        <w:rPr>
          <w:rtl/>
        </w:rPr>
        <w:t xml:space="preserve">ن آثارشان استفاده </w:t>
      </w:r>
      <w:r w:rsidR="002902AD">
        <w:rPr>
          <w:rtl/>
        </w:rPr>
        <w:t>ک</w:t>
      </w:r>
      <w:r w:rsidRPr="006F0B90">
        <w:rPr>
          <w:rtl/>
        </w:rPr>
        <w:t xml:space="preserve">ردند؛ </w:t>
      </w:r>
      <w:r w:rsidR="002902AD">
        <w:rPr>
          <w:rtl/>
        </w:rPr>
        <w:t>ک</w:t>
      </w:r>
      <w:r w:rsidRPr="006F0B90">
        <w:rPr>
          <w:rtl/>
        </w:rPr>
        <w:t>ما ا</w:t>
      </w:r>
      <w:r w:rsidR="002902AD">
        <w:rPr>
          <w:rtl/>
        </w:rPr>
        <w:t>ی</w:t>
      </w:r>
      <w:r w:rsidRPr="006F0B90">
        <w:rPr>
          <w:rtl/>
        </w:rPr>
        <w:t>ن</w:t>
      </w:r>
      <w:r w:rsidR="002902AD">
        <w:rPr>
          <w:rtl/>
        </w:rPr>
        <w:t>ک</w:t>
      </w:r>
      <w:r w:rsidRPr="006F0B90">
        <w:rPr>
          <w:rtl/>
        </w:rPr>
        <w:t>ه در ش</w:t>
      </w:r>
      <w:r w:rsidR="002902AD">
        <w:rPr>
          <w:rtl/>
        </w:rPr>
        <w:t>ی</w:t>
      </w:r>
      <w:r w:rsidRPr="006F0B90">
        <w:rPr>
          <w:rtl/>
        </w:rPr>
        <w:t>عه ن</w:t>
      </w:r>
      <w:r w:rsidR="002902AD">
        <w:rPr>
          <w:rtl/>
        </w:rPr>
        <w:t>ی</w:t>
      </w:r>
      <w:r w:rsidRPr="006F0B90">
        <w:rPr>
          <w:rtl/>
        </w:rPr>
        <w:t>ز هم</w:t>
      </w:r>
      <w:r w:rsidR="002902AD">
        <w:rPr>
          <w:rtl/>
        </w:rPr>
        <w:t>ی</w:t>
      </w:r>
      <w:r w:rsidRPr="006F0B90">
        <w:rPr>
          <w:rtl/>
        </w:rPr>
        <w:t>ن پد</w:t>
      </w:r>
      <w:r w:rsidR="002902AD">
        <w:rPr>
          <w:rtl/>
        </w:rPr>
        <w:t>ی</w:t>
      </w:r>
      <w:r w:rsidRPr="006F0B90">
        <w:rPr>
          <w:rtl/>
        </w:rPr>
        <w:t xml:space="preserve">ده روى داد.. در ابتدا فقط </w:t>
      </w:r>
      <w:r w:rsidR="002902AD">
        <w:rPr>
          <w:rtl/>
        </w:rPr>
        <w:t>ک</w:t>
      </w:r>
      <w:r w:rsidRPr="006F0B90">
        <w:rPr>
          <w:rtl/>
        </w:rPr>
        <w:t>تب «</w:t>
      </w:r>
      <w:r w:rsidR="002902AD">
        <w:rPr>
          <w:rtl/>
        </w:rPr>
        <w:t>ک</w:t>
      </w:r>
      <w:r w:rsidRPr="006F0B90">
        <w:rPr>
          <w:rtl/>
        </w:rPr>
        <w:t xml:space="preserve">افى» و امثال آن بود </w:t>
      </w:r>
      <w:r w:rsidR="002902AD">
        <w:rPr>
          <w:rtl/>
        </w:rPr>
        <w:t>ک</w:t>
      </w:r>
      <w:r w:rsidRPr="006F0B90">
        <w:rPr>
          <w:rtl/>
        </w:rPr>
        <w:t>ه سا</w:t>
      </w:r>
      <w:r w:rsidR="002902AD">
        <w:rPr>
          <w:rtl/>
        </w:rPr>
        <w:t>ی</w:t>
      </w:r>
      <w:r w:rsidRPr="006F0B90">
        <w:rPr>
          <w:rtl/>
        </w:rPr>
        <w:t>ر</w:t>
      </w:r>
      <w:r w:rsidR="002902AD">
        <w:rPr>
          <w:rtl/>
        </w:rPr>
        <w:t>ی</w:t>
      </w:r>
      <w:r w:rsidRPr="006F0B90">
        <w:rPr>
          <w:rtl/>
        </w:rPr>
        <w:t>ن از آنها نقل مطلب نموده و مو</w:t>
      </w:r>
      <w:r>
        <w:rPr>
          <w:rtl/>
        </w:rPr>
        <w:t>ضوعات از ا</w:t>
      </w:r>
      <w:r w:rsidR="002902AD">
        <w:rPr>
          <w:rtl/>
        </w:rPr>
        <w:t>ی</w:t>
      </w:r>
      <w:r>
        <w:rPr>
          <w:rtl/>
        </w:rPr>
        <w:t>ن طر</w:t>
      </w:r>
      <w:r w:rsidR="002902AD">
        <w:rPr>
          <w:rtl/>
        </w:rPr>
        <w:t>ی</w:t>
      </w:r>
      <w:r>
        <w:rPr>
          <w:rtl/>
        </w:rPr>
        <w:t>ق به شهرت رس</w:t>
      </w:r>
      <w:r w:rsidR="002902AD">
        <w:rPr>
          <w:rtl/>
        </w:rPr>
        <w:t>ی</w:t>
      </w:r>
      <w:r>
        <w:rPr>
          <w:rtl/>
        </w:rPr>
        <w:t>د.</w:t>
      </w:r>
    </w:p>
    <w:p w:rsidR="00082CC7" w:rsidRDefault="00082CC7" w:rsidP="00E8754A">
      <w:pPr>
        <w:pStyle w:val="a5"/>
        <w:rPr>
          <w:rtl/>
        </w:rPr>
      </w:pPr>
      <w:r w:rsidRPr="006F0B90">
        <w:rPr>
          <w:rtl/>
        </w:rPr>
        <w:t>در رابطه با خبر «گردافشانى» ن</w:t>
      </w:r>
      <w:r w:rsidR="002902AD">
        <w:rPr>
          <w:rtl/>
        </w:rPr>
        <w:t>ی</w:t>
      </w:r>
      <w:r w:rsidRPr="006F0B90">
        <w:rPr>
          <w:rtl/>
        </w:rPr>
        <w:t>ز، منظور ا</w:t>
      </w:r>
      <w:r w:rsidR="002902AD">
        <w:rPr>
          <w:rtl/>
        </w:rPr>
        <w:t>ی</w:t>
      </w:r>
      <w:r w:rsidRPr="006F0B90">
        <w:rPr>
          <w:rtl/>
        </w:rPr>
        <w:t>نجانب ا</w:t>
      </w:r>
      <w:r w:rsidR="002902AD">
        <w:rPr>
          <w:rtl/>
        </w:rPr>
        <w:t>ی</w:t>
      </w:r>
      <w:r w:rsidRPr="006F0B90">
        <w:rPr>
          <w:rtl/>
        </w:rPr>
        <w:t xml:space="preserve">ن بود </w:t>
      </w:r>
      <w:r w:rsidR="002902AD">
        <w:rPr>
          <w:rtl/>
        </w:rPr>
        <w:t>ک</w:t>
      </w:r>
      <w:r w:rsidRPr="006F0B90">
        <w:rPr>
          <w:rtl/>
        </w:rPr>
        <w:t>ه خبر «مشهورى» است؛ هرچند شهرتش از ناح</w:t>
      </w:r>
      <w:r w:rsidR="002902AD">
        <w:rPr>
          <w:rtl/>
        </w:rPr>
        <w:t>ی</w:t>
      </w:r>
      <w:r w:rsidRPr="006F0B90">
        <w:rPr>
          <w:rtl/>
        </w:rPr>
        <w:t>ه مسلم و روات و مشا</w:t>
      </w:r>
      <w:r w:rsidR="002902AD">
        <w:rPr>
          <w:rtl/>
        </w:rPr>
        <w:t>ی</w:t>
      </w:r>
      <w:r w:rsidRPr="006F0B90">
        <w:rPr>
          <w:rtl/>
        </w:rPr>
        <w:t>خ او باشد، ولى به هرحال م</w:t>
      </w:r>
      <w:r w:rsidR="002902AD">
        <w:rPr>
          <w:rtl/>
        </w:rPr>
        <w:t>ی</w:t>
      </w:r>
      <w:r w:rsidRPr="006F0B90">
        <w:rPr>
          <w:rtl/>
        </w:rPr>
        <w:t xml:space="preserve">ان اهل اثر، نشر </w:t>
      </w:r>
      <w:r w:rsidR="002902AD">
        <w:rPr>
          <w:rtl/>
        </w:rPr>
        <w:t>ی</w:t>
      </w:r>
      <w:r w:rsidRPr="006F0B90">
        <w:rPr>
          <w:rtl/>
        </w:rPr>
        <w:t>افته و شهرت پ</w:t>
      </w:r>
      <w:r w:rsidR="002902AD">
        <w:rPr>
          <w:rtl/>
        </w:rPr>
        <w:t>ی</w:t>
      </w:r>
      <w:r w:rsidRPr="006F0B90">
        <w:rPr>
          <w:rtl/>
        </w:rPr>
        <w:t xml:space="preserve">دا </w:t>
      </w:r>
      <w:r w:rsidR="002902AD">
        <w:rPr>
          <w:rtl/>
        </w:rPr>
        <w:t>ک</w:t>
      </w:r>
      <w:r w:rsidRPr="006F0B90">
        <w:rPr>
          <w:rtl/>
        </w:rPr>
        <w:t>رده است.</w:t>
      </w:r>
    </w:p>
    <w:p w:rsidR="00082CC7" w:rsidRDefault="00082CC7" w:rsidP="00E8754A">
      <w:pPr>
        <w:pStyle w:val="a5"/>
        <w:rPr>
          <w:rtl/>
        </w:rPr>
      </w:pPr>
      <w:r w:rsidRPr="006F0B90">
        <w:rPr>
          <w:rtl/>
        </w:rPr>
        <w:t>ثان</w:t>
      </w:r>
      <w:r w:rsidR="002902AD">
        <w:rPr>
          <w:rtl/>
        </w:rPr>
        <w:t>ی</w:t>
      </w:r>
      <w:r w:rsidRPr="006F0B90">
        <w:rPr>
          <w:rtl/>
        </w:rPr>
        <w:t>اً هرگاه ما از آ</w:t>
      </w:r>
      <w:r w:rsidR="002902AD">
        <w:rPr>
          <w:rtl/>
        </w:rPr>
        <w:t>ی</w:t>
      </w:r>
      <w:r w:rsidRPr="006F0B90">
        <w:rPr>
          <w:rtl/>
        </w:rPr>
        <w:t xml:space="preserve">ات قرآن </w:t>
      </w:r>
      <w:r w:rsidR="002902AD">
        <w:rPr>
          <w:rtl/>
        </w:rPr>
        <w:t>ک</w:t>
      </w:r>
      <w:r w:rsidRPr="006F0B90">
        <w:rPr>
          <w:rtl/>
        </w:rPr>
        <w:t xml:space="preserve">ه به اطاعت از رسول خدا </w:t>
      </w:r>
      <w:r w:rsidRPr="006F0B90">
        <w:rPr>
          <w:rFonts w:cs="CTraditional Arabic"/>
          <w:rtl/>
        </w:rPr>
        <w:t>ص</w:t>
      </w:r>
      <w:r w:rsidRPr="006F0B90">
        <w:rPr>
          <w:rtl/>
        </w:rPr>
        <w:t xml:space="preserve"> فرمان مى‏دهد، چن</w:t>
      </w:r>
      <w:r w:rsidR="002902AD">
        <w:rPr>
          <w:rtl/>
        </w:rPr>
        <w:t>ی</w:t>
      </w:r>
      <w:r w:rsidRPr="006F0B90">
        <w:rPr>
          <w:rtl/>
        </w:rPr>
        <w:t xml:space="preserve">ن برداشتى </w:t>
      </w:r>
      <w:r w:rsidR="002902AD">
        <w:rPr>
          <w:rtl/>
        </w:rPr>
        <w:t>ک</w:t>
      </w:r>
      <w:r w:rsidRPr="006F0B90">
        <w:rPr>
          <w:rtl/>
        </w:rPr>
        <w:t>ن</w:t>
      </w:r>
      <w:r w:rsidR="002902AD">
        <w:rPr>
          <w:rtl/>
        </w:rPr>
        <w:t>ی</w:t>
      </w:r>
      <w:r w:rsidRPr="006F0B90">
        <w:rPr>
          <w:rtl/>
        </w:rPr>
        <w:t xml:space="preserve">م </w:t>
      </w:r>
      <w:r w:rsidR="002902AD">
        <w:rPr>
          <w:rtl/>
        </w:rPr>
        <w:t>ک</w:t>
      </w:r>
      <w:r w:rsidRPr="006F0B90">
        <w:rPr>
          <w:rtl/>
        </w:rPr>
        <w:t>ه منظور اطاعت عام و تام از جم</w:t>
      </w:r>
      <w:r w:rsidR="002902AD">
        <w:rPr>
          <w:rtl/>
        </w:rPr>
        <w:t>ی</w:t>
      </w:r>
      <w:r w:rsidRPr="006F0B90">
        <w:rPr>
          <w:rtl/>
        </w:rPr>
        <w:t xml:space="preserve">ع اقوال و افعال پیامبر </w:t>
      </w:r>
      <w:r w:rsidRPr="006F0B90">
        <w:rPr>
          <w:rFonts w:cs="CTraditional Arabic"/>
          <w:rtl/>
        </w:rPr>
        <w:t>ص</w:t>
      </w:r>
      <w:r w:rsidRPr="006F0B90">
        <w:rPr>
          <w:rtl/>
        </w:rPr>
        <w:t xml:space="preserve"> مى‏باشد، حتّى در بنّا</w:t>
      </w:r>
      <w:r w:rsidR="002902AD">
        <w:rPr>
          <w:rtl/>
        </w:rPr>
        <w:t>ی</w:t>
      </w:r>
      <w:r w:rsidRPr="006F0B90">
        <w:rPr>
          <w:rtl/>
        </w:rPr>
        <w:t xml:space="preserve">ى و </w:t>
      </w:r>
      <w:r w:rsidR="002902AD">
        <w:rPr>
          <w:rtl/>
        </w:rPr>
        <w:t>ک</w:t>
      </w:r>
      <w:r w:rsidRPr="006F0B90">
        <w:rPr>
          <w:rtl/>
        </w:rPr>
        <w:t>فّاشى و باغبانى و طرز لباس و غذا و بهداشت و... هم با</w:t>
      </w:r>
      <w:r w:rsidR="002902AD">
        <w:rPr>
          <w:rtl/>
        </w:rPr>
        <w:t>ی</w:t>
      </w:r>
      <w:r w:rsidRPr="006F0B90">
        <w:rPr>
          <w:rtl/>
        </w:rPr>
        <w:t>د، پ</w:t>
      </w:r>
      <w:r w:rsidR="002902AD">
        <w:rPr>
          <w:rtl/>
        </w:rPr>
        <w:t>ی</w:t>
      </w:r>
      <w:r w:rsidRPr="006F0B90">
        <w:rPr>
          <w:rtl/>
        </w:rPr>
        <w:t>رو او بود!</w:t>
      </w:r>
      <w:r>
        <w:rPr>
          <w:rFonts w:hint="cs"/>
          <w:rtl/>
        </w:rPr>
        <w:t>.</w:t>
      </w:r>
    </w:p>
    <w:p w:rsidR="00512C5F" w:rsidRDefault="00082CC7" w:rsidP="00E8754A">
      <w:pPr>
        <w:pStyle w:val="a5"/>
        <w:rPr>
          <w:rtl/>
        </w:rPr>
      </w:pPr>
      <w:r w:rsidRPr="006F0B90">
        <w:rPr>
          <w:rtl/>
        </w:rPr>
        <w:t xml:space="preserve">«اطاعت» در برابر «امر» است.. مسلّماً هرجا </w:t>
      </w:r>
      <w:r w:rsidR="002902AD">
        <w:rPr>
          <w:rtl/>
        </w:rPr>
        <w:t>ک</w:t>
      </w:r>
      <w:r w:rsidRPr="006F0B90">
        <w:rPr>
          <w:rtl/>
        </w:rPr>
        <w:t xml:space="preserve">ه رسول خدا </w:t>
      </w:r>
      <w:r w:rsidRPr="006F0B90">
        <w:rPr>
          <w:rFonts w:cs="CTraditional Arabic"/>
          <w:rtl/>
        </w:rPr>
        <w:t>ص</w:t>
      </w:r>
      <w:r w:rsidRPr="006F0B90">
        <w:rPr>
          <w:rtl/>
        </w:rPr>
        <w:t xml:space="preserve"> امر و نصّى آورده باشد، با</w:t>
      </w:r>
      <w:r w:rsidR="002902AD">
        <w:rPr>
          <w:rtl/>
        </w:rPr>
        <w:t>ی</w:t>
      </w:r>
      <w:r w:rsidRPr="006F0B90">
        <w:rPr>
          <w:rtl/>
        </w:rPr>
        <w:t>د مسلمانان - زن و مرد - مط</w:t>
      </w:r>
      <w:r w:rsidR="002902AD">
        <w:rPr>
          <w:rtl/>
        </w:rPr>
        <w:t>ی</w:t>
      </w:r>
      <w:r w:rsidRPr="006F0B90">
        <w:rPr>
          <w:rtl/>
        </w:rPr>
        <w:t>عش باشند،</w:t>
      </w:r>
      <w:r w:rsidRPr="002902AD">
        <w:rPr>
          <w:rStyle w:val="FootnoteReference"/>
          <w:rFonts w:ascii="Times New Roman" w:hAnsi="Times New Roman"/>
          <w:b/>
          <w:rtl/>
        </w:rPr>
        <w:footnoteReference w:id="760"/>
      </w:r>
      <w:r w:rsidRPr="006F0B90">
        <w:rPr>
          <w:rtl/>
        </w:rPr>
        <w:t xml:space="preserve"> ولى آنجا </w:t>
      </w:r>
      <w:r w:rsidR="002902AD">
        <w:rPr>
          <w:rtl/>
        </w:rPr>
        <w:t>ک</w:t>
      </w:r>
      <w:r w:rsidRPr="006F0B90">
        <w:rPr>
          <w:rtl/>
        </w:rPr>
        <w:t>ه نصّى ن</w:t>
      </w:r>
      <w:r w:rsidR="002902AD">
        <w:rPr>
          <w:rtl/>
        </w:rPr>
        <w:t>ی</w:t>
      </w:r>
      <w:r w:rsidRPr="006F0B90">
        <w:rPr>
          <w:rtl/>
        </w:rPr>
        <w:t>اورده و صرفاً سل</w:t>
      </w:r>
      <w:r w:rsidR="002902AD">
        <w:rPr>
          <w:rtl/>
        </w:rPr>
        <w:t>ی</w:t>
      </w:r>
      <w:r w:rsidRPr="006F0B90">
        <w:rPr>
          <w:rtl/>
        </w:rPr>
        <w:t xml:space="preserve">قه شخصى را در موردى به </w:t>
      </w:r>
      <w:r w:rsidR="002902AD">
        <w:rPr>
          <w:rtl/>
        </w:rPr>
        <w:t>ک</w:t>
      </w:r>
      <w:r w:rsidRPr="006F0B90">
        <w:rPr>
          <w:rtl/>
        </w:rPr>
        <w:t xml:space="preserve">ار برده و </w:t>
      </w:r>
      <w:r w:rsidR="002902AD">
        <w:rPr>
          <w:rtl/>
        </w:rPr>
        <w:t>ی</w:t>
      </w:r>
      <w:r w:rsidRPr="006F0B90">
        <w:rPr>
          <w:rtl/>
        </w:rPr>
        <w:t>ا اساساً س</w:t>
      </w:r>
      <w:r w:rsidR="002902AD">
        <w:rPr>
          <w:rtl/>
        </w:rPr>
        <w:t>ک</w:t>
      </w:r>
      <w:r w:rsidRPr="006F0B90">
        <w:rPr>
          <w:rtl/>
        </w:rPr>
        <w:t xml:space="preserve">وت فرموده و فرمانى نداده، مسلمانان آزادند </w:t>
      </w:r>
      <w:r w:rsidR="002902AD">
        <w:rPr>
          <w:rtl/>
        </w:rPr>
        <w:t>ک</w:t>
      </w:r>
      <w:r w:rsidRPr="006F0B90">
        <w:rPr>
          <w:rtl/>
        </w:rPr>
        <w:t>ه خود - بر پا</w:t>
      </w:r>
      <w:r w:rsidR="002902AD">
        <w:rPr>
          <w:rtl/>
        </w:rPr>
        <w:t>ی</w:t>
      </w:r>
      <w:r w:rsidRPr="006F0B90">
        <w:rPr>
          <w:rtl/>
        </w:rPr>
        <w:t>ه تعال</w:t>
      </w:r>
      <w:r w:rsidR="002902AD">
        <w:rPr>
          <w:rtl/>
        </w:rPr>
        <w:t>ی</w:t>
      </w:r>
      <w:r w:rsidRPr="006F0B90">
        <w:rPr>
          <w:rtl/>
        </w:rPr>
        <w:t xml:space="preserve">م اسلام - اتّخاذ روش </w:t>
      </w:r>
      <w:r w:rsidR="002902AD">
        <w:rPr>
          <w:rtl/>
        </w:rPr>
        <w:t>ک</w:t>
      </w:r>
      <w:r w:rsidRPr="006F0B90">
        <w:rPr>
          <w:rtl/>
        </w:rPr>
        <w:t>نند؛ چنان</w:t>
      </w:r>
      <w:r w:rsidR="002902AD">
        <w:rPr>
          <w:rtl/>
        </w:rPr>
        <w:t>ک</w:t>
      </w:r>
      <w:r w:rsidRPr="006F0B90">
        <w:rPr>
          <w:rtl/>
        </w:rPr>
        <w:t xml:space="preserve">ه «علّامه دهلوى» - از علماى بزرگ هند - در </w:t>
      </w:r>
      <w:r w:rsidR="002902AD">
        <w:rPr>
          <w:rtl/>
        </w:rPr>
        <w:t>ک</w:t>
      </w:r>
      <w:r w:rsidRPr="006F0B90">
        <w:rPr>
          <w:rtl/>
        </w:rPr>
        <w:t xml:space="preserve">تاب خود </w:t>
      </w:r>
      <w:r w:rsidRPr="006F0B90">
        <w:rPr>
          <w:rFonts w:cs="Traditional Arabic"/>
          <w:rtl/>
        </w:rPr>
        <w:t>«</w:t>
      </w:r>
      <w:r w:rsidRPr="00EC6285">
        <w:rPr>
          <w:rStyle w:val="Char1"/>
          <w:rtl/>
        </w:rPr>
        <w:t>حجّة البالغة</w:t>
      </w:r>
      <w:r w:rsidRPr="006F0B90">
        <w:rPr>
          <w:rFonts w:cs="Traditional Arabic"/>
          <w:rtl/>
        </w:rPr>
        <w:t>»</w:t>
      </w:r>
      <w:r w:rsidRPr="006F0B90">
        <w:rPr>
          <w:rtl/>
        </w:rPr>
        <w:t xml:space="preserve"> آورده: «</w:t>
      </w:r>
      <w:r w:rsidR="002902AD">
        <w:rPr>
          <w:rtl/>
        </w:rPr>
        <w:t>ک</w:t>
      </w:r>
      <w:r w:rsidRPr="006F0B90">
        <w:rPr>
          <w:rtl/>
        </w:rPr>
        <w:t>ل</w:t>
      </w:r>
      <w:r w:rsidR="002902AD">
        <w:rPr>
          <w:rtl/>
        </w:rPr>
        <w:t>ی</w:t>
      </w:r>
      <w:r w:rsidRPr="006F0B90">
        <w:rPr>
          <w:rtl/>
        </w:rPr>
        <w:t xml:space="preserve">ه اقوالى </w:t>
      </w:r>
      <w:r w:rsidR="002902AD">
        <w:rPr>
          <w:rtl/>
        </w:rPr>
        <w:t>ک</w:t>
      </w:r>
      <w:r w:rsidRPr="006F0B90">
        <w:rPr>
          <w:rtl/>
        </w:rPr>
        <w:t xml:space="preserve">ه از پیامبر </w:t>
      </w:r>
      <w:r w:rsidRPr="006F0B90">
        <w:rPr>
          <w:rFonts w:cs="CTraditional Arabic"/>
          <w:rtl/>
        </w:rPr>
        <w:t>ص</w:t>
      </w:r>
      <w:r w:rsidRPr="006F0B90">
        <w:rPr>
          <w:rtl/>
        </w:rPr>
        <w:t xml:space="preserve"> صادر شده، از سه بخش ب</w:t>
      </w:r>
      <w:r w:rsidR="002902AD">
        <w:rPr>
          <w:rtl/>
        </w:rPr>
        <w:t>ی</w:t>
      </w:r>
      <w:r w:rsidRPr="006F0B90">
        <w:rPr>
          <w:rtl/>
        </w:rPr>
        <w:t>رون ن</w:t>
      </w:r>
      <w:r w:rsidR="002902AD">
        <w:rPr>
          <w:rtl/>
        </w:rPr>
        <w:t>ی</w:t>
      </w:r>
      <w:r w:rsidRPr="006F0B90">
        <w:rPr>
          <w:rtl/>
        </w:rPr>
        <w:t>ست: 1- اقوال و آراى د</w:t>
      </w:r>
      <w:r w:rsidR="002902AD">
        <w:rPr>
          <w:rtl/>
        </w:rPr>
        <w:t>ی</w:t>
      </w:r>
      <w:r w:rsidRPr="006F0B90">
        <w:rPr>
          <w:rtl/>
        </w:rPr>
        <w:t xml:space="preserve">نى </w:t>
      </w:r>
      <w:r w:rsidR="002902AD">
        <w:rPr>
          <w:rtl/>
        </w:rPr>
        <w:t>ک</w:t>
      </w:r>
      <w:r w:rsidRPr="006F0B90">
        <w:rPr>
          <w:rtl/>
        </w:rPr>
        <w:t>ه «</w:t>
      </w:r>
      <w:r w:rsidR="002902AD">
        <w:rPr>
          <w:rtl/>
        </w:rPr>
        <w:t>ک</w:t>
      </w:r>
      <w:r w:rsidRPr="006F0B90">
        <w:rPr>
          <w:rtl/>
        </w:rPr>
        <w:t>تاب» و «سنّت» را تش</w:t>
      </w:r>
      <w:r w:rsidR="002902AD">
        <w:rPr>
          <w:rtl/>
        </w:rPr>
        <w:t>کی</w:t>
      </w:r>
      <w:r w:rsidRPr="006F0B90">
        <w:rPr>
          <w:rtl/>
        </w:rPr>
        <w:t>ل مى‏دهند 2- آرا</w:t>
      </w:r>
      <w:r w:rsidR="002902AD">
        <w:rPr>
          <w:rtl/>
        </w:rPr>
        <w:t>ی</w:t>
      </w:r>
      <w:r w:rsidRPr="006F0B90">
        <w:rPr>
          <w:rtl/>
        </w:rPr>
        <w:t xml:space="preserve">ى </w:t>
      </w:r>
      <w:r w:rsidR="002902AD">
        <w:rPr>
          <w:rtl/>
        </w:rPr>
        <w:t>ک</w:t>
      </w:r>
      <w:r w:rsidRPr="006F0B90">
        <w:rPr>
          <w:rtl/>
        </w:rPr>
        <w:t>ه در رابطه با مسائل مح</w:t>
      </w:r>
      <w:r w:rsidR="002902AD">
        <w:rPr>
          <w:rtl/>
        </w:rPr>
        <w:t>ی</w:t>
      </w:r>
      <w:r w:rsidRPr="006F0B90">
        <w:rPr>
          <w:rtl/>
        </w:rPr>
        <w:t>ط بنا به اف</w:t>
      </w:r>
      <w:r w:rsidR="002902AD">
        <w:rPr>
          <w:rtl/>
        </w:rPr>
        <w:t>ک</w:t>
      </w:r>
      <w:r w:rsidRPr="006F0B90">
        <w:rPr>
          <w:rtl/>
        </w:rPr>
        <w:t>ار و تجرب</w:t>
      </w:r>
      <w:r w:rsidR="002902AD">
        <w:rPr>
          <w:rtl/>
        </w:rPr>
        <w:t>ی</w:t>
      </w:r>
      <w:r w:rsidRPr="006F0B90">
        <w:rPr>
          <w:rtl/>
        </w:rPr>
        <w:t>ات شخصى خود ابراز مى‏داشته؛ مانند روا</w:t>
      </w:r>
      <w:r w:rsidR="002902AD">
        <w:rPr>
          <w:rtl/>
        </w:rPr>
        <w:t>ی</w:t>
      </w:r>
      <w:r w:rsidRPr="006F0B90">
        <w:rPr>
          <w:rtl/>
        </w:rPr>
        <w:t>ات نبوى در زم</w:t>
      </w:r>
      <w:r w:rsidR="002902AD">
        <w:rPr>
          <w:rtl/>
        </w:rPr>
        <w:t>ی</w:t>
      </w:r>
      <w:r w:rsidRPr="006F0B90">
        <w:rPr>
          <w:rtl/>
        </w:rPr>
        <w:t xml:space="preserve">نه مطالب طبّى </w:t>
      </w:r>
      <w:r w:rsidR="002902AD">
        <w:rPr>
          <w:rtl/>
        </w:rPr>
        <w:t>ک</w:t>
      </w:r>
      <w:r w:rsidRPr="006F0B90">
        <w:rPr>
          <w:rtl/>
        </w:rPr>
        <w:t>ه طى آن، معقول‏تر</w:t>
      </w:r>
      <w:r w:rsidR="002902AD">
        <w:rPr>
          <w:rtl/>
        </w:rPr>
        <w:t>ی</w:t>
      </w:r>
      <w:r w:rsidRPr="006F0B90">
        <w:rPr>
          <w:rtl/>
        </w:rPr>
        <w:t>ن آراى پزش</w:t>
      </w:r>
      <w:r w:rsidR="002902AD">
        <w:rPr>
          <w:rtl/>
        </w:rPr>
        <w:t>ک</w:t>
      </w:r>
      <w:r w:rsidRPr="006F0B90">
        <w:rPr>
          <w:rtl/>
        </w:rPr>
        <w:t xml:space="preserve">ى زمان پیامبر </w:t>
      </w:r>
      <w:r w:rsidRPr="006F0B90">
        <w:rPr>
          <w:rFonts w:cs="CTraditional Arabic"/>
          <w:rtl/>
        </w:rPr>
        <w:t>ص</w:t>
      </w:r>
      <w:r w:rsidRPr="006F0B90">
        <w:rPr>
          <w:rtl/>
        </w:rPr>
        <w:t xml:space="preserve"> منع</w:t>
      </w:r>
      <w:r w:rsidR="002902AD">
        <w:rPr>
          <w:rtl/>
        </w:rPr>
        <w:t>ک</w:t>
      </w:r>
      <w:r w:rsidRPr="006F0B90">
        <w:rPr>
          <w:rtl/>
        </w:rPr>
        <w:t xml:space="preserve">س است 3- سخنانى </w:t>
      </w:r>
      <w:r w:rsidR="002902AD">
        <w:rPr>
          <w:rtl/>
        </w:rPr>
        <w:t>ک</w:t>
      </w:r>
      <w:r w:rsidRPr="006F0B90">
        <w:rPr>
          <w:rtl/>
        </w:rPr>
        <w:t xml:space="preserve">ه پیامبر </w:t>
      </w:r>
      <w:r w:rsidRPr="006F0B90">
        <w:rPr>
          <w:rFonts w:cs="CTraditional Arabic"/>
          <w:rtl/>
        </w:rPr>
        <w:t>ص</w:t>
      </w:r>
      <w:r w:rsidRPr="006F0B90">
        <w:rPr>
          <w:rtl/>
        </w:rPr>
        <w:t xml:space="preserve"> در رابطه با سل</w:t>
      </w:r>
      <w:r w:rsidR="002902AD">
        <w:rPr>
          <w:rtl/>
        </w:rPr>
        <w:t>ی</w:t>
      </w:r>
      <w:r w:rsidRPr="006F0B90">
        <w:rPr>
          <w:rtl/>
        </w:rPr>
        <w:t>قه‏ها و احوال شخصى خو</w:t>
      </w:r>
      <w:r w:rsidR="002902AD">
        <w:rPr>
          <w:rtl/>
        </w:rPr>
        <w:t>ی</w:t>
      </w:r>
      <w:r w:rsidRPr="006F0B90">
        <w:rPr>
          <w:rtl/>
        </w:rPr>
        <w:t>ش به نزد</w:t>
      </w:r>
      <w:r w:rsidR="002902AD">
        <w:rPr>
          <w:rtl/>
        </w:rPr>
        <w:t>یک</w:t>
      </w:r>
      <w:r w:rsidRPr="006F0B90">
        <w:rPr>
          <w:rtl/>
        </w:rPr>
        <w:t>ان و همسرانش ابراز مى‏داشته؛ مانند سل</w:t>
      </w:r>
      <w:r w:rsidR="002902AD">
        <w:rPr>
          <w:rtl/>
        </w:rPr>
        <w:t>ی</w:t>
      </w:r>
      <w:r w:rsidRPr="006F0B90">
        <w:rPr>
          <w:rtl/>
        </w:rPr>
        <w:t>قه‏اش در امر غذا و پوشا</w:t>
      </w:r>
      <w:r w:rsidR="002902AD">
        <w:rPr>
          <w:rtl/>
        </w:rPr>
        <w:t>ک</w:t>
      </w:r>
      <w:r w:rsidRPr="006F0B90">
        <w:rPr>
          <w:rtl/>
        </w:rPr>
        <w:t>».. دهلوى مى‏گو</w:t>
      </w:r>
      <w:r w:rsidR="002902AD">
        <w:rPr>
          <w:rtl/>
        </w:rPr>
        <w:t>ی</w:t>
      </w:r>
      <w:r w:rsidRPr="006F0B90">
        <w:rPr>
          <w:rtl/>
        </w:rPr>
        <w:t>د: بنا به آ</w:t>
      </w:r>
      <w:r w:rsidR="002902AD">
        <w:rPr>
          <w:rtl/>
        </w:rPr>
        <w:t>ی</w:t>
      </w:r>
      <w:r w:rsidRPr="006F0B90">
        <w:rPr>
          <w:rtl/>
        </w:rPr>
        <w:t>ات روشن قرآن و اخبار رس</w:t>
      </w:r>
      <w:r w:rsidR="002902AD">
        <w:rPr>
          <w:rtl/>
        </w:rPr>
        <w:t>ی</w:t>
      </w:r>
      <w:r w:rsidRPr="006F0B90">
        <w:rPr>
          <w:rtl/>
        </w:rPr>
        <w:t xml:space="preserve">ده از پیامبر </w:t>
      </w:r>
      <w:r w:rsidRPr="006F0B90">
        <w:rPr>
          <w:rFonts w:cs="CTraditional Arabic"/>
          <w:rtl/>
        </w:rPr>
        <w:t>ص</w:t>
      </w:r>
      <w:r w:rsidRPr="006F0B90">
        <w:rPr>
          <w:rtl/>
        </w:rPr>
        <w:t>، مسلمانان فقط در اطاعت از «</w:t>
      </w:r>
      <w:r w:rsidR="002902AD">
        <w:rPr>
          <w:rtl/>
        </w:rPr>
        <w:t>ک</w:t>
      </w:r>
      <w:r w:rsidRPr="006F0B90">
        <w:rPr>
          <w:rtl/>
        </w:rPr>
        <w:t>تاب و سنّت» ملزمند و در شؤون د</w:t>
      </w:r>
      <w:r w:rsidR="002902AD">
        <w:rPr>
          <w:rtl/>
        </w:rPr>
        <w:t>ی</w:t>
      </w:r>
      <w:r w:rsidRPr="006F0B90">
        <w:rPr>
          <w:rtl/>
        </w:rPr>
        <w:t>گر آزاد بوده و مجبور ن</w:t>
      </w:r>
      <w:r w:rsidR="002902AD">
        <w:rPr>
          <w:rtl/>
        </w:rPr>
        <w:t>ی</w:t>
      </w:r>
      <w:r w:rsidRPr="006F0B90">
        <w:rPr>
          <w:rtl/>
        </w:rPr>
        <w:t>ستند اگر دچار ب</w:t>
      </w:r>
      <w:r w:rsidR="002902AD">
        <w:rPr>
          <w:rtl/>
        </w:rPr>
        <w:t>ی</w:t>
      </w:r>
      <w:r w:rsidRPr="006F0B90">
        <w:rPr>
          <w:rtl/>
        </w:rPr>
        <w:t xml:space="preserve">مارى شدند، سراغ «طبّ النبى» بروند و </w:t>
      </w:r>
      <w:r w:rsidR="002902AD">
        <w:rPr>
          <w:rtl/>
        </w:rPr>
        <w:t>ی</w:t>
      </w:r>
      <w:r w:rsidRPr="006F0B90">
        <w:rPr>
          <w:rtl/>
        </w:rPr>
        <w:t>ا در غذا و پوشا</w:t>
      </w:r>
      <w:r w:rsidR="002902AD">
        <w:rPr>
          <w:rtl/>
        </w:rPr>
        <w:t>ک</w:t>
      </w:r>
      <w:r w:rsidRPr="006F0B90">
        <w:rPr>
          <w:rtl/>
        </w:rPr>
        <w:t xml:space="preserve"> و طرز مسوا</w:t>
      </w:r>
      <w:r w:rsidR="002902AD">
        <w:rPr>
          <w:rtl/>
        </w:rPr>
        <w:t>ک</w:t>
      </w:r>
      <w:r w:rsidRPr="006F0B90">
        <w:rPr>
          <w:rtl/>
        </w:rPr>
        <w:t>‏زدن و... از او تبع</w:t>
      </w:r>
      <w:r w:rsidR="002902AD">
        <w:rPr>
          <w:rtl/>
        </w:rPr>
        <w:t>ی</w:t>
      </w:r>
      <w:r w:rsidRPr="006F0B90">
        <w:rPr>
          <w:rtl/>
        </w:rPr>
        <w:t xml:space="preserve">ت </w:t>
      </w:r>
      <w:r w:rsidR="002902AD">
        <w:rPr>
          <w:rtl/>
        </w:rPr>
        <w:t>ک</w:t>
      </w:r>
      <w:r w:rsidRPr="006F0B90">
        <w:rPr>
          <w:rtl/>
        </w:rPr>
        <w:t>نند!</w:t>
      </w:r>
      <w:r>
        <w:rPr>
          <w:rFonts w:hint="cs"/>
          <w:rtl/>
        </w:rPr>
        <w:t>.</w:t>
      </w:r>
    </w:p>
    <w:p w:rsidR="00512C5F" w:rsidRDefault="00082CC7" w:rsidP="00E8754A">
      <w:pPr>
        <w:pStyle w:val="a5"/>
        <w:rPr>
          <w:rtl/>
        </w:rPr>
      </w:pPr>
      <w:r w:rsidRPr="006F0B90">
        <w:rPr>
          <w:rtl/>
        </w:rPr>
        <w:t>در مورد آ</w:t>
      </w:r>
      <w:r w:rsidR="002902AD">
        <w:rPr>
          <w:rtl/>
        </w:rPr>
        <w:t>ی</w:t>
      </w:r>
      <w:r w:rsidRPr="006F0B90">
        <w:rPr>
          <w:rtl/>
        </w:rPr>
        <w:t>ه</w:t>
      </w:r>
      <w:r>
        <w:rPr>
          <w:rFonts w:hint="cs"/>
          <w:rtl/>
        </w:rPr>
        <w:t xml:space="preserve">: </w:t>
      </w:r>
      <w:r>
        <w:rPr>
          <w:rFonts w:cs="Traditional Arabic" w:hint="cs"/>
          <w:rtl/>
        </w:rPr>
        <w:t>﴿</w:t>
      </w:r>
      <w:r w:rsidR="00512C5F" w:rsidRPr="002902AD">
        <w:rPr>
          <w:rStyle w:val="Char3"/>
          <w:rtl/>
        </w:rPr>
        <w:t>وَمَا يَنطِقُ عَنِ ٱلۡهَوَىٰٓ ٣ إِنۡ هُوَ إِلَّا وَحۡيٞ يُوحَىٰ ٤</w:t>
      </w:r>
      <w:r>
        <w:rPr>
          <w:rFonts w:cs="Traditional Arabic" w:hint="cs"/>
          <w:rtl/>
        </w:rPr>
        <w:t>﴾</w:t>
      </w:r>
      <w:r w:rsidRPr="006F0B90">
        <w:rPr>
          <w:rtl/>
        </w:rPr>
        <w:t xml:space="preserve"> </w:t>
      </w:r>
      <w:r w:rsidRPr="00E8754A">
        <w:rPr>
          <w:rStyle w:val="Char4"/>
          <w:rtl/>
        </w:rPr>
        <w:t xml:space="preserve">[النجم: </w:t>
      </w:r>
      <w:r w:rsidR="00512C5F" w:rsidRPr="00E8754A">
        <w:rPr>
          <w:rStyle w:val="Char4"/>
          <w:rFonts w:hint="cs"/>
          <w:rtl/>
        </w:rPr>
        <w:t>3</w:t>
      </w:r>
      <w:r w:rsidRPr="00E8754A">
        <w:rPr>
          <w:rStyle w:val="Char4"/>
          <w:rtl/>
        </w:rPr>
        <w:t>-٤]</w:t>
      </w:r>
      <w:r>
        <w:rPr>
          <w:rFonts w:hint="cs"/>
          <w:color w:val="000000"/>
          <w:sz w:val="26"/>
          <w:szCs w:val="26"/>
          <w:rtl/>
        </w:rPr>
        <w:t>.</w:t>
      </w:r>
      <w:r w:rsidRPr="006F0B90">
        <w:rPr>
          <w:rtl/>
        </w:rPr>
        <w:t xml:space="preserve"> </w:t>
      </w:r>
      <w:r w:rsidRPr="006F0B90">
        <w:rPr>
          <w:rFonts w:cs="Traditional Arabic"/>
          <w:rtl/>
        </w:rPr>
        <w:t>«</w:t>
      </w:r>
      <w:r w:rsidRPr="00EC6285">
        <w:rPr>
          <w:sz w:val="26"/>
          <w:szCs w:val="26"/>
          <w:rtl/>
        </w:rPr>
        <w:t>و از روى هوى و هوس‏ سخن نمى‏گو</w:t>
      </w:r>
      <w:r w:rsidR="002902AD">
        <w:rPr>
          <w:sz w:val="26"/>
          <w:szCs w:val="26"/>
          <w:rtl/>
        </w:rPr>
        <w:t>ی</w:t>
      </w:r>
      <w:r w:rsidRPr="00EC6285">
        <w:rPr>
          <w:sz w:val="26"/>
          <w:szCs w:val="26"/>
          <w:rtl/>
        </w:rPr>
        <w:t>د، مگر ا</w:t>
      </w:r>
      <w:r w:rsidR="002902AD">
        <w:rPr>
          <w:sz w:val="26"/>
          <w:szCs w:val="26"/>
          <w:rtl/>
        </w:rPr>
        <w:t>ی</w:t>
      </w:r>
      <w:r w:rsidRPr="00EC6285">
        <w:rPr>
          <w:sz w:val="26"/>
          <w:szCs w:val="26"/>
          <w:rtl/>
        </w:rPr>
        <w:t>ن</w:t>
      </w:r>
      <w:r w:rsidR="002902AD">
        <w:rPr>
          <w:sz w:val="26"/>
          <w:szCs w:val="26"/>
          <w:rtl/>
        </w:rPr>
        <w:t>ک</w:t>
      </w:r>
      <w:r w:rsidRPr="00EC6285">
        <w:rPr>
          <w:sz w:val="26"/>
          <w:szCs w:val="26"/>
          <w:rtl/>
        </w:rPr>
        <w:t>ه همان وحى و پ</w:t>
      </w:r>
      <w:r w:rsidR="002902AD">
        <w:rPr>
          <w:sz w:val="26"/>
          <w:szCs w:val="26"/>
          <w:rtl/>
        </w:rPr>
        <w:t>ی</w:t>
      </w:r>
      <w:r w:rsidRPr="00EC6285">
        <w:rPr>
          <w:sz w:val="26"/>
          <w:szCs w:val="26"/>
          <w:rtl/>
        </w:rPr>
        <w:t xml:space="preserve">امى است </w:t>
      </w:r>
      <w:r w:rsidR="002902AD">
        <w:rPr>
          <w:sz w:val="26"/>
          <w:szCs w:val="26"/>
          <w:rtl/>
        </w:rPr>
        <w:t>ک</w:t>
      </w:r>
      <w:r w:rsidRPr="00EC6285">
        <w:rPr>
          <w:sz w:val="26"/>
          <w:szCs w:val="26"/>
          <w:rtl/>
        </w:rPr>
        <w:t>ه بدو وحى مى‏شود</w:t>
      </w:r>
      <w:r w:rsidRPr="006F0B90">
        <w:rPr>
          <w:rFonts w:cs="Traditional Arabic"/>
          <w:rtl/>
        </w:rPr>
        <w:t>»</w:t>
      </w:r>
      <w:r>
        <w:rPr>
          <w:rFonts w:hint="cs"/>
          <w:rtl/>
        </w:rPr>
        <w:t>.</w:t>
      </w:r>
      <w:r w:rsidRPr="006F0B90">
        <w:rPr>
          <w:rtl/>
        </w:rPr>
        <w:t xml:space="preserve"> </w:t>
      </w:r>
      <w:r w:rsidR="002902AD">
        <w:rPr>
          <w:rtl/>
        </w:rPr>
        <w:t>ک</w:t>
      </w:r>
      <w:r w:rsidRPr="006F0B90">
        <w:rPr>
          <w:rtl/>
        </w:rPr>
        <w:t xml:space="preserve">ه استناد </w:t>
      </w:r>
      <w:r w:rsidR="002902AD">
        <w:rPr>
          <w:rtl/>
        </w:rPr>
        <w:t>ک</w:t>
      </w:r>
      <w:r w:rsidRPr="006F0B90">
        <w:rPr>
          <w:rtl/>
        </w:rPr>
        <w:t>رده‏ا</w:t>
      </w:r>
      <w:r w:rsidR="002902AD">
        <w:rPr>
          <w:rtl/>
        </w:rPr>
        <w:t>ی</w:t>
      </w:r>
      <w:r w:rsidRPr="006F0B90">
        <w:rPr>
          <w:rtl/>
        </w:rPr>
        <w:t xml:space="preserve">د: پیامبر </w:t>
      </w:r>
      <w:r w:rsidRPr="006F0B90">
        <w:rPr>
          <w:rFonts w:cs="CTraditional Arabic"/>
          <w:rtl/>
        </w:rPr>
        <w:t>ص</w:t>
      </w:r>
      <w:r w:rsidRPr="006F0B90">
        <w:rPr>
          <w:rtl/>
        </w:rPr>
        <w:t xml:space="preserve"> تمام گفتار و </w:t>
      </w:r>
      <w:r w:rsidR="002902AD">
        <w:rPr>
          <w:rtl/>
        </w:rPr>
        <w:t>ک</w:t>
      </w:r>
      <w:r w:rsidRPr="006F0B90">
        <w:rPr>
          <w:rtl/>
        </w:rPr>
        <w:t>ردارش از جانب وحى بوده است! به نظرات «محمّد منظور نعمانى» - از علماى بزرگ هند - در ا</w:t>
      </w:r>
      <w:r w:rsidR="002902AD">
        <w:rPr>
          <w:rtl/>
        </w:rPr>
        <w:t>ی</w:t>
      </w:r>
      <w:r w:rsidRPr="006F0B90">
        <w:rPr>
          <w:rtl/>
        </w:rPr>
        <w:t>ن مورد بسنده مى‏</w:t>
      </w:r>
      <w:r w:rsidR="002902AD">
        <w:rPr>
          <w:rtl/>
        </w:rPr>
        <w:t>ک</w:t>
      </w:r>
      <w:r w:rsidRPr="006F0B90">
        <w:rPr>
          <w:rtl/>
        </w:rPr>
        <w:t>ن</w:t>
      </w:r>
      <w:r w:rsidR="002902AD">
        <w:rPr>
          <w:rtl/>
        </w:rPr>
        <w:t>ی</w:t>
      </w:r>
      <w:r w:rsidRPr="006F0B90">
        <w:rPr>
          <w:rtl/>
        </w:rPr>
        <w:t xml:space="preserve">م، آنجا </w:t>
      </w:r>
      <w:r w:rsidR="002902AD">
        <w:rPr>
          <w:rtl/>
        </w:rPr>
        <w:t>ک</w:t>
      </w:r>
      <w:r w:rsidRPr="006F0B90">
        <w:rPr>
          <w:rtl/>
        </w:rPr>
        <w:t xml:space="preserve">ه در </w:t>
      </w:r>
      <w:r w:rsidR="002902AD">
        <w:rPr>
          <w:rtl/>
        </w:rPr>
        <w:t>ک</w:t>
      </w:r>
      <w:r w:rsidRPr="006F0B90">
        <w:rPr>
          <w:rtl/>
        </w:rPr>
        <w:t>تابش آورده است: «بعضى از مردم، اغلب در مفهوم ا</w:t>
      </w:r>
      <w:r w:rsidR="002902AD">
        <w:rPr>
          <w:rtl/>
        </w:rPr>
        <w:t>ی</w:t>
      </w:r>
      <w:r w:rsidRPr="006F0B90">
        <w:rPr>
          <w:rtl/>
        </w:rPr>
        <w:t>ن آ</w:t>
      </w:r>
      <w:r w:rsidR="002902AD">
        <w:rPr>
          <w:rtl/>
        </w:rPr>
        <w:t>ی</w:t>
      </w:r>
      <w:r w:rsidRPr="006F0B90">
        <w:rPr>
          <w:rtl/>
        </w:rPr>
        <w:t>ه دچار اشتباه شده، چن</w:t>
      </w:r>
      <w:r w:rsidR="002902AD">
        <w:rPr>
          <w:rtl/>
        </w:rPr>
        <w:t>ی</w:t>
      </w:r>
      <w:r w:rsidRPr="006F0B90">
        <w:rPr>
          <w:rtl/>
        </w:rPr>
        <w:t xml:space="preserve">ن مى‏پندارند </w:t>
      </w:r>
      <w:r w:rsidR="002902AD">
        <w:rPr>
          <w:rtl/>
        </w:rPr>
        <w:t>ک</w:t>
      </w:r>
      <w:r w:rsidRPr="006F0B90">
        <w:rPr>
          <w:rtl/>
        </w:rPr>
        <w:t xml:space="preserve">ه هرچه پیامبر </w:t>
      </w:r>
      <w:r w:rsidRPr="006F0B90">
        <w:rPr>
          <w:rFonts w:cs="CTraditional Arabic"/>
          <w:rtl/>
        </w:rPr>
        <w:t>ص</w:t>
      </w:r>
      <w:r w:rsidRPr="006F0B90">
        <w:rPr>
          <w:rtl/>
        </w:rPr>
        <w:t xml:space="preserve"> بر زبان مى‏آورده، وحى بوده است! در صورتى </w:t>
      </w:r>
      <w:r w:rsidR="002902AD">
        <w:rPr>
          <w:rtl/>
        </w:rPr>
        <w:t>ک</w:t>
      </w:r>
      <w:r w:rsidRPr="006F0B90">
        <w:rPr>
          <w:rtl/>
        </w:rPr>
        <w:t>ه ا</w:t>
      </w:r>
      <w:r w:rsidR="002902AD">
        <w:rPr>
          <w:rtl/>
        </w:rPr>
        <w:t>ی</w:t>
      </w:r>
      <w:r w:rsidRPr="006F0B90">
        <w:rPr>
          <w:rtl/>
        </w:rPr>
        <w:t>ن پندار درست ن</w:t>
      </w:r>
      <w:r w:rsidR="002902AD">
        <w:rPr>
          <w:rtl/>
        </w:rPr>
        <w:t>ی</w:t>
      </w:r>
      <w:r w:rsidRPr="006F0B90">
        <w:rPr>
          <w:rtl/>
        </w:rPr>
        <w:t>ست.. منظور از ا</w:t>
      </w:r>
      <w:r w:rsidR="002902AD">
        <w:rPr>
          <w:rtl/>
        </w:rPr>
        <w:t>ی</w:t>
      </w:r>
      <w:r w:rsidRPr="006F0B90">
        <w:rPr>
          <w:rtl/>
        </w:rPr>
        <w:t>ن آ</w:t>
      </w:r>
      <w:r w:rsidR="002902AD">
        <w:rPr>
          <w:rtl/>
        </w:rPr>
        <w:t>ی</w:t>
      </w:r>
      <w:r w:rsidRPr="006F0B90">
        <w:rPr>
          <w:rtl/>
        </w:rPr>
        <w:t>ه، ا</w:t>
      </w:r>
      <w:r w:rsidR="002902AD">
        <w:rPr>
          <w:rtl/>
        </w:rPr>
        <w:t>ی</w:t>
      </w:r>
      <w:r w:rsidRPr="006F0B90">
        <w:rPr>
          <w:rtl/>
        </w:rPr>
        <w:t xml:space="preserve">ن است </w:t>
      </w:r>
      <w:r w:rsidR="002902AD">
        <w:rPr>
          <w:rtl/>
        </w:rPr>
        <w:t>ک</w:t>
      </w:r>
      <w:r w:rsidRPr="006F0B90">
        <w:rPr>
          <w:rtl/>
        </w:rPr>
        <w:t>ه هرآنچه را رسول ا</w:t>
      </w:r>
      <w:r w:rsidR="002902AD">
        <w:rPr>
          <w:rtl/>
        </w:rPr>
        <w:t>ک</w:t>
      </w:r>
      <w:r w:rsidRPr="006F0B90">
        <w:rPr>
          <w:rtl/>
        </w:rPr>
        <w:t xml:space="preserve">رم‏ </w:t>
      </w:r>
      <w:r w:rsidRPr="006F0B90">
        <w:rPr>
          <w:rFonts w:cs="CTraditional Arabic"/>
          <w:rtl/>
        </w:rPr>
        <w:t>ص</w:t>
      </w:r>
      <w:r w:rsidRPr="006F0B90">
        <w:rPr>
          <w:rtl/>
        </w:rPr>
        <w:t xml:space="preserve"> به خداوند نسبت داده </w:t>
      </w:r>
      <w:r w:rsidR="002902AD">
        <w:rPr>
          <w:rtl/>
        </w:rPr>
        <w:t>ی</w:t>
      </w:r>
      <w:r w:rsidRPr="006F0B90">
        <w:rPr>
          <w:rtl/>
        </w:rPr>
        <w:t>ا به عنوان دستور و شر</w:t>
      </w:r>
      <w:r w:rsidR="002902AD">
        <w:rPr>
          <w:rtl/>
        </w:rPr>
        <w:t>ی</w:t>
      </w:r>
      <w:r w:rsidRPr="006F0B90">
        <w:rPr>
          <w:rtl/>
        </w:rPr>
        <w:t>عت ارشاد فرموده، از طرف خود نگفته، بل</w:t>
      </w:r>
      <w:r w:rsidR="002902AD">
        <w:rPr>
          <w:rtl/>
        </w:rPr>
        <w:t>ک</w:t>
      </w:r>
      <w:r w:rsidRPr="006F0B90">
        <w:rPr>
          <w:rtl/>
        </w:rPr>
        <w:t>ه ح</w:t>
      </w:r>
      <w:r w:rsidR="002902AD">
        <w:rPr>
          <w:rtl/>
        </w:rPr>
        <w:t>ک</w:t>
      </w:r>
      <w:r w:rsidRPr="006F0B90">
        <w:rPr>
          <w:rtl/>
        </w:rPr>
        <w:t xml:space="preserve">م وحى را دارد. مسلّم است </w:t>
      </w:r>
      <w:r w:rsidR="002902AD">
        <w:rPr>
          <w:rtl/>
        </w:rPr>
        <w:t>ک</w:t>
      </w:r>
      <w:r w:rsidRPr="006F0B90">
        <w:rPr>
          <w:rtl/>
        </w:rPr>
        <w:t xml:space="preserve">ه گفتار پیامبر </w:t>
      </w:r>
      <w:r w:rsidRPr="006F0B90">
        <w:rPr>
          <w:rFonts w:cs="CTraditional Arabic"/>
          <w:rtl/>
        </w:rPr>
        <w:t>ص</w:t>
      </w:r>
      <w:r w:rsidRPr="006F0B90">
        <w:rPr>
          <w:rtl/>
        </w:rPr>
        <w:t xml:space="preserve"> با خانواده‏اش </w:t>
      </w:r>
      <w:r w:rsidR="002902AD">
        <w:rPr>
          <w:rtl/>
        </w:rPr>
        <w:t>ی</w:t>
      </w:r>
      <w:r w:rsidRPr="006F0B90">
        <w:rPr>
          <w:rtl/>
        </w:rPr>
        <w:t xml:space="preserve">ا سخنانش با صحابه </w:t>
      </w:r>
      <w:r w:rsidR="002902AD">
        <w:rPr>
          <w:rtl/>
        </w:rPr>
        <w:t>ک</w:t>
      </w:r>
      <w:r w:rsidRPr="006F0B90">
        <w:rPr>
          <w:rtl/>
        </w:rPr>
        <w:t>رام، در مورد امور دن</w:t>
      </w:r>
      <w:r w:rsidR="002902AD">
        <w:rPr>
          <w:rtl/>
        </w:rPr>
        <w:t>ی</w:t>
      </w:r>
      <w:r w:rsidRPr="006F0B90">
        <w:rPr>
          <w:rtl/>
        </w:rPr>
        <w:t>ا را نمى‏توان جزء وحى به حساب آورد»</w:t>
      </w:r>
      <w:r w:rsidRPr="002902AD">
        <w:rPr>
          <w:rStyle w:val="FootnoteReference"/>
          <w:rFonts w:ascii="Times New Roman" w:hAnsi="Times New Roman"/>
          <w:b/>
          <w:rtl/>
        </w:rPr>
        <w:footnoteReference w:id="761"/>
      </w:r>
      <w:r>
        <w:rPr>
          <w:rFonts w:hint="cs"/>
          <w:rtl/>
        </w:rPr>
        <w:t>.</w:t>
      </w:r>
    </w:p>
    <w:p w:rsidR="00512C5F" w:rsidRDefault="00082CC7" w:rsidP="00E8754A">
      <w:pPr>
        <w:pStyle w:val="a5"/>
        <w:rPr>
          <w:rtl/>
        </w:rPr>
      </w:pPr>
      <w:r w:rsidRPr="006F0B90">
        <w:rPr>
          <w:rtl/>
        </w:rPr>
        <w:t>اصولاً ما به لحاظ د</w:t>
      </w:r>
      <w:r w:rsidR="002902AD">
        <w:rPr>
          <w:rtl/>
        </w:rPr>
        <w:t>ی</w:t>
      </w:r>
      <w:r w:rsidRPr="006F0B90">
        <w:rPr>
          <w:rtl/>
        </w:rPr>
        <w:t>نى، با دو مبحث روبه‏رو هست</w:t>
      </w:r>
      <w:r w:rsidR="002902AD">
        <w:rPr>
          <w:rtl/>
        </w:rPr>
        <w:t>ی</w:t>
      </w:r>
      <w:r w:rsidRPr="006F0B90">
        <w:rPr>
          <w:rtl/>
        </w:rPr>
        <w:t>م: «اح</w:t>
      </w:r>
      <w:r w:rsidR="002902AD">
        <w:rPr>
          <w:rtl/>
        </w:rPr>
        <w:t>ک</w:t>
      </w:r>
      <w:r w:rsidRPr="006F0B90">
        <w:rPr>
          <w:rtl/>
        </w:rPr>
        <w:t>ام» و «موضوعات».. «اح</w:t>
      </w:r>
      <w:r w:rsidR="002902AD">
        <w:rPr>
          <w:rtl/>
        </w:rPr>
        <w:t>ک</w:t>
      </w:r>
      <w:r w:rsidRPr="006F0B90">
        <w:rPr>
          <w:rtl/>
        </w:rPr>
        <w:t>ام د</w:t>
      </w:r>
      <w:r w:rsidR="002902AD">
        <w:rPr>
          <w:rtl/>
        </w:rPr>
        <w:t>ی</w:t>
      </w:r>
      <w:r w:rsidRPr="006F0B90">
        <w:rPr>
          <w:rtl/>
        </w:rPr>
        <w:t>ن» عبارت از مجموعه فرام</w:t>
      </w:r>
      <w:r w:rsidR="002902AD">
        <w:rPr>
          <w:rtl/>
        </w:rPr>
        <w:t>ی</w:t>
      </w:r>
      <w:r w:rsidRPr="006F0B90">
        <w:rPr>
          <w:rtl/>
        </w:rPr>
        <w:t xml:space="preserve">ن و نواهى الهى است </w:t>
      </w:r>
      <w:r w:rsidR="002902AD">
        <w:rPr>
          <w:rtl/>
        </w:rPr>
        <w:t>ک</w:t>
      </w:r>
      <w:r w:rsidRPr="006F0B90">
        <w:rPr>
          <w:rtl/>
        </w:rPr>
        <w:t>ه درباره حلال و حرام و مبانى و شؤون حق و ناحق صادر گشته است، و «موضوعات د</w:t>
      </w:r>
      <w:r w:rsidR="002902AD">
        <w:rPr>
          <w:rtl/>
        </w:rPr>
        <w:t>ی</w:t>
      </w:r>
      <w:r w:rsidRPr="006F0B90">
        <w:rPr>
          <w:rtl/>
        </w:rPr>
        <w:t xml:space="preserve">ن» امورى است </w:t>
      </w:r>
      <w:r w:rsidR="002902AD">
        <w:rPr>
          <w:rtl/>
        </w:rPr>
        <w:t>ک</w:t>
      </w:r>
      <w:r w:rsidRPr="006F0B90">
        <w:rPr>
          <w:rtl/>
        </w:rPr>
        <w:t>ه اح</w:t>
      </w:r>
      <w:r w:rsidR="002902AD">
        <w:rPr>
          <w:rtl/>
        </w:rPr>
        <w:t>ک</w:t>
      </w:r>
      <w:r w:rsidRPr="006F0B90">
        <w:rPr>
          <w:rtl/>
        </w:rPr>
        <w:t>ام به آنها تعلّق مى‏گ</w:t>
      </w:r>
      <w:r w:rsidR="002902AD">
        <w:rPr>
          <w:rtl/>
        </w:rPr>
        <w:t>ی</w:t>
      </w:r>
      <w:r w:rsidRPr="006F0B90">
        <w:rPr>
          <w:rtl/>
        </w:rPr>
        <w:t>رد.. در رابطه با اح</w:t>
      </w:r>
      <w:r w:rsidR="002902AD">
        <w:rPr>
          <w:rtl/>
        </w:rPr>
        <w:t>ک</w:t>
      </w:r>
      <w:r w:rsidRPr="006F0B90">
        <w:rPr>
          <w:rtl/>
        </w:rPr>
        <w:t>ام، مسلمان موظّف به اطاعت محض است، ولى موضوعات را خود مردم و ار</w:t>
      </w:r>
      <w:r w:rsidR="002902AD">
        <w:rPr>
          <w:rtl/>
        </w:rPr>
        <w:t>ک</w:t>
      </w:r>
      <w:r w:rsidRPr="006F0B90">
        <w:rPr>
          <w:rtl/>
        </w:rPr>
        <w:t>ان اجتماعى آنها تع</w:t>
      </w:r>
      <w:r w:rsidR="002902AD">
        <w:rPr>
          <w:rtl/>
        </w:rPr>
        <w:t>یی</w:t>
      </w:r>
      <w:r w:rsidRPr="006F0B90">
        <w:rPr>
          <w:rtl/>
        </w:rPr>
        <w:t>ن مى‏</w:t>
      </w:r>
      <w:r w:rsidR="002902AD">
        <w:rPr>
          <w:rtl/>
        </w:rPr>
        <w:t>ک</w:t>
      </w:r>
      <w:r w:rsidRPr="006F0B90">
        <w:rPr>
          <w:rtl/>
        </w:rPr>
        <w:t>نند.</w:t>
      </w:r>
    </w:p>
    <w:p w:rsidR="00512C5F" w:rsidRDefault="00082CC7" w:rsidP="00E8754A">
      <w:pPr>
        <w:pStyle w:val="a5"/>
        <w:rPr>
          <w:rtl/>
        </w:rPr>
      </w:pPr>
      <w:r w:rsidRPr="006F0B90">
        <w:rPr>
          <w:rtl/>
        </w:rPr>
        <w:t>مثلاً در ا</w:t>
      </w:r>
      <w:r w:rsidR="002902AD">
        <w:rPr>
          <w:rtl/>
        </w:rPr>
        <w:t>ی</w:t>
      </w:r>
      <w:r w:rsidRPr="006F0B90">
        <w:rPr>
          <w:rtl/>
        </w:rPr>
        <w:t>ن</w:t>
      </w:r>
      <w:r w:rsidR="002902AD">
        <w:rPr>
          <w:rtl/>
        </w:rPr>
        <w:t>ک</w:t>
      </w:r>
      <w:r w:rsidRPr="006F0B90">
        <w:rPr>
          <w:rtl/>
        </w:rPr>
        <w:t>ه ح</w:t>
      </w:r>
      <w:r w:rsidR="002902AD">
        <w:rPr>
          <w:rtl/>
        </w:rPr>
        <w:t>ک</w:t>
      </w:r>
      <w:r w:rsidRPr="006F0B90">
        <w:rPr>
          <w:rtl/>
        </w:rPr>
        <w:t>م «زنا</w:t>
      </w:r>
      <w:r w:rsidR="002902AD">
        <w:rPr>
          <w:rtl/>
        </w:rPr>
        <w:t>ک</w:t>
      </w:r>
      <w:r w:rsidRPr="006F0B90">
        <w:rPr>
          <w:rtl/>
        </w:rPr>
        <w:t>ار» چ</w:t>
      </w:r>
      <w:r w:rsidR="002902AD">
        <w:rPr>
          <w:rtl/>
        </w:rPr>
        <w:t>ی</w:t>
      </w:r>
      <w:r w:rsidRPr="006F0B90">
        <w:rPr>
          <w:rtl/>
        </w:rPr>
        <w:t>ست، ه</w:t>
      </w:r>
      <w:r w:rsidR="002902AD">
        <w:rPr>
          <w:rtl/>
        </w:rPr>
        <w:t>ی</w:t>
      </w:r>
      <w:r w:rsidRPr="006F0B90">
        <w:rPr>
          <w:rtl/>
        </w:rPr>
        <w:t>چ بحثى وجود ندارد، ولى در ا</w:t>
      </w:r>
      <w:r w:rsidR="002902AD">
        <w:rPr>
          <w:rtl/>
        </w:rPr>
        <w:t>ی</w:t>
      </w:r>
      <w:r w:rsidRPr="006F0B90">
        <w:rPr>
          <w:rtl/>
        </w:rPr>
        <w:t xml:space="preserve">ن </w:t>
      </w:r>
      <w:r w:rsidR="002902AD">
        <w:rPr>
          <w:rtl/>
        </w:rPr>
        <w:t>ک</w:t>
      </w:r>
      <w:r w:rsidRPr="006F0B90">
        <w:rPr>
          <w:rtl/>
        </w:rPr>
        <w:t>ه آ</w:t>
      </w:r>
      <w:r w:rsidR="002902AD">
        <w:rPr>
          <w:rtl/>
        </w:rPr>
        <w:t>ی</w:t>
      </w:r>
      <w:r w:rsidRPr="006F0B90">
        <w:rPr>
          <w:rtl/>
        </w:rPr>
        <w:t xml:space="preserve">ا شامل فلان </w:t>
      </w:r>
      <w:r w:rsidR="002902AD">
        <w:rPr>
          <w:rtl/>
        </w:rPr>
        <w:t>ک</w:t>
      </w:r>
      <w:r w:rsidRPr="006F0B90">
        <w:rPr>
          <w:rtl/>
        </w:rPr>
        <w:t xml:space="preserve">س مى‏شود </w:t>
      </w:r>
      <w:r w:rsidR="002902AD">
        <w:rPr>
          <w:rtl/>
        </w:rPr>
        <w:t>ی</w:t>
      </w:r>
      <w:r w:rsidRPr="006F0B90">
        <w:rPr>
          <w:rtl/>
        </w:rPr>
        <w:t xml:space="preserve">ا نمى‏شود، مطلب «موضوعى» است </w:t>
      </w:r>
      <w:r w:rsidR="002902AD">
        <w:rPr>
          <w:rtl/>
        </w:rPr>
        <w:t>ک</w:t>
      </w:r>
      <w:r w:rsidRPr="006F0B90">
        <w:rPr>
          <w:rtl/>
        </w:rPr>
        <w:t>ه با</w:t>
      </w:r>
      <w:r w:rsidR="002902AD">
        <w:rPr>
          <w:rtl/>
        </w:rPr>
        <w:t>ی</w:t>
      </w:r>
      <w:r w:rsidRPr="006F0B90">
        <w:rPr>
          <w:rtl/>
        </w:rPr>
        <w:t xml:space="preserve">د از راه مراجعه به شهود </w:t>
      </w:r>
      <w:r w:rsidR="002902AD">
        <w:rPr>
          <w:rtl/>
        </w:rPr>
        <w:t>ک</w:t>
      </w:r>
      <w:r w:rsidRPr="006F0B90">
        <w:rPr>
          <w:rtl/>
        </w:rPr>
        <w:t>افى، و بحث و تحق</w:t>
      </w:r>
      <w:r w:rsidR="002902AD">
        <w:rPr>
          <w:rtl/>
        </w:rPr>
        <w:t>ی</w:t>
      </w:r>
      <w:r w:rsidRPr="006F0B90">
        <w:rPr>
          <w:rtl/>
        </w:rPr>
        <w:t>ق در سازمانهاى رس</w:t>
      </w:r>
      <w:r w:rsidR="002902AD">
        <w:rPr>
          <w:rtl/>
        </w:rPr>
        <w:t>ی</w:t>
      </w:r>
      <w:r w:rsidRPr="006F0B90">
        <w:rPr>
          <w:rtl/>
        </w:rPr>
        <w:t xml:space="preserve">دگى جامعه مشخّص گردد.. حتّى در زمان پیامبر </w:t>
      </w:r>
      <w:r w:rsidRPr="006F0B90">
        <w:rPr>
          <w:rFonts w:cs="CTraditional Arabic"/>
          <w:rtl/>
        </w:rPr>
        <w:t>ص</w:t>
      </w:r>
      <w:r w:rsidRPr="006F0B90">
        <w:rPr>
          <w:rtl/>
        </w:rPr>
        <w:t xml:space="preserve"> چه بسا خود او، «موضوعات» را نمى‏دانست و د</w:t>
      </w:r>
      <w:r w:rsidR="002902AD">
        <w:rPr>
          <w:rtl/>
        </w:rPr>
        <w:t>ی</w:t>
      </w:r>
      <w:r w:rsidRPr="006F0B90">
        <w:rPr>
          <w:rtl/>
        </w:rPr>
        <w:t>گران بهتر از او مى‏دانستند؛ ا</w:t>
      </w:r>
      <w:r w:rsidR="002902AD">
        <w:rPr>
          <w:rtl/>
        </w:rPr>
        <w:t>ی</w:t>
      </w:r>
      <w:r w:rsidRPr="006F0B90">
        <w:rPr>
          <w:rtl/>
        </w:rPr>
        <w:t>ن</w:t>
      </w:r>
      <w:r w:rsidR="002902AD">
        <w:rPr>
          <w:rtl/>
        </w:rPr>
        <w:t>ک</w:t>
      </w:r>
      <w:r w:rsidRPr="006F0B90">
        <w:rPr>
          <w:rtl/>
        </w:rPr>
        <w:t>ه آ</w:t>
      </w:r>
      <w:r w:rsidR="002902AD">
        <w:rPr>
          <w:rtl/>
        </w:rPr>
        <w:t>ی</w:t>
      </w:r>
      <w:r w:rsidRPr="006F0B90">
        <w:rPr>
          <w:rtl/>
        </w:rPr>
        <w:t>ا آن عرب ب</w:t>
      </w:r>
      <w:r w:rsidR="002902AD">
        <w:rPr>
          <w:rtl/>
        </w:rPr>
        <w:t>ی</w:t>
      </w:r>
      <w:r w:rsidRPr="006F0B90">
        <w:rPr>
          <w:rtl/>
        </w:rPr>
        <w:t xml:space="preserve">ابانى سرقت </w:t>
      </w:r>
      <w:r w:rsidR="002902AD">
        <w:rPr>
          <w:rtl/>
        </w:rPr>
        <w:t>ی</w:t>
      </w:r>
      <w:r w:rsidRPr="006F0B90">
        <w:rPr>
          <w:rtl/>
        </w:rPr>
        <w:t xml:space="preserve">ا زنا </w:t>
      </w:r>
      <w:r w:rsidR="002902AD">
        <w:rPr>
          <w:rtl/>
        </w:rPr>
        <w:t>ک</w:t>
      </w:r>
      <w:r w:rsidRPr="006F0B90">
        <w:rPr>
          <w:rtl/>
        </w:rPr>
        <w:t>رده بود، اعراب د</w:t>
      </w:r>
      <w:r w:rsidR="002902AD">
        <w:rPr>
          <w:rtl/>
        </w:rPr>
        <w:t>ی</w:t>
      </w:r>
      <w:r w:rsidRPr="006F0B90">
        <w:rPr>
          <w:rtl/>
        </w:rPr>
        <w:t xml:space="preserve">گرى مى‏دانستند </w:t>
      </w:r>
      <w:r w:rsidR="002902AD">
        <w:rPr>
          <w:rtl/>
        </w:rPr>
        <w:t>ک</w:t>
      </w:r>
      <w:r w:rsidRPr="006F0B90">
        <w:rPr>
          <w:rtl/>
        </w:rPr>
        <w:t xml:space="preserve">ه شاهدش بودند؛ نه پیامبر </w:t>
      </w:r>
      <w:r w:rsidRPr="006F0B90">
        <w:rPr>
          <w:rFonts w:cs="CTraditional Arabic"/>
          <w:rtl/>
        </w:rPr>
        <w:t>ص</w:t>
      </w:r>
      <w:r w:rsidRPr="006F0B90">
        <w:rPr>
          <w:rtl/>
        </w:rPr>
        <w:t xml:space="preserve"> </w:t>
      </w:r>
      <w:r w:rsidR="002902AD">
        <w:rPr>
          <w:rtl/>
        </w:rPr>
        <w:t>ک</w:t>
      </w:r>
      <w:r w:rsidRPr="006F0B90">
        <w:rPr>
          <w:rtl/>
        </w:rPr>
        <w:t>ه بر جر</w:t>
      </w:r>
      <w:r w:rsidR="002902AD">
        <w:rPr>
          <w:rtl/>
        </w:rPr>
        <w:t>ی</w:t>
      </w:r>
      <w:r w:rsidRPr="006F0B90">
        <w:rPr>
          <w:rtl/>
        </w:rPr>
        <w:t xml:space="preserve">ان ناظر نبود!.. نمى‏توان گفت </w:t>
      </w:r>
      <w:r w:rsidR="002902AD">
        <w:rPr>
          <w:rtl/>
        </w:rPr>
        <w:t>ک</w:t>
      </w:r>
      <w:r w:rsidRPr="006F0B90">
        <w:rPr>
          <w:rtl/>
        </w:rPr>
        <w:t>ه چطور زناى زنا</w:t>
      </w:r>
      <w:r w:rsidR="002902AD">
        <w:rPr>
          <w:rtl/>
        </w:rPr>
        <w:t>ک</w:t>
      </w:r>
      <w:r w:rsidRPr="006F0B90">
        <w:rPr>
          <w:rtl/>
        </w:rPr>
        <w:t>ارى را چند عرب باد</w:t>
      </w:r>
      <w:r w:rsidR="002902AD">
        <w:rPr>
          <w:rtl/>
        </w:rPr>
        <w:t>ی</w:t>
      </w:r>
      <w:r w:rsidRPr="006F0B90">
        <w:rPr>
          <w:rtl/>
        </w:rPr>
        <w:t>ه‏نش</w:t>
      </w:r>
      <w:r w:rsidR="002902AD">
        <w:rPr>
          <w:rtl/>
        </w:rPr>
        <w:t>ی</w:t>
      </w:r>
      <w:r w:rsidRPr="006F0B90">
        <w:rPr>
          <w:rtl/>
        </w:rPr>
        <w:t xml:space="preserve">ن مى‏دانستند و پیامبر </w:t>
      </w:r>
      <w:r w:rsidRPr="006F0B90">
        <w:rPr>
          <w:rFonts w:cs="CTraditional Arabic"/>
          <w:rtl/>
        </w:rPr>
        <w:t>ص</w:t>
      </w:r>
      <w:r w:rsidRPr="006F0B90">
        <w:rPr>
          <w:rtl/>
        </w:rPr>
        <w:t xml:space="preserve"> نمى‏دانست! و بر هم</w:t>
      </w:r>
      <w:r w:rsidR="002902AD">
        <w:rPr>
          <w:rtl/>
        </w:rPr>
        <w:t>ی</w:t>
      </w:r>
      <w:r w:rsidRPr="006F0B90">
        <w:rPr>
          <w:rtl/>
        </w:rPr>
        <w:t>ن اصل هم نبا</w:t>
      </w:r>
      <w:r w:rsidR="002902AD">
        <w:rPr>
          <w:rtl/>
        </w:rPr>
        <w:t>ی</w:t>
      </w:r>
      <w:r w:rsidRPr="006F0B90">
        <w:rPr>
          <w:rtl/>
        </w:rPr>
        <w:t>د گفت: پس ا</w:t>
      </w:r>
      <w:r w:rsidR="002902AD">
        <w:rPr>
          <w:rtl/>
        </w:rPr>
        <w:t>ی</w:t>
      </w:r>
      <w:r w:rsidRPr="006F0B90">
        <w:rPr>
          <w:rtl/>
        </w:rPr>
        <w:t xml:space="preserve">ن سخن را گفته‏اند تا در برابر نصّ رسول خدا </w:t>
      </w:r>
      <w:r w:rsidRPr="006F0B90">
        <w:rPr>
          <w:rFonts w:cs="CTraditional Arabic"/>
          <w:rtl/>
        </w:rPr>
        <w:t>ص</w:t>
      </w:r>
      <w:r w:rsidRPr="006F0B90">
        <w:rPr>
          <w:rtl/>
        </w:rPr>
        <w:t xml:space="preserve"> به خود اجازه اجتهاد دهند!!</w:t>
      </w:r>
      <w:r>
        <w:rPr>
          <w:rFonts w:hint="cs"/>
          <w:rtl/>
        </w:rPr>
        <w:t>.</w:t>
      </w:r>
    </w:p>
    <w:p w:rsidR="00512C5F" w:rsidRDefault="00082CC7" w:rsidP="00E8754A">
      <w:pPr>
        <w:pStyle w:val="a5"/>
        <w:rPr>
          <w:rtl/>
        </w:rPr>
      </w:pPr>
      <w:r w:rsidRPr="006F0B90">
        <w:rPr>
          <w:rtl/>
        </w:rPr>
        <w:t xml:space="preserve">قرآن </w:t>
      </w:r>
      <w:r w:rsidR="002902AD">
        <w:rPr>
          <w:rtl/>
        </w:rPr>
        <w:t>ک</w:t>
      </w:r>
      <w:r w:rsidRPr="006F0B90">
        <w:rPr>
          <w:rtl/>
        </w:rPr>
        <w:t>ه فرمان رجوع به شهود</w:t>
      </w:r>
      <w:r w:rsidRPr="000B0F69">
        <w:rPr>
          <w:rtl/>
        </w:rPr>
        <w:t xml:space="preserve"> </w:t>
      </w:r>
      <w:r w:rsidRPr="006F0B90">
        <w:rPr>
          <w:rtl/>
        </w:rPr>
        <w:t xml:space="preserve">لازم - </w:t>
      </w:r>
      <w:r w:rsidR="002902AD">
        <w:rPr>
          <w:rtl/>
        </w:rPr>
        <w:t>ک</w:t>
      </w:r>
      <w:r w:rsidRPr="006F0B90">
        <w:rPr>
          <w:rtl/>
        </w:rPr>
        <w:t>ه چهار نفر است - براى تشخ</w:t>
      </w:r>
      <w:r w:rsidR="002902AD">
        <w:rPr>
          <w:rtl/>
        </w:rPr>
        <w:t>ی</w:t>
      </w:r>
      <w:r w:rsidRPr="006F0B90">
        <w:rPr>
          <w:rtl/>
        </w:rPr>
        <w:t>ص زنا</w:t>
      </w:r>
      <w:r w:rsidR="002902AD">
        <w:rPr>
          <w:rtl/>
        </w:rPr>
        <w:t>ک</w:t>
      </w:r>
      <w:r w:rsidRPr="006F0B90">
        <w:rPr>
          <w:rtl/>
        </w:rPr>
        <w:t xml:space="preserve">ار داده، خود گواهى مى‏دهد </w:t>
      </w:r>
      <w:r w:rsidR="002902AD">
        <w:rPr>
          <w:rtl/>
        </w:rPr>
        <w:t>ک</w:t>
      </w:r>
      <w:r w:rsidRPr="006F0B90">
        <w:rPr>
          <w:rtl/>
        </w:rPr>
        <w:t xml:space="preserve">ه پیامبر </w:t>
      </w:r>
      <w:r w:rsidRPr="006F0B90">
        <w:rPr>
          <w:rFonts w:cs="CTraditional Arabic"/>
          <w:rtl/>
        </w:rPr>
        <w:t>ص</w:t>
      </w:r>
      <w:r w:rsidRPr="006F0B90">
        <w:rPr>
          <w:rtl/>
        </w:rPr>
        <w:t xml:space="preserve"> همه «موضوعات» را نمى‏دانست.. مسأله جانش</w:t>
      </w:r>
      <w:r w:rsidR="002902AD">
        <w:rPr>
          <w:rtl/>
        </w:rPr>
        <w:t>ی</w:t>
      </w:r>
      <w:r w:rsidRPr="006F0B90">
        <w:rPr>
          <w:rtl/>
        </w:rPr>
        <w:t>نى ن</w:t>
      </w:r>
      <w:r w:rsidR="002902AD">
        <w:rPr>
          <w:rtl/>
        </w:rPr>
        <w:t>ی</w:t>
      </w:r>
      <w:r w:rsidRPr="006F0B90">
        <w:rPr>
          <w:rtl/>
        </w:rPr>
        <w:t>ز چن</w:t>
      </w:r>
      <w:r w:rsidR="002902AD">
        <w:rPr>
          <w:rtl/>
        </w:rPr>
        <w:t>ی</w:t>
      </w:r>
      <w:r w:rsidRPr="006F0B90">
        <w:rPr>
          <w:rtl/>
        </w:rPr>
        <w:t xml:space="preserve">ن است.. پیامبر </w:t>
      </w:r>
      <w:r w:rsidRPr="006F0B90">
        <w:rPr>
          <w:rFonts w:cs="CTraditional Arabic"/>
          <w:rtl/>
        </w:rPr>
        <w:t>ص</w:t>
      </w:r>
      <w:r w:rsidRPr="006F0B90">
        <w:rPr>
          <w:rtl/>
        </w:rPr>
        <w:t xml:space="preserve"> شروط لازم را براى مد</w:t>
      </w:r>
      <w:r w:rsidR="002902AD">
        <w:rPr>
          <w:rtl/>
        </w:rPr>
        <w:t>ی</w:t>
      </w:r>
      <w:r w:rsidRPr="006F0B90">
        <w:rPr>
          <w:rtl/>
        </w:rPr>
        <w:t>ر</w:t>
      </w:r>
      <w:r w:rsidR="002902AD">
        <w:rPr>
          <w:rtl/>
        </w:rPr>
        <w:t>ی</w:t>
      </w:r>
      <w:r w:rsidRPr="006F0B90">
        <w:rPr>
          <w:rtl/>
        </w:rPr>
        <w:t>ت جامعه تشر</w:t>
      </w:r>
      <w:r w:rsidR="002902AD">
        <w:rPr>
          <w:rtl/>
        </w:rPr>
        <w:t>ی</w:t>
      </w:r>
      <w:r w:rsidRPr="006F0B90">
        <w:rPr>
          <w:rtl/>
        </w:rPr>
        <w:t xml:space="preserve">ح نموده بود - </w:t>
      </w:r>
      <w:r w:rsidR="002902AD">
        <w:rPr>
          <w:rtl/>
        </w:rPr>
        <w:t>ک</w:t>
      </w:r>
      <w:r w:rsidRPr="006F0B90">
        <w:rPr>
          <w:rtl/>
        </w:rPr>
        <w:t>ه در قرآن و سنّتش منع</w:t>
      </w:r>
      <w:r w:rsidR="002902AD">
        <w:rPr>
          <w:rtl/>
        </w:rPr>
        <w:t>ک</w:t>
      </w:r>
      <w:r w:rsidRPr="006F0B90">
        <w:rPr>
          <w:rtl/>
        </w:rPr>
        <w:t>س است - و ا</w:t>
      </w:r>
      <w:r w:rsidR="002902AD">
        <w:rPr>
          <w:rtl/>
        </w:rPr>
        <w:t>ی</w:t>
      </w:r>
      <w:r w:rsidRPr="006F0B90">
        <w:rPr>
          <w:rtl/>
        </w:rPr>
        <w:t>ن شروط تا ق</w:t>
      </w:r>
      <w:r w:rsidR="002902AD">
        <w:rPr>
          <w:rtl/>
        </w:rPr>
        <w:t>ی</w:t>
      </w:r>
      <w:r w:rsidRPr="006F0B90">
        <w:rPr>
          <w:rtl/>
        </w:rPr>
        <w:t>ام ق</w:t>
      </w:r>
      <w:r w:rsidR="002902AD">
        <w:rPr>
          <w:rtl/>
        </w:rPr>
        <w:t>ی</w:t>
      </w:r>
      <w:r w:rsidRPr="006F0B90">
        <w:rPr>
          <w:rtl/>
        </w:rPr>
        <w:t>امت براى انتخاب رهبرى باقى است، ولى مصاد</w:t>
      </w:r>
      <w:r w:rsidR="002902AD">
        <w:rPr>
          <w:rtl/>
        </w:rPr>
        <w:t>ی</w:t>
      </w:r>
      <w:r w:rsidRPr="006F0B90">
        <w:rPr>
          <w:rtl/>
        </w:rPr>
        <w:t>ق آن را در هر زمان، مردم با</w:t>
      </w:r>
      <w:r w:rsidR="002902AD">
        <w:rPr>
          <w:rtl/>
        </w:rPr>
        <w:t>ی</w:t>
      </w:r>
      <w:r w:rsidRPr="006F0B90">
        <w:rPr>
          <w:rtl/>
        </w:rPr>
        <w:t>د تع</w:t>
      </w:r>
      <w:r w:rsidR="002902AD">
        <w:rPr>
          <w:rtl/>
        </w:rPr>
        <w:t>یی</w:t>
      </w:r>
      <w:r w:rsidRPr="006F0B90">
        <w:rPr>
          <w:rtl/>
        </w:rPr>
        <w:t xml:space="preserve">ن </w:t>
      </w:r>
      <w:r w:rsidR="002902AD">
        <w:rPr>
          <w:rtl/>
        </w:rPr>
        <w:t>ک</w:t>
      </w:r>
      <w:r w:rsidRPr="006F0B90">
        <w:rPr>
          <w:rtl/>
        </w:rPr>
        <w:t>نند و با</w:t>
      </w:r>
      <w:r w:rsidR="002902AD">
        <w:rPr>
          <w:rtl/>
        </w:rPr>
        <w:t>ی</w:t>
      </w:r>
      <w:r w:rsidRPr="006F0B90">
        <w:rPr>
          <w:rtl/>
        </w:rPr>
        <w:t>د از راه «تف</w:t>
      </w:r>
      <w:r w:rsidR="002902AD">
        <w:rPr>
          <w:rtl/>
        </w:rPr>
        <w:t>ک</w:t>
      </w:r>
      <w:r w:rsidRPr="006F0B90">
        <w:rPr>
          <w:rtl/>
        </w:rPr>
        <w:t>ر» و «تحق</w:t>
      </w:r>
      <w:r w:rsidR="002902AD">
        <w:rPr>
          <w:rtl/>
        </w:rPr>
        <w:t>ی</w:t>
      </w:r>
      <w:r w:rsidRPr="006F0B90">
        <w:rPr>
          <w:rtl/>
        </w:rPr>
        <w:t>ق» - چنان</w:t>
      </w:r>
      <w:r w:rsidR="002902AD">
        <w:rPr>
          <w:rtl/>
        </w:rPr>
        <w:t>ک</w:t>
      </w:r>
      <w:r w:rsidRPr="006F0B90">
        <w:rPr>
          <w:rtl/>
        </w:rPr>
        <w:t xml:space="preserve">ه در قرآن </w:t>
      </w:r>
      <w:r w:rsidR="002902AD">
        <w:rPr>
          <w:rtl/>
        </w:rPr>
        <w:t>ک</w:t>
      </w:r>
      <w:r w:rsidRPr="006F0B90">
        <w:rPr>
          <w:rtl/>
        </w:rPr>
        <w:t>ر</w:t>
      </w:r>
      <w:r w:rsidR="002902AD">
        <w:rPr>
          <w:rtl/>
        </w:rPr>
        <w:t>ی</w:t>
      </w:r>
      <w:r w:rsidRPr="006F0B90">
        <w:rPr>
          <w:rtl/>
        </w:rPr>
        <w:t xml:space="preserve">م در </w:t>
      </w:r>
      <w:r w:rsidR="002902AD">
        <w:rPr>
          <w:rtl/>
        </w:rPr>
        <w:t>ک</w:t>
      </w:r>
      <w:r w:rsidRPr="006F0B90">
        <w:rPr>
          <w:rtl/>
        </w:rPr>
        <w:t>ل</w:t>
      </w:r>
      <w:r w:rsidR="002902AD">
        <w:rPr>
          <w:rtl/>
        </w:rPr>
        <w:t>ی</w:t>
      </w:r>
      <w:r w:rsidRPr="006F0B90">
        <w:rPr>
          <w:rtl/>
        </w:rPr>
        <w:t>ه امور فرمان داده - شخص مربوطه را ب</w:t>
      </w:r>
      <w:r w:rsidR="002902AD">
        <w:rPr>
          <w:rtl/>
        </w:rPr>
        <w:t>ی</w:t>
      </w:r>
      <w:r w:rsidRPr="006F0B90">
        <w:rPr>
          <w:rtl/>
        </w:rPr>
        <w:t>ابند و از طر</w:t>
      </w:r>
      <w:r w:rsidR="002902AD">
        <w:rPr>
          <w:rtl/>
        </w:rPr>
        <w:t>ی</w:t>
      </w:r>
      <w:r w:rsidRPr="006F0B90">
        <w:rPr>
          <w:rtl/>
        </w:rPr>
        <w:t xml:space="preserve">ق «شورا» - همانگونه </w:t>
      </w:r>
      <w:r w:rsidR="002902AD">
        <w:rPr>
          <w:rtl/>
        </w:rPr>
        <w:t>ک</w:t>
      </w:r>
      <w:r w:rsidRPr="006F0B90">
        <w:rPr>
          <w:rtl/>
        </w:rPr>
        <w:t>ه در قرآن منع</w:t>
      </w:r>
      <w:r w:rsidR="002902AD">
        <w:rPr>
          <w:rtl/>
        </w:rPr>
        <w:t>ک</w:t>
      </w:r>
      <w:r w:rsidRPr="006F0B90">
        <w:rPr>
          <w:rtl/>
        </w:rPr>
        <w:t>س است - نسبت به او اظهار تما</w:t>
      </w:r>
      <w:r w:rsidR="002902AD">
        <w:rPr>
          <w:rtl/>
        </w:rPr>
        <w:t>ی</w:t>
      </w:r>
      <w:r w:rsidRPr="006F0B90">
        <w:rPr>
          <w:rtl/>
        </w:rPr>
        <w:t>ل نما</w:t>
      </w:r>
      <w:r w:rsidR="002902AD">
        <w:rPr>
          <w:rtl/>
        </w:rPr>
        <w:t>ی</w:t>
      </w:r>
      <w:r w:rsidRPr="006F0B90">
        <w:rPr>
          <w:rtl/>
        </w:rPr>
        <w:t xml:space="preserve">ند. اگر پیامبر </w:t>
      </w:r>
      <w:r w:rsidRPr="006F0B90">
        <w:rPr>
          <w:rFonts w:cs="CTraditional Arabic"/>
          <w:rtl/>
        </w:rPr>
        <w:t>ص</w:t>
      </w:r>
      <w:r w:rsidRPr="006F0B90">
        <w:rPr>
          <w:rtl/>
        </w:rPr>
        <w:t xml:space="preserve"> مى‏خواست در ا</w:t>
      </w:r>
      <w:r w:rsidR="002902AD">
        <w:rPr>
          <w:rtl/>
        </w:rPr>
        <w:t>ی</w:t>
      </w:r>
      <w:r w:rsidRPr="006F0B90">
        <w:rPr>
          <w:rtl/>
        </w:rPr>
        <w:t>ن «موضوع» دخالت نما</w:t>
      </w:r>
      <w:r w:rsidR="002902AD">
        <w:rPr>
          <w:rtl/>
        </w:rPr>
        <w:t>ی</w:t>
      </w:r>
      <w:r w:rsidRPr="006F0B90">
        <w:rPr>
          <w:rtl/>
        </w:rPr>
        <w:t>د، لازم بود براى هم</w:t>
      </w:r>
      <w:r w:rsidR="002902AD">
        <w:rPr>
          <w:rtl/>
        </w:rPr>
        <w:t>ی</w:t>
      </w:r>
      <w:r w:rsidRPr="006F0B90">
        <w:rPr>
          <w:rtl/>
        </w:rPr>
        <w:t>شه ا</w:t>
      </w:r>
      <w:r w:rsidR="002902AD">
        <w:rPr>
          <w:rtl/>
        </w:rPr>
        <w:t>ی</w:t>
      </w:r>
      <w:r w:rsidRPr="006F0B90">
        <w:rPr>
          <w:rtl/>
        </w:rPr>
        <w:t xml:space="preserve">ن </w:t>
      </w:r>
      <w:r w:rsidR="002902AD">
        <w:rPr>
          <w:rtl/>
        </w:rPr>
        <w:t>ک</w:t>
      </w:r>
      <w:r w:rsidRPr="006F0B90">
        <w:rPr>
          <w:rtl/>
        </w:rPr>
        <w:t>ار را انجام دهد؛ به و</w:t>
      </w:r>
      <w:r w:rsidR="002902AD">
        <w:rPr>
          <w:rtl/>
        </w:rPr>
        <w:t>ی</w:t>
      </w:r>
      <w:r w:rsidRPr="006F0B90">
        <w:rPr>
          <w:rtl/>
        </w:rPr>
        <w:t xml:space="preserve">ژه </w:t>
      </w:r>
      <w:r w:rsidR="002902AD">
        <w:rPr>
          <w:rtl/>
        </w:rPr>
        <w:t>ک</w:t>
      </w:r>
      <w:r w:rsidRPr="006F0B90">
        <w:rPr>
          <w:rtl/>
        </w:rPr>
        <w:t xml:space="preserve">ه با فاصله و گذشت زمانى از پیامبر </w:t>
      </w:r>
      <w:r w:rsidRPr="006F0B90">
        <w:rPr>
          <w:rFonts w:cs="CTraditional Arabic"/>
          <w:rtl/>
        </w:rPr>
        <w:t>ص</w:t>
      </w:r>
      <w:r w:rsidRPr="006F0B90">
        <w:rPr>
          <w:rtl/>
        </w:rPr>
        <w:t>، اختلافات ز</w:t>
      </w:r>
      <w:r w:rsidR="002902AD">
        <w:rPr>
          <w:rtl/>
        </w:rPr>
        <w:t>ی</w:t>
      </w:r>
      <w:r w:rsidRPr="006F0B90">
        <w:rPr>
          <w:rtl/>
        </w:rPr>
        <w:t>ادتر مى‏شود و مدّع</w:t>
      </w:r>
      <w:r w:rsidR="002902AD">
        <w:rPr>
          <w:rtl/>
        </w:rPr>
        <w:t>ی</w:t>
      </w:r>
      <w:r w:rsidRPr="006F0B90">
        <w:rPr>
          <w:rtl/>
        </w:rPr>
        <w:t>ان آن، رو به فزونى مى‏روند و تع</w:t>
      </w:r>
      <w:r w:rsidR="002902AD">
        <w:rPr>
          <w:rtl/>
        </w:rPr>
        <w:t>یی</w:t>
      </w:r>
      <w:r w:rsidRPr="006F0B90">
        <w:rPr>
          <w:rtl/>
        </w:rPr>
        <w:t>ن مقام رهبرى به مش</w:t>
      </w:r>
      <w:r w:rsidR="002902AD">
        <w:rPr>
          <w:rtl/>
        </w:rPr>
        <w:t>ک</w:t>
      </w:r>
      <w:r w:rsidRPr="006F0B90">
        <w:rPr>
          <w:rtl/>
        </w:rPr>
        <w:t>لات ز</w:t>
      </w:r>
      <w:r w:rsidR="002902AD">
        <w:rPr>
          <w:rtl/>
        </w:rPr>
        <w:t>ی</w:t>
      </w:r>
      <w:r w:rsidRPr="006F0B90">
        <w:rPr>
          <w:rtl/>
        </w:rPr>
        <w:t xml:space="preserve">ادتر - همانگونه </w:t>
      </w:r>
      <w:r w:rsidR="002902AD">
        <w:rPr>
          <w:rtl/>
        </w:rPr>
        <w:t>ک</w:t>
      </w:r>
      <w:r w:rsidRPr="006F0B90">
        <w:rPr>
          <w:rtl/>
        </w:rPr>
        <w:t>ه امروز مى‏ب</w:t>
      </w:r>
      <w:r w:rsidR="002902AD">
        <w:rPr>
          <w:rtl/>
        </w:rPr>
        <w:t>ی</w:t>
      </w:r>
      <w:r w:rsidRPr="006F0B90">
        <w:rPr>
          <w:rtl/>
        </w:rPr>
        <w:t>ن</w:t>
      </w:r>
      <w:r w:rsidR="002902AD">
        <w:rPr>
          <w:rtl/>
        </w:rPr>
        <w:t>ی</w:t>
      </w:r>
      <w:r w:rsidRPr="006F0B90">
        <w:rPr>
          <w:rtl/>
        </w:rPr>
        <w:t xml:space="preserve">م - مى‏انجامد، ولى رسول خدا </w:t>
      </w:r>
      <w:r w:rsidRPr="006F0B90">
        <w:rPr>
          <w:rFonts w:cs="CTraditional Arabic"/>
          <w:rtl/>
        </w:rPr>
        <w:t>ص</w:t>
      </w:r>
      <w:r w:rsidRPr="006F0B90">
        <w:rPr>
          <w:rtl/>
        </w:rPr>
        <w:t xml:space="preserve"> چن</w:t>
      </w:r>
      <w:r w:rsidR="002902AD">
        <w:rPr>
          <w:rtl/>
        </w:rPr>
        <w:t>ی</w:t>
      </w:r>
      <w:r w:rsidRPr="006F0B90">
        <w:rPr>
          <w:rtl/>
        </w:rPr>
        <w:t xml:space="preserve">ن </w:t>
      </w:r>
      <w:r w:rsidR="002902AD">
        <w:rPr>
          <w:rtl/>
        </w:rPr>
        <w:t>ک</w:t>
      </w:r>
      <w:r w:rsidRPr="006F0B90">
        <w:rPr>
          <w:rtl/>
        </w:rPr>
        <w:t>ارى را ن</w:t>
      </w:r>
      <w:r w:rsidR="002902AD">
        <w:rPr>
          <w:rtl/>
        </w:rPr>
        <w:t>ک</w:t>
      </w:r>
      <w:r w:rsidRPr="006F0B90">
        <w:rPr>
          <w:rtl/>
        </w:rPr>
        <w:t>رد و تع</w:t>
      </w:r>
      <w:r w:rsidR="002902AD">
        <w:rPr>
          <w:rtl/>
        </w:rPr>
        <w:t>یی</w:t>
      </w:r>
      <w:r w:rsidRPr="006F0B90">
        <w:rPr>
          <w:rtl/>
        </w:rPr>
        <w:t>ن زمامدار را از ابتدا به عهده خود مردم سپرد و تشخ</w:t>
      </w:r>
      <w:r w:rsidR="002902AD">
        <w:rPr>
          <w:rtl/>
        </w:rPr>
        <w:t>ی</w:t>
      </w:r>
      <w:r w:rsidRPr="006F0B90">
        <w:rPr>
          <w:rtl/>
        </w:rPr>
        <w:t>ص «موضوع» را به عهده م</w:t>
      </w:r>
      <w:r w:rsidR="002902AD">
        <w:rPr>
          <w:rtl/>
        </w:rPr>
        <w:t>ک</w:t>
      </w:r>
      <w:r w:rsidRPr="006F0B90">
        <w:rPr>
          <w:rtl/>
        </w:rPr>
        <w:t>لّف</w:t>
      </w:r>
      <w:r w:rsidR="002902AD">
        <w:rPr>
          <w:rtl/>
        </w:rPr>
        <w:t>ی</w:t>
      </w:r>
      <w:r w:rsidRPr="006F0B90">
        <w:rPr>
          <w:rtl/>
        </w:rPr>
        <w:t>ن نهاد.. و ا</w:t>
      </w:r>
      <w:r w:rsidR="002902AD">
        <w:rPr>
          <w:rtl/>
        </w:rPr>
        <w:t>ی</w:t>
      </w:r>
      <w:r w:rsidRPr="006F0B90">
        <w:rPr>
          <w:rtl/>
        </w:rPr>
        <w:t>ن فصل جدا</w:t>
      </w:r>
      <w:r w:rsidR="002902AD">
        <w:rPr>
          <w:rtl/>
        </w:rPr>
        <w:t>ی</w:t>
      </w:r>
      <w:r w:rsidRPr="006F0B90">
        <w:rPr>
          <w:rtl/>
        </w:rPr>
        <w:t>ى «امور د</w:t>
      </w:r>
      <w:r w:rsidR="002902AD">
        <w:rPr>
          <w:rtl/>
        </w:rPr>
        <w:t>ی</w:t>
      </w:r>
      <w:r w:rsidRPr="006F0B90">
        <w:rPr>
          <w:rtl/>
        </w:rPr>
        <w:t>نى» از «امور دن</w:t>
      </w:r>
      <w:r w:rsidR="002902AD">
        <w:rPr>
          <w:rtl/>
        </w:rPr>
        <w:t>ی</w:t>
      </w:r>
      <w:r w:rsidRPr="006F0B90">
        <w:rPr>
          <w:rtl/>
        </w:rPr>
        <w:t>وى» است!</w:t>
      </w:r>
      <w:r>
        <w:rPr>
          <w:rFonts w:hint="cs"/>
          <w:rtl/>
        </w:rPr>
        <w:t>.</w:t>
      </w:r>
    </w:p>
    <w:p w:rsidR="00512C5F" w:rsidRDefault="00082CC7" w:rsidP="003468A9">
      <w:pPr>
        <w:pStyle w:val="a5"/>
        <w:rPr>
          <w:rtl/>
        </w:rPr>
      </w:pPr>
      <w:r w:rsidRPr="006F0B90">
        <w:rPr>
          <w:rtl/>
        </w:rPr>
        <w:t>ثالثاً بنابرا</w:t>
      </w:r>
      <w:r w:rsidR="002902AD">
        <w:rPr>
          <w:rtl/>
        </w:rPr>
        <w:t>ی</w:t>
      </w:r>
      <w:r w:rsidRPr="006F0B90">
        <w:rPr>
          <w:rtl/>
        </w:rPr>
        <w:t>ن، تمام آ</w:t>
      </w:r>
      <w:r w:rsidR="002902AD">
        <w:rPr>
          <w:rtl/>
        </w:rPr>
        <w:t>ی</w:t>
      </w:r>
      <w:r w:rsidRPr="006F0B90">
        <w:rPr>
          <w:rtl/>
        </w:rPr>
        <w:t xml:space="preserve">اتى </w:t>
      </w:r>
      <w:r w:rsidR="002902AD">
        <w:rPr>
          <w:rtl/>
        </w:rPr>
        <w:t>ک</w:t>
      </w:r>
      <w:r w:rsidRPr="006F0B90">
        <w:rPr>
          <w:rtl/>
        </w:rPr>
        <w:t xml:space="preserve">ه جنابعالى در اطاعت از پیامبر </w:t>
      </w:r>
      <w:r w:rsidRPr="006F0B90">
        <w:rPr>
          <w:rFonts w:cs="CTraditional Arabic"/>
          <w:rtl/>
        </w:rPr>
        <w:t>ص</w:t>
      </w:r>
      <w:r w:rsidRPr="006F0B90">
        <w:rPr>
          <w:rtl/>
        </w:rPr>
        <w:t xml:space="preserve"> آورده‏ا</w:t>
      </w:r>
      <w:r w:rsidR="002902AD">
        <w:rPr>
          <w:rtl/>
        </w:rPr>
        <w:t>ی</w:t>
      </w:r>
      <w:r w:rsidRPr="006F0B90">
        <w:rPr>
          <w:rtl/>
        </w:rPr>
        <w:t xml:space="preserve">د، مسلّماً مورد قبول است، ولى شامل امورى است </w:t>
      </w:r>
      <w:r w:rsidR="002902AD">
        <w:rPr>
          <w:rtl/>
        </w:rPr>
        <w:t>ک</w:t>
      </w:r>
      <w:r w:rsidRPr="006F0B90">
        <w:rPr>
          <w:rtl/>
        </w:rPr>
        <w:t xml:space="preserve">ه «نصّى» از رسول خدا </w:t>
      </w:r>
      <w:r w:rsidRPr="006F0B90">
        <w:rPr>
          <w:rFonts w:cs="CTraditional Arabic"/>
          <w:rtl/>
        </w:rPr>
        <w:t>ص</w:t>
      </w:r>
      <w:r w:rsidRPr="006F0B90">
        <w:rPr>
          <w:rtl/>
        </w:rPr>
        <w:t xml:space="preserve"> در مورد آن وجود ندارد، نمى‏شود؛ و برع</w:t>
      </w:r>
      <w:r w:rsidR="002902AD">
        <w:rPr>
          <w:rtl/>
        </w:rPr>
        <w:t>ک</w:t>
      </w:r>
      <w:r w:rsidRPr="006F0B90">
        <w:rPr>
          <w:rtl/>
        </w:rPr>
        <w:t xml:space="preserve">س اگر در امورى </w:t>
      </w:r>
      <w:r w:rsidR="002902AD">
        <w:rPr>
          <w:rtl/>
        </w:rPr>
        <w:t>ک</w:t>
      </w:r>
      <w:r w:rsidRPr="006F0B90">
        <w:rPr>
          <w:rtl/>
        </w:rPr>
        <w:t xml:space="preserve">ه نصّى از رسول خدا </w:t>
      </w:r>
      <w:r w:rsidRPr="006F0B90">
        <w:rPr>
          <w:rFonts w:cs="CTraditional Arabic"/>
          <w:rtl/>
        </w:rPr>
        <w:t>ص</w:t>
      </w:r>
      <w:r w:rsidRPr="006F0B90">
        <w:rPr>
          <w:rtl/>
        </w:rPr>
        <w:t xml:space="preserve"> ن</w:t>
      </w:r>
      <w:r w:rsidR="002902AD">
        <w:rPr>
          <w:rtl/>
        </w:rPr>
        <w:t>ی</w:t>
      </w:r>
      <w:r w:rsidRPr="006F0B90">
        <w:rPr>
          <w:rtl/>
        </w:rPr>
        <w:t xml:space="preserve">ست، ما خود قانونى وضع </w:t>
      </w:r>
      <w:r w:rsidR="002902AD">
        <w:rPr>
          <w:rtl/>
        </w:rPr>
        <w:t>ک</w:t>
      </w:r>
      <w:r w:rsidRPr="006F0B90">
        <w:rPr>
          <w:rtl/>
        </w:rPr>
        <w:t>ن</w:t>
      </w:r>
      <w:r w:rsidR="002902AD">
        <w:rPr>
          <w:rtl/>
        </w:rPr>
        <w:t>ی</w:t>
      </w:r>
      <w:r w:rsidRPr="006F0B90">
        <w:rPr>
          <w:rtl/>
        </w:rPr>
        <w:t>م و بخواه</w:t>
      </w:r>
      <w:r w:rsidR="002902AD">
        <w:rPr>
          <w:rtl/>
        </w:rPr>
        <w:t>ی</w:t>
      </w:r>
      <w:r w:rsidRPr="006F0B90">
        <w:rPr>
          <w:rtl/>
        </w:rPr>
        <w:t xml:space="preserve">م به عنوان اطاعت از پیامبر </w:t>
      </w:r>
      <w:r w:rsidRPr="006F0B90">
        <w:rPr>
          <w:rFonts w:cs="CTraditional Arabic"/>
          <w:rtl/>
        </w:rPr>
        <w:t>ص</w:t>
      </w:r>
      <w:r w:rsidRPr="006F0B90">
        <w:rPr>
          <w:rtl/>
        </w:rPr>
        <w:t xml:space="preserve"> به اسلام اضافه نما</w:t>
      </w:r>
      <w:r w:rsidR="002902AD">
        <w:rPr>
          <w:rtl/>
        </w:rPr>
        <w:t>یی</w:t>
      </w:r>
      <w:r w:rsidRPr="006F0B90">
        <w:rPr>
          <w:rtl/>
        </w:rPr>
        <w:t>م، خلاف آ</w:t>
      </w:r>
      <w:r w:rsidR="002902AD">
        <w:rPr>
          <w:rtl/>
        </w:rPr>
        <w:t>ی</w:t>
      </w:r>
      <w:r w:rsidRPr="006F0B90">
        <w:rPr>
          <w:rtl/>
        </w:rPr>
        <w:t xml:space="preserve">ات فوق رفتار </w:t>
      </w:r>
      <w:r w:rsidR="002902AD">
        <w:rPr>
          <w:rtl/>
        </w:rPr>
        <w:t>ک</w:t>
      </w:r>
      <w:r w:rsidRPr="006F0B90">
        <w:rPr>
          <w:rtl/>
        </w:rPr>
        <w:t>رده‏ا</w:t>
      </w:r>
      <w:r w:rsidR="002902AD">
        <w:rPr>
          <w:rtl/>
        </w:rPr>
        <w:t>ی</w:t>
      </w:r>
      <w:r w:rsidRPr="006F0B90">
        <w:rPr>
          <w:rtl/>
        </w:rPr>
        <w:t>م! پ</w:t>
      </w:r>
      <w:r w:rsidR="002902AD">
        <w:rPr>
          <w:rtl/>
        </w:rPr>
        <w:t>ی</w:t>
      </w:r>
      <w:r w:rsidRPr="006F0B90">
        <w:rPr>
          <w:rtl/>
        </w:rPr>
        <w:t>روى از آ</w:t>
      </w:r>
      <w:r w:rsidR="002902AD">
        <w:rPr>
          <w:rtl/>
        </w:rPr>
        <w:t>ی</w:t>
      </w:r>
      <w:r w:rsidRPr="006F0B90">
        <w:rPr>
          <w:rtl/>
        </w:rPr>
        <w:t xml:space="preserve">اتى </w:t>
      </w:r>
      <w:r w:rsidR="002902AD">
        <w:rPr>
          <w:rtl/>
        </w:rPr>
        <w:t>ک</w:t>
      </w:r>
      <w:r w:rsidRPr="006F0B90">
        <w:rPr>
          <w:rtl/>
        </w:rPr>
        <w:t>ه ذ</w:t>
      </w:r>
      <w:r w:rsidR="002902AD">
        <w:rPr>
          <w:rtl/>
        </w:rPr>
        <w:t>ک</w:t>
      </w:r>
      <w:r w:rsidRPr="006F0B90">
        <w:rPr>
          <w:rtl/>
        </w:rPr>
        <w:t xml:space="preserve">ر </w:t>
      </w:r>
      <w:r w:rsidR="002902AD">
        <w:rPr>
          <w:rtl/>
        </w:rPr>
        <w:t>ک</w:t>
      </w:r>
      <w:r w:rsidRPr="006F0B90">
        <w:rPr>
          <w:rtl/>
        </w:rPr>
        <w:t>رده‏ا</w:t>
      </w:r>
      <w:r w:rsidR="002902AD">
        <w:rPr>
          <w:rtl/>
        </w:rPr>
        <w:t>ی</w:t>
      </w:r>
      <w:r w:rsidRPr="006F0B90">
        <w:rPr>
          <w:rtl/>
        </w:rPr>
        <w:t xml:space="preserve">د، به معناى آن است </w:t>
      </w:r>
      <w:r w:rsidR="002902AD">
        <w:rPr>
          <w:rtl/>
        </w:rPr>
        <w:t>ک</w:t>
      </w:r>
      <w:r w:rsidRPr="006F0B90">
        <w:rPr>
          <w:rtl/>
        </w:rPr>
        <w:t>ه ح</w:t>
      </w:r>
      <w:r w:rsidR="002902AD">
        <w:rPr>
          <w:rtl/>
        </w:rPr>
        <w:t>ک</w:t>
      </w:r>
      <w:r w:rsidRPr="006F0B90">
        <w:rPr>
          <w:rtl/>
        </w:rPr>
        <w:t xml:space="preserve">م واقعى پیامبر </w:t>
      </w:r>
      <w:r w:rsidRPr="006F0B90">
        <w:rPr>
          <w:rFonts w:cs="CTraditional Arabic"/>
          <w:rtl/>
        </w:rPr>
        <w:t>ص</w:t>
      </w:r>
      <w:r w:rsidRPr="006F0B90">
        <w:rPr>
          <w:rtl/>
        </w:rPr>
        <w:t xml:space="preserve"> را در هر مورد ب</w:t>
      </w:r>
      <w:r w:rsidR="002902AD">
        <w:rPr>
          <w:rtl/>
        </w:rPr>
        <w:t>ی</w:t>
      </w:r>
      <w:r w:rsidRPr="006F0B90">
        <w:rPr>
          <w:rtl/>
        </w:rPr>
        <w:t>اب</w:t>
      </w:r>
      <w:r w:rsidR="002902AD">
        <w:rPr>
          <w:rtl/>
        </w:rPr>
        <w:t>ی</w:t>
      </w:r>
      <w:r w:rsidRPr="006F0B90">
        <w:rPr>
          <w:rtl/>
        </w:rPr>
        <w:t>م و پ</w:t>
      </w:r>
      <w:r w:rsidR="002902AD">
        <w:rPr>
          <w:rtl/>
        </w:rPr>
        <w:t>ی</w:t>
      </w:r>
      <w:r w:rsidRPr="006F0B90">
        <w:rPr>
          <w:rtl/>
        </w:rPr>
        <w:t xml:space="preserve">روى </w:t>
      </w:r>
      <w:r w:rsidR="002902AD">
        <w:rPr>
          <w:rtl/>
        </w:rPr>
        <w:t>ک</w:t>
      </w:r>
      <w:r w:rsidRPr="006F0B90">
        <w:rPr>
          <w:rtl/>
        </w:rPr>
        <w:t>ن</w:t>
      </w:r>
      <w:r w:rsidR="002902AD">
        <w:rPr>
          <w:rtl/>
        </w:rPr>
        <w:t>ی</w:t>
      </w:r>
      <w:r w:rsidRPr="006F0B90">
        <w:rPr>
          <w:rtl/>
        </w:rPr>
        <w:t>م، و إلّا سنّ</w:t>
      </w:r>
      <w:r w:rsidR="002902AD">
        <w:rPr>
          <w:rtl/>
        </w:rPr>
        <w:t>ی</w:t>
      </w:r>
      <w:r w:rsidRPr="006F0B90">
        <w:rPr>
          <w:rtl/>
        </w:rPr>
        <w:t>ان ن</w:t>
      </w:r>
      <w:r w:rsidR="002902AD">
        <w:rPr>
          <w:rtl/>
        </w:rPr>
        <w:t>ی</w:t>
      </w:r>
      <w:r w:rsidRPr="006F0B90">
        <w:rPr>
          <w:rtl/>
        </w:rPr>
        <w:t>ز مى‏توانند بگو</w:t>
      </w:r>
      <w:r w:rsidR="002902AD">
        <w:rPr>
          <w:rtl/>
        </w:rPr>
        <w:t>ی</w:t>
      </w:r>
      <w:r w:rsidRPr="006F0B90">
        <w:rPr>
          <w:rtl/>
        </w:rPr>
        <w:t xml:space="preserve">ند: چون پیامبر </w:t>
      </w:r>
      <w:r w:rsidRPr="006F0B90">
        <w:rPr>
          <w:rFonts w:cs="CTraditional Arabic"/>
          <w:rtl/>
        </w:rPr>
        <w:t>ص</w:t>
      </w:r>
      <w:r w:rsidRPr="006F0B90">
        <w:rPr>
          <w:rtl/>
        </w:rPr>
        <w:t xml:space="preserve"> روزهاى آخر عمر مبار</w:t>
      </w:r>
      <w:r w:rsidR="002902AD">
        <w:rPr>
          <w:rtl/>
        </w:rPr>
        <w:t>ک</w:t>
      </w:r>
      <w:r w:rsidRPr="006F0B90">
        <w:rPr>
          <w:rtl/>
        </w:rPr>
        <w:t xml:space="preserve">ش - </w:t>
      </w:r>
      <w:r w:rsidR="002902AD">
        <w:rPr>
          <w:rtl/>
        </w:rPr>
        <w:t>ک</w:t>
      </w:r>
      <w:r w:rsidRPr="006F0B90">
        <w:rPr>
          <w:rtl/>
        </w:rPr>
        <w:t>ه مر</w:t>
      </w:r>
      <w:r w:rsidR="002902AD">
        <w:rPr>
          <w:rtl/>
        </w:rPr>
        <w:t>ی</w:t>
      </w:r>
      <w:r w:rsidRPr="006F0B90">
        <w:rPr>
          <w:rtl/>
        </w:rPr>
        <w:t>ض بود - أبوب</w:t>
      </w:r>
      <w:r w:rsidR="002902AD">
        <w:rPr>
          <w:rtl/>
        </w:rPr>
        <w:t>ک</w:t>
      </w:r>
      <w:r w:rsidRPr="006F0B90">
        <w:rPr>
          <w:rtl/>
        </w:rPr>
        <w:t xml:space="preserve">ر </w:t>
      </w:r>
      <w:r w:rsidRPr="006F0B90">
        <w:rPr>
          <w:rFonts w:cs="CTraditional Arabic"/>
          <w:rtl/>
        </w:rPr>
        <w:t>س</w:t>
      </w:r>
      <w:r w:rsidRPr="006F0B90">
        <w:rPr>
          <w:rtl/>
        </w:rPr>
        <w:t xml:space="preserve"> را به جاى خود به مسجد مى‏فرستد و راضى بود </w:t>
      </w:r>
      <w:r w:rsidR="002902AD">
        <w:rPr>
          <w:rtl/>
        </w:rPr>
        <w:t>ک</w:t>
      </w:r>
      <w:r w:rsidRPr="006F0B90">
        <w:rPr>
          <w:rtl/>
        </w:rPr>
        <w:t>ه او امام جماعت مسلم</w:t>
      </w:r>
      <w:r w:rsidR="002902AD">
        <w:rPr>
          <w:rtl/>
        </w:rPr>
        <w:t>ی</w:t>
      </w:r>
      <w:r w:rsidRPr="006F0B90">
        <w:rPr>
          <w:rtl/>
        </w:rPr>
        <w:t xml:space="preserve">ن به جاى خودش باشد، </w:t>
      </w:r>
      <w:r w:rsidR="002902AD">
        <w:rPr>
          <w:rtl/>
        </w:rPr>
        <w:t>ی</w:t>
      </w:r>
      <w:r w:rsidRPr="006F0B90">
        <w:rPr>
          <w:rtl/>
        </w:rPr>
        <w:t>ا مسلمانان را به سرپرستى او به حج مى‏فرستد و...، همگان با</w:t>
      </w:r>
      <w:r w:rsidR="002902AD">
        <w:rPr>
          <w:rtl/>
        </w:rPr>
        <w:t>ی</w:t>
      </w:r>
      <w:r w:rsidRPr="006F0B90">
        <w:rPr>
          <w:rtl/>
        </w:rPr>
        <w:t>د بر پا</w:t>
      </w:r>
      <w:r w:rsidR="002902AD">
        <w:rPr>
          <w:rtl/>
        </w:rPr>
        <w:t>ی</w:t>
      </w:r>
      <w:r w:rsidRPr="006F0B90">
        <w:rPr>
          <w:rtl/>
        </w:rPr>
        <w:t>ه آ</w:t>
      </w:r>
      <w:r w:rsidR="002902AD">
        <w:rPr>
          <w:rtl/>
        </w:rPr>
        <w:t>ی</w:t>
      </w:r>
      <w:r w:rsidRPr="006F0B90">
        <w:rPr>
          <w:rtl/>
        </w:rPr>
        <w:t>ات ب</w:t>
      </w:r>
      <w:r w:rsidR="002902AD">
        <w:rPr>
          <w:rtl/>
        </w:rPr>
        <w:t>ی</w:t>
      </w:r>
      <w:r w:rsidRPr="006F0B90">
        <w:rPr>
          <w:rtl/>
        </w:rPr>
        <w:t>نات قرآن از رسول خدا</w:t>
      </w:r>
      <w:r w:rsidRPr="006F0B90">
        <w:rPr>
          <w:rFonts w:cs="CTraditional Arabic"/>
          <w:rtl/>
        </w:rPr>
        <w:t>ص</w:t>
      </w:r>
      <w:r w:rsidRPr="006F0B90">
        <w:rPr>
          <w:rtl/>
        </w:rPr>
        <w:t xml:space="preserve"> اطاعت نموده و او را جانش</w:t>
      </w:r>
      <w:r w:rsidR="002902AD">
        <w:rPr>
          <w:rtl/>
        </w:rPr>
        <w:t>ی</w:t>
      </w:r>
      <w:r w:rsidRPr="006F0B90">
        <w:rPr>
          <w:rtl/>
        </w:rPr>
        <w:t>ن پیامبر</w:t>
      </w:r>
      <w:r w:rsidRPr="006F0B90">
        <w:rPr>
          <w:rFonts w:cs="CTraditional Arabic"/>
          <w:rtl/>
        </w:rPr>
        <w:t>ص</w:t>
      </w:r>
      <w:r w:rsidRPr="006F0B90">
        <w:rPr>
          <w:rtl/>
        </w:rPr>
        <w:t xml:space="preserve"> بدانند! و چن</w:t>
      </w:r>
      <w:r w:rsidR="002902AD">
        <w:rPr>
          <w:rtl/>
        </w:rPr>
        <w:t>ی</w:t>
      </w:r>
      <w:r w:rsidRPr="006F0B90">
        <w:rPr>
          <w:rtl/>
        </w:rPr>
        <w:t xml:space="preserve">ن استدلال </w:t>
      </w:r>
      <w:r w:rsidR="002902AD">
        <w:rPr>
          <w:rtl/>
        </w:rPr>
        <w:t>ک</w:t>
      </w:r>
      <w:r w:rsidRPr="006F0B90">
        <w:rPr>
          <w:rtl/>
        </w:rPr>
        <w:t xml:space="preserve">نند </w:t>
      </w:r>
      <w:r w:rsidR="002902AD">
        <w:rPr>
          <w:rtl/>
        </w:rPr>
        <w:t>ک</w:t>
      </w:r>
      <w:r w:rsidRPr="006F0B90">
        <w:rPr>
          <w:rtl/>
        </w:rPr>
        <w:t xml:space="preserve">ه: </w:t>
      </w:r>
      <w:r w:rsidR="002902AD">
        <w:rPr>
          <w:rtl/>
        </w:rPr>
        <w:t>ک</w:t>
      </w:r>
      <w:r w:rsidRPr="006F0B90">
        <w:rPr>
          <w:rtl/>
        </w:rPr>
        <w:t xml:space="preserve">سى را </w:t>
      </w:r>
      <w:r w:rsidR="002902AD">
        <w:rPr>
          <w:rtl/>
        </w:rPr>
        <w:t>ک</w:t>
      </w:r>
      <w:r w:rsidRPr="006F0B90">
        <w:rPr>
          <w:rtl/>
        </w:rPr>
        <w:t>ه پیامبر</w:t>
      </w:r>
      <w:r w:rsidRPr="006F0B90">
        <w:rPr>
          <w:rFonts w:cs="CTraditional Arabic"/>
          <w:rtl/>
        </w:rPr>
        <w:t>ص</w:t>
      </w:r>
      <w:r w:rsidRPr="006F0B90">
        <w:rPr>
          <w:rtl/>
        </w:rPr>
        <w:t xml:space="preserve"> براى </w:t>
      </w:r>
      <w:r w:rsidR="002902AD">
        <w:rPr>
          <w:rtl/>
        </w:rPr>
        <w:t>ک</w:t>
      </w:r>
      <w:r w:rsidRPr="006F0B90">
        <w:rPr>
          <w:rtl/>
        </w:rPr>
        <w:t>ار د</w:t>
      </w:r>
      <w:r w:rsidR="002902AD">
        <w:rPr>
          <w:rtl/>
        </w:rPr>
        <w:t>ی</w:t>
      </w:r>
      <w:r w:rsidRPr="006F0B90">
        <w:rPr>
          <w:rtl/>
        </w:rPr>
        <w:t>نى تع</w:t>
      </w:r>
      <w:r w:rsidR="002902AD">
        <w:rPr>
          <w:rtl/>
        </w:rPr>
        <w:t>یی</w:t>
      </w:r>
      <w:r w:rsidRPr="006F0B90">
        <w:rPr>
          <w:rtl/>
        </w:rPr>
        <w:t xml:space="preserve">ن </w:t>
      </w:r>
      <w:r w:rsidR="002902AD">
        <w:rPr>
          <w:rtl/>
        </w:rPr>
        <w:t>ک</w:t>
      </w:r>
      <w:r w:rsidRPr="006F0B90">
        <w:rPr>
          <w:rtl/>
        </w:rPr>
        <w:t xml:space="preserve">رد، چگونه ما براى </w:t>
      </w:r>
      <w:r w:rsidR="002902AD">
        <w:rPr>
          <w:rtl/>
        </w:rPr>
        <w:t>ک</w:t>
      </w:r>
      <w:r w:rsidRPr="006F0B90">
        <w:rPr>
          <w:rtl/>
        </w:rPr>
        <w:t>ار دن</w:t>
      </w:r>
      <w:r w:rsidR="002902AD">
        <w:rPr>
          <w:rtl/>
        </w:rPr>
        <w:t>ی</w:t>
      </w:r>
      <w:r w:rsidRPr="006F0B90">
        <w:rPr>
          <w:rtl/>
        </w:rPr>
        <w:t>امان تع</w:t>
      </w:r>
      <w:r w:rsidR="002902AD">
        <w:rPr>
          <w:rtl/>
        </w:rPr>
        <w:t>یی</w:t>
      </w:r>
      <w:r w:rsidRPr="006F0B90">
        <w:rPr>
          <w:rtl/>
        </w:rPr>
        <w:t>ن ن</w:t>
      </w:r>
      <w:r w:rsidR="002902AD">
        <w:rPr>
          <w:rtl/>
        </w:rPr>
        <w:t>کی</w:t>
      </w:r>
      <w:r w:rsidRPr="006F0B90">
        <w:rPr>
          <w:rtl/>
        </w:rPr>
        <w:t xml:space="preserve">نم؟ جمله‏اى </w:t>
      </w:r>
      <w:r w:rsidR="002902AD">
        <w:rPr>
          <w:rtl/>
        </w:rPr>
        <w:t>ک</w:t>
      </w:r>
      <w:r w:rsidRPr="006F0B90">
        <w:rPr>
          <w:rtl/>
        </w:rPr>
        <w:t>ه على به أبوب</w:t>
      </w:r>
      <w:r w:rsidR="002902AD">
        <w:rPr>
          <w:rtl/>
        </w:rPr>
        <w:t>ک</w:t>
      </w:r>
      <w:r w:rsidRPr="006F0B90">
        <w:rPr>
          <w:rtl/>
        </w:rPr>
        <w:t>ر</w:t>
      </w:r>
      <w:r w:rsidRPr="006F0B90">
        <w:rPr>
          <w:rFonts w:cs="CTraditional Arabic" w:hint="cs"/>
          <w:rtl/>
        </w:rPr>
        <w:t>ب</w:t>
      </w:r>
      <w:r w:rsidRPr="006F0B90">
        <w:rPr>
          <w:rtl/>
        </w:rPr>
        <w:t xml:space="preserve"> فرمود </w:t>
      </w:r>
      <w:r w:rsidR="002902AD">
        <w:rPr>
          <w:rtl/>
        </w:rPr>
        <w:t>ک</w:t>
      </w:r>
      <w:r w:rsidRPr="006F0B90">
        <w:rPr>
          <w:rtl/>
        </w:rPr>
        <w:t xml:space="preserve">ه: </w:t>
      </w:r>
      <w:r w:rsidRPr="006F0B90">
        <w:rPr>
          <w:rFonts w:cs="Traditional Arabic"/>
          <w:rtl/>
        </w:rPr>
        <w:t>«</w:t>
      </w:r>
      <w:r w:rsidRPr="000B0F69">
        <w:rPr>
          <w:rStyle w:val="Char1"/>
          <w:rtl/>
          <w:lang w:bidi="ar-SA"/>
        </w:rPr>
        <w:t xml:space="preserve">فيقوم على فى أول </w:t>
      </w:r>
      <w:r>
        <w:rPr>
          <w:rStyle w:val="Char1"/>
          <w:rtl/>
          <w:lang w:bidi="ar-SA"/>
        </w:rPr>
        <w:t>الناس فيقول: واللّه! لا نقيلك و</w:t>
      </w:r>
      <w:r w:rsidRPr="000B0F69">
        <w:rPr>
          <w:rStyle w:val="Char1"/>
          <w:rtl/>
          <w:lang w:bidi="ar-SA"/>
        </w:rPr>
        <w:t>لا نستقيلك أبدا! قد قدّمك رسول اللّه لتوحيد ديننا، من ذالذى يؤخّرك لتوجيه دنيانا؟</w:t>
      </w:r>
      <w:r w:rsidRPr="006F0B90">
        <w:rPr>
          <w:rFonts w:cs="Traditional Arabic"/>
          <w:rtl/>
        </w:rPr>
        <w:t>»</w:t>
      </w:r>
      <w:r w:rsidRPr="002902AD">
        <w:rPr>
          <w:rStyle w:val="FootnoteReference"/>
          <w:rFonts w:ascii="Times New Roman" w:hAnsi="Times New Roman"/>
          <w:b/>
          <w:rtl/>
        </w:rPr>
        <w:footnoteReference w:id="762"/>
      </w:r>
      <w:r>
        <w:rPr>
          <w:rFonts w:hint="cs"/>
          <w:rtl/>
        </w:rPr>
        <w:t xml:space="preserve">. </w:t>
      </w:r>
      <w:r>
        <w:rPr>
          <w:rFonts w:cs="Traditional Arabic" w:hint="cs"/>
          <w:rtl/>
        </w:rPr>
        <w:t>«</w:t>
      </w:r>
      <w:r w:rsidRPr="000B0F69">
        <w:rPr>
          <w:sz w:val="26"/>
          <w:szCs w:val="26"/>
          <w:rtl/>
        </w:rPr>
        <w:t>اوّل</w:t>
      </w:r>
      <w:r w:rsidR="002902AD">
        <w:rPr>
          <w:sz w:val="26"/>
          <w:szCs w:val="26"/>
          <w:rtl/>
        </w:rPr>
        <w:t>ی</w:t>
      </w:r>
      <w:r w:rsidRPr="000B0F69">
        <w:rPr>
          <w:sz w:val="26"/>
          <w:szCs w:val="26"/>
          <w:rtl/>
        </w:rPr>
        <w:t xml:space="preserve">ن </w:t>
      </w:r>
      <w:r w:rsidR="002902AD">
        <w:rPr>
          <w:sz w:val="26"/>
          <w:szCs w:val="26"/>
          <w:rtl/>
        </w:rPr>
        <w:t>ک</w:t>
      </w:r>
      <w:r w:rsidRPr="000B0F69">
        <w:rPr>
          <w:sz w:val="26"/>
          <w:szCs w:val="26"/>
          <w:rtl/>
        </w:rPr>
        <w:t xml:space="preserve">سى </w:t>
      </w:r>
      <w:r w:rsidR="002902AD">
        <w:rPr>
          <w:sz w:val="26"/>
          <w:szCs w:val="26"/>
          <w:rtl/>
        </w:rPr>
        <w:t>ک</w:t>
      </w:r>
      <w:r w:rsidRPr="000B0F69">
        <w:rPr>
          <w:sz w:val="26"/>
          <w:szCs w:val="26"/>
          <w:rtl/>
        </w:rPr>
        <w:t>ه برخاست، على بود و فرمود: به خدا قسم! هرگز نه ب</w:t>
      </w:r>
      <w:r w:rsidR="002902AD">
        <w:rPr>
          <w:sz w:val="26"/>
          <w:szCs w:val="26"/>
          <w:rtl/>
        </w:rPr>
        <w:t>ی</w:t>
      </w:r>
      <w:r w:rsidRPr="000B0F69">
        <w:rPr>
          <w:sz w:val="26"/>
          <w:szCs w:val="26"/>
          <w:rtl/>
        </w:rPr>
        <w:t>عت تو را به هم مى‏زن</w:t>
      </w:r>
      <w:r w:rsidR="002902AD">
        <w:rPr>
          <w:sz w:val="26"/>
          <w:szCs w:val="26"/>
          <w:rtl/>
        </w:rPr>
        <w:t>ی</w:t>
      </w:r>
      <w:r w:rsidRPr="000B0F69">
        <w:rPr>
          <w:sz w:val="26"/>
          <w:szCs w:val="26"/>
          <w:rtl/>
        </w:rPr>
        <w:t>م و نه مى‏خواه</w:t>
      </w:r>
      <w:r w:rsidR="002902AD">
        <w:rPr>
          <w:sz w:val="26"/>
          <w:szCs w:val="26"/>
          <w:rtl/>
        </w:rPr>
        <w:t>ی</w:t>
      </w:r>
      <w:r w:rsidRPr="000B0F69">
        <w:rPr>
          <w:sz w:val="26"/>
          <w:szCs w:val="26"/>
          <w:rtl/>
        </w:rPr>
        <w:t xml:space="preserve">م </w:t>
      </w:r>
      <w:r w:rsidR="002902AD">
        <w:rPr>
          <w:sz w:val="26"/>
          <w:szCs w:val="26"/>
          <w:rtl/>
        </w:rPr>
        <w:t>ک</w:t>
      </w:r>
      <w:r w:rsidRPr="000B0F69">
        <w:rPr>
          <w:sz w:val="26"/>
          <w:szCs w:val="26"/>
          <w:rtl/>
        </w:rPr>
        <w:t xml:space="preserve">ه تو آن را به هم بزنى! پیامبر </w:t>
      </w:r>
      <w:r w:rsidRPr="000B0F69">
        <w:rPr>
          <w:rFonts w:cs="CTraditional Arabic"/>
          <w:sz w:val="26"/>
          <w:szCs w:val="26"/>
          <w:rtl/>
        </w:rPr>
        <w:t>ص</w:t>
      </w:r>
      <w:r w:rsidRPr="000B0F69">
        <w:rPr>
          <w:sz w:val="26"/>
          <w:szCs w:val="26"/>
          <w:rtl/>
        </w:rPr>
        <w:t xml:space="preserve"> تو را براى امام جماعت ما </w:t>
      </w:r>
      <w:r w:rsidR="002902AD">
        <w:rPr>
          <w:sz w:val="26"/>
          <w:szCs w:val="26"/>
          <w:rtl/>
        </w:rPr>
        <w:t>ک</w:t>
      </w:r>
      <w:r w:rsidRPr="000B0F69">
        <w:rPr>
          <w:sz w:val="26"/>
          <w:szCs w:val="26"/>
          <w:rtl/>
        </w:rPr>
        <w:t>ه امرى د</w:t>
      </w:r>
      <w:r w:rsidR="002902AD">
        <w:rPr>
          <w:sz w:val="26"/>
          <w:szCs w:val="26"/>
          <w:rtl/>
        </w:rPr>
        <w:t>ی</w:t>
      </w:r>
      <w:r w:rsidRPr="000B0F69">
        <w:rPr>
          <w:sz w:val="26"/>
          <w:szCs w:val="26"/>
          <w:rtl/>
        </w:rPr>
        <w:t>نى است مع</w:t>
      </w:r>
      <w:r w:rsidR="002902AD">
        <w:rPr>
          <w:sz w:val="26"/>
          <w:szCs w:val="26"/>
          <w:rtl/>
        </w:rPr>
        <w:t>ی</w:t>
      </w:r>
      <w:r w:rsidRPr="000B0F69">
        <w:rPr>
          <w:sz w:val="26"/>
          <w:szCs w:val="26"/>
          <w:rtl/>
        </w:rPr>
        <w:t xml:space="preserve">ن </w:t>
      </w:r>
      <w:r w:rsidR="002902AD">
        <w:rPr>
          <w:sz w:val="26"/>
          <w:szCs w:val="26"/>
          <w:rtl/>
        </w:rPr>
        <w:t>ک</w:t>
      </w:r>
      <w:r w:rsidRPr="000B0F69">
        <w:rPr>
          <w:sz w:val="26"/>
          <w:szCs w:val="26"/>
          <w:rtl/>
        </w:rPr>
        <w:t>رد و پ</w:t>
      </w:r>
      <w:r w:rsidR="002902AD">
        <w:rPr>
          <w:sz w:val="26"/>
          <w:szCs w:val="26"/>
          <w:rtl/>
        </w:rPr>
        <w:t>ی</w:t>
      </w:r>
      <w:r w:rsidRPr="000B0F69">
        <w:rPr>
          <w:sz w:val="26"/>
          <w:szCs w:val="26"/>
          <w:rtl/>
        </w:rPr>
        <w:t xml:space="preserve">ش انداخت، چه </w:t>
      </w:r>
      <w:r w:rsidR="002902AD">
        <w:rPr>
          <w:sz w:val="26"/>
          <w:szCs w:val="26"/>
          <w:rtl/>
        </w:rPr>
        <w:t>ک</w:t>
      </w:r>
      <w:r w:rsidRPr="000B0F69">
        <w:rPr>
          <w:sz w:val="26"/>
          <w:szCs w:val="26"/>
          <w:rtl/>
        </w:rPr>
        <w:t xml:space="preserve">سى حاضر مى‏شود </w:t>
      </w:r>
      <w:r w:rsidR="002902AD">
        <w:rPr>
          <w:sz w:val="26"/>
          <w:szCs w:val="26"/>
          <w:rtl/>
        </w:rPr>
        <w:t>ک</w:t>
      </w:r>
      <w:r w:rsidRPr="000B0F69">
        <w:rPr>
          <w:sz w:val="26"/>
          <w:szCs w:val="26"/>
          <w:rtl/>
        </w:rPr>
        <w:t xml:space="preserve">ه تو را از </w:t>
      </w:r>
      <w:r w:rsidR="002902AD">
        <w:rPr>
          <w:sz w:val="26"/>
          <w:szCs w:val="26"/>
          <w:rtl/>
        </w:rPr>
        <w:t>ک</w:t>
      </w:r>
      <w:r w:rsidRPr="000B0F69">
        <w:rPr>
          <w:sz w:val="26"/>
          <w:szCs w:val="26"/>
          <w:rtl/>
        </w:rPr>
        <w:t>ار دن</w:t>
      </w:r>
      <w:r w:rsidR="002902AD">
        <w:rPr>
          <w:sz w:val="26"/>
          <w:szCs w:val="26"/>
          <w:rtl/>
        </w:rPr>
        <w:t>ی</w:t>
      </w:r>
      <w:r w:rsidRPr="000B0F69">
        <w:rPr>
          <w:sz w:val="26"/>
          <w:szCs w:val="26"/>
          <w:rtl/>
        </w:rPr>
        <w:t>ا</w:t>
      </w:r>
      <w:r w:rsidR="002902AD">
        <w:rPr>
          <w:sz w:val="26"/>
          <w:szCs w:val="26"/>
          <w:rtl/>
        </w:rPr>
        <w:t>ی</w:t>
      </w:r>
      <w:r w:rsidRPr="000B0F69">
        <w:rPr>
          <w:sz w:val="26"/>
          <w:szCs w:val="26"/>
          <w:rtl/>
        </w:rPr>
        <w:t>مان عقب ب</w:t>
      </w:r>
      <w:r w:rsidR="002902AD">
        <w:rPr>
          <w:sz w:val="26"/>
          <w:szCs w:val="26"/>
          <w:rtl/>
        </w:rPr>
        <w:t>ی</w:t>
      </w:r>
      <w:r w:rsidRPr="000B0F69">
        <w:rPr>
          <w:sz w:val="26"/>
          <w:szCs w:val="26"/>
          <w:rtl/>
        </w:rPr>
        <w:t>ندازد و به تو راضى نشود؟</w:t>
      </w:r>
      <w:r>
        <w:rPr>
          <w:rFonts w:cs="Traditional Arabic" w:hint="cs"/>
          <w:rtl/>
        </w:rPr>
        <w:t>»</w:t>
      </w:r>
      <w:r>
        <w:rPr>
          <w:rtl/>
        </w:rPr>
        <w:t>.</w:t>
      </w:r>
    </w:p>
    <w:p w:rsidR="00512C5F" w:rsidRDefault="00082CC7" w:rsidP="003468A9">
      <w:pPr>
        <w:pStyle w:val="a5"/>
        <w:rPr>
          <w:rtl/>
        </w:rPr>
      </w:pPr>
      <w:r w:rsidRPr="006F0B90">
        <w:rPr>
          <w:rtl/>
        </w:rPr>
        <w:t xml:space="preserve">رابعاً چه بسا پیامبر </w:t>
      </w:r>
      <w:r w:rsidRPr="006F0B90">
        <w:rPr>
          <w:rFonts w:cs="CTraditional Arabic"/>
          <w:rtl/>
        </w:rPr>
        <w:t>ص</w:t>
      </w:r>
      <w:r w:rsidRPr="006F0B90">
        <w:rPr>
          <w:rtl/>
        </w:rPr>
        <w:t xml:space="preserve"> اشخاصى را به </w:t>
      </w:r>
      <w:r w:rsidR="002902AD">
        <w:rPr>
          <w:rtl/>
        </w:rPr>
        <w:t>ک</w:t>
      </w:r>
      <w:r w:rsidRPr="006F0B90">
        <w:rPr>
          <w:rtl/>
        </w:rPr>
        <w:t xml:space="preserve">ارى برمى‏گماشت </w:t>
      </w:r>
      <w:r w:rsidR="002902AD">
        <w:rPr>
          <w:rtl/>
        </w:rPr>
        <w:t>ک</w:t>
      </w:r>
      <w:r w:rsidRPr="006F0B90">
        <w:rPr>
          <w:rtl/>
        </w:rPr>
        <w:t>ه خائن از آب درمى‏آمدند! چنان</w:t>
      </w:r>
      <w:r w:rsidR="002902AD">
        <w:rPr>
          <w:rtl/>
        </w:rPr>
        <w:t>ک</w:t>
      </w:r>
      <w:r w:rsidRPr="006F0B90">
        <w:rPr>
          <w:rtl/>
        </w:rPr>
        <w:t>ه «ول</w:t>
      </w:r>
      <w:r w:rsidR="002902AD">
        <w:rPr>
          <w:rtl/>
        </w:rPr>
        <w:t>ی</w:t>
      </w:r>
      <w:r w:rsidRPr="006F0B90">
        <w:rPr>
          <w:rtl/>
        </w:rPr>
        <w:t>دبن عقبه بن أبى‏مع</w:t>
      </w:r>
      <w:r w:rsidR="002902AD">
        <w:rPr>
          <w:rtl/>
        </w:rPr>
        <w:t>ی</w:t>
      </w:r>
      <w:r w:rsidRPr="006F0B90">
        <w:rPr>
          <w:rtl/>
        </w:rPr>
        <w:t xml:space="preserve">ط» را به سوى قوم بنى‏مصطلق - </w:t>
      </w:r>
      <w:r w:rsidR="002902AD">
        <w:rPr>
          <w:rtl/>
        </w:rPr>
        <w:t>ک</w:t>
      </w:r>
      <w:r w:rsidRPr="006F0B90">
        <w:rPr>
          <w:rtl/>
        </w:rPr>
        <w:t>ه مسلمان شده بودند - فرستاد تا از آنها ز</w:t>
      </w:r>
      <w:r w:rsidR="002902AD">
        <w:rPr>
          <w:rtl/>
        </w:rPr>
        <w:t>ک</w:t>
      </w:r>
      <w:r w:rsidRPr="006F0B90">
        <w:rPr>
          <w:rtl/>
        </w:rPr>
        <w:t>ات بگ</w:t>
      </w:r>
      <w:r w:rsidR="002902AD">
        <w:rPr>
          <w:rtl/>
        </w:rPr>
        <w:t>ی</w:t>
      </w:r>
      <w:r w:rsidRPr="006F0B90">
        <w:rPr>
          <w:rtl/>
        </w:rPr>
        <w:t>رد و هم</w:t>
      </w:r>
      <w:r w:rsidR="002902AD">
        <w:rPr>
          <w:rtl/>
        </w:rPr>
        <w:t>ی</w:t>
      </w:r>
      <w:r w:rsidRPr="006F0B90">
        <w:rPr>
          <w:rtl/>
        </w:rPr>
        <w:t xml:space="preserve">ن </w:t>
      </w:r>
      <w:r w:rsidR="002902AD">
        <w:rPr>
          <w:rtl/>
        </w:rPr>
        <w:t>ک</w:t>
      </w:r>
      <w:r w:rsidRPr="006F0B90">
        <w:rPr>
          <w:rtl/>
        </w:rPr>
        <w:t>ه آن قوم به استقبال نما</w:t>
      </w:r>
      <w:r w:rsidR="002902AD">
        <w:rPr>
          <w:rtl/>
        </w:rPr>
        <w:t>ی</w:t>
      </w:r>
      <w:r w:rsidRPr="006F0B90">
        <w:rPr>
          <w:rtl/>
        </w:rPr>
        <w:t xml:space="preserve">نده و فرستاده پیامبر </w:t>
      </w:r>
      <w:r w:rsidRPr="006F0B90">
        <w:rPr>
          <w:rFonts w:cs="CTraditional Arabic"/>
          <w:rtl/>
        </w:rPr>
        <w:t>ص</w:t>
      </w:r>
      <w:r w:rsidRPr="006F0B90">
        <w:rPr>
          <w:rtl/>
        </w:rPr>
        <w:t xml:space="preserve"> شتافتند، چون در زمان جاهل</w:t>
      </w:r>
      <w:r w:rsidR="002902AD">
        <w:rPr>
          <w:rtl/>
        </w:rPr>
        <w:t>ی</w:t>
      </w:r>
      <w:r w:rsidRPr="006F0B90">
        <w:rPr>
          <w:rtl/>
        </w:rPr>
        <w:t>ت ول</w:t>
      </w:r>
      <w:r w:rsidR="002902AD">
        <w:rPr>
          <w:rtl/>
        </w:rPr>
        <w:t>ی</w:t>
      </w:r>
      <w:r w:rsidRPr="006F0B90">
        <w:rPr>
          <w:rtl/>
        </w:rPr>
        <w:t>دبن عقبه بن أبى‏مع</w:t>
      </w:r>
      <w:r w:rsidR="002902AD">
        <w:rPr>
          <w:rtl/>
        </w:rPr>
        <w:t>ی</w:t>
      </w:r>
      <w:r w:rsidRPr="006F0B90">
        <w:rPr>
          <w:rtl/>
        </w:rPr>
        <w:t>ط با آنها اختلاف داشت، روى برتافت و در ن</w:t>
      </w:r>
      <w:r w:rsidR="002902AD">
        <w:rPr>
          <w:rtl/>
        </w:rPr>
        <w:t>ی</w:t>
      </w:r>
      <w:r w:rsidRPr="006F0B90">
        <w:rPr>
          <w:rtl/>
        </w:rPr>
        <w:t>مه راه برگشت و نزد رسول خدا</w:t>
      </w:r>
      <w:r w:rsidRPr="006F0B90">
        <w:rPr>
          <w:rFonts w:cs="CTraditional Arabic"/>
          <w:rtl/>
        </w:rPr>
        <w:t>ص</w:t>
      </w:r>
      <w:r w:rsidRPr="006F0B90">
        <w:rPr>
          <w:rtl/>
        </w:rPr>
        <w:t xml:space="preserve"> بازگشت و گفت: «قوم بنى‏مصطلق از دادن ز</w:t>
      </w:r>
      <w:r w:rsidR="002902AD">
        <w:rPr>
          <w:rtl/>
        </w:rPr>
        <w:t>ک</w:t>
      </w:r>
      <w:r w:rsidRPr="006F0B90">
        <w:rPr>
          <w:rtl/>
        </w:rPr>
        <w:t xml:space="preserve">ات خوددارى </w:t>
      </w:r>
      <w:r w:rsidR="002902AD">
        <w:rPr>
          <w:rtl/>
        </w:rPr>
        <w:t>ک</w:t>
      </w:r>
      <w:r w:rsidRPr="006F0B90">
        <w:rPr>
          <w:rtl/>
        </w:rPr>
        <w:t>ردند و مرا راه ندادند و مه</w:t>
      </w:r>
      <w:r w:rsidR="002902AD">
        <w:rPr>
          <w:rtl/>
        </w:rPr>
        <w:t>ی</w:t>
      </w:r>
      <w:r w:rsidRPr="006F0B90">
        <w:rPr>
          <w:rtl/>
        </w:rPr>
        <w:t>اى جنگ با مسلمانان هستند!»، در حال</w:t>
      </w:r>
      <w:r w:rsidR="002902AD">
        <w:rPr>
          <w:rtl/>
        </w:rPr>
        <w:t>یک</w:t>
      </w:r>
      <w:r w:rsidRPr="006F0B90">
        <w:rPr>
          <w:rtl/>
        </w:rPr>
        <w:t>ه چن</w:t>
      </w:r>
      <w:r w:rsidR="002902AD">
        <w:rPr>
          <w:rtl/>
        </w:rPr>
        <w:t>ی</w:t>
      </w:r>
      <w:r w:rsidRPr="006F0B90">
        <w:rPr>
          <w:rtl/>
        </w:rPr>
        <w:t>ن نبود و آنها حتّى به استقبالش آمده بودند.. از ا</w:t>
      </w:r>
      <w:r w:rsidR="002902AD">
        <w:rPr>
          <w:rtl/>
        </w:rPr>
        <w:t>ی</w:t>
      </w:r>
      <w:r w:rsidRPr="006F0B90">
        <w:rPr>
          <w:rtl/>
        </w:rPr>
        <w:t xml:space="preserve">ن رو، پیامبر </w:t>
      </w:r>
      <w:r w:rsidRPr="006F0B90">
        <w:rPr>
          <w:rFonts w:cs="CTraditional Arabic"/>
          <w:rtl/>
        </w:rPr>
        <w:t>ص</w:t>
      </w:r>
      <w:r w:rsidRPr="006F0B90">
        <w:rPr>
          <w:rtl/>
        </w:rPr>
        <w:t xml:space="preserve"> فرمان بس</w:t>
      </w:r>
      <w:r w:rsidR="002902AD">
        <w:rPr>
          <w:rtl/>
        </w:rPr>
        <w:t>ی</w:t>
      </w:r>
      <w:r w:rsidRPr="006F0B90">
        <w:rPr>
          <w:rtl/>
        </w:rPr>
        <w:t xml:space="preserve">ج داد و آماده </w:t>
      </w:r>
      <w:r w:rsidR="002902AD">
        <w:rPr>
          <w:rtl/>
        </w:rPr>
        <w:t>ک</w:t>
      </w:r>
      <w:r w:rsidRPr="006F0B90">
        <w:rPr>
          <w:rtl/>
        </w:rPr>
        <w:t xml:space="preserve">ارزار شد </w:t>
      </w:r>
      <w:r w:rsidR="002902AD">
        <w:rPr>
          <w:rtl/>
        </w:rPr>
        <w:t>ک</w:t>
      </w:r>
      <w:r w:rsidRPr="006F0B90">
        <w:rPr>
          <w:rtl/>
        </w:rPr>
        <w:t>ه آ</w:t>
      </w:r>
      <w:r w:rsidR="002902AD">
        <w:rPr>
          <w:rtl/>
        </w:rPr>
        <w:t>ی</w:t>
      </w:r>
      <w:r w:rsidRPr="006F0B90">
        <w:rPr>
          <w:rtl/>
        </w:rPr>
        <w:t>ه نازل گشت:</w:t>
      </w:r>
    </w:p>
    <w:p w:rsidR="00082CC7" w:rsidRPr="006F0B90" w:rsidRDefault="00082CC7" w:rsidP="00E8754A">
      <w:pPr>
        <w:pStyle w:val="a5"/>
        <w:rPr>
          <w:rFonts w:ascii="Times New Roman" w:hAnsi="Times New Roman"/>
          <w:rtl/>
        </w:rPr>
      </w:pPr>
      <w:r>
        <w:rPr>
          <w:rFonts w:ascii="Times New Roman" w:hAnsi="Times New Roman" w:cs="Traditional Arabic" w:hint="cs"/>
          <w:rtl/>
        </w:rPr>
        <w:t>﴿</w:t>
      </w:r>
      <w:r w:rsidR="00512C5F" w:rsidRPr="002902AD">
        <w:rPr>
          <w:rStyle w:val="Char3"/>
          <w:rtl/>
        </w:rPr>
        <w:t xml:space="preserve">يَٰٓأَيُّهَا </w:t>
      </w:r>
      <w:r w:rsidR="00512C5F" w:rsidRPr="002902AD">
        <w:rPr>
          <w:rStyle w:val="Char3"/>
          <w:rFonts w:hint="cs"/>
          <w:rtl/>
        </w:rPr>
        <w:t>ٱلَّذِينَ</w:t>
      </w:r>
      <w:r w:rsidR="00512C5F" w:rsidRPr="002902AD">
        <w:rPr>
          <w:rStyle w:val="Char3"/>
          <w:rtl/>
        </w:rPr>
        <w:t xml:space="preserve"> </w:t>
      </w:r>
      <w:r w:rsidR="00512C5F" w:rsidRPr="002902AD">
        <w:rPr>
          <w:rStyle w:val="Char3"/>
          <w:rFonts w:hint="cs"/>
          <w:rtl/>
        </w:rPr>
        <w:t>ءَامَنُوٓاْ</w:t>
      </w:r>
      <w:r w:rsidR="00512C5F" w:rsidRPr="002902AD">
        <w:rPr>
          <w:rStyle w:val="Char3"/>
          <w:rtl/>
        </w:rPr>
        <w:t xml:space="preserve"> </w:t>
      </w:r>
      <w:r w:rsidR="00512C5F" w:rsidRPr="002902AD">
        <w:rPr>
          <w:rStyle w:val="Char3"/>
          <w:rFonts w:hint="cs"/>
          <w:rtl/>
        </w:rPr>
        <w:t>إِن</w:t>
      </w:r>
      <w:r w:rsidR="00512C5F" w:rsidRPr="002902AD">
        <w:rPr>
          <w:rStyle w:val="Char3"/>
          <w:rtl/>
        </w:rPr>
        <w:t xml:space="preserve"> </w:t>
      </w:r>
      <w:r w:rsidR="00512C5F" w:rsidRPr="002902AD">
        <w:rPr>
          <w:rStyle w:val="Char3"/>
          <w:rFonts w:hint="cs"/>
          <w:rtl/>
        </w:rPr>
        <w:t>جَآءَكُمۡ</w:t>
      </w:r>
      <w:r w:rsidR="00512C5F" w:rsidRPr="002902AD">
        <w:rPr>
          <w:rStyle w:val="Char3"/>
          <w:rtl/>
        </w:rPr>
        <w:t xml:space="preserve"> </w:t>
      </w:r>
      <w:r w:rsidR="00512C5F" w:rsidRPr="002902AD">
        <w:rPr>
          <w:rStyle w:val="Char3"/>
          <w:rFonts w:hint="cs"/>
          <w:rtl/>
        </w:rPr>
        <w:t>فَاسِقُۢ</w:t>
      </w:r>
      <w:r w:rsidR="00512C5F" w:rsidRPr="002902AD">
        <w:rPr>
          <w:rStyle w:val="Char3"/>
          <w:rtl/>
        </w:rPr>
        <w:t xml:space="preserve"> </w:t>
      </w:r>
      <w:r w:rsidR="00512C5F" w:rsidRPr="002902AD">
        <w:rPr>
          <w:rStyle w:val="Char3"/>
          <w:rFonts w:hint="cs"/>
          <w:rtl/>
        </w:rPr>
        <w:t>بِنَبَإٖ</w:t>
      </w:r>
      <w:r w:rsidR="00512C5F" w:rsidRPr="002902AD">
        <w:rPr>
          <w:rStyle w:val="Char3"/>
          <w:rtl/>
        </w:rPr>
        <w:t xml:space="preserve"> </w:t>
      </w:r>
      <w:r w:rsidR="00512C5F" w:rsidRPr="002902AD">
        <w:rPr>
          <w:rStyle w:val="Char3"/>
          <w:rFonts w:hint="cs"/>
          <w:rtl/>
        </w:rPr>
        <w:t>فَتَبَيَّنُوٓاْ</w:t>
      </w:r>
      <w:r w:rsidR="00512C5F" w:rsidRPr="002902AD">
        <w:rPr>
          <w:rStyle w:val="Char3"/>
          <w:rtl/>
        </w:rPr>
        <w:t xml:space="preserve"> </w:t>
      </w:r>
      <w:r w:rsidR="00512C5F" w:rsidRPr="002902AD">
        <w:rPr>
          <w:rStyle w:val="Char3"/>
          <w:rFonts w:hint="cs"/>
          <w:rtl/>
        </w:rPr>
        <w:t>أَن</w:t>
      </w:r>
      <w:r w:rsidR="00512C5F" w:rsidRPr="002902AD">
        <w:rPr>
          <w:rStyle w:val="Char3"/>
          <w:rtl/>
        </w:rPr>
        <w:t xml:space="preserve"> </w:t>
      </w:r>
      <w:r w:rsidR="00512C5F" w:rsidRPr="002902AD">
        <w:rPr>
          <w:rStyle w:val="Char3"/>
          <w:rFonts w:hint="cs"/>
          <w:rtl/>
        </w:rPr>
        <w:t>تُصِيبُواْ</w:t>
      </w:r>
      <w:r w:rsidR="00512C5F" w:rsidRPr="002902AD">
        <w:rPr>
          <w:rStyle w:val="Char3"/>
          <w:rtl/>
        </w:rPr>
        <w:t xml:space="preserve"> </w:t>
      </w:r>
      <w:r w:rsidR="00512C5F" w:rsidRPr="002902AD">
        <w:rPr>
          <w:rStyle w:val="Char3"/>
          <w:rFonts w:hint="cs"/>
          <w:rtl/>
        </w:rPr>
        <w:t>قَوۡمَۢا</w:t>
      </w:r>
      <w:r w:rsidR="00512C5F" w:rsidRPr="002902AD">
        <w:rPr>
          <w:rStyle w:val="Char3"/>
          <w:rtl/>
        </w:rPr>
        <w:t xml:space="preserve"> </w:t>
      </w:r>
      <w:r w:rsidR="00512C5F" w:rsidRPr="002902AD">
        <w:rPr>
          <w:rStyle w:val="Char3"/>
          <w:rFonts w:hint="cs"/>
          <w:rtl/>
        </w:rPr>
        <w:t>بِجَهَٰلَةٖ</w:t>
      </w:r>
      <w:r w:rsidR="00512C5F" w:rsidRPr="002902AD">
        <w:rPr>
          <w:rStyle w:val="Char3"/>
          <w:rtl/>
        </w:rPr>
        <w:t xml:space="preserve"> </w:t>
      </w:r>
      <w:r w:rsidR="00512C5F" w:rsidRPr="002902AD">
        <w:rPr>
          <w:rStyle w:val="Char3"/>
          <w:rFonts w:hint="cs"/>
          <w:rtl/>
        </w:rPr>
        <w:t>فَتُصۡبِحُو</w:t>
      </w:r>
      <w:r w:rsidR="00512C5F" w:rsidRPr="002902AD">
        <w:rPr>
          <w:rStyle w:val="Char3"/>
          <w:rtl/>
        </w:rPr>
        <w:t>اْ عَلَىٰ مَا فَعَل</w:t>
      </w:r>
      <w:r w:rsidR="00512C5F" w:rsidRPr="002902AD">
        <w:rPr>
          <w:rStyle w:val="Char3"/>
          <w:rFonts w:hint="cs"/>
          <w:rtl/>
        </w:rPr>
        <w:t>ۡتُمۡ</w:t>
      </w:r>
      <w:r w:rsidR="00512C5F" w:rsidRPr="002902AD">
        <w:rPr>
          <w:rStyle w:val="Char3"/>
          <w:rtl/>
        </w:rPr>
        <w:t xml:space="preserve"> </w:t>
      </w:r>
      <w:r w:rsidR="00512C5F" w:rsidRPr="002902AD">
        <w:rPr>
          <w:rStyle w:val="Char3"/>
          <w:rFonts w:hint="cs"/>
          <w:rtl/>
        </w:rPr>
        <w:t>نَٰدِمِينَ</w:t>
      </w:r>
      <w:r w:rsidR="00512C5F" w:rsidRPr="002902AD">
        <w:rPr>
          <w:rStyle w:val="Char3"/>
          <w:rtl/>
        </w:rPr>
        <w:t xml:space="preserve"> </w:t>
      </w:r>
      <w:r w:rsidR="00512C5F" w:rsidRPr="002902AD">
        <w:rPr>
          <w:rStyle w:val="Char3"/>
          <w:rFonts w:hint="cs"/>
          <w:rtl/>
        </w:rPr>
        <w:t>٦</w:t>
      </w:r>
      <w:r>
        <w:rPr>
          <w:rFonts w:ascii="Times New Roman" w:hAnsi="Times New Roman" w:cs="Traditional Arabic" w:hint="cs"/>
          <w:rtl/>
        </w:rPr>
        <w:t>﴾</w:t>
      </w:r>
      <w:r>
        <w:rPr>
          <w:rFonts w:ascii="Times New Roman" w:hAnsi="Times New Roman" w:hint="cs"/>
          <w:rtl/>
        </w:rPr>
        <w:t xml:space="preserve"> </w:t>
      </w:r>
      <w:r w:rsidRPr="00E8754A">
        <w:rPr>
          <w:rStyle w:val="Char4"/>
          <w:rtl/>
        </w:rPr>
        <w:t>[الحجرات: ٦]</w:t>
      </w:r>
      <w:r w:rsidR="00E8754A">
        <w:rPr>
          <w:rFonts w:ascii="Times New Roman" w:hAnsi="Times New Roman" w:hint="cs"/>
          <w:sz w:val="26"/>
          <w:szCs w:val="26"/>
          <w:rtl/>
        </w:rPr>
        <w:t>.</w:t>
      </w:r>
    </w:p>
    <w:p w:rsidR="00512C5F" w:rsidRDefault="00082CC7" w:rsidP="00E8754A">
      <w:pPr>
        <w:pStyle w:val="a5"/>
        <w:rPr>
          <w:rtl/>
        </w:rPr>
      </w:pPr>
      <w:r>
        <w:rPr>
          <w:rFonts w:cs="Traditional Arabic" w:hint="cs"/>
          <w:rtl/>
        </w:rPr>
        <w:t>«</w:t>
      </w:r>
      <w:r w:rsidRPr="000B0F69">
        <w:rPr>
          <w:rtl/>
        </w:rPr>
        <w:t>اى مؤمنان! اگر فاسقى براى شما خبرى آورد، (قبل از هرچ</w:t>
      </w:r>
      <w:r w:rsidR="002902AD">
        <w:rPr>
          <w:rtl/>
        </w:rPr>
        <w:t>ی</w:t>
      </w:r>
      <w:r w:rsidRPr="000B0F69">
        <w:rPr>
          <w:rtl/>
        </w:rPr>
        <w:t>ز) تحق</w:t>
      </w:r>
      <w:r w:rsidR="002902AD">
        <w:rPr>
          <w:rtl/>
        </w:rPr>
        <w:t>ی</w:t>
      </w:r>
      <w:r w:rsidRPr="000B0F69">
        <w:rPr>
          <w:rtl/>
        </w:rPr>
        <w:t xml:space="preserve">ق </w:t>
      </w:r>
      <w:r w:rsidR="002902AD">
        <w:rPr>
          <w:rtl/>
        </w:rPr>
        <w:t>ک</w:t>
      </w:r>
      <w:r w:rsidRPr="000B0F69">
        <w:rPr>
          <w:rtl/>
        </w:rPr>
        <w:t>ن</w:t>
      </w:r>
      <w:r w:rsidR="002902AD">
        <w:rPr>
          <w:rtl/>
        </w:rPr>
        <w:t>ی</w:t>
      </w:r>
      <w:r w:rsidRPr="000B0F69">
        <w:rPr>
          <w:rtl/>
        </w:rPr>
        <w:t>د. مبادا از سر ناآگاهى به قومى صدمه بزن</w:t>
      </w:r>
      <w:r w:rsidR="002902AD">
        <w:rPr>
          <w:rtl/>
        </w:rPr>
        <w:t>ی</w:t>
      </w:r>
      <w:r w:rsidRPr="000B0F69">
        <w:rPr>
          <w:rtl/>
        </w:rPr>
        <w:t xml:space="preserve">د و بر </w:t>
      </w:r>
      <w:r w:rsidR="002902AD">
        <w:rPr>
          <w:rtl/>
        </w:rPr>
        <w:t>ک</w:t>
      </w:r>
      <w:r w:rsidRPr="000B0F69">
        <w:rPr>
          <w:rtl/>
        </w:rPr>
        <w:t>ار خو</w:t>
      </w:r>
      <w:r w:rsidR="002902AD">
        <w:rPr>
          <w:rtl/>
        </w:rPr>
        <w:t>ی</w:t>
      </w:r>
      <w:r w:rsidRPr="000B0F69">
        <w:rPr>
          <w:rtl/>
        </w:rPr>
        <w:t>ش پش</w:t>
      </w:r>
      <w:r w:rsidR="002902AD">
        <w:rPr>
          <w:rtl/>
        </w:rPr>
        <w:t>ی</w:t>
      </w:r>
      <w:r w:rsidRPr="000B0F69">
        <w:rPr>
          <w:rtl/>
        </w:rPr>
        <w:t>مان شو</w:t>
      </w:r>
      <w:r w:rsidR="002902AD">
        <w:rPr>
          <w:rtl/>
        </w:rPr>
        <w:t>ی</w:t>
      </w:r>
      <w:r w:rsidRPr="000B0F69">
        <w:rPr>
          <w:rtl/>
        </w:rPr>
        <w:t>د</w:t>
      </w:r>
      <w:r>
        <w:rPr>
          <w:rFonts w:cs="Traditional Arabic" w:hint="cs"/>
          <w:rtl/>
        </w:rPr>
        <w:t>»</w:t>
      </w:r>
      <w:r w:rsidRPr="006F0B90">
        <w:rPr>
          <w:rtl/>
        </w:rPr>
        <w:t>.</w:t>
      </w:r>
    </w:p>
    <w:p w:rsidR="00512C5F" w:rsidRDefault="00082CC7" w:rsidP="00E8754A">
      <w:pPr>
        <w:pStyle w:val="a5"/>
        <w:rPr>
          <w:rtl/>
        </w:rPr>
      </w:pPr>
      <w:r w:rsidRPr="006F0B90">
        <w:rPr>
          <w:rtl/>
        </w:rPr>
        <w:t>مفسّر</w:t>
      </w:r>
      <w:r w:rsidR="002902AD">
        <w:rPr>
          <w:rtl/>
        </w:rPr>
        <w:t>ی</w:t>
      </w:r>
      <w:r w:rsidRPr="006F0B90">
        <w:rPr>
          <w:rtl/>
        </w:rPr>
        <w:t>ن ش</w:t>
      </w:r>
      <w:r w:rsidR="002902AD">
        <w:rPr>
          <w:rtl/>
        </w:rPr>
        <w:t>ی</w:t>
      </w:r>
      <w:r w:rsidRPr="006F0B90">
        <w:rPr>
          <w:rtl/>
        </w:rPr>
        <w:t>عه و سنّى، شأن نزول فوق را براى ا</w:t>
      </w:r>
      <w:r w:rsidR="002902AD">
        <w:rPr>
          <w:rtl/>
        </w:rPr>
        <w:t>ی</w:t>
      </w:r>
      <w:r w:rsidRPr="006F0B90">
        <w:rPr>
          <w:rtl/>
        </w:rPr>
        <w:t>ن آ</w:t>
      </w:r>
      <w:r w:rsidR="002902AD">
        <w:rPr>
          <w:rtl/>
        </w:rPr>
        <w:t>ی</w:t>
      </w:r>
      <w:r w:rsidRPr="006F0B90">
        <w:rPr>
          <w:rtl/>
        </w:rPr>
        <w:t xml:space="preserve">ه، گزارش </w:t>
      </w:r>
      <w:r w:rsidR="002902AD">
        <w:rPr>
          <w:rtl/>
        </w:rPr>
        <w:t>ک</w:t>
      </w:r>
      <w:r w:rsidRPr="006F0B90">
        <w:rPr>
          <w:rtl/>
        </w:rPr>
        <w:t xml:space="preserve">رده‏اند </w:t>
      </w:r>
      <w:r w:rsidR="002902AD">
        <w:rPr>
          <w:rtl/>
        </w:rPr>
        <w:t>ک</w:t>
      </w:r>
      <w:r w:rsidRPr="006F0B90">
        <w:rPr>
          <w:rtl/>
        </w:rPr>
        <w:t>ه نشان مى‏دهد، اگر پیامبر</w:t>
      </w:r>
      <w:r w:rsidRPr="006F0B90">
        <w:rPr>
          <w:rFonts w:cs="CTraditional Arabic"/>
          <w:rtl/>
        </w:rPr>
        <w:t>ص</w:t>
      </w:r>
      <w:r w:rsidRPr="006F0B90">
        <w:rPr>
          <w:rtl/>
        </w:rPr>
        <w:t xml:space="preserve"> شخصى را به عنوان نما</w:t>
      </w:r>
      <w:r w:rsidR="002902AD">
        <w:rPr>
          <w:rtl/>
        </w:rPr>
        <w:t>ی</w:t>
      </w:r>
      <w:r w:rsidRPr="006F0B90">
        <w:rPr>
          <w:rtl/>
        </w:rPr>
        <w:t>نده در امرى انتخاب مى‏</w:t>
      </w:r>
      <w:r w:rsidR="002902AD">
        <w:rPr>
          <w:rtl/>
        </w:rPr>
        <w:t>ک</w:t>
      </w:r>
      <w:r w:rsidRPr="006F0B90">
        <w:rPr>
          <w:rtl/>
        </w:rPr>
        <w:t>رد، دل</w:t>
      </w:r>
      <w:r w:rsidR="002902AD">
        <w:rPr>
          <w:rtl/>
        </w:rPr>
        <w:t>ی</w:t>
      </w:r>
      <w:r w:rsidRPr="006F0B90">
        <w:rPr>
          <w:rtl/>
        </w:rPr>
        <w:t>ل آن ن</w:t>
      </w:r>
      <w:r w:rsidR="002902AD">
        <w:rPr>
          <w:rtl/>
        </w:rPr>
        <w:t>ی</w:t>
      </w:r>
      <w:r w:rsidRPr="006F0B90">
        <w:rPr>
          <w:rtl/>
        </w:rPr>
        <w:t xml:space="preserve">ست </w:t>
      </w:r>
      <w:r w:rsidR="002902AD">
        <w:rPr>
          <w:rtl/>
        </w:rPr>
        <w:t>ک</w:t>
      </w:r>
      <w:r w:rsidRPr="006F0B90">
        <w:rPr>
          <w:rtl/>
        </w:rPr>
        <w:t>ه شخص مزبور از خطا و طغ</w:t>
      </w:r>
      <w:r w:rsidR="002902AD">
        <w:rPr>
          <w:rtl/>
        </w:rPr>
        <w:t>ی</w:t>
      </w:r>
      <w:r w:rsidRPr="006F0B90">
        <w:rPr>
          <w:rtl/>
        </w:rPr>
        <w:t xml:space="preserve">ان مصون بوده باشد.. مگر موسى‏ </w:t>
      </w:r>
      <w:r>
        <w:rPr>
          <w:rFonts w:cs="CTraditional Arabic" w:hint="cs"/>
          <w:rtl/>
        </w:rPr>
        <w:t>÷</w:t>
      </w:r>
      <w:r w:rsidRPr="006F0B90">
        <w:rPr>
          <w:rtl/>
        </w:rPr>
        <w:t xml:space="preserve"> هفتاد نفر از زبدگان اصحابش را انتخاب ننمود و خائن از </w:t>
      </w:r>
      <w:r w:rsidR="002902AD">
        <w:rPr>
          <w:rtl/>
        </w:rPr>
        <w:t>ک</w:t>
      </w:r>
      <w:r w:rsidRPr="006F0B90">
        <w:rPr>
          <w:rtl/>
        </w:rPr>
        <w:t>ار درن</w:t>
      </w:r>
      <w:r w:rsidR="002902AD">
        <w:rPr>
          <w:rtl/>
        </w:rPr>
        <w:t>ی</w:t>
      </w:r>
      <w:r w:rsidRPr="006F0B90">
        <w:rPr>
          <w:rtl/>
        </w:rPr>
        <w:t>امدند؟</w:t>
      </w:r>
      <w:r w:rsidRPr="002902AD">
        <w:rPr>
          <w:rStyle w:val="FootnoteReference"/>
          <w:rFonts w:ascii="Times New Roman" w:hAnsi="Times New Roman"/>
          <w:b/>
        </w:rPr>
        <w:footnoteReference w:id="763"/>
      </w:r>
      <w:r w:rsidRPr="006F0B90">
        <w:rPr>
          <w:rtl/>
        </w:rPr>
        <w:t xml:space="preserve"> بنابرا</w:t>
      </w:r>
      <w:r w:rsidR="002902AD">
        <w:rPr>
          <w:rtl/>
        </w:rPr>
        <w:t>ی</w:t>
      </w:r>
      <w:r w:rsidRPr="006F0B90">
        <w:rPr>
          <w:rtl/>
        </w:rPr>
        <w:t>ن، ه</w:t>
      </w:r>
      <w:r w:rsidR="002902AD">
        <w:rPr>
          <w:rtl/>
        </w:rPr>
        <w:t>ی</w:t>
      </w:r>
      <w:r w:rsidRPr="006F0B90">
        <w:rPr>
          <w:rtl/>
        </w:rPr>
        <w:t>چ مانع‏</w:t>
      </w:r>
      <w:r w:rsidR="00D17E13">
        <w:rPr>
          <w:rtl/>
        </w:rPr>
        <w:t xml:space="preserve"> </w:t>
      </w:r>
      <w:r w:rsidRPr="006F0B90">
        <w:rPr>
          <w:rtl/>
        </w:rPr>
        <w:t>شرعى و عقلى براى ا</w:t>
      </w:r>
      <w:r w:rsidR="002902AD">
        <w:rPr>
          <w:rtl/>
        </w:rPr>
        <w:t>ی</w:t>
      </w:r>
      <w:r w:rsidRPr="006F0B90">
        <w:rPr>
          <w:rtl/>
        </w:rPr>
        <w:t>ن</w:t>
      </w:r>
      <w:r w:rsidR="002902AD">
        <w:rPr>
          <w:rtl/>
        </w:rPr>
        <w:t>ک</w:t>
      </w:r>
      <w:r w:rsidRPr="006F0B90">
        <w:rPr>
          <w:rtl/>
        </w:rPr>
        <w:t xml:space="preserve">ه پیامبر </w:t>
      </w:r>
      <w:r w:rsidRPr="006F0B90">
        <w:rPr>
          <w:rFonts w:cs="CTraditional Arabic"/>
          <w:rtl/>
        </w:rPr>
        <w:t>ص</w:t>
      </w:r>
      <w:r w:rsidRPr="006F0B90">
        <w:rPr>
          <w:rtl/>
        </w:rPr>
        <w:t xml:space="preserve"> در انتخاب افراد - چه براى جانش</w:t>
      </w:r>
      <w:r w:rsidR="002902AD">
        <w:rPr>
          <w:rtl/>
        </w:rPr>
        <w:t>ی</w:t>
      </w:r>
      <w:r w:rsidRPr="006F0B90">
        <w:rPr>
          <w:rtl/>
        </w:rPr>
        <w:t>نى و چه براى امور د</w:t>
      </w:r>
      <w:r w:rsidR="002902AD">
        <w:rPr>
          <w:rtl/>
        </w:rPr>
        <w:t>ی</w:t>
      </w:r>
      <w:r w:rsidRPr="006F0B90">
        <w:rPr>
          <w:rtl/>
        </w:rPr>
        <w:t xml:space="preserve">گر - با </w:t>
      </w:r>
      <w:r w:rsidR="002902AD">
        <w:rPr>
          <w:rtl/>
        </w:rPr>
        <w:t>ک</w:t>
      </w:r>
      <w:r w:rsidRPr="006F0B90">
        <w:rPr>
          <w:rtl/>
        </w:rPr>
        <w:t xml:space="preserve">سانى مشورت </w:t>
      </w:r>
      <w:r w:rsidR="002902AD">
        <w:rPr>
          <w:rtl/>
        </w:rPr>
        <w:t>ک</w:t>
      </w:r>
      <w:r w:rsidRPr="006F0B90">
        <w:rPr>
          <w:rtl/>
        </w:rPr>
        <w:t>رده باشد، به چشم نمى‏خورد!</w:t>
      </w:r>
      <w:r>
        <w:rPr>
          <w:rFonts w:hint="cs"/>
          <w:rtl/>
        </w:rPr>
        <w:t>.</w:t>
      </w:r>
    </w:p>
    <w:p w:rsidR="00512C5F" w:rsidRDefault="00082CC7" w:rsidP="00E8754A">
      <w:pPr>
        <w:pStyle w:val="a5"/>
        <w:rPr>
          <w:rtl/>
        </w:rPr>
      </w:pPr>
      <w:r w:rsidRPr="006F0B90">
        <w:rPr>
          <w:rtl/>
        </w:rPr>
        <w:t>مگر عل</w:t>
      </w:r>
      <w:r w:rsidR="002902AD">
        <w:rPr>
          <w:rtl/>
        </w:rPr>
        <w:t>ی</w:t>
      </w:r>
      <w:r w:rsidRPr="006F0B90">
        <w:rPr>
          <w:rtl/>
        </w:rPr>
        <w:t xml:space="preserve"> </w:t>
      </w:r>
      <w:r w:rsidRPr="006F0B90">
        <w:rPr>
          <w:rFonts w:cs="CTraditional Arabic"/>
          <w:rtl/>
        </w:rPr>
        <w:t>س</w:t>
      </w:r>
      <w:r w:rsidRPr="006F0B90">
        <w:rPr>
          <w:rtl/>
        </w:rPr>
        <w:t>، «منذربن جارود عبدى» را به سمت فرماندهى «فارس» انتخاب ن</w:t>
      </w:r>
      <w:r w:rsidR="002902AD">
        <w:rPr>
          <w:rtl/>
        </w:rPr>
        <w:t>ک</w:t>
      </w:r>
      <w:r w:rsidRPr="006F0B90">
        <w:rPr>
          <w:rtl/>
        </w:rPr>
        <w:t>رد، با ا</w:t>
      </w:r>
      <w:r w:rsidR="002902AD">
        <w:rPr>
          <w:rtl/>
        </w:rPr>
        <w:t>ی</w:t>
      </w:r>
      <w:r w:rsidRPr="006F0B90">
        <w:rPr>
          <w:rtl/>
        </w:rPr>
        <w:t>ن</w:t>
      </w:r>
      <w:r w:rsidR="002902AD">
        <w:rPr>
          <w:rtl/>
        </w:rPr>
        <w:t>ک</w:t>
      </w:r>
      <w:r w:rsidRPr="006F0B90">
        <w:rPr>
          <w:rtl/>
        </w:rPr>
        <w:t>ه او خ</w:t>
      </w:r>
      <w:r w:rsidR="002902AD">
        <w:rPr>
          <w:rtl/>
        </w:rPr>
        <w:t>ی</w:t>
      </w:r>
      <w:r w:rsidRPr="006F0B90">
        <w:rPr>
          <w:rtl/>
        </w:rPr>
        <w:t xml:space="preserve">انت </w:t>
      </w:r>
      <w:r w:rsidR="002902AD">
        <w:rPr>
          <w:rtl/>
        </w:rPr>
        <w:t>ک</w:t>
      </w:r>
      <w:r w:rsidRPr="006F0B90">
        <w:rPr>
          <w:rtl/>
        </w:rPr>
        <w:t>رده و اموال ب</w:t>
      </w:r>
      <w:r w:rsidR="002902AD">
        <w:rPr>
          <w:rtl/>
        </w:rPr>
        <w:t>ی</w:t>
      </w:r>
      <w:r w:rsidRPr="006F0B90">
        <w:rPr>
          <w:rtl/>
        </w:rPr>
        <w:t>ت‏المال را دزد</w:t>
      </w:r>
      <w:r w:rsidR="002902AD">
        <w:rPr>
          <w:rtl/>
        </w:rPr>
        <w:t>ی</w:t>
      </w:r>
      <w:r w:rsidRPr="006F0B90">
        <w:rPr>
          <w:rtl/>
        </w:rPr>
        <w:t>د و بعد به معاو</w:t>
      </w:r>
      <w:r w:rsidR="002902AD">
        <w:rPr>
          <w:rtl/>
        </w:rPr>
        <w:t>ی</w:t>
      </w:r>
      <w:r w:rsidRPr="006F0B90">
        <w:rPr>
          <w:rtl/>
        </w:rPr>
        <w:t>ه پ</w:t>
      </w:r>
      <w:r w:rsidR="002902AD">
        <w:rPr>
          <w:rtl/>
        </w:rPr>
        <w:t>ی</w:t>
      </w:r>
      <w:r w:rsidRPr="006F0B90">
        <w:rPr>
          <w:rtl/>
        </w:rPr>
        <w:t>وست؟</w:t>
      </w:r>
      <w:r w:rsidRPr="002902AD">
        <w:rPr>
          <w:rStyle w:val="FootnoteReference"/>
          <w:rFonts w:ascii="Times New Roman" w:hAnsi="Times New Roman"/>
          <w:b/>
        </w:rPr>
        <w:footnoteReference w:id="764"/>
      </w:r>
      <w:r w:rsidRPr="006F0B90">
        <w:rPr>
          <w:rtl/>
        </w:rPr>
        <w:t xml:space="preserve"> و مگر نه‏ آن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در تع</w:t>
      </w:r>
      <w:r w:rsidR="002902AD">
        <w:rPr>
          <w:rtl/>
        </w:rPr>
        <w:t>یی</w:t>
      </w:r>
      <w:r w:rsidRPr="006F0B90">
        <w:rPr>
          <w:rtl/>
        </w:rPr>
        <w:t>ن بعضى از نما</w:t>
      </w:r>
      <w:r w:rsidR="002902AD">
        <w:rPr>
          <w:rtl/>
        </w:rPr>
        <w:t>ی</w:t>
      </w:r>
      <w:r w:rsidRPr="006F0B90">
        <w:rPr>
          <w:rtl/>
        </w:rPr>
        <w:t>ندگان و ولّات خود با مال</w:t>
      </w:r>
      <w:r w:rsidR="002902AD">
        <w:rPr>
          <w:rtl/>
        </w:rPr>
        <w:t>ک</w:t>
      </w:r>
      <w:r w:rsidRPr="006F0B90">
        <w:rPr>
          <w:rtl/>
        </w:rPr>
        <w:t xml:space="preserve"> اشتر نخعى مشورت مى‏</w:t>
      </w:r>
      <w:r w:rsidR="002902AD">
        <w:rPr>
          <w:rtl/>
        </w:rPr>
        <w:t>ک</w:t>
      </w:r>
      <w:r w:rsidRPr="006F0B90">
        <w:rPr>
          <w:rtl/>
        </w:rPr>
        <w:t>رد؟ پس چه ا</w:t>
      </w:r>
      <w:r w:rsidR="002902AD">
        <w:rPr>
          <w:rtl/>
        </w:rPr>
        <w:t>ی</w:t>
      </w:r>
      <w:r w:rsidRPr="006F0B90">
        <w:rPr>
          <w:rtl/>
        </w:rPr>
        <w:t xml:space="preserve">رادى در مشورت با مردم وجود دارد؟ چه سندى در دست است </w:t>
      </w:r>
      <w:r w:rsidR="002902AD">
        <w:rPr>
          <w:rtl/>
        </w:rPr>
        <w:t>ک</w:t>
      </w:r>
      <w:r w:rsidRPr="006F0B90">
        <w:rPr>
          <w:rtl/>
        </w:rPr>
        <w:t xml:space="preserve">ه پیامبر </w:t>
      </w:r>
      <w:r w:rsidRPr="006F0B90">
        <w:rPr>
          <w:rFonts w:cs="CTraditional Arabic"/>
          <w:rtl/>
        </w:rPr>
        <w:t>ص</w:t>
      </w:r>
      <w:r w:rsidRPr="006F0B90">
        <w:rPr>
          <w:rtl/>
        </w:rPr>
        <w:t xml:space="preserve"> ه</w:t>
      </w:r>
      <w:r w:rsidR="002902AD">
        <w:rPr>
          <w:rtl/>
        </w:rPr>
        <w:t>ی</w:t>
      </w:r>
      <w:r w:rsidRPr="006F0B90">
        <w:rPr>
          <w:rtl/>
        </w:rPr>
        <w:t>چگاه در تع</w:t>
      </w:r>
      <w:r w:rsidR="002902AD">
        <w:rPr>
          <w:rtl/>
        </w:rPr>
        <w:t>یی</w:t>
      </w:r>
      <w:r w:rsidRPr="006F0B90">
        <w:rPr>
          <w:rtl/>
        </w:rPr>
        <w:t>ن جانش</w:t>
      </w:r>
      <w:r w:rsidR="002902AD">
        <w:rPr>
          <w:rtl/>
        </w:rPr>
        <w:t>ی</w:t>
      </w:r>
      <w:r w:rsidRPr="006F0B90">
        <w:rPr>
          <w:rtl/>
        </w:rPr>
        <w:t xml:space="preserve">ن - هنگامى </w:t>
      </w:r>
      <w:r w:rsidR="002902AD">
        <w:rPr>
          <w:rtl/>
        </w:rPr>
        <w:t>ک</w:t>
      </w:r>
      <w:r w:rsidRPr="006F0B90">
        <w:rPr>
          <w:rtl/>
        </w:rPr>
        <w:t>ه از مد</w:t>
      </w:r>
      <w:r w:rsidR="002902AD">
        <w:rPr>
          <w:rtl/>
        </w:rPr>
        <w:t>ی</w:t>
      </w:r>
      <w:r w:rsidRPr="006F0B90">
        <w:rPr>
          <w:rtl/>
        </w:rPr>
        <w:t xml:space="preserve">نه خارج مى‏شد - با </w:t>
      </w:r>
      <w:r w:rsidR="002902AD">
        <w:rPr>
          <w:rtl/>
        </w:rPr>
        <w:t>ک</w:t>
      </w:r>
      <w:r w:rsidRPr="006F0B90">
        <w:rPr>
          <w:rtl/>
        </w:rPr>
        <w:t>سى مشورت ن</w:t>
      </w:r>
      <w:r w:rsidR="002902AD">
        <w:rPr>
          <w:rtl/>
        </w:rPr>
        <w:t>ک</w:t>
      </w:r>
      <w:r w:rsidRPr="006F0B90">
        <w:rPr>
          <w:rtl/>
        </w:rPr>
        <w:t xml:space="preserve">رد؟ چرا پیامبر </w:t>
      </w:r>
      <w:r w:rsidRPr="006F0B90">
        <w:rPr>
          <w:rFonts w:cs="CTraditional Arabic"/>
          <w:rtl/>
        </w:rPr>
        <w:t>ص</w:t>
      </w:r>
      <w:r w:rsidRPr="006F0B90">
        <w:rPr>
          <w:rtl/>
        </w:rPr>
        <w:t xml:space="preserve"> در مسائل «موضوعى» مشورت ن</w:t>
      </w:r>
      <w:r w:rsidR="002902AD">
        <w:rPr>
          <w:rtl/>
        </w:rPr>
        <w:t>ک</w:t>
      </w:r>
      <w:r w:rsidRPr="006F0B90">
        <w:rPr>
          <w:rtl/>
        </w:rPr>
        <w:t>ند؟ آ</w:t>
      </w:r>
      <w:r w:rsidR="002902AD">
        <w:rPr>
          <w:rtl/>
        </w:rPr>
        <w:t>ی</w:t>
      </w:r>
      <w:r w:rsidRPr="006F0B90">
        <w:rPr>
          <w:rtl/>
        </w:rPr>
        <w:t>ات</w:t>
      </w:r>
      <w:r>
        <w:rPr>
          <w:rFonts w:hint="cs"/>
          <w:rtl/>
        </w:rPr>
        <w:t xml:space="preserve"> </w:t>
      </w:r>
      <w:r>
        <w:rPr>
          <w:rFonts w:cs="Traditional Arabic" w:hint="cs"/>
          <w:rtl/>
        </w:rPr>
        <w:t>﴿</w:t>
      </w:r>
      <w:r w:rsidR="00512C5F" w:rsidRPr="002902AD">
        <w:rPr>
          <w:rStyle w:val="Char3"/>
          <w:rtl/>
        </w:rPr>
        <w:t>وَشَاوِرۡهُمۡ فِي ٱلۡأَمۡرِ</w:t>
      </w:r>
      <w:r>
        <w:rPr>
          <w:rFonts w:cs="Traditional Arabic" w:hint="cs"/>
          <w:rtl/>
        </w:rPr>
        <w:t>﴾</w:t>
      </w:r>
      <w:r w:rsidRPr="006F0B90">
        <w:rPr>
          <w:rtl/>
        </w:rPr>
        <w:t xml:space="preserve"> و</w:t>
      </w:r>
      <w:r>
        <w:rPr>
          <w:rFonts w:hint="cs"/>
          <w:rtl/>
        </w:rPr>
        <w:t xml:space="preserve"> </w:t>
      </w:r>
      <w:r>
        <w:rPr>
          <w:rFonts w:cs="Traditional Arabic" w:hint="cs"/>
          <w:rtl/>
        </w:rPr>
        <w:t>﴿</w:t>
      </w:r>
      <w:r w:rsidR="00512C5F" w:rsidRPr="002902AD">
        <w:rPr>
          <w:rStyle w:val="Char3"/>
          <w:rtl/>
        </w:rPr>
        <w:t>وَأَمۡرُهُمۡ شُورَىٰ بَيۡنَهُمۡ</w:t>
      </w:r>
      <w:r>
        <w:rPr>
          <w:rFonts w:cs="Traditional Arabic" w:hint="cs"/>
          <w:rtl/>
        </w:rPr>
        <w:t>﴾</w:t>
      </w:r>
      <w:r w:rsidR="00512C5F">
        <w:rPr>
          <w:rFonts w:hint="cs"/>
          <w:rtl/>
        </w:rPr>
        <w:t xml:space="preserve"> </w:t>
      </w:r>
      <w:r w:rsidR="002902AD">
        <w:rPr>
          <w:rtl/>
        </w:rPr>
        <w:t>ک</w:t>
      </w:r>
      <w:r w:rsidRPr="006F0B90">
        <w:rPr>
          <w:rtl/>
        </w:rPr>
        <w:t>جا با</w:t>
      </w:r>
      <w:r w:rsidR="002902AD">
        <w:rPr>
          <w:rtl/>
        </w:rPr>
        <w:t>ی</w:t>
      </w:r>
      <w:r w:rsidRPr="006F0B90">
        <w:rPr>
          <w:rtl/>
        </w:rPr>
        <w:t>د اطاعت شود؟</w:t>
      </w:r>
    </w:p>
    <w:p w:rsidR="00082CC7" w:rsidRDefault="00082CC7" w:rsidP="00E8754A">
      <w:pPr>
        <w:pStyle w:val="a5"/>
        <w:rPr>
          <w:rtl/>
        </w:rPr>
      </w:pPr>
      <w:r w:rsidRPr="006F0B90">
        <w:rPr>
          <w:rtl/>
        </w:rPr>
        <w:t>آرى! در «اح</w:t>
      </w:r>
      <w:r w:rsidR="002902AD">
        <w:rPr>
          <w:rtl/>
        </w:rPr>
        <w:t>ک</w:t>
      </w:r>
      <w:r w:rsidRPr="006F0B90">
        <w:rPr>
          <w:rtl/>
        </w:rPr>
        <w:t>ام»، پ</w:t>
      </w:r>
      <w:r w:rsidR="002902AD">
        <w:rPr>
          <w:rtl/>
        </w:rPr>
        <w:t>ی</w:t>
      </w:r>
      <w:r w:rsidRPr="006F0B90">
        <w:rPr>
          <w:rtl/>
        </w:rPr>
        <w:t xml:space="preserve">امبر خدا‏ </w:t>
      </w:r>
      <w:r>
        <w:rPr>
          <w:rFonts w:cs="CTraditional Arabic" w:hint="cs"/>
          <w:rtl/>
        </w:rPr>
        <w:t>ص</w:t>
      </w:r>
      <w:r w:rsidRPr="006F0B90">
        <w:rPr>
          <w:rtl/>
        </w:rPr>
        <w:t xml:space="preserve"> با </w:t>
      </w:r>
      <w:r w:rsidR="002902AD">
        <w:rPr>
          <w:rtl/>
        </w:rPr>
        <w:t>ک</w:t>
      </w:r>
      <w:r w:rsidRPr="006F0B90">
        <w:rPr>
          <w:rtl/>
        </w:rPr>
        <w:t>سى مشورت نمى‏</w:t>
      </w:r>
      <w:r w:rsidR="002902AD">
        <w:rPr>
          <w:rtl/>
        </w:rPr>
        <w:t>ک</w:t>
      </w:r>
      <w:r w:rsidRPr="006F0B90">
        <w:rPr>
          <w:rtl/>
        </w:rPr>
        <w:t>رد، ولى در «موضوعات» مسلّماً مشورت مى‏فرمود و به فرض ا</w:t>
      </w:r>
      <w:r w:rsidR="002902AD">
        <w:rPr>
          <w:rtl/>
        </w:rPr>
        <w:t>ی</w:t>
      </w:r>
      <w:r w:rsidRPr="006F0B90">
        <w:rPr>
          <w:rtl/>
        </w:rPr>
        <w:t xml:space="preserve">ن </w:t>
      </w:r>
      <w:r w:rsidR="002902AD">
        <w:rPr>
          <w:rtl/>
        </w:rPr>
        <w:t>ک</w:t>
      </w:r>
      <w:r w:rsidRPr="006F0B90">
        <w:rPr>
          <w:rtl/>
        </w:rPr>
        <w:t>ه توار</w:t>
      </w:r>
      <w:r w:rsidR="002902AD">
        <w:rPr>
          <w:rtl/>
        </w:rPr>
        <w:t>ی</w:t>
      </w:r>
      <w:r w:rsidRPr="006F0B90">
        <w:rPr>
          <w:rtl/>
        </w:rPr>
        <w:t>خ ن</w:t>
      </w:r>
      <w:r w:rsidR="002902AD">
        <w:rPr>
          <w:rtl/>
        </w:rPr>
        <w:t>ی</w:t>
      </w:r>
      <w:r w:rsidRPr="006F0B90">
        <w:rPr>
          <w:rtl/>
        </w:rPr>
        <w:t>ز آن را ذ</w:t>
      </w:r>
      <w:r w:rsidR="002902AD">
        <w:rPr>
          <w:rtl/>
        </w:rPr>
        <w:t>ک</w:t>
      </w:r>
      <w:r w:rsidRPr="006F0B90">
        <w:rPr>
          <w:rtl/>
        </w:rPr>
        <w:t>ر ن</w:t>
      </w:r>
      <w:r w:rsidR="002902AD">
        <w:rPr>
          <w:rtl/>
        </w:rPr>
        <w:t>ک</w:t>
      </w:r>
      <w:r w:rsidRPr="006F0B90">
        <w:rPr>
          <w:rtl/>
        </w:rPr>
        <w:t>رده باشند، ما نمى‏توان</w:t>
      </w:r>
      <w:r w:rsidR="002902AD">
        <w:rPr>
          <w:rtl/>
        </w:rPr>
        <w:t>ی</w:t>
      </w:r>
      <w:r w:rsidRPr="006F0B90">
        <w:rPr>
          <w:rtl/>
        </w:rPr>
        <w:t>م من</w:t>
      </w:r>
      <w:r w:rsidR="002902AD">
        <w:rPr>
          <w:rtl/>
        </w:rPr>
        <w:t>ک</w:t>
      </w:r>
      <w:r w:rsidRPr="006F0B90">
        <w:rPr>
          <w:rtl/>
        </w:rPr>
        <w:t xml:space="preserve">ر اصول </w:t>
      </w:r>
      <w:r w:rsidR="002902AD">
        <w:rPr>
          <w:rtl/>
        </w:rPr>
        <w:t>ک</w:t>
      </w:r>
      <w:r w:rsidRPr="006F0B90">
        <w:rPr>
          <w:rtl/>
        </w:rPr>
        <w:t>لّى شو</w:t>
      </w:r>
      <w:r w:rsidR="002902AD">
        <w:rPr>
          <w:rtl/>
        </w:rPr>
        <w:t>ی</w:t>
      </w:r>
      <w:r w:rsidRPr="006F0B90">
        <w:rPr>
          <w:rtl/>
        </w:rPr>
        <w:t>م.</w:t>
      </w:r>
    </w:p>
    <w:p w:rsidR="00082CC7" w:rsidRDefault="00082CC7" w:rsidP="00E8754A">
      <w:pPr>
        <w:pStyle w:val="a5"/>
        <w:rPr>
          <w:rtl/>
        </w:rPr>
      </w:pPr>
      <w:r w:rsidRPr="006F0B90">
        <w:rPr>
          <w:rtl/>
        </w:rPr>
        <w:t>در صفحه بعد متعاقباً فرموده‏ا</w:t>
      </w:r>
      <w:r w:rsidR="002902AD">
        <w:rPr>
          <w:rtl/>
        </w:rPr>
        <w:t>ی</w:t>
      </w:r>
      <w:r w:rsidRPr="006F0B90">
        <w:rPr>
          <w:rtl/>
        </w:rPr>
        <w:t>د: ا</w:t>
      </w:r>
      <w:r w:rsidR="002902AD">
        <w:rPr>
          <w:rtl/>
        </w:rPr>
        <w:t>ی</w:t>
      </w:r>
      <w:r w:rsidRPr="006F0B90">
        <w:rPr>
          <w:rtl/>
        </w:rPr>
        <w:t>ن صح</w:t>
      </w:r>
      <w:r w:rsidR="002902AD">
        <w:rPr>
          <w:rtl/>
        </w:rPr>
        <w:t>ی</w:t>
      </w:r>
      <w:r w:rsidRPr="006F0B90">
        <w:rPr>
          <w:rtl/>
        </w:rPr>
        <w:t>ح ن</w:t>
      </w:r>
      <w:r w:rsidR="002902AD">
        <w:rPr>
          <w:rtl/>
        </w:rPr>
        <w:t>ی</w:t>
      </w:r>
      <w:r w:rsidRPr="006F0B90">
        <w:rPr>
          <w:rtl/>
        </w:rPr>
        <w:t xml:space="preserve">ست </w:t>
      </w:r>
      <w:r w:rsidR="002902AD">
        <w:rPr>
          <w:rtl/>
        </w:rPr>
        <w:t>ک</w:t>
      </w:r>
      <w:r w:rsidRPr="006F0B90">
        <w:rPr>
          <w:rtl/>
        </w:rPr>
        <w:t xml:space="preserve">ه پیامبر </w:t>
      </w:r>
      <w:r w:rsidRPr="006F0B90">
        <w:rPr>
          <w:rFonts w:cs="CTraditional Arabic"/>
          <w:rtl/>
        </w:rPr>
        <w:t>ص</w:t>
      </w:r>
      <w:r w:rsidRPr="006F0B90">
        <w:rPr>
          <w:rtl/>
        </w:rPr>
        <w:t xml:space="preserve"> در امور دن</w:t>
      </w:r>
      <w:r w:rsidR="002902AD">
        <w:rPr>
          <w:rtl/>
        </w:rPr>
        <w:t>ی</w:t>
      </w:r>
      <w:r w:rsidRPr="006F0B90">
        <w:rPr>
          <w:rtl/>
        </w:rPr>
        <w:t>وى اشتباه مى‏</w:t>
      </w:r>
      <w:r w:rsidR="002902AD">
        <w:rPr>
          <w:rtl/>
        </w:rPr>
        <w:t>ک</w:t>
      </w:r>
      <w:r w:rsidRPr="006F0B90">
        <w:rPr>
          <w:rtl/>
        </w:rPr>
        <w:t>رد؛ ز</w:t>
      </w:r>
      <w:r w:rsidR="002902AD">
        <w:rPr>
          <w:rtl/>
        </w:rPr>
        <w:t>ی</w:t>
      </w:r>
      <w:r w:rsidRPr="006F0B90">
        <w:rPr>
          <w:rtl/>
        </w:rPr>
        <w:t>را: 1- با وجود آ</w:t>
      </w:r>
      <w:r w:rsidR="002902AD">
        <w:rPr>
          <w:rtl/>
        </w:rPr>
        <w:t>ی</w:t>
      </w:r>
      <w:r w:rsidRPr="006F0B90">
        <w:rPr>
          <w:rtl/>
        </w:rPr>
        <w:t>ه</w:t>
      </w:r>
      <w:r>
        <w:rPr>
          <w:rFonts w:hint="cs"/>
          <w:rtl/>
        </w:rPr>
        <w:t xml:space="preserve"> </w:t>
      </w:r>
      <w:r>
        <w:rPr>
          <w:rFonts w:cs="Traditional Arabic" w:hint="cs"/>
          <w:rtl/>
        </w:rPr>
        <w:t>﴿</w:t>
      </w:r>
      <w:r w:rsidR="00512C5F" w:rsidRPr="002902AD">
        <w:rPr>
          <w:rStyle w:val="Char3"/>
          <w:rFonts w:hint="cs"/>
          <w:rtl/>
        </w:rPr>
        <w:t>وَلَا تَقۡفُ مَا لَيۡسَ لَكَ بِهِۦ عِلۡمٌ</w:t>
      </w:r>
      <w:r>
        <w:rPr>
          <w:rFonts w:cs="Traditional Arabic" w:hint="cs"/>
          <w:rtl/>
        </w:rPr>
        <w:t>﴾</w:t>
      </w:r>
      <w:r>
        <w:rPr>
          <w:rFonts w:hint="cs"/>
          <w:rtl/>
        </w:rPr>
        <w:t xml:space="preserve"> </w:t>
      </w:r>
      <w:r w:rsidRPr="00E8754A">
        <w:rPr>
          <w:rStyle w:val="Char4"/>
          <w:rFonts w:hint="cs"/>
          <w:rtl/>
        </w:rPr>
        <w:t>[الإسراء: 36]</w:t>
      </w:r>
      <w:r>
        <w:rPr>
          <w:rFonts w:hint="cs"/>
          <w:rtl/>
        </w:rPr>
        <w:t>.</w:t>
      </w:r>
      <w:r w:rsidR="00512C5F">
        <w:rPr>
          <w:rFonts w:hint="cs"/>
          <w:rtl/>
        </w:rPr>
        <w:t xml:space="preserve"> </w:t>
      </w:r>
      <w:r>
        <w:rPr>
          <w:rFonts w:cs="Traditional Arabic" w:hint="cs"/>
          <w:rtl/>
        </w:rPr>
        <w:t>«</w:t>
      </w:r>
      <w:r w:rsidRPr="000B0F69">
        <w:rPr>
          <w:sz w:val="26"/>
          <w:szCs w:val="26"/>
          <w:rtl/>
        </w:rPr>
        <w:t>و از چ</w:t>
      </w:r>
      <w:r w:rsidR="002902AD">
        <w:rPr>
          <w:sz w:val="26"/>
          <w:szCs w:val="26"/>
          <w:rtl/>
        </w:rPr>
        <w:t>ی</w:t>
      </w:r>
      <w:r w:rsidRPr="000B0F69">
        <w:rPr>
          <w:sz w:val="26"/>
          <w:szCs w:val="26"/>
          <w:rtl/>
        </w:rPr>
        <w:t xml:space="preserve">زى </w:t>
      </w:r>
      <w:r w:rsidR="002902AD">
        <w:rPr>
          <w:sz w:val="26"/>
          <w:szCs w:val="26"/>
          <w:rtl/>
        </w:rPr>
        <w:t>ک</w:t>
      </w:r>
      <w:r w:rsidRPr="000B0F69">
        <w:rPr>
          <w:sz w:val="26"/>
          <w:szCs w:val="26"/>
          <w:rtl/>
        </w:rPr>
        <w:t>ه بدان‏ علم ندارى پ</w:t>
      </w:r>
      <w:r w:rsidR="002902AD">
        <w:rPr>
          <w:sz w:val="26"/>
          <w:szCs w:val="26"/>
          <w:rtl/>
        </w:rPr>
        <w:t>ی</w:t>
      </w:r>
      <w:r w:rsidRPr="000B0F69">
        <w:rPr>
          <w:sz w:val="26"/>
          <w:szCs w:val="26"/>
          <w:rtl/>
        </w:rPr>
        <w:t>روى م</w:t>
      </w:r>
      <w:r w:rsidR="002902AD">
        <w:rPr>
          <w:sz w:val="26"/>
          <w:szCs w:val="26"/>
          <w:rtl/>
        </w:rPr>
        <w:t>ک</w:t>
      </w:r>
      <w:r w:rsidRPr="000B0F69">
        <w:rPr>
          <w:sz w:val="26"/>
          <w:szCs w:val="26"/>
          <w:rtl/>
        </w:rPr>
        <w:t>ن</w:t>
      </w:r>
      <w:r w:rsidRPr="002902AD">
        <w:rPr>
          <w:rStyle w:val="Char9"/>
          <w:rtl/>
        </w:rPr>
        <w:t>!</w:t>
      </w:r>
      <w:r w:rsidRPr="006F0B90">
        <w:rPr>
          <w:rFonts w:cs="Traditional Arabic"/>
          <w:rtl/>
        </w:rPr>
        <w:t>»</w:t>
      </w:r>
      <w:r>
        <w:rPr>
          <w:rFonts w:hint="cs"/>
          <w:rtl/>
        </w:rPr>
        <w:t>.</w:t>
      </w:r>
      <w:r w:rsidRPr="006F0B90">
        <w:rPr>
          <w:rtl/>
        </w:rPr>
        <w:t xml:space="preserve"> دور از ساحت رسول خدا </w:t>
      </w:r>
      <w:r w:rsidRPr="006F0B90">
        <w:rPr>
          <w:rFonts w:cs="CTraditional Arabic"/>
          <w:rtl/>
        </w:rPr>
        <w:t>ص</w:t>
      </w:r>
      <w:r w:rsidRPr="006F0B90">
        <w:rPr>
          <w:rtl/>
        </w:rPr>
        <w:t xml:space="preserve"> بود تا به </w:t>
      </w:r>
      <w:r w:rsidR="002902AD">
        <w:rPr>
          <w:rtl/>
        </w:rPr>
        <w:t>ک</w:t>
      </w:r>
      <w:r w:rsidRPr="006F0B90">
        <w:rPr>
          <w:rtl/>
        </w:rPr>
        <w:t xml:space="preserve">ارى </w:t>
      </w:r>
      <w:r w:rsidR="002902AD">
        <w:rPr>
          <w:rtl/>
        </w:rPr>
        <w:t>ک</w:t>
      </w:r>
      <w:r w:rsidRPr="006F0B90">
        <w:rPr>
          <w:rtl/>
        </w:rPr>
        <w:t>ه در آن علم ندارد، فرمان دهد. 2- آخر ا</w:t>
      </w:r>
      <w:r w:rsidR="002902AD">
        <w:rPr>
          <w:rtl/>
        </w:rPr>
        <w:t>ی</w:t>
      </w:r>
      <w:r w:rsidRPr="006F0B90">
        <w:rPr>
          <w:rtl/>
        </w:rPr>
        <w:t>ن چه د</w:t>
      </w:r>
      <w:r w:rsidR="002902AD">
        <w:rPr>
          <w:rtl/>
        </w:rPr>
        <w:t>ی</w:t>
      </w:r>
      <w:r w:rsidRPr="006F0B90">
        <w:rPr>
          <w:rtl/>
        </w:rPr>
        <w:t xml:space="preserve">نى است </w:t>
      </w:r>
      <w:r w:rsidR="002902AD">
        <w:rPr>
          <w:rtl/>
        </w:rPr>
        <w:t>ک</w:t>
      </w:r>
      <w:r w:rsidRPr="006F0B90">
        <w:rPr>
          <w:rtl/>
        </w:rPr>
        <w:t>ه رسولش ندانسته سخن مى‏گو</w:t>
      </w:r>
      <w:r w:rsidR="002902AD">
        <w:rPr>
          <w:rtl/>
        </w:rPr>
        <w:t>ی</w:t>
      </w:r>
      <w:r w:rsidRPr="006F0B90">
        <w:rPr>
          <w:rtl/>
        </w:rPr>
        <w:t>د؟ و مطرح ساخته‏ا</w:t>
      </w:r>
      <w:r w:rsidR="002902AD">
        <w:rPr>
          <w:rtl/>
        </w:rPr>
        <w:t>ی</w:t>
      </w:r>
      <w:r w:rsidRPr="006F0B90">
        <w:rPr>
          <w:rtl/>
        </w:rPr>
        <w:t xml:space="preserve">د </w:t>
      </w:r>
      <w:r w:rsidR="002902AD">
        <w:rPr>
          <w:rtl/>
        </w:rPr>
        <w:t>ک</w:t>
      </w:r>
      <w:r w:rsidRPr="006F0B90">
        <w:rPr>
          <w:rtl/>
        </w:rPr>
        <w:t xml:space="preserve">ه خبر گردافشانى مسلّماً جعلى است و آن را ساخته‏اند تا در برابر نصّ رسول خدا </w:t>
      </w:r>
      <w:r w:rsidRPr="006F0B90">
        <w:rPr>
          <w:rFonts w:cs="CTraditional Arabic"/>
          <w:rtl/>
        </w:rPr>
        <w:t>ص</w:t>
      </w:r>
      <w:r w:rsidRPr="006F0B90">
        <w:rPr>
          <w:rtl/>
        </w:rPr>
        <w:t xml:space="preserve"> اجتهاد </w:t>
      </w:r>
      <w:r w:rsidR="002902AD">
        <w:rPr>
          <w:rtl/>
        </w:rPr>
        <w:t>ک</w:t>
      </w:r>
      <w:r w:rsidRPr="006F0B90">
        <w:rPr>
          <w:rtl/>
        </w:rPr>
        <w:t>نند!</w:t>
      </w:r>
      <w:r>
        <w:rPr>
          <w:rFonts w:hint="cs"/>
          <w:rtl/>
        </w:rPr>
        <w:t>.</w:t>
      </w:r>
    </w:p>
    <w:p w:rsidR="00B76DC3" w:rsidRDefault="00082CC7" w:rsidP="00E8754A">
      <w:pPr>
        <w:pStyle w:val="a5"/>
        <w:rPr>
          <w:rtl/>
        </w:rPr>
      </w:pPr>
      <w:r w:rsidRPr="006F0B90">
        <w:rPr>
          <w:rtl/>
        </w:rPr>
        <w:t>(جواب): عرض بنده ا</w:t>
      </w:r>
      <w:r w:rsidR="002902AD">
        <w:rPr>
          <w:rtl/>
        </w:rPr>
        <w:t>ی</w:t>
      </w:r>
      <w:r w:rsidRPr="006F0B90">
        <w:rPr>
          <w:rtl/>
        </w:rPr>
        <w:t xml:space="preserve">ن است </w:t>
      </w:r>
      <w:r w:rsidR="002902AD">
        <w:rPr>
          <w:rtl/>
        </w:rPr>
        <w:t>ک</w:t>
      </w:r>
      <w:r w:rsidRPr="006F0B90">
        <w:rPr>
          <w:rtl/>
        </w:rPr>
        <w:t>ه:</w:t>
      </w:r>
    </w:p>
    <w:p w:rsidR="00B76DC3" w:rsidRDefault="00082CC7" w:rsidP="00E8754A">
      <w:pPr>
        <w:pStyle w:val="a5"/>
        <w:rPr>
          <w:rtl/>
        </w:rPr>
      </w:pPr>
      <w:r w:rsidRPr="006F0B90">
        <w:rPr>
          <w:rtl/>
        </w:rPr>
        <w:t>اوّلاً سخن جنابعالى در حق</w:t>
      </w:r>
      <w:r w:rsidR="002902AD">
        <w:rPr>
          <w:rtl/>
        </w:rPr>
        <w:t>ی</w:t>
      </w:r>
      <w:r w:rsidRPr="006F0B90">
        <w:rPr>
          <w:rtl/>
        </w:rPr>
        <w:t>قت ناشى از ا</w:t>
      </w:r>
      <w:r w:rsidR="002902AD">
        <w:rPr>
          <w:rtl/>
        </w:rPr>
        <w:t>ی</w:t>
      </w:r>
      <w:r w:rsidRPr="006F0B90">
        <w:rPr>
          <w:rtl/>
        </w:rPr>
        <w:t xml:space="preserve">ن باور است </w:t>
      </w:r>
      <w:r w:rsidR="002902AD">
        <w:rPr>
          <w:rtl/>
        </w:rPr>
        <w:t>ک</w:t>
      </w:r>
      <w:r w:rsidRPr="006F0B90">
        <w:rPr>
          <w:rtl/>
        </w:rPr>
        <w:t xml:space="preserve">ه پیامبر </w:t>
      </w:r>
      <w:r w:rsidRPr="006F0B90">
        <w:rPr>
          <w:rFonts w:cs="CTraditional Arabic"/>
          <w:rtl/>
        </w:rPr>
        <w:t>ص</w:t>
      </w:r>
      <w:r w:rsidRPr="006F0B90">
        <w:rPr>
          <w:rtl/>
        </w:rPr>
        <w:t xml:space="preserve"> ه</w:t>
      </w:r>
      <w:r w:rsidR="002902AD">
        <w:rPr>
          <w:rtl/>
        </w:rPr>
        <w:t>ی</w:t>
      </w:r>
      <w:r w:rsidRPr="006F0B90">
        <w:rPr>
          <w:rtl/>
        </w:rPr>
        <w:t>چگاه در ه</w:t>
      </w:r>
      <w:r w:rsidR="002902AD">
        <w:rPr>
          <w:rtl/>
        </w:rPr>
        <w:t>ی</w:t>
      </w:r>
      <w:r w:rsidRPr="006F0B90">
        <w:rPr>
          <w:rtl/>
        </w:rPr>
        <w:t>چ امرى اشتباه نمى‏</w:t>
      </w:r>
      <w:r w:rsidR="002902AD">
        <w:rPr>
          <w:rtl/>
        </w:rPr>
        <w:t>ک</w:t>
      </w:r>
      <w:r w:rsidRPr="006F0B90">
        <w:rPr>
          <w:rtl/>
        </w:rPr>
        <w:t>رد و هر توص</w:t>
      </w:r>
      <w:r w:rsidR="002902AD">
        <w:rPr>
          <w:rtl/>
        </w:rPr>
        <w:t>ی</w:t>
      </w:r>
      <w:r w:rsidRPr="006F0B90">
        <w:rPr>
          <w:rtl/>
        </w:rPr>
        <w:t xml:space="preserve">ه‏اى </w:t>
      </w:r>
      <w:r w:rsidR="002902AD">
        <w:rPr>
          <w:rtl/>
        </w:rPr>
        <w:t>ک</w:t>
      </w:r>
      <w:r w:rsidRPr="006F0B90">
        <w:rPr>
          <w:rtl/>
        </w:rPr>
        <w:t>ه به هر</w:t>
      </w:r>
      <w:r w:rsidR="002902AD">
        <w:rPr>
          <w:rtl/>
        </w:rPr>
        <w:t>ک</w:t>
      </w:r>
      <w:r w:rsidRPr="006F0B90">
        <w:rPr>
          <w:rtl/>
        </w:rPr>
        <w:t xml:space="preserve">س مى‏نمود، لازم‏الإجرا بود، در صورتى </w:t>
      </w:r>
      <w:r w:rsidR="002902AD">
        <w:rPr>
          <w:rtl/>
        </w:rPr>
        <w:t>ک</w:t>
      </w:r>
      <w:r w:rsidRPr="006F0B90">
        <w:rPr>
          <w:rtl/>
        </w:rPr>
        <w:t xml:space="preserve">ه آن فرض غلط است و پیامبر </w:t>
      </w:r>
      <w:r w:rsidRPr="006F0B90">
        <w:rPr>
          <w:rFonts w:cs="CTraditional Arabic"/>
          <w:rtl/>
        </w:rPr>
        <w:t>ص</w:t>
      </w:r>
      <w:r w:rsidRPr="006F0B90">
        <w:rPr>
          <w:rtl/>
        </w:rPr>
        <w:t xml:space="preserve"> به شهادت آ</w:t>
      </w:r>
      <w:r w:rsidR="002902AD">
        <w:rPr>
          <w:rtl/>
        </w:rPr>
        <w:t>ی</w:t>
      </w:r>
      <w:r w:rsidRPr="006F0B90">
        <w:rPr>
          <w:rtl/>
        </w:rPr>
        <w:t xml:space="preserve">ات قرآن </w:t>
      </w:r>
      <w:r w:rsidR="002902AD">
        <w:rPr>
          <w:rtl/>
        </w:rPr>
        <w:t>ک</w:t>
      </w:r>
      <w:r w:rsidRPr="006F0B90">
        <w:rPr>
          <w:rtl/>
        </w:rPr>
        <w:t>ه م</w:t>
      </w:r>
      <w:r w:rsidR="002902AD">
        <w:rPr>
          <w:rtl/>
        </w:rPr>
        <w:t>ک</w:t>
      </w:r>
      <w:r w:rsidRPr="006F0B90">
        <w:rPr>
          <w:rtl/>
        </w:rPr>
        <w:t>رّر نشان داده‏ا</w:t>
      </w:r>
      <w:r w:rsidR="002902AD">
        <w:rPr>
          <w:rtl/>
        </w:rPr>
        <w:t>ی</w:t>
      </w:r>
      <w:r w:rsidRPr="006F0B90">
        <w:rPr>
          <w:rtl/>
        </w:rPr>
        <w:t>م -</w:t>
      </w:r>
      <w:r>
        <w:rPr>
          <w:rFonts w:hint="cs"/>
          <w:rtl/>
        </w:rPr>
        <w:t xml:space="preserve"> </w:t>
      </w:r>
      <w:r>
        <w:rPr>
          <w:rFonts w:cs="Traditional Arabic" w:hint="cs"/>
          <w:rtl/>
        </w:rPr>
        <w:t>﴿</w:t>
      </w:r>
      <w:r w:rsidR="00B76DC3" w:rsidRPr="002902AD">
        <w:rPr>
          <w:rStyle w:val="Char3"/>
          <w:rFonts w:hint="cs"/>
          <w:rtl/>
        </w:rPr>
        <w:t>عَفَا ٱللَّهُ عَنكَ لِمَ أَذِنتَ لَهُمۡ</w:t>
      </w:r>
      <w:r>
        <w:rPr>
          <w:rFonts w:cs="Traditional Arabic" w:hint="cs"/>
          <w:rtl/>
        </w:rPr>
        <w:t>﴾</w:t>
      </w:r>
      <w:r w:rsidRPr="006F0B90">
        <w:rPr>
          <w:rtl/>
        </w:rPr>
        <w:t xml:space="preserve"> </w:t>
      </w:r>
      <w:r>
        <w:rPr>
          <w:rFonts w:cs="Traditional Arabic" w:hint="cs"/>
          <w:rtl/>
        </w:rPr>
        <w:t>﴿</w:t>
      </w:r>
      <w:r w:rsidR="00B76DC3" w:rsidRPr="002902AD">
        <w:rPr>
          <w:rStyle w:val="Char3"/>
          <w:rFonts w:hint="cs"/>
          <w:rtl/>
        </w:rPr>
        <w:t>يَٰٓأَيُّهَا ٱلنَّبِيُّ لِمَ تُحَرِّمُ مَآ أَحَلَّ ٱللَّهُ لَكَ</w:t>
      </w:r>
      <w:r>
        <w:rPr>
          <w:rFonts w:cs="Traditional Arabic" w:hint="cs"/>
          <w:color w:val="000000"/>
          <w:rtl/>
        </w:rPr>
        <w:t>﴾</w:t>
      </w:r>
      <w:r>
        <w:rPr>
          <w:rFonts w:hint="cs"/>
          <w:color w:val="000000"/>
          <w:rtl/>
        </w:rPr>
        <w:t xml:space="preserve"> </w:t>
      </w:r>
      <w:r>
        <w:rPr>
          <w:rFonts w:cs="Traditional Arabic" w:hint="cs"/>
          <w:rtl/>
        </w:rPr>
        <w:t>﴿</w:t>
      </w:r>
      <w:r w:rsidR="00B76DC3" w:rsidRPr="002902AD">
        <w:rPr>
          <w:rStyle w:val="Char3"/>
          <w:rFonts w:hint="cs"/>
          <w:rtl/>
        </w:rPr>
        <w:t>عَبَسَ وَتَوَلَّىٰٓ ١</w:t>
      </w:r>
      <w:r>
        <w:rPr>
          <w:rFonts w:cs="Traditional Arabic" w:hint="cs"/>
          <w:rtl/>
        </w:rPr>
        <w:t>﴾</w:t>
      </w:r>
      <w:r w:rsidRPr="006F0B90">
        <w:rPr>
          <w:rtl/>
        </w:rPr>
        <w:t xml:space="preserve"> و... - در امور عادّى زندگى - نه در در</w:t>
      </w:r>
      <w:r w:rsidR="002902AD">
        <w:rPr>
          <w:rtl/>
        </w:rPr>
        <w:t>ی</w:t>
      </w:r>
      <w:r w:rsidRPr="006F0B90">
        <w:rPr>
          <w:rtl/>
        </w:rPr>
        <w:t>افت و ابلاغ وحى و ا</w:t>
      </w:r>
      <w:r>
        <w:rPr>
          <w:rtl/>
        </w:rPr>
        <w:t>ح</w:t>
      </w:r>
      <w:r w:rsidR="002902AD">
        <w:rPr>
          <w:rtl/>
        </w:rPr>
        <w:t>ک</w:t>
      </w:r>
      <w:r>
        <w:rPr>
          <w:rtl/>
        </w:rPr>
        <w:t>ام الهى - دچار اشتباه مى‏شد.</w:t>
      </w:r>
    </w:p>
    <w:p w:rsidR="00B76DC3" w:rsidRDefault="00082CC7" w:rsidP="00E8754A">
      <w:pPr>
        <w:pStyle w:val="a5"/>
        <w:rPr>
          <w:rtl/>
        </w:rPr>
      </w:pPr>
      <w:r w:rsidRPr="006F0B90">
        <w:rPr>
          <w:rtl/>
        </w:rPr>
        <w:t>بنابرا</w:t>
      </w:r>
      <w:r w:rsidR="002902AD">
        <w:rPr>
          <w:rtl/>
        </w:rPr>
        <w:t>ی</w:t>
      </w:r>
      <w:r w:rsidRPr="006F0B90">
        <w:rPr>
          <w:rtl/>
        </w:rPr>
        <w:t>ن، هرگاه در امور عرفى نظرى مى‏داد، آن را به عنوان ح</w:t>
      </w:r>
      <w:r w:rsidR="002902AD">
        <w:rPr>
          <w:rtl/>
        </w:rPr>
        <w:t>ک</w:t>
      </w:r>
      <w:r w:rsidRPr="006F0B90">
        <w:rPr>
          <w:rtl/>
        </w:rPr>
        <w:t>م خدا و شرع تلقّى نمى‏</w:t>
      </w:r>
      <w:r w:rsidR="002902AD">
        <w:rPr>
          <w:rtl/>
        </w:rPr>
        <w:t>ک</w:t>
      </w:r>
      <w:r w:rsidRPr="006F0B90">
        <w:rPr>
          <w:rtl/>
        </w:rPr>
        <w:t>رد. نت</w:t>
      </w:r>
      <w:r w:rsidR="002902AD">
        <w:rPr>
          <w:rtl/>
        </w:rPr>
        <w:t>ی</w:t>
      </w:r>
      <w:r w:rsidRPr="006F0B90">
        <w:rPr>
          <w:rtl/>
        </w:rPr>
        <w:t xml:space="preserve">جتاً جا داشت به </w:t>
      </w:r>
      <w:r w:rsidR="002902AD">
        <w:rPr>
          <w:rtl/>
        </w:rPr>
        <w:t>ک</w:t>
      </w:r>
      <w:r w:rsidRPr="006F0B90">
        <w:rPr>
          <w:rtl/>
        </w:rPr>
        <w:t xml:space="preserve">سانى </w:t>
      </w:r>
      <w:r w:rsidR="002902AD">
        <w:rPr>
          <w:rtl/>
        </w:rPr>
        <w:t>ک</w:t>
      </w:r>
      <w:r w:rsidRPr="006F0B90">
        <w:rPr>
          <w:rtl/>
        </w:rPr>
        <w:t>ه اظهار نظر عادّى او را در رد</w:t>
      </w:r>
      <w:r w:rsidR="002902AD">
        <w:rPr>
          <w:rtl/>
        </w:rPr>
        <w:t>ی</w:t>
      </w:r>
      <w:r w:rsidRPr="006F0B90">
        <w:rPr>
          <w:rtl/>
        </w:rPr>
        <w:t xml:space="preserve">ف وحى آورده‏اند، هشدار دهد و حتّى آنها را مذمّت </w:t>
      </w:r>
      <w:r w:rsidR="002902AD">
        <w:rPr>
          <w:rtl/>
        </w:rPr>
        <w:t>ک</w:t>
      </w:r>
      <w:r w:rsidRPr="006F0B90">
        <w:rPr>
          <w:rtl/>
        </w:rPr>
        <w:t>ند، ا</w:t>
      </w:r>
      <w:r w:rsidR="002902AD">
        <w:rPr>
          <w:rtl/>
        </w:rPr>
        <w:t>ی</w:t>
      </w:r>
      <w:r w:rsidRPr="006F0B90">
        <w:rPr>
          <w:rtl/>
        </w:rPr>
        <w:t xml:space="preserve">ن </w:t>
      </w:r>
      <w:r w:rsidR="002902AD">
        <w:rPr>
          <w:rtl/>
        </w:rPr>
        <w:t>ک</w:t>
      </w:r>
      <w:r w:rsidRPr="006F0B90">
        <w:rPr>
          <w:rtl/>
        </w:rPr>
        <w:t>ردار پ</w:t>
      </w:r>
      <w:r w:rsidR="002902AD">
        <w:rPr>
          <w:rtl/>
        </w:rPr>
        <w:t>ی</w:t>
      </w:r>
      <w:r w:rsidRPr="006F0B90">
        <w:rPr>
          <w:rtl/>
        </w:rPr>
        <w:t>امبر راست</w:t>
      </w:r>
      <w:r w:rsidR="002902AD">
        <w:rPr>
          <w:rtl/>
        </w:rPr>
        <w:t>ی</w:t>
      </w:r>
      <w:r w:rsidRPr="006F0B90">
        <w:rPr>
          <w:rtl/>
        </w:rPr>
        <w:t xml:space="preserve">ن‏ </w:t>
      </w:r>
      <w:r w:rsidRPr="006F0B90">
        <w:rPr>
          <w:rFonts w:cs="CTraditional Arabic"/>
          <w:rtl/>
        </w:rPr>
        <w:t>ص</w:t>
      </w:r>
      <w:r w:rsidRPr="006F0B90">
        <w:rPr>
          <w:rtl/>
        </w:rPr>
        <w:t xml:space="preserve"> است.. از</w:t>
      </w:r>
      <w:r>
        <w:rPr>
          <w:rFonts w:hint="cs"/>
          <w:rtl/>
        </w:rPr>
        <w:t xml:space="preserve"> </w:t>
      </w:r>
      <w:r>
        <w:rPr>
          <w:rFonts w:cs="Traditional Arabic" w:hint="cs"/>
          <w:rtl/>
        </w:rPr>
        <w:t>﴿</w:t>
      </w:r>
      <w:r w:rsidR="00B76DC3" w:rsidRPr="002902AD">
        <w:rPr>
          <w:rStyle w:val="Char3"/>
          <w:rFonts w:hint="cs"/>
          <w:rtl/>
        </w:rPr>
        <w:t>أَنَا۠ بَشَرٞ مِّثۡلُكُمۡ يُوحَىٰٓ إِلَيَّ</w:t>
      </w:r>
      <w:r>
        <w:rPr>
          <w:rFonts w:cs="Traditional Arabic" w:hint="cs"/>
          <w:rtl/>
        </w:rPr>
        <w:t>﴾</w:t>
      </w:r>
      <w:r w:rsidRPr="006F0B90">
        <w:rPr>
          <w:rtl/>
        </w:rPr>
        <w:t xml:space="preserve"> </w:t>
      </w:r>
      <w:r w:rsidRPr="00E8754A">
        <w:rPr>
          <w:rStyle w:val="Char4"/>
          <w:rtl/>
        </w:rPr>
        <w:t>[الكهف: ١١٠]</w:t>
      </w:r>
      <w:r>
        <w:rPr>
          <w:rFonts w:hint="cs"/>
          <w:color w:val="000000"/>
          <w:sz w:val="26"/>
          <w:szCs w:val="26"/>
          <w:rtl/>
        </w:rPr>
        <w:t xml:space="preserve">. </w:t>
      </w:r>
      <w:r w:rsidRPr="006F0B90">
        <w:rPr>
          <w:rFonts w:cs="Traditional Arabic"/>
          <w:rtl/>
        </w:rPr>
        <w:t>«</w:t>
      </w:r>
      <w:r w:rsidRPr="000B0F69">
        <w:rPr>
          <w:sz w:val="26"/>
          <w:szCs w:val="26"/>
          <w:rtl/>
        </w:rPr>
        <w:t xml:space="preserve">من بشرى مثل شما هستم </w:t>
      </w:r>
      <w:r w:rsidR="002902AD">
        <w:rPr>
          <w:sz w:val="26"/>
          <w:szCs w:val="26"/>
          <w:rtl/>
        </w:rPr>
        <w:t>ک</w:t>
      </w:r>
      <w:r w:rsidRPr="000B0F69">
        <w:rPr>
          <w:sz w:val="26"/>
          <w:szCs w:val="26"/>
          <w:rtl/>
        </w:rPr>
        <w:t>ه به من وحى مى‏شود</w:t>
      </w:r>
      <w:r w:rsidRPr="006F0B90">
        <w:rPr>
          <w:rFonts w:cs="Traditional Arabic"/>
          <w:rtl/>
        </w:rPr>
        <w:t>»</w:t>
      </w:r>
      <w:r w:rsidRPr="006F0B90">
        <w:rPr>
          <w:rtl/>
        </w:rPr>
        <w:t xml:space="preserve"> و</w:t>
      </w:r>
      <w:r>
        <w:rPr>
          <w:rFonts w:hint="cs"/>
          <w:rtl/>
        </w:rPr>
        <w:t xml:space="preserve"> </w:t>
      </w:r>
      <w:r>
        <w:rPr>
          <w:rFonts w:cs="Traditional Arabic" w:hint="cs"/>
          <w:rtl/>
        </w:rPr>
        <w:t>﴿</w:t>
      </w:r>
      <w:r w:rsidR="00B76DC3" w:rsidRPr="002902AD">
        <w:rPr>
          <w:rStyle w:val="Char3"/>
          <w:rFonts w:hint="cs"/>
          <w:rtl/>
        </w:rPr>
        <w:t>هَلۡ كُنتُ إِلَّا بَشَرٗا رَّسُولٗا</w:t>
      </w:r>
      <w:r>
        <w:rPr>
          <w:rFonts w:cs="Traditional Arabic" w:hint="cs"/>
          <w:rtl/>
        </w:rPr>
        <w:t>﴾</w:t>
      </w:r>
      <w:r w:rsidRPr="006F0B90">
        <w:rPr>
          <w:rtl/>
        </w:rPr>
        <w:t xml:space="preserve"> </w:t>
      </w:r>
      <w:r w:rsidRPr="00E8754A">
        <w:rPr>
          <w:rStyle w:val="Char4"/>
          <w:rtl/>
        </w:rPr>
        <w:t>[الإسراء: ٩٣]</w:t>
      </w:r>
      <w:r>
        <w:rPr>
          <w:rFonts w:hint="cs"/>
          <w:sz w:val="26"/>
          <w:szCs w:val="26"/>
          <w:rtl/>
        </w:rPr>
        <w:t>.</w:t>
      </w:r>
      <w:r w:rsidRPr="000B0F69">
        <w:rPr>
          <w:sz w:val="26"/>
          <w:szCs w:val="26"/>
          <w:rtl/>
        </w:rPr>
        <w:t xml:space="preserve"> </w:t>
      </w:r>
      <w:r>
        <w:rPr>
          <w:rFonts w:cs="Traditional Arabic" w:hint="cs"/>
          <w:rtl/>
        </w:rPr>
        <w:t>«</w:t>
      </w:r>
      <w:r w:rsidRPr="000B0F69">
        <w:rPr>
          <w:sz w:val="26"/>
          <w:szCs w:val="26"/>
          <w:rtl/>
        </w:rPr>
        <w:t>آ</w:t>
      </w:r>
      <w:r w:rsidR="002902AD">
        <w:rPr>
          <w:sz w:val="26"/>
          <w:szCs w:val="26"/>
          <w:rtl/>
        </w:rPr>
        <w:t>ی</w:t>
      </w:r>
      <w:r w:rsidRPr="000B0F69">
        <w:rPr>
          <w:sz w:val="26"/>
          <w:szCs w:val="26"/>
          <w:rtl/>
        </w:rPr>
        <w:t xml:space="preserve">ا من به جز بشرى (مثل شما) </w:t>
      </w:r>
      <w:r w:rsidR="002902AD">
        <w:rPr>
          <w:sz w:val="26"/>
          <w:szCs w:val="26"/>
          <w:rtl/>
        </w:rPr>
        <w:t>ک</w:t>
      </w:r>
      <w:r w:rsidRPr="000B0F69">
        <w:rPr>
          <w:sz w:val="26"/>
          <w:szCs w:val="26"/>
          <w:rtl/>
        </w:rPr>
        <w:t>ه از جانب خدا فرستاده شده، ن</w:t>
      </w:r>
      <w:r w:rsidR="002902AD">
        <w:rPr>
          <w:sz w:val="26"/>
          <w:szCs w:val="26"/>
          <w:rtl/>
        </w:rPr>
        <w:t>ی</w:t>
      </w:r>
      <w:r w:rsidRPr="000B0F69">
        <w:rPr>
          <w:sz w:val="26"/>
          <w:szCs w:val="26"/>
          <w:rtl/>
        </w:rPr>
        <w:t>ستم؟</w:t>
      </w:r>
      <w:r>
        <w:rPr>
          <w:rFonts w:cs="Traditional Arabic" w:hint="cs"/>
          <w:rtl/>
        </w:rPr>
        <w:t>»</w:t>
      </w:r>
      <w:r w:rsidRPr="006F0B90">
        <w:rPr>
          <w:rtl/>
        </w:rPr>
        <w:t>، هم</w:t>
      </w:r>
      <w:r w:rsidR="002902AD">
        <w:rPr>
          <w:rtl/>
        </w:rPr>
        <w:t>ی</w:t>
      </w:r>
      <w:r w:rsidRPr="006F0B90">
        <w:rPr>
          <w:rtl/>
        </w:rPr>
        <w:t xml:space="preserve">ن مستفاد مى‏شود </w:t>
      </w:r>
      <w:r w:rsidR="002902AD">
        <w:rPr>
          <w:rtl/>
        </w:rPr>
        <w:t>ک</w:t>
      </w:r>
      <w:r w:rsidRPr="006F0B90">
        <w:rPr>
          <w:rtl/>
        </w:rPr>
        <w:t xml:space="preserve">ه از </w:t>
      </w:r>
      <w:r w:rsidR="002902AD">
        <w:rPr>
          <w:rtl/>
        </w:rPr>
        <w:t>یک</w:t>
      </w:r>
      <w:r w:rsidRPr="006F0B90">
        <w:rPr>
          <w:rtl/>
        </w:rPr>
        <w:t xml:space="preserve">سو پیامبر </w:t>
      </w:r>
      <w:r w:rsidRPr="006F0B90">
        <w:rPr>
          <w:rFonts w:cs="CTraditional Arabic"/>
          <w:rtl/>
        </w:rPr>
        <w:t>ص</w:t>
      </w:r>
      <w:r w:rsidR="00D17E13">
        <w:rPr>
          <w:rtl/>
        </w:rPr>
        <w:t xml:space="preserve"> </w:t>
      </w:r>
      <w:r w:rsidRPr="006F0B90">
        <w:rPr>
          <w:rtl/>
        </w:rPr>
        <w:t>با مبدأ عالم در ارتباط</w:t>
      </w:r>
      <w:r w:rsidR="00D17E13">
        <w:rPr>
          <w:rtl/>
        </w:rPr>
        <w:t xml:space="preserve"> </w:t>
      </w:r>
      <w:r w:rsidRPr="006F0B90">
        <w:rPr>
          <w:rtl/>
        </w:rPr>
        <w:t>بوده و پ</w:t>
      </w:r>
      <w:r w:rsidR="002902AD">
        <w:rPr>
          <w:rtl/>
        </w:rPr>
        <w:t>ی</w:t>
      </w:r>
      <w:r w:rsidRPr="006F0B90">
        <w:rPr>
          <w:rtl/>
        </w:rPr>
        <w:t>امدهاى او را مى‏رساند -و از ا</w:t>
      </w:r>
      <w:r w:rsidR="002902AD">
        <w:rPr>
          <w:rtl/>
        </w:rPr>
        <w:t>ی</w:t>
      </w:r>
      <w:r w:rsidRPr="006F0B90">
        <w:rPr>
          <w:rtl/>
        </w:rPr>
        <w:t xml:space="preserve">ن جهت، </w:t>
      </w:r>
      <w:r w:rsidR="002902AD">
        <w:rPr>
          <w:rtl/>
        </w:rPr>
        <w:t>ک</w:t>
      </w:r>
      <w:r w:rsidRPr="006F0B90">
        <w:rPr>
          <w:rtl/>
        </w:rPr>
        <w:t>املاً معصوم است - و از سوى د</w:t>
      </w:r>
      <w:r w:rsidR="002902AD">
        <w:rPr>
          <w:rtl/>
        </w:rPr>
        <w:t>ی</w:t>
      </w:r>
      <w:r w:rsidRPr="006F0B90">
        <w:rPr>
          <w:rtl/>
        </w:rPr>
        <w:t>گر مم</w:t>
      </w:r>
      <w:r w:rsidR="002902AD">
        <w:rPr>
          <w:rtl/>
        </w:rPr>
        <w:t>ک</w:t>
      </w:r>
      <w:r w:rsidRPr="006F0B90">
        <w:rPr>
          <w:rtl/>
        </w:rPr>
        <w:t>ن بود به ح</w:t>
      </w:r>
      <w:r w:rsidR="002902AD">
        <w:rPr>
          <w:rtl/>
        </w:rPr>
        <w:t>ک</w:t>
      </w:r>
      <w:r w:rsidRPr="006F0B90">
        <w:rPr>
          <w:rtl/>
        </w:rPr>
        <w:t>م بشر</w:t>
      </w:r>
      <w:r w:rsidR="002902AD">
        <w:rPr>
          <w:rtl/>
        </w:rPr>
        <w:t>ی</w:t>
      </w:r>
      <w:r w:rsidRPr="006F0B90">
        <w:rPr>
          <w:rtl/>
        </w:rPr>
        <w:t xml:space="preserve">ت، مثلاً درباره شترى به خطا، اظهارنظرى </w:t>
      </w:r>
      <w:r w:rsidR="002902AD">
        <w:rPr>
          <w:rtl/>
        </w:rPr>
        <w:t>ک</w:t>
      </w:r>
      <w:r w:rsidRPr="006F0B90">
        <w:rPr>
          <w:rtl/>
        </w:rPr>
        <w:t>ند و شتربانى ب</w:t>
      </w:r>
      <w:r w:rsidR="002902AD">
        <w:rPr>
          <w:rtl/>
        </w:rPr>
        <w:t>ی</w:t>
      </w:r>
      <w:r w:rsidRPr="006F0B90">
        <w:rPr>
          <w:rtl/>
        </w:rPr>
        <w:t>شتر از او در آن مورد بداند!.. مگر در جر</w:t>
      </w:r>
      <w:r w:rsidR="002902AD">
        <w:rPr>
          <w:rtl/>
        </w:rPr>
        <w:t>ی</w:t>
      </w:r>
      <w:r w:rsidRPr="006F0B90">
        <w:rPr>
          <w:rtl/>
        </w:rPr>
        <w:t>ان هجرت او وأبوب</w:t>
      </w:r>
      <w:r w:rsidR="002902AD">
        <w:rPr>
          <w:rtl/>
        </w:rPr>
        <w:t>ک</w:t>
      </w:r>
      <w:r w:rsidRPr="006F0B90">
        <w:rPr>
          <w:rtl/>
        </w:rPr>
        <w:t>ر به مد</w:t>
      </w:r>
      <w:r w:rsidR="002902AD">
        <w:rPr>
          <w:rtl/>
        </w:rPr>
        <w:t>ی</w:t>
      </w:r>
      <w:r w:rsidRPr="006F0B90">
        <w:rPr>
          <w:rtl/>
        </w:rPr>
        <w:t>نه، شخص بلدى را اج</w:t>
      </w:r>
      <w:r w:rsidR="002902AD">
        <w:rPr>
          <w:rtl/>
        </w:rPr>
        <w:t>ی</w:t>
      </w:r>
      <w:r w:rsidRPr="006F0B90">
        <w:rPr>
          <w:rtl/>
        </w:rPr>
        <w:t>ر ن</w:t>
      </w:r>
      <w:r w:rsidR="002902AD">
        <w:rPr>
          <w:rtl/>
        </w:rPr>
        <w:t>ک</w:t>
      </w:r>
      <w:r w:rsidRPr="006F0B90">
        <w:rPr>
          <w:rtl/>
        </w:rPr>
        <w:t>رد تا راه را اشتباه ن</w:t>
      </w:r>
      <w:r w:rsidR="002902AD">
        <w:rPr>
          <w:rtl/>
        </w:rPr>
        <w:t>ک</w:t>
      </w:r>
      <w:r w:rsidRPr="006F0B90">
        <w:rPr>
          <w:rtl/>
        </w:rPr>
        <w:t>نند؟!</w:t>
      </w:r>
      <w:r>
        <w:rPr>
          <w:rFonts w:hint="cs"/>
          <w:rtl/>
        </w:rPr>
        <w:t>.</w:t>
      </w:r>
    </w:p>
    <w:p w:rsidR="00B76DC3" w:rsidRDefault="00082CC7" w:rsidP="00E8754A">
      <w:pPr>
        <w:pStyle w:val="a5"/>
        <w:rPr>
          <w:rtl/>
        </w:rPr>
      </w:pPr>
      <w:r w:rsidRPr="006F0B90">
        <w:rPr>
          <w:rtl/>
        </w:rPr>
        <w:t>ثان</w:t>
      </w:r>
      <w:r w:rsidR="002902AD">
        <w:rPr>
          <w:rtl/>
        </w:rPr>
        <w:t>ی</w:t>
      </w:r>
      <w:r w:rsidRPr="006F0B90">
        <w:rPr>
          <w:rtl/>
        </w:rPr>
        <w:t>اً اشتباه از ا</w:t>
      </w:r>
      <w:r w:rsidR="002902AD">
        <w:rPr>
          <w:rtl/>
        </w:rPr>
        <w:t>ی</w:t>
      </w:r>
      <w:r w:rsidRPr="006F0B90">
        <w:rPr>
          <w:rtl/>
        </w:rPr>
        <w:t xml:space="preserve">نجا ناشى مى‏شود </w:t>
      </w:r>
      <w:r w:rsidR="002902AD">
        <w:rPr>
          <w:rtl/>
        </w:rPr>
        <w:t>ک</w:t>
      </w:r>
      <w:r w:rsidRPr="006F0B90">
        <w:rPr>
          <w:rtl/>
        </w:rPr>
        <w:t>ه آدمى گمان مى‏</w:t>
      </w:r>
      <w:r w:rsidR="002902AD">
        <w:rPr>
          <w:rtl/>
        </w:rPr>
        <w:t>ک</w:t>
      </w:r>
      <w:r w:rsidRPr="006F0B90">
        <w:rPr>
          <w:rtl/>
        </w:rPr>
        <w:t>ند مطلبى را مى‏داند، ولى اطّلاعاتش برخلاف گمانش، درست ن</w:t>
      </w:r>
      <w:r w:rsidR="002902AD">
        <w:rPr>
          <w:rtl/>
        </w:rPr>
        <w:t>ی</w:t>
      </w:r>
      <w:r w:rsidRPr="006F0B90">
        <w:rPr>
          <w:rtl/>
        </w:rPr>
        <w:t>ست.. بنابرا</w:t>
      </w:r>
      <w:r w:rsidR="002902AD">
        <w:rPr>
          <w:rtl/>
        </w:rPr>
        <w:t>ی</w:t>
      </w:r>
      <w:r w:rsidRPr="006F0B90">
        <w:rPr>
          <w:rtl/>
        </w:rPr>
        <w:t xml:space="preserve">ن، موضوع شامل </w:t>
      </w:r>
      <w:r w:rsidRPr="00E8754A">
        <w:rPr>
          <w:rStyle w:val="Char1"/>
          <w:rtl/>
        </w:rPr>
        <w:t>«ولا تقف ما ليس لك به علم»</w:t>
      </w:r>
      <w:r w:rsidRPr="006F0B90">
        <w:rPr>
          <w:rtl/>
        </w:rPr>
        <w:t xml:space="preserve"> نمى‏شود؛ ز</w:t>
      </w:r>
      <w:r w:rsidR="002902AD">
        <w:rPr>
          <w:rtl/>
        </w:rPr>
        <w:t>ی</w:t>
      </w:r>
      <w:r w:rsidRPr="006F0B90">
        <w:rPr>
          <w:rtl/>
        </w:rPr>
        <w:t xml:space="preserve">را پیامبر </w:t>
      </w:r>
      <w:r w:rsidRPr="006F0B90">
        <w:rPr>
          <w:rFonts w:cs="CTraditional Arabic"/>
          <w:rtl/>
        </w:rPr>
        <w:t>ص</w:t>
      </w:r>
      <w:r w:rsidRPr="006F0B90">
        <w:rPr>
          <w:rtl/>
        </w:rPr>
        <w:t xml:space="preserve"> نمى‏دانست </w:t>
      </w:r>
      <w:r w:rsidR="002902AD">
        <w:rPr>
          <w:rtl/>
        </w:rPr>
        <w:t>ک</w:t>
      </w:r>
      <w:r w:rsidRPr="006F0B90">
        <w:rPr>
          <w:rtl/>
        </w:rPr>
        <w:t>ه اشتباه مى‏گو</w:t>
      </w:r>
      <w:r w:rsidR="002902AD">
        <w:rPr>
          <w:rtl/>
        </w:rPr>
        <w:t>ی</w:t>
      </w:r>
      <w:r w:rsidRPr="006F0B90">
        <w:rPr>
          <w:rtl/>
        </w:rPr>
        <w:t>د و تصوّر مى‏</w:t>
      </w:r>
      <w:r w:rsidR="002902AD">
        <w:rPr>
          <w:rtl/>
        </w:rPr>
        <w:t>ک</w:t>
      </w:r>
      <w:r w:rsidRPr="006F0B90">
        <w:rPr>
          <w:rtl/>
        </w:rPr>
        <w:t xml:space="preserve">رد </w:t>
      </w:r>
      <w:r w:rsidR="002902AD">
        <w:rPr>
          <w:rtl/>
        </w:rPr>
        <w:t>ک</w:t>
      </w:r>
      <w:r w:rsidRPr="006F0B90">
        <w:rPr>
          <w:rtl/>
        </w:rPr>
        <w:t>ه همه اطراف و جوانب موضوع را در نظر گرفته است!</w:t>
      </w:r>
      <w:r>
        <w:rPr>
          <w:rFonts w:hint="cs"/>
          <w:rtl/>
        </w:rPr>
        <w:t>.</w:t>
      </w:r>
    </w:p>
    <w:p w:rsidR="00B76DC3" w:rsidRDefault="00082CC7" w:rsidP="00E8754A">
      <w:pPr>
        <w:pStyle w:val="a5"/>
        <w:rPr>
          <w:rtl/>
        </w:rPr>
      </w:pPr>
      <w:r w:rsidRPr="006F0B90">
        <w:rPr>
          <w:rtl/>
        </w:rPr>
        <w:t>ثالثاً «خبر گردافشانى» مم</w:t>
      </w:r>
      <w:r w:rsidR="002902AD">
        <w:rPr>
          <w:rtl/>
        </w:rPr>
        <w:t>ک</w:t>
      </w:r>
      <w:r w:rsidRPr="006F0B90">
        <w:rPr>
          <w:rtl/>
        </w:rPr>
        <w:t>ن است صح</w:t>
      </w:r>
      <w:r w:rsidR="002902AD">
        <w:rPr>
          <w:rtl/>
        </w:rPr>
        <w:t>ی</w:t>
      </w:r>
      <w:r w:rsidRPr="006F0B90">
        <w:rPr>
          <w:rtl/>
        </w:rPr>
        <w:t>ح نباشد، ولى مستندات جنابعالى آن را ردّ نمى‏</w:t>
      </w:r>
      <w:r w:rsidR="002902AD">
        <w:rPr>
          <w:rtl/>
        </w:rPr>
        <w:t>ک</w:t>
      </w:r>
      <w:r w:rsidRPr="006F0B90">
        <w:rPr>
          <w:rtl/>
        </w:rPr>
        <w:t>ند. نمى‏توان با در نظرگ</w:t>
      </w:r>
      <w:r w:rsidR="002902AD">
        <w:rPr>
          <w:rtl/>
        </w:rPr>
        <w:t>ی</w:t>
      </w:r>
      <w:r w:rsidRPr="006F0B90">
        <w:rPr>
          <w:rtl/>
        </w:rPr>
        <w:t xml:space="preserve">رى «عصمتِ خارج از وحى» براى پیامبر </w:t>
      </w:r>
      <w:r w:rsidRPr="006F0B90">
        <w:rPr>
          <w:rFonts w:cs="CTraditional Arabic"/>
          <w:rtl/>
        </w:rPr>
        <w:t>ص</w:t>
      </w:r>
      <w:r w:rsidRPr="006F0B90">
        <w:rPr>
          <w:rtl/>
        </w:rPr>
        <w:t xml:space="preserve"> خبر مزبور را مردود شمرد - چون ا</w:t>
      </w:r>
      <w:r w:rsidR="002902AD">
        <w:rPr>
          <w:rtl/>
        </w:rPr>
        <w:t>ی</w:t>
      </w:r>
      <w:r w:rsidRPr="006F0B90">
        <w:rPr>
          <w:rtl/>
        </w:rPr>
        <w:t>ن نظر</w:t>
      </w:r>
      <w:r w:rsidR="002902AD">
        <w:rPr>
          <w:rtl/>
        </w:rPr>
        <w:t>ی</w:t>
      </w:r>
      <w:r w:rsidRPr="006F0B90">
        <w:rPr>
          <w:rtl/>
        </w:rPr>
        <w:t xml:space="preserve">ه، خود باطل است - و اگر قرار باشد خبر را ردّ </w:t>
      </w:r>
      <w:r w:rsidR="002902AD">
        <w:rPr>
          <w:rtl/>
        </w:rPr>
        <w:t>ک</w:t>
      </w:r>
      <w:r w:rsidRPr="006F0B90">
        <w:rPr>
          <w:rtl/>
        </w:rPr>
        <w:t>ن</w:t>
      </w:r>
      <w:r w:rsidR="002902AD">
        <w:rPr>
          <w:rtl/>
        </w:rPr>
        <w:t>ی</w:t>
      </w:r>
      <w:r w:rsidRPr="006F0B90">
        <w:rPr>
          <w:rtl/>
        </w:rPr>
        <w:t>م، با</w:t>
      </w:r>
      <w:r w:rsidR="002902AD">
        <w:rPr>
          <w:rtl/>
        </w:rPr>
        <w:t>ی</w:t>
      </w:r>
      <w:r w:rsidRPr="006F0B90">
        <w:rPr>
          <w:rtl/>
        </w:rPr>
        <w:t>د بر پا</w:t>
      </w:r>
      <w:r w:rsidR="002902AD">
        <w:rPr>
          <w:rtl/>
        </w:rPr>
        <w:t>ی</w:t>
      </w:r>
      <w:r w:rsidRPr="006F0B90">
        <w:rPr>
          <w:rtl/>
        </w:rPr>
        <w:t>ه شواهد و آثار د</w:t>
      </w:r>
      <w:r w:rsidR="002902AD">
        <w:rPr>
          <w:rtl/>
        </w:rPr>
        <w:t>ی</w:t>
      </w:r>
      <w:r w:rsidRPr="006F0B90">
        <w:rPr>
          <w:rtl/>
        </w:rPr>
        <w:t>گرى باشد و مسلّماً ا</w:t>
      </w:r>
      <w:r w:rsidR="002902AD">
        <w:rPr>
          <w:rtl/>
        </w:rPr>
        <w:t>ی</w:t>
      </w:r>
      <w:r w:rsidRPr="006F0B90">
        <w:rPr>
          <w:rtl/>
        </w:rPr>
        <w:t xml:space="preserve">ن خبر باعث نشده </w:t>
      </w:r>
      <w:r w:rsidR="002902AD">
        <w:rPr>
          <w:rtl/>
        </w:rPr>
        <w:t>ک</w:t>
      </w:r>
      <w:r w:rsidRPr="006F0B90">
        <w:rPr>
          <w:rtl/>
        </w:rPr>
        <w:t>ه منحرفان، مستمس</w:t>
      </w:r>
      <w:r w:rsidR="002902AD">
        <w:rPr>
          <w:rtl/>
        </w:rPr>
        <w:t>ک</w:t>
      </w:r>
      <w:r w:rsidRPr="006F0B90">
        <w:rPr>
          <w:rtl/>
        </w:rPr>
        <w:t xml:space="preserve"> نافرمانى از رسول خدا </w:t>
      </w:r>
      <w:r w:rsidRPr="006F0B90">
        <w:rPr>
          <w:rFonts w:cs="CTraditional Arabic"/>
          <w:rtl/>
        </w:rPr>
        <w:t>ص</w:t>
      </w:r>
      <w:r w:rsidRPr="006F0B90">
        <w:rPr>
          <w:rtl/>
        </w:rPr>
        <w:t xml:space="preserve"> داشته باشند؛ ز</w:t>
      </w:r>
      <w:r w:rsidR="002902AD">
        <w:rPr>
          <w:rtl/>
        </w:rPr>
        <w:t>ی</w:t>
      </w:r>
      <w:r w:rsidRPr="006F0B90">
        <w:rPr>
          <w:rtl/>
        </w:rPr>
        <w:t>را «اجتهاد در برابر نصّ» در رابطه با امور د</w:t>
      </w:r>
      <w:r w:rsidR="002902AD">
        <w:rPr>
          <w:rtl/>
        </w:rPr>
        <w:t>ی</w:t>
      </w:r>
      <w:r w:rsidRPr="006F0B90">
        <w:rPr>
          <w:rtl/>
        </w:rPr>
        <w:t>نى است و حد</w:t>
      </w:r>
      <w:r w:rsidR="002902AD">
        <w:rPr>
          <w:rtl/>
        </w:rPr>
        <w:t>ی</w:t>
      </w:r>
      <w:r w:rsidRPr="006F0B90">
        <w:rPr>
          <w:rtl/>
        </w:rPr>
        <w:t>ث فوق در ا</w:t>
      </w:r>
      <w:r w:rsidR="002902AD">
        <w:rPr>
          <w:rtl/>
        </w:rPr>
        <w:t>ی</w:t>
      </w:r>
      <w:r w:rsidRPr="006F0B90">
        <w:rPr>
          <w:rtl/>
        </w:rPr>
        <w:t>ن مقوله، سخن نمى‏گو</w:t>
      </w:r>
      <w:r w:rsidR="002902AD">
        <w:rPr>
          <w:rtl/>
        </w:rPr>
        <w:t>ی</w:t>
      </w:r>
      <w:r w:rsidRPr="006F0B90">
        <w:rPr>
          <w:rtl/>
        </w:rPr>
        <w:t>د و از امور «عُرفى» و «موضوعى» سخن به م</w:t>
      </w:r>
      <w:r w:rsidR="002902AD">
        <w:rPr>
          <w:rtl/>
        </w:rPr>
        <w:t>ی</w:t>
      </w:r>
      <w:r w:rsidRPr="006F0B90">
        <w:rPr>
          <w:rtl/>
        </w:rPr>
        <w:t>ان مى‏آورد.</w:t>
      </w:r>
    </w:p>
    <w:p w:rsidR="00B76DC3" w:rsidRDefault="00082CC7" w:rsidP="003468A9">
      <w:pPr>
        <w:pStyle w:val="a5"/>
        <w:rPr>
          <w:rtl/>
        </w:rPr>
      </w:pPr>
      <w:r w:rsidRPr="006F0B90">
        <w:rPr>
          <w:rtl/>
        </w:rPr>
        <w:t xml:space="preserve">خبر گردافشانى - </w:t>
      </w:r>
      <w:r w:rsidR="002902AD">
        <w:rPr>
          <w:rtl/>
        </w:rPr>
        <w:t>ک</w:t>
      </w:r>
      <w:r w:rsidRPr="006F0B90">
        <w:rPr>
          <w:rtl/>
        </w:rPr>
        <w:t xml:space="preserve">ه نشان مى‏دهد پیامبر </w:t>
      </w:r>
      <w:r w:rsidRPr="006F0B90">
        <w:rPr>
          <w:rFonts w:cs="CTraditional Arabic"/>
          <w:rtl/>
        </w:rPr>
        <w:t>ص</w:t>
      </w:r>
      <w:r w:rsidRPr="006F0B90">
        <w:rPr>
          <w:rtl/>
        </w:rPr>
        <w:t xml:space="preserve"> «عصمت ذاتى» نداشت و چه بسا در مسائل خارج از د</w:t>
      </w:r>
      <w:r w:rsidR="002902AD">
        <w:rPr>
          <w:rtl/>
        </w:rPr>
        <w:t>ی</w:t>
      </w:r>
      <w:r w:rsidRPr="006F0B90">
        <w:rPr>
          <w:rtl/>
        </w:rPr>
        <w:t xml:space="preserve">ن، دچار اشتباه مى‏شد - و </w:t>
      </w:r>
      <w:r w:rsidR="002902AD">
        <w:rPr>
          <w:rtl/>
        </w:rPr>
        <w:t>ی</w:t>
      </w:r>
      <w:r w:rsidRPr="006F0B90">
        <w:rPr>
          <w:rtl/>
        </w:rPr>
        <w:t>ا سخن امثال «ه</w:t>
      </w:r>
      <w:r w:rsidR="002902AD">
        <w:rPr>
          <w:rtl/>
        </w:rPr>
        <w:t>یک</w:t>
      </w:r>
      <w:r w:rsidRPr="006F0B90">
        <w:rPr>
          <w:rtl/>
        </w:rPr>
        <w:t xml:space="preserve">ل» - </w:t>
      </w:r>
      <w:r w:rsidR="002902AD">
        <w:rPr>
          <w:rtl/>
        </w:rPr>
        <w:t>ک</w:t>
      </w:r>
      <w:r w:rsidRPr="006F0B90">
        <w:rPr>
          <w:rtl/>
        </w:rPr>
        <w:t>ه پیامبر</w:t>
      </w:r>
      <w:r w:rsidRPr="006F0B90">
        <w:rPr>
          <w:rFonts w:cs="CTraditional Arabic"/>
          <w:rtl/>
        </w:rPr>
        <w:t>ص</w:t>
      </w:r>
      <w:r w:rsidRPr="006F0B90">
        <w:rPr>
          <w:rtl/>
        </w:rPr>
        <w:t xml:space="preserve"> در «موضوعات» مشورت مى‏نمود - ه</w:t>
      </w:r>
      <w:r w:rsidR="002902AD">
        <w:rPr>
          <w:rtl/>
        </w:rPr>
        <w:t>ی</w:t>
      </w:r>
      <w:r w:rsidRPr="006F0B90">
        <w:rPr>
          <w:rtl/>
        </w:rPr>
        <w:t xml:space="preserve">چ </w:t>
      </w:r>
      <w:r w:rsidR="002902AD">
        <w:rPr>
          <w:rtl/>
        </w:rPr>
        <w:t>ک</w:t>
      </w:r>
      <w:r w:rsidRPr="006F0B90">
        <w:rPr>
          <w:rtl/>
        </w:rPr>
        <w:t xml:space="preserve">دام باعث نشده </w:t>
      </w:r>
      <w:r w:rsidR="002902AD">
        <w:rPr>
          <w:rtl/>
        </w:rPr>
        <w:t>ک</w:t>
      </w:r>
      <w:r w:rsidRPr="006F0B90">
        <w:rPr>
          <w:rtl/>
        </w:rPr>
        <w:t>ه «إبن‏حجر»، معاو</w:t>
      </w:r>
      <w:r w:rsidR="002902AD">
        <w:rPr>
          <w:rtl/>
        </w:rPr>
        <w:t>ی</w:t>
      </w:r>
      <w:r w:rsidRPr="006F0B90">
        <w:rPr>
          <w:rtl/>
        </w:rPr>
        <w:t xml:space="preserve">ه را «مجتهد مأجور» و </w:t>
      </w:r>
      <w:r w:rsidR="002902AD">
        <w:rPr>
          <w:rtl/>
        </w:rPr>
        <w:t>ی</w:t>
      </w:r>
      <w:r w:rsidRPr="006F0B90">
        <w:rPr>
          <w:rtl/>
        </w:rPr>
        <w:t xml:space="preserve">ا«إبن‏حزم»، إبن‏ملجم را «معذور» معرفى </w:t>
      </w:r>
      <w:r w:rsidR="002902AD">
        <w:rPr>
          <w:rtl/>
        </w:rPr>
        <w:t>ک</w:t>
      </w:r>
      <w:r w:rsidRPr="006F0B90">
        <w:rPr>
          <w:rtl/>
        </w:rPr>
        <w:t>ند!! ز</w:t>
      </w:r>
      <w:r w:rsidR="002902AD">
        <w:rPr>
          <w:rtl/>
        </w:rPr>
        <w:t>ی</w:t>
      </w:r>
      <w:r w:rsidRPr="006F0B90">
        <w:rPr>
          <w:rtl/>
        </w:rPr>
        <w:t>را مجراى خبر مزبور، مجراى موضوعات است؛ نه اح</w:t>
      </w:r>
      <w:r w:rsidR="002902AD">
        <w:rPr>
          <w:rtl/>
        </w:rPr>
        <w:t>ک</w:t>
      </w:r>
      <w:r w:rsidRPr="006F0B90">
        <w:rPr>
          <w:rtl/>
        </w:rPr>
        <w:t>ام د</w:t>
      </w:r>
      <w:r w:rsidR="002902AD">
        <w:rPr>
          <w:rtl/>
        </w:rPr>
        <w:t>ی</w:t>
      </w:r>
      <w:r w:rsidRPr="006F0B90">
        <w:rPr>
          <w:rtl/>
        </w:rPr>
        <w:t xml:space="preserve">نى </w:t>
      </w:r>
      <w:r w:rsidR="002902AD">
        <w:rPr>
          <w:rtl/>
        </w:rPr>
        <w:t>ک</w:t>
      </w:r>
      <w:r w:rsidRPr="006F0B90">
        <w:rPr>
          <w:rtl/>
        </w:rPr>
        <w:t>ه مجتهد در استنباط آن مى‏</w:t>
      </w:r>
      <w:r w:rsidR="002902AD">
        <w:rPr>
          <w:rtl/>
        </w:rPr>
        <w:t>ک</w:t>
      </w:r>
      <w:r w:rsidRPr="006F0B90">
        <w:rPr>
          <w:rtl/>
        </w:rPr>
        <w:t>وشد.. بعلاوه، اجتهاد و ضدّ و نق</w:t>
      </w:r>
      <w:r w:rsidR="002902AD">
        <w:rPr>
          <w:rtl/>
        </w:rPr>
        <w:t>ی</w:t>
      </w:r>
      <w:r w:rsidRPr="006F0B90">
        <w:rPr>
          <w:rtl/>
        </w:rPr>
        <w:t>ض‏گو</w:t>
      </w:r>
      <w:r w:rsidR="002902AD">
        <w:rPr>
          <w:rtl/>
        </w:rPr>
        <w:t>ی</w:t>
      </w:r>
      <w:r w:rsidRPr="006F0B90">
        <w:rPr>
          <w:rtl/>
        </w:rPr>
        <w:t>ى ب</w:t>
      </w:r>
      <w:r w:rsidR="002902AD">
        <w:rPr>
          <w:rtl/>
        </w:rPr>
        <w:t>ی</w:t>
      </w:r>
      <w:r w:rsidRPr="006F0B90">
        <w:rPr>
          <w:rtl/>
        </w:rPr>
        <w:t>ن فقهاى ش</w:t>
      </w:r>
      <w:r w:rsidR="002902AD">
        <w:rPr>
          <w:rtl/>
        </w:rPr>
        <w:t>ی</w:t>
      </w:r>
      <w:r w:rsidRPr="006F0B90">
        <w:rPr>
          <w:rtl/>
        </w:rPr>
        <w:t xml:space="preserve">عه و سنّى - هر دو - هست و مسلّماً قول قرآن و پیامبر </w:t>
      </w:r>
      <w:r w:rsidRPr="006F0B90">
        <w:rPr>
          <w:rFonts w:cs="CTraditional Arabic"/>
          <w:rtl/>
        </w:rPr>
        <w:t>ص</w:t>
      </w:r>
      <w:r w:rsidRPr="006F0B90">
        <w:rPr>
          <w:rtl/>
        </w:rPr>
        <w:t xml:space="preserve"> نمى‏تواند موافق با آراى همه مجتهد</w:t>
      </w:r>
      <w:r w:rsidR="002902AD">
        <w:rPr>
          <w:rtl/>
        </w:rPr>
        <w:t>ی</w:t>
      </w:r>
      <w:r w:rsidRPr="006F0B90">
        <w:rPr>
          <w:rtl/>
        </w:rPr>
        <w:t xml:space="preserve">ن باشد! برماست </w:t>
      </w:r>
      <w:r w:rsidR="002902AD">
        <w:rPr>
          <w:rtl/>
        </w:rPr>
        <w:t>ک</w:t>
      </w:r>
      <w:r w:rsidRPr="006F0B90">
        <w:rPr>
          <w:rtl/>
        </w:rPr>
        <w:t>ه اگر جو</w:t>
      </w:r>
      <w:r w:rsidR="002902AD">
        <w:rPr>
          <w:rtl/>
        </w:rPr>
        <w:t>ی</w:t>
      </w:r>
      <w:r w:rsidRPr="006F0B90">
        <w:rPr>
          <w:rtl/>
        </w:rPr>
        <w:t>اى حق و اهل انصاف هست</w:t>
      </w:r>
      <w:r w:rsidR="002902AD">
        <w:rPr>
          <w:rtl/>
        </w:rPr>
        <w:t>ی</w:t>
      </w:r>
      <w:r w:rsidRPr="006F0B90">
        <w:rPr>
          <w:rtl/>
        </w:rPr>
        <w:t>م، به دنبال مطرح‏</w:t>
      </w:r>
      <w:r w:rsidR="002902AD">
        <w:rPr>
          <w:rtl/>
        </w:rPr>
        <w:t>ک</w:t>
      </w:r>
      <w:r w:rsidRPr="006F0B90">
        <w:rPr>
          <w:rtl/>
        </w:rPr>
        <w:t>ردن شخص</w:t>
      </w:r>
      <w:r w:rsidR="002902AD">
        <w:rPr>
          <w:rtl/>
        </w:rPr>
        <w:t>ی</w:t>
      </w:r>
      <w:r w:rsidRPr="006F0B90">
        <w:rPr>
          <w:rtl/>
        </w:rPr>
        <w:t>تها و نظرات شخصى افراد در موضوعات نباش</w:t>
      </w:r>
      <w:r w:rsidR="002902AD">
        <w:rPr>
          <w:rtl/>
        </w:rPr>
        <w:t>ی</w:t>
      </w:r>
      <w:r w:rsidRPr="006F0B90">
        <w:rPr>
          <w:rtl/>
        </w:rPr>
        <w:t>م و در هر زم</w:t>
      </w:r>
      <w:r w:rsidR="002902AD">
        <w:rPr>
          <w:rtl/>
        </w:rPr>
        <w:t>ی</w:t>
      </w:r>
      <w:r w:rsidRPr="006F0B90">
        <w:rPr>
          <w:rtl/>
        </w:rPr>
        <w:t xml:space="preserve">نه‏اى از قرآن و سنّت قطعى رسول خدا </w:t>
      </w:r>
      <w:r w:rsidRPr="006F0B90">
        <w:rPr>
          <w:rFonts w:cs="CTraditional Arabic"/>
          <w:rtl/>
        </w:rPr>
        <w:t>ص</w:t>
      </w:r>
      <w:r w:rsidRPr="006F0B90">
        <w:rPr>
          <w:rtl/>
        </w:rPr>
        <w:t xml:space="preserve"> شاهد آور</w:t>
      </w:r>
      <w:r w:rsidR="002902AD">
        <w:rPr>
          <w:rtl/>
        </w:rPr>
        <w:t>ی</w:t>
      </w:r>
      <w:r w:rsidRPr="006F0B90">
        <w:rPr>
          <w:rtl/>
        </w:rPr>
        <w:t>م، و إلّا با طرح شخص</w:t>
      </w:r>
      <w:r w:rsidR="002902AD">
        <w:rPr>
          <w:rtl/>
        </w:rPr>
        <w:t>ی</w:t>
      </w:r>
      <w:r w:rsidRPr="006F0B90">
        <w:rPr>
          <w:rtl/>
        </w:rPr>
        <w:t>تها و مح</w:t>
      </w:r>
      <w:r w:rsidR="002902AD">
        <w:rPr>
          <w:rtl/>
        </w:rPr>
        <w:t>ک</w:t>
      </w:r>
      <w:r w:rsidRPr="006F0B90">
        <w:rPr>
          <w:rtl/>
        </w:rPr>
        <w:t>وم‏</w:t>
      </w:r>
      <w:r w:rsidR="002902AD">
        <w:rPr>
          <w:rtl/>
        </w:rPr>
        <w:t>ک</w:t>
      </w:r>
      <w:r w:rsidRPr="006F0B90">
        <w:rPr>
          <w:rtl/>
        </w:rPr>
        <w:t xml:space="preserve">ردن </w:t>
      </w:r>
      <w:r w:rsidR="002902AD">
        <w:rPr>
          <w:rtl/>
        </w:rPr>
        <w:t>ی</w:t>
      </w:r>
      <w:r w:rsidRPr="006F0B90">
        <w:rPr>
          <w:rtl/>
        </w:rPr>
        <w:t xml:space="preserve">ا دفاع از آنها، بحث، توسعه </w:t>
      </w:r>
      <w:r w:rsidR="002902AD">
        <w:rPr>
          <w:rtl/>
        </w:rPr>
        <w:t>ی</w:t>
      </w:r>
      <w:r w:rsidRPr="006F0B90">
        <w:rPr>
          <w:rtl/>
        </w:rPr>
        <w:t>افته و به جا</w:t>
      </w:r>
      <w:r w:rsidR="002902AD">
        <w:rPr>
          <w:rtl/>
        </w:rPr>
        <w:t>ی</w:t>
      </w:r>
      <w:r w:rsidRPr="006F0B90">
        <w:rPr>
          <w:rtl/>
        </w:rPr>
        <w:t>ى نمى‏رسد!.. ما نه مدافع «إبن‏ت</w:t>
      </w:r>
      <w:r w:rsidR="002902AD">
        <w:rPr>
          <w:rtl/>
        </w:rPr>
        <w:t>ی</w:t>
      </w:r>
      <w:r w:rsidRPr="006F0B90">
        <w:rPr>
          <w:rtl/>
        </w:rPr>
        <w:t>م</w:t>
      </w:r>
      <w:r w:rsidR="002902AD">
        <w:rPr>
          <w:rtl/>
        </w:rPr>
        <w:t>ی</w:t>
      </w:r>
      <w:r w:rsidRPr="006F0B90">
        <w:rPr>
          <w:rtl/>
        </w:rPr>
        <w:t>ه» هست</w:t>
      </w:r>
      <w:r w:rsidR="002902AD">
        <w:rPr>
          <w:rtl/>
        </w:rPr>
        <w:t>ی</w:t>
      </w:r>
      <w:r w:rsidRPr="006F0B90">
        <w:rPr>
          <w:rtl/>
        </w:rPr>
        <w:t>م و نه «إبن‏حزم».. آن دو انسانها</w:t>
      </w:r>
      <w:r w:rsidR="002902AD">
        <w:rPr>
          <w:rtl/>
        </w:rPr>
        <w:t>ی</w:t>
      </w:r>
      <w:r w:rsidRPr="006F0B90">
        <w:rPr>
          <w:rtl/>
        </w:rPr>
        <w:t>ى ب</w:t>
      </w:r>
      <w:r w:rsidR="002902AD">
        <w:rPr>
          <w:rtl/>
        </w:rPr>
        <w:t>ی</w:t>
      </w:r>
      <w:r w:rsidRPr="006F0B90">
        <w:rPr>
          <w:rtl/>
        </w:rPr>
        <w:t xml:space="preserve">ش نبودند - </w:t>
      </w:r>
      <w:r w:rsidR="002902AD">
        <w:rPr>
          <w:rtl/>
        </w:rPr>
        <w:t>ک</w:t>
      </w:r>
      <w:r w:rsidRPr="006F0B90">
        <w:rPr>
          <w:rtl/>
        </w:rPr>
        <w:t>ه از لحاظ علمى - هم سخن صح</w:t>
      </w:r>
      <w:r w:rsidR="002902AD">
        <w:rPr>
          <w:rtl/>
        </w:rPr>
        <w:t>ی</w:t>
      </w:r>
      <w:r w:rsidRPr="006F0B90">
        <w:rPr>
          <w:rtl/>
        </w:rPr>
        <w:t>ح دارند و چه بسا هم سخن غلط!</w:t>
      </w:r>
      <w:r>
        <w:rPr>
          <w:rFonts w:hint="cs"/>
          <w:rtl/>
        </w:rPr>
        <w:t>.</w:t>
      </w:r>
    </w:p>
    <w:p w:rsidR="00B76DC3" w:rsidRDefault="00082CC7" w:rsidP="00E8754A">
      <w:pPr>
        <w:pStyle w:val="a5"/>
        <w:rPr>
          <w:rtl/>
        </w:rPr>
      </w:pPr>
      <w:r w:rsidRPr="006F0B90">
        <w:rPr>
          <w:rtl/>
        </w:rPr>
        <w:t>رابعاً و اگر منظور شما از ت</w:t>
      </w:r>
      <w:r w:rsidR="002902AD">
        <w:rPr>
          <w:rtl/>
        </w:rPr>
        <w:t>ک</w:t>
      </w:r>
      <w:r w:rsidRPr="006F0B90">
        <w:rPr>
          <w:rtl/>
        </w:rPr>
        <w:t>ذ</w:t>
      </w:r>
      <w:r w:rsidR="002902AD">
        <w:rPr>
          <w:rtl/>
        </w:rPr>
        <w:t>ی</w:t>
      </w:r>
      <w:r w:rsidRPr="006F0B90">
        <w:rPr>
          <w:rtl/>
        </w:rPr>
        <w:t>ب ا</w:t>
      </w:r>
      <w:r w:rsidR="002902AD">
        <w:rPr>
          <w:rtl/>
        </w:rPr>
        <w:t>ی</w:t>
      </w:r>
      <w:r w:rsidRPr="006F0B90">
        <w:rPr>
          <w:rtl/>
        </w:rPr>
        <w:t xml:space="preserve">ن خبر، آن است </w:t>
      </w:r>
      <w:r w:rsidR="002902AD">
        <w:rPr>
          <w:rtl/>
        </w:rPr>
        <w:t>ک</w:t>
      </w:r>
      <w:r w:rsidRPr="006F0B90">
        <w:rPr>
          <w:rtl/>
        </w:rPr>
        <w:t xml:space="preserve">ه رسول خدا </w:t>
      </w:r>
      <w:r w:rsidRPr="006F0B90">
        <w:rPr>
          <w:rFonts w:cs="CTraditional Arabic"/>
          <w:rtl/>
        </w:rPr>
        <w:t>ص</w:t>
      </w:r>
      <w:r w:rsidRPr="006F0B90">
        <w:rPr>
          <w:rtl/>
        </w:rPr>
        <w:t xml:space="preserve"> - پ</w:t>
      </w:r>
      <w:r w:rsidR="002902AD">
        <w:rPr>
          <w:rtl/>
        </w:rPr>
        <w:t>ی</w:t>
      </w:r>
      <w:r w:rsidRPr="006F0B90">
        <w:rPr>
          <w:rtl/>
        </w:rPr>
        <w:t xml:space="preserve">ش از آن </w:t>
      </w:r>
      <w:r w:rsidR="002902AD">
        <w:rPr>
          <w:rtl/>
        </w:rPr>
        <w:t>ک</w:t>
      </w:r>
      <w:r w:rsidRPr="006F0B90">
        <w:rPr>
          <w:rtl/>
        </w:rPr>
        <w:t>ه وحى الهى ب</w:t>
      </w:r>
      <w:r w:rsidR="002902AD">
        <w:rPr>
          <w:rtl/>
        </w:rPr>
        <w:t>ی</w:t>
      </w:r>
      <w:r w:rsidRPr="006F0B90">
        <w:rPr>
          <w:rtl/>
        </w:rPr>
        <w:t>ا</w:t>
      </w:r>
      <w:r w:rsidR="002902AD">
        <w:rPr>
          <w:rtl/>
        </w:rPr>
        <w:t>ی</w:t>
      </w:r>
      <w:r w:rsidRPr="006F0B90">
        <w:rPr>
          <w:rtl/>
        </w:rPr>
        <w:t>د و او را از ماجرا</w:t>
      </w:r>
      <w:r w:rsidR="002902AD">
        <w:rPr>
          <w:rtl/>
        </w:rPr>
        <w:t>ی</w:t>
      </w:r>
      <w:r w:rsidRPr="006F0B90">
        <w:rPr>
          <w:rtl/>
        </w:rPr>
        <w:t>ى آگاه سازد - هرگز دچار سهو و اشتباه و لغزش نمى‏شد، ا</w:t>
      </w:r>
      <w:r w:rsidR="002902AD">
        <w:rPr>
          <w:rtl/>
        </w:rPr>
        <w:t>ی</w:t>
      </w:r>
      <w:r w:rsidRPr="006F0B90">
        <w:rPr>
          <w:rtl/>
        </w:rPr>
        <w:t xml:space="preserve">ن مطلب - همانگونه </w:t>
      </w:r>
      <w:r w:rsidR="002902AD">
        <w:rPr>
          <w:rtl/>
        </w:rPr>
        <w:t>ک</w:t>
      </w:r>
      <w:r w:rsidRPr="006F0B90">
        <w:rPr>
          <w:rtl/>
        </w:rPr>
        <w:t>ه گفت</w:t>
      </w:r>
      <w:r w:rsidR="002902AD">
        <w:rPr>
          <w:rtl/>
        </w:rPr>
        <w:t>ی</w:t>
      </w:r>
      <w:r w:rsidRPr="006F0B90">
        <w:rPr>
          <w:rtl/>
        </w:rPr>
        <w:t>م - خلاف قرآن است؛ ز</w:t>
      </w:r>
      <w:r w:rsidR="002902AD">
        <w:rPr>
          <w:rtl/>
        </w:rPr>
        <w:t>ی</w:t>
      </w:r>
      <w:r w:rsidRPr="006F0B90">
        <w:rPr>
          <w:rtl/>
        </w:rPr>
        <w:t xml:space="preserve">را حتّى در امورى </w:t>
      </w:r>
      <w:r w:rsidR="002902AD">
        <w:rPr>
          <w:rtl/>
        </w:rPr>
        <w:t>ک</w:t>
      </w:r>
      <w:r w:rsidRPr="006F0B90">
        <w:rPr>
          <w:rtl/>
        </w:rPr>
        <w:t>ه از گردافشانى مهمتر و با مسائل د</w:t>
      </w:r>
      <w:r w:rsidR="002902AD">
        <w:rPr>
          <w:rtl/>
        </w:rPr>
        <w:t>ی</w:t>
      </w:r>
      <w:r w:rsidRPr="006F0B90">
        <w:rPr>
          <w:rtl/>
        </w:rPr>
        <w:t>نى، آم</w:t>
      </w:r>
      <w:r w:rsidR="002902AD">
        <w:rPr>
          <w:rtl/>
        </w:rPr>
        <w:t>ی</w:t>
      </w:r>
      <w:r w:rsidRPr="006F0B90">
        <w:rPr>
          <w:rtl/>
        </w:rPr>
        <w:t>خته‏تر و ب</w:t>
      </w:r>
      <w:r w:rsidR="002902AD">
        <w:rPr>
          <w:rtl/>
        </w:rPr>
        <w:t>ی</w:t>
      </w:r>
      <w:r w:rsidRPr="006F0B90">
        <w:rPr>
          <w:rtl/>
        </w:rPr>
        <w:t>شتر سرو</w:t>
      </w:r>
      <w:r w:rsidR="002902AD">
        <w:rPr>
          <w:rtl/>
        </w:rPr>
        <w:t>ک</w:t>
      </w:r>
      <w:r w:rsidRPr="006F0B90">
        <w:rPr>
          <w:rtl/>
        </w:rPr>
        <w:t xml:space="preserve">ار داشت، پیامبر </w:t>
      </w:r>
      <w:r w:rsidRPr="006F0B90">
        <w:rPr>
          <w:rFonts w:cs="CTraditional Arabic"/>
          <w:rtl/>
        </w:rPr>
        <w:t>ص</w:t>
      </w:r>
      <w:r w:rsidRPr="006F0B90">
        <w:rPr>
          <w:rtl/>
        </w:rPr>
        <w:t xml:space="preserve"> - بنابه قرآن - دچار اشتباه مى‏شد!</w:t>
      </w:r>
      <w:r>
        <w:rPr>
          <w:rFonts w:hint="cs"/>
          <w:rtl/>
        </w:rPr>
        <w:t>.</w:t>
      </w:r>
    </w:p>
    <w:p w:rsidR="00B76DC3" w:rsidRDefault="00082CC7" w:rsidP="00E8754A">
      <w:pPr>
        <w:pStyle w:val="a5"/>
        <w:rPr>
          <w:rtl/>
        </w:rPr>
      </w:pPr>
      <w:r w:rsidRPr="006F0B90">
        <w:rPr>
          <w:rtl/>
        </w:rPr>
        <w:t>در جنگ تبو</w:t>
      </w:r>
      <w:r w:rsidR="002902AD">
        <w:rPr>
          <w:rtl/>
        </w:rPr>
        <w:t>ک</w:t>
      </w:r>
      <w:r w:rsidRPr="006F0B90">
        <w:rPr>
          <w:rtl/>
        </w:rPr>
        <w:t xml:space="preserve">، پیامبر </w:t>
      </w:r>
      <w:r w:rsidRPr="006F0B90">
        <w:rPr>
          <w:rFonts w:cs="CTraditional Arabic"/>
          <w:rtl/>
        </w:rPr>
        <w:t>ص</w:t>
      </w:r>
      <w:r w:rsidRPr="006F0B90">
        <w:rPr>
          <w:rtl/>
        </w:rPr>
        <w:t xml:space="preserve"> در </w:t>
      </w:r>
      <w:r w:rsidR="002902AD">
        <w:rPr>
          <w:rtl/>
        </w:rPr>
        <w:t>یک</w:t>
      </w:r>
      <w:r w:rsidRPr="006F0B90">
        <w:rPr>
          <w:rtl/>
        </w:rPr>
        <w:t xml:space="preserve"> بس</w:t>
      </w:r>
      <w:r w:rsidR="002902AD">
        <w:rPr>
          <w:rtl/>
        </w:rPr>
        <w:t>ی</w:t>
      </w:r>
      <w:r w:rsidRPr="006F0B90">
        <w:rPr>
          <w:rtl/>
        </w:rPr>
        <w:t>ج عمومى - براى رو</w:t>
      </w:r>
      <w:r w:rsidR="002902AD">
        <w:rPr>
          <w:rtl/>
        </w:rPr>
        <w:t>ی</w:t>
      </w:r>
      <w:r w:rsidRPr="006F0B90">
        <w:rPr>
          <w:rtl/>
        </w:rPr>
        <w:t>ارو</w:t>
      </w:r>
      <w:r w:rsidR="002902AD">
        <w:rPr>
          <w:rtl/>
        </w:rPr>
        <w:t>ی</w:t>
      </w:r>
      <w:r w:rsidRPr="006F0B90">
        <w:rPr>
          <w:rtl/>
        </w:rPr>
        <w:t>ى با روم</w:t>
      </w:r>
      <w:r w:rsidR="002902AD">
        <w:rPr>
          <w:rtl/>
        </w:rPr>
        <w:t>ی</w:t>
      </w:r>
      <w:r w:rsidRPr="006F0B90">
        <w:rPr>
          <w:rtl/>
        </w:rPr>
        <w:t>ان متجاوز تبو</w:t>
      </w:r>
      <w:r w:rsidR="002902AD">
        <w:rPr>
          <w:rtl/>
        </w:rPr>
        <w:t>ک</w:t>
      </w:r>
      <w:r w:rsidRPr="006F0B90">
        <w:rPr>
          <w:rtl/>
        </w:rPr>
        <w:t xml:space="preserve"> - به منافق</w:t>
      </w:r>
      <w:r w:rsidR="002902AD">
        <w:rPr>
          <w:rtl/>
        </w:rPr>
        <w:t>ی</w:t>
      </w:r>
      <w:r w:rsidRPr="006F0B90">
        <w:rPr>
          <w:rtl/>
        </w:rPr>
        <w:t>ن و ر</w:t>
      </w:r>
      <w:r w:rsidR="002902AD">
        <w:rPr>
          <w:rtl/>
        </w:rPr>
        <w:t>ی</w:t>
      </w:r>
      <w:r w:rsidRPr="006F0B90">
        <w:rPr>
          <w:rtl/>
        </w:rPr>
        <w:t>ا</w:t>
      </w:r>
      <w:r w:rsidR="002902AD">
        <w:rPr>
          <w:rtl/>
        </w:rPr>
        <w:t>ک</w:t>
      </w:r>
      <w:r w:rsidRPr="006F0B90">
        <w:rPr>
          <w:rtl/>
        </w:rPr>
        <w:t xml:space="preserve">اران </w:t>
      </w:r>
      <w:r w:rsidR="002902AD">
        <w:rPr>
          <w:rtl/>
        </w:rPr>
        <w:t>ک</w:t>
      </w:r>
      <w:r w:rsidRPr="006F0B90">
        <w:rPr>
          <w:rtl/>
        </w:rPr>
        <w:t>ه عذرها و بهانه‏هاى گوناگونى آورده بودند و نمى‏خواستند در جنگ شر</w:t>
      </w:r>
      <w:r w:rsidR="002902AD">
        <w:rPr>
          <w:rtl/>
        </w:rPr>
        <w:t>ک</w:t>
      </w:r>
      <w:r w:rsidRPr="006F0B90">
        <w:rPr>
          <w:rtl/>
        </w:rPr>
        <w:t xml:space="preserve">ت </w:t>
      </w:r>
      <w:r w:rsidR="002902AD">
        <w:rPr>
          <w:rtl/>
        </w:rPr>
        <w:t>ک</w:t>
      </w:r>
      <w:r w:rsidRPr="006F0B90">
        <w:rPr>
          <w:rtl/>
        </w:rPr>
        <w:t>نند، تحت تأث</w:t>
      </w:r>
      <w:r w:rsidR="002902AD">
        <w:rPr>
          <w:rtl/>
        </w:rPr>
        <w:t>ی</w:t>
      </w:r>
      <w:r w:rsidRPr="006F0B90">
        <w:rPr>
          <w:rtl/>
        </w:rPr>
        <w:t>ر سخنانشان، اجازه معاف</w:t>
      </w:r>
      <w:r w:rsidR="002902AD">
        <w:rPr>
          <w:rtl/>
        </w:rPr>
        <w:t>ی</w:t>
      </w:r>
      <w:r w:rsidRPr="006F0B90">
        <w:rPr>
          <w:rtl/>
        </w:rPr>
        <w:t xml:space="preserve">ت از جهاد را به آنان داد، قبل از آن </w:t>
      </w:r>
      <w:r w:rsidR="002902AD">
        <w:rPr>
          <w:rtl/>
        </w:rPr>
        <w:t>ک</w:t>
      </w:r>
      <w:r w:rsidRPr="006F0B90">
        <w:rPr>
          <w:rtl/>
        </w:rPr>
        <w:t>ه تحق</w:t>
      </w:r>
      <w:r w:rsidR="002902AD">
        <w:rPr>
          <w:rtl/>
        </w:rPr>
        <w:t>ی</w:t>
      </w:r>
      <w:r w:rsidRPr="006F0B90">
        <w:rPr>
          <w:rtl/>
        </w:rPr>
        <w:t xml:space="preserve">ق </w:t>
      </w:r>
      <w:r w:rsidR="002902AD">
        <w:rPr>
          <w:rtl/>
        </w:rPr>
        <w:t>ک</w:t>
      </w:r>
      <w:r w:rsidRPr="006F0B90">
        <w:rPr>
          <w:rtl/>
        </w:rPr>
        <w:t xml:space="preserve">ند </w:t>
      </w:r>
      <w:r w:rsidR="002902AD">
        <w:rPr>
          <w:rtl/>
        </w:rPr>
        <w:t>ک</w:t>
      </w:r>
      <w:r w:rsidRPr="006F0B90">
        <w:rPr>
          <w:rtl/>
        </w:rPr>
        <w:t>ه آ</w:t>
      </w:r>
      <w:r w:rsidR="002902AD">
        <w:rPr>
          <w:rtl/>
        </w:rPr>
        <w:t>ی</w:t>
      </w:r>
      <w:r w:rsidRPr="006F0B90">
        <w:rPr>
          <w:rtl/>
        </w:rPr>
        <w:t>ا راست مى‏گو</w:t>
      </w:r>
      <w:r w:rsidR="002902AD">
        <w:rPr>
          <w:rtl/>
        </w:rPr>
        <w:t>ی</w:t>
      </w:r>
      <w:r w:rsidRPr="006F0B90">
        <w:rPr>
          <w:rtl/>
        </w:rPr>
        <w:t xml:space="preserve">ند </w:t>
      </w:r>
      <w:r w:rsidR="002902AD">
        <w:rPr>
          <w:rtl/>
        </w:rPr>
        <w:t>ی</w:t>
      </w:r>
      <w:r w:rsidRPr="006F0B90">
        <w:rPr>
          <w:rtl/>
        </w:rPr>
        <w:t xml:space="preserve">ا دروغ؟! </w:t>
      </w:r>
      <w:r w:rsidR="002902AD">
        <w:rPr>
          <w:rtl/>
        </w:rPr>
        <w:t>ک</w:t>
      </w:r>
      <w:r w:rsidRPr="006F0B90">
        <w:rPr>
          <w:rtl/>
        </w:rPr>
        <w:t>ه در ا</w:t>
      </w:r>
      <w:r w:rsidR="002902AD">
        <w:rPr>
          <w:rtl/>
        </w:rPr>
        <w:t>ی</w:t>
      </w:r>
      <w:r w:rsidRPr="006F0B90">
        <w:rPr>
          <w:rtl/>
        </w:rPr>
        <w:t>ن مورد آ</w:t>
      </w:r>
      <w:r w:rsidR="002902AD">
        <w:rPr>
          <w:rtl/>
        </w:rPr>
        <w:t>ی</w:t>
      </w:r>
      <w:r w:rsidRPr="006F0B90">
        <w:rPr>
          <w:rtl/>
        </w:rPr>
        <w:t>ه آمده است:</w:t>
      </w:r>
    </w:p>
    <w:p w:rsidR="00082CC7" w:rsidRPr="006F0B90" w:rsidRDefault="00082CC7" w:rsidP="00E8754A">
      <w:pPr>
        <w:pStyle w:val="a5"/>
        <w:rPr>
          <w:rFonts w:ascii="Times New Roman" w:hAnsi="Times New Roman"/>
          <w:rtl/>
        </w:rPr>
      </w:pPr>
      <w:r>
        <w:rPr>
          <w:rFonts w:ascii="Times New Roman" w:hAnsi="Times New Roman" w:cs="Traditional Arabic" w:hint="cs"/>
          <w:rtl/>
        </w:rPr>
        <w:t>﴿</w:t>
      </w:r>
      <w:r w:rsidR="00B76DC3" w:rsidRPr="002902AD">
        <w:rPr>
          <w:rStyle w:val="Char3"/>
          <w:rFonts w:hint="cs"/>
          <w:rtl/>
        </w:rPr>
        <w:t>عَفَا ٱللَّهُ عَنكَ لِمَ أَذِنتَ لَهُمۡ حَتَّىٰ يَتَبَيَّنَ لَكَ ٱلَّذِينَ صَدَقُواْ وَتَعۡلَمَ ٱلۡكَٰذِبِينَ ٤٣</w:t>
      </w:r>
      <w:r>
        <w:rPr>
          <w:rFonts w:ascii="Times New Roman" w:hAnsi="Times New Roman" w:cs="Traditional Arabic" w:hint="cs"/>
          <w:rtl/>
        </w:rPr>
        <w:t>﴾</w:t>
      </w:r>
      <w:r w:rsidR="00B76DC3">
        <w:rPr>
          <w:rFonts w:ascii="Times New Roman" w:hAnsi="Times New Roman" w:hint="cs"/>
          <w:sz w:val="26"/>
          <w:szCs w:val="26"/>
          <w:rtl/>
        </w:rPr>
        <w:t xml:space="preserve"> </w:t>
      </w:r>
      <w:r w:rsidRPr="00E8754A">
        <w:rPr>
          <w:rStyle w:val="Char4"/>
          <w:rtl/>
        </w:rPr>
        <w:t>[التوبة: ٤٣]</w:t>
      </w:r>
      <w:r>
        <w:rPr>
          <w:rFonts w:ascii="Times New Roman" w:hAnsi="Times New Roman" w:hint="cs"/>
          <w:rtl/>
        </w:rPr>
        <w:t>.</w:t>
      </w:r>
    </w:p>
    <w:p w:rsidR="00B76DC3" w:rsidRDefault="00082CC7" w:rsidP="00E8754A">
      <w:pPr>
        <w:pStyle w:val="a5"/>
        <w:rPr>
          <w:rtl/>
        </w:rPr>
      </w:pPr>
      <w:r>
        <w:rPr>
          <w:rFonts w:cs="Traditional Arabic" w:hint="cs"/>
          <w:rtl/>
        </w:rPr>
        <w:t>«</w:t>
      </w:r>
      <w:r w:rsidRPr="000B0F69">
        <w:rPr>
          <w:rtl/>
        </w:rPr>
        <w:t>خداوند تو را ببخشا</w:t>
      </w:r>
      <w:r w:rsidR="002902AD">
        <w:rPr>
          <w:rtl/>
        </w:rPr>
        <w:t>ی</w:t>
      </w:r>
      <w:r w:rsidRPr="000B0F69">
        <w:rPr>
          <w:rtl/>
        </w:rPr>
        <w:t xml:space="preserve">د! چرا قبل از آن </w:t>
      </w:r>
      <w:r w:rsidR="002902AD">
        <w:rPr>
          <w:rtl/>
        </w:rPr>
        <w:t>ک</w:t>
      </w:r>
      <w:r w:rsidRPr="000B0F69">
        <w:rPr>
          <w:rtl/>
        </w:rPr>
        <w:t>ه راستگو</w:t>
      </w:r>
      <w:r w:rsidR="002902AD">
        <w:rPr>
          <w:rtl/>
        </w:rPr>
        <w:t>ی</w:t>
      </w:r>
      <w:r w:rsidRPr="000B0F69">
        <w:rPr>
          <w:rtl/>
        </w:rPr>
        <w:t>ان برا</w:t>
      </w:r>
      <w:r w:rsidR="002902AD">
        <w:rPr>
          <w:rtl/>
        </w:rPr>
        <w:t>ی</w:t>
      </w:r>
      <w:r w:rsidRPr="000B0F69">
        <w:rPr>
          <w:rtl/>
        </w:rPr>
        <w:t>ت آش</w:t>
      </w:r>
      <w:r w:rsidR="002902AD">
        <w:rPr>
          <w:rtl/>
        </w:rPr>
        <w:t>ک</w:t>
      </w:r>
      <w:r w:rsidRPr="000B0F69">
        <w:rPr>
          <w:rtl/>
        </w:rPr>
        <w:t>ار شوند و دروغگو</w:t>
      </w:r>
      <w:r w:rsidR="002902AD">
        <w:rPr>
          <w:rtl/>
        </w:rPr>
        <w:t>ی</w:t>
      </w:r>
      <w:r w:rsidRPr="000B0F69">
        <w:rPr>
          <w:rtl/>
        </w:rPr>
        <w:t>ان (منافق) را بشناسى، به ا</w:t>
      </w:r>
      <w:r w:rsidR="002902AD">
        <w:rPr>
          <w:rtl/>
        </w:rPr>
        <w:t>ی</w:t>
      </w:r>
      <w:r w:rsidRPr="000B0F69">
        <w:rPr>
          <w:rtl/>
        </w:rPr>
        <w:t>شان اجازه (ن</w:t>
      </w:r>
      <w:r w:rsidR="002902AD">
        <w:rPr>
          <w:rtl/>
        </w:rPr>
        <w:t>ی</w:t>
      </w:r>
      <w:r w:rsidRPr="000B0F69">
        <w:rPr>
          <w:rtl/>
        </w:rPr>
        <w:t>امدن به جنگ را) دادى؟</w:t>
      </w:r>
      <w:r>
        <w:rPr>
          <w:rFonts w:cs="Traditional Arabic" w:hint="cs"/>
          <w:rtl/>
        </w:rPr>
        <w:t>»</w:t>
      </w:r>
      <w:r w:rsidRPr="006F0B90">
        <w:rPr>
          <w:rtl/>
        </w:rPr>
        <w:t>.</w:t>
      </w:r>
    </w:p>
    <w:p w:rsidR="00082CC7" w:rsidRDefault="00082CC7" w:rsidP="00E8754A">
      <w:pPr>
        <w:pStyle w:val="a5"/>
        <w:rPr>
          <w:rtl/>
        </w:rPr>
      </w:pPr>
      <w:r w:rsidRPr="006F0B90">
        <w:rPr>
          <w:rtl/>
        </w:rPr>
        <w:t>و خداوند ن</w:t>
      </w:r>
      <w:r w:rsidR="002902AD">
        <w:rPr>
          <w:rtl/>
        </w:rPr>
        <w:t>ی</w:t>
      </w:r>
      <w:r w:rsidRPr="006F0B90">
        <w:rPr>
          <w:rtl/>
        </w:rPr>
        <w:t>ز توبه‏اش را پذ</w:t>
      </w:r>
      <w:r w:rsidR="002902AD">
        <w:rPr>
          <w:rtl/>
        </w:rPr>
        <w:t>ی</w:t>
      </w:r>
      <w:r w:rsidRPr="006F0B90">
        <w:rPr>
          <w:rtl/>
        </w:rPr>
        <w:t>رفت:</w:t>
      </w:r>
    </w:p>
    <w:p w:rsidR="00B76DC3" w:rsidRDefault="00082CC7" w:rsidP="00E8754A">
      <w:pPr>
        <w:pStyle w:val="a5"/>
        <w:rPr>
          <w:rFonts w:ascii="Times New Roman" w:hAnsi="Times New Roman"/>
          <w:rtl/>
        </w:rPr>
      </w:pPr>
      <w:r>
        <w:rPr>
          <w:rFonts w:ascii="Times New Roman" w:hAnsi="Times New Roman" w:cs="Traditional Arabic" w:hint="cs"/>
          <w:rtl/>
        </w:rPr>
        <w:t>﴿</w:t>
      </w:r>
      <w:r w:rsidR="00B76DC3" w:rsidRPr="002902AD">
        <w:rPr>
          <w:rStyle w:val="Char3"/>
          <w:rFonts w:hint="cs"/>
          <w:rtl/>
        </w:rPr>
        <w:t>لَّقَد تَّابَ ٱللَّهُ عَلَى ٱلنَّبِيِّ</w:t>
      </w:r>
      <w:r>
        <w:rPr>
          <w:rFonts w:ascii="Times New Roman" w:hAnsi="Times New Roman" w:cs="Traditional Arabic" w:hint="cs"/>
          <w:rtl/>
        </w:rPr>
        <w:t>﴾</w:t>
      </w:r>
      <w:r w:rsidR="00B76DC3">
        <w:rPr>
          <w:rFonts w:ascii="Times New Roman" w:hAnsi="Times New Roman" w:hint="cs"/>
          <w:rtl/>
        </w:rPr>
        <w:t xml:space="preserve"> </w:t>
      </w:r>
      <w:r w:rsidRPr="00E8754A">
        <w:rPr>
          <w:rStyle w:val="Char4"/>
          <w:rtl/>
        </w:rPr>
        <w:t>[التوبة: ١١٧]</w:t>
      </w:r>
      <w:r>
        <w:rPr>
          <w:rFonts w:ascii="Times New Roman" w:hAnsi="Times New Roman" w:hint="cs"/>
          <w:rtl/>
        </w:rPr>
        <w:t>.</w:t>
      </w:r>
    </w:p>
    <w:p w:rsidR="00082CC7" w:rsidRPr="006F0B90" w:rsidRDefault="00082CC7" w:rsidP="00E8754A">
      <w:pPr>
        <w:pStyle w:val="a5"/>
      </w:pPr>
      <w:r>
        <w:rPr>
          <w:rFonts w:cs="Traditional Arabic" w:hint="cs"/>
          <w:rtl/>
        </w:rPr>
        <w:t>«</w:t>
      </w:r>
      <w:r w:rsidRPr="000B0F69">
        <w:rPr>
          <w:rtl/>
        </w:rPr>
        <w:t>خداوند توبه پ</w:t>
      </w:r>
      <w:r w:rsidR="002902AD">
        <w:rPr>
          <w:rtl/>
        </w:rPr>
        <w:t>ی</w:t>
      </w:r>
      <w:r w:rsidRPr="000B0F69">
        <w:rPr>
          <w:rtl/>
        </w:rPr>
        <w:t>امبر را پذ</w:t>
      </w:r>
      <w:r w:rsidR="002902AD">
        <w:rPr>
          <w:rtl/>
        </w:rPr>
        <w:t>ی</w:t>
      </w:r>
      <w:r w:rsidRPr="000B0F69">
        <w:rPr>
          <w:rtl/>
        </w:rPr>
        <w:t>رفت</w:t>
      </w:r>
      <w:r>
        <w:rPr>
          <w:rFonts w:cs="Traditional Arabic" w:hint="cs"/>
          <w:rtl/>
        </w:rPr>
        <w:t>»</w:t>
      </w:r>
      <w:r>
        <w:rPr>
          <w:rtl/>
        </w:rPr>
        <w:t>.</w:t>
      </w:r>
    </w:p>
    <w:p w:rsidR="00B76DC3" w:rsidRDefault="00082CC7" w:rsidP="00E8754A">
      <w:pPr>
        <w:pStyle w:val="a5"/>
        <w:rPr>
          <w:rtl/>
        </w:rPr>
      </w:pPr>
      <w:r w:rsidRPr="006F0B90">
        <w:rPr>
          <w:rtl/>
        </w:rPr>
        <w:t>ا</w:t>
      </w:r>
      <w:r w:rsidR="002902AD">
        <w:rPr>
          <w:rtl/>
        </w:rPr>
        <w:t>ی</w:t>
      </w:r>
      <w:r w:rsidRPr="006F0B90">
        <w:rPr>
          <w:rtl/>
        </w:rPr>
        <w:t>ن هم شاهد د</w:t>
      </w:r>
      <w:r w:rsidR="002902AD">
        <w:rPr>
          <w:rtl/>
        </w:rPr>
        <w:t>ی</w:t>
      </w:r>
      <w:r w:rsidRPr="006F0B90">
        <w:rPr>
          <w:rtl/>
        </w:rPr>
        <w:t xml:space="preserve">گرى از قرآن است </w:t>
      </w:r>
      <w:r w:rsidR="002902AD">
        <w:rPr>
          <w:rtl/>
        </w:rPr>
        <w:t>ک</w:t>
      </w:r>
      <w:r w:rsidRPr="006F0B90">
        <w:rPr>
          <w:rtl/>
        </w:rPr>
        <w:t xml:space="preserve">ه نشان مى‏دهد، پیامبر </w:t>
      </w:r>
      <w:r w:rsidRPr="006F0B90">
        <w:rPr>
          <w:rFonts w:cs="CTraditional Arabic"/>
          <w:rtl/>
        </w:rPr>
        <w:t>ص</w:t>
      </w:r>
      <w:r w:rsidRPr="006F0B90">
        <w:rPr>
          <w:rtl/>
        </w:rPr>
        <w:t xml:space="preserve"> - خارج از وحى - دچار اشتباه مى‏شد و بر ما سزاوار ن</w:t>
      </w:r>
      <w:r w:rsidR="002902AD">
        <w:rPr>
          <w:rtl/>
        </w:rPr>
        <w:t>ی</w:t>
      </w:r>
      <w:r w:rsidRPr="006F0B90">
        <w:rPr>
          <w:rtl/>
        </w:rPr>
        <w:t xml:space="preserve">ست </w:t>
      </w:r>
      <w:r w:rsidR="002902AD">
        <w:rPr>
          <w:rtl/>
        </w:rPr>
        <w:t>ک</w:t>
      </w:r>
      <w:r w:rsidRPr="006F0B90">
        <w:rPr>
          <w:rtl/>
        </w:rPr>
        <w:t>ه ا</w:t>
      </w:r>
      <w:r w:rsidR="002902AD">
        <w:rPr>
          <w:rtl/>
        </w:rPr>
        <w:t>ی</w:t>
      </w:r>
      <w:r w:rsidRPr="006F0B90">
        <w:rPr>
          <w:rtl/>
        </w:rPr>
        <w:t>ن واقع</w:t>
      </w:r>
      <w:r w:rsidR="002902AD">
        <w:rPr>
          <w:rtl/>
        </w:rPr>
        <w:t>ی</w:t>
      </w:r>
      <w:r w:rsidRPr="006F0B90">
        <w:rPr>
          <w:rtl/>
        </w:rPr>
        <w:t>ت را من</w:t>
      </w:r>
      <w:r w:rsidR="002902AD">
        <w:rPr>
          <w:rtl/>
        </w:rPr>
        <w:t>ک</w:t>
      </w:r>
      <w:r w:rsidRPr="006F0B90">
        <w:rPr>
          <w:rtl/>
        </w:rPr>
        <w:t>ر شو</w:t>
      </w:r>
      <w:r w:rsidR="002902AD">
        <w:rPr>
          <w:rtl/>
        </w:rPr>
        <w:t>ی</w:t>
      </w:r>
      <w:r w:rsidRPr="006F0B90">
        <w:rPr>
          <w:rtl/>
        </w:rPr>
        <w:t xml:space="preserve">م تا مبادا منحرفان در برابر نصوص قطعى رسول خدا </w:t>
      </w:r>
      <w:r w:rsidRPr="006F0B90">
        <w:rPr>
          <w:rFonts w:cs="CTraditional Arabic"/>
          <w:rtl/>
        </w:rPr>
        <w:t>ص</w:t>
      </w:r>
      <w:r w:rsidRPr="006F0B90">
        <w:rPr>
          <w:rtl/>
        </w:rPr>
        <w:t xml:space="preserve"> اجتهاد </w:t>
      </w:r>
      <w:r w:rsidR="002902AD">
        <w:rPr>
          <w:rtl/>
        </w:rPr>
        <w:t>ک</w:t>
      </w:r>
      <w:r w:rsidRPr="006F0B90">
        <w:rPr>
          <w:rtl/>
        </w:rPr>
        <w:t xml:space="preserve">نند! و نصّ پیامبر </w:t>
      </w:r>
      <w:r w:rsidRPr="006F0B90">
        <w:rPr>
          <w:rFonts w:cs="CTraditional Arabic"/>
          <w:rtl/>
        </w:rPr>
        <w:t>ص</w:t>
      </w:r>
      <w:r w:rsidRPr="006F0B90">
        <w:rPr>
          <w:rtl/>
        </w:rPr>
        <w:t xml:space="preserve"> را در مورد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را به بوته فراموشى بسپارند و به أبوب</w:t>
      </w:r>
      <w:r w:rsidR="002902AD">
        <w:rPr>
          <w:rtl/>
        </w:rPr>
        <w:t>ک</w:t>
      </w:r>
      <w:r w:rsidRPr="006F0B90">
        <w:rPr>
          <w:rtl/>
        </w:rPr>
        <w:t xml:space="preserve">ر </w:t>
      </w:r>
      <w:r w:rsidRPr="006F0B90">
        <w:rPr>
          <w:rFonts w:cs="CTraditional Arabic"/>
          <w:rtl/>
        </w:rPr>
        <w:t>س</w:t>
      </w:r>
      <w:r w:rsidRPr="006F0B90">
        <w:rPr>
          <w:rtl/>
        </w:rPr>
        <w:t xml:space="preserve"> روى آورند!!</w:t>
      </w:r>
      <w:r>
        <w:rPr>
          <w:rFonts w:hint="cs"/>
          <w:rtl/>
        </w:rPr>
        <w:t>.</w:t>
      </w:r>
    </w:p>
    <w:p w:rsidR="00B76DC3" w:rsidRDefault="00082CC7" w:rsidP="003468A9">
      <w:pPr>
        <w:pStyle w:val="a5"/>
        <w:rPr>
          <w:rtl/>
        </w:rPr>
      </w:pPr>
      <w:r w:rsidRPr="006F0B90">
        <w:rPr>
          <w:rtl/>
        </w:rPr>
        <w:t>با ا</w:t>
      </w:r>
      <w:r w:rsidR="002902AD">
        <w:rPr>
          <w:rtl/>
        </w:rPr>
        <w:t>ی</w:t>
      </w:r>
      <w:r w:rsidRPr="006F0B90">
        <w:rPr>
          <w:rtl/>
        </w:rPr>
        <w:t>ن انحراف با</w:t>
      </w:r>
      <w:r w:rsidR="002902AD">
        <w:rPr>
          <w:rtl/>
        </w:rPr>
        <w:t>ی</w:t>
      </w:r>
      <w:r w:rsidRPr="006F0B90">
        <w:rPr>
          <w:rtl/>
        </w:rPr>
        <w:t xml:space="preserve">د در جاى خود مقابله </w:t>
      </w:r>
      <w:r w:rsidR="002902AD">
        <w:rPr>
          <w:rtl/>
        </w:rPr>
        <w:t>ک</w:t>
      </w:r>
      <w:r w:rsidRPr="006F0B90">
        <w:rPr>
          <w:rtl/>
        </w:rPr>
        <w:t xml:space="preserve">رد؛ نه آن </w:t>
      </w:r>
      <w:r w:rsidR="002902AD">
        <w:rPr>
          <w:rtl/>
        </w:rPr>
        <w:t>ک</w:t>
      </w:r>
      <w:r w:rsidRPr="006F0B90">
        <w:rPr>
          <w:rtl/>
        </w:rPr>
        <w:t>ه چهره‏اى خ</w:t>
      </w:r>
      <w:r w:rsidR="002902AD">
        <w:rPr>
          <w:rtl/>
        </w:rPr>
        <w:t>ی</w:t>
      </w:r>
      <w:r w:rsidRPr="006F0B90">
        <w:rPr>
          <w:rtl/>
        </w:rPr>
        <w:t>الى از رسول خدا</w:t>
      </w:r>
      <w:r w:rsidRPr="006F0B90">
        <w:rPr>
          <w:rFonts w:cs="CTraditional Arabic"/>
          <w:rtl/>
        </w:rPr>
        <w:t>ص</w:t>
      </w:r>
      <w:r w:rsidRPr="006F0B90">
        <w:rPr>
          <w:rtl/>
        </w:rPr>
        <w:t xml:space="preserve"> ارائه داد </w:t>
      </w:r>
      <w:r w:rsidR="002902AD">
        <w:rPr>
          <w:rtl/>
        </w:rPr>
        <w:t>ک</w:t>
      </w:r>
      <w:r w:rsidRPr="006F0B90">
        <w:rPr>
          <w:rtl/>
        </w:rPr>
        <w:t>ه واقع</w:t>
      </w:r>
      <w:r w:rsidR="002902AD">
        <w:rPr>
          <w:rtl/>
        </w:rPr>
        <w:t>ی</w:t>
      </w:r>
      <w:r w:rsidRPr="006F0B90">
        <w:rPr>
          <w:rtl/>
        </w:rPr>
        <w:t>ت ندارد و البته ا</w:t>
      </w:r>
      <w:r w:rsidR="002902AD">
        <w:rPr>
          <w:rtl/>
        </w:rPr>
        <w:t>ی</w:t>
      </w:r>
      <w:r w:rsidRPr="006F0B90">
        <w:rPr>
          <w:rtl/>
        </w:rPr>
        <w:t xml:space="preserve">ن تنها منحصر به پیامبر </w:t>
      </w:r>
      <w:r w:rsidRPr="006F0B90">
        <w:rPr>
          <w:rFonts w:cs="CTraditional Arabic"/>
          <w:rtl/>
        </w:rPr>
        <w:t>ص</w:t>
      </w:r>
      <w:r w:rsidRPr="006F0B90">
        <w:rPr>
          <w:rtl/>
        </w:rPr>
        <w:t xml:space="preserve"> ن</w:t>
      </w:r>
      <w:r w:rsidR="002902AD">
        <w:rPr>
          <w:rtl/>
        </w:rPr>
        <w:t>ی</w:t>
      </w:r>
      <w:r w:rsidRPr="006F0B90">
        <w:rPr>
          <w:rtl/>
        </w:rPr>
        <w:t>ست.. پ</w:t>
      </w:r>
      <w:r w:rsidR="002902AD">
        <w:rPr>
          <w:rtl/>
        </w:rPr>
        <w:t>ی</w:t>
      </w:r>
      <w:r w:rsidRPr="006F0B90">
        <w:rPr>
          <w:rtl/>
        </w:rPr>
        <w:t>امبران پ</w:t>
      </w:r>
      <w:r w:rsidR="002902AD">
        <w:rPr>
          <w:rtl/>
        </w:rPr>
        <w:t>ی</w:t>
      </w:r>
      <w:r w:rsidRPr="006F0B90">
        <w:rPr>
          <w:rtl/>
        </w:rPr>
        <w:t>ش</w:t>
      </w:r>
      <w:r w:rsidR="002902AD">
        <w:rPr>
          <w:rtl/>
        </w:rPr>
        <w:t>ی</w:t>
      </w:r>
      <w:r w:rsidRPr="006F0B90">
        <w:rPr>
          <w:rtl/>
        </w:rPr>
        <w:t>ن ن</w:t>
      </w:r>
      <w:r w:rsidR="002902AD">
        <w:rPr>
          <w:rtl/>
        </w:rPr>
        <w:t>ی</w:t>
      </w:r>
      <w:r w:rsidRPr="006F0B90">
        <w:rPr>
          <w:rtl/>
        </w:rPr>
        <w:t>ز ا</w:t>
      </w:r>
      <w:r w:rsidR="002902AD">
        <w:rPr>
          <w:rtl/>
        </w:rPr>
        <w:t>ی</w:t>
      </w:r>
      <w:r w:rsidRPr="006F0B90">
        <w:rPr>
          <w:rtl/>
        </w:rPr>
        <w:t>ن چن</w:t>
      </w:r>
      <w:r w:rsidR="002902AD">
        <w:rPr>
          <w:rtl/>
        </w:rPr>
        <w:t>ی</w:t>
      </w:r>
      <w:r w:rsidRPr="006F0B90">
        <w:rPr>
          <w:rtl/>
        </w:rPr>
        <w:t xml:space="preserve">ن بوده‏اند و همگى‏شان اشتباهاتى داشته‏اند </w:t>
      </w:r>
      <w:r w:rsidR="002902AD">
        <w:rPr>
          <w:rtl/>
        </w:rPr>
        <w:t>ک</w:t>
      </w:r>
      <w:r w:rsidRPr="006F0B90">
        <w:rPr>
          <w:rtl/>
        </w:rPr>
        <w:t xml:space="preserve">ه خداوند در قرآن بعضى از آنهارا بازگو فرموده است؛ مثلاً در مورد موسى‏ </w:t>
      </w:r>
      <w:r>
        <w:rPr>
          <w:rFonts w:cs="CTraditional Arabic" w:hint="cs"/>
          <w:rtl/>
        </w:rPr>
        <w:t>÷</w:t>
      </w:r>
      <w:r w:rsidRPr="006F0B90">
        <w:rPr>
          <w:rtl/>
        </w:rPr>
        <w:t xml:space="preserve"> مى‏فرما</w:t>
      </w:r>
      <w:r w:rsidR="002902AD">
        <w:rPr>
          <w:rtl/>
        </w:rPr>
        <w:t>ی</w:t>
      </w:r>
      <w:r w:rsidRPr="006F0B90">
        <w:rPr>
          <w:rtl/>
        </w:rPr>
        <w:t>د:</w:t>
      </w:r>
    </w:p>
    <w:p w:rsidR="00B76DC3" w:rsidRDefault="00082CC7" w:rsidP="005742DD">
      <w:pPr>
        <w:pStyle w:val="a5"/>
        <w:rPr>
          <w:rFonts w:ascii="Times New Roman" w:hAnsi="Times New Roman"/>
          <w:rtl/>
        </w:rPr>
      </w:pPr>
      <w:r>
        <w:rPr>
          <w:rFonts w:ascii="Times New Roman" w:hAnsi="Times New Roman" w:cs="Traditional Arabic" w:hint="cs"/>
          <w:rtl/>
        </w:rPr>
        <w:t>﴿</w:t>
      </w:r>
      <w:r w:rsidR="00B76DC3" w:rsidRPr="002902AD">
        <w:rPr>
          <w:rStyle w:val="Char3"/>
          <w:rFonts w:hint="cs"/>
          <w:rtl/>
        </w:rPr>
        <w:t>وَدَخَلَ ٱلۡمَدِينَةَ عَلَىٰ حِينِ غَفۡلَةٖ مِّنۡ أَهۡلِهَا فَوَجَدَ فِيهَا رَجُلَيۡنِ يَقۡتَتِلَانِ هَٰذَا مِن شِيعَتِهِۦ وَهَٰذَا مِنۡ عَدُوِّهِۦۖ فَٱسۡتَغَٰثَهُ ٱلَّذِي مِن شِيعَتِهِۦ عَلَى ٱلَّذِي مِنۡ عَدُوِّهِۦ فَوَكَزَهُۥ مُوسَىٰ فَقَضَىٰ عَلَيۡهِۖ قَالَ هَٰذَا مِنۡ عَمَلِ ٱلشَّيۡطَٰنِۖ إِنَّهُۥ عَدُوّٞ مُّضِلّٞ مُّبِينٞ ١٥ قَالَ رَبِّ إِنِّي ظَلَمۡتُ نَفۡسِي فَٱغۡفِرۡ لِي فَغَفَرَ لَهُۥٓۚ إِنَّهُۥ هُوَ ٱلۡغَفُورُ ٱلرَّحِيمُ ١٦</w:t>
      </w:r>
      <w:r>
        <w:rPr>
          <w:rFonts w:ascii="Times New Roman" w:hAnsi="Times New Roman" w:cs="Traditional Arabic" w:hint="cs"/>
          <w:rtl/>
        </w:rPr>
        <w:t>﴾</w:t>
      </w:r>
      <w:r w:rsidR="00B76DC3">
        <w:rPr>
          <w:rFonts w:ascii="Times New Roman" w:hAnsi="Times New Roman" w:hint="cs"/>
          <w:rtl/>
        </w:rPr>
        <w:t xml:space="preserve"> </w:t>
      </w:r>
      <w:r w:rsidRPr="005742DD">
        <w:rPr>
          <w:rStyle w:val="Char4"/>
          <w:rtl/>
        </w:rPr>
        <w:t>[القصص: ١٥-١٦]</w:t>
      </w:r>
      <w:r>
        <w:rPr>
          <w:rFonts w:ascii="Times New Roman" w:hAnsi="Times New Roman" w:hint="cs"/>
          <w:rtl/>
        </w:rPr>
        <w:t>.</w:t>
      </w:r>
    </w:p>
    <w:p w:rsidR="00082CC7" w:rsidRPr="006F0B90" w:rsidRDefault="00082CC7" w:rsidP="005742DD">
      <w:pPr>
        <w:pStyle w:val="a5"/>
      </w:pPr>
      <w:r>
        <w:rPr>
          <w:rFonts w:cs="Traditional Arabic" w:hint="cs"/>
          <w:rtl/>
        </w:rPr>
        <w:t>«</w:t>
      </w:r>
      <w:r w:rsidRPr="000B0F69">
        <w:rPr>
          <w:rtl/>
        </w:rPr>
        <w:t xml:space="preserve">موسى (از </w:t>
      </w:r>
      <w:r w:rsidR="002902AD">
        <w:rPr>
          <w:rtl/>
        </w:rPr>
        <w:t>ک</w:t>
      </w:r>
      <w:r w:rsidRPr="000B0F69">
        <w:rPr>
          <w:rtl/>
        </w:rPr>
        <w:t>اخ فرعون رهسپار شهر شد و) بدون ا</w:t>
      </w:r>
      <w:r w:rsidR="002902AD">
        <w:rPr>
          <w:rtl/>
        </w:rPr>
        <w:t>ی</w:t>
      </w:r>
      <w:r w:rsidRPr="000B0F69">
        <w:rPr>
          <w:rtl/>
        </w:rPr>
        <w:t>ن</w:t>
      </w:r>
      <w:r w:rsidR="002902AD">
        <w:rPr>
          <w:rtl/>
        </w:rPr>
        <w:t>ک</w:t>
      </w:r>
      <w:r w:rsidRPr="000B0F69">
        <w:rPr>
          <w:rtl/>
        </w:rPr>
        <w:t>ه اهالى شهر مطّلع شوند، وارد آنجا گرد</w:t>
      </w:r>
      <w:r w:rsidR="002902AD">
        <w:rPr>
          <w:rtl/>
        </w:rPr>
        <w:t>ی</w:t>
      </w:r>
      <w:r w:rsidRPr="000B0F69">
        <w:rPr>
          <w:rtl/>
        </w:rPr>
        <w:t>د. در شهر د</w:t>
      </w:r>
      <w:r w:rsidR="002902AD">
        <w:rPr>
          <w:rtl/>
        </w:rPr>
        <w:t>ی</w:t>
      </w:r>
      <w:r w:rsidRPr="000B0F69">
        <w:rPr>
          <w:rtl/>
        </w:rPr>
        <w:t xml:space="preserve">د </w:t>
      </w:r>
      <w:r w:rsidR="002902AD">
        <w:rPr>
          <w:rtl/>
        </w:rPr>
        <w:t>ک</w:t>
      </w:r>
      <w:r w:rsidRPr="000B0F69">
        <w:rPr>
          <w:rtl/>
        </w:rPr>
        <w:t xml:space="preserve">ه دو مرد (با هم) مى‏جنگند </w:t>
      </w:r>
      <w:r w:rsidR="002902AD">
        <w:rPr>
          <w:rtl/>
        </w:rPr>
        <w:t>ک</w:t>
      </w:r>
      <w:r w:rsidRPr="000B0F69">
        <w:rPr>
          <w:rtl/>
        </w:rPr>
        <w:t xml:space="preserve">ه </w:t>
      </w:r>
      <w:r w:rsidR="002902AD">
        <w:rPr>
          <w:rtl/>
        </w:rPr>
        <w:t>یک</w:t>
      </w:r>
      <w:r w:rsidRPr="000B0F69">
        <w:rPr>
          <w:rtl/>
        </w:rPr>
        <w:t>ى از قوم او (</w:t>
      </w:r>
      <w:r w:rsidR="002902AD">
        <w:rPr>
          <w:rtl/>
        </w:rPr>
        <w:t>ی</w:t>
      </w:r>
      <w:r w:rsidRPr="000B0F69">
        <w:rPr>
          <w:rtl/>
        </w:rPr>
        <w:t>عنى از سبط</w:t>
      </w:r>
      <w:r w:rsidR="002902AD">
        <w:rPr>
          <w:rtl/>
        </w:rPr>
        <w:t>ی</w:t>
      </w:r>
      <w:r w:rsidRPr="000B0F69">
        <w:rPr>
          <w:rtl/>
        </w:rPr>
        <w:t>ها و از بنى‏اسرائ</w:t>
      </w:r>
      <w:r w:rsidR="002902AD">
        <w:rPr>
          <w:rtl/>
        </w:rPr>
        <w:t>ی</w:t>
      </w:r>
      <w:r w:rsidRPr="000B0F69">
        <w:rPr>
          <w:rtl/>
        </w:rPr>
        <w:t>ل) بود و د</w:t>
      </w:r>
      <w:r w:rsidR="002902AD">
        <w:rPr>
          <w:rtl/>
        </w:rPr>
        <w:t>ی</w:t>
      </w:r>
      <w:r w:rsidRPr="000B0F69">
        <w:rPr>
          <w:rtl/>
        </w:rPr>
        <w:t>گرى از دشمنان او (</w:t>
      </w:r>
      <w:r w:rsidR="002902AD">
        <w:rPr>
          <w:rtl/>
        </w:rPr>
        <w:t>ی</w:t>
      </w:r>
      <w:r w:rsidRPr="000B0F69">
        <w:rPr>
          <w:rtl/>
        </w:rPr>
        <w:t>عنى از قبط</w:t>
      </w:r>
      <w:r w:rsidR="002902AD">
        <w:rPr>
          <w:rtl/>
        </w:rPr>
        <w:t>ی</w:t>
      </w:r>
      <w:r w:rsidRPr="000B0F69">
        <w:rPr>
          <w:rtl/>
        </w:rPr>
        <w:t>ها و از فرع</w:t>
      </w:r>
      <w:r>
        <w:rPr>
          <w:rtl/>
        </w:rPr>
        <w:t>ون</w:t>
      </w:r>
      <w:r w:rsidR="002902AD">
        <w:rPr>
          <w:rtl/>
        </w:rPr>
        <w:t>ی</w:t>
      </w:r>
      <w:r>
        <w:rPr>
          <w:rtl/>
        </w:rPr>
        <w:t xml:space="preserve">ان) بود. فردى </w:t>
      </w:r>
      <w:r w:rsidR="002902AD">
        <w:rPr>
          <w:rtl/>
        </w:rPr>
        <w:t>ک</w:t>
      </w:r>
      <w:r>
        <w:rPr>
          <w:rtl/>
        </w:rPr>
        <w:t>ه از قب</w:t>
      </w:r>
      <w:r w:rsidR="002902AD">
        <w:rPr>
          <w:rtl/>
        </w:rPr>
        <w:t>ی</w:t>
      </w:r>
      <w:r>
        <w:rPr>
          <w:rtl/>
        </w:rPr>
        <w:t xml:space="preserve">له </w:t>
      </w:r>
      <w:r w:rsidRPr="000B0F69">
        <w:rPr>
          <w:rtl/>
        </w:rPr>
        <w:t>او بود، عل</w:t>
      </w:r>
      <w:r w:rsidR="002902AD">
        <w:rPr>
          <w:rtl/>
        </w:rPr>
        <w:t>ی</w:t>
      </w:r>
      <w:r w:rsidRPr="000B0F69">
        <w:rPr>
          <w:rtl/>
        </w:rPr>
        <w:t xml:space="preserve">ه </w:t>
      </w:r>
      <w:r w:rsidR="002902AD">
        <w:rPr>
          <w:rtl/>
        </w:rPr>
        <w:t>ک</w:t>
      </w:r>
      <w:r w:rsidRPr="000B0F69">
        <w:rPr>
          <w:rtl/>
        </w:rPr>
        <w:t xml:space="preserve">سى </w:t>
      </w:r>
      <w:r w:rsidR="002902AD">
        <w:rPr>
          <w:rtl/>
        </w:rPr>
        <w:t>ک</w:t>
      </w:r>
      <w:r w:rsidRPr="000B0F69">
        <w:rPr>
          <w:rtl/>
        </w:rPr>
        <w:t xml:space="preserve">ه از دشمنانش بود، از موسى </w:t>
      </w:r>
      <w:r w:rsidR="002902AD">
        <w:rPr>
          <w:rtl/>
        </w:rPr>
        <w:t>ک</w:t>
      </w:r>
      <w:r w:rsidRPr="000B0F69">
        <w:rPr>
          <w:rtl/>
        </w:rPr>
        <w:t>م</w:t>
      </w:r>
      <w:r w:rsidR="002902AD">
        <w:rPr>
          <w:rtl/>
        </w:rPr>
        <w:t>ک</w:t>
      </w:r>
      <w:r w:rsidRPr="000B0F69">
        <w:rPr>
          <w:rtl/>
        </w:rPr>
        <w:t xml:space="preserve"> خواست و موسى (</w:t>
      </w:r>
      <w:r w:rsidR="002902AD">
        <w:rPr>
          <w:rtl/>
        </w:rPr>
        <w:t>ک</w:t>
      </w:r>
      <w:r w:rsidRPr="000B0F69">
        <w:rPr>
          <w:rtl/>
        </w:rPr>
        <w:t>م</w:t>
      </w:r>
      <w:r w:rsidR="002902AD">
        <w:rPr>
          <w:rtl/>
        </w:rPr>
        <w:t>ک</w:t>
      </w:r>
      <w:r w:rsidRPr="000B0F69">
        <w:rPr>
          <w:rtl/>
        </w:rPr>
        <w:t xml:space="preserve">ش </w:t>
      </w:r>
      <w:r w:rsidR="002902AD">
        <w:rPr>
          <w:rtl/>
        </w:rPr>
        <w:t>ک</w:t>
      </w:r>
      <w:r w:rsidRPr="000B0F69">
        <w:rPr>
          <w:rtl/>
        </w:rPr>
        <w:t xml:space="preserve">رد و) مُشتى به او زد و او را </w:t>
      </w:r>
      <w:r w:rsidR="002902AD">
        <w:rPr>
          <w:rtl/>
        </w:rPr>
        <w:t>ک</w:t>
      </w:r>
      <w:r w:rsidRPr="000B0F69">
        <w:rPr>
          <w:rtl/>
        </w:rPr>
        <w:t>شت! موسى (بلافاصله فهم</w:t>
      </w:r>
      <w:r w:rsidR="002902AD">
        <w:rPr>
          <w:rtl/>
        </w:rPr>
        <w:t>ی</w:t>
      </w:r>
      <w:r w:rsidRPr="000B0F69">
        <w:rPr>
          <w:rtl/>
        </w:rPr>
        <w:t xml:space="preserve">د </w:t>
      </w:r>
      <w:r w:rsidR="002902AD">
        <w:rPr>
          <w:rtl/>
        </w:rPr>
        <w:t>ک</w:t>
      </w:r>
      <w:r w:rsidRPr="000B0F69">
        <w:rPr>
          <w:rtl/>
        </w:rPr>
        <w:t xml:space="preserve">ه چه </w:t>
      </w:r>
      <w:r w:rsidR="002902AD">
        <w:rPr>
          <w:rtl/>
        </w:rPr>
        <w:t>ک</w:t>
      </w:r>
      <w:r w:rsidRPr="000B0F69">
        <w:rPr>
          <w:rtl/>
        </w:rPr>
        <w:t xml:space="preserve">ار اشتباهى </w:t>
      </w:r>
      <w:r w:rsidR="002902AD">
        <w:rPr>
          <w:rtl/>
        </w:rPr>
        <w:t>ک</w:t>
      </w:r>
      <w:r w:rsidRPr="000B0F69">
        <w:rPr>
          <w:rtl/>
        </w:rPr>
        <w:t>رده و) گفت: ا</w:t>
      </w:r>
      <w:r w:rsidR="002902AD">
        <w:rPr>
          <w:rtl/>
        </w:rPr>
        <w:t>ی</w:t>
      </w:r>
      <w:r w:rsidRPr="000B0F69">
        <w:rPr>
          <w:rtl/>
        </w:rPr>
        <w:t>ن از عمل ش</w:t>
      </w:r>
      <w:r w:rsidR="002902AD">
        <w:rPr>
          <w:rtl/>
        </w:rPr>
        <w:t>ی</w:t>
      </w:r>
      <w:r w:rsidRPr="000B0F69">
        <w:rPr>
          <w:rtl/>
        </w:rPr>
        <w:t xml:space="preserve">طان بود (و او بود </w:t>
      </w:r>
      <w:r w:rsidR="002902AD">
        <w:rPr>
          <w:rtl/>
        </w:rPr>
        <w:t>ک</w:t>
      </w:r>
      <w:r w:rsidRPr="000B0F69">
        <w:rPr>
          <w:rtl/>
        </w:rPr>
        <w:t xml:space="preserve">ه مرا وسوسه </w:t>
      </w:r>
      <w:r w:rsidR="002902AD">
        <w:rPr>
          <w:rtl/>
        </w:rPr>
        <w:t>ک</w:t>
      </w:r>
      <w:r w:rsidRPr="000B0F69">
        <w:rPr>
          <w:rtl/>
        </w:rPr>
        <w:t>رد و مرا به خشم آورد تا ا</w:t>
      </w:r>
      <w:r w:rsidR="002902AD">
        <w:rPr>
          <w:rtl/>
        </w:rPr>
        <w:t>ی</w:t>
      </w:r>
      <w:r w:rsidRPr="000B0F69">
        <w:rPr>
          <w:rtl/>
        </w:rPr>
        <w:t>ن عمل را مرت</w:t>
      </w:r>
      <w:r w:rsidR="002902AD">
        <w:rPr>
          <w:rtl/>
        </w:rPr>
        <w:t>ک</w:t>
      </w:r>
      <w:r w:rsidRPr="000B0F69">
        <w:rPr>
          <w:rtl/>
        </w:rPr>
        <w:t>ب شوم)، واقعاً او دشمن گمراه‏</w:t>
      </w:r>
      <w:r w:rsidR="002902AD">
        <w:rPr>
          <w:rtl/>
        </w:rPr>
        <w:t>ک</w:t>
      </w:r>
      <w:r w:rsidRPr="000B0F69">
        <w:rPr>
          <w:rtl/>
        </w:rPr>
        <w:t>ننده آش</w:t>
      </w:r>
      <w:r w:rsidR="002902AD">
        <w:rPr>
          <w:rtl/>
        </w:rPr>
        <w:t>ک</w:t>
      </w:r>
      <w:r w:rsidRPr="000B0F69">
        <w:rPr>
          <w:rtl/>
        </w:rPr>
        <w:t>ارى است! (موسى پش</w:t>
      </w:r>
      <w:r w:rsidR="002902AD">
        <w:rPr>
          <w:rtl/>
        </w:rPr>
        <w:t>ی</w:t>
      </w:r>
      <w:r w:rsidRPr="000B0F69">
        <w:rPr>
          <w:rtl/>
        </w:rPr>
        <w:t>مان گشت و براى آمرزش از لغزش خود، دست به دعا نمود و) گفت: پروردگارا! من بر خو</w:t>
      </w:r>
      <w:r w:rsidR="002902AD">
        <w:rPr>
          <w:rtl/>
        </w:rPr>
        <w:t>ی</w:t>
      </w:r>
      <w:r w:rsidRPr="000B0F69">
        <w:rPr>
          <w:rtl/>
        </w:rPr>
        <w:t>شتن (با ارت</w:t>
      </w:r>
      <w:r w:rsidR="002902AD">
        <w:rPr>
          <w:rtl/>
        </w:rPr>
        <w:t>ک</w:t>
      </w:r>
      <w:r w:rsidRPr="000B0F69">
        <w:rPr>
          <w:rtl/>
        </w:rPr>
        <w:t xml:space="preserve">اب قتل) ستم </w:t>
      </w:r>
      <w:r w:rsidR="002902AD">
        <w:rPr>
          <w:rtl/>
        </w:rPr>
        <w:t>ک</w:t>
      </w:r>
      <w:r w:rsidRPr="000B0F69">
        <w:rPr>
          <w:rtl/>
        </w:rPr>
        <w:t>ردم، پس (به فر</w:t>
      </w:r>
      <w:r w:rsidR="002902AD">
        <w:rPr>
          <w:rtl/>
        </w:rPr>
        <w:t>ی</w:t>
      </w:r>
      <w:r w:rsidRPr="000B0F69">
        <w:rPr>
          <w:rtl/>
        </w:rPr>
        <w:t>ادم برس) و مرا ببخش! خداوند او را بخش</w:t>
      </w:r>
      <w:r w:rsidR="002902AD">
        <w:rPr>
          <w:rtl/>
        </w:rPr>
        <w:t>ی</w:t>
      </w:r>
      <w:r w:rsidRPr="000B0F69">
        <w:rPr>
          <w:rtl/>
        </w:rPr>
        <w:t>د؛ ز</w:t>
      </w:r>
      <w:r w:rsidR="002902AD">
        <w:rPr>
          <w:rtl/>
        </w:rPr>
        <w:t>ی</w:t>
      </w:r>
      <w:r w:rsidRPr="000B0F69">
        <w:rPr>
          <w:rtl/>
        </w:rPr>
        <w:t>را او بس</w:t>
      </w:r>
      <w:r w:rsidR="002902AD">
        <w:rPr>
          <w:rtl/>
        </w:rPr>
        <w:t>ی</w:t>
      </w:r>
      <w:r w:rsidRPr="000B0F69">
        <w:rPr>
          <w:rtl/>
        </w:rPr>
        <w:t>ار غفور و رح</w:t>
      </w:r>
      <w:r w:rsidR="002902AD">
        <w:rPr>
          <w:rtl/>
        </w:rPr>
        <w:t>ی</w:t>
      </w:r>
      <w:r w:rsidRPr="000B0F69">
        <w:rPr>
          <w:rtl/>
        </w:rPr>
        <w:t>م است</w:t>
      </w:r>
      <w:r>
        <w:rPr>
          <w:rFonts w:cs="Traditional Arabic" w:hint="cs"/>
          <w:rtl/>
        </w:rPr>
        <w:t>»</w:t>
      </w:r>
      <w:r>
        <w:rPr>
          <w:rtl/>
        </w:rPr>
        <w:t>.</w:t>
      </w:r>
    </w:p>
    <w:p w:rsidR="00B76DC3" w:rsidRDefault="00082CC7" w:rsidP="003468A9">
      <w:pPr>
        <w:pStyle w:val="a5"/>
        <w:rPr>
          <w:rtl/>
        </w:rPr>
      </w:pPr>
      <w:r w:rsidRPr="006F0B90">
        <w:rPr>
          <w:rtl/>
        </w:rPr>
        <w:t xml:space="preserve">باز در مورد او - زمانى </w:t>
      </w:r>
      <w:r w:rsidR="002902AD">
        <w:rPr>
          <w:rtl/>
        </w:rPr>
        <w:t>ک</w:t>
      </w:r>
      <w:r w:rsidRPr="006F0B90">
        <w:rPr>
          <w:rtl/>
        </w:rPr>
        <w:t>ه بى‏جهت از برادرش هارون</w:t>
      </w:r>
      <w:r>
        <w:rPr>
          <w:rFonts w:cs="CTraditional Arabic" w:hint="cs"/>
          <w:rtl/>
        </w:rPr>
        <w:t>÷</w:t>
      </w:r>
      <w:r w:rsidRPr="006F0B90">
        <w:rPr>
          <w:rtl/>
        </w:rPr>
        <w:t xml:space="preserve"> خشمگ</w:t>
      </w:r>
      <w:r w:rsidR="002902AD">
        <w:rPr>
          <w:rtl/>
        </w:rPr>
        <w:t>ی</w:t>
      </w:r>
      <w:r w:rsidRPr="006F0B90">
        <w:rPr>
          <w:rtl/>
        </w:rPr>
        <w:t>ن شد - مى‏فرما</w:t>
      </w:r>
      <w:r w:rsidR="002902AD">
        <w:rPr>
          <w:rtl/>
        </w:rPr>
        <w:t>ی</w:t>
      </w:r>
      <w:r w:rsidRPr="006F0B90">
        <w:rPr>
          <w:rtl/>
        </w:rPr>
        <w:t>د:</w:t>
      </w:r>
    </w:p>
    <w:p w:rsidR="00B76DC3" w:rsidRDefault="00082CC7" w:rsidP="005742DD">
      <w:pPr>
        <w:pStyle w:val="a5"/>
        <w:rPr>
          <w:rFonts w:ascii="Times New Roman" w:hAnsi="Times New Roman"/>
          <w:rtl/>
        </w:rPr>
      </w:pPr>
      <w:r>
        <w:rPr>
          <w:rFonts w:ascii="Times New Roman" w:hAnsi="Times New Roman" w:cs="Traditional Arabic" w:hint="cs"/>
          <w:rtl/>
        </w:rPr>
        <w:t>﴿</w:t>
      </w:r>
      <w:r w:rsidR="00B76DC3" w:rsidRPr="002902AD">
        <w:rPr>
          <w:rStyle w:val="Char3"/>
          <w:rFonts w:hint="cs"/>
          <w:rtl/>
        </w:rPr>
        <w:t>وَلَمَّا رَجَعَ مُوسَىٰٓ إِلَىٰ قَوۡمِهِۦ غَضۡبَٰنَ أَسِفٗا قَالَ بِئۡسَمَا خَلَفۡتُمُونِي مِنۢ بَعۡدِيٓۖ أَعَجِلۡتُمۡ أَمۡرَ رَبِّكُمۡۖ وَأَلۡقَى ٱلۡأَلۡوَاحَ وَأَخَذَ بِرَأۡسِ أَخِيهِ يَجُرُّهُۥٓ إِلَيۡهِۚ قَالَ ٱبۡنَ أُمَّ إِنَّ ٱلۡقَوۡمَ ٱسۡتَضۡعَفُونِي وَكَادُواْ يَقۡتُلُونَنِي فَلَا تُشۡمِتۡ بِيَ ٱلۡأَعۡدَآءَ وَلَا تَجۡعَلۡنِي مَعَ ٱلۡقَوۡمِ ٱلظَّٰلِمِينَ ١٥٠ قَالَ رَبِّ ٱغۡفِرۡ لِي وَلِأَخِي وَأَدۡخِلۡنَا فِي رَحۡمَتِكَۖ وَأَنتَ أَرۡحَمُ ٱلرَّٰحِمِينَ ١٥١</w:t>
      </w:r>
      <w:r>
        <w:rPr>
          <w:rFonts w:ascii="Times New Roman" w:hAnsi="Times New Roman" w:cs="Traditional Arabic" w:hint="cs"/>
          <w:rtl/>
        </w:rPr>
        <w:t>﴾</w:t>
      </w:r>
      <w:r w:rsidR="00B76DC3">
        <w:rPr>
          <w:rFonts w:ascii="Times New Roman" w:hAnsi="Times New Roman" w:hint="cs"/>
          <w:rtl/>
        </w:rPr>
        <w:t xml:space="preserve"> </w:t>
      </w:r>
      <w:r w:rsidRPr="005742DD">
        <w:rPr>
          <w:rStyle w:val="Char4"/>
          <w:rtl/>
        </w:rPr>
        <w:t>[الأعراف: ١٥٠-١٥١]</w:t>
      </w:r>
      <w:r>
        <w:rPr>
          <w:rFonts w:ascii="Times New Roman" w:hAnsi="Times New Roman" w:hint="cs"/>
          <w:sz w:val="26"/>
          <w:szCs w:val="26"/>
          <w:rtl/>
        </w:rPr>
        <w:t>.</w:t>
      </w:r>
    </w:p>
    <w:p w:rsidR="00B76DC3" w:rsidRDefault="00082CC7" w:rsidP="005742DD">
      <w:pPr>
        <w:pStyle w:val="a5"/>
        <w:rPr>
          <w:rtl/>
        </w:rPr>
      </w:pPr>
      <w:r>
        <w:rPr>
          <w:rFonts w:cs="Traditional Arabic" w:hint="cs"/>
          <w:rtl/>
        </w:rPr>
        <w:t>«</w:t>
      </w:r>
      <w:r w:rsidRPr="000B0F69">
        <w:rPr>
          <w:rtl/>
        </w:rPr>
        <w:t xml:space="preserve">هنگامى </w:t>
      </w:r>
      <w:r w:rsidR="002902AD">
        <w:rPr>
          <w:rtl/>
        </w:rPr>
        <w:t>ک</w:t>
      </w:r>
      <w:r w:rsidRPr="000B0F69">
        <w:rPr>
          <w:rtl/>
        </w:rPr>
        <w:t>ه موسى (از مناجات) به پ</w:t>
      </w:r>
      <w:r w:rsidR="002902AD">
        <w:rPr>
          <w:rtl/>
        </w:rPr>
        <w:t>ی</w:t>
      </w:r>
      <w:r w:rsidRPr="000B0F69">
        <w:rPr>
          <w:rtl/>
        </w:rPr>
        <w:t>ش قوم خود خشمگ</w:t>
      </w:r>
      <w:r w:rsidR="002902AD">
        <w:rPr>
          <w:rtl/>
        </w:rPr>
        <w:t>ی</w:t>
      </w:r>
      <w:r w:rsidRPr="000B0F69">
        <w:rPr>
          <w:rtl/>
        </w:rPr>
        <w:t>ن و اندوهنا</w:t>
      </w:r>
      <w:r w:rsidR="002902AD">
        <w:rPr>
          <w:rtl/>
        </w:rPr>
        <w:t>ک</w:t>
      </w:r>
      <w:r w:rsidRPr="000B0F69">
        <w:rPr>
          <w:rtl/>
        </w:rPr>
        <w:t xml:space="preserve"> بازگشت، گفت: (پس از رفتن من) چه بد جانش</w:t>
      </w:r>
      <w:r w:rsidR="002902AD">
        <w:rPr>
          <w:rtl/>
        </w:rPr>
        <w:t>ی</w:t>
      </w:r>
      <w:r w:rsidRPr="000B0F69">
        <w:rPr>
          <w:rtl/>
        </w:rPr>
        <w:t>نى مرا انجام داد</w:t>
      </w:r>
      <w:r w:rsidR="002902AD">
        <w:rPr>
          <w:rtl/>
        </w:rPr>
        <w:t>ی</w:t>
      </w:r>
      <w:r w:rsidRPr="000B0F69">
        <w:rPr>
          <w:rtl/>
        </w:rPr>
        <w:t>د! آ</w:t>
      </w:r>
      <w:r w:rsidR="002902AD">
        <w:rPr>
          <w:rtl/>
        </w:rPr>
        <w:t>ی</w:t>
      </w:r>
      <w:r w:rsidRPr="000B0F69">
        <w:rPr>
          <w:rtl/>
        </w:rPr>
        <w:t>ا بر فرمان پروردگارتان شتاب ورز</w:t>
      </w:r>
      <w:r w:rsidR="002902AD">
        <w:rPr>
          <w:rtl/>
        </w:rPr>
        <w:t>ی</w:t>
      </w:r>
      <w:r w:rsidRPr="000B0F69">
        <w:rPr>
          <w:rtl/>
        </w:rPr>
        <w:t>د</w:t>
      </w:r>
      <w:r w:rsidR="002902AD">
        <w:rPr>
          <w:rtl/>
        </w:rPr>
        <w:t>ی</w:t>
      </w:r>
      <w:r w:rsidRPr="000B0F69">
        <w:rPr>
          <w:rtl/>
        </w:rPr>
        <w:t>د؟ موسى الواح را (</w:t>
      </w:r>
      <w:r w:rsidR="002902AD">
        <w:rPr>
          <w:rtl/>
        </w:rPr>
        <w:t>ک</w:t>
      </w:r>
      <w:r w:rsidRPr="000B0F69">
        <w:rPr>
          <w:rtl/>
        </w:rPr>
        <w:t xml:space="preserve">ه با خود از </w:t>
      </w:r>
      <w:r w:rsidR="002902AD">
        <w:rPr>
          <w:rtl/>
        </w:rPr>
        <w:t>ک</w:t>
      </w:r>
      <w:r w:rsidRPr="000B0F69">
        <w:rPr>
          <w:rtl/>
        </w:rPr>
        <w:t>وه طور آورده بود) بر زم</w:t>
      </w:r>
      <w:r w:rsidR="002902AD">
        <w:rPr>
          <w:rtl/>
        </w:rPr>
        <w:t>ی</w:t>
      </w:r>
      <w:r w:rsidRPr="000B0F69">
        <w:rPr>
          <w:rtl/>
        </w:rPr>
        <w:t xml:space="preserve">ن انداخت و موى سر برادرش (هارون) را گرفت و آن را به سوى خود </w:t>
      </w:r>
      <w:r w:rsidR="002902AD">
        <w:rPr>
          <w:rtl/>
        </w:rPr>
        <w:t>ک</w:t>
      </w:r>
      <w:r w:rsidRPr="000B0F69">
        <w:rPr>
          <w:rtl/>
        </w:rPr>
        <w:t>ش</w:t>
      </w:r>
      <w:r w:rsidR="002902AD">
        <w:rPr>
          <w:rtl/>
        </w:rPr>
        <w:t>ی</w:t>
      </w:r>
      <w:r w:rsidRPr="000B0F69">
        <w:rPr>
          <w:rtl/>
        </w:rPr>
        <w:t>د! (هارون) گفت: اى پسر مادرم! ا</w:t>
      </w:r>
      <w:r w:rsidR="002902AD">
        <w:rPr>
          <w:rtl/>
        </w:rPr>
        <w:t>ی</w:t>
      </w:r>
      <w:r w:rsidRPr="000B0F69">
        <w:rPr>
          <w:rtl/>
        </w:rPr>
        <w:t xml:space="preserve">ن مردمان مرا درمانده و ناتوان </w:t>
      </w:r>
      <w:r w:rsidR="002902AD">
        <w:rPr>
          <w:rtl/>
        </w:rPr>
        <w:t>ک</w:t>
      </w:r>
      <w:r w:rsidRPr="000B0F69">
        <w:rPr>
          <w:rtl/>
        </w:rPr>
        <w:t>ردند و نزد</w:t>
      </w:r>
      <w:r w:rsidR="002902AD">
        <w:rPr>
          <w:rtl/>
        </w:rPr>
        <w:t>یک</w:t>
      </w:r>
      <w:r w:rsidRPr="000B0F69">
        <w:rPr>
          <w:rtl/>
        </w:rPr>
        <w:t xml:space="preserve"> بود مرا ب</w:t>
      </w:r>
      <w:r w:rsidR="002902AD">
        <w:rPr>
          <w:rtl/>
        </w:rPr>
        <w:t>ک</w:t>
      </w:r>
      <w:r w:rsidRPr="000B0F69">
        <w:rPr>
          <w:rtl/>
        </w:rPr>
        <w:t>شند، پس دشمنان را با (مؤاخذه) من، شاد م</w:t>
      </w:r>
      <w:r w:rsidR="002902AD">
        <w:rPr>
          <w:rtl/>
        </w:rPr>
        <w:t>ک</w:t>
      </w:r>
      <w:r w:rsidRPr="000B0F69">
        <w:rPr>
          <w:rtl/>
        </w:rPr>
        <w:t xml:space="preserve">ن و مرا از زمره ظالمان قرار مده! (هنگامى </w:t>
      </w:r>
      <w:r w:rsidR="002902AD">
        <w:rPr>
          <w:rtl/>
        </w:rPr>
        <w:t>ک</w:t>
      </w:r>
      <w:r w:rsidRPr="000B0F69">
        <w:rPr>
          <w:rtl/>
        </w:rPr>
        <w:t>ه موسى فهم</w:t>
      </w:r>
      <w:r w:rsidR="002902AD">
        <w:rPr>
          <w:rtl/>
        </w:rPr>
        <w:t>ی</w:t>
      </w:r>
      <w:r w:rsidRPr="000B0F69">
        <w:rPr>
          <w:rtl/>
        </w:rPr>
        <w:t xml:space="preserve">د، در حقّ هارون اشتباه </w:t>
      </w:r>
      <w:r w:rsidR="002902AD">
        <w:rPr>
          <w:rtl/>
        </w:rPr>
        <w:t>ک</w:t>
      </w:r>
      <w:r w:rsidRPr="000B0F69">
        <w:rPr>
          <w:rtl/>
        </w:rPr>
        <w:t xml:space="preserve">رده) گفت: پروردگارا! بر من و برادرم ببخشاى (و از </w:t>
      </w:r>
      <w:r w:rsidR="002902AD">
        <w:rPr>
          <w:rtl/>
        </w:rPr>
        <w:t>ک</w:t>
      </w:r>
      <w:r w:rsidRPr="000B0F69">
        <w:rPr>
          <w:rtl/>
        </w:rPr>
        <w:t xml:space="preserve">ارى </w:t>
      </w:r>
      <w:r w:rsidR="002902AD">
        <w:rPr>
          <w:rtl/>
        </w:rPr>
        <w:t>ک</w:t>
      </w:r>
      <w:r w:rsidRPr="000B0F69">
        <w:rPr>
          <w:rtl/>
        </w:rPr>
        <w:t xml:space="preserve">ه در حقّ او نمودم، و از </w:t>
      </w:r>
      <w:r w:rsidR="002902AD">
        <w:rPr>
          <w:rtl/>
        </w:rPr>
        <w:t>ک</w:t>
      </w:r>
      <w:r w:rsidRPr="000B0F69">
        <w:rPr>
          <w:rtl/>
        </w:rPr>
        <w:t>وتاهى احتمالى او در امر جانش</w:t>
      </w:r>
      <w:r w:rsidR="002902AD">
        <w:rPr>
          <w:rtl/>
        </w:rPr>
        <w:t>ی</w:t>
      </w:r>
      <w:r w:rsidRPr="000B0F69">
        <w:rPr>
          <w:rtl/>
        </w:rPr>
        <w:t xml:space="preserve">نى من، چشم‏پوشى </w:t>
      </w:r>
      <w:r w:rsidR="002902AD">
        <w:rPr>
          <w:rtl/>
        </w:rPr>
        <w:t>ک</w:t>
      </w:r>
      <w:r w:rsidRPr="000B0F69">
        <w:rPr>
          <w:rtl/>
        </w:rPr>
        <w:t xml:space="preserve">ن!) و ما را به رحمت خود داخل فرما </w:t>
      </w:r>
      <w:r w:rsidR="002902AD">
        <w:rPr>
          <w:rtl/>
        </w:rPr>
        <w:t>ک</w:t>
      </w:r>
      <w:r w:rsidRPr="000B0F69">
        <w:rPr>
          <w:rtl/>
        </w:rPr>
        <w:t>ه تو از همه مهربانان، مهربانترى!</w:t>
      </w:r>
      <w:r>
        <w:rPr>
          <w:rFonts w:cs="Traditional Arabic" w:hint="cs"/>
          <w:rtl/>
        </w:rPr>
        <w:t>»</w:t>
      </w:r>
      <w:r w:rsidRPr="006F0B90">
        <w:rPr>
          <w:rtl/>
        </w:rPr>
        <w:t>.</w:t>
      </w:r>
    </w:p>
    <w:p w:rsidR="00082CC7" w:rsidRDefault="002902AD" w:rsidP="005742DD">
      <w:pPr>
        <w:pStyle w:val="a5"/>
        <w:rPr>
          <w:rtl/>
        </w:rPr>
      </w:pPr>
      <w:r>
        <w:rPr>
          <w:rtl/>
        </w:rPr>
        <w:t>ی</w:t>
      </w:r>
      <w:r w:rsidR="00082CC7" w:rsidRPr="006F0B90">
        <w:rPr>
          <w:rtl/>
        </w:rPr>
        <w:t xml:space="preserve">ا در مورد </w:t>
      </w:r>
      <w:r>
        <w:rPr>
          <w:rtl/>
        </w:rPr>
        <w:t>ی</w:t>
      </w:r>
      <w:r w:rsidR="00082CC7" w:rsidRPr="006F0B90">
        <w:rPr>
          <w:rtl/>
        </w:rPr>
        <w:t xml:space="preserve">ونس‏ </w:t>
      </w:r>
      <w:r w:rsidR="00082CC7">
        <w:rPr>
          <w:rFonts w:cs="CTraditional Arabic" w:hint="cs"/>
          <w:rtl/>
        </w:rPr>
        <w:t>÷</w:t>
      </w:r>
      <w:r w:rsidR="00082CC7" w:rsidRPr="006F0B90">
        <w:rPr>
          <w:rtl/>
        </w:rPr>
        <w:t xml:space="preserve"> </w:t>
      </w:r>
      <w:r>
        <w:rPr>
          <w:rtl/>
        </w:rPr>
        <w:t>ک</w:t>
      </w:r>
      <w:r w:rsidR="00082CC7" w:rsidRPr="006F0B90">
        <w:rPr>
          <w:rtl/>
        </w:rPr>
        <w:t>ه بر دعوت خود در برابر قوم مشر</w:t>
      </w:r>
      <w:r>
        <w:rPr>
          <w:rtl/>
        </w:rPr>
        <w:t>ک</w:t>
      </w:r>
      <w:r w:rsidR="00082CC7" w:rsidRPr="006F0B90">
        <w:rPr>
          <w:rtl/>
        </w:rPr>
        <w:t>ش صبرن</w:t>
      </w:r>
      <w:r>
        <w:rPr>
          <w:rtl/>
        </w:rPr>
        <w:t>ک</w:t>
      </w:r>
      <w:r w:rsidR="00082CC7" w:rsidRPr="006F0B90">
        <w:rPr>
          <w:rtl/>
        </w:rPr>
        <w:t>رد و بدون اجازه پروردگارش، آنها را - خشمگ</w:t>
      </w:r>
      <w:r>
        <w:rPr>
          <w:rtl/>
        </w:rPr>
        <w:t>ی</w:t>
      </w:r>
      <w:r w:rsidR="00082CC7" w:rsidRPr="006F0B90">
        <w:rPr>
          <w:rtl/>
        </w:rPr>
        <w:t>نانه و خودسرانه - تر</w:t>
      </w:r>
      <w:r>
        <w:rPr>
          <w:rtl/>
        </w:rPr>
        <w:t>ک</w:t>
      </w:r>
      <w:r w:rsidR="00082CC7" w:rsidRPr="006F0B90">
        <w:rPr>
          <w:rtl/>
        </w:rPr>
        <w:t xml:space="preserve"> </w:t>
      </w:r>
      <w:r>
        <w:rPr>
          <w:rtl/>
        </w:rPr>
        <w:t>ک</w:t>
      </w:r>
      <w:r w:rsidR="00082CC7" w:rsidRPr="006F0B90">
        <w:rPr>
          <w:rtl/>
        </w:rPr>
        <w:t>رد و به عذاب الهى ب</w:t>
      </w:r>
      <w:r>
        <w:rPr>
          <w:rtl/>
        </w:rPr>
        <w:t>ی</w:t>
      </w:r>
      <w:r w:rsidR="00082CC7" w:rsidRPr="006F0B90">
        <w:rPr>
          <w:rtl/>
        </w:rPr>
        <w:t xml:space="preserve">م داد و... تا آنجا </w:t>
      </w:r>
      <w:r>
        <w:rPr>
          <w:rtl/>
        </w:rPr>
        <w:t>ک</w:t>
      </w:r>
      <w:r w:rsidR="00082CC7" w:rsidRPr="006F0B90">
        <w:rPr>
          <w:rtl/>
        </w:rPr>
        <w:t>ه در ش</w:t>
      </w:r>
      <w:r>
        <w:rPr>
          <w:rtl/>
        </w:rPr>
        <w:t>ک</w:t>
      </w:r>
      <w:r w:rsidR="00082CC7" w:rsidRPr="006F0B90">
        <w:rPr>
          <w:rtl/>
        </w:rPr>
        <w:t>م ماهى به اشتباه خود پى برد و توبه نمود، مى‏فرما</w:t>
      </w:r>
      <w:r>
        <w:rPr>
          <w:rtl/>
        </w:rPr>
        <w:t>ی</w:t>
      </w:r>
      <w:r w:rsidR="00082CC7" w:rsidRPr="006F0B90">
        <w:rPr>
          <w:rtl/>
        </w:rPr>
        <w:t>د:</w:t>
      </w:r>
    </w:p>
    <w:p w:rsidR="00082CC7" w:rsidRPr="006F0B90" w:rsidRDefault="00082CC7" w:rsidP="005742DD">
      <w:pPr>
        <w:pStyle w:val="a5"/>
        <w:rPr>
          <w:rFonts w:ascii="Times New Roman" w:hAnsi="Times New Roman"/>
          <w:rtl/>
        </w:rPr>
      </w:pPr>
      <w:r>
        <w:rPr>
          <w:rFonts w:ascii="Times New Roman" w:hAnsi="Times New Roman" w:cs="Traditional Arabic" w:hint="cs"/>
          <w:rtl/>
        </w:rPr>
        <w:t>﴿</w:t>
      </w:r>
      <w:r w:rsidR="00DD3FFF" w:rsidRPr="002902AD">
        <w:rPr>
          <w:rStyle w:val="Char3"/>
          <w:rFonts w:hint="cs"/>
          <w:rtl/>
        </w:rPr>
        <w:t>وَإِنَّ يُونُسَ لَمِنَ ٱلۡمُرۡسَلِينَ ١٣٩ إِذۡ أَبَقَ إِلَى ٱلۡفُلۡكِ ٱلۡمَشۡحُونِ ١٤٠ فَسَاهَمَ فَكَانَ مِنَ ٱلۡمُدۡحَضِينَ ١٤١ فَٱلۡتَقَمَهُ ٱلۡحُوتُ وَهُوَ مُلِيمٞ ١٤٢ فَلَوۡلَآ أَنَّهُۥ كَانَ مِنَ ٱلۡمُسَبِّحِينَ ١٤٣ لَلَبِثَ فِي بَطۡنِهِۦٓ إِلَىٰ يَوۡمِ يُبۡعَثُونَ ١٤٤</w:t>
      </w:r>
      <w:r>
        <w:rPr>
          <w:rFonts w:ascii="Times New Roman" w:hAnsi="Times New Roman" w:cs="Traditional Arabic" w:hint="cs"/>
          <w:rtl/>
        </w:rPr>
        <w:t>﴾</w:t>
      </w:r>
      <w:r w:rsidR="00DD3FFF">
        <w:rPr>
          <w:rFonts w:ascii="Times New Roman" w:hAnsi="Times New Roman" w:hint="cs"/>
          <w:rtl/>
        </w:rPr>
        <w:t xml:space="preserve"> </w:t>
      </w:r>
      <w:r w:rsidRPr="005742DD">
        <w:rPr>
          <w:rStyle w:val="Char4"/>
          <w:rtl/>
        </w:rPr>
        <w:t>[الصافات: ١٣٩-١٤٤]</w:t>
      </w:r>
      <w:r>
        <w:rPr>
          <w:rFonts w:ascii="Times New Roman" w:hAnsi="Times New Roman" w:hint="cs"/>
          <w:rtl/>
        </w:rPr>
        <w:t>.</w:t>
      </w:r>
    </w:p>
    <w:p w:rsidR="00082CC7" w:rsidRDefault="00082CC7" w:rsidP="005742DD">
      <w:pPr>
        <w:pStyle w:val="a5"/>
        <w:rPr>
          <w:rtl/>
        </w:rPr>
      </w:pPr>
      <w:r>
        <w:rPr>
          <w:rFonts w:cs="Traditional Arabic" w:hint="cs"/>
          <w:rtl/>
        </w:rPr>
        <w:t>«</w:t>
      </w:r>
      <w:r w:rsidRPr="000B0F69">
        <w:rPr>
          <w:rtl/>
        </w:rPr>
        <w:t xml:space="preserve">و به راستى </w:t>
      </w:r>
      <w:r w:rsidR="002902AD">
        <w:rPr>
          <w:rtl/>
        </w:rPr>
        <w:t>ی</w:t>
      </w:r>
      <w:r w:rsidRPr="000B0F69">
        <w:rPr>
          <w:rtl/>
        </w:rPr>
        <w:t>ونس هم از زمره پ</w:t>
      </w:r>
      <w:r w:rsidR="002902AD">
        <w:rPr>
          <w:rtl/>
        </w:rPr>
        <w:t>ی</w:t>
      </w:r>
      <w:r w:rsidRPr="000B0F69">
        <w:rPr>
          <w:rtl/>
        </w:rPr>
        <w:t xml:space="preserve">امبران بود. زمانى </w:t>
      </w:r>
      <w:r w:rsidR="002902AD">
        <w:rPr>
          <w:rtl/>
        </w:rPr>
        <w:t>ک</w:t>
      </w:r>
      <w:r w:rsidRPr="000B0F69">
        <w:rPr>
          <w:rtl/>
        </w:rPr>
        <w:t>ه او (در قوم خود صبر ن</w:t>
      </w:r>
      <w:r w:rsidR="002902AD">
        <w:rPr>
          <w:rtl/>
        </w:rPr>
        <w:t>ک</w:t>
      </w:r>
      <w:r w:rsidRPr="000B0F69">
        <w:rPr>
          <w:rtl/>
        </w:rPr>
        <w:t>رد و) بدون اجازه مال</w:t>
      </w:r>
      <w:r w:rsidR="002902AD">
        <w:rPr>
          <w:rtl/>
        </w:rPr>
        <w:t>ک</w:t>
      </w:r>
      <w:r w:rsidRPr="000B0F69">
        <w:rPr>
          <w:rtl/>
        </w:rPr>
        <w:t xml:space="preserve"> و پروردگارش به سوى </w:t>
      </w:r>
      <w:r w:rsidR="002902AD">
        <w:rPr>
          <w:rtl/>
        </w:rPr>
        <w:t>ک</w:t>
      </w:r>
      <w:r w:rsidRPr="000B0F69">
        <w:rPr>
          <w:rtl/>
        </w:rPr>
        <w:t xml:space="preserve">شتى </w:t>
      </w:r>
      <w:r w:rsidR="002902AD">
        <w:rPr>
          <w:rtl/>
        </w:rPr>
        <w:t>ک</w:t>
      </w:r>
      <w:r w:rsidRPr="000B0F69">
        <w:rPr>
          <w:rtl/>
        </w:rPr>
        <w:t xml:space="preserve">ه پر (از </w:t>
      </w:r>
      <w:r w:rsidR="002902AD">
        <w:rPr>
          <w:rtl/>
        </w:rPr>
        <w:t>ک</w:t>
      </w:r>
      <w:r w:rsidRPr="000B0F69">
        <w:rPr>
          <w:rtl/>
        </w:rPr>
        <w:t>الا و مسافر</w:t>
      </w:r>
      <w:r w:rsidR="002902AD">
        <w:rPr>
          <w:rtl/>
        </w:rPr>
        <w:t>ی</w:t>
      </w:r>
      <w:r w:rsidRPr="000B0F69">
        <w:rPr>
          <w:rtl/>
        </w:rPr>
        <w:t>ن) بود، گر</w:t>
      </w:r>
      <w:r w:rsidR="002902AD">
        <w:rPr>
          <w:rtl/>
        </w:rPr>
        <w:t>ی</w:t>
      </w:r>
      <w:r w:rsidRPr="000B0F69">
        <w:rPr>
          <w:rtl/>
        </w:rPr>
        <w:t>خت. (</w:t>
      </w:r>
      <w:r w:rsidR="002902AD">
        <w:rPr>
          <w:rtl/>
        </w:rPr>
        <w:t>ک</w:t>
      </w:r>
      <w:r w:rsidRPr="000B0F69">
        <w:rPr>
          <w:rtl/>
        </w:rPr>
        <w:t>شتى دچار سانحه شد و مى‏با</w:t>
      </w:r>
      <w:r w:rsidR="002902AD">
        <w:rPr>
          <w:rtl/>
        </w:rPr>
        <w:t>ی</w:t>
      </w:r>
      <w:r w:rsidRPr="000B0F69">
        <w:rPr>
          <w:rtl/>
        </w:rPr>
        <w:t>ست بر طبق قرعه، افرادى از سرنش</w:t>
      </w:r>
      <w:r w:rsidR="002902AD">
        <w:rPr>
          <w:rtl/>
        </w:rPr>
        <w:t>ی</w:t>
      </w:r>
      <w:r w:rsidRPr="000B0F69">
        <w:rPr>
          <w:rtl/>
        </w:rPr>
        <w:t>نان به در</w:t>
      </w:r>
      <w:r w:rsidR="002902AD">
        <w:rPr>
          <w:rtl/>
        </w:rPr>
        <w:t>ی</w:t>
      </w:r>
      <w:r w:rsidRPr="000B0F69">
        <w:rPr>
          <w:rtl/>
        </w:rPr>
        <w:t xml:space="preserve">ا انداخته شوند). پس </w:t>
      </w:r>
      <w:r w:rsidR="002902AD">
        <w:rPr>
          <w:rtl/>
        </w:rPr>
        <w:t>ی</w:t>
      </w:r>
      <w:r w:rsidRPr="000B0F69">
        <w:rPr>
          <w:rtl/>
        </w:rPr>
        <w:t>ونس در قرعه‏</w:t>
      </w:r>
      <w:r w:rsidR="002902AD">
        <w:rPr>
          <w:rtl/>
        </w:rPr>
        <w:t>ک</w:t>
      </w:r>
      <w:r w:rsidRPr="000B0F69">
        <w:rPr>
          <w:rtl/>
        </w:rPr>
        <w:t>شى شر</w:t>
      </w:r>
      <w:r w:rsidR="002902AD">
        <w:rPr>
          <w:rtl/>
        </w:rPr>
        <w:t>ک</w:t>
      </w:r>
      <w:r w:rsidRPr="000B0F69">
        <w:rPr>
          <w:rtl/>
        </w:rPr>
        <w:t xml:space="preserve">ت </w:t>
      </w:r>
      <w:r w:rsidR="002902AD">
        <w:rPr>
          <w:rtl/>
        </w:rPr>
        <w:t>ک</w:t>
      </w:r>
      <w:r w:rsidRPr="000B0F69">
        <w:rPr>
          <w:rtl/>
        </w:rPr>
        <w:t xml:space="preserve">رد و از جمله </w:t>
      </w:r>
      <w:r w:rsidR="002902AD">
        <w:rPr>
          <w:rtl/>
        </w:rPr>
        <w:t>ک</w:t>
      </w:r>
      <w:r w:rsidRPr="000B0F69">
        <w:rPr>
          <w:rtl/>
        </w:rPr>
        <w:t xml:space="preserve">سانى شد </w:t>
      </w:r>
      <w:r w:rsidR="002902AD">
        <w:rPr>
          <w:rtl/>
        </w:rPr>
        <w:t>ک</w:t>
      </w:r>
      <w:r w:rsidRPr="000B0F69">
        <w:rPr>
          <w:rtl/>
        </w:rPr>
        <w:t>ه قرعه به نام او درآمد (و به در</w:t>
      </w:r>
      <w:r w:rsidR="002902AD">
        <w:rPr>
          <w:rtl/>
        </w:rPr>
        <w:t>ی</w:t>
      </w:r>
      <w:r w:rsidRPr="000B0F69">
        <w:rPr>
          <w:rtl/>
        </w:rPr>
        <w:t>ا انداخته شد). پس ماهى او را بلع</w:t>
      </w:r>
      <w:r w:rsidR="002902AD">
        <w:rPr>
          <w:rtl/>
        </w:rPr>
        <w:t>ی</w:t>
      </w:r>
      <w:r w:rsidRPr="000B0F69">
        <w:rPr>
          <w:rtl/>
        </w:rPr>
        <w:t xml:space="preserve">د، در حالى </w:t>
      </w:r>
      <w:r w:rsidR="002902AD">
        <w:rPr>
          <w:rtl/>
        </w:rPr>
        <w:t>ک</w:t>
      </w:r>
      <w:r w:rsidRPr="000B0F69">
        <w:rPr>
          <w:rtl/>
        </w:rPr>
        <w:t>ه مستحق ملامت و سرزنش بود (و مى‏با</w:t>
      </w:r>
      <w:r w:rsidR="002902AD">
        <w:rPr>
          <w:rtl/>
        </w:rPr>
        <w:t>ی</w:t>
      </w:r>
      <w:r w:rsidRPr="000B0F69">
        <w:rPr>
          <w:rtl/>
        </w:rPr>
        <w:t xml:space="preserve">ست در برابر </w:t>
      </w:r>
      <w:r w:rsidR="002902AD">
        <w:rPr>
          <w:rtl/>
        </w:rPr>
        <w:t>ک</w:t>
      </w:r>
      <w:r w:rsidRPr="000B0F69">
        <w:rPr>
          <w:rtl/>
        </w:rPr>
        <w:t xml:space="preserve">ارى </w:t>
      </w:r>
      <w:r w:rsidR="002902AD">
        <w:rPr>
          <w:rtl/>
        </w:rPr>
        <w:t>ک</w:t>
      </w:r>
      <w:r w:rsidRPr="000B0F69">
        <w:rPr>
          <w:rtl/>
        </w:rPr>
        <w:t xml:space="preserve">ه </w:t>
      </w:r>
      <w:r w:rsidR="002902AD">
        <w:rPr>
          <w:rtl/>
        </w:rPr>
        <w:t>ک</w:t>
      </w:r>
      <w:r w:rsidRPr="000B0F69">
        <w:rPr>
          <w:rtl/>
        </w:rPr>
        <w:t>رده بود، در تار</w:t>
      </w:r>
      <w:r w:rsidR="002902AD">
        <w:rPr>
          <w:rtl/>
        </w:rPr>
        <w:t>یک</w:t>
      </w:r>
      <w:r w:rsidRPr="000B0F69">
        <w:rPr>
          <w:rtl/>
        </w:rPr>
        <w:t>ى در</w:t>
      </w:r>
      <w:r w:rsidR="002902AD">
        <w:rPr>
          <w:rtl/>
        </w:rPr>
        <w:t>ی</w:t>
      </w:r>
      <w:r w:rsidRPr="000B0F69">
        <w:rPr>
          <w:rtl/>
        </w:rPr>
        <w:t>ا و ش</w:t>
      </w:r>
      <w:r w:rsidR="002902AD">
        <w:rPr>
          <w:rtl/>
        </w:rPr>
        <w:t>ک</w:t>
      </w:r>
      <w:r w:rsidRPr="000B0F69">
        <w:rPr>
          <w:rtl/>
        </w:rPr>
        <w:t>م ماهى زندانى شود!). اگر او قبلاً از پرستشگران و دعا</w:t>
      </w:r>
      <w:r w:rsidR="002902AD">
        <w:rPr>
          <w:rtl/>
        </w:rPr>
        <w:t>ک</w:t>
      </w:r>
      <w:r w:rsidRPr="000B0F69">
        <w:rPr>
          <w:rtl/>
        </w:rPr>
        <w:t>نندگان نمى‏بود، او در ش</w:t>
      </w:r>
      <w:r w:rsidR="002902AD">
        <w:rPr>
          <w:rtl/>
        </w:rPr>
        <w:t>ک</w:t>
      </w:r>
      <w:r w:rsidRPr="000B0F69">
        <w:rPr>
          <w:rtl/>
        </w:rPr>
        <w:t>م ماهى تا روز رستاخ</w:t>
      </w:r>
      <w:r w:rsidR="002902AD">
        <w:rPr>
          <w:rtl/>
        </w:rPr>
        <w:t>ی</w:t>
      </w:r>
      <w:r w:rsidRPr="000B0F69">
        <w:rPr>
          <w:rtl/>
        </w:rPr>
        <w:t>ز مى‏ماند!</w:t>
      </w:r>
      <w:r>
        <w:rPr>
          <w:rFonts w:cs="Traditional Arabic" w:hint="cs"/>
          <w:rtl/>
        </w:rPr>
        <w:t>»</w:t>
      </w:r>
      <w:r>
        <w:rPr>
          <w:rtl/>
        </w:rPr>
        <w:t>.</w:t>
      </w:r>
    </w:p>
    <w:p w:rsidR="00DD3FFF" w:rsidRDefault="00082CC7" w:rsidP="005742DD">
      <w:pPr>
        <w:pStyle w:val="a5"/>
        <w:rPr>
          <w:rtl/>
        </w:rPr>
      </w:pPr>
      <w:r w:rsidRPr="006F0B90">
        <w:rPr>
          <w:rtl/>
        </w:rPr>
        <w:t>و خداوند توبه‏اش را چن</w:t>
      </w:r>
      <w:r w:rsidR="002902AD">
        <w:rPr>
          <w:rtl/>
        </w:rPr>
        <w:t>ی</w:t>
      </w:r>
      <w:r w:rsidRPr="006F0B90">
        <w:rPr>
          <w:rtl/>
        </w:rPr>
        <w:t xml:space="preserve">ن قبول </w:t>
      </w:r>
      <w:r w:rsidR="002902AD">
        <w:rPr>
          <w:rtl/>
        </w:rPr>
        <w:t>ک</w:t>
      </w:r>
      <w:r w:rsidRPr="006F0B90">
        <w:rPr>
          <w:rtl/>
        </w:rPr>
        <w:t>رد:</w:t>
      </w:r>
    </w:p>
    <w:p w:rsidR="00DD3FFF" w:rsidRDefault="00082CC7" w:rsidP="00C559AC">
      <w:pPr>
        <w:pStyle w:val="a5"/>
        <w:rPr>
          <w:rFonts w:ascii="Times New Roman" w:hAnsi="Times New Roman"/>
          <w:rtl/>
        </w:rPr>
      </w:pPr>
      <w:r>
        <w:rPr>
          <w:rFonts w:ascii="Times New Roman" w:hAnsi="Times New Roman" w:cs="Traditional Arabic" w:hint="cs"/>
          <w:rtl/>
        </w:rPr>
        <w:t>﴿</w:t>
      </w:r>
      <w:r w:rsidR="00DD3FFF" w:rsidRPr="002902AD">
        <w:rPr>
          <w:rStyle w:val="Char3"/>
          <w:rFonts w:hint="cs"/>
          <w:rtl/>
        </w:rPr>
        <w:t>وَذَا ٱلنُّونِ إِذ ذَّهَبَ مُغَٰضِبٗا فَظَنَّ أَن لَّن نَّقۡدِرَ عَلَيۡهِ فَنَادَىٰ فِي ٱلظُّلُمَٰتِ أَن لَّآ إِلَٰهَ إِلَّآ أَنتَ سُبۡحَٰنَكَ إِنِّي كُنتُ مِنَ ٱلظَّٰلِمِينَ ٨٧ فَٱسۡتَجَبۡنَا لَهُۥ وَنَجَّيۡنَٰهُ مِنَ ٱلۡغَمِّ</w:t>
      </w:r>
      <w:r>
        <w:rPr>
          <w:rFonts w:ascii="Times New Roman" w:hAnsi="Times New Roman" w:cs="Traditional Arabic" w:hint="cs"/>
          <w:rtl/>
        </w:rPr>
        <w:t>﴾</w:t>
      </w:r>
      <w:r>
        <w:rPr>
          <w:rFonts w:ascii="Times New Roman" w:hAnsi="Times New Roman" w:hint="cs"/>
          <w:rtl/>
        </w:rPr>
        <w:t xml:space="preserve"> </w:t>
      </w:r>
      <w:r w:rsidR="00DD3FFF" w:rsidRPr="00C559AC">
        <w:rPr>
          <w:rStyle w:val="Char4"/>
          <w:rtl/>
        </w:rPr>
        <w:t>[الأنبياء: ٨٧-</w:t>
      </w:r>
      <w:r w:rsidRPr="00C559AC">
        <w:rPr>
          <w:rStyle w:val="Char4"/>
          <w:rtl/>
        </w:rPr>
        <w:t>٨٨]</w:t>
      </w:r>
      <w:r>
        <w:rPr>
          <w:rFonts w:ascii="Times New Roman" w:hAnsi="Times New Roman" w:hint="cs"/>
          <w:rtl/>
        </w:rPr>
        <w:t>.</w:t>
      </w:r>
    </w:p>
    <w:p w:rsidR="00082CC7" w:rsidRDefault="00082CC7" w:rsidP="00C559AC">
      <w:pPr>
        <w:pStyle w:val="a5"/>
        <w:rPr>
          <w:rtl/>
        </w:rPr>
      </w:pPr>
      <w:r>
        <w:rPr>
          <w:rFonts w:cs="Traditional Arabic" w:hint="cs"/>
          <w:rtl/>
        </w:rPr>
        <w:t>«</w:t>
      </w:r>
      <w:r w:rsidRPr="000B0F69">
        <w:rPr>
          <w:rtl/>
        </w:rPr>
        <w:t>و (</w:t>
      </w:r>
      <w:r w:rsidR="002902AD">
        <w:rPr>
          <w:rtl/>
        </w:rPr>
        <w:t>ی</w:t>
      </w:r>
      <w:r w:rsidRPr="000B0F69">
        <w:rPr>
          <w:rtl/>
        </w:rPr>
        <w:t xml:space="preserve">اد </w:t>
      </w:r>
      <w:r w:rsidR="002902AD">
        <w:rPr>
          <w:rtl/>
        </w:rPr>
        <w:t>ک</w:t>
      </w:r>
      <w:r w:rsidRPr="000B0F69">
        <w:rPr>
          <w:rtl/>
        </w:rPr>
        <w:t xml:space="preserve">ن داستان </w:t>
      </w:r>
      <w:r w:rsidR="002902AD">
        <w:rPr>
          <w:rtl/>
        </w:rPr>
        <w:t>ی</w:t>
      </w:r>
      <w:r w:rsidRPr="000B0F69">
        <w:rPr>
          <w:rtl/>
        </w:rPr>
        <w:t xml:space="preserve">ونس) صاحب ماهى را در آن هنگام </w:t>
      </w:r>
      <w:r w:rsidR="002902AD">
        <w:rPr>
          <w:rtl/>
        </w:rPr>
        <w:t>ک</w:t>
      </w:r>
      <w:r w:rsidRPr="000B0F69">
        <w:rPr>
          <w:rtl/>
        </w:rPr>
        <w:t>ه خشمگ</w:t>
      </w:r>
      <w:r w:rsidR="002902AD">
        <w:rPr>
          <w:rtl/>
        </w:rPr>
        <w:t>ی</w:t>
      </w:r>
      <w:r w:rsidRPr="000B0F69">
        <w:rPr>
          <w:rtl/>
        </w:rPr>
        <w:t>نانه ب</w:t>
      </w:r>
      <w:r w:rsidR="002902AD">
        <w:rPr>
          <w:rtl/>
        </w:rPr>
        <w:t>ی</w:t>
      </w:r>
      <w:r w:rsidRPr="000B0F69">
        <w:rPr>
          <w:rtl/>
        </w:rPr>
        <w:t xml:space="preserve">رون رفت و گمان برد </w:t>
      </w:r>
      <w:r w:rsidR="002902AD">
        <w:rPr>
          <w:rtl/>
        </w:rPr>
        <w:t>ک</w:t>
      </w:r>
      <w:r w:rsidRPr="000B0F69">
        <w:rPr>
          <w:rtl/>
        </w:rPr>
        <w:t>ه ما بر او سخت نمى‏گ</w:t>
      </w:r>
      <w:r w:rsidR="002902AD">
        <w:rPr>
          <w:rtl/>
        </w:rPr>
        <w:t>ی</w:t>
      </w:r>
      <w:r w:rsidRPr="000B0F69">
        <w:rPr>
          <w:rtl/>
        </w:rPr>
        <w:t>ر</w:t>
      </w:r>
      <w:r w:rsidR="002902AD">
        <w:rPr>
          <w:rtl/>
        </w:rPr>
        <w:t>ی</w:t>
      </w:r>
      <w:r w:rsidRPr="000B0F69">
        <w:rPr>
          <w:rtl/>
        </w:rPr>
        <w:t>م و او را مورد مؤاخذه قرار نمى‏ده</w:t>
      </w:r>
      <w:r w:rsidR="002902AD">
        <w:rPr>
          <w:rtl/>
        </w:rPr>
        <w:t>ی</w:t>
      </w:r>
      <w:r w:rsidRPr="000B0F69">
        <w:rPr>
          <w:rtl/>
        </w:rPr>
        <w:t>م. پس در م</w:t>
      </w:r>
      <w:r w:rsidR="002902AD">
        <w:rPr>
          <w:rtl/>
        </w:rPr>
        <w:t>ی</w:t>
      </w:r>
      <w:r w:rsidRPr="000B0F69">
        <w:rPr>
          <w:rtl/>
        </w:rPr>
        <w:t>ان تار</w:t>
      </w:r>
      <w:r w:rsidR="002902AD">
        <w:rPr>
          <w:rtl/>
        </w:rPr>
        <w:t>یکی</w:t>
      </w:r>
      <w:r w:rsidRPr="000B0F69">
        <w:rPr>
          <w:rtl/>
        </w:rPr>
        <w:t>ها (در تار</w:t>
      </w:r>
      <w:r w:rsidR="002902AD">
        <w:rPr>
          <w:rtl/>
        </w:rPr>
        <w:t>یک</w:t>
      </w:r>
      <w:r w:rsidRPr="000B0F69">
        <w:rPr>
          <w:rtl/>
        </w:rPr>
        <w:t>ى در</w:t>
      </w:r>
      <w:r w:rsidR="002902AD">
        <w:rPr>
          <w:rtl/>
        </w:rPr>
        <w:t>ی</w:t>
      </w:r>
      <w:r w:rsidRPr="000B0F69">
        <w:rPr>
          <w:rtl/>
        </w:rPr>
        <w:t>ا و ش</w:t>
      </w:r>
      <w:r w:rsidR="002902AD">
        <w:rPr>
          <w:rtl/>
        </w:rPr>
        <w:t>ک</w:t>
      </w:r>
      <w:r w:rsidRPr="000B0F69">
        <w:rPr>
          <w:rtl/>
        </w:rPr>
        <w:t>م نهنگ، خدا</w:t>
      </w:r>
      <w:r w:rsidR="002902AD">
        <w:rPr>
          <w:rtl/>
        </w:rPr>
        <w:t>ی</w:t>
      </w:r>
      <w:r w:rsidRPr="000B0F69">
        <w:rPr>
          <w:rtl/>
        </w:rPr>
        <w:t>ش را خواند و) فر</w:t>
      </w:r>
      <w:r w:rsidR="002902AD">
        <w:rPr>
          <w:rtl/>
        </w:rPr>
        <w:t>ی</w:t>
      </w:r>
      <w:r w:rsidRPr="000B0F69">
        <w:rPr>
          <w:rtl/>
        </w:rPr>
        <w:t xml:space="preserve">اد برآورد </w:t>
      </w:r>
      <w:r w:rsidR="002902AD">
        <w:rPr>
          <w:rtl/>
        </w:rPr>
        <w:t>ک</w:t>
      </w:r>
      <w:r w:rsidRPr="000B0F69">
        <w:rPr>
          <w:rtl/>
        </w:rPr>
        <w:t>ه پروردگارى جز تو ن</w:t>
      </w:r>
      <w:r w:rsidR="002902AD">
        <w:rPr>
          <w:rtl/>
        </w:rPr>
        <w:t>ی</w:t>
      </w:r>
      <w:r w:rsidRPr="000B0F69">
        <w:rPr>
          <w:rtl/>
        </w:rPr>
        <w:t>ست و تو پا</w:t>
      </w:r>
      <w:r w:rsidR="002902AD">
        <w:rPr>
          <w:rtl/>
        </w:rPr>
        <w:t>ک</w:t>
      </w:r>
      <w:r w:rsidRPr="000B0F69">
        <w:rPr>
          <w:rtl/>
        </w:rPr>
        <w:t xml:space="preserve"> و منزهى! به راستى من از جمله ستم</w:t>
      </w:r>
      <w:r w:rsidR="002902AD">
        <w:rPr>
          <w:rtl/>
        </w:rPr>
        <w:t>ک</w:t>
      </w:r>
      <w:r w:rsidRPr="000B0F69">
        <w:rPr>
          <w:rtl/>
        </w:rPr>
        <w:t>اران شده‏ام (و مرا در</w:t>
      </w:r>
      <w:r w:rsidR="002902AD">
        <w:rPr>
          <w:rtl/>
        </w:rPr>
        <w:t>ی</w:t>
      </w:r>
      <w:r w:rsidRPr="000B0F69">
        <w:rPr>
          <w:rtl/>
        </w:rPr>
        <w:t>اب!). پس دعاى او را پذ</w:t>
      </w:r>
      <w:r w:rsidR="002902AD">
        <w:rPr>
          <w:rtl/>
        </w:rPr>
        <w:t>ی</w:t>
      </w:r>
      <w:r w:rsidRPr="000B0F69">
        <w:rPr>
          <w:rtl/>
        </w:rPr>
        <w:t>رفت</w:t>
      </w:r>
      <w:r w:rsidR="002902AD">
        <w:rPr>
          <w:rtl/>
        </w:rPr>
        <w:t>ی</w:t>
      </w:r>
      <w:r w:rsidRPr="000B0F69">
        <w:rPr>
          <w:rtl/>
        </w:rPr>
        <w:t xml:space="preserve">م و وى را از غم رها </w:t>
      </w:r>
      <w:r w:rsidR="002902AD">
        <w:rPr>
          <w:rtl/>
        </w:rPr>
        <w:t>ک</w:t>
      </w:r>
      <w:r w:rsidRPr="000B0F69">
        <w:rPr>
          <w:rtl/>
        </w:rPr>
        <w:t>رد</w:t>
      </w:r>
      <w:r w:rsidR="002902AD">
        <w:rPr>
          <w:rtl/>
        </w:rPr>
        <w:t>ی</w:t>
      </w:r>
      <w:r w:rsidRPr="000B0F69">
        <w:rPr>
          <w:rtl/>
        </w:rPr>
        <w:t>م</w:t>
      </w:r>
      <w:r>
        <w:rPr>
          <w:rFonts w:cs="Traditional Arabic" w:hint="cs"/>
          <w:rtl/>
        </w:rPr>
        <w:t>»</w:t>
      </w:r>
      <w:r w:rsidRPr="006F0B90">
        <w:rPr>
          <w:rtl/>
        </w:rPr>
        <w:t>.</w:t>
      </w:r>
    </w:p>
    <w:p w:rsidR="00DD3FFF" w:rsidRDefault="00082CC7" w:rsidP="003468A9">
      <w:pPr>
        <w:pStyle w:val="a5"/>
        <w:rPr>
          <w:rtl/>
        </w:rPr>
      </w:pPr>
      <w:r w:rsidRPr="006F0B90">
        <w:rPr>
          <w:rtl/>
        </w:rPr>
        <w:t>و به پ</w:t>
      </w:r>
      <w:r w:rsidR="002902AD">
        <w:rPr>
          <w:rtl/>
        </w:rPr>
        <w:t>ی</w:t>
      </w:r>
      <w:r w:rsidRPr="006F0B90">
        <w:rPr>
          <w:rtl/>
        </w:rPr>
        <w:t xml:space="preserve">امبر اسلام </w:t>
      </w:r>
      <w:r w:rsidRPr="006F0B90">
        <w:rPr>
          <w:rFonts w:cs="CTraditional Arabic" w:hint="cs"/>
          <w:rtl/>
        </w:rPr>
        <w:t>ص</w:t>
      </w:r>
      <w:r w:rsidRPr="006F0B90">
        <w:rPr>
          <w:rtl/>
        </w:rPr>
        <w:t xml:space="preserve"> چن</w:t>
      </w:r>
      <w:r w:rsidR="002902AD">
        <w:rPr>
          <w:rtl/>
        </w:rPr>
        <w:t>ی</w:t>
      </w:r>
      <w:r w:rsidRPr="006F0B90">
        <w:rPr>
          <w:rtl/>
        </w:rPr>
        <w:t>ن گوشزد مى‏</w:t>
      </w:r>
      <w:r w:rsidR="002902AD">
        <w:rPr>
          <w:rtl/>
        </w:rPr>
        <w:t>ک</w:t>
      </w:r>
      <w:r w:rsidRPr="006F0B90">
        <w:rPr>
          <w:rtl/>
        </w:rPr>
        <w:t xml:space="preserve">ند </w:t>
      </w:r>
      <w:r w:rsidR="002902AD">
        <w:rPr>
          <w:rtl/>
        </w:rPr>
        <w:t>ک</w:t>
      </w:r>
      <w:r w:rsidRPr="006F0B90">
        <w:rPr>
          <w:rtl/>
        </w:rPr>
        <w:t>ه او ن</w:t>
      </w:r>
      <w:r w:rsidR="002902AD">
        <w:rPr>
          <w:rtl/>
        </w:rPr>
        <w:t>ی</w:t>
      </w:r>
      <w:r w:rsidRPr="006F0B90">
        <w:rPr>
          <w:rtl/>
        </w:rPr>
        <w:t xml:space="preserve">ز مواظب باشد تا مثل </w:t>
      </w:r>
      <w:r w:rsidR="002902AD">
        <w:rPr>
          <w:rtl/>
        </w:rPr>
        <w:t>ی</w:t>
      </w:r>
      <w:r w:rsidRPr="006F0B90">
        <w:rPr>
          <w:rtl/>
        </w:rPr>
        <w:t>ونس</w:t>
      </w:r>
      <w:r>
        <w:rPr>
          <w:rFonts w:cs="CTraditional Arabic" w:hint="cs"/>
          <w:rtl/>
        </w:rPr>
        <w:t>÷</w:t>
      </w:r>
      <w:r w:rsidRPr="006F0B90">
        <w:rPr>
          <w:rtl/>
        </w:rPr>
        <w:t xml:space="preserve"> رفتار ن</w:t>
      </w:r>
      <w:r w:rsidR="002902AD">
        <w:rPr>
          <w:rtl/>
        </w:rPr>
        <w:t>ک</w:t>
      </w:r>
      <w:r w:rsidRPr="006F0B90">
        <w:rPr>
          <w:rtl/>
        </w:rPr>
        <w:t>ند:</w:t>
      </w:r>
    </w:p>
    <w:p w:rsidR="00082CC7" w:rsidRDefault="00082CC7" w:rsidP="00C559AC">
      <w:pPr>
        <w:pStyle w:val="a5"/>
        <w:rPr>
          <w:rFonts w:ascii="Times New Roman" w:hAnsi="Times New Roman"/>
          <w:rtl/>
        </w:rPr>
      </w:pPr>
      <w:r>
        <w:rPr>
          <w:rFonts w:ascii="Times New Roman" w:hAnsi="Times New Roman" w:cs="Traditional Arabic" w:hint="cs"/>
          <w:rtl/>
        </w:rPr>
        <w:t>﴿</w:t>
      </w:r>
      <w:r w:rsidR="00DD3FFF" w:rsidRPr="002902AD">
        <w:rPr>
          <w:rStyle w:val="Char3"/>
          <w:rFonts w:hint="cs"/>
          <w:rtl/>
        </w:rPr>
        <w:t>فَٱصۡبِرۡ لِحُكۡمِ رَبِّكَ وَلَا تَكُن كَصَاحِبِ ٱلۡحُوتِ إِذۡ نَادَىٰ وَهُوَ مَكۡظُومٞ ٤٨ لَّوۡلَآ أَن تَدَٰرَكَهُۥ نِعۡمَةٞ مِّن رَّبِّهِۦ لَنُبِذَ بِٱلۡعَرَآءِ وَهُوَ مَذۡمُومٞ ٤٩</w:t>
      </w:r>
      <w:r>
        <w:rPr>
          <w:rFonts w:ascii="Times New Roman" w:hAnsi="Times New Roman" w:cs="Traditional Arabic" w:hint="cs"/>
          <w:rtl/>
        </w:rPr>
        <w:t>﴾</w:t>
      </w:r>
      <w:r>
        <w:rPr>
          <w:rFonts w:ascii="Times New Roman" w:hAnsi="Times New Roman" w:hint="cs"/>
          <w:rtl/>
        </w:rPr>
        <w:t xml:space="preserve"> </w:t>
      </w:r>
      <w:r w:rsidRPr="00C559AC">
        <w:rPr>
          <w:rStyle w:val="Char4"/>
          <w:rtl/>
        </w:rPr>
        <w:t>[القلم: ٤٨-٤٩]</w:t>
      </w:r>
      <w:r>
        <w:rPr>
          <w:rFonts w:ascii="Times New Roman" w:hAnsi="Times New Roman" w:hint="cs"/>
          <w:rtl/>
        </w:rPr>
        <w:t>.</w:t>
      </w:r>
    </w:p>
    <w:p w:rsidR="00DD3FFF" w:rsidRDefault="00082CC7" w:rsidP="00C559AC">
      <w:pPr>
        <w:pStyle w:val="a5"/>
        <w:rPr>
          <w:rtl/>
        </w:rPr>
      </w:pPr>
      <w:r>
        <w:rPr>
          <w:rFonts w:cs="Traditional Arabic" w:hint="cs"/>
          <w:rtl/>
        </w:rPr>
        <w:t>«</w:t>
      </w:r>
      <w:r w:rsidRPr="000B0F69">
        <w:rPr>
          <w:rtl/>
        </w:rPr>
        <w:t>در برابر فرمان پروردگارت ش</w:t>
      </w:r>
      <w:r w:rsidR="002902AD">
        <w:rPr>
          <w:rtl/>
        </w:rPr>
        <w:t>کی</w:t>
      </w:r>
      <w:r w:rsidRPr="000B0F69">
        <w:rPr>
          <w:rtl/>
        </w:rPr>
        <w:t>با باش و همچون (</w:t>
      </w:r>
      <w:r w:rsidR="002902AD">
        <w:rPr>
          <w:rtl/>
        </w:rPr>
        <w:t>ی</w:t>
      </w:r>
      <w:r w:rsidRPr="000B0F69">
        <w:rPr>
          <w:rtl/>
        </w:rPr>
        <w:t xml:space="preserve">ونس) صاحب ماهى مباش </w:t>
      </w:r>
      <w:r w:rsidR="002902AD">
        <w:rPr>
          <w:rtl/>
        </w:rPr>
        <w:t>ک</w:t>
      </w:r>
      <w:r w:rsidRPr="000B0F69">
        <w:rPr>
          <w:rtl/>
        </w:rPr>
        <w:t>ه با دلى پر</w:t>
      </w:r>
      <w:r w:rsidR="002902AD">
        <w:rPr>
          <w:rtl/>
        </w:rPr>
        <w:t>کی</w:t>
      </w:r>
      <w:r w:rsidRPr="000B0F69">
        <w:rPr>
          <w:rtl/>
        </w:rPr>
        <w:t>نه و اندوه، خدا را (براى تعج</w:t>
      </w:r>
      <w:r w:rsidR="002902AD">
        <w:rPr>
          <w:rtl/>
        </w:rPr>
        <w:t>ی</w:t>
      </w:r>
      <w:r w:rsidRPr="000B0F69">
        <w:rPr>
          <w:rtl/>
        </w:rPr>
        <w:t>ل در عذاب قومش) به فر</w:t>
      </w:r>
      <w:r w:rsidR="002902AD">
        <w:rPr>
          <w:rtl/>
        </w:rPr>
        <w:t>ی</w:t>
      </w:r>
      <w:r w:rsidRPr="000B0F69">
        <w:rPr>
          <w:rtl/>
        </w:rPr>
        <w:t xml:space="preserve">اد خواند! اگر نعمت پروردگارش به </w:t>
      </w:r>
      <w:r w:rsidR="002902AD">
        <w:rPr>
          <w:rtl/>
        </w:rPr>
        <w:t>ی</w:t>
      </w:r>
      <w:r w:rsidRPr="000B0F69">
        <w:rPr>
          <w:rtl/>
        </w:rPr>
        <w:t>ارى‏اش نشتافته بود</w:t>
      </w:r>
      <w:r w:rsidRPr="00C559AC">
        <w:rPr>
          <w:rtl/>
        </w:rPr>
        <w:t xml:space="preserve"> </w:t>
      </w:r>
      <w:r w:rsidRPr="000B0F69">
        <w:rPr>
          <w:rtl/>
        </w:rPr>
        <w:t>و به دادش نرس</w:t>
      </w:r>
      <w:r w:rsidR="002902AD">
        <w:rPr>
          <w:rtl/>
        </w:rPr>
        <w:t>ی</w:t>
      </w:r>
      <w:r w:rsidRPr="000B0F69">
        <w:rPr>
          <w:rtl/>
        </w:rPr>
        <w:t>ده بود، حتماً (از ش</w:t>
      </w:r>
      <w:r w:rsidR="002902AD">
        <w:rPr>
          <w:rtl/>
        </w:rPr>
        <w:t>ک</w:t>
      </w:r>
      <w:r w:rsidRPr="000B0F69">
        <w:rPr>
          <w:rtl/>
        </w:rPr>
        <w:t>م ماهى) ب</w:t>
      </w:r>
      <w:r w:rsidR="002902AD">
        <w:rPr>
          <w:rtl/>
        </w:rPr>
        <w:t>ی</w:t>
      </w:r>
      <w:r w:rsidRPr="000B0F69">
        <w:rPr>
          <w:rtl/>
        </w:rPr>
        <w:t>رون اف</w:t>
      </w:r>
      <w:r w:rsidR="002902AD">
        <w:rPr>
          <w:rtl/>
        </w:rPr>
        <w:t>ک</w:t>
      </w:r>
      <w:r w:rsidRPr="000B0F69">
        <w:rPr>
          <w:rtl/>
        </w:rPr>
        <w:t>نده مى‏شد، در حال</w:t>
      </w:r>
      <w:r w:rsidR="002902AD">
        <w:rPr>
          <w:rtl/>
        </w:rPr>
        <w:t>یک</w:t>
      </w:r>
      <w:r w:rsidRPr="000B0F69">
        <w:rPr>
          <w:rtl/>
        </w:rPr>
        <w:t>ه ن</w:t>
      </w:r>
      <w:r w:rsidR="002902AD">
        <w:rPr>
          <w:rtl/>
        </w:rPr>
        <w:t>ک</w:t>
      </w:r>
      <w:r w:rsidRPr="000B0F69">
        <w:rPr>
          <w:rtl/>
        </w:rPr>
        <w:t>وه</w:t>
      </w:r>
      <w:r w:rsidR="002902AD">
        <w:rPr>
          <w:rtl/>
        </w:rPr>
        <w:t>ی</w:t>
      </w:r>
      <w:r w:rsidRPr="000B0F69">
        <w:rPr>
          <w:rtl/>
        </w:rPr>
        <w:t>ده و سرزنش‏شده در ب</w:t>
      </w:r>
      <w:r w:rsidR="002902AD">
        <w:rPr>
          <w:rtl/>
        </w:rPr>
        <w:t>ی</w:t>
      </w:r>
      <w:r w:rsidRPr="000B0F69">
        <w:rPr>
          <w:rtl/>
        </w:rPr>
        <w:t>ابان برهوت، رها مى‏گرد</w:t>
      </w:r>
      <w:r w:rsidR="002902AD">
        <w:rPr>
          <w:rtl/>
        </w:rPr>
        <w:t>ی</w:t>
      </w:r>
      <w:r w:rsidRPr="000B0F69">
        <w:rPr>
          <w:rtl/>
        </w:rPr>
        <w:t>د</w:t>
      </w:r>
      <w:r>
        <w:rPr>
          <w:rFonts w:cs="Traditional Arabic" w:hint="cs"/>
          <w:rtl/>
        </w:rPr>
        <w:t>»</w:t>
      </w:r>
      <w:r w:rsidRPr="006F0B90">
        <w:rPr>
          <w:rtl/>
        </w:rPr>
        <w:t>.</w:t>
      </w:r>
    </w:p>
    <w:p w:rsidR="00DD3FFF" w:rsidRDefault="002902AD" w:rsidP="00C559AC">
      <w:pPr>
        <w:pStyle w:val="a5"/>
        <w:rPr>
          <w:rtl/>
        </w:rPr>
      </w:pPr>
      <w:r>
        <w:rPr>
          <w:rtl/>
        </w:rPr>
        <w:t>ی</w:t>
      </w:r>
      <w:r w:rsidR="00082CC7" w:rsidRPr="006F0B90">
        <w:rPr>
          <w:rtl/>
        </w:rPr>
        <w:t xml:space="preserve">ا نوح‏ </w:t>
      </w:r>
      <w:r w:rsidR="00082CC7">
        <w:rPr>
          <w:rFonts w:cs="CTraditional Arabic" w:hint="cs"/>
          <w:rtl/>
        </w:rPr>
        <w:t>÷</w:t>
      </w:r>
      <w:r w:rsidR="00082CC7" w:rsidRPr="006F0B90">
        <w:rPr>
          <w:rtl/>
        </w:rPr>
        <w:t xml:space="preserve"> را </w:t>
      </w:r>
      <w:r>
        <w:rPr>
          <w:rtl/>
        </w:rPr>
        <w:t>ک</w:t>
      </w:r>
      <w:r w:rsidR="00082CC7" w:rsidRPr="006F0B90">
        <w:rPr>
          <w:rtl/>
        </w:rPr>
        <w:t>ه از خدا تقاضا نمود، تا پسرش را به او برگرداند و نجات دهد، چن</w:t>
      </w:r>
      <w:r>
        <w:rPr>
          <w:rtl/>
        </w:rPr>
        <w:t>ی</w:t>
      </w:r>
      <w:r w:rsidR="00082CC7" w:rsidRPr="006F0B90">
        <w:rPr>
          <w:rtl/>
        </w:rPr>
        <w:t>ن سرزنش مى‏</w:t>
      </w:r>
      <w:r>
        <w:rPr>
          <w:rtl/>
        </w:rPr>
        <w:t>ک</w:t>
      </w:r>
      <w:r w:rsidR="00082CC7" w:rsidRPr="006F0B90">
        <w:rPr>
          <w:rtl/>
        </w:rPr>
        <w:t>ند:</w:t>
      </w:r>
    </w:p>
    <w:p w:rsidR="00082CC7" w:rsidRDefault="00082CC7" w:rsidP="00C559AC">
      <w:pPr>
        <w:pStyle w:val="a5"/>
        <w:rPr>
          <w:rFonts w:ascii="Times New Roman" w:hAnsi="Times New Roman"/>
          <w:rtl/>
        </w:rPr>
      </w:pPr>
      <w:r>
        <w:rPr>
          <w:rFonts w:ascii="Times New Roman" w:hAnsi="Times New Roman" w:cs="Traditional Arabic" w:hint="cs"/>
          <w:rtl/>
        </w:rPr>
        <w:t>﴿</w:t>
      </w:r>
      <w:r w:rsidR="00DD3FFF" w:rsidRPr="002902AD">
        <w:rPr>
          <w:rStyle w:val="Char3"/>
          <w:rFonts w:hint="cs"/>
          <w:rtl/>
        </w:rPr>
        <w:t>وَنَادَىٰ نُوحٞ رَّبَّهُۥ فَقَالَ رَبِّ إِنَّ ٱبۡنِي مِنۡ أَهۡلِي وَإِنَّ وَعۡدَكَ ٱلۡحَقُّ وَأَنتَ أَحۡكَمُ ٱلۡحَٰكِمِينَ ٤٥  قَالَ يَٰنُوحُ إِنَّهُۥ لَيۡسَ مِنۡ أَهۡلِكَۖ إِنَّهُۥ عَمَلٌ غَيۡرُ صَٰلِحٖۖ فَلَا تَسۡ‍َٔلۡنِ مَا لَيۡسَ لَكَ بِهِۦ عِلۡمٌۖ إِنِّيٓ أَعِظُكَ أَن تَكُونَ مِنَ ٱلۡجَٰهِلِينَ ٤٦ قَالَ رَبِّ إِنِّيٓ أَعُوذُ بِكَ أَنۡ أَسۡ‍َٔلَكَ مَا لَيۡسَ لِي بِهِۦ عِلۡمٞۖ وَإِلَّا تَغۡفِرۡ لِي وَتَرۡحَمۡنِيٓ أَكُن مِّنَ ٱلۡخَٰسِرِينَ ٤٧</w:t>
      </w:r>
      <w:r>
        <w:rPr>
          <w:rFonts w:ascii="Times New Roman" w:hAnsi="Times New Roman" w:cs="Traditional Arabic" w:hint="cs"/>
          <w:rtl/>
        </w:rPr>
        <w:t>﴾</w:t>
      </w:r>
      <w:r w:rsidR="00DD3FFF">
        <w:rPr>
          <w:rFonts w:ascii="Times New Roman" w:hAnsi="Times New Roman" w:cs="Traditional Arabic" w:hint="cs"/>
          <w:rtl/>
        </w:rPr>
        <w:t xml:space="preserve"> </w:t>
      </w:r>
      <w:r w:rsidRPr="00C559AC">
        <w:rPr>
          <w:rStyle w:val="Char4"/>
          <w:rtl/>
        </w:rPr>
        <w:t>[هود: ٤٥-٤٧]</w:t>
      </w:r>
      <w:r>
        <w:rPr>
          <w:rFonts w:ascii="Times New Roman" w:hAnsi="Times New Roman" w:hint="cs"/>
          <w:rtl/>
        </w:rPr>
        <w:t>.</w:t>
      </w:r>
    </w:p>
    <w:p w:rsidR="00DD3FFF" w:rsidRDefault="00082CC7" w:rsidP="00C559AC">
      <w:pPr>
        <w:pStyle w:val="a5"/>
        <w:rPr>
          <w:rtl/>
        </w:rPr>
      </w:pPr>
      <w:r>
        <w:rPr>
          <w:rFonts w:cs="Traditional Arabic" w:hint="cs"/>
          <w:rtl/>
        </w:rPr>
        <w:t>«</w:t>
      </w:r>
      <w:r w:rsidRPr="000B0F69">
        <w:rPr>
          <w:rtl/>
        </w:rPr>
        <w:t>نوح پروردگارش را به فر</w:t>
      </w:r>
      <w:r w:rsidR="002902AD">
        <w:rPr>
          <w:rtl/>
        </w:rPr>
        <w:t>ی</w:t>
      </w:r>
      <w:r w:rsidRPr="000B0F69">
        <w:rPr>
          <w:rtl/>
        </w:rPr>
        <w:t xml:space="preserve">اد خواند و گفت: پسرم از خاندان من است، (و تو هنگامى </w:t>
      </w:r>
      <w:r w:rsidR="002902AD">
        <w:rPr>
          <w:rtl/>
        </w:rPr>
        <w:t>ک</w:t>
      </w:r>
      <w:r w:rsidRPr="000B0F69">
        <w:rPr>
          <w:rtl/>
        </w:rPr>
        <w:t xml:space="preserve">ه به من دستور دادى خاندانم را سوار </w:t>
      </w:r>
      <w:r w:rsidR="002902AD">
        <w:rPr>
          <w:rtl/>
        </w:rPr>
        <w:t>ک</w:t>
      </w:r>
      <w:r w:rsidRPr="000B0F69">
        <w:rPr>
          <w:rtl/>
        </w:rPr>
        <w:t xml:space="preserve">شتى </w:t>
      </w:r>
      <w:r w:rsidR="002902AD">
        <w:rPr>
          <w:rtl/>
        </w:rPr>
        <w:t>ک</w:t>
      </w:r>
      <w:r w:rsidRPr="000B0F69">
        <w:rPr>
          <w:rtl/>
        </w:rPr>
        <w:t>نم، وعده محافظت از خاندانم را دادى) و وعده تو راست است و تو داورتر</w:t>
      </w:r>
      <w:r w:rsidR="002902AD">
        <w:rPr>
          <w:rtl/>
        </w:rPr>
        <w:t>ی</w:t>
      </w:r>
      <w:r w:rsidRPr="000B0F69">
        <w:rPr>
          <w:rtl/>
        </w:rPr>
        <w:t>ن داورانى! فرمود: اى نوح! پسرت از خاندانت ن</w:t>
      </w:r>
      <w:r w:rsidR="002902AD">
        <w:rPr>
          <w:rtl/>
        </w:rPr>
        <w:t>ی</w:t>
      </w:r>
      <w:r w:rsidRPr="000B0F69">
        <w:rPr>
          <w:rtl/>
        </w:rPr>
        <w:t>ست؛ ز</w:t>
      </w:r>
      <w:r w:rsidR="002902AD">
        <w:rPr>
          <w:rtl/>
        </w:rPr>
        <w:t>ی</w:t>
      </w:r>
      <w:r w:rsidRPr="000B0F69">
        <w:rPr>
          <w:rtl/>
        </w:rPr>
        <w:t>را او (ع</w:t>
      </w:r>
      <w:r w:rsidR="002902AD">
        <w:rPr>
          <w:rtl/>
        </w:rPr>
        <w:t>ی</w:t>
      </w:r>
      <w:r w:rsidRPr="000B0F69">
        <w:rPr>
          <w:rtl/>
        </w:rPr>
        <w:t>ن) عمل ناشا</w:t>
      </w:r>
      <w:r w:rsidR="002902AD">
        <w:rPr>
          <w:rtl/>
        </w:rPr>
        <w:t>ی</w:t>
      </w:r>
      <w:r w:rsidRPr="000B0F69">
        <w:rPr>
          <w:rtl/>
        </w:rPr>
        <w:t>ست است. (هر</w:t>
      </w:r>
      <w:r w:rsidR="002902AD">
        <w:rPr>
          <w:rtl/>
        </w:rPr>
        <w:t>ک</w:t>
      </w:r>
      <w:r w:rsidRPr="000B0F69">
        <w:rPr>
          <w:rtl/>
        </w:rPr>
        <w:t>س به تو ا</w:t>
      </w:r>
      <w:r w:rsidR="002902AD">
        <w:rPr>
          <w:rtl/>
        </w:rPr>
        <w:t>ی</w:t>
      </w:r>
      <w:r w:rsidRPr="000B0F69">
        <w:rPr>
          <w:rtl/>
        </w:rPr>
        <w:t>مان آورده، او اهل توست). بنابرا</w:t>
      </w:r>
      <w:r w:rsidR="002902AD">
        <w:rPr>
          <w:rtl/>
        </w:rPr>
        <w:t>ی</w:t>
      </w:r>
      <w:r w:rsidRPr="000B0F69">
        <w:rPr>
          <w:rtl/>
        </w:rPr>
        <w:t>ن آنچه را از آن آگاه ن</w:t>
      </w:r>
      <w:r w:rsidR="002902AD">
        <w:rPr>
          <w:rtl/>
        </w:rPr>
        <w:t>ی</w:t>
      </w:r>
      <w:r w:rsidRPr="000B0F69">
        <w:rPr>
          <w:rtl/>
        </w:rPr>
        <w:t>ستى، از من مخواه! من تو را نص</w:t>
      </w:r>
      <w:r w:rsidR="002902AD">
        <w:rPr>
          <w:rtl/>
        </w:rPr>
        <w:t>ی</w:t>
      </w:r>
      <w:r w:rsidRPr="000B0F69">
        <w:rPr>
          <w:rtl/>
        </w:rPr>
        <w:t>حت مى‏</w:t>
      </w:r>
      <w:r w:rsidR="002902AD">
        <w:rPr>
          <w:rtl/>
        </w:rPr>
        <w:t>ک</w:t>
      </w:r>
      <w:r w:rsidRPr="000B0F69">
        <w:rPr>
          <w:rtl/>
        </w:rPr>
        <w:t xml:space="preserve">نم </w:t>
      </w:r>
      <w:r w:rsidR="002902AD">
        <w:rPr>
          <w:rtl/>
        </w:rPr>
        <w:t>ک</w:t>
      </w:r>
      <w:r w:rsidRPr="000B0F69">
        <w:rPr>
          <w:rtl/>
        </w:rPr>
        <w:t xml:space="preserve">ه از نادانان نباشى (و بدان </w:t>
      </w:r>
      <w:r w:rsidR="002902AD">
        <w:rPr>
          <w:rtl/>
        </w:rPr>
        <w:t>ک</w:t>
      </w:r>
      <w:r w:rsidRPr="000B0F69">
        <w:rPr>
          <w:rtl/>
        </w:rPr>
        <w:t>ه در آ</w:t>
      </w:r>
      <w:r w:rsidR="002902AD">
        <w:rPr>
          <w:rtl/>
        </w:rPr>
        <w:t>یی</w:t>
      </w:r>
      <w:r w:rsidRPr="000B0F69">
        <w:rPr>
          <w:rtl/>
        </w:rPr>
        <w:t>ن خدا، پ</w:t>
      </w:r>
      <w:r w:rsidR="002902AD">
        <w:rPr>
          <w:rtl/>
        </w:rPr>
        <w:t>ی</w:t>
      </w:r>
      <w:r w:rsidRPr="000B0F69">
        <w:rPr>
          <w:rtl/>
        </w:rPr>
        <w:t>وند بر اساس عق</w:t>
      </w:r>
      <w:r w:rsidR="002902AD">
        <w:rPr>
          <w:rtl/>
        </w:rPr>
        <w:t>ی</w:t>
      </w:r>
      <w:r w:rsidRPr="000B0F69">
        <w:rPr>
          <w:rtl/>
        </w:rPr>
        <w:t>ده است؛ نه گوشت و خون!). نوح گفت: پروردگارا! از ا</w:t>
      </w:r>
      <w:r w:rsidR="002902AD">
        <w:rPr>
          <w:rtl/>
        </w:rPr>
        <w:t>ی</w:t>
      </w:r>
      <w:r w:rsidRPr="000B0F69">
        <w:rPr>
          <w:rtl/>
        </w:rPr>
        <w:t>ن</w:t>
      </w:r>
      <w:r w:rsidR="002902AD">
        <w:rPr>
          <w:rtl/>
        </w:rPr>
        <w:t>ک</w:t>
      </w:r>
      <w:r w:rsidRPr="000B0F69">
        <w:rPr>
          <w:rtl/>
        </w:rPr>
        <w:t>ه چ</w:t>
      </w:r>
      <w:r w:rsidR="002902AD">
        <w:rPr>
          <w:rtl/>
        </w:rPr>
        <w:t>ی</w:t>
      </w:r>
      <w:r w:rsidRPr="000B0F69">
        <w:rPr>
          <w:rtl/>
        </w:rPr>
        <w:t>زى را (از ا</w:t>
      </w:r>
      <w:r w:rsidR="002902AD">
        <w:rPr>
          <w:rtl/>
        </w:rPr>
        <w:t>ی</w:t>
      </w:r>
      <w:r w:rsidRPr="000B0F69">
        <w:rPr>
          <w:rtl/>
        </w:rPr>
        <w:t xml:space="preserve">ن به بعد) از تو بخواهم </w:t>
      </w:r>
      <w:r w:rsidR="002902AD">
        <w:rPr>
          <w:rtl/>
        </w:rPr>
        <w:t>ک</w:t>
      </w:r>
      <w:r w:rsidRPr="000B0F69">
        <w:rPr>
          <w:rtl/>
        </w:rPr>
        <w:t>ه بدان آگاه نباشم، خو</w:t>
      </w:r>
      <w:r w:rsidR="002902AD">
        <w:rPr>
          <w:rtl/>
        </w:rPr>
        <w:t>ی</w:t>
      </w:r>
      <w:r w:rsidRPr="000B0F69">
        <w:rPr>
          <w:rtl/>
        </w:rPr>
        <w:t xml:space="preserve">شتن را در پناه تو مى‏دارم (و از تو مى‏خواهم </w:t>
      </w:r>
      <w:r w:rsidR="002902AD">
        <w:rPr>
          <w:rtl/>
        </w:rPr>
        <w:t>ک</w:t>
      </w:r>
      <w:r w:rsidRPr="000B0F69">
        <w:rPr>
          <w:rtl/>
        </w:rPr>
        <w:t>ه مرا از چن</w:t>
      </w:r>
      <w:r w:rsidR="002902AD">
        <w:rPr>
          <w:rtl/>
        </w:rPr>
        <w:t>ی</w:t>
      </w:r>
      <w:r w:rsidRPr="000B0F69">
        <w:rPr>
          <w:rtl/>
        </w:rPr>
        <w:t>ن لغزشها</w:t>
      </w:r>
      <w:r w:rsidR="002902AD">
        <w:rPr>
          <w:rtl/>
        </w:rPr>
        <w:t>ی</w:t>
      </w:r>
      <w:r w:rsidRPr="000B0F69">
        <w:rPr>
          <w:rtl/>
        </w:rPr>
        <w:t>ى به دور دارى). اگر بر من نبخشا</w:t>
      </w:r>
      <w:r w:rsidR="002902AD">
        <w:rPr>
          <w:rtl/>
        </w:rPr>
        <w:t>ی</w:t>
      </w:r>
      <w:r w:rsidRPr="000B0F69">
        <w:rPr>
          <w:rtl/>
        </w:rPr>
        <w:t>ى و به من رحم ن</w:t>
      </w:r>
      <w:r w:rsidR="002902AD">
        <w:rPr>
          <w:rtl/>
        </w:rPr>
        <w:t>ک</w:t>
      </w:r>
      <w:r w:rsidRPr="000B0F69">
        <w:rPr>
          <w:rtl/>
        </w:rPr>
        <w:t>نى، به تحق</w:t>
      </w:r>
      <w:r w:rsidR="002902AD">
        <w:rPr>
          <w:rtl/>
        </w:rPr>
        <w:t>ی</w:t>
      </w:r>
      <w:r w:rsidRPr="000B0F69">
        <w:rPr>
          <w:rtl/>
        </w:rPr>
        <w:t>ق از ز</w:t>
      </w:r>
      <w:r w:rsidR="002902AD">
        <w:rPr>
          <w:rtl/>
        </w:rPr>
        <w:t>ی</w:t>
      </w:r>
      <w:r w:rsidRPr="000B0F69">
        <w:rPr>
          <w:rtl/>
        </w:rPr>
        <w:t>ان</w:t>
      </w:r>
      <w:r w:rsidR="002902AD">
        <w:rPr>
          <w:rtl/>
        </w:rPr>
        <w:t>ک</w:t>
      </w:r>
      <w:r w:rsidRPr="000B0F69">
        <w:rPr>
          <w:rtl/>
        </w:rPr>
        <w:t>اران خواهم بود!</w:t>
      </w:r>
      <w:r>
        <w:rPr>
          <w:rFonts w:cs="Traditional Arabic" w:hint="cs"/>
          <w:rtl/>
        </w:rPr>
        <w:t>»</w:t>
      </w:r>
      <w:r w:rsidRPr="006F0B90">
        <w:rPr>
          <w:rtl/>
        </w:rPr>
        <w:t>.</w:t>
      </w:r>
    </w:p>
    <w:p w:rsidR="00082CC7" w:rsidRDefault="00082CC7" w:rsidP="00C559AC">
      <w:pPr>
        <w:pStyle w:val="a5"/>
        <w:rPr>
          <w:rtl/>
        </w:rPr>
      </w:pPr>
      <w:r w:rsidRPr="006F0B90">
        <w:rPr>
          <w:rtl/>
        </w:rPr>
        <w:t>... و بس</w:t>
      </w:r>
      <w:r w:rsidR="002902AD">
        <w:rPr>
          <w:rtl/>
        </w:rPr>
        <w:t>ی</w:t>
      </w:r>
      <w:r w:rsidRPr="006F0B90">
        <w:rPr>
          <w:rtl/>
        </w:rPr>
        <w:t>ارى از</w:t>
      </w:r>
      <w:r>
        <w:rPr>
          <w:rtl/>
        </w:rPr>
        <w:t xml:space="preserve"> آ</w:t>
      </w:r>
      <w:r w:rsidR="002902AD">
        <w:rPr>
          <w:rtl/>
        </w:rPr>
        <w:t>ی</w:t>
      </w:r>
      <w:r>
        <w:rPr>
          <w:rtl/>
        </w:rPr>
        <w:t>ات د</w:t>
      </w:r>
      <w:r w:rsidR="002902AD">
        <w:rPr>
          <w:rtl/>
        </w:rPr>
        <w:t>ی</w:t>
      </w:r>
      <w:r>
        <w:rPr>
          <w:rtl/>
        </w:rPr>
        <w:t xml:space="preserve">گر </w:t>
      </w:r>
      <w:r w:rsidR="002902AD">
        <w:rPr>
          <w:rtl/>
        </w:rPr>
        <w:t>ک</w:t>
      </w:r>
      <w:r>
        <w:rPr>
          <w:rtl/>
        </w:rPr>
        <w:t>ه در قرآن فراوانند.</w:t>
      </w:r>
    </w:p>
    <w:p w:rsidR="00082CC7" w:rsidRDefault="00082CC7" w:rsidP="00C559AC">
      <w:pPr>
        <w:pStyle w:val="a5"/>
        <w:rPr>
          <w:rtl/>
        </w:rPr>
      </w:pPr>
      <w:r w:rsidRPr="006F0B90">
        <w:rPr>
          <w:rtl/>
        </w:rPr>
        <w:t>متعاقباً فرموده‏ا</w:t>
      </w:r>
      <w:r w:rsidR="002902AD">
        <w:rPr>
          <w:rtl/>
        </w:rPr>
        <w:t>ی</w:t>
      </w:r>
      <w:r w:rsidRPr="006F0B90">
        <w:rPr>
          <w:rtl/>
        </w:rPr>
        <w:t xml:space="preserve">د: شما </w:t>
      </w:r>
      <w:r w:rsidR="002902AD">
        <w:rPr>
          <w:rtl/>
        </w:rPr>
        <w:t>ک</w:t>
      </w:r>
      <w:r w:rsidRPr="006F0B90">
        <w:rPr>
          <w:rtl/>
        </w:rPr>
        <w:t xml:space="preserve">ه به استناد قرآن </w:t>
      </w:r>
      <w:r w:rsidR="002902AD">
        <w:rPr>
          <w:rtl/>
        </w:rPr>
        <w:t>ک</w:t>
      </w:r>
      <w:r w:rsidRPr="006F0B90">
        <w:rPr>
          <w:rtl/>
        </w:rPr>
        <w:t>ر</w:t>
      </w:r>
      <w:r w:rsidR="002902AD">
        <w:rPr>
          <w:rtl/>
        </w:rPr>
        <w:t>ی</w:t>
      </w:r>
      <w:r w:rsidRPr="006F0B90">
        <w:rPr>
          <w:rtl/>
        </w:rPr>
        <w:t>م پذ</w:t>
      </w:r>
      <w:r w:rsidR="002902AD">
        <w:rPr>
          <w:rtl/>
        </w:rPr>
        <w:t>ی</w:t>
      </w:r>
      <w:r w:rsidRPr="006F0B90">
        <w:rPr>
          <w:rtl/>
        </w:rPr>
        <w:t>رفته‏ا</w:t>
      </w:r>
      <w:r w:rsidR="002902AD">
        <w:rPr>
          <w:rtl/>
        </w:rPr>
        <w:t>ی</w:t>
      </w:r>
      <w:r w:rsidRPr="006F0B90">
        <w:rPr>
          <w:rtl/>
        </w:rPr>
        <w:t>د، «قرآن» و «سنّت» محلّ رجوع در هر اختلاف و منازعه‏اى مى‏باشد، پس چطور دل</w:t>
      </w:r>
      <w:r w:rsidR="002902AD">
        <w:rPr>
          <w:rtl/>
        </w:rPr>
        <w:t>ی</w:t>
      </w:r>
      <w:r w:rsidRPr="006F0B90">
        <w:rPr>
          <w:rtl/>
        </w:rPr>
        <w:t>ل مى‏آور</w:t>
      </w:r>
      <w:r w:rsidR="002902AD">
        <w:rPr>
          <w:rtl/>
        </w:rPr>
        <w:t>ی</w:t>
      </w:r>
      <w:r w:rsidRPr="006F0B90">
        <w:rPr>
          <w:rtl/>
        </w:rPr>
        <w:t xml:space="preserve">د </w:t>
      </w:r>
      <w:r w:rsidR="002902AD">
        <w:rPr>
          <w:rtl/>
        </w:rPr>
        <w:t>ک</w:t>
      </w:r>
      <w:r w:rsidRPr="006F0B90">
        <w:rPr>
          <w:rtl/>
        </w:rPr>
        <w:t>ه آن بزرگوار اشتباه مى‏</w:t>
      </w:r>
      <w:r w:rsidR="002902AD">
        <w:rPr>
          <w:rtl/>
        </w:rPr>
        <w:t>ک</w:t>
      </w:r>
      <w:r w:rsidRPr="006F0B90">
        <w:rPr>
          <w:rtl/>
        </w:rPr>
        <w:t>رد؟!</w:t>
      </w:r>
      <w:r>
        <w:rPr>
          <w:rFonts w:hint="cs"/>
          <w:rtl/>
        </w:rPr>
        <w:t>.</w:t>
      </w:r>
    </w:p>
    <w:p w:rsidR="00082CC7" w:rsidRDefault="00082CC7" w:rsidP="00C559AC">
      <w:pPr>
        <w:pStyle w:val="a5"/>
        <w:rPr>
          <w:rtl/>
        </w:rPr>
      </w:pPr>
      <w:r w:rsidRPr="006F0B90">
        <w:rPr>
          <w:rtl/>
        </w:rPr>
        <w:t>(جواب):</w:t>
      </w:r>
    </w:p>
    <w:p w:rsidR="00082CC7" w:rsidRDefault="00082CC7" w:rsidP="003468A9">
      <w:pPr>
        <w:pStyle w:val="a5"/>
        <w:rPr>
          <w:rtl/>
        </w:rPr>
      </w:pPr>
      <w:r w:rsidRPr="006F0B90">
        <w:rPr>
          <w:rtl/>
        </w:rPr>
        <w:t>جنابعالى به ا</w:t>
      </w:r>
      <w:r w:rsidR="002902AD">
        <w:rPr>
          <w:rtl/>
        </w:rPr>
        <w:t>ی</w:t>
      </w:r>
      <w:r w:rsidRPr="006F0B90">
        <w:rPr>
          <w:rtl/>
        </w:rPr>
        <w:t>ن سخن بنده توجّه ننموده‏ا</w:t>
      </w:r>
      <w:r w:rsidR="002902AD">
        <w:rPr>
          <w:rtl/>
        </w:rPr>
        <w:t>ی</w:t>
      </w:r>
      <w:r w:rsidRPr="006F0B90">
        <w:rPr>
          <w:rtl/>
        </w:rPr>
        <w:t xml:space="preserve">د </w:t>
      </w:r>
      <w:r w:rsidR="002902AD">
        <w:rPr>
          <w:rtl/>
        </w:rPr>
        <w:t>ک</w:t>
      </w:r>
      <w:r w:rsidRPr="006F0B90">
        <w:rPr>
          <w:rtl/>
        </w:rPr>
        <w:t>ه گفته بودم و باز هم مى‏گو</w:t>
      </w:r>
      <w:r w:rsidR="002902AD">
        <w:rPr>
          <w:rtl/>
        </w:rPr>
        <w:t>ی</w:t>
      </w:r>
      <w:r w:rsidRPr="006F0B90">
        <w:rPr>
          <w:rtl/>
        </w:rPr>
        <w:t xml:space="preserve">م: «پیامبر </w:t>
      </w:r>
      <w:r w:rsidRPr="006F0B90">
        <w:rPr>
          <w:rFonts w:cs="CTraditional Arabic"/>
          <w:rtl/>
        </w:rPr>
        <w:t>ص</w:t>
      </w:r>
      <w:r w:rsidRPr="006F0B90">
        <w:rPr>
          <w:rtl/>
        </w:rPr>
        <w:t xml:space="preserve"> در در</w:t>
      </w:r>
      <w:r w:rsidR="002902AD">
        <w:rPr>
          <w:rtl/>
        </w:rPr>
        <w:t>ی</w:t>
      </w:r>
      <w:r w:rsidRPr="006F0B90">
        <w:rPr>
          <w:rtl/>
        </w:rPr>
        <w:t xml:space="preserve">افت و ابلاغ وحى </w:t>
      </w:r>
      <w:r w:rsidR="002902AD">
        <w:rPr>
          <w:rtl/>
        </w:rPr>
        <w:t>ک</w:t>
      </w:r>
      <w:r w:rsidRPr="006F0B90">
        <w:rPr>
          <w:rtl/>
        </w:rPr>
        <w:t xml:space="preserve">ه در قرآن و سنّت گرد آمده، </w:t>
      </w:r>
      <w:r w:rsidR="002902AD">
        <w:rPr>
          <w:rtl/>
        </w:rPr>
        <w:t>ک</w:t>
      </w:r>
      <w:r w:rsidRPr="006F0B90">
        <w:rPr>
          <w:rtl/>
        </w:rPr>
        <w:t>املاً معصوم بوده است؛ البته نه معصوم بالذات، بل</w:t>
      </w:r>
      <w:r w:rsidR="002902AD">
        <w:rPr>
          <w:rtl/>
        </w:rPr>
        <w:t>ک</w:t>
      </w:r>
      <w:r w:rsidRPr="006F0B90">
        <w:rPr>
          <w:rtl/>
        </w:rPr>
        <w:t xml:space="preserve">ه به واسطه وحى».. و به نظر مى‏رسد </w:t>
      </w:r>
      <w:r w:rsidR="002902AD">
        <w:rPr>
          <w:rtl/>
        </w:rPr>
        <w:t>ک</w:t>
      </w:r>
      <w:r w:rsidRPr="006F0B90">
        <w:rPr>
          <w:rtl/>
        </w:rPr>
        <w:t>ه جنابعالى، معنى «سنّت» را به درستى مشخّص نساخته‏ا</w:t>
      </w:r>
      <w:r w:rsidR="002902AD">
        <w:rPr>
          <w:rtl/>
        </w:rPr>
        <w:t>ی</w:t>
      </w:r>
      <w:r w:rsidRPr="006F0B90">
        <w:rPr>
          <w:rtl/>
        </w:rPr>
        <w:t>د؛ معنى سنّت عبارت از جم</w:t>
      </w:r>
      <w:r w:rsidR="002902AD">
        <w:rPr>
          <w:rtl/>
        </w:rPr>
        <w:t>ی</w:t>
      </w:r>
      <w:r w:rsidRPr="006F0B90">
        <w:rPr>
          <w:rtl/>
        </w:rPr>
        <w:t>ع اقوال و احوال و افعال و اف</w:t>
      </w:r>
      <w:r w:rsidR="002902AD">
        <w:rPr>
          <w:rtl/>
        </w:rPr>
        <w:t>ک</w:t>
      </w:r>
      <w:r w:rsidRPr="006F0B90">
        <w:rPr>
          <w:rtl/>
        </w:rPr>
        <w:t xml:space="preserve">ار رسول خدا </w:t>
      </w:r>
      <w:r w:rsidRPr="006F0B90">
        <w:rPr>
          <w:rFonts w:cs="CTraditional Arabic"/>
          <w:rtl/>
        </w:rPr>
        <w:t>ص</w:t>
      </w:r>
      <w:r w:rsidRPr="006F0B90">
        <w:rPr>
          <w:rtl/>
        </w:rPr>
        <w:t xml:space="preserve"> ن</w:t>
      </w:r>
      <w:r w:rsidR="002902AD">
        <w:rPr>
          <w:rtl/>
        </w:rPr>
        <w:t>ی</w:t>
      </w:r>
      <w:r w:rsidRPr="006F0B90">
        <w:rPr>
          <w:rtl/>
        </w:rPr>
        <w:t>ست، بل</w:t>
      </w:r>
      <w:r w:rsidR="002902AD">
        <w:rPr>
          <w:rtl/>
        </w:rPr>
        <w:t>ک</w:t>
      </w:r>
      <w:r w:rsidRPr="006F0B90">
        <w:rPr>
          <w:rtl/>
        </w:rPr>
        <w:t>ه «سنّت» عبارت است از: «مجموعه قوان</w:t>
      </w:r>
      <w:r w:rsidR="002902AD">
        <w:rPr>
          <w:rtl/>
        </w:rPr>
        <w:t>ی</w:t>
      </w:r>
      <w:r w:rsidRPr="006F0B90">
        <w:rPr>
          <w:rtl/>
        </w:rPr>
        <w:t xml:space="preserve">نى </w:t>
      </w:r>
      <w:r w:rsidR="002902AD">
        <w:rPr>
          <w:rtl/>
        </w:rPr>
        <w:t>ک</w:t>
      </w:r>
      <w:r w:rsidRPr="006F0B90">
        <w:rPr>
          <w:rtl/>
        </w:rPr>
        <w:t xml:space="preserve">ه خارج از قرآن به پیامبر </w:t>
      </w:r>
      <w:r w:rsidRPr="006F0B90">
        <w:rPr>
          <w:rFonts w:cs="CTraditional Arabic"/>
          <w:rtl/>
        </w:rPr>
        <w:t>ص</w:t>
      </w:r>
      <w:r w:rsidRPr="006F0B90">
        <w:rPr>
          <w:rtl/>
        </w:rPr>
        <w:t xml:space="preserve"> وحى شده و آنها را به مردم ابلاغ فرموده است»، و در ا</w:t>
      </w:r>
      <w:r w:rsidR="002902AD">
        <w:rPr>
          <w:rtl/>
        </w:rPr>
        <w:t>ی</w:t>
      </w:r>
      <w:r w:rsidRPr="006F0B90">
        <w:rPr>
          <w:rtl/>
        </w:rPr>
        <w:t xml:space="preserve">ن امور، البته </w:t>
      </w:r>
      <w:r w:rsidR="002902AD">
        <w:rPr>
          <w:rtl/>
        </w:rPr>
        <w:t>ک</w:t>
      </w:r>
      <w:r w:rsidRPr="006F0B90">
        <w:rPr>
          <w:rtl/>
        </w:rPr>
        <w:t xml:space="preserve">ه پیامبر </w:t>
      </w:r>
      <w:r w:rsidRPr="006F0B90">
        <w:rPr>
          <w:rFonts w:cs="CTraditional Arabic"/>
          <w:rtl/>
        </w:rPr>
        <w:t>ص</w:t>
      </w:r>
      <w:r w:rsidRPr="006F0B90">
        <w:rPr>
          <w:rtl/>
        </w:rPr>
        <w:t xml:space="preserve"> اشتباه نمى‏</w:t>
      </w:r>
      <w:r w:rsidR="002902AD">
        <w:rPr>
          <w:rtl/>
        </w:rPr>
        <w:t>ک</w:t>
      </w:r>
      <w:r w:rsidRPr="006F0B90">
        <w:rPr>
          <w:rtl/>
        </w:rPr>
        <w:t xml:space="preserve">رد و هر فرمانى </w:t>
      </w:r>
      <w:r w:rsidR="002902AD">
        <w:rPr>
          <w:rtl/>
        </w:rPr>
        <w:t>ک</w:t>
      </w:r>
      <w:r w:rsidRPr="006F0B90">
        <w:rPr>
          <w:rtl/>
        </w:rPr>
        <w:t>ه از او صادر شده باشد -بى‏گفتگو - لازم‏الإطاعه و واجب‏الإتباع است، ولى در مسائل «موضوعى» - مثل قض</w:t>
      </w:r>
      <w:r w:rsidR="002902AD">
        <w:rPr>
          <w:rtl/>
        </w:rPr>
        <w:t>ی</w:t>
      </w:r>
      <w:r w:rsidRPr="006F0B90">
        <w:rPr>
          <w:rtl/>
        </w:rPr>
        <w:t>ه «بئر معونه» و «رج</w:t>
      </w:r>
      <w:r w:rsidR="002902AD">
        <w:rPr>
          <w:rtl/>
        </w:rPr>
        <w:t>ی</w:t>
      </w:r>
      <w:r w:rsidRPr="006F0B90">
        <w:rPr>
          <w:rtl/>
        </w:rPr>
        <w:t xml:space="preserve">ع» - چه بسا پیامبر </w:t>
      </w:r>
      <w:r w:rsidRPr="006F0B90">
        <w:rPr>
          <w:rFonts w:cs="CTraditional Arabic"/>
          <w:rtl/>
        </w:rPr>
        <w:t>ص</w:t>
      </w:r>
      <w:r w:rsidRPr="006F0B90">
        <w:rPr>
          <w:rtl/>
        </w:rPr>
        <w:t xml:space="preserve"> اشتباه مى‏</w:t>
      </w:r>
      <w:r w:rsidR="002902AD">
        <w:rPr>
          <w:rtl/>
        </w:rPr>
        <w:t>ک</w:t>
      </w:r>
      <w:r w:rsidRPr="006F0B90">
        <w:rPr>
          <w:rtl/>
        </w:rPr>
        <w:t>رد! آ</w:t>
      </w:r>
      <w:r w:rsidR="002902AD">
        <w:rPr>
          <w:rtl/>
        </w:rPr>
        <w:t>ی</w:t>
      </w:r>
      <w:r w:rsidRPr="006F0B90">
        <w:rPr>
          <w:rtl/>
        </w:rPr>
        <w:t>ا جنابعالى معتقد</w:t>
      </w:r>
      <w:r w:rsidR="002902AD">
        <w:rPr>
          <w:rtl/>
        </w:rPr>
        <w:t>ی</w:t>
      </w:r>
      <w:r w:rsidRPr="006F0B90">
        <w:rPr>
          <w:rtl/>
        </w:rPr>
        <w:t xml:space="preserve">د </w:t>
      </w:r>
      <w:r w:rsidR="002902AD">
        <w:rPr>
          <w:rtl/>
        </w:rPr>
        <w:t>ک</w:t>
      </w:r>
      <w:r w:rsidRPr="006F0B90">
        <w:rPr>
          <w:rtl/>
        </w:rPr>
        <w:t>ه در دو حادثه «رج</w:t>
      </w:r>
      <w:r w:rsidR="002902AD">
        <w:rPr>
          <w:rtl/>
        </w:rPr>
        <w:t>ی</w:t>
      </w:r>
      <w:r w:rsidRPr="006F0B90">
        <w:rPr>
          <w:rtl/>
        </w:rPr>
        <w:t>ع» و «بئر معونة» اشتباهى رخ نداد و پیامبر</w:t>
      </w:r>
      <w:r w:rsidRPr="006F0B90">
        <w:rPr>
          <w:rFonts w:cs="CTraditional Arabic"/>
          <w:rtl/>
        </w:rPr>
        <w:t>ص</w:t>
      </w:r>
      <w:r w:rsidRPr="006F0B90">
        <w:rPr>
          <w:rtl/>
        </w:rPr>
        <w:t xml:space="preserve"> عمداً و با دستور خدا، اصحابش را فر</w:t>
      </w:r>
      <w:r>
        <w:rPr>
          <w:rtl/>
        </w:rPr>
        <w:t xml:space="preserve">ستاد تا </w:t>
      </w:r>
      <w:r w:rsidR="002902AD">
        <w:rPr>
          <w:rtl/>
        </w:rPr>
        <w:t>ک</w:t>
      </w:r>
      <w:r>
        <w:rPr>
          <w:rtl/>
        </w:rPr>
        <w:t>فّار آنها را ب</w:t>
      </w:r>
      <w:r w:rsidR="002902AD">
        <w:rPr>
          <w:rtl/>
        </w:rPr>
        <w:t>ک</w:t>
      </w:r>
      <w:r>
        <w:rPr>
          <w:rtl/>
        </w:rPr>
        <w:t>شند؟!.</w:t>
      </w:r>
    </w:p>
    <w:p w:rsidR="003468A9" w:rsidRDefault="003468A9" w:rsidP="003468A9">
      <w:pPr>
        <w:pStyle w:val="a5"/>
        <w:rPr>
          <w:rtl/>
        </w:rPr>
        <w:sectPr w:rsidR="003468A9" w:rsidSect="00E82D7C">
          <w:headerReference w:type="default" r:id="rId26"/>
          <w:footnotePr>
            <w:numRestart w:val="eachPage"/>
          </w:footnotePr>
          <w:type w:val="oddPage"/>
          <w:pgSz w:w="9356" w:h="13608" w:code="9"/>
          <w:pgMar w:top="567" w:right="1134" w:bottom="851" w:left="1134" w:header="454" w:footer="0" w:gutter="0"/>
          <w:cols w:space="708"/>
          <w:titlePg/>
          <w:bidi/>
          <w:rtlGutter/>
          <w:docGrid w:linePitch="381"/>
        </w:sectPr>
      </w:pPr>
    </w:p>
    <w:p w:rsidR="00082CC7" w:rsidRPr="006F0B90" w:rsidRDefault="00082CC7" w:rsidP="00082CC7">
      <w:pPr>
        <w:pStyle w:val="a0"/>
      </w:pPr>
      <w:bookmarkStart w:id="157" w:name="_Toc326959937"/>
      <w:bookmarkStart w:id="158" w:name="_Toc439953628"/>
      <w:r w:rsidRPr="006F0B90">
        <w:rPr>
          <w:rtl/>
        </w:rPr>
        <w:t>«توسّل»</w:t>
      </w:r>
      <w:bookmarkEnd w:id="157"/>
      <w:bookmarkEnd w:id="158"/>
    </w:p>
    <w:p w:rsidR="00082CC7" w:rsidRDefault="00082CC7" w:rsidP="00C559AC">
      <w:pPr>
        <w:pStyle w:val="a5"/>
        <w:rPr>
          <w:rtl/>
        </w:rPr>
      </w:pPr>
      <w:r w:rsidRPr="006F0B90">
        <w:rPr>
          <w:rtl/>
        </w:rPr>
        <w:t xml:space="preserve"> توسّل، </w:t>
      </w:r>
      <w:r w:rsidR="002902AD">
        <w:rPr>
          <w:rtl/>
        </w:rPr>
        <w:t>ی</w:t>
      </w:r>
      <w:r w:rsidRPr="006F0B90">
        <w:rPr>
          <w:rtl/>
        </w:rPr>
        <w:t>عنى به وس</w:t>
      </w:r>
      <w:r w:rsidR="002902AD">
        <w:rPr>
          <w:rtl/>
        </w:rPr>
        <w:t>ی</w:t>
      </w:r>
      <w:r w:rsidRPr="006F0B90">
        <w:rPr>
          <w:rtl/>
        </w:rPr>
        <w:t>له چ</w:t>
      </w:r>
      <w:r w:rsidR="002902AD">
        <w:rPr>
          <w:rtl/>
        </w:rPr>
        <w:t>ی</w:t>
      </w:r>
      <w:r w:rsidRPr="006F0B90">
        <w:rPr>
          <w:rtl/>
        </w:rPr>
        <w:t xml:space="preserve">زى به </w:t>
      </w:r>
      <w:r w:rsidR="002902AD">
        <w:rPr>
          <w:rtl/>
        </w:rPr>
        <w:t>ک</w:t>
      </w:r>
      <w:r w:rsidRPr="006F0B90">
        <w:rPr>
          <w:rtl/>
        </w:rPr>
        <w:t>سى نزد</w:t>
      </w:r>
      <w:r w:rsidR="002902AD">
        <w:rPr>
          <w:rtl/>
        </w:rPr>
        <w:t>یک</w:t>
      </w:r>
      <w:r w:rsidRPr="006F0B90">
        <w:rPr>
          <w:rtl/>
        </w:rPr>
        <w:t>ى‏جستن، وس</w:t>
      </w:r>
      <w:r w:rsidR="002902AD">
        <w:rPr>
          <w:rtl/>
        </w:rPr>
        <w:t>ی</w:t>
      </w:r>
      <w:r w:rsidRPr="006F0B90">
        <w:rPr>
          <w:rtl/>
        </w:rPr>
        <w:t xml:space="preserve">له قراردادن، دست به دامن شدن.. </w:t>
      </w:r>
      <w:r w:rsidR="002902AD">
        <w:rPr>
          <w:rtl/>
        </w:rPr>
        <w:t>ک</w:t>
      </w:r>
      <w:r w:rsidRPr="006F0B90">
        <w:rPr>
          <w:rtl/>
        </w:rPr>
        <w:t>ه در ا</w:t>
      </w:r>
      <w:r w:rsidR="002902AD">
        <w:rPr>
          <w:rtl/>
        </w:rPr>
        <w:t>ی</w:t>
      </w:r>
      <w:r w:rsidRPr="006F0B90">
        <w:rPr>
          <w:rtl/>
        </w:rPr>
        <w:t>نجا، منظور ما از توسّل همان وس</w:t>
      </w:r>
      <w:r w:rsidR="002902AD">
        <w:rPr>
          <w:rtl/>
        </w:rPr>
        <w:t>ی</w:t>
      </w:r>
      <w:r w:rsidRPr="006F0B90">
        <w:rPr>
          <w:rtl/>
        </w:rPr>
        <w:t xml:space="preserve">له‏اى است </w:t>
      </w:r>
      <w:r w:rsidR="002902AD">
        <w:rPr>
          <w:rtl/>
        </w:rPr>
        <w:t>ک</w:t>
      </w:r>
      <w:r w:rsidRPr="006F0B90">
        <w:rPr>
          <w:rtl/>
        </w:rPr>
        <w:t>ه انسان را به خدا نزد</w:t>
      </w:r>
      <w:r w:rsidR="002902AD">
        <w:rPr>
          <w:rtl/>
        </w:rPr>
        <w:t>یک</w:t>
      </w:r>
      <w:r w:rsidRPr="006F0B90">
        <w:rPr>
          <w:rtl/>
        </w:rPr>
        <w:t xml:space="preserve"> مى‏سازد.. خداوند ن</w:t>
      </w:r>
      <w:r w:rsidR="002902AD">
        <w:rPr>
          <w:rtl/>
        </w:rPr>
        <w:t>ی</w:t>
      </w:r>
      <w:r w:rsidRPr="006F0B90">
        <w:rPr>
          <w:rtl/>
        </w:rPr>
        <w:t>ز، مؤمنان را براى نزد</w:t>
      </w:r>
      <w:r w:rsidR="002902AD">
        <w:rPr>
          <w:rtl/>
        </w:rPr>
        <w:t>یک</w:t>
      </w:r>
      <w:r w:rsidRPr="006F0B90">
        <w:rPr>
          <w:rtl/>
        </w:rPr>
        <w:t xml:space="preserve">ى و تقرّب‏جستن به او دستور مى‏دهد </w:t>
      </w:r>
      <w:r w:rsidR="002902AD">
        <w:rPr>
          <w:rtl/>
        </w:rPr>
        <w:t>ک</w:t>
      </w:r>
      <w:r w:rsidRPr="006F0B90">
        <w:rPr>
          <w:rtl/>
        </w:rPr>
        <w:t>ه «وس</w:t>
      </w:r>
      <w:r w:rsidR="002902AD">
        <w:rPr>
          <w:rtl/>
        </w:rPr>
        <w:t>ی</w:t>
      </w:r>
      <w:r w:rsidRPr="006F0B90">
        <w:rPr>
          <w:rtl/>
        </w:rPr>
        <w:t>له‏اى» بجو</w:t>
      </w:r>
      <w:r w:rsidR="002902AD">
        <w:rPr>
          <w:rtl/>
        </w:rPr>
        <w:t>ی</w:t>
      </w:r>
      <w:r w:rsidRPr="006F0B90">
        <w:rPr>
          <w:rtl/>
        </w:rPr>
        <w:t>ند؛ چنانچه مى‏فرما</w:t>
      </w:r>
      <w:r w:rsidR="002902AD">
        <w:rPr>
          <w:rtl/>
        </w:rPr>
        <w:t>ی</w:t>
      </w:r>
      <w:r w:rsidRPr="006F0B90">
        <w:rPr>
          <w:rtl/>
        </w:rPr>
        <w:t>د:</w:t>
      </w:r>
    </w:p>
    <w:p w:rsidR="00082CC7" w:rsidRDefault="00082CC7" w:rsidP="00C559AC">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يَٰٓأَيُّهَا ٱلَّذِينَ ءَامَنُواْ ٱتَّقُواْ ٱللَّهَ وَٱبۡتَغُوٓاْ إِلَيۡهِ ٱلۡوَسِيلَةَ وَجَٰهِدُواْ فِي سَبِيلِهِۦ لَعَلَّكُمۡ تُفۡلِحُونَ ٣٥</w:t>
      </w:r>
      <w:r>
        <w:rPr>
          <w:rFonts w:ascii="Times New Roman" w:hAnsi="Times New Roman" w:cs="Traditional Arabic" w:hint="cs"/>
          <w:rtl/>
        </w:rPr>
        <w:t>﴾</w:t>
      </w:r>
      <w:r>
        <w:rPr>
          <w:rFonts w:ascii="Times New Roman" w:hAnsi="Times New Roman" w:hint="cs"/>
          <w:rtl/>
        </w:rPr>
        <w:t xml:space="preserve"> </w:t>
      </w:r>
      <w:r w:rsidRPr="00C559AC">
        <w:rPr>
          <w:rStyle w:val="Char4"/>
          <w:rtl/>
        </w:rPr>
        <w:t>[المائدة: ٣٥]</w:t>
      </w:r>
      <w:r>
        <w:rPr>
          <w:rFonts w:ascii="Times New Roman" w:hAnsi="Times New Roman" w:hint="cs"/>
          <w:rtl/>
        </w:rPr>
        <w:t>.</w:t>
      </w:r>
    </w:p>
    <w:p w:rsidR="00082CC7" w:rsidRDefault="00082CC7" w:rsidP="00C559AC">
      <w:pPr>
        <w:pStyle w:val="a5"/>
        <w:rPr>
          <w:rtl/>
        </w:rPr>
      </w:pPr>
      <w:r>
        <w:rPr>
          <w:rFonts w:cs="Traditional Arabic" w:hint="cs"/>
          <w:rtl/>
        </w:rPr>
        <w:t>«</w:t>
      </w:r>
      <w:r w:rsidRPr="00F5037F">
        <w:rPr>
          <w:rtl/>
        </w:rPr>
        <w:t>اى مؤمن</w:t>
      </w:r>
      <w:r w:rsidR="002902AD">
        <w:rPr>
          <w:rtl/>
        </w:rPr>
        <w:t>ی</w:t>
      </w:r>
      <w:r w:rsidRPr="00F5037F">
        <w:rPr>
          <w:rtl/>
        </w:rPr>
        <w:t>ن! تقوا پ</w:t>
      </w:r>
      <w:r w:rsidR="002902AD">
        <w:rPr>
          <w:rtl/>
        </w:rPr>
        <w:t>ی</w:t>
      </w:r>
      <w:r w:rsidRPr="00F5037F">
        <w:rPr>
          <w:rtl/>
        </w:rPr>
        <w:t>شه ساز</w:t>
      </w:r>
      <w:r w:rsidR="002902AD">
        <w:rPr>
          <w:rtl/>
        </w:rPr>
        <w:t>ی</w:t>
      </w:r>
      <w:r w:rsidRPr="00F5037F">
        <w:rPr>
          <w:rtl/>
        </w:rPr>
        <w:t>د و براى تقرّب به خدا، وس</w:t>
      </w:r>
      <w:r w:rsidR="002902AD">
        <w:rPr>
          <w:rtl/>
        </w:rPr>
        <w:t>ی</w:t>
      </w:r>
      <w:r w:rsidRPr="00F5037F">
        <w:rPr>
          <w:rtl/>
        </w:rPr>
        <w:t>له بجو</w:t>
      </w:r>
      <w:r w:rsidR="002902AD">
        <w:rPr>
          <w:rtl/>
        </w:rPr>
        <w:t>یی</w:t>
      </w:r>
      <w:r w:rsidRPr="00F5037F">
        <w:rPr>
          <w:rtl/>
        </w:rPr>
        <w:t xml:space="preserve">د و در راه او جهاد </w:t>
      </w:r>
      <w:r w:rsidR="002902AD">
        <w:rPr>
          <w:rtl/>
        </w:rPr>
        <w:t>ک</w:t>
      </w:r>
      <w:r w:rsidRPr="00F5037F">
        <w:rPr>
          <w:rtl/>
        </w:rPr>
        <w:t>ن</w:t>
      </w:r>
      <w:r w:rsidR="002902AD">
        <w:rPr>
          <w:rtl/>
        </w:rPr>
        <w:t>ی</w:t>
      </w:r>
      <w:r w:rsidRPr="00F5037F">
        <w:rPr>
          <w:rtl/>
        </w:rPr>
        <w:t>د تا</w:t>
      </w:r>
      <w:r w:rsidR="00D17E13">
        <w:rPr>
          <w:rtl/>
        </w:rPr>
        <w:t xml:space="preserve"> </w:t>
      </w:r>
      <w:r w:rsidRPr="00F5037F">
        <w:rPr>
          <w:rtl/>
        </w:rPr>
        <w:t>(از ا</w:t>
      </w:r>
      <w:r w:rsidR="002902AD">
        <w:rPr>
          <w:rtl/>
        </w:rPr>
        <w:t>ی</w:t>
      </w:r>
      <w:r w:rsidRPr="00F5037F">
        <w:rPr>
          <w:rtl/>
        </w:rPr>
        <w:t>ن طر</w:t>
      </w:r>
      <w:r w:rsidR="002902AD">
        <w:rPr>
          <w:rtl/>
        </w:rPr>
        <w:t>ی</w:t>
      </w:r>
      <w:r w:rsidRPr="00F5037F">
        <w:rPr>
          <w:rtl/>
        </w:rPr>
        <w:t>ق) رستگار شو</w:t>
      </w:r>
      <w:r w:rsidR="002902AD">
        <w:rPr>
          <w:rtl/>
        </w:rPr>
        <w:t>ی</w:t>
      </w:r>
      <w:r w:rsidRPr="00F5037F">
        <w:rPr>
          <w:rtl/>
        </w:rPr>
        <w:t>د</w:t>
      </w:r>
      <w:r>
        <w:rPr>
          <w:rFonts w:cs="Traditional Arabic" w:hint="cs"/>
          <w:rtl/>
        </w:rPr>
        <w:t>»</w:t>
      </w:r>
      <w:r w:rsidRPr="006F0B90">
        <w:rPr>
          <w:rtl/>
        </w:rPr>
        <w:t>.</w:t>
      </w:r>
    </w:p>
    <w:p w:rsidR="00082CC7" w:rsidRDefault="00082CC7" w:rsidP="00C559AC">
      <w:pPr>
        <w:pStyle w:val="a5"/>
        <w:rPr>
          <w:rtl/>
        </w:rPr>
      </w:pPr>
      <w:r w:rsidRPr="006F0B90">
        <w:rPr>
          <w:rtl/>
        </w:rPr>
        <w:t>مسلمانان در تعب</w:t>
      </w:r>
      <w:r w:rsidR="002902AD">
        <w:rPr>
          <w:rtl/>
        </w:rPr>
        <w:t>ی</w:t>
      </w:r>
      <w:r w:rsidRPr="006F0B90">
        <w:rPr>
          <w:rtl/>
        </w:rPr>
        <w:t>ر «وس</w:t>
      </w:r>
      <w:r w:rsidR="002902AD">
        <w:rPr>
          <w:rtl/>
        </w:rPr>
        <w:t>ی</w:t>
      </w:r>
      <w:r w:rsidRPr="006F0B90">
        <w:rPr>
          <w:rtl/>
        </w:rPr>
        <w:t>له» در آ</w:t>
      </w:r>
      <w:r w:rsidR="002902AD">
        <w:rPr>
          <w:rtl/>
        </w:rPr>
        <w:t>ی</w:t>
      </w:r>
      <w:r w:rsidRPr="006F0B90">
        <w:rPr>
          <w:rtl/>
        </w:rPr>
        <w:t>ه فوق با هم اختلاف دارند.. برخى از آنها و از جمله ش</w:t>
      </w:r>
      <w:r w:rsidR="002902AD">
        <w:rPr>
          <w:rtl/>
        </w:rPr>
        <w:t>ی</w:t>
      </w:r>
      <w:r w:rsidRPr="006F0B90">
        <w:rPr>
          <w:rtl/>
        </w:rPr>
        <w:t>عه امام</w:t>
      </w:r>
      <w:r w:rsidR="002902AD">
        <w:rPr>
          <w:rtl/>
        </w:rPr>
        <w:t>ی</w:t>
      </w:r>
      <w:r w:rsidRPr="006F0B90">
        <w:rPr>
          <w:rtl/>
        </w:rPr>
        <w:t xml:space="preserve">ه، </w:t>
      </w:r>
      <w:r w:rsidR="002902AD">
        <w:rPr>
          <w:rtl/>
        </w:rPr>
        <w:t>ک</w:t>
      </w:r>
      <w:r w:rsidRPr="006F0B90">
        <w:rPr>
          <w:rtl/>
        </w:rPr>
        <w:t>لمه «وس</w:t>
      </w:r>
      <w:r w:rsidR="002902AD">
        <w:rPr>
          <w:rtl/>
        </w:rPr>
        <w:t>ی</w:t>
      </w:r>
      <w:r w:rsidRPr="006F0B90">
        <w:rPr>
          <w:rtl/>
        </w:rPr>
        <w:t>له» را به «وساطت» ب</w:t>
      </w:r>
      <w:r w:rsidR="002902AD">
        <w:rPr>
          <w:rtl/>
        </w:rPr>
        <w:t>ی</w:t>
      </w:r>
      <w:r w:rsidRPr="006F0B90">
        <w:rPr>
          <w:rtl/>
        </w:rPr>
        <w:t>ن انسان و خدا تعب</w:t>
      </w:r>
      <w:r w:rsidR="002902AD">
        <w:rPr>
          <w:rtl/>
        </w:rPr>
        <w:t>ی</w:t>
      </w:r>
      <w:r w:rsidRPr="006F0B90">
        <w:rPr>
          <w:rtl/>
        </w:rPr>
        <w:t xml:space="preserve">ر </w:t>
      </w:r>
      <w:r w:rsidR="002902AD">
        <w:rPr>
          <w:rtl/>
        </w:rPr>
        <w:t>ک</w:t>
      </w:r>
      <w:r w:rsidRPr="006F0B90">
        <w:rPr>
          <w:rtl/>
        </w:rPr>
        <w:t xml:space="preserve">رده‏اند؛ </w:t>
      </w:r>
      <w:r w:rsidR="002902AD">
        <w:rPr>
          <w:rtl/>
        </w:rPr>
        <w:t>ی</w:t>
      </w:r>
      <w:r w:rsidRPr="006F0B90">
        <w:rPr>
          <w:rtl/>
        </w:rPr>
        <w:t>عنى مؤمنان براى تقرّب‏جستن به خدا، با</w:t>
      </w:r>
      <w:r w:rsidR="002902AD">
        <w:rPr>
          <w:rtl/>
        </w:rPr>
        <w:t>ی</w:t>
      </w:r>
      <w:r w:rsidRPr="006F0B90">
        <w:rPr>
          <w:rtl/>
        </w:rPr>
        <w:t xml:space="preserve">د </w:t>
      </w:r>
      <w:r w:rsidR="002902AD">
        <w:rPr>
          <w:rtl/>
        </w:rPr>
        <w:t>ک</w:t>
      </w:r>
      <w:r w:rsidRPr="006F0B90">
        <w:rPr>
          <w:rtl/>
        </w:rPr>
        <w:t>ه اول</w:t>
      </w:r>
      <w:r w:rsidR="002902AD">
        <w:rPr>
          <w:rtl/>
        </w:rPr>
        <w:t>ی</w:t>
      </w:r>
      <w:r w:rsidRPr="006F0B90">
        <w:rPr>
          <w:rtl/>
        </w:rPr>
        <w:t>اء و بندگان خاص خداوند - همچون انب</w:t>
      </w:r>
      <w:r w:rsidR="002902AD">
        <w:rPr>
          <w:rtl/>
        </w:rPr>
        <w:t>ی</w:t>
      </w:r>
      <w:r w:rsidRPr="006F0B90">
        <w:rPr>
          <w:rtl/>
        </w:rPr>
        <w:t xml:space="preserve">اء و ائمه - را واسطه قرار دهند. آنها معتقدند </w:t>
      </w:r>
      <w:r w:rsidR="002902AD">
        <w:rPr>
          <w:rtl/>
        </w:rPr>
        <w:t>ک</w:t>
      </w:r>
      <w:r w:rsidRPr="006F0B90">
        <w:rPr>
          <w:rtl/>
        </w:rPr>
        <w:t>ه ا</w:t>
      </w:r>
      <w:r w:rsidR="002902AD">
        <w:rPr>
          <w:rtl/>
        </w:rPr>
        <w:t>ی</w:t>
      </w:r>
      <w:r w:rsidRPr="006F0B90">
        <w:rPr>
          <w:rtl/>
        </w:rPr>
        <w:t>ن عمل براى نزد</w:t>
      </w:r>
      <w:r w:rsidR="002902AD">
        <w:rPr>
          <w:rtl/>
        </w:rPr>
        <w:t>یک</w:t>
      </w:r>
      <w:r w:rsidRPr="006F0B90">
        <w:rPr>
          <w:rtl/>
        </w:rPr>
        <w:t xml:space="preserve">ى به خداوند </w:t>
      </w:r>
      <w:r w:rsidR="002902AD">
        <w:rPr>
          <w:rtl/>
        </w:rPr>
        <w:t>ک</w:t>
      </w:r>
      <w:r w:rsidRPr="006F0B90">
        <w:rPr>
          <w:rtl/>
        </w:rPr>
        <w:t>فا</w:t>
      </w:r>
      <w:r w:rsidR="002902AD">
        <w:rPr>
          <w:rtl/>
        </w:rPr>
        <w:t>ی</w:t>
      </w:r>
      <w:r w:rsidRPr="006F0B90">
        <w:rPr>
          <w:rtl/>
        </w:rPr>
        <w:t>ت مى‏</w:t>
      </w:r>
      <w:r w:rsidR="002902AD">
        <w:rPr>
          <w:rtl/>
        </w:rPr>
        <w:t>ک</w:t>
      </w:r>
      <w:r w:rsidRPr="006F0B90">
        <w:rPr>
          <w:rtl/>
        </w:rPr>
        <w:t>ند!</w:t>
      </w:r>
      <w:r>
        <w:rPr>
          <w:rFonts w:hint="cs"/>
          <w:rtl/>
        </w:rPr>
        <w:t>.</w:t>
      </w:r>
    </w:p>
    <w:p w:rsidR="00082CC7" w:rsidRDefault="00082CC7" w:rsidP="00C559AC">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1"/>
        <w:rPr>
          <w:rtl/>
        </w:rPr>
      </w:pPr>
      <w:r w:rsidRPr="006F0B90">
        <w:rPr>
          <w:rtl/>
        </w:rPr>
        <w:t xml:space="preserve"> </w:t>
      </w:r>
      <w:bookmarkStart w:id="159" w:name="_Toc326959938"/>
      <w:bookmarkStart w:id="160" w:name="_Toc439953629"/>
      <w:r w:rsidRPr="006F0B90">
        <w:rPr>
          <w:rtl/>
        </w:rPr>
        <w:t>پاسخى مفصّل به تيجانى و صدر:</w:t>
      </w:r>
      <w:bookmarkEnd w:id="159"/>
      <w:bookmarkEnd w:id="160"/>
    </w:p>
    <w:p w:rsidR="00082CC7" w:rsidRDefault="00082CC7" w:rsidP="00C559AC">
      <w:pPr>
        <w:pStyle w:val="a5"/>
        <w:rPr>
          <w:rtl/>
        </w:rPr>
      </w:pPr>
      <w:r w:rsidRPr="006F0B90">
        <w:rPr>
          <w:rtl/>
        </w:rPr>
        <w:t>چنانچه ت</w:t>
      </w:r>
      <w:r w:rsidR="002902AD">
        <w:rPr>
          <w:rtl/>
        </w:rPr>
        <w:t>ی</w:t>
      </w:r>
      <w:r w:rsidRPr="006F0B90">
        <w:rPr>
          <w:rtl/>
        </w:rPr>
        <w:t xml:space="preserve">جانى در </w:t>
      </w:r>
      <w:r w:rsidR="002902AD">
        <w:rPr>
          <w:rtl/>
        </w:rPr>
        <w:t>ک</w:t>
      </w:r>
      <w:r w:rsidRPr="006F0B90">
        <w:rPr>
          <w:rtl/>
        </w:rPr>
        <w:t>تابش - آنگاه هدا</w:t>
      </w:r>
      <w:r w:rsidR="002902AD">
        <w:rPr>
          <w:rtl/>
        </w:rPr>
        <w:t>ی</w:t>
      </w:r>
      <w:r w:rsidRPr="006F0B90">
        <w:rPr>
          <w:rtl/>
        </w:rPr>
        <w:t>ت شدم - در ماجراى گفتگو</w:t>
      </w:r>
      <w:r w:rsidR="002902AD">
        <w:rPr>
          <w:rtl/>
        </w:rPr>
        <w:t>ی</w:t>
      </w:r>
      <w:r w:rsidRPr="006F0B90">
        <w:rPr>
          <w:rtl/>
        </w:rPr>
        <w:t>ش با آقاى «باقر صدر» چن</w:t>
      </w:r>
      <w:r w:rsidR="002902AD">
        <w:rPr>
          <w:rtl/>
        </w:rPr>
        <w:t>ی</w:t>
      </w:r>
      <w:r w:rsidRPr="006F0B90">
        <w:rPr>
          <w:rtl/>
        </w:rPr>
        <w:t>ن مى‏آورد:</w:t>
      </w:r>
    </w:p>
    <w:p w:rsidR="00082CC7" w:rsidRDefault="00082CC7" w:rsidP="00C559AC">
      <w:pPr>
        <w:pStyle w:val="a5"/>
        <w:rPr>
          <w:rtl/>
        </w:rPr>
      </w:pPr>
      <w:r w:rsidRPr="006F0B90">
        <w:rPr>
          <w:rtl/>
        </w:rPr>
        <w:t>ت</w:t>
      </w:r>
      <w:r w:rsidR="002902AD">
        <w:rPr>
          <w:rtl/>
        </w:rPr>
        <w:t>ی</w:t>
      </w:r>
      <w:r w:rsidRPr="006F0B90">
        <w:rPr>
          <w:rtl/>
        </w:rPr>
        <w:t xml:space="preserve">جانى از او مى‏پرسد: «دست بر قبر </w:t>
      </w:r>
      <w:r w:rsidR="002902AD">
        <w:rPr>
          <w:rtl/>
        </w:rPr>
        <w:t>ک</w:t>
      </w:r>
      <w:r w:rsidRPr="006F0B90">
        <w:rPr>
          <w:rtl/>
        </w:rPr>
        <w:t>ش</w:t>
      </w:r>
      <w:r w:rsidR="002902AD">
        <w:rPr>
          <w:rtl/>
        </w:rPr>
        <w:t>ی</w:t>
      </w:r>
      <w:r w:rsidRPr="006F0B90">
        <w:rPr>
          <w:rtl/>
        </w:rPr>
        <w:t>دن و توسّل‏جستن به آنان، شر</w:t>
      </w:r>
      <w:r w:rsidR="002902AD">
        <w:rPr>
          <w:rtl/>
        </w:rPr>
        <w:t>ک</w:t>
      </w:r>
      <w:r w:rsidRPr="006F0B90">
        <w:rPr>
          <w:rtl/>
        </w:rPr>
        <w:t xml:space="preserve"> به خداست! نظر شما چ</w:t>
      </w:r>
      <w:r w:rsidR="002902AD">
        <w:rPr>
          <w:rtl/>
        </w:rPr>
        <w:t>ی</w:t>
      </w:r>
      <w:r w:rsidRPr="006F0B90">
        <w:rPr>
          <w:rtl/>
        </w:rPr>
        <w:t>ست؟!».. (ص 92)</w:t>
      </w:r>
    </w:p>
    <w:p w:rsidR="00082CC7" w:rsidRDefault="00082CC7" w:rsidP="00C559AC">
      <w:pPr>
        <w:pStyle w:val="a5"/>
        <w:rPr>
          <w:rtl/>
        </w:rPr>
      </w:pPr>
      <w:r w:rsidRPr="006F0B90">
        <w:rPr>
          <w:rtl/>
        </w:rPr>
        <w:t>آقاى صدر چن</w:t>
      </w:r>
      <w:r w:rsidR="002902AD">
        <w:rPr>
          <w:rtl/>
        </w:rPr>
        <w:t>ی</w:t>
      </w:r>
      <w:r w:rsidRPr="006F0B90">
        <w:rPr>
          <w:rtl/>
        </w:rPr>
        <w:t xml:space="preserve">ن پاسخ مى‏دهد: «اگر دست بر قبر </w:t>
      </w:r>
      <w:r w:rsidR="002902AD">
        <w:rPr>
          <w:rtl/>
        </w:rPr>
        <w:t>ک</w:t>
      </w:r>
      <w:r w:rsidRPr="006F0B90">
        <w:rPr>
          <w:rtl/>
        </w:rPr>
        <w:t>ش</w:t>
      </w:r>
      <w:r w:rsidR="002902AD">
        <w:rPr>
          <w:rtl/>
        </w:rPr>
        <w:t>ی</w:t>
      </w:r>
      <w:r w:rsidRPr="006F0B90">
        <w:rPr>
          <w:rtl/>
        </w:rPr>
        <w:t>دن، و توسّل‏جستن به ا</w:t>
      </w:r>
      <w:r w:rsidR="002902AD">
        <w:rPr>
          <w:rtl/>
        </w:rPr>
        <w:t>ی</w:t>
      </w:r>
      <w:r w:rsidRPr="006F0B90">
        <w:rPr>
          <w:rtl/>
        </w:rPr>
        <w:t>ن ن</w:t>
      </w:r>
      <w:r w:rsidR="002902AD">
        <w:rPr>
          <w:rtl/>
        </w:rPr>
        <w:t>ی</w:t>
      </w:r>
      <w:r w:rsidRPr="006F0B90">
        <w:rPr>
          <w:rtl/>
        </w:rPr>
        <w:t xml:space="preserve">ت باشد </w:t>
      </w:r>
      <w:r w:rsidR="002902AD">
        <w:rPr>
          <w:rtl/>
        </w:rPr>
        <w:t>ک</w:t>
      </w:r>
      <w:r w:rsidRPr="006F0B90">
        <w:rPr>
          <w:rtl/>
        </w:rPr>
        <w:t>ه آنها نفع مى‏دهند و آنها ز</w:t>
      </w:r>
      <w:r w:rsidR="002902AD">
        <w:rPr>
          <w:rtl/>
        </w:rPr>
        <w:t>ی</w:t>
      </w:r>
      <w:r w:rsidRPr="006F0B90">
        <w:rPr>
          <w:rtl/>
        </w:rPr>
        <w:t>ان مى‏رسانند، ا</w:t>
      </w:r>
      <w:r w:rsidR="002902AD">
        <w:rPr>
          <w:rtl/>
        </w:rPr>
        <w:t>ی</w:t>
      </w:r>
      <w:r w:rsidRPr="006F0B90">
        <w:rPr>
          <w:rtl/>
        </w:rPr>
        <w:t>ن بدون ترد</w:t>
      </w:r>
      <w:r w:rsidR="002902AD">
        <w:rPr>
          <w:rtl/>
        </w:rPr>
        <w:t>ی</w:t>
      </w:r>
      <w:r w:rsidRPr="006F0B90">
        <w:rPr>
          <w:rtl/>
        </w:rPr>
        <w:t>د شر</w:t>
      </w:r>
      <w:r w:rsidR="002902AD">
        <w:rPr>
          <w:rtl/>
        </w:rPr>
        <w:t>ک</w:t>
      </w:r>
      <w:r w:rsidRPr="006F0B90">
        <w:rPr>
          <w:rtl/>
        </w:rPr>
        <w:t xml:space="preserve"> است، ولى مسلمانان </w:t>
      </w:r>
      <w:r w:rsidR="002902AD">
        <w:rPr>
          <w:rtl/>
        </w:rPr>
        <w:t>ک</w:t>
      </w:r>
      <w:r w:rsidRPr="006F0B90">
        <w:rPr>
          <w:rtl/>
        </w:rPr>
        <w:t xml:space="preserve">ه موحّدند و مى‏دانند خداوند خودش ضارّ و نافع است؛ </w:t>
      </w:r>
      <w:r w:rsidR="002902AD">
        <w:rPr>
          <w:rtl/>
        </w:rPr>
        <w:t>ی</w:t>
      </w:r>
      <w:r w:rsidRPr="006F0B90">
        <w:rPr>
          <w:rtl/>
        </w:rPr>
        <w:t>عنى ضرر و نفع فقط از سوى خداست و ا</w:t>
      </w:r>
      <w:r w:rsidR="002902AD">
        <w:rPr>
          <w:rtl/>
        </w:rPr>
        <w:t>ی</w:t>
      </w:r>
      <w:r w:rsidRPr="006F0B90">
        <w:rPr>
          <w:rtl/>
        </w:rPr>
        <w:t>ن</w:t>
      </w:r>
      <w:r w:rsidR="002902AD">
        <w:rPr>
          <w:rtl/>
        </w:rPr>
        <w:t>ک</w:t>
      </w:r>
      <w:r w:rsidRPr="006F0B90">
        <w:rPr>
          <w:rtl/>
        </w:rPr>
        <w:t>ه اول</w:t>
      </w:r>
      <w:r w:rsidR="002902AD">
        <w:rPr>
          <w:rtl/>
        </w:rPr>
        <w:t>ی</w:t>
      </w:r>
      <w:r w:rsidRPr="006F0B90">
        <w:rPr>
          <w:rtl/>
        </w:rPr>
        <w:t>اء و ائمه را دعا مى‏</w:t>
      </w:r>
      <w:r w:rsidR="002902AD">
        <w:rPr>
          <w:rtl/>
        </w:rPr>
        <w:t>ک</w:t>
      </w:r>
      <w:r w:rsidRPr="006F0B90">
        <w:rPr>
          <w:rtl/>
        </w:rPr>
        <w:t>نند، به ا</w:t>
      </w:r>
      <w:r w:rsidR="002902AD">
        <w:rPr>
          <w:rtl/>
        </w:rPr>
        <w:t>ی</w:t>
      </w:r>
      <w:r w:rsidRPr="006F0B90">
        <w:rPr>
          <w:rtl/>
        </w:rPr>
        <w:t xml:space="preserve">ن خاطر است </w:t>
      </w:r>
      <w:r w:rsidR="002902AD">
        <w:rPr>
          <w:rtl/>
        </w:rPr>
        <w:t>ک</w:t>
      </w:r>
      <w:r w:rsidRPr="006F0B90">
        <w:rPr>
          <w:rtl/>
        </w:rPr>
        <w:t>ه «وس</w:t>
      </w:r>
      <w:r w:rsidR="002902AD">
        <w:rPr>
          <w:rtl/>
        </w:rPr>
        <w:t>ی</w:t>
      </w:r>
      <w:r w:rsidRPr="006F0B90">
        <w:rPr>
          <w:rtl/>
        </w:rPr>
        <w:t>له‏اى» نزد خدا باشند، و ا</w:t>
      </w:r>
      <w:r w:rsidR="002902AD">
        <w:rPr>
          <w:rtl/>
        </w:rPr>
        <w:t>ی</w:t>
      </w:r>
      <w:r w:rsidRPr="006F0B90">
        <w:rPr>
          <w:rtl/>
        </w:rPr>
        <w:t>ن هرگز شر</w:t>
      </w:r>
      <w:r w:rsidR="002902AD">
        <w:rPr>
          <w:rtl/>
        </w:rPr>
        <w:t>ک</w:t>
      </w:r>
      <w:r w:rsidRPr="006F0B90">
        <w:rPr>
          <w:rtl/>
        </w:rPr>
        <w:t xml:space="preserve"> ن</w:t>
      </w:r>
      <w:r w:rsidR="002902AD">
        <w:rPr>
          <w:rtl/>
        </w:rPr>
        <w:t>ی</w:t>
      </w:r>
      <w:r w:rsidRPr="006F0B90">
        <w:rPr>
          <w:rtl/>
        </w:rPr>
        <w:t>ست و مسلمانان - چه سنّى و چه ش</w:t>
      </w:r>
      <w:r w:rsidR="002902AD">
        <w:rPr>
          <w:rtl/>
        </w:rPr>
        <w:t>ی</w:t>
      </w:r>
      <w:r w:rsidRPr="006F0B90">
        <w:rPr>
          <w:rtl/>
        </w:rPr>
        <w:t>عه - از زمان حضرت رسول تا امروز، بر ا</w:t>
      </w:r>
      <w:r w:rsidR="002902AD">
        <w:rPr>
          <w:rtl/>
        </w:rPr>
        <w:t>ی</w:t>
      </w:r>
      <w:r w:rsidRPr="006F0B90">
        <w:rPr>
          <w:rtl/>
        </w:rPr>
        <w:t>ن امر اتّفاق عق</w:t>
      </w:r>
      <w:r w:rsidR="002902AD">
        <w:rPr>
          <w:rtl/>
        </w:rPr>
        <w:t>ی</w:t>
      </w:r>
      <w:r w:rsidRPr="006F0B90">
        <w:rPr>
          <w:rtl/>
        </w:rPr>
        <w:t>ده دارند».. (ص 92)</w:t>
      </w:r>
    </w:p>
    <w:p w:rsidR="00082CC7" w:rsidRDefault="00082CC7" w:rsidP="00C559AC">
      <w:pPr>
        <w:pStyle w:val="a5"/>
        <w:rPr>
          <w:rtl/>
        </w:rPr>
      </w:pPr>
      <w:r w:rsidRPr="006F0B90">
        <w:rPr>
          <w:rtl/>
        </w:rPr>
        <w:t>چن</w:t>
      </w:r>
      <w:r w:rsidR="002902AD">
        <w:rPr>
          <w:rtl/>
        </w:rPr>
        <w:t>ی</w:t>
      </w:r>
      <w:r w:rsidRPr="006F0B90">
        <w:rPr>
          <w:rtl/>
        </w:rPr>
        <w:t>ن پاسخى از طرف آقاى صدر، نشانه جهالتش نسبت به قرآن و حق</w:t>
      </w:r>
      <w:r w:rsidR="002902AD">
        <w:rPr>
          <w:rtl/>
        </w:rPr>
        <w:t>ی</w:t>
      </w:r>
      <w:r w:rsidRPr="006F0B90">
        <w:rPr>
          <w:rtl/>
        </w:rPr>
        <w:t>قت اسلام مى‏باشد!.. البته ما نمى‏خواه</w:t>
      </w:r>
      <w:r w:rsidR="002902AD">
        <w:rPr>
          <w:rtl/>
        </w:rPr>
        <w:t>ی</w:t>
      </w:r>
      <w:r w:rsidRPr="006F0B90">
        <w:rPr>
          <w:rtl/>
        </w:rPr>
        <w:t>م شخص</w:t>
      </w:r>
      <w:r w:rsidR="002902AD">
        <w:rPr>
          <w:rtl/>
        </w:rPr>
        <w:t>ی</w:t>
      </w:r>
      <w:r w:rsidRPr="006F0B90">
        <w:rPr>
          <w:rtl/>
        </w:rPr>
        <w:t>ت علمى ا</w:t>
      </w:r>
      <w:r w:rsidR="002902AD">
        <w:rPr>
          <w:rtl/>
        </w:rPr>
        <w:t>ی</w:t>
      </w:r>
      <w:r w:rsidRPr="006F0B90">
        <w:rPr>
          <w:rtl/>
        </w:rPr>
        <w:t>شان را ز</w:t>
      </w:r>
      <w:r w:rsidR="002902AD">
        <w:rPr>
          <w:rtl/>
        </w:rPr>
        <w:t>ی</w:t>
      </w:r>
      <w:r w:rsidRPr="006F0B90">
        <w:rPr>
          <w:rtl/>
        </w:rPr>
        <w:t>ر سؤال ببر</w:t>
      </w:r>
      <w:r w:rsidR="002902AD">
        <w:rPr>
          <w:rtl/>
        </w:rPr>
        <w:t>ی</w:t>
      </w:r>
      <w:r w:rsidRPr="006F0B90">
        <w:rPr>
          <w:rtl/>
        </w:rPr>
        <w:t>م، بل</w:t>
      </w:r>
      <w:r w:rsidR="002902AD">
        <w:rPr>
          <w:rtl/>
        </w:rPr>
        <w:t>ک</w:t>
      </w:r>
      <w:r w:rsidRPr="006F0B90">
        <w:rPr>
          <w:rtl/>
        </w:rPr>
        <w:t>ه ا</w:t>
      </w:r>
      <w:r w:rsidR="002902AD">
        <w:rPr>
          <w:rtl/>
        </w:rPr>
        <w:t>ی</w:t>
      </w:r>
      <w:r w:rsidRPr="006F0B90">
        <w:rPr>
          <w:rtl/>
        </w:rPr>
        <w:t>ن ت</w:t>
      </w:r>
      <w:r w:rsidR="002902AD">
        <w:rPr>
          <w:rtl/>
        </w:rPr>
        <w:t>ی</w:t>
      </w:r>
      <w:r w:rsidRPr="006F0B90">
        <w:rPr>
          <w:rtl/>
        </w:rPr>
        <w:t xml:space="preserve">جانى است </w:t>
      </w:r>
      <w:r w:rsidR="002902AD">
        <w:rPr>
          <w:rtl/>
        </w:rPr>
        <w:t>ک</w:t>
      </w:r>
      <w:r w:rsidRPr="006F0B90">
        <w:rPr>
          <w:rtl/>
        </w:rPr>
        <w:t>ه ا</w:t>
      </w:r>
      <w:r w:rsidR="002902AD">
        <w:rPr>
          <w:rtl/>
        </w:rPr>
        <w:t>ی</w:t>
      </w:r>
      <w:r w:rsidRPr="006F0B90">
        <w:rPr>
          <w:rtl/>
        </w:rPr>
        <w:t xml:space="preserve">ن مطالب را - راست </w:t>
      </w:r>
      <w:r w:rsidR="002902AD">
        <w:rPr>
          <w:rtl/>
        </w:rPr>
        <w:t>ی</w:t>
      </w:r>
      <w:r w:rsidRPr="006F0B90">
        <w:rPr>
          <w:rtl/>
        </w:rPr>
        <w:t>ا دروغ - از زبانش آورده است!.. به هرحال، گفته ا</w:t>
      </w:r>
      <w:r w:rsidR="002902AD">
        <w:rPr>
          <w:rtl/>
        </w:rPr>
        <w:t>ی</w:t>
      </w:r>
      <w:r w:rsidRPr="006F0B90">
        <w:rPr>
          <w:rtl/>
        </w:rPr>
        <w:t xml:space="preserve">شان با قرآن </w:t>
      </w:r>
      <w:r w:rsidR="002902AD">
        <w:rPr>
          <w:rtl/>
        </w:rPr>
        <w:t>ک</w:t>
      </w:r>
      <w:r w:rsidRPr="006F0B90">
        <w:rPr>
          <w:rtl/>
        </w:rPr>
        <w:t>ر</w:t>
      </w:r>
      <w:r w:rsidR="002902AD">
        <w:rPr>
          <w:rtl/>
        </w:rPr>
        <w:t>ی</w:t>
      </w:r>
      <w:r w:rsidRPr="006F0B90">
        <w:rPr>
          <w:rtl/>
        </w:rPr>
        <w:t xml:space="preserve">م منافات </w:t>
      </w:r>
      <w:r w:rsidR="002902AD">
        <w:rPr>
          <w:rtl/>
        </w:rPr>
        <w:t>ک</w:t>
      </w:r>
      <w:r w:rsidRPr="006F0B90">
        <w:rPr>
          <w:rtl/>
        </w:rPr>
        <w:t>امل دارد و «وس</w:t>
      </w:r>
      <w:r w:rsidR="002902AD">
        <w:rPr>
          <w:rtl/>
        </w:rPr>
        <w:t>ی</w:t>
      </w:r>
      <w:r w:rsidRPr="006F0B90">
        <w:rPr>
          <w:rtl/>
        </w:rPr>
        <w:t>له» هرگز نمى‏تواند افراد صالح از قب</w:t>
      </w:r>
      <w:r w:rsidR="002902AD">
        <w:rPr>
          <w:rtl/>
        </w:rPr>
        <w:t>ی</w:t>
      </w:r>
      <w:r w:rsidRPr="006F0B90">
        <w:rPr>
          <w:rtl/>
        </w:rPr>
        <w:t>ل انب</w:t>
      </w:r>
      <w:r w:rsidR="002902AD">
        <w:rPr>
          <w:rtl/>
        </w:rPr>
        <w:t>ی</w:t>
      </w:r>
      <w:r w:rsidRPr="006F0B90">
        <w:rPr>
          <w:rtl/>
        </w:rPr>
        <w:t>اء و ائمه باشند، بل</w:t>
      </w:r>
      <w:r w:rsidR="002902AD">
        <w:rPr>
          <w:rtl/>
        </w:rPr>
        <w:t>ک</w:t>
      </w:r>
      <w:r w:rsidRPr="006F0B90">
        <w:rPr>
          <w:rtl/>
        </w:rPr>
        <w:t>ه توسّل فقط - بنا به دلا</w:t>
      </w:r>
      <w:r w:rsidR="002902AD">
        <w:rPr>
          <w:rtl/>
        </w:rPr>
        <w:t>ی</w:t>
      </w:r>
      <w:r w:rsidRPr="006F0B90">
        <w:rPr>
          <w:rtl/>
        </w:rPr>
        <w:t xml:space="preserve">لى </w:t>
      </w:r>
      <w:r w:rsidR="002902AD">
        <w:rPr>
          <w:rtl/>
        </w:rPr>
        <w:t>ک</w:t>
      </w:r>
      <w:r w:rsidRPr="006F0B90">
        <w:rPr>
          <w:rtl/>
        </w:rPr>
        <w:t>ه مى‏آور</w:t>
      </w:r>
      <w:r w:rsidR="002902AD">
        <w:rPr>
          <w:rtl/>
        </w:rPr>
        <w:t>ی</w:t>
      </w:r>
      <w:r w:rsidRPr="006F0B90">
        <w:rPr>
          <w:rtl/>
        </w:rPr>
        <w:t>م - با</w:t>
      </w:r>
      <w:r w:rsidR="002902AD">
        <w:rPr>
          <w:rtl/>
        </w:rPr>
        <w:t>ی</w:t>
      </w:r>
      <w:r w:rsidRPr="006F0B90">
        <w:rPr>
          <w:rtl/>
        </w:rPr>
        <w:t>د به خدا صورت بگ</w:t>
      </w:r>
      <w:r w:rsidR="002902AD">
        <w:rPr>
          <w:rtl/>
        </w:rPr>
        <w:t>ی</w:t>
      </w:r>
      <w:r w:rsidRPr="006F0B90">
        <w:rPr>
          <w:rtl/>
        </w:rPr>
        <w:t xml:space="preserve">رد </w:t>
      </w:r>
      <w:r w:rsidR="002902AD">
        <w:rPr>
          <w:rtl/>
        </w:rPr>
        <w:t>ک</w:t>
      </w:r>
      <w:r w:rsidRPr="006F0B90">
        <w:rPr>
          <w:rtl/>
        </w:rPr>
        <w:t xml:space="preserve">ه جز تقوا </w:t>
      </w:r>
      <w:r w:rsidR="002902AD">
        <w:rPr>
          <w:rtl/>
        </w:rPr>
        <w:t>ی</w:t>
      </w:r>
      <w:r w:rsidRPr="006F0B90">
        <w:rPr>
          <w:rtl/>
        </w:rPr>
        <w:t>عنى ا</w:t>
      </w:r>
      <w:r w:rsidR="002902AD">
        <w:rPr>
          <w:rtl/>
        </w:rPr>
        <w:t>ی</w:t>
      </w:r>
      <w:r w:rsidRPr="006F0B90">
        <w:rPr>
          <w:rtl/>
        </w:rPr>
        <w:t>مان به خدا و عمل صالح م</w:t>
      </w:r>
      <w:r w:rsidR="002902AD">
        <w:rPr>
          <w:rtl/>
        </w:rPr>
        <w:t>ی</w:t>
      </w:r>
      <w:r w:rsidRPr="006F0B90">
        <w:rPr>
          <w:rtl/>
        </w:rPr>
        <w:t>سّر نخواهد بود؛ ز</w:t>
      </w:r>
      <w:r w:rsidR="002902AD">
        <w:rPr>
          <w:rtl/>
        </w:rPr>
        <w:t>ی</w:t>
      </w:r>
      <w:r w:rsidRPr="006F0B90">
        <w:rPr>
          <w:rtl/>
        </w:rPr>
        <w:t>را:</w:t>
      </w:r>
    </w:p>
    <w:p w:rsidR="00082CC7" w:rsidRDefault="00082CC7" w:rsidP="00C559AC">
      <w:pPr>
        <w:pStyle w:val="a5"/>
        <w:numPr>
          <w:ilvl w:val="0"/>
          <w:numId w:val="31"/>
        </w:numPr>
        <w:rPr>
          <w:rtl/>
        </w:rPr>
      </w:pPr>
      <w:r w:rsidRPr="006F0B90">
        <w:rPr>
          <w:rtl/>
        </w:rPr>
        <w:t>متوسّل‏شدن به غ</w:t>
      </w:r>
      <w:r w:rsidR="002902AD">
        <w:rPr>
          <w:rtl/>
        </w:rPr>
        <w:t>ی</w:t>
      </w:r>
      <w:r w:rsidRPr="006F0B90">
        <w:rPr>
          <w:rtl/>
        </w:rPr>
        <w:t xml:space="preserve">ر خدا، </w:t>
      </w:r>
      <w:r w:rsidR="002902AD">
        <w:rPr>
          <w:rtl/>
        </w:rPr>
        <w:t>یک</w:t>
      </w:r>
      <w:r w:rsidRPr="006F0B90">
        <w:rPr>
          <w:rtl/>
        </w:rPr>
        <w:t xml:space="preserve">ى از موضوعاتى است </w:t>
      </w:r>
      <w:r w:rsidR="002902AD">
        <w:rPr>
          <w:rtl/>
        </w:rPr>
        <w:t>ک</w:t>
      </w:r>
      <w:r w:rsidRPr="006F0B90">
        <w:rPr>
          <w:rtl/>
        </w:rPr>
        <w:t>ه اسلام آن را شر</w:t>
      </w:r>
      <w:r w:rsidR="002902AD">
        <w:rPr>
          <w:rtl/>
        </w:rPr>
        <w:t>ک</w:t>
      </w:r>
      <w:r w:rsidRPr="006F0B90">
        <w:rPr>
          <w:rtl/>
        </w:rPr>
        <w:t xml:space="preserve"> مى‏داند؛ ز</w:t>
      </w:r>
      <w:r w:rsidR="002902AD">
        <w:rPr>
          <w:rtl/>
        </w:rPr>
        <w:t>ی</w:t>
      </w:r>
      <w:r w:rsidRPr="006F0B90">
        <w:rPr>
          <w:rtl/>
        </w:rPr>
        <w:t>را ه</w:t>
      </w:r>
      <w:r w:rsidR="002902AD">
        <w:rPr>
          <w:rtl/>
        </w:rPr>
        <w:t>ی</w:t>
      </w:r>
      <w:r w:rsidRPr="006F0B90">
        <w:rPr>
          <w:rtl/>
        </w:rPr>
        <w:t>چ موجودى همچون خدا، خارج از ق</w:t>
      </w:r>
      <w:r w:rsidR="002902AD">
        <w:rPr>
          <w:rtl/>
        </w:rPr>
        <w:t>ی</w:t>
      </w:r>
      <w:r w:rsidRPr="006F0B90">
        <w:rPr>
          <w:rtl/>
        </w:rPr>
        <w:t>د زمان و م</w:t>
      </w:r>
      <w:r w:rsidR="002902AD">
        <w:rPr>
          <w:rtl/>
        </w:rPr>
        <w:t>ک</w:t>
      </w:r>
      <w:r w:rsidRPr="006F0B90">
        <w:rPr>
          <w:rtl/>
        </w:rPr>
        <w:t>ان ن</w:t>
      </w:r>
      <w:r w:rsidR="002902AD">
        <w:rPr>
          <w:rtl/>
        </w:rPr>
        <w:t>ی</w:t>
      </w:r>
      <w:r w:rsidRPr="006F0B90">
        <w:rPr>
          <w:rtl/>
        </w:rPr>
        <w:t>ست، و قدرتى غ</w:t>
      </w:r>
      <w:r w:rsidR="002902AD">
        <w:rPr>
          <w:rtl/>
        </w:rPr>
        <w:t>ی</w:t>
      </w:r>
      <w:r w:rsidRPr="006F0B90">
        <w:rPr>
          <w:rtl/>
        </w:rPr>
        <w:t xml:space="preserve">بى ندارد </w:t>
      </w:r>
      <w:r w:rsidR="002902AD">
        <w:rPr>
          <w:rtl/>
        </w:rPr>
        <w:t>ک</w:t>
      </w:r>
      <w:r w:rsidRPr="006F0B90">
        <w:rPr>
          <w:rtl/>
        </w:rPr>
        <w:t>ه بتواند همه جا حاضر و ناظر و قاهر و مح</w:t>
      </w:r>
      <w:r w:rsidR="002902AD">
        <w:rPr>
          <w:rtl/>
        </w:rPr>
        <w:t>ی</w:t>
      </w:r>
      <w:r w:rsidRPr="006F0B90">
        <w:rPr>
          <w:rtl/>
        </w:rPr>
        <w:t>ط بر همه چ</w:t>
      </w:r>
      <w:r w:rsidR="002902AD">
        <w:rPr>
          <w:rtl/>
        </w:rPr>
        <w:t>ی</w:t>
      </w:r>
      <w:r w:rsidRPr="006F0B90">
        <w:rPr>
          <w:rtl/>
        </w:rPr>
        <w:t xml:space="preserve">ز باشد </w:t>
      </w:r>
      <w:r w:rsidR="002902AD">
        <w:rPr>
          <w:rtl/>
        </w:rPr>
        <w:t>ک</w:t>
      </w:r>
      <w:r w:rsidRPr="006F0B90">
        <w:rPr>
          <w:rtl/>
        </w:rPr>
        <w:t>ه مردم - در هر م</w:t>
      </w:r>
      <w:r w:rsidR="002902AD">
        <w:rPr>
          <w:rtl/>
        </w:rPr>
        <w:t>ک</w:t>
      </w:r>
      <w:r w:rsidRPr="006F0B90">
        <w:rPr>
          <w:rtl/>
        </w:rPr>
        <w:t>ان و زمانى - به او دسترسى داشته و هر وقت بخواهند، متوسّل شوند! اگر چنانچه موجودى در جهان داراى چن</w:t>
      </w:r>
      <w:r w:rsidR="002902AD">
        <w:rPr>
          <w:rtl/>
        </w:rPr>
        <w:t>ی</w:t>
      </w:r>
      <w:r w:rsidRPr="006F0B90">
        <w:rPr>
          <w:rtl/>
        </w:rPr>
        <w:t xml:space="preserve">ن صفاتى باشد، در واقع همتاى خدا بوده </w:t>
      </w:r>
      <w:r w:rsidR="002902AD">
        <w:rPr>
          <w:rtl/>
        </w:rPr>
        <w:t>ک</w:t>
      </w:r>
      <w:r w:rsidRPr="006F0B90">
        <w:rPr>
          <w:rtl/>
        </w:rPr>
        <w:t>ه در اسلام - و فقط اسلام- صح</w:t>
      </w:r>
      <w:r w:rsidR="002902AD">
        <w:rPr>
          <w:rtl/>
        </w:rPr>
        <w:t>ی</w:t>
      </w:r>
      <w:r w:rsidRPr="006F0B90">
        <w:rPr>
          <w:rtl/>
        </w:rPr>
        <w:t>ح ن</w:t>
      </w:r>
      <w:r w:rsidR="002902AD">
        <w:rPr>
          <w:rtl/>
        </w:rPr>
        <w:t>ی</w:t>
      </w:r>
      <w:r w:rsidRPr="006F0B90">
        <w:rPr>
          <w:rtl/>
        </w:rPr>
        <w:t xml:space="preserve">ست و </w:t>
      </w:r>
      <w:r w:rsidR="002902AD">
        <w:rPr>
          <w:rtl/>
        </w:rPr>
        <w:t>ک</w:t>
      </w:r>
      <w:r w:rsidRPr="006F0B90">
        <w:rPr>
          <w:rtl/>
        </w:rPr>
        <w:t>فر و شر</w:t>
      </w:r>
      <w:r w:rsidR="002902AD">
        <w:rPr>
          <w:rtl/>
        </w:rPr>
        <w:t>ک</w:t>
      </w:r>
      <w:r w:rsidRPr="006F0B90">
        <w:rPr>
          <w:rtl/>
        </w:rPr>
        <w:t>ى آش</w:t>
      </w:r>
      <w:r w:rsidR="002902AD">
        <w:rPr>
          <w:rtl/>
        </w:rPr>
        <w:t>ک</w:t>
      </w:r>
      <w:r w:rsidRPr="006F0B90">
        <w:rPr>
          <w:rtl/>
        </w:rPr>
        <w:t>ار مى‏باشد.</w:t>
      </w:r>
    </w:p>
    <w:p w:rsidR="00082CC7" w:rsidRDefault="00082CC7" w:rsidP="00C559AC">
      <w:pPr>
        <w:pStyle w:val="a5"/>
        <w:rPr>
          <w:rtl/>
        </w:rPr>
      </w:pPr>
      <w:r w:rsidRPr="006F0B90">
        <w:rPr>
          <w:rtl/>
        </w:rPr>
        <w:t>انسان با</w:t>
      </w:r>
      <w:r w:rsidR="002902AD">
        <w:rPr>
          <w:rtl/>
        </w:rPr>
        <w:t>ی</w:t>
      </w:r>
      <w:r w:rsidRPr="006F0B90">
        <w:rPr>
          <w:rtl/>
        </w:rPr>
        <w:t xml:space="preserve">ستى به موجودى متوسّل شود </w:t>
      </w:r>
      <w:r w:rsidR="002902AD">
        <w:rPr>
          <w:rtl/>
        </w:rPr>
        <w:t>ک</w:t>
      </w:r>
      <w:r w:rsidRPr="006F0B90">
        <w:rPr>
          <w:rtl/>
        </w:rPr>
        <w:t>ه مق</w:t>
      </w:r>
      <w:r w:rsidR="002902AD">
        <w:rPr>
          <w:rtl/>
        </w:rPr>
        <w:t>ی</w:t>
      </w:r>
      <w:r w:rsidRPr="006F0B90">
        <w:rPr>
          <w:rtl/>
        </w:rPr>
        <w:t>د به م</w:t>
      </w:r>
      <w:r w:rsidR="002902AD">
        <w:rPr>
          <w:rtl/>
        </w:rPr>
        <w:t>ک</w:t>
      </w:r>
      <w:r w:rsidRPr="006F0B90">
        <w:rPr>
          <w:rtl/>
        </w:rPr>
        <w:t>ان و زمان نباشد و خود خالق م</w:t>
      </w:r>
      <w:r w:rsidR="002902AD">
        <w:rPr>
          <w:rtl/>
        </w:rPr>
        <w:t>ک</w:t>
      </w:r>
      <w:r w:rsidRPr="006F0B90">
        <w:rPr>
          <w:rtl/>
        </w:rPr>
        <w:t>ان و زمان و همه چ</w:t>
      </w:r>
      <w:r w:rsidR="002902AD">
        <w:rPr>
          <w:rtl/>
        </w:rPr>
        <w:t>ی</w:t>
      </w:r>
      <w:r w:rsidRPr="006F0B90">
        <w:rPr>
          <w:rtl/>
        </w:rPr>
        <w:t xml:space="preserve">ز، همه جا حاضر و ناظر، آگاه به همه </w:t>
      </w:r>
      <w:r w:rsidR="002902AD">
        <w:rPr>
          <w:rtl/>
        </w:rPr>
        <w:t>ک</w:t>
      </w:r>
      <w:r w:rsidRPr="006F0B90">
        <w:rPr>
          <w:rtl/>
        </w:rPr>
        <w:t>ارها و امور، همه چ</w:t>
      </w:r>
      <w:r w:rsidR="002902AD">
        <w:rPr>
          <w:rtl/>
        </w:rPr>
        <w:t>ی</w:t>
      </w:r>
      <w:r w:rsidRPr="006F0B90">
        <w:rPr>
          <w:rtl/>
        </w:rPr>
        <w:t>ز در دست او، و مال</w:t>
      </w:r>
      <w:r w:rsidR="002902AD">
        <w:rPr>
          <w:rtl/>
        </w:rPr>
        <w:t>ک</w:t>
      </w:r>
      <w:r w:rsidRPr="006F0B90">
        <w:rPr>
          <w:rtl/>
        </w:rPr>
        <w:t xml:space="preserve"> نفع و ز</w:t>
      </w:r>
      <w:r w:rsidR="002902AD">
        <w:rPr>
          <w:rtl/>
        </w:rPr>
        <w:t>ی</w:t>
      </w:r>
      <w:r w:rsidRPr="006F0B90">
        <w:rPr>
          <w:rtl/>
        </w:rPr>
        <w:t xml:space="preserve">ان باشد </w:t>
      </w:r>
      <w:r w:rsidR="002902AD">
        <w:rPr>
          <w:rtl/>
        </w:rPr>
        <w:t>ک</w:t>
      </w:r>
      <w:r w:rsidRPr="006F0B90">
        <w:rPr>
          <w:rtl/>
        </w:rPr>
        <w:t>ه ا</w:t>
      </w:r>
      <w:r w:rsidR="002902AD">
        <w:rPr>
          <w:rtl/>
        </w:rPr>
        <w:t>ی</w:t>
      </w:r>
      <w:r w:rsidRPr="006F0B90">
        <w:rPr>
          <w:rtl/>
        </w:rPr>
        <w:t xml:space="preserve">ن هم، تنها مختصّ خداى - سبحان - است و بس، و اگر </w:t>
      </w:r>
      <w:r w:rsidR="002902AD">
        <w:rPr>
          <w:rtl/>
        </w:rPr>
        <w:t>ک</w:t>
      </w:r>
      <w:r w:rsidRPr="006F0B90">
        <w:rPr>
          <w:rtl/>
        </w:rPr>
        <w:t>سى ا</w:t>
      </w:r>
      <w:r w:rsidR="002902AD">
        <w:rPr>
          <w:rtl/>
        </w:rPr>
        <w:t>ی</w:t>
      </w:r>
      <w:r w:rsidRPr="006F0B90">
        <w:rPr>
          <w:rtl/>
        </w:rPr>
        <w:t>ن صفات را به موجودى غ</w:t>
      </w:r>
      <w:r w:rsidR="002902AD">
        <w:rPr>
          <w:rtl/>
        </w:rPr>
        <w:t>ی</w:t>
      </w:r>
      <w:r w:rsidRPr="006F0B90">
        <w:rPr>
          <w:rtl/>
        </w:rPr>
        <w:t>ر از خدا نسبت دهد، مشر</w:t>
      </w:r>
      <w:r w:rsidR="002902AD">
        <w:rPr>
          <w:rtl/>
        </w:rPr>
        <w:t>ک</w:t>
      </w:r>
      <w:r w:rsidRPr="006F0B90">
        <w:rPr>
          <w:rtl/>
        </w:rPr>
        <w:t xml:space="preserve"> است!</w:t>
      </w:r>
      <w:r>
        <w:rPr>
          <w:rFonts w:hint="cs"/>
          <w:rtl/>
        </w:rPr>
        <w:t>.</w:t>
      </w:r>
    </w:p>
    <w:p w:rsidR="00082CC7" w:rsidRDefault="00082CC7" w:rsidP="00C559AC">
      <w:pPr>
        <w:pStyle w:val="a5"/>
        <w:rPr>
          <w:rtl/>
        </w:rPr>
      </w:pPr>
      <w:r w:rsidRPr="006F0B90">
        <w:rPr>
          <w:rtl/>
        </w:rPr>
        <w:t>قرآن ب</w:t>
      </w:r>
      <w:r w:rsidR="002902AD">
        <w:rPr>
          <w:rtl/>
        </w:rPr>
        <w:t>ی</w:t>
      </w:r>
      <w:r w:rsidRPr="006F0B90">
        <w:rPr>
          <w:rtl/>
        </w:rPr>
        <w:t>ان مى‏</w:t>
      </w:r>
      <w:r w:rsidR="002902AD">
        <w:rPr>
          <w:rtl/>
        </w:rPr>
        <w:t>ک</w:t>
      </w:r>
      <w:r w:rsidRPr="006F0B90">
        <w:rPr>
          <w:rtl/>
        </w:rPr>
        <w:t xml:space="preserve">ند </w:t>
      </w:r>
      <w:r w:rsidR="002902AD">
        <w:rPr>
          <w:rtl/>
        </w:rPr>
        <w:t>ک</w:t>
      </w:r>
      <w:r w:rsidRPr="006F0B90">
        <w:rPr>
          <w:rtl/>
        </w:rPr>
        <w:t>ه توسّل به غ</w:t>
      </w:r>
      <w:r w:rsidR="002902AD">
        <w:rPr>
          <w:rtl/>
        </w:rPr>
        <w:t>ی</w:t>
      </w:r>
      <w:r w:rsidRPr="006F0B90">
        <w:rPr>
          <w:rtl/>
        </w:rPr>
        <w:t xml:space="preserve">ر خدا، </w:t>
      </w:r>
      <w:r w:rsidR="002902AD">
        <w:rPr>
          <w:rtl/>
        </w:rPr>
        <w:t>یک</w:t>
      </w:r>
      <w:r w:rsidRPr="006F0B90">
        <w:rPr>
          <w:rtl/>
        </w:rPr>
        <w:t xml:space="preserve"> نوع انحراف عق</w:t>
      </w:r>
      <w:r w:rsidR="002902AD">
        <w:rPr>
          <w:rtl/>
        </w:rPr>
        <w:t>ی</w:t>
      </w:r>
      <w:r w:rsidRPr="006F0B90">
        <w:rPr>
          <w:rtl/>
        </w:rPr>
        <w:t>دتى و ف</w:t>
      </w:r>
      <w:r w:rsidR="002902AD">
        <w:rPr>
          <w:rtl/>
        </w:rPr>
        <w:t>ک</w:t>
      </w:r>
      <w:r w:rsidRPr="006F0B90">
        <w:rPr>
          <w:rtl/>
        </w:rPr>
        <w:t>رى از صراط مستق</w:t>
      </w:r>
      <w:r w:rsidR="002902AD">
        <w:rPr>
          <w:rtl/>
        </w:rPr>
        <w:t>ی</w:t>
      </w:r>
      <w:r w:rsidRPr="006F0B90">
        <w:rPr>
          <w:rtl/>
        </w:rPr>
        <w:t>م، و شر</w:t>
      </w:r>
      <w:r w:rsidR="002902AD">
        <w:rPr>
          <w:rtl/>
        </w:rPr>
        <w:t>ک</w:t>
      </w:r>
      <w:r w:rsidRPr="006F0B90">
        <w:rPr>
          <w:rtl/>
        </w:rPr>
        <w:t xml:space="preserve"> به خداوند - متعال - مى‏باشد؛ چنانچه مى‏فرما</w:t>
      </w:r>
      <w:r w:rsidR="002902AD">
        <w:rPr>
          <w:rtl/>
        </w:rPr>
        <w:t>ی</w:t>
      </w:r>
      <w:r w:rsidRPr="006F0B90">
        <w:rPr>
          <w:rtl/>
        </w:rPr>
        <w:t>د:</w:t>
      </w:r>
    </w:p>
    <w:p w:rsidR="00082CC7" w:rsidRPr="006F0B90" w:rsidRDefault="00082CC7" w:rsidP="00C559AC">
      <w:pPr>
        <w:pStyle w:val="a5"/>
        <w:rPr>
          <w:rFonts w:ascii="Times New Roman" w:hAnsi="Times New Roman"/>
          <w:color w:val="FF0000"/>
          <w:rtl/>
        </w:rPr>
      </w:pPr>
      <w:r>
        <w:rPr>
          <w:rFonts w:ascii="Times New Roman" w:hAnsi="Times New Roman" w:cs="Traditional Arabic" w:hint="cs"/>
          <w:rtl/>
        </w:rPr>
        <w:t>﴿</w:t>
      </w:r>
      <w:r w:rsidR="00B34E7E" w:rsidRPr="002902AD">
        <w:rPr>
          <w:rStyle w:val="Char3"/>
          <w:rFonts w:hint="cs"/>
          <w:rtl/>
        </w:rPr>
        <w:t>وَمَن يَعۡتَصِم بِٱللَّهِ فَقَدۡ هُدِيَ إِلَىٰ صِرَٰطٖ مُّسۡتَقِيمٖ</w:t>
      </w:r>
      <w:r>
        <w:rPr>
          <w:rFonts w:ascii="Times New Roman" w:hAnsi="Times New Roman" w:cs="Traditional Arabic" w:hint="cs"/>
          <w:rtl/>
        </w:rPr>
        <w:t>﴾</w:t>
      </w:r>
      <w:r w:rsidR="00B34E7E">
        <w:rPr>
          <w:rFonts w:ascii="Times New Roman" w:hAnsi="Times New Roman" w:hint="cs"/>
          <w:rtl/>
        </w:rPr>
        <w:t xml:space="preserve"> </w:t>
      </w:r>
      <w:r w:rsidRPr="00C559AC">
        <w:rPr>
          <w:rStyle w:val="Char4"/>
          <w:rtl/>
        </w:rPr>
        <w:t>[آل عمران: ١٠١]</w:t>
      </w:r>
      <w:r>
        <w:rPr>
          <w:rFonts w:ascii="Times New Roman" w:hAnsi="Times New Roman" w:hint="cs"/>
          <w:color w:val="FF0000"/>
          <w:sz w:val="26"/>
          <w:szCs w:val="26"/>
          <w:rtl/>
        </w:rPr>
        <w:t>.</w:t>
      </w:r>
    </w:p>
    <w:p w:rsidR="00082CC7" w:rsidRDefault="00082CC7" w:rsidP="00C559AC">
      <w:pPr>
        <w:pStyle w:val="a5"/>
        <w:rPr>
          <w:rtl/>
        </w:rPr>
      </w:pPr>
      <w:r>
        <w:rPr>
          <w:rFonts w:cs="Traditional Arabic" w:hint="cs"/>
          <w:rtl/>
        </w:rPr>
        <w:t>«</w:t>
      </w:r>
      <w:r w:rsidRPr="00F5037F">
        <w:rPr>
          <w:rtl/>
        </w:rPr>
        <w:t xml:space="preserve">و هر </w:t>
      </w:r>
      <w:r w:rsidR="002902AD">
        <w:rPr>
          <w:rtl/>
        </w:rPr>
        <w:t>ک</w:t>
      </w:r>
      <w:r w:rsidRPr="00F5037F">
        <w:rPr>
          <w:rtl/>
        </w:rPr>
        <w:t xml:space="preserve">س (در تمام </w:t>
      </w:r>
      <w:r w:rsidR="002902AD">
        <w:rPr>
          <w:rtl/>
        </w:rPr>
        <w:t>ک</w:t>
      </w:r>
      <w:r w:rsidRPr="00F5037F">
        <w:rPr>
          <w:rtl/>
        </w:rPr>
        <w:t>ارها) به خدا متوسّل شود، ب</w:t>
      </w:r>
      <w:r w:rsidR="002902AD">
        <w:rPr>
          <w:rtl/>
        </w:rPr>
        <w:t>ی</w:t>
      </w:r>
      <w:r w:rsidRPr="00F5037F">
        <w:rPr>
          <w:rtl/>
        </w:rPr>
        <w:t>گمان به راه راست و مستق</w:t>
      </w:r>
      <w:r w:rsidR="002902AD">
        <w:rPr>
          <w:rtl/>
        </w:rPr>
        <w:t>ی</w:t>
      </w:r>
      <w:r w:rsidRPr="00F5037F">
        <w:rPr>
          <w:rtl/>
        </w:rPr>
        <w:t>م رهنمود شده است</w:t>
      </w:r>
      <w:r>
        <w:rPr>
          <w:rFonts w:cs="Traditional Arabic" w:hint="cs"/>
          <w:rtl/>
        </w:rPr>
        <w:t>»</w:t>
      </w:r>
      <w:r w:rsidRPr="006F0B90">
        <w:rPr>
          <w:rtl/>
        </w:rPr>
        <w:t>.</w:t>
      </w:r>
    </w:p>
    <w:p w:rsidR="00B34E7E" w:rsidRDefault="00082CC7" w:rsidP="00C559AC">
      <w:pPr>
        <w:pStyle w:val="a5"/>
        <w:rPr>
          <w:rFonts w:ascii="Times New Roman" w:hAnsi="Times New Roman"/>
          <w:color w:val="FF0000"/>
          <w:rtl/>
        </w:rPr>
      </w:pPr>
      <w:r>
        <w:rPr>
          <w:rFonts w:ascii="Times New Roman" w:hAnsi="Times New Roman" w:cs="Traditional Arabic" w:hint="cs"/>
          <w:rtl/>
        </w:rPr>
        <w:t>﴿</w:t>
      </w:r>
      <w:r w:rsidR="00B34E7E" w:rsidRPr="002902AD">
        <w:rPr>
          <w:rStyle w:val="Char3"/>
          <w:rFonts w:hint="cs"/>
          <w:rtl/>
        </w:rPr>
        <w:t>إِلَّا ٱلَّذِينَ تَابُواْ وَأَصۡلَحُواْ وَٱعۡتَصَمُواْ بِٱللَّهِ وَأَخۡلَصُواْ دِينَهُمۡ لِلَّهِ فَأُوْلَٰٓئِكَ مَعَ ٱلۡمُؤۡمِنِينَ</w:t>
      </w:r>
      <w:r>
        <w:rPr>
          <w:rFonts w:ascii="Times New Roman" w:hAnsi="Times New Roman" w:cs="Traditional Arabic" w:hint="cs"/>
          <w:rtl/>
        </w:rPr>
        <w:t>﴾</w:t>
      </w:r>
      <w:r w:rsidR="00B34E7E">
        <w:rPr>
          <w:rFonts w:ascii="Times New Roman" w:hAnsi="Times New Roman" w:hint="cs"/>
          <w:rtl/>
        </w:rPr>
        <w:t xml:space="preserve"> </w:t>
      </w:r>
      <w:r w:rsidRPr="00C559AC">
        <w:rPr>
          <w:rStyle w:val="Char4"/>
          <w:rtl/>
        </w:rPr>
        <w:t>[النساء: ١٤٦]</w:t>
      </w:r>
      <w:r w:rsidRPr="00B34E7E">
        <w:rPr>
          <w:rFonts w:ascii="Times New Roman" w:hAnsi="Times New Roman" w:hint="cs"/>
          <w:rtl/>
        </w:rPr>
        <w:t>.</w:t>
      </w:r>
    </w:p>
    <w:p w:rsidR="00B34E7E" w:rsidRDefault="00082CC7" w:rsidP="00C559AC">
      <w:pPr>
        <w:pStyle w:val="a5"/>
        <w:rPr>
          <w:rtl/>
        </w:rPr>
      </w:pPr>
      <w:r>
        <w:rPr>
          <w:rFonts w:cs="Traditional Arabic" w:hint="cs"/>
          <w:rtl/>
        </w:rPr>
        <w:t>«</w:t>
      </w:r>
      <w:r w:rsidRPr="00F5037F">
        <w:rPr>
          <w:rtl/>
        </w:rPr>
        <w:t xml:space="preserve">مگر </w:t>
      </w:r>
      <w:r w:rsidR="002902AD">
        <w:rPr>
          <w:rtl/>
        </w:rPr>
        <w:t>ک</w:t>
      </w:r>
      <w:r w:rsidRPr="00F5037F">
        <w:rPr>
          <w:rtl/>
        </w:rPr>
        <w:t xml:space="preserve">سانى </w:t>
      </w:r>
      <w:r w:rsidR="002902AD">
        <w:rPr>
          <w:rtl/>
        </w:rPr>
        <w:t>ک</w:t>
      </w:r>
      <w:r w:rsidRPr="00F5037F">
        <w:rPr>
          <w:rtl/>
        </w:rPr>
        <w:t xml:space="preserve">ه توبه </w:t>
      </w:r>
      <w:r w:rsidR="002902AD">
        <w:rPr>
          <w:rtl/>
        </w:rPr>
        <w:t>ک</w:t>
      </w:r>
      <w:r w:rsidRPr="00F5037F">
        <w:rPr>
          <w:rtl/>
        </w:rPr>
        <w:t>نند و برگردند و به اصلاح خو</w:t>
      </w:r>
      <w:r w:rsidR="002902AD">
        <w:rPr>
          <w:rtl/>
        </w:rPr>
        <w:t>ی</w:t>
      </w:r>
      <w:r w:rsidRPr="00F5037F">
        <w:rPr>
          <w:rtl/>
        </w:rPr>
        <w:t>ش بپردازند و به خدا متوسّل شوند و آ</w:t>
      </w:r>
      <w:r w:rsidR="002902AD">
        <w:rPr>
          <w:rtl/>
        </w:rPr>
        <w:t>یی</w:t>
      </w:r>
      <w:r w:rsidRPr="00F5037F">
        <w:rPr>
          <w:rtl/>
        </w:rPr>
        <w:t>ن خو</w:t>
      </w:r>
      <w:r w:rsidR="002902AD">
        <w:rPr>
          <w:rtl/>
        </w:rPr>
        <w:t>ی</w:t>
      </w:r>
      <w:r w:rsidRPr="00F5037F">
        <w:rPr>
          <w:rtl/>
        </w:rPr>
        <w:t xml:space="preserve">ش را خالصانه از آن خدا </w:t>
      </w:r>
      <w:r w:rsidR="002902AD">
        <w:rPr>
          <w:rtl/>
        </w:rPr>
        <w:t>ک</w:t>
      </w:r>
      <w:r w:rsidRPr="00F5037F">
        <w:rPr>
          <w:rtl/>
        </w:rPr>
        <w:t>نند (و فقط و فقط او را بپرستند و به فر</w:t>
      </w:r>
      <w:r w:rsidR="002902AD">
        <w:rPr>
          <w:rtl/>
        </w:rPr>
        <w:t>ی</w:t>
      </w:r>
      <w:r w:rsidRPr="00F5037F">
        <w:rPr>
          <w:rtl/>
        </w:rPr>
        <w:t>اد خوانند)، پس آنان از زمره مؤمنان خواهند بود</w:t>
      </w:r>
      <w:r>
        <w:rPr>
          <w:rFonts w:cs="Traditional Arabic" w:hint="cs"/>
          <w:rtl/>
        </w:rPr>
        <w:t>»</w:t>
      </w:r>
      <w:r w:rsidRPr="006F0B90">
        <w:rPr>
          <w:rtl/>
        </w:rPr>
        <w:t>.</w:t>
      </w:r>
    </w:p>
    <w:p w:rsidR="00B34E7E" w:rsidRDefault="00B34E7E" w:rsidP="00C559AC">
      <w:pPr>
        <w:pStyle w:val="a5"/>
        <w:rPr>
          <w:rFonts w:ascii="Times New Roman" w:hAnsi="Times New Roman"/>
          <w:color w:val="FF0000"/>
          <w:rtl/>
        </w:rPr>
      </w:pPr>
      <w:r>
        <w:rPr>
          <w:rFonts w:ascii="Times New Roman" w:hAnsi="Times New Roman" w:cs="Traditional Arabic" w:hint="cs"/>
          <w:rtl/>
        </w:rPr>
        <w:t>﴿</w:t>
      </w:r>
      <w:r w:rsidRPr="002902AD">
        <w:rPr>
          <w:rStyle w:val="Char3"/>
          <w:rFonts w:hint="cs"/>
          <w:rtl/>
        </w:rPr>
        <w:t>فَأَمَّا ٱلَّذِينَ ءَامَنُواْ بِٱللَّهِ وَٱعۡتَصَمُواْ بِهِۦ فَسَيُدۡخِلُهُمۡ فِي رَحۡمَةٖ مِّنۡهُ وَفَضۡلٖ وَيَهۡدِيهِمۡ إِلَيۡهِ صِرَٰطٗا مُّسۡتَقِيمٗا ١٧٥</w:t>
      </w:r>
      <w:r>
        <w:rPr>
          <w:rFonts w:ascii="Times New Roman" w:hAnsi="Times New Roman" w:cs="Traditional Arabic" w:hint="cs"/>
          <w:rtl/>
        </w:rPr>
        <w:t>﴾</w:t>
      </w:r>
      <w:r>
        <w:rPr>
          <w:rFonts w:ascii="Times New Roman" w:hAnsi="Times New Roman" w:hint="cs"/>
          <w:rtl/>
        </w:rPr>
        <w:t xml:space="preserve"> </w:t>
      </w:r>
      <w:r w:rsidR="00082CC7" w:rsidRPr="00C559AC">
        <w:rPr>
          <w:rStyle w:val="Char4"/>
          <w:rtl/>
        </w:rPr>
        <w:t>[النساء: ١٧٥]</w:t>
      </w:r>
      <w:r w:rsidR="00082CC7" w:rsidRPr="00B34E7E">
        <w:rPr>
          <w:rFonts w:ascii="Times New Roman" w:hAnsi="Times New Roman" w:hint="cs"/>
          <w:rtl/>
        </w:rPr>
        <w:t>.</w:t>
      </w:r>
    </w:p>
    <w:p w:rsidR="00082CC7" w:rsidRDefault="00082CC7" w:rsidP="00C559AC">
      <w:pPr>
        <w:pStyle w:val="a5"/>
        <w:rPr>
          <w:rtl/>
        </w:rPr>
      </w:pPr>
      <w:r>
        <w:rPr>
          <w:rFonts w:cs="Traditional Arabic" w:hint="cs"/>
          <w:rtl/>
        </w:rPr>
        <w:t>«</w:t>
      </w:r>
      <w:r w:rsidR="002902AD">
        <w:rPr>
          <w:rtl/>
        </w:rPr>
        <w:t>ک</w:t>
      </w:r>
      <w:r w:rsidRPr="00F5037F">
        <w:rPr>
          <w:rtl/>
        </w:rPr>
        <w:t xml:space="preserve">سانى </w:t>
      </w:r>
      <w:r w:rsidR="002902AD">
        <w:rPr>
          <w:rtl/>
        </w:rPr>
        <w:t>ک</w:t>
      </w:r>
      <w:r w:rsidRPr="00F5037F">
        <w:rPr>
          <w:rtl/>
        </w:rPr>
        <w:t>ه به خدا ا</w:t>
      </w:r>
      <w:r w:rsidR="002902AD">
        <w:rPr>
          <w:rtl/>
        </w:rPr>
        <w:t>ی</w:t>
      </w:r>
      <w:r w:rsidRPr="00F5037F">
        <w:rPr>
          <w:rtl/>
        </w:rPr>
        <w:t>مان ب</w:t>
      </w:r>
      <w:r w:rsidR="002902AD">
        <w:rPr>
          <w:rtl/>
        </w:rPr>
        <w:t>ی</w:t>
      </w:r>
      <w:r w:rsidRPr="00F5037F">
        <w:rPr>
          <w:rtl/>
        </w:rPr>
        <w:t>اورند و به او متوسّل شوند، ا</w:t>
      </w:r>
      <w:r w:rsidR="002902AD">
        <w:rPr>
          <w:rtl/>
        </w:rPr>
        <w:t>ی</w:t>
      </w:r>
      <w:r w:rsidRPr="00F5037F">
        <w:rPr>
          <w:rtl/>
        </w:rPr>
        <w:t>شان را به رحمت و فضل عظ</w:t>
      </w:r>
      <w:r w:rsidR="002902AD">
        <w:rPr>
          <w:rtl/>
        </w:rPr>
        <w:t>ی</w:t>
      </w:r>
      <w:r w:rsidRPr="00F5037F">
        <w:rPr>
          <w:rtl/>
        </w:rPr>
        <w:t>م وارد خواهد ساخت، و در راه راست و مستق</w:t>
      </w:r>
      <w:r w:rsidR="002902AD">
        <w:rPr>
          <w:rtl/>
        </w:rPr>
        <w:t>ی</w:t>
      </w:r>
      <w:r w:rsidRPr="00F5037F">
        <w:rPr>
          <w:rtl/>
        </w:rPr>
        <w:t xml:space="preserve">مى به سوى خود رهنمودشان خواهد </w:t>
      </w:r>
      <w:r w:rsidR="002902AD">
        <w:rPr>
          <w:rtl/>
        </w:rPr>
        <w:t>ک</w:t>
      </w:r>
      <w:r w:rsidRPr="00F5037F">
        <w:rPr>
          <w:rtl/>
        </w:rPr>
        <w:t>رد</w:t>
      </w:r>
      <w:r>
        <w:rPr>
          <w:rFonts w:cs="Traditional Arabic" w:hint="cs"/>
          <w:rtl/>
        </w:rPr>
        <w:t>»</w:t>
      </w:r>
      <w:r>
        <w:rPr>
          <w:rtl/>
        </w:rPr>
        <w:t>.</w:t>
      </w:r>
    </w:p>
    <w:p w:rsidR="00082CC7" w:rsidRDefault="00082CC7" w:rsidP="00C559AC">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وَٱعۡتَصِمُواْ بِٱللَّهِ هُوَ مَوۡلَىٰكُمۡۖ فَنِعۡمَ ٱلۡمَوۡلَىٰ وَنِعۡمَ ٱلنَّصِيرُ</w:t>
      </w:r>
      <w:r>
        <w:rPr>
          <w:rFonts w:ascii="Times New Roman" w:hAnsi="Times New Roman" w:cs="Traditional Arabic" w:hint="cs"/>
          <w:rtl/>
        </w:rPr>
        <w:t>﴾</w:t>
      </w:r>
      <w:r>
        <w:rPr>
          <w:rFonts w:ascii="Times New Roman" w:hAnsi="Times New Roman" w:hint="cs"/>
          <w:rtl/>
        </w:rPr>
        <w:t xml:space="preserve"> </w:t>
      </w:r>
      <w:r w:rsidRPr="00C559AC">
        <w:rPr>
          <w:rStyle w:val="Char4"/>
          <w:rtl/>
        </w:rPr>
        <w:t>[الحج: ٧٨]</w:t>
      </w:r>
      <w:r>
        <w:rPr>
          <w:rFonts w:ascii="Times New Roman" w:hAnsi="Times New Roman" w:hint="cs"/>
          <w:rtl/>
        </w:rPr>
        <w:t>.</w:t>
      </w:r>
    </w:p>
    <w:p w:rsidR="00B34E7E" w:rsidRDefault="00082CC7" w:rsidP="00C559AC">
      <w:pPr>
        <w:pStyle w:val="a5"/>
        <w:rPr>
          <w:rtl/>
        </w:rPr>
      </w:pPr>
      <w:r>
        <w:rPr>
          <w:rFonts w:cs="Traditional Arabic" w:hint="cs"/>
          <w:rtl/>
        </w:rPr>
        <w:t>«</w:t>
      </w:r>
      <w:r w:rsidRPr="00F5037F">
        <w:rPr>
          <w:rtl/>
        </w:rPr>
        <w:t>و به خدا متوسّل شو</w:t>
      </w:r>
      <w:r w:rsidR="002902AD">
        <w:rPr>
          <w:rtl/>
        </w:rPr>
        <w:t>ی</w:t>
      </w:r>
      <w:r w:rsidRPr="00F5037F">
        <w:rPr>
          <w:rtl/>
        </w:rPr>
        <w:t xml:space="preserve">د </w:t>
      </w:r>
      <w:r w:rsidR="002902AD">
        <w:rPr>
          <w:rtl/>
        </w:rPr>
        <w:t>ک</w:t>
      </w:r>
      <w:r w:rsidRPr="00F5037F">
        <w:rPr>
          <w:rtl/>
        </w:rPr>
        <w:t xml:space="preserve">ه او تنها </w:t>
      </w:r>
      <w:r w:rsidR="002902AD">
        <w:rPr>
          <w:rtl/>
        </w:rPr>
        <w:t>ی</w:t>
      </w:r>
      <w:r w:rsidRPr="00F5037F">
        <w:rPr>
          <w:rtl/>
        </w:rPr>
        <w:t xml:space="preserve">ار و </w:t>
      </w:r>
      <w:r w:rsidR="002902AD">
        <w:rPr>
          <w:rtl/>
        </w:rPr>
        <w:t>ی</w:t>
      </w:r>
      <w:r w:rsidRPr="00F5037F">
        <w:rPr>
          <w:rtl/>
        </w:rPr>
        <w:t xml:space="preserve">اور شماست، و چه سرور و </w:t>
      </w:r>
      <w:r w:rsidR="002902AD">
        <w:rPr>
          <w:rtl/>
        </w:rPr>
        <w:t>ی</w:t>
      </w:r>
      <w:r w:rsidRPr="00F5037F">
        <w:rPr>
          <w:rtl/>
        </w:rPr>
        <w:t>اور ن</w:t>
      </w:r>
      <w:r w:rsidR="002902AD">
        <w:rPr>
          <w:rtl/>
        </w:rPr>
        <w:t>یک</w:t>
      </w:r>
      <w:r w:rsidRPr="00F5037F">
        <w:rPr>
          <w:rtl/>
        </w:rPr>
        <w:t xml:space="preserve"> و چه </w:t>
      </w:r>
      <w:r w:rsidR="002902AD">
        <w:rPr>
          <w:rtl/>
        </w:rPr>
        <w:t>ک</w:t>
      </w:r>
      <w:r w:rsidRPr="00F5037F">
        <w:rPr>
          <w:rtl/>
        </w:rPr>
        <w:t>م</w:t>
      </w:r>
      <w:r w:rsidR="002902AD">
        <w:rPr>
          <w:rtl/>
        </w:rPr>
        <w:t>ک</w:t>
      </w:r>
      <w:r w:rsidRPr="00F5037F">
        <w:rPr>
          <w:rtl/>
        </w:rPr>
        <w:t>‏</w:t>
      </w:r>
      <w:r w:rsidR="002902AD">
        <w:rPr>
          <w:rtl/>
        </w:rPr>
        <w:t>ک</w:t>
      </w:r>
      <w:r w:rsidRPr="00F5037F">
        <w:rPr>
          <w:rtl/>
        </w:rPr>
        <w:t>ننده خوبى است!</w:t>
      </w:r>
      <w:r>
        <w:rPr>
          <w:rFonts w:cs="Traditional Arabic" w:hint="cs"/>
          <w:rtl/>
        </w:rPr>
        <w:t>»</w:t>
      </w:r>
      <w:r>
        <w:rPr>
          <w:rtl/>
        </w:rPr>
        <w:t>.</w:t>
      </w:r>
    </w:p>
    <w:p w:rsidR="00082CC7" w:rsidRDefault="00082CC7" w:rsidP="00C559AC">
      <w:pPr>
        <w:pStyle w:val="a5"/>
        <w:rPr>
          <w:rtl/>
        </w:rPr>
      </w:pPr>
      <w:r w:rsidRPr="006F0B90">
        <w:rPr>
          <w:rtl/>
        </w:rPr>
        <w:t>پس با توجّه به ا</w:t>
      </w:r>
      <w:r w:rsidR="002902AD">
        <w:rPr>
          <w:rtl/>
        </w:rPr>
        <w:t>ی</w:t>
      </w:r>
      <w:r w:rsidRPr="006F0B90">
        <w:rPr>
          <w:rtl/>
        </w:rPr>
        <w:t>ن حقا</w:t>
      </w:r>
      <w:r w:rsidR="002902AD">
        <w:rPr>
          <w:rtl/>
        </w:rPr>
        <w:t>ی</w:t>
      </w:r>
      <w:r w:rsidRPr="006F0B90">
        <w:rPr>
          <w:rtl/>
        </w:rPr>
        <w:t xml:space="preserve">ق، هر </w:t>
      </w:r>
      <w:r w:rsidR="002902AD">
        <w:rPr>
          <w:rtl/>
        </w:rPr>
        <w:t>ک</w:t>
      </w:r>
      <w:r w:rsidRPr="006F0B90">
        <w:rPr>
          <w:rtl/>
        </w:rPr>
        <w:t xml:space="preserve">س </w:t>
      </w:r>
      <w:r w:rsidR="002902AD">
        <w:rPr>
          <w:rtl/>
        </w:rPr>
        <w:t>ک</w:t>
      </w:r>
      <w:r w:rsidRPr="006F0B90">
        <w:rPr>
          <w:rtl/>
        </w:rPr>
        <w:t>ه مى‏خواهد راه راست و مستق</w:t>
      </w:r>
      <w:r w:rsidR="002902AD">
        <w:rPr>
          <w:rtl/>
        </w:rPr>
        <w:t>ی</w:t>
      </w:r>
      <w:r w:rsidRPr="006F0B90">
        <w:rPr>
          <w:rtl/>
        </w:rPr>
        <w:t>م را بپ</w:t>
      </w:r>
      <w:r w:rsidR="002902AD">
        <w:rPr>
          <w:rtl/>
        </w:rPr>
        <w:t>ی</w:t>
      </w:r>
      <w:r w:rsidRPr="006F0B90">
        <w:rPr>
          <w:rtl/>
        </w:rPr>
        <w:t>ما</w:t>
      </w:r>
      <w:r w:rsidR="002902AD">
        <w:rPr>
          <w:rtl/>
        </w:rPr>
        <w:t>ی</w:t>
      </w:r>
      <w:r w:rsidRPr="006F0B90">
        <w:rPr>
          <w:rtl/>
        </w:rPr>
        <w:t>د و د</w:t>
      </w:r>
      <w:r w:rsidR="002902AD">
        <w:rPr>
          <w:rtl/>
        </w:rPr>
        <w:t>ی</w:t>
      </w:r>
      <w:r w:rsidRPr="006F0B90">
        <w:rPr>
          <w:rtl/>
        </w:rPr>
        <w:t xml:space="preserve">ن خود را براى خدا خالص گرداند و تنها او را عبادت </w:t>
      </w:r>
      <w:r w:rsidR="002902AD">
        <w:rPr>
          <w:rtl/>
        </w:rPr>
        <w:t>ک</w:t>
      </w:r>
      <w:r w:rsidRPr="006F0B90">
        <w:rPr>
          <w:rtl/>
        </w:rPr>
        <w:t>ند و خود را در رحمتش داخل نما</w:t>
      </w:r>
      <w:r w:rsidR="002902AD">
        <w:rPr>
          <w:rtl/>
        </w:rPr>
        <w:t>ی</w:t>
      </w:r>
      <w:r w:rsidRPr="006F0B90">
        <w:rPr>
          <w:rtl/>
        </w:rPr>
        <w:t xml:space="preserve">د و خدا را تنها مولى و </w:t>
      </w:r>
      <w:r w:rsidR="002902AD">
        <w:rPr>
          <w:rtl/>
        </w:rPr>
        <w:t>ی</w:t>
      </w:r>
      <w:r w:rsidRPr="006F0B90">
        <w:rPr>
          <w:rtl/>
        </w:rPr>
        <w:t>اور خود بداند، با</w:t>
      </w:r>
      <w:r w:rsidR="002902AD">
        <w:rPr>
          <w:rtl/>
        </w:rPr>
        <w:t>ی</w:t>
      </w:r>
      <w:r w:rsidRPr="006F0B90">
        <w:rPr>
          <w:rtl/>
        </w:rPr>
        <w:t xml:space="preserve">د </w:t>
      </w:r>
      <w:r w:rsidR="002902AD">
        <w:rPr>
          <w:rtl/>
        </w:rPr>
        <w:t>ک</w:t>
      </w:r>
      <w:r w:rsidRPr="006F0B90">
        <w:rPr>
          <w:rtl/>
        </w:rPr>
        <w:t>ه فقط به او متوسّل شود و از غ</w:t>
      </w:r>
      <w:r w:rsidR="002902AD">
        <w:rPr>
          <w:rtl/>
        </w:rPr>
        <w:t>ی</w:t>
      </w:r>
      <w:r w:rsidRPr="006F0B90">
        <w:rPr>
          <w:rtl/>
        </w:rPr>
        <w:t>ر او دل ببرد! در غ</w:t>
      </w:r>
      <w:r w:rsidR="002902AD">
        <w:rPr>
          <w:rtl/>
        </w:rPr>
        <w:t>ی</w:t>
      </w:r>
      <w:r w:rsidRPr="006F0B90">
        <w:rPr>
          <w:rtl/>
        </w:rPr>
        <w:t>ر ا</w:t>
      </w:r>
      <w:r w:rsidR="002902AD">
        <w:rPr>
          <w:rtl/>
        </w:rPr>
        <w:t>ی</w:t>
      </w:r>
      <w:r w:rsidRPr="006F0B90">
        <w:rPr>
          <w:rtl/>
        </w:rPr>
        <w:t>ن صورت، از راه راست و مستق</w:t>
      </w:r>
      <w:r w:rsidR="002902AD">
        <w:rPr>
          <w:rtl/>
        </w:rPr>
        <w:t>ی</w:t>
      </w:r>
      <w:r w:rsidRPr="006F0B90">
        <w:rPr>
          <w:rtl/>
        </w:rPr>
        <w:t>م منحرف شده و همتا</w:t>
      </w:r>
      <w:r w:rsidR="002902AD">
        <w:rPr>
          <w:rtl/>
        </w:rPr>
        <w:t>ی</w:t>
      </w:r>
      <w:r w:rsidRPr="006F0B90">
        <w:rPr>
          <w:rtl/>
        </w:rPr>
        <w:t>ى براى خداوند -سبحان - تراش</w:t>
      </w:r>
      <w:r w:rsidR="002902AD">
        <w:rPr>
          <w:rtl/>
        </w:rPr>
        <w:t>ی</w:t>
      </w:r>
      <w:r w:rsidRPr="006F0B90">
        <w:rPr>
          <w:rtl/>
        </w:rPr>
        <w:t xml:space="preserve">ده و </w:t>
      </w:r>
      <w:r>
        <w:rPr>
          <w:rtl/>
        </w:rPr>
        <w:t>به عبارت واضحتر مشر</w:t>
      </w:r>
      <w:r w:rsidR="002902AD">
        <w:rPr>
          <w:rtl/>
        </w:rPr>
        <w:t>ک</w:t>
      </w:r>
      <w:r>
        <w:rPr>
          <w:rtl/>
        </w:rPr>
        <w:t xml:space="preserve"> گشته است!.</w:t>
      </w:r>
    </w:p>
    <w:p w:rsidR="00B34E7E" w:rsidRDefault="00082CC7" w:rsidP="00C559AC">
      <w:pPr>
        <w:pStyle w:val="a5"/>
        <w:numPr>
          <w:ilvl w:val="0"/>
          <w:numId w:val="31"/>
        </w:numPr>
        <w:rPr>
          <w:rtl/>
        </w:rPr>
      </w:pPr>
      <w:r w:rsidRPr="006F0B90">
        <w:rPr>
          <w:rtl/>
        </w:rPr>
        <w:t>بعضى آ</w:t>
      </w:r>
      <w:r w:rsidR="002902AD">
        <w:rPr>
          <w:rtl/>
        </w:rPr>
        <w:t>ی</w:t>
      </w:r>
      <w:r w:rsidRPr="006F0B90">
        <w:rPr>
          <w:rtl/>
        </w:rPr>
        <w:t>ات د</w:t>
      </w:r>
      <w:r w:rsidR="002902AD">
        <w:rPr>
          <w:rtl/>
        </w:rPr>
        <w:t>ی</w:t>
      </w:r>
      <w:r w:rsidRPr="006F0B90">
        <w:rPr>
          <w:rtl/>
        </w:rPr>
        <w:t>گر، آ</w:t>
      </w:r>
      <w:r w:rsidR="002902AD">
        <w:rPr>
          <w:rtl/>
        </w:rPr>
        <w:t>ی</w:t>
      </w:r>
      <w:r w:rsidRPr="006F0B90">
        <w:rPr>
          <w:rtl/>
        </w:rPr>
        <w:t>ه 36 سوره مائده را تفس</w:t>
      </w:r>
      <w:r w:rsidR="002902AD">
        <w:rPr>
          <w:rtl/>
        </w:rPr>
        <w:t>ی</w:t>
      </w:r>
      <w:r w:rsidRPr="006F0B90">
        <w:rPr>
          <w:rtl/>
        </w:rPr>
        <w:t xml:space="preserve">ر </w:t>
      </w:r>
      <w:r w:rsidR="002902AD">
        <w:rPr>
          <w:rtl/>
        </w:rPr>
        <w:t>ک</w:t>
      </w:r>
      <w:r w:rsidRPr="006F0B90">
        <w:rPr>
          <w:rtl/>
        </w:rPr>
        <w:t xml:space="preserve">رده‏اند و نشان مى‏دهند </w:t>
      </w:r>
      <w:r w:rsidR="002902AD">
        <w:rPr>
          <w:rtl/>
        </w:rPr>
        <w:t>ک</w:t>
      </w:r>
      <w:r w:rsidRPr="006F0B90">
        <w:rPr>
          <w:rtl/>
        </w:rPr>
        <w:t>ه نزد</w:t>
      </w:r>
      <w:r w:rsidR="002902AD">
        <w:rPr>
          <w:rtl/>
        </w:rPr>
        <w:t>یک</w:t>
      </w:r>
      <w:r w:rsidRPr="006F0B90">
        <w:rPr>
          <w:rtl/>
        </w:rPr>
        <w:t>ى به خداوند، جز با ا</w:t>
      </w:r>
      <w:r w:rsidR="002902AD">
        <w:rPr>
          <w:rtl/>
        </w:rPr>
        <w:t>ی</w:t>
      </w:r>
      <w:r w:rsidRPr="006F0B90">
        <w:rPr>
          <w:rtl/>
        </w:rPr>
        <w:t>مان به او و اعمال پا</w:t>
      </w:r>
      <w:r w:rsidR="002902AD">
        <w:rPr>
          <w:rtl/>
        </w:rPr>
        <w:t>کی</w:t>
      </w:r>
      <w:r w:rsidRPr="006F0B90">
        <w:rPr>
          <w:rtl/>
        </w:rPr>
        <w:t>زه و پسند</w:t>
      </w:r>
      <w:r w:rsidR="002902AD">
        <w:rPr>
          <w:rtl/>
        </w:rPr>
        <w:t>ی</w:t>
      </w:r>
      <w:r w:rsidRPr="006F0B90">
        <w:rPr>
          <w:rtl/>
        </w:rPr>
        <w:t xml:space="preserve">ده - </w:t>
      </w:r>
      <w:r w:rsidR="002902AD">
        <w:rPr>
          <w:rtl/>
        </w:rPr>
        <w:t>ک</w:t>
      </w:r>
      <w:r w:rsidRPr="006F0B90">
        <w:rPr>
          <w:rtl/>
        </w:rPr>
        <w:t>ه موجب رضا</w:t>
      </w:r>
      <w:r w:rsidR="002902AD">
        <w:rPr>
          <w:rtl/>
        </w:rPr>
        <w:t>ی</w:t>
      </w:r>
      <w:r w:rsidRPr="006F0B90">
        <w:rPr>
          <w:rtl/>
        </w:rPr>
        <w:t>ت خدا و تقرّب بدو مى‏گردد - به دست نمى‏آ</w:t>
      </w:r>
      <w:r w:rsidR="002902AD">
        <w:rPr>
          <w:rtl/>
        </w:rPr>
        <w:t>ی</w:t>
      </w:r>
      <w:r w:rsidRPr="006F0B90">
        <w:rPr>
          <w:rtl/>
        </w:rPr>
        <w:t>د و وساطت ه</w:t>
      </w:r>
      <w:r w:rsidR="002902AD">
        <w:rPr>
          <w:rtl/>
        </w:rPr>
        <w:t>ی</w:t>
      </w:r>
      <w:r w:rsidRPr="006F0B90">
        <w:rPr>
          <w:rtl/>
        </w:rPr>
        <w:t xml:space="preserve">چ </w:t>
      </w:r>
      <w:r w:rsidR="002902AD">
        <w:rPr>
          <w:rtl/>
        </w:rPr>
        <w:t>ک</w:t>
      </w:r>
      <w:r w:rsidRPr="006F0B90">
        <w:rPr>
          <w:rtl/>
        </w:rPr>
        <w:t>س - هراندازه هم متّقى و به خدا نزد</w:t>
      </w:r>
      <w:r w:rsidR="002902AD">
        <w:rPr>
          <w:rtl/>
        </w:rPr>
        <w:t>یک</w:t>
      </w:r>
      <w:r w:rsidRPr="006F0B90">
        <w:rPr>
          <w:rtl/>
        </w:rPr>
        <w:t xml:space="preserve"> باشد - در تقرّب به خدا و رستگارى‏اش، دخالت ندارد:</w:t>
      </w:r>
    </w:p>
    <w:p w:rsidR="00B34E7E" w:rsidRDefault="00082CC7" w:rsidP="00C559AC">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يَٰٓأَيُّهَا ٱلَّذِينَ ءَامَنُواْ ٱرۡكَعُواْ وَٱسۡجُدُواْۤ وَٱعۡبُدُواْ رَبَّكُمۡ وَٱفۡعَلُواْ ٱلۡخَيۡرَ لَعَلَّكُمۡ تُفۡلِحُونَ۩ ٧٧ وَجَٰهِدُواْ فِي ٱللَّهِ حَقَّ جِهَادِه</w:t>
      </w:r>
      <w:r>
        <w:rPr>
          <w:rFonts w:ascii="Times New Roman" w:hAnsi="Times New Roman" w:cs="Traditional Arabic" w:hint="cs"/>
          <w:rtl/>
        </w:rPr>
        <w:t>﴾</w:t>
      </w:r>
      <w:r w:rsidR="00B34E7E">
        <w:rPr>
          <w:rFonts w:ascii="Times New Roman" w:hAnsi="Times New Roman" w:hint="cs"/>
          <w:rtl/>
        </w:rPr>
        <w:t xml:space="preserve"> </w:t>
      </w:r>
      <w:r w:rsidRPr="00C559AC">
        <w:rPr>
          <w:rStyle w:val="Char4"/>
          <w:rtl/>
        </w:rPr>
        <w:t>[الحج: ٧٧-٧٨]</w:t>
      </w:r>
      <w:r>
        <w:rPr>
          <w:rFonts w:ascii="Times New Roman" w:hAnsi="Times New Roman" w:hint="cs"/>
          <w:sz w:val="26"/>
          <w:szCs w:val="26"/>
          <w:rtl/>
        </w:rPr>
        <w:t>.</w:t>
      </w:r>
    </w:p>
    <w:p w:rsidR="00B34E7E" w:rsidRDefault="00082CC7" w:rsidP="00C559AC">
      <w:pPr>
        <w:pStyle w:val="a5"/>
        <w:rPr>
          <w:rtl/>
        </w:rPr>
      </w:pPr>
      <w:r>
        <w:rPr>
          <w:rFonts w:cs="Traditional Arabic" w:hint="cs"/>
          <w:rtl/>
        </w:rPr>
        <w:t>«</w:t>
      </w:r>
      <w:r w:rsidRPr="00F5037F">
        <w:rPr>
          <w:rtl/>
        </w:rPr>
        <w:t xml:space="preserve">اى </w:t>
      </w:r>
      <w:r w:rsidR="002902AD">
        <w:rPr>
          <w:rtl/>
        </w:rPr>
        <w:t>ک</w:t>
      </w:r>
      <w:r w:rsidRPr="00F5037F">
        <w:rPr>
          <w:rtl/>
        </w:rPr>
        <w:t xml:space="preserve">سانى </w:t>
      </w:r>
      <w:r w:rsidR="002902AD">
        <w:rPr>
          <w:rtl/>
        </w:rPr>
        <w:t>ک</w:t>
      </w:r>
      <w:r w:rsidRPr="00F5037F">
        <w:rPr>
          <w:rtl/>
        </w:rPr>
        <w:t>ه ا</w:t>
      </w:r>
      <w:r w:rsidR="002902AD">
        <w:rPr>
          <w:rtl/>
        </w:rPr>
        <w:t>ی</w:t>
      </w:r>
      <w:r w:rsidRPr="00F5037F">
        <w:rPr>
          <w:rtl/>
        </w:rPr>
        <w:t>مان آورده‏ا</w:t>
      </w:r>
      <w:r w:rsidR="002902AD">
        <w:rPr>
          <w:rtl/>
        </w:rPr>
        <w:t>ی</w:t>
      </w:r>
      <w:r w:rsidRPr="00F5037F">
        <w:rPr>
          <w:rtl/>
        </w:rPr>
        <w:t>د! (تنها براى خالق خو</w:t>
      </w:r>
      <w:r w:rsidR="002902AD">
        <w:rPr>
          <w:rtl/>
        </w:rPr>
        <w:t>ی</w:t>
      </w:r>
      <w:r w:rsidRPr="00F5037F">
        <w:rPr>
          <w:rtl/>
        </w:rPr>
        <w:t>ش) ر</w:t>
      </w:r>
      <w:r w:rsidR="002902AD">
        <w:rPr>
          <w:rtl/>
        </w:rPr>
        <w:t>ک</w:t>
      </w:r>
      <w:r w:rsidRPr="00F5037F">
        <w:rPr>
          <w:rtl/>
        </w:rPr>
        <w:t xml:space="preserve">وع و سجده </w:t>
      </w:r>
      <w:r w:rsidR="002902AD">
        <w:rPr>
          <w:rtl/>
        </w:rPr>
        <w:t>ک</w:t>
      </w:r>
      <w:r w:rsidRPr="00F5037F">
        <w:rPr>
          <w:rtl/>
        </w:rPr>
        <w:t>ن</w:t>
      </w:r>
      <w:r w:rsidR="002902AD">
        <w:rPr>
          <w:rtl/>
        </w:rPr>
        <w:t>ی</w:t>
      </w:r>
      <w:r w:rsidRPr="00F5037F">
        <w:rPr>
          <w:rtl/>
        </w:rPr>
        <w:t>د (و تعظ</w:t>
      </w:r>
      <w:r w:rsidR="002902AD">
        <w:rPr>
          <w:rtl/>
        </w:rPr>
        <w:t>ی</w:t>
      </w:r>
      <w:r w:rsidRPr="00F5037F">
        <w:rPr>
          <w:rtl/>
        </w:rPr>
        <w:t xml:space="preserve">م و </w:t>
      </w:r>
      <w:r w:rsidR="002902AD">
        <w:rPr>
          <w:rtl/>
        </w:rPr>
        <w:t>ک</w:t>
      </w:r>
      <w:r w:rsidRPr="00F5037F">
        <w:rPr>
          <w:rtl/>
        </w:rPr>
        <w:t>رنش بر</w:t>
      </w:r>
      <w:r w:rsidR="002902AD">
        <w:rPr>
          <w:rtl/>
        </w:rPr>
        <w:t>ی</w:t>
      </w:r>
      <w:r w:rsidRPr="00F5037F">
        <w:rPr>
          <w:rtl/>
        </w:rPr>
        <w:t>د و به خا</w:t>
      </w:r>
      <w:r w:rsidR="002902AD">
        <w:rPr>
          <w:rtl/>
        </w:rPr>
        <w:t>ک</w:t>
      </w:r>
      <w:r w:rsidRPr="00F5037F">
        <w:rPr>
          <w:rtl/>
        </w:rPr>
        <w:t xml:space="preserve"> افت</w:t>
      </w:r>
      <w:r w:rsidR="002902AD">
        <w:rPr>
          <w:rtl/>
        </w:rPr>
        <w:t>ی</w:t>
      </w:r>
      <w:r w:rsidRPr="00F5037F">
        <w:rPr>
          <w:rtl/>
        </w:rPr>
        <w:t>د) و پروردگار خو</w:t>
      </w:r>
      <w:r w:rsidR="002902AD">
        <w:rPr>
          <w:rtl/>
        </w:rPr>
        <w:t>ی</w:t>
      </w:r>
      <w:r w:rsidRPr="00F5037F">
        <w:rPr>
          <w:rtl/>
        </w:rPr>
        <w:t>ش را (به تنها</w:t>
      </w:r>
      <w:r w:rsidR="002902AD">
        <w:rPr>
          <w:rtl/>
        </w:rPr>
        <w:t>ی</w:t>
      </w:r>
      <w:r w:rsidRPr="00F5037F">
        <w:rPr>
          <w:rtl/>
        </w:rPr>
        <w:t>ى) پرستش نما</w:t>
      </w:r>
      <w:r w:rsidR="002902AD">
        <w:rPr>
          <w:rtl/>
        </w:rPr>
        <w:t>یی</w:t>
      </w:r>
      <w:r w:rsidRPr="00F5037F">
        <w:rPr>
          <w:rtl/>
        </w:rPr>
        <w:t xml:space="preserve">د و </w:t>
      </w:r>
      <w:r w:rsidR="002902AD">
        <w:rPr>
          <w:rtl/>
        </w:rPr>
        <w:t>ک</w:t>
      </w:r>
      <w:r w:rsidRPr="00F5037F">
        <w:rPr>
          <w:rtl/>
        </w:rPr>
        <w:t>ارهاى ن</w:t>
      </w:r>
      <w:r w:rsidR="002902AD">
        <w:rPr>
          <w:rtl/>
        </w:rPr>
        <w:t>یک</w:t>
      </w:r>
      <w:r w:rsidRPr="00F5037F">
        <w:rPr>
          <w:rtl/>
        </w:rPr>
        <w:t xml:space="preserve"> انجام ده</w:t>
      </w:r>
      <w:r w:rsidR="002902AD">
        <w:rPr>
          <w:rtl/>
        </w:rPr>
        <w:t>ی</w:t>
      </w:r>
      <w:r w:rsidRPr="00F5037F">
        <w:rPr>
          <w:rtl/>
        </w:rPr>
        <w:t>د تا رستگار شو</w:t>
      </w:r>
      <w:r w:rsidR="002902AD">
        <w:rPr>
          <w:rtl/>
        </w:rPr>
        <w:t>ی</w:t>
      </w:r>
      <w:r w:rsidRPr="00F5037F">
        <w:rPr>
          <w:rtl/>
        </w:rPr>
        <w:t xml:space="preserve">د، و در راه خدا جهاد </w:t>
      </w:r>
      <w:r w:rsidR="002902AD">
        <w:rPr>
          <w:rtl/>
        </w:rPr>
        <w:t>ک</w:t>
      </w:r>
      <w:r w:rsidRPr="00F5037F">
        <w:rPr>
          <w:rtl/>
        </w:rPr>
        <w:t>ن</w:t>
      </w:r>
      <w:r w:rsidR="002902AD">
        <w:rPr>
          <w:rtl/>
        </w:rPr>
        <w:t>ی</w:t>
      </w:r>
      <w:r w:rsidRPr="00F5037F">
        <w:rPr>
          <w:rtl/>
        </w:rPr>
        <w:t>د</w:t>
      </w:r>
      <w:r>
        <w:rPr>
          <w:rFonts w:cs="Traditional Arabic" w:hint="cs"/>
          <w:rtl/>
        </w:rPr>
        <w:t>»</w:t>
      </w:r>
      <w:r w:rsidRPr="006F0B90">
        <w:rPr>
          <w:rtl/>
        </w:rPr>
        <w:t>.</w:t>
      </w:r>
    </w:p>
    <w:p w:rsidR="00082CC7" w:rsidRPr="006F0B90" w:rsidRDefault="00082CC7" w:rsidP="00C559AC">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كَلَّا لَا تُطِعۡهُ وَٱسۡجُدۡۤ وَٱقۡتَرِب۩ ١٩</w:t>
      </w:r>
      <w:r>
        <w:rPr>
          <w:rFonts w:ascii="Times New Roman" w:hAnsi="Times New Roman" w:cs="Traditional Arabic" w:hint="cs"/>
          <w:rtl/>
        </w:rPr>
        <w:t>﴾</w:t>
      </w:r>
      <w:r>
        <w:rPr>
          <w:rFonts w:ascii="Times New Roman" w:hAnsi="Times New Roman" w:hint="cs"/>
          <w:rtl/>
        </w:rPr>
        <w:t xml:space="preserve"> </w:t>
      </w:r>
      <w:r w:rsidRPr="00C559AC">
        <w:rPr>
          <w:rStyle w:val="Char4"/>
          <w:rtl/>
        </w:rPr>
        <w:t>[العلق: ١٩]</w:t>
      </w:r>
      <w:r>
        <w:rPr>
          <w:rFonts w:ascii="Times New Roman" w:hAnsi="Times New Roman" w:hint="cs"/>
          <w:rtl/>
        </w:rPr>
        <w:t>.</w:t>
      </w:r>
    </w:p>
    <w:p w:rsidR="00082CC7" w:rsidRDefault="00082CC7" w:rsidP="00C559AC">
      <w:pPr>
        <w:pStyle w:val="a5"/>
        <w:rPr>
          <w:rtl/>
        </w:rPr>
      </w:pPr>
      <w:r>
        <w:rPr>
          <w:rFonts w:cs="Traditional Arabic" w:hint="cs"/>
          <w:rtl/>
        </w:rPr>
        <w:t>«</w:t>
      </w:r>
      <w:r w:rsidRPr="00F5037F">
        <w:rPr>
          <w:rtl/>
        </w:rPr>
        <w:t>و (در برابر پروردگارت) سجده ببر و (بد</w:t>
      </w:r>
      <w:r w:rsidR="002902AD">
        <w:rPr>
          <w:rtl/>
        </w:rPr>
        <w:t>ی</w:t>
      </w:r>
      <w:r w:rsidRPr="00F5037F">
        <w:rPr>
          <w:rtl/>
        </w:rPr>
        <w:t>ن وس</w:t>
      </w:r>
      <w:r w:rsidR="002902AD">
        <w:rPr>
          <w:rtl/>
        </w:rPr>
        <w:t>ی</w:t>
      </w:r>
      <w:r w:rsidRPr="00F5037F">
        <w:rPr>
          <w:rtl/>
        </w:rPr>
        <w:t>له به او) نزد</w:t>
      </w:r>
      <w:r w:rsidR="002902AD">
        <w:rPr>
          <w:rtl/>
        </w:rPr>
        <w:t>یک</w:t>
      </w:r>
      <w:r w:rsidRPr="00F5037F">
        <w:rPr>
          <w:rtl/>
        </w:rPr>
        <w:t xml:space="preserve"> شو!</w:t>
      </w:r>
      <w:r>
        <w:rPr>
          <w:rFonts w:cs="Traditional Arabic" w:hint="cs"/>
          <w:rtl/>
        </w:rPr>
        <w:t>»</w:t>
      </w:r>
      <w:r>
        <w:rPr>
          <w:rtl/>
        </w:rPr>
        <w:t>.</w:t>
      </w:r>
    </w:p>
    <w:p w:rsidR="00082CC7" w:rsidRDefault="00082CC7" w:rsidP="00C559AC">
      <w:pPr>
        <w:pStyle w:val="a5"/>
        <w:rPr>
          <w:rtl/>
        </w:rPr>
      </w:pPr>
      <w:r w:rsidRPr="006F0B90">
        <w:rPr>
          <w:rtl/>
        </w:rPr>
        <w:t xml:space="preserve">قرآن </w:t>
      </w:r>
      <w:r w:rsidR="002902AD">
        <w:rPr>
          <w:rtl/>
        </w:rPr>
        <w:t>ک</w:t>
      </w:r>
      <w:r w:rsidRPr="006F0B90">
        <w:rPr>
          <w:rtl/>
        </w:rPr>
        <w:t>ر</w:t>
      </w:r>
      <w:r w:rsidR="002902AD">
        <w:rPr>
          <w:rtl/>
        </w:rPr>
        <w:t>ی</w:t>
      </w:r>
      <w:r w:rsidRPr="006F0B90">
        <w:rPr>
          <w:rtl/>
        </w:rPr>
        <w:t>م همچن</w:t>
      </w:r>
      <w:r w:rsidR="002902AD">
        <w:rPr>
          <w:rtl/>
        </w:rPr>
        <w:t>ی</w:t>
      </w:r>
      <w:r w:rsidRPr="006F0B90">
        <w:rPr>
          <w:rtl/>
        </w:rPr>
        <w:t>ن در نفى وساطت ب</w:t>
      </w:r>
      <w:r w:rsidR="002902AD">
        <w:rPr>
          <w:rtl/>
        </w:rPr>
        <w:t>ی</w:t>
      </w:r>
      <w:r w:rsidRPr="006F0B90">
        <w:rPr>
          <w:rtl/>
        </w:rPr>
        <w:t>ن خدا و بندگانش چن</w:t>
      </w:r>
      <w:r w:rsidR="002902AD">
        <w:rPr>
          <w:rtl/>
        </w:rPr>
        <w:t>ی</w:t>
      </w:r>
      <w:r w:rsidRPr="006F0B90">
        <w:rPr>
          <w:rtl/>
        </w:rPr>
        <w:t>ن مى‏فرما</w:t>
      </w:r>
      <w:r w:rsidR="002902AD">
        <w:rPr>
          <w:rtl/>
        </w:rPr>
        <w:t>ی</w:t>
      </w:r>
      <w:r w:rsidRPr="006F0B90">
        <w:rPr>
          <w:rtl/>
        </w:rPr>
        <w:t>د:</w:t>
      </w:r>
    </w:p>
    <w:p w:rsidR="00082CC7" w:rsidRDefault="00082CC7" w:rsidP="00C559AC">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مَّنۡ عَمِلَ صَٰلِحٗا فَلِنَفۡسِهِۦۖ وَمَنۡ أَسَآءَ فَعَلَيۡهَاۗ وَمَا رَبُّكَ بِظَلَّٰمٖ لِّلۡعَبِيدِ ٤٦</w:t>
      </w:r>
      <w:r>
        <w:rPr>
          <w:rFonts w:ascii="Times New Roman" w:hAnsi="Times New Roman" w:cs="Traditional Arabic" w:hint="cs"/>
          <w:rtl/>
        </w:rPr>
        <w:t>﴾</w:t>
      </w:r>
      <w:r w:rsidR="00B34E7E">
        <w:rPr>
          <w:rFonts w:ascii="Times New Roman" w:hAnsi="Times New Roman" w:hint="cs"/>
          <w:rtl/>
        </w:rPr>
        <w:t xml:space="preserve"> </w:t>
      </w:r>
      <w:r w:rsidRPr="00C559AC">
        <w:rPr>
          <w:rStyle w:val="Char4"/>
          <w:rtl/>
        </w:rPr>
        <w:t>[فصلت: ٤٦]</w:t>
      </w:r>
      <w:r>
        <w:rPr>
          <w:rFonts w:ascii="Times New Roman" w:hAnsi="Times New Roman" w:hint="cs"/>
          <w:rtl/>
        </w:rPr>
        <w:t>.</w:t>
      </w:r>
    </w:p>
    <w:p w:rsidR="00082CC7" w:rsidRPr="006F0B90" w:rsidRDefault="00082CC7" w:rsidP="00C559AC">
      <w:pPr>
        <w:pStyle w:val="a5"/>
      </w:pPr>
      <w:r>
        <w:rPr>
          <w:rFonts w:cs="Traditional Arabic" w:hint="cs"/>
          <w:rtl/>
        </w:rPr>
        <w:t>«</w:t>
      </w:r>
      <w:r w:rsidRPr="00F5037F">
        <w:rPr>
          <w:rtl/>
        </w:rPr>
        <w:t xml:space="preserve">هر </w:t>
      </w:r>
      <w:r w:rsidR="002902AD">
        <w:rPr>
          <w:rtl/>
        </w:rPr>
        <w:t>ک</w:t>
      </w:r>
      <w:r w:rsidRPr="00F5037F">
        <w:rPr>
          <w:rtl/>
        </w:rPr>
        <w:t xml:space="preserve">س </w:t>
      </w:r>
      <w:r w:rsidR="002902AD">
        <w:rPr>
          <w:rtl/>
        </w:rPr>
        <w:t>ک</w:t>
      </w:r>
      <w:r w:rsidRPr="00F5037F">
        <w:rPr>
          <w:rtl/>
        </w:rPr>
        <w:t>ار ن</w:t>
      </w:r>
      <w:r w:rsidR="002902AD">
        <w:rPr>
          <w:rtl/>
        </w:rPr>
        <w:t>یک</w:t>
      </w:r>
      <w:r w:rsidRPr="00F5037F">
        <w:rPr>
          <w:rtl/>
        </w:rPr>
        <w:t xml:space="preserve">ى انجام دهد، براى خودش </w:t>
      </w:r>
      <w:r w:rsidR="002902AD">
        <w:rPr>
          <w:rtl/>
        </w:rPr>
        <w:t>ک</w:t>
      </w:r>
      <w:r w:rsidRPr="00F5037F">
        <w:rPr>
          <w:rtl/>
        </w:rPr>
        <w:t xml:space="preserve">رده و هر </w:t>
      </w:r>
      <w:r w:rsidR="002902AD">
        <w:rPr>
          <w:rtl/>
        </w:rPr>
        <w:t>ک</w:t>
      </w:r>
      <w:r w:rsidRPr="00F5037F">
        <w:rPr>
          <w:rtl/>
        </w:rPr>
        <w:t xml:space="preserve">س </w:t>
      </w:r>
      <w:r w:rsidR="002902AD">
        <w:rPr>
          <w:rtl/>
        </w:rPr>
        <w:t>ک</w:t>
      </w:r>
      <w:r w:rsidRPr="00F5037F">
        <w:rPr>
          <w:rtl/>
        </w:rPr>
        <w:t>ار بدى انجام دهد، به</w:t>
      </w:r>
      <w:r w:rsidR="00D17E13">
        <w:rPr>
          <w:rtl/>
        </w:rPr>
        <w:t xml:space="preserve"> </w:t>
      </w:r>
      <w:r w:rsidRPr="00F5037F">
        <w:rPr>
          <w:rtl/>
        </w:rPr>
        <w:t>ز</w:t>
      </w:r>
      <w:r w:rsidR="002902AD">
        <w:rPr>
          <w:rtl/>
        </w:rPr>
        <w:t>ی</w:t>
      </w:r>
      <w:r w:rsidRPr="00F5037F">
        <w:rPr>
          <w:rtl/>
        </w:rPr>
        <w:t xml:space="preserve">ان خود </w:t>
      </w:r>
      <w:r w:rsidR="002902AD">
        <w:rPr>
          <w:rtl/>
        </w:rPr>
        <w:t>ک</w:t>
      </w:r>
      <w:r w:rsidRPr="00F5037F">
        <w:rPr>
          <w:rtl/>
        </w:rPr>
        <w:t xml:space="preserve">رده است و پروردگارت </w:t>
      </w:r>
      <w:r w:rsidR="002902AD">
        <w:rPr>
          <w:rtl/>
        </w:rPr>
        <w:t>ک</w:t>
      </w:r>
      <w:r w:rsidRPr="00F5037F">
        <w:rPr>
          <w:rtl/>
        </w:rPr>
        <w:t>وچ</w:t>
      </w:r>
      <w:r w:rsidR="002902AD">
        <w:rPr>
          <w:rtl/>
        </w:rPr>
        <w:t>ک</w:t>
      </w:r>
      <w:r w:rsidRPr="00F5037F">
        <w:rPr>
          <w:rtl/>
        </w:rPr>
        <w:t>تر</w:t>
      </w:r>
      <w:r w:rsidR="002902AD">
        <w:rPr>
          <w:rtl/>
        </w:rPr>
        <w:t>ی</w:t>
      </w:r>
      <w:r w:rsidRPr="00F5037F">
        <w:rPr>
          <w:rtl/>
        </w:rPr>
        <w:t>ن ظلمى نسبت به بندگان خود روا نمى‏دارد</w:t>
      </w:r>
      <w:r>
        <w:rPr>
          <w:rFonts w:cs="Traditional Arabic" w:hint="cs"/>
          <w:rtl/>
        </w:rPr>
        <w:t>»</w:t>
      </w:r>
      <w:r w:rsidRPr="006F0B90">
        <w:rPr>
          <w:rtl/>
        </w:rPr>
        <w:t>.</w:t>
      </w:r>
    </w:p>
    <w:p w:rsidR="00082CC7" w:rsidRDefault="00082CC7" w:rsidP="00C559AC">
      <w:pPr>
        <w:pStyle w:val="a5"/>
        <w:rPr>
          <w:rtl/>
        </w:rPr>
      </w:pPr>
      <w:r w:rsidRPr="006F0B90">
        <w:rPr>
          <w:rtl/>
        </w:rPr>
        <w:t>ا</w:t>
      </w:r>
      <w:r w:rsidR="002902AD">
        <w:rPr>
          <w:rtl/>
        </w:rPr>
        <w:t>ی</w:t>
      </w:r>
      <w:r w:rsidRPr="006F0B90">
        <w:rPr>
          <w:rtl/>
        </w:rPr>
        <w:t>ن آ</w:t>
      </w:r>
      <w:r w:rsidR="002902AD">
        <w:rPr>
          <w:rtl/>
        </w:rPr>
        <w:t>ی</w:t>
      </w:r>
      <w:r w:rsidRPr="006F0B90">
        <w:rPr>
          <w:rtl/>
        </w:rPr>
        <w:t>ه، مسؤول</w:t>
      </w:r>
      <w:r w:rsidR="002902AD">
        <w:rPr>
          <w:rtl/>
        </w:rPr>
        <w:t>ی</w:t>
      </w:r>
      <w:r w:rsidRPr="006F0B90">
        <w:rPr>
          <w:rtl/>
        </w:rPr>
        <w:t xml:space="preserve">ت فردى را مشخّص و خاطرنشان مى‏سازد </w:t>
      </w:r>
      <w:r w:rsidR="002902AD">
        <w:rPr>
          <w:rtl/>
        </w:rPr>
        <w:t>ک</w:t>
      </w:r>
      <w:r w:rsidRPr="006F0B90">
        <w:rPr>
          <w:rtl/>
        </w:rPr>
        <w:t>ه عمل انسان، اگر ن</w:t>
      </w:r>
      <w:r w:rsidR="002902AD">
        <w:rPr>
          <w:rtl/>
        </w:rPr>
        <w:t>یک</w:t>
      </w:r>
      <w:r w:rsidRPr="006F0B90">
        <w:rPr>
          <w:rtl/>
        </w:rPr>
        <w:t>و و پسند</w:t>
      </w:r>
      <w:r w:rsidR="002902AD">
        <w:rPr>
          <w:rtl/>
        </w:rPr>
        <w:t>ی</w:t>
      </w:r>
      <w:r w:rsidRPr="006F0B90">
        <w:rPr>
          <w:rtl/>
        </w:rPr>
        <w:t>ده باشد، البته او را به خدا نزد</w:t>
      </w:r>
      <w:r w:rsidR="002902AD">
        <w:rPr>
          <w:rtl/>
        </w:rPr>
        <w:t>یک</w:t>
      </w:r>
      <w:r w:rsidRPr="006F0B90">
        <w:rPr>
          <w:rtl/>
        </w:rPr>
        <w:t xml:space="preserve"> مى‏سازد و هم</w:t>
      </w:r>
      <w:r w:rsidR="002902AD">
        <w:rPr>
          <w:rtl/>
        </w:rPr>
        <w:t>ی</w:t>
      </w:r>
      <w:r w:rsidRPr="006F0B90">
        <w:rPr>
          <w:rtl/>
        </w:rPr>
        <w:t>ن عمل، اگر در جهت شرارت و ناپسندى انجام گ</w:t>
      </w:r>
      <w:r w:rsidR="002902AD">
        <w:rPr>
          <w:rtl/>
        </w:rPr>
        <w:t>ی</w:t>
      </w:r>
      <w:r w:rsidRPr="006F0B90">
        <w:rPr>
          <w:rtl/>
        </w:rPr>
        <w:t>رد، او را از تقرّب به درگاهش بازمى‏دارد. پس نزد</w:t>
      </w:r>
      <w:r w:rsidR="002902AD">
        <w:rPr>
          <w:rtl/>
        </w:rPr>
        <w:t>یک</w:t>
      </w:r>
      <w:r w:rsidRPr="006F0B90">
        <w:rPr>
          <w:rtl/>
        </w:rPr>
        <w:t>ى به خداوند، جز با ا</w:t>
      </w:r>
      <w:r w:rsidR="002902AD">
        <w:rPr>
          <w:rtl/>
        </w:rPr>
        <w:t>ی</w:t>
      </w:r>
      <w:r w:rsidRPr="006F0B90">
        <w:rPr>
          <w:rtl/>
        </w:rPr>
        <w:t>مان به خدا و روز آخرت و انجام اعمال شا</w:t>
      </w:r>
      <w:r w:rsidR="002902AD">
        <w:rPr>
          <w:rtl/>
        </w:rPr>
        <w:t>ی</w:t>
      </w:r>
      <w:r w:rsidRPr="006F0B90">
        <w:rPr>
          <w:rtl/>
        </w:rPr>
        <w:t>سته به دست نمى‏آ</w:t>
      </w:r>
      <w:r w:rsidR="002902AD">
        <w:rPr>
          <w:rtl/>
        </w:rPr>
        <w:t>ی</w:t>
      </w:r>
      <w:r w:rsidRPr="006F0B90">
        <w:rPr>
          <w:rtl/>
        </w:rPr>
        <w:t xml:space="preserve">د و وساطت </w:t>
      </w:r>
      <w:r w:rsidR="002902AD">
        <w:rPr>
          <w:rtl/>
        </w:rPr>
        <w:t>ک</w:t>
      </w:r>
      <w:r w:rsidRPr="006F0B90">
        <w:rPr>
          <w:rtl/>
        </w:rPr>
        <w:t>سى در تقرّب به خدا، نمى‏تواند مؤثر باشد:</w:t>
      </w:r>
    </w:p>
    <w:p w:rsidR="00082CC7" w:rsidRPr="006F0B90" w:rsidRDefault="00082CC7" w:rsidP="00E72DD7">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وَمَن يَأۡتِهِۦ مُؤۡمِنٗا قَدۡ عَمِلَ ٱلصَّٰلِحَٰتِ فَأُوْلَٰٓئِكَ لَهُمُ ٱلدَّرَجَٰتُ ٱلۡعُلَىٰ ٧٥</w:t>
      </w:r>
      <w:r>
        <w:rPr>
          <w:rFonts w:ascii="Times New Roman" w:hAnsi="Times New Roman" w:cs="Traditional Arabic" w:hint="cs"/>
          <w:rtl/>
        </w:rPr>
        <w:t>﴾</w:t>
      </w:r>
      <w:r w:rsidR="00B34E7E">
        <w:rPr>
          <w:rFonts w:ascii="Times New Roman" w:hAnsi="Times New Roman" w:hint="cs"/>
          <w:rtl/>
        </w:rPr>
        <w:t xml:space="preserve"> </w:t>
      </w:r>
      <w:r w:rsidRPr="00E72DD7">
        <w:rPr>
          <w:rStyle w:val="Char4"/>
          <w:rtl/>
        </w:rPr>
        <w:t>[طه: ٧٥]</w:t>
      </w:r>
      <w:r>
        <w:rPr>
          <w:rFonts w:ascii="Times New Roman" w:hAnsi="Times New Roman" w:hint="cs"/>
          <w:rtl/>
        </w:rPr>
        <w:t>.</w:t>
      </w:r>
    </w:p>
    <w:p w:rsidR="00082CC7" w:rsidRDefault="00082CC7" w:rsidP="00E72DD7">
      <w:pPr>
        <w:pStyle w:val="a5"/>
        <w:rPr>
          <w:rtl/>
        </w:rPr>
      </w:pPr>
      <w:r>
        <w:rPr>
          <w:rFonts w:cs="Traditional Arabic" w:hint="cs"/>
          <w:rtl/>
        </w:rPr>
        <w:t>«</w:t>
      </w:r>
      <w:r w:rsidRPr="00F5037F">
        <w:rPr>
          <w:rtl/>
        </w:rPr>
        <w:t xml:space="preserve">و هر </w:t>
      </w:r>
      <w:r w:rsidR="002902AD">
        <w:rPr>
          <w:rtl/>
        </w:rPr>
        <w:t>ک</w:t>
      </w:r>
      <w:r w:rsidRPr="00F5037F">
        <w:rPr>
          <w:rtl/>
        </w:rPr>
        <w:t>س با ا</w:t>
      </w:r>
      <w:r w:rsidR="002902AD">
        <w:rPr>
          <w:rtl/>
        </w:rPr>
        <w:t>ی</w:t>
      </w:r>
      <w:r w:rsidRPr="00F5037F">
        <w:rPr>
          <w:rtl/>
        </w:rPr>
        <w:t>مان و عمل ن</w:t>
      </w:r>
      <w:r w:rsidR="002902AD">
        <w:rPr>
          <w:rtl/>
        </w:rPr>
        <w:t>یک</w:t>
      </w:r>
      <w:r w:rsidRPr="00F5037F">
        <w:rPr>
          <w:rtl/>
        </w:rPr>
        <w:t>و و شا</w:t>
      </w:r>
      <w:r w:rsidR="002902AD">
        <w:rPr>
          <w:rtl/>
        </w:rPr>
        <w:t>ی</w:t>
      </w:r>
      <w:r w:rsidRPr="00F5037F">
        <w:rPr>
          <w:rtl/>
        </w:rPr>
        <w:t>سته به پ</w:t>
      </w:r>
      <w:r w:rsidR="002902AD">
        <w:rPr>
          <w:rtl/>
        </w:rPr>
        <w:t>ی</w:t>
      </w:r>
      <w:r w:rsidRPr="00F5037F">
        <w:rPr>
          <w:rtl/>
        </w:rPr>
        <w:t>ش پروردگارش برود، چن</w:t>
      </w:r>
      <w:r w:rsidR="002902AD">
        <w:rPr>
          <w:rtl/>
        </w:rPr>
        <w:t>ی</w:t>
      </w:r>
      <w:r w:rsidRPr="00F5037F">
        <w:rPr>
          <w:rtl/>
        </w:rPr>
        <w:t xml:space="preserve">ن </w:t>
      </w:r>
      <w:r w:rsidR="002902AD">
        <w:rPr>
          <w:rtl/>
        </w:rPr>
        <w:t>ک</w:t>
      </w:r>
      <w:r w:rsidRPr="00F5037F">
        <w:rPr>
          <w:rtl/>
        </w:rPr>
        <w:t>سانى داراى مراتب بالا و درجات والا</w:t>
      </w:r>
      <w:r w:rsidR="002902AD">
        <w:rPr>
          <w:rtl/>
        </w:rPr>
        <w:t>ی</w:t>
      </w:r>
      <w:r w:rsidRPr="00F5037F">
        <w:rPr>
          <w:rtl/>
        </w:rPr>
        <w:t>ى هستند</w:t>
      </w:r>
      <w:r>
        <w:rPr>
          <w:rFonts w:cs="Traditional Arabic" w:hint="cs"/>
          <w:rtl/>
        </w:rPr>
        <w:t>»</w:t>
      </w:r>
      <w:r>
        <w:rPr>
          <w:rtl/>
        </w:rPr>
        <w:t>.</w:t>
      </w:r>
    </w:p>
    <w:p w:rsidR="00082CC7" w:rsidRDefault="00082CC7" w:rsidP="00E72DD7">
      <w:pPr>
        <w:pStyle w:val="a5"/>
        <w:numPr>
          <w:ilvl w:val="0"/>
          <w:numId w:val="31"/>
        </w:numPr>
        <w:rPr>
          <w:rtl/>
        </w:rPr>
      </w:pPr>
      <w:r w:rsidRPr="006F0B90">
        <w:rPr>
          <w:rtl/>
        </w:rPr>
        <w:t>طبق همان آ</w:t>
      </w:r>
      <w:r w:rsidR="002902AD">
        <w:rPr>
          <w:rtl/>
        </w:rPr>
        <w:t>ی</w:t>
      </w:r>
      <w:r w:rsidRPr="006F0B90">
        <w:rPr>
          <w:rtl/>
        </w:rPr>
        <w:t xml:space="preserve">ه، خداوند همه مؤمنان - از شخص پیامبر </w:t>
      </w:r>
      <w:r w:rsidRPr="006F0B90">
        <w:rPr>
          <w:rFonts w:cs="CTraditional Arabic"/>
          <w:rtl/>
        </w:rPr>
        <w:t>ص</w:t>
      </w:r>
      <w:r w:rsidRPr="006F0B90">
        <w:rPr>
          <w:rtl/>
        </w:rPr>
        <w:t xml:space="preserve"> گرفته </w:t>
      </w:r>
      <w:r w:rsidR="002902AD">
        <w:rPr>
          <w:rtl/>
        </w:rPr>
        <w:t>ک</w:t>
      </w:r>
      <w:r w:rsidRPr="006F0B90">
        <w:rPr>
          <w:rtl/>
        </w:rPr>
        <w:t>ه اوّل</w:t>
      </w:r>
      <w:r w:rsidR="002902AD">
        <w:rPr>
          <w:rtl/>
        </w:rPr>
        <w:t>ی</w:t>
      </w:r>
      <w:r w:rsidRPr="006F0B90">
        <w:rPr>
          <w:rtl/>
        </w:rPr>
        <w:t>ن مؤمن بوده تا تمام اول</w:t>
      </w:r>
      <w:r w:rsidR="002902AD">
        <w:rPr>
          <w:rtl/>
        </w:rPr>
        <w:t>ی</w:t>
      </w:r>
      <w:r w:rsidRPr="006F0B90">
        <w:rPr>
          <w:rtl/>
        </w:rPr>
        <w:t>اء و بندگان صالح و برگز</w:t>
      </w:r>
      <w:r w:rsidR="002902AD">
        <w:rPr>
          <w:rtl/>
        </w:rPr>
        <w:t>ی</w:t>
      </w:r>
      <w:r w:rsidRPr="006F0B90">
        <w:rPr>
          <w:rtl/>
        </w:rPr>
        <w:t>ده خدا - را مورد خطاب قرار مى‏دهد:</w:t>
      </w:r>
      <w:r>
        <w:rPr>
          <w:rFonts w:hint="cs"/>
          <w:rtl/>
        </w:rPr>
        <w:t xml:space="preserve"> </w:t>
      </w:r>
      <w:r>
        <w:rPr>
          <w:rFonts w:cs="Traditional Arabic" w:hint="cs"/>
          <w:rtl/>
        </w:rPr>
        <w:t>﴿</w:t>
      </w:r>
      <w:r w:rsidR="00B34E7E" w:rsidRPr="002902AD">
        <w:rPr>
          <w:rStyle w:val="Char3"/>
          <w:rFonts w:hint="cs"/>
          <w:rtl/>
        </w:rPr>
        <w:t>يَٰٓأَيُّهَا ٱلَّذِينَ ءَامَنُواْ</w:t>
      </w:r>
      <w:r>
        <w:rPr>
          <w:rFonts w:cs="Traditional Arabic" w:hint="cs"/>
          <w:rtl/>
        </w:rPr>
        <w:t>﴾</w:t>
      </w:r>
      <w:r w:rsidRPr="006F0B90">
        <w:rPr>
          <w:rtl/>
        </w:rPr>
        <w:t xml:space="preserve"> در صورتى </w:t>
      </w:r>
      <w:r w:rsidR="002902AD">
        <w:rPr>
          <w:rtl/>
        </w:rPr>
        <w:t>ک</w:t>
      </w:r>
      <w:r w:rsidRPr="006F0B90">
        <w:rPr>
          <w:rtl/>
        </w:rPr>
        <w:t>ه اگر چنانچه وس</w:t>
      </w:r>
      <w:r w:rsidR="002902AD">
        <w:rPr>
          <w:rtl/>
        </w:rPr>
        <w:t>ی</w:t>
      </w:r>
      <w:r w:rsidRPr="006F0B90">
        <w:rPr>
          <w:rtl/>
        </w:rPr>
        <w:t>له - به زعم ت</w:t>
      </w:r>
      <w:r w:rsidR="002902AD">
        <w:rPr>
          <w:rtl/>
        </w:rPr>
        <w:t>ی</w:t>
      </w:r>
      <w:r w:rsidRPr="006F0B90">
        <w:rPr>
          <w:rtl/>
        </w:rPr>
        <w:t>جانى و صدر - هم</w:t>
      </w:r>
      <w:r w:rsidR="002902AD">
        <w:rPr>
          <w:rtl/>
        </w:rPr>
        <w:t>ی</w:t>
      </w:r>
      <w:r w:rsidRPr="006F0B90">
        <w:rPr>
          <w:rtl/>
        </w:rPr>
        <w:t>ن انب</w:t>
      </w:r>
      <w:r w:rsidR="002902AD">
        <w:rPr>
          <w:rtl/>
        </w:rPr>
        <w:t>ی</w:t>
      </w:r>
      <w:r w:rsidRPr="006F0B90">
        <w:rPr>
          <w:rtl/>
        </w:rPr>
        <w:t>اء و ائمه باشند، آنها خود ن</w:t>
      </w:r>
      <w:r w:rsidR="002902AD">
        <w:rPr>
          <w:rtl/>
        </w:rPr>
        <w:t>ی</w:t>
      </w:r>
      <w:r w:rsidRPr="006F0B90">
        <w:rPr>
          <w:rtl/>
        </w:rPr>
        <w:t>ز با</w:t>
      </w:r>
      <w:r w:rsidR="002902AD">
        <w:rPr>
          <w:rtl/>
        </w:rPr>
        <w:t>ی</w:t>
      </w:r>
      <w:r w:rsidRPr="006F0B90">
        <w:rPr>
          <w:rtl/>
        </w:rPr>
        <w:t>د - بنابه آ</w:t>
      </w:r>
      <w:r w:rsidR="002902AD">
        <w:rPr>
          <w:rtl/>
        </w:rPr>
        <w:t>ی</w:t>
      </w:r>
      <w:r w:rsidRPr="006F0B90">
        <w:rPr>
          <w:rtl/>
        </w:rPr>
        <w:t>ه - به دنبال واسطه باشند؛ چون آنها ن</w:t>
      </w:r>
      <w:r w:rsidR="002902AD">
        <w:rPr>
          <w:rtl/>
        </w:rPr>
        <w:t>ی</w:t>
      </w:r>
      <w:r w:rsidRPr="006F0B90">
        <w:rPr>
          <w:rtl/>
        </w:rPr>
        <w:t>ز مجبور و مأمورند براى نزد</w:t>
      </w:r>
      <w:r w:rsidR="002902AD">
        <w:rPr>
          <w:rtl/>
        </w:rPr>
        <w:t>یک</w:t>
      </w:r>
      <w:r w:rsidRPr="006F0B90">
        <w:rPr>
          <w:rtl/>
        </w:rPr>
        <w:t>ى به خدا،</w:t>
      </w:r>
      <w:r w:rsidR="00D17E13">
        <w:rPr>
          <w:rtl/>
        </w:rPr>
        <w:t xml:space="preserve"> </w:t>
      </w:r>
      <w:r w:rsidRPr="006F0B90">
        <w:rPr>
          <w:rtl/>
        </w:rPr>
        <w:t>وس</w:t>
      </w:r>
      <w:r w:rsidR="002902AD">
        <w:rPr>
          <w:rtl/>
        </w:rPr>
        <w:t>ی</w:t>
      </w:r>
      <w:r w:rsidRPr="006F0B90">
        <w:rPr>
          <w:rtl/>
        </w:rPr>
        <w:t>له‏اى را بجو</w:t>
      </w:r>
      <w:r w:rsidR="002902AD">
        <w:rPr>
          <w:rtl/>
        </w:rPr>
        <w:t>ی</w:t>
      </w:r>
      <w:r w:rsidRPr="006F0B90">
        <w:rPr>
          <w:rtl/>
        </w:rPr>
        <w:t>ند! پس، وس</w:t>
      </w:r>
      <w:r w:rsidR="002902AD">
        <w:rPr>
          <w:rtl/>
        </w:rPr>
        <w:t>ی</w:t>
      </w:r>
      <w:r w:rsidRPr="006F0B90">
        <w:rPr>
          <w:rtl/>
        </w:rPr>
        <w:t>له نمى‏تواند خود ا</w:t>
      </w:r>
      <w:r w:rsidR="002902AD">
        <w:rPr>
          <w:rtl/>
        </w:rPr>
        <w:t>ی</w:t>
      </w:r>
      <w:r w:rsidRPr="006F0B90">
        <w:rPr>
          <w:rtl/>
        </w:rPr>
        <w:t>شان باشد؛ ز</w:t>
      </w:r>
      <w:r w:rsidR="002902AD">
        <w:rPr>
          <w:rtl/>
        </w:rPr>
        <w:t>ی</w:t>
      </w:r>
      <w:r w:rsidRPr="006F0B90">
        <w:rPr>
          <w:rtl/>
        </w:rPr>
        <w:t>را «وس</w:t>
      </w:r>
      <w:r w:rsidR="002902AD">
        <w:rPr>
          <w:rtl/>
        </w:rPr>
        <w:t>ی</w:t>
      </w:r>
      <w:r w:rsidRPr="006F0B90">
        <w:rPr>
          <w:rtl/>
        </w:rPr>
        <w:t>له»، هرگز «وس</w:t>
      </w:r>
      <w:r w:rsidR="002902AD">
        <w:rPr>
          <w:rtl/>
        </w:rPr>
        <w:t>ی</w:t>
      </w:r>
      <w:r w:rsidRPr="006F0B90">
        <w:rPr>
          <w:rtl/>
        </w:rPr>
        <w:t>له‏اى» د</w:t>
      </w:r>
      <w:r w:rsidR="002902AD">
        <w:rPr>
          <w:rtl/>
        </w:rPr>
        <w:t>ی</w:t>
      </w:r>
      <w:r w:rsidRPr="006F0B90">
        <w:rPr>
          <w:rtl/>
        </w:rPr>
        <w:t>گر نمى‏جو</w:t>
      </w:r>
      <w:r w:rsidR="002902AD">
        <w:rPr>
          <w:rtl/>
        </w:rPr>
        <w:t>ی</w:t>
      </w:r>
      <w:r w:rsidRPr="006F0B90">
        <w:rPr>
          <w:rtl/>
        </w:rPr>
        <w:t>د! چنانچه آ</w:t>
      </w:r>
      <w:r w:rsidR="002902AD">
        <w:rPr>
          <w:rtl/>
        </w:rPr>
        <w:t>ی</w:t>
      </w:r>
      <w:r w:rsidRPr="006F0B90">
        <w:rPr>
          <w:rtl/>
        </w:rPr>
        <w:t>ه‏اى د</w:t>
      </w:r>
      <w:r w:rsidR="002902AD">
        <w:rPr>
          <w:rtl/>
        </w:rPr>
        <w:t>ی</w:t>
      </w:r>
      <w:r w:rsidRPr="006F0B90">
        <w:rPr>
          <w:rtl/>
        </w:rPr>
        <w:t>گر در تفس</w:t>
      </w:r>
      <w:r w:rsidR="002902AD">
        <w:rPr>
          <w:rtl/>
        </w:rPr>
        <w:t>ی</w:t>
      </w:r>
      <w:r w:rsidRPr="006F0B90">
        <w:rPr>
          <w:rtl/>
        </w:rPr>
        <w:t>ر هم</w:t>
      </w:r>
      <w:r w:rsidR="002902AD">
        <w:rPr>
          <w:rtl/>
        </w:rPr>
        <w:t>ی</w:t>
      </w:r>
      <w:r w:rsidRPr="006F0B90">
        <w:rPr>
          <w:rtl/>
        </w:rPr>
        <w:t>ن آ</w:t>
      </w:r>
      <w:r w:rsidR="002902AD">
        <w:rPr>
          <w:rtl/>
        </w:rPr>
        <w:t>ی</w:t>
      </w:r>
      <w:r w:rsidRPr="006F0B90">
        <w:rPr>
          <w:rtl/>
        </w:rPr>
        <w:t>ه به طور شفّاف مى‏فرما</w:t>
      </w:r>
      <w:r w:rsidR="002902AD">
        <w:rPr>
          <w:rtl/>
        </w:rPr>
        <w:t>ی</w:t>
      </w:r>
      <w:r w:rsidRPr="006F0B90">
        <w:rPr>
          <w:rtl/>
        </w:rPr>
        <w:t>د:</w:t>
      </w:r>
    </w:p>
    <w:p w:rsidR="00082CC7" w:rsidRDefault="00082CC7" w:rsidP="00E72DD7">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قُلِ ٱدۡعُواْ ٱلَّذِينَ زَعَمۡتُم مِّن دُونِهِۦ فَلَا يَمۡلِكُونَ كَشۡفَ ٱلضُّرِّ عَنكُمۡ وَلَا تَحۡوِيلًا ٥٦ أُوْلَٰٓئِكَ ٱلَّذِينَ يَدۡعُونَ يَبۡتَغُونَ إِلَىٰ رَبِّهِمُ ٱلۡوَسِيلَةَ أَيُّهُمۡ أَقۡرَبُ وَيَرۡجُونَ رَحۡمَتَهُۥ وَيَخَافُونَ عَذَابَهُۥٓ</w:t>
      </w:r>
      <w:r>
        <w:rPr>
          <w:rFonts w:ascii="Times New Roman" w:hAnsi="Times New Roman" w:cs="Traditional Arabic" w:hint="cs"/>
          <w:rtl/>
        </w:rPr>
        <w:t>﴾</w:t>
      </w:r>
      <w:r>
        <w:rPr>
          <w:rFonts w:ascii="Times New Roman" w:hAnsi="Times New Roman" w:hint="cs"/>
          <w:rtl/>
        </w:rPr>
        <w:t xml:space="preserve"> </w:t>
      </w:r>
      <w:r w:rsidRPr="00E72DD7">
        <w:rPr>
          <w:rStyle w:val="Char4"/>
          <w:rtl/>
        </w:rPr>
        <w:t>[الإسراء: ٥٦-٥٧]</w:t>
      </w:r>
      <w:r>
        <w:rPr>
          <w:rFonts w:ascii="Times New Roman" w:hAnsi="Times New Roman" w:hint="cs"/>
          <w:rtl/>
        </w:rPr>
        <w:t>.</w:t>
      </w:r>
    </w:p>
    <w:p w:rsidR="00082CC7" w:rsidRPr="006F0B90" w:rsidRDefault="00082CC7" w:rsidP="00E72DD7">
      <w:pPr>
        <w:pStyle w:val="a5"/>
      </w:pPr>
      <w:r>
        <w:rPr>
          <w:rFonts w:cs="Traditional Arabic" w:hint="cs"/>
          <w:rtl/>
        </w:rPr>
        <w:t>«</w:t>
      </w:r>
      <w:r w:rsidRPr="00F5037F">
        <w:rPr>
          <w:rtl/>
        </w:rPr>
        <w:t>(اى پ</w:t>
      </w:r>
      <w:r w:rsidR="002902AD">
        <w:rPr>
          <w:rtl/>
        </w:rPr>
        <w:t>ی</w:t>
      </w:r>
      <w:r w:rsidRPr="00F5037F">
        <w:rPr>
          <w:rtl/>
        </w:rPr>
        <w:t>امبر! به مشر</w:t>
      </w:r>
      <w:r w:rsidR="002902AD">
        <w:rPr>
          <w:rtl/>
        </w:rPr>
        <w:t>ک</w:t>
      </w:r>
      <w:r w:rsidRPr="00F5037F">
        <w:rPr>
          <w:rtl/>
        </w:rPr>
        <w:t xml:space="preserve">ان) بگو: </w:t>
      </w:r>
      <w:r w:rsidR="002902AD">
        <w:rPr>
          <w:rtl/>
        </w:rPr>
        <w:t>ک</w:t>
      </w:r>
      <w:r w:rsidRPr="00F5037F">
        <w:rPr>
          <w:rtl/>
        </w:rPr>
        <w:t xml:space="preserve">سانى را </w:t>
      </w:r>
      <w:r w:rsidR="002902AD">
        <w:rPr>
          <w:rtl/>
        </w:rPr>
        <w:t>ک</w:t>
      </w:r>
      <w:r w:rsidRPr="00F5037F">
        <w:rPr>
          <w:rtl/>
        </w:rPr>
        <w:t>ه به جز خدا (به هنگام بلا) به فر</w:t>
      </w:r>
      <w:r w:rsidR="002902AD">
        <w:rPr>
          <w:rtl/>
        </w:rPr>
        <w:t>ی</w:t>
      </w:r>
      <w:r w:rsidRPr="00F5037F">
        <w:rPr>
          <w:rtl/>
        </w:rPr>
        <w:t>اد مى‏خوان</w:t>
      </w:r>
      <w:r w:rsidR="002902AD">
        <w:rPr>
          <w:rtl/>
        </w:rPr>
        <w:t>ی</w:t>
      </w:r>
      <w:r w:rsidRPr="00F5037F">
        <w:rPr>
          <w:rtl/>
        </w:rPr>
        <w:t>د، (خواه</w:t>
      </w:r>
      <w:r w:rsidR="002902AD">
        <w:rPr>
          <w:rtl/>
        </w:rPr>
        <w:t>ی</w:t>
      </w:r>
      <w:r w:rsidRPr="00F5037F">
        <w:rPr>
          <w:rtl/>
        </w:rPr>
        <w:t>د د</w:t>
      </w:r>
      <w:r w:rsidR="002902AD">
        <w:rPr>
          <w:rtl/>
        </w:rPr>
        <w:t>ی</w:t>
      </w:r>
      <w:r w:rsidRPr="00F5037F">
        <w:rPr>
          <w:rtl/>
        </w:rPr>
        <w:t xml:space="preserve">د </w:t>
      </w:r>
      <w:r w:rsidR="002902AD">
        <w:rPr>
          <w:rtl/>
        </w:rPr>
        <w:t>ک</w:t>
      </w:r>
      <w:r w:rsidRPr="00F5037F">
        <w:rPr>
          <w:rtl/>
        </w:rPr>
        <w:t>ه) نه توانا</w:t>
      </w:r>
      <w:r w:rsidR="002902AD">
        <w:rPr>
          <w:rtl/>
        </w:rPr>
        <w:t>ی</w:t>
      </w:r>
      <w:r w:rsidRPr="00F5037F">
        <w:rPr>
          <w:rtl/>
        </w:rPr>
        <w:t>ى دفع ز</w:t>
      </w:r>
      <w:r w:rsidR="002902AD">
        <w:rPr>
          <w:rtl/>
        </w:rPr>
        <w:t>ی</w:t>
      </w:r>
      <w:r w:rsidRPr="00F5037F">
        <w:rPr>
          <w:rtl/>
        </w:rPr>
        <w:t>ان و رفع بلا از شما را دارند و نه مى‏توانند آن را دگرگون سازند (و ناخوش</w:t>
      </w:r>
      <w:r w:rsidR="002902AD">
        <w:rPr>
          <w:rtl/>
        </w:rPr>
        <w:t>ی</w:t>
      </w:r>
      <w:r w:rsidRPr="00F5037F">
        <w:rPr>
          <w:rtl/>
        </w:rPr>
        <w:t>ها را به خوش</w:t>
      </w:r>
      <w:r w:rsidR="002902AD">
        <w:rPr>
          <w:rtl/>
        </w:rPr>
        <w:t>ی</w:t>
      </w:r>
      <w:r w:rsidRPr="00F5037F">
        <w:rPr>
          <w:rtl/>
        </w:rPr>
        <w:t>ها و برع</w:t>
      </w:r>
      <w:r w:rsidR="002902AD">
        <w:rPr>
          <w:rtl/>
        </w:rPr>
        <w:t>ک</w:t>
      </w:r>
      <w:r w:rsidRPr="00F5037F">
        <w:rPr>
          <w:rtl/>
        </w:rPr>
        <w:t>س... تبد</w:t>
      </w:r>
      <w:r w:rsidR="002902AD">
        <w:rPr>
          <w:rtl/>
        </w:rPr>
        <w:t>ی</w:t>
      </w:r>
      <w:r w:rsidRPr="00F5037F">
        <w:rPr>
          <w:rtl/>
        </w:rPr>
        <w:t xml:space="preserve">ل </w:t>
      </w:r>
      <w:r w:rsidR="002902AD">
        <w:rPr>
          <w:rtl/>
        </w:rPr>
        <w:t>ک</w:t>
      </w:r>
      <w:r w:rsidRPr="00F5037F">
        <w:rPr>
          <w:rtl/>
        </w:rPr>
        <w:t xml:space="preserve">نند). آن </w:t>
      </w:r>
      <w:r w:rsidR="002902AD">
        <w:rPr>
          <w:rtl/>
        </w:rPr>
        <w:t>ک</w:t>
      </w:r>
      <w:r w:rsidRPr="00F5037F">
        <w:rPr>
          <w:rtl/>
        </w:rPr>
        <w:t xml:space="preserve">سانى </w:t>
      </w:r>
      <w:r w:rsidR="002902AD">
        <w:rPr>
          <w:rtl/>
        </w:rPr>
        <w:t>ک</w:t>
      </w:r>
      <w:r w:rsidRPr="00F5037F">
        <w:rPr>
          <w:rtl/>
        </w:rPr>
        <w:t>ه به فر</w:t>
      </w:r>
      <w:r w:rsidR="002902AD">
        <w:rPr>
          <w:rtl/>
        </w:rPr>
        <w:t>ی</w:t>
      </w:r>
      <w:r w:rsidRPr="00F5037F">
        <w:rPr>
          <w:rtl/>
        </w:rPr>
        <w:t xml:space="preserve">اد مى‏خوانند، هر </w:t>
      </w:r>
      <w:r w:rsidR="002902AD">
        <w:rPr>
          <w:rtl/>
        </w:rPr>
        <w:t>ک</w:t>
      </w:r>
      <w:r w:rsidRPr="00F5037F">
        <w:rPr>
          <w:rtl/>
        </w:rPr>
        <w:t xml:space="preserve">دام از آنان </w:t>
      </w:r>
      <w:r w:rsidR="002902AD">
        <w:rPr>
          <w:rtl/>
        </w:rPr>
        <w:t>ک</w:t>
      </w:r>
      <w:r w:rsidRPr="00F5037F">
        <w:rPr>
          <w:rtl/>
        </w:rPr>
        <w:t>ه از همه (به درگاه خدا) نزد</w:t>
      </w:r>
      <w:r w:rsidR="002902AD">
        <w:rPr>
          <w:rtl/>
        </w:rPr>
        <w:t>یک</w:t>
      </w:r>
      <w:r w:rsidRPr="00F5037F">
        <w:rPr>
          <w:rtl/>
        </w:rPr>
        <w:t>تر است، خود براى تقرّب به پروردگارشان، وس</w:t>
      </w:r>
      <w:r w:rsidR="002902AD">
        <w:rPr>
          <w:rtl/>
        </w:rPr>
        <w:t>ی</w:t>
      </w:r>
      <w:r w:rsidRPr="00F5037F">
        <w:rPr>
          <w:rtl/>
        </w:rPr>
        <w:t>له مى‏جو</w:t>
      </w:r>
      <w:r w:rsidR="002902AD">
        <w:rPr>
          <w:rtl/>
        </w:rPr>
        <w:t>ی</w:t>
      </w:r>
      <w:r w:rsidRPr="00F5037F">
        <w:rPr>
          <w:rtl/>
        </w:rPr>
        <w:t>ند و (با ا</w:t>
      </w:r>
      <w:r w:rsidR="002902AD">
        <w:rPr>
          <w:rtl/>
        </w:rPr>
        <w:t>ی</w:t>
      </w:r>
      <w:r w:rsidRPr="00F5037F">
        <w:rPr>
          <w:rtl/>
        </w:rPr>
        <w:t>ن حال) آنها هم به رحمت خدا ام</w:t>
      </w:r>
      <w:r w:rsidR="002902AD">
        <w:rPr>
          <w:rtl/>
        </w:rPr>
        <w:t>ی</w:t>
      </w:r>
      <w:r w:rsidRPr="00F5037F">
        <w:rPr>
          <w:rtl/>
        </w:rPr>
        <w:t>دوار و از عذاب او هراسنا</w:t>
      </w:r>
      <w:r w:rsidR="002902AD">
        <w:rPr>
          <w:rtl/>
        </w:rPr>
        <w:t>ک</w:t>
      </w:r>
      <w:r w:rsidR="00D17E13">
        <w:rPr>
          <w:rtl/>
        </w:rPr>
        <w:t xml:space="preserve"> </w:t>
      </w:r>
      <w:r w:rsidRPr="00F5037F">
        <w:rPr>
          <w:rtl/>
        </w:rPr>
        <w:t>هستند</w:t>
      </w:r>
      <w:r>
        <w:rPr>
          <w:rFonts w:cs="Traditional Arabic" w:hint="cs"/>
          <w:rtl/>
        </w:rPr>
        <w:t>»</w:t>
      </w:r>
      <w:r w:rsidRPr="006F0B90">
        <w:rPr>
          <w:rtl/>
        </w:rPr>
        <w:t>.</w:t>
      </w:r>
    </w:p>
    <w:p w:rsidR="00082CC7" w:rsidRDefault="002902AD" w:rsidP="00E72DD7">
      <w:pPr>
        <w:pStyle w:val="a5"/>
        <w:rPr>
          <w:rtl/>
        </w:rPr>
      </w:pPr>
      <w:r>
        <w:rPr>
          <w:rtl/>
        </w:rPr>
        <w:t>ی</w:t>
      </w:r>
      <w:r w:rsidR="00082CC7" w:rsidRPr="006F0B90">
        <w:rPr>
          <w:rtl/>
        </w:rPr>
        <w:t>ا مى‏فرما</w:t>
      </w:r>
      <w:r>
        <w:rPr>
          <w:rtl/>
        </w:rPr>
        <w:t>ی</w:t>
      </w:r>
      <w:r w:rsidR="00082CC7" w:rsidRPr="006F0B90">
        <w:rPr>
          <w:rtl/>
        </w:rPr>
        <w:t>د:</w:t>
      </w:r>
    </w:p>
    <w:p w:rsidR="00B34E7E" w:rsidRDefault="00082CC7" w:rsidP="00E72DD7">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إِنَّ ٱلَّذِينَ تَدۡعُونَ مِن دُونِ ٱللَّهِ عِبَادٌ أَمۡثَالُكُمۡۖ فَٱدۡعُوهُمۡ فَلۡيَسۡتَجِيبُواْ لَكُمۡ إِن كُنتُمۡ صَٰدِقِينَ ١٩٤</w:t>
      </w:r>
      <w:r>
        <w:rPr>
          <w:rFonts w:ascii="Times New Roman" w:hAnsi="Times New Roman" w:cs="Traditional Arabic" w:hint="cs"/>
          <w:rtl/>
        </w:rPr>
        <w:t>﴾</w:t>
      </w:r>
      <w:r>
        <w:rPr>
          <w:rFonts w:ascii="Times New Roman" w:hAnsi="Times New Roman" w:hint="cs"/>
          <w:rtl/>
        </w:rPr>
        <w:t xml:space="preserve"> </w:t>
      </w:r>
      <w:r w:rsidRPr="00E72DD7">
        <w:rPr>
          <w:rStyle w:val="Char4"/>
          <w:rtl/>
        </w:rPr>
        <w:t>[الأعراف: ١٩٤]</w:t>
      </w:r>
      <w:r>
        <w:rPr>
          <w:rFonts w:ascii="Times New Roman" w:hAnsi="Times New Roman" w:hint="cs"/>
          <w:rtl/>
        </w:rPr>
        <w:t>.</w:t>
      </w:r>
    </w:p>
    <w:p w:rsidR="00082CC7" w:rsidRPr="006F0B90" w:rsidRDefault="00082CC7" w:rsidP="00E72DD7">
      <w:pPr>
        <w:pStyle w:val="a5"/>
      </w:pPr>
      <w:r>
        <w:rPr>
          <w:rFonts w:cs="Traditional Arabic" w:hint="cs"/>
          <w:rtl/>
        </w:rPr>
        <w:t>«</w:t>
      </w:r>
      <w:r w:rsidRPr="00F5037F">
        <w:rPr>
          <w:rtl/>
        </w:rPr>
        <w:t xml:space="preserve">همانا </w:t>
      </w:r>
      <w:r w:rsidR="002902AD">
        <w:rPr>
          <w:rtl/>
        </w:rPr>
        <w:t>ک</w:t>
      </w:r>
      <w:r w:rsidRPr="00F5037F">
        <w:rPr>
          <w:rtl/>
        </w:rPr>
        <w:t xml:space="preserve">سانى را </w:t>
      </w:r>
      <w:r w:rsidR="002902AD">
        <w:rPr>
          <w:rtl/>
        </w:rPr>
        <w:t>ک</w:t>
      </w:r>
      <w:r w:rsidRPr="00F5037F">
        <w:rPr>
          <w:rtl/>
        </w:rPr>
        <w:t>ه به غ</w:t>
      </w:r>
      <w:r w:rsidR="002902AD">
        <w:rPr>
          <w:rtl/>
        </w:rPr>
        <w:t>ی</w:t>
      </w:r>
      <w:r w:rsidRPr="00F5037F">
        <w:rPr>
          <w:rtl/>
        </w:rPr>
        <w:t>ر از خدا به فر</w:t>
      </w:r>
      <w:r w:rsidR="002902AD">
        <w:rPr>
          <w:rtl/>
        </w:rPr>
        <w:t>ی</w:t>
      </w:r>
      <w:r w:rsidRPr="00F5037F">
        <w:rPr>
          <w:rtl/>
        </w:rPr>
        <w:t>اد مى‏خوان</w:t>
      </w:r>
      <w:r w:rsidR="002902AD">
        <w:rPr>
          <w:rtl/>
        </w:rPr>
        <w:t>ی</w:t>
      </w:r>
      <w:r w:rsidRPr="00F5037F">
        <w:rPr>
          <w:rtl/>
        </w:rPr>
        <w:t>د، بندگانى مثل خودتان هستند. پس آنها را بخوان</w:t>
      </w:r>
      <w:r w:rsidR="002902AD">
        <w:rPr>
          <w:rtl/>
        </w:rPr>
        <w:t>ی</w:t>
      </w:r>
      <w:r w:rsidRPr="00F5037F">
        <w:rPr>
          <w:rtl/>
        </w:rPr>
        <w:t>د، اگر راست مى‏گو</w:t>
      </w:r>
      <w:r w:rsidR="002902AD">
        <w:rPr>
          <w:rtl/>
        </w:rPr>
        <w:t>یی</w:t>
      </w:r>
      <w:r w:rsidRPr="00F5037F">
        <w:rPr>
          <w:rtl/>
        </w:rPr>
        <w:t>د با</w:t>
      </w:r>
      <w:r w:rsidR="002902AD">
        <w:rPr>
          <w:rtl/>
        </w:rPr>
        <w:t>ی</w:t>
      </w:r>
      <w:r w:rsidRPr="00F5037F">
        <w:rPr>
          <w:rtl/>
        </w:rPr>
        <w:t>د به شما پاسخ دهند!</w:t>
      </w:r>
      <w:r>
        <w:rPr>
          <w:rFonts w:cs="Traditional Arabic" w:hint="cs"/>
          <w:rtl/>
        </w:rPr>
        <w:t>»</w:t>
      </w:r>
      <w:r>
        <w:rPr>
          <w:rtl/>
        </w:rPr>
        <w:t>.</w:t>
      </w:r>
    </w:p>
    <w:p w:rsidR="003468A9" w:rsidRDefault="00082CC7" w:rsidP="003468A9">
      <w:pPr>
        <w:pStyle w:val="a5"/>
        <w:rPr>
          <w:rtl/>
        </w:rPr>
      </w:pPr>
      <w:r w:rsidRPr="006F0B90">
        <w:rPr>
          <w:rtl/>
        </w:rPr>
        <w:t>خود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در مورد «وس</w:t>
      </w:r>
      <w:r w:rsidR="002902AD">
        <w:rPr>
          <w:rtl/>
        </w:rPr>
        <w:t>ی</w:t>
      </w:r>
      <w:r w:rsidRPr="006F0B90">
        <w:rPr>
          <w:rtl/>
        </w:rPr>
        <w:t>له» مى‏فرما</w:t>
      </w:r>
      <w:r w:rsidR="002902AD">
        <w:rPr>
          <w:rtl/>
        </w:rPr>
        <w:t>ی</w:t>
      </w:r>
      <w:r w:rsidRPr="006F0B90">
        <w:rPr>
          <w:rtl/>
        </w:rPr>
        <w:t>د:</w:t>
      </w:r>
    </w:p>
    <w:p w:rsidR="00B34E7E" w:rsidRDefault="00082CC7" w:rsidP="003468A9">
      <w:pPr>
        <w:pStyle w:val="a5"/>
        <w:rPr>
          <w:rFonts w:ascii="Times New Roman" w:hAnsi="Times New Roman"/>
          <w:rtl/>
        </w:rPr>
      </w:pPr>
      <w:r w:rsidRPr="006F0B90">
        <w:rPr>
          <w:rFonts w:ascii="Times New Roman" w:hAnsi="Times New Roman" w:cs="Traditional Arabic"/>
          <w:rtl/>
        </w:rPr>
        <w:t>«</w:t>
      </w:r>
      <w:r w:rsidRPr="003B53C2">
        <w:rPr>
          <w:rStyle w:val="Char1"/>
          <w:rtl/>
          <w:lang w:bidi="ar-SA"/>
        </w:rPr>
        <w:t>إن أفضل ما توسل به المتوسلون إلى ا</w:t>
      </w:r>
      <w:r w:rsidR="00B34E7E">
        <w:rPr>
          <w:rStyle w:val="Char1"/>
          <w:rtl/>
          <w:lang w:bidi="ar-SA"/>
        </w:rPr>
        <w:t>لله سبحانه و</w:t>
      </w:r>
      <w:r>
        <w:rPr>
          <w:rStyle w:val="Char1"/>
          <w:rtl/>
          <w:lang w:bidi="ar-SA"/>
        </w:rPr>
        <w:t>تعالى الإيمان به وبرسوله والجهاد فى سبيله... وإقام الصلوة... وإيتاء الزكوة... وصوم شهر رمضان... وحج البيت واعتماره... وصلة الرحم... وصدقة السر... وصدقة العلانية... و</w:t>
      </w:r>
      <w:r w:rsidRPr="003B53C2">
        <w:rPr>
          <w:rStyle w:val="Char1"/>
          <w:rtl/>
          <w:lang w:bidi="ar-SA"/>
        </w:rPr>
        <w:t>صنائع المعروف</w:t>
      </w:r>
      <w:r w:rsidRPr="006F0B90">
        <w:rPr>
          <w:rFonts w:ascii="Times New Roman" w:hAnsi="Times New Roman" w:cs="Traditional Arabic"/>
          <w:rtl/>
        </w:rPr>
        <w:t>»</w:t>
      </w:r>
      <w:r w:rsidRPr="002902AD">
        <w:rPr>
          <w:rStyle w:val="FootnoteReference"/>
          <w:rFonts w:ascii="Times New Roman" w:hAnsi="Times New Roman"/>
          <w:b/>
          <w:rtl/>
        </w:rPr>
        <w:footnoteReference w:id="765"/>
      </w:r>
      <w:r>
        <w:rPr>
          <w:rFonts w:ascii="Times New Roman" w:hAnsi="Times New Roman" w:hint="cs"/>
          <w:rtl/>
        </w:rPr>
        <w:t>.</w:t>
      </w:r>
    </w:p>
    <w:p w:rsidR="00082CC7" w:rsidRPr="002902AD" w:rsidRDefault="00082CC7" w:rsidP="00E72DD7">
      <w:pPr>
        <w:pStyle w:val="a5"/>
        <w:rPr>
          <w:rStyle w:val="Char9"/>
          <w:rtl/>
        </w:rPr>
      </w:pPr>
      <w:r>
        <w:rPr>
          <w:rFonts w:cs="Traditional Arabic" w:hint="cs"/>
          <w:rtl/>
        </w:rPr>
        <w:t>«</w:t>
      </w:r>
      <w:r w:rsidRPr="003B53C2">
        <w:rPr>
          <w:rtl/>
        </w:rPr>
        <w:t>برتر</w:t>
      </w:r>
      <w:r w:rsidR="002902AD">
        <w:rPr>
          <w:rtl/>
        </w:rPr>
        <w:t>ی</w:t>
      </w:r>
      <w:r w:rsidRPr="003B53C2">
        <w:rPr>
          <w:rtl/>
        </w:rPr>
        <w:t>ن وس</w:t>
      </w:r>
      <w:r w:rsidR="002902AD">
        <w:rPr>
          <w:rtl/>
        </w:rPr>
        <w:t>ی</w:t>
      </w:r>
      <w:r w:rsidRPr="003B53C2">
        <w:rPr>
          <w:rtl/>
        </w:rPr>
        <w:t>له تقرّب به سوى خداوند - سبحان و متعال - براى متوسّل</w:t>
      </w:r>
      <w:r w:rsidR="002902AD">
        <w:rPr>
          <w:rtl/>
        </w:rPr>
        <w:t>ی</w:t>
      </w:r>
      <w:r w:rsidRPr="003B53C2">
        <w:rPr>
          <w:rtl/>
        </w:rPr>
        <w:t>ن به او، ا</w:t>
      </w:r>
      <w:r w:rsidR="002902AD">
        <w:rPr>
          <w:rtl/>
        </w:rPr>
        <w:t>ی</w:t>
      </w:r>
      <w:r w:rsidRPr="003B53C2">
        <w:rPr>
          <w:rtl/>
        </w:rPr>
        <w:t>مان به او و به رسولش... جهاد در راهش... برپاداشتن نماز... دادن ز</w:t>
      </w:r>
      <w:r w:rsidR="002902AD">
        <w:rPr>
          <w:rtl/>
        </w:rPr>
        <w:t>ک</w:t>
      </w:r>
      <w:r w:rsidRPr="003B53C2">
        <w:rPr>
          <w:rtl/>
        </w:rPr>
        <w:t>ات... روزه ماه رمضان... حج و عمره خانه خدا... صله رحم... صدقه‏دادن به صورت پنهان... صدقه‏دادن به صورت آش</w:t>
      </w:r>
      <w:r w:rsidR="002902AD">
        <w:rPr>
          <w:rtl/>
        </w:rPr>
        <w:t>ک</w:t>
      </w:r>
      <w:r w:rsidRPr="003B53C2">
        <w:rPr>
          <w:rtl/>
        </w:rPr>
        <w:t>ار... و انجام د</w:t>
      </w:r>
      <w:r w:rsidR="002902AD">
        <w:rPr>
          <w:rtl/>
        </w:rPr>
        <w:t>ی</w:t>
      </w:r>
      <w:r w:rsidRPr="003B53C2">
        <w:rPr>
          <w:rtl/>
        </w:rPr>
        <w:t xml:space="preserve">گر </w:t>
      </w:r>
      <w:r w:rsidR="002902AD">
        <w:rPr>
          <w:rtl/>
        </w:rPr>
        <w:t>ک</w:t>
      </w:r>
      <w:r w:rsidRPr="003B53C2">
        <w:rPr>
          <w:rtl/>
        </w:rPr>
        <w:t>ارهاى ن</w:t>
      </w:r>
      <w:r w:rsidR="002902AD">
        <w:rPr>
          <w:rtl/>
        </w:rPr>
        <w:t>یک</w:t>
      </w:r>
      <w:r w:rsidRPr="003B53C2">
        <w:rPr>
          <w:rtl/>
        </w:rPr>
        <w:t xml:space="preserve"> و شا</w:t>
      </w:r>
      <w:r w:rsidR="002902AD">
        <w:rPr>
          <w:rtl/>
        </w:rPr>
        <w:t>ی</w:t>
      </w:r>
      <w:r w:rsidRPr="003B53C2">
        <w:rPr>
          <w:rtl/>
        </w:rPr>
        <w:t>سته است</w:t>
      </w:r>
      <w:r>
        <w:rPr>
          <w:rFonts w:cs="Traditional Arabic" w:hint="cs"/>
          <w:rtl/>
        </w:rPr>
        <w:t>»</w:t>
      </w:r>
      <w:r w:rsidRPr="006F0B90">
        <w:rPr>
          <w:rtl/>
        </w:rPr>
        <w:t>.</w:t>
      </w:r>
    </w:p>
    <w:p w:rsidR="00B34E7E" w:rsidRDefault="00082CC7" w:rsidP="00E72DD7">
      <w:pPr>
        <w:pStyle w:val="a5"/>
        <w:rPr>
          <w:rtl/>
        </w:rPr>
      </w:pPr>
      <w:r w:rsidRPr="006F0B90">
        <w:rPr>
          <w:rtl/>
        </w:rPr>
        <w:t>بنابرا</w:t>
      </w:r>
      <w:r w:rsidR="002902AD">
        <w:rPr>
          <w:rtl/>
        </w:rPr>
        <w:t>ی</w:t>
      </w:r>
      <w:r w:rsidRPr="006F0B90">
        <w:rPr>
          <w:rtl/>
        </w:rPr>
        <w:t>ن، ه</w:t>
      </w:r>
      <w:r w:rsidR="002902AD">
        <w:rPr>
          <w:rtl/>
        </w:rPr>
        <w:t>ی</w:t>
      </w:r>
      <w:r w:rsidRPr="006F0B90">
        <w:rPr>
          <w:rtl/>
        </w:rPr>
        <w:t xml:space="preserve">چ </w:t>
      </w:r>
      <w:r w:rsidR="002902AD">
        <w:rPr>
          <w:rtl/>
        </w:rPr>
        <w:t>ک</w:t>
      </w:r>
      <w:r w:rsidRPr="006F0B90">
        <w:rPr>
          <w:rtl/>
        </w:rPr>
        <w:t>س و ه</w:t>
      </w:r>
      <w:r w:rsidR="002902AD">
        <w:rPr>
          <w:rtl/>
        </w:rPr>
        <w:t>ی</w:t>
      </w:r>
      <w:r w:rsidRPr="006F0B90">
        <w:rPr>
          <w:rtl/>
        </w:rPr>
        <w:t>چ چ</w:t>
      </w:r>
      <w:r w:rsidR="002902AD">
        <w:rPr>
          <w:rtl/>
        </w:rPr>
        <w:t>ی</w:t>
      </w:r>
      <w:r w:rsidRPr="006F0B90">
        <w:rPr>
          <w:rtl/>
        </w:rPr>
        <w:t>ز، جز ا</w:t>
      </w:r>
      <w:r w:rsidR="002902AD">
        <w:rPr>
          <w:rtl/>
        </w:rPr>
        <w:t>ی</w:t>
      </w:r>
      <w:r w:rsidRPr="006F0B90">
        <w:rPr>
          <w:rtl/>
        </w:rPr>
        <w:t>مان به خدا و اعمال شا</w:t>
      </w:r>
      <w:r w:rsidR="002902AD">
        <w:rPr>
          <w:rtl/>
        </w:rPr>
        <w:t>ی</w:t>
      </w:r>
      <w:r w:rsidRPr="006F0B90">
        <w:rPr>
          <w:rtl/>
        </w:rPr>
        <w:t>سته براى خوشنودى خدا، انسان را به او نزد</w:t>
      </w:r>
      <w:r w:rsidR="002902AD">
        <w:rPr>
          <w:rtl/>
        </w:rPr>
        <w:t>یک</w:t>
      </w:r>
      <w:r w:rsidRPr="006F0B90">
        <w:rPr>
          <w:rtl/>
        </w:rPr>
        <w:t xml:space="preserve"> نمى‏سازد و باعث رستگارى‏اش نمى‏شود:</w:t>
      </w:r>
    </w:p>
    <w:p w:rsidR="00082CC7" w:rsidRDefault="00082CC7" w:rsidP="00E72DD7">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وَمَآ أَمۡوَٰلُكُمۡ وَلَآ أَوۡلَٰدُكُم بِٱلَّتِي تُقَرِّبُكُمۡ عِندَنَا زُلۡفَىٰٓ إِلَّا مَنۡ ءَامَنَ وَعَمِلَ صَٰلِحٗا فَأُوْلَٰٓئِكَ لَهُمۡ جَزَآءُ ٱلضِّعۡفِ بِمَا عَمِلُواْ وَهُمۡ فِي ٱلۡغُرُفَٰتِ ءَامِنُونَ ٣٧</w:t>
      </w:r>
      <w:r>
        <w:rPr>
          <w:rFonts w:ascii="Times New Roman" w:hAnsi="Times New Roman" w:cs="Traditional Arabic" w:hint="cs"/>
          <w:rtl/>
        </w:rPr>
        <w:t>﴾</w:t>
      </w:r>
      <w:r w:rsidR="00B34E7E">
        <w:rPr>
          <w:rFonts w:ascii="Times New Roman" w:hAnsi="Times New Roman" w:hint="cs"/>
          <w:rtl/>
        </w:rPr>
        <w:t xml:space="preserve"> </w:t>
      </w:r>
      <w:r w:rsidRPr="00E72DD7">
        <w:rPr>
          <w:rStyle w:val="Char4"/>
          <w:rtl/>
        </w:rPr>
        <w:t>[سبأ: ٣٧]</w:t>
      </w:r>
      <w:r>
        <w:rPr>
          <w:rFonts w:ascii="Times New Roman" w:hAnsi="Times New Roman" w:hint="cs"/>
          <w:rtl/>
        </w:rPr>
        <w:t>.</w:t>
      </w:r>
    </w:p>
    <w:p w:rsidR="00B34E7E" w:rsidRDefault="00082CC7" w:rsidP="00E72DD7">
      <w:pPr>
        <w:pStyle w:val="a5"/>
        <w:rPr>
          <w:rtl/>
        </w:rPr>
      </w:pPr>
      <w:r>
        <w:rPr>
          <w:rFonts w:cs="Traditional Arabic" w:hint="cs"/>
          <w:rtl/>
        </w:rPr>
        <w:t>«</w:t>
      </w:r>
      <w:r w:rsidRPr="00F5037F">
        <w:rPr>
          <w:rtl/>
        </w:rPr>
        <w:t>نه اموال و نه اولاد شما (و نه ه</w:t>
      </w:r>
      <w:r w:rsidR="002902AD">
        <w:rPr>
          <w:rtl/>
        </w:rPr>
        <w:t>ی</w:t>
      </w:r>
      <w:r w:rsidRPr="00F5037F">
        <w:rPr>
          <w:rtl/>
        </w:rPr>
        <w:t xml:space="preserve">چ </w:t>
      </w:r>
      <w:r w:rsidR="002902AD">
        <w:rPr>
          <w:rtl/>
        </w:rPr>
        <w:t>ک</w:t>
      </w:r>
      <w:r w:rsidRPr="00F5037F">
        <w:rPr>
          <w:rtl/>
        </w:rPr>
        <w:t>س و ه</w:t>
      </w:r>
      <w:r w:rsidR="002902AD">
        <w:rPr>
          <w:rtl/>
        </w:rPr>
        <w:t>ی</w:t>
      </w:r>
      <w:r w:rsidRPr="00F5037F">
        <w:rPr>
          <w:rtl/>
        </w:rPr>
        <w:t>چ چ</w:t>
      </w:r>
      <w:r w:rsidR="002902AD">
        <w:rPr>
          <w:rtl/>
        </w:rPr>
        <w:t>ی</w:t>
      </w:r>
      <w:r w:rsidRPr="00F5037F">
        <w:rPr>
          <w:rtl/>
        </w:rPr>
        <w:t>ز د</w:t>
      </w:r>
      <w:r w:rsidR="002902AD">
        <w:rPr>
          <w:rtl/>
        </w:rPr>
        <w:t>ی</w:t>
      </w:r>
      <w:r w:rsidRPr="00F5037F">
        <w:rPr>
          <w:rtl/>
        </w:rPr>
        <w:t>گرى)، چ</w:t>
      </w:r>
      <w:r w:rsidR="002902AD">
        <w:rPr>
          <w:rtl/>
        </w:rPr>
        <w:t>ی</w:t>
      </w:r>
      <w:r w:rsidRPr="00F5037F">
        <w:rPr>
          <w:rtl/>
        </w:rPr>
        <w:t>زها</w:t>
      </w:r>
      <w:r w:rsidR="002902AD">
        <w:rPr>
          <w:rtl/>
        </w:rPr>
        <w:t>ی</w:t>
      </w:r>
      <w:r w:rsidRPr="00F5037F">
        <w:rPr>
          <w:rtl/>
        </w:rPr>
        <w:t>ى ن</w:t>
      </w:r>
      <w:r w:rsidR="002902AD">
        <w:rPr>
          <w:rtl/>
        </w:rPr>
        <w:t>ی</w:t>
      </w:r>
      <w:r w:rsidRPr="00F5037F">
        <w:rPr>
          <w:rtl/>
        </w:rPr>
        <w:t xml:space="preserve">ستند </w:t>
      </w:r>
      <w:r w:rsidR="002902AD">
        <w:rPr>
          <w:rtl/>
        </w:rPr>
        <w:t>ک</w:t>
      </w:r>
      <w:r w:rsidRPr="00F5037F">
        <w:rPr>
          <w:rtl/>
        </w:rPr>
        <w:t>ه شما را به ما</w:t>
      </w:r>
      <w:r w:rsidR="00D17E13">
        <w:rPr>
          <w:rtl/>
        </w:rPr>
        <w:t xml:space="preserve"> </w:t>
      </w:r>
      <w:r w:rsidRPr="00F5037F">
        <w:rPr>
          <w:rtl/>
        </w:rPr>
        <w:t>نزد</w:t>
      </w:r>
      <w:r w:rsidR="002902AD">
        <w:rPr>
          <w:rtl/>
        </w:rPr>
        <w:t>یک</w:t>
      </w:r>
      <w:r w:rsidRPr="00F5037F">
        <w:rPr>
          <w:rtl/>
        </w:rPr>
        <w:t xml:space="preserve"> و مقرّب سازند، بل</w:t>
      </w:r>
      <w:r w:rsidR="002902AD">
        <w:rPr>
          <w:rtl/>
        </w:rPr>
        <w:t>ک</w:t>
      </w:r>
      <w:r w:rsidRPr="00F5037F">
        <w:rPr>
          <w:rtl/>
        </w:rPr>
        <w:t xml:space="preserve">ه </w:t>
      </w:r>
      <w:r w:rsidR="002902AD">
        <w:rPr>
          <w:rtl/>
        </w:rPr>
        <w:t>ک</w:t>
      </w:r>
      <w:r w:rsidRPr="00F5037F">
        <w:rPr>
          <w:rtl/>
        </w:rPr>
        <w:t xml:space="preserve">سانى </w:t>
      </w:r>
      <w:r w:rsidR="002902AD">
        <w:rPr>
          <w:rtl/>
        </w:rPr>
        <w:t>ک</w:t>
      </w:r>
      <w:r w:rsidRPr="00F5037F">
        <w:rPr>
          <w:rtl/>
        </w:rPr>
        <w:t>ه ا</w:t>
      </w:r>
      <w:r w:rsidR="002902AD">
        <w:rPr>
          <w:rtl/>
        </w:rPr>
        <w:t>ی</w:t>
      </w:r>
      <w:r w:rsidRPr="00F5037F">
        <w:rPr>
          <w:rtl/>
        </w:rPr>
        <w:t>مان ب</w:t>
      </w:r>
      <w:r w:rsidR="002902AD">
        <w:rPr>
          <w:rtl/>
        </w:rPr>
        <w:t>ی</w:t>
      </w:r>
      <w:r w:rsidRPr="00F5037F">
        <w:rPr>
          <w:rtl/>
        </w:rPr>
        <w:t>اورند و اعمال شا</w:t>
      </w:r>
      <w:r w:rsidR="002902AD">
        <w:rPr>
          <w:rtl/>
        </w:rPr>
        <w:t>ی</w:t>
      </w:r>
      <w:r w:rsidRPr="00F5037F">
        <w:rPr>
          <w:rtl/>
        </w:rPr>
        <w:t xml:space="preserve">سته انجام دهند (مقرّب درگاه ما بوده) و در برابر اعمالى </w:t>
      </w:r>
      <w:r w:rsidR="002902AD">
        <w:rPr>
          <w:rtl/>
        </w:rPr>
        <w:t>ک</w:t>
      </w:r>
      <w:r w:rsidRPr="00F5037F">
        <w:rPr>
          <w:rtl/>
        </w:rPr>
        <w:t>ه انجام مى‏دهند، پاداش مضاعفى دارند و ا</w:t>
      </w:r>
      <w:r w:rsidR="002902AD">
        <w:rPr>
          <w:rtl/>
        </w:rPr>
        <w:t>ی</w:t>
      </w:r>
      <w:r w:rsidRPr="00F5037F">
        <w:rPr>
          <w:rtl/>
        </w:rPr>
        <w:t>شان در طبقات بالا و برتر</w:t>
      </w:r>
      <w:r w:rsidR="002902AD">
        <w:rPr>
          <w:rtl/>
        </w:rPr>
        <w:t>ی</w:t>
      </w:r>
      <w:r w:rsidRPr="00F5037F">
        <w:rPr>
          <w:rtl/>
        </w:rPr>
        <w:t>ن منازل (بهشت) در امن و امان به سر مى‏برند</w:t>
      </w:r>
      <w:r>
        <w:rPr>
          <w:rFonts w:cs="Traditional Arabic" w:hint="cs"/>
          <w:rtl/>
        </w:rPr>
        <w:t>»</w:t>
      </w:r>
      <w:r w:rsidRPr="006F0B90">
        <w:rPr>
          <w:rtl/>
        </w:rPr>
        <w:t>.</w:t>
      </w:r>
    </w:p>
    <w:p w:rsidR="00082CC7" w:rsidRDefault="00082CC7" w:rsidP="00E72DD7">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وَمَن يَأۡتِهِۦ مُؤۡمِنٗا قَدۡ عَمِلَ ٱلصَّٰلِحَٰتِ فَأُوْلَٰٓئِكَ لَهُمُ ٱلدَّرَجَٰتُ ٱلۡعُلَىٰ ٧٥</w:t>
      </w:r>
      <w:r>
        <w:rPr>
          <w:rFonts w:ascii="Times New Roman" w:hAnsi="Times New Roman" w:cs="Traditional Arabic" w:hint="cs"/>
          <w:rtl/>
        </w:rPr>
        <w:t>﴾</w:t>
      </w:r>
      <w:r w:rsidR="00B34E7E">
        <w:rPr>
          <w:rFonts w:ascii="Times New Roman" w:hAnsi="Times New Roman" w:hint="cs"/>
          <w:rtl/>
        </w:rPr>
        <w:t xml:space="preserve"> </w:t>
      </w:r>
      <w:r w:rsidRPr="00E72DD7">
        <w:rPr>
          <w:rStyle w:val="Char4"/>
          <w:rtl/>
        </w:rPr>
        <w:t>[طه: ٧٥]</w:t>
      </w:r>
      <w:r>
        <w:rPr>
          <w:rFonts w:ascii="Times New Roman" w:hAnsi="Times New Roman" w:hint="cs"/>
          <w:rtl/>
        </w:rPr>
        <w:t>.</w:t>
      </w:r>
    </w:p>
    <w:p w:rsidR="00082CC7" w:rsidRPr="006F0B90" w:rsidRDefault="00082CC7" w:rsidP="00E72DD7">
      <w:pPr>
        <w:pStyle w:val="a5"/>
      </w:pPr>
      <w:r>
        <w:rPr>
          <w:rFonts w:cs="Traditional Arabic" w:hint="cs"/>
          <w:rtl/>
        </w:rPr>
        <w:t>«</w:t>
      </w:r>
      <w:r w:rsidRPr="00F5037F">
        <w:rPr>
          <w:rtl/>
        </w:rPr>
        <w:t xml:space="preserve">و هر </w:t>
      </w:r>
      <w:r w:rsidR="002902AD">
        <w:rPr>
          <w:rtl/>
        </w:rPr>
        <w:t>ک</w:t>
      </w:r>
      <w:r w:rsidRPr="00F5037F">
        <w:rPr>
          <w:rtl/>
        </w:rPr>
        <w:t>س با ا</w:t>
      </w:r>
      <w:r w:rsidR="002902AD">
        <w:rPr>
          <w:rtl/>
        </w:rPr>
        <w:t>ی</w:t>
      </w:r>
      <w:r w:rsidRPr="00F5037F">
        <w:rPr>
          <w:rtl/>
        </w:rPr>
        <w:t>مان و عمل ن</w:t>
      </w:r>
      <w:r w:rsidR="002902AD">
        <w:rPr>
          <w:rtl/>
        </w:rPr>
        <w:t>یک</w:t>
      </w:r>
      <w:r w:rsidRPr="00F5037F">
        <w:rPr>
          <w:rtl/>
        </w:rPr>
        <w:t>و و شا</w:t>
      </w:r>
      <w:r w:rsidR="002902AD">
        <w:rPr>
          <w:rtl/>
        </w:rPr>
        <w:t>ی</w:t>
      </w:r>
      <w:r w:rsidRPr="00F5037F">
        <w:rPr>
          <w:rtl/>
        </w:rPr>
        <w:t>سته به پ</w:t>
      </w:r>
      <w:r w:rsidR="002902AD">
        <w:rPr>
          <w:rtl/>
        </w:rPr>
        <w:t>ی</w:t>
      </w:r>
      <w:r w:rsidRPr="00F5037F">
        <w:rPr>
          <w:rtl/>
        </w:rPr>
        <w:t>ش پروردگارش برود، چن</w:t>
      </w:r>
      <w:r w:rsidR="002902AD">
        <w:rPr>
          <w:rtl/>
        </w:rPr>
        <w:t>ی</w:t>
      </w:r>
      <w:r w:rsidRPr="00F5037F">
        <w:rPr>
          <w:rtl/>
        </w:rPr>
        <w:t xml:space="preserve">ن </w:t>
      </w:r>
      <w:r w:rsidR="002902AD">
        <w:rPr>
          <w:rtl/>
        </w:rPr>
        <w:t>ک</w:t>
      </w:r>
      <w:r w:rsidRPr="00F5037F">
        <w:rPr>
          <w:rtl/>
        </w:rPr>
        <w:t>سانى داراى مراتب بالا و درجات والا</w:t>
      </w:r>
      <w:r w:rsidR="002902AD">
        <w:rPr>
          <w:rtl/>
        </w:rPr>
        <w:t>ی</w:t>
      </w:r>
      <w:r w:rsidRPr="00F5037F">
        <w:rPr>
          <w:rtl/>
        </w:rPr>
        <w:t>ى هستند</w:t>
      </w:r>
      <w:r>
        <w:rPr>
          <w:rFonts w:cs="Traditional Arabic" w:hint="cs"/>
          <w:rtl/>
        </w:rPr>
        <w:t>»</w:t>
      </w:r>
      <w:r>
        <w:rPr>
          <w:rtl/>
        </w:rPr>
        <w:t>.</w:t>
      </w:r>
    </w:p>
    <w:p w:rsidR="00082CC7" w:rsidRDefault="00082CC7" w:rsidP="00E72DD7">
      <w:pPr>
        <w:pStyle w:val="a5"/>
        <w:numPr>
          <w:ilvl w:val="0"/>
          <w:numId w:val="31"/>
        </w:numPr>
        <w:rPr>
          <w:rtl/>
        </w:rPr>
      </w:pPr>
      <w:r w:rsidRPr="006F0B90">
        <w:rPr>
          <w:rtl/>
        </w:rPr>
        <w:t>ا</w:t>
      </w:r>
      <w:r w:rsidR="002902AD">
        <w:rPr>
          <w:rtl/>
        </w:rPr>
        <w:t>ی</w:t>
      </w:r>
      <w:r w:rsidRPr="006F0B90">
        <w:rPr>
          <w:rtl/>
        </w:rPr>
        <w:t>ن</w:t>
      </w:r>
      <w:r w:rsidR="002902AD">
        <w:rPr>
          <w:rtl/>
        </w:rPr>
        <w:t>ک</w:t>
      </w:r>
      <w:r w:rsidRPr="006F0B90">
        <w:rPr>
          <w:rtl/>
        </w:rPr>
        <w:t>ه انب</w:t>
      </w:r>
      <w:r w:rsidR="002902AD">
        <w:rPr>
          <w:rtl/>
        </w:rPr>
        <w:t>ی</w:t>
      </w:r>
      <w:r w:rsidRPr="006F0B90">
        <w:rPr>
          <w:rtl/>
        </w:rPr>
        <w:t>اء و ائمه و اول</w:t>
      </w:r>
      <w:r w:rsidR="002902AD">
        <w:rPr>
          <w:rtl/>
        </w:rPr>
        <w:t>ی</w:t>
      </w:r>
      <w:r w:rsidRPr="006F0B90">
        <w:rPr>
          <w:rtl/>
        </w:rPr>
        <w:t>اء را در دعا مى‏خوانند، خود ن</w:t>
      </w:r>
      <w:r w:rsidR="002902AD">
        <w:rPr>
          <w:rtl/>
        </w:rPr>
        <w:t>ی</w:t>
      </w:r>
      <w:r w:rsidRPr="006F0B90">
        <w:rPr>
          <w:rtl/>
        </w:rPr>
        <w:t>ز شر</w:t>
      </w:r>
      <w:r w:rsidR="002902AD">
        <w:rPr>
          <w:rtl/>
        </w:rPr>
        <w:t>ک</w:t>
      </w:r>
      <w:r w:rsidRPr="006F0B90">
        <w:rPr>
          <w:rtl/>
        </w:rPr>
        <w:t xml:space="preserve"> است؛ ز</w:t>
      </w:r>
      <w:r w:rsidR="002902AD">
        <w:rPr>
          <w:rtl/>
        </w:rPr>
        <w:t>ی</w:t>
      </w:r>
      <w:r w:rsidRPr="006F0B90">
        <w:rPr>
          <w:rtl/>
        </w:rPr>
        <w:t>را دعا و به‏فر</w:t>
      </w:r>
      <w:r w:rsidR="002902AD">
        <w:rPr>
          <w:rtl/>
        </w:rPr>
        <w:t>ی</w:t>
      </w:r>
      <w:r w:rsidRPr="006F0B90">
        <w:rPr>
          <w:rtl/>
        </w:rPr>
        <w:t xml:space="preserve">ادخواندن، </w:t>
      </w:r>
      <w:r w:rsidR="002902AD">
        <w:rPr>
          <w:rtl/>
        </w:rPr>
        <w:t>ی</w:t>
      </w:r>
      <w:r w:rsidRPr="006F0B90">
        <w:rPr>
          <w:rtl/>
        </w:rPr>
        <w:t>ارى‏طلب</w:t>
      </w:r>
      <w:r w:rsidR="002902AD">
        <w:rPr>
          <w:rtl/>
        </w:rPr>
        <w:t>ی</w:t>
      </w:r>
      <w:r w:rsidRPr="006F0B90">
        <w:rPr>
          <w:rtl/>
        </w:rPr>
        <w:t>دن، پناه‏بردن و طلب نجات‏</w:t>
      </w:r>
      <w:r w:rsidR="002902AD">
        <w:rPr>
          <w:rtl/>
        </w:rPr>
        <w:t>ک</w:t>
      </w:r>
      <w:r w:rsidRPr="006F0B90">
        <w:rPr>
          <w:rtl/>
        </w:rPr>
        <w:t xml:space="preserve">ردن از هر </w:t>
      </w:r>
      <w:r w:rsidR="002902AD">
        <w:rPr>
          <w:rtl/>
        </w:rPr>
        <w:t>ک</w:t>
      </w:r>
      <w:r w:rsidRPr="006F0B90">
        <w:rPr>
          <w:rtl/>
        </w:rPr>
        <w:t>سى غ</w:t>
      </w:r>
      <w:r w:rsidR="002902AD">
        <w:rPr>
          <w:rtl/>
        </w:rPr>
        <w:t>ی</w:t>
      </w:r>
      <w:r w:rsidRPr="006F0B90">
        <w:rPr>
          <w:rtl/>
        </w:rPr>
        <w:t>ر از خدا -همچون مردگان و صاحبان ضرا</w:t>
      </w:r>
      <w:r w:rsidR="002902AD">
        <w:rPr>
          <w:rtl/>
        </w:rPr>
        <w:t>ی</w:t>
      </w:r>
      <w:r w:rsidRPr="006F0B90">
        <w:rPr>
          <w:rtl/>
        </w:rPr>
        <w:t>ح و مقامات - مثل برآوردن حاجات، شفادادن مر</w:t>
      </w:r>
      <w:r w:rsidR="002902AD">
        <w:rPr>
          <w:rtl/>
        </w:rPr>
        <w:t>ی</w:t>
      </w:r>
      <w:r w:rsidRPr="006F0B90">
        <w:rPr>
          <w:rtl/>
        </w:rPr>
        <w:t>ض، اعطاى فرزند، گشودن مش</w:t>
      </w:r>
      <w:r w:rsidR="002902AD">
        <w:rPr>
          <w:rtl/>
        </w:rPr>
        <w:t>ک</w:t>
      </w:r>
      <w:r w:rsidRPr="006F0B90">
        <w:rPr>
          <w:rtl/>
        </w:rPr>
        <w:t>لات، طلب پ</w:t>
      </w:r>
      <w:r w:rsidR="002902AD">
        <w:rPr>
          <w:rtl/>
        </w:rPr>
        <w:t>ی</w:t>
      </w:r>
      <w:r w:rsidRPr="006F0B90">
        <w:rPr>
          <w:rtl/>
        </w:rPr>
        <w:t>روزى بر دشمن و... از شر</w:t>
      </w:r>
      <w:r w:rsidR="002902AD">
        <w:rPr>
          <w:rtl/>
        </w:rPr>
        <w:t>ک</w:t>
      </w:r>
      <w:r w:rsidRPr="006F0B90">
        <w:rPr>
          <w:rtl/>
        </w:rPr>
        <w:t>هاى د</w:t>
      </w:r>
      <w:r w:rsidR="002902AD">
        <w:rPr>
          <w:rtl/>
        </w:rPr>
        <w:t>ی</w:t>
      </w:r>
      <w:r w:rsidRPr="006F0B90">
        <w:rPr>
          <w:rtl/>
        </w:rPr>
        <w:t xml:space="preserve">گرى است </w:t>
      </w:r>
      <w:r w:rsidR="002902AD">
        <w:rPr>
          <w:rtl/>
        </w:rPr>
        <w:t>ک</w:t>
      </w:r>
      <w:r w:rsidRPr="006F0B90">
        <w:rPr>
          <w:rtl/>
        </w:rPr>
        <w:t>ه بر توده مردم پوش</w:t>
      </w:r>
      <w:r w:rsidR="002902AD">
        <w:rPr>
          <w:rtl/>
        </w:rPr>
        <w:t>ی</w:t>
      </w:r>
      <w:r w:rsidRPr="006F0B90">
        <w:rPr>
          <w:rtl/>
        </w:rPr>
        <w:t xml:space="preserve">ده مانده است؛ چون </w:t>
      </w:r>
      <w:r w:rsidR="002902AD">
        <w:rPr>
          <w:rtl/>
        </w:rPr>
        <w:t>ک</w:t>
      </w:r>
      <w:r w:rsidRPr="006F0B90">
        <w:rPr>
          <w:rtl/>
        </w:rPr>
        <w:t>ه به تصوّر خود، دعا و استغاثه و استعاذه و استعانت را عبادت ندانسته و فقط آن را در نماز و روزه و ز</w:t>
      </w:r>
      <w:r w:rsidR="002902AD">
        <w:rPr>
          <w:rtl/>
        </w:rPr>
        <w:t>ک</w:t>
      </w:r>
      <w:r w:rsidRPr="006F0B90">
        <w:rPr>
          <w:rtl/>
        </w:rPr>
        <w:t>ات و حج منحصر مى‏دانند، در حال</w:t>
      </w:r>
      <w:r w:rsidR="002902AD">
        <w:rPr>
          <w:rtl/>
        </w:rPr>
        <w:t>یک</w:t>
      </w:r>
      <w:r w:rsidRPr="006F0B90">
        <w:rPr>
          <w:rtl/>
        </w:rPr>
        <w:t>ه مفهوم و معنى عبادت، همه اعمال و ن</w:t>
      </w:r>
      <w:r w:rsidR="002902AD">
        <w:rPr>
          <w:rtl/>
        </w:rPr>
        <w:t>ی</w:t>
      </w:r>
      <w:r w:rsidRPr="006F0B90">
        <w:rPr>
          <w:rtl/>
        </w:rPr>
        <w:t>تهاى فوق را دربردارد! چنان</w:t>
      </w:r>
      <w:r w:rsidR="002902AD">
        <w:rPr>
          <w:rtl/>
        </w:rPr>
        <w:t>ک</w:t>
      </w:r>
      <w:r w:rsidRPr="006F0B90">
        <w:rPr>
          <w:rtl/>
        </w:rPr>
        <w:t>ه مى‏فرما</w:t>
      </w:r>
      <w:r w:rsidR="002902AD">
        <w:rPr>
          <w:rtl/>
        </w:rPr>
        <w:t>ی</w:t>
      </w:r>
      <w:r w:rsidRPr="006F0B90">
        <w:rPr>
          <w:rtl/>
        </w:rPr>
        <w:t>د:</w:t>
      </w:r>
    </w:p>
    <w:p w:rsidR="00082CC7" w:rsidRDefault="00082CC7" w:rsidP="00E72DD7">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وَقَالَ رَبُّكُمُ ٱدۡعُونِيٓ أَسۡتَجِبۡ لَكُمۡۚ إِنَّ ٱلَّذِينَ يَسۡتَكۡبِرُونَ عَنۡ عِبَادَتِي سَيَدۡخُلُونَ جَهَنَّمَ دَاخِرِينَ ٦٠</w:t>
      </w:r>
      <w:r>
        <w:rPr>
          <w:rFonts w:ascii="Times New Roman" w:hAnsi="Times New Roman" w:cs="Traditional Arabic" w:hint="cs"/>
          <w:rtl/>
        </w:rPr>
        <w:t>﴾</w:t>
      </w:r>
      <w:r w:rsidR="00B34E7E">
        <w:rPr>
          <w:rFonts w:ascii="Times New Roman" w:hAnsi="Times New Roman" w:hint="cs"/>
          <w:rtl/>
        </w:rPr>
        <w:t xml:space="preserve"> </w:t>
      </w:r>
      <w:r w:rsidRPr="00E72DD7">
        <w:rPr>
          <w:rStyle w:val="Char4"/>
          <w:rtl/>
        </w:rPr>
        <w:t>[غافر: ٦٠]</w:t>
      </w:r>
      <w:r>
        <w:rPr>
          <w:rFonts w:ascii="Times New Roman" w:hAnsi="Times New Roman" w:hint="cs"/>
          <w:sz w:val="26"/>
          <w:szCs w:val="26"/>
          <w:rtl/>
        </w:rPr>
        <w:t>.</w:t>
      </w:r>
    </w:p>
    <w:p w:rsidR="003468A9" w:rsidRDefault="00082CC7" w:rsidP="003468A9">
      <w:pPr>
        <w:pStyle w:val="a5"/>
        <w:rPr>
          <w:rtl/>
        </w:rPr>
      </w:pPr>
      <w:r>
        <w:rPr>
          <w:rFonts w:cs="Traditional Arabic" w:hint="cs"/>
          <w:rtl/>
        </w:rPr>
        <w:t>«</w:t>
      </w:r>
      <w:r w:rsidRPr="00F5037F">
        <w:rPr>
          <w:rtl/>
        </w:rPr>
        <w:t>پروردگار شما مى‏گو</w:t>
      </w:r>
      <w:r w:rsidR="002902AD">
        <w:rPr>
          <w:rtl/>
        </w:rPr>
        <w:t>ی</w:t>
      </w:r>
      <w:r w:rsidRPr="00F5037F">
        <w:rPr>
          <w:rtl/>
        </w:rPr>
        <w:t>د: مرا بخوان</w:t>
      </w:r>
      <w:r w:rsidR="002902AD">
        <w:rPr>
          <w:rtl/>
        </w:rPr>
        <w:t>ی</w:t>
      </w:r>
      <w:r w:rsidRPr="00F5037F">
        <w:rPr>
          <w:rtl/>
        </w:rPr>
        <w:t xml:space="preserve">د تا اجابت </w:t>
      </w:r>
      <w:r w:rsidR="002902AD">
        <w:rPr>
          <w:rtl/>
        </w:rPr>
        <w:t>ک</w:t>
      </w:r>
      <w:r w:rsidRPr="00F5037F">
        <w:rPr>
          <w:rtl/>
        </w:rPr>
        <w:t xml:space="preserve">نم. </w:t>
      </w:r>
      <w:r w:rsidR="002902AD">
        <w:rPr>
          <w:rtl/>
        </w:rPr>
        <w:t>ک</w:t>
      </w:r>
      <w:r w:rsidRPr="00F5037F">
        <w:rPr>
          <w:rtl/>
        </w:rPr>
        <w:t xml:space="preserve">سانى </w:t>
      </w:r>
      <w:r w:rsidR="002902AD">
        <w:rPr>
          <w:rtl/>
        </w:rPr>
        <w:t>ک</w:t>
      </w:r>
      <w:r w:rsidRPr="00F5037F">
        <w:rPr>
          <w:rtl/>
        </w:rPr>
        <w:t>ه خود را بزرگتر از آن مى‏دانند</w:t>
      </w:r>
      <w:r w:rsidR="00D17E13">
        <w:rPr>
          <w:rtl/>
        </w:rPr>
        <w:t xml:space="preserve"> </w:t>
      </w:r>
      <w:r w:rsidR="002902AD">
        <w:rPr>
          <w:rtl/>
        </w:rPr>
        <w:t>ک</w:t>
      </w:r>
      <w:r w:rsidRPr="00F5037F">
        <w:rPr>
          <w:rtl/>
        </w:rPr>
        <w:t xml:space="preserve">ه مرا عبادت </w:t>
      </w:r>
      <w:r w:rsidR="002902AD">
        <w:rPr>
          <w:rtl/>
        </w:rPr>
        <w:t>ک</w:t>
      </w:r>
      <w:r w:rsidRPr="00F5037F">
        <w:rPr>
          <w:rtl/>
        </w:rPr>
        <w:t>نند، خوار و پست داخل دوزخ خواهند شد</w:t>
      </w:r>
      <w:r>
        <w:rPr>
          <w:rFonts w:cs="Traditional Arabic" w:hint="cs"/>
          <w:rtl/>
        </w:rPr>
        <w:t>»</w:t>
      </w:r>
      <w:r w:rsidRPr="006F0B90">
        <w:rPr>
          <w:rtl/>
        </w:rPr>
        <w:t>.</w:t>
      </w:r>
    </w:p>
    <w:p w:rsidR="00082CC7" w:rsidRPr="006F0B90" w:rsidRDefault="00082CC7" w:rsidP="003468A9">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قُلۡ إِنِّي نُهِيتُ أَنۡ أَعۡبُدَ ٱلَّذِينَ تَدۡعُونَ مِن دُونِ ٱللَّهِ لَمَّا جَآءَنِيَ ٱلۡبَيِّنَٰتُ مِن رَّبِّي وَأُمِرۡتُ أَنۡ أُسۡلِمَ لِرَبِّ ٱلۡعَٰلَمِينَ ٦٦</w:t>
      </w:r>
      <w:r>
        <w:rPr>
          <w:rFonts w:ascii="Times New Roman" w:hAnsi="Times New Roman" w:cs="Traditional Arabic" w:hint="cs"/>
          <w:rtl/>
        </w:rPr>
        <w:t>﴾</w:t>
      </w:r>
      <w:r>
        <w:rPr>
          <w:rFonts w:ascii="Times New Roman" w:hAnsi="Times New Roman" w:hint="cs"/>
          <w:rtl/>
        </w:rPr>
        <w:t xml:space="preserve"> </w:t>
      </w:r>
      <w:r w:rsidRPr="00E72DD7">
        <w:rPr>
          <w:rStyle w:val="Char4"/>
          <w:rtl/>
        </w:rPr>
        <w:t>[غافر: ٦٦]</w:t>
      </w:r>
      <w:r w:rsidRPr="00E72DD7">
        <w:rPr>
          <w:rStyle w:val="Char2"/>
          <w:rFonts w:hint="cs"/>
          <w:rtl/>
        </w:rPr>
        <w:t>.</w:t>
      </w:r>
    </w:p>
    <w:p w:rsidR="00082CC7" w:rsidRDefault="00082CC7" w:rsidP="00E72DD7">
      <w:pPr>
        <w:pStyle w:val="a5"/>
        <w:rPr>
          <w:rtl/>
        </w:rPr>
      </w:pPr>
      <w:r>
        <w:rPr>
          <w:rFonts w:cs="Traditional Arabic" w:hint="cs"/>
          <w:rtl/>
        </w:rPr>
        <w:t>«</w:t>
      </w:r>
      <w:r w:rsidRPr="00F5037F">
        <w:rPr>
          <w:rtl/>
        </w:rPr>
        <w:t>بگو: من نهى شده‏ام از ا</w:t>
      </w:r>
      <w:r w:rsidR="002902AD">
        <w:rPr>
          <w:rtl/>
        </w:rPr>
        <w:t>ی</w:t>
      </w:r>
      <w:r w:rsidRPr="00F5037F">
        <w:rPr>
          <w:rtl/>
        </w:rPr>
        <w:t>ن</w:t>
      </w:r>
      <w:r w:rsidR="002902AD">
        <w:rPr>
          <w:rtl/>
        </w:rPr>
        <w:t>ک</w:t>
      </w:r>
      <w:r w:rsidRPr="00F5037F">
        <w:rPr>
          <w:rtl/>
        </w:rPr>
        <w:t xml:space="preserve">ه معبودانى را </w:t>
      </w:r>
      <w:r w:rsidR="002902AD">
        <w:rPr>
          <w:rtl/>
        </w:rPr>
        <w:t>ک</w:t>
      </w:r>
      <w:r w:rsidRPr="00F5037F">
        <w:rPr>
          <w:rtl/>
        </w:rPr>
        <w:t>ه شما به جز خدا فر</w:t>
      </w:r>
      <w:r w:rsidR="002902AD">
        <w:rPr>
          <w:rtl/>
        </w:rPr>
        <w:t>ی</w:t>
      </w:r>
      <w:r w:rsidRPr="00F5037F">
        <w:rPr>
          <w:rtl/>
        </w:rPr>
        <w:t>اد مى‏خوان</w:t>
      </w:r>
      <w:r w:rsidR="002902AD">
        <w:rPr>
          <w:rtl/>
        </w:rPr>
        <w:t>ی</w:t>
      </w:r>
      <w:r w:rsidRPr="00F5037F">
        <w:rPr>
          <w:rtl/>
        </w:rPr>
        <w:t>د (و دعاها</w:t>
      </w:r>
      <w:r w:rsidR="002902AD">
        <w:rPr>
          <w:rtl/>
        </w:rPr>
        <w:t>ی</w:t>
      </w:r>
      <w:r w:rsidRPr="00F5037F">
        <w:rPr>
          <w:rtl/>
        </w:rPr>
        <w:t>تان را متوجّه آنان مى‏ساز</w:t>
      </w:r>
      <w:r w:rsidR="002902AD">
        <w:rPr>
          <w:rtl/>
        </w:rPr>
        <w:t>ی</w:t>
      </w:r>
      <w:r w:rsidRPr="00F5037F">
        <w:rPr>
          <w:rtl/>
        </w:rPr>
        <w:t xml:space="preserve">د) عبادت </w:t>
      </w:r>
      <w:r w:rsidR="002902AD">
        <w:rPr>
          <w:rtl/>
        </w:rPr>
        <w:t>ک</w:t>
      </w:r>
      <w:r w:rsidRPr="00F5037F">
        <w:rPr>
          <w:rtl/>
        </w:rPr>
        <w:t xml:space="preserve">نم، از آن زمانى </w:t>
      </w:r>
      <w:r w:rsidR="002902AD">
        <w:rPr>
          <w:rtl/>
        </w:rPr>
        <w:t>ک</w:t>
      </w:r>
      <w:r w:rsidRPr="00F5037F">
        <w:rPr>
          <w:rtl/>
        </w:rPr>
        <w:t>ه آ</w:t>
      </w:r>
      <w:r w:rsidR="002902AD">
        <w:rPr>
          <w:rtl/>
        </w:rPr>
        <w:t>ی</w:t>
      </w:r>
      <w:r w:rsidRPr="00F5037F">
        <w:rPr>
          <w:rtl/>
        </w:rPr>
        <w:t>ات روشن و دلا</w:t>
      </w:r>
      <w:r w:rsidR="002902AD">
        <w:rPr>
          <w:rtl/>
        </w:rPr>
        <w:t>ی</w:t>
      </w:r>
      <w:r w:rsidRPr="00F5037F">
        <w:rPr>
          <w:rtl/>
        </w:rPr>
        <w:t>ل آش</w:t>
      </w:r>
      <w:r w:rsidR="002902AD">
        <w:rPr>
          <w:rtl/>
        </w:rPr>
        <w:t>ک</w:t>
      </w:r>
      <w:r w:rsidRPr="00F5037F">
        <w:rPr>
          <w:rtl/>
        </w:rPr>
        <w:t>ارى از جانب پروردگارم برا</w:t>
      </w:r>
      <w:r w:rsidR="002902AD">
        <w:rPr>
          <w:rtl/>
        </w:rPr>
        <w:t>ی</w:t>
      </w:r>
      <w:r w:rsidRPr="00F5037F">
        <w:rPr>
          <w:rtl/>
        </w:rPr>
        <w:t xml:space="preserve">م آمده است و به من فرمان داده </w:t>
      </w:r>
      <w:r w:rsidR="002902AD">
        <w:rPr>
          <w:rtl/>
        </w:rPr>
        <w:t>ک</w:t>
      </w:r>
      <w:r w:rsidRPr="00F5037F">
        <w:rPr>
          <w:rtl/>
        </w:rPr>
        <w:t>ه خاشعانه و خاضعانه تسل</w:t>
      </w:r>
      <w:r w:rsidR="002902AD">
        <w:rPr>
          <w:rtl/>
        </w:rPr>
        <w:t>ی</w:t>
      </w:r>
      <w:r w:rsidRPr="00F5037F">
        <w:rPr>
          <w:rtl/>
        </w:rPr>
        <w:t>م پروردگار جهان</w:t>
      </w:r>
      <w:r w:rsidR="002902AD">
        <w:rPr>
          <w:rtl/>
        </w:rPr>
        <w:t>ی</w:t>
      </w:r>
      <w:r w:rsidRPr="00F5037F">
        <w:rPr>
          <w:rtl/>
        </w:rPr>
        <w:t>ان گردم</w:t>
      </w:r>
      <w:r>
        <w:rPr>
          <w:rFonts w:cs="Traditional Arabic" w:hint="cs"/>
          <w:rtl/>
        </w:rPr>
        <w:t>»</w:t>
      </w:r>
      <w:r w:rsidRPr="006F0B90">
        <w:rPr>
          <w:rtl/>
        </w:rPr>
        <w:t>.</w:t>
      </w:r>
    </w:p>
    <w:p w:rsidR="00082CC7" w:rsidRPr="006F0B90" w:rsidRDefault="00082CC7" w:rsidP="00E72DD7">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وَأَعۡتَزِلُكُمۡ وَمَا تَدۡعُونَ مِن دُونِ ٱللَّهِ وَأَدۡعُواْ رَبِّي عَسَىٰٓ أَلَّآ أَكُونَ بِدُعَآءِ رَبِّي شَقِيّٗا ٤٨ فَلَمَّا ٱعۡتَزَلَهُمۡ وَمَا يَعۡبُدُونَ مِن دُونِ ٱللَّهِ وَهَبۡنَا لَهُۥٓ إِسۡحَٰقَ</w:t>
      </w:r>
      <w:r>
        <w:rPr>
          <w:rFonts w:ascii="Times New Roman" w:hAnsi="Times New Roman" w:cs="Traditional Arabic" w:hint="cs"/>
          <w:rtl/>
        </w:rPr>
        <w:t>﴾</w:t>
      </w:r>
      <w:r>
        <w:rPr>
          <w:rFonts w:ascii="Times New Roman" w:hAnsi="Times New Roman" w:hint="cs"/>
          <w:rtl/>
        </w:rPr>
        <w:t xml:space="preserve"> </w:t>
      </w:r>
      <w:r w:rsidRPr="00E72DD7">
        <w:rPr>
          <w:rStyle w:val="Char4"/>
          <w:rtl/>
        </w:rPr>
        <w:t>[مريم: ٤٨-٤٩]</w:t>
      </w:r>
      <w:r>
        <w:rPr>
          <w:rFonts w:ascii="Times New Roman" w:hAnsi="Times New Roman" w:hint="cs"/>
          <w:rtl/>
        </w:rPr>
        <w:t>.</w:t>
      </w:r>
    </w:p>
    <w:p w:rsidR="00082CC7" w:rsidRDefault="00082CC7" w:rsidP="00E72DD7">
      <w:pPr>
        <w:pStyle w:val="a5"/>
        <w:rPr>
          <w:rtl/>
        </w:rPr>
      </w:pPr>
      <w:r>
        <w:rPr>
          <w:rFonts w:cs="Traditional Arabic" w:hint="cs"/>
          <w:rtl/>
        </w:rPr>
        <w:t>«</w:t>
      </w:r>
      <w:r w:rsidRPr="00F5037F">
        <w:rPr>
          <w:rtl/>
        </w:rPr>
        <w:t>(ابراه</w:t>
      </w:r>
      <w:r w:rsidR="002902AD">
        <w:rPr>
          <w:rtl/>
        </w:rPr>
        <w:t>ی</w:t>
      </w:r>
      <w:r w:rsidRPr="00F5037F">
        <w:rPr>
          <w:rtl/>
        </w:rPr>
        <w:t>م فرمود:) من از شما و از آنچه به جز خدا به فر</w:t>
      </w:r>
      <w:r w:rsidR="002902AD">
        <w:rPr>
          <w:rtl/>
        </w:rPr>
        <w:t>ی</w:t>
      </w:r>
      <w:r w:rsidRPr="00F5037F">
        <w:rPr>
          <w:rtl/>
        </w:rPr>
        <w:t>اد مى‏خوان</w:t>
      </w:r>
      <w:r w:rsidR="002902AD">
        <w:rPr>
          <w:rtl/>
        </w:rPr>
        <w:t>ی</w:t>
      </w:r>
      <w:r w:rsidRPr="00F5037F">
        <w:rPr>
          <w:rtl/>
        </w:rPr>
        <w:t xml:space="preserve">د، </w:t>
      </w:r>
      <w:r w:rsidR="002902AD">
        <w:rPr>
          <w:rtl/>
        </w:rPr>
        <w:t>ک</w:t>
      </w:r>
      <w:r w:rsidRPr="00F5037F">
        <w:rPr>
          <w:rtl/>
        </w:rPr>
        <w:t>ناره‏گ</w:t>
      </w:r>
      <w:r w:rsidR="002902AD">
        <w:rPr>
          <w:rtl/>
        </w:rPr>
        <w:t>ی</w:t>
      </w:r>
      <w:r w:rsidRPr="00F5037F">
        <w:rPr>
          <w:rtl/>
        </w:rPr>
        <w:t>رى مى‏</w:t>
      </w:r>
      <w:r w:rsidR="002902AD">
        <w:rPr>
          <w:rtl/>
        </w:rPr>
        <w:t>ک</w:t>
      </w:r>
      <w:r w:rsidRPr="00F5037F">
        <w:rPr>
          <w:rtl/>
        </w:rPr>
        <w:t>نم و</w:t>
      </w:r>
      <w:r w:rsidR="00D17E13">
        <w:rPr>
          <w:rtl/>
        </w:rPr>
        <w:t xml:space="preserve"> </w:t>
      </w:r>
      <w:r w:rsidRPr="00F5037F">
        <w:rPr>
          <w:rtl/>
        </w:rPr>
        <w:t>تنها پروردگارم را به فر</w:t>
      </w:r>
      <w:r w:rsidR="002902AD">
        <w:rPr>
          <w:rtl/>
        </w:rPr>
        <w:t>ی</w:t>
      </w:r>
      <w:r w:rsidRPr="00F5037F">
        <w:rPr>
          <w:rtl/>
        </w:rPr>
        <w:t>اد مى‏خوانم. ام</w:t>
      </w:r>
      <w:r w:rsidR="002902AD">
        <w:rPr>
          <w:rtl/>
        </w:rPr>
        <w:t>ی</w:t>
      </w:r>
      <w:r w:rsidRPr="00F5037F">
        <w:rPr>
          <w:rtl/>
        </w:rPr>
        <w:t xml:space="preserve">د است </w:t>
      </w:r>
      <w:r w:rsidR="002902AD">
        <w:rPr>
          <w:rtl/>
        </w:rPr>
        <w:t>ک</w:t>
      </w:r>
      <w:r w:rsidRPr="00F5037F">
        <w:rPr>
          <w:rtl/>
        </w:rPr>
        <w:t>ه دعاى من در پ</w:t>
      </w:r>
      <w:r w:rsidR="002902AD">
        <w:rPr>
          <w:rtl/>
        </w:rPr>
        <w:t>ی</w:t>
      </w:r>
      <w:r w:rsidRPr="00F5037F">
        <w:rPr>
          <w:rtl/>
        </w:rPr>
        <w:t xml:space="preserve">شگاه پروردگارم بى‏پاسخ نماند. هنگامى </w:t>
      </w:r>
      <w:r w:rsidR="002902AD">
        <w:rPr>
          <w:rtl/>
        </w:rPr>
        <w:t>ک</w:t>
      </w:r>
      <w:r w:rsidRPr="00F5037F">
        <w:rPr>
          <w:rtl/>
        </w:rPr>
        <w:t>ه از آنان و آن چ</w:t>
      </w:r>
      <w:r w:rsidR="002902AD">
        <w:rPr>
          <w:rtl/>
        </w:rPr>
        <w:t>ی</w:t>
      </w:r>
      <w:r w:rsidRPr="00F5037F">
        <w:rPr>
          <w:rtl/>
        </w:rPr>
        <w:t>زها</w:t>
      </w:r>
      <w:r w:rsidR="002902AD">
        <w:rPr>
          <w:rtl/>
        </w:rPr>
        <w:t>ی</w:t>
      </w:r>
      <w:r w:rsidRPr="00F5037F">
        <w:rPr>
          <w:rtl/>
        </w:rPr>
        <w:t xml:space="preserve">ى </w:t>
      </w:r>
      <w:r w:rsidR="002902AD">
        <w:rPr>
          <w:rtl/>
        </w:rPr>
        <w:t>ک</w:t>
      </w:r>
      <w:r w:rsidRPr="00F5037F">
        <w:rPr>
          <w:rtl/>
        </w:rPr>
        <w:t>ه به جز خدا عبادت مى‏</w:t>
      </w:r>
      <w:r w:rsidR="002902AD">
        <w:rPr>
          <w:rtl/>
        </w:rPr>
        <w:t>ک</w:t>
      </w:r>
      <w:r w:rsidRPr="00F5037F">
        <w:rPr>
          <w:rtl/>
        </w:rPr>
        <w:t xml:space="preserve">ردند، </w:t>
      </w:r>
      <w:r w:rsidR="002902AD">
        <w:rPr>
          <w:rtl/>
        </w:rPr>
        <w:t>ک</w:t>
      </w:r>
      <w:r w:rsidRPr="00F5037F">
        <w:rPr>
          <w:rtl/>
        </w:rPr>
        <w:t>ناره‏گ</w:t>
      </w:r>
      <w:r w:rsidR="002902AD">
        <w:rPr>
          <w:rtl/>
        </w:rPr>
        <w:t>ی</w:t>
      </w:r>
      <w:r w:rsidRPr="00F5037F">
        <w:rPr>
          <w:rtl/>
        </w:rPr>
        <w:t xml:space="preserve">رى </w:t>
      </w:r>
      <w:r w:rsidR="002902AD">
        <w:rPr>
          <w:rtl/>
        </w:rPr>
        <w:t>ک</w:t>
      </w:r>
      <w:r w:rsidRPr="00F5037F">
        <w:rPr>
          <w:rtl/>
        </w:rPr>
        <w:t>رد (و از م</w:t>
      </w:r>
      <w:r w:rsidR="002902AD">
        <w:rPr>
          <w:rtl/>
        </w:rPr>
        <w:t>ی</w:t>
      </w:r>
      <w:r w:rsidRPr="00F5037F">
        <w:rPr>
          <w:rtl/>
        </w:rPr>
        <w:t>انشان هجرت نمود)، ما اسحاق را به او بخش</w:t>
      </w:r>
      <w:r w:rsidR="002902AD">
        <w:rPr>
          <w:rtl/>
        </w:rPr>
        <w:t>ی</w:t>
      </w:r>
      <w:r w:rsidRPr="00F5037F">
        <w:rPr>
          <w:rtl/>
        </w:rPr>
        <w:t>د</w:t>
      </w:r>
      <w:r w:rsidR="002902AD">
        <w:rPr>
          <w:rtl/>
        </w:rPr>
        <w:t>ی</w:t>
      </w:r>
      <w:r w:rsidRPr="00F5037F">
        <w:rPr>
          <w:rtl/>
        </w:rPr>
        <w:t>م</w:t>
      </w:r>
      <w:r>
        <w:rPr>
          <w:rFonts w:cs="Traditional Arabic" w:hint="cs"/>
          <w:rtl/>
        </w:rPr>
        <w:t>»</w:t>
      </w:r>
      <w:r w:rsidRPr="006F0B90">
        <w:rPr>
          <w:rtl/>
        </w:rPr>
        <w:t>.</w:t>
      </w:r>
    </w:p>
    <w:p w:rsidR="00082CC7" w:rsidRDefault="00082CC7" w:rsidP="00E72DD7">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وَمَنۡ أَضَلُّ مِمَّن يَدۡعُواْ مِن دُونِ ٱللَّهِ مَن لَّا يَسۡتَجِيبُ لَهُۥٓ إِلَىٰ يَوۡمِ ٱلۡقِيَٰمَةِ وَهُمۡ عَن دُعَآئِهِمۡ غَٰفِلُونَ ٥ وَإِذَا حُشِرَ ٱلنَّاسُ كَانُواْ لَهُمۡ أَعۡدَآءٗ وَكَانُواْ بِعِبَادَتِهِمۡ كَٰفِرِينَ ٦</w:t>
      </w:r>
      <w:r>
        <w:rPr>
          <w:rFonts w:ascii="Times New Roman" w:hAnsi="Times New Roman" w:cs="Traditional Arabic" w:hint="cs"/>
          <w:rtl/>
        </w:rPr>
        <w:t>﴾</w:t>
      </w:r>
      <w:r w:rsidR="00B34E7E">
        <w:rPr>
          <w:rFonts w:ascii="Times New Roman" w:hAnsi="Times New Roman" w:hint="cs"/>
          <w:rtl/>
        </w:rPr>
        <w:t xml:space="preserve"> </w:t>
      </w:r>
      <w:r w:rsidRPr="00E72DD7">
        <w:rPr>
          <w:rStyle w:val="Char4"/>
          <w:rtl/>
        </w:rPr>
        <w:t>[الأحقاف: ٥-٦]</w:t>
      </w:r>
      <w:r>
        <w:rPr>
          <w:rFonts w:ascii="Times New Roman" w:hAnsi="Times New Roman" w:hint="cs"/>
          <w:rtl/>
        </w:rPr>
        <w:t>.</w:t>
      </w:r>
    </w:p>
    <w:p w:rsidR="00082CC7" w:rsidRDefault="00082CC7" w:rsidP="00E72DD7">
      <w:pPr>
        <w:pStyle w:val="a5"/>
        <w:rPr>
          <w:rtl/>
        </w:rPr>
      </w:pPr>
      <w:r>
        <w:rPr>
          <w:rFonts w:cs="Traditional Arabic" w:hint="cs"/>
          <w:rtl/>
        </w:rPr>
        <w:t>«</w:t>
      </w:r>
      <w:r w:rsidRPr="00F5037F">
        <w:rPr>
          <w:rtl/>
        </w:rPr>
        <w:t xml:space="preserve">و چه </w:t>
      </w:r>
      <w:r w:rsidR="002902AD">
        <w:rPr>
          <w:rtl/>
        </w:rPr>
        <w:t>ک</w:t>
      </w:r>
      <w:r w:rsidRPr="00F5037F">
        <w:rPr>
          <w:rtl/>
        </w:rPr>
        <w:t xml:space="preserve">سى گمراهتر از آن است </w:t>
      </w:r>
      <w:r w:rsidR="002902AD">
        <w:rPr>
          <w:rtl/>
        </w:rPr>
        <w:t>ک</w:t>
      </w:r>
      <w:r w:rsidRPr="00F5037F">
        <w:rPr>
          <w:rtl/>
        </w:rPr>
        <w:t>ه افرادى را به فر</w:t>
      </w:r>
      <w:r w:rsidR="002902AD">
        <w:rPr>
          <w:rtl/>
        </w:rPr>
        <w:t>ی</w:t>
      </w:r>
      <w:r w:rsidRPr="00F5037F">
        <w:rPr>
          <w:rtl/>
        </w:rPr>
        <w:t xml:space="preserve">اد بخواند </w:t>
      </w:r>
      <w:r w:rsidR="002902AD">
        <w:rPr>
          <w:rtl/>
        </w:rPr>
        <w:t>ک</w:t>
      </w:r>
      <w:r w:rsidRPr="00F5037F">
        <w:rPr>
          <w:rtl/>
        </w:rPr>
        <w:t>ه (اگر) تا روز ق</w:t>
      </w:r>
      <w:r w:rsidR="002902AD">
        <w:rPr>
          <w:rtl/>
        </w:rPr>
        <w:t>ی</w:t>
      </w:r>
      <w:r w:rsidRPr="00F5037F">
        <w:rPr>
          <w:rtl/>
        </w:rPr>
        <w:t>امت (هم ا</w:t>
      </w:r>
      <w:r w:rsidR="002902AD">
        <w:rPr>
          <w:rtl/>
        </w:rPr>
        <w:t>ی</w:t>
      </w:r>
      <w:r w:rsidRPr="00F5037F">
        <w:rPr>
          <w:rtl/>
        </w:rPr>
        <w:t>شان را صدا بزند) پاسخش نمى‏گو</w:t>
      </w:r>
      <w:r w:rsidR="002902AD">
        <w:rPr>
          <w:rtl/>
        </w:rPr>
        <w:t>ی</w:t>
      </w:r>
      <w:r w:rsidRPr="00F5037F">
        <w:rPr>
          <w:rtl/>
        </w:rPr>
        <w:t>ند (و نه تنها جواب نمى‏دهند، بل</w:t>
      </w:r>
      <w:r w:rsidR="002902AD">
        <w:rPr>
          <w:rtl/>
        </w:rPr>
        <w:t>ک</w:t>
      </w:r>
      <w:r w:rsidRPr="00F5037F">
        <w:rPr>
          <w:rtl/>
        </w:rPr>
        <w:t>ه سخنانش را هم نمى‏شنوند) و اصلاً از دعا</w:t>
      </w:r>
      <w:r w:rsidR="002902AD">
        <w:rPr>
          <w:rtl/>
        </w:rPr>
        <w:t>ی</w:t>
      </w:r>
      <w:r w:rsidRPr="00F5037F">
        <w:rPr>
          <w:rtl/>
        </w:rPr>
        <w:t xml:space="preserve">شان غافل و بى‏خبرند! و هنگامى </w:t>
      </w:r>
      <w:r w:rsidR="002902AD">
        <w:rPr>
          <w:rtl/>
        </w:rPr>
        <w:t>ک</w:t>
      </w:r>
      <w:r w:rsidRPr="00F5037F">
        <w:rPr>
          <w:rtl/>
        </w:rPr>
        <w:t>ه مردم (در روز ق</w:t>
      </w:r>
      <w:r w:rsidR="002902AD">
        <w:rPr>
          <w:rtl/>
        </w:rPr>
        <w:t>ی</w:t>
      </w:r>
      <w:r w:rsidRPr="00F5037F">
        <w:rPr>
          <w:rtl/>
        </w:rPr>
        <w:t>امت) جمع مى‏شوند، هم</w:t>
      </w:r>
      <w:r w:rsidR="002902AD">
        <w:rPr>
          <w:rtl/>
        </w:rPr>
        <w:t>ی</w:t>
      </w:r>
      <w:r w:rsidRPr="00F5037F">
        <w:rPr>
          <w:rtl/>
        </w:rPr>
        <w:t>ن به فر</w:t>
      </w:r>
      <w:r w:rsidR="002902AD">
        <w:rPr>
          <w:rtl/>
        </w:rPr>
        <w:t>ی</w:t>
      </w:r>
      <w:r w:rsidRPr="00F5037F">
        <w:rPr>
          <w:rtl/>
        </w:rPr>
        <w:t>ادخواسته‏شدگان، دشمنان به فر</w:t>
      </w:r>
      <w:r w:rsidR="002902AD">
        <w:rPr>
          <w:rtl/>
        </w:rPr>
        <w:t>ی</w:t>
      </w:r>
      <w:r w:rsidRPr="00F5037F">
        <w:rPr>
          <w:rtl/>
        </w:rPr>
        <w:t>ادخواهندگان مى‏شوند (و از آنان ب</w:t>
      </w:r>
      <w:r w:rsidR="002902AD">
        <w:rPr>
          <w:rtl/>
        </w:rPr>
        <w:t>ی</w:t>
      </w:r>
      <w:r w:rsidRPr="00F5037F">
        <w:rPr>
          <w:rtl/>
        </w:rPr>
        <w:t>زارى مى‏جو</w:t>
      </w:r>
      <w:r w:rsidR="002902AD">
        <w:rPr>
          <w:rtl/>
        </w:rPr>
        <w:t>ی</w:t>
      </w:r>
      <w:r w:rsidRPr="00F5037F">
        <w:rPr>
          <w:rtl/>
        </w:rPr>
        <w:t>ند) و عبادتشان را ان</w:t>
      </w:r>
      <w:r w:rsidR="002902AD">
        <w:rPr>
          <w:rtl/>
        </w:rPr>
        <w:t>ک</w:t>
      </w:r>
      <w:r w:rsidRPr="00F5037F">
        <w:rPr>
          <w:rtl/>
        </w:rPr>
        <w:t>ار مى‏</w:t>
      </w:r>
      <w:r w:rsidR="002902AD">
        <w:rPr>
          <w:rtl/>
        </w:rPr>
        <w:t>ک</w:t>
      </w:r>
      <w:r w:rsidRPr="00F5037F">
        <w:rPr>
          <w:rtl/>
        </w:rPr>
        <w:t>نند</w:t>
      </w:r>
      <w:r>
        <w:rPr>
          <w:rFonts w:cs="Traditional Arabic" w:hint="cs"/>
          <w:rtl/>
        </w:rPr>
        <w:t>»</w:t>
      </w:r>
      <w:r w:rsidRPr="006F0B90">
        <w:rPr>
          <w:rtl/>
        </w:rPr>
        <w:t>.</w:t>
      </w:r>
    </w:p>
    <w:p w:rsidR="00082CC7" w:rsidRDefault="00082CC7" w:rsidP="00E72DD7">
      <w:pPr>
        <w:pStyle w:val="a5"/>
        <w:rPr>
          <w:rtl/>
        </w:rPr>
      </w:pPr>
      <w:r w:rsidRPr="006F0B90">
        <w:rPr>
          <w:rtl/>
        </w:rPr>
        <w:t xml:space="preserve">همانگونه </w:t>
      </w:r>
      <w:r w:rsidR="002902AD">
        <w:rPr>
          <w:rtl/>
        </w:rPr>
        <w:t>ک</w:t>
      </w:r>
      <w:r w:rsidRPr="006F0B90">
        <w:rPr>
          <w:rtl/>
        </w:rPr>
        <w:t>ه در ا</w:t>
      </w:r>
      <w:r w:rsidR="002902AD">
        <w:rPr>
          <w:rtl/>
        </w:rPr>
        <w:t>ی</w:t>
      </w:r>
      <w:r w:rsidRPr="006F0B90">
        <w:rPr>
          <w:rtl/>
        </w:rPr>
        <w:t>ن آ</w:t>
      </w:r>
      <w:r w:rsidR="002902AD">
        <w:rPr>
          <w:rtl/>
        </w:rPr>
        <w:t>ی</w:t>
      </w:r>
      <w:r w:rsidRPr="006F0B90">
        <w:rPr>
          <w:rtl/>
        </w:rPr>
        <w:t>ات ملاحظه مى‏شود، «دعا» را همان «عبادت» دانسته است، چنانچه هدف از «عبادت» را همان «دعا» و به فر</w:t>
      </w:r>
      <w:r w:rsidR="002902AD">
        <w:rPr>
          <w:rtl/>
        </w:rPr>
        <w:t>ی</w:t>
      </w:r>
      <w:r w:rsidRPr="006F0B90">
        <w:rPr>
          <w:rtl/>
        </w:rPr>
        <w:t>اد خواندن نشان مى‏دهد و به هم</w:t>
      </w:r>
      <w:r w:rsidR="002902AD">
        <w:rPr>
          <w:rtl/>
        </w:rPr>
        <w:t>ی</w:t>
      </w:r>
      <w:r w:rsidRPr="006F0B90">
        <w:rPr>
          <w:rtl/>
        </w:rPr>
        <w:t xml:space="preserve">ن جهت است </w:t>
      </w:r>
      <w:r w:rsidR="002902AD">
        <w:rPr>
          <w:rtl/>
        </w:rPr>
        <w:t>ک</w:t>
      </w:r>
      <w:r w:rsidRPr="006F0B90">
        <w:rPr>
          <w:rtl/>
        </w:rPr>
        <w:t>ه رسول خدا</w:t>
      </w:r>
      <w:r w:rsidRPr="006F0B90">
        <w:rPr>
          <w:rFonts w:cs="CTraditional Arabic"/>
          <w:rtl/>
        </w:rPr>
        <w:t>ص</w:t>
      </w:r>
      <w:r w:rsidRPr="006F0B90">
        <w:rPr>
          <w:rtl/>
        </w:rPr>
        <w:t xml:space="preserve"> مى‏فرما</w:t>
      </w:r>
      <w:r w:rsidR="002902AD">
        <w:rPr>
          <w:rtl/>
        </w:rPr>
        <w:t>ی</w:t>
      </w:r>
      <w:r w:rsidRPr="006F0B90">
        <w:rPr>
          <w:rtl/>
        </w:rPr>
        <w:t xml:space="preserve">د: </w:t>
      </w:r>
      <w:r w:rsidRPr="00E72DD7">
        <w:rPr>
          <w:rStyle w:val="Char5"/>
          <w:rtl/>
        </w:rPr>
        <w:t>«الدعاء هو العبادة»</w:t>
      </w:r>
      <w:r>
        <w:rPr>
          <w:rFonts w:hint="cs"/>
          <w:rtl/>
        </w:rPr>
        <w:t xml:space="preserve">. </w:t>
      </w:r>
      <w:r>
        <w:rPr>
          <w:rFonts w:cs="Traditional Arabic" w:hint="cs"/>
          <w:rtl/>
        </w:rPr>
        <w:t>«</w:t>
      </w:r>
      <w:r w:rsidRPr="003B53C2">
        <w:rPr>
          <w:sz w:val="26"/>
          <w:szCs w:val="26"/>
          <w:rtl/>
        </w:rPr>
        <w:t>دعا همان عبادت است</w:t>
      </w:r>
      <w:r>
        <w:rPr>
          <w:rFonts w:cs="Traditional Arabic" w:hint="cs"/>
          <w:rtl/>
        </w:rPr>
        <w:t>»</w:t>
      </w:r>
      <w:r w:rsidRPr="002902AD">
        <w:rPr>
          <w:rStyle w:val="FootnoteReference"/>
          <w:rFonts w:ascii="Times New Roman" w:hAnsi="Times New Roman"/>
          <w:b/>
          <w:rtl/>
        </w:rPr>
        <w:footnoteReference w:id="766"/>
      </w:r>
      <w:r>
        <w:rPr>
          <w:rFonts w:hint="cs"/>
          <w:rtl/>
        </w:rPr>
        <w:t>.</w:t>
      </w:r>
    </w:p>
    <w:p w:rsidR="00082CC7" w:rsidRDefault="00082CC7" w:rsidP="00E72DD7">
      <w:pPr>
        <w:pStyle w:val="a5"/>
        <w:rPr>
          <w:rtl/>
        </w:rPr>
      </w:pPr>
      <w:r w:rsidRPr="006F0B90">
        <w:rPr>
          <w:rtl/>
        </w:rPr>
        <w:t>پس خواندن غ</w:t>
      </w:r>
      <w:r w:rsidR="002902AD">
        <w:rPr>
          <w:rtl/>
        </w:rPr>
        <w:t>ی</w:t>
      </w:r>
      <w:r w:rsidRPr="006F0B90">
        <w:rPr>
          <w:rtl/>
        </w:rPr>
        <w:t>ر خدا شر</w:t>
      </w:r>
      <w:r w:rsidR="002902AD">
        <w:rPr>
          <w:rtl/>
        </w:rPr>
        <w:t>ک</w:t>
      </w:r>
      <w:r w:rsidRPr="006F0B90">
        <w:rPr>
          <w:rtl/>
        </w:rPr>
        <w:t xml:space="preserve"> است و </w:t>
      </w:r>
      <w:r w:rsidR="002902AD">
        <w:rPr>
          <w:rtl/>
        </w:rPr>
        <w:t>ک</w:t>
      </w:r>
      <w:r w:rsidRPr="006F0B90">
        <w:rPr>
          <w:rtl/>
        </w:rPr>
        <w:t xml:space="preserve">سى </w:t>
      </w:r>
      <w:r w:rsidR="002902AD">
        <w:rPr>
          <w:rtl/>
        </w:rPr>
        <w:t>ک</w:t>
      </w:r>
      <w:r w:rsidRPr="006F0B90">
        <w:rPr>
          <w:rtl/>
        </w:rPr>
        <w:t>ه غ</w:t>
      </w:r>
      <w:r w:rsidR="002902AD">
        <w:rPr>
          <w:rtl/>
        </w:rPr>
        <w:t>ی</w:t>
      </w:r>
      <w:r w:rsidRPr="006F0B90">
        <w:rPr>
          <w:rtl/>
        </w:rPr>
        <w:t xml:space="preserve">ر از خدا - </w:t>
      </w:r>
      <w:r w:rsidR="002902AD">
        <w:rPr>
          <w:rtl/>
        </w:rPr>
        <w:t>ی</w:t>
      </w:r>
      <w:r w:rsidRPr="006F0B90">
        <w:rPr>
          <w:rtl/>
        </w:rPr>
        <w:t>ا همراه با او - را به فر</w:t>
      </w:r>
      <w:r w:rsidR="002902AD">
        <w:rPr>
          <w:rtl/>
        </w:rPr>
        <w:t>ی</w:t>
      </w:r>
      <w:r w:rsidRPr="006F0B90">
        <w:rPr>
          <w:rtl/>
        </w:rPr>
        <w:t>اد بخواند، در واقع او را به خدا</w:t>
      </w:r>
      <w:r w:rsidR="002902AD">
        <w:rPr>
          <w:rtl/>
        </w:rPr>
        <w:t>ی</w:t>
      </w:r>
      <w:r w:rsidRPr="006F0B90">
        <w:rPr>
          <w:rtl/>
        </w:rPr>
        <w:t>ى گرفته و عبادتش نموده است؛ چنانچه به وضوح مى‏فرما</w:t>
      </w:r>
      <w:r w:rsidR="002902AD">
        <w:rPr>
          <w:rtl/>
        </w:rPr>
        <w:t>ی</w:t>
      </w:r>
      <w:r w:rsidRPr="006F0B90">
        <w:rPr>
          <w:rtl/>
        </w:rPr>
        <w:t>د:</w:t>
      </w:r>
    </w:p>
    <w:p w:rsidR="00082CC7" w:rsidRDefault="00082CC7" w:rsidP="00E72DD7">
      <w:pPr>
        <w:pStyle w:val="a5"/>
        <w:rPr>
          <w:rFonts w:ascii="Times New Roman" w:hAnsi="Times New Roman"/>
          <w:rtl/>
        </w:rPr>
      </w:pPr>
      <w:r>
        <w:rPr>
          <w:rFonts w:ascii="Times New Roman" w:hAnsi="Times New Roman"/>
          <w:rtl/>
        </w:rPr>
        <w:softHyphen/>
      </w:r>
      <w:r>
        <w:rPr>
          <w:rFonts w:ascii="Times New Roman" w:hAnsi="Times New Roman" w:cs="Traditional Arabic" w:hint="cs"/>
          <w:rtl/>
        </w:rPr>
        <w:t>﴿</w:t>
      </w:r>
      <w:r w:rsidR="00B34E7E" w:rsidRPr="002902AD">
        <w:rPr>
          <w:rStyle w:val="Char3"/>
          <w:rFonts w:hint="cs"/>
          <w:rtl/>
        </w:rPr>
        <w:t>ذَٰلِكُمُ ٱللَّهُ رَبُّكُمۡ لَهُ ٱلۡمُلۡكُۚ وَٱلَّذِينَ تَدۡعُونَ مِن دُونِهِۦ مَا يَمۡلِكُونَ مِن قِطۡمِيرٍ ١٣ إِن تَدۡعُوهُمۡ لَا يَسۡمَعُواْ دُعَآءَكُمۡ وَلَوۡ سَمِعُواْ مَا ٱسۡتَجَابُواْ لَكُمۡۖ وَيَوۡمَ ٱلۡقِيَٰمَةِ يَكۡفُرُونَ بِشِرۡكِكُمۡۚ وَلَا يُنَبِّئُكَ مِثۡلُ خَبِيرٖ ١٤</w:t>
      </w:r>
      <w:r>
        <w:rPr>
          <w:rFonts w:ascii="Times New Roman" w:hAnsi="Times New Roman" w:cs="Traditional Arabic" w:hint="cs"/>
          <w:rtl/>
        </w:rPr>
        <w:t>﴾</w:t>
      </w:r>
      <w:r w:rsidR="00E72DD7">
        <w:rPr>
          <w:rFonts w:ascii="Times New Roman" w:hAnsi="Times New Roman" w:cs="Traditional Arabic" w:hint="cs"/>
          <w:rtl/>
        </w:rPr>
        <w:t xml:space="preserve"> </w:t>
      </w:r>
      <w:r w:rsidRPr="00E72DD7">
        <w:rPr>
          <w:rStyle w:val="Char4"/>
          <w:rtl/>
        </w:rPr>
        <w:t>[</w:t>
      </w:r>
      <w:r w:rsidR="00B34E7E" w:rsidRPr="00E72DD7">
        <w:rPr>
          <w:rStyle w:val="Char4"/>
          <w:rtl/>
        </w:rPr>
        <w:t>فاطر: ١٣</w:t>
      </w:r>
      <w:r w:rsidRPr="00E72DD7">
        <w:rPr>
          <w:rStyle w:val="Char4"/>
          <w:rtl/>
        </w:rPr>
        <w:t>-١٤]</w:t>
      </w:r>
      <w:r>
        <w:rPr>
          <w:rFonts w:ascii="Times New Roman" w:hAnsi="Times New Roman" w:hint="cs"/>
          <w:rtl/>
        </w:rPr>
        <w:t>.</w:t>
      </w:r>
    </w:p>
    <w:p w:rsidR="00B34E7E" w:rsidRDefault="00082CC7" w:rsidP="00E72DD7">
      <w:pPr>
        <w:pStyle w:val="a5"/>
        <w:rPr>
          <w:rtl/>
        </w:rPr>
      </w:pPr>
      <w:r>
        <w:rPr>
          <w:rFonts w:cs="Traditional Arabic" w:hint="cs"/>
          <w:rtl/>
        </w:rPr>
        <w:t>«</w:t>
      </w:r>
      <w:r w:rsidRPr="00F5037F">
        <w:rPr>
          <w:rtl/>
        </w:rPr>
        <w:t xml:space="preserve">آن است خداوند </w:t>
      </w:r>
      <w:r w:rsidR="002902AD">
        <w:rPr>
          <w:rtl/>
        </w:rPr>
        <w:t>ک</w:t>
      </w:r>
      <w:r w:rsidRPr="00F5037F">
        <w:rPr>
          <w:rtl/>
        </w:rPr>
        <w:t>ه پروردگار شماست و مال</w:t>
      </w:r>
      <w:r w:rsidR="002902AD">
        <w:rPr>
          <w:rtl/>
        </w:rPr>
        <w:t>کی</w:t>
      </w:r>
      <w:r w:rsidRPr="00F5037F">
        <w:rPr>
          <w:rtl/>
        </w:rPr>
        <w:t xml:space="preserve">ت (مطلق) از آنِ اوست و </w:t>
      </w:r>
      <w:r w:rsidR="002902AD">
        <w:rPr>
          <w:rtl/>
        </w:rPr>
        <w:t>ک</w:t>
      </w:r>
      <w:r w:rsidRPr="00F5037F">
        <w:rPr>
          <w:rtl/>
        </w:rPr>
        <w:t xml:space="preserve">سانى را </w:t>
      </w:r>
      <w:r w:rsidR="002902AD">
        <w:rPr>
          <w:rtl/>
        </w:rPr>
        <w:t>ک</w:t>
      </w:r>
      <w:r w:rsidRPr="00F5037F">
        <w:rPr>
          <w:rtl/>
        </w:rPr>
        <w:t>ه به جز خدا به فر</w:t>
      </w:r>
      <w:r w:rsidR="002902AD">
        <w:rPr>
          <w:rtl/>
        </w:rPr>
        <w:t>ی</w:t>
      </w:r>
      <w:r w:rsidRPr="00F5037F">
        <w:rPr>
          <w:rtl/>
        </w:rPr>
        <w:t>اد مى‏خوان</w:t>
      </w:r>
      <w:r w:rsidR="002902AD">
        <w:rPr>
          <w:rtl/>
        </w:rPr>
        <w:t>ی</w:t>
      </w:r>
      <w:r w:rsidRPr="00F5037F">
        <w:rPr>
          <w:rtl/>
        </w:rPr>
        <w:t>د، حتّى مال</w:t>
      </w:r>
      <w:r w:rsidR="002902AD">
        <w:rPr>
          <w:rtl/>
        </w:rPr>
        <w:t>ک</w:t>
      </w:r>
      <w:r w:rsidRPr="00F5037F">
        <w:rPr>
          <w:rtl/>
        </w:rPr>
        <w:t xml:space="preserve"> پوسته ناز</w:t>
      </w:r>
      <w:r w:rsidR="002902AD">
        <w:rPr>
          <w:rtl/>
        </w:rPr>
        <w:t>ک</w:t>
      </w:r>
      <w:r w:rsidRPr="00F5037F">
        <w:rPr>
          <w:rtl/>
        </w:rPr>
        <w:t xml:space="preserve"> خرما</w:t>
      </w:r>
      <w:r w:rsidR="002902AD">
        <w:rPr>
          <w:rtl/>
        </w:rPr>
        <w:t>ی</w:t>
      </w:r>
      <w:r w:rsidRPr="00F5037F">
        <w:rPr>
          <w:rtl/>
        </w:rPr>
        <w:t>ى هم ن</w:t>
      </w:r>
      <w:r w:rsidR="002902AD">
        <w:rPr>
          <w:rtl/>
        </w:rPr>
        <w:t>ی</w:t>
      </w:r>
      <w:r w:rsidRPr="00F5037F">
        <w:rPr>
          <w:rtl/>
        </w:rPr>
        <w:t>ستند! اگر آنها را به فر</w:t>
      </w:r>
      <w:r w:rsidR="002902AD">
        <w:rPr>
          <w:rtl/>
        </w:rPr>
        <w:t>ی</w:t>
      </w:r>
      <w:r w:rsidRPr="00F5037F">
        <w:rPr>
          <w:rtl/>
        </w:rPr>
        <w:t>اد بخوان</w:t>
      </w:r>
      <w:r w:rsidR="002902AD">
        <w:rPr>
          <w:rtl/>
        </w:rPr>
        <w:t>ی</w:t>
      </w:r>
      <w:r w:rsidRPr="00F5037F">
        <w:rPr>
          <w:rtl/>
        </w:rPr>
        <w:t>د، هرگز دعا و صداى شما را نمى‏شنوند و (به فرض) اگر هم بشنوند، قدرت پاسخگو</w:t>
      </w:r>
      <w:r w:rsidR="002902AD">
        <w:rPr>
          <w:rtl/>
        </w:rPr>
        <w:t>ی</w:t>
      </w:r>
      <w:r w:rsidRPr="00F5037F">
        <w:rPr>
          <w:rtl/>
        </w:rPr>
        <w:t>ى و اجابت به شما را ندارند! و در روز ق</w:t>
      </w:r>
      <w:r w:rsidR="002902AD">
        <w:rPr>
          <w:rtl/>
        </w:rPr>
        <w:t>ی</w:t>
      </w:r>
      <w:r w:rsidRPr="00F5037F">
        <w:rPr>
          <w:rtl/>
        </w:rPr>
        <w:t>امت، شر</w:t>
      </w:r>
      <w:r w:rsidR="002902AD">
        <w:rPr>
          <w:rtl/>
        </w:rPr>
        <w:t>ک</w:t>
      </w:r>
      <w:r w:rsidRPr="00F5037F">
        <w:rPr>
          <w:rtl/>
        </w:rPr>
        <w:t>‏ورزى شما را ان</w:t>
      </w:r>
      <w:r w:rsidR="002902AD">
        <w:rPr>
          <w:rtl/>
        </w:rPr>
        <w:t>ک</w:t>
      </w:r>
      <w:r w:rsidRPr="00F5037F">
        <w:rPr>
          <w:rtl/>
        </w:rPr>
        <w:t>ار مى‏</w:t>
      </w:r>
      <w:r w:rsidR="002902AD">
        <w:rPr>
          <w:rtl/>
        </w:rPr>
        <w:t>ک</w:t>
      </w:r>
      <w:r w:rsidRPr="00F5037F">
        <w:rPr>
          <w:rtl/>
        </w:rPr>
        <w:t>نند، و ه</w:t>
      </w:r>
      <w:r w:rsidR="002902AD">
        <w:rPr>
          <w:rtl/>
        </w:rPr>
        <w:t>ی</w:t>
      </w:r>
      <w:r w:rsidRPr="00F5037F">
        <w:rPr>
          <w:rtl/>
        </w:rPr>
        <w:t xml:space="preserve">چ </w:t>
      </w:r>
      <w:r w:rsidR="002902AD">
        <w:rPr>
          <w:rtl/>
        </w:rPr>
        <w:t>ک</w:t>
      </w:r>
      <w:r w:rsidRPr="00F5037F">
        <w:rPr>
          <w:rtl/>
        </w:rPr>
        <w:t>س همچون خداوند آگاه، تو را باخبر نمى‏سازد</w:t>
      </w:r>
      <w:r>
        <w:rPr>
          <w:rFonts w:cs="Traditional Arabic" w:hint="cs"/>
          <w:rtl/>
        </w:rPr>
        <w:t>»</w:t>
      </w:r>
      <w:r w:rsidRPr="006F0B90">
        <w:rPr>
          <w:rtl/>
        </w:rPr>
        <w:t>.</w:t>
      </w:r>
    </w:p>
    <w:p w:rsidR="00B34E7E" w:rsidRDefault="00082CC7" w:rsidP="00E72DD7">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قُلۡ إِنَّمَآ أَدۡعُواْ رَبِّي وَلَآ أُشۡرِكُ بِهِۦٓ أَحَدٗا ٢٠</w:t>
      </w:r>
      <w:r>
        <w:rPr>
          <w:rFonts w:ascii="Times New Roman" w:hAnsi="Times New Roman" w:cs="Traditional Arabic" w:hint="cs"/>
          <w:rtl/>
        </w:rPr>
        <w:t>﴾</w:t>
      </w:r>
      <w:r>
        <w:rPr>
          <w:rFonts w:ascii="Times New Roman" w:hAnsi="Times New Roman" w:hint="cs"/>
          <w:rtl/>
        </w:rPr>
        <w:t xml:space="preserve"> </w:t>
      </w:r>
      <w:r w:rsidRPr="00E72DD7">
        <w:rPr>
          <w:rStyle w:val="Char4"/>
          <w:rtl/>
        </w:rPr>
        <w:t>[الجن: ٢٠]</w:t>
      </w:r>
      <w:r>
        <w:rPr>
          <w:rFonts w:ascii="Times New Roman" w:hAnsi="Times New Roman" w:hint="cs"/>
          <w:rtl/>
        </w:rPr>
        <w:t>.</w:t>
      </w:r>
    </w:p>
    <w:p w:rsidR="00082CC7" w:rsidRDefault="00082CC7" w:rsidP="00E72DD7">
      <w:pPr>
        <w:pStyle w:val="a5"/>
        <w:rPr>
          <w:rtl/>
        </w:rPr>
      </w:pPr>
      <w:r>
        <w:rPr>
          <w:rFonts w:cs="Traditional Arabic" w:hint="cs"/>
          <w:rtl/>
        </w:rPr>
        <w:t>«</w:t>
      </w:r>
      <w:r w:rsidRPr="00F5037F">
        <w:rPr>
          <w:rtl/>
        </w:rPr>
        <w:t xml:space="preserve">بگو: من تنها پروردگارم را مى‏خوانم و </w:t>
      </w:r>
      <w:r w:rsidR="002902AD">
        <w:rPr>
          <w:rtl/>
        </w:rPr>
        <w:t>ک</w:t>
      </w:r>
      <w:r w:rsidRPr="00F5037F">
        <w:rPr>
          <w:rtl/>
        </w:rPr>
        <w:t>سى را با او (در خواندن) شر</w:t>
      </w:r>
      <w:r w:rsidR="002902AD">
        <w:rPr>
          <w:rtl/>
        </w:rPr>
        <w:t>یک</w:t>
      </w:r>
      <w:r w:rsidRPr="00F5037F">
        <w:rPr>
          <w:rtl/>
        </w:rPr>
        <w:t xml:space="preserve"> نمى‏سازم</w:t>
      </w:r>
      <w:r>
        <w:rPr>
          <w:rFonts w:cs="Traditional Arabic" w:hint="cs"/>
          <w:rtl/>
        </w:rPr>
        <w:t>»</w:t>
      </w:r>
      <w:r w:rsidRPr="006F0B90">
        <w:rPr>
          <w:rtl/>
        </w:rPr>
        <w:t>.</w:t>
      </w:r>
    </w:p>
    <w:p w:rsidR="00082CC7" w:rsidRDefault="00082CC7" w:rsidP="00E72DD7">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فَلَا تَدۡعُواْ مَعَ ٱللَّهِ أَحَدٗا</w:t>
      </w:r>
      <w:r>
        <w:rPr>
          <w:rFonts w:ascii="Times New Roman" w:hAnsi="Times New Roman" w:cs="Traditional Arabic" w:hint="cs"/>
          <w:rtl/>
        </w:rPr>
        <w:t>﴾</w:t>
      </w:r>
      <w:r w:rsidR="00B34E7E">
        <w:rPr>
          <w:rFonts w:ascii="Times New Roman" w:hAnsi="Times New Roman" w:hint="cs"/>
          <w:rtl/>
        </w:rPr>
        <w:t xml:space="preserve"> </w:t>
      </w:r>
      <w:r w:rsidRPr="00E72DD7">
        <w:rPr>
          <w:rStyle w:val="Char4"/>
          <w:rtl/>
        </w:rPr>
        <w:t>[الجن: ١٨]</w:t>
      </w:r>
      <w:r>
        <w:rPr>
          <w:rFonts w:ascii="Times New Roman" w:hAnsi="Times New Roman" w:hint="cs"/>
          <w:rtl/>
        </w:rPr>
        <w:t>.</w:t>
      </w:r>
    </w:p>
    <w:p w:rsidR="00082CC7" w:rsidRDefault="00082CC7" w:rsidP="00E72DD7">
      <w:pPr>
        <w:pStyle w:val="a5"/>
        <w:rPr>
          <w:rtl/>
        </w:rPr>
      </w:pPr>
      <w:r>
        <w:rPr>
          <w:rFonts w:cs="Traditional Arabic" w:hint="cs"/>
          <w:rtl/>
        </w:rPr>
        <w:t>«</w:t>
      </w:r>
      <w:r w:rsidRPr="00F5037F">
        <w:rPr>
          <w:rtl/>
        </w:rPr>
        <w:t xml:space="preserve">پس همراه با خدا، </w:t>
      </w:r>
      <w:r w:rsidR="002902AD">
        <w:rPr>
          <w:rtl/>
        </w:rPr>
        <w:t>ک</w:t>
      </w:r>
      <w:r w:rsidRPr="00F5037F">
        <w:rPr>
          <w:rtl/>
        </w:rPr>
        <w:t>سى را به فر</w:t>
      </w:r>
      <w:r w:rsidR="002902AD">
        <w:rPr>
          <w:rtl/>
        </w:rPr>
        <w:t>ی</w:t>
      </w:r>
      <w:r w:rsidRPr="00F5037F">
        <w:rPr>
          <w:rtl/>
        </w:rPr>
        <w:t>اد مخوان</w:t>
      </w:r>
      <w:r w:rsidR="002902AD">
        <w:rPr>
          <w:rtl/>
        </w:rPr>
        <w:t>ی</w:t>
      </w:r>
      <w:r w:rsidRPr="00F5037F">
        <w:rPr>
          <w:rtl/>
        </w:rPr>
        <w:t>د!</w:t>
      </w:r>
      <w:r>
        <w:rPr>
          <w:rFonts w:cs="Traditional Arabic" w:hint="cs"/>
          <w:rtl/>
        </w:rPr>
        <w:t>»</w:t>
      </w:r>
      <w:r w:rsidRPr="006F0B90">
        <w:rPr>
          <w:rtl/>
        </w:rPr>
        <w:t>.</w:t>
      </w:r>
    </w:p>
    <w:p w:rsidR="00082CC7" w:rsidRDefault="00082CC7" w:rsidP="00E72DD7">
      <w:pPr>
        <w:pStyle w:val="a5"/>
        <w:rPr>
          <w:rtl/>
        </w:rPr>
      </w:pPr>
      <w:r w:rsidRPr="006F0B90">
        <w:rPr>
          <w:rtl/>
        </w:rPr>
        <w:t xml:space="preserve">قرآن «استعانت» و </w:t>
      </w:r>
      <w:r w:rsidR="002902AD">
        <w:rPr>
          <w:rtl/>
        </w:rPr>
        <w:t>ی</w:t>
      </w:r>
      <w:r w:rsidRPr="006F0B90">
        <w:rPr>
          <w:rtl/>
        </w:rPr>
        <w:t>ارى‏طلب</w:t>
      </w:r>
      <w:r w:rsidR="002902AD">
        <w:rPr>
          <w:rtl/>
        </w:rPr>
        <w:t>ی</w:t>
      </w:r>
      <w:r w:rsidRPr="006F0B90">
        <w:rPr>
          <w:rtl/>
        </w:rPr>
        <w:t>دن را ن</w:t>
      </w:r>
      <w:r w:rsidR="002902AD">
        <w:rPr>
          <w:rtl/>
        </w:rPr>
        <w:t>ی</w:t>
      </w:r>
      <w:r w:rsidRPr="006F0B90">
        <w:rPr>
          <w:rtl/>
        </w:rPr>
        <w:t xml:space="preserve">ز همچون «دعا»، «عبادت» مى‏داند؛ </w:t>
      </w:r>
      <w:r w:rsidR="002902AD">
        <w:rPr>
          <w:rtl/>
        </w:rPr>
        <w:t>ی</w:t>
      </w:r>
      <w:r w:rsidRPr="006F0B90">
        <w:rPr>
          <w:rtl/>
        </w:rPr>
        <w:t xml:space="preserve">عنى اگر خدا را به </w:t>
      </w:r>
      <w:r w:rsidR="002902AD">
        <w:rPr>
          <w:rtl/>
        </w:rPr>
        <w:t>ک</w:t>
      </w:r>
      <w:r w:rsidRPr="006F0B90">
        <w:rPr>
          <w:rtl/>
        </w:rPr>
        <w:t>م</w:t>
      </w:r>
      <w:r w:rsidR="002902AD">
        <w:rPr>
          <w:rtl/>
        </w:rPr>
        <w:t>ک</w:t>
      </w:r>
      <w:r w:rsidRPr="006F0B90">
        <w:rPr>
          <w:rtl/>
        </w:rPr>
        <w:t xml:space="preserve"> طلب</w:t>
      </w:r>
      <w:r w:rsidR="002902AD">
        <w:rPr>
          <w:rtl/>
        </w:rPr>
        <w:t>ی</w:t>
      </w:r>
      <w:r w:rsidRPr="006F0B90">
        <w:rPr>
          <w:rtl/>
        </w:rPr>
        <w:t>د</w:t>
      </w:r>
      <w:r w:rsidR="002902AD">
        <w:rPr>
          <w:rtl/>
        </w:rPr>
        <w:t>ی</w:t>
      </w:r>
      <w:r w:rsidRPr="006F0B90">
        <w:rPr>
          <w:rtl/>
        </w:rPr>
        <w:t xml:space="preserve">م، در واقع او را عبادت </w:t>
      </w:r>
      <w:r w:rsidR="002902AD">
        <w:rPr>
          <w:rtl/>
        </w:rPr>
        <w:t>ک</w:t>
      </w:r>
      <w:r w:rsidRPr="006F0B90">
        <w:rPr>
          <w:rtl/>
        </w:rPr>
        <w:t>رده‏ا</w:t>
      </w:r>
      <w:r w:rsidR="002902AD">
        <w:rPr>
          <w:rtl/>
        </w:rPr>
        <w:t>ی</w:t>
      </w:r>
      <w:r w:rsidRPr="006F0B90">
        <w:rPr>
          <w:rtl/>
        </w:rPr>
        <w:t xml:space="preserve">م و اگر </w:t>
      </w:r>
      <w:r w:rsidR="002902AD">
        <w:rPr>
          <w:rtl/>
        </w:rPr>
        <w:t>ک</w:t>
      </w:r>
      <w:r w:rsidRPr="006F0B90">
        <w:rPr>
          <w:rtl/>
        </w:rPr>
        <w:t>سى غ</w:t>
      </w:r>
      <w:r w:rsidR="002902AD">
        <w:rPr>
          <w:rtl/>
        </w:rPr>
        <w:t>ی</w:t>
      </w:r>
      <w:r w:rsidRPr="006F0B90">
        <w:rPr>
          <w:rtl/>
        </w:rPr>
        <w:t xml:space="preserve">ر از او </w:t>
      </w:r>
      <w:r w:rsidR="002902AD">
        <w:rPr>
          <w:rtl/>
        </w:rPr>
        <w:t>ی</w:t>
      </w:r>
      <w:r w:rsidRPr="006F0B90">
        <w:rPr>
          <w:rtl/>
        </w:rPr>
        <w:t xml:space="preserve">ا همراه با او را به </w:t>
      </w:r>
      <w:r w:rsidR="002902AD">
        <w:rPr>
          <w:rtl/>
        </w:rPr>
        <w:t>ک</w:t>
      </w:r>
      <w:r w:rsidRPr="006F0B90">
        <w:rPr>
          <w:rtl/>
        </w:rPr>
        <w:t>م</w:t>
      </w:r>
      <w:r w:rsidR="002902AD">
        <w:rPr>
          <w:rtl/>
        </w:rPr>
        <w:t>ک</w:t>
      </w:r>
      <w:r w:rsidRPr="006F0B90">
        <w:rPr>
          <w:rtl/>
        </w:rPr>
        <w:t xml:space="preserve"> طلب</w:t>
      </w:r>
      <w:r w:rsidR="002902AD">
        <w:rPr>
          <w:rtl/>
        </w:rPr>
        <w:t>ی</w:t>
      </w:r>
      <w:r w:rsidRPr="006F0B90">
        <w:rPr>
          <w:rtl/>
        </w:rPr>
        <w:t>د</w:t>
      </w:r>
      <w:r w:rsidR="002902AD">
        <w:rPr>
          <w:rtl/>
        </w:rPr>
        <w:t>ی</w:t>
      </w:r>
      <w:r w:rsidRPr="006F0B90">
        <w:rPr>
          <w:rtl/>
        </w:rPr>
        <w:t>م، قطعاً براى خدا - نعوذ باللّه - شر</w:t>
      </w:r>
      <w:r w:rsidR="002902AD">
        <w:rPr>
          <w:rtl/>
        </w:rPr>
        <w:t>یک</w:t>
      </w:r>
      <w:r w:rsidRPr="006F0B90">
        <w:rPr>
          <w:rtl/>
        </w:rPr>
        <w:t xml:space="preserve"> تراش</w:t>
      </w:r>
      <w:r w:rsidR="002902AD">
        <w:rPr>
          <w:rtl/>
        </w:rPr>
        <w:t>ی</w:t>
      </w:r>
      <w:r w:rsidRPr="006F0B90">
        <w:rPr>
          <w:rtl/>
        </w:rPr>
        <w:t>ده‏ا</w:t>
      </w:r>
      <w:r w:rsidR="002902AD">
        <w:rPr>
          <w:rtl/>
        </w:rPr>
        <w:t>ی</w:t>
      </w:r>
      <w:r w:rsidRPr="006F0B90">
        <w:rPr>
          <w:rtl/>
        </w:rPr>
        <w:t>م! چنانچه مى‏فرما</w:t>
      </w:r>
      <w:r w:rsidR="002902AD">
        <w:rPr>
          <w:rtl/>
        </w:rPr>
        <w:t>ی</w:t>
      </w:r>
      <w:r w:rsidRPr="006F0B90">
        <w:rPr>
          <w:rtl/>
        </w:rPr>
        <w:t>د:</w:t>
      </w:r>
    </w:p>
    <w:p w:rsidR="00B34E7E" w:rsidRDefault="00B34E7E" w:rsidP="00E72DD7">
      <w:pPr>
        <w:pStyle w:val="a5"/>
        <w:rPr>
          <w:rFonts w:ascii="Times New Roman" w:hAnsi="Times New Roman"/>
          <w:rtl/>
        </w:rPr>
      </w:pPr>
      <w:r>
        <w:rPr>
          <w:rFonts w:ascii="Times New Roman" w:hAnsi="Times New Roman" w:cs="Traditional Arabic" w:hint="cs"/>
          <w:rtl/>
        </w:rPr>
        <w:t>﴿</w:t>
      </w:r>
      <w:r w:rsidRPr="002902AD">
        <w:rPr>
          <w:rStyle w:val="Char3"/>
          <w:rFonts w:hint="cs"/>
          <w:rtl/>
        </w:rPr>
        <w:t>إِيَّاكَ نَعۡبُدُ وَإِيَّاكَ نَسۡتَعِينُ ٥</w:t>
      </w:r>
      <w:r>
        <w:rPr>
          <w:rFonts w:ascii="Times New Roman" w:hAnsi="Times New Roman" w:cs="Traditional Arabic" w:hint="cs"/>
          <w:rtl/>
        </w:rPr>
        <w:t>﴾</w:t>
      </w:r>
      <w:r>
        <w:rPr>
          <w:rFonts w:ascii="Times New Roman" w:hAnsi="Times New Roman" w:hint="cs"/>
          <w:rtl/>
        </w:rPr>
        <w:t xml:space="preserve"> </w:t>
      </w:r>
      <w:r w:rsidR="00082CC7" w:rsidRPr="00E72DD7">
        <w:rPr>
          <w:rStyle w:val="Char4"/>
          <w:rtl/>
        </w:rPr>
        <w:t>[الفاتحة: ٥]</w:t>
      </w:r>
      <w:r w:rsidR="00082CC7">
        <w:rPr>
          <w:rFonts w:ascii="Times New Roman" w:hAnsi="Times New Roman" w:hint="cs"/>
          <w:rtl/>
        </w:rPr>
        <w:t>.</w:t>
      </w:r>
    </w:p>
    <w:p w:rsidR="00082CC7" w:rsidRPr="006F0B90" w:rsidRDefault="00082CC7" w:rsidP="00E72DD7">
      <w:pPr>
        <w:pStyle w:val="a5"/>
      </w:pPr>
      <w:r>
        <w:rPr>
          <w:rFonts w:cs="Traditional Arabic" w:hint="cs"/>
          <w:rtl/>
        </w:rPr>
        <w:t>«</w:t>
      </w:r>
      <w:r w:rsidRPr="00F5037F">
        <w:rPr>
          <w:rtl/>
        </w:rPr>
        <w:t>تنها تو را مى‏پرست</w:t>
      </w:r>
      <w:r w:rsidR="002902AD">
        <w:rPr>
          <w:rtl/>
        </w:rPr>
        <w:t>ی</w:t>
      </w:r>
      <w:r w:rsidRPr="00F5037F">
        <w:rPr>
          <w:rtl/>
        </w:rPr>
        <w:t xml:space="preserve">م و تنها از تو </w:t>
      </w:r>
      <w:r w:rsidR="002902AD">
        <w:rPr>
          <w:rtl/>
        </w:rPr>
        <w:t>ی</w:t>
      </w:r>
      <w:r w:rsidRPr="00F5037F">
        <w:rPr>
          <w:rtl/>
        </w:rPr>
        <w:t>ارى و استعانت مى‏طلب</w:t>
      </w:r>
      <w:r w:rsidR="002902AD">
        <w:rPr>
          <w:rtl/>
        </w:rPr>
        <w:t>ی</w:t>
      </w:r>
      <w:r w:rsidRPr="00F5037F">
        <w:rPr>
          <w:rtl/>
        </w:rPr>
        <w:t>م</w:t>
      </w:r>
      <w:r>
        <w:rPr>
          <w:rFonts w:cs="Traditional Arabic" w:hint="cs"/>
          <w:rtl/>
        </w:rPr>
        <w:t>»</w:t>
      </w:r>
      <w:r>
        <w:rPr>
          <w:rtl/>
        </w:rPr>
        <w:t>.</w:t>
      </w:r>
    </w:p>
    <w:p w:rsidR="00082CC7" w:rsidRPr="006F0B90" w:rsidRDefault="00082CC7" w:rsidP="00E72DD7">
      <w:pPr>
        <w:pStyle w:val="a5"/>
      </w:pPr>
      <w:r w:rsidRPr="006F0B90">
        <w:rPr>
          <w:rtl/>
        </w:rPr>
        <w:t>چنانچه مى‏ب</w:t>
      </w:r>
      <w:r w:rsidR="002902AD">
        <w:rPr>
          <w:rtl/>
        </w:rPr>
        <w:t>ی</w:t>
      </w:r>
      <w:r w:rsidRPr="006F0B90">
        <w:rPr>
          <w:rtl/>
        </w:rPr>
        <w:t>ن</w:t>
      </w:r>
      <w:r w:rsidR="002902AD">
        <w:rPr>
          <w:rtl/>
        </w:rPr>
        <w:t>ی</w:t>
      </w:r>
      <w:r w:rsidRPr="006F0B90">
        <w:rPr>
          <w:rtl/>
        </w:rPr>
        <w:t xml:space="preserve">م، «استعانت» را همراه با «عبادت» آورده و </w:t>
      </w:r>
      <w:r w:rsidR="002902AD">
        <w:rPr>
          <w:rtl/>
        </w:rPr>
        <w:t>یک</w:t>
      </w:r>
      <w:r w:rsidRPr="006F0B90">
        <w:rPr>
          <w:rtl/>
        </w:rPr>
        <w:t xml:space="preserve">ى دانسته است؛ </w:t>
      </w:r>
      <w:r w:rsidR="002902AD">
        <w:rPr>
          <w:rtl/>
        </w:rPr>
        <w:t>ی</w:t>
      </w:r>
      <w:r w:rsidRPr="006F0B90">
        <w:rPr>
          <w:rtl/>
        </w:rPr>
        <w:t>عنى هرگاه تقاضا و حاجتى داشت</w:t>
      </w:r>
      <w:r w:rsidR="002902AD">
        <w:rPr>
          <w:rtl/>
        </w:rPr>
        <w:t>ی</w:t>
      </w:r>
      <w:r w:rsidRPr="006F0B90">
        <w:rPr>
          <w:rtl/>
        </w:rPr>
        <w:t>م، تنها از او بخواه</w:t>
      </w:r>
      <w:r w:rsidR="002902AD">
        <w:rPr>
          <w:rtl/>
        </w:rPr>
        <w:t>ی</w:t>
      </w:r>
      <w:r w:rsidRPr="006F0B90">
        <w:rPr>
          <w:rtl/>
        </w:rPr>
        <w:t xml:space="preserve">م و هرگاه طلب </w:t>
      </w:r>
      <w:r w:rsidR="002902AD">
        <w:rPr>
          <w:rtl/>
        </w:rPr>
        <w:t>ی</w:t>
      </w:r>
      <w:r w:rsidRPr="006F0B90">
        <w:rPr>
          <w:rtl/>
        </w:rPr>
        <w:t xml:space="preserve">ارى </w:t>
      </w:r>
      <w:r w:rsidR="002902AD">
        <w:rPr>
          <w:rtl/>
        </w:rPr>
        <w:t>ک</w:t>
      </w:r>
      <w:r w:rsidRPr="006F0B90">
        <w:rPr>
          <w:rtl/>
        </w:rPr>
        <w:t>رد</w:t>
      </w:r>
      <w:r w:rsidR="002902AD">
        <w:rPr>
          <w:rtl/>
        </w:rPr>
        <w:t>ی</w:t>
      </w:r>
      <w:r w:rsidRPr="006F0B90">
        <w:rPr>
          <w:rtl/>
        </w:rPr>
        <w:t xml:space="preserve">م، از او طلب </w:t>
      </w:r>
      <w:r w:rsidR="002902AD">
        <w:rPr>
          <w:rtl/>
        </w:rPr>
        <w:t>ک</w:t>
      </w:r>
      <w:r w:rsidRPr="006F0B90">
        <w:rPr>
          <w:rtl/>
        </w:rPr>
        <w:t>ن</w:t>
      </w:r>
      <w:r w:rsidR="002902AD">
        <w:rPr>
          <w:rtl/>
        </w:rPr>
        <w:t>ی</w:t>
      </w:r>
      <w:r w:rsidRPr="006F0B90">
        <w:rPr>
          <w:rtl/>
        </w:rPr>
        <w:t>م.. آ</w:t>
      </w:r>
      <w:r w:rsidR="002902AD">
        <w:rPr>
          <w:rtl/>
        </w:rPr>
        <w:t>ی</w:t>
      </w:r>
      <w:r w:rsidRPr="006F0B90">
        <w:rPr>
          <w:rtl/>
        </w:rPr>
        <w:t>ا به راستى خنده‏آور ن</w:t>
      </w:r>
      <w:r w:rsidR="002902AD">
        <w:rPr>
          <w:rtl/>
        </w:rPr>
        <w:t>ی</w:t>
      </w:r>
      <w:r w:rsidRPr="006F0B90">
        <w:rPr>
          <w:rtl/>
        </w:rPr>
        <w:t xml:space="preserve">ست </w:t>
      </w:r>
      <w:r w:rsidR="002902AD">
        <w:rPr>
          <w:rtl/>
        </w:rPr>
        <w:t>ک</w:t>
      </w:r>
      <w:r w:rsidRPr="006F0B90">
        <w:rPr>
          <w:rtl/>
        </w:rPr>
        <w:t xml:space="preserve">ه از </w:t>
      </w:r>
      <w:r w:rsidR="002902AD">
        <w:rPr>
          <w:rtl/>
        </w:rPr>
        <w:t>ک</w:t>
      </w:r>
      <w:r w:rsidRPr="006F0B90">
        <w:rPr>
          <w:rtl/>
        </w:rPr>
        <w:t xml:space="preserve">سانى </w:t>
      </w:r>
      <w:r w:rsidR="002902AD">
        <w:rPr>
          <w:rtl/>
        </w:rPr>
        <w:t>ک</w:t>
      </w:r>
      <w:r w:rsidRPr="006F0B90">
        <w:rPr>
          <w:rtl/>
        </w:rPr>
        <w:t>م</w:t>
      </w:r>
      <w:r w:rsidR="002902AD">
        <w:rPr>
          <w:rtl/>
        </w:rPr>
        <w:t>ک</w:t>
      </w:r>
      <w:r w:rsidRPr="006F0B90">
        <w:rPr>
          <w:rtl/>
        </w:rPr>
        <w:t xml:space="preserve"> بگ</w:t>
      </w:r>
      <w:r w:rsidR="002902AD">
        <w:rPr>
          <w:rtl/>
        </w:rPr>
        <w:t>ی</w:t>
      </w:r>
      <w:r w:rsidRPr="006F0B90">
        <w:rPr>
          <w:rtl/>
        </w:rPr>
        <w:t>ر</w:t>
      </w:r>
      <w:r w:rsidR="002902AD">
        <w:rPr>
          <w:rtl/>
        </w:rPr>
        <w:t>ی</w:t>
      </w:r>
      <w:r w:rsidRPr="006F0B90">
        <w:rPr>
          <w:rtl/>
        </w:rPr>
        <w:t xml:space="preserve">م </w:t>
      </w:r>
      <w:r w:rsidR="002902AD">
        <w:rPr>
          <w:rtl/>
        </w:rPr>
        <w:t>ک</w:t>
      </w:r>
      <w:r w:rsidRPr="006F0B90">
        <w:rPr>
          <w:rtl/>
        </w:rPr>
        <w:t xml:space="preserve">ه آنان خود براى خودشان از او طلب </w:t>
      </w:r>
      <w:r w:rsidR="002902AD">
        <w:rPr>
          <w:rtl/>
        </w:rPr>
        <w:t>ی</w:t>
      </w:r>
      <w:r w:rsidRPr="006F0B90">
        <w:rPr>
          <w:rtl/>
        </w:rPr>
        <w:t>ارى مى‏</w:t>
      </w:r>
      <w:r w:rsidR="002902AD">
        <w:rPr>
          <w:rtl/>
        </w:rPr>
        <w:t>ک</w:t>
      </w:r>
      <w:r w:rsidRPr="006F0B90">
        <w:rPr>
          <w:rtl/>
        </w:rPr>
        <w:t xml:space="preserve">نند؟! و به </w:t>
      </w:r>
      <w:r w:rsidR="002902AD">
        <w:rPr>
          <w:rtl/>
        </w:rPr>
        <w:t>ک</w:t>
      </w:r>
      <w:r w:rsidRPr="006F0B90">
        <w:rPr>
          <w:rtl/>
        </w:rPr>
        <w:t>سانى متوسّل شو</w:t>
      </w:r>
      <w:r w:rsidR="002902AD">
        <w:rPr>
          <w:rtl/>
        </w:rPr>
        <w:t>ی</w:t>
      </w:r>
      <w:r w:rsidRPr="006F0B90">
        <w:rPr>
          <w:rtl/>
        </w:rPr>
        <w:t xml:space="preserve">م </w:t>
      </w:r>
      <w:r w:rsidR="002902AD">
        <w:rPr>
          <w:rtl/>
        </w:rPr>
        <w:t>ک</w:t>
      </w:r>
      <w:r w:rsidRPr="006F0B90">
        <w:rPr>
          <w:rtl/>
        </w:rPr>
        <w:t>ه خود براى خو</w:t>
      </w:r>
      <w:r w:rsidR="002902AD">
        <w:rPr>
          <w:rtl/>
        </w:rPr>
        <w:t>ی</w:t>
      </w:r>
      <w:r w:rsidRPr="006F0B90">
        <w:rPr>
          <w:rtl/>
        </w:rPr>
        <w:t>ش از هر وس</w:t>
      </w:r>
      <w:r w:rsidR="002902AD">
        <w:rPr>
          <w:rtl/>
        </w:rPr>
        <w:t>ی</w:t>
      </w:r>
      <w:r w:rsidRPr="006F0B90">
        <w:rPr>
          <w:rtl/>
        </w:rPr>
        <w:t xml:space="preserve">له‏اى طلب </w:t>
      </w:r>
      <w:r w:rsidR="002902AD">
        <w:rPr>
          <w:rtl/>
        </w:rPr>
        <w:t>ک</w:t>
      </w:r>
      <w:r w:rsidRPr="006F0B90">
        <w:rPr>
          <w:rtl/>
        </w:rPr>
        <w:t>سب خ</w:t>
      </w:r>
      <w:r w:rsidR="002902AD">
        <w:rPr>
          <w:rtl/>
        </w:rPr>
        <w:t>ی</w:t>
      </w:r>
      <w:r w:rsidRPr="006F0B90">
        <w:rPr>
          <w:rtl/>
        </w:rPr>
        <w:t>ر و دفع شرّ مى‏</w:t>
      </w:r>
      <w:r w:rsidR="002902AD">
        <w:rPr>
          <w:rtl/>
        </w:rPr>
        <w:t>ک</w:t>
      </w:r>
      <w:r w:rsidRPr="006F0B90">
        <w:rPr>
          <w:rtl/>
        </w:rPr>
        <w:t>نند و خود قادر به جلب خ</w:t>
      </w:r>
      <w:r w:rsidR="002902AD">
        <w:rPr>
          <w:rtl/>
        </w:rPr>
        <w:t>ی</w:t>
      </w:r>
      <w:r w:rsidRPr="006F0B90">
        <w:rPr>
          <w:rtl/>
        </w:rPr>
        <w:t>ر و دفع شرّ از خود ن</w:t>
      </w:r>
      <w:r w:rsidR="002902AD">
        <w:rPr>
          <w:rtl/>
        </w:rPr>
        <w:t>ی</w:t>
      </w:r>
      <w:r w:rsidRPr="006F0B90">
        <w:rPr>
          <w:rtl/>
        </w:rPr>
        <w:t>ستند؟! ا</w:t>
      </w:r>
      <w:r w:rsidR="002902AD">
        <w:rPr>
          <w:rtl/>
        </w:rPr>
        <w:t>ی</w:t>
      </w:r>
      <w:r w:rsidRPr="006F0B90">
        <w:rPr>
          <w:rtl/>
        </w:rPr>
        <w:t>ن همان معنا</w:t>
      </w:r>
      <w:r w:rsidR="002902AD">
        <w:rPr>
          <w:rtl/>
        </w:rPr>
        <w:t>ی</w:t>
      </w:r>
      <w:r w:rsidRPr="006F0B90">
        <w:rPr>
          <w:rtl/>
        </w:rPr>
        <w:t xml:space="preserve">ى است </w:t>
      </w:r>
      <w:r w:rsidR="002902AD">
        <w:rPr>
          <w:rtl/>
        </w:rPr>
        <w:t>ک</w:t>
      </w:r>
      <w:r w:rsidRPr="006F0B90">
        <w:rPr>
          <w:rtl/>
        </w:rPr>
        <w:t xml:space="preserve">ه رسول خدا </w:t>
      </w:r>
      <w:r w:rsidRPr="006F0B90">
        <w:rPr>
          <w:rFonts w:cs="CTraditional Arabic"/>
          <w:rtl/>
        </w:rPr>
        <w:t>ص</w:t>
      </w:r>
      <w:r w:rsidRPr="006F0B90">
        <w:rPr>
          <w:rtl/>
        </w:rPr>
        <w:t xml:space="preserve"> به عبداللّه‏بن عبّاس‏ فرمود:</w:t>
      </w:r>
    </w:p>
    <w:p w:rsidR="00082CC7" w:rsidRDefault="00082CC7" w:rsidP="00273964">
      <w:pPr>
        <w:pStyle w:val="a5"/>
        <w:rPr>
          <w:rFonts w:ascii="Times New Roman" w:hAnsi="Times New Roman"/>
          <w:rtl/>
        </w:rPr>
      </w:pPr>
      <w:r w:rsidRPr="00273964">
        <w:rPr>
          <w:rStyle w:val="Char5"/>
          <w:rFonts w:hint="cs"/>
          <w:rtl/>
        </w:rPr>
        <w:t>«</w:t>
      </w:r>
      <w:r w:rsidRPr="00273964">
        <w:rPr>
          <w:rStyle w:val="Char5"/>
          <w:rtl/>
        </w:rPr>
        <w:t>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w:t>
      </w:r>
      <w:r w:rsidRPr="002902AD">
        <w:rPr>
          <w:rStyle w:val="FootnoteReference"/>
          <w:rFonts w:ascii="Times New Roman" w:hAnsi="Times New Roman"/>
          <w:b/>
          <w:sz w:val="24"/>
          <w:rtl/>
        </w:rPr>
        <w:footnoteReference w:id="767"/>
      </w:r>
      <w:r>
        <w:rPr>
          <w:rFonts w:ascii="Times New Roman" w:hAnsi="Times New Roman" w:hint="cs"/>
          <w:rtl/>
        </w:rPr>
        <w:t>.</w:t>
      </w:r>
    </w:p>
    <w:p w:rsidR="00B34E7E" w:rsidRDefault="00082CC7" w:rsidP="00273964">
      <w:pPr>
        <w:pStyle w:val="a5"/>
        <w:rPr>
          <w:rtl/>
        </w:rPr>
      </w:pPr>
      <w:r>
        <w:rPr>
          <w:rFonts w:cs="Traditional Arabic" w:hint="cs"/>
          <w:rtl/>
        </w:rPr>
        <w:t>«</w:t>
      </w:r>
      <w:r w:rsidRPr="003B53C2">
        <w:rPr>
          <w:rtl/>
        </w:rPr>
        <w:t xml:space="preserve">هر گاه طلب و درخواستى داشتى، از خدا بخواه، و هر گاه </w:t>
      </w:r>
      <w:r w:rsidR="002902AD">
        <w:rPr>
          <w:rtl/>
        </w:rPr>
        <w:t>ی</w:t>
      </w:r>
      <w:r w:rsidRPr="003B53C2">
        <w:rPr>
          <w:rtl/>
        </w:rPr>
        <w:t>ارى و استعانت طلب</w:t>
      </w:r>
      <w:r w:rsidR="002902AD">
        <w:rPr>
          <w:rtl/>
        </w:rPr>
        <w:t>ی</w:t>
      </w:r>
      <w:r w:rsidRPr="003B53C2">
        <w:rPr>
          <w:rtl/>
        </w:rPr>
        <w:t xml:space="preserve">دى، از خدا بجوى، و بدان </w:t>
      </w:r>
      <w:r w:rsidR="002902AD">
        <w:rPr>
          <w:rtl/>
        </w:rPr>
        <w:t>ک</w:t>
      </w:r>
      <w:r w:rsidRPr="003B53C2">
        <w:rPr>
          <w:rtl/>
        </w:rPr>
        <w:t xml:space="preserve">ه اگر تمام مردم براى رساندن نفعى به تو جمع شوند، جز نفعى </w:t>
      </w:r>
      <w:r w:rsidR="002902AD">
        <w:rPr>
          <w:rtl/>
        </w:rPr>
        <w:t>ک</w:t>
      </w:r>
      <w:r w:rsidRPr="003B53C2">
        <w:rPr>
          <w:rtl/>
        </w:rPr>
        <w:t>ه خدا برا</w:t>
      </w:r>
      <w:r w:rsidR="002902AD">
        <w:rPr>
          <w:rtl/>
        </w:rPr>
        <w:t>ی</w:t>
      </w:r>
      <w:r w:rsidRPr="003B53C2">
        <w:rPr>
          <w:rtl/>
        </w:rPr>
        <w:t>ت مقرّر فرموده، نص</w:t>
      </w:r>
      <w:r w:rsidR="002902AD">
        <w:rPr>
          <w:rtl/>
        </w:rPr>
        <w:t>ی</w:t>
      </w:r>
      <w:r w:rsidRPr="003B53C2">
        <w:rPr>
          <w:rtl/>
        </w:rPr>
        <w:t xml:space="preserve">بت نخواهد شد، و بدان </w:t>
      </w:r>
      <w:r w:rsidR="002902AD">
        <w:rPr>
          <w:rtl/>
        </w:rPr>
        <w:t>ک</w:t>
      </w:r>
      <w:r w:rsidRPr="003B53C2">
        <w:rPr>
          <w:rtl/>
        </w:rPr>
        <w:t>ه اگر تمام مردم براى رساندن ز</w:t>
      </w:r>
      <w:r w:rsidR="002902AD">
        <w:rPr>
          <w:rtl/>
        </w:rPr>
        <w:t>ی</w:t>
      </w:r>
      <w:r w:rsidRPr="003B53C2">
        <w:rPr>
          <w:rtl/>
        </w:rPr>
        <w:t>انى به تو اتّفاق نما</w:t>
      </w:r>
      <w:r w:rsidR="002902AD">
        <w:rPr>
          <w:rtl/>
        </w:rPr>
        <w:t>ی</w:t>
      </w:r>
      <w:r w:rsidRPr="003B53C2">
        <w:rPr>
          <w:rtl/>
        </w:rPr>
        <w:t>ند، جز ز</w:t>
      </w:r>
      <w:r w:rsidR="002902AD">
        <w:rPr>
          <w:rtl/>
        </w:rPr>
        <w:t>ی</w:t>
      </w:r>
      <w:r w:rsidRPr="003B53C2">
        <w:rPr>
          <w:rtl/>
        </w:rPr>
        <w:t xml:space="preserve">انى </w:t>
      </w:r>
      <w:r w:rsidR="002902AD">
        <w:rPr>
          <w:rtl/>
        </w:rPr>
        <w:t>ک</w:t>
      </w:r>
      <w:r w:rsidRPr="003B53C2">
        <w:rPr>
          <w:rtl/>
        </w:rPr>
        <w:t>ه خداوند برا</w:t>
      </w:r>
      <w:r w:rsidR="002902AD">
        <w:rPr>
          <w:rtl/>
        </w:rPr>
        <w:t>ی</w:t>
      </w:r>
      <w:r w:rsidRPr="003B53C2">
        <w:rPr>
          <w:rtl/>
        </w:rPr>
        <w:t>ت نوشته است، به تو نخواهد رس</w:t>
      </w:r>
      <w:r w:rsidR="002902AD">
        <w:rPr>
          <w:rtl/>
        </w:rPr>
        <w:t>ی</w:t>
      </w:r>
      <w:r w:rsidRPr="003B53C2">
        <w:rPr>
          <w:rtl/>
        </w:rPr>
        <w:t>د</w:t>
      </w:r>
      <w:r>
        <w:rPr>
          <w:rFonts w:cs="Traditional Arabic" w:hint="cs"/>
          <w:rtl/>
        </w:rPr>
        <w:t>»</w:t>
      </w:r>
      <w:r w:rsidRPr="006F0B90">
        <w:rPr>
          <w:rtl/>
        </w:rPr>
        <w:t>.</w:t>
      </w:r>
    </w:p>
    <w:p w:rsidR="00B34E7E" w:rsidRDefault="00082CC7" w:rsidP="00273964">
      <w:pPr>
        <w:pStyle w:val="a5"/>
        <w:rPr>
          <w:rtl/>
        </w:rPr>
      </w:pPr>
      <w:r w:rsidRPr="006F0B90">
        <w:rPr>
          <w:rtl/>
        </w:rPr>
        <w:t>«استعاذه» و التجاء و پناه‏بردن ن</w:t>
      </w:r>
      <w:r w:rsidR="002902AD">
        <w:rPr>
          <w:rtl/>
        </w:rPr>
        <w:t>ی</w:t>
      </w:r>
      <w:r w:rsidRPr="006F0B90">
        <w:rPr>
          <w:rtl/>
        </w:rPr>
        <w:t>ز، «عبادت» است.. قرآن به روشنى ب</w:t>
      </w:r>
      <w:r w:rsidR="002902AD">
        <w:rPr>
          <w:rtl/>
        </w:rPr>
        <w:t>ی</w:t>
      </w:r>
      <w:r w:rsidRPr="006F0B90">
        <w:rPr>
          <w:rtl/>
        </w:rPr>
        <w:t>ان مى‏</w:t>
      </w:r>
      <w:r w:rsidR="002902AD">
        <w:rPr>
          <w:rtl/>
        </w:rPr>
        <w:t>ک</w:t>
      </w:r>
      <w:r w:rsidRPr="006F0B90">
        <w:rPr>
          <w:rtl/>
        </w:rPr>
        <w:t xml:space="preserve">ند </w:t>
      </w:r>
      <w:r w:rsidR="002902AD">
        <w:rPr>
          <w:rtl/>
        </w:rPr>
        <w:t>ک</w:t>
      </w:r>
      <w:r w:rsidRPr="006F0B90">
        <w:rPr>
          <w:rtl/>
        </w:rPr>
        <w:t>ه مقصود از عبادت، علاوه بر دعا و استغاثه و استعانت و التماس، التجاء و استعاذه و پناه‏خواستن ن</w:t>
      </w:r>
      <w:r w:rsidR="002902AD">
        <w:rPr>
          <w:rtl/>
        </w:rPr>
        <w:t>ی</w:t>
      </w:r>
      <w:r w:rsidRPr="006F0B90">
        <w:rPr>
          <w:rtl/>
        </w:rPr>
        <w:t>ز مى‏باشد:</w:t>
      </w:r>
    </w:p>
    <w:p w:rsidR="00082CC7" w:rsidRPr="006F0B90" w:rsidRDefault="00082CC7" w:rsidP="00273964">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بَلۡ كَانُواْ يَعۡبُدُونَ ٱلۡجِنَّۖ أَكۡثَرُهُم بِهِم مُّؤۡمِنُونَ</w:t>
      </w:r>
      <w:r>
        <w:rPr>
          <w:rFonts w:ascii="Times New Roman" w:hAnsi="Times New Roman" w:cs="Traditional Arabic" w:hint="cs"/>
          <w:rtl/>
        </w:rPr>
        <w:t>﴾</w:t>
      </w:r>
      <w:r>
        <w:rPr>
          <w:rFonts w:ascii="Times New Roman" w:hAnsi="Times New Roman" w:hint="cs"/>
          <w:rtl/>
        </w:rPr>
        <w:t xml:space="preserve"> </w:t>
      </w:r>
      <w:r w:rsidRPr="00273964">
        <w:rPr>
          <w:rStyle w:val="Char4"/>
          <w:rtl/>
        </w:rPr>
        <w:t>[سبأ: ٤١]</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بل</w:t>
      </w:r>
      <w:r w:rsidR="002902AD">
        <w:rPr>
          <w:rtl/>
        </w:rPr>
        <w:t>ک</w:t>
      </w:r>
      <w:r w:rsidRPr="00F5037F">
        <w:rPr>
          <w:rtl/>
        </w:rPr>
        <w:t>ه ا</w:t>
      </w:r>
      <w:r w:rsidR="002902AD">
        <w:rPr>
          <w:rtl/>
        </w:rPr>
        <w:t>ی</w:t>
      </w:r>
      <w:r w:rsidRPr="00F5037F">
        <w:rPr>
          <w:rtl/>
        </w:rPr>
        <w:t>شان جنّ</w:t>
      </w:r>
      <w:r w:rsidR="002902AD">
        <w:rPr>
          <w:rtl/>
        </w:rPr>
        <w:t>ی</w:t>
      </w:r>
      <w:r w:rsidRPr="00F5037F">
        <w:rPr>
          <w:rtl/>
        </w:rPr>
        <w:t>ان را مى‏پرست</w:t>
      </w:r>
      <w:r w:rsidR="002902AD">
        <w:rPr>
          <w:rtl/>
        </w:rPr>
        <w:t>ی</w:t>
      </w:r>
      <w:r w:rsidRPr="00F5037F">
        <w:rPr>
          <w:rtl/>
        </w:rPr>
        <w:t>ده‏اند، و ا</w:t>
      </w:r>
      <w:r w:rsidR="002902AD">
        <w:rPr>
          <w:rtl/>
        </w:rPr>
        <w:t>ک</w:t>
      </w:r>
      <w:r w:rsidRPr="00F5037F">
        <w:rPr>
          <w:rtl/>
        </w:rPr>
        <w:t>ثرشان بد</w:t>
      </w:r>
      <w:r w:rsidR="002902AD">
        <w:rPr>
          <w:rtl/>
        </w:rPr>
        <w:t>ی</w:t>
      </w:r>
      <w:r w:rsidRPr="00F5037F">
        <w:rPr>
          <w:rtl/>
        </w:rPr>
        <w:t>شان ا</w:t>
      </w:r>
      <w:r w:rsidR="002902AD">
        <w:rPr>
          <w:rtl/>
        </w:rPr>
        <w:t>ی</w:t>
      </w:r>
      <w:r w:rsidRPr="00F5037F">
        <w:rPr>
          <w:rtl/>
        </w:rPr>
        <w:t>مان داشته‏اند</w:t>
      </w:r>
      <w:r>
        <w:rPr>
          <w:rFonts w:cs="Traditional Arabic" w:hint="cs"/>
          <w:rtl/>
        </w:rPr>
        <w:t>»</w:t>
      </w:r>
      <w:r w:rsidRPr="006F0B90">
        <w:rPr>
          <w:rtl/>
        </w:rPr>
        <w:t>.</w:t>
      </w:r>
    </w:p>
    <w:p w:rsidR="00082CC7" w:rsidRDefault="00082CC7" w:rsidP="00273964">
      <w:pPr>
        <w:pStyle w:val="a5"/>
        <w:rPr>
          <w:rtl/>
        </w:rPr>
      </w:pPr>
      <w:r w:rsidRPr="006F0B90">
        <w:rPr>
          <w:rtl/>
        </w:rPr>
        <w:t>و ا</w:t>
      </w:r>
      <w:r w:rsidR="002902AD">
        <w:rPr>
          <w:rtl/>
        </w:rPr>
        <w:t>ی</w:t>
      </w:r>
      <w:r w:rsidRPr="006F0B90">
        <w:rPr>
          <w:rtl/>
        </w:rPr>
        <w:t>ن</w:t>
      </w:r>
      <w:r w:rsidR="002902AD">
        <w:rPr>
          <w:rtl/>
        </w:rPr>
        <w:t>ک</w:t>
      </w:r>
      <w:r w:rsidRPr="006F0B90">
        <w:rPr>
          <w:rtl/>
        </w:rPr>
        <w:t>ه چگونه جنّ</w:t>
      </w:r>
      <w:r w:rsidR="002902AD">
        <w:rPr>
          <w:rtl/>
        </w:rPr>
        <w:t>ی</w:t>
      </w:r>
      <w:r w:rsidRPr="006F0B90">
        <w:rPr>
          <w:rtl/>
        </w:rPr>
        <w:t>ان را عبادت مى‏</w:t>
      </w:r>
      <w:r w:rsidR="002902AD">
        <w:rPr>
          <w:rtl/>
        </w:rPr>
        <w:t>ک</w:t>
      </w:r>
      <w:r w:rsidRPr="006F0B90">
        <w:rPr>
          <w:rtl/>
        </w:rPr>
        <w:t>ردند، آ</w:t>
      </w:r>
      <w:r w:rsidR="002902AD">
        <w:rPr>
          <w:rtl/>
        </w:rPr>
        <w:t>ی</w:t>
      </w:r>
      <w:r w:rsidRPr="006F0B90">
        <w:rPr>
          <w:rtl/>
        </w:rPr>
        <w:t>ه‏اى د</w:t>
      </w:r>
      <w:r w:rsidR="002902AD">
        <w:rPr>
          <w:rtl/>
        </w:rPr>
        <w:t>ی</w:t>
      </w:r>
      <w:r w:rsidRPr="006F0B90">
        <w:rPr>
          <w:rtl/>
        </w:rPr>
        <w:t>گر چن</w:t>
      </w:r>
      <w:r w:rsidR="002902AD">
        <w:rPr>
          <w:rtl/>
        </w:rPr>
        <w:t>ی</w:t>
      </w:r>
      <w:r w:rsidRPr="006F0B90">
        <w:rPr>
          <w:rtl/>
        </w:rPr>
        <w:t>ن تصر</w:t>
      </w:r>
      <w:r w:rsidR="002902AD">
        <w:rPr>
          <w:rtl/>
        </w:rPr>
        <w:t>ی</w:t>
      </w:r>
      <w:r w:rsidRPr="006F0B90">
        <w:rPr>
          <w:rtl/>
        </w:rPr>
        <w:t>ح مى‏</w:t>
      </w:r>
      <w:r w:rsidR="002902AD">
        <w:rPr>
          <w:rtl/>
        </w:rPr>
        <w:t>ک</w:t>
      </w:r>
      <w:r w:rsidRPr="006F0B90">
        <w:rPr>
          <w:rtl/>
        </w:rPr>
        <w:t>ند:</w:t>
      </w:r>
    </w:p>
    <w:p w:rsidR="00082CC7" w:rsidRPr="006F0B90" w:rsidRDefault="00082CC7" w:rsidP="00273964">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وَأَنَّهُۥ كَانَ رِجَالٞ مِّنَ ٱلۡإِنسِ يَعُوذُونَ بِرِجَالٖ مِّنَ ٱلۡجِنِّ فَزَادُوهُمۡ رَهَقٗا ٦</w:t>
      </w:r>
      <w:r>
        <w:rPr>
          <w:rFonts w:ascii="Times New Roman" w:hAnsi="Times New Roman" w:cs="Traditional Arabic" w:hint="cs"/>
          <w:rtl/>
        </w:rPr>
        <w:t>﴾</w:t>
      </w:r>
      <w:r w:rsidR="00B34E7E">
        <w:rPr>
          <w:rFonts w:ascii="Times New Roman" w:hAnsi="Times New Roman" w:hint="cs"/>
          <w:rtl/>
        </w:rPr>
        <w:t xml:space="preserve"> </w:t>
      </w:r>
      <w:r w:rsidRPr="00273964">
        <w:rPr>
          <w:rStyle w:val="Char4"/>
          <w:rtl/>
        </w:rPr>
        <w:t>[الجن: ٦]</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 xml:space="preserve">و </w:t>
      </w:r>
      <w:r w:rsidR="002902AD">
        <w:rPr>
          <w:rtl/>
        </w:rPr>
        <w:t>ک</w:t>
      </w:r>
      <w:r w:rsidRPr="00F5037F">
        <w:rPr>
          <w:rtl/>
        </w:rPr>
        <w:t xml:space="preserve">سانى از انسانها به </w:t>
      </w:r>
      <w:r w:rsidR="002902AD">
        <w:rPr>
          <w:rtl/>
        </w:rPr>
        <w:t>ک</w:t>
      </w:r>
      <w:r w:rsidRPr="00F5037F">
        <w:rPr>
          <w:rtl/>
        </w:rPr>
        <w:t>سانى از جنّ</w:t>
      </w:r>
      <w:r w:rsidR="002902AD">
        <w:rPr>
          <w:rtl/>
        </w:rPr>
        <w:t>ی</w:t>
      </w:r>
      <w:r w:rsidRPr="00F5037F">
        <w:rPr>
          <w:rtl/>
        </w:rPr>
        <w:t>ان پناه مى‏آوردند، و بد</w:t>
      </w:r>
      <w:r w:rsidR="002902AD">
        <w:rPr>
          <w:rtl/>
        </w:rPr>
        <w:t>ی</w:t>
      </w:r>
      <w:r w:rsidRPr="00F5037F">
        <w:rPr>
          <w:rtl/>
        </w:rPr>
        <w:t>ن وس</w:t>
      </w:r>
      <w:r w:rsidR="002902AD">
        <w:rPr>
          <w:rtl/>
        </w:rPr>
        <w:t>ی</w:t>
      </w:r>
      <w:r w:rsidRPr="00F5037F">
        <w:rPr>
          <w:rtl/>
        </w:rPr>
        <w:t>له بر گمراه</w:t>
      </w:r>
      <w:r w:rsidR="002902AD">
        <w:rPr>
          <w:rtl/>
        </w:rPr>
        <w:t>ی</w:t>
      </w:r>
      <w:r w:rsidRPr="00F5037F">
        <w:rPr>
          <w:rtl/>
        </w:rPr>
        <w:t>ها و سر</w:t>
      </w:r>
      <w:r w:rsidR="002902AD">
        <w:rPr>
          <w:rtl/>
        </w:rPr>
        <w:t>ک</w:t>
      </w:r>
      <w:r w:rsidRPr="00F5037F">
        <w:rPr>
          <w:rtl/>
        </w:rPr>
        <w:t>شى ا</w:t>
      </w:r>
      <w:r w:rsidR="002902AD">
        <w:rPr>
          <w:rtl/>
        </w:rPr>
        <w:t>ی</w:t>
      </w:r>
      <w:r w:rsidRPr="00F5037F">
        <w:rPr>
          <w:rtl/>
        </w:rPr>
        <w:t>شان مى‏افزودند</w:t>
      </w:r>
      <w:r>
        <w:rPr>
          <w:rFonts w:cs="Traditional Arabic" w:hint="cs"/>
          <w:rtl/>
        </w:rPr>
        <w:t>»</w:t>
      </w:r>
      <w:r>
        <w:rPr>
          <w:rtl/>
        </w:rPr>
        <w:t>.</w:t>
      </w:r>
    </w:p>
    <w:p w:rsidR="00082CC7" w:rsidRDefault="00082CC7" w:rsidP="00273964">
      <w:pPr>
        <w:pStyle w:val="a5"/>
        <w:rPr>
          <w:rtl/>
        </w:rPr>
      </w:pPr>
      <w:r w:rsidRPr="006F0B90">
        <w:rPr>
          <w:rtl/>
        </w:rPr>
        <w:t xml:space="preserve">قرآن </w:t>
      </w:r>
      <w:r w:rsidR="002902AD">
        <w:rPr>
          <w:rtl/>
        </w:rPr>
        <w:t>ک</w:t>
      </w:r>
      <w:r w:rsidRPr="006F0B90">
        <w:rPr>
          <w:rtl/>
        </w:rPr>
        <w:t>ر</w:t>
      </w:r>
      <w:r w:rsidR="002902AD">
        <w:rPr>
          <w:rtl/>
        </w:rPr>
        <w:t>ی</w:t>
      </w:r>
      <w:r w:rsidRPr="006F0B90">
        <w:rPr>
          <w:rtl/>
        </w:rPr>
        <w:t>م، ب</w:t>
      </w:r>
      <w:r w:rsidR="002902AD">
        <w:rPr>
          <w:rtl/>
        </w:rPr>
        <w:t>ی</w:t>
      </w:r>
      <w:r w:rsidRPr="006F0B90">
        <w:rPr>
          <w:rtl/>
        </w:rPr>
        <w:t>ان مى‏</w:t>
      </w:r>
      <w:r w:rsidR="002902AD">
        <w:rPr>
          <w:rtl/>
        </w:rPr>
        <w:t>ک</w:t>
      </w:r>
      <w:r w:rsidRPr="006F0B90">
        <w:rPr>
          <w:rtl/>
        </w:rPr>
        <w:t xml:space="preserve">ند </w:t>
      </w:r>
      <w:r w:rsidR="002902AD">
        <w:rPr>
          <w:rtl/>
        </w:rPr>
        <w:t>ک</w:t>
      </w:r>
      <w:r w:rsidRPr="006F0B90">
        <w:rPr>
          <w:rtl/>
        </w:rPr>
        <w:t>ه پناهندگى جز به درگاه خدا نبا</w:t>
      </w:r>
      <w:r w:rsidR="002902AD">
        <w:rPr>
          <w:rtl/>
        </w:rPr>
        <w:t>ی</w:t>
      </w:r>
      <w:r w:rsidRPr="006F0B90">
        <w:rPr>
          <w:rtl/>
        </w:rPr>
        <w:t>د صورت بگ</w:t>
      </w:r>
      <w:r w:rsidR="002902AD">
        <w:rPr>
          <w:rtl/>
        </w:rPr>
        <w:t>ی</w:t>
      </w:r>
      <w:r w:rsidRPr="006F0B90">
        <w:rPr>
          <w:rtl/>
        </w:rPr>
        <w:t>رد؛ ز</w:t>
      </w:r>
      <w:r w:rsidR="002902AD">
        <w:rPr>
          <w:rtl/>
        </w:rPr>
        <w:t>ی</w:t>
      </w:r>
      <w:r w:rsidRPr="006F0B90">
        <w:rPr>
          <w:rtl/>
        </w:rPr>
        <w:t>را ه</w:t>
      </w:r>
      <w:r w:rsidR="002902AD">
        <w:rPr>
          <w:rtl/>
        </w:rPr>
        <w:t>ی</w:t>
      </w:r>
      <w:r w:rsidRPr="006F0B90">
        <w:rPr>
          <w:rtl/>
        </w:rPr>
        <w:t>چ موجودى غ</w:t>
      </w:r>
      <w:r w:rsidR="002902AD">
        <w:rPr>
          <w:rtl/>
        </w:rPr>
        <w:t>ی</w:t>
      </w:r>
      <w:r w:rsidRPr="006F0B90">
        <w:rPr>
          <w:rtl/>
        </w:rPr>
        <w:t>ر از خداوند، حىّ و ق</w:t>
      </w:r>
      <w:r w:rsidR="002902AD">
        <w:rPr>
          <w:rtl/>
        </w:rPr>
        <w:t>ی</w:t>
      </w:r>
      <w:r w:rsidRPr="006F0B90">
        <w:rPr>
          <w:rtl/>
        </w:rPr>
        <w:t>وم، حاضر و ناظر، شنوا و ملجأ و منجى ن</w:t>
      </w:r>
      <w:r w:rsidR="002902AD">
        <w:rPr>
          <w:rtl/>
        </w:rPr>
        <w:t>ی</w:t>
      </w:r>
      <w:r w:rsidRPr="006F0B90">
        <w:rPr>
          <w:rtl/>
        </w:rPr>
        <w:t>ست:</w:t>
      </w:r>
    </w:p>
    <w:p w:rsidR="00082CC7" w:rsidRDefault="00082CC7" w:rsidP="00273964">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قُلۡ مَنۢ بِيَدِهِۦ مَلَكُوتُ كُلِّ شَيۡءٖ وَهُوَ يُجِيرُ وَلَا يُجَارُ عَلَيۡهِ إِن كُنتُمۡ تَعۡلَمُونَ ٨٨ سَيَقُولُونَ لِلَّهِ</w:t>
      </w:r>
      <w:r>
        <w:rPr>
          <w:rFonts w:ascii="Times New Roman" w:hAnsi="Times New Roman" w:cs="Traditional Arabic" w:hint="cs"/>
          <w:rtl/>
        </w:rPr>
        <w:t>﴾</w:t>
      </w:r>
      <w:r>
        <w:rPr>
          <w:rFonts w:ascii="Times New Roman" w:hAnsi="Times New Roman" w:hint="cs"/>
          <w:rtl/>
        </w:rPr>
        <w:t xml:space="preserve"> </w:t>
      </w:r>
      <w:r w:rsidR="00B34E7E" w:rsidRPr="00273964">
        <w:rPr>
          <w:rStyle w:val="Char4"/>
          <w:rtl/>
        </w:rPr>
        <w:t>[المؤمنون: ٨٨-</w:t>
      </w:r>
      <w:r w:rsidRPr="00273964">
        <w:rPr>
          <w:rStyle w:val="Char4"/>
          <w:rtl/>
        </w:rPr>
        <w:t>٨٩]</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 xml:space="preserve">بگو: چه </w:t>
      </w:r>
      <w:r w:rsidR="002902AD">
        <w:rPr>
          <w:rtl/>
        </w:rPr>
        <w:t>ک</w:t>
      </w:r>
      <w:r w:rsidRPr="00F5037F">
        <w:rPr>
          <w:rtl/>
        </w:rPr>
        <w:t>سى فرماندهى بزرگ همه چ</w:t>
      </w:r>
      <w:r w:rsidR="002902AD">
        <w:rPr>
          <w:rtl/>
        </w:rPr>
        <w:t>ی</w:t>
      </w:r>
      <w:r w:rsidRPr="00F5037F">
        <w:rPr>
          <w:rtl/>
        </w:rPr>
        <w:t xml:space="preserve">ز را در دست دارد و او </w:t>
      </w:r>
      <w:r w:rsidR="002902AD">
        <w:rPr>
          <w:rtl/>
        </w:rPr>
        <w:t>ک</w:t>
      </w:r>
      <w:r w:rsidRPr="00F5037F">
        <w:rPr>
          <w:rtl/>
        </w:rPr>
        <w:t xml:space="preserve">سى باشد </w:t>
      </w:r>
      <w:r w:rsidR="002902AD">
        <w:rPr>
          <w:rtl/>
        </w:rPr>
        <w:t>ک</w:t>
      </w:r>
      <w:r w:rsidRPr="00F5037F">
        <w:rPr>
          <w:rtl/>
        </w:rPr>
        <w:t xml:space="preserve">ه (به همه) پناه دهد و </w:t>
      </w:r>
      <w:r w:rsidR="002902AD">
        <w:rPr>
          <w:rtl/>
        </w:rPr>
        <w:t>ک</w:t>
      </w:r>
      <w:r w:rsidRPr="00F5037F">
        <w:rPr>
          <w:rtl/>
        </w:rPr>
        <w:t>سى را (هم نمى‏توان) از (عذاب) او پناه داد اگر چنانچه راست مى‏گو</w:t>
      </w:r>
      <w:r w:rsidR="002902AD">
        <w:rPr>
          <w:rtl/>
        </w:rPr>
        <w:t>یی</w:t>
      </w:r>
      <w:r w:rsidRPr="00F5037F">
        <w:rPr>
          <w:rtl/>
        </w:rPr>
        <w:t>د؟ خواهند گفت: از آن خداست</w:t>
      </w:r>
      <w:r>
        <w:rPr>
          <w:rFonts w:cs="Traditional Arabic" w:hint="cs"/>
          <w:rtl/>
        </w:rPr>
        <w:t>»</w:t>
      </w:r>
      <w:r w:rsidRPr="006F0B90">
        <w:rPr>
          <w:rtl/>
        </w:rPr>
        <w:t>.</w:t>
      </w:r>
    </w:p>
    <w:p w:rsidR="00082CC7" w:rsidRDefault="00082CC7" w:rsidP="00273964">
      <w:pPr>
        <w:pStyle w:val="a5"/>
        <w:rPr>
          <w:rFonts w:ascii="Times New Roman" w:hAnsi="Times New Roman"/>
          <w:rtl/>
        </w:rPr>
      </w:pPr>
      <w:r>
        <w:rPr>
          <w:rFonts w:ascii="Times New Roman" w:hAnsi="Times New Roman" w:cs="Traditional Arabic" w:hint="cs"/>
          <w:rtl/>
        </w:rPr>
        <w:t>﴿</w:t>
      </w:r>
      <w:r w:rsidR="00B34E7E" w:rsidRPr="002902AD">
        <w:rPr>
          <w:rStyle w:val="Char3"/>
          <w:rFonts w:hint="cs"/>
          <w:rtl/>
        </w:rPr>
        <w:t>مَّا لَهُم مِّنَ ٱللَّهِ مِنۡ عَاصِمٖ</w:t>
      </w:r>
      <w:r>
        <w:rPr>
          <w:rFonts w:ascii="Times New Roman" w:hAnsi="Times New Roman" w:cs="Traditional Arabic" w:hint="cs"/>
          <w:rtl/>
        </w:rPr>
        <w:t>﴾</w:t>
      </w:r>
      <w:r>
        <w:rPr>
          <w:rFonts w:ascii="Times New Roman" w:hAnsi="Times New Roman" w:hint="cs"/>
          <w:rtl/>
        </w:rPr>
        <w:t xml:space="preserve"> </w:t>
      </w:r>
      <w:r w:rsidRPr="00273964">
        <w:rPr>
          <w:rStyle w:val="Char4"/>
          <w:rtl/>
        </w:rPr>
        <w:t>[يونس: ٢٧]</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ه</w:t>
      </w:r>
      <w:r w:rsidR="002902AD">
        <w:rPr>
          <w:rtl/>
        </w:rPr>
        <w:t>ی</w:t>
      </w:r>
      <w:r w:rsidRPr="00F5037F">
        <w:rPr>
          <w:rtl/>
        </w:rPr>
        <w:t xml:space="preserve">چ </w:t>
      </w:r>
      <w:r w:rsidR="002902AD">
        <w:rPr>
          <w:rtl/>
        </w:rPr>
        <w:t>ک</w:t>
      </w:r>
      <w:r w:rsidRPr="00F5037F">
        <w:rPr>
          <w:rtl/>
        </w:rPr>
        <w:t>س و ه</w:t>
      </w:r>
      <w:r w:rsidR="002902AD">
        <w:rPr>
          <w:rtl/>
        </w:rPr>
        <w:t>ی</w:t>
      </w:r>
      <w:r w:rsidRPr="00F5037F">
        <w:rPr>
          <w:rtl/>
        </w:rPr>
        <w:t>چ چ</w:t>
      </w:r>
      <w:r w:rsidR="002902AD">
        <w:rPr>
          <w:rtl/>
        </w:rPr>
        <w:t>ی</w:t>
      </w:r>
      <w:r w:rsidRPr="00F5037F">
        <w:rPr>
          <w:rtl/>
        </w:rPr>
        <w:t>زى نمى‏تواند آنان را از (عذاب) خدا پناه دهد</w:t>
      </w:r>
      <w:r>
        <w:rPr>
          <w:rFonts w:cs="Traditional Arabic" w:hint="cs"/>
          <w:rtl/>
        </w:rPr>
        <w:t>»</w:t>
      </w:r>
      <w:r w:rsidRPr="006F0B90">
        <w:rPr>
          <w:rtl/>
        </w:rPr>
        <w:t>.</w:t>
      </w:r>
    </w:p>
    <w:p w:rsidR="00082CC7" w:rsidRDefault="00082CC7" w:rsidP="00273964">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فَفِرُّوٓاْ إِلَى ٱللَّهِ</w:t>
      </w:r>
      <w:r>
        <w:rPr>
          <w:rFonts w:ascii="Times New Roman" w:hAnsi="Times New Roman" w:cs="Traditional Arabic" w:hint="cs"/>
          <w:rtl/>
        </w:rPr>
        <w:t>﴾</w:t>
      </w:r>
      <w:r>
        <w:rPr>
          <w:rFonts w:ascii="Times New Roman" w:hAnsi="Times New Roman" w:hint="cs"/>
          <w:rtl/>
        </w:rPr>
        <w:t xml:space="preserve"> </w:t>
      </w:r>
      <w:r w:rsidRPr="00273964">
        <w:rPr>
          <w:rStyle w:val="Char4"/>
          <w:rtl/>
        </w:rPr>
        <w:t>[الذاريات: ٥٠]</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پس به سوى خدا بگر</w:t>
      </w:r>
      <w:r w:rsidR="002902AD">
        <w:rPr>
          <w:rtl/>
        </w:rPr>
        <w:t>ی</w:t>
      </w:r>
      <w:r w:rsidRPr="00F5037F">
        <w:rPr>
          <w:rtl/>
        </w:rPr>
        <w:t>ز</w:t>
      </w:r>
      <w:r w:rsidR="002902AD">
        <w:rPr>
          <w:rtl/>
        </w:rPr>
        <w:t>ی</w:t>
      </w:r>
      <w:r w:rsidRPr="00F5037F">
        <w:rPr>
          <w:rtl/>
        </w:rPr>
        <w:t>د (و تنها به او پناه ببر</w:t>
      </w:r>
      <w:r w:rsidR="002902AD">
        <w:rPr>
          <w:rtl/>
        </w:rPr>
        <w:t>ی</w:t>
      </w:r>
      <w:r w:rsidRPr="00F5037F">
        <w:rPr>
          <w:rtl/>
        </w:rPr>
        <w:t>د)</w:t>
      </w:r>
      <w:r>
        <w:rPr>
          <w:rFonts w:cs="Traditional Arabic" w:hint="cs"/>
          <w:rtl/>
        </w:rPr>
        <w:t>»</w:t>
      </w:r>
      <w:r w:rsidRPr="006F0B90">
        <w:rPr>
          <w:rtl/>
        </w:rPr>
        <w:t>.</w:t>
      </w:r>
    </w:p>
    <w:p w:rsidR="00082CC7" w:rsidRDefault="00082CC7" w:rsidP="00273964">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قُلۡ أَعُوذُ بِرَبِّ ٱلۡفَلَقِ ١ مِن شَرِّ مَا خَلَقَ ٢</w:t>
      </w:r>
      <w:r>
        <w:rPr>
          <w:rFonts w:ascii="Times New Roman" w:hAnsi="Times New Roman" w:cs="Traditional Arabic" w:hint="cs"/>
          <w:rtl/>
        </w:rPr>
        <w:t>﴾</w:t>
      </w:r>
      <w:r>
        <w:rPr>
          <w:rFonts w:ascii="Times New Roman" w:hAnsi="Times New Roman" w:hint="cs"/>
          <w:rtl/>
        </w:rPr>
        <w:t xml:space="preserve"> </w:t>
      </w:r>
      <w:r w:rsidRPr="00273964">
        <w:rPr>
          <w:rStyle w:val="Char4"/>
          <w:rtl/>
        </w:rPr>
        <w:t>[الفلق: ١-٢]</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بگو: پناه مى‏برم به پروردگار سپ</w:t>
      </w:r>
      <w:r w:rsidR="002902AD">
        <w:rPr>
          <w:rtl/>
        </w:rPr>
        <w:t>ی</w:t>
      </w:r>
      <w:r w:rsidRPr="00F5037F">
        <w:rPr>
          <w:rtl/>
        </w:rPr>
        <w:t xml:space="preserve">ده‏دم، از شرّ هر آنچه </w:t>
      </w:r>
      <w:r w:rsidR="002902AD">
        <w:rPr>
          <w:rtl/>
        </w:rPr>
        <w:t>ک</w:t>
      </w:r>
      <w:r w:rsidRPr="00F5037F">
        <w:rPr>
          <w:rtl/>
        </w:rPr>
        <w:t xml:space="preserve">ه خلق </w:t>
      </w:r>
      <w:r w:rsidR="002902AD">
        <w:rPr>
          <w:rtl/>
        </w:rPr>
        <w:t>ک</w:t>
      </w:r>
      <w:r w:rsidRPr="00F5037F">
        <w:rPr>
          <w:rtl/>
        </w:rPr>
        <w:t>رده است</w:t>
      </w:r>
      <w:r>
        <w:rPr>
          <w:rFonts w:cs="Traditional Arabic" w:hint="cs"/>
          <w:rtl/>
        </w:rPr>
        <w:t>»</w:t>
      </w:r>
      <w:r w:rsidRPr="006F0B90">
        <w:rPr>
          <w:rtl/>
        </w:rPr>
        <w:t>.</w:t>
      </w:r>
    </w:p>
    <w:p w:rsidR="00FF571B" w:rsidRDefault="00082CC7" w:rsidP="00273964">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قُلۡ إِنِّي لَن يُجِيرَنِي مِنَ ٱللَّهِ أَحَدٞ وَلَنۡ أَجِدَ مِن دُونِهِۦ مُلۡتَحَدًا ٢٢</w:t>
      </w:r>
      <w:r>
        <w:rPr>
          <w:rFonts w:ascii="Times New Roman" w:hAnsi="Times New Roman" w:cs="Traditional Arabic" w:hint="cs"/>
          <w:rtl/>
        </w:rPr>
        <w:t>﴾</w:t>
      </w:r>
      <w:r w:rsidR="00FF571B">
        <w:rPr>
          <w:rFonts w:ascii="Times New Roman" w:hAnsi="Times New Roman" w:hint="cs"/>
          <w:rtl/>
        </w:rPr>
        <w:t xml:space="preserve"> </w:t>
      </w:r>
      <w:r w:rsidRPr="00273964">
        <w:rPr>
          <w:rStyle w:val="Char4"/>
          <w:rtl/>
        </w:rPr>
        <w:t>[الجن: ٢٢]</w:t>
      </w:r>
      <w:r>
        <w:rPr>
          <w:rFonts w:ascii="Times New Roman" w:hAnsi="Times New Roman" w:hint="cs"/>
          <w:rtl/>
        </w:rPr>
        <w:t>.</w:t>
      </w:r>
    </w:p>
    <w:p w:rsidR="00FF571B" w:rsidRDefault="00082CC7" w:rsidP="00273964">
      <w:pPr>
        <w:pStyle w:val="a5"/>
        <w:rPr>
          <w:rtl/>
        </w:rPr>
      </w:pPr>
      <w:r>
        <w:rPr>
          <w:rFonts w:cs="Traditional Arabic" w:hint="cs"/>
          <w:rtl/>
        </w:rPr>
        <w:t>«</w:t>
      </w:r>
      <w:r w:rsidRPr="00F5037F">
        <w:rPr>
          <w:rtl/>
        </w:rPr>
        <w:t>بگو: ه</w:t>
      </w:r>
      <w:r w:rsidR="002902AD">
        <w:rPr>
          <w:rtl/>
        </w:rPr>
        <w:t>ی</w:t>
      </w:r>
      <w:r w:rsidRPr="00F5037F">
        <w:rPr>
          <w:rtl/>
        </w:rPr>
        <w:t xml:space="preserve">چ </w:t>
      </w:r>
      <w:r w:rsidR="002902AD">
        <w:rPr>
          <w:rtl/>
        </w:rPr>
        <w:t>ک</w:t>
      </w:r>
      <w:r w:rsidRPr="00F5037F">
        <w:rPr>
          <w:rtl/>
        </w:rPr>
        <w:t>س مرا در برابر خدا پناه نمى‏دهد و من ه</w:t>
      </w:r>
      <w:r w:rsidR="002902AD">
        <w:rPr>
          <w:rtl/>
        </w:rPr>
        <w:t>ی</w:t>
      </w:r>
      <w:r w:rsidRPr="00F5037F">
        <w:rPr>
          <w:rtl/>
        </w:rPr>
        <w:t>چ پناهگاهى جز او نمى‏</w:t>
      </w:r>
      <w:r w:rsidR="002902AD">
        <w:rPr>
          <w:rtl/>
        </w:rPr>
        <w:t>ی</w:t>
      </w:r>
      <w:r w:rsidRPr="00F5037F">
        <w:rPr>
          <w:rtl/>
        </w:rPr>
        <w:t>ابم</w:t>
      </w:r>
      <w:r>
        <w:rPr>
          <w:rFonts w:cs="Traditional Arabic" w:hint="cs"/>
          <w:rtl/>
        </w:rPr>
        <w:t>»</w:t>
      </w:r>
      <w:r>
        <w:rPr>
          <w:rtl/>
        </w:rPr>
        <w:t>.</w:t>
      </w:r>
    </w:p>
    <w:p w:rsidR="00FF571B" w:rsidRDefault="00082CC7" w:rsidP="00273964">
      <w:pPr>
        <w:pStyle w:val="a5"/>
        <w:rPr>
          <w:rtl/>
        </w:rPr>
      </w:pPr>
      <w:r w:rsidRPr="006F0B90">
        <w:rPr>
          <w:rtl/>
        </w:rPr>
        <w:t xml:space="preserve">و بالاخره تنها اوست </w:t>
      </w:r>
      <w:r w:rsidR="002902AD">
        <w:rPr>
          <w:rtl/>
        </w:rPr>
        <w:t>ک</w:t>
      </w:r>
      <w:r w:rsidRPr="006F0B90">
        <w:rPr>
          <w:rtl/>
        </w:rPr>
        <w:t>ه به فر</w:t>
      </w:r>
      <w:r w:rsidR="002902AD">
        <w:rPr>
          <w:rtl/>
        </w:rPr>
        <w:t>ی</w:t>
      </w:r>
      <w:r w:rsidRPr="006F0B90">
        <w:rPr>
          <w:rtl/>
        </w:rPr>
        <w:t>ادها مى‏رسد و نجات مى‏دهد:</w:t>
      </w:r>
    </w:p>
    <w:p w:rsidR="00082CC7" w:rsidRDefault="00082CC7" w:rsidP="00273964">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قُلۡ مَن يُنَجِّيكُم مِّن ظُلُمَٰتِ ٱلۡبَرِّ وَٱلۡبَحۡرِ تَدۡعُونَهُۥ تَضَرُّعٗا وَخُفۡيَةٗ لَّئِنۡ أَنجَىٰنَا مِنۡ هَٰذِهِۦ لَنَكُونَنَّ مِنَ ٱلشَّٰكِرِينَ ٦٣ قُلِ ٱللَّهُ يُنَجِّيكُم مِّنۡهَا وَمِن كُلِّ كَرۡبٖ ثُمَّ أَنتُمۡ تُشۡرِكُونَ ٦٤</w:t>
      </w:r>
      <w:r>
        <w:rPr>
          <w:rFonts w:ascii="Times New Roman" w:hAnsi="Times New Roman" w:cs="Traditional Arabic" w:hint="cs"/>
          <w:rtl/>
        </w:rPr>
        <w:t>﴾</w:t>
      </w:r>
      <w:r w:rsidR="00FF571B">
        <w:rPr>
          <w:rFonts w:ascii="Times New Roman" w:hAnsi="Times New Roman" w:hint="cs"/>
          <w:rtl/>
        </w:rPr>
        <w:t xml:space="preserve"> </w:t>
      </w:r>
      <w:r w:rsidR="00FF571B" w:rsidRPr="00273964">
        <w:rPr>
          <w:rStyle w:val="Char4"/>
          <w:rtl/>
        </w:rPr>
        <w:t>[الأنعام: ٦٣-</w:t>
      </w:r>
      <w:r w:rsidRPr="00273964">
        <w:rPr>
          <w:rStyle w:val="Char4"/>
          <w:rtl/>
        </w:rPr>
        <w:t>٦٥]</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 xml:space="preserve">بگو: چه </w:t>
      </w:r>
      <w:r w:rsidR="002902AD">
        <w:rPr>
          <w:rtl/>
        </w:rPr>
        <w:t>ک</w:t>
      </w:r>
      <w:r w:rsidRPr="00F5037F">
        <w:rPr>
          <w:rtl/>
        </w:rPr>
        <w:t>سى شما را از اهوال و شدا</w:t>
      </w:r>
      <w:r w:rsidR="002902AD">
        <w:rPr>
          <w:rtl/>
        </w:rPr>
        <w:t>ی</w:t>
      </w:r>
      <w:r w:rsidRPr="00F5037F">
        <w:rPr>
          <w:rtl/>
        </w:rPr>
        <w:t>د خش</w:t>
      </w:r>
      <w:r w:rsidR="002902AD">
        <w:rPr>
          <w:rtl/>
        </w:rPr>
        <w:t>ک</w:t>
      </w:r>
      <w:r w:rsidRPr="00F5037F">
        <w:rPr>
          <w:rtl/>
        </w:rPr>
        <w:t>ى و در</w:t>
      </w:r>
      <w:r w:rsidR="002902AD">
        <w:rPr>
          <w:rtl/>
        </w:rPr>
        <w:t>ی</w:t>
      </w:r>
      <w:r w:rsidRPr="00F5037F">
        <w:rPr>
          <w:rtl/>
        </w:rPr>
        <w:t>ا رها</w:t>
      </w:r>
      <w:r w:rsidR="002902AD">
        <w:rPr>
          <w:rtl/>
        </w:rPr>
        <w:t>ی</w:t>
      </w:r>
      <w:r w:rsidRPr="00F5037F">
        <w:rPr>
          <w:rtl/>
        </w:rPr>
        <w:t xml:space="preserve">ى مى‏بخشد، در آن حال </w:t>
      </w:r>
      <w:r w:rsidR="002902AD">
        <w:rPr>
          <w:rtl/>
        </w:rPr>
        <w:t>ک</w:t>
      </w:r>
      <w:r w:rsidRPr="00F5037F">
        <w:rPr>
          <w:rtl/>
        </w:rPr>
        <w:t>ه (دشوار</w:t>
      </w:r>
      <w:r w:rsidR="002902AD">
        <w:rPr>
          <w:rtl/>
        </w:rPr>
        <w:t>ی</w:t>
      </w:r>
      <w:r w:rsidRPr="00F5037F">
        <w:rPr>
          <w:rtl/>
        </w:rPr>
        <w:t>ها و گرفتار</w:t>
      </w:r>
      <w:r w:rsidR="002902AD">
        <w:rPr>
          <w:rtl/>
        </w:rPr>
        <w:t>ی</w:t>
      </w:r>
      <w:r w:rsidRPr="00F5037F">
        <w:rPr>
          <w:rtl/>
        </w:rPr>
        <w:t>هاى بزرگ به شما رو مى‏</w:t>
      </w:r>
      <w:r w:rsidR="002902AD">
        <w:rPr>
          <w:rtl/>
        </w:rPr>
        <w:t>ک</w:t>
      </w:r>
      <w:r w:rsidRPr="00F5037F">
        <w:rPr>
          <w:rtl/>
        </w:rPr>
        <w:t>نند و) او را فروتنانه و خاضعانه، آش</w:t>
      </w:r>
      <w:r w:rsidR="002902AD">
        <w:rPr>
          <w:rtl/>
        </w:rPr>
        <w:t>ک</w:t>
      </w:r>
      <w:r w:rsidRPr="00F5037F">
        <w:rPr>
          <w:rtl/>
        </w:rPr>
        <w:t>ار و پنهان به فر</w:t>
      </w:r>
      <w:r w:rsidR="002902AD">
        <w:rPr>
          <w:rtl/>
        </w:rPr>
        <w:t>ی</w:t>
      </w:r>
      <w:r w:rsidRPr="00F5037F">
        <w:rPr>
          <w:rtl/>
        </w:rPr>
        <w:t>اد مى‏خوان</w:t>
      </w:r>
      <w:r w:rsidR="002902AD">
        <w:rPr>
          <w:rtl/>
        </w:rPr>
        <w:t>ی</w:t>
      </w:r>
      <w:r w:rsidRPr="00F5037F">
        <w:rPr>
          <w:rtl/>
        </w:rPr>
        <w:t>د (و مى‏گو</w:t>
      </w:r>
      <w:r w:rsidR="002902AD">
        <w:rPr>
          <w:rtl/>
        </w:rPr>
        <w:t>یی</w:t>
      </w:r>
      <w:r w:rsidRPr="00F5037F">
        <w:rPr>
          <w:rtl/>
        </w:rPr>
        <w:t>د:) اگر خدا ما را از ا</w:t>
      </w:r>
      <w:r w:rsidR="002902AD">
        <w:rPr>
          <w:rtl/>
        </w:rPr>
        <w:t>ی</w:t>
      </w:r>
      <w:r w:rsidRPr="00F5037F">
        <w:rPr>
          <w:rtl/>
        </w:rPr>
        <w:t>ن اهوال و بلاها برهاند، سوگند مى‏خور</w:t>
      </w:r>
      <w:r w:rsidR="002902AD">
        <w:rPr>
          <w:rtl/>
        </w:rPr>
        <w:t>ی</w:t>
      </w:r>
      <w:r w:rsidRPr="00F5037F">
        <w:rPr>
          <w:rtl/>
        </w:rPr>
        <w:t xml:space="preserve">م </w:t>
      </w:r>
      <w:r w:rsidR="002902AD">
        <w:rPr>
          <w:rtl/>
        </w:rPr>
        <w:t>ک</w:t>
      </w:r>
      <w:r w:rsidRPr="00F5037F">
        <w:rPr>
          <w:rtl/>
        </w:rPr>
        <w:t>ه از سپاسگزاران باش</w:t>
      </w:r>
      <w:r w:rsidR="002902AD">
        <w:rPr>
          <w:rtl/>
        </w:rPr>
        <w:t>ی</w:t>
      </w:r>
      <w:r w:rsidRPr="00F5037F">
        <w:rPr>
          <w:rtl/>
        </w:rPr>
        <w:t>م؟ بگو: خدا شما را از آن (شدا</w:t>
      </w:r>
      <w:r w:rsidR="002902AD">
        <w:rPr>
          <w:rtl/>
        </w:rPr>
        <w:t>ی</w:t>
      </w:r>
      <w:r w:rsidRPr="00F5037F">
        <w:rPr>
          <w:rtl/>
        </w:rPr>
        <w:t>د) و از هر غم و اندوهى مى‏رهاند. سپس شما (با ا</w:t>
      </w:r>
      <w:r w:rsidR="002902AD">
        <w:rPr>
          <w:rtl/>
        </w:rPr>
        <w:t>ی</w:t>
      </w:r>
      <w:r w:rsidRPr="00F5037F">
        <w:rPr>
          <w:rtl/>
        </w:rPr>
        <w:t>ن وجود براى او) شر</w:t>
      </w:r>
      <w:r w:rsidR="002902AD">
        <w:rPr>
          <w:rtl/>
        </w:rPr>
        <w:t>یک</w:t>
      </w:r>
      <w:r w:rsidRPr="00F5037F">
        <w:rPr>
          <w:rtl/>
        </w:rPr>
        <w:t xml:space="preserve"> و انباز مى‏ساز</w:t>
      </w:r>
      <w:r w:rsidR="002902AD">
        <w:rPr>
          <w:rtl/>
        </w:rPr>
        <w:t>ی</w:t>
      </w:r>
      <w:r w:rsidRPr="00F5037F">
        <w:rPr>
          <w:rtl/>
        </w:rPr>
        <w:t>د!</w:t>
      </w:r>
      <w:r>
        <w:rPr>
          <w:rFonts w:cs="Traditional Arabic" w:hint="cs"/>
          <w:rtl/>
        </w:rPr>
        <w:t>»</w:t>
      </w:r>
      <w:r w:rsidRPr="006F0B90">
        <w:rPr>
          <w:rtl/>
        </w:rPr>
        <w:t>.</w:t>
      </w:r>
    </w:p>
    <w:p w:rsidR="00082CC7" w:rsidRDefault="00082CC7" w:rsidP="00273964">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أَمَّن يُجِيبُ ٱلۡمُضۡطَرَّ إِذَا دَعَاهُ وَيَكۡشِفُ ٱلسُّوٓءَ</w:t>
      </w:r>
      <w:r>
        <w:rPr>
          <w:rFonts w:ascii="Times New Roman" w:hAnsi="Times New Roman" w:cs="Traditional Arabic" w:hint="cs"/>
          <w:rtl/>
        </w:rPr>
        <w:t>﴾</w:t>
      </w:r>
      <w:r>
        <w:rPr>
          <w:rFonts w:ascii="Times New Roman" w:hAnsi="Times New Roman" w:hint="cs"/>
          <w:rtl/>
        </w:rPr>
        <w:t xml:space="preserve"> </w:t>
      </w:r>
      <w:r w:rsidRPr="00273964">
        <w:rPr>
          <w:rStyle w:val="Char4"/>
          <w:rtl/>
        </w:rPr>
        <w:t>[النمل: ٦٢]</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(آ</w:t>
      </w:r>
      <w:r w:rsidR="002902AD">
        <w:rPr>
          <w:rtl/>
        </w:rPr>
        <w:t>ی</w:t>
      </w:r>
      <w:r w:rsidRPr="00F5037F">
        <w:rPr>
          <w:rtl/>
        </w:rPr>
        <w:t>ا معبودان دروغ</w:t>
      </w:r>
      <w:r w:rsidR="002902AD">
        <w:rPr>
          <w:rtl/>
        </w:rPr>
        <w:t>ی</w:t>
      </w:r>
      <w:r w:rsidRPr="00F5037F">
        <w:rPr>
          <w:rtl/>
        </w:rPr>
        <w:t xml:space="preserve">ن بهترند) </w:t>
      </w:r>
      <w:r w:rsidR="002902AD">
        <w:rPr>
          <w:rtl/>
        </w:rPr>
        <w:t>ی</w:t>
      </w:r>
      <w:r w:rsidRPr="00F5037F">
        <w:rPr>
          <w:rtl/>
        </w:rPr>
        <w:t xml:space="preserve">ا </w:t>
      </w:r>
      <w:r w:rsidR="002902AD">
        <w:rPr>
          <w:rtl/>
        </w:rPr>
        <w:t>ک</w:t>
      </w:r>
      <w:r w:rsidRPr="00F5037F">
        <w:rPr>
          <w:rtl/>
        </w:rPr>
        <w:t xml:space="preserve">سى </w:t>
      </w:r>
      <w:r w:rsidR="002902AD">
        <w:rPr>
          <w:rtl/>
        </w:rPr>
        <w:t>ک</w:t>
      </w:r>
      <w:r w:rsidRPr="00F5037F">
        <w:rPr>
          <w:rtl/>
        </w:rPr>
        <w:t>ه به فر</w:t>
      </w:r>
      <w:r w:rsidR="002902AD">
        <w:rPr>
          <w:rtl/>
        </w:rPr>
        <w:t>ی</w:t>
      </w:r>
      <w:r w:rsidRPr="00F5037F">
        <w:rPr>
          <w:rtl/>
        </w:rPr>
        <w:t>اد درمانده و مضطرّ مى‏رسد و بلا و گرفتارى را برطرف مى‏</w:t>
      </w:r>
      <w:r w:rsidR="002902AD">
        <w:rPr>
          <w:rtl/>
        </w:rPr>
        <w:t>ک</w:t>
      </w:r>
      <w:r w:rsidRPr="00F5037F">
        <w:rPr>
          <w:rtl/>
        </w:rPr>
        <w:t xml:space="preserve">ند، هر گاه </w:t>
      </w:r>
      <w:r w:rsidR="002902AD">
        <w:rPr>
          <w:rtl/>
        </w:rPr>
        <w:t>ک</w:t>
      </w:r>
      <w:r w:rsidRPr="00F5037F">
        <w:rPr>
          <w:rtl/>
        </w:rPr>
        <w:t>ه او را به فر</w:t>
      </w:r>
      <w:r w:rsidR="002902AD">
        <w:rPr>
          <w:rtl/>
        </w:rPr>
        <w:t>ی</w:t>
      </w:r>
      <w:r w:rsidRPr="00F5037F">
        <w:rPr>
          <w:rtl/>
        </w:rPr>
        <w:t>اد بخواند...</w:t>
      </w:r>
      <w:r>
        <w:rPr>
          <w:rFonts w:cs="Traditional Arabic" w:hint="cs"/>
          <w:rtl/>
        </w:rPr>
        <w:t>»</w:t>
      </w:r>
      <w:r>
        <w:rPr>
          <w:rFonts w:hint="cs"/>
          <w:rtl/>
        </w:rPr>
        <w:t>.</w:t>
      </w:r>
    </w:p>
    <w:p w:rsidR="00FF571B" w:rsidRDefault="00082CC7" w:rsidP="00273964">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أَءِلَٰهٞ مَّعَ ٱللَّهِ</w:t>
      </w:r>
      <w:r>
        <w:rPr>
          <w:rFonts w:ascii="Times New Roman" w:hAnsi="Times New Roman" w:cs="Traditional Arabic" w:hint="cs"/>
          <w:rtl/>
        </w:rPr>
        <w:t>﴾</w:t>
      </w:r>
      <w:r>
        <w:rPr>
          <w:rFonts w:ascii="Times New Roman" w:hAnsi="Times New Roman" w:hint="cs"/>
          <w:rtl/>
        </w:rPr>
        <w:t xml:space="preserve"> </w:t>
      </w:r>
      <w:r w:rsidRPr="00273964">
        <w:rPr>
          <w:rStyle w:val="Char4"/>
          <w:rtl/>
        </w:rPr>
        <w:t>[النمل: ٦٣]</w:t>
      </w:r>
      <w:r>
        <w:rPr>
          <w:rFonts w:ascii="Times New Roman" w:hAnsi="Times New Roman" w:hint="cs"/>
          <w:rtl/>
        </w:rPr>
        <w:t>.</w:t>
      </w:r>
    </w:p>
    <w:p w:rsidR="00082CC7" w:rsidRDefault="00082CC7" w:rsidP="00273964">
      <w:pPr>
        <w:pStyle w:val="a5"/>
        <w:rPr>
          <w:rtl/>
        </w:rPr>
      </w:pPr>
      <w:r>
        <w:rPr>
          <w:rFonts w:cs="Traditional Arabic" w:hint="cs"/>
          <w:rtl/>
        </w:rPr>
        <w:t>«</w:t>
      </w:r>
      <w:r w:rsidRPr="00F5037F">
        <w:rPr>
          <w:rtl/>
        </w:rPr>
        <w:t>آ</w:t>
      </w:r>
      <w:r w:rsidR="002902AD">
        <w:rPr>
          <w:rtl/>
        </w:rPr>
        <w:t>ی</w:t>
      </w:r>
      <w:r w:rsidRPr="00F5037F">
        <w:rPr>
          <w:rtl/>
        </w:rPr>
        <w:t>ا معبود د</w:t>
      </w:r>
      <w:r w:rsidR="002902AD">
        <w:rPr>
          <w:rtl/>
        </w:rPr>
        <w:t>ی</w:t>
      </w:r>
      <w:r w:rsidRPr="00F5037F">
        <w:rPr>
          <w:rtl/>
        </w:rPr>
        <w:t>گرى با خداست؟!</w:t>
      </w:r>
      <w:r>
        <w:rPr>
          <w:rFonts w:cs="Traditional Arabic" w:hint="cs"/>
          <w:rtl/>
        </w:rPr>
        <w:t>»</w:t>
      </w:r>
      <w:r>
        <w:rPr>
          <w:rtl/>
        </w:rPr>
        <w:t>.</w:t>
      </w:r>
    </w:p>
    <w:p w:rsidR="00082CC7" w:rsidRDefault="00082CC7" w:rsidP="00B00BBF">
      <w:pPr>
        <w:pStyle w:val="a5"/>
        <w:numPr>
          <w:ilvl w:val="0"/>
          <w:numId w:val="31"/>
        </w:numPr>
        <w:rPr>
          <w:rtl/>
        </w:rPr>
      </w:pPr>
      <w:r w:rsidRPr="006F0B90">
        <w:rPr>
          <w:rtl/>
        </w:rPr>
        <w:t>بعلاوه خداوند از هر</w:t>
      </w:r>
      <w:r w:rsidR="002902AD">
        <w:rPr>
          <w:rtl/>
        </w:rPr>
        <w:t>ک</w:t>
      </w:r>
      <w:r w:rsidRPr="006F0B90">
        <w:rPr>
          <w:rtl/>
        </w:rPr>
        <w:t>س و هر چ</w:t>
      </w:r>
      <w:r w:rsidR="002902AD">
        <w:rPr>
          <w:rtl/>
        </w:rPr>
        <w:t>ی</w:t>
      </w:r>
      <w:r w:rsidRPr="006F0B90">
        <w:rPr>
          <w:rtl/>
        </w:rPr>
        <w:t>زى به انسان نزد</w:t>
      </w:r>
      <w:r w:rsidR="002902AD">
        <w:rPr>
          <w:rtl/>
        </w:rPr>
        <w:t>یک</w:t>
      </w:r>
      <w:r w:rsidRPr="006F0B90">
        <w:rPr>
          <w:rtl/>
        </w:rPr>
        <w:t>تر است و به واسطه ن</w:t>
      </w:r>
      <w:r w:rsidR="002902AD">
        <w:rPr>
          <w:rtl/>
        </w:rPr>
        <w:t>ی</w:t>
      </w:r>
      <w:r w:rsidRPr="006F0B90">
        <w:rPr>
          <w:rtl/>
        </w:rPr>
        <w:t>از ندارد.. خداوند دور و محدود به زمان و م</w:t>
      </w:r>
      <w:r w:rsidR="002902AD">
        <w:rPr>
          <w:rtl/>
        </w:rPr>
        <w:t>ک</w:t>
      </w:r>
      <w:r w:rsidRPr="006F0B90">
        <w:rPr>
          <w:rtl/>
        </w:rPr>
        <w:t>ان ن</w:t>
      </w:r>
      <w:r w:rsidR="002902AD">
        <w:rPr>
          <w:rtl/>
        </w:rPr>
        <w:t>ی</w:t>
      </w:r>
      <w:r w:rsidRPr="006F0B90">
        <w:rPr>
          <w:rtl/>
        </w:rPr>
        <w:t xml:space="preserve">ست </w:t>
      </w:r>
      <w:r w:rsidR="002902AD">
        <w:rPr>
          <w:rtl/>
        </w:rPr>
        <w:t>ک</w:t>
      </w:r>
      <w:r w:rsidRPr="006F0B90">
        <w:rPr>
          <w:rtl/>
        </w:rPr>
        <w:t>ه بنده‏اش نتواند در هر زمان و م</w:t>
      </w:r>
      <w:r w:rsidR="002902AD">
        <w:rPr>
          <w:rtl/>
        </w:rPr>
        <w:t>ک</w:t>
      </w:r>
      <w:r w:rsidRPr="006F0B90">
        <w:rPr>
          <w:rtl/>
        </w:rPr>
        <w:t>انى او را به فر</w:t>
      </w:r>
      <w:r w:rsidR="002902AD">
        <w:rPr>
          <w:rtl/>
        </w:rPr>
        <w:t>ی</w:t>
      </w:r>
      <w:r w:rsidRPr="006F0B90">
        <w:rPr>
          <w:rtl/>
        </w:rPr>
        <w:t>اد بخواند، بل</w:t>
      </w:r>
      <w:r w:rsidR="002902AD">
        <w:rPr>
          <w:rtl/>
        </w:rPr>
        <w:t>ک</w:t>
      </w:r>
      <w:r w:rsidRPr="006F0B90">
        <w:rPr>
          <w:rtl/>
        </w:rPr>
        <w:t>ه از خود بنده به او نزد</w:t>
      </w:r>
      <w:r w:rsidR="002902AD">
        <w:rPr>
          <w:rtl/>
        </w:rPr>
        <w:t>یک</w:t>
      </w:r>
      <w:r w:rsidRPr="006F0B90">
        <w:rPr>
          <w:rtl/>
        </w:rPr>
        <w:t>تر است؛ ز</w:t>
      </w:r>
      <w:r w:rsidR="002902AD">
        <w:rPr>
          <w:rtl/>
        </w:rPr>
        <w:t>ی</w:t>
      </w:r>
      <w:r w:rsidRPr="006F0B90">
        <w:rPr>
          <w:rtl/>
        </w:rPr>
        <w:t>را خالق و مال</w:t>
      </w:r>
      <w:r w:rsidR="002902AD">
        <w:rPr>
          <w:rtl/>
        </w:rPr>
        <w:t>ک</w:t>
      </w:r>
      <w:r w:rsidRPr="006F0B90">
        <w:rPr>
          <w:rtl/>
        </w:rPr>
        <w:t xml:space="preserve">ش هموست و از هر </w:t>
      </w:r>
      <w:r w:rsidR="002902AD">
        <w:rPr>
          <w:rtl/>
        </w:rPr>
        <w:t>ک</w:t>
      </w:r>
      <w:r w:rsidRPr="006F0B90">
        <w:rPr>
          <w:rtl/>
        </w:rPr>
        <w:t>سى به درون و حوا</w:t>
      </w:r>
      <w:r w:rsidR="002902AD">
        <w:rPr>
          <w:rtl/>
        </w:rPr>
        <w:t>ی</w:t>
      </w:r>
      <w:r w:rsidRPr="006F0B90">
        <w:rPr>
          <w:rtl/>
        </w:rPr>
        <w:t>جش آگاهتر است:</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أَلَا يَعۡلَمُ مَنۡ خَلَقَ وَهُوَ ٱللَّطِيفُ ٱلۡخَبِيرُ ١٤</w:t>
      </w:r>
      <w:r>
        <w:rPr>
          <w:rFonts w:ascii="Times New Roman" w:hAnsi="Times New Roman" w:cs="Traditional Arabic" w:hint="cs"/>
          <w:rtl/>
        </w:rPr>
        <w:t>﴾</w:t>
      </w:r>
      <w:r>
        <w:rPr>
          <w:rFonts w:ascii="Times New Roman" w:hAnsi="Times New Roman" w:hint="cs"/>
          <w:rtl/>
        </w:rPr>
        <w:t xml:space="preserve"> </w:t>
      </w:r>
      <w:r w:rsidRPr="00330325">
        <w:rPr>
          <w:rStyle w:val="Char4"/>
          <w:rtl/>
        </w:rPr>
        <w:t>[الملك: ١٤]</w:t>
      </w:r>
      <w:r>
        <w:rPr>
          <w:rFonts w:ascii="Times New Roman" w:hAnsi="Times New Roman" w:hint="cs"/>
          <w:rtl/>
        </w:rPr>
        <w:t>.</w:t>
      </w:r>
    </w:p>
    <w:p w:rsidR="00FF571B" w:rsidRDefault="00082CC7" w:rsidP="00330325">
      <w:pPr>
        <w:pStyle w:val="a5"/>
        <w:rPr>
          <w:rtl/>
        </w:rPr>
      </w:pPr>
      <w:r>
        <w:rPr>
          <w:rFonts w:cs="Traditional Arabic" w:hint="cs"/>
          <w:rtl/>
        </w:rPr>
        <w:t>«</w:t>
      </w:r>
      <w:r w:rsidRPr="00F5037F">
        <w:rPr>
          <w:rtl/>
        </w:rPr>
        <w:t xml:space="preserve">هان! </w:t>
      </w:r>
      <w:r w:rsidR="002902AD">
        <w:rPr>
          <w:rtl/>
        </w:rPr>
        <w:t>ک</w:t>
      </w:r>
      <w:r w:rsidRPr="00F5037F">
        <w:rPr>
          <w:rtl/>
        </w:rPr>
        <w:t xml:space="preserve">سى </w:t>
      </w:r>
      <w:r w:rsidR="002902AD">
        <w:rPr>
          <w:rtl/>
        </w:rPr>
        <w:t>ک</w:t>
      </w:r>
      <w:r w:rsidRPr="00F5037F">
        <w:rPr>
          <w:rtl/>
        </w:rPr>
        <w:t>ه خلق مى‏</w:t>
      </w:r>
      <w:r w:rsidR="002902AD">
        <w:rPr>
          <w:rtl/>
        </w:rPr>
        <w:t>ک</w:t>
      </w:r>
      <w:r w:rsidRPr="00F5037F">
        <w:rPr>
          <w:rtl/>
        </w:rPr>
        <w:t>ند، مى‏داند و او ر</w:t>
      </w:r>
      <w:r w:rsidR="002902AD">
        <w:rPr>
          <w:rtl/>
        </w:rPr>
        <w:t>ی</w:t>
      </w:r>
      <w:r w:rsidRPr="00F5037F">
        <w:rPr>
          <w:rtl/>
        </w:rPr>
        <w:t>زب</w:t>
      </w:r>
      <w:r w:rsidR="002902AD">
        <w:rPr>
          <w:rtl/>
        </w:rPr>
        <w:t>ی</w:t>
      </w:r>
      <w:r w:rsidRPr="00F5037F">
        <w:rPr>
          <w:rtl/>
        </w:rPr>
        <w:t>ن و دق</w:t>
      </w:r>
      <w:r w:rsidR="002902AD">
        <w:rPr>
          <w:rtl/>
        </w:rPr>
        <w:t>ی</w:t>
      </w:r>
      <w:r w:rsidRPr="00F5037F">
        <w:rPr>
          <w:rtl/>
        </w:rPr>
        <w:t>ق و آگاه است</w:t>
      </w:r>
      <w:r>
        <w:rPr>
          <w:rFonts w:cs="Traditional Arabic" w:hint="cs"/>
          <w:rtl/>
        </w:rPr>
        <w:t>»</w:t>
      </w:r>
      <w:r w:rsidRPr="006F0B90">
        <w:rPr>
          <w:rtl/>
        </w:rPr>
        <w:t>.</w:t>
      </w:r>
    </w:p>
    <w:p w:rsidR="00FF571B" w:rsidRDefault="00FF571B" w:rsidP="00330325">
      <w:pPr>
        <w:pStyle w:val="a5"/>
        <w:rPr>
          <w:rFonts w:ascii="Times New Roman" w:hAnsi="Times New Roman"/>
          <w:rtl/>
        </w:rPr>
      </w:pPr>
      <w:r>
        <w:rPr>
          <w:rFonts w:ascii="Times New Roman" w:hAnsi="Times New Roman" w:cs="Traditional Arabic" w:hint="cs"/>
          <w:rtl/>
        </w:rPr>
        <w:t>﴿</w:t>
      </w:r>
      <w:r w:rsidRPr="002902AD">
        <w:rPr>
          <w:rStyle w:val="Char3"/>
          <w:rFonts w:hint="cs"/>
          <w:rtl/>
        </w:rPr>
        <w:t>وَمَا كُنَّا عَنِ ٱلۡخَلۡقِ غَٰفِلِينَ</w:t>
      </w:r>
      <w:r>
        <w:rPr>
          <w:rFonts w:ascii="Times New Roman" w:hAnsi="Times New Roman" w:cs="Traditional Arabic" w:hint="cs"/>
          <w:rtl/>
        </w:rPr>
        <w:t>﴾</w:t>
      </w:r>
      <w:r>
        <w:rPr>
          <w:rFonts w:ascii="Times New Roman" w:hAnsi="Times New Roman" w:hint="cs"/>
          <w:rtl/>
        </w:rPr>
        <w:t xml:space="preserve"> </w:t>
      </w:r>
      <w:r w:rsidR="00082CC7" w:rsidRPr="00330325">
        <w:rPr>
          <w:rStyle w:val="Char4"/>
          <w:rtl/>
        </w:rPr>
        <w:t>[المؤمنون: ١٧]</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و ما هرگز از حال آفر</w:t>
      </w:r>
      <w:r w:rsidR="002902AD">
        <w:rPr>
          <w:rtl/>
        </w:rPr>
        <w:t>ی</w:t>
      </w:r>
      <w:r w:rsidRPr="00F5037F">
        <w:rPr>
          <w:rtl/>
        </w:rPr>
        <w:t>ده‏ها، بى‏خبر و غافل نبوده‏ا</w:t>
      </w:r>
      <w:r w:rsidR="002902AD">
        <w:rPr>
          <w:rtl/>
        </w:rPr>
        <w:t>ی</w:t>
      </w:r>
      <w:r w:rsidRPr="00F5037F">
        <w:rPr>
          <w:rtl/>
        </w:rPr>
        <w:t>م</w:t>
      </w:r>
      <w:r>
        <w:rPr>
          <w:rFonts w:cs="Traditional Arabic" w:hint="cs"/>
          <w:rtl/>
        </w:rPr>
        <w:t>»</w:t>
      </w:r>
      <w:r w:rsidRPr="006F0B90">
        <w:rPr>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يَعۡلَمُ خَآئِنَةَ ٱلۡأَعۡيُنِ وَمَا تُخۡفِي ٱلصُّدُورُ ١٩</w:t>
      </w:r>
      <w:r>
        <w:rPr>
          <w:rFonts w:ascii="Times New Roman" w:hAnsi="Times New Roman" w:cs="Traditional Arabic" w:hint="cs"/>
          <w:rtl/>
        </w:rPr>
        <w:t>﴾</w:t>
      </w:r>
      <w:r>
        <w:rPr>
          <w:rFonts w:ascii="Times New Roman" w:hAnsi="Times New Roman" w:hint="cs"/>
          <w:rtl/>
        </w:rPr>
        <w:t xml:space="preserve"> </w:t>
      </w:r>
      <w:r w:rsidRPr="00330325">
        <w:rPr>
          <w:rStyle w:val="Char4"/>
          <w:rtl/>
        </w:rPr>
        <w:t>[غافر: ١٩]</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خ</w:t>
      </w:r>
      <w:r w:rsidR="002902AD">
        <w:rPr>
          <w:rtl/>
        </w:rPr>
        <w:t>ی</w:t>
      </w:r>
      <w:r w:rsidRPr="00F5037F">
        <w:rPr>
          <w:rtl/>
        </w:rPr>
        <w:t>انت چشمها و آنچه را در س</w:t>
      </w:r>
      <w:r w:rsidR="002902AD">
        <w:rPr>
          <w:rtl/>
        </w:rPr>
        <w:t>ی</w:t>
      </w:r>
      <w:r w:rsidRPr="00F5037F">
        <w:rPr>
          <w:rtl/>
        </w:rPr>
        <w:t>نه‏ها پنهان است، مى‏داند</w:t>
      </w:r>
      <w:r>
        <w:rPr>
          <w:rFonts w:cs="Traditional Arabic" w:hint="cs"/>
          <w:rtl/>
        </w:rPr>
        <w:t>»</w:t>
      </w:r>
      <w:r>
        <w:rPr>
          <w:rtl/>
        </w:rPr>
        <w:t>.</w:t>
      </w:r>
    </w:p>
    <w:p w:rsidR="00082CC7" w:rsidRDefault="00082CC7" w:rsidP="00330325">
      <w:pPr>
        <w:pStyle w:val="a5"/>
        <w:rPr>
          <w:rtl/>
        </w:rPr>
      </w:pPr>
      <w:r w:rsidRPr="006F0B90">
        <w:rPr>
          <w:rtl/>
        </w:rPr>
        <w:t>آ</w:t>
      </w:r>
      <w:r w:rsidR="002902AD">
        <w:rPr>
          <w:rtl/>
        </w:rPr>
        <w:t>ی</w:t>
      </w:r>
      <w:r w:rsidRPr="006F0B90">
        <w:rPr>
          <w:rtl/>
        </w:rPr>
        <w:t>ا به راستى خدا</w:t>
      </w:r>
      <w:r w:rsidR="002902AD">
        <w:rPr>
          <w:rtl/>
        </w:rPr>
        <w:t>ی</w:t>
      </w:r>
      <w:r w:rsidRPr="006F0B90">
        <w:rPr>
          <w:rtl/>
        </w:rPr>
        <w:t xml:space="preserve">ى </w:t>
      </w:r>
      <w:r w:rsidR="002902AD">
        <w:rPr>
          <w:rtl/>
        </w:rPr>
        <w:t>ک</w:t>
      </w:r>
      <w:r w:rsidRPr="006F0B90">
        <w:rPr>
          <w:rtl/>
        </w:rPr>
        <w:t>ه خالق انسان است و از همه احوال و ن</w:t>
      </w:r>
      <w:r w:rsidR="002902AD">
        <w:rPr>
          <w:rtl/>
        </w:rPr>
        <w:t>ی</w:t>
      </w:r>
      <w:r w:rsidRPr="006F0B90">
        <w:rPr>
          <w:rtl/>
        </w:rPr>
        <w:t>اتش باخبر است و از رگ گردن به او نزد</w:t>
      </w:r>
      <w:r w:rsidR="002902AD">
        <w:rPr>
          <w:rtl/>
        </w:rPr>
        <w:t>یک</w:t>
      </w:r>
      <w:r w:rsidRPr="006F0B90">
        <w:rPr>
          <w:rtl/>
        </w:rPr>
        <w:t>تر است، ن</w:t>
      </w:r>
      <w:r w:rsidR="002902AD">
        <w:rPr>
          <w:rtl/>
        </w:rPr>
        <w:t>ی</w:t>
      </w:r>
      <w:r w:rsidRPr="006F0B90">
        <w:rPr>
          <w:rtl/>
        </w:rPr>
        <w:t>ازى به واسطه دارد؟!</w:t>
      </w:r>
      <w:r>
        <w:rPr>
          <w:rFonts w:hint="cs"/>
          <w:rtl/>
        </w:rPr>
        <w:t>.</w:t>
      </w:r>
    </w:p>
    <w:p w:rsidR="00082CC7" w:rsidRPr="006F0B90" w:rsidRDefault="00082CC7" w:rsidP="00330325">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وَلَقَدۡ خَلَقۡنَا ٱلۡإِنسَٰنَ وَنَعۡلَمُ مَا تُوَسۡوِسُ بِهِۦ نَفۡسُهُۥۖ وَنَحۡنُ أَقۡرَبُ إِلَيۡهِ مِنۡ حَبۡلِ ٱلۡوَرِيدِ ١٦</w:t>
      </w:r>
      <w:r>
        <w:rPr>
          <w:rFonts w:ascii="Times New Roman" w:hAnsi="Times New Roman" w:cs="Traditional Arabic" w:hint="cs"/>
          <w:rtl/>
        </w:rPr>
        <w:t>﴾</w:t>
      </w:r>
      <w:r>
        <w:rPr>
          <w:rFonts w:ascii="Times New Roman" w:hAnsi="Times New Roman" w:hint="cs"/>
          <w:rtl/>
        </w:rPr>
        <w:t xml:space="preserve"> </w:t>
      </w:r>
      <w:r w:rsidRPr="00330325">
        <w:rPr>
          <w:rStyle w:val="Char4"/>
          <w:rtl/>
        </w:rPr>
        <w:t>[ق: ١٦]</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ما انسانها را آفر</w:t>
      </w:r>
      <w:r w:rsidR="002902AD">
        <w:rPr>
          <w:rtl/>
        </w:rPr>
        <w:t>ی</w:t>
      </w:r>
      <w:r w:rsidRPr="00F5037F">
        <w:rPr>
          <w:rtl/>
        </w:rPr>
        <w:t>ده‏ا</w:t>
      </w:r>
      <w:r w:rsidR="002902AD">
        <w:rPr>
          <w:rtl/>
        </w:rPr>
        <w:t>ی</w:t>
      </w:r>
      <w:r w:rsidRPr="00F5037F">
        <w:rPr>
          <w:rtl/>
        </w:rPr>
        <w:t>م و مى‏دان</w:t>
      </w:r>
      <w:r w:rsidR="002902AD">
        <w:rPr>
          <w:rtl/>
        </w:rPr>
        <w:t>ی</w:t>
      </w:r>
      <w:r w:rsidRPr="00F5037F">
        <w:rPr>
          <w:rtl/>
        </w:rPr>
        <w:t xml:space="preserve">م </w:t>
      </w:r>
      <w:r w:rsidR="002902AD">
        <w:rPr>
          <w:rtl/>
        </w:rPr>
        <w:t>ک</w:t>
      </w:r>
      <w:r w:rsidRPr="00F5037F">
        <w:rPr>
          <w:rtl/>
        </w:rPr>
        <w:t>ه به خاطرش چه مى‏گذرد و چه اند</w:t>
      </w:r>
      <w:r w:rsidR="002902AD">
        <w:rPr>
          <w:rtl/>
        </w:rPr>
        <w:t>ی</w:t>
      </w:r>
      <w:r w:rsidRPr="00F5037F">
        <w:rPr>
          <w:rtl/>
        </w:rPr>
        <w:t>شه‏اى در سر دارد، و ما از شاهرگ گردن به او نزد</w:t>
      </w:r>
      <w:r w:rsidR="002902AD">
        <w:rPr>
          <w:rtl/>
        </w:rPr>
        <w:t>یک</w:t>
      </w:r>
      <w:r w:rsidRPr="00F5037F">
        <w:rPr>
          <w:rtl/>
        </w:rPr>
        <w:t>تر</w:t>
      </w:r>
      <w:r w:rsidR="002902AD">
        <w:rPr>
          <w:rtl/>
        </w:rPr>
        <w:t>ی</w:t>
      </w:r>
      <w:r w:rsidRPr="00F5037F">
        <w:rPr>
          <w:rtl/>
        </w:rPr>
        <w:t>م</w:t>
      </w:r>
      <w:r>
        <w:rPr>
          <w:rFonts w:cs="Traditional Arabic" w:hint="cs"/>
          <w:rtl/>
        </w:rPr>
        <w:t>»</w:t>
      </w:r>
      <w:r w:rsidRPr="006F0B90">
        <w:rPr>
          <w:rtl/>
        </w:rPr>
        <w:t>.</w:t>
      </w:r>
    </w:p>
    <w:p w:rsidR="00082CC7" w:rsidRPr="006F0B90" w:rsidRDefault="00082CC7" w:rsidP="00330325">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وَإِذَا سَأَلَكَ عِبَادِي عَنِّي فَإِنِّي قَرِيبٌۖ أُجِيبُ دَعۡوَةَ ٱلدَّاعِ إِذَا دَعَانِ</w:t>
      </w:r>
      <w:r>
        <w:rPr>
          <w:rFonts w:ascii="Times New Roman" w:hAnsi="Times New Roman" w:cs="Traditional Arabic" w:hint="cs"/>
          <w:rtl/>
        </w:rPr>
        <w:t>﴾</w:t>
      </w:r>
      <w:r>
        <w:rPr>
          <w:rFonts w:ascii="Times New Roman" w:hAnsi="Times New Roman" w:hint="cs"/>
          <w:rtl/>
        </w:rPr>
        <w:t xml:space="preserve"> </w:t>
      </w:r>
      <w:r w:rsidRPr="00330325">
        <w:rPr>
          <w:rStyle w:val="Char4"/>
          <w:rtl/>
        </w:rPr>
        <w:t>[البقرة: ١٨٦]</w:t>
      </w:r>
      <w:r>
        <w:rPr>
          <w:rFonts w:ascii="Times New Roman" w:hAnsi="Times New Roman" w:hint="cs"/>
          <w:rtl/>
        </w:rPr>
        <w:t>.</w:t>
      </w:r>
    </w:p>
    <w:p w:rsidR="00082CC7" w:rsidRPr="006F0B90" w:rsidRDefault="00082CC7" w:rsidP="00330325">
      <w:pPr>
        <w:pStyle w:val="a5"/>
      </w:pPr>
      <w:r>
        <w:rPr>
          <w:rFonts w:cs="Traditional Arabic" w:hint="cs"/>
          <w:rtl/>
        </w:rPr>
        <w:t>«</w:t>
      </w:r>
      <w:r w:rsidRPr="00F5037F">
        <w:rPr>
          <w:rtl/>
        </w:rPr>
        <w:t>و هر گاه بندگانم از تو بپرسند، پس من نزد</w:t>
      </w:r>
      <w:r w:rsidR="002902AD">
        <w:rPr>
          <w:rtl/>
        </w:rPr>
        <w:t>یک</w:t>
      </w:r>
      <w:r w:rsidRPr="00F5037F">
        <w:rPr>
          <w:rtl/>
        </w:rPr>
        <w:t>م و دعاى دعا</w:t>
      </w:r>
      <w:r w:rsidR="002902AD">
        <w:rPr>
          <w:rtl/>
        </w:rPr>
        <w:t>ک</w:t>
      </w:r>
      <w:r w:rsidRPr="00F5037F">
        <w:rPr>
          <w:rtl/>
        </w:rPr>
        <w:t xml:space="preserve">ننده را هنگامى </w:t>
      </w:r>
      <w:r w:rsidR="002902AD">
        <w:rPr>
          <w:rtl/>
        </w:rPr>
        <w:t>ک</w:t>
      </w:r>
      <w:r w:rsidRPr="00F5037F">
        <w:rPr>
          <w:rtl/>
        </w:rPr>
        <w:t>ه مرا بخواند، اجابت مى‏</w:t>
      </w:r>
      <w:r w:rsidR="002902AD">
        <w:rPr>
          <w:rtl/>
        </w:rPr>
        <w:t>ک</w:t>
      </w:r>
      <w:r w:rsidRPr="00F5037F">
        <w:rPr>
          <w:rtl/>
        </w:rPr>
        <w:t>نم</w:t>
      </w:r>
      <w:r>
        <w:rPr>
          <w:rFonts w:cs="Traditional Arabic" w:hint="cs"/>
          <w:rtl/>
        </w:rPr>
        <w:t>»</w:t>
      </w:r>
      <w:r>
        <w:rPr>
          <w:rtl/>
        </w:rPr>
        <w:t>.</w:t>
      </w:r>
    </w:p>
    <w:p w:rsidR="00082CC7" w:rsidRDefault="00082CC7" w:rsidP="00330325">
      <w:pPr>
        <w:pStyle w:val="a5"/>
        <w:rPr>
          <w:rtl/>
        </w:rPr>
      </w:pPr>
      <w:r w:rsidRPr="006F0B90">
        <w:rPr>
          <w:rtl/>
        </w:rPr>
        <w:t>روا</w:t>
      </w:r>
      <w:r w:rsidR="002902AD">
        <w:rPr>
          <w:rtl/>
        </w:rPr>
        <w:t>ی</w:t>
      </w:r>
      <w:r w:rsidRPr="006F0B90">
        <w:rPr>
          <w:rtl/>
        </w:rPr>
        <w:t xml:space="preserve">ت شده </w:t>
      </w:r>
      <w:r w:rsidR="002902AD">
        <w:rPr>
          <w:rtl/>
        </w:rPr>
        <w:t>ک</w:t>
      </w:r>
      <w:r w:rsidRPr="006F0B90">
        <w:rPr>
          <w:rtl/>
        </w:rPr>
        <w:t xml:space="preserve">ه </w:t>
      </w:r>
      <w:r w:rsidR="002902AD">
        <w:rPr>
          <w:rtl/>
        </w:rPr>
        <w:t>یک</w:t>
      </w:r>
      <w:r w:rsidRPr="006F0B90">
        <w:rPr>
          <w:rtl/>
        </w:rPr>
        <w:t xml:space="preserve">‏بار رسول خدا </w:t>
      </w:r>
      <w:r w:rsidRPr="006F0B90">
        <w:rPr>
          <w:rFonts w:cs="CTraditional Arabic"/>
          <w:rtl/>
        </w:rPr>
        <w:t>ص</w:t>
      </w:r>
      <w:r w:rsidRPr="006F0B90">
        <w:rPr>
          <w:rtl/>
        </w:rPr>
        <w:t xml:space="preserve"> د</w:t>
      </w:r>
      <w:r w:rsidR="002902AD">
        <w:rPr>
          <w:rtl/>
        </w:rPr>
        <w:t>ی</w:t>
      </w:r>
      <w:r w:rsidRPr="006F0B90">
        <w:rPr>
          <w:rtl/>
        </w:rPr>
        <w:t xml:space="preserve">د </w:t>
      </w:r>
      <w:r w:rsidR="002902AD">
        <w:rPr>
          <w:rtl/>
        </w:rPr>
        <w:t>ک</w:t>
      </w:r>
      <w:r w:rsidRPr="006F0B90">
        <w:rPr>
          <w:rtl/>
        </w:rPr>
        <w:t>ه جمعى از اصحابش با صداى بلند دعا مى‏</w:t>
      </w:r>
      <w:r w:rsidR="002902AD">
        <w:rPr>
          <w:rtl/>
        </w:rPr>
        <w:t>ک</w:t>
      </w:r>
      <w:r w:rsidRPr="006F0B90">
        <w:rPr>
          <w:rtl/>
        </w:rPr>
        <w:t>نند، به آنها فرمود:</w:t>
      </w:r>
    </w:p>
    <w:p w:rsidR="00082CC7" w:rsidRPr="006F0B90" w:rsidRDefault="00082CC7" w:rsidP="00330325">
      <w:pPr>
        <w:pStyle w:val="a5"/>
        <w:rPr>
          <w:rFonts w:ascii="Times New Roman" w:hAnsi="Times New Roman"/>
          <w:rtl/>
        </w:rPr>
      </w:pPr>
      <w:r w:rsidRPr="00330325">
        <w:rPr>
          <w:rStyle w:val="Char5"/>
          <w:rtl/>
        </w:rPr>
        <w:t>«إربعوا على أنفسكم إنكم لا تدعون أصم ولا غائبا ولكن تدعون سميعا قريبا»</w:t>
      </w:r>
      <w:r w:rsidRPr="002902AD">
        <w:rPr>
          <w:rStyle w:val="FootnoteReference"/>
          <w:rFonts w:ascii="Times New Roman" w:hAnsi="Times New Roman"/>
          <w:b/>
          <w:sz w:val="24"/>
          <w:rtl/>
        </w:rPr>
        <w:footnoteReference w:id="768"/>
      </w:r>
      <w:r>
        <w:rPr>
          <w:rFonts w:ascii="Times New Roman" w:hAnsi="Times New Roman" w:hint="cs"/>
          <w:rtl/>
        </w:rPr>
        <w:t>.</w:t>
      </w:r>
    </w:p>
    <w:p w:rsidR="00082CC7" w:rsidRDefault="00082CC7" w:rsidP="00330325">
      <w:pPr>
        <w:pStyle w:val="a5"/>
        <w:rPr>
          <w:rtl/>
        </w:rPr>
      </w:pPr>
      <w:r w:rsidRPr="006F0B90">
        <w:rPr>
          <w:rFonts w:cs="Traditional Arabic"/>
          <w:rtl/>
        </w:rPr>
        <w:t>«</w:t>
      </w:r>
      <w:r w:rsidRPr="003B53C2">
        <w:rPr>
          <w:rtl/>
        </w:rPr>
        <w:t xml:space="preserve">چه خبرتان است؟! شما </w:t>
      </w:r>
      <w:r w:rsidR="002902AD">
        <w:rPr>
          <w:rtl/>
        </w:rPr>
        <w:t>ک</w:t>
      </w:r>
      <w:r w:rsidRPr="003B53C2">
        <w:rPr>
          <w:rtl/>
        </w:rPr>
        <w:t xml:space="preserve">ه </w:t>
      </w:r>
      <w:r w:rsidR="002902AD">
        <w:rPr>
          <w:rtl/>
        </w:rPr>
        <w:t>یک</w:t>
      </w:r>
      <w:r w:rsidRPr="003B53C2">
        <w:rPr>
          <w:rtl/>
        </w:rPr>
        <w:t xml:space="preserve"> موجود ناشنوا و غا</w:t>
      </w:r>
      <w:r w:rsidR="002902AD">
        <w:rPr>
          <w:rtl/>
        </w:rPr>
        <w:t>ی</w:t>
      </w:r>
      <w:r w:rsidRPr="003B53C2">
        <w:rPr>
          <w:rtl/>
        </w:rPr>
        <w:t>ب و دوردست را نمى‏خوان</w:t>
      </w:r>
      <w:r w:rsidR="002902AD">
        <w:rPr>
          <w:rtl/>
        </w:rPr>
        <w:t>ی</w:t>
      </w:r>
      <w:r w:rsidRPr="003B53C2">
        <w:rPr>
          <w:rtl/>
        </w:rPr>
        <w:t>د، بل</w:t>
      </w:r>
      <w:r w:rsidR="002902AD">
        <w:rPr>
          <w:rtl/>
        </w:rPr>
        <w:t>ک</w:t>
      </w:r>
      <w:r w:rsidRPr="003B53C2">
        <w:rPr>
          <w:rtl/>
        </w:rPr>
        <w:t>ه دار</w:t>
      </w:r>
      <w:r w:rsidR="002902AD">
        <w:rPr>
          <w:rtl/>
        </w:rPr>
        <w:t>ی</w:t>
      </w:r>
      <w:r w:rsidRPr="003B53C2">
        <w:rPr>
          <w:rtl/>
        </w:rPr>
        <w:t xml:space="preserve">د </w:t>
      </w:r>
      <w:r w:rsidR="002902AD">
        <w:rPr>
          <w:rtl/>
        </w:rPr>
        <w:t>ک</w:t>
      </w:r>
      <w:r w:rsidRPr="003B53C2">
        <w:rPr>
          <w:rtl/>
        </w:rPr>
        <w:t>سى را مى‏خوان</w:t>
      </w:r>
      <w:r w:rsidR="002902AD">
        <w:rPr>
          <w:rtl/>
        </w:rPr>
        <w:t>ی</w:t>
      </w:r>
      <w:r w:rsidRPr="003B53C2">
        <w:rPr>
          <w:rtl/>
        </w:rPr>
        <w:t xml:space="preserve">د </w:t>
      </w:r>
      <w:r w:rsidR="002902AD">
        <w:rPr>
          <w:rtl/>
        </w:rPr>
        <w:t>ک</w:t>
      </w:r>
      <w:r w:rsidRPr="003B53C2">
        <w:rPr>
          <w:rtl/>
        </w:rPr>
        <w:t>ه شنوا و نزد</w:t>
      </w:r>
      <w:r w:rsidR="002902AD">
        <w:rPr>
          <w:rtl/>
        </w:rPr>
        <w:t>یک</w:t>
      </w:r>
      <w:r w:rsidRPr="003B53C2">
        <w:rPr>
          <w:rtl/>
        </w:rPr>
        <w:t xml:space="preserve"> است</w:t>
      </w:r>
      <w:r w:rsidRPr="006F0B90">
        <w:rPr>
          <w:rFonts w:cs="Traditional Arabic"/>
          <w:rtl/>
        </w:rPr>
        <w:t>»</w:t>
      </w:r>
      <w:r w:rsidRPr="006F0B90">
        <w:rPr>
          <w:rtl/>
        </w:rPr>
        <w:t>.</w:t>
      </w:r>
    </w:p>
    <w:p w:rsidR="00082CC7" w:rsidRDefault="00082CC7" w:rsidP="00330325">
      <w:pPr>
        <w:pStyle w:val="a5"/>
        <w:rPr>
          <w:rtl/>
        </w:rPr>
      </w:pPr>
      <w:r w:rsidRPr="006F0B90">
        <w:rPr>
          <w:rtl/>
        </w:rPr>
        <w:t xml:space="preserve">قرآن </w:t>
      </w:r>
      <w:r w:rsidR="002902AD">
        <w:rPr>
          <w:rtl/>
        </w:rPr>
        <w:t>ک</w:t>
      </w:r>
      <w:r w:rsidRPr="006F0B90">
        <w:rPr>
          <w:rtl/>
        </w:rPr>
        <w:t>ر</w:t>
      </w:r>
      <w:r w:rsidR="002902AD">
        <w:rPr>
          <w:rtl/>
        </w:rPr>
        <w:t>ی</w:t>
      </w:r>
      <w:r w:rsidRPr="006F0B90">
        <w:rPr>
          <w:rtl/>
        </w:rPr>
        <w:t>م ا</w:t>
      </w:r>
      <w:r w:rsidR="002902AD">
        <w:rPr>
          <w:rtl/>
        </w:rPr>
        <w:t>ی</w:t>
      </w:r>
      <w:r w:rsidRPr="006F0B90">
        <w:rPr>
          <w:rtl/>
        </w:rPr>
        <w:t>ن چن</w:t>
      </w:r>
      <w:r w:rsidR="002902AD">
        <w:rPr>
          <w:rtl/>
        </w:rPr>
        <w:t>ی</w:t>
      </w:r>
      <w:r w:rsidRPr="006F0B90">
        <w:rPr>
          <w:rtl/>
        </w:rPr>
        <w:t>ن نزد</w:t>
      </w:r>
      <w:r w:rsidR="002902AD">
        <w:rPr>
          <w:rtl/>
        </w:rPr>
        <w:t>یک</w:t>
      </w:r>
      <w:r w:rsidRPr="006F0B90">
        <w:rPr>
          <w:rtl/>
        </w:rPr>
        <w:t>ى انسان را به خدا و نزد</w:t>
      </w:r>
      <w:r w:rsidR="002902AD">
        <w:rPr>
          <w:rtl/>
        </w:rPr>
        <w:t>یک</w:t>
      </w:r>
      <w:r w:rsidRPr="006F0B90">
        <w:rPr>
          <w:rtl/>
        </w:rPr>
        <w:t>ى خدا را به انسان ب</w:t>
      </w:r>
      <w:r w:rsidR="002902AD">
        <w:rPr>
          <w:rtl/>
        </w:rPr>
        <w:t>ی</w:t>
      </w:r>
      <w:r w:rsidRPr="006F0B90">
        <w:rPr>
          <w:rtl/>
        </w:rPr>
        <w:t xml:space="preserve">ان </w:t>
      </w:r>
      <w:r w:rsidR="002902AD">
        <w:rPr>
          <w:rtl/>
        </w:rPr>
        <w:t>ک</w:t>
      </w:r>
      <w:r w:rsidRPr="006F0B90">
        <w:rPr>
          <w:rtl/>
        </w:rPr>
        <w:t xml:space="preserve">رده؛ به طورى </w:t>
      </w:r>
      <w:r w:rsidR="002902AD">
        <w:rPr>
          <w:rtl/>
        </w:rPr>
        <w:t>ک</w:t>
      </w:r>
      <w:r w:rsidRPr="006F0B90">
        <w:rPr>
          <w:rtl/>
        </w:rPr>
        <w:t>ه ا</w:t>
      </w:r>
      <w:r w:rsidR="002902AD">
        <w:rPr>
          <w:rtl/>
        </w:rPr>
        <w:t>ی</w:t>
      </w:r>
      <w:r w:rsidRPr="006F0B90">
        <w:rPr>
          <w:rtl/>
        </w:rPr>
        <w:t>ن نزد</w:t>
      </w:r>
      <w:r w:rsidR="002902AD">
        <w:rPr>
          <w:rtl/>
        </w:rPr>
        <w:t>یک</w:t>
      </w:r>
      <w:r w:rsidRPr="006F0B90">
        <w:rPr>
          <w:rtl/>
        </w:rPr>
        <w:t>ى عج</w:t>
      </w:r>
      <w:r w:rsidR="002902AD">
        <w:rPr>
          <w:rtl/>
        </w:rPr>
        <w:t>ی</w:t>
      </w:r>
      <w:r w:rsidRPr="006F0B90">
        <w:rPr>
          <w:rtl/>
        </w:rPr>
        <w:t>ب و شگفت‏آور، افسانه واسطه‏ها و دلاّلان را در هم ش</w:t>
      </w:r>
      <w:r w:rsidR="002902AD">
        <w:rPr>
          <w:rtl/>
        </w:rPr>
        <w:t>ک</w:t>
      </w:r>
      <w:r w:rsidRPr="006F0B90">
        <w:rPr>
          <w:rtl/>
        </w:rPr>
        <w:t xml:space="preserve">سته است! سوداگرانى </w:t>
      </w:r>
      <w:r w:rsidR="002902AD">
        <w:rPr>
          <w:rtl/>
        </w:rPr>
        <w:t>ک</w:t>
      </w:r>
      <w:r w:rsidRPr="006F0B90">
        <w:rPr>
          <w:rtl/>
        </w:rPr>
        <w:t xml:space="preserve">ه خودشان را حاجب و دربان درهاى رحمت واسعه خدا قلمداد </w:t>
      </w:r>
      <w:r w:rsidR="002902AD">
        <w:rPr>
          <w:rtl/>
        </w:rPr>
        <w:t>ک</w:t>
      </w:r>
      <w:r w:rsidRPr="006F0B90">
        <w:rPr>
          <w:rtl/>
        </w:rPr>
        <w:t xml:space="preserve">رده‏اند و خدا مى‏داند </w:t>
      </w:r>
      <w:r w:rsidR="002902AD">
        <w:rPr>
          <w:rtl/>
        </w:rPr>
        <w:t>ک</w:t>
      </w:r>
      <w:r w:rsidRPr="006F0B90">
        <w:rPr>
          <w:rtl/>
        </w:rPr>
        <w:t>ه آنان دروغگو</w:t>
      </w:r>
      <w:r w:rsidR="002902AD">
        <w:rPr>
          <w:rtl/>
        </w:rPr>
        <w:t>ی</w:t>
      </w:r>
      <w:r w:rsidRPr="006F0B90">
        <w:rPr>
          <w:rtl/>
        </w:rPr>
        <w:t>انند!</w:t>
      </w:r>
      <w:r>
        <w:rPr>
          <w:rFonts w:hint="cs"/>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وَلِلَّهِ ٱلۡمَشۡرِقُ وَٱلۡمَغۡرِبُۚ فَأَيۡنَمَا تُوَلُّواْ فَثَمَّ وَجۡهُ ٱللَّهِ</w:t>
      </w:r>
      <w:r>
        <w:rPr>
          <w:rFonts w:ascii="Times New Roman" w:hAnsi="Times New Roman" w:cs="Traditional Arabic" w:hint="cs"/>
          <w:rtl/>
        </w:rPr>
        <w:t>﴾</w:t>
      </w:r>
      <w:r>
        <w:rPr>
          <w:rFonts w:ascii="Times New Roman" w:hAnsi="Times New Roman" w:hint="cs"/>
          <w:rtl/>
        </w:rPr>
        <w:t xml:space="preserve"> </w:t>
      </w:r>
      <w:r w:rsidRPr="00330325">
        <w:rPr>
          <w:rStyle w:val="Char4"/>
          <w:rtl/>
        </w:rPr>
        <w:t>[البقرة: ١١٥]</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 xml:space="preserve">مشرق و مغرب از آن خداست، پس به هر طرف رو </w:t>
      </w:r>
      <w:r w:rsidR="002902AD">
        <w:rPr>
          <w:rtl/>
        </w:rPr>
        <w:t>ک</w:t>
      </w:r>
      <w:r w:rsidRPr="00F5037F">
        <w:rPr>
          <w:rtl/>
        </w:rPr>
        <w:t>ن</w:t>
      </w:r>
      <w:r w:rsidR="002902AD">
        <w:rPr>
          <w:rtl/>
        </w:rPr>
        <w:t>ی</w:t>
      </w:r>
      <w:r w:rsidRPr="00F5037F">
        <w:rPr>
          <w:rtl/>
        </w:rPr>
        <w:t>د، خدا آنجاست</w:t>
      </w:r>
      <w:r>
        <w:rPr>
          <w:rFonts w:cs="Traditional Arabic" w:hint="cs"/>
          <w:rtl/>
        </w:rPr>
        <w:t>»</w:t>
      </w:r>
      <w:r w:rsidRPr="006F0B90">
        <w:rPr>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وَهُوَ مَعَكُمۡ أَيۡنَ مَا كُنتُمۡ</w:t>
      </w:r>
      <w:r>
        <w:rPr>
          <w:rFonts w:ascii="Times New Roman" w:hAnsi="Times New Roman" w:cs="Traditional Arabic" w:hint="cs"/>
          <w:rtl/>
        </w:rPr>
        <w:t>﴾</w:t>
      </w:r>
      <w:r w:rsidR="00FF571B">
        <w:rPr>
          <w:rFonts w:ascii="Times New Roman" w:hAnsi="Times New Roman" w:hint="cs"/>
          <w:rtl/>
        </w:rPr>
        <w:t xml:space="preserve"> </w:t>
      </w:r>
      <w:r w:rsidRPr="00330325">
        <w:rPr>
          <w:rStyle w:val="Char4"/>
          <w:rtl/>
        </w:rPr>
        <w:t>[الحديد: ٤]</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 xml:space="preserve">و او با شماست هر </w:t>
      </w:r>
      <w:r w:rsidR="002902AD">
        <w:rPr>
          <w:rtl/>
        </w:rPr>
        <w:t>ک</w:t>
      </w:r>
      <w:r w:rsidRPr="00F5037F">
        <w:rPr>
          <w:rtl/>
        </w:rPr>
        <w:t xml:space="preserve">جا </w:t>
      </w:r>
      <w:r w:rsidR="002902AD">
        <w:rPr>
          <w:rtl/>
        </w:rPr>
        <w:t>ک</w:t>
      </w:r>
      <w:r w:rsidRPr="00F5037F">
        <w:rPr>
          <w:rtl/>
        </w:rPr>
        <w:t>ه باش</w:t>
      </w:r>
      <w:r w:rsidR="002902AD">
        <w:rPr>
          <w:rtl/>
        </w:rPr>
        <w:t>ی</w:t>
      </w:r>
      <w:r w:rsidRPr="00F5037F">
        <w:rPr>
          <w:rtl/>
        </w:rPr>
        <w:t>د</w:t>
      </w:r>
      <w:r>
        <w:rPr>
          <w:rFonts w:cs="Traditional Arabic" w:hint="cs"/>
          <w:rtl/>
        </w:rPr>
        <w:t>»</w:t>
      </w:r>
      <w:r w:rsidRPr="006F0B90">
        <w:rPr>
          <w:rtl/>
        </w:rPr>
        <w:t>.</w:t>
      </w:r>
    </w:p>
    <w:p w:rsidR="00FF571B" w:rsidRDefault="00082CC7" w:rsidP="00330325">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إِنَّ رَبِّي قَرِيبٞ مُّجِيبٞ</w:t>
      </w:r>
      <w:r>
        <w:rPr>
          <w:rFonts w:ascii="Times New Roman" w:hAnsi="Times New Roman" w:cs="Traditional Arabic" w:hint="cs"/>
          <w:rtl/>
        </w:rPr>
        <w:t>﴾</w:t>
      </w:r>
      <w:r w:rsidR="00FF571B">
        <w:rPr>
          <w:rFonts w:ascii="Times New Roman" w:hAnsi="Times New Roman" w:hint="cs"/>
          <w:rtl/>
        </w:rPr>
        <w:t xml:space="preserve"> </w:t>
      </w:r>
      <w:r w:rsidRPr="00330325">
        <w:rPr>
          <w:rStyle w:val="Char4"/>
          <w:rtl/>
        </w:rPr>
        <w:t>[هود: ٦١]</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بى‏گمان پروردگارم (به بندگانش) نزد</w:t>
      </w:r>
      <w:r w:rsidR="002902AD">
        <w:rPr>
          <w:rtl/>
        </w:rPr>
        <w:t>یک</w:t>
      </w:r>
      <w:r w:rsidRPr="00F5037F">
        <w:rPr>
          <w:rtl/>
        </w:rPr>
        <w:t xml:space="preserve"> و اجابت‏</w:t>
      </w:r>
      <w:r w:rsidR="002902AD">
        <w:rPr>
          <w:rtl/>
        </w:rPr>
        <w:t>ک</w:t>
      </w:r>
      <w:r w:rsidRPr="00F5037F">
        <w:rPr>
          <w:rtl/>
        </w:rPr>
        <w:t>ننده (دعاها) است</w:t>
      </w:r>
      <w:r>
        <w:rPr>
          <w:rFonts w:cs="Traditional Arabic" w:hint="cs"/>
          <w:rtl/>
        </w:rPr>
        <w:t>»</w:t>
      </w:r>
      <w:r w:rsidRPr="006F0B90">
        <w:rPr>
          <w:rtl/>
        </w:rPr>
        <w:t>.</w:t>
      </w:r>
    </w:p>
    <w:p w:rsidR="00082CC7" w:rsidRDefault="00082CC7" w:rsidP="003D5A07">
      <w:pPr>
        <w:pStyle w:val="a5"/>
        <w:numPr>
          <w:ilvl w:val="0"/>
          <w:numId w:val="31"/>
        </w:numPr>
        <w:rPr>
          <w:rtl/>
        </w:rPr>
      </w:pPr>
      <w:r w:rsidRPr="006F0B90">
        <w:rPr>
          <w:rtl/>
        </w:rPr>
        <w:t>خداوند مى‏فرما</w:t>
      </w:r>
      <w:r w:rsidR="002902AD">
        <w:rPr>
          <w:rtl/>
        </w:rPr>
        <w:t>ی</w:t>
      </w:r>
      <w:r w:rsidRPr="006F0B90">
        <w:rPr>
          <w:rtl/>
        </w:rPr>
        <w:t>د: «مرا بخوان</w:t>
      </w:r>
      <w:r w:rsidR="002902AD">
        <w:rPr>
          <w:rtl/>
        </w:rPr>
        <w:t>ی</w:t>
      </w:r>
      <w:r w:rsidRPr="006F0B90">
        <w:rPr>
          <w:rtl/>
        </w:rPr>
        <w:t>د، اجابت مى‏</w:t>
      </w:r>
      <w:r w:rsidR="002902AD">
        <w:rPr>
          <w:rtl/>
        </w:rPr>
        <w:t>ک</w:t>
      </w:r>
      <w:r w:rsidRPr="006F0B90">
        <w:rPr>
          <w:rtl/>
        </w:rPr>
        <w:t xml:space="preserve">نم!» و نفرموده </w:t>
      </w:r>
      <w:r w:rsidR="002902AD">
        <w:rPr>
          <w:rtl/>
        </w:rPr>
        <w:t>ک</w:t>
      </w:r>
      <w:r w:rsidRPr="006F0B90">
        <w:rPr>
          <w:rtl/>
        </w:rPr>
        <w:t>ه برو</w:t>
      </w:r>
      <w:r w:rsidR="002902AD">
        <w:rPr>
          <w:rtl/>
        </w:rPr>
        <w:t>ی</w:t>
      </w:r>
      <w:r w:rsidRPr="006F0B90">
        <w:rPr>
          <w:rtl/>
        </w:rPr>
        <w:t>د واسطه ب</w:t>
      </w:r>
      <w:r w:rsidR="002902AD">
        <w:rPr>
          <w:rtl/>
        </w:rPr>
        <w:t>ی</w:t>
      </w:r>
      <w:r w:rsidRPr="006F0B90">
        <w:rPr>
          <w:rtl/>
        </w:rPr>
        <w:t>اور</w:t>
      </w:r>
      <w:r w:rsidR="002902AD">
        <w:rPr>
          <w:rtl/>
        </w:rPr>
        <w:t>ی</w:t>
      </w:r>
      <w:r w:rsidRPr="006F0B90">
        <w:rPr>
          <w:rtl/>
        </w:rPr>
        <w:t>د تا شما را بپذ</w:t>
      </w:r>
      <w:r w:rsidR="002902AD">
        <w:rPr>
          <w:rtl/>
        </w:rPr>
        <w:t>ی</w:t>
      </w:r>
      <w:r w:rsidRPr="006F0B90">
        <w:rPr>
          <w:rtl/>
        </w:rPr>
        <w:t>رم! بل</w:t>
      </w:r>
      <w:r w:rsidR="002902AD">
        <w:rPr>
          <w:rtl/>
        </w:rPr>
        <w:t>ک</w:t>
      </w:r>
      <w:r w:rsidRPr="006F0B90">
        <w:rPr>
          <w:rtl/>
        </w:rPr>
        <w:t xml:space="preserve">ه فرموده: با من </w:t>
      </w:r>
      <w:r w:rsidR="002902AD">
        <w:rPr>
          <w:rtl/>
        </w:rPr>
        <w:t>ک</w:t>
      </w:r>
      <w:r w:rsidRPr="006F0B90">
        <w:rPr>
          <w:rtl/>
        </w:rPr>
        <w:t>سى را نخوان</w:t>
      </w:r>
      <w:r w:rsidR="002902AD">
        <w:rPr>
          <w:rtl/>
        </w:rPr>
        <w:t>ی</w:t>
      </w:r>
      <w:r w:rsidRPr="006F0B90">
        <w:rPr>
          <w:rtl/>
        </w:rPr>
        <w:t xml:space="preserve">د </w:t>
      </w:r>
      <w:r w:rsidR="002902AD">
        <w:rPr>
          <w:rtl/>
        </w:rPr>
        <w:t>ک</w:t>
      </w:r>
      <w:r w:rsidRPr="006F0B90">
        <w:rPr>
          <w:rtl/>
        </w:rPr>
        <w:t>ه دل</w:t>
      </w:r>
      <w:r w:rsidR="002902AD">
        <w:rPr>
          <w:rtl/>
        </w:rPr>
        <w:t>ی</w:t>
      </w:r>
      <w:r w:rsidRPr="006F0B90">
        <w:rPr>
          <w:rtl/>
        </w:rPr>
        <w:t>ل و برهانى بر خدابودنش ندار</w:t>
      </w:r>
      <w:r w:rsidR="002902AD">
        <w:rPr>
          <w:rtl/>
        </w:rPr>
        <w:t>ی</w:t>
      </w:r>
      <w:r w:rsidRPr="006F0B90">
        <w:rPr>
          <w:rtl/>
        </w:rPr>
        <w:t>د و از روى خ</w:t>
      </w:r>
      <w:r w:rsidR="002902AD">
        <w:rPr>
          <w:rtl/>
        </w:rPr>
        <w:t>ی</w:t>
      </w:r>
      <w:r w:rsidRPr="006F0B90">
        <w:rPr>
          <w:rtl/>
        </w:rPr>
        <w:t>الات و اوهام، صفات خدا</w:t>
      </w:r>
      <w:r w:rsidR="002902AD">
        <w:rPr>
          <w:rtl/>
        </w:rPr>
        <w:t>ی</w:t>
      </w:r>
      <w:r w:rsidRPr="006F0B90">
        <w:rPr>
          <w:rtl/>
        </w:rPr>
        <w:t>ى برا</w:t>
      </w:r>
      <w:r w:rsidR="002902AD">
        <w:rPr>
          <w:rtl/>
        </w:rPr>
        <w:t>ی</w:t>
      </w:r>
      <w:r w:rsidRPr="006F0B90">
        <w:rPr>
          <w:rtl/>
        </w:rPr>
        <w:t>ش قائل شده‏ا</w:t>
      </w:r>
      <w:r w:rsidR="002902AD">
        <w:rPr>
          <w:rtl/>
        </w:rPr>
        <w:t>ی</w:t>
      </w:r>
      <w:r w:rsidRPr="006F0B90">
        <w:rPr>
          <w:rtl/>
        </w:rPr>
        <w:t>د:</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وَقَالَ رَبُّكُمُ ٱدۡعُونِيٓ أَسۡتَجِبۡ لَكُمۡ</w:t>
      </w:r>
      <w:r>
        <w:rPr>
          <w:rFonts w:ascii="Times New Roman" w:hAnsi="Times New Roman" w:cs="Traditional Arabic" w:hint="cs"/>
          <w:rtl/>
        </w:rPr>
        <w:t>﴾</w:t>
      </w:r>
      <w:r w:rsidR="00FF571B">
        <w:rPr>
          <w:rFonts w:ascii="Times New Roman" w:hAnsi="Times New Roman" w:hint="cs"/>
          <w:rtl/>
        </w:rPr>
        <w:t xml:space="preserve"> </w:t>
      </w:r>
      <w:r w:rsidRPr="00330325">
        <w:rPr>
          <w:rStyle w:val="Char4"/>
          <w:rtl/>
        </w:rPr>
        <w:t>[غافر: ٦٠]</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و پرودگار شما فرموده: مرا بخوان</w:t>
      </w:r>
      <w:r w:rsidR="002902AD">
        <w:rPr>
          <w:rtl/>
        </w:rPr>
        <w:t>ی</w:t>
      </w:r>
      <w:r w:rsidRPr="00F5037F">
        <w:rPr>
          <w:rtl/>
        </w:rPr>
        <w:t>د، اجابت مى‏</w:t>
      </w:r>
      <w:r w:rsidR="002902AD">
        <w:rPr>
          <w:rtl/>
        </w:rPr>
        <w:t>ک</w:t>
      </w:r>
      <w:r w:rsidRPr="00F5037F">
        <w:rPr>
          <w:rtl/>
        </w:rPr>
        <w:t>نم</w:t>
      </w:r>
      <w:r>
        <w:rPr>
          <w:rFonts w:cs="Traditional Arabic" w:hint="cs"/>
          <w:rtl/>
        </w:rPr>
        <w:t>»</w:t>
      </w:r>
      <w:r w:rsidRPr="006F0B90">
        <w:rPr>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وَمَن يَدۡعُ مَعَ ٱللَّهِ إِلَٰهًا ءَاخَرَ لَا بُرۡهَٰنَ لَهُۥ بِهِۦ</w:t>
      </w:r>
      <w:r>
        <w:rPr>
          <w:rFonts w:ascii="Times New Roman" w:hAnsi="Times New Roman" w:cs="Traditional Arabic" w:hint="cs"/>
          <w:rtl/>
        </w:rPr>
        <w:t>﴾</w:t>
      </w:r>
      <w:r w:rsidR="00FF571B">
        <w:rPr>
          <w:rFonts w:ascii="Times New Roman" w:hAnsi="Times New Roman" w:hint="cs"/>
          <w:rtl/>
        </w:rPr>
        <w:t xml:space="preserve"> </w:t>
      </w:r>
      <w:r w:rsidRPr="00330325">
        <w:rPr>
          <w:rStyle w:val="Char4"/>
          <w:rtl/>
        </w:rPr>
        <w:t>[المؤمنون: ١١٧]</w:t>
      </w:r>
      <w:r>
        <w:rPr>
          <w:rFonts w:ascii="Times New Roman" w:hAnsi="Times New Roman" w:hint="cs"/>
          <w:rtl/>
        </w:rPr>
        <w:t>.</w:t>
      </w:r>
    </w:p>
    <w:p w:rsidR="00082CC7" w:rsidRPr="006F0B90" w:rsidRDefault="00082CC7" w:rsidP="00330325">
      <w:pPr>
        <w:pStyle w:val="a5"/>
      </w:pPr>
      <w:r>
        <w:rPr>
          <w:rFonts w:cs="Traditional Arabic" w:hint="cs"/>
          <w:rtl/>
        </w:rPr>
        <w:t>«</w:t>
      </w:r>
      <w:r w:rsidRPr="00F5037F">
        <w:rPr>
          <w:rtl/>
        </w:rPr>
        <w:t xml:space="preserve">هر </w:t>
      </w:r>
      <w:r w:rsidR="002902AD">
        <w:rPr>
          <w:rtl/>
        </w:rPr>
        <w:t>ک</w:t>
      </w:r>
      <w:r w:rsidRPr="00F5037F">
        <w:rPr>
          <w:rtl/>
        </w:rPr>
        <w:t>س با خدا، معبود د</w:t>
      </w:r>
      <w:r w:rsidR="002902AD">
        <w:rPr>
          <w:rtl/>
        </w:rPr>
        <w:t>ی</w:t>
      </w:r>
      <w:r w:rsidRPr="00F5037F">
        <w:rPr>
          <w:rtl/>
        </w:rPr>
        <w:t>گرى را به فر</w:t>
      </w:r>
      <w:r w:rsidR="002902AD">
        <w:rPr>
          <w:rtl/>
        </w:rPr>
        <w:t>ی</w:t>
      </w:r>
      <w:r w:rsidRPr="00F5037F">
        <w:rPr>
          <w:rtl/>
        </w:rPr>
        <w:t>اد بخواند، مسلّماً ه</w:t>
      </w:r>
      <w:r w:rsidR="002902AD">
        <w:rPr>
          <w:rtl/>
        </w:rPr>
        <w:t>ی</w:t>
      </w:r>
      <w:r w:rsidRPr="00F5037F">
        <w:rPr>
          <w:rtl/>
        </w:rPr>
        <w:t>چ دل</w:t>
      </w:r>
      <w:r w:rsidR="002902AD">
        <w:rPr>
          <w:rtl/>
        </w:rPr>
        <w:t>ی</w:t>
      </w:r>
      <w:r w:rsidRPr="00F5037F">
        <w:rPr>
          <w:rtl/>
        </w:rPr>
        <w:t>لى بر خدابودن آن ندارد</w:t>
      </w:r>
      <w:r>
        <w:rPr>
          <w:rFonts w:cs="Traditional Arabic" w:hint="cs"/>
          <w:rtl/>
        </w:rPr>
        <w:t>»</w:t>
      </w:r>
      <w:r w:rsidRPr="006F0B90">
        <w:rPr>
          <w:rtl/>
        </w:rPr>
        <w:t>.</w:t>
      </w:r>
    </w:p>
    <w:p w:rsidR="00082CC7" w:rsidRDefault="002902AD" w:rsidP="00330325">
      <w:pPr>
        <w:pStyle w:val="a5"/>
        <w:rPr>
          <w:rtl/>
        </w:rPr>
      </w:pPr>
      <w:r>
        <w:rPr>
          <w:rtl/>
        </w:rPr>
        <w:t>ک</w:t>
      </w:r>
      <w:r w:rsidR="00082CC7" w:rsidRPr="006F0B90">
        <w:rPr>
          <w:rtl/>
        </w:rPr>
        <w:t xml:space="preserve">سانى </w:t>
      </w:r>
      <w:r>
        <w:rPr>
          <w:rtl/>
        </w:rPr>
        <w:t>ک</w:t>
      </w:r>
      <w:r w:rsidR="00082CC7" w:rsidRPr="006F0B90">
        <w:rPr>
          <w:rtl/>
        </w:rPr>
        <w:t>ه غ</w:t>
      </w:r>
      <w:r>
        <w:rPr>
          <w:rtl/>
        </w:rPr>
        <w:t>ی</w:t>
      </w:r>
      <w:r w:rsidR="00082CC7" w:rsidRPr="006F0B90">
        <w:rPr>
          <w:rtl/>
        </w:rPr>
        <w:t>ر خدا را مدعو غ</w:t>
      </w:r>
      <w:r>
        <w:rPr>
          <w:rtl/>
        </w:rPr>
        <w:t>ی</w:t>
      </w:r>
      <w:r w:rsidR="00082CC7" w:rsidRPr="006F0B90">
        <w:rPr>
          <w:rtl/>
        </w:rPr>
        <w:t>بى مى‏دانند، در واقع او را با خداوند مساوى و برابر قرار داده‏اند؛ ز</w:t>
      </w:r>
      <w:r>
        <w:rPr>
          <w:rtl/>
        </w:rPr>
        <w:t>ی</w:t>
      </w:r>
      <w:r w:rsidR="00082CC7" w:rsidRPr="006F0B90">
        <w:rPr>
          <w:rtl/>
        </w:rPr>
        <w:t>را خ</w:t>
      </w:r>
      <w:r>
        <w:rPr>
          <w:rtl/>
        </w:rPr>
        <w:t>ی</w:t>
      </w:r>
      <w:r w:rsidR="00082CC7" w:rsidRPr="006F0B90">
        <w:rPr>
          <w:rtl/>
        </w:rPr>
        <w:t>ال مى‏</w:t>
      </w:r>
      <w:r>
        <w:rPr>
          <w:rtl/>
        </w:rPr>
        <w:t>ک</w:t>
      </w:r>
      <w:r w:rsidR="00082CC7" w:rsidRPr="006F0B90">
        <w:rPr>
          <w:rtl/>
        </w:rPr>
        <w:t xml:space="preserve">نند </w:t>
      </w:r>
      <w:r>
        <w:rPr>
          <w:rtl/>
        </w:rPr>
        <w:t>ک</w:t>
      </w:r>
      <w:r w:rsidR="00082CC7" w:rsidRPr="006F0B90">
        <w:rPr>
          <w:rtl/>
        </w:rPr>
        <w:t>ه همچون خدا محدود به زمان و م</w:t>
      </w:r>
      <w:r>
        <w:rPr>
          <w:rtl/>
        </w:rPr>
        <w:t>ک</w:t>
      </w:r>
      <w:r w:rsidR="00082CC7" w:rsidRPr="006F0B90">
        <w:rPr>
          <w:rtl/>
        </w:rPr>
        <w:t>ان ن</w:t>
      </w:r>
      <w:r>
        <w:rPr>
          <w:rtl/>
        </w:rPr>
        <w:t>ی</w:t>
      </w:r>
      <w:r w:rsidR="00082CC7" w:rsidRPr="006F0B90">
        <w:rPr>
          <w:rtl/>
        </w:rPr>
        <w:t>ست، مى‏شنود و پاسخ مى‏گو</w:t>
      </w:r>
      <w:r>
        <w:rPr>
          <w:rtl/>
        </w:rPr>
        <w:t>ی</w:t>
      </w:r>
      <w:r w:rsidR="00082CC7" w:rsidRPr="006F0B90">
        <w:rPr>
          <w:rtl/>
        </w:rPr>
        <w:t>د، مش</w:t>
      </w:r>
      <w:r>
        <w:rPr>
          <w:rtl/>
        </w:rPr>
        <w:t>ک</w:t>
      </w:r>
      <w:r w:rsidR="00082CC7" w:rsidRPr="006F0B90">
        <w:rPr>
          <w:rtl/>
        </w:rPr>
        <w:t>لات و گرفتار</w:t>
      </w:r>
      <w:r>
        <w:rPr>
          <w:rtl/>
        </w:rPr>
        <w:t>ی</w:t>
      </w:r>
      <w:r w:rsidR="00082CC7" w:rsidRPr="006F0B90">
        <w:rPr>
          <w:rtl/>
        </w:rPr>
        <w:t xml:space="preserve">ها را برطرف مى‏سازد و... امّا وقتى </w:t>
      </w:r>
      <w:r>
        <w:rPr>
          <w:rtl/>
        </w:rPr>
        <w:t>ک</w:t>
      </w:r>
      <w:r w:rsidR="00082CC7" w:rsidRPr="006F0B90">
        <w:rPr>
          <w:rtl/>
        </w:rPr>
        <w:t>ه ق</w:t>
      </w:r>
      <w:r>
        <w:rPr>
          <w:rtl/>
        </w:rPr>
        <w:t>ی</w:t>
      </w:r>
      <w:r w:rsidR="00082CC7" w:rsidRPr="006F0B90">
        <w:rPr>
          <w:rtl/>
        </w:rPr>
        <w:t>امت برپا مى‏شود، به اشتباه خود پى مى‏برند و هم</w:t>
      </w:r>
      <w:r>
        <w:rPr>
          <w:rtl/>
        </w:rPr>
        <w:t>ی</w:t>
      </w:r>
      <w:r w:rsidR="00082CC7" w:rsidRPr="006F0B90">
        <w:rPr>
          <w:rtl/>
        </w:rPr>
        <w:t xml:space="preserve">ن افراد سوگند مى‏خورند </w:t>
      </w:r>
      <w:r>
        <w:rPr>
          <w:rtl/>
        </w:rPr>
        <w:t>ک</w:t>
      </w:r>
      <w:r w:rsidR="00082CC7" w:rsidRPr="006F0B90">
        <w:rPr>
          <w:rtl/>
        </w:rPr>
        <w:t>ه ما آش</w:t>
      </w:r>
      <w:r>
        <w:rPr>
          <w:rtl/>
        </w:rPr>
        <w:t>ک</w:t>
      </w:r>
      <w:r w:rsidR="00082CC7" w:rsidRPr="006F0B90">
        <w:rPr>
          <w:rtl/>
        </w:rPr>
        <w:t>ارا در اشتباه و گمراهى بوده‏ا</w:t>
      </w:r>
      <w:r>
        <w:rPr>
          <w:rtl/>
        </w:rPr>
        <w:t>ی</w:t>
      </w:r>
      <w:r w:rsidR="00082CC7" w:rsidRPr="006F0B90">
        <w:rPr>
          <w:rtl/>
        </w:rPr>
        <w:t xml:space="preserve">م؛ چرا </w:t>
      </w:r>
      <w:r>
        <w:rPr>
          <w:rtl/>
        </w:rPr>
        <w:t>ک</w:t>
      </w:r>
      <w:r w:rsidR="00082CC7" w:rsidRPr="006F0B90">
        <w:rPr>
          <w:rtl/>
        </w:rPr>
        <w:t>ه مخلوقى را با خالق مساوى قرار داده‏ا</w:t>
      </w:r>
      <w:r>
        <w:rPr>
          <w:rtl/>
        </w:rPr>
        <w:t>ی</w:t>
      </w:r>
      <w:r w:rsidR="00082CC7" w:rsidRPr="006F0B90">
        <w:rPr>
          <w:rtl/>
        </w:rPr>
        <w:t>م:</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تَٱللَّهِ إِن كُنَّا لَفِي ضَلَٰلٖ مُّبِينٍ ٩٧ إِذۡ نُسَوِّيكُم بِرَبِّ ٱلۡعَٰلَمِينَ ٩٨</w:t>
      </w:r>
      <w:r>
        <w:rPr>
          <w:rFonts w:ascii="Times New Roman" w:hAnsi="Times New Roman" w:cs="Traditional Arabic" w:hint="cs"/>
          <w:rtl/>
        </w:rPr>
        <w:t>﴾</w:t>
      </w:r>
      <w:r>
        <w:rPr>
          <w:rFonts w:ascii="Times New Roman" w:hAnsi="Times New Roman" w:hint="cs"/>
          <w:rtl/>
        </w:rPr>
        <w:t xml:space="preserve"> </w:t>
      </w:r>
      <w:r w:rsidRPr="00330325">
        <w:rPr>
          <w:rStyle w:val="Char4"/>
          <w:rtl/>
        </w:rPr>
        <w:t>[الشعراء: ٩٧-٩٨]</w:t>
      </w:r>
      <w:r>
        <w:rPr>
          <w:rFonts w:ascii="Times New Roman" w:hAnsi="Times New Roman" w:hint="cs"/>
          <w:rtl/>
        </w:rPr>
        <w:t>.</w:t>
      </w:r>
    </w:p>
    <w:p w:rsidR="00082CC7" w:rsidRDefault="00082CC7" w:rsidP="00330325">
      <w:pPr>
        <w:pStyle w:val="a5"/>
        <w:rPr>
          <w:rtl/>
        </w:rPr>
      </w:pPr>
      <w:r w:rsidRPr="006F0B90">
        <w:rPr>
          <w:rtl/>
        </w:rPr>
        <w:t xml:space="preserve"> </w:t>
      </w:r>
      <w:r>
        <w:rPr>
          <w:rFonts w:cs="Traditional Arabic" w:hint="cs"/>
          <w:rtl/>
        </w:rPr>
        <w:t>«</w:t>
      </w:r>
      <w:r w:rsidRPr="00F5037F">
        <w:rPr>
          <w:rtl/>
        </w:rPr>
        <w:t>(مشر</w:t>
      </w:r>
      <w:r w:rsidR="002902AD">
        <w:rPr>
          <w:rtl/>
        </w:rPr>
        <w:t>کی</w:t>
      </w:r>
      <w:r w:rsidRPr="00F5037F">
        <w:rPr>
          <w:rtl/>
        </w:rPr>
        <w:t>ن در روز ق</w:t>
      </w:r>
      <w:r w:rsidR="002902AD">
        <w:rPr>
          <w:rtl/>
        </w:rPr>
        <w:t>ی</w:t>
      </w:r>
      <w:r w:rsidRPr="00F5037F">
        <w:rPr>
          <w:rtl/>
        </w:rPr>
        <w:t>امت به معبودان خود مى‏گو</w:t>
      </w:r>
      <w:r w:rsidR="002902AD">
        <w:rPr>
          <w:rtl/>
        </w:rPr>
        <w:t>ی</w:t>
      </w:r>
      <w:r w:rsidRPr="00F5037F">
        <w:rPr>
          <w:rtl/>
        </w:rPr>
        <w:t>ند:) به خدا سوگند! ما در گمراهى آش</w:t>
      </w:r>
      <w:r w:rsidR="002902AD">
        <w:rPr>
          <w:rtl/>
        </w:rPr>
        <w:t>ک</w:t>
      </w:r>
      <w:r w:rsidRPr="00F5037F">
        <w:rPr>
          <w:rtl/>
        </w:rPr>
        <w:t>ارى بوده‏ا</w:t>
      </w:r>
      <w:r w:rsidR="002902AD">
        <w:rPr>
          <w:rtl/>
        </w:rPr>
        <w:t>ی</w:t>
      </w:r>
      <w:r w:rsidRPr="00F5037F">
        <w:rPr>
          <w:rtl/>
        </w:rPr>
        <w:t xml:space="preserve">م. آن زمان </w:t>
      </w:r>
      <w:r w:rsidR="002902AD">
        <w:rPr>
          <w:rtl/>
        </w:rPr>
        <w:t>ک</w:t>
      </w:r>
      <w:r w:rsidRPr="00F5037F">
        <w:rPr>
          <w:rtl/>
        </w:rPr>
        <w:t>ه شما را با پروردگار جهان</w:t>
      </w:r>
      <w:r w:rsidR="002902AD">
        <w:rPr>
          <w:rtl/>
        </w:rPr>
        <w:t>ی</w:t>
      </w:r>
      <w:r w:rsidRPr="00F5037F">
        <w:rPr>
          <w:rtl/>
        </w:rPr>
        <w:t>ان (در عبادت و اطاعت) برابر مى‏دانست</w:t>
      </w:r>
      <w:r w:rsidR="002902AD">
        <w:rPr>
          <w:rtl/>
        </w:rPr>
        <w:t>ی</w:t>
      </w:r>
      <w:r w:rsidRPr="00F5037F">
        <w:rPr>
          <w:rtl/>
        </w:rPr>
        <w:t>م</w:t>
      </w:r>
      <w:r>
        <w:rPr>
          <w:rFonts w:cs="Traditional Arabic" w:hint="cs"/>
          <w:rtl/>
        </w:rPr>
        <w:t>»</w:t>
      </w:r>
      <w:r w:rsidRPr="006F0B90">
        <w:rPr>
          <w:rtl/>
        </w:rPr>
        <w:t>.</w:t>
      </w:r>
    </w:p>
    <w:p w:rsidR="00082CC7" w:rsidRDefault="00082CC7" w:rsidP="00330325">
      <w:pPr>
        <w:pStyle w:val="a5"/>
        <w:rPr>
          <w:rtl/>
        </w:rPr>
      </w:pPr>
      <w:r w:rsidRPr="006F0B90">
        <w:rPr>
          <w:rtl/>
        </w:rPr>
        <w:t xml:space="preserve">آرى! </w:t>
      </w:r>
      <w:r w:rsidR="002902AD">
        <w:rPr>
          <w:rtl/>
        </w:rPr>
        <w:t>ک</w:t>
      </w:r>
      <w:r w:rsidRPr="006F0B90">
        <w:rPr>
          <w:rtl/>
        </w:rPr>
        <w:t xml:space="preserve">سى </w:t>
      </w:r>
      <w:r w:rsidR="002902AD">
        <w:rPr>
          <w:rtl/>
        </w:rPr>
        <w:t>ک</w:t>
      </w:r>
      <w:r w:rsidRPr="006F0B90">
        <w:rPr>
          <w:rtl/>
        </w:rPr>
        <w:t xml:space="preserve">ه موجودى را در ذات </w:t>
      </w:r>
      <w:r w:rsidR="002902AD">
        <w:rPr>
          <w:rtl/>
        </w:rPr>
        <w:t>ی</w:t>
      </w:r>
      <w:r w:rsidRPr="006F0B90">
        <w:rPr>
          <w:rtl/>
        </w:rPr>
        <w:t>ا صفات با خداوند برابر بداند، مشر</w:t>
      </w:r>
      <w:r w:rsidR="002902AD">
        <w:rPr>
          <w:rtl/>
        </w:rPr>
        <w:t>ک</w:t>
      </w:r>
      <w:r w:rsidRPr="006F0B90">
        <w:rPr>
          <w:rtl/>
        </w:rPr>
        <w:t xml:space="preserve"> است؛ اگر چه ا</w:t>
      </w:r>
      <w:r w:rsidR="002902AD">
        <w:rPr>
          <w:rtl/>
        </w:rPr>
        <w:t>ی</w:t>
      </w:r>
      <w:r w:rsidRPr="006F0B90">
        <w:rPr>
          <w:rtl/>
        </w:rPr>
        <w:t>ن عق</w:t>
      </w:r>
      <w:r w:rsidR="002902AD">
        <w:rPr>
          <w:rtl/>
        </w:rPr>
        <w:t>ی</w:t>
      </w:r>
      <w:r w:rsidRPr="006F0B90">
        <w:rPr>
          <w:rtl/>
        </w:rPr>
        <w:t>ده را بر زبان ن</w:t>
      </w:r>
      <w:r w:rsidR="002902AD">
        <w:rPr>
          <w:rtl/>
        </w:rPr>
        <w:t>ی</w:t>
      </w:r>
      <w:r w:rsidRPr="006F0B90">
        <w:rPr>
          <w:rtl/>
        </w:rPr>
        <w:t>اورد! ولى هم</w:t>
      </w:r>
      <w:r w:rsidR="002902AD">
        <w:rPr>
          <w:rtl/>
        </w:rPr>
        <w:t>ی</w:t>
      </w:r>
      <w:r w:rsidRPr="006F0B90">
        <w:rPr>
          <w:rtl/>
        </w:rPr>
        <w:t xml:space="preserve">ن اندازه </w:t>
      </w:r>
      <w:r w:rsidR="002902AD">
        <w:rPr>
          <w:rtl/>
        </w:rPr>
        <w:t>ک</w:t>
      </w:r>
      <w:r w:rsidRPr="006F0B90">
        <w:rPr>
          <w:rtl/>
        </w:rPr>
        <w:t xml:space="preserve">ه در درون معتقد باشد </w:t>
      </w:r>
      <w:r w:rsidR="002902AD">
        <w:rPr>
          <w:rtl/>
        </w:rPr>
        <w:t>ک</w:t>
      </w:r>
      <w:r w:rsidRPr="006F0B90">
        <w:rPr>
          <w:rtl/>
        </w:rPr>
        <w:t>ه در هر زمان و م</w:t>
      </w:r>
      <w:r w:rsidR="002902AD">
        <w:rPr>
          <w:rtl/>
        </w:rPr>
        <w:t>ک</w:t>
      </w:r>
      <w:r w:rsidRPr="006F0B90">
        <w:rPr>
          <w:rtl/>
        </w:rPr>
        <w:t xml:space="preserve">انى، </w:t>
      </w:r>
      <w:r w:rsidR="002902AD">
        <w:rPr>
          <w:rtl/>
        </w:rPr>
        <w:t>ک</w:t>
      </w:r>
      <w:r w:rsidRPr="006F0B90">
        <w:rPr>
          <w:rtl/>
        </w:rPr>
        <w:t>سى د</w:t>
      </w:r>
      <w:r w:rsidR="002902AD">
        <w:rPr>
          <w:rtl/>
        </w:rPr>
        <w:t>ی</w:t>
      </w:r>
      <w:r w:rsidRPr="006F0B90">
        <w:rPr>
          <w:rtl/>
        </w:rPr>
        <w:t>گر ن</w:t>
      </w:r>
      <w:r w:rsidR="002902AD">
        <w:rPr>
          <w:rtl/>
        </w:rPr>
        <w:t>ی</w:t>
      </w:r>
      <w:r w:rsidRPr="006F0B90">
        <w:rPr>
          <w:rtl/>
        </w:rPr>
        <w:t>ز همراه خدا، صدا و نداى قلبى‏اش را مى‏شنود و اجابتش مى‏</w:t>
      </w:r>
      <w:r w:rsidR="002902AD">
        <w:rPr>
          <w:rtl/>
        </w:rPr>
        <w:t>ک</w:t>
      </w:r>
      <w:r w:rsidRPr="006F0B90">
        <w:rPr>
          <w:rtl/>
        </w:rPr>
        <w:t>ند، براى خدا شر</w:t>
      </w:r>
      <w:r w:rsidR="002902AD">
        <w:rPr>
          <w:rtl/>
        </w:rPr>
        <w:t>یک</w:t>
      </w:r>
      <w:r w:rsidRPr="006F0B90">
        <w:rPr>
          <w:rtl/>
        </w:rPr>
        <w:t xml:space="preserve"> تراش</w:t>
      </w:r>
      <w:r w:rsidR="002902AD">
        <w:rPr>
          <w:rtl/>
        </w:rPr>
        <w:t>ی</w:t>
      </w:r>
      <w:r w:rsidRPr="006F0B90">
        <w:rPr>
          <w:rtl/>
        </w:rPr>
        <w:t>ده است!.. قرآن خطاب به آنها</w:t>
      </w:r>
      <w:r w:rsidR="002902AD">
        <w:rPr>
          <w:rtl/>
        </w:rPr>
        <w:t>ی</w:t>
      </w:r>
      <w:r w:rsidRPr="006F0B90">
        <w:rPr>
          <w:rtl/>
        </w:rPr>
        <w:t xml:space="preserve">ى </w:t>
      </w:r>
      <w:r w:rsidR="002902AD">
        <w:rPr>
          <w:rtl/>
        </w:rPr>
        <w:t>ک</w:t>
      </w:r>
      <w:r w:rsidRPr="006F0B90">
        <w:rPr>
          <w:rtl/>
        </w:rPr>
        <w:t>ه همنوعان خود را به فر</w:t>
      </w:r>
      <w:r w:rsidR="002902AD">
        <w:rPr>
          <w:rtl/>
        </w:rPr>
        <w:t>ی</w:t>
      </w:r>
      <w:r w:rsidRPr="006F0B90">
        <w:rPr>
          <w:rtl/>
        </w:rPr>
        <w:t>اد مى‏خوانند، چن</w:t>
      </w:r>
      <w:r w:rsidR="002902AD">
        <w:rPr>
          <w:rtl/>
        </w:rPr>
        <w:t>ی</w:t>
      </w:r>
      <w:r w:rsidRPr="006F0B90">
        <w:rPr>
          <w:rtl/>
        </w:rPr>
        <w:t>ن مى‏فرما</w:t>
      </w:r>
      <w:r w:rsidR="002902AD">
        <w:rPr>
          <w:rtl/>
        </w:rPr>
        <w:t>ی</w:t>
      </w:r>
      <w:r w:rsidRPr="006F0B90">
        <w:rPr>
          <w:rtl/>
        </w:rPr>
        <w:t>د:</w:t>
      </w:r>
    </w:p>
    <w:p w:rsidR="00082CC7" w:rsidRPr="006F0B90" w:rsidRDefault="00082CC7" w:rsidP="00330325">
      <w:pPr>
        <w:pStyle w:val="a5"/>
        <w:rPr>
          <w:rFonts w:ascii="Times New Roman" w:hAnsi="Times New Roman"/>
          <w:rtl/>
        </w:rPr>
      </w:pPr>
      <w:r>
        <w:rPr>
          <w:rFonts w:ascii="Times New Roman" w:hAnsi="Times New Roman"/>
          <w:rtl/>
        </w:rPr>
        <w:softHyphen/>
      </w:r>
      <w:r>
        <w:rPr>
          <w:rFonts w:ascii="Times New Roman" w:hAnsi="Times New Roman" w:cs="Traditional Arabic" w:hint="cs"/>
          <w:rtl/>
        </w:rPr>
        <w:t>﴿</w:t>
      </w:r>
      <w:r w:rsidR="00FF571B" w:rsidRPr="002902AD">
        <w:rPr>
          <w:rStyle w:val="Char3"/>
          <w:rFonts w:hint="cs"/>
          <w:rtl/>
        </w:rPr>
        <w:t>إِنَّ ٱلَّذِينَ تَدۡعُونَ مِن دُونِ ٱللَّهِ عِبَادٌ أَمۡثَالُكُمۡۖ فَٱدۡعُوهُمۡ فَلۡيَسۡتَجِيبُواْ لَكُمۡ إِن كُنتُمۡ صَٰدِقِينَ ١٩٤</w:t>
      </w:r>
      <w:r>
        <w:rPr>
          <w:rFonts w:ascii="Times New Roman" w:hAnsi="Times New Roman" w:cs="Traditional Arabic" w:hint="cs"/>
          <w:rtl/>
        </w:rPr>
        <w:t>﴾</w:t>
      </w:r>
      <w:r w:rsidR="00FF571B">
        <w:rPr>
          <w:rFonts w:ascii="Times New Roman" w:hAnsi="Times New Roman" w:hint="cs"/>
          <w:rtl/>
        </w:rPr>
        <w:t xml:space="preserve"> </w:t>
      </w:r>
      <w:r w:rsidRPr="00330325">
        <w:rPr>
          <w:rStyle w:val="Char4"/>
          <w:rtl/>
        </w:rPr>
        <w:t>[الأعراف: ١٩٤]</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 xml:space="preserve">همانا </w:t>
      </w:r>
      <w:r w:rsidR="002902AD">
        <w:rPr>
          <w:rtl/>
        </w:rPr>
        <w:t>ک</w:t>
      </w:r>
      <w:r w:rsidRPr="00F5037F">
        <w:rPr>
          <w:rtl/>
        </w:rPr>
        <w:t xml:space="preserve">سانى را </w:t>
      </w:r>
      <w:r w:rsidR="002902AD">
        <w:rPr>
          <w:rtl/>
        </w:rPr>
        <w:t>ک</w:t>
      </w:r>
      <w:r w:rsidRPr="00F5037F">
        <w:rPr>
          <w:rtl/>
        </w:rPr>
        <w:t>ه به غ</w:t>
      </w:r>
      <w:r w:rsidR="002902AD">
        <w:rPr>
          <w:rtl/>
        </w:rPr>
        <w:t>ی</w:t>
      </w:r>
      <w:r w:rsidRPr="00F5037F">
        <w:rPr>
          <w:rtl/>
        </w:rPr>
        <w:t>ر از خدا به فر</w:t>
      </w:r>
      <w:r w:rsidR="002902AD">
        <w:rPr>
          <w:rtl/>
        </w:rPr>
        <w:t>ی</w:t>
      </w:r>
      <w:r w:rsidRPr="00F5037F">
        <w:rPr>
          <w:rtl/>
        </w:rPr>
        <w:t>اد مى‏خوان</w:t>
      </w:r>
      <w:r w:rsidR="002902AD">
        <w:rPr>
          <w:rtl/>
        </w:rPr>
        <w:t>ی</w:t>
      </w:r>
      <w:r w:rsidRPr="00F5037F">
        <w:rPr>
          <w:rtl/>
        </w:rPr>
        <w:t>د، بندگانى مثل خودتان هستند. پس آنها را بخوان</w:t>
      </w:r>
      <w:r w:rsidR="002902AD">
        <w:rPr>
          <w:rtl/>
        </w:rPr>
        <w:t>ی</w:t>
      </w:r>
      <w:r w:rsidRPr="00F5037F">
        <w:rPr>
          <w:rtl/>
        </w:rPr>
        <w:t>د، اگر راست مى‏گو</w:t>
      </w:r>
      <w:r w:rsidR="002902AD">
        <w:rPr>
          <w:rtl/>
        </w:rPr>
        <w:t>یی</w:t>
      </w:r>
      <w:r w:rsidRPr="00F5037F">
        <w:rPr>
          <w:rtl/>
        </w:rPr>
        <w:t>د با</w:t>
      </w:r>
      <w:r w:rsidR="002902AD">
        <w:rPr>
          <w:rtl/>
        </w:rPr>
        <w:t>ی</w:t>
      </w:r>
      <w:r w:rsidRPr="00F5037F">
        <w:rPr>
          <w:rtl/>
        </w:rPr>
        <w:t>د به شما پاسخ دهند!</w:t>
      </w:r>
      <w:r>
        <w:rPr>
          <w:rFonts w:cs="Traditional Arabic" w:hint="cs"/>
          <w:rtl/>
        </w:rPr>
        <w:t>»</w:t>
      </w:r>
      <w:r>
        <w:rPr>
          <w:rtl/>
        </w:rPr>
        <w:t>.</w:t>
      </w:r>
    </w:p>
    <w:p w:rsidR="00FF571B" w:rsidRDefault="002902AD" w:rsidP="00330325">
      <w:pPr>
        <w:pStyle w:val="a5"/>
        <w:rPr>
          <w:rtl/>
        </w:rPr>
      </w:pPr>
      <w:r>
        <w:rPr>
          <w:rtl/>
        </w:rPr>
        <w:t>ی</w:t>
      </w:r>
      <w:r w:rsidR="00082CC7" w:rsidRPr="006F0B90">
        <w:rPr>
          <w:rtl/>
        </w:rPr>
        <w:t xml:space="preserve">عنى </w:t>
      </w:r>
      <w:r>
        <w:rPr>
          <w:rtl/>
        </w:rPr>
        <w:t>ک</w:t>
      </w:r>
      <w:r w:rsidR="00082CC7" w:rsidRPr="006F0B90">
        <w:rPr>
          <w:rtl/>
        </w:rPr>
        <w:t xml:space="preserve">سانى </w:t>
      </w:r>
      <w:r>
        <w:rPr>
          <w:rtl/>
        </w:rPr>
        <w:t>ک</w:t>
      </w:r>
      <w:r w:rsidR="00082CC7" w:rsidRPr="006F0B90">
        <w:rPr>
          <w:rtl/>
        </w:rPr>
        <w:t>ه شما به عنوان «مدعو غ</w:t>
      </w:r>
      <w:r>
        <w:rPr>
          <w:rtl/>
        </w:rPr>
        <w:t>ی</w:t>
      </w:r>
      <w:r w:rsidR="00082CC7" w:rsidRPr="006F0B90">
        <w:rPr>
          <w:rtl/>
        </w:rPr>
        <w:t>بى» مى‏خوان</w:t>
      </w:r>
      <w:r>
        <w:rPr>
          <w:rtl/>
        </w:rPr>
        <w:t>ی</w:t>
      </w:r>
      <w:r w:rsidR="00082CC7" w:rsidRPr="006F0B90">
        <w:rPr>
          <w:rtl/>
        </w:rPr>
        <w:t>د، بندگانى مثل خودتان فق</w:t>
      </w:r>
      <w:r>
        <w:rPr>
          <w:rtl/>
        </w:rPr>
        <w:t>ی</w:t>
      </w:r>
      <w:r w:rsidR="00082CC7" w:rsidRPr="006F0B90">
        <w:rPr>
          <w:rtl/>
        </w:rPr>
        <w:t>ر و محتاج، و مال</w:t>
      </w:r>
      <w:r>
        <w:rPr>
          <w:rtl/>
        </w:rPr>
        <w:t>ک</w:t>
      </w:r>
      <w:r w:rsidR="00082CC7" w:rsidRPr="006F0B90">
        <w:rPr>
          <w:rtl/>
        </w:rPr>
        <w:t xml:space="preserve"> ه</w:t>
      </w:r>
      <w:r>
        <w:rPr>
          <w:rtl/>
        </w:rPr>
        <w:t>ی</w:t>
      </w:r>
      <w:r w:rsidR="00082CC7" w:rsidRPr="006F0B90">
        <w:rPr>
          <w:rtl/>
        </w:rPr>
        <w:t>چ چ</w:t>
      </w:r>
      <w:r>
        <w:rPr>
          <w:rtl/>
        </w:rPr>
        <w:t>ی</w:t>
      </w:r>
      <w:r w:rsidR="00082CC7" w:rsidRPr="006F0B90">
        <w:rPr>
          <w:rtl/>
        </w:rPr>
        <w:t>زى ن</w:t>
      </w:r>
      <w:r>
        <w:rPr>
          <w:rtl/>
        </w:rPr>
        <w:t>ی</w:t>
      </w:r>
      <w:r w:rsidR="00082CC7" w:rsidRPr="006F0B90">
        <w:rPr>
          <w:rtl/>
        </w:rPr>
        <w:t xml:space="preserve">ستند، و هرگز «بنده» به «بنده‏اى» </w:t>
      </w:r>
      <w:r>
        <w:rPr>
          <w:rtl/>
        </w:rPr>
        <w:t>ک</w:t>
      </w:r>
      <w:r w:rsidR="00082CC7" w:rsidRPr="006F0B90">
        <w:rPr>
          <w:rtl/>
        </w:rPr>
        <w:t>ه مانند خودش ن</w:t>
      </w:r>
      <w:r>
        <w:rPr>
          <w:rtl/>
        </w:rPr>
        <w:t>ی</w:t>
      </w:r>
      <w:r w:rsidR="00082CC7" w:rsidRPr="006F0B90">
        <w:rPr>
          <w:rtl/>
        </w:rPr>
        <w:t>ازمند و بى‏چ</w:t>
      </w:r>
      <w:r>
        <w:rPr>
          <w:rtl/>
        </w:rPr>
        <w:t>ی</w:t>
      </w:r>
      <w:r w:rsidR="00082CC7" w:rsidRPr="006F0B90">
        <w:rPr>
          <w:rtl/>
        </w:rPr>
        <w:t>ز است، متو</w:t>
      </w:r>
      <w:r>
        <w:rPr>
          <w:rtl/>
        </w:rPr>
        <w:t>ک</w:t>
      </w:r>
      <w:r w:rsidR="00082CC7" w:rsidRPr="006F0B90">
        <w:rPr>
          <w:rtl/>
        </w:rPr>
        <w:t>ل نمى‏شود و التجاء و التماس نمى‏</w:t>
      </w:r>
      <w:r>
        <w:rPr>
          <w:rtl/>
        </w:rPr>
        <w:t>ک</w:t>
      </w:r>
      <w:r w:rsidR="00082CC7" w:rsidRPr="006F0B90">
        <w:rPr>
          <w:rtl/>
        </w:rPr>
        <w:t>ند!</w:t>
      </w:r>
      <w:r w:rsidR="00082CC7" w:rsidRPr="002902AD">
        <w:rPr>
          <w:rStyle w:val="FootnoteReference"/>
          <w:rFonts w:ascii="Times New Roman" w:hAnsi="Times New Roman"/>
          <w:b/>
          <w:sz w:val="24"/>
          <w:rtl/>
        </w:rPr>
        <w:footnoteReference w:id="769"/>
      </w:r>
      <w:r w:rsidR="00082CC7" w:rsidRPr="006F0B90">
        <w:rPr>
          <w:rtl/>
        </w:rPr>
        <w:t xml:space="preserve"> بل</w:t>
      </w:r>
      <w:r>
        <w:rPr>
          <w:rtl/>
        </w:rPr>
        <w:t>ک</w:t>
      </w:r>
      <w:r w:rsidR="00082CC7" w:rsidRPr="006F0B90">
        <w:rPr>
          <w:rtl/>
        </w:rPr>
        <w:t>ه فقط با</w:t>
      </w:r>
      <w:r>
        <w:rPr>
          <w:rtl/>
        </w:rPr>
        <w:t>ی</w:t>
      </w:r>
      <w:r w:rsidR="00082CC7" w:rsidRPr="006F0B90">
        <w:rPr>
          <w:rtl/>
        </w:rPr>
        <w:t xml:space="preserve">د به سوى خداى صمدى </w:t>
      </w:r>
      <w:r>
        <w:rPr>
          <w:rtl/>
        </w:rPr>
        <w:t>ک</w:t>
      </w:r>
      <w:r w:rsidR="00082CC7" w:rsidRPr="006F0B90">
        <w:rPr>
          <w:rtl/>
        </w:rPr>
        <w:t>ه تنها برآورنده حاجات و ن</w:t>
      </w:r>
      <w:r>
        <w:rPr>
          <w:rtl/>
        </w:rPr>
        <w:t>ی</w:t>
      </w:r>
      <w:r w:rsidR="00082CC7" w:rsidRPr="006F0B90">
        <w:rPr>
          <w:rtl/>
        </w:rPr>
        <w:t>ازمند</w:t>
      </w:r>
      <w:r>
        <w:rPr>
          <w:rtl/>
        </w:rPr>
        <w:t>ی</w:t>
      </w:r>
      <w:r w:rsidR="00082CC7" w:rsidRPr="006F0B90">
        <w:rPr>
          <w:rtl/>
        </w:rPr>
        <w:t>هاست - مستق</w:t>
      </w:r>
      <w:r>
        <w:rPr>
          <w:rtl/>
        </w:rPr>
        <w:t>ی</w:t>
      </w:r>
      <w:r w:rsidR="00082CC7" w:rsidRPr="006F0B90">
        <w:rPr>
          <w:rtl/>
        </w:rPr>
        <w:t xml:space="preserve">ماً - رو </w:t>
      </w:r>
      <w:r>
        <w:rPr>
          <w:rtl/>
        </w:rPr>
        <w:t>ک</w:t>
      </w:r>
      <w:r w:rsidR="00082CC7" w:rsidRPr="006F0B90">
        <w:rPr>
          <w:rtl/>
        </w:rPr>
        <w:t>ند و حاجاتش را بى‏واسطه به درگاهش عرض نما</w:t>
      </w:r>
      <w:r>
        <w:rPr>
          <w:rtl/>
        </w:rPr>
        <w:t>ی</w:t>
      </w:r>
      <w:r w:rsidR="00082CC7" w:rsidRPr="006F0B90">
        <w:rPr>
          <w:rtl/>
        </w:rPr>
        <w:t>د:</w:t>
      </w:r>
    </w:p>
    <w:p w:rsidR="00FF571B" w:rsidRDefault="00082CC7" w:rsidP="00330325">
      <w:pPr>
        <w:pStyle w:val="a5"/>
        <w:rPr>
          <w:rFonts w:ascii="Times New Roman" w:hAnsi="Times New Roman"/>
          <w:rtl/>
        </w:rPr>
      </w:pPr>
      <w:r>
        <w:rPr>
          <w:rFonts w:ascii="Times New Roman" w:hAnsi="Times New Roman"/>
          <w:rtl/>
        </w:rPr>
        <w:softHyphen/>
      </w:r>
      <w:r>
        <w:rPr>
          <w:rFonts w:ascii="Times New Roman" w:hAnsi="Times New Roman" w:cs="Traditional Arabic" w:hint="cs"/>
          <w:rtl/>
        </w:rPr>
        <w:t>﴿</w:t>
      </w:r>
      <w:r w:rsidR="00FF571B" w:rsidRPr="002902AD">
        <w:rPr>
          <w:rStyle w:val="Char3"/>
          <w:rFonts w:hint="cs"/>
          <w:rtl/>
        </w:rPr>
        <w:t>وَمَنۡ أَضَلُّ مِمَّن يَدۡعُواْ مِن دُونِ ٱللَّهِ مَن لَّا يَسۡتَجِيبُ لَهُۥٓ إِلَىٰ يَوۡمِ ٱلۡقِيَٰمَةِ وَهُمۡ عَن دُعَآئِهِمۡ غَٰفِلُونَ ٥</w:t>
      </w:r>
      <w:r>
        <w:rPr>
          <w:rFonts w:ascii="Times New Roman" w:hAnsi="Times New Roman" w:cs="Traditional Arabic" w:hint="cs"/>
          <w:rtl/>
        </w:rPr>
        <w:t>﴾</w:t>
      </w:r>
      <w:r>
        <w:rPr>
          <w:rFonts w:ascii="Times New Roman" w:hAnsi="Times New Roman" w:hint="cs"/>
          <w:rtl/>
        </w:rPr>
        <w:t xml:space="preserve"> </w:t>
      </w:r>
      <w:r w:rsidRPr="00330325">
        <w:rPr>
          <w:rStyle w:val="Char4"/>
          <w:rtl/>
        </w:rPr>
        <w:t>[الأحقاف: ٥]</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 xml:space="preserve">و چه </w:t>
      </w:r>
      <w:r w:rsidR="002902AD">
        <w:rPr>
          <w:rtl/>
        </w:rPr>
        <w:t>ک</w:t>
      </w:r>
      <w:r w:rsidRPr="00F5037F">
        <w:rPr>
          <w:rtl/>
        </w:rPr>
        <w:t xml:space="preserve">سى گمراهتر از آن است </w:t>
      </w:r>
      <w:r w:rsidR="002902AD">
        <w:rPr>
          <w:rtl/>
        </w:rPr>
        <w:t>ک</w:t>
      </w:r>
      <w:r w:rsidRPr="00F5037F">
        <w:rPr>
          <w:rtl/>
        </w:rPr>
        <w:t>ه افرادى را به فر</w:t>
      </w:r>
      <w:r w:rsidR="002902AD">
        <w:rPr>
          <w:rtl/>
        </w:rPr>
        <w:t>ی</w:t>
      </w:r>
      <w:r w:rsidRPr="00F5037F">
        <w:rPr>
          <w:rtl/>
        </w:rPr>
        <w:t xml:space="preserve">اد بخواند </w:t>
      </w:r>
      <w:r w:rsidR="002902AD">
        <w:rPr>
          <w:rtl/>
        </w:rPr>
        <w:t>ک</w:t>
      </w:r>
      <w:r w:rsidRPr="00F5037F">
        <w:rPr>
          <w:rtl/>
        </w:rPr>
        <w:t>ه (اگر) تا روز ق</w:t>
      </w:r>
      <w:r w:rsidR="002902AD">
        <w:rPr>
          <w:rtl/>
        </w:rPr>
        <w:t>ی</w:t>
      </w:r>
      <w:r w:rsidRPr="00F5037F">
        <w:rPr>
          <w:rtl/>
        </w:rPr>
        <w:t>امت (هم ا</w:t>
      </w:r>
      <w:r w:rsidR="002902AD">
        <w:rPr>
          <w:rtl/>
        </w:rPr>
        <w:t>ی</w:t>
      </w:r>
      <w:r w:rsidRPr="00F5037F">
        <w:rPr>
          <w:rtl/>
        </w:rPr>
        <w:t>شان را صدا بزند) پاسخش نمى‏گو</w:t>
      </w:r>
      <w:r w:rsidR="002902AD">
        <w:rPr>
          <w:rtl/>
        </w:rPr>
        <w:t>ی</w:t>
      </w:r>
      <w:r w:rsidRPr="00F5037F">
        <w:rPr>
          <w:rtl/>
        </w:rPr>
        <w:t>ند (و نه تنها جواب نمى‏دهند، بل</w:t>
      </w:r>
      <w:r w:rsidR="002902AD">
        <w:rPr>
          <w:rtl/>
        </w:rPr>
        <w:t>ک</w:t>
      </w:r>
      <w:r w:rsidRPr="00F5037F">
        <w:rPr>
          <w:rtl/>
        </w:rPr>
        <w:t>ه سخنانش را هم نمى‏شنوند) و اصلاً از دعا</w:t>
      </w:r>
      <w:r w:rsidR="002902AD">
        <w:rPr>
          <w:rtl/>
        </w:rPr>
        <w:t>ی</w:t>
      </w:r>
      <w:r w:rsidRPr="00F5037F">
        <w:rPr>
          <w:rtl/>
        </w:rPr>
        <w:t>شان غافل و بى‏خبرند!</w:t>
      </w:r>
      <w:r>
        <w:rPr>
          <w:rFonts w:cs="Traditional Arabic" w:hint="cs"/>
          <w:rtl/>
        </w:rPr>
        <w:t>»</w:t>
      </w:r>
      <w:r>
        <w:rPr>
          <w:rtl/>
        </w:rPr>
        <w:t>.</w:t>
      </w:r>
    </w:p>
    <w:p w:rsidR="00082CC7" w:rsidRDefault="00082CC7" w:rsidP="00330325">
      <w:pPr>
        <w:pStyle w:val="a5"/>
        <w:rPr>
          <w:rtl/>
        </w:rPr>
      </w:pPr>
      <w:r w:rsidRPr="006F0B90">
        <w:rPr>
          <w:rtl/>
        </w:rPr>
        <w:t>آ</w:t>
      </w:r>
      <w:r w:rsidR="002902AD">
        <w:rPr>
          <w:rtl/>
        </w:rPr>
        <w:t>ی</w:t>
      </w:r>
      <w:r w:rsidRPr="006F0B90">
        <w:rPr>
          <w:rtl/>
        </w:rPr>
        <w:t>ا نبا</w:t>
      </w:r>
      <w:r w:rsidR="002902AD">
        <w:rPr>
          <w:rtl/>
        </w:rPr>
        <w:t>ی</w:t>
      </w:r>
      <w:r w:rsidRPr="006F0B90">
        <w:rPr>
          <w:rtl/>
        </w:rPr>
        <w:t>د فرق ب</w:t>
      </w:r>
      <w:r w:rsidR="002902AD">
        <w:rPr>
          <w:rtl/>
        </w:rPr>
        <w:t>ی</w:t>
      </w:r>
      <w:r w:rsidRPr="006F0B90">
        <w:rPr>
          <w:rtl/>
        </w:rPr>
        <w:t xml:space="preserve">ن خدا - </w:t>
      </w:r>
      <w:r w:rsidR="002902AD">
        <w:rPr>
          <w:rtl/>
        </w:rPr>
        <w:t>ک</w:t>
      </w:r>
      <w:r w:rsidRPr="006F0B90">
        <w:rPr>
          <w:rtl/>
        </w:rPr>
        <w:t>ه خالق است - و غ</w:t>
      </w:r>
      <w:r w:rsidR="002902AD">
        <w:rPr>
          <w:rtl/>
        </w:rPr>
        <w:t>ی</w:t>
      </w:r>
      <w:r w:rsidRPr="006F0B90">
        <w:rPr>
          <w:rtl/>
        </w:rPr>
        <w:t xml:space="preserve">ر خدا را - </w:t>
      </w:r>
      <w:r w:rsidR="002902AD">
        <w:rPr>
          <w:rtl/>
        </w:rPr>
        <w:t>ک</w:t>
      </w:r>
      <w:r w:rsidRPr="006F0B90">
        <w:rPr>
          <w:rtl/>
        </w:rPr>
        <w:t>ه مخلوق است - تشخ</w:t>
      </w:r>
      <w:r w:rsidR="002902AD">
        <w:rPr>
          <w:rtl/>
        </w:rPr>
        <w:t>ی</w:t>
      </w:r>
      <w:r w:rsidRPr="006F0B90">
        <w:rPr>
          <w:rtl/>
        </w:rPr>
        <w:t>ص ده</w:t>
      </w:r>
      <w:r w:rsidR="002902AD">
        <w:rPr>
          <w:rtl/>
        </w:rPr>
        <w:t>ی</w:t>
      </w:r>
      <w:r w:rsidRPr="006F0B90">
        <w:rPr>
          <w:rtl/>
        </w:rPr>
        <w:t>م؟!</w:t>
      </w:r>
      <w:r>
        <w:rPr>
          <w:rFonts w:hint="cs"/>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أَفَمَن يَخۡلُقُ كَمَن لَّا يَخۡلُقُ</w:t>
      </w:r>
      <w:r>
        <w:rPr>
          <w:rFonts w:ascii="Times New Roman" w:hAnsi="Times New Roman" w:cs="Traditional Arabic" w:hint="cs"/>
          <w:rtl/>
        </w:rPr>
        <w:t xml:space="preserve">﴾ </w:t>
      </w:r>
      <w:r w:rsidRPr="00330325">
        <w:rPr>
          <w:rStyle w:val="Char4"/>
          <w:rtl/>
        </w:rPr>
        <w:t>[النحل: ١٧]</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آ</w:t>
      </w:r>
      <w:r w:rsidR="002902AD">
        <w:rPr>
          <w:rtl/>
        </w:rPr>
        <w:t>ی</w:t>
      </w:r>
      <w:r w:rsidRPr="00F5037F">
        <w:rPr>
          <w:rtl/>
        </w:rPr>
        <w:t xml:space="preserve">ا </w:t>
      </w:r>
      <w:r w:rsidR="002902AD">
        <w:rPr>
          <w:rtl/>
        </w:rPr>
        <w:t>ک</w:t>
      </w:r>
      <w:r w:rsidRPr="00F5037F">
        <w:rPr>
          <w:rtl/>
        </w:rPr>
        <w:t xml:space="preserve">سى </w:t>
      </w:r>
      <w:r w:rsidR="002902AD">
        <w:rPr>
          <w:rtl/>
        </w:rPr>
        <w:t>ک</w:t>
      </w:r>
      <w:r w:rsidRPr="00F5037F">
        <w:rPr>
          <w:rtl/>
        </w:rPr>
        <w:t>ه خلق مى‏</w:t>
      </w:r>
      <w:r w:rsidR="002902AD">
        <w:rPr>
          <w:rtl/>
        </w:rPr>
        <w:t>ک</w:t>
      </w:r>
      <w:r w:rsidRPr="00F5037F">
        <w:rPr>
          <w:rtl/>
        </w:rPr>
        <w:t xml:space="preserve">ند، مانند </w:t>
      </w:r>
      <w:r w:rsidR="002902AD">
        <w:rPr>
          <w:rtl/>
        </w:rPr>
        <w:t>ک</w:t>
      </w:r>
      <w:r w:rsidRPr="00F5037F">
        <w:rPr>
          <w:rtl/>
        </w:rPr>
        <w:t xml:space="preserve">سى است </w:t>
      </w:r>
      <w:r w:rsidR="002902AD">
        <w:rPr>
          <w:rtl/>
        </w:rPr>
        <w:t>ک</w:t>
      </w:r>
      <w:r w:rsidRPr="00F5037F">
        <w:rPr>
          <w:rtl/>
        </w:rPr>
        <w:t>ه خلق نمى‏</w:t>
      </w:r>
      <w:r w:rsidR="002902AD">
        <w:rPr>
          <w:rtl/>
        </w:rPr>
        <w:t>ک</w:t>
      </w:r>
      <w:r w:rsidRPr="00F5037F">
        <w:rPr>
          <w:rtl/>
        </w:rPr>
        <w:t>ند؟!</w:t>
      </w:r>
      <w:r>
        <w:rPr>
          <w:rFonts w:cs="Traditional Arabic" w:hint="cs"/>
          <w:rtl/>
        </w:rPr>
        <w:t>»</w:t>
      </w:r>
      <w:r w:rsidRPr="006F0B90">
        <w:rPr>
          <w:rtl/>
        </w:rPr>
        <w:t>.</w:t>
      </w:r>
    </w:p>
    <w:p w:rsidR="00082CC7" w:rsidRDefault="00082CC7" w:rsidP="00330325">
      <w:pPr>
        <w:pStyle w:val="a5"/>
        <w:rPr>
          <w:rtl/>
        </w:rPr>
      </w:pPr>
      <w:r w:rsidRPr="006F0B90">
        <w:rPr>
          <w:rtl/>
        </w:rPr>
        <w:t>آ</w:t>
      </w:r>
      <w:r w:rsidR="002902AD">
        <w:rPr>
          <w:rtl/>
        </w:rPr>
        <w:t>ی</w:t>
      </w:r>
      <w:r w:rsidRPr="006F0B90">
        <w:rPr>
          <w:rtl/>
        </w:rPr>
        <w:t>ا مى‏توان خالق را با مخلوق ق</w:t>
      </w:r>
      <w:r w:rsidR="002902AD">
        <w:rPr>
          <w:rtl/>
        </w:rPr>
        <w:t>ی</w:t>
      </w:r>
      <w:r w:rsidRPr="006F0B90">
        <w:rPr>
          <w:rtl/>
        </w:rPr>
        <w:t xml:space="preserve">اس </w:t>
      </w:r>
      <w:r w:rsidR="002902AD">
        <w:rPr>
          <w:rtl/>
        </w:rPr>
        <w:t>ک</w:t>
      </w:r>
      <w:r w:rsidRPr="006F0B90">
        <w:rPr>
          <w:rtl/>
        </w:rPr>
        <w:t xml:space="preserve">رد، در حالى </w:t>
      </w:r>
      <w:r w:rsidR="002902AD">
        <w:rPr>
          <w:rtl/>
        </w:rPr>
        <w:t>ک</w:t>
      </w:r>
      <w:r w:rsidRPr="006F0B90">
        <w:rPr>
          <w:rtl/>
        </w:rPr>
        <w:t>ه ه</w:t>
      </w:r>
      <w:r w:rsidR="002902AD">
        <w:rPr>
          <w:rtl/>
        </w:rPr>
        <w:t>ی</w:t>
      </w:r>
      <w:r w:rsidRPr="006F0B90">
        <w:rPr>
          <w:rtl/>
        </w:rPr>
        <w:t>چ چ</w:t>
      </w:r>
      <w:r w:rsidR="002902AD">
        <w:rPr>
          <w:rtl/>
        </w:rPr>
        <w:t>ی</w:t>
      </w:r>
      <w:r w:rsidRPr="006F0B90">
        <w:rPr>
          <w:rtl/>
        </w:rPr>
        <w:t>ز و ه</w:t>
      </w:r>
      <w:r w:rsidR="002902AD">
        <w:rPr>
          <w:rtl/>
        </w:rPr>
        <w:t>ی</w:t>
      </w:r>
      <w:r w:rsidRPr="006F0B90">
        <w:rPr>
          <w:rtl/>
        </w:rPr>
        <w:t xml:space="preserve">چ </w:t>
      </w:r>
      <w:r w:rsidR="002902AD">
        <w:rPr>
          <w:rtl/>
        </w:rPr>
        <w:t>ک</w:t>
      </w:r>
      <w:r w:rsidRPr="006F0B90">
        <w:rPr>
          <w:rtl/>
        </w:rPr>
        <w:t>سى مثل او ن</w:t>
      </w:r>
      <w:r w:rsidR="002902AD">
        <w:rPr>
          <w:rtl/>
        </w:rPr>
        <w:t>ی</w:t>
      </w:r>
      <w:r w:rsidRPr="006F0B90">
        <w:rPr>
          <w:rtl/>
        </w:rPr>
        <w:t>ست؟!</w:t>
      </w:r>
      <w:r>
        <w:rPr>
          <w:rFonts w:hint="cs"/>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لَيۡسَ كَمِثۡلِهِۦ شَيۡءٞۖ وَهُوَ ٱلسَّمِيعُ ٱلۡبَصِيرُ</w:t>
      </w:r>
      <w:r>
        <w:rPr>
          <w:rFonts w:ascii="Times New Roman" w:hAnsi="Times New Roman" w:cs="Traditional Arabic" w:hint="cs"/>
          <w:rtl/>
        </w:rPr>
        <w:t>﴾</w:t>
      </w:r>
      <w:r>
        <w:rPr>
          <w:rFonts w:ascii="Times New Roman" w:hAnsi="Times New Roman" w:hint="cs"/>
          <w:rtl/>
        </w:rPr>
        <w:t xml:space="preserve"> </w:t>
      </w:r>
      <w:r w:rsidRPr="00330325">
        <w:rPr>
          <w:rStyle w:val="Char4"/>
          <w:rtl/>
        </w:rPr>
        <w:t>[الشورى: ١١]</w:t>
      </w:r>
      <w:r>
        <w:rPr>
          <w:rFonts w:ascii="Times New Roman" w:hAnsi="Times New Roman" w:hint="cs"/>
          <w:rtl/>
        </w:rPr>
        <w:t>.</w:t>
      </w:r>
    </w:p>
    <w:p w:rsidR="00FF571B" w:rsidRDefault="00082CC7" w:rsidP="00330325">
      <w:pPr>
        <w:pStyle w:val="a5"/>
        <w:rPr>
          <w:rtl/>
        </w:rPr>
      </w:pPr>
      <w:r>
        <w:rPr>
          <w:rFonts w:cs="Traditional Arabic" w:hint="cs"/>
          <w:rtl/>
        </w:rPr>
        <w:t>«</w:t>
      </w:r>
      <w:r w:rsidRPr="00F5037F">
        <w:rPr>
          <w:rtl/>
        </w:rPr>
        <w:t>ه</w:t>
      </w:r>
      <w:r w:rsidR="002902AD">
        <w:rPr>
          <w:rtl/>
        </w:rPr>
        <w:t>ی</w:t>
      </w:r>
      <w:r w:rsidRPr="00F5037F">
        <w:rPr>
          <w:rtl/>
        </w:rPr>
        <w:t xml:space="preserve">چ </w:t>
      </w:r>
      <w:r w:rsidR="002902AD">
        <w:rPr>
          <w:rtl/>
        </w:rPr>
        <w:t>ک</w:t>
      </w:r>
      <w:r w:rsidRPr="00F5037F">
        <w:rPr>
          <w:rtl/>
        </w:rPr>
        <w:t>س و ه</w:t>
      </w:r>
      <w:r w:rsidR="002902AD">
        <w:rPr>
          <w:rtl/>
        </w:rPr>
        <w:t>ی</w:t>
      </w:r>
      <w:r w:rsidRPr="00F5037F">
        <w:rPr>
          <w:rtl/>
        </w:rPr>
        <w:t>چ چ</w:t>
      </w:r>
      <w:r w:rsidR="002902AD">
        <w:rPr>
          <w:rtl/>
        </w:rPr>
        <w:t>ی</w:t>
      </w:r>
      <w:r w:rsidRPr="00F5037F">
        <w:rPr>
          <w:rtl/>
        </w:rPr>
        <w:t>زى مثل او ن</w:t>
      </w:r>
      <w:r w:rsidR="002902AD">
        <w:rPr>
          <w:rtl/>
        </w:rPr>
        <w:t>ی</w:t>
      </w:r>
      <w:r w:rsidRPr="00F5037F">
        <w:rPr>
          <w:rtl/>
        </w:rPr>
        <w:t>ست و او شنوا و ب</w:t>
      </w:r>
      <w:r w:rsidR="002902AD">
        <w:rPr>
          <w:rtl/>
        </w:rPr>
        <w:t>ی</w:t>
      </w:r>
      <w:r w:rsidRPr="00F5037F">
        <w:rPr>
          <w:rtl/>
        </w:rPr>
        <w:t>ناست</w:t>
      </w:r>
      <w:r>
        <w:rPr>
          <w:rFonts w:cs="Traditional Arabic" w:hint="cs"/>
          <w:rtl/>
        </w:rPr>
        <w:t>»</w:t>
      </w:r>
      <w:r w:rsidRPr="006F0B90">
        <w:rPr>
          <w:rtl/>
        </w:rPr>
        <w:t>.</w:t>
      </w:r>
    </w:p>
    <w:p w:rsidR="00082CC7" w:rsidRDefault="00FF571B" w:rsidP="00330325">
      <w:pPr>
        <w:pStyle w:val="a5"/>
        <w:rPr>
          <w:rFonts w:ascii="Times New Roman" w:hAnsi="Times New Roman"/>
          <w:rtl/>
        </w:rPr>
      </w:pPr>
      <w:r>
        <w:rPr>
          <w:rFonts w:ascii="Times New Roman" w:hAnsi="Times New Roman" w:cs="Traditional Arabic" w:hint="cs"/>
          <w:rtl/>
        </w:rPr>
        <w:t>﴿</w:t>
      </w:r>
      <w:r w:rsidRPr="002902AD">
        <w:rPr>
          <w:rStyle w:val="Char3"/>
          <w:rFonts w:hint="cs"/>
          <w:rtl/>
        </w:rPr>
        <w:t>فَلَا تَضۡرِبُواْ لِلَّهِ ٱلۡأَمۡثَالَۚ إِنَّ ٱللَّهَ يَعۡلَمُ وَأَنتُمۡ لَا تَعۡلَمُونَ ٧٤</w:t>
      </w:r>
      <w:r>
        <w:rPr>
          <w:rFonts w:ascii="Times New Roman" w:hAnsi="Times New Roman" w:cs="Traditional Arabic" w:hint="cs"/>
          <w:rtl/>
        </w:rPr>
        <w:t>﴾</w:t>
      </w:r>
      <w:r>
        <w:rPr>
          <w:rFonts w:ascii="Times New Roman" w:hAnsi="Times New Roman" w:hint="cs"/>
          <w:rtl/>
        </w:rPr>
        <w:t xml:space="preserve"> </w:t>
      </w:r>
      <w:r w:rsidR="00082CC7" w:rsidRPr="00330325">
        <w:rPr>
          <w:rStyle w:val="Char4"/>
          <w:rtl/>
        </w:rPr>
        <w:t>[النحل: ٧٤]</w:t>
      </w:r>
      <w:r w:rsidR="00082CC7">
        <w:rPr>
          <w:rFonts w:ascii="Times New Roman" w:hAnsi="Times New Roman" w:hint="cs"/>
          <w:rtl/>
        </w:rPr>
        <w:t>.</w:t>
      </w:r>
    </w:p>
    <w:p w:rsidR="00082CC7" w:rsidRPr="006F0B90" w:rsidRDefault="00082CC7" w:rsidP="00330325">
      <w:pPr>
        <w:pStyle w:val="a5"/>
      </w:pPr>
      <w:r>
        <w:rPr>
          <w:rFonts w:cs="Traditional Arabic" w:hint="cs"/>
          <w:rtl/>
        </w:rPr>
        <w:t>«</w:t>
      </w:r>
      <w:r w:rsidRPr="00F5037F">
        <w:rPr>
          <w:rtl/>
        </w:rPr>
        <w:t>پس براى خدا شب</w:t>
      </w:r>
      <w:r w:rsidR="002902AD">
        <w:rPr>
          <w:rtl/>
        </w:rPr>
        <w:t>ی</w:t>
      </w:r>
      <w:r w:rsidRPr="00F5037F">
        <w:rPr>
          <w:rtl/>
        </w:rPr>
        <w:t>ه و همانند قرار نده</w:t>
      </w:r>
      <w:r w:rsidR="002902AD">
        <w:rPr>
          <w:rtl/>
        </w:rPr>
        <w:t>ی</w:t>
      </w:r>
      <w:r w:rsidRPr="00F5037F">
        <w:rPr>
          <w:rtl/>
        </w:rPr>
        <w:t>د (و با ق</w:t>
      </w:r>
      <w:r w:rsidR="002902AD">
        <w:rPr>
          <w:rtl/>
        </w:rPr>
        <w:t>ی</w:t>
      </w:r>
      <w:r w:rsidRPr="00F5037F">
        <w:rPr>
          <w:rtl/>
        </w:rPr>
        <w:t>اسهاى فاسد و تشب</w:t>
      </w:r>
      <w:r w:rsidR="002902AD">
        <w:rPr>
          <w:rtl/>
        </w:rPr>
        <w:t>ی</w:t>
      </w:r>
      <w:r w:rsidRPr="00F5037F">
        <w:rPr>
          <w:rtl/>
        </w:rPr>
        <w:t>هات ناروا، عبادت بتها و معبودان دروغ</w:t>
      </w:r>
      <w:r w:rsidR="002902AD">
        <w:rPr>
          <w:rtl/>
        </w:rPr>
        <w:t>ی</w:t>
      </w:r>
      <w:r w:rsidRPr="00F5037F">
        <w:rPr>
          <w:rtl/>
        </w:rPr>
        <w:t>ن را تعب</w:t>
      </w:r>
      <w:r w:rsidR="002902AD">
        <w:rPr>
          <w:rtl/>
        </w:rPr>
        <w:t>ی</w:t>
      </w:r>
      <w:r w:rsidRPr="00F5037F">
        <w:rPr>
          <w:rtl/>
        </w:rPr>
        <w:t>ر و توج</w:t>
      </w:r>
      <w:r w:rsidR="002902AD">
        <w:rPr>
          <w:rtl/>
        </w:rPr>
        <w:t>ی</w:t>
      </w:r>
      <w:r w:rsidRPr="00F5037F">
        <w:rPr>
          <w:rtl/>
        </w:rPr>
        <w:t>ه ن</w:t>
      </w:r>
      <w:r w:rsidR="002902AD">
        <w:rPr>
          <w:rtl/>
        </w:rPr>
        <w:t>ک</w:t>
      </w:r>
      <w:r w:rsidRPr="00F5037F">
        <w:rPr>
          <w:rtl/>
        </w:rPr>
        <w:t>ن</w:t>
      </w:r>
      <w:r w:rsidR="002902AD">
        <w:rPr>
          <w:rtl/>
        </w:rPr>
        <w:t>ی</w:t>
      </w:r>
      <w:r w:rsidRPr="00F5037F">
        <w:rPr>
          <w:rtl/>
        </w:rPr>
        <w:t>د). همانا خدا مى‏داند و شما نمى‏دان</w:t>
      </w:r>
      <w:r w:rsidR="002902AD">
        <w:rPr>
          <w:rtl/>
        </w:rPr>
        <w:t>ی</w:t>
      </w:r>
      <w:r w:rsidRPr="00F5037F">
        <w:rPr>
          <w:rtl/>
        </w:rPr>
        <w:t>د</w:t>
      </w:r>
      <w:r>
        <w:rPr>
          <w:rFonts w:cs="Traditional Arabic" w:hint="cs"/>
          <w:rtl/>
        </w:rPr>
        <w:t>»</w:t>
      </w:r>
      <w:r w:rsidRPr="006F0B90">
        <w:rPr>
          <w:rtl/>
        </w:rPr>
        <w:t>.</w:t>
      </w:r>
    </w:p>
    <w:p w:rsidR="00082CC7" w:rsidRDefault="00082CC7" w:rsidP="00330325">
      <w:pPr>
        <w:pStyle w:val="a5"/>
        <w:rPr>
          <w:rtl/>
        </w:rPr>
      </w:pPr>
      <w:r w:rsidRPr="006F0B90">
        <w:rPr>
          <w:rtl/>
        </w:rPr>
        <w:t xml:space="preserve">وقتى </w:t>
      </w:r>
      <w:r w:rsidR="002902AD">
        <w:rPr>
          <w:rtl/>
        </w:rPr>
        <w:t>ک</w:t>
      </w:r>
      <w:r w:rsidRPr="006F0B90">
        <w:rPr>
          <w:rtl/>
        </w:rPr>
        <w:t>ه خداوند، خالق و مال</w:t>
      </w:r>
      <w:r w:rsidR="002902AD">
        <w:rPr>
          <w:rtl/>
        </w:rPr>
        <w:t>ک</w:t>
      </w:r>
      <w:r w:rsidRPr="006F0B90">
        <w:rPr>
          <w:rtl/>
        </w:rPr>
        <w:t xml:space="preserve"> همه چ</w:t>
      </w:r>
      <w:r w:rsidR="002902AD">
        <w:rPr>
          <w:rtl/>
        </w:rPr>
        <w:t>ی</w:t>
      </w:r>
      <w:r w:rsidRPr="006F0B90">
        <w:rPr>
          <w:rtl/>
        </w:rPr>
        <w:t>ز در جهان هستى است ،</w:t>
      </w:r>
      <w:r w:rsidRPr="002902AD">
        <w:rPr>
          <w:rStyle w:val="FootnoteReference"/>
          <w:rFonts w:ascii="Times New Roman" w:hAnsi="Times New Roman"/>
          <w:b/>
          <w:sz w:val="24"/>
          <w:rtl/>
        </w:rPr>
        <w:footnoteReference w:id="770"/>
      </w:r>
      <w:r w:rsidRPr="006F0B90">
        <w:rPr>
          <w:rtl/>
        </w:rPr>
        <w:t xml:space="preserve"> در ذات وصفاتش </w:t>
      </w:r>
      <w:r w:rsidR="002902AD">
        <w:rPr>
          <w:rtl/>
        </w:rPr>
        <w:t>یک</w:t>
      </w:r>
      <w:r w:rsidRPr="006F0B90">
        <w:rPr>
          <w:rtl/>
        </w:rPr>
        <w:t xml:space="preserve">تا و </w:t>
      </w:r>
      <w:r w:rsidR="002902AD">
        <w:rPr>
          <w:rtl/>
        </w:rPr>
        <w:t>ی</w:t>
      </w:r>
      <w:r w:rsidRPr="006F0B90">
        <w:rPr>
          <w:rtl/>
        </w:rPr>
        <w:t>گانه است،</w:t>
      </w:r>
      <w:r w:rsidRPr="002902AD">
        <w:rPr>
          <w:rStyle w:val="FootnoteReference"/>
          <w:rFonts w:ascii="Times New Roman" w:hAnsi="Times New Roman"/>
          <w:b/>
          <w:sz w:val="24"/>
          <w:rtl/>
        </w:rPr>
        <w:footnoteReference w:id="771"/>
      </w:r>
      <w:r w:rsidRPr="006F0B90">
        <w:rPr>
          <w:rtl/>
        </w:rPr>
        <w:t xml:space="preserve"> از رگ گردن به انسان نزد</w:t>
      </w:r>
      <w:r w:rsidR="002902AD">
        <w:rPr>
          <w:rtl/>
        </w:rPr>
        <w:t>یک</w:t>
      </w:r>
      <w:r w:rsidRPr="006F0B90">
        <w:rPr>
          <w:rtl/>
        </w:rPr>
        <w:t>تر است، رحمتش وس</w:t>
      </w:r>
      <w:r w:rsidR="002902AD">
        <w:rPr>
          <w:rtl/>
        </w:rPr>
        <w:t>ی</w:t>
      </w:r>
      <w:r w:rsidRPr="006F0B90">
        <w:rPr>
          <w:rtl/>
        </w:rPr>
        <w:t>ع و همه چ</w:t>
      </w:r>
      <w:r w:rsidR="002902AD">
        <w:rPr>
          <w:rtl/>
        </w:rPr>
        <w:t>ی</w:t>
      </w:r>
      <w:r w:rsidRPr="006F0B90">
        <w:rPr>
          <w:rtl/>
        </w:rPr>
        <w:t>ز را در برگرفته است،</w:t>
      </w:r>
      <w:r w:rsidRPr="002902AD">
        <w:rPr>
          <w:rStyle w:val="FootnoteReference"/>
          <w:rFonts w:ascii="Times New Roman" w:hAnsi="Times New Roman"/>
          <w:b/>
          <w:sz w:val="24"/>
          <w:rtl/>
        </w:rPr>
        <w:footnoteReference w:id="772"/>
      </w:r>
      <w:r w:rsidRPr="006F0B90">
        <w:rPr>
          <w:rtl/>
        </w:rPr>
        <w:t xml:space="preserve"> نسبت به بندگانش لطف فراوان دارد، و براى بندگانش </w:t>
      </w:r>
      <w:r w:rsidR="002902AD">
        <w:rPr>
          <w:rtl/>
        </w:rPr>
        <w:t>ک</w:t>
      </w:r>
      <w:r w:rsidRPr="006F0B90">
        <w:rPr>
          <w:rtl/>
        </w:rPr>
        <w:t>افى است،</w:t>
      </w:r>
      <w:r w:rsidRPr="002902AD">
        <w:rPr>
          <w:rStyle w:val="FootnoteReference"/>
          <w:rFonts w:ascii="Times New Roman" w:hAnsi="Times New Roman"/>
          <w:b/>
          <w:sz w:val="24"/>
          <w:rtl/>
        </w:rPr>
        <w:footnoteReference w:id="773"/>
      </w:r>
      <w:r w:rsidRPr="006F0B90">
        <w:rPr>
          <w:rtl/>
        </w:rPr>
        <w:t xml:space="preserve"> چرا غ</w:t>
      </w:r>
      <w:r w:rsidR="002902AD">
        <w:rPr>
          <w:rtl/>
        </w:rPr>
        <w:t>ی</w:t>
      </w:r>
      <w:r w:rsidRPr="006F0B90">
        <w:rPr>
          <w:rtl/>
        </w:rPr>
        <w:t>ر او را بخوان</w:t>
      </w:r>
      <w:r w:rsidR="002902AD">
        <w:rPr>
          <w:rtl/>
        </w:rPr>
        <w:t>ی</w:t>
      </w:r>
      <w:r w:rsidRPr="006F0B90">
        <w:rPr>
          <w:rtl/>
        </w:rPr>
        <w:t>م و به غ</w:t>
      </w:r>
      <w:r w:rsidR="002902AD">
        <w:rPr>
          <w:rtl/>
        </w:rPr>
        <w:t>ی</w:t>
      </w:r>
      <w:r w:rsidRPr="006F0B90">
        <w:rPr>
          <w:rtl/>
        </w:rPr>
        <w:t>رش متوسّل شو</w:t>
      </w:r>
      <w:r w:rsidR="002902AD">
        <w:rPr>
          <w:rtl/>
        </w:rPr>
        <w:t>ی</w:t>
      </w:r>
      <w:r w:rsidRPr="006F0B90">
        <w:rPr>
          <w:rtl/>
        </w:rPr>
        <w:t>م و واسطه‏اى‏ برا</w:t>
      </w:r>
      <w:r w:rsidR="002902AD">
        <w:rPr>
          <w:rtl/>
        </w:rPr>
        <w:t>ی</w:t>
      </w:r>
      <w:r w:rsidRPr="006F0B90">
        <w:rPr>
          <w:rtl/>
        </w:rPr>
        <w:t>ش بتراش</w:t>
      </w:r>
      <w:r w:rsidR="002902AD">
        <w:rPr>
          <w:rtl/>
        </w:rPr>
        <w:t>ی</w:t>
      </w:r>
      <w:r w:rsidRPr="006F0B90">
        <w:rPr>
          <w:rtl/>
        </w:rPr>
        <w:t xml:space="preserve">م؟! اصلاً روح </w:t>
      </w:r>
      <w:r w:rsidR="002902AD">
        <w:rPr>
          <w:rtl/>
        </w:rPr>
        <w:t>یک</w:t>
      </w:r>
      <w:r w:rsidRPr="006F0B90">
        <w:rPr>
          <w:rtl/>
        </w:rPr>
        <w:t>تاپرستى در توجّه مستق</w:t>
      </w:r>
      <w:r w:rsidR="002902AD">
        <w:rPr>
          <w:rtl/>
        </w:rPr>
        <w:t>ی</w:t>
      </w:r>
      <w:r w:rsidRPr="006F0B90">
        <w:rPr>
          <w:rtl/>
        </w:rPr>
        <w:t>م به خداوند - متعال - است و دعا و به فر</w:t>
      </w:r>
      <w:r w:rsidR="002902AD">
        <w:rPr>
          <w:rtl/>
        </w:rPr>
        <w:t>ی</w:t>
      </w:r>
      <w:r w:rsidRPr="006F0B90">
        <w:rPr>
          <w:rtl/>
        </w:rPr>
        <w:t xml:space="preserve">ادخواندنش، خود عبادتى بزرگ است، و </w:t>
      </w:r>
      <w:r w:rsidR="002902AD">
        <w:rPr>
          <w:rtl/>
        </w:rPr>
        <w:t>ک</w:t>
      </w:r>
      <w:r w:rsidRPr="006F0B90">
        <w:rPr>
          <w:rtl/>
        </w:rPr>
        <w:t xml:space="preserve">سى </w:t>
      </w:r>
      <w:r w:rsidR="002902AD">
        <w:rPr>
          <w:rtl/>
        </w:rPr>
        <w:t>ک</w:t>
      </w:r>
      <w:r w:rsidRPr="006F0B90">
        <w:rPr>
          <w:rtl/>
        </w:rPr>
        <w:t xml:space="preserve">ه مردم را به خواندن خود </w:t>
      </w:r>
      <w:r w:rsidR="002902AD">
        <w:rPr>
          <w:rtl/>
        </w:rPr>
        <w:t>ی</w:t>
      </w:r>
      <w:r w:rsidRPr="006F0B90">
        <w:rPr>
          <w:rtl/>
        </w:rPr>
        <w:t>ا غ</w:t>
      </w:r>
      <w:r w:rsidR="002902AD">
        <w:rPr>
          <w:rtl/>
        </w:rPr>
        <w:t>ی</w:t>
      </w:r>
      <w:r w:rsidRPr="006F0B90">
        <w:rPr>
          <w:rtl/>
        </w:rPr>
        <w:t xml:space="preserve">ر خدا دعوت </w:t>
      </w:r>
      <w:r w:rsidR="002902AD">
        <w:rPr>
          <w:rtl/>
        </w:rPr>
        <w:t>ک</w:t>
      </w:r>
      <w:r w:rsidRPr="006F0B90">
        <w:rPr>
          <w:rtl/>
        </w:rPr>
        <w:t>ند، ا</w:t>
      </w:r>
      <w:r w:rsidR="002902AD">
        <w:rPr>
          <w:rtl/>
        </w:rPr>
        <w:t>ی</w:t>
      </w:r>
      <w:r w:rsidRPr="006F0B90">
        <w:rPr>
          <w:rtl/>
        </w:rPr>
        <w:t>ن چن</w:t>
      </w:r>
      <w:r w:rsidR="002902AD">
        <w:rPr>
          <w:rtl/>
        </w:rPr>
        <w:t>ی</w:t>
      </w:r>
      <w:r w:rsidRPr="006F0B90">
        <w:rPr>
          <w:rtl/>
        </w:rPr>
        <w:t>ن شخصى از ر</w:t>
      </w:r>
      <w:r w:rsidR="002902AD">
        <w:rPr>
          <w:rtl/>
        </w:rPr>
        <w:t>ی</w:t>
      </w:r>
      <w:r w:rsidRPr="006F0B90">
        <w:rPr>
          <w:rtl/>
        </w:rPr>
        <w:t>شه باطل مى‏گردد:</w:t>
      </w:r>
    </w:p>
    <w:p w:rsidR="00082CC7" w:rsidRDefault="00082CC7" w:rsidP="00330325">
      <w:pPr>
        <w:pStyle w:val="a5"/>
        <w:rPr>
          <w:rFonts w:ascii="Times New Roman" w:hAnsi="Times New Roman"/>
          <w:rtl/>
        </w:rPr>
      </w:pPr>
      <w:r>
        <w:rPr>
          <w:rFonts w:ascii="Times New Roman" w:hAnsi="Times New Roman" w:cs="Traditional Arabic" w:hint="cs"/>
          <w:rtl/>
        </w:rPr>
        <w:t>﴿</w:t>
      </w:r>
      <w:r w:rsidR="00FF571B" w:rsidRPr="002902AD">
        <w:rPr>
          <w:rStyle w:val="Char3"/>
          <w:rFonts w:hint="cs"/>
          <w:rtl/>
        </w:rPr>
        <w:t>ذَٰلِكَ بِأَنَّ ٱللَّهَ هُوَ ٱلۡحَقُّ وَأَنَّ مَا يَدۡعُونَ مِن دُونِهِۦ هُوَ ٱلۡبَٰطِلُ</w:t>
      </w:r>
      <w:r>
        <w:rPr>
          <w:rFonts w:ascii="Times New Roman" w:hAnsi="Times New Roman" w:cs="Traditional Arabic" w:hint="cs"/>
          <w:rtl/>
        </w:rPr>
        <w:t>﴾</w:t>
      </w:r>
      <w:r>
        <w:rPr>
          <w:rFonts w:ascii="Times New Roman" w:hAnsi="Times New Roman" w:hint="cs"/>
          <w:rtl/>
        </w:rPr>
        <w:t xml:space="preserve"> </w:t>
      </w:r>
      <w:r w:rsidRPr="00330325">
        <w:rPr>
          <w:rStyle w:val="Char4"/>
          <w:rtl/>
        </w:rPr>
        <w:t>[الحج: ٦٢]</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ا</w:t>
      </w:r>
      <w:r w:rsidR="002902AD">
        <w:rPr>
          <w:rtl/>
        </w:rPr>
        <w:t>ی</w:t>
      </w:r>
      <w:r w:rsidRPr="00F5037F">
        <w:rPr>
          <w:rtl/>
        </w:rPr>
        <w:t>ن بد</w:t>
      </w:r>
      <w:r w:rsidR="002902AD">
        <w:rPr>
          <w:rtl/>
        </w:rPr>
        <w:t>ی</w:t>
      </w:r>
      <w:r w:rsidRPr="00F5037F">
        <w:rPr>
          <w:rtl/>
        </w:rPr>
        <w:t xml:space="preserve">ن خاطر است </w:t>
      </w:r>
      <w:r w:rsidR="002902AD">
        <w:rPr>
          <w:rtl/>
        </w:rPr>
        <w:t>ک</w:t>
      </w:r>
      <w:r w:rsidRPr="00F5037F">
        <w:rPr>
          <w:rtl/>
        </w:rPr>
        <w:t xml:space="preserve">ه فقط خدا حق است و هر آنچه </w:t>
      </w:r>
      <w:r w:rsidR="002902AD">
        <w:rPr>
          <w:rtl/>
        </w:rPr>
        <w:t>ک</w:t>
      </w:r>
      <w:r w:rsidRPr="00F5037F">
        <w:rPr>
          <w:rtl/>
        </w:rPr>
        <w:t>ه غ</w:t>
      </w:r>
      <w:r w:rsidR="002902AD">
        <w:rPr>
          <w:rtl/>
        </w:rPr>
        <w:t>ی</w:t>
      </w:r>
      <w:r w:rsidRPr="00F5037F">
        <w:rPr>
          <w:rtl/>
        </w:rPr>
        <w:t>ر از او مى‏خوانند، باطل هستند</w:t>
      </w:r>
      <w:r>
        <w:rPr>
          <w:rFonts w:cs="Traditional Arabic" w:hint="cs"/>
          <w:rtl/>
        </w:rPr>
        <w:t>»</w:t>
      </w:r>
      <w:r>
        <w:rPr>
          <w:rtl/>
        </w:rPr>
        <w:t>.</w:t>
      </w:r>
    </w:p>
    <w:p w:rsidR="00FF571B" w:rsidRDefault="00082CC7" w:rsidP="00330325">
      <w:pPr>
        <w:pStyle w:val="a5"/>
        <w:rPr>
          <w:rtl/>
        </w:rPr>
      </w:pPr>
      <w:r w:rsidRPr="006F0B90">
        <w:rPr>
          <w:rtl/>
        </w:rPr>
        <w:t>بنابرا</w:t>
      </w:r>
      <w:r w:rsidR="002902AD">
        <w:rPr>
          <w:rtl/>
        </w:rPr>
        <w:t>ی</w:t>
      </w:r>
      <w:r w:rsidRPr="006F0B90">
        <w:rPr>
          <w:rtl/>
        </w:rPr>
        <w:t>ن به فر</w:t>
      </w:r>
      <w:r w:rsidR="002902AD">
        <w:rPr>
          <w:rtl/>
        </w:rPr>
        <w:t>ی</w:t>
      </w:r>
      <w:r w:rsidRPr="006F0B90">
        <w:rPr>
          <w:rtl/>
        </w:rPr>
        <w:t xml:space="preserve">اد خواندن «من دون الله» هر چه و هر </w:t>
      </w:r>
      <w:r w:rsidR="002902AD">
        <w:rPr>
          <w:rtl/>
        </w:rPr>
        <w:t>ک</w:t>
      </w:r>
      <w:r w:rsidRPr="006F0B90">
        <w:rPr>
          <w:rtl/>
        </w:rPr>
        <w:t>س باشد، شر</w:t>
      </w:r>
      <w:r w:rsidR="002902AD">
        <w:rPr>
          <w:rtl/>
        </w:rPr>
        <w:t>ک</w:t>
      </w:r>
      <w:r w:rsidRPr="006F0B90">
        <w:rPr>
          <w:rtl/>
        </w:rPr>
        <w:t xml:space="preserve"> و باطل است و شا</w:t>
      </w:r>
      <w:r w:rsidR="002902AD">
        <w:rPr>
          <w:rtl/>
        </w:rPr>
        <w:t>ی</w:t>
      </w:r>
      <w:r w:rsidRPr="006F0B90">
        <w:rPr>
          <w:rtl/>
        </w:rPr>
        <w:t>سته ن</w:t>
      </w:r>
      <w:r w:rsidR="002902AD">
        <w:rPr>
          <w:rtl/>
        </w:rPr>
        <w:t>ی</w:t>
      </w:r>
      <w:r w:rsidRPr="006F0B90">
        <w:rPr>
          <w:rtl/>
        </w:rPr>
        <w:t xml:space="preserve">ست در دعا، </w:t>
      </w:r>
      <w:r w:rsidR="002902AD">
        <w:rPr>
          <w:rtl/>
        </w:rPr>
        <w:t>ک</w:t>
      </w:r>
      <w:r w:rsidRPr="006F0B90">
        <w:rPr>
          <w:rtl/>
        </w:rPr>
        <w:t xml:space="preserve">سى را همراه با خدا </w:t>
      </w:r>
      <w:r w:rsidR="002902AD">
        <w:rPr>
          <w:rtl/>
        </w:rPr>
        <w:t>ی</w:t>
      </w:r>
      <w:r w:rsidRPr="006F0B90">
        <w:rPr>
          <w:rtl/>
        </w:rPr>
        <w:t xml:space="preserve">ا در </w:t>
      </w:r>
      <w:r w:rsidR="002902AD">
        <w:rPr>
          <w:rtl/>
        </w:rPr>
        <w:t>ک</w:t>
      </w:r>
      <w:r w:rsidRPr="006F0B90">
        <w:rPr>
          <w:rtl/>
        </w:rPr>
        <w:t>نار خدا، مورد توجّه قرار داد؛ ز</w:t>
      </w:r>
      <w:r w:rsidR="002902AD">
        <w:rPr>
          <w:rtl/>
        </w:rPr>
        <w:t>ی</w:t>
      </w:r>
      <w:r w:rsidRPr="006F0B90">
        <w:rPr>
          <w:rtl/>
        </w:rPr>
        <w:t>را خداوند رق</w:t>
      </w:r>
      <w:r w:rsidR="002902AD">
        <w:rPr>
          <w:rtl/>
        </w:rPr>
        <w:t>ی</w:t>
      </w:r>
      <w:r w:rsidRPr="006F0B90">
        <w:rPr>
          <w:rtl/>
        </w:rPr>
        <w:t>ب ندارد!</w:t>
      </w:r>
      <w:r>
        <w:rPr>
          <w:rFonts w:hint="cs"/>
          <w:rtl/>
        </w:rPr>
        <w:t>.</w:t>
      </w:r>
    </w:p>
    <w:p w:rsidR="00082CC7" w:rsidRDefault="00FF571B" w:rsidP="00330325">
      <w:pPr>
        <w:pStyle w:val="a5"/>
        <w:rPr>
          <w:rFonts w:ascii="Times New Roman" w:hAnsi="Times New Roman"/>
          <w:rtl/>
        </w:rPr>
      </w:pPr>
      <w:r>
        <w:rPr>
          <w:rFonts w:ascii="Times New Roman" w:hAnsi="Times New Roman" w:cs="Traditional Arabic" w:hint="cs"/>
          <w:rtl/>
        </w:rPr>
        <w:t>﴿</w:t>
      </w:r>
      <w:r w:rsidRPr="002902AD">
        <w:rPr>
          <w:rStyle w:val="Char3"/>
          <w:rFonts w:hint="cs"/>
          <w:rtl/>
        </w:rPr>
        <w:t>فَلَا تَدۡعُواْ مَعَ ٱللَّهِ أَحَدٗا</w:t>
      </w:r>
      <w:r>
        <w:rPr>
          <w:rFonts w:ascii="Times New Roman" w:hAnsi="Times New Roman" w:cs="Traditional Arabic" w:hint="cs"/>
          <w:rtl/>
        </w:rPr>
        <w:t>﴾</w:t>
      </w:r>
      <w:r>
        <w:rPr>
          <w:rFonts w:ascii="Times New Roman" w:hAnsi="Times New Roman" w:hint="cs"/>
          <w:rtl/>
        </w:rPr>
        <w:t xml:space="preserve"> </w:t>
      </w:r>
      <w:r w:rsidR="00082CC7" w:rsidRPr="00330325">
        <w:rPr>
          <w:rStyle w:val="Char4"/>
          <w:rtl/>
        </w:rPr>
        <w:t>[الجن: ١٨]</w:t>
      </w:r>
      <w:r w:rsidR="00082CC7">
        <w:rPr>
          <w:rFonts w:ascii="Times New Roman" w:hAnsi="Times New Roman" w:hint="cs"/>
          <w:sz w:val="26"/>
          <w:szCs w:val="26"/>
          <w:rtl/>
        </w:rPr>
        <w:t>.</w:t>
      </w:r>
    </w:p>
    <w:p w:rsidR="00082CC7" w:rsidRDefault="00082CC7" w:rsidP="00330325">
      <w:pPr>
        <w:pStyle w:val="a5"/>
        <w:rPr>
          <w:rtl/>
        </w:rPr>
      </w:pPr>
      <w:r>
        <w:rPr>
          <w:rFonts w:cs="Traditional Arabic" w:hint="cs"/>
          <w:rtl/>
        </w:rPr>
        <w:t>«</w:t>
      </w:r>
      <w:r w:rsidRPr="00F5037F">
        <w:rPr>
          <w:rtl/>
        </w:rPr>
        <w:t xml:space="preserve">پس همراه خدا، </w:t>
      </w:r>
      <w:r w:rsidR="002902AD">
        <w:rPr>
          <w:rtl/>
        </w:rPr>
        <w:t>ک</w:t>
      </w:r>
      <w:r w:rsidRPr="00F5037F">
        <w:rPr>
          <w:rtl/>
        </w:rPr>
        <w:t>س د</w:t>
      </w:r>
      <w:r w:rsidR="002902AD">
        <w:rPr>
          <w:rtl/>
        </w:rPr>
        <w:t>ی</w:t>
      </w:r>
      <w:r w:rsidRPr="00F5037F">
        <w:rPr>
          <w:rtl/>
        </w:rPr>
        <w:t>گرى را نخوان</w:t>
      </w:r>
      <w:r w:rsidR="002902AD">
        <w:rPr>
          <w:rtl/>
        </w:rPr>
        <w:t>ی</w:t>
      </w:r>
      <w:r w:rsidRPr="00F5037F">
        <w:rPr>
          <w:rtl/>
        </w:rPr>
        <w:t>د</w:t>
      </w:r>
      <w:r>
        <w:rPr>
          <w:rFonts w:cs="Traditional Arabic" w:hint="cs"/>
          <w:rtl/>
        </w:rPr>
        <w:t>»</w:t>
      </w:r>
      <w:r>
        <w:rPr>
          <w:rtl/>
        </w:rPr>
        <w:t>.</w:t>
      </w:r>
    </w:p>
    <w:p w:rsidR="00082CC7" w:rsidRDefault="00082CC7" w:rsidP="00330325">
      <w:pPr>
        <w:pStyle w:val="a5"/>
        <w:numPr>
          <w:ilvl w:val="0"/>
          <w:numId w:val="25"/>
        </w:numPr>
        <w:rPr>
          <w:rtl/>
        </w:rPr>
      </w:pPr>
      <w:r w:rsidRPr="006F0B90">
        <w:rPr>
          <w:rtl/>
        </w:rPr>
        <w:t>برمى‏گر</w:t>
      </w:r>
      <w:r w:rsidR="002902AD">
        <w:rPr>
          <w:rtl/>
        </w:rPr>
        <w:t>ی</w:t>
      </w:r>
      <w:r w:rsidRPr="006F0B90">
        <w:rPr>
          <w:rtl/>
        </w:rPr>
        <w:t>د</w:t>
      </w:r>
      <w:r w:rsidR="002902AD">
        <w:rPr>
          <w:rtl/>
        </w:rPr>
        <w:t>ی</w:t>
      </w:r>
      <w:r w:rsidRPr="006F0B90">
        <w:rPr>
          <w:rtl/>
        </w:rPr>
        <w:t>م به سخنان آقاى صدر در پاسخ به سؤال ت</w:t>
      </w:r>
      <w:r w:rsidR="002902AD">
        <w:rPr>
          <w:rtl/>
        </w:rPr>
        <w:t>ی</w:t>
      </w:r>
      <w:r w:rsidRPr="006F0B90">
        <w:rPr>
          <w:rtl/>
        </w:rPr>
        <w:t xml:space="preserve">جانى </w:t>
      </w:r>
      <w:r w:rsidR="002902AD">
        <w:rPr>
          <w:rtl/>
        </w:rPr>
        <w:t>ک</w:t>
      </w:r>
      <w:r w:rsidRPr="006F0B90">
        <w:rPr>
          <w:rtl/>
        </w:rPr>
        <w:t xml:space="preserve">ه گفت: «اگر دست بر قبر </w:t>
      </w:r>
      <w:r w:rsidR="002902AD">
        <w:rPr>
          <w:rtl/>
        </w:rPr>
        <w:t>ک</w:t>
      </w:r>
      <w:r w:rsidRPr="006F0B90">
        <w:rPr>
          <w:rtl/>
        </w:rPr>
        <w:t>ش</w:t>
      </w:r>
      <w:r w:rsidR="002902AD">
        <w:rPr>
          <w:rtl/>
        </w:rPr>
        <w:t>ی</w:t>
      </w:r>
      <w:r w:rsidRPr="006F0B90">
        <w:rPr>
          <w:rtl/>
        </w:rPr>
        <w:t>دن، و توسّل‏جستن به ا</w:t>
      </w:r>
      <w:r w:rsidR="002902AD">
        <w:rPr>
          <w:rtl/>
        </w:rPr>
        <w:t>ی</w:t>
      </w:r>
      <w:r w:rsidRPr="006F0B90">
        <w:rPr>
          <w:rtl/>
        </w:rPr>
        <w:t>ن ن</w:t>
      </w:r>
      <w:r w:rsidR="002902AD">
        <w:rPr>
          <w:rtl/>
        </w:rPr>
        <w:t>ی</w:t>
      </w:r>
      <w:r w:rsidRPr="006F0B90">
        <w:rPr>
          <w:rtl/>
        </w:rPr>
        <w:t xml:space="preserve">ت باشد </w:t>
      </w:r>
      <w:r w:rsidR="002902AD">
        <w:rPr>
          <w:rtl/>
        </w:rPr>
        <w:t>ک</w:t>
      </w:r>
      <w:r w:rsidRPr="006F0B90">
        <w:rPr>
          <w:rtl/>
        </w:rPr>
        <w:t>ه آنها نفع مى‏دهند و آنها ز</w:t>
      </w:r>
      <w:r w:rsidR="002902AD">
        <w:rPr>
          <w:rtl/>
        </w:rPr>
        <w:t>ی</w:t>
      </w:r>
      <w:r w:rsidRPr="006F0B90">
        <w:rPr>
          <w:rtl/>
        </w:rPr>
        <w:t>ان مى‏رسانند، ا</w:t>
      </w:r>
      <w:r w:rsidR="002902AD">
        <w:rPr>
          <w:rtl/>
        </w:rPr>
        <w:t>ی</w:t>
      </w:r>
      <w:r w:rsidRPr="006F0B90">
        <w:rPr>
          <w:rtl/>
        </w:rPr>
        <w:t>ن بدون ترد</w:t>
      </w:r>
      <w:r w:rsidR="002902AD">
        <w:rPr>
          <w:rtl/>
        </w:rPr>
        <w:t>ی</w:t>
      </w:r>
      <w:r w:rsidRPr="006F0B90">
        <w:rPr>
          <w:rtl/>
        </w:rPr>
        <w:t>د شر</w:t>
      </w:r>
      <w:r w:rsidR="002902AD">
        <w:rPr>
          <w:rtl/>
        </w:rPr>
        <w:t>ک</w:t>
      </w:r>
      <w:r w:rsidRPr="006F0B90">
        <w:rPr>
          <w:rtl/>
        </w:rPr>
        <w:t xml:space="preserve"> است، ولى مسلمانان </w:t>
      </w:r>
      <w:r w:rsidR="002902AD">
        <w:rPr>
          <w:rtl/>
        </w:rPr>
        <w:t>ک</w:t>
      </w:r>
      <w:r w:rsidRPr="006F0B90">
        <w:rPr>
          <w:rtl/>
        </w:rPr>
        <w:t xml:space="preserve">ه موحّدند و مى‏دانند خداوند خودش ضارّ و نافع است؛ </w:t>
      </w:r>
      <w:r w:rsidR="002902AD">
        <w:rPr>
          <w:rtl/>
        </w:rPr>
        <w:t>ی</w:t>
      </w:r>
      <w:r w:rsidRPr="006F0B90">
        <w:rPr>
          <w:rtl/>
        </w:rPr>
        <w:t>عنى ضرر و نفع، فقط از سوى خداست و ا</w:t>
      </w:r>
      <w:r w:rsidR="002902AD">
        <w:rPr>
          <w:rtl/>
        </w:rPr>
        <w:t>ی</w:t>
      </w:r>
      <w:r w:rsidRPr="006F0B90">
        <w:rPr>
          <w:rtl/>
        </w:rPr>
        <w:t>ن</w:t>
      </w:r>
      <w:r w:rsidR="002902AD">
        <w:rPr>
          <w:rtl/>
        </w:rPr>
        <w:t>ک</w:t>
      </w:r>
      <w:r w:rsidRPr="006F0B90">
        <w:rPr>
          <w:rtl/>
        </w:rPr>
        <w:t>ه اول</w:t>
      </w:r>
      <w:r w:rsidR="002902AD">
        <w:rPr>
          <w:rtl/>
        </w:rPr>
        <w:t>ی</w:t>
      </w:r>
      <w:r w:rsidRPr="006F0B90">
        <w:rPr>
          <w:rtl/>
        </w:rPr>
        <w:t>اء و ائمه را دعا مى‏</w:t>
      </w:r>
      <w:r w:rsidR="002902AD">
        <w:rPr>
          <w:rtl/>
        </w:rPr>
        <w:t>ک</w:t>
      </w:r>
      <w:r w:rsidRPr="006F0B90">
        <w:rPr>
          <w:rtl/>
        </w:rPr>
        <w:t>نند، به ا</w:t>
      </w:r>
      <w:r w:rsidR="002902AD">
        <w:rPr>
          <w:rtl/>
        </w:rPr>
        <w:t>ی</w:t>
      </w:r>
      <w:r w:rsidRPr="006F0B90">
        <w:rPr>
          <w:rtl/>
        </w:rPr>
        <w:t xml:space="preserve">ن خاطر است </w:t>
      </w:r>
      <w:r w:rsidR="002902AD">
        <w:rPr>
          <w:rtl/>
        </w:rPr>
        <w:t>ک</w:t>
      </w:r>
      <w:r w:rsidRPr="006F0B90">
        <w:rPr>
          <w:rtl/>
        </w:rPr>
        <w:t>ه «وس</w:t>
      </w:r>
      <w:r w:rsidR="002902AD">
        <w:rPr>
          <w:rtl/>
        </w:rPr>
        <w:t>ی</w:t>
      </w:r>
      <w:r w:rsidRPr="006F0B90">
        <w:rPr>
          <w:rtl/>
        </w:rPr>
        <w:t>له‏اى» نزد خدا باشند، و ا</w:t>
      </w:r>
      <w:r w:rsidR="002902AD">
        <w:rPr>
          <w:rtl/>
        </w:rPr>
        <w:t>ی</w:t>
      </w:r>
      <w:r w:rsidRPr="006F0B90">
        <w:rPr>
          <w:rtl/>
        </w:rPr>
        <w:t>ن هرگز شر</w:t>
      </w:r>
      <w:r w:rsidR="002902AD">
        <w:rPr>
          <w:rtl/>
        </w:rPr>
        <w:t>ک</w:t>
      </w:r>
      <w:r w:rsidRPr="006F0B90">
        <w:rPr>
          <w:rtl/>
        </w:rPr>
        <w:t xml:space="preserve"> ن</w:t>
      </w:r>
      <w:r w:rsidR="002902AD">
        <w:rPr>
          <w:rtl/>
        </w:rPr>
        <w:t>ی</w:t>
      </w:r>
      <w:r w:rsidRPr="006F0B90">
        <w:rPr>
          <w:rtl/>
        </w:rPr>
        <w:t>ست و...».. (ص 92)</w:t>
      </w:r>
    </w:p>
    <w:p w:rsidR="008C5BF9" w:rsidRDefault="00082CC7" w:rsidP="00330325">
      <w:pPr>
        <w:pStyle w:val="a5"/>
        <w:rPr>
          <w:rtl/>
        </w:rPr>
      </w:pPr>
      <w:r w:rsidRPr="006F0B90">
        <w:rPr>
          <w:rtl/>
        </w:rPr>
        <w:t>تا</w:t>
      </w:r>
      <w:r w:rsidR="002902AD">
        <w:rPr>
          <w:rtl/>
        </w:rPr>
        <w:t>ک</w:t>
      </w:r>
      <w:r w:rsidRPr="006F0B90">
        <w:rPr>
          <w:rtl/>
        </w:rPr>
        <w:t xml:space="preserve">نون ثابت </w:t>
      </w:r>
      <w:r w:rsidR="002902AD">
        <w:rPr>
          <w:rtl/>
        </w:rPr>
        <w:t>ک</w:t>
      </w:r>
      <w:r w:rsidRPr="006F0B90">
        <w:rPr>
          <w:rtl/>
        </w:rPr>
        <w:t>رد</w:t>
      </w:r>
      <w:r w:rsidR="002902AD">
        <w:rPr>
          <w:rtl/>
        </w:rPr>
        <w:t>ی</w:t>
      </w:r>
      <w:r w:rsidRPr="006F0B90">
        <w:rPr>
          <w:rtl/>
        </w:rPr>
        <w:t xml:space="preserve">م </w:t>
      </w:r>
      <w:r w:rsidR="002902AD">
        <w:rPr>
          <w:rtl/>
        </w:rPr>
        <w:t>ک</w:t>
      </w:r>
      <w:r w:rsidRPr="006F0B90">
        <w:rPr>
          <w:rtl/>
        </w:rPr>
        <w:t>ه «وس</w:t>
      </w:r>
      <w:r w:rsidR="002902AD">
        <w:rPr>
          <w:rtl/>
        </w:rPr>
        <w:t>ی</w:t>
      </w:r>
      <w:r w:rsidRPr="006F0B90">
        <w:rPr>
          <w:rtl/>
        </w:rPr>
        <w:t>له» انب</w:t>
      </w:r>
      <w:r w:rsidR="002902AD">
        <w:rPr>
          <w:rtl/>
        </w:rPr>
        <w:t>ی</w:t>
      </w:r>
      <w:r w:rsidRPr="006F0B90">
        <w:rPr>
          <w:rtl/>
        </w:rPr>
        <w:t>اء و ائمه و سا</w:t>
      </w:r>
      <w:r w:rsidR="002902AD">
        <w:rPr>
          <w:rtl/>
        </w:rPr>
        <w:t>ی</w:t>
      </w:r>
      <w:r w:rsidRPr="006F0B90">
        <w:rPr>
          <w:rtl/>
        </w:rPr>
        <w:t>ر بندگان صالح خدا ن</w:t>
      </w:r>
      <w:r w:rsidR="002902AD">
        <w:rPr>
          <w:rtl/>
        </w:rPr>
        <w:t>ی</w:t>
      </w:r>
      <w:r w:rsidRPr="006F0B90">
        <w:rPr>
          <w:rtl/>
        </w:rPr>
        <w:t>ستند، بل</w:t>
      </w:r>
      <w:r w:rsidR="002902AD">
        <w:rPr>
          <w:rtl/>
        </w:rPr>
        <w:t>ک</w:t>
      </w:r>
      <w:r w:rsidRPr="006F0B90">
        <w:rPr>
          <w:rtl/>
        </w:rPr>
        <w:t>ه تنها «ا</w:t>
      </w:r>
      <w:r w:rsidR="002902AD">
        <w:rPr>
          <w:rtl/>
        </w:rPr>
        <w:t>ی</w:t>
      </w:r>
      <w:r w:rsidRPr="006F0B90">
        <w:rPr>
          <w:rtl/>
        </w:rPr>
        <w:t>مان و عمل صالح» است. همچن</w:t>
      </w:r>
      <w:r w:rsidR="002902AD">
        <w:rPr>
          <w:rtl/>
        </w:rPr>
        <w:t>ی</w:t>
      </w:r>
      <w:r w:rsidRPr="006F0B90">
        <w:rPr>
          <w:rtl/>
        </w:rPr>
        <w:t>ن وس</w:t>
      </w:r>
      <w:r w:rsidR="002902AD">
        <w:rPr>
          <w:rtl/>
        </w:rPr>
        <w:t>ی</w:t>
      </w:r>
      <w:r w:rsidRPr="006F0B90">
        <w:rPr>
          <w:rtl/>
        </w:rPr>
        <w:t>له نزد</w:t>
      </w:r>
      <w:r w:rsidR="002902AD">
        <w:rPr>
          <w:rtl/>
        </w:rPr>
        <w:t>یک</w:t>
      </w:r>
      <w:r w:rsidRPr="006F0B90">
        <w:rPr>
          <w:rtl/>
        </w:rPr>
        <w:t>ى به خدا، «خواندنى» ن</w:t>
      </w:r>
      <w:r w:rsidR="002902AD">
        <w:rPr>
          <w:rtl/>
        </w:rPr>
        <w:t>ی</w:t>
      </w:r>
      <w:r w:rsidRPr="006F0B90">
        <w:rPr>
          <w:rtl/>
        </w:rPr>
        <w:t>ست، و از طرفى دعا و استعانت و استعاذه، «عبادت» محسوب مى‏شوند و با</w:t>
      </w:r>
      <w:r w:rsidR="002902AD">
        <w:rPr>
          <w:rtl/>
        </w:rPr>
        <w:t>ی</w:t>
      </w:r>
      <w:r w:rsidRPr="006F0B90">
        <w:rPr>
          <w:rtl/>
        </w:rPr>
        <w:t>ستى در انجام آن، تنها و تنها خداوند مورد توجّه قرار گ</w:t>
      </w:r>
      <w:r w:rsidR="002902AD">
        <w:rPr>
          <w:rtl/>
        </w:rPr>
        <w:t>ی</w:t>
      </w:r>
      <w:r w:rsidRPr="006F0B90">
        <w:rPr>
          <w:rtl/>
        </w:rPr>
        <w:t>رد و... الخ.</w:t>
      </w:r>
    </w:p>
    <w:p w:rsidR="008C5BF9" w:rsidRDefault="00082CC7" w:rsidP="00330325">
      <w:pPr>
        <w:pStyle w:val="a5"/>
        <w:rPr>
          <w:rtl/>
        </w:rPr>
      </w:pPr>
      <w:r w:rsidRPr="006F0B90">
        <w:rPr>
          <w:rtl/>
        </w:rPr>
        <w:t>امّا در ا</w:t>
      </w:r>
      <w:r w:rsidR="002902AD">
        <w:rPr>
          <w:rtl/>
        </w:rPr>
        <w:t>ی</w:t>
      </w:r>
      <w:r w:rsidRPr="006F0B90">
        <w:rPr>
          <w:rtl/>
        </w:rPr>
        <w:t>نجا به منطق آقاى صدر در جملات نخستش توجّه مى‏</w:t>
      </w:r>
      <w:r w:rsidR="002902AD">
        <w:rPr>
          <w:rtl/>
        </w:rPr>
        <w:t>ک</w:t>
      </w:r>
      <w:r w:rsidRPr="006F0B90">
        <w:rPr>
          <w:rtl/>
        </w:rPr>
        <w:t>ن</w:t>
      </w:r>
      <w:r w:rsidR="002902AD">
        <w:rPr>
          <w:rtl/>
        </w:rPr>
        <w:t>ی</w:t>
      </w:r>
      <w:r w:rsidRPr="006F0B90">
        <w:rPr>
          <w:rtl/>
        </w:rPr>
        <w:t xml:space="preserve">م </w:t>
      </w:r>
      <w:r w:rsidR="002902AD">
        <w:rPr>
          <w:rtl/>
        </w:rPr>
        <w:t>ک</w:t>
      </w:r>
      <w:r w:rsidRPr="006F0B90">
        <w:rPr>
          <w:rtl/>
        </w:rPr>
        <w:t>ه مى‏گو</w:t>
      </w:r>
      <w:r w:rsidR="002902AD">
        <w:rPr>
          <w:rtl/>
        </w:rPr>
        <w:t>ی</w:t>
      </w:r>
      <w:r w:rsidRPr="006F0B90">
        <w:rPr>
          <w:rtl/>
        </w:rPr>
        <w:t>د: «ما مى‏دان</w:t>
      </w:r>
      <w:r w:rsidR="002902AD">
        <w:rPr>
          <w:rtl/>
        </w:rPr>
        <w:t>ی</w:t>
      </w:r>
      <w:r w:rsidRPr="006F0B90">
        <w:rPr>
          <w:rtl/>
        </w:rPr>
        <w:t xml:space="preserve">م </w:t>
      </w:r>
      <w:r w:rsidR="002902AD">
        <w:rPr>
          <w:rtl/>
        </w:rPr>
        <w:t>ک</w:t>
      </w:r>
      <w:r w:rsidRPr="006F0B90">
        <w:rPr>
          <w:rtl/>
        </w:rPr>
        <w:t>ه تنها خدا ضارّ و نافع است، و ما اول</w:t>
      </w:r>
      <w:r w:rsidR="002902AD">
        <w:rPr>
          <w:rtl/>
        </w:rPr>
        <w:t>ی</w:t>
      </w:r>
      <w:r w:rsidRPr="006F0B90">
        <w:rPr>
          <w:rtl/>
        </w:rPr>
        <w:t>اء و ائمه را مى‏خوان</w:t>
      </w:r>
      <w:r w:rsidR="002902AD">
        <w:rPr>
          <w:rtl/>
        </w:rPr>
        <w:t>ی</w:t>
      </w:r>
      <w:r w:rsidRPr="006F0B90">
        <w:rPr>
          <w:rtl/>
        </w:rPr>
        <w:t>م تا آنها نزد خدا</w:t>
      </w:r>
      <w:r>
        <w:rPr>
          <w:rtl/>
        </w:rPr>
        <w:t xml:space="preserve"> برا</w:t>
      </w:r>
      <w:r w:rsidR="002902AD">
        <w:rPr>
          <w:rtl/>
        </w:rPr>
        <w:t>ی</w:t>
      </w:r>
      <w:r>
        <w:rPr>
          <w:rtl/>
        </w:rPr>
        <w:t>مان واسطه و وس</w:t>
      </w:r>
      <w:r w:rsidR="002902AD">
        <w:rPr>
          <w:rtl/>
        </w:rPr>
        <w:t>ی</w:t>
      </w:r>
      <w:r>
        <w:rPr>
          <w:rtl/>
        </w:rPr>
        <w:t>له باشند!».</w:t>
      </w:r>
    </w:p>
    <w:p w:rsidR="008C5BF9" w:rsidRDefault="00082CC7" w:rsidP="00330325">
      <w:pPr>
        <w:pStyle w:val="a5"/>
        <w:rPr>
          <w:rtl/>
        </w:rPr>
      </w:pPr>
      <w:r w:rsidRPr="006F0B90">
        <w:rPr>
          <w:rtl/>
        </w:rPr>
        <w:t>ا</w:t>
      </w:r>
      <w:r w:rsidR="002902AD">
        <w:rPr>
          <w:rtl/>
        </w:rPr>
        <w:t>ی</w:t>
      </w:r>
      <w:r w:rsidRPr="006F0B90">
        <w:rPr>
          <w:rtl/>
        </w:rPr>
        <w:t>ن منطق، درست همان منطق مشر</w:t>
      </w:r>
      <w:r w:rsidR="002902AD">
        <w:rPr>
          <w:rtl/>
        </w:rPr>
        <w:t>کی</w:t>
      </w:r>
      <w:r w:rsidRPr="006F0B90">
        <w:rPr>
          <w:rtl/>
        </w:rPr>
        <w:t xml:space="preserve">ن زمان پیامبر </w:t>
      </w:r>
      <w:r w:rsidRPr="006F0B90">
        <w:rPr>
          <w:rFonts w:cs="CTraditional Arabic"/>
          <w:rtl/>
        </w:rPr>
        <w:t>ص</w:t>
      </w:r>
      <w:r w:rsidRPr="006F0B90">
        <w:rPr>
          <w:rtl/>
        </w:rPr>
        <w:t xml:space="preserve"> است؛ ز</w:t>
      </w:r>
      <w:r w:rsidR="002902AD">
        <w:rPr>
          <w:rtl/>
        </w:rPr>
        <w:t>ی</w:t>
      </w:r>
      <w:r w:rsidRPr="006F0B90">
        <w:rPr>
          <w:rtl/>
        </w:rPr>
        <w:t>را آنها ن</w:t>
      </w:r>
      <w:r w:rsidR="002902AD">
        <w:rPr>
          <w:rtl/>
        </w:rPr>
        <w:t>ی</w:t>
      </w:r>
      <w:r w:rsidRPr="006F0B90">
        <w:rPr>
          <w:rtl/>
        </w:rPr>
        <w:t>ز به خدا ا</w:t>
      </w:r>
      <w:r w:rsidR="002902AD">
        <w:rPr>
          <w:rtl/>
        </w:rPr>
        <w:t>ی</w:t>
      </w:r>
      <w:r w:rsidRPr="006F0B90">
        <w:rPr>
          <w:rtl/>
        </w:rPr>
        <w:t xml:space="preserve">مان داشتند و معتقد بودند </w:t>
      </w:r>
      <w:r w:rsidR="002902AD">
        <w:rPr>
          <w:rtl/>
        </w:rPr>
        <w:t>ک</w:t>
      </w:r>
      <w:r w:rsidRPr="006F0B90">
        <w:rPr>
          <w:rtl/>
        </w:rPr>
        <w:t>ه او همان پروردگار جهان</w:t>
      </w:r>
      <w:r w:rsidR="002902AD">
        <w:rPr>
          <w:rtl/>
        </w:rPr>
        <w:t>ی</w:t>
      </w:r>
      <w:r w:rsidRPr="006F0B90">
        <w:rPr>
          <w:rtl/>
        </w:rPr>
        <w:t>ان، معبود برتر، خالق، مال</w:t>
      </w:r>
      <w:r w:rsidR="002902AD">
        <w:rPr>
          <w:rtl/>
        </w:rPr>
        <w:t>ک</w:t>
      </w:r>
      <w:r w:rsidRPr="006F0B90">
        <w:rPr>
          <w:rtl/>
        </w:rPr>
        <w:t>، پد</w:t>
      </w:r>
      <w:r w:rsidR="002902AD">
        <w:rPr>
          <w:rtl/>
        </w:rPr>
        <w:t>ی</w:t>
      </w:r>
      <w:r w:rsidRPr="006F0B90">
        <w:rPr>
          <w:rtl/>
        </w:rPr>
        <w:t>دآورنده عالم و گرداننده و چرخاننده آسمانها و زم</w:t>
      </w:r>
      <w:r w:rsidR="002902AD">
        <w:rPr>
          <w:rtl/>
        </w:rPr>
        <w:t>ی</w:t>
      </w:r>
      <w:r w:rsidRPr="006F0B90">
        <w:rPr>
          <w:rtl/>
        </w:rPr>
        <w:t>ن است؛ همه - حتّى بتها</w:t>
      </w:r>
      <w:r w:rsidR="002902AD">
        <w:rPr>
          <w:rtl/>
        </w:rPr>
        <w:t>ی</w:t>
      </w:r>
      <w:r w:rsidRPr="006F0B90">
        <w:rPr>
          <w:rtl/>
        </w:rPr>
        <w:t>شان - تحت سلطه و قدرت نها</w:t>
      </w:r>
      <w:r w:rsidR="002902AD">
        <w:rPr>
          <w:rtl/>
        </w:rPr>
        <w:t>ی</w:t>
      </w:r>
      <w:r w:rsidRPr="006F0B90">
        <w:rPr>
          <w:rtl/>
        </w:rPr>
        <w:t xml:space="preserve">ى او قرار دارند؛ هموست </w:t>
      </w:r>
      <w:r w:rsidR="002902AD">
        <w:rPr>
          <w:rtl/>
        </w:rPr>
        <w:t>ک</w:t>
      </w:r>
      <w:r w:rsidRPr="006F0B90">
        <w:rPr>
          <w:rtl/>
        </w:rPr>
        <w:t>ه از آسمان باران مى‏باراند و رزق و روزى در دست اوست و... چنان</w:t>
      </w:r>
      <w:r w:rsidR="002902AD">
        <w:rPr>
          <w:rtl/>
        </w:rPr>
        <w:t>ک</w:t>
      </w:r>
      <w:r w:rsidRPr="006F0B90">
        <w:rPr>
          <w:rtl/>
        </w:rPr>
        <w:t>ه مى‏فرما</w:t>
      </w:r>
      <w:r w:rsidR="002902AD">
        <w:rPr>
          <w:rtl/>
        </w:rPr>
        <w:t>ی</w:t>
      </w:r>
      <w:r w:rsidRPr="006F0B90">
        <w:rPr>
          <w:rtl/>
        </w:rPr>
        <w:t>د:</w:t>
      </w:r>
    </w:p>
    <w:p w:rsidR="008C5BF9" w:rsidRDefault="00082CC7" w:rsidP="00330325">
      <w:pPr>
        <w:pStyle w:val="a5"/>
        <w:rPr>
          <w:rFonts w:ascii="Times New Roman" w:hAnsi="Times New Roman"/>
          <w:sz w:val="26"/>
          <w:szCs w:val="26"/>
          <w:rtl/>
        </w:rPr>
      </w:pPr>
      <w:r>
        <w:rPr>
          <w:rFonts w:ascii="Times New Roman" w:hAnsi="Times New Roman" w:cs="Traditional Arabic" w:hint="cs"/>
          <w:rtl/>
        </w:rPr>
        <w:t>﴿</w:t>
      </w:r>
      <w:r w:rsidR="008C5BF9" w:rsidRPr="002902AD">
        <w:rPr>
          <w:rStyle w:val="Char3"/>
          <w:rFonts w:hint="cs"/>
          <w:rtl/>
        </w:rPr>
        <w:t>وَلَئِن سَأَلۡتَهُم مَّنۡ خَلَقَ ٱلسَّمَٰوَٰتِ وَٱلۡأَرۡضَ وَسَخَّرَ ٱلشَّمۡسَ وَٱلۡقَمَرَ لَيَقُولُنَّ ٱللَّهُ</w:t>
      </w:r>
      <w:r>
        <w:rPr>
          <w:rFonts w:ascii="Times New Roman" w:hAnsi="Times New Roman" w:cs="Traditional Arabic" w:hint="cs"/>
          <w:rtl/>
        </w:rPr>
        <w:t>﴾</w:t>
      </w:r>
      <w:r w:rsidR="008C5BF9">
        <w:rPr>
          <w:rFonts w:ascii="Times New Roman" w:hAnsi="Times New Roman" w:hint="cs"/>
          <w:rtl/>
        </w:rPr>
        <w:t xml:space="preserve"> </w:t>
      </w:r>
      <w:r w:rsidRPr="00330325">
        <w:rPr>
          <w:rStyle w:val="Char4"/>
          <w:rtl/>
        </w:rPr>
        <w:t>[العنكبوت: ٦١]</w:t>
      </w:r>
      <w:r>
        <w:rPr>
          <w:rFonts w:ascii="Times New Roman" w:hAnsi="Times New Roman" w:hint="cs"/>
          <w:sz w:val="26"/>
          <w:szCs w:val="26"/>
          <w:rtl/>
        </w:rPr>
        <w:t>.</w:t>
      </w:r>
    </w:p>
    <w:p w:rsidR="00082CC7" w:rsidRDefault="00082CC7" w:rsidP="00330325">
      <w:pPr>
        <w:pStyle w:val="a5"/>
        <w:rPr>
          <w:rtl/>
        </w:rPr>
      </w:pPr>
      <w:r>
        <w:rPr>
          <w:rFonts w:cs="Traditional Arabic" w:hint="cs"/>
          <w:rtl/>
        </w:rPr>
        <w:t>«</w:t>
      </w:r>
      <w:r w:rsidRPr="00F5037F">
        <w:rPr>
          <w:rtl/>
        </w:rPr>
        <w:t xml:space="preserve">اگر از آنان بپرسى: چه </w:t>
      </w:r>
      <w:r w:rsidR="002902AD">
        <w:rPr>
          <w:rtl/>
        </w:rPr>
        <w:t>ک</w:t>
      </w:r>
      <w:r w:rsidRPr="00F5037F">
        <w:rPr>
          <w:rtl/>
        </w:rPr>
        <w:t>سى آسمانها و زم</w:t>
      </w:r>
      <w:r w:rsidR="002902AD">
        <w:rPr>
          <w:rtl/>
        </w:rPr>
        <w:t>ی</w:t>
      </w:r>
      <w:r w:rsidRPr="00F5037F">
        <w:rPr>
          <w:rtl/>
        </w:rPr>
        <w:t>ن را آفر</w:t>
      </w:r>
      <w:r w:rsidR="002902AD">
        <w:rPr>
          <w:rtl/>
        </w:rPr>
        <w:t>ی</w:t>
      </w:r>
      <w:r w:rsidRPr="00F5037F">
        <w:rPr>
          <w:rtl/>
        </w:rPr>
        <w:t>ده و خورش</w:t>
      </w:r>
      <w:r w:rsidR="002902AD">
        <w:rPr>
          <w:rtl/>
        </w:rPr>
        <w:t>ی</w:t>
      </w:r>
      <w:r w:rsidRPr="00F5037F">
        <w:rPr>
          <w:rtl/>
        </w:rPr>
        <w:t>د و ماه را مسخّر نموده، به تحق</w:t>
      </w:r>
      <w:r w:rsidR="002902AD">
        <w:rPr>
          <w:rtl/>
        </w:rPr>
        <w:t>ی</w:t>
      </w:r>
      <w:r w:rsidRPr="00F5037F">
        <w:rPr>
          <w:rtl/>
        </w:rPr>
        <w:t>ق خواهند گفت: خدا!</w:t>
      </w:r>
      <w:r>
        <w:rPr>
          <w:rFonts w:cs="Traditional Arabic" w:hint="cs"/>
          <w:rtl/>
        </w:rPr>
        <w:t>»</w:t>
      </w:r>
      <w:r w:rsidRPr="006F0B90">
        <w:rPr>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8C5BF9" w:rsidRPr="002902AD">
        <w:rPr>
          <w:rStyle w:val="Char3"/>
          <w:rFonts w:hint="cs"/>
          <w:rtl/>
        </w:rPr>
        <w:t>وَلَئِن سَأَلۡتَهُم مَّنۡ خَلَقَهُمۡ لَيَقُولُنَّ ٱللَّهُ</w:t>
      </w:r>
      <w:r>
        <w:rPr>
          <w:rFonts w:ascii="Times New Roman" w:hAnsi="Times New Roman" w:cs="Traditional Arabic" w:hint="cs"/>
          <w:rtl/>
        </w:rPr>
        <w:t>﴾</w:t>
      </w:r>
      <w:r>
        <w:rPr>
          <w:rFonts w:ascii="Times New Roman" w:hAnsi="Times New Roman" w:hint="cs"/>
          <w:rtl/>
        </w:rPr>
        <w:t xml:space="preserve"> </w:t>
      </w:r>
      <w:r w:rsidRPr="00330325">
        <w:rPr>
          <w:rStyle w:val="Char4"/>
          <w:rtl/>
        </w:rPr>
        <w:t>[الزخرف: ٨٧]</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 xml:space="preserve">اگر از آنان بپرسى: چه </w:t>
      </w:r>
      <w:r w:rsidR="002902AD">
        <w:rPr>
          <w:rtl/>
        </w:rPr>
        <w:t>ک</w:t>
      </w:r>
      <w:r w:rsidRPr="00F5037F">
        <w:rPr>
          <w:rtl/>
        </w:rPr>
        <w:t>سى آنها را آفر</w:t>
      </w:r>
      <w:r w:rsidR="002902AD">
        <w:rPr>
          <w:rtl/>
        </w:rPr>
        <w:t>ی</w:t>
      </w:r>
      <w:r w:rsidRPr="00F5037F">
        <w:rPr>
          <w:rtl/>
        </w:rPr>
        <w:t>ده، قطعاً مى‏گو</w:t>
      </w:r>
      <w:r w:rsidR="002902AD">
        <w:rPr>
          <w:rtl/>
        </w:rPr>
        <w:t>ی</w:t>
      </w:r>
      <w:r w:rsidRPr="00F5037F">
        <w:rPr>
          <w:rtl/>
        </w:rPr>
        <w:t>ند: خدا!</w:t>
      </w:r>
      <w:r>
        <w:rPr>
          <w:rFonts w:cs="Traditional Arabic" w:hint="cs"/>
          <w:rtl/>
        </w:rPr>
        <w:t>»</w:t>
      </w:r>
      <w:r w:rsidRPr="006F0B90">
        <w:rPr>
          <w:rtl/>
        </w:rPr>
        <w:t>.</w:t>
      </w:r>
    </w:p>
    <w:p w:rsidR="00082CC7" w:rsidRPr="006F0B90" w:rsidRDefault="00082CC7" w:rsidP="00330325">
      <w:pPr>
        <w:pStyle w:val="a5"/>
        <w:rPr>
          <w:rFonts w:ascii="Times New Roman" w:hAnsi="Times New Roman"/>
          <w:rtl/>
        </w:rPr>
      </w:pPr>
      <w:r>
        <w:rPr>
          <w:rFonts w:ascii="Times New Roman" w:hAnsi="Times New Roman" w:cs="Traditional Arabic" w:hint="cs"/>
          <w:rtl/>
        </w:rPr>
        <w:t>﴿</w:t>
      </w:r>
      <w:r w:rsidR="008C5BF9" w:rsidRPr="002902AD">
        <w:rPr>
          <w:rStyle w:val="Char3"/>
          <w:rFonts w:hint="cs"/>
          <w:rtl/>
        </w:rPr>
        <w:t>وَلَئِن سَأَلۡتَهُم مَّن نَّزَّلَ مِنَ ٱلسَّمَآءِ مَآءٗ فَأَحۡيَا بِهِ ٱلۡأَرۡضَ مِنۢ بَعۡدِ مَوۡتِهَا لَيَقُولُنَّ ٱللَّهُ</w:t>
      </w:r>
      <w:r>
        <w:rPr>
          <w:rFonts w:ascii="Times New Roman" w:hAnsi="Times New Roman" w:cs="Traditional Arabic" w:hint="cs"/>
          <w:rtl/>
        </w:rPr>
        <w:t>﴾</w:t>
      </w:r>
      <w:r w:rsidR="008C5BF9" w:rsidRPr="00330325">
        <w:rPr>
          <w:rStyle w:val="Char4"/>
          <w:rFonts w:hint="cs"/>
          <w:rtl/>
        </w:rPr>
        <w:t xml:space="preserve"> </w:t>
      </w:r>
      <w:r w:rsidRPr="00330325">
        <w:rPr>
          <w:rStyle w:val="Char4"/>
          <w:rtl/>
        </w:rPr>
        <w:t>[العنكبوت: ٦٣]</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 xml:space="preserve">اگر از آنان بپرسى: چه </w:t>
      </w:r>
      <w:r w:rsidR="002902AD">
        <w:rPr>
          <w:rtl/>
        </w:rPr>
        <w:t>ک</w:t>
      </w:r>
      <w:r w:rsidRPr="00F5037F">
        <w:rPr>
          <w:rtl/>
        </w:rPr>
        <w:t>سى از آسمان آب را مى‏باراند و زم</w:t>
      </w:r>
      <w:r w:rsidR="002902AD">
        <w:rPr>
          <w:rtl/>
        </w:rPr>
        <w:t>ی</w:t>
      </w:r>
      <w:r w:rsidRPr="00F5037F">
        <w:rPr>
          <w:rtl/>
        </w:rPr>
        <w:t>ن را به وس</w:t>
      </w:r>
      <w:r w:rsidR="002902AD">
        <w:rPr>
          <w:rtl/>
        </w:rPr>
        <w:t>ی</w:t>
      </w:r>
      <w:r w:rsidRPr="00F5037F">
        <w:rPr>
          <w:rtl/>
        </w:rPr>
        <w:t>له آن بعد از مردنش زنده مى‏گرداند؟ قطعاً خواهند گفت: خدا!</w:t>
      </w:r>
      <w:r>
        <w:rPr>
          <w:rFonts w:cs="Traditional Arabic" w:hint="cs"/>
          <w:rtl/>
        </w:rPr>
        <w:t>»</w:t>
      </w:r>
      <w:r w:rsidRPr="006F0B90">
        <w:rPr>
          <w:rtl/>
        </w:rPr>
        <w:t>.</w:t>
      </w:r>
    </w:p>
    <w:p w:rsidR="008C5BF9" w:rsidRDefault="00082CC7" w:rsidP="00330325">
      <w:pPr>
        <w:pStyle w:val="a5"/>
        <w:rPr>
          <w:rFonts w:ascii="Times New Roman" w:hAnsi="Times New Roman"/>
          <w:rtl/>
        </w:rPr>
      </w:pPr>
      <w:r>
        <w:rPr>
          <w:rFonts w:ascii="Times New Roman" w:hAnsi="Times New Roman" w:cs="Traditional Arabic" w:hint="cs"/>
          <w:rtl/>
        </w:rPr>
        <w:t>﴿</w:t>
      </w:r>
      <w:r w:rsidR="008C5BF9" w:rsidRPr="002902AD">
        <w:rPr>
          <w:rStyle w:val="Char3"/>
          <w:rFonts w:hint="cs"/>
          <w:rtl/>
        </w:rPr>
        <w:t>قُلۡ مَن يَرۡزُقُكُم مِّنَ ٱلسَّمَآءِ وَٱلۡأَرۡضِ أَمَّن يَمۡلِكُ ٱلسَّمۡعَ وَٱلۡأَبۡصَٰرَ وَمَن يُخۡرِجُ ٱلۡحَيَّ مِنَ ٱلۡمَيِّتِ وَيُخۡرِجُ ٱلۡمَيِّتَ مِنَ ٱلۡحَيِّ وَمَن يُدَبِّرُ ٱلۡأَمۡرَۚ فَسَيَقُولُونَ ٱللَّهُ</w:t>
      </w:r>
      <w:r>
        <w:rPr>
          <w:rFonts w:ascii="Times New Roman" w:hAnsi="Times New Roman" w:cs="Traditional Arabic" w:hint="cs"/>
          <w:rtl/>
        </w:rPr>
        <w:t>﴾</w:t>
      </w:r>
      <w:r w:rsidR="008C5BF9">
        <w:rPr>
          <w:rFonts w:ascii="Times New Roman" w:hAnsi="Times New Roman" w:hint="cs"/>
          <w:rtl/>
        </w:rPr>
        <w:t xml:space="preserve"> </w:t>
      </w:r>
      <w:r w:rsidRPr="00330325">
        <w:rPr>
          <w:rStyle w:val="Char4"/>
          <w:rtl/>
        </w:rPr>
        <w:t>[يونس: ٣١]</w:t>
      </w:r>
      <w:r>
        <w:rPr>
          <w:rFonts w:ascii="Times New Roman" w:hAnsi="Times New Roman" w:hint="cs"/>
          <w:rtl/>
        </w:rPr>
        <w:t>.</w:t>
      </w:r>
    </w:p>
    <w:p w:rsidR="008C5BF9" w:rsidRDefault="00082CC7" w:rsidP="00330325">
      <w:pPr>
        <w:pStyle w:val="a5"/>
        <w:rPr>
          <w:rtl/>
        </w:rPr>
      </w:pPr>
      <w:r>
        <w:rPr>
          <w:rFonts w:cs="Traditional Arabic" w:hint="cs"/>
          <w:rtl/>
        </w:rPr>
        <w:t>«</w:t>
      </w:r>
      <w:r w:rsidRPr="00F5037F">
        <w:rPr>
          <w:rtl/>
        </w:rPr>
        <w:t xml:space="preserve">بگو: چه </w:t>
      </w:r>
      <w:r w:rsidR="002902AD">
        <w:rPr>
          <w:rtl/>
        </w:rPr>
        <w:t>ک</w:t>
      </w:r>
      <w:r w:rsidRPr="00F5037F">
        <w:rPr>
          <w:rtl/>
        </w:rPr>
        <w:t xml:space="preserve">سى از آسمان به شما روزى مى‏رساند؟ چه </w:t>
      </w:r>
      <w:r w:rsidR="002902AD">
        <w:rPr>
          <w:rtl/>
        </w:rPr>
        <w:t>ک</w:t>
      </w:r>
      <w:r w:rsidRPr="00F5037F">
        <w:rPr>
          <w:rtl/>
        </w:rPr>
        <w:t xml:space="preserve">سى بر گوش و چشمها تواناست؟ چه </w:t>
      </w:r>
      <w:r w:rsidR="002902AD">
        <w:rPr>
          <w:rtl/>
        </w:rPr>
        <w:t>ک</w:t>
      </w:r>
      <w:r w:rsidRPr="00F5037F">
        <w:rPr>
          <w:rtl/>
        </w:rPr>
        <w:t>سى زنده را از مرده و مرده را از زنده ب</w:t>
      </w:r>
      <w:r w:rsidR="002902AD">
        <w:rPr>
          <w:rtl/>
        </w:rPr>
        <w:t>ی</w:t>
      </w:r>
      <w:r w:rsidRPr="00F5037F">
        <w:rPr>
          <w:rtl/>
        </w:rPr>
        <w:t xml:space="preserve">رون مى‏آورد؟ چه </w:t>
      </w:r>
      <w:r w:rsidR="002902AD">
        <w:rPr>
          <w:rtl/>
        </w:rPr>
        <w:t>ک</w:t>
      </w:r>
      <w:r w:rsidRPr="00F5037F">
        <w:rPr>
          <w:rtl/>
        </w:rPr>
        <w:t>سى امور را تدب</w:t>
      </w:r>
      <w:r w:rsidR="002902AD">
        <w:rPr>
          <w:rtl/>
        </w:rPr>
        <w:t>ی</w:t>
      </w:r>
      <w:r w:rsidRPr="00F5037F">
        <w:rPr>
          <w:rtl/>
        </w:rPr>
        <w:t>ر مى‏</w:t>
      </w:r>
      <w:r w:rsidR="002902AD">
        <w:rPr>
          <w:rtl/>
        </w:rPr>
        <w:t>ک</w:t>
      </w:r>
      <w:r w:rsidRPr="00F5037F">
        <w:rPr>
          <w:rtl/>
        </w:rPr>
        <w:t>ند؟ قطعاً خواهند گفت: خدا!</w:t>
      </w:r>
      <w:r>
        <w:rPr>
          <w:rFonts w:cs="Traditional Arabic" w:hint="cs"/>
          <w:rtl/>
        </w:rPr>
        <w:t>»</w:t>
      </w:r>
      <w:r w:rsidRPr="006F0B90">
        <w:rPr>
          <w:rtl/>
        </w:rPr>
        <w:t>.</w:t>
      </w:r>
    </w:p>
    <w:p w:rsidR="008C5BF9" w:rsidRDefault="00082CC7" w:rsidP="00330325">
      <w:pPr>
        <w:pStyle w:val="a5"/>
        <w:rPr>
          <w:rFonts w:ascii="Times New Roman" w:hAnsi="Times New Roman"/>
          <w:rtl/>
        </w:rPr>
      </w:pPr>
      <w:r>
        <w:rPr>
          <w:rFonts w:ascii="Times New Roman" w:hAnsi="Times New Roman" w:cs="Traditional Arabic" w:hint="cs"/>
          <w:rtl/>
        </w:rPr>
        <w:t>﴿</w:t>
      </w:r>
      <w:r w:rsidR="008C5BF9" w:rsidRPr="002902AD">
        <w:rPr>
          <w:rStyle w:val="Char3"/>
          <w:rFonts w:hint="cs"/>
          <w:rtl/>
        </w:rPr>
        <w:t>قُل لِّمَنِ ٱلۡأَرۡضُ وَمَن فِيهَآ إِن كُنتُمۡ تَعۡلَمُونَ ٨٤ سَيَقُولُونَ لِلَّهِۚ قُلۡ أَفَلَا تَذَكَّرُونَ ٨٥ قُلۡ مَن رَّبُّ ٱلسَّمَٰوَٰتِ ٱلسَّبۡعِ وَرَبُّ ٱلۡعَرۡشِ ٱلۡعَظِيمِ ٨٦ سَيَقُولُونَ لِلَّهِۚ قُلۡ أَفَلَا تَتَّقُونَ ٨٧ قُلۡ مَنۢ بِيَدِهِۦ مَلَكُوتُ كُلِّ شَيۡءٖ وَهُوَ يُجِيرُ وَلَا يُجَارُ عَلَيۡهِ إِن كُنتُمۡ تَعۡلَمُونَ ٨٨ سَيَقُولُونَ لِلَّهِۚ قُلۡ فَأَنَّىٰ تُسۡحَرُونَ ٨٩</w:t>
      </w:r>
      <w:r>
        <w:rPr>
          <w:rFonts w:ascii="Times New Roman" w:hAnsi="Times New Roman" w:cs="Traditional Arabic" w:hint="cs"/>
          <w:rtl/>
        </w:rPr>
        <w:t>﴾</w:t>
      </w:r>
      <w:r w:rsidR="008C5BF9">
        <w:rPr>
          <w:rFonts w:ascii="Times New Roman" w:hAnsi="Times New Roman" w:hint="cs"/>
          <w:rtl/>
        </w:rPr>
        <w:t xml:space="preserve"> </w:t>
      </w:r>
      <w:r w:rsidR="008C5BF9" w:rsidRPr="00330325">
        <w:rPr>
          <w:rStyle w:val="Char4"/>
          <w:rtl/>
        </w:rPr>
        <w:t>[المؤمنون: ٨٤-</w:t>
      </w:r>
      <w:r w:rsidRPr="00330325">
        <w:rPr>
          <w:rStyle w:val="Char4"/>
          <w:rtl/>
        </w:rPr>
        <w:t>٨٩]</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بگو: زم</w:t>
      </w:r>
      <w:r w:rsidR="002902AD">
        <w:rPr>
          <w:rtl/>
        </w:rPr>
        <w:t>ی</w:t>
      </w:r>
      <w:r w:rsidRPr="00F5037F">
        <w:rPr>
          <w:rtl/>
        </w:rPr>
        <w:t xml:space="preserve">ن و تمام </w:t>
      </w:r>
      <w:r w:rsidR="002902AD">
        <w:rPr>
          <w:rtl/>
        </w:rPr>
        <w:t>ک</w:t>
      </w:r>
      <w:r w:rsidRPr="00F5037F">
        <w:rPr>
          <w:rtl/>
        </w:rPr>
        <w:t xml:space="preserve">سانى </w:t>
      </w:r>
      <w:r w:rsidR="002902AD">
        <w:rPr>
          <w:rtl/>
        </w:rPr>
        <w:t>ک</w:t>
      </w:r>
      <w:r w:rsidRPr="00F5037F">
        <w:rPr>
          <w:rtl/>
        </w:rPr>
        <w:t xml:space="preserve">ه در آن هستند، از آن </w:t>
      </w:r>
      <w:r w:rsidR="002902AD">
        <w:rPr>
          <w:rtl/>
        </w:rPr>
        <w:t>کی</w:t>
      </w:r>
      <w:r w:rsidRPr="00F5037F">
        <w:rPr>
          <w:rtl/>
        </w:rPr>
        <w:t>ستند اگر مى‏دان</w:t>
      </w:r>
      <w:r w:rsidR="002902AD">
        <w:rPr>
          <w:rtl/>
        </w:rPr>
        <w:t>ی</w:t>
      </w:r>
      <w:r w:rsidRPr="00F5037F">
        <w:rPr>
          <w:rtl/>
        </w:rPr>
        <w:t>د؟ خواهند گفت: از آن خدا</w:t>
      </w:r>
      <w:r w:rsidR="002902AD">
        <w:rPr>
          <w:rtl/>
        </w:rPr>
        <w:t>ی</w:t>
      </w:r>
      <w:r w:rsidRPr="00F5037F">
        <w:rPr>
          <w:rtl/>
        </w:rPr>
        <w:t>ند! بگو: پس چرا نمى‏اند</w:t>
      </w:r>
      <w:r w:rsidR="002902AD">
        <w:rPr>
          <w:rtl/>
        </w:rPr>
        <w:t>ی</w:t>
      </w:r>
      <w:r w:rsidRPr="00F5037F">
        <w:rPr>
          <w:rtl/>
        </w:rPr>
        <w:t>ش</w:t>
      </w:r>
      <w:r w:rsidR="002902AD">
        <w:rPr>
          <w:rtl/>
        </w:rPr>
        <w:t>ی</w:t>
      </w:r>
      <w:r w:rsidRPr="00F5037F">
        <w:rPr>
          <w:rtl/>
        </w:rPr>
        <w:t xml:space="preserve">د؟! بگو: چه </w:t>
      </w:r>
      <w:r w:rsidR="002902AD">
        <w:rPr>
          <w:rtl/>
        </w:rPr>
        <w:t>ک</w:t>
      </w:r>
      <w:r w:rsidRPr="00F5037F">
        <w:rPr>
          <w:rtl/>
        </w:rPr>
        <w:t>سى مال</w:t>
      </w:r>
      <w:r w:rsidR="002902AD">
        <w:rPr>
          <w:rtl/>
        </w:rPr>
        <w:t>ک</w:t>
      </w:r>
      <w:r w:rsidRPr="00F5037F">
        <w:rPr>
          <w:rtl/>
        </w:rPr>
        <w:t xml:space="preserve"> آسمانهاى هفتگانه و صاحب عرش عظ</w:t>
      </w:r>
      <w:r w:rsidR="002902AD">
        <w:rPr>
          <w:rtl/>
        </w:rPr>
        <w:t>ی</w:t>
      </w:r>
      <w:r w:rsidRPr="00F5037F">
        <w:rPr>
          <w:rtl/>
        </w:rPr>
        <w:t>م است؟ بلافاصله خواهند گفت: از آنِ خداست! بگو پس چرا (تنها از خدا) نمى‏ترس</w:t>
      </w:r>
      <w:r w:rsidR="002902AD">
        <w:rPr>
          <w:rtl/>
        </w:rPr>
        <w:t>ی</w:t>
      </w:r>
      <w:r w:rsidRPr="00F5037F">
        <w:rPr>
          <w:rtl/>
        </w:rPr>
        <w:t xml:space="preserve">د؟! بگو: چه </w:t>
      </w:r>
      <w:r w:rsidR="002902AD">
        <w:rPr>
          <w:rtl/>
        </w:rPr>
        <w:t>ک</w:t>
      </w:r>
      <w:r w:rsidRPr="00F5037F">
        <w:rPr>
          <w:rtl/>
        </w:rPr>
        <w:t>سى فرماندهى بزرگ همه چ</w:t>
      </w:r>
      <w:r w:rsidR="002902AD">
        <w:rPr>
          <w:rtl/>
        </w:rPr>
        <w:t>ی</w:t>
      </w:r>
      <w:r w:rsidRPr="00F5037F">
        <w:rPr>
          <w:rtl/>
        </w:rPr>
        <w:t xml:space="preserve">ز را در دست دارد و او </w:t>
      </w:r>
      <w:r w:rsidR="002902AD">
        <w:rPr>
          <w:rtl/>
        </w:rPr>
        <w:t>ک</w:t>
      </w:r>
      <w:r w:rsidRPr="00F5037F">
        <w:rPr>
          <w:rtl/>
        </w:rPr>
        <w:t xml:space="preserve">سى باشد </w:t>
      </w:r>
      <w:r w:rsidR="002902AD">
        <w:rPr>
          <w:rtl/>
        </w:rPr>
        <w:t>ک</w:t>
      </w:r>
      <w:r w:rsidRPr="00F5037F">
        <w:rPr>
          <w:rtl/>
        </w:rPr>
        <w:t xml:space="preserve">ه (به همه) پناه دهد و </w:t>
      </w:r>
      <w:r w:rsidR="002902AD">
        <w:rPr>
          <w:rtl/>
        </w:rPr>
        <w:t>ک</w:t>
      </w:r>
      <w:r w:rsidRPr="00F5037F">
        <w:rPr>
          <w:rtl/>
        </w:rPr>
        <w:t>سى را (هم نمى‏توان) از (عذاب) او پناه داد اگر چنانچه راست مى‏گو</w:t>
      </w:r>
      <w:r w:rsidR="002902AD">
        <w:rPr>
          <w:rtl/>
        </w:rPr>
        <w:t>یی</w:t>
      </w:r>
      <w:r w:rsidRPr="00F5037F">
        <w:rPr>
          <w:rtl/>
        </w:rPr>
        <w:t>د؟</w:t>
      </w:r>
      <w:r w:rsidR="00D17E13">
        <w:rPr>
          <w:rtl/>
        </w:rPr>
        <w:t xml:space="preserve"> </w:t>
      </w:r>
      <w:r w:rsidRPr="00F5037F">
        <w:rPr>
          <w:rtl/>
        </w:rPr>
        <w:t>خواهند گفت: از آن خداست! بگو: پس چگونه گول و فر</w:t>
      </w:r>
      <w:r w:rsidR="002902AD">
        <w:rPr>
          <w:rtl/>
        </w:rPr>
        <w:t>ی</w:t>
      </w:r>
      <w:r w:rsidRPr="00F5037F">
        <w:rPr>
          <w:rtl/>
        </w:rPr>
        <w:t>ب مى‏خور</w:t>
      </w:r>
      <w:r w:rsidR="002902AD">
        <w:rPr>
          <w:rtl/>
        </w:rPr>
        <w:t>ی</w:t>
      </w:r>
      <w:r w:rsidRPr="00F5037F">
        <w:rPr>
          <w:rtl/>
        </w:rPr>
        <w:t>د و جادو مى‏شو</w:t>
      </w:r>
      <w:r w:rsidR="002902AD">
        <w:rPr>
          <w:rtl/>
        </w:rPr>
        <w:t>ی</w:t>
      </w:r>
      <w:r w:rsidRPr="00F5037F">
        <w:rPr>
          <w:rtl/>
        </w:rPr>
        <w:t>د؟!</w:t>
      </w:r>
      <w:r>
        <w:rPr>
          <w:rFonts w:cs="Traditional Arabic" w:hint="cs"/>
          <w:rtl/>
        </w:rPr>
        <w:t>»</w:t>
      </w:r>
      <w:r>
        <w:rPr>
          <w:rtl/>
        </w:rPr>
        <w:t>.</w:t>
      </w:r>
    </w:p>
    <w:p w:rsidR="00082CC7" w:rsidRDefault="00082CC7" w:rsidP="00330325">
      <w:pPr>
        <w:pStyle w:val="a5"/>
        <w:rPr>
          <w:rtl/>
        </w:rPr>
      </w:pPr>
      <w:r w:rsidRPr="006F0B90">
        <w:rPr>
          <w:rtl/>
        </w:rPr>
        <w:t>اعراب جاهلى علاوه بر ا</w:t>
      </w:r>
      <w:r w:rsidR="002902AD">
        <w:rPr>
          <w:rtl/>
        </w:rPr>
        <w:t>ی</w:t>
      </w:r>
      <w:r w:rsidRPr="006F0B90">
        <w:rPr>
          <w:rtl/>
        </w:rPr>
        <w:t>ن، حتّى در مواقع گرفتار</w:t>
      </w:r>
      <w:r w:rsidR="002902AD">
        <w:rPr>
          <w:rtl/>
        </w:rPr>
        <w:t>ی</w:t>
      </w:r>
      <w:r w:rsidRPr="006F0B90">
        <w:rPr>
          <w:rtl/>
        </w:rPr>
        <w:t xml:space="preserve">ها و بلاهاى سخت و دشوار، خصوصاً هنگامى </w:t>
      </w:r>
      <w:r w:rsidR="002902AD">
        <w:rPr>
          <w:rtl/>
        </w:rPr>
        <w:t>ک</w:t>
      </w:r>
      <w:r w:rsidRPr="006F0B90">
        <w:rPr>
          <w:rtl/>
        </w:rPr>
        <w:t>ه در در</w:t>
      </w:r>
      <w:r w:rsidR="002902AD">
        <w:rPr>
          <w:rtl/>
        </w:rPr>
        <w:t>ی</w:t>
      </w:r>
      <w:r w:rsidRPr="006F0B90">
        <w:rPr>
          <w:rtl/>
        </w:rPr>
        <w:t>اها دچار طوفان و امواج سهمگ</w:t>
      </w:r>
      <w:r w:rsidR="002902AD">
        <w:rPr>
          <w:rtl/>
        </w:rPr>
        <w:t>ی</w:t>
      </w:r>
      <w:r w:rsidRPr="006F0B90">
        <w:rPr>
          <w:rtl/>
        </w:rPr>
        <w:t>ن مى‏شدند، تمام چ</w:t>
      </w:r>
      <w:r w:rsidR="002902AD">
        <w:rPr>
          <w:rtl/>
        </w:rPr>
        <w:t>ی</w:t>
      </w:r>
      <w:r w:rsidRPr="006F0B90">
        <w:rPr>
          <w:rtl/>
        </w:rPr>
        <w:t>زها</w:t>
      </w:r>
      <w:r w:rsidR="002902AD">
        <w:rPr>
          <w:rtl/>
        </w:rPr>
        <w:t>ی</w:t>
      </w:r>
      <w:r w:rsidRPr="006F0B90">
        <w:rPr>
          <w:rtl/>
        </w:rPr>
        <w:t xml:space="preserve">ى را </w:t>
      </w:r>
      <w:r w:rsidR="002902AD">
        <w:rPr>
          <w:rtl/>
        </w:rPr>
        <w:t>ک</w:t>
      </w:r>
      <w:r w:rsidRPr="006F0B90">
        <w:rPr>
          <w:rtl/>
        </w:rPr>
        <w:t>ه به غ</w:t>
      </w:r>
      <w:r w:rsidR="002902AD">
        <w:rPr>
          <w:rtl/>
        </w:rPr>
        <w:t>ی</w:t>
      </w:r>
      <w:r w:rsidRPr="006F0B90">
        <w:rPr>
          <w:rtl/>
        </w:rPr>
        <w:t xml:space="preserve">ر از خدا به </w:t>
      </w:r>
      <w:r w:rsidR="002902AD">
        <w:rPr>
          <w:rtl/>
        </w:rPr>
        <w:t>ک</w:t>
      </w:r>
      <w:r w:rsidRPr="006F0B90">
        <w:rPr>
          <w:rtl/>
        </w:rPr>
        <w:t>م</w:t>
      </w:r>
      <w:r w:rsidR="002902AD">
        <w:rPr>
          <w:rtl/>
        </w:rPr>
        <w:t>ک</w:t>
      </w:r>
      <w:r w:rsidRPr="006F0B90">
        <w:rPr>
          <w:rtl/>
        </w:rPr>
        <w:t xml:space="preserve"> مى‏طلب</w:t>
      </w:r>
      <w:r w:rsidR="002902AD">
        <w:rPr>
          <w:rtl/>
        </w:rPr>
        <w:t>ی</w:t>
      </w:r>
      <w:r w:rsidRPr="006F0B90">
        <w:rPr>
          <w:rtl/>
        </w:rPr>
        <w:t>دند و مى‏پرست</w:t>
      </w:r>
      <w:r w:rsidR="002902AD">
        <w:rPr>
          <w:rtl/>
        </w:rPr>
        <w:t>ی</w:t>
      </w:r>
      <w:r w:rsidRPr="006F0B90">
        <w:rPr>
          <w:rtl/>
        </w:rPr>
        <w:t>دند، فراموش مى‏</w:t>
      </w:r>
      <w:r w:rsidR="002902AD">
        <w:rPr>
          <w:rtl/>
        </w:rPr>
        <w:t>ک</w:t>
      </w:r>
      <w:r w:rsidRPr="006F0B90">
        <w:rPr>
          <w:rtl/>
        </w:rPr>
        <w:t>ردند و تنها و تنها او را به فر</w:t>
      </w:r>
      <w:r w:rsidR="002902AD">
        <w:rPr>
          <w:rtl/>
        </w:rPr>
        <w:t>ی</w:t>
      </w:r>
      <w:r w:rsidRPr="006F0B90">
        <w:rPr>
          <w:rtl/>
        </w:rPr>
        <w:t>اد مى‏خواندند... چنانچه مى‏فرما</w:t>
      </w:r>
      <w:r w:rsidR="002902AD">
        <w:rPr>
          <w:rtl/>
        </w:rPr>
        <w:t>ی</w:t>
      </w:r>
      <w:r w:rsidRPr="006F0B90">
        <w:rPr>
          <w:rtl/>
        </w:rPr>
        <w:t>د:</w:t>
      </w:r>
    </w:p>
    <w:p w:rsidR="008C5BF9" w:rsidRDefault="00082CC7" w:rsidP="00330325">
      <w:pPr>
        <w:pStyle w:val="a5"/>
        <w:rPr>
          <w:rFonts w:ascii="Times New Roman" w:hAnsi="Times New Roman"/>
          <w:rtl/>
        </w:rPr>
      </w:pPr>
      <w:r>
        <w:rPr>
          <w:rFonts w:ascii="Times New Roman" w:hAnsi="Times New Roman" w:cs="Traditional Arabic" w:hint="cs"/>
          <w:rtl/>
        </w:rPr>
        <w:t>﴿</w:t>
      </w:r>
      <w:r w:rsidR="008C5BF9" w:rsidRPr="002902AD">
        <w:rPr>
          <w:rStyle w:val="Char3"/>
          <w:rFonts w:hint="cs"/>
          <w:rtl/>
        </w:rPr>
        <w:t>وَإِذَا مَسَّكُمُ ٱلضُّرُّ فِي ٱلۡبَحۡرِ ضَلَّ مَن تَدۡعُونَ إِلَّآ إِيَّاهُ</w:t>
      </w:r>
      <w:r>
        <w:rPr>
          <w:rFonts w:ascii="Times New Roman" w:hAnsi="Times New Roman" w:cs="Traditional Arabic" w:hint="cs"/>
          <w:rtl/>
        </w:rPr>
        <w:t>﴾</w:t>
      </w:r>
      <w:r w:rsidR="008C5BF9">
        <w:rPr>
          <w:rFonts w:ascii="Times New Roman" w:hAnsi="Times New Roman" w:hint="cs"/>
          <w:rtl/>
        </w:rPr>
        <w:t xml:space="preserve"> </w:t>
      </w:r>
      <w:r w:rsidRPr="00330325">
        <w:rPr>
          <w:rStyle w:val="Char4"/>
          <w:rtl/>
        </w:rPr>
        <w:t>[الإسراء: ٦٧]</w:t>
      </w:r>
      <w:r>
        <w:rPr>
          <w:rFonts w:ascii="Times New Roman" w:hAnsi="Times New Roman" w:hint="cs"/>
          <w:rtl/>
        </w:rPr>
        <w:t>.</w:t>
      </w:r>
    </w:p>
    <w:p w:rsidR="008C5BF9" w:rsidRDefault="00082CC7" w:rsidP="00330325">
      <w:pPr>
        <w:pStyle w:val="a5"/>
        <w:rPr>
          <w:rtl/>
        </w:rPr>
      </w:pPr>
      <w:r>
        <w:rPr>
          <w:rFonts w:cs="Traditional Arabic" w:hint="cs"/>
          <w:rtl/>
        </w:rPr>
        <w:t>«</w:t>
      </w:r>
      <w:r w:rsidRPr="00F5037F">
        <w:rPr>
          <w:rtl/>
        </w:rPr>
        <w:t xml:space="preserve">و هنگامى </w:t>
      </w:r>
      <w:r w:rsidR="002902AD">
        <w:rPr>
          <w:rtl/>
        </w:rPr>
        <w:t>ک</w:t>
      </w:r>
      <w:r w:rsidRPr="00F5037F">
        <w:rPr>
          <w:rtl/>
        </w:rPr>
        <w:t>ه ناراحتى و بلا در در</w:t>
      </w:r>
      <w:r w:rsidR="002902AD">
        <w:rPr>
          <w:rtl/>
        </w:rPr>
        <w:t>ی</w:t>
      </w:r>
      <w:r w:rsidRPr="00F5037F">
        <w:rPr>
          <w:rtl/>
        </w:rPr>
        <w:t xml:space="preserve">اها به شما مى‏رسد، جز خدا همه </w:t>
      </w:r>
      <w:r w:rsidR="002902AD">
        <w:rPr>
          <w:rtl/>
        </w:rPr>
        <w:t>ک</w:t>
      </w:r>
      <w:r w:rsidRPr="00F5037F">
        <w:rPr>
          <w:rtl/>
        </w:rPr>
        <w:t xml:space="preserve">سانى را </w:t>
      </w:r>
      <w:r w:rsidR="002902AD">
        <w:rPr>
          <w:rtl/>
        </w:rPr>
        <w:t>ک</w:t>
      </w:r>
      <w:r w:rsidRPr="00F5037F">
        <w:rPr>
          <w:rtl/>
        </w:rPr>
        <w:t>ه به فر</w:t>
      </w:r>
      <w:r w:rsidR="002902AD">
        <w:rPr>
          <w:rtl/>
        </w:rPr>
        <w:t>ی</w:t>
      </w:r>
      <w:r w:rsidRPr="00F5037F">
        <w:rPr>
          <w:rtl/>
        </w:rPr>
        <w:t>اد مى‏خواند</w:t>
      </w:r>
      <w:r w:rsidR="002902AD">
        <w:rPr>
          <w:rtl/>
        </w:rPr>
        <w:t>ی</w:t>
      </w:r>
      <w:r w:rsidRPr="00F5037F">
        <w:rPr>
          <w:rtl/>
        </w:rPr>
        <w:t>د، از نظرتان ناپد</w:t>
      </w:r>
      <w:r w:rsidR="002902AD">
        <w:rPr>
          <w:rtl/>
        </w:rPr>
        <w:t>ی</w:t>
      </w:r>
      <w:r w:rsidRPr="00F5037F">
        <w:rPr>
          <w:rtl/>
        </w:rPr>
        <w:t>د و گم مى‏شوند</w:t>
      </w:r>
      <w:r>
        <w:rPr>
          <w:rFonts w:cs="Traditional Arabic" w:hint="cs"/>
          <w:rtl/>
        </w:rPr>
        <w:t>»</w:t>
      </w:r>
      <w:r w:rsidRPr="006F0B90">
        <w:rPr>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8C5BF9" w:rsidRPr="002902AD">
        <w:rPr>
          <w:rStyle w:val="Char3"/>
          <w:rFonts w:hint="cs"/>
          <w:rtl/>
        </w:rPr>
        <w:t>وَإِذَا غَشِيَهُم مَّوۡجٞ كَٱلظُّلَلِ دَعَوُاْ ٱللَّهَ مُخۡلِصِينَ لَهُ ٱلدِّينَ</w:t>
      </w:r>
      <w:r>
        <w:rPr>
          <w:rFonts w:ascii="Times New Roman" w:hAnsi="Times New Roman" w:cs="Traditional Arabic" w:hint="cs"/>
          <w:rtl/>
        </w:rPr>
        <w:t>﴾</w:t>
      </w:r>
      <w:r w:rsidR="008C5BF9">
        <w:rPr>
          <w:rFonts w:ascii="Times New Roman" w:hAnsi="Times New Roman" w:hint="cs"/>
          <w:rtl/>
        </w:rPr>
        <w:t xml:space="preserve"> </w:t>
      </w:r>
      <w:r w:rsidRPr="00330325">
        <w:rPr>
          <w:rStyle w:val="Char4"/>
          <w:rtl/>
        </w:rPr>
        <w:t>[لقمان: ٣٢]</w:t>
      </w:r>
      <w:r>
        <w:rPr>
          <w:rFonts w:ascii="Times New Roman" w:hAnsi="Times New Roman" w:hint="cs"/>
          <w:rtl/>
        </w:rPr>
        <w:t>.</w:t>
      </w:r>
    </w:p>
    <w:p w:rsidR="008C5BF9" w:rsidRDefault="00082CC7" w:rsidP="00330325">
      <w:pPr>
        <w:pStyle w:val="a5"/>
        <w:rPr>
          <w:rtl/>
        </w:rPr>
      </w:pPr>
      <w:r>
        <w:rPr>
          <w:rFonts w:cs="Traditional Arabic" w:hint="cs"/>
          <w:rtl/>
        </w:rPr>
        <w:t>«</w:t>
      </w:r>
      <w:r w:rsidRPr="00F5037F">
        <w:rPr>
          <w:rtl/>
        </w:rPr>
        <w:t xml:space="preserve">هنگامى </w:t>
      </w:r>
      <w:r w:rsidR="002902AD">
        <w:rPr>
          <w:rtl/>
        </w:rPr>
        <w:t>ک</w:t>
      </w:r>
      <w:r w:rsidRPr="00F5037F">
        <w:rPr>
          <w:rtl/>
        </w:rPr>
        <w:t>ه موجها</w:t>
      </w:r>
      <w:r w:rsidR="002902AD">
        <w:rPr>
          <w:rtl/>
        </w:rPr>
        <w:t>ی</w:t>
      </w:r>
      <w:r w:rsidRPr="00F5037F">
        <w:rPr>
          <w:rtl/>
        </w:rPr>
        <w:t xml:space="preserve">ى همچون </w:t>
      </w:r>
      <w:r w:rsidR="002902AD">
        <w:rPr>
          <w:rtl/>
        </w:rPr>
        <w:t>ک</w:t>
      </w:r>
      <w:r w:rsidRPr="00F5037F">
        <w:rPr>
          <w:rtl/>
        </w:rPr>
        <w:t>وه آنها را فرا مى‏گ</w:t>
      </w:r>
      <w:r w:rsidR="002902AD">
        <w:rPr>
          <w:rtl/>
        </w:rPr>
        <w:t>ی</w:t>
      </w:r>
      <w:r w:rsidRPr="00F5037F">
        <w:rPr>
          <w:rtl/>
        </w:rPr>
        <w:t>رد، خالصانه خدا را به فر</w:t>
      </w:r>
      <w:r w:rsidR="002902AD">
        <w:rPr>
          <w:rtl/>
        </w:rPr>
        <w:t>ی</w:t>
      </w:r>
      <w:r w:rsidRPr="00F5037F">
        <w:rPr>
          <w:rtl/>
        </w:rPr>
        <w:t>اد مى‏خوانند و عبادت و د</w:t>
      </w:r>
      <w:r w:rsidR="002902AD">
        <w:rPr>
          <w:rtl/>
        </w:rPr>
        <w:t>ی</w:t>
      </w:r>
      <w:r w:rsidRPr="00F5037F">
        <w:rPr>
          <w:rtl/>
        </w:rPr>
        <w:t>ن را تنها خاصّ او مى‏دانند</w:t>
      </w:r>
      <w:r>
        <w:rPr>
          <w:rFonts w:cs="Traditional Arabic" w:hint="cs"/>
          <w:rtl/>
        </w:rPr>
        <w:t>»</w:t>
      </w:r>
      <w:r w:rsidRPr="006F0B90">
        <w:rPr>
          <w:rtl/>
        </w:rPr>
        <w:t>.</w:t>
      </w:r>
    </w:p>
    <w:p w:rsidR="00082CC7" w:rsidRDefault="00082CC7" w:rsidP="00330325">
      <w:pPr>
        <w:pStyle w:val="a5"/>
        <w:rPr>
          <w:rFonts w:ascii="Times New Roman" w:hAnsi="Times New Roman"/>
          <w:rtl/>
        </w:rPr>
      </w:pPr>
      <w:r>
        <w:rPr>
          <w:rFonts w:ascii="Times New Roman" w:hAnsi="Times New Roman" w:cs="Traditional Arabic" w:hint="cs"/>
          <w:rtl/>
        </w:rPr>
        <w:t>﴿</w:t>
      </w:r>
      <w:r w:rsidR="008C5BF9" w:rsidRPr="002902AD">
        <w:rPr>
          <w:rStyle w:val="Char3"/>
          <w:rFonts w:hint="cs"/>
          <w:rtl/>
        </w:rPr>
        <w:t>ثُمَّ إِذَا مَسَّكُمُ ٱلضُّرُّ فَإِلَيۡهِ تَجۡ‍َٔرُونَ</w:t>
      </w:r>
      <w:r>
        <w:rPr>
          <w:rFonts w:ascii="Times New Roman" w:hAnsi="Times New Roman" w:cs="Traditional Arabic" w:hint="cs"/>
          <w:rtl/>
        </w:rPr>
        <w:t>﴾</w:t>
      </w:r>
      <w:r>
        <w:rPr>
          <w:rFonts w:ascii="Times New Roman" w:hAnsi="Times New Roman" w:hint="cs"/>
          <w:rtl/>
        </w:rPr>
        <w:t xml:space="preserve"> </w:t>
      </w:r>
      <w:r w:rsidRPr="00330325">
        <w:rPr>
          <w:rStyle w:val="Char4"/>
          <w:rtl/>
        </w:rPr>
        <w:t>[النحل: ٥٣]</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 xml:space="preserve">هنگامى </w:t>
      </w:r>
      <w:r w:rsidR="002902AD">
        <w:rPr>
          <w:rtl/>
        </w:rPr>
        <w:t>ک</w:t>
      </w:r>
      <w:r w:rsidRPr="00F5037F">
        <w:rPr>
          <w:rtl/>
        </w:rPr>
        <w:t>ه ز</w:t>
      </w:r>
      <w:r w:rsidR="002902AD">
        <w:rPr>
          <w:rtl/>
        </w:rPr>
        <w:t>ی</w:t>
      </w:r>
      <w:r w:rsidRPr="00F5037F">
        <w:rPr>
          <w:rtl/>
        </w:rPr>
        <w:t>انى به شما مى‏رسد، او را با ناله و زارى به فر</w:t>
      </w:r>
      <w:r w:rsidR="002902AD">
        <w:rPr>
          <w:rtl/>
        </w:rPr>
        <w:t>ی</w:t>
      </w:r>
      <w:r w:rsidRPr="00F5037F">
        <w:rPr>
          <w:rtl/>
        </w:rPr>
        <w:t>اد مى‏خوان</w:t>
      </w:r>
      <w:r w:rsidR="002902AD">
        <w:rPr>
          <w:rtl/>
        </w:rPr>
        <w:t>ی</w:t>
      </w:r>
      <w:r w:rsidRPr="00F5037F">
        <w:rPr>
          <w:rtl/>
        </w:rPr>
        <w:t>د</w:t>
      </w:r>
      <w:r>
        <w:rPr>
          <w:rFonts w:cs="Traditional Arabic" w:hint="cs"/>
          <w:rtl/>
        </w:rPr>
        <w:t>»</w:t>
      </w:r>
      <w:r>
        <w:rPr>
          <w:rtl/>
        </w:rPr>
        <w:t>.</w:t>
      </w:r>
    </w:p>
    <w:p w:rsidR="008C5BF9" w:rsidRDefault="00082CC7" w:rsidP="00330325">
      <w:pPr>
        <w:pStyle w:val="a5"/>
        <w:rPr>
          <w:rFonts w:ascii="Times New Roman" w:hAnsi="Times New Roman"/>
          <w:rtl/>
        </w:rPr>
      </w:pPr>
      <w:r>
        <w:rPr>
          <w:rFonts w:ascii="Times New Roman" w:hAnsi="Times New Roman" w:cs="Traditional Arabic" w:hint="cs"/>
          <w:rtl/>
        </w:rPr>
        <w:t>﴿</w:t>
      </w:r>
      <w:r w:rsidR="008C5BF9" w:rsidRPr="002902AD">
        <w:rPr>
          <w:rStyle w:val="Char3"/>
          <w:rFonts w:hint="cs"/>
          <w:rtl/>
        </w:rPr>
        <w:t>بَلۡ إِيَّاهُ تَدۡعُونَ فَيَكۡشِفُ مَا تَدۡعُونَ إِلَيۡهِ إِن شَآءَ وَتَنسَوۡنَ مَا تُشۡرِكُونَ ٤١</w:t>
      </w:r>
      <w:r>
        <w:rPr>
          <w:rFonts w:ascii="Times New Roman" w:hAnsi="Times New Roman" w:cs="Traditional Arabic" w:hint="cs"/>
          <w:rtl/>
        </w:rPr>
        <w:t>﴾</w:t>
      </w:r>
      <w:r w:rsidR="008C5BF9">
        <w:rPr>
          <w:rFonts w:ascii="Times New Roman" w:hAnsi="Times New Roman" w:hint="cs"/>
          <w:rtl/>
        </w:rPr>
        <w:t xml:space="preserve"> </w:t>
      </w:r>
      <w:r w:rsidRPr="00330325">
        <w:rPr>
          <w:rStyle w:val="Char4"/>
          <w:rtl/>
        </w:rPr>
        <w:t>[الأنعام: ٤١]</w:t>
      </w:r>
      <w:r>
        <w:rPr>
          <w:rFonts w:ascii="Times New Roman" w:hAnsi="Times New Roman" w:hint="cs"/>
          <w:rtl/>
        </w:rPr>
        <w:t>.</w:t>
      </w:r>
    </w:p>
    <w:p w:rsidR="00082CC7" w:rsidRDefault="00082CC7" w:rsidP="00330325">
      <w:pPr>
        <w:pStyle w:val="a5"/>
        <w:rPr>
          <w:rtl/>
        </w:rPr>
      </w:pPr>
      <w:r>
        <w:rPr>
          <w:rFonts w:cs="Traditional Arabic" w:hint="cs"/>
          <w:rtl/>
        </w:rPr>
        <w:t>«</w:t>
      </w:r>
      <w:r w:rsidRPr="00F5037F">
        <w:rPr>
          <w:rtl/>
        </w:rPr>
        <w:t>بل</w:t>
      </w:r>
      <w:r w:rsidR="002902AD">
        <w:rPr>
          <w:rtl/>
        </w:rPr>
        <w:t>ک</w:t>
      </w:r>
      <w:r w:rsidRPr="00F5037F">
        <w:rPr>
          <w:rtl/>
        </w:rPr>
        <w:t>ه تنها خدا را به فر</w:t>
      </w:r>
      <w:r w:rsidR="002902AD">
        <w:rPr>
          <w:rtl/>
        </w:rPr>
        <w:t>ی</w:t>
      </w:r>
      <w:r w:rsidRPr="00F5037F">
        <w:rPr>
          <w:rtl/>
        </w:rPr>
        <w:t>اد مى‏خوان</w:t>
      </w:r>
      <w:r w:rsidR="002902AD">
        <w:rPr>
          <w:rtl/>
        </w:rPr>
        <w:t>ی</w:t>
      </w:r>
      <w:r w:rsidRPr="00F5037F">
        <w:rPr>
          <w:rtl/>
        </w:rPr>
        <w:t xml:space="preserve">د و به </w:t>
      </w:r>
      <w:r w:rsidR="002902AD">
        <w:rPr>
          <w:rtl/>
        </w:rPr>
        <w:t>ی</w:t>
      </w:r>
      <w:r w:rsidRPr="00F5037F">
        <w:rPr>
          <w:rtl/>
        </w:rPr>
        <w:t>ارى مى‏طلب</w:t>
      </w:r>
      <w:r w:rsidR="002902AD">
        <w:rPr>
          <w:rtl/>
        </w:rPr>
        <w:t>ی</w:t>
      </w:r>
      <w:r w:rsidRPr="00F5037F">
        <w:rPr>
          <w:rtl/>
        </w:rPr>
        <w:t xml:space="preserve">د و او اگر خواست آن را برطرف مى‏سازد </w:t>
      </w:r>
      <w:r w:rsidR="002902AD">
        <w:rPr>
          <w:rtl/>
        </w:rPr>
        <w:t>ک</w:t>
      </w:r>
      <w:r w:rsidRPr="00F5037F">
        <w:rPr>
          <w:rtl/>
        </w:rPr>
        <w:t>ه او را براى رفع آن به فر</w:t>
      </w:r>
      <w:r w:rsidR="002902AD">
        <w:rPr>
          <w:rtl/>
        </w:rPr>
        <w:t>ی</w:t>
      </w:r>
      <w:r w:rsidRPr="00F5037F">
        <w:rPr>
          <w:rtl/>
        </w:rPr>
        <w:t>اد مى‏خوان</w:t>
      </w:r>
      <w:r w:rsidR="002902AD">
        <w:rPr>
          <w:rtl/>
        </w:rPr>
        <w:t>ی</w:t>
      </w:r>
      <w:r w:rsidRPr="00F5037F">
        <w:rPr>
          <w:rtl/>
        </w:rPr>
        <w:t>د و تمام چ</w:t>
      </w:r>
      <w:r w:rsidR="002902AD">
        <w:rPr>
          <w:rtl/>
        </w:rPr>
        <w:t>ی</w:t>
      </w:r>
      <w:r w:rsidRPr="00F5037F">
        <w:rPr>
          <w:rtl/>
        </w:rPr>
        <w:t>زها</w:t>
      </w:r>
      <w:r w:rsidR="002902AD">
        <w:rPr>
          <w:rtl/>
        </w:rPr>
        <w:t>ی</w:t>
      </w:r>
      <w:r w:rsidRPr="00F5037F">
        <w:rPr>
          <w:rtl/>
        </w:rPr>
        <w:t xml:space="preserve">ى را </w:t>
      </w:r>
      <w:r w:rsidR="002902AD">
        <w:rPr>
          <w:rtl/>
        </w:rPr>
        <w:t>ک</w:t>
      </w:r>
      <w:r w:rsidRPr="00F5037F">
        <w:rPr>
          <w:rtl/>
        </w:rPr>
        <w:t>ه شر</w:t>
      </w:r>
      <w:r w:rsidR="002902AD">
        <w:rPr>
          <w:rtl/>
        </w:rPr>
        <w:t>یک</w:t>
      </w:r>
      <w:r w:rsidRPr="00F5037F">
        <w:rPr>
          <w:rtl/>
        </w:rPr>
        <w:t xml:space="preserve"> خدا مى‏ساز</w:t>
      </w:r>
      <w:r w:rsidR="002902AD">
        <w:rPr>
          <w:rtl/>
        </w:rPr>
        <w:t>ی</w:t>
      </w:r>
      <w:r w:rsidRPr="00F5037F">
        <w:rPr>
          <w:rtl/>
        </w:rPr>
        <w:t>د، فراموش مى‏</w:t>
      </w:r>
      <w:r w:rsidR="002902AD">
        <w:rPr>
          <w:rtl/>
        </w:rPr>
        <w:t>ک</w:t>
      </w:r>
      <w:r w:rsidRPr="00F5037F">
        <w:rPr>
          <w:rtl/>
        </w:rPr>
        <w:t>ن</w:t>
      </w:r>
      <w:r w:rsidR="002902AD">
        <w:rPr>
          <w:rtl/>
        </w:rPr>
        <w:t>ی</w:t>
      </w:r>
      <w:r w:rsidRPr="00F5037F">
        <w:rPr>
          <w:rtl/>
        </w:rPr>
        <w:t>د</w:t>
      </w:r>
      <w:r>
        <w:rPr>
          <w:rFonts w:cs="Traditional Arabic" w:hint="cs"/>
          <w:rtl/>
        </w:rPr>
        <w:t>»</w:t>
      </w:r>
      <w:r>
        <w:rPr>
          <w:rtl/>
        </w:rPr>
        <w:t>.</w:t>
      </w:r>
    </w:p>
    <w:p w:rsidR="008C5BF9" w:rsidRDefault="00082CC7" w:rsidP="00330325">
      <w:pPr>
        <w:pStyle w:val="a5"/>
        <w:rPr>
          <w:rtl/>
        </w:rPr>
      </w:pPr>
      <w:r w:rsidRPr="006F0B90">
        <w:rPr>
          <w:rtl/>
        </w:rPr>
        <w:t xml:space="preserve">آنها حتّى به </w:t>
      </w:r>
      <w:r w:rsidR="002902AD">
        <w:rPr>
          <w:rtl/>
        </w:rPr>
        <w:t>ک</w:t>
      </w:r>
      <w:r w:rsidRPr="006F0B90">
        <w:rPr>
          <w:rtl/>
        </w:rPr>
        <w:t>عبه و خانه خدا ن</w:t>
      </w:r>
      <w:r w:rsidR="002902AD">
        <w:rPr>
          <w:rtl/>
        </w:rPr>
        <w:t>ی</w:t>
      </w:r>
      <w:r w:rsidRPr="006F0B90">
        <w:rPr>
          <w:rtl/>
        </w:rPr>
        <w:t>ز احترام مى‏گذاشتند؛ چنان</w:t>
      </w:r>
      <w:r w:rsidR="002902AD">
        <w:rPr>
          <w:rtl/>
        </w:rPr>
        <w:t>ک</w:t>
      </w:r>
      <w:r w:rsidRPr="006F0B90">
        <w:rPr>
          <w:rtl/>
        </w:rPr>
        <w:t>ه طواف مى‏</w:t>
      </w:r>
      <w:r w:rsidR="002902AD">
        <w:rPr>
          <w:rtl/>
        </w:rPr>
        <w:t>ک</w:t>
      </w:r>
      <w:r w:rsidRPr="006F0B90">
        <w:rPr>
          <w:rtl/>
        </w:rPr>
        <w:t>ردند و مراسم حج و عمره به جاى مى‏آوردند؛ هر چند امورى خارجى و انحرافى را در ا</w:t>
      </w:r>
      <w:r w:rsidR="002902AD">
        <w:rPr>
          <w:rtl/>
        </w:rPr>
        <w:t>ی</w:t>
      </w:r>
      <w:r w:rsidRPr="006F0B90">
        <w:rPr>
          <w:rtl/>
        </w:rPr>
        <w:t xml:space="preserve">ن مراسم وارد </w:t>
      </w:r>
      <w:r w:rsidR="002902AD">
        <w:rPr>
          <w:rtl/>
        </w:rPr>
        <w:t>ک</w:t>
      </w:r>
      <w:r w:rsidRPr="006F0B90">
        <w:rPr>
          <w:rtl/>
        </w:rPr>
        <w:t xml:space="preserve">رده بودند </w:t>
      </w:r>
      <w:r w:rsidR="002902AD">
        <w:rPr>
          <w:rtl/>
        </w:rPr>
        <w:t>ک</w:t>
      </w:r>
      <w:r w:rsidRPr="006F0B90">
        <w:rPr>
          <w:rtl/>
        </w:rPr>
        <w:t>ه در اصل وجود نداشت و بس</w:t>
      </w:r>
      <w:r w:rsidR="002902AD">
        <w:rPr>
          <w:rtl/>
        </w:rPr>
        <w:t>ی</w:t>
      </w:r>
      <w:r w:rsidRPr="006F0B90">
        <w:rPr>
          <w:rtl/>
        </w:rPr>
        <w:t>ار مضح</w:t>
      </w:r>
      <w:r w:rsidR="002902AD">
        <w:rPr>
          <w:rtl/>
        </w:rPr>
        <w:t>ک</w:t>
      </w:r>
      <w:r w:rsidRPr="006F0B90">
        <w:rPr>
          <w:rtl/>
        </w:rPr>
        <w:t xml:space="preserve"> و مسخره بود!</w:t>
      </w:r>
      <w:r w:rsidRPr="002902AD">
        <w:rPr>
          <w:rStyle w:val="FootnoteReference"/>
          <w:rFonts w:ascii="Times New Roman" w:hAnsi="Times New Roman"/>
          <w:b/>
          <w:sz w:val="24"/>
          <w:rtl/>
        </w:rPr>
        <w:footnoteReference w:id="774"/>
      </w:r>
      <w:r w:rsidRPr="006F0B90">
        <w:rPr>
          <w:rtl/>
        </w:rPr>
        <w:t xml:space="preserve"> و شتر و گوسفند قربانى مى‏</w:t>
      </w:r>
      <w:r w:rsidR="002902AD">
        <w:rPr>
          <w:rtl/>
        </w:rPr>
        <w:t>ک</w:t>
      </w:r>
      <w:r w:rsidRPr="006F0B90">
        <w:rPr>
          <w:rtl/>
        </w:rPr>
        <w:t>ردند و حتّى تلب</w:t>
      </w:r>
      <w:r w:rsidR="002902AD">
        <w:rPr>
          <w:rtl/>
        </w:rPr>
        <w:t>ی</w:t>
      </w:r>
      <w:r w:rsidRPr="006F0B90">
        <w:rPr>
          <w:rtl/>
        </w:rPr>
        <w:t>ه - لب</w:t>
      </w:r>
      <w:r w:rsidR="002902AD">
        <w:rPr>
          <w:rtl/>
        </w:rPr>
        <w:t>یک</w:t>
      </w:r>
      <w:r w:rsidRPr="006F0B90">
        <w:rPr>
          <w:rtl/>
        </w:rPr>
        <w:t>‏گو</w:t>
      </w:r>
      <w:r w:rsidR="002902AD">
        <w:rPr>
          <w:rtl/>
        </w:rPr>
        <w:t>ی</w:t>
      </w:r>
      <w:r w:rsidRPr="006F0B90">
        <w:rPr>
          <w:rtl/>
        </w:rPr>
        <w:t>ى - در حج و عمره، هنوز در ب</w:t>
      </w:r>
      <w:r w:rsidR="002902AD">
        <w:rPr>
          <w:rtl/>
        </w:rPr>
        <w:t>ی</w:t>
      </w:r>
      <w:r w:rsidRPr="006F0B90">
        <w:rPr>
          <w:rtl/>
        </w:rPr>
        <w:t>نشان - از زمان ابراه</w:t>
      </w:r>
      <w:r w:rsidR="002902AD">
        <w:rPr>
          <w:rtl/>
        </w:rPr>
        <w:t>ی</w:t>
      </w:r>
      <w:r w:rsidRPr="006F0B90">
        <w:rPr>
          <w:rtl/>
        </w:rPr>
        <w:t xml:space="preserve">م‏ </w:t>
      </w:r>
      <w:r>
        <w:rPr>
          <w:rFonts w:cs="CTraditional Arabic" w:hint="cs"/>
          <w:rtl/>
        </w:rPr>
        <w:t>÷</w:t>
      </w:r>
      <w:r w:rsidRPr="006F0B90">
        <w:rPr>
          <w:rtl/>
        </w:rPr>
        <w:t xml:space="preserve"> - باقى مانده بود.. در حد</w:t>
      </w:r>
      <w:r w:rsidR="002902AD">
        <w:rPr>
          <w:rtl/>
        </w:rPr>
        <w:t>ی</w:t>
      </w:r>
      <w:r w:rsidRPr="006F0B90">
        <w:rPr>
          <w:rtl/>
        </w:rPr>
        <w:t xml:space="preserve">ث است </w:t>
      </w:r>
      <w:r w:rsidR="002902AD">
        <w:rPr>
          <w:rtl/>
        </w:rPr>
        <w:t>ک</w:t>
      </w:r>
      <w:r w:rsidRPr="006F0B90">
        <w:rPr>
          <w:rtl/>
        </w:rPr>
        <w:t>ه تلب</w:t>
      </w:r>
      <w:r w:rsidR="002902AD">
        <w:rPr>
          <w:rtl/>
        </w:rPr>
        <w:t>ی</w:t>
      </w:r>
      <w:r w:rsidRPr="006F0B90">
        <w:rPr>
          <w:rtl/>
        </w:rPr>
        <w:t>ه اعراب جاهلى به هنگام مناس</w:t>
      </w:r>
      <w:r w:rsidR="002902AD">
        <w:rPr>
          <w:rtl/>
        </w:rPr>
        <w:t>ک</w:t>
      </w:r>
      <w:r w:rsidRPr="006F0B90">
        <w:rPr>
          <w:rtl/>
        </w:rPr>
        <w:t xml:space="preserve"> حج چن</w:t>
      </w:r>
      <w:r w:rsidR="002902AD">
        <w:rPr>
          <w:rtl/>
        </w:rPr>
        <w:t>ی</w:t>
      </w:r>
      <w:r w:rsidRPr="006F0B90">
        <w:rPr>
          <w:rtl/>
        </w:rPr>
        <w:t xml:space="preserve">ن بوده است: </w:t>
      </w:r>
      <w:r>
        <w:rPr>
          <w:rFonts w:cs="Traditional Arabic" w:hint="cs"/>
          <w:rtl/>
        </w:rPr>
        <w:t>«</w:t>
      </w:r>
      <w:r w:rsidRPr="000A4604">
        <w:rPr>
          <w:rStyle w:val="Char1"/>
          <w:rtl/>
          <w:lang w:bidi="ar-SA"/>
        </w:rPr>
        <w:t>لبَّيكَ لا شريكَ لكَ إلاَّ شريكٌ هو لك تملكُه وما ملكَ</w:t>
      </w:r>
      <w:r>
        <w:rPr>
          <w:rFonts w:cs="Traditional Arabic" w:hint="cs"/>
          <w:rtl/>
        </w:rPr>
        <w:t>»</w:t>
      </w:r>
      <w:r w:rsidRPr="002902AD">
        <w:rPr>
          <w:rStyle w:val="FootnoteReference"/>
          <w:rFonts w:ascii="Times New Roman" w:hAnsi="Times New Roman"/>
          <w:b/>
          <w:sz w:val="24"/>
          <w:rtl/>
        </w:rPr>
        <w:footnoteReference w:id="775"/>
      </w:r>
      <w:r>
        <w:rPr>
          <w:rFonts w:hint="cs"/>
          <w:rtl/>
        </w:rPr>
        <w:t>.</w:t>
      </w:r>
      <w:r w:rsidRPr="006F0B90">
        <w:rPr>
          <w:rtl/>
        </w:rPr>
        <w:t xml:space="preserve"> </w:t>
      </w:r>
      <w:r>
        <w:rPr>
          <w:rFonts w:cs="Traditional Arabic" w:hint="cs"/>
          <w:rtl/>
        </w:rPr>
        <w:t>«</w:t>
      </w:r>
      <w:r w:rsidRPr="000A4604">
        <w:rPr>
          <w:sz w:val="26"/>
          <w:szCs w:val="26"/>
          <w:rtl/>
        </w:rPr>
        <w:t>پروردگارا! به درگاه تو حاضر و آماده شده‏ام. تو را ه</w:t>
      </w:r>
      <w:r w:rsidR="002902AD">
        <w:rPr>
          <w:sz w:val="26"/>
          <w:szCs w:val="26"/>
          <w:rtl/>
        </w:rPr>
        <w:t>ی</w:t>
      </w:r>
      <w:r w:rsidRPr="000A4604">
        <w:rPr>
          <w:sz w:val="26"/>
          <w:szCs w:val="26"/>
          <w:rtl/>
        </w:rPr>
        <w:t>چ شر</w:t>
      </w:r>
      <w:r w:rsidR="002902AD">
        <w:rPr>
          <w:sz w:val="26"/>
          <w:szCs w:val="26"/>
          <w:rtl/>
        </w:rPr>
        <w:t>یک</w:t>
      </w:r>
      <w:r w:rsidRPr="000A4604">
        <w:rPr>
          <w:sz w:val="26"/>
          <w:szCs w:val="26"/>
          <w:rtl/>
        </w:rPr>
        <w:t>ى ن</w:t>
      </w:r>
      <w:r w:rsidR="002902AD">
        <w:rPr>
          <w:sz w:val="26"/>
          <w:szCs w:val="26"/>
          <w:rtl/>
        </w:rPr>
        <w:t>ی</w:t>
      </w:r>
      <w:r w:rsidRPr="000A4604">
        <w:rPr>
          <w:sz w:val="26"/>
          <w:szCs w:val="26"/>
          <w:rtl/>
        </w:rPr>
        <w:t>ست، مگر همان‏ شر</w:t>
      </w:r>
      <w:r w:rsidR="002902AD">
        <w:rPr>
          <w:sz w:val="26"/>
          <w:szCs w:val="26"/>
          <w:rtl/>
        </w:rPr>
        <w:t>یک</w:t>
      </w:r>
      <w:r w:rsidRPr="000A4604">
        <w:rPr>
          <w:sz w:val="26"/>
          <w:szCs w:val="26"/>
          <w:rtl/>
        </w:rPr>
        <w:t xml:space="preserve">ى </w:t>
      </w:r>
      <w:r w:rsidR="002902AD">
        <w:rPr>
          <w:sz w:val="26"/>
          <w:szCs w:val="26"/>
          <w:rtl/>
        </w:rPr>
        <w:t>ک</w:t>
      </w:r>
      <w:r w:rsidRPr="000A4604">
        <w:rPr>
          <w:sz w:val="26"/>
          <w:szCs w:val="26"/>
          <w:rtl/>
        </w:rPr>
        <w:t>ه تو مال</w:t>
      </w:r>
      <w:r w:rsidR="002902AD">
        <w:rPr>
          <w:sz w:val="26"/>
          <w:szCs w:val="26"/>
          <w:rtl/>
        </w:rPr>
        <w:t>ک</w:t>
      </w:r>
      <w:r w:rsidRPr="000A4604">
        <w:rPr>
          <w:sz w:val="26"/>
          <w:szCs w:val="26"/>
          <w:rtl/>
        </w:rPr>
        <w:t xml:space="preserve"> او و چ</w:t>
      </w:r>
      <w:r w:rsidR="002902AD">
        <w:rPr>
          <w:sz w:val="26"/>
          <w:szCs w:val="26"/>
          <w:rtl/>
        </w:rPr>
        <w:t>ی</w:t>
      </w:r>
      <w:r w:rsidRPr="000A4604">
        <w:rPr>
          <w:sz w:val="26"/>
          <w:szCs w:val="26"/>
          <w:rtl/>
        </w:rPr>
        <w:t>زها</w:t>
      </w:r>
      <w:r w:rsidR="002902AD">
        <w:rPr>
          <w:sz w:val="26"/>
          <w:szCs w:val="26"/>
          <w:rtl/>
        </w:rPr>
        <w:t>ی</w:t>
      </w:r>
      <w:r w:rsidRPr="000A4604">
        <w:rPr>
          <w:sz w:val="26"/>
          <w:szCs w:val="26"/>
          <w:rtl/>
        </w:rPr>
        <w:t xml:space="preserve">ى </w:t>
      </w:r>
      <w:r w:rsidR="002902AD">
        <w:rPr>
          <w:sz w:val="26"/>
          <w:szCs w:val="26"/>
          <w:rtl/>
        </w:rPr>
        <w:t>ک</w:t>
      </w:r>
      <w:r w:rsidRPr="000A4604">
        <w:rPr>
          <w:sz w:val="26"/>
          <w:szCs w:val="26"/>
          <w:rtl/>
        </w:rPr>
        <w:t>ه او مال</w:t>
      </w:r>
      <w:r w:rsidR="002902AD">
        <w:rPr>
          <w:sz w:val="26"/>
          <w:szCs w:val="26"/>
          <w:rtl/>
        </w:rPr>
        <w:t>ک</w:t>
      </w:r>
      <w:r w:rsidRPr="000A4604">
        <w:rPr>
          <w:sz w:val="26"/>
          <w:szCs w:val="26"/>
          <w:rtl/>
        </w:rPr>
        <w:t xml:space="preserve"> آن است، هستى!</w:t>
      </w:r>
      <w:r>
        <w:rPr>
          <w:rFonts w:cs="Traditional Arabic" w:hint="cs"/>
          <w:rtl/>
        </w:rPr>
        <w:t>»</w:t>
      </w:r>
      <w:r>
        <w:rPr>
          <w:rtl/>
        </w:rPr>
        <w:t>.</w:t>
      </w:r>
    </w:p>
    <w:p w:rsidR="008C5BF9" w:rsidRDefault="00082CC7" w:rsidP="00837C11">
      <w:pPr>
        <w:pStyle w:val="a5"/>
        <w:rPr>
          <w:rtl/>
        </w:rPr>
      </w:pPr>
      <w:r w:rsidRPr="006F0B90">
        <w:rPr>
          <w:rtl/>
        </w:rPr>
        <w:t>با توجّه به ا</w:t>
      </w:r>
      <w:r w:rsidR="002902AD">
        <w:rPr>
          <w:rtl/>
        </w:rPr>
        <w:t>ی</w:t>
      </w:r>
      <w:r w:rsidRPr="006F0B90">
        <w:rPr>
          <w:rtl/>
        </w:rPr>
        <w:t>ن حقا</w:t>
      </w:r>
      <w:r w:rsidR="002902AD">
        <w:rPr>
          <w:rtl/>
        </w:rPr>
        <w:t>ی</w:t>
      </w:r>
      <w:r w:rsidRPr="006F0B90">
        <w:rPr>
          <w:rtl/>
        </w:rPr>
        <w:t>ق، پ</w:t>
      </w:r>
      <w:r w:rsidR="002902AD">
        <w:rPr>
          <w:rtl/>
        </w:rPr>
        <w:t>ی</w:t>
      </w:r>
      <w:r w:rsidRPr="006F0B90">
        <w:rPr>
          <w:rtl/>
        </w:rPr>
        <w:t xml:space="preserve">داست </w:t>
      </w:r>
      <w:r w:rsidR="002902AD">
        <w:rPr>
          <w:rtl/>
        </w:rPr>
        <w:t>ک</w:t>
      </w:r>
      <w:r w:rsidRPr="006F0B90">
        <w:rPr>
          <w:rtl/>
        </w:rPr>
        <w:t>ه اعراب - در آن روز - خدا را فراموش ن</w:t>
      </w:r>
      <w:r w:rsidR="002902AD">
        <w:rPr>
          <w:rtl/>
        </w:rPr>
        <w:t>ک</w:t>
      </w:r>
      <w:r w:rsidRPr="006F0B90">
        <w:rPr>
          <w:rtl/>
        </w:rPr>
        <w:t>رده بودند و او را همچنان، خالق، مال</w:t>
      </w:r>
      <w:r w:rsidR="002902AD">
        <w:rPr>
          <w:rtl/>
        </w:rPr>
        <w:t>ک</w:t>
      </w:r>
      <w:r w:rsidRPr="006F0B90">
        <w:rPr>
          <w:rtl/>
        </w:rPr>
        <w:t>، مدبّر، رازق، و ربّ همه چ</w:t>
      </w:r>
      <w:r w:rsidR="002902AD">
        <w:rPr>
          <w:rtl/>
        </w:rPr>
        <w:t>ی</w:t>
      </w:r>
      <w:r w:rsidRPr="006F0B90">
        <w:rPr>
          <w:rtl/>
        </w:rPr>
        <w:t>ز مى‏دانستند، ولى گمراهى و انحرافشان ا</w:t>
      </w:r>
      <w:r w:rsidR="002902AD">
        <w:rPr>
          <w:rtl/>
        </w:rPr>
        <w:t>ی</w:t>
      </w:r>
      <w:r w:rsidRPr="006F0B90">
        <w:rPr>
          <w:rtl/>
        </w:rPr>
        <w:t xml:space="preserve">ن بوده </w:t>
      </w:r>
      <w:r w:rsidR="002902AD">
        <w:rPr>
          <w:rtl/>
        </w:rPr>
        <w:t>ک</w:t>
      </w:r>
      <w:r w:rsidRPr="006F0B90">
        <w:rPr>
          <w:rtl/>
        </w:rPr>
        <w:t xml:space="preserve">ه خدا را چنان </w:t>
      </w:r>
      <w:r w:rsidR="002902AD">
        <w:rPr>
          <w:rtl/>
        </w:rPr>
        <w:t>ک</w:t>
      </w:r>
      <w:r w:rsidRPr="006F0B90">
        <w:rPr>
          <w:rtl/>
        </w:rPr>
        <w:t xml:space="preserve">ه شرط معرفت است، نمى‏شناخته‏اند و چنان </w:t>
      </w:r>
      <w:r w:rsidR="002902AD">
        <w:rPr>
          <w:rtl/>
        </w:rPr>
        <w:t>ک</w:t>
      </w:r>
      <w:r w:rsidRPr="006F0B90">
        <w:rPr>
          <w:rtl/>
        </w:rPr>
        <w:t>ه سزاوار ا</w:t>
      </w:r>
      <w:r w:rsidR="002902AD">
        <w:rPr>
          <w:rtl/>
        </w:rPr>
        <w:t>ی</w:t>
      </w:r>
      <w:r w:rsidRPr="006F0B90">
        <w:rPr>
          <w:rtl/>
        </w:rPr>
        <w:t>مان و عبادت است، به او ا</w:t>
      </w:r>
      <w:r w:rsidR="002902AD">
        <w:rPr>
          <w:rtl/>
        </w:rPr>
        <w:t>ی</w:t>
      </w:r>
      <w:r w:rsidRPr="006F0B90">
        <w:rPr>
          <w:rtl/>
        </w:rPr>
        <w:t>مان نداشته و او را عبادت نمى‏</w:t>
      </w:r>
      <w:r w:rsidR="002902AD">
        <w:rPr>
          <w:rtl/>
        </w:rPr>
        <w:t>ک</w:t>
      </w:r>
      <w:r w:rsidRPr="006F0B90">
        <w:rPr>
          <w:rtl/>
        </w:rPr>
        <w:t>ردند:</w:t>
      </w:r>
    </w:p>
    <w:p w:rsidR="00082CC7" w:rsidRDefault="00082CC7" w:rsidP="00837C11">
      <w:pPr>
        <w:pStyle w:val="a5"/>
        <w:rPr>
          <w:rFonts w:ascii="Times New Roman" w:hAnsi="Times New Roman"/>
          <w:rtl/>
        </w:rPr>
      </w:pPr>
      <w:r>
        <w:rPr>
          <w:rFonts w:ascii="Times New Roman" w:hAnsi="Times New Roman" w:cs="Traditional Arabic" w:hint="cs"/>
          <w:rtl/>
        </w:rPr>
        <w:t>﴿</w:t>
      </w:r>
      <w:r w:rsidR="008C5BF9" w:rsidRPr="002902AD">
        <w:rPr>
          <w:rStyle w:val="Char3"/>
          <w:rFonts w:hint="cs"/>
          <w:rtl/>
        </w:rPr>
        <w:t>مَا قَدَرُواْ ٱللَّهَ حَقَّ قَدۡرِهِۦٓ</w:t>
      </w:r>
      <w:r>
        <w:rPr>
          <w:rFonts w:ascii="Times New Roman" w:hAnsi="Times New Roman" w:cs="Traditional Arabic" w:hint="cs"/>
          <w:rtl/>
        </w:rPr>
        <w:t>﴾</w:t>
      </w:r>
      <w:r>
        <w:rPr>
          <w:rFonts w:ascii="Times New Roman" w:hAnsi="Times New Roman" w:hint="cs"/>
          <w:rtl/>
        </w:rPr>
        <w:t xml:space="preserve"> </w:t>
      </w:r>
      <w:r w:rsidRPr="00837C11">
        <w:rPr>
          <w:rStyle w:val="Char4"/>
          <w:rtl/>
        </w:rPr>
        <w:t>[الحج: ٧٤]</w:t>
      </w:r>
      <w:r>
        <w:rPr>
          <w:rFonts w:ascii="Times New Roman" w:hAnsi="Times New Roman" w:hint="cs"/>
          <w:rtl/>
        </w:rPr>
        <w:t>.</w:t>
      </w:r>
    </w:p>
    <w:p w:rsidR="008C5BF9" w:rsidRDefault="00082CC7" w:rsidP="00837C11">
      <w:pPr>
        <w:pStyle w:val="a5"/>
        <w:rPr>
          <w:rtl/>
        </w:rPr>
      </w:pPr>
      <w:r>
        <w:rPr>
          <w:rFonts w:cs="Traditional Arabic" w:hint="cs"/>
          <w:rtl/>
        </w:rPr>
        <w:t>«</w:t>
      </w:r>
      <w:r w:rsidRPr="00F5037F">
        <w:rPr>
          <w:rtl/>
        </w:rPr>
        <w:t xml:space="preserve">آنان، خدا را چنان </w:t>
      </w:r>
      <w:r w:rsidR="002902AD">
        <w:rPr>
          <w:rtl/>
        </w:rPr>
        <w:t>ک</w:t>
      </w:r>
      <w:r w:rsidRPr="00F5037F">
        <w:rPr>
          <w:rtl/>
        </w:rPr>
        <w:t>ه با</w:t>
      </w:r>
      <w:r w:rsidR="002902AD">
        <w:rPr>
          <w:rtl/>
        </w:rPr>
        <w:t>ی</w:t>
      </w:r>
      <w:r w:rsidRPr="00F5037F">
        <w:rPr>
          <w:rtl/>
        </w:rPr>
        <w:t>د نشناخته‏اند</w:t>
      </w:r>
      <w:r>
        <w:rPr>
          <w:rFonts w:cs="Traditional Arabic" w:hint="cs"/>
          <w:rtl/>
        </w:rPr>
        <w:t>»</w:t>
      </w:r>
      <w:r w:rsidRPr="006F0B90">
        <w:rPr>
          <w:rtl/>
        </w:rPr>
        <w:t>.</w:t>
      </w:r>
    </w:p>
    <w:p w:rsidR="008C5BF9" w:rsidRDefault="00082CC7" w:rsidP="00837C11">
      <w:pPr>
        <w:pStyle w:val="a5"/>
        <w:rPr>
          <w:rtl/>
        </w:rPr>
      </w:pPr>
      <w:r w:rsidRPr="006F0B90">
        <w:rPr>
          <w:rtl/>
        </w:rPr>
        <w:t>به هم</w:t>
      </w:r>
      <w:r w:rsidR="002902AD">
        <w:rPr>
          <w:rtl/>
        </w:rPr>
        <w:t>ی</w:t>
      </w:r>
      <w:r w:rsidRPr="006F0B90">
        <w:rPr>
          <w:rtl/>
        </w:rPr>
        <w:t>ن جهت آنها سعى مى‏</w:t>
      </w:r>
      <w:r w:rsidR="002902AD">
        <w:rPr>
          <w:rtl/>
        </w:rPr>
        <w:t>ک</w:t>
      </w:r>
      <w:r w:rsidRPr="006F0B90">
        <w:rPr>
          <w:rtl/>
        </w:rPr>
        <w:t xml:space="preserve">ردند </w:t>
      </w:r>
      <w:r w:rsidR="002902AD">
        <w:rPr>
          <w:rtl/>
        </w:rPr>
        <w:t>ک</w:t>
      </w:r>
      <w:r w:rsidRPr="006F0B90">
        <w:rPr>
          <w:rtl/>
        </w:rPr>
        <w:t>ه م</w:t>
      </w:r>
      <w:r w:rsidR="002902AD">
        <w:rPr>
          <w:rtl/>
        </w:rPr>
        <w:t>ی</w:t>
      </w:r>
      <w:r w:rsidRPr="006F0B90">
        <w:rPr>
          <w:rtl/>
        </w:rPr>
        <w:t>ان «ا</w:t>
      </w:r>
      <w:r w:rsidR="002902AD">
        <w:rPr>
          <w:rtl/>
        </w:rPr>
        <w:t>ی</w:t>
      </w:r>
      <w:r w:rsidRPr="006F0B90">
        <w:rPr>
          <w:rtl/>
        </w:rPr>
        <w:t xml:space="preserve">مان به خدا» و «اعتقاد به بتها» - </w:t>
      </w:r>
      <w:r w:rsidR="002902AD">
        <w:rPr>
          <w:rtl/>
        </w:rPr>
        <w:t>ک</w:t>
      </w:r>
      <w:r w:rsidRPr="006F0B90">
        <w:rPr>
          <w:rtl/>
        </w:rPr>
        <w:t>ه هر دو را با هم داشتند - جمع و رابطه‏اى برقرار سازند، و از هم</w:t>
      </w:r>
      <w:r w:rsidR="002902AD">
        <w:rPr>
          <w:rtl/>
        </w:rPr>
        <w:t>ی</w:t>
      </w:r>
      <w:r w:rsidRPr="006F0B90">
        <w:rPr>
          <w:rtl/>
        </w:rPr>
        <w:t xml:space="preserve">ن رهگذر بود </w:t>
      </w:r>
      <w:r w:rsidR="002902AD">
        <w:rPr>
          <w:rtl/>
        </w:rPr>
        <w:t>ک</w:t>
      </w:r>
      <w:r w:rsidRPr="006F0B90">
        <w:rPr>
          <w:rtl/>
        </w:rPr>
        <w:t>ه مى‏گفتند: دعاها به آسمان مى‏روند ولى بدون واسطه پذ</w:t>
      </w:r>
      <w:r w:rsidR="002902AD">
        <w:rPr>
          <w:rtl/>
        </w:rPr>
        <w:t>ی</w:t>
      </w:r>
      <w:r w:rsidRPr="006F0B90">
        <w:rPr>
          <w:rtl/>
        </w:rPr>
        <w:t>رفته نمى‏شوند! آنها ف</w:t>
      </w:r>
      <w:r w:rsidR="002902AD">
        <w:rPr>
          <w:rtl/>
        </w:rPr>
        <w:t>ک</w:t>
      </w:r>
      <w:r w:rsidRPr="006F0B90">
        <w:rPr>
          <w:rtl/>
        </w:rPr>
        <w:t>ر مى‏</w:t>
      </w:r>
      <w:r w:rsidR="002902AD">
        <w:rPr>
          <w:rtl/>
        </w:rPr>
        <w:t>ک</w:t>
      </w:r>
      <w:r w:rsidRPr="006F0B90">
        <w:rPr>
          <w:rtl/>
        </w:rPr>
        <w:t xml:space="preserve">ردند </w:t>
      </w:r>
      <w:r w:rsidR="002902AD">
        <w:rPr>
          <w:rtl/>
        </w:rPr>
        <w:t>ک</w:t>
      </w:r>
      <w:r w:rsidRPr="006F0B90">
        <w:rPr>
          <w:rtl/>
        </w:rPr>
        <w:t>ه عالم بالا، همانند عالم پا</w:t>
      </w:r>
      <w:r w:rsidR="002902AD">
        <w:rPr>
          <w:rtl/>
        </w:rPr>
        <w:t>یی</w:t>
      </w:r>
      <w:r w:rsidRPr="006F0B90">
        <w:rPr>
          <w:rtl/>
        </w:rPr>
        <w:t xml:space="preserve">ن و مادّى‏شان است؛ همانند دستگاههاى قدرت روزشان </w:t>
      </w:r>
      <w:r w:rsidR="002902AD">
        <w:rPr>
          <w:rtl/>
        </w:rPr>
        <w:t>ک</w:t>
      </w:r>
      <w:r w:rsidRPr="006F0B90">
        <w:rPr>
          <w:rtl/>
        </w:rPr>
        <w:t xml:space="preserve">ه بدون رشوه، واسطه، تملّق و... حرف </w:t>
      </w:r>
      <w:r w:rsidR="002902AD">
        <w:rPr>
          <w:rtl/>
        </w:rPr>
        <w:t>ک</w:t>
      </w:r>
      <w:r w:rsidRPr="006F0B90">
        <w:rPr>
          <w:rtl/>
        </w:rPr>
        <w:t>سى پذ</w:t>
      </w:r>
      <w:r w:rsidR="002902AD">
        <w:rPr>
          <w:rtl/>
        </w:rPr>
        <w:t>ی</w:t>
      </w:r>
      <w:r w:rsidRPr="006F0B90">
        <w:rPr>
          <w:rtl/>
        </w:rPr>
        <w:t>رفته نمى‏شود!!</w:t>
      </w:r>
      <w:r>
        <w:rPr>
          <w:rFonts w:hint="cs"/>
          <w:rtl/>
        </w:rPr>
        <w:t>.</w:t>
      </w:r>
    </w:p>
    <w:p w:rsidR="008C5BF9" w:rsidRDefault="00082CC7" w:rsidP="00837C11">
      <w:pPr>
        <w:pStyle w:val="a5"/>
        <w:rPr>
          <w:rtl/>
        </w:rPr>
      </w:pPr>
      <w:r w:rsidRPr="006F0B90">
        <w:rPr>
          <w:rtl/>
        </w:rPr>
        <w:t>در اثر ا</w:t>
      </w:r>
      <w:r w:rsidR="002902AD">
        <w:rPr>
          <w:rtl/>
        </w:rPr>
        <w:t>ی</w:t>
      </w:r>
      <w:r w:rsidRPr="006F0B90">
        <w:rPr>
          <w:rtl/>
        </w:rPr>
        <w:t>ن اشتباه، به ف</w:t>
      </w:r>
      <w:r w:rsidR="002902AD">
        <w:rPr>
          <w:rtl/>
        </w:rPr>
        <w:t>ک</w:t>
      </w:r>
      <w:r w:rsidRPr="006F0B90">
        <w:rPr>
          <w:rtl/>
        </w:rPr>
        <w:t>ر واسطه ب</w:t>
      </w:r>
      <w:r w:rsidR="002902AD">
        <w:rPr>
          <w:rtl/>
        </w:rPr>
        <w:t>ی</w:t>
      </w:r>
      <w:r w:rsidRPr="006F0B90">
        <w:rPr>
          <w:rtl/>
        </w:rPr>
        <w:t>ن خدا و خلق افتادند تا بتوانند به وس</w:t>
      </w:r>
      <w:r w:rsidR="002902AD">
        <w:rPr>
          <w:rtl/>
        </w:rPr>
        <w:t>ی</w:t>
      </w:r>
      <w:r w:rsidRPr="006F0B90">
        <w:rPr>
          <w:rtl/>
        </w:rPr>
        <w:t>له آن، دعاها و حوا</w:t>
      </w:r>
      <w:r w:rsidR="002902AD">
        <w:rPr>
          <w:rtl/>
        </w:rPr>
        <w:t>ی</w:t>
      </w:r>
      <w:r w:rsidRPr="006F0B90">
        <w:rPr>
          <w:rtl/>
        </w:rPr>
        <w:t>ج خود را به خدا برسانند و آنان را شر</w:t>
      </w:r>
      <w:r w:rsidR="002902AD">
        <w:rPr>
          <w:rtl/>
        </w:rPr>
        <w:t>یک</w:t>
      </w:r>
      <w:r w:rsidRPr="006F0B90">
        <w:rPr>
          <w:rtl/>
        </w:rPr>
        <w:t xml:space="preserve"> دعاى خود قرار دهند.. قرآن </w:t>
      </w:r>
      <w:r w:rsidR="002902AD">
        <w:rPr>
          <w:rtl/>
        </w:rPr>
        <w:t>ک</w:t>
      </w:r>
      <w:r w:rsidRPr="006F0B90">
        <w:rPr>
          <w:rtl/>
        </w:rPr>
        <w:t>ر</w:t>
      </w:r>
      <w:r w:rsidR="002902AD">
        <w:rPr>
          <w:rtl/>
        </w:rPr>
        <w:t>ی</w:t>
      </w:r>
      <w:r w:rsidRPr="006F0B90">
        <w:rPr>
          <w:rtl/>
        </w:rPr>
        <w:t>م، هم</w:t>
      </w:r>
      <w:r w:rsidR="002902AD">
        <w:rPr>
          <w:rtl/>
        </w:rPr>
        <w:t>ی</w:t>
      </w:r>
      <w:r w:rsidRPr="006F0B90">
        <w:rPr>
          <w:rtl/>
        </w:rPr>
        <w:t>ن عق</w:t>
      </w:r>
      <w:r w:rsidR="002902AD">
        <w:rPr>
          <w:rtl/>
        </w:rPr>
        <w:t>ی</w:t>
      </w:r>
      <w:r w:rsidRPr="006F0B90">
        <w:rPr>
          <w:rtl/>
        </w:rPr>
        <w:t>ده‏شان را به شدّت ن</w:t>
      </w:r>
      <w:r w:rsidR="002902AD">
        <w:rPr>
          <w:rtl/>
        </w:rPr>
        <w:t>ک</w:t>
      </w:r>
      <w:r w:rsidRPr="006F0B90">
        <w:rPr>
          <w:rtl/>
        </w:rPr>
        <w:t>وهش مى‏</w:t>
      </w:r>
      <w:r w:rsidR="002902AD">
        <w:rPr>
          <w:rtl/>
        </w:rPr>
        <w:t>ک</w:t>
      </w:r>
      <w:r w:rsidRPr="006F0B90">
        <w:rPr>
          <w:rtl/>
        </w:rPr>
        <w:t>ند، و بهانه ا</w:t>
      </w:r>
      <w:r w:rsidR="002902AD">
        <w:rPr>
          <w:rtl/>
        </w:rPr>
        <w:t>ی</w:t>
      </w:r>
      <w:r w:rsidRPr="006F0B90">
        <w:rPr>
          <w:rtl/>
        </w:rPr>
        <w:t xml:space="preserve">شان را </w:t>
      </w:r>
      <w:r w:rsidR="002902AD">
        <w:rPr>
          <w:rtl/>
        </w:rPr>
        <w:t>ک</w:t>
      </w:r>
      <w:r w:rsidRPr="006F0B90">
        <w:rPr>
          <w:rtl/>
        </w:rPr>
        <w:t>ه مى‏گفتند: «ما ا</w:t>
      </w:r>
      <w:r w:rsidR="002902AD">
        <w:rPr>
          <w:rtl/>
        </w:rPr>
        <w:t>ی</w:t>
      </w:r>
      <w:r w:rsidRPr="006F0B90">
        <w:rPr>
          <w:rtl/>
        </w:rPr>
        <w:t>ن بتها را از نظر ذات و گوهرشان عبادت نمى‏</w:t>
      </w:r>
      <w:r w:rsidR="002902AD">
        <w:rPr>
          <w:rtl/>
        </w:rPr>
        <w:t>ک</w:t>
      </w:r>
      <w:r w:rsidRPr="006F0B90">
        <w:rPr>
          <w:rtl/>
        </w:rPr>
        <w:t>ن</w:t>
      </w:r>
      <w:r w:rsidR="002902AD">
        <w:rPr>
          <w:rtl/>
        </w:rPr>
        <w:t>ی</w:t>
      </w:r>
      <w:r w:rsidRPr="006F0B90">
        <w:rPr>
          <w:rtl/>
        </w:rPr>
        <w:t>م، بل</w:t>
      </w:r>
      <w:r w:rsidR="002902AD">
        <w:rPr>
          <w:rtl/>
        </w:rPr>
        <w:t>ک</w:t>
      </w:r>
      <w:r w:rsidRPr="006F0B90">
        <w:rPr>
          <w:rtl/>
        </w:rPr>
        <w:t>ه بد</w:t>
      </w:r>
      <w:r w:rsidR="002902AD">
        <w:rPr>
          <w:rtl/>
        </w:rPr>
        <w:t>ی</w:t>
      </w:r>
      <w:r w:rsidRPr="006F0B90">
        <w:rPr>
          <w:rtl/>
        </w:rPr>
        <w:t>ن جهت آنها را مى‏پرست</w:t>
      </w:r>
      <w:r w:rsidR="002902AD">
        <w:rPr>
          <w:rtl/>
        </w:rPr>
        <w:t>ی</w:t>
      </w:r>
      <w:r w:rsidRPr="006F0B90">
        <w:rPr>
          <w:rtl/>
        </w:rPr>
        <w:t xml:space="preserve">م </w:t>
      </w:r>
      <w:r w:rsidR="002902AD">
        <w:rPr>
          <w:rtl/>
        </w:rPr>
        <w:t>ک</w:t>
      </w:r>
      <w:r w:rsidRPr="006F0B90">
        <w:rPr>
          <w:rtl/>
        </w:rPr>
        <w:t>ه ما را به خداى بزرگ و برتر نزد</w:t>
      </w:r>
      <w:r w:rsidR="002902AD">
        <w:rPr>
          <w:rtl/>
        </w:rPr>
        <w:t>یک</w:t>
      </w:r>
      <w:r w:rsidRPr="006F0B90">
        <w:rPr>
          <w:rtl/>
        </w:rPr>
        <w:t xml:space="preserve"> سازند؛ خدا</w:t>
      </w:r>
      <w:r w:rsidR="002902AD">
        <w:rPr>
          <w:rtl/>
        </w:rPr>
        <w:t>ی</w:t>
      </w:r>
      <w:r w:rsidRPr="006F0B90">
        <w:rPr>
          <w:rtl/>
        </w:rPr>
        <w:t xml:space="preserve">ى </w:t>
      </w:r>
      <w:r w:rsidR="002902AD">
        <w:rPr>
          <w:rtl/>
        </w:rPr>
        <w:t>ک</w:t>
      </w:r>
      <w:r w:rsidRPr="006F0B90">
        <w:rPr>
          <w:rtl/>
        </w:rPr>
        <w:t>ه هم خالق ما و هم خالق معبودان ما، و مال</w:t>
      </w:r>
      <w:r w:rsidR="002902AD">
        <w:rPr>
          <w:rtl/>
        </w:rPr>
        <w:t>ک</w:t>
      </w:r>
      <w:r w:rsidRPr="006F0B90">
        <w:rPr>
          <w:rtl/>
        </w:rPr>
        <w:t xml:space="preserve"> همه چ</w:t>
      </w:r>
      <w:r w:rsidR="002902AD">
        <w:rPr>
          <w:rtl/>
        </w:rPr>
        <w:t>ی</w:t>
      </w:r>
      <w:r w:rsidRPr="006F0B90">
        <w:rPr>
          <w:rtl/>
        </w:rPr>
        <w:t xml:space="preserve">ز و همه </w:t>
      </w:r>
      <w:r w:rsidR="002902AD">
        <w:rPr>
          <w:rtl/>
        </w:rPr>
        <w:t>ک</w:t>
      </w:r>
      <w:r w:rsidRPr="006F0B90">
        <w:rPr>
          <w:rtl/>
        </w:rPr>
        <w:t>س است!»، به طور قاطع مردود مى‏شمارد:</w:t>
      </w:r>
    </w:p>
    <w:p w:rsidR="00082CC7" w:rsidRPr="006F0B90" w:rsidRDefault="00082CC7" w:rsidP="00837C11">
      <w:pPr>
        <w:pStyle w:val="a5"/>
        <w:rPr>
          <w:rFonts w:ascii="Times New Roman" w:hAnsi="Times New Roman"/>
          <w:rtl/>
        </w:rPr>
      </w:pPr>
      <w:r>
        <w:rPr>
          <w:rFonts w:ascii="Times New Roman" w:hAnsi="Times New Roman" w:cs="Traditional Arabic" w:hint="cs"/>
          <w:rtl/>
        </w:rPr>
        <w:t>﴿</w:t>
      </w:r>
      <w:r w:rsidR="008C5BF9" w:rsidRPr="002902AD">
        <w:rPr>
          <w:rStyle w:val="Char3"/>
          <w:rFonts w:hint="cs"/>
          <w:rtl/>
        </w:rPr>
        <w:t>أَلَا لِلَّهِ ٱلدِّينُ ٱلۡخَالِصُۚ وَٱلَّذِينَ ٱتَّخَذُواْ مِن دُونِهِۦٓ أَوۡلِيَآءَ مَا نَعۡبُدُهُمۡ إِلَّا لِيُقَرِّبُونَآ إِلَى ٱللَّهِ زُلۡفَىٰٓ إِنَّ ٱللَّهَ يَحۡكُمُ بَيۡنَهُمۡ فِي مَا هُمۡ فِيهِ يَخۡتَلِفُونَۗ إِنَّ ٱللَّهَ لَا يَهۡدِي مَنۡ هُوَ كَٰذِبٞ كَفَّارٞ ٣ لَّوۡ أَرَادَ ٱللَّهُ أَن يَتَّخِذَ وَلَدٗا لَّٱصۡطَفَىٰ مِمَّا يَخۡلُقُ مَا يَشَآءُۚ سُبۡحَٰنَهُۥۖ هُوَ ٱللَّهُ ٱلۡوَٰحِدُ ٱلۡقَهَّارُ ٤</w:t>
      </w:r>
      <w:r>
        <w:rPr>
          <w:rFonts w:ascii="Times New Roman" w:hAnsi="Times New Roman" w:cs="Traditional Arabic" w:hint="cs"/>
          <w:rtl/>
        </w:rPr>
        <w:t>﴾</w:t>
      </w:r>
      <w:r w:rsidR="008C5BF9">
        <w:rPr>
          <w:rFonts w:ascii="Times New Roman" w:hAnsi="Times New Roman" w:hint="cs"/>
          <w:rtl/>
        </w:rPr>
        <w:t xml:space="preserve"> </w:t>
      </w:r>
      <w:r w:rsidRPr="00837C11">
        <w:rPr>
          <w:rStyle w:val="Char4"/>
          <w:rtl/>
        </w:rPr>
        <w:t>[الزمر: ٣-٤]</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هان! تنها عبادت خالصانه (و بى‏شائبه از شر</w:t>
      </w:r>
      <w:r w:rsidR="002902AD">
        <w:rPr>
          <w:rtl/>
        </w:rPr>
        <w:t>ک</w:t>
      </w:r>
      <w:r w:rsidRPr="00F5037F">
        <w:rPr>
          <w:rtl/>
        </w:rPr>
        <w:t xml:space="preserve">) براى خداست و بس. </w:t>
      </w:r>
      <w:r w:rsidR="002902AD">
        <w:rPr>
          <w:rtl/>
        </w:rPr>
        <w:t>ک</w:t>
      </w:r>
      <w:r w:rsidRPr="00F5037F">
        <w:rPr>
          <w:rtl/>
        </w:rPr>
        <w:t xml:space="preserve">سانى </w:t>
      </w:r>
      <w:r w:rsidR="002902AD">
        <w:rPr>
          <w:rtl/>
        </w:rPr>
        <w:t>ک</w:t>
      </w:r>
      <w:r w:rsidRPr="00F5037F">
        <w:rPr>
          <w:rtl/>
        </w:rPr>
        <w:t xml:space="preserve">ه جز خدا، </w:t>
      </w:r>
      <w:r w:rsidR="002902AD">
        <w:rPr>
          <w:rtl/>
        </w:rPr>
        <w:t>ی</w:t>
      </w:r>
      <w:r w:rsidRPr="00F5037F">
        <w:rPr>
          <w:rtl/>
        </w:rPr>
        <w:t>ار</w:t>
      </w:r>
      <w:r w:rsidR="00D17E13">
        <w:rPr>
          <w:rtl/>
        </w:rPr>
        <w:t xml:space="preserve"> </w:t>
      </w:r>
      <w:r w:rsidRPr="00F5037F">
        <w:rPr>
          <w:rtl/>
        </w:rPr>
        <w:t xml:space="preserve">و </w:t>
      </w:r>
      <w:r w:rsidR="002902AD">
        <w:rPr>
          <w:rtl/>
        </w:rPr>
        <w:t>ی</w:t>
      </w:r>
      <w:r w:rsidRPr="00F5037F">
        <w:rPr>
          <w:rtl/>
        </w:rPr>
        <w:t>اورانى را برمى‏گ</w:t>
      </w:r>
      <w:r w:rsidR="002902AD">
        <w:rPr>
          <w:rtl/>
        </w:rPr>
        <w:t>ی</w:t>
      </w:r>
      <w:r w:rsidRPr="00F5037F">
        <w:rPr>
          <w:rtl/>
        </w:rPr>
        <w:t>رند (و بدانان تقرّب و توسّل مى‏جو</w:t>
      </w:r>
      <w:r w:rsidR="002902AD">
        <w:rPr>
          <w:rtl/>
        </w:rPr>
        <w:t>ی</w:t>
      </w:r>
      <w:r w:rsidRPr="00F5037F">
        <w:rPr>
          <w:rtl/>
        </w:rPr>
        <w:t>ند، مى‏گو</w:t>
      </w:r>
      <w:r w:rsidR="002902AD">
        <w:rPr>
          <w:rtl/>
        </w:rPr>
        <w:t>ی</w:t>
      </w:r>
      <w:r w:rsidRPr="00F5037F">
        <w:rPr>
          <w:rtl/>
        </w:rPr>
        <w:t>ند:) ما آنان را عبادت</w:t>
      </w:r>
      <w:r w:rsidR="00D17E13">
        <w:rPr>
          <w:rtl/>
        </w:rPr>
        <w:t xml:space="preserve"> </w:t>
      </w:r>
      <w:r w:rsidRPr="00F5037F">
        <w:rPr>
          <w:rtl/>
        </w:rPr>
        <w:t>نمى‏</w:t>
      </w:r>
      <w:r w:rsidR="002902AD">
        <w:rPr>
          <w:rtl/>
        </w:rPr>
        <w:t>ک</w:t>
      </w:r>
      <w:r w:rsidRPr="00F5037F">
        <w:rPr>
          <w:rtl/>
        </w:rPr>
        <w:t>ن</w:t>
      </w:r>
      <w:r w:rsidR="002902AD">
        <w:rPr>
          <w:rtl/>
        </w:rPr>
        <w:t>ی</w:t>
      </w:r>
      <w:r w:rsidRPr="00F5037F">
        <w:rPr>
          <w:rtl/>
        </w:rPr>
        <w:t xml:space="preserve">م، مگر بدان خاطر </w:t>
      </w:r>
      <w:r w:rsidR="002902AD">
        <w:rPr>
          <w:rtl/>
        </w:rPr>
        <w:t>ک</w:t>
      </w:r>
      <w:r w:rsidRPr="00F5037F">
        <w:rPr>
          <w:rtl/>
        </w:rPr>
        <w:t>ه ما را به خدا نزد</w:t>
      </w:r>
      <w:r w:rsidR="002902AD">
        <w:rPr>
          <w:rtl/>
        </w:rPr>
        <w:t>یک</w:t>
      </w:r>
      <w:r w:rsidRPr="00F5037F">
        <w:rPr>
          <w:rtl/>
        </w:rPr>
        <w:t xml:space="preserve"> گردانند. خداوند در روز ق</w:t>
      </w:r>
      <w:r w:rsidR="002902AD">
        <w:rPr>
          <w:rtl/>
        </w:rPr>
        <w:t>ی</w:t>
      </w:r>
      <w:r w:rsidRPr="00F5037F">
        <w:rPr>
          <w:rtl/>
        </w:rPr>
        <w:t>امت م</w:t>
      </w:r>
      <w:r w:rsidR="002902AD">
        <w:rPr>
          <w:rtl/>
        </w:rPr>
        <w:t>ی</w:t>
      </w:r>
      <w:r w:rsidRPr="00F5037F">
        <w:rPr>
          <w:rtl/>
        </w:rPr>
        <w:t>انشان (و مؤمنان) درباره چ</w:t>
      </w:r>
      <w:r w:rsidR="002902AD">
        <w:rPr>
          <w:rtl/>
        </w:rPr>
        <w:t>ی</w:t>
      </w:r>
      <w:r w:rsidRPr="00F5037F">
        <w:rPr>
          <w:rtl/>
        </w:rPr>
        <w:t xml:space="preserve">زى </w:t>
      </w:r>
      <w:r w:rsidR="002902AD">
        <w:rPr>
          <w:rtl/>
        </w:rPr>
        <w:t>ک</w:t>
      </w:r>
      <w:r w:rsidRPr="00F5037F">
        <w:rPr>
          <w:rtl/>
        </w:rPr>
        <w:t xml:space="preserve">ه در آن اختلاف دارند، داورى خواهد </w:t>
      </w:r>
      <w:r w:rsidR="002902AD">
        <w:rPr>
          <w:rtl/>
        </w:rPr>
        <w:t>ک</w:t>
      </w:r>
      <w:r w:rsidRPr="00F5037F">
        <w:rPr>
          <w:rtl/>
        </w:rPr>
        <w:t xml:space="preserve">رد. خداوند، دروغگوى </w:t>
      </w:r>
      <w:r w:rsidR="002902AD">
        <w:rPr>
          <w:rtl/>
        </w:rPr>
        <w:t>ک</w:t>
      </w:r>
      <w:r w:rsidRPr="00F5037F">
        <w:rPr>
          <w:rtl/>
        </w:rPr>
        <w:t>فرپ</w:t>
      </w:r>
      <w:r w:rsidR="002902AD">
        <w:rPr>
          <w:rtl/>
        </w:rPr>
        <w:t>ی</w:t>
      </w:r>
      <w:r w:rsidRPr="00F5037F">
        <w:rPr>
          <w:rtl/>
        </w:rPr>
        <w:t>شه را اصلاً هدا</w:t>
      </w:r>
      <w:r w:rsidR="002902AD">
        <w:rPr>
          <w:rtl/>
        </w:rPr>
        <w:t>ی</w:t>
      </w:r>
      <w:r w:rsidRPr="00F5037F">
        <w:rPr>
          <w:rtl/>
        </w:rPr>
        <w:t>ت نمى‏</w:t>
      </w:r>
      <w:r w:rsidR="002902AD">
        <w:rPr>
          <w:rtl/>
        </w:rPr>
        <w:t>ک</w:t>
      </w:r>
      <w:r w:rsidRPr="00F5037F">
        <w:rPr>
          <w:rtl/>
        </w:rPr>
        <w:t>ند. اگر خدا مى‏خواست فرزندى داشته باشد، مى‏با</w:t>
      </w:r>
      <w:r w:rsidR="002902AD">
        <w:rPr>
          <w:rtl/>
        </w:rPr>
        <w:t>ی</w:t>
      </w:r>
      <w:r w:rsidRPr="00F5037F">
        <w:rPr>
          <w:rtl/>
        </w:rPr>
        <w:t>ست از م</w:t>
      </w:r>
      <w:r w:rsidR="002902AD">
        <w:rPr>
          <w:rtl/>
        </w:rPr>
        <w:t>ی</w:t>
      </w:r>
      <w:r w:rsidRPr="00F5037F">
        <w:rPr>
          <w:rtl/>
        </w:rPr>
        <w:t>ان چ</w:t>
      </w:r>
      <w:r w:rsidR="002902AD">
        <w:rPr>
          <w:rtl/>
        </w:rPr>
        <w:t>ی</w:t>
      </w:r>
      <w:r w:rsidRPr="00F5037F">
        <w:rPr>
          <w:rtl/>
        </w:rPr>
        <w:t>زها</w:t>
      </w:r>
      <w:r w:rsidR="002902AD">
        <w:rPr>
          <w:rtl/>
        </w:rPr>
        <w:t>ی</w:t>
      </w:r>
      <w:r w:rsidRPr="00F5037F">
        <w:rPr>
          <w:rtl/>
        </w:rPr>
        <w:t xml:space="preserve">ى </w:t>
      </w:r>
      <w:r w:rsidR="002902AD">
        <w:rPr>
          <w:rtl/>
        </w:rPr>
        <w:t>ک</w:t>
      </w:r>
      <w:r w:rsidRPr="00F5037F">
        <w:rPr>
          <w:rtl/>
        </w:rPr>
        <w:t>ه خود مى‏آفر</w:t>
      </w:r>
      <w:r w:rsidR="002902AD">
        <w:rPr>
          <w:rtl/>
        </w:rPr>
        <w:t>ی</w:t>
      </w:r>
      <w:r w:rsidRPr="00F5037F">
        <w:rPr>
          <w:rtl/>
        </w:rPr>
        <w:t xml:space="preserve">ند </w:t>
      </w:r>
      <w:r w:rsidR="002902AD">
        <w:rPr>
          <w:rtl/>
        </w:rPr>
        <w:t>ک</w:t>
      </w:r>
      <w:r w:rsidRPr="00F5037F">
        <w:rPr>
          <w:rtl/>
        </w:rPr>
        <w:t xml:space="preserve">سى </w:t>
      </w:r>
      <w:r w:rsidR="002902AD">
        <w:rPr>
          <w:rtl/>
        </w:rPr>
        <w:t>ی</w:t>
      </w:r>
      <w:r w:rsidRPr="00F5037F">
        <w:rPr>
          <w:rtl/>
        </w:rPr>
        <w:t>ا چ</w:t>
      </w:r>
      <w:r w:rsidR="002902AD">
        <w:rPr>
          <w:rtl/>
        </w:rPr>
        <w:t>ی</w:t>
      </w:r>
      <w:r w:rsidRPr="00F5037F">
        <w:rPr>
          <w:rtl/>
        </w:rPr>
        <w:t>زى را برگز</w:t>
      </w:r>
      <w:r w:rsidR="002902AD">
        <w:rPr>
          <w:rtl/>
        </w:rPr>
        <w:t>ی</w:t>
      </w:r>
      <w:r w:rsidRPr="00F5037F">
        <w:rPr>
          <w:rtl/>
        </w:rPr>
        <w:t>ند. خداو</w:t>
      </w:r>
      <w:r>
        <w:rPr>
          <w:rtl/>
        </w:rPr>
        <w:t>ند پا</w:t>
      </w:r>
      <w:r w:rsidR="002902AD">
        <w:rPr>
          <w:rtl/>
        </w:rPr>
        <w:t>ک</w:t>
      </w:r>
      <w:r>
        <w:rPr>
          <w:rtl/>
        </w:rPr>
        <w:t xml:space="preserve"> و منزّه (از همه نقصها و</w:t>
      </w:r>
      <w:r w:rsidRPr="00F5037F">
        <w:rPr>
          <w:rtl/>
        </w:rPr>
        <w:t xml:space="preserve"> ع</w:t>
      </w:r>
      <w:r w:rsidR="002902AD">
        <w:rPr>
          <w:rtl/>
        </w:rPr>
        <w:t>ی</w:t>
      </w:r>
      <w:r w:rsidRPr="00F5037F">
        <w:rPr>
          <w:rtl/>
        </w:rPr>
        <w:t xml:space="preserve">بها) است. او خداوند </w:t>
      </w:r>
      <w:r w:rsidR="002902AD">
        <w:rPr>
          <w:rtl/>
        </w:rPr>
        <w:t>ی</w:t>
      </w:r>
      <w:r w:rsidRPr="00F5037F">
        <w:rPr>
          <w:rtl/>
        </w:rPr>
        <w:t>گانه پ</w:t>
      </w:r>
      <w:r w:rsidR="002902AD">
        <w:rPr>
          <w:rtl/>
        </w:rPr>
        <w:t>ی</w:t>
      </w:r>
      <w:r w:rsidRPr="00F5037F">
        <w:rPr>
          <w:rtl/>
        </w:rPr>
        <w:t>روز و چ</w:t>
      </w:r>
      <w:r w:rsidR="002902AD">
        <w:rPr>
          <w:rtl/>
        </w:rPr>
        <w:t>ی</w:t>
      </w:r>
      <w:r w:rsidRPr="00F5037F">
        <w:rPr>
          <w:rtl/>
        </w:rPr>
        <w:t>ره و برتر است</w:t>
      </w:r>
      <w:r>
        <w:rPr>
          <w:rFonts w:cs="Traditional Arabic" w:hint="cs"/>
          <w:rtl/>
        </w:rPr>
        <w:t>»</w:t>
      </w:r>
      <w:r w:rsidRPr="006F0B90">
        <w:rPr>
          <w:rtl/>
        </w:rPr>
        <w:t>.</w:t>
      </w:r>
    </w:p>
    <w:p w:rsidR="00082CC7" w:rsidRDefault="00082CC7" w:rsidP="00837C11">
      <w:pPr>
        <w:pStyle w:val="a5"/>
        <w:rPr>
          <w:rFonts w:ascii="Times New Roman" w:hAnsi="Times New Roman"/>
          <w:rtl/>
        </w:rPr>
      </w:pPr>
      <w:r>
        <w:rPr>
          <w:rFonts w:ascii="Times New Roman" w:hAnsi="Times New Roman" w:cs="Traditional Arabic" w:hint="cs"/>
          <w:rtl/>
        </w:rPr>
        <w:t>﴿</w:t>
      </w:r>
      <w:r w:rsidR="008C5BF9" w:rsidRPr="002902AD">
        <w:rPr>
          <w:rStyle w:val="Char3"/>
          <w:rFonts w:hint="cs"/>
          <w:rtl/>
        </w:rPr>
        <w:t>وَيَعۡبُدُونَ مِن دُونِ ٱللَّهِ مَا لَا يَضُرُّهُمۡ وَلَا يَنفَعُهُمۡ وَيَقُولُونَ هَٰٓؤُلَآءِ شُفَعَٰٓؤُنَا عِندَ ٱللَّهِۚ قُلۡ أَتُنَبِّ‍ُٔونَ ٱللَّهَ بِمَا لَا يَعۡلَمُ فِي ٱلسَّمَٰوَٰتِ وَلَا فِي ٱلۡأَرۡضِۚ سُبۡحَٰنَهُۥ وَتَعَٰلَىٰ عَمَّا يُشۡرِكُونَ ١٨</w:t>
      </w:r>
      <w:r>
        <w:rPr>
          <w:rFonts w:ascii="Times New Roman" w:hAnsi="Times New Roman" w:cs="Traditional Arabic" w:hint="cs"/>
          <w:rtl/>
        </w:rPr>
        <w:t>﴾</w:t>
      </w:r>
      <w:r>
        <w:rPr>
          <w:rFonts w:ascii="Times New Roman" w:hAnsi="Times New Roman" w:hint="cs"/>
          <w:rtl/>
        </w:rPr>
        <w:t xml:space="preserve"> </w:t>
      </w:r>
      <w:r w:rsidRPr="00837C11">
        <w:rPr>
          <w:rStyle w:val="Char4"/>
          <w:rtl/>
        </w:rPr>
        <w:t>[يونس: ١٨]</w:t>
      </w:r>
      <w:r>
        <w:rPr>
          <w:rFonts w:ascii="Times New Roman" w:hAnsi="Times New Roman" w:hint="cs"/>
          <w:rtl/>
        </w:rPr>
        <w:t>.</w:t>
      </w:r>
    </w:p>
    <w:p w:rsidR="008C5BF9" w:rsidRDefault="00082CC7" w:rsidP="00837C11">
      <w:pPr>
        <w:pStyle w:val="a5"/>
        <w:rPr>
          <w:rtl/>
        </w:rPr>
      </w:pPr>
      <w:r>
        <w:rPr>
          <w:rFonts w:cs="Traditional Arabic" w:hint="cs"/>
          <w:rtl/>
        </w:rPr>
        <w:t>«</w:t>
      </w:r>
      <w:r w:rsidRPr="00F5037F">
        <w:rPr>
          <w:rtl/>
        </w:rPr>
        <w:t>آنها غ</w:t>
      </w:r>
      <w:r w:rsidR="002902AD">
        <w:rPr>
          <w:rtl/>
        </w:rPr>
        <w:t>ی</w:t>
      </w:r>
      <w:r w:rsidRPr="00F5037F">
        <w:rPr>
          <w:rtl/>
        </w:rPr>
        <w:t>ر از خدا چ</w:t>
      </w:r>
      <w:r w:rsidR="002902AD">
        <w:rPr>
          <w:rtl/>
        </w:rPr>
        <w:t>ی</w:t>
      </w:r>
      <w:r w:rsidRPr="00F5037F">
        <w:rPr>
          <w:rtl/>
        </w:rPr>
        <w:t>زها</w:t>
      </w:r>
      <w:r w:rsidR="002902AD">
        <w:rPr>
          <w:rtl/>
        </w:rPr>
        <w:t>ی</w:t>
      </w:r>
      <w:r w:rsidRPr="00F5037F">
        <w:rPr>
          <w:rtl/>
        </w:rPr>
        <w:t xml:space="preserve">ى را مى‏پرستند </w:t>
      </w:r>
      <w:r w:rsidR="002902AD">
        <w:rPr>
          <w:rtl/>
        </w:rPr>
        <w:t>ک</w:t>
      </w:r>
      <w:r w:rsidRPr="00F5037F">
        <w:rPr>
          <w:rtl/>
        </w:rPr>
        <w:t>ه نه اصلاً بد</w:t>
      </w:r>
      <w:r w:rsidR="002902AD">
        <w:rPr>
          <w:rtl/>
        </w:rPr>
        <w:t>ی</w:t>
      </w:r>
      <w:r w:rsidRPr="00F5037F">
        <w:rPr>
          <w:rtl/>
        </w:rPr>
        <w:t>شان ز</w:t>
      </w:r>
      <w:r w:rsidR="002902AD">
        <w:rPr>
          <w:rtl/>
        </w:rPr>
        <w:t>ی</w:t>
      </w:r>
      <w:r w:rsidRPr="00F5037F">
        <w:rPr>
          <w:rtl/>
        </w:rPr>
        <w:t>ان مى‏رسانند و نه سودى عا</w:t>
      </w:r>
      <w:r w:rsidR="002902AD">
        <w:rPr>
          <w:rtl/>
        </w:rPr>
        <w:t>ی</w:t>
      </w:r>
      <w:r w:rsidRPr="00F5037F">
        <w:rPr>
          <w:rtl/>
        </w:rPr>
        <w:t>دشان مى‏سازند و مى‏گو</w:t>
      </w:r>
      <w:r w:rsidR="002902AD">
        <w:rPr>
          <w:rtl/>
        </w:rPr>
        <w:t>ی</w:t>
      </w:r>
      <w:r w:rsidRPr="00F5037F">
        <w:rPr>
          <w:rtl/>
        </w:rPr>
        <w:t>ند: ا</w:t>
      </w:r>
      <w:r w:rsidR="002902AD">
        <w:rPr>
          <w:rtl/>
        </w:rPr>
        <w:t>ی</w:t>
      </w:r>
      <w:r w:rsidRPr="00F5037F">
        <w:rPr>
          <w:rtl/>
        </w:rPr>
        <w:t>نها واسطه‏هاى ما نزد خدا</w:t>
      </w:r>
      <w:r w:rsidR="002902AD">
        <w:rPr>
          <w:rtl/>
        </w:rPr>
        <w:t>ی</w:t>
      </w:r>
      <w:r w:rsidRPr="00F5037F">
        <w:rPr>
          <w:rtl/>
        </w:rPr>
        <w:t>ند! بگو: آ</w:t>
      </w:r>
      <w:r w:rsidR="002902AD">
        <w:rPr>
          <w:rtl/>
        </w:rPr>
        <w:t>ی</w:t>
      </w:r>
      <w:r w:rsidRPr="00F5037F">
        <w:rPr>
          <w:rtl/>
        </w:rPr>
        <w:t>ا خدا را از وجود چ</w:t>
      </w:r>
      <w:r w:rsidR="002902AD">
        <w:rPr>
          <w:rtl/>
        </w:rPr>
        <w:t>ی</w:t>
      </w:r>
      <w:r w:rsidRPr="00F5037F">
        <w:rPr>
          <w:rtl/>
        </w:rPr>
        <w:t>زها</w:t>
      </w:r>
      <w:r w:rsidR="002902AD">
        <w:rPr>
          <w:rtl/>
        </w:rPr>
        <w:t>ی</w:t>
      </w:r>
      <w:r w:rsidRPr="00F5037F">
        <w:rPr>
          <w:rtl/>
        </w:rPr>
        <w:t>ى باخبر مى‏ساز</w:t>
      </w:r>
      <w:r w:rsidR="002902AD">
        <w:rPr>
          <w:rtl/>
        </w:rPr>
        <w:t>ی</w:t>
      </w:r>
      <w:r w:rsidRPr="00F5037F">
        <w:rPr>
          <w:rtl/>
        </w:rPr>
        <w:t xml:space="preserve">د </w:t>
      </w:r>
      <w:r w:rsidR="002902AD">
        <w:rPr>
          <w:rtl/>
        </w:rPr>
        <w:t>ک</w:t>
      </w:r>
      <w:r w:rsidRPr="00F5037F">
        <w:rPr>
          <w:rtl/>
        </w:rPr>
        <w:t>ه خداوند در آسمانها و زم</w:t>
      </w:r>
      <w:r w:rsidR="002902AD">
        <w:rPr>
          <w:rtl/>
        </w:rPr>
        <w:t>ی</w:t>
      </w:r>
      <w:r w:rsidRPr="00F5037F">
        <w:rPr>
          <w:rtl/>
        </w:rPr>
        <w:t>ن سراغى از آنها ندارد؟! (چگونه خداوند از نما</w:t>
      </w:r>
      <w:r w:rsidR="002902AD">
        <w:rPr>
          <w:rtl/>
        </w:rPr>
        <w:t>ی</w:t>
      </w:r>
      <w:r w:rsidRPr="00F5037F">
        <w:rPr>
          <w:rtl/>
        </w:rPr>
        <w:t>نده‏ها و واسطه‏هاى خود در زم</w:t>
      </w:r>
      <w:r w:rsidR="002902AD">
        <w:rPr>
          <w:rtl/>
        </w:rPr>
        <w:t>ی</w:t>
      </w:r>
      <w:r w:rsidRPr="00F5037F">
        <w:rPr>
          <w:rtl/>
        </w:rPr>
        <w:t>ن بى‏خبر است؟!) خداوند پا</w:t>
      </w:r>
      <w:r w:rsidR="002902AD">
        <w:rPr>
          <w:rtl/>
        </w:rPr>
        <w:t>ک</w:t>
      </w:r>
      <w:r w:rsidRPr="00F5037F">
        <w:rPr>
          <w:rtl/>
        </w:rPr>
        <w:t xml:space="preserve"> و منزّه (از هر گونه شر</w:t>
      </w:r>
      <w:r w:rsidR="002902AD">
        <w:rPr>
          <w:rtl/>
        </w:rPr>
        <w:t>ک</w:t>
      </w:r>
      <w:r w:rsidRPr="00F5037F">
        <w:rPr>
          <w:rtl/>
        </w:rPr>
        <w:t>ى) و فراتر از آن چ</w:t>
      </w:r>
      <w:r w:rsidR="002902AD">
        <w:rPr>
          <w:rtl/>
        </w:rPr>
        <w:t>ی</w:t>
      </w:r>
      <w:r w:rsidRPr="00F5037F">
        <w:rPr>
          <w:rtl/>
        </w:rPr>
        <w:t>زها</w:t>
      </w:r>
      <w:r w:rsidR="002902AD">
        <w:rPr>
          <w:rtl/>
        </w:rPr>
        <w:t>ی</w:t>
      </w:r>
      <w:r w:rsidRPr="00F5037F">
        <w:rPr>
          <w:rtl/>
        </w:rPr>
        <w:t xml:space="preserve">ى است </w:t>
      </w:r>
      <w:r w:rsidR="002902AD">
        <w:rPr>
          <w:rtl/>
        </w:rPr>
        <w:t>ک</w:t>
      </w:r>
      <w:r w:rsidRPr="00F5037F">
        <w:rPr>
          <w:rtl/>
        </w:rPr>
        <w:t>ه مشر</w:t>
      </w:r>
      <w:r w:rsidR="002902AD">
        <w:rPr>
          <w:rtl/>
        </w:rPr>
        <w:t>ک</w:t>
      </w:r>
      <w:r w:rsidRPr="00F5037F">
        <w:rPr>
          <w:rtl/>
        </w:rPr>
        <w:t>ان انبازشان مى‏دانند</w:t>
      </w:r>
      <w:r>
        <w:rPr>
          <w:rFonts w:cs="Traditional Arabic" w:hint="cs"/>
          <w:rtl/>
        </w:rPr>
        <w:t>»</w:t>
      </w:r>
      <w:r>
        <w:rPr>
          <w:rtl/>
        </w:rPr>
        <w:t>.</w:t>
      </w:r>
    </w:p>
    <w:p w:rsidR="008C5BF9" w:rsidRDefault="00082CC7" w:rsidP="00837C11">
      <w:pPr>
        <w:pStyle w:val="a5"/>
        <w:rPr>
          <w:rtl/>
        </w:rPr>
      </w:pPr>
      <w:r w:rsidRPr="006F0B90">
        <w:rPr>
          <w:rtl/>
        </w:rPr>
        <w:t>بنابرا</w:t>
      </w:r>
      <w:r w:rsidR="002902AD">
        <w:rPr>
          <w:rtl/>
        </w:rPr>
        <w:t>ی</w:t>
      </w:r>
      <w:r w:rsidRPr="006F0B90">
        <w:rPr>
          <w:rtl/>
        </w:rPr>
        <w:t>ن، تمام توج</w:t>
      </w:r>
      <w:r w:rsidR="002902AD">
        <w:rPr>
          <w:rtl/>
        </w:rPr>
        <w:t>ی</w:t>
      </w:r>
      <w:r w:rsidRPr="006F0B90">
        <w:rPr>
          <w:rtl/>
        </w:rPr>
        <w:t xml:space="preserve">هاتى </w:t>
      </w:r>
      <w:r w:rsidR="002902AD">
        <w:rPr>
          <w:rtl/>
        </w:rPr>
        <w:t>ک</w:t>
      </w:r>
      <w:r w:rsidRPr="006F0B90">
        <w:rPr>
          <w:rtl/>
        </w:rPr>
        <w:t>ه آقاى صدر در جواب به سؤال ت</w:t>
      </w:r>
      <w:r w:rsidR="002902AD">
        <w:rPr>
          <w:rtl/>
        </w:rPr>
        <w:t>ی</w:t>
      </w:r>
      <w:r w:rsidRPr="006F0B90">
        <w:rPr>
          <w:rtl/>
        </w:rPr>
        <w:t xml:space="preserve">جانى آورده </w:t>
      </w:r>
      <w:r w:rsidR="002902AD">
        <w:rPr>
          <w:rtl/>
        </w:rPr>
        <w:t>ی</w:t>
      </w:r>
      <w:r w:rsidRPr="006F0B90">
        <w:rPr>
          <w:rtl/>
        </w:rPr>
        <w:t>ا ت</w:t>
      </w:r>
      <w:r w:rsidR="002902AD">
        <w:rPr>
          <w:rtl/>
        </w:rPr>
        <w:t>ی</w:t>
      </w:r>
      <w:r w:rsidRPr="006F0B90">
        <w:rPr>
          <w:rtl/>
        </w:rPr>
        <w:t xml:space="preserve">جانى از </w:t>
      </w:r>
      <w:r>
        <w:rPr>
          <w:rtl/>
        </w:rPr>
        <w:t>زبان او ذ</w:t>
      </w:r>
      <w:r w:rsidR="002902AD">
        <w:rPr>
          <w:rtl/>
        </w:rPr>
        <w:t>ک</w:t>
      </w:r>
      <w:r>
        <w:rPr>
          <w:rtl/>
        </w:rPr>
        <w:t>ر نموده، ردّ مى‏شود!.</w:t>
      </w:r>
    </w:p>
    <w:p w:rsidR="008C5BF9" w:rsidRDefault="00082CC7" w:rsidP="00837C11">
      <w:pPr>
        <w:pStyle w:val="a5"/>
        <w:rPr>
          <w:rtl/>
        </w:rPr>
      </w:pPr>
      <w:r w:rsidRPr="006F0B90">
        <w:rPr>
          <w:rtl/>
        </w:rPr>
        <w:t>و امّا ت</w:t>
      </w:r>
      <w:r w:rsidR="002902AD">
        <w:rPr>
          <w:rtl/>
        </w:rPr>
        <w:t>ی</w:t>
      </w:r>
      <w:r w:rsidRPr="006F0B90">
        <w:rPr>
          <w:rtl/>
        </w:rPr>
        <w:t>جانى سؤال د</w:t>
      </w:r>
      <w:r w:rsidR="002902AD">
        <w:rPr>
          <w:rtl/>
        </w:rPr>
        <w:t>ی</w:t>
      </w:r>
      <w:r w:rsidRPr="006F0B90">
        <w:rPr>
          <w:rtl/>
        </w:rPr>
        <w:t>گرى را از</w:t>
      </w:r>
      <w:r w:rsidRPr="00837C11">
        <w:rPr>
          <w:rtl/>
        </w:rPr>
        <w:t xml:space="preserve"> آقاى صدر در رابطه با تز</w:t>
      </w:r>
      <w:r w:rsidR="002902AD">
        <w:rPr>
          <w:rtl/>
        </w:rPr>
        <w:t>یی</w:t>
      </w:r>
      <w:r w:rsidRPr="00837C11">
        <w:rPr>
          <w:rtl/>
        </w:rPr>
        <w:t>ن قبور، بد</w:t>
      </w:r>
      <w:r w:rsidR="002902AD">
        <w:rPr>
          <w:rtl/>
        </w:rPr>
        <w:t>ی</w:t>
      </w:r>
      <w:r w:rsidRPr="00837C11">
        <w:rPr>
          <w:rtl/>
        </w:rPr>
        <w:t>ن ترت</w:t>
      </w:r>
      <w:r w:rsidR="002902AD">
        <w:rPr>
          <w:rtl/>
        </w:rPr>
        <w:t>ی</w:t>
      </w:r>
      <w:r w:rsidRPr="00837C11">
        <w:rPr>
          <w:rtl/>
        </w:rPr>
        <w:t xml:space="preserve">ب مطرح نموده </w:t>
      </w:r>
      <w:r w:rsidR="002902AD">
        <w:rPr>
          <w:rtl/>
        </w:rPr>
        <w:t>ک</w:t>
      </w:r>
      <w:r w:rsidRPr="00837C11">
        <w:rPr>
          <w:rtl/>
        </w:rPr>
        <w:t>ه: «چرا ش</w:t>
      </w:r>
      <w:r w:rsidR="002902AD">
        <w:rPr>
          <w:rtl/>
        </w:rPr>
        <w:t>ی</w:t>
      </w:r>
      <w:r w:rsidRPr="00837C11">
        <w:rPr>
          <w:rtl/>
        </w:rPr>
        <w:t>ع</w:t>
      </w:r>
      <w:r w:rsidR="002902AD">
        <w:rPr>
          <w:rtl/>
        </w:rPr>
        <w:t>ی</w:t>
      </w:r>
      <w:r w:rsidRPr="00837C11">
        <w:rPr>
          <w:rtl/>
        </w:rPr>
        <w:t>ان قبر اول</w:t>
      </w:r>
      <w:r w:rsidR="002902AD">
        <w:rPr>
          <w:rtl/>
        </w:rPr>
        <w:t>ی</w:t>
      </w:r>
      <w:r w:rsidRPr="00837C11">
        <w:rPr>
          <w:rtl/>
        </w:rPr>
        <w:t>اء و</w:t>
      </w:r>
      <w:r w:rsidRPr="006F0B90">
        <w:rPr>
          <w:rtl/>
        </w:rPr>
        <w:t xml:space="preserve"> امامان خود را مز</w:t>
      </w:r>
      <w:r w:rsidR="002902AD">
        <w:rPr>
          <w:rtl/>
        </w:rPr>
        <w:t>ی</w:t>
      </w:r>
      <w:r w:rsidRPr="006F0B90">
        <w:rPr>
          <w:rtl/>
        </w:rPr>
        <w:t>ن به طلا و نقره مى‏</w:t>
      </w:r>
      <w:r w:rsidR="002902AD">
        <w:rPr>
          <w:rtl/>
        </w:rPr>
        <w:t>ک</w:t>
      </w:r>
      <w:r w:rsidRPr="006F0B90">
        <w:rPr>
          <w:rtl/>
        </w:rPr>
        <w:t>نند و ا</w:t>
      </w:r>
      <w:r w:rsidR="002902AD">
        <w:rPr>
          <w:rtl/>
        </w:rPr>
        <w:t>ی</w:t>
      </w:r>
      <w:r w:rsidRPr="006F0B90">
        <w:rPr>
          <w:rtl/>
        </w:rPr>
        <w:t>ن در اسلام حرام است!» (ص 92)</w:t>
      </w:r>
    </w:p>
    <w:p w:rsidR="008C5BF9" w:rsidRDefault="00082CC7" w:rsidP="00837C11">
      <w:pPr>
        <w:pStyle w:val="a5"/>
        <w:rPr>
          <w:rtl/>
        </w:rPr>
      </w:pPr>
      <w:r w:rsidRPr="006F0B90">
        <w:rPr>
          <w:rtl/>
        </w:rPr>
        <w:t>و ما قبلاً جواب آقاى صدر را به ا</w:t>
      </w:r>
      <w:r w:rsidR="002902AD">
        <w:rPr>
          <w:rtl/>
        </w:rPr>
        <w:t>ی</w:t>
      </w:r>
      <w:r w:rsidRPr="006F0B90">
        <w:rPr>
          <w:rtl/>
        </w:rPr>
        <w:t>ن سؤال در فصل اوّل - «ت</w:t>
      </w:r>
      <w:r w:rsidR="002902AD">
        <w:rPr>
          <w:rtl/>
        </w:rPr>
        <w:t>ی</w:t>
      </w:r>
      <w:r w:rsidRPr="006F0B90">
        <w:rPr>
          <w:rtl/>
        </w:rPr>
        <w:t xml:space="preserve">جانى و </w:t>
      </w:r>
      <w:r w:rsidR="002902AD">
        <w:rPr>
          <w:rtl/>
        </w:rPr>
        <w:t>ک</w:t>
      </w:r>
      <w:r w:rsidRPr="006F0B90">
        <w:rPr>
          <w:rtl/>
        </w:rPr>
        <w:t>تابش» - مورد نقد و بررسى قرار داد</w:t>
      </w:r>
      <w:r w:rsidR="002902AD">
        <w:rPr>
          <w:rtl/>
        </w:rPr>
        <w:t>ی</w:t>
      </w:r>
      <w:r w:rsidRPr="006F0B90">
        <w:rPr>
          <w:rtl/>
        </w:rPr>
        <w:t xml:space="preserve">م </w:t>
      </w:r>
      <w:r w:rsidR="002902AD">
        <w:rPr>
          <w:rtl/>
        </w:rPr>
        <w:t>ک</w:t>
      </w:r>
      <w:r w:rsidRPr="006F0B90">
        <w:rPr>
          <w:rtl/>
        </w:rPr>
        <w:t>ه چن</w:t>
      </w:r>
      <w:r w:rsidR="002902AD">
        <w:rPr>
          <w:rtl/>
        </w:rPr>
        <w:t>ی</w:t>
      </w:r>
      <w:r w:rsidRPr="006F0B90">
        <w:rPr>
          <w:rtl/>
        </w:rPr>
        <w:t>ن گفته بود: «ا</w:t>
      </w:r>
      <w:r w:rsidR="002902AD">
        <w:rPr>
          <w:rtl/>
        </w:rPr>
        <w:t>ی</w:t>
      </w:r>
      <w:r w:rsidRPr="006F0B90">
        <w:rPr>
          <w:rtl/>
        </w:rPr>
        <w:t>ن امر منحصر به ش</w:t>
      </w:r>
      <w:r w:rsidR="002902AD">
        <w:rPr>
          <w:rtl/>
        </w:rPr>
        <w:t>ی</w:t>
      </w:r>
      <w:r w:rsidRPr="006F0B90">
        <w:rPr>
          <w:rtl/>
        </w:rPr>
        <w:t>عه ن</w:t>
      </w:r>
      <w:r w:rsidR="002902AD">
        <w:rPr>
          <w:rtl/>
        </w:rPr>
        <w:t>ی</w:t>
      </w:r>
      <w:r w:rsidRPr="006F0B90">
        <w:rPr>
          <w:rtl/>
        </w:rPr>
        <w:t>ست و ه</w:t>
      </w:r>
      <w:r w:rsidR="002902AD">
        <w:rPr>
          <w:rtl/>
        </w:rPr>
        <w:t>ی</w:t>
      </w:r>
      <w:r w:rsidRPr="006F0B90">
        <w:rPr>
          <w:rtl/>
        </w:rPr>
        <w:t>چ حرمتى در آن نمى‏باشد؛ ز</w:t>
      </w:r>
      <w:r w:rsidR="002902AD">
        <w:rPr>
          <w:rtl/>
        </w:rPr>
        <w:t>ی</w:t>
      </w:r>
      <w:r w:rsidRPr="006F0B90">
        <w:rPr>
          <w:rtl/>
        </w:rPr>
        <w:t>را مساجد اهل‏سنّت ن</w:t>
      </w:r>
      <w:r w:rsidR="002902AD">
        <w:rPr>
          <w:rtl/>
        </w:rPr>
        <w:t>ی</w:t>
      </w:r>
      <w:r w:rsidRPr="006F0B90">
        <w:rPr>
          <w:rtl/>
        </w:rPr>
        <w:t xml:space="preserve">ز در عراق و چه در مصر </w:t>
      </w:r>
      <w:r w:rsidR="002902AD">
        <w:rPr>
          <w:rtl/>
        </w:rPr>
        <w:t>ی</w:t>
      </w:r>
      <w:r w:rsidRPr="006F0B90">
        <w:rPr>
          <w:rtl/>
        </w:rPr>
        <w:t>ا تر</w:t>
      </w:r>
      <w:r w:rsidR="002902AD">
        <w:rPr>
          <w:rtl/>
        </w:rPr>
        <w:t>کی</w:t>
      </w:r>
      <w:r w:rsidRPr="006F0B90">
        <w:rPr>
          <w:rtl/>
        </w:rPr>
        <w:t xml:space="preserve">ه </w:t>
      </w:r>
      <w:r w:rsidR="002902AD">
        <w:rPr>
          <w:rtl/>
        </w:rPr>
        <w:t>ی</w:t>
      </w:r>
      <w:r w:rsidRPr="006F0B90">
        <w:rPr>
          <w:rtl/>
        </w:rPr>
        <w:t xml:space="preserve">ا </w:t>
      </w:r>
      <w:r w:rsidR="002902AD">
        <w:rPr>
          <w:rtl/>
        </w:rPr>
        <w:t>ک</w:t>
      </w:r>
      <w:r w:rsidRPr="006F0B90">
        <w:rPr>
          <w:rtl/>
        </w:rPr>
        <w:t>شورهاى اسلامى مز</w:t>
      </w:r>
      <w:r w:rsidR="002902AD">
        <w:rPr>
          <w:rtl/>
        </w:rPr>
        <w:t>ی</w:t>
      </w:r>
      <w:r w:rsidRPr="006F0B90">
        <w:rPr>
          <w:rtl/>
        </w:rPr>
        <w:t>ن به طلا و نقره‏اند».. (ص 92)</w:t>
      </w:r>
    </w:p>
    <w:p w:rsidR="00082CC7" w:rsidRDefault="00082CC7" w:rsidP="00837C11">
      <w:pPr>
        <w:pStyle w:val="a5"/>
        <w:rPr>
          <w:rtl/>
        </w:rPr>
      </w:pPr>
      <w:r w:rsidRPr="006F0B90">
        <w:rPr>
          <w:rtl/>
        </w:rPr>
        <w:t xml:space="preserve">و ثابت </w:t>
      </w:r>
      <w:r w:rsidR="002902AD">
        <w:rPr>
          <w:rtl/>
        </w:rPr>
        <w:t>ک</w:t>
      </w:r>
      <w:r w:rsidRPr="006F0B90">
        <w:rPr>
          <w:rtl/>
        </w:rPr>
        <w:t>رد</w:t>
      </w:r>
      <w:r w:rsidR="002902AD">
        <w:rPr>
          <w:rtl/>
        </w:rPr>
        <w:t>ی</w:t>
      </w:r>
      <w:r w:rsidRPr="006F0B90">
        <w:rPr>
          <w:rtl/>
        </w:rPr>
        <w:t xml:space="preserve">م </w:t>
      </w:r>
      <w:r w:rsidR="002902AD">
        <w:rPr>
          <w:rtl/>
        </w:rPr>
        <w:t>ک</w:t>
      </w:r>
      <w:r w:rsidRPr="006F0B90">
        <w:rPr>
          <w:rtl/>
        </w:rPr>
        <w:t>ه آقاى صدر بى‏جهت و بدون دل</w:t>
      </w:r>
      <w:r w:rsidR="002902AD">
        <w:rPr>
          <w:rtl/>
        </w:rPr>
        <w:t>ی</w:t>
      </w:r>
      <w:r w:rsidRPr="006F0B90">
        <w:rPr>
          <w:rtl/>
        </w:rPr>
        <w:t>ل از طرف اهل‏سنّت به عدم حرمت تز</w:t>
      </w:r>
      <w:r w:rsidR="002902AD">
        <w:rPr>
          <w:rtl/>
        </w:rPr>
        <w:t>یی</w:t>
      </w:r>
      <w:r w:rsidRPr="006F0B90">
        <w:rPr>
          <w:rtl/>
        </w:rPr>
        <w:t>ن قبور فتوا داده است! و ا</w:t>
      </w:r>
      <w:r w:rsidR="002902AD">
        <w:rPr>
          <w:rtl/>
        </w:rPr>
        <w:t>ی</w:t>
      </w:r>
      <w:r w:rsidRPr="006F0B90">
        <w:rPr>
          <w:rtl/>
        </w:rPr>
        <w:t xml:space="preserve">ن نشانه عدم اطّلاعش از </w:t>
      </w:r>
      <w:r w:rsidR="002902AD">
        <w:rPr>
          <w:rtl/>
        </w:rPr>
        <w:t>ک</w:t>
      </w:r>
      <w:r w:rsidRPr="006F0B90">
        <w:rPr>
          <w:rtl/>
        </w:rPr>
        <w:t>تب فقهى سنّى و ش</w:t>
      </w:r>
      <w:r w:rsidR="002902AD">
        <w:rPr>
          <w:rtl/>
        </w:rPr>
        <w:t>ی</w:t>
      </w:r>
      <w:r w:rsidRPr="006F0B90">
        <w:rPr>
          <w:rtl/>
        </w:rPr>
        <w:t>عه است؛ ز</w:t>
      </w:r>
      <w:r w:rsidR="002902AD">
        <w:rPr>
          <w:rtl/>
        </w:rPr>
        <w:t>ی</w:t>
      </w:r>
      <w:r w:rsidRPr="006F0B90">
        <w:rPr>
          <w:rtl/>
        </w:rPr>
        <w:t xml:space="preserve">را - همانگونه </w:t>
      </w:r>
      <w:r w:rsidR="002902AD">
        <w:rPr>
          <w:rtl/>
        </w:rPr>
        <w:t>ک</w:t>
      </w:r>
      <w:r w:rsidRPr="006F0B90">
        <w:rPr>
          <w:rtl/>
        </w:rPr>
        <w:t>ه نشان داد</w:t>
      </w:r>
      <w:r w:rsidR="002902AD">
        <w:rPr>
          <w:rtl/>
        </w:rPr>
        <w:t>ی</w:t>
      </w:r>
      <w:r w:rsidRPr="006F0B90">
        <w:rPr>
          <w:rtl/>
        </w:rPr>
        <w:t>م - دلا</w:t>
      </w:r>
      <w:r w:rsidR="002902AD">
        <w:rPr>
          <w:rtl/>
        </w:rPr>
        <w:t>ی</w:t>
      </w:r>
      <w:r w:rsidRPr="006F0B90">
        <w:rPr>
          <w:rtl/>
        </w:rPr>
        <w:t xml:space="preserve">ل قطعى در </w:t>
      </w:r>
      <w:r w:rsidR="002902AD">
        <w:rPr>
          <w:rtl/>
        </w:rPr>
        <w:t>ک</w:t>
      </w:r>
      <w:r w:rsidRPr="006F0B90">
        <w:rPr>
          <w:rtl/>
        </w:rPr>
        <w:t xml:space="preserve">تب هر دو گروه موجود است </w:t>
      </w:r>
      <w:r w:rsidR="002902AD">
        <w:rPr>
          <w:rtl/>
        </w:rPr>
        <w:t>ک</w:t>
      </w:r>
      <w:r w:rsidRPr="006F0B90">
        <w:rPr>
          <w:rtl/>
        </w:rPr>
        <w:t>ه حرام‏بودن تز</w:t>
      </w:r>
      <w:r w:rsidR="002902AD">
        <w:rPr>
          <w:rtl/>
        </w:rPr>
        <w:t>یی</w:t>
      </w:r>
      <w:r w:rsidRPr="006F0B90">
        <w:rPr>
          <w:rtl/>
        </w:rPr>
        <w:t>ن قبور و ساختن گنبد و بارگاه را اثبات مى‏نما</w:t>
      </w:r>
      <w:r w:rsidR="002902AD">
        <w:rPr>
          <w:rtl/>
        </w:rPr>
        <w:t>ی</w:t>
      </w:r>
      <w:r w:rsidRPr="006F0B90">
        <w:rPr>
          <w:rtl/>
        </w:rPr>
        <w:t>د.. و لذا در ا</w:t>
      </w:r>
      <w:r w:rsidR="002902AD">
        <w:rPr>
          <w:rtl/>
        </w:rPr>
        <w:t>ی</w:t>
      </w:r>
      <w:r w:rsidRPr="006F0B90">
        <w:rPr>
          <w:rtl/>
        </w:rPr>
        <w:t xml:space="preserve">نجا - به خاطر اطاله </w:t>
      </w:r>
      <w:r w:rsidR="002902AD">
        <w:rPr>
          <w:rtl/>
        </w:rPr>
        <w:t>ک</w:t>
      </w:r>
      <w:r w:rsidRPr="006F0B90">
        <w:rPr>
          <w:rtl/>
        </w:rPr>
        <w:t>لام - تنها به موضوعات نامه‏ها</w:t>
      </w:r>
      <w:r w:rsidR="002902AD">
        <w:rPr>
          <w:rtl/>
        </w:rPr>
        <w:t>ی</w:t>
      </w:r>
      <w:r w:rsidRPr="006F0B90">
        <w:rPr>
          <w:rtl/>
        </w:rPr>
        <w:t xml:space="preserve">ى </w:t>
      </w:r>
      <w:r w:rsidR="002902AD">
        <w:rPr>
          <w:rtl/>
        </w:rPr>
        <w:t>ک</w:t>
      </w:r>
      <w:r w:rsidRPr="006F0B90">
        <w:rPr>
          <w:rtl/>
        </w:rPr>
        <w:t>ه در ا</w:t>
      </w:r>
      <w:r w:rsidR="002902AD">
        <w:rPr>
          <w:rtl/>
        </w:rPr>
        <w:t>ی</w:t>
      </w:r>
      <w:r w:rsidRPr="006F0B90">
        <w:rPr>
          <w:rtl/>
        </w:rPr>
        <w:t>ن رابطه با دوستان ش</w:t>
      </w:r>
      <w:r w:rsidR="002902AD">
        <w:rPr>
          <w:rtl/>
        </w:rPr>
        <w:t>ی</w:t>
      </w:r>
      <w:r w:rsidRPr="006F0B90">
        <w:rPr>
          <w:rtl/>
        </w:rPr>
        <w:t xml:space="preserve">عى ردّ و بدل </w:t>
      </w:r>
      <w:r w:rsidR="002902AD">
        <w:rPr>
          <w:rtl/>
        </w:rPr>
        <w:t>ک</w:t>
      </w:r>
      <w:r w:rsidRPr="006F0B90">
        <w:rPr>
          <w:rtl/>
        </w:rPr>
        <w:t>رده‏ا</w:t>
      </w:r>
      <w:r w:rsidR="002902AD">
        <w:rPr>
          <w:rtl/>
        </w:rPr>
        <w:t>ی</w:t>
      </w:r>
      <w:r w:rsidRPr="006F0B90">
        <w:rPr>
          <w:rtl/>
        </w:rPr>
        <w:t>م، بسنده مى‏</w:t>
      </w:r>
      <w:r w:rsidR="002902AD">
        <w:rPr>
          <w:rtl/>
        </w:rPr>
        <w:t>ک</w:t>
      </w:r>
      <w:r w:rsidRPr="006F0B90">
        <w:rPr>
          <w:rtl/>
        </w:rPr>
        <w:t>ن</w:t>
      </w:r>
      <w:r w:rsidR="002902AD">
        <w:rPr>
          <w:rtl/>
        </w:rPr>
        <w:t>ی</w:t>
      </w:r>
      <w:r w:rsidRPr="006F0B90">
        <w:rPr>
          <w:rtl/>
        </w:rPr>
        <w:t>م:</w:t>
      </w:r>
    </w:p>
    <w:p w:rsidR="00082CC7" w:rsidRPr="006F0B90" w:rsidRDefault="00082CC7" w:rsidP="00837C11">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61" w:name="_Toc326959939"/>
      <w:bookmarkStart w:id="162" w:name="_Toc439953630"/>
      <w:r w:rsidRPr="006F0B90">
        <w:rPr>
          <w:rtl/>
        </w:rPr>
        <w:t>جواب نامه‏ها در رابطه با «توسّل»:</w:t>
      </w:r>
      <w:bookmarkEnd w:id="161"/>
      <w:bookmarkEnd w:id="162"/>
    </w:p>
    <w:p w:rsidR="00082CC7" w:rsidRPr="006F0B90" w:rsidRDefault="00082CC7" w:rsidP="00837C11">
      <w:pPr>
        <w:pStyle w:val="a5"/>
      </w:pPr>
      <w:r w:rsidRPr="006F0B90">
        <w:rPr>
          <w:rtl/>
        </w:rPr>
        <w:t>فرموده‏ا</w:t>
      </w:r>
      <w:r w:rsidR="002902AD">
        <w:rPr>
          <w:rtl/>
        </w:rPr>
        <w:t>ی</w:t>
      </w:r>
      <w:r w:rsidRPr="006F0B90">
        <w:rPr>
          <w:rtl/>
        </w:rPr>
        <w:t>د: شر</w:t>
      </w:r>
      <w:r w:rsidR="002902AD">
        <w:rPr>
          <w:rtl/>
        </w:rPr>
        <w:t>ک</w:t>
      </w:r>
      <w:r w:rsidRPr="006F0B90">
        <w:rPr>
          <w:rtl/>
        </w:rPr>
        <w:t xml:space="preserve"> آن است </w:t>
      </w:r>
      <w:r w:rsidR="002902AD">
        <w:rPr>
          <w:rtl/>
        </w:rPr>
        <w:t>ک</w:t>
      </w:r>
      <w:r w:rsidRPr="006F0B90">
        <w:rPr>
          <w:rtl/>
        </w:rPr>
        <w:t>ه براى افراد و اش</w:t>
      </w:r>
      <w:r w:rsidR="002902AD">
        <w:rPr>
          <w:rtl/>
        </w:rPr>
        <w:t>ی</w:t>
      </w:r>
      <w:r w:rsidRPr="006F0B90">
        <w:rPr>
          <w:rtl/>
        </w:rPr>
        <w:t>اء، تأث</w:t>
      </w:r>
      <w:r w:rsidR="002902AD">
        <w:rPr>
          <w:rtl/>
        </w:rPr>
        <w:t>ی</w:t>
      </w:r>
      <w:r w:rsidRPr="006F0B90">
        <w:rPr>
          <w:rtl/>
        </w:rPr>
        <w:t xml:space="preserve">ر </w:t>
      </w:r>
      <w:r w:rsidR="002902AD">
        <w:rPr>
          <w:rtl/>
        </w:rPr>
        <w:t>ی</w:t>
      </w:r>
      <w:r w:rsidRPr="006F0B90">
        <w:rPr>
          <w:rtl/>
        </w:rPr>
        <w:t>ا سبب</w:t>
      </w:r>
      <w:r w:rsidR="002902AD">
        <w:rPr>
          <w:rtl/>
        </w:rPr>
        <w:t>ی</w:t>
      </w:r>
      <w:r w:rsidRPr="006F0B90">
        <w:rPr>
          <w:rtl/>
        </w:rPr>
        <w:t>ت ذاتى و مستقل قائل شو</w:t>
      </w:r>
      <w:r w:rsidR="002902AD">
        <w:rPr>
          <w:rtl/>
        </w:rPr>
        <w:t>ی</w:t>
      </w:r>
      <w:r w:rsidRPr="006F0B90">
        <w:rPr>
          <w:rtl/>
        </w:rPr>
        <w:t>م؛ نه مطلق تأث</w:t>
      </w:r>
      <w:r w:rsidR="002902AD">
        <w:rPr>
          <w:rtl/>
        </w:rPr>
        <w:t>ی</w:t>
      </w:r>
      <w:r w:rsidRPr="006F0B90">
        <w:rPr>
          <w:rtl/>
        </w:rPr>
        <w:t>ر و سبب</w:t>
      </w:r>
      <w:r w:rsidR="002902AD">
        <w:rPr>
          <w:rtl/>
        </w:rPr>
        <w:t>ی</w:t>
      </w:r>
      <w:r w:rsidRPr="006F0B90">
        <w:rPr>
          <w:rtl/>
        </w:rPr>
        <w:t xml:space="preserve">ت؛ همچنان </w:t>
      </w:r>
      <w:r w:rsidR="002902AD">
        <w:rPr>
          <w:rtl/>
        </w:rPr>
        <w:t>ک</w:t>
      </w:r>
      <w:r w:rsidRPr="006F0B90">
        <w:rPr>
          <w:rtl/>
        </w:rPr>
        <w:t>ه همگان براى شفاى از ب</w:t>
      </w:r>
      <w:r w:rsidR="002902AD">
        <w:rPr>
          <w:rtl/>
        </w:rPr>
        <w:t>ی</w:t>
      </w:r>
      <w:r w:rsidRPr="006F0B90">
        <w:rPr>
          <w:rtl/>
        </w:rPr>
        <w:t>مارى به پزش</w:t>
      </w:r>
      <w:r w:rsidR="002902AD">
        <w:rPr>
          <w:rtl/>
        </w:rPr>
        <w:t>ک</w:t>
      </w:r>
      <w:r w:rsidRPr="006F0B90">
        <w:rPr>
          <w:rtl/>
        </w:rPr>
        <w:t xml:space="preserve"> مراجعه مى‏</w:t>
      </w:r>
      <w:r w:rsidR="002902AD">
        <w:rPr>
          <w:rtl/>
        </w:rPr>
        <w:t>ک</w:t>
      </w:r>
      <w:r w:rsidRPr="006F0B90">
        <w:rPr>
          <w:rtl/>
        </w:rPr>
        <w:t>نند، براى س</w:t>
      </w:r>
      <w:r w:rsidR="002902AD">
        <w:rPr>
          <w:rtl/>
        </w:rPr>
        <w:t>ی</w:t>
      </w:r>
      <w:r w:rsidRPr="006F0B90">
        <w:rPr>
          <w:rtl/>
        </w:rPr>
        <w:t>راب‏شدن به آب روى مى‏آورند، و براى خاموش‏</w:t>
      </w:r>
      <w:r w:rsidR="002902AD">
        <w:rPr>
          <w:rtl/>
        </w:rPr>
        <w:t>ک</w:t>
      </w:r>
      <w:r w:rsidRPr="006F0B90">
        <w:rPr>
          <w:rtl/>
        </w:rPr>
        <w:t>ردن آتش به آب متوسّل مى‏شوند، ما هم به عنوان واسطه ف</w:t>
      </w:r>
      <w:r w:rsidR="002902AD">
        <w:rPr>
          <w:rtl/>
        </w:rPr>
        <w:t>ی</w:t>
      </w:r>
      <w:r w:rsidRPr="006F0B90">
        <w:rPr>
          <w:rtl/>
        </w:rPr>
        <w:t xml:space="preserve">ض از خدا، به حرمت و آبرو و قربت و </w:t>
      </w:r>
      <w:r w:rsidR="002902AD">
        <w:rPr>
          <w:rtl/>
        </w:rPr>
        <w:t>ی</w:t>
      </w:r>
      <w:r w:rsidRPr="006F0B90">
        <w:rPr>
          <w:rtl/>
        </w:rPr>
        <w:t xml:space="preserve">ا دعاى </w:t>
      </w:r>
      <w:r w:rsidR="002902AD">
        <w:rPr>
          <w:rtl/>
        </w:rPr>
        <w:t>یک</w:t>
      </w:r>
      <w:r w:rsidRPr="006F0B90">
        <w:rPr>
          <w:rtl/>
        </w:rPr>
        <w:t>ى از اول</w:t>
      </w:r>
      <w:r w:rsidR="002902AD">
        <w:rPr>
          <w:rtl/>
        </w:rPr>
        <w:t>ی</w:t>
      </w:r>
      <w:r w:rsidRPr="006F0B90">
        <w:rPr>
          <w:rtl/>
        </w:rPr>
        <w:t>اء و صالحان روى مى‏آور</w:t>
      </w:r>
      <w:r w:rsidR="002902AD">
        <w:rPr>
          <w:rtl/>
        </w:rPr>
        <w:t>ی</w:t>
      </w:r>
      <w:r w:rsidRPr="006F0B90">
        <w:rPr>
          <w:rtl/>
        </w:rPr>
        <w:t>م، و دلا</w:t>
      </w:r>
      <w:r w:rsidR="002902AD">
        <w:rPr>
          <w:rtl/>
        </w:rPr>
        <w:t>ی</w:t>
      </w:r>
      <w:r w:rsidRPr="006F0B90">
        <w:rPr>
          <w:rtl/>
        </w:rPr>
        <w:t>لى در توج</w:t>
      </w:r>
      <w:r w:rsidR="002902AD">
        <w:rPr>
          <w:rtl/>
        </w:rPr>
        <w:t>ی</w:t>
      </w:r>
      <w:r w:rsidRPr="006F0B90">
        <w:rPr>
          <w:rtl/>
        </w:rPr>
        <w:t>ه ا</w:t>
      </w:r>
      <w:r w:rsidR="002902AD">
        <w:rPr>
          <w:rtl/>
        </w:rPr>
        <w:t>ی</w:t>
      </w:r>
      <w:r w:rsidRPr="006F0B90">
        <w:rPr>
          <w:rtl/>
        </w:rPr>
        <w:t>ن عق</w:t>
      </w:r>
      <w:r w:rsidR="002902AD">
        <w:rPr>
          <w:rtl/>
        </w:rPr>
        <w:t>ی</w:t>
      </w:r>
      <w:r w:rsidRPr="006F0B90">
        <w:rPr>
          <w:rtl/>
        </w:rPr>
        <w:t>ده آورده‏ا</w:t>
      </w:r>
      <w:r w:rsidR="002902AD">
        <w:rPr>
          <w:rtl/>
        </w:rPr>
        <w:t>ی</w:t>
      </w:r>
      <w:r w:rsidRPr="006F0B90">
        <w:rPr>
          <w:rtl/>
        </w:rPr>
        <w:t>د</w:t>
      </w:r>
      <w:r w:rsidR="002902AD">
        <w:rPr>
          <w:rtl/>
        </w:rPr>
        <w:t>ک</w:t>
      </w:r>
      <w:r w:rsidRPr="006F0B90">
        <w:rPr>
          <w:rtl/>
        </w:rPr>
        <w:t>ه:</w:t>
      </w:r>
    </w:p>
    <w:p w:rsidR="00082CC7" w:rsidRPr="006F0B90" w:rsidRDefault="00082CC7" w:rsidP="00837C11">
      <w:pPr>
        <w:pStyle w:val="a5"/>
        <w:numPr>
          <w:ilvl w:val="0"/>
          <w:numId w:val="32"/>
        </w:numPr>
      </w:pPr>
      <w:r w:rsidRPr="006F0B90">
        <w:rPr>
          <w:rtl/>
        </w:rPr>
        <w:t>مگر واسطه ف</w:t>
      </w:r>
      <w:r w:rsidR="002902AD">
        <w:rPr>
          <w:rtl/>
        </w:rPr>
        <w:t>ی</w:t>
      </w:r>
      <w:r w:rsidRPr="006F0B90">
        <w:rPr>
          <w:rtl/>
        </w:rPr>
        <w:t>ض وحى، جبرئ</w:t>
      </w:r>
      <w:r w:rsidR="002902AD">
        <w:rPr>
          <w:rtl/>
        </w:rPr>
        <w:t>ی</w:t>
      </w:r>
      <w:r w:rsidRPr="006F0B90">
        <w:rPr>
          <w:rtl/>
        </w:rPr>
        <w:t>ل و واسطه رزق، م</w:t>
      </w:r>
      <w:r w:rsidR="002902AD">
        <w:rPr>
          <w:rtl/>
        </w:rPr>
        <w:t>یک</w:t>
      </w:r>
      <w:r w:rsidRPr="006F0B90">
        <w:rPr>
          <w:rtl/>
        </w:rPr>
        <w:t>ائ</w:t>
      </w:r>
      <w:r w:rsidR="002902AD">
        <w:rPr>
          <w:rtl/>
        </w:rPr>
        <w:t>ی</w:t>
      </w:r>
      <w:r w:rsidRPr="006F0B90">
        <w:rPr>
          <w:rtl/>
        </w:rPr>
        <w:t>ل ن</w:t>
      </w:r>
      <w:r w:rsidR="002902AD">
        <w:rPr>
          <w:rtl/>
        </w:rPr>
        <w:t>ی</w:t>
      </w:r>
      <w:r w:rsidRPr="006F0B90">
        <w:rPr>
          <w:rtl/>
        </w:rPr>
        <w:t>ست؟</w:t>
      </w:r>
    </w:p>
    <w:p w:rsidR="008C5BF9" w:rsidRDefault="00082CC7" w:rsidP="00837C11">
      <w:pPr>
        <w:pStyle w:val="a5"/>
        <w:numPr>
          <w:ilvl w:val="0"/>
          <w:numId w:val="32"/>
        </w:numPr>
        <w:rPr>
          <w:rtl/>
        </w:rPr>
      </w:pPr>
      <w:r w:rsidRPr="006F0B90">
        <w:rPr>
          <w:rtl/>
        </w:rPr>
        <w:t>مگر خداوند در قرآن نمى‏فرما</w:t>
      </w:r>
      <w:r w:rsidR="002902AD">
        <w:rPr>
          <w:rtl/>
        </w:rPr>
        <w:t>ی</w:t>
      </w:r>
      <w:r w:rsidRPr="006F0B90">
        <w:rPr>
          <w:rtl/>
        </w:rPr>
        <w:t>د:</w:t>
      </w:r>
      <w:r>
        <w:rPr>
          <w:rFonts w:hint="cs"/>
          <w:rtl/>
        </w:rPr>
        <w:t xml:space="preserve"> </w:t>
      </w:r>
      <w:r>
        <w:rPr>
          <w:rFonts w:cs="Traditional Arabic" w:hint="cs"/>
          <w:rtl/>
        </w:rPr>
        <w:t>﴿</w:t>
      </w:r>
      <w:r w:rsidR="008C5BF9" w:rsidRPr="002902AD">
        <w:rPr>
          <w:rStyle w:val="Char3"/>
          <w:rFonts w:hint="cs"/>
          <w:rtl/>
        </w:rPr>
        <w:t>يَٰٓأَيُّهَا ٱلَّذِينَ ءَامَنُواْ ٱتَّقُواْ ٱللَّهَ وَٱبۡتَغُوٓاْ إِلَيۡهِ ٱلۡوَسِيلَةَ</w:t>
      </w:r>
      <w:r>
        <w:rPr>
          <w:rFonts w:cs="Traditional Arabic" w:hint="cs"/>
          <w:rtl/>
        </w:rPr>
        <w:t>﴾</w:t>
      </w:r>
      <w:r w:rsidRPr="006F0B90">
        <w:rPr>
          <w:rtl/>
        </w:rPr>
        <w:t xml:space="preserve">؟ </w:t>
      </w:r>
      <w:r w:rsidR="008C5BF9" w:rsidRPr="00837C11">
        <w:rPr>
          <w:rStyle w:val="Char4"/>
          <w:rFonts w:hint="cs"/>
          <w:rtl/>
        </w:rPr>
        <w:t>[المائد</w:t>
      </w:r>
      <w:r w:rsidR="008C5BF9" w:rsidRPr="00837C11">
        <w:rPr>
          <w:rStyle w:val="Char4"/>
          <w:rtl/>
        </w:rPr>
        <w:t>ة</w:t>
      </w:r>
      <w:r w:rsidR="008C5BF9" w:rsidRPr="00837C11">
        <w:rPr>
          <w:rStyle w:val="Char4"/>
          <w:rFonts w:hint="cs"/>
          <w:rtl/>
        </w:rPr>
        <w:t>: 35]</w:t>
      </w:r>
      <w:r w:rsidR="008C5BF9">
        <w:rPr>
          <w:rFonts w:hint="cs"/>
          <w:rtl/>
        </w:rPr>
        <w:t xml:space="preserve">. </w:t>
      </w:r>
      <w:r w:rsidRPr="006F0B90">
        <w:rPr>
          <w:rtl/>
        </w:rPr>
        <w:t>آ</w:t>
      </w:r>
      <w:r w:rsidR="002902AD">
        <w:rPr>
          <w:rtl/>
        </w:rPr>
        <w:t>ی</w:t>
      </w:r>
      <w:r w:rsidRPr="006F0B90">
        <w:rPr>
          <w:rtl/>
        </w:rPr>
        <w:t>ا ا</w:t>
      </w:r>
      <w:r w:rsidR="002902AD">
        <w:rPr>
          <w:rtl/>
        </w:rPr>
        <w:t>ی</w:t>
      </w:r>
      <w:r w:rsidRPr="006F0B90">
        <w:rPr>
          <w:rtl/>
        </w:rPr>
        <w:t>ن نصّ بر جواز توسّل به غ</w:t>
      </w:r>
      <w:r w:rsidR="002902AD">
        <w:rPr>
          <w:rtl/>
        </w:rPr>
        <w:t>ی</w:t>
      </w:r>
      <w:r w:rsidRPr="006F0B90">
        <w:rPr>
          <w:rtl/>
        </w:rPr>
        <w:t>ر خدا ن</w:t>
      </w:r>
      <w:r w:rsidR="002902AD">
        <w:rPr>
          <w:rtl/>
        </w:rPr>
        <w:t>ی</w:t>
      </w:r>
      <w:r w:rsidRPr="006F0B90">
        <w:rPr>
          <w:rtl/>
        </w:rPr>
        <w:t>ست؟</w:t>
      </w:r>
    </w:p>
    <w:p w:rsidR="00082CC7" w:rsidRDefault="00082CC7" w:rsidP="00837C11">
      <w:pPr>
        <w:pStyle w:val="a5"/>
        <w:numPr>
          <w:ilvl w:val="0"/>
          <w:numId w:val="32"/>
        </w:numPr>
        <w:rPr>
          <w:rtl/>
        </w:rPr>
      </w:pPr>
      <w:r w:rsidRPr="006F0B90">
        <w:rPr>
          <w:rtl/>
        </w:rPr>
        <w:t>مگر از شخص نبى ا</w:t>
      </w:r>
      <w:r w:rsidR="002902AD">
        <w:rPr>
          <w:rtl/>
        </w:rPr>
        <w:t>ک</w:t>
      </w:r>
      <w:r w:rsidRPr="006F0B90">
        <w:rPr>
          <w:rtl/>
        </w:rPr>
        <w:t>رم در خبر ن</w:t>
      </w:r>
      <w:r w:rsidR="002902AD">
        <w:rPr>
          <w:rtl/>
        </w:rPr>
        <w:t>ی</w:t>
      </w:r>
      <w:r w:rsidRPr="006F0B90">
        <w:rPr>
          <w:rtl/>
        </w:rPr>
        <w:t xml:space="preserve">امده </w:t>
      </w:r>
      <w:r w:rsidR="002902AD">
        <w:rPr>
          <w:rtl/>
        </w:rPr>
        <w:t>ک</w:t>
      </w:r>
      <w:r w:rsidRPr="006F0B90">
        <w:rPr>
          <w:rtl/>
        </w:rPr>
        <w:t>ه آن حضرت مشاهد و اما</w:t>
      </w:r>
      <w:r w:rsidR="002902AD">
        <w:rPr>
          <w:rtl/>
        </w:rPr>
        <w:t>ک</w:t>
      </w:r>
      <w:r w:rsidRPr="006F0B90">
        <w:rPr>
          <w:rtl/>
        </w:rPr>
        <w:t xml:space="preserve">ن مشرّفه </w:t>
      </w:r>
      <w:r w:rsidR="002902AD">
        <w:rPr>
          <w:rtl/>
        </w:rPr>
        <w:t>ک</w:t>
      </w:r>
      <w:r w:rsidRPr="006F0B90">
        <w:rPr>
          <w:rtl/>
        </w:rPr>
        <w:t>عبه را مى‏بوس</w:t>
      </w:r>
      <w:r w:rsidR="002902AD">
        <w:rPr>
          <w:rtl/>
        </w:rPr>
        <w:t>ی</w:t>
      </w:r>
      <w:r w:rsidRPr="006F0B90">
        <w:rPr>
          <w:rtl/>
        </w:rPr>
        <w:t>د؟</w:t>
      </w:r>
    </w:p>
    <w:p w:rsidR="008C5BF9" w:rsidRDefault="00082CC7" w:rsidP="00837C11">
      <w:pPr>
        <w:pStyle w:val="a5"/>
        <w:numPr>
          <w:ilvl w:val="0"/>
          <w:numId w:val="32"/>
        </w:numPr>
        <w:rPr>
          <w:rFonts w:ascii="Times New Roman" w:hAnsi="Times New Roman"/>
          <w:rtl/>
        </w:rPr>
      </w:pPr>
      <w:r w:rsidRPr="006F0B90">
        <w:rPr>
          <w:rFonts w:ascii="Times New Roman" w:hAnsi="Times New Roman"/>
          <w:rtl/>
        </w:rPr>
        <w:t>مگر در آ</w:t>
      </w:r>
      <w:r w:rsidR="002902AD">
        <w:rPr>
          <w:rFonts w:ascii="Times New Roman" w:hAnsi="Times New Roman"/>
          <w:rtl/>
        </w:rPr>
        <w:t>ی</w:t>
      </w:r>
      <w:r w:rsidRPr="006F0B90">
        <w:rPr>
          <w:rFonts w:ascii="Times New Roman" w:hAnsi="Times New Roman"/>
          <w:rtl/>
        </w:rPr>
        <w:t>ه</w:t>
      </w:r>
      <w:r>
        <w:rPr>
          <w:rFonts w:ascii="Times New Roman" w:hAnsi="Times New Roman" w:hint="cs"/>
          <w:rtl/>
        </w:rPr>
        <w:t xml:space="preserve">: </w:t>
      </w:r>
      <w:r>
        <w:rPr>
          <w:rFonts w:ascii="Times New Roman" w:hAnsi="Times New Roman" w:cs="Traditional Arabic" w:hint="cs"/>
          <w:rtl/>
        </w:rPr>
        <w:t>﴿</w:t>
      </w:r>
      <w:r w:rsidR="008C5BF9" w:rsidRPr="002902AD">
        <w:rPr>
          <w:rStyle w:val="Char3"/>
          <w:rFonts w:hint="cs"/>
          <w:rtl/>
        </w:rPr>
        <w:t>وَلَوۡ أَنَّهُمۡ إِذ ظَّلَمُوٓاْ أَنفُسَهُمۡ جَآءُوكَ فَٱسۡتَغۡفَرُواْ ٱللَّهَ وَٱسۡتَغۡفَرَ لَهُمُ ٱلرَّسُولُ لَوَجَدُواْ ٱللَّهَ تَوَّابٗا رَّحِيمٗا</w:t>
      </w:r>
      <w:r>
        <w:rPr>
          <w:rFonts w:ascii="Times New Roman" w:hAnsi="Times New Roman" w:cs="Traditional Arabic" w:hint="cs"/>
          <w:rtl/>
        </w:rPr>
        <w:t>﴾</w:t>
      </w:r>
      <w:r w:rsidR="008C5BF9">
        <w:rPr>
          <w:rFonts w:ascii="Times New Roman" w:hAnsi="Times New Roman" w:hint="cs"/>
          <w:rtl/>
        </w:rPr>
        <w:t xml:space="preserve"> </w:t>
      </w:r>
      <w:r w:rsidRPr="00837C11">
        <w:rPr>
          <w:rStyle w:val="Char4"/>
          <w:rtl/>
        </w:rPr>
        <w:t>[النساء: ٦٤]</w:t>
      </w:r>
      <w:r>
        <w:rPr>
          <w:rFonts w:ascii="Times New Roman" w:hAnsi="Times New Roman" w:hint="cs"/>
          <w:rtl/>
        </w:rPr>
        <w:t>.</w:t>
      </w:r>
      <w:r w:rsidRPr="006F0B90">
        <w:rPr>
          <w:rFonts w:ascii="Times New Roman" w:hAnsi="Times New Roman"/>
          <w:rtl/>
        </w:rPr>
        <w:t xml:space="preserve"> </w:t>
      </w:r>
      <w:r>
        <w:rPr>
          <w:rFonts w:ascii="Times New Roman" w:hAnsi="Times New Roman" w:cs="Traditional Arabic" w:hint="cs"/>
          <w:rtl/>
        </w:rPr>
        <w:t>«</w:t>
      </w:r>
      <w:r w:rsidRPr="00F5037F">
        <w:rPr>
          <w:rFonts w:ascii="Times New Roman" w:hAnsi="Times New Roman"/>
          <w:sz w:val="26"/>
          <w:szCs w:val="26"/>
          <w:rtl/>
        </w:rPr>
        <w:t xml:space="preserve">و اگر آنان به جاى ستمى </w:t>
      </w:r>
      <w:r w:rsidR="002902AD">
        <w:rPr>
          <w:rFonts w:ascii="Times New Roman" w:hAnsi="Times New Roman"/>
          <w:sz w:val="26"/>
          <w:szCs w:val="26"/>
          <w:rtl/>
        </w:rPr>
        <w:t>ک</w:t>
      </w:r>
      <w:r w:rsidRPr="00F5037F">
        <w:rPr>
          <w:rFonts w:ascii="Times New Roman" w:hAnsi="Times New Roman"/>
          <w:sz w:val="26"/>
          <w:szCs w:val="26"/>
          <w:rtl/>
        </w:rPr>
        <w:t>ه در حقّ خود روا داشتند سوى تو آمده و از خداى خود آمرزش مى‏خواستند و پ</w:t>
      </w:r>
      <w:r w:rsidR="002902AD">
        <w:rPr>
          <w:rFonts w:ascii="Times New Roman" w:hAnsi="Times New Roman"/>
          <w:sz w:val="26"/>
          <w:szCs w:val="26"/>
          <w:rtl/>
        </w:rPr>
        <w:t>ی</w:t>
      </w:r>
      <w:r w:rsidRPr="00F5037F">
        <w:rPr>
          <w:rFonts w:ascii="Times New Roman" w:hAnsi="Times New Roman"/>
          <w:sz w:val="26"/>
          <w:szCs w:val="26"/>
          <w:rtl/>
        </w:rPr>
        <w:t>امبر هم برا</w:t>
      </w:r>
      <w:r w:rsidR="002902AD">
        <w:rPr>
          <w:rFonts w:ascii="Times New Roman" w:hAnsi="Times New Roman"/>
          <w:sz w:val="26"/>
          <w:szCs w:val="26"/>
          <w:rtl/>
        </w:rPr>
        <w:t>ی</w:t>
      </w:r>
      <w:r w:rsidRPr="00F5037F">
        <w:rPr>
          <w:rFonts w:ascii="Times New Roman" w:hAnsi="Times New Roman"/>
          <w:sz w:val="26"/>
          <w:szCs w:val="26"/>
          <w:rtl/>
        </w:rPr>
        <w:t>شان آمرزش طلب</w:t>
      </w:r>
      <w:r w:rsidR="002902AD">
        <w:rPr>
          <w:rFonts w:ascii="Times New Roman" w:hAnsi="Times New Roman"/>
          <w:sz w:val="26"/>
          <w:szCs w:val="26"/>
          <w:rtl/>
        </w:rPr>
        <w:t>ی</w:t>
      </w:r>
      <w:r w:rsidRPr="00F5037F">
        <w:rPr>
          <w:rFonts w:ascii="Times New Roman" w:hAnsi="Times New Roman"/>
          <w:sz w:val="26"/>
          <w:szCs w:val="26"/>
          <w:rtl/>
        </w:rPr>
        <w:t>د، خدا را آمرزنده و مهربان مى‏</w:t>
      </w:r>
      <w:r w:rsidR="002902AD">
        <w:rPr>
          <w:rFonts w:ascii="Times New Roman" w:hAnsi="Times New Roman"/>
          <w:sz w:val="26"/>
          <w:szCs w:val="26"/>
          <w:rtl/>
        </w:rPr>
        <w:t>ی</w:t>
      </w:r>
      <w:r w:rsidRPr="00F5037F">
        <w:rPr>
          <w:rFonts w:ascii="Times New Roman" w:hAnsi="Times New Roman"/>
          <w:sz w:val="26"/>
          <w:szCs w:val="26"/>
          <w:rtl/>
        </w:rPr>
        <w:t>افتند</w:t>
      </w:r>
      <w:r>
        <w:rPr>
          <w:rFonts w:ascii="Times New Roman" w:hAnsi="Times New Roman" w:cs="Traditional Arabic" w:hint="cs"/>
          <w:rtl/>
        </w:rPr>
        <w:t>»</w:t>
      </w:r>
      <w:r w:rsidRPr="006F0B90">
        <w:rPr>
          <w:rFonts w:ascii="Times New Roman" w:hAnsi="Times New Roman"/>
          <w:rtl/>
        </w:rPr>
        <w:t>، از پ</w:t>
      </w:r>
      <w:r w:rsidR="002902AD">
        <w:rPr>
          <w:rFonts w:ascii="Times New Roman" w:hAnsi="Times New Roman"/>
          <w:rtl/>
        </w:rPr>
        <w:t>ی</w:t>
      </w:r>
      <w:r w:rsidRPr="006F0B90">
        <w:rPr>
          <w:rFonts w:ascii="Times New Roman" w:hAnsi="Times New Roman"/>
          <w:rtl/>
        </w:rPr>
        <w:t xml:space="preserve">امبر خدا‏ </w:t>
      </w:r>
      <w:r>
        <w:rPr>
          <w:rFonts w:ascii="Times New Roman" w:hAnsi="Times New Roman" w:cs="CTraditional Arabic" w:hint="cs"/>
          <w:rtl/>
        </w:rPr>
        <w:t>ص</w:t>
      </w:r>
      <w:r w:rsidRPr="006F0B90">
        <w:rPr>
          <w:rFonts w:ascii="Times New Roman" w:hAnsi="Times New Roman"/>
          <w:rtl/>
        </w:rPr>
        <w:t xml:space="preserve"> به عنوان وس</w:t>
      </w:r>
      <w:r w:rsidR="002902AD">
        <w:rPr>
          <w:rFonts w:ascii="Times New Roman" w:hAnsi="Times New Roman"/>
          <w:rtl/>
        </w:rPr>
        <w:t>ی</w:t>
      </w:r>
      <w:r w:rsidRPr="006F0B90">
        <w:rPr>
          <w:rFonts w:ascii="Times New Roman" w:hAnsi="Times New Roman"/>
          <w:rtl/>
        </w:rPr>
        <w:t xml:space="preserve">له و واسطه استغفار و آمرزش‏خواهى از خدا </w:t>
      </w:r>
      <w:r w:rsidR="002902AD">
        <w:rPr>
          <w:rFonts w:ascii="Times New Roman" w:hAnsi="Times New Roman"/>
          <w:rtl/>
        </w:rPr>
        <w:t>ی</w:t>
      </w:r>
      <w:r w:rsidRPr="006F0B90">
        <w:rPr>
          <w:rFonts w:ascii="Times New Roman" w:hAnsi="Times New Roman"/>
          <w:rtl/>
        </w:rPr>
        <w:t>اد نشده است؟</w:t>
      </w:r>
    </w:p>
    <w:p w:rsidR="00082CC7" w:rsidRPr="006F0B90" w:rsidRDefault="00082CC7" w:rsidP="00837C11">
      <w:pPr>
        <w:pStyle w:val="a5"/>
        <w:numPr>
          <w:ilvl w:val="0"/>
          <w:numId w:val="32"/>
        </w:numPr>
      </w:pPr>
      <w:r w:rsidRPr="006F0B90">
        <w:rPr>
          <w:rtl/>
        </w:rPr>
        <w:t xml:space="preserve">مگر به فرموده قرآن </w:t>
      </w:r>
      <w:r w:rsidR="002902AD">
        <w:rPr>
          <w:rtl/>
        </w:rPr>
        <w:t>ک</w:t>
      </w:r>
      <w:r w:rsidRPr="006F0B90">
        <w:rPr>
          <w:rtl/>
        </w:rPr>
        <w:t>ر</w:t>
      </w:r>
      <w:r w:rsidR="002902AD">
        <w:rPr>
          <w:rtl/>
        </w:rPr>
        <w:t>ی</w:t>
      </w:r>
      <w:r w:rsidRPr="006F0B90">
        <w:rPr>
          <w:rtl/>
        </w:rPr>
        <w:t xml:space="preserve">م، فرزندان </w:t>
      </w:r>
      <w:r w:rsidR="002902AD">
        <w:rPr>
          <w:rtl/>
        </w:rPr>
        <w:t>ی</w:t>
      </w:r>
      <w:r w:rsidRPr="006F0B90">
        <w:rPr>
          <w:rtl/>
        </w:rPr>
        <w:t xml:space="preserve">عقوب‏ از او نخواستند: </w:t>
      </w:r>
      <w:r>
        <w:rPr>
          <w:rFonts w:cs="Traditional Arabic" w:hint="cs"/>
          <w:color w:val="000000"/>
          <w:sz w:val="27"/>
          <w:szCs w:val="27"/>
          <w:rtl/>
        </w:rPr>
        <w:t>﴿</w:t>
      </w:r>
      <w:r w:rsidR="008C5BF9" w:rsidRPr="002902AD">
        <w:rPr>
          <w:rStyle w:val="Char3"/>
          <w:rFonts w:hint="cs"/>
          <w:rtl/>
        </w:rPr>
        <w:t>قَالُواْ يَٰٓأَبَانَا ٱسۡتَغۡفِرۡ لَنَا ذُنُوبَنَآ إِنَّا كُنَّا خَٰطِ‍ِٔينَ ٩٧</w:t>
      </w:r>
      <w:r>
        <w:rPr>
          <w:rFonts w:cs="Traditional Arabic" w:hint="cs"/>
          <w:color w:val="000000"/>
          <w:sz w:val="27"/>
          <w:szCs w:val="27"/>
          <w:rtl/>
        </w:rPr>
        <w:t>﴾</w:t>
      </w:r>
      <w:r w:rsidR="008C5BF9">
        <w:rPr>
          <w:rFonts w:cs="Traditional Arabic" w:hint="cs"/>
          <w:color w:val="000000"/>
          <w:sz w:val="27"/>
          <w:szCs w:val="27"/>
          <w:rtl/>
        </w:rPr>
        <w:t xml:space="preserve"> </w:t>
      </w:r>
      <w:r w:rsidRPr="00837C11">
        <w:rPr>
          <w:rStyle w:val="Char4"/>
          <w:rtl/>
        </w:rPr>
        <w:t>[يوسف: ٩٧]</w:t>
      </w:r>
      <w:r>
        <w:rPr>
          <w:rFonts w:hint="cs"/>
          <w:color w:val="000000"/>
          <w:sz w:val="26"/>
          <w:szCs w:val="26"/>
          <w:rtl/>
        </w:rPr>
        <w:t xml:space="preserve">. </w:t>
      </w:r>
      <w:r>
        <w:rPr>
          <w:rFonts w:cs="Traditional Arabic" w:hint="cs"/>
          <w:rtl/>
        </w:rPr>
        <w:t>«</w:t>
      </w:r>
      <w:r w:rsidRPr="008C5BF9">
        <w:rPr>
          <w:sz w:val="26"/>
          <w:szCs w:val="26"/>
          <w:rtl/>
        </w:rPr>
        <w:t>اى پدر! برا</w:t>
      </w:r>
      <w:r w:rsidR="002902AD">
        <w:rPr>
          <w:sz w:val="26"/>
          <w:szCs w:val="26"/>
          <w:rtl/>
        </w:rPr>
        <w:t>ی</w:t>
      </w:r>
      <w:r w:rsidRPr="008C5BF9">
        <w:rPr>
          <w:sz w:val="26"/>
          <w:szCs w:val="26"/>
          <w:rtl/>
        </w:rPr>
        <w:t xml:space="preserve">مان درباره گناهانمان آمرزش بخواه </w:t>
      </w:r>
      <w:r w:rsidR="002902AD">
        <w:rPr>
          <w:sz w:val="26"/>
          <w:szCs w:val="26"/>
          <w:rtl/>
        </w:rPr>
        <w:t>ک</w:t>
      </w:r>
      <w:r w:rsidRPr="008C5BF9">
        <w:rPr>
          <w:sz w:val="26"/>
          <w:szCs w:val="26"/>
          <w:rtl/>
        </w:rPr>
        <w:t>ه ما خطا</w:t>
      </w:r>
      <w:r w:rsidR="002902AD">
        <w:rPr>
          <w:sz w:val="26"/>
          <w:szCs w:val="26"/>
          <w:rtl/>
        </w:rPr>
        <w:t>ک</w:t>
      </w:r>
      <w:r w:rsidRPr="008C5BF9">
        <w:rPr>
          <w:sz w:val="26"/>
          <w:szCs w:val="26"/>
          <w:rtl/>
        </w:rPr>
        <w:t>ار بوده‏ا</w:t>
      </w:r>
      <w:r w:rsidR="002902AD">
        <w:rPr>
          <w:sz w:val="26"/>
          <w:szCs w:val="26"/>
          <w:rtl/>
        </w:rPr>
        <w:t>ی</w:t>
      </w:r>
      <w:r w:rsidRPr="008C5BF9">
        <w:rPr>
          <w:sz w:val="26"/>
          <w:szCs w:val="26"/>
          <w:rtl/>
        </w:rPr>
        <w:t>م</w:t>
      </w:r>
      <w:r w:rsidRPr="003B53C2">
        <w:rPr>
          <w:sz w:val="24"/>
          <w:szCs w:val="24"/>
          <w:rtl/>
        </w:rPr>
        <w:t>!</w:t>
      </w:r>
      <w:r>
        <w:rPr>
          <w:rFonts w:cs="Traditional Arabic" w:hint="cs"/>
          <w:rtl/>
        </w:rPr>
        <w:t>»</w:t>
      </w:r>
      <w:r w:rsidRPr="006F0B90">
        <w:rPr>
          <w:rtl/>
        </w:rPr>
        <w:t xml:space="preserve"> و آن پ</w:t>
      </w:r>
      <w:r w:rsidR="002902AD">
        <w:rPr>
          <w:rtl/>
        </w:rPr>
        <w:t>ی</w:t>
      </w:r>
      <w:r w:rsidRPr="006F0B90">
        <w:rPr>
          <w:rtl/>
        </w:rPr>
        <w:t xml:space="preserve">امبر در جوابشان نفرمود: </w:t>
      </w:r>
      <w:r>
        <w:rPr>
          <w:rFonts w:cs="Traditional Arabic" w:hint="cs"/>
          <w:rtl/>
        </w:rPr>
        <w:t>﴿</w:t>
      </w:r>
      <w:r w:rsidR="008C5BF9" w:rsidRPr="002902AD">
        <w:rPr>
          <w:rStyle w:val="Char3"/>
          <w:rFonts w:hint="cs"/>
          <w:rtl/>
        </w:rPr>
        <w:t>سَوۡفَ أَسۡتَغۡفِرُ لَكُمۡ رَبِّيٓ</w:t>
      </w:r>
      <w:r>
        <w:rPr>
          <w:rFonts w:cs="Traditional Arabic" w:hint="cs"/>
          <w:rtl/>
        </w:rPr>
        <w:t>﴾</w:t>
      </w:r>
      <w:r w:rsidR="008C5BF9">
        <w:rPr>
          <w:rFonts w:hint="cs"/>
          <w:rtl/>
        </w:rPr>
        <w:t xml:space="preserve"> </w:t>
      </w:r>
      <w:r w:rsidRPr="00837C11">
        <w:rPr>
          <w:rStyle w:val="Char4"/>
          <w:rtl/>
        </w:rPr>
        <w:t>[يوسف: ٩٨]</w:t>
      </w:r>
      <w:r>
        <w:rPr>
          <w:rFonts w:hint="cs"/>
          <w:sz w:val="26"/>
          <w:szCs w:val="26"/>
          <w:rtl/>
        </w:rPr>
        <w:t>.</w:t>
      </w:r>
      <w:r w:rsidRPr="00C342D6">
        <w:rPr>
          <w:sz w:val="26"/>
          <w:szCs w:val="26"/>
          <w:rtl/>
        </w:rPr>
        <w:t xml:space="preserve"> </w:t>
      </w:r>
      <w:r>
        <w:rPr>
          <w:rFonts w:cs="Traditional Arabic" w:hint="cs"/>
          <w:rtl/>
        </w:rPr>
        <w:t>«</w:t>
      </w:r>
      <w:r w:rsidRPr="008C5BF9">
        <w:rPr>
          <w:sz w:val="26"/>
          <w:szCs w:val="26"/>
          <w:rtl/>
        </w:rPr>
        <w:t>برا</w:t>
      </w:r>
      <w:r w:rsidR="002902AD">
        <w:rPr>
          <w:sz w:val="26"/>
          <w:szCs w:val="26"/>
          <w:rtl/>
        </w:rPr>
        <w:t>ی</w:t>
      </w:r>
      <w:r w:rsidRPr="008C5BF9">
        <w:rPr>
          <w:sz w:val="26"/>
          <w:szCs w:val="26"/>
          <w:rtl/>
        </w:rPr>
        <w:t xml:space="preserve">تان از خداوند طلب آمرزش خواهم </w:t>
      </w:r>
      <w:r w:rsidR="002902AD">
        <w:rPr>
          <w:sz w:val="26"/>
          <w:szCs w:val="26"/>
          <w:rtl/>
        </w:rPr>
        <w:t>ک</w:t>
      </w:r>
      <w:r w:rsidRPr="008C5BF9">
        <w:rPr>
          <w:sz w:val="26"/>
          <w:szCs w:val="26"/>
          <w:rtl/>
        </w:rPr>
        <w:t>رد</w:t>
      </w:r>
      <w:r>
        <w:rPr>
          <w:rFonts w:cs="Traditional Arabic" w:hint="cs"/>
          <w:sz w:val="26"/>
          <w:szCs w:val="26"/>
          <w:rtl/>
        </w:rPr>
        <w:t>»</w:t>
      </w:r>
      <w:r w:rsidRPr="00F5037F">
        <w:rPr>
          <w:sz w:val="26"/>
          <w:szCs w:val="26"/>
          <w:rtl/>
        </w:rPr>
        <w:t>؟ آ</w:t>
      </w:r>
      <w:r w:rsidR="002902AD">
        <w:rPr>
          <w:sz w:val="26"/>
          <w:szCs w:val="26"/>
          <w:rtl/>
        </w:rPr>
        <w:t>ی</w:t>
      </w:r>
      <w:r w:rsidRPr="00F5037F">
        <w:rPr>
          <w:sz w:val="26"/>
          <w:szCs w:val="26"/>
          <w:rtl/>
        </w:rPr>
        <w:t>ا ا</w:t>
      </w:r>
      <w:r w:rsidR="002902AD">
        <w:rPr>
          <w:sz w:val="26"/>
          <w:szCs w:val="26"/>
          <w:rtl/>
        </w:rPr>
        <w:t>ی</w:t>
      </w:r>
      <w:r w:rsidRPr="00F5037F">
        <w:rPr>
          <w:sz w:val="26"/>
          <w:szCs w:val="26"/>
          <w:rtl/>
        </w:rPr>
        <w:t>ن، توسّل را نشان نمى‏دهد؟</w:t>
      </w:r>
    </w:p>
    <w:p w:rsidR="008C5BF9" w:rsidRDefault="00082CC7" w:rsidP="00837C11">
      <w:pPr>
        <w:pStyle w:val="a5"/>
        <w:numPr>
          <w:ilvl w:val="0"/>
          <w:numId w:val="32"/>
        </w:numPr>
        <w:rPr>
          <w:rtl/>
        </w:rPr>
      </w:pPr>
      <w:r w:rsidRPr="006F0B90">
        <w:rPr>
          <w:rtl/>
        </w:rPr>
        <w:t>مگر ا</w:t>
      </w:r>
      <w:r w:rsidR="002902AD">
        <w:rPr>
          <w:rtl/>
        </w:rPr>
        <w:t>ی</w:t>
      </w:r>
      <w:r w:rsidRPr="006F0B90">
        <w:rPr>
          <w:rtl/>
        </w:rPr>
        <w:t xml:space="preserve">ن شعر را </w:t>
      </w:r>
      <w:r w:rsidR="002902AD">
        <w:rPr>
          <w:rtl/>
        </w:rPr>
        <w:t>ک</w:t>
      </w:r>
      <w:r w:rsidRPr="006F0B90">
        <w:rPr>
          <w:rtl/>
        </w:rPr>
        <w:t xml:space="preserve">ه إبن‏حجر از امام شافعى نقل </w:t>
      </w:r>
      <w:r w:rsidR="002902AD">
        <w:rPr>
          <w:rtl/>
        </w:rPr>
        <w:t>ک</w:t>
      </w:r>
      <w:r w:rsidRPr="006F0B90">
        <w:rPr>
          <w:rtl/>
        </w:rPr>
        <w:t>رده است، نشن</w:t>
      </w:r>
      <w:r w:rsidR="002902AD">
        <w:rPr>
          <w:rtl/>
        </w:rPr>
        <w:t>ی</w:t>
      </w:r>
      <w:r w:rsidRPr="006F0B90">
        <w:rPr>
          <w:rtl/>
        </w:rPr>
        <w:t>ده‏ا</w:t>
      </w:r>
      <w:r w:rsidR="002902AD">
        <w:rPr>
          <w:rtl/>
        </w:rPr>
        <w:t>ی</w:t>
      </w:r>
      <w:r w:rsidRPr="006F0B90">
        <w:rPr>
          <w:rtl/>
        </w:rPr>
        <w:t xml:space="preserve">د </w:t>
      </w:r>
      <w:r w:rsidR="002902AD">
        <w:rPr>
          <w:rtl/>
        </w:rPr>
        <w:t>ک</w:t>
      </w:r>
      <w:r w:rsidRPr="006F0B90">
        <w:rPr>
          <w:rtl/>
        </w:rPr>
        <w:t xml:space="preserve">ه: </w:t>
      </w:r>
      <w:r w:rsidRPr="00837C11">
        <w:rPr>
          <w:rStyle w:val="Char1"/>
          <w:rtl/>
        </w:rPr>
        <w:t>«آل النبى ذريعتى - و هم إليه وسيلتى»</w:t>
      </w:r>
      <w:r w:rsidRPr="006F0B90">
        <w:rPr>
          <w:rtl/>
        </w:rPr>
        <w:t>؟</w:t>
      </w:r>
    </w:p>
    <w:p w:rsidR="008C5BF9" w:rsidRDefault="00082CC7" w:rsidP="00837C11">
      <w:pPr>
        <w:pStyle w:val="a5"/>
        <w:numPr>
          <w:ilvl w:val="0"/>
          <w:numId w:val="32"/>
        </w:numPr>
        <w:rPr>
          <w:rFonts w:ascii="Times New Roman" w:hAnsi="Times New Roman"/>
          <w:rtl/>
        </w:rPr>
      </w:pPr>
      <w:r w:rsidRPr="006F0B90">
        <w:rPr>
          <w:rFonts w:ascii="Times New Roman" w:hAnsi="Times New Roman"/>
          <w:rtl/>
        </w:rPr>
        <w:t>مگر مال</w:t>
      </w:r>
      <w:r w:rsidR="002902AD">
        <w:rPr>
          <w:rFonts w:ascii="Times New Roman" w:hAnsi="Times New Roman"/>
          <w:rtl/>
        </w:rPr>
        <w:t>ک</w:t>
      </w:r>
      <w:r w:rsidRPr="006F0B90">
        <w:rPr>
          <w:rFonts w:ascii="Times New Roman" w:hAnsi="Times New Roman"/>
          <w:rtl/>
        </w:rPr>
        <w:t>‏بن أنس به منصور خل</w:t>
      </w:r>
      <w:r w:rsidR="002902AD">
        <w:rPr>
          <w:rFonts w:ascii="Times New Roman" w:hAnsi="Times New Roman"/>
          <w:rtl/>
        </w:rPr>
        <w:t>ی</w:t>
      </w:r>
      <w:r w:rsidRPr="006F0B90">
        <w:rPr>
          <w:rFonts w:ascii="Times New Roman" w:hAnsi="Times New Roman"/>
          <w:rtl/>
        </w:rPr>
        <w:t xml:space="preserve">فه در مسجد النبى نگفت: </w:t>
      </w:r>
      <w:r w:rsidRPr="006F0B90">
        <w:rPr>
          <w:rFonts w:ascii="Times New Roman" w:hAnsi="Times New Roman" w:cs="Traditional Arabic"/>
          <w:rtl/>
        </w:rPr>
        <w:t>«</w:t>
      </w:r>
      <w:r w:rsidRPr="008C5BF9">
        <w:rPr>
          <w:rStyle w:val="Char1"/>
          <w:rtl/>
          <w:lang w:bidi="ar-SA"/>
        </w:rPr>
        <w:t>يا أميرالمؤمنين! لا ترفع صوتك فى هذا المسجد فإن الله تعالى أدب قوما فقال:</w:t>
      </w:r>
      <w:r w:rsidR="00837C11">
        <w:rPr>
          <w:rStyle w:val="Char1"/>
          <w:rFonts w:hint="cs"/>
          <w:rtl/>
          <w:lang w:bidi="ar-SA"/>
        </w:rPr>
        <w:t xml:space="preserve"> </w:t>
      </w:r>
      <w:r w:rsidR="008C5BF9">
        <w:rPr>
          <w:rStyle w:val="Char1"/>
          <w:rFonts w:cs="Traditional Arabic" w:hint="cs"/>
          <w:rtl/>
          <w:lang w:bidi="ar-SA"/>
        </w:rPr>
        <w:t>﴿</w:t>
      </w:r>
      <w:r w:rsidR="008C5BF9" w:rsidRPr="002902AD">
        <w:rPr>
          <w:rStyle w:val="Char3"/>
          <w:rFonts w:hint="cs"/>
          <w:rtl/>
        </w:rPr>
        <w:t>لَا تَرۡفَعُوٓاْ أَصۡوَٰتَكُمۡ فَوۡقَ صَوۡتِ ٱلنَّبِيِّ</w:t>
      </w:r>
      <w:r w:rsidR="008C5BF9">
        <w:rPr>
          <w:rStyle w:val="Char1"/>
          <w:rFonts w:cs="Traditional Arabic" w:hint="cs"/>
          <w:rtl/>
          <w:lang w:bidi="ar-SA"/>
        </w:rPr>
        <w:t>﴾</w:t>
      </w:r>
      <w:r w:rsidR="008C5BF9">
        <w:rPr>
          <w:rStyle w:val="Char1"/>
          <w:rFonts w:hint="cs"/>
          <w:rtl/>
          <w:lang w:bidi="ar-SA"/>
        </w:rPr>
        <w:t xml:space="preserve"> </w:t>
      </w:r>
      <w:r w:rsidRPr="003468A9">
        <w:rPr>
          <w:rStyle w:val="Char1"/>
          <w:rtl/>
        </w:rPr>
        <w:t>و</w:t>
      </w:r>
      <w:r w:rsidR="008C5BF9">
        <w:rPr>
          <w:rStyle w:val="Char1"/>
          <w:rFonts w:hint="cs"/>
          <w:rtl/>
          <w:lang w:bidi="ar-SA"/>
        </w:rPr>
        <w:t xml:space="preserve"> </w:t>
      </w:r>
      <w:r w:rsidR="008C5BF9">
        <w:rPr>
          <w:rStyle w:val="Char1"/>
          <w:rFonts w:cs="Traditional Arabic" w:hint="cs"/>
          <w:rtl/>
          <w:lang w:bidi="ar-SA"/>
        </w:rPr>
        <w:t>﴿</w:t>
      </w:r>
      <w:r w:rsidR="008C5BF9" w:rsidRPr="002902AD">
        <w:rPr>
          <w:rStyle w:val="Char3"/>
          <w:rFonts w:hint="cs"/>
          <w:rtl/>
        </w:rPr>
        <w:t>إِنَّ ٱلَّذِينَ يُنَادُونَكَ مِن وَرَآءِ ٱلۡحُجُرَٰتِ</w:t>
      </w:r>
      <w:r w:rsidR="008C5BF9">
        <w:rPr>
          <w:rStyle w:val="Char1"/>
          <w:rFonts w:cs="Traditional Arabic" w:hint="cs"/>
          <w:rtl/>
          <w:lang w:bidi="ar-SA"/>
        </w:rPr>
        <w:t>﴾</w:t>
      </w:r>
      <w:r w:rsidR="008C5BF9">
        <w:rPr>
          <w:rStyle w:val="Char1"/>
          <w:rFonts w:hint="cs"/>
          <w:rtl/>
          <w:lang w:bidi="ar-SA"/>
        </w:rPr>
        <w:t xml:space="preserve"> </w:t>
      </w:r>
      <w:r w:rsidR="008C5BF9">
        <w:rPr>
          <w:rStyle w:val="Char1"/>
          <w:rtl/>
          <w:lang w:bidi="ar-SA"/>
        </w:rPr>
        <w:t>و</w:t>
      </w:r>
      <w:r w:rsidRPr="008C5BF9">
        <w:rPr>
          <w:rStyle w:val="Char1"/>
          <w:rtl/>
          <w:lang w:bidi="ar-SA"/>
        </w:rPr>
        <w:t>قال يا أباعبدالله! هو وسي</w:t>
      </w:r>
      <w:r w:rsidR="008C5BF9">
        <w:rPr>
          <w:rStyle w:val="Char1"/>
          <w:rtl/>
          <w:lang w:bidi="ar-SA"/>
        </w:rPr>
        <w:t>لتك و</w:t>
      </w:r>
      <w:r w:rsidRPr="008C5BF9">
        <w:rPr>
          <w:rStyle w:val="Char1"/>
          <w:rtl/>
          <w:lang w:bidi="ar-SA"/>
        </w:rPr>
        <w:t>وسيلة أبيك آدم</w:t>
      </w:r>
      <w:r w:rsidRPr="006F0B90">
        <w:rPr>
          <w:rFonts w:ascii="Times New Roman" w:hAnsi="Times New Roman" w:cs="Traditional Arabic"/>
          <w:rtl/>
        </w:rPr>
        <w:t>»</w:t>
      </w:r>
      <w:r w:rsidR="008C5BF9">
        <w:rPr>
          <w:rFonts w:ascii="Times New Roman" w:hAnsi="Times New Roman" w:hint="cs"/>
          <w:rtl/>
        </w:rPr>
        <w:t>.</w:t>
      </w:r>
      <w:r w:rsidRPr="006F0B90">
        <w:rPr>
          <w:rFonts w:ascii="Times New Roman" w:hAnsi="Times New Roman"/>
          <w:rtl/>
        </w:rPr>
        <w:t xml:space="preserve"> </w:t>
      </w:r>
      <w:r w:rsidR="008C5BF9">
        <w:rPr>
          <w:rFonts w:ascii="Times New Roman" w:hAnsi="Times New Roman" w:cs="Traditional Arabic" w:hint="cs"/>
          <w:rtl/>
        </w:rPr>
        <w:t>«</w:t>
      </w:r>
      <w:r w:rsidRPr="008C5BF9">
        <w:rPr>
          <w:rFonts w:ascii="Times New Roman" w:hAnsi="Times New Roman"/>
          <w:sz w:val="26"/>
          <w:szCs w:val="26"/>
          <w:rtl/>
        </w:rPr>
        <w:t>اى ام</w:t>
      </w:r>
      <w:r w:rsidR="002902AD">
        <w:rPr>
          <w:rFonts w:ascii="Times New Roman" w:hAnsi="Times New Roman"/>
          <w:sz w:val="26"/>
          <w:szCs w:val="26"/>
          <w:rtl/>
        </w:rPr>
        <w:t>ی</w:t>
      </w:r>
      <w:r w:rsidRPr="008C5BF9">
        <w:rPr>
          <w:rFonts w:ascii="Times New Roman" w:hAnsi="Times New Roman"/>
          <w:sz w:val="26"/>
          <w:szCs w:val="26"/>
          <w:rtl/>
        </w:rPr>
        <w:t>ر مؤمنان! صدا</w:t>
      </w:r>
      <w:r w:rsidR="002902AD">
        <w:rPr>
          <w:rFonts w:ascii="Times New Roman" w:hAnsi="Times New Roman"/>
          <w:sz w:val="26"/>
          <w:szCs w:val="26"/>
          <w:rtl/>
        </w:rPr>
        <w:t>ی</w:t>
      </w:r>
      <w:r w:rsidRPr="008C5BF9">
        <w:rPr>
          <w:rFonts w:ascii="Times New Roman" w:hAnsi="Times New Roman"/>
          <w:sz w:val="26"/>
          <w:szCs w:val="26"/>
          <w:rtl/>
        </w:rPr>
        <w:t>ت را در ا</w:t>
      </w:r>
      <w:r w:rsidR="002902AD">
        <w:rPr>
          <w:rFonts w:ascii="Times New Roman" w:hAnsi="Times New Roman"/>
          <w:sz w:val="26"/>
          <w:szCs w:val="26"/>
          <w:rtl/>
        </w:rPr>
        <w:t>ی</w:t>
      </w:r>
      <w:r w:rsidRPr="008C5BF9">
        <w:rPr>
          <w:rFonts w:ascii="Times New Roman" w:hAnsi="Times New Roman"/>
          <w:sz w:val="26"/>
          <w:szCs w:val="26"/>
          <w:rtl/>
        </w:rPr>
        <w:t>ن مسجد بلند م</w:t>
      </w:r>
      <w:r w:rsidR="002902AD">
        <w:rPr>
          <w:rFonts w:ascii="Times New Roman" w:hAnsi="Times New Roman"/>
          <w:sz w:val="26"/>
          <w:szCs w:val="26"/>
          <w:rtl/>
        </w:rPr>
        <w:t>ک</w:t>
      </w:r>
      <w:r w:rsidRPr="008C5BF9">
        <w:rPr>
          <w:rFonts w:ascii="Times New Roman" w:hAnsi="Times New Roman"/>
          <w:sz w:val="26"/>
          <w:szCs w:val="26"/>
          <w:rtl/>
        </w:rPr>
        <w:t>ن؛ ز</w:t>
      </w:r>
      <w:r w:rsidR="002902AD">
        <w:rPr>
          <w:rFonts w:ascii="Times New Roman" w:hAnsi="Times New Roman"/>
          <w:sz w:val="26"/>
          <w:szCs w:val="26"/>
          <w:rtl/>
        </w:rPr>
        <w:t>ی</w:t>
      </w:r>
      <w:r w:rsidRPr="008C5BF9">
        <w:rPr>
          <w:rFonts w:ascii="Times New Roman" w:hAnsi="Times New Roman"/>
          <w:sz w:val="26"/>
          <w:szCs w:val="26"/>
          <w:rtl/>
        </w:rPr>
        <w:t>را خداوند در قرآن فرموده: اى مؤمن</w:t>
      </w:r>
      <w:r w:rsidR="002902AD">
        <w:rPr>
          <w:rFonts w:ascii="Times New Roman" w:hAnsi="Times New Roman"/>
          <w:sz w:val="26"/>
          <w:szCs w:val="26"/>
          <w:rtl/>
        </w:rPr>
        <w:t>ی</w:t>
      </w:r>
      <w:r w:rsidRPr="008C5BF9">
        <w:rPr>
          <w:rFonts w:ascii="Times New Roman" w:hAnsi="Times New Roman"/>
          <w:sz w:val="26"/>
          <w:szCs w:val="26"/>
          <w:rtl/>
        </w:rPr>
        <w:t>ن! صدا</w:t>
      </w:r>
      <w:r w:rsidR="002902AD">
        <w:rPr>
          <w:rFonts w:ascii="Times New Roman" w:hAnsi="Times New Roman"/>
          <w:sz w:val="26"/>
          <w:szCs w:val="26"/>
          <w:rtl/>
        </w:rPr>
        <w:t>ی</w:t>
      </w:r>
      <w:r w:rsidRPr="008C5BF9">
        <w:rPr>
          <w:rFonts w:ascii="Times New Roman" w:hAnsi="Times New Roman"/>
          <w:sz w:val="26"/>
          <w:szCs w:val="26"/>
          <w:rtl/>
        </w:rPr>
        <w:t xml:space="preserve">تان را بالاتر از صداى پیامبر </w:t>
      </w:r>
      <w:r w:rsidRPr="008C5BF9">
        <w:rPr>
          <w:rFonts w:ascii="Times New Roman" w:hAnsi="Times New Roman" w:cs="CTraditional Arabic"/>
          <w:sz w:val="26"/>
          <w:szCs w:val="26"/>
          <w:rtl/>
        </w:rPr>
        <w:t>ص</w:t>
      </w:r>
      <w:r w:rsidRPr="008C5BF9">
        <w:rPr>
          <w:rFonts w:ascii="Times New Roman" w:hAnsi="Times New Roman"/>
          <w:sz w:val="26"/>
          <w:szCs w:val="26"/>
          <w:rtl/>
        </w:rPr>
        <w:t xml:space="preserve"> نبر</w:t>
      </w:r>
      <w:r w:rsidR="002902AD">
        <w:rPr>
          <w:rFonts w:ascii="Times New Roman" w:hAnsi="Times New Roman"/>
          <w:sz w:val="26"/>
          <w:szCs w:val="26"/>
          <w:rtl/>
        </w:rPr>
        <w:t>ی</w:t>
      </w:r>
      <w:r w:rsidRPr="008C5BF9">
        <w:rPr>
          <w:rFonts w:ascii="Times New Roman" w:hAnsi="Times New Roman"/>
          <w:sz w:val="26"/>
          <w:szCs w:val="26"/>
          <w:rtl/>
        </w:rPr>
        <w:t xml:space="preserve">د... همانا </w:t>
      </w:r>
      <w:r w:rsidR="002902AD">
        <w:rPr>
          <w:rFonts w:ascii="Times New Roman" w:hAnsi="Times New Roman"/>
          <w:sz w:val="26"/>
          <w:szCs w:val="26"/>
          <w:rtl/>
        </w:rPr>
        <w:t>ک</w:t>
      </w:r>
      <w:r w:rsidRPr="008C5BF9">
        <w:rPr>
          <w:rFonts w:ascii="Times New Roman" w:hAnsi="Times New Roman"/>
          <w:sz w:val="26"/>
          <w:szCs w:val="26"/>
          <w:rtl/>
        </w:rPr>
        <w:t xml:space="preserve">سانى </w:t>
      </w:r>
      <w:r w:rsidR="002902AD">
        <w:rPr>
          <w:rFonts w:ascii="Times New Roman" w:hAnsi="Times New Roman"/>
          <w:sz w:val="26"/>
          <w:szCs w:val="26"/>
          <w:rtl/>
        </w:rPr>
        <w:t>ک</w:t>
      </w:r>
      <w:r w:rsidRPr="008C5BF9">
        <w:rPr>
          <w:rFonts w:ascii="Times New Roman" w:hAnsi="Times New Roman"/>
          <w:sz w:val="26"/>
          <w:szCs w:val="26"/>
          <w:rtl/>
        </w:rPr>
        <w:t>ه از پشت خانه‏ها تو را صدا مى‏زنند، ب</w:t>
      </w:r>
      <w:r w:rsidR="002902AD">
        <w:rPr>
          <w:rFonts w:ascii="Times New Roman" w:hAnsi="Times New Roman"/>
          <w:sz w:val="26"/>
          <w:szCs w:val="26"/>
          <w:rtl/>
        </w:rPr>
        <w:t>ی</w:t>
      </w:r>
      <w:r w:rsidRPr="008C5BF9">
        <w:rPr>
          <w:rFonts w:ascii="Times New Roman" w:hAnsi="Times New Roman"/>
          <w:sz w:val="26"/>
          <w:szCs w:val="26"/>
          <w:rtl/>
        </w:rPr>
        <w:t>شترشان ف</w:t>
      </w:r>
      <w:r w:rsidR="002902AD">
        <w:rPr>
          <w:rFonts w:ascii="Times New Roman" w:hAnsi="Times New Roman"/>
          <w:sz w:val="26"/>
          <w:szCs w:val="26"/>
          <w:rtl/>
        </w:rPr>
        <w:t>ک</w:t>
      </w:r>
      <w:r w:rsidRPr="008C5BF9">
        <w:rPr>
          <w:rFonts w:ascii="Times New Roman" w:hAnsi="Times New Roman"/>
          <w:sz w:val="26"/>
          <w:szCs w:val="26"/>
          <w:rtl/>
        </w:rPr>
        <w:t>ر نمى‏</w:t>
      </w:r>
      <w:r w:rsidR="002902AD">
        <w:rPr>
          <w:rFonts w:ascii="Times New Roman" w:hAnsi="Times New Roman"/>
          <w:sz w:val="26"/>
          <w:szCs w:val="26"/>
          <w:rtl/>
        </w:rPr>
        <w:t>ک</w:t>
      </w:r>
      <w:r w:rsidRPr="008C5BF9">
        <w:rPr>
          <w:rFonts w:ascii="Times New Roman" w:hAnsi="Times New Roman"/>
          <w:sz w:val="26"/>
          <w:szCs w:val="26"/>
          <w:rtl/>
        </w:rPr>
        <w:t>نند... و گفت: اى أباعبدالله! ا</w:t>
      </w:r>
      <w:r w:rsidR="002902AD">
        <w:rPr>
          <w:rFonts w:ascii="Times New Roman" w:hAnsi="Times New Roman"/>
          <w:sz w:val="26"/>
          <w:szCs w:val="26"/>
          <w:rtl/>
        </w:rPr>
        <w:t>ی</w:t>
      </w:r>
      <w:r w:rsidRPr="008C5BF9">
        <w:rPr>
          <w:rFonts w:ascii="Times New Roman" w:hAnsi="Times New Roman"/>
          <w:sz w:val="26"/>
          <w:szCs w:val="26"/>
          <w:rtl/>
        </w:rPr>
        <w:t>ن پ</w:t>
      </w:r>
      <w:r w:rsidR="002902AD">
        <w:rPr>
          <w:rFonts w:ascii="Times New Roman" w:hAnsi="Times New Roman"/>
          <w:sz w:val="26"/>
          <w:szCs w:val="26"/>
          <w:rtl/>
        </w:rPr>
        <w:t>ی</w:t>
      </w:r>
      <w:r w:rsidRPr="008C5BF9">
        <w:rPr>
          <w:rFonts w:ascii="Times New Roman" w:hAnsi="Times New Roman"/>
          <w:sz w:val="26"/>
          <w:szCs w:val="26"/>
          <w:rtl/>
        </w:rPr>
        <w:t>امبر، وس</w:t>
      </w:r>
      <w:r w:rsidR="002902AD">
        <w:rPr>
          <w:rFonts w:ascii="Times New Roman" w:hAnsi="Times New Roman"/>
          <w:sz w:val="26"/>
          <w:szCs w:val="26"/>
          <w:rtl/>
        </w:rPr>
        <w:t>ی</w:t>
      </w:r>
      <w:r w:rsidRPr="008C5BF9">
        <w:rPr>
          <w:rFonts w:ascii="Times New Roman" w:hAnsi="Times New Roman"/>
          <w:sz w:val="26"/>
          <w:szCs w:val="26"/>
          <w:rtl/>
        </w:rPr>
        <w:t>له تو و وس</w:t>
      </w:r>
      <w:r w:rsidR="002902AD">
        <w:rPr>
          <w:rFonts w:ascii="Times New Roman" w:hAnsi="Times New Roman"/>
          <w:sz w:val="26"/>
          <w:szCs w:val="26"/>
          <w:rtl/>
        </w:rPr>
        <w:t>ی</w:t>
      </w:r>
      <w:r w:rsidRPr="008C5BF9">
        <w:rPr>
          <w:rFonts w:ascii="Times New Roman" w:hAnsi="Times New Roman"/>
          <w:sz w:val="26"/>
          <w:szCs w:val="26"/>
          <w:rtl/>
        </w:rPr>
        <w:t>له پدرت آدم است!</w:t>
      </w:r>
      <w:r w:rsidR="008C5BF9">
        <w:rPr>
          <w:rFonts w:ascii="Times New Roman" w:hAnsi="Times New Roman" w:cs="Traditional Arabic" w:hint="cs"/>
          <w:rtl/>
        </w:rPr>
        <w:t>»</w:t>
      </w:r>
      <w:r>
        <w:rPr>
          <w:rFonts w:ascii="Times New Roman" w:hAnsi="Times New Roman"/>
          <w:rtl/>
        </w:rPr>
        <w:t>؟.</w:t>
      </w:r>
    </w:p>
    <w:p w:rsidR="008C5BF9" w:rsidRDefault="00082CC7" w:rsidP="00837C11">
      <w:pPr>
        <w:pStyle w:val="a5"/>
        <w:rPr>
          <w:rtl/>
        </w:rPr>
      </w:pPr>
      <w:r w:rsidRPr="006F0B90">
        <w:rPr>
          <w:rtl/>
        </w:rPr>
        <w:t>(جواب): در پاسخ به ا</w:t>
      </w:r>
      <w:r w:rsidR="002902AD">
        <w:rPr>
          <w:rtl/>
        </w:rPr>
        <w:t>ی</w:t>
      </w:r>
      <w:r w:rsidRPr="006F0B90">
        <w:rPr>
          <w:rtl/>
        </w:rPr>
        <w:t>ن مطالب، عرض مى‏</w:t>
      </w:r>
      <w:r w:rsidR="002902AD">
        <w:rPr>
          <w:rtl/>
        </w:rPr>
        <w:t>ک</w:t>
      </w:r>
      <w:r w:rsidRPr="006F0B90">
        <w:rPr>
          <w:rtl/>
        </w:rPr>
        <w:t xml:space="preserve">نم </w:t>
      </w:r>
      <w:r w:rsidR="002902AD">
        <w:rPr>
          <w:rtl/>
        </w:rPr>
        <w:t>ک</w:t>
      </w:r>
      <w:r w:rsidRPr="006F0B90">
        <w:rPr>
          <w:rtl/>
        </w:rPr>
        <w:t>ه:</w:t>
      </w:r>
    </w:p>
    <w:p w:rsidR="00082CC7" w:rsidRDefault="00082CC7" w:rsidP="00837C11">
      <w:pPr>
        <w:pStyle w:val="a5"/>
        <w:rPr>
          <w:rtl/>
        </w:rPr>
      </w:pPr>
      <w:r w:rsidRPr="006F0B90">
        <w:rPr>
          <w:rtl/>
        </w:rPr>
        <w:t>اوّلاً هرچ</w:t>
      </w:r>
      <w:r w:rsidR="002902AD">
        <w:rPr>
          <w:rtl/>
        </w:rPr>
        <w:t>ی</w:t>
      </w:r>
      <w:r w:rsidRPr="006F0B90">
        <w:rPr>
          <w:rtl/>
        </w:rPr>
        <w:t xml:space="preserve">زى را نمى‏توان با </w:t>
      </w:r>
      <w:r w:rsidR="002902AD">
        <w:rPr>
          <w:rtl/>
        </w:rPr>
        <w:t>ک</w:t>
      </w:r>
      <w:r w:rsidRPr="006F0B90">
        <w:rPr>
          <w:rtl/>
        </w:rPr>
        <w:t xml:space="preserve">سى و </w:t>
      </w:r>
      <w:r w:rsidR="002902AD">
        <w:rPr>
          <w:rtl/>
        </w:rPr>
        <w:t>ی</w:t>
      </w:r>
      <w:r w:rsidRPr="006F0B90">
        <w:rPr>
          <w:rtl/>
        </w:rPr>
        <w:t>ا چ</w:t>
      </w:r>
      <w:r w:rsidR="002902AD">
        <w:rPr>
          <w:rtl/>
        </w:rPr>
        <w:t>ی</w:t>
      </w:r>
      <w:r w:rsidRPr="006F0B90">
        <w:rPr>
          <w:rtl/>
        </w:rPr>
        <w:t>ز د</w:t>
      </w:r>
      <w:r w:rsidR="002902AD">
        <w:rPr>
          <w:rtl/>
        </w:rPr>
        <w:t>ی</w:t>
      </w:r>
      <w:r w:rsidRPr="006F0B90">
        <w:rPr>
          <w:rtl/>
        </w:rPr>
        <w:t>گرى ق</w:t>
      </w:r>
      <w:r w:rsidR="002902AD">
        <w:rPr>
          <w:rtl/>
        </w:rPr>
        <w:t>ی</w:t>
      </w:r>
      <w:r w:rsidRPr="006F0B90">
        <w:rPr>
          <w:rtl/>
        </w:rPr>
        <w:t xml:space="preserve">اس </w:t>
      </w:r>
      <w:r w:rsidR="002902AD">
        <w:rPr>
          <w:rtl/>
        </w:rPr>
        <w:t>ک</w:t>
      </w:r>
      <w:r w:rsidRPr="006F0B90">
        <w:rPr>
          <w:rtl/>
        </w:rPr>
        <w:t>رد! استفاده‏</w:t>
      </w:r>
      <w:r w:rsidR="002902AD">
        <w:rPr>
          <w:rtl/>
        </w:rPr>
        <w:t>ک</w:t>
      </w:r>
      <w:r w:rsidRPr="006F0B90">
        <w:rPr>
          <w:rtl/>
        </w:rPr>
        <w:t>ردن از اش</w:t>
      </w:r>
      <w:r w:rsidR="002902AD">
        <w:rPr>
          <w:rtl/>
        </w:rPr>
        <w:t>ی</w:t>
      </w:r>
      <w:r w:rsidRPr="006F0B90">
        <w:rPr>
          <w:rtl/>
        </w:rPr>
        <w:t>اى مادّى ا</w:t>
      </w:r>
      <w:r w:rsidR="002902AD">
        <w:rPr>
          <w:rtl/>
        </w:rPr>
        <w:t>ی</w:t>
      </w:r>
      <w:r w:rsidRPr="006F0B90">
        <w:rPr>
          <w:rtl/>
        </w:rPr>
        <w:t xml:space="preserve">ن جهان - </w:t>
      </w:r>
      <w:r w:rsidR="002902AD">
        <w:rPr>
          <w:rtl/>
        </w:rPr>
        <w:t>ک</w:t>
      </w:r>
      <w:r w:rsidRPr="006F0B90">
        <w:rPr>
          <w:rtl/>
        </w:rPr>
        <w:t>ه شهود است - به ه</w:t>
      </w:r>
      <w:r w:rsidR="002902AD">
        <w:rPr>
          <w:rtl/>
        </w:rPr>
        <w:t>ی</w:t>
      </w:r>
      <w:r w:rsidRPr="006F0B90">
        <w:rPr>
          <w:rtl/>
        </w:rPr>
        <w:t>چ وجه شر</w:t>
      </w:r>
      <w:r w:rsidR="002902AD">
        <w:rPr>
          <w:rtl/>
        </w:rPr>
        <w:t>ک</w:t>
      </w:r>
      <w:r w:rsidRPr="006F0B90">
        <w:rPr>
          <w:rtl/>
        </w:rPr>
        <w:t xml:space="preserve"> محسوب نمى‏شود؛ چون همه مردم مى‏دانند </w:t>
      </w:r>
      <w:r w:rsidR="002902AD">
        <w:rPr>
          <w:rtl/>
        </w:rPr>
        <w:t>ک</w:t>
      </w:r>
      <w:r w:rsidRPr="006F0B90">
        <w:rPr>
          <w:rtl/>
        </w:rPr>
        <w:t>ه خاص</w:t>
      </w:r>
      <w:r w:rsidR="002902AD">
        <w:rPr>
          <w:rtl/>
        </w:rPr>
        <w:t>ی</w:t>
      </w:r>
      <w:r w:rsidRPr="006F0B90">
        <w:rPr>
          <w:rtl/>
        </w:rPr>
        <w:t>ت ا</w:t>
      </w:r>
      <w:r w:rsidR="002902AD">
        <w:rPr>
          <w:rtl/>
        </w:rPr>
        <w:t>ی</w:t>
      </w:r>
      <w:r w:rsidRPr="006F0B90">
        <w:rPr>
          <w:rtl/>
        </w:rPr>
        <w:t>ن اش</w:t>
      </w:r>
      <w:r w:rsidR="002902AD">
        <w:rPr>
          <w:rtl/>
        </w:rPr>
        <w:t>ی</w:t>
      </w:r>
      <w:r w:rsidRPr="006F0B90">
        <w:rPr>
          <w:rtl/>
        </w:rPr>
        <w:t>اء در اخت</w:t>
      </w:r>
      <w:r w:rsidR="002902AD">
        <w:rPr>
          <w:rtl/>
        </w:rPr>
        <w:t>ی</w:t>
      </w:r>
      <w:r w:rsidRPr="006F0B90">
        <w:rPr>
          <w:rtl/>
        </w:rPr>
        <w:t>ار خود آنها ن</w:t>
      </w:r>
      <w:r w:rsidR="002902AD">
        <w:rPr>
          <w:rtl/>
        </w:rPr>
        <w:t>ی</w:t>
      </w:r>
      <w:r w:rsidRPr="006F0B90">
        <w:rPr>
          <w:rtl/>
        </w:rPr>
        <w:t>ست؛ مثلاً آتش مى‏سوزاند.. آب رفع تشنگى مى‏</w:t>
      </w:r>
      <w:r w:rsidR="002902AD">
        <w:rPr>
          <w:rtl/>
        </w:rPr>
        <w:t>ک</w:t>
      </w:r>
      <w:r w:rsidRPr="006F0B90">
        <w:rPr>
          <w:rtl/>
        </w:rPr>
        <w:t>ند و آتش را ن</w:t>
      </w:r>
      <w:r w:rsidR="002902AD">
        <w:rPr>
          <w:rtl/>
        </w:rPr>
        <w:t>ی</w:t>
      </w:r>
      <w:r w:rsidRPr="006F0B90">
        <w:rPr>
          <w:rtl/>
        </w:rPr>
        <w:t>ز خاموش مى‏</w:t>
      </w:r>
      <w:r w:rsidR="002902AD">
        <w:rPr>
          <w:rtl/>
        </w:rPr>
        <w:t>ک</w:t>
      </w:r>
      <w:r w:rsidRPr="006F0B90">
        <w:rPr>
          <w:rtl/>
        </w:rPr>
        <w:t>ند.. خورش</w:t>
      </w:r>
      <w:r w:rsidR="002902AD">
        <w:rPr>
          <w:rtl/>
        </w:rPr>
        <w:t>ی</w:t>
      </w:r>
      <w:r w:rsidRPr="006F0B90">
        <w:rPr>
          <w:rtl/>
        </w:rPr>
        <w:t>د، گرما و و روشنا</w:t>
      </w:r>
      <w:r w:rsidR="002902AD">
        <w:rPr>
          <w:rtl/>
        </w:rPr>
        <w:t>ی</w:t>
      </w:r>
      <w:r w:rsidRPr="006F0B90">
        <w:rPr>
          <w:rtl/>
        </w:rPr>
        <w:t>ى مى‏دهد.. ا</w:t>
      </w:r>
      <w:r w:rsidR="002902AD">
        <w:rPr>
          <w:rtl/>
        </w:rPr>
        <w:t>ی</w:t>
      </w:r>
      <w:r w:rsidRPr="006F0B90">
        <w:rPr>
          <w:rtl/>
        </w:rPr>
        <w:t>ن چ</w:t>
      </w:r>
      <w:r w:rsidR="002902AD">
        <w:rPr>
          <w:rtl/>
        </w:rPr>
        <w:t>ی</w:t>
      </w:r>
      <w:r w:rsidRPr="006F0B90">
        <w:rPr>
          <w:rtl/>
        </w:rPr>
        <w:t>زها و خاص</w:t>
      </w:r>
      <w:r w:rsidR="002902AD">
        <w:rPr>
          <w:rtl/>
        </w:rPr>
        <w:t>ی</w:t>
      </w:r>
      <w:r w:rsidRPr="006F0B90">
        <w:rPr>
          <w:rtl/>
        </w:rPr>
        <w:t>تهاى موجود در آنها، آفر</w:t>
      </w:r>
      <w:r w:rsidR="002902AD">
        <w:rPr>
          <w:rtl/>
        </w:rPr>
        <w:t>ی</w:t>
      </w:r>
      <w:r w:rsidRPr="006F0B90">
        <w:rPr>
          <w:rtl/>
        </w:rPr>
        <w:t xml:space="preserve">ده خداوند - متعال - هستند.. اوست </w:t>
      </w:r>
      <w:r w:rsidR="002902AD">
        <w:rPr>
          <w:rtl/>
        </w:rPr>
        <w:t>ک</w:t>
      </w:r>
      <w:r w:rsidRPr="006F0B90">
        <w:rPr>
          <w:rtl/>
        </w:rPr>
        <w:t>ه ا</w:t>
      </w:r>
      <w:r w:rsidR="002902AD">
        <w:rPr>
          <w:rtl/>
        </w:rPr>
        <w:t>ی</w:t>
      </w:r>
      <w:r w:rsidRPr="006F0B90">
        <w:rPr>
          <w:rtl/>
        </w:rPr>
        <w:t>ن اش</w:t>
      </w:r>
      <w:r w:rsidR="002902AD">
        <w:rPr>
          <w:rtl/>
        </w:rPr>
        <w:t>ی</w:t>
      </w:r>
      <w:r w:rsidRPr="006F0B90">
        <w:rPr>
          <w:rtl/>
        </w:rPr>
        <w:t>اء را در اخت</w:t>
      </w:r>
      <w:r w:rsidR="002902AD">
        <w:rPr>
          <w:rtl/>
        </w:rPr>
        <w:t>ی</w:t>
      </w:r>
      <w:r w:rsidRPr="006F0B90">
        <w:rPr>
          <w:rtl/>
        </w:rPr>
        <w:t>ار ما انسانها قرار داده و آنها را براى ما مسخّر گردان</w:t>
      </w:r>
      <w:r w:rsidR="002902AD">
        <w:rPr>
          <w:rtl/>
        </w:rPr>
        <w:t>ی</w:t>
      </w:r>
      <w:r w:rsidRPr="006F0B90">
        <w:rPr>
          <w:rtl/>
        </w:rPr>
        <w:t>ده است؛ لذا استفاده از ا</w:t>
      </w:r>
      <w:r w:rsidR="002902AD">
        <w:rPr>
          <w:rtl/>
        </w:rPr>
        <w:t>ی</w:t>
      </w:r>
      <w:r w:rsidRPr="006F0B90">
        <w:rPr>
          <w:rtl/>
        </w:rPr>
        <w:t>ن چ</w:t>
      </w:r>
      <w:r w:rsidR="002902AD">
        <w:rPr>
          <w:rtl/>
        </w:rPr>
        <w:t>ی</w:t>
      </w:r>
      <w:r w:rsidRPr="006F0B90">
        <w:rPr>
          <w:rtl/>
        </w:rPr>
        <w:t>زها به ه</w:t>
      </w:r>
      <w:r w:rsidR="002902AD">
        <w:rPr>
          <w:rtl/>
        </w:rPr>
        <w:t>ی</w:t>
      </w:r>
      <w:r w:rsidRPr="006F0B90">
        <w:rPr>
          <w:rtl/>
        </w:rPr>
        <w:t>چ وجه شر</w:t>
      </w:r>
      <w:r w:rsidR="002902AD">
        <w:rPr>
          <w:rtl/>
        </w:rPr>
        <w:t>ک</w:t>
      </w:r>
      <w:r w:rsidRPr="006F0B90">
        <w:rPr>
          <w:rtl/>
        </w:rPr>
        <w:t xml:space="preserve"> ن</w:t>
      </w:r>
      <w:r w:rsidR="002902AD">
        <w:rPr>
          <w:rtl/>
        </w:rPr>
        <w:t>ی</w:t>
      </w:r>
      <w:r w:rsidRPr="006F0B90">
        <w:rPr>
          <w:rtl/>
        </w:rPr>
        <w:t>ست! ا</w:t>
      </w:r>
      <w:r w:rsidR="002902AD">
        <w:rPr>
          <w:rtl/>
        </w:rPr>
        <w:t>ی</w:t>
      </w:r>
      <w:r w:rsidRPr="006F0B90">
        <w:rPr>
          <w:rtl/>
        </w:rPr>
        <w:t>ن اش</w:t>
      </w:r>
      <w:r w:rsidR="002902AD">
        <w:rPr>
          <w:rtl/>
        </w:rPr>
        <w:t>ی</w:t>
      </w:r>
      <w:r w:rsidRPr="006F0B90">
        <w:rPr>
          <w:rtl/>
        </w:rPr>
        <w:t>اء، در واقع مانند خدمتگزاران و وسا</w:t>
      </w:r>
      <w:r w:rsidR="002902AD">
        <w:rPr>
          <w:rtl/>
        </w:rPr>
        <w:t>ی</w:t>
      </w:r>
      <w:r w:rsidRPr="006F0B90">
        <w:rPr>
          <w:rtl/>
        </w:rPr>
        <w:t xml:space="preserve">ل </w:t>
      </w:r>
      <w:r w:rsidR="002902AD">
        <w:rPr>
          <w:rtl/>
        </w:rPr>
        <w:t>ک</w:t>
      </w:r>
      <w:r w:rsidRPr="006F0B90">
        <w:rPr>
          <w:rtl/>
        </w:rPr>
        <w:t>م</w:t>
      </w:r>
      <w:r w:rsidR="002902AD">
        <w:rPr>
          <w:rtl/>
        </w:rPr>
        <w:t>ک</w:t>
      </w:r>
      <w:r w:rsidRPr="006F0B90">
        <w:rPr>
          <w:rtl/>
        </w:rPr>
        <w:t xml:space="preserve"> ما هستند و </w:t>
      </w:r>
      <w:r w:rsidR="002902AD">
        <w:rPr>
          <w:rtl/>
        </w:rPr>
        <w:t>ک</w:t>
      </w:r>
      <w:r w:rsidRPr="006F0B90">
        <w:rPr>
          <w:rtl/>
        </w:rPr>
        <w:t>ارگرفتن و استفاده از آنها، مثل ا</w:t>
      </w:r>
      <w:r w:rsidR="002902AD">
        <w:rPr>
          <w:rtl/>
        </w:rPr>
        <w:t>ی</w:t>
      </w:r>
      <w:r w:rsidRPr="006F0B90">
        <w:rPr>
          <w:rtl/>
        </w:rPr>
        <w:t xml:space="preserve">ن است </w:t>
      </w:r>
      <w:r w:rsidR="002902AD">
        <w:rPr>
          <w:rtl/>
        </w:rPr>
        <w:t>ک</w:t>
      </w:r>
      <w:r w:rsidRPr="006F0B90">
        <w:rPr>
          <w:rtl/>
        </w:rPr>
        <w:t>ه از ح</w:t>
      </w:r>
      <w:r w:rsidR="002902AD">
        <w:rPr>
          <w:rtl/>
        </w:rPr>
        <w:t>ی</w:t>
      </w:r>
      <w:r w:rsidRPr="006F0B90">
        <w:rPr>
          <w:rtl/>
        </w:rPr>
        <w:t xml:space="preserve">واناتى همچون اسب و الاغ و گاو و گوسفند و... </w:t>
      </w:r>
      <w:r w:rsidR="002902AD">
        <w:rPr>
          <w:rtl/>
        </w:rPr>
        <w:t>ک</w:t>
      </w:r>
      <w:r w:rsidRPr="006F0B90">
        <w:rPr>
          <w:rtl/>
        </w:rPr>
        <w:t>ار مى‏گ</w:t>
      </w:r>
      <w:r w:rsidR="002902AD">
        <w:rPr>
          <w:rtl/>
        </w:rPr>
        <w:t>ی</w:t>
      </w:r>
      <w:r w:rsidRPr="006F0B90">
        <w:rPr>
          <w:rtl/>
        </w:rPr>
        <w:t>ر</w:t>
      </w:r>
      <w:r w:rsidR="002902AD">
        <w:rPr>
          <w:rtl/>
        </w:rPr>
        <w:t>ی</w:t>
      </w:r>
      <w:r w:rsidRPr="006F0B90">
        <w:rPr>
          <w:rtl/>
        </w:rPr>
        <w:t>م؛ چنانچه در آ</w:t>
      </w:r>
      <w:r w:rsidR="002902AD">
        <w:rPr>
          <w:rtl/>
        </w:rPr>
        <w:t>ی</w:t>
      </w:r>
      <w:r w:rsidRPr="006F0B90">
        <w:rPr>
          <w:rtl/>
        </w:rPr>
        <w:t>ات ز</w:t>
      </w:r>
      <w:r w:rsidR="002902AD">
        <w:rPr>
          <w:rtl/>
        </w:rPr>
        <w:t>ی</w:t>
      </w:r>
      <w:r w:rsidRPr="006F0B90">
        <w:rPr>
          <w:rtl/>
        </w:rPr>
        <w:t>ادى به هم</w:t>
      </w:r>
      <w:r w:rsidR="002902AD">
        <w:rPr>
          <w:rtl/>
        </w:rPr>
        <w:t>ی</w:t>
      </w:r>
      <w:r w:rsidRPr="006F0B90">
        <w:rPr>
          <w:rtl/>
        </w:rPr>
        <w:t>ن موارد اشاره شده است</w:t>
      </w:r>
      <w:r w:rsidRPr="002902AD">
        <w:rPr>
          <w:rStyle w:val="FootnoteReference"/>
          <w:rFonts w:ascii="Times New Roman" w:hAnsi="Times New Roman"/>
          <w:b/>
          <w:sz w:val="24"/>
          <w:rtl/>
        </w:rPr>
        <w:footnoteReference w:id="776"/>
      </w:r>
      <w:r>
        <w:rPr>
          <w:rFonts w:hint="cs"/>
          <w:rtl/>
        </w:rPr>
        <w:t>.</w:t>
      </w:r>
    </w:p>
    <w:p w:rsidR="008C5BF9" w:rsidRDefault="00082CC7" w:rsidP="00837C11">
      <w:pPr>
        <w:pStyle w:val="a5"/>
        <w:rPr>
          <w:rtl/>
        </w:rPr>
      </w:pPr>
      <w:r w:rsidRPr="006F0B90">
        <w:rPr>
          <w:rtl/>
        </w:rPr>
        <w:t>هم</w:t>
      </w:r>
      <w:r w:rsidR="002902AD">
        <w:rPr>
          <w:rtl/>
        </w:rPr>
        <w:t>ی</w:t>
      </w:r>
      <w:r w:rsidRPr="006F0B90">
        <w:rPr>
          <w:rtl/>
        </w:rPr>
        <w:t>نطور بندگان متخصّص و ماهرى مانند پزش</w:t>
      </w:r>
      <w:r w:rsidR="002902AD">
        <w:rPr>
          <w:rtl/>
        </w:rPr>
        <w:t>ک</w:t>
      </w:r>
      <w:r w:rsidRPr="006F0B90">
        <w:rPr>
          <w:rtl/>
        </w:rPr>
        <w:t>، و</w:t>
      </w:r>
      <w:r w:rsidR="002902AD">
        <w:rPr>
          <w:rtl/>
        </w:rPr>
        <w:t>کی</w:t>
      </w:r>
      <w:r w:rsidRPr="006F0B90">
        <w:rPr>
          <w:rtl/>
        </w:rPr>
        <w:t xml:space="preserve">ل و... </w:t>
      </w:r>
      <w:r w:rsidR="002902AD">
        <w:rPr>
          <w:rtl/>
        </w:rPr>
        <w:t>ک</w:t>
      </w:r>
      <w:r w:rsidRPr="006F0B90">
        <w:rPr>
          <w:rtl/>
        </w:rPr>
        <w:t xml:space="preserve">ه به ما </w:t>
      </w:r>
      <w:r w:rsidR="002902AD">
        <w:rPr>
          <w:rtl/>
        </w:rPr>
        <w:t>ک</w:t>
      </w:r>
      <w:r w:rsidRPr="006F0B90">
        <w:rPr>
          <w:rtl/>
        </w:rPr>
        <w:t>م</w:t>
      </w:r>
      <w:r w:rsidR="002902AD">
        <w:rPr>
          <w:rtl/>
        </w:rPr>
        <w:t>ک</w:t>
      </w:r>
      <w:r w:rsidRPr="006F0B90">
        <w:rPr>
          <w:rtl/>
        </w:rPr>
        <w:t xml:space="preserve"> مى‏</w:t>
      </w:r>
      <w:r w:rsidR="002902AD">
        <w:rPr>
          <w:rtl/>
        </w:rPr>
        <w:t>ک</w:t>
      </w:r>
      <w:r w:rsidRPr="006F0B90">
        <w:rPr>
          <w:rtl/>
        </w:rPr>
        <w:t xml:space="preserve">نند، ما </w:t>
      </w:r>
      <w:r w:rsidR="002902AD">
        <w:rPr>
          <w:rtl/>
        </w:rPr>
        <w:t>ی</w:t>
      </w:r>
      <w:r w:rsidRPr="006F0B90">
        <w:rPr>
          <w:rtl/>
        </w:rPr>
        <w:t>ق</w:t>
      </w:r>
      <w:r w:rsidR="002902AD">
        <w:rPr>
          <w:rtl/>
        </w:rPr>
        <w:t>ی</w:t>
      </w:r>
      <w:r w:rsidRPr="006F0B90">
        <w:rPr>
          <w:rtl/>
        </w:rPr>
        <w:t>ن دار</w:t>
      </w:r>
      <w:r w:rsidR="002902AD">
        <w:rPr>
          <w:rtl/>
        </w:rPr>
        <w:t>ی</w:t>
      </w:r>
      <w:r w:rsidRPr="006F0B90">
        <w:rPr>
          <w:rtl/>
        </w:rPr>
        <w:t xml:space="preserve">م </w:t>
      </w:r>
      <w:r w:rsidR="002902AD">
        <w:rPr>
          <w:rtl/>
        </w:rPr>
        <w:t>ک</w:t>
      </w:r>
      <w:r w:rsidRPr="006F0B90">
        <w:rPr>
          <w:rtl/>
        </w:rPr>
        <w:t>ه مال</w:t>
      </w:r>
      <w:r w:rsidR="002902AD">
        <w:rPr>
          <w:rtl/>
        </w:rPr>
        <w:t>ک</w:t>
      </w:r>
      <w:r w:rsidRPr="006F0B90">
        <w:rPr>
          <w:rtl/>
        </w:rPr>
        <w:t xml:space="preserve"> ه</w:t>
      </w:r>
      <w:r w:rsidR="002902AD">
        <w:rPr>
          <w:rtl/>
        </w:rPr>
        <w:t>ی</w:t>
      </w:r>
      <w:r w:rsidRPr="006F0B90">
        <w:rPr>
          <w:rtl/>
        </w:rPr>
        <w:t>چ گونه ن</w:t>
      </w:r>
      <w:r w:rsidR="002902AD">
        <w:rPr>
          <w:rtl/>
        </w:rPr>
        <w:t>ی</w:t>
      </w:r>
      <w:r w:rsidRPr="006F0B90">
        <w:rPr>
          <w:rtl/>
        </w:rPr>
        <w:t>روى غ</w:t>
      </w:r>
      <w:r w:rsidR="002902AD">
        <w:rPr>
          <w:rtl/>
        </w:rPr>
        <w:t>ی</w:t>
      </w:r>
      <w:r w:rsidRPr="006F0B90">
        <w:rPr>
          <w:rtl/>
        </w:rPr>
        <w:t>بى ن</w:t>
      </w:r>
      <w:r w:rsidR="002902AD">
        <w:rPr>
          <w:rtl/>
        </w:rPr>
        <w:t>ی</w:t>
      </w:r>
      <w:r w:rsidRPr="006F0B90">
        <w:rPr>
          <w:rtl/>
        </w:rPr>
        <w:t>ستند.. ه</w:t>
      </w:r>
      <w:r w:rsidR="002902AD">
        <w:rPr>
          <w:rtl/>
        </w:rPr>
        <w:t>ی</w:t>
      </w:r>
      <w:r w:rsidRPr="006F0B90">
        <w:rPr>
          <w:rtl/>
        </w:rPr>
        <w:t>چ چ</w:t>
      </w:r>
      <w:r w:rsidR="002902AD">
        <w:rPr>
          <w:rtl/>
        </w:rPr>
        <w:t>ی</w:t>
      </w:r>
      <w:r w:rsidRPr="006F0B90">
        <w:rPr>
          <w:rtl/>
        </w:rPr>
        <w:t>زى - مافوق بشرى - در اخت</w:t>
      </w:r>
      <w:r w:rsidR="002902AD">
        <w:rPr>
          <w:rtl/>
        </w:rPr>
        <w:t>ی</w:t>
      </w:r>
      <w:r w:rsidRPr="006F0B90">
        <w:rPr>
          <w:rtl/>
        </w:rPr>
        <w:t>ارشان قرار ندارد.. و همچون ما محتاج و ن</w:t>
      </w:r>
      <w:r w:rsidR="002902AD">
        <w:rPr>
          <w:rtl/>
        </w:rPr>
        <w:t>ی</w:t>
      </w:r>
      <w:r w:rsidRPr="006F0B90">
        <w:rPr>
          <w:rtl/>
        </w:rPr>
        <w:t>ازمندند. البته خداوند در ا</w:t>
      </w:r>
      <w:r w:rsidR="002902AD">
        <w:rPr>
          <w:rtl/>
        </w:rPr>
        <w:t>ی</w:t>
      </w:r>
      <w:r w:rsidRPr="006F0B90">
        <w:rPr>
          <w:rtl/>
        </w:rPr>
        <w:t>ن جهان مادّى و شهود، به آنها ن</w:t>
      </w:r>
      <w:r w:rsidR="002902AD">
        <w:rPr>
          <w:rtl/>
        </w:rPr>
        <w:t>ی</w:t>
      </w:r>
      <w:r w:rsidRPr="006F0B90">
        <w:rPr>
          <w:rtl/>
        </w:rPr>
        <w:t>رو و صلاح</w:t>
      </w:r>
      <w:r w:rsidR="002902AD">
        <w:rPr>
          <w:rtl/>
        </w:rPr>
        <w:t>ی</w:t>
      </w:r>
      <w:r w:rsidRPr="006F0B90">
        <w:rPr>
          <w:rtl/>
        </w:rPr>
        <w:t xml:space="preserve">تى داده </w:t>
      </w:r>
      <w:r w:rsidR="002902AD">
        <w:rPr>
          <w:rtl/>
        </w:rPr>
        <w:t>ک</w:t>
      </w:r>
      <w:r w:rsidRPr="006F0B90">
        <w:rPr>
          <w:rtl/>
        </w:rPr>
        <w:t>ه ما مى‏توان</w:t>
      </w:r>
      <w:r w:rsidR="002902AD">
        <w:rPr>
          <w:rtl/>
        </w:rPr>
        <w:t>ی</w:t>
      </w:r>
      <w:r w:rsidRPr="006F0B90">
        <w:rPr>
          <w:rtl/>
        </w:rPr>
        <w:t xml:space="preserve">م از آنها </w:t>
      </w:r>
      <w:r w:rsidR="002902AD">
        <w:rPr>
          <w:rtl/>
        </w:rPr>
        <w:t>ک</w:t>
      </w:r>
      <w:r w:rsidRPr="006F0B90">
        <w:rPr>
          <w:rtl/>
        </w:rPr>
        <w:t>ار بگ</w:t>
      </w:r>
      <w:r w:rsidR="002902AD">
        <w:rPr>
          <w:rtl/>
        </w:rPr>
        <w:t>ی</w:t>
      </w:r>
      <w:r w:rsidRPr="006F0B90">
        <w:rPr>
          <w:rtl/>
        </w:rPr>
        <w:t>ر</w:t>
      </w:r>
      <w:r w:rsidR="002902AD">
        <w:rPr>
          <w:rtl/>
        </w:rPr>
        <w:t>ی</w:t>
      </w:r>
      <w:r w:rsidRPr="006F0B90">
        <w:rPr>
          <w:rtl/>
        </w:rPr>
        <w:t>م و ا</w:t>
      </w:r>
      <w:r w:rsidR="002902AD">
        <w:rPr>
          <w:rtl/>
        </w:rPr>
        <w:t>ی</w:t>
      </w:r>
      <w:r w:rsidRPr="006F0B90">
        <w:rPr>
          <w:rtl/>
        </w:rPr>
        <w:t>ن ن</w:t>
      </w:r>
      <w:r w:rsidR="002902AD">
        <w:rPr>
          <w:rtl/>
        </w:rPr>
        <w:t>ی</w:t>
      </w:r>
      <w:r w:rsidRPr="006F0B90">
        <w:rPr>
          <w:rtl/>
        </w:rPr>
        <w:t>ز، شر</w:t>
      </w:r>
      <w:r w:rsidR="002902AD">
        <w:rPr>
          <w:rtl/>
        </w:rPr>
        <w:t>ک</w:t>
      </w:r>
      <w:r w:rsidRPr="006F0B90">
        <w:rPr>
          <w:rtl/>
        </w:rPr>
        <w:t xml:space="preserve"> ن</w:t>
      </w:r>
      <w:r w:rsidR="002902AD">
        <w:rPr>
          <w:rtl/>
        </w:rPr>
        <w:t>ی</w:t>
      </w:r>
      <w:r w:rsidRPr="006F0B90">
        <w:rPr>
          <w:rtl/>
        </w:rPr>
        <w:t>ست! شر</w:t>
      </w:r>
      <w:r w:rsidR="002902AD">
        <w:rPr>
          <w:rtl/>
        </w:rPr>
        <w:t>ک</w:t>
      </w:r>
      <w:r w:rsidRPr="006F0B90">
        <w:rPr>
          <w:rtl/>
        </w:rPr>
        <w:t xml:space="preserve"> زمانى تحقّق مى‏</w:t>
      </w:r>
      <w:r w:rsidR="002902AD">
        <w:rPr>
          <w:rtl/>
        </w:rPr>
        <w:t>ی</w:t>
      </w:r>
      <w:r w:rsidRPr="006F0B90">
        <w:rPr>
          <w:rtl/>
        </w:rPr>
        <w:t xml:space="preserve">ابد </w:t>
      </w:r>
      <w:r w:rsidR="002902AD">
        <w:rPr>
          <w:rtl/>
        </w:rPr>
        <w:t>ک</w:t>
      </w:r>
      <w:r w:rsidRPr="006F0B90">
        <w:rPr>
          <w:rtl/>
        </w:rPr>
        <w:t xml:space="preserve">ه </w:t>
      </w:r>
      <w:r w:rsidR="002902AD">
        <w:rPr>
          <w:rtl/>
        </w:rPr>
        <w:t>ک</w:t>
      </w:r>
      <w:r w:rsidRPr="006F0B90">
        <w:rPr>
          <w:rtl/>
        </w:rPr>
        <w:t xml:space="preserve">سى </w:t>
      </w:r>
      <w:r w:rsidR="002902AD">
        <w:rPr>
          <w:rtl/>
        </w:rPr>
        <w:t>ی</w:t>
      </w:r>
      <w:r w:rsidRPr="006F0B90">
        <w:rPr>
          <w:rtl/>
        </w:rPr>
        <w:t>ا چ</w:t>
      </w:r>
      <w:r w:rsidR="002902AD">
        <w:rPr>
          <w:rtl/>
        </w:rPr>
        <w:t>ی</w:t>
      </w:r>
      <w:r w:rsidRPr="006F0B90">
        <w:rPr>
          <w:rtl/>
        </w:rPr>
        <w:t xml:space="preserve">زى را در ذات و صفات و افعال و عبادت، به طور </w:t>
      </w:r>
      <w:r w:rsidR="002902AD">
        <w:rPr>
          <w:rtl/>
        </w:rPr>
        <w:t>ک</w:t>
      </w:r>
      <w:r w:rsidRPr="006F0B90">
        <w:rPr>
          <w:rtl/>
        </w:rPr>
        <w:t>لّى در الوه</w:t>
      </w:r>
      <w:r w:rsidR="002902AD">
        <w:rPr>
          <w:rtl/>
        </w:rPr>
        <w:t>ی</w:t>
      </w:r>
      <w:r w:rsidRPr="006F0B90">
        <w:rPr>
          <w:rtl/>
        </w:rPr>
        <w:t>ت و ربوب</w:t>
      </w:r>
      <w:r w:rsidR="002902AD">
        <w:rPr>
          <w:rtl/>
        </w:rPr>
        <w:t>ی</w:t>
      </w:r>
      <w:r w:rsidRPr="006F0B90">
        <w:rPr>
          <w:rtl/>
        </w:rPr>
        <w:t>ت با خدا شر</w:t>
      </w:r>
      <w:r w:rsidR="002902AD">
        <w:rPr>
          <w:rtl/>
        </w:rPr>
        <w:t>یک</w:t>
      </w:r>
      <w:r w:rsidRPr="006F0B90">
        <w:rPr>
          <w:rtl/>
        </w:rPr>
        <w:t xml:space="preserve"> بدان</w:t>
      </w:r>
      <w:r w:rsidR="002902AD">
        <w:rPr>
          <w:rtl/>
        </w:rPr>
        <w:t>ی</w:t>
      </w:r>
      <w:r w:rsidRPr="006F0B90">
        <w:rPr>
          <w:rtl/>
        </w:rPr>
        <w:t xml:space="preserve">م، و </w:t>
      </w:r>
      <w:r w:rsidR="002902AD">
        <w:rPr>
          <w:rtl/>
        </w:rPr>
        <w:t>ی</w:t>
      </w:r>
      <w:r w:rsidRPr="006F0B90">
        <w:rPr>
          <w:rtl/>
        </w:rPr>
        <w:t>ا ا</w:t>
      </w:r>
      <w:r w:rsidR="002902AD">
        <w:rPr>
          <w:rtl/>
        </w:rPr>
        <w:t>ی</w:t>
      </w:r>
      <w:r w:rsidRPr="006F0B90">
        <w:rPr>
          <w:rtl/>
        </w:rPr>
        <w:t>ن</w:t>
      </w:r>
      <w:r w:rsidR="002902AD">
        <w:rPr>
          <w:rtl/>
        </w:rPr>
        <w:t>ک</w:t>
      </w:r>
      <w:r w:rsidRPr="006F0B90">
        <w:rPr>
          <w:rtl/>
        </w:rPr>
        <w:t>ه انسان، موجودى را قائم‏مقام خدا، خارج از اسباب ظاهرى و طب</w:t>
      </w:r>
      <w:r w:rsidR="002902AD">
        <w:rPr>
          <w:rtl/>
        </w:rPr>
        <w:t>ی</w:t>
      </w:r>
      <w:r w:rsidRPr="006F0B90">
        <w:rPr>
          <w:rtl/>
        </w:rPr>
        <w:t>عى قرار دهد و او را مختار - چه مستقل و چه مطلق و غ</w:t>
      </w:r>
      <w:r w:rsidR="002902AD">
        <w:rPr>
          <w:rtl/>
        </w:rPr>
        <w:t>ی</w:t>
      </w:r>
      <w:r w:rsidRPr="006F0B90">
        <w:rPr>
          <w:rtl/>
        </w:rPr>
        <w:t>رمطلق - و متصرّف و با اراده، تصوّر نما</w:t>
      </w:r>
      <w:r w:rsidR="002902AD">
        <w:rPr>
          <w:rtl/>
        </w:rPr>
        <w:t>ی</w:t>
      </w:r>
      <w:r w:rsidRPr="006F0B90">
        <w:rPr>
          <w:rtl/>
        </w:rPr>
        <w:t>د و بر مبناى هم</w:t>
      </w:r>
      <w:r w:rsidR="002902AD">
        <w:rPr>
          <w:rtl/>
        </w:rPr>
        <w:t>ی</w:t>
      </w:r>
      <w:r w:rsidRPr="006F0B90">
        <w:rPr>
          <w:rtl/>
        </w:rPr>
        <w:t>ن عق</w:t>
      </w:r>
      <w:r w:rsidR="002902AD">
        <w:rPr>
          <w:rtl/>
        </w:rPr>
        <w:t>ی</w:t>
      </w:r>
      <w:r w:rsidRPr="006F0B90">
        <w:rPr>
          <w:rtl/>
        </w:rPr>
        <w:t>ده، حاجتهاى خود را از او بخواهد و او را به فر</w:t>
      </w:r>
      <w:r w:rsidR="002902AD">
        <w:rPr>
          <w:rtl/>
        </w:rPr>
        <w:t>ی</w:t>
      </w:r>
      <w:r w:rsidRPr="006F0B90">
        <w:rPr>
          <w:rtl/>
        </w:rPr>
        <w:t>اد بخواند و براى خوشنودى‏اش، خشوع و تضرّع، و طواف و نذر و قربانى و... انجام دهد!</w:t>
      </w:r>
      <w:r>
        <w:rPr>
          <w:rFonts w:hint="cs"/>
          <w:rtl/>
        </w:rPr>
        <w:t>.</w:t>
      </w:r>
    </w:p>
    <w:p w:rsidR="008C5BF9" w:rsidRDefault="00082CC7" w:rsidP="00837C11">
      <w:pPr>
        <w:pStyle w:val="a5"/>
        <w:rPr>
          <w:rtl/>
        </w:rPr>
      </w:pPr>
      <w:r w:rsidRPr="006F0B90">
        <w:rPr>
          <w:rtl/>
        </w:rPr>
        <w:t>از طرفى خداوند مى‏فرما</w:t>
      </w:r>
      <w:r w:rsidR="002902AD">
        <w:rPr>
          <w:rtl/>
        </w:rPr>
        <w:t>ی</w:t>
      </w:r>
      <w:r w:rsidRPr="006F0B90">
        <w:rPr>
          <w:rtl/>
        </w:rPr>
        <w:t>د:</w:t>
      </w:r>
    </w:p>
    <w:p w:rsidR="008C5BF9" w:rsidRDefault="00082CC7" w:rsidP="00837C11">
      <w:pPr>
        <w:pStyle w:val="a5"/>
        <w:rPr>
          <w:rFonts w:ascii="Times New Roman" w:hAnsi="Times New Roman"/>
          <w:rtl/>
        </w:rPr>
      </w:pPr>
      <w:r>
        <w:rPr>
          <w:rFonts w:ascii="Times New Roman" w:hAnsi="Times New Roman" w:cs="Traditional Arabic" w:hint="cs"/>
          <w:rtl/>
        </w:rPr>
        <w:t>﴿</w:t>
      </w:r>
      <w:r w:rsidR="008C5BF9" w:rsidRPr="002902AD">
        <w:rPr>
          <w:rStyle w:val="Char3"/>
          <w:rFonts w:hint="cs"/>
          <w:rtl/>
        </w:rPr>
        <w:t>وَلَا تَقۡفُ مَا لَيۡسَ لَكَ بِهِۦ عِلۡمٌ</w:t>
      </w:r>
      <w:r>
        <w:rPr>
          <w:rFonts w:ascii="Times New Roman" w:hAnsi="Times New Roman" w:cs="Traditional Arabic" w:hint="cs"/>
          <w:rtl/>
        </w:rPr>
        <w:t>﴾</w:t>
      </w:r>
      <w:r>
        <w:rPr>
          <w:rFonts w:ascii="Times New Roman" w:hAnsi="Times New Roman" w:hint="cs"/>
          <w:rtl/>
        </w:rPr>
        <w:t xml:space="preserve"> </w:t>
      </w:r>
      <w:r w:rsidRPr="00837C11">
        <w:rPr>
          <w:rStyle w:val="Char4"/>
          <w:rtl/>
        </w:rPr>
        <w:t>[الإسراء: ٣٦]</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از چ</w:t>
      </w:r>
      <w:r w:rsidR="002902AD">
        <w:rPr>
          <w:rtl/>
        </w:rPr>
        <w:t>ی</w:t>
      </w:r>
      <w:r w:rsidRPr="00F5037F">
        <w:rPr>
          <w:rtl/>
        </w:rPr>
        <w:t xml:space="preserve">زى </w:t>
      </w:r>
      <w:r w:rsidR="002902AD">
        <w:rPr>
          <w:rtl/>
        </w:rPr>
        <w:t>ک</w:t>
      </w:r>
      <w:r w:rsidRPr="00F5037F">
        <w:rPr>
          <w:rtl/>
        </w:rPr>
        <w:t>ه علم بدان ندارى، پ</w:t>
      </w:r>
      <w:r w:rsidR="002902AD">
        <w:rPr>
          <w:rtl/>
        </w:rPr>
        <w:t>ی</w:t>
      </w:r>
      <w:r w:rsidRPr="00F5037F">
        <w:rPr>
          <w:rtl/>
        </w:rPr>
        <w:t>روى م</w:t>
      </w:r>
      <w:r w:rsidR="002902AD">
        <w:rPr>
          <w:rtl/>
        </w:rPr>
        <w:t>ک</w:t>
      </w:r>
      <w:r w:rsidRPr="00F5037F">
        <w:rPr>
          <w:rtl/>
        </w:rPr>
        <w:t>ن!</w:t>
      </w:r>
      <w:r>
        <w:rPr>
          <w:rFonts w:cs="Traditional Arabic" w:hint="cs"/>
          <w:rtl/>
        </w:rPr>
        <w:t>»</w:t>
      </w:r>
      <w:r w:rsidRPr="006F0B90">
        <w:rPr>
          <w:rtl/>
        </w:rPr>
        <w:t>.</w:t>
      </w:r>
    </w:p>
    <w:p w:rsidR="008C5BF9" w:rsidRDefault="00082CC7" w:rsidP="00837C11">
      <w:pPr>
        <w:pStyle w:val="a5"/>
        <w:rPr>
          <w:rtl/>
        </w:rPr>
      </w:pPr>
      <w:r w:rsidRPr="006F0B90">
        <w:rPr>
          <w:rtl/>
        </w:rPr>
        <w:t>ا</w:t>
      </w:r>
      <w:r w:rsidR="002902AD">
        <w:rPr>
          <w:rtl/>
        </w:rPr>
        <w:t>ی</w:t>
      </w:r>
      <w:r w:rsidRPr="006F0B90">
        <w:rPr>
          <w:rtl/>
        </w:rPr>
        <w:t>ن آ</w:t>
      </w:r>
      <w:r w:rsidR="002902AD">
        <w:rPr>
          <w:rtl/>
        </w:rPr>
        <w:t>ی</w:t>
      </w:r>
      <w:r w:rsidRPr="006F0B90">
        <w:rPr>
          <w:rtl/>
        </w:rPr>
        <w:t>ه - و سا</w:t>
      </w:r>
      <w:r w:rsidR="002902AD">
        <w:rPr>
          <w:rtl/>
        </w:rPr>
        <w:t>ی</w:t>
      </w:r>
      <w:r w:rsidRPr="006F0B90">
        <w:rPr>
          <w:rtl/>
        </w:rPr>
        <w:t>ر آ</w:t>
      </w:r>
      <w:r w:rsidR="002902AD">
        <w:rPr>
          <w:rtl/>
        </w:rPr>
        <w:t>ی</w:t>
      </w:r>
      <w:r w:rsidRPr="006F0B90">
        <w:rPr>
          <w:rtl/>
        </w:rPr>
        <w:t>ات د</w:t>
      </w:r>
      <w:r w:rsidR="002902AD">
        <w:rPr>
          <w:rtl/>
        </w:rPr>
        <w:t>ی</w:t>
      </w:r>
      <w:r w:rsidRPr="006F0B90">
        <w:rPr>
          <w:rtl/>
        </w:rPr>
        <w:t>گر در ا</w:t>
      </w:r>
      <w:r w:rsidR="002902AD">
        <w:rPr>
          <w:rtl/>
        </w:rPr>
        <w:t>ی</w:t>
      </w:r>
      <w:r w:rsidRPr="006F0B90">
        <w:rPr>
          <w:rtl/>
        </w:rPr>
        <w:t xml:space="preserve">ن مورد - قاعده‏اى به دست مسلمانان مى‏دهد </w:t>
      </w:r>
      <w:r w:rsidR="002902AD">
        <w:rPr>
          <w:rtl/>
        </w:rPr>
        <w:t>ک</w:t>
      </w:r>
      <w:r w:rsidRPr="006F0B90">
        <w:rPr>
          <w:rtl/>
        </w:rPr>
        <w:t>ه از چ</w:t>
      </w:r>
      <w:r w:rsidR="002902AD">
        <w:rPr>
          <w:rtl/>
        </w:rPr>
        <w:t>ی</w:t>
      </w:r>
      <w:r w:rsidRPr="006F0B90">
        <w:rPr>
          <w:rtl/>
        </w:rPr>
        <w:t xml:space="preserve">زى </w:t>
      </w:r>
      <w:r w:rsidR="002902AD">
        <w:rPr>
          <w:rtl/>
        </w:rPr>
        <w:t>ک</w:t>
      </w:r>
      <w:r w:rsidRPr="006F0B90">
        <w:rPr>
          <w:rtl/>
        </w:rPr>
        <w:t>ه برا</w:t>
      </w:r>
      <w:r w:rsidR="002902AD">
        <w:rPr>
          <w:rtl/>
        </w:rPr>
        <w:t>ی</w:t>
      </w:r>
      <w:r w:rsidRPr="006F0B90">
        <w:rPr>
          <w:rtl/>
        </w:rPr>
        <w:t>ش ثابت نشده و علم به آن را ندارد، تبع</w:t>
      </w:r>
      <w:r w:rsidR="002902AD">
        <w:rPr>
          <w:rtl/>
        </w:rPr>
        <w:t>ی</w:t>
      </w:r>
      <w:r w:rsidRPr="006F0B90">
        <w:rPr>
          <w:rtl/>
        </w:rPr>
        <w:t>ت ن</w:t>
      </w:r>
      <w:r w:rsidR="002902AD">
        <w:rPr>
          <w:rtl/>
        </w:rPr>
        <w:t>ک</w:t>
      </w:r>
      <w:r w:rsidRPr="006F0B90">
        <w:rPr>
          <w:rtl/>
        </w:rPr>
        <w:t>ند! ما قوان</w:t>
      </w:r>
      <w:r w:rsidR="002902AD">
        <w:rPr>
          <w:rtl/>
        </w:rPr>
        <w:t>ی</w:t>
      </w:r>
      <w:r w:rsidRPr="006F0B90">
        <w:rPr>
          <w:rtl/>
        </w:rPr>
        <w:t>ن محسوس طب</w:t>
      </w:r>
      <w:r w:rsidR="002902AD">
        <w:rPr>
          <w:rtl/>
        </w:rPr>
        <w:t>ی</w:t>
      </w:r>
      <w:r w:rsidRPr="006F0B90">
        <w:rPr>
          <w:rtl/>
        </w:rPr>
        <w:t>عت را، با اطم</w:t>
      </w:r>
      <w:r w:rsidR="002902AD">
        <w:rPr>
          <w:rtl/>
        </w:rPr>
        <w:t>ی</w:t>
      </w:r>
      <w:r w:rsidRPr="006F0B90">
        <w:rPr>
          <w:rtl/>
        </w:rPr>
        <w:t xml:space="preserve">نانى </w:t>
      </w:r>
      <w:r w:rsidR="002902AD">
        <w:rPr>
          <w:rtl/>
        </w:rPr>
        <w:t>ک</w:t>
      </w:r>
      <w:r w:rsidRPr="006F0B90">
        <w:rPr>
          <w:rtl/>
        </w:rPr>
        <w:t>ه از احساسمان مى‏</w:t>
      </w:r>
      <w:r w:rsidR="002902AD">
        <w:rPr>
          <w:rtl/>
        </w:rPr>
        <w:t>ی</w:t>
      </w:r>
      <w:r w:rsidRPr="006F0B90">
        <w:rPr>
          <w:rtl/>
        </w:rPr>
        <w:t>اب</w:t>
      </w:r>
      <w:r w:rsidR="002902AD">
        <w:rPr>
          <w:rtl/>
        </w:rPr>
        <w:t>ی</w:t>
      </w:r>
      <w:r w:rsidRPr="006F0B90">
        <w:rPr>
          <w:rtl/>
        </w:rPr>
        <w:t>م، مى‏پذ</w:t>
      </w:r>
      <w:r w:rsidR="002902AD">
        <w:rPr>
          <w:rtl/>
        </w:rPr>
        <w:t>ی</w:t>
      </w:r>
      <w:r w:rsidRPr="006F0B90">
        <w:rPr>
          <w:rtl/>
        </w:rPr>
        <w:t>ر</w:t>
      </w:r>
      <w:r w:rsidR="002902AD">
        <w:rPr>
          <w:rtl/>
        </w:rPr>
        <w:t>ی</w:t>
      </w:r>
      <w:r w:rsidRPr="006F0B90">
        <w:rPr>
          <w:rtl/>
        </w:rPr>
        <w:t xml:space="preserve">م. </w:t>
      </w:r>
      <w:r w:rsidR="002902AD">
        <w:rPr>
          <w:rtl/>
        </w:rPr>
        <w:t>ک</w:t>
      </w:r>
      <w:r w:rsidRPr="006F0B90">
        <w:rPr>
          <w:rtl/>
        </w:rPr>
        <w:t>شف علم را از مسائل مخفى طب</w:t>
      </w:r>
      <w:r w:rsidR="002902AD">
        <w:rPr>
          <w:rtl/>
        </w:rPr>
        <w:t>ی</w:t>
      </w:r>
      <w:r w:rsidRPr="006F0B90">
        <w:rPr>
          <w:rtl/>
        </w:rPr>
        <w:t>عت - همچون ن</w:t>
      </w:r>
      <w:r w:rsidR="002902AD">
        <w:rPr>
          <w:rtl/>
        </w:rPr>
        <w:t>ی</w:t>
      </w:r>
      <w:r w:rsidRPr="006F0B90">
        <w:rPr>
          <w:rtl/>
        </w:rPr>
        <w:t>روى جاذبه زم</w:t>
      </w:r>
      <w:r w:rsidR="002902AD">
        <w:rPr>
          <w:rtl/>
        </w:rPr>
        <w:t>ی</w:t>
      </w:r>
      <w:r w:rsidRPr="006F0B90">
        <w:rPr>
          <w:rtl/>
        </w:rPr>
        <w:t xml:space="preserve">ن و امثال آن </w:t>
      </w:r>
      <w:r w:rsidR="002902AD">
        <w:rPr>
          <w:rtl/>
        </w:rPr>
        <w:t>ک</w:t>
      </w:r>
      <w:r w:rsidRPr="006F0B90">
        <w:rPr>
          <w:rtl/>
        </w:rPr>
        <w:t>ه آثار خارجى ن</w:t>
      </w:r>
      <w:r w:rsidR="002902AD">
        <w:rPr>
          <w:rtl/>
        </w:rPr>
        <w:t>ی</w:t>
      </w:r>
      <w:r w:rsidRPr="006F0B90">
        <w:rPr>
          <w:rtl/>
        </w:rPr>
        <w:t>ز دارد - قبول مى‏</w:t>
      </w:r>
      <w:r w:rsidR="002902AD">
        <w:rPr>
          <w:rtl/>
        </w:rPr>
        <w:t>ک</w:t>
      </w:r>
      <w:r w:rsidRPr="006F0B90">
        <w:rPr>
          <w:rtl/>
        </w:rPr>
        <w:t>ن</w:t>
      </w:r>
      <w:r w:rsidR="002902AD">
        <w:rPr>
          <w:rtl/>
        </w:rPr>
        <w:t>ی</w:t>
      </w:r>
      <w:r w:rsidRPr="006F0B90">
        <w:rPr>
          <w:rtl/>
        </w:rPr>
        <w:t xml:space="preserve">م و به «خداوند» </w:t>
      </w:r>
      <w:r w:rsidR="002902AD">
        <w:rPr>
          <w:rtl/>
        </w:rPr>
        <w:t>ک</w:t>
      </w:r>
      <w:r w:rsidRPr="006F0B90">
        <w:rPr>
          <w:rtl/>
        </w:rPr>
        <w:t>ه خود «غ</w:t>
      </w:r>
      <w:r w:rsidR="002902AD">
        <w:rPr>
          <w:rtl/>
        </w:rPr>
        <w:t>ی</w:t>
      </w:r>
      <w:r w:rsidRPr="006F0B90">
        <w:rPr>
          <w:rtl/>
        </w:rPr>
        <w:t xml:space="preserve">ب» است، ولى آثارش - </w:t>
      </w:r>
      <w:r w:rsidR="002902AD">
        <w:rPr>
          <w:rtl/>
        </w:rPr>
        <w:t>ک</w:t>
      </w:r>
      <w:r w:rsidRPr="006F0B90">
        <w:rPr>
          <w:rtl/>
        </w:rPr>
        <w:t>ه نشانه‏ها و آ</w:t>
      </w:r>
      <w:r w:rsidR="002902AD">
        <w:rPr>
          <w:rtl/>
        </w:rPr>
        <w:t>ی</w:t>
      </w:r>
      <w:r w:rsidRPr="006F0B90">
        <w:rPr>
          <w:rtl/>
        </w:rPr>
        <w:t xml:space="preserve">اتى براى خردمندان و صاحبان </w:t>
      </w:r>
      <w:r w:rsidR="002902AD">
        <w:rPr>
          <w:rtl/>
        </w:rPr>
        <w:t>ی</w:t>
      </w:r>
      <w:r w:rsidRPr="006F0B90">
        <w:rPr>
          <w:rtl/>
        </w:rPr>
        <w:t>ق</w:t>
      </w:r>
      <w:r w:rsidR="002902AD">
        <w:rPr>
          <w:rtl/>
        </w:rPr>
        <w:t>ی</w:t>
      </w:r>
      <w:r w:rsidRPr="006F0B90">
        <w:rPr>
          <w:rtl/>
        </w:rPr>
        <w:t>ن است - همه جا هست، و به دستورات و نواهى صادره از جانب او - اح</w:t>
      </w:r>
      <w:r w:rsidR="002902AD">
        <w:rPr>
          <w:rtl/>
        </w:rPr>
        <w:t>ک</w:t>
      </w:r>
      <w:r w:rsidRPr="006F0B90">
        <w:rPr>
          <w:rtl/>
        </w:rPr>
        <w:t>ام اص</w:t>
      </w:r>
      <w:r w:rsidR="002902AD">
        <w:rPr>
          <w:rtl/>
        </w:rPr>
        <w:t>ی</w:t>
      </w:r>
      <w:r w:rsidRPr="006F0B90">
        <w:rPr>
          <w:rtl/>
        </w:rPr>
        <w:t>ل د</w:t>
      </w:r>
      <w:r w:rsidR="002902AD">
        <w:rPr>
          <w:rtl/>
        </w:rPr>
        <w:t>ی</w:t>
      </w:r>
      <w:r w:rsidRPr="006F0B90">
        <w:rPr>
          <w:rtl/>
        </w:rPr>
        <w:t>نى - ا</w:t>
      </w:r>
      <w:r w:rsidR="002902AD">
        <w:rPr>
          <w:rtl/>
        </w:rPr>
        <w:t>ی</w:t>
      </w:r>
      <w:r w:rsidRPr="006F0B90">
        <w:rPr>
          <w:rtl/>
        </w:rPr>
        <w:t>مان مى‏آور</w:t>
      </w:r>
      <w:r w:rsidR="002902AD">
        <w:rPr>
          <w:rtl/>
        </w:rPr>
        <w:t>ی</w:t>
      </w:r>
      <w:r w:rsidRPr="006F0B90">
        <w:rPr>
          <w:rtl/>
        </w:rPr>
        <w:t>م، امّا غ</w:t>
      </w:r>
      <w:r w:rsidR="002902AD">
        <w:rPr>
          <w:rtl/>
        </w:rPr>
        <w:t>ی</w:t>
      </w:r>
      <w:r w:rsidRPr="006F0B90">
        <w:rPr>
          <w:rtl/>
        </w:rPr>
        <w:t>بها</w:t>
      </w:r>
      <w:r w:rsidR="002902AD">
        <w:rPr>
          <w:rtl/>
        </w:rPr>
        <w:t>ی</w:t>
      </w:r>
      <w:r w:rsidRPr="006F0B90">
        <w:rPr>
          <w:rtl/>
        </w:rPr>
        <w:t>ى جز</w:t>
      </w:r>
      <w:r w:rsidR="00D17E13">
        <w:rPr>
          <w:rtl/>
        </w:rPr>
        <w:t xml:space="preserve"> </w:t>
      </w:r>
      <w:r w:rsidRPr="006F0B90">
        <w:rPr>
          <w:rtl/>
        </w:rPr>
        <w:t>ا</w:t>
      </w:r>
      <w:r w:rsidR="002902AD">
        <w:rPr>
          <w:rtl/>
        </w:rPr>
        <w:t>ی</w:t>
      </w:r>
      <w:r w:rsidRPr="006F0B90">
        <w:rPr>
          <w:rtl/>
        </w:rPr>
        <w:t xml:space="preserve">ن را </w:t>
      </w:r>
      <w:r w:rsidR="002902AD">
        <w:rPr>
          <w:rtl/>
        </w:rPr>
        <w:t>ک</w:t>
      </w:r>
      <w:r w:rsidRPr="006F0B90">
        <w:rPr>
          <w:rtl/>
        </w:rPr>
        <w:t>ه ه</w:t>
      </w:r>
      <w:r w:rsidR="002902AD">
        <w:rPr>
          <w:rtl/>
        </w:rPr>
        <w:t>ی</w:t>
      </w:r>
      <w:r w:rsidRPr="006F0B90">
        <w:rPr>
          <w:rtl/>
        </w:rPr>
        <w:t>چ مطلبى در موردشان اثبات نشده، چرا و چگونه بپذ</w:t>
      </w:r>
      <w:r w:rsidR="002902AD">
        <w:rPr>
          <w:rtl/>
        </w:rPr>
        <w:t>ی</w:t>
      </w:r>
      <w:r w:rsidRPr="006F0B90">
        <w:rPr>
          <w:rtl/>
        </w:rPr>
        <w:t>ر</w:t>
      </w:r>
      <w:r w:rsidR="002902AD">
        <w:rPr>
          <w:rtl/>
        </w:rPr>
        <w:t>ی</w:t>
      </w:r>
      <w:r w:rsidRPr="006F0B90">
        <w:rPr>
          <w:rtl/>
        </w:rPr>
        <w:t>م؟ خداوند مى‏فرما</w:t>
      </w:r>
      <w:r w:rsidR="002902AD">
        <w:rPr>
          <w:rtl/>
        </w:rPr>
        <w:t>ی</w:t>
      </w:r>
      <w:r w:rsidRPr="006F0B90">
        <w:rPr>
          <w:rtl/>
        </w:rPr>
        <w:t>د:</w:t>
      </w:r>
    </w:p>
    <w:p w:rsidR="00082CC7" w:rsidRDefault="00082CC7" w:rsidP="00837C11">
      <w:pPr>
        <w:pStyle w:val="a5"/>
        <w:rPr>
          <w:rFonts w:ascii="Times New Roman" w:hAnsi="Times New Roman"/>
          <w:rtl/>
        </w:rPr>
      </w:pPr>
      <w:r>
        <w:rPr>
          <w:rFonts w:ascii="Times New Roman" w:hAnsi="Times New Roman" w:cs="Traditional Arabic" w:hint="cs"/>
          <w:rtl/>
        </w:rPr>
        <w:t>﴿</w:t>
      </w:r>
      <w:r w:rsidR="008C5BF9" w:rsidRPr="002902AD">
        <w:rPr>
          <w:rStyle w:val="Char3"/>
          <w:rFonts w:hint="cs"/>
          <w:rtl/>
        </w:rPr>
        <w:t>أَلَآ إِنَّ لِلَّهِ مَن فِي ٱلسَّمَٰوَٰتِ وَمَن فِي ٱلۡأَرۡضِۗ وَمَا يَتَّبِعُ ٱلَّذِينَ يَدۡعُونَ مِن دُونِ ٱللَّهِ شُرَكَآءَۚ إِن يَتَّبِعُونَ إِلَّا ٱلظَّنَّ وَإِنۡ هُمۡ إِلَّا يَخۡرُصُونَ ٦٦</w:t>
      </w:r>
      <w:r>
        <w:rPr>
          <w:rFonts w:ascii="Times New Roman" w:hAnsi="Times New Roman" w:cs="Traditional Arabic" w:hint="cs"/>
          <w:rtl/>
        </w:rPr>
        <w:t>﴾</w:t>
      </w:r>
      <w:r>
        <w:rPr>
          <w:rFonts w:ascii="Times New Roman" w:hAnsi="Times New Roman" w:hint="cs"/>
          <w:rtl/>
        </w:rPr>
        <w:t xml:space="preserve"> </w:t>
      </w:r>
      <w:r w:rsidRPr="00837C11">
        <w:rPr>
          <w:rStyle w:val="Char4"/>
          <w:rtl/>
        </w:rPr>
        <w:t>[يونس: ٦٦]</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هان! آگاه باش</w:t>
      </w:r>
      <w:r w:rsidR="002902AD">
        <w:rPr>
          <w:rtl/>
        </w:rPr>
        <w:t>ی</w:t>
      </w:r>
      <w:r w:rsidRPr="00F5037F">
        <w:rPr>
          <w:rtl/>
        </w:rPr>
        <w:t xml:space="preserve">د هر </w:t>
      </w:r>
      <w:r w:rsidR="002902AD">
        <w:rPr>
          <w:rtl/>
        </w:rPr>
        <w:t>ک</w:t>
      </w:r>
      <w:r w:rsidRPr="00F5037F">
        <w:rPr>
          <w:rtl/>
        </w:rPr>
        <w:t xml:space="preserve">س </w:t>
      </w:r>
      <w:r w:rsidR="002902AD">
        <w:rPr>
          <w:rtl/>
        </w:rPr>
        <w:t>ک</w:t>
      </w:r>
      <w:r w:rsidRPr="00F5037F">
        <w:rPr>
          <w:rtl/>
        </w:rPr>
        <w:t>ه در آسمانها و زم</w:t>
      </w:r>
      <w:r w:rsidR="002902AD">
        <w:rPr>
          <w:rtl/>
        </w:rPr>
        <w:t>ی</w:t>
      </w:r>
      <w:r w:rsidRPr="00F5037F">
        <w:rPr>
          <w:rtl/>
        </w:rPr>
        <w:t xml:space="preserve">ن است، از آن خداست. </w:t>
      </w:r>
      <w:r w:rsidR="002902AD">
        <w:rPr>
          <w:rtl/>
        </w:rPr>
        <w:t>ک</w:t>
      </w:r>
      <w:r w:rsidRPr="00F5037F">
        <w:rPr>
          <w:rtl/>
        </w:rPr>
        <w:t xml:space="preserve">سانى </w:t>
      </w:r>
      <w:r w:rsidR="002902AD">
        <w:rPr>
          <w:rtl/>
        </w:rPr>
        <w:t>ک</w:t>
      </w:r>
      <w:r w:rsidRPr="00F5037F">
        <w:rPr>
          <w:rtl/>
        </w:rPr>
        <w:t>ه جز خدا، خ</w:t>
      </w:r>
      <w:r w:rsidR="002902AD">
        <w:rPr>
          <w:rtl/>
        </w:rPr>
        <w:t>ی</w:t>
      </w:r>
      <w:r w:rsidRPr="00F5037F">
        <w:rPr>
          <w:rtl/>
        </w:rPr>
        <w:t xml:space="preserve">ال نمى‏روند و </w:t>
      </w:r>
      <w:r w:rsidR="002902AD">
        <w:rPr>
          <w:rtl/>
        </w:rPr>
        <w:t>ک</w:t>
      </w:r>
      <w:r w:rsidRPr="00F5037F">
        <w:rPr>
          <w:rtl/>
        </w:rPr>
        <w:t>ارشان جز تخم</w:t>
      </w:r>
      <w:r w:rsidR="002902AD">
        <w:rPr>
          <w:rtl/>
        </w:rPr>
        <w:t>ی</w:t>
      </w:r>
      <w:r w:rsidRPr="00F5037F">
        <w:rPr>
          <w:rtl/>
        </w:rPr>
        <w:t>ن‏زدن و دروغ‏بستن ن</w:t>
      </w:r>
      <w:r w:rsidR="002902AD">
        <w:rPr>
          <w:rtl/>
        </w:rPr>
        <w:t>ی</w:t>
      </w:r>
      <w:r w:rsidRPr="00F5037F">
        <w:rPr>
          <w:rtl/>
        </w:rPr>
        <w:t>ست</w:t>
      </w:r>
      <w:r>
        <w:rPr>
          <w:rFonts w:cs="Traditional Arabic" w:hint="cs"/>
          <w:rtl/>
        </w:rPr>
        <w:t>»</w:t>
      </w:r>
      <w:r>
        <w:rPr>
          <w:rtl/>
        </w:rPr>
        <w:t>.</w:t>
      </w:r>
    </w:p>
    <w:p w:rsidR="00082CC7" w:rsidRDefault="00082CC7" w:rsidP="00837C11">
      <w:pPr>
        <w:pStyle w:val="a5"/>
        <w:rPr>
          <w:rtl/>
        </w:rPr>
      </w:pPr>
      <w:r w:rsidRPr="006F0B90">
        <w:rPr>
          <w:rtl/>
        </w:rPr>
        <w:t>ما چه مى‏دان</w:t>
      </w:r>
      <w:r w:rsidR="002902AD">
        <w:rPr>
          <w:rtl/>
        </w:rPr>
        <w:t>ی</w:t>
      </w:r>
      <w:r w:rsidRPr="006F0B90">
        <w:rPr>
          <w:rtl/>
        </w:rPr>
        <w:t xml:space="preserve">م </w:t>
      </w:r>
      <w:r w:rsidR="002902AD">
        <w:rPr>
          <w:rtl/>
        </w:rPr>
        <w:t>ک</w:t>
      </w:r>
      <w:r w:rsidRPr="006F0B90">
        <w:rPr>
          <w:rtl/>
        </w:rPr>
        <w:t xml:space="preserve">ه روح فلان بزرگوار </w:t>
      </w:r>
      <w:r w:rsidR="002902AD">
        <w:rPr>
          <w:rtl/>
        </w:rPr>
        <w:t>ک</w:t>
      </w:r>
      <w:r w:rsidRPr="006F0B90">
        <w:rPr>
          <w:rtl/>
        </w:rPr>
        <w:t>جا و ام</w:t>
      </w:r>
      <w:r w:rsidR="002902AD">
        <w:rPr>
          <w:rtl/>
        </w:rPr>
        <w:t>ک</w:t>
      </w:r>
      <w:r w:rsidRPr="006F0B90">
        <w:rPr>
          <w:rtl/>
        </w:rPr>
        <w:t>اناتش چ</w:t>
      </w:r>
      <w:r w:rsidR="002902AD">
        <w:rPr>
          <w:rtl/>
        </w:rPr>
        <w:t>ی</w:t>
      </w:r>
      <w:r w:rsidRPr="006F0B90">
        <w:rPr>
          <w:rtl/>
        </w:rPr>
        <w:t>ست؟ چه وقت حاضر و قابل دسترسى است؟ و اصولاً چگونه به او توسّل بجو</w:t>
      </w:r>
      <w:r w:rsidR="002902AD">
        <w:rPr>
          <w:rtl/>
        </w:rPr>
        <w:t>یی</w:t>
      </w:r>
      <w:r w:rsidRPr="006F0B90">
        <w:rPr>
          <w:rtl/>
        </w:rPr>
        <w:t>م؟</w:t>
      </w:r>
    </w:p>
    <w:p w:rsidR="00082CC7" w:rsidRDefault="00082CC7" w:rsidP="00837C11">
      <w:pPr>
        <w:pStyle w:val="a5"/>
        <w:rPr>
          <w:rFonts w:ascii="Times New Roman" w:hAnsi="Times New Roman"/>
          <w:rtl/>
        </w:rPr>
      </w:pPr>
      <w:r>
        <w:rPr>
          <w:rFonts w:ascii="Times New Roman" w:hAnsi="Times New Roman" w:cs="Traditional Arabic" w:hint="cs"/>
          <w:rtl/>
        </w:rPr>
        <w:t>﴿</w:t>
      </w:r>
      <w:r w:rsidR="008C5BF9" w:rsidRPr="002902AD">
        <w:rPr>
          <w:rStyle w:val="Char3"/>
          <w:rFonts w:hint="cs"/>
          <w:rtl/>
        </w:rPr>
        <w:t>وَيَسۡ‍َٔلُونَكَ عَنِ ٱلرُّوحِۖ قُلِ ٱلرُّوحُ مِنۡ أَمۡرِ رَبِّي وَمَآ أُوتِيتُم مِّنَ ٱلۡعِلۡمِ إِلَّا قَلِيلٗا ٨٥</w:t>
      </w:r>
      <w:r>
        <w:rPr>
          <w:rFonts w:ascii="Times New Roman" w:hAnsi="Times New Roman" w:cs="Traditional Arabic" w:hint="cs"/>
          <w:rtl/>
        </w:rPr>
        <w:t>﴾</w:t>
      </w:r>
      <w:r w:rsidR="008C5BF9">
        <w:rPr>
          <w:rFonts w:ascii="Times New Roman" w:hAnsi="Times New Roman" w:hint="cs"/>
          <w:rtl/>
        </w:rPr>
        <w:t xml:space="preserve"> </w:t>
      </w:r>
      <w:r w:rsidRPr="00837C11">
        <w:rPr>
          <w:rStyle w:val="Char4"/>
          <w:rtl/>
        </w:rPr>
        <w:t>[الإسراء: ٨٥]</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از تو درباره روح مى‏پرسند (</w:t>
      </w:r>
      <w:r w:rsidR="002902AD">
        <w:rPr>
          <w:rtl/>
        </w:rPr>
        <w:t>ک</w:t>
      </w:r>
      <w:r w:rsidRPr="00F5037F">
        <w:rPr>
          <w:rtl/>
        </w:rPr>
        <w:t>ه چ</w:t>
      </w:r>
      <w:r w:rsidR="002902AD">
        <w:rPr>
          <w:rtl/>
        </w:rPr>
        <w:t>ی</w:t>
      </w:r>
      <w:r w:rsidRPr="00F5037F">
        <w:rPr>
          <w:rtl/>
        </w:rPr>
        <w:t xml:space="preserve">ست و </w:t>
      </w:r>
      <w:r w:rsidR="002902AD">
        <w:rPr>
          <w:rtl/>
        </w:rPr>
        <w:t>ک</w:t>
      </w:r>
      <w:r w:rsidRPr="00F5037F">
        <w:rPr>
          <w:rtl/>
        </w:rPr>
        <w:t xml:space="preserve">جا مى‏رود و چه مى‏شود؟) بگو: روح از </w:t>
      </w:r>
      <w:r w:rsidR="002902AD">
        <w:rPr>
          <w:rtl/>
        </w:rPr>
        <w:t>ک</w:t>
      </w:r>
      <w:r w:rsidRPr="00F5037F">
        <w:rPr>
          <w:rtl/>
        </w:rPr>
        <w:t>ارهاى (مربوط به) خداست (و ما ه</w:t>
      </w:r>
      <w:r w:rsidR="002902AD">
        <w:rPr>
          <w:rtl/>
        </w:rPr>
        <w:t>ی</w:t>
      </w:r>
      <w:r w:rsidRPr="00F5037F">
        <w:rPr>
          <w:rtl/>
        </w:rPr>
        <w:t>چ علمى نسبت بدان ندار</w:t>
      </w:r>
      <w:r w:rsidR="002902AD">
        <w:rPr>
          <w:rtl/>
        </w:rPr>
        <w:t>ی</w:t>
      </w:r>
      <w:r w:rsidRPr="00F5037F">
        <w:rPr>
          <w:rtl/>
        </w:rPr>
        <w:t xml:space="preserve">م) و به شما مگر مقدار </w:t>
      </w:r>
      <w:r w:rsidR="002902AD">
        <w:rPr>
          <w:rtl/>
        </w:rPr>
        <w:t>ک</w:t>
      </w:r>
      <w:r w:rsidRPr="00F5037F">
        <w:rPr>
          <w:rtl/>
        </w:rPr>
        <w:t>مى از علم داده نشده است!</w:t>
      </w:r>
      <w:r>
        <w:rPr>
          <w:rFonts w:cs="Traditional Arabic" w:hint="cs"/>
          <w:rtl/>
        </w:rPr>
        <w:t>»</w:t>
      </w:r>
      <w:r>
        <w:rPr>
          <w:rtl/>
        </w:rPr>
        <w:t>.</w:t>
      </w:r>
    </w:p>
    <w:p w:rsidR="00082CC7" w:rsidRDefault="00082CC7" w:rsidP="00837C11">
      <w:pPr>
        <w:pStyle w:val="a5"/>
        <w:rPr>
          <w:rtl/>
        </w:rPr>
      </w:pPr>
      <w:r w:rsidRPr="006F0B90">
        <w:rPr>
          <w:rtl/>
        </w:rPr>
        <w:t>لذا ا</w:t>
      </w:r>
      <w:r w:rsidR="002902AD">
        <w:rPr>
          <w:rtl/>
        </w:rPr>
        <w:t>ی</w:t>
      </w:r>
      <w:r w:rsidRPr="006F0B90">
        <w:rPr>
          <w:rtl/>
        </w:rPr>
        <w:t>ن</w:t>
      </w:r>
      <w:r w:rsidR="002902AD">
        <w:rPr>
          <w:rtl/>
        </w:rPr>
        <w:t>ک</w:t>
      </w:r>
      <w:r w:rsidRPr="006F0B90">
        <w:rPr>
          <w:rtl/>
        </w:rPr>
        <w:t>ه فرموده‏ا</w:t>
      </w:r>
      <w:r w:rsidR="002902AD">
        <w:rPr>
          <w:rtl/>
        </w:rPr>
        <w:t>ی</w:t>
      </w:r>
      <w:r w:rsidRPr="006F0B90">
        <w:rPr>
          <w:rtl/>
        </w:rPr>
        <w:t>د: توسّل و بر</w:t>
      </w:r>
      <w:r w:rsidR="002902AD">
        <w:rPr>
          <w:rtl/>
        </w:rPr>
        <w:t>ک</w:t>
      </w:r>
      <w:r w:rsidRPr="006F0B90">
        <w:rPr>
          <w:rtl/>
        </w:rPr>
        <w:t>ت‏جو</w:t>
      </w:r>
      <w:r w:rsidR="002902AD">
        <w:rPr>
          <w:rtl/>
        </w:rPr>
        <w:t>ی</w:t>
      </w:r>
      <w:r w:rsidRPr="006F0B90">
        <w:rPr>
          <w:rtl/>
        </w:rPr>
        <w:t>ى از ارواح انب</w:t>
      </w:r>
      <w:r w:rsidR="002902AD">
        <w:rPr>
          <w:rtl/>
        </w:rPr>
        <w:t>ی</w:t>
      </w:r>
      <w:r w:rsidRPr="006F0B90">
        <w:rPr>
          <w:rtl/>
        </w:rPr>
        <w:t>اء و اول</w:t>
      </w:r>
      <w:r w:rsidR="002902AD">
        <w:rPr>
          <w:rtl/>
        </w:rPr>
        <w:t>ی</w:t>
      </w:r>
      <w:r w:rsidRPr="006F0B90">
        <w:rPr>
          <w:rtl/>
        </w:rPr>
        <w:t>اء بمانند توسّل به فلان قوا</w:t>
      </w:r>
      <w:r w:rsidR="002902AD">
        <w:rPr>
          <w:rtl/>
        </w:rPr>
        <w:t>ی</w:t>
      </w:r>
      <w:r w:rsidRPr="006F0B90">
        <w:rPr>
          <w:rtl/>
        </w:rPr>
        <w:t xml:space="preserve">ى مثل آب و آتش و... است </w:t>
      </w:r>
      <w:r w:rsidR="002902AD">
        <w:rPr>
          <w:rtl/>
        </w:rPr>
        <w:t>ک</w:t>
      </w:r>
      <w:r w:rsidRPr="006F0B90">
        <w:rPr>
          <w:rtl/>
        </w:rPr>
        <w:t>ه در دسترس ماست، ق</w:t>
      </w:r>
      <w:r w:rsidR="002902AD">
        <w:rPr>
          <w:rtl/>
        </w:rPr>
        <w:t>ی</w:t>
      </w:r>
      <w:r w:rsidRPr="006F0B90">
        <w:rPr>
          <w:rtl/>
        </w:rPr>
        <w:t>اس «غا</w:t>
      </w:r>
      <w:r w:rsidR="002902AD">
        <w:rPr>
          <w:rtl/>
        </w:rPr>
        <w:t>ی</w:t>
      </w:r>
      <w:r w:rsidRPr="006F0B90">
        <w:rPr>
          <w:rtl/>
        </w:rPr>
        <w:t>ب» به «شاهد» - غ</w:t>
      </w:r>
      <w:r w:rsidR="002902AD">
        <w:rPr>
          <w:rtl/>
        </w:rPr>
        <w:t>ی</w:t>
      </w:r>
      <w:r w:rsidRPr="006F0B90">
        <w:rPr>
          <w:rtl/>
        </w:rPr>
        <w:t>ب به شهود - است، و ه</w:t>
      </w:r>
      <w:r w:rsidR="002902AD">
        <w:rPr>
          <w:rtl/>
        </w:rPr>
        <w:t>ی</w:t>
      </w:r>
      <w:r w:rsidRPr="006F0B90">
        <w:rPr>
          <w:rtl/>
        </w:rPr>
        <w:t>چ عقل سالمى آن را نمى‏پذ</w:t>
      </w:r>
      <w:r w:rsidR="002902AD">
        <w:rPr>
          <w:rtl/>
        </w:rPr>
        <w:t>ی</w:t>
      </w:r>
      <w:r w:rsidRPr="006F0B90">
        <w:rPr>
          <w:rtl/>
        </w:rPr>
        <w:t>رد و از هم</w:t>
      </w:r>
      <w:r w:rsidR="002902AD">
        <w:rPr>
          <w:rtl/>
        </w:rPr>
        <w:t>ی</w:t>
      </w:r>
      <w:r w:rsidRPr="006F0B90">
        <w:rPr>
          <w:rtl/>
        </w:rPr>
        <w:t xml:space="preserve">ن جاست </w:t>
      </w:r>
      <w:r w:rsidR="002902AD">
        <w:rPr>
          <w:rtl/>
        </w:rPr>
        <w:t>ک</w:t>
      </w:r>
      <w:r w:rsidRPr="006F0B90">
        <w:rPr>
          <w:rtl/>
        </w:rPr>
        <w:t>ه خرافات وارد د</w:t>
      </w:r>
      <w:r w:rsidR="002902AD">
        <w:rPr>
          <w:rtl/>
        </w:rPr>
        <w:t>ی</w:t>
      </w:r>
      <w:r w:rsidRPr="006F0B90">
        <w:rPr>
          <w:rtl/>
        </w:rPr>
        <w:t>ن مى‏شود و ذهن انسانها را چ</w:t>
      </w:r>
      <w:r w:rsidR="002902AD">
        <w:rPr>
          <w:rtl/>
        </w:rPr>
        <w:t>ی</w:t>
      </w:r>
      <w:r w:rsidRPr="006F0B90">
        <w:rPr>
          <w:rtl/>
        </w:rPr>
        <w:t>زها</w:t>
      </w:r>
      <w:r w:rsidR="002902AD">
        <w:rPr>
          <w:rtl/>
        </w:rPr>
        <w:t>ی</w:t>
      </w:r>
      <w:r w:rsidRPr="006F0B90">
        <w:rPr>
          <w:rtl/>
        </w:rPr>
        <w:t>ى اشغال مى‏</w:t>
      </w:r>
      <w:r w:rsidR="002902AD">
        <w:rPr>
          <w:rtl/>
        </w:rPr>
        <w:t>ک</w:t>
      </w:r>
      <w:r w:rsidRPr="006F0B90">
        <w:rPr>
          <w:rtl/>
        </w:rPr>
        <w:t xml:space="preserve">ند </w:t>
      </w:r>
      <w:r w:rsidR="002902AD">
        <w:rPr>
          <w:rtl/>
        </w:rPr>
        <w:t>ک</w:t>
      </w:r>
      <w:r w:rsidRPr="006F0B90">
        <w:rPr>
          <w:rtl/>
        </w:rPr>
        <w:t xml:space="preserve">ه نه علم، نه </w:t>
      </w:r>
      <w:r w:rsidR="002902AD">
        <w:rPr>
          <w:rtl/>
        </w:rPr>
        <w:t>ک</w:t>
      </w:r>
      <w:r w:rsidRPr="006F0B90">
        <w:rPr>
          <w:rtl/>
        </w:rPr>
        <w:t>تب آسمانى و نه تجربه نشانشان نمى‏دهد و باورها</w:t>
      </w:r>
      <w:r w:rsidR="002902AD">
        <w:rPr>
          <w:rtl/>
        </w:rPr>
        <w:t>ی</w:t>
      </w:r>
      <w:r w:rsidRPr="006F0B90">
        <w:rPr>
          <w:rtl/>
        </w:rPr>
        <w:t>ى بر پا</w:t>
      </w:r>
      <w:r w:rsidR="002902AD">
        <w:rPr>
          <w:rtl/>
        </w:rPr>
        <w:t>ی</w:t>
      </w:r>
      <w:r w:rsidRPr="006F0B90">
        <w:rPr>
          <w:rtl/>
        </w:rPr>
        <w:t>ه جهل براى مردم مى‏سازد!</w:t>
      </w:r>
      <w:r w:rsidRPr="002902AD">
        <w:rPr>
          <w:rStyle w:val="FootnoteReference"/>
          <w:rFonts w:ascii="Times New Roman" w:hAnsi="Times New Roman"/>
          <w:b/>
          <w:sz w:val="24"/>
          <w:rtl/>
        </w:rPr>
        <w:footnoteReference w:id="777"/>
      </w:r>
      <w:r>
        <w:rPr>
          <w:rFonts w:hint="cs"/>
          <w:rtl/>
        </w:rPr>
        <w:t>.</w:t>
      </w:r>
    </w:p>
    <w:p w:rsidR="008C5BF9" w:rsidRDefault="00082CC7" w:rsidP="00837C11">
      <w:pPr>
        <w:pStyle w:val="a5"/>
        <w:rPr>
          <w:rtl/>
        </w:rPr>
      </w:pPr>
      <w:r w:rsidRPr="006F0B90">
        <w:rPr>
          <w:rtl/>
        </w:rPr>
        <w:t>ثان</w:t>
      </w:r>
      <w:r w:rsidR="002902AD">
        <w:rPr>
          <w:rtl/>
        </w:rPr>
        <w:t>ی</w:t>
      </w:r>
      <w:r w:rsidRPr="006F0B90">
        <w:rPr>
          <w:rtl/>
        </w:rPr>
        <w:t xml:space="preserve">اً مگر جنابعالى در قرآن </w:t>
      </w:r>
      <w:r w:rsidR="002902AD">
        <w:rPr>
          <w:rtl/>
        </w:rPr>
        <w:t>ک</w:t>
      </w:r>
      <w:r w:rsidRPr="006F0B90">
        <w:rPr>
          <w:rtl/>
        </w:rPr>
        <w:t>ر</w:t>
      </w:r>
      <w:r w:rsidR="002902AD">
        <w:rPr>
          <w:rtl/>
        </w:rPr>
        <w:t>ی</w:t>
      </w:r>
      <w:r w:rsidRPr="006F0B90">
        <w:rPr>
          <w:rtl/>
        </w:rPr>
        <w:t>م نخوانده‏ا</w:t>
      </w:r>
      <w:r w:rsidR="002902AD">
        <w:rPr>
          <w:rtl/>
        </w:rPr>
        <w:t>ی</w:t>
      </w:r>
      <w:r w:rsidRPr="006F0B90">
        <w:rPr>
          <w:rtl/>
        </w:rPr>
        <w:t xml:space="preserve">د </w:t>
      </w:r>
      <w:r w:rsidR="002902AD">
        <w:rPr>
          <w:rtl/>
        </w:rPr>
        <w:t>ک</w:t>
      </w:r>
      <w:r w:rsidRPr="006F0B90">
        <w:rPr>
          <w:rtl/>
        </w:rPr>
        <w:t>ه در ق</w:t>
      </w:r>
      <w:r w:rsidR="002902AD">
        <w:rPr>
          <w:rtl/>
        </w:rPr>
        <w:t>ی</w:t>
      </w:r>
      <w:r w:rsidRPr="006F0B90">
        <w:rPr>
          <w:rtl/>
        </w:rPr>
        <w:t>امت، ع</w:t>
      </w:r>
      <w:r w:rsidR="002902AD">
        <w:rPr>
          <w:rtl/>
        </w:rPr>
        <w:t>ی</w:t>
      </w:r>
      <w:r w:rsidRPr="006F0B90">
        <w:rPr>
          <w:rtl/>
        </w:rPr>
        <w:t xml:space="preserve">سى‏ </w:t>
      </w:r>
      <w:r>
        <w:rPr>
          <w:rFonts w:cs="CTraditional Arabic" w:hint="cs"/>
          <w:rtl/>
        </w:rPr>
        <w:t>÷</w:t>
      </w:r>
      <w:r w:rsidRPr="006F0B90">
        <w:rPr>
          <w:rtl/>
        </w:rPr>
        <w:t xml:space="preserve"> در محضر الهى پس از</w:t>
      </w:r>
      <w:r w:rsidR="00D17E13">
        <w:rPr>
          <w:rtl/>
        </w:rPr>
        <w:t xml:space="preserve"> </w:t>
      </w:r>
      <w:r w:rsidRPr="006F0B90">
        <w:rPr>
          <w:rtl/>
        </w:rPr>
        <w:t>ا</w:t>
      </w:r>
      <w:r w:rsidR="002902AD">
        <w:rPr>
          <w:rtl/>
        </w:rPr>
        <w:t>ی</w:t>
      </w:r>
      <w:r w:rsidRPr="006F0B90">
        <w:rPr>
          <w:rtl/>
        </w:rPr>
        <w:t>ن</w:t>
      </w:r>
      <w:r w:rsidR="002902AD">
        <w:rPr>
          <w:rtl/>
        </w:rPr>
        <w:t>ک</w:t>
      </w:r>
      <w:r w:rsidRPr="006F0B90">
        <w:rPr>
          <w:rtl/>
        </w:rPr>
        <w:t>ه خداوند از او مى‏پرسد:</w:t>
      </w:r>
    </w:p>
    <w:p w:rsidR="00082CC7" w:rsidRDefault="00082CC7" w:rsidP="00837C11">
      <w:pPr>
        <w:pStyle w:val="a5"/>
        <w:rPr>
          <w:rFonts w:ascii="Times New Roman" w:hAnsi="Times New Roman"/>
          <w:rtl/>
        </w:rPr>
      </w:pPr>
      <w:r>
        <w:rPr>
          <w:rFonts w:ascii="Times New Roman" w:hAnsi="Times New Roman" w:cs="Traditional Arabic" w:hint="cs"/>
          <w:rtl/>
        </w:rPr>
        <w:t>﴿</w:t>
      </w:r>
      <w:r w:rsidR="00607D80" w:rsidRPr="002902AD">
        <w:rPr>
          <w:rStyle w:val="Char3"/>
          <w:rFonts w:hint="cs"/>
          <w:rtl/>
        </w:rPr>
        <w:t>ءَأَنتَ قُلۡتَ لِلنَّاسِ ٱتَّخِذُونِي وَأُمِّيَ إِلَٰهَيۡنِ مِن دُونِ ٱللَّهِ</w:t>
      </w:r>
      <w:r>
        <w:rPr>
          <w:rFonts w:ascii="Times New Roman" w:hAnsi="Times New Roman" w:cs="Traditional Arabic" w:hint="cs"/>
          <w:rtl/>
        </w:rPr>
        <w:t>﴾</w:t>
      </w:r>
      <w:r w:rsidR="00607D80">
        <w:rPr>
          <w:rFonts w:ascii="Times New Roman" w:hAnsi="Times New Roman" w:hint="cs"/>
          <w:rtl/>
        </w:rPr>
        <w:t xml:space="preserve"> </w:t>
      </w:r>
      <w:r w:rsidRPr="00837C11">
        <w:rPr>
          <w:rStyle w:val="Char4"/>
          <w:rtl/>
        </w:rPr>
        <w:t>[المائدة: ١١٦]</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آ</w:t>
      </w:r>
      <w:r w:rsidR="002902AD">
        <w:rPr>
          <w:rtl/>
        </w:rPr>
        <w:t>ی</w:t>
      </w:r>
      <w:r w:rsidRPr="00F5037F">
        <w:rPr>
          <w:rtl/>
        </w:rPr>
        <w:t xml:space="preserve">ا تو به مردم گفته‏اى </w:t>
      </w:r>
      <w:r w:rsidR="002902AD">
        <w:rPr>
          <w:rtl/>
        </w:rPr>
        <w:t>ک</w:t>
      </w:r>
      <w:r w:rsidRPr="00F5037F">
        <w:rPr>
          <w:rtl/>
        </w:rPr>
        <w:t>ه به جز خدا، من و مادرم را ن</w:t>
      </w:r>
      <w:r w:rsidR="002902AD">
        <w:rPr>
          <w:rtl/>
        </w:rPr>
        <w:t>ی</w:t>
      </w:r>
      <w:r w:rsidRPr="00F5037F">
        <w:rPr>
          <w:rtl/>
        </w:rPr>
        <w:t>ز به دو خداى د</w:t>
      </w:r>
      <w:r w:rsidR="002902AD">
        <w:rPr>
          <w:rtl/>
        </w:rPr>
        <w:t>ی</w:t>
      </w:r>
      <w:r w:rsidRPr="00F5037F">
        <w:rPr>
          <w:rtl/>
        </w:rPr>
        <w:t>گر بگ</w:t>
      </w:r>
      <w:r w:rsidR="002902AD">
        <w:rPr>
          <w:rtl/>
        </w:rPr>
        <w:t>ی</w:t>
      </w:r>
      <w:r w:rsidRPr="00F5037F">
        <w:rPr>
          <w:rtl/>
        </w:rPr>
        <w:t>ر</w:t>
      </w:r>
      <w:r w:rsidR="002902AD">
        <w:rPr>
          <w:rtl/>
        </w:rPr>
        <w:t>ی</w:t>
      </w:r>
      <w:r w:rsidRPr="00F5037F">
        <w:rPr>
          <w:rtl/>
        </w:rPr>
        <w:t>د (و ما را</w:t>
      </w:r>
      <w:r w:rsidR="00D17E13">
        <w:rPr>
          <w:rtl/>
        </w:rPr>
        <w:t xml:space="preserve"> </w:t>
      </w:r>
      <w:r w:rsidRPr="00F5037F">
        <w:rPr>
          <w:rtl/>
        </w:rPr>
        <w:t xml:space="preserve">هم با خدا، عبادت </w:t>
      </w:r>
      <w:r w:rsidR="002902AD">
        <w:rPr>
          <w:rtl/>
        </w:rPr>
        <w:t>ک</w:t>
      </w:r>
      <w:r w:rsidRPr="00F5037F">
        <w:rPr>
          <w:rtl/>
        </w:rPr>
        <w:t>ن</w:t>
      </w:r>
      <w:r w:rsidR="002902AD">
        <w:rPr>
          <w:rtl/>
        </w:rPr>
        <w:t>ی</w:t>
      </w:r>
      <w:r w:rsidRPr="00F5037F">
        <w:rPr>
          <w:rtl/>
        </w:rPr>
        <w:t>د)؟</w:t>
      </w:r>
      <w:r>
        <w:rPr>
          <w:rFonts w:cs="Traditional Arabic" w:hint="cs"/>
          <w:rtl/>
        </w:rPr>
        <w:t>»</w:t>
      </w:r>
      <w:r w:rsidRPr="006F0B90">
        <w:rPr>
          <w:rtl/>
        </w:rPr>
        <w:t>.</w:t>
      </w:r>
    </w:p>
    <w:p w:rsidR="00082CC7" w:rsidRDefault="00082CC7" w:rsidP="00837C11">
      <w:pPr>
        <w:pStyle w:val="a5"/>
        <w:rPr>
          <w:rtl/>
        </w:rPr>
      </w:pPr>
      <w:r w:rsidRPr="006F0B90">
        <w:rPr>
          <w:rtl/>
        </w:rPr>
        <w:t>چن</w:t>
      </w:r>
      <w:r w:rsidR="002902AD">
        <w:rPr>
          <w:rtl/>
        </w:rPr>
        <w:t>ی</w:t>
      </w:r>
      <w:r w:rsidRPr="006F0B90">
        <w:rPr>
          <w:rtl/>
        </w:rPr>
        <w:t xml:space="preserve">ن شهادت مى‏دهد </w:t>
      </w:r>
      <w:r w:rsidR="002902AD">
        <w:rPr>
          <w:rtl/>
        </w:rPr>
        <w:t>ک</w:t>
      </w:r>
      <w:r w:rsidRPr="006F0B90">
        <w:rPr>
          <w:rtl/>
        </w:rPr>
        <w:t>ه:</w:t>
      </w:r>
    </w:p>
    <w:p w:rsidR="00082CC7" w:rsidRDefault="00082CC7" w:rsidP="00837C11">
      <w:pPr>
        <w:pStyle w:val="a5"/>
        <w:rPr>
          <w:rtl/>
        </w:rPr>
      </w:pPr>
      <w:r>
        <w:rPr>
          <w:rFonts w:cs="Traditional Arabic" w:hint="cs"/>
          <w:rtl/>
        </w:rPr>
        <w:t>﴿</w:t>
      </w:r>
      <w:r w:rsidR="00607D80" w:rsidRPr="002902AD">
        <w:rPr>
          <w:rStyle w:val="Char3"/>
          <w:rFonts w:hint="cs"/>
          <w:rtl/>
        </w:rPr>
        <w:t>قَالَ سُبۡحَٰنَكَ</w:t>
      </w:r>
      <w:r>
        <w:rPr>
          <w:rFonts w:cs="Traditional Arabic" w:hint="cs"/>
          <w:rtl/>
        </w:rPr>
        <w:t>﴾</w:t>
      </w:r>
      <w:r>
        <w:rPr>
          <w:rFonts w:hint="cs"/>
          <w:rtl/>
        </w:rPr>
        <w:t xml:space="preserve"> </w:t>
      </w:r>
      <w:r w:rsidRPr="00837C11">
        <w:rPr>
          <w:rStyle w:val="Char4"/>
          <w:rtl/>
        </w:rPr>
        <w:t>[المائدة: ١١٦]</w:t>
      </w:r>
      <w:r>
        <w:rPr>
          <w:rFonts w:hint="cs"/>
          <w:rtl/>
        </w:rPr>
        <w:t>.</w:t>
      </w:r>
    </w:p>
    <w:p w:rsidR="00082CC7" w:rsidRDefault="00082CC7" w:rsidP="00837C11">
      <w:pPr>
        <w:pStyle w:val="a5"/>
        <w:rPr>
          <w:rtl/>
        </w:rPr>
      </w:pPr>
      <w:r>
        <w:rPr>
          <w:rFonts w:cs="Traditional Arabic" w:hint="cs"/>
          <w:rtl/>
        </w:rPr>
        <w:t>«</w:t>
      </w:r>
      <w:r w:rsidRPr="00F5037F">
        <w:rPr>
          <w:rtl/>
        </w:rPr>
        <w:t>(ع</w:t>
      </w:r>
      <w:r w:rsidR="002902AD">
        <w:rPr>
          <w:rtl/>
        </w:rPr>
        <w:t>ی</w:t>
      </w:r>
      <w:r w:rsidRPr="00F5037F">
        <w:rPr>
          <w:rtl/>
        </w:rPr>
        <w:t>سى) مى‏گو</w:t>
      </w:r>
      <w:r w:rsidR="002902AD">
        <w:rPr>
          <w:rtl/>
        </w:rPr>
        <w:t>ی</w:t>
      </w:r>
      <w:r w:rsidRPr="00F5037F">
        <w:rPr>
          <w:rtl/>
        </w:rPr>
        <w:t>د: تو پا</w:t>
      </w:r>
      <w:r w:rsidR="002902AD">
        <w:rPr>
          <w:rtl/>
        </w:rPr>
        <w:t>ک</w:t>
      </w:r>
      <w:r w:rsidRPr="00F5037F">
        <w:rPr>
          <w:rtl/>
        </w:rPr>
        <w:t xml:space="preserve"> و منزّهى!</w:t>
      </w:r>
      <w:r>
        <w:rPr>
          <w:rFonts w:cs="Traditional Arabic" w:hint="cs"/>
          <w:rtl/>
        </w:rPr>
        <w:t>»</w:t>
      </w:r>
      <w:r w:rsidRPr="006F0B90">
        <w:rPr>
          <w:rtl/>
        </w:rPr>
        <w:t>.</w:t>
      </w:r>
    </w:p>
    <w:p w:rsidR="00607D80" w:rsidRDefault="00082CC7" w:rsidP="00837C11">
      <w:pPr>
        <w:pStyle w:val="a5"/>
        <w:rPr>
          <w:rFonts w:ascii="Times New Roman" w:hAnsi="Times New Roman"/>
          <w:rtl/>
        </w:rPr>
      </w:pPr>
      <w:r>
        <w:rPr>
          <w:rFonts w:ascii="Times New Roman" w:hAnsi="Times New Roman" w:cs="Traditional Arabic" w:hint="cs"/>
          <w:rtl/>
        </w:rPr>
        <w:t>﴿</w:t>
      </w:r>
      <w:r w:rsidR="00607D80" w:rsidRPr="002902AD">
        <w:rPr>
          <w:rStyle w:val="Char3"/>
          <w:rFonts w:hint="cs"/>
          <w:rtl/>
        </w:rPr>
        <w:t>مَا قُلۡتُ لَهُمۡ إِلَّا مَآ أَمَرۡتَنِي بِهِۦٓ أَنِ ٱعۡبُدُواْ ٱللَّهَ رَبِّي وَرَبَّكُمۡۚ وَكُنتُ عَلَيۡهِمۡ شَهِيدٗا مَّا دُمۡتُ فِيهِمۡۖ فَلَمَّا تَوَفَّيۡتَنِي كُنتَ أَنتَ ٱلرَّقِيبَ عَلَيۡهِمۡۚ وَأَنتَ عَلَىٰ كُلِّ شَيۡءٖ شَهِيدٌ ١١٧</w:t>
      </w:r>
      <w:r>
        <w:rPr>
          <w:rFonts w:ascii="Times New Roman" w:hAnsi="Times New Roman" w:cs="Traditional Arabic" w:hint="cs"/>
          <w:rtl/>
        </w:rPr>
        <w:t>﴾</w:t>
      </w:r>
      <w:r w:rsidR="00607D80">
        <w:rPr>
          <w:rFonts w:ascii="Times New Roman" w:hAnsi="Times New Roman" w:hint="cs"/>
          <w:rtl/>
        </w:rPr>
        <w:t xml:space="preserve"> </w:t>
      </w:r>
      <w:r w:rsidRPr="00837C11">
        <w:rPr>
          <w:rStyle w:val="Char4"/>
          <w:rtl/>
        </w:rPr>
        <w:t>[المائدة: ١١٧]</w:t>
      </w:r>
      <w:r>
        <w:rPr>
          <w:rFonts w:ascii="Times New Roman" w:hAnsi="Times New Roman" w:hint="cs"/>
          <w:rtl/>
        </w:rPr>
        <w:t>.</w:t>
      </w:r>
    </w:p>
    <w:p w:rsidR="00082CC7" w:rsidRPr="006F0B90" w:rsidRDefault="00082CC7" w:rsidP="00837C11">
      <w:pPr>
        <w:pStyle w:val="a5"/>
      </w:pPr>
      <w:r>
        <w:rPr>
          <w:rFonts w:cs="Traditional Arabic" w:hint="cs"/>
          <w:rtl/>
        </w:rPr>
        <w:t>«</w:t>
      </w:r>
      <w:r w:rsidRPr="00F5037F">
        <w:rPr>
          <w:rtl/>
        </w:rPr>
        <w:t>من به آنان چ</w:t>
      </w:r>
      <w:r w:rsidR="002902AD">
        <w:rPr>
          <w:rtl/>
        </w:rPr>
        <w:t>ی</w:t>
      </w:r>
      <w:r w:rsidRPr="00F5037F">
        <w:rPr>
          <w:rtl/>
        </w:rPr>
        <w:t xml:space="preserve">زى نگفته‏ام مگر آنچه را </w:t>
      </w:r>
      <w:r w:rsidR="002902AD">
        <w:rPr>
          <w:rtl/>
        </w:rPr>
        <w:t>ک</w:t>
      </w:r>
      <w:r w:rsidRPr="00F5037F">
        <w:rPr>
          <w:rtl/>
        </w:rPr>
        <w:t>ه مرا به گفتن آن فرمان داده‏اى، (و آن) ا</w:t>
      </w:r>
      <w:r w:rsidR="002902AD">
        <w:rPr>
          <w:rtl/>
        </w:rPr>
        <w:t>ی</w:t>
      </w:r>
      <w:r w:rsidRPr="00F5037F">
        <w:rPr>
          <w:rtl/>
        </w:rPr>
        <w:t>ن</w:t>
      </w:r>
      <w:r w:rsidR="002902AD">
        <w:rPr>
          <w:rtl/>
        </w:rPr>
        <w:t>ک</w:t>
      </w:r>
      <w:r w:rsidRPr="00F5037F">
        <w:rPr>
          <w:rtl/>
        </w:rPr>
        <w:t>ه جز خداوند را نپرست</w:t>
      </w:r>
      <w:r w:rsidR="002902AD">
        <w:rPr>
          <w:rtl/>
        </w:rPr>
        <w:t>ی</w:t>
      </w:r>
      <w:r w:rsidRPr="00F5037F">
        <w:rPr>
          <w:rtl/>
        </w:rPr>
        <w:t xml:space="preserve">د </w:t>
      </w:r>
      <w:r w:rsidR="002902AD">
        <w:rPr>
          <w:rtl/>
        </w:rPr>
        <w:t>ک</w:t>
      </w:r>
      <w:r w:rsidRPr="00F5037F">
        <w:rPr>
          <w:rtl/>
        </w:rPr>
        <w:t>ه پروردگار من و شماست. من تا</w:t>
      </w:r>
      <w:r w:rsidR="00D17E13">
        <w:rPr>
          <w:rtl/>
        </w:rPr>
        <w:t xml:space="preserve"> </w:t>
      </w:r>
      <w:r w:rsidRPr="00F5037F">
        <w:rPr>
          <w:rtl/>
        </w:rPr>
        <w:t xml:space="preserve">زمانى </w:t>
      </w:r>
      <w:r w:rsidR="002902AD">
        <w:rPr>
          <w:rtl/>
        </w:rPr>
        <w:t>ک</w:t>
      </w:r>
      <w:r w:rsidRPr="00F5037F">
        <w:rPr>
          <w:rtl/>
        </w:rPr>
        <w:t>ه در م</w:t>
      </w:r>
      <w:r w:rsidR="002902AD">
        <w:rPr>
          <w:rtl/>
        </w:rPr>
        <w:t>ی</w:t>
      </w:r>
      <w:r w:rsidRPr="00F5037F">
        <w:rPr>
          <w:rtl/>
        </w:rPr>
        <w:t>ان آنان بودم، از وضع ا</w:t>
      </w:r>
      <w:r w:rsidR="002902AD">
        <w:rPr>
          <w:rtl/>
        </w:rPr>
        <w:t>ی</w:t>
      </w:r>
      <w:r w:rsidRPr="00F5037F">
        <w:rPr>
          <w:rtl/>
        </w:rPr>
        <w:t xml:space="preserve">شان اطّلاع داشتم و گواه بودم و (امّا) زمانى </w:t>
      </w:r>
      <w:r w:rsidR="002902AD">
        <w:rPr>
          <w:rtl/>
        </w:rPr>
        <w:t>ک</w:t>
      </w:r>
      <w:r w:rsidRPr="00F5037F">
        <w:rPr>
          <w:rtl/>
        </w:rPr>
        <w:t>ه مرا م</w:t>
      </w:r>
      <w:r w:rsidR="002902AD">
        <w:rPr>
          <w:rtl/>
        </w:rPr>
        <w:t>ی</w:t>
      </w:r>
      <w:r w:rsidRPr="00F5037F">
        <w:rPr>
          <w:rtl/>
        </w:rPr>
        <w:t>راندى، تنها تو مراقب و گواه ا</w:t>
      </w:r>
      <w:r w:rsidR="002902AD">
        <w:rPr>
          <w:rtl/>
        </w:rPr>
        <w:t>ی</w:t>
      </w:r>
      <w:r w:rsidRPr="00F5037F">
        <w:rPr>
          <w:rtl/>
        </w:rPr>
        <w:t>شان بوده‏اى، و البته تو بر هر چ</w:t>
      </w:r>
      <w:r w:rsidR="002902AD">
        <w:rPr>
          <w:rtl/>
        </w:rPr>
        <w:t>ی</w:t>
      </w:r>
      <w:r w:rsidRPr="00F5037F">
        <w:rPr>
          <w:rtl/>
        </w:rPr>
        <w:t>ز مطّلع و آگاهى</w:t>
      </w:r>
      <w:r>
        <w:rPr>
          <w:rFonts w:cs="Traditional Arabic" w:hint="cs"/>
          <w:rtl/>
        </w:rPr>
        <w:t>»</w:t>
      </w:r>
      <w:r>
        <w:rPr>
          <w:rtl/>
        </w:rPr>
        <w:t>.</w:t>
      </w:r>
    </w:p>
    <w:p w:rsidR="00607D80" w:rsidRDefault="00082CC7" w:rsidP="00837C11">
      <w:pPr>
        <w:pStyle w:val="a5"/>
        <w:rPr>
          <w:rtl/>
        </w:rPr>
      </w:pPr>
      <w:r w:rsidRPr="006F0B90">
        <w:rPr>
          <w:rtl/>
        </w:rPr>
        <w:t>آ</w:t>
      </w:r>
      <w:r w:rsidR="002902AD">
        <w:rPr>
          <w:rtl/>
        </w:rPr>
        <w:t>ی</w:t>
      </w:r>
      <w:r w:rsidRPr="006F0B90">
        <w:rPr>
          <w:rtl/>
        </w:rPr>
        <w:t>ا ا</w:t>
      </w:r>
      <w:r w:rsidR="002902AD">
        <w:rPr>
          <w:rtl/>
        </w:rPr>
        <w:t>ی</w:t>
      </w:r>
      <w:r w:rsidRPr="006F0B90">
        <w:rPr>
          <w:rtl/>
        </w:rPr>
        <w:t>ن آ</w:t>
      </w:r>
      <w:r w:rsidR="002902AD">
        <w:rPr>
          <w:rtl/>
        </w:rPr>
        <w:t>ی</w:t>
      </w:r>
      <w:r w:rsidRPr="006F0B90">
        <w:rPr>
          <w:rtl/>
        </w:rPr>
        <w:t xml:space="preserve">ه، به وضوح نمى‏رساند </w:t>
      </w:r>
      <w:r w:rsidR="002902AD">
        <w:rPr>
          <w:rtl/>
        </w:rPr>
        <w:t>ک</w:t>
      </w:r>
      <w:r w:rsidRPr="006F0B90">
        <w:rPr>
          <w:rtl/>
        </w:rPr>
        <w:t>ه پ</w:t>
      </w:r>
      <w:r w:rsidR="002902AD">
        <w:rPr>
          <w:rtl/>
        </w:rPr>
        <w:t>ی</w:t>
      </w:r>
      <w:r w:rsidRPr="006F0B90">
        <w:rPr>
          <w:rtl/>
        </w:rPr>
        <w:t>امبران: چون از جهان رفتند، با ا</w:t>
      </w:r>
      <w:r w:rsidR="002902AD">
        <w:rPr>
          <w:rtl/>
        </w:rPr>
        <w:t>ی</w:t>
      </w:r>
      <w:r w:rsidRPr="006F0B90">
        <w:rPr>
          <w:rtl/>
        </w:rPr>
        <w:t>ن دن</w:t>
      </w:r>
      <w:r w:rsidR="002902AD">
        <w:rPr>
          <w:rtl/>
        </w:rPr>
        <w:t>ی</w:t>
      </w:r>
      <w:r w:rsidRPr="006F0B90">
        <w:rPr>
          <w:rtl/>
        </w:rPr>
        <w:t>ا تماسى ندارند و بر ما گواه ن</w:t>
      </w:r>
      <w:r w:rsidR="002902AD">
        <w:rPr>
          <w:rtl/>
        </w:rPr>
        <w:t>ی</w:t>
      </w:r>
      <w:r w:rsidRPr="006F0B90">
        <w:rPr>
          <w:rtl/>
        </w:rPr>
        <w:t>ستند؟ و بنابرا</w:t>
      </w:r>
      <w:r w:rsidR="002902AD">
        <w:rPr>
          <w:rtl/>
        </w:rPr>
        <w:t>ی</w:t>
      </w:r>
      <w:r w:rsidRPr="006F0B90">
        <w:rPr>
          <w:rtl/>
        </w:rPr>
        <w:t>ن، ارواحشان را طلب</w:t>
      </w:r>
      <w:r w:rsidR="002902AD">
        <w:rPr>
          <w:rtl/>
        </w:rPr>
        <w:t>ی</w:t>
      </w:r>
      <w:r w:rsidRPr="006F0B90">
        <w:rPr>
          <w:rtl/>
        </w:rPr>
        <w:t>دن و به آنان توسّل‏جستن درست ن</w:t>
      </w:r>
      <w:r w:rsidR="002902AD">
        <w:rPr>
          <w:rtl/>
        </w:rPr>
        <w:t>ی</w:t>
      </w:r>
      <w:r w:rsidRPr="006F0B90">
        <w:rPr>
          <w:rtl/>
        </w:rPr>
        <w:t>ست! و ا</w:t>
      </w:r>
      <w:r w:rsidR="002902AD">
        <w:rPr>
          <w:rtl/>
        </w:rPr>
        <w:t>ی</w:t>
      </w:r>
      <w:r w:rsidRPr="006F0B90">
        <w:rPr>
          <w:rtl/>
        </w:rPr>
        <w:t xml:space="preserve">ن باور </w:t>
      </w:r>
      <w:r w:rsidR="002902AD">
        <w:rPr>
          <w:rtl/>
        </w:rPr>
        <w:t>ک</w:t>
      </w:r>
      <w:r w:rsidRPr="006F0B90">
        <w:rPr>
          <w:rtl/>
        </w:rPr>
        <w:t xml:space="preserve">ه آنها مى‏توانند وساطت نموده و دعاى ما را اجابت </w:t>
      </w:r>
      <w:r w:rsidR="002902AD">
        <w:rPr>
          <w:rtl/>
        </w:rPr>
        <w:t>ک</w:t>
      </w:r>
      <w:r w:rsidRPr="006F0B90">
        <w:rPr>
          <w:rtl/>
        </w:rPr>
        <w:t>نند و براى ما نزد خدا حاجتى برآورند، برخلاف قرآن است.. خداوند به پ</w:t>
      </w:r>
      <w:r w:rsidR="002902AD">
        <w:rPr>
          <w:rtl/>
        </w:rPr>
        <w:t>ی</w:t>
      </w:r>
      <w:r w:rsidRPr="006F0B90">
        <w:rPr>
          <w:rtl/>
        </w:rPr>
        <w:t xml:space="preserve">امبرش‏ </w:t>
      </w:r>
      <w:r>
        <w:rPr>
          <w:rFonts w:cs="CTraditional Arabic" w:hint="cs"/>
          <w:rtl/>
        </w:rPr>
        <w:t>ص</w:t>
      </w:r>
      <w:r w:rsidRPr="006F0B90">
        <w:rPr>
          <w:rtl/>
        </w:rPr>
        <w:t xml:space="preserve"> مى‏فرما</w:t>
      </w:r>
      <w:r w:rsidR="002902AD">
        <w:rPr>
          <w:rtl/>
        </w:rPr>
        <w:t>ی</w:t>
      </w:r>
      <w:r w:rsidRPr="006F0B90">
        <w:rPr>
          <w:rtl/>
        </w:rPr>
        <w:t>د:</w:t>
      </w:r>
    </w:p>
    <w:p w:rsidR="00082CC7" w:rsidRPr="006F0B90" w:rsidRDefault="00082CC7" w:rsidP="00837C11">
      <w:pPr>
        <w:pStyle w:val="a5"/>
        <w:rPr>
          <w:rFonts w:ascii="Times New Roman" w:hAnsi="Times New Roman"/>
          <w:rtl/>
        </w:rPr>
      </w:pPr>
      <w:r>
        <w:rPr>
          <w:rFonts w:ascii="Times New Roman" w:hAnsi="Times New Roman" w:cs="Traditional Arabic" w:hint="cs"/>
          <w:rtl/>
        </w:rPr>
        <w:t>﴿</w:t>
      </w:r>
      <w:r w:rsidR="00607D80" w:rsidRPr="002902AD">
        <w:rPr>
          <w:rStyle w:val="Char3"/>
          <w:rFonts w:hint="cs"/>
          <w:rtl/>
        </w:rPr>
        <w:t>لَيۡسَ لَكَ مِنَ ٱلۡأَمۡرِ شَيۡءٌ أَوۡ يَتُوبَ عَلَيۡهِمۡ أَوۡ يُعَذِّبَهُمۡ</w:t>
      </w:r>
      <w:r>
        <w:rPr>
          <w:rFonts w:ascii="Times New Roman" w:hAnsi="Times New Roman" w:cs="Traditional Arabic" w:hint="cs"/>
          <w:rtl/>
        </w:rPr>
        <w:t>﴾</w:t>
      </w:r>
      <w:r w:rsidR="00607D80">
        <w:rPr>
          <w:rFonts w:ascii="Times New Roman" w:hAnsi="Times New Roman" w:hint="cs"/>
          <w:rtl/>
        </w:rPr>
        <w:t xml:space="preserve"> </w:t>
      </w:r>
      <w:r w:rsidRPr="00837C11">
        <w:rPr>
          <w:rStyle w:val="Char4"/>
          <w:rtl/>
        </w:rPr>
        <w:t>[آل</w:t>
      </w:r>
      <w:r w:rsidRPr="00837C11">
        <w:rPr>
          <w:rStyle w:val="Char4"/>
          <w:rFonts w:hint="cs"/>
          <w:rtl/>
        </w:rPr>
        <w:t>‌</w:t>
      </w:r>
      <w:r w:rsidRPr="00837C11">
        <w:rPr>
          <w:rStyle w:val="Char4"/>
          <w:rtl/>
        </w:rPr>
        <w:t>عمران: ١٢٨]</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ه</w:t>
      </w:r>
      <w:r w:rsidR="002902AD">
        <w:rPr>
          <w:rtl/>
        </w:rPr>
        <w:t>ی</w:t>
      </w:r>
      <w:r w:rsidRPr="00F5037F">
        <w:rPr>
          <w:rtl/>
        </w:rPr>
        <w:t>چ امرى در دست تو ن</w:t>
      </w:r>
      <w:r w:rsidR="002902AD">
        <w:rPr>
          <w:rtl/>
        </w:rPr>
        <w:t>ی</w:t>
      </w:r>
      <w:r w:rsidRPr="00F5037F">
        <w:rPr>
          <w:rtl/>
        </w:rPr>
        <w:t xml:space="preserve">ست. خداوند </w:t>
      </w:r>
      <w:r w:rsidR="002902AD">
        <w:rPr>
          <w:rtl/>
        </w:rPr>
        <w:t>ی</w:t>
      </w:r>
      <w:r w:rsidRPr="00F5037F">
        <w:rPr>
          <w:rtl/>
        </w:rPr>
        <w:t>ا توبه آنان را مى‏پذ</w:t>
      </w:r>
      <w:r w:rsidR="002902AD">
        <w:rPr>
          <w:rtl/>
        </w:rPr>
        <w:t>ی</w:t>
      </w:r>
      <w:r w:rsidRPr="00F5037F">
        <w:rPr>
          <w:rtl/>
        </w:rPr>
        <w:t xml:space="preserve">رد و </w:t>
      </w:r>
      <w:r w:rsidR="002902AD">
        <w:rPr>
          <w:rtl/>
        </w:rPr>
        <w:t>ی</w:t>
      </w:r>
      <w:r w:rsidRPr="00F5037F">
        <w:rPr>
          <w:rtl/>
        </w:rPr>
        <w:t>ا آنها را عذاب مى‏دهد</w:t>
      </w:r>
      <w:r>
        <w:rPr>
          <w:rFonts w:cs="Traditional Arabic" w:hint="cs"/>
          <w:rtl/>
        </w:rPr>
        <w:t>»</w:t>
      </w:r>
      <w:r w:rsidRPr="006F0B90">
        <w:rPr>
          <w:rtl/>
        </w:rPr>
        <w:t>.</w:t>
      </w:r>
    </w:p>
    <w:p w:rsidR="00607D80" w:rsidRDefault="00082CC7" w:rsidP="00837C11">
      <w:pPr>
        <w:pStyle w:val="a5"/>
        <w:rPr>
          <w:rFonts w:ascii="Times New Roman" w:hAnsi="Times New Roman"/>
          <w:rtl/>
        </w:rPr>
      </w:pPr>
      <w:r>
        <w:rPr>
          <w:rFonts w:ascii="Times New Roman" w:hAnsi="Times New Roman" w:cs="Traditional Arabic" w:hint="cs"/>
          <w:rtl/>
        </w:rPr>
        <w:t>﴿</w:t>
      </w:r>
      <w:r w:rsidR="00607D80" w:rsidRPr="002902AD">
        <w:rPr>
          <w:rStyle w:val="Char3"/>
          <w:rFonts w:hint="cs"/>
          <w:rtl/>
        </w:rPr>
        <w:t>وَمَا جَعَلۡنَٰكَ عَلَيۡهِمۡ حَفِيظٗاۖ وَمَآ أَنتَ عَلَيۡهِم بِوَكِيلٖ</w:t>
      </w:r>
      <w:r>
        <w:rPr>
          <w:rFonts w:ascii="Times New Roman" w:hAnsi="Times New Roman" w:cs="Traditional Arabic" w:hint="cs"/>
          <w:rtl/>
        </w:rPr>
        <w:t>﴾</w:t>
      </w:r>
      <w:r w:rsidR="00607D80">
        <w:rPr>
          <w:rFonts w:ascii="Times New Roman" w:hAnsi="Times New Roman" w:hint="cs"/>
          <w:rtl/>
        </w:rPr>
        <w:t xml:space="preserve"> </w:t>
      </w:r>
      <w:r w:rsidRPr="00837C11">
        <w:rPr>
          <w:rStyle w:val="Char4"/>
          <w:rtl/>
        </w:rPr>
        <w:t>[الأنعام: ١٠٧]</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و ما تو را قرار نداده‏ا</w:t>
      </w:r>
      <w:r w:rsidR="002902AD">
        <w:rPr>
          <w:rtl/>
        </w:rPr>
        <w:t>ی</w:t>
      </w:r>
      <w:r w:rsidRPr="00F5037F">
        <w:rPr>
          <w:rtl/>
        </w:rPr>
        <w:t xml:space="preserve">م </w:t>
      </w:r>
      <w:r w:rsidR="002902AD">
        <w:rPr>
          <w:rtl/>
        </w:rPr>
        <w:t>ک</w:t>
      </w:r>
      <w:r w:rsidRPr="00F5037F">
        <w:rPr>
          <w:rtl/>
        </w:rPr>
        <w:t>ه حافظ و نگهبان ا</w:t>
      </w:r>
      <w:r w:rsidR="002902AD">
        <w:rPr>
          <w:rtl/>
        </w:rPr>
        <w:t>ی</w:t>
      </w:r>
      <w:r w:rsidRPr="00F5037F">
        <w:rPr>
          <w:rtl/>
        </w:rPr>
        <w:t>شان باشى و همچن</w:t>
      </w:r>
      <w:r w:rsidR="002902AD">
        <w:rPr>
          <w:rtl/>
        </w:rPr>
        <w:t>ی</w:t>
      </w:r>
      <w:r w:rsidRPr="00F5037F">
        <w:rPr>
          <w:rtl/>
        </w:rPr>
        <w:t>ن تو و</w:t>
      </w:r>
      <w:r w:rsidR="002902AD">
        <w:rPr>
          <w:rtl/>
        </w:rPr>
        <w:t>کی</w:t>
      </w:r>
      <w:r w:rsidRPr="00F5037F">
        <w:rPr>
          <w:rtl/>
        </w:rPr>
        <w:t xml:space="preserve">ل و </w:t>
      </w:r>
      <w:r w:rsidR="002902AD">
        <w:rPr>
          <w:rtl/>
        </w:rPr>
        <w:t>ک</w:t>
      </w:r>
      <w:r w:rsidRPr="00F5037F">
        <w:rPr>
          <w:rtl/>
        </w:rPr>
        <w:t>ارگزارشان ن</w:t>
      </w:r>
      <w:r w:rsidR="002902AD">
        <w:rPr>
          <w:rtl/>
        </w:rPr>
        <w:t>ی</w:t>
      </w:r>
      <w:r w:rsidRPr="00F5037F">
        <w:rPr>
          <w:rtl/>
        </w:rPr>
        <w:t>ستى</w:t>
      </w:r>
      <w:r>
        <w:rPr>
          <w:rFonts w:cs="Traditional Arabic" w:hint="cs"/>
          <w:rtl/>
        </w:rPr>
        <w:t>»</w:t>
      </w:r>
      <w:r w:rsidRPr="006F0B90">
        <w:rPr>
          <w:rtl/>
        </w:rPr>
        <w:t>.</w:t>
      </w:r>
    </w:p>
    <w:p w:rsidR="00082CC7" w:rsidRPr="006F0B90" w:rsidRDefault="00082CC7" w:rsidP="00837C11">
      <w:pPr>
        <w:pStyle w:val="a5"/>
        <w:rPr>
          <w:rtl/>
        </w:rPr>
      </w:pPr>
      <w:r w:rsidRPr="006F0B90">
        <w:rPr>
          <w:rtl/>
        </w:rPr>
        <w:t xml:space="preserve">ثالثاً البته اگر </w:t>
      </w:r>
      <w:r w:rsidR="002902AD">
        <w:rPr>
          <w:rtl/>
        </w:rPr>
        <w:t>ک</w:t>
      </w:r>
      <w:r w:rsidRPr="006F0B90">
        <w:rPr>
          <w:rtl/>
        </w:rPr>
        <w:t>سى براى هر موجودى - غ</w:t>
      </w:r>
      <w:r w:rsidR="002902AD">
        <w:rPr>
          <w:rtl/>
        </w:rPr>
        <w:t>ی</w:t>
      </w:r>
      <w:r w:rsidRPr="006F0B90">
        <w:rPr>
          <w:rtl/>
        </w:rPr>
        <w:t>ر از خدا - قائل به «استقلال» شود، بدون ش</w:t>
      </w:r>
      <w:r w:rsidR="002902AD">
        <w:rPr>
          <w:rtl/>
        </w:rPr>
        <w:t>ک</w:t>
      </w:r>
      <w:r w:rsidRPr="006F0B90">
        <w:rPr>
          <w:rtl/>
        </w:rPr>
        <w:t>، شر</w:t>
      </w:r>
      <w:r w:rsidR="002902AD">
        <w:rPr>
          <w:rtl/>
        </w:rPr>
        <w:t>ک</w:t>
      </w:r>
      <w:r w:rsidRPr="006F0B90">
        <w:rPr>
          <w:rtl/>
        </w:rPr>
        <w:t xml:space="preserve"> است.. امّا شر</w:t>
      </w:r>
      <w:r w:rsidR="002902AD">
        <w:rPr>
          <w:rtl/>
        </w:rPr>
        <w:t>ک</w:t>
      </w:r>
      <w:r w:rsidRPr="006F0B90">
        <w:rPr>
          <w:rtl/>
        </w:rPr>
        <w:t xml:space="preserve"> منحصر به ا</w:t>
      </w:r>
      <w:r w:rsidR="002902AD">
        <w:rPr>
          <w:rtl/>
        </w:rPr>
        <w:t>ی</w:t>
      </w:r>
      <w:r w:rsidRPr="006F0B90">
        <w:rPr>
          <w:rtl/>
        </w:rPr>
        <w:t>ن مورد ن</w:t>
      </w:r>
      <w:r w:rsidR="002902AD">
        <w:rPr>
          <w:rtl/>
        </w:rPr>
        <w:t>ی</w:t>
      </w:r>
      <w:r w:rsidRPr="006F0B90">
        <w:rPr>
          <w:rtl/>
        </w:rPr>
        <w:t>ست.. جنابعالى خوب مى‏دان</w:t>
      </w:r>
      <w:r w:rsidR="002902AD">
        <w:rPr>
          <w:rtl/>
        </w:rPr>
        <w:t>ی</w:t>
      </w:r>
      <w:r w:rsidRPr="006F0B90">
        <w:rPr>
          <w:rtl/>
        </w:rPr>
        <w:t xml:space="preserve">د </w:t>
      </w:r>
      <w:r w:rsidR="002902AD">
        <w:rPr>
          <w:rtl/>
        </w:rPr>
        <w:t>ک</w:t>
      </w:r>
      <w:r w:rsidRPr="006F0B90">
        <w:rPr>
          <w:rtl/>
        </w:rPr>
        <w:t>ه مشر</w:t>
      </w:r>
      <w:r w:rsidR="002902AD">
        <w:rPr>
          <w:rtl/>
        </w:rPr>
        <w:t>ک</w:t>
      </w:r>
      <w:r w:rsidRPr="006F0B90">
        <w:rPr>
          <w:rtl/>
        </w:rPr>
        <w:t>ان عرب به استقلال و ربوب</w:t>
      </w:r>
      <w:r w:rsidR="002902AD">
        <w:rPr>
          <w:rtl/>
        </w:rPr>
        <w:t>ی</w:t>
      </w:r>
      <w:r w:rsidRPr="006F0B90">
        <w:rPr>
          <w:rtl/>
        </w:rPr>
        <w:t>ت خداوند، به عنوان پروردگار هستى، خالق زم</w:t>
      </w:r>
      <w:r w:rsidR="002902AD">
        <w:rPr>
          <w:rtl/>
        </w:rPr>
        <w:t>ی</w:t>
      </w:r>
      <w:r w:rsidRPr="006F0B90">
        <w:rPr>
          <w:rtl/>
        </w:rPr>
        <w:t xml:space="preserve">ن و آسمانها، و مقام </w:t>
      </w:r>
      <w:r w:rsidR="002902AD">
        <w:rPr>
          <w:rtl/>
        </w:rPr>
        <w:t>ی</w:t>
      </w:r>
      <w:r w:rsidRPr="006F0B90">
        <w:rPr>
          <w:rtl/>
        </w:rPr>
        <w:t xml:space="preserve">گانه‏اى </w:t>
      </w:r>
      <w:r w:rsidR="002902AD">
        <w:rPr>
          <w:rtl/>
        </w:rPr>
        <w:t>ک</w:t>
      </w:r>
      <w:r w:rsidRPr="006F0B90">
        <w:rPr>
          <w:rtl/>
        </w:rPr>
        <w:t>ه خورش</w:t>
      </w:r>
      <w:r w:rsidR="002902AD">
        <w:rPr>
          <w:rtl/>
        </w:rPr>
        <w:t>ی</w:t>
      </w:r>
      <w:r w:rsidRPr="006F0B90">
        <w:rPr>
          <w:rtl/>
        </w:rPr>
        <w:t xml:space="preserve">د و ماه را مسخّر </w:t>
      </w:r>
      <w:r w:rsidR="002902AD">
        <w:rPr>
          <w:rtl/>
        </w:rPr>
        <w:t>ک</w:t>
      </w:r>
      <w:r w:rsidRPr="006F0B90">
        <w:rPr>
          <w:rtl/>
        </w:rPr>
        <w:t>رده و نهرها را جارى ساخته و روزى‏رسان انسان است، عق</w:t>
      </w:r>
      <w:r w:rsidR="002902AD">
        <w:rPr>
          <w:rtl/>
        </w:rPr>
        <w:t>ی</w:t>
      </w:r>
      <w:r w:rsidRPr="006F0B90">
        <w:rPr>
          <w:rtl/>
        </w:rPr>
        <w:t>ده داشتند و آ</w:t>
      </w:r>
      <w:r w:rsidR="002902AD">
        <w:rPr>
          <w:rtl/>
        </w:rPr>
        <w:t>ی</w:t>
      </w:r>
      <w:r w:rsidRPr="006F0B90">
        <w:rPr>
          <w:rtl/>
        </w:rPr>
        <w:t>ات متعدّدى در ا</w:t>
      </w:r>
      <w:r w:rsidR="002902AD">
        <w:rPr>
          <w:rtl/>
        </w:rPr>
        <w:t>ی</w:t>
      </w:r>
      <w:r w:rsidRPr="006F0B90">
        <w:rPr>
          <w:rtl/>
        </w:rPr>
        <w:t>ن مورد گو</w:t>
      </w:r>
      <w:r w:rsidR="002902AD">
        <w:rPr>
          <w:rtl/>
        </w:rPr>
        <w:t>ی</w:t>
      </w:r>
      <w:r w:rsidRPr="006F0B90">
        <w:rPr>
          <w:rtl/>
        </w:rPr>
        <w:t>است! همچن</w:t>
      </w:r>
      <w:r w:rsidR="002902AD">
        <w:rPr>
          <w:rtl/>
        </w:rPr>
        <w:t>ی</w:t>
      </w:r>
      <w:r w:rsidRPr="006F0B90">
        <w:rPr>
          <w:rtl/>
        </w:rPr>
        <w:t>ن عق</w:t>
      </w:r>
      <w:r w:rsidR="002902AD">
        <w:rPr>
          <w:rtl/>
        </w:rPr>
        <w:t>ی</w:t>
      </w:r>
      <w:r w:rsidRPr="006F0B90">
        <w:rPr>
          <w:rtl/>
        </w:rPr>
        <w:t xml:space="preserve">ده داشتند </w:t>
      </w:r>
      <w:r w:rsidR="002902AD">
        <w:rPr>
          <w:rtl/>
        </w:rPr>
        <w:t>ک</w:t>
      </w:r>
      <w:r w:rsidRPr="006F0B90">
        <w:rPr>
          <w:rtl/>
        </w:rPr>
        <w:t>ه خودشان و بتها</w:t>
      </w:r>
      <w:r w:rsidR="002902AD">
        <w:rPr>
          <w:rtl/>
        </w:rPr>
        <w:t>ی</w:t>
      </w:r>
      <w:r w:rsidRPr="006F0B90">
        <w:rPr>
          <w:rtl/>
        </w:rPr>
        <w:t>شان مخلوق خداست و به ه</w:t>
      </w:r>
      <w:r w:rsidR="002902AD">
        <w:rPr>
          <w:rtl/>
        </w:rPr>
        <w:t>ی</w:t>
      </w:r>
      <w:r w:rsidRPr="006F0B90">
        <w:rPr>
          <w:rtl/>
        </w:rPr>
        <w:t xml:space="preserve">چ وجه، «استقلالى» براى بتهاى خود قائل نبودند و معتقد بودند </w:t>
      </w:r>
      <w:r w:rsidR="002902AD">
        <w:rPr>
          <w:rtl/>
        </w:rPr>
        <w:t>ک</w:t>
      </w:r>
      <w:r w:rsidRPr="006F0B90">
        <w:rPr>
          <w:rtl/>
        </w:rPr>
        <w:t>ه آن خ</w:t>
      </w:r>
      <w:r w:rsidR="002902AD">
        <w:rPr>
          <w:rtl/>
        </w:rPr>
        <w:t>ی</w:t>
      </w:r>
      <w:r w:rsidRPr="006F0B90">
        <w:rPr>
          <w:rtl/>
        </w:rPr>
        <w:t>ر و بر</w:t>
      </w:r>
      <w:r w:rsidR="002902AD">
        <w:rPr>
          <w:rtl/>
        </w:rPr>
        <w:t>ک</w:t>
      </w:r>
      <w:r w:rsidRPr="006F0B90">
        <w:rPr>
          <w:rtl/>
        </w:rPr>
        <w:t>ات را خداوند در وجود بتها</w:t>
      </w:r>
      <w:r w:rsidR="002902AD">
        <w:rPr>
          <w:rtl/>
        </w:rPr>
        <w:t>ی</w:t>
      </w:r>
      <w:r w:rsidRPr="006F0B90">
        <w:rPr>
          <w:rtl/>
        </w:rPr>
        <w:t>شان نهاده است؛ با ا</w:t>
      </w:r>
      <w:r w:rsidR="002902AD">
        <w:rPr>
          <w:rtl/>
        </w:rPr>
        <w:t>ی</w:t>
      </w:r>
      <w:r w:rsidRPr="006F0B90">
        <w:rPr>
          <w:rtl/>
        </w:rPr>
        <w:t>ن وجود، قرآن آنها را مشر</w:t>
      </w:r>
      <w:r w:rsidR="002902AD">
        <w:rPr>
          <w:rtl/>
        </w:rPr>
        <w:t>ک</w:t>
      </w:r>
      <w:r w:rsidRPr="006F0B90">
        <w:rPr>
          <w:rtl/>
        </w:rPr>
        <w:t xml:space="preserve"> مى‏داند! آ</w:t>
      </w:r>
      <w:r w:rsidR="002902AD">
        <w:rPr>
          <w:rtl/>
        </w:rPr>
        <w:t>ی</w:t>
      </w:r>
      <w:r w:rsidRPr="006F0B90">
        <w:rPr>
          <w:rtl/>
        </w:rPr>
        <w:t>ا ه</w:t>
      </w:r>
      <w:r w:rsidR="002902AD">
        <w:rPr>
          <w:rtl/>
        </w:rPr>
        <w:t>ی</w:t>
      </w:r>
      <w:r w:rsidRPr="006F0B90">
        <w:rPr>
          <w:rtl/>
        </w:rPr>
        <w:t>چ در ا</w:t>
      </w:r>
      <w:r w:rsidR="002902AD">
        <w:rPr>
          <w:rtl/>
        </w:rPr>
        <w:t>ی</w:t>
      </w:r>
      <w:r w:rsidRPr="006F0B90">
        <w:rPr>
          <w:rtl/>
        </w:rPr>
        <w:t>ن قض</w:t>
      </w:r>
      <w:r w:rsidR="002902AD">
        <w:rPr>
          <w:rtl/>
        </w:rPr>
        <w:t>ی</w:t>
      </w:r>
      <w:r w:rsidRPr="006F0B90">
        <w:rPr>
          <w:rtl/>
        </w:rPr>
        <w:t xml:space="preserve">ه تأمّل </w:t>
      </w:r>
      <w:r w:rsidR="002902AD">
        <w:rPr>
          <w:rtl/>
        </w:rPr>
        <w:t>ک</w:t>
      </w:r>
      <w:r w:rsidRPr="006F0B90">
        <w:rPr>
          <w:rtl/>
        </w:rPr>
        <w:t>رده‏ا</w:t>
      </w:r>
      <w:r w:rsidR="002902AD">
        <w:rPr>
          <w:rtl/>
        </w:rPr>
        <w:t>ی</w:t>
      </w:r>
      <w:r w:rsidRPr="006F0B90">
        <w:rPr>
          <w:rtl/>
        </w:rPr>
        <w:t xml:space="preserve">د؟ ظاهراً جنابعالى از نزاع اصلى پیامبر </w:t>
      </w:r>
      <w:r w:rsidRPr="006F0B90">
        <w:rPr>
          <w:rFonts w:cs="CTraditional Arabic"/>
          <w:rtl/>
        </w:rPr>
        <w:t>ص</w:t>
      </w:r>
      <w:r w:rsidRPr="006F0B90">
        <w:rPr>
          <w:rtl/>
        </w:rPr>
        <w:t xml:space="preserve"> با مشر</w:t>
      </w:r>
      <w:r w:rsidR="002902AD">
        <w:rPr>
          <w:rtl/>
        </w:rPr>
        <w:t>کی</w:t>
      </w:r>
      <w:r w:rsidRPr="006F0B90">
        <w:rPr>
          <w:rtl/>
        </w:rPr>
        <w:t>ن معاصرش غافل</w:t>
      </w:r>
      <w:r w:rsidR="002902AD">
        <w:rPr>
          <w:rtl/>
        </w:rPr>
        <w:t>ی</w:t>
      </w:r>
      <w:r w:rsidRPr="006F0B90">
        <w:rPr>
          <w:rtl/>
        </w:rPr>
        <w:t xml:space="preserve">د </w:t>
      </w:r>
      <w:r w:rsidR="002902AD">
        <w:rPr>
          <w:rtl/>
        </w:rPr>
        <w:t>ک</w:t>
      </w:r>
      <w:r w:rsidRPr="006F0B90">
        <w:rPr>
          <w:rtl/>
        </w:rPr>
        <w:t>ه آنان براى غ</w:t>
      </w:r>
      <w:r w:rsidR="002902AD">
        <w:rPr>
          <w:rtl/>
        </w:rPr>
        <w:t>ی</w:t>
      </w:r>
      <w:r w:rsidRPr="006F0B90">
        <w:rPr>
          <w:rtl/>
        </w:rPr>
        <w:t>ر خدا - هرچند آنها را مخلوق خدا و نامستقلّ مى‏دانستند - «قربانى»، «طواف»، «اعت</w:t>
      </w:r>
      <w:r w:rsidR="002902AD">
        <w:rPr>
          <w:rtl/>
        </w:rPr>
        <w:t>ک</w:t>
      </w:r>
      <w:r w:rsidRPr="006F0B90">
        <w:rPr>
          <w:rtl/>
        </w:rPr>
        <w:t xml:space="preserve">اف»، «صدقه» و «نذر» مى‏نمودند و با تضرّع در برابرشان «دعا» نموده و اظهار عجز و ناتوانى و خضوع </w:t>
      </w:r>
      <w:r w:rsidR="002902AD">
        <w:rPr>
          <w:rtl/>
        </w:rPr>
        <w:t>ک</w:t>
      </w:r>
      <w:r w:rsidRPr="006F0B90">
        <w:rPr>
          <w:rtl/>
        </w:rPr>
        <w:t>رده و از آنان حاجاتشان را مى‏طلب</w:t>
      </w:r>
      <w:r w:rsidR="002902AD">
        <w:rPr>
          <w:rtl/>
        </w:rPr>
        <w:t>ی</w:t>
      </w:r>
      <w:r w:rsidRPr="006F0B90">
        <w:rPr>
          <w:rtl/>
        </w:rPr>
        <w:t>دند و... و اسلام، همه ا</w:t>
      </w:r>
      <w:r w:rsidR="002902AD">
        <w:rPr>
          <w:rtl/>
        </w:rPr>
        <w:t>ی</w:t>
      </w:r>
      <w:r w:rsidRPr="006F0B90">
        <w:rPr>
          <w:rtl/>
        </w:rPr>
        <w:t xml:space="preserve">ن اعمال را «عبادت» قلمداد </w:t>
      </w:r>
      <w:r w:rsidR="002902AD">
        <w:rPr>
          <w:rtl/>
        </w:rPr>
        <w:t>ک</w:t>
      </w:r>
      <w:r w:rsidRPr="006F0B90">
        <w:rPr>
          <w:rtl/>
        </w:rPr>
        <w:t>رده و «موقوف به خدا» مى‏داند و از ا</w:t>
      </w:r>
      <w:r w:rsidR="002902AD">
        <w:rPr>
          <w:rtl/>
        </w:rPr>
        <w:t>ی</w:t>
      </w:r>
      <w:r w:rsidRPr="006F0B90">
        <w:rPr>
          <w:rtl/>
        </w:rPr>
        <w:t>ن رو، آن مردمان را «مشر</w:t>
      </w:r>
      <w:r w:rsidR="002902AD">
        <w:rPr>
          <w:rtl/>
        </w:rPr>
        <w:t>ک</w:t>
      </w:r>
      <w:r w:rsidRPr="006F0B90">
        <w:rPr>
          <w:rtl/>
        </w:rPr>
        <w:t>» نام</w:t>
      </w:r>
      <w:r w:rsidR="002902AD">
        <w:rPr>
          <w:rtl/>
        </w:rPr>
        <w:t>ی</w:t>
      </w:r>
      <w:r w:rsidRPr="006F0B90">
        <w:rPr>
          <w:rtl/>
        </w:rPr>
        <w:t>د!</w:t>
      </w:r>
      <w:r w:rsidRPr="002902AD">
        <w:rPr>
          <w:rStyle w:val="FootnoteReference"/>
          <w:rFonts w:ascii="Times New Roman" w:hAnsi="Times New Roman"/>
          <w:b/>
          <w:sz w:val="24"/>
          <w:rtl/>
        </w:rPr>
        <w:footnoteReference w:id="778"/>
      </w:r>
      <w:r>
        <w:rPr>
          <w:rFonts w:hint="cs"/>
          <w:rtl/>
        </w:rPr>
        <w:t>.</w:t>
      </w:r>
    </w:p>
    <w:p w:rsidR="00931970" w:rsidRDefault="00082CC7" w:rsidP="00837C11">
      <w:pPr>
        <w:pStyle w:val="a5"/>
        <w:rPr>
          <w:rtl/>
        </w:rPr>
      </w:pPr>
      <w:r w:rsidRPr="006F0B90">
        <w:rPr>
          <w:rtl/>
        </w:rPr>
        <w:t>جنابعالى، سخن از «شر</w:t>
      </w:r>
      <w:r w:rsidR="002902AD">
        <w:rPr>
          <w:rtl/>
        </w:rPr>
        <w:t>ک</w:t>
      </w:r>
      <w:r w:rsidRPr="006F0B90">
        <w:rPr>
          <w:rtl/>
        </w:rPr>
        <w:t xml:space="preserve"> در ربوب</w:t>
      </w:r>
      <w:r w:rsidR="002902AD">
        <w:rPr>
          <w:rtl/>
        </w:rPr>
        <w:t>ی</w:t>
      </w:r>
      <w:r w:rsidRPr="006F0B90">
        <w:rPr>
          <w:rtl/>
        </w:rPr>
        <w:t>ت و افعال خدا» مى‏گو</w:t>
      </w:r>
      <w:r w:rsidR="002902AD">
        <w:rPr>
          <w:rtl/>
        </w:rPr>
        <w:t>یی</w:t>
      </w:r>
      <w:r w:rsidRPr="006F0B90">
        <w:rPr>
          <w:rtl/>
        </w:rPr>
        <w:t xml:space="preserve">د </w:t>
      </w:r>
      <w:r w:rsidR="002902AD">
        <w:rPr>
          <w:rtl/>
        </w:rPr>
        <w:t>ک</w:t>
      </w:r>
      <w:r w:rsidRPr="006F0B90">
        <w:rPr>
          <w:rtl/>
        </w:rPr>
        <w:t>ه حتّى مشر</w:t>
      </w:r>
      <w:r w:rsidR="002902AD">
        <w:rPr>
          <w:rtl/>
        </w:rPr>
        <w:t>ک</w:t>
      </w:r>
      <w:r w:rsidRPr="006F0B90">
        <w:rPr>
          <w:rtl/>
        </w:rPr>
        <w:t>ان جاهلى ن</w:t>
      </w:r>
      <w:r w:rsidR="002902AD">
        <w:rPr>
          <w:rtl/>
        </w:rPr>
        <w:t>ی</w:t>
      </w:r>
      <w:r w:rsidRPr="006F0B90">
        <w:rPr>
          <w:rtl/>
        </w:rPr>
        <w:t>ز به آن مبتلا نبودند و درگ</w:t>
      </w:r>
      <w:r w:rsidR="002902AD">
        <w:rPr>
          <w:rtl/>
        </w:rPr>
        <w:t>ی</w:t>
      </w:r>
      <w:r w:rsidRPr="006F0B90">
        <w:rPr>
          <w:rtl/>
        </w:rPr>
        <w:t>رى اسلام با آنان، مربوط به «شر</w:t>
      </w:r>
      <w:r w:rsidR="002902AD">
        <w:rPr>
          <w:rtl/>
        </w:rPr>
        <w:t>ک</w:t>
      </w:r>
      <w:r w:rsidRPr="006F0B90">
        <w:rPr>
          <w:rtl/>
        </w:rPr>
        <w:t xml:space="preserve"> در حا</w:t>
      </w:r>
      <w:r w:rsidR="002902AD">
        <w:rPr>
          <w:rtl/>
        </w:rPr>
        <w:t>ک</w:t>
      </w:r>
      <w:r w:rsidRPr="006F0B90">
        <w:rPr>
          <w:rtl/>
        </w:rPr>
        <w:t>م</w:t>
      </w:r>
      <w:r w:rsidR="002902AD">
        <w:rPr>
          <w:rtl/>
        </w:rPr>
        <w:t>ی</w:t>
      </w:r>
      <w:r w:rsidRPr="006F0B90">
        <w:rPr>
          <w:rtl/>
        </w:rPr>
        <w:t>ت و الوه</w:t>
      </w:r>
      <w:r w:rsidR="002902AD">
        <w:rPr>
          <w:rtl/>
        </w:rPr>
        <w:t>ی</w:t>
      </w:r>
      <w:r w:rsidRPr="006F0B90">
        <w:rPr>
          <w:rtl/>
        </w:rPr>
        <w:t>ت و عبادت خدا» بود! درست همان بل</w:t>
      </w:r>
      <w:r w:rsidR="002902AD">
        <w:rPr>
          <w:rtl/>
        </w:rPr>
        <w:t>ی</w:t>
      </w:r>
      <w:r w:rsidRPr="006F0B90">
        <w:rPr>
          <w:rtl/>
        </w:rPr>
        <w:t xml:space="preserve">ه‏اى </w:t>
      </w:r>
      <w:r w:rsidR="002902AD">
        <w:rPr>
          <w:rtl/>
        </w:rPr>
        <w:t>ک</w:t>
      </w:r>
      <w:r w:rsidRPr="006F0B90">
        <w:rPr>
          <w:rtl/>
        </w:rPr>
        <w:t>ه هم‏ا</w:t>
      </w:r>
      <w:r w:rsidR="002902AD">
        <w:rPr>
          <w:rtl/>
        </w:rPr>
        <w:t>ک</w:t>
      </w:r>
      <w:r w:rsidRPr="006F0B90">
        <w:rPr>
          <w:rtl/>
        </w:rPr>
        <w:t>نون «به نام اسلام» در ا</w:t>
      </w:r>
      <w:r w:rsidR="002902AD">
        <w:rPr>
          <w:rtl/>
        </w:rPr>
        <w:t>ی</w:t>
      </w:r>
      <w:r w:rsidRPr="006F0B90">
        <w:rPr>
          <w:rtl/>
        </w:rPr>
        <w:t xml:space="preserve">ن </w:t>
      </w:r>
      <w:r w:rsidR="002902AD">
        <w:rPr>
          <w:rtl/>
        </w:rPr>
        <w:t>ک</w:t>
      </w:r>
      <w:r w:rsidRPr="006F0B90">
        <w:rPr>
          <w:rtl/>
        </w:rPr>
        <w:t>شور - و سا</w:t>
      </w:r>
      <w:r w:rsidR="002902AD">
        <w:rPr>
          <w:rtl/>
        </w:rPr>
        <w:t>ی</w:t>
      </w:r>
      <w:r w:rsidRPr="006F0B90">
        <w:rPr>
          <w:rtl/>
        </w:rPr>
        <w:t xml:space="preserve">ر </w:t>
      </w:r>
      <w:r w:rsidR="002902AD">
        <w:rPr>
          <w:rtl/>
        </w:rPr>
        <w:t>ک</w:t>
      </w:r>
      <w:r w:rsidRPr="006F0B90">
        <w:rPr>
          <w:rtl/>
        </w:rPr>
        <w:t>شورهاى مسلمان‏نماى د</w:t>
      </w:r>
      <w:r w:rsidR="002902AD">
        <w:rPr>
          <w:rtl/>
        </w:rPr>
        <w:t>ی</w:t>
      </w:r>
      <w:r w:rsidRPr="006F0B90">
        <w:rPr>
          <w:rtl/>
        </w:rPr>
        <w:t>گر!! - را</w:t>
      </w:r>
      <w:r w:rsidR="002902AD">
        <w:rPr>
          <w:rtl/>
        </w:rPr>
        <w:t>ی</w:t>
      </w:r>
      <w:r w:rsidRPr="006F0B90">
        <w:rPr>
          <w:rtl/>
        </w:rPr>
        <w:t>ج است! و همه از راههاى دور به سوى قبر امامان، «شدّ رحال» مى‏</w:t>
      </w:r>
      <w:r w:rsidR="002902AD">
        <w:rPr>
          <w:rtl/>
        </w:rPr>
        <w:t>ک</w:t>
      </w:r>
      <w:r w:rsidRPr="006F0B90">
        <w:rPr>
          <w:rtl/>
        </w:rPr>
        <w:t>نند و به دور قبور و ضرا</w:t>
      </w:r>
      <w:r w:rsidR="002902AD">
        <w:rPr>
          <w:rtl/>
        </w:rPr>
        <w:t>ی</w:t>
      </w:r>
      <w:r w:rsidRPr="006F0B90">
        <w:rPr>
          <w:rtl/>
        </w:rPr>
        <w:t xml:space="preserve">حشان، همچون </w:t>
      </w:r>
      <w:r w:rsidR="002902AD">
        <w:rPr>
          <w:rtl/>
        </w:rPr>
        <w:t>ک</w:t>
      </w:r>
      <w:r w:rsidRPr="006F0B90">
        <w:rPr>
          <w:rtl/>
        </w:rPr>
        <w:t xml:space="preserve">عبه، طواف </w:t>
      </w:r>
      <w:r w:rsidR="002902AD">
        <w:rPr>
          <w:rtl/>
        </w:rPr>
        <w:t>ک</w:t>
      </w:r>
      <w:r w:rsidRPr="006F0B90">
        <w:rPr>
          <w:rtl/>
        </w:rPr>
        <w:t>رده و نذورات و صدقات خود را برا</w:t>
      </w:r>
      <w:r w:rsidR="002902AD">
        <w:rPr>
          <w:rtl/>
        </w:rPr>
        <w:t>ی</w:t>
      </w:r>
      <w:r w:rsidRPr="006F0B90">
        <w:rPr>
          <w:rtl/>
        </w:rPr>
        <w:t>شان مى‏آورند و دعاها</w:t>
      </w:r>
      <w:r w:rsidR="002902AD">
        <w:rPr>
          <w:rtl/>
        </w:rPr>
        <w:t>ی</w:t>
      </w:r>
      <w:r w:rsidRPr="006F0B90">
        <w:rPr>
          <w:rtl/>
        </w:rPr>
        <w:t>شان را متوجّه آنان مى‏سازند و از ا</w:t>
      </w:r>
      <w:r w:rsidR="002902AD">
        <w:rPr>
          <w:rtl/>
        </w:rPr>
        <w:t>ی</w:t>
      </w:r>
      <w:r w:rsidRPr="006F0B90">
        <w:rPr>
          <w:rtl/>
        </w:rPr>
        <w:t>شان در گرفتار</w:t>
      </w:r>
      <w:r w:rsidR="002902AD">
        <w:rPr>
          <w:rtl/>
        </w:rPr>
        <w:t>ی</w:t>
      </w:r>
      <w:r w:rsidRPr="006F0B90">
        <w:rPr>
          <w:rtl/>
        </w:rPr>
        <w:t xml:space="preserve">ها و مواردى </w:t>
      </w:r>
      <w:r w:rsidR="002902AD">
        <w:rPr>
          <w:rtl/>
        </w:rPr>
        <w:t>ک</w:t>
      </w:r>
      <w:r w:rsidRPr="006F0B90">
        <w:rPr>
          <w:rtl/>
        </w:rPr>
        <w:t>ه اسباب ظاهرى قطع شده، رفع بلا مى‏طلبند!.. اگر ا</w:t>
      </w:r>
      <w:r w:rsidR="002902AD">
        <w:rPr>
          <w:rtl/>
        </w:rPr>
        <w:t>ی</w:t>
      </w:r>
      <w:r w:rsidRPr="006F0B90">
        <w:rPr>
          <w:rtl/>
        </w:rPr>
        <w:t>ن اعمال عبادت ن</w:t>
      </w:r>
      <w:r w:rsidR="002902AD">
        <w:rPr>
          <w:rtl/>
        </w:rPr>
        <w:t>ی</w:t>
      </w:r>
      <w:r w:rsidRPr="006F0B90">
        <w:rPr>
          <w:rtl/>
        </w:rPr>
        <w:t>ست، پس شما خدا را چگونه عبادت مى‏</w:t>
      </w:r>
      <w:r w:rsidR="002902AD">
        <w:rPr>
          <w:rtl/>
        </w:rPr>
        <w:t>ک</w:t>
      </w:r>
      <w:r w:rsidRPr="006F0B90">
        <w:rPr>
          <w:rtl/>
        </w:rPr>
        <w:t>ن</w:t>
      </w:r>
      <w:r w:rsidR="002902AD">
        <w:rPr>
          <w:rtl/>
        </w:rPr>
        <w:t>ی</w:t>
      </w:r>
      <w:r w:rsidRPr="006F0B90">
        <w:rPr>
          <w:rtl/>
        </w:rPr>
        <w:t>د؟! و آ</w:t>
      </w:r>
      <w:r w:rsidR="002902AD">
        <w:rPr>
          <w:rtl/>
        </w:rPr>
        <w:t>ی</w:t>
      </w:r>
      <w:r w:rsidRPr="006F0B90">
        <w:rPr>
          <w:rtl/>
        </w:rPr>
        <w:t xml:space="preserve">ا پیامبر </w:t>
      </w:r>
      <w:r w:rsidRPr="006F0B90">
        <w:rPr>
          <w:rFonts w:cs="CTraditional Arabic"/>
          <w:rtl/>
        </w:rPr>
        <w:t>ص</w:t>
      </w:r>
      <w:r w:rsidRPr="006F0B90">
        <w:rPr>
          <w:rtl/>
        </w:rPr>
        <w:t xml:space="preserve"> بر سر بحثهاى </w:t>
      </w:r>
      <w:r w:rsidR="002902AD">
        <w:rPr>
          <w:rtl/>
        </w:rPr>
        <w:t>ک</w:t>
      </w:r>
      <w:r w:rsidRPr="006F0B90">
        <w:rPr>
          <w:rtl/>
        </w:rPr>
        <w:t>لامى و عرضى و جوهرى، مشر</w:t>
      </w:r>
      <w:r w:rsidR="002902AD">
        <w:rPr>
          <w:rtl/>
        </w:rPr>
        <w:t>ک</w:t>
      </w:r>
      <w:r w:rsidRPr="006F0B90">
        <w:rPr>
          <w:rtl/>
        </w:rPr>
        <w:t xml:space="preserve">ان را وعده دوزخ مى‏داد و </w:t>
      </w:r>
      <w:r w:rsidR="002902AD">
        <w:rPr>
          <w:rtl/>
        </w:rPr>
        <w:t>ی</w:t>
      </w:r>
      <w:r w:rsidRPr="006F0B90">
        <w:rPr>
          <w:rtl/>
        </w:rPr>
        <w:t>ا مقصودش برچ</w:t>
      </w:r>
      <w:r w:rsidR="002902AD">
        <w:rPr>
          <w:rtl/>
        </w:rPr>
        <w:t>ی</w:t>
      </w:r>
      <w:r w:rsidRPr="006F0B90">
        <w:rPr>
          <w:rtl/>
        </w:rPr>
        <w:t>دن ا</w:t>
      </w:r>
      <w:r w:rsidR="002902AD">
        <w:rPr>
          <w:rtl/>
        </w:rPr>
        <w:t>ی</w:t>
      </w:r>
      <w:r w:rsidRPr="006F0B90">
        <w:rPr>
          <w:rtl/>
        </w:rPr>
        <w:t>نگونه مراسم براى غ</w:t>
      </w:r>
      <w:r w:rsidR="002902AD">
        <w:rPr>
          <w:rtl/>
        </w:rPr>
        <w:t>ی</w:t>
      </w:r>
      <w:r w:rsidRPr="006F0B90">
        <w:rPr>
          <w:rtl/>
        </w:rPr>
        <w:t>ر خدا - همراه با برگرداندن حا</w:t>
      </w:r>
      <w:r w:rsidR="002902AD">
        <w:rPr>
          <w:rtl/>
        </w:rPr>
        <w:t>ک</w:t>
      </w:r>
      <w:r w:rsidRPr="006F0B90">
        <w:rPr>
          <w:rtl/>
        </w:rPr>
        <w:t>م</w:t>
      </w:r>
      <w:r w:rsidR="002902AD">
        <w:rPr>
          <w:rtl/>
        </w:rPr>
        <w:t>ی</w:t>
      </w:r>
      <w:r w:rsidRPr="006F0B90">
        <w:rPr>
          <w:rtl/>
        </w:rPr>
        <w:t>ت الهى در نظام زندگى درونى و ب</w:t>
      </w:r>
      <w:r w:rsidR="002902AD">
        <w:rPr>
          <w:rtl/>
        </w:rPr>
        <w:t>ی</w:t>
      </w:r>
      <w:r w:rsidRPr="006F0B90">
        <w:rPr>
          <w:rtl/>
        </w:rPr>
        <w:t xml:space="preserve">رونى انسان - بود </w:t>
      </w:r>
      <w:r w:rsidR="002902AD">
        <w:rPr>
          <w:rtl/>
        </w:rPr>
        <w:t>ک</w:t>
      </w:r>
      <w:r w:rsidRPr="006F0B90">
        <w:rPr>
          <w:rtl/>
        </w:rPr>
        <w:t>ه فراوان ز</w:t>
      </w:r>
      <w:r w:rsidR="002902AD">
        <w:rPr>
          <w:rtl/>
        </w:rPr>
        <w:t>ی</w:t>
      </w:r>
      <w:r w:rsidRPr="006F0B90">
        <w:rPr>
          <w:rtl/>
        </w:rPr>
        <w:t>انهاى فردى و اجتماعى به بار مى‏آورد؛ چنان</w:t>
      </w:r>
      <w:r w:rsidR="002902AD">
        <w:rPr>
          <w:rtl/>
        </w:rPr>
        <w:t>ک</w:t>
      </w:r>
      <w:r w:rsidRPr="006F0B90">
        <w:rPr>
          <w:rtl/>
        </w:rPr>
        <w:t>ه امروز، شاهدش هست</w:t>
      </w:r>
      <w:r w:rsidR="002902AD">
        <w:rPr>
          <w:rtl/>
        </w:rPr>
        <w:t>ی</w:t>
      </w:r>
      <w:r w:rsidRPr="006F0B90">
        <w:rPr>
          <w:rtl/>
        </w:rPr>
        <w:t>م!</w:t>
      </w:r>
      <w:r>
        <w:rPr>
          <w:rFonts w:hint="cs"/>
          <w:rtl/>
        </w:rPr>
        <w:t>.</w:t>
      </w:r>
    </w:p>
    <w:p w:rsidR="00931970" w:rsidRDefault="00082CC7" w:rsidP="00837C11">
      <w:pPr>
        <w:pStyle w:val="a5"/>
        <w:rPr>
          <w:rtl/>
        </w:rPr>
      </w:pPr>
      <w:r w:rsidRPr="006F0B90">
        <w:rPr>
          <w:rtl/>
        </w:rPr>
        <w:t>رابعاً همه امور را - چنان</w:t>
      </w:r>
      <w:r w:rsidR="002902AD">
        <w:rPr>
          <w:rtl/>
        </w:rPr>
        <w:t>ک</w:t>
      </w:r>
      <w:r w:rsidRPr="006F0B90">
        <w:rPr>
          <w:rtl/>
        </w:rPr>
        <w:t>ه گفت</w:t>
      </w:r>
      <w:r w:rsidR="002902AD">
        <w:rPr>
          <w:rtl/>
        </w:rPr>
        <w:t>ی</w:t>
      </w:r>
      <w:r w:rsidRPr="006F0B90">
        <w:rPr>
          <w:rtl/>
        </w:rPr>
        <w:t xml:space="preserve">م - نمى‏توان با </w:t>
      </w:r>
      <w:r w:rsidR="002902AD">
        <w:rPr>
          <w:rtl/>
        </w:rPr>
        <w:t>یک</w:t>
      </w:r>
      <w:r w:rsidRPr="006F0B90">
        <w:rPr>
          <w:rtl/>
        </w:rPr>
        <w:t>د</w:t>
      </w:r>
      <w:r w:rsidR="002902AD">
        <w:rPr>
          <w:rtl/>
        </w:rPr>
        <w:t>ی</w:t>
      </w:r>
      <w:r w:rsidRPr="006F0B90">
        <w:rPr>
          <w:rtl/>
        </w:rPr>
        <w:t>گر ق</w:t>
      </w:r>
      <w:r w:rsidR="002902AD">
        <w:rPr>
          <w:rtl/>
        </w:rPr>
        <w:t>ی</w:t>
      </w:r>
      <w:r w:rsidRPr="006F0B90">
        <w:rPr>
          <w:rtl/>
        </w:rPr>
        <w:t xml:space="preserve">اس </w:t>
      </w:r>
      <w:r w:rsidR="002902AD">
        <w:rPr>
          <w:rtl/>
        </w:rPr>
        <w:t>ک</w:t>
      </w:r>
      <w:r w:rsidRPr="006F0B90">
        <w:rPr>
          <w:rtl/>
        </w:rPr>
        <w:t>رد؛ ا</w:t>
      </w:r>
      <w:r w:rsidR="002902AD">
        <w:rPr>
          <w:rtl/>
        </w:rPr>
        <w:t>ی</w:t>
      </w:r>
      <w:r w:rsidRPr="006F0B90">
        <w:rPr>
          <w:rtl/>
        </w:rPr>
        <w:t>ن</w:t>
      </w:r>
      <w:r w:rsidR="002902AD">
        <w:rPr>
          <w:rtl/>
        </w:rPr>
        <w:t>ک</w:t>
      </w:r>
      <w:r w:rsidRPr="006F0B90">
        <w:rPr>
          <w:rtl/>
        </w:rPr>
        <w:t>ه چون وحى خدا با واسطه جبرئ</w:t>
      </w:r>
      <w:r w:rsidR="002902AD">
        <w:rPr>
          <w:rtl/>
        </w:rPr>
        <w:t>ی</w:t>
      </w:r>
      <w:r w:rsidRPr="006F0B90">
        <w:rPr>
          <w:rtl/>
        </w:rPr>
        <w:t>ل به ما رس</w:t>
      </w:r>
      <w:r w:rsidR="002902AD">
        <w:rPr>
          <w:rtl/>
        </w:rPr>
        <w:t>ی</w:t>
      </w:r>
      <w:r w:rsidRPr="006F0B90">
        <w:rPr>
          <w:rtl/>
        </w:rPr>
        <w:t>ده، پس ما هم حق دار</w:t>
      </w:r>
      <w:r w:rsidR="002902AD">
        <w:rPr>
          <w:rtl/>
        </w:rPr>
        <w:t>ی</w:t>
      </w:r>
      <w:r w:rsidRPr="006F0B90">
        <w:rPr>
          <w:rtl/>
        </w:rPr>
        <w:t>م در عبادت الهى واسطه بجو</w:t>
      </w:r>
      <w:r w:rsidR="002902AD">
        <w:rPr>
          <w:rtl/>
        </w:rPr>
        <w:t>یی</w:t>
      </w:r>
      <w:r w:rsidRPr="006F0B90">
        <w:rPr>
          <w:rtl/>
        </w:rPr>
        <w:t>م، ق</w:t>
      </w:r>
      <w:r w:rsidR="002902AD">
        <w:rPr>
          <w:rtl/>
        </w:rPr>
        <w:t>ی</w:t>
      </w:r>
      <w:r w:rsidRPr="006F0B90">
        <w:rPr>
          <w:rtl/>
        </w:rPr>
        <w:t>اس در اح</w:t>
      </w:r>
      <w:r w:rsidR="002902AD">
        <w:rPr>
          <w:rtl/>
        </w:rPr>
        <w:t>ک</w:t>
      </w:r>
      <w:r w:rsidRPr="006F0B90">
        <w:rPr>
          <w:rtl/>
        </w:rPr>
        <w:t xml:space="preserve">ام است </w:t>
      </w:r>
      <w:r w:rsidR="002902AD">
        <w:rPr>
          <w:rtl/>
        </w:rPr>
        <w:t>ک</w:t>
      </w:r>
      <w:r w:rsidRPr="006F0B90">
        <w:rPr>
          <w:rtl/>
        </w:rPr>
        <w:t>ه حتّى در مذهب ش</w:t>
      </w:r>
      <w:r w:rsidR="002902AD">
        <w:rPr>
          <w:rtl/>
        </w:rPr>
        <w:t>ی</w:t>
      </w:r>
      <w:r w:rsidRPr="006F0B90">
        <w:rPr>
          <w:rtl/>
        </w:rPr>
        <w:t>عه باطل مى‏باشد!.. «وحى» از امور غ</w:t>
      </w:r>
      <w:r w:rsidR="002902AD">
        <w:rPr>
          <w:rtl/>
        </w:rPr>
        <w:t>ی</w:t>
      </w:r>
      <w:r w:rsidRPr="006F0B90">
        <w:rPr>
          <w:rtl/>
        </w:rPr>
        <w:t>بى د</w:t>
      </w:r>
      <w:r w:rsidR="002902AD">
        <w:rPr>
          <w:rtl/>
        </w:rPr>
        <w:t>ی</w:t>
      </w:r>
      <w:r w:rsidRPr="006F0B90">
        <w:rPr>
          <w:rtl/>
        </w:rPr>
        <w:t>گر است و با جهان شهود و قابل در</w:t>
      </w:r>
      <w:r w:rsidR="002902AD">
        <w:rPr>
          <w:rtl/>
        </w:rPr>
        <w:t>ک</w:t>
      </w:r>
      <w:r w:rsidRPr="006F0B90">
        <w:rPr>
          <w:rtl/>
        </w:rPr>
        <w:t xml:space="preserve"> و دسترس فرق مى‏</w:t>
      </w:r>
      <w:r w:rsidR="002902AD">
        <w:rPr>
          <w:rtl/>
        </w:rPr>
        <w:t>ک</w:t>
      </w:r>
      <w:r w:rsidRPr="006F0B90">
        <w:rPr>
          <w:rtl/>
        </w:rPr>
        <w:t>ند و نمى‏توان با هم مقا</w:t>
      </w:r>
      <w:r w:rsidR="002902AD">
        <w:rPr>
          <w:rtl/>
        </w:rPr>
        <w:t>ی</w:t>
      </w:r>
      <w:r w:rsidRPr="006F0B90">
        <w:rPr>
          <w:rtl/>
        </w:rPr>
        <w:t xml:space="preserve">سه </w:t>
      </w:r>
      <w:r w:rsidR="002902AD">
        <w:rPr>
          <w:rtl/>
        </w:rPr>
        <w:t>ک</w:t>
      </w:r>
      <w:r w:rsidRPr="006F0B90">
        <w:rPr>
          <w:rtl/>
        </w:rPr>
        <w:t>رد.. آن واسطه را خدا تع</w:t>
      </w:r>
      <w:r w:rsidR="002902AD">
        <w:rPr>
          <w:rtl/>
        </w:rPr>
        <w:t>یی</w:t>
      </w:r>
      <w:r w:rsidRPr="006F0B90">
        <w:rPr>
          <w:rtl/>
        </w:rPr>
        <w:t xml:space="preserve">ن </w:t>
      </w:r>
      <w:r w:rsidR="002902AD">
        <w:rPr>
          <w:rtl/>
        </w:rPr>
        <w:t>ک</w:t>
      </w:r>
      <w:r w:rsidRPr="006F0B90">
        <w:rPr>
          <w:rtl/>
        </w:rPr>
        <w:t xml:space="preserve">رده بود، و پیامبر </w:t>
      </w:r>
      <w:r w:rsidRPr="006F0B90">
        <w:rPr>
          <w:rFonts w:cs="CTraditional Arabic"/>
          <w:rtl/>
        </w:rPr>
        <w:t>ص</w:t>
      </w:r>
      <w:r w:rsidRPr="006F0B90">
        <w:rPr>
          <w:rtl/>
        </w:rPr>
        <w:t xml:space="preserve"> و مردم او را انتخاب ن</w:t>
      </w:r>
      <w:r w:rsidR="002902AD">
        <w:rPr>
          <w:rtl/>
        </w:rPr>
        <w:t>ک</w:t>
      </w:r>
      <w:r w:rsidRPr="006F0B90">
        <w:rPr>
          <w:rtl/>
        </w:rPr>
        <w:t xml:space="preserve">رده بودند، و خود پیامبر </w:t>
      </w:r>
      <w:r w:rsidRPr="006F0B90">
        <w:rPr>
          <w:rFonts w:cs="CTraditional Arabic"/>
          <w:rtl/>
        </w:rPr>
        <w:t>ص</w:t>
      </w:r>
      <w:r w:rsidRPr="006F0B90">
        <w:rPr>
          <w:rtl/>
        </w:rPr>
        <w:t xml:space="preserve"> را هم خدا انتخاب نموده؛ نه جبرئ</w:t>
      </w:r>
      <w:r w:rsidR="002902AD">
        <w:rPr>
          <w:rtl/>
        </w:rPr>
        <w:t>ی</w:t>
      </w:r>
      <w:r w:rsidRPr="006F0B90">
        <w:rPr>
          <w:rtl/>
        </w:rPr>
        <w:t>ل و مردم! و ما حق ندار</w:t>
      </w:r>
      <w:r w:rsidR="002902AD">
        <w:rPr>
          <w:rtl/>
        </w:rPr>
        <w:t>ی</w:t>
      </w:r>
      <w:r w:rsidRPr="006F0B90">
        <w:rPr>
          <w:rtl/>
        </w:rPr>
        <w:t>م على‏رغم ح</w:t>
      </w:r>
      <w:r w:rsidR="002902AD">
        <w:rPr>
          <w:rtl/>
        </w:rPr>
        <w:t>ک</w:t>
      </w:r>
      <w:r w:rsidRPr="006F0B90">
        <w:rPr>
          <w:rtl/>
        </w:rPr>
        <w:t xml:space="preserve">مش - </w:t>
      </w:r>
      <w:r w:rsidR="002902AD">
        <w:rPr>
          <w:rtl/>
        </w:rPr>
        <w:t>ک</w:t>
      </w:r>
      <w:r w:rsidRPr="006F0B90">
        <w:rPr>
          <w:rtl/>
        </w:rPr>
        <w:t>ه مى‏فرما</w:t>
      </w:r>
      <w:r w:rsidR="002902AD">
        <w:rPr>
          <w:rtl/>
        </w:rPr>
        <w:t>ی</w:t>
      </w:r>
      <w:r w:rsidRPr="006F0B90">
        <w:rPr>
          <w:rtl/>
        </w:rPr>
        <w:t>د: مستق</w:t>
      </w:r>
      <w:r w:rsidR="002902AD">
        <w:rPr>
          <w:rtl/>
        </w:rPr>
        <w:t>ی</w:t>
      </w:r>
      <w:r w:rsidRPr="006F0B90">
        <w:rPr>
          <w:rtl/>
        </w:rPr>
        <w:t>ماً به من روى ب</w:t>
      </w:r>
      <w:r w:rsidR="002902AD">
        <w:rPr>
          <w:rtl/>
        </w:rPr>
        <w:t>ی</w:t>
      </w:r>
      <w:r w:rsidRPr="006F0B90">
        <w:rPr>
          <w:rtl/>
        </w:rPr>
        <w:t>اور</w:t>
      </w:r>
      <w:r w:rsidR="002902AD">
        <w:rPr>
          <w:rtl/>
        </w:rPr>
        <w:t>ی</w:t>
      </w:r>
      <w:r w:rsidRPr="006F0B90">
        <w:rPr>
          <w:rtl/>
        </w:rPr>
        <w:t>د! - براى عبادتش به درگاهش واسطه بجو</w:t>
      </w:r>
      <w:r w:rsidR="002902AD">
        <w:rPr>
          <w:rtl/>
        </w:rPr>
        <w:t>یی</w:t>
      </w:r>
      <w:r w:rsidRPr="006F0B90">
        <w:rPr>
          <w:rtl/>
        </w:rPr>
        <w:t>م!</w:t>
      </w:r>
      <w:r>
        <w:rPr>
          <w:rFonts w:hint="cs"/>
          <w:rtl/>
        </w:rPr>
        <w:t>.</w:t>
      </w:r>
    </w:p>
    <w:p w:rsidR="00082CC7" w:rsidRPr="006F0B90" w:rsidRDefault="00082CC7" w:rsidP="00837C11">
      <w:pPr>
        <w:pStyle w:val="a5"/>
        <w:rPr>
          <w:rFonts w:ascii="Times New Roman" w:hAnsi="Times New Roman"/>
          <w:rtl/>
        </w:rPr>
      </w:pPr>
      <w:r>
        <w:rPr>
          <w:rFonts w:ascii="Times New Roman" w:hAnsi="Times New Roman" w:cs="Traditional Arabic" w:hint="cs"/>
          <w:rtl/>
        </w:rPr>
        <w:t>﴿</w:t>
      </w:r>
      <w:r w:rsidR="00931970" w:rsidRPr="002902AD">
        <w:rPr>
          <w:rStyle w:val="Char3"/>
          <w:rFonts w:hint="cs"/>
          <w:rtl/>
        </w:rPr>
        <w:t>فَٱسۡتَقِيمُوٓاْ إِلَيۡهِ وَٱسۡتَغۡفِرُوهُۗ وَوَيۡلٞ لِّلۡمُشۡرِكِينَ</w:t>
      </w:r>
      <w:r>
        <w:rPr>
          <w:rFonts w:ascii="Times New Roman" w:hAnsi="Times New Roman" w:cs="Traditional Arabic" w:hint="cs"/>
          <w:rtl/>
        </w:rPr>
        <w:t>﴾</w:t>
      </w:r>
      <w:r>
        <w:rPr>
          <w:rFonts w:ascii="Times New Roman" w:hAnsi="Times New Roman" w:hint="cs"/>
          <w:rtl/>
        </w:rPr>
        <w:t xml:space="preserve"> </w:t>
      </w:r>
      <w:r w:rsidRPr="00837C11">
        <w:rPr>
          <w:rStyle w:val="Char4"/>
          <w:rtl/>
        </w:rPr>
        <w:t>[فصلت: ٦]</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پس مستق</w:t>
      </w:r>
      <w:r w:rsidR="002902AD">
        <w:rPr>
          <w:rtl/>
        </w:rPr>
        <w:t>ی</w:t>
      </w:r>
      <w:r w:rsidRPr="00F5037F">
        <w:rPr>
          <w:rtl/>
        </w:rPr>
        <w:t>ماً (و بى‏واسطه) به سوى خدا روى آور</w:t>
      </w:r>
      <w:r w:rsidR="002902AD">
        <w:rPr>
          <w:rtl/>
        </w:rPr>
        <w:t>ی</w:t>
      </w:r>
      <w:r w:rsidRPr="00F5037F">
        <w:rPr>
          <w:rtl/>
        </w:rPr>
        <w:t>د و از او آمرزش (گناهانتان را) بخواه</w:t>
      </w:r>
      <w:r w:rsidR="002902AD">
        <w:rPr>
          <w:rtl/>
        </w:rPr>
        <w:t>ی</w:t>
      </w:r>
      <w:r w:rsidRPr="00F5037F">
        <w:rPr>
          <w:rtl/>
        </w:rPr>
        <w:t>د، و واى بر مشر</w:t>
      </w:r>
      <w:r w:rsidR="002902AD">
        <w:rPr>
          <w:rtl/>
        </w:rPr>
        <w:t>کی</w:t>
      </w:r>
      <w:r w:rsidRPr="00F5037F">
        <w:rPr>
          <w:rtl/>
        </w:rPr>
        <w:t>ن! (</w:t>
      </w:r>
      <w:r w:rsidR="002902AD">
        <w:rPr>
          <w:rtl/>
        </w:rPr>
        <w:t>ک</w:t>
      </w:r>
      <w:r w:rsidRPr="00F5037F">
        <w:rPr>
          <w:rtl/>
        </w:rPr>
        <w:t>ه چن</w:t>
      </w:r>
      <w:r w:rsidR="002902AD">
        <w:rPr>
          <w:rtl/>
        </w:rPr>
        <w:t>ی</w:t>
      </w:r>
      <w:r w:rsidRPr="00F5037F">
        <w:rPr>
          <w:rtl/>
        </w:rPr>
        <w:t>ن نمى‏</w:t>
      </w:r>
      <w:r w:rsidR="002902AD">
        <w:rPr>
          <w:rtl/>
        </w:rPr>
        <w:t>ک</w:t>
      </w:r>
      <w:r w:rsidRPr="00F5037F">
        <w:rPr>
          <w:rtl/>
        </w:rPr>
        <w:t>نند و مستق</w:t>
      </w:r>
      <w:r w:rsidR="002902AD">
        <w:rPr>
          <w:rtl/>
        </w:rPr>
        <w:t>ی</w:t>
      </w:r>
      <w:r w:rsidRPr="00F5037F">
        <w:rPr>
          <w:rtl/>
        </w:rPr>
        <w:t>ماً به خدا روى نمى‏آورند!)</w:t>
      </w:r>
      <w:r>
        <w:rPr>
          <w:rFonts w:cs="Traditional Arabic" w:hint="cs"/>
          <w:rtl/>
        </w:rPr>
        <w:t>»</w:t>
      </w:r>
      <w:r>
        <w:rPr>
          <w:rtl/>
        </w:rPr>
        <w:t>.</w:t>
      </w:r>
    </w:p>
    <w:p w:rsidR="00931970" w:rsidRDefault="00082CC7" w:rsidP="00837C11">
      <w:pPr>
        <w:pStyle w:val="a5"/>
        <w:rPr>
          <w:rtl/>
        </w:rPr>
      </w:pPr>
      <w:r w:rsidRPr="006F0B90">
        <w:rPr>
          <w:rtl/>
        </w:rPr>
        <w:t>به نظر مى‏رسد جنابعالى تصوّر دار</w:t>
      </w:r>
      <w:r w:rsidR="002902AD">
        <w:rPr>
          <w:rtl/>
        </w:rPr>
        <w:t>ی</w:t>
      </w:r>
      <w:r w:rsidRPr="006F0B90">
        <w:rPr>
          <w:rtl/>
        </w:rPr>
        <w:t xml:space="preserve">د </w:t>
      </w:r>
      <w:r w:rsidR="002902AD">
        <w:rPr>
          <w:rtl/>
        </w:rPr>
        <w:t>ک</w:t>
      </w:r>
      <w:r w:rsidRPr="006F0B90">
        <w:rPr>
          <w:rtl/>
        </w:rPr>
        <w:t>ه ما اصل «واسطه» را در امور من</w:t>
      </w:r>
      <w:r w:rsidR="002902AD">
        <w:rPr>
          <w:rtl/>
        </w:rPr>
        <w:t>ک</w:t>
      </w:r>
      <w:r w:rsidRPr="006F0B90">
        <w:rPr>
          <w:rtl/>
        </w:rPr>
        <w:t>ر</w:t>
      </w:r>
      <w:r w:rsidR="002902AD">
        <w:rPr>
          <w:rtl/>
        </w:rPr>
        <w:t>ی</w:t>
      </w:r>
      <w:r w:rsidRPr="006F0B90">
        <w:rPr>
          <w:rtl/>
        </w:rPr>
        <w:t>م! ترد</w:t>
      </w:r>
      <w:r w:rsidR="002902AD">
        <w:rPr>
          <w:rtl/>
        </w:rPr>
        <w:t>ی</w:t>
      </w:r>
      <w:r w:rsidRPr="006F0B90">
        <w:rPr>
          <w:rtl/>
        </w:rPr>
        <w:t>دى ن</w:t>
      </w:r>
      <w:r w:rsidR="002902AD">
        <w:rPr>
          <w:rtl/>
        </w:rPr>
        <w:t>ی</w:t>
      </w:r>
      <w:r w:rsidRPr="006F0B90">
        <w:rPr>
          <w:rtl/>
        </w:rPr>
        <w:t xml:space="preserve">ست </w:t>
      </w:r>
      <w:r w:rsidR="002902AD">
        <w:rPr>
          <w:rtl/>
        </w:rPr>
        <w:t>ک</w:t>
      </w:r>
      <w:r w:rsidRPr="006F0B90">
        <w:rPr>
          <w:rtl/>
        </w:rPr>
        <w:t>ه انسان براى هر</w:t>
      </w:r>
      <w:r w:rsidR="002902AD">
        <w:rPr>
          <w:rtl/>
        </w:rPr>
        <w:t>ک</w:t>
      </w:r>
      <w:r w:rsidRPr="006F0B90">
        <w:rPr>
          <w:rtl/>
        </w:rPr>
        <w:t>ارى، وسا</w:t>
      </w:r>
      <w:r w:rsidR="002902AD">
        <w:rPr>
          <w:rtl/>
        </w:rPr>
        <w:t>ی</w:t>
      </w:r>
      <w:r w:rsidRPr="006F0B90">
        <w:rPr>
          <w:rtl/>
        </w:rPr>
        <w:t>لى برمى‏گز</w:t>
      </w:r>
      <w:r w:rsidR="002902AD">
        <w:rPr>
          <w:rtl/>
        </w:rPr>
        <w:t>ی</w:t>
      </w:r>
      <w:r w:rsidRPr="006F0B90">
        <w:rPr>
          <w:rtl/>
        </w:rPr>
        <w:t>ند.. دعا و سا</w:t>
      </w:r>
      <w:r w:rsidR="002902AD">
        <w:rPr>
          <w:rtl/>
        </w:rPr>
        <w:t>ی</w:t>
      </w:r>
      <w:r w:rsidRPr="006F0B90">
        <w:rPr>
          <w:rtl/>
        </w:rPr>
        <w:t>ر عبادات د</w:t>
      </w:r>
      <w:r w:rsidR="002902AD">
        <w:rPr>
          <w:rtl/>
        </w:rPr>
        <w:t>ی</w:t>
      </w:r>
      <w:r w:rsidRPr="006F0B90">
        <w:rPr>
          <w:rtl/>
        </w:rPr>
        <w:t>گر، خود وسا</w:t>
      </w:r>
      <w:r w:rsidR="002902AD">
        <w:rPr>
          <w:rtl/>
        </w:rPr>
        <w:t>ی</w:t>
      </w:r>
      <w:r w:rsidRPr="006F0B90">
        <w:rPr>
          <w:rtl/>
        </w:rPr>
        <w:t>ل ما در تقرّب به خداوند هستند.. از عل</w:t>
      </w:r>
      <w:r w:rsidR="002902AD">
        <w:rPr>
          <w:rtl/>
        </w:rPr>
        <w:t>ی</w:t>
      </w:r>
      <w:r w:rsidRPr="006F0B90">
        <w:rPr>
          <w:rtl/>
        </w:rPr>
        <w:t xml:space="preserve"> </w:t>
      </w:r>
      <w:r w:rsidRPr="006F0B90">
        <w:rPr>
          <w:rFonts w:cs="CTraditional Arabic"/>
          <w:rtl/>
        </w:rPr>
        <w:t>س</w:t>
      </w:r>
      <w:r w:rsidRPr="006F0B90">
        <w:rPr>
          <w:rtl/>
        </w:rPr>
        <w:t xml:space="preserve"> و سا</w:t>
      </w:r>
      <w:r w:rsidR="002902AD">
        <w:rPr>
          <w:rtl/>
        </w:rPr>
        <w:t>ی</w:t>
      </w:r>
      <w:r w:rsidRPr="006F0B90">
        <w:rPr>
          <w:rtl/>
        </w:rPr>
        <w:t>ر ائمه ن</w:t>
      </w:r>
      <w:r w:rsidR="002902AD">
        <w:rPr>
          <w:rtl/>
        </w:rPr>
        <w:t>ی</w:t>
      </w:r>
      <w:r w:rsidRPr="006F0B90">
        <w:rPr>
          <w:rtl/>
        </w:rPr>
        <w:t xml:space="preserve">ز مى‏توان مطالبى آموخت و از آن آموزشها براى قرب به خدا استفاده </w:t>
      </w:r>
      <w:r w:rsidR="002902AD">
        <w:rPr>
          <w:rtl/>
        </w:rPr>
        <w:t>ک</w:t>
      </w:r>
      <w:r w:rsidRPr="006F0B90">
        <w:rPr>
          <w:rtl/>
        </w:rPr>
        <w:t xml:space="preserve">رد، امّا سخن در «اتّخاذ روشهاى عابدانه» در برابر واسطه‏هاست </w:t>
      </w:r>
      <w:r w:rsidR="002902AD">
        <w:rPr>
          <w:rtl/>
        </w:rPr>
        <w:t>ک</w:t>
      </w:r>
      <w:r w:rsidRPr="006F0B90">
        <w:rPr>
          <w:rtl/>
        </w:rPr>
        <w:t>ه بدون ترد</w:t>
      </w:r>
      <w:r w:rsidR="002902AD">
        <w:rPr>
          <w:rtl/>
        </w:rPr>
        <w:t>ی</w:t>
      </w:r>
      <w:r w:rsidRPr="006F0B90">
        <w:rPr>
          <w:rtl/>
        </w:rPr>
        <w:t>د شر</w:t>
      </w:r>
      <w:r w:rsidR="002902AD">
        <w:rPr>
          <w:rtl/>
        </w:rPr>
        <w:t>ک</w:t>
      </w:r>
      <w:r w:rsidRPr="006F0B90">
        <w:rPr>
          <w:rtl/>
        </w:rPr>
        <w:t xml:space="preserve"> است!!</w:t>
      </w:r>
      <w:r w:rsidRPr="002902AD">
        <w:rPr>
          <w:rStyle w:val="FootnoteReference"/>
          <w:rFonts w:ascii="Times New Roman" w:hAnsi="Times New Roman"/>
          <w:b/>
          <w:sz w:val="24"/>
          <w:rtl/>
        </w:rPr>
        <w:footnoteReference w:id="779"/>
      </w:r>
      <w:r>
        <w:rPr>
          <w:rFonts w:hint="cs"/>
          <w:rtl/>
        </w:rPr>
        <w:t>.</w:t>
      </w:r>
    </w:p>
    <w:p w:rsidR="00931970" w:rsidRDefault="00082CC7" w:rsidP="00837C11">
      <w:pPr>
        <w:pStyle w:val="a5"/>
        <w:rPr>
          <w:rtl/>
        </w:rPr>
      </w:pPr>
      <w:r w:rsidRPr="006F0B90">
        <w:rPr>
          <w:rtl/>
        </w:rPr>
        <w:t>ش</w:t>
      </w:r>
      <w:r w:rsidR="002902AD">
        <w:rPr>
          <w:rtl/>
        </w:rPr>
        <w:t>ی</w:t>
      </w:r>
      <w:r w:rsidRPr="006F0B90">
        <w:rPr>
          <w:rtl/>
        </w:rPr>
        <w:t>عه به جاى آموختن از ائمه، خود آنها را به الوه</w:t>
      </w:r>
      <w:r w:rsidR="002902AD">
        <w:rPr>
          <w:rtl/>
        </w:rPr>
        <w:t>ی</w:t>
      </w:r>
      <w:r w:rsidRPr="006F0B90">
        <w:rPr>
          <w:rtl/>
        </w:rPr>
        <w:t>ت گرفته و تصوّراتى از ا</w:t>
      </w:r>
      <w:r w:rsidR="002902AD">
        <w:rPr>
          <w:rtl/>
        </w:rPr>
        <w:t>ی</w:t>
      </w:r>
      <w:r w:rsidRPr="006F0B90">
        <w:rPr>
          <w:rtl/>
        </w:rPr>
        <w:t>شان دارد - مانند: ولا</w:t>
      </w:r>
      <w:r w:rsidR="002902AD">
        <w:rPr>
          <w:rtl/>
        </w:rPr>
        <w:t>ی</w:t>
      </w:r>
      <w:r w:rsidRPr="006F0B90">
        <w:rPr>
          <w:rtl/>
        </w:rPr>
        <w:t>ت ت</w:t>
      </w:r>
      <w:r w:rsidR="002902AD">
        <w:rPr>
          <w:rtl/>
        </w:rPr>
        <w:t>ک</w:t>
      </w:r>
      <w:r w:rsidRPr="006F0B90">
        <w:rPr>
          <w:rtl/>
        </w:rPr>
        <w:t>و</w:t>
      </w:r>
      <w:r w:rsidR="002902AD">
        <w:rPr>
          <w:rtl/>
        </w:rPr>
        <w:t>ی</w:t>
      </w:r>
      <w:r w:rsidRPr="006F0B90">
        <w:rPr>
          <w:rtl/>
        </w:rPr>
        <w:t>نى، عصمت ذاتى، حضور در همه جا، تصرّف و قدرت در هر</w:t>
      </w:r>
      <w:r w:rsidR="002902AD">
        <w:rPr>
          <w:rtl/>
        </w:rPr>
        <w:t>ک</w:t>
      </w:r>
      <w:r w:rsidRPr="006F0B90">
        <w:rPr>
          <w:rtl/>
        </w:rPr>
        <w:t>ار، و علم به غ</w:t>
      </w:r>
      <w:r w:rsidR="002902AD">
        <w:rPr>
          <w:rtl/>
        </w:rPr>
        <w:t>ی</w:t>
      </w:r>
      <w:r w:rsidRPr="006F0B90">
        <w:rPr>
          <w:rtl/>
        </w:rPr>
        <w:t>ب و... - و به تبع آن، به اعمالى در قبالشان دست مى‏زنند - همچون دعا</w:t>
      </w:r>
      <w:r w:rsidR="002902AD">
        <w:rPr>
          <w:rtl/>
        </w:rPr>
        <w:t>ک</w:t>
      </w:r>
      <w:r w:rsidRPr="006F0B90">
        <w:rPr>
          <w:rtl/>
        </w:rPr>
        <w:t>ردن، نذر، طواف، قربانى، صدقه، اعت</w:t>
      </w:r>
      <w:r w:rsidR="002902AD">
        <w:rPr>
          <w:rtl/>
        </w:rPr>
        <w:t>ک</w:t>
      </w:r>
      <w:r w:rsidRPr="006F0B90">
        <w:rPr>
          <w:rtl/>
        </w:rPr>
        <w:t xml:space="preserve">اف، حاجت‏طلبى و... - </w:t>
      </w:r>
      <w:r w:rsidR="002902AD">
        <w:rPr>
          <w:rtl/>
        </w:rPr>
        <w:t>ک</w:t>
      </w:r>
      <w:r w:rsidRPr="006F0B90">
        <w:rPr>
          <w:rtl/>
        </w:rPr>
        <w:t>ه فقط موقوف به خداوند -متعال - مى‏باشد.</w:t>
      </w:r>
    </w:p>
    <w:p w:rsidR="00931970" w:rsidRDefault="00082CC7" w:rsidP="00837C11">
      <w:pPr>
        <w:pStyle w:val="a5"/>
        <w:rPr>
          <w:rtl/>
        </w:rPr>
      </w:pPr>
      <w:r w:rsidRPr="006F0B90">
        <w:rPr>
          <w:rtl/>
        </w:rPr>
        <w:t>خامساً در آ</w:t>
      </w:r>
      <w:r w:rsidR="002902AD">
        <w:rPr>
          <w:rtl/>
        </w:rPr>
        <w:t>ی</w:t>
      </w:r>
      <w:r w:rsidRPr="006F0B90">
        <w:rPr>
          <w:rtl/>
        </w:rPr>
        <w:t xml:space="preserve">ه </w:t>
      </w:r>
      <w:r w:rsidR="00931970">
        <w:rPr>
          <w:rFonts w:hint="cs"/>
          <w:rtl/>
        </w:rPr>
        <w:t>35</w:t>
      </w:r>
      <w:r w:rsidRPr="006F0B90">
        <w:rPr>
          <w:rtl/>
        </w:rPr>
        <w:t xml:space="preserve"> سوره مائده </w:t>
      </w:r>
      <w:r w:rsidR="002902AD">
        <w:rPr>
          <w:rtl/>
        </w:rPr>
        <w:t>ک</w:t>
      </w:r>
      <w:r w:rsidRPr="006F0B90">
        <w:rPr>
          <w:rtl/>
        </w:rPr>
        <w:t>ه مى‏فرما</w:t>
      </w:r>
      <w:r w:rsidR="002902AD">
        <w:rPr>
          <w:rtl/>
        </w:rPr>
        <w:t>ی</w:t>
      </w:r>
      <w:r w:rsidRPr="006F0B90">
        <w:rPr>
          <w:rtl/>
        </w:rPr>
        <w:t>د:</w:t>
      </w:r>
    </w:p>
    <w:p w:rsidR="00082CC7" w:rsidRDefault="00082CC7" w:rsidP="00837C11">
      <w:pPr>
        <w:pStyle w:val="a5"/>
        <w:rPr>
          <w:rFonts w:ascii="Times New Roman" w:hAnsi="Times New Roman"/>
          <w:rtl/>
        </w:rPr>
      </w:pPr>
      <w:r>
        <w:rPr>
          <w:rFonts w:ascii="Times New Roman" w:hAnsi="Times New Roman" w:cs="Traditional Arabic" w:hint="cs"/>
          <w:rtl/>
        </w:rPr>
        <w:t>﴿</w:t>
      </w:r>
      <w:r w:rsidR="00931970" w:rsidRPr="002902AD">
        <w:rPr>
          <w:rStyle w:val="Char3"/>
          <w:rFonts w:hint="cs"/>
          <w:rtl/>
        </w:rPr>
        <w:t>يَٰٓأَيُّهَا ٱلَّذِينَ ءَامَنُواْ ٱتَّقُواْ ٱللَّهَ وَٱبۡتَغُوٓاْ إِلَيۡهِ ٱلۡوَسِيلَةَ وَجَٰهِدُواْ فِي سَبِيلِهِۦ لَعَلَّكُمۡ تُفۡلِحُونَ ٣٥</w:t>
      </w:r>
      <w:r>
        <w:rPr>
          <w:rFonts w:ascii="Times New Roman" w:hAnsi="Times New Roman" w:cs="Traditional Arabic" w:hint="cs"/>
          <w:rtl/>
        </w:rPr>
        <w:t>﴾</w:t>
      </w:r>
      <w:r>
        <w:rPr>
          <w:rFonts w:ascii="Times New Roman" w:hAnsi="Times New Roman" w:hint="cs"/>
          <w:rtl/>
        </w:rPr>
        <w:t xml:space="preserve"> </w:t>
      </w:r>
      <w:r w:rsidRPr="00837C11">
        <w:rPr>
          <w:rStyle w:val="Char4"/>
          <w:rtl/>
        </w:rPr>
        <w:t>[المائدة: ٣٥]</w:t>
      </w:r>
      <w:r>
        <w:rPr>
          <w:rFonts w:ascii="Times New Roman" w:hAnsi="Times New Roman" w:hint="cs"/>
          <w:rtl/>
        </w:rPr>
        <w:t>.</w:t>
      </w:r>
    </w:p>
    <w:p w:rsidR="00082CC7" w:rsidRDefault="00082CC7" w:rsidP="00837C11">
      <w:pPr>
        <w:pStyle w:val="a5"/>
        <w:rPr>
          <w:rtl/>
        </w:rPr>
      </w:pPr>
      <w:r>
        <w:rPr>
          <w:rFonts w:cs="Traditional Arabic" w:hint="cs"/>
          <w:rtl/>
        </w:rPr>
        <w:t>«</w:t>
      </w:r>
      <w:r w:rsidRPr="00F5037F">
        <w:rPr>
          <w:rtl/>
        </w:rPr>
        <w:t>اى مؤمن</w:t>
      </w:r>
      <w:r w:rsidR="002902AD">
        <w:rPr>
          <w:rtl/>
        </w:rPr>
        <w:t>ی</w:t>
      </w:r>
      <w:r w:rsidRPr="00F5037F">
        <w:rPr>
          <w:rtl/>
        </w:rPr>
        <w:t>ن! تقوا پ</w:t>
      </w:r>
      <w:r w:rsidR="002902AD">
        <w:rPr>
          <w:rtl/>
        </w:rPr>
        <w:t>ی</w:t>
      </w:r>
      <w:r w:rsidRPr="00F5037F">
        <w:rPr>
          <w:rtl/>
        </w:rPr>
        <w:t>شه ساز</w:t>
      </w:r>
      <w:r w:rsidR="002902AD">
        <w:rPr>
          <w:rtl/>
        </w:rPr>
        <w:t>ی</w:t>
      </w:r>
      <w:r w:rsidRPr="00F5037F">
        <w:rPr>
          <w:rtl/>
        </w:rPr>
        <w:t>د و براى تقرّب به خدا، وس</w:t>
      </w:r>
      <w:r w:rsidR="002902AD">
        <w:rPr>
          <w:rtl/>
        </w:rPr>
        <w:t>ی</w:t>
      </w:r>
      <w:r w:rsidRPr="00F5037F">
        <w:rPr>
          <w:rtl/>
        </w:rPr>
        <w:t>له بجو</w:t>
      </w:r>
      <w:r w:rsidR="002902AD">
        <w:rPr>
          <w:rtl/>
        </w:rPr>
        <w:t>یی</w:t>
      </w:r>
      <w:r w:rsidRPr="00F5037F">
        <w:rPr>
          <w:rtl/>
        </w:rPr>
        <w:t xml:space="preserve">د و در راه او جهاد </w:t>
      </w:r>
      <w:r w:rsidR="002902AD">
        <w:rPr>
          <w:rtl/>
        </w:rPr>
        <w:t>ک</w:t>
      </w:r>
      <w:r w:rsidRPr="00F5037F">
        <w:rPr>
          <w:rtl/>
        </w:rPr>
        <w:t>ن</w:t>
      </w:r>
      <w:r w:rsidR="002902AD">
        <w:rPr>
          <w:rtl/>
        </w:rPr>
        <w:t>ی</w:t>
      </w:r>
      <w:r w:rsidRPr="00F5037F">
        <w:rPr>
          <w:rtl/>
        </w:rPr>
        <w:t>د تا (از ا</w:t>
      </w:r>
      <w:r w:rsidR="002902AD">
        <w:rPr>
          <w:rtl/>
        </w:rPr>
        <w:t>ی</w:t>
      </w:r>
      <w:r w:rsidRPr="00F5037F">
        <w:rPr>
          <w:rtl/>
        </w:rPr>
        <w:t>ن طر</w:t>
      </w:r>
      <w:r w:rsidR="002902AD">
        <w:rPr>
          <w:rtl/>
        </w:rPr>
        <w:t>ی</w:t>
      </w:r>
      <w:r w:rsidRPr="00F5037F">
        <w:rPr>
          <w:rtl/>
        </w:rPr>
        <w:t>ق) رستگار شو</w:t>
      </w:r>
      <w:r w:rsidR="002902AD">
        <w:rPr>
          <w:rtl/>
        </w:rPr>
        <w:t>ی</w:t>
      </w:r>
      <w:r w:rsidRPr="00F5037F">
        <w:rPr>
          <w:rtl/>
        </w:rPr>
        <w:t>د</w:t>
      </w:r>
      <w:r>
        <w:rPr>
          <w:rFonts w:cs="Traditional Arabic" w:hint="cs"/>
          <w:rtl/>
        </w:rPr>
        <w:t>»</w:t>
      </w:r>
      <w:r>
        <w:rPr>
          <w:rtl/>
        </w:rPr>
        <w:t>.</w:t>
      </w:r>
    </w:p>
    <w:p w:rsidR="00931970" w:rsidRDefault="00082CC7" w:rsidP="00837C11">
      <w:pPr>
        <w:pStyle w:val="a5"/>
        <w:rPr>
          <w:rtl/>
        </w:rPr>
      </w:pPr>
      <w:r w:rsidRPr="006F0B90">
        <w:rPr>
          <w:rtl/>
        </w:rPr>
        <w:t>آ</w:t>
      </w:r>
      <w:r w:rsidR="002902AD">
        <w:rPr>
          <w:rtl/>
        </w:rPr>
        <w:t>ی</w:t>
      </w:r>
      <w:r w:rsidRPr="006F0B90">
        <w:rPr>
          <w:rtl/>
        </w:rPr>
        <w:t xml:space="preserve">ه، ابتدا مؤمنان را - به طور جملگى - به تقواى در برابر خدا - </w:t>
      </w:r>
      <w:r w:rsidR="002902AD">
        <w:rPr>
          <w:rtl/>
        </w:rPr>
        <w:t>ی</w:t>
      </w:r>
      <w:r w:rsidRPr="006F0B90">
        <w:rPr>
          <w:rtl/>
        </w:rPr>
        <w:t>عنى علاوه بر ا</w:t>
      </w:r>
      <w:r w:rsidR="002902AD">
        <w:rPr>
          <w:rtl/>
        </w:rPr>
        <w:t>ی</w:t>
      </w:r>
      <w:r w:rsidRPr="006F0B90">
        <w:rPr>
          <w:rtl/>
        </w:rPr>
        <w:t>مان، پره</w:t>
      </w:r>
      <w:r w:rsidR="002902AD">
        <w:rPr>
          <w:rtl/>
        </w:rPr>
        <w:t>ی</w:t>
      </w:r>
      <w:r w:rsidRPr="006F0B90">
        <w:rPr>
          <w:rtl/>
        </w:rPr>
        <w:t xml:space="preserve">ز از امور خلاف رضاى او و پرداختن به </w:t>
      </w:r>
      <w:r w:rsidR="002902AD">
        <w:rPr>
          <w:rtl/>
        </w:rPr>
        <w:t>ک</w:t>
      </w:r>
      <w:r w:rsidRPr="006F0B90">
        <w:rPr>
          <w:rtl/>
        </w:rPr>
        <w:t>ارهاى مورد رضا</w:t>
      </w:r>
      <w:r w:rsidR="002902AD">
        <w:rPr>
          <w:rtl/>
        </w:rPr>
        <w:t>ی</w:t>
      </w:r>
      <w:r w:rsidRPr="006F0B90">
        <w:rPr>
          <w:rtl/>
        </w:rPr>
        <w:t>ش - دعوت مى‏</w:t>
      </w:r>
      <w:r w:rsidR="002902AD">
        <w:rPr>
          <w:rtl/>
        </w:rPr>
        <w:t>ک</w:t>
      </w:r>
      <w:r w:rsidRPr="006F0B90">
        <w:rPr>
          <w:rtl/>
        </w:rPr>
        <w:t>ند؛ ز</w:t>
      </w:r>
      <w:r w:rsidR="002902AD">
        <w:rPr>
          <w:rtl/>
        </w:rPr>
        <w:t>ی</w:t>
      </w:r>
      <w:r w:rsidRPr="006F0B90">
        <w:rPr>
          <w:rtl/>
        </w:rPr>
        <w:t>را تنها متّق</w:t>
      </w:r>
      <w:r w:rsidR="002902AD">
        <w:rPr>
          <w:rtl/>
        </w:rPr>
        <w:t>ی</w:t>
      </w:r>
      <w:r w:rsidRPr="006F0B90">
        <w:rPr>
          <w:rtl/>
        </w:rPr>
        <w:t xml:space="preserve">ن هستند </w:t>
      </w:r>
      <w:r w:rsidR="002902AD">
        <w:rPr>
          <w:rtl/>
        </w:rPr>
        <w:t>ک</w:t>
      </w:r>
      <w:r w:rsidRPr="006F0B90">
        <w:rPr>
          <w:rtl/>
        </w:rPr>
        <w:t>ه به تقرّب درگاه الهى دست مى‏</w:t>
      </w:r>
      <w:r w:rsidR="002902AD">
        <w:rPr>
          <w:rtl/>
        </w:rPr>
        <w:t>ی</w:t>
      </w:r>
      <w:r w:rsidRPr="006F0B90">
        <w:rPr>
          <w:rtl/>
        </w:rPr>
        <w:t>ابند؛ چون علاوه بر ا</w:t>
      </w:r>
      <w:r w:rsidR="002902AD">
        <w:rPr>
          <w:rtl/>
        </w:rPr>
        <w:t>ی</w:t>
      </w:r>
      <w:r w:rsidRPr="006F0B90">
        <w:rPr>
          <w:rtl/>
        </w:rPr>
        <w:t>مان، اعمال شا</w:t>
      </w:r>
      <w:r w:rsidR="002902AD">
        <w:rPr>
          <w:rtl/>
        </w:rPr>
        <w:t>ی</w:t>
      </w:r>
      <w:r w:rsidRPr="006F0B90">
        <w:rPr>
          <w:rtl/>
        </w:rPr>
        <w:t>سته و عبادت خداوند را به جاى مى‏آورند، و ا</w:t>
      </w:r>
      <w:r w:rsidR="002902AD">
        <w:rPr>
          <w:rtl/>
        </w:rPr>
        <w:t>ی</w:t>
      </w:r>
      <w:r w:rsidRPr="006F0B90">
        <w:rPr>
          <w:rtl/>
        </w:rPr>
        <w:t xml:space="preserve">ن است </w:t>
      </w:r>
      <w:r w:rsidR="002902AD">
        <w:rPr>
          <w:rtl/>
        </w:rPr>
        <w:t>ک</w:t>
      </w:r>
      <w:r w:rsidRPr="006F0B90">
        <w:rPr>
          <w:rtl/>
        </w:rPr>
        <w:t xml:space="preserve">ه بعد از امر به تقوا، دستور مى‏دهد </w:t>
      </w:r>
      <w:r w:rsidR="002902AD">
        <w:rPr>
          <w:rtl/>
        </w:rPr>
        <w:t>ک</w:t>
      </w:r>
      <w:r w:rsidRPr="006F0B90">
        <w:rPr>
          <w:rtl/>
        </w:rPr>
        <w:t>ه وسا</w:t>
      </w:r>
      <w:r w:rsidR="002902AD">
        <w:rPr>
          <w:rtl/>
        </w:rPr>
        <w:t>ی</w:t>
      </w:r>
      <w:r w:rsidRPr="006F0B90">
        <w:rPr>
          <w:rtl/>
        </w:rPr>
        <w:t>ل مختلف - مثل نماز و روزه و ز</w:t>
      </w:r>
      <w:r w:rsidR="002902AD">
        <w:rPr>
          <w:rtl/>
        </w:rPr>
        <w:t>ک</w:t>
      </w:r>
      <w:r w:rsidRPr="006F0B90">
        <w:rPr>
          <w:rtl/>
        </w:rPr>
        <w:t xml:space="preserve">ات و </w:t>
      </w:r>
      <w:r w:rsidR="002902AD">
        <w:rPr>
          <w:rtl/>
        </w:rPr>
        <w:t>ک</w:t>
      </w:r>
      <w:r w:rsidRPr="006F0B90">
        <w:rPr>
          <w:rtl/>
        </w:rPr>
        <w:t>ل</w:t>
      </w:r>
      <w:r w:rsidR="002902AD">
        <w:rPr>
          <w:rtl/>
        </w:rPr>
        <w:t>ی</w:t>
      </w:r>
      <w:r w:rsidRPr="006F0B90">
        <w:rPr>
          <w:rtl/>
        </w:rPr>
        <w:t xml:space="preserve">ه اعمال عبادى </w:t>
      </w:r>
      <w:r w:rsidR="002902AD">
        <w:rPr>
          <w:rtl/>
        </w:rPr>
        <w:t>ک</w:t>
      </w:r>
      <w:r w:rsidRPr="006F0B90">
        <w:rPr>
          <w:rtl/>
        </w:rPr>
        <w:t>ه در قرآن وسنّت منع</w:t>
      </w:r>
      <w:r w:rsidR="002902AD">
        <w:rPr>
          <w:rtl/>
        </w:rPr>
        <w:t>ک</w:t>
      </w:r>
      <w:r w:rsidRPr="006F0B90">
        <w:rPr>
          <w:rtl/>
        </w:rPr>
        <w:t>س است - سوى خدا تقرّب بجو</w:t>
      </w:r>
      <w:r w:rsidR="002902AD">
        <w:rPr>
          <w:rtl/>
        </w:rPr>
        <w:t>یی</w:t>
      </w:r>
      <w:r w:rsidRPr="006F0B90">
        <w:rPr>
          <w:rtl/>
        </w:rPr>
        <w:t>م، و نها</w:t>
      </w:r>
      <w:r w:rsidR="002902AD">
        <w:rPr>
          <w:rtl/>
        </w:rPr>
        <w:t>ی</w:t>
      </w:r>
      <w:r w:rsidRPr="006F0B90">
        <w:rPr>
          <w:rtl/>
        </w:rPr>
        <w:t>تاً به تحق</w:t>
      </w:r>
      <w:r w:rsidR="002902AD">
        <w:rPr>
          <w:rtl/>
        </w:rPr>
        <w:t>ی</w:t>
      </w:r>
      <w:r w:rsidRPr="006F0B90">
        <w:rPr>
          <w:rtl/>
        </w:rPr>
        <w:t>ق و شناخت و معرفت درباره خدا پرداخته و با دشمنان او جهاد و مقابله نما</w:t>
      </w:r>
      <w:r w:rsidR="002902AD">
        <w:rPr>
          <w:rtl/>
        </w:rPr>
        <w:t>یی</w:t>
      </w:r>
      <w:r w:rsidRPr="006F0B90">
        <w:rPr>
          <w:rtl/>
        </w:rPr>
        <w:t>م.. نت</w:t>
      </w:r>
      <w:r w:rsidR="002902AD">
        <w:rPr>
          <w:rtl/>
        </w:rPr>
        <w:t>ی</w:t>
      </w:r>
      <w:r w:rsidRPr="006F0B90">
        <w:rPr>
          <w:rtl/>
        </w:rPr>
        <w:t>جه‏گ</w:t>
      </w:r>
      <w:r w:rsidR="002902AD">
        <w:rPr>
          <w:rtl/>
        </w:rPr>
        <w:t>ی</w:t>
      </w:r>
      <w:r w:rsidRPr="006F0B90">
        <w:rPr>
          <w:rtl/>
        </w:rPr>
        <w:t>رى ش</w:t>
      </w:r>
      <w:r w:rsidR="002902AD">
        <w:rPr>
          <w:rtl/>
        </w:rPr>
        <w:t>ی</w:t>
      </w:r>
      <w:r w:rsidRPr="006F0B90">
        <w:rPr>
          <w:rtl/>
        </w:rPr>
        <w:t>عه از</w:t>
      </w:r>
      <w:r>
        <w:rPr>
          <w:rFonts w:hint="cs"/>
          <w:rtl/>
        </w:rPr>
        <w:t xml:space="preserve"> </w:t>
      </w:r>
      <w:r>
        <w:rPr>
          <w:rFonts w:cs="Traditional Arabic" w:hint="cs"/>
          <w:rtl/>
        </w:rPr>
        <w:t>﴿</w:t>
      </w:r>
      <w:r w:rsidR="00931970" w:rsidRPr="002902AD">
        <w:rPr>
          <w:rStyle w:val="Char3"/>
          <w:rFonts w:hint="cs"/>
          <w:rtl/>
        </w:rPr>
        <w:t>وَٱبۡتَغُوٓاْ إِلَيۡهِ ٱلۡوَسِيلَةَ</w:t>
      </w:r>
      <w:r>
        <w:rPr>
          <w:rFonts w:cs="Traditional Arabic" w:hint="cs"/>
          <w:rtl/>
        </w:rPr>
        <w:t>﴾</w:t>
      </w:r>
      <w:r w:rsidRPr="006F0B90">
        <w:rPr>
          <w:rtl/>
        </w:rPr>
        <w:t xml:space="preserve"> </w:t>
      </w:r>
      <w:r w:rsidR="002902AD">
        <w:rPr>
          <w:rtl/>
        </w:rPr>
        <w:t>ک</w:t>
      </w:r>
      <w:r w:rsidRPr="006F0B90">
        <w:rPr>
          <w:rtl/>
        </w:rPr>
        <w:t>ه براى نزد</w:t>
      </w:r>
      <w:r w:rsidR="002902AD">
        <w:rPr>
          <w:rtl/>
        </w:rPr>
        <w:t>یک</w:t>
      </w:r>
      <w:r w:rsidRPr="006F0B90">
        <w:rPr>
          <w:rtl/>
        </w:rPr>
        <w:t>ى به خداوند مى‏توان به ارواح ائمه - پس از فوتشان - توسّل جست، به دلا</w:t>
      </w:r>
      <w:r w:rsidR="002902AD">
        <w:rPr>
          <w:rtl/>
        </w:rPr>
        <w:t>ی</w:t>
      </w:r>
      <w:r w:rsidRPr="006F0B90">
        <w:rPr>
          <w:rtl/>
        </w:rPr>
        <w:t>ل مختلف غلط است؛ ز</w:t>
      </w:r>
      <w:r w:rsidR="002902AD">
        <w:rPr>
          <w:rtl/>
        </w:rPr>
        <w:t>ی</w:t>
      </w:r>
      <w:r w:rsidRPr="006F0B90">
        <w:rPr>
          <w:rtl/>
        </w:rPr>
        <w:t>را:</w:t>
      </w:r>
    </w:p>
    <w:p w:rsidR="00931970" w:rsidRDefault="00082CC7" w:rsidP="00B719FA">
      <w:pPr>
        <w:pStyle w:val="a5"/>
        <w:numPr>
          <w:ilvl w:val="0"/>
          <w:numId w:val="33"/>
        </w:numPr>
        <w:rPr>
          <w:rtl/>
        </w:rPr>
      </w:pPr>
      <w:r w:rsidRPr="006F0B90">
        <w:rPr>
          <w:rtl/>
        </w:rPr>
        <w:t>خطاب آ</w:t>
      </w:r>
      <w:r w:rsidR="002902AD">
        <w:rPr>
          <w:rtl/>
        </w:rPr>
        <w:t>ی</w:t>
      </w:r>
      <w:r w:rsidRPr="006F0B90">
        <w:rPr>
          <w:rtl/>
        </w:rPr>
        <w:t>ه به «مؤمنان» است و نت</w:t>
      </w:r>
      <w:r w:rsidR="002902AD">
        <w:rPr>
          <w:rtl/>
        </w:rPr>
        <w:t>ی</w:t>
      </w:r>
      <w:r w:rsidRPr="006F0B90">
        <w:rPr>
          <w:rtl/>
        </w:rPr>
        <w:t>جتاً خود ائمه ن</w:t>
      </w:r>
      <w:r w:rsidR="002902AD">
        <w:rPr>
          <w:rtl/>
        </w:rPr>
        <w:t>ی</w:t>
      </w:r>
      <w:r w:rsidRPr="006F0B90">
        <w:rPr>
          <w:rtl/>
        </w:rPr>
        <w:t>ز مورد خطاب هستند! پس «وس</w:t>
      </w:r>
      <w:r w:rsidR="002902AD">
        <w:rPr>
          <w:rtl/>
        </w:rPr>
        <w:t>ی</w:t>
      </w:r>
      <w:r w:rsidRPr="006F0B90">
        <w:rPr>
          <w:rtl/>
        </w:rPr>
        <w:t>له» نمى‏تواند خود ا</w:t>
      </w:r>
      <w:r w:rsidR="002902AD">
        <w:rPr>
          <w:rtl/>
        </w:rPr>
        <w:t>ی</w:t>
      </w:r>
      <w:r w:rsidRPr="006F0B90">
        <w:rPr>
          <w:rtl/>
        </w:rPr>
        <w:t>شان باشند؛ ز</w:t>
      </w:r>
      <w:r w:rsidR="002902AD">
        <w:rPr>
          <w:rtl/>
        </w:rPr>
        <w:t>ی</w:t>
      </w:r>
      <w:r w:rsidRPr="006F0B90">
        <w:rPr>
          <w:rtl/>
        </w:rPr>
        <w:t>را آنان ن</w:t>
      </w:r>
      <w:r w:rsidR="002902AD">
        <w:rPr>
          <w:rtl/>
        </w:rPr>
        <w:t>ی</w:t>
      </w:r>
      <w:r w:rsidRPr="006F0B90">
        <w:rPr>
          <w:rtl/>
        </w:rPr>
        <w:t>ز براى خود، با</w:t>
      </w:r>
      <w:r w:rsidR="002902AD">
        <w:rPr>
          <w:rtl/>
        </w:rPr>
        <w:t>ی</w:t>
      </w:r>
      <w:r w:rsidRPr="006F0B90">
        <w:rPr>
          <w:rtl/>
        </w:rPr>
        <w:t>ستى «وس</w:t>
      </w:r>
      <w:r w:rsidR="002902AD">
        <w:rPr>
          <w:rtl/>
        </w:rPr>
        <w:t>ی</w:t>
      </w:r>
      <w:r w:rsidRPr="006F0B90">
        <w:rPr>
          <w:rtl/>
        </w:rPr>
        <w:t>له» بجو</w:t>
      </w:r>
      <w:r w:rsidR="002902AD">
        <w:rPr>
          <w:rtl/>
        </w:rPr>
        <w:t>ی</w:t>
      </w:r>
      <w:r w:rsidRPr="006F0B90">
        <w:rPr>
          <w:rtl/>
        </w:rPr>
        <w:t>ند! چنانچه آ</w:t>
      </w:r>
      <w:r w:rsidR="002902AD">
        <w:rPr>
          <w:rtl/>
        </w:rPr>
        <w:t>ی</w:t>
      </w:r>
      <w:r w:rsidRPr="006F0B90">
        <w:rPr>
          <w:rtl/>
        </w:rPr>
        <w:t>ات د</w:t>
      </w:r>
      <w:r w:rsidR="002902AD">
        <w:rPr>
          <w:rtl/>
        </w:rPr>
        <w:t>ی</w:t>
      </w:r>
      <w:r w:rsidRPr="006F0B90">
        <w:rPr>
          <w:rtl/>
        </w:rPr>
        <w:t>گر، آ</w:t>
      </w:r>
      <w:r w:rsidR="002902AD">
        <w:rPr>
          <w:rtl/>
        </w:rPr>
        <w:t>ی</w:t>
      </w:r>
      <w:r w:rsidRPr="006F0B90">
        <w:rPr>
          <w:rtl/>
        </w:rPr>
        <w:t>ه فوق را تفس</w:t>
      </w:r>
      <w:r w:rsidR="002902AD">
        <w:rPr>
          <w:rtl/>
        </w:rPr>
        <w:t>ی</w:t>
      </w:r>
      <w:r w:rsidRPr="006F0B90">
        <w:rPr>
          <w:rtl/>
        </w:rPr>
        <w:t>ر نموده و استنباط غلط از آن را، چن</w:t>
      </w:r>
      <w:r w:rsidR="002902AD">
        <w:rPr>
          <w:rtl/>
        </w:rPr>
        <w:t>ی</w:t>
      </w:r>
      <w:r w:rsidRPr="006F0B90">
        <w:rPr>
          <w:rtl/>
        </w:rPr>
        <w:t>ن دور مى‏سازد:</w:t>
      </w:r>
    </w:p>
    <w:p w:rsidR="00931970" w:rsidRDefault="00082CC7" w:rsidP="00B719FA">
      <w:pPr>
        <w:pStyle w:val="a5"/>
        <w:rPr>
          <w:rFonts w:ascii="Times New Roman" w:hAnsi="Times New Roman"/>
          <w:rtl/>
        </w:rPr>
      </w:pPr>
      <w:r>
        <w:rPr>
          <w:rFonts w:ascii="Times New Roman" w:hAnsi="Times New Roman" w:cs="Traditional Arabic" w:hint="cs"/>
          <w:rtl/>
        </w:rPr>
        <w:t>﴿</w:t>
      </w:r>
      <w:r w:rsidR="00931970" w:rsidRPr="002902AD">
        <w:rPr>
          <w:rStyle w:val="Char3"/>
          <w:rFonts w:hint="cs"/>
          <w:rtl/>
        </w:rPr>
        <w:t>قُلِ ٱدۡعُواْ ٱلَّذِينَ زَعَمۡتُم مِّن دُونِهِۦ فَلَا يَمۡلِكُونَ كَشۡفَ ٱلضُّرِّ عَنكُمۡ وَلَا تَحۡوِيلًا ٥٦ أُوْلَٰٓئِكَ ٱلَّذِينَ يَدۡعُونَ يَبۡتَغُونَ إِلَىٰ رَبِّهِمُ ٱلۡوَسِيلَةَ أَيُّهُمۡ أَقۡرَبُ وَيَرۡجُونَ رَحۡمَتَهُۥ وَيَخَافُونَ عَذَابَهُۥٓ</w:t>
      </w:r>
      <w:r>
        <w:rPr>
          <w:rFonts w:ascii="Times New Roman" w:hAnsi="Times New Roman" w:cs="Traditional Arabic" w:hint="cs"/>
          <w:rtl/>
        </w:rPr>
        <w:t>﴾</w:t>
      </w:r>
      <w:r w:rsidR="00931970">
        <w:rPr>
          <w:rFonts w:ascii="Times New Roman" w:hAnsi="Times New Roman" w:hint="cs"/>
          <w:rtl/>
        </w:rPr>
        <w:t xml:space="preserve"> </w:t>
      </w:r>
      <w:r w:rsidR="00931970" w:rsidRPr="00B719FA">
        <w:rPr>
          <w:rStyle w:val="Char4"/>
          <w:rtl/>
        </w:rPr>
        <w:t>[الإسراء: ٥٦-</w:t>
      </w:r>
      <w:r w:rsidRPr="00B719FA">
        <w:rPr>
          <w:rStyle w:val="Char4"/>
          <w:rtl/>
        </w:rPr>
        <w:t>٥٧]</w:t>
      </w:r>
      <w:r>
        <w:rPr>
          <w:rFonts w:ascii="Times New Roman" w:hAnsi="Times New Roman" w:hint="cs"/>
          <w:rtl/>
        </w:rPr>
        <w:t>.</w:t>
      </w:r>
    </w:p>
    <w:p w:rsidR="00931970" w:rsidRDefault="00082CC7" w:rsidP="00B719FA">
      <w:pPr>
        <w:pStyle w:val="a5"/>
        <w:rPr>
          <w:rtl/>
        </w:rPr>
      </w:pPr>
      <w:r>
        <w:rPr>
          <w:rFonts w:cs="Traditional Arabic" w:hint="cs"/>
          <w:rtl/>
        </w:rPr>
        <w:t>«</w:t>
      </w:r>
      <w:r w:rsidRPr="00F5037F">
        <w:rPr>
          <w:rtl/>
        </w:rPr>
        <w:t>(اى پ</w:t>
      </w:r>
      <w:r w:rsidR="002902AD">
        <w:rPr>
          <w:rtl/>
        </w:rPr>
        <w:t>ی</w:t>
      </w:r>
      <w:r w:rsidRPr="00F5037F">
        <w:rPr>
          <w:rtl/>
        </w:rPr>
        <w:t>امبر! به مشر</w:t>
      </w:r>
      <w:r w:rsidR="002902AD">
        <w:rPr>
          <w:rtl/>
        </w:rPr>
        <w:t>ک</w:t>
      </w:r>
      <w:r w:rsidRPr="00F5037F">
        <w:rPr>
          <w:rtl/>
        </w:rPr>
        <w:t xml:space="preserve">ان) بگو: </w:t>
      </w:r>
      <w:r w:rsidR="002902AD">
        <w:rPr>
          <w:rtl/>
        </w:rPr>
        <w:t>ک</w:t>
      </w:r>
      <w:r w:rsidRPr="00F5037F">
        <w:rPr>
          <w:rtl/>
        </w:rPr>
        <w:t xml:space="preserve">سانى را </w:t>
      </w:r>
      <w:r w:rsidR="002902AD">
        <w:rPr>
          <w:rtl/>
        </w:rPr>
        <w:t>ک</w:t>
      </w:r>
      <w:r w:rsidRPr="00F5037F">
        <w:rPr>
          <w:rtl/>
        </w:rPr>
        <w:t>ه به جز خدا (به هنگام بلا) به فر</w:t>
      </w:r>
      <w:r w:rsidR="002902AD">
        <w:rPr>
          <w:rtl/>
        </w:rPr>
        <w:t>ی</w:t>
      </w:r>
      <w:r w:rsidRPr="00F5037F">
        <w:rPr>
          <w:rtl/>
        </w:rPr>
        <w:t>اد مى‏خوان</w:t>
      </w:r>
      <w:r w:rsidR="002902AD">
        <w:rPr>
          <w:rtl/>
        </w:rPr>
        <w:t>ی</w:t>
      </w:r>
      <w:r w:rsidRPr="00F5037F">
        <w:rPr>
          <w:rtl/>
        </w:rPr>
        <w:t>د، (خواه</w:t>
      </w:r>
      <w:r w:rsidR="002902AD">
        <w:rPr>
          <w:rtl/>
        </w:rPr>
        <w:t>ی</w:t>
      </w:r>
      <w:r w:rsidRPr="00F5037F">
        <w:rPr>
          <w:rtl/>
        </w:rPr>
        <w:t>د د</w:t>
      </w:r>
      <w:r w:rsidR="002902AD">
        <w:rPr>
          <w:rtl/>
        </w:rPr>
        <w:t>ی</w:t>
      </w:r>
      <w:r w:rsidRPr="00F5037F">
        <w:rPr>
          <w:rtl/>
        </w:rPr>
        <w:t xml:space="preserve">د </w:t>
      </w:r>
      <w:r w:rsidR="002902AD">
        <w:rPr>
          <w:rtl/>
        </w:rPr>
        <w:t>ک</w:t>
      </w:r>
      <w:r w:rsidRPr="00F5037F">
        <w:rPr>
          <w:rtl/>
        </w:rPr>
        <w:t>ه) نه توانا</w:t>
      </w:r>
      <w:r w:rsidR="002902AD">
        <w:rPr>
          <w:rtl/>
        </w:rPr>
        <w:t>ی</w:t>
      </w:r>
      <w:r w:rsidRPr="00F5037F">
        <w:rPr>
          <w:rtl/>
        </w:rPr>
        <w:t>ى دفع ز</w:t>
      </w:r>
      <w:r w:rsidR="002902AD">
        <w:rPr>
          <w:rtl/>
        </w:rPr>
        <w:t>ی</w:t>
      </w:r>
      <w:r w:rsidRPr="00F5037F">
        <w:rPr>
          <w:rtl/>
        </w:rPr>
        <w:t>ان و رفع بلا از شما را دارند و نه مى‏توانند آن را دگرگون سازند (و ناخوش</w:t>
      </w:r>
      <w:r w:rsidR="002902AD">
        <w:rPr>
          <w:rtl/>
        </w:rPr>
        <w:t>ی</w:t>
      </w:r>
      <w:r w:rsidRPr="00F5037F">
        <w:rPr>
          <w:rtl/>
        </w:rPr>
        <w:t>ها را به خوش</w:t>
      </w:r>
      <w:r w:rsidR="002902AD">
        <w:rPr>
          <w:rtl/>
        </w:rPr>
        <w:t>ی</w:t>
      </w:r>
      <w:r w:rsidRPr="00F5037F">
        <w:rPr>
          <w:rtl/>
        </w:rPr>
        <w:t>ها تبد</w:t>
      </w:r>
      <w:r w:rsidR="002902AD">
        <w:rPr>
          <w:rtl/>
        </w:rPr>
        <w:t>ی</w:t>
      </w:r>
      <w:r w:rsidRPr="00F5037F">
        <w:rPr>
          <w:rtl/>
        </w:rPr>
        <w:t xml:space="preserve">ل </w:t>
      </w:r>
      <w:r w:rsidR="002902AD">
        <w:rPr>
          <w:rtl/>
        </w:rPr>
        <w:t>ک</w:t>
      </w:r>
      <w:r w:rsidRPr="00F5037F">
        <w:rPr>
          <w:rtl/>
        </w:rPr>
        <w:t>نند و برع</w:t>
      </w:r>
      <w:r w:rsidR="002902AD">
        <w:rPr>
          <w:rtl/>
        </w:rPr>
        <w:t>ک</w:t>
      </w:r>
      <w:r w:rsidRPr="00F5037F">
        <w:rPr>
          <w:rtl/>
        </w:rPr>
        <w:t xml:space="preserve">س). آن </w:t>
      </w:r>
      <w:r w:rsidR="002902AD">
        <w:rPr>
          <w:rtl/>
        </w:rPr>
        <w:t>ک</w:t>
      </w:r>
      <w:r w:rsidRPr="00F5037F">
        <w:rPr>
          <w:rtl/>
        </w:rPr>
        <w:t xml:space="preserve">سانى </w:t>
      </w:r>
      <w:r w:rsidR="002902AD">
        <w:rPr>
          <w:rtl/>
        </w:rPr>
        <w:t>ک</w:t>
      </w:r>
      <w:r w:rsidRPr="00F5037F">
        <w:rPr>
          <w:rtl/>
        </w:rPr>
        <w:t>ه به فر</w:t>
      </w:r>
      <w:r w:rsidR="002902AD">
        <w:rPr>
          <w:rtl/>
        </w:rPr>
        <w:t>ی</w:t>
      </w:r>
      <w:r w:rsidRPr="00F5037F">
        <w:rPr>
          <w:rtl/>
        </w:rPr>
        <w:t xml:space="preserve">اد مى‏خوانند، هر </w:t>
      </w:r>
      <w:r w:rsidR="002902AD">
        <w:rPr>
          <w:rtl/>
        </w:rPr>
        <w:t>ک</w:t>
      </w:r>
      <w:r w:rsidRPr="00F5037F">
        <w:rPr>
          <w:rtl/>
        </w:rPr>
        <w:t xml:space="preserve">دام از آنان </w:t>
      </w:r>
      <w:r w:rsidR="002902AD">
        <w:rPr>
          <w:rtl/>
        </w:rPr>
        <w:t>ک</w:t>
      </w:r>
      <w:r w:rsidRPr="00F5037F">
        <w:rPr>
          <w:rtl/>
        </w:rPr>
        <w:t>ه از همه (به درگاه خدا) نزد</w:t>
      </w:r>
      <w:r w:rsidR="002902AD">
        <w:rPr>
          <w:rtl/>
        </w:rPr>
        <w:t>یک</w:t>
      </w:r>
      <w:r w:rsidRPr="00F5037F">
        <w:rPr>
          <w:rtl/>
        </w:rPr>
        <w:t>تر است، خود براى تقرّب به پروردگارشان، وس</w:t>
      </w:r>
      <w:r w:rsidR="002902AD">
        <w:rPr>
          <w:rtl/>
        </w:rPr>
        <w:t>ی</w:t>
      </w:r>
      <w:r w:rsidRPr="00F5037F">
        <w:rPr>
          <w:rtl/>
        </w:rPr>
        <w:t>له مى‏جو</w:t>
      </w:r>
      <w:r w:rsidR="002902AD">
        <w:rPr>
          <w:rtl/>
        </w:rPr>
        <w:t>ی</w:t>
      </w:r>
      <w:r w:rsidRPr="00F5037F">
        <w:rPr>
          <w:rtl/>
        </w:rPr>
        <w:t>ند و (با ا</w:t>
      </w:r>
      <w:r w:rsidR="002902AD">
        <w:rPr>
          <w:rtl/>
        </w:rPr>
        <w:t>ی</w:t>
      </w:r>
      <w:r w:rsidRPr="00F5037F">
        <w:rPr>
          <w:rtl/>
        </w:rPr>
        <w:t>ن حال) آنها هم به رحمت خدا ام</w:t>
      </w:r>
      <w:r w:rsidR="002902AD">
        <w:rPr>
          <w:rtl/>
        </w:rPr>
        <w:t>ی</w:t>
      </w:r>
      <w:r w:rsidRPr="00F5037F">
        <w:rPr>
          <w:rtl/>
        </w:rPr>
        <w:t>دوار و از عذاب او هراسنا</w:t>
      </w:r>
      <w:r w:rsidR="002902AD">
        <w:rPr>
          <w:rtl/>
        </w:rPr>
        <w:t>ک</w:t>
      </w:r>
      <w:r w:rsidRPr="00F5037F">
        <w:rPr>
          <w:rtl/>
        </w:rPr>
        <w:t xml:space="preserve"> هستند</w:t>
      </w:r>
      <w:r>
        <w:rPr>
          <w:rFonts w:cs="Traditional Arabic" w:hint="cs"/>
          <w:rtl/>
        </w:rPr>
        <w:t>»</w:t>
      </w:r>
      <w:r>
        <w:rPr>
          <w:rtl/>
        </w:rPr>
        <w:t>.</w:t>
      </w:r>
    </w:p>
    <w:p w:rsidR="00931970" w:rsidRDefault="00082CC7" w:rsidP="00B719FA">
      <w:pPr>
        <w:pStyle w:val="a5"/>
        <w:numPr>
          <w:ilvl w:val="0"/>
          <w:numId w:val="33"/>
        </w:numPr>
        <w:rPr>
          <w:rtl/>
        </w:rPr>
      </w:pPr>
      <w:r w:rsidRPr="006F0B90">
        <w:rPr>
          <w:rtl/>
        </w:rPr>
        <w:t>آن «وس</w:t>
      </w:r>
      <w:r w:rsidR="002902AD">
        <w:rPr>
          <w:rtl/>
        </w:rPr>
        <w:t>ی</w:t>
      </w:r>
      <w:r w:rsidRPr="006F0B90">
        <w:rPr>
          <w:rtl/>
        </w:rPr>
        <w:t xml:space="preserve">له» </w:t>
      </w:r>
      <w:r w:rsidR="002902AD">
        <w:rPr>
          <w:rtl/>
        </w:rPr>
        <w:t>ک</w:t>
      </w:r>
      <w:r w:rsidRPr="006F0B90">
        <w:rPr>
          <w:rtl/>
        </w:rPr>
        <w:t>ه همه مؤمنان - از امام و مأموم - سو</w:t>
      </w:r>
      <w:r w:rsidR="002902AD">
        <w:rPr>
          <w:rtl/>
        </w:rPr>
        <w:t>ی</w:t>
      </w:r>
      <w:r w:rsidRPr="006F0B90">
        <w:rPr>
          <w:rtl/>
        </w:rPr>
        <w:t>ش خوانده شده‏اند، چ</w:t>
      </w:r>
      <w:r w:rsidR="002902AD">
        <w:rPr>
          <w:rtl/>
        </w:rPr>
        <w:t>ی</w:t>
      </w:r>
      <w:r w:rsidRPr="006F0B90">
        <w:rPr>
          <w:rtl/>
        </w:rPr>
        <w:t>زى جز عبادات شرعى ن</w:t>
      </w:r>
      <w:r w:rsidR="002902AD">
        <w:rPr>
          <w:rtl/>
        </w:rPr>
        <w:t>ی</w:t>
      </w:r>
      <w:r w:rsidRPr="006F0B90">
        <w:rPr>
          <w:rtl/>
        </w:rPr>
        <w:t>ست؛ چنانچه در آ</w:t>
      </w:r>
      <w:r w:rsidR="002902AD">
        <w:rPr>
          <w:rtl/>
        </w:rPr>
        <w:t>ی</w:t>
      </w:r>
      <w:r w:rsidRPr="006F0B90">
        <w:rPr>
          <w:rtl/>
        </w:rPr>
        <w:t>ه د</w:t>
      </w:r>
      <w:r w:rsidR="002902AD">
        <w:rPr>
          <w:rtl/>
        </w:rPr>
        <w:t>ی</w:t>
      </w:r>
      <w:r w:rsidRPr="006F0B90">
        <w:rPr>
          <w:rtl/>
        </w:rPr>
        <w:t>گر با همان خطاب اوّلى و با همان جمله پا</w:t>
      </w:r>
      <w:r w:rsidR="002902AD">
        <w:rPr>
          <w:rtl/>
        </w:rPr>
        <w:t>ی</w:t>
      </w:r>
      <w:r w:rsidRPr="006F0B90">
        <w:rPr>
          <w:rtl/>
        </w:rPr>
        <w:t>انى، با بسط ب</w:t>
      </w:r>
      <w:r w:rsidR="002902AD">
        <w:rPr>
          <w:rtl/>
        </w:rPr>
        <w:t>ی</w:t>
      </w:r>
      <w:r w:rsidRPr="006F0B90">
        <w:rPr>
          <w:rtl/>
        </w:rPr>
        <w:t>شتر به جاى «الوس</w:t>
      </w:r>
      <w:r w:rsidR="002902AD">
        <w:rPr>
          <w:rtl/>
        </w:rPr>
        <w:t>ی</w:t>
      </w:r>
      <w:r w:rsidRPr="006F0B90">
        <w:rPr>
          <w:rtl/>
        </w:rPr>
        <w:t>لة» آورده است:</w:t>
      </w:r>
    </w:p>
    <w:p w:rsidR="00931970" w:rsidRDefault="00082CC7" w:rsidP="00B719FA">
      <w:pPr>
        <w:pStyle w:val="a5"/>
        <w:rPr>
          <w:rFonts w:ascii="Times New Roman" w:hAnsi="Times New Roman"/>
          <w:rtl/>
        </w:rPr>
      </w:pPr>
      <w:r>
        <w:rPr>
          <w:rFonts w:ascii="Times New Roman" w:hAnsi="Times New Roman" w:cs="Traditional Arabic" w:hint="cs"/>
          <w:rtl/>
        </w:rPr>
        <w:t>﴿</w:t>
      </w:r>
      <w:r w:rsidR="00931970" w:rsidRPr="002902AD">
        <w:rPr>
          <w:rStyle w:val="Char3"/>
          <w:rFonts w:hint="cs"/>
          <w:rtl/>
        </w:rPr>
        <w:t>يَٰٓأَيُّهَا ٱلَّذِينَ ءَامَنُواْ ٱرۡكَعُواْ وَٱسۡجُدُواْۤ وَٱعۡبُدُواْ رَبَّكُمۡ وَٱفۡعَلُواْ ٱلۡخَيۡرَ لَعَلَّكُمۡ تُفۡلِحُونَ۩ ٧٧ وَجَٰهِدُواْ فِي ٱللَّهِ حَقَّ جِهَادِه</w:t>
      </w:r>
      <w:r>
        <w:rPr>
          <w:rFonts w:ascii="Times New Roman" w:hAnsi="Times New Roman" w:cs="Traditional Arabic" w:hint="cs"/>
          <w:rtl/>
        </w:rPr>
        <w:t>﴾</w:t>
      </w:r>
      <w:r w:rsidR="00931970">
        <w:rPr>
          <w:rFonts w:ascii="Times New Roman" w:hAnsi="Times New Roman" w:hint="cs"/>
          <w:rtl/>
        </w:rPr>
        <w:t xml:space="preserve"> </w:t>
      </w:r>
      <w:r w:rsidR="00931970" w:rsidRPr="00B719FA">
        <w:rPr>
          <w:rStyle w:val="Char4"/>
          <w:rtl/>
        </w:rPr>
        <w:t>[الحج: ٧٧-</w:t>
      </w:r>
      <w:r w:rsidRPr="00B719FA">
        <w:rPr>
          <w:rStyle w:val="Char4"/>
          <w:rtl/>
        </w:rPr>
        <w:t>٧٨]</w:t>
      </w:r>
      <w:r>
        <w:rPr>
          <w:rFonts w:ascii="Times New Roman" w:hAnsi="Times New Roman" w:hint="cs"/>
          <w:rtl/>
        </w:rPr>
        <w:t>.</w:t>
      </w:r>
    </w:p>
    <w:p w:rsidR="00931970" w:rsidRDefault="00082CC7" w:rsidP="00B719FA">
      <w:pPr>
        <w:pStyle w:val="a5"/>
        <w:rPr>
          <w:rtl/>
        </w:rPr>
      </w:pPr>
      <w:r>
        <w:rPr>
          <w:rFonts w:cs="Traditional Arabic" w:hint="cs"/>
          <w:rtl/>
        </w:rPr>
        <w:t>«</w:t>
      </w:r>
      <w:r w:rsidRPr="00F5037F">
        <w:rPr>
          <w:rtl/>
        </w:rPr>
        <w:t xml:space="preserve">اى </w:t>
      </w:r>
      <w:r w:rsidR="002902AD">
        <w:rPr>
          <w:rtl/>
        </w:rPr>
        <w:t>ک</w:t>
      </w:r>
      <w:r w:rsidRPr="00F5037F">
        <w:rPr>
          <w:rtl/>
        </w:rPr>
        <w:t xml:space="preserve">سانى </w:t>
      </w:r>
      <w:r w:rsidR="002902AD">
        <w:rPr>
          <w:rtl/>
        </w:rPr>
        <w:t>ک</w:t>
      </w:r>
      <w:r w:rsidRPr="00F5037F">
        <w:rPr>
          <w:rtl/>
        </w:rPr>
        <w:t>ه ا</w:t>
      </w:r>
      <w:r w:rsidR="002902AD">
        <w:rPr>
          <w:rtl/>
        </w:rPr>
        <w:t>ی</w:t>
      </w:r>
      <w:r w:rsidRPr="00F5037F">
        <w:rPr>
          <w:rtl/>
        </w:rPr>
        <w:t>مان آورده‏ا</w:t>
      </w:r>
      <w:r w:rsidR="002902AD">
        <w:rPr>
          <w:rtl/>
        </w:rPr>
        <w:t>ی</w:t>
      </w:r>
      <w:r w:rsidRPr="00F5037F">
        <w:rPr>
          <w:rtl/>
        </w:rPr>
        <w:t>د! (تنها براى خالق خو</w:t>
      </w:r>
      <w:r w:rsidR="002902AD">
        <w:rPr>
          <w:rtl/>
        </w:rPr>
        <w:t>ی</w:t>
      </w:r>
      <w:r w:rsidRPr="00F5037F">
        <w:rPr>
          <w:rtl/>
        </w:rPr>
        <w:t>ش) ر</w:t>
      </w:r>
      <w:r w:rsidR="002902AD">
        <w:rPr>
          <w:rtl/>
        </w:rPr>
        <w:t>ک</w:t>
      </w:r>
      <w:r w:rsidRPr="00F5037F">
        <w:rPr>
          <w:rtl/>
        </w:rPr>
        <w:t xml:space="preserve">وع و سجده </w:t>
      </w:r>
      <w:r w:rsidR="002902AD">
        <w:rPr>
          <w:rtl/>
        </w:rPr>
        <w:t>ک</w:t>
      </w:r>
      <w:r w:rsidRPr="00F5037F">
        <w:rPr>
          <w:rtl/>
        </w:rPr>
        <w:t>ن</w:t>
      </w:r>
      <w:r w:rsidR="002902AD">
        <w:rPr>
          <w:rtl/>
        </w:rPr>
        <w:t>ی</w:t>
      </w:r>
      <w:r w:rsidRPr="00F5037F">
        <w:rPr>
          <w:rtl/>
        </w:rPr>
        <w:t>د (و تعظ</w:t>
      </w:r>
      <w:r w:rsidR="002902AD">
        <w:rPr>
          <w:rtl/>
        </w:rPr>
        <w:t>ی</w:t>
      </w:r>
      <w:r w:rsidRPr="00F5037F">
        <w:rPr>
          <w:rtl/>
        </w:rPr>
        <w:t>م و</w:t>
      </w:r>
      <w:r w:rsidR="00D17E13">
        <w:rPr>
          <w:rtl/>
        </w:rPr>
        <w:t xml:space="preserve"> </w:t>
      </w:r>
      <w:r w:rsidR="002902AD">
        <w:rPr>
          <w:rtl/>
        </w:rPr>
        <w:t>ک</w:t>
      </w:r>
      <w:r w:rsidRPr="00F5037F">
        <w:rPr>
          <w:rtl/>
        </w:rPr>
        <w:t>رنش بر</w:t>
      </w:r>
      <w:r w:rsidR="002902AD">
        <w:rPr>
          <w:rtl/>
        </w:rPr>
        <w:t>ی</w:t>
      </w:r>
      <w:r w:rsidRPr="00F5037F">
        <w:rPr>
          <w:rtl/>
        </w:rPr>
        <w:t>د و به خا</w:t>
      </w:r>
      <w:r w:rsidR="002902AD">
        <w:rPr>
          <w:rtl/>
        </w:rPr>
        <w:t>ک</w:t>
      </w:r>
      <w:r w:rsidRPr="00F5037F">
        <w:rPr>
          <w:rtl/>
        </w:rPr>
        <w:t xml:space="preserve"> افت</w:t>
      </w:r>
      <w:r w:rsidR="002902AD">
        <w:rPr>
          <w:rtl/>
        </w:rPr>
        <w:t>ی</w:t>
      </w:r>
      <w:r w:rsidRPr="00F5037F">
        <w:rPr>
          <w:rtl/>
        </w:rPr>
        <w:t>د) و پروردگار خو</w:t>
      </w:r>
      <w:r w:rsidR="002902AD">
        <w:rPr>
          <w:rtl/>
        </w:rPr>
        <w:t>ی</w:t>
      </w:r>
      <w:r w:rsidRPr="00F5037F">
        <w:rPr>
          <w:rtl/>
        </w:rPr>
        <w:t>ش را (به تنها</w:t>
      </w:r>
      <w:r w:rsidR="002902AD">
        <w:rPr>
          <w:rtl/>
        </w:rPr>
        <w:t>ی</w:t>
      </w:r>
      <w:r w:rsidRPr="00F5037F">
        <w:rPr>
          <w:rtl/>
        </w:rPr>
        <w:t>ى) پرستش نما</w:t>
      </w:r>
      <w:r w:rsidR="002902AD">
        <w:rPr>
          <w:rtl/>
        </w:rPr>
        <w:t>یی</w:t>
      </w:r>
      <w:r w:rsidRPr="00F5037F">
        <w:rPr>
          <w:rtl/>
        </w:rPr>
        <w:t xml:space="preserve">د و </w:t>
      </w:r>
      <w:r w:rsidR="002902AD">
        <w:rPr>
          <w:rtl/>
        </w:rPr>
        <w:t>ک</w:t>
      </w:r>
      <w:r w:rsidRPr="00F5037F">
        <w:rPr>
          <w:rtl/>
        </w:rPr>
        <w:t>ارهاى ن</w:t>
      </w:r>
      <w:r w:rsidR="002902AD">
        <w:rPr>
          <w:rtl/>
        </w:rPr>
        <w:t>یک</w:t>
      </w:r>
      <w:r w:rsidR="00D17E13">
        <w:rPr>
          <w:rtl/>
        </w:rPr>
        <w:t xml:space="preserve"> </w:t>
      </w:r>
      <w:r w:rsidRPr="00F5037F">
        <w:rPr>
          <w:rtl/>
        </w:rPr>
        <w:t>انجام ده</w:t>
      </w:r>
      <w:r w:rsidR="002902AD">
        <w:rPr>
          <w:rtl/>
        </w:rPr>
        <w:t>ی</w:t>
      </w:r>
      <w:r w:rsidRPr="00F5037F">
        <w:rPr>
          <w:rtl/>
        </w:rPr>
        <w:t>د تا رستگار شو</w:t>
      </w:r>
      <w:r w:rsidR="002902AD">
        <w:rPr>
          <w:rtl/>
        </w:rPr>
        <w:t>ی</w:t>
      </w:r>
      <w:r w:rsidRPr="00F5037F">
        <w:rPr>
          <w:rtl/>
        </w:rPr>
        <w:t xml:space="preserve">د، و در راه خدا جهاد </w:t>
      </w:r>
      <w:r w:rsidR="002902AD">
        <w:rPr>
          <w:rtl/>
        </w:rPr>
        <w:t>ک</w:t>
      </w:r>
      <w:r w:rsidRPr="00F5037F">
        <w:rPr>
          <w:rtl/>
        </w:rPr>
        <w:t>ن</w:t>
      </w:r>
      <w:r w:rsidR="002902AD">
        <w:rPr>
          <w:rtl/>
        </w:rPr>
        <w:t>ی</w:t>
      </w:r>
      <w:r w:rsidRPr="00F5037F">
        <w:rPr>
          <w:rtl/>
        </w:rPr>
        <w:t>د</w:t>
      </w:r>
      <w:r>
        <w:rPr>
          <w:rFonts w:cs="Traditional Arabic" w:hint="cs"/>
          <w:rtl/>
        </w:rPr>
        <w:t>»</w:t>
      </w:r>
      <w:r>
        <w:rPr>
          <w:rtl/>
        </w:rPr>
        <w:t>.</w:t>
      </w:r>
    </w:p>
    <w:p w:rsidR="00931970" w:rsidRDefault="00082CC7" w:rsidP="00B719FA">
      <w:pPr>
        <w:pStyle w:val="a5"/>
        <w:rPr>
          <w:rtl/>
        </w:rPr>
      </w:pPr>
      <w:r w:rsidRPr="006F0B90">
        <w:rPr>
          <w:rtl/>
        </w:rPr>
        <w:t>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در ا</w:t>
      </w:r>
      <w:r w:rsidR="002902AD">
        <w:rPr>
          <w:rtl/>
        </w:rPr>
        <w:t>ی</w:t>
      </w:r>
      <w:r w:rsidRPr="006F0B90">
        <w:rPr>
          <w:rtl/>
        </w:rPr>
        <w:t>ن آ</w:t>
      </w:r>
      <w:r w:rsidR="002902AD">
        <w:rPr>
          <w:rtl/>
        </w:rPr>
        <w:t>ی</w:t>
      </w:r>
      <w:r w:rsidRPr="006F0B90">
        <w:rPr>
          <w:rtl/>
        </w:rPr>
        <w:t>ه ن</w:t>
      </w:r>
      <w:r w:rsidR="002902AD">
        <w:rPr>
          <w:rtl/>
        </w:rPr>
        <w:t>ی</w:t>
      </w:r>
      <w:r w:rsidRPr="006F0B90">
        <w:rPr>
          <w:rtl/>
        </w:rPr>
        <w:t>ز</w:t>
      </w:r>
      <w:r w:rsidRPr="002902AD">
        <w:rPr>
          <w:rStyle w:val="Char9"/>
          <w:rtl/>
        </w:rPr>
        <w:t>،</w:t>
      </w:r>
      <w:r w:rsidRPr="002902AD">
        <w:rPr>
          <w:rStyle w:val="Char9"/>
          <w:rFonts w:hint="cs"/>
          <w:rtl/>
        </w:rPr>
        <w:t xml:space="preserve"> </w:t>
      </w:r>
      <w:r w:rsidRPr="00B719FA">
        <w:rPr>
          <w:rFonts w:cs="Traditional Arabic" w:hint="cs"/>
          <w:rtl/>
        </w:rPr>
        <w:t>﴿</w:t>
      </w:r>
      <w:r w:rsidR="00931970" w:rsidRPr="002902AD">
        <w:rPr>
          <w:rStyle w:val="Char3"/>
          <w:rFonts w:hint="cs"/>
          <w:rtl/>
        </w:rPr>
        <w:t>يَٰٓأَيُّهَا ٱلَّذِينَ ءَامَنُواْ</w:t>
      </w:r>
      <w:r w:rsidRPr="00B719FA">
        <w:rPr>
          <w:rFonts w:cs="Traditional Arabic" w:hint="cs"/>
          <w:rtl/>
        </w:rPr>
        <w:t>﴾</w:t>
      </w:r>
      <w:r w:rsidRPr="002902AD">
        <w:rPr>
          <w:rStyle w:val="Char9"/>
          <w:rtl/>
        </w:rPr>
        <w:t xml:space="preserve"> </w:t>
      </w:r>
      <w:r w:rsidRPr="006F0B90">
        <w:rPr>
          <w:rtl/>
        </w:rPr>
        <w:t>و</w:t>
      </w:r>
      <w:r>
        <w:rPr>
          <w:rFonts w:hint="cs"/>
          <w:rtl/>
        </w:rPr>
        <w:t xml:space="preserve"> </w:t>
      </w:r>
      <w:r>
        <w:rPr>
          <w:rFonts w:cs="Traditional Arabic" w:hint="cs"/>
          <w:rtl/>
        </w:rPr>
        <w:t>﴿</w:t>
      </w:r>
      <w:r w:rsidR="00931970" w:rsidRPr="002902AD">
        <w:rPr>
          <w:rStyle w:val="Char3"/>
          <w:rFonts w:hint="cs"/>
          <w:rtl/>
        </w:rPr>
        <w:t>وَجَٰهِدُواْ فِي</w:t>
      </w:r>
      <w:r>
        <w:rPr>
          <w:rFonts w:cs="Traditional Arabic" w:hint="cs"/>
          <w:rtl/>
        </w:rPr>
        <w:t>﴾</w:t>
      </w:r>
      <w:r w:rsidR="00931970">
        <w:rPr>
          <w:rFonts w:hint="cs"/>
          <w:rtl/>
        </w:rPr>
        <w:t xml:space="preserve"> </w:t>
      </w:r>
      <w:r w:rsidRPr="006F0B90">
        <w:rPr>
          <w:rtl/>
        </w:rPr>
        <w:t>و</w:t>
      </w:r>
      <w:r>
        <w:rPr>
          <w:rFonts w:hint="cs"/>
          <w:rtl/>
        </w:rPr>
        <w:t xml:space="preserve"> </w:t>
      </w:r>
      <w:r>
        <w:rPr>
          <w:rFonts w:cs="Traditional Arabic" w:hint="cs"/>
          <w:rtl/>
        </w:rPr>
        <w:t>﴿</w:t>
      </w:r>
      <w:r w:rsidR="00931970" w:rsidRPr="002902AD">
        <w:rPr>
          <w:rStyle w:val="Char3"/>
          <w:rFonts w:hint="cs"/>
          <w:rtl/>
        </w:rPr>
        <w:t>لَعَلَّكُمۡ تُفۡلِحُونَ</w:t>
      </w:r>
      <w:r>
        <w:rPr>
          <w:rFonts w:cs="Traditional Arabic" w:hint="cs"/>
          <w:rtl/>
        </w:rPr>
        <w:t>﴾</w:t>
      </w:r>
      <w:r w:rsidRPr="006F0B90">
        <w:rPr>
          <w:rtl/>
        </w:rPr>
        <w:t xml:space="preserve"> آمده و با آ</w:t>
      </w:r>
      <w:r w:rsidR="002902AD">
        <w:rPr>
          <w:rtl/>
        </w:rPr>
        <w:t>ی</w:t>
      </w:r>
      <w:r w:rsidRPr="006F0B90">
        <w:rPr>
          <w:rtl/>
        </w:rPr>
        <w:t>ه 36 سوره مائده مشتر</w:t>
      </w:r>
      <w:r w:rsidR="002902AD">
        <w:rPr>
          <w:rtl/>
        </w:rPr>
        <w:t>ک</w:t>
      </w:r>
      <w:r w:rsidRPr="006F0B90">
        <w:rPr>
          <w:rtl/>
        </w:rPr>
        <w:t xml:space="preserve"> است، امّا به جاى جمله وسطى </w:t>
      </w:r>
      <w:r w:rsidR="002902AD">
        <w:rPr>
          <w:rtl/>
        </w:rPr>
        <w:t>ی</w:t>
      </w:r>
      <w:r w:rsidRPr="006F0B90">
        <w:rPr>
          <w:rtl/>
        </w:rPr>
        <w:t>عنى</w:t>
      </w:r>
      <w:r>
        <w:rPr>
          <w:rFonts w:hint="cs"/>
          <w:rtl/>
        </w:rPr>
        <w:t xml:space="preserve"> </w:t>
      </w:r>
      <w:r>
        <w:rPr>
          <w:rFonts w:cs="Traditional Arabic" w:hint="cs"/>
          <w:rtl/>
        </w:rPr>
        <w:t>﴿</w:t>
      </w:r>
      <w:r w:rsidR="00931970" w:rsidRPr="002902AD">
        <w:rPr>
          <w:rStyle w:val="Char3"/>
          <w:rFonts w:hint="cs"/>
          <w:rtl/>
        </w:rPr>
        <w:t>ٱتَّقُواْ ٱللَّهَ وَٱبۡتَغُوٓاْ إِلَيۡهِ ٱلۡوَسِيلَةَ</w:t>
      </w:r>
      <w:r>
        <w:rPr>
          <w:rFonts w:cs="Traditional Arabic" w:hint="cs"/>
          <w:rtl/>
        </w:rPr>
        <w:t>﴾</w:t>
      </w:r>
      <w:r w:rsidRPr="006F0B90">
        <w:rPr>
          <w:rtl/>
        </w:rPr>
        <w:t xml:space="preserve"> شرح آن </w:t>
      </w:r>
      <w:r w:rsidR="002902AD">
        <w:rPr>
          <w:rtl/>
        </w:rPr>
        <w:t>ی</w:t>
      </w:r>
      <w:r w:rsidRPr="006F0B90">
        <w:rPr>
          <w:rtl/>
        </w:rPr>
        <w:t>عنى جمله</w:t>
      </w:r>
      <w:r>
        <w:rPr>
          <w:rFonts w:hint="cs"/>
          <w:rtl/>
        </w:rPr>
        <w:t xml:space="preserve">: </w:t>
      </w:r>
      <w:r>
        <w:rPr>
          <w:rFonts w:cs="Traditional Arabic" w:hint="cs"/>
          <w:rtl/>
        </w:rPr>
        <w:t>﴿</w:t>
      </w:r>
      <w:r w:rsidR="00931970" w:rsidRPr="002902AD">
        <w:rPr>
          <w:rStyle w:val="Char3"/>
          <w:rFonts w:hint="cs"/>
          <w:rtl/>
        </w:rPr>
        <w:t>ٱرۡكَعُواْ وَٱسۡجُدُواْۤ وَٱعۡبُدُواْ رَبَّكُمۡ وَٱفۡعَلُواْ ٱلۡخَيۡرَ</w:t>
      </w:r>
      <w:r>
        <w:rPr>
          <w:rFonts w:cs="Traditional Arabic" w:hint="cs"/>
          <w:rtl/>
        </w:rPr>
        <w:t>﴾</w:t>
      </w:r>
      <w:r w:rsidRPr="006F0B90">
        <w:rPr>
          <w:rtl/>
        </w:rPr>
        <w:t xml:space="preserve"> آمده است!</w:t>
      </w:r>
      <w:r>
        <w:rPr>
          <w:rFonts w:hint="cs"/>
          <w:rtl/>
        </w:rPr>
        <w:t>.</w:t>
      </w:r>
    </w:p>
    <w:p w:rsidR="003468A9" w:rsidRDefault="00082CC7" w:rsidP="003468A9">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در نهج‏البلاغه تصر</w:t>
      </w:r>
      <w:r w:rsidR="002902AD">
        <w:rPr>
          <w:rtl/>
        </w:rPr>
        <w:t>ی</w:t>
      </w:r>
      <w:r w:rsidRPr="006F0B90">
        <w:rPr>
          <w:rtl/>
        </w:rPr>
        <w:t xml:space="preserve">ح دارد </w:t>
      </w:r>
      <w:r w:rsidR="002902AD">
        <w:rPr>
          <w:rtl/>
        </w:rPr>
        <w:t>ک</w:t>
      </w:r>
      <w:r w:rsidRPr="006F0B90">
        <w:rPr>
          <w:rtl/>
        </w:rPr>
        <w:t>ه «وس</w:t>
      </w:r>
      <w:r w:rsidR="002902AD">
        <w:rPr>
          <w:rtl/>
        </w:rPr>
        <w:t>ی</w:t>
      </w:r>
      <w:r w:rsidRPr="006F0B90">
        <w:rPr>
          <w:rtl/>
        </w:rPr>
        <w:t>له» نزد</w:t>
      </w:r>
      <w:r w:rsidR="002902AD">
        <w:rPr>
          <w:rtl/>
        </w:rPr>
        <w:t>یک</w:t>
      </w:r>
      <w:r w:rsidRPr="006F0B90">
        <w:rPr>
          <w:rtl/>
        </w:rPr>
        <w:t>ى به خدا، علاوه بر ا</w:t>
      </w:r>
      <w:r w:rsidR="002902AD">
        <w:rPr>
          <w:rtl/>
        </w:rPr>
        <w:t>ی</w:t>
      </w:r>
      <w:r w:rsidRPr="006F0B90">
        <w:rPr>
          <w:rtl/>
        </w:rPr>
        <w:t>مان، همان جهاد و نماز و روزه و حج و سا</w:t>
      </w:r>
      <w:r w:rsidR="002902AD">
        <w:rPr>
          <w:rtl/>
        </w:rPr>
        <w:t>ی</w:t>
      </w:r>
      <w:r w:rsidRPr="006F0B90">
        <w:rPr>
          <w:rtl/>
        </w:rPr>
        <w:t xml:space="preserve">ر </w:t>
      </w:r>
      <w:r w:rsidR="002902AD">
        <w:rPr>
          <w:rtl/>
        </w:rPr>
        <w:t>ک</w:t>
      </w:r>
      <w:r w:rsidRPr="006F0B90">
        <w:rPr>
          <w:rtl/>
        </w:rPr>
        <w:t>ارهاى شا</w:t>
      </w:r>
      <w:r w:rsidR="002902AD">
        <w:rPr>
          <w:rtl/>
        </w:rPr>
        <w:t>ی</w:t>
      </w:r>
      <w:r w:rsidRPr="006F0B90">
        <w:rPr>
          <w:rtl/>
        </w:rPr>
        <w:t xml:space="preserve">سته است، و هرگز نفرموده </w:t>
      </w:r>
      <w:r w:rsidR="002902AD">
        <w:rPr>
          <w:rtl/>
        </w:rPr>
        <w:t>ک</w:t>
      </w:r>
      <w:r w:rsidRPr="006F0B90">
        <w:rPr>
          <w:rtl/>
        </w:rPr>
        <w:t>ه آن وس</w:t>
      </w:r>
      <w:r w:rsidR="002902AD">
        <w:rPr>
          <w:rtl/>
        </w:rPr>
        <w:t>ی</w:t>
      </w:r>
      <w:r w:rsidRPr="006F0B90">
        <w:rPr>
          <w:rtl/>
        </w:rPr>
        <w:t>له، خود من و فرزندانم مى‏باش</w:t>
      </w:r>
      <w:r w:rsidR="002902AD">
        <w:rPr>
          <w:rtl/>
        </w:rPr>
        <w:t>ی</w:t>
      </w:r>
      <w:r w:rsidRPr="006F0B90">
        <w:rPr>
          <w:rtl/>
        </w:rPr>
        <w:t>م! چنان</w:t>
      </w:r>
      <w:r w:rsidR="002902AD">
        <w:rPr>
          <w:rtl/>
        </w:rPr>
        <w:t>ک</w:t>
      </w:r>
      <w:r w:rsidRPr="006F0B90">
        <w:rPr>
          <w:rtl/>
        </w:rPr>
        <w:t>ه مى‏خوان</w:t>
      </w:r>
      <w:r w:rsidR="002902AD">
        <w:rPr>
          <w:rtl/>
        </w:rPr>
        <w:t>ی</w:t>
      </w:r>
      <w:r w:rsidRPr="006F0B90">
        <w:rPr>
          <w:rtl/>
        </w:rPr>
        <w:t>م:</w:t>
      </w:r>
    </w:p>
    <w:p w:rsidR="00931970" w:rsidRDefault="00082CC7" w:rsidP="003468A9">
      <w:pPr>
        <w:pStyle w:val="a5"/>
        <w:rPr>
          <w:rFonts w:ascii="Times New Roman" w:hAnsi="Times New Roman"/>
          <w:rtl/>
        </w:rPr>
      </w:pPr>
      <w:r w:rsidRPr="006F0B90">
        <w:rPr>
          <w:rFonts w:ascii="Times New Roman" w:hAnsi="Times New Roman" w:cs="Traditional Arabic"/>
          <w:rtl/>
        </w:rPr>
        <w:t>«</w:t>
      </w:r>
      <w:r w:rsidRPr="000A4604">
        <w:rPr>
          <w:rStyle w:val="Char1"/>
          <w:rtl/>
        </w:rPr>
        <w:t xml:space="preserve">إن </w:t>
      </w:r>
      <w:r w:rsidRPr="000A4604">
        <w:rPr>
          <w:rStyle w:val="Char1"/>
          <w:rtl/>
          <w:lang w:bidi="ar-SA"/>
        </w:rPr>
        <w:t>أفضل ما توسل به ال</w:t>
      </w:r>
      <w:r>
        <w:rPr>
          <w:rStyle w:val="Char1"/>
          <w:rtl/>
          <w:lang w:bidi="ar-SA"/>
        </w:rPr>
        <w:t>متوسلون إلى الله سبحانه و</w:t>
      </w:r>
      <w:r w:rsidRPr="000A4604">
        <w:rPr>
          <w:rStyle w:val="Char1"/>
          <w:rtl/>
          <w:lang w:bidi="ar-SA"/>
        </w:rPr>
        <w:t>تعالى</w:t>
      </w:r>
      <w:r>
        <w:rPr>
          <w:rStyle w:val="Char1"/>
          <w:rtl/>
          <w:lang w:bidi="ar-SA"/>
        </w:rPr>
        <w:t xml:space="preserve"> الإيمان به وبرسوله والجهاد فى سبيله... وإقام الصلوة... وإيتاء الزكوة... وصوم شهر رمضان... و</w:t>
      </w:r>
      <w:r w:rsidRPr="000A4604">
        <w:rPr>
          <w:rStyle w:val="Char1"/>
          <w:rtl/>
          <w:lang w:bidi="ar-SA"/>
        </w:rPr>
        <w:t>ح</w:t>
      </w:r>
      <w:r>
        <w:rPr>
          <w:rStyle w:val="Char1"/>
          <w:rtl/>
          <w:lang w:bidi="ar-SA"/>
        </w:rPr>
        <w:t>ج البيت واعتماره... وصلة الرحم... وصدقة السر... وصدقة العلانية... و</w:t>
      </w:r>
      <w:r w:rsidRPr="000A4604">
        <w:rPr>
          <w:rStyle w:val="Char1"/>
          <w:rtl/>
          <w:lang w:bidi="ar-SA"/>
        </w:rPr>
        <w:t>صنائع المعروف</w:t>
      </w:r>
      <w:r w:rsidRPr="006F0B90">
        <w:rPr>
          <w:rFonts w:ascii="Times New Roman" w:hAnsi="Times New Roman" w:cs="Traditional Arabic"/>
          <w:rtl/>
        </w:rPr>
        <w:t>»</w:t>
      </w:r>
      <w:r w:rsidRPr="002902AD">
        <w:rPr>
          <w:rStyle w:val="FootnoteReference"/>
          <w:rFonts w:ascii="Times New Roman" w:hAnsi="Times New Roman"/>
          <w:b/>
          <w:rtl/>
        </w:rPr>
        <w:footnoteReference w:id="780"/>
      </w:r>
      <w:r>
        <w:rPr>
          <w:rFonts w:ascii="Times New Roman" w:hAnsi="Times New Roman" w:hint="cs"/>
          <w:rtl/>
        </w:rPr>
        <w:t>.</w:t>
      </w:r>
    </w:p>
    <w:p w:rsidR="00931970" w:rsidRPr="002902AD" w:rsidRDefault="00082CC7" w:rsidP="00B719FA">
      <w:pPr>
        <w:pStyle w:val="a5"/>
        <w:rPr>
          <w:rStyle w:val="Char9"/>
          <w:rtl/>
        </w:rPr>
      </w:pPr>
      <w:r>
        <w:rPr>
          <w:rFonts w:cs="Traditional Arabic" w:hint="cs"/>
          <w:rtl/>
        </w:rPr>
        <w:t>«</w:t>
      </w:r>
      <w:r w:rsidRPr="000A4604">
        <w:rPr>
          <w:rtl/>
        </w:rPr>
        <w:t>برتر</w:t>
      </w:r>
      <w:r w:rsidR="002902AD">
        <w:rPr>
          <w:rtl/>
        </w:rPr>
        <w:t>ی</w:t>
      </w:r>
      <w:r w:rsidRPr="000A4604">
        <w:rPr>
          <w:rtl/>
        </w:rPr>
        <w:t>ن وس</w:t>
      </w:r>
      <w:r w:rsidR="002902AD">
        <w:rPr>
          <w:rtl/>
        </w:rPr>
        <w:t>ی</w:t>
      </w:r>
      <w:r w:rsidRPr="000A4604">
        <w:rPr>
          <w:rtl/>
        </w:rPr>
        <w:t>له تقرّب به سوى خداوند - سبحان و متعال - براى متوسّل</w:t>
      </w:r>
      <w:r w:rsidR="002902AD">
        <w:rPr>
          <w:rtl/>
        </w:rPr>
        <w:t>ی</w:t>
      </w:r>
      <w:r w:rsidRPr="000A4604">
        <w:rPr>
          <w:rtl/>
        </w:rPr>
        <w:t>ن به او، ا</w:t>
      </w:r>
      <w:r w:rsidR="002902AD">
        <w:rPr>
          <w:rtl/>
        </w:rPr>
        <w:t>ی</w:t>
      </w:r>
      <w:r w:rsidRPr="000A4604">
        <w:rPr>
          <w:rtl/>
        </w:rPr>
        <w:t>مان به او و به رسولش... جهاد در راهش... برپاداشتن نماز... دادن ز</w:t>
      </w:r>
      <w:r w:rsidR="002902AD">
        <w:rPr>
          <w:rtl/>
        </w:rPr>
        <w:t>ک</w:t>
      </w:r>
      <w:r w:rsidRPr="000A4604">
        <w:rPr>
          <w:rtl/>
        </w:rPr>
        <w:t>ات... روزه ماه رمضان... حج و عمره خانه خدا... صله رحم... صدقه‏دادن به صورت پنهان... صدقه‏دادن به صورت آش</w:t>
      </w:r>
      <w:r w:rsidR="002902AD">
        <w:rPr>
          <w:rtl/>
        </w:rPr>
        <w:t>ک</w:t>
      </w:r>
      <w:r w:rsidRPr="000A4604">
        <w:rPr>
          <w:rtl/>
        </w:rPr>
        <w:t>ار... و انجام د</w:t>
      </w:r>
      <w:r w:rsidR="002902AD">
        <w:rPr>
          <w:rtl/>
        </w:rPr>
        <w:t>ی</w:t>
      </w:r>
      <w:r w:rsidRPr="000A4604">
        <w:rPr>
          <w:rtl/>
        </w:rPr>
        <w:t xml:space="preserve">گر </w:t>
      </w:r>
      <w:r w:rsidR="002902AD">
        <w:rPr>
          <w:rtl/>
        </w:rPr>
        <w:t>ک</w:t>
      </w:r>
      <w:r w:rsidRPr="000A4604">
        <w:rPr>
          <w:rtl/>
        </w:rPr>
        <w:t>ارهاى ن</w:t>
      </w:r>
      <w:r w:rsidR="002902AD">
        <w:rPr>
          <w:rtl/>
        </w:rPr>
        <w:t>یک</w:t>
      </w:r>
      <w:r w:rsidRPr="000A4604">
        <w:rPr>
          <w:rtl/>
        </w:rPr>
        <w:t xml:space="preserve"> و شا</w:t>
      </w:r>
      <w:r w:rsidR="002902AD">
        <w:rPr>
          <w:rtl/>
        </w:rPr>
        <w:t>ی</w:t>
      </w:r>
      <w:r w:rsidRPr="000A4604">
        <w:rPr>
          <w:rtl/>
        </w:rPr>
        <w:t>سته است</w:t>
      </w:r>
      <w:r>
        <w:rPr>
          <w:rFonts w:cs="Traditional Arabic" w:hint="cs"/>
          <w:rtl/>
        </w:rPr>
        <w:t>»</w:t>
      </w:r>
      <w:r w:rsidRPr="006F0B90">
        <w:rPr>
          <w:rtl/>
        </w:rPr>
        <w:t>.</w:t>
      </w:r>
    </w:p>
    <w:p w:rsidR="00931970" w:rsidRDefault="00082CC7" w:rsidP="00B719FA">
      <w:pPr>
        <w:pStyle w:val="a5"/>
        <w:rPr>
          <w:rtl/>
        </w:rPr>
      </w:pPr>
      <w:r w:rsidRPr="006F0B90">
        <w:rPr>
          <w:rtl/>
        </w:rPr>
        <w:t>همچن</w:t>
      </w:r>
      <w:r w:rsidR="002902AD">
        <w:rPr>
          <w:rtl/>
        </w:rPr>
        <w:t>ی</w:t>
      </w:r>
      <w:r w:rsidRPr="006F0B90">
        <w:rPr>
          <w:rtl/>
        </w:rPr>
        <w:t>ن در جا</w:t>
      </w:r>
      <w:r w:rsidR="002902AD">
        <w:rPr>
          <w:rtl/>
        </w:rPr>
        <w:t>ی</w:t>
      </w:r>
      <w:r w:rsidRPr="006F0B90">
        <w:rPr>
          <w:rtl/>
        </w:rPr>
        <w:t>ى د</w:t>
      </w:r>
      <w:r w:rsidR="002902AD">
        <w:rPr>
          <w:rtl/>
        </w:rPr>
        <w:t>ی</w:t>
      </w:r>
      <w:r w:rsidRPr="006F0B90">
        <w:rPr>
          <w:rtl/>
        </w:rPr>
        <w:t>گر، در توص</w:t>
      </w:r>
      <w:r w:rsidR="002902AD">
        <w:rPr>
          <w:rtl/>
        </w:rPr>
        <w:t>ی</w:t>
      </w:r>
      <w:r w:rsidRPr="006F0B90">
        <w:rPr>
          <w:rtl/>
        </w:rPr>
        <w:t>ه به اصحابش، نماز و ز</w:t>
      </w:r>
      <w:r w:rsidR="002902AD">
        <w:rPr>
          <w:rtl/>
        </w:rPr>
        <w:t>ک</w:t>
      </w:r>
      <w:r w:rsidRPr="006F0B90">
        <w:rPr>
          <w:rtl/>
        </w:rPr>
        <w:t>ات و اداى امانت و... را وس</w:t>
      </w:r>
      <w:r w:rsidR="002902AD">
        <w:rPr>
          <w:rtl/>
        </w:rPr>
        <w:t>ی</w:t>
      </w:r>
      <w:r w:rsidRPr="006F0B90">
        <w:rPr>
          <w:rtl/>
        </w:rPr>
        <w:t>له تقرّب به خدا مى‏داند</w:t>
      </w:r>
      <w:r w:rsidRPr="002902AD">
        <w:rPr>
          <w:rStyle w:val="FootnoteReference"/>
          <w:rFonts w:ascii="B Lotus" w:hAnsi="B Lotus"/>
          <w:b/>
          <w:sz w:val="24"/>
        </w:rPr>
        <w:footnoteReference w:id="781"/>
      </w:r>
      <w:r>
        <w:rPr>
          <w:rFonts w:hint="cs"/>
          <w:rtl/>
        </w:rPr>
        <w:t>.</w:t>
      </w:r>
    </w:p>
    <w:p w:rsidR="00931970" w:rsidRDefault="00082CC7" w:rsidP="00B719FA">
      <w:pPr>
        <w:pStyle w:val="a5"/>
        <w:numPr>
          <w:ilvl w:val="0"/>
          <w:numId w:val="33"/>
        </w:numPr>
        <w:rPr>
          <w:rtl/>
        </w:rPr>
      </w:pPr>
      <w:r w:rsidRPr="006F0B90">
        <w:rPr>
          <w:rtl/>
        </w:rPr>
        <w:t>در آ</w:t>
      </w:r>
      <w:r w:rsidR="002902AD">
        <w:rPr>
          <w:rtl/>
        </w:rPr>
        <w:t>ی</w:t>
      </w:r>
      <w:r w:rsidRPr="006F0B90">
        <w:rPr>
          <w:rtl/>
        </w:rPr>
        <w:t>ه تصر</w:t>
      </w:r>
      <w:r w:rsidR="002902AD">
        <w:rPr>
          <w:rtl/>
        </w:rPr>
        <w:t>ی</w:t>
      </w:r>
      <w:r w:rsidRPr="006F0B90">
        <w:rPr>
          <w:rtl/>
        </w:rPr>
        <w:t xml:space="preserve">ح شده </w:t>
      </w:r>
      <w:r w:rsidR="002902AD">
        <w:rPr>
          <w:rtl/>
        </w:rPr>
        <w:t>ک</w:t>
      </w:r>
      <w:r w:rsidRPr="006F0B90">
        <w:rPr>
          <w:rtl/>
        </w:rPr>
        <w:t>ه وس</w:t>
      </w:r>
      <w:r w:rsidR="002902AD">
        <w:rPr>
          <w:rtl/>
        </w:rPr>
        <w:t>ی</w:t>
      </w:r>
      <w:r w:rsidRPr="006F0B90">
        <w:rPr>
          <w:rtl/>
        </w:rPr>
        <w:t>له را «بجو</w:t>
      </w:r>
      <w:r w:rsidR="002902AD">
        <w:rPr>
          <w:rtl/>
        </w:rPr>
        <w:t>یی</w:t>
      </w:r>
      <w:r w:rsidRPr="006F0B90">
        <w:rPr>
          <w:rtl/>
        </w:rPr>
        <w:t>د!»؛ «وابتغوا...» و نفرموده: «بخوان</w:t>
      </w:r>
      <w:r w:rsidR="002902AD">
        <w:rPr>
          <w:rtl/>
        </w:rPr>
        <w:t>ی</w:t>
      </w:r>
      <w:r w:rsidRPr="006F0B90">
        <w:rPr>
          <w:rtl/>
        </w:rPr>
        <w:t>د!»؛ «أدعوا...»! و ما مى‏دان</w:t>
      </w:r>
      <w:r w:rsidR="002902AD">
        <w:rPr>
          <w:rtl/>
        </w:rPr>
        <w:t>ی</w:t>
      </w:r>
      <w:r w:rsidRPr="006F0B90">
        <w:rPr>
          <w:rtl/>
        </w:rPr>
        <w:t xml:space="preserve">م </w:t>
      </w:r>
      <w:r w:rsidR="002902AD">
        <w:rPr>
          <w:rtl/>
        </w:rPr>
        <w:t>ک</w:t>
      </w:r>
      <w:r w:rsidRPr="006F0B90">
        <w:rPr>
          <w:rtl/>
        </w:rPr>
        <w:t>ه «ارواح» ائمه و سا</w:t>
      </w:r>
      <w:r w:rsidR="002902AD">
        <w:rPr>
          <w:rtl/>
        </w:rPr>
        <w:t>ی</w:t>
      </w:r>
      <w:r w:rsidRPr="006F0B90">
        <w:rPr>
          <w:rtl/>
        </w:rPr>
        <w:t>ر صالحان، به دست‏آوردنى ن</w:t>
      </w:r>
      <w:r w:rsidR="002902AD">
        <w:rPr>
          <w:rtl/>
        </w:rPr>
        <w:t>ی</w:t>
      </w:r>
      <w:r w:rsidRPr="006F0B90">
        <w:rPr>
          <w:rtl/>
        </w:rPr>
        <w:t>ستند و ت</w:t>
      </w:r>
      <w:r w:rsidR="002902AD">
        <w:rPr>
          <w:rtl/>
        </w:rPr>
        <w:t>ک</w:t>
      </w:r>
      <w:r w:rsidRPr="006F0B90">
        <w:rPr>
          <w:rtl/>
        </w:rPr>
        <w:t>ل</w:t>
      </w:r>
      <w:r w:rsidR="002902AD">
        <w:rPr>
          <w:rtl/>
        </w:rPr>
        <w:t>ی</w:t>
      </w:r>
      <w:r w:rsidRPr="006F0B90">
        <w:rPr>
          <w:rtl/>
        </w:rPr>
        <w:t>ف ا</w:t>
      </w:r>
      <w:r w:rsidR="002902AD">
        <w:rPr>
          <w:rtl/>
        </w:rPr>
        <w:t>ی</w:t>
      </w:r>
      <w:r w:rsidRPr="006F0B90">
        <w:rPr>
          <w:rtl/>
        </w:rPr>
        <w:t>ن</w:t>
      </w:r>
      <w:r w:rsidR="002902AD">
        <w:rPr>
          <w:rtl/>
        </w:rPr>
        <w:t>ک</w:t>
      </w:r>
      <w:r w:rsidRPr="006F0B90">
        <w:rPr>
          <w:rtl/>
        </w:rPr>
        <w:t>ه ارواح ائمه را در عالم غ</w:t>
      </w:r>
      <w:r w:rsidR="002902AD">
        <w:rPr>
          <w:rtl/>
        </w:rPr>
        <w:t>ی</w:t>
      </w:r>
      <w:r w:rsidRPr="006F0B90">
        <w:rPr>
          <w:rtl/>
        </w:rPr>
        <w:t>ب و بى‏</w:t>
      </w:r>
      <w:r w:rsidR="002902AD">
        <w:rPr>
          <w:rtl/>
        </w:rPr>
        <w:t>ک</w:t>
      </w:r>
      <w:r w:rsidRPr="006F0B90">
        <w:rPr>
          <w:rtl/>
        </w:rPr>
        <w:t>ران بجو</w:t>
      </w:r>
      <w:r w:rsidR="002902AD">
        <w:rPr>
          <w:rtl/>
        </w:rPr>
        <w:t>یی</w:t>
      </w:r>
      <w:r w:rsidRPr="006F0B90">
        <w:rPr>
          <w:rtl/>
        </w:rPr>
        <w:t>د، اصولاً ت</w:t>
      </w:r>
      <w:r w:rsidR="002902AD">
        <w:rPr>
          <w:rtl/>
        </w:rPr>
        <w:t>ک</w:t>
      </w:r>
      <w:r w:rsidRPr="006F0B90">
        <w:rPr>
          <w:rtl/>
        </w:rPr>
        <w:t>ل</w:t>
      </w:r>
      <w:r w:rsidR="002902AD">
        <w:rPr>
          <w:rtl/>
        </w:rPr>
        <w:t>ی</w:t>
      </w:r>
      <w:r w:rsidRPr="006F0B90">
        <w:rPr>
          <w:rtl/>
        </w:rPr>
        <w:t>فى مالا</w:t>
      </w:r>
      <w:r w:rsidR="002902AD">
        <w:rPr>
          <w:rtl/>
        </w:rPr>
        <w:t>ی</w:t>
      </w:r>
      <w:r w:rsidRPr="006F0B90">
        <w:rPr>
          <w:rtl/>
        </w:rPr>
        <w:t>طاق است و آنچه را نمى‏توان جست و با ا</w:t>
      </w:r>
      <w:r w:rsidR="002902AD">
        <w:rPr>
          <w:rtl/>
        </w:rPr>
        <w:t>ی</w:t>
      </w:r>
      <w:r w:rsidRPr="006F0B90">
        <w:rPr>
          <w:rtl/>
        </w:rPr>
        <w:t>ن دن</w:t>
      </w:r>
      <w:r w:rsidR="002902AD">
        <w:rPr>
          <w:rtl/>
        </w:rPr>
        <w:t>ی</w:t>
      </w:r>
      <w:r w:rsidRPr="006F0B90">
        <w:rPr>
          <w:rtl/>
        </w:rPr>
        <w:t xml:space="preserve">ا - </w:t>
      </w:r>
      <w:r w:rsidR="002902AD">
        <w:rPr>
          <w:rtl/>
        </w:rPr>
        <w:t>ک</w:t>
      </w:r>
      <w:r w:rsidRPr="006F0B90">
        <w:rPr>
          <w:rtl/>
        </w:rPr>
        <w:t>ه شهود است - در ارتباط ن</w:t>
      </w:r>
      <w:r w:rsidR="002902AD">
        <w:rPr>
          <w:rtl/>
        </w:rPr>
        <w:t>ی</w:t>
      </w:r>
      <w:r w:rsidRPr="006F0B90">
        <w:rPr>
          <w:rtl/>
        </w:rPr>
        <w:t>ست و نمى‏توان به دست آورد، چگونه مى‏توان «وس</w:t>
      </w:r>
      <w:r w:rsidR="002902AD">
        <w:rPr>
          <w:rtl/>
        </w:rPr>
        <w:t>ی</w:t>
      </w:r>
      <w:r w:rsidRPr="006F0B90">
        <w:rPr>
          <w:rtl/>
        </w:rPr>
        <w:t>له» قرار داد؟</w:t>
      </w:r>
    </w:p>
    <w:p w:rsidR="00082CC7" w:rsidRDefault="00082CC7" w:rsidP="00B719FA">
      <w:pPr>
        <w:pStyle w:val="a5"/>
        <w:numPr>
          <w:ilvl w:val="0"/>
          <w:numId w:val="33"/>
        </w:numPr>
        <w:rPr>
          <w:rtl/>
        </w:rPr>
      </w:pPr>
      <w:r w:rsidRPr="006F0B90">
        <w:rPr>
          <w:rtl/>
        </w:rPr>
        <w:t>واژه «وس</w:t>
      </w:r>
      <w:r w:rsidR="002902AD">
        <w:rPr>
          <w:rtl/>
        </w:rPr>
        <w:t>ی</w:t>
      </w:r>
      <w:r w:rsidRPr="006F0B90">
        <w:rPr>
          <w:rtl/>
        </w:rPr>
        <w:t>له» در لغت به معنى «منزلت» ن</w:t>
      </w:r>
      <w:r w:rsidR="002902AD">
        <w:rPr>
          <w:rtl/>
        </w:rPr>
        <w:t>ی</w:t>
      </w:r>
      <w:r w:rsidRPr="006F0B90">
        <w:rPr>
          <w:rtl/>
        </w:rPr>
        <w:t>ز آمده است و بر ا</w:t>
      </w:r>
      <w:r w:rsidR="002902AD">
        <w:rPr>
          <w:rtl/>
        </w:rPr>
        <w:t>ی</w:t>
      </w:r>
      <w:r w:rsidRPr="006F0B90">
        <w:rPr>
          <w:rtl/>
        </w:rPr>
        <w:t>ن پا</w:t>
      </w:r>
      <w:r w:rsidR="002902AD">
        <w:rPr>
          <w:rtl/>
        </w:rPr>
        <w:t>ی</w:t>
      </w:r>
      <w:r w:rsidRPr="006F0B90">
        <w:rPr>
          <w:rtl/>
        </w:rPr>
        <w:t>ه، عبارت قرآنى «به سوى خدا با تقوا و انجام عبادات و جهاد در راهش و حر</w:t>
      </w:r>
      <w:r w:rsidR="002902AD">
        <w:rPr>
          <w:rtl/>
        </w:rPr>
        <w:t>ک</w:t>
      </w:r>
      <w:r w:rsidRPr="006F0B90">
        <w:rPr>
          <w:rtl/>
        </w:rPr>
        <w:t>ت در مس</w:t>
      </w:r>
      <w:r w:rsidR="002902AD">
        <w:rPr>
          <w:rtl/>
        </w:rPr>
        <w:t>ی</w:t>
      </w:r>
      <w:r w:rsidRPr="006F0B90">
        <w:rPr>
          <w:rtl/>
        </w:rPr>
        <w:t>ر رضا</w:t>
      </w:r>
      <w:r w:rsidR="002902AD">
        <w:rPr>
          <w:rtl/>
        </w:rPr>
        <w:t>ی</w:t>
      </w:r>
      <w:r>
        <w:rPr>
          <w:rtl/>
        </w:rPr>
        <w:t>ش، منزلت بجو</w:t>
      </w:r>
      <w:r w:rsidR="002902AD">
        <w:rPr>
          <w:rtl/>
        </w:rPr>
        <w:t>یی</w:t>
      </w:r>
      <w:r>
        <w:rPr>
          <w:rtl/>
        </w:rPr>
        <w:t>د!» معنى مى‏دهد.</w:t>
      </w:r>
    </w:p>
    <w:p w:rsidR="00082CC7" w:rsidRDefault="00082CC7" w:rsidP="00B719FA">
      <w:pPr>
        <w:pStyle w:val="a5"/>
        <w:rPr>
          <w:rtl/>
        </w:rPr>
      </w:pPr>
      <w:r w:rsidRPr="006F0B90">
        <w:rPr>
          <w:rtl/>
        </w:rPr>
        <w:t xml:space="preserve">سادساً هرچند در خبر است </w:t>
      </w:r>
      <w:r w:rsidR="002902AD">
        <w:rPr>
          <w:rtl/>
        </w:rPr>
        <w:t>ک</w:t>
      </w:r>
      <w:r w:rsidRPr="006F0B90">
        <w:rPr>
          <w:rtl/>
        </w:rPr>
        <w:t xml:space="preserve">ه پیامبر </w:t>
      </w:r>
      <w:r w:rsidRPr="006F0B90">
        <w:rPr>
          <w:rFonts w:cs="CTraditional Arabic"/>
          <w:rtl/>
        </w:rPr>
        <w:t>ص</w:t>
      </w:r>
      <w:r w:rsidRPr="006F0B90">
        <w:rPr>
          <w:rtl/>
        </w:rPr>
        <w:t xml:space="preserve"> حجرالأسود را مى‏بوس</w:t>
      </w:r>
      <w:r w:rsidR="002902AD">
        <w:rPr>
          <w:rtl/>
        </w:rPr>
        <w:t>ی</w:t>
      </w:r>
      <w:r w:rsidRPr="006F0B90">
        <w:rPr>
          <w:rtl/>
        </w:rPr>
        <w:t>د، ولى بوس</w:t>
      </w:r>
      <w:r w:rsidR="002902AD">
        <w:rPr>
          <w:rtl/>
        </w:rPr>
        <w:t>ی</w:t>
      </w:r>
      <w:r w:rsidRPr="006F0B90">
        <w:rPr>
          <w:rtl/>
        </w:rPr>
        <w:t xml:space="preserve">دن آن - </w:t>
      </w:r>
      <w:r w:rsidR="002902AD">
        <w:rPr>
          <w:rtl/>
        </w:rPr>
        <w:t>ک</w:t>
      </w:r>
      <w:r w:rsidRPr="006F0B90">
        <w:rPr>
          <w:rtl/>
        </w:rPr>
        <w:t>ه ه</w:t>
      </w:r>
      <w:r w:rsidR="002902AD">
        <w:rPr>
          <w:rtl/>
        </w:rPr>
        <w:t>ی</w:t>
      </w:r>
      <w:r w:rsidRPr="006F0B90">
        <w:rPr>
          <w:rtl/>
        </w:rPr>
        <w:t xml:space="preserve">چ </w:t>
      </w:r>
      <w:r w:rsidR="002902AD">
        <w:rPr>
          <w:rtl/>
        </w:rPr>
        <w:t>ک</w:t>
      </w:r>
      <w:r w:rsidRPr="006F0B90">
        <w:rPr>
          <w:rtl/>
        </w:rPr>
        <w:t>س در آنجا مدفون ن</w:t>
      </w:r>
      <w:r w:rsidR="002902AD">
        <w:rPr>
          <w:rtl/>
        </w:rPr>
        <w:t>ی</w:t>
      </w:r>
      <w:r w:rsidRPr="006F0B90">
        <w:rPr>
          <w:rtl/>
        </w:rPr>
        <w:t>ست - با بوس</w:t>
      </w:r>
      <w:r w:rsidR="002902AD">
        <w:rPr>
          <w:rtl/>
        </w:rPr>
        <w:t>ی</w:t>
      </w:r>
      <w:r w:rsidRPr="006F0B90">
        <w:rPr>
          <w:rtl/>
        </w:rPr>
        <w:t xml:space="preserve">دن قبر فلان امام </w:t>
      </w:r>
      <w:r w:rsidR="002902AD">
        <w:rPr>
          <w:rtl/>
        </w:rPr>
        <w:t>ی</w:t>
      </w:r>
      <w:r w:rsidRPr="006F0B90">
        <w:rPr>
          <w:rtl/>
        </w:rPr>
        <w:t xml:space="preserve">ا امامزاده، تفاوت دارد </w:t>
      </w:r>
      <w:r w:rsidR="002902AD">
        <w:rPr>
          <w:rtl/>
        </w:rPr>
        <w:t>ک</w:t>
      </w:r>
      <w:r w:rsidRPr="006F0B90">
        <w:rPr>
          <w:rtl/>
        </w:rPr>
        <w:t>ه تجل</w:t>
      </w:r>
      <w:r w:rsidR="002902AD">
        <w:rPr>
          <w:rtl/>
        </w:rPr>
        <w:t>ی</w:t>
      </w:r>
      <w:r w:rsidRPr="006F0B90">
        <w:rPr>
          <w:rtl/>
        </w:rPr>
        <w:t>ل و خضوع نسبت به مخلوق به شمار مى‏رود! با ا</w:t>
      </w:r>
      <w:r w:rsidR="002902AD">
        <w:rPr>
          <w:rtl/>
        </w:rPr>
        <w:t>ی</w:t>
      </w:r>
      <w:r w:rsidRPr="006F0B90">
        <w:rPr>
          <w:rtl/>
        </w:rPr>
        <w:t>ن همه، ما ه</w:t>
      </w:r>
      <w:r w:rsidR="002902AD">
        <w:rPr>
          <w:rtl/>
        </w:rPr>
        <w:t>ی</w:t>
      </w:r>
      <w:r w:rsidRPr="006F0B90">
        <w:rPr>
          <w:rtl/>
        </w:rPr>
        <w:t>چ وقت ادّعا ن</w:t>
      </w:r>
      <w:r w:rsidR="002902AD">
        <w:rPr>
          <w:rtl/>
        </w:rPr>
        <w:t>ک</w:t>
      </w:r>
      <w:r w:rsidRPr="006F0B90">
        <w:rPr>
          <w:rtl/>
        </w:rPr>
        <w:t>رد</w:t>
      </w:r>
      <w:r w:rsidR="002902AD">
        <w:rPr>
          <w:rtl/>
        </w:rPr>
        <w:t>ی</w:t>
      </w:r>
      <w:r w:rsidRPr="006F0B90">
        <w:rPr>
          <w:rtl/>
        </w:rPr>
        <w:t xml:space="preserve">م </w:t>
      </w:r>
      <w:r w:rsidR="002902AD">
        <w:rPr>
          <w:rtl/>
        </w:rPr>
        <w:t>ک</w:t>
      </w:r>
      <w:r w:rsidRPr="006F0B90">
        <w:rPr>
          <w:rtl/>
        </w:rPr>
        <w:t>ه بوس</w:t>
      </w:r>
      <w:r w:rsidR="002902AD">
        <w:rPr>
          <w:rtl/>
        </w:rPr>
        <w:t>ی</w:t>
      </w:r>
      <w:r w:rsidRPr="006F0B90">
        <w:rPr>
          <w:rtl/>
        </w:rPr>
        <w:t xml:space="preserve">دن </w:t>
      </w:r>
      <w:r w:rsidR="002902AD">
        <w:rPr>
          <w:rtl/>
        </w:rPr>
        <w:t>ک</w:t>
      </w:r>
      <w:r w:rsidRPr="006F0B90">
        <w:rPr>
          <w:rtl/>
        </w:rPr>
        <w:t xml:space="preserve">سى </w:t>
      </w:r>
      <w:r w:rsidR="002902AD">
        <w:rPr>
          <w:rtl/>
        </w:rPr>
        <w:t>ی</w:t>
      </w:r>
      <w:r w:rsidRPr="006F0B90">
        <w:rPr>
          <w:rtl/>
        </w:rPr>
        <w:t>ا چ</w:t>
      </w:r>
      <w:r w:rsidR="002902AD">
        <w:rPr>
          <w:rtl/>
        </w:rPr>
        <w:t>ی</w:t>
      </w:r>
      <w:r w:rsidRPr="006F0B90">
        <w:rPr>
          <w:rtl/>
        </w:rPr>
        <w:t>زى موجب شر</w:t>
      </w:r>
      <w:r w:rsidR="002902AD">
        <w:rPr>
          <w:rtl/>
        </w:rPr>
        <w:t>ک</w:t>
      </w:r>
      <w:r w:rsidRPr="006F0B90">
        <w:rPr>
          <w:rtl/>
        </w:rPr>
        <w:t xml:space="preserve"> مى‏شود!</w:t>
      </w:r>
      <w:r>
        <w:rPr>
          <w:rFonts w:hint="cs"/>
          <w:rtl/>
        </w:rPr>
        <w:t>.</w:t>
      </w:r>
    </w:p>
    <w:p w:rsidR="00931970" w:rsidRDefault="00082CC7" w:rsidP="00B719FA">
      <w:pPr>
        <w:pStyle w:val="a5"/>
        <w:rPr>
          <w:rtl/>
        </w:rPr>
      </w:pPr>
      <w:r w:rsidRPr="006F0B90">
        <w:rPr>
          <w:rtl/>
        </w:rPr>
        <w:t>سابعاً در آ</w:t>
      </w:r>
      <w:r w:rsidR="002902AD">
        <w:rPr>
          <w:rtl/>
        </w:rPr>
        <w:t>ی</w:t>
      </w:r>
      <w:r w:rsidRPr="006F0B90">
        <w:rPr>
          <w:rtl/>
        </w:rPr>
        <w:t xml:space="preserve">ه 64 سوره نساء </w:t>
      </w:r>
      <w:r w:rsidR="002902AD">
        <w:rPr>
          <w:rtl/>
        </w:rPr>
        <w:t>ک</w:t>
      </w:r>
      <w:r w:rsidRPr="006F0B90">
        <w:rPr>
          <w:rtl/>
        </w:rPr>
        <w:t>ه مى‏فرما</w:t>
      </w:r>
      <w:r w:rsidR="002902AD">
        <w:rPr>
          <w:rtl/>
        </w:rPr>
        <w:t>ی</w:t>
      </w:r>
      <w:r w:rsidRPr="006F0B90">
        <w:rPr>
          <w:rtl/>
        </w:rPr>
        <w:t>د:</w:t>
      </w:r>
    </w:p>
    <w:p w:rsidR="00931970" w:rsidRDefault="00082CC7" w:rsidP="00B719FA">
      <w:pPr>
        <w:pStyle w:val="a5"/>
        <w:rPr>
          <w:rFonts w:ascii="Times New Roman" w:hAnsi="Times New Roman"/>
          <w:rtl/>
        </w:rPr>
      </w:pPr>
      <w:r>
        <w:rPr>
          <w:rFonts w:ascii="Times New Roman" w:hAnsi="Times New Roman" w:cs="Traditional Arabic" w:hint="cs"/>
          <w:rtl/>
        </w:rPr>
        <w:t>﴿</w:t>
      </w:r>
      <w:r w:rsidR="00931970" w:rsidRPr="002902AD">
        <w:rPr>
          <w:rStyle w:val="Char3"/>
          <w:rFonts w:hint="cs"/>
          <w:rtl/>
        </w:rPr>
        <w:t>وَمَآ أَرۡسَلۡنَا مِن رَّسُولٍ إِلَّا لِيُطَاعَ بِإِذۡنِ ٱللَّهِۚ وَلَوۡ أَنَّهُمۡ إِذ ظَّلَمُوٓاْ أَنفُسَهُمۡ جَآءُوكَ فَٱسۡتَغۡفَرُواْ ٱللَّهَ وَٱسۡتَغۡفَرَ لَهُمُ ٱلرَّسُولُ لَوَجَدُواْ ٱللَّهَ تَوَّابٗا رَّحِيمٗا ٦٤</w:t>
      </w:r>
      <w:r>
        <w:rPr>
          <w:rFonts w:ascii="Times New Roman" w:hAnsi="Times New Roman" w:cs="Traditional Arabic" w:hint="cs"/>
          <w:rtl/>
        </w:rPr>
        <w:t>﴾</w:t>
      </w:r>
      <w:r w:rsidR="00931970">
        <w:rPr>
          <w:rFonts w:ascii="Times New Roman" w:hAnsi="Times New Roman" w:hint="cs"/>
          <w:rtl/>
        </w:rPr>
        <w:t xml:space="preserve"> </w:t>
      </w:r>
      <w:r w:rsidRPr="00B719FA">
        <w:rPr>
          <w:rStyle w:val="Char4"/>
          <w:rtl/>
        </w:rPr>
        <w:t>[النساء: ٦٤]</w:t>
      </w:r>
      <w:r>
        <w:rPr>
          <w:rFonts w:ascii="Times New Roman" w:hAnsi="Times New Roman" w:hint="cs"/>
          <w:rtl/>
        </w:rPr>
        <w:t>.</w:t>
      </w:r>
    </w:p>
    <w:p w:rsidR="00082CC7" w:rsidRDefault="00082CC7" w:rsidP="00B719FA">
      <w:pPr>
        <w:pStyle w:val="a5"/>
        <w:rPr>
          <w:rtl/>
        </w:rPr>
      </w:pPr>
      <w:r>
        <w:rPr>
          <w:rFonts w:cs="Traditional Arabic" w:hint="cs"/>
          <w:rtl/>
        </w:rPr>
        <w:t>«</w:t>
      </w:r>
      <w:r w:rsidRPr="00F5037F">
        <w:rPr>
          <w:rtl/>
        </w:rPr>
        <w:t>و ه</w:t>
      </w:r>
      <w:r w:rsidR="002902AD">
        <w:rPr>
          <w:rtl/>
        </w:rPr>
        <w:t>ی</w:t>
      </w:r>
      <w:r w:rsidRPr="00F5037F">
        <w:rPr>
          <w:rtl/>
        </w:rPr>
        <w:t>چ پ</w:t>
      </w:r>
      <w:r w:rsidR="002902AD">
        <w:rPr>
          <w:rtl/>
        </w:rPr>
        <w:t>ی</w:t>
      </w:r>
      <w:r w:rsidRPr="00F5037F">
        <w:rPr>
          <w:rtl/>
        </w:rPr>
        <w:t>امبرى را نفرستاده‏ا</w:t>
      </w:r>
      <w:r w:rsidR="002902AD">
        <w:rPr>
          <w:rtl/>
        </w:rPr>
        <w:t>ی</w:t>
      </w:r>
      <w:r w:rsidRPr="00F5037F">
        <w:rPr>
          <w:rtl/>
        </w:rPr>
        <w:t>م مگر بد</w:t>
      </w:r>
      <w:r w:rsidR="002902AD">
        <w:rPr>
          <w:rtl/>
        </w:rPr>
        <w:t>ی</w:t>
      </w:r>
      <w:r w:rsidRPr="00F5037F">
        <w:rPr>
          <w:rtl/>
        </w:rPr>
        <w:t xml:space="preserve">ن منظور </w:t>
      </w:r>
      <w:r w:rsidR="002902AD">
        <w:rPr>
          <w:rtl/>
        </w:rPr>
        <w:t>ک</w:t>
      </w:r>
      <w:r w:rsidRPr="00F5037F">
        <w:rPr>
          <w:rtl/>
        </w:rPr>
        <w:t xml:space="preserve">ه به فرمان خدا از او اطاعت شود و اگر آنان به جاى ستمى </w:t>
      </w:r>
      <w:r w:rsidR="002902AD">
        <w:rPr>
          <w:rtl/>
        </w:rPr>
        <w:t>ک</w:t>
      </w:r>
      <w:r w:rsidRPr="00F5037F">
        <w:rPr>
          <w:rtl/>
        </w:rPr>
        <w:t>ه در حقّ خود روا داشتند، سوى تو آمده و از خداى خود آمرزش مى‏خواستند و پ</w:t>
      </w:r>
      <w:r w:rsidR="002902AD">
        <w:rPr>
          <w:rtl/>
        </w:rPr>
        <w:t>ی</w:t>
      </w:r>
      <w:r w:rsidRPr="00F5037F">
        <w:rPr>
          <w:rtl/>
        </w:rPr>
        <w:t>امبر هم برا</w:t>
      </w:r>
      <w:r w:rsidR="002902AD">
        <w:rPr>
          <w:rtl/>
        </w:rPr>
        <w:t>ی</w:t>
      </w:r>
      <w:r w:rsidRPr="00F5037F">
        <w:rPr>
          <w:rtl/>
        </w:rPr>
        <w:t>شان آمرزش طلب</w:t>
      </w:r>
      <w:r w:rsidR="002902AD">
        <w:rPr>
          <w:rtl/>
        </w:rPr>
        <w:t>ی</w:t>
      </w:r>
      <w:r w:rsidRPr="00F5037F">
        <w:rPr>
          <w:rtl/>
        </w:rPr>
        <w:t>د، خدا را آمرزنده و مهربان مى‏</w:t>
      </w:r>
      <w:r w:rsidR="002902AD">
        <w:rPr>
          <w:rtl/>
        </w:rPr>
        <w:t>ی</w:t>
      </w:r>
      <w:r w:rsidRPr="00F5037F">
        <w:rPr>
          <w:rtl/>
        </w:rPr>
        <w:t>افتند</w:t>
      </w:r>
      <w:r>
        <w:rPr>
          <w:rFonts w:cs="Traditional Arabic" w:hint="cs"/>
          <w:rtl/>
        </w:rPr>
        <w:t>»</w:t>
      </w:r>
      <w:r>
        <w:rPr>
          <w:rtl/>
        </w:rPr>
        <w:t>.</w:t>
      </w:r>
    </w:p>
    <w:p w:rsidR="00931970" w:rsidRDefault="00082CC7" w:rsidP="00B719FA">
      <w:pPr>
        <w:pStyle w:val="a5"/>
        <w:rPr>
          <w:rtl/>
        </w:rPr>
      </w:pPr>
      <w:r w:rsidRPr="006F0B90">
        <w:rPr>
          <w:rtl/>
        </w:rPr>
        <w:t>آ</w:t>
      </w:r>
      <w:r w:rsidR="002902AD">
        <w:rPr>
          <w:rtl/>
        </w:rPr>
        <w:t>ی</w:t>
      </w:r>
      <w:r w:rsidRPr="006F0B90">
        <w:rPr>
          <w:rtl/>
        </w:rPr>
        <w:t xml:space="preserve">ه - </w:t>
      </w:r>
      <w:r w:rsidR="002902AD">
        <w:rPr>
          <w:rtl/>
        </w:rPr>
        <w:t>ک</w:t>
      </w:r>
      <w:r w:rsidRPr="006F0B90">
        <w:rPr>
          <w:rtl/>
        </w:rPr>
        <w:t>ه در رابطه با منافق</w:t>
      </w:r>
      <w:r w:rsidR="002902AD">
        <w:rPr>
          <w:rtl/>
        </w:rPr>
        <w:t>ی</w:t>
      </w:r>
      <w:r w:rsidRPr="006F0B90">
        <w:rPr>
          <w:rtl/>
        </w:rPr>
        <w:t>ن مد</w:t>
      </w:r>
      <w:r w:rsidR="002902AD">
        <w:rPr>
          <w:rtl/>
        </w:rPr>
        <w:t>ی</w:t>
      </w:r>
      <w:r w:rsidRPr="006F0B90">
        <w:rPr>
          <w:rtl/>
        </w:rPr>
        <w:t>نه نازل شده است - تصر</w:t>
      </w:r>
      <w:r w:rsidR="002902AD">
        <w:rPr>
          <w:rtl/>
        </w:rPr>
        <w:t>ی</w:t>
      </w:r>
      <w:r w:rsidRPr="006F0B90">
        <w:rPr>
          <w:rtl/>
        </w:rPr>
        <w:t xml:space="preserve">ح دارد </w:t>
      </w:r>
      <w:r w:rsidR="002902AD">
        <w:rPr>
          <w:rtl/>
        </w:rPr>
        <w:t>ک</w:t>
      </w:r>
      <w:r w:rsidRPr="006F0B90">
        <w:rPr>
          <w:rtl/>
        </w:rPr>
        <w:t>ه هر</w:t>
      </w:r>
      <w:r w:rsidR="002902AD">
        <w:rPr>
          <w:rtl/>
        </w:rPr>
        <w:t>ک</w:t>
      </w:r>
      <w:r w:rsidRPr="006F0B90">
        <w:rPr>
          <w:rtl/>
        </w:rPr>
        <w:t>س قوان</w:t>
      </w:r>
      <w:r w:rsidR="002902AD">
        <w:rPr>
          <w:rtl/>
        </w:rPr>
        <w:t>ی</w:t>
      </w:r>
      <w:r w:rsidRPr="006F0B90">
        <w:rPr>
          <w:rtl/>
        </w:rPr>
        <w:t xml:space="preserve">ن الهى را - </w:t>
      </w:r>
      <w:r w:rsidR="002902AD">
        <w:rPr>
          <w:rtl/>
        </w:rPr>
        <w:t>ک</w:t>
      </w:r>
      <w:r w:rsidRPr="006F0B90">
        <w:rPr>
          <w:rtl/>
        </w:rPr>
        <w:t>ه در جهت خ</w:t>
      </w:r>
      <w:r w:rsidR="002902AD">
        <w:rPr>
          <w:rtl/>
        </w:rPr>
        <w:t>ی</w:t>
      </w:r>
      <w:r w:rsidRPr="006F0B90">
        <w:rPr>
          <w:rtl/>
        </w:rPr>
        <w:t>ر و صلاح عموم بشرى است - بش</w:t>
      </w:r>
      <w:r w:rsidR="002902AD">
        <w:rPr>
          <w:rtl/>
        </w:rPr>
        <w:t>ک</w:t>
      </w:r>
      <w:r w:rsidRPr="006F0B90">
        <w:rPr>
          <w:rtl/>
        </w:rPr>
        <w:t xml:space="preserve">ند، به خود ظلم نموده و هرگاه بخواهد جبران </w:t>
      </w:r>
      <w:r w:rsidR="002902AD">
        <w:rPr>
          <w:rtl/>
        </w:rPr>
        <w:t>ک</w:t>
      </w:r>
      <w:r w:rsidRPr="006F0B90">
        <w:rPr>
          <w:rtl/>
        </w:rPr>
        <w:t>ند، با</w:t>
      </w:r>
      <w:r w:rsidR="002902AD">
        <w:rPr>
          <w:rtl/>
        </w:rPr>
        <w:t>ی</w:t>
      </w:r>
      <w:r w:rsidRPr="006F0B90">
        <w:rPr>
          <w:rtl/>
        </w:rPr>
        <w:t xml:space="preserve">ستى تقاضاى بخشش به خدا برد؛ </w:t>
      </w:r>
      <w:r w:rsidRPr="006F0B90">
        <w:rPr>
          <w:rFonts w:cs="Traditional Arabic"/>
          <w:rtl/>
        </w:rPr>
        <w:t>«</w:t>
      </w:r>
      <w:r w:rsidRPr="009C55A1">
        <w:rPr>
          <w:rStyle w:val="Char1"/>
          <w:rtl/>
        </w:rPr>
        <w:t>فاستغفروا اللّه</w:t>
      </w:r>
      <w:r w:rsidRPr="006F0B90">
        <w:rPr>
          <w:rFonts w:cs="Traditional Arabic"/>
          <w:rtl/>
        </w:rPr>
        <w:t>»</w:t>
      </w:r>
      <w:r w:rsidRPr="006F0B90">
        <w:rPr>
          <w:rtl/>
        </w:rPr>
        <w:t>، و ا</w:t>
      </w:r>
      <w:r w:rsidR="002902AD">
        <w:rPr>
          <w:rtl/>
        </w:rPr>
        <w:t>ی</w:t>
      </w:r>
      <w:r w:rsidRPr="006F0B90">
        <w:rPr>
          <w:rtl/>
        </w:rPr>
        <w:t>ن</w:t>
      </w:r>
      <w:r w:rsidR="002902AD">
        <w:rPr>
          <w:rtl/>
        </w:rPr>
        <w:t>ک</w:t>
      </w:r>
      <w:r w:rsidRPr="006F0B90">
        <w:rPr>
          <w:rtl/>
        </w:rPr>
        <w:t>ه مى‏فرما</w:t>
      </w:r>
      <w:r w:rsidR="002902AD">
        <w:rPr>
          <w:rtl/>
        </w:rPr>
        <w:t>ی</w:t>
      </w:r>
      <w:r w:rsidRPr="006F0B90">
        <w:rPr>
          <w:rtl/>
        </w:rPr>
        <w:t>د: «پ</w:t>
      </w:r>
      <w:r w:rsidR="002902AD">
        <w:rPr>
          <w:rtl/>
        </w:rPr>
        <w:t>ی</w:t>
      </w:r>
      <w:r w:rsidRPr="006F0B90">
        <w:rPr>
          <w:rtl/>
        </w:rPr>
        <w:t>امبر هم برا</w:t>
      </w:r>
      <w:r w:rsidR="002902AD">
        <w:rPr>
          <w:rtl/>
        </w:rPr>
        <w:t>ی</w:t>
      </w:r>
      <w:r w:rsidRPr="006F0B90">
        <w:rPr>
          <w:rtl/>
        </w:rPr>
        <w:t>شان آمرزش مى‏طلب</w:t>
      </w:r>
      <w:r w:rsidR="002902AD">
        <w:rPr>
          <w:rtl/>
        </w:rPr>
        <w:t>ی</w:t>
      </w:r>
      <w:r w:rsidRPr="006F0B90">
        <w:rPr>
          <w:rtl/>
        </w:rPr>
        <w:t xml:space="preserve">د»، منظور درخواست آمرزش در مواردى است </w:t>
      </w:r>
      <w:r w:rsidR="002902AD">
        <w:rPr>
          <w:rtl/>
        </w:rPr>
        <w:t>ک</w:t>
      </w:r>
      <w:r w:rsidRPr="006F0B90">
        <w:rPr>
          <w:rtl/>
        </w:rPr>
        <w:t xml:space="preserve">ه به پیامبر </w:t>
      </w:r>
      <w:r w:rsidRPr="006F0B90">
        <w:rPr>
          <w:rFonts w:cs="CTraditional Arabic"/>
          <w:rtl/>
        </w:rPr>
        <w:t>ص</w:t>
      </w:r>
      <w:r w:rsidRPr="006F0B90">
        <w:rPr>
          <w:rtl/>
        </w:rPr>
        <w:t xml:space="preserve"> شخصاً آزار و صدمه رس</w:t>
      </w:r>
      <w:r w:rsidR="002902AD">
        <w:rPr>
          <w:rtl/>
        </w:rPr>
        <w:t>ی</w:t>
      </w:r>
      <w:r w:rsidRPr="006F0B90">
        <w:rPr>
          <w:rtl/>
        </w:rPr>
        <w:t xml:space="preserve">ده و </w:t>
      </w:r>
      <w:r w:rsidR="002902AD">
        <w:rPr>
          <w:rtl/>
        </w:rPr>
        <w:t>ی</w:t>
      </w:r>
      <w:r w:rsidRPr="006F0B90">
        <w:rPr>
          <w:rtl/>
        </w:rPr>
        <w:t>ا توه</w:t>
      </w:r>
      <w:r w:rsidR="002902AD">
        <w:rPr>
          <w:rtl/>
        </w:rPr>
        <w:t>ی</w:t>
      </w:r>
      <w:r w:rsidRPr="006F0B90">
        <w:rPr>
          <w:rtl/>
        </w:rPr>
        <w:t>ن شده است؛ چنان</w:t>
      </w:r>
      <w:r w:rsidR="002902AD">
        <w:rPr>
          <w:rtl/>
        </w:rPr>
        <w:t>ک</w:t>
      </w:r>
      <w:r w:rsidRPr="006F0B90">
        <w:rPr>
          <w:rtl/>
        </w:rPr>
        <w:t>ه از آ</w:t>
      </w:r>
      <w:r w:rsidR="002902AD">
        <w:rPr>
          <w:rtl/>
        </w:rPr>
        <w:t>ی</w:t>
      </w:r>
      <w:r w:rsidRPr="006F0B90">
        <w:rPr>
          <w:rtl/>
        </w:rPr>
        <w:t>ات قبل آن - آ</w:t>
      </w:r>
      <w:r w:rsidR="002902AD">
        <w:rPr>
          <w:rtl/>
        </w:rPr>
        <w:t>ی</w:t>
      </w:r>
      <w:r w:rsidRPr="006F0B90">
        <w:rPr>
          <w:rtl/>
        </w:rPr>
        <w:t>ات 60 تا 63 - برمى‏آ</w:t>
      </w:r>
      <w:r w:rsidR="002902AD">
        <w:rPr>
          <w:rtl/>
        </w:rPr>
        <w:t>ی</w:t>
      </w:r>
      <w:r w:rsidRPr="006F0B90">
        <w:rPr>
          <w:rtl/>
        </w:rPr>
        <w:t xml:space="preserve">د و </w:t>
      </w:r>
      <w:r w:rsidR="002902AD">
        <w:rPr>
          <w:rtl/>
        </w:rPr>
        <w:t>ک</w:t>
      </w:r>
      <w:r w:rsidRPr="006F0B90">
        <w:rPr>
          <w:rtl/>
        </w:rPr>
        <w:t xml:space="preserve">املاً مشهود است </w:t>
      </w:r>
      <w:r w:rsidR="002902AD">
        <w:rPr>
          <w:rtl/>
        </w:rPr>
        <w:t>ک</w:t>
      </w:r>
      <w:r w:rsidRPr="006F0B90">
        <w:rPr>
          <w:rtl/>
        </w:rPr>
        <w:t xml:space="preserve">ه روش منافقان، پیامبر </w:t>
      </w:r>
      <w:r w:rsidRPr="006F0B90">
        <w:rPr>
          <w:rFonts w:cs="CTraditional Arabic"/>
          <w:rtl/>
        </w:rPr>
        <w:t>ص</w:t>
      </w:r>
      <w:r w:rsidRPr="006F0B90">
        <w:rPr>
          <w:rtl/>
        </w:rPr>
        <w:t xml:space="preserve"> را به ناراحتى مى‏اف</w:t>
      </w:r>
      <w:r w:rsidR="002902AD">
        <w:rPr>
          <w:rtl/>
        </w:rPr>
        <w:t>ک</w:t>
      </w:r>
      <w:r w:rsidRPr="006F0B90">
        <w:rPr>
          <w:rtl/>
        </w:rPr>
        <w:t>ند؛ ز</w:t>
      </w:r>
      <w:r w:rsidR="002902AD">
        <w:rPr>
          <w:rtl/>
        </w:rPr>
        <w:t>ی</w:t>
      </w:r>
      <w:r w:rsidRPr="006F0B90">
        <w:rPr>
          <w:rtl/>
        </w:rPr>
        <w:t xml:space="preserve">را پیامبر </w:t>
      </w:r>
      <w:r w:rsidRPr="006F0B90">
        <w:rPr>
          <w:rFonts w:cs="CTraditional Arabic"/>
          <w:rtl/>
        </w:rPr>
        <w:t>ص</w:t>
      </w:r>
      <w:r w:rsidRPr="006F0B90">
        <w:rPr>
          <w:rtl/>
        </w:rPr>
        <w:t xml:space="preserve"> آنهارا براى ح</w:t>
      </w:r>
      <w:r w:rsidR="002902AD">
        <w:rPr>
          <w:rtl/>
        </w:rPr>
        <w:t>ک</w:t>
      </w:r>
      <w:r w:rsidRPr="006F0B90">
        <w:rPr>
          <w:rtl/>
        </w:rPr>
        <w:t>م</w:t>
      </w:r>
      <w:r w:rsidR="002902AD">
        <w:rPr>
          <w:rtl/>
        </w:rPr>
        <w:t>ی</w:t>
      </w:r>
      <w:r w:rsidRPr="006F0B90">
        <w:rPr>
          <w:rtl/>
        </w:rPr>
        <w:t>ت ب</w:t>
      </w:r>
      <w:r w:rsidR="002902AD">
        <w:rPr>
          <w:rtl/>
        </w:rPr>
        <w:t>ی</w:t>
      </w:r>
      <w:r w:rsidRPr="006F0B90">
        <w:rPr>
          <w:rtl/>
        </w:rPr>
        <w:t>نشان به هنگام اختلاف - بر اساس آنچه خدا نازل فرموده - دعوت مى‏</w:t>
      </w:r>
      <w:r w:rsidR="002902AD">
        <w:rPr>
          <w:rtl/>
        </w:rPr>
        <w:t>ک</w:t>
      </w:r>
      <w:r w:rsidRPr="006F0B90">
        <w:rPr>
          <w:rtl/>
        </w:rPr>
        <w:t>رد، ولى آنان به او پشت مى‏</w:t>
      </w:r>
      <w:r w:rsidR="002902AD">
        <w:rPr>
          <w:rtl/>
        </w:rPr>
        <w:t>ک</w:t>
      </w:r>
      <w:r w:rsidRPr="006F0B90">
        <w:rPr>
          <w:rtl/>
        </w:rPr>
        <w:t>ردند و به د</w:t>
      </w:r>
      <w:r w:rsidR="002902AD">
        <w:rPr>
          <w:rtl/>
        </w:rPr>
        <w:t>ی</w:t>
      </w:r>
      <w:r w:rsidRPr="006F0B90">
        <w:rPr>
          <w:rtl/>
        </w:rPr>
        <w:t>گران - و اهوا</w:t>
      </w:r>
      <w:r w:rsidR="002902AD">
        <w:rPr>
          <w:rtl/>
        </w:rPr>
        <w:t>ی</w:t>
      </w:r>
      <w:r w:rsidRPr="006F0B90">
        <w:rPr>
          <w:rtl/>
        </w:rPr>
        <w:t>شان - روى مى‏آوردند</w:t>
      </w:r>
      <w:r w:rsidRPr="002902AD">
        <w:rPr>
          <w:rStyle w:val="FootnoteReference"/>
          <w:rFonts w:ascii="Times New Roman" w:hAnsi="Times New Roman"/>
          <w:b/>
          <w:sz w:val="24"/>
          <w:rtl/>
        </w:rPr>
        <w:footnoteReference w:id="782"/>
      </w:r>
      <w:r w:rsidRPr="006F0B90">
        <w:rPr>
          <w:rtl/>
        </w:rPr>
        <w:t xml:space="preserve"> و امّا هنگامى </w:t>
      </w:r>
      <w:r w:rsidR="002902AD">
        <w:rPr>
          <w:rtl/>
        </w:rPr>
        <w:t>ک</w:t>
      </w:r>
      <w:r w:rsidRPr="006F0B90">
        <w:rPr>
          <w:rtl/>
        </w:rPr>
        <w:t>ه به آنان‏</w:t>
      </w:r>
      <w:r w:rsidR="00D17E13">
        <w:rPr>
          <w:rtl/>
        </w:rPr>
        <w:t xml:space="preserve"> </w:t>
      </w:r>
      <w:r w:rsidRPr="006F0B90">
        <w:rPr>
          <w:rtl/>
        </w:rPr>
        <w:t>مص</w:t>
      </w:r>
      <w:r w:rsidR="002902AD">
        <w:rPr>
          <w:rtl/>
        </w:rPr>
        <w:t>ی</w:t>
      </w:r>
      <w:r w:rsidRPr="006F0B90">
        <w:rPr>
          <w:rtl/>
        </w:rPr>
        <w:t>بتى مى‏رس</w:t>
      </w:r>
      <w:r w:rsidR="002902AD">
        <w:rPr>
          <w:rtl/>
        </w:rPr>
        <w:t>ی</w:t>
      </w:r>
      <w:r w:rsidRPr="006F0B90">
        <w:rPr>
          <w:rtl/>
        </w:rPr>
        <w:t xml:space="preserve">د و پناهى جز پیامبر </w:t>
      </w:r>
      <w:r w:rsidRPr="006F0B90">
        <w:rPr>
          <w:rFonts w:cs="CTraditional Arabic"/>
          <w:rtl/>
        </w:rPr>
        <w:t>ص</w:t>
      </w:r>
      <w:r w:rsidRPr="006F0B90">
        <w:rPr>
          <w:rtl/>
        </w:rPr>
        <w:t xml:space="preserve"> را نمى‏</w:t>
      </w:r>
      <w:r w:rsidR="002902AD">
        <w:rPr>
          <w:rtl/>
        </w:rPr>
        <w:t>ی</w:t>
      </w:r>
      <w:r w:rsidRPr="006F0B90">
        <w:rPr>
          <w:rtl/>
        </w:rPr>
        <w:t xml:space="preserve">افتند، نزد او برمى‏گشتند و قسم مى‏خوردند </w:t>
      </w:r>
      <w:r w:rsidR="002902AD">
        <w:rPr>
          <w:rtl/>
        </w:rPr>
        <w:t>ک</w:t>
      </w:r>
      <w:r w:rsidRPr="006F0B90">
        <w:rPr>
          <w:rtl/>
        </w:rPr>
        <w:t>ه ما از گفتار و اعمالمان، جز قصد خ</w:t>
      </w:r>
      <w:r w:rsidR="002902AD">
        <w:rPr>
          <w:rtl/>
        </w:rPr>
        <w:t>ی</w:t>
      </w:r>
      <w:r w:rsidRPr="006F0B90">
        <w:rPr>
          <w:rtl/>
        </w:rPr>
        <w:t>ر و خوبى ندار</w:t>
      </w:r>
      <w:r w:rsidR="002902AD">
        <w:rPr>
          <w:rtl/>
        </w:rPr>
        <w:t>ی</w:t>
      </w:r>
      <w:r w:rsidRPr="006F0B90">
        <w:rPr>
          <w:rtl/>
        </w:rPr>
        <w:t>م</w:t>
      </w:r>
      <w:r w:rsidRPr="002902AD">
        <w:rPr>
          <w:rStyle w:val="FootnoteReference"/>
          <w:rFonts w:ascii="Times New Roman" w:hAnsi="Times New Roman"/>
          <w:b/>
          <w:sz w:val="24"/>
          <w:rtl/>
        </w:rPr>
        <w:footnoteReference w:id="783"/>
      </w:r>
      <w:r w:rsidRPr="006F0B90">
        <w:rPr>
          <w:rtl/>
        </w:rPr>
        <w:t xml:space="preserve"> و با ا</w:t>
      </w:r>
      <w:r w:rsidR="002902AD">
        <w:rPr>
          <w:rtl/>
        </w:rPr>
        <w:t>ی</w:t>
      </w:r>
      <w:r w:rsidRPr="006F0B90">
        <w:rPr>
          <w:rtl/>
        </w:rPr>
        <w:t>ن رفتارها،</w:t>
      </w:r>
      <w:r w:rsidR="00D17E13">
        <w:rPr>
          <w:rtl/>
        </w:rPr>
        <w:t xml:space="preserve"> </w:t>
      </w:r>
      <w:r w:rsidRPr="006F0B90">
        <w:rPr>
          <w:rtl/>
        </w:rPr>
        <w:t xml:space="preserve">پیامبر </w:t>
      </w:r>
      <w:r w:rsidRPr="006F0B90">
        <w:rPr>
          <w:rFonts w:cs="CTraditional Arabic"/>
          <w:rtl/>
        </w:rPr>
        <w:t>ص</w:t>
      </w:r>
      <w:r w:rsidRPr="006F0B90">
        <w:rPr>
          <w:rtl/>
        </w:rPr>
        <w:t xml:space="preserve"> را اذ</w:t>
      </w:r>
      <w:r w:rsidR="002902AD">
        <w:rPr>
          <w:rtl/>
        </w:rPr>
        <w:t>ی</w:t>
      </w:r>
      <w:r w:rsidRPr="006F0B90">
        <w:rPr>
          <w:rtl/>
        </w:rPr>
        <w:t>ت مى‏</w:t>
      </w:r>
      <w:r w:rsidR="002902AD">
        <w:rPr>
          <w:rtl/>
        </w:rPr>
        <w:t>ک</w:t>
      </w:r>
      <w:r w:rsidRPr="006F0B90">
        <w:rPr>
          <w:rtl/>
        </w:rPr>
        <w:t>ردند! از ا</w:t>
      </w:r>
      <w:r w:rsidR="002902AD">
        <w:rPr>
          <w:rtl/>
        </w:rPr>
        <w:t>ی</w:t>
      </w:r>
      <w:r w:rsidRPr="006F0B90">
        <w:rPr>
          <w:rtl/>
        </w:rPr>
        <w:t>ن رو، با ا</w:t>
      </w:r>
      <w:r w:rsidR="002902AD">
        <w:rPr>
          <w:rtl/>
        </w:rPr>
        <w:t>ی</w:t>
      </w:r>
      <w:r w:rsidRPr="006F0B90">
        <w:rPr>
          <w:rtl/>
        </w:rPr>
        <w:t xml:space="preserve">ن </w:t>
      </w:r>
      <w:r w:rsidR="002902AD">
        <w:rPr>
          <w:rtl/>
        </w:rPr>
        <w:t>ک</w:t>
      </w:r>
      <w:r w:rsidRPr="006F0B90">
        <w:rPr>
          <w:rtl/>
        </w:rPr>
        <w:t xml:space="preserve">ار </w:t>
      </w:r>
      <w:r w:rsidR="002902AD">
        <w:rPr>
          <w:rtl/>
        </w:rPr>
        <w:t>ک</w:t>
      </w:r>
      <w:r w:rsidRPr="006F0B90">
        <w:rPr>
          <w:rtl/>
        </w:rPr>
        <w:t xml:space="preserve">ه هم بر خود و هم بر پیامبر </w:t>
      </w:r>
      <w:r w:rsidRPr="006F0B90">
        <w:rPr>
          <w:rFonts w:cs="CTraditional Arabic"/>
          <w:rtl/>
        </w:rPr>
        <w:t>ص</w:t>
      </w:r>
      <w:r w:rsidRPr="006F0B90">
        <w:rPr>
          <w:rtl/>
        </w:rPr>
        <w:t xml:space="preserve"> ستم مى‏</w:t>
      </w:r>
      <w:r w:rsidR="002902AD">
        <w:rPr>
          <w:rtl/>
        </w:rPr>
        <w:t>ک</w:t>
      </w:r>
      <w:r w:rsidRPr="006F0B90">
        <w:rPr>
          <w:rtl/>
        </w:rPr>
        <w:t xml:space="preserve">ردند، به نزد پیامبر </w:t>
      </w:r>
      <w:r w:rsidRPr="006F0B90">
        <w:rPr>
          <w:rFonts w:cs="CTraditional Arabic"/>
          <w:rtl/>
        </w:rPr>
        <w:t>ص</w:t>
      </w:r>
      <w:r w:rsidRPr="006F0B90">
        <w:rPr>
          <w:rtl/>
        </w:rPr>
        <w:t xml:space="preserve"> مى‏آمدند و طلب بخشش مى‏</w:t>
      </w:r>
      <w:r w:rsidR="002902AD">
        <w:rPr>
          <w:rtl/>
        </w:rPr>
        <w:t>ک</w:t>
      </w:r>
      <w:r w:rsidRPr="006F0B90">
        <w:rPr>
          <w:rtl/>
        </w:rPr>
        <w:t>ردند و از او ن</w:t>
      </w:r>
      <w:r w:rsidR="002902AD">
        <w:rPr>
          <w:rtl/>
        </w:rPr>
        <w:t>ی</w:t>
      </w:r>
      <w:r w:rsidRPr="006F0B90">
        <w:rPr>
          <w:rtl/>
        </w:rPr>
        <w:t xml:space="preserve">ز مى‏خواستند </w:t>
      </w:r>
      <w:r w:rsidR="002902AD">
        <w:rPr>
          <w:rtl/>
        </w:rPr>
        <w:t>ک</w:t>
      </w:r>
      <w:r w:rsidRPr="006F0B90">
        <w:rPr>
          <w:rtl/>
        </w:rPr>
        <w:t>ه برا</w:t>
      </w:r>
      <w:r w:rsidR="002902AD">
        <w:rPr>
          <w:rtl/>
        </w:rPr>
        <w:t>ی</w:t>
      </w:r>
      <w:r w:rsidRPr="006F0B90">
        <w:rPr>
          <w:rtl/>
        </w:rPr>
        <w:t>شان استغفار نما</w:t>
      </w:r>
      <w:r w:rsidR="002902AD">
        <w:rPr>
          <w:rtl/>
        </w:rPr>
        <w:t>ی</w:t>
      </w:r>
      <w:r w:rsidRPr="006F0B90">
        <w:rPr>
          <w:rtl/>
        </w:rPr>
        <w:t>د.. ا</w:t>
      </w:r>
      <w:r w:rsidR="002902AD">
        <w:rPr>
          <w:rtl/>
        </w:rPr>
        <w:t>ی</w:t>
      </w:r>
      <w:r w:rsidRPr="006F0B90">
        <w:rPr>
          <w:rtl/>
        </w:rPr>
        <w:t xml:space="preserve">ن همان «حقّ الناس» است </w:t>
      </w:r>
      <w:r w:rsidR="002902AD">
        <w:rPr>
          <w:rtl/>
        </w:rPr>
        <w:t>ک</w:t>
      </w:r>
      <w:r w:rsidRPr="006F0B90">
        <w:rPr>
          <w:rtl/>
        </w:rPr>
        <w:t>ه بدون آن «حقّ اللّه» رد نمى‏شود!</w:t>
      </w:r>
      <w:r>
        <w:rPr>
          <w:rFonts w:hint="cs"/>
          <w:rtl/>
        </w:rPr>
        <w:t>.</w:t>
      </w:r>
    </w:p>
    <w:p w:rsidR="00082CC7" w:rsidRPr="006F0B90" w:rsidRDefault="00082CC7" w:rsidP="003468A9">
      <w:pPr>
        <w:pStyle w:val="a5"/>
        <w:rPr>
          <w:rtl/>
        </w:rPr>
      </w:pPr>
      <w:r w:rsidRPr="006F0B90">
        <w:rPr>
          <w:rtl/>
        </w:rPr>
        <w:t>بعلاوه، به فرض ا</w:t>
      </w:r>
      <w:r w:rsidR="002902AD">
        <w:rPr>
          <w:rtl/>
        </w:rPr>
        <w:t>ی</w:t>
      </w:r>
      <w:r w:rsidRPr="006F0B90">
        <w:rPr>
          <w:rtl/>
        </w:rPr>
        <w:t>ن</w:t>
      </w:r>
      <w:r w:rsidR="002902AD">
        <w:rPr>
          <w:rtl/>
        </w:rPr>
        <w:t>ک</w:t>
      </w:r>
      <w:r w:rsidRPr="006F0B90">
        <w:rPr>
          <w:rtl/>
        </w:rPr>
        <w:t>ه هرگاه بپذ</w:t>
      </w:r>
      <w:r w:rsidR="002902AD">
        <w:rPr>
          <w:rtl/>
        </w:rPr>
        <w:t>ی</w:t>
      </w:r>
      <w:r w:rsidRPr="006F0B90">
        <w:rPr>
          <w:rtl/>
        </w:rPr>
        <w:t>ر</w:t>
      </w:r>
      <w:r w:rsidR="002902AD">
        <w:rPr>
          <w:rtl/>
        </w:rPr>
        <w:t>ی</w:t>
      </w:r>
      <w:r w:rsidRPr="006F0B90">
        <w:rPr>
          <w:rtl/>
        </w:rPr>
        <w:t>م براى تمام گناهان ن</w:t>
      </w:r>
      <w:r w:rsidR="002902AD">
        <w:rPr>
          <w:rtl/>
        </w:rPr>
        <w:t>ی</w:t>
      </w:r>
      <w:r w:rsidRPr="006F0B90">
        <w:rPr>
          <w:rtl/>
        </w:rPr>
        <w:t>ز مى‏توان به رسول خدا</w:t>
      </w:r>
      <w:r w:rsidRPr="006F0B90">
        <w:rPr>
          <w:rFonts w:cs="CTraditional Arabic"/>
          <w:rtl/>
        </w:rPr>
        <w:t>ص</w:t>
      </w:r>
      <w:r w:rsidRPr="006F0B90">
        <w:rPr>
          <w:rtl/>
        </w:rPr>
        <w:t xml:space="preserve"> توسّل جست، </w:t>
      </w:r>
      <w:r w:rsidR="002902AD">
        <w:rPr>
          <w:rtl/>
        </w:rPr>
        <w:t>ک</w:t>
      </w:r>
      <w:r w:rsidRPr="006F0B90">
        <w:rPr>
          <w:rtl/>
        </w:rPr>
        <w:t>لمه «جاءو</w:t>
      </w:r>
      <w:r w:rsidR="002902AD">
        <w:rPr>
          <w:rtl/>
        </w:rPr>
        <w:t>ک</w:t>
      </w:r>
      <w:r w:rsidRPr="006F0B90">
        <w:rPr>
          <w:rtl/>
        </w:rPr>
        <w:t xml:space="preserve">؛ نزد تو مى‏آمدند» مشخّص مى‏سازد </w:t>
      </w:r>
      <w:r w:rsidR="002902AD">
        <w:rPr>
          <w:rtl/>
        </w:rPr>
        <w:t>ک</w:t>
      </w:r>
      <w:r w:rsidRPr="006F0B90">
        <w:rPr>
          <w:rtl/>
        </w:rPr>
        <w:t>ه ا</w:t>
      </w:r>
      <w:r w:rsidR="002902AD">
        <w:rPr>
          <w:rtl/>
        </w:rPr>
        <w:t>ی</w:t>
      </w:r>
      <w:r w:rsidRPr="006F0B90">
        <w:rPr>
          <w:rtl/>
        </w:rPr>
        <w:t>ن مربوط به زمان «ح</w:t>
      </w:r>
      <w:r w:rsidR="002902AD">
        <w:rPr>
          <w:rtl/>
        </w:rPr>
        <w:t>ی</w:t>
      </w:r>
      <w:r w:rsidRPr="006F0B90">
        <w:rPr>
          <w:rtl/>
        </w:rPr>
        <w:t>ات پ</w:t>
      </w:r>
      <w:r w:rsidR="002902AD">
        <w:rPr>
          <w:rtl/>
        </w:rPr>
        <w:t>ی</w:t>
      </w:r>
      <w:r w:rsidRPr="006F0B90">
        <w:rPr>
          <w:rtl/>
        </w:rPr>
        <w:t>امبر» است، و نمى‏توان آ</w:t>
      </w:r>
      <w:r w:rsidR="002902AD">
        <w:rPr>
          <w:rtl/>
        </w:rPr>
        <w:t>ی</w:t>
      </w:r>
      <w:r w:rsidRPr="006F0B90">
        <w:rPr>
          <w:rtl/>
        </w:rPr>
        <w:t xml:space="preserve">ه را مأخذى براى توسّل به او بعد از رحلتش قرار داد </w:t>
      </w:r>
      <w:r w:rsidR="002902AD">
        <w:rPr>
          <w:rtl/>
        </w:rPr>
        <w:t>ک</w:t>
      </w:r>
      <w:r w:rsidRPr="006F0B90">
        <w:rPr>
          <w:rtl/>
        </w:rPr>
        <w:t>ه ش</w:t>
      </w:r>
      <w:r w:rsidR="002902AD">
        <w:rPr>
          <w:rtl/>
        </w:rPr>
        <w:t>ی</w:t>
      </w:r>
      <w:r w:rsidRPr="006F0B90">
        <w:rPr>
          <w:rtl/>
        </w:rPr>
        <w:t>ع</w:t>
      </w:r>
      <w:r w:rsidR="002902AD">
        <w:rPr>
          <w:rtl/>
        </w:rPr>
        <w:t>ی</w:t>
      </w:r>
      <w:r w:rsidRPr="006F0B90">
        <w:rPr>
          <w:rtl/>
        </w:rPr>
        <w:t>ان در قم و تهران، فر</w:t>
      </w:r>
      <w:r w:rsidR="002902AD">
        <w:rPr>
          <w:rtl/>
        </w:rPr>
        <w:t>ی</w:t>
      </w:r>
      <w:r w:rsidRPr="006F0B90">
        <w:rPr>
          <w:rtl/>
        </w:rPr>
        <w:t xml:space="preserve">اد </w:t>
      </w:r>
      <w:r>
        <w:rPr>
          <w:rFonts w:cs="Traditional Arabic" w:hint="cs"/>
          <w:rtl/>
        </w:rPr>
        <w:t>«</w:t>
      </w:r>
      <w:r w:rsidRPr="000A4604">
        <w:rPr>
          <w:rStyle w:val="Char1"/>
          <w:rtl/>
        </w:rPr>
        <w:t xml:space="preserve">يا </w:t>
      </w:r>
      <w:r w:rsidRPr="000A4604">
        <w:rPr>
          <w:rStyle w:val="Char1"/>
          <w:rtl/>
          <w:lang w:bidi="ar-SA"/>
        </w:rPr>
        <w:t>رسول ال</w:t>
      </w:r>
      <w:r w:rsidRPr="000A4604">
        <w:rPr>
          <w:rStyle w:val="Char1"/>
          <w:rtl/>
        </w:rPr>
        <w:t>له!</w:t>
      </w:r>
      <w:r>
        <w:rPr>
          <w:rStyle w:val="Char1"/>
          <w:rtl/>
          <w:lang w:bidi="ar-SA"/>
        </w:rPr>
        <w:t xml:space="preserve"> إنا توسّلنا إليك واستشفعنا</w:t>
      </w:r>
      <w:r w:rsidRPr="000A4604">
        <w:rPr>
          <w:rStyle w:val="Char1"/>
          <w:rtl/>
          <w:lang w:bidi="ar-SA"/>
        </w:rPr>
        <w:t>بك</w:t>
      </w:r>
      <w:r w:rsidR="00931970">
        <w:rPr>
          <w:rFonts w:cs="Traditional Arabic" w:hint="cs"/>
          <w:rtl/>
        </w:rPr>
        <w:t>»</w:t>
      </w:r>
      <w:r w:rsidR="00931970">
        <w:rPr>
          <w:rFonts w:hint="cs"/>
          <w:rtl/>
        </w:rPr>
        <w:t xml:space="preserve"> </w:t>
      </w:r>
      <w:r w:rsidRPr="006F0B90">
        <w:rPr>
          <w:rtl/>
        </w:rPr>
        <w:t>بر</w:t>
      </w:r>
      <w:r w:rsidR="002902AD">
        <w:rPr>
          <w:rtl/>
        </w:rPr>
        <w:t>ک</w:t>
      </w:r>
      <w:r w:rsidRPr="006F0B90">
        <w:rPr>
          <w:rtl/>
        </w:rPr>
        <w:t>شند!</w:t>
      </w:r>
      <w:r w:rsidRPr="002902AD">
        <w:rPr>
          <w:rStyle w:val="FootnoteReference"/>
          <w:rFonts w:ascii="Times New Roman" w:hAnsi="Times New Roman"/>
          <w:b/>
          <w:sz w:val="24"/>
          <w:rtl/>
        </w:rPr>
        <w:footnoteReference w:id="784"/>
      </w:r>
      <w:r>
        <w:rPr>
          <w:rFonts w:hint="cs"/>
          <w:rtl/>
        </w:rPr>
        <w:t>.</w:t>
      </w:r>
    </w:p>
    <w:p w:rsidR="00931970" w:rsidRDefault="00082CC7" w:rsidP="00B719FA">
      <w:pPr>
        <w:pStyle w:val="a5"/>
        <w:rPr>
          <w:rtl/>
        </w:rPr>
      </w:pPr>
      <w:r w:rsidRPr="006F0B90">
        <w:rPr>
          <w:rtl/>
        </w:rPr>
        <w:t xml:space="preserve">ثامناً در سوره </w:t>
      </w:r>
      <w:r w:rsidR="002902AD">
        <w:rPr>
          <w:rtl/>
        </w:rPr>
        <w:t>ی</w:t>
      </w:r>
      <w:r w:rsidRPr="006F0B90">
        <w:rPr>
          <w:rtl/>
        </w:rPr>
        <w:t xml:space="preserve">وسف </w:t>
      </w:r>
      <w:r w:rsidR="002902AD">
        <w:rPr>
          <w:rtl/>
        </w:rPr>
        <w:t>ک</w:t>
      </w:r>
      <w:r w:rsidRPr="006F0B90">
        <w:rPr>
          <w:rtl/>
        </w:rPr>
        <w:t>ه برادران گناه</w:t>
      </w:r>
      <w:r w:rsidR="002902AD">
        <w:rPr>
          <w:rtl/>
        </w:rPr>
        <w:t>ک</w:t>
      </w:r>
      <w:r w:rsidRPr="006F0B90">
        <w:rPr>
          <w:rtl/>
        </w:rPr>
        <w:t xml:space="preserve">ار </w:t>
      </w:r>
      <w:r w:rsidR="002902AD">
        <w:rPr>
          <w:rtl/>
        </w:rPr>
        <w:t>ی</w:t>
      </w:r>
      <w:r w:rsidRPr="006F0B90">
        <w:rPr>
          <w:rtl/>
        </w:rPr>
        <w:t>وسف‏ ‏</w:t>
      </w:r>
      <w:r>
        <w:rPr>
          <w:rFonts w:cs="CTraditional Arabic" w:hint="cs"/>
          <w:rtl/>
        </w:rPr>
        <w:t>÷</w:t>
      </w:r>
      <w:r w:rsidRPr="006F0B90">
        <w:rPr>
          <w:rtl/>
        </w:rPr>
        <w:t xml:space="preserve"> </w:t>
      </w:r>
      <w:r w:rsidR="002902AD">
        <w:rPr>
          <w:rtl/>
        </w:rPr>
        <w:t>ک</w:t>
      </w:r>
      <w:r w:rsidRPr="006F0B90">
        <w:rPr>
          <w:rtl/>
        </w:rPr>
        <w:t xml:space="preserve">ه با </w:t>
      </w:r>
      <w:r w:rsidR="002902AD">
        <w:rPr>
          <w:rtl/>
        </w:rPr>
        <w:t>ک</w:t>
      </w:r>
      <w:r w:rsidRPr="006F0B90">
        <w:rPr>
          <w:rtl/>
        </w:rPr>
        <w:t xml:space="preserve">ارشان، سالها پدرشان </w:t>
      </w:r>
      <w:r w:rsidR="002902AD">
        <w:rPr>
          <w:rtl/>
        </w:rPr>
        <w:t>ی</w:t>
      </w:r>
      <w:r w:rsidRPr="006F0B90">
        <w:rPr>
          <w:rtl/>
        </w:rPr>
        <w:t>عقوب ‏</w:t>
      </w:r>
      <w:r>
        <w:rPr>
          <w:rFonts w:cs="CTraditional Arabic" w:hint="cs"/>
          <w:rtl/>
        </w:rPr>
        <w:t>÷</w:t>
      </w:r>
      <w:r w:rsidRPr="006F0B90">
        <w:rPr>
          <w:rtl/>
        </w:rPr>
        <w:t xml:space="preserve"> را به رنج و سختى اف</w:t>
      </w:r>
      <w:r w:rsidR="002902AD">
        <w:rPr>
          <w:rtl/>
        </w:rPr>
        <w:t>ک</w:t>
      </w:r>
      <w:r w:rsidRPr="006F0B90">
        <w:rPr>
          <w:rtl/>
        </w:rPr>
        <w:t xml:space="preserve">ندند و بر او ظلم نمودند - آن طور </w:t>
      </w:r>
      <w:r w:rsidR="002902AD">
        <w:rPr>
          <w:rtl/>
        </w:rPr>
        <w:t>ک</w:t>
      </w:r>
      <w:r w:rsidRPr="006F0B90">
        <w:rPr>
          <w:rtl/>
        </w:rPr>
        <w:t>ه در قرآن آمده - و بد</w:t>
      </w:r>
      <w:r w:rsidR="002902AD">
        <w:rPr>
          <w:rtl/>
        </w:rPr>
        <w:t>ی</w:t>
      </w:r>
      <w:r w:rsidRPr="006F0B90">
        <w:rPr>
          <w:rtl/>
        </w:rPr>
        <w:t>ن ترت</w:t>
      </w:r>
      <w:r w:rsidR="002902AD">
        <w:rPr>
          <w:rtl/>
        </w:rPr>
        <w:t>ی</w:t>
      </w:r>
      <w:r w:rsidRPr="006F0B90">
        <w:rPr>
          <w:rtl/>
        </w:rPr>
        <w:t>ب از پدرشان طلب بخشش خواستند؛ چنان</w:t>
      </w:r>
      <w:r w:rsidR="002902AD">
        <w:rPr>
          <w:rtl/>
        </w:rPr>
        <w:t>ک</w:t>
      </w:r>
      <w:r w:rsidRPr="006F0B90">
        <w:rPr>
          <w:rtl/>
        </w:rPr>
        <w:t>ه مى‏فرما</w:t>
      </w:r>
      <w:r w:rsidR="002902AD">
        <w:rPr>
          <w:rtl/>
        </w:rPr>
        <w:t>ی</w:t>
      </w:r>
      <w:r w:rsidRPr="006F0B90">
        <w:rPr>
          <w:rtl/>
        </w:rPr>
        <w:t>د:</w:t>
      </w:r>
    </w:p>
    <w:p w:rsidR="00E205C9" w:rsidRDefault="00082CC7" w:rsidP="00B719FA">
      <w:pPr>
        <w:pStyle w:val="a5"/>
        <w:rPr>
          <w:rFonts w:ascii="Times New Roman" w:hAnsi="Times New Roman"/>
          <w:rtl/>
        </w:rPr>
      </w:pPr>
      <w:r>
        <w:rPr>
          <w:rFonts w:ascii="Times New Roman" w:hAnsi="Times New Roman" w:cs="Traditional Arabic" w:hint="cs"/>
          <w:rtl/>
        </w:rPr>
        <w:t>﴿</w:t>
      </w:r>
      <w:r w:rsidR="00931970" w:rsidRPr="002902AD">
        <w:rPr>
          <w:rStyle w:val="Char3"/>
          <w:rFonts w:hint="cs"/>
          <w:rtl/>
        </w:rPr>
        <w:t>يَٰٓأَبَانَا ٱسۡتَغۡفِرۡ لَنَا ذُنُوبَنَآ إِنَّا كُنَّا خَٰطِ‍ِٔينَ ٩٧</w:t>
      </w:r>
      <w:r>
        <w:rPr>
          <w:rFonts w:ascii="Times New Roman" w:hAnsi="Times New Roman" w:cs="Traditional Arabic" w:hint="cs"/>
          <w:rtl/>
        </w:rPr>
        <w:t>﴾</w:t>
      </w:r>
      <w:r>
        <w:rPr>
          <w:rFonts w:ascii="Times New Roman" w:hAnsi="Times New Roman" w:hint="cs"/>
          <w:rtl/>
        </w:rPr>
        <w:t xml:space="preserve"> </w:t>
      </w:r>
      <w:r w:rsidRPr="00B719FA">
        <w:rPr>
          <w:rStyle w:val="Char4"/>
          <w:rtl/>
        </w:rPr>
        <w:t>[يوسف: ٩٧]</w:t>
      </w:r>
      <w:r>
        <w:rPr>
          <w:rFonts w:ascii="Times New Roman" w:hAnsi="Times New Roman" w:hint="cs"/>
          <w:rtl/>
        </w:rPr>
        <w:t>.</w:t>
      </w:r>
    </w:p>
    <w:p w:rsidR="00082CC7" w:rsidRDefault="00082CC7" w:rsidP="00B719FA">
      <w:pPr>
        <w:pStyle w:val="a5"/>
        <w:rPr>
          <w:rtl/>
        </w:rPr>
      </w:pPr>
      <w:r>
        <w:rPr>
          <w:rFonts w:cs="Traditional Arabic" w:hint="cs"/>
          <w:rtl/>
        </w:rPr>
        <w:t>«</w:t>
      </w:r>
      <w:r w:rsidRPr="00F5037F">
        <w:rPr>
          <w:rtl/>
        </w:rPr>
        <w:t>اى پدر ما! برا</w:t>
      </w:r>
      <w:r w:rsidR="002902AD">
        <w:rPr>
          <w:rtl/>
        </w:rPr>
        <w:t>ی</w:t>
      </w:r>
      <w:r w:rsidRPr="00F5037F">
        <w:rPr>
          <w:rtl/>
        </w:rPr>
        <w:t xml:space="preserve">مان درباره گناهانمان آمرزش بخواه </w:t>
      </w:r>
      <w:r w:rsidR="002902AD">
        <w:rPr>
          <w:rtl/>
        </w:rPr>
        <w:t>ک</w:t>
      </w:r>
      <w:r w:rsidRPr="00F5037F">
        <w:rPr>
          <w:rtl/>
        </w:rPr>
        <w:t>ه ما به راستى خطا</w:t>
      </w:r>
      <w:r w:rsidR="002902AD">
        <w:rPr>
          <w:rtl/>
        </w:rPr>
        <w:t>ک</w:t>
      </w:r>
      <w:r w:rsidRPr="00F5037F">
        <w:rPr>
          <w:rtl/>
        </w:rPr>
        <w:t>ار بوده‏ا</w:t>
      </w:r>
      <w:r w:rsidR="002902AD">
        <w:rPr>
          <w:rtl/>
        </w:rPr>
        <w:t>ی</w:t>
      </w:r>
      <w:r w:rsidRPr="00F5037F">
        <w:rPr>
          <w:rtl/>
        </w:rPr>
        <w:t>م!</w:t>
      </w:r>
      <w:r>
        <w:rPr>
          <w:rFonts w:cs="Traditional Arabic" w:hint="cs"/>
          <w:rtl/>
        </w:rPr>
        <w:t>»</w:t>
      </w:r>
      <w:r w:rsidRPr="006F0B90">
        <w:rPr>
          <w:rtl/>
        </w:rPr>
        <w:t>.</w:t>
      </w:r>
    </w:p>
    <w:p w:rsidR="00E205C9" w:rsidRDefault="00082CC7" w:rsidP="00B719FA">
      <w:pPr>
        <w:pStyle w:val="a5"/>
        <w:rPr>
          <w:rtl/>
        </w:rPr>
      </w:pPr>
      <w:r w:rsidRPr="006F0B90">
        <w:rPr>
          <w:rtl/>
        </w:rPr>
        <w:t>ا</w:t>
      </w:r>
      <w:r w:rsidR="002902AD">
        <w:rPr>
          <w:rtl/>
        </w:rPr>
        <w:t>ی</w:t>
      </w:r>
      <w:r w:rsidRPr="006F0B90">
        <w:rPr>
          <w:rtl/>
        </w:rPr>
        <w:t>نجا ن</w:t>
      </w:r>
      <w:r w:rsidR="002902AD">
        <w:rPr>
          <w:rtl/>
        </w:rPr>
        <w:t>ی</w:t>
      </w:r>
      <w:r w:rsidRPr="006F0B90">
        <w:rPr>
          <w:rtl/>
        </w:rPr>
        <w:t>ز درخواست بخشش از پدر به هنگام «ح</w:t>
      </w:r>
      <w:r w:rsidR="002902AD">
        <w:rPr>
          <w:rtl/>
        </w:rPr>
        <w:t>ی</w:t>
      </w:r>
      <w:r w:rsidRPr="006F0B90">
        <w:rPr>
          <w:rtl/>
        </w:rPr>
        <w:t xml:space="preserve">ات و حضور» اوست </w:t>
      </w:r>
      <w:r w:rsidR="002902AD">
        <w:rPr>
          <w:rtl/>
        </w:rPr>
        <w:t>ک</w:t>
      </w:r>
      <w:r w:rsidRPr="006F0B90">
        <w:rPr>
          <w:rtl/>
        </w:rPr>
        <w:t xml:space="preserve">ه در دسترس بوده و به خاطر «ظلمى» بوده </w:t>
      </w:r>
      <w:r w:rsidR="002902AD">
        <w:rPr>
          <w:rtl/>
        </w:rPr>
        <w:t>ک</w:t>
      </w:r>
      <w:r w:rsidRPr="006F0B90">
        <w:rPr>
          <w:rtl/>
        </w:rPr>
        <w:t>ه در حقّ وى روا داشتند، و ا</w:t>
      </w:r>
      <w:r w:rsidR="002902AD">
        <w:rPr>
          <w:rtl/>
        </w:rPr>
        <w:t>ی</w:t>
      </w:r>
      <w:r w:rsidRPr="006F0B90">
        <w:rPr>
          <w:rtl/>
        </w:rPr>
        <w:t>ن ربطى ندارد به ا</w:t>
      </w:r>
      <w:r w:rsidR="002902AD">
        <w:rPr>
          <w:rtl/>
        </w:rPr>
        <w:t>ی</w:t>
      </w:r>
      <w:r w:rsidRPr="006F0B90">
        <w:rPr>
          <w:rtl/>
        </w:rPr>
        <w:t>ن</w:t>
      </w:r>
      <w:r w:rsidR="002902AD">
        <w:rPr>
          <w:rtl/>
        </w:rPr>
        <w:t>ک</w:t>
      </w:r>
      <w:r w:rsidRPr="006F0B90">
        <w:rPr>
          <w:rtl/>
        </w:rPr>
        <w:t xml:space="preserve">ه امروز اگر </w:t>
      </w:r>
      <w:r w:rsidR="002902AD">
        <w:rPr>
          <w:rtl/>
        </w:rPr>
        <w:t>ک</w:t>
      </w:r>
      <w:r w:rsidRPr="006F0B90">
        <w:rPr>
          <w:rtl/>
        </w:rPr>
        <w:t>سى گناهى مرت</w:t>
      </w:r>
      <w:r w:rsidR="002902AD">
        <w:rPr>
          <w:rtl/>
        </w:rPr>
        <w:t>ک</w:t>
      </w:r>
      <w:r w:rsidRPr="006F0B90">
        <w:rPr>
          <w:rtl/>
        </w:rPr>
        <w:t>ب شود، فر</w:t>
      </w:r>
      <w:r w:rsidR="002902AD">
        <w:rPr>
          <w:rtl/>
        </w:rPr>
        <w:t>ی</w:t>
      </w:r>
      <w:r w:rsidRPr="006F0B90">
        <w:rPr>
          <w:rtl/>
        </w:rPr>
        <w:t xml:space="preserve">اد بزند: </w:t>
      </w:r>
      <w:r>
        <w:rPr>
          <w:rFonts w:cs="Traditional Arabic" w:hint="cs"/>
          <w:rtl/>
        </w:rPr>
        <w:t>«</w:t>
      </w:r>
      <w:r w:rsidRPr="000A4604">
        <w:rPr>
          <w:rStyle w:val="Char1"/>
          <w:rtl/>
        </w:rPr>
        <w:t>يا رسول اللّه! إستغفر لنا</w:t>
      </w:r>
      <w:r w:rsidRPr="006F0B90">
        <w:rPr>
          <w:rtl/>
        </w:rPr>
        <w:t>!</w:t>
      </w:r>
      <w:r>
        <w:rPr>
          <w:rFonts w:cs="Traditional Arabic" w:hint="cs"/>
          <w:rtl/>
        </w:rPr>
        <w:t>»</w:t>
      </w:r>
      <w:r>
        <w:rPr>
          <w:rFonts w:hint="cs"/>
          <w:rtl/>
        </w:rPr>
        <w:t>.</w:t>
      </w:r>
    </w:p>
    <w:p w:rsidR="00E205C9" w:rsidRDefault="00082CC7" w:rsidP="00B719FA">
      <w:pPr>
        <w:pStyle w:val="a5"/>
        <w:rPr>
          <w:rtl/>
        </w:rPr>
      </w:pPr>
      <w:r w:rsidRPr="006F0B90">
        <w:rPr>
          <w:rtl/>
        </w:rPr>
        <w:t xml:space="preserve">تاسعاً شعرى را </w:t>
      </w:r>
      <w:r w:rsidR="002902AD">
        <w:rPr>
          <w:rtl/>
        </w:rPr>
        <w:t>ک</w:t>
      </w:r>
      <w:r w:rsidRPr="006F0B90">
        <w:rPr>
          <w:rtl/>
        </w:rPr>
        <w:t>ه در ا</w:t>
      </w:r>
      <w:r w:rsidR="002902AD">
        <w:rPr>
          <w:rtl/>
        </w:rPr>
        <w:t>ی</w:t>
      </w:r>
      <w:r w:rsidRPr="006F0B90">
        <w:rPr>
          <w:rtl/>
        </w:rPr>
        <w:t xml:space="preserve">ن باره به امام شافعى‏ </w:t>
      </w:r>
      <w:r w:rsidR="00E205C9">
        <w:rPr>
          <w:rFonts w:cs="CTraditional Arabic" w:hint="cs"/>
          <w:rtl/>
        </w:rPr>
        <w:t>/</w:t>
      </w:r>
      <w:r w:rsidRPr="006F0B90">
        <w:rPr>
          <w:rtl/>
        </w:rPr>
        <w:t xml:space="preserve"> نسبت داده‏اند، ساختگى و دروغ</w:t>
      </w:r>
      <w:r w:rsidR="002902AD">
        <w:rPr>
          <w:rtl/>
        </w:rPr>
        <w:t>ی</w:t>
      </w:r>
      <w:r w:rsidRPr="006F0B90">
        <w:rPr>
          <w:rtl/>
        </w:rPr>
        <w:t>ن است! براى در</w:t>
      </w:r>
      <w:r w:rsidR="002902AD">
        <w:rPr>
          <w:rtl/>
        </w:rPr>
        <w:t>ک</w:t>
      </w:r>
      <w:r w:rsidRPr="006F0B90">
        <w:rPr>
          <w:rtl/>
        </w:rPr>
        <w:t xml:space="preserve"> عقا</w:t>
      </w:r>
      <w:r w:rsidR="002902AD">
        <w:rPr>
          <w:rtl/>
        </w:rPr>
        <w:t>ی</w:t>
      </w:r>
      <w:r w:rsidRPr="006F0B90">
        <w:rPr>
          <w:rtl/>
        </w:rPr>
        <w:t>د شافعى با</w:t>
      </w:r>
      <w:r w:rsidR="002902AD">
        <w:rPr>
          <w:rtl/>
        </w:rPr>
        <w:t>ی</w:t>
      </w:r>
      <w:r w:rsidRPr="006F0B90">
        <w:rPr>
          <w:rtl/>
        </w:rPr>
        <w:t xml:space="preserve">د به </w:t>
      </w:r>
      <w:r w:rsidR="002902AD">
        <w:rPr>
          <w:rtl/>
        </w:rPr>
        <w:t>ک</w:t>
      </w:r>
      <w:r w:rsidRPr="006F0B90">
        <w:rPr>
          <w:rtl/>
        </w:rPr>
        <w:t xml:space="preserve">تاب فقه او مراجعه </w:t>
      </w:r>
      <w:r w:rsidR="002902AD">
        <w:rPr>
          <w:rtl/>
        </w:rPr>
        <w:t>ک</w:t>
      </w:r>
      <w:r w:rsidRPr="006F0B90">
        <w:rPr>
          <w:rtl/>
        </w:rPr>
        <w:t>رد؛ نه آن</w:t>
      </w:r>
      <w:r w:rsidR="002902AD">
        <w:rPr>
          <w:rtl/>
        </w:rPr>
        <w:t>ک</w:t>
      </w:r>
      <w:r w:rsidRPr="006F0B90">
        <w:rPr>
          <w:rtl/>
        </w:rPr>
        <w:t>ه ب</w:t>
      </w:r>
      <w:r w:rsidR="002902AD">
        <w:rPr>
          <w:rtl/>
        </w:rPr>
        <w:t>ی</w:t>
      </w:r>
      <w:r w:rsidRPr="006F0B90">
        <w:rPr>
          <w:rtl/>
        </w:rPr>
        <w:t xml:space="preserve">تى را </w:t>
      </w:r>
      <w:r w:rsidR="002902AD">
        <w:rPr>
          <w:rtl/>
        </w:rPr>
        <w:t>ک</w:t>
      </w:r>
      <w:r w:rsidRPr="006F0B90">
        <w:rPr>
          <w:rtl/>
        </w:rPr>
        <w:t>ه به وى نسبت داده شده، برگرفته و با «روح</w:t>
      </w:r>
      <w:r w:rsidR="002902AD">
        <w:rPr>
          <w:rtl/>
        </w:rPr>
        <w:t>ی</w:t>
      </w:r>
      <w:r w:rsidRPr="006F0B90">
        <w:rPr>
          <w:rtl/>
        </w:rPr>
        <w:t>ه خود» به تفس</w:t>
      </w:r>
      <w:r w:rsidR="002902AD">
        <w:rPr>
          <w:rtl/>
        </w:rPr>
        <w:t>ی</w:t>
      </w:r>
      <w:r w:rsidRPr="006F0B90">
        <w:rPr>
          <w:rtl/>
        </w:rPr>
        <w:t>ر آن پرداخت!</w:t>
      </w:r>
      <w:r w:rsidR="00E205C9">
        <w:rPr>
          <w:rFonts w:hint="cs"/>
          <w:rtl/>
        </w:rPr>
        <w:t>.</w:t>
      </w:r>
    </w:p>
    <w:p w:rsidR="00E205C9" w:rsidRDefault="00082CC7" w:rsidP="00B719FA">
      <w:pPr>
        <w:pStyle w:val="a5"/>
        <w:rPr>
          <w:rtl/>
        </w:rPr>
      </w:pPr>
      <w:r w:rsidRPr="006F0B90">
        <w:rPr>
          <w:rtl/>
        </w:rPr>
        <w:t>به ه</w:t>
      </w:r>
      <w:r w:rsidR="002902AD">
        <w:rPr>
          <w:rtl/>
        </w:rPr>
        <w:t>ی</w:t>
      </w:r>
      <w:r w:rsidRPr="006F0B90">
        <w:rPr>
          <w:rtl/>
        </w:rPr>
        <w:t xml:space="preserve">چ وجه در آثار شافعى </w:t>
      </w:r>
      <w:r>
        <w:rPr>
          <w:rFonts w:cs="CTraditional Arabic" w:hint="cs"/>
          <w:rtl/>
        </w:rPr>
        <w:t>/</w:t>
      </w:r>
      <w:r w:rsidRPr="006F0B90">
        <w:rPr>
          <w:rtl/>
        </w:rPr>
        <w:t xml:space="preserve"> - مانند </w:t>
      </w:r>
      <w:r w:rsidR="002902AD">
        <w:rPr>
          <w:rtl/>
        </w:rPr>
        <w:t>ک</w:t>
      </w:r>
      <w:r w:rsidRPr="006F0B90">
        <w:rPr>
          <w:rtl/>
        </w:rPr>
        <w:t xml:space="preserve">تاب </w:t>
      </w:r>
      <w:r w:rsidRPr="006F0B90">
        <w:rPr>
          <w:rFonts w:cs="Traditional Arabic"/>
          <w:rtl/>
        </w:rPr>
        <w:t>«</w:t>
      </w:r>
      <w:r w:rsidRPr="00E205C9">
        <w:rPr>
          <w:rFonts w:ascii="mylotus" w:hAnsi="mylotus" w:cs="mylotus"/>
          <w:rtl/>
        </w:rPr>
        <w:t>الأمّ</w:t>
      </w:r>
      <w:r w:rsidRPr="006F0B90">
        <w:rPr>
          <w:rFonts w:cs="Traditional Arabic"/>
          <w:rtl/>
        </w:rPr>
        <w:t>»</w:t>
      </w:r>
      <w:r w:rsidRPr="006F0B90">
        <w:rPr>
          <w:rtl/>
        </w:rPr>
        <w:t xml:space="preserve"> </w:t>
      </w:r>
      <w:r w:rsidR="002902AD">
        <w:rPr>
          <w:rtl/>
        </w:rPr>
        <w:t>ی</w:t>
      </w:r>
      <w:r w:rsidRPr="006F0B90">
        <w:rPr>
          <w:rtl/>
        </w:rPr>
        <w:t xml:space="preserve">ا </w:t>
      </w:r>
      <w:r w:rsidRPr="006F0B90">
        <w:rPr>
          <w:rFonts w:cs="Traditional Arabic"/>
          <w:rtl/>
        </w:rPr>
        <w:t>«</w:t>
      </w:r>
      <w:r w:rsidRPr="000A4604">
        <w:rPr>
          <w:rFonts w:ascii="mylotus" w:hAnsi="mylotus" w:cs="mylotus"/>
          <w:rtl/>
        </w:rPr>
        <w:t>الرسالة</w:t>
      </w:r>
      <w:r w:rsidRPr="006F0B90">
        <w:rPr>
          <w:rFonts w:cs="Traditional Arabic"/>
          <w:rtl/>
        </w:rPr>
        <w:t>»</w:t>
      </w:r>
      <w:r w:rsidRPr="006F0B90">
        <w:rPr>
          <w:rtl/>
        </w:rPr>
        <w:t xml:space="preserve"> - تأ</w:t>
      </w:r>
      <w:r w:rsidR="002902AD">
        <w:rPr>
          <w:rtl/>
        </w:rPr>
        <w:t>یی</w:t>
      </w:r>
      <w:r w:rsidRPr="006F0B90">
        <w:rPr>
          <w:rtl/>
        </w:rPr>
        <w:t>د «توسّل» به روح پیامبر</w:t>
      </w:r>
      <w:r w:rsidRPr="006F0B90">
        <w:rPr>
          <w:rFonts w:cs="CTraditional Arabic"/>
          <w:rtl/>
        </w:rPr>
        <w:t>ص</w:t>
      </w:r>
      <w:r w:rsidRPr="006F0B90">
        <w:rPr>
          <w:rtl/>
        </w:rPr>
        <w:t xml:space="preserve"> و بزرگان د</w:t>
      </w:r>
      <w:r w:rsidR="002902AD">
        <w:rPr>
          <w:rtl/>
        </w:rPr>
        <w:t>ی</w:t>
      </w:r>
      <w:r w:rsidRPr="006F0B90">
        <w:rPr>
          <w:rtl/>
        </w:rPr>
        <w:t>ن مشاهده نمى‏شود، و اگر به فرض ا</w:t>
      </w:r>
      <w:r w:rsidR="002902AD">
        <w:rPr>
          <w:rtl/>
        </w:rPr>
        <w:t>ی</w:t>
      </w:r>
      <w:r w:rsidRPr="006F0B90">
        <w:rPr>
          <w:rtl/>
        </w:rPr>
        <w:t>ن</w:t>
      </w:r>
      <w:r w:rsidR="002902AD">
        <w:rPr>
          <w:rtl/>
        </w:rPr>
        <w:t>ک</w:t>
      </w:r>
      <w:r w:rsidRPr="006F0B90">
        <w:rPr>
          <w:rtl/>
        </w:rPr>
        <w:t>ه، شافعى در شعرى به آل‏نبى، «ذر</w:t>
      </w:r>
      <w:r w:rsidR="002902AD">
        <w:rPr>
          <w:rtl/>
        </w:rPr>
        <w:t>ی</w:t>
      </w:r>
      <w:r w:rsidRPr="006F0B90">
        <w:rPr>
          <w:rtl/>
        </w:rPr>
        <w:t xml:space="preserve">عتى» </w:t>
      </w:r>
      <w:r w:rsidR="002902AD">
        <w:rPr>
          <w:rtl/>
        </w:rPr>
        <w:t>ی</w:t>
      </w:r>
      <w:r w:rsidRPr="006F0B90">
        <w:rPr>
          <w:rtl/>
        </w:rPr>
        <w:t>ا مرادف آن «وس</w:t>
      </w:r>
      <w:r w:rsidR="002902AD">
        <w:rPr>
          <w:rtl/>
        </w:rPr>
        <w:t>ی</w:t>
      </w:r>
      <w:r w:rsidRPr="006F0B90">
        <w:rPr>
          <w:rtl/>
        </w:rPr>
        <w:t xml:space="preserve">لتى» گفته باشد، مراد آن است </w:t>
      </w:r>
      <w:r w:rsidR="002902AD">
        <w:rPr>
          <w:rtl/>
        </w:rPr>
        <w:t>ک</w:t>
      </w:r>
      <w:r w:rsidRPr="006F0B90">
        <w:rPr>
          <w:rtl/>
        </w:rPr>
        <w:t>ه اقتدا و پ</w:t>
      </w:r>
      <w:r w:rsidR="002902AD">
        <w:rPr>
          <w:rtl/>
        </w:rPr>
        <w:t>ی</w:t>
      </w:r>
      <w:r w:rsidRPr="006F0B90">
        <w:rPr>
          <w:rtl/>
        </w:rPr>
        <w:t>روى از آن بزرگان را در علم و عمل، وجهه همّت خو</w:t>
      </w:r>
      <w:r w:rsidR="002902AD">
        <w:rPr>
          <w:rtl/>
        </w:rPr>
        <w:t>ی</w:t>
      </w:r>
      <w:r w:rsidRPr="006F0B90">
        <w:rPr>
          <w:rtl/>
        </w:rPr>
        <w:t>ش قرار داده و بد</w:t>
      </w:r>
      <w:r w:rsidR="002902AD">
        <w:rPr>
          <w:rtl/>
        </w:rPr>
        <w:t>ی</w:t>
      </w:r>
      <w:r w:rsidRPr="006F0B90">
        <w:rPr>
          <w:rtl/>
        </w:rPr>
        <w:t>ن وس</w:t>
      </w:r>
      <w:r w:rsidR="002902AD">
        <w:rPr>
          <w:rtl/>
        </w:rPr>
        <w:t>ی</w:t>
      </w:r>
      <w:r w:rsidRPr="006F0B90">
        <w:rPr>
          <w:rtl/>
        </w:rPr>
        <w:t>له به خدا نزد</w:t>
      </w:r>
      <w:r w:rsidR="002902AD">
        <w:rPr>
          <w:rtl/>
        </w:rPr>
        <w:t>یک</w:t>
      </w:r>
      <w:r w:rsidRPr="006F0B90">
        <w:rPr>
          <w:rtl/>
        </w:rPr>
        <w:t xml:space="preserve"> شود؛ نه از راه خواندن ارواحشان!!</w:t>
      </w:r>
      <w:r>
        <w:rPr>
          <w:rFonts w:hint="cs"/>
          <w:rtl/>
        </w:rPr>
        <w:t>.</w:t>
      </w:r>
    </w:p>
    <w:p w:rsidR="00E205C9" w:rsidRDefault="00082CC7" w:rsidP="00B719FA">
      <w:pPr>
        <w:pStyle w:val="a5"/>
        <w:rPr>
          <w:rtl/>
        </w:rPr>
      </w:pPr>
      <w:r w:rsidRPr="006F0B90">
        <w:rPr>
          <w:rtl/>
        </w:rPr>
        <w:t xml:space="preserve">عاشراً عبارتى را </w:t>
      </w:r>
      <w:r w:rsidR="002902AD">
        <w:rPr>
          <w:rtl/>
        </w:rPr>
        <w:t>ک</w:t>
      </w:r>
      <w:r w:rsidRPr="006F0B90">
        <w:rPr>
          <w:rtl/>
        </w:rPr>
        <w:t>ه از مال</w:t>
      </w:r>
      <w:r w:rsidR="002902AD">
        <w:rPr>
          <w:rtl/>
        </w:rPr>
        <w:t>ک</w:t>
      </w:r>
      <w:r w:rsidRPr="006F0B90">
        <w:rPr>
          <w:rtl/>
        </w:rPr>
        <w:t>‏بن أنس</w:t>
      </w:r>
      <w:r>
        <w:rPr>
          <w:rFonts w:cs="CTraditional Arabic" w:hint="cs"/>
          <w:rtl/>
        </w:rPr>
        <w:t>/</w:t>
      </w:r>
      <w:r w:rsidRPr="006F0B90">
        <w:rPr>
          <w:rtl/>
        </w:rPr>
        <w:t>آورده‏ا</w:t>
      </w:r>
      <w:r w:rsidR="002902AD">
        <w:rPr>
          <w:rtl/>
        </w:rPr>
        <w:t>ی</w:t>
      </w:r>
      <w:r w:rsidRPr="006F0B90">
        <w:rPr>
          <w:rtl/>
        </w:rPr>
        <w:t xml:space="preserve">د، ساختگى است </w:t>
      </w:r>
      <w:r w:rsidR="002902AD">
        <w:rPr>
          <w:rtl/>
        </w:rPr>
        <w:t>ک</w:t>
      </w:r>
      <w:r w:rsidRPr="006F0B90">
        <w:rPr>
          <w:rtl/>
        </w:rPr>
        <w:t>ه در تار</w:t>
      </w:r>
      <w:r w:rsidR="002902AD">
        <w:rPr>
          <w:rtl/>
        </w:rPr>
        <w:t>ی</w:t>
      </w:r>
      <w:r w:rsidRPr="006F0B90">
        <w:rPr>
          <w:rtl/>
        </w:rPr>
        <w:t>خ به او نسبت داده‏اند، و دل</w:t>
      </w:r>
      <w:r w:rsidR="002902AD">
        <w:rPr>
          <w:rtl/>
        </w:rPr>
        <w:t>ی</w:t>
      </w:r>
      <w:r w:rsidRPr="006F0B90">
        <w:rPr>
          <w:rtl/>
        </w:rPr>
        <w:t>ل غلط بودن روا</w:t>
      </w:r>
      <w:r w:rsidR="002902AD">
        <w:rPr>
          <w:rtl/>
        </w:rPr>
        <w:t>ی</w:t>
      </w:r>
      <w:r w:rsidRPr="006F0B90">
        <w:rPr>
          <w:rtl/>
        </w:rPr>
        <w:t>ت در خود آن مشاهده مى‏شود؛ ز</w:t>
      </w:r>
      <w:r w:rsidR="002902AD">
        <w:rPr>
          <w:rtl/>
        </w:rPr>
        <w:t>ی</w:t>
      </w:r>
      <w:r w:rsidRPr="006F0B90">
        <w:rPr>
          <w:rtl/>
        </w:rPr>
        <w:t>را آ</w:t>
      </w:r>
      <w:r w:rsidR="002902AD">
        <w:rPr>
          <w:rtl/>
        </w:rPr>
        <w:t>ی</w:t>
      </w:r>
      <w:r w:rsidRPr="006F0B90">
        <w:rPr>
          <w:rtl/>
        </w:rPr>
        <w:t xml:space="preserve">ه‏اى </w:t>
      </w:r>
      <w:r w:rsidR="002902AD">
        <w:rPr>
          <w:rtl/>
        </w:rPr>
        <w:t>ک</w:t>
      </w:r>
      <w:r w:rsidRPr="006F0B90">
        <w:rPr>
          <w:rtl/>
        </w:rPr>
        <w:t>ه از سوره حجرات بدان اشاره شده:</w:t>
      </w:r>
      <w:r w:rsidR="00E205C9">
        <w:rPr>
          <w:rFonts w:hint="cs"/>
          <w:rtl/>
        </w:rPr>
        <w:t xml:space="preserve"> </w:t>
      </w:r>
      <w:r w:rsidR="00E205C9">
        <w:rPr>
          <w:rFonts w:cs="Traditional Arabic" w:hint="cs"/>
          <w:rtl/>
        </w:rPr>
        <w:t>﴿</w:t>
      </w:r>
      <w:r w:rsidR="00E205C9" w:rsidRPr="002902AD">
        <w:rPr>
          <w:rStyle w:val="Char3"/>
          <w:rFonts w:hint="cs"/>
          <w:rtl/>
        </w:rPr>
        <w:t>لَا تَرۡفَعُوٓاْ أَصۡوَٰتَكُمۡ فَوۡقَ صَوۡتِ ٱلنَّبِيِّ</w:t>
      </w:r>
      <w:r w:rsidR="00E205C9">
        <w:rPr>
          <w:rFonts w:cs="Traditional Arabic" w:hint="cs"/>
          <w:rtl/>
        </w:rPr>
        <w:t>﴾</w:t>
      </w:r>
      <w:r w:rsidRPr="006F0B90">
        <w:rPr>
          <w:rtl/>
        </w:rPr>
        <w:t xml:space="preserve"> صدا</w:t>
      </w:r>
      <w:r w:rsidR="002902AD">
        <w:rPr>
          <w:rtl/>
        </w:rPr>
        <w:t>ی</w:t>
      </w:r>
      <w:r w:rsidRPr="006F0B90">
        <w:rPr>
          <w:rtl/>
        </w:rPr>
        <w:t>تان را از صداى پ</w:t>
      </w:r>
      <w:r w:rsidR="002902AD">
        <w:rPr>
          <w:rtl/>
        </w:rPr>
        <w:t>ی</w:t>
      </w:r>
      <w:r w:rsidRPr="006F0B90">
        <w:rPr>
          <w:rtl/>
        </w:rPr>
        <w:t>امبر بالاتر نبر</w:t>
      </w:r>
      <w:r w:rsidR="002902AD">
        <w:rPr>
          <w:rtl/>
        </w:rPr>
        <w:t>ی</w:t>
      </w:r>
      <w:r w:rsidRPr="006F0B90">
        <w:rPr>
          <w:rtl/>
        </w:rPr>
        <w:t>د!...» مربوط به زمان ح</w:t>
      </w:r>
      <w:r w:rsidR="002902AD">
        <w:rPr>
          <w:rtl/>
        </w:rPr>
        <w:t>ی</w:t>
      </w:r>
      <w:r w:rsidRPr="006F0B90">
        <w:rPr>
          <w:rtl/>
        </w:rPr>
        <w:t xml:space="preserve">ات پیامبر </w:t>
      </w:r>
      <w:r w:rsidRPr="006F0B90">
        <w:rPr>
          <w:rFonts w:cs="CTraditional Arabic"/>
          <w:rtl/>
        </w:rPr>
        <w:t>ص</w:t>
      </w:r>
      <w:r w:rsidRPr="006F0B90">
        <w:rPr>
          <w:rtl/>
        </w:rPr>
        <w:t xml:space="preserve"> است و نه صد سال پس از فوت او </w:t>
      </w:r>
      <w:r w:rsidR="002902AD">
        <w:rPr>
          <w:rtl/>
        </w:rPr>
        <w:t>ک</w:t>
      </w:r>
      <w:r w:rsidRPr="006F0B90">
        <w:rPr>
          <w:rtl/>
        </w:rPr>
        <w:t>ه ه</w:t>
      </w:r>
      <w:r w:rsidR="002902AD">
        <w:rPr>
          <w:rtl/>
        </w:rPr>
        <w:t>ی</w:t>
      </w:r>
      <w:r w:rsidRPr="006F0B90">
        <w:rPr>
          <w:rtl/>
        </w:rPr>
        <w:t xml:space="preserve">چ </w:t>
      </w:r>
      <w:r w:rsidR="002902AD">
        <w:rPr>
          <w:rtl/>
        </w:rPr>
        <w:t>ک</w:t>
      </w:r>
      <w:r w:rsidRPr="006F0B90">
        <w:rPr>
          <w:rtl/>
        </w:rPr>
        <w:t>س نبا</w:t>
      </w:r>
      <w:r w:rsidR="002902AD">
        <w:rPr>
          <w:rtl/>
        </w:rPr>
        <w:t>ی</w:t>
      </w:r>
      <w:r w:rsidRPr="006F0B90">
        <w:rPr>
          <w:rtl/>
        </w:rPr>
        <w:t xml:space="preserve">د بر مقبره‏اش صداى خود را بلند </w:t>
      </w:r>
      <w:r w:rsidR="002902AD">
        <w:rPr>
          <w:rtl/>
        </w:rPr>
        <w:t>ک</w:t>
      </w:r>
      <w:r w:rsidRPr="006F0B90">
        <w:rPr>
          <w:rtl/>
        </w:rPr>
        <w:t>ند! در ا</w:t>
      </w:r>
      <w:r w:rsidR="002902AD">
        <w:rPr>
          <w:rtl/>
        </w:rPr>
        <w:t>ی</w:t>
      </w:r>
      <w:r w:rsidRPr="006F0B90">
        <w:rPr>
          <w:rtl/>
        </w:rPr>
        <w:t>ن صورت همه مدرّس</w:t>
      </w:r>
      <w:r w:rsidR="002902AD">
        <w:rPr>
          <w:rtl/>
        </w:rPr>
        <w:t>ی</w:t>
      </w:r>
      <w:r w:rsidRPr="006F0B90">
        <w:rPr>
          <w:rtl/>
        </w:rPr>
        <w:t xml:space="preserve">ن و سخنرانان در مسجدالنبى به پیامبر </w:t>
      </w:r>
      <w:r w:rsidRPr="006F0B90">
        <w:rPr>
          <w:rFonts w:cs="CTraditional Arabic"/>
          <w:rtl/>
        </w:rPr>
        <w:t>ص</w:t>
      </w:r>
      <w:r w:rsidRPr="006F0B90">
        <w:rPr>
          <w:rtl/>
        </w:rPr>
        <w:t xml:space="preserve"> توه</w:t>
      </w:r>
      <w:r w:rsidR="002902AD">
        <w:rPr>
          <w:rtl/>
        </w:rPr>
        <w:t>ی</w:t>
      </w:r>
      <w:r w:rsidRPr="006F0B90">
        <w:rPr>
          <w:rtl/>
        </w:rPr>
        <w:t xml:space="preserve">ن </w:t>
      </w:r>
      <w:r w:rsidR="002902AD">
        <w:rPr>
          <w:rtl/>
        </w:rPr>
        <w:t>ک</w:t>
      </w:r>
      <w:r w:rsidRPr="006F0B90">
        <w:rPr>
          <w:rtl/>
        </w:rPr>
        <w:t>رده‏اند! بعلاوه آ</w:t>
      </w:r>
      <w:r w:rsidR="002902AD">
        <w:rPr>
          <w:rtl/>
        </w:rPr>
        <w:t>ی</w:t>
      </w:r>
      <w:r w:rsidRPr="006F0B90">
        <w:rPr>
          <w:rtl/>
        </w:rPr>
        <w:t>ه مى‏فرما</w:t>
      </w:r>
      <w:r w:rsidR="002902AD">
        <w:rPr>
          <w:rtl/>
        </w:rPr>
        <w:t>ی</w:t>
      </w:r>
      <w:r w:rsidRPr="006F0B90">
        <w:rPr>
          <w:rtl/>
        </w:rPr>
        <w:t>د: «صدا</w:t>
      </w:r>
      <w:r w:rsidR="002902AD">
        <w:rPr>
          <w:rtl/>
        </w:rPr>
        <w:t>ی</w:t>
      </w:r>
      <w:r w:rsidRPr="006F0B90">
        <w:rPr>
          <w:rtl/>
        </w:rPr>
        <w:t>تان را از صداى پ</w:t>
      </w:r>
      <w:r w:rsidR="002902AD">
        <w:rPr>
          <w:rtl/>
        </w:rPr>
        <w:t>ی</w:t>
      </w:r>
      <w:r w:rsidRPr="006F0B90">
        <w:rPr>
          <w:rtl/>
        </w:rPr>
        <w:t>امبر بالاتر نبر</w:t>
      </w:r>
      <w:r w:rsidR="002902AD">
        <w:rPr>
          <w:rtl/>
        </w:rPr>
        <w:t>ی</w:t>
      </w:r>
      <w:r w:rsidRPr="006F0B90">
        <w:rPr>
          <w:rtl/>
        </w:rPr>
        <w:t>د!»، در حال</w:t>
      </w:r>
      <w:r w:rsidR="002902AD">
        <w:rPr>
          <w:rtl/>
        </w:rPr>
        <w:t>یک</w:t>
      </w:r>
      <w:r w:rsidRPr="006F0B90">
        <w:rPr>
          <w:rtl/>
        </w:rPr>
        <w:t>ه در زمان مال</w:t>
      </w:r>
      <w:r w:rsidR="002902AD">
        <w:rPr>
          <w:rtl/>
        </w:rPr>
        <w:t>ک</w:t>
      </w:r>
      <w:r w:rsidRPr="006F0B90">
        <w:rPr>
          <w:rtl/>
        </w:rPr>
        <w:t xml:space="preserve">، از قبر رسول خدا </w:t>
      </w:r>
      <w:r w:rsidRPr="006F0B90">
        <w:rPr>
          <w:rFonts w:cs="CTraditional Arabic"/>
          <w:rtl/>
        </w:rPr>
        <w:t>ص</w:t>
      </w:r>
      <w:r w:rsidRPr="006F0B90">
        <w:rPr>
          <w:rtl/>
        </w:rPr>
        <w:t xml:space="preserve"> صدا</w:t>
      </w:r>
      <w:r w:rsidR="002902AD">
        <w:rPr>
          <w:rtl/>
        </w:rPr>
        <w:t>ی</w:t>
      </w:r>
      <w:r w:rsidRPr="006F0B90">
        <w:rPr>
          <w:rtl/>
        </w:rPr>
        <w:t>ى شن</w:t>
      </w:r>
      <w:r w:rsidR="002902AD">
        <w:rPr>
          <w:rtl/>
        </w:rPr>
        <w:t>ی</w:t>
      </w:r>
      <w:r w:rsidRPr="006F0B90">
        <w:rPr>
          <w:rtl/>
        </w:rPr>
        <w:t xml:space="preserve">ده نمى‏شد </w:t>
      </w:r>
      <w:r w:rsidR="002902AD">
        <w:rPr>
          <w:rtl/>
        </w:rPr>
        <w:t>ک</w:t>
      </w:r>
      <w:r w:rsidRPr="006F0B90">
        <w:rPr>
          <w:rtl/>
        </w:rPr>
        <w:t xml:space="preserve">ه لازم باشد صداى خود را در برابر آن </w:t>
      </w:r>
      <w:r w:rsidR="002902AD">
        <w:rPr>
          <w:rtl/>
        </w:rPr>
        <w:t>ک</w:t>
      </w:r>
      <w:r w:rsidRPr="006F0B90">
        <w:rPr>
          <w:rtl/>
        </w:rPr>
        <w:t xml:space="preserve">وتاه </w:t>
      </w:r>
      <w:r w:rsidR="002902AD">
        <w:rPr>
          <w:rtl/>
        </w:rPr>
        <w:t>ک</w:t>
      </w:r>
      <w:r w:rsidRPr="006F0B90">
        <w:rPr>
          <w:rtl/>
        </w:rPr>
        <w:t>نند!.. و بر طبق تحق</w:t>
      </w:r>
      <w:r w:rsidR="002902AD">
        <w:rPr>
          <w:rtl/>
        </w:rPr>
        <w:t>ی</w:t>
      </w:r>
      <w:r w:rsidRPr="006F0B90">
        <w:rPr>
          <w:rtl/>
        </w:rPr>
        <w:t xml:space="preserve">قى </w:t>
      </w:r>
      <w:r w:rsidR="002902AD">
        <w:rPr>
          <w:rtl/>
        </w:rPr>
        <w:t>ک</w:t>
      </w:r>
      <w:r w:rsidRPr="006F0B90">
        <w:rPr>
          <w:rtl/>
        </w:rPr>
        <w:t>ه «إبن‏ت</w:t>
      </w:r>
      <w:r w:rsidR="002902AD">
        <w:rPr>
          <w:rtl/>
        </w:rPr>
        <w:t>ی</w:t>
      </w:r>
      <w:r w:rsidRPr="006F0B90">
        <w:rPr>
          <w:rtl/>
        </w:rPr>
        <w:t>م</w:t>
      </w:r>
      <w:r w:rsidR="002902AD">
        <w:rPr>
          <w:rtl/>
        </w:rPr>
        <w:t>ی</w:t>
      </w:r>
      <w:r w:rsidRPr="006F0B90">
        <w:rPr>
          <w:rtl/>
        </w:rPr>
        <w:t xml:space="preserve">ه»؛ </w:t>
      </w:r>
      <w:r w:rsidR="002902AD">
        <w:rPr>
          <w:rtl/>
        </w:rPr>
        <w:t>ک</w:t>
      </w:r>
      <w:r w:rsidRPr="006F0B90">
        <w:rPr>
          <w:rtl/>
        </w:rPr>
        <w:t>رده - هرچند عدّه‏اى از اسم او همچون جنّ از بسم‏اللّه مى‏ترسند!! - روا</w:t>
      </w:r>
      <w:r w:rsidR="002902AD">
        <w:rPr>
          <w:rtl/>
        </w:rPr>
        <w:t>ی</w:t>
      </w:r>
      <w:r w:rsidRPr="006F0B90">
        <w:rPr>
          <w:rtl/>
        </w:rPr>
        <w:t xml:space="preserve">ت فوق - آنگونه </w:t>
      </w:r>
      <w:r w:rsidR="002902AD">
        <w:rPr>
          <w:rtl/>
        </w:rPr>
        <w:t>ک</w:t>
      </w:r>
      <w:r w:rsidRPr="006F0B90">
        <w:rPr>
          <w:rtl/>
        </w:rPr>
        <w:t>ه عرض شد - صحّت ندارد.. ا</w:t>
      </w:r>
      <w:r w:rsidR="002902AD">
        <w:rPr>
          <w:rtl/>
        </w:rPr>
        <w:t>ی</w:t>
      </w:r>
      <w:r w:rsidRPr="006F0B90">
        <w:rPr>
          <w:rtl/>
        </w:rPr>
        <w:t>ن روا</w:t>
      </w:r>
      <w:r w:rsidR="002902AD">
        <w:rPr>
          <w:rtl/>
        </w:rPr>
        <w:t>ی</w:t>
      </w:r>
      <w:r w:rsidRPr="006F0B90">
        <w:rPr>
          <w:rtl/>
        </w:rPr>
        <w:t>ت منقطع است و به مال</w:t>
      </w:r>
      <w:r w:rsidR="002902AD">
        <w:rPr>
          <w:rtl/>
        </w:rPr>
        <w:t>ک</w:t>
      </w:r>
      <w:r w:rsidRPr="006F0B90">
        <w:rPr>
          <w:rtl/>
        </w:rPr>
        <w:t xml:space="preserve"> نمى‏رسد؛ ز</w:t>
      </w:r>
      <w:r w:rsidR="002902AD">
        <w:rPr>
          <w:rtl/>
        </w:rPr>
        <w:t>ی</w:t>
      </w:r>
      <w:r w:rsidRPr="006F0B90">
        <w:rPr>
          <w:rtl/>
        </w:rPr>
        <w:t>را «محمّدبن حم</w:t>
      </w:r>
      <w:r w:rsidR="002902AD">
        <w:rPr>
          <w:rtl/>
        </w:rPr>
        <w:t>ی</w:t>
      </w:r>
      <w:r w:rsidRPr="006F0B90">
        <w:rPr>
          <w:rtl/>
        </w:rPr>
        <w:t>د رازى» - گو</w:t>
      </w:r>
      <w:r w:rsidR="002902AD">
        <w:rPr>
          <w:rtl/>
        </w:rPr>
        <w:t>ی</w:t>
      </w:r>
      <w:r w:rsidRPr="006F0B90">
        <w:rPr>
          <w:rtl/>
        </w:rPr>
        <w:t>نده روا</w:t>
      </w:r>
      <w:r w:rsidR="002902AD">
        <w:rPr>
          <w:rtl/>
        </w:rPr>
        <w:t>ی</w:t>
      </w:r>
      <w:r w:rsidRPr="006F0B90">
        <w:rPr>
          <w:rtl/>
        </w:rPr>
        <w:t>ت - در زمان أبى‏جعفر منصور، مال</w:t>
      </w:r>
      <w:r w:rsidR="002902AD">
        <w:rPr>
          <w:rtl/>
        </w:rPr>
        <w:t>ک</w:t>
      </w:r>
      <w:r w:rsidRPr="006F0B90">
        <w:rPr>
          <w:rtl/>
        </w:rPr>
        <w:t>‏بن أنس را در</w:t>
      </w:r>
      <w:r w:rsidR="002902AD">
        <w:rPr>
          <w:rtl/>
        </w:rPr>
        <w:t>ک</w:t>
      </w:r>
      <w:r w:rsidRPr="006F0B90">
        <w:rPr>
          <w:rtl/>
        </w:rPr>
        <w:t xml:space="preserve"> ن</w:t>
      </w:r>
      <w:r w:rsidR="002902AD">
        <w:rPr>
          <w:rtl/>
        </w:rPr>
        <w:t>ک</w:t>
      </w:r>
      <w:r w:rsidRPr="006F0B90">
        <w:rPr>
          <w:rtl/>
        </w:rPr>
        <w:t>رده است و بعلاوه نزد اهل حد</w:t>
      </w:r>
      <w:r w:rsidR="002902AD">
        <w:rPr>
          <w:rtl/>
        </w:rPr>
        <w:t>ی</w:t>
      </w:r>
      <w:r w:rsidRPr="006F0B90">
        <w:rPr>
          <w:rtl/>
        </w:rPr>
        <w:t>ث از راو</w:t>
      </w:r>
      <w:r w:rsidR="002902AD">
        <w:rPr>
          <w:rtl/>
        </w:rPr>
        <w:t>ی</w:t>
      </w:r>
      <w:r w:rsidRPr="006F0B90">
        <w:rPr>
          <w:rtl/>
        </w:rPr>
        <w:t>ان ضع</w:t>
      </w:r>
      <w:r w:rsidR="002902AD">
        <w:rPr>
          <w:rtl/>
        </w:rPr>
        <w:t>ی</w:t>
      </w:r>
      <w:r w:rsidRPr="006F0B90">
        <w:rPr>
          <w:rtl/>
        </w:rPr>
        <w:t>ف و جاعل حد</w:t>
      </w:r>
      <w:r w:rsidR="002902AD">
        <w:rPr>
          <w:rtl/>
        </w:rPr>
        <w:t>ی</w:t>
      </w:r>
      <w:r w:rsidRPr="006F0B90">
        <w:rPr>
          <w:rtl/>
        </w:rPr>
        <w:t>ث به شمار مى‏رود؛ چنان</w:t>
      </w:r>
      <w:r w:rsidR="002902AD">
        <w:rPr>
          <w:rtl/>
        </w:rPr>
        <w:t>ک</w:t>
      </w:r>
      <w:r w:rsidRPr="006F0B90">
        <w:rPr>
          <w:rtl/>
        </w:rPr>
        <w:t>ه «أبوزرعه»، «</w:t>
      </w:r>
      <w:r w:rsidR="002902AD">
        <w:rPr>
          <w:rtl/>
        </w:rPr>
        <w:t>ی</w:t>
      </w:r>
      <w:r w:rsidRPr="006F0B90">
        <w:rPr>
          <w:rtl/>
        </w:rPr>
        <w:t>عقوب‏بن ش</w:t>
      </w:r>
      <w:r w:rsidR="002902AD">
        <w:rPr>
          <w:rtl/>
        </w:rPr>
        <w:t>ی</w:t>
      </w:r>
      <w:r w:rsidRPr="006F0B90">
        <w:rPr>
          <w:rtl/>
        </w:rPr>
        <w:t>به»، «نسائى» و د</w:t>
      </w:r>
      <w:r w:rsidR="002902AD">
        <w:rPr>
          <w:rtl/>
        </w:rPr>
        <w:t>ی</w:t>
      </w:r>
      <w:r w:rsidRPr="006F0B90">
        <w:rPr>
          <w:rtl/>
        </w:rPr>
        <w:t>گران او را غ</w:t>
      </w:r>
      <w:r w:rsidR="002902AD">
        <w:rPr>
          <w:rtl/>
        </w:rPr>
        <w:t>ی</w:t>
      </w:r>
      <w:r w:rsidRPr="006F0B90">
        <w:rPr>
          <w:rtl/>
        </w:rPr>
        <w:t>رثقه و جاعل‏الحد</w:t>
      </w:r>
      <w:r w:rsidR="002902AD">
        <w:rPr>
          <w:rtl/>
        </w:rPr>
        <w:t>ی</w:t>
      </w:r>
      <w:r w:rsidRPr="006F0B90">
        <w:rPr>
          <w:rtl/>
        </w:rPr>
        <w:t>ث دانس</w:t>
      </w:r>
      <w:r w:rsidR="00E205C9">
        <w:rPr>
          <w:rtl/>
        </w:rPr>
        <w:t>ته‏اند!.</w:t>
      </w:r>
    </w:p>
    <w:p w:rsidR="00E205C9" w:rsidRDefault="00082CC7" w:rsidP="00B719FA">
      <w:pPr>
        <w:pStyle w:val="a5"/>
        <w:rPr>
          <w:rtl/>
        </w:rPr>
      </w:pPr>
      <w:r w:rsidRPr="006F0B90">
        <w:rPr>
          <w:rtl/>
        </w:rPr>
        <w:t>فرموده‏ا</w:t>
      </w:r>
      <w:r w:rsidR="002902AD">
        <w:rPr>
          <w:rtl/>
        </w:rPr>
        <w:t>ی</w:t>
      </w:r>
      <w:r w:rsidRPr="006F0B90">
        <w:rPr>
          <w:rtl/>
        </w:rPr>
        <w:t>د: ا</w:t>
      </w:r>
      <w:r w:rsidR="002902AD">
        <w:rPr>
          <w:rtl/>
        </w:rPr>
        <w:t>ی</w:t>
      </w:r>
      <w:r w:rsidRPr="006F0B90">
        <w:rPr>
          <w:rtl/>
        </w:rPr>
        <w:t>نجانب «توسّل» را به دلخواه خودم تعر</w:t>
      </w:r>
      <w:r w:rsidR="002902AD">
        <w:rPr>
          <w:rtl/>
        </w:rPr>
        <w:t>ی</w:t>
      </w:r>
      <w:r w:rsidRPr="006F0B90">
        <w:rPr>
          <w:rtl/>
        </w:rPr>
        <w:t xml:space="preserve">ف </w:t>
      </w:r>
      <w:r w:rsidR="002902AD">
        <w:rPr>
          <w:rtl/>
        </w:rPr>
        <w:t>ک</w:t>
      </w:r>
      <w:r w:rsidRPr="006F0B90">
        <w:rPr>
          <w:rtl/>
        </w:rPr>
        <w:t>رده‏ام و آنچه از توسّل فهم</w:t>
      </w:r>
      <w:r w:rsidR="002902AD">
        <w:rPr>
          <w:rtl/>
        </w:rPr>
        <w:t>ی</w:t>
      </w:r>
      <w:r w:rsidRPr="006F0B90">
        <w:rPr>
          <w:rtl/>
        </w:rPr>
        <w:t>ده‏ام، به ش</w:t>
      </w:r>
      <w:r w:rsidR="002902AD">
        <w:rPr>
          <w:rtl/>
        </w:rPr>
        <w:t>ی</w:t>
      </w:r>
      <w:r w:rsidRPr="006F0B90">
        <w:rPr>
          <w:rtl/>
        </w:rPr>
        <w:t>عه امام</w:t>
      </w:r>
      <w:r w:rsidR="002902AD">
        <w:rPr>
          <w:rtl/>
        </w:rPr>
        <w:t>ی</w:t>
      </w:r>
      <w:r w:rsidRPr="006F0B90">
        <w:rPr>
          <w:rtl/>
        </w:rPr>
        <w:t>ه نسبت داده و به ناروا ا</w:t>
      </w:r>
      <w:r w:rsidR="002902AD">
        <w:rPr>
          <w:rtl/>
        </w:rPr>
        <w:t>ی</w:t>
      </w:r>
      <w:r w:rsidRPr="006F0B90">
        <w:rPr>
          <w:rtl/>
        </w:rPr>
        <w:t>شان را منحرف از توح</w:t>
      </w:r>
      <w:r w:rsidR="002902AD">
        <w:rPr>
          <w:rtl/>
        </w:rPr>
        <w:t>ی</w:t>
      </w:r>
      <w:r w:rsidRPr="006F0B90">
        <w:rPr>
          <w:rtl/>
        </w:rPr>
        <w:t>د دانسته‏ام، و سپس دلا</w:t>
      </w:r>
      <w:r w:rsidR="002902AD">
        <w:rPr>
          <w:rtl/>
        </w:rPr>
        <w:t>ی</w:t>
      </w:r>
      <w:r w:rsidRPr="006F0B90">
        <w:rPr>
          <w:rtl/>
        </w:rPr>
        <w:t xml:space="preserve">ل خود را - </w:t>
      </w:r>
      <w:r w:rsidR="002902AD">
        <w:rPr>
          <w:rtl/>
        </w:rPr>
        <w:t>ک</w:t>
      </w:r>
      <w:r w:rsidRPr="006F0B90">
        <w:rPr>
          <w:rtl/>
        </w:rPr>
        <w:t>ه قائل به جواز توسّل به غ</w:t>
      </w:r>
      <w:r w:rsidR="002902AD">
        <w:rPr>
          <w:rtl/>
        </w:rPr>
        <w:t>ی</w:t>
      </w:r>
      <w:r w:rsidRPr="006F0B90">
        <w:rPr>
          <w:rtl/>
        </w:rPr>
        <w:t>ر خدا هستند - چن</w:t>
      </w:r>
      <w:r w:rsidR="002902AD">
        <w:rPr>
          <w:rtl/>
        </w:rPr>
        <w:t>ی</w:t>
      </w:r>
      <w:r w:rsidRPr="006F0B90">
        <w:rPr>
          <w:rtl/>
        </w:rPr>
        <w:t>ن آورده‏ا</w:t>
      </w:r>
      <w:r w:rsidR="002902AD">
        <w:rPr>
          <w:rtl/>
        </w:rPr>
        <w:t>ی</w:t>
      </w:r>
      <w:r w:rsidRPr="006F0B90">
        <w:rPr>
          <w:rtl/>
        </w:rPr>
        <w:t>د:</w:t>
      </w:r>
    </w:p>
    <w:p w:rsidR="00082CC7" w:rsidRDefault="00082CC7" w:rsidP="00B719FA">
      <w:pPr>
        <w:pStyle w:val="a5"/>
        <w:numPr>
          <w:ilvl w:val="0"/>
          <w:numId w:val="34"/>
        </w:numPr>
        <w:rPr>
          <w:rtl/>
        </w:rPr>
      </w:pPr>
      <w:r w:rsidRPr="006F0B90">
        <w:rPr>
          <w:rtl/>
        </w:rPr>
        <w:t>توده مردم معمولاً گناه</w:t>
      </w:r>
      <w:r w:rsidR="002902AD">
        <w:rPr>
          <w:rtl/>
        </w:rPr>
        <w:t>ک</w:t>
      </w:r>
      <w:r w:rsidRPr="006F0B90">
        <w:rPr>
          <w:rtl/>
        </w:rPr>
        <w:t>ار و عاصى‏اند و خداوند هم تنها دعاى متّق</w:t>
      </w:r>
      <w:r w:rsidR="002902AD">
        <w:rPr>
          <w:rtl/>
        </w:rPr>
        <w:t>ی</w:t>
      </w:r>
      <w:r w:rsidRPr="006F0B90">
        <w:rPr>
          <w:rtl/>
        </w:rPr>
        <w:t>ن را مى‏پذ</w:t>
      </w:r>
      <w:r w:rsidR="002902AD">
        <w:rPr>
          <w:rtl/>
        </w:rPr>
        <w:t>ی</w:t>
      </w:r>
      <w:r w:rsidRPr="006F0B90">
        <w:rPr>
          <w:rtl/>
        </w:rPr>
        <w:t xml:space="preserve">رد. پس اگر </w:t>
      </w:r>
      <w:r w:rsidR="002902AD">
        <w:rPr>
          <w:rtl/>
        </w:rPr>
        <w:t>ک</w:t>
      </w:r>
      <w:r w:rsidRPr="006F0B90">
        <w:rPr>
          <w:rtl/>
        </w:rPr>
        <w:t xml:space="preserve">سى </w:t>
      </w:r>
      <w:r w:rsidR="002902AD">
        <w:rPr>
          <w:rtl/>
        </w:rPr>
        <w:t>ک</w:t>
      </w:r>
      <w:r w:rsidRPr="006F0B90">
        <w:rPr>
          <w:rtl/>
        </w:rPr>
        <w:t>ه بار سنگ</w:t>
      </w:r>
      <w:r w:rsidR="002902AD">
        <w:rPr>
          <w:rtl/>
        </w:rPr>
        <w:t>ی</w:t>
      </w:r>
      <w:r w:rsidRPr="006F0B90">
        <w:rPr>
          <w:rtl/>
        </w:rPr>
        <w:t>ن گناهان و بد</w:t>
      </w:r>
      <w:r w:rsidR="002902AD">
        <w:rPr>
          <w:rtl/>
        </w:rPr>
        <w:t>ی</w:t>
      </w:r>
      <w:r w:rsidRPr="006F0B90">
        <w:rPr>
          <w:rtl/>
        </w:rPr>
        <w:t>ها را بر دوش دارد، به پ</w:t>
      </w:r>
      <w:r w:rsidR="002902AD">
        <w:rPr>
          <w:rtl/>
        </w:rPr>
        <w:t>ی</w:t>
      </w:r>
      <w:r w:rsidRPr="006F0B90">
        <w:rPr>
          <w:rtl/>
        </w:rPr>
        <w:t>شگاه خدا برود، دعا و حاجتش برآورده نمى‏شود، و وى را مورد آمرزش خو</w:t>
      </w:r>
      <w:r w:rsidR="002902AD">
        <w:rPr>
          <w:rtl/>
        </w:rPr>
        <w:t>ی</w:t>
      </w:r>
      <w:r w:rsidRPr="006F0B90">
        <w:rPr>
          <w:rtl/>
        </w:rPr>
        <w:t>ش قرار نمى‏دهد؛ بنابرا</w:t>
      </w:r>
      <w:r w:rsidR="002902AD">
        <w:rPr>
          <w:rtl/>
        </w:rPr>
        <w:t>ی</w:t>
      </w:r>
      <w:r w:rsidRPr="006F0B90">
        <w:rPr>
          <w:rtl/>
        </w:rPr>
        <w:t xml:space="preserve">ن، بر انسان است </w:t>
      </w:r>
      <w:r w:rsidR="002902AD">
        <w:rPr>
          <w:rtl/>
        </w:rPr>
        <w:t>ک</w:t>
      </w:r>
      <w:r w:rsidRPr="006F0B90">
        <w:rPr>
          <w:rtl/>
        </w:rPr>
        <w:t xml:space="preserve">ه واسطه‏اى مقبول در درگاه الهى مانند ائمه براى خود جستجو </w:t>
      </w:r>
      <w:r w:rsidR="002902AD">
        <w:rPr>
          <w:rtl/>
        </w:rPr>
        <w:t>ک</w:t>
      </w:r>
      <w:r w:rsidRPr="006F0B90">
        <w:rPr>
          <w:rtl/>
        </w:rPr>
        <w:t>ند!</w:t>
      </w:r>
      <w:r>
        <w:rPr>
          <w:rFonts w:hint="cs"/>
          <w:rtl/>
        </w:rPr>
        <w:t>.</w:t>
      </w:r>
    </w:p>
    <w:p w:rsidR="00082CC7" w:rsidRPr="006F0B90" w:rsidRDefault="00082CC7" w:rsidP="00B719FA">
      <w:pPr>
        <w:pStyle w:val="a5"/>
        <w:numPr>
          <w:ilvl w:val="0"/>
          <w:numId w:val="34"/>
        </w:numPr>
      </w:pPr>
      <w:r w:rsidRPr="006F0B90">
        <w:rPr>
          <w:rtl/>
        </w:rPr>
        <w:t xml:space="preserve">صاحبان قبورى </w:t>
      </w:r>
      <w:r w:rsidR="002902AD">
        <w:rPr>
          <w:rtl/>
        </w:rPr>
        <w:t>ک</w:t>
      </w:r>
      <w:r w:rsidRPr="006F0B90">
        <w:rPr>
          <w:rtl/>
        </w:rPr>
        <w:t>ه آنها را در دعاهاى خود مى‏خوان</w:t>
      </w:r>
      <w:r w:rsidR="002902AD">
        <w:rPr>
          <w:rtl/>
        </w:rPr>
        <w:t>ی</w:t>
      </w:r>
      <w:r w:rsidRPr="006F0B90">
        <w:rPr>
          <w:rtl/>
        </w:rPr>
        <w:t>م و بدانها متوسّل مى‏شو</w:t>
      </w:r>
      <w:r w:rsidR="002902AD">
        <w:rPr>
          <w:rtl/>
        </w:rPr>
        <w:t>ی</w:t>
      </w:r>
      <w:r w:rsidRPr="006F0B90">
        <w:rPr>
          <w:rtl/>
        </w:rPr>
        <w:t>م، خدا و پروردگارشان نمى‏دان</w:t>
      </w:r>
      <w:r w:rsidR="002902AD">
        <w:rPr>
          <w:rtl/>
        </w:rPr>
        <w:t>ی</w:t>
      </w:r>
      <w:r w:rsidRPr="006F0B90">
        <w:rPr>
          <w:rtl/>
        </w:rPr>
        <w:t>م، بل</w:t>
      </w:r>
      <w:r w:rsidR="002902AD">
        <w:rPr>
          <w:rtl/>
        </w:rPr>
        <w:t>ک</w:t>
      </w:r>
      <w:r w:rsidRPr="006F0B90">
        <w:rPr>
          <w:rtl/>
        </w:rPr>
        <w:t>ه معتقد</w:t>
      </w:r>
      <w:r w:rsidR="002902AD">
        <w:rPr>
          <w:rtl/>
        </w:rPr>
        <w:t>ی</w:t>
      </w:r>
      <w:r w:rsidRPr="006F0B90">
        <w:rPr>
          <w:rtl/>
        </w:rPr>
        <w:t>م آنها ن</w:t>
      </w:r>
      <w:r w:rsidR="002902AD">
        <w:rPr>
          <w:rtl/>
        </w:rPr>
        <w:t>ی</w:t>
      </w:r>
      <w:r w:rsidRPr="006F0B90">
        <w:rPr>
          <w:rtl/>
        </w:rPr>
        <w:t>ز مخلوقاتى مثل ما بوده، ولى چون به خدا نزد</w:t>
      </w:r>
      <w:r w:rsidR="002902AD">
        <w:rPr>
          <w:rtl/>
        </w:rPr>
        <w:t>یک</w:t>
      </w:r>
      <w:r w:rsidRPr="006F0B90">
        <w:rPr>
          <w:rtl/>
        </w:rPr>
        <w:t xml:space="preserve"> هستند، مى‏توانند به خاطر مقام و منزلتشان نزد خدا، ب</w:t>
      </w:r>
      <w:r w:rsidR="002902AD">
        <w:rPr>
          <w:rtl/>
        </w:rPr>
        <w:t>ی</w:t>
      </w:r>
      <w:r w:rsidRPr="006F0B90">
        <w:rPr>
          <w:rtl/>
        </w:rPr>
        <w:t>ن ما و خدا شف</w:t>
      </w:r>
      <w:r w:rsidR="002902AD">
        <w:rPr>
          <w:rtl/>
        </w:rPr>
        <w:t>ی</w:t>
      </w:r>
      <w:r w:rsidRPr="006F0B90">
        <w:rPr>
          <w:rtl/>
        </w:rPr>
        <w:t>ع و واسطه باشند، و چون آنها بندگان آبرومند درگاه خدا هستند و در طول راه خداوند - نه در عرض آن - حر</w:t>
      </w:r>
      <w:r w:rsidR="002902AD">
        <w:rPr>
          <w:rtl/>
        </w:rPr>
        <w:t>ک</w:t>
      </w:r>
      <w:r w:rsidRPr="006F0B90">
        <w:rPr>
          <w:rtl/>
        </w:rPr>
        <w:t xml:space="preserve">ت </w:t>
      </w:r>
      <w:r w:rsidR="002902AD">
        <w:rPr>
          <w:rtl/>
        </w:rPr>
        <w:t>ک</w:t>
      </w:r>
      <w:r w:rsidRPr="006F0B90">
        <w:rPr>
          <w:rtl/>
        </w:rPr>
        <w:t>رده، پس به فر</w:t>
      </w:r>
      <w:r w:rsidR="002902AD">
        <w:rPr>
          <w:rtl/>
        </w:rPr>
        <w:t>ی</w:t>
      </w:r>
      <w:r w:rsidRPr="006F0B90">
        <w:rPr>
          <w:rtl/>
        </w:rPr>
        <w:t>ادخواندن و توسّل بدانان شر</w:t>
      </w:r>
      <w:r w:rsidR="002902AD">
        <w:rPr>
          <w:rtl/>
        </w:rPr>
        <w:t>ک</w:t>
      </w:r>
      <w:r w:rsidRPr="006F0B90">
        <w:rPr>
          <w:rtl/>
        </w:rPr>
        <w:t xml:space="preserve"> ن</w:t>
      </w:r>
      <w:r w:rsidR="002902AD">
        <w:rPr>
          <w:rtl/>
        </w:rPr>
        <w:t>ی</w:t>
      </w:r>
      <w:r w:rsidRPr="006F0B90">
        <w:rPr>
          <w:rtl/>
        </w:rPr>
        <w:t>ست و ه</w:t>
      </w:r>
      <w:r w:rsidR="002902AD">
        <w:rPr>
          <w:rtl/>
        </w:rPr>
        <w:t>ی</w:t>
      </w:r>
      <w:r w:rsidRPr="006F0B90">
        <w:rPr>
          <w:rtl/>
        </w:rPr>
        <w:t>چ ا</w:t>
      </w:r>
      <w:r w:rsidR="002902AD">
        <w:rPr>
          <w:rtl/>
        </w:rPr>
        <w:t>ی</w:t>
      </w:r>
      <w:r w:rsidRPr="006F0B90">
        <w:rPr>
          <w:rtl/>
        </w:rPr>
        <w:t>رادى ندارد!</w:t>
      </w:r>
      <w:r>
        <w:rPr>
          <w:rFonts w:hint="cs"/>
          <w:rtl/>
        </w:rPr>
        <w:t>.</w:t>
      </w:r>
    </w:p>
    <w:p w:rsidR="00082CC7" w:rsidRPr="006F0B90" w:rsidRDefault="00082CC7" w:rsidP="00B719FA">
      <w:pPr>
        <w:pStyle w:val="a5"/>
        <w:numPr>
          <w:ilvl w:val="0"/>
          <w:numId w:val="34"/>
        </w:numPr>
      </w:pPr>
      <w:r w:rsidRPr="006F0B90">
        <w:rPr>
          <w:rtl/>
        </w:rPr>
        <w:t>جا</w:t>
      </w:r>
      <w:r w:rsidR="002902AD">
        <w:rPr>
          <w:rtl/>
        </w:rPr>
        <w:t>ی</w:t>
      </w:r>
      <w:r w:rsidRPr="006F0B90">
        <w:rPr>
          <w:rtl/>
        </w:rPr>
        <w:t>ز ن</w:t>
      </w:r>
      <w:r w:rsidR="002902AD">
        <w:rPr>
          <w:rtl/>
        </w:rPr>
        <w:t>ی</w:t>
      </w:r>
      <w:r w:rsidRPr="006F0B90">
        <w:rPr>
          <w:rtl/>
        </w:rPr>
        <w:t xml:space="preserve">ست </w:t>
      </w:r>
      <w:r w:rsidR="002902AD">
        <w:rPr>
          <w:rtl/>
        </w:rPr>
        <w:t>ک</w:t>
      </w:r>
      <w:r w:rsidRPr="006F0B90">
        <w:rPr>
          <w:rtl/>
        </w:rPr>
        <w:t>ه ا</w:t>
      </w:r>
      <w:r w:rsidR="002902AD">
        <w:rPr>
          <w:rtl/>
        </w:rPr>
        <w:t>ی</w:t>
      </w:r>
      <w:r w:rsidRPr="006F0B90">
        <w:rPr>
          <w:rtl/>
        </w:rPr>
        <w:t>ن واسطه قراردادن را شر</w:t>
      </w:r>
      <w:r w:rsidR="002902AD">
        <w:rPr>
          <w:rtl/>
        </w:rPr>
        <w:t>ک</w:t>
      </w:r>
      <w:r w:rsidRPr="006F0B90">
        <w:rPr>
          <w:rtl/>
        </w:rPr>
        <w:t xml:space="preserve"> بنام</w:t>
      </w:r>
      <w:r w:rsidR="002902AD">
        <w:rPr>
          <w:rtl/>
        </w:rPr>
        <w:t>ی</w:t>
      </w:r>
      <w:r w:rsidRPr="006F0B90">
        <w:rPr>
          <w:rtl/>
        </w:rPr>
        <w:t>م؛ چون در تمامى اعمال بندگان و عبادت‏</w:t>
      </w:r>
      <w:r w:rsidR="002902AD">
        <w:rPr>
          <w:rtl/>
        </w:rPr>
        <w:t>ک</w:t>
      </w:r>
      <w:r w:rsidRPr="006F0B90">
        <w:rPr>
          <w:rtl/>
        </w:rPr>
        <w:t>نندگان، آنچه ملا</w:t>
      </w:r>
      <w:r w:rsidR="002902AD">
        <w:rPr>
          <w:rtl/>
        </w:rPr>
        <w:t>ک</w:t>
      </w:r>
      <w:r w:rsidRPr="006F0B90">
        <w:rPr>
          <w:rtl/>
        </w:rPr>
        <w:t xml:space="preserve"> است، ن</w:t>
      </w:r>
      <w:r w:rsidR="002902AD">
        <w:rPr>
          <w:rtl/>
        </w:rPr>
        <w:t>ی</w:t>
      </w:r>
      <w:r w:rsidRPr="006F0B90">
        <w:rPr>
          <w:rtl/>
        </w:rPr>
        <w:t xml:space="preserve">ت است و </w:t>
      </w:r>
      <w:r w:rsidR="002902AD">
        <w:rPr>
          <w:rtl/>
        </w:rPr>
        <w:t>ک</w:t>
      </w:r>
      <w:r w:rsidRPr="006F0B90">
        <w:rPr>
          <w:rtl/>
        </w:rPr>
        <w:t xml:space="preserve">سانى </w:t>
      </w:r>
      <w:r w:rsidR="002902AD">
        <w:rPr>
          <w:rtl/>
        </w:rPr>
        <w:t>ک</w:t>
      </w:r>
      <w:r w:rsidRPr="006F0B90">
        <w:rPr>
          <w:rtl/>
        </w:rPr>
        <w:t>ه متوسّل به ائمه مى‏شوند، از آن اراده شر</w:t>
      </w:r>
      <w:r w:rsidR="002902AD">
        <w:rPr>
          <w:rtl/>
        </w:rPr>
        <w:t>ک</w:t>
      </w:r>
      <w:r w:rsidRPr="006F0B90">
        <w:rPr>
          <w:rtl/>
        </w:rPr>
        <w:t xml:space="preserve"> ن</w:t>
      </w:r>
      <w:r w:rsidR="002902AD">
        <w:rPr>
          <w:rtl/>
        </w:rPr>
        <w:t>ک</w:t>
      </w:r>
      <w:r w:rsidRPr="006F0B90">
        <w:rPr>
          <w:rtl/>
        </w:rPr>
        <w:t xml:space="preserve">رده و </w:t>
      </w:r>
      <w:r w:rsidR="002902AD">
        <w:rPr>
          <w:rtl/>
        </w:rPr>
        <w:t>ی</w:t>
      </w:r>
      <w:r w:rsidRPr="006F0B90">
        <w:rPr>
          <w:rtl/>
        </w:rPr>
        <w:t>ا بدان راضى ن</w:t>
      </w:r>
      <w:r w:rsidR="002902AD">
        <w:rPr>
          <w:rtl/>
        </w:rPr>
        <w:t>ی</w:t>
      </w:r>
      <w:r w:rsidRPr="006F0B90">
        <w:rPr>
          <w:rtl/>
        </w:rPr>
        <w:t>ستند!</w:t>
      </w:r>
      <w:r>
        <w:rPr>
          <w:rFonts w:hint="cs"/>
          <w:rtl/>
        </w:rPr>
        <w:t>.</w:t>
      </w:r>
    </w:p>
    <w:p w:rsidR="00082CC7" w:rsidRDefault="00082CC7" w:rsidP="003468A9">
      <w:pPr>
        <w:pStyle w:val="a5"/>
        <w:numPr>
          <w:ilvl w:val="0"/>
          <w:numId w:val="34"/>
        </w:numPr>
        <w:rPr>
          <w:rtl/>
        </w:rPr>
      </w:pPr>
      <w:r w:rsidRPr="006F0B90">
        <w:rPr>
          <w:rtl/>
        </w:rPr>
        <w:t xml:space="preserve">اصحاب پیامبر </w:t>
      </w:r>
      <w:r w:rsidRPr="006F0B90">
        <w:rPr>
          <w:rFonts w:cs="CTraditional Arabic"/>
          <w:rtl/>
        </w:rPr>
        <w:t>ص</w:t>
      </w:r>
      <w:r w:rsidRPr="006F0B90">
        <w:rPr>
          <w:rtl/>
        </w:rPr>
        <w:t xml:space="preserve"> و فقهاء و پ</w:t>
      </w:r>
      <w:r w:rsidR="002902AD">
        <w:rPr>
          <w:rtl/>
        </w:rPr>
        <w:t>ی</w:t>
      </w:r>
      <w:r w:rsidRPr="006F0B90">
        <w:rPr>
          <w:rtl/>
        </w:rPr>
        <w:t>شوا</w:t>
      </w:r>
      <w:r w:rsidR="002902AD">
        <w:rPr>
          <w:rtl/>
        </w:rPr>
        <w:t>ی</w:t>
      </w:r>
      <w:r w:rsidRPr="006F0B90">
        <w:rPr>
          <w:rtl/>
        </w:rPr>
        <w:t>ان اهل‏سنّت ن</w:t>
      </w:r>
      <w:r w:rsidR="002902AD">
        <w:rPr>
          <w:rtl/>
        </w:rPr>
        <w:t>ی</w:t>
      </w:r>
      <w:r w:rsidRPr="006F0B90">
        <w:rPr>
          <w:rtl/>
        </w:rPr>
        <w:t>ز، همگى انب</w:t>
      </w:r>
      <w:r w:rsidR="002902AD">
        <w:rPr>
          <w:rtl/>
        </w:rPr>
        <w:t>ی</w:t>
      </w:r>
      <w:r w:rsidRPr="006F0B90">
        <w:rPr>
          <w:rtl/>
        </w:rPr>
        <w:t>اء و اول</w:t>
      </w:r>
      <w:r w:rsidR="002902AD">
        <w:rPr>
          <w:rtl/>
        </w:rPr>
        <w:t>ی</w:t>
      </w:r>
      <w:r w:rsidRPr="006F0B90">
        <w:rPr>
          <w:rtl/>
        </w:rPr>
        <w:t>اء را در پ</w:t>
      </w:r>
      <w:r w:rsidR="002902AD">
        <w:rPr>
          <w:rtl/>
        </w:rPr>
        <w:t>ی</w:t>
      </w:r>
      <w:r w:rsidRPr="006F0B90">
        <w:rPr>
          <w:rtl/>
        </w:rPr>
        <w:t>شگاه خدا وس</w:t>
      </w:r>
      <w:r w:rsidR="002902AD">
        <w:rPr>
          <w:rtl/>
        </w:rPr>
        <w:t>ی</w:t>
      </w:r>
      <w:r w:rsidRPr="006F0B90">
        <w:rPr>
          <w:rtl/>
        </w:rPr>
        <w:t>له قرار مى‏دادند و به آنها توسّل مى‏جستند.. مگر پیامبر</w:t>
      </w:r>
      <w:r w:rsidRPr="006F0B90">
        <w:rPr>
          <w:rFonts w:cs="CTraditional Arabic"/>
          <w:rtl/>
        </w:rPr>
        <w:t>ص</w:t>
      </w:r>
      <w:r w:rsidRPr="006F0B90">
        <w:rPr>
          <w:rtl/>
        </w:rPr>
        <w:t xml:space="preserve"> به شخصى </w:t>
      </w:r>
      <w:r w:rsidR="002902AD">
        <w:rPr>
          <w:rtl/>
        </w:rPr>
        <w:t>ک</w:t>
      </w:r>
      <w:r w:rsidRPr="006F0B90">
        <w:rPr>
          <w:rtl/>
        </w:rPr>
        <w:t xml:space="preserve">ه </w:t>
      </w:r>
      <w:r w:rsidR="002902AD">
        <w:rPr>
          <w:rtl/>
        </w:rPr>
        <w:t>ک</w:t>
      </w:r>
      <w:r w:rsidRPr="006F0B90">
        <w:rPr>
          <w:rtl/>
        </w:rPr>
        <w:t>ور بود، امر ن</w:t>
      </w:r>
      <w:r w:rsidR="002902AD">
        <w:rPr>
          <w:rtl/>
        </w:rPr>
        <w:t>ک</w:t>
      </w:r>
      <w:r w:rsidRPr="006F0B90">
        <w:rPr>
          <w:rtl/>
        </w:rPr>
        <w:t xml:space="preserve">رد </w:t>
      </w:r>
      <w:r w:rsidR="002902AD">
        <w:rPr>
          <w:rtl/>
        </w:rPr>
        <w:t>ک</w:t>
      </w:r>
      <w:r w:rsidRPr="006F0B90">
        <w:rPr>
          <w:rtl/>
        </w:rPr>
        <w:t>ه در دعا</w:t>
      </w:r>
      <w:r w:rsidR="002902AD">
        <w:rPr>
          <w:rtl/>
        </w:rPr>
        <w:t>ی</w:t>
      </w:r>
      <w:r w:rsidRPr="006F0B90">
        <w:rPr>
          <w:rtl/>
        </w:rPr>
        <w:t>ش به او متوسّل شود و خداوند هم پس از دعا</w:t>
      </w:r>
      <w:r w:rsidR="002902AD">
        <w:rPr>
          <w:rtl/>
        </w:rPr>
        <w:t>ی</w:t>
      </w:r>
      <w:r w:rsidRPr="006F0B90">
        <w:rPr>
          <w:rtl/>
        </w:rPr>
        <w:t>ش ب</w:t>
      </w:r>
      <w:r w:rsidR="002902AD">
        <w:rPr>
          <w:rtl/>
        </w:rPr>
        <w:t>ی</w:t>
      </w:r>
      <w:r w:rsidRPr="006F0B90">
        <w:rPr>
          <w:rtl/>
        </w:rPr>
        <w:t>نا</w:t>
      </w:r>
      <w:r w:rsidR="002902AD">
        <w:rPr>
          <w:rtl/>
        </w:rPr>
        <w:t>ی</w:t>
      </w:r>
      <w:r w:rsidRPr="006F0B90">
        <w:rPr>
          <w:rtl/>
        </w:rPr>
        <w:t>ى‏اش را بدو بازنگرداند؟! مگر در توار</w:t>
      </w:r>
      <w:r w:rsidR="002902AD">
        <w:rPr>
          <w:rtl/>
        </w:rPr>
        <w:t>ی</w:t>
      </w:r>
      <w:r w:rsidRPr="006F0B90">
        <w:rPr>
          <w:rtl/>
        </w:rPr>
        <w:t>خ و مسان</w:t>
      </w:r>
      <w:r w:rsidR="002902AD">
        <w:rPr>
          <w:rtl/>
        </w:rPr>
        <w:t>ی</w:t>
      </w:r>
      <w:r w:rsidRPr="006F0B90">
        <w:rPr>
          <w:rtl/>
        </w:rPr>
        <w:t>د اهل‏سنّت نخوانده‏ا</w:t>
      </w:r>
      <w:r w:rsidR="002902AD">
        <w:rPr>
          <w:rtl/>
        </w:rPr>
        <w:t>ی</w:t>
      </w:r>
      <w:r w:rsidRPr="006F0B90">
        <w:rPr>
          <w:rtl/>
        </w:rPr>
        <w:t xml:space="preserve">د </w:t>
      </w:r>
      <w:r w:rsidR="002902AD">
        <w:rPr>
          <w:rtl/>
        </w:rPr>
        <w:t>ک</w:t>
      </w:r>
      <w:r w:rsidRPr="006F0B90">
        <w:rPr>
          <w:rtl/>
        </w:rPr>
        <w:t>ه در خش</w:t>
      </w:r>
      <w:r w:rsidR="002902AD">
        <w:rPr>
          <w:rtl/>
        </w:rPr>
        <w:t>ک</w:t>
      </w:r>
      <w:r w:rsidRPr="006F0B90">
        <w:rPr>
          <w:rtl/>
        </w:rPr>
        <w:t>سالى مد</w:t>
      </w:r>
      <w:r w:rsidR="002902AD">
        <w:rPr>
          <w:rtl/>
        </w:rPr>
        <w:t>ی</w:t>
      </w:r>
      <w:r w:rsidRPr="006F0B90">
        <w:rPr>
          <w:rtl/>
        </w:rPr>
        <w:t xml:space="preserve">نه، عمربن خطاب به عباس عموى پیامبر </w:t>
      </w:r>
      <w:r w:rsidRPr="006F0B90">
        <w:rPr>
          <w:rFonts w:cs="CTraditional Arabic"/>
          <w:rtl/>
        </w:rPr>
        <w:t>ص</w:t>
      </w:r>
      <w:r w:rsidRPr="006F0B90">
        <w:rPr>
          <w:rtl/>
        </w:rPr>
        <w:t xml:space="preserve"> توسّل جست؟ و مگر در دعاى خود ا</w:t>
      </w:r>
      <w:r w:rsidR="002902AD">
        <w:rPr>
          <w:rtl/>
        </w:rPr>
        <w:t>ی</w:t>
      </w:r>
      <w:r w:rsidRPr="006F0B90">
        <w:rPr>
          <w:rtl/>
        </w:rPr>
        <w:t xml:space="preserve">ن </w:t>
      </w:r>
      <w:r w:rsidR="002902AD">
        <w:rPr>
          <w:rtl/>
        </w:rPr>
        <w:t>ک</w:t>
      </w:r>
      <w:r w:rsidRPr="006F0B90">
        <w:rPr>
          <w:rtl/>
        </w:rPr>
        <w:t xml:space="preserve">لمات را بر زبان جارى نساخت: </w:t>
      </w:r>
      <w:r w:rsidRPr="00B719FA">
        <w:rPr>
          <w:rStyle w:val="Char1"/>
          <w:rtl/>
        </w:rPr>
        <w:t>«اللّهمّ! إنا نتقرّب إليك بعمّ نبينا»</w:t>
      </w:r>
      <w:r w:rsidRPr="006F0B90">
        <w:rPr>
          <w:rtl/>
        </w:rPr>
        <w:t>؟!</w:t>
      </w:r>
      <w:r>
        <w:rPr>
          <w:rFonts w:hint="cs"/>
          <w:rtl/>
        </w:rPr>
        <w:t>.</w:t>
      </w:r>
    </w:p>
    <w:p w:rsidR="00082CC7" w:rsidRDefault="00082CC7" w:rsidP="00B719FA">
      <w:pPr>
        <w:pStyle w:val="a5"/>
        <w:numPr>
          <w:ilvl w:val="0"/>
          <w:numId w:val="34"/>
        </w:numPr>
        <w:rPr>
          <w:rtl/>
        </w:rPr>
      </w:pPr>
      <w:r w:rsidRPr="006F0B90">
        <w:rPr>
          <w:rtl/>
        </w:rPr>
        <w:t xml:space="preserve">موجوداتى را </w:t>
      </w:r>
      <w:r w:rsidR="002902AD">
        <w:rPr>
          <w:rtl/>
        </w:rPr>
        <w:t>ک</w:t>
      </w:r>
      <w:r w:rsidRPr="006F0B90">
        <w:rPr>
          <w:rtl/>
        </w:rPr>
        <w:t>ه اعراب جاهلى وس</w:t>
      </w:r>
      <w:r w:rsidR="002902AD">
        <w:rPr>
          <w:rtl/>
        </w:rPr>
        <w:t>ی</w:t>
      </w:r>
      <w:r w:rsidRPr="006F0B90">
        <w:rPr>
          <w:rtl/>
        </w:rPr>
        <w:t>له قرار مى‏دادند و درباره‏شان دچار شر</w:t>
      </w:r>
      <w:r w:rsidR="002902AD">
        <w:rPr>
          <w:rtl/>
        </w:rPr>
        <w:t>ک</w:t>
      </w:r>
      <w:r w:rsidRPr="006F0B90">
        <w:rPr>
          <w:rtl/>
        </w:rPr>
        <w:t xml:space="preserve"> مى‏شدند، با بندگان صالح خدا - اعم از انب</w:t>
      </w:r>
      <w:r w:rsidR="002902AD">
        <w:rPr>
          <w:rtl/>
        </w:rPr>
        <w:t>ی</w:t>
      </w:r>
      <w:r w:rsidRPr="006F0B90">
        <w:rPr>
          <w:rtl/>
        </w:rPr>
        <w:t xml:space="preserve">اء و امامان و امزادگان - </w:t>
      </w:r>
      <w:r w:rsidR="002902AD">
        <w:rPr>
          <w:rtl/>
        </w:rPr>
        <w:t>ک</w:t>
      </w:r>
      <w:r w:rsidRPr="006F0B90">
        <w:rPr>
          <w:rtl/>
        </w:rPr>
        <w:t>ه ما آنها را واسطه قرار مى‏ده</w:t>
      </w:r>
      <w:r w:rsidR="002902AD">
        <w:rPr>
          <w:rtl/>
        </w:rPr>
        <w:t>ی</w:t>
      </w:r>
      <w:r w:rsidRPr="006F0B90">
        <w:rPr>
          <w:rtl/>
        </w:rPr>
        <w:t>م، فرق مى‏</w:t>
      </w:r>
      <w:r w:rsidR="002902AD">
        <w:rPr>
          <w:rtl/>
        </w:rPr>
        <w:t>ک</w:t>
      </w:r>
      <w:r w:rsidRPr="006F0B90">
        <w:rPr>
          <w:rtl/>
        </w:rPr>
        <w:t>ند! آنها بتهاى ساخته شده از سنگ و چوب و طلا و... را شر</w:t>
      </w:r>
      <w:r w:rsidR="002902AD">
        <w:rPr>
          <w:rtl/>
        </w:rPr>
        <w:t>یک</w:t>
      </w:r>
      <w:r w:rsidRPr="006F0B90">
        <w:rPr>
          <w:rtl/>
        </w:rPr>
        <w:t xml:space="preserve"> خدا قرار مى‏دادند وآنها را به فر</w:t>
      </w:r>
      <w:r w:rsidR="002902AD">
        <w:rPr>
          <w:rtl/>
        </w:rPr>
        <w:t>ی</w:t>
      </w:r>
      <w:r w:rsidRPr="006F0B90">
        <w:rPr>
          <w:rtl/>
        </w:rPr>
        <w:t>اد مى‏خواندند، ولى ما تنها به افراد آبرومند و مقرّب درگاه خدا متوسّل مى‏شو</w:t>
      </w:r>
      <w:r w:rsidR="002902AD">
        <w:rPr>
          <w:rtl/>
        </w:rPr>
        <w:t>ی</w:t>
      </w:r>
      <w:r w:rsidRPr="006F0B90">
        <w:rPr>
          <w:rtl/>
        </w:rPr>
        <w:t xml:space="preserve">م </w:t>
      </w:r>
      <w:r w:rsidR="002902AD">
        <w:rPr>
          <w:rtl/>
        </w:rPr>
        <w:t>ک</w:t>
      </w:r>
      <w:r w:rsidRPr="006F0B90">
        <w:rPr>
          <w:rtl/>
        </w:rPr>
        <w:t>ه با بتها</w:t>
      </w:r>
      <w:r w:rsidR="002902AD">
        <w:rPr>
          <w:rtl/>
        </w:rPr>
        <w:t>ی</w:t>
      </w:r>
      <w:r w:rsidRPr="006F0B90">
        <w:rPr>
          <w:rtl/>
        </w:rPr>
        <w:t>شان قابل ق</w:t>
      </w:r>
      <w:r w:rsidR="002902AD">
        <w:rPr>
          <w:rtl/>
        </w:rPr>
        <w:t>ی</w:t>
      </w:r>
      <w:r w:rsidRPr="006F0B90">
        <w:rPr>
          <w:rtl/>
        </w:rPr>
        <w:t>اس ن</w:t>
      </w:r>
      <w:r w:rsidR="002902AD">
        <w:rPr>
          <w:rtl/>
        </w:rPr>
        <w:t>ی</w:t>
      </w:r>
      <w:r w:rsidRPr="006F0B90">
        <w:rPr>
          <w:rtl/>
        </w:rPr>
        <w:t>ستند! و تمام آ</w:t>
      </w:r>
      <w:r w:rsidR="002902AD">
        <w:rPr>
          <w:rtl/>
        </w:rPr>
        <w:t>ی</w:t>
      </w:r>
      <w:r w:rsidRPr="006F0B90">
        <w:rPr>
          <w:rtl/>
        </w:rPr>
        <w:t xml:space="preserve">اتى </w:t>
      </w:r>
      <w:r w:rsidR="002902AD">
        <w:rPr>
          <w:rtl/>
        </w:rPr>
        <w:t>ک</w:t>
      </w:r>
      <w:r w:rsidRPr="006F0B90">
        <w:rPr>
          <w:rtl/>
        </w:rPr>
        <w:t xml:space="preserve">ه بدانها استشهاد </w:t>
      </w:r>
      <w:r w:rsidR="002902AD">
        <w:rPr>
          <w:rtl/>
        </w:rPr>
        <w:t>ک</w:t>
      </w:r>
      <w:r w:rsidRPr="006F0B90">
        <w:rPr>
          <w:rtl/>
        </w:rPr>
        <w:t>رده‏ا</w:t>
      </w:r>
      <w:r w:rsidR="002902AD">
        <w:rPr>
          <w:rtl/>
        </w:rPr>
        <w:t>ی</w:t>
      </w:r>
      <w:r w:rsidRPr="006F0B90">
        <w:rPr>
          <w:rtl/>
        </w:rPr>
        <w:t>د، همگى به طور و</w:t>
      </w:r>
      <w:r w:rsidR="002902AD">
        <w:rPr>
          <w:rtl/>
        </w:rPr>
        <w:t>ی</w:t>
      </w:r>
      <w:r w:rsidRPr="006F0B90">
        <w:rPr>
          <w:rtl/>
        </w:rPr>
        <w:t>ژه، درباره مشر</w:t>
      </w:r>
      <w:r w:rsidR="002902AD">
        <w:rPr>
          <w:rtl/>
        </w:rPr>
        <w:t>ک</w:t>
      </w:r>
      <w:r w:rsidRPr="006F0B90">
        <w:rPr>
          <w:rtl/>
        </w:rPr>
        <w:t>ان و بتها</w:t>
      </w:r>
      <w:r w:rsidR="002902AD">
        <w:rPr>
          <w:rtl/>
        </w:rPr>
        <w:t>ی</w:t>
      </w:r>
      <w:r w:rsidRPr="006F0B90">
        <w:rPr>
          <w:rtl/>
        </w:rPr>
        <w:t>شان نازل شده‏اند!</w:t>
      </w:r>
      <w:r>
        <w:rPr>
          <w:rFonts w:hint="cs"/>
          <w:rtl/>
        </w:rPr>
        <w:t>.</w:t>
      </w:r>
    </w:p>
    <w:p w:rsidR="00082CC7" w:rsidRDefault="00082CC7" w:rsidP="00B719FA">
      <w:pPr>
        <w:pStyle w:val="a5"/>
        <w:rPr>
          <w:rtl/>
        </w:rPr>
      </w:pPr>
      <w:r w:rsidRPr="006F0B90">
        <w:rPr>
          <w:rtl/>
        </w:rPr>
        <w:t xml:space="preserve">(جواب): در پاسخ به عرض مى‏رسانم </w:t>
      </w:r>
      <w:r w:rsidR="002902AD">
        <w:rPr>
          <w:rtl/>
        </w:rPr>
        <w:t>ک</w:t>
      </w:r>
      <w:r w:rsidRPr="006F0B90">
        <w:rPr>
          <w:rtl/>
        </w:rPr>
        <w:t>ه:</w:t>
      </w:r>
    </w:p>
    <w:p w:rsidR="00E205C9" w:rsidRDefault="00082CC7" w:rsidP="00B719FA">
      <w:pPr>
        <w:pStyle w:val="a5"/>
        <w:rPr>
          <w:rtl/>
        </w:rPr>
      </w:pPr>
      <w:r w:rsidRPr="006F0B90">
        <w:rPr>
          <w:rtl/>
        </w:rPr>
        <w:t>اوّلاً اجازه بفرما</w:t>
      </w:r>
      <w:r w:rsidR="002902AD">
        <w:rPr>
          <w:rtl/>
        </w:rPr>
        <w:t>یی</w:t>
      </w:r>
      <w:r w:rsidRPr="006F0B90">
        <w:rPr>
          <w:rtl/>
        </w:rPr>
        <w:t>د از شما سؤالى ب</w:t>
      </w:r>
      <w:r w:rsidR="002902AD">
        <w:rPr>
          <w:rtl/>
        </w:rPr>
        <w:t>ک</w:t>
      </w:r>
      <w:r w:rsidRPr="006F0B90">
        <w:rPr>
          <w:rtl/>
        </w:rPr>
        <w:t xml:space="preserve">نم! جنابعالى وقتى </w:t>
      </w:r>
      <w:r w:rsidR="002902AD">
        <w:rPr>
          <w:rtl/>
        </w:rPr>
        <w:t>ک</w:t>
      </w:r>
      <w:r w:rsidRPr="006F0B90">
        <w:rPr>
          <w:rtl/>
        </w:rPr>
        <w:t>ه مى‏گو</w:t>
      </w:r>
      <w:r w:rsidR="002902AD">
        <w:rPr>
          <w:rtl/>
        </w:rPr>
        <w:t>یی</w:t>
      </w:r>
      <w:r w:rsidRPr="006F0B90">
        <w:rPr>
          <w:rtl/>
        </w:rPr>
        <w:t>د: «</w:t>
      </w:r>
      <w:r w:rsidR="002902AD">
        <w:rPr>
          <w:rtl/>
        </w:rPr>
        <w:t>ی</w:t>
      </w:r>
      <w:r w:rsidRPr="006F0B90">
        <w:rPr>
          <w:rtl/>
        </w:rPr>
        <w:t>ا حس</w:t>
      </w:r>
      <w:r w:rsidR="002902AD">
        <w:rPr>
          <w:rtl/>
        </w:rPr>
        <w:t>ی</w:t>
      </w:r>
      <w:r w:rsidRPr="006F0B90">
        <w:rPr>
          <w:rtl/>
        </w:rPr>
        <w:t>ن!»، «</w:t>
      </w:r>
      <w:r w:rsidR="002902AD">
        <w:rPr>
          <w:rtl/>
        </w:rPr>
        <w:t>ی</w:t>
      </w:r>
      <w:r w:rsidRPr="006F0B90">
        <w:rPr>
          <w:rtl/>
        </w:rPr>
        <w:t>ا على!»، «</w:t>
      </w:r>
      <w:r w:rsidR="002902AD">
        <w:rPr>
          <w:rtl/>
        </w:rPr>
        <w:t>ی</w:t>
      </w:r>
      <w:r w:rsidRPr="006F0B90">
        <w:rPr>
          <w:rtl/>
        </w:rPr>
        <w:t>ا أباالفضل!»، «</w:t>
      </w:r>
      <w:r w:rsidR="002902AD">
        <w:rPr>
          <w:rtl/>
        </w:rPr>
        <w:t>ی</w:t>
      </w:r>
      <w:r w:rsidRPr="006F0B90">
        <w:rPr>
          <w:rtl/>
        </w:rPr>
        <w:t>ا فاطمه الزهراء!» و... منظورتان چ</w:t>
      </w:r>
      <w:r w:rsidR="002902AD">
        <w:rPr>
          <w:rtl/>
        </w:rPr>
        <w:t>ی</w:t>
      </w:r>
      <w:r w:rsidRPr="006F0B90">
        <w:rPr>
          <w:rtl/>
        </w:rPr>
        <w:t>ست؟ مگر نه آن</w:t>
      </w:r>
      <w:r w:rsidR="002902AD">
        <w:rPr>
          <w:rtl/>
        </w:rPr>
        <w:t>ک</w:t>
      </w:r>
      <w:r w:rsidRPr="006F0B90">
        <w:rPr>
          <w:rtl/>
        </w:rPr>
        <w:t>ه تصوّر دار</w:t>
      </w:r>
      <w:r w:rsidR="002902AD">
        <w:rPr>
          <w:rtl/>
        </w:rPr>
        <w:t>ی</w:t>
      </w:r>
      <w:r w:rsidRPr="006F0B90">
        <w:rPr>
          <w:rtl/>
        </w:rPr>
        <w:t xml:space="preserve">د </w:t>
      </w:r>
      <w:r w:rsidR="002902AD">
        <w:rPr>
          <w:rtl/>
        </w:rPr>
        <w:t>ک</w:t>
      </w:r>
      <w:r w:rsidRPr="006F0B90">
        <w:rPr>
          <w:rtl/>
        </w:rPr>
        <w:t>ه آنها صدا</w:t>
      </w:r>
      <w:r w:rsidR="002902AD">
        <w:rPr>
          <w:rtl/>
        </w:rPr>
        <w:t>ی</w:t>
      </w:r>
      <w:r w:rsidRPr="006F0B90">
        <w:rPr>
          <w:rtl/>
        </w:rPr>
        <w:t xml:space="preserve">تان را مى‏شنوند - </w:t>
      </w:r>
      <w:r w:rsidR="002902AD">
        <w:rPr>
          <w:rtl/>
        </w:rPr>
        <w:t>ی</w:t>
      </w:r>
      <w:r w:rsidRPr="006F0B90">
        <w:rPr>
          <w:rtl/>
        </w:rPr>
        <w:t xml:space="preserve">عنى روحشان همه جا حاضر و ناظر است و به هر طرف در هر موقعى رو </w:t>
      </w:r>
      <w:r w:rsidR="002902AD">
        <w:rPr>
          <w:rtl/>
        </w:rPr>
        <w:t>ک</w:t>
      </w:r>
      <w:r w:rsidRPr="006F0B90">
        <w:rPr>
          <w:rtl/>
        </w:rPr>
        <w:t>ن</w:t>
      </w:r>
      <w:r w:rsidR="002902AD">
        <w:rPr>
          <w:rtl/>
        </w:rPr>
        <w:t>ی</w:t>
      </w:r>
      <w:r w:rsidRPr="006F0B90">
        <w:rPr>
          <w:rtl/>
        </w:rPr>
        <w:t xml:space="preserve">د، آنها حضور دارند و با </w:t>
      </w:r>
      <w:r w:rsidR="002902AD">
        <w:rPr>
          <w:rtl/>
        </w:rPr>
        <w:t>یک</w:t>
      </w:r>
      <w:r w:rsidRPr="006F0B90">
        <w:rPr>
          <w:rtl/>
        </w:rPr>
        <w:t xml:space="preserve"> ندا ارتباط برقرار مى‏شود - و خداوند به آنها قدرت و </w:t>
      </w:r>
      <w:r w:rsidR="002902AD">
        <w:rPr>
          <w:rtl/>
        </w:rPr>
        <w:t>ک</w:t>
      </w:r>
      <w:r w:rsidRPr="006F0B90">
        <w:rPr>
          <w:rtl/>
        </w:rPr>
        <w:t xml:space="preserve">رامتى داده </w:t>
      </w:r>
      <w:r w:rsidR="002902AD">
        <w:rPr>
          <w:rtl/>
        </w:rPr>
        <w:t>ک</w:t>
      </w:r>
      <w:r w:rsidRPr="006F0B90">
        <w:rPr>
          <w:rtl/>
        </w:rPr>
        <w:t xml:space="preserve">ه با </w:t>
      </w:r>
      <w:r w:rsidR="002902AD">
        <w:rPr>
          <w:rtl/>
        </w:rPr>
        <w:t>یک</w:t>
      </w:r>
      <w:r w:rsidRPr="006F0B90">
        <w:rPr>
          <w:rtl/>
        </w:rPr>
        <w:t xml:space="preserve"> توجّه و عنا</w:t>
      </w:r>
      <w:r w:rsidR="002902AD">
        <w:rPr>
          <w:rtl/>
        </w:rPr>
        <w:t>ی</w:t>
      </w:r>
      <w:r w:rsidRPr="006F0B90">
        <w:rPr>
          <w:rtl/>
        </w:rPr>
        <w:t>تى مى‏توانند مش</w:t>
      </w:r>
      <w:r w:rsidR="002902AD">
        <w:rPr>
          <w:rtl/>
        </w:rPr>
        <w:t>ک</w:t>
      </w:r>
      <w:r w:rsidRPr="006F0B90">
        <w:rPr>
          <w:rtl/>
        </w:rPr>
        <w:t xml:space="preserve">ل شما را حل </w:t>
      </w:r>
      <w:r w:rsidR="002902AD">
        <w:rPr>
          <w:rtl/>
        </w:rPr>
        <w:t>ک</w:t>
      </w:r>
      <w:r w:rsidRPr="006F0B90">
        <w:rPr>
          <w:rtl/>
        </w:rPr>
        <w:t>نند؟! و به تعب</w:t>
      </w:r>
      <w:r w:rsidR="002902AD">
        <w:rPr>
          <w:rtl/>
        </w:rPr>
        <w:t>ی</w:t>
      </w:r>
      <w:r w:rsidRPr="006F0B90">
        <w:rPr>
          <w:rtl/>
        </w:rPr>
        <w:t>ر د</w:t>
      </w:r>
      <w:r w:rsidR="002902AD">
        <w:rPr>
          <w:rtl/>
        </w:rPr>
        <w:t>ی</w:t>
      </w:r>
      <w:r w:rsidRPr="006F0B90">
        <w:rPr>
          <w:rtl/>
        </w:rPr>
        <w:t>گر: آنها ولا</w:t>
      </w:r>
      <w:r w:rsidR="002902AD">
        <w:rPr>
          <w:rtl/>
        </w:rPr>
        <w:t>ی</w:t>
      </w:r>
      <w:r w:rsidRPr="006F0B90">
        <w:rPr>
          <w:rtl/>
        </w:rPr>
        <w:t>ت ت</w:t>
      </w:r>
      <w:r w:rsidR="002902AD">
        <w:rPr>
          <w:rtl/>
        </w:rPr>
        <w:t>ک</w:t>
      </w:r>
      <w:r w:rsidRPr="006F0B90">
        <w:rPr>
          <w:rtl/>
        </w:rPr>
        <w:t>و</w:t>
      </w:r>
      <w:r w:rsidR="002902AD">
        <w:rPr>
          <w:rtl/>
        </w:rPr>
        <w:t>ی</w:t>
      </w:r>
      <w:r w:rsidRPr="006F0B90">
        <w:rPr>
          <w:rtl/>
        </w:rPr>
        <w:t>نى دارند؟! پس شما در واقع عق</w:t>
      </w:r>
      <w:r w:rsidR="002902AD">
        <w:rPr>
          <w:rtl/>
        </w:rPr>
        <w:t>ی</w:t>
      </w:r>
      <w:r w:rsidRPr="006F0B90">
        <w:rPr>
          <w:rtl/>
        </w:rPr>
        <w:t>ده دار</w:t>
      </w:r>
      <w:r w:rsidR="002902AD">
        <w:rPr>
          <w:rtl/>
        </w:rPr>
        <w:t>ی</w:t>
      </w:r>
      <w:r w:rsidRPr="006F0B90">
        <w:rPr>
          <w:rtl/>
        </w:rPr>
        <w:t xml:space="preserve">د </w:t>
      </w:r>
      <w:r w:rsidR="002902AD">
        <w:rPr>
          <w:rtl/>
        </w:rPr>
        <w:t>ک</w:t>
      </w:r>
      <w:r w:rsidRPr="006F0B90">
        <w:rPr>
          <w:rtl/>
        </w:rPr>
        <w:t xml:space="preserve">ه آن ارواح، شعاع توجّهشان تمام </w:t>
      </w:r>
      <w:r w:rsidR="002902AD">
        <w:rPr>
          <w:rtl/>
        </w:rPr>
        <w:t>ک</w:t>
      </w:r>
      <w:r w:rsidRPr="006F0B90">
        <w:rPr>
          <w:rtl/>
        </w:rPr>
        <w:t xml:space="preserve">ائنات را دربرگرفته - به طورى </w:t>
      </w:r>
      <w:r w:rsidR="002902AD">
        <w:rPr>
          <w:rtl/>
        </w:rPr>
        <w:t>ک</w:t>
      </w:r>
      <w:r w:rsidRPr="006F0B90">
        <w:rPr>
          <w:rtl/>
        </w:rPr>
        <w:t>ه هر</w:t>
      </w:r>
      <w:r w:rsidR="002902AD">
        <w:rPr>
          <w:rtl/>
        </w:rPr>
        <w:t>ک</w:t>
      </w:r>
      <w:r w:rsidRPr="006F0B90">
        <w:rPr>
          <w:rtl/>
        </w:rPr>
        <w:t>س در هر زمان و م</w:t>
      </w:r>
      <w:r w:rsidR="002902AD">
        <w:rPr>
          <w:rtl/>
        </w:rPr>
        <w:t>ک</w:t>
      </w:r>
      <w:r w:rsidRPr="006F0B90">
        <w:rPr>
          <w:rtl/>
        </w:rPr>
        <w:t xml:space="preserve">انى، و حتّى در </w:t>
      </w:r>
      <w:r w:rsidR="002902AD">
        <w:rPr>
          <w:rtl/>
        </w:rPr>
        <w:t>ک</w:t>
      </w:r>
      <w:r w:rsidRPr="006F0B90">
        <w:rPr>
          <w:rtl/>
        </w:rPr>
        <w:t>رات د</w:t>
      </w:r>
      <w:r w:rsidR="002902AD">
        <w:rPr>
          <w:rtl/>
        </w:rPr>
        <w:t>ی</w:t>
      </w:r>
      <w:r w:rsidRPr="006F0B90">
        <w:rPr>
          <w:rtl/>
        </w:rPr>
        <w:t>گر، اگر آنان را به فر</w:t>
      </w:r>
      <w:r w:rsidR="002902AD">
        <w:rPr>
          <w:rtl/>
        </w:rPr>
        <w:t>ی</w:t>
      </w:r>
      <w:r w:rsidRPr="006F0B90">
        <w:rPr>
          <w:rtl/>
        </w:rPr>
        <w:t>اد بخوانند، مى‏شنوند و جواب مى‏دهند!- همه جا حضور دارند و حا</w:t>
      </w:r>
      <w:r w:rsidR="002902AD">
        <w:rPr>
          <w:rtl/>
        </w:rPr>
        <w:t>ک</w:t>
      </w:r>
      <w:r w:rsidRPr="006F0B90">
        <w:rPr>
          <w:rtl/>
        </w:rPr>
        <w:t>م بر قوان</w:t>
      </w:r>
      <w:r w:rsidR="002902AD">
        <w:rPr>
          <w:rtl/>
        </w:rPr>
        <w:t>ی</w:t>
      </w:r>
      <w:r w:rsidRPr="006F0B90">
        <w:rPr>
          <w:rtl/>
        </w:rPr>
        <w:t xml:space="preserve">ن مادّى عالم هستند؛ هرخواسته‏اى را </w:t>
      </w:r>
      <w:r w:rsidR="002902AD">
        <w:rPr>
          <w:rtl/>
        </w:rPr>
        <w:t>ک</w:t>
      </w:r>
      <w:r w:rsidRPr="006F0B90">
        <w:rPr>
          <w:rtl/>
        </w:rPr>
        <w:t>ه بخواهند، به انجام برسانند و با</w:t>
      </w:r>
      <w:r w:rsidR="002902AD">
        <w:rPr>
          <w:rtl/>
        </w:rPr>
        <w:t>ی</w:t>
      </w:r>
      <w:r w:rsidRPr="006F0B90">
        <w:rPr>
          <w:rtl/>
        </w:rPr>
        <w:t>د براى جلب نظرشان، در پ</w:t>
      </w:r>
      <w:r w:rsidR="002902AD">
        <w:rPr>
          <w:rtl/>
        </w:rPr>
        <w:t>ی</w:t>
      </w:r>
      <w:r w:rsidRPr="006F0B90">
        <w:rPr>
          <w:rtl/>
        </w:rPr>
        <w:t>شگاهشان تضرّع و زارى نمود و دور قبرشان طواف نمود و نذورات و صدقات خود را به حساب ضرا</w:t>
      </w:r>
      <w:r w:rsidR="002902AD">
        <w:rPr>
          <w:rtl/>
        </w:rPr>
        <w:t>ی</w:t>
      </w:r>
      <w:r w:rsidRPr="006F0B90">
        <w:rPr>
          <w:rtl/>
        </w:rPr>
        <w:t>حشان پرداخت و...!! البته ا</w:t>
      </w:r>
      <w:r w:rsidR="002902AD">
        <w:rPr>
          <w:rtl/>
        </w:rPr>
        <w:t>ی</w:t>
      </w:r>
      <w:r w:rsidRPr="006F0B90">
        <w:rPr>
          <w:rtl/>
        </w:rPr>
        <w:t>ن همان مقام «الوه</w:t>
      </w:r>
      <w:r w:rsidR="002902AD">
        <w:rPr>
          <w:rtl/>
        </w:rPr>
        <w:t>ی</w:t>
      </w:r>
      <w:r w:rsidRPr="006F0B90">
        <w:rPr>
          <w:rtl/>
        </w:rPr>
        <w:t>ت» است و خداوند به ه</w:t>
      </w:r>
      <w:r w:rsidR="002902AD">
        <w:rPr>
          <w:rtl/>
        </w:rPr>
        <w:t>ی</w:t>
      </w:r>
      <w:r w:rsidRPr="006F0B90">
        <w:rPr>
          <w:rtl/>
        </w:rPr>
        <w:t xml:space="preserve">چ </w:t>
      </w:r>
      <w:r w:rsidR="002902AD">
        <w:rPr>
          <w:rtl/>
        </w:rPr>
        <w:t>ک</w:t>
      </w:r>
      <w:r w:rsidRPr="006F0B90">
        <w:rPr>
          <w:rtl/>
        </w:rPr>
        <w:t>س، چن</w:t>
      </w:r>
      <w:r w:rsidR="002902AD">
        <w:rPr>
          <w:rtl/>
        </w:rPr>
        <w:t>ی</w:t>
      </w:r>
      <w:r w:rsidRPr="006F0B90">
        <w:rPr>
          <w:rtl/>
        </w:rPr>
        <w:t>ن مقامى نبخش</w:t>
      </w:r>
      <w:r w:rsidR="002902AD">
        <w:rPr>
          <w:rtl/>
        </w:rPr>
        <w:t>ی</w:t>
      </w:r>
      <w:r w:rsidRPr="006F0B90">
        <w:rPr>
          <w:rtl/>
        </w:rPr>
        <w:t>ده است؛ چنانچه مى‏فرما</w:t>
      </w:r>
      <w:r w:rsidR="002902AD">
        <w:rPr>
          <w:rtl/>
        </w:rPr>
        <w:t>ی</w:t>
      </w:r>
      <w:r w:rsidRPr="006F0B90">
        <w:rPr>
          <w:rtl/>
        </w:rPr>
        <w:t>د:</w:t>
      </w:r>
    </w:p>
    <w:p w:rsidR="00082CC7" w:rsidRDefault="00082CC7" w:rsidP="00B719FA">
      <w:pPr>
        <w:pStyle w:val="a5"/>
        <w:rPr>
          <w:rFonts w:ascii="Times New Roman" w:hAnsi="Times New Roman"/>
          <w:rtl/>
        </w:rPr>
      </w:pPr>
      <w:r>
        <w:rPr>
          <w:rFonts w:ascii="Times New Roman" w:hAnsi="Times New Roman" w:cs="Traditional Arabic" w:hint="cs"/>
          <w:rtl/>
        </w:rPr>
        <w:t>﴿</w:t>
      </w:r>
      <w:r w:rsidR="00E205C9" w:rsidRPr="002902AD">
        <w:rPr>
          <w:rStyle w:val="Char3"/>
          <w:rFonts w:hint="cs"/>
          <w:rtl/>
        </w:rPr>
        <w:t>أَمَّن يُجِيبُ ٱلۡمُضۡطَرَّ إِذَا دَعَاهُ وَيَكۡشِفُ ٱلسُّوٓءَ وَيَجۡعَلُكُمۡ خُلَفَآءَ ٱلۡأَرۡضِۗ أَءِلَٰهٞ مَّعَ ٱللَّهِۚ قَلِيلٗا مَّا تَذَكَّرُونَ ٦٢</w:t>
      </w:r>
      <w:r>
        <w:rPr>
          <w:rFonts w:ascii="Times New Roman" w:hAnsi="Times New Roman" w:cs="Traditional Arabic" w:hint="cs"/>
          <w:rtl/>
        </w:rPr>
        <w:t>﴾</w:t>
      </w:r>
      <w:r w:rsidR="00E205C9">
        <w:rPr>
          <w:rFonts w:ascii="Times New Roman" w:hAnsi="Times New Roman" w:cs="Traditional Arabic" w:hint="cs"/>
          <w:rtl/>
        </w:rPr>
        <w:t xml:space="preserve"> </w:t>
      </w:r>
      <w:r w:rsidRPr="00B719FA">
        <w:rPr>
          <w:rStyle w:val="Char4"/>
          <w:rtl/>
        </w:rPr>
        <w:t>[النمل: ٦٢]</w:t>
      </w:r>
      <w:r>
        <w:rPr>
          <w:rFonts w:ascii="Times New Roman" w:hAnsi="Times New Roman" w:hint="cs"/>
          <w:rtl/>
        </w:rPr>
        <w:t>.</w:t>
      </w:r>
    </w:p>
    <w:p w:rsidR="00E205C9" w:rsidRDefault="00082CC7" w:rsidP="00B719FA">
      <w:pPr>
        <w:pStyle w:val="a5"/>
        <w:rPr>
          <w:rtl/>
        </w:rPr>
      </w:pPr>
      <w:r>
        <w:rPr>
          <w:rFonts w:cs="Traditional Arabic" w:hint="cs"/>
          <w:rtl/>
        </w:rPr>
        <w:t>«</w:t>
      </w:r>
      <w:r w:rsidRPr="00F5037F">
        <w:rPr>
          <w:rtl/>
        </w:rPr>
        <w:t>(آ</w:t>
      </w:r>
      <w:r w:rsidR="002902AD">
        <w:rPr>
          <w:rtl/>
        </w:rPr>
        <w:t>ی</w:t>
      </w:r>
      <w:r w:rsidRPr="00F5037F">
        <w:rPr>
          <w:rtl/>
        </w:rPr>
        <w:t>ا معبودان دروغ</w:t>
      </w:r>
      <w:r w:rsidR="002902AD">
        <w:rPr>
          <w:rtl/>
        </w:rPr>
        <w:t>ی</w:t>
      </w:r>
      <w:r w:rsidRPr="00F5037F">
        <w:rPr>
          <w:rtl/>
        </w:rPr>
        <w:t xml:space="preserve">ن بهترند) </w:t>
      </w:r>
      <w:r w:rsidR="002902AD">
        <w:rPr>
          <w:rtl/>
        </w:rPr>
        <w:t>ی</w:t>
      </w:r>
      <w:r w:rsidRPr="00F5037F">
        <w:rPr>
          <w:rtl/>
        </w:rPr>
        <w:t xml:space="preserve">ا </w:t>
      </w:r>
      <w:r w:rsidR="002902AD">
        <w:rPr>
          <w:rtl/>
        </w:rPr>
        <w:t>ک</w:t>
      </w:r>
      <w:r w:rsidRPr="00F5037F">
        <w:rPr>
          <w:rtl/>
        </w:rPr>
        <w:t xml:space="preserve">سى </w:t>
      </w:r>
      <w:r w:rsidR="002902AD">
        <w:rPr>
          <w:rtl/>
        </w:rPr>
        <w:t>ک</w:t>
      </w:r>
      <w:r w:rsidRPr="00F5037F">
        <w:rPr>
          <w:rtl/>
        </w:rPr>
        <w:t>ه به فر</w:t>
      </w:r>
      <w:r w:rsidR="002902AD">
        <w:rPr>
          <w:rtl/>
        </w:rPr>
        <w:t>ی</w:t>
      </w:r>
      <w:r w:rsidRPr="00F5037F">
        <w:rPr>
          <w:rtl/>
        </w:rPr>
        <w:t>اد درمانده و مضطرّ مى‏رسد و بلا و گرفتارى را برطرف مى‏</w:t>
      </w:r>
      <w:r w:rsidR="002902AD">
        <w:rPr>
          <w:rtl/>
        </w:rPr>
        <w:t>ک</w:t>
      </w:r>
      <w:r w:rsidRPr="00F5037F">
        <w:rPr>
          <w:rtl/>
        </w:rPr>
        <w:t xml:space="preserve">ند، هر گاه </w:t>
      </w:r>
      <w:r w:rsidR="002902AD">
        <w:rPr>
          <w:rtl/>
        </w:rPr>
        <w:t>ک</w:t>
      </w:r>
      <w:r w:rsidRPr="00F5037F">
        <w:rPr>
          <w:rtl/>
        </w:rPr>
        <w:t>ه او را به فر</w:t>
      </w:r>
      <w:r w:rsidR="002902AD">
        <w:rPr>
          <w:rtl/>
        </w:rPr>
        <w:t>ی</w:t>
      </w:r>
      <w:r w:rsidRPr="00F5037F">
        <w:rPr>
          <w:rtl/>
        </w:rPr>
        <w:t>اد بخواند؟... آ</w:t>
      </w:r>
      <w:r w:rsidR="002902AD">
        <w:rPr>
          <w:rtl/>
        </w:rPr>
        <w:t>ی</w:t>
      </w:r>
      <w:r w:rsidRPr="00F5037F">
        <w:rPr>
          <w:rtl/>
        </w:rPr>
        <w:t>ا معبود د</w:t>
      </w:r>
      <w:r w:rsidR="002902AD">
        <w:rPr>
          <w:rtl/>
        </w:rPr>
        <w:t>ی</w:t>
      </w:r>
      <w:r w:rsidRPr="00F5037F">
        <w:rPr>
          <w:rtl/>
        </w:rPr>
        <w:t xml:space="preserve">گرى با خداست؟! واقعاً </w:t>
      </w:r>
      <w:r w:rsidR="002902AD">
        <w:rPr>
          <w:rtl/>
        </w:rPr>
        <w:t>ک</w:t>
      </w:r>
      <w:r w:rsidRPr="00F5037F">
        <w:rPr>
          <w:rtl/>
        </w:rPr>
        <w:t>ه شما بس</w:t>
      </w:r>
      <w:r w:rsidR="002902AD">
        <w:rPr>
          <w:rtl/>
        </w:rPr>
        <w:t>ی</w:t>
      </w:r>
      <w:r w:rsidRPr="00F5037F">
        <w:rPr>
          <w:rtl/>
        </w:rPr>
        <w:t xml:space="preserve">ار </w:t>
      </w:r>
      <w:r w:rsidR="002902AD">
        <w:rPr>
          <w:rtl/>
        </w:rPr>
        <w:t>ک</w:t>
      </w:r>
      <w:r w:rsidRPr="00F5037F">
        <w:rPr>
          <w:rtl/>
        </w:rPr>
        <w:t>م پند مى‏گ</w:t>
      </w:r>
      <w:r w:rsidR="002902AD">
        <w:rPr>
          <w:rtl/>
        </w:rPr>
        <w:t>ی</w:t>
      </w:r>
      <w:r w:rsidRPr="00F5037F">
        <w:rPr>
          <w:rtl/>
        </w:rPr>
        <w:t>ر</w:t>
      </w:r>
      <w:r w:rsidR="002902AD">
        <w:rPr>
          <w:rtl/>
        </w:rPr>
        <w:t>ی</w:t>
      </w:r>
      <w:r w:rsidRPr="00F5037F">
        <w:rPr>
          <w:rtl/>
        </w:rPr>
        <w:t>د!</w:t>
      </w:r>
      <w:r>
        <w:rPr>
          <w:rFonts w:cs="Traditional Arabic" w:hint="cs"/>
          <w:rtl/>
        </w:rPr>
        <w:t>»</w:t>
      </w:r>
      <w:r>
        <w:rPr>
          <w:rtl/>
        </w:rPr>
        <w:t>.</w:t>
      </w:r>
    </w:p>
    <w:p w:rsidR="00E205C9" w:rsidRDefault="00082CC7" w:rsidP="00B719FA">
      <w:pPr>
        <w:pStyle w:val="a5"/>
        <w:rPr>
          <w:rtl/>
        </w:rPr>
      </w:pPr>
      <w:r w:rsidRPr="006F0B90">
        <w:rPr>
          <w:rtl/>
        </w:rPr>
        <w:t>ثان</w:t>
      </w:r>
      <w:r w:rsidR="002902AD">
        <w:rPr>
          <w:rtl/>
        </w:rPr>
        <w:t>ی</w:t>
      </w:r>
      <w:r w:rsidRPr="006F0B90">
        <w:rPr>
          <w:rtl/>
        </w:rPr>
        <w:t>اً ا</w:t>
      </w:r>
      <w:r w:rsidR="002902AD">
        <w:rPr>
          <w:rtl/>
        </w:rPr>
        <w:t>ی</w:t>
      </w:r>
      <w:r w:rsidRPr="006F0B90">
        <w:rPr>
          <w:rtl/>
        </w:rPr>
        <w:t>ن</w:t>
      </w:r>
      <w:r w:rsidR="002902AD">
        <w:rPr>
          <w:rtl/>
        </w:rPr>
        <w:t>ک</w:t>
      </w:r>
      <w:r w:rsidRPr="006F0B90">
        <w:rPr>
          <w:rtl/>
        </w:rPr>
        <w:t>ه گفته‏ا</w:t>
      </w:r>
      <w:r w:rsidR="002902AD">
        <w:rPr>
          <w:rtl/>
        </w:rPr>
        <w:t>ی</w:t>
      </w:r>
      <w:r w:rsidRPr="006F0B90">
        <w:rPr>
          <w:rtl/>
        </w:rPr>
        <w:t>د: شخص عاصى و گناه</w:t>
      </w:r>
      <w:r w:rsidR="002902AD">
        <w:rPr>
          <w:rtl/>
        </w:rPr>
        <w:t>ک</w:t>
      </w:r>
      <w:r w:rsidRPr="006F0B90">
        <w:rPr>
          <w:rtl/>
        </w:rPr>
        <w:t>ار نمى‏توانند مستق</w:t>
      </w:r>
      <w:r w:rsidR="002902AD">
        <w:rPr>
          <w:rtl/>
        </w:rPr>
        <w:t>ی</w:t>
      </w:r>
      <w:r w:rsidRPr="006F0B90">
        <w:rPr>
          <w:rtl/>
        </w:rPr>
        <w:t>ماً و شخصاً به خدا متوسّل شود و خدا هم به خاطر گناهانش، دعا</w:t>
      </w:r>
      <w:r w:rsidR="002902AD">
        <w:rPr>
          <w:rtl/>
        </w:rPr>
        <w:t>ی</w:t>
      </w:r>
      <w:r w:rsidRPr="006F0B90">
        <w:rPr>
          <w:rtl/>
        </w:rPr>
        <w:t>ش را نمى‏پذ</w:t>
      </w:r>
      <w:r w:rsidR="002902AD">
        <w:rPr>
          <w:rtl/>
        </w:rPr>
        <w:t>ی</w:t>
      </w:r>
      <w:r w:rsidRPr="006F0B90">
        <w:rPr>
          <w:rtl/>
        </w:rPr>
        <w:t>رد، پس جا</w:t>
      </w:r>
      <w:r w:rsidR="002902AD">
        <w:rPr>
          <w:rtl/>
        </w:rPr>
        <w:t>ی</w:t>
      </w:r>
      <w:r w:rsidRPr="006F0B90">
        <w:rPr>
          <w:rtl/>
        </w:rPr>
        <w:t xml:space="preserve">ز است </w:t>
      </w:r>
      <w:r w:rsidR="002902AD">
        <w:rPr>
          <w:rtl/>
        </w:rPr>
        <w:t>ک</w:t>
      </w:r>
      <w:r w:rsidRPr="006F0B90">
        <w:rPr>
          <w:rtl/>
        </w:rPr>
        <w:t>ه واسطه‏ها</w:t>
      </w:r>
      <w:r w:rsidR="002902AD">
        <w:rPr>
          <w:rtl/>
        </w:rPr>
        <w:t>ی</w:t>
      </w:r>
      <w:r w:rsidRPr="006F0B90">
        <w:rPr>
          <w:rtl/>
        </w:rPr>
        <w:t>ى مقبول در درگاه الهى مانند انب</w:t>
      </w:r>
      <w:r w:rsidR="002902AD">
        <w:rPr>
          <w:rtl/>
        </w:rPr>
        <w:t>ی</w:t>
      </w:r>
      <w:r w:rsidRPr="006F0B90">
        <w:rPr>
          <w:rtl/>
        </w:rPr>
        <w:t>اء و ائمه داشته باشد و آنها را وس</w:t>
      </w:r>
      <w:r w:rsidR="002902AD">
        <w:rPr>
          <w:rtl/>
        </w:rPr>
        <w:t>ی</w:t>
      </w:r>
      <w:r w:rsidRPr="006F0B90">
        <w:rPr>
          <w:rtl/>
        </w:rPr>
        <w:t>له قرار دهد، ا</w:t>
      </w:r>
      <w:r w:rsidR="002902AD">
        <w:rPr>
          <w:rtl/>
        </w:rPr>
        <w:t>ی</w:t>
      </w:r>
      <w:r w:rsidRPr="006F0B90">
        <w:rPr>
          <w:rtl/>
        </w:rPr>
        <w:t xml:space="preserve">ن سخنى است </w:t>
      </w:r>
      <w:r w:rsidR="002902AD">
        <w:rPr>
          <w:rtl/>
        </w:rPr>
        <w:t>ک</w:t>
      </w:r>
      <w:r w:rsidRPr="006F0B90">
        <w:rPr>
          <w:rtl/>
        </w:rPr>
        <w:t>ه هرگز در اسلام، اصل و اساسى نداشته و ندارد.. خداوند مى‏فرما</w:t>
      </w:r>
      <w:r w:rsidR="002902AD">
        <w:rPr>
          <w:rtl/>
        </w:rPr>
        <w:t>ی</w:t>
      </w:r>
      <w:r w:rsidRPr="006F0B90">
        <w:rPr>
          <w:rtl/>
        </w:rPr>
        <w:t>د: «من نزد</w:t>
      </w:r>
      <w:r w:rsidR="002902AD">
        <w:rPr>
          <w:rtl/>
        </w:rPr>
        <w:t>یک</w:t>
      </w:r>
      <w:r w:rsidRPr="006F0B90">
        <w:rPr>
          <w:rtl/>
        </w:rPr>
        <w:t>م و مرا بخوان</w:t>
      </w:r>
      <w:r w:rsidR="002902AD">
        <w:rPr>
          <w:rtl/>
        </w:rPr>
        <w:t>ی</w:t>
      </w:r>
      <w:r w:rsidRPr="006F0B90">
        <w:rPr>
          <w:rtl/>
        </w:rPr>
        <w:t>د و به شما پاسخ مى‏گو</w:t>
      </w:r>
      <w:r w:rsidR="002902AD">
        <w:rPr>
          <w:rtl/>
        </w:rPr>
        <w:t>ی</w:t>
      </w:r>
      <w:r w:rsidRPr="006F0B90">
        <w:rPr>
          <w:rtl/>
        </w:rPr>
        <w:t>م»، و در آن ه</w:t>
      </w:r>
      <w:r w:rsidR="002902AD">
        <w:rPr>
          <w:rtl/>
        </w:rPr>
        <w:t>ی</w:t>
      </w:r>
      <w:r w:rsidRPr="006F0B90">
        <w:rPr>
          <w:rtl/>
        </w:rPr>
        <w:t>چ ق</w:t>
      </w:r>
      <w:r w:rsidR="002902AD">
        <w:rPr>
          <w:rtl/>
        </w:rPr>
        <w:t>ی</w:t>
      </w:r>
      <w:r w:rsidRPr="006F0B90">
        <w:rPr>
          <w:rtl/>
        </w:rPr>
        <w:t>د و شرطى همچون ا</w:t>
      </w:r>
      <w:r w:rsidR="002902AD">
        <w:rPr>
          <w:rtl/>
        </w:rPr>
        <w:t>ی</w:t>
      </w:r>
      <w:r w:rsidRPr="006F0B90">
        <w:rPr>
          <w:rtl/>
        </w:rPr>
        <w:t xml:space="preserve">ن </w:t>
      </w:r>
      <w:r w:rsidR="002902AD">
        <w:rPr>
          <w:rtl/>
        </w:rPr>
        <w:t>ک</w:t>
      </w:r>
      <w:r w:rsidRPr="006F0B90">
        <w:rPr>
          <w:rtl/>
        </w:rPr>
        <w:t>ه، گناه</w:t>
      </w:r>
      <w:r w:rsidR="002902AD">
        <w:rPr>
          <w:rtl/>
        </w:rPr>
        <w:t>ک</w:t>
      </w:r>
      <w:r w:rsidRPr="006F0B90">
        <w:rPr>
          <w:rtl/>
        </w:rPr>
        <w:t>ار و عاصى نمى‏تواند مرا بخواند، نفرموده است، بل</w:t>
      </w:r>
      <w:r w:rsidR="002902AD">
        <w:rPr>
          <w:rtl/>
        </w:rPr>
        <w:t>ک</w:t>
      </w:r>
      <w:r w:rsidRPr="006F0B90">
        <w:rPr>
          <w:rtl/>
        </w:rPr>
        <w:t xml:space="preserve">ه فرموده: همه بندگانم - چه عاصى و چه متّقى و فرمانبردار - مى‏توانند مرا بخوانند، و سفارش نفرموده </w:t>
      </w:r>
      <w:r w:rsidR="002902AD">
        <w:rPr>
          <w:rtl/>
        </w:rPr>
        <w:t>ک</w:t>
      </w:r>
      <w:r w:rsidRPr="006F0B90">
        <w:rPr>
          <w:rtl/>
        </w:rPr>
        <w:t>ه مقرّبان درگاهم را بخوانند!</w:t>
      </w:r>
      <w:r>
        <w:rPr>
          <w:rFonts w:hint="cs"/>
          <w:rtl/>
        </w:rPr>
        <w:t>.</w:t>
      </w:r>
    </w:p>
    <w:p w:rsidR="00082CC7" w:rsidRDefault="00082CC7" w:rsidP="00B719FA">
      <w:pPr>
        <w:pStyle w:val="a5"/>
        <w:rPr>
          <w:rtl/>
        </w:rPr>
      </w:pPr>
      <w:r w:rsidRPr="006F0B90">
        <w:rPr>
          <w:rtl/>
        </w:rPr>
        <w:t xml:space="preserve">ما موقعى </w:t>
      </w:r>
      <w:r w:rsidR="002902AD">
        <w:rPr>
          <w:rtl/>
        </w:rPr>
        <w:t>ک</w:t>
      </w:r>
      <w:r w:rsidRPr="006F0B90">
        <w:rPr>
          <w:rtl/>
        </w:rPr>
        <w:t>ه آ</w:t>
      </w:r>
      <w:r w:rsidR="002902AD">
        <w:rPr>
          <w:rtl/>
        </w:rPr>
        <w:t>ی</w:t>
      </w:r>
      <w:r w:rsidRPr="006F0B90">
        <w:rPr>
          <w:rtl/>
        </w:rPr>
        <w:t>ات قرآن را بررسى مى‏</w:t>
      </w:r>
      <w:r w:rsidR="002902AD">
        <w:rPr>
          <w:rtl/>
        </w:rPr>
        <w:t>ک</w:t>
      </w:r>
      <w:r w:rsidRPr="006F0B90">
        <w:rPr>
          <w:rtl/>
        </w:rPr>
        <w:t>ن</w:t>
      </w:r>
      <w:r w:rsidR="002902AD">
        <w:rPr>
          <w:rtl/>
        </w:rPr>
        <w:t>ی</w:t>
      </w:r>
      <w:r w:rsidRPr="006F0B90">
        <w:rPr>
          <w:rtl/>
        </w:rPr>
        <w:t>م،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 xml:space="preserve">سانى دست به دعا شده‏اند و خداوند </w:t>
      </w:r>
      <w:r w:rsidR="002902AD">
        <w:rPr>
          <w:rtl/>
        </w:rPr>
        <w:t>ی</w:t>
      </w:r>
      <w:r w:rsidRPr="006F0B90">
        <w:rPr>
          <w:rtl/>
        </w:rPr>
        <w:t>گانه را به فر</w:t>
      </w:r>
      <w:r w:rsidR="002902AD">
        <w:rPr>
          <w:rtl/>
        </w:rPr>
        <w:t>ی</w:t>
      </w:r>
      <w:r w:rsidRPr="006F0B90">
        <w:rPr>
          <w:rtl/>
        </w:rPr>
        <w:t xml:space="preserve">اد خوانده‏اند </w:t>
      </w:r>
      <w:r w:rsidR="002902AD">
        <w:rPr>
          <w:rtl/>
        </w:rPr>
        <w:t>ک</w:t>
      </w:r>
      <w:r w:rsidRPr="006F0B90">
        <w:rPr>
          <w:rtl/>
        </w:rPr>
        <w:t>ه در بزرگتر</w:t>
      </w:r>
      <w:r w:rsidR="002902AD">
        <w:rPr>
          <w:rtl/>
        </w:rPr>
        <w:t>ی</w:t>
      </w:r>
      <w:r w:rsidRPr="006F0B90">
        <w:rPr>
          <w:rtl/>
        </w:rPr>
        <w:t xml:space="preserve">ن گناهان - </w:t>
      </w:r>
      <w:r w:rsidR="002902AD">
        <w:rPr>
          <w:rtl/>
        </w:rPr>
        <w:t>ک</w:t>
      </w:r>
      <w:r w:rsidRPr="006F0B90">
        <w:rPr>
          <w:rtl/>
        </w:rPr>
        <w:t xml:space="preserve">ه </w:t>
      </w:r>
      <w:r w:rsidR="002902AD">
        <w:rPr>
          <w:rtl/>
        </w:rPr>
        <w:t>ک</w:t>
      </w:r>
      <w:r w:rsidRPr="006F0B90">
        <w:rPr>
          <w:rtl/>
        </w:rPr>
        <w:t>فر و شر</w:t>
      </w:r>
      <w:r w:rsidR="002902AD">
        <w:rPr>
          <w:rtl/>
        </w:rPr>
        <w:t>ک</w:t>
      </w:r>
      <w:r w:rsidRPr="006F0B90">
        <w:rPr>
          <w:rtl/>
        </w:rPr>
        <w:t xml:space="preserve"> است - غرق شده‏اند و با ا</w:t>
      </w:r>
      <w:r w:rsidR="002902AD">
        <w:rPr>
          <w:rtl/>
        </w:rPr>
        <w:t>ی</w:t>
      </w:r>
      <w:r w:rsidRPr="006F0B90">
        <w:rPr>
          <w:rtl/>
        </w:rPr>
        <w:t>ن وجود هم خداوند دعا</w:t>
      </w:r>
      <w:r w:rsidR="002902AD">
        <w:rPr>
          <w:rtl/>
        </w:rPr>
        <w:t>ی</w:t>
      </w:r>
      <w:r w:rsidRPr="006F0B90">
        <w:rPr>
          <w:rtl/>
        </w:rPr>
        <w:t xml:space="preserve">شان را اجابت </w:t>
      </w:r>
      <w:r w:rsidR="002902AD">
        <w:rPr>
          <w:rtl/>
        </w:rPr>
        <w:t>ک</w:t>
      </w:r>
      <w:r w:rsidRPr="006F0B90">
        <w:rPr>
          <w:rtl/>
        </w:rPr>
        <w:t>رده است!</w:t>
      </w:r>
      <w:r>
        <w:rPr>
          <w:rFonts w:hint="cs"/>
          <w:rtl/>
        </w:rPr>
        <w:t>.</w:t>
      </w:r>
    </w:p>
    <w:p w:rsidR="00E205C9" w:rsidRDefault="00082CC7" w:rsidP="00B719FA">
      <w:pPr>
        <w:pStyle w:val="a5"/>
        <w:rPr>
          <w:rtl/>
        </w:rPr>
      </w:pPr>
      <w:r w:rsidRPr="006F0B90">
        <w:rPr>
          <w:rtl/>
        </w:rPr>
        <w:t>ابل</w:t>
      </w:r>
      <w:r w:rsidR="002902AD">
        <w:rPr>
          <w:rtl/>
        </w:rPr>
        <w:t>ی</w:t>
      </w:r>
      <w:r w:rsidRPr="006F0B90">
        <w:rPr>
          <w:rtl/>
        </w:rPr>
        <w:t xml:space="preserve">س! - مظهر </w:t>
      </w:r>
      <w:r w:rsidR="002902AD">
        <w:rPr>
          <w:rtl/>
        </w:rPr>
        <w:t>ک</w:t>
      </w:r>
      <w:r w:rsidRPr="006F0B90">
        <w:rPr>
          <w:rtl/>
        </w:rPr>
        <w:t>فر و شر</w:t>
      </w:r>
      <w:r w:rsidR="002902AD">
        <w:rPr>
          <w:rtl/>
        </w:rPr>
        <w:t>ک</w:t>
      </w:r>
      <w:r w:rsidRPr="006F0B90">
        <w:rPr>
          <w:rtl/>
        </w:rPr>
        <w:t xml:space="preserve"> و پل</w:t>
      </w:r>
      <w:r w:rsidR="002902AD">
        <w:rPr>
          <w:rtl/>
        </w:rPr>
        <w:t>ی</w:t>
      </w:r>
      <w:r w:rsidRPr="006F0B90">
        <w:rPr>
          <w:rtl/>
        </w:rPr>
        <w:t xml:space="preserve">دى - </w:t>
      </w:r>
      <w:r w:rsidR="002902AD">
        <w:rPr>
          <w:rtl/>
        </w:rPr>
        <w:t>ک</w:t>
      </w:r>
      <w:r w:rsidRPr="006F0B90">
        <w:rPr>
          <w:rtl/>
        </w:rPr>
        <w:t>ه نزد خدا و همه مؤمنان ملعون است و از فرمان خدا مت</w:t>
      </w:r>
      <w:r w:rsidR="002902AD">
        <w:rPr>
          <w:rtl/>
        </w:rPr>
        <w:t>ک</w:t>
      </w:r>
      <w:r w:rsidRPr="006F0B90">
        <w:rPr>
          <w:rtl/>
        </w:rPr>
        <w:t>بّرانه رو</w:t>
      </w:r>
      <w:r w:rsidR="002902AD">
        <w:rPr>
          <w:rtl/>
        </w:rPr>
        <w:t>ی</w:t>
      </w:r>
      <w:r w:rsidRPr="006F0B90">
        <w:rPr>
          <w:rtl/>
        </w:rPr>
        <w:t>گردان شد، مستق</w:t>
      </w:r>
      <w:r w:rsidR="002902AD">
        <w:rPr>
          <w:rtl/>
        </w:rPr>
        <w:t>ی</w:t>
      </w:r>
      <w:r w:rsidRPr="006F0B90">
        <w:rPr>
          <w:rtl/>
        </w:rPr>
        <w:t>ماً و شخصاً در پ</w:t>
      </w:r>
      <w:r w:rsidR="002902AD">
        <w:rPr>
          <w:rtl/>
        </w:rPr>
        <w:t>ی</w:t>
      </w:r>
      <w:r w:rsidRPr="006F0B90">
        <w:rPr>
          <w:rtl/>
        </w:rPr>
        <w:t xml:space="preserve">شگاه خداوند دعا </w:t>
      </w:r>
      <w:r w:rsidR="002902AD">
        <w:rPr>
          <w:rtl/>
        </w:rPr>
        <w:t>ک</w:t>
      </w:r>
      <w:r w:rsidRPr="006F0B90">
        <w:rPr>
          <w:rtl/>
        </w:rPr>
        <w:t>رد ودعا</w:t>
      </w:r>
      <w:r w:rsidR="002902AD">
        <w:rPr>
          <w:rtl/>
        </w:rPr>
        <w:t>ی</w:t>
      </w:r>
      <w:r w:rsidRPr="006F0B90">
        <w:rPr>
          <w:rtl/>
        </w:rPr>
        <w:t>ش هم مورد اجابت واقع شد:</w:t>
      </w:r>
    </w:p>
    <w:p w:rsidR="00E205C9" w:rsidRDefault="00082CC7" w:rsidP="00B719FA">
      <w:pPr>
        <w:pStyle w:val="a5"/>
        <w:rPr>
          <w:rFonts w:ascii="Times New Roman" w:hAnsi="Times New Roman"/>
          <w:rtl/>
        </w:rPr>
      </w:pPr>
      <w:r>
        <w:rPr>
          <w:rFonts w:ascii="Times New Roman" w:hAnsi="Times New Roman" w:cs="Traditional Arabic" w:hint="cs"/>
          <w:rtl/>
        </w:rPr>
        <w:t>﴿</w:t>
      </w:r>
      <w:r w:rsidR="00E205C9" w:rsidRPr="002902AD">
        <w:rPr>
          <w:rStyle w:val="Char3"/>
          <w:rFonts w:hint="cs"/>
          <w:rtl/>
        </w:rPr>
        <w:t>قَالَ رَبِّ فَأَنظِرۡنِيٓ إِلَىٰ يَوۡمِ يُبۡعَثُونَ ٧٩ قَالَ فَإِنَّكَ مِنَ ٱلۡمُنظَرِينَ ٨٠ إِلَىٰ يَوۡمِ ٱلۡوَقۡتِ ٱلۡمَعۡلُومِ ٨١</w:t>
      </w:r>
      <w:r>
        <w:rPr>
          <w:rFonts w:ascii="Times New Roman" w:hAnsi="Times New Roman" w:cs="Traditional Arabic" w:hint="cs"/>
          <w:rtl/>
        </w:rPr>
        <w:t>﴾</w:t>
      </w:r>
      <w:r w:rsidR="00E205C9">
        <w:rPr>
          <w:rFonts w:ascii="Times New Roman" w:hAnsi="Times New Roman" w:hint="cs"/>
          <w:rtl/>
        </w:rPr>
        <w:t xml:space="preserve"> </w:t>
      </w:r>
      <w:r w:rsidR="00E205C9" w:rsidRPr="00B719FA">
        <w:rPr>
          <w:rStyle w:val="Char4"/>
          <w:rtl/>
        </w:rPr>
        <w:t>[ص: ٧٩-</w:t>
      </w:r>
      <w:r w:rsidRPr="00B719FA">
        <w:rPr>
          <w:rStyle w:val="Char4"/>
          <w:rtl/>
        </w:rPr>
        <w:t>٨١]</w:t>
      </w:r>
      <w:r>
        <w:rPr>
          <w:rFonts w:ascii="Times New Roman" w:hAnsi="Times New Roman" w:hint="cs"/>
          <w:rtl/>
        </w:rPr>
        <w:t>.</w:t>
      </w:r>
    </w:p>
    <w:p w:rsidR="00E205C9" w:rsidRDefault="00082CC7" w:rsidP="00B719FA">
      <w:pPr>
        <w:pStyle w:val="a5"/>
        <w:rPr>
          <w:rtl/>
        </w:rPr>
      </w:pPr>
      <w:r>
        <w:rPr>
          <w:rFonts w:cs="Traditional Arabic" w:hint="cs"/>
          <w:rtl/>
        </w:rPr>
        <w:t>«</w:t>
      </w:r>
      <w:r w:rsidRPr="00F5037F">
        <w:rPr>
          <w:rtl/>
        </w:rPr>
        <w:t>ابل</w:t>
      </w:r>
      <w:r w:rsidR="002902AD">
        <w:rPr>
          <w:rtl/>
        </w:rPr>
        <w:t>ی</w:t>
      </w:r>
      <w:r w:rsidRPr="00F5037F">
        <w:rPr>
          <w:rtl/>
        </w:rPr>
        <w:t xml:space="preserve">س (دست به دعا شد و) گفت: پروردگارا! مرا تا روزى </w:t>
      </w:r>
      <w:r w:rsidR="002902AD">
        <w:rPr>
          <w:rtl/>
        </w:rPr>
        <w:t>ک</w:t>
      </w:r>
      <w:r w:rsidRPr="00F5037F">
        <w:rPr>
          <w:rtl/>
        </w:rPr>
        <w:t>ه مردم در آن زنده مى‏شوند، مهلت ده! (خداوند در جواب دعا</w:t>
      </w:r>
      <w:r w:rsidR="002902AD">
        <w:rPr>
          <w:rtl/>
        </w:rPr>
        <w:t>ی</w:t>
      </w:r>
      <w:r w:rsidRPr="00F5037F">
        <w:rPr>
          <w:rtl/>
        </w:rPr>
        <w:t>ش) فرمود: (درخواست و دعاى تو قبول است و) هم‏ا</w:t>
      </w:r>
      <w:r w:rsidR="002902AD">
        <w:rPr>
          <w:rtl/>
        </w:rPr>
        <w:t>ی</w:t>
      </w:r>
      <w:r w:rsidRPr="00F5037F">
        <w:rPr>
          <w:rtl/>
        </w:rPr>
        <w:t>ن</w:t>
      </w:r>
      <w:r w:rsidR="002902AD">
        <w:rPr>
          <w:rtl/>
        </w:rPr>
        <w:t>ک</w:t>
      </w:r>
      <w:r w:rsidRPr="00F5037F">
        <w:rPr>
          <w:rtl/>
        </w:rPr>
        <w:t xml:space="preserve"> تو از مهلت‏</w:t>
      </w:r>
      <w:r w:rsidR="002902AD">
        <w:rPr>
          <w:rtl/>
        </w:rPr>
        <w:t>ی</w:t>
      </w:r>
      <w:r w:rsidRPr="00F5037F">
        <w:rPr>
          <w:rtl/>
        </w:rPr>
        <w:t xml:space="preserve">افتگانى تا روزى </w:t>
      </w:r>
      <w:r w:rsidR="002902AD">
        <w:rPr>
          <w:rtl/>
        </w:rPr>
        <w:t>ک</w:t>
      </w:r>
      <w:r w:rsidRPr="00F5037F">
        <w:rPr>
          <w:rtl/>
        </w:rPr>
        <w:t>ه زمان آن (پ</w:t>
      </w:r>
      <w:r w:rsidR="002902AD">
        <w:rPr>
          <w:rtl/>
        </w:rPr>
        <w:t>ی</w:t>
      </w:r>
      <w:r w:rsidRPr="00F5037F">
        <w:rPr>
          <w:rtl/>
        </w:rPr>
        <w:t>ش خدا) معلوم است</w:t>
      </w:r>
      <w:r>
        <w:rPr>
          <w:rFonts w:cs="Traditional Arabic" w:hint="cs"/>
          <w:rtl/>
        </w:rPr>
        <w:t>»</w:t>
      </w:r>
      <w:r w:rsidRPr="006F0B90">
        <w:rPr>
          <w:rtl/>
        </w:rPr>
        <w:t>.</w:t>
      </w:r>
    </w:p>
    <w:p w:rsidR="00082CC7" w:rsidRDefault="00082CC7" w:rsidP="00B719FA">
      <w:pPr>
        <w:pStyle w:val="a5"/>
        <w:rPr>
          <w:rtl/>
        </w:rPr>
      </w:pPr>
      <w:r w:rsidRPr="006F0B90">
        <w:rPr>
          <w:rtl/>
        </w:rPr>
        <w:t>مگر همان مشر</w:t>
      </w:r>
      <w:r w:rsidR="002902AD">
        <w:rPr>
          <w:rtl/>
        </w:rPr>
        <w:t>ک</w:t>
      </w:r>
      <w:r w:rsidRPr="006F0B90">
        <w:rPr>
          <w:rtl/>
        </w:rPr>
        <w:t>ان جاهلى، در مواقع گرفتار</w:t>
      </w:r>
      <w:r w:rsidR="002902AD">
        <w:rPr>
          <w:rtl/>
        </w:rPr>
        <w:t>ی</w:t>
      </w:r>
      <w:r w:rsidRPr="006F0B90">
        <w:rPr>
          <w:rtl/>
        </w:rPr>
        <w:t>ها و ناراحت</w:t>
      </w:r>
      <w:r w:rsidR="002902AD">
        <w:rPr>
          <w:rtl/>
        </w:rPr>
        <w:t>ی</w:t>
      </w:r>
      <w:r w:rsidRPr="006F0B90">
        <w:rPr>
          <w:rtl/>
        </w:rPr>
        <w:t>ها خدا را نمى‏خواندند و دعا</w:t>
      </w:r>
      <w:r w:rsidR="002902AD">
        <w:rPr>
          <w:rtl/>
        </w:rPr>
        <w:t>ی</w:t>
      </w:r>
      <w:r w:rsidRPr="006F0B90">
        <w:rPr>
          <w:rtl/>
        </w:rPr>
        <w:t>شان پذ</w:t>
      </w:r>
      <w:r w:rsidR="002902AD">
        <w:rPr>
          <w:rtl/>
        </w:rPr>
        <w:t>ی</w:t>
      </w:r>
      <w:r w:rsidRPr="006F0B90">
        <w:rPr>
          <w:rtl/>
        </w:rPr>
        <w:t>رفته نمى‏شد؟! آرى! آنها ن</w:t>
      </w:r>
      <w:r w:rsidR="002902AD">
        <w:rPr>
          <w:rtl/>
        </w:rPr>
        <w:t>ی</w:t>
      </w:r>
      <w:r w:rsidRPr="006F0B90">
        <w:rPr>
          <w:rtl/>
        </w:rPr>
        <w:t>ز همچون سا</w:t>
      </w:r>
      <w:r w:rsidR="002902AD">
        <w:rPr>
          <w:rtl/>
        </w:rPr>
        <w:t>ی</w:t>
      </w:r>
      <w:r w:rsidRPr="006F0B90">
        <w:rPr>
          <w:rtl/>
        </w:rPr>
        <w:t>ر بندگان خدا ا</w:t>
      </w:r>
      <w:r w:rsidR="002902AD">
        <w:rPr>
          <w:rtl/>
        </w:rPr>
        <w:t>ی</w:t>
      </w:r>
      <w:r w:rsidRPr="006F0B90">
        <w:rPr>
          <w:rtl/>
        </w:rPr>
        <w:t>ن حق را داشتند و مستق</w:t>
      </w:r>
      <w:r w:rsidR="002902AD">
        <w:rPr>
          <w:rtl/>
        </w:rPr>
        <w:t>ی</w:t>
      </w:r>
      <w:r w:rsidRPr="006F0B90">
        <w:rPr>
          <w:rtl/>
        </w:rPr>
        <w:t>ماً در پ</w:t>
      </w:r>
      <w:r w:rsidR="002902AD">
        <w:rPr>
          <w:rtl/>
        </w:rPr>
        <w:t>ی</w:t>
      </w:r>
      <w:r w:rsidRPr="006F0B90">
        <w:rPr>
          <w:rtl/>
        </w:rPr>
        <w:t>شگاه خداوند دعا مى‏</w:t>
      </w:r>
      <w:r w:rsidR="002902AD">
        <w:rPr>
          <w:rtl/>
        </w:rPr>
        <w:t>ک</w:t>
      </w:r>
      <w:r w:rsidRPr="006F0B90">
        <w:rPr>
          <w:rtl/>
        </w:rPr>
        <w:t>ردند و دعا</w:t>
      </w:r>
      <w:r w:rsidR="002902AD">
        <w:rPr>
          <w:rtl/>
        </w:rPr>
        <w:t>ی</w:t>
      </w:r>
      <w:r w:rsidRPr="006F0B90">
        <w:rPr>
          <w:rtl/>
        </w:rPr>
        <w:t>شان مورد اجابت قرار مى‏گرفت:</w:t>
      </w:r>
    </w:p>
    <w:p w:rsidR="00082CC7" w:rsidRDefault="00082CC7" w:rsidP="00B719FA">
      <w:pPr>
        <w:pStyle w:val="a5"/>
        <w:rPr>
          <w:rFonts w:ascii="Times New Roman" w:hAnsi="Times New Roman"/>
          <w:rtl/>
        </w:rPr>
      </w:pPr>
      <w:r>
        <w:rPr>
          <w:rFonts w:ascii="Times New Roman" w:hAnsi="Times New Roman" w:cs="Traditional Arabic" w:hint="cs"/>
          <w:rtl/>
        </w:rPr>
        <w:t>﴿</w:t>
      </w:r>
      <w:r w:rsidR="00E205C9" w:rsidRPr="002902AD">
        <w:rPr>
          <w:rStyle w:val="Char3"/>
          <w:rFonts w:hint="cs"/>
          <w:rtl/>
        </w:rPr>
        <w:t>دَعَوُاْ ٱللَّهَ مُخۡلِصِينَ لَهُ ٱلدِّينَ لَئِنۡ أَنجَيۡتَنَا مِنۡ هَٰذِهِۦ لَنَكُونَنَّ مِنَ ٱلشَّٰكِرِينَ ٢٢ فَلَمَّآ أَنجَىٰهُمۡ إِذَا هُمۡ يَبۡغُونَ فِي ٱلۡأَرۡضِ بِغَيۡرِ ٱلۡحَقِّ</w:t>
      </w:r>
      <w:r>
        <w:rPr>
          <w:rFonts w:ascii="Times New Roman" w:hAnsi="Times New Roman" w:cs="Traditional Arabic" w:hint="cs"/>
          <w:rtl/>
        </w:rPr>
        <w:t>﴾</w:t>
      </w:r>
      <w:r w:rsidR="00E205C9">
        <w:rPr>
          <w:rFonts w:ascii="Times New Roman" w:hAnsi="Times New Roman" w:hint="cs"/>
          <w:rtl/>
        </w:rPr>
        <w:t xml:space="preserve"> </w:t>
      </w:r>
      <w:r w:rsidRPr="00B719FA">
        <w:rPr>
          <w:rStyle w:val="Char4"/>
          <w:rtl/>
        </w:rPr>
        <w:t>[يونس: ٢٢–٢٣]</w:t>
      </w:r>
      <w:r>
        <w:rPr>
          <w:rFonts w:ascii="Times New Roman" w:hAnsi="Times New Roman" w:hint="cs"/>
          <w:rtl/>
        </w:rPr>
        <w:t>.</w:t>
      </w:r>
    </w:p>
    <w:p w:rsidR="00082CC7" w:rsidRDefault="00082CC7" w:rsidP="00B719FA">
      <w:pPr>
        <w:pStyle w:val="a5"/>
        <w:rPr>
          <w:rtl/>
        </w:rPr>
      </w:pPr>
      <w:r>
        <w:rPr>
          <w:rFonts w:cs="Traditional Arabic" w:hint="cs"/>
          <w:rtl/>
        </w:rPr>
        <w:t>«</w:t>
      </w:r>
      <w:r w:rsidRPr="00F5037F">
        <w:rPr>
          <w:rtl/>
        </w:rPr>
        <w:t>خدا را خالصانه به فر</w:t>
      </w:r>
      <w:r w:rsidR="002902AD">
        <w:rPr>
          <w:rtl/>
        </w:rPr>
        <w:t>ی</w:t>
      </w:r>
      <w:r w:rsidRPr="00F5037F">
        <w:rPr>
          <w:rtl/>
        </w:rPr>
        <w:t xml:space="preserve">اد خواندند و عبادت و فرمانبردارى را تنها از او دانستند (و </w:t>
      </w:r>
      <w:r w:rsidR="002902AD">
        <w:rPr>
          <w:rtl/>
        </w:rPr>
        <w:t>ک</w:t>
      </w:r>
      <w:r w:rsidRPr="00F5037F">
        <w:rPr>
          <w:rtl/>
        </w:rPr>
        <w:t>سى را در</w:t>
      </w:r>
      <w:r w:rsidR="00D17E13">
        <w:rPr>
          <w:rtl/>
        </w:rPr>
        <w:t xml:space="preserve"> </w:t>
      </w:r>
      <w:r w:rsidRPr="00F5037F">
        <w:rPr>
          <w:rtl/>
        </w:rPr>
        <w:t>خواندن با او نخواندند و گفتند:) اگر ما را از ا</w:t>
      </w:r>
      <w:r w:rsidR="002902AD">
        <w:rPr>
          <w:rtl/>
        </w:rPr>
        <w:t>ی</w:t>
      </w:r>
      <w:r w:rsidRPr="00F5037F">
        <w:rPr>
          <w:rtl/>
        </w:rPr>
        <w:t>ن حال نجات دهى، از زمره سپاسگزاران خواه</w:t>
      </w:r>
      <w:r w:rsidR="002902AD">
        <w:rPr>
          <w:rtl/>
        </w:rPr>
        <w:t>ی</w:t>
      </w:r>
      <w:r w:rsidRPr="00F5037F">
        <w:rPr>
          <w:rtl/>
        </w:rPr>
        <w:t>م بود (و د</w:t>
      </w:r>
      <w:r w:rsidR="002902AD">
        <w:rPr>
          <w:rtl/>
        </w:rPr>
        <w:t>ی</w:t>
      </w:r>
      <w:r w:rsidRPr="00F5037F">
        <w:rPr>
          <w:rtl/>
        </w:rPr>
        <w:t xml:space="preserve">گر به </w:t>
      </w:r>
      <w:r w:rsidR="002902AD">
        <w:rPr>
          <w:rtl/>
        </w:rPr>
        <w:t>ک</w:t>
      </w:r>
      <w:r w:rsidRPr="00F5037F">
        <w:rPr>
          <w:rtl/>
        </w:rPr>
        <w:t>سى روى نمى‏آور</w:t>
      </w:r>
      <w:r w:rsidR="002902AD">
        <w:rPr>
          <w:rtl/>
        </w:rPr>
        <w:t>ی</w:t>
      </w:r>
      <w:r w:rsidRPr="00F5037F">
        <w:rPr>
          <w:rtl/>
        </w:rPr>
        <w:t xml:space="preserve">م و هرگز جز تو </w:t>
      </w:r>
      <w:r w:rsidR="002902AD">
        <w:rPr>
          <w:rtl/>
        </w:rPr>
        <w:t>ک</w:t>
      </w:r>
      <w:r w:rsidRPr="00F5037F">
        <w:rPr>
          <w:rtl/>
        </w:rPr>
        <w:t>س د</w:t>
      </w:r>
      <w:r w:rsidR="002902AD">
        <w:rPr>
          <w:rtl/>
        </w:rPr>
        <w:t>ی</w:t>
      </w:r>
      <w:r w:rsidRPr="00F5037F">
        <w:rPr>
          <w:rtl/>
        </w:rPr>
        <w:t>گرى را به فر</w:t>
      </w:r>
      <w:r w:rsidR="002902AD">
        <w:rPr>
          <w:rtl/>
        </w:rPr>
        <w:t>ی</w:t>
      </w:r>
      <w:r w:rsidRPr="00F5037F">
        <w:rPr>
          <w:rtl/>
        </w:rPr>
        <w:t>اد نمى‏خوان</w:t>
      </w:r>
      <w:r w:rsidR="002902AD">
        <w:rPr>
          <w:rtl/>
        </w:rPr>
        <w:t>ی</w:t>
      </w:r>
      <w:r w:rsidRPr="00F5037F">
        <w:rPr>
          <w:rtl/>
        </w:rPr>
        <w:t xml:space="preserve">م). امّا هنگامى </w:t>
      </w:r>
      <w:r w:rsidR="002902AD">
        <w:rPr>
          <w:rtl/>
        </w:rPr>
        <w:t>ک</w:t>
      </w:r>
      <w:r w:rsidRPr="00F5037F">
        <w:rPr>
          <w:rtl/>
        </w:rPr>
        <w:t>ه (دعا</w:t>
      </w:r>
      <w:r w:rsidR="002902AD">
        <w:rPr>
          <w:rtl/>
        </w:rPr>
        <w:t>ی</w:t>
      </w:r>
      <w:r w:rsidRPr="00F5037F">
        <w:rPr>
          <w:rtl/>
        </w:rPr>
        <w:t>شان اجابت شد و) خدا آنها را نجات داد، ناگهان به ناحق در زم</w:t>
      </w:r>
      <w:r w:rsidR="002902AD">
        <w:rPr>
          <w:rtl/>
        </w:rPr>
        <w:t>ی</w:t>
      </w:r>
      <w:r w:rsidRPr="00F5037F">
        <w:rPr>
          <w:rtl/>
        </w:rPr>
        <w:t>ن شروع به ظلم و فساد مى‏</w:t>
      </w:r>
      <w:r w:rsidR="002902AD">
        <w:rPr>
          <w:rtl/>
        </w:rPr>
        <w:t>ک</w:t>
      </w:r>
      <w:r w:rsidRPr="00F5037F">
        <w:rPr>
          <w:rtl/>
        </w:rPr>
        <w:t>ردند</w:t>
      </w:r>
      <w:r>
        <w:rPr>
          <w:rFonts w:cs="Traditional Arabic" w:hint="cs"/>
          <w:rtl/>
        </w:rPr>
        <w:t>»</w:t>
      </w:r>
      <w:r>
        <w:rPr>
          <w:rtl/>
        </w:rPr>
        <w:t>.</w:t>
      </w:r>
    </w:p>
    <w:p w:rsidR="00082CC7" w:rsidRDefault="00082CC7" w:rsidP="00B719FA">
      <w:pPr>
        <w:pStyle w:val="a5"/>
        <w:rPr>
          <w:rtl/>
        </w:rPr>
      </w:pPr>
      <w:r w:rsidRPr="00716602">
        <w:rPr>
          <w:rtl/>
        </w:rPr>
        <w:t>...و آ</w:t>
      </w:r>
      <w:r w:rsidR="002902AD">
        <w:rPr>
          <w:rtl/>
        </w:rPr>
        <w:t>ی</w:t>
      </w:r>
      <w:r w:rsidRPr="00716602">
        <w:rPr>
          <w:rtl/>
        </w:rPr>
        <w:t>ات بس</w:t>
      </w:r>
      <w:r w:rsidR="002902AD">
        <w:rPr>
          <w:rtl/>
        </w:rPr>
        <w:t>ی</w:t>
      </w:r>
      <w:r w:rsidRPr="00716602">
        <w:rPr>
          <w:rtl/>
        </w:rPr>
        <w:t>ار د</w:t>
      </w:r>
      <w:r w:rsidR="002902AD">
        <w:rPr>
          <w:rtl/>
        </w:rPr>
        <w:t>ی</w:t>
      </w:r>
      <w:r w:rsidRPr="00716602">
        <w:rPr>
          <w:rtl/>
        </w:rPr>
        <w:t>گر.. آ</w:t>
      </w:r>
      <w:r w:rsidR="002902AD">
        <w:rPr>
          <w:rtl/>
        </w:rPr>
        <w:t>ی</w:t>
      </w:r>
      <w:r w:rsidRPr="00716602">
        <w:rPr>
          <w:rtl/>
        </w:rPr>
        <w:t>ا واقعاً معقول است</w:t>
      </w:r>
      <w:r w:rsidRPr="006F0B90">
        <w:rPr>
          <w:rtl/>
        </w:rPr>
        <w:t xml:space="preserve"> </w:t>
      </w:r>
      <w:r w:rsidR="002902AD">
        <w:rPr>
          <w:rtl/>
        </w:rPr>
        <w:t>ک</w:t>
      </w:r>
      <w:r w:rsidRPr="006F0B90">
        <w:rPr>
          <w:rtl/>
        </w:rPr>
        <w:t>ه عاص</w:t>
      </w:r>
      <w:r w:rsidR="002902AD">
        <w:rPr>
          <w:rtl/>
        </w:rPr>
        <w:t>ی</w:t>
      </w:r>
      <w:r w:rsidRPr="006F0B90">
        <w:rPr>
          <w:rtl/>
        </w:rPr>
        <w:t>ان و گناه</w:t>
      </w:r>
      <w:r w:rsidR="002902AD">
        <w:rPr>
          <w:rtl/>
        </w:rPr>
        <w:t>ک</w:t>
      </w:r>
      <w:r w:rsidRPr="006F0B90">
        <w:rPr>
          <w:rtl/>
        </w:rPr>
        <w:t xml:space="preserve">اران مسلمان، از حقّى محروم شوند </w:t>
      </w:r>
      <w:r w:rsidR="002902AD">
        <w:rPr>
          <w:rtl/>
        </w:rPr>
        <w:t>ک</w:t>
      </w:r>
      <w:r w:rsidRPr="006F0B90">
        <w:rPr>
          <w:rtl/>
        </w:rPr>
        <w:t>ه ش</w:t>
      </w:r>
      <w:r w:rsidR="002902AD">
        <w:rPr>
          <w:rtl/>
        </w:rPr>
        <w:t>ی</w:t>
      </w:r>
      <w:r w:rsidRPr="006F0B90">
        <w:rPr>
          <w:rtl/>
        </w:rPr>
        <w:t>طان و پ</w:t>
      </w:r>
      <w:r w:rsidR="002902AD">
        <w:rPr>
          <w:rtl/>
        </w:rPr>
        <w:t>ی</w:t>
      </w:r>
      <w:r w:rsidRPr="006F0B90">
        <w:rPr>
          <w:rtl/>
        </w:rPr>
        <w:t xml:space="preserve">روانش از آن بهره‏مند گشته و محروم نشده‏اند؟! بى‏گمان هر مسلمانى </w:t>
      </w:r>
      <w:r w:rsidR="002902AD">
        <w:rPr>
          <w:rtl/>
        </w:rPr>
        <w:t>ک</w:t>
      </w:r>
      <w:r w:rsidRPr="006F0B90">
        <w:rPr>
          <w:rtl/>
        </w:rPr>
        <w:t>ه مرت</w:t>
      </w:r>
      <w:r w:rsidR="002902AD">
        <w:rPr>
          <w:rtl/>
        </w:rPr>
        <w:t>ک</w:t>
      </w:r>
      <w:r w:rsidRPr="006F0B90">
        <w:rPr>
          <w:rtl/>
        </w:rPr>
        <w:t>ب گناه و خطا</w:t>
      </w:r>
      <w:r w:rsidR="002902AD">
        <w:rPr>
          <w:rtl/>
        </w:rPr>
        <w:t>ی</w:t>
      </w:r>
      <w:r w:rsidRPr="006F0B90">
        <w:rPr>
          <w:rtl/>
        </w:rPr>
        <w:t xml:space="preserve">ى شود، بر او واجب است </w:t>
      </w:r>
      <w:r w:rsidR="002902AD">
        <w:rPr>
          <w:rtl/>
        </w:rPr>
        <w:t>ک</w:t>
      </w:r>
      <w:r w:rsidRPr="006F0B90">
        <w:rPr>
          <w:rtl/>
        </w:rPr>
        <w:t>ه به زودى و با شتاب، مستق</w:t>
      </w:r>
      <w:r w:rsidR="002902AD">
        <w:rPr>
          <w:rtl/>
        </w:rPr>
        <w:t>ی</w:t>
      </w:r>
      <w:r w:rsidRPr="006F0B90">
        <w:rPr>
          <w:rtl/>
        </w:rPr>
        <w:t>ماً و شخصاً، بدون واسطه قراردادن پ</w:t>
      </w:r>
      <w:r w:rsidR="002902AD">
        <w:rPr>
          <w:rtl/>
        </w:rPr>
        <w:t>ی</w:t>
      </w:r>
      <w:r w:rsidRPr="006F0B90">
        <w:rPr>
          <w:rtl/>
        </w:rPr>
        <w:t>امبران، اول</w:t>
      </w:r>
      <w:r w:rsidR="002902AD">
        <w:rPr>
          <w:rtl/>
        </w:rPr>
        <w:t>ی</w:t>
      </w:r>
      <w:r w:rsidRPr="006F0B90">
        <w:rPr>
          <w:rtl/>
        </w:rPr>
        <w:t xml:space="preserve">اء و هر </w:t>
      </w:r>
      <w:r w:rsidR="002902AD">
        <w:rPr>
          <w:rtl/>
        </w:rPr>
        <w:t>ک</w:t>
      </w:r>
      <w:r w:rsidRPr="006F0B90">
        <w:rPr>
          <w:rtl/>
        </w:rPr>
        <w:t>س و هر چ</w:t>
      </w:r>
      <w:r w:rsidR="002902AD">
        <w:rPr>
          <w:rtl/>
        </w:rPr>
        <w:t>ی</w:t>
      </w:r>
      <w:r w:rsidRPr="006F0B90">
        <w:rPr>
          <w:rtl/>
        </w:rPr>
        <w:t>ز د</w:t>
      </w:r>
      <w:r w:rsidR="002902AD">
        <w:rPr>
          <w:rtl/>
        </w:rPr>
        <w:t>ی</w:t>
      </w:r>
      <w:r w:rsidRPr="006F0B90">
        <w:rPr>
          <w:rtl/>
        </w:rPr>
        <w:t>گرى، به تنها پناهگاه خود پناه برد و دعا</w:t>
      </w:r>
      <w:r w:rsidR="002902AD">
        <w:rPr>
          <w:rtl/>
        </w:rPr>
        <w:t>ی</w:t>
      </w:r>
      <w:r w:rsidRPr="006F0B90">
        <w:rPr>
          <w:rtl/>
        </w:rPr>
        <w:t>ش را مستق</w:t>
      </w:r>
      <w:r w:rsidR="002902AD">
        <w:rPr>
          <w:rtl/>
        </w:rPr>
        <w:t>ی</w:t>
      </w:r>
      <w:r w:rsidRPr="006F0B90">
        <w:rPr>
          <w:rtl/>
        </w:rPr>
        <w:t xml:space="preserve">ماً به او عرضه دارد </w:t>
      </w:r>
      <w:r w:rsidR="002902AD">
        <w:rPr>
          <w:rtl/>
        </w:rPr>
        <w:t>ک</w:t>
      </w:r>
      <w:r w:rsidRPr="006F0B90">
        <w:rPr>
          <w:rtl/>
        </w:rPr>
        <w:t>ه نزد</w:t>
      </w:r>
      <w:r w:rsidR="002902AD">
        <w:rPr>
          <w:rtl/>
        </w:rPr>
        <w:t>یک</w:t>
      </w:r>
      <w:r w:rsidRPr="006F0B90">
        <w:rPr>
          <w:rtl/>
        </w:rPr>
        <w:t>تر</w:t>
      </w:r>
      <w:r w:rsidR="002902AD">
        <w:rPr>
          <w:rtl/>
        </w:rPr>
        <w:t>ی</w:t>
      </w:r>
      <w:r w:rsidRPr="006F0B90">
        <w:rPr>
          <w:rtl/>
        </w:rPr>
        <w:t xml:space="preserve">ن </w:t>
      </w:r>
      <w:r w:rsidR="002902AD">
        <w:rPr>
          <w:rtl/>
        </w:rPr>
        <w:t>ک</w:t>
      </w:r>
      <w:r w:rsidRPr="006F0B90">
        <w:rPr>
          <w:rtl/>
        </w:rPr>
        <w:t>س به اوست:</w:t>
      </w:r>
    </w:p>
    <w:p w:rsidR="009A7313" w:rsidRDefault="00082CC7" w:rsidP="00716602">
      <w:pPr>
        <w:pStyle w:val="a5"/>
        <w:rPr>
          <w:rFonts w:ascii="Times New Roman" w:hAnsi="Times New Roman"/>
          <w:rtl/>
        </w:rPr>
      </w:pPr>
      <w:r>
        <w:rPr>
          <w:rFonts w:ascii="Times New Roman" w:hAnsi="Times New Roman" w:cs="Traditional Arabic" w:hint="cs"/>
          <w:rtl/>
        </w:rPr>
        <w:t>﴿</w:t>
      </w:r>
      <w:r w:rsidR="009A7313" w:rsidRPr="002902AD">
        <w:rPr>
          <w:rStyle w:val="Char3"/>
          <w:rFonts w:hint="cs"/>
          <w:rtl/>
        </w:rPr>
        <w:t>فَٱسۡتَغۡفِرُوهُ ثُمَّ تُوبُوٓاْ إِلَيۡهِۚ إِنَّ رَبِّي قَرِيبٞ مُّجِيبٞ</w:t>
      </w:r>
      <w:r>
        <w:rPr>
          <w:rFonts w:ascii="Times New Roman" w:hAnsi="Times New Roman" w:cs="Traditional Arabic" w:hint="cs"/>
          <w:rtl/>
        </w:rPr>
        <w:t>﴾</w:t>
      </w:r>
      <w:r>
        <w:rPr>
          <w:rFonts w:ascii="Times New Roman" w:hAnsi="Times New Roman" w:cs="QCF_BSML" w:hint="cs"/>
          <w:sz w:val="27"/>
          <w:szCs w:val="27"/>
          <w:rtl/>
        </w:rPr>
        <w:t xml:space="preserve"> </w:t>
      </w:r>
      <w:r w:rsidR="009A7313">
        <w:rPr>
          <w:rFonts w:ascii="Times New Roman" w:hAnsi="Times New Roman" w:hint="cs"/>
          <w:sz w:val="26"/>
          <w:szCs w:val="26"/>
          <w:rtl/>
        </w:rPr>
        <w:t xml:space="preserve"> </w:t>
      </w:r>
      <w:r w:rsidRPr="00716602">
        <w:rPr>
          <w:rStyle w:val="Char4"/>
          <w:rtl/>
        </w:rPr>
        <w:t>[هود: ٦١]</w:t>
      </w:r>
      <w:r>
        <w:rPr>
          <w:rFonts w:ascii="Times New Roman" w:hAnsi="Times New Roman" w:hint="cs"/>
          <w:rtl/>
        </w:rPr>
        <w:t>.</w:t>
      </w:r>
    </w:p>
    <w:p w:rsidR="009A7313" w:rsidRDefault="00082CC7" w:rsidP="00716602">
      <w:pPr>
        <w:pStyle w:val="a5"/>
        <w:rPr>
          <w:rtl/>
        </w:rPr>
      </w:pPr>
      <w:r>
        <w:rPr>
          <w:rFonts w:cs="Traditional Arabic" w:hint="cs"/>
          <w:rtl/>
        </w:rPr>
        <w:t>«</w:t>
      </w:r>
      <w:r w:rsidRPr="00F5037F">
        <w:rPr>
          <w:rtl/>
        </w:rPr>
        <w:t xml:space="preserve">پس استغفار </w:t>
      </w:r>
      <w:r w:rsidR="002902AD">
        <w:rPr>
          <w:rtl/>
        </w:rPr>
        <w:t>ک</w:t>
      </w:r>
      <w:r w:rsidRPr="00F5037F">
        <w:rPr>
          <w:rtl/>
        </w:rPr>
        <w:t>ن</w:t>
      </w:r>
      <w:r w:rsidR="002902AD">
        <w:rPr>
          <w:rtl/>
        </w:rPr>
        <w:t>ی</w:t>
      </w:r>
      <w:r w:rsidRPr="00F5037F">
        <w:rPr>
          <w:rtl/>
        </w:rPr>
        <w:t>د و به سوى او برگرد</w:t>
      </w:r>
      <w:r w:rsidR="002902AD">
        <w:rPr>
          <w:rtl/>
        </w:rPr>
        <w:t>ی</w:t>
      </w:r>
      <w:r w:rsidRPr="00F5037F">
        <w:rPr>
          <w:rtl/>
        </w:rPr>
        <w:t>د و توبه نما</w:t>
      </w:r>
      <w:r w:rsidR="002902AD">
        <w:rPr>
          <w:rtl/>
        </w:rPr>
        <w:t>یی</w:t>
      </w:r>
      <w:r w:rsidRPr="00F5037F">
        <w:rPr>
          <w:rtl/>
        </w:rPr>
        <w:t>د؛ ز</w:t>
      </w:r>
      <w:r w:rsidR="002902AD">
        <w:rPr>
          <w:rtl/>
        </w:rPr>
        <w:t>ی</w:t>
      </w:r>
      <w:r w:rsidRPr="00F5037F">
        <w:rPr>
          <w:rtl/>
        </w:rPr>
        <w:t>را پروردگارم نزد</w:t>
      </w:r>
      <w:r w:rsidR="002902AD">
        <w:rPr>
          <w:rtl/>
        </w:rPr>
        <w:t>یک</w:t>
      </w:r>
      <w:r w:rsidRPr="00F5037F">
        <w:rPr>
          <w:rtl/>
        </w:rPr>
        <w:t xml:space="preserve"> و اجابت‏</w:t>
      </w:r>
      <w:r w:rsidR="002902AD">
        <w:rPr>
          <w:rtl/>
        </w:rPr>
        <w:t>ک</w:t>
      </w:r>
      <w:r w:rsidRPr="00F5037F">
        <w:rPr>
          <w:rtl/>
        </w:rPr>
        <w:t>ننده دعاهاست</w:t>
      </w:r>
      <w:r>
        <w:rPr>
          <w:rFonts w:cs="Traditional Arabic" w:hint="cs"/>
          <w:rtl/>
        </w:rPr>
        <w:t>»</w:t>
      </w:r>
      <w:r w:rsidRPr="006F0B90">
        <w:rPr>
          <w:rtl/>
        </w:rPr>
        <w:t>.</w:t>
      </w:r>
    </w:p>
    <w:p w:rsidR="00082CC7" w:rsidRDefault="009A7313" w:rsidP="00716602">
      <w:pPr>
        <w:pStyle w:val="a5"/>
        <w:rPr>
          <w:rFonts w:ascii="Times New Roman" w:hAnsi="Times New Roman"/>
          <w:rtl/>
        </w:rPr>
      </w:pPr>
      <w:r>
        <w:rPr>
          <w:rFonts w:ascii="Times New Roman" w:hAnsi="Times New Roman" w:cs="Traditional Arabic" w:hint="cs"/>
          <w:rtl/>
        </w:rPr>
        <w:t>﴿</w:t>
      </w:r>
      <w:r w:rsidRPr="002902AD">
        <w:rPr>
          <w:rStyle w:val="Char3"/>
          <w:rFonts w:hint="cs"/>
          <w:rtl/>
        </w:rPr>
        <w:t>فَٱسۡتَقِيمُوٓاْ إِلَيۡهِ وَٱسۡتَغۡفِرُوهُۗ وَوَيۡلٞ لِّلۡمُشۡرِكِينَ</w:t>
      </w:r>
      <w:r>
        <w:rPr>
          <w:rFonts w:ascii="Times New Roman" w:hAnsi="Times New Roman" w:cs="Traditional Arabic" w:hint="cs"/>
          <w:rtl/>
        </w:rPr>
        <w:t>﴾</w:t>
      </w:r>
      <w:r>
        <w:rPr>
          <w:rFonts w:ascii="Times New Roman" w:hAnsi="Times New Roman" w:hint="cs"/>
          <w:rtl/>
        </w:rPr>
        <w:t xml:space="preserve"> </w:t>
      </w:r>
      <w:r w:rsidR="00082CC7" w:rsidRPr="00716602">
        <w:rPr>
          <w:rStyle w:val="Char4"/>
          <w:rtl/>
        </w:rPr>
        <w:t>[فصلت: ٦]</w:t>
      </w:r>
      <w:r w:rsidR="00082CC7">
        <w:rPr>
          <w:rFonts w:ascii="Times New Roman" w:hAnsi="Times New Roman" w:hint="cs"/>
          <w:rtl/>
        </w:rPr>
        <w:t>.</w:t>
      </w:r>
    </w:p>
    <w:p w:rsidR="009A7313" w:rsidRDefault="00082CC7" w:rsidP="00716602">
      <w:pPr>
        <w:pStyle w:val="a5"/>
        <w:rPr>
          <w:rtl/>
        </w:rPr>
      </w:pPr>
      <w:r>
        <w:rPr>
          <w:rFonts w:cs="Traditional Arabic" w:hint="cs"/>
          <w:rtl/>
        </w:rPr>
        <w:t>«</w:t>
      </w:r>
      <w:r w:rsidRPr="00F5037F">
        <w:rPr>
          <w:rtl/>
        </w:rPr>
        <w:t>پس مستق</w:t>
      </w:r>
      <w:r w:rsidR="002902AD">
        <w:rPr>
          <w:rtl/>
        </w:rPr>
        <w:t>ی</w:t>
      </w:r>
      <w:r w:rsidRPr="00F5037F">
        <w:rPr>
          <w:rtl/>
        </w:rPr>
        <w:t>ماً به سوى او روى آور</w:t>
      </w:r>
      <w:r w:rsidR="002902AD">
        <w:rPr>
          <w:rtl/>
        </w:rPr>
        <w:t>ی</w:t>
      </w:r>
      <w:r w:rsidRPr="00F5037F">
        <w:rPr>
          <w:rtl/>
        </w:rPr>
        <w:t xml:space="preserve">د و استغفار </w:t>
      </w:r>
      <w:r w:rsidR="002902AD">
        <w:rPr>
          <w:rtl/>
        </w:rPr>
        <w:t>ک</w:t>
      </w:r>
      <w:r w:rsidRPr="00F5037F">
        <w:rPr>
          <w:rtl/>
        </w:rPr>
        <w:t>ن</w:t>
      </w:r>
      <w:r w:rsidR="002902AD">
        <w:rPr>
          <w:rtl/>
        </w:rPr>
        <w:t>ی</w:t>
      </w:r>
      <w:r w:rsidRPr="00F5037F">
        <w:rPr>
          <w:rtl/>
        </w:rPr>
        <w:t>د و واى بر مشر</w:t>
      </w:r>
      <w:r w:rsidR="002902AD">
        <w:rPr>
          <w:rtl/>
        </w:rPr>
        <w:t>کی</w:t>
      </w:r>
      <w:r w:rsidRPr="00F5037F">
        <w:rPr>
          <w:rtl/>
        </w:rPr>
        <w:t>ن (</w:t>
      </w:r>
      <w:r w:rsidR="002902AD">
        <w:rPr>
          <w:rtl/>
        </w:rPr>
        <w:t>ک</w:t>
      </w:r>
      <w:r w:rsidRPr="00F5037F">
        <w:rPr>
          <w:rtl/>
        </w:rPr>
        <w:t>ه چن</w:t>
      </w:r>
      <w:r w:rsidR="002902AD">
        <w:rPr>
          <w:rtl/>
        </w:rPr>
        <w:t>ی</w:t>
      </w:r>
      <w:r w:rsidRPr="00F5037F">
        <w:rPr>
          <w:rtl/>
        </w:rPr>
        <w:t>ن نمى‏</w:t>
      </w:r>
      <w:r w:rsidR="002902AD">
        <w:rPr>
          <w:rtl/>
        </w:rPr>
        <w:t>ک</w:t>
      </w:r>
      <w:r w:rsidRPr="00F5037F">
        <w:rPr>
          <w:rtl/>
        </w:rPr>
        <w:t>نند!)</w:t>
      </w:r>
      <w:r>
        <w:rPr>
          <w:rFonts w:cs="Traditional Arabic" w:hint="cs"/>
          <w:rtl/>
        </w:rPr>
        <w:t>»</w:t>
      </w:r>
      <w:r w:rsidRPr="006F0B90">
        <w:rPr>
          <w:rtl/>
        </w:rPr>
        <w:t>.</w:t>
      </w:r>
    </w:p>
    <w:p w:rsidR="00082CC7" w:rsidRDefault="00082CC7" w:rsidP="00716602">
      <w:pPr>
        <w:pStyle w:val="a5"/>
        <w:rPr>
          <w:rFonts w:ascii="Times New Roman" w:hAnsi="Times New Roman"/>
          <w:rtl/>
        </w:rPr>
      </w:pPr>
      <w:r>
        <w:rPr>
          <w:rFonts w:ascii="Times New Roman" w:hAnsi="Times New Roman" w:cs="Traditional Arabic" w:hint="cs"/>
          <w:rtl/>
        </w:rPr>
        <w:t>﴿</w:t>
      </w:r>
      <w:r w:rsidR="009A7313" w:rsidRPr="002902AD">
        <w:rPr>
          <w:rStyle w:val="Char3"/>
          <w:rFonts w:hint="cs"/>
          <w:rtl/>
        </w:rPr>
        <w:t>وَٱلَّذِينَ إِذَا فَعَلُواْ فَٰحِشَةً أَوۡ ظَلَمُوٓاْ أَنفُسَهُمۡ ذَكَرُواْ ٱللَّهَ فَٱسۡتَغۡفَرُواْ لِذُنُوبِهِمۡ وَمَن يَغۡفِرُ ٱلذُّنُوبَ إِلَّا ٱللَّهُ</w:t>
      </w:r>
      <w:r>
        <w:rPr>
          <w:rFonts w:ascii="Times New Roman" w:hAnsi="Times New Roman" w:cs="Traditional Arabic" w:hint="cs"/>
          <w:rtl/>
        </w:rPr>
        <w:t>﴾</w:t>
      </w:r>
      <w:r w:rsidR="009A7313">
        <w:rPr>
          <w:rFonts w:ascii="Times New Roman" w:hAnsi="Times New Roman" w:hint="cs"/>
          <w:rtl/>
        </w:rPr>
        <w:t xml:space="preserve"> </w:t>
      </w:r>
      <w:r w:rsidR="009A7313" w:rsidRPr="00716602">
        <w:rPr>
          <w:rStyle w:val="Char4"/>
          <w:rtl/>
        </w:rPr>
        <w:t>[آل</w:t>
      </w:r>
      <w:r w:rsidR="009A7313" w:rsidRPr="00716602">
        <w:rPr>
          <w:rStyle w:val="Char4"/>
          <w:rFonts w:hint="cs"/>
          <w:rtl/>
        </w:rPr>
        <w:t>‌</w:t>
      </w:r>
      <w:r w:rsidRPr="00716602">
        <w:rPr>
          <w:rStyle w:val="Char4"/>
          <w:rtl/>
        </w:rPr>
        <w:t>عمران: ١٣٥]</w:t>
      </w:r>
      <w:r>
        <w:rPr>
          <w:rFonts w:ascii="Times New Roman" w:hAnsi="Times New Roman" w:hint="cs"/>
          <w:rtl/>
        </w:rPr>
        <w:t>.</w:t>
      </w:r>
    </w:p>
    <w:p w:rsidR="00082CC7" w:rsidRDefault="00082CC7" w:rsidP="00716602">
      <w:pPr>
        <w:pStyle w:val="a5"/>
        <w:rPr>
          <w:rtl/>
        </w:rPr>
      </w:pPr>
      <w:r>
        <w:rPr>
          <w:rFonts w:cs="Traditional Arabic" w:hint="cs"/>
          <w:rtl/>
        </w:rPr>
        <w:t>«</w:t>
      </w:r>
      <w:r w:rsidRPr="00F5037F">
        <w:rPr>
          <w:rtl/>
        </w:rPr>
        <w:t xml:space="preserve">و </w:t>
      </w:r>
      <w:r w:rsidR="002902AD">
        <w:rPr>
          <w:rtl/>
        </w:rPr>
        <w:t>ک</w:t>
      </w:r>
      <w:r w:rsidRPr="00F5037F">
        <w:rPr>
          <w:rtl/>
        </w:rPr>
        <w:t xml:space="preserve">سانى </w:t>
      </w:r>
      <w:r w:rsidR="002902AD">
        <w:rPr>
          <w:rtl/>
        </w:rPr>
        <w:t>ک</w:t>
      </w:r>
      <w:r w:rsidRPr="00F5037F">
        <w:rPr>
          <w:rtl/>
        </w:rPr>
        <w:t>ه گناهان آش</w:t>
      </w:r>
      <w:r w:rsidR="002902AD">
        <w:rPr>
          <w:rtl/>
        </w:rPr>
        <w:t>ک</w:t>
      </w:r>
      <w:r w:rsidRPr="00F5037F">
        <w:rPr>
          <w:rtl/>
        </w:rPr>
        <w:t xml:space="preserve">ار و بزرگ انجام مى‏دهند </w:t>
      </w:r>
      <w:r w:rsidR="002902AD">
        <w:rPr>
          <w:rtl/>
        </w:rPr>
        <w:t>ی</w:t>
      </w:r>
      <w:r w:rsidRPr="00F5037F">
        <w:rPr>
          <w:rtl/>
        </w:rPr>
        <w:t>ا بر خود (با انجام گناهان د</w:t>
      </w:r>
      <w:r w:rsidR="002902AD">
        <w:rPr>
          <w:rtl/>
        </w:rPr>
        <w:t>ی</w:t>
      </w:r>
      <w:r w:rsidRPr="00F5037F">
        <w:rPr>
          <w:rtl/>
        </w:rPr>
        <w:t>گر) ظلم مى‏</w:t>
      </w:r>
      <w:r w:rsidR="002902AD">
        <w:rPr>
          <w:rtl/>
        </w:rPr>
        <w:t>ک</w:t>
      </w:r>
      <w:r w:rsidRPr="00F5037F">
        <w:rPr>
          <w:rtl/>
        </w:rPr>
        <w:t xml:space="preserve">نند، خدا را به </w:t>
      </w:r>
      <w:r w:rsidR="002902AD">
        <w:rPr>
          <w:rtl/>
        </w:rPr>
        <w:t>ی</w:t>
      </w:r>
      <w:r w:rsidRPr="00F5037F">
        <w:rPr>
          <w:rtl/>
        </w:rPr>
        <w:t xml:space="preserve">اد مى‏آورند (نه </w:t>
      </w:r>
      <w:r w:rsidR="002902AD">
        <w:rPr>
          <w:rtl/>
        </w:rPr>
        <w:t>ک</w:t>
      </w:r>
      <w:r w:rsidRPr="00F5037F">
        <w:rPr>
          <w:rtl/>
        </w:rPr>
        <w:t>س د</w:t>
      </w:r>
      <w:r w:rsidR="002902AD">
        <w:rPr>
          <w:rtl/>
        </w:rPr>
        <w:t>ی</w:t>
      </w:r>
      <w:r w:rsidRPr="00F5037F">
        <w:rPr>
          <w:rtl/>
        </w:rPr>
        <w:t>گرى را!). پس از خدا براى گناهانشان طلب بخشش و مغفرت مى‏</w:t>
      </w:r>
      <w:r w:rsidR="002902AD">
        <w:rPr>
          <w:rtl/>
        </w:rPr>
        <w:t>ک</w:t>
      </w:r>
      <w:r w:rsidRPr="00F5037F">
        <w:rPr>
          <w:rtl/>
        </w:rPr>
        <w:t xml:space="preserve">نند، و چه </w:t>
      </w:r>
      <w:r w:rsidR="002902AD">
        <w:rPr>
          <w:rtl/>
        </w:rPr>
        <w:t>ک</w:t>
      </w:r>
      <w:r w:rsidRPr="00F5037F">
        <w:rPr>
          <w:rtl/>
        </w:rPr>
        <w:t>سى غ</w:t>
      </w:r>
      <w:r w:rsidR="002902AD">
        <w:rPr>
          <w:rtl/>
        </w:rPr>
        <w:t>ی</w:t>
      </w:r>
      <w:r w:rsidRPr="00F5037F">
        <w:rPr>
          <w:rtl/>
        </w:rPr>
        <w:t>ر از خدا گناهان را مى‏بخشد؟!</w:t>
      </w:r>
      <w:r>
        <w:rPr>
          <w:rFonts w:cs="Traditional Arabic" w:hint="cs"/>
          <w:rtl/>
        </w:rPr>
        <w:t>»</w:t>
      </w:r>
      <w:r w:rsidRPr="006F0B90">
        <w:rPr>
          <w:rtl/>
        </w:rPr>
        <w:t>.</w:t>
      </w:r>
    </w:p>
    <w:p w:rsidR="00082CC7" w:rsidRDefault="00082CC7" w:rsidP="00716602">
      <w:pPr>
        <w:pStyle w:val="a5"/>
        <w:rPr>
          <w:rtl/>
        </w:rPr>
      </w:pPr>
      <w:r w:rsidRPr="006F0B90">
        <w:rPr>
          <w:rtl/>
        </w:rPr>
        <w:t>ثالثاً ا</w:t>
      </w:r>
      <w:r w:rsidR="002902AD">
        <w:rPr>
          <w:rtl/>
        </w:rPr>
        <w:t>ی</w:t>
      </w:r>
      <w:r w:rsidRPr="006F0B90">
        <w:rPr>
          <w:rtl/>
        </w:rPr>
        <w:t>ن</w:t>
      </w:r>
      <w:r w:rsidR="002902AD">
        <w:rPr>
          <w:rtl/>
        </w:rPr>
        <w:t>ک</w:t>
      </w:r>
      <w:r w:rsidRPr="006F0B90">
        <w:rPr>
          <w:rtl/>
        </w:rPr>
        <w:t>ه گفته‏ا</w:t>
      </w:r>
      <w:r w:rsidR="002902AD">
        <w:rPr>
          <w:rtl/>
        </w:rPr>
        <w:t>ی</w:t>
      </w:r>
      <w:r w:rsidRPr="006F0B90">
        <w:rPr>
          <w:rtl/>
        </w:rPr>
        <w:t>د: ما آنها را خدا ندانسته‏ا</w:t>
      </w:r>
      <w:r w:rsidR="002902AD">
        <w:rPr>
          <w:rtl/>
        </w:rPr>
        <w:t>ی</w:t>
      </w:r>
      <w:r w:rsidRPr="006F0B90">
        <w:rPr>
          <w:rtl/>
        </w:rPr>
        <w:t>م، بل</w:t>
      </w:r>
      <w:r w:rsidR="002902AD">
        <w:rPr>
          <w:rtl/>
        </w:rPr>
        <w:t>ک</w:t>
      </w:r>
      <w:r w:rsidRPr="006F0B90">
        <w:rPr>
          <w:rtl/>
        </w:rPr>
        <w:t xml:space="preserve">ه آنها را به خاطر قرب و منزلتى </w:t>
      </w:r>
      <w:r w:rsidR="002902AD">
        <w:rPr>
          <w:rtl/>
        </w:rPr>
        <w:t>ک</w:t>
      </w:r>
      <w:r w:rsidRPr="006F0B90">
        <w:rPr>
          <w:rtl/>
        </w:rPr>
        <w:t>ه نزد خدا دارند، ب</w:t>
      </w:r>
      <w:r w:rsidR="002902AD">
        <w:rPr>
          <w:rtl/>
        </w:rPr>
        <w:t>ی</w:t>
      </w:r>
      <w:r w:rsidRPr="006F0B90">
        <w:rPr>
          <w:rtl/>
        </w:rPr>
        <w:t>ن خود و خدا</w:t>
      </w:r>
      <w:r w:rsidR="002902AD">
        <w:rPr>
          <w:rtl/>
        </w:rPr>
        <w:t>ی</w:t>
      </w:r>
      <w:r w:rsidRPr="006F0B90">
        <w:rPr>
          <w:rtl/>
        </w:rPr>
        <w:t>مان واسطه قرار مى‏ده</w:t>
      </w:r>
      <w:r w:rsidR="002902AD">
        <w:rPr>
          <w:rtl/>
        </w:rPr>
        <w:t>ی</w:t>
      </w:r>
      <w:r w:rsidRPr="006F0B90">
        <w:rPr>
          <w:rtl/>
        </w:rPr>
        <w:t>م!</w:t>
      </w:r>
      <w:r>
        <w:rPr>
          <w:rFonts w:hint="cs"/>
          <w:rtl/>
        </w:rPr>
        <w:t>.</w:t>
      </w:r>
    </w:p>
    <w:p w:rsidR="00082CC7" w:rsidRPr="006F0B90" w:rsidRDefault="00082CC7" w:rsidP="00716602">
      <w:pPr>
        <w:pStyle w:val="a5"/>
        <w:rPr>
          <w:rtl/>
        </w:rPr>
      </w:pPr>
      <w:r w:rsidRPr="006F0B90">
        <w:rPr>
          <w:rtl/>
        </w:rPr>
        <w:t>مگر خداوند - الع</w:t>
      </w:r>
      <w:r w:rsidR="002902AD">
        <w:rPr>
          <w:rtl/>
        </w:rPr>
        <w:t>ی</w:t>
      </w:r>
      <w:r w:rsidRPr="006F0B90">
        <w:rPr>
          <w:rtl/>
        </w:rPr>
        <w:t>اذ باللّه - مثل پادشاهان جبّار و ح</w:t>
      </w:r>
      <w:r w:rsidR="002902AD">
        <w:rPr>
          <w:rtl/>
        </w:rPr>
        <w:t>ک</w:t>
      </w:r>
      <w:r w:rsidRPr="006F0B90">
        <w:rPr>
          <w:rtl/>
        </w:rPr>
        <w:t xml:space="preserve">ام ستمگر، </w:t>
      </w:r>
      <w:r w:rsidR="002902AD">
        <w:rPr>
          <w:rtl/>
        </w:rPr>
        <w:t>ی</w:t>
      </w:r>
      <w:r w:rsidRPr="006F0B90">
        <w:rPr>
          <w:rtl/>
        </w:rPr>
        <w:t>ا دستگاههاى قدرت د</w:t>
      </w:r>
      <w:r w:rsidR="002902AD">
        <w:rPr>
          <w:rtl/>
        </w:rPr>
        <w:t>ی</w:t>
      </w:r>
      <w:r w:rsidRPr="006F0B90">
        <w:rPr>
          <w:rtl/>
        </w:rPr>
        <w:t xml:space="preserve">روز و امروزى است </w:t>
      </w:r>
      <w:r w:rsidR="002902AD">
        <w:rPr>
          <w:rtl/>
        </w:rPr>
        <w:t>ک</w:t>
      </w:r>
      <w:r w:rsidRPr="006F0B90">
        <w:rPr>
          <w:rtl/>
        </w:rPr>
        <w:t xml:space="preserve">ه نتوان بدون واسطه به حضورش راه </w:t>
      </w:r>
      <w:r w:rsidR="002902AD">
        <w:rPr>
          <w:rtl/>
        </w:rPr>
        <w:t>ی</w:t>
      </w:r>
      <w:r w:rsidRPr="006F0B90">
        <w:rPr>
          <w:rtl/>
        </w:rPr>
        <w:t>افت؟! چن</w:t>
      </w:r>
      <w:r w:rsidR="002902AD">
        <w:rPr>
          <w:rtl/>
        </w:rPr>
        <w:t>ی</w:t>
      </w:r>
      <w:r w:rsidRPr="006F0B90">
        <w:rPr>
          <w:rtl/>
        </w:rPr>
        <w:t>ن مدّع</w:t>
      </w:r>
      <w:r w:rsidR="002902AD">
        <w:rPr>
          <w:rtl/>
        </w:rPr>
        <w:t>ی</w:t>
      </w:r>
      <w:r w:rsidRPr="006F0B90">
        <w:rPr>
          <w:rtl/>
        </w:rPr>
        <w:t>انى حق</w:t>
      </w:r>
      <w:r w:rsidR="002902AD">
        <w:rPr>
          <w:rtl/>
        </w:rPr>
        <w:t>ی</w:t>
      </w:r>
      <w:r w:rsidRPr="006F0B90">
        <w:rPr>
          <w:rtl/>
        </w:rPr>
        <w:t>قتاً خداى واحد قهّار را نشناخته‏اند‏</w:t>
      </w:r>
      <w:r w:rsidRPr="002902AD">
        <w:rPr>
          <w:rStyle w:val="FootnoteReference"/>
          <w:rFonts w:ascii="Times New Roman" w:hAnsi="Times New Roman"/>
          <w:b/>
          <w:sz w:val="24"/>
          <w:rtl/>
        </w:rPr>
        <w:footnoteReference w:id="785"/>
      </w:r>
      <w:r w:rsidRPr="006F0B90">
        <w:rPr>
          <w:rtl/>
        </w:rPr>
        <w:t xml:space="preserve"> و ف</w:t>
      </w:r>
      <w:r w:rsidR="002902AD">
        <w:rPr>
          <w:rtl/>
        </w:rPr>
        <w:t>ک</w:t>
      </w:r>
      <w:r w:rsidRPr="006F0B90">
        <w:rPr>
          <w:rtl/>
        </w:rPr>
        <w:t>ر مى‏</w:t>
      </w:r>
      <w:r w:rsidR="002902AD">
        <w:rPr>
          <w:rtl/>
        </w:rPr>
        <w:t>ک</w:t>
      </w:r>
      <w:r w:rsidRPr="006F0B90">
        <w:rPr>
          <w:rtl/>
        </w:rPr>
        <w:t xml:space="preserve">نند </w:t>
      </w:r>
      <w:r w:rsidR="002902AD">
        <w:rPr>
          <w:rtl/>
        </w:rPr>
        <w:t>ک</w:t>
      </w:r>
      <w:r w:rsidRPr="006F0B90">
        <w:rPr>
          <w:rtl/>
        </w:rPr>
        <w:t xml:space="preserve">ه </w:t>
      </w:r>
      <w:r w:rsidR="002902AD">
        <w:rPr>
          <w:rtl/>
        </w:rPr>
        <w:t>ک</w:t>
      </w:r>
      <w:r w:rsidRPr="006F0B90">
        <w:rPr>
          <w:rtl/>
        </w:rPr>
        <w:t>املاً هدا</w:t>
      </w:r>
      <w:r w:rsidR="002902AD">
        <w:rPr>
          <w:rtl/>
        </w:rPr>
        <w:t>ی</w:t>
      </w:r>
      <w:r w:rsidRPr="006F0B90">
        <w:rPr>
          <w:rtl/>
        </w:rPr>
        <w:t xml:space="preserve">ت </w:t>
      </w:r>
      <w:r w:rsidR="002902AD">
        <w:rPr>
          <w:rtl/>
        </w:rPr>
        <w:t>ی</w:t>
      </w:r>
      <w:r w:rsidRPr="006F0B90">
        <w:rPr>
          <w:rtl/>
        </w:rPr>
        <w:t>افته‏اند!</w:t>
      </w:r>
      <w:r w:rsidRPr="002902AD">
        <w:rPr>
          <w:rStyle w:val="FootnoteReference"/>
          <w:rFonts w:ascii="Times New Roman" w:hAnsi="Times New Roman"/>
          <w:b/>
          <w:sz w:val="24"/>
          <w:rtl/>
        </w:rPr>
        <w:footnoteReference w:id="786"/>
      </w:r>
      <w:r w:rsidR="009C55A1">
        <w:rPr>
          <w:rFonts w:hint="cs"/>
          <w:rtl/>
        </w:rPr>
        <w:t>.</w:t>
      </w:r>
    </w:p>
    <w:p w:rsidR="00082CC7" w:rsidRDefault="00082CC7" w:rsidP="00716602">
      <w:pPr>
        <w:pStyle w:val="a5"/>
        <w:rPr>
          <w:rtl/>
        </w:rPr>
      </w:pPr>
      <w:r w:rsidRPr="006F0B90">
        <w:rPr>
          <w:rtl/>
        </w:rPr>
        <w:t>ا</w:t>
      </w:r>
      <w:r w:rsidR="002902AD">
        <w:rPr>
          <w:rtl/>
        </w:rPr>
        <w:t>ی</w:t>
      </w:r>
      <w:r w:rsidRPr="006F0B90">
        <w:rPr>
          <w:rtl/>
        </w:rPr>
        <w:t>ن چن</w:t>
      </w:r>
      <w:r w:rsidR="002902AD">
        <w:rPr>
          <w:rtl/>
        </w:rPr>
        <w:t>ی</w:t>
      </w:r>
      <w:r w:rsidRPr="006F0B90">
        <w:rPr>
          <w:rtl/>
        </w:rPr>
        <w:t>ن منطقى در واقع همان منطق مشر</w:t>
      </w:r>
      <w:r w:rsidR="002902AD">
        <w:rPr>
          <w:rtl/>
        </w:rPr>
        <w:t>کی</w:t>
      </w:r>
      <w:r w:rsidRPr="006F0B90">
        <w:rPr>
          <w:rtl/>
        </w:rPr>
        <w:t xml:space="preserve">ن جاهلى است </w:t>
      </w:r>
      <w:r w:rsidR="002902AD">
        <w:rPr>
          <w:rtl/>
        </w:rPr>
        <w:t>ک</w:t>
      </w:r>
      <w:r w:rsidRPr="006F0B90">
        <w:rPr>
          <w:rtl/>
        </w:rPr>
        <w:t>ه مى‏گفتند: «ما ا</w:t>
      </w:r>
      <w:r w:rsidR="002902AD">
        <w:rPr>
          <w:rtl/>
        </w:rPr>
        <w:t>ی</w:t>
      </w:r>
      <w:r w:rsidRPr="006F0B90">
        <w:rPr>
          <w:rtl/>
        </w:rPr>
        <w:t>ن بتها را خدا ندانسته و هدف ما از عبادتشان تنها ا</w:t>
      </w:r>
      <w:r w:rsidR="002902AD">
        <w:rPr>
          <w:rtl/>
        </w:rPr>
        <w:t>ی</w:t>
      </w:r>
      <w:r w:rsidRPr="006F0B90">
        <w:rPr>
          <w:rtl/>
        </w:rPr>
        <w:t xml:space="preserve">ن بوده </w:t>
      </w:r>
      <w:r w:rsidR="002902AD">
        <w:rPr>
          <w:rtl/>
        </w:rPr>
        <w:t>ک</w:t>
      </w:r>
      <w:r w:rsidRPr="006F0B90">
        <w:rPr>
          <w:rtl/>
        </w:rPr>
        <w:t>ه ما را به خدا نزد</w:t>
      </w:r>
      <w:r w:rsidR="002902AD">
        <w:rPr>
          <w:rtl/>
        </w:rPr>
        <w:t>یک</w:t>
      </w:r>
      <w:r w:rsidRPr="006F0B90">
        <w:rPr>
          <w:rtl/>
        </w:rPr>
        <w:t xml:space="preserve"> سازند!</w:t>
      </w:r>
      <w:r w:rsidRPr="002902AD">
        <w:rPr>
          <w:rStyle w:val="FootnoteReference"/>
          <w:rFonts w:ascii="Times New Roman" w:hAnsi="Times New Roman"/>
          <w:b/>
          <w:sz w:val="24"/>
          <w:rtl/>
        </w:rPr>
        <w:footnoteReference w:id="787"/>
      </w:r>
      <w:r w:rsidR="009C55A1">
        <w:rPr>
          <w:rFonts w:hint="cs"/>
          <w:rtl/>
        </w:rPr>
        <w:t>.</w:t>
      </w:r>
      <w:r w:rsidRPr="006F0B90">
        <w:rPr>
          <w:rtl/>
        </w:rPr>
        <w:t xml:space="preserve"> و در حق</w:t>
      </w:r>
      <w:r w:rsidR="002902AD">
        <w:rPr>
          <w:rtl/>
        </w:rPr>
        <w:t>ی</w:t>
      </w:r>
      <w:r w:rsidRPr="006F0B90">
        <w:rPr>
          <w:rtl/>
        </w:rPr>
        <w:t>قت ان</w:t>
      </w:r>
      <w:r w:rsidR="002902AD">
        <w:rPr>
          <w:rtl/>
        </w:rPr>
        <w:t>ک</w:t>
      </w:r>
      <w:r w:rsidRPr="006F0B90">
        <w:rPr>
          <w:rtl/>
        </w:rPr>
        <w:t>ار «رحمت» خداوند است؛ ز</w:t>
      </w:r>
      <w:r w:rsidR="002902AD">
        <w:rPr>
          <w:rtl/>
        </w:rPr>
        <w:t>ی</w:t>
      </w:r>
      <w:r w:rsidRPr="006F0B90">
        <w:rPr>
          <w:rtl/>
        </w:rPr>
        <w:t>را از رحمت خداوند مأ</w:t>
      </w:r>
      <w:r w:rsidR="002902AD">
        <w:rPr>
          <w:rtl/>
        </w:rPr>
        <w:t>ی</w:t>
      </w:r>
      <w:r w:rsidRPr="006F0B90">
        <w:rPr>
          <w:rtl/>
        </w:rPr>
        <w:t>وس هستند:</w:t>
      </w:r>
    </w:p>
    <w:p w:rsidR="00082CC7" w:rsidRDefault="00082CC7" w:rsidP="00716602">
      <w:pPr>
        <w:pStyle w:val="a5"/>
        <w:rPr>
          <w:rFonts w:ascii="Times New Roman" w:hAnsi="Times New Roman"/>
          <w:rtl/>
        </w:rPr>
      </w:pPr>
      <w:r>
        <w:rPr>
          <w:rFonts w:ascii="Times New Roman" w:hAnsi="Times New Roman" w:cs="Traditional Arabic" w:hint="cs"/>
          <w:rtl/>
        </w:rPr>
        <w:t>﴿</w:t>
      </w:r>
      <w:r w:rsidR="00313AAB" w:rsidRPr="002902AD">
        <w:rPr>
          <w:rStyle w:val="Char3"/>
          <w:rFonts w:hint="cs"/>
          <w:rtl/>
        </w:rPr>
        <w:t>وَلَا تَاْيۡ‍َٔسُواْ مِن رَّوۡحِ ٱللَّهِۖ إِنَّهُۥ لَا يَاْيۡ‍َٔسُ مِن رَّوۡحِ ٱللَّهِ إِلَّا ٱلۡقَوۡمُ ٱلۡكَٰفِرُونَ</w:t>
      </w:r>
      <w:r>
        <w:rPr>
          <w:rFonts w:ascii="Times New Roman" w:hAnsi="Times New Roman" w:cs="Traditional Arabic" w:hint="cs"/>
          <w:rtl/>
        </w:rPr>
        <w:t>﴾</w:t>
      </w:r>
      <w:r>
        <w:rPr>
          <w:rFonts w:ascii="Times New Roman" w:hAnsi="Times New Roman" w:cs="QCF_BSML" w:hint="cs"/>
          <w:sz w:val="27"/>
          <w:szCs w:val="27"/>
          <w:rtl/>
        </w:rPr>
        <w:t xml:space="preserve"> </w:t>
      </w:r>
      <w:r w:rsidRPr="00716602">
        <w:rPr>
          <w:rStyle w:val="Char4"/>
          <w:rtl/>
        </w:rPr>
        <w:t>[يوسف: ٨٧]</w:t>
      </w:r>
      <w:r>
        <w:rPr>
          <w:rFonts w:ascii="Times New Roman" w:hAnsi="Times New Roman" w:hint="cs"/>
          <w:rtl/>
        </w:rPr>
        <w:t>.</w:t>
      </w:r>
    </w:p>
    <w:p w:rsidR="00082CC7" w:rsidRDefault="00082CC7" w:rsidP="00716602">
      <w:pPr>
        <w:pStyle w:val="a5"/>
        <w:rPr>
          <w:rtl/>
        </w:rPr>
      </w:pPr>
      <w:r>
        <w:rPr>
          <w:rFonts w:cs="Traditional Arabic" w:hint="cs"/>
          <w:rtl/>
        </w:rPr>
        <w:t>«</w:t>
      </w:r>
      <w:r w:rsidRPr="00F5037F">
        <w:rPr>
          <w:rtl/>
        </w:rPr>
        <w:t>از رحمت خدا مأ</w:t>
      </w:r>
      <w:r w:rsidR="002902AD">
        <w:rPr>
          <w:rtl/>
        </w:rPr>
        <w:t>ی</w:t>
      </w:r>
      <w:r w:rsidRPr="00F5037F">
        <w:rPr>
          <w:rtl/>
        </w:rPr>
        <w:t>وس نشو</w:t>
      </w:r>
      <w:r w:rsidR="002902AD">
        <w:rPr>
          <w:rtl/>
        </w:rPr>
        <w:t>ی</w:t>
      </w:r>
      <w:r w:rsidRPr="00F5037F">
        <w:rPr>
          <w:rtl/>
        </w:rPr>
        <w:t>د؛ ز</w:t>
      </w:r>
      <w:r w:rsidR="002902AD">
        <w:rPr>
          <w:rtl/>
        </w:rPr>
        <w:t>ی</w:t>
      </w:r>
      <w:r w:rsidRPr="00F5037F">
        <w:rPr>
          <w:rtl/>
        </w:rPr>
        <w:t>را از رحمت خدا مأ</w:t>
      </w:r>
      <w:r w:rsidR="002902AD">
        <w:rPr>
          <w:rtl/>
        </w:rPr>
        <w:t>ی</w:t>
      </w:r>
      <w:r w:rsidRPr="00F5037F">
        <w:rPr>
          <w:rtl/>
        </w:rPr>
        <w:t xml:space="preserve">وس نمى‏شوند، مگر قوم </w:t>
      </w:r>
      <w:r w:rsidR="002902AD">
        <w:rPr>
          <w:rtl/>
        </w:rPr>
        <w:t>ک</w:t>
      </w:r>
      <w:r w:rsidRPr="00F5037F">
        <w:rPr>
          <w:rtl/>
        </w:rPr>
        <w:t>افران</w:t>
      </w:r>
      <w:r>
        <w:rPr>
          <w:rFonts w:cs="Traditional Arabic" w:hint="cs"/>
          <w:rtl/>
        </w:rPr>
        <w:t>»</w:t>
      </w:r>
      <w:r w:rsidRPr="006F0B90">
        <w:rPr>
          <w:rtl/>
        </w:rPr>
        <w:t>.</w:t>
      </w:r>
    </w:p>
    <w:p w:rsidR="00313AAB" w:rsidRDefault="00082CC7" w:rsidP="00716602">
      <w:pPr>
        <w:pStyle w:val="a5"/>
        <w:rPr>
          <w:rtl/>
        </w:rPr>
      </w:pPr>
      <w:r w:rsidRPr="006F0B90">
        <w:rPr>
          <w:rtl/>
        </w:rPr>
        <w:t>خداوند در آ</w:t>
      </w:r>
      <w:r w:rsidR="002902AD">
        <w:rPr>
          <w:rtl/>
        </w:rPr>
        <w:t>ی</w:t>
      </w:r>
      <w:r w:rsidRPr="006F0B90">
        <w:rPr>
          <w:rtl/>
        </w:rPr>
        <w:t>ات ز</w:t>
      </w:r>
      <w:r w:rsidR="002902AD">
        <w:rPr>
          <w:rtl/>
        </w:rPr>
        <w:t>ی</w:t>
      </w:r>
      <w:r w:rsidRPr="006F0B90">
        <w:rPr>
          <w:rtl/>
        </w:rPr>
        <w:t>ادى خود را «عفوّ»، «رئوف»، «غفور»، «رح</w:t>
      </w:r>
      <w:r w:rsidR="002902AD">
        <w:rPr>
          <w:rtl/>
        </w:rPr>
        <w:t>ی</w:t>
      </w:r>
      <w:r w:rsidRPr="006F0B90">
        <w:rPr>
          <w:rtl/>
        </w:rPr>
        <w:t xml:space="preserve">م»، «توّاب» و... معرفى فرموده و به بندگانش اجازه داده است، هر وقت </w:t>
      </w:r>
      <w:r w:rsidR="002902AD">
        <w:rPr>
          <w:rtl/>
        </w:rPr>
        <w:t>ک</w:t>
      </w:r>
      <w:r w:rsidRPr="006F0B90">
        <w:rPr>
          <w:rtl/>
        </w:rPr>
        <w:t>ه گناهى مرت</w:t>
      </w:r>
      <w:r w:rsidR="002902AD">
        <w:rPr>
          <w:rtl/>
        </w:rPr>
        <w:t>ک</w:t>
      </w:r>
      <w:r w:rsidRPr="006F0B90">
        <w:rPr>
          <w:rtl/>
        </w:rPr>
        <w:t>ب شدند، ناام</w:t>
      </w:r>
      <w:r w:rsidR="002902AD">
        <w:rPr>
          <w:rtl/>
        </w:rPr>
        <w:t>ی</w:t>
      </w:r>
      <w:r w:rsidRPr="006F0B90">
        <w:rPr>
          <w:rtl/>
        </w:rPr>
        <w:t>د نشوند و بل</w:t>
      </w:r>
      <w:r w:rsidR="002902AD">
        <w:rPr>
          <w:rtl/>
        </w:rPr>
        <w:t>ک</w:t>
      </w:r>
      <w:r w:rsidRPr="006F0B90">
        <w:rPr>
          <w:rtl/>
        </w:rPr>
        <w:t>ه به سوى خدا برگردند و مستق</w:t>
      </w:r>
      <w:r w:rsidR="002902AD">
        <w:rPr>
          <w:rtl/>
        </w:rPr>
        <w:t>ی</w:t>
      </w:r>
      <w:r w:rsidRPr="006F0B90">
        <w:rPr>
          <w:rtl/>
        </w:rPr>
        <w:t>ماً از او طلب عفو و مغفرت نما</w:t>
      </w:r>
      <w:r w:rsidR="002902AD">
        <w:rPr>
          <w:rtl/>
        </w:rPr>
        <w:t>ی</w:t>
      </w:r>
      <w:r w:rsidRPr="006F0B90">
        <w:rPr>
          <w:rtl/>
        </w:rPr>
        <w:t xml:space="preserve">ند </w:t>
      </w:r>
      <w:r w:rsidR="002902AD">
        <w:rPr>
          <w:rtl/>
        </w:rPr>
        <w:t>ک</w:t>
      </w:r>
      <w:r w:rsidRPr="006F0B90">
        <w:rPr>
          <w:rtl/>
        </w:rPr>
        <w:t>ه خداوند چن</w:t>
      </w:r>
      <w:r w:rsidR="002902AD">
        <w:rPr>
          <w:rtl/>
        </w:rPr>
        <w:t>ی</w:t>
      </w:r>
      <w:r w:rsidRPr="006F0B90">
        <w:rPr>
          <w:rtl/>
        </w:rPr>
        <w:t xml:space="preserve">ن </w:t>
      </w:r>
      <w:r w:rsidR="002902AD">
        <w:rPr>
          <w:rtl/>
        </w:rPr>
        <w:t>ک</w:t>
      </w:r>
      <w:r w:rsidRPr="006F0B90">
        <w:rPr>
          <w:rtl/>
        </w:rPr>
        <w:t>ارى را دوست دارد و هر</w:t>
      </w:r>
      <w:r w:rsidR="002902AD">
        <w:rPr>
          <w:rtl/>
        </w:rPr>
        <w:t>ک</w:t>
      </w:r>
      <w:r w:rsidRPr="006F0B90">
        <w:rPr>
          <w:rtl/>
        </w:rPr>
        <w:t>س، هر</w:t>
      </w:r>
      <w:r w:rsidR="002902AD">
        <w:rPr>
          <w:rtl/>
        </w:rPr>
        <w:t>ک</w:t>
      </w:r>
      <w:r w:rsidRPr="006F0B90">
        <w:rPr>
          <w:rtl/>
        </w:rPr>
        <w:t xml:space="preserve">جا و در هرلحظه‏اى </w:t>
      </w:r>
      <w:r w:rsidR="002902AD">
        <w:rPr>
          <w:rtl/>
        </w:rPr>
        <w:t>ک</w:t>
      </w:r>
      <w:r w:rsidRPr="006F0B90">
        <w:rPr>
          <w:rtl/>
        </w:rPr>
        <w:t xml:space="preserve">ه باشد، حق دارد </w:t>
      </w:r>
      <w:r w:rsidR="002902AD">
        <w:rPr>
          <w:rtl/>
        </w:rPr>
        <w:t>ک</w:t>
      </w:r>
      <w:r w:rsidRPr="006F0B90">
        <w:rPr>
          <w:rtl/>
        </w:rPr>
        <w:t>ه خداوند را مستق</w:t>
      </w:r>
      <w:r w:rsidR="002902AD">
        <w:rPr>
          <w:rtl/>
        </w:rPr>
        <w:t>ی</w:t>
      </w:r>
      <w:r w:rsidRPr="006F0B90">
        <w:rPr>
          <w:rtl/>
        </w:rPr>
        <w:t>ماً بدون ا</w:t>
      </w:r>
      <w:r w:rsidR="002902AD">
        <w:rPr>
          <w:rtl/>
        </w:rPr>
        <w:t>ی</w:t>
      </w:r>
      <w:r w:rsidRPr="006F0B90">
        <w:rPr>
          <w:rtl/>
        </w:rPr>
        <w:t>ن</w:t>
      </w:r>
      <w:r w:rsidR="002902AD">
        <w:rPr>
          <w:rtl/>
        </w:rPr>
        <w:t>ک</w:t>
      </w:r>
      <w:r w:rsidRPr="006F0B90">
        <w:rPr>
          <w:rtl/>
        </w:rPr>
        <w:t>ه به مُنشى و نما</w:t>
      </w:r>
      <w:r w:rsidR="002902AD">
        <w:rPr>
          <w:rtl/>
        </w:rPr>
        <w:t>ی</w:t>
      </w:r>
      <w:r w:rsidRPr="006F0B90">
        <w:rPr>
          <w:rtl/>
        </w:rPr>
        <w:t xml:space="preserve">نده‏اى! مراجعه </w:t>
      </w:r>
      <w:r w:rsidR="002902AD">
        <w:rPr>
          <w:rtl/>
        </w:rPr>
        <w:t>ک</w:t>
      </w:r>
      <w:r w:rsidRPr="006F0B90">
        <w:rPr>
          <w:rtl/>
        </w:rPr>
        <w:t>ند، بخواند و با او شخصاً سخن بگو</w:t>
      </w:r>
      <w:r w:rsidR="002902AD">
        <w:rPr>
          <w:rtl/>
        </w:rPr>
        <w:t>ی</w:t>
      </w:r>
      <w:r w:rsidRPr="006F0B90">
        <w:rPr>
          <w:rtl/>
        </w:rPr>
        <w:t>د و درد دل ب</w:t>
      </w:r>
      <w:r w:rsidR="002902AD">
        <w:rPr>
          <w:rtl/>
        </w:rPr>
        <w:t>ک</w:t>
      </w:r>
      <w:r w:rsidRPr="006F0B90">
        <w:rPr>
          <w:rtl/>
        </w:rPr>
        <w:t>ند و خدا هم او را مى‏پذ</w:t>
      </w:r>
      <w:r w:rsidR="002902AD">
        <w:rPr>
          <w:rtl/>
        </w:rPr>
        <w:t>ی</w:t>
      </w:r>
      <w:r w:rsidRPr="006F0B90">
        <w:rPr>
          <w:rtl/>
        </w:rPr>
        <w:t xml:space="preserve">رد، اگر چه شخص داعى در آسمان و </w:t>
      </w:r>
      <w:r w:rsidR="002902AD">
        <w:rPr>
          <w:rtl/>
        </w:rPr>
        <w:t>ی</w:t>
      </w:r>
      <w:r w:rsidRPr="006F0B90">
        <w:rPr>
          <w:rtl/>
        </w:rPr>
        <w:t>ا اعماق در</w:t>
      </w:r>
      <w:r w:rsidR="002902AD">
        <w:rPr>
          <w:rtl/>
        </w:rPr>
        <w:t>ی</w:t>
      </w:r>
      <w:r w:rsidRPr="006F0B90">
        <w:rPr>
          <w:rtl/>
        </w:rPr>
        <w:t xml:space="preserve">ا و </w:t>
      </w:r>
      <w:r w:rsidR="002902AD">
        <w:rPr>
          <w:rtl/>
        </w:rPr>
        <w:t>ی</w:t>
      </w:r>
      <w:r w:rsidRPr="006F0B90">
        <w:rPr>
          <w:rtl/>
        </w:rPr>
        <w:t>ا در تار</w:t>
      </w:r>
      <w:r w:rsidR="002902AD">
        <w:rPr>
          <w:rtl/>
        </w:rPr>
        <w:t>یکی</w:t>
      </w:r>
      <w:r w:rsidRPr="006F0B90">
        <w:rPr>
          <w:rtl/>
        </w:rPr>
        <w:t>هاى شب باشد؛ چه خدا همه جا و همه وقت حاضر و ناظر و شنوا و پذ</w:t>
      </w:r>
      <w:r w:rsidR="002902AD">
        <w:rPr>
          <w:rtl/>
        </w:rPr>
        <w:t>ی</w:t>
      </w:r>
      <w:r w:rsidRPr="006F0B90">
        <w:rPr>
          <w:rtl/>
        </w:rPr>
        <w:t>راست! چنانچه خود مى‏فرما</w:t>
      </w:r>
      <w:r w:rsidR="002902AD">
        <w:rPr>
          <w:rtl/>
        </w:rPr>
        <w:t>ی</w:t>
      </w:r>
      <w:r w:rsidRPr="006F0B90">
        <w:rPr>
          <w:rtl/>
        </w:rPr>
        <w:t>د: من توبه‏</w:t>
      </w:r>
      <w:r w:rsidR="002902AD">
        <w:rPr>
          <w:rtl/>
        </w:rPr>
        <w:t>ک</w:t>
      </w:r>
      <w:r w:rsidRPr="006F0B90">
        <w:rPr>
          <w:rtl/>
        </w:rPr>
        <w:t xml:space="preserve">نندگان را - </w:t>
      </w:r>
      <w:r w:rsidR="002902AD">
        <w:rPr>
          <w:rtl/>
        </w:rPr>
        <w:t>ک</w:t>
      </w:r>
      <w:r w:rsidRPr="006F0B90">
        <w:rPr>
          <w:rtl/>
        </w:rPr>
        <w:t xml:space="preserve">سانى </w:t>
      </w:r>
      <w:r w:rsidR="002902AD">
        <w:rPr>
          <w:rtl/>
        </w:rPr>
        <w:t>ک</w:t>
      </w:r>
      <w:r w:rsidRPr="006F0B90">
        <w:rPr>
          <w:rtl/>
        </w:rPr>
        <w:t>ه به سوى خدا برمى‏گردند و با آب پا</w:t>
      </w:r>
      <w:r w:rsidR="002902AD">
        <w:rPr>
          <w:rtl/>
        </w:rPr>
        <w:t>ک</w:t>
      </w:r>
      <w:r w:rsidRPr="006F0B90">
        <w:rPr>
          <w:rtl/>
        </w:rPr>
        <w:t xml:space="preserve"> توبه، آلودگ</w:t>
      </w:r>
      <w:r w:rsidR="002902AD">
        <w:rPr>
          <w:rtl/>
        </w:rPr>
        <w:t>ی</w:t>
      </w:r>
      <w:r w:rsidRPr="006F0B90">
        <w:rPr>
          <w:rtl/>
        </w:rPr>
        <w:t>هاى گناهان را از خود مى‏زدا</w:t>
      </w:r>
      <w:r w:rsidR="002902AD">
        <w:rPr>
          <w:rtl/>
        </w:rPr>
        <w:t>ی</w:t>
      </w:r>
      <w:r w:rsidRPr="006F0B90">
        <w:rPr>
          <w:rtl/>
        </w:rPr>
        <w:t>ند - دوست دارم!</w:t>
      </w:r>
      <w:r w:rsidRPr="002902AD">
        <w:rPr>
          <w:rStyle w:val="FootnoteReference"/>
          <w:rFonts w:ascii="Times New Roman" w:hAnsi="Times New Roman"/>
          <w:b/>
          <w:sz w:val="24"/>
          <w:rtl/>
        </w:rPr>
        <w:footnoteReference w:id="788"/>
      </w:r>
      <w:r w:rsidRPr="006F0B90">
        <w:rPr>
          <w:rtl/>
        </w:rPr>
        <w:t xml:space="preserve"> همچن</w:t>
      </w:r>
      <w:r w:rsidR="002902AD">
        <w:rPr>
          <w:rtl/>
        </w:rPr>
        <w:t>ی</w:t>
      </w:r>
      <w:r w:rsidRPr="006F0B90">
        <w:rPr>
          <w:rtl/>
        </w:rPr>
        <w:t>ن بندگان خود را ب</w:t>
      </w:r>
      <w:r w:rsidR="002902AD">
        <w:rPr>
          <w:rtl/>
        </w:rPr>
        <w:t>ی</w:t>
      </w:r>
      <w:r w:rsidRPr="006F0B90">
        <w:rPr>
          <w:rtl/>
        </w:rPr>
        <w:t>ش از طاقت و توانا</w:t>
      </w:r>
      <w:r w:rsidR="002902AD">
        <w:rPr>
          <w:rtl/>
        </w:rPr>
        <w:t>ی</w:t>
      </w:r>
      <w:r w:rsidRPr="006F0B90">
        <w:rPr>
          <w:rtl/>
        </w:rPr>
        <w:t>ى‏شان م</w:t>
      </w:r>
      <w:r w:rsidR="002902AD">
        <w:rPr>
          <w:rtl/>
        </w:rPr>
        <w:t>ک</w:t>
      </w:r>
      <w:r w:rsidRPr="006F0B90">
        <w:rPr>
          <w:rtl/>
        </w:rPr>
        <w:t xml:space="preserve">لّف نساخته و نفرموده‏ </w:t>
      </w:r>
      <w:r w:rsidR="002902AD">
        <w:rPr>
          <w:rtl/>
        </w:rPr>
        <w:t>ک</w:t>
      </w:r>
      <w:r w:rsidRPr="006F0B90">
        <w:rPr>
          <w:rtl/>
        </w:rPr>
        <w:t>ه هرگز نبا</w:t>
      </w:r>
      <w:r w:rsidR="002902AD">
        <w:rPr>
          <w:rtl/>
        </w:rPr>
        <w:t>ی</w:t>
      </w:r>
      <w:r w:rsidRPr="006F0B90">
        <w:rPr>
          <w:rtl/>
        </w:rPr>
        <w:t xml:space="preserve">د گناه و اشتباه </w:t>
      </w:r>
      <w:r w:rsidR="002902AD">
        <w:rPr>
          <w:rtl/>
        </w:rPr>
        <w:t>ک</w:t>
      </w:r>
      <w:r w:rsidRPr="006F0B90">
        <w:rPr>
          <w:rtl/>
        </w:rPr>
        <w:t>نند! بل</w:t>
      </w:r>
      <w:r w:rsidR="002902AD">
        <w:rPr>
          <w:rtl/>
        </w:rPr>
        <w:t>ک</w:t>
      </w:r>
      <w:r w:rsidRPr="006F0B90">
        <w:rPr>
          <w:rtl/>
        </w:rPr>
        <w:t>ه خواسته است تا جا</w:t>
      </w:r>
      <w:r w:rsidR="002902AD">
        <w:rPr>
          <w:rtl/>
        </w:rPr>
        <w:t>ی</w:t>
      </w:r>
      <w:r w:rsidRPr="006F0B90">
        <w:rPr>
          <w:rtl/>
        </w:rPr>
        <w:t xml:space="preserve">ى </w:t>
      </w:r>
      <w:r w:rsidR="002902AD">
        <w:rPr>
          <w:rtl/>
        </w:rPr>
        <w:t>ک</w:t>
      </w:r>
      <w:r w:rsidRPr="006F0B90">
        <w:rPr>
          <w:rtl/>
        </w:rPr>
        <w:t>ه مى‏توانند و برا</w:t>
      </w:r>
      <w:r w:rsidR="002902AD">
        <w:rPr>
          <w:rtl/>
        </w:rPr>
        <w:t>ی</w:t>
      </w:r>
      <w:r w:rsidRPr="006F0B90">
        <w:rPr>
          <w:rtl/>
        </w:rPr>
        <w:t xml:space="preserve">شان مقدور است، از گناه دورى </w:t>
      </w:r>
      <w:r w:rsidR="002902AD">
        <w:rPr>
          <w:rtl/>
        </w:rPr>
        <w:t>ک</w:t>
      </w:r>
      <w:r w:rsidRPr="006F0B90">
        <w:rPr>
          <w:rtl/>
        </w:rPr>
        <w:t>نند، و مى‏فرما</w:t>
      </w:r>
      <w:r w:rsidR="002902AD">
        <w:rPr>
          <w:rtl/>
        </w:rPr>
        <w:t>ی</w:t>
      </w:r>
      <w:r w:rsidRPr="006F0B90">
        <w:rPr>
          <w:rtl/>
        </w:rPr>
        <w:t>د:</w:t>
      </w:r>
      <w:r w:rsidRPr="002902AD">
        <w:rPr>
          <w:rStyle w:val="FootnoteReference"/>
          <w:rFonts w:ascii="Times New Roman" w:hAnsi="Times New Roman"/>
          <w:b/>
          <w:sz w:val="24"/>
          <w:rtl/>
        </w:rPr>
        <w:footnoteReference w:id="789"/>
      </w:r>
    </w:p>
    <w:p w:rsidR="00082CC7" w:rsidRDefault="00082CC7" w:rsidP="00716602">
      <w:pPr>
        <w:pStyle w:val="a5"/>
        <w:rPr>
          <w:rFonts w:ascii="Times New Roman" w:hAnsi="Times New Roman"/>
          <w:rtl/>
        </w:rPr>
      </w:pPr>
      <w:r>
        <w:rPr>
          <w:rFonts w:ascii="Times New Roman" w:hAnsi="Times New Roman" w:cs="Traditional Arabic" w:hint="cs"/>
          <w:rtl/>
        </w:rPr>
        <w:t>﴿</w:t>
      </w:r>
      <w:r w:rsidR="00313AAB" w:rsidRPr="002902AD">
        <w:rPr>
          <w:rStyle w:val="Char3"/>
          <w:rFonts w:hint="cs"/>
          <w:rtl/>
        </w:rPr>
        <w:t>قُلۡ يَٰعِبَادِيَ ٱلَّذِينَ أَسۡرَفُواْ عَلَىٰٓ أَنفُسِهِمۡ لَا تَقۡنَطُواْ مِن رَّحۡمَةِ ٱللَّهِۚ إِنَّ ٱللَّهَ يَغۡفِرُ ٱلذُّنُوبَ جَمِيعًاۚ إِنَّهُۥ هُوَ ٱلۡغَفُورُ ٱلرَّحِيمُ ٥٣</w:t>
      </w:r>
      <w:r>
        <w:rPr>
          <w:rFonts w:ascii="Times New Roman" w:hAnsi="Times New Roman" w:cs="Traditional Arabic" w:hint="cs"/>
          <w:rtl/>
        </w:rPr>
        <w:t>﴾</w:t>
      </w:r>
      <w:r w:rsidR="00313AAB">
        <w:rPr>
          <w:rFonts w:ascii="Times New Roman" w:hAnsi="Times New Roman" w:cs="Traditional Arabic" w:hint="cs"/>
          <w:rtl/>
        </w:rPr>
        <w:t xml:space="preserve"> </w:t>
      </w:r>
      <w:r w:rsidRPr="00716602">
        <w:rPr>
          <w:rStyle w:val="Char4"/>
          <w:rtl/>
        </w:rPr>
        <w:t>[الزمر: ٥٣]</w:t>
      </w:r>
      <w:r>
        <w:rPr>
          <w:rFonts w:ascii="Times New Roman" w:hAnsi="Times New Roman" w:hint="cs"/>
          <w:rtl/>
        </w:rPr>
        <w:t>.</w:t>
      </w:r>
    </w:p>
    <w:p w:rsidR="00082CC7" w:rsidRDefault="00082CC7" w:rsidP="00716602">
      <w:pPr>
        <w:pStyle w:val="a5"/>
        <w:rPr>
          <w:rtl/>
        </w:rPr>
      </w:pPr>
      <w:r>
        <w:rPr>
          <w:rFonts w:cs="Traditional Arabic" w:hint="cs"/>
          <w:rtl/>
        </w:rPr>
        <w:t>«</w:t>
      </w:r>
      <w:r w:rsidRPr="00F5037F">
        <w:rPr>
          <w:rtl/>
        </w:rPr>
        <w:t xml:space="preserve">بگو: اى بندگان من! اى </w:t>
      </w:r>
      <w:r w:rsidR="002902AD">
        <w:rPr>
          <w:rtl/>
        </w:rPr>
        <w:t>ک</w:t>
      </w:r>
      <w:r w:rsidRPr="00F5037F">
        <w:rPr>
          <w:rtl/>
        </w:rPr>
        <w:t xml:space="preserve">سانى </w:t>
      </w:r>
      <w:r w:rsidR="002902AD">
        <w:rPr>
          <w:rtl/>
        </w:rPr>
        <w:t>ک</w:t>
      </w:r>
      <w:r w:rsidRPr="00F5037F">
        <w:rPr>
          <w:rtl/>
        </w:rPr>
        <w:t xml:space="preserve">ه بر خودتان (با گناه </w:t>
      </w:r>
      <w:r w:rsidR="002902AD">
        <w:rPr>
          <w:rtl/>
        </w:rPr>
        <w:t>ک</w:t>
      </w:r>
      <w:r w:rsidRPr="00F5037F">
        <w:rPr>
          <w:rtl/>
        </w:rPr>
        <w:t>ردن) ز</w:t>
      </w:r>
      <w:r w:rsidR="002902AD">
        <w:rPr>
          <w:rtl/>
        </w:rPr>
        <w:t>ی</w:t>
      </w:r>
      <w:r w:rsidRPr="00F5037F">
        <w:rPr>
          <w:rtl/>
        </w:rPr>
        <w:t xml:space="preserve">اده‏ورى هم </w:t>
      </w:r>
      <w:r w:rsidR="002902AD">
        <w:rPr>
          <w:rtl/>
        </w:rPr>
        <w:t>ک</w:t>
      </w:r>
      <w:r w:rsidRPr="00F5037F">
        <w:rPr>
          <w:rtl/>
        </w:rPr>
        <w:t>رده‏ا</w:t>
      </w:r>
      <w:r w:rsidR="002902AD">
        <w:rPr>
          <w:rtl/>
        </w:rPr>
        <w:t>ی</w:t>
      </w:r>
      <w:r w:rsidRPr="00F5037F">
        <w:rPr>
          <w:rtl/>
        </w:rPr>
        <w:t>د! از</w:t>
      </w:r>
      <w:r w:rsidR="00D17E13">
        <w:rPr>
          <w:rtl/>
        </w:rPr>
        <w:t xml:space="preserve"> </w:t>
      </w:r>
      <w:r w:rsidRPr="00F5037F">
        <w:rPr>
          <w:rtl/>
        </w:rPr>
        <w:t>رحمت خدا ناام</w:t>
      </w:r>
      <w:r w:rsidR="002902AD">
        <w:rPr>
          <w:rtl/>
        </w:rPr>
        <w:t>ی</w:t>
      </w:r>
      <w:r w:rsidRPr="00F5037F">
        <w:rPr>
          <w:rtl/>
        </w:rPr>
        <w:t>د نشو</w:t>
      </w:r>
      <w:r w:rsidR="002902AD">
        <w:rPr>
          <w:rtl/>
        </w:rPr>
        <w:t>ی</w:t>
      </w:r>
      <w:r w:rsidRPr="00F5037F">
        <w:rPr>
          <w:rtl/>
        </w:rPr>
        <w:t>د؛ ز</w:t>
      </w:r>
      <w:r w:rsidR="002902AD">
        <w:rPr>
          <w:rtl/>
        </w:rPr>
        <w:t>ی</w:t>
      </w:r>
      <w:r w:rsidRPr="00F5037F">
        <w:rPr>
          <w:rtl/>
        </w:rPr>
        <w:t>را خداوند تمام گناهان را مى‏بخشد</w:t>
      </w:r>
      <w:r>
        <w:rPr>
          <w:rFonts w:cs="Traditional Arabic" w:hint="cs"/>
          <w:rtl/>
        </w:rPr>
        <w:t>»</w:t>
      </w:r>
      <w:r>
        <w:rPr>
          <w:rtl/>
        </w:rPr>
        <w:t>.</w:t>
      </w:r>
    </w:p>
    <w:p w:rsidR="005A75E5" w:rsidRDefault="00082CC7" w:rsidP="00716602">
      <w:pPr>
        <w:pStyle w:val="a5"/>
        <w:rPr>
          <w:rtl/>
        </w:rPr>
      </w:pPr>
      <w:r w:rsidRPr="006F0B90">
        <w:rPr>
          <w:rtl/>
        </w:rPr>
        <w:t>عل</w:t>
      </w:r>
      <w:r w:rsidR="002902AD">
        <w:rPr>
          <w:rtl/>
        </w:rPr>
        <w:t>ی</w:t>
      </w:r>
      <w:r w:rsidRPr="006F0B90">
        <w:rPr>
          <w:rFonts w:cs="CTraditional Arabic"/>
          <w:rtl/>
        </w:rPr>
        <w:t>س</w:t>
      </w:r>
      <w:r w:rsidRPr="006F0B90">
        <w:rPr>
          <w:rtl/>
        </w:rPr>
        <w:t xml:space="preserve"> ن</w:t>
      </w:r>
      <w:r w:rsidR="002902AD">
        <w:rPr>
          <w:rtl/>
        </w:rPr>
        <w:t>ی</w:t>
      </w:r>
      <w:r w:rsidRPr="006F0B90">
        <w:rPr>
          <w:rtl/>
        </w:rPr>
        <w:t>ز مى‏فرما</w:t>
      </w:r>
      <w:r w:rsidR="002902AD">
        <w:rPr>
          <w:rtl/>
        </w:rPr>
        <w:t>ی</w:t>
      </w:r>
      <w:r w:rsidRPr="006F0B90">
        <w:rPr>
          <w:rtl/>
        </w:rPr>
        <w:t xml:space="preserve">د: </w:t>
      </w:r>
      <w:r w:rsidRPr="006F0B90">
        <w:rPr>
          <w:rFonts w:cs="Traditional Arabic"/>
          <w:rtl/>
        </w:rPr>
        <w:t>«</w:t>
      </w:r>
      <w:r w:rsidRPr="00CE79C3">
        <w:rPr>
          <w:rStyle w:val="Char1"/>
          <w:rtl/>
          <w:lang w:bidi="ar-SA"/>
        </w:rPr>
        <w:t>عجبت ل</w:t>
      </w:r>
      <w:r>
        <w:rPr>
          <w:rStyle w:val="Char1"/>
          <w:rtl/>
          <w:lang w:bidi="ar-SA"/>
        </w:rPr>
        <w:t xml:space="preserve">من يقنط و </w:t>
      </w:r>
      <w:r w:rsidRPr="00CE79C3">
        <w:rPr>
          <w:rStyle w:val="Char1"/>
          <w:rtl/>
          <w:lang w:bidi="ar-SA"/>
        </w:rPr>
        <w:t>عه الإستغفار</w:t>
      </w:r>
      <w:r w:rsidRPr="006F0B90">
        <w:rPr>
          <w:rFonts w:cs="Traditional Arabic"/>
          <w:rtl/>
        </w:rPr>
        <w:t>»</w:t>
      </w:r>
      <w:r w:rsidRPr="002902AD">
        <w:rPr>
          <w:rStyle w:val="FootnoteReference"/>
          <w:rFonts w:ascii="Times New Roman" w:hAnsi="Times New Roman"/>
          <w:b/>
          <w:sz w:val="24"/>
          <w:rtl/>
        </w:rPr>
        <w:footnoteReference w:id="790"/>
      </w:r>
      <w:r>
        <w:rPr>
          <w:rFonts w:hint="cs"/>
          <w:rtl/>
        </w:rPr>
        <w:t>.</w:t>
      </w:r>
      <w:r w:rsidRPr="006F0B90">
        <w:rPr>
          <w:rtl/>
        </w:rPr>
        <w:t xml:space="preserve"> </w:t>
      </w:r>
      <w:r>
        <w:rPr>
          <w:rFonts w:cs="Traditional Arabic" w:hint="cs"/>
          <w:rtl/>
        </w:rPr>
        <w:t>«</w:t>
      </w:r>
      <w:r w:rsidRPr="00CE79C3">
        <w:rPr>
          <w:rtl/>
        </w:rPr>
        <w:t xml:space="preserve">عجب دارم از </w:t>
      </w:r>
      <w:r w:rsidR="002902AD">
        <w:rPr>
          <w:rtl/>
        </w:rPr>
        <w:t>ک</w:t>
      </w:r>
      <w:r w:rsidRPr="00CE79C3">
        <w:rPr>
          <w:rtl/>
        </w:rPr>
        <w:t xml:space="preserve">سى </w:t>
      </w:r>
      <w:r w:rsidR="002902AD">
        <w:rPr>
          <w:rtl/>
        </w:rPr>
        <w:t>ک</w:t>
      </w:r>
      <w:r w:rsidRPr="00CE79C3">
        <w:rPr>
          <w:rtl/>
        </w:rPr>
        <w:t>ه (ازرحمت خدا) ناام</w:t>
      </w:r>
      <w:r w:rsidR="002902AD">
        <w:rPr>
          <w:rtl/>
        </w:rPr>
        <w:t>ی</w:t>
      </w:r>
      <w:r w:rsidRPr="00CE79C3">
        <w:rPr>
          <w:rtl/>
        </w:rPr>
        <w:t>د مى‏شود، در حال</w:t>
      </w:r>
      <w:r w:rsidR="002902AD">
        <w:rPr>
          <w:rtl/>
        </w:rPr>
        <w:t>یک</w:t>
      </w:r>
      <w:r w:rsidRPr="00CE79C3">
        <w:rPr>
          <w:rtl/>
        </w:rPr>
        <w:t>ه با او استغفار و آمرزش هم هست!</w:t>
      </w:r>
      <w:r>
        <w:rPr>
          <w:rFonts w:cs="Traditional Arabic" w:hint="cs"/>
          <w:rtl/>
        </w:rPr>
        <w:t>»</w:t>
      </w:r>
      <w:r w:rsidRPr="006F0B90">
        <w:rPr>
          <w:rtl/>
        </w:rPr>
        <w:t>.</w:t>
      </w:r>
    </w:p>
    <w:p w:rsidR="00082CC7" w:rsidRDefault="00082CC7" w:rsidP="00716602">
      <w:pPr>
        <w:pStyle w:val="a5"/>
        <w:rPr>
          <w:rtl/>
        </w:rPr>
      </w:pPr>
      <w:r w:rsidRPr="006F0B90">
        <w:rPr>
          <w:rtl/>
        </w:rPr>
        <w:t>در ا</w:t>
      </w:r>
      <w:r w:rsidR="002902AD">
        <w:rPr>
          <w:rtl/>
        </w:rPr>
        <w:t>ی</w:t>
      </w:r>
      <w:r w:rsidRPr="006F0B90">
        <w:rPr>
          <w:rtl/>
        </w:rPr>
        <w:t xml:space="preserve">ن جهان هستى، </w:t>
      </w:r>
      <w:r w:rsidR="002902AD">
        <w:rPr>
          <w:rtl/>
        </w:rPr>
        <w:t>ک</w:t>
      </w:r>
      <w:r w:rsidRPr="006F0B90">
        <w:rPr>
          <w:rtl/>
        </w:rPr>
        <w:t xml:space="preserve">سى را همچون پیامبر </w:t>
      </w:r>
      <w:r w:rsidRPr="006F0B90">
        <w:rPr>
          <w:rFonts w:cs="CTraditional Arabic"/>
          <w:rtl/>
        </w:rPr>
        <w:t>ص</w:t>
      </w:r>
      <w:r w:rsidRPr="006F0B90">
        <w:rPr>
          <w:rtl/>
        </w:rPr>
        <w:t xml:space="preserve"> در مقام قرب به درگاه خداوند نمى‏</w:t>
      </w:r>
      <w:r w:rsidR="002902AD">
        <w:rPr>
          <w:rtl/>
        </w:rPr>
        <w:t>ی</w:t>
      </w:r>
      <w:r w:rsidRPr="006F0B90">
        <w:rPr>
          <w:rtl/>
        </w:rPr>
        <w:t>اب</w:t>
      </w:r>
      <w:r w:rsidR="002902AD">
        <w:rPr>
          <w:rtl/>
        </w:rPr>
        <w:t>ی</w:t>
      </w:r>
      <w:r w:rsidRPr="006F0B90">
        <w:rPr>
          <w:rtl/>
        </w:rPr>
        <w:t xml:space="preserve">م، امّا چنان </w:t>
      </w:r>
      <w:r w:rsidR="002902AD">
        <w:rPr>
          <w:rtl/>
        </w:rPr>
        <w:t>ک</w:t>
      </w:r>
      <w:r w:rsidRPr="006F0B90">
        <w:rPr>
          <w:rtl/>
        </w:rPr>
        <w:t>ه مى‏ب</w:t>
      </w:r>
      <w:r w:rsidR="002902AD">
        <w:rPr>
          <w:rtl/>
        </w:rPr>
        <w:t>ی</w:t>
      </w:r>
      <w:r w:rsidRPr="006F0B90">
        <w:rPr>
          <w:rtl/>
        </w:rPr>
        <w:t>ن</w:t>
      </w:r>
      <w:r w:rsidR="002902AD">
        <w:rPr>
          <w:rtl/>
        </w:rPr>
        <w:t>ی</w:t>
      </w:r>
      <w:r w:rsidRPr="006F0B90">
        <w:rPr>
          <w:rtl/>
        </w:rPr>
        <w:t xml:space="preserve">م خداوند اجازه نداده </w:t>
      </w:r>
      <w:r w:rsidR="002902AD">
        <w:rPr>
          <w:rtl/>
        </w:rPr>
        <w:t>ک</w:t>
      </w:r>
      <w:r w:rsidRPr="006F0B90">
        <w:rPr>
          <w:rtl/>
        </w:rPr>
        <w:t>ه حتّى در زمان ح</w:t>
      </w:r>
      <w:r w:rsidR="002902AD">
        <w:rPr>
          <w:rtl/>
        </w:rPr>
        <w:t>ی</w:t>
      </w:r>
      <w:r w:rsidRPr="006F0B90">
        <w:rPr>
          <w:rtl/>
        </w:rPr>
        <w:t>اتش، برخى از گناه</w:t>
      </w:r>
      <w:r w:rsidR="002902AD">
        <w:rPr>
          <w:rtl/>
        </w:rPr>
        <w:t>ک</w:t>
      </w:r>
      <w:r w:rsidRPr="006F0B90">
        <w:rPr>
          <w:rtl/>
        </w:rPr>
        <w:t xml:space="preserve">اران براى استغفار و توبه و </w:t>
      </w:r>
      <w:r w:rsidR="002902AD">
        <w:rPr>
          <w:rtl/>
        </w:rPr>
        <w:t>ی</w:t>
      </w:r>
      <w:r w:rsidRPr="006F0B90">
        <w:rPr>
          <w:rtl/>
        </w:rPr>
        <w:t>ا نجات از عذاب الهى به او متوسّل و پناه آورند، و به او مى‏فرما</w:t>
      </w:r>
      <w:r w:rsidR="002902AD">
        <w:rPr>
          <w:rtl/>
        </w:rPr>
        <w:t>ی</w:t>
      </w:r>
      <w:r w:rsidRPr="006F0B90">
        <w:rPr>
          <w:rtl/>
        </w:rPr>
        <w:t>د: ه</w:t>
      </w:r>
      <w:r w:rsidR="002902AD">
        <w:rPr>
          <w:rtl/>
        </w:rPr>
        <w:t>ی</w:t>
      </w:r>
      <w:r w:rsidRPr="006F0B90">
        <w:rPr>
          <w:rtl/>
        </w:rPr>
        <w:t xml:space="preserve">چ </w:t>
      </w:r>
      <w:r w:rsidR="002902AD">
        <w:rPr>
          <w:rtl/>
        </w:rPr>
        <w:t>ک</w:t>
      </w:r>
      <w:r w:rsidRPr="006F0B90">
        <w:rPr>
          <w:rtl/>
        </w:rPr>
        <w:t>ارى در دست تو ن</w:t>
      </w:r>
      <w:r w:rsidR="002902AD">
        <w:rPr>
          <w:rtl/>
        </w:rPr>
        <w:t>ی</w:t>
      </w:r>
      <w:r w:rsidRPr="006F0B90">
        <w:rPr>
          <w:rtl/>
        </w:rPr>
        <w:t>ست. ا</w:t>
      </w:r>
      <w:r w:rsidR="002902AD">
        <w:rPr>
          <w:rtl/>
        </w:rPr>
        <w:t>ی</w:t>
      </w:r>
      <w:r w:rsidRPr="006F0B90">
        <w:rPr>
          <w:rtl/>
        </w:rPr>
        <w:t xml:space="preserve">ن من هستم </w:t>
      </w:r>
      <w:r w:rsidR="002902AD">
        <w:rPr>
          <w:rtl/>
        </w:rPr>
        <w:t>ک</w:t>
      </w:r>
      <w:r w:rsidRPr="006F0B90">
        <w:rPr>
          <w:rtl/>
        </w:rPr>
        <w:t xml:space="preserve">ه </w:t>
      </w:r>
      <w:r w:rsidR="002902AD">
        <w:rPr>
          <w:rtl/>
        </w:rPr>
        <w:t>ی</w:t>
      </w:r>
      <w:r w:rsidRPr="006F0B90">
        <w:rPr>
          <w:rtl/>
        </w:rPr>
        <w:t xml:space="preserve">ا آنها را مى‏بخشم و </w:t>
      </w:r>
      <w:r w:rsidR="002902AD">
        <w:rPr>
          <w:rtl/>
        </w:rPr>
        <w:t>ی</w:t>
      </w:r>
      <w:r w:rsidRPr="006F0B90">
        <w:rPr>
          <w:rtl/>
        </w:rPr>
        <w:t>ا عذاب مى‏دهم! تو خود ن</w:t>
      </w:r>
      <w:r w:rsidR="002902AD">
        <w:rPr>
          <w:rtl/>
        </w:rPr>
        <w:t>ی</w:t>
      </w:r>
      <w:r w:rsidRPr="006F0B90">
        <w:rPr>
          <w:rtl/>
        </w:rPr>
        <w:t>ز براى استغفار و طلب بخشش، با</w:t>
      </w:r>
      <w:r w:rsidR="002902AD">
        <w:rPr>
          <w:rtl/>
        </w:rPr>
        <w:t>ی</w:t>
      </w:r>
      <w:r w:rsidRPr="006F0B90">
        <w:rPr>
          <w:rtl/>
        </w:rPr>
        <w:t>د به من روى ب</w:t>
      </w:r>
      <w:r w:rsidR="002902AD">
        <w:rPr>
          <w:rtl/>
        </w:rPr>
        <w:t>ی</w:t>
      </w:r>
      <w:r w:rsidRPr="006F0B90">
        <w:rPr>
          <w:rtl/>
        </w:rPr>
        <w:t>اورى!</w:t>
      </w:r>
      <w:r>
        <w:rPr>
          <w:rFonts w:hint="cs"/>
          <w:rtl/>
        </w:rPr>
        <w:t>.</w:t>
      </w:r>
    </w:p>
    <w:p w:rsidR="00082CC7" w:rsidRPr="006F0B90" w:rsidRDefault="00082CC7" w:rsidP="00716602">
      <w:pPr>
        <w:pStyle w:val="a5"/>
        <w:rPr>
          <w:rFonts w:ascii="Times New Roman" w:hAnsi="Times New Roman"/>
          <w:rtl/>
        </w:rPr>
      </w:pPr>
      <w:r>
        <w:rPr>
          <w:rFonts w:ascii="Times New Roman" w:hAnsi="Times New Roman" w:cs="Traditional Arabic" w:hint="cs"/>
          <w:rtl/>
        </w:rPr>
        <w:t>﴿</w:t>
      </w:r>
      <w:r w:rsidR="00313AAB" w:rsidRPr="002902AD">
        <w:rPr>
          <w:rStyle w:val="Char3"/>
          <w:rFonts w:hint="cs"/>
          <w:rtl/>
        </w:rPr>
        <w:t>لَيۡسَ لَكَ مِنَ ٱلۡأَمۡرِ شَيۡءٌ أَوۡ يَتُوبَ عَلَيۡهِمۡ أَوۡ يُعَذِّبَهُمۡ</w:t>
      </w:r>
      <w:r>
        <w:rPr>
          <w:rFonts w:ascii="Times New Roman" w:hAnsi="Times New Roman" w:cs="Traditional Arabic" w:hint="cs"/>
          <w:rtl/>
        </w:rPr>
        <w:t>﴾</w:t>
      </w:r>
      <w:r>
        <w:rPr>
          <w:rFonts w:ascii="Times New Roman" w:hAnsi="Times New Roman" w:cs="QCF_BSML" w:hint="cs"/>
          <w:sz w:val="27"/>
          <w:szCs w:val="27"/>
          <w:rtl/>
        </w:rPr>
        <w:t xml:space="preserve"> </w:t>
      </w:r>
      <w:r w:rsidRPr="00716602">
        <w:rPr>
          <w:rStyle w:val="Char4"/>
          <w:rtl/>
        </w:rPr>
        <w:t>[آل عمران: ١٢٨]</w:t>
      </w:r>
      <w:r>
        <w:rPr>
          <w:rFonts w:ascii="Times New Roman" w:hAnsi="Times New Roman" w:hint="cs"/>
          <w:rtl/>
        </w:rPr>
        <w:t>.</w:t>
      </w:r>
    </w:p>
    <w:p w:rsidR="00082CC7" w:rsidRDefault="00082CC7" w:rsidP="00716602">
      <w:pPr>
        <w:pStyle w:val="a5"/>
        <w:rPr>
          <w:rtl/>
        </w:rPr>
      </w:pPr>
      <w:r>
        <w:rPr>
          <w:rFonts w:cs="Traditional Arabic" w:hint="cs"/>
          <w:rtl/>
        </w:rPr>
        <w:t>«</w:t>
      </w:r>
      <w:r w:rsidRPr="00F5037F">
        <w:rPr>
          <w:rtl/>
        </w:rPr>
        <w:t>ه</w:t>
      </w:r>
      <w:r w:rsidR="002902AD">
        <w:rPr>
          <w:rtl/>
        </w:rPr>
        <w:t>ی</w:t>
      </w:r>
      <w:r w:rsidRPr="00F5037F">
        <w:rPr>
          <w:rtl/>
        </w:rPr>
        <w:t>چ امرى در دست تو (اى پ</w:t>
      </w:r>
      <w:r w:rsidR="002902AD">
        <w:rPr>
          <w:rtl/>
        </w:rPr>
        <w:t>ی</w:t>
      </w:r>
      <w:r w:rsidRPr="00F5037F">
        <w:rPr>
          <w:rtl/>
        </w:rPr>
        <w:t>امبر) ن</w:t>
      </w:r>
      <w:r w:rsidR="002902AD">
        <w:rPr>
          <w:rtl/>
        </w:rPr>
        <w:t>ی</w:t>
      </w:r>
      <w:r w:rsidRPr="00F5037F">
        <w:rPr>
          <w:rtl/>
        </w:rPr>
        <w:t xml:space="preserve">ست. خداوند </w:t>
      </w:r>
      <w:r w:rsidR="002902AD">
        <w:rPr>
          <w:rtl/>
        </w:rPr>
        <w:t>ی</w:t>
      </w:r>
      <w:r w:rsidRPr="00F5037F">
        <w:rPr>
          <w:rtl/>
        </w:rPr>
        <w:t>ا توبه آنان را مى‏پذ</w:t>
      </w:r>
      <w:r w:rsidR="002902AD">
        <w:rPr>
          <w:rtl/>
        </w:rPr>
        <w:t>ی</w:t>
      </w:r>
      <w:r w:rsidRPr="00F5037F">
        <w:rPr>
          <w:rtl/>
        </w:rPr>
        <w:t xml:space="preserve">رد و </w:t>
      </w:r>
      <w:r w:rsidR="002902AD">
        <w:rPr>
          <w:rtl/>
        </w:rPr>
        <w:t>ی</w:t>
      </w:r>
      <w:r w:rsidRPr="00F5037F">
        <w:rPr>
          <w:rtl/>
        </w:rPr>
        <w:t>ا آنها را عذاب مى‏دهد</w:t>
      </w:r>
      <w:r>
        <w:rPr>
          <w:rFonts w:cs="Traditional Arabic" w:hint="cs"/>
          <w:rtl/>
        </w:rPr>
        <w:t>»</w:t>
      </w:r>
      <w:r w:rsidRPr="006F0B90">
        <w:rPr>
          <w:rtl/>
        </w:rPr>
        <w:t>.</w:t>
      </w:r>
    </w:p>
    <w:p w:rsidR="005A75E5" w:rsidRDefault="00082CC7" w:rsidP="00716602">
      <w:pPr>
        <w:pStyle w:val="a5"/>
        <w:rPr>
          <w:rFonts w:ascii="Times New Roman" w:hAnsi="Times New Roman"/>
          <w:rtl/>
        </w:rPr>
      </w:pPr>
      <w:r>
        <w:rPr>
          <w:rFonts w:ascii="Times New Roman" w:hAnsi="Times New Roman" w:cs="Traditional Arabic" w:hint="cs"/>
          <w:rtl/>
        </w:rPr>
        <w:t>﴿</w:t>
      </w:r>
      <w:r w:rsidR="005A75E5" w:rsidRPr="002902AD">
        <w:rPr>
          <w:rStyle w:val="Char3"/>
          <w:rFonts w:hint="cs"/>
          <w:rtl/>
        </w:rPr>
        <w:t>وَٱسۡتَغۡفِرۡهُۚ إِنَّهُۥ كَانَ تَوَّابَۢا</w:t>
      </w:r>
      <w:r>
        <w:rPr>
          <w:rFonts w:ascii="Times New Roman" w:hAnsi="Times New Roman" w:cs="Traditional Arabic" w:hint="cs"/>
          <w:rtl/>
        </w:rPr>
        <w:t>﴾</w:t>
      </w:r>
      <w:r w:rsidR="005A75E5">
        <w:rPr>
          <w:rFonts w:ascii="Times New Roman" w:hAnsi="Times New Roman" w:hint="cs"/>
          <w:rtl/>
        </w:rPr>
        <w:t xml:space="preserve"> </w:t>
      </w:r>
      <w:r w:rsidRPr="00716602">
        <w:rPr>
          <w:rStyle w:val="Char4"/>
          <w:rtl/>
        </w:rPr>
        <w:t>[النصر: ٣]</w:t>
      </w:r>
      <w:r>
        <w:rPr>
          <w:rFonts w:ascii="Times New Roman" w:hAnsi="Times New Roman" w:hint="cs"/>
          <w:rtl/>
        </w:rPr>
        <w:t>.</w:t>
      </w:r>
    </w:p>
    <w:p w:rsidR="005A75E5" w:rsidRDefault="00082CC7" w:rsidP="00716602">
      <w:pPr>
        <w:pStyle w:val="a5"/>
        <w:rPr>
          <w:rtl/>
        </w:rPr>
      </w:pPr>
      <w:r>
        <w:rPr>
          <w:rFonts w:cs="Traditional Arabic" w:hint="cs"/>
          <w:rtl/>
        </w:rPr>
        <w:t>«</w:t>
      </w:r>
      <w:r w:rsidRPr="00F5037F">
        <w:rPr>
          <w:rtl/>
        </w:rPr>
        <w:t xml:space="preserve">و از او طلب استغفار </w:t>
      </w:r>
      <w:r w:rsidR="002902AD">
        <w:rPr>
          <w:rtl/>
        </w:rPr>
        <w:t>ک</w:t>
      </w:r>
      <w:r w:rsidRPr="00F5037F">
        <w:rPr>
          <w:rtl/>
        </w:rPr>
        <w:t>ن؛ ز</w:t>
      </w:r>
      <w:r w:rsidR="002902AD">
        <w:rPr>
          <w:rtl/>
        </w:rPr>
        <w:t>ی</w:t>
      </w:r>
      <w:r w:rsidRPr="00F5037F">
        <w:rPr>
          <w:rtl/>
        </w:rPr>
        <w:t xml:space="preserve">را </w:t>
      </w:r>
      <w:r w:rsidR="002902AD">
        <w:rPr>
          <w:rtl/>
        </w:rPr>
        <w:t>ک</w:t>
      </w:r>
      <w:r w:rsidRPr="00F5037F">
        <w:rPr>
          <w:rtl/>
        </w:rPr>
        <w:t>ه او بس</w:t>
      </w:r>
      <w:r w:rsidR="002902AD">
        <w:rPr>
          <w:rtl/>
        </w:rPr>
        <w:t>ی</w:t>
      </w:r>
      <w:r w:rsidRPr="00F5037F">
        <w:rPr>
          <w:rtl/>
        </w:rPr>
        <w:t>ار توبه‏پذ</w:t>
      </w:r>
      <w:r w:rsidR="002902AD">
        <w:rPr>
          <w:rtl/>
        </w:rPr>
        <w:t>ی</w:t>
      </w:r>
      <w:r w:rsidRPr="00F5037F">
        <w:rPr>
          <w:rtl/>
        </w:rPr>
        <w:t>ر است</w:t>
      </w:r>
      <w:r>
        <w:rPr>
          <w:rFonts w:cs="Traditional Arabic" w:hint="cs"/>
          <w:rtl/>
        </w:rPr>
        <w:t>»</w:t>
      </w:r>
      <w:r w:rsidRPr="006F0B90">
        <w:rPr>
          <w:rtl/>
        </w:rPr>
        <w:t>.</w:t>
      </w:r>
    </w:p>
    <w:p w:rsidR="00082CC7" w:rsidRDefault="00082CC7" w:rsidP="003468A9">
      <w:pPr>
        <w:pStyle w:val="a5"/>
        <w:rPr>
          <w:rtl/>
        </w:rPr>
      </w:pPr>
      <w:r w:rsidRPr="006F0B90">
        <w:rPr>
          <w:rtl/>
        </w:rPr>
        <w:t>پس ا</w:t>
      </w:r>
      <w:r w:rsidR="002902AD">
        <w:rPr>
          <w:rtl/>
        </w:rPr>
        <w:t>ی</w:t>
      </w:r>
      <w:r w:rsidRPr="006F0B90">
        <w:rPr>
          <w:rtl/>
        </w:rPr>
        <w:t>ن</w:t>
      </w:r>
      <w:r w:rsidR="002902AD">
        <w:rPr>
          <w:rtl/>
        </w:rPr>
        <w:t>ک</w:t>
      </w:r>
      <w:r w:rsidRPr="006F0B90">
        <w:rPr>
          <w:rtl/>
        </w:rPr>
        <w:t>ه فرد گناه</w:t>
      </w:r>
      <w:r w:rsidR="002902AD">
        <w:rPr>
          <w:rtl/>
        </w:rPr>
        <w:t>ک</w:t>
      </w:r>
      <w:r w:rsidRPr="006F0B90">
        <w:rPr>
          <w:rtl/>
        </w:rPr>
        <w:t xml:space="preserve">ار حالتى دارد </w:t>
      </w:r>
      <w:r w:rsidR="002902AD">
        <w:rPr>
          <w:rtl/>
        </w:rPr>
        <w:t>ک</w:t>
      </w:r>
      <w:r w:rsidRPr="006F0B90">
        <w:rPr>
          <w:rtl/>
        </w:rPr>
        <w:t>ه به خاطر آن، ه</w:t>
      </w:r>
      <w:r w:rsidR="002902AD">
        <w:rPr>
          <w:rtl/>
        </w:rPr>
        <w:t>ی</w:t>
      </w:r>
      <w:r w:rsidRPr="006F0B90">
        <w:rPr>
          <w:rtl/>
        </w:rPr>
        <w:t>چ دعا</w:t>
      </w:r>
      <w:r w:rsidR="002902AD">
        <w:rPr>
          <w:rtl/>
        </w:rPr>
        <w:t>ی</w:t>
      </w:r>
      <w:r w:rsidRPr="006F0B90">
        <w:rPr>
          <w:rtl/>
        </w:rPr>
        <w:t>ى از او پذ</w:t>
      </w:r>
      <w:r w:rsidR="002902AD">
        <w:rPr>
          <w:rtl/>
        </w:rPr>
        <w:t>ی</w:t>
      </w:r>
      <w:r w:rsidRPr="006F0B90">
        <w:rPr>
          <w:rtl/>
        </w:rPr>
        <w:t>رفته نمى‏شود، مسلّماً دعاى غ</w:t>
      </w:r>
      <w:r w:rsidR="002902AD">
        <w:rPr>
          <w:rtl/>
        </w:rPr>
        <w:t>ی</w:t>
      </w:r>
      <w:r w:rsidRPr="006F0B90">
        <w:rPr>
          <w:rtl/>
        </w:rPr>
        <w:t>ر او ن</w:t>
      </w:r>
      <w:r w:rsidR="002902AD">
        <w:rPr>
          <w:rtl/>
        </w:rPr>
        <w:t>ی</w:t>
      </w:r>
      <w:r w:rsidRPr="006F0B90">
        <w:rPr>
          <w:rtl/>
        </w:rPr>
        <w:t>ز برا</w:t>
      </w:r>
      <w:r w:rsidR="002902AD">
        <w:rPr>
          <w:rtl/>
        </w:rPr>
        <w:t>ی</w:t>
      </w:r>
      <w:r w:rsidRPr="006F0B90">
        <w:rPr>
          <w:rtl/>
        </w:rPr>
        <w:t>ش پذ</w:t>
      </w:r>
      <w:r w:rsidR="002902AD">
        <w:rPr>
          <w:rtl/>
        </w:rPr>
        <w:t>ی</w:t>
      </w:r>
      <w:r w:rsidRPr="006F0B90">
        <w:rPr>
          <w:rtl/>
        </w:rPr>
        <w:t>رفته نمى‏شود، حتّى اگر دعا</w:t>
      </w:r>
      <w:r w:rsidR="002902AD">
        <w:rPr>
          <w:rtl/>
        </w:rPr>
        <w:t>ک</w:t>
      </w:r>
      <w:r w:rsidRPr="006F0B90">
        <w:rPr>
          <w:rtl/>
        </w:rPr>
        <w:t>ننده، سرور تمامى انب</w:t>
      </w:r>
      <w:r w:rsidR="002902AD">
        <w:rPr>
          <w:rtl/>
        </w:rPr>
        <w:t>ی</w:t>
      </w:r>
      <w:r w:rsidRPr="006F0B90">
        <w:rPr>
          <w:rtl/>
        </w:rPr>
        <w:t>اء: و گل سر سبد مقرّبان درگاه خدا باشد!! مگر نمى‏ب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استغفار پیامبر</w:t>
      </w:r>
      <w:r w:rsidRPr="006F0B90">
        <w:rPr>
          <w:rFonts w:cs="CTraditional Arabic"/>
          <w:rtl/>
        </w:rPr>
        <w:t>ص</w:t>
      </w:r>
      <w:r w:rsidRPr="006F0B90">
        <w:rPr>
          <w:rtl/>
        </w:rPr>
        <w:t xml:space="preserve"> براى عبداللّه‏بن أبى - منافق درجه اوّل مد</w:t>
      </w:r>
      <w:r w:rsidR="002902AD">
        <w:rPr>
          <w:rtl/>
        </w:rPr>
        <w:t>ی</w:t>
      </w:r>
      <w:r w:rsidRPr="006F0B90">
        <w:rPr>
          <w:rtl/>
        </w:rPr>
        <w:t>نه و سردسته‏شان - چگونه رد شده است!</w:t>
      </w:r>
      <w:r>
        <w:rPr>
          <w:rFonts w:hint="cs"/>
          <w:rtl/>
        </w:rPr>
        <w:t>.</w:t>
      </w:r>
    </w:p>
    <w:p w:rsidR="005A75E5" w:rsidRDefault="00082CC7" w:rsidP="00716602">
      <w:pPr>
        <w:pStyle w:val="a5"/>
        <w:rPr>
          <w:rFonts w:ascii="Times New Roman" w:hAnsi="Times New Roman"/>
          <w:rtl/>
        </w:rPr>
      </w:pPr>
      <w:r>
        <w:rPr>
          <w:rFonts w:ascii="Times New Roman" w:hAnsi="Times New Roman" w:cs="Traditional Arabic" w:hint="cs"/>
          <w:rtl/>
        </w:rPr>
        <w:t>﴿</w:t>
      </w:r>
      <w:r w:rsidR="005A75E5" w:rsidRPr="002902AD">
        <w:rPr>
          <w:rStyle w:val="Char3"/>
          <w:rFonts w:hint="cs"/>
          <w:rtl/>
        </w:rPr>
        <w:t>ٱسۡتَغۡفِرۡ لَهُمۡ أَوۡ لَا تَسۡتَغۡفِرۡ لَهُمۡ إِن تَسۡتَغۡفِرۡ لَهُمۡ سَبۡعِينَ مَرَّةٗ فَلَن يَغۡفِرَ ٱللَّهُ لَهُمۡ</w:t>
      </w:r>
      <w:r>
        <w:rPr>
          <w:rFonts w:ascii="Times New Roman" w:hAnsi="Times New Roman" w:cs="Traditional Arabic" w:hint="cs"/>
          <w:rtl/>
        </w:rPr>
        <w:t>﴾</w:t>
      </w:r>
      <w:r w:rsidR="005A75E5">
        <w:rPr>
          <w:rFonts w:ascii="Times New Roman" w:hAnsi="Times New Roman" w:hint="cs"/>
          <w:rtl/>
        </w:rPr>
        <w:t xml:space="preserve"> </w:t>
      </w:r>
      <w:r w:rsidRPr="00716602">
        <w:rPr>
          <w:rStyle w:val="Char4"/>
          <w:rtl/>
        </w:rPr>
        <w:t>[التوبة: ٨٠]</w:t>
      </w:r>
      <w:r>
        <w:rPr>
          <w:rFonts w:ascii="Times New Roman" w:hAnsi="Times New Roman" w:hint="cs"/>
          <w:rtl/>
        </w:rPr>
        <w:t>.</w:t>
      </w:r>
    </w:p>
    <w:p w:rsidR="005A75E5" w:rsidRDefault="00082CC7" w:rsidP="00716602">
      <w:pPr>
        <w:pStyle w:val="a5"/>
        <w:rPr>
          <w:rtl/>
        </w:rPr>
      </w:pPr>
      <w:r>
        <w:rPr>
          <w:rFonts w:cs="Traditional Arabic" w:hint="cs"/>
          <w:rtl/>
        </w:rPr>
        <w:t>«</w:t>
      </w:r>
      <w:r w:rsidRPr="00F5037F">
        <w:rPr>
          <w:rtl/>
        </w:rPr>
        <w:t>مى‏خواهى برا</w:t>
      </w:r>
      <w:r w:rsidR="002902AD">
        <w:rPr>
          <w:rtl/>
        </w:rPr>
        <w:t>ی</w:t>
      </w:r>
      <w:r w:rsidRPr="00F5037F">
        <w:rPr>
          <w:rtl/>
        </w:rPr>
        <w:t xml:space="preserve">شان طلب استغفار </w:t>
      </w:r>
      <w:r w:rsidR="002902AD">
        <w:rPr>
          <w:rtl/>
        </w:rPr>
        <w:t>ک</w:t>
      </w:r>
      <w:r w:rsidRPr="00F5037F">
        <w:rPr>
          <w:rtl/>
        </w:rPr>
        <w:t xml:space="preserve">ن </w:t>
      </w:r>
      <w:r w:rsidR="002902AD">
        <w:rPr>
          <w:rtl/>
        </w:rPr>
        <w:t>ی</w:t>
      </w:r>
      <w:r w:rsidRPr="00F5037F">
        <w:rPr>
          <w:rtl/>
        </w:rPr>
        <w:t>ا ن</w:t>
      </w:r>
      <w:r w:rsidR="002902AD">
        <w:rPr>
          <w:rtl/>
        </w:rPr>
        <w:t>ک</w:t>
      </w:r>
      <w:r w:rsidRPr="00F5037F">
        <w:rPr>
          <w:rtl/>
        </w:rPr>
        <w:t>ن! اگر چنانچه هفتاد بار هم برا</w:t>
      </w:r>
      <w:r w:rsidR="002902AD">
        <w:rPr>
          <w:rtl/>
        </w:rPr>
        <w:t>ی</w:t>
      </w:r>
      <w:r w:rsidRPr="00F5037F">
        <w:rPr>
          <w:rtl/>
        </w:rPr>
        <w:t>شان طلب استغفار</w:t>
      </w:r>
      <w:r w:rsidR="00D17E13">
        <w:rPr>
          <w:rtl/>
        </w:rPr>
        <w:t xml:space="preserve"> </w:t>
      </w:r>
      <w:r w:rsidRPr="00F5037F">
        <w:rPr>
          <w:rtl/>
        </w:rPr>
        <w:t xml:space="preserve">و آمرزش </w:t>
      </w:r>
      <w:r w:rsidR="002902AD">
        <w:rPr>
          <w:rtl/>
        </w:rPr>
        <w:t>ک</w:t>
      </w:r>
      <w:r w:rsidRPr="00F5037F">
        <w:rPr>
          <w:rtl/>
        </w:rPr>
        <w:t>نى، خداوند هرگز آنان را نمى‏بخشد!!</w:t>
      </w:r>
      <w:r>
        <w:rPr>
          <w:rFonts w:cs="Traditional Arabic" w:hint="cs"/>
          <w:rtl/>
        </w:rPr>
        <w:t>»</w:t>
      </w:r>
      <w:r w:rsidRPr="006F0B90">
        <w:rPr>
          <w:rtl/>
        </w:rPr>
        <w:t>.</w:t>
      </w:r>
    </w:p>
    <w:p w:rsidR="005A75E5" w:rsidRDefault="00082CC7" w:rsidP="00B74B0A">
      <w:pPr>
        <w:pStyle w:val="a5"/>
        <w:rPr>
          <w:rtl/>
        </w:rPr>
      </w:pPr>
      <w:r w:rsidRPr="006F0B90">
        <w:rPr>
          <w:rtl/>
        </w:rPr>
        <w:t xml:space="preserve">چنانچه زمانى </w:t>
      </w:r>
      <w:r w:rsidR="002902AD">
        <w:rPr>
          <w:rtl/>
        </w:rPr>
        <w:t>ک</w:t>
      </w:r>
      <w:r w:rsidRPr="006F0B90">
        <w:rPr>
          <w:rtl/>
        </w:rPr>
        <w:t xml:space="preserve">ه خواست براى مادر </w:t>
      </w:r>
      <w:r w:rsidR="002902AD">
        <w:rPr>
          <w:rtl/>
        </w:rPr>
        <w:t>ی</w:t>
      </w:r>
      <w:r w:rsidRPr="006F0B90">
        <w:rPr>
          <w:rtl/>
        </w:rPr>
        <w:t>ا - بنا بر روا</w:t>
      </w:r>
      <w:r w:rsidR="002902AD">
        <w:rPr>
          <w:rtl/>
        </w:rPr>
        <w:t>ی</w:t>
      </w:r>
      <w:r w:rsidRPr="006F0B90">
        <w:rPr>
          <w:rtl/>
        </w:rPr>
        <w:t>ت د</w:t>
      </w:r>
      <w:r w:rsidR="002902AD">
        <w:rPr>
          <w:rtl/>
        </w:rPr>
        <w:t>ی</w:t>
      </w:r>
      <w:r w:rsidRPr="006F0B90">
        <w:rPr>
          <w:rtl/>
        </w:rPr>
        <w:t>گر - براى عمو</w:t>
      </w:r>
      <w:r w:rsidR="002902AD">
        <w:rPr>
          <w:rtl/>
        </w:rPr>
        <w:t>ی</w:t>
      </w:r>
      <w:r w:rsidRPr="006F0B90">
        <w:rPr>
          <w:rtl/>
        </w:rPr>
        <w:t xml:space="preserve">ش، أبوطالب - </w:t>
      </w:r>
      <w:r w:rsidR="002902AD">
        <w:rPr>
          <w:rtl/>
        </w:rPr>
        <w:t>ک</w:t>
      </w:r>
      <w:r w:rsidRPr="006F0B90">
        <w:rPr>
          <w:rtl/>
        </w:rPr>
        <w:t>ه تا آخر عمرش، اگرچه حامى و پشت</w:t>
      </w:r>
      <w:r w:rsidR="002902AD">
        <w:rPr>
          <w:rtl/>
        </w:rPr>
        <w:t>ی</w:t>
      </w:r>
      <w:r w:rsidRPr="006F0B90">
        <w:rPr>
          <w:rtl/>
        </w:rPr>
        <w:t>بانش بود، امّا همچنان بر د</w:t>
      </w:r>
      <w:r w:rsidR="002902AD">
        <w:rPr>
          <w:rtl/>
        </w:rPr>
        <w:t>ی</w:t>
      </w:r>
      <w:r w:rsidRPr="006F0B90">
        <w:rPr>
          <w:rtl/>
        </w:rPr>
        <w:t>ن پدران خود باقى ماند و ا</w:t>
      </w:r>
      <w:r w:rsidR="002902AD">
        <w:rPr>
          <w:rtl/>
        </w:rPr>
        <w:t>ی</w:t>
      </w:r>
      <w:r w:rsidRPr="006F0B90">
        <w:rPr>
          <w:rtl/>
        </w:rPr>
        <w:t>مان ن</w:t>
      </w:r>
      <w:r w:rsidR="002902AD">
        <w:rPr>
          <w:rtl/>
        </w:rPr>
        <w:t>ی</w:t>
      </w:r>
      <w:r w:rsidRPr="006F0B90">
        <w:rPr>
          <w:rtl/>
        </w:rPr>
        <w:t xml:space="preserve">اورد - طلب استغفار </w:t>
      </w:r>
      <w:r w:rsidR="002902AD">
        <w:rPr>
          <w:rtl/>
        </w:rPr>
        <w:t>ک</w:t>
      </w:r>
      <w:r w:rsidRPr="006F0B90">
        <w:rPr>
          <w:rtl/>
        </w:rPr>
        <w:t>ند، خداوند ا</w:t>
      </w:r>
      <w:r w:rsidR="002902AD">
        <w:rPr>
          <w:rtl/>
        </w:rPr>
        <w:t>ی</w:t>
      </w:r>
      <w:r w:rsidRPr="006F0B90">
        <w:rPr>
          <w:rtl/>
        </w:rPr>
        <w:t>ن چن</w:t>
      </w:r>
      <w:r w:rsidR="002902AD">
        <w:rPr>
          <w:rtl/>
        </w:rPr>
        <w:t>ی</w:t>
      </w:r>
      <w:r w:rsidRPr="006F0B90">
        <w:rPr>
          <w:rtl/>
        </w:rPr>
        <w:t>ن او را ن</w:t>
      </w:r>
      <w:r w:rsidR="002902AD">
        <w:rPr>
          <w:rtl/>
        </w:rPr>
        <w:t>ک</w:t>
      </w:r>
      <w:r w:rsidRPr="006F0B90">
        <w:rPr>
          <w:rtl/>
        </w:rPr>
        <w:t>وهش فرمود:</w:t>
      </w:r>
    </w:p>
    <w:p w:rsidR="00082CC7" w:rsidRDefault="00082CC7" w:rsidP="0062206E">
      <w:pPr>
        <w:pStyle w:val="a5"/>
        <w:rPr>
          <w:rFonts w:ascii="Times New Roman" w:hAnsi="Times New Roman"/>
          <w:rtl/>
        </w:rPr>
      </w:pPr>
      <w:r>
        <w:rPr>
          <w:rFonts w:ascii="Times New Roman" w:hAnsi="Times New Roman" w:cs="Traditional Arabic" w:hint="cs"/>
          <w:rtl/>
        </w:rPr>
        <w:t>﴿</w:t>
      </w:r>
      <w:r w:rsidR="00BD0213" w:rsidRPr="002902AD">
        <w:rPr>
          <w:rStyle w:val="Char3"/>
          <w:rFonts w:hint="cs"/>
          <w:rtl/>
        </w:rPr>
        <w:t>مَا كَانَ لِلنَّبِيِّ وَٱلَّذِينَ ءَامَنُوٓاْ أَن يَسۡتَغۡفِرُواْ لِلۡمُشۡرِكِينَ وَلَوۡ كَانُوٓاْ أُوْلِي قُرۡبَىٰ</w:t>
      </w:r>
      <w:r>
        <w:rPr>
          <w:rFonts w:ascii="Times New Roman" w:hAnsi="Times New Roman" w:cs="Traditional Arabic" w:hint="cs"/>
          <w:rtl/>
        </w:rPr>
        <w:t>﴾</w:t>
      </w:r>
      <w:r w:rsidR="00BD0213">
        <w:rPr>
          <w:rFonts w:ascii="Times New Roman" w:hAnsi="Times New Roman" w:hint="cs"/>
          <w:rtl/>
        </w:rPr>
        <w:t xml:space="preserve"> </w:t>
      </w:r>
      <w:r w:rsidRPr="0062206E">
        <w:rPr>
          <w:rStyle w:val="Char4"/>
          <w:rtl/>
        </w:rPr>
        <w:t>[التوبة: ١١٣]</w:t>
      </w:r>
      <w:r>
        <w:rPr>
          <w:rFonts w:ascii="Times New Roman" w:hAnsi="Times New Roman" w:hint="cs"/>
          <w:rtl/>
        </w:rPr>
        <w:t>.</w:t>
      </w:r>
    </w:p>
    <w:p w:rsidR="00BD0213" w:rsidRDefault="00082CC7" w:rsidP="0062206E">
      <w:pPr>
        <w:pStyle w:val="a5"/>
        <w:rPr>
          <w:rtl/>
        </w:rPr>
      </w:pPr>
      <w:r>
        <w:rPr>
          <w:rFonts w:cs="Traditional Arabic" w:hint="cs"/>
          <w:rtl/>
        </w:rPr>
        <w:t>«</w:t>
      </w:r>
      <w:r w:rsidRPr="00F5037F">
        <w:rPr>
          <w:rtl/>
        </w:rPr>
        <w:t>براى پ</w:t>
      </w:r>
      <w:r w:rsidR="002902AD">
        <w:rPr>
          <w:rtl/>
        </w:rPr>
        <w:t>ی</w:t>
      </w:r>
      <w:r w:rsidRPr="00F5037F">
        <w:rPr>
          <w:rtl/>
        </w:rPr>
        <w:t>امبر و مؤمنان شا</w:t>
      </w:r>
      <w:r w:rsidR="002902AD">
        <w:rPr>
          <w:rtl/>
        </w:rPr>
        <w:t>ی</w:t>
      </w:r>
      <w:r w:rsidRPr="00F5037F">
        <w:rPr>
          <w:rtl/>
        </w:rPr>
        <w:t>سته ن</w:t>
      </w:r>
      <w:r w:rsidR="002902AD">
        <w:rPr>
          <w:rtl/>
        </w:rPr>
        <w:t>ی</w:t>
      </w:r>
      <w:r w:rsidRPr="00F5037F">
        <w:rPr>
          <w:rtl/>
        </w:rPr>
        <w:t xml:space="preserve">ست </w:t>
      </w:r>
      <w:r w:rsidR="002902AD">
        <w:rPr>
          <w:rtl/>
        </w:rPr>
        <w:t>ک</w:t>
      </w:r>
      <w:r w:rsidRPr="00F5037F">
        <w:rPr>
          <w:rtl/>
        </w:rPr>
        <w:t>ه براى مشر</w:t>
      </w:r>
      <w:r w:rsidR="002902AD">
        <w:rPr>
          <w:rtl/>
        </w:rPr>
        <w:t>کی</w:t>
      </w:r>
      <w:r w:rsidRPr="00F5037F">
        <w:rPr>
          <w:rtl/>
        </w:rPr>
        <w:t xml:space="preserve">ن طلب استغفار </w:t>
      </w:r>
      <w:r w:rsidR="002902AD">
        <w:rPr>
          <w:rtl/>
        </w:rPr>
        <w:t>ک</w:t>
      </w:r>
      <w:r w:rsidRPr="00F5037F">
        <w:rPr>
          <w:rtl/>
        </w:rPr>
        <w:t xml:space="preserve">نند، هر چند </w:t>
      </w:r>
      <w:r w:rsidR="002902AD">
        <w:rPr>
          <w:rtl/>
        </w:rPr>
        <w:t>ک</w:t>
      </w:r>
      <w:r w:rsidRPr="00F5037F">
        <w:rPr>
          <w:rtl/>
        </w:rPr>
        <w:t>ه خو</w:t>
      </w:r>
      <w:r w:rsidR="002902AD">
        <w:rPr>
          <w:rtl/>
        </w:rPr>
        <w:t>ی</w:t>
      </w:r>
      <w:r w:rsidRPr="00F5037F">
        <w:rPr>
          <w:rtl/>
        </w:rPr>
        <w:t>شان و نزد</w:t>
      </w:r>
      <w:r w:rsidR="002902AD">
        <w:rPr>
          <w:rtl/>
        </w:rPr>
        <w:t>یک</w:t>
      </w:r>
      <w:r w:rsidRPr="00F5037F">
        <w:rPr>
          <w:rtl/>
        </w:rPr>
        <w:t>انشان باشند!</w:t>
      </w:r>
      <w:r>
        <w:rPr>
          <w:rFonts w:cs="Traditional Arabic" w:hint="cs"/>
          <w:rtl/>
        </w:rPr>
        <w:t>»</w:t>
      </w:r>
      <w:r w:rsidRPr="006F0B90">
        <w:rPr>
          <w:rtl/>
        </w:rPr>
        <w:t>.</w:t>
      </w:r>
    </w:p>
    <w:p w:rsidR="00BD0213" w:rsidRDefault="00082CC7" w:rsidP="0062206E">
      <w:pPr>
        <w:pStyle w:val="a5"/>
        <w:rPr>
          <w:rtl/>
        </w:rPr>
      </w:pPr>
      <w:r w:rsidRPr="006F0B90">
        <w:rPr>
          <w:rtl/>
        </w:rPr>
        <w:t>امّا تمام بندگان و خصوصاً «مسلمانان» حق دارند، بل</w:t>
      </w:r>
      <w:r w:rsidR="002902AD">
        <w:rPr>
          <w:rtl/>
        </w:rPr>
        <w:t>ک</w:t>
      </w:r>
      <w:r w:rsidRPr="006F0B90">
        <w:rPr>
          <w:rtl/>
        </w:rPr>
        <w:t xml:space="preserve">ه بر آنها واجب است </w:t>
      </w:r>
      <w:r w:rsidR="002902AD">
        <w:rPr>
          <w:rtl/>
        </w:rPr>
        <w:t>ک</w:t>
      </w:r>
      <w:r w:rsidRPr="006F0B90">
        <w:rPr>
          <w:rtl/>
        </w:rPr>
        <w:t>ه خداوند را بدون واسطه بخوانند و در ا</w:t>
      </w:r>
      <w:r w:rsidR="002902AD">
        <w:rPr>
          <w:rtl/>
        </w:rPr>
        <w:t>ی</w:t>
      </w:r>
      <w:r w:rsidRPr="006F0B90">
        <w:rPr>
          <w:rtl/>
        </w:rPr>
        <w:t xml:space="preserve">ن نوع عبادت - </w:t>
      </w:r>
      <w:r w:rsidR="002902AD">
        <w:rPr>
          <w:rtl/>
        </w:rPr>
        <w:t>ی</w:t>
      </w:r>
      <w:r w:rsidRPr="006F0B90">
        <w:rPr>
          <w:rtl/>
        </w:rPr>
        <w:t>عنى دعا و استغاثه - هرگز ه</w:t>
      </w:r>
      <w:r w:rsidR="002902AD">
        <w:rPr>
          <w:rtl/>
        </w:rPr>
        <w:t>ی</w:t>
      </w:r>
      <w:r w:rsidRPr="006F0B90">
        <w:rPr>
          <w:rtl/>
        </w:rPr>
        <w:t>چ مخلوقى را مورد نظر قرار ندهند.</w:t>
      </w:r>
    </w:p>
    <w:p w:rsidR="00BD0213" w:rsidRDefault="00082CC7" w:rsidP="0062206E">
      <w:pPr>
        <w:pStyle w:val="a5"/>
        <w:rPr>
          <w:rtl/>
        </w:rPr>
      </w:pPr>
      <w:r w:rsidRPr="006F0B90">
        <w:rPr>
          <w:rtl/>
        </w:rPr>
        <w:t>البته ا</w:t>
      </w:r>
      <w:r w:rsidR="002902AD">
        <w:rPr>
          <w:rtl/>
        </w:rPr>
        <w:t>ی</w:t>
      </w:r>
      <w:r w:rsidRPr="006F0B90">
        <w:rPr>
          <w:rtl/>
        </w:rPr>
        <w:t xml:space="preserve">ن درست است </w:t>
      </w:r>
      <w:r w:rsidR="002902AD">
        <w:rPr>
          <w:rtl/>
        </w:rPr>
        <w:t>ک</w:t>
      </w:r>
      <w:r w:rsidRPr="006F0B90">
        <w:rPr>
          <w:rtl/>
        </w:rPr>
        <w:t>ه اجابت دعا، مقتضاى «اخلاص» و «تقوا» مى‏باشد، ولى ا</w:t>
      </w:r>
      <w:r w:rsidR="002902AD">
        <w:rPr>
          <w:rtl/>
        </w:rPr>
        <w:t>ی</w:t>
      </w:r>
      <w:r w:rsidRPr="006F0B90">
        <w:rPr>
          <w:rtl/>
        </w:rPr>
        <w:t>ن مطلب با مسأله مورد بحث ما ه</w:t>
      </w:r>
      <w:r w:rsidR="002902AD">
        <w:rPr>
          <w:rtl/>
        </w:rPr>
        <w:t>ی</w:t>
      </w:r>
      <w:r w:rsidRPr="006F0B90">
        <w:rPr>
          <w:rtl/>
        </w:rPr>
        <w:t>چ رابطه‏اى ندارد! آ</w:t>
      </w:r>
      <w:r w:rsidR="002902AD">
        <w:rPr>
          <w:rtl/>
        </w:rPr>
        <w:t>ی</w:t>
      </w:r>
      <w:r w:rsidRPr="006F0B90">
        <w:rPr>
          <w:rtl/>
        </w:rPr>
        <w:t>ا خ</w:t>
      </w:r>
      <w:r w:rsidR="002902AD">
        <w:rPr>
          <w:rtl/>
        </w:rPr>
        <w:t>ی</w:t>
      </w:r>
      <w:r w:rsidRPr="006F0B90">
        <w:rPr>
          <w:rtl/>
        </w:rPr>
        <w:t>ال مى‏</w:t>
      </w:r>
      <w:r w:rsidR="002902AD">
        <w:rPr>
          <w:rtl/>
        </w:rPr>
        <w:t>ک</w:t>
      </w:r>
      <w:r w:rsidRPr="006F0B90">
        <w:rPr>
          <w:rtl/>
        </w:rPr>
        <w:t>ن</w:t>
      </w:r>
      <w:r w:rsidR="002902AD">
        <w:rPr>
          <w:rtl/>
        </w:rPr>
        <w:t>ی</w:t>
      </w:r>
      <w:r w:rsidRPr="006F0B90">
        <w:rPr>
          <w:rtl/>
        </w:rPr>
        <w:t xml:space="preserve">د </w:t>
      </w:r>
      <w:r w:rsidR="002902AD">
        <w:rPr>
          <w:rtl/>
        </w:rPr>
        <w:t>ک</w:t>
      </w:r>
      <w:r w:rsidRPr="006F0B90">
        <w:rPr>
          <w:rtl/>
        </w:rPr>
        <w:t xml:space="preserve">سى </w:t>
      </w:r>
      <w:r w:rsidR="002902AD">
        <w:rPr>
          <w:rtl/>
        </w:rPr>
        <w:t>ک</w:t>
      </w:r>
      <w:r w:rsidRPr="006F0B90">
        <w:rPr>
          <w:rtl/>
        </w:rPr>
        <w:t>ه فاقد حرارت و صداقت و اخلاص و تقواست، اگر به مرده و صاحب ضر</w:t>
      </w:r>
      <w:r w:rsidR="002902AD">
        <w:rPr>
          <w:rtl/>
        </w:rPr>
        <w:t>ی</w:t>
      </w:r>
      <w:r w:rsidRPr="006F0B90">
        <w:rPr>
          <w:rtl/>
        </w:rPr>
        <w:t>حى پناه ببرد، در عوض آنها را نزد او مى‏</w:t>
      </w:r>
      <w:r w:rsidR="002902AD">
        <w:rPr>
          <w:rtl/>
        </w:rPr>
        <w:t>ی</w:t>
      </w:r>
      <w:r w:rsidRPr="006F0B90">
        <w:rPr>
          <w:rtl/>
        </w:rPr>
        <w:t>ابد؟! آ</w:t>
      </w:r>
      <w:r w:rsidR="002902AD">
        <w:rPr>
          <w:rtl/>
        </w:rPr>
        <w:t>ی</w:t>
      </w:r>
      <w:r w:rsidRPr="006F0B90">
        <w:rPr>
          <w:rtl/>
        </w:rPr>
        <w:t xml:space="preserve">ا او به وى صداقت و تقوا مى‏دهد؟! به راستى </w:t>
      </w:r>
      <w:r w:rsidR="002902AD">
        <w:rPr>
          <w:rtl/>
        </w:rPr>
        <w:t>ک</w:t>
      </w:r>
      <w:r w:rsidRPr="006F0B90">
        <w:rPr>
          <w:rtl/>
        </w:rPr>
        <w:t>ه ا</w:t>
      </w:r>
      <w:r w:rsidR="002902AD">
        <w:rPr>
          <w:rtl/>
        </w:rPr>
        <w:t>ی</w:t>
      </w:r>
      <w:r w:rsidRPr="006F0B90">
        <w:rPr>
          <w:rtl/>
        </w:rPr>
        <w:t>ن پندارى است باطل و در د</w:t>
      </w:r>
      <w:r w:rsidR="002902AD">
        <w:rPr>
          <w:rtl/>
        </w:rPr>
        <w:t>ی</w:t>
      </w:r>
      <w:r w:rsidRPr="006F0B90">
        <w:rPr>
          <w:rtl/>
        </w:rPr>
        <w:t>ن خدا چ</w:t>
      </w:r>
      <w:r w:rsidR="002902AD">
        <w:rPr>
          <w:rtl/>
        </w:rPr>
        <w:t>ی</w:t>
      </w:r>
      <w:r w:rsidRPr="006F0B90">
        <w:rPr>
          <w:rtl/>
        </w:rPr>
        <w:t>زى را نمى‏</w:t>
      </w:r>
      <w:r w:rsidR="002902AD">
        <w:rPr>
          <w:rtl/>
        </w:rPr>
        <w:t>ی</w:t>
      </w:r>
      <w:r w:rsidRPr="006F0B90">
        <w:rPr>
          <w:rtl/>
        </w:rPr>
        <w:t>اب</w:t>
      </w:r>
      <w:r w:rsidR="002902AD">
        <w:rPr>
          <w:rtl/>
        </w:rPr>
        <w:t>ی</w:t>
      </w:r>
      <w:r w:rsidRPr="006F0B90">
        <w:rPr>
          <w:rtl/>
        </w:rPr>
        <w:t xml:space="preserve">م </w:t>
      </w:r>
      <w:r w:rsidR="002902AD">
        <w:rPr>
          <w:rtl/>
        </w:rPr>
        <w:t>ک</w:t>
      </w:r>
      <w:r w:rsidRPr="006F0B90">
        <w:rPr>
          <w:rtl/>
        </w:rPr>
        <w:t>ه آن را تأ</w:t>
      </w:r>
      <w:r w:rsidR="002902AD">
        <w:rPr>
          <w:rtl/>
        </w:rPr>
        <w:t>یی</w:t>
      </w:r>
      <w:r w:rsidRPr="006F0B90">
        <w:rPr>
          <w:rtl/>
        </w:rPr>
        <w:t>د و تأ</w:t>
      </w:r>
      <w:r w:rsidR="002902AD">
        <w:rPr>
          <w:rtl/>
        </w:rPr>
        <w:t>کی</w:t>
      </w:r>
      <w:r w:rsidRPr="006F0B90">
        <w:rPr>
          <w:rtl/>
        </w:rPr>
        <w:t xml:space="preserve">د </w:t>
      </w:r>
      <w:r w:rsidR="002902AD">
        <w:rPr>
          <w:rtl/>
        </w:rPr>
        <w:t>ک</w:t>
      </w:r>
      <w:r w:rsidRPr="006F0B90">
        <w:rPr>
          <w:rtl/>
        </w:rPr>
        <w:t>ند و بل</w:t>
      </w:r>
      <w:r w:rsidR="002902AD">
        <w:rPr>
          <w:rtl/>
        </w:rPr>
        <w:t>ک</w:t>
      </w:r>
      <w:r w:rsidRPr="006F0B90">
        <w:rPr>
          <w:rtl/>
        </w:rPr>
        <w:t xml:space="preserve">ه با آن </w:t>
      </w:r>
      <w:r w:rsidR="002902AD">
        <w:rPr>
          <w:rtl/>
        </w:rPr>
        <w:t>ک</w:t>
      </w:r>
      <w:r w:rsidRPr="006F0B90">
        <w:rPr>
          <w:rtl/>
        </w:rPr>
        <w:t>املاً مقابله و برخورد مى‏نما</w:t>
      </w:r>
      <w:r w:rsidR="002902AD">
        <w:rPr>
          <w:rtl/>
        </w:rPr>
        <w:t>ی</w:t>
      </w:r>
      <w:r w:rsidRPr="006F0B90">
        <w:rPr>
          <w:rtl/>
        </w:rPr>
        <w:t>د!</w:t>
      </w:r>
      <w:r>
        <w:rPr>
          <w:rFonts w:hint="cs"/>
          <w:rtl/>
        </w:rPr>
        <w:t>.</w:t>
      </w:r>
    </w:p>
    <w:p w:rsidR="00BD0213" w:rsidRDefault="00082CC7" w:rsidP="0062206E">
      <w:pPr>
        <w:pStyle w:val="a5"/>
        <w:rPr>
          <w:rtl/>
        </w:rPr>
      </w:pPr>
      <w:r w:rsidRPr="006F0B90">
        <w:rPr>
          <w:rtl/>
        </w:rPr>
        <w:t>رابعاً و ا</w:t>
      </w:r>
      <w:r w:rsidR="002902AD">
        <w:rPr>
          <w:rtl/>
        </w:rPr>
        <w:t>ی</w:t>
      </w:r>
      <w:r w:rsidRPr="006F0B90">
        <w:rPr>
          <w:rtl/>
        </w:rPr>
        <w:t>ن</w:t>
      </w:r>
      <w:r w:rsidR="002902AD">
        <w:rPr>
          <w:rtl/>
        </w:rPr>
        <w:t>ک</w:t>
      </w:r>
      <w:r w:rsidRPr="006F0B90">
        <w:rPr>
          <w:rtl/>
        </w:rPr>
        <w:t>ه گفته‏ا</w:t>
      </w:r>
      <w:r w:rsidR="002902AD">
        <w:rPr>
          <w:rtl/>
        </w:rPr>
        <w:t>ی</w:t>
      </w:r>
      <w:r w:rsidRPr="006F0B90">
        <w:rPr>
          <w:rtl/>
        </w:rPr>
        <w:t>د: آنها بندگان خاصّ خدا هستند و در طول راه خدا حر</w:t>
      </w:r>
      <w:r w:rsidR="002902AD">
        <w:rPr>
          <w:rtl/>
        </w:rPr>
        <w:t>ک</w:t>
      </w:r>
      <w:r w:rsidRPr="006F0B90">
        <w:rPr>
          <w:rtl/>
        </w:rPr>
        <w:t xml:space="preserve">ت </w:t>
      </w:r>
      <w:r w:rsidR="002902AD">
        <w:rPr>
          <w:rtl/>
        </w:rPr>
        <w:t>ک</w:t>
      </w:r>
      <w:r w:rsidRPr="006F0B90">
        <w:rPr>
          <w:rtl/>
        </w:rPr>
        <w:t>رده‏اند، پس ا</w:t>
      </w:r>
      <w:r w:rsidR="002902AD">
        <w:rPr>
          <w:rtl/>
        </w:rPr>
        <w:t>ی</w:t>
      </w:r>
      <w:r w:rsidRPr="006F0B90">
        <w:rPr>
          <w:rtl/>
        </w:rPr>
        <w:t>رادى ن</w:t>
      </w:r>
      <w:r w:rsidR="002902AD">
        <w:rPr>
          <w:rtl/>
        </w:rPr>
        <w:t>ی</w:t>
      </w:r>
      <w:r w:rsidRPr="006F0B90">
        <w:rPr>
          <w:rtl/>
        </w:rPr>
        <w:t xml:space="preserve">ست </w:t>
      </w:r>
      <w:r w:rsidR="002902AD">
        <w:rPr>
          <w:rtl/>
        </w:rPr>
        <w:t>ک</w:t>
      </w:r>
      <w:r w:rsidRPr="006F0B90">
        <w:rPr>
          <w:rtl/>
        </w:rPr>
        <w:t>ه به آنها توسّل جست!! با</w:t>
      </w:r>
      <w:r w:rsidR="002902AD">
        <w:rPr>
          <w:rtl/>
        </w:rPr>
        <w:t>ی</w:t>
      </w:r>
      <w:r w:rsidRPr="006F0B90">
        <w:rPr>
          <w:rtl/>
        </w:rPr>
        <w:t xml:space="preserve">د گفت </w:t>
      </w:r>
      <w:r w:rsidR="002902AD">
        <w:rPr>
          <w:rtl/>
        </w:rPr>
        <w:t>ک</w:t>
      </w:r>
      <w:r w:rsidRPr="006F0B90">
        <w:rPr>
          <w:rtl/>
        </w:rPr>
        <w:t>ه: آنان در موضع رسالت و وظا</w:t>
      </w:r>
      <w:r w:rsidR="002902AD">
        <w:rPr>
          <w:rtl/>
        </w:rPr>
        <w:t>ی</w:t>
      </w:r>
      <w:r w:rsidRPr="006F0B90">
        <w:rPr>
          <w:rtl/>
        </w:rPr>
        <w:t>ف و ت</w:t>
      </w:r>
      <w:r w:rsidR="002902AD">
        <w:rPr>
          <w:rtl/>
        </w:rPr>
        <w:t>ک</w:t>
      </w:r>
      <w:r w:rsidRPr="006F0B90">
        <w:rPr>
          <w:rtl/>
        </w:rPr>
        <w:t>ال</w:t>
      </w:r>
      <w:r w:rsidR="002902AD">
        <w:rPr>
          <w:rtl/>
        </w:rPr>
        <w:t>ی</w:t>
      </w:r>
      <w:r w:rsidRPr="006F0B90">
        <w:rPr>
          <w:rtl/>
        </w:rPr>
        <w:t>ف خود، در طول راه خداوند حر</w:t>
      </w:r>
      <w:r w:rsidR="002902AD">
        <w:rPr>
          <w:rtl/>
        </w:rPr>
        <w:t>ک</w:t>
      </w:r>
      <w:r w:rsidRPr="006F0B90">
        <w:rPr>
          <w:rtl/>
        </w:rPr>
        <w:t xml:space="preserve">ت </w:t>
      </w:r>
      <w:r w:rsidR="002902AD">
        <w:rPr>
          <w:rtl/>
        </w:rPr>
        <w:t>ک</w:t>
      </w:r>
      <w:r w:rsidRPr="006F0B90">
        <w:rPr>
          <w:rtl/>
        </w:rPr>
        <w:t>رده‏اند؛ نه در مقام خدا</w:t>
      </w:r>
      <w:r w:rsidR="002902AD">
        <w:rPr>
          <w:rtl/>
        </w:rPr>
        <w:t>ی</w:t>
      </w:r>
      <w:r w:rsidRPr="006F0B90">
        <w:rPr>
          <w:rtl/>
        </w:rPr>
        <w:t>ى و پروردگارى! ز</w:t>
      </w:r>
      <w:r w:rsidR="002902AD">
        <w:rPr>
          <w:rtl/>
        </w:rPr>
        <w:t>ی</w:t>
      </w:r>
      <w:r w:rsidRPr="006F0B90">
        <w:rPr>
          <w:rtl/>
        </w:rPr>
        <w:t>را وقتى سخن از مقام الوه</w:t>
      </w:r>
      <w:r w:rsidR="002902AD">
        <w:rPr>
          <w:rtl/>
        </w:rPr>
        <w:t>ی</w:t>
      </w:r>
      <w:r w:rsidRPr="006F0B90">
        <w:rPr>
          <w:rtl/>
        </w:rPr>
        <w:t>ت خداوند به م</w:t>
      </w:r>
      <w:r w:rsidR="002902AD">
        <w:rPr>
          <w:rtl/>
        </w:rPr>
        <w:t>ی</w:t>
      </w:r>
      <w:r w:rsidRPr="006F0B90">
        <w:rPr>
          <w:rtl/>
        </w:rPr>
        <w:t>ان مى‏آ</w:t>
      </w:r>
      <w:r w:rsidR="002902AD">
        <w:rPr>
          <w:rtl/>
        </w:rPr>
        <w:t>ی</w:t>
      </w:r>
      <w:r w:rsidRPr="006F0B90">
        <w:rPr>
          <w:rtl/>
        </w:rPr>
        <w:t>د، د</w:t>
      </w:r>
      <w:r w:rsidR="002902AD">
        <w:rPr>
          <w:rtl/>
        </w:rPr>
        <w:t>ی</w:t>
      </w:r>
      <w:r w:rsidRPr="006F0B90">
        <w:rPr>
          <w:rtl/>
        </w:rPr>
        <w:t>گر طول و عرض راه خداوند معنا</w:t>
      </w:r>
      <w:r w:rsidR="002902AD">
        <w:rPr>
          <w:rtl/>
        </w:rPr>
        <w:t>ی</w:t>
      </w:r>
      <w:r w:rsidRPr="006F0B90">
        <w:rPr>
          <w:rtl/>
        </w:rPr>
        <w:t xml:space="preserve">ى ندارد، جز آن </w:t>
      </w:r>
      <w:r w:rsidR="002902AD">
        <w:rPr>
          <w:rtl/>
        </w:rPr>
        <w:t>ک</w:t>
      </w:r>
      <w:r w:rsidRPr="006F0B90">
        <w:rPr>
          <w:rtl/>
        </w:rPr>
        <w:t>ه بگو</w:t>
      </w:r>
      <w:r w:rsidR="002902AD">
        <w:rPr>
          <w:rtl/>
        </w:rPr>
        <w:t>یی</w:t>
      </w:r>
      <w:r w:rsidRPr="006F0B90">
        <w:rPr>
          <w:rtl/>
        </w:rPr>
        <w:t>م وارد حوزه شر</w:t>
      </w:r>
      <w:r w:rsidR="002902AD">
        <w:rPr>
          <w:rtl/>
        </w:rPr>
        <w:t>ک</w:t>
      </w:r>
      <w:r w:rsidRPr="006F0B90">
        <w:rPr>
          <w:rtl/>
        </w:rPr>
        <w:t xml:space="preserve"> و خرافات شده‏اند!!</w:t>
      </w:r>
      <w:r>
        <w:rPr>
          <w:rFonts w:hint="cs"/>
          <w:rtl/>
        </w:rPr>
        <w:t>.</w:t>
      </w:r>
    </w:p>
    <w:p w:rsidR="00BD0213" w:rsidRDefault="00082CC7" w:rsidP="0062206E">
      <w:pPr>
        <w:pStyle w:val="a5"/>
        <w:rPr>
          <w:rtl/>
        </w:rPr>
      </w:pPr>
      <w:r w:rsidRPr="006F0B90">
        <w:rPr>
          <w:rtl/>
        </w:rPr>
        <w:t>انب</w:t>
      </w:r>
      <w:r w:rsidR="002902AD">
        <w:rPr>
          <w:rtl/>
        </w:rPr>
        <w:t>ی</w:t>
      </w:r>
      <w:r w:rsidRPr="006F0B90">
        <w:rPr>
          <w:rtl/>
        </w:rPr>
        <w:t>اء و ائمه، همه مخلوق خدا هستند و محدود به زمان و م</w:t>
      </w:r>
      <w:r w:rsidR="002902AD">
        <w:rPr>
          <w:rtl/>
        </w:rPr>
        <w:t>ک</w:t>
      </w:r>
      <w:r w:rsidRPr="006F0B90">
        <w:rPr>
          <w:rtl/>
        </w:rPr>
        <w:t>ان. بنابرا</w:t>
      </w:r>
      <w:r w:rsidR="002902AD">
        <w:rPr>
          <w:rtl/>
        </w:rPr>
        <w:t>ی</w:t>
      </w:r>
      <w:r w:rsidRPr="006F0B90">
        <w:rPr>
          <w:rtl/>
        </w:rPr>
        <w:t>ن همانند خدا نمى‏توانند ن</w:t>
      </w:r>
      <w:r w:rsidR="002902AD">
        <w:rPr>
          <w:rtl/>
        </w:rPr>
        <w:t>ی</w:t>
      </w:r>
      <w:r w:rsidRPr="006F0B90">
        <w:rPr>
          <w:rtl/>
        </w:rPr>
        <w:t>ات و نداها و اصوات بندگان را - چه بلند بگو</w:t>
      </w:r>
      <w:r w:rsidR="002902AD">
        <w:rPr>
          <w:rtl/>
        </w:rPr>
        <w:t>ی</w:t>
      </w:r>
      <w:r w:rsidRPr="006F0B90">
        <w:rPr>
          <w:rtl/>
        </w:rPr>
        <w:t>ند و چه آهسته - بشنوند، و خداوند ن</w:t>
      </w:r>
      <w:r w:rsidR="002902AD">
        <w:rPr>
          <w:rtl/>
        </w:rPr>
        <w:t>ی</w:t>
      </w:r>
      <w:r w:rsidRPr="006F0B90">
        <w:rPr>
          <w:rtl/>
        </w:rPr>
        <w:t>ز ا</w:t>
      </w:r>
      <w:r w:rsidR="002902AD">
        <w:rPr>
          <w:rtl/>
        </w:rPr>
        <w:t>ی</w:t>
      </w:r>
      <w:r w:rsidRPr="006F0B90">
        <w:rPr>
          <w:rtl/>
        </w:rPr>
        <w:t>ن صفات و ا</w:t>
      </w:r>
      <w:r w:rsidR="002902AD">
        <w:rPr>
          <w:rtl/>
        </w:rPr>
        <w:t>ی</w:t>
      </w:r>
      <w:r w:rsidRPr="006F0B90">
        <w:rPr>
          <w:rtl/>
        </w:rPr>
        <w:t>ن و</w:t>
      </w:r>
      <w:r w:rsidR="002902AD">
        <w:rPr>
          <w:rtl/>
        </w:rPr>
        <w:t>ی</w:t>
      </w:r>
      <w:r w:rsidRPr="006F0B90">
        <w:rPr>
          <w:rtl/>
        </w:rPr>
        <w:t>ژگ</w:t>
      </w:r>
      <w:r w:rsidR="002902AD">
        <w:rPr>
          <w:rtl/>
        </w:rPr>
        <w:t>ی</w:t>
      </w:r>
      <w:r w:rsidRPr="006F0B90">
        <w:rPr>
          <w:rtl/>
        </w:rPr>
        <w:t>ها را به ه</w:t>
      </w:r>
      <w:r w:rsidR="002902AD">
        <w:rPr>
          <w:rtl/>
        </w:rPr>
        <w:t>ی</w:t>
      </w:r>
      <w:r w:rsidRPr="006F0B90">
        <w:rPr>
          <w:rtl/>
        </w:rPr>
        <w:t>چ احدى نداده و نمى‏دهد! و مى‏فرما</w:t>
      </w:r>
      <w:r w:rsidR="002902AD">
        <w:rPr>
          <w:rtl/>
        </w:rPr>
        <w:t>ی</w:t>
      </w:r>
      <w:r w:rsidRPr="006F0B90">
        <w:rPr>
          <w:rtl/>
        </w:rPr>
        <w:t>د:</w:t>
      </w:r>
    </w:p>
    <w:p w:rsidR="00BD0213" w:rsidRDefault="00082CC7" w:rsidP="0062206E">
      <w:pPr>
        <w:pStyle w:val="a5"/>
        <w:rPr>
          <w:rFonts w:ascii="Times New Roman" w:hAnsi="Times New Roman"/>
          <w:rtl/>
        </w:rPr>
      </w:pPr>
      <w:r>
        <w:rPr>
          <w:rFonts w:ascii="Times New Roman" w:hAnsi="Times New Roman" w:cs="Traditional Arabic" w:hint="cs"/>
          <w:rtl/>
        </w:rPr>
        <w:t>﴿</w:t>
      </w:r>
      <w:r w:rsidR="00BD0213" w:rsidRPr="002902AD">
        <w:rPr>
          <w:rStyle w:val="Char3"/>
          <w:rFonts w:hint="cs"/>
          <w:rtl/>
        </w:rPr>
        <w:t>إِن تَدۡعُوهُمۡ لَا يَسۡمَعُواْ دُعَآءَكُمۡ وَلَوۡ سَمِعُواْ مَا ٱسۡتَجَابُواْ لَكُمۡۖ وَيَوۡمَ ٱلۡقِيَٰمَةِ يَكۡفُرُونَ بِشِرۡكِكُمۡ</w:t>
      </w:r>
      <w:r>
        <w:rPr>
          <w:rFonts w:ascii="Times New Roman" w:hAnsi="Times New Roman" w:cs="Traditional Arabic" w:hint="cs"/>
          <w:rtl/>
        </w:rPr>
        <w:t>﴾</w:t>
      </w:r>
      <w:r w:rsidR="00BD0213">
        <w:rPr>
          <w:rFonts w:ascii="Times New Roman" w:hAnsi="Times New Roman" w:cs="Traditional Arabic" w:hint="cs"/>
          <w:rtl/>
        </w:rPr>
        <w:t xml:space="preserve"> </w:t>
      </w:r>
      <w:r>
        <w:rPr>
          <w:rFonts w:ascii="Times New Roman" w:hAnsi="Times New Roman" w:cs="QCF_BSML" w:hint="cs"/>
          <w:sz w:val="27"/>
          <w:szCs w:val="27"/>
          <w:rtl/>
        </w:rPr>
        <w:t xml:space="preserve"> </w:t>
      </w:r>
      <w:r w:rsidRPr="0062206E">
        <w:rPr>
          <w:rStyle w:val="Char4"/>
          <w:rtl/>
        </w:rPr>
        <w:t>[فاطر: ١٤]</w:t>
      </w:r>
      <w:r>
        <w:rPr>
          <w:rFonts w:ascii="Times New Roman" w:hAnsi="Times New Roman" w:hint="cs"/>
          <w:rtl/>
        </w:rPr>
        <w:t>.</w:t>
      </w:r>
    </w:p>
    <w:p w:rsidR="00082CC7" w:rsidRDefault="00082CC7" w:rsidP="0062206E">
      <w:pPr>
        <w:pStyle w:val="a5"/>
        <w:rPr>
          <w:rtl/>
        </w:rPr>
      </w:pPr>
      <w:r>
        <w:rPr>
          <w:rFonts w:cs="Traditional Arabic" w:hint="cs"/>
          <w:rtl/>
        </w:rPr>
        <w:t>«</w:t>
      </w:r>
      <w:r w:rsidRPr="00F5037F">
        <w:rPr>
          <w:rtl/>
        </w:rPr>
        <w:t>اگر آنها را به فر</w:t>
      </w:r>
      <w:r w:rsidR="002902AD">
        <w:rPr>
          <w:rtl/>
        </w:rPr>
        <w:t>ی</w:t>
      </w:r>
      <w:r w:rsidRPr="00F5037F">
        <w:rPr>
          <w:rtl/>
        </w:rPr>
        <w:t>اد بخوان</w:t>
      </w:r>
      <w:r w:rsidR="002902AD">
        <w:rPr>
          <w:rtl/>
        </w:rPr>
        <w:t>ی</w:t>
      </w:r>
      <w:r w:rsidRPr="00F5037F">
        <w:rPr>
          <w:rtl/>
        </w:rPr>
        <w:t>د، هرگز دعا و صداى شما را نمى‏شنوند و (به فرض) اگر هم بشنوند، قدرت پاسخگو</w:t>
      </w:r>
      <w:r w:rsidR="002902AD">
        <w:rPr>
          <w:rtl/>
        </w:rPr>
        <w:t>ی</w:t>
      </w:r>
      <w:r w:rsidRPr="00F5037F">
        <w:rPr>
          <w:rtl/>
        </w:rPr>
        <w:t>ى و اجابت به شما را ندارند! و در روز ق</w:t>
      </w:r>
      <w:r w:rsidR="002902AD">
        <w:rPr>
          <w:rtl/>
        </w:rPr>
        <w:t>ی</w:t>
      </w:r>
      <w:r w:rsidRPr="00F5037F">
        <w:rPr>
          <w:rtl/>
        </w:rPr>
        <w:t>امت، شر</w:t>
      </w:r>
      <w:r w:rsidR="002902AD">
        <w:rPr>
          <w:rtl/>
        </w:rPr>
        <w:t>ک</w:t>
      </w:r>
      <w:r w:rsidRPr="00F5037F">
        <w:rPr>
          <w:rtl/>
        </w:rPr>
        <w:t>‏ورزى شما را ان</w:t>
      </w:r>
      <w:r w:rsidR="002902AD">
        <w:rPr>
          <w:rtl/>
        </w:rPr>
        <w:t>ک</w:t>
      </w:r>
      <w:r w:rsidRPr="00F5037F">
        <w:rPr>
          <w:rtl/>
        </w:rPr>
        <w:t>ار مى‏</w:t>
      </w:r>
      <w:r w:rsidR="002902AD">
        <w:rPr>
          <w:rtl/>
        </w:rPr>
        <w:t>ک</w:t>
      </w:r>
      <w:r w:rsidRPr="00F5037F">
        <w:rPr>
          <w:rtl/>
        </w:rPr>
        <w:t>نند</w:t>
      </w:r>
      <w:r>
        <w:rPr>
          <w:rFonts w:cs="Traditional Arabic" w:hint="cs"/>
          <w:rtl/>
        </w:rPr>
        <w:t>»</w:t>
      </w:r>
      <w:r>
        <w:rPr>
          <w:rtl/>
        </w:rPr>
        <w:t>.</w:t>
      </w:r>
    </w:p>
    <w:p w:rsidR="00082CC7" w:rsidRDefault="00082CC7" w:rsidP="0062206E">
      <w:pPr>
        <w:pStyle w:val="a5"/>
        <w:rPr>
          <w:rtl/>
        </w:rPr>
      </w:pPr>
      <w:r w:rsidRPr="006F0B90">
        <w:rPr>
          <w:rtl/>
        </w:rPr>
        <w:t>خداوند سفارش مى‏فرما</w:t>
      </w:r>
      <w:r w:rsidR="002902AD">
        <w:rPr>
          <w:rtl/>
        </w:rPr>
        <w:t>ی</w:t>
      </w:r>
      <w:r w:rsidRPr="006F0B90">
        <w:rPr>
          <w:rtl/>
        </w:rPr>
        <w:t>د: مرا با نامهاى ن</w:t>
      </w:r>
      <w:r w:rsidR="002902AD">
        <w:rPr>
          <w:rtl/>
        </w:rPr>
        <w:t>یک</w:t>
      </w:r>
      <w:r w:rsidRPr="006F0B90">
        <w:rPr>
          <w:rtl/>
        </w:rPr>
        <w:t>و و صفاتم بخوان</w:t>
      </w:r>
      <w:r w:rsidR="002902AD">
        <w:rPr>
          <w:rtl/>
        </w:rPr>
        <w:t>ی</w:t>
      </w:r>
      <w:r w:rsidRPr="006F0B90">
        <w:rPr>
          <w:rtl/>
        </w:rPr>
        <w:t xml:space="preserve">د، و نامها و صفاتم را به </w:t>
      </w:r>
      <w:r w:rsidR="002902AD">
        <w:rPr>
          <w:rtl/>
        </w:rPr>
        <w:t>ک</w:t>
      </w:r>
      <w:r w:rsidRPr="006F0B90">
        <w:rPr>
          <w:rtl/>
        </w:rPr>
        <w:t>سى د</w:t>
      </w:r>
      <w:r w:rsidR="002902AD">
        <w:rPr>
          <w:rtl/>
        </w:rPr>
        <w:t>ی</w:t>
      </w:r>
      <w:r w:rsidRPr="006F0B90">
        <w:rPr>
          <w:rtl/>
        </w:rPr>
        <w:t>گر اختصاص نده</w:t>
      </w:r>
      <w:r w:rsidR="002902AD">
        <w:rPr>
          <w:rtl/>
        </w:rPr>
        <w:t>ی</w:t>
      </w:r>
      <w:r w:rsidRPr="006F0B90">
        <w:rPr>
          <w:rtl/>
        </w:rPr>
        <w:t>د؛ ز</w:t>
      </w:r>
      <w:r w:rsidR="002902AD">
        <w:rPr>
          <w:rtl/>
        </w:rPr>
        <w:t>ی</w:t>
      </w:r>
      <w:r w:rsidRPr="006F0B90">
        <w:rPr>
          <w:rtl/>
        </w:rPr>
        <w:t xml:space="preserve">را </w:t>
      </w:r>
      <w:r w:rsidRPr="0062206E">
        <w:rPr>
          <w:rtl/>
        </w:rPr>
        <w:t>ا</w:t>
      </w:r>
      <w:r w:rsidRPr="006F0B90">
        <w:rPr>
          <w:rtl/>
        </w:rPr>
        <w:t>ستغاثه و به فر</w:t>
      </w:r>
      <w:r w:rsidR="002902AD">
        <w:rPr>
          <w:rtl/>
        </w:rPr>
        <w:t>ی</w:t>
      </w:r>
      <w:r w:rsidRPr="006F0B90">
        <w:rPr>
          <w:rtl/>
        </w:rPr>
        <w:t>اد خواندن غ</w:t>
      </w:r>
      <w:r w:rsidR="002902AD">
        <w:rPr>
          <w:rtl/>
        </w:rPr>
        <w:t>ی</w:t>
      </w:r>
      <w:r w:rsidRPr="006F0B90">
        <w:rPr>
          <w:rtl/>
        </w:rPr>
        <w:t>ر خدا، در حق</w:t>
      </w:r>
      <w:r w:rsidR="002902AD">
        <w:rPr>
          <w:rtl/>
        </w:rPr>
        <w:t>ی</w:t>
      </w:r>
      <w:r w:rsidRPr="006F0B90">
        <w:rPr>
          <w:rtl/>
        </w:rPr>
        <w:t>قت الحاد و ان</w:t>
      </w:r>
      <w:r w:rsidR="002902AD">
        <w:rPr>
          <w:rtl/>
        </w:rPr>
        <w:t>ک</w:t>
      </w:r>
      <w:r w:rsidRPr="006F0B90">
        <w:rPr>
          <w:rtl/>
        </w:rPr>
        <w:t>ارى است در نامها و صفات ن</w:t>
      </w:r>
      <w:r w:rsidR="002902AD">
        <w:rPr>
          <w:rtl/>
        </w:rPr>
        <w:t>یک</w:t>
      </w:r>
      <w:r w:rsidRPr="006F0B90">
        <w:rPr>
          <w:rtl/>
        </w:rPr>
        <w:t>وى الهى، و ن</w:t>
      </w:r>
      <w:r w:rsidR="002902AD">
        <w:rPr>
          <w:rtl/>
        </w:rPr>
        <w:t>ی</w:t>
      </w:r>
      <w:r w:rsidRPr="006F0B90">
        <w:rPr>
          <w:rtl/>
        </w:rPr>
        <w:t>ز بر</w:t>
      </w:r>
      <w:r w:rsidR="002902AD">
        <w:rPr>
          <w:rtl/>
        </w:rPr>
        <w:t>ک</w:t>
      </w:r>
      <w:r w:rsidRPr="006F0B90">
        <w:rPr>
          <w:rtl/>
        </w:rPr>
        <w:t xml:space="preserve">ندن و انتزاع قدرتى است از خداوند به </w:t>
      </w:r>
      <w:r w:rsidR="002902AD">
        <w:rPr>
          <w:rtl/>
        </w:rPr>
        <w:t>ک</w:t>
      </w:r>
      <w:r w:rsidRPr="006F0B90">
        <w:rPr>
          <w:rtl/>
        </w:rPr>
        <w:t>س د</w:t>
      </w:r>
      <w:r w:rsidR="002902AD">
        <w:rPr>
          <w:rtl/>
        </w:rPr>
        <w:t>ی</w:t>
      </w:r>
      <w:r w:rsidRPr="006F0B90">
        <w:rPr>
          <w:rtl/>
        </w:rPr>
        <w:t xml:space="preserve">گر، و در </w:t>
      </w:r>
      <w:r w:rsidR="002902AD">
        <w:rPr>
          <w:rtl/>
        </w:rPr>
        <w:t>یک</w:t>
      </w:r>
      <w:r w:rsidRPr="006F0B90">
        <w:rPr>
          <w:rtl/>
        </w:rPr>
        <w:t xml:space="preserve"> جمله، لباس الوه</w:t>
      </w:r>
      <w:r w:rsidR="002902AD">
        <w:rPr>
          <w:rtl/>
        </w:rPr>
        <w:t>ی</w:t>
      </w:r>
      <w:r w:rsidRPr="006F0B90">
        <w:rPr>
          <w:rtl/>
        </w:rPr>
        <w:t>ت را بر تن غ</w:t>
      </w:r>
      <w:r w:rsidR="002902AD">
        <w:rPr>
          <w:rtl/>
        </w:rPr>
        <w:t>ی</w:t>
      </w:r>
      <w:r w:rsidRPr="006F0B90">
        <w:rPr>
          <w:rtl/>
        </w:rPr>
        <w:t>ر خدا پوشاندن است:</w:t>
      </w:r>
    </w:p>
    <w:p w:rsidR="00BD0213" w:rsidRDefault="00082CC7" w:rsidP="004015F7">
      <w:pPr>
        <w:pStyle w:val="a5"/>
        <w:rPr>
          <w:rFonts w:ascii="Times New Roman" w:hAnsi="Times New Roman"/>
          <w:rtl/>
        </w:rPr>
      </w:pPr>
      <w:r>
        <w:rPr>
          <w:rFonts w:ascii="Times New Roman" w:hAnsi="Times New Roman" w:cs="Traditional Arabic" w:hint="cs"/>
          <w:rtl/>
        </w:rPr>
        <w:t>﴿</w:t>
      </w:r>
      <w:r w:rsidR="00BD0213" w:rsidRPr="002902AD">
        <w:rPr>
          <w:rStyle w:val="Char3"/>
          <w:rFonts w:hint="cs"/>
          <w:rtl/>
        </w:rPr>
        <w:t>وَلِلَّهِ ٱلۡأَسۡمَآءُ ٱلۡحُسۡنَىٰ فَٱدۡعُوهُ بِهَاۖ وَذَرُواْ ٱلَّذِينَ يُلۡحِدُونَ فِيٓ أَسۡمَٰٓئِهِۦۚ سَيُجۡزَوۡنَ مَا كَانُواْ يَعۡمَلُونَ ١٨٠</w:t>
      </w:r>
      <w:r>
        <w:rPr>
          <w:rFonts w:ascii="Times New Roman" w:hAnsi="Times New Roman" w:cs="Traditional Arabic" w:hint="cs"/>
          <w:rtl/>
        </w:rPr>
        <w:t>﴾</w:t>
      </w:r>
      <w:r w:rsidR="00BD0213">
        <w:rPr>
          <w:rFonts w:ascii="Times New Roman" w:hAnsi="Times New Roman" w:hint="cs"/>
          <w:rtl/>
        </w:rPr>
        <w:t xml:space="preserve"> </w:t>
      </w:r>
      <w:r w:rsidRPr="004015F7">
        <w:rPr>
          <w:rStyle w:val="Char4"/>
          <w:rtl/>
        </w:rPr>
        <w:t>[الأعراف: ١٨٠]</w:t>
      </w:r>
      <w:r>
        <w:rPr>
          <w:rFonts w:ascii="Times New Roman" w:hAnsi="Times New Roman" w:hint="cs"/>
          <w:rtl/>
        </w:rPr>
        <w:t>.</w:t>
      </w:r>
    </w:p>
    <w:p w:rsidR="00082CC7" w:rsidRDefault="00082CC7" w:rsidP="004015F7">
      <w:pPr>
        <w:pStyle w:val="a5"/>
        <w:rPr>
          <w:rtl/>
        </w:rPr>
      </w:pPr>
      <w:r>
        <w:rPr>
          <w:rFonts w:cs="Traditional Arabic" w:hint="cs"/>
          <w:rtl/>
        </w:rPr>
        <w:t>«</w:t>
      </w:r>
      <w:r w:rsidRPr="00F5037F">
        <w:rPr>
          <w:rtl/>
        </w:rPr>
        <w:t>خدا داراى ز</w:t>
      </w:r>
      <w:r w:rsidR="002902AD">
        <w:rPr>
          <w:rtl/>
        </w:rPr>
        <w:t>ی</w:t>
      </w:r>
      <w:r w:rsidRPr="00F5037F">
        <w:rPr>
          <w:rtl/>
        </w:rPr>
        <w:t>باتر</w:t>
      </w:r>
      <w:r w:rsidR="002902AD">
        <w:rPr>
          <w:rtl/>
        </w:rPr>
        <w:t>ی</w:t>
      </w:r>
      <w:r w:rsidRPr="00F5037F">
        <w:rPr>
          <w:rtl/>
        </w:rPr>
        <w:t>ن نامهاست، پس او را بدان نامها بخوان</w:t>
      </w:r>
      <w:r w:rsidR="002902AD">
        <w:rPr>
          <w:rtl/>
        </w:rPr>
        <w:t>ی</w:t>
      </w:r>
      <w:r w:rsidRPr="00F5037F">
        <w:rPr>
          <w:rtl/>
        </w:rPr>
        <w:t>د و به تر</w:t>
      </w:r>
      <w:r w:rsidR="002902AD">
        <w:rPr>
          <w:rtl/>
        </w:rPr>
        <w:t>ک</w:t>
      </w:r>
      <w:r w:rsidRPr="00F5037F">
        <w:rPr>
          <w:rtl/>
        </w:rPr>
        <w:t xml:space="preserve"> </w:t>
      </w:r>
      <w:r w:rsidR="002902AD">
        <w:rPr>
          <w:rtl/>
        </w:rPr>
        <w:t>ک</w:t>
      </w:r>
      <w:r w:rsidRPr="00F5037F">
        <w:rPr>
          <w:rtl/>
        </w:rPr>
        <w:t>سانى بگو</w:t>
      </w:r>
      <w:r w:rsidR="002902AD">
        <w:rPr>
          <w:rtl/>
        </w:rPr>
        <w:t>یی</w:t>
      </w:r>
      <w:r w:rsidRPr="00F5037F">
        <w:rPr>
          <w:rtl/>
        </w:rPr>
        <w:t xml:space="preserve">د </w:t>
      </w:r>
      <w:r w:rsidR="002902AD">
        <w:rPr>
          <w:rtl/>
        </w:rPr>
        <w:t>ک</w:t>
      </w:r>
      <w:r w:rsidRPr="00F5037F">
        <w:rPr>
          <w:rtl/>
        </w:rPr>
        <w:t>ه در</w:t>
      </w:r>
      <w:r w:rsidR="00D17E13">
        <w:rPr>
          <w:rtl/>
        </w:rPr>
        <w:t xml:space="preserve"> </w:t>
      </w:r>
      <w:r w:rsidRPr="00F5037F">
        <w:rPr>
          <w:rtl/>
        </w:rPr>
        <w:t>نامها و صفات خدا الحاد مى‏</w:t>
      </w:r>
      <w:r w:rsidR="002902AD">
        <w:rPr>
          <w:rtl/>
        </w:rPr>
        <w:t>ک</w:t>
      </w:r>
      <w:r w:rsidRPr="00F5037F">
        <w:rPr>
          <w:rtl/>
        </w:rPr>
        <w:t>نند و به تحر</w:t>
      </w:r>
      <w:r w:rsidR="002902AD">
        <w:rPr>
          <w:rtl/>
        </w:rPr>
        <w:t>ی</w:t>
      </w:r>
      <w:r w:rsidRPr="00F5037F">
        <w:rPr>
          <w:rtl/>
        </w:rPr>
        <w:t>ف دست مى‏</w:t>
      </w:r>
      <w:r w:rsidR="002902AD">
        <w:rPr>
          <w:rtl/>
        </w:rPr>
        <w:t>ی</w:t>
      </w:r>
      <w:r w:rsidRPr="00F5037F">
        <w:rPr>
          <w:rtl/>
        </w:rPr>
        <w:t>ازند (</w:t>
      </w:r>
      <w:r w:rsidR="002902AD">
        <w:rPr>
          <w:rtl/>
        </w:rPr>
        <w:t>ی</w:t>
      </w:r>
      <w:r w:rsidRPr="00F5037F">
        <w:rPr>
          <w:rtl/>
        </w:rPr>
        <w:t xml:space="preserve">عنى صفات خدا را براى مخلوقات هم به </w:t>
      </w:r>
      <w:r w:rsidR="002902AD">
        <w:rPr>
          <w:rtl/>
        </w:rPr>
        <w:t>ک</w:t>
      </w:r>
      <w:r w:rsidRPr="00F5037F">
        <w:rPr>
          <w:rtl/>
        </w:rPr>
        <w:t xml:space="preserve">ار مى‏برند). آنان </w:t>
      </w:r>
      <w:r w:rsidR="002902AD">
        <w:rPr>
          <w:rtl/>
        </w:rPr>
        <w:t>کی</w:t>
      </w:r>
      <w:r w:rsidRPr="00F5037F">
        <w:rPr>
          <w:rtl/>
        </w:rPr>
        <w:t xml:space="preserve">فر </w:t>
      </w:r>
      <w:r w:rsidR="002902AD">
        <w:rPr>
          <w:rtl/>
        </w:rPr>
        <w:t>ک</w:t>
      </w:r>
      <w:r w:rsidRPr="00F5037F">
        <w:rPr>
          <w:rtl/>
        </w:rPr>
        <w:t>ار خود را خواهند د</w:t>
      </w:r>
      <w:r w:rsidR="002902AD">
        <w:rPr>
          <w:rtl/>
        </w:rPr>
        <w:t>ی</w:t>
      </w:r>
      <w:r w:rsidRPr="00F5037F">
        <w:rPr>
          <w:rtl/>
        </w:rPr>
        <w:t>د</w:t>
      </w:r>
      <w:r>
        <w:rPr>
          <w:rFonts w:cs="Traditional Arabic" w:hint="cs"/>
          <w:rtl/>
        </w:rPr>
        <w:t>»</w:t>
      </w:r>
      <w:r>
        <w:rPr>
          <w:rtl/>
        </w:rPr>
        <w:t>.</w:t>
      </w:r>
    </w:p>
    <w:p w:rsidR="00082CC7" w:rsidRDefault="00082CC7" w:rsidP="004015F7">
      <w:pPr>
        <w:pStyle w:val="a5"/>
        <w:rPr>
          <w:rtl/>
        </w:rPr>
      </w:pPr>
      <w:r w:rsidRPr="006F0B90">
        <w:rPr>
          <w:rtl/>
        </w:rPr>
        <w:t xml:space="preserve">هر </w:t>
      </w:r>
      <w:r w:rsidR="002902AD">
        <w:rPr>
          <w:rtl/>
        </w:rPr>
        <w:t>ک</w:t>
      </w:r>
      <w:r w:rsidRPr="006F0B90">
        <w:rPr>
          <w:rtl/>
        </w:rPr>
        <w:t>س چن</w:t>
      </w:r>
      <w:r w:rsidR="002902AD">
        <w:rPr>
          <w:rtl/>
        </w:rPr>
        <w:t>ی</w:t>
      </w:r>
      <w:r w:rsidRPr="006F0B90">
        <w:rPr>
          <w:rtl/>
        </w:rPr>
        <w:t xml:space="preserve">ن </w:t>
      </w:r>
      <w:r w:rsidR="002902AD">
        <w:rPr>
          <w:rtl/>
        </w:rPr>
        <w:t>ک</w:t>
      </w:r>
      <w:r w:rsidRPr="006F0B90">
        <w:rPr>
          <w:rtl/>
        </w:rPr>
        <w:t>ند و صفات خدا را به غ</w:t>
      </w:r>
      <w:r w:rsidR="002902AD">
        <w:rPr>
          <w:rtl/>
        </w:rPr>
        <w:t>ی</w:t>
      </w:r>
      <w:r w:rsidRPr="006F0B90">
        <w:rPr>
          <w:rtl/>
        </w:rPr>
        <w:t>ر او - اگر پ</w:t>
      </w:r>
      <w:r w:rsidR="002902AD">
        <w:rPr>
          <w:rtl/>
        </w:rPr>
        <w:t>ی</w:t>
      </w:r>
      <w:r w:rsidRPr="006F0B90">
        <w:rPr>
          <w:rtl/>
        </w:rPr>
        <w:t xml:space="preserve">امبر خدا هم باشد - نسبت دهد، به طور </w:t>
      </w:r>
      <w:r w:rsidR="002902AD">
        <w:rPr>
          <w:rtl/>
        </w:rPr>
        <w:t>ی</w:t>
      </w:r>
      <w:r w:rsidRPr="006F0B90">
        <w:rPr>
          <w:rtl/>
        </w:rPr>
        <w:t>ق</w:t>
      </w:r>
      <w:r w:rsidR="002902AD">
        <w:rPr>
          <w:rtl/>
        </w:rPr>
        <w:t>ی</w:t>
      </w:r>
      <w:r w:rsidRPr="006F0B90">
        <w:rPr>
          <w:rtl/>
        </w:rPr>
        <w:t>ن از دا</w:t>
      </w:r>
      <w:r w:rsidR="002902AD">
        <w:rPr>
          <w:rtl/>
        </w:rPr>
        <w:t>ی</w:t>
      </w:r>
      <w:r w:rsidRPr="006F0B90">
        <w:rPr>
          <w:rtl/>
        </w:rPr>
        <w:t>ره اسلام خارج گشته، و ش</w:t>
      </w:r>
      <w:r w:rsidR="002902AD">
        <w:rPr>
          <w:rtl/>
        </w:rPr>
        <w:t>ی</w:t>
      </w:r>
      <w:r w:rsidRPr="006F0B90">
        <w:rPr>
          <w:rtl/>
        </w:rPr>
        <w:t>اط</w:t>
      </w:r>
      <w:r w:rsidR="002902AD">
        <w:rPr>
          <w:rtl/>
        </w:rPr>
        <w:t>ی</w:t>
      </w:r>
      <w:r w:rsidRPr="006F0B90">
        <w:rPr>
          <w:rtl/>
        </w:rPr>
        <w:t xml:space="preserve">ن به </w:t>
      </w:r>
      <w:r w:rsidR="002902AD">
        <w:rPr>
          <w:rtl/>
        </w:rPr>
        <w:t>ک</w:t>
      </w:r>
      <w:r w:rsidRPr="006F0B90">
        <w:rPr>
          <w:rtl/>
        </w:rPr>
        <w:t>لّى عقل و در</w:t>
      </w:r>
      <w:r w:rsidR="002902AD">
        <w:rPr>
          <w:rtl/>
        </w:rPr>
        <w:t>ک</w:t>
      </w:r>
      <w:r w:rsidRPr="006F0B90">
        <w:rPr>
          <w:rtl/>
        </w:rPr>
        <w:t xml:space="preserve">ش را ربوده‏اند </w:t>
      </w:r>
      <w:r w:rsidR="002902AD">
        <w:rPr>
          <w:rtl/>
        </w:rPr>
        <w:t>ک</w:t>
      </w:r>
      <w:r w:rsidRPr="006F0B90">
        <w:rPr>
          <w:rtl/>
        </w:rPr>
        <w:t>ه د</w:t>
      </w:r>
      <w:r w:rsidR="002902AD">
        <w:rPr>
          <w:rtl/>
        </w:rPr>
        <w:t>ی</w:t>
      </w:r>
      <w:r w:rsidRPr="006F0B90">
        <w:rPr>
          <w:rtl/>
        </w:rPr>
        <w:t>گر نمى‏تواند ب</w:t>
      </w:r>
      <w:r w:rsidR="002902AD">
        <w:rPr>
          <w:rtl/>
        </w:rPr>
        <w:t>ی</w:t>
      </w:r>
      <w:r w:rsidRPr="006F0B90">
        <w:rPr>
          <w:rtl/>
        </w:rPr>
        <w:t>ن خالق و مخلوق، فرق بگذارد و حتّى مخلوق را - در برخى صفات - از خالق برتر و بالاتر بپندارد!</w:t>
      </w:r>
      <w:r>
        <w:rPr>
          <w:rFonts w:hint="cs"/>
          <w:rtl/>
        </w:rPr>
        <w:t>.</w:t>
      </w:r>
    </w:p>
    <w:p w:rsidR="00BD0213" w:rsidRDefault="00082CC7" w:rsidP="004015F7">
      <w:pPr>
        <w:pStyle w:val="a5"/>
        <w:rPr>
          <w:rtl/>
        </w:rPr>
      </w:pPr>
      <w:r w:rsidRPr="006F0B90">
        <w:rPr>
          <w:rtl/>
        </w:rPr>
        <w:t>عجب است از انسان قرن ب</w:t>
      </w:r>
      <w:r w:rsidR="002902AD">
        <w:rPr>
          <w:rtl/>
        </w:rPr>
        <w:t>ی</w:t>
      </w:r>
      <w:r w:rsidRPr="006F0B90">
        <w:rPr>
          <w:rtl/>
        </w:rPr>
        <w:t xml:space="preserve">ستم! - </w:t>
      </w:r>
      <w:r w:rsidR="002902AD">
        <w:rPr>
          <w:rtl/>
        </w:rPr>
        <w:t>ک</w:t>
      </w:r>
      <w:r w:rsidRPr="006F0B90">
        <w:rPr>
          <w:rtl/>
        </w:rPr>
        <w:t>ه علمش فراگ</w:t>
      </w:r>
      <w:r w:rsidR="002902AD">
        <w:rPr>
          <w:rtl/>
        </w:rPr>
        <w:t>ی</w:t>
      </w:r>
      <w:r w:rsidRPr="006F0B90">
        <w:rPr>
          <w:rtl/>
        </w:rPr>
        <w:t>ر شده - ولى ب</w:t>
      </w:r>
      <w:r w:rsidR="002902AD">
        <w:rPr>
          <w:rtl/>
        </w:rPr>
        <w:t>ی</w:t>
      </w:r>
      <w:r w:rsidRPr="006F0B90">
        <w:rPr>
          <w:rtl/>
        </w:rPr>
        <w:t>ن خالق و مخلوق نمى‏تواند فرقى قائل شود، و ش</w:t>
      </w:r>
      <w:r w:rsidR="002902AD">
        <w:rPr>
          <w:rtl/>
        </w:rPr>
        <w:t>ی</w:t>
      </w:r>
      <w:r w:rsidRPr="006F0B90">
        <w:rPr>
          <w:rtl/>
        </w:rPr>
        <w:t>اط</w:t>
      </w:r>
      <w:r w:rsidR="002902AD">
        <w:rPr>
          <w:rtl/>
        </w:rPr>
        <w:t>ی</w:t>
      </w:r>
      <w:r w:rsidRPr="006F0B90">
        <w:rPr>
          <w:rtl/>
        </w:rPr>
        <w:t>ن چنان عقل و دلش را تسخ</w:t>
      </w:r>
      <w:r w:rsidR="002902AD">
        <w:rPr>
          <w:rtl/>
        </w:rPr>
        <w:t>ی</w:t>
      </w:r>
      <w:r w:rsidRPr="006F0B90">
        <w:rPr>
          <w:rtl/>
        </w:rPr>
        <w:t xml:space="preserve">ر </w:t>
      </w:r>
      <w:r w:rsidR="002902AD">
        <w:rPr>
          <w:rtl/>
        </w:rPr>
        <w:t>ک</w:t>
      </w:r>
      <w:r w:rsidRPr="006F0B90">
        <w:rPr>
          <w:rtl/>
        </w:rPr>
        <w:t xml:space="preserve">رده </w:t>
      </w:r>
      <w:r w:rsidR="002902AD">
        <w:rPr>
          <w:rtl/>
        </w:rPr>
        <w:t>ک</w:t>
      </w:r>
      <w:r w:rsidRPr="006F0B90">
        <w:rPr>
          <w:rtl/>
        </w:rPr>
        <w:t>ه ح</w:t>
      </w:r>
      <w:r w:rsidR="002902AD">
        <w:rPr>
          <w:rtl/>
        </w:rPr>
        <w:t>ی</w:t>
      </w:r>
      <w:r w:rsidRPr="006F0B90">
        <w:rPr>
          <w:rtl/>
        </w:rPr>
        <w:t>ران و سرگردان شده است:</w:t>
      </w:r>
    </w:p>
    <w:p w:rsidR="00BD0213" w:rsidRDefault="00082CC7" w:rsidP="004015F7">
      <w:pPr>
        <w:pStyle w:val="a5"/>
        <w:rPr>
          <w:rFonts w:ascii="Times New Roman" w:hAnsi="Times New Roman"/>
          <w:rtl/>
        </w:rPr>
      </w:pPr>
      <w:r>
        <w:rPr>
          <w:rFonts w:ascii="Times New Roman" w:hAnsi="Times New Roman" w:cs="Traditional Arabic" w:hint="cs"/>
          <w:rtl/>
        </w:rPr>
        <w:t>﴿</w:t>
      </w:r>
      <w:r w:rsidR="00BD0213" w:rsidRPr="002902AD">
        <w:rPr>
          <w:rStyle w:val="Char3"/>
          <w:rFonts w:hint="cs"/>
          <w:rtl/>
        </w:rPr>
        <w:t>قُلۡ أَنَدۡعُواْ مِن دُونِ ٱللَّهِ مَا لَا يَنفَعُنَا وَلَا يَضُرُّنَا وَنُرَدُّ عَلَىٰٓ أَعۡقَابِنَا بَعۡدَ إِذۡ هَدَىٰنَا ٱللَّهُ كَٱلَّذِي ٱسۡتَهۡوَتۡهُ ٱلشَّيَٰطِينُ فِي ٱلۡأَرۡضِ حَيۡرَانَ</w:t>
      </w:r>
      <w:r>
        <w:rPr>
          <w:rFonts w:ascii="Times New Roman" w:hAnsi="Times New Roman" w:cs="Traditional Arabic" w:hint="cs"/>
          <w:rtl/>
        </w:rPr>
        <w:t>﴾</w:t>
      </w:r>
      <w:r w:rsidR="00BD0213">
        <w:rPr>
          <w:rFonts w:ascii="Times New Roman" w:hAnsi="Times New Roman" w:hint="cs"/>
          <w:rtl/>
        </w:rPr>
        <w:t xml:space="preserve"> </w:t>
      </w:r>
      <w:r w:rsidRPr="004015F7">
        <w:rPr>
          <w:rStyle w:val="Char4"/>
          <w:rtl/>
        </w:rPr>
        <w:t>[الأنعام: ٧١]</w:t>
      </w:r>
      <w:r>
        <w:rPr>
          <w:rFonts w:ascii="Times New Roman" w:hAnsi="Times New Roman" w:hint="cs"/>
          <w:rtl/>
        </w:rPr>
        <w:t>.</w:t>
      </w:r>
    </w:p>
    <w:p w:rsidR="00082CC7" w:rsidRDefault="00082CC7" w:rsidP="004015F7">
      <w:pPr>
        <w:pStyle w:val="a5"/>
        <w:rPr>
          <w:rtl/>
        </w:rPr>
      </w:pPr>
      <w:r>
        <w:rPr>
          <w:rFonts w:cs="Traditional Arabic" w:hint="cs"/>
          <w:rtl/>
        </w:rPr>
        <w:t>«</w:t>
      </w:r>
      <w:r w:rsidRPr="00F5037F">
        <w:rPr>
          <w:rtl/>
        </w:rPr>
        <w:t>بگو: آ</w:t>
      </w:r>
      <w:r w:rsidR="002902AD">
        <w:rPr>
          <w:rtl/>
        </w:rPr>
        <w:t>ی</w:t>
      </w:r>
      <w:r w:rsidRPr="00F5037F">
        <w:rPr>
          <w:rtl/>
        </w:rPr>
        <w:t>ا چ</w:t>
      </w:r>
      <w:r w:rsidR="002902AD">
        <w:rPr>
          <w:rtl/>
        </w:rPr>
        <w:t>ی</w:t>
      </w:r>
      <w:r w:rsidRPr="00F5037F">
        <w:rPr>
          <w:rtl/>
        </w:rPr>
        <w:t>زى غ</w:t>
      </w:r>
      <w:r w:rsidR="002902AD">
        <w:rPr>
          <w:rtl/>
        </w:rPr>
        <w:t>ی</w:t>
      </w:r>
      <w:r w:rsidRPr="00F5037F">
        <w:rPr>
          <w:rtl/>
        </w:rPr>
        <w:t>ر از خدا را بخوان</w:t>
      </w:r>
      <w:r w:rsidR="002902AD">
        <w:rPr>
          <w:rtl/>
        </w:rPr>
        <w:t>ی</w:t>
      </w:r>
      <w:r w:rsidRPr="00F5037F">
        <w:rPr>
          <w:rtl/>
        </w:rPr>
        <w:t xml:space="preserve">م </w:t>
      </w:r>
      <w:r w:rsidR="002902AD">
        <w:rPr>
          <w:rtl/>
        </w:rPr>
        <w:t>ک</w:t>
      </w:r>
      <w:r w:rsidRPr="00F5037F">
        <w:rPr>
          <w:rtl/>
        </w:rPr>
        <w:t>ه نه سودى به حال ما دارند و نه ز</w:t>
      </w:r>
      <w:r w:rsidR="002902AD">
        <w:rPr>
          <w:rtl/>
        </w:rPr>
        <w:t>ی</w:t>
      </w:r>
      <w:r w:rsidRPr="00F5037F">
        <w:rPr>
          <w:rtl/>
        </w:rPr>
        <w:t>انى؟! و آ</w:t>
      </w:r>
      <w:r w:rsidR="002902AD">
        <w:rPr>
          <w:rtl/>
        </w:rPr>
        <w:t>ی</w:t>
      </w:r>
      <w:r w:rsidRPr="00F5037F">
        <w:rPr>
          <w:rtl/>
        </w:rPr>
        <w:t>ا پس از</w:t>
      </w:r>
      <w:r w:rsidR="00D17E13">
        <w:rPr>
          <w:rtl/>
        </w:rPr>
        <w:t xml:space="preserve"> </w:t>
      </w:r>
      <w:r w:rsidRPr="00F5037F">
        <w:rPr>
          <w:rtl/>
        </w:rPr>
        <w:t xml:space="preserve">آن </w:t>
      </w:r>
      <w:r w:rsidR="002902AD">
        <w:rPr>
          <w:rtl/>
        </w:rPr>
        <w:t>ک</w:t>
      </w:r>
      <w:r w:rsidRPr="00F5037F">
        <w:rPr>
          <w:rtl/>
        </w:rPr>
        <w:t>ه خداوند ما را هدا</w:t>
      </w:r>
      <w:r w:rsidR="002902AD">
        <w:rPr>
          <w:rtl/>
        </w:rPr>
        <w:t>ی</w:t>
      </w:r>
      <w:r w:rsidRPr="00F5037F">
        <w:rPr>
          <w:rtl/>
        </w:rPr>
        <w:t>ت بخش</w:t>
      </w:r>
      <w:r w:rsidR="002902AD">
        <w:rPr>
          <w:rtl/>
        </w:rPr>
        <w:t>ی</w:t>
      </w:r>
      <w:r w:rsidRPr="00F5037F">
        <w:rPr>
          <w:rtl/>
        </w:rPr>
        <w:t xml:space="preserve">ده است، به عقب بازگشت </w:t>
      </w:r>
      <w:r w:rsidR="002902AD">
        <w:rPr>
          <w:rtl/>
        </w:rPr>
        <w:t>ک</w:t>
      </w:r>
      <w:r w:rsidRPr="00F5037F">
        <w:rPr>
          <w:rtl/>
        </w:rPr>
        <w:t>ن</w:t>
      </w:r>
      <w:r w:rsidR="002902AD">
        <w:rPr>
          <w:rtl/>
        </w:rPr>
        <w:t>ی</w:t>
      </w:r>
      <w:r w:rsidRPr="00F5037F">
        <w:rPr>
          <w:rtl/>
        </w:rPr>
        <w:t>م (و دوباره مشر</w:t>
      </w:r>
      <w:r w:rsidR="002902AD">
        <w:rPr>
          <w:rtl/>
        </w:rPr>
        <w:t>ک</w:t>
      </w:r>
      <w:r w:rsidRPr="00F5037F">
        <w:rPr>
          <w:rtl/>
        </w:rPr>
        <w:t xml:space="preserve"> شو</w:t>
      </w:r>
      <w:r w:rsidR="002902AD">
        <w:rPr>
          <w:rtl/>
        </w:rPr>
        <w:t>ی</w:t>
      </w:r>
      <w:r w:rsidRPr="00F5037F">
        <w:rPr>
          <w:rtl/>
        </w:rPr>
        <w:t>م)،</w:t>
      </w:r>
      <w:r w:rsidR="00D17E13">
        <w:rPr>
          <w:rtl/>
        </w:rPr>
        <w:t xml:space="preserve"> </w:t>
      </w:r>
      <w:r w:rsidRPr="00F5037F">
        <w:rPr>
          <w:rtl/>
        </w:rPr>
        <w:t xml:space="preserve">همچون </w:t>
      </w:r>
      <w:r w:rsidR="002902AD">
        <w:rPr>
          <w:rtl/>
        </w:rPr>
        <w:t>ک</w:t>
      </w:r>
      <w:r w:rsidRPr="00F5037F">
        <w:rPr>
          <w:rtl/>
        </w:rPr>
        <w:t xml:space="preserve">سى </w:t>
      </w:r>
      <w:r w:rsidR="002902AD">
        <w:rPr>
          <w:rtl/>
        </w:rPr>
        <w:t>ک</w:t>
      </w:r>
      <w:r w:rsidRPr="00F5037F">
        <w:rPr>
          <w:rtl/>
        </w:rPr>
        <w:t>ه ش</w:t>
      </w:r>
      <w:r w:rsidR="002902AD">
        <w:rPr>
          <w:rtl/>
        </w:rPr>
        <w:t>ی</w:t>
      </w:r>
      <w:r w:rsidRPr="00F5037F">
        <w:rPr>
          <w:rtl/>
        </w:rPr>
        <w:t>اط</w:t>
      </w:r>
      <w:r w:rsidR="002902AD">
        <w:rPr>
          <w:rtl/>
        </w:rPr>
        <w:t>ی</w:t>
      </w:r>
      <w:r w:rsidRPr="00F5037F">
        <w:rPr>
          <w:rtl/>
        </w:rPr>
        <w:t>ن او را در ب</w:t>
      </w:r>
      <w:r w:rsidR="002902AD">
        <w:rPr>
          <w:rtl/>
        </w:rPr>
        <w:t>ی</w:t>
      </w:r>
      <w:r w:rsidRPr="00F5037F">
        <w:rPr>
          <w:rtl/>
        </w:rPr>
        <w:t>ابانها و</w:t>
      </w:r>
      <w:r w:rsidR="002902AD">
        <w:rPr>
          <w:rtl/>
        </w:rPr>
        <w:t>ی</w:t>
      </w:r>
      <w:r w:rsidRPr="00F5037F">
        <w:rPr>
          <w:rtl/>
        </w:rPr>
        <w:t xml:space="preserve">لان و سرگردان به دنبال خود </w:t>
      </w:r>
      <w:r w:rsidR="002902AD">
        <w:rPr>
          <w:rtl/>
        </w:rPr>
        <w:t>ک</w:t>
      </w:r>
      <w:r w:rsidRPr="00F5037F">
        <w:rPr>
          <w:rtl/>
        </w:rPr>
        <w:t>شند؟!</w:t>
      </w:r>
      <w:r>
        <w:rPr>
          <w:rFonts w:cs="Traditional Arabic" w:hint="cs"/>
          <w:rtl/>
        </w:rPr>
        <w:t>»</w:t>
      </w:r>
      <w:r w:rsidRPr="006F0B90">
        <w:rPr>
          <w:rtl/>
        </w:rPr>
        <w:t>.</w:t>
      </w:r>
    </w:p>
    <w:p w:rsidR="00BD0213" w:rsidRDefault="00082CC7" w:rsidP="004015F7">
      <w:pPr>
        <w:pStyle w:val="a5"/>
        <w:rPr>
          <w:rtl/>
        </w:rPr>
      </w:pPr>
      <w:r w:rsidRPr="006F0B90">
        <w:rPr>
          <w:rtl/>
        </w:rPr>
        <w:t>خامساً امّا ا</w:t>
      </w:r>
      <w:r w:rsidR="002902AD">
        <w:rPr>
          <w:rtl/>
        </w:rPr>
        <w:t>ی</w:t>
      </w:r>
      <w:r w:rsidRPr="006F0B90">
        <w:rPr>
          <w:rtl/>
        </w:rPr>
        <w:t>ن</w:t>
      </w:r>
      <w:r w:rsidR="002902AD">
        <w:rPr>
          <w:rtl/>
        </w:rPr>
        <w:t>ک</w:t>
      </w:r>
      <w:r w:rsidRPr="006F0B90">
        <w:rPr>
          <w:rtl/>
        </w:rPr>
        <w:t>ه گفته‏ا</w:t>
      </w:r>
      <w:r w:rsidR="002902AD">
        <w:rPr>
          <w:rtl/>
        </w:rPr>
        <w:t>ی</w:t>
      </w:r>
      <w:r w:rsidRPr="006F0B90">
        <w:rPr>
          <w:rtl/>
        </w:rPr>
        <w:t>د: عمل و رفتار، مورد توجّه ن</w:t>
      </w:r>
      <w:r w:rsidR="002902AD">
        <w:rPr>
          <w:rtl/>
        </w:rPr>
        <w:t>ی</w:t>
      </w:r>
      <w:r w:rsidRPr="006F0B90">
        <w:rPr>
          <w:rtl/>
        </w:rPr>
        <w:t>ست، بل</w:t>
      </w:r>
      <w:r w:rsidR="002902AD">
        <w:rPr>
          <w:rtl/>
        </w:rPr>
        <w:t>ک</w:t>
      </w:r>
      <w:r w:rsidRPr="006F0B90">
        <w:rPr>
          <w:rtl/>
        </w:rPr>
        <w:t>ه تنها ن</w:t>
      </w:r>
      <w:r w:rsidR="002902AD">
        <w:rPr>
          <w:rtl/>
        </w:rPr>
        <w:t>ی</w:t>
      </w:r>
      <w:r w:rsidRPr="006F0B90">
        <w:rPr>
          <w:rtl/>
        </w:rPr>
        <w:t xml:space="preserve">ت توأم با آن معتبر است و </w:t>
      </w:r>
      <w:r w:rsidR="002902AD">
        <w:rPr>
          <w:rtl/>
        </w:rPr>
        <w:t>ک</w:t>
      </w:r>
      <w:r w:rsidRPr="006F0B90">
        <w:rPr>
          <w:rtl/>
        </w:rPr>
        <w:t xml:space="preserve">سانى </w:t>
      </w:r>
      <w:r w:rsidR="002902AD">
        <w:rPr>
          <w:rtl/>
        </w:rPr>
        <w:t>ک</w:t>
      </w:r>
      <w:r w:rsidRPr="006F0B90">
        <w:rPr>
          <w:rtl/>
        </w:rPr>
        <w:t>ه به قبور بندگان صالح خدا متوسّل مى‏شوند، ن</w:t>
      </w:r>
      <w:r w:rsidR="002902AD">
        <w:rPr>
          <w:rtl/>
        </w:rPr>
        <w:t>ی</w:t>
      </w:r>
      <w:r w:rsidRPr="006F0B90">
        <w:rPr>
          <w:rtl/>
        </w:rPr>
        <w:t>تشان شر</w:t>
      </w:r>
      <w:r w:rsidR="002902AD">
        <w:rPr>
          <w:rtl/>
        </w:rPr>
        <w:t>ک</w:t>
      </w:r>
      <w:r w:rsidRPr="006F0B90">
        <w:rPr>
          <w:rtl/>
        </w:rPr>
        <w:t xml:space="preserve"> ن</w:t>
      </w:r>
      <w:r w:rsidR="002902AD">
        <w:rPr>
          <w:rtl/>
        </w:rPr>
        <w:t>ی</w:t>
      </w:r>
      <w:r w:rsidRPr="006F0B90">
        <w:rPr>
          <w:rtl/>
        </w:rPr>
        <w:t>ست! ا</w:t>
      </w:r>
      <w:r w:rsidR="002902AD">
        <w:rPr>
          <w:rtl/>
        </w:rPr>
        <w:t>ی</w:t>
      </w:r>
      <w:r w:rsidRPr="006F0B90">
        <w:rPr>
          <w:rtl/>
        </w:rPr>
        <w:t>ن سخن ن</w:t>
      </w:r>
      <w:r w:rsidR="002902AD">
        <w:rPr>
          <w:rtl/>
        </w:rPr>
        <w:t>ی</w:t>
      </w:r>
      <w:r w:rsidRPr="006F0B90">
        <w:rPr>
          <w:rtl/>
        </w:rPr>
        <w:t>ز نادرست و بى‏پا</w:t>
      </w:r>
      <w:r w:rsidR="002902AD">
        <w:rPr>
          <w:rtl/>
        </w:rPr>
        <w:t>ی</w:t>
      </w:r>
      <w:r w:rsidRPr="006F0B90">
        <w:rPr>
          <w:rtl/>
        </w:rPr>
        <w:t>ه است؛ ز</w:t>
      </w:r>
      <w:r w:rsidR="002902AD">
        <w:rPr>
          <w:rtl/>
        </w:rPr>
        <w:t>ی</w:t>
      </w:r>
      <w:r w:rsidRPr="006F0B90">
        <w:rPr>
          <w:rtl/>
        </w:rPr>
        <w:t xml:space="preserve">را در عمل مقبول از نظر اسلام، واجب است </w:t>
      </w:r>
      <w:r w:rsidR="002902AD">
        <w:rPr>
          <w:rtl/>
        </w:rPr>
        <w:t>ک</w:t>
      </w:r>
      <w:r w:rsidRPr="006F0B90">
        <w:rPr>
          <w:rtl/>
        </w:rPr>
        <w:t>ه اوّل ن</w:t>
      </w:r>
      <w:r w:rsidR="002902AD">
        <w:rPr>
          <w:rtl/>
        </w:rPr>
        <w:t>ی</w:t>
      </w:r>
      <w:r w:rsidRPr="006F0B90">
        <w:rPr>
          <w:rtl/>
        </w:rPr>
        <w:t>ت در آن درست باشد و ثان</w:t>
      </w:r>
      <w:r w:rsidR="002902AD">
        <w:rPr>
          <w:rtl/>
        </w:rPr>
        <w:t>ی</w:t>
      </w:r>
      <w:r w:rsidRPr="006F0B90">
        <w:rPr>
          <w:rtl/>
        </w:rPr>
        <w:t>اً صورت و ظاهر عمل ن</w:t>
      </w:r>
      <w:r w:rsidR="002902AD">
        <w:rPr>
          <w:rtl/>
        </w:rPr>
        <w:t>ی</w:t>
      </w:r>
      <w:r w:rsidRPr="006F0B90">
        <w:rPr>
          <w:rtl/>
        </w:rPr>
        <w:t xml:space="preserve">ز در برابر شرع باشد، و هرگاه به </w:t>
      </w:r>
      <w:r w:rsidR="002902AD">
        <w:rPr>
          <w:rtl/>
        </w:rPr>
        <w:t>یک</w:t>
      </w:r>
      <w:r w:rsidRPr="006F0B90">
        <w:rPr>
          <w:rtl/>
        </w:rPr>
        <w:t>ى از ا</w:t>
      </w:r>
      <w:r w:rsidR="002902AD">
        <w:rPr>
          <w:rtl/>
        </w:rPr>
        <w:t>ی</w:t>
      </w:r>
      <w:r w:rsidRPr="006F0B90">
        <w:rPr>
          <w:rtl/>
        </w:rPr>
        <w:t>ن دو ر</w:t>
      </w:r>
      <w:r w:rsidR="002902AD">
        <w:rPr>
          <w:rtl/>
        </w:rPr>
        <w:t>ک</w:t>
      </w:r>
      <w:r w:rsidRPr="006F0B90">
        <w:rPr>
          <w:rtl/>
        </w:rPr>
        <w:t>ن عمل نشود، مقبول ن</w:t>
      </w:r>
      <w:r w:rsidR="002902AD">
        <w:rPr>
          <w:rtl/>
        </w:rPr>
        <w:t>ی</w:t>
      </w:r>
      <w:r w:rsidRPr="006F0B90">
        <w:rPr>
          <w:rtl/>
        </w:rPr>
        <w:t xml:space="preserve">ست.. عملى </w:t>
      </w:r>
      <w:r w:rsidR="002902AD">
        <w:rPr>
          <w:rtl/>
        </w:rPr>
        <w:t>ک</w:t>
      </w:r>
      <w:r w:rsidRPr="006F0B90">
        <w:rPr>
          <w:rtl/>
        </w:rPr>
        <w:t>ه ظاهرش برابر شرع باشد، اگر چنانچه صاحبش از روى ر</w:t>
      </w:r>
      <w:r w:rsidR="002902AD">
        <w:rPr>
          <w:rtl/>
        </w:rPr>
        <w:t>ی</w:t>
      </w:r>
      <w:r w:rsidRPr="006F0B90">
        <w:rPr>
          <w:rtl/>
        </w:rPr>
        <w:t>ا و نفاق آن را انجام دهد، باطل است و ن</w:t>
      </w:r>
      <w:r w:rsidR="002902AD">
        <w:rPr>
          <w:rtl/>
        </w:rPr>
        <w:t>ی</w:t>
      </w:r>
      <w:r w:rsidRPr="006F0B90">
        <w:rPr>
          <w:rtl/>
        </w:rPr>
        <w:t>ت و قصد درست هم، اگر در راه درست و مشخّص‏شده د</w:t>
      </w:r>
      <w:r w:rsidR="002902AD">
        <w:rPr>
          <w:rtl/>
        </w:rPr>
        <w:t>ی</w:t>
      </w:r>
      <w:r w:rsidRPr="006F0B90">
        <w:rPr>
          <w:rtl/>
        </w:rPr>
        <w:t>ن، برابر آن عملى صورت نگ</w:t>
      </w:r>
      <w:r w:rsidR="002902AD">
        <w:rPr>
          <w:rtl/>
        </w:rPr>
        <w:t>ی</w:t>
      </w:r>
      <w:r w:rsidRPr="006F0B90">
        <w:rPr>
          <w:rtl/>
        </w:rPr>
        <w:t>رد، داراى ارزش ن</w:t>
      </w:r>
      <w:r w:rsidR="002902AD">
        <w:rPr>
          <w:rtl/>
        </w:rPr>
        <w:t>ی</w:t>
      </w:r>
      <w:r w:rsidRPr="006F0B90">
        <w:rPr>
          <w:rtl/>
        </w:rPr>
        <w:t>ست و مورد توجّه قرار نمى‏گ</w:t>
      </w:r>
      <w:r w:rsidR="002902AD">
        <w:rPr>
          <w:rtl/>
        </w:rPr>
        <w:t>ی</w:t>
      </w:r>
      <w:r w:rsidRPr="006F0B90">
        <w:rPr>
          <w:rtl/>
        </w:rPr>
        <w:t>رد!</w:t>
      </w:r>
      <w:r>
        <w:rPr>
          <w:rFonts w:hint="cs"/>
          <w:rtl/>
        </w:rPr>
        <w:t>.</w:t>
      </w:r>
    </w:p>
    <w:p w:rsidR="00082CC7" w:rsidRDefault="00082CC7" w:rsidP="004015F7">
      <w:pPr>
        <w:pStyle w:val="a5"/>
        <w:rPr>
          <w:rtl/>
        </w:rPr>
      </w:pPr>
      <w:r w:rsidRPr="006F0B90">
        <w:rPr>
          <w:rtl/>
        </w:rPr>
        <w:t>مگر نمى‏ب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قوان</w:t>
      </w:r>
      <w:r w:rsidR="002902AD">
        <w:rPr>
          <w:rtl/>
        </w:rPr>
        <w:t>ی</w:t>
      </w:r>
      <w:r w:rsidRPr="006F0B90">
        <w:rPr>
          <w:rtl/>
        </w:rPr>
        <w:t>ن وضعى بشرى، به هنگام ارت</w:t>
      </w:r>
      <w:r w:rsidR="002902AD">
        <w:rPr>
          <w:rtl/>
        </w:rPr>
        <w:t>ک</w:t>
      </w:r>
      <w:r w:rsidRPr="006F0B90">
        <w:rPr>
          <w:rtl/>
        </w:rPr>
        <w:t>اب جرم و خطا، به حُسن ن</w:t>
      </w:r>
      <w:r w:rsidR="002902AD">
        <w:rPr>
          <w:rtl/>
        </w:rPr>
        <w:t>ی</w:t>
      </w:r>
      <w:r w:rsidRPr="006F0B90">
        <w:rPr>
          <w:rtl/>
        </w:rPr>
        <w:t>ت فرد مجرم اصلاً اهمّ</w:t>
      </w:r>
      <w:r w:rsidR="002902AD">
        <w:rPr>
          <w:rtl/>
        </w:rPr>
        <w:t>ی</w:t>
      </w:r>
      <w:r w:rsidRPr="006F0B90">
        <w:rPr>
          <w:rtl/>
        </w:rPr>
        <w:t>ت نمى‏دهند و موقع اجراى قانون و صدور ح</w:t>
      </w:r>
      <w:r w:rsidR="002902AD">
        <w:rPr>
          <w:rtl/>
        </w:rPr>
        <w:t>ک</w:t>
      </w:r>
      <w:r w:rsidRPr="006F0B90">
        <w:rPr>
          <w:rtl/>
        </w:rPr>
        <w:t xml:space="preserve">م، به جهل نسبت به قانون </w:t>
      </w:r>
      <w:r w:rsidR="002902AD">
        <w:rPr>
          <w:rtl/>
        </w:rPr>
        <w:t>ی</w:t>
      </w:r>
      <w:r w:rsidRPr="006F0B90">
        <w:rPr>
          <w:rtl/>
        </w:rPr>
        <w:t>ا قصد و ن</w:t>
      </w:r>
      <w:r w:rsidR="002902AD">
        <w:rPr>
          <w:rtl/>
        </w:rPr>
        <w:t>ی</w:t>
      </w:r>
      <w:r w:rsidRPr="006F0B90">
        <w:rPr>
          <w:rtl/>
        </w:rPr>
        <w:t>ت، توجّهى نمى‏</w:t>
      </w:r>
      <w:r w:rsidR="002902AD">
        <w:rPr>
          <w:rtl/>
        </w:rPr>
        <w:t>ک</w:t>
      </w:r>
      <w:r w:rsidRPr="006F0B90">
        <w:rPr>
          <w:rtl/>
        </w:rPr>
        <w:t>نند و ا</w:t>
      </w:r>
      <w:r w:rsidR="002902AD">
        <w:rPr>
          <w:rtl/>
        </w:rPr>
        <w:t>ی</w:t>
      </w:r>
      <w:r w:rsidRPr="006F0B90">
        <w:rPr>
          <w:rtl/>
        </w:rPr>
        <w:t>ن عوامل، هرگز مانع اجراى ح</w:t>
      </w:r>
      <w:r w:rsidR="002902AD">
        <w:rPr>
          <w:rtl/>
        </w:rPr>
        <w:t>ک</w:t>
      </w:r>
      <w:r w:rsidRPr="006F0B90">
        <w:rPr>
          <w:rtl/>
        </w:rPr>
        <w:t>م نمى‏شود! حال آ</w:t>
      </w:r>
      <w:r w:rsidR="002902AD">
        <w:rPr>
          <w:rtl/>
        </w:rPr>
        <w:t>ی</w:t>
      </w:r>
      <w:r w:rsidRPr="006F0B90">
        <w:rPr>
          <w:rtl/>
        </w:rPr>
        <w:t>ا د</w:t>
      </w:r>
      <w:r w:rsidR="002902AD">
        <w:rPr>
          <w:rtl/>
        </w:rPr>
        <w:t>ی</w:t>
      </w:r>
      <w:r w:rsidRPr="006F0B90">
        <w:rPr>
          <w:rtl/>
        </w:rPr>
        <w:t>ن خدا، از قوان</w:t>
      </w:r>
      <w:r w:rsidR="002902AD">
        <w:rPr>
          <w:rtl/>
        </w:rPr>
        <w:t>ی</w:t>
      </w:r>
      <w:r w:rsidRPr="006F0B90">
        <w:rPr>
          <w:rtl/>
        </w:rPr>
        <w:t>ن بشرى هم پا</w:t>
      </w:r>
      <w:r w:rsidR="002902AD">
        <w:rPr>
          <w:rtl/>
        </w:rPr>
        <w:t>یی</w:t>
      </w:r>
      <w:r w:rsidRPr="006F0B90">
        <w:rPr>
          <w:rtl/>
        </w:rPr>
        <w:t>ن‏تر است؟! ما چرا از ا</w:t>
      </w:r>
      <w:r w:rsidR="002902AD">
        <w:rPr>
          <w:rtl/>
        </w:rPr>
        <w:t>ی</w:t>
      </w:r>
      <w:r w:rsidRPr="006F0B90">
        <w:rPr>
          <w:rtl/>
        </w:rPr>
        <w:t>ن</w:t>
      </w:r>
      <w:r w:rsidR="002902AD">
        <w:rPr>
          <w:rtl/>
        </w:rPr>
        <w:t>ک</w:t>
      </w:r>
      <w:r w:rsidRPr="006F0B90">
        <w:rPr>
          <w:rtl/>
        </w:rPr>
        <w:t>ه ز</w:t>
      </w:r>
      <w:r w:rsidR="002902AD">
        <w:rPr>
          <w:rtl/>
        </w:rPr>
        <w:t>ی</w:t>
      </w:r>
      <w:r w:rsidRPr="006F0B90">
        <w:rPr>
          <w:rtl/>
        </w:rPr>
        <w:t>ارت‏</w:t>
      </w:r>
      <w:r w:rsidR="002902AD">
        <w:rPr>
          <w:rtl/>
        </w:rPr>
        <w:t>ک</w:t>
      </w:r>
      <w:r w:rsidRPr="006F0B90">
        <w:rPr>
          <w:rtl/>
        </w:rPr>
        <w:t>نندگان متوسّل به قبور را مشر</w:t>
      </w:r>
      <w:r w:rsidR="002902AD">
        <w:rPr>
          <w:rtl/>
        </w:rPr>
        <w:t>ک</w:t>
      </w:r>
      <w:r w:rsidRPr="006F0B90">
        <w:rPr>
          <w:rtl/>
        </w:rPr>
        <w:t xml:space="preserve"> بدان</w:t>
      </w:r>
      <w:r w:rsidR="002902AD">
        <w:rPr>
          <w:rtl/>
        </w:rPr>
        <w:t>ی</w:t>
      </w:r>
      <w:r w:rsidRPr="006F0B90">
        <w:rPr>
          <w:rtl/>
        </w:rPr>
        <w:t>م، با</w:t>
      </w:r>
      <w:r w:rsidR="002902AD">
        <w:rPr>
          <w:rtl/>
        </w:rPr>
        <w:t>ی</w:t>
      </w:r>
      <w:r w:rsidRPr="006F0B90">
        <w:rPr>
          <w:rtl/>
        </w:rPr>
        <w:t>د ترس و ح</w:t>
      </w:r>
      <w:r w:rsidR="002902AD">
        <w:rPr>
          <w:rtl/>
        </w:rPr>
        <w:t>ی</w:t>
      </w:r>
      <w:r w:rsidRPr="006F0B90">
        <w:rPr>
          <w:rtl/>
        </w:rPr>
        <w:t>اء داشته باش</w:t>
      </w:r>
      <w:r w:rsidR="002902AD">
        <w:rPr>
          <w:rtl/>
        </w:rPr>
        <w:t>ی</w:t>
      </w:r>
      <w:r w:rsidRPr="006F0B90">
        <w:rPr>
          <w:rtl/>
        </w:rPr>
        <w:t xml:space="preserve">م، در حالى </w:t>
      </w:r>
      <w:r w:rsidR="002902AD">
        <w:rPr>
          <w:rtl/>
        </w:rPr>
        <w:t>ک</w:t>
      </w:r>
      <w:r w:rsidRPr="006F0B90">
        <w:rPr>
          <w:rtl/>
        </w:rPr>
        <w:t xml:space="preserve">ه رسول خدا </w:t>
      </w:r>
      <w:r w:rsidRPr="006F0B90">
        <w:rPr>
          <w:rFonts w:cs="CTraditional Arabic"/>
          <w:rtl/>
        </w:rPr>
        <w:t>ص</w:t>
      </w:r>
      <w:r w:rsidRPr="006F0B90">
        <w:rPr>
          <w:rtl/>
        </w:rPr>
        <w:t xml:space="preserve"> ر</w:t>
      </w:r>
      <w:r w:rsidR="002902AD">
        <w:rPr>
          <w:rtl/>
        </w:rPr>
        <w:t>ی</w:t>
      </w:r>
      <w:r w:rsidRPr="006F0B90">
        <w:rPr>
          <w:rtl/>
        </w:rPr>
        <w:t>ا</w:t>
      </w:r>
      <w:r w:rsidR="002902AD">
        <w:rPr>
          <w:rtl/>
        </w:rPr>
        <w:t>ک</w:t>
      </w:r>
      <w:r w:rsidRPr="006F0B90">
        <w:rPr>
          <w:rtl/>
        </w:rPr>
        <w:t>نندگان را مشر</w:t>
      </w:r>
      <w:r w:rsidR="002902AD">
        <w:rPr>
          <w:rtl/>
        </w:rPr>
        <w:t>ک</w:t>
      </w:r>
      <w:r w:rsidRPr="006F0B90">
        <w:rPr>
          <w:rtl/>
        </w:rPr>
        <w:t xml:space="preserve"> توص</w:t>
      </w:r>
      <w:r w:rsidR="002902AD">
        <w:rPr>
          <w:rtl/>
        </w:rPr>
        <w:t>ی</w:t>
      </w:r>
      <w:r w:rsidRPr="006F0B90">
        <w:rPr>
          <w:rtl/>
        </w:rPr>
        <w:t xml:space="preserve">ف </w:t>
      </w:r>
      <w:r w:rsidR="002902AD">
        <w:rPr>
          <w:rtl/>
        </w:rPr>
        <w:t>ک</w:t>
      </w:r>
      <w:r w:rsidRPr="006F0B90">
        <w:rPr>
          <w:rtl/>
        </w:rPr>
        <w:t>رده و فرموده است:</w:t>
      </w:r>
      <w:r>
        <w:rPr>
          <w:rtl/>
        </w:rPr>
        <w:t xml:space="preserve"> «الر</w:t>
      </w:r>
      <w:r w:rsidR="002902AD">
        <w:rPr>
          <w:rtl/>
        </w:rPr>
        <w:t>ی</w:t>
      </w:r>
      <w:r>
        <w:rPr>
          <w:rtl/>
        </w:rPr>
        <w:t>اء شر</w:t>
      </w:r>
      <w:r w:rsidR="002902AD">
        <w:rPr>
          <w:rtl/>
        </w:rPr>
        <w:t>ک</w:t>
      </w:r>
      <w:r>
        <w:rPr>
          <w:rtl/>
        </w:rPr>
        <w:t>»؛ «ر</w:t>
      </w:r>
      <w:r w:rsidR="002902AD">
        <w:rPr>
          <w:rtl/>
        </w:rPr>
        <w:t>ی</w:t>
      </w:r>
      <w:r>
        <w:rPr>
          <w:rtl/>
        </w:rPr>
        <w:t>اء شر</w:t>
      </w:r>
      <w:r w:rsidR="002902AD">
        <w:rPr>
          <w:rtl/>
        </w:rPr>
        <w:t>ک</w:t>
      </w:r>
      <w:r>
        <w:rPr>
          <w:rtl/>
        </w:rPr>
        <w:t xml:space="preserve"> است!».</w:t>
      </w:r>
    </w:p>
    <w:p w:rsidR="00BD0213" w:rsidRDefault="00082CC7" w:rsidP="004015F7">
      <w:pPr>
        <w:pStyle w:val="a5"/>
        <w:rPr>
          <w:rtl/>
        </w:rPr>
      </w:pPr>
      <w:r w:rsidRPr="006F0B90">
        <w:rPr>
          <w:rtl/>
        </w:rPr>
        <w:t>سادساً همچن</w:t>
      </w:r>
      <w:r w:rsidR="002902AD">
        <w:rPr>
          <w:rtl/>
        </w:rPr>
        <w:t>ی</w:t>
      </w:r>
      <w:r w:rsidRPr="006F0B90">
        <w:rPr>
          <w:rtl/>
        </w:rPr>
        <w:t>ن ا</w:t>
      </w:r>
      <w:r w:rsidR="002902AD">
        <w:rPr>
          <w:rtl/>
        </w:rPr>
        <w:t>ی</w:t>
      </w:r>
      <w:r w:rsidRPr="006F0B90">
        <w:rPr>
          <w:rtl/>
        </w:rPr>
        <w:t>ن</w:t>
      </w:r>
      <w:r w:rsidR="002902AD">
        <w:rPr>
          <w:rtl/>
        </w:rPr>
        <w:t>ک</w:t>
      </w:r>
      <w:r w:rsidRPr="006F0B90">
        <w:rPr>
          <w:rtl/>
        </w:rPr>
        <w:t>ه گفته‏ا</w:t>
      </w:r>
      <w:r w:rsidR="002902AD">
        <w:rPr>
          <w:rtl/>
        </w:rPr>
        <w:t>ی</w:t>
      </w:r>
      <w:r w:rsidRPr="006F0B90">
        <w:rPr>
          <w:rtl/>
        </w:rPr>
        <w:t xml:space="preserve">د: اصحاب پیامبر </w:t>
      </w:r>
      <w:r w:rsidRPr="006F0B90">
        <w:rPr>
          <w:rFonts w:cs="CTraditional Arabic"/>
          <w:rtl/>
        </w:rPr>
        <w:t>ص</w:t>
      </w:r>
      <w:r w:rsidRPr="006F0B90">
        <w:rPr>
          <w:rtl/>
        </w:rPr>
        <w:t xml:space="preserve"> ن</w:t>
      </w:r>
      <w:r w:rsidR="002902AD">
        <w:rPr>
          <w:rtl/>
        </w:rPr>
        <w:t>ی</w:t>
      </w:r>
      <w:r w:rsidRPr="006F0B90">
        <w:rPr>
          <w:rtl/>
        </w:rPr>
        <w:t>ز به غ</w:t>
      </w:r>
      <w:r w:rsidR="002902AD">
        <w:rPr>
          <w:rtl/>
        </w:rPr>
        <w:t>ی</w:t>
      </w:r>
      <w:r w:rsidRPr="006F0B90">
        <w:rPr>
          <w:rtl/>
        </w:rPr>
        <w:t>ر خدا متوسّل مى‏شدند، به راستى سخنى بدون دل</w:t>
      </w:r>
      <w:r w:rsidR="002902AD">
        <w:rPr>
          <w:rtl/>
        </w:rPr>
        <w:t>ی</w:t>
      </w:r>
      <w:r w:rsidRPr="006F0B90">
        <w:rPr>
          <w:rtl/>
        </w:rPr>
        <w:t>ل، جاهلانه، ظالمانه و غ</w:t>
      </w:r>
      <w:r w:rsidR="002902AD">
        <w:rPr>
          <w:rtl/>
        </w:rPr>
        <w:t>ی</w:t>
      </w:r>
      <w:r w:rsidRPr="006F0B90">
        <w:rPr>
          <w:rtl/>
        </w:rPr>
        <w:t xml:space="preserve">رعادلانه است! و داستان آن </w:t>
      </w:r>
      <w:r w:rsidR="002902AD">
        <w:rPr>
          <w:rtl/>
        </w:rPr>
        <w:t>ک</w:t>
      </w:r>
      <w:r w:rsidRPr="006F0B90">
        <w:rPr>
          <w:rtl/>
        </w:rPr>
        <w:t xml:space="preserve">ورى را </w:t>
      </w:r>
      <w:r w:rsidR="002902AD">
        <w:rPr>
          <w:rtl/>
        </w:rPr>
        <w:t>ک</w:t>
      </w:r>
      <w:r w:rsidRPr="006F0B90">
        <w:rPr>
          <w:rtl/>
        </w:rPr>
        <w:t>ه ذ</w:t>
      </w:r>
      <w:r w:rsidR="002902AD">
        <w:rPr>
          <w:rtl/>
        </w:rPr>
        <w:t>ک</w:t>
      </w:r>
      <w:r w:rsidRPr="006F0B90">
        <w:rPr>
          <w:rtl/>
        </w:rPr>
        <w:t xml:space="preserve">ر </w:t>
      </w:r>
      <w:r w:rsidR="002902AD">
        <w:rPr>
          <w:rtl/>
        </w:rPr>
        <w:t>ک</w:t>
      </w:r>
      <w:r w:rsidRPr="006F0B90">
        <w:rPr>
          <w:rtl/>
        </w:rPr>
        <w:t>رده‏ا</w:t>
      </w:r>
      <w:r w:rsidR="002902AD">
        <w:rPr>
          <w:rtl/>
        </w:rPr>
        <w:t>ی</w:t>
      </w:r>
      <w:r w:rsidRPr="006F0B90">
        <w:rPr>
          <w:rtl/>
        </w:rPr>
        <w:t xml:space="preserve">د </w:t>
      </w:r>
      <w:r w:rsidR="002902AD">
        <w:rPr>
          <w:rtl/>
        </w:rPr>
        <w:t>ک</w:t>
      </w:r>
      <w:r w:rsidRPr="006F0B90">
        <w:rPr>
          <w:rtl/>
        </w:rPr>
        <w:t xml:space="preserve">ه در دعاى خود به پیامبر </w:t>
      </w:r>
      <w:r w:rsidRPr="006F0B90">
        <w:rPr>
          <w:rFonts w:cs="CTraditional Arabic"/>
          <w:rtl/>
        </w:rPr>
        <w:t>ص</w:t>
      </w:r>
      <w:r w:rsidRPr="006F0B90">
        <w:rPr>
          <w:rtl/>
        </w:rPr>
        <w:t xml:space="preserve"> توسّل نمود تا ب</w:t>
      </w:r>
      <w:r w:rsidR="002902AD">
        <w:rPr>
          <w:rtl/>
        </w:rPr>
        <w:t>ی</w:t>
      </w:r>
      <w:r w:rsidRPr="006F0B90">
        <w:rPr>
          <w:rtl/>
        </w:rPr>
        <w:t>نا</w:t>
      </w:r>
      <w:r w:rsidR="002902AD">
        <w:rPr>
          <w:rtl/>
        </w:rPr>
        <w:t>ی</w:t>
      </w:r>
      <w:r w:rsidRPr="006F0B90">
        <w:rPr>
          <w:rtl/>
        </w:rPr>
        <w:t>ى‏اش به او برگردانده شد، ا</w:t>
      </w:r>
      <w:r w:rsidR="002902AD">
        <w:rPr>
          <w:rtl/>
        </w:rPr>
        <w:t>ی</w:t>
      </w:r>
      <w:r w:rsidRPr="006F0B90">
        <w:rPr>
          <w:rtl/>
        </w:rPr>
        <w:t>ن روا</w:t>
      </w:r>
      <w:r w:rsidR="002902AD">
        <w:rPr>
          <w:rtl/>
        </w:rPr>
        <w:t>ی</w:t>
      </w:r>
      <w:r w:rsidRPr="006F0B90">
        <w:rPr>
          <w:rtl/>
        </w:rPr>
        <w:t xml:space="preserve">ت - هرچند </w:t>
      </w:r>
      <w:r w:rsidR="002902AD">
        <w:rPr>
          <w:rtl/>
        </w:rPr>
        <w:t>ک</w:t>
      </w:r>
      <w:r w:rsidRPr="006F0B90">
        <w:rPr>
          <w:rtl/>
        </w:rPr>
        <w:t>ه جعلى و دروغ</w:t>
      </w:r>
      <w:r w:rsidR="002902AD">
        <w:rPr>
          <w:rtl/>
        </w:rPr>
        <w:t>ی</w:t>
      </w:r>
      <w:r w:rsidRPr="006F0B90">
        <w:rPr>
          <w:rtl/>
        </w:rPr>
        <w:t>ن است - به فرض ا</w:t>
      </w:r>
      <w:r w:rsidR="002902AD">
        <w:rPr>
          <w:rtl/>
        </w:rPr>
        <w:t>ی</w:t>
      </w:r>
      <w:r w:rsidRPr="006F0B90">
        <w:rPr>
          <w:rtl/>
        </w:rPr>
        <w:t xml:space="preserve">ن </w:t>
      </w:r>
      <w:r w:rsidR="002902AD">
        <w:rPr>
          <w:rtl/>
        </w:rPr>
        <w:t>ک</w:t>
      </w:r>
      <w:r w:rsidRPr="006F0B90">
        <w:rPr>
          <w:rtl/>
        </w:rPr>
        <w:t>ه صح</w:t>
      </w:r>
      <w:r w:rsidR="002902AD">
        <w:rPr>
          <w:rtl/>
        </w:rPr>
        <w:t>ی</w:t>
      </w:r>
      <w:r w:rsidRPr="006F0B90">
        <w:rPr>
          <w:rtl/>
        </w:rPr>
        <w:t>ح باشد، با مطلب ما بس</w:t>
      </w:r>
      <w:r w:rsidR="002902AD">
        <w:rPr>
          <w:rtl/>
        </w:rPr>
        <w:t>ی</w:t>
      </w:r>
      <w:r w:rsidRPr="006F0B90">
        <w:rPr>
          <w:rtl/>
        </w:rPr>
        <w:t>ار فرق دارد؛ ز</w:t>
      </w:r>
      <w:r w:rsidR="002902AD">
        <w:rPr>
          <w:rtl/>
        </w:rPr>
        <w:t>ی</w:t>
      </w:r>
      <w:r w:rsidRPr="006F0B90">
        <w:rPr>
          <w:rtl/>
        </w:rPr>
        <w:t xml:space="preserve">را آن شخص - آنگونه </w:t>
      </w:r>
      <w:r w:rsidR="002902AD">
        <w:rPr>
          <w:rtl/>
        </w:rPr>
        <w:t>ک</w:t>
      </w:r>
      <w:r w:rsidRPr="006F0B90">
        <w:rPr>
          <w:rtl/>
        </w:rPr>
        <w:t>ه در روا</w:t>
      </w:r>
      <w:r w:rsidR="002902AD">
        <w:rPr>
          <w:rtl/>
        </w:rPr>
        <w:t>ی</w:t>
      </w:r>
      <w:r w:rsidRPr="006F0B90">
        <w:rPr>
          <w:rtl/>
        </w:rPr>
        <w:t>ت آمده - خدا را خواند؛ نه رسول خدا را!</w:t>
      </w:r>
      <w:r>
        <w:rPr>
          <w:rFonts w:hint="cs"/>
          <w:rtl/>
        </w:rPr>
        <w:t>.</w:t>
      </w:r>
    </w:p>
    <w:p w:rsidR="00BD0213" w:rsidRDefault="00082CC7" w:rsidP="004015F7">
      <w:pPr>
        <w:pStyle w:val="a5"/>
        <w:rPr>
          <w:rtl/>
        </w:rPr>
      </w:pPr>
      <w:r w:rsidRPr="006F0B90">
        <w:rPr>
          <w:rtl/>
        </w:rPr>
        <w:t>و دعا</w:t>
      </w:r>
      <w:r w:rsidR="002902AD">
        <w:rPr>
          <w:rtl/>
        </w:rPr>
        <w:t>ی</w:t>
      </w:r>
      <w:r w:rsidRPr="006F0B90">
        <w:rPr>
          <w:rtl/>
        </w:rPr>
        <w:t xml:space="preserve">ى را </w:t>
      </w:r>
      <w:r w:rsidR="002902AD">
        <w:rPr>
          <w:rtl/>
        </w:rPr>
        <w:t>ک</w:t>
      </w:r>
      <w:r w:rsidRPr="006F0B90">
        <w:rPr>
          <w:rtl/>
        </w:rPr>
        <w:t>ه فرموده‏ا</w:t>
      </w:r>
      <w:r w:rsidR="002902AD">
        <w:rPr>
          <w:rtl/>
        </w:rPr>
        <w:t>ی</w:t>
      </w:r>
      <w:r w:rsidRPr="006F0B90">
        <w:rPr>
          <w:rtl/>
        </w:rPr>
        <w:t>د: در رابطه با خش</w:t>
      </w:r>
      <w:r w:rsidR="002902AD">
        <w:rPr>
          <w:rtl/>
        </w:rPr>
        <w:t>ک</w:t>
      </w:r>
      <w:r w:rsidRPr="006F0B90">
        <w:rPr>
          <w:rtl/>
        </w:rPr>
        <w:t>سالى مد</w:t>
      </w:r>
      <w:r w:rsidR="002902AD">
        <w:rPr>
          <w:rtl/>
        </w:rPr>
        <w:t>ی</w:t>
      </w:r>
      <w:r w:rsidRPr="006F0B90">
        <w:rPr>
          <w:rtl/>
        </w:rPr>
        <w:t>نه از زبان عمربن خطاب‏</w:t>
      </w:r>
      <w:r w:rsidRPr="006F0B90">
        <w:rPr>
          <w:rFonts w:cs="CTraditional Arabic" w:hint="cs"/>
          <w:rtl/>
        </w:rPr>
        <w:t>س</w:t>
      </w:r>
      <w:r w:rsidRPr="006F0B90">
        <w:rPr>
          <w:rFonts w:hint="cs"/>
          <w:rtl/>
        </w:rPr>
        <w:t xml:space="preserve"> </w:t>
      </w:r>
      <w:r w:rsidRPr="006F0B90">
        <w:rPr>
          <w:rtl/>
        </w:rPr>
        <w:t>در توار</w:t>
      </w:r>
      <w:r w:rsidR="002902AD">
        <w:rPr>
          <w:rtl/>
        </w:rPr>
        <w:t>ی</w:t>
      </w:r>
      <w:r w:rsidRPr="006F0B90">
        <w:rPr>
          <w:rtl/>
        </w:rPr>
        <w:t>خ و مسان</w:t>
      </w:r>
      <w:r w:rsidR="002902AD">
        <w:rPr>
          <w:rtl/>
        </w:rPr>
        <w:t>ی</w:t>
      </w:r>
      <w:r w:rsidRPr="006F0B90">
        <w:rPr>
          <w:rtl/>
        </w:rPr>
        <w:t xml:space="preserve">د اهل‏سنّت آمده، تا آنجا </w:t>
      </w:r>
      <w:r w:rsidR="002902AD">
        <w:rPr>
          <w:rtl/>
        </w:rPr>
        <w:t>ک</w:t>
      </w:r>
      <w:r w:rsidRPr="006F0B90">
        <w:rPr>
          <w:rtl/>
        </w:rPr>
        <w:t>ه تحق</w:t>
      </w:r>
      <w:r w:rsidR="002902AD">
        <w:rPr>
          <w:rtl/>
        </w:rPr>
        <w:t>ی</w:t>
      </w:r>
      <w:r w:rsidRPr="006F0B90">
        <w:rPr>
          <w:rtl/>
        </w:rPr>
        <w:t xml:space="preserve">ق </w:t>
      </w:r>
      <w:r w:rsidR="002902AD">
        <w:rPr>
          <w:rtl/>
        </w:rPr>
        <w:t>ک</w:t>
      </w:r>
      <w:r w:rsidRPr="006F0B90">
        <w:rPr>
          <w:rtl/>
        </w:rPr>
        <w:t xml:space="preserve">رده‏ام در </w:t>
      </w:r>
      <w:r w:rsidR="002902AD">
        <w:rPr>
          <w:rtl/>
        </w:rPr>
        <w:t>ک</w:t>
      </w:r>
      <w:r w:rsidRPr="006F0B90">
        <w:rPr>
          <w:rtl/>
        </w:rPr>
        <w:t>تب ش</w:t>
      </w:r>
      <w:r w:rsidR="002902AD">
        <w:rPr>
          <w:rtl/>
        </w:rPr>
        <w:t>ی</w:t>
      </w:r>
      <w:r w:rsidRPr="006F0B90">
        <w:rPr>
          <w:rtl/>
        </w:rPr>
        <w:t xml:space="preserve">عه و سنّى به صورت </w:t>
      </w:r>
      <w:r w:rsidRPr="006F0B90">
        <w:rPr>
          <w:rFonts w:cs="Traditional Arabic"/>
          <w:rtl/>
        </w:rPr>
        <w:t>«</w:t>
      </w:r>
      <w:r w:rsidRPr="00CE79C3">
        <w:rPr>
          <w:rStyle w:val="Char1"/>
          <w:rtl/>
          <w:lang w:bidi="ar-SA"/>
        </w:rPr>
        <w:t>اللّهمّ! إنا نتوسّل إليك بعمّ نبيك</w:t>
      </w:r>
      <w:r w:rsidRPr="006F0B90">
        <w:rPr>
          <w:rFonts w:cs="Traditional Arabic"/>
          <w:rtl/>
        </w:rPr>
        <w:t>»</w:t>
      </w:r>
      <w:r w:rsidRPr="006F0B90">
        <w:rPr>
          <w:rtl/>
        </w:rPr>
        <w:t xml:space="preserve"> آمده نه </w:t>
      </w:r>
      <w:r w:rsidRPr="006F0B90">
        <w:rPr>
          <w:rFonts w:cs="Traditional Arabic"/>
          <w:rtl/>
        </w:rPr>
        <w:t>«</w:t>
      </w:r>
      <w:r w:rsidRPr="00CE79C3">
        <w:rPr>
          <w:rStyle w:val="Char1"/>
          <w:rtl/>
          <w:lang w:bidi="ar-SA"/>
        </w:rPr>
        <w:t>نتقرّب إليك</w:t>
      </w:r>
      <w:r w:rsidRPr="006F0B90">
        <w:rPr>
          <w:rFonts w:cs="Traditional Arabic"/>
          <w:rtl/>
        </w:rPr>
        <w:t>»</w:t>
      </w:r>
      <w:r w:rsidRPr="006F0B90">
        <w:rPr>
          <w:rtl/>
        </w:rPr>
        <w:t>!</w:t>
      </w:r>
      <w:r w:rsidRPr="002902AD">
        <w:rPr>
          <w:rStyle w:val="FootnoteReference"/>
          <w:rFonts w:ascii="Times New Roman" w:hAnsi="Times New Roman"/>
          <w:b/>
          <w:sz w:val="24"/>
        </w:rPr>
        <w:footnoteReference w:id="791"/>
      </w:r>
      <w:r>
        <w:rPr>
          <w:rFonts w:hint="cs"/>
          <w:rtl/>
        </w:rPr>
        <w:t>.</w:t>
      </w:r>
    </w:p>
    <w:p w:rsidR="00BD0213" w:rsidRDefault="00082CC7" w:rsidP="004015F7">
      <w:pPr>
        <w:pStyle w:val="a5"/>
        <w:rPr>
          <w:rtl/>
        </w:rPr>
      </w:pPr>
      <w:r w:rsidRPr="006F0B90">
        <w:rPr>
          <w:rtl/>
        </w:rPr>
        <w:t>در ا</w:t>
      </w:r>
      <w:r w:rsidR="002902AD">
        <w:rPr>
          <w:rtl/>
        </w:rPr>
        <w:t>ی</w:t>
      </w:r>
      <w:r w:rsidRPr="006F0B90">
        <w:rPr>
          <w:rtl/>
        </w:rPr>
        <w:t>ن روا</w:t>
      </w:r>
      <w:r w:rsidR="002902AD">
        <w:rPr>
          <w:rtl/>
        </w:rPr>
        <w:t>ی</w:t>
      </w:r>
      <w:r w:rsidRPr="006F0B90">
        <w:rPr>
          <w:rtl/>
        </w:rPr>
        <w:t xml:space="preserve">ت - </w:t>
      </w:r>
      <w:r w:rsidR="002902AD">
        <w:rPr>
          <w:rtl/>
        </w:rPr>
        <w:t>ک</w:t>
      </w:r>
      <w:r w:rsidRPr="006F0B90">
        <w:rPr>
          <w:rtl/>
        </w:rPr>
        <w:t>ه معتبر است - مثل همان روا</w:t>
      </w:r>
      <w:r w:rsidR="002902AD">
        <w:rPr>
          <w:rtl/>
        </w:rPr>
        <w:t>ی</w:t>
      </w:r>
      <w:r w:rsidRPr="006F0B90">
        <w:rPr>
          <w:rtl/>
        </w:rPr>
        <w:t xml:space="preserve">ت - مجعول - قبلى </w:t>
      </w:r>
      <w:r w:rsidR="002902AD">
        <w:rPr>
          <w:rtl/>
        </w:rPr>
        <w:t>ک</w:t>
      </w:r>
      <w:r w:rsidRPr="006F0B90">
        <w:rPr>
          <w:rtl/>
        </w:rPr>
        <w:t xml:space="preserve">ه آن شخص </w:t>
      </w:r>
      <w:r w:rsidR="002902AD">
        <w:rPr>
          <w:rtl/>
        </w:rPr>
        <w:t>ک</w:t>
      </w:r>
      <w:r w:rsidRPr="006F0B90">
        <w:rPr>
          <w:rtl/>
        </w:rPr>
        <w:t>ور در دعا</w:t>
      </w:r>
      <w:r w:rsidR="002902AD">
        <w:rPr>
          <w:rtl/>
        </w:rPr>
        <w:t>ی</w:t>
      </w:r>
      <w:r w:rsidRPr="006F0B90">
        <w:rPr>
          <w:rtl/>
        </w:rPr>
        <w:t xml:space="preserve">ش به پیامبر </w:t>
      </w:r>
      <w:r w:rsidRPr="006F0B90">
        <w:rPr>
          <w:rFonts w:cs="CTraditional Arabic"/>
          <w:rtl/>
        </w:rPr>
        <w:t>ص</w:t>
      </w:r>
      <w:r w:rsidRPr="006F0B90">
        <w:rPr>
          <w:rtl/>
        </w:rPr>
        <w:t xml:space="preserve"> توسّل جست، عمر </w:t>
      </w:r>
      <w:r w:rsidRPr="006F0B90">
        <w:rPr>
          <w:rFonts w:cs="CTraditional Arabic"/>
          <w:rtl/>
        </w:rPr>
        <w:t>س</w:t>
      </w:r>
      <w:r w:rsidRPr="006F0B90">
        <w:rPr>
          <w:rtl/>
        </w:rPr>
        <w:t xml:space="preserve"> ن</w:t>
      </w:r>
      <w:r w:rsidR="002902AD">
        <w:rPr>
          <w:rtl/>
        </w:rPr>
        <w:t>ی</w:t>
      </w:r>
      <w:r w:rsidRPr="006F0B90">
        <w:rPr>
          <w:rtl/>
        </w:rPr>
        <w:t>ز خدا را خوانده است؛ نه عبّاس عموى پ</w:t>
      </w:r>
      <w:r w:rsidR="002902AD">
        <w:rPr>
          <w:rtl/>
        </w:rPr>
        <w:t>ی</w:t>
      </w:r>
      <w:r w:rsidRPr="006F0B90">
        <w:rPr>
          <w:rtl/>
        </w:rPr>
        <w:t>امبر را!! و از هم</w:t>
      </w:r>
      <w:r w:rsidR="002902AD">
        <w:rPr>
          <w:rtl/>
        </w:rPr>
        <w:t>ی</w:t>
      </w:r>
      <w:r w:rsidRPr="006F0B90">
        <w:rPr>
          <w:rtl/>
        </w:rPr>
        <w:t>ن فهم</w:t>
      </w:r>
      <w:r w:rsidR="002902AD">
        <w:rPr>
          <w:rtl/>
        </w:rPr>
        <w:t>ی</w:t>
      </w:r>
      <w:r w:rsidRPr="006F0B90">
        <w:rPr>
          <w:rtl/>
        </w:rPr>
        <w:t xml:space="preserve">ده مى‏شود </w:t>
      </w:r>
      <w:r w:rsidR="002902AD">
        <w:rPr>
          <w:rtl/>
        </w:rPr>
        <w:t>ک</w:t>
      </w:r>
      <w:r w:rsidRPr="006F0B90">
        <w:rPr>
          <w:rtl/>
        </w:rPr>
        <w:t xml:space="preserve">ه مسلمانان صدر اسلام، پس از فوت پیامبر </w:t>
      </w:r>
      <w:r w:rsidRPr="006F0B90">
        <w:rPr>
          <w:rFonts w:cs="CTraditional Arabic"/>
          <w:rtl/>
        </w:rPr>
        <w:t>ص</w:t>
      </w:r>
      <w:r w:rsidRPr="006F0B90">
        <w:rPr>
          <w:rtl/>
        </w:rPr>
        <w:t xml:space="preserve"> به او متوسّل نمى‏شدند؛ ز</w:t>
      </w:r>
      <w:r w:rsidR="002902AD">
        <w:rPr>
          <w:rtl/>
        </w:rPr>
        <w:t>ی</w:t>
      </w:r>
      <w:r w:rsidRPr="006F0B90">
        <w:rPr>
          <w:rtl/>
        </w:rPr>
        <w:t>را در ا</w:t>
      </w:r>
      <w:r w:rsidR="002902AD">
        <w:rPr>
          <w:rtl/>
        </w:rPr>
        <w:t>ی</w:t>
      </w:r>
      <w:r w:rsidRPr="006F0B90">
        <w:rPr>
          <w:rtl/>
        </w:rPr>
        <w:t xml:space="preserve">ن صورت چه لزومى داشت </w:t>
      </w:r>
      <w:r w:rsidR="002902AD">
        <w:rPr>
          <w:rtl/>
        </w:rPr>
        <w:t>ک</w:t>
      </w:r>
      <w:r w:rsidRPr="006F0B90">
        <w:rPr>
          <w:rtl/>
        </w:rPr>
        <w:t xml:space="preserve">ه عبّاس عموى پیامبر </w:t>
      </w:r>
      <w:r w:rsidRPr="006F0B90">
        <w:rPr>
          <w:rFonts w:cs="CTraditional Arabic"/>
          <w:rtl/>
        </w:rPr>
        <w:t>ص</w:t>
      </w:r>
      <w:r w:rsidRPr="006F0B90">
        <w:rPr>
          <w:rtl/>
        </w:rPr>
        <w:t xml:space="preserve"> را نزد خدا مطرح سازند؟ پس آنها، م</w:t>
      </w:r>
      <w:r w:rsidR="002902AD">
        <w:rPr>
          <w:rtl/>
        </w:rPr>
        <w:t>ی</w:t>
      </w:r>
      <w:r w:rsidRPr="006F0B90">
        <w:rPr>
          <w:rtl/>
        </w:rPr>
        <w:t xml:space="preserve">ان «مرده» و «زنده» تفاوت مى‏نهادند! و در طلب باران و نماز استسقاء، از عبّاس‏ </w:t>
      </w:r>
      <w:r w:rsidRPr="006F0B90">
        <w:rPr>
          <w:rFonts w:cs="CTraditional Arabic"/>
          <w:rtl/>
        </w:rPr>
        <w:t>س</w:t>
      </w:r>
      <w:r w:rsidRPr="006F0B90">
        <w:rPr>
          <w:rtl/>
        </w:rPr>
        <w:t xml:space="preserve"> خواستند </w:t>
      </w:r>
      <w:r w:rsidR="002902AD">
        <w:rPr>
          <w:rtl/>
        </w:rPr>
        <w:t>ک</w:t>
      </w:r>
      <w:r w:rsidRPr="006F0B90">
        <w:rPr>
          <w:rtl/>
        </w:rPr>
        <w:t xml:space="preserve">ه به خاطر منزلتش نسبت به پیامبر </w:t>
      </w:r>
      <w:r w:rsidRPr="006F0B90">
        <w:rPr>
          <w:rFonts w:cs="CTraditional Arabic"/>
          <w:rtl/>
        </w:rPr>
        <w:t>ص</w:t>
      </w:r>
      <w:r w:rsidRPr="006F0B90">
        <w:rPr>
          <w:rtl/>
        </w:rPr>
        <w:t xml:space="preserve"> براى طلب باران دعا </w:t>
      </w:r>
      <w:r w:rsidR="002902AD">
        <w:rPr>
          <w:rtl/>
        </w:rPr>
        <w:t>ک</w:t>
      </w:r>
      <w:r w:rsidRPr="006F0B90">
        <w:rPr>
          <w:rtl/>
        </w:rPr>
        <w:t>ند و مسلمانان دعا</w:t>
      </w:r>
      <w:r w:rsidR="002902AD">
        <w:rPr>
          <w:rtl/>
        </w:rPr>
        <w:t>ی</w:t>
      </w:r>
      <w:r w:rsidRPr="006F0B90">
        <w:rPr>
          <w:rtl/>
        </w:rPr>
        <w:t xml:space="preserve">ى بر زبان راندند </w:t>
      </w:r>
      <w:r w:rsidR="002902AD">
        <w:rPr>
          <w:rtl/>
        </w:rPr>
        <w:t>ک</w:t>
      </w:r>
      <w:r w:rsidRPr="006F0B90">
        <w:rPr>
          <w:rtl/>
        </w:rPr>
        <w:t>ه مقصودشان در واقع چن</w:t>
      </w:r>
      <w:r w:rsidR="002902AD">
        <w:rPr>
          <w:rtl/>
        </w:rPr>
        <w:t>ی</w:t>
      </w:r>
      <w:r w:rsidRPr="006F0B90">
        <w:rPr>
          <w:rtl/>
        </w:rPr>
        <w:t>ن بود: بار خدا</w:t>
      </w:r>
      <w:r w:rsidR="002902AD">
        <w:rPr>
          <w:rtl/>
        </w:rPr>
        <w:t>ی</w:t>
      </w:r>
      <w:r w:rsidRPr="006F0B90">
        <w:rPr>
          <w:rtl/>
        </w:rPr>
        <w:t>ا! ما عبّاس عموى پ</w:t>
      </w:r>
      <w:r w:rsidR="002902AD">
        <w:rPr>
          <w:rtl/>
        </w:rPr>
        <w:t>ی</w:t>
      </w:r>
      <w:r w:rsidRPr="006F0B90">
        <w:rPr>
          <w:rtl/>
        </w:rPr>
        <w:t xml:space="preserve">امبرت را - </w:t>
      </w:r>
      <w:r w:rsidR="002902AD">
        <w:rPr>
          <w:rtl/>
        </w:rPr>
        <w:t>ک</w:t>
      </w:r>
      <w:r w:rsidRPr="006F0B90">
        <w:rPr>
          <w:rtl/>
        </w:rPr>
        <w:t>ه در آن هنگام پ</w:t>
      </w:r>
      <w:r w:rsidR="002902AD">
        <w:rPr>
          <w:rtl/>
        </w:rPr>
        <w:t>ی</w:t>
      </w:r>
      <w:r w:rsidRPr="006F0B90">
        <w:rPr>
          <w:rtl/>
        </w:rPr>
        <w:t>رمرد و ر</w:t>
      </w:r>
      <w:r w:rsidR="002902AD">
        <w:rPr>
          <w:rtl/>
        </w:rPr>
        <w:t>ی</w:t>
      </w:r>
      <w:r w:rsidRPr="006F0B90">
        <w:rPr>
          <w:rtl/>
        </w:rPr>
        <w:t>ش‏سف</w:t>
      </w:r>
      <w:r w:rsidR="002902AD">
        <w:rPr>
          <w:rtl/>
        </w:rPr>
        <w:t>ی</w:t>
      </w:r>
      <w:r w:rsidRPr="006F0B90">
        <w:rPr>
          <w:rtl/>
        </w:rPr>
        <w:t>د همه بود - م</w:t>
      </w:r>
      <w:r w:rsidR="002902AD">
        <w:rPr>
          <w:rtl/>
        </w:rPr>
        <w:t>ی</w:t>
      </w:r>
      <w:r w:rsidRPr="006F0B90">
        <w:rPr>
          <w:rtl/>
        </w:rPr>
        <w:t>ان خود دار</w:t>
      </w:r>
      <w:r w:rsidR="002902AD">
        <w:rPr>
          <w:rtl/>
        </w:rPr>
        <w:t>ی</w:t>
      </w:r>
      <w:r w:rsidRPr="006F0B90">
        <w:rPr>
          <w:rtl/>
        </w:rPr>
        <w:t>م، دعاى او را بپذ</w:t>
      </w:r>
      <w:r w:rsidR="002902AD">
        <w:rPr>
          <w:rtl/>
        </w:rPr>
        <w:t>ی</w:t>
      </w:r>
      <w:r w:rsidRPr="006F0B90">
        <w:rPr>
          <w:rtl/>
        </w:rPr>
        <w:t>ر! ا</w:t>
      </w:r>
      <w:r w:rsidR="002902AD">
        <w:rPr>
          <w:rtl/>
        </w:rPr>
        <w:t>ی</w:t>
      </w:r>
      <w:r w:rsidRPr="006F0B90">
        <w:rPr>
          <w:rtl/>
        </w:rPr>
        <w:t>ن، امر عج</w:t>
      </w:r>
      <w:r w:rsidR="002902AD">
        <w:rPr>
          <w:rtl/>
        </w:rPr>
        <w:t>ی</w:t>
      </w:r>
      <w:r w:rsidRPr="006F0B90">
        <w:rPr>
          <w:rtl/>
        </w:rPr>
        <w:t>بى ن</w:t>
      </w:r>
      <w:r w:rsidR="002902AD">
        <w:rPr>
          <w:rtl/>
        </w:rPr>
        <w:t>ی</w:t>
      </w:r>
      <w:r w:rsidRPr="006F0B90">
        <w:rPr>
          <w:rtl/>
        </w:rPr>
        <w:t xml:space="preserve">ست </w:t>
      </w:r>
      <w:r w:rsidR="002902AD">
        <w:rPr>
          <w:rtl/>
        </w:rPr>
        <w:t>ک</w:t>
      </w:r>
      <w:r w:rsidRPr="006F0B90">
        <w:rPr>
          <w:rtl/>
        </w:rPr>
        <w:t>ه به هنگام گشا</w:t>
      </w:r>
      <w:r w:rsidR="002902AD">
        <w:rPr>
          <w:rtl/>
        </w:rPr>
        <w:t>ی</w:t>
      </w:r>
      <w:r w:rsidRPr="006F0B90">
        <w:rPr>
          <w:rtl/>
        </w:rPr>
        <w:t>ش و سخت</w:t>
      </w:r>
      <w:r w:rsidR="002902AD">
        <w:rPr>
          <w:rtl/>
        </w:rPr>
        <w:t>ی</w:t>
      </w:r>
      <w:r w:rsidRPr="006F0B90">
        <w:rPr>
          <w:rtl/>
        </w:rPr>
        <w:t xml:space="preserve">ها، افراد - </w:t>
      </w:r>
      <w:r w:rsidR="002902AD">
        <w:rPr>
          <w:rtl/>
        </w:rPr>
        <w:t>ک</w:t>
      </w:r>
      <w:r w:rsidRPr="006F0B90">
        <w:rPr>
          <w:rtl/>
        </w:rPr>
        <w:t>ه به هر زبانى با «خدا</w:t>
      </w:r>
      <w:r w:rsidR="002902AD">
        <w:rPr>
          <w:rtl/>
        </w:rPr>
        <w:t>ی</w:t>
      </w:r>
      <w:r w:rsidRPr="006F0B90">
        <w:rPr>
          <w:rtl/>
        </w:rPr>
        <w:t>شان» شرح حال مى‏گو</w:t>
      </w:r>
      <w:r w:rsidR="002902AD">
        <w:rPr>
          <w:rtl/>
        </w:rPr>
        <w:t>ی</w:t>
      </w:r>
      <w:r w:rsidRPr="006F0B90">
        <w:rPr>
          <w:rtl/>
        </w:rPr>
        <w:t>ند - از جمله پ</w:t>
      </w:r>
      <w:r w:rsidR="002902AD">
        <w:rPr>
          <w:rtl/>
        </w:rPr>
        <w:t>ی</w:t>
      </w:r>
      <w:r w:rsidRPr="006F0B90">
        <w:rPr>
          <w:rtl/>
        </w:rPr>
        <w:t>رمردان و اشخاص صالح را م</w:t>
      </w:r>
      <w:r w:rsidR="002902AD">
        <w:rPr>
          <w:rtl/>
        </w:rPr>
        <w:t>ی</w:t>
      </w:r>
      <w:r w:rsidRPr="006F0B90">
        <w:rPr>
          <w:rtl/>
        </w:rPr>
        <w:t xml:space="preserve">ان خود، نزد خدا مطرح ساخته، و از آنها بخواهند </w:t>
      </w:r>
      <w:r w:rsidR="002902AD">
        <w:rPr>
          <w:rtl/>
        </w:rPr>
        <w:t>ک</w:t>
      </w:r>
      <w:r w:rsidRPr="006F0B90">
        <w:rPr>
          <w:rtl/>
        </w:rPr>
        <w:t>ه برا</w:t>
      </w:r>
      <w:r w:rsidR="002902AD">
        <w:rPr>
          <w:rtl/>
        </w:rPr>
        <w:t>ی</w:t>
      </w:r>
      <w:r w:rsidRPr="006F0B90">
        <w:rPr>
          <w:rtl/>
        </w:rPr>
        <w:t xml:space="preserve">شان دعا </w:t>
      </w:r>
      <w:r w:rsidR="002902AD">
        <w:rPr>
          <w:rtl/>
        </w:rPr>
        <w:t>ک</w:t>
      </w:r>
      <w:r w:rsidRPr="006F0B90">
        <w:rPr>
          <w:rtl/>
        </w:rPr>
        <w:t>نند.. ا</w:t>
      </w:r>
      <w:r w:rsidR="002902AD">
        <w:rPr>
          <w:rtl/>
        </w:rPr>
        <w:t>ی</w:t>
      </w:r>
      <w:r w:rsidRPr="006F0B90">
        <w:rPr>
          <w:rtl/>
        </w:rPr>
        <w:t>ن موضوع ه</w:t>
      </w:r>
      <w:r w:rsidR="002902AD">
        <w:rPr>
          <w:rtl/>
        </w:rPr>
        <w:t>ی</w:t>
      </w:r>
      <w:r w:rsidRPr="006F0B90">
        <w:rPr>
          <w:rtl/>
        </w:rPr>
        <w:t xml:space="preserve">چ ارتباطى به آن </w:t>
      </w:r>
      <w:r w:rsidR="002902AD">
        <w:rPr>
          <w:rtl/>
        </w:rPr>
        <w:t>ک</w:t>
      </w:r>
      <w:r w:rsidRPr="006F0B90">
        <w:rPr>
          <w:rtl/>
        </w:rPr>
        <w:t>ه ما در طلب حاجات خود از خداوند، به ارواح گذشتگان متوسّل شو</w:t>
      </w:r>
      <w:r w:rsidR="002902AD">
        <w:rPr>
          <w:rtl/>
        </w:rPr>
        <w:t>ی</w:t>
      </w:r>
      <w:r w:rsidRPr="006F0B90">
        <w:rPr>
          <w:rtl/>
        </w:rPr>
        <w:t>م و آنها را در همه جا ناظر و حاضر و سم</w:t>
      </w:r>
      <w:r w:rsidR="002902AD">
        <w:rPr>
          <w:rtl/>
        </w:rPr>
        <w:t>ی</w:t>
      </w:r>
      <w:r w:rsidRPr="006F0B90">
        <w:rPr>
          <w:rtl/>
        </w:rPr>
        <w:t>ع و مج</w:t>
      </w:r>
      <w:r w:rsidR="002902AD">
        <w:rPr>
          <w:rtl/>
        </w:rPr>
        <w:t>ی</w:t>
      </w:r>
      <w:r w:rsidRPr="006F0B90">
        <w:rPr>
          <w:rtl/>
        </w:rPr>
        <w:t>ب و قر</w:t>
      </w:r>
      <w:r w:rsidR="002902AD">
        <w:rPr>
          <w:rtl/>
        </w:rPr>
        <w:t>ی</w:t>
      </w:r>
      <w:r w:rsidRPr="006F0B90">
        <w:rPr>
          <w:rtl/>
        </w:rPr>
        <w:t>ب بدان</w:t>
      </w:r>
      <w:r w:rsidR="002902AD">
        <w:rPr>
          <w:rtl/>
        </w:rPr>
        <w:t>ی</w:t>
      </w:r>
      <w:r w:rsidRPr="006F0B90">
        <w:rPr>
          <w:rtl/>
        </w:rPr>
        <w:t xml:space="preserve">م، ندارد! آنها </w:t>
      </w:r>
      <w:r w:rsidR="002902AD">
        <w:rPr>
          <w:rtl/>
        </w:rPr>
        <w:t>ک</w:t>
      </w:r>
      <w:r w:rsidRPr="006F0B90">
        <w:rPr>
          <w:rtl/>
        </w:rPr>
        <w:t>ه در مد</w:t>
      </w:r>
      <w:r w:rsidR="002902AD">
        <w:rPr>
          <w:rtl/>
        </w:rPr>
        <w:t>ی</w:t>
      </w:r>
      <w:r w:rsidRPr="006F0B90">
        <w:rPr>
          <w:rtl/>
        </w:rPr>
        <w:t xml:space="preserve">نه بودند، چرا بر سر قبر رسول خدا </w:t>
      </w:r>
      <w:r w:rsidRPr="006F0B90">
        <w:rPr>
          <w:rFonts w:cs="CTraditional Arabic"/>
          <w:rtl/>
        </w:rPr>
        <w:t>ص</w:t>
      </w:r>
      <w:r w:rsidRPr="006F0B90">
        <w:rPr>
          <w:rtl/>
        </w:rPr>
        <w:t xml:space="preserve"> نرفتند تا از او بخواهند تا با «ولا</w:t>
      </w:r>
      <w:r w:rsidR="002902AD">
        <w:rPr>
          <w:rtl/>
        </w:rPr>
        <w:t>ی</w:t>
      </w:r>
      <w:r w:rsidRPr="006F0B90">
        <w:rPr>
          <w:rtl/>
        </w:rPr>
        <w:t>ت ت</w:t>
      </w:r>
      <w:r w:rsidR="002902AD">
        <w:rPr>
          <w:rtl/>
        </w:rPr>
        <w:t>ک</w:t>
      </w:r>
      <w:r w:rsidRPr="006F0B90">
        <w:rPr>
          <w:rtl/>
        </w:rPr>
        <w:t>و</w:t>
      </w:r>
      <w:r w:rsidR="002902AD">
        <w:rPr>
          <w:rtl/>
        </w:rPr>
        <w:t>ی</w:t>
      </w:r>
      <w:r w:rsidRPr="006F0B90">
        <w:rPr>
          <w:rtl/>
        </w:rPr>
        <w:t>نى» برا</w:t>
      </w:r>
      <w:r w:rsidR="002902AD">
        <w:rPr>
          <w:rtl/>
        </w:rPr>
        <w:t>ی</w:t>
      </w:r>
      <w:r w:rsidRPr="006F0B90">
        <w:rPr>
          <w:rtl/>
        </w:rPr>
        <w:t xml:space="preserve">شان باران بفرستد و </w:t>
      </w:r>
      <w:r w:rsidR="002902AD">
        <w:rPr>
          <w:rtl/>
        </w:rPr>
        <w:t>ی</w:t>
      </w:r>
      <w:r w:rsidRPr="006F0B90">
        <w:rPr>
          <w:rtl/>
        </w:rPr>
        <w:t>ا براى اجابت دعا</w:t>
      </w:r>
      <w:r w:rsidR="002902AD">
        <w:rPr>
          <w:rtl/>
        </w:rPr>
        <w:t>ی</w:t>
      </w:r>
      <w:r w:rsidRPr="006F0B90">
        <w:rPr>
          <w:rtl/>
        </w:rPr>
        <w:t>شان نزد خدا شف</w:t>
      </w:r>
      <w:r w:rsidR="002902AD">
        <w:rPr>
          <w:rtl/>
        </w:rPr>
        <w:t>ی</w:t>
      </w:r>
      <w:r w:rsidRPr="006F0B90">
        <w:rPr>
          <w:rtl/>
        </w:rPr>
        <w:t>ع و واسطه شود؟</w:t>
      </w:r>
    </w:p>
    <w:p w:rsidR="003468A9" w:rsidRDefault="00082CC7" w:rsidP="003468A9">
      <w:pPr>
        <w:pStyle w:val="a5"/>
        <w:rPr>
          <w:rtl/>
        </w:rPr>
      </w:pPr>
      <w:r w:rsidRPr="006F0B90">
        <w:rPr>
          <w:rtl/>
        </w:rPr>
        <w:t>اگر جنابعالى، ا</w:t>
      </w:r>
      <w:r w:rsidR="002902AD">
        <w:rPr>
          <w:rtl/>
        </w:rPr>
        <w:t>ی</w:t>
      </w:r>
      <w:r w:rsidRPr="006F0B90">
        <w:rPr>
          <w:rtl/>
        </w:rPr>
        <w:t>ن روا</w:t>
      </w:r>
      <w:r w:rsidR="002902AD">
        <w:rPr>
          <w:rtl/>
        </w:rPr>
        <w:t>ی</w:t>
      </w:r>
      <w:r w:rsidRPr="006F0B90">
        <w:rPr>
          <w:rtl/>
        </w:rPr>
        <w:t>ت را براى ما دل</w:t>
      </w:r>
      <w:r w:rsidR="002902AD">
        <w:rPr>
          <w:rtl/>
        </w:rPr>
        <w:t>ی</w:t>
      </w:r>
      <w:r w:rsidRPr="006F0B90">
        <w:rPr>
          <w:rtl/>
        </w:rPr>
        <w:t>ل مى‏آور</w:t>
      </w:r>
      <w:r w:rsidR="002902AD">
        <w:rPr>
          <w:rtl/>
        </w:rPr>
        <w:t>ی</w:t>
      </w:r>
      <w:r w:rsidRPr="006F0B90">
        <w:rPr>
          <w:rtl/>
        </w:rPr>
        <w:t>د، ما گفتار عل</w:t>
      </w:r>
      <w:r w:rsidR="002902AD">
        <w:rPr>
          <w:rtl/>
        </w:rPr>
        <w:t>ی</w:t>
      </w:r>
      <w:r w:rsidRPr="006F0B90">
        <w:rPr>
          <w:rtl/>
        </w:rPr>
        <w:t xml:space="preserve"> </w:t>
      </w:r>
      <w:r w:rsidRPr="006F0B90">
        <w:rPr>
          <w:rFonts w:cs="CTraditional Arabic"/>
          <w:rtl/>
        </w:rPr>
        <w:t>س</w:t>
      </w:r>
      <w:r w:rsidRPr="006F0B90">
        <w:rPr>
          <w:rtl/>
        </w:rPr>
        <w:t xml:space="preserve"> را بر شما حجّت مى‏آور</w:t>
      </w:r>
      <w:r w:rsidR="002902AD">
        <w:rPr>
          <w:rtl/>
        </w:rPr>
        <w:t>ی</w:t>
      </w:r>
      <w:r w:rsidRPr="006F0B90">
        <w:rPr>
          <w:rtl/>
        </w:rPr>
        <w:t xml:space="preserve">م </w:t>
      </w:r>
      <w:r w:rsidR="002902AD">
        <w:rPr>
          <w:rtl/>
        </w:rPr>
        <w:t>ک</w:t>
      </w:r>
      <w:r w:rsidRPr="006F0B90">
        <w:rPr>
          <w:rtl/>
        </w:rPr>
        <w:t>ه از نهج‏البلاغه به دست مى‏آ</w:t>
      </w:r>
      <w:r w:rsidR="002902AD">
        <w:rPr>
          <w:rtl/>
        </w:rPr>
        <w:t>ی</w:t>
      </w:r>
      <w:r w:rsidRPr="006F0B90">
        <w:rPr>
          <w:rtl/>
        </w:rPr>
        <w:t>د و سفارش مى‏فرما</w:t>
      </w:r>
      <w:r w:rsidR="002902AD">
        <w:rPr>
          <w:rtl/>
        </w:rPr>
        <w:t>ی</w:t>
      </w:r>
      <w:r w:rsidRPr="006F0B90">
        <w:rPr>
          <w:rtl/>
        </w:rPr>
        <w:t xml:space="preserve">د: مسلمانان پس از وفات پیامبر </w:t>
      </w:r>
      <w:r w:rsidRPr="006F0B90">
        <w:rPr>
          <w:rFonts w:cs="CTraditional Arabic"/>
          <w:rtl/>
        </w:rPr>
        <w:t>ص</w:t>
      </w:r>
      <w:r w:rsidRPr="006F0B90">
        <w:rPr>
          <w:rtl/>
        </w:rPr>
        <w:t xml:space="preserve"> به جاى توسّل به او، راه استغفار را در پ</w:t>
      </w:r>
      <w:r w:rsidR="002902AD">
        <w:rPr>
          <w:rtl/>
        </w:rPr>
        <w:t>ی</w:t>
      </w:r>
      <w:r w:rsidRPr="006F0B90">
        <w:rPr>
          <w:rtl/>
        </w:rPr>
        <w:t>ش بگ</w:t>
      </w:r>
      <w:r w:rsidR="002902AD">
        <w:rPr>
          <w:rtl/>
        </w:rPr>
        <w:t>ی</w:t>
      </w:r>
      <w:r w:rsidRPr="006F0B90">
        <w:rPr>
          <w:rtl/>
        </w:rPr>
        <w:t>رند؛ چنان</w:t>
      </w:r>
      <w:r w:rsidR="002902AD">
        <w:rPr>
          <w:rtl/>
        </w:rPr>
        <w:t>ک</w:t>
      </w:r>
      <w:r w:rsidRPr="006F0B90">
        <w:rPr>
          <w:rtl/>
        </w:rPr>
        <w:t>ه از امام باقر مذ</w:t>
      </w:r>
      <w:r w:rsidR="002902AD">
        <w:rPr>
          <w:rtl/>
        </w:rPr>
        <w:t>ک</w:t>
      </w:r>
      <w:r w:rsidRPr="006F0B90">
        <w:rPr>
          <w:rtl/>
        </w:rPr>
        <w:t xml:space="preserve">ور است </w:t>
      </w:r>
      <w:r w:rsidR="002902AD">
        <w:rPr>
          <w:rtl/>
        </w:rPr>
        <w:t>ک</w:t>
      </w:r>
      <w:r w:rsidRPr="006F0B90">
        <w:rPr>
          <w:rtl/>
        </w:rPr>
        <w:t>ه جدّش عل</w:t>
      </w:r>
      <w:r w:rsidR="002902AD">
        <w:rPr>
          <w:rtl/>
        </w:rPr>
        <w:t>ی</w:t>
      </w:r>
      <w:r w:rsidRPr="006F0B90">
        <w:rPr>
          <w:rtl/>
        </w:rPr>
        <w:t xml:space="preserve"> </w:t>
      </w:r>
      <w:r w:rsidRPr="006F0B90">
        <w:rPr>
          <w:rFonts w:cs="CTraditional Arabic"/>
          <w:rtl/>
        </w:rPr>
        <w:t>س</w:t>
      </w:r>
      <w:r w:rsidRPr="006F0B90">
        <w:rPr>
          <w:rtl/>
        </w:rPr>
        <w:t xml:space="preserve"> فرمود:</w:t>
      </w:r>
    </w:p>
    <w:p w:rsidR="00082CC7" w:rsidRPr="006F0B90" w:rsidRDefault="00082CC7" w:rsidP="003468A9">
      <w:pPr>
        <w:pStyle w:val="a5"/>
        <w:rPr>
          <w:rFonts w:ascii="Times New Roman" w:hAnsi="Times New Roman"/>
          <w:rtl/>
        </w:rPr>
      </w:pPr>
      <w:r w:rsidRPr="006F0B90">
        <w:rPr>
          <w:rFonts w:ascii="Times New Roman" w:hAnsi="Times New Roman" w:cs="Traditional Arabic"/>
          <w:rtl/>
        </w:rPr>
        <w:t>«</w:t>
      </w:r>
      <w:r w:rsidRPr="00CE79C3">
        <w:rPr>
          <w:rStyle w:val="Char1"/>
          <w:rtl/>
          <w:lang w:bidi="ar-SA"/>
        </w:rPr>
        <w:t>كان ف</w:t>
      </w:r>
      <w:r>
        <w:rPr>
          <w:rStyle w:val="Char1"/>
          <w:rtl/>
          <w:lang w:bidi="ar-SA"/>
        </w:rPr>
        <w:t>ى الأرض أمانان من عذاب اللّه و</w:t>
      </w:r>
      <w:r w:rsidRPr="00CE79C3">
        <w:rPr>
          <w:rStyle w:val="Char1"/>
          <w:rtl/>
          <w:lang w:bidi="ar-SA"/>
        </w:rPr>
        <w:t>قد رفع أحدهما فدونكما الآخر فتمسكوا به: أمّا ا</w:t>
      </w:r>
      <w:r>
        <w:rPr>
          <w:rStyle w:val="Char1"/>
          <w:rtl/>
          <w:lang w:bidi="ar-SA"/>
        </w:rPr>
        <w:t>لأمان الذى رفع فهو رسول اللّه و</w:t>
      </w:r>
      <w:r w:rsidRPr="00CE79C3">
        <w:rPr>
          <w:rStyle w:val="Char1"/>
          <w:rtl/>
          <w:lang w:bidi="ar-SA"/>
        </w:rPr>
        <w:t>أمّا الأمان الذى الباقى فالإستغفار، قال اللّه تعالى:</w:t>
      </w:r>
      <w:r>
        <w:rPr>
          <w:rStyle w:val="Char1"/>
          <w:rFonts w:hint="cs"/>
          <w:rtl/>
          <w:lang w:bidi="ar-SA"/>
        </w:rPr>
        <w:t xml:space="preserve"> </w:t>
      </w:r>
      <w:r w:rsidRPr="00CE79C3">
        <w:rPr>
          <w:rStyle w:val="Char1"/>
          <w:rFonts w:cs="Traditional Arabic" w:hint="cs"/>
          <w:rtl/>
          <w:lang w:bidi="ar-SA"/>
        </w:rPr>
        <w:t>﴿</w:t>
      </w:r>
      <w:r w:rsidR="00BD0213" w:rsidRPr="002902AD">
        <w:rPr>
          <w:rStyle w:val="Char3"/>
          <w:rFonts w:hint="cs"/>
          <w:rtl/>
        </w:rPr>
        <w:t>وَمَا كَانَ ٱللَّهُ لِيُعَذِّبَهُمۡ وَأَنتَ فِيهِمۡۚ وَمَا كَانَ ٱللَّهُ مُعَذِّبَهُمۡ وَهُمۡ يَسۡتَغۡفِرُونَ</w:t>
      </w:r>
      <w:r w:rsidR="00BD0213">
        <w:rPr>
          <w:rStyle w:val="Char1"/>
          <w:rFonts w:cs="Traditional Arabic" w:hint="cs"/>
          <w:rtl/>
          <w:lang w:bidi="ar-SA"/>
        </w:rPr>
        <w:t xml:space="preserve"> </w:t>
      </w:r>
      <w:r w:rsidR="00BD0213" w:rsidRPr="002902AD">
        <w:rPr>
          <w:rStyle w:val="Char3"/>
          <w:rFonts w:hint="cs"/>
          <w:rtl/>
        </w:rPr>
        <w:t>٣٣</w:t>
      </w:r>
      <w:r w:rsidRPr="00CE79C3">
        <w:rPr>
          <w:rStyle w:val="Char1"/>
          <w:rFonts w:cs="Traditional Arabic" w:hint="cs"/>
          <w:rtl/>
          <w:lang w:bidi="ar-SA"/>
        </w:rPr>
        <w:t>﴾</w:t>
      </w:r>
      <w:r>
        <w:rPr>
          <w:rStyle w:val="Char1"/>
          <w:rFonts w:hint="cs"/>
          <w:rtl/>
          <w:lang w:bidi="ar-SA"/>
        </w:rPr>
        <w:t xml:space="preserve"> </w:t>
      </w:r>
      <w:r w:rsidRPr="00932B1E">
        <w:rPr>
          <w:rStyle w:val="Char4"/>
          <w:rFonts w:hint="cs"/>
          <w:rtl/>
        </w:rPr>
        <w:t>[الأنفال: 33]</w:t>
      </w:r>
      <w:r w:rsidRPr="006F0B90">
        <w:rPr>
          <w:rFonts w:ascii="Times New Roman" w:hAnsi="Times New Roman" w:cs="Traditional Arabic"/>
          <w:rtl/>
        </w:rPr>
        <w:t>»</w:t>
      </w:r>
      <w:r w:rsidRPr="002902AD">
        <w:rPr>
          <w:rStyle w:val="FootnoteReference"/>
          <w:rFonts w:ascii="Times New Roman" w:hAnsi="Times New Roman"/>
          <w:b/>
          <w:rtl/>
        </w:rPr>
        <w:footnoteReference w:id="792"/>
      </w:r>
      <w:r>
        <w:rPr>
          <w:rFonts w:ascii="Times New Roman" w:hAnsi="Times New Roman" w:hint="cs"/>
          <w:rtl/>
        </w:rPr>
        <w:t>.</w:t>
      </w:r>
    </w:p>
    <w:p w:rsidR="00082CC7" w:rsidRPr="006F0B90" w:rsidRDefault="00082CC7" w:rsidP="00932B1E">
      <w:pPr>
        <w:pStyle w:val="a5"/>
      </w:pPr>
      <w:r>
        <w:rPr>
          <w:rFonts w:cs="Traditional Arabic" w:hint="cs"/>
          <w:rtl/>
        </w:rPr>
        <w:t>«</w:t>
      </w:r>
      <w:r w:rsidRPr="00F5037F">
        <w:rPr>
          <w:rtl/>
        </w:rPr>
        <w:t xml:space="preserve">در آسودگى و پناه از </w:t>
      </w:r>
      <w:r w:rsidR="002902AD">
        <w:rPr>
          <w:rtl/>
        </w:rPr>
        <w:t>کی</w:t>
      </w:r>
      <w:r w:rsidRPr="00F5037F">
        <w:rPr>
          <w:rtl/>
        </w:rPr>
        <w:t>فر خدا روى زم</w:t>
      </w:r>
      <w:r w:rsidR="002902AD">
        <w:rPr>
          <w:rtl/>
        </w:rPr>
        <w:t>ی</w:t>
      </w:r>
      <w:r w:rsidRPr="00F5037F">
        <w:rPr>
          <w:rtl/>
        </w:rPr>
        <w:t xml:space="preserve">ن دو عامل وجود داشت: </w:t>
      </w:r>
      <w:r w:rsidR="002902AD">
        <w:rPr>
          <w:rtl/>
        </w:rPr>
        <w:t>یک</w:t>
      </w:r>
      <w:r w:rsidRPr="00F5037F">
        <w:rPr>
          <w:rtl/>
        </w:rPr>
        <w:t xml:space="preserve">ى از دست رفت و بر شما باد </w:t>
      </w:r>
      <w:r w:rsidR="002902AD">
        <w:rPr>
          <w:rtl/>
        </w:rPr>
        <w:t>ک</w:t>
      </w:r>
      <w:r w:rsidRPr="00F5037F">
        <w:rPr>
          <w:rtl/>
        </w:rPr>
        <w:t>ه به د</w:t>
      </w:r>
      <w:r w:rsidR="002902AD">
        <w:rPr>
          <w:rtl/>
        </w:rPr>
        <w:t>ی</w:t>
      </w:r>
      <w:r w:rsidRPr="00F5037F">
        <w:rPr>
          <w:rtl/>
        </w:rPr>
        <w:t xml:space="preserve">گرى </w:t>
      </w:r>
      <w:r w:rsidR="002902AD">
        <w:rPr>
          <w:rtl/>
        </w:rPr>
        <w:t>ک</w:t>
      </w:r>
      <w:r w:rsidRPr="00F5037F">
        <w:rPr>
          <w:rtl/>
        </w:rPr>
        <w:t>ه نزدتان است، متوسّل شو</w:t>
      </w:r>
      <w:r w:rsidR="002902AD">
        <w:rPr>
          <w:rtl/>
        </w:rPr>
        <w:t>ی</w:t>
      </w:r>
      <w:r w:rsidRPr="00F5037F">
        <w:rPr>
          <w:rtl/>
        </w:rPr>
        <w:t xml:space="preserve">د؛ پناه و امانى </w:t>
      </w:r>
      <w:r w:rsidR="002902AD">
        <w:rPr>
          <w:rtl/>
        </w:rPr>
        <w:t>ک</w:t>
      </w:r>
      <w:r w:rsidRPr="00F5037F">
        <w:rPr>
          <w:rtl/>
        </w:rPr>
        <w:t>ه از دست رفت، رسول خدا بود (</w:t>
      </w:r>
      <w:r w:rsidR="002902AD">
        <w:rPr>
          <w:rtl/>
        </w:rPr>
        <w:t>ک</w:t>
      </w:r>
      <w:r w:rsidRPr="00F5037F">
        <w:rPr>
          <w:rtl/>
        </w:rPr>
        <w:t>ه تا م</w:t>
      </w:r>
      <w:r w:rsidR="002902AD">
        <w:rPr>
          <w:rtl/>
        </w:rPr>
        <w:t>ی</w:t>
      </w:r>
      <w:r w:rsidRPr="00F5037F">
        <w:rPr>
          <w:rtl/>
        </w:rPr>
        <w:t>انتان بود، از بلا مصون بود</w:t>
      </w:r>
      <w:r w:rsidR="002902AD">
        <w:rPr>
          <w:rtl/>
        </w:rPr>
        <w:t>ی</w:t>
      </w:r>
      <w:r w:rsidRPr="00F5037F">
        <w:rPr>
          <w:rtl/>
        </w:rPr>
        <w:t xml:space="preserve">د) و پناهى </w:t>
      </w:r>
      <w:r w:rsidR="002902AD">
        <w:rPr>
          <w:rtl/>
        </w:rPr>
        <w:t>ک</w:t>
      </w:r>
      <w:r w:rsidRPr="00F5037F">
        <w:rPr>
          <w:rtl/>
        </w:rPr>
        <w:t>ه باقى است، استغفار و طلب آمرزش گناهان از خداست؛ چنان</w:t>
      </w:r>
      <w:r w:rsidR="002902AD">
        <w:rPr>
          <w:rtl/>
        </w:rPr>
        <w:t>ک</w:t>
      </w:r>
      <w:r w:rsidRPr="00F5037F">
        <w:rPr>
          <w:rtl/>
        </w:rPr>
        <w:t>ه خدا</w:t>
      </w:r>
      <w:r w:rsidR="002902AD">
        <w:rPr>
          <w:rtl/>
        </w:rPr>
        <w:t>ی</w:t>
      </w:r>
      <w:r w:rsidRPr="00F5037F">
        <w:rPr>
          <w:rtl/>
        </w:rPr>
        <w:t>تعالى فرمود: خداوند عذابشان ن</w:t>
      </w:r>
      <w:r w:rsidR="002902AD">
        <w:rPr>
          <w:rtl/>
        </w:rPr>
        <w:t>ک</w:t>
      </w:r>
      <w:r w:rsidRPr="00F5037F">
        <w:rPr>
          <w:rtl/>
        </w:rPr>
        <w:t xml:space="preserve">ند تا زمانى </w:t>
      </w:r>
      <w:r w:rsidR="002902AD">
        <w:rPr>
          <w:rtl/>
        </w:rPr>
        <w:t>ک</w:t>
      </w:r>
      <w:r w:rsidRPr="00F5037F">
        <w:rPr>
          <w:rtl/>
        </w:rPr>
        <w:t>ه تو (اى پ</w:t>
      </w:r>
      <w:r w:rsidR="002902AD">
        <w:rPr>
          <w:rtl/>
        </w:rPr>
        <w:t>ی</w:t>
      </w:r>
      <w:r w:rsidRPr="00F5037F">
        <w:rPr>
          <w:rtl/>
        </w:rPr>
        <w:t>امبر) م</w:t>
      </w:r>
      <w:r w:rsidR="002902AD">
        <w:rPr>
          <w:rtl/>
        </w:rPr>
        <w:t>ی</w:t>
      </w:r>
      <w:r w:rsidRPr="00F5037F">
        <w:rPr>
          <w:rtl/>
        </w:rPr>
        <w:t>انشان هستى، و عذابشان ن</w:t>
      </w:r>
      <w:r w:rsidR="002902AD">
        <w:rPr>
          <w:rtl/>
        </w:rPr>
        <w:t>ک</w:t>
      </w:r>
      <w:r w:rsidRPr="00F5037F">
        <w:rPr>
          <w:rtl/>
        </w:rPr>
        <w:t xml:space="preserve">ند تا زمانى </w:t>
      </w:r>
      <w:r w:rsidR="002902AD">
        <w:rPr>
          <w:rtl/>
        </w:rPr>
        <w:t>ک</w:t>
      </w:r>
      <w:r w:rsidRPr="00F5037F">
        <w:rPr>
          <w:rtl/>
        </w:rPr>
        <w:t>ه استغفار مى‏</w:t>
      </w:r>
      <w:r w:rsidR="002902AD">
        <w:rPr>
          <w:rtl/>
        </w:rPr>
        <w:t>ک</w:t>
      </w:r>
      <w:r w:rsidRPr="00F5037F">
        <w:rPr>
          <w:rtl/>
        </w:rPr>
        <w:t>نند</w:t>
      </w:r>
      <w:r>
        <w:rPr>
          <w:rFonts w:cs="Traditional Arabic" w:hint="cs"/>
          <w:rtl/>
        </w:rPr>
        <w:t>»</w:t>
      </w:r>
      <w:r>
        <w:rPr>
          <w:rtl/>
        </w:rPr>
        <w:t>.</w:t>
      </w:r>
    </w:p>
    <w:p w:rsidR="00BD0213" w:rsidRDefault="00082CC7" w:rsidP="00932B1E">
      <w:pPr>
        <w:pStyle w:val="a5"/>
        <w:rPr>
          <w:rtl/>
        </w:rPr>
      </w:pPr>
      <w:r w:rsidRPr="006F0B90">
        <w:rPr>
          <w:rtl/>
        </w:rPr>
        <w:t>بنابرا</w:t>
      </w:r>
      <w:r w:rsidR="002902AD">
        <w:rPr>
          <w:rtl/>
        </w:rPr>
        <w:t>ی</w:t>
      </w:r>
      <w:r w:rsidRPr="006F0B90">
        <w:rPr>
          <w:rtl/>
        </w:rPr>
        <w:t>ن، عقا</w:t>
      </w:r>
      <w:r w:rsidR="002902AD">
        <w:rPr>
          <w:rtl/>
        </w:rPr>
        <w:t>ی</w:t>
      </w:r>
      <w:r w:rsidRPr="006F0B90">
        <w:rPr>
          <w:rtl/>
        </w:rPr>
        <w:t>د عل</w:t>
      </w:r>
      <w:r w:rsidR="002902AD">
        <w:rPr>
          <w:rtl/>
        </w:rPr>
        <w:t>ی</w:t>
      </w:r>
      <w:r w:rsidRPr="006F0B90">
        <w:rPr>
          <w:rtl/>
        </w:rPr>
        <w:t xml:space="preserve"> </w:t>
      </w:r>
      <w:r w:rsidRPr="006F0B90">
        <w:rPr>
          <w:rFonts w:cs="CTraditional Arabic"/>
          <w:rtl/>
        </w:rPr>
        <w:t>س</w:t>
      </w:r>
      <w:r w:rsidRPr="006F0B90">
        <w:rPr>
          <w:rtl/>
        </w:rPr>
        <w:t xml:space="preserve"> موافق‏تر با قرآن </w:t>
      </w:r>
      <w:r w:rsidR="002902AD">
        <w:rPr>
          <w:rtl/>
        </w:rPr>
        <w:t>ک</w:t>
      </w:r>
      <w:r w:rsidRPr="006F0B90">
        <w:rPr>
          <w:rtl/>
        </w:rPr>
        <w:t>ر</w:t>
      </w:r>
      <w:r w:rsidR="002902AD">
        <w:rPr>
          <w:rtl/>
        </w:rPr>
        <w:t>ی</w:t>
      </w:r>
      <w:r w:rsidRPr="006F0B90">
        <w:rPr>
          <w:rtl/>
        </w:rPr>
        <w:t>م و سزاوارتر به تبع</w:t>
      </w:r>
      <w:r w:rsidR="002902AD">
        <w:rPr>
          <w:rtl/>
        </w:rPr>
        <w:t>ی</w:t>
      </w:r>
      <w:r w:rsidRPr="006F0B90">
        <w:rPr>
          <w:rtl/>
        </w:rPr>
        <w:t xml:space="preserve">ت است تا </w:t>
      </w:r>
      <w:r w:rsidR="002902AD">
        <w:rPr>
          <w:rtl/>
        </w:rPr>
        <w:t>ک</w:t>
      </w:r>
      <w:r w:rsidRPr="006F0B90">
        <w:rPr>
          <w:rtl/>
        </w:rPr>
        <w:t xml:space="preserve">سانى </w:t>
      </w:r>
      <w:r w:rsidR="002902AD">
        <w:rPr>
          <w:rtl/>
        </w:rPr>
        <w:t>ک</w:t>
      </w:r>
      <w:r w:rsidRPr="006F0B90">
        <w:rPr>
          <w:rtl/>
        </w:rPr>
        <w:t>ه خود را پ</w:t>
      </w:r>
      <w:r w:rsidR="002902AD">
        <w:rPr>
          <w:rtl/>
        </w:rPr>
        <w:t>ی</w:t>
      </w:r>
      <w:r w:rsidRPr="006F0B90">
        <w:rPr>
          <w:rtl/>
        </w:rPr>
        <w:t>رو آن بزرگوار مى‏شمرند!</w:t>
      </w:r>
      <w:r>
        <w:rPr>
          <w:rFonts w:hint="cs"/>
          <w:rtl/>
        </w:rPr>
        <w:t>.</w:t>
      </w:r>
    </w:p>
    <w:p w:rsidR="00082CC7" w:rsidRDefault="00082CC7" w:rsidP="00932B1E">
      <w:pPr>
        <w:pStyle w:val="a5"/>
        <w:rPr>
          <w:rtl/>
        </w:rPr>
      </w:pPr>
      <w:r w:rsidRPr="006F0B90">
        <w:rPr>
          <w:rtl/>
        </w:rPr>
        <w:t xml:space="preserve">قرآن </w:t>
      </w:r>
      <w:r w:rsidR="002902AD">
        <w:rPr>
          <w:rtl/>
        </w:rPr>
        <w:t>ک</w:t>
      </w:r>
      <w:r w:rsidRPr="006F0B90">
        <w:rPr>
          <w:rtl/>
        </w:rPr>
        <w:t>ر</w:t>
      </w:r>
      <w:r w:rsidR="002902AD">
        <w:rPr>
          <w:rtl/>
        </w:rPr>
        <w:t>ی</w:t>
      </w:r>
      <w:r w:rsidRPr="006F0B90">
        <w:rPr>
          <w:rtl/>
        </w:rPr>
        <w:t>م تصر</w:t>
      </w:r>
      <w:r w:rsidR="002902AD">
        <w:rPr>
          <w:rtl/>
        </w:rPr>
        <w:t>ی</w:t>
      </w:r>
      <w:r w:rsidRPr="006F0B90">
        <w:rPr>
          <w:rtl/>
        </w:rPr>
        <w:t xml:space="preserve">ح دارد </w:t>
      </w:r>
      <w:r w:rsidR="002902AD">
        <w:rPr>
          <w:rtl/>
        </w:rPr>
        <w:t>ک</w:t>
      </w:r>
      <w:r w:rsidRPr="006F0B90">
        <w:rPr>
          <w:rtl/>
        </w:rPr>
        <w:t>ه دعاى انسان - زنده - براى خود و د</w:t>
      </w:r>
      <w:r w:rsidR="002902AD">
        <w:rPr>
          <w:rtl/>
        </w:rPr>
        <w:t>ی</w:t>
      </w:r>
      <w:r w:rsidRPr="006F0B90">
        <w:rPr>
          <w:rtl/>
        </w:rPr>
        <w:t>گران - و حتّى براى مردگان ن</w:t>
      </w:r>
      <w:r w:rsidR="002902AD">
        <w:rPr>
          <w:rtl/>
        </w:rPr>
        <w:t>ی</w:t>
      </w:r>
      <w:r w:rsidRPr="006F0B90">
        <w:rPr>
          <w:rtl/>
        </w:rPr>
        <w:t xml:space="preserve">ز - </w:t>
      </w:r>
      <w:r w:rsidR="002902AD">
        <w:rPr>
          <w:rtl/>
        </w:rPr>
        <w:t>ک</w:t>
      </w:r>
      <w:r w:rsidRPr="006F0B90">
        <w:rPr>
          <w:rtl/>
        </w:rPr>
        <w:t>املاً خوب و مطلوب است، و بر زبان بس</w:t>
      </w:r>
      <w:r w:rsidR="002902AD">
        <w:rPr>
          <w:rtl/>
        </w:rPr>
        <w:t>ی</w:t>
      </w:r>
      <w:r w:rsidRPr="006F0B90">
        <w:rPr>
          <w:rtl/>
        </w:rPr>
        <w:t>ارى از انب</w:t>
      </w:r>
      <w:r w:rsidR="002902AD">
        <w:rPr>
          <w:rtl/>
        </w:rPr>
        <w:t>ی</w:t>
      </w:r>
      <w:r w:rsidRPr="006F0B90">
        <w:rPr>
          <w:rtl/>
        </w:rPr>
        <w:t>اء: و صالح</w:t>
      </w:r>
      <w:r w:rsidR="002902AD">
        <w:rPr>
          <w:rtl/>
        </w:rPr>
        <w:t>ی</w:t>
      </w:r>
      <w:r w:rsidRPr="006F0B90">
        <w:rPr>
          <w:rtl/>
        </w:rPr>
        <w:t>ن ذ</w:t>
      </w:r>
      <w:r w:rsidR="002902AD">
        <w:rPr>
          <w:rtl/>
        </w:rPr>
        <w:t>ک</w:t>
      </w:r>
      <w:r w:rsidRPr="006F0B90">
        <w:rPr>
          <w:rtl/>
        </w:rPr>
        <w:t>ر شده است؛ از جمله دعاى ابره</w:t>
      </w:r>
      <w:r w:rsidR="002902AD">
        <w:rPr>
          <w:rtl/>
        </w:rPr>
        <w:t>ی</w:t>
      </w:r>
      <w:r w:rsidRPr="006F0B90">
        <w:rPr>
          <w:rtl/>
        </w:rPr>
        <w:t>م و نوح‏ (عل</w:t>
      </w:r>
      <w:r w:rsidR="002902AD">
        <w:rPr>
          <w:rtl/>
        </w:rPr>
        <w:t>ی</w:t>
      </w:r>
      <w:r w:rsidRPr="006F0B90">
        <w:rPr>
          <w:rtl/>
        </w:rPr>
        <w:t xml:space="preserve">هما السلام) است </w:t>
      </w:r>
      <w:r w:rsidR="002902AD">
        <w:rPr>
          <w:rtl/>
        </w:rPr>
        <w:t>ک</w:t>
      </w:r>
      <w:r w:rsidRPr="006F0B90">
        <w:rPr>
          <w:rtl/>
        </w:rPr>
        <w:t>ه گفتند:</w:t>
      </w:r>
    </w:p>
    <w:p w:rsidR="00082CC7" w:rsidRPr="006F0B90" w:rsidRDefault="00082CC7" w:rsidP="00932B1E">
      <w:pPr>
        <w:pStyle w:val="a5"/>
        <w:rPr>
          <w:rFonts w:ascii="Times New Roman" w:hAnsi="Times New Roman"/>
          <w:rtl/>
        </w:rPr>
      </w:pPr>
      <w:r>
        <w:rPr>
          <w:rFonts w:ascii="Times New Roman" w:hAnsi="Times New Roman" w:cs="Traditional Arabic" w:hint="cs"/>
          <w:rtl/>
        </w:rPr>
        <w:t>﴿</w:t>
      </w:r>
      <w:r w:rsidR="00BD0213" w:rsidRPr="002902AD">
        <w:rPr>
          <w:rStyle w:val="Char3"/>
          <w:rFonts w:hint="cs"/>
          <w:rtl/>
        </w:rPr>
        <w:t>رَبَّنَا ٱغۡفِرۡ لِي وَلِوَٰلِدَيَّ وَلِلۡمُؤۡمِنِينَ يَوۡمَ يَقُومُ ٱلۡحِسَابُ ٤١</w:t>
      </w:r>
      <w:r>
        <w:rPr>
          <w:rFonts w:ascii="Times New Roman" w:hAnsi="Times New Roman" w:cs="Traditional Arabic" w:hint="cs"/>
          <w:rtl/>
        </w:rPr>
        <w:t>﴾</w:t>
      </w:r>
      <w:r w:rsidR="00945D98">
        <w:rPr>
          <w:rFonts w:ascii="Times New Roman" w:hAnsi="Times New Roman" w:hint="cs"/>
          <w:rtl/>
        </w:rPr>
        <w:t xml:space="preserve"> </w:t>
      </w:r>
      <w:r w:rsidRPr="00932B1E">
        <w:rPr>
          <w:rStyle w:val="Char4"/>
          <w:rtl/>
        </w:rPr>
        <w:t>[إبراهيم: ٤١]</w:t>
      </w:r>
      <w:r>
        <w:rPr>
          <w:rFonts w:ascii="Times New Roman" w:hAnsi="Times New Roman" w:hint="cs"/>
          <w:rtl/>
        </w:rPr>
        <w:t>.</w:t>
      </w:r>
    </w:p>
    <w:p w:rsidR="00945D98" w:rsidRDefault="00082CC7" w:rsidP="00932B1E">
      <w:pPr>
        <w:pStyle w:val="a5"/>
        <w:rPr>
          <w:rtl/>
        </w:rPr>
      </w:pPr>
      <w:r>
        <w:rPr>
          <w:rFonts w:cs="Traditional Arabic" w:hint="cs"/>
          <w:rtl/>
        </w:rPr>
        <w:t>«</w:t>
      </w:r>
      <w:r w:rsidRPr="00F5037F">
        <w:rPr>
          <w:rtl/>
        </w:rPr>
        <w:t>پروردگارا! من و پدر و مادرم و همه مؤمن</w:t>
      </w:r>
      <w:r w:rsidR="002902AD">
        <w:rPr>
          <w:rtl/>
        </w:rPr>
        <w:t>ی</w:t>
      </w:r>
      <w:r w:rsidRPr="00F5037F">
        <w:rPr>
          <w:rtl/>
        </w:rPr>
        <w:t>ن را در روز ق</w:t>
      </w:r>
      <w:r w:rsidR="002902AD">
        <w:rPr>
          <w:rtl/>
        </w:rPr>
        <w:t>ی</w:t>
      </w:r>
      <w:r w:rsidRPr="00F5037F">
        <w:rPr>
          <w:rtl/>
        </w:rPr>
        <w:t>امت، مورد غفران خود قرار ده</w:t>
      </w:r>
      <w:r>
        <w:rPr>
          <w:rFonts w:cs="Traditional Arabic" w:hint="cs"/>
          <w:rtl/>
        </w:rPr>
        <w:t>»</w:t>
      </w:r>
      <w:r w:rsidRPr="006F0B90">
        <w:rPr>
          <w:rtl/>
        </w:rPr>
        <w:t>.</w:t>
      </w:r>
    </w:p>
    <w:p w:rsidR="00082CC7" w:rsidRPr="006F0B90" w:rsidRDefault="00945D98" w:rsidP="00932B1E">
      <w:pPr>
        <w:pStyle w:val="a5"/>
        <w:rPr>
          <w:rFonts w:ascii="Times New Roman" w:hAnsi="Times New Roman"/>
          <w:rtl/>
        </w:rPr>
      </w:pPr>
      <w:r>
        <w:rPr>
          <w:rFonts w:ascii="Times New Roman" w:hAnsi="Times New Roman" w:cs="Traditional Arabic" w:hint="cs"/>
          <w:rtl/>
        </w:rPr>
        <w:t>﴿</w:t>
      </w:r>
      <w:r w:rsidRPr="002902AD">
        <w:rPr>
          <w:rStyle w:val="Char3"/>
          <w:rFonts w:hint="cs"/>
          <w:rtl/>
        </w:rPr>
        <w:t>رَّبِّ ٱغۡفِرۡ لِي وَلِوَٰلِدَيَّ وَلِمَن دَخَلَ بَيۡتِيَ مُؤۡمِنٗا وَلِلۡمُؤۡمِنِينَ وَٱلۡمُؤۡمِنَٰتِ</w:t>
      </w:r>
      <w:r>
        <w:rPr>
          <w:rFonts w:ascii="Times New Roman" w:hAnsi="Times New Roman" w:cs="Traditional Arabic" w:hint="cs"/>
          <w:rtl/>
        </w:rPr>
        <w:t>﴾</w:t>
      </w:r>
      <w:r>
        <w:rPr>
          <w:rFonts w:ascii="Times New Roman" w:hAnsi="Times New Roman" w:hint="cs"/>
          <w:rtl/>
        </w:rPr>
        <w:t xml:space="preserve"> </w:t>
      </w:r>
      <w:r w:rsidR="00082CC7" w:rsidRPr="00932B1E">
        <w:rPr>
          <w:rStyle w:val="Char4"/>
          <w:rtl/>
        </w:rPr>
        <w:t>[</w:t>
      </w:r>
      <w:r w:rsidR="00932B1E" w:rsidRPr="00932B1E">
        <w:rPr>
          <w:rStyle w:val="Char4"/>
          <w:rFonts w:hint="cs"/>
          <w:rtl/>
        </w:rPr>
        <w:t>ال</w:t>
      </w:r>
      <w:r w:rsidR="00082CC7" w:rsidRPr="00932B1E">
        <w:rPr>
          <w:rStyle w:val="Char4"/>
          <w:rtl/>
        </w:rPr>
        <w:t>نوح: ٢٨]</w:t>
      </w:r>
      <w:r w:rsidR="00082CC7">
        <w:rPr>
          <w:rFonts w:ascii="Times New Roman" w:hAnsi="Times New Roman" w:hint="cs"/>
          <w:rtl/>
        </w:rPr>
        <w:t>.</w:t>
      </w:r>
    </w:p>
    <w:p w:rsidR="00945D98" w:rsidRDefault="00082CC7" w:rsidP="00932B1E">
      <w:pPr>
        <w:pStyle w:val="a5"/>
        <w:rPr>
          <w:rtl/>
        </w:rPr>
      </w:pPr>
      <w:r>
        <w:rPr>
          <w:rFonts w:cs="Traditional Arabic" w:hint="cs"/>
          <w:rtl/>
        </w:rPr>
        <w:t>«</w:t>
      </w:r>
      <w:r w:rsidRPr="00F5037F">
        <w:rPr>
          <w:rtl/>
        </w:rPr>
        <w:t xml:space="preserve">پروردگارا! من و پدرم و تمام </w:t>
      </w:r>
      <w:r w:rsidR="002902AD">
        <w:rPr>
          <w:rtl/>
        </w:rPr>
        <w:t>ک</w:t>
      </w:r>
      <w:r w:rsidRPr="00F5037F">
        <w:rPr>
          <w:rtl/>
        </w:rPr>
        <w:t xml:space="preserve">سانى را </w:t>
      </w:r>
      <w:r w:rsidR="002902AD">
        <w:rPr>
          <w:rtl/>
        </w:rPr>
        <w:t>ک</w:t>
      </w:r>
      <w:r w:rsidRPr="00F5037F">
        <w:rPr>
          <w:rtl/>
        </w:rPr>
        <w:t>ه مؤمنانه به خانه من مى‏آ</w:t>
      </w:r>
      <w:r w:rsidR="002902AD">
        <w:rPr>
          <w:rtl/>
        </w:rPr>
        <w:t>ی</w:t>
      </w:r>
      <w:r w:rsidRPr="00F5037F">
        <w:rPr>
          <w:rtl/>
        </w:rPr>
        <w:t>ند و سا</w:t>
      </w:r>
      <w:r w:rsidR="002902AD">
        <w:rPr>
          <w:rtl/>
        </w:rPr>
        <w:t>ی</w:t>
      </w:r>
      <w:r w:rsidRPr="00F5037F">
        <w:rPr>
          <w:rtl/>
        </w:rPr>
        <w:t>ر مردان و زنان باا</w:t>
      </w:r>
      <w:r w:rsidR="002902AD">
        <w:rPr>
          <w:rtl/>
        </w:rPr>
        <w:t>ی</w:t>
      </w:r>
      <w:r w:rsidRPr="00F5037F">
        <w:rPr>
          <w:rtl/>
        </w:rPr>
        <w:t>مان را ب</w:t>
      </w:r>
      <w:r w:rsidR="002902AD">
        <w:rPr>
          <w:rtl/>
        </w:rPr>
        <w:t>ی</w:t>
      </w:r>
      <w:r w:rsidRPr="00F5037F">
        <w:rPr>
          <w:rtl/>
        </w:rPr>
        <w:t>امرز</w:t>
      </w:r>
      <w:r>
        <w:rPr>
          <w:rFonts w:cs="Traditional Arabic" w:hint="cs"/>
          <w:rtl/>
        </w:rPr>
        <w:t>»</w:t>
      </w:r>
      <w:r>
        <w:rPr>
          <w:rtl/>
        </w:rPr>
        <w:t>.</w:t>
      </w:r>
    </w:p>
    <w:p w:rsidR="00945D98" w:rsidRDefault="00082CC7" w:rsidP="00932B1E">
      <w:pPr>
        <w:pStyle w:val="a5"/>
        <w:rPr>
          <w:rtl/>
        </w:rPr>
      </w:pPr>
      <w:r w:rsidRPr="006F0B90">
        <w:rPr>
          <w:rtl/>
        </w:rPr>
        <w:t>مگر نه ا</w:t>
      </w:r>
      <w:r w:rsidR="002902AD">
        <w:rPr>
          <w:rtl/>
        </w:rPr>
        <w:t>ی</w:t>
      </w:r>
      <w:r w:rsidRPr="006F0B90">
        <w:rPr>
          <w:rtl/>
        </w:rPr>
        <w:t xml:space="preserve">ن است </w:t>
      </w:r>
      <w:r w:rsidR="002902AD">
        <w:rPr>
          <w:rtl/>
        </w:rPr>
        <w:t>ک</w:t>
      </w:r>
      <w:r w:rsidRPr="006F0B90">
        <w:rPr>
          <w:rtl/>
        </w:rPr>
        <w:t xml:space="preserve">ه خداوند به رسولش‏ </w:t>
      </w:r>
      <w:r w:rsidRPr="006F0B90">
        <w:rPr>
          <w:rFonts w:cs="CTraditional Arabic" w:hint="cs"/>
          <w:rtl/>
        </w:rPr>
        <w:t>ص</w:t>
      </w:r>
      <w:r w:rsidRPr="006F0B90">
        <w:rPr>
          <w:rtl/>
        </w:rPr>
        <w:t xml:space="preserve"> - زمانى </w:t>
      </w:r>
      <w:r w:rsidR="002902AD">
        <w:rPr>
          <w:rtl/>
        </w:rPr>
        <w:t>ک</w:t>
      </w:r>
      <w:r w:rsidRPr="006F0B90">
        <w:rPr>
          <w:rtl/>
        </w:rPr>
        <w:t xml:space="preserve">ه زنده بود - فرمان داده </w:t>
      </w:r>
      <w:r w:rsidR="002902AD">
        <w:rPr>
          <w:rtl/>
        </w:rPr>
        <w:t>ک</w:t>
      </w:r>
      <w:r w:rsidRPr="006F0B90">
        <w:rPr>
          <w:rtl/>
        </w:rPr>
        <w:t xml:space="preserve">ه هم براى خود و هم براى زنان و مردان مؤمن، براى گناهانشان از خداوند طلب مغفرت </w:t>
      </w:r>
      <w:r w:rsidR="002902AD">
        <w:rPr>
          <w:rtl/>
        </w:rPr>
        <w:t>ک</w:t>
      </w:r>
      <w:r w:rsidRPr="006F0B90">
        <w:rPr>
          <w:rtl/>
        </w:rPr>
        <w:t>ند؟!</w:t>
      </w:r>
      <w:r>
        <w:rPr>
          <w:rFonts w:hint="cs"/>
          <w:rtl/>
        </w:rPr>
        <w:t>.</w:t>
      </w:r>
    </w:p>
    <w:p w:rsidR="00945D98" w:rsidRDefault="00082CC7" w:rsidP="00932B1E">
      <w:pPr>
        <w:pStyle w:val="a5"/>
        <w:rPr>
          <w:rFonts w:ascii="Times New Roman" w:hAnsi="Times New Roman"/>
          <w:rtl/>
        </w:rPr>
      </w:pPr>
      <w:r>
        <w:rPr>
          <w:rFonts w:ascii="Times New Roman" w:hAnsi="Times New Roman" w:cs="Traditional Arabic" w:hint="cs"/>
          <w:rtl/>
        </w:rPr>
        <w:t>﴿</w:t>
      </w:r>
      <w:r w:rsidR="00945D98" w:rsidRPr="002902AD">
        <w:rPr>
          <w:rStyle w:val="Char3"/>
          <w:rFonts w:hint="cs"/>
          <w:rtl/>
        </w:rPr>
        <w:t>فَٱعۡلَمۡ أَنَّهُۥ لَآ إِلَٰهَ إِلَّا ٱللَّهُ وَٱسۡتَغۡفِرۡ لِذَنۢبِكَ وَلِلۡمُؤۡمِنِينَ وَٱلۡمُؤۡمِنَٰتِ</w:t>
      </w:r>
      <w:r>
        <w:rPr>
          <w:rFonts w:ascii="Times New Roman" w:hAnsi="Times New Roman" w:cs="Traditional Arabic" w:hint="cs"/>
          <w:rtl/>
        </w:rPr>
        <w:t>﴾</w:t>
      </w:r>
      <w:r w:rsidR="00945D98">
        <w:rPr>
          <w:rFonts w:ascii="Times New Roman" w:hAnsi="Times New Roman" w:hint="cs"/>
          <w:rtl/>
        </w:rPr>
        <w:t xml:space="preserve"> </w:t>
      </w:r>
      <w:r w:rsidRPr="00932B1E">
        <w:rPr>
          <w:rStyle w:val="Char4"/>
          <w:rtl/>
        </w:rPr>
        <w:t>[محمد: ١٩]</w:t>
      </w:r>
      <w:r>
        <w:rPr>
          <w:rFonts w:ascii="Times New Roman" w:hAnsi="Times New Roman" w:hint="cs"/>
          <w:rtl/>
        </w:rPr>
        <w:t>.</w:t>
      </w:r>
    </w:p>
    <w:p w:rsidR="00945D98" w:rsidRDefault="00082CC7" w:rsidP="00932B1E">
      <w:pPr>
        <w:pStyle w:val="a5"/>
        <w:rPr>
          <w:rtl/>
        </w:rPr>
      </w:pPr>
      <w:r>
        <w:rPr>
          <w:rFonts w:cs="Traditional Arabic" w:hint="cs"/>
          <w:rtl/>
        </w:rPr>
        <w:t>«</w:t>
      </w:r>
      <w:r w:rsidRPr="00F5037F">
        <w:rPr>
          <w:rtl/>
        </w:rPr>
        <w:t xml:space="preserve">(اى محمّد!) بدان </w:t>
      </w:r>
      <w:r w:rsidR="002902AD">
        <w:rPr>
          <w:rtl/>
        </w:rPr>
        <w:t>ک</w:t>
      </w:r>
      <w:r w:rsidRPr="00F5037F">
        <w:rPr>
          <w:rtl/>
        </w:rPr>
        <w:t>ه ه</w:t>
      </w:r>
      <w:r w:rsidR="002902AD">
        <w:rPr>
          <w:rtl/>
        </w:rPr>
        <w:t>ی</w:t>
      </w:r>
      <w:r w:rsidRPr="00F5037F">
        <w:rPr>
          <w:rtl/>
        </w:rPr>
        <w:t>چ خدا</w:t>
      </w:r>
      <w:r w:rsidR="002902AD">
        <w:rPr>
          <w:rtl/>
        </w:rPr>
        <w:t>ی</w:t>
      </w:r>
      <w:r w:rsidRPr="00F5037F">
        <w:rPr>
          <w:rtl/>
        </w:rPr>
        <w:t>ى جز اللّه وجود ندارد و براى گناهان خود و مردان و زنان مؤمن آمرزش بخواه</w:t>
      </w:r>
      <w:r>
        <w:rPr>
          <w:rFonts w:cs="Traditional Arabic" w:hint="cs"/>
          <w:rtl/>
        </w:rPr>
        <w:t>»</w:t>
      </w:r>
      <w:r>
        <w:rPr>
          <w:rtl/>
        </w:rPr>
        <w:t>.</w:t>
      </w:r>
    </w:p>
    <w:p w:rsidR="00945D98" w:rsidRDefault="00082CC7" w:rsidP="00932B1E">
      <w:pPr>
        <w:pStyle w:val="a5"/>
        <w:rPr>
          <w:rtl/>
        </w:rPr>
      </w:pPr>
      <w:r w:rsidRPr="006F0B90">
        <w:rPr>
          <w:rtl/>
        </w:rPr>
        <w:t>و مگر نه ا</w:t>
      </w:r>
      <w:r w:rsidR="002902AD">
        <w:rPr>
          <w:rtl/>
        </w:rPr>
        <w:t>ی</w:t>
      </w:r>
      <w:r w:rsidRPr="006F0B90">
        <w:rPr>
          <w:rtl/>
        </w:rPr>
        <w:t xml:space="preserve">ن است، موقعى </w:t>
      </w:r>
      <w:r w:rsidR="002902AD">
        <w:rPr>
          <w:rtl/>
        </w:rPr>
        <w:t>ک</w:t>
      </w:r>
      <w:r w:rsidRPr="006F0B90">
        <w:rPr>
          <w:rtl/>
        </w:rPr>
        <w:t xml:space="preserve">ه رسول خدا </w:t>
      </w:r>
      <w:r w:rsidRPr="006F0B90">
        <w:rPr>
          <w:rFonts w:cs="CTraditional Arabic"/>
          <w:rtl/>
        </w:rPr>
        <w:t>ص</w:t>
      </w:r>
      <w:r w:rsidRPr="006F0B90">
        <w:rPr>
          <w:rtl/>
        </w:rPr>
        <w:t xml:space="preserve"> زنده بود، مجرمانى از قب</w:t>
      </w:r>
      <w:r w:rsidR="002902AD">
        <w:rPr>
          <w:rtl/>
        </w:rPr>
        <w:t>ی</w:t>
      </w:r>
      <w:r w:rsidRPr="006F0B90">
        <w:rPr>
          <w:rtl/>
        </w:rPr>
        <w:t>ل منافقان مد</w:t>
      </w:r>
      <w:r w:rsidR="002902AD">
        <w:rPr>
          <w:rtl/>
        </w:rPr>
        <w:t>ی</w:t>
      </w:r>
      <w:r w:rsidRPr="006F0B90">
        <w:rPr>
          <w:rtl/>
        </w:rPr>
        <w:t>نه نزد او مى‏شتافتند و از او مى‏خواستند تا برا</w:t>
      </w:r>
      <w:r w:rsidR="002902AD">
        <w:rPr>
          <w:rtl/>
        </w:rPr>
        <w:t>ی</w:t>
      </w:r>
      <w:r w:rsidRPr="006F0B90">
        <w:rPr>
          <w:rtl/>
        </w:rPr>
        <w:t>شان از خداوند طلب مغفرت و آمرزش بخواهد و او هم چن</w:t>
      </w:r>
      <w:r w:rsidR="002902AD">
        <w:rPr>
          <w:rtl/>
        </w:rPr>
        <w:t>ی</w:t>
      </w:r>
      <w:r w:rsidRPr="006F0B90">
        <w:rPr>
          <w:rtl/>
        </w:rPr>
        <w:t>ن مى‏نمود؟!</w:t>
      </w:r>
      <w:r>
        <w:rPr>
          <w:rFonts w:hint="cs"/>
          <w:rtl/>
        </w:rPr>
        <w:t>.</w:t>
      </w:r>
    </w:p>
    <w:p w:rsidR="00082CC7" w:rsidRPr="006F0B90" w:rsidRDefault="00945D98" w:rsidP="00932B1E">
      <w:pPr>
        <w:pStyle w:val="a5"/>
        <w:rPr>
          <w:rFonts w:ascii="Times New Roman" w:hAnsi="Times New Roman"/>
          <w:rtl/>
        </w:rPr>
      </w:pPr>
      <w:r>
        <w:rPr>
          <w:rFonts w:ascii="Times New Roman" w:hAnsi="Times New Roman"/>
          <w:rtl/>
        </w:rPr>
        <w:softHyphen/>
      </w:r>
      <w:r>
        <w:rPr>
          <w:rFonts w:ascii="Times New Roman" w:hAnsi="Times New Roman" w:cs="Traditional Arabic" w:hint="cs"/>
          <w:rtl/>
        </w:rPr>
        <w:t>﴿</w:t>
      </w:r>
      <w:r w:rsidRPr="002902AD">
        <w:rPr>
          <w:rStyle w:val="Char3"/>
          <w:rFonts w:hint="cs"/>
          <w:rtl/>
        </w:rPr>
        <w:t>وَلَوۡ أَنَّهُمۡ إِذ ظَّلَمُوٓاْ أَنفُسَهُمۡ جَآءُوكَ فَٱسۡتَغۡفَرُواْ ٱللَّهَ وَٱسۡتَغۡفَرَ لَهُمُ ٱلرَّسُولُ لَوَجَدُواْ ٱللَّهَ تَوَّابٗا رَّحِيمٗا</w:t>
      </w:r>
      <w:r>
        <w:rPr>
          <w:rFonts w:ascii="Times New Roman" w:hAnsi="Times New Roman" w:cs="Traditional Arabic" w:hint="cs"/>
          <w:rtl/>
        </w:rPr>
        <w:t>﴾</w:t>
      </w:r>
      <w:r>
        <w:rPr>
          <w:rFonts w:ascii="Times New Roman" w:hAnsi="Times New Roman" w:hint="cs"/>
          <w:rtl/>
        </w:rPr>
        <w:t xml:space="preserve"> </w:t>
      </w:r>
      <w:r w:rsidR="00082CC7" w:rsidRPr="00C342D6">
        <w:rPr>
          <w:rFonts w:ascii="Times New Roman" w:hAnsi="Times New Roman"/>
          <w:sz w:val="26"/>
          <w:szCs w:val="26"/>
          <w:rtl/>
        </w:rPr>
        <w:t>[النساء: ٦٤]</w:t>
      </w:r>
      <w:r w:rsidR="00082CC7">
        <w:rPr>
          <w:rFonts w:ascii="Times New Roman" w:hAnsi="Times New Roman" w:hint="cs"/>
          <w:rtl/>
        </w:rPr>
        <w:t>.</w:t>
      </w:r>
    </w:p>
    <w:p w:rsidR="00082CC7" w:rsidRPr="006F0B90" w:rsidRDefault="00082CC7" w:rsidP="00932B1E">
      <w:pPr>
        <w:pStyle w:val="a5"/>
      </w:pPr>
      <w:r w:rsidRPr="009B43A8">
        <w:rPr>
          <w:rFonts w:cs="Traditional Arabic" w:hint="cs"/>
          <w:rtl/>
        </w:rPr>
        <w:t>«</w:t>
      </w:r>
      <w:r w:rsidRPr="009B43A8">
        <w:rPr>
          <w:rtl/>
        </w:rPr>
        <w:t xml:space="preserve">و اگر آنان بدان هنگام </w:t>
      </w:r>
      <w:r w:rsidR="002902AD">
        <w:rPr>
          <w:rtl/>
        </w:rPr>
        <w:t>ک</w:t>
      </w:r>
      <w:r w:rsidRPr="009B43A8">
        <w:rPr>
          <w:rtl/>
        </w:rPr>
        <w:t>ه (با</w:t>
      </w:r>
      <w:r w:rsidRPr="00F5037F">
        <w:rPr>
          <w:rtl/>
        </w:rPr>
        <w:t xml:space="preserve"> نفاق و دوروغگو</w:t>
      </w:r>
      <w:r w:rsidR="002902AD">
        <w:rPr>
          <w:rtl/>
        </w:rPr>
        <w:t>ی</w:t>
      </w:r>
      <w:r w:rsidRPr="00F5037F">
        <w:rPr>
          <w:rtl/>
        </w:rPr>
        <w:t>ى و ز</w:t>
      </w:r>
      <w:r w:rsidR="002902AD">
        <w:rPr>
          <w:rtl/>
        </w:rPr>
        <w:t>ی</w:t>
      </w:r>
      <w:r w:rsidRPr="00F5037F">
        <w:rPr>
          <w:rtl/>
        </w:rPr>
        <w:t>رپاگذاشتن فرمان خدا) به خود ستم مى‏</w:t>
      </w:r>
      <w:r w:rsidR="002902AD">
        <w:rPr>
          <w:rtl/>
        </w:rPr>
        <w:t>ک</w:t>
      </w:r>
      <w:r w:rsidRPr="00F5037F">
        <w:rPr>
          <w:rtl/>
        </w:rPr>
        <w:t>ردند، به نزد تو مى‏آمدند و از خدا طلب آمرزش مى‏نمودند و پ</w:t>
      </w:r>
      <w:r w:rsidR="002902AD">
        <w:rPr>
          <w:rtl/>
        </w:rPr>
        <w:t>ی</w:t>
      </w:r>
      <w:r w:rsidRPr="00F5037F">
        <w:rPr>
          <w:rtl/>
        </w:rPr>
        <w:t>امبر هم برا</w:t>
      </w:r>
      <w:r w:rsidR="002902AD">
        <w:rPr>
          <w:rtl/>
        </w:rPr>
        <w:t>ی</w:t>
      </w:r>
      <w:r w:rsidRPr="00F5037F">
        <w:rPr>
          <w:rtl/>
        </w:rPr>
        <w:t>شان درخواست بخشش و مغفرت مى‏</w:t>
      </w:r>
      <w:r w:rsidR="002902AD">
        <w:rPr>
          <w:rtl/>
        </w:rPr>
        <w:t>ک</w:t>
      </w:r>
      <w:r w:rsidRPr="00F5037F">
        <w:rPr>
          <w:rtl/>
        </w:rPr>
        <w:t>رد، ب</w:t>
      </w:r>
      <w:r w:rsidR="002902AD">
        <w:rPr>
          <w:rtl/>
        </w:rPr>
        <w:t>ی</w:t>
      </w:r>
      <w:r w:rsidRPr="00F5037F">
        <w:rPr>
          <w:rtl/>
        </w:rPr>
        <w:t>گمان خدا را بس توبه‏پذ</w:t>
      </w:r>
      <w:r w:rsidR="002902AD">
        <w:rPr>
          <w:rtl/>
        </w:rPr>
        <w:t>ی</w:t>
      </w:r>
      <w:r w:rsidRPr="00F5037F">
        <w:rPr>
          <w:rtl/>
        </w:rPr>
        <w:t>ر و مهربان مى‏</w:t>
      </w:r>
      <w:r w:rsidR="002902AD">
        <w:rPr>
          <w:rtl/>
        </w:rPr>
        <w:t>ی</w:t>
      </w:r>
      <w:r w:rsidRPr="00F5037F">
        <w:rPr>
          <w:rtl/>
        </w:rPr>
        <w:t>افتند</w:t>
      </w:r>
      <w:r>
        <w:rPr>
          <w:rFonts w:cs="Traditional Arabic" w:hint="cs"/>
          <w:rtl/>
        </w:rPr>
        <w:t>»</w:t>
      </w:r>
      <w:r w:rsidRPr="006F0B90">
        <w:rPr>
          <w:rtl/>
        </w:rPr>
        <w:t>.</w:t>
      </w:r>
    </w:p>
    <w:p w:rsidR="00082CC7" w:rsidRDefault="00082CC7" w:rsidP="009B43A8">
      <w:pPr>
        <w:pStyle w:val="a5"/>
        <w:rPr>
          <w:rtl/>
        </w:rPr>
      </w:pPr>
      <w:r w:rsidRPr="006F0B90">
        <w:rPr>
          <w:rtl/>
        </w:rPr>
        <w:t xml:space="preserve">چنانچه خداوند، بر ما - تمام </w:t>
      </w:r>
      <w:r w:rsidR="002902AD">
        <w:rPr>
          <w:rtl/>
        </w:rPr>
        <w:t>ک</w:t>
      </w:r>
      <w:r w:rsidRPr="006F0B90">
        <w:rPr>
          <w:rtl/>
        </w:rPr>
        <w:t xml:space="preserve">سانى </w:t>
      </w:r>
      <w:r w:rsidR="002902AD">
        <w:rPr>
          <w:rtl/>
        </w:rPr>
        <w:t>ک</w:t>
      </w:r>
      <w:r w:rsidRPr="006F0B90">
        <w:rPr>
          <w:rtl/>
        </w:rPr>
        <w:t>ه بعد از مهاجر</w:t>
      </w:r>
      <w:r w:rsidR="002902AD">
        <w:rPr>
          <w:rtl/>
        </w:rPr>
        <w:t>ی</w:t>
      </w:r>
      <w:r w:rsidRPr="006F0B90">
        <w:rPr>
          <w:rtl/>
        </w:rPr>
        <w:t xml:space="preserve">ن و انصار آمده و </w:t>
      </w:r>
      <w:r w:rsidR="002902AD">
        <w:rPr>
          <w:rtl/>
        </w:rPr>
        <w:t>ی</w:t>
      </w:r>
      <w:r w:rsidRPr="006F0B90">
        <w:rPr>
          <w:rtl/>
        </w:rPr>
        <w:t>ا خواهند آمد- ن</w:t>
      </w:r>
      <w:r w:rsidR="002902AD">
        <w:rPr>
          <w:rtl/>
        </w:rPr>
        <w:t>ی</w:t>
      </w:r>
      <w:r w:rsidRPr="006F0B90">
        <w:rPr>
          <w:rtl/>
        </w:rPr>
        <w:t xml:space="preserve">ز سزاوار دانسته </w:t>
      </w:r>
      <w:r w:rsidR="002902AD">
        <w:rPr>
          <w:rtl/>
        </w:rPr>
        <w:t>ک</w:t>
      </w:r>
      <w:r w:rsidRPr="006F0B90">
        <w:rPr>
          <w:rtl/>
        </w:rPr>
        <w:t xml:space="preserve">ه براى خود و براى آنها - </w:t>
      </w:r>
      <w:r w:rsidR="002902AD">
        <w:rPr>
          <w:rtl/>
        </w:rPr>
        <w:t>ک</w:t>
      </w:r>
      <w:r w:rsidRPr="006F0B90">
        <w:rPr>
          <w:rtl/>
        </w:rPr>
        <w:t>ه درگذشته‏اند - چن</w:t>
      </w:r>
      <w:r w:rsidR="002902AD">
        <w:rPr>
          <w:rtl/>
        </w:rPr>
        <w:t>ی</w:t>
      </w:r>
      <w:r w:rsidRPr="006F0B90">
        <w:rPr>
          <w:rtl/>
        </w:rPr>
        <w:t xml:space="preserve">ن دعا </w:t>
      </w:r>
      <w:r w:rsidR="002902AD">
        <w:rPr>
          <w:rtl/>
        </w:rPr>
        <w:t>ک</w:t>
      </w:r>
      <w:r w:rsidRPr="006F0B90">
        <w:rPr>
          <w:rtl/>
        </w:rPr>
        <w:t>ن</w:t>
      </w:r>
      <w:r w:rsidR="002902AD">
        <w:rPr>
          <w:rtl/>
        </w:rPr>
        <w:t>ی</w:t>
      </w:r>
      <w:r w:rsidRPr="006F0B90">
        <w:rPr>
          <w:rtl/>
        </w:rPr>
        <w:t>م:</w:t>
      </w:r>
    </w:p>
    <w:p w:rsidR="00082CC7" w:rsidRPr="006F0B90" w:rsidRDefault="00082CC7" w:rsidP="009B43A8">
      <w:pPr>
        <w:pStyle w:val="a5"/>
        <w:rPr>
          <w:rFonts w:ascii="Times New Roman" w:hAnsi="Times New Roman"/>
          <w:rtl/>
        </w:rPr>
      </w:pPr>
      <w:r>
        <w:rPr>
          <w:rFonts w:ascii="Times New Roman" w:hAnsi="Times New Roman" w:cs="Traditional Arabic" w:hint="cs"/>
          <w:rtl/>
        </w:rPr>
        <w:t>﴿</w:t>
      </w:r>
      <w:r w:rsidR="00945D98" w:rsidRPr="002902AD">
        <w:rPr>
          <w:rStyle w:val="Char3"/>
          <w:rFonts w:hint="cs"/>
          <w:rtl/>
        </w:rPr>
        <w:t>وَٱلَّذِينَ جَآءُو مِنۢ بَعۡدِهِمۡ يَقُولُونَ رَبَّنَا ٱغۡفِرۡ لَنَا وَلِإِخۡوَٰنِنَا ٱلَّذِينَ سَبَقُونَا بِٱلۡإِيمَٰنِ</w:t>
      </w:r>
      <w:r>
        <w:rPr>
          <w:rFonts w:ascii="Times New Roman" w:hAnsi="Times New Roman" w:cs="Traditional Arabic" w:hint="cs"/>
          <w:rtl/>
        </w:rPr>
        <w:t>﴾</w:t>
      </w:r>
      <w:r w:rsidR="00945D98">
        <w:rPr>
          <w:rFonts w:ascii="Times New Roman" w:hAnsi="Times New Roman" w:hint="cs"/>
          <w:rtl/>
        </w:rPr>
        <w:t xml:space="preserve"> </w:t>
      </w:r>
      <w:r w:rsidRPr="009B43A8">
        <w:rPr>
          <w:rStyle w:val="Char4"/>
          <w:rtl/>
        </w:rPr>
        <w:t>[الحشر: ١٠]</w:t>
      </w:r>
      <w:r>
        <w:rPr>
          <w:rFonts w:ascii="Times New Roman" w:hAnsi="Times New Roman" w:hint="cs"/>
          <w:rtl/>
        </w:rPr>
        <w:t>.</w:t>
      </w:r>
    </w:p>
    <w:p w:rsidR="00945D98" w:rsidRDefault="00082CC7" w:rsidP="009B43A8">
      <w:pPr>
        <w:pStyle w:val="a5"/>
        <w:rPr>
          <w:rtl/>
        </w:rPr>
      </w:pPr>
      <w:r>
        <w:rPr>
          <w:rFonts w:cs="Traditional Arabic" w:hint="cs"/>
          <w:rtl/>
        </w:rPr>
        <w:t>«</w:t>
      </w:r>
      <w:r w:rsidRPr="00F5037F">
        <w:rPr>
          <w:rtl/>
        </w:rPr>
        <w:t xml:space="preserve">و </w:t>
      </w:r>
      <w:r w:rsidR="002902AD">
        <w:rPr>
          <w:rtl/>
        </w:rPr>
        <w:t>ک</w:t>
      </w:r>
      <w:r w:rsidRPr="00F5037F">
        <w:rPr>
          <w:rtl/>
        </w:rPr>
        <w:t xml:space="preserve">سانى </w:t>
      </w:r>
      <w:r w:rsidR="002902AD">
        <w:rPr>
          <w:rtl/>
        </w:rPr>
        <w:t>ک</w:t>
      </w:r>
      <w:r w:rsidRPr="00F5037F">
        <w:rPr>
          <w:rtl/>
        </w:rPr>
        <w:t>ه بعد از آنان (اصحاب پ</w:t>
      </w:r>
      <w:r w:rsidR="002902AD">
        <w:rPr>
          <w:rtl/>
        </w:rPr>
        <w:t>ی</w:t>
      </w:r>
      <w:r w:rsidRPr="00F5037F">
        <w:rPr>
          <w:rtl/>
        </w:rPr>
        <w:t>امبر) مى‏آ</w:t>
      </w:r>
      <w:r w:rsidR="002902AD">
        <w:rPr>
          <w:rtl/>
        </w:rPr>
        <w:t>ی</w:t>
      </w:r>
      <w:r w:rsidRPr="00F5037F">
        <w:rPr>
          <w:rtl/>
        </w:rPr>
        <w:t>ند و مى‏گو</w:t>
      </w:r>
      <w:r w:rsidR="002902AD">
        <w:rPr>
          <w:rtl/>
        </w:rPr>
        <w:t>ی</w:t>
      </w:r>
      <w:r w:rsidRPr="00F5037F">
        <w:rPr>
          <w:rtl/>
        </w:rPr>
        <w:t xml:space="preserve">ند: پروردگارا! ما و برادران ما را، </w:t>
      </w:r>
      <w:r w:rsidR="002902AD">
        <w:rPr>
          <w:rtl/>
        </w:rPr>
        <w:t>ک</w:t>
      </w:r>
      <w:r w:rsidRPr="00F5037F">
        <w:rPr>
          <w:rtl/>
        </w:rPr>
        <w:t xml:space="preserve">سانى </w:t>
      </w:r>
      <w:r w:rsidR="002902AD">
        <w:rPr>
          <w:rtl/>
        </w:rPr>
        <w:t>ک</w:t>
      </w:r>
      <w:r w:rsidRPr="00F5037F">
        <w:rPr>
          <w:rtl/>
        </w:rPr>
        <w:t>ه در ا</w:t>
      </w:r>
      <w:r w:rsidR="002902AD">
        <w:rPr>
          <w:rtl/>
        </w:rPr>
        <w:t>ی</w:t>
      </w:r>
      <w:r w:rsidRPr="00F5037F">
        <w:rPr>
          <w:rtl/>
        </w:rPr>
        <w:t>مان‏آوردن از ما سبقت گرفته‏اند، ب</w:t>
      </w:r>
      <w:r w:rsidR="002902AD">
        <w:rPr>
          <w:rtl/>
        </w:rPr>
        <w:t>ی</w:t>
      </w:r>
      <w:r w:rsidRPr="00F5037F">
        <w:rPr>
          <w:rtl/>
        </w:rPr>
        <w:t>امرز و ببخش</w:t>
      </w:r>
      <w:r>
        <w:rPr>
          <w:rFonts w:cs="Traditional Arabic" w:hint="cs"/>
          <w:rtl/>
        </w:rPr>
        <w:t>»</w:t>
      </w:r>
      <w:r>
        <w:rPr>
          <w:rFonts w:hint="cs"/>
          <w:rtl/>
        </w:rPr>
        <w:t>.</w:t>
      </w:r>
    </w:p>
    <w:p w:rsidR="00945D98" w:rsidRDefault="00082CC7" w:rsidP="009B43A8">
      <w:pPr>
        <w:pStyle w:val="a5"/>
        <w:rPr>
          <w:rtl/>
        </w:rPr>
      </w:pPr>
      <w:r w:rsidRPr="006F0B90">
        <w:rPr>
          <w:rtl/>
        </w:rPr>
        <w:t>در احاد</w:t>
      </w:r>
      <w:r w:rsidR="002902AD">
        <w:rPr>
          <w:rtl/>
        </w:rPr>
        <w:t>ی</w:t>
      </w:r>
      <w:r w:rsidRPr="006F0B90">
        <w:rPr>
          <w:rtl/>
        </w:rPr>
        <w:t>ث ن</w:t>
      </w:r>
      <w:r w:rsidR="002902AD">
        <w:rPr>
          <w:rtl/>
        </w:rPr>
        <w:t>ی</w:t>
      </w:r>
      <w:r w:rsidRPr="006F0B90">
        <w:rPr>
          <w:rtl/>
        </w:rPr>
        <w:t xml:space="preserve">ز، رسول خدا </w:t>
      </w:r>
      <w:r w:rsidRPr="006F0B90">
        <w:rPr>
          <w:rFonts w:cs="CTraditional Arabic"/>
          <w:rtl/>
        </w:rPr>
        <w:t>ص</w:t>
      </w:r>
      <w:r w:rsidRPr="006F0B90">
        <w:rPr>
          <w:rtl/>
        </w:rPr>
        <w:t xml:space="preserve"> به ما فرموده </w:t>
      </w:r>
      <w:r w:rsidR="002902AD">
        <w:rPr>
          <w:rtl/>
        </w:rPr>
        <w:t>ک</w:t>
      </w:r>
      <w:r w:rsidRPr="006F0B90">
        <w:rPr>
          <w:rtl/>
        </w:rPr>
        <w:t>ه غا</w:t>
      </w:r>
      <w:r w:rsidR="002902AD">
        <w:rPr>
          <w:rtl/>
        </w:rPr>
        <w:t>ی</w:t>
      </w:r>
      <w:r w:rsidRPr="006F0B90">
        <w:rPr>
          <w:rtl/>
        </w:rPr>
        <w:t>بانه براى همد</w:t>
      </w:r>
      <w:r w:rsidR="002902AD">
        <w:rPr>
          <w:rtl/>
        </w:rPr>
        <w:t>ی</w:t>
      </w:r>
      <w:r w:rsidRPr="006F0B90">
        <w:rPr>
          <w:rtl/>
        </w:rPr>
        <w:t>گر دعاى خ</w:t>
      </w:r>
      <w:r w:rsidR="002902AD">
        <w:rPr>
          <w:rtl/>
        </w:rPr>
        <w:t>ی</w:t>
      </w:r>
      <w:r w:rsidRPr="006F0B90">
        <w:rPr>
          <w:rtl/>
        </w:rPr>
        <w:t xml:space="preserve">ر </w:t>
      </w:r>
      <w:r w:rsidR="002902AD">
        <w:rPr>
          <w:rtl/>
        </w:rPr>
        <w:t>ک</w:t>
      </w:r>
      <w:r w:rsidRPr="006F0B90">
        <w:rPr>
          <w:rtl/>
        </w:rPr>
        <w:t>ن</w:t>
      </w:r>
      <w:r w:rsidR="002902AD">
        <w:rPr>
          <w:rtl/>
        </w:rPr>
        <w:t>ی</w:t>
      </w:r>
      <w:r w:rsidRPr="006F0B90">
        <w:rPr>
          <w:rtl/>
        </w:rPr>
        <w:t>م، و مگر در نماز براى بندگان صالح خدا دعا نمى‏</w:t>
      </w:r>
      <w:r w:rsidR="002902AD">
        <w:rPr>
          <w:rtl/>
        </w:rPr>
        <w:t>ک</w:t>
      </w:r>
      <w:r w:rsidRPr="006F0B90">
        <w:rPr>
          <w:rtl/>
        </w:rPr>
        <w:t>ن</w:t>
      </w:r>
      <w:r w:rsidR="002902AD">
        <w:rPr>
          <w:rtl/>
        </w:rPr>
        <w:t>ی</w:t>
      </w:r>
      <w:r w:rsidRPr="006F0B90">
        <w:rPr>
          <w:rtl/>
        </w:rPr>
        <w:t>م و درود و سلام نمى‏فرست</w:t>
      </w:r>
      <w:r w:rsidR="002902AD">
        <w:rPr>
          <w:rtl/>
        </w:rPr>
        <w:t>ی</w:t>
      </w:r>
      <w:r w:rsidRPr="006F0B90">
        <w:rPr>
          <w:rtl/>
        </w:rPr>
        <w:t>م؟! پس ا</w:t>
      </w:r>
      <w:r w:rsidR="002902AD">
        <w:rPr>
          <w:rtl/>
        </w:rPr>
        <w:t>ی</w:t>
      </w:r>
      <w:r w:rsidRPr="006F0B90">
        <w:rPr>
          <w:rtl/>
        </w:rPr>
        <w:t>ن</w:t>
      </w:r>
      <w:r w:rsidR="002902AD">
        <w:rPr>
          <w:rtl/>
        </w:rPr>
        <w:t>ک</w:t>
      </w:r>
      <w:r w:rsidRPr="006F0B90">
        <w:rPr>
          <w:rtl/>
        </w:rPr>
        <w:t xml:space="preserve">ه عمربن‏خطاب از عبّاس </w:t>
      </w:r>
      <w:r w:rsidRPr="006F0B90">
        <w:rPr>
          <w:rFonts w:cs="CTraditional Arabic" w:hint="cs"/>
          <w:rtl/>
        </w:rPr>
        <w:t>ب</w:t>
      </w:r>
      <w:r w:rsidRPr="006F0B90">
        <w:rPr>
          <w:rtl/>
        </w:rPr>
        <w:t xml:space="preserve"> خواست تا براى مسلمانان دعا </w:t>
      </w:r>
      <w:r w:rsidR="002902AD">
        <w:rPr>
          <w:rtl/>
        </w:rPr>
        <w:t>ک</w:t>
      </w:r>
      <w:r w:rsidRPr="006F0B90">
        <w:rPr>
          <w:rtl/>
        </w:rPr>
        <w:t xml:space="preserve">ند و او هم دعا </w:t>
      </w:r>
      <w:r w:rsidR="002902AD">
        <w:rPr>
          <w:rtl/>
        </w:rPr>
        <w:t>ک</w:t>
      </w:r>
      <w:r w:rsidRPr="006F0B90">
        <w:rPr>
          <w:rtl/>
        </w:rPr>
        <w:t>رد و مسلمانان ن</w:t>
      </w:r>
      <w:r w:rsidR="002902AD">
        <w:rPr>
          <w:rtl/>
        </w:rPr>
        <w:t>ی</w:t>
      </w:r>
      <w:r w:rsidRPr="006F0B90">
        <w:rPr>
          <w:rtl/>
        </w:rPr>
        <w:t>ز در اطرافش آم</w:t>
      </w:r>
      <w:r w:rsidR="002902AD">
        <w:rPr>
          <w:rtl/>
        </w:rPr>
        <w:t>ی</w:t>
      </w:r>
      <w:r w:rsidRPr="006F0B90">
        <w:rPr>
          <w:rtl/>
        </w:rPr>
        <w:t>ن گفتند، از قب</w:t>
      </w:r>
      <w:r w:rsidR="002902AD">
        <w:rPr>
          <w:rtl/>
        </w:rPr>
        <w:t>ی</w:t>
      </w:r>
      <w:r w:rsidRPr="006F0B90">
        <w:rPr>
          <w:rtl/>
        </w:rPr>
        <w:t>ل هم</w:t>
      </w:r>
      <w:r w:rsidR="002902AD">
        <w:rPr>
          <w:rtl/>
        </w:rPr>
        <w:t>ی</w:t>
      </w:r>
      <w:r w:rsidRPr="006F0B90">
        <w:rPr>
          <w:rtl/>
        </w:rPr>
        <w:t xml:space="preserve">ن دعاهاست </w:t>
      </w:r>
      <w:r w:rsidR="002902AD">
        <w:rPr>
          <w:rtl/>
        </w:rPr>
        <w:t>ک</w:t>
      </w:r>
      <w:r w:rsidRPr="006F0B90">
        <w:rPr>
          <w:rtl/>
        </w:rPr>
        <w:t>ه بندگان زنده خدا، از خدا طلب توجّه و لطف مى‏</w:t>
      </w:r>
      <w:r w:rsidR="002902AD">
        <w:rPr>
          <w:rtl/>
        </w:rPr>
        <w:t>ک</w:t>
      </w:r>
      <w:r w:rsidRPr="006F0B90">
        <w:rPr>
          <w:rtl/>
        </w:rPr>
        <w:t>نند و از او مى‏خواهند بندگان</w:t>
      </w:r>
      <w:r>
        <w:rPr>
          <w:rtl/>
        </w:rPr>
        <w:t>ش را مورد رحم و پناهش قرار دهد.</w:t>
      </w:r>
    </w:p>
    <w:p w:rsidR="00945D98" w:rsidRDefault="00082CC7" w:rsidP="009B43A8">
      <w:pPr>
        <w:pStyle w:val="a5"/>
        <w:rPr>
          <w:rtl/>
        </w:rPr>
      </w:pPr>
      <w:r w:rsidRPr="006F0B90">
        <w:rPr>
          <w:rtl/>
        </w:rPr>
        <w:t>«زب</w:t>
      </w:r>
      <w:r w:rsidR="002902AD">
        <w:rPr>
          <w:rtl/>
        </w:rPr>
        <w:t>ی</w:t>
      </w:r>
      <w:r w:rsidRPr="006F0B90">
        <w:rPr>
          <w:rtl/>
        </w:rPr>
        <w:t>ربن‏ب</w:t>
      </w:r>
      <w:r w:rsidR="002902AD">
        <w:rPr>
          <w:rtl/>
        </w:rPr>
        <w:t>ک</w:t>
      </w:r>
      <w:r w:rsidRPr="006F0B90">
        <w:rPr>
          <w:rtl/>
        </w:rPr>
        <w:t xml:space="preserve">ار»، دعاى عبّاس‏ </w:t>
      </w:r>
      <w:r w:rsidRPr="006F0B90">
        <w:rPr>
          <w:rFonts w:cs="CTraditional Arabic"/>
          <w:rtl/>
        </w:rPr>
        <w:t>س</w:t>
      </w:r>
      <w:r w:rsidRPr="006F0B90">
        <w:rPr>
          <w:rtl/>
        </w:rPr>
        <w:t xml:space="preserve"> - عموى پیامبر </w:t>
      </w:r>
      <w:r w:rsidRPr="006F0B90">
        <w:rPr>
          <w:rFonts w:cs="CTraditional Arabic"/>
          <w:rtl/>
        </w:rPr>
        <w:t>ص</w:t>
      </w:r>
      <w:r w:rsidRPr="006F0B90">
        <w:rPr>
          <w:rtl/>
        </w:rPr>
        <w:t xml:space="preserve"> - را به هنگامى </w:t>
      </w:r>
      <w:r w:rsidR="002902AD">
        <w:rPr>
          <w:rtl/>
        </w:rPr>
        <w:t>ک</w:t>
      </w:r>
      <w:r w:rsidRPr="006F0B90">
        <w:rPr>
          <w:rtl/>
        </w:rPr>
        <w:t xml:space="preserve">ه عمر </w:t>
      </w:r>
      <w:r w:rsidRPr="006F0B90">
        <w:rPr>
          <w:rFonts w:cs="CTraditional Arabic"/>
          <w:rtl/>
        </w:rPr>
        <w:t>س</w:t>
      </w:r>
      <w:r w:rsidRPr="006F0B90">
        <w:rPr>
          <w:rtl/>
        </w:rPr>
        <w:t xml:space="preserve"> از او خواست </w:t>
      </w:r>
      <w:r w:rsidR="002902AD">
        <w:rPr>
          <w:rtl/>
        </w:rPr>
        <w:t>ک</w:t>
      </w:r>
      <w:r w:rsidRPr="006F0B90">
        <w:rPr>
          <w:rtl/>
        </w:rPr>
        <w:t xml:space="preserve">ه طلب نزول باران </w:t>
      </w:r>
      <w:r w:rsidR="002902AD">
        <w:rPr>
          <w:rtl/>
        </w:rPr>
        <w:t>ک</w:t>
      </w:r>
      <w:r w:rsidRPr="006F0B90">
        <w:rPr>
          <w:rtl/>
        </w:rPr>
        <w:t>ند، چن</w:t>
      </w:r>
      <w:r w:rsidR="002902AD">
        <w:rPr>
          <w:rtl/>
        </w:rPr>
        <w:t>ی</w:t>
      </w:r>
      <w:r w:rsidRPr="006F0B90">
        <w:rPr>
          <w:rtl/>
        </w:rPr>
        <w:t>ن آورده است:</w:t>
      </w:r>
    </w:p>
    <w:p w:rsidR="00082CC7" w:rsidRDefault="00082CC7" w:rsidP="009B43A8">
      <w:pPr>
        <w:pStyle w:val="a5"/>
        <w:rPr>
          <w:rtl/>
        </w:rPr>
      </w:pPr>
      <w:r w:rsidRPr="006F0B90">
        <w:rPr>
          <w:rtl/>
        </w:rPr>
        <w:t>«خداوندا! ه</w:t>
      </w:r>
      <w:r w:rsidR="002902AD">
        <w:rPr>
          <w:rtl/>
        </w:rPr>
        <w:t>ی</w:t>
      </w:r>
      <w:r w:rsidRPr="006F0B90">
        <w:rPr>
          <w:rtl/>
        </w:rPr>
        <w:t>چ بلا</w:t>
      </w:r>
      <w:r w:rsidR="002902AD">
        <w:rPr>
          <w:rtl/>
        </w:rPr>
        <w:t>ی</w:t>
      </w:r>
      <w:r w:rsidRPr="006F0B90">
        <w:rPr>
          <w:rtl/>
        </w:rPr>
        <w:t>ى نازل نشده است، مگر به سبب گناهى و ه</w:t>
      </w:r>
      <w:r w:rsidR="002902AD">
        <w:rPr>
          <w:rtl/>
        </w:rPr>
        <w:t>ی</w:t>
      </w:r>
      <w:r w:rsidRPr="006F0B90">
        <w:rPr>
          <w:rtl/>
        </w:rPr>
        <w:t>چ بلا</w:t>
      </w:r>
      <w:r w:rsidR="002902AD">
        <w:rPr>
          <w:rtl/>
        </w:rPr>
        <w:t>ی</w:t>
      </w:r>
      <w:r w:rsidRPr="006F0B90">
        <w:rPr>
          <w:rtl/>
        </w:rPr>
        <w:t>ى هم برطرف نشده است، مگر به سبب توبه‏اى.. ا</w:t>
      </w:r>
      <w:r w:rsidR="002902AD">
        <w:rPr>
          <w:rtl/>
        </w:rPr>
        <w:t>ی</w:t>
      </w:r>
      <w:r w:rsidRPr="006F0B90">
        <w:rPr>
          <w:rtl/>
        </w:rPr>
        <w:t>ن</w:t>
      </w:r>
      <w:r w:rsidR="002902AD">
        <w:rPr>
          <w:rtl/>
        </w:rPr>
        <w:t>ک</w:t>
      </w:r>
      <w:r w:rsidRPr="006F0B90">
        <w:rPr>
          <w:rtl/>
        </w:rPr>
        <w:t xml:space="preserve"> مردم مرا به خاطر م</w:t>
      </w:r>
      <w:r w:rsidR="002902AD">
        <w:rPr>
          <w:rtl/>
        </w:rPr>
        <w:t>ک</w:t>
      </w:r>
      <w:r w:rsidRPr="006F0B90">
        <w:rPr>
          <w:rtl/>
        </w:rPr>
        <w:t>انت من پ</w:t>
      </w:r>
      <w:r w:rsidR="002902AD">
        <w:rPr>
          <w:rtl/>
        </w:rPr>
        <w:t>ی</w:t>
      </w:r>
      <w:r w:rsidRPr="006F0B90">
        <w:rPr>
          <w:rtl/>
        </w:rPr>
        <w:t>ش پ</w:t>
      </w:r>
      <w:r w:rsidR="002902AD">
        <w:rPr>
          <w:rtl/>
        </w:rPr>
        <w:t>ی</w:t>
      </w:r>
      <w:r w:rsidRPr="006F0B90">
        <w:rPr>
          <w:rtl/>
        </w:rPr>
        <w:t>امبرت، به پ</w:t>
      </w:r>
      <w:r w:rsidR="002902AD">
        <w:rPr>
          <w:rtl/>
        </w:rPr>
        <w:t>ی</w:t>
      </w:r>
      <w:r w:rsidRPr="006F0B90">
        <w:rPr>
          <w:rtl/>
        </w:rPr>
        <w:t>شگاه تو متوجّه ساخته‏اند.. ا</w:t>
      </w:r>
      <w:r w:rsidR="002902AD">
        <w:rPr>
          <w:rtl/>
        </w:rPr>
        <w:t>ی</w:t>
      </w:r>
      <w:r w:rsidRPr="006F0B90">
        <w:rPr>
          <w:rtl/>
        </w:rPr>
        <w:t>ن</w:t>
      </w:r>
      <w:r w:rsidR="002902AD">
        <w:rPr>
          <w:rtl/>
        </w:rPr>
        <w:t>ک</w:t>
      </w:r>
      <w:r w:rsidRPr="006F0B90">
        <w:rPr>
          <w:rtl/>
        </w:rPr>
        <w:t xml:space="preserve"> دستان گناه</w:t>
      </w:r>
      <w:r w:rsidR="002902AD">
        <w:rPr>
          <w:rtl/>
        </w:rPr>
        <w:t>ک</w:t>
      </w:r>
      <w:r w:rsidRPr="006F0B90">
        <w:rPr>
          <w:rtl/>
        </w:rPr>
        <w:t>ار ما به سوى تو برداشته شده و پ</w:t>
      </w:r>
      <w:r w:rsidR="002902AD">
        <w:rPr>
          <w:rtl/>
        </w:rPr>
        <w:t>ی</w:t>
      </w:r>
      <w:r w:rsidRPr="006F0B90">
        <w:rPr>
          <w:rtl/>
        </w:rPr>
        <w:t>شانى ما با توبه به سوى تو روى آورده است.. پس ما را از باران رحمت خود س</w:t>
      </w:r>
      <w:r w:rsidR="002902AD">
        <w:rPr>
          <w:rtl/>
        </w:rPr>
        <w:t>ی</w:t>
      </w:r>
      <w:r w:rsidRPr="006F0B90">
        <w:rPr>
          <w:rtl/>
        </w:rPr>
        <w:t>راب گردان!»</w:t>
      </w:r>
      <w:r w:rsidRPr="002902AD">
        <w:rPr>
          <w:rStyle w:val="FootnoteReference"/>
          <w:rFonts w:ascii="Times New Roman" w:hAnsi="Times New Roman"/>
          <w:b/>
          <w:sz w:val="24"/>
          <w:rtl/>
        </w:rPr>
        <w:footnoteReference w:id="793"/>
      </w:r>
      <w:r>
        <w:rPr>
          <w:rFonts w:hint="cs"/>
          <w:rtl/>
        </w:rPr>
        <w:t>.</w:t>
      </w:r>
    </w:p>
    <w:p w:rsidR="00082CC7" w:rsidRDefault="00082CC7" w:rsidP="000760E6">
      <w:pPr>
        <w:pStyle w:val="a5"/>
        <w:rPr>
          <w:rtl/>
        </w:rPr>
      </w:pPr>
      <w:r w:rsidRPr="006F0B90">
        <w:rPr>
          <w:rtl/>
        </w:rPr>
        <w:t xml:space="preserve">و همچنان </w:t>
      </w:r>
      <w:r w:rsidR="002902AD">
        <w:rPr>
          <w:rtl/>
        </w:rPr>
        <w:t>ک</w:t>
      </w:r>
      <w:r w:rsidRPr="006F0B90">
        <w:rPr>
          <w:rtl/>
        </w:rPr>
        <w:t>ه توار</w:t>
      </w:r>
      <w:r w:rsidR="002902AD">
        <w:rPr>
          <w:rtl/>
        </w:rPr>
        <w:t>ی</w:t>
      </w:r>
      <w:r w:rsidRPr="006F0B90">
        <w:rPr>
          <w:rtl/>
        </w:rPr>
        <w:t>خ آورده‏اند، همان موقع ناگهان ابرهاى ضخ</w:t>
      </w:r>
      <w:r w:rsidR="002902AD">
        <w:rPr>
          <w:rtl/>
        </w:rPr>
        <w:t>ی</w:t>
      </w:r>
      <w:r w:rsidRPr="006F0B90">
        <w:rPr>
          <w:rtl/>
        </w:rPr>
        <w:t>م و ت</w:t>
      </w:r>
      <w:r w:rsidR="002902AD">
        <w:rPr>
          <w:rtl/>
        </w:rPr>
        <w:t>ی</w:t>
      </w:r>
      <w:r w:rsidRPr="006F0B90">
        <w:rPr>
          <w:rtl/>
        </w:rPr>
        <w:t>ره‏اى در آسمان پد</w:t>
      </w:r>
      <w:r w:rsidR="002902AD">
        <w:rPr>
          <w:rtl/>
        </w:rPr>
        <w:t>ی</w:t>
      </w:r>
      <w:r w:rsidRPr="006F0B90">
        <w:rPr>
          <w:rtl/>
        </w:rPr>
        <w:t>دار شدند و باران شروع به بار</w:t>
      </w:r>
      <w:r w:rsidR="002902AD">
        <w:rPr>
          <w:rtl/>
        </w:rPr>
        <w:t>ی</w:t>
      </w:r>
      <w:r w:rsidRPr="006F0B90">
        <w:rPr>
          <w:rtl/>
        </w:rPr>
        <w:t>دن گرفت!</w:t>
      </w:r>
      <w:r w:rsidRPr="002902AD">
        <w:rPr>
          <w:rStyle w:val="FootnoteReference"/>
          <w:rFonts w:ascii="Times New Roman" w:hAnsi="Times New Roman"/>
          <w:b/>
          <w:sz w:val="24"/>
        </w:rPr>
        <w:footnoteReference w:id="794"/>
      </w:r>
      <w:r>
        <w:rPr>
          <w:rFonts w:hint="cs"/>
          <w:rtl/>
        </w:rPr>
        <w:t>.</w:t>
      </w:r>
    </w:p>
    <w:p w:rsidR="0011120E" w:rsidRDefault="00082CC7" w:rsidP="000760E6">
      <w:pPr>
        <w:pStyle w:val="a5"/>
        <w:rPr>
          <w:rtl/>
        </w:rPr>
      </w:pPr>
      <w:r w:rsidRPr="006F0B90">
        <w:rPr>
          <w:rtl/>
        </w:rPr>
        <w:t>البته ا</w:t>
      </w:r>
      <w:r w:rsidR="002902AD">
        <w:rPr>
          <w:rtl/>
        </w:rPr>
        <w:t>ی</w:t>
      </w:r>
      <w:r w:rsidRPr="006F0B90">
        <w:rPr>
          <w:rtl/>
        </w:rPr>
        <w:t>ن تنها منحصر بر ا</w:t>
      </w:r>
      <w:r w:rsidR="002902AD">
        <w:rPr>
          <w:rtl/>
        </w:rPr>
        <w:t>ی</w:t>
      </w:r>
      <w:r w:rsidRPr="006F0B90">
        <w:rPr>
          <w:rtl/>
        </w:rPr>
        <w:t>ن ن</w:t>
      </w:r>
      <w:r w:rsidR="002902AD">
        <w:rPr>
          <w:rtl/>
        </w:rPr>
        <w:t>ی</w:t>
      </w:r>
      <w:r w:rsidRPr="006F0B90">
        <w:rPr>
          <w:rtl/>
        </w:rPr>
        <w:t xml:space="preserve">ست </w:t>
      </w:r>
      <w:r w:rsidR="002902AD">
        <w:rPr>
          <w:rtl/>
        </w:rPr>
        <w:t>ک</w:t>
      </w:r>
      <w:r w:rsidRPr="006F0B90">
        <w:rPr>
          <w:rtl/>
        </w:rPr>
        <w:t>ه صالحان براى گناه</w:t>
      </w:r>
      <w:r w:rsidR="002902AD">
        <w:rPr>
          <w:rtl/>
        </w:rPr>
        <w:t>ک</w:t>
      </w:r>
      <w:r w:rsidRPr="006F0B90">
        <w:rPr>
          <w:rtl/>
        </w:rPr>
        <w:t xml:space="preserve">اران دعا </w:t>
      </w:r>
      <w:r w:rsidR="002902AD">
        <w:rPr>
          <w:rtl/>
        </w:rPr>
        <w:t>ک</w:t>
      </w:r>
      <w:r w:rsidRPr="006F0B90">
        <w:rPr>
          <w:rtl/>
        </w:rPr>
        <w:t>نند، بل</w:t>
      </w:r>
      <w:r w:rsidR="002902AD">
        <w:rPr>
          <w:rtl/>
        </w:rPr>
        <w:t>ک</w:t>
      </w:r>
      <w:r w:rsidRPr="006F0B90">
        <w:rPr>
          <w:rtl/>
        </w:rPr>
        <w:t>ه ا</w:t>
      </w:r>
      <w:r w:rsidR="002902AD">
        <w:rPr>
          <w:rtl/>
        </w:rPr>
        <w:t>ی</w:t>
      </w:r>
      <w:r w:rsidRPr="006F0B90">
        <w:rPr>
          <w:rtl/>
        </w:rPr>
        <w:t>ن عام است و همه مى‏توانند براى همد</w:t>
      </w:r>
      <w:r w:rsidR="002902AD">
        <w:rPr>
          <w:rtl/>
        </w:rPr>
        <w:t>ی</w:t>
      </w:r>
      <w:r w:rsidRPr="006F0B90">
        <w:rPr>
          <w:rtl/>
        </w:rPr>
        <w:t xml:space="preserve">گر دعا </w:t>
      </w:r>
      <w:r w:rsidR="002902AD">
        <w:rPr>
          <w:rtl/>
        </w:rPr>
        <w:t>ک</w:t>
      </w:r>
      <w:r w:rsidRPr="006F0B90">
        <w:rPr>
          <w:rtl/>
        </w:rPr>
        <w:t xml:space="preserve">نند؛ چنانچه رسول خدا </w:t>
      </w:r>
      <w:r w:rsidRPr="006F0B90">
        <w:rPr>
          <w:rFonts w:cs="CTraditional Arabic"/>
          <w:rtl/>
        </w:rPr>
        <w:t>ص</w:t>
      </w:r>
      <w:r w:rsidRPr="006F0B90">
        <w:rPr>
          <w:rtl/>
        </w:rPr>
        <w:t xml:space="preserve"> همه مسلمانان را دستور داده </w:t>
      </w:r>
      <w:r w:rsidR="002902AD">
        <w:rPr>
          <w:rtl/>
        </w:rPr>
        <w:t>ک</w:t>
      </w:r>
      <w:r w:rsidRPr="006F0B90">
        <w:rPr>
          <w:rtl/>
        </w:rPr>
        <w:t>ه برا</w:t>
      </w:r>
      <w:r w:rsidR="002902AD">
        <w:rPr>
          <w:rtl/>
        </w:rPr>
        <w:t>ی</w:t>
      </w:r>
      <w:r w:rsidRPr="006F0B90">
        <w:rPr>
          <w:rtl/>
        </w:rPr>
        <w:t xml:space="preserve">ش دعا </w:t>
      </w:r>
      <w:r w:rsidR="002902AD">
        <w:rPr>
          <w:rtl/>
        </w:rPr>
        <w:t>ک</w:t>
      </w:r>
      <w:r w:rsidRPr="006F0B90">
        <w:rPr>
          <w:rtl/>
        </w:rPr>
        <w:t>نند.. مگر نه ا</w:t>
      </w:r>
      <w:r w:rsidR="002902AD">
        <w:rPr>
          <w:rtl/>
        </w:rPr>
        <w:t>ی</w:t>
      </w:r>
      <w:r w:rsidRPr="006F0B90">
        <w:rPr>
          <w:rtl/>
        </w:rPr>
        <w:t xml:space="preserve">ن است </w:t>
      </w:r>
      <w:r w:rsidR="002902AD">
        <w:rPr>
          <w:rtl/>
        </w:rPr>
        <w:t>ک</w:t>
      </w:r>
      <w:r w:rsidRPr="006F0B90">
        <w:rPr>
          <w:rtl/>
        </w:rPr>
        <w:t>ه بر او - در نماز و غ</w:t>
      </w:r>
      <w:r w:rsidR="002902AD">
        <w:rPr>
          <w:rtl/>
        </w:rPr>
        <w:t>ی</w:t>
      </w:r>
      <w:r w:rsidRPr="006F0B90">
        <w:rPr>
          <w:rtl/>
        </w:rPr>
        <w:t>ر آن - درود و صلوات مى‏فرست</w:t>
      </w:r>
      <w:r w:rsidR="002902AD">
        <w:rPr>
          <w:rtl/>
        </w:rPr>
        <w:t>ی</w:t>
      </w:r>
      <w:r w:rsidRPr="006F0B90">
        <w:rPr>
          <w:rtl/>
        </w:rPr>
        <w:t xml:space="preserve">م، همانگونه </w:t>
      </w:r>
      <w:r w:rsidR="002902AD">
        <w:rPr>
          <w:rtl/>
        </w:rPr>
        <w:t>ک</w:t>
      </w:r>
      <w:r w:rsidRPr="006F0B90">
        <w:rPr>
          <w:rtl/>
        </w:rPr>
        <w:t>ه خدا در قرآن امر فرموده است؟!</w:t>
      </w:r>
      <w:r w:rsidRPr="002902AD">
        <w:rPr>
          <w:rStyle w:val="FootnoteReference"/>
          <w:rFonts w:ascii="Times New Roman" w:hAnsi="Times New Roman"/>
          <w:b/>
          <w:sz w:val="24"/>
          <w:rtl/>
        </w:rPr>
        <w:footnoteReference w:id="795"/>
      </w:r>
      <w:r w:rsidRPr="006F0B90">
        <w:rPr>
          <w:rtl/>
        </w:rPr>
        <w:t xml:space="preserve"> حال ا</w:t>
      </w:r>
      <w:r w:rsidR="002902AD">
        <w:rPr>
          <w:rtl/>
        </w:rPr>
        <w:t>ی</w:t>
      </w:r>
      <w:r w:rsidRPr="006F0B90">
        <w:rPr>
          <w:rtl/>
        </w:rPr>
        <w:t>ن چه پ</w:t>
      </w:r>
      <w:r w:rsidR="002902AD">
        <w:rPr>
          <w:rtl/>
        </w:rPr>
        <w:t>ی</w:t>
      </w:r>
      <w:r w:rsidRPr="006F0B90">
        <w:rPr>
          <w:rtl/>
        </w:rPr>
        <w:t>وندى با ا</w:t>
      </w:r>
      <w:r w:rsidR="002902AD">
        <w:rPr>
          <w:rtl/>
        </w:rPr>
        <w:t>ی</w:t>
      </w:r>
      <w:r w:rsidRPr="006F0B90">
        <w:rPr>
          <w:rtl/>
        </w:rPr>
        <w:t xml:space="preserve">ن توسّلات جاهلانه دارد </w:t>
      </w:r>
      <w:r w:rsidR="002902AD">
        <w:rPr>
          <w:rtl/>
        </w:rPr>
        <w:t>ک</w:t>
      </w:r>
      <w:r w:rsidRPr="006F0B90">
        <w:rPr>
          <w:rtl/>
        </w:rPr>
        <w:t>ه مردم ا</w:t>
      </w:r>
      <w:r w:rsidR="002902AD">
        <w:rPr>
          <w:rtl/>
        </w:rPr>
        <w:t>ی</w:t>
      </w:r>
      <w:r w:rsidRPr="006F0B90">
        <w:rPr>
          <w:rtl/>
        </w:rPr>
        <w:t>ن چن</w:t>
      </w:r>
      <w:r w:rsidR="002902AD">
        <w:rPr>
          <w:rtl/>
        </w:rPr>
        <w:t>ی</w:t>
      </w:r>
      <w:r w:rsidRPr="006F0B90">
        <w:rPr>
          <w:rtl/>
        </w:rPr>
        <w:t>ن بدان گرفتار شده‏اند؟! با</w:t>
      </w:r>
      <w:r w:rsidR="002902AD">
        <w:rPr>
          <w:rtl/>
        </w:rPr>
        <w:t>ی</w:t>
      </w:r>
      <w:r w:rsidRPr="006F0B90">
        <w:rPr>
          <w:rtl/>
        </w:rPr>
        <w:t xml:space="preserve">د بدانند </w:t>
      </w:r>
      <w:r w:rsidR="002902AD">
        <w:rPr>
          <w:rtl/>
        </w:rPr>
        <w:t>ک</w:t>
      </w:r>
      <w:r w:rsidRPr="006F0B90">
        <w:rPr>
          <w:rtl/>
        </w:rPr>
        <w:t>ه حتماً در روز ق</w:t>
      </w:r>
      <w:r w:rsidR="002902AD">
        <w:rPr>
          <w:rtl/>
        </w:rPr>
        <w:t>ی</w:t>
      </w:r>
      <w:r w:rsidRPr="006F0B90">
        <w:rPr>
          <w:rtl/>
        </w:rPr>
        <w:t>امت پش</w:t>
      </w:r>
      <w:r w:rsidR="002902AD">
        <w:rPr>
          <w:rtl/>
        </w:rPr>
        <w:t>ی</w:t>
      </w:r>
      <w:r w:rsidRPr="006F0B90">
        <w:rPr>
          <w:rtl/>
        </w:rPr>
        <w:t xml:space="preserve">مان مى‏شوند؛ چرا </w:t>
      </w:r>
      <w:r w:rsidR="002902AD">
        <w:rPr>
          <w:rtl/>
        </w:rPr>
        <w:t>ک</w:t>
      </w:r>
      <w:r w:rsidRPr="006F0B90">
        <w:rPr>
          <w:rtl/>
        </w:rPr>
        <w:t xml:space="preserve">ه خالق را با مخلوق </w:t>
      </w:r>
      <w:r w:rsidR="002902AD">
        <w:rPr>
          <w:rtl/>
        </w:rPr>
        <w:t>یک</w:t>
      </w:r>
      <w:r w:rsidRPr="006F0B90">
        <w:rPr>
          <w:rtl/>
        </w:rPr>
        <w:t>سان قرار داده‏اند:</w:t>
      </w:r>
    </w:p>
    <w:p w:rsidR="00082CC7" w:rsidRDefault="00082CC7" w:rsidP="000760E6">
      <w:pPr>
        <w:pStyle w:val="a5"/>
        <w:rPr>
          <w:rFonts w:ascii="Times New Roman" w:hAnsi="Times New Roman"/>
          <w:rtl/>
        </w:rPr>
      </w:pPr>
      <w:r>
        <w:rPr>
          <w:rFonts w:ascii="Times New Roman" w:hAnsi="Times New Roman" w:cs="Traditional Arabic" w:hint="cs"/>
          <w:rtl/>
        </w:rPr>
        <w:t>﴿</w:t>
      </w:r>
      <w:r w:rsidR="0011120E" w:rsidRPr="002902AD">
        <w:rPr>
          <w:rStyle w:val="Char3"/>
          <w:rFonts w:hint="cs"/>
          <w:rtl/>
        </w:rPr>
        <w:t>تَٱللَّهِ إِن كُنَّا لَفِي ضَلَٰلٖ مُّبِينٍ ٩٧ إِذۡ نُسَوِّيكُم بِرَبِّ ٱلۡعَٰلَمِينَ ٩٨</w:t>
      </w:r>
      <w:r>
        <w:rPr>
          <w:rFonts w:ascii="Times New Roman" w:hAnsi="Times New Roman" w:cs="Traditional Arabic" w:hint="cs"/>
          <w:rtl/>
        </w:rPr>
        <w:t>﴾</w:t>
      </w:r>
      <w:r>
        <w:rPr>
          <w:rFonts w:ascii="Times New Roman" w:hAnsi="Times New Roman" w:hint="cs"/>
          <w:rtl/>
        </w:rPr>
        <w:t xml:space="preserve"> </w:t>
      </w:r>
      <w:r w:rsidR="0011120E" w:rsidRPr="000760E6">
        <w:rPr>
          <w:rStyle w:val="Char4"/>
          <w:rtl/>
        </w:rPr>
        <w:t>[الشعراء: ٩٧-</w:t>
      </w:r>
      <w:r w:rsidRPr="000760E6">
        <w:rPr>
          <w:rStyle w:val="Char4"/>
          <w:rtl/>
        </w:rPr>
        <w:t>٩٨]</w:t>
      </w:r>
      <w:r>
        <w:rPr>
          <w:rFonts w:ascii="Times New Roman" w:hAnsi="Times New Roman" w:hint="cs"/>
          <w:rtl/>
        </w:rPr>
        <w:t>.</w:t>
      </w:r>
    </w:p>
    <w:p w:rsidR="00082CC7" w:rsidRDefault="00082CC7" w:rsidP="000760E6">
      <w:pPr>
        <w:pStyle w:val="a5"/>
        <w:rPr>
          <w:rtl/>
        </w:rPr>
      </w:pPr>
      <w:r>
        <w:rPr>
          <w:rFonts w:cs="Traditional Arabic" w:hint="cs"/>
          <w:rtl/>
        </w:rPr>
        <w:t>«</w:t>
      </w:r>
      <w:r w:rsidRPr="00F5037F">
        <w:rPr>
          <w:rtl/>
        </w:rPr>
        <w:t>(مشر</w:t>
      </w:r>
      <w:r w:rsidR="002902AD">
        <w:rPr>
          <w:rtl/>
        </w:rPr>
        <w:t>کی</w:t>
      </w:r>
      <w:r w:rsidRPr="00F5037F">
        <w:rPr>
          <w:rtl/>
        </w:rPr>
        <w:t>ن در روز ق</w:t>
      </w:r>
      <w:r w:rsidR="002902AD">
        <w:rPr>
          <w:rtl/>
        </w:rPr>
        <w:t>ی</w:t>
      </w:r>
      <w:r w:rsidRPr="00F5037F">
        <w:rPr>
          <w:rtl/>
        </w:rPr>
        <w:t>امت به معبودان خود مى‏گو</w:t>
      </w:r>
      <w:r w:rsidR="002902AD">
        <w:rPr>
          <w:rtl/>
        </w:rPr>
        <w:t>ی</w:t>
      </w:r>
      <w:r w:rsidRPr="00F5037F">
        <w:rPr>
          <w:rtl/>
        </w:rPr>
        <w:t>ند:) به خدا سوگند! ما در گمراهى آش</w:t>
      </w:r>
      <w:r w:rsidR="002902AD">
        <w:rPr>
          <w:rtl/>
        </w:rPr>
        <w:t>ک</w:t>
      </w:r>
      <w:r w:rsidRPr="00F5037F">
        <w:rPr>
          <w:rtl/>
        </w:rPr>
        <w:t>ارى بوده‏ا</w:t>
      </w:r>
      <w:r w:rsidR="002902AD">
        <w:rPr>
          <w:rtl/>
        </w:rPr>
        <w:t>ی</w:t>
      </w:r>
      <w:r w:rsidRPr="00F5037F">
        <w:rPr>
          <w:rtl/>
        </w:rPr>
        <w:t xml:space="preserve">م. آن زمان </w:t>
      </w:r>
      <w:r w:rsidR="002902AD">
        <w:rPr>
          <w:rtl/>
        </w:rPr>
        <w:t>ک</w:t>
      </w:r>
      <w:r w:rsidRPr="00F5037F">
        <w:rPr>
          <w:rtl/>
        </w:rPr>
        <w:t>ه شما را با پروردگار جهان</w:t>
      </w:r>
      <w:r w:rsidR="002902AD">
        <w:rPr>
          <w:rtl/>
        </w:rPr>
        <w:t>ی</w:t>
      </w:r>
      <w:r w:rsidRPr="00F5037F">
        <w:rPr>
          <w:rtl/>
        </w:rPr>
        <w:t>ان (در عبادت و اطاعت و فرمانبردارى و پرستش) برابر مى‏دانست</w:t>
      </w:r>
      <w:r w:rsidR="002902AD">
        <w:rPr>
          <w:rtl/>
        </w:rPr>
        <w:t>ی</w:t>
      </w:r>
      <w:r w:rsidRPr="00F5037F">
        <w:rPr>
          <w:rtl/>
        </w:rPr>
        <w:t>م</w:t>
      </w:r>
      <w:r>
        <w:rPr>
          <w:rFonts w:cs="Traditional Arabic" w:hint="cs"/>
          <w:rtl/>
        </w:rPr>
        <w:t>»</w:t>
      </w:r>
      <w:r>
        <w:rPr>
          <w:rtl/>
        </w:rPr>
        <w:t>.</w:t>
      </w:r>
    </w:p>
    <w:p w:rsidR="00082CC7" w:rsidRDefault="00082CC7" w:rsidP="000760E6">
      <w:pPr>
        <w:pStyle w:val="a5"/>
        <w:rPr>
          <w:rtl/>
        </w:rPr>
      </w:pPr>
      <w:r w:rsidRPr="006F0B90">
        <w:rPr>
          <w:rtl/>
        </w:rPr>
        <w:t>سابعاً و امّا ا</w:t>
      </w:r>
      <w:r w:rsidR="002902AD">
        <w:rPr>
          <w:rtl/>
        </w:rPr>
        <w:t>ی</w:t>
      </w:r>
      <w:r w:rsidRPr="006F0B90">
        <w:rPr>
          <w:rtl/>
        </w:rPr>
        <w:t>ن</w:t>
      </w:r>
      <w:r w:rsidR="002902AD">
        <w:rPr>
          <w:rtl/>
        </w:rPr>
        <w:t>ک</w:t>
      </w:r>
      <w:r w:rsidRPr="006F0B90">
        <w:rPr>
          <w:rtl/>
        </w:rPr>
        <w:t>ه گفته‏ا</w:t>
      </w:r>
      <w:r w:rsidR="002902AD">
        <w:rPr>
          <w:rtl/>
        </w:rPr>
        <w:t>ی</w:t>
      </w:r>
      <w:r w:rsidRPr="006F0B90">
        <w:rPr>
          <w:rtl/>
        </w:rPr>
        <w:t>د: توده مردم با مشر</w:t>
      </w:r>
      <w:r w:rsidR="002902AD">
        <w:rPr>
          <w:rtl/>
        </w:rPr>
        <w:t>ک</w:t>
      </w:r>
      <w:r w:rsidRPr="006F0B90">
        <w:rPr>
          <w:rtl/>
        </w:rPr>
        <w:t>ان جاهلى فرق مى‏</w:t>
      </w:r>
      <w:r w:rsidR="002902AD">
        <w:rPr>
          <w:rtl/>
        </w:rPr>
        <w:t>ک</w:t>
      </w:r>
      <w:r w:rsidRPr="006F0B90">
        <w:rPr>
          <w:rtl/>
        </w:rPr>
        <w:t>نند؛ چون آنها مخلوق را عبادت مى‏</w:t>
      </w:r>
      <w:r w:rsidR="002902AD">
        <w:rPr>
          <w:rtl/>
        </w:rPr>
        <w:t>ک</w:t>
      </w:r>
      <w:r w:rsidRPr="006F0B90">
        <w:rPr>
          <w:rtl/>
        </w:rPr>
        <w:t>ردند و از بتهاى سنگى درخواست مى‏نمودند، امّا ما به اول</w:t>
      </w:r>
      <w:r w:rsidR="002902AD">
        <w:rPr>
          <w:rtl/>
        </w:rPr>
        <w:t>ی</w:t>
      </w:r>
      <w:r w:rsidRPr="006F0B90">
        <w:rPr>
          <w:rtl/>
        </w:rPr>
        <w:t>اى خدا متوسّل مى‏شو</w:t>
      </w:r>
      <w:r w:rsidR="002902AD">
        <w:rPr>
          <w:rtl/>
        </w:rPr>
        <w:t>ی</w:t>
      </w:r>
      <w:r w:rsidRPr="006F0B90">
        <w:rPr>
          <w:rtl/>
        </w:rPr>
        <w:t>م و آنها را در دعاى خود مى‏خوان</w:t>
      </w:r>
      <w:r w:rsidR="002902AD">
        <w:rPr>
          <w:rtl/>
        </w:rPr>
        <w:t>ی</w:t>
      </w:r>
      <w:r w:rsidRPr="006F0B90">
        <w:rPr>
          <w:rtl/>
        </w:rPr>
        <w:t>م، و تمام ا</w:t>
      </w:r>
      <w:r w:rsidR="002902AD">
        <w:rPr>
          <w:rtl/>
        </w:rPr>
        <w:t>ی</w:t>
      </w:r>
      <w:r w:rsidRPr="006F0B90">
        <w:rPr>
          <w:rtl/>
        </w:rPr>
        <w:t>ن آ</w:t>
      </w:r>
      <w:r w:rsidR="002902AD">
        <w:rPr>
          <w:rtl/>
        </w:rPr>
        <w:t>ی</w:t>
      </w:r>
      <w:r w:rsidRPr="006F0B90">
        <w:rPr>
          <w:rtl/>
        </w:rPr>
        <w:t>ات درباره آنها و بتهاى سنگى‏شان نازل شده است! جواب چن</w:t>
      </w:r>
      <w:r w:rsidR="002902AD">
        <w:rPr>
          <w:rtl/>
        </w:rPr>
        <w:t>ی</w:t>
      </w:r>
      <w:r w:rsidRPr="006F0B90">
        <w:rPr>
          <w:rtl/>
        </w:rPr>
        <w:t xml:space="preserve">ن است </w:t>
      </w:r>
      <w:r w:rsidR="002902AD">
        <w:rPr>
          <w:rtl/>
        </w:rPr>
        <w:t>ک</w:t>
      </w:r>
      <w:r w:rsidRPr="006F0B90">
        <w:rPr>
          <w:rtl/>
        </w:rPr>
        <w:t>ه ا</w:t>
      </w:r>
      <w:r w:rsidR="002902AD">
        <w:rPr>
          <w:rtl/>
        </w:rPr>
        <w:t>ی</w:t>
      </w:r>
      <w:r w:rsidRPr="006F0B90">
        <w:rPr>
          <w:rtl/>
        </w:rPr>
        <w:t>ن سخن ن</w:t>
      </w:r>
      <w:r w:rsidR="002902AD">
        <w:rPr>
          <w:rtl/>
        </w:rPr>
        <w:t>ی</w:t>
      </w:r>
      <w:r w:rsidRPr="006F0B90">
        <w:rPr>
          <w:rtl/>
        </w:rPr>
        <w:t>ز صح</w:t>
      </w:r>
      <w:r w:rsidR="002902AD">
        <w:rPr>
          <w:rtl/>
        </w:rPr>
        <w:t>ی</w:t>
      </w:r>
      <w:r w:rsidRPr="006F0B90">
        <w:rPr>
          <w:rtl/>
        </w:rPr>
        <w:t>ح ن</w:t>
      </w:r>
      <w:r w:rsidR="002902AD">
        <w:rPr>
          <w:rtl/>
        </w:rPr>
        <w:t>ی</w:t>
      </w:r>
      <w:r w:rsidRPr="006F0B90">
        <w:rPr>
          <w:rtl/>
        </w:rPr>
        <w:t>ست؟ ز</w:t>
      </w:r>
      <w:r w:rsidR="002902AD">
        <w:rPr>
          <w:rtl/>
        </w:rPr>
        <w:t>ی</w:t>
      </w:r>
      <w:r w:rsidRPr="006F0B90">
        <w:rPr>
          <w:rtl/>
        </w:rPr>
        <w:t>را دعا و استعانت و التماس و استغاثه غ</w:t>
      </w:r>
      <w:r w:rsidR="002902AD">
        <w:rPr>
          <w:rtl/>
        </w:rPr>
        <w:t>ی</w:t>
      </w:r>
      <w:r w:rsidRPr="006F0B90">
        <w:rPr>
          <w:rtl/>
        </w:rPr>
        <w:t>بى، برابر نصّ صر</w:t>
      </w:r>
      <w:r w:rsidR="002902AD">
        <w:rPr>
          <w:rtl/>
        </w:rPr>
        <w:t>ی</w:t>
      </w:r>
      <w:r w:rsidRPr="006F0B90">
        <w:rPr>
          <w:rtl/>
        </w:rPr>
        <w:t>ح قرآن و حد</w:t>
      </w:r>
      <w:r w:rsidR="002902AD">
        <w:rPr>
          <w:rtl/>
        </w:rPr>
        <w:t>ی</w:t>
      </w:r>
      <w:r w:rsidRPr="006F0B90">
        <w:rPr>
          <w:rtl/>
        </w:rPr>
        <w:t>ث عبادت محض مى‏باشد.. همچن</w:t>
      </w:r>
      <w:r w:rsidR="002902AD">
        <w:rPr>
          <w:rtl/>
        </w:rPr>
        <w:t>ی</w:t>
      </w:r>
      <w:r w:rsidRPr="006F0B90">
        <w:rPr>
          <w:rtl/>
        </w:rPr>
        <w:t>ن بتهاى اعراب جاهلى، تنها در قالب سنگ نبودند،</w:t>
      </w:r>
      <w:r w:rsidRPr="002902AD">
        <w:rPr>
          <w:rStyle w:val="FootnoteReference"/>
          <w:rFonts w:ascii="mylotus" w:hAnsi="mylotus"/>
          <w:b/>
          <w:sz w:val="24"/>
          <w:rtl/>
        </w:rPr>
        <w:footnoteReference w:id="796"/>
      </w:r>
      <w:r w:rsidRPr="006F0B90">
        <w:rPr>
          <w:rtl/>
        </w:rPr>
        <w:t xml:space="preserve"> بل</w:t>
      </w:r>
      <w:r w:rsidR="002902AD">
        <w:rPr>
          <w:rtl/>
        </w:rPr>
        <w:t>ک</w:t>
      </w:r>
      <w:r w:rsidRPr="006F0B90">
        <w:rPr>
          <w:rtl/>
        </w:rPr>
        <w:t>ه به‏ گواهى قرآن و حد</w:t>
      </w:r>
      <w:r w:rsidR="002902AD">
        <w:rPr>
          <w:rtl/>
        </w:rPr>
        <w:t>ی</w:t>
      </w:r>
      <w:r w:rsidRPr="006F0B90">
        <w:rPr>
          <w:rtl/>
        </w:rPr>
        <w:t>ث، تند</w:t>
      </w:r>
      <w:r w:rsidR="002902AD">
        <w:rPr>
          <w:rtl/>
        </w:rPr>
        <w:t>ی</w:t>
      </w:r>
      <w:r w:rsidRPr="006F0B90">
        <w:rPr>
          <w:rtl/>
        </w:rPr>
        <w:t xml:space="preserve">س و مجسّمه‏ها و </w:t>
      </w:r>
      <w:r w:rsidR="002902AD">
        <w:rPr>
          <w:rtl/>
        </w:rPr>
        <w:t>ی</w:t>
      </w:r>
      <w:r w:rsidRPr="006F0B90">
        <w:rPr>
          <w:rtl/>
        </w:rPr>
        <w:t>ادگارها</w:t>
      </w:r>
      <w:r w:rsidR="002902AD">
        <w:rPr>
          <w:rtl/>
        </w:rPr>
        <w:t>ی</w:t>
      </w:r>
      <w:r w:rsidRPr="006F0B90">
        <w:rPr>
          <w:rtl/>
        </w:rPr>
        <w:t xml:space="preserve">ى از فرشتگان و افراد صالح بوده‏اند و در واقع، فرشتگان و افراد صالح بودند </w:t>
      </w:r>
      <w:r w:rsidR="002902AD">
        <w:rPr>
          <w:rtl/>
        </w:rPr>
        <w:t>ک</w:t>
      </w:r>
      <w:r w:rsidRPr="006F0B90">
        <w:rPr>
          <w:rtl/>
        </w:rPr>
        <w:t>ه معبود قرار مى‏گرفتند و اعمال شر</w:t>
      </w:r>
      <w:r w:rsidR="002902AD">
        <w:rPr>
          <w:rtl/>
        </w:rPr>
        <w:t>ک</w:t>
      </w:r>
      <w:r w:rsidRPr="006F0B90">
        <w:rPr>
          <w:rtl/>
        </w:rPr>
        <w:t>‏آم</w:t>
      </w:r>
      <w:r w:rsidR="002902AD">
        <w:rPr>
          <w:rtl/>
        </w:rPr>
        <w:t>ی</w:t>
      </w:r>
      <w:r w:rsidRPr="006F0B90">
        <w:rPr>
          <w:rtl/>
        </w:rPr>
        <w:t>ز اعراب براى آنها صورت مى‏گرفت!</w:t>
      </w:r>
      <w:r>
        <w:rPr>
          <w:rFonts w:hint="cs"/>
          <w:rtl/>
        </w:rPr>
        <w:t>.</w:t>
      </w:r>
    </w:p>
    <w:p w:rsidR="00082CC7" w:rsidRDefault="00082CC7" w:rsidP="000760E6">
      <w:pPr>
        <w:pStyle w:val="a5"/>
        <w:rPr>
          <w:rtl/>
        </w:rPr>
      </w:pPr>
      <w:r w:rsidRPr="006F0B90">
        <w:rPr>
          <w:rtl/>
        </w:rPr>
        <w:t>مثلاً ا</w:t>
      </w:r>
      <w:r w:rsidR="002902AD">
        <w:rPr>
          <w:rtl/>
        </w:rPr>
        <w:t>ی</w:t>
      </w:r>
      <w:r w:rsidRPr="006F0B90">
        <w:rPr>
          <w:rtl/>
        </w:rPr>
        <w:t>ن آ</w:t>
      </w:r>
      <w:r w:rsidR="002902AD">
        <w:rPr>
          <w:rtl/>
        </w:rPr>
        <w:t>ی</w:t>
      </w:r>
      <w:r w:rsidRPr="006F0B90">
        <w:rPr>
          <w:rtl/>
        </w:rPr>
        <w:t>ات، دل</w:t>
      </w:r>
      <w:r w:rsidR="002902AD">
        <w:rPr>
          <w:rtl/>
        </w:rPr>
        <w:t>ی</w:t>
      </w:r>
      <w:r w:rsidRPr="006F0B90">
        <w:rPr>
          <w:rtl/>
        </w:rPr>
        <w:t xml:space="preserve">ل بر آنند </w:t>
      </w:r>
      <w:r w:rsidR="002902AD">
        <w:rPr>
          <w:rtl/>
        </w:rPr>
        <w:t>ک</w:t>
      </w:r>
      <w:r w:rsidRPr="006F0B90">
        <w:rPr>
          <w:rtl/>
        </w:rPr>
        <w:t>ه «لات»، «عزّى»، و «منا</w:t>
      </w:r>
      <w:r w:rsidRPr="009C55A1">
        <w:rPr>
          <w:rFonts w:ascii="mylotus" w:hAnsi="mylotus" w:cs="mylotus"/>
          <w:rtl/>
        </w:rPr>
        <w:t>ة</w:t>
      </w:r>
      <w:r w:rsidRPr="006F0B90">
        <w:rPr>
          <w:rtl/>
        </w:rPr>
        <w:t>» تند</w:t>
      </w:r>
      <w:r w:rsidR="002902AD">
        <w:rPr>
          <w:rtl/>
        </w:rPr>
        <w:t>ی</w:t>
      </w:r>
      <w:r w:rsidRPr="006F0B90">
        <w:rPr>
          <w:rtl/>
        </w:rPr>
        <w:t>س و مجسّمه فرشتگان بوده‏اند، و در حق</w:t>
      </w:r>
      <w:r w:rsidR="002902AD">
        <w:rPr>
          <w:rtl/>
        </w:rPr>
        <w:t>ی</w:t>
      </w:r>
      <w:r w:rsidRPr="006F0B90">
        <w:rPr>
          <w:rtl/>
        </w:rPr>
        <w:t>قت، فرشتگان مورد عبادتشان واقع مى‏گشتند:</w:t>
      </w:r>
    </w:p>
    <w:p w:rsidR="0011120E" w:rsidRDefault="00082CC7" w:rsidP="000760E6">
      <w:pPr>
        <w:pStyle w:val="a5"/>
        <w:rPr>
          <w:rFonts w:ascii="Times New Roman" w:hAnsi="Times New Roman"/>
          <w:rtl/>
        </w:rPr>
      </w:pPr>
      <w:r>
        <w:rPr>
          <w:rFonts w:ascii="Times New Roman" w:hAnsi="Times New Roman" w:cs="Traditional Arabic" w:hint="cs"/>
          <w:rtl/>
        </w:rPr>
        <w:t>﴿</w:t>
      </w:r>
      <w:r w:rsidR="0011120E" w:rsidRPr="002902AD">
        <w:rPr>
          <w:rStyle w:val="Char3"/>
          <w:rFonts w:hint="cs"/>
          <w:rtl/>
        </w:rPr>
        <w:t>أَفَرَءَيۡتُمُ ٱللَّٰتَ وَٱلۡعُزَّىٰ ١٩ وَمَنَوٰةَ ٱلثَّالِثَةَ ٱلۡأُخۡرَىٰٓ ٢٠ أَلَكُمُ ٱلذَّكَرُ وَلَهُ ٱلۡأُنثَىٰ ٢١ تِلۡكَ إِذٗا قِسۡمَةٞ ضِيزَىٰٓ ٢٢ إِنۡ هِيَ إِلَّآ أَسۡمَآءٞ سَمَّيۡتُمُوهَآ أَنتُمۡ وَءَابَآؤُكُم مَّآ أَنزَلَ ٱللَّهُ بِهَا مِن سُلۡطَٰنٍۚ إِن يَتَّبِعُونَ إِلَّا ٱلظَّنَّ وَمَا تَهۡوَى ٱلۡأَنفُسُۖ وَلَقَدۡ جَآءَهُم مِّن رَّبِّهِمُ ٱلۡهُدَىٰٓ ٢٣ أَمۡ لِلۡإِنسَٰنِ مَا تَمَنَّىٰ ٢٤ فَلِلَّهِ ٱلۡأٓخِرَةُ وَٱلۡأُولَىٰ ٢٥ ۞وَكَم مِّن مَّلَكٖ فِي ٱلسَّمَٰوَٰتِ لَا تُغۡنِي شَفَٰعَتُهُمۡ شَيۡ‍ًٔا إِلَّا مِنۢ بَعۡدِ أَن يَأۡذَنَ ٱللَّهُ لِمَن يَشَآءُ وَيَرۡضَىٰٓ ٢٦ إِنَّ ٱلَّذِينَ لَا يُؤۡمِنُونَ بِٱلۡأٓخِرَةِ لَيُسَمُّونَ ٱلۡمَلَٰٓئِكَةَ تَسۡمِيَةَ ٱلۡأُنثَىٰ ٢٧ وَمَا لَهُم بِهِۦ مِنۡ عِلۡمٍۖ إِن يَتَّبِعُونَ إِلَّا ٱلظَّنَّۖ وَإِنَّ ٱلظَّنَّ لَا يُغۡنِي مِنَ ٱلۡحَقِّ شَيۡ‍ٔٗا ٢٨</w:t>
      </w:r>
      <w:r>
        <w:rPr>
          <w:rFonts w:ascii="Times New Roman" w:hAnsi="Times New Roman" w:cs="Traditional Arabic" w:hint="cs"/>
          <w:rtl/>
        </w:rPr>
        <w:t>﴾</w:t>
      </w:r>
      <w:r w:rsidR="0011120E">
        <w:rPr>
          <w:rFonts w:ascii="Times New Roman" w:hAnsi="Times New Roman" w:hint="cs"/>
          <w:rtl/>
        </w:rPr>
        <w:t xml:space="preserve"> </w:t>
      </w:r>
      <w:r w:rsidRPr="000760E6">
        <w:rPr>
          <w:rStyle w:val="Char4"/>
          <w:rtl/>
        </w:rPr>
        <w:t>[النجم: ١٩-٢٨]</w:t>
      </w:r>
      <w:r>
        <w:rPr>
          <w:rFonts w:ascii="Times New Roman" w:hAnsi="Times New Roman" w:hint="cs"/>
          <w:rtl/>
        </w:rPr>
        <w:t>.</w:t>
      </w:r>
    </w:p>
    <w:p w:rsidR="00082CC7" w:rsidRDefault="0011120E" w:rsidP="000760E6">
      <w:pPr>
        <w:pStyle w:val="a5"/>
        <w:rPr>
          <w:rtl/>
        </w:rPr>
      </w:pPr>
      <w:r>
        <w:rPr>
          <w:rFonts w:cs="Traditional Arabic" w:hint="cs"/>
          <w:rtl/>
        </w:rPr>
        <w:t>«</w:t>
      </w:r>
      <w:r w:rsidR="00082CC7" w:rsidRPr="00F5037F">
        <w:rPr>
          <w:rtl/>
        </w:rPr>
        <w:t>آ</w:t>
      </w:r>
      <w:r w:rsidR="002902AD">
        <w:rPr>
          <w:rtl/>
        </w:rPr>
        <w:t>ی</w:t>
      </w:r>
      <w:r w:rsidR="00082CC7" w:rsidRPr="00F5037F">
        <w:rPr>
          <w:rtl/>
        </w:rPr>
        <w:t>ا چن</w:t>
      </w:r>
      <w:r w:rsidR="002902AD">
        <w:rPr>
          <w:rtl/>
        </w:rPr>
        <w:t>ی</w:t>
      </w:r>
      <w:r w:rsidR="00082CC7" w:rsidRPr="00F5037F">
        <w:rPr>
          <w:rtl/>
        </w:rPr>
        <w:t>ن مى‏ب</w:t>
      </w:r>
      <w:r w:rsidR="002902AD">
        <w:rPr>
          <w:rtl/>
        </w:rPr>
        <w:t>ی</w:t>
      </w:r>
      <w:r w:rsidR="00082CC7" w:rsidRPr="00F5037F">
        <w:rPr>
          <w:rtl/>
        </w:rPr>
        <w:t>ن</w:t>
      </w:r>
      <w:r w:rsidR="002902AD">
        <w:rPr>
          <w:rtl/>
        </w:rPr>
        <w:t>ی</w:t>
      </w:r>
      <w:r w:rsidR="00082CC7" w:rsidRPr="00F5037F">
        <w:rPr>
          <w:rtl/>
        </w:rPr>
        <w:t xml:space="preserve">د </w:t>
      </w:r>
      <w:r w:rsidR="002902AD">
        <w:rPr>
          <w:rtl/>
        </w:rPr>
        <w:t>ک</w:t>
      </w:r>
      <w:r w:rsidR="00082CC7" w:rsidRPr="00F5037F">
        <w:rPr>
          <w:rtl/>
        </w:rPr>
        <w:t>ه لات و عزى و منات، سوم</w:t>
      </w:r>
      <w:r w:rsidR="002902AD">
        <w:rPr>
          <w:rtl/>
        </w:rPr>
        <w:t>ی</w:t>
      </w:r>
      <w:r w:rsidR="00082CC7" w:rsidRPr="00F5037F">
        <w:rPr>
          <w:rtl/>
        </w:rPr>
        <w:t>ن بت د</w:t>
      </w:r>
      <w:r w:rsidR="002902AD">
        <w:rPr>
          <w:rtl/>
        </w:rPr>
        <w:t>ی</w:t>
      </w:r>
      <w:r w:rsidR="00082CC7" w:rsidRPr="00F5037F">
        <w:rPr>
          <w:rtl/>
        </w:rPr>
        <w:t>گر (معبود شما و دختران خدا</w:t>
      </w:r>
      <w:r w:rsidR="002902AD">
        <w:rPr>
          <w:rtl/>
        </w:rPr>
        <w:t>ی</w:t>
      </w:r>
      <w:r w:rsidR="00082CC7" w:rsidRPr="00F5037F">
        <w:rPr>
          <w:rtl/>
        </w:rPr>
        <w:t>ند؟!) آ</w:t>
      </w:r>
      <w:r w:rsidR="002902AD">
        <w:rPr>
          <w:rtl/>
        </w:rPr>
        <w:t>ی</w:t>
      </w:r>
      <w:r w:rsidR="00082CC7" w:rsidRPr="00F5037F">
        <w:rPr>
          <w:rtl/>
        </w:rPr>
        <w:t xml:space="preserve">ا پسر از شما باشد و دختر مال خدا؟! (در حالى </w:t>
      </w:r>
      <w:r w:rsidR="002902AD">
        <w:rPr>
          <w:rtl/>
        </w:rPr>
        <w:t>ک</w:t>
      </w:r>
      <w:r w:rsidR="00082CC7" w:rsidRPr="00F5037F">
        <w:rPr>
          <w:rtl/>
        </w:rPr>
        <w:t>ه به گمان شما پسر از دختر بهتر است؟) در ا</w:t>
      </w:r>
      <w:r w:rsidR="002902AD">
        <w:rPr>
          <w:rtl/>
        </w:rPr>
        <w:t>ی</w:t>
      </w:r>
      <w:r w:rsidR="00082CC7" w:rsidRPr="00F5037F">
        <w:rPr>
          <w:rtl/>
        </w:rPr>
        <w:t>ن صورت ا</w:t>
      </w:r>
      <w:r w:rsidR="002902AD">
        <w:rPr>
          <w:rtl/>
        </w:rPr>
        <w:t>ی</w:t>
      </w:r>
      <w:r w:rsidR="00082CC7" w:rsidRPr="00F5037F">
        <w:rPr>
          <w:rtl/>
        </w:rPr>
        <w:t>ن تقس</w:t>
      </w:r>
      <w:r w:rsidR="002902AD">
        <w:rPr>
          <w:rtl/>
        </w:rPr>
        <w:t>ی</w:t>
      </w:r>
      <w:r w:rsidR="00082CC7" w:rsidRPr="00F5037F">
        <w:rPr>
          <w:rtl/>
        </w:rPr>
        <w:t>م ظالمانه و ستمگرانه‏اى است! ا</w:t>
      </w:r>
      <w:r w:rsidR="002902AD">
        <w:rPr>
          <w:rtl/>
        </w:rPr>
        <w:t>ی</w:t>
      </w:r>
      <w:r w:rsidR="00082CC7" w:rsidRPr="00F5037F">
        <w:rPr>
          <w:rtl/>
        </w:rPr>
        <w:t>نها فقط نامها</w:t>
      </w:r>
      <w:r w:rsidR="002902AD">
        <w:rPr>
          <w:rtl/>
        </w:rPr>
        <w:t>ی</w:t>
      </w:r>
      <w:r w:rsidR="00082CC7" w:rsidRPr="00F5037F">
        <w:rPr>
          <w:rtl/>
        </w:rPr>
        <w:t xml:space="preserve">ى (بى‏محتوا) است </w:t>
      </w:r>
      <w:r w:rsidR="002902AD">
        <w:rPr>
          <w:rtl/>
        </w:rPr>
        <w:t>ک</w:t>
      </w:r>
      <w:r w:rsidR="00082CC7" w:rsidRPr="00F5037F">
        <w:rPr>
          <w:rtl/>
        </w:rPr>
        <w:t>ه شما و پدرانتان بر آنها گذاشته‏ا</w:t>
      </w:r>
      <w:r w:rsidR="002902AD">
        <w:rPr>
          <w:rtl/>
        </w:rPr>
        <w:t>ی</w:t>
      </w:r>
      <w:r w:rsidR="00082CC7" w:rsidRPr="00F5037F">
        <w:rPr>
          <w:rtl/>
        </w:rPr>
        <w:t>د. هرگز خداوند دل</w:t>
      </w:r>
      <w:r w:rsidR="002902AD">
        <w:rPr>
          <w:rtl/>
        </w:rPr>
        <w:t>ی</w:t>
      </w:r>
      <w:r w:rsidR="00082CC7" w:rsidRPr="00F5037F">
        <w:rPr>
          <w:rtl/>
        </w:rPr>
        <w:t>ل و حجّتى (بر صحّت آنها) نازل ن</w:t>
      </w:r>
      <w:r w:rsidR="002902AD">
        <w:rPr>
          <w:rtl/>
        </w:rPr>
        <w:t>ک</w:t>
      </w:r>
      <w:r w:rsidR="00082CC7" w:rsidRPr="00F5037F">
        <w:rPr>
          <w:rtl/>
        </w:rPr>
        <w:t>رده است. آنان جز از توهّمات و گمانهاى بى‏اساس و از هواهاى نفسانى پ</w:t>
      </w:r>
      <w:r w:rsidR="002902AD">
        <w:rPr>
          <w:rtl/>
        </w:rPr>
        <w:t>ی</w:t>
      </w:r>
      <w:r w:rsidR="00082CC7" w:rsidRPr="00F5037F">
        <w:rPr>
          <w:rtl/>
        </w:rPr>
        <w:t>روى نمى‏</w:t>
      </w:r>
      <w:r w:rsidR="002902AD">
        <w:rPr>
          <w:rtl/>
        </w:rPr>
        <w:t>ک</w:t>
      </w:r>
      <w:r w:rsidR="00082CC7" w:rsidRPr="00F5037F">
        <w:rPr>
          <w:rtl/>
        </w:rPr>
        <w:t xml:space="preserve">نند، در حالى </w:t>
      </w:r>
      <w:r w:rsidR="002902AD">
        <w:rPr>
          <w:rtl/>
        </w:rPr>
        <w:t>ک</w:t>
      </w:r>
      <w:r w:rsidR="00082CC7" w:rsidRPr="00F5037F">
        <w:rPr>
          <w:rtl/>
        </w:rPr>
        <w:t>ه هدا</w:t>
      </w:r>
      <w:r w:rsidR="002902AD">
        <w:rPr>
          <w:rtl/>
        </w:rPr>
        <w:t>ی</w:t>
      </w:r>
      <w:r w:rsidR="00082CC7" w:rsidRPr="00F5037F">
        <w:rPr>
          <w:rtl/>
        </w:rPr>
        <w:t>ت و رهنمود از سوى پروردگارشان، برا</w:t>
      </w:r>
      <w:r w:rsidR="002902AD">
        <w:rPr>
          <w:rtl/>
        </w:rPr>
        <w:t>ی</w:t>
      </w:r>
      <w:r w:rsidR="00082CC7" w:rsidRPr="00F5037F">
        <w:rPr>
          <w:rtl/>
        </w:rPr>
        <w:t>شان آمده است. مگر آنچه انسان آرزو مى‏</w:t>
      </w:r>
      <w:r w:rsidR="002902AD">
        <w:rPr>
          <w:rtl/>
        </w:rPr>
        <w:t>ک</w:t>
      </w:r>
      <w:r w:rsidR="00082CC7" w:rsidRPr="00F5037F">
        <w:rPr>
          <w:rtl/>
        </w:rPr>
        <w:t>ند، به آن مى‏رسد و دست مى‏</w:t>
      </w:r>
      <w:r w:rsidR="002902AD">
        <w:rPr>
          <w:rtl/>
        </w:rPr>
        <w:t>ی</w:t>
      </w:r>
      <w:r w:rsidR="00082CC7" w:rsidRPr="00F5037F">
        <w:rPr>
          <w:rtl/>
        </w:rPr>
        <w:t>ابد؟! ز</w:t>
      </w:r>
      <w:r w:rsidR="002902AD">
        <w:rPr>
          <w:rtl/>
        </w:rPr>
        <w:t>ی</w:t>
      </w:r>
      <w:r w:rsidR="00082CC7" w:rsidRPr="00F5037F">
        <w:rPr>
          <w:rtl/>
        </w:rPr>
        <w:t>را دن</w:t>
      </w:r>
      <w:r w:rsidR="002902AD">
        <w:rPr>
          <w:rtl/>
        </w:rPr>
        <w:t>ی</w:t>
      </w:r>
      <w:r w:rsidR="00082CC7" w:rsidRPr="00F5037F">
        <w:rPr>
          <w:rtl/>
        </w:rPr>
        <w:t>ا و آخرت از آن خداست. چه بس</w:t>
      </w:r>
      <w:r w:rsidR="002902AD">
        <w:rPr>
          <w:rtl/>
        </w:rPr>
        <w:t>ی</w:t>
      </w:r>
      <w:r w:rsidR="00082CC7" w:rsidRPr="00F5037F">
        <w:rPr>
          <w:rtl/>
        </w:rPr>
        <w:t xml:space="preserve">ار فرشتگانى </w:t>
      </w:r>
      <w:r w:rsidR="002902AD">
        <w:rPr>
          <w:rtl/>
        </w:rPr>
        <w:t>ک</w:t>
      </w:r>
      <w:r w:rsidR="00082CC7" w:rsidRPr="00F5037F">
        <w:rPr>
          <w:rtl/>
        </w:rPr>
        <w:t xml:space="preserve">ه در آسمانها هستند و شفاعت و واسطه‏گرى آنها سودى نمى‏بخشد و </w:t>
      </w:r>
      <w:r w:rsidR="002902AD">
        <w:rPr>
          <w:rtl/>
        </w:rPr>
        <w:t>ک</w:t>
      </w:r>
      <w:r w:rsidR="00082CC7" w:rsidRPr="00F5037F">
        <w:rPr>
          <w:rtl/>
        </w:rPr>
        <w:t xml:space="preserve">ارى نمى‏سازد، مگر بعد از آن </w:t>
      </w:r>
      <w:r w:rsidR="002902AD">
        <w:rPr>
          <w:rtl/>
        </w:rPr>
        <w:t>ک</w:t>
      </w:r>
      <w:r w:rsidR="00082CC7" w:rsidRPr="00F5037F">
        <w:rPr>
          <w:rtl/>
        </w:rPr>
        <w:t>ه خداوند اجازه و رضا</w:t>
      </w:r>
      <w:r w:rsidR="002902AD">
        <w:rPr>
          <w:rtl/>
        </w:rPr>
        <w:t>ی</w:t>
      </w:r>
      <w:r w:rsidR="00082CC7" w:rsidRPr="00F5037F">
        <w:rPr>
          <w:rtl/>
        </w:rPr>
        <w:t xml:space="preserve">ت دهد. </w:t>
      </w:r>
      <w:r w:rsidR="002902AD">
        <w:rPr>
          <w:rtl/>
        </w:rPr>
        <w:t>ک</w:t>
      </w:r>
      <w:r w:rsidR="00082CC7" w:rsidRPr="00F5037F">
        <w:rPr>
          <w:rtl/>
        </w:rPr>
        <w:t xml:space="preserve">سانى </w:t>
      </w:r>
      <w:r w:rsidR="002902AD">
        <w:rPr>
          <w:rtl/>
        </w:rPr>
        <w:t>ک</w:t>
      </w:r>
      <w:r w:rsidR="00082CC7" w:rsidRPr="00F5037F">
        <w:rPr>
          <w:rtl/>
        </w:rPr>
        <w:t>ه به آخرت ا</w:t>
      </w:r>
      <w:r w:rsidR="002902AD">
        <w:rPr>
          <w:rtl/>
        </w:rPr>
        <w:t>ی</w:t>
      </w:r>
      <w:r w:rsidR="00082CC7" w:rsidRPr="00F5037F">
        <w:rPr>
          <w:rtl/>
        </w:rPr>
        <w:t>مان</w:t>
      </w:r>
      <w:r w:rsidR="00D17E13">
        <w:rPr>
          <w:rtl/>
        </w:rPr>
        <w:t xml:space="preserve"> </w:t>
      </w:r>
      <w:r w:rsidR="00082CC7" w:rsidRPr="00F5037F">
        <w:rPr>
          <w:rtl/>
        </w:rPr>
        <w:t>ندارند، فرشتگان را با نامهاى زنان، وصف و نامگذارى مى‏</w:t>
      </w:r>
      <w:r w:rsidR="002902AD">
        <w:rPr>
          <w:rtl/>
        </w:rPr>
        <w:t>ک</w:t>
      </w:r>
      <w:r w:rsidR="00082CC7" w:rsidRPr="00F5037F">
        <w:rPr>
          <w:rtl/>
        </w:rPr>
        <w:t>نند. آنها در ا</w:t>
      </w:r>
      <w:r w:rsidR="002902AD">
        <w:rPr>
          <w:rtl/>
        </w:rPr>
        <w:t>ی</w:t>
      </w:r>
      <w:r w:rsidR="00082CC7" w:rsidRPr="00F5037F">
        <w:rPr>
          <w:rtl/>
        </w:rPr>
        <w:t>ن باب چ</w:t>
      </w:r>
      <w:r w:rsidR="002902AD">
        <w:rPr>
          <w:rtl/>
        </w:rPr>
        <w:t>ی</w:t>
      </w:r>
      <w:r w:rsidR="00082CC7" w:rsidRPr="00F5037F">
        <w:rPr>
          <w:rtl/>
        </w:rPr>
        <w:t>زى</w:t>
      </w:r>
      <w:r w:rsidR="00D17E13">
        <w:rPr>
          <w:rtl/>
        </w:rPr>
        <w:t xml:space="preserve"> </w:t>
      </w:r>
      <w:r w:rsidR="00082CC7" w:rsidRPr="00F5037F">
        <w:rPr>
          <w:rtl/>
        </w:rPr>
        <w:t>نمى‏دانند (و از نر و مادّه‏بودنشان بى خبرند!) و جز از گمان و توهّم پ</w:t>
      </w:r>
      <w:r w:rsidR="002902AD">
        <w:rPr>
          <w:rtl/>
        </w:rPr>
        <w:t>ی</w:t>
      </w:r>
      <w:r w:rsidR="00082CC7" w:rsidRPr="00F5037F">
        <w:rPr>
          <w:rtl/>
        </w:rPr>
        <w:t>روى نمى‏</w:t>
      </w:r>
      <w:r w:rsidR="002902AD">
        <w:rPr>
          <w:rtl/>
        </w:rPr>
        <w:t>ک</w:t>
      </w:r>
      <w:r w:rsidR="00082CC7" w:rsidRPr="00F5037F">
        <w:rPr>
          <w:rtl/>
        </w:rPr>
        <w:t>نند، و توهّم و گمان هم (انسان را) از حق بى ن</w:t>
      </w:r>
      <w:r w:rsidR="002902AD">
        <w:rPr>
          <w:rtl/>
        </w:rPr>
        <w:t>ی</w:t>
      </w:r>
      <w:r w:rsidR="00082CC7" w:rsidRPr="00F5037F">
        <w:rPr>
          <w:rtl/>
        </w:rPr>
        <w:t>از نمى‏گرداند</w:t>
      </w:r>
      <w:r>
        <w:rPr>
          <w:rFonts w:cs="Traditional Arabic" w:hint="cs"/>
          <w:rtl/>
        </w:rPr>
        <w:t>»</w:t>
      </w:r>
      <w:r w:rsidR="00082CC7">
        <w:rPr>
          <w:rtl/>
        </w:rPr>
        <w:t>.</w:t>
      </w:r>
    </w:p>
    <w:p w:rsidR="0011120E" w:rsidRDefault="00082CC7" w:rsidP="000760E6">
      <w:pPr>
        <w:pStyle w:val="a5"/>
        <w:rPr>
          <w:rtl/>
        </w:rPr>
      </w:pPr>
      <w:r w:rsidRPr="006F0B90">
        <w:rPr>
          <w:rtl/>
        </w:rPr>
        <w:t>در ا</w:t>
      </w:r>
      <w:r w:rsidR="002902AD">
        <w:rPr>
          <w:rtl/>
        </w:rPr>
        <w:t>ی</w:t>
      </w:r>
      <w:r w:rsidRPr="006F0B90">
        <w:rPr>
          <w:rtl/>
        </w:rPr>
        <w:t>ن آ</w:t>
      </w:r>
      <w:r w:rsidR="002902AD">
        <w:rPr>
          <w:rtl/>
        </w:rPr>
        <w:t>ی</w:t>
      </w:r>
      <w:r w:rsidRPr="006F0B90">
        <w:rPr>
          <w:rtl/>
        </w:rPr>
        <w:t>ه ن</w:t>
      </w:r>
      <w:r w:rsidR="002902AD">
        <w:rPr>
          <w:rtl/>
        </w:rPr>
        <w:t>ی</w:t>
      </w:r>
      <w:r w:rsidRPr="006F0B90">
        <w:rPr>
          <w:rtl/>
        </w:rPr>
        <w:t>ز نام پنج بت د</w:t>
      </w:r>
      <w:r w:rsidR="002902AD">
        <w:rPr>
          <w:rtl/>
        </w:rPr>
        <w:t>ی</w:t>
      </w:r>
      <w:r w:rsidRPr="006F0B90">
        <w:rPr>
          <w:rtl/>
        </w:rPr>
        <w:t>گرشان آمده است:</w:t>
      </w:r>
    </w:p>
    <w:p w:rsidR="0011120E" w:rsidRDefault="00082CC7" w:rsidP="000760E6">
      <w:pPr>
        <w:pStyle w:val="a5"/>
        <w:rPr>
          <w:rFonts w:ascii="Times New Roman" w:hAnsi="Times New Roman"/>
          <w:rtl/>
        </w:rPr>
      </w:pPr>
      <w:r>
        <w:rPr>
          <w:rFonts w:ascii="Times New Roman" w:hAnsi="Times New Roman" w:cs="Traditional Arabic" w:hint="cs"/>
          <w:rtl/>
        </w:rPr>
        <w:t>﴿</w:t>
      </w:r>
      <w:r w:rsidR="0011120E" w:rsidRPr="002902AD">
        <w:rPr>
          <w:rStyle w:val="Char3"/>
          <w:rFonts w:hint="cs"/>
          <w:rtl/>
        </w:rPr>
        <w:t>وَقَالُواْ لَا تَذَرُنَّ ءَالِهَتَكُمۡ وَلَا تَذَرُنَّ وَدّٗا وَلَا سُوَاعٗا وَلَا يَغُوثَ وَيَعُوقَ وَنَسۡرٗا ٢٣ وَقَدۡ أَضَلُّواْ كَثِيرٗا</w:t>
      </w:r>
      <w:r>
        <w:rPr>
          <w:rFonts w:ascii="Times New Roman" w:hAnsi="Times New Roman" w:cs="Traditional Arabic" w:hint="cs"/>
          <w:rtl/>
        </w:rPr>
        <w:t>﴾</w:t>
      </w:r>
      <w:r>
        <w:rPr>
          <w:rFonts w:ascii="Times New Roman" w:hAnsi="Times New Roman" w:cs="QCF_BSML" w:hint="cs"/>
          <w:sz w:val="27"/>
          <w:szCs w:val="27"/>
          <w:rtl/>
        </w:rPr>
        <w:t xml:space="preserve"> </w:t>
      </w:r>
      <w:r w:rsidR="0011120E">
        <w:rPr>
          <w:rFonts w:ascii="Times New Roman" w:hAnsi="Times New Roman" w:hint="cs"/>
          <w:sz w:val="26"/>
          <w:szCs w:val="26"/>
          <w:rtl/>
        </w:rPr>
        <w:t xml:space="preserve"> </w:t>
      </w:r>
      <w:r w:rsidRPr="000760E6">
        <w:rPr>
          <w:rStyle w:val="Char4"/>
          <w:rtl/>
        </w:rPr>
        <w:t>[</w:t>
      </w:r>
      <w:r w:rsidR="000760E6">
        <w:rPr>
          <w:rStyle w:val="Char4"/>
          <w:rFonts w:hint="cs"/>
          <w:rtl/>
        </w:rPr>
        <w:t>ال</w:t>
      </w:r>
      <w:r w:rsidRPr="000760E6">
        <w:rPr>
          <w:rStyle w:val="Char4"/>
          <w:rtl/>
        </w:rPr>
        <w:t>نوح: ٢٣-٢٤]</w:t>
      </w:r>
      <w:r>
        <w:rPr>
          <w:rFonts w:ascii="Times New Roman" w:hAnsi="Times New Roman" w:hint="cs"/>
          <w:rtl/>
        </w:rPr>
        <w:t>.</w:t>
      </w:r>
    </w:p>
    <w:p w:rsidR="0011120E" w:rsidRDefault="00082CC7" w:rsidP="000760E6">
      <w:pPr>
        <w:pStyle w:val="a5"/>
        <w:rPr>
          <w:rtl/>
        </w:rPr>
      </w:pPr>
      <w:r>
        <w:rPr>
          <w:rFonts w:cs="Traditional Arabic" w:hint="cs"/>
          <w:rtl/>
        </w:rPr>
        <w:t>«</w:t>
      </w:r>
      <w:r w:rsidRPr="00F5037F">
        <w:rPr>
          <w:rtl/>
        </w:rPr>
        <w:t>به آنان گفته‏اند: معبودهاى خود را وامگذار</w:t>
      </w:r>
      <w:r w:rsidR="002902AD">
        <w:rPr>
          <w:rtl/>
        </w:rPr>
        <w:t>ی</w:t>
      </w:r>
      <w:r w:rsidRPr="00F5037F">
        <w:rPr>
          <w:rtl/>
        </w:rPr>
        <w:t xml:space="preserve">د، و ودّ، سواع، </w:t>
      </w:r>
      <w:r w:rsidR="002902AD">
        <w:rPr>
          <w:rtl/>
        </w:rPr>
        <w:t>ی</w:t>
      </w:r>
      <w:r w:rsidRPr="00F5037F">
        <w:rPr>
          <w:rtl/>
        </w:rPr>
        <w:t xml:space="preserve">غوث، </w:t>
      </w:r>
      <w:r w:rsidR="002902AD">
        <w:rPr>
          <w:rtl/>
        </w:rPr>
        <w:t>ی</w:t>
      </w:r>
      <w:r w:rsidRPr="00F5037F">
        <w:rPr>
          <w:rtl/>
        </w:rPr>
        <w:t>عوق و نسر را رها نساز</w:t>
      </w:r>
      <w:r w:rsidR="002902AD">
        <w:rPr>
          <w:rtl/>
        </w:rPr>
        <w:t>ی</w:t>
      </w:r>
      <w:r w:rsidRPr="00F5037F">
        <w:rPr>
          <w:rtl/>
        </w:rPr>
        <w:t>د، و بد</w:t>
      </w:r>
      <w:r w:rsidR="002902AD">
        <w:rPr>
          <w:rtl/>
        </w:rPr>
        <w:t>ی</w:t>
      </w:r>
      <w:r w:rsidRPr="00F5037F">
        <w:rPr>
          <w:rtl/>
        </w:rPr>
        <w:t>ن وس</w:t>
      </w:r>
      <w:r w:rsidR="002902AD">
        <w:rPr>
          <w:rtl/>
        </w:rPr>
        <w:t>ی</w:t>
      </w:r>
      <w:r w:rsidRPr="00F5037F">
        <w:rPr>
          <w:rtl/>
        </w:rPr>
        <w:t>له بس</w:t>
      </w:r>
      <w:r w:rsidR="002902AD">
        <w:rPr>
          <w:rtl/>
        </w:rPr>
        <w:t>ی</w:t>
      </w:r>
      <w:r w:rsidRPr="00F5037F">
        <w:rPr>
          <w:rtl/>
        </w:rPr>
        <w:t>ارى از مردم را گمراه ساخته‏اند!</w:t>
      </w:r>
      <w:r>
        <w:rPr>
          <w:rFonts w:cs="Traditional Arabic" w:hint="cs"/>
          <w:rtl/>
        </w:rPr>
        <w:t>»</w:t>
      </w:r>
      <w:r>
        <w:rPr>
          <w:rtl/>
        </w:rPr>
        <w:t>.</w:t>
      </w:r>
    </w:p>
    <w:p w:rsidR="0011120E" w:rsidRDefault="00082CC7" w:rsidP="000760E6">
      <w:pPr>
        <w:pStyle w:val="a5"/>
        <w:rPr>
          <w:rtl/>
        </w:rPr>
      </w:pPr>
      <w:r w:rsidRPr="006F0B90">
        <w:rPr>
          <w:rtl/>
        </w:rPr>
        <w:t xml:space="preserve">و طورى </w:t>
      </w:r>
      <w:r w:rsidR="002902AD">
        <w:rPr>
          <w:rtl/>
        </w:rPr>
        <w:t>ک</w:t>
      </w:r>
      <w:r w:rsidRPr="006F0B90">
        <w:rPr>
          <w:rtl/>
        </w:rPr>
        <w:t>ه در روا</w:t>
      </w:r>
      <w:r w:rsidR="002902AD">
        <w:rPr>
          <w:rtl/>
        </w:rPr>
        <w:t>ی</w:t>
      </w:r>
      <w:r w:rsidRPr="006F0B90">
        <w:rPr>
          <w:rtl/>
        </w:rPr>
        <w:t>ات و احاد</w:t>
      </w:r>
      <w:r w:rsidR="002902AD">
        <w:rPr>
          <w:rtl/>
        </w:rPr>
        <w:t>ی</w:t>
      </w:r>
      <w:r w:rsidRPr="006F0B90">
        <w:rPr>
          <w:rtl/>
        </w:rPr>
        <w:t>ث آمده، ا</w:t>
      </w:r>
      <w:r w:rsidR="002902AD">
        <w:rPr>
          <w:rtl/>
        </w:rPr>
        <w:t>ی</w:t>
      </w:r>
      <w:r w:rsidRPr="006F0B90">
        <w:rPr>
          <w:rtl/>
        </w:rPr>
        <w:t>نها اسامى افراد برگز</w:t>
      </w:r>
      <w:r w:rsidR="002902AD">
        <w:rPr>
          <w:rtl/>
        </w:rPr>
        <w:t>ی</w:t>
      </w:r>
      <w:r w:rsidRPr="006F0B90">
        <w:rPr>
          <w:rtl/>
        </w:rPr>
        <w:t xml:space="preserve">ده و صالحى بوده‏اند، هنگامى </w:t>
      </w:r>
      <w:r w:rsidR="002902AD">
        <w:rPr>
          <w:rtl/>
        </w:rPr>
        <w:t>ک</w:t>
      </w:r>
      <w:r w:rsidRPr="006F0B90">
        <w:rPr>
          <w:rtl/>
        </w:rPr>
        <w:t>ه ا</w:t>
      </w:r>
      <w:r w:rsidR="002902AD">
        <w:rPr>
          <w:rtl/>
        </w:rPr>
        <w:t>ی</w:t>
      </w:r>
      <w:r w:rsidRPr="006F0B90">
        <w:rPr>
          <w:rtl/>
        </w:rPr>
        <w:t>ن بندگان خدا از دن</w:t>
      </w:r>
      <w:r w:rsidR="002902AD">
        <w:rPr>
          <w:rtl/>
        </w:rPr>
        <w:t>ی</w:t>
      </w:r>
      <w:r w:rsidRPr="006F0B90">
        <w:rPr>
          <w:rtl/>
        </w:rPr>
        <w:t>ا رفته‏اند، بعد از گذشت زمان، مر</w:t>
      </w:r>
      <w:r w:rsidR="002902AD">
        <w:rPr>
          <w:rtl/>
        </w:rPr>
        <w:t>ی</w:t>
      </w:r>
      <w:r w:rsidRPr="006F0B90">
        <w:rPr>
          <w:rtl/>
        </w:rPr>
        <w:t xml:space="preserve">دان و محبّانشان به عنوان </w:t>
      </w:r>
      <w:r w:rsidR="002902AD">
        <w:rPr>
          <w:rtl/>
        </w:rPr>
        <w:t>ی</w:t>
      </w:r>
      <w:r w:rsidRPr="006F0B90">
        <w:rPr>
          <w:rtl/>
        </w:rPr>
        <w:t xml:space="preserve">ادبود و </w:t>
      </w:r>
      <w:r w:rsidR="002902AD">
        <w:rPr>
          <w:rtl/>
        </w:rPr>
        <w:t>ی</w:t>
      </w:r>
      <w:r w:rsidRPr="006F0B90">
        <w:rPr>
          <w:rtl/>
        </w:rPr>
        <w:t>ادگارى از ا</w:t>
      </w:r>
      <w:r w:rsidR="002902AD">
        <w:rPr>
          <w:rtl/>
        </w:rPr>
        <w:t>ی</w:t>
      </w:r>
      <w:r w:rsidRPr="006F0B90">
        <w:rPr>
          <w:rtl/>
        </w:rPr>
        <w:t>شان، مجسّمه‏ها</w:t>
      </w:r>
      <w:r w:rsidR="002902AD">
        <w:rPr>
          <w:rtl/>
        </w:rPr>
        <w:t>ی</w:t>
      </w:r>
      <w:r w:rsidRPr="006F0B90">
        <w:rPr>
          <w:rtl/>
        </w:rPr>
        <w:t xml:space="preserve">ى درست </w:t>
      </w:r>
      <w:r w:rsidR="002902AD">
        <w:rPr>
          <w:rtl/>
        </w:rPr>
        <w:t>ک</w:t>
      </w:r>
      <w:r w:rsidRPr="006F0B90">
        <w:rPr>
          <w:rtl/>
        </w:rPr>
        <w:t xml:space="preserve">ردند و به آنها منسوب نمودند. </w:t>
      </w:r>
      <w:r w:rsidR="002902AD">
        <w:rPr>
          <w:rtl/>
        </w:rPr>
        <w:t>ک</w:t>
      </w:r>
      <w:r w:rsidRPr="006F0B90">
        <w:rPr>
          <w:rtl/>
        </w:rPr>
        <w:t>م‏</w:t>
      </w:r>
      <w:r w:rsidR="002902AD">
        <w:rPr>
          <w:rtl/>
        </w:rPr>
        <w:t>ک</w:t>
      </w:r>
      <w:r w:rsidRPr="006F0B90">
        <w:rPr>
          <w:rtl/>
        </w:rPr>
        <w:t>م به بزرگداشت و تعظ</w:t>
      </w:r>
      <w:r w:rsidR="002902AD">
        <w:rPr>
          <w:rtl/>
        </w:rPr>
        <w:t>ی</w:t>
      </w:r>
      <w:r w:rsidRPr="006F0B90">
        <w:rPr>
          <w:rtl/>
        </w:rPr>
        <w:t>م آن مجسّمه‏ها پرداخته‏اند تا جا</w:t>
      </w:r>
      <w:r w:rsidR="002902AD">
        <w:rPr>
          <w:rtl/>
        </w:rPr>
        <w:t>ی</w:t>
      </w:r>
      <w:r w:rsidRPr="006F0B90">
        <w:rPr>
          <w:rtl/>
        </w:rPr>
        <w:t xml:space="preserve">ى </w:t>
      </w:r>
      <w:r w:rsidR="002902AD">
        <w:rPr>
          <w:rtl/>
        </w:rPr>
        <w:t>ک</w:t>
      </w:r>
      <w:r w:rsidRPr="006F0B90">
        <w:rPr>
          <w:rtl/>
        </w:rPr>
        <w:t xml:space="preserve">ه نسلهاى بعدى به عبادت و پرستش آنها </w:t>
      </w:r>
      <w:r w:rsidR="002902AD">
        <w:rPr>
          <w:rtl/>
        </w:rPr>
        <w:t>ک</w:t>
      </w:r>
      <w:r w:rsidRPr="006F0B90">
        <w:rPr>
          <w:rtl/>
        </w:rPr>
        <w:t>ش</w:t>
      </w:r>
      <w:r w:rsidR="002902AD">
        <w:rPr>
          <w:rtl/>
        </w:rPr>
        <w:t>ی</w:t>
      </w:r>
      <w:r w:rsidRPr="006F0B90">
        <w:rPr>
          <w:rtl/>
        </w:rPr>
        <w:t xml:space="preserve">ده شدند؛ چنانچه از إبن‏عباس </w:t>
      </w:r>
      <w:r w:rsidRPr="006F0B90">
        <w:rPr>
          <w:rFonts w:cs="CTraditional Arabic"/>
          <w:rtl/>
        </w:rPr>
        <w:t>س</w:t>
      </w:r>
      <w:r w:rsidRPr="006F0B90">
        <w:rPr>
          <w:rtl/>
        </w:rPr>
        <w:t xml:space="preserve"> روا</w:t>
      </w:r>
      <w:r w:rsidR="002902AD">
        <w:rPr>
          <w:rtl/>
        </w:rPr>
        <w:t>ی</w:t>
      </w:r>
      <w:r w:rsidRPr="006F0B90">
        <w:rPr>
          <w:rtl/>
        </w:rPr>
        <w:t xml:space="preserve">ت شده </w:t>
      </w:r>
      <w:r w:rsidR="002902AD">
        <w:rPr>
          <w:rtl/>
        </w:rPr>
        <w:t>ک</w:t>
      </w:r>
      <w:r w:rsidRPr="006F0B90">
        <w:rPr>
          <w:rtl/>
        </w:rPr>
        <w:t>ه مى‏گو</w:t>
      </w:r>
      <w:r w:rsidR="002902AD">
        <w:rPr>
          <w:rtl/>
        </w:rPr>
        <w:t>ی</w:t>
      </w:r>
      <w:r w:rsidRPr="006F0B90">
        <w:rPr>
          <w:rtl/>
        </w:rPr>
        <w:t>د:</w:t>
      </w:r>
    </w:p>
    <w:p w:rsidR="00082CC7" w:rsidRDefault="00082CC7" w:rsidP="000760E6">
      <w:pPr>
        <w:pStyle w:val="a5"/>
        <w:rPr>
          <w:rtl/>
        </w:rPr>
      </w:pPr>
      <w:r>
        <w:rPr>
          <w:rFonts w:cs="Traditional Arabic" w:hint="cs"/>
          <w:rtl/>
        </w:rPr>
        <w:t>«</w:t>
      </w:r>
      <w:r w:rsidRPr="006F0B90">
        <w:rPr>
          <w:rtl/>
        </w:rPr>
        <w:t>نامهاى ا</w:t>
      </w:r>
      <w:r w:rsidR="002902AD">
        <w:rPr>
          <w:rtl/>
        </w:rPr>
        <w:t>ی</w:t>
      </w:r>
      <w:r w:rsidRPr="006F0B90">
        <w:rPr>
          <w:rtl/>
        </w:rPr>
        <w:t xml:space="preserve">ن بتها در اصل نام مردان صالحى بوده </w:t>
      </w:r>
      <w:r w:rsidR="002902AD">
        <w:rPr>
          <w:rtl/>
        </w:rPr>
        <w:t>ک</w:t>
      </w:r>
      <w:r w:rsidRPr="006F0B90">
        <w:rPr>
          <w:rtl/>
        </w:rPr>
        <w:t>ه پس از مرگشان، ش</w:t>
      </w:r>
      <w:r w:rsidR="002902AD">
        <w:rPr>
          <w:rtl/>
        </w:rPr>
        <w:t>ی</w:t>
      </w:r>
      <w:r w:rsidRPr="006F0B90">
        <w:rPr>
          <w:rtl/>
        </w:rPr>
        <w:t>طان قوم آنها را فر</w:t>
      </w:r>
      <w:r w:rsidR="002902AD">
        <w:rPr>
          <w:rtl/>
        </w:rPr>
        <w:t>ی</w:t>
      </w:r>
      <w:r w:rsidRPr="006F0B90">
        <w:rPr>
          <w:rtl/>
        </w:rPr>
        <w:t xml:space="preserve">ب داد و آنها را وسوسه </w:t>
      </w:r>
      <w:r w:rsidR="002902AD">
        <w:rPr>
          <w:rtl/>
        </w:rPr>
        <w:t>ک</w:t>
      </w:r>
      <w:r w:rsidRPr="006F0B90">
        <w:rPr>
          <w:rtl/>
        </w:rPr>
        <w:t xml:space="preserve">رد تا در مجالسى </w:t>
      </w:r>
      <w:r w:rsidR="002902AD">
        <w:rPr>
          <w:rtl/>
        </w:rPr>
        <w:t>ک</w:t>
      </w:r>
      <w:r w:rsidRPr="006F0B90">
        <w:rPr>
          <w:rtl/>
        </w:rPr>
        <w:t>ه نش</w:t>
      </w:r>
      <w:r w:rsidR="002902AD">
        <w:rPr>
          <w:rtl/>
        </w:rPr>
        <w:t>ی</w:t>
      </w:r>
      <w:r w:rsidRPr="006F0B90">
        <w:rPr>
          <w:rtl/>
        </w:rPr>
        <w:t xml:space="preserve">منگاه و محلّ عبادتشان بوده، به خاطر </w:t>
      </w:r>
      <w:r w:rsidR="002902AD">
        <w:rPr>
          <w:rtl/>
        </w:rPr>
        <w:t>ی</w:t>
      </w:r>
      <w:r w:rsidRPr="006F0B90">
        <w:rPr>
          <w:rtl/>
        </w:rPr>
        <w:t>ادبودشان مجسّمه‏ها</w:t>
      </w:r>
      <w:r w:rsidR="002902AD">
        <w:rPr>
          <w:rtl/>
        </w:rPr>
        <w:t>ی</w:t>
      </w:r>
      <w:r w:rsidRPr="006F0B90">
        <w:rPr>
          <w:rtl/>
        </w:rPr>
        <w:t xml:space="preserve">ى را به صورتشان بتراشند و نصب </w:t>
      </w:r>
      <w:r w:rsidR="002902AD">
        <w:rPr>
          <w:rtl/>
        </w:rPr>
        <w:t>ک</w:t>
      </w:r>
      <w:r w:rsidRPr="006F0B90">
        <w:rPr>
          <w:rtl/>
        </w:rPr>
        <w:t>نند و آنها را با نامها</w:t>
      </w:r>
      <w:r w:rsidR="002902AD">
        <w:rPr>
          <w:rtl/>
        </w:rPr>
        <w:t>ی</w:t>
      </w:r>
      <w:r w:rsidRPr="006F0B90">
        <w:rPr>
          <w:rtl/>
        </w:rPr>
        <w:t>شان بخوانند و آنها ن</w:t>
      </w:r>
      <w:r w:rsidR="002902AD">
        <w:rPr>
          <w:rtl/>
        </w:rPr>
        <w:t>ی</w:t>
      </w:r>
      <w:r w:rsidRPr="006F0B90">
        <w:rPr>
          <w:rtl/>
        </w:rPr>
        <w:t>ز چن</w:t>
      </w:r>
      <w:r w:rsidR="002902AD">
        <w:rPr>
          <w:rtl/>
        </w:rPr>
        <w:t>ی</w:t>
      </w:r>
      <w:r w:rsidRPr="006F0B90">
        <w:rPr>
          <w:rtl/>
        </w:rPr>
        <w:t xml:space="preserve">ن </w:t>
      </w:r>
      <w:r w:rsidR="002902AD">
        <w:rPr>
          <w:rtl/>
        </w:rPr>
        <w:t>ک</w:t>
      </w:r>
      <w:r w:rsidRPr="006F0B90">
        <w:rPr>
          <w:rtl/>
        </w:rPr>
        <w:t>ردند. ا</w:t>
      </w:r>
      <w:r w:rsidR="002902AD">
        <w:rPr>
          <w:rtl/>
        </w:rPr>
        <w:t>ی</w:t>
      </w:r>
      <w:r w:rsidRPr="006F0B90">
        <w:rPr>
          <w:rtl/>
        </w:rPr>
        <w:t>ن تمثالها در ابتدا پرستش نمى‏شدند تا ا</w:t>
      </w:r>
      <w:r w:rsidR="002902AD">
        <w:rPr>
          <w:rtl/>
        </w:rPr>
        <w:t>ی</w:t>
      </w:r>
      <w:r w:rsidRPr="006F0B90">
        <w:rPr>
          <w:rtl/>
        </w:rPr>
        <w:t>ن</w:t>
      </w:r>
      <w:r w:rsidR="002902AD">
        <w:rPr>
          <w:rtl/>
        </w:rPr>
        <w:t>ک</w:t>
      </w:r>
      <w:r w:rsidRPr="006F0B90">
        <w:rPr>
          <w:rtl/>
        </w:rPr>
        <w:t xml:space="preserve">ه آن مردمان مردند و نسل بعدى آمد و سپس آنها را عبادت </w:t>
      </w:r>
      <w:r w:rsidR="002902AD">
        <w:rPr>
          <w:rtl/>
        </w:rPr>
        <w:t>ک</w:t>
      </w:r>
      <w:r w:rsidRPr="006F0B90">
        <w:rPr>
          <w:rtl/>
        </w:rPr>
        <w:t>ردند</w:t>
      </w:r>
      <w:r>
        <w:rPr>
          <w:rFonts w:cs="Traditional Arabic" w:hint="cs"/>
          <w:rtl/>
        </w:rPr>
        <w:t>»</w:t>
      </w:r>
      <w:r w:rsidRPr="002902AD">
        <w:rPr>
          <w:rStyle w:val="FootnoteReference"/>
          <w:rFonts w:ascii="mylotus" w:hAnsi="mylotus"/>
          <w:b/>
          <w:sz w:val="24"/>
        </w:rPr>
        <w:footnoteReference w:id="797"/>
      </w:r>
      <w:r>
        <w:rPr>
          <w:rFonts w:hint="cs"/>
          <w:rtl/>
        </w:rPr>
        <w:t>.</w:t>
      </w:r>
    </w:p>
    <w:p w:rsidR="00082CC7" w:rsidRDefault="00082CC7" w:rsidP="000760E6">
      <w:pPr>
        <w:pStyle w:val="a5"/>
        <w:rPr>
          <w:rtl/>
        </w:rPr>
      </w:pPr>
      <w:r w:rsidRPr="006F0B90">
        <w:rPr>
          <w:rtl/>
        </w:rPr>
        <w:t>ا</w:t>
      </w:r>
      <w:r w:rsidR="002902AD">
        <w:rPr>
          <w:rtl/>
        </w:rPr>
        <w:t>ی</w:t>
      </w:r>
      <w:r w:rsidRPr="006F0B90">
        <w:rPr>
          <w:rtl/>
        </w:rPr>
        <w:t>ن مفهوم در ا</w:t>
      </w:r>
      <w:r w:rsidR="002902AD">
        <w:rPr>
          <w:rtl/>
        </w:rPr>
        <w:t>ک</w:t>
      </w:r>
      <w:r w:rsidRPr="006F0B90">
        <w:rPr>
          <w:rtl/>
        </w:rPr>
        <w:t>ثر تفاس</w:t>
      </w:r>
      <w:r w:rsidR="002902AD">
        <w:rPr>
          <w:rtl/>
        </w:rPr>
        <w:t>ی</w:t>
      </w:r>
      <w:r w:rsidRPr="006F0B90">
        <w:rPr>
          <w:rtl/>
        </w:rPr>
        <w:t>ر ن</w:t>
      </w:r>
      <w:r w:rsidR="002902AD">
        <w:rPr>
          <w:rtl/>
        </w:rPr>
        <w:t>ی</w:t>
      </w:r>
      <w:r w:rsidRPr="006F0B90">
        <w:rPr>
          <w:rtl/>
        </w:rPr>
        <w:t>ز د</w:t>
      </w:r>
      <w:r w:rsidR="002902AD">
        <w:rPr>
          <w:rtl/>
        </w:rPr>
        <w:t>ی</w:t>
      </w:r>
      <w:r w:rsidRPr="006F0B90">
        <w:rPr>
          <w:rtl/>
        </w:rPr>
        <w:t>ده مى‏شود؛ چنانچه د</w:t>
      </w:r>
      <w:r w:rsidR="002902AD">
        <w:rPr>
          <w:rtl/>
        </w:rPr>
        <w:t>ک</w:t>
      </w:r>
      <w:r w:rsidRPr="006F0B90">
        <w:rPr>
          <w:rtl/>
        </w:rPr>
        <w:t>تر «عبدالجل</w:t>
      </w:r>
      <w:r w:rsidR="002902AD">
        <w:rPr>
          <w:rtl/>
        </w:rPr>
        <w:t>ی</w:t>
      </w:r>
      <w:r w:rsidRPr="006F0B90">
        <w:rPr>
          <w:rtl/>
        </w:rPr>
        <w:t>ل ع</w:t>
      </w:r>
      <w:r w:rsidR="002902AD">
        <w:rPr>
          <w:rtl/>
        </w:rPr>
        <w:t>ی</w:t>
      </w:r>
      <w:r w:rsidRPr="006F0B90">
        <w:rPr>
          <w:rtl/>
        </w:rPr>
        <w:t>سى» در تفس</w:t>
      </w:r>
      <w:r w:rsidR="002902AD">
        <w:rPr>
          <w:rtl/>
        </w:rPr>
        <w:t>ی</w:t>
      </w:r>
      <w:r w:rsidRPr="006F0B90">
        <w:rPr>
          <w:rtl/>
        </w:rPr>
        <w:t>ر خود «المصحف الم</w:t>
      </w:r>
      <w:r w:rsidR="002902AD">
        <w:rPr>
          <w:rtl/>
        </w:rPr>
        <w:t>ی</w:t>
      </w:r>
      <w:r w:rsidRPr="006F0B90">
        <w:rPr>
          <w:rtl/>
        </w:rPr>
        <w:t>سّر» چن</w:t>
      </w:r>
      <w:r w:rsidR="002902AD">
        <w:rPr>
          <w:rtl/>
        </w:rPr>
        <w:t>ی</w:t>
      </w:r>
      <w:r w:rsidRPr="006F0B90">
        <w:rPr>
          <w:rtl/>
        </w:rPr>
        <w:t>ن آورده است:</w:t>
      </w:r>
    </w:p>
    <w:p w:rsidR="00082CC7" w:rsidRDefault="00082CC7" w:rsidP="000760E6">
      <w:pPr>
        <w:pStyle w:val="a5"/>
        <w:rPr>
          <w:rtl/>
        </w:rPr>
      </w:pPr>
      <w:r w:rsidRPr="006F0B90">
        <w:rPr>
          <w:rtl/>
        </w:rPr>
        <w:t>«ا</w:t>
      </w:r>
      <w:r w:rsidR="002902AD">
        <w:rPr>
          <w:rtl/>
        </w:rPr>
        <w:t>ی</w:t>
      </w:r>
      <w:r w:rsidRPr="006F0B90">
        <w:rPr>
          <w:rtl/>
        </w:rPr>
        <w:t xml:space="preserve">نها، پنج بتى بودند </w:t>
      </w:r>
      <w:r w:rsidR="002902AD">
        <w:rPr>
          <w:rtl/>
        </w:rPr>
        <w:t>ک</w:t>
      </w:r>
      <w:r w:rsidRPr="006F0B90">
        <w:rPr>
          <w:rtl/>
        </w:rPr>
        <w:t>ه از سا</w:t>
      </w:r>
      <w:r w:rsidR="002902AD">
        <w:rPr>
          <w:rtl/>
        </w:rPr>
        <w:t>ی</w:t>
      </w:r>
      <w:r w:rsidRPr="006F0B90">
        <w:rPr>
          <w:rtl/>
        </w:rPr>
        <w:t>ر بتها در نزد بت‏پرستان مشهورتر و بزرگتر بوده‏اند. هر</w:t>
      </w:r>
      <w:r w:rsidR="002902AD">
        <w:rPr>
          <w:rtl/>
        </w:rPr>
        <w:t>یک</w:t>
      </w:r>
      <w:r w:rsidRPr="006F0B90">
        <w:rPr>
          <w:rtl/>
        </w:rPr>
        <w:t xml:space="preserve"> از ا</w:t>
      </w:r>
      <w:r w:rsidR="002902AD">
        <w:rPr>
          <w:rtl/>
        </w:rPr>
        <w:t>ی</w:t>
      </w:r>
      <w:r w:rsidRPr="006F0B90">
        <w:rPr>
          <w:rtl/>
        </w:rPr>
        <w:t>نها، نام انسان خداشناس و صالحى بوده و بعد از فوتشان، گنبدها و بارگاهها</w:t>
      </w:r>
      <w:r w:rsidR="002902AD">
        <w:rPr>
          <w:rtl/>
        </w:rPr>
        <w:t>ی</w:t>
      </w:r>
      <w:r w:rsidRPr="006F0B90">
        <w:rPr>
          <w:rtl/>
        </w:rPr>
        <w:t>ى را بر سر قبرشان برپا نموده و بعدها از آنان بتى ساخته و واسطه و شف</w:t>
      </w:r>
      <w:r w:rsidR="002902AD">
        <w:rPr>
          <w:rtl/>
        </w:rPr>
        <w:t>ی</w:t>
      </w:r>
      <w:r w:rsidRPr="006F0B90">
        <w:rPr>
          <w:rtl/>
        </w:rPr>
        <w:t>عشان شمرده‏اند!»</w:t>
      </w:r>
      <w:r w:rsidRPr="002902AD">
        <w:rPr>
          <w:rStyle w:val="FootnoteReference"/>
          <w:rFonts w:ascii="mylotus" w:hAnsi="mylotus"/>
          <w:b/>
          <w:sz w:val="24"/>
          <w:rtl/>
        </w:rPr>
        <w:footnoteReference w:id="798"/>
      </w:r>
      <w:r>
        <w:rPr>
          <w:rFonts w:hint="cs"/>
          <w:rtl/>
        </w:rPr>
        <w:t>.</w:t>
      </w:r>
    </w:p>
    <w:p w:rsidR="00082CC7" w:rsidRDefault="00082CC7" w:rsidP="000760E6">
      <w:pPr>
        <w:pStyle w:val="a5"/>
        <w:rPr>
          <w:rtl/>
        </w:rPr>
      </w:pPr>
      <w:r w:rsidRPr="006F0B90">
        <w:rPr>
          <w:rtl/>
        </w:rPr>
        <w:t>از عا</w:t>
      </w:r>
      <w:r w:rsidR="002902AD">
        <w:rPr>
          <w:rtl/>
        </w:rPr>
        <w:t>ی</w:t>
      </w:r>
      <w:r w:rsidRPr="006F0B90">
        <w:rPr>
          <w:rtl/>
        </w:rPr>
        <w:t xml:space="preserve">شه </w:t>
      </w:r>
      <w:r w:rsidRPr="006F0B90">
        <w:rPr>
          <w:rFonts w:cs="CTraditional Arabic" w:hint="cs"/>
          <w:rtl/>
        </w:rPr>
        <w:t>ل</w:t>
      </w:r>
      <w:r w:rsidRPr="006F0B90">
        <w:rPr>
          <w:rtl/>
        </w:rPr>
        <w:t xml:space="preserve"> ن</w:t>
      </w:r>
      <w:r w:rsidR="002902AD">
        <w:rPr>
          <w:rtl/>
        </w:rPr>
        <w:t>ی</w:t>
      </w:r>
      <w:r w:rsidRPr="006F0B90">
        <w:rPr>
          <w:rtl/>
        </w:rPr>
        <w:t>ز روا</w:t>
      </w:r>
      <w:r w:rsidR="002902AD">
        <w:rPr>
          <w:rtl/>
        </w:rPr>
        <w:t>ی</w:t>
      </w:r>
      <w:r w:rsidRPr="006F0B90">
        <w:rPr>
          <w:rtl/>
        </w:rPr>
        <w:t xml:space="preserve">ت شده </w:t>
      </w:r>
      <w:r w:rsidR="002902AD">
        <w:rPr>
          <w:rtl/>
        </w:rPr>
        <w:t>ک</w:t>
      </w:r>
      <w:r w:rsidRPr="006F0B90">
        <w:rPr>
          <w:rtl/>
        </w:rPr>
        <w:t>ه گفته است:</w:t>
      </w:r>
    </w:p>
    <w:p w:rsidR="00082CC7" w:rsidRDefault="00082CC7" w:rsidP="003468A9">
      <w:pPr>
        <w:pStyle w:val="a5"/>
        <w:rPr>
          <w:rtl/>
        </w:rPr>
      </w:pPr>
      <w:r w:rsidRPr="006F0B90">
        <w:rPr>
          <w:rtl/>
        </w:rPr>
        <w:t xml:space="preserve">«زمانى </w:t>
      </w:r>
      <w:r w:rsidR="002902AD">
        <w:rPr>
          <w:rtl/>
        </w:rPr>
        <w:t>ک</w:t>
      </w:r>
      <w:r w:rsidRPr="006F0B90">
        <w:rPr>
          <w:rtl/>
        </w:rPr>
        <w:t xml:space="preserve">ه رسول خدا </w:t>
      </w:r>
      <w:r w:rsidRPr="006F0B90">
        <w:rPr>
          <w:rFonts w:cs="CTraditional Arabic"/>
          <w:rtl/>
        </w:rPr>
        <w:t>ص</w:t>
      </w:r>
      <w:r w:rsidRPr="006F0B90">
        <w:rPr>
          <w:rtl/>
        </w:rPr>
        <w:t xml:space="preserve"> در بستر ب</w:t>
      </w:r>
      <w:r w:rsidR="002902AD">
        <w:rPr>
          <w:rtl/>
        </w:rPr>
        <w:t>ی</w:t>
      </w:r>
      <w:r w:rsidRPr="006F0B90">
        <w:rPr>
          <w:rtl/>
        </w:rPr>
        <w:t xml:space="preserve">مارى بود </w:t>
      </w:r>
      <w:r w:rsidR="002902AD">
        <w:rPr>
          <w:rtl/>
        </w:rPr>
        <w:t>ک</w:t>
      </w:r>
      <w:r w:rsidRPr="006F0B90">
        <w:rPr>
          <w:rtl/>
        </w:rPr>
        <w:t>ه أمّ‏سله و أمّ‏حب</w:t>
      </w:r>
      <w:r w:rsidR="002902AD">
        <w:rPr>
          <w:rtl/>
        </w:rPr>
        <w:t>ی</w:t>
      </w:r>
      <w:r w:rsidRPr="006F0B90">
        <w:rPr>
          <w:rtl/>
        </w:rPr>
        <w:t xml:space="preserve">به - دو نفر از همسرانش - در مورد </w:t>
      </w:r>
      <w:r w:rsidR="002902AD">
        <w:rPr>
          <w:rtl/>
        </w:rPr>
        <w:t>ک</w:t>
      </w:r>
      <w:r w:rsidRPr="006F0B90">
        <w:rPr>
          <w:rtl/>
        </w:rPr>
        <w:t>ل</w:t>
      </w:r>
      <w:r w:rsidR="002902AD">
        <w:rPr>
          <w:rtl/>
        </w:rPr>
        <w:t>ی</w:t>
      </w:r>
      <w:r w:rsidRPr="006F0B90">
        <w:rPr>
          <w:rtl/>
        </w:rPr>
        <w:t>سا</w:t>
      </w:r>
      <w:r w:rsidR="002902AD">
        <w:rPr>
          <w:rtl/>
        </w:rPr>
        <w:t>ی</w:t>
      </w:r>
      <w:r w:rsidRPr="006F0B90">
        <w:rPr>
          <w:rtl/>
        </w:rPr>
        <w:t>ى به نام «مار</w:t>
      </w:r>
      <w:r w:rsidR="002902AD">
        <w:rPr>
          <w:rtl/>
        </w:rPr>
        <w:t>ی</w:t>
      </w:r>
      <w:r w:rsidRPr="006F0B90">
        <w:rPr>
          <w:rtl/>
        </w:rPr>
        <w:t xml:space="preserve">ه» </w:t>
      </w:r>
      <w:r w:rsidR="002902AD">
        <w:rPr>
          <w:rtl/>
        </w:rPr>
        <w:t>ک</w:t>
      </w:r>
      <w:r w:rsidRPr="006F0B90">
        <w:rPr>
          <w:rtl/>
        </w:rPr>
        <w:t xml:space="preserve">ه در حبشه قرار داشت و آن دو - به هنگام هجرت - </w:t>
      </w:r>
      <w:r w:rsidR="002902AD">
        <w:rPr>
          <w:rtl/>
        </w:rPr>
        <w:t>ک</w:t>
      </w:r>
      <w:r w:rsidRPr="006F0B90">
        <w:rPr>
          <w:rtl/>
        </w:rPr>
        <w:t>ل</w:t>
      </w:r>
      <w:r w:rsidR="002902AD">
        <w:rPr>
          <w:rtl/>
        </w:rPr>
        <w:t>ی</w:t>
      </w:r>
      <w:r w:rsidRPr="006F0B90">
        <w:rPr>
          <w:rtl/>
        </w:rPr>
        <w:t>سا را د</w:t>
      </w:r>
      <w:r w:rsidR="002902AD">
        <w:rPr>
          <w:rtl/>
        </w:rPr>
        <w:t>ی</w:t>
      </w:r>
      <w:r w:rsidRPr="006F0B90">
        <w:rPr>
          <w:rtl/>
        </w:rPr>
        <w:t>ده بودند، از ز</w:t>
      </w:r>
      <w:r w:rsidR="002902AD">
        <w:rPr>
          <w:rtl/>
        </w:rPr>
        <w:t>ی</w:t>
      </w:r>
      <w:r w:rsidRPr="006F0B90">
        <w:rPr>
          <w:rtl/>
        </w:rPr>
        <w:t>با</w:t>
      </w:r>
      <w:r w:rsidR="002902AD">
        <w:rPr>
          <w:rtl/>
        </w:rPr>
        <w:t>ی</w:t>
      </w:r>
      <w:r w:rsidRPr="006F0B90">
        <w:rPr>
          <w:rtl/>
        </w:rPr>
        <w:t>ى مجسّمه‏ها و تصاو</w:t>
      </w:r>
      <w:r w:rsidR="002902AD">
        <w:rPr>
          <w:rtl/>
        </w:rPr>
        <w:t>ی</w:t>
      </w:r>
      <w:r w:rsidRPr="006F0B90">
        <w:rPr>
          <w:rtl/>
        </w:rPr>
        <w:t>رش براى رسول خدا</w:t>
      </w:r>
      <w:r w:rsidRPr="006F0B90">
        <w:rPr>
          <w:rFonts w:cs="CTraditional Arabic"/>
          <w:rtl/>
        </w:rPr>
        <w:t>ص</w:t>
      </w:r>
      <w:r w:rsidRPr="006F0B90">
        <w:rPr>
          <w:rtl/>
        </w:rPr>
        <w:t xml:space="preserve"> سخن مى‏گفتند، رسول خدا </w:t>
      </w:r>
      <w:r w:rsidRPr="006F0B90">
        <w:rPr>
          <w:rFonts w:cs="CTraditional Arabic"/>
          <w:rtl/>
        </w:rPr>
        <w:t>ص</w:t>
      </w:r>
      <w:r w:rsidRPr="006F0B90">
        <w:rPr>
          <w:rtl/>
        </w:rPr>
        <w:t xml:space="preserve"> سرش را بلند </w:t>
      </w:r>
      <w:r w:rsidR="002902AD">
        <w:rPr>
          <w:rtl/>
        </w:rPr>
        <w:t>ک</w:t>
      </w:r>
      <w:r w:rsidRPr="006F0B90">
        <w:rPr>
          <w:rtl/>
        </w:rPr>
        <w:t xml:space="preserve">رد و فرمود: </w:t>
      </w:r>
      <w:r>
        <w:rPr>
          <w:rFonts w:cs="Traditional Arabic" w:hint="cs"/>
          <w:rtl/>
        </w:rPr>
        <w:t>«</w:t>
      </w:r>
      <w:r w:rsidRPr="006F0B90">
        <w:rPr>
          <w:rtl/>
        </w:rPr>
        <w:t>آنها چون فرد صالحى در م</w:t>
      </w:r>
      <w:r w:rsidR="002902AD">
        <w:rPr>
          <w:rtl/>
        </w:rPr>
        <w:t>ی</w:t>
      </w:r>
      <w:r w:rsidRPr="006F0B90">
        <w:rPr>
          <w:rtl/>
        </w:rPr>
        <w:t>انشان فوت مى‏</w:t>
      </w:r>
      <w:r w:rsidR="002902AD">
        <w:rPr>
          <w:rtl/>
        </w:rPr>
        <w:t>ک</w:t>
      </w:r>
      <w:r w:rsidRPr="006F0B90">
        <w:rPr>
          <w:rtl/>
        </w:rPr>
        <w:t>رد، بر روى قبرش مسجد و معبدى بنا مى‏</w:t>
      </w:r>
      <w:r w:rsidR="002902AD">
        <w:rPr>
          <w:rtl/>
        </w:rPr>
        <w:t>ک</w:t>
      </w:r>
      <w:r w:rsidRPr="006F0B90">
        <w:rPr>
          <w:rtl/>
        </w:rPr>
        <w:t>ردند، و آن مجسّمه‏ها و تصاو</w:t>
      </w:r>
      <w:r w:rsidR="002902AD">
        <w:rPr>
          <w:rtl/>
        </w:rPr>
        <w:t>ی</w:t>
      </w:r>
      <w:r w:rsidRPr="006F0B90">
        <w:rPr>
          <w:rtl/>
        </w:rPr>
        <w:t>ر را مى‏ساختند.. آنان بدتر</w:t>
      </w:r>
      <w:r w:rsidR="002902AD">
        <w:rPr>
          <w:rtl/>
        </w:rPr>
        <w:t>ی</w:t>
      </w:r>
      <w:r w:rsidRPr="006F0B90">
        <w:rPr>
          <w:rtl/>
        </w:rPr>
        <w:t>ن بندگان خداوند هستند</w:t>
      </w:r>
      <w:r>
        <w:rPr>
          <w:rFonts w:cs="Traditional Arabic" w:hint="cs"/>
          <w:rtl/>
        </w:rPr>
        <w:t>»</w:t>
      </w:r>
      <w:r w:rsidRPr="002902AD">
        <w:rPr>
          <w:rStyle w:val="FootnoteReference"/>
          <w:rFonts w:ascii="mylotus" w:hAnsi="mylotus"/>
          <w:b/>
          <w:sz w:val="24"/>
        </w:rPr>
        <w:footnoteReference w:id="799"/>
      </w:r>
      <w:r>
        <w:rPr>
          <w:rFonts w:hint="cs"/>
          <w:rtl/>
        </w:rPr>
        <w:t>.</w:t>
      </w:r>
    </w:p>
    <w:p w:rsidR="00082CC7" w:rsidRDefault="00082CC7" w:rsidP="000760E6">
      <w:pPr>
        <w:pStyle w:val="a5"/>
        <w:rPr>
          <w:rtl/>
        </w:rPr>
      </w:pPr>
      <w:r w:rsidRPr="006F0B90">
        <w:rPr>
          <w:rtl/>
        </w:rPr>
        <w:t>پس بتها</w:t>
      </w:r>
      <w:r w:rsidR="002902AD">
        <w:rPr>
          <w:rtl/>
        </w:rPr>
        <w:t>ی</w:t>
      </w:r>
      <w:r w:rsidRPr="006F0B90">
        <w:rPr>
          <w:rtl/>
        </w:rPr>
        <w:t xml:space="preserve">ى </w:t>
      </w:r>
      <w:r w:rsidR="002902AD">
        <w:rPr>
          <w:rtl/>
        </w:rPr>
        <w:t>ک</w:t>
      </w:r>
      <w:r w:rsidRPr="006F0B90">
        <w:rPr>
          <w:rtl/>
        </w:rPr>
        <w:t>ه مشر</w:t>
      </w:r>
      <w:r w:rsidR="002902AD">
        <w:rPr>
          <w:rtl/>
        </w:rPr>
        <w:t>کی</w:t>
      </w:r>
      <w:r w:rsidRPr="006F0B90">
        <w:rPr>
          <w:rtl/>
        </w:rPr>
        <w:t>ن عرب مى‏پرست</w:t>
      </w:r>
      <w:r w:rsidR="002902AD">
        <w:rPr>
          <w:rtl/>
        </w:rPr>
        <w:t>ی</w:t>
      </w:r>
      <w:r w:rsidRPr="006F0B90">
        <w:rPr>
          <w:rtl/>
        </w:rPr>
        <w:t xml:space="preserve">دند، سمبول و </w:t>
      </w:r>
      <w:r w:rsidR="002902AD">
        <w:rPr>
          <w:rtl/>
        </w:rPr>
        <w:t>ی</w:t>
      </w:r>
      <w:r w:rsidRPr="006F0B90">
        <w:rPr>
          <w:rtl/>
        </w:rPr>
        <w:t>ادگارها</w:t>
      </w:r>
      <w:r w:rsidR="002902AD">
        <w:rPr>
          <w:rtl/>
        </w:rPr>
        <w:t>ی</w:t>
      </w:r>
      <w:r w:rsidRPr="006F0B90">
        <w:rPr>
          <w:rtl/>
        </w:rPr>
        <w:t>ى از شخص</w:t>
      </w:r>
      <w:r w:rsidR="002902AD">
        <w:rPr>
          <w:rtl/>
        </w:rPr>
        <w:t>ی</w:t>
      </w:r>
      <w:r w:rsidRPr="006F0B90">
        <w:rPr>
          <w:rtl/>
        </w:rPr>
        <w:t>تها و بزرگان د</w:t>
      </w:r>
      <w:r w:rsidR="002902AD">
        <w:rPr>
          <w:rtl/>
        </w:rPr>
        <w:t>ی</w:t>
      </w:r>
      <w:r w:rsidRPr="006F0B90">
        <w:rPr>
          <w:rtl/>
        </w:rPr>
        <w:t xml:space="preserve">نى و روحانى‏شان بودند و در واقع، عبادتشان براى همان اشخاص بوده </w:t>
      </w:r>
      <w:r w:rsidR="002902AD">
        <w:rPr>
          <w:rtl/>
        </w:rPr>
        <w:t>ک</w:t>
      </w:r>
      <w:r w:rsidRPr="006F0B90">
        <w:rPr>
          <w:rtl/>
        </w:rPr>
        <w:t xml:space="preserve">ه آنها را برآورنده </w:t>
      </w:r>
      <w:r>
        <w:rPr>
          <w:rtl/>
        </w:rPr>
        <w:t>حاجات و رافع مش</w:t>
      </w:r>
      <w:r w:rsidR="002902AD">
        <w:rPr>
          <w:rtl/>
        </w:rPr>
        <w:t>ک</w:t>
      </w:r>
      <w:r>
        <w:rPr>
          <w:rtl/>
        </w:rPr>
        <w:t>لات مى‏دانستند.</w:t>
      </w:r>
    </w:p>
    <w:p w:rsidR="00082CC7" w:rsidRDefault="00082CC7" w:rsidP="000760E6">
      <w:pPr>
        <w:pStyle w:val="a5"/>
        <w:rPr>
          <w:rtl/>
        </w:rPr>
      </w:pPr>
      <w:r w:rsidRPr="006F0B90">
        <w:rPr>
          <w:rtl/>
        </w:rPr>
        <w:t>ا</w:t>
      </w:r>
      <w:r w:rsidR="002902AD">
        <w:rPr>
          <w:rtl/>
        </w:rPr>
        <w:t>ی</w:t>
      </w:r>
      <w:r w:rsidRPr="006F0B90">
        <w:rPr>
          <w:rtl/>
        </w:rPr>
        <w:t xml:space="preserve">ن </w:t>
      </w:r>
      <w:r w:rsidR="002902AD">
        <w:rPr>
          <w:rtl/>
        </w:rPr>
        <w:t>ک</w:t>
      </w:r>
      <w:r w:rsidRPr="006F0B90">
        <w:rPr>
          <w:rtl/>
        </w:rPr>
        <w:t>ار زشت و شن</w:t>
      </w:r>
      <w:r w:rsidR="002902AD">
        <w:rPr>
          <w:rtl/>
        </w:rPr>
        <w:t>ی</w:t>
      </w:r>
      <w:r w:rsidRPr="006F0B90">
        <w:rPr>
          <w:rtl/>
        </w:rPr>
        <w:t>ع، از زمان نوح، مصر</w:t>
      </w:r>
      <w:r w:rsidR="002902AD">
        <w:rPr>
          <w:rtl/>
        </w:rPr>
        <w:t>ی</w:t>
      </w:r>
      <w:r w:rsidRPr="006F0B90">
        <w:rPr>
          <w:rtl/>
        </w:rPr>
        <w:t>ان قد</w:t>
      </w:r>
      <w:r w:rsidR="002902AD">
        <w:rPr>
          <w:rtl/>
        </w:rPr>
        <w:t>ی</w:t>
      </w:r>
      <w:r w:rsidRPr="006F0B90">
        <w:rPr>
          <w:rtl/>
        </w:rPr>
        <w:t xml:space="preserve">م، </w:t>
      </w:r>
      <w:r w:rsidR="002902AD">
        <w:rPr>
          <w:rtl/>
        </w:rPr>
        <w:t>ی</w:t>
      </w:r>
      <w:r w:rsidRPr="006F0B90">
        <w:rPr>
          <w:rtl/>
        </w:rPr>
        <w:t>ونان و روم، مردم هند - حتّى در عصر حاضر - براى همه معلوم و معروف است.</w:t>
      </w:r>
    </w:p>
    <w:p w:rsidR="00082CC7" w:rsidRDefault="00082CC7" w:rsidP="000760E6">
      <w:pPr>
        <w:pStyle w:val="a5"/>
        <w:rPr>
          <w:rtl/>
        </w:rPr>
      </w:pPr>
      <w:r w:rsidRPr="006F0B90">
        <w:rPr>
          <w:rtl/>
        </w:rPr>
        <w:t xml:space="preserve">مثلاً هندوها </w:t>
      </w:r>
      <w:r w:rsidR="002902AD">
        <w:rPr>
          <w:rtl/>
        </w:rPr>
        <w:t>ک</w:t>
      </w:r>
      <w:r w:rsidRPr="006F0B90">
        <w:rPr>
          <w:rtl/>
        </w:rPr>
        <w:t>ه ا</w:t>
      </w:r>
      <w:r w:rsidR="002902AD">
        <w:rPr>
          <w:rtl/>
        </w:rPr>
        <w:t>ک</w:t>
      </w:r>
      <w:r w:rsidRPr="006F0B90">
        <w:rPr>
          <w:rtl/>
        </w:rPr>
        <w:t>نون مجسّمه «</w:t>
      </w:r>
      <w:r w:rsidR="002902AD">
        <w:rPr>
          <w:rtl/>
        </w:rPr>
        <w:t>ک</w:t>
      </w:r>
      <w:r w:rsidRPr="006F0B90">
        <w:rPr>
          <w:rtl/>
        </w:rPr>
        <w:t xml:space="preserve">رشنا» </w:t>
      </w:r>
      <w:r w:rsidR="002902AD">
        <w:rPr>
          <w:rtl/>
        </w:rPr>
        <w:t>ی</w:t>
      </w:r>
      <w:r w:rsidRPr="006F0B90">
        <w:rPr>
          <w:rtl/>
        </w:rPr>
        <w:t>ا «رامچندر» - اسامى شخص</w:t>
      </w:r>
      <w:r w:rsidR="002902AD">
        <w:rPr>
          <w:rtl/>
        </w:rPr>
        <w:t>ی</w:t>
      </w:r>
      <w:r w:rsidRPr="006F0B90">
        <w:rPr>
          <w:rtl/>
        </w:rPr>
        <w:t>تهاى مذهبى هندوها مى‏باشند - را عبادت مى‏</w:t>
      </w:r>
      <w:r w:rsidR="002902AD">
        <w:rPr>
          <w:rtl/>
        </w:rPr>
        <w:t>ک</w:t>
      </w:r>
      <w:r w:rsidRPr="006F0B90">
        <w:rPr>
          <w:rtl/>
        </w:rPr>
        <w:t>نند، منظورشان عبادت سنگ و مجسّمه ن</w:t>
      </w:r>
      <w:r w:rsidR="002902AD">
        <w:rPr>
          <w:rtl/>
        </w:rPr>
        <w:t>ی</w:t>
      </w:r>
      <w:r w:rsidRPr="006F0B90">
        <w:rPr>
          <w:rtl/>
        </w:rPr>
        <w:t>ست، بل</w:t>
      </w:r>
      <w:r w:rsidR="002902AD">
        <w:rPr>
          <w:rtl/>
        </w:rPr>
        <w:t>ک</w:t>
      </w:r>
      <w:r w:rsidRPr="006F0B90">
        <w:rPr>
          <w:rtl/>
        </w:rPr>
        <w:t xml:space="preserve">ه عبادت همان افراد، </w:t>
      </w:r>
      <w:r w:rsidR="002902AD">
        <w:rPr>
          <w:rtl/>
        </w:rPr>
        <w:t>ی</w:t>
      </w:r>
      <w:r w:rsidRPr="006F0B90">
        <w:rPr>
          <w:rtl/>
        </w:rPr>
        <w:t xml:space="preserve">عنى </w:t>
      </w:r>
      <w:r w:rsidR="002902AD">
        <w:rPr>
          <w:rtl/>
        </w:rPr>
        <w:t>ک</w:t>
      </w:r>
      <w:r w:rsidRPr="006F0B90">
        <w:rPr>
          <w:rtl/>
        </w:rPr>
        <w:t>رشنا و رامچندر است.. مجسّمه را فقط وس</w:t>
      </w:r>
      <w:r w:rsidR="002902AD">
        <w:rPr>
          <w:rtl/>
        </w:rPr>
        <w:t>ی</w:t>
      </w:r>
      <w:r w:rsidRPr="006F0B90">
        <w:rPr>
          <w:rtl/>
        </w:rPr>
        <w:t xml:space="preserve">له‏اى براى </w:t>
      </w:r>
      <w:r w:rsidR="002902AD">
        <w:rPr>
          <w:rtl/>
        </w:rPr>
        <w:t>ی</w:t>
      </w:r>
      <w:r w:rsidRPr="006F0B90">
        <w:rPr>
          <w:rtl/>
        </w:rPr>
        <w:t>ادآورى و استحضار آن شخص</w:t>
      </w:r>
      <w:r w:rsidR="002902AD">
        <w:rPr>
          <w:rtl/>
        </w:rPr>
        <w:t>ی</w:t>
      </w:r>
      <w:r w:rsidRPr="006F0B90">
        <w:rPr>
          <w:rtl/>
        </w:rPr>
        <w:t>تها مى‏دانند و به هم</w:t>
      </w:r>
      <w:r w:rsidR="002902AD">
        <w:rPr>
          <w:rtl/>
        </w:rPr>
        <w:t>ی</w:t>
      </w:r>
      <w:r w:rsidRPr="006F0B90">
        <w:rPr>
          <w:rtl/>
        </w:rPr>
        <w:t>ن مناسبت به آنها احترام و تعظ</w:t>
      </w:r>
      <w:r w:rsidR="002902AD">
        <w:rPr>
          <w:rtl/>
        </w:rPr>
        <w:t>ی</w:t>
      </w:r>
      <w:r w:rsidRPr="006F0B90">
        <w:rPr>
          <w:rtl/>
        </w:rPr>
        <w:t>م مى‏</w:t>
      </w:r>
      <w:r w:rsidR="002902AD">
        <w:rPr>
          <w:rtl/>
        </w:rPr>
        <w:t>ک</w:t>
      </w:r>
      <w:r w:rsidRPr="006F0B90">
        <w:rPr>
          <w:rtl/>
        </w:rPr>
        <w:t>نند و از آنها استمداد و استعانت مى‏جو</w:t>
      </w:r>
      <w:r w:rsidR="002902AD">
        <w:rPr>
          <w:rtl/>
        </w:rPr>
        <w:t>ی</w:t>
      </w:r>
      <w:r w:rsidRPr="006F0B90">
        <w:rPr>
          <w:rtl/>
        </w:rPr>
        <w:t xml:space="preserve">ند و بر گردشان طواف </w:t>
      </w:r>
      <w:r w:rsidR="002902AD">
        <w:rPr>
          <w:rtl/>
        </w:rPr>
        <w:t>ک</w:t>
      </w:r>
      <w:r w:rsidRPr="006F0B90">
        <w:rPr>
          <w:rtl/>
        </w:rPr>
        <w:t>رده و برا</w:t>
      </w:r>
      <w:r w:rsidR="002902AD">
        <w:rPr>
          <w:rtl/>
        </w:rPr>
        <w:t>ی</w:t>
      </w:r>
      <w:r w:rsidRPr="006F0B90">
        <w:rPr>
          <w:rtl/>
        </w:rPr>
        <w:t>شان نذر و قربانى و صدقه مى‏آورند</w:t>
      </w:r>
      <w:r w:rsidRPr="002902AD">
        <w:rPr>
          <w:rStyle w:val="FootnoteReference"/>
          <w:rFonts w:ascii="mylotus" w:hAnsi="mylotus"/>
          <w:b/>
          <w:sz w:val="24"/>
        </w:rPr>
        <w:footnoteReference w:id="800"/>
      </w:r>
      <w:r>
        <w:rPr>
          <w:rFonts w:hint="cs"/>
          <w:rtl/>
        </w:rPr>
        <w:t>.</w:t>
      </w:r>
    </w:p>
    <w:p w:rsidR="003468A9" w:rsidRDefault="00082CC7" w:rsidP="003468A9">
      <w:pPr>
        <w:pStyle w:val="a5"/>
        <w:rPr>
          <w:rtl/>
        </w:rPr>
      </w:pPr>
      <w:r w:rsidRPr="006F0B90">
        <w:rPr>
          <w:rtl/>
        </w:rPr>
        <w:t>بق</w:t>
      </w:r>
      <w:r w:rsidR="002902AD">
        <w:rPr>
          <w:rtl/>
        </w:rPr>
        <w:t>ی</w:t>
      </w:r>
      <w:r w:rsidRPr="006F0B90">
        <w:rPr>
          <w:rtl/>
        </w:rPr>
        <w:t>ه بتهاى اعراب ن</w:t>
      </w:r>
      <w:r w:rsidR="002902AD">
        <w:rPr>
          <w:rtl/>
        </w:rPr>
        <w:t>ی</w:t>
      </w:r>
      <w:r w:rsidRPr="006F0B90">
        <w:rPr>
          <w:rtl/>
        </w:rPr>
        <w:t>ز، اغلب به ش</w:t>
      </w:r>
      <w:r w:rsidR="002902AD">
        <w:rPr>
          <w:rtl/>
        </w:rPr>
        <w:t>ک</w:t>
      </w:r>
      <w:r w:rsidRPr="006F0B90">
        <w:rPr>
          <w:rtl/>
        </w:rPr>
        <w:t>ل انسان تراش</w:t>
      </w:r>
      <w:r w:rsidR="002902AD">
        <w:rPr>
          <w:rtl/>
        </w:rPr>
        <w:t>ی</w:t>
      </w:r>
      <w:r w:rsidRPr="006F0B90">
        <w:rPr>
          <w:rtl/>
        </w:rPr>
        <w:t>ده شده بودند</w:t>
      </w:r>
      <w:r w:rsidRPr="002902AD">
        <w:rPr>
          <w:rStyle w:val="FootnoteReference"/>
          <w:rFonts w:ascii="mylotus" w:hAnsi="mylotus"/>
          <w:b/>
          <w:sz w:val="24"/>
          <w:rtl/>
        </w:rPr>
        <w:footnoteReference w:id="801"/>
      </w:r>
      <w:r w:rsidRPr="006F0B90">
        <w:rPr>
          <w:rtl/>
        </w:rPr>
        <w:t>..</w:t>
      </w:r>
      <w:r w:rsidRPr="006F0B90">
        <w:rPr>
          <w:rStyle w:val="FootnoteReference"/>
          <w:rFonts w:ascii="Times New Roman" w:hAnsi="Times New Roman"/>
          <w:rtl/>
        </w:rPr>
        <w:t xml:space="preserve"> </w:t>
      </w:r>
      <w:r w:rsidRPr="006F0B90">
        <w:rPr>
          <w:rtl/>
        </w:rPr>
        <w:t xml:space="preserve">زمانى </w:t>
      </w:r>
      <w:r w:rsidR="002902AD">
        <w:rPr>
          <w:rtl/>
        </w:rPr>
        <w:t>ک</w:t>
      </w:r>
      <w:r w:rsidRPr="006F0B90">
        <w:rPr>
          <w:rtl/>
        </w:rPr>
        <w:t xml:space="preserve">ه رسول‏ خدا </w:t>
      </w:r>
      <w:r w:rsidRPr="006F0B90">
        <w:rPr>
          <w:rFonts w:cs="CTraditional Arabic"/>
          <w:rtl/>
        </w:rPr>
        <w:t>ص</w:t>
      </w:r>
      <w:r w:rsidRPr="006F0B90">
        <w:rPr>
          <w:rtl/>
        </w:rPr>
        <w:t xml:space="preserve"> م</w:t>
      </w:r>
      <w:r w:rsidR="002902AD">
        <w:rPr>
          <w:rtl/>
        </w:rPr>
        <w:t>ک</w:t>
      </w:r>
      <w:r w:rsidRPr="006F0B90">
        <w:rPr>
          <w:rtl/>
        </w:rPr>
        <w:t xml:space="preserve">ه را فتح </w:t>
      </w:r>
      <w:r w:rsidR="002902AD">
        <w:rPr>
          <w:rtl/>
        </w:rPr>
        <w:t>ک</w:t>
      </w:r>
      <w:r w:rsidRPr="006F0B90">
        <w:rPr>
          <w:rtl/>
        </w:rPr>
        <w:t xml:space="preserve">رد و وارد </w:t>
      </w:r>
      <w:r w:rsidR="002902AD">
        <w:rPr>
          <w:rtl/>
        </w:rPr>
        <w:t>ک</w:t>
      </w:r>
      <w:r w:rsidRPr="006F0B90">
        <w:rPr>
          <w:rtl/>
        </w:rPr>
        <w:t xml:space="preserve">عبه شد، دستور داد </w:t>
      </w:r>
      <w:r w:rsidR="002902AD">
        <w:rPr>
          <w:rtl/>
        </w:rPr>
        <w:t>ک</w:t>
      </w:r>
      <w:r w:rsidRPr="006F0B90">
        <w:rPr>
          <w:rtl/>
        </w:rPr>
        <w:t>ه همه مجسّمه‏ها و تصاو</w:t>
      </w:r>
      <w:r w:rsidR="002902AD">
        <w:rPr>
          <w:rtl/>
        </w:rPr>
        <w:t>ی</w:t>
      </w:r>
      <w:r w:rsidRPr="006F0B90">
        <w:rPr>
          <w:rtl/>
        </w:rPr>
        <w:t>ر را نابود سازند؛ چنانچه از عل</w:t>
      </w:r>
      <w:r w:rsidR="002902AD">
        <w:rPr>
          <w:rtl/>
        </w:rPr>
        <w:t>ی</w:t>
      </w:r>
      <w:r w:rsidRPr="006F0B90">
        <w:rPr>
          <w:rtl/>
        </w:rPr>
        <w:t xml:space="preserve"> </w:t>
      </w:r>
      <w:r w:rsidRPr="006F0B90">
        <w:rPr>
          <w:rFonts w:cs="CTraditional Arabic"/>
          <w:rtl/>
        </w:rPr>
        <w:t>س</w:t>
      </w:r>
      <w:r w:rsidRPr="006F0B90">
        <w:rPr>
          <w:rtl/>
        </w:rPr>
        <w:t xml:space="preserve"> روا</w:t>
      </w:r>
      <w:r w:rsidR="002902AD">
        <w:rPr>
          <w:rtl/>
        </w:rPr>
        <w:t>ی</w:t>
      </w:r>
      <w:r w:rsidRPr="006F0B90">
        <w:rPr>
          <w:rtl/>
        </w:rPr>
        <w:t xml:space="preserve">ت شده </w:t>
      </w:r>
      <w:r w:rsidR="002902AD">
        <w:rPr>
          <w:rtl/>
        </w:rPr>
        <w:t>ک</w:t>
      </w:r>
      <w:r w:rsidRPr="006F0B90">
        <w:rPr>
          <w:rtl/>
        </w:rPr>
        <w:t>ه فرمود:</w:t>
      </w:r>
    </w:p>
    <w:p w:rsidR="00082CC7" w:rsidRDefault="00082CC7" w:rsidP="003468A9">
      <w:pPr>
        <w:pStyle w:val="a5"/>
        <w:rPr>
          <w:rFonts w:ascii="Times New Roman" w:hAnsi="Times New Roman"/>
          <w:rtl/>
        </w:rPr>
      </w:pPr>
      <w:r w:rsidRPr="006F0B90">
        <w:rPr>
          <w:rFonts w:ascii="Times New Roman" w:hAnsi="Times New Roman" w:cs="Traditional Arabic"/>
          <w:rtl/>
        </w:rPr>
        <w:t>«</w:t>
      </w:r>
      <w:r w:rsidRPr="00CE79C3">
        <w:rPr>
          <w:rStyle w:val="Char1"/>
          <w:rtl/>
          <w:lang w:bidi="ar-SA"/>
        </w:rPr>
        <w:t>بعثنى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sidRPr="00CE79C3">
        <w:rPr>
          <w:rStyle w:val="Char1"/>
          <w:rtl/>
          <w:lang w:bidi="ar-SA"/>
        </w:rPr>
        <w:t>إلى ال</w:t>
      </w:r>
      <w:r>
        <w:rPr>
          <w:rStyle w:val="Char1"/>
          <w:rtl/>
          <w:lang w:bidi="ar-SA"/>
        </w:rPr>
        <w:t>مدينة فى هدم القبور و</w:t>
      </w:r>
      <w:r w:rsidRPr="00CE79C3">
        <w:rPr>
          <w:rStyle w:val="Char1"/>
          <w:rtl/>
          <w:lang w:bidi="ar-SA"/>
        </w:rPr>
        <w:t>كسر الصور</w:t>
      </w:r>
      <w:r w:rsidRPr="006F0B90">
        <w:rPr>
          <w:rFonts w:ascii="Times New Roman" w:hAnsi="Times New Roman" w:cs="Traditional Arabic"/>
          <w:rtl/>
        </w:rPr>
        <w:t>»</w:t>
      </w:r>
      <w:r w:rsidRPr="002902AD">
        <w:rPr>
          <w:rStyle w:val="FootnoteReference"/>
          <w:rFonts w:ascii="mylotus" w:hAnsi="mylotus"/>
          <w:b/>
          <w:rtl/>
        </w:rPr>
        <w:footnoteReference w:id="802"/>
      </w:r>
      <w:r>
        <w:rPr>
          <w:rFonts w:ascii="Times New Roman" w:hAnsi="Times New Roman" w:hint="cs"/>
          <w:rtl/>
        </w:rPr>
        <w:t>.</w:t>
      </w:r>
    </w:p>
    <w:p w:rsidR="00082CC7" w:rsidRPr="006F0B90" w:rsidRDefault="00082CC7" w:rsidP="000760E6">
      <w:pPr>
        <w:pStyle w:val="a5"/>
      </w:pPr>
      <w:r>
        <w:rPr>
          <w:rFonts w:cs="Traditional Arabic" w:hint="cs"/>
          <w:rtl/>
        </w:rPr>
        <w:t>«</w:t>
      </w:r>
      <w:r w:rsidRPr="00CE79C3">
        <w:rPr>
          <w:rtl/>
        </w:rPr>
        <w:t xml:space="preserve">رسول خدا </w:t>
      </w:r>
      <w:r w:rsidRPr="00CE79C3">
        <w:rPr>
          <w:rFonts w:cs="CTraditional Arabic"/>
          <w:rtl/>
        </w:rPr>
        <w:t>ص</w:t>
      </w:r>
      <w:r w:rsidRPr="00CE79C3">
        <w:rPr>
          <w:rtl/>
        </w:rPr>
        <w:t xml:space="preserve"> مرا به شهر براى خراب </w:t>
      </w:r>
      <w:r w:rsidR="002902AD">
        <w:rPr>
          <w:rtl/>
        </w:rPr>
        <w:t>ک</w:t>
      </w:r>
      <w:r w:rsidRPr="00CE79C3">
        <w:rPr>
          <w:rtl/>
        </w:rPr>
        <w:t>ردن مقبره‏ها و ش</w:t>
      </w:r>
      <w:r w:rsidR="002902AD">
        <w:rPr>
          <w:rtl/>
        </w:rPr>
        <w:t>ک</w:t>
      </w:r>
      <w:r w:rsidRPr="00CE79C3">
        <w:rPr>
          <w:rtl/>
        </w:rPr>
        <w:t>ستن مجسّمه‏ها و بتها فرستاد</w:t>
      </w:r>
      <w:r>
        <w:rPr>
          <w:rFonts w:cs="Traditional Arabic" w:hint="cs"/>
          <w:rtl/>
        </w:rPr>
        <w:t>»</w:t>
      </w:r>
      <w:r>
        <w:rPr>
          <w:rtl/>
        </w:rPr>
        <w:t>.</w:t>
      </w:r>
    </w:p>
    <w:p w:rsidR="00082CC7" w:rsidRDefault="00082CC7" w:rsidP="000760E6">
      <w:pPr>
        <w:pStyle w:val="a5"/>
        <w:rPr>
          <w:rtl/>
        </w:rPr>
      </w:pPr>
      <w:r w:rsidRPr="006F0B90">
        <w:rPr>
          <w:rtl/>
        </w:rPr>
        <w:t>به هم</w:t>
      </w:r>
      <w:r w:rsidR="002902AD">
        <w:rPr>
          <w:rtl/>
        </w:rPr>
        <w:t>ی</w:t>
      </w:r>
      <w:r w:rsidRPr="006F0B90">
        <w:rPr>
          <w:rtl/>
        </w:rPr>
        <w:t xml:space="preserve">ن جهت، اسلام خواست </w:t>
      </w:r>
      <w:r w:rsidR="002902AD">
        <w:rPr>
          <w:rtl/>
        </w:rPr>
        <w:t>ک</w:t>
      </w:r>
      <w:r w:rsidRPr="006F0B90">
        <w:rPr>
          <w:rtl/>
        </w:rPr>
        <w:t>ه اعراب جاهلى را از حق</w:t>
      </w:r>
      <w:r w:rsidR="002902AD">
        <w:rPr>
          <w:rtl/>
        </w:rPr>
        <w:t>ی</w:t>
      </w:r>
      <w:r w:rsidRPr="006F0B90">
        <w:rPr>
          <w:rtl/>
        </w:rPr>
        <w:t>قت ا</w:t>
      </w:r>
      <w:r w:rsidR="002902AD">
        <w:rPr>
          <w:rtl/>
        </w:rPr>
        <w:t>ی</w:t>
      </w:r>
      <w:r w:rsidRPr="006F0B90">
        <w:rPr>
          <w:rtl/>
        </w:rPr>
        <w:t>ن واسطه‏ها و شف</w:t>
      </w:r>
      <w:r w:rsidR="002902AD">
        <w:rPr>
          <w:rtl/>
        </w:rPr>
        <w:t>ی</w:t>
      </w:r>
      <w:r w:rsidRPr="006F0B90">
        <w:rPr>
          <w:rtl/>
        </w:rPr>
        <w:t xml:space="preserve">عان - </w:t>
      </w:r>
      <w:r w:rsidR="002902AD">
        <w:rPr>
          <w:rtl/>
        </w:rPr>
        <w:t>ی</w:t>
      </w:r>
      <w:r w:rsidRPr="006F0B90">
        <w:rPr>
          <w:rtl/>
        </w:rPr>
        <w:t>عنى بتها</w:t>
      </w:r>
      <w:r w:rsidR="002902AD">
        <w:rPr>
          <w:rtl/>
        </w:rPr>
        <w:t>ی</w:t>
      </w:r>
      <w:r w:rsidRPr="006F0B90">
        <w:rPr>
          <w:rtl/>
        </w:rPr>
        <w:t xml:space="preserve">ى </w:t>
      </w:r>
      <w:r w:rsidR="002902AD">
        <w:rPr>
          <w:rtl/>
        </w:rPr>
        <w:t>ک</w:t>
      </w:r>
      <w:r w:rsidRPr="006F0B90">
        <w:rPr>
          <w:rtl/>
        </w:rPr>
        <w:t>ه به غ</w:t>
      </w:r>
      <w:r w:rsidR="002902AD">
        <w:rPr>
          <w:rtl/>
        </w:rPr>
        <w:t>ی</w:t>
      </w:r>
      <w:r w:rsidRPr="006F0B90">
        <w:rPr>
          <w:rtl/>
        </w:rPr>
        <w:t>ر از خدا پرست</w:t>
      </w:r>
      <w:r w:rsidR="002902AD">
        <w:rPr>
          <w:rtl/>
        </w:rPr>
        <w:t>ی</w:t>
      </w:r>
      <w:r w:rsidRPr="006F0B90">
        <w:rPr>
          <w:rtl/>
        </w:rPr>
        <w:t>ده مى‏شدند - آگاه سازد، و لذا ا</w:t>
      </w:r>
      <w:r w:rsidR="002902AD">
        <w:rPr>
          <w:rtl/>
        </w:rPr>
        <w:t>ی</w:t>
      </w:r>
      <w:r w:rsidRPr="006F0B90">
        <w:rPr>
          <w:rtl/>
        </w:rPr>
        <w:t>ن معبودان پوچ و ناتوان را چن</w:t>
      </w:r>
      <w:r w:rsidR="002902AD">
        <w:rPr>
          <w:rtl/>
        </w:rPr>
        <w:t>ی</w:t>
      </w:r>
      <w:r w:rsidRPr="006F0B90">
        <w:rPr>
          <w:rtl/>
        </w:rPr>
        <w:t>ن توص</w:t>
      </w:r>
      <w:r w:rsidR="002902AD">
        <w:rPr>
          <w:rtl/>
        </w:rPr>
        <w:t>ی</w:t>
      </w:r>
      <w:r w:rsidRPr="006F0B90">
        <w:rPr>
          <w:rtl/>
        </w:rPr>
        <w:t xml:space="preserve">ف </w:t>
      </w:r>
      <w:r w:rsidR="002902AD">
        <w:rPr>
          <w:rtl/>
        </w:rPr>
        <w:t>ک</w:t>
      </w:r>
      <w:r w:rsidRPr="006F0B90">
        <w:rPr>
          <w:rtl/>
        </w:rPr>
        <w:t>رد:</w:t>
      </w:r>
    </w:p>
    <w:p w:rsidR="00082CC7" w:rsidRDefault="00082CC7" w:rsidP="000760E6">
      <w:pPr>
        <w:pStyle w:val="a5"/>
        <w:rPr>
          <w:rtl/>
        </w:rPr>
      </w:pPr>
      <w:r w:rsidRPr="006F0B90">
        <w:rPr>
          <w:rtl/>
        </w:rPr>
        <w:t>ا</w:t>
      </w:r>
      <w:r w:rsidR="002902AD">
        <w:rPr>
          <w:rtl/>
        </w:rPr>
        <w:t>ی</w:t>
      </w:r>
      <w:r w:rsidRPr="006F0B90">
        <w:rPr>
          <w:rtl/>
        </w:rPr>
        <w:t>ن مجسّمه‏ها و بتها</w:t>
      </w:r>
      <w:r w:rsidR="002902AD">
        <w:rPr>
          <w:rtl/>
        </w:rPr>
        <w:t>ی</w:t>
      </w:r>
      <w:r w:rsidRPr="006F0B90">
        <w:rPr>
          <w:rtl/>
        </w:rPr>
        <w:t xml:space="preserve">ى </w:t>
      </w:r>
      <w:r w:rsidR="002902AD">
        <w:rPr>
          <w:rtl/>
        </w:rPr>
        <w:t>ک</w:t>
      </w:r>
      <w:r w:rsidRPr="006F0B90">
        <w:rPr>
          <w:rtl/>
        </w:rPr>
        <w:t>ه به غ</w:t>
      </w:r>
      <w:r w:rsidR="002902AD">
        <w:rPr>
          <w:rtl/>
        </w:rPr>
        <w:t>ی</w:t>
      </w:r>
      <w:r w:rsidRPr="006F0B90">
        <w:rPr>
          <w:rtl/>
        </w:rPr>
        <w:t>ر از خدا مى‏پرست</w:t>
      </w:r>
      <w:r w:rsidR="002902AD">
        <w:rPr>
          <w:rtl/>
        </w:rPr>
        <w:t>ی</w:t>
      </w:r>
      <w:r w:rsidRPr="006F0B90">
        <w:rPr>
          <w:rtl/>
        </w:rPr>
        <w:t xml:space="preserve">د و به </w:t>
      </w:r>
      <w:r w:rsidR="002902AD">
        <w:rPr>
          <w:rtl/>
        </w:rPr>
        <w:t>ک</w:t>
      </w:r>
      <w:r w:rsidRPr="006F0B90">
        <w:rPr>
          <w:rtl/>
        </w:rPr>
        <w:t>م</w:t>
      </w:r>
      <w:r w:rsidR="002902AD">
        <w:rPr>
          <w:rtl/>
        </w:rPr>
        <w:t>ک</w:t>
      </w:r>
      <w:r w:rsidRPr="006F0B90">
        <w:rPr>
          <w:rtl/>
        </w:rPr>
        <w:t xml:space="preserve"> مى‏طلب</w:t>
      </w:r>
      <w:r w:rsidR="002902AD">
        <w:rPr>
          <w:rtl/>
        </w:rPr>
        <w:t>ی</w:t>
      </w:r>
      <w:r w:rsidRPr="006F0B90">
        <w:rPr>
          <w:rtl/>
        </w:rPr>
        <w:t xml:space="preserve">د - و در واقع </w:t>
      </w:r>
      <w:r w:rsidR="002902AD">
        <w:rPr>
          <w:rtl/>
        </w:rPr>
        <w:t>ی</w:t>
      </w:r>
      <w:r w:rsidRPr="006F0B90">
        <w:rPr>
          <w:rtl/>
        </w:rPr>
        <w:t>ادبود افراد صالح و گذشتگان ن</w:t>
      </w:r>
      <w:r w:rsidR="002902AD">
        <w:rPr>
          <w:rtl/>
        </w:rPr>
        <w:t>یک</w:t>
      </w:r>
      <w:r w:rsidRPr="006F0B90">
        <w:rPr>
          <w:rtl/>
        </w:rPr>
        <w:t>و</w:t>
      </w:r>
      <w:r w:rsidR="002902AD">
        <w:rPr>
          <w:rtl/>
        </w:rPr>
        <w:t>ک</w:t>
      </w:r>
      <w:r w:rsidRPr="006F0B90">
        <w:rPr>
          <w:rtl/>
        </w:rPr>
        <w:t>ار مى‏پندار</w:t>
      </w:r>
      <w:r w:rsidR="002902AD">
        <w:rPr>
          <w:rtl/>
        </w:rPr>
        <w:t>ی</w:t>
      </w:r>
      <w:r w:rsidRPr="006F0B90">
        <w:rPr>
          <w:rtl/>
        </w:rPr>
        <w:t>د - همچون شما، بندگان خدا هستند و ه</w:t>
      </w:r>
      <w:r w:rsidR="002902AD">
        <w:rPr>
          <w:rtl/>
        </w:rPr>
        <w:t>ی</w:t>
      </w:r>
      <w:r w:rsidRPr="006F0B90">
        <w:rPr>
          <w:rtl/>
        </w:rPr>
        <w:t>چ قدرت خ</w:t>
      </w:r>
      <w:r w:rsidR="002902AD">
        <w:rPr>
          <w:rtl/>
        </w:rPr>
        <w:t>ی</w:t>
      </w:r>
      <w:r w:rsidRPr="006F0B90">
        <w:rPr>
          <w:rtl/>
        </w:rPr>
        <w:t>ر و شرّى ندارند! و تازه اگر ا</w:t>
      </w:r>
      <w:r w:rsidR="002902AD">
        <w:rPr>
          <w:rtl/>
        </w:rPr>
        <w:t>ی</w:t>
      </w:r>
      <w:r w:rsidRPr="006F0B90">
        <w:rPr>
          <w:rtl/>
        </w:rPr>
        <w:t xml:space="preserve">ن </w:t>
      </w:r>
      <w:r w:rsidR="002902AD">
        <w:rPr>
          <w:rtl/>
        </w:rPr>
        <w:t>ی</w:t>
      </w:r>
      <w:r w:rsidRPr="006F0B90">
        <w:rPr>
          <w:rtl/>
        </w:rPr>
        <w:t>ادبودها را ن</w:t>
      </w:r>
      <w:r w:rsidR="002902AD">
        <w:rPr>
          <w:rtl/>
        </w:rPr>
        <w:t>ی</w:t>
      </w:r>
      <w:r w:rsidRPr="006F0B90">
        <w:rPr>
          <w:rtl/>
        </w:rPr>
        <w:t>ز در نظر نگ</w:t>
      </w:r>
      <w:r w:rsidR="002902AD">
        <w:rPr>
          <w:rtl/>
        </w:rPr>
        <w:t>ی</w:t>
      </w:r>
      <w:r w:rsidRPr="006F0B90">
        <w:rPr>
          <w:rtl/>
        </w:rPr>
        <w:t>ر</w:t>
      </w:r>
      <w:r w:rsidR="002902AD">
        <w:rPr>
          <w:rtl/>
        </w:rPr>
        <w:t>ی</w:t>
      </w:r>
      <w:r w:rsidRPr="006F0B90">
        <w:rPr>
          <w:rtl/>
        </w:rPr>
        <w:t>م و صرفاً آنها را در قالب همان بت سنگى بدان</w:t>
      </w:r>
      <w:r w:rsidR="002902AD">
        <w:rPr>
          <w:rtl/>
        </w:rPr>
        <w:t>ی</w:t>
      </w:r>
      <w:r w:rsidRPr="006F0B90">
        <w:rPr>
          <w:rtl/>
        </w:rPr>
        <w:t>م، آ</w:t>
      </w:r>
      <w:r w:rsidR="002902AD">
        <w:rPr>
          <w:rtl/>
        </w:rPr>
        <w:t>ی</w:t>
      </w:r>
      <w:r w:rsidRPr="006F0B90">
        <w:rPr>
          <w:rtl/>
        </w:rPr>
        <w:t>ا مگر دست و پا دارند؟ آ</w:t>
      </w:r>
      <w:r w:rsidR="002902AD">
        <w:rPr>
          <w:rtl/>
        </w:rPr>
        <w:t>ی</w:t>
      </w:r>
      <w:r w:rsidRPr="006F0B90">
        <w:rPr>
          <w:rtl/>
        </w:rPr>
        <w:t>ا گوش و چشم دارند؟... و بالاخره آ</w:t>
      </w:r>
      <w:r w:rsidR="002902AD">
        <w:rPr>
          <w:rtl/>
        </w:rPr>
        <w:t>ی</w:t>
      </w:r>
      <w:r w:rsidRPr="006F0B90">
        <w:rPr>
          <w:rtl/>
        </w:rPr>
        <w:t xml:space="preserve">ا قدرتى دارند </w:t>
      </w:r>
      <w:r w:rsidR="002902AD">
        <w:rPr>
          <w:rtl/>
        </w:rPr>
        <w:t>ک</w:t>
      </w:r>
      <w:r w:rsidRPr="006F0B90">
        <w:rPr>
          <w:rtl/>
        </w:rPr>
        <w:t>ه مافوق قدرت شما باشد و بتوانند به فر</w:t>
      </w:r>
      <w:r w:rsidR="002902AD">
        <w:rPr>
          <w:rtl/>
        </w:rPr>
        <w:t>ی</w:t>
      </w:r>
      <w:r w:rsidRPr="006F0B90">
        <w:rPr>
          <w:rtl/>
        </w:rPr>
        <w:t>ادها</w:t>
      </w:r>
      <w:r w:rsidR="002902AD">
        <w:rPr>
          <w:rtl/>
        </w:rPr>
        <w:t>ی</w:t>
      </w:r>
      <w:r w:rsidRPr="006F0B90">
        <w:rPr>
          <w:rtl/>
        </w:rPr>
        <w:t>تان پاسخ گو</w:t>
      </w:r>
      <w:r w:rsidR="002902AD">
        <w:rPr>
          <w:rtl/>
        </w:rPr>
        <w:t>ی</w:t>
      </w:r>
      <w:r w:rsidRPr="006F0B90">
        <w:rPr>
          <w:rtl/>
        </w:rPr>
        <w:t>ند؟! بدون ش</w:t>
      </w:r>
      <w:r w:rsidR="002902AD">
        <w:rPr>
          <w:rtl/>
        </w:rPr>
        <w:t>ک</w:t>
      </w:r>
      <w:r w:rsidRPr="006F0B90">
        <w:rPr>
          <w:rtl/>
        </w:rPr>
        <w:t xml:space="preserve"> ه</w:t>
      </w:r>
      <w:r w:rsidR="002902AD">
        <w:rPr>
          <w:rtl/>
        </w:rPr>
        <w:t>ی</w:t>
      </w:r>
      <w:r w:rsidRPr="006F0B90">
        <w:rPr>
          <w:rtl/>
        </w:rPr>
        <w:t xml:space="preserve">چ </w:t>
      </w:r>
      <w:r w:rsidR="002902AD">
        <w:rPr>
          <w:rtl/>
        </w:rPr>
        <w:t>ک</w:t>
      </w:r>
      <w:r w:rsidRPr="006F0B90">
        <w:rPr>
          <w:rtl/>
        </w:rPr>
        <w:t>دام از ا</w:t>
      </w:r>
      <w:r w:rsidR="002902AD">
        <w:rPr>
          <w:rtl/>
        </w:rPr>
        <w:t>ی</w:t>
      </w:r>
      <w:r w:rsidRPr="006F0B90">
        <w:rPr>
          <w:rtl/>
        </w:rPr>
        <w:t xml:space="preserve">نها را ندارند - و همچنان </w:t>
      </w:r>
      <w:r w:rsidR="002902AD">
        <w:rPr>
          <w:rtl/>
        </w:rPr>
        <w:t>ک</w:t>
      </w:r>
      <w:r w:rsidRPr="006F0B90">
        <w:rPr>
          <w:rtl/>
        </w:rPr>
        <w:t>ه گفت</w:t>
      </w:r>
      <w:r w:rsidR="002902AD">
        <w:rPr>
          <w:rtl/>
        </w:rPr>
        <w:t>ی</w:t>
      </w:r>
      <w:r w:rsidRPr="006F0B90">
        <w:rPr>
          <w:rtl/>
        </w:rPr>
        <w:t>م - تازه اگر ا</w:t>
      </w:r>
      <w:r w:rsidR="002902AD">
        <w:rPr>
          <w:rtl/>
        </w:rPr>
        <w:t>ی</w:t>
      </w:r>
      <w:r w:rsidRPr="006F0B90">
        <w:rPr>
          <w:rtl/>
        </w:rPr>
        <w:t>ن اندام و مشاعر را ن</w:t>
      </w:r>
      <w:r w:rsidR="002902AD">
        <w:rPr>
          <w:rtl/>
        </w:rPr>
        <w:t>ی</w:t>
      </w:r>
      <w:r w:rsidRPr="006F0B90">
        <w:rPr>
          <w:rtl/>
        </w:rPr>
        <w:t>ز داشتند، مگر به آنان چه فض</w:t>
      </w:r>
      <w:r w:rsidR="002902AD">
        <w:rPr>
          <w:rtl/>
        </w:rPr>
        <w:t>ی</w:t>
      </w:r>
      <w:r w:rsidRPr="006F0B90">
        <w:rPr>
          <w:rtl/>
        </w:rPr>
        <w:t>لتى مافوق بشرى مى‏داد؟! نها</w:t>
      </w:r>
      <w:r w:rsidR="002902AD">
        <w:rPr>
          <w:rtl/>
        </w:rPr>
        <w:t>ی</w:t>
      </w:r>
      <w:r w:rsidRPr="006F0B90">
        <w:rPr>
          <w:rtl/>
        </w:rPr>
        <w:t xml:space="preserve">تاً با بندگان خود در تمام قوا برابر مى‏شدند! پس آنها چه معبودانى هستند </w:t>
      </w:r>
      <w:r w:rsidR="002902AD">
        <w:rPr>
          <w:rtl/>
        </w:rPr>
        <w:t>ک</w:t>
      </w:r>
      <w:r w:rsidRPr="006F0B90">
        <w:rPr>
          <w:rtl/>
        </w:rPr>
        <w:t>ه درست مثل خودتان داراى ه</w:t>
      </w:r>
      <w:r w:rsidR="002902AD">
        <w:rPr>
          <w:rtl/>
        </w:rPr>
        <w:t>ی</w:t>
      </w:r>
      <w:r w:rsidRPr="006F0B90">
        <w:rPr>
          <w:rtl/>
        </w:rPr>
        <w:t>چ قدرتى ن</w:t>
      </w:r>
      <w:r w:rsidR="002902AD">
        <w:rPr>
          <w:rtl/>
        </w:rPr>
        <w:t>ی</w:t>
      </w:r>
      <w:r w:rsidRPr="006F0B90">
        <w:rPr>
          <w:rtl/>
        </w:rPr>
        <w:t>ستند؟!</w:t>
      </w:r>
      <w:r>
        <w:rPr>
          <w:rFonts w:hint="cs"/>
          <w:rtl/>
        </w:rPr>
        <w:t>.</w:t>
      </w:r>
    </w:p>
    <w:p w:rsidR="00082CC7" w:rsidRDefault="00082CC7" w:rsidP="000760E6">
      <w:pPr>
        <w:pStyle w:val="a5"/>
        <w:rPr>
          <w:rFonts w:ascii="Times New Roman" w:hAnsi="Times New Roman"/>
          <w:rtl/>
        </w:rPr>
      </w:pPr>
      <w:r>
        <w:rPr>
          <w:rFonts w:ascii="Times New Roman" w:hAnsi="Times New Roman" w:cs="Traditional Arabic" w:hint="cs"/>
          <w:rtl/>
        </w:rPr>
        <w:t>﴿</w:t>
      </w:r>
      <w:r w:rsidR="004658EB" w:rsidRPr="002902AD">
        <w:rPr>
          <w:rStyle w:val="Char3"/>
          <w:rFonts w:hint="cs"/>
          <w:rtl/>
        </w:rPr>
        <w:t>إِنَّ ٱلَّذِينَ تَدۡعُونَ مِن دُونِ ٱللَّهِ عِبَادٌ أَمۡثَالُكُمۡۖ فَٱدۡعُوهُمۡ فَلۡيَسۡتَجِيبُواْ لَكُمۡ إِن كُنتُمۡ صَٰدِقِينَ ١٩٤ أَلَهُمۡ أَرۡجُلٞ يَمۡشُونَ بِهَآۖ أَمۡ لَهُمۡ أَيۡدٖ يَبۡطِشُونَ بِهَآۖ أَمۡ لَهُمۡ أَعۡيُنٞ يُبۡصِرُونَ بِهَآۖ أَمۡ لَهُمۡ ءَاذَانٞ يَسۡمَعُونَ بِهَا</w:t>
      </w:r>
      <w:r>
        <w:rPr>
          <w:rFonts w:ascii="Times New Roman" w:hAnsi="Times New Roman" w:cs="Traditional Arabic" w:hint="cs"/>
          <w:rtl/>
        </w:rPr>
        <w:t>﴾</w:t>
      </w:r>
      <w:r>
        <w:rPr>
          <w:rFonts w:ascii="Times New Roman" w:hAnsi="Times New Roman" w:hint="cs"/>
          <w:rtl/>
        </w:rPr>
        <w:t xml:space="preserve"> </w:t>
      </w:r>
      <w:r w:rsidRPr="000760E6">
        <w:rPr>
          <w:rStyle w:val="Char4"/>
          <w:rtl/>
        </w:rPr>
        <w:t>[الأعراف: ١٩٤-١٩٥]</w:t>
      </w:r>
      <w:r>
        <w:rPr>
          <w:rFonts w:ascii="Times New Roman" w:hAnsi="Times New Roman" w:hint="cs"/>
          <w:rtl/>
        </w:rPr>
        <w:t>.</w:t>
      </w:r>
    </w:p>
    <w:p w:rsidR="00082CC7" w:rsidRPr="006F0B90" w:rsidRDefault="00082CC7" w:rsidP="000760E6">
      <w:pPr>
        <w:pStyle w:val="a5"/>
      </w:pPr>
      <w:r>
        <w:rPr>
          <w:rFonts w:cs="Traditional Arabic" w:hint="cs"/>
          <w:rtl/>
        </w:rPr>
        <w:t>«</w:t>
      </w:r>
      <w:r w:rsidRPr="00F5037F">
        <w:rPr>
          <w:rtl/>
        </w:rPr>
        <w:t xml:space="preserve">همانا </w:t>
      </w:r>
      <w:r w:rsidR="002902AD">
        <w:rPr>
          <w:rtl/>
        </w:rPr>
        <w:t>ک</w:t>
      </w:r>
      <w:r w:rsidRPr="00F5037F">
        <w:rPr>
          <w:rtl/>
        </w:rPr>
        <w:t xml:space="preserve">سانى را </w:t>
      </w:r>
      <w:r w:rsidR="002902AD">
        <w:rPr>
          <w:rtl/>
        </w:rPr>
        <w:t>ک</w:t>
      </w:r>
      <w:r w:rsidRPr="00F5037F">
        <w:rPr>
          <w:rtl/>
        </w:rPr>
        <w:t>ه به غ</w:t>
      </w:r>
      <w:r w:rsidR="002902AD">
        <w:rPr>
          <w:rtl/>
        </w:rPr>
        <w:t>ی</w:t>
      </w:r>
      <w:r w:rsidRPr="00F5037F">
        <w:rPr>
          <w:rtl/>
        </w:rPr>
        <w:t>ر از خدا به فر</w:t>
      </w:r>
      <w:r w:rsidR="002902AD">
        <w:rPr>
          <w:rtl/>
        </w:rPr>
        <w:t>ی</w:t>
      </w:r>
      <w:r w:rsidRPr="00F5037F">
        <w:rPr>
          <w:rtl/>
        </w:rPr>
        <w:t>اد مى‏خوان</w:t>
      </w:r>
      <w:r w:rsidR="002902AD">
        <w:rPr>
          <w:rtl/>
        </w:rPr>
        <w:t>ی</w:t>
      </w:r>
      <w:r w:rsidRPr="00F5037F">
        <w:rPr>
          <w:rtl/>
        </w:rPr>
        <w:t>د، بندگانى مثل خودتان هستند. پس آنها را بخوان</w:t>
      </w:r>
      <w:r w:rsidR="002902AD">
        <w:rPr>
          <w:rtl/>
        </w:rPr>
        <w:t>ی</w:t>
      </w:r>
      <w:r w:rsidRPr="00F5037F">
        <w:rPr>
          <w:rtl/>
        </w:rPr>
        <w:t>د، اگر راست مى‏گو</w:t>
      </w:r>
      <w:r w:rsidR="002902AD">
        <w:rPr>
          <w:rtl/>
        </w:rPr>
        <w:t>یی</w:t>
      </w:r>
      <w:r w:rsidRPr="00F5037F">
        <w:rPr>
          <w:rtl/>
        </w:rPr>
        <w:t>د با</w:t>
      </w:r>
      <w:r w:rsidR="002902AD">
        <w:rPr>
          <w:rtl/>
        </w:rPr>
        <w:t>ی</w:t>
      </w:r>
      <w:r w:rsidRPr="00F5037F">
        <w:rPr>
          <w:rtl/>
        </w:rPr>
        <w:t>د به شما پاسخ دهند! آ</w:t>
      </w:r>
      <w:r w:rsidR="002902AD">
        <w:rPr>
          <w:rtl/>
        </w:rPr>
        <w:t>ی</w:t>
      </w:r>
      <w:r w:rsidRPr="00F5037F">
        <w:rPr>
          <w:rtl/>
        </w:rPr>
        <w:t>ا ا</w:t>
      </w:r>
      <w:r w:rsidR="002902AD">
        <w:rPr>
          <w:rtl/>
        </w:rPr>
        <w:t>ی</w:t>
      </w:r>
      <w:r w:rsidRPr="00F5037F">
        <w:rPr>
          <w:rtl/>
        </w:rPr>
        <w:t>ن بتها داراى پاها</w:t>
      </w:r>
      <w:r w:rsidR="002902AD">
        <w:rPr>
          <w:rtl/>
        </w:rPr>
        <w:t>ی</w:t>
      </w:r>
      <w:r w:rsidRPr="00F5037F">
        <w:rPr>
          <w:rtl/>
        </w:rPr>
        <w:t xml:space="preserve">ى هستند </w:t>
      </w:r>
      <w:r w:rsidR="002902AD">
        <w:rPr>
          <w:rtl/>
        </w:rPr>
        <w:t>ک</w:t>
      </w:r>
      <w:r w:rsidRPr="00F5037F">
        <w:rPr>
          <w:rtl/>
        </w:rPr>
        <w:t xml:space="preserve">ه با آنها راه بروند؟! </w:t>
      </w:r>
      <w:r w:rsidR="002902AD">
        <w:rPr>
          <w:rtl/>
        </w:rPr>
        <w:t>ی</w:t>
      </w:r>
      <w:r w:rsidRPr="00F5037F">
        <w:rPr>
          <w:rtl/>
        </w:rPr>
        <w:t>ا داراى دستها</w:t>
      </w:r>
      <w:r w:rsidR="002902AD">
        <w:rPr>
          <w:rtl/>
        </w:rPr>
        <w:t>ی</w:t>
      </w:r>
      <w:r w:rsidRPr="00F5037F">
        <w:rPr>
          <w:rtl/>
        </w:rPr>
        <w:t xml:space="preserve">ى هستند </w:t>
      </w:r>
      <w:r w:rsidR="002902AD">
        <w:rPr>
          <w:rtl/>
        </w:rPr>
        <w:t>ک</w:t>
      </w:r>
      <w:r w:rsidRPr="00F5037F">
        <w:rPr>
          <w:rtl/>
        </w:rPr>
        <w:t>ه با آنها چ</w:t>
      </w:r>
      <w:r w:rsidR="002902AD">
        <w:rPr>
          <w:rtl/>
        </w:rPr>
        <w:t>ی</w:t>
      </w:r>
      <w:r w:rsidRPr="00F5037F">
        <w:rPr>
          <w:rtl/>
        </w:rPr>
        <w:t>زى را برگ</w:t>
      </w:r>
      <w:r w:rsidR="002902AD">
        <w:rPr>
          <w:rtl/>
        </w:rPr>
        <w:t>ی</w:t>
      </w:r>
      <w:r w:rsidRPr="00F5037F">
        <w:rPr>
          <w:rtl/>
        </w:rPr>
        <w:t xml:space="preserve">رند؟! </w:t>
      </w:r>
      <w:r w:rsidR="002902AD">
        <w:rPr>
          <w:rtl/>
        </w:rPr>
        <w:t>ی</w:t>
      </w:r>
      <w:r w:rsidRPr="00F5037F">
        <w:rPr>
          <w:rtl/>
        </w:rPr>
        <w:t>ا چشمها</w:t>
      </w:r>
      <w:r w:rsidR="002902AD">
        <w:rPr>
          <w:rtl/>
        </w:rPr>
        <w:t>ی</w:t>
      </w:r>
      <w:r w:rsidRPr="00F5037F">
        <w:rPr>
          <w:rtl/>
        </w:rPr>
        <w:t xml:space="preserve">ى دارند </w:t>
      </w:r>
      <w:r w:rsidR="002902AD">
        <w:rPr>
          <w:rtl/>
        </w:rPr>
        <w:t>ک</w:t>
      </w:r>
      <w:r w:rsidRPr="00F5037F">
        <w:rPr>
          <w:rtl/>
        </w:rPr>
        <w:t>ه با آنها بب</w:t>
      </w:r>
      <w:r w:rsidR="002902AD">
        <w:rPr>
          <w:rtl/>
        </w:rPr>
        <w:t>ی</w:t>
      </w:r>
      <w:r w:rsidRPr="00F5037F">
        <w:rPr>
          <w:rtl/>
        </w:rPr>
        <w:t xml:space="preserve">نند؟! </w:t>
      </w:r>
      <w:r w:rsidR="002902AD">
        <w:rPr>
          <w:rtl/>
        </w:rPr>
        <w:t>ی</w:t>
      </w:r>
      <w:r w:rsidRPr="00F5037F">
        <w:rPr>
          <w:rtl/>
        </w:rPr>
        <w:t>ا گوشها</w:t>
      </w:r>
      <w:r w:rsidR="002902AD">
        <w:rPr>
          <w:rtl/>
        </w:rPr>
        <w:t>ی</w:t>
      </w:r>
      <w:r w:rsidRPr="00F5037F">
        <w:rPr>
          <w:rtl/>
        </w:rPr>
        <w:t xml:space="preserve">ى دارند </w:t>
      </w:r>
      <w:r w:rsidR="002902AD">
        <w:rPr>
          <w:rtl/>
        </w:rPr>
        <w:t>ک</w:t>
      </w:r>
      <w:r w:rsidRPr="00F5037F">
        <w:rPr>
          <w:rtl/>
        </w:rPr>
        <w:t>ه با آنها بشنوند؟!</w:t>
      </w:r>
      <w:r>
        <w:rPr>
          <w:rFonts w:cs="Traditional Arabic" w:hint="cs"/>
          <w:rtl/>
        </w:rPr>
        <w:t>»</w:t>
      </w:r>
      <w:r>
        <w:rPr>
          <w:rtl/>
        </w:rPr>
        <w:t>.</w:t>
      </w:r>
    </w:p>
    <w:p w:rsidR="00082CC7" w:rsidRDefault="00082CC7" w:rsidP="000760E6">
      <w:pPr>
        <w:pStyle w:val="a5"/>
        <w:rPr>
          <w:rtl/>
        </w:rPr>
      </w:pPr>
      <w:r w:rsidRPr="006F0B90">
        <w:rPr>
          <w:rtl/>
        </w:rPr>
        <w:t>بعلاوه، آنچه در آ</w:t>
      </w:r>
      <w:r w:rsidR="002902AD">
        <w:rPr>
          <w:rtl/>
        </w:rPr>
        <w:t>ی</w:t>
      </w:r>
      <w:r w:rsidRPr="006F0B90">
        <w:rPr>
          <w:rtl/>
        </w:rPr>
        <w:t xml:space="preserve">ات قرآن مورد نظر است، عموم لفظ است؛ نه خصوص سبب! </w:t>
      </w:r>
      <w:r w:rsidR="002902AD">
        <w:rPr>
          <w:rtl/>
        </w:rPr>
        <w:t>ی</w:t>
      </w:r>
      <w:r w:rsidRPr="006F0B90">
        <w:rPr>
          <w:rtl/>
        </w:rPr>
        <w:t>عنى شأن نزول، معنى آ</w:t>
      </w:r>
      <w:r w:rsidR="002902AD">
        <w:rPr>
          <w:rtl/>
        </w:rPr>
        <w:t>ی</w:t>
      </w:r>
      <w:r w:rsidRPr="006F0B90">
        <w:rPr>
          <w:rtl/>
        </w:rPr>
        <w:t>ه را مق</w:t>
      </w:r>
      <w:r w:rsidR="002902AD">
        <w:rPr>
          <w:rtl/>
        </w:rPr>
        <w:t>ی</w:t>
      </w:r>
      <w:r w:rsidRPr="006F0B90">
        <w:rPr>
          <w:rtl/>
        </w:rPr>
        <w:t>د نمى‏</w:t>
      </w:r>
      <w:r w:rsidR="002902AD">
        <w:rPr>
          <w:rtl/>
        </w:rPr>
        <w:t>ک</w:t>
      </w:r>
      <w:r w:rsidRPr="006F0B90">
        <w:rPr>
          <w:rtl/>
        </w:rPr>
        <w:t>ند. در ا</w:t>
      </w:r>
      <w:r w:rsidR="002902AD">
        <w:rPr>
          <w:rtl/>
        </w:rPr>
        <w:t>ی</w:t>
      </w:r>
      <w:r w:rsidRPr="006F0B90">
        <w:rPr>
          <w:rtl/>
        </w:rPr>
        <w:t>ن صورت با</w:t>
      </w:r>
      <w:r w:rsidR="002902AD">
        <w:rPr>
          <w:rtl/>
        </w:rPr>
        <w:t>ی</w:t>
      </w:r>
      <w:r w:rsidRPr="006F0B90">
        <w:rPr>
          <w:rtl/>
        </w:rPr>
        <w:t>ستى شر</w:t>
      </w:r>
      <w:r w:rsidR="002902AD">
        <w:rPr>
          <w:rtl/>
        </w:rPr>
        <w:t>ک</w:t>
      </w:r>
      <w:r w:rsidRPr="006F0B90">
        <w:rPr>
          <w:rtl/>
        </w:rPr>
        <w:t xml:space="preserve"> تنها در همان دوره حرام و ناروا مى‏گرد</w:t>
      </w:r>
      <w:r w:rsidR="002902AD">
        <w:rPr>
          <w:rtl/>
        </w:rPr>
        <w:t>ی</w:t>
      </w:r>
      <w:r w:rsidRPr="006F0B90">
        <w:rPr>
          <w:rtl/>
        </w:rPr>
        <w:t>د و پس از آن، حلال به حساب مى‏آمد!! خداوند شر</w:t>
      </w:r>
      <w:r w:rsidR="002902AD">
        <w:rPr>
          <w:rtl/>
        </w:rPr>
        <w:t>ک</w:t>
      </w:r>
      <w:r w:rsidRPr="006F0B90">
        <w:rPr>
          <w:rtl/>
        </w:rPr>
        <w:t xml:space="preserve"> را تنها بر اعراب جاهلى حرام ن</w:t>
      </w:r>
      <w:r w:rsidR="002902AD">
        <w:rPr>
          <w:rtl/>
        </w:rPr>
        <w:t>ک</w:t>
      </w:r>
      <w:r w:rsidRPr="006F0B90">
        <w:rPr>
          <w:rtl/>
        </w:rPr>
        <w:t>رده است، بل</w:t>
      </w:r>
      <w:r w:rsidR="002902AD">
        <w:rPr>
          <w:rtl/>
        </w:rPr>
        <w:t>ک</w:t>
      </w:r>
      <w:r w:rsidRPr="006F0B90">
        <w:rPr>
          <w:rtl/>
        </w:rPr>
        <w:t>ه براى غ</w:t>
      </w:r>
      <w:r w:rsidR="002902AD">
        <w:rPr>
          <w:rtl/>
        </w:rPr>
        <w:t>ی</w:t>
      </w:r>
      <w:r w:rsidRPr="006F0B90">
        <w:rPr>
          <w:rtl/>
        </w:rPr>
        <w:t>ر اعراب و همه بندگان خدا - در تمام زمانها و م</w:t>
      </w:r>
      <w:r w:rsidR="002902AD">
        <w:rPr>
          <w:rtl/>
        </w:rPr>
        <w:t>ک</w:t>
      </w:r>
      <w:r w:rsidRPr="006F0B90">
        <w:rPr>
          <w:rtl/>
        </w:rPr>
        <w:t>انها - حرام نموده است!</w:t>
      </w:r>
      <w:r>
        <w:rPr>
          <w:rFonts w:hint="cs"/>
          <w:rtl/>
        </w:rPr>
        <w:t>.</w:t>
      </w:r>
    </w:p>
    <w:p w:rsidR="00082CC7" w:rsidRDefault="00D17E13" w:rsidP="000760E6">
      <w:pPr>
        <w:pStyle w:val="a5"/>
        <w:rPr>
          <w:rtl/>
        </w:rPr>
      </w:pPr>
      <w:r>
        <w:rPr>
          <w:rtl/>
        </w:rPr>
        <w:t xml:space="preserve"> </w:t>
      </w:r>
      <w:r w:rsidR="00082CC7" w:rsidRPr="006F0B90">
        <w:rPr>
          <w:rtl/>
        </w:rPr>
        <w:t>از خداوند مى‏خواه</w:t>
      </w:r>
      <w:r w:rsidR="002902AD">
        <w:rPr>
          <w:rtl/>
        </w:rPr>
        <w:t>ی</w:t>
      </w:r>
      <w:r w:rsidR="00082CC7" w:rsidRPr="006F0B90">
        <w:rPr>
          <w:rtl/>
        </w:rPr>
        <w:t xml:space="preserve">م </w:t>
      </w:r>
      <w:r w:rsidR="002902AD">
        <w:rPr>
          <w:rtl/>
        </w:rPr>
        <w:t>ک</w:t>
      </w:r>
      <w:r w:rsidR="00082CC7" w:rsidRPr="006F0B90">
        <w:rPr>
          <w:rtl/>
        </w:rPr>
        <w:t>ه توح</w:t>
      </w:r>
      <w:r w:rsidR="002902AD">
        <w:rPr>
          <w:rtl/>
        </w:rPr>
        <w:t>ی</w:t>
      </w:r>
      <w:r w:rsidR="00082CC7" w:rsidRPr="006F0B90">
        <w:rPr>
          <w:rtl/>
        </w:rPr>
        <w:t xml:space="preserve">د و </w:t>
      </w:r>
      <w:r w:rsidR="002902AD">
        <w:rPr>
          <w:rtl/>
        </w:rPr>
        <w:t>ی</w:t>
      </w:r>
      <w:r w:rsidR="00082CC7" w:rsidRPr="006F0B90">
        <w:rPr>
          <w:rtl/>
        </w:rPr>
        <w:t>گانه‏پرستى را روزى‏مان گرداند و ما را بر آن بم</w:t>
      </w:r>
      <w:r w:rsidR="002902AD">
        <w:rPr>
          <w:rtl/>
        </w:rPr>
        <w:t>ی</w:t>
      </w:r>
      <w:r w:rsidR="00082CC7" w:rsidRPr="006F0B90">
        <w:rPr>
          <w:rtl/>
        </w:rPr>
        <w:t>راند و زندگى و مرگمان، با آن همراه باشد!</w:t>
      </w:r>
      <w:r w:rsidR="00082CC7">
        <w:rPr>
          <w:rFonts w:hint="cs"/>
          <w:rtl/>
        </w:rPr>
        <w:t>.</w:t>
      </w:r>
    </w:p>
    <w:p w:rsidR="0011120E" w:rsidRDefault="00082CC7" w:rsidP="000760E6">
      <w:pPr>
        <w:pStyle w:val="a5"/>
        <w:rPr>
          <w:rtl/>
        </w:rPr>
      </w:pPr>
      <w:r w:rsidRPr="006F0B90">
        <w:rPr>
          <w:rtl/>
        </w:rPr>
        <w:t xml:space="preserve">از إبن‏عباس‏ </w:t>
      </w:r>
      <w:r w:rsidRPr="006F0B90">
        <w:rPr>
          <w:rFonts w:cs="CTraditional Arabic" w:hint="cs"/>
          <w:rtl/>
        </w:rPr>
        <w:t>ب</w:t>
      </w:r>
      <w:r w:rsidRPr="006F0B90">
        <w:rPr>
          <w:rtl/>
        </w:rPr>
        <w:t xml:space="preserve"> روا</w:t>
      </w:r>
      <w:r w:rsidR="002902AD">
        <w:rPr>
          <w:rtl/>
        </w:rPr>
        <w:t>ی</w:t>
      </w:r>
      <w:r w:rsidRPr="006F0B90">
        <w:rPr>
          <w:rtl/>
        </w:rPr>
        <w:t xml:space="preserve">ت شده </w:t>
      </w:r>
      <w:r w:rsidR="002902AD">
        <w:rPr>
          <w:rtl/>
        </w:rPr>
        <w:t>ک</w:t>
      </w:r>
      <w:r w:rsidRPr="006F0B90">
        <w:rPr>
          <w:rtl/>
        </w:rPr>
        <w:t xml:space="preserve">ه رسول خدا </w:t>
      </w:r>
      <w:r w:rsidRPr="006F0B90">
        <w:rPr>
          <w:rFonts w:cs="CTraditional Arabic"/>
          <w:rtl/>
        </w:rPr>
        <w:t>ص</w:t>
      </w:r>
      <w:r w:rsidRPr="006F0B90">
        <w:rPr>
          <w:rtl/>
        </w:rPr>
        <w:t xml:space="preserve"> فرمود:</w:t>
      </w:r>
    </w:p>
    <w:p w:rsidR="00082CC7" w:rsidRDefault="00082CC7" w:rsidP="000760E6">
      <w:pPr>
        <w:pStyle w:val="a5"/>
        <w:rPr>
          <w:rFonts w:ascii="Times New Roman" w:hAnsi="Times New Roman"/>
          <w:rtl/>
        </w:rPr>
      </w:pPr>
      <w:r w:rsidRPr="000760E6">
        <w:rPr>
          <w:rStyle w:val="Char5"/>
          <w:rtl/>
        </w:rPr>
        <w:t>«الشرك أخفى من دبيب الذر على صفاة سوداء فى ظلمة الليل و هو أن يقول: واللّه وحياتك يا فلان و حياتى! ويقول: لولا كلبة هذا لأتانا اللصوص البارحة! ولولا البط فى الدار لأتى اللصوص! وقول الرجل لصاحبه: ما شاء الله و شئت! وقول الرجل: لولا اللّه وفلان... هذا كلّه به شرك»</w:t>
      </w:r>
      <w:r w:rsidRPr="002902AD">
        <w:rPr>
          <w:rStyle w:val="FootnoteReference"/>
          <w:rFonts w:ascii="mylotus" w:hAnsi="mylotus"/>
          <w:b/>
          <w:sz w:val="24"/>
          <w:rtl/>
        </w:rPr>
        <w:footnoteReference w:id="803"/>
      </w:r>
      <w:r>
        <w:rPr>
          <w:rFonts w:ascii="Times New Roman" w:hAnsi="Times New Roman" w:hint="cs"/>
          <w:rtl/>
        </w:rPr>
        <w:t>.</w:t>
      </w:r>
    </w:p>
    <w:p w:rsidR="00082CC7" w:rsidRPr="002902AD" w:rsidRDefault="00082CC7" w:rsidP="000760E6">
      <w:pPr>
        <w:pStyle w:val="a5"/>
        <w:rPr>
          <w:rStyle w:val="Char9"/>
          <w:rtl/>
        </w:rPr>
      </w:pPr>
      <w:r>
        <w:rPr>
          <w:rFonts w:cs="Traditional Arabic" w:hint="cs"/>
          <w:rtl/>
        </w:rPr>
        <w:t>«</w:t>
      </w:r>
      <w:r w:rsidRPr="00CE79C3">
        <w:rPr>
          <w:rtl/>
        </w:rPr>
        <w:t>شر</w:t>
      </w:r>
      <w:r w:rsidR="002902AD">
        <w:rPr>
          <w:rtl/>
        </w:rPr>
        <w:t>ک</w:t>
      </w:r>
      <w:r w:rsidRPr="00CE79C3">
        <w:rPr>
          <w:rtl/>
        </w:rPr>
        <w:t xml:space="preserve"> پنهان‏تر از ردّپا و خز</w:t>
      </w:r>
      <w:r w:rsidR="002902AD">
        <w:rPr>
          <w:rtl/>
        </w:rPr>
        <w:t>ی</w:t>
      </w:r>
      <w:r w:rsidRPr="00CE79C3">
        <w:rPr>
          <w:rtl/>
        </w:rPr>
        <w:t>دن مورچه در تار</w:t>
      </w:r>
      <w:r w:rsidR="002902AD">
        <w:rPr>
          <w:rtl/>
        </w:rPr>
        <w:t>یک</w:t>
      </w:r>
      <w:r w:rsidRPr="00CE79C3">
        <w:rPr>
          <w:rtl/>
        </w:rPr>
        <w:t>ى شب بر روى سنگ درشت صاف و س</w:t>
      </w:r>
      <w:r w:rsidR="002902AD">
        <w:rPr>
          <w:rtl/>
        </w:rPr>
        <w:t>ی</w:t>
      </w:r>
      <w:r w:rsidRPr="00CE79C3">
        <w:rPr>
          <w:rtl/>
        </w:rPr>
        <w:t>اه است، و آن ا</w:t>
      </w:r>
      <w:r w:rsidR="002902AD">
        <w:rPr>
          <w:rtl/>
        </w:rPr>
        <w:t>ی</w:t>
      </w:r>
      <w:r w:rsidRPr="00CE79C3">
        <w:rPr>
          <w:rtl/>
        </w:rPr>
        <w:t>ن</w:t>
      </w:r>
      <w:r w:rsidR="002902AD">
        <w:rPr>
          <w:rtl/>
        </w:rPr>
        <w:t>ک</w:t>
      </w:r>
      <w:r w:rsidRPr="00CE79C3">
        <w:rPr>
          <w:rtl/>
        </w:rPr>
        <w:t>ه بگو</w:t>
      </w:r>
      <w:r w:rsidR="002902AD">
        <w:rPr>
          <w:rtl/>
        </w:rPr>
        <w:t>ی</w:t>
      </w:r>
      <w:r w:rsidRPr="00CE79C3">
        <w:rPr>
          <w:rtl/>
        </w:rPr>
        <w:t>د: اى فلانى! به خدا و زندگانى تو و زندگى خود سوگند! و بگو</w:t>
      </w:r>
      <w:r w:rsidR="002902AD">
        <w:rPr>
          <w:rtl/>
        </w:rPr>
        <w:t>ی</w:t>
      </w:r>
      <w:r w:rsidRPr="00CE79C3">
        <w:rPr>
          <w:rtl/>
        </w:rPr>
        <w:t>د: اگر ا</w:t>
      </w:r>
      <w:r w:rsidR="002902AD">
        <w:rPr>
          <w:rtl/>
        </w:rPr>
        <w:t>ی</w:t>
      </w:r>
      <w:r w:rsidRPr="00CE79C3">
        <w:rPr>
          <w:rtl/>
        </w:rPr>
        <w:t>ن سگ نبود، د</w:t>
      </w:r>
      <w:r w:rsidR="002902AD">
        <w:rPr>
          <w:rtl/>
        </w:rPr>
        <w:t>ی</w:t>
      </w:r>
      <w:r w:rsidRPr="00CE79C3">
        <w:rPr>
          <w:rtl/>
        </w:rPr>
        <w:t>شب دزدان به (خانه) ما مى‏آمدند! و اگر مرغابى در منزل نبود، دزدان مى‏آمدند (و دستبرد مى‏زدند)! و ا</w:t>
      </w:r>
      <w:r w:rsidR="002902AD">
        <w:rPr>
          <w:rtl/>
        </w:rPr>
        <w:t>ی</w:t>
      </w:r>
      <w:r w:rsidRPr="00CE79C3">
        <w:rPr>
          <w:rtl/>
        </w:rPr>
        <w:t>ن</w:t>
      </w:r>
      <w:r w:rsidR="002902AD">
        <w:rPr>
          <w:rtl/>
        </w:rPr>
        <w:t>ک</w:t>
      </w:r>
      <w:r w:rsidRPr="00CE79C3">
        <w:rPr>
          <w:rtl/>
        </w:rPr>
        <w:t>ه مرد به دوستش بگو</w:t>
      </w:r>
      <w:r w:rsidR="002902AD">
        <w:rPr>
          <w:rtl/>
        </w:rPr>
        <w:t>ی</w:t>
      </w:r>
      <w:r w:rsidRPr="00CE79C3">
        <w:rPr>
          <w:rtl/>
        </w:rPr>
        <w:t>د: آنچه خواست خدا و خواست تو باشد! و شخص بگو</w:t>
      </w:r>
      <w:r w:rsidR="002902AD">
        <w:rPr>
          <w:rtl/>
        </w:rPr>
        <w:t>ی</w:t>
      </w:r>
      <w:r w:rsidRPr="00CE79C3">
        <w:rPr>
          <w:rtl/>
        </w:rPr>
        <w:t>د: اگر خدا و فلانى نبود... ا</w:t>
      </w:r>
      <w:r w:rsidR="002902AD">
        <w:rPr>
          <w:rtl/>
        </w:rPr>
        <w:t>ی</w:t>
      </w:r>
      <w:r w:rsidRPr="00CE79C3">
        <w:rPr>
          <w:rtl/>
        </w:rPr>
        <w:t>نها همه آم</w:t>
      </w:r>
      <w:r w:rsidR="002902AD">
        <w:rPr>
          <w:rtl/>
        </w:rPr>
        <w:t>ی</w:t>
      </w:r>
      <w:r w:rsidRPr="00CE79C3">
        <w:rPr>
          <w:rtl/>
        </w:rPr>
        <w:t>خته به شر</w:t>
      </w:r>
      <w:r w:rsidR="002902AD">
        <w:rPr>
          <w:rtl/>
        </w:rPr>
        <w:t>ک</w:t>
      </w:r>
      <w:r w:rsidRPr="00CE79C3">
        <w:rPr>
          <w:rtl/>
        </w:rPr>
        <w:t xml:space="preserve"> است!</w:t>
      </w:r>
      <w:r>
        <w:rPr>
          <w:rFonts w:cs="Traditional Arabic" w:hint="cs"/>
          <w:rtl/>
        </w:rPr>
        <w:t>»</w:t>
      </w:r>
      <w:r w:rsidRPr="006F0B90">
        <w:rPr>
          <w:rtl/>
        </w:rPr>
        <w:t>.</w:t>
      </w:r>
    </w:p>
    <w:p w:rsidR="00082CC7" w:rsidRDefault="00082CC7" w:rsidP="00B15EF0">
      <w:pPr>
        <w:pStyle w:val="a5"/>
        <w:rPr>
          <w:rtl/>
        </w:rPr>
      </w:pPr>
      <w:r w:rsidRPr="006F0B90">
        <w:rPr>
          <w:rtl/>
        </w:rPr>
        <w:t>هر گاه اسلام تا ا</w:t>
      </w:r>
      <w:r w:rsidR="002902AD">
        <w:rPr>
          <w:rtl/>
        </w:rPr>
        <w:t>ی</w:t>
      </w:r>
      <w:r w:rsidRPr="006F0B90">
        <w:rPr>
          <w:rtl/>
        </w:rPr>
        <w:t>ن اندازه در پا</w:t>
      </w:r>
      <w:r w:rsidR="002902AD">
        <w:rPr>
          <w:rtl/>
        </w:rPr>
        <w:t>ک</w:t>
      </w:r>
      <w:r w:rsidRPr="006F0B90">
        <w:rPr>
          <w:rtl/>
        </w:rPr>
        <w:t>سازى دلها و انتقاد از عقا</w:t>
      </w:r>
      <w:r w:rsidR="002902AD">
        <w:rPr>
          <w:rtl/>
        </w:rPr>
        <w:t>ی</w:t>
      </w:r>
      <w:r w:rsidRPr="006F0B90">
        <w:rPr>
          <w:rtl/>
        </w:rPr>
        <w:t>د غلط و اشتباه آنان، حسّاس و دق</w:t>
      </w:r>
      <w:r w:rsidR="002902AD">
        <w:rPr>
          <w:rtl/>
        </w:rPr>
        <w:t>ی</w:t>
      </w:r>
      <w:r w:rsidRPr="006F0B90">
        <w:rPr>
          <w:rtl/>
        </w:rPr>
        <w:t>ق و گوش‏به‏زنگ باشد، پس ما چگونه افرادى را بب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در دعاى خو</w:t>
      </w:r>
      <w:r w:rsidR="002902AD">
        <w:rPr>
          <w:rtl/>
        </w:rPr>
        <w:t>ی</w:t>
      </w:r>
      <w:r w:rsidRPr="006F0B90">
        <w:rPr>
          <w:rtl/>
        </w:rPr>
        <w:t>ش به غ</w:t>
      </w:r>
      <w:r w:rsidR="002902AD">
        <w:rPr>
          <w:rtl/>
        </w:rPr>
        <w:t>ی</w:t>
      </w:r>
      <w:r w:rsidRPr="006F0B90">
        <w:rPr>
          <w:rtl/>
        </w:rPr>
        <w:t>ر خدا پناه مى‏برند و خوف و رجا</w:t>
      </w:r>
      <w:r w:rsidR="002902AD">
        <w:rPr>
          <w:rtl/>
        </w:rPr>
        <w:t>ی</w:t>
      </w:r>
      <w:r w:rsidRPr="006F0B90">
        <w:rPr>
          <w:rtl/>
        </w:rPr>
        <w:t>شان، متوجّه غ</w:t>
      </w:r>
      <w:r w:rsidR="002902AD">
        <w:rPr>
          <w:rtl/>
        </w:rPr>
        <w:t>ی</w:t>
      </w:r>
      <w:r w:rsidRPr="006F0B90">
        <w:rPr>
          <w:rtl/>
        </w:rPr>
        <w:t>ر اوست، و آنگاه به آنها بگو</w:t>
      </w:r>
      <w:r w:rsidR="002902AD">
        <w:rPr>
          <w:rtl/>
        </w:rPr>
        <w:t>یی</w:t>
      </w:r>
      <w:r w:rsidRPr="006F0B90">
        <w:rPr>
          <w:rtl/>
        </w:rPr>
        <w:t>م: بر تو ه</w:t>
      </w:r>
      <w:r w:rsidR="002902AD">
        <w:rPr>
          <w:rtl/>
        </w:rPr>
        <w:t>ی</w:t>
      </w:r>
      <w:r w:rsidRPr="006F0B90">
        <w:rPr>
          <w:rtl/>
        </w:rPr>
        <w:t>چ اش</w:t>
      </w:r>
      <w:r w:rsidR="002902AD">
        <w:rPr>
          <w:rtl/>
        </w:rPr>
        <w:t>ک</w:t>
      </w:r>
      <w:r w:rsidRPr="006F0B90">
        <w:rPr>
          <w:rtl/>
        </w:rPr>
        <w:t>الى ن</w:t>
      </w:r>
      <w:r w:rsidR="002902AD">
        <w:rPr>
          <w:rtl/>
        </w:rPr>
        <w:t>ی</w:t>
      </w:r>
      <w:r w:rsidRPr="006F0B90">
        <w:rPr>
          <w:rtl/>
        </w:rPr>
        <w:t>ست و مى‏توانى همچنان ادامه دهى!!</w:t>
      </w:r>
      <w:r>
        <w:rPr>
          <w:rFonts w:hint="cs"/>
          <w:rtl/>
        </w:rPr>
        <w:t>.</w:t>
      </w:r>
    </w:p>
    <w:p w:rsidR="00082CC7" w:rsidRPr="006F0B90" w:rsidRDefault="00082CC7" w:rsidP="00B15EF0">
      <w:pPr>
        <w:pStyle w:val="a5"/>
      </w:pPr>
      <w:r w:rsidRPr="006F0B90">
        <w:rPr>
          <w:rtl/>
        </w:rPr>
        <w:t>فرموده‏ا</w:t>
      </w:r>
      <w:r w:rsidR="002902AD">
        <w:rPr>
          <w:rtl/>
        </w:rPr>
        <w:t>ی</w:t>
      </w:r>
      <w:r w:rsidRPr="006F0B90">
        <w:rPr>
          <w:rtl/>
        </w:rPr>
        <w:t>د: بس</w:t>
      </w:r>
      <w:r w:rsidR="002902AD">
        <w:rPr>
          <w:rtl/>
        </w:rPr>
        <w:t>ی</w:t>
      </w:r>
      <w:r w:rsidRPr="006F0B90">
        <w:rPr>
          <w:rtl/>
        </w:rPr>
        <w:t>ار بع</w:t>
      </w:r>
      <w:r w:rsidR="002902AD">
        <w:rPr>
          <w:rtl/>
        </w:rPr>
        <w:t>ی</w:t>
      </w:r>
      <w:r w:rsidRPr="006F0B90">
        <w:rPr>
          <w:rtl/>
        </w:rPr>
        <w:t xml:space="preserve">د است </w:t>
      </w:r>
      <w:r w:rsidR="002902AD">
        <w:rPr>
          <w:rtl/>
        </w:rPr>
        <w:t>ک</w:t>
      </w:r>
      <w:r w:rsidRPr="006F0B90">
        <w:rPr>
          <w:rtl/>
        </w:rPr>
        <w:t>ه شما ندان</w:t>
      </w:r>
      <w:r w:rsidR="002902AD">
        <w:rPr>
          <w:rtl/>
        </w:rPr>
        <w:t>ی</w:t>
      </w:r>
      <w:r w:rsidRPr="006F0B90">
        <w:rPr>
          <w:rtl/>
        </w:rPr>
        <w:t>د احترام به قبور صالح</w:t>
      </w:r>
      <w:r w:rsidR="002902AD">
        <w:rPr>
          <w:rtl/>
        </w:rPr>
        <w:t>ی</w:t>
      </w:r>
      <w:r w:rsidRPr="006F0B90">
        <w:rPr>
          <w:rtl/>
        </w:rPr>
        <w:t>ن و مؤمن</w:t>
      </w:r>
      <w:r w:rsidR="002902AD">
        <w:rPr>
          <w:rtl/>
        </w:rPr>
        <w:t>ی</w:t>
      </w:r>
      <w:r w:rsidRPr="006F0B90">
        <w:rPr>
          <w:rtl/>
        </w:rPr>
        <w:t>ن مورد اتّفاق ش</w:t>
      </w:r>
      <w:r w:rsidR="002902AD">
        <w:rPr>
          <w:rtl/>
        </w:rPr>
        <w:t>ی</w:t>
      </w:r>
      <w:r w:rsidRPr="006F0B90">
        <w:rPr>
          <w:rtl/>
        </w:rPr>
        <w:t>عه و سنّى است. نزد</w:t>
      </w:r>
      <w:r w:rsidR="002902AD">
        <w:rPr>
          <w:rtl/>
        </w:rPr>
        <w:t>یک</w:t>
      </w:r>
      <w:r w:rsidRPr="006F0B90">
        <w:rPr>
          <w:rtl/>
        </w:rPr>
        <w:t>تر</w:t>
      </w:r>
      <w:r w:rsidR="002902AD">
        <w:rPr>
          <w:rtl/>
        </w:rPr>
        <w:t>ی</w:t>
      </w:r>
      <w:r w:rsidRPr="006F0B90">
        <w:rPr>
          <w:rtl/>
        </w:rPr>
        <w:t xml:space="preserve">ن صحابه پیامبر </w:t>
      </w:r>
      <w:r w:rsidRPr="006F0B90">
        <w:rPr>
          <w:rFonts w:cs="CTraditional Arabic"/>
          <w:rtl/>
        </w:rPr>
        <w:t>ص</w:t>
      </w:r>
      <w:r w:rsidRPr="006F0B90">
        <w:rPr>
          <w:rtl/>
        </w:rPr>
        <w:t xml:space="preserve"> و اهل‏ب</w:t>
      </w:r>
      <w:r w:rsidR="002902AD">
        <w:rPr>
          <w:rtl/>
        </w:rPr>
        <w:t>ی</w:t>
      </w:r>
      <w:r w:rsidRPr="006F0B90">
        <w:rPr>
          <w:rtl/>
        </w:rPr>
        <w:t>تش به مرقد آن حضرت تبرّ</w:t>
      </w:r>
      <w:r w:rsidR="002902AD">
        <w:rPr>
          <w:rtl/>
        </w:rPr>
        <w:t>ک</w:t>
      </w:r>
      <w:r w:rsidRPr="006F0B90">
        <w:rPr>
          <w:rtl/>
        </w:rPr>
        <w:t xml:space="preserve"> مى‏جستند... مرقد پ</w:t>
      </w:r>
      <w:r w:rsidR="002902AD">
        <w:rPr>
          <w:rtl/>
        </w:rPr>
        <w:t>ی</w:t>
      </w:r>
      <w:r w:rsidRPr="006F0B90">
        <w:rPr>
          <w:rtl/>
        </w:rPr>
        <w:t>امبر و أبوحن</w:t>
      </w:r>
      <w:r w:rsidR="002902AD">
        <w:rPr>
          <w:rtl/>
        </w:rPr>
        <w:t>ی</w:t>
      </w:r>
      <w:r w:rsidRPr="006F0B90">
        <w:rPr>
          <w:rtl/>
        </w:rPr>
        <w:t>فه را ش</w:t>
      </w:r>
      <w:r w:rsidR="002902AD">
        <w:rPr>
          <w:rtl/>
        </w:rPr>
        <w:t>ی</w:t>
      </w:r>
      <w:r w:rsidRPr="006F0B90">
        <w:rPr>
          <w:rtl/>
        </w:rPr>
        <w:t>ع</w:t>
      </w:r>
      <w:r w:rsidR="002902AD">
        <w:rPr>
          <w:rtl/>
        </w:rPr>
        <w:t>ی</w:t>
      </w:r>
      <w:r w:rsidRPr="006F0B90">
        <w:rPr>
          <w:rtl/>
        </w:rPr>
        <w:t>ان بنا ن</w:t>
      </w:r>
      <w:r w:rsidR="002902AD">
        <w:rPr>
          <w:rtl/>
        </w:rPr>
        <w:t>ک</w:t>
      </w:r>
      <w:r w:rsidRPr="006F0B90">
        <w:rPr>
          <w:rtl/>
        </w:rPr>
        <w:t>ردند!... من از احترام به قبور صالح</w:t>
      </w:r>
      <w:r w:rsidR="002902AD">
        <w:rPr>
          <w:rtl/>
        </w:rPr>
        <w:t>ی</w:t>
      </w:r>
      <w:r w:rsidRPr="006F0B90">
        <w:rPr>
          <w:rtl/>
        </w:rPr>
        <w:t>ن و اهل‏ب</w:t>
      </w:r>
      <w:r w:rsidR="002902AD">
        <w:rPr>
          <w:rtl/>
        </w:rPr>
        <w:t>ی</w:t>
      </w:r>
      <w:r w:rsidRPr="006F0B90">
        <w:rPr>
          <w:rtl/>
        </w:rPr>
        <w:t xml:space="preserve">ت پیامبر </w:t>
      </w:r>
      <w:r w:rsidRPr="006F0B90">
        <w:rPr>
          <w:rFonts w:cs="CTraditional Arabic"/>
          <w:rtl/>
        </w:rPr>
        <w:t>ص</w:t>
      </w:r>
      <w:r w:rsidRPr="006F0B90">
        <w:rPr>
          <w:rtl/>
        </w:rPr>
        <w:t xml:space="preserve"> مى‏گو</w:t>
      </w:r>
      <w:r w:rsidR="002902AD">
        <w:rPr>
          <w:rtl/>
        </w:rPr>
        <w:t>ی</w:t>
      </w:r>
      <w:r w:rsidRPr="006F0B90">
        <w:rPr>
          <w:rtl/>
        </w:rPr>
        <w:t>م و شما روا</w:t>
      </w:r>
      <w:r w:rsidR="002902AD">
        <w:rPr>
          <w:rtl/>
        </w:rPr>
        <w:t>ی</w:t>
      </w:r>
      <w:r w:rsidRPr="006F0B90">
        <w:rPr>
          <w:rtl/>
        </w:rPr>
        <w:t xml:space="preserve">ت هدم قبور </w:t>
      </w:r>
      <w:r w:rsidR="002902AD">
        <w:rPr>
          <w:rtl/>
        </w:rPr>
        <w:t>ک</w:t>
      </w:r>
      <w:r w:rsidRPr="006F0B90">
        <w:rPr>
          <w:rtl/>
        </w:rPr>
        <w:t>فّار را قرائت مى‏</w:t>
      </w:r>
      <w:r w:rsidR="002902AD">
        <w:rPr>
          <w:rtl/>
        </w:rPr>
        <w:t>ک</w:t>
      </w:r>
      <w:r w:rsidRPr="006F0B90">
        <w:rPr>
          <w:rtl/>
        </w:rPr>
        <w:t>ن</w:t>
      </w:r>
      <w:r w:rsidR="002902AD">
        <w:rPr>
          <w:rtl/>
        </w:rPr>
        <w:t>ی</w:t>
      </w:r>
      <w:r w:rsidRPr="006F0B90">
        <w:rPr>
          <w:rtl/>
        </w:rPr>
        <w:t>د!..</w:t>
      </w:r>
    </w:p>
    <w:p w:rsidR="00082CC7" w:rsidRDefault="00082CC7" w:rsidP="00B15EF0">
      <w:pPr>
        <w:pStyle w:val="a5"/>
        <w:rPr>
          <w:rtl/>
        </w:rPr>
      </w:pPr>
      <w:r w:rsidRPr="006F0B90">
        <w:rPr>
          <w:rtl/>
        </w:rPr>
        <w:t>(جواب):</w:t>
      </w:r>
    </w:p>
    <w:p w:rsidR="00082CC7" w:rsidRDefault="00082CC7" w:rsidP="00B15EF0">
      <w:pPr>
        <w:pStyle w:val="a5"/>
        <w:rPr>
          <w:rtl/>
        </w:rPr>
      </w:pPr>
      <w:r w:rsidRPr="006F0B90">
        <w:rPr>
          <w:rtl/>
        </w:rPr>
        <w:t>احترام به قبور صالح</w:t>
      </w:r>
      <w:r w:rsidR="002902AD">
        <w:rPr>
          <w:rtl/>
        </w:rPr>
        <w:t>ی</w:t>
      </w:r>
      <w:r w:rsidRPr="006F0B90">
        <w:rPr>
          <w:rtl/>
        </w:rPr>
        <w:t>ن و مؤمن</w:t>
      </w:r>
      <w:r w:rsidR="002902AD">
        <w:rPr>
          <w:rtl/>
        </w:rPr>
        <w:t>ی</w:t>
      </w:r>
      <w:r w:rsidRPr="006F0B90">
        <w:rPr>
          <w:rtl/>
        </w:rPr>
        <w:t xml:space="preserve">ن را </w:t>
      </w:r>
      <w:r w:rsidR="002902AD">
        <w:rPr>
          <w:rtl/>
        </w:rPr>
        <w:t>ک</w:t>
      </w:r>
      <w:r w:rsidRPr="006F0B90">
        <w:rPr>
          <w:rtl/>
        </w:rPr>
        <w:t>سى من</w:t>
      </w:r>
      <w:r w:rsidR="002902AD">
        <w:rPr>
          <w:rtl/>
        </w:rPr>
        <w:t>ک</w:t>
      </w:r>
      <w:r w:rsidRPr="006F0B90">
        <w:rPr>
          <w:rtl/>
        </w:rPr>
        <w:t>ر ن</w:t>
      </w:r>
      <w:r w:rsidR="002902AD">
        <w:rPr>
          <w:rtl/>
        </w:rPr>
        <w:t>ی</w:t>
      </w:r>
      <w:r w:rsidRPr="006F0B90">
        <w:rPr>
          <w:rtl/>
        </w:rPr>
        <w:t>ست و ما هرگز نگفت</w:t>
      </w:r>
      <w:r w:rsidR="002902AD">
        <w:rPr>
          <w:rtl/>
        </w:rPr>
        <w:t>ی</w:t>
      </w:r>
      <w:r w:rsidRPr="006F0B90">
        <w:rPr>
          <w:rtl/>
        </w:rPr>
        <w:t xml:space="preserve">م </w:t>
      </w:r>
      <w:r w:rsidR="002902AD">
        <w:rPr>
          <w:rtl/>
        </w:rPr>
        <w:t>ک</w:t>
      </w:r>
      <w:r w:rsidRPr="006F0B90">
        <w:rPr>
          <w:rtl/>
        </w:rPr>
        <w:t>ه با</w:t>
      </w:r>
      <w:r w:rsidR="002902AD">
        <w:rPr>
          <w:rtl/>
        </w:rPr>
        <w:t>ی</w:t>
      </w:r>
      <w:r w:rsidRPr="006F0B90">
        <w:rPr>
          <w:rtl/>
        </w:rPr>
        <w:t>د به قبور صالح</w:t>
      </w:r>
      <w:r w:rsidR="002902AD">
        <w:rPr>
          <w:rtl/>
        </w:rPr>
        <w:t>ی</w:t>
      </w:r>
      <w:r w:rsidRPr="006F0B90">
        <w:rPr>
          <w:rtl/>
        </w:rPr>
        <w:t>ن توه</w:t>
      </w:r>
      <w:r w:rsidR="002902AD">
        <w:rPr>
          <w:rtl/>
        </w:rPr>
        <w:t>ی</w:t>
      </w:r>
      <w:r w:rsidRPr="006F0B90">
        <w:rPr>
          <w:rtl/>
        </w:rPr>
        <w:t xml:space="preserve">ن </w:t>
      </w:r>
      <w:r w:rsidR="002902AD">
        <w:rPr>
          <w:rtl/>
        </w:rPr>
        <w:t>ک</w:t>
      </w:r>
      <w:r w:rsidRPr="006F0B90">
        <w:rPr>
          <w:rtl/>
        </w:rPr>
        <w:t>رد و هت</w:t>
      </w:r>
      <w:r w:rsidR="002902AD">
        <w:rPr>
          <w:rtl/>
        </w:rPr>
        <w:t>ک</w:t>
      </w:r>
      <w:r w:rsidRPr="006F0B90">
        <w:rPr>
          <w:rtl/>
        </w:rPr>
        <w:t xml:space="preserve"> حرمت پ</w:t>
      </w:r>
      <w:r w:rsidR="002902AD">
        <w:rPr>
          <w:rtl/>
        </w:rPr>
        <w:t>ی</w:t>
      </w:r>
      <w:r w:rsidRPr="006F0B90">
        <w:rPr>
          <w:rtl/>
        </w:rPr>
        <w:t>ش آورد!.. امّا نقطه افتراق جنابعالى و ا</w:t>
      </w:r>
      <w:r w:rsidR="002902AD">
        <w:rPr>
          <w:rtl/>
        </w:rPr>
        <w:t>ی</w:t>
      </w:r>
      <w:r w:rsidRPr="006F0B90">
        <w:rPr>
          <w:rtl/>
        </w:rPr>
        <w:t>نجانب در ا</w:t>
      </w:r>
      <w:r w:rsidR="002902AD">
        <w:rPr>
          <w:rtl/>
        </w:rPr>
        <w:t>ی</w:t>
      </w:r>
      <w:r w:rsidRPr="006F0B90">
        <w:rPr>
          <w:rtl/>
        </w:rPr>
        <w:t>ن موضوع، بر سر بناى بر قبور و ن</w:t>
      </w:r>
      <w:r w:rsidR="002902AD">
        <w:rPr>
          <w:rtl/>
        </w:rPr>
        <w:t>ی</w:t>
      </w:r>
      <w:r w:rsidRPr="006F0B90">
        <w:rPr>
          <w:rtl/>
        </w:rPr>
        <w:t xml:space="preserve">ز توسّل به صاحب قبر - </w:t>
      </w:r>
      <w:r w:rsidR="002902AD">
        <w:rPr>
          <w:rtl/>
        </w:rPr>
        <w:t>ک</w:t>
      </w:r>
      <w:r w:rsidRPr="006F0B90">
        <w:rPr>
          <w:rtl/>
        </w:rPr>
        <w:t>ه عبادت است - مى‏باشد! در ا</w:t>
      </w:r>
      <w:r w:rsidR="002902AD">
        <w:rPr>
          <w:rtl/>
        </w:rPr>
        <w:t>ی</w:t>
      </w:r>
      <w:r w:rsidRPr="006F0B90">
        <w:rPr>
          <w:rtl/>
        </w:rPr>
        <w:t>ن زم</w:t>
      </w:r>
      <w:r w:rsidR="002902AD">
        <w:rPr>
          <w:rtl/>
        </w:rPr>
        <w:t>ی</w:t>
      </w:r>
      <w:r w:rsidRPr="006F0B90">
        <w:rPr>
          <w:rtl/>
        </w:rPr>
        <w:t>نه، نه تنها آثار اهل‏سنّت بل</w:t>
      </w:r>
      <w:r w:rsidR="002902AD">
        <w:rPr>
          <w:rtl/>
        </w:rPr>
        <w:t>ک</w:t>
      </w:r>
      <w:r w:rsidRPr="006F0B90">
        <w:rPr>
          <w:rtl/>
        </w:rPr>
        <w:t>ه روا</w:t>
      </w:r>
      <w:r w:rsidR="002902AD">
        <w:rPr>
          <w:rtl/>
        </w:rPr>
        <w:t>ی</w:t>
      </w:r>
      <w:r w:rsidRPr="006F0B90">
        <w:rPr>
          <w:rtl/>
        </w:rPr>
        <w:t>ات روشن و بى‏شائبه ش</w:t>
      </w:r>
      <w:r w:rsidR="002902AD">
        <w:rPr>
          <w:rtl/>
        </w:rPr>
        <w:t>ی</w:t>
      </w:r>
      <w:r w:rsidRPr="006F0B90">
        <w:rPr>
          <w:rtl/>
        </w:rPr>
        <w:t>عه ن</w:t>
      </w:r>
      <w:r w:rsidR="002902AD">
        <w:rPr>
          <w:rtl/>
        </w:rPr>
        <w:t>ی</w:t>
      </w:r>
      <w:r w:rsidRPr="006F0B90">
        <w:rPr>
          <w:rtl/>
        </w:rPr>
        <w:t>ز در نهى و مذمّت ا</w:t>
      </w:r>
      <w:r w:rsidR="002902AD">
        <w:rPr>
          <w:rtl/>
        </w:rPr>
        <w:t>ی</w:t>
      </w:r>
      <w:r w:rsidRPr="006F0B90">
        <w:rPr>
          <w:rtl/>
        </w:rPr>
        <w:t xml:space="preserve">ن </w:t>
      </w:r>
      <w:r w:rsidR="002902AD">
        <w:rPr>
          <w:rtl/>
        </w:rPr>
        <w:t>ک</w:t>
      </w:r>
      <w:r w:rsidRPr="006F0B90">
        <w:rPr>
          <w:rtl/>
        </w:rPr>
        <w:t>ار د</w:t>
      </w:r>
      <w:r w:rsidR="002902AD">
        <w:rPr>
          <w:rtl/>
        </w:rPr>
        <w:t>ی</w:t>
      </w:r>
      <w:r w:rsidRPr="006F0B90">
        <w:rPr>
          <w:rtl/>
        </w:rPr>
        <w:t xml:space="preserve">ده مى‏شود </w:t>
      </w:r>
      <w:r w:rsidR="002902AD">
        <w:rPr>
          <w:rtl/>
        </w:rPr>
        <w:t>ک</w:t>
      </w:r>
      <w:r w:rsidRPr="006F0B90">
        <w:rPr>
          <w:rtl/>
        </w:rPr>
        <w:t>ه نمونه‏ها</w:t>
      </w:r>
      <w:r w:rsidR="002902AD">
        <w:rPr>
          <w:rtl/>
        </w:rPr>
        <w:t>ی</w:t>
      </w:r>
      <w:r w:rsidRPr="006F0B90">
        <w:rPr>
          <w:rtl/>
        </w:rPr>
        <w:t>ى از آنها ذ</w:t>
      </w:r>
      <w:r w:rsidR="002902AD">
        <w:rPr>
          <w:rtl/>
        </w:rPr>
        <w:t>ی</w:t>
      </w:r>
      <w:r w:rsidRPr="006F0B90">
        <w:rPr>
          <w:rtl/>
        </w:rPr>
        <w:t>لاً ذ</w:t>
      </w:r>
      <w:r w:rsidR="002902AD">
        <w:rPr>
          <w:rtl/>
        </w:rPr>
        <w:t>ک</w:t>
      </w:r>
      <w:r w:rsidRPr="006F0B90">
        <w:rPr>
          <w:rtl/>
        </w:rPr>
        <w:t>ر مى‏گردد:</w:t>
      </w:r>
    </w:p>
    <w:p w:rsidR="00082CC7" w:rsidRDefault="00082CC7" w:rsidP="00B15EF0">
      <w:pPr>
        <w:pStyle w:val="a5"/>
        <w:numPr>
          <w:ilvl w:val="0"/>
          <w:numId w:val="35"/>
        </w:numPr>
        <w:ind w:left="641" w:hanging="357"/>
        <w:rPr>
          <w:rtl/>
        </w:rPr>
      </w:pPr>
      <w:r w:rsidRPr="006F0B90">
        <w:rPr>
          <w:rtl/>
        </w:rPr>
        <w:t xml:space="preserve">در </w:t>
      </w:r>
      <w:r w:rsidR="002902AD">
        <w:rPr>
          <w:rtl/>
        </w:rPr>
        <w:t>ک</w:t>
      </w:r>
      <w:r w:rsidRPr="006F0B90">
        <w:rPr>
          <w:rtl/>
        </w:rPr>
        <w:t>تب «تهذ</w:t>
      </w:r>
      <w:r w:rsidR="002902AD">
        <w:rPr>
          <w:rtl/>
        </w:rPr>
        <w:t>ی</w:t>
      </w:r>
      <w:r w:rsidRPr="006F0B90">
        <w:rPr>
          <w:rtl/>
        </w:rPr>
        <w:t>ب» ش</w:t>
      </w:r>
      <w:r w:rsidR="002902AD">
        <w:rPr>
          <w:rtl/>
        </w:rPr>
        <w:t>ی</w:t>
      </w:r>
      <w:r w:rsidRPr="006F0B90">
        <w:rPr>
          <w:rtl/>
        </w:rPr>
        <w:t xml:space="preserve">خ طوسى و «وسائل </w:t>
      </w:r>
      <w:r w:rsidRPr="004658EB">
        <w:rPr>
          <w:rFonts w:ascii="mylotus" w:hAnsi="mylotus" w:cs="mylotus"/>
          <w:rtl/>
        </w:rPr>
        <w:t>الشيعة</w:t>
      </w:r>
      <w:r w:rsidRPr="006F0B90">
        <w:rPr>
          <w:rtl/>
        </w:rPr>
        <w:t>» ش</w:t>
      </w:r>
      <w:r w:rsidR="002902AD">
        <w:rPr>
          <w:rtl/>
        </w:rPr>
        <w:t>ی</w:t>
      </w:r>
      <w:r w:rsidRPr="006F0B90">
        <w:rPr>
          <w:rtl/>
        </w:rPr>
        <w:t>خ حرّعاملى، باب 44 از أبواب دفن، در روا</w:t>
      </w:r>
      <w:r w:rsidR="002902AD">
        <w:rPr>
          <w:rtl/>
        </w:rPr>
        <w:t>ی</w:t>
      </w:r>
      <w:r w:rsidRPr="006F0B90">
        <w:rPr>
          <w:rtl/>
        </w:rPr>
        <w:t xml:space="preserve">تى موثّق از موسى‏بن جعفر آمده است </w:t>
      </w:r>
      <w:r w:rsidR="002902AD">
        <w:rPr>
          <w:rtl/>
        </w:rPr>
        <w:t>ک</w:t>
      </w:r>
      <w:r w:rsidRPr="006F0B90">
        <w:rPr>
          <w:rtl/>
        </w:rPr>
        <w:t xml:space="preserve">ه: </w:t>
      </w:r>
      <w:r w:rsidRPr="006F0B90">
        <w:rPr>
          <w:rFonts w:cs="Traditional Arabic"/>
          <w:rtl/>
        </w:rPr>
        <w:t>«</w:t>
      </w:r>
      <w:r w:rsidRPr="00CE79C3">
        <w:rPr>
          <w:rStyle w:val="Char1"/>
          <w:rtl/>
          <w:lang w:bidi="ar-SA"/>
        </w:rPr>
        <w:t xml:space="preserve">سألت </w:t>
      </w:r>
      <w:r>
        <w:rPr>
          <w:rStyle w:val="Char1"/>
          <w:rtl/>
          <w:lang w:bidi="ar-SA"/>
        </w:rPr>
        <w:t>أبا الحسن عن البناء على القبر و</w:t>
      </w:r>
      <w:r w:rsidRPr="00CE79C3">
        <w:rPr>
          <w:rStyle w:val="Char1"/>
          <w:rtl/>
          <w:lang w:bidi="ar-SA"/>
        </w:rPr>
        <w:t>الجلوس عليه هل ي</w:t>
      </w:r>
      <w:r>
        <w:rPr>
          <w:rStyle w:val="Char1"/>
          <w:rtl/>
          <w:lang w:bidi="ar-SA"/>
        </w:rPr>
        <w:t>صلح؟ قال: لا يصلح البناء عليه ولا الجلوس ولا تجصيصه و</w:t>
      </w:r>
      <w:r w:rsidRPr="00CE79C3">
        <w:rPr>
          <w:rStyle w:val="Char1"/>
          <w:rtl/>
          <w:lang w:bidi="ar-SA"/>
        </w:rPr>
        <w:t>لا تطيينه</w:t>
      </w:r>
      <w:r w:rsidRPr="006F0B90">
        <w:rPr>
          <w:rFonts w:cs="Traditional Arabic"/>
          <w:rtl/>
        </w:rPr>
        <w:t>»</w:t>
      </w:r>
      <w:r>
        <w:rPr>
          <w:rFonts w:hint="cs"/>
          <w:rtl/>
        </w:rPr>
        <w:t>.</w:t>
      </w:r>
      <w:r w:rsidRPr="006F0B90">
        <w:rPr>
          <w:rtl/>
        </w:rPr>
        <w:t xml:space="preserve"> </w:t>
      </w:r>
      <w:r>
        <w:rPr>
          <w:rFonts w:cs="Traditional Arabic" w:hint="cs"/>
          <w:rtl/>
        </w:rPr>
        <w:t>«</w:t>
      </w:r>
      <w:r w:rsidRPr="00CE79C3">
        <w:rPr>
          <w:sz w:val="26"/>
          <w:szCs w:val="26"/>
          <w:rtl/>
        </w:rPr>
        <w:t>برادر موسى‏بن‏جعفر از او در مورد بناى بر قبور و نشستن بر روى آن پرس</w:t>
      </w:r>
      <w:r w:rsidR="002902AD">
        <w:rPr>
          <w:sz w:val="26"/>
          <w:szCs w:val="26"/>
          <w:rtl/>
        </w:rPr>
        <w:t>ی</w:t>
      </w:r>
      <w:r w:rsidRPr="00CE79C3">
        <w:rPr>
          <w:sz w:val="26"/>
          <w:szCs w:val="26"/>
          <w:rtl/>
        </w:rPr>
        <w:t xml:space="preserve">د </w:t>
      </w:r>
      <w:r w:rsidR="002902AD">
        <w:rPr>
          <w:sz w:val="26"/>
          <w:szCs w:val="26"/>
          <w:rtl/>
        </w:rPr>
        <w:t>ک</w:t>
      </w:r>
      <w:r w:rsidRPr="00CE79C3">
        <w:rPr>
          <w:sz w:val="26"/>
          <w:szCs w:val="26"/>
          <w:rtl/>
        </w:rPr>
        <w:t>ه آ</w:t>
      </w:r>
      <w:r w:rsidR="002902AD">
        <w:rPr>
          <w:sz w:val="26"/>
          <w:szCs w:val="26"/>
          <w:rtl/>
        </w:rPr>
        <w:t>ی</w:t>
      </w:r>
      <w:r w:rsidRPr="00CE79C3">
        <w:rPr>
          <w:sz w:val="26"/>
          <w:szCs w:val="26"/>
          <w:rtl/>
        </w:rPr>
        <w:t>ا ا</w:t>
      </w:r>
      <w:r w:rsidR="002902AD">
        <w:rPr>
          <w:sz w:val="26"/>
          <w:szCs w:val="26"/>
          <w:rtl/>
        </w:rPr>
        <w:t>ی</w:t>
      </w:r>
      <w:r w:rsidRPr="00CE79C3">
        <w:rPr>
          <w:sz w:val="26"/>
          <w:szCs w:val="26"/>
          <w:rtl/>
        </w:rPr>
        <w:t>ن درست و سزاوار است؟ فرمود: خ</w:t>
      </w:r>
      <w:r w:rsidR="002902AD">
        <w:rPr>
          <w:sz w:val="26"/>
          <w:szCs w:val="26"/>
          <w:rtl/>
        </w:rPr>
        <w:t>ی</w:t>
      </w:r>
      <w:r w:rsidRPr="00CE79C3">
        <w:rPr>
          <w:sz w:val="26"/>
          <w:szCs w:val="26"/>
          <w:rtl/>
        </w:rPr>
        <w:t>ر! سزاوار و صح</w:t>
      </w:r>
      <w:r w:rsidR="002902AD">
        <w:rPr>
          <w:sz w:val="26"/>
          <w:szCs w:val="26"/>
          <w:rtl/>
        </w:rPr>
        <w:t>ی</w:t>
      </w:r>
      <w:r w:rsidRPr="00CE79C3">
        <w:rPr>
          <w:sz w:val="26"/>
          <w:szCs w:val="26"/>
          <w:rtl/>
        </w:rPr>
        <w:t>ح ن</w:t>
      </w:r>
      <w:r w:rsidR="002902AD">
        <w:rPr>
          <w:sz w:val="26"/>
          <w:szCs w:val="26"/>
          <w:rtl/>
        </w:rPr>
        <w:t>ی</w:t>
      </w:r>
      <w:r w:rsidRPr="00CE79C3">
        <w:rPr>
          <w:sz w:val="26"/>
          <w:szCs w:val="26"/>
          <w:rtl/>
        </w:rPr>
        <w:t>ست. بناء و ضر</w:t>
      </w:r>
      <w:r w:rsidR="002902AD">
        <w:rPr>
          <w:sz w:val="26"/>
          <w:szCs w:val="26"/>
          <w:rtl/>
        </w:rPr>
        <w:t>ی</w:t>
      </w:r>
      <w:r w:rsidRPr="00CE79C3">
        <w:rPr>
          <w:sz w:val="26"/>
          <w:szCs w:val="26"/>
          <w:rtl/>
        </w:rPr>
        <w:t>ح بر قبور و نشستن بر آن و گچ</w:t>
      </w:r>
      <w:r w:rsidR="002902AD">
        <w:rPr>
          <w:sz w:val="26"/>
          <w:szCs w:val="26"/>
          <w:rtl/>
        </w:rPr>
        <w:t>ک</w:t>
      </w:r>
      <w:r w:rsidRPr="00CE79C3">
        <w:rPr>
          <w:sz w:val="26"/>
          <w:szCs w:val="26"/>
          <w:rtl/>
        </w:rPr>
        <w:t>ارى و گل</w:t>
      </w:r>
      <w:r w:rsidR="002902AD">
        <w:rPr>
          <w:sz w:val="26"/>
          <w:szCs w:val="26"/>
          <w:rtl/>
        </w:rPr>
        <w:t>ک</w:t>
      </w:r>
      <w:r w:rsidRPr="00CE79C3">
        <w:rPr>
          <w:sz w:val="26"/>
          <w:szCs w:val="26"/>
          <w:rtl/>
        </w:rPr>
        <w:t>ارى و تز</w:t>
      </w:r>
      <w:r w:rsidR="002902AD">
        <w:rPr>
          <w:sz w:val="26"/>
          <w:szCs w:val="26"/>
          <w:rtl/>
        </w:rPr>
        <w:t>یی</w:t>
      </w:r>
      <w:r w:rsidRPr="00CE79C3">
        <w:rPr>
          <w:sz w:val="26"/>
          <w:szCs w:val="26"/>
          <w:rtl/>
        </w:rPr>
        <w:t>ن آن درست ن</w:t>
      </w:r>
      <w:r w:rsidR="002902AD">
        <w:rPr>
          <w:sz w:val="26"/>
          <w:szCs w:val="26"/>
          <w:rtl/>
        </w:rPr>
        <w:t>ی</w:t>
      </w:r>
      <w:r w:rsidRPr="00CE79C3">
        <w:rPr>
          <w:sz w:val="26"/>
          <w:szCs w:val="26"/>
          <w:rtl/>
        </w:rPr>
        <w:t>ست</w:t>
      </w:r>
      <w:r>
        <w:rPr>
          <w:rFonts w:cs="Traditional Arabic" w:hint="cs"/>
          <w:rtl/>
        </w:rPr>
        <w:t>»</w:t>
      </w:r>
      <w:r w:rsidRPr="006F0B90">
        <w:rPr>
          <w:rtl/>
        </w:rPr>
        <w:t>.</w:t>
      </w:r>
    </w:p>
    <w:p w:rsidR="0011120E" w:rsidRDefault="00082CC7" w:rsidP="00B15EF0">
      <w:pPr>
        <w:pStyle w:val="a5"/>
        <w:numPr>
          <w:ilvl w:val="0"/>
          <w:numId w:val="35"/>
        </w:numPr>
        <w:ind w:left="641" w:hanging="357"/>
        <w:rPr>
          <w:rtl/>
        </w:rPr>
      </w:pPr>
      <w:r w:rsidRPr="006F0B90">
        <w:rPr>
          <w:rtl/>
        </w:rPr>
        <w:t xml:space="preserve">باز در همان مآخذ به نقل از جراح مدائنى آمده </w:t>
      </w:r>
      <w:r w:rsidR="002902AD">
        <w:rPr>
          <w:rtl/>
        </w:rPr>
        <w:t>ک</w:t>
      </w:r>
      <w:r w:rsidRPr="006F0B90">
        <w:rPr>
          <w:rtl/>
        </w:rPr>
        <w:t xml:space="preserve">ه امام جعفرصادق </w:t>
      </w:r>
      <w:r>
        <w:rPr>
          <w:rFonts w:cs="CTraditional Arabic" w:hint="cs"/>
          <w:rtl/>
        </w:rPr>
        <w:t>/</w:t>
      </w:r>
      <w:r w:rsidRPr="006F0B90">
        <w:rPr>
          <w:rtl/>
        </w:rPr>
        <w:t xml:space="preserve"> فرمود: </w:t>
      </w:r>
      <w:r w:rsidR="0011120E">
        <w:rPr>
          <w:rFonts w:cs="Traditional Arabic" w:hint="cs"/>
          <w:rtl/>
        </w:rPr>
        <w:t>«</w:t>
      </w:r>
      <w:r w:rsidR="0011120E">
        <w:rPr>
          <w:rStyle w:val="Char1"/>
          <w:rtl/>
          <w:lang w:bidi="ar-SA"/>
        </w:rPr>
        <w:t>لا تبنوا على القبور و</w:t>
      </w:r>
      <w:r w:rsidRPr="0011120E">
        <w:rPr>
          <w:rStyle w:val="Char1"/>
          <w:rtl/>
          <w:lang w:bidi="ar-SA"/>
        </w:rPr>
        <w:t>لا تصوروا سقوف البيوت فإن رسول الله</w:t>
      </w:r>
      <w:r w:rsidRPr="006F0B90">
        <w:rPr>
          <w:rtl/>
        </w:rPr>
        <w:t xml:space="preserve"> </w:t>
      </w:r>
      <w:r w:rsidRPr="006F0B90">
        <w:rPr>
          <w:rFonts w:cs="CTraditional Arabic"/>
          <w:rtl/>
        </w:rPr>
        <w:t>ص</w:t>
      </w:r>
      <w:r w:rsidRPr="006F0B90">
        <w:rPr>
          <w:rtl/>
        </w:rPr>
        <w:t xml:space="preserve"> </w:t>
      </w:r>
      <w:r w:rsidRPr="0011120E">
        <w:rPr>
          <w:rStyle w:val="Char1"/>
          <w:rtl/>
          <w:lang w:bidi="ar-SA"/>
        </w:rPr>
        <w:t>كره ذلك</w:t>
      </w:r>
      <w:r w:rsidR="0011120E">
        <w:rPr>
          <w:rFonts w:cs="Traditional Arabic" w:hint="cs"/>
          <w:rtl/>
        </w:rPr>
        <w:t>»</w:t>
      </w:r>
      <w:r w:rsidR="0011120E">
        <w:rPr>
          <w:rFonts w:hint="cs"/>
          <w:rtl/>
        </w:rPr>
        <w:t>.</w:t>
      </w:r>
      <w:r w:rsidRPr="006F0B90">
        <w:rPr>
          <w:rtl/>
        </w:rPr>
        <w:t xml:space="preserve"> </w:t>
      </w:r>
      <w:r w:rsidR="0011120E">
        <w:rPr>
          <w:rFonts w:cs="Traditional Arabic" w:hint="cs"/>
          <w:rtl/>
        </w:rPr>
        <w:t>«</w:t>
      </w:r>
      <w:r w:rsidRPr="0011120E">
        <w:rPr>
          <w:sz w:val="26"/>
          <w:szCs w:val="26"/>
          <w:rtl/>
        </w:rPr>
        <w:t>بر قبور، ضر</w:t>
      </w:r>
      <w:r w:rsidR="002902AD">
        <w:rPr>
          <w:sz w:val="26"/>
          <w:szCs w:val="26"/>
          <w:rtl/>
        </w:rPr>
        <w:t>ی</w:t>
      </w:r>
      <w:r w:rsidRPr="0011120E">
        <w:rPr>
          <w:sz w:val="26"/>
          <w:szCs w:val="26"/>
          <w:rtl/>
        </w:rPr>
        <w:t>ح و بنا نساز</w:t>
      </w:r>
      <w:r w:rsidR="002902AD">
        <w:rPr>
          <w:sz w:val="26"/>
          <w:szCs w:val="26"/>
          <w:rtl/>
        </w:rPr>
        <w:t>ی</w:t>
      </w:r>
      <w:r w:rsidRPr="0011120E">
        <w:rPr>
          <w:sz w:val="26"/>
          <w:szCs w:val="26"/>
          <w:rtl/>
        </w:rPr>
        <w:t>د و سقف خانه‏ها را از مجسّمه و تصو</w:t>
      </w:r>
      <w:r w:rsidR="002902AD">
        <w:rPr>
          <w:sz w:val="26"/>
          <w:szCs w:val="26"/>
          <w:rtl/>
        </w:rPr>
        <w:t>ی</w:t>
      </w:r>
      <w:r w:rsidRPr="0011120E">
        <w:rPr>
          <w:sz w:val="26"/>
          <w:szCs w:val="26"/>
          <w:rtl/>
        </w:rPr>
        <w:t>ر پر ن</w:t>
      </w:r>
      <w:r w:rsidR="002902AD">
        <w:rPr>
          <w:sz w:val="26"/>
          <w:szCs w:val="26"/>
          <w:rtl/>
        </w:rPr>
        <w:t>ک</w:t>
      </w:r>
      <w:r w:rsidRPr="0011120E">
        <w:rPr>
          <w:sz w:val="26"/>
          <w:szCs w:val="26"/>
          <w:rtl/>
        </w:rPr>
        <w:t>ن</w:t>
      </w:r>
      <w:r w:rsidR="002902AD">
        <w:rPr>
          <w:sz w:val="26"/>
          <w:szCs w:val="26"/>
          <w:rtl/>
        </w:rPr>
        <w:t>ی</w:t>
      </w:r>
      <w:r w:rsidRPr="0011120E">
        <w:rPr>
          <w:sz w:val="26"/>
          <w:szCs w:val="26"/>
          <w:rtl/>
        </w:rPr>
        <w:t>د؛ ز</w:t>
      </w:r>
      <w:r w:rsidR="002902AD">
        <w:rPr>
          <w:sz w:val="26"/>
          <w:szCs w:val="26"/>
          <w:rtl/>
        </w:rPr>
        <w:t>ی</w:t>
      </w:r>
      <w:r w:rsidRPr="0011120E">
        <w:rPr>
          <w:sz w:val="26"/>
          <w:szCs w:val="26"/>
          <w:rtl/>
        </w:rPr>
        <w:t xml:space="preserve">را پیامبر </w:t>
      </w:r>
      <w:r w:rsidRPr="0011120E">
        <w:rPr>
          <w:rFonts w:cs="CTraditional Arabic"/>
          <w:sz w:val="26"/>
          <w:szCs w:val="26"/>
          <w:rtl/>
        </w:rPr>
        <w:t>ص</w:t>
      </w:r>
      <w:r w:rsidRPr="0011120E">
        <w:rPr>
          <w:sz w:val="26"/>
          <w:szCs w:val="26"/>
          <w:rtl/>
        </w:rPr>
        <w:t xml:space="preserve"> ا</w:t>
      </w:r>
      <w:r w:rsidR="002902AD">
        <w:rPr>
          <w:sz w:val="26"/>
          <w:szCs w:val="26"/>
          <w:rtl/>
        </w:rPr>
        <w:t>ی</w:t>
      </w:r>
      <w:r w:rsidRPr="0011120E">
        <w:rPr>
          <w:sz w:val="26"/>
          <w:szCs w:val="26"/>
          <w:rtl/>
        </w:rPr>
        <w:t xml:space="preserve">ن </w:t>
      </w:r>
      <w:r w:rsidR="002902AD">
        <w:rPr>
          <w:sz w:val="26"/>
          <w:szCs w:val="26"/>
          <w:rtl/>
        </w:rPr>
        <w:t>ک</w:t>
      </w:r>
      <w:r w:rsidRPr="0011120E">
        <w:rPr>
          <w:sz w:val="26"/>
          <w:szCs w:val="26"/>
          <w:rtl/>
        </w:rPr>
        <w:t>ارها را ناپسند شمرد</w:t>
      </w:r>
      <w:r w:rsidR="0011120E">
        <w:rPr>
          <w:rFonts w:cs="Traditional Arabic" w:hint="cs"/>
          <w:rtl/>
        </w:rPr>
        <w:t>»</w:t>
      </w:r>
      <w:r>
        <w:rPr>
          <w:rtl/>
        </w:rPr>
        <w:t>.</w:t>
      </w:r>
    </w:p>
    <w:p w:rsidR="00082CC7" w:rsidRDefault="00082CC7" w:rsidP="00B15EF0">
      <w:pPr>
        <w:pStyle w:val="a5"/>
        <w:numPr>
          <w:ilvl w:val="0"/>
          <w:numId w:val="35"/>
        </w:numPr>
        <w:ind w:left="641" w:hanging="357"/>
        <w:rPr>
          <w:rtl/>
        </w:rPr>
      </w:pPr>
      <w:r w:rsidRPr="006F0B90">
        <w:rPr>
          <w:rtl/>
        </w:rPr>
        <w:t xml:space="preserve">باز هم در همان مآخذ به نقل از </w:t>
      </w:r>
      <w:r w:rsidR="002902AD">
        <w:rPr>
          <w:rtl/>
        </w:rPr>
        <w:t>ی</w:t>
      </w:r>
      <w:r w:rsidRPr="006F0B90">
        <w:rPr>
          <w:rtl/>
        </w:rPr>
        <w:t>ونس‏بن ظب</w:t>
      </w:r>
      <w:r w:rsidR="002902AD">
        <w:rPr>
          <w:rtl/>
        </w:rPr>
        <w:t>ی</w:t>
      </w:r>
      <w:r w:rsidRPr="006F0B90">
        <w:rPr>
          <w:rtl/>
        </w:rPr>
        <w:t xml:space="preserve">ان آمده </w:t>
      </w:r>
      <w:r w:rsidR="002902AD">
        <w:rPr>
          <w:rtl/>
        </w:rPr>
        <w:t>ک</w:t>
      </w:r>
      <w:r w:rsidRPr="006F0B90">
        <w:rPr>
          <w:rtl/>
        </w:rPr>
        <w:t xml:space="preserve">ه امام جعفرصادق (رحمه الله) فرمود: </w:t>
      </w:r>
      <w:r w:rsidRPr="006F0B90">
        <w:rPr>
          <w:rFonts w:cs="Traditional Arabic"/>
          <w:rtl/>
        </w:rPr>
        <w:t>«</w:t>
      </w:r>
      <w:r w:rsidRPr="00CE79C3">
        <w:rPr>
          <w:rStyle w:val="Char1"/>
          <w:rtl/>
          <w:lang w:bidi="ar-SA"/>
        </w:rPr>
        <w:t xml:space="preserve">نهى رسول الله </w:t>
      </w:r>
      <w:r w:rsidRPr="003468A9">
        <w:rPr>
          <w:rFonts w:cs="CTraditional Arabic"/>
          <w:rtl/>
        </w:rPr>
        <w:t>ص</w:t>
      </w:r>
      <w:r w:rsidRPr="002902AD">
        <w:rPr>
          <w:rStyle w:val="Char9"/>
          <w:rtl/>
        </w:rPr>
        <w:t xml:space="preserve"> </w:t>
      </w:r>
      <w:r w:rsidRPr="000A16E0">
        <w:rPr>
          <w:rStyle w:val="Char1"/>
          <w:rtl/>
        </w:rPr>
        <w:t>أن يصلى على القبر</w:t>
      </w:r>
      <w:r w:rsidRPr="00CE79C3">
        <w:rPr>
          <w:rStyle w:val="Char1"/>
          <w:rtl/>
          <w:lang w:bidi="ar-SA"/>
        </w:rPr>
        <w:t xml:space="preserve"> أو يقعد عليه أو يبنى عليه</w:t>
      </w:r>
      <w:r w:rsidRPr="006F0B90">
        <w:rPr>
          <w:rFonts w:cs="Traditional Arabic"/>
          <w:rtl/>
        </w:rPr>
        <w:t>»</w:t>
      </w:r>
      <w:r>
        <w:rPr>
          <w:rFonts w:hint="cs"/>
          <w:rtl/>
        </w:rPr>
        <w:t>.</w:t>
      </w:r>
      <w:r w:rsidRPr="006F0B90">
        <w:rPr>
          <w:rtl/>
        </w:rPr>
        <w:t xml:space="preserve"> </w:t>
      </w:r>
      <w:r>
        <w:rPr>
          <w:rFonts w:cs="Traditional Arabic" w:hint="cs"/>
          <w:rtl/>
        </w:rPr>
        <w:t>«</w:t>
      </w:r>
      <w:r w:rsidRPr="00CE79C3">
        <w:rPr>
          <w:sz w:val="26"/>
          <w:szCs w:val="26"/>
          <w:rtl/>
        </w:rPr>
        <w:t xml:space="preserve">پیامبر </w:t>
      </w:r>
      <w:r w:rsidRPr="00CE79C3">
        <w:rPr>
          <w:rFonts w:cs="CTraditional Arabic"/>
          <w:sz w:val="26"/>
          <w:szCs w:val="26"/>
          <w:rtl/>
        </w:rPr>
        <w:t>ص</w:t>
      </w:r>
      <w:r w:rsidRPr="00CE79C3">
        <w:rPr>
          <w:sz w:val="26"/>
          <w:szCs w:val="26"/>
          <w:rtl/>
        </w:rPr>
        <w:t xml:space="preserve"> از ا</w:t>
      </w:r>
      <w:r w:rsidR="002902AD">
        <w:rPr>
          <w:sz w:val="26"/>
          <w:szCs w:val="26"/>
          <w:rtl/>
        </w:rPr>
        <w:t>ی</w:t>
      </w:r>
      <w:r w:rsidRPr="00CE79C3">
        <w:rPr>
          <w:sz w:val="26"/>
          <w:szCs w:val="26"/>
          <w:rtl/>
        </w:rPr>
        <w:t>ن</w:t>
      </w:r>
      <w:r w:rsidR="002902AD">
        <w:rPr>
          <w:sz w:val="26"/>
          <w:szCs w:val="26"/>
          <w:rtl/>
        </w:rPr>
        <w:t>ک</w:t>
      </w:r>
      <w:r w:rsidRPr="00CE79C3">
        <w:rPr>
          <w:sz w:val="26"/>
          <w:szCs w:val="26"/>
          <w:rtl/>
        </w:rPr>
        <w:t xml:space="preserve">ه بر قبرى نماز بگزارند، </w:t>
      </w:r>
      <w:r w:rsidR="002902AD">
        <w:rPr>
          <w:sz w:val="26"/>
          <w:szCs w:val="26"/>
          <w:rtl/>
        </w:rPr>
        <w:t>ی</w:t>
      </w:r>
      <w:r w:rsidRPr="00CE79C3">
        <w:rPr>
          <w:sz w:val="26"/>
          <w:szCs w:val="26"/>
          <w:rtl/>
        </w:rPr>
        <w:t>ا بر آن بنش</w:t>
      </w:r>
      <w:r w:rsidR="002902AD">
        <w:rPr>
          <w:sz w:val="26"/>
          <w:szCs w:val="26"/>
          <w:rtl/>
        </w:rPr>
        <w:t>ی</w:t>
      </w:r>
      <w:r w:rsidRPr="00CE79C3">
        <w:rPr>
          <w:sz w:val="26"/>
          <w:szCs w:val="26"/>
          <w:rtl/>
        </w:rPr>
        <w:t xml:space="preserve">نند و </w:t>
      </w:r>
      <w:r w:rsidR="002902AD">
        <w:rPr>
          <w:sz w:val="26"/>
          <w:szCs w:val="26"/>
          <w:rtl/>
        </w:rPr>
        <w:t>ی</w:t>
      </w:r>
      <w:r w:rsidRPr="00CE79C3">
        <w:rPr>
          <w:sz w:val="26"/>
          <w:szCs w:val="26"/>
          <w:rtl/>
        </w:rPr>
        <w:t>ا بر آن بنا و ضر</w:t>
      </w:r>
      <w:r w:rsidR="002902AD">
        <w:rPr>
          <w:sz w:val="26"/>
          <w:szCs w:val="26"/>
          <w:rtl/>
        </w:rPr>
        <w:t>ی</w:t>
      </w:r>
      <w:r w:rsidRPr="00CE79C3">
        <w:rPr>
          <w:sz w:val="26"/>
          <w:szCs w:val="26"/>
          <w:rtl/>
        </w:rPr>
        <w:t>ح بسازند، نهى فرموده است</w:t>
      </w:r>
      <w:r>
        <w:rPr>
          <w:rFonts w:cs="Traditional Arabic" w:hint="cs"/>
          <w:rtl/>
        </w:rPr>
        <w:t>»</w:t>
      </w:r>
      <w:r w:rsidRPr="006F0B90">
        <w:rPr>
          <w:rtl/>
        </w:rPr>
        <w:t>. ا</w:t>
      </w:r>
      <w:r w:rsidR="002902AD">
        <w:rPr>
          <w:rtl/>
        </w:rPr>
        <w:t>ی</w:t>
      </w:r>
      <w:r w:rsidRPr="006F0B90">
        <w:rPr>
          <w:rtl/>
        </w:rPr>
        <w:t>ن حد</w:t>
      </w:r>
      <w:r w:rsidR="002902AD">
        <w:rPr>
          <w:rtl/>
        </w:rPr>
        <w:t>ی</w:t>
      </w:r>
      <w:r w:rsidRPr="006F0B90">
        <w:rPr>
          <w:rtl/>
        </w:rPr>
        <w:t>ث را ش</w:t>
      </w:r>
      <w:r w:rsidR="002902AD">
        <w:rPr>
          <w:rtl/>
        </w:rPr>
        <w:t>ی</w:t>
      </w:r>
      <w:r w:rsidRPr="006F0B90">
        <w:rPr>
          <w:rtl/>
        </w:rPr>
        <w:t>خ صدوق ن</w:t>
      </w:r>
      <w:r w:rsidR="002902AD">
        <w:rPr>
          <w:rtl/>
        </w:rPr>
        <w:t>ی</w:t>
      </w:r>
      <w:r w:rsidRPr="006F0B90">
        <w:rPr>
          <w:rtl/>
        </w:rPr>
        <w:t xml:space="preserve">ز در </w:t>
      </w:r>
      <w:r w:rsidR="002902AD">
        <w:rPr>
          <w:rtl/>
        </w:rPr>
        <w:t>ک</w:t>
      </w:r>
      <w:r w:rsidRPr="006F0B90">
        <w:rPr>
          <w:rtl/>
        </w:rPr>
        <w:t xml:space="preserve">تابش «من لا </w:t>
      </w:r>
      <w:r w:rsidR="002902AD">
        <w:rPr>
          <w:rtl/>
        </w:rPr>
        <w:t>ی</w:t>
      </w:r>
      <w:r w:rsidRPr="006F0B90">
        <w:rPr>
          <w:rtl/>
        </w:rPr>
        <w:t>حضره الفق</w:t>
      </w:r>
      <w:r w:rsidR="002902AD">
        <w:rPr>
          <w:rtl/>
        </w:rPr>
        <w:t>ی</w:t>
      </w:r>
      <w:r w:rsidRPr="006F0B90">
        <w:rPr>
          <w:rtl/>
        </w:rPr>
        <w:t>ه» در باب «مناهى پ</w:t>
      </w:r>
      <w:r w:rsidR="002902AD">
        <w:rPr>
          <w:rtl/>
        </w:rPr>
        <w:t>ی</w:t>
      </w:r>
      <w:r w:rsidRPr="006F0B90">
        <w:rPr>
          <w:rtl/>
        </w:rPr>
        <w:t>امبر» آورده اس</w:t>
      </w:r>
      <w:r>
        <w:rPr>
          <w:rtl/>
        </w:rPr>
        <w:t>ت.</w:t>
      </w:r>
    </w:p>
    <w:p w:rsidR="00082CC7" w:rsidRDefault="00082CC7" w:rsidP="00B15EF0">
      <w:pPr>
        <w:pStyle w:val="a5"/>
        <w:numPr>
          <w:ilvl w:val="0"/>
          <w:numId w:val="35"/>
        </w:numPr>
        <w:ind w:left="641" w:hanging="357"/>
        <w:rPr>
          <w:rtl/>
        </w:rPr>
      </w:pPr>
      <w:r w:rsidRPr="006F0B90">
        <w:rPr>
          <w:rtl/>
        </w:rPr>
        <w:t>باز هم «ش</w:t>
      </w:r>
      <w:r w:rsidR="002902AD">
        <w:rPr>
          <w:rtl/>
        </w:rPr>
        <w:t>ی</w:t>
      </w:r>
      <w:r w:rsidRPr="006F0B90">
        <w:rPr>
          <w:rtl/>
        </w:rPr>
        <w:t>خ طوسى» و «ش</w:t>
      </w:r>
      <w:r w:rsidR="002902AD">
        <w:rPr>
          <w:rtl/>
        </w:rPr>
        <w:t>ی</w:t>
      </w:r>
      <w:r w:rsidRPr="006F0B90">
        <w:rPr>
          <w:rtl/>
        </w:rPr>
        <w:t xml:space="preserve">خ حرّ عاملى» - در </w:t>
      </w:r>
      <w:r w:rsidR="002902AD">
        <w:rPr>
          <w:rtl/>
        </w:rPr>
        <w:t>ک</w:t>
      </w:r>
      <w:r w:rsidRPr="006F0B90">
        <w:rPr>
          <w:rtl/>
        </w:rPr>
        <w:t>تب خود - روا</w:t>
      </w:r>
      <w:r w:rsidR="002902AD">
        <w:rPr>
          <w:rtl/>
        </w:rPr>
        <w:t>ی</w:t>
      </w:r>
      <w:r w:rsidRPr="006F0B90">
        <w:rPr>
          <w:rtl/>
        </w:rPr>
        <w:t xml:space="preserve">ت </w:t>
      </w:r>
      <w:r w:rsidR="002902AD">
        <w:rPr>
          <w:rtl/>
        </w:rPr>
        <w:t>ک</w:t>
      </w:r>
      <w:r w:rsidRPr="006F0B90">
        <w:rPr>
          <w:rtl/>
        </w:rPr>
        <w:t xml:space="preserve">رده‏اند: </w:t>
      </w:r>
      <w:r>
        <w:rPr>
          <w:rFonts w:cs="Traditional Arabic" w:hint="cs"/>
          <w:rtl/>
        </w:rPr>
        <w:t>«</w:t>
      </w:r>
      <w:r w:rsidRPr="00CE79C3">
        <w:rPr>
          <w:rStyle w:val="Char1"/>
          <w:rtl/>
          <w:lang w:bidi="ar-SA"/>
        </w:rPr>
        <w:t>نهى رسول الله</w:t>
      </w:r>
      <w:r w:rsidRPr="006F0B90">
        <w:rPr>
          <w:rtl/>
        </w:rPr>
        <w:t xml:space="preserve"> </w:t>
      </w:r>
      <w:r w:rsidRPr="006F0B90">
        <w:rPr>
          <w:rFonts w:cs="CTraditional Arabic"/>
          <w:rtl/>
        </w:rPr>
        <w:t>ص</w:t>
      </w:r>
      <w:r w:rsidRPr="006F0B90">
        <w:rPr>
          <w:rtl/>
        </w:rPr>
        <w:t xml:space="preserve"> </w:t>
      </w:r>
      <w:r w:rsidRPr="00CE79C3">
        <w:rPr>
          <w:rStyle w:val="Char1"/>
          <w:rtl/>
          <w:lang w:bidi="ar-SA"/>
        </w:rPr>
        <w:t>أن يجصص القبور</w:t>
      </w:r>
      <w:r>
        <w:rPr>
          <w:rFonts w:cs="Traditional Arabic" w:hint="cs"/>
          <w:rtl/>
        </w:rPr>
        <w:t>»</w:t>
      </w:r>
      <w:r>
        <w:rPr>
          <w:rFonts w:hint="cs"/>
          <w:rtl/>
        </w:rPr>
        <w:t>.</w:t>
      </w:r>
      <w:r w:rsidRPr="006F0B90">
        <w:rPr>
          <w:rtl/>
        </w:rPr>
        <w:t xml:space="preserve"> </w:t>
      </w:r>
      <w:r>
        <w:rPr>
          <w:rFonts w:cs="Traditional Arabic" w:hint="cs"/>
          <w:rtl/>
        </w:rPr>
        <w:t>«</w:t>
      </w:r>
      <w:r w:rsidRPr="006F0B90">
        <w:rPr>
          <w:rtl/>
        </w:rPr>
        <w:t xml:space="preserve">رسول خدا </w:t>
      </w:r>
      <w:r w:rsidRPr="006F0B90">
        <w:rPr>
          <w:rFonts w:cs="CTraditional Arabic"/>
          <w:rtl/>
        </w:rPr>
        <w:t>ص</w:t>
      </w:r>
      <w:r w:rsidRPr="006F0B90">
        <w:rPr>
          <w:rtl/>
        </w:rPr>
        <w:t xml:space="preserve"> نهى فرمود </w:t>
      </w:r>
      <w:r w:rsidR="002902AD">
        <w:rPr>
          <w:rtl/>
        </w:rPr>
        <w:t>ک</w:t>
      </w:r>
      <w:r w:rsidRPr="006F0B90">
        <w:rPr>
          <w:rtl/>
        </w:rPr>
        <w:t>ه</w:t>
      </w:r>
      <w:r>
        <w:rPr>
          <w:rtl/>
        </w:rPr>
        <w:t xml:space="preserve"> قبرها را گچ</w:t>
      </w:r>
      <w:r w:rsidR="002902AD">
        <w:rPr>
          <w:rtl/>
        </w:rPr>
        <w:t>ک</w:t>
      </w:r>
      <w:r>
        <w:rPr>
          <w:rtl/>
        </w:rPr>
        <w:t>ارى و تزئ</w:t>
      </w:r>
      <w:r w:rsidR="002902AD">
        <w:rPr>
          <w:rtl/>
        </w:rPr>
        <w:t>ی</w:t>
      </w:r>
      <w:r>
        <w:rPr>
          <w:rtl/>
        </w:rPr>
        <w:t xml:space="preserve">ن </w:t>
      </w:r>
      <w:r w:rsidR="002902AD">
        <w:rPr>
          <w:rtl/>
        </w:rPr>
        <w:t>ک</w:t>
      </w:r>
      <w:r>
        <w:rPr>
          <w:rtl/>
        </w:rPr>
        <w:t>نند</w:t>
      </w:r>
      <w:r>
        <w:rPr>
          <w:rFonts w:cs="Traditional Arabic" w:hint="cs"/>
          <w:rtl/>
        </w:rPr>
        <w:t>»</w:t>
      </w:r>
      <w:r>
        <w:rPr>
          <w:rtl/>
        </w:rPr>
        <w:t>.</w:t>
      </w:r>
    </w:p>
    <w:p w:rsidR="0011120E" w:rsidRDefault="00082CC7" w:rsidP="00B15EF0">
      <w:pPr>
        <w:pStyle w:val="a5"/>
        <w:rPr>
          <w:rtl/>
        </w:rPr>
      </w:pPr>
      <w:r w:rsidRPr="006F0B90">
        <w:rPr>
          <w:rtl/>
        </w:rPr>
        <w:t>بنابرا</w:t>
      </w:r>
      <w:r w:rsidR="002902AD">
        <w:rPr>
          <w:rtl/>
        </w:rPr>
        <w:t>ی</w:t>
      </w:r>
      <w:r w:rsidRPr="006F0B90">
        <w:rPr>
          <w:rtl/>
        </w:rPr>
        <w:t xml:space="preserve">ن، ملاحظه مى‏شود </w:t>
      </w:r>
      <w:r w:rsidR="002902AD">
        <w:rPr>
          <w:rtl/>
        </w:rPr>
        <w:t>ک</w:t>
      </w:r>
      <w:r w:rsidRPr="006F0B90">
        <w:rPr>
          <w:rtl/>
        </w:rPr>
        <w:t xml:space="preserve">ه بر طبق </w:t>
      </w:r>
      <w:r w:rsidR="002902AD">
        <w:rPr>
          <w:rtl/>
        </w:rPr>
        <w:t>ک</w:t>
      </w:r>
      <w:r w:rsidRPr="006F0B90">
        <w:rPr>
          <w:rtl/>
        </w:rPr>
        <w:t>تب موثّق ش</w:t>
      </w:r>
      <w:r w:rsidR="002902AD">
        <w:rPr>
          <w:rtl/>
        </w:rPr>
        <w:t>ی</w:t>
      </w:r>
      <w:r w:rsidRPr="006F0B90">
        <w:rPr>
          <w:rtl/>
        </w:rPr>
        <w:t xml:space="preserve">عه، رسول خدا </w:t>
      </w:r>
      <w:r w:rsidRPr="006F0B90">
        <w:rPr>
          <w:rFonts w:cs="CTraditional Arabic"/>
          <w:rtl/>
        </w:rPr>
        <w:t>ص</w:t>
      </w:r>
      <w:r w:rsidRPr="006F0B90">
        <w:rPr>
          <w:rtl/>
        </w:rPr>
        <w:t xml:space="preserve"> بناى بر روى قبور را نهى فرمود و ه</w:t>
      </w:r>
      <w:r w:rsidR="002902AD">
        <w:rPr>
          <w:rtl/>
        </w:rPr>
        <w:t>ی</w:t>
      </w:r>
      <w:r w:rsidRPr="006F0B90">
        <w:rPr>
          <w:rtl/>
        </w:rPr>
        <w:t>چ قبرى را از ا</w:t>
      </w:r>
      <w:r w:rsidR="002902AD">
        <w:rPr>
          <w:rtl/>
        </w:rPr>
        <w:t>ی</w:t>
      </w:r>
      <w:r w:rsidRPr="006F0B90">
        <w:rPr>
          <w:rtl/>
        </w:rPr>
        <w:t>ن نظر مستثنى ننموده است، و قبر خود او و ائمه ن</w:t>
      </w:r>
      <w:r w:rsidR="002902AD">
        <w:rPr>
          <w:rtl/>
        </w:rPr>
        <w:t>ی</w:t>
      </w:r>
      <w:r w:rsidRPr="006F0B90">
        <w:rPr>
          <w:rtl/>
        </w:rPr>
        <w:t>ز در زمان ا</w:t>
      </w:r>
      <w:r w:rsidR="002902AD">
        <w:rPr>
          <w:rtl/>
        </w:rPr>
        <w:t>ی</w:t>
      </w:r>
      <w:r w:rsidRPr="006F0B90">
        <w:rPr>
          <w:rtl/>
        </w:rPr>
        <w:t>شان ساخته نشده و سالها پس از وفاتشان - و برخلاف تعال</w:t>
      </w:r>
      <w:r w:rsidR="002902AD">
        <w:rPr>
          <w:rtl/>
        </w:rPr>
        <w:t>ی</w:t>
      </w:r>
      <w:r w:rsidRPr="006F0B90">
        <w:rPr>
          <w:rtl/>
        </w:rPr>
        <w:t>مشان - توسّط د</w:t>
      </w:r>
      <w:r w:rsidR="002902AD">
        <w:rPr>
          <w:rtl/>
        </w:rPr>
        <w:t>ی</w:t>
      </w:r>
      <w:r w:rsidRPr="006F0B90">
        <w:rPr>
          <w:rtl/>
        </w:rPr>
        <w:t>گران ساخته و پرداخته گرد</w:t>
      </w:r>
      <w:r w:rsidR="002902AD">
        <w:rPr>
          <w:rtl/>
        </w:rPr>
        <w:t>ی</w:t>
      </w:r>
      <w:r w:rsidRPr="006F0B90">
        <w:rPr>
          <w:rtl/>
        </w:rPr>
        <w:t>د!</w:t>
      </w:r>
      <w:r>
        <w:rPr>
          <w:rFonts w:hint="cs"/>
          <w:rtl/>
        </w:rPr>
        <w:t>.</w:t>
      </w:r>
    </w:p>
    <w:p w:rsidR="0011120E" w:rsidRDefault="00082CC7" w:rsidP="00B15EF0">
      <w:pPr>
        <w:pStyle w:val="a5"/>
        <w:rPr>
          <w:rtl/>
        </w:rPr>
      </w:pPr>
      <w:r w:rsidRPr="006F0B90">
        <w:rPr>
          <w:rtl/>
        </w:rPr>
        <w:t>مفاسد ف</w:t>
      </w:r>
      <w:r w:rsidR="002902AD">
        <w:rPr>
          <w:rtl/>
        </w:rPr>
        <w:t>ک</w:t>
      </w:r>
      <w:r w:rsidRPr="006F0B90">
        <w:rPr>
          <w:rtl/>
        </w:rPr>
        <w:t>رى و اجتماعى ا</w:t>
      </w:r>
      <w:r w:rsidR="002902AD">
        <w:rPr>
          <w:rtl/>
        </w:rPr>
        <w:t>ی</w:t>
      </w:r>
      <w:r w:rsidRPr="006F0B90">
        <w:rPr>
          <w:rtl/>
        </w:rPr>
        <w:t xml:space="preserve">ن </w:t>
      </w:r>
      <w:r w:rsidR="002902AD">
        <w:rPr>
          <w:rtl/>
        </w:rPr>
        <w:t>ک</w:t>
      </w:r>
      <w:r w:rsidRPr="006F0B90">
        <w:rPr>
          <w:rtl/>
        </w:rPr>
        <w:t xml:space="preserve">ار، روشن است و در شگفتم از جنابعالى </w:t>
      </w:r>
      <w:r w:rsidR="002902AD">
        <w:rPr>
          <w:rtl/>
        </w:rPr>
        <w:t>ک</w:t>
      </w:r>
      <w:r w:rsidRPr="006F0B90">
        <w:rPr>
          <w:rtl/>
        </w:rPr>
        <w:t xml:space="preserve">ه </w:t>
      </w:r>
      <w:r w:rsidR="002902AD">
        <w:rPr>
          <w:rtl/>
        </w:rPr>
        <w:t>ک</w:t>
      </w:r>
      <w:r w:rsidRPr="006F0B90">
        <w:rPr>
          <w:rtl/>
        </w:rPr>
        <w:t xml:space="preserve">ارى را </w:t>
      </w:r>
      <w:r w:rsidR="002902AD">
        <w:rPr>
          <w:rtl/>
        </w:rPr>
        <w:t>ک</w:t>
      </w:r>
      <w:r w:rsidRPr="006F0B90">
        <w:rPr>
          <w:rtl/>
        </w:rPr>
        <w:t xml:space="preserve">ه پیامبر </w:t>
      </w:r>
      <w:r w:rsidRPr="006F0B90">
        <w:rPr>
          <w:rFonts w:cs="CTraditional Arabic"/>
          <w:rtl/>
        </w:rPr>
        <w:t>ص</w:t>
      </w:r>
      <w:r w:rsidRPr="006F0B90">
        <w:rPr>
          <w:rtl/>
        </w:rPr>
        <w:t xml:space="preserve"> و ائمه از آن نهى فرموده و در عمل ن</w:t>
      </w:r>
      <w:r w:rsidR="002902AD">
        <w:rPr>
          <w:rtl/>
        </w:rPr>
        <w:t>ی</w:t>
      </w:r>
      <w:r w:rsidRPr="006F0B90">
        <w:rPr>
          <w:rtl/>
        </w:rPr>
        <w:t>ز مباشر آن نبوده‏اند، بل</w:t>
      </w:r>
      <w:r w:rsidR="002902AD">
        <w:rPr>
          <w:rtl/>
        </w:rPr>
        <w:t>ک</w:t>
      </w:r>
      <w:r w:rsidRPr="006F0B90">
        <w:rPr>
          <w:rtl/>
        </w:rPr>
        <w:t>ه د</w:t>
      </w:r>
      <w:r w:rsidR="002902AD">
        <w:rPr>
          <w:rtl/>
        </w:rPr>
        <w:t>ی</w:t>
      </w:r>
      <w:r w:rsidRPr="006F0B90">
        <w:rPr>
          <w:rtl/>
        </w:rPr>
        <w:t xml:space="preserve">گران -سنّى </w:t>
      </w:r>
      <w:r w:rsidR="002902AD">
        <w:rPr>
          <w:rtl/>
        </w:rPr>
        <w:t>ی</w:t>
      </w:r>
      <w:r w:rsidRPr="006F0B90">
        <w:rPr>
          <w:rtl/>
        </w:rPr>
        <w:t>ا ش</w:t>
      </w:r>
      <w:r w:rsidR="002902AD">
        <w:rPr>
          <w:rtl/>
        </w:rPr>
        <w:t>ی</w:t>
      </w:r>
      <w:r w:rsidRPr="006F0B90">
        <w:rPr>
          <w:rtl/>
        </w:rPr>
        <w:t>عه - به ا</w:t>
      </w:r>
      <w:r w:rsidR="002902AD">
        <w:rPr>
          <w:rtl/>
        </w:rPr>
        <w:t>ی</w:t>
      </w:r>
      <w:r w:rsidRPr="006F0B90">
        <w:rPr>
          <w:rtl/>
        </w:rPr>
        <w:t>ن انحراف دست زده‏اند، مى‏پسند</w:t>
      </w:r>
      <w:r w:rsidR="002902AD">
        <w:rPr>
          <w:rtl/>
        </w:rPr>
        <w:t>ی</w:t>
      </w:r>
      <w:r w:rsidRPr="006F0B90">
        <w:rPr>
          <w:rtl/>
        </w:rPr>
        <w:t>د و فلان قبر مجهول سنّى را در ا</w:t>
      </w:r>
      <w:r w:rsidR="002902AD">
        <w:rPr>
          <w:rtl/>
        </w:rPr>
        <w:t>ی</w:t>
      </w:r>
      <w:r w:rsidRPr="006F0B90">
        <w:rPr>
          <w:rtl/>
        </w:rPr>
        <w:t>ن رابطه، حجّت مى‏آور</w:t>
      </w:r>
      <w:r w:rsidR="002902AD">
        <w:rPr>
          <w:rtl/>
        </w:rPr>
        <w:t>ی</w:t>
      </w:r>
      <w:r w:rsidRPr="006F0B90">
        <w:rPr>
          <w:rtl/>
        </w:rPr>
        <w:t xml:space="preserve">د! حجّت از آنِ «قرآن» و «سنّت» پیامبر </w:t>
      </w:r>
      <w:r w:rsidRPr="006F0B90">
        <w:rPr>
          <w:rFonts w:cs="CTraditional Arabic"/>
          <w:rtl/>
        </w:rPr>
        <w:t>ص</w:t>
      </w:r>
      <w:r w:rsidRPr="006F0B90">
        <w:rPr>
          <w:rtl/>
        </w:rPr>
        <w:t xml:space="preserve"> است؛ نه بدعتها</w:t>
      </w:r>
      <w:r w:rsidR="002902AD">
        <w:rPr>
          <w:rtl/>
        </w:rPr>
        <w:t>ی</w:t>
      </w:r>
      <w:r w:rsidRPr="006F0B90">
        <w:rPr>
          <w:rtl/>
        </w:rPr>
        <w:t xml:space="preserve">ى </w:t>
      </w:r>
      <w:r w:rsidR="002902AD">
        <w:rPr>
          <w:rtl/>
        </w:rPr>
        <w:t>ک</w:t>
      </w:r>
      <w:r w:rsidRPr="006F0B90">
        <w:rPr>
          <w:rtl/>
        </w:rPr>
        <w:t>ه ا</w:t>
      </w:r>
      <w:r w:rsidR="002902AD">
        <w:rPr>
          <w:rtl/>
        </w:rPr>
        <w:t>ی</w:t>
      </w:r>
      <w:r w:rsidRPr="006F0B90">
        <w:rPr>
          <w:rtl/>
        </w:rPr>
        <w:t>ن و آن - ش</w:t>
      </w:r>
      <w:r w:rsidR="002902AD">
        <w:rPr>
          <w:rtl/>
        </w:rPr>
        <w:t>ی</w:t>
      </w:r>
      <w:r w:rsidRPr="006F0B90">
        <w:rPr>
          <w:rtl/>
        </w:rPr>
        <w:t xml:space="preserve">عه </w:t>
      </w:r>
      <w:r w:rsidR="002902AD">
        <w:rPr>
          <w:rtl/>
        </w:rPr>
        <w:t>ی</w:t>
      </w:r>
      <w:r w:rsidRPr="006F0B90">
        <w:rPr>
          <w:rtl/>
        </w:rPr>
        <w:t>ا سن</w:t>
      </w:r>
      <w:r>
        <w:rPr>
          <w:rtl/>
        </w:rPr>
        <w:t>ّى - نهاده‏اند.</w:t>
      </w:r>
    </w:p>
    <w:p w:rsidR="0011120E" w:rsidRDefault="00082CC7" w:rsidP="00B15EF0">
      <w:pPr>
        <w:pStyle w:val="a5"/>
        <w:rPr>
          <w:rtl/>
        </w:rPr>
      </w:pPr>
      <w:r w:rsidRPr="006F0B90">
        <w:rPr>
          <w:rtl/>
        </w:rPr>
        <w:t>آرى! قبر أبوحن</w:t>
      </w:r>
      <w:r w:rsidR="002902AD">
        <w:rPr>
          <w:rtl/>
        </w:rPr>
        <w:t>ی</w:t>
      </w:r>
      <w:r w:rsidRPr="006F0B90">
        <w:rPr>
          <w:rtl/>
        </w:rPr>
        <w:t>فه را در بغداد، سنّ</w:t>
      </w:r>
      <w:r w:rsidR="002902AD">
        <w:rPr>
          <w:rtl/>
        </w:rPr>
        <w:t>ی</w:t>
      </w:r>
      <w:r w:rsidRPr="006F0B90">
        <w:rPr>
          <w:rtl/>
        </w:rPr>
        <w:t xml:space="preserve">ان بنا </w:t>
      </w:r>
      <w:r w:rsidR="002902AD">
        <w:rPr>
          <w:rtl/>
        </w:rPr>
        <w:t>ک</w:t>
      </w:r>
      <w:r w:rsidRPr="006F0B90">
        <w:rPr>
          <w:rtl/>
        </w:rPr>
        <w:t>ردند و بس</w:t>
      </w:r>
      <w:r w:rsidR="002902AD">
        <w:rPr>
          <w:rtl/>
        </w:rPr>
        <w:t>ی</w:t>
      </w:r>
      <w:r w:rsidRPr="006F0B90">
        <w:rPr>
          <w:rtl/>
        </w:rPr>
        <w:t xml:space="preserve">ار </w:t>
      </w:r>
      <w:r w:rsidR="002902AD">
        <w:rPr>
          <w:rtl/>
        </w:rPr>
        <w:t>ک</w:t>
      </w:r>
      <w:r w:rsidRPr="006F0B90">
        <w:rPr>
          <w:rtl/>
        </w:rPr>
        <w:t>ار بد و ناروا</w:t>
      </w:r>
      <w:r w:rsidR="002902AD">
        <w:rPr>
          <w:rtl/>
        </w:rPr>
        <w:t>ی</w:t>
      </w:r>
      <w:r w:rsidRPr="006F0B90">
        <w:rPr>
          <w:rtl/>
        </w:rPr>
        <w:t>ى نمودند، ا</w:t>
      </w:r>
      <w:r w:rsidR="002902AD">
        <w:rPr>
          <w:rtl/>
        </w:rPr>
        <w:t>ی</w:t>
      </w:r>
      <w:r w:rsidRPr="006F0B90">
        <w:rPr>
          <w:rtl/>
        </w:rPr>
        <w:t>ن موضوع چه ربطى به اثبات بناى بر قبور از د</w:t>
      </w:r>
      <w:r w:rsidR="002902AD">
        <w:rPr>
          <w:rtl/>
        </w:rPr>
        <w:t>ی</w:t>
      </w:r>
      <w:r w:rsidRPr="006F0B90">
        <w:rPr>
          <w:rtl/>
        </w:rPr>
        <w:t>دگاه «</w:t>
      </w:r>
      <w:r w:rsidR="002902AD">
        <w:rPr>
          <w:rtl/>
        </w:rPr>
        <w:t>ک</w:t>
      </w:r>
      <w:r w:rsidRPr="006F0B90">
        <w:rPr>
          <w:rtl/>
        </w:rPr>
        <w:t>تاب و سنّت» دارد؟!</w:t>
      </w:r>
      <w:r>
        <w:rPr>
          <w:rFonts w:hint="cs"/>
          <w:rtl/>
        </w:rPr>
        <w:t>.</w:t>
      </w:r>
    </w:p>
    <w:p w:rsidR="00082CC7" w:rsidRDefault="00082CC7" w:rsidP="00B15EF0">
      <w:pPr>
        <w:pStyle w:val="a5"/>
        <w:rPr>
          <w:rtl/>
        </w:rPr>
      </w:pPr>
      <w:r w:rsidRPr="006F0B90">
        <w:rPr>
          <w:rtl/>
        </w:rPr>
        <w:t>و ا</w:t>
      </w:r>
      <w:r w:rsidR="002902AD">
        <w:rPr>
          <w:rtl/>
        </w:rPr>
        <w:t>ی</w:t>
      </w:r>
      <w:r w:rsidRPr="006F0B90">
        <w:rPr>
          <w:rtl/>
        </w:rPr>
        <w:t>ن</w:t>
      </w:r>
      <w:r w:rsidR="002902AD">
        <w:rPr>
          <w:rtl/>
        </w:rPr>
        <w:t>ک</w:t>
      </w:r>
      <w:r w:rsidRPr="006F0B90">
        <w:rPr>
          <w:rtl/>
        </w:rPr>
        <w:t>ه روا</w:t>
      </w:r>
      <w:r w:rsidR="002902AD">
        <w:rPr>
          <w:rtl/>
        </w:rPr>
        <w:t>ی</w:t>
      </w:r>
      <w:r w:rsidRPr="006F0B90">
        <w:rPr>
          <w:rtl/>
        </w:rPr>
        <w:t>ت «هدم قبور» از زبان عل</w:t>
      </w:r>
      <w:r w:rsidR="002902AD">
        <w:rPr>
          <w:rtl/>
        </w:rPr>
        <w:t>ی</w:t>
      </w:r>
      <w:r w:rsidRPr="006F0B90">
        <w:rPr>
          <w:rtl/>
        </w:rPr>
        <w:t xml:space="preserve"> </w:t>
      </w:r>
      <w:r w:rsidRPr="006F0B90">
        <w:rPr>
          <w:rFonts w:cs="CTraditional Arabic"/>
          <w:rtl/>
        </w:rPr>
        <w:t>س</w:t>
      </w:r>
      <w:r w:rsidRPr="006F0B90">
        <w:rPr>
          <w:rtl/>
        </w:rPr>
        <w:t xml:space="preserve"> را خاصّ </w:t>
      </w:r>
      <w:r w:rsidR="002902AD">
        <w:rPr>
          <w:rtl/>
        </w:rPr>
        <w:t>ک</w:t>
      </w:r>
      <w:r w:rsidRPr="006F0B90">
        <w:rPr>
          <w:rtl/>
        </w:rPr>
        <w:t>فّار دانسته‏ا</w:t>
      </w:r>
      <w:r w:rsidR="002902AD">
        <w:rPr>
          <w:rtl/>
        </w:rPr>
        <w:t>ی</w:t>
      </w:r>
      <w:r w:rsidRPr="006F0B90">
        <w:rPr>
          <w:rtl/>
        </w:rPr>
        <w:t>د، اشتباه بزرگى است و ح</w:t>
      </w:r>
      <w:r w:rsidR="002902AD">
        <w:rPr>
          <w:rtl/>
        </w:rPr>
        <w:t>ک</w:t>
      </w:r>
      <w:r w:rsidRPr="006F0B90">
        <w:rPr>
          <w:rtl/>
        </w:rPr>
        <w:t>م آن تعم</w:t>
      </w:r>
      <w:r w:rsidR="002902AD">
        <w:rPr>
          <w:rtl/>
        </w:rPr>
        <w:t>ی</w:t>
      </w:r>
      <w:r w:rsidRPr="006F0B90">
        <w:rPr>
          <w:rtl/>
        </w:rPr>
        <w:t>م دارد؛ ز</w:t>
      </w:r>
      <w:r w:rsidR="002902AD">
        <w:rPr>
          <w:rtl/>
        </w:rPr>
        <w:t>ی</w:t>
      </w:r>
      <w:r w:rsidRPr="006F0B90">
        <w:rPr>
          <w:rtl/>
        </w:rPr>
        <w:t xml:space="preserve">را از ساحت رسول خدا </w:t>
      </w:r>
      <w:r w:rsidRPr="006F0B90">
        <w:rPr>
          <w:rFonts w:cs="CTraditional Arabic"/>
          <w:rtl/>
        </w:rPr>
        <w:t>ص</w:t>
      </w:r>
      <w:r w:rsidRPr="006F0B90">
        <w:rPr>
          <w:rtl/>
        </w:rPr>
        <w:t xml:space="preserve"> به دور است </w:t>
      </w:r>
      <w:r w:rsidR="002902AD">
        <w:rPr>
          <w:rtl/>
        </w:rPr>
        <w:t>ک</w:t>
      </w:r>
      <w:r w:rsidRPr="006F0B90">
        <w:rPr>
          <w:rtl/>
        </w:rPr>
        <w:t xml:space="preserve">ه </w:t>
      </w:r>
      <w:r w:rsidR="002902AD">
        <w:rPr>
          <w:rtl/>
        </w:rPr>
        <w:t>ک</w:t>
      </w:r>
      <w:r w:rsidRPr="006F0B90">
        <w:rPr>
          <w:rtl/>
        </w:rPr>
        <w:t>ارى را براى «</w:t>
      </w:r>
      <w:r w:rsidR="002902AD">
        <w:rPr>
          <w:rtl/>
        </w:rPr>
        <w:t>ک</w:t>
      </w:r>
      <w:r w:rsidRPr="006F0B90">
        <w:rPr>
          <w:rtl/>
        </w:rPr>
        <w:t xml:space="preserve">فّار» حرام و ناپسند شمرده و همان </w:t>
      </w:r>
      <w:r w:rsidR="002902AD">
        <w:rPr>
          <w:rtl/>
        </w:rPr>
        <w:t>ک</w:t>
      </w:r>
      <w:r w:rsidRPr="006F0B90">
        <w:rPr>
          <w:rtl/>
        </w:rPr>
        <w:t>ار را براى «مسلمانان» روا بدارد!</w:t>
      </w:r>
      <w:r>
        <w:rPr>
          <w:rFonts w:hint="cs"/>
          <w:rtl/>
        </w:rPr>
        <w:t>.</w:t>
      </w:r>
    </w:p>
    <w:p w:rsidR="00082CC7" w:rsidRDefault="00082CC7" w:rsidP="00B15EF0">
      <w:pPr>
        <w:pStyle w:val="a5"/>
        <w:rPr>
          <w:rtl/>
        </w:rPr>
      </w:pPr>
      <w:r w:rsidRPr="006F0B90">
        <w:rPr>
          <w:rtl/>
        </w:rPr>
        <w:t>ضمناً در ه</w:t>
      </w:r>
      <w:r w:rsidR="002902AD">
        <w:rPr>
          <w:rtl/>
        </w:rPr>
        <w:t>ی</w:t>
      </w:r>
      <w:r w:rsidRPr="006F0B90">
        <w:rPr>
          <w:rtl/>
        </w:rPr>
        <w:t>چ تار</w:t>
      </w:r>
      <w:r w:rsidR="002902AD">
        <w:rPr>
          <w:rtl/>
        </w:rPr>
        <w:t>ی</w:t>
      </w:r>
      <w:r w:rsidRPr="006F0B90">
        <w:rPr>
          <w:rtl/>
        </w:rPr>
        <w:t>خى د</w:t>
      </w:r>
      <w:r w:rsidR="002902AD">
        <w:rPr>
          <w:rtl/>
        </w:rPr>
        <w:t>ی</w:t>
      </w:r>
      <w:r w:rsidRPr="006F0B90">
        <w:rPr>
          <w:rtl/>
        </w:rPr>
        <w:t xml:space="preserve">ده نشده است </w:t>
      </w:r>
      <w:r w:rsidR="002902AD">
        <w:rPr>
          <w:rtl/>
        </w:rPr>
        <w:t>ک</w:t>
      </w:r>
      <w:r w:rsidRPr="006F0B90">
        <w:rPr>
          <w:rtl/>
        </w:rPr>
        <w:t xml:space="preserve">ه پیامبر </w:t>
      </w:r>
      <w:r w:rsidRPr="006F0B90">
        <w:rPr>
          <w:rFonts w:cs="CTraditional Arabic"/>
          <w:rtl/>
        </w:rPr>
        <w:t>ص</w:t>
      </w:r>
      <w:r w:rsidRPr="006F0B90">
        <w:rPr>
          <w:rtl/>
        </w:rPr>
        <w:t xml:space="preserve"> دستور داده باشد، قبر مسلمانى را </w:t>
      </w:r>
      <w:r w:rsidR="002902AD">
        <w:rPr>
          <w:rtl/>
        </w:rPr>
        <w:t>ک</w:t>
      </w:r>
      <w:r w:rsidRPr="006F0B90">
        <w:rPr>
          <w:rtl/>
        </w:rPr>
        <w:t xml:space="preserve">ه در آن زمان مرده بود، بسازند و اگر پیامبر </w:t>
      </w:r>
      <w:r w:rsidRPr="006F0B90">
        <w:rPr>
          <w:rFonts w:cs="CTraditional Arabic"/>
          <w:rtl/>
        </w:rPr>
        <w:t>ص</w:t>
      </w:r>
      <w:r w:rsidRPr="006F0B90">
        <w:rPr>
          <w:rtl/>
        </w:rPr>
        <w:t xml:space="preserve"> دستور به خرابى قبور مسلمانان نداد، براى آن بود </w:t>
      </w:r>
      <w:r w:rsidR="002902AD">
        <w:rPr>
          <w:rtl/>
        </w:rPr>
        <w:t>ک</w:t>
      </w:r>
      <w:r w:rsidRPr="006F0B90">
        <w:rPr>
          <w:rtl/>
        </w:rPr>
        <w:t xml:space="preserve">ه مردگان مسلمان در آن زمان - برخلاف </w:t>
      </w:r>
      <w:r w:rsidR="002902AD">
        <w:rPr>
          <w:rtl/>
        </w:rPr>
        <w:t>ک</w:t>
      </w:r>
      <w:r w:rsidRPr="006F0B90">
        <w:rPr>
          <w:rtl/>
        </w:rPr>
        <w:t>افران - بر قبور خود بنا</w:t>
      </w:r>
      <w:r w:rsidR="002902AD">
        <w:rPr>
          <w:rtl/>
        </w:rPr>
        <w:t>ی</w:t>
      </w:r>
      <w:r w:rsidRPr="006F0B90">
        <w:rPr>
          <w:rtl/>
        </w:rPr>
        <w:t>ى نداشتند و آن را حرام مى‏دانستند، و چنان</w:t>
      </w:r>
      <w:r w:rsidR="002902AD">
        <w:rPr>
          <w:rtl/>
        </w:rPr>
        <w:t>ک</w:t>
      </w:r>
      <w:r w:rsidRPr="006F0B90">
        <w:rPr>
          <w:rtl/>
        </w:rPr>
        <w:t>ه در نامه خود ذ</w:t>
      </w:r>
      <w:r w:rsidR="002902AD">
        <w:rPr>
          <w:rtl/>
        </w:rPr>
        <w:t>ک</w:t>
      </w:r>
      <w:r w:rsidRPr="006F0B90">
        <w:rPr>
          <w:rtl/>
        </w:rPr>
        <w:t xml:space="preserve">ر </w:t>
      </w:r>
      <w:r w:rsidR="002902AD">
        <w:rPr>
          <w:rtl/>
        </w:rPr>
        <w:t>ک</w:t>
      </w:r>
      <w:r w:rsidRPr="006F0B90">
        <w:rPr>
          <w:rtl/>
        </w:rPr>
        <w:t>رده بودم، به عل</w:t>
      </w:r>
      <w:r w:rsidR="002902AD">
        <w:rPr>
          <w:rtl/>
        </w:rPr>
        <w:t>ی</w:t>
      </w:r>
      <w:r w:rsidRPr="006F0B90">
        <w:rPr>
          <w:rtl/>
        </w:rPr>
        <w:t xml:space="preserve"> </w:t>
      </w:r>
      <w:r w:rsidRPr="006F0B90">
        <w:rPr>
          <w:rFonts w:cs="CTraditional Arabic"/>
          <w:rtl/>
        </w:rPr>
        <w:t>س</w:t>
      </w:r>
      <w:r w:rsidRPr="006F0B90">
        <w:rPr>
          <w:rtl/>
        </w:rPr>
        <w:t xml:space="preserve"> دستور داد تا قبور را خراب </w:t>
      </w:r>
      <w:r w:rsidR="002902AD">
        <w:rPr>
          <w:rtl/>
        </w:rPr>
        <w:t>ک</w:t>
      </w:r>
      <w:r w:rsidRPr="006F0B90">
        <w:rPr>
          <w:rtl/>
        </w:rPr>
        <w:t>ند، و ا</w:t>
      </w:r>
      <w:r w:rsidR="002902AD">
        <w:rPr>
          <w:rtl/>
        </w:rPr>
        <w:t>ی</w:t>
      </w:r>
      <w:r w:rsidRPr="006F0B90">
        <w:rPr>
          <w:rtl/>
        </w:rPr>
        <w:t>ن روا</w:t>
      </w:r>
      <w:r w:rsidR="002902AD">
        <w:rPr>
          <w:rtl/>
        </w:rPr>
        <w:t>ی</w:t>
      </w:r>
      <w:r w:rsidRPr="006F0B90">
        <w:rPr>
          <w:rtl/>
        </w:rPr>
        <w:t>ت موثّق و متواتر را ش</w:t>
      </w:r>
      <w:r w:rsidR="002902AD">
        <w:rPr>
          <w:rtl/>
        </w:rPr>
        <w:t>ی</w:t>
      </w:r>
      <w:r w:rsidRPr="006F0B90">
        <w:rPr>
          <w:rtl/>
        </w:rPr>
        <w:t>عه و سنّى آورده‏اند؛ چنان</w:t>
      </w:r>
      <w:r w:rsidR="002902AD">
        <w:rPr>
          <w:rtl/>
        </w:rPr>
        <w:t>ک</w:t>
      </w:r>
      <w:r w:rsidRPr="006F0B90">
        <w:rPr>
          <w:rtl/>
        </w:rPr>
        <w:t>ه در «صح</w:t>
      </w:r>
      <w:r w:rsidR="002902AD">
        <w:rPr>
          <w:rtl/>
        </w:rPr>
        <w:t>ی</w:t>
      </w:r>
      <w:r w:rsidRPr="006F0B90">
        <w:rPr>
          <w:rtl/>
        </w:rPr>
        <w:t>ح مسلم» مى‏خوان</w:t>
      </w:r>
      <w:r w:rsidR="002902AD">
        <w:rPr>
          <w:rtl/>
        </w:rPr>
        <w:t>ی</w:t>
      </w:r>
      <w:r w:rsidRPr="006F0B90">
        <w:rPr>
          <w:rtl/>
        </w:rPr>
        <w:t xml:space="preserve">م: </w:t>
      </w:r>
      <w:r w:rsidRPr="006F0B90">
        <w:rPr>
          <w:rFonts w:cs="Traditional Arabic"/>
          <w:rtl/>
        </w:rPr>
        <w:t>«</w:t>
      </w:r>
      <w:r w:rsidRPr="000A16E0">
        <w:rPr>
          <w:rStyle w:val="Char1"/>
          <w:rtl/>
          <w:lang w:bidi="ar-SA"/>
        </w:rPr>
        <w:t xml:space="preserve">عن أبى الهياج الأسدى قال لى على‏بن أبى‏طالب: ألا أبعثك على ما بعثنى عليه رسول الله </w:t>
      </w:r>
      <w:r w:rsidRPr="006F0B90">
        <w:rPr>
          <w:rFonts w:cs="CTraditional Arabic"/>
          <w:b/>
          <w:bCs/>
          <w:rtl/>
        </w:rPr>
        <w:t>ص</w:t>
      </w:r>
      <w:r w:rsidRPr="002902AD">
        <w:rPr>
          <w:rStyle w:val="Char9"/>
          <w:rtl/>
        </w:rPr>
        <w:t xml:space="preserve"> </w:t>
      </w:r>
      <w:r>
        <w:rPr>
          <w:rStyle w:val="Char1"/>
          <w:rtl/>
          <w:lang w:bidi="ar-SA"/>
        </w:rPr>
        <w:t>أن لا أدع تمثالا إلا طمسته و</w:t>
      </w:r>
      <w:r w:rsidRPr="000A16E0">
        <w:rPr>
          <w:rStyle w:val="Char1"/>
          <w:rtl/>
          <w:lang w:bidi="ar-SA"/>
        </w:rPr>
        <w:t>لا قبرا مشرفا إلا سويته؟</w:t>
      </w:r>
      <w:r w:rsidRPr="006F0B90">
        <w:rPr>
          <w:rFonts w:cs="Traditional Arabic"/>
          <w:rtl/>
        </w:rPr>
        <w:t>»</w:t>
      </w:r>
      <w:r>
        <w:rPr>
          <w:rFonts w:hint="cs"/>
          <w:rtl/>
        </w:rPr>
        <w:t>.</w:t>
      </w:r>
      <w:r w:rsidRPr="006F0B90">
        <w:rPr>
          <w:rtl/>
        </w:rPr>
        <w:t xml:space="preserve"> </w:t>
      </w:r>
      <w:r>
        <w:rPr>
          <w:rFonts w:cs="Traditional Arabic" w:hint="cs"/>
          <w:rtl/>
        </w:rPr>
        <w:t>«</w:t>
      </w:r>
      <w:r w:rsidRPr="000A16E0">
        <w:rPr>
          <w:sz w:val="26"/>
          <w:szCs w:val="26"/>
          <w:rtl/>
        </w:rPr>
        <w:t>از أبى‏اله</w:t>
      </w:r>
      <w:r w:rsidR="002902AD">
        <w:rPr>
          <w:sz w:val="26"/>
          <w:szCs w:val="26"/>
          <w:rtl/>
        </w:rPr>
        <w:t>ی</w:t>
      </w:r>
      <w:r w:rsidRPr="000A16E0">
        <w:rPr>
          <w:sz w:val="26"/>
          <w:szCs w:val="26"/>
          <w:rtl/>
        </w:rPr>
        <w:t>اج أسدى روا</w:t>
      </w:r>
      <w:r w:rsidR="002902AD">
        <w:rPr>
          <w:sz w:val="26"/>
          <w:szCs w:val="26"/>
          <w:rtl/>
        </w:rPr>
        <w:t>ی</w:t>
      </w:r>
      <w:r w:rsidRPr="000A16E0">
        <w:rPr>
          <w:sz w:val="26"/>
          <w:szCs w:val="26"/>
          <w:rtl/>
        </w:rPr>
        <w:t xml:space="preserve">ت شده </w:t>
      </w:r>
      <w:r w:rsidR="002902AD">
        <w:rPr>
          <w:sz w:val="26"/>
          <w:szCs w:val="26"/>
          <w:rtl/>
        </w:rPr>
        <w:t>ک</w:t>
      </w:r>
      <w:r w:rsidRPr="000A16E0">
        <w:rPr>
          <w:sz w:val="26"/>
          <w:szCs w:val="26"/>
          <w:rtl/>
        </w:rPr>
        <w:t xml:space="preserve">ه گفت: على‏بن أبى‏طالب </w:t>
      </w:r>
      <w:r w:rsidRPr="000A16E0">
        <w:rPr>
          <w:rFonts w:cs="CTraditional Arabic"/>
          <w:sz w:val="26"/>
          <w:szCs w:val="26"/>
          <w:rtl/>
        </w:rPr>
        <w:t>س</w:t>
      </w:r>
      <w:r w:rsidRPr="000A16E0">
        <w:rPr>
          <w:sz w:val="26"/>
          <w:szCs w:val="26"/>
          <w:rtl/>
        </w:rPr>
        <w:t xml:space="preserve"> به من فرمود: آ</w:t>
      </w:r>
      <w:r w:rsidR="002902AD">
        <w:rPr>
          <w:sz w:val="26"/>
          <w:szCs w:val="26"/>
          <w:rtl/>
        </w:rPr>
        <w:t>ی</w:t>
      </w:r>
      <w:r w:rsidRPr="000A16E0">
        <w:rPr>
          <w:sz w:val="26"/>
          <w:szCs w:val="26"/>
          <w:rtl/>
        </w:rPr>
        <w:t xml:space="preserve">ا تو را براى </w:t>
      </w:r>
      <w:r w:rsidR="002902AD">
        <w:rPr>
          <w:sz w:val="26"/>
          <w:szCs w:val="26"/>
          <w:rtl/>
        </w:rPr>
        <w:t>ک</w:t>
      </w:r>
      <w:r w:rsidRPr="000A16E0">
        <w:rPr>
          <w:sz w:val="26"/>
          <w:szCs w:val="26"/>
          <w:rtl/>
        </w:rPr>
        <w:t xml:space="preserve">ارى نفرستم </w:t>
      </w:r>
      <w:r w:rsidR="002902AD">
        <w:rPr>
          <w:sz w:val="26"/>
          <w:szCs w:val="26"/>
          <w:rtl/>
        </w:rPr>
        <w:t>ک</w:t>
      </w:r>
      <w:r w:rsidRPr="000A16E0">
        <w:rPr>
          <w:sz w:val="26"/>
          <w:szCs w:val="26"/>
          <w:rtl/>
        </w:rPr>
        <w:t xml:space="preserve">ه رسول خدا </w:t>
      </w:r>
      <w:r w:rsidRPr="000A16E0">
        <w:rPr>
          <w:rFonts w:cs="CTraditional Arabic"/>
          <w:sz w:val="26"/>
          <w:szCs w:val="26"/>
          <w:rtl/>
        </w:rPr>
        <w:t>ص</w:t>
      </w:r>
      <w:r w:rsidRPr="000A16E0">
        <w:rPr>
          <w:sz w:val="26"/>
          <w:szCs w:val="26"/>
          <w:rtl/>
        </w:rPr>
        <w:t xml:space="preserve"> مرا بدان </w:t>
      </w:r>
      <w:r w:rsidR="002902AD">
        <w:rPr>
          <w:sz w:val="26"/>
          <w:szCs w:val="26"/>
          <w:rtl/>
        </w:rPr>
        <w:t>ک</w:t>
      </w:r>
      <w:r w:rsidRPr="000A16E0">
        <w:rPr>
          <w:sz w:val="26"/>
          <w:szCs w:val="26"/>
          <w:rtl/>
        </w:rPr>
        <w:t>ار فرستاد؟! و آن ا</w:t>
      </w:r>
      <w:r w:rsidR="002902AD">
        <w:rPr>
          <w:sz w:val="26"/>
          <w:szCs w:val="26"/>
          <w:rtl/>
        </w:rPr>
        <w:t>ی</w:t>
      </w:r>
      <w:r w:rsidRPr="000A16E0">
        <w:rPr>
          <w:sz w:val="26"/>
          <w:szCs w:val="26"/>
          <w:rtl/>
        </w:rPr>
        <w:t>ن</w:t>
      </w:r>
      <w:r w:rsidR="002902AD">
        <w:rPr>
          <w:sz w:val="26"/>
          <w:szCs w:val="26"/>
          <w:rtl/>
        </w:rPr>
        <w:t>ک</w:t>
      </w:r>
      <w:r w:rsidRPr="000A16E0">
        <w:rPr>
          <w:sz w:val="26"/>
          <w:szCs w:val="26"/>
          <w:rtl/>
        </w:rPr>
        <w:t>ه ه</w:t>
      </w:r>
      <w:r w:rsidR="002902AD">
        <w:rPr>
          <w:sz w:val="26"/>
          <w:szCs w:val="26"/>
          <w:rtl/>
        </w:rPr>
        <w:t>ی</w:t>
      </w:r>
      <w:r w:rsidRPr="000A16E0">
        <w:rPr>
          <w:sz w:val="26"/>
          <w:szCs w:val="26"/>
          <w:rtl/>
        </w:rPr>
        <w:t>چ تمثال و مجسّمه‏اى را تر</w:t>
      </w:r>
      <w:r w:rsidR="002902AD">
        <w:rPr>
          <w:sz w:val="26"/>
          <w:szCs w:val="26"/>
          <w:rtl/>
        </w:rPr>
        <w:t>ک</w:t>
      </w:r>
      <w:r w:rsidRPr="000A16E0">
        <w:rPr>
          <w:sz w:val="26"/>
          <w:szCs w:val="26"/>
          <w:rtl/>
        </w:rPr>
        <w:t xml:space="preserve"> ن</w:t>
      </w:r>
      <w:r w:rsidR="002902AD">
        <w:rPr>
          <w:sz w:val="26"/>
          <w:szCs w:val="26"/>
          <w:rtl/>
        </w:rPr>
        <w:t>ک</w:t>
      </w:r>
      <w:r w:rsidRPr="000A16E0">
        <w:rPr>
          <w:sz w:val="26"/>
          <w:szCs w:val="26"/>
          <w:rtl/>
        </w:rPr>
        <w:t>نم مگر ا</w:t>
      </w:r>
      <w:r w:rsidR="002902AD">
        <w:rPr>
          <w:sz w:val="26"/>
          <w:szCs w:val="26"/>
          <w:rtl/>
        </w:rPr>
        <w:t>ی</w:t>
      </w:r>
      <w:r w:rsidRPr="000A16E0">
        <w:rPr>
          <w:sz w:val="26"/>
          <w:szCs w:val="26"/>
          <w:rtl/>
        </w:rPr>
        <w:t>ن</w:t>
      </w:r>
      <w:r w:rsidR="002902AD">
        <w:rPr>
          <w:sz w:val="26"/>
          <w:szCs w:val="26"/>
          <w:rtl/>
        </w:rPr>
        <w:t>ک</w:t>
      </w:r>
      <w:r w:rsidRPr="000A16E0">
        <w:rPr>
          <w:sz w:val="26"/>
          <w:szCs w:val="26"/>
          <w:rtl/>
        </w:rPr>
        <w:t>ه آن را محو و نابود سازم، و ه</w:t>
      </w:r>
      <w:r w:rsidR="002902AD">
        <w:rPr>
          <w:sz w:val="26"/>
          <w:szCs w:val="26"/>
          <w:rtl/>
        </w:rPr>
        <w:t>ی</w:t>
      </w:r>
      <w:r w:rsidRPr="000A16E0">
        <w:rPr>
          <w:sz w:val="26"/>
          <w:szCs w:val="26"/>
          <w:rtl/>
        </w:rPr>
        <w:t>چ قبر بلند و مشرفى را وانگذارم مگر ا</w:t>
      </w:r>
      <w:r w:rsidR="002902AD">
        <w:rPr>
          <w:sz w:val="26"/>
          <w:szCs w:val="26"/>
          <w:rtl/>
        </w:rPr>
        <w:t>ی</w:t>
      </w:r>
      <w:r w:rsidRPr="000A16E0">
        <w:rPr>
          <w:sz w:val="26"/>
          <w:szCs w:val="26"/>
          <w:rtl/>
        </w:rPr>
        <w:t>ن</w:t>
      </w:r>
      <w:r w:rsidR="002902AD">
        <w:rPr>
          <w:sz w:val="26"/>
          <w:szCs w:val="26"/>
          <w:rtl/>
        </w:rPr>
        <w:t>ک</w:t>
      </w:r>
      <w:r w:rsidRPr="000A16E0">
        <w:rPr>
          <w:sz w:val="26"/>
          <w:szCs w:val="26"/>
          <w:rtl/>
        </w:rPr>
        <w:t>ه آن را با خا</w:t>
      </w:r>
      <w:r w:rsidR="002902AD">
        <w:rPr>
          <w:sz w:val="26"/>
          <w:szCs w:val="26"/>
          <w:rtl/>
        </w:rPr>
        <w:t>ک</w:t>
      </w:r>
      <w:r w:rsidRPr="000A16E0">
        <w:rPr>
          <w:sz w:val="26"/>
          <w:szCs w:val="26"/>
          <w:rtl/>
        </w:rPr>
        <w:t xml:space="preserve"> </w:t>
      </w:r>
      <w:r w:rsidR="002902AD">
        <w:rPr>
          <w:sz w:val="26"/>
          <w:szCs w:val="26"/>
          <w:rtl/>
        </w:rPr>
        <w:t>یک</w:t>
      </w:r>
      <w:r w:rsidRPr="000A16E0">
        <w:rPr>
          <w:sz w:val="26"/>
          <w:szCs w:val="26"/>
          <w:rtl/>
        </w:rPr>
        <w:t>سان نما</w:t>
      </w:r>
      <w:r w:rsidR="002902AD">
        <w:rPr>
          <w:sz w:val="26"/>
          <w:szCs w:val="26"/>
          <w:rtl/>
        </w:rPr>
        <w:t>ی</w:t>
      </w:r>
      <w:r w:rsidRPr="000A16E0">
        <w:rPr>
          <w:sz w:val="26"/>
          <w:szCs w:val="26"/>
          <w:rtl/>
        </w:rPr>
        <w:t>م</w:t>
      </w:r>
      <w:r>
        <w:rPr>
          <w:rFonts w:cs="Traditional Arabic" w:hint="cs"/>
          <w:rtl/>
        </w:rPr>
        <w:t>»</w:t>
      </w:r>
      <w:r>
        <w:rPr>
          <w:rtl/>
        </w:rPr>
        <w:t>.</w:t>
      </w:r>
    </w:p>
    <w:p w:rsidR="00082CC7" w:rsidRDefault="00082CC7" w:rsidP="00B15EF0">
      <w:pPr>
        <w:pStyle w:val="a5"/>
        <w:rPr>
          <w:rtl/>
        </w:rPr>
      </w:pPr>
      <w:r w:rsidRPr="006F0B90">
        <w:rPr>
          <w:rtl/>
        </w:rPr>
        <w:t>و ن</w:t>
      </w:r>
      <w:r w:rsidR="002902AD">
        <w:rPr>
          <w:rtl/>
        </w:rPr>
        <w:t>ی</w:t>
      </w:r>
      <w:r w:rsidRPr="006F0B90">
        <w:rPr>
          <w:rtl/>
        </w:rPr>
        <w:t>ز در «وسائل الش</w:t>
      </w:r>
      <w:r w:rsidR="002902AD">
        <w:rPr>
          <w:rtl/>
        </w:rPr>
        <w:t>ی</w:t>
      </w:r>
      <w:r w:rsidRPr="006F0B90">
        <w:rPr>
          <w:rtl/>
        </w:rPr>
        <w:t>عه» مى‏خوان</w:t>
      </w:r>
      <w:r w:rsidR="002902AD">
        <w:rPr>
          <w:rtl/>
        </w:rPr>
        <w:t>ی</w:t>
      </w:r>
      <w:r w:rsidRPr="006F0B90">
        <w:rPr>
          <w:rtl/>
        </w:rPr>
        <w:t xml:space="preserve">م: </w:t>
      </w:r>
      <w:r w:rsidRPr="006F0B90">
        <w:rPr>
          <w:rFonts w:cs="Traditional Arabic"/>
          <w:rtl/>
        </w:rPr>
        <w:t>«</w:t>
      </w:r>
      <w:r w:rsidRPr="000A16E0">
        <w:rPr>
          <w:rStyle w:val="Char1"/>
          <w:rtl/>
          <w:lang w:bidi="ar-SA"/>
        </w:rPr>
        <w:t>بعثنى رسول الله</w:t>
      </w:r>
      <w:r w:rsidRPr="002902AD">
        <w:rPr>
          <w:rStyle w:val="Char9"/>
          <w:rtl/>
        </w:rPr>
        <w:t xml:space="preserve"> </w:t>
      </w:r>
      <w:r w:rsidRPr="006F0B90">
        <w:rPr>
          <w:rFonts w:cs="CTraditional Arabic"/>
          <w:b/>
          <w:bCs/>
          <w:rtl/>
        </w:rPr>
        <w:t>ص</w:t>
      </w:r>
      <w:r w:rsidRPr="002902AD">
        <w:rPr>
          <w:rStyle w:val="Char9"/>
          <w:rtl/>
        </w:rPr>
        <w:t xml:space="preserve"> </w:t>
      </w:r>
      <w:r w:rsidRPr="000A16E0">
        <w:rPr>
          <w:rStyle w:val="Char1"/>
          <w:rtl/>
          <w:lang w:bidi="ar-SA"/>
        </w:rPr>
        <w:t>إلى ال</w:t>
      </w:r>
      <w:r>
        <w:rPr>
          <w:rStyle w:val="Char1"/>
          <w:rFonts w:hint="cs"/>
          <w:rtl/>
          <w:lang w:bidi="ar-SA"/>
        </w:rPr>
        <w:t>ـ</w:t>
      </w:r>
      <w:r>
        <w:rPr>
          <w:rStyle w:val="Char1"/>
          <w:rtl/>
          <w:lang w:bidi="ar-SA"/>
        </w:rPr>
        <w:t>مدينة فى هدم القبور و</w:t>
      </w:r>
      <w:r w:rsidRPr="000A16E0">
        <w:rPr>
          <w:rStyle w:val="Char1"/>
          <w:rtl/>
          <w:lang w:bidi="ar-SA"/>
        </w:rPr>
        <w:t>كسر الصور</w:t>
      </w:r>
      <w:r w:rsidRPr="006F0B90">
        <w:rPr>
          <w:rFonts w:cs="Traditional Arabic"/>
          <w:rtl/>
        </w:rPr>
        <w:t>»</w:t>
      </w:r>
      <w:r>
        <w:rPr>
          <w:rFonts w:hint="cs"/>
          <w:rtl/>
        </w:rPr>
        <w:t xml:space="preserve">. </w:t>
      </w:r>
      <w:r>
        <w:rPr>
          <w:rFonts w:cs="Traditional Arabic" w:hint="cs"/>
          <w:rtl/>
        </w:rPr>
        <w:t>«</w:t>
      </w:r>
      <w:r w:rsidRPr="000A16E0">
        <w:rPr>
          <w:sz w:val="26"/>
          <w:szCs w:val="26"/>
          <w:rtl/>
        </w:rPr>
        <w:t xml:space="preserve">رسول خدا </w:t>
      </w:r>
      <w:r w:rsidRPr="000A16E0">
        <w:rPr>
          <w:rFonts w:cs="CTraditional Arabic"/>
          <w:sz w:val="26"/>
          <w:szCs w:val="26"/>
          <w:rtl/>
        </w:rPr>
        <w:t>ص</w:t>
      </w:r>
      <w:r w:rsidRPr="000A16E0">
        <w:rPr>
          <w:sz w:val="26"/>
          <w:szCs w:val="26"/>
          <w:rtl/>
        </w:rPr>
        <w:t xml:space="preserve"> مرا به شهر براى خراب </w:t>
      </w:r>
      <w:r w:rsidR="002902AD">
        <w:rPr>
          <w:sz w:val="26"/>
          <w:szCs w:val="26"/>
          <w:rtl/>
        </w:rPr>
        <w:t>ک</w:t>
      </w:r>
      <w:r w:rsidRPr="000A16E0">
        <w:rPr>
          <w:sz w:val="26"/>
          <w:szCs w:val="26"/>
          <w:rtl/>
        </w:rPr>
        <w:t>ردن مقبره‏ها و ش</w:t>
      </w:r>
      <w:r w:rsidR="002902AD">
        <w:rPr>
          <w:sz w:val="26"/>
          <w:szCs w:val="26"/>
          <w:rtl/>
        </w:rPr>
        <w:t>ک</w:t>
      </w:r>
      <w:r w:rsidRPr="000A16E0">
        <w:rPr>
          <w:sz w:val="26"/>
          <w:szCs w:val="26"/>
          <w:rtl/>
        </w:rPr>
        <w:t>ستن مجسّمه‏ها و بتها فرستاد</w:t>
      </w:r>
      <w:r>
        <w:rPr>
          <w:rFonts w:cs="Traditional Arabic" w:hint="cs"/>
          <w:rtl/>
        </w:rPr>
        <w:t>»</w:t>
      </w:r>
      <w:r>
        <w:rPr>
          <w:rtl/>
        </w:rPr>
        <w:t>.</w:t>
      </w:r>
    </w:p>
    <w:p w:rsidR="0011120E" w:rsidRDefault="00082CC7" w:rsidP="003468A9">
      <w:pPr>
        <w:pStyle w:val="a5"/>
        <w:rPr>
          <w:rtl/>
        </w:rPr>
      </w:pPr>
      <w:r w:rsidRPr="006F0B90">
        <w:rPr>
          <w:rtl/>
        </w:rPr>
        <w:t>مرقد پیامبر</w:t>
      </w:r>
      <w:r w:rsidRPr="006F0B90">
        <w:rPr>
          <w:rFonts w:cs="CTraditional Arabic"/>
          <w:rtl/>
        </w:rPr>
        <w:t>ص</w:t>
      </w:r>
      <w:r w:rsidRPr="006F0B90">
        <w:rPr>
          <w:rtl/>
        </w:rPr>
        <w:t xml:space="preserve"> - بر طبق گزارشهاى متواتر و معتبر تار</w:t>
      </w:r>
      <w:r w:rsidR="002902AD">
        <w:rPr>
          <w:rtl/>
        </w:rPr>
        <w:t>ی</w:t>
      </w:r>
      <w:r w:rsidRPr="006F0B90">
        <w:rPr>
          <w:rtl/>
        </w:rPr>
        <w:t>خى - در اطاق عا</w:t>
      </w:r>
      <w:r w:rsidR="002902AD">
        <w:rPr>
          <w:rtl/>
        </w:rPr>
        <w:t>ی</w:t>
      </w:r>
      <w:r w:rsidRPr="006F0B90">
        <w:rPr>
          <w:rtl/>
        </w:rPr>
        <w:t>شه</w:t>
      </w:r>
      <w:r w:rsidRPr="006F0B90">
        <w:rPr>
          <w:rFonts w:cs="CTraditional Arabic" w:hint="cs"/>
          <w:rtl/>
        </w:rPr>
        <w:t>ل</w:t>
      </w:r>
      <w:r w:rsidRPr="006F0B90">
        <w:rPr>
          <w:rtl/>
        </w:rPr>
        <w:t xml:space="preserve"> بوده و سالها با زم</w:t>
      </w:r>
      <w:r w:rsidR="002902AD">
        <w:rPr>
          <w:rtl/>
        </w:rPr>
        <w:t>ی</w:t>
      </w:r>
      <w:r w:rsidRPr="006F0B90">
        <w:rPr>
          <w:rtl/>
        </w:rPr>
        <w:t xml:space="preserve">ن </w:t>
      </w:r>
      <w:r w:rsidR="002902AD">
        <w:rPr>
          <w:rtl/>
        </w:rPr>
        <w:t>یک</w:t>
      </w:r>
      <w:r w:rsidRPr="006F0B90">
        <w:rPr>
          <w:rtl/>
        </w:rPr>
        <w:t>سان بوده است و مسلّماً ز</w:t>
      </w:r>
      <w:r w:rsidR="002902AD">
        <w:rPr>
          <w:rtl/>
        </w:rPr>
        <w:t>ی</w:t>
      </w:r>
      <w:r w:rsidRPr="006F0B90">
        <w:rPr>
          <w:rtl/>
        </w:rPr>
        <w:t>ارتگاه نبود!</w:t>
      </w:r>
      <w:r w:rsidRPr="002902AD">
        <w:rPr>
          <w:rStyle w:val="FootnoteReference"/>
          <w:rFonts w:ascii="mylotus" w:hAnsi="mylotus"/>
          <w:b/>
          <w:sz w:val="24"/>
          <w:rtl/>
        </w:rPr>
        <w:footnoteReference w:id="804"/>
      </w:r>
      <w:r w:rsidRPr="006F0B90">
        <w:rPr>
          <w:rtl/>
        </w:rPr>
        <w:t xml:space="preserve"> ز</w:t>
      </w:r>
      <w:r w:rsidR="002902AD">
        <w:rPr>
          <w:rtl/>
        </w:rPr>
        <w:t>ی</w:t>
      </w:r>
      <w:r w:rsidRPr="006F0B90">
        <w:rPr>
          <w:rtl/>
        </w:rPr>
        <w:t>را عا</w:t>
      </w:r>
      <w:r w:rsidR="002902AD">
        <w:rPr>
          <w:rtl/>
        </w:rPr>
        <w:t>ی</w:t>
      </w:r>
      <w:r w:rsidRPr="006F0B90">
        <w:rPr>
          <w:rtl/>
        </w:rPr>
        <w:t>شه در آنجا زندگى مى‏</w:t>
      </w:r>
      <w:r w:rsidR="002902AD">
        <w:rPr>
          <w:rtl/>
        </w:rPr>
        <w:t>ک</w:t>
      </w:r>
      <w:r w:rsidRPr="006F0B90">
        <w:rPr>
          <w:rtl/>
        </w:rPr>
        <w:t>رد و به ش</w:t>
      </w:r>
      <w:r w:rsidR="002902AD">
        <w:rPr>
          <w:rtl/>
        </w:rPr>
        <w:t>ک</w:t>
      </w:r>
      <w:r w:rsidRPr="006F0B90">
        <w:rPr>
          <w:rtl/>
        </w:rPr>
        <w:t xml:space="preserve">لى نبود </w:t>
      </w:r>
      <w:r w:rsidR="002902AD">
        <w:rPr>
          <w:rtl/>
        </w:rPr>
        <w:t>ک</w:t>
      </w:r>
      <w:r w:rsidRPr="006F0B90">
        <w:rPr>
          <w:rtl/>
        </w:rPr>
        <w:t>ه مردم براى توسّل و تبرّ</w:t>
      </w:r>
      <w:r w:rsidR="002902AD">
        <w:rPr>
          <w:rtl/>
        </w:rPr>
        <w:t>ک</w:t>
      </w:r>
      <w:r w:rsidRPr="006F0B90">
        <w:rPr>
          <w:rtl/>
        </w:rPr>
        <w:t xml:space="preserve"> به آنجا - آن هم خانه همسر پ</w:t>
      </w:r>
      <w:r w:rsidR="002902AD">
        <w:rPr>
          <w:rtl/>
        </w:rPr>
        <w:t>ی</w:t>
      </w:r>
      <w:r w:rsidRPr="006F0B90">
        <w:rPr>
          <w:rtl/>
        </w:rPr>
        <w:t>امبر و مادر تمام مؤمنان - بشتابند!! ساختمان و قبّه و ضر</w:t>
      </w:r>
      <w:r w:rsidR="002902AD">
        <w:rPr>
          <w:rtl/>
        </w:rPr>
        <w:t>ی</w:t>
      </w:r>
      <w:r w:rsidRPr="006F0B90">
        <w:rPr>
          <w:rtl/>
        </w:rPr>
        <w:t xml:space="preserve">حى </w:t>
      </w:r>
      <w:r w:rsidR="002902AD">
        <w:rPr>
          <w:rtl/>
        </w:rPr>
        <w:t>ک</w:t>
      </w:r>
      <w:r w:rsidRPr="006F0B90">
        <w:rPr>
          <w:rtl/>
        </w:rPr>
        <w:t xml:space="preserve">ه ما امروز بر قبر پیامبر </w:t>
      </w:r>
      <w:r w:rsidRPr="006F0B90">
        <w:rPr>
          <w:rFonts w:cs="CTraditional Arabic"/>
          <w:rtl/>
        </w:rPr>
        <w:t>ص</w:t>
      </w:r>
      <w:r w:rsidRPr="006F0B90">
        <w:rPr>
          <w:rtl/>
        </w:rPr>
        <w:t xml:space="preserve"> مى‏ب</w:t>
      </w:r>
      <w:r w:rsidR="002902AD">
        <w:rPr>
          <w:rtl/>
        </w:rPr>
        <w:t>ی</w:t>
      </w:r>
      <w:r w:rsidRPr="006F0B90">
        <w:rPr>
          <w:rtl/>
        </w:rPr>
        <w:t>ن</w:t>
      </w:r>
      <w:r w:rsidR="002902AD">
        <w:rPr>
          <w:rtl/>
        </w:rPr>
        <w:t>ی</w:t>
      </w:r>
      <w:r w:rsidRPr="006F0B90">
        <w:rPr>
          <w:rtl/>
        </w:rPr>
        <w:t>م، قرنها بعد از رحلتش ا</w:t>
      </w:r>
      <w:r w:rsidR="002902AD">
        <w:rPr>
          <w:rtl/>
        </w:rPr>
        <w:t>ی</w:t>
      </w:r>
      <w:r w:rsidRPr="006F0B90">
        <w:rPr>
          <w:rtl/>
        </w:rPr>
        <w:t>جاد شده و چرا ما با</w:t>
      </w:r>
      <w:r w:rsidR="002902AD">
        <w:rPr>
          <w:rtl/>
        </w:rPr>
        <w:t>ی</w:t>
      </w:r>
      <w:r w:rsidRPr="006F0B90">
        <w:rPr>
          <w:rtl/>
        </w:rPr>
        <w:t xml:space="preserve">د </w:t>
      </w:r>
      <w:r w:rsidR="002902AD">
        <w:rPr>
          <w:rtl/>
        </w:rPr>
        <w:t>ک</w:t>
      </w:r>
      <w:r w:rsidRPr="006F0B90">
        <w:rPr>
          <w:rtl/>
        </w:rPr>
        <w:t>ار بعضى از سنّ</w:t>
      </w:r>
      <w:r w:rsidR="002902AD">
        <w:rPr>
          <w:rtl/>
        </w:rPr>
        <w:t>ی</w:t>
      </w:r>
      <w:r w:rsidRPr="006F0B90">
        <w:rPr>
          <w:rtl/>
        </w:rPr>
        <w:t xml:space="preserve">ان بى‏توجّه به </w:t>
      </w:r>
      <w:r w:rsidR="002902AD">
        <w:rPr>
          <w:rtl/>
        </w:rPr>
        <w:t>ک</w:t>
      </w:r>
      <w:r w:rsidRPr="006F0B90">
        <w:rPr>
          <w:rtl/>
        </w:rPr>
        <w:t xml:space="preserve">تاب و سنّت را، شرعى تلقّى </w:t>
      </w:r>
      <w:r w:rsidR="002902AD">
        <w:rPr>
          <w:rtl/>
        </w:rPr>
        <w:t>ک</w:t>
      </w:r>
      <w:r w:rsidRPr="006F0B90">
        <w:rPr>
          <w:rtl/>
        </w:rPr>
        <w:t>ن</w:t>
      </w:r>
      <w:r w:rsidR="002902AD">
        <w:rPr>
          <w:rtl/>
        </w:rPr>
        <w:t>ی</w:t>
      </w:r>
      <w:r w:rsidRPr="006F0B90">
        <w:rPr>
          <w:rtl/>
        </w:rPr>
        <w:t>م؟!</w:t>
      </w:r>
      <w:r>
        <w:rPr>
          <w:rFonts w:hint="cs"/>
          <w:rtl/>
        </w:rPr>
        <w:t>.</w:t>
      </w:r>
    </w:p>
    <w:p w:rsidR="0011120E" w:rsidRDefault="00082CC7" w:rsidP="00B15EF0">
      <w:pPr>
        <w:pStyle w:val="a5"/>
        <w:rPr>
          <w:rtl/>
        </w:rPr>
      </w:pPr>
      <w:r w:rsidRPr="006F0B90">
        <w:rPr>
          <w:rtl/>
        </w:rPr>
        <w:t xml:space="preserve">متأسّفانه، منشأ اشتباه جنابعالى در تمام نامه ارسالى آن است </w:t>
      </w:r>
      <w:r w:rsidR="002902AD">
        <w:rPr>
          <w:rtl/>
        </w:rPr>
        <w:t>ک</w:t>
      </w:r>
      <w:r w:rsidRPr="006F0B90">
        <w:rPr>
          <w:rtl/>
        </w:rPr>
        <w:t xml:space="preserve">ه گمان </w:t>
      </w:r>
      <w:r w:rsidR="002902AD">
        <w:rPr>
          <w:rtl/>
        </w:rPr>
        <w:t>ک</w:t>
      </w:r>
      <w:r w:rsidRPr="006F0B90">
        <w:rPr>
          <w:rtl/>
        </w:rPr>
        <w:t>رده‏ا</w:t>
      </w:r>
      <w:r w:rsidR="002902AD">
        <w:rPr>
          <w:rtl/>
        </w:rPr>
        <w:t>ی</w:t>
      </w:r>
      <w:r w:rsidRPr="006F0B90">
        <w:rPr>
          <w:rtl/>
        </w:rPr>
        <w:t>د با عدّه‏اى سنّى خرافه روبه‏رو هست</w:t>
      </w:r>
      <w:r w:rsidR="002902AD">
        <w:rPr>
          <w:rtl/>
        </w:rPr>
        <w:t>ی</w:t>
      </w:r>
      <w:r w:rsidRPr="006F0B90">
        <w:rPr>
          <w:rtl/>
        </w:rPr>
        <w:t xml:space="preserve">د </w:t>
      </w:r>
      <w:r w:rsidR="002902AD">
        <w:rPr>
          <w:rtl/>
        </w:rPr>
        <w:t>ک</w:t>
      </w:r>
      <w:r w:rsidRPr="006F0B90">
        <w:rPr>
          <w:rtl/>
        </w:rPr>
        <w:t>ه با هرچه ش</w:t>
      </w:r>
      <w:r w:rsidR="002902AD">
        <w:rPr>
          <w:rtl/>
        </w:rPr>
        <w:t>ی</w:t>
      </w:r>
      <w:r w:rsidRPr="006F0B90">
        <w:rPr>
          <w:rtl/>
        </w:rPr>
        <w:t>عه بگو</w:t>
      </w:r>
      <w:r w:rsidR="002902AD">
        <w:rPr>
          <w:rtl/>
        </w:rPr>
        <w:t>ی</w:t>
      </w:r>
      <w:r w:rsidRPr="006F0B90">
        <w:rPr>
          <w:rtl/>
        </w:rPr>
        <w:t xml:space="preserve">د، مخالفند و هر خرافه‏اى را در </w:t>
      </w:r>
      <w:r w:rsidR="002902AD">
        <w:rPr>
          <w:rtl/>
        </w:rPr>
        <w:t>ک</w:t>
      </w:r>
      <w:r w:rsidRPr="006F0B90">
        <w:rPr>
          <w:rtl/>
        </w:rPr>
        <w:t>تب سنّى مى‏پسند</w:t>
      </w:r>
      <w:r w:rsidR="002902AD">
        <w:rPr>
          <w:rtl/>
        </w:rPr>
        <w:t>ی</w:t>
      </w:r>
      <w:r w:rsidRPr="006F0B90">
        <w:rPr>
          <w:rtl/>
        </w:rPr>
        <w:t>د! و آن وقت جنابعالى سعى دار</w:t>
      </w:r>
      <w:r w:rsidR="002902AD">
        <w:rPr>
          <w:rtl/>
        </w:rPr>
        <w:t>ی</w:t>
      </w:r>
      <w:r w:rsidRPr="006F0B90">
        <w:rPr>
          <w:rtl/>
        </w:rPr>
        <w:t>د به هر ق</w:t>
      </w:r>
      <w:r w:rsidR="002902AD">
        <w:rPr>
          <w:rtl/>
        </w:rPr>
        <w:t>ی</w:t>
      </w:r>
      <w:r w:rsidRPr="006F0B90">
        <w:rPr>
          <w:rtl/>
        </w:rPr>
        <w:t xml:space="preserve">متى </w:t>
      </w:r>
      <w:r w:rsidR="002902AD">
        <w:rPr>
          <w:rtl/>
        </w:rPr>
        <w:t>ک</w:t>
      </w:r>
      <w:r w:rsidRPr="006F0B90">
        <w:rPr>
          <w:rtl/>
        </w:rPr>
        <w:t>ه شده، برخى از آراء ناپسند ش</w:t>
      </w:r>
      <w:r w:rsidR="002902AD">
        <w:rPr>
          <w:rtl/>
        </w:rPr>
        <w:t>ی</w:t>
      </w:r>
      <w:r w:rsidRPr="006F0B90">
        <w:rPr>
          <w:rtl/>
        </w:rPr>
        <w:t>ع</w:t>
      </w:r>
      <w:r w:rsidR="002902AD">
        <w:rPr>
          <w:rtl/>
        </w:rPr>
        <w:t>ی</w:t>
      </w:r>
      <w:r w:rsidRPr="006F0B90">
        <w:rPr>
          <w:rtl/>
        </w:rPr>
        <w:t xml:space="preserve">ان را به استناد عمل </w:t>
      </w:r>
      <w:r w:rsidR="002902AD">
        <w:rPr>
          <w:rtl/>
        </w:rPr>
        <w:t>ی</w:t>
      </w:r>
      <w:r w:rsidRPr="006F0B90">
        <w:rPr>
          <w:rtl/>
        </w:rPr>
        <w:t>ا قول سنّ</w:t>
      </w:r>
      <w:r w:rsidR="002902AD">
        <w:rPr>
          <w:rtl/>
        </w:rPr>
        <w:t>ی</w:t>
      </w:r>
      <w:r w:rsidRPr="006F0B90">
        <w:rPr>
          <w:rtl/>
        </w:rPr>
        <w:t xml:space="preserve">ان اثبات </w:t>
      </w:r>
      <w:r w:rsidR="002902AD">
        <w:rPr>
          <w:rtl/>
        </w:rPr>
        <w:t>ک</w:t>
      </w:r>
      <w:r w:rsidRPr="006F0B90">
        <w:rPr>
          <w:rtl/>
        </w:rPr>
        <w:t>ن</w:t>
      </w:r>
      <w:r w:rsidR="002902AD">
        <w:rPr>
          <w:rtl/>
        </w:rPr>
        <w:t>ی</w:t>
      </w:r>
      <w:r w:rsidRPr="006F0B90">
        <w:rPr>
          <w:rtl/>
        </w:rPr>
        <w:t>د! غافل از آن</w:t>
      </w:r>
      <w:r w:rsidR="002902AD">
        <w:rPr>
          <w:rtl/>
        </w:rPr>
        <w:t>ک</w:t>
      </w:r>
      <w:r w:rsidRPr="006F0B90">
        <w:rPr>
          <w:rtl/>
        </w:rPr>
        <w:t>ه ما به شدّت فرقه‏سازى را مح</w:t>
      </w:r>
      <w:r w:rsidR="002902AD">
        <w:rPr>
          <w:rtl/>
        </w:rPr>
        <w:t>ک</w:t>
      </w:r>
      <w:r w:rsidRPr="006F0B90">
        <w:rPr>
          <w:rtl/>
        </w:rPr>
        <w:t>وم مى‏دان</w:t>
      </w:r>
      <w:r w:rsidR="002902AD">
        <w:rPr>
          <w:rtl/>
        </w:rPr>
        <w:t>ی</w:t>
      </w:r>
      <w:r w:rsidRPr="006F0B90">
        <w:rPr>
          <w:rtl/>
        </w:rPr>
        <w:t>م و مسلمانان را به تر</w:t>
      </w:r>
      <w:r w:rsidR="002902AD">
        <w:rPr>
          <w:rtl/>
        </w:rPr>
        <w:t>ک</w:t>
      </w:r>
      <w:r w:rsidRPr="006F0B90">
        <w:rPr>
          <w:rtl/>
        </w:rPr>
        <w:t xml:space="preserve"> تعصّبات فرقه‏اى و رجوع به «</w:t>
      </w:r>
      <w:r w:rsidR="002902AD">
        <w:rPr>
          <w:rtl/>
        </w:rPr>
        <w:t>ک</w:t>
      </w:r>
      <w:r w:rsidRPr="006F0B90">
        <w:rPr>
          <w:rtl/>
        </w:rPr>
        <w:t>تاب» و «سنّت» دعوت مى‏</w:t>
      </w:r>
      <w:r w:rsidR="002902AD">
        <w:rPr>
          <w:rtl/>
        </w:rPr>
        <w:t>ک</w:t>
      </w:r>
      <w:r w:rsidRPr="006F0B90">
        <w:rPr>
          <w:rtl/>
        </w:rPr>
        <w:t>ن</w:t>
      </w:r>
      <w:r w:rsidR="002902AD">
        <w:rPr>
          <w:rtl/>
        </w:rPr>
        <w:t>ی</w:t>
      </w:r>
      <w:r w:rsidRPr="006F0B90">
        <w:rPr>
          <w:rtl/>
        </w:rPr>
        <w:t>م، و از نظر فقهى ن</w:t>
      </w:r>
      <w:r w:rsidR="002902AD">
        <w:rPr>
          <w:rtl/>
        </w:rPr>
        <w:t>ی</w:t>
      </w:r>
      <w:r w:rsidRPr="006F0B90">
        <w:rPr>
          <w:rtl/>
        </w:rPr>
        <w:t>ز، فقه تطب</w:t>
      </w:r>
      <w:r w:rsidR="002902AD">
        <w:rPr>
          <w:rtl/>
        </w:rPr>
        <w:t>ی</w:t>
      </w:r>
      <w:r w:rsidRPr="006F0B90">
        <w:rPr>
          <w:rtl/>
        </w:rPr>
        <w:t xml:space="preserve">قى </w:t>
      </w:r>
      <w:r w:rsidR="002902AD">
        <w:rPr>
          <w:rtl/>
        </w:rPr>
        <w:t>ی</w:t>
      </w:r>
      <w:r w:rsidRPr="006F0B90">
        <w:rPr>
          <w:rtl/>
        </w:rPr>
        <w:t>ا مقارن را توص</w:t>
      </w:r>
      <w:r w:rsidR="002902AD">
        <w:rPr>
          <w:rtl/>
        </w:rPr>
        <w:t>ی</w:t>
      </w:r>
      <w:r w:rsidRPr="006F0B90">
        <w:rPr>
          <w:rtl/>
        </w:rPr>
        <w:t>ه مى‏نما</w:t>
      </w:r>
      <w:r w:rsidR="002902AD">
        <w:rPr>
          <w:rtl/>
        </w:rPr>
        <w:t>یی</w:t>
      </w:r>
      <w:r w:rsidRPr="006F0B90">
        <w:rPr>
          <w:rtl/>
        </w:rPr>
        <w:t xml:space="preserve">م </w:t>
      </w:r>
      <w:r w:rsidR="002902AD">
        <w:rPr>
          <w:rtl/>
        </w:rPr>
        <w:t>ک</w:t>
      </w:r>
      <w:r w:rsidRPr="006F0B90">
        <w:rPr>
          <w:rtl/>
        </w:rPr>
        <w:t>ه هر</w:t>
      </w:r>
      <w:r w:rsidR="002902AD">
        <w:rPr>
          <w:rtl/>
        </w:rPr>
        <w:t>ک</w:t>
      </w:r>
      <w:r w:rsidRPr="006F0B90">
        <w:rPr>
          <w:rtl/>
        </w:rPr>
        <w:t>س دل</w:t>
      </w:r>
      <w:r w:rsidR="002902AD">
        <w:rPr>
          <w:rtl/>
        </w:rPr>
        <w:t>ی</w:t>
      </w:r>
      <w:r w:rsidRPr="006F0B90">
        <w:rPr>
          <w:rtl/>
        </w:rPr>
        <w:t>ل مح</w:t>
      </w:r>
      <w:r w:rsidR="002902AD">
        <w:rPr>
          <w:rtl/>
        </w:rPr>
        <w:t>ک</w:t>
      </w:r>
      <w:r w:rsidRPr="006F0B90">
        <w:rPr>
          <w:rtl/>
        </w:rPr>
        <w:t xml:space="preserve">مترى از </w:t>
      </w:r>
      <w:r w:rsidR="002902AD">
        <w:rPr>
          <w:rtl/>
        </w:rPr>
        <w:t>ک</w:t>
      </w:r>
      <w:r w:rsidRPr="006F0B90">
        <w:rPr>
          <w:rtl/>
        </w:rPr>
        <w:t>تا</w:t>
      </w:r>
      <w:r>
        <w:rPr>
          <w:rtl/>
        </w:rPr>
        <w:t>ب و سنّت ارائه داد، تبع</w:t>
      </w:r>
      <w:r w:rsidR="002902AD">
        <w:rPr>
          <w:rtl/>
        </w:rPr>
        <w:t>ی</w:t>
      </w:r>
      <w:r>
        <w:rPr>
          <w:rtl/>
        </w:rPr>
        <w:t>ت شود.</w:t>
      </w:r>
    </w:p>
    <w:p w:rsidR="00082CC7" w:rsidRDefault="00082CC7" w:rsidP="003468A9">
      <w:pPr>
        <w:pStyle w:val="a5"/>
        <w:rPr>
          <w:rtl/>
        </w:rPr>
      </w:pPr>
      <w:r w:rsidRPr="006F0B90">
        <w:rPr>
          <w:rtl/>
        </w:rPr>
        <w:t>از روا</w:t>
      </w:r>
      <w:r w:rsidR="002902AD">
        <w:rPr>
          <w:rtl/>
        </w:rPr>
        <w:t>ی</w:t>
      </w:r>
      <w:r w:rsidRPr="006F0B90">
        <w:rPr>
          <w:rtl/>
        </w:rPr>
        <w:t xml:space="preserve">ت «هدم قبور» </w:t>
      </w:r>
      <w:r w:rsidR="002902AD">
        <w:rPr>
          <w:rtl/>
        </w:rPr>
        <w:t>ک</w:t>
      </w:r>
      <w:r w:rsidRPr="006F0B90">
        <w:rPr>
          <w:rtl/>
        </w:rPr>
        <w:t>ه على مى‏فرما</w:t>
      </w:r>
      <w:r w:rsidR="002902AD">
        <w:rPr>
          <w:rtl/>
        </w:rPr>
        <w:t>ی</w:t>
      </w:r>
      <w:r w:rsidRPr="006F0B90">
        <w:rPr>
          <w:rtl/>
        </w:rPr>
        <w:t xml:space="preserve">د: </w:t>
      </w:r>
      <w:r w:rsidRPr="006F0B90">
        <w:rPr>
          <w:rFonts w:cs="Traditional Arabic"/>
          <w:rtl/>
        </w:rPr>
        <w:t>«</w:t>
      </w:r>
      <w:r w:rsidRPr="000A16E0">
        <w:rPr>
          <w:rStyle w:val="Char1"/>
          <w:rtl/>
          <w:lang w:bidi="ar-SA"/>
        </w:rPr>
        <w:t>بعثنى رسول الله</w:t>
      </w:r>
      <w:r w:rsidRPr="003468A9">
        <w:rPr>
          <w:rFonts w:cs="CTraditional Arabic"/>
          <w:rtl/>
        </w:rPr>
        <w:t>ص</w:t>
      </w:r>
      <w:r w:rsidRPr="002902AD">
        <w:rPr>
          <w:rStyle w:val="Char9"/>
          <w:rtl/>
        </w:rPr>
        <w:t xml:space="preserve"> </w:t>
      </w:r>
      <w:r w:rsidRPr="000A16E0">
        <w:rPr>
          <w:rStyle w:val="Char1"/>
          <w:rtl/>
          <w:lang w:bidi="ar-SA"/>
        </w:rPr>
        <w:t>إلى ال</w:t>
      </w:r>
      <w:r>
        <w:rPr>
          <w:rStyle w:val="Char1"/>
          <w:rFonts w:hint="cs"/>
          <w:rtl/>
          <w:lang w:bidi="ar-SA"/>
        </w:rPr>
        <w:t>ـ</w:t>
      </w:r>
      <w:r>
        <w:rPr>
          <w:rStyle w:val="Char1"/>
          <w:rtl/>
          <w:lang w:bidi="ar-SA"/>
        </w:rPr>
        <w:t>مدينة فى هدم القبور و</w:t>
      </w:r>
      <w:r w:rsidRPr="000A16E0">
        <w:rPr>
          <w:rStyle w:val="Char1"/>
          <w:rtl/>
          <w:lang w:bidi="ar-SA"/>
        </w:rPr>
        <w:t>كسر الصور</w:t>
      </w:r>
      <w:r w:rsidRPr="006F0B90">
        <w:rPr>
          <w:rFonts w:cs="Traditional Arabic"/>
          <w:rtl/>
        </w:rPr>
        <w:t>»</w:t>
      </w:r>
      <w:r>
        <w:rPr>
          <w:rFonts w:hint="cs"/>
          <w:rtl/>
        </w:rPr>
        <w:t>.</w:t>
      </w:r>
      <w:r w:rsidRPr="006F0B90">
        <w:rPr>
          <w:rtl/>
        </w:rPr>
        <w:t xml:space="preserve"> مأخذ خواسته بود</w:t>
      </w:r>
      <w:r w:rsidR="002902AD">
        <w:rPr>
          <w:rtl/>
        </w:rPr>
        <w:t>ی</w:t>
      </w:r>
      <w:r w:rsidRPr="006F0B90">
        <w:rPr>
          <w:rtl/>
        </w:rPr>
        <w:t>د!</w:t>
      </w:r>
      <w:r>
        <w:rPr>
          <w:rFonts w:hint="cs"/>
          <w:rtl/>
        </w:rPr>
        <w:t>.</w:t>
      </w:r>
    </w:p>
    <w:p w:rsidR="0011120E" w:rsidRDefault="00082CC7" w:rsidP="00B15EF0">
      <w:pPr>
        <w:pStyle w:val="a5"/>
        <w:rPr>
          <w:rtl/>
        </w:rPr>
      </w:pPr>
      <w:r w:rsidRPr="006F0B90">
        <w:rPr>
          <w:rtl/>
        </w:rPr>
        <w:t>(جواب):</w:t>
      </w:r>
    </w:p>
    <w:p w:rsidR="00082CC7" w:rsidRDefault="00082CC7" w:rsidP="00B15EF0">
      <w:pPr>
        <w:pStyle w:val="a5"/>
        <w:rPr>
          <w:rtl/>
        </w:rPr>
      </w:pPr>
      <w:r w:rsidRPr="006F0B90">
        <w:rPr>
          <w:rtl/>
        </w:rPr>
        <w:t>ما ا</w:t>
      </w:r>
      <w:r w:rsidR="002902AD">
        <w:rPr>
          <w:rtl/>
        </w:rPr>
        <w:t>ی</w:t>
      </w:r>
      <w:r w:rsidRPr="006F0B90">
        <w:rPr>
          <w:rtl/>
        </w:rPr>
        <w:t>ن روا</w:t>
      </w:r>
      <w:r w:rsidR="002902AD">
        <w:rPr>
          <w:rtl/>
        </w:rPr>
        <w:t>ی</w:t>
      </w:r>
      <w:r w:rsidRPr="006F0B90">
        <w:rPr>
          <w:rtl/>
        </w:rPr>
        <w:t>ت را به واسطه از «ش</w:t>
      </w:r>
      <w:r w:rsidR="002902AD">
        <w:rPr>
          <w:rtl/>
        </w:rPr>
        <w:t>ی</w:t>
      </w:r>
      <w:r w:rsidRPr="006F0B90">
        <w:rPr>
          <w:rtl/>
        </w:rPr>
        <w:t xml:space="preserve">خ </w:t>
      </w:r>
      <w:r w:rsidR="002902AD">
        <w:rPr>
          <w:rtl/>
        </w:rPr>
        <w:t>ک</w:t>
      </w:r>
      <w:r w:rsidRPr="006F0B90">
        <w:rPr>
          <w:rtl/>
        </w:rPr>
        <w:t>ل</w:t>
      </w:r>
      <w:r w:rsidR="002902AD">
        <w:rPr>
          <w:rtl/>
        </w:rPr>
        <w:t>ی</w:t>
      </w:r>
      <w:r w:rsidRPr="006F0B90">
        <w:rPr>
          <w:rtl/>
        </w:rPr>
        <w:t xml:space="preserve">نى» نقل </w:t>
      </w:r>
      <w:r w:rsidR="002902AD">
        <w:rPr>
          <w:rtl/>
        </w:rPr>
        <w:t>ک</w:t>
      </w:r>
      <w:r w:rsidRPr="006F0B90">
        <w:rPr>
          <w:rtl/>
        </w:rPr>
        <w:t>رد</w:t>
      </w:r>
      <w:r w:rsidR="002902AD">
        <w:rPr>
          <w:rtl/>
        </w:rPr>
        <w:t>ی</w:t>
      </w:r>
      <w:r w:rsidRPr="006F0B90">
        <w:rPr>
          <w:rtl/>
        </w:rPr>
        <w:t xml:space="preserve">م و در </w:t>
      </w:r>
      <w:r w:rsidR="002902AD">
        <w:rPr>
          <w:rtl/>
        </w:rPr>
        <w:t>ک</w:t>
      </w:r>
      <w:r w:rsidRPr="006F0B90">
        <w:rPr>
          <w:rtl/>
        </w:rPr>
        <w:t>تاب «وسائل الش</w:t>
      </w:r>
      <w:r w:rsidR="002902AD">
        <w:rPr>
          <w:rtl/>
        </w:rPr>
        <w:t>ی</w:t>
      </w:r>
      <w:r w:rsidRPr="006F0B90">
        <w:rPr>
          <w:rtl/>
        </w:rPr>
        <w:t>عه»، چاپ سنگى قد</w:t>
      </w:r>
      <w:r w:rsidR="002902AD">
        <w:rPr>
          <w:rtl/>
        </w:rPr>
        <w:t>ی</w:t>
      </w:r>
      <w:r w:rsidRPr="006F0B90">
        <w:rPr>
          <w:rtl/>
        </w:rPr>
        <w:t>م، جلد اوّل، صفحه 209 از ش</w:t>
      </w:r>
      <w:r w:rsidR="002902AD">
        <w:rPr>
          <w:rtl/>
        </w:rPr>
        <w:t>ی</w:t>
      </w:r>
      <w:r w:rsidRPr="006F0B90">
        <w:rPr>
          <w:rtl/>
        </w:rPr>
        <w:t xml:space="preserve">خ </w:t>
      </w:r>
      <w:r w:rsidR="002902AD">
        <w:rPr>
          <w:rtl/>
        </w:rPr>
        <w:t>ک</w:t>
      </w:r>
      <w:r w:rsidRPr="006F0B90">
        <w:rPr>
          <w:rtl/>
        </w:rPr>
        <w:t>ل</w:t>
      </w:r>
      <w:r w:rsidR="002902AD">
        <w:rPr>
          <w:rtl/>
        </w:rPr>
        <w:t>ی</w:t>
      </w:r>
      <w:r w:rsidRPr="006F0B90">
        <w:rPr>
          <w:rtl/>
        </w:rPr>
        <w:t>نى بد</w:t>
      </w:r>
      <w:r w:rsidR="002902AD">
        <w:rPr>
          <w:rtl/>
        </w:rPr>
        <w:t>ی</w:t>
      </w:r>
      <w:r w:rsidRPr="006F0B90">
        <w:rPr>
          <w:rtl/>
        </w:rPr>
        <w:t>ن صورت نقل شده است:</w:t>
      </w:r>
      <w:r w:rsidR="00D17E13">
        <w:rPr>
          <w:rtl/>
        </w:rPr>
        <w:t xml:space="preserve"> </w:t>
      </w:r>
      <w:r w:rsidRPr="006F0B90">
        <w:rPr>
          <w:rFonts w:cs="Traditional Arabic"/>
          <w:rtl/>
        </w:rPr>
        <w:t>«</w:t>
      </w:r>
      <w:r w:rsidRPr="000A16E0">
        <w:rPr>
          <w:rStyle w:val="Char1"/>
          <w:rtl/>
          <w:lang w:bidi="ar-SA"/>
        </w:rPr>
        <w:t xml:space="preserve">محمّدبن يعقوب عن عدة من أصحابنا، عن سهل‏بن زياد، عن جعفربن محمّد الأشعرى، عن إبن‏القداح، عن أبى‏عبداللّه </w:t>
      </w:r>
      <w:r w:rsidR="00822FA7" w:rsidRPr="00822FA7">
        <w:rPr>
          <w:rStyle w:val="Char1"/>
          <w:rFonts w:cs="CTraditional Arabic" w:hint="cs"/>
          <w:rtl/>
          <w:lang w:bidi="ar-SA"/>
        </w:rPr>
        <w:t>÷</w:t>
      </w:r>
      <w:r w:rsidRPr="000A16E0">
        <w:rPr>
          <w:rStyle w:val="Char1"/>
          <w:rtl/>
          <w:lang w:bidi="ar-SA"/>
        </w:rPr>
        <w:t xml:space="preserve"> قال: قال أميرالمؤمنين </w:t>
      </w:r>
      <w:r w:rsidRPr="00822FA7">
        <w:rPr>
          <w:rStyle w:val="Char1"/>
          <w:rFonts w:cs="CTraditional Arabic" w:hint="cs"/>
          <w:rtl/>
          <w:lang w:bidi="ar-SA"/>
        </w:rPr>
        <w:t>÷</w:t>
      </w:r>
      <w:r w:rsidRPr="000A16E0">
        <w:rPr>
          <w:rStyle w:val="Char1"/>
          <w:rtl/>
          <w:lang w:bidi="ar-SA"/>
        </w:rPr>
        <w:t>: بعثنى رسول الله</w:t>
      </w:r>
      <w:r w:rsidRPr="002902AD">
        <w:rPr>
          <w:rStyle w:val="Char9"/>
          <w:rtl/>
        </w:rPr>
        <w:t xml:space="preserve"> </w:t>
      </w:r>
      <w:r w:rsidRPr="00822FA7">
        <w:rPr>
          <w:rFonts w:cs="CTraditional Arabic"/>
          <w:rtl/>
        </w:rPr>
        <w:t>ص</w:t>
      </w:r>
      <w:r w:rsidRPr="002902AD">
        <w:rPr>
          <w:rStyle w:val="Char9"/>
          <w:rtl/>
        </w:rPr>
        <w:t xml:space="preserve"> </w:t>
      </w:r>
      <w:r w:rsidRPr="000A16E0">
        <w:rPr>
          <w:rStyle w:val="Char1"/>
          <w:rtl/>
          <w:lang w:bidi="ar-SA"/>
        </w:rPr>
        <w:t>إلى ال</w:t>
      </w:r>
      <w:r>
        <w:rPr>
          <w:rStyle w:val="Char1"/>
          <w:rtl/>
          <w:lang w:bidi="ar-SA"/>
        </w:rPr>
        <w:t>مدينة فى هدم القبور و</w:t>
      </w:r>
      <w:r w:rsidRPr="000A16E0">
        <w:rPr>
          <w:rStyle w:val="Char1"/>
          <w:rtl/>
          <w:lang w:bidi="ar-SA"/>
        </w:rPr>
        <w:t>كسر الصور</w:t>
      </w:r>
      <w:r w:rsidRPr="006F0B90">
        <w:rPr>
          <w:rFonts w:cs="Traditional Arabic"/>
          <w:rtl/>
        </w:rPr>
        <w:t>»</w:t>
      </w:r>
      <w:r w:rsidRPr="002902AD">
        <w:rPr>
          <w:rStyle w:val="Char9"/>
          <w:rtl/>
        </w:rPr>
        <w:t>.</w:t>
      </w:r>
    </w:p>
    <w:p w:rsidR="00082CC7" w:rsidRDefault="00082CC7" w:rsidP="00B15EF0">
      <w:pPr>
        <w:pStyle w:val="a5"/>
        <w:rPr>
          <w:rtl/>
        </w:rPr>
      </w:pPr>
      <w:r w:rsidRPr="006F0B90">
        <w:rPr>
          <w:rtl/>
        </w:rPr>
        <w:t>فرموده‏ا</w:t>
      </w:r>
      <w:r w:rsidR="002902AD">
        <w:rPr>
          <w:rtl/>
        </w:rPr>
        <w:t>ی</w:t>
      </w:r>
      <w:r w:rsidRPr="006F0B90">
        <w:rPr>
          <w:rtl/>
        </w:rPr>
        <w:t>د: احترام به قبور صالح</w:t>
      </w:r>
      <w:r w:rsidR="002902AD">
        <w:rPr>
          <w:rtl/>
        </w:rPr>
        <w:t>ی</w:t>
      </w:r>
      <w:r w:rsidRPr="006F0B90">
        <w:rPr>
          <w:rtl/>
        </w:rPr>
        <w:t>ن و تبرّ</w:t>
      </w:r>
      <w:r w:rsidR="002902AD">
        <w:rPr>
          <w:rtl/>
        </w:rPr>
        <w:t>ک</w:t>
      </w:r>
      <w:r w:rsidRPr="006F0B90">
        <w:rPr>
          <w:rtl/>
        </w:rPr>
        <w:t>‏جو</w:t>
      </w:r>
      <w:r w:rsidR="002902AD">
        <w:rPr>
          <w:rtl/>
        </w:rPr>
        <w:t>ی</w:t>
      </w:r>
      <w:r w:rsidRPr="006F0B90">
        <w:rPr>
          <w:rtl/>
        </w:rPr>
        <w:t>ى از آن، سنّت جارى اسلامى است و روا</w:t>
      </w:r>
      <w:r w:rsidR="002902AD">
        <w:rPr>
          <w:rtl/>
        </w:rPr>
        <w:t>ی</w:t>
      </w:r>
      <w:r w:rsidRPr="006F0B90">
        <w:rPr>
          <w:rtl/>
        </w:rPr>
        <w:t>ات و اسناد متعدّد اهل‏سنّت در ا</w:t>
      </w:r>
      <w:r w:rsidR="002902AD">
        <w:rPr>
          <w:rtl/>
        </w:rPr>
        <w:t>ی</w:t>
      </w:r>
      <w:r w:rsidRPr="006F0B90">
        <w:rPr>
          <w:rtl/>
        </w:rPr>
        <w:t>ن‏باره وجود دارد، و سپس (با ذ</w:t>
      </w:r>
      <w:r w:rsidR="002902AD">
        <w:rPr>
          <w:rtl/>
        </w:rPr>
        <w:t>ک</w:t>
      </w:r>
      <w:r w:rsidRPr="006F0B90">
        <w:rPr>
          <w:rtl/>
        </w:rPr>
        <w:t>ر ناقص مآخذ) صورت داده‏ا</w:t>
      </w:r>
      <w:r w:rsidR="002902AD">
        <w:rPr>
          <w:rtl/>
        </w:rPr>
        <w:t>ی</w:t>
      </w:r>
      <w:r w:rsidRPr="006F0B90">
        <w:rPr>
          <w:rtl/>
        </w:rPr>
        <w:t>د:</w:t>
      </w:r>
    </w:p>
    <w:p w:rsidR="00082CC7" w:rsidRDefault="00082CC7" w:rsidP="00B15EF0">
      <w:pPr>
        <w:pStyle w:val="a5"/>
        <w:numPr>
          <w:ilvl w:val="0"/>
          <w:numId w:val="36"/>
        </w:numPr>
        <w:rPr>
          <w:rtl/>
        </w:rPr>
      </w:pPr>
      <w:r w:rsidRPr="006F0B90">
        <w:rPr>
          <w:rtl/>
        </w:rPr>
        <w:t>در قحطى و خش</w:t>
      </w:r>
      <w:r w:rsidR="002902AD">
        <w:rPr>
          <w:rtl/>
        </w:rPr>
        <w:t>ک</w:t>
      </w:r>
      <w:r w:rsidRPr="006F0B90">
        <w:rPr>
          <w:rtl/>
        </w:rPr>
        <w:t>سالى شد</w:t>
      </w:r>
      <w:r w:rsidR="002902AD">
        <w:rPr>
          <w:rtl/>
        </w:rPr>
        <w:t>ی</w:t>
      </w:r>
      <w:r w:rsidRPr="006F0B90">
        <w:rPr>
          <w:rtl/>
        </w:rPr>
        <w:t>د مد</w:t>
      </w:r>
      <w:r w:rsidR="002902AD">
        <w:rPr>
          <w:rtl/>
        </w:rPr>
        <w:t>ی</w:t>
      </w:r>
      <w:r w:rsidRPr="006F0B90">
        <w:rPr>
          <w:rtl/>
        </w:rPr>
        <w:t>نه، مردم به عا</w:t>
      </w:r>
      <w:r w:rsidR="002902AD">
        <w:rPr>
          <w:rtl/>
        </w:rPr>
        <w:t>ی</w:t>
      </w:r>
      <w:r w:rsidRPr="006F0B90">
        <w:rPr>
          <w:rtl/>
        </w:rPr>
        <w:t>شه ش</w:t>
      </w:r>
      <w:r w:rsidR="002902AD">
        <w:rPr>
          <w:rtl/>
        </w:rPr>
        <w:t>ک</w:t>
      </w:r>
      <w:r w:rsidRPr="006F0B90">
        <w:rPr>
          <w:rtl/>
        </w:rPr>
        <w:t>ا</w:t>
      </w:r>
      <w:r w:rsidR="002902AD">
        <w:rPr>
          <w:rtl/>
        </w:rPr>
        <w:t>ی</w:t>
      </w:r>
      <w:r w:rsidRPr="006F0B90">
        <w:rPr>
          <w:rtl/>
        </w:rPr>
        <w:t>ت برده و او، مردم را به تبرّ</w:t>
      </w:r>
      <w:r w:rsidR="002902AD">
        <w:rPr>
          <w:rtl/>
        </w:rPr>
        <w:t>ک</w:t>
      </w:r>
      <w:r w:rsidRPr="006F0B90">
        <w:rPr>
          <w:rtl/>
        </w:rPr>
        <w:t>‏جو</w:t>
      </w:r>
      <w:r w:rsidR="002902AD">
        <w:rPr>
          <w:rtl/>
        </w:rPr>
        <w:t>ی</w:t>
      </w:r>
      <w:r w:rsidRPr="006F0B90">
        <w:rPr>
          <w:rtl/>
        </w:rPr>
        <w:t>ى از قبر شر</w:t>
      </w:r>
      <w:r w:rsidR="002902AD">
        <w:rPr>
          <w:rtl/>
        </w:rPr>
        <w:t>ی</w:t>
      </w:r>
      <w:r w:rsidRPr="006F0B90">
        <w:rPr>
          <w:rtl/>
        </w:rPr>
        <w:t xml:space="preserve">ف پیامبر </w:t>
      </w:r>
      <w:r w:rsidRPr="006F0B90">
        <w:rPr>
          <w:rFonts w:cs="CTraditional Arabic"/>
          <w:rtl/>
        </w:rPr>
        <w:t>ص</w:t>
      </w:r>
      <w:r w:rsidRPr="006F0B90">
        <w:rPr>
          <w:rtl/>
        </w:rPr>
        <w:t xml:space="preserve"> دعوت </w:t>
      </w:r>
      <w:r w:rsidR="002902AD">
        <w:rPr>
          <w:rtl/>
        </w:rPr>
        <w:t>ک</w:t>
      </w:r>
      <w:r w:rsidRPr="006F0B90">
        <w:rPr>
          <w:rtl/>
        </w:rPr>
        <w:t xml:space="preserve">رد و گفت: </w:t>
      </w:r>
      <w:r w:rsidRPr="006F0B90">
        <w:rPr>
          <w:rFonts w:cs="Traditional Arabic"/>
          <w:rtl/>
        </w:rPr>
        <w:t>«</w:t>
      </w:r>
      <w:r w:rsidRPr="000A16E0">
        <w:rPr>
          <w:rStyle w:val="Char1"/>
          <w:rtl/>
          <w:lang w:bidi="ar-SA"/>
        </w:rPr>
        <w:t xml:space="preserve">أنظروا قبر النبى فاجعلوا منه </w:t>
      </w:r>
      <w:r>
        <w:rPr>
          <w:rStyle w:val="Char1"/>
          <w:rtl/>
          <w:lang w:bidi="ar-SA"/>
        </w:rPr>
        <w:t>كوة إلى السماء حتى يكون بينه و</w:t>
      </w:r>
      <w:r w:rsidRPr="000A16E0">
        <w:rPr>
          <w:rStyle w:val="Char1"/>
          <w:rtl/>
          <w:lang w:bidi="ar-SA"/>
        </w:rPr>
        <w:t>بين السماء سقف</w:t>
      </w:r>
      <w:r w:rsidRPr="006F0B90">
        <w:rPr>
          <w:rFonts w:cs="Traditional Arabic"/>
          <w:rtl/>
        </w:rPr>
        <w:t>»</w:t>
      </w:r>
      <w:r w:rsidRPr="002902AD">
        <w:rPr>
          <w:rStyle w:val="FootnoteReference"/>
          <w:rFonts w:ascii="mylotus" w:hAnsi="mylotus"/>
          <w:b/>
          <w:sz w:val="24"/>
          <w:rtl/>
        </w:rPr>
        <w:footnoteReference w:id="805"/>
      </w:r>
      <w:r>
        <w:rPr>
          <w:rFonts w:hint="cs"/>
          <w:rtl/>
        </w:rPr>
        <w:t>.</w:t>
      </w:r>
      <w:r w:rsidRPr="006F0B90">
        <w:rPr>
          <w:rtl/>
        </w:rPr>
        <w:t xml:space="preserve"> </w:t>
      </w:r>
      <w:r>
        <w:rPr>
          <w:rFonts w:cs="Traditional Arabic" w:hint="cs"/>
          <w:rtl/>
        </w:rPr>
        <w:t>«</w:t>
      </w:r>
      <w:r w:rsidRPr="006F0B90">
        <w:rPr>
          <w:rtl/>
        </w:rPr>
        <w:t>به قبر پ</w:t>
      </w:r>
      <w:r w:rsidR="002902AD">
        <w:rPr>
          <w:rtl/>
        </w:rPr>
        <w:t>ی</w:t>
      </w:r>
      <w:r w:rsidRPr="006F0B90">
        <w:rPr>
          <w:rtl/>
        </w:rPr>
        <w:t xml:space="preserve">امبر نگاه </w:t>
      </w:r>
      <w:r w:rsidR="002902AD">
        <w:rPr>
          <w:rtl/>
        </w:rPr>
        <w:t>ک</w:t>
      </w:r>
      <w:r w:rsidRPr="006F0B90">
        <w:rPr>
          <w:rtl/>
        </w:rPr>
        <w:t>ن</w:t>
      </w:r>
      <w:r w:rsidR="002902AD">
        <w:rPr>
          <w:rtl/>
        </w:rPr>
        <w:t>ی</w:t>
      </w:r>
      <w:r w:rsidRPr="006F0B90">
        <w:rPr>
          <w:rtl/>
        </w:rPr>
        <w:t>د، پس م</w:t>
      </w:r>
      <w:r w:rsidR="002902AD">
        <w:rPr>
          <w:rtl/>
        </w:rPr>
        <w:t>ی</w:t>
      </w:r>
      <w:r w:rsidRPr="006F0B90">
        <w:rPr>
          <w:rtl/>
        </w:rPr>
        <w:t>ان‏ قبرش و آسمان سوراخى ا</w:t>
      </w:r>
      <w:r w:rsidR="002902AD">
        <w:rPr>
          <w:rtl/>
        </w:rPr>
        <w:t>ی</w:t>
      </w:r>
      <w:r w:rsidRPr="006F0B90">
        <w:rPr>
          <w:rtl/>
        </w:rPr>
        <w:t xml:space="preserve">جاد </w:t>
      </w:r>
      <w:r w:rsidR="002902AD">
        <w:rPr>
          <w:rtl/>
        </w:rPr>
        <w:t>ک</w:t>
      </w:r>
      <w:r w:rsidRPr="006F0B90">
        <w:rPr>
          <w:rtl/>
        </w:rPr>
        <w:t>ن</w:t>
      </w:r>
      <w:r w:rsidR="002902AD">
        <w:rPr>
          <w:rtl/>
        </w:rPr>
        <w:t>ی</w:t>
      </w:r>
      <w:r w:rsidRPr="006F0B90">
        <w:rPr>
          <w:rtl/>
        </w:rPr>
        <w:t>د تا ب</w:t>
      </w:r>
      <w:r w:rsidR="002902AD">
        <w:rPr>
          <w:rtl/>
        </w:rPr>
        <w:t>ی</w:t>
      </w:r>
      <w:r w:rsidRPr="006F0B90">
        <w:rPr>
          <w:rtl/>
        </w:rPr>
        <w:t>ن او و آسمان سقفى شود (و خداوند ترحّم فرموده و ف</w:t>
      </w:r>
      <w:r w:rsidR="002902AD">
        <w:rPr>
          <w:rtl/>
        </w:rPr>
        <w:t>ی</w:t>
      </w:r>
      <w:r w:rsidRPr="006F0B90">
        <w:rPr>
          <w:rtl/>
        </w:rPr>
        <w:t>ض خود را از آن م</w:t>
      </w:r>
      <w:r w:rsidR="002902AD">
        <w:rPr>
          <w:rtl/>
        </w:rPr>
        <w:t>ک</w:t>
      </w:r>
      <w:r w:rsidRPr="006F0B90">
        <w:rPr>
          <w:rtl/>
        </w:rPr>
        <w:t>ان جارى سازد)</w:t>
      </w:r>
      <w:r>
        <w:rPr>
          <w:rFonts w:cs="Traditional Arabic" w:hint="cs"/>
          <w:rtl/>
        </w:rPr>
        <w:t>»</w:t>
      </w:r>
      <w:r w:rsidRPr="006F0B90">
        <w:rPr>
          <w:rtl/>
        </w:rPr>
        <w:t>!</w:t>
      </w:r>
      <w:r w:rsidRPr="006F0B90">
        <w:rPr>
          <w:rFonts w:hint="cs"/>
          <w:rtl/>
        </w:rPr>
        <w:t>.</w:t>
      </w:r>
    </w:p>
    <w:p w:rsidR="00082CC7" w:rsidRDefault="00082CC7" w:rsidP="001556FB">
      <w:pPr>
        <w:pStyle w:val="a5"/>
        <w:numPr>
          <w:ilvl w:val="0"/>
          <w:numId w:val="36"/>
        </w:numPr>
        <w:rPr>
          <w:rFonts w:ascii="Times New Roman" w:hAnsi="Times New Roman"/>
          <w:rtl/>
        </w:rPr>
      </w:pPr>
      <w:r w:rsidRPr="006F0B90">
        <w:rPr>
          <w:rFonts w:ascii="Times New Roman" w:hAnsi="Times New Roman" w:cs="Traditional Arabic"/>
          <w:rtl/>
        </w:rPr>
        <w:t>«</w:t>
      </w:r>
      <w:r w:rsidRPr="000A16E0">
        <w:rPr>
          <w:rStyle w:val="Char1"/>
          <w:rtl/>
          <w:lang w:bidi="ar-SA"/>
        </w:rPr>
        <w:t>فجاء</w:t>
      </w:r>
      <w:r>
        <w:rPr>
          <w:rStyle w:val="Char1"/>
          <w:rtl/>
          <w:lang w:bidi="ar-SA"/>
        </w:rPr>
        <w:t xml:space="preserve"> بلال‏بن الحارث إلى قبر النبى و</w:t>
      </w:r>
      <w:r w:rsidRPr="000A16E0">
        <w:rPr>
          <w:rStyle w:val="Char1"/>
          <w:rtl/>
          <w:lang w:bidi="ar-SA"/>
        </w:rPr>
        <w:t xml:space="preserve">قال: يا رسول اللّه! إستسق لأمتك!... فإنهم قد هلكوا فأتاه رسول الله </w:t>
      </w:r>
      <w:r w:rsidRPr="006F0B90">
        <w:rPr>
          <w:rFonts w:ascii="Times New Roman" w:hAnsi="Times New Roman" w:cs="CTraditional Arabic"/>
          <w:rtl/>
        </w:rPr>
        <w:t>ص</w:t>
      </w:r>
      <w:r w:rsidRPr="006F0B90">
        <w:rPr>
          <w:rFonts w:ascii="Times New Roman" w:hAnsi="Times New Roman"/>
          <w:rtl/>
        </w:rPr>
        <w:t xml:space="preserve"> </w:t>
      </w:r>
      <w:r w:rsidRPr="000A16E0">
        <w:rPr>
          <w:rStyle w:val="Char1"/>
          <w:rtl/>
          <w:lang w:bidi="ar-SA"/>
        </w:rPr>
        <w:t>فى ال</w:t>
      </w:r>
      <w:r>
        <w:rPr>
          <w:rStyle w:val="Char1"/>
          <w:rtl/>
          <w:lang w:bidi="ar-SA"/>
        </w:rPr>
        <w:t>منام و</w:t>
      </w:r>
      <w:r w:rsidRPr="000A16E0">
        <w:rPr>
          <w:rStyle w:val="Char1"/>
          <w:rtl/>
          <w:lang w:bidi="ar-SA"/>
        </w:rPr>
        <w:t>أخبره أنهم سيسقون...</w:t>
      </w:r>
      <w:r w:rsidRPr="006F0B90">
        <w:rPr>
          <w:rFonts w:ascii="Times New Roman" w:hAnsi="Times New Roman" w:cs="Traditional Arabic"/>
          <w:rtl/>
        </w:rPr>
        <w:t>»</w:t>
      </w:r>
      <w:r w:rsidRPr="002902AD">
        <w:rPr>
          <w:rStyle w:val="FootnoteReference"/>
          <w:rFonts w:ascii="mylotus" w:hAnsi="mylotus"/>
          <w:b/>
          <w:sz w:val="24"/>
          <w:rtl/>
        </w:rPr>
        <w:footnoteReference w:id="806"/>
      </w:r>
      <w:r>
        <w:rPr>
          <w:rFonts w:ascii="Times New Roman" w:hAnsi="Times New Roman" w:hint="cs"/>
          <w:rtl/>
        </w:rPr>
        <w:t xml:space="preserve">. </w:t>
      </w:r>
      <w:r>
        <w:rPr>
          <w:rFonts w:ascii="Times New Roman" w:hAnsi="Times New Roman" w:cs="Traditional Arabic" w:hint="cs"/>
          <w:rtl/>
        </w:rPr>
        <w:t>«</w:t>
      </w:r>
      <w:r w:rsidRPr="000A16E0">
        <w:rPr>
          <w:rFonts w:ascii="Times New Roman" w:hAnsi="Times New Roman"/>
          <w:sz w:val="26"/>
          <w:szCs w:val="26"/>
          <w:rtl/>
        </w:rPr>
        <w:t>بلال پسر حارث‏ به سوى قبر پ</w:t>
      </w:r>
      <w:r w:rsidR="002902AD">
        <w:rPr>
          <w:rFonts w:ascii="Times New Roman" w:hAnsi="Times New Roman"/>
          <w:sz w:val="26"/>
          <w:szCs w:val="26"/>
          <w:rtl/>
        </w:rPr>
        <w:t>ی</w:t>
      </w:r>
      <w:r w:rsidRPr="000A16E0">
        <w:rPr>
          <w:rFonts w:ascii="Times New Roman" w:hAnsi="Times New Roman"/>
          <w:sz w:val="26"/>
          <w:szCs w:val="26"/>
          <w:rtl/>
        </w:rPr>
        <w:t>امبر رفت و گفت: اى پ</w:t>
      </w:r>
      <w:r w:rsidR="002902AD">
        <w:rPr>
          <w:rFonts w:ascii="Times New Roman" w:hAnsi="Times New Roman"/>
          <w:sz w:val="26"/>
          <w:szCs w:val="26"/>
          <w:rtl/>
        </w:rPr>
        <w:t>ی</w:t>
      </w:r>
      <w:r w:rsidRPr="000A16E0">
        <w:rPr>
          <w:rFonts w:ascii="Times New Roman" w:hAnsi="Times New Roman"/>
          <w:sz w:val="26"/>
          <w:szCs w:val="26"/>
          <w:rtl/>
        </w:rPr>
        <w:t xml:space="preserve">امبر! براى امّتت از خداوند طلب باران </w:t>
      </w:r>
      <w:r w:rsidR="002902AD">
        <w:rPr>
          <w:rFonts w:ascii="Times New Roman" w:hAnsi="Times New Roman"/>
          <w:sz w:val="26"/>
          <w:szCs w:val="26"/>
          <w:rtl/>
        </w:rPr>
        <w:t>ک</w:t>
      </w:r>
      <w:r w:rsidRPr="000A16E0">
        <w:rPr>
          <w:rFonts w:ascii="Times New Roman" w:hAnsi="Times New Roman"/>
          <w:sz w:val="26"/>
          <w:szCs w:val="26"/>
          <w:rtl/>
        </w:rPr>
        <w:t xml:space="preserve">ن </w:t>
      </w:r>
      <w:r w:rsidR="002902AD">
        <w:rPr>
          <w:rFonts w:ascii="Times New Roman" w:hAnsi="Times New Roman"/>
          <w:sz w:val="26"/>
          <w:szCs w:val="26"/>
          <w:rtl/>
        </w:rPr>
        <w:t>ک</w:t>
      </w:r>
      <w:r w:rsidRPr="000A16E0">
        <w:rPr>
          <w:rFonts w:ascii="Times New Roman" w:hAnsi="Times New Roman"/>
          <w:sz w:val="26"/>
          <w:szCs w:val="26"/>
          <w:rtl/>
        </w:rPr>
        <w:t>ه آنها هلا</w:t>
      </w:r>
      <w:r w:rsidR="002902AD">
        <w:rPr>
          <w:rFonts w:ascii="Times New Roman" w:hAnsi="Times New Roman"/>
          <w:sz w:val="26"/>
          <w:szCs w:val="26"/>
          <w:rtl/>
        </w:rPr>
        <w:t>ک</w:t>
      </w:r>
      <w:r w:rsidRPr="000A16E0">
        <w:rPr>
          <w:rFonts w:ascii="Times New Roman" w:hAnsi="Times New Roman"/>
          <w:sz w:val="26"/>
          <w:szCs w:val="26"/>
          <w:rtl/>
        </w:rPr>
        <w:t xml:space="preserve"> شدند!.. پس رسول خدا به خوابش آمد و فرمود: باران خواهد بار</w:t>
      </w:r>
      <w:r w:rsidR="002902AD">
        <w:rPr>
          <w:rFonts w:ascii="Times New Roman" w:hAnsi="Times New Roman"/>
          <w:sz w:val="26"/>
          <w:szCs w:val="26"/>
          <w:rtl/>
        </w:rPr>
        <w:t>ی</w:t>
      </w:r>
      <w:r w:rsidRPr="000A16E0">
        <w:rPr>
          <w:rFonts w:ascii="Times New Roman" w:hAnsi="Times New Roman"/>
          <w:sz w:val="26"/>
          <w:szCs w:val="26"/>
          <w:rtl/>
        </w:rPr>
        <w:t>د...</w:t>
      </w:r>
      <w:r>
        <w:rPr>
          <w:rFonts w:ascii="Times New Roman" w:hAnsi="Times New Roman" w:cs="Traditional Arabic" w:hint="cs"/>
          <w:rtl/>
        </w:rPr>
        <w:t>»</w:t>
      </w:r>
      <w:r w:rsidRPr="006F0B90">
        <w:rPr>
          <w:rFonts w:ascii="Times New Roman" w:hAnsi="Times New Roman"/>
          <w:rtl/>
        </w:rPr>
        <w:t>!</w:t>
      </w:r>
      <w:r w:rsidRPr="006F0B90">
        <w:rPr>
          <w:rFonts w:ascii="Times New Roman" w:hAnsi="Times New Roman" w:hint="cs"/>
          <w:rtl/>
        </w:rPr>
        <w:t>.</w:t>
      </w:r>
    </w:p>
    <w:p w:rsidR="00082CC7" w:rsidRDefault="00082CC7" w:rsidP="001556FB">
      <w:pPr>
        <w:pStyle w:val="a5"/>
        <w:numPr>
          <w:ilvl w:val="0"/>
          <w:numId w:val="36"/>
        </w:numPr>
        <w:rPr>
          <w:rtl/>
        </w:rPr>
      </w:pPr>
      <w:r>
        <w:rPr>
          <w:rStyle w:val="Char1"/>
          <w:rFonts w:cs="Traditional Arabic" w:hint="cs"/>
          <w:rtl/>
          <w:lang w:bidi="ar-SA"/>
        </w:rPr>
        <w:t>«</w:t>
      </w:r>
      <w:r w:rsidRPr="000A16E0">
        <w:rPr>
          <w:rStyle w:val="Char1"/>
          <w:rtl/>
          <w:lang w:bidi="ar-SA"/>
        </w:rPr>
        <w:t>جاءت فاطمة على قبر رسول الله فأخذت قبضة من تراب القبر فوضعت على عينها فبكت</w:t>
      </w:r>
      <w:r w:rsidRPr="006F0B90">
        <w:rPr>
          <w:rFonts w:cs="Traditional Arabic"/>
          <w:rtl/>
        </w:rPr>
        <w:t>»</w:t>
      </w:r>
      <w:r w:rsidRPr="002902AD">
        <w:rPr>
          <w:rStyle w:val="FootnoteReference"/>
          <w:rFonts w:ascii="mylotus" w:hAnsi="mylotus"/>
          <w:b/>
          <w:sz w:val="24"/>
          <w:rtl/>
        </w:rPr>
        <w:footnoteReference w:id="807"/>
      </w:r>
      <w:r>
        <w:rPr>
          <w:rFonts w:cs="Traditional Arabic" w:hint="cs"/>
          <w:rtl/>
        </w:rPr>
        <w:t>.</w:t>
      </w:r>
      <w:r>
        <w:rPr>
          <w:rFonts w:hint="cs"/>
          <w:rtl/>
        </w:rPr>
        <w:t xml:space="preserve"> </w:t>
      </w:r>
      <w:r>
        <w:rPr>
          <w:rFonts w:cs="Traditional Arabic" w:hint="cs"/>
          <w:rtl/>
        </w:rPr>
        <w:t>«</w:t>
      </w:r>
      <w:r w:rsidRPr="000A16E0">
        <w:rPr>
          <w:sz w:val="26"/>
          <w:szCs w:val="26"/>
          <w:rtl/>
        </w:rPr>
        <w:t>فاطمه بر سر قبر رسول خدا آمد و مشتى خا</w:t>
      </w:r>
      <w:r w:rsidR="002902AD">
        <w:rPr>
          <w:sz w:val="26"/>
          <w:szCs w:val="26"/>
          <w:rtl/>
        </w:rPr>
        <w:t>ک</w:t>
      </w:r>
      <w:r w:rsidRPr="000A16E0">
        <w:rPr>
          <w:sz w:val="26"/>
          <w:szCs w:val="26"/>
          <w:rtl/>
        </w:rPr>
        <w:t xml:space="preserve"> از آن برگرفت و بر چشم نهاد و گر</w:t>
      </w:r>
      <w:r w:rsidR="002902AD">
        <w:rPr>
          <w:sz w:val="26"/>
          <w:szCs w:val="26"/>
          <w:rtl/>
        </w:rPr>
        <w:t>ی</w:t>
      </w:r>
      <w:r w:rsidRPr="000A16E0">
        <w:rPr>
          <w:sz w:val="26"/>
          <w:szCs w:val="26"/>
          <w:rtl/>
        </w:rPr>
        <w:t>ست</w:t>
      </w:r>
      <w:r>
        <w:rPr>
          <w:rFonts w:cs="Traditional Arabic" w:hint="cs"/>
          <w:rtl/>
        </w:rPr>
        <w:t>»</w:t>
      </w:r>
      <w:r>
        <w:rPr>
          <w:rFonts w:hint="cs"/>
          <w:rtl/>
        </w:rPr>
        <w:t>!.</w:t>
      </w:r>
    </w:p>
    <w:p w:rsidR="00082CC7" w:rsidRPr="006F0B90" w:rsidRDefault="00082CC7" w:rsidP="001556FB">
      <w:pPr>
        <w:pStyle w:val="a5"/>
        <w:numPr>
          <w:ilvl w:val="0"/>
          <w:numId w:val="36"/>
        </w:numPr>
        <w:rPr>
          <w:rFonts w:ascii="Times New Roman" w:hAnsi="Times New Roman"/>
        </w:rPr>
      </w:pPr>
      <w:r w:rsidRPr="006F0B90">
        <w:rPr>
          <w:rFonts w:ascii="Times New Roman" w:hAnsi="Times New Roman" w:cs="Traditional Arabic"/>
          <w:rtl/>
        </w:rPr>
        <w:t>«</w:t>
      </w:r>
      <w:r w:rsidRPr="000A16E0">
        <w:rPr>
          <w:rStyle w:val="Char1"/>
          <w:rtl/>
          <w:lang w:bidi="ar-SA"/>
        </w:rPr>
        <w:t>إنه خرج (عمربن خطاب) يوما إلى مسجد رسول اللّه فوجد معاذبن جبل قاعدا عند قبر النبى يبكى فقال: ما يبكيك؟ قال: يبكينى شى‏ء فسمعته من رسول اللّه</w:t>
      </w:r>
      <w:r w:rsidRPr="006F0B90">
        <w:rPr>
          <w:rFonts w:ascii="Times New Roman" w:hAnsi="Times New Roman" w:cs="Traditional Arabic"/>
          <w:rtl/>
        </w:rPr>
        <w:t>»</w:t>
      </w:r>
      <w:r w:rsidRPr="002902AD">
        <w:rPr>
          <w:rStyle w:val="FootnoteReference"/>
          <w:rFonts w:ascii="mylotus" w:hAnsi="mylotus"/>
          <w:b/>
          <w:sz w:val="24"/>
          <w:rtl/>
        </w:rPr>
        <w:footnoteReference w:id="808"/>
      </w:r>
      <w:r>
        <w:rPr>
          <w:rFonts w:ascii="Times New Roman" w:hAnsi="Times New Roman" w:hint="cs"/>
          <w:rtl/>
        </w:rPr>
        <w:t xml:space="preserve">. </w:t>
      </w:r>
      <w:r>
        <w:rPr>
          <w:rFonts w:ascii="Times New Roman" w:hAnsi="Times New Roman" w:cs="Traditional Arabic" w:hint="cs"/>
          <w:rtl/>
        </w:rPr>
        <w:t>«</w:t>
      </w:r>
      <w:r w:rsidRPr="000A16E0">
        <w:rPr>
          <w:rFonts w:ascii="Times New Roman" w:hAnsi="Times New Roman"/>
          <w:sz w:val="26"/>
          <w:szCs w:val="26"/>
          <w:rtl/>
        </w:rPr>
        <w:t xml:space="preserve">عمرروزى به مسجد پیامبر </w:t>
      </w:r>
      <w:r w:rsidRPr="000A16E0">
        <w:rPr>
          <w:rFonts w:ascii="Times New Roman" w:hAnsi="Times New Roman" w:cs="CTraditional Arabic"/>
          <w:sz w:val="26"/>
          <w:szCs w:val="26"/>
          <w:rtl/>
        </w:rPr>
        <w:t>ص</w:t>
      </w:r>
      <w:r w:rsidRPr="000A16E0">
        <w:rPr>
          <w:rFonts w:ascii="Times New Roman" w:hAnsi="Times New Roman"/>
          <w:sz w:val="26"/>
          <w:szCs w:val="26"/>
          <w:rtl/>
        </w:rPr>
        <w:t xml:space="preserve"> رفت و معاذبن جبل را </w:t>
      </w:r>
      <w:r w:rsidR="002902AD">
        <w:rPr>
          <w:rFonts w:ascii="Times New Roman" w:hAnsi="Times New Roman"/>
          <w:sz w:val="26"/>
          <w:szCs w:val="26"/>
          <w:rtl/>
        </w:rPr>
        <w:t>ی</w:t>
      </w:r>
      <w:r w:rsidRPr="000A16E0">
        <w:rPr>
          <w:rFonts w:ascii="Times New Roman" w:hAnsi="Times New Roman"/>
          <w:sz w:val="26"/>
          <w:szCs w:val="26"/>
          <w:rtl/>
        </w:rPr>
        <w:t xml:space="preserve">افت </w:t>
      </w:r>
      <w:r w:rsidR="002902AD">
        <w:rPr>
          <w:rFonts w:ascii="Times New Roman" w:hAnsi="Times New Roman"/>
          <w:sz w:val="26"/>
          <w:szCs w:val="26"/>
          <w:rtl/>
        </w:rPr>
        <w:t>ک</w:t>
      </w:r>
      <w:r w:rsidRPr="000A16E0">
        <w:rPr>
          <w:rFonts w:ascii="Times New Roman" w:hAnsi="Times New Roman"/>
          <w:sz w:val="26"/>
          <w:szCs w:val="26"/>
          <w:rtl/>
        </w:rPr>
        <w:t xml:space="preserve">ه </w:t>
      </w:r>
      <w:r w:rsidR="002902AD">
        <w:rPr>
          <w:rFonts w:ascii="Times New Roman" w:hAnsi="Times New Roman"/>
          <w:sz w:val="26"/>
          <w:szCs w:val="26"/>
          <w:rtl/>
        </w:rPr>
        <w:t>ک</w:t>
      </w:r>
      <w:r w:rsidRPr="000A16E0">
        <w:rPr>
          <w:rFonts w:ascii="Times New Roman" w:hAnsi="Times New Roman"/>
          <w:sz w:val="26"/>
          <w:szCs w:val="26"/>
          <w:rtl/>
        </w:rPr>
        <w:t>نار قبر پ</w:t>
      </w:r>
      <w:r w:rsidR="002902AD">
        <w:rPr>
          <w:rFonts w:ascii="Times New Roman" w:hAnsi="Times New Roman"/>
          <w:sz w:val="26"/>
          <w:szCs w:val="26"/>
          <w:rtl/>
        </w:rPr>
        <w:t>ی</w:t>
      </w:r>
      <w:r w:rsidRPr="000A16E0">
        <w:rPr>
          <w:rFonts w:ascii="Times New Roman" w:hAnsi="Times New Roman"/>
          <w:sz w:val="26"/>
          <w:szCs w:val="26"/>
          <w:rtl/>
        </w:rPr>
        <w:t>امبر نشسته و گر</w:t>
      </w:r>
      <w:r w:rsidR="002902AD">
        <w:rPr>
          <w:rFonts w:ascii="Times New Roman" w:hAnsi="Times New Roman"/>
          <w:sz w:val="26"/>
          <w:szCs w:val="26"/>
          <w:rtl/>
        </w:rPr>
        <w:t>ی</w:t>
      </w:r>
      <w:r w:rsidRPr="000A16E0">
        <w:rPr>
          <w:rFonts w:ascii="Times New Roman" w:hAnsi="Times New Roman"/>
          <w:sz w:val="26"/>
          <w:szCs w:val="26"/>
          <w:rtl/>
        </w:rPr>
        <w:t>ه مى‏</w:t>
      </w:r>
      <w:r w:rsidR="002902AD">
        <w:rPr>
          <w:rFonts w:ascii="Times New Roman" w:hAnsi="Times New Roman"/>
          <w:sz w:val="26"/>
          <w:szCs w:val="26"/>
          <w:rtl/>
        </w:rPr>
        <w:t>ک</w:t>
      </w:r>
      <w:r w:rsidRPr="000A16E0">
        <w:rPr>
          <w:rFonts w:ascii="Times New Roman" w:hAnsi="Times New Roman"/>
          <w:sz w:val="26"/>
          <w:szCs w:val="26"/>
          <w:rtl/>
        </w:rPr>
        <w:t>ند، پس گفت: چه چ</w:t>
      </w:r>
      <w:r w:rsidR="002902AD">
        <w:rPr>
          <w:rFonts w:ascii="Times New Roman" w:hAnsi="Times New Roman"/>
          <w:sz w:val="26"/>
          <w:szCs w:val="26"/>
          <w:rtl/>
        </w:rPr>
        <w:t>ی</w:t>
      </w:r>
      <w:r w:rsidRPr="000A16E0">
        <w:rPr>
          <w:rFonts w:ascii="Times New Roman" w:hAnsi="Times New Roman"/>
          <w:sz w:val="26"/>
          <w:szCs w:val="26"/>
          <w:rtl/>
        </w:rPr>
        <w:t>زى تو را به گر</w:t>
      </w:r>
      <w:r w:rsidR="002902AD">
        <w:rPr>
          <w:rFonts w:ascii="Times New Roman" w:hAnsi="Times New Roman"/>
          <w:sz w:val="26"/>
          <w:szCs w:val="26"/>
          <w:rtl/>
        </w:rPr>
        <w:t>ی</w:t>
      </w:r>
      <w:r w:rsidRPr="000A16E0">
        <w:rPr>
          <w:rFonts w:ascii="Times New Roman" w:hAnsi="Times New Roman"/>
          <w:sz w:val="26"/>
          <w:szCs w:val="26"/>
          <w:rtl/>
        </w:rPr>
        <w:t>ه انداخته است؟ گفت: مرا به گر</w:t>
      </w:r>
      <w:r w:rsidR="002902AD">
        <w:rPr>
          <w:rFonts w:ascii="Times New Roman" w:hAnsi="Times New Roman"/>
          <w:sz w:val="26"/>
          <w:szCs w:val="26"/>
          <w:rtl/>
        </w:rPr>
        <w:t>ی</w:t>
      </w:r>
      <w:r w:rsidRPr="000A16E0">
        <w:rPr>
          <w:rFonts w:ascii="Times New Roman" w:hAnsi="Times New Roman"/>
          <w:sz w:val="26"/>
          <w:szCs w:val="26"/>
          <w:rtl/>
        </w:rPr>
        <w:t>ه انداخت چ</w:t>
      </w:r>
      <w:r w:rsidR="002902AD">
        <w:rPr>
          <w:rFonts w:ascii="Times New Roman" w:hAnsi="Times New Roman"/>
          <w:sz w:val="26"/>
          <w:szCs w:val="26"/>
          <w:rtl/>
        </w:rPr>
        <w:t>ی</w:t>
      </w:r>
      <w:r w:rsidRPr="000A16E0">
        <w:rPr>
          <w:rFonts w:ascii="Times New Roman" w:hAnsi="Times New Roman"/>
          <w:sz w:val="26"/>
          <w:szCs w:val="26"/>
          <w:rtl/>
        </w:rPr>
        <w:t xml:space="preserve">زى را </w:t>
      </w:r>
      <w:r w:rsidR="002902AD">
        <w:rPr>
          <w:rFonts w:ascii="Times New Roman" w:hAnsi="Times New Roman"/>
          <w:sz w:val="26"/>
          <w:szCs w:val="26"/>
          <w:rtl/>
        </w:rPr>
        <w:t>ک</w:t>
      </w:r>
      <w:r w:rsidRPr="000A16E0">
        <w:rPr>
          <w:rFonts w:ascii="Times New Roman" w:hAnsi="Times New Roman"/>
          <w:sz w:val="26"/>
          <w:szCs w:val="26"/>
          <w:rtl/>
        </w:rPr>
        <w:t>ه از پ</w:t>
      </w:r>
      <w:r w:rsidR="002902AD">
        <w:rPr>
          <w:rFonts w:ascii="Times New Roman" w:hAnsi="Times New Roman"/>
          <w:sz w:val="26"/>
          <w:szCs w:val="26"/>
          <w:rtl/>
        </w:rPr>
        <w:t>ی</w:t>
      </w:r>
      <w:r w:rsidRPr="000A16E0">
        <w:rPr>
          <w:rFonts w:ascii="Times New Roman" w:hAnsi="Times New Roman"/>
          <w:sz w:val="26"/>
          <w:szCs w:val="26"/>
          <w:rtl/>
        </w:rPr>
        <w:t>امبر شن</w:t>
      </w:r>
      <w:r w:rsidR="002902AD">
        <w:rPr>
          <w:rFonts w:ascii="Times New Roman" w:hAnsi="Times New Roman"/>
          <w:sz w:val="26"/>
          <w:szCs w:val="26"/>
          <w:rtl/>
        </w:rPr>
        <w:t>ی</w:t>
      </w:r>
      <w:r w:rsidRPr="000A16E0">
        <w:rPr>
          <w:rFonts w:ascii="Times New Roman" w:hAnsi="Times New Roman"/>
          <w:sz w:val="26"/>
          <w:szCs w:val="26"/>
          <w:rtl/>
        </w:rPr>
        <w:t>دم</w:t>
      </w:r>
      <w:r>
        <w:rPr>
          <w:rFonts w:ascii="Times New Roman" w:hAnsi="Times New Roman" w:cs="Traditional Arabic" w:hint="cs"/>
          <w:rtl/>
        </w:rPr>
        <w:t>»</w:t>
      </w:r>
      <w:r w:rsidRPr="006F0B90">
        <w:rPr>
          <w:rFonts w:ascii="Times New Roman" w:hAnsi="Times New Roman"/>
          <w:rtl/>
        </w:rPr>
        <w:t>!</w:t>
      </w:r>
      <w:r>
        <w:rPr>
          <w:rFonts w:ascii="Times New Roman" w:hAnsi="Times New Roman" w:hint="cs"/>
          <w:rtl/>
        </w:rPr>
        <w:t>.</w:t>
      </w:r>
    </w:p>
    <w:p w:rsidR="00082CC7" w:rsidRDefault="00082CC7" w:rsidP="001556FB">
      <w:pPr>
        <w:pStyle w:val="a5"/>
        <w:numPr>
          <w:ilvl w:val="0"/>
          <w:numId w:val="36"/>
        </w:numPr>
        <w:rPr>
          <w:rtl/>
        </w:rPr>
      </w:pPr>
      <w:r>
        <w:rPr>
          <w:rFonts w:cs="Traditional Arabic" w:hint="cs"/>
          <w:rtl/>
        </w:rPr>
        <w:t>«</w:t>
      </w:r>
      <w:r>
        <w:rPr>
          <w:rStyle w:val="Char1"/>
          <w:rtl/>
          <w:lang w:bidi="ar-SA"/>
        </w:rPr>
        <w:t>إن بلال أتى قبر النبى و</w:t>
      </w:r>
      <w:r w:rsidRPr="000A16E0">
        <w:rPr>
          <w:rStyle w:val="Char1"/>
          <w:rtl/>
          <w:lang w:bidi="ar-SA"/>
        </w:rPr>
        <w:t>جعل يبكى عنده و يمرغ وجهه عليه فأقب</w:t>
      </w:r>
      <w:r>
        <w:rPr>
          <w:rStyle w:val="Char1"/>
          <w:rtl/>
          <w:lang w:bidi="ar-SA"/>
        </w:rPr>
        <w:t>ل الحسن و</w:t>
      </w:r>
      <w:r w:rsidRPr="000A16E0">
        <w:rPr>
          <w:rStyle w:val="Char1"/>
          <w:rtl/>
          <w:lang w:bidi="ar-SA"/>
        </w:rPr>
        <w:t>الحسين فجعل يضمها و يقبلهما</w:t>
      </w:r>
      <w:r>
        <w:rPr>
          <w:rFonts w:cs="Traditional Arabic" w:hint="cs"/>
          <w:rtl/>
        </w:rPr>
        <w:t>»</w:t>
      </w:r>
      <w:r>
        <w:rPr>
          <w:rFonts w:hint="cs"/>
          <w:rtl/>
        </w:rPr>
        <w:t>.</w:t>
      </w:r>
      <w:r w:rsidRPr="006F0B90">
        <w:rPr>
          <w:rtl/>
        </w:rPr>
        <w:t xml:space="preserve"> </w:t>
      </w:r>
      <w:r>
        <w:rPr>
          <w:rFonts w:cs="Traditional Arabic" w:hint="cs"/>
          <w:rtl/>
        </w:rPr>
        <w:t>«</w:t>
      </w:r>
      <w:r w:rsidRPr="000A16E0">
        <w:rPr>
          <w:rtl/>
        </w:rPr>
        <w:t xml:space="preserve">بلال به طرف قبر پیامبر </w:t>
      </w:r>
      <w:r w:rsidRPr="000A16E0">
        <w:rPr>
          <w:rFonts w:cs="CTraditional Arabic"/>
          <w:rtl/>
        </w:rPr>
        <w:t>ص</w:t>
      </w:r>
      <w:r w:rsidRPr="000A16E0">
        <w:rPr>
          <w:rtl/>
        </w:rPr>
        <w:t xml:space="preserve"> آمد و خود را به خا</w:t>
      </w:r>
      <w:r w:rsidR="002902AD">
        <w:rPr>
          <w:rtl/>
        </w:rPr>
        <w:t>ک</w:t>
      </w:r>
      <w:r w:rsidRPr="000A16E0">
        <w:rPr>
          <w:rtl/>
        </w:rPr>
        <w:t xml:space="preserve"> مى‏</w:t>
      </w:r>
      <w:r w:rsidR="002902AD">
        <w:rPr>
          <w:rtl/>
        </w:rPr>
        <w:t>ک</w:t>
      </w:r>
      <w:r w:rsidRPr="000A16E0">
        <w:rPr>
          <w:rtl/>
        </w:rPr>
        <w:t>ش</w:t>
      </w:r>
      <w:r w:rsidR="002902AD">
        <w:rPr>
          <w:rtl/>
        </w:rPr>
        <w:t>ی</w:t>
      </w:r>
      <w:r w:rsidRPr="000A16E0">
        <w:rPr>
          <w:rtl/>
        </w:rPr>
        <w:t>د و گر</w:t>
      </w:r>
      <w:r w:rsidR="002902AD">
        <w:rPr>
          <w:rtl/>
        </w:rPr>
        <w:t>ی</w:t>
      </w:r>
      <w:r w:rsidRPr="000A16E0">
        <w:rPr>
          <w:rtl/>
        </w:rPr>
        <w:t>ه مى‏</w:t>
      </w:r>
      <w:r w:rsidR="002902AD">
        <w:rPr>
          <w:rtl/>
        </w:rPr>
        <w:t>ک</w:t>
      </w:r>
      <w:r w:rsidRPr="000A16E0">
        <w:rPr>
          <w:rtl/>
        </w:rPr>
        <w:t>رد و حسن و حس</w:t>
      </w:r>
      <w:r w:rsidR="002902AD">
        <w:rPr>
          <w:rtl/>
        </w:rPr>
        <w:t>ی</w:t>
      </w:r>
      <w:r w:rsidRPr="000A16E0">
        <w:rPr>
          <w:rtl/>
        </w:rPr>
        <w:t>ن را در آغوش مى‏</w:t>
      </w:r>
      <w:r w:rsidR="002902AD">
        <w:rPr>
          <w:rtl/>
        </w:rPr>
        <w:t>ک</w:t>
      </w:r>
      <w:r w:rsidRPr="000A16E0">
        <w:rPr>
          <w:rtl/>
        </w:rPr>
        <w:t>ش</w:t>
      </w:r>
      <w:r w:rsidR="002902AD">
        <w:rPr>
          <w:rtl/>
        </w:rPr>
        <w:t>ی</w:t>
      </w:r>
      <w:r w:rsidRPr="000A16E0">
        <w:rPr>
          <w:rtl/>
        </w:rPr>
        <w:t>د و آنها را مى‏بوس</w:t>
      </w:r>
      <w:r w:rsidR="002902AD">
        <w:rPr>
          <w:rtl/>
        </w:rPr>
        <w:t>ی</w:t>
      </w:r>
      <w:r w:rsidRPr="000A16E0">
        <w:rPr>
          <w:rtl/>
        </w:rPr>
        <w:t>د</w:t>
      </w:r>
      <w:r>
        <w:rPr>
          <w:rFonts w:cs="Traditional Arabic" w:hint="cs"/>
          <w:rtl/>
        </w:rPr>
        <w:t>»</w:t>
      </w:r>
      <w:r w:rsidRPr="006F0B90">
        <w:rPr>
          <w:rtl/>
        </w:rPr>
        <w:t>!</w:t>
      </w:r>
      <w:r>
        <w:rPr>
          <w:rFonts w:hint="cs"/>
          <w:rtl/>
        </w:rPr>
        <w:t>.</w:t>
      </w:r>
    </w:p>
    <w:p w:rsidR="00082CC7" w:rsidRPr="006F0B90" w:rsidRDefault="00082CC7" w:rsidP="001556FB">
      <w:pPr>
        <w:pStyle w:val="a5"/>
        <w:numPr>
          <w:ilvl w:val="0"/>
          <w:numId w:val="36"/>
        </w:numPr>
      </w:pPr>
      <w:r w:rsidRPr="006F0B90">
        <w:rPr>
          <w:rFonts w:cs="Traditional Arabic"/>
          <w:rtl/>
        </w:rPr>
        <w:t>«</w:t>
      </w:r>
      <w:r w:rsidRPr="00CE79C3">
        <w:rPr>
          <w:rStyle w:val="Char1"/>
          <w:rtl/>
          <w:lang w:bidi="ar-SA"/>
        </w:rPr>
        <w:t>لمّا مات عبدالرحمن‏بن أبى‏ب</w:t>
      </w:r>
      <w:r>
        <w:rPr>
          <w:rStyle w:val="Char1"/>
          <w:rtl/>
          <w:lang w:bidi="ar-SA"/>
        </w:rPr>
        <w:t>كر أمرت عايشة بفسطاط على قبره و</w:t>
      </w:r>
      <w:r w:rsidRPr="00CE79C3">
        <w:rPr>
          <w:rStyle w:val="Char1"/>
          <w:rtl/>
          <w:lang w:bidi="ar-SA"/>
        </w:rPr>
        <w:t>وكلت به إنسانا</w:t>
      </w:r>
      <w:r w:rsidRPr="006F0B90">
        <w:rPr>
          <w:rFonts w:cs="Traditional Arabic"/>
          <w:rtl/>
        </w:rPr>
        <w:t>»</w:t>
      </w:r>
      <w:r w:rsidRPr="002902AD">
        <w:rPr>
          <w:rStyle w:val="FootnoteReference"/>
          <w:rFonts w:ascii="mylotus" w:hAnsi="mylotus"/>
          <w:b/>
          <w:sz w:val="24"/>
          <w:rtl/>
        </w:rPr>
        <w:footnoteReference w:id="809"/>
      </w:r>
      <w:r>
        <w:rPr>
          <w:rFonts w:hint="cs"/>
          <w:rtl/>
        </w:rPr>
        <w:t>.</w:t>
      </w:r>
      <w:r>
        <w:rPr>
          <w:rFonts w:cs="Traditional Arabic" w:hint="cs"/>
          <w:rtl/>
        </w:rPr>
        <w:t xml:space="preserve"> «</w:t>
      </w:r>
      <w:r w:rsidRPr="000A16E0">
        <w:rPr>
          <w:rtl/>
        </w:rPr>
        <w:t>چون عبدالرحمن پسر أبوب</w:t>
      </w:r>
      <w:r w:rsidR="002902AD">
        <w:rPr>
          <w:rtl/>
        </w:rPr>
        <w:t>ک</w:t>
      </w:r>
      <w:r w:rsidRPr="000A16E0">
        <w:rPr>
          <w:rtl/>
        </w:rPr>
        <w:t>ر مُرد، عا</w:t>
      </w:r>
      <w:r w:rsidR="002902AD">
        <w:rPr>
          <w:rtl/>
        </w:rPr>
        <w:t>ی</w:t>
      </w:r>
      <w:r w:rsidRPr="000A16E0">
        <w:rPr>
          <w:rtl/>
        </w:rPr>
        <w:t>شه دستور داد بر قبر او خ</w:t>
      </w:r>
      <w:r w:rsidR="002902AD">
        <w:rPr>
          <w:rtl/>
        </w:rPr>
        <w:t>ی</w:t>
      </w:r>
      <w:r w:rsidRPr="000A16E0">
        <w:rPr>
          <w:rtl/>
        </w:rPr>
        <w:t>مه‏اى زدند و انسانى را بر آن گماشت</w:t>
      </w:r>
      <w:r>
        <w:rPr>
          <w:rFonts w:cs="Traditional Arabic" w:hint="cs"/>
          <w:rtl/>
        </w:rPr>
        <w:t>»</w:t>
      </w:r>
      <w:r w:rsidRPr="006F0B90">
        <w:rPr>
          <w:rtl/>
        </w:rPr>
        <w:t>!</w:t>
      </w:r>
      <w:r>
        <w:rPr>
          <w:rFonts w:hint="cs"/>
          <w:rtl/>
        </w:rPr>
        <w:t>.</w:t>
      </w:r>
    </w:p>
    <w:p w:rsidR="00082CC7" w:rsidRDefault="00082CC7" w:rsidP="001556FB">
      <w:pPr>
        <w:pStyle w:val="a5"/>
        <w:numPr>
          <w:ilvl w:val="0"/>
          <w:numId w:val="36"/>
        </w:numPr>
        <w:rPr>
          <w:rtl/>
        </w:rPr>
      </w:pPr>
      <w:r w:rsidRPr="006F0B90">
        <w:rPr>
          <w:rFonts w:cs="Traditional Arabic"/>
          <w:rtl/>
        </w:rPr>
        <w:t>«</w:t>
      </w:r>
      <w:r>
        <w:rPr>
          <w:rStyle w:val="Char1"/>
          <w:rtl/>
        </w:rPr>
        <w:t>و</w:t>
      </w:r>
      <w:r w:rsidRPr="00CE79C3">
        <w:rPr>
          <w:rStyle w:val="Char1"/>
          <w:rtl/>
          <w:lang w:bidi="ar-SA"/>
        </w:rPr>
        <w:t>أمر عمر أن يضرب فسطاطا على قبر زينب بنت جحش</w:t>
      </w:r>
      <w:r w:rsidRPr="006F0B90">
        <w:rPr>
          <w:rFonts w:cs="Traditional Arabic"/>
          <w:rtl/>
        </w:rPr>
        <w:t>»</w:t>
      </w:r>
      <w:r w:rsidRPr="002902AD">
        <w:rPr>
          <w:rStyle w:val="FootnoteReference"/>
          <w:rFonts w:ascii="mylotus" w:hAnsi="mylotus"/>
          <w:b/>
          <w:sz w:val="24"/>
        </w:rPr>
        <w:footnoteReference w:id="810"/>
      </w:r>
      <w:r>
        <w:rPr>
          <w:rFonts w:hint="cs"/>
          <w:rtl/>
        </w:rPr>
        <w:t>.</w:t>
      </w:r>
      <w:r w:rsidRPr="006F0B90">
        <w:rPr>
          <w:rtl/>
        </w:rPr>
        <w:t xml:space="preserve"> </w:t>
      </w:r>
      <w:r>
        <w:rPr>
          <w:rFonts w:cs="Traditional Arabic" w:hint="cs"/>
          <w:rtl/>
        </w:rPr>
        <w:t>«</w:t>
      </w:r>
      <w:r w:rsidRPr="00CE79C3">
        <w:rPr>
          <w:sz w:val="26"/>
          <w:szCs w:val="26"/>
          <w:rtl/>
        </w:rPr>
        <w:t xml:space="preserve">و عمر دستور داد </w:t>
      </w:r>
      <w:r w:rsidR="002902AD">
        <w:rPr>
          <w:sz w:val="26"/>
          <w:szCs w:val="26"/>
          <w:rtl/>
        </w:rPr>
        <w:t>ک</w:t>
      </w:r>
      <w:r w:rsidRPr="00CE79C3">
        <w:rPr>
          <w:sz w:val="26"/>
          <w:szCs w:val="26"/>
          <w:rtl/>
        </w:rPr>
        <w:t>ه چادرى بر قبر ز</w:t>
      </w:r>
      <w:r w:rsidR="002902AD">
        <w:rPr>
          <w:sz w:val="26"/>
          <w:szCs w:val="26"/>
          <w:rtl/>
        </w:rPr>
        <w:t>ی</w:t>
      </w:r>
      <w:r w:rsidRPr="00CE79C3">
        <w:rPr>
          <w:sz w:val="26"/>
          <w:szCs w:val="26"/>
          <w:rtl/>
        </w:rPr>
        <w:t>نب دختر جحش بزنند</w:t>
      </w:r>
      <w:r>
        <w:rPr>
          <w:rFonts w:cs="Traditional Arabic" w:hint="cs"/>
          <w:rtl/>
        </w:rPr>
        <w:t>»</w:t>
      </w:r>
      <w:r w:rsidRPr="006F0B90">
        <w:rPr>
          <w:rtl/>
        </w:rPr>
        <w:t>!</w:t>
      </w:r>
      <w:r>
        <w:rPr>
          <w:rFonts w:hint="cs"/>
          <w:rtl/>
        </w:rPr>
        <w:t>.</w:t>
      </w:r>
    </w:p>
    <w:p w:rsidR="00082CC7" w:rsidRDefault="00082CC7" w:rsidP="001556FB">
      <w:pPr>
        <w:pStyle w:val="a5"/>
        <w:rPr>
          <w:rtl/>
        </w:rPr>
      </w:pPr>
      <w:r w:rsidRPr="006F0B90">
        <w:rPr>
          <w:rtl/>
        </w:rPr>
        <w:t>(جواب):</w:t>
      </w:r>
    </w:p>
    <w:p w:rsidR="00082CC7" w:rsidRDefault="00082CC7" w:rsidP="001556FB">
      <w:pPr>
        <w:pStyle w:val="a5"/>
        <w:rPr>
          <w:rtl/>
        </w:rPr>
      </w:pPr>
      <w:r w:rsidRPr="006F0B90">
        <w:rPr>
          <w:rtl/>
        </w:rPr>
        <w:t xml:space="preserve">در مورد آنچه </w:t>
      </w:r>
      <w:r w:rsidR="002902AD">
        <w:rPr>
          <w:rtl/>
        </w:rPr>
        <w:t>ک</w:t>
      </w:r>
      <w:r w:rsidRPr="006F0B90">
        <w:rPr>
          <w:rtl/>
        </w:rPr>
        <w:t>ه امروزه با قبور مى‏شود، و اعتقادات ش</w:t>
      </w:r>
      <w:r w:rsidR="002902AD">
        <w:rPr>
          <w:rtl/>
        </w:rPr>
        <w:t>ی</w:t>
      </w:r>
      <w:r w:rsidRPr="006F0B90">
        <w:rPr>
          <w:rtl/>
        </w:rPr>
        <w:t>عه را در ا</w:t>
      </w:r>
      <w:r w:rsidR="002902AD">
        <w:rPr>
          <w:rtl/>
        </w:rPr>
        <w:t>ی</w:t>
      </w:r>
      <w:r w:rsidRPr="006F0B90">
        <w:rPr>
          <w:rtl/>
        </w:rPr>
        <w:t>ن رابطه و تفاوت آن به حد</w:t>
      </w:r>
      <w:r w:rsidR="002902AD">
        <w:rPr>
          <w:rtl/>
        </w:rPr>
        <w:t>ی</w:t>
      </w:r>
      <w:r w:rsidRPr="006F0B90">
        <w:rPr>
          <w:rtl/>
        </w:rPr>
        <w:t>ث «ز</w:t>
      </w:r>
      <w:r w:rsidR="002902AD">
        <w:rPr>
          <w:rtl/>
        </w:rPr>
        <w:t>ی</w:t>
      </w:r>
      <w:r w:rsidRPr="006F0B90">
        <w:rPr>
          <w:rtl/>
        </w:rPr>
        <w:t>ارت قبور»، ما قبلاً سخن گفته‏ا</w:t>
      </w:r>
      <w:r w:rsidR="002902AD">
        <w:rPr>
          <w:rtl/>
        </w:rPr>
        <w:t>ی</w:t>
      </w:r>
      <w:r w:rsidRPr="006F0B90">
        <w:rPr>
          <w:rtl/>
        </w:rPr>
        <w:t>م و در ا</w:t>
      </w:r>
      <w:r w:rsidR="002902AD">
        <w:rPr>
          <w:rtl/>
        </w:rPr>
        <w:t>ی</w:t>
      </w:r>
      <w:r w:rsidRPr="006F0B90">
        <w:rPr>
          <w:rtl/>
        </w:rPr>
        <w:t>نجا فقط به ا</w:t>
      </w:r>
      <w:r w:rsidR="002902AD">
        <w:rPr>
          <w:rtl/>
        </w:rPr>
        <w:t>ی</w:t>
      </w:r>
      <w:r w:rsidRPr="006F0B90">
        <w:rPr>
          <w:rtl/>
        </w:rPr>
        <w:t>ن مدار</w:t>
      </w:r>
      <w:r w:rsidR="002902AD">
        <w:rPr>
          <w:rtl/>
        </w:rPr>
        <w:t>ک</w:t>
      </w:r>
      <w:r w:rsidRPr="006F0B90">
        <w:rPr>
          <w:rtl/>
        </w:rPr>
        <w:t xml:space="preserve"> </w:t>
      </w:r>
      <w:r w:rsidR="002902AD">
        <w:rPr>
          <w:rtl/>
        </w:rPr>
        <w:t>ک</w:t>
      </w:r>
      <w:r w:rsidRPr="006F0B90">
        <w:rPr>
          <w:rtl/>
        </w:rPr>
        <w:t>ه جنابعالى متذ</w:t>
      </w:r>
      <w:r w:rsidR="002902AD">
        <w:rPr>
          <w:rtl/>
        </w:rPr>
        <w:t>ک</w:t>
      </w:r>
      <w:r w:rsidRPr="006F0B90">
        <w:rPr>
          <w:rtl/>
        </w:rPr>
        <w:t>ر شده‏ا</w:t>
      </w:r>
      <w:r w:rsidR="002902AD">
        <w:rPr>
          <w:rtl/>
        </w:rPr>
        <w:t>ی</w:t>
      </w:r>
      <w:r w:rsidRPr="006F0B90">
        <w:rPr>
          <w:rtl/>
        </w:rPr>
        <w:t>د، مى‏پرداز</w:t>
      </w:r>
      <w:r w:rsidR="002902AD">
        <w:rPr>
          <w:rtl/>
        </w:rPr>
        <w:t>ی</w:t>
      </w:r>
      <w:r w:rsidRPr="006F0B90">
        <w:rPr>
          <w:rtl/>
        </w:rPr>
        <w:t>م:</w:t>
      </w:r>
    </w:p>
    <w:p w:rsidR="00082CC7" w:rsidRPr="006F0B90" w:rsidRDefault="00082CC7" w:rsidP="001556FB">
      <w:pPr>
        <w:pStyle w:val="a5"/>
      </w:pPr>
      <w:r w:rsidRPr="006F0B90">
        <w:rPr>
          <w:rtl/>
        </w:rPr>
        <w:t>اوّلاً شاهد تار</w:t>
      </w:r>
      <w:r w:rsidR="002902AD">
        <w:rPr>
          <w:rtl/>
        </w:rPr>
        <w:t>ی</w:t>
      </w:r>
      <w:r w:rsidRPr="006F0B90">
        <w:rPr>
          <w:rtl/>
        </w:rPr>
        <w:t xml:space="preserve">خى </w:t>
      </w:r>
      <w:r w:rsidR="002902AD">
        <w:rPr>
          <w:rtl/>
        </w:rPr>
        <w:t>ک</w:t>
      </w:r>
      <w:r w:rsidRPr="006F0B90">
        <w:rPr>
          <w:rtl/>
        </w:rPr>
        <w:t>ه تمام احاد</w:t>
      </w:r>
      <w:r w:rsidR="002902AD">
        <w:rPr>
          <w:rtl/>
        </w:rPr>
        <w:t>ی</w:t>
      </w:r>
      <w:r w:rsidRPr="006F0B90">
        <w:rPr>
          <w:rtl/>
        </w:rPr>
        <w:t xml:space="preserve">ث ارائه‏شده را در رابطه با قبر پیامبر </w:t>
      </w:r>
      <w:r w:rsidRPr="006F0B90">
        <w:rPr>
          <w:rFonts w:cs="CTraditional Arabic"/>
          <w:rtl/>
        </w:rPr>
        <w:t>ص</w:t>
      </w:r>
      <w:r w:rsidRPr="006F0B90">
        <w:rPr>
          <w:rtl/>
        </w:rPr>
        <w:t xml:space="preserve"> رد مى‏</w:t>
      </w:r>
      <w:r w:rsidR="002902AD">
        <w:rPr>
          <w:rtl/>
        </w:rPr>
        <w:t>ک</w:t>
      </w:r>
      <w:r w:rsidRPr="006F0B90">
        <w:rPr>
          <w:rtl/>
        </w:rPr>
        <w:t>ند، ا</w:t>
      </w:r>
      <w:r w:rsidR="002902AD">
        <w:rPr>
          <w:rtl/>
        </w:rPr>
        <w:t>ی</w:t>
      </w:r>
      <w:r w:rsidRPr="006F0B90">
        <w:rPr>
          <w:rtl/>
        </w:rPr>
        <w:t>ن حق</w:t>
      </w:r>
      <w:r w:rsidR="002902AD">
        <w:rPr>
          <w:rtl/>
        </w:rPr>
        <w:t>ی</w:t>
      </w:r>
      <w:r w:rsidRPr="006F0B90">
        <w:rPr>
          <w:rtl/>
        </w:rPr>
        <w:t xml:space="preserve">قت است </w:t>
      </w:r>
      <w:r w:rsidR="002902AD">
        <w:rPr>
          <w:rtl/>
        </w:rPr>
        <w:t>ک</w:t>
      </w:r>
      <w:r w:rsidRPr="006F0B90">
        <w:rPr>
          <w:rtl/>
        </w:rPr>
        <w:t xml:space="preserve">ه: قبر پیامبر </w:t>
      </w:r>
      <w:r w:rsidRPr="006F0B90">
        <w:rPr>
          <w:rFonts w:cs="CTraditional Arabic"/>
          <w:rtl/>
        </w:rPr>
        <w:t>ص</w:t>
      </w:r>
      <w:r w:rsidRPr="006F0B90">
        <w:rPr>
          <w:rtl/>
        </w:rPr>
        <w:t xml:space="preserve"> تا مدّتها در اطاق عا</w:t>
      </w:r>
      <w:r w:rsidR="002902AD">
        <w:rPr>
          <w:rtl/>
        </w:rPr>
        <w:t>ی</w:t>
      </w:r>
      <w:r w:rsidRPr="006F0B90">
        <w:rPr>
          <w:rtl/>
        </w:rPr>
        <w:t xml:space="preserve">شه </w:t>
      </w:r>
      <w:r w:rsidRPr="006F0B90">
        <w:rPr>
          <w:rFonts w:cs="CTraditional Arabic" w:hint="cs"/>
          <w:rtl/>
        </w:rPr>
        <w:t>ل</w:t>
      </w:r>
      <w:r w:rsidRPr="006F0B90">
        <w:rPr>
          <w:rtl/>
        </w:rPr>
        <w:t xml:space="preserve"> بوده و عا</w:t>
      </w:r>
      <w:r w:rsidR="002902AD">
        <w:rPr>
          <w:rtl/>
        </w:rPr>
        <w:t>ی</w:t>
      </w:r>
      <w:r w:rsidRPr="006F0B90">
        <w:rPr>
          <w:rtl/>
        </w:rPr>
        <w:t>شه آنجا زندگى مى‏</w:t>
      </w:r>
      <w:r w:rsidR="002902AD">
        <w:rPr>
          <w:rtl/>
        </w:rPr>
        <w:t>ک</w:t>
      </w:r>
      <w:r w:rsidRPr="006F0B90">
        <w:rPr>
          <w:rtl/>
        </w:rPr>
        <w:t>رد و ام</w:t>
      </w:r>
      <w:r w:rsidR="002902AD">
        <w:rPr>
          <w:rtl/>
        </w:rPr>
        <w:t>ک</w:t>
      </w:r>
      <w:r w:rsidRPr="006F0B90">
        <w:rPr>
          <w:rtl/>
        </w:rPr>
        <w:t>ان نداشت، افراد به ز</w:t>
      </w:r>
      <w:r w:rsidR="002902AD">
        <w:rPr>
          <w:rtl/>
        </w:rPr>
        <w:t>ی</w:t>
      </w:r>
      <w:r w:rsidRPr="006F0B90">
        <w:rPr>
          <w:rtl/>
        </w:rPr>
        <w:t>ارتش رفته، از خا</w:t>
      </w:r>
      <w:r w:rsidR="002902AD">
        <w:rPr>
          <w:rtl/>
        </w:rPr>
        <w:t>ک</w:t>
      </w:r>
      <w:r w:rsidRPr="006F0B90">
        <w:rPr>
          <w:rtl/>
        </w:rPr>
        <w:t xml:space="preserve"> آن بر چهره بمالند و خانه‏اش را محلّ رفت‏وآمد قرار دهند و - به قول جنابعالى - از آن تبرّ</w:t>
      </w:r>
      <w:r w:rsidR="002902AD">
        <w:rPr>
          <w:rtl/>
        </w:rPr>
        <w:t>ک</w:t>
      </w:r>
      <w:r w:rsidRPr="006F0B90">
        <w:rPr>
          <w:rtl/>
        </w:rPr>
        <w:t>‏جو</w:t>
      </w:r>
      <w:r w:rsidR="002902AD">
        <w:rPr>
          <w:rtl/>
        </w:rPr>
        <w:t>ی</w:t>
      </w:r>
      <w:r w:rsidRPr="006F0B90">
        <w:rPr>
          <w:rtl/>
        </w:rPr>
        <w:t>ى نما</w:t>
      </w:r>
      <w:r w:rsidR="002902AD">
        <w:rPr>
          <w:rtl/>
        </w:rPr>
        <w:t>ی</w:t>
      </w:r>
      <w:r w:rsidRPr="006F0B90">
        <w:rPr>
          <w:rtl/>
        </w:rPr>
        <w:t>ند!</w:t>
      </w:r>
      <w:r>
        <w:rPr>
          <w:rFonts w:hint="cs"/>
          <w:rtl/>
        </w:rPr>
        <w:t>.</w:t>
      </w:r>
    </w:p>
    <w:p w:rsidR="00082CC7" w:rsidRDefault="00082CC7" w:rsidP="001556FB">
      <w:pPr>
        <w:pStyle w:val="a5"/>
        <w:rPr>
          <w:rtl/>
        </w:rPr>
      </w:pPr>
      <w:r w:rsidRPr="006F0B90">
        <w:rPr>
          <w:rtl/>
        </w:rPr>
        <w:t>چنان</w:t>
      </w:r>
      <w:r w:rsidR="002902AD">
        <w:rPr>
          <w:rtl/>
        </w:rPr>
        <w:t>ک</w:t>
      </w:r>
      <w:r w:rsidRPr="006F0B90">
        <w:rPr>
          <w:rtl/>
        </w:rPr>
        <w:t xml:space="preserve">ه «إبن‏رسته» در </w:t>
      </w:r>
      <w:r w:rsidR="002902AD">
        <w:rPr>
          <w:rtl/>
        </w:rPr>
        <w:t>ک</w:t>
      </w:r>
      <w:r w:rsidRPr="006F0B90">
        <w:rPr>
          <w:rtl/>
        </w:rPr>
        <w:t>تابش مى‏نو</w:t>
      </w:r>
      <w:r w:rsidR="002902AD">
        <w:rPr>
          <w:rtl/>
        </w:rPr>
        <w:t>ی</w:t>
      </w:r>
      <w:r w:rsidRPr="006F0B90">
        <w:rPr>
          <w:rtl/>
        </w:rPr>
        <w:t>سد: «عمربن عبدالعز</w:t>
      </w:r>
      <w:r w:rsidR="002902AD">
        <w:rPr>
          <w:rtl/>
        </w:rPr>
        <w:t>ی</w:t>
      </w:r>
      <w:r w:rsidRPr="006F0B90">
        <w:rPr>
          <w:rtl/>
        </w:rPr>
        <w:t xml:space="preserve">ز (هنگامى </w:t>
      </w:r>
      <w:r w:rsidR="002902AD">
        <w:rPr>
          <w:rtl/>
        </w:rPr>
        <w:t>ک</w:t>
      </w:r>
      <w:r w:rsidRPr="006F0B90">
        <w:rPr>
          <w:rtl/>
        </w:rPr>
        <w:t>ه از سوى ول</w:t>
      </w:r>
      <w:r w:rsidR="002902AD">
        <w:rPr>
          <w:rtl/>
        </w:rPr>
        <w:t>ی</w:t>
      </w:r>
      <w:r w:rsidRPr="006F0B90">
        <w:rPr>
          <w:rtl/>
        </w:rPr>
        <w:t>دبن عبدالمل</w:t>
      </w:r>
      <w:r w:rsidR="002902AD">
        <w:rPr>
          <w:rtl/>
        </w:rPr>
        <w:t>ک</w:t>
      </w:r>
      <w:r w:rsidRPr="006F0B90">
        <w:rPr>
          <w:rtl/>
        </w:rPr>
        <w:t xml:space="preserve"> والى مد</w:t>
      </w:r>
      <w:r w:rsidR="002902AD">
        <w:rPr>
          <w:rtl/>
        </w:rPr>
        <w:t>ی</w:t>
      </w:r>
      <w:r w:rsidRPr="006F0B90">
        <w:rPr>
          <w:rtl/>
        </w:rPr>
        <w:t>نه بود) به دستور خل</w:t>
      </w:r>
      <w:r w:rsidR="002902AD">
        <w:rPr>
          <w:rtl/>
        </w:rPr>
        <w:t>ی</w:t>
      </w:r>
      <w:r w:rsidRPr="006F0B90">
        <w:rPr>
          <w:rtl/>
        </w:rPr>
        <w:t>فه به سال 91 هجرى، مسجدالنبى را خراب نمود و به وس</w:t>
      </w:r>
      <w:r w:rsidR="002902AD">
        <w:rPr>
          <w:rtl/>
        </w:rPr>
        <w:t>ی</w:t>
      </w:r>
      <w:r w:rsidRPr="006F0B90">
        <w:rPr>
          <w:rtl/>
        </w:rPr>
        <w:t>له سنگهاى منقوش و موزا</w:t>
      </w:r>
      <w:r w:rsidR="002902AD">
        <w:rPr>
          <w:rtl/>
        </w:rPr>
        <w:t>ییک</w:t>
      </w:r>
      <w:r w:rsidRPr="006F0B90">
        <w:rPr>
          <w:rtl/>
        </w:rPr>
        <w:t xml:space="preserve"> رومى و مرمر، آن را بنا </w:t>
      </w:r>
      <w:r w:rsidR="002902AD">
        <w:rPr>
          <w:rtl/>
        </w:rPr>
        <w:t>ک</w:t>
      </w:r>
      <w:r w:rsidRPr="006F0B90">
        <w:rPr>
          <w:rtl/>
        </w:rPr>
        <w:t>رد و سقف مسجد را با چوب ساج و آب‏طلا پوشان</w:t>
      </w:r>
      <w:r w:rsidR="002902AD">
        <w:rPr>
          <w:rtl/>
        </w:rPr>
        <w:t>ی</w:t>
      </w:r>
      <w:r w:rsidRPr="006F0B90">
        <w:rPr>
          <w:rtl/>
        </w:rPr>
        <w:t>د و حجرات همسران پ</w:t>
      </w:r>
      <w:r w:rsidR="002902AD">
        <w:rPr>
          <w:rtl/>
        </w:rPr>
        <w:t>ی</w:t>
      </w:r>
      <w:r w:rsidRPr="006F0B90">
        <w:rPr>
          <w:rtl/>
        </w:rPr>
        <w:t xml:space="preserve">امبر را خراب </w:t>
      </w:r>
      <w:r w:rsidR="002902AD">
        <w:rPr>
          <w:rtl/>
        </w:rPr>
        <w:t>ک</w:t>
      </w:r>
      <w:r w:rsidRPr="006F0B90">
        <w:rPr>
          <w:rtl/>
        </w:rPr>
        <w:t>رد و ن</w:t>
      </w:r>
      <w:r w:rsidR="002902AD">
        <w:rPr>
          <w:rtl/>
        </w:rPr>
        <w:t>ی</w:t>
      </w:r>
      <w:r w:rsidRPr="006F0B90">
        <w:rPr>
          <w:rtl/>
        </w:rPr>
        <w:t>ز قبر پ</w:t>
      </w:r>
      <w:r w:rsidR="002902AD">
        <w:rPr>
          <w:rtl/>
        </w:rPr>
        <w:t>ی</w:t>
      </w:r>
      <w:r w:rsidRPr="006F0B90">
        <w:rPr>
          <w:rtl/>
        </w:rPr>
        <w:t>امبر را داخل مسجد نمود»</w:t>
      </w:r>
      <w:r w:rsidRPr="002902AD">
        <w:rPr>
          <w:rStyle w:val="FootnoteReference"/>
          <w:rFonts w:ascii="mylotus" w:hAnsi="mylotus"/>
          <w:b/>
          <w:sz w:val="24"/>
          <w:rtl/>
        </w:rPr>
        <w:footnoteReference w:id="811"/>
      </w:r>
      <w:r>
        <w:rPr>
          <w:rFonts w:hint="cs"/>
          <w:rtl/>
        </w:rPr>
        <w:t>.</w:t>
      </w:r>
    </w:p>
    <w:p w:rsidR="00082CC7" w:rsidRDefault="00082CC7" w:rsidP="00EF7D0B">
      <w:pPr>
        <w:pStyle w:val="a5"/>
        <w:rPr>
          <w:rtl/>
        </w:rPr>
      </w:pPr>
      <w:r w:rsidRPr="006F0B90">
        <w:rPr>
          <w:rtl/>
        </w:rPr>
        <w:t>و قبل از آن، به قول «إبن‏ت</w:t>
      </w:r>
      <w:r w:rsidR="002902AD">
        <w:rPr>
          <w:rtl/>
        </w:rPr>
        <w:t>ی</w:t>
      </w:r>
      <w:r w:rsidRPr="006F0B90">
        <w:rPr>
          <w:rtl/>
        </w:rPr>
        <w:t>م</w:t>
      </w:r>
      <w:r w:rsidR="002902AD">
        <w:rPr>
          <w:rtl/>
        </w:rPr>
        <w:t>ی</w:t>
      </w:r>
      <w:r w:rsidRPr="006F0B90">
        <w:rPr>
          <w:rtl/>
        </w:rPr>
        <w:t>ه»: «احدى از صحابه، مسافرت به مد</w:t>
      </w:r>
      <w:r w:rsidR="002902AD">
        <w:rPr>
          <w:rtl/>
        </w:rPr>
        <w:t>ی</w:t>
      </w:r>
      <w:r w:rsidRPr="006F0B90">
        <w:rPr>
          <w:rtl/>
        </w:rPr>
        <w:t xml:space="preserve">نه را به خاطر قبر پیامبر </w:t>
      </w:r>
      <w:r w:rsidRPr="006F0B90">
        <w:rPr>
          <w:rFonts w:cs="CTraditional Arabic"/>
          <w:rtl/>
        </w:rPr>
        <w:t>ص</w:t>
      </w:r>
      <w:r w:rsidRPr="006F0B90">
        <w:rPr>
          <w:rtl/>
        </w:rPr>
        <w:t xml:space="preserve"> نمى‏</w:t>
      </w:r>
      <w:r w:rsidR="002902AD">
        <w:rPr>
          <w:rtl/>
        </w:rPr>
        <w:t>ک</w:t>
      </w:r>
      <w:r w:rsidRPr="006F0B90">
        <w:rPr>
          <w:rtl/>
        </w:rPr>
        <w:t>رد، بل</w:t>
      </w:r>
      <w:r w:rsidR="002902AD">
        <w:rPr>
          <w:rtl/>
        </w:rPr>
        <w:t>ک</w:t>
      </w:r>
      <w:r w:rsidRPr="006F0B90">
        <w:rPr>
          <w:rtl/>
        </w:rPr>
        <w:t xml:space="preserve">ه مى‏آمدند و در مسجدش نماز مى‏گزاردند و هنگام ورود به مسجد و خروج از آن، به پیامبر </w:t>
      </w:r>
      <w:r w:rsidRPr="006F0B90">
        <w:rPr>
          <w:rFonts w:cs="CTraditional Arabic"/>
          <w:rtl/>
        </w:rPr>
        <w:t>ص</w:t>
      </w:r>
      <w:r w:rsidRPr="006F0B90">
        <w:rPr>
          <w:rtl/>
        </w:rPr>
        <w:t xml:space="preserve"> سلام و درود مى‏فرستادند و او در حجره</w:t>
      </w:r>
      <w:r>
        <w:rPr>
          <w:rtl/>
        </w:rPr>
        <w:t xml:space="preserve"> عا</w:t>
      </w:r>
      <w:r w:rsidR="002902AD">
        <w:rPr>
          <w:rtl/>
        </w:rPr>
        <w:t>ی</w:t>
      </w:r>
      <w:r>
        <w:rPr>
          <w:rtl/>
        </w:rPr>
        <w:t>شه</w:t>
      </w:r>
      <w:r>
        <w:rPr>
          <w:rFonts w:cs="CTraditional Arabic" w:hint="cs"/>
          <w:rtl/>
        </w:rPr>
        <w:t>ل</w:t>
      </w:r>
      <w:r>
        <w:rPr>
          <w:rFonts w:hint="cs"/>
          <w:rtl/>
        </w:rPr>
        <w:t xml:space="preserve"> </w:t>
      </w:r>
      <w:r w:rsidRPr="006F0B90">
        <w:rPr>
          <w:rtl/>
        </w:rPr>
        <w:t>مدفون بود و آنان هرگز در حجره داخل نمى‏شدند و حتّى خارج از حجره در پشت در ن</w:t>
      </w:r>
      <w:r w:rsidR="002902AD">
        <w:rPr>
          <w:rtl/>
        </w:rPr>
        <w:t>ی</w:t>
      </w:r>
      <w:r w:rsidRPr="006F0B90">
        <w:rPr>
          <w:rtl/>
        </w:rPr>
        <w:t>ز نمى‏ا</w:t>
      </w:r>
      <w:r w:rsidR="002902AD">
        <w:rPr>
          <w:rtl/>
        </w:rPr>
        <w:t>ی</w:t>
      </w:r>
      <w:r w:rsidRPr="006F0B90">
        <w:rPr>
          <w:rtl/>
        </w:rPr>
        <w:t xml:space="preserve">ستادند.. هنگامى </w:t>
      </w:r>
      <w:r w:rsidR="002902AD">
        <w:rPr>
          <w:rtl/>
        </w:rPr>
        <w:t>ک</w:t>
      </w:r>
      <w:r w:rsidRPr="006F0B90">
        <w:rPr>
          <w:rtl/>
        </w:rPr>
        <w:t>ه در زمان خلافت أبوب</w:t>
      </w:r>
      <w:r w:rsidR="002902AD">
        <w:rPr>
          <w:rtl/>
        </w:rPr>
        <w:t>ک</w:t>
      </w:r>
      <w:r w:rsidRPr="006F0B90">
        <w:rPr>
          <w:rtl/>
        </w:rPr>
        <w:t xml:space="preserve">ر و عمر </w:t>
      </w:r>
      <w:r w:rsidRPr="006F0B90">
        <w:rPr>
          <w:rFonts w:cs="CTraditional Arabic" w:hint="cs"/>
          <w:rtl/>
        </w:rPr>
        <w:t>ب</w:t>
      </w:r>
      <w:r w:rsidRPr="006F0B90">
        <w:rPr>
          <w:rtl/>
        </w:rPr>
        <w:t xml:space="preserve"> امدادى از </w:t>
      </w:r>
      <w:r w:rsidR="002902AD">
        <w:rPr>
          <w:rtl/>
        </w:rPr>
        <w:t>ی</w:t>
      </w:r>
      <w:r w:rsidRPr="006F0B90">
        <w:rPr>
          <w:rtl/>
        </w:rPr>
        <w:t>من و شام براى فتح شام و عراق رس</w:t>
      </w:r>
      <w:r w:rsidR="002902AD">
        <w:rPr>
          <w:rtl/>
        </w:rPr>
        <w:t>ی</w:t>
      </w:r>
      <w:r w:rsidRPr="006F0B90">
        <w:rPr>
          <w:rtl/>
        </w:rPr>
        <w:t xml:space="preserve">د - با آن </w:t>
      </w:r>
      <w:r w:rsidR="002902AD">
        <w:rPr>
          <w:rtl/>
        </w:rPr>
        <w:t>ک</w:t>
      </w:r>
      <w:r w:rsidRPr="006F0B90">
        <w:rPr>
          <w:rtl/>
        </w:rPr>
        <w:t xml:space="preserve">ه پیامبر </w:t>
      </w:r>
      <w:r w:rsidRPr="006F0B90">
        <w:rPr>
          <w:rFonts w:cs="CTraditional Arabic"/>
          <w:rtl/>
        </w:rPr>
        <w:t>ص</w:t>
      </w:r>
      <w:r w:rsidRPr="006F0B90">
        <w:rPr>
          <w:rtl/>
        </w:rPr>
        <w:t xml:space="preserve"> از ا</w:t>
      </w:r>
      <w:r w:rsidR="002902AD">
        <w:rPr>
          <w:rtl/>
        </w:rPr>
        <w:t>ی</w:t>
      </w:r>
      <w:r w:rsidRPr="006F0B90">
        <w:rPr>
          <w:rtl/>
        </w:rPr>
        <w:t xml:space="preserve">مان اهل </w:t>
      </w:r>
      <w:r w:rsidR="002902AD">
        <w:rPr>
          <w:rtl/>
        </w:rPr>
        <w:t>ی</w:t>
      </w:r>
      <w:r w:rsidRPr="006F0B90">
        <w:rPr>
          <w:rtl/>
        </w:rPr>
        <w:t>من بس</w:t>
      </w:r>
      <w:r w:rsidR="002902AD">
        <w:rPr>
          <w:rtl/>
        </w:rPr>
        <w:t>ی</w:t>
      </w:r>
      <w:r w:rsidRPr="006F0B90">
        <w:rPr>
          <w:rtl/>
        </w:rPr>
        <w:t>ار تعر</w:t>
      </w:r>
      <w:r w:rsidR="002902AD">
        <w:rPr>
          <w:rtl/>
        </w:rPr>
        <w:t>ی</w:t>
      </w:r>
      <w:r w:rsidRPr="006F0B90">
        <w:rPr>
          <w:rtl/>
        </w:rPr>
        <w:t xml:space="preserve">ف </w:t>
      </w:r>
      <w:r w:rsidR="002902AD">
        <w:rPr>
          <w:rtl/>
        </w:rPr>
        <w:t>ک</w:t>
      </w:r>
      <w:r w:rsidRPr="006F0B90">
        <w:rPr>
          <w:rtl/>
        </w:rPr>
        <w:t xml:space="preserve">رده بود - احدى از آنان، وقتى براى نماز به مسجد آمدند، سوى قبر پیامبر </w:t>
      </w:r>
      <w:r w:rsidRPr="006F0B90">
        <w:rPr>
          <w:rFonts w:cs="CTraditional Arabic"/>
          <w:rtl/>
        </w:rPr>
        <w:t>ص</w:t>
      </w:r>
      <w:r w:rsidRPr="006F0B90">
        <w:rPr>
          <w:rtl/>
        </w:rPr>
        <w:t xml:space="preserve"> نرفت و داخل حجره نشد»؛ به و</w:t>
      </w:r>
      <w:r w:rsidR="002902AD">
        <w:rPr>
          <w:rtl/>
        </w:rPr>
        <w:t>ی</w:t>
      </w:r>
      <w:r w:rsidRPr="006F0B90">
        <w:rPr>
          <w:rtl/>
        </w:rPr>
        <w:t xml:space="preserve">ژه </w:t>
      </w:r>
      <w:r w:rsidR="002902AD">
        <w:rPr>
          <w:rtl/>
        </w:rPr>
        <w:t>ک</w:t>
      </w:r>
      <w:r w:rsidRPr="006F0B90">
        <w:rPr>
          <w:rtl/>
        </w:rPr>
        <w:t>ه در آثار ش</w:t>
      </w:r>
      <w:r w:rsidR="002902AD">
        <w:rPr>
          <w:rtl/>
        </w:rPr>
        <w:t>ی</w:t>
      </w:r>
      <w:r w:rsidRPr="006F0B90">
        <w:rPr>
          <w:rtl/>
        </w:rPr>
        <w:t xml:space="preserve">عه و سنّى مضبوط است </w:t>
      </w:r>
      <w:r w:rsidR="002902AD">
        <w:rPr>
          <w:rtl/>
        </w:rPr>
        <w:t>ک</w:t>
      </w:r>
      <w:r w:rsidRPr="006F0B90">
        <w:rPr>
          <w:rtl/>
        </w:rPr>
        <w:t xml:space="preserve">ه پیامبر </w:t>
      </w:r>
      <w:r w:rsidRPr="006F0B90">
        <w:rPr>
          <w:rFonts w:cs="CTraditional Arabic"/>
          <w:rtl/>
        </w:rPr>
        <w:t>ص</w:t>
      </w:r>
      <w:r w:rsidRPr="006F0B90">
        <w:rPr>
          <w:rtl/>
        </w:rPr>
        <w:t xml:space="preserve"> از رفت‏وآمد به قبر خود نهى فرموده؛ چنان</w:t>
      </w:r>
      <w:r w:rsidR="002902AD">
        <w:rPr>
          <w:rtl/>
        </w:rPr>
        <w:t>ک</w:t>
      </w:r>
      <w:r w:rsidRPr="006F0B90">
        <w:rPr>
          <w:rtl/>
        </w:rPr>
        <w:t>ه «سع</w:t>
      </w:r>
      <w:r w:rsidR="002902AD">
        <w:rPr>
          <w:rtl/>
        </w:rPr>
        <w:t>ی</w:t>
      </w:r>
      <w:r w:rsidRPr="006F0B90">
        <w:rPr>
          <w:rtl/>
        </w:rPr>
        <w:t>دبن منصور» در «سنن» خود از «عبداللّه‏بن حسن‏بن على» - نواده عل</w:t>
      </w:r>
      <w:r w:rsidR="002902AD">
        <w:rPr>
          <w:rtl/>
        </w:rPr>
        <w:t>ی</w:t>
      </w:r>
      <w:r w:rsidRPr="006F0B90">
        <w:rPr>
          <w:rtl/>
        </w:rPr>
        <w:t xml:space="preserve"> </w:t>
      </w:r>
      <w:r w:rsidRPr="006F0B90">
        <w:rPr>
          <w:rFonts w:cs="CTraditional Arabic"/>
          <w:rtl/>
        </w:rPr>
        <w:t>س</w:t>
      </w:r>
      <w:r w:rsidRPr="006F0B90">
        <w:rPr>
          <w:rtl/>
        </w:rPr>
        <w:t xml:space="preserve"> - نقل مى‏</w:t>
      </w:r>
      <w:r w:rsidR="002902AD">
        <w:rPr>
          <w:rtl/>
        </w:rPr>
        <w:t>ک</w:t>
      </w:r>
      <w:r w:rsidRPr="006F0B90">
        <w:rPr>
          <w:rtl/>
        </w:rPr>
        <w:t xml:space="preserve">ند </w:t>
      </w:r>
      <w:r w:rsidR="002902AD">
        <w:rPr>
          <w:rtl/>
        </w:rPr>
        <w:t>ک</w:t>
      </w:r>
      <w:r w:rsidRPr="006F0B90">
        <w:rPr>
          <w:rtl/>
        </w:rPr>
        <w:t>ه: «د</w:t>
      </w:r>
      <w:r w:rsidR="002902AD">
        <w:rPr>
          <w:rtl/>
        </w:rPr>
        <w:t>ی</w:t>
      </w:r>
      <w:r w:rsidRPr="006F0B90">
        <w:rPr>
          <w:rtl/>
        </w:rPr>
        <w:t xml:space="preserve">د مردى به سوى قبر پیامبر </w:t>
      </w:r>
      <w:r w:rsidRPr="006F0B90">
        <w:rPr>
          <w:rFonts w:cs="CTraditional Arabic"/>
          <w:rtl/>
        </w:rPr>
        <w:t>ص</w:t>
      </w:r>
      <w:r w:rsidRPr="006F0B90">
        <w:rPr>
          <w:rtl/>
        </w:rPr>
        <w:t xml:space="preserve"> بس</w:t>
      </w:r>
      <w:r w:rsidR="002902AD">
        <w:rPr>
          <w:rtl/>
        </w:rPr>
        <w:t>ی</w:t>
      </w:r>
      <w:r w:rsidRPr="006F0B90">
        <w:rPr>
          <w:rtl/>
        </w:rPr>
        <w:t>ار رفت‏وآمد مى‏</w:t>
      </w:r>
      <w:r w:rsidR="002902AD">
        <w:rPr>
          <w:rtl/>
        </w:rPr>
        <w:t>ک</w:t>
      </w:r>
      <w:r w:rsidRPr="006F0B90">
        <w:rPr>
          <w:rtl/>
        </w:rPr>
        <w:t>ند (و ا</w:t>
      </w:r>
      <w:r w:rsidR="002902AD">
        <w:rPr>
          <w:rtl/>
        </w:rPr>
        <w:t>ی</w:t>
      </w:r>
      <w:r w:rsidRPr="006F0B90">
        <w:rPr>
          <w:rtl/>
        </w:rPr>
        <w:t xml:space="preserve">ن زمانى بود </w:t>
      </w:r>
      <w:r w:rsidR="002902AD">
        <w:rPr>
          <w:rtl/>
        </w:rPr>
        <w:t>ک</w:t>
      </w:r>
      <w:r w:rsidRPr="006F0B90">
        <w:rPr>
          <w:rtl/>
        </w:rPr>
        <w:t>ه قبرش به مسجد اضافه و در آن قرار گرفته بود) به او گفت: اى مرد! همانا رسول خدا</w:t>
      </w:r>
      <w:r w:rsidRPr="006F0B90">
        <w:rPr>
          <w:rFonts w:cs="CTraditional Arabic"/>
          <w:rtl/>
        </w:rPr>
        <w:t>ص</w:t>
      </w:r>
      <w:r w:rsidRPr="006F0B90">
        <w:rPr>
          <w:rtl/>
        </w:rPr>
        <w:t xml:space="preserve"> فرمود: </w:t>
      </w:r>
      <w:r w:rsidRPr="002F0E5E">
        <w:rPr>
          <w:rStyle w:val="Char5"/>
          <w:rtl/>
        </w:rPr>
        <w:t>«لا تتخذوا قبرى عيدا وصلّوا علىّ حيثما كنتم فإن صلاتكم تبلغنى»</w:t>
      </w:r>
      <w:r>
        <w:rPr>
          <w:rFonts w:hint="cs"/>
          <w:rtl/>
        </w:rPr>
        <w:t>.</w:t>
      </w:r>
      <w:r w:rsidRPr="006F0B90">
        <w:rPr>
          <w:rtl/>
        </w:rPr>
        <w:t xml:space="preserve"> </w:t>
      </w:r>
      <w:r>
        <w:rPr>
          <w:rFonts w:cs="Traditional Arabic" w:hint="cs"/>
          <w:rtl/>
        </w:rPr>
        <w:t>«</w:t>
      </w:r>
      <w:r w:rsidRPr="00CE79C3">
        <w:rPr>
          <w:sz w:val="26"/>
          <w:szCs w:val="26"/>
          <w:rtl/>
        </w:rPr>
        <w:t>قبر مرا محلّ رفت‏وآمد خو</w:t>
      </w:r>
      <w:r w:rsidR="002902AD">
        <w:rPr>
          <w:sz w:val="26"/>
          <w:szCs w:val="26"/>
          <w:rtl/>
        </w:rPr>
        <w:t>ی</w:t>
      </w:r>
      <w:r w:rsidRPr="00CE79C3">
        <w:rPr>
          <w:sz w:val="26"/>
          <w:szCs w:val="26"/>
          <w:rtl/>
        </w:rPr>
        <w:t>ش قرار نده</w:t>
      </w:r>
      <w:r w:rsidR="002902AD">
        <w:rPr>
          <w:sz w:val="26"/>
          <w:szCs w:val="26"/>
          <w:rtl/>
        </w:rPr>
        <w:t>ی</w:t>
      </w:r>
      <w:r w:rsidRPr="00CE79C3">
        <w:rPr>
          <w:sz w:val="26"/>
          <w:szCs w:val="26"/>
          <w:rtl/>
        </w:rPr>
        <w:t>د و هر</w:t>
      </w:r>
      <w:r w:rsidR="002902AD">
        <w:rPr>
          <w:sz w:val="26"/>
          <w:szCs w:val="26"/>
          <w:rtl/>
        </w:rPr>
        <w:t>ک</w:t>
      </w:r>
      <w:r w:rsidRPr="00CE79C3">
        <w:rPr>
          <w:sz w:val="26"/>
          <w:szCs w:val="26"/>
          <w:rtl/>
        </w:rPr>
        <w:t xml:space="preserve">جا </w:t>
      </w:r>
      <w:r w:rsidR="002902AD">
        <w:rPr>
          <w:sz w:val="26"/>
          <w:szCs w:val="26"/>
          <w:rtl/>
        </w:rPr>
        <w:t>ک</w:t>
      </w:r>
      <w:r w:rsidRPr="00CE79C3">
        <w:rPr>
          <w:sz w:val="26"/>
          <w:szCs w:val="26"/>
          <w:rtl/>
        </w:rPr>
        <w:t>ه هست</w:t>
      </w:r>
      <w:r w:rsidR="002902AD">
        <w:rPr>
          <w:sz w:val="26"/>
          <w:szCs w:val="26"/>
          <w:rtl/>
        </w:rPr>
        <w:t>ی</w:t>
      </w:r>
      <w:r w:rsidRPr="00CE79C3">
        <w:rPr>
          <w:sz w:val="26"/>
          <w:szCs w:val="26"/>
          <w:rtl/>
        </w:rPr>
        <w:t>د، بر من سلام و درود بفرست</w:t>
      </w:r>
      <w:r w:rsidR="002902AD">
        <w:rPr>
          <w:sz w:val="26"/>
          <w:szCs w:val="26"/>
          <w:rtl/>
        </w:rPr>
        <w:t>ی</w:t>
      </w:r>
      <w:r w:rsidRPr="00CE79C3">
        <w:rPr>
          <w:sz w:val="26"/>
          <w:szCs w:val="26"/>
          <w:rtl/>
        </w:rPr>
        <w:t>د؛ ز</w:t>
      </w:r>
      <w:r w:rsidR="002902AD">
        <w:rPr>
          <w:sz w:val="26"/>
          <w:szCs w:val="26"/>
          <w:rtl/>
        </w:rPr>
        <w:t>ی</w:t>
      </w:r>
      <w:r w:rsidRPr="00CE79C3">
        <w:rPr>
          <w:sz w:val="26"/>
          <w:szCs w:val="26"/>
          <w:rtl/>
        </w:rPr>
        <w:t>را سلام درودتان به من مى‏رسد، بنابرا</w:t>
      </w:r>
      <w:r w:rsidR="002902AD">
        <w:rPr>
          <w:sz w:val="26"/>
          <w:szCs w:val="26"/>
          <w:rtl/>
        </w:rPr>
        <w:t>ی</w:t>
      </w:r>
      <w:r w:rsidRPr="00CE79C3">
        <w:rPr>
          <w:sz w:val="26"/>
          <w:szCs w:val="26"/>
          <w:rtl/>
        </w:rPr>
        <w:t xml:space="preserve">ن تو و مردى </w:t>
      </w:r>
      <w:r w:rsidR="002902AD">
        <w:rPr>
          <w:sz w:val="26"/>
          <w:szCs w:val="26"/>
          <w:rtl/>
        </w:rPr>
        <w:t>ک</w:t>
      </w:r>
      <w:r w:rsidRPr="00CE79C3">
        <w:rPr>
          <w:sz w:val="26"/>
          <w:szCs w:val="26"/>
          <w:rtl/>
        </w:rPr>
        <w:t>ه در اندلس است، نسبت به پیامبر</w:t>
      </w:r>
      <w:r w:rsidRPr="00CE79C3">
        <w:rPr>
          <w:rFonts w:cs="CTraditional Arabic"/>
          <w:sz w:val="26"/>
          <w:szCs w:val="26"/>
          <w:rtl/>
        </w:rPr>
        <w:t>ص</w:t>
      </w:r>
      <w:r w:rsidRPr="00CE79C3">
        <w:rPr>
          <w:sz w:val="26"/>
          <w:szCs w:val="26"/>
          <w:rtl/>
        </w:rPr>
        <w:t xml:space="preserve"> مساوى خواه</w:t>
      </w:r>
      <w:r w:rsidR="002902AD">
        <w:rPr>
          <w:sz w:val="26"/>
          <w:szCs w:val="26"/>
          <w:rtl/>
        </w:rPr>
        <w:t>ی</w:t>
      </w:r>
      <w:r w:rsidRPr="00CE79C3">
        <w:rPr>
          <w:sz w:val="26"/>
          <w:szCs w:val="26"/>
          <w:rtl/>
        </w:rPr>
        <w:t>د بود!</w:t>
      </w:r>
      <w:r>
        <w:rPr>
          <w:rFonts w:cs="Traditional Arabic" w:hint="cs"/>
          <w:rtl/>
        </w:rPr>
        <w:t>»</w:t>
      </w:r>
      <w:r w:rsidRPr="006F0B90">
        <w:rPr>
          <w:rtl/>
        </w:rPr>
        <w:t>. هم</w:t>
      </w:r>
      <w:r w:rsidR="002902AD">
        <w:rPr>
          <w:rtl/>
        </w:rPr>
        <w:t>ی</w:t>
      </w:r>
      <w:r w:rsidRPr="006F0B90">
        <w:rPr>
          <w:rtl/>
        </w:rPr>
        <w:t>ن روا</w:t>
      </w:r>
      <w:r w:rsidR="002902AD">
        <w:rPr>
          <w:rtl/>
        </w:rPr>
        <w:t>ی</w:t>
      </w:r>
      <w:r w:rsidRPr="006F0B90">
        <w:rPr>
          <w:rtl/>
        </w:rPr>
        <w:t>ت، از امام ز</w:t>
      </w:r>
      <w:r w:rsidR="002902AD">
        <w:rPr>
          <w:rtl/>
        </w:rPr>
        <w:t>ی</w:t>
      </w:r>
      <w:r w:rsidRPr="006F0B90">
        <w:rPr>
          <w:rtl/>
        </w:rPr>
        <w:t>ن‏العابد</w:t>
      </w:r>
      <w:r w:rsidR="002902AD">
        <w:rPr>
          <w:rtl/>
        </w:rPr>
        <w:t>ی</w:t>
      </w:r>
      <w:r w:rsidRPr="006F0B90">
        <w:rPr>
          <w:rtl/>
        </w:rPr>
        <w:t xml:space="preserve">ن‏ به نقل از پدرش و از جدّش على </w:t>
      </w:r>
      <w:r w:rsidRPr="006F0B90">
        <w:rPr>
          <w:rFonts w:cs="CTraditional Arabic" w:hint="cs"/>
          <w:rtl/>
        </w:rPr>
        <w:t>ب</w:t>
      </w:r>
      <w:r w:rsidRPr="006F0B90">
        <w:rPr>
          <w:rtl/>
        </w:rPr>
        <w:t xml:space="preserve"> ن</w:t>
      </w:r>
      <w:r w:rsidR="002902AD">
        <w:rPr>
          <w:rtl/>
        </w:rPr>
        <w:t>ی</w:t>
      </w:r>
      <w:r w:rsidRPr="006F0B90">
        <w:rPr>
          <w:rtl/>
        </w:rPr>
        <w:t xml:space="preserve">ز آمده است و «أبوعبداللّه حافظ مقدّسى» آن را در </w:t>
      </w:r>
      <w:r w:rsidR="002902AD">
        <w:rPr>
          <w:rtl/>
        </w:rPr>
        <w:t>ک</w:t>
      </w:r>
      <w:r w:rsidRPr="006F0B90">
        <w:rPr>
          <w:rtl/>
        </w:rPr>
        <w:t>تابش «مختار» آورده است</w:t>
      </w:r>
      <w:r w:rsidRPr="002902AD">
        <w:rPr>
          <w:rStyle w:val="FootnoteReference"/>
          <w:rFonts w:ascii="mylotus" w:hAnsi="mylotus"/>
          <w:b/>
          <w:sz w:val="24"/>
          <w:rtl/>
        </w:rPr>
        <w:footnoteReference w:id="812"/>
      </w:r>
      <w:r>
        <w:rPr>
          <w:rFonts w:hint="cs"/>
          <w:rtl/>
        </w:rPr>
        <w:t>.</w:t>
      </w:r>
    </w:p>
    <w:p w:rsidR="00082CC7" w:rsidRDefault="00082CC7" w:rsidP="002F0E5E">
      <w:pPr>
        <w:pStyle w:val="a5"/>
        <w:rPr>
          <w:rtl/>
        </w:rPr>
      </w:pPr>
      <w:r w:rsidRPr="006F0B90">
        <w:rPr>
          <w:rtl/>
        </w:rPr>
        <w:t>ثان</w:t>
      </w:r>
      <w:r w:rsidR="002902AD">
        <w:rPr>
          <w:rtl/>
        </w:rPr>
        <w:t>ی</w:t>
      </w:r>
      <w:r w:rsidRPr="006F0B90">
        <w:rPr>
          <w:rtl/>
        </w:rPr>
        <w:t>اً و بنابرا</w:t>
      </w:r>
      <w:r w:rsidR="002902AD">
        <w:rPr>
          <w:rtl/>
        </w:rPr>
        <w:t>ی</w:t>
      </w:r>
      <w:r w:rsidRPr="006F0B90">
        <w:rPr>
          <w:rtl/>
        </w:rPr>
        <w:t>ن ا</w:t>
      </w:r>
      <w:r w:rsidR="002902AD">
        <w:rPr>
          <w:rtl/>
        </w:rPr>
        <w:t>ی</w:t>
      </w:r>
      <w:r w:rsidRPr="006F0B90">
        <w:rPr>
          <w:rtl/>
        </w:rPr>
        <w:t>ن</w:t>
      </w:r>
      <w:r w:rsidR="002902AD">
        <w:rPr>
          <w:rtl/>
        </w:rPr>
        <w:t>ک</w:t>
      </w:r>
      <w:r w:rsidRPr="006F0B90">
        <w:rPr>
          <w:rtl/>
        </w:rPr>
        <w:t>ه از قول عا</w:t>
      </w:r>
      <w:r w:rsidR="002902AD">
        <w:rPr>
          <w:rtl/>
        </w:rPr>
        <w:t>ی</w:t>
      </w:r>
      <w:r w:rsidRPr="006F0B90">
        <w:rPr>
          <w:rtl/>
        </w:rPr>
        <w:t xml:space="preserve">شه </w:t>
      </w:r>
      <w:r w:rsidRPr="006F0B90">
        <w:rPr>
          <w:rFonts w:cs="CTraditional Arabic" w:hint="cs"/>
          <w:rtl/>
        </w:rPr>
        <w:t>ل</w:t>
      </w:r>
      <w:r w:rsidRPr="006F0B90">
        <w:rPr>
          <w:rtl/>
        </w:rPr>
        <w:t xml:space="preserve"> گفته شده </w:t>
      </w:r>
      <w:r w:rsidR="002902AD">
        <w:rPr>
          <w:rtl/>
        </w:rPr>
        <w:t>ک</w:t>
      </w:r>
      <w:r w:rsidRPr="006F0B90">
        <w:rPr>
          <w:rtl/>
        </w:rPr>
        <w:t>ه در خش</w:t>
      </w:r>
      <w:r w:rsidR="002902AD">
        <w:rPr>
          <w:rtl/>
        </w:rPr>
        <w:t>ک</w:t>
      </w:r>
      <w:r w:rsidRPr="006F0B90">
        <w:rPr>
          <w:rtl/>
        </w:rPr>
        <w:t>سالى مد</w:t>
      </w:r>
      <w:r w:rsidR="002902AD">
        <w:rPr>
          <w:rtl/>
        </w:rPr>
        <w:t>ی</w:t>
      </w:r>
      <w:r w:rsidRPr="006F0B90">
        <w:rPr>
          <w:rtl/>
        </w:rPr>
        <w:t>نه به مردم گفت: «م</w:t>
      </w:r>
      <w:r w:rsidR="002902AD">
        <w:rPr>
          <w:rtl/>
        </w:rPr>
        <w:t>ی</w:t>
      </w:r>
      <w:r w:rsidRPr="006F0B90">
        <w:rPr>
          <w:rtl/>
        </w:rPr>
        <w:t>ان قبر پ</w:t>
      </w:r>
      <w:r w:rsidR="002902AD">
        <w:rPr>
          <w:rtl/>
        </w:rPr>
        <w:t>ی</w:t>
      </w:r>
      <w:r w:rsidRPr="006F0B90">
        <w:rPr>
          <w:rtl/>
        </w:rPr>
        <w:t xml:space="preserve">امبر و آسمان سوراخ و </w:t>
      </w:r>
      <w:r w:rsidR="002902AD">
        <w:rPr>
          <w:rtl/>
        </w:rPr>
        <w:t>ک</w:t>
      </w:r>
      <w:r w:rsidRPr="006F0B90">
        <w:rPr>
          <w:rtl/>
        </w:rPr>
        <w:t>انالى ا</w:t>
      </w:r>
      <w:r w:rsidR="002902AD">
        <w:rPr>
          <w:rtl/>
        </w:rPr>
        <w:t>ی</w:t>
      </w:r>
      <w:r w:rsidRPr="006F0B90">
        <w:rPr>
          <w:rtl/>
        </w:rPr>
        <w:t xml:space="preserve">جاد </w:t>
      </w:r>
      <w:r w:rsidR="002902AD">
        <w:rPr>
          <w:rtl/>
        </w:rPr>
        <w:t>ک</w:t>
      </w:r>
      <w:r w:rsidRPr="006F0B90">
        <w:rPr>
          <w:rtl/>
        </w:rPr>
        <w:t>ن</w:t>
      </w:r>
      <w:r w:rsidR="002902AD">
        <w:rPr>
          <w:rtl/>
        </w:rPr>
        <w:t>ی</w:t>
      </w:r>
      <w:r w:rsidRPr="006F0B90">
        <w:rPr>
          <w:rtl/>
        </w:rPr>
        <w:t>د تا خداوند ترحّم فرموده، ف</w:t>
      </w:r>
      <w:r w:rsidR="002902AD">
        <w:rPr>
          <w:rtl/>
        </w:rPr>
        <w:t>ی</w:t>
      </w:r>
      <w:r w:rsidRPr="006F0B90">
        <w:rPr>
          <w:rtl/>
        </w:rPr>
        <w:t xml:space="preserve">ض خود را جارى سازد!»، به </w:t>
      </w:r>
      <w:r w:rsidR="002902AD">
        <w:rPr>
          <w:rtl/>
        </w:rPr>
        <w:t>ک</w:t>
      </w:r>
      <w:r w:rsidRPr="006F0B90">
        <w:rPr>
          <w:rtl/>
        </w:rPr>
        <w:t>لّى بى‏اساس است؛ ز</w:t>
      </w:r>
      <w:r w:rsidR="002902AD">
        <w:rPr>
          <w:rtl/>
        </w:rPr>
        <w:t>ی</w:t>
      </w:r>
      <w:r w:rsidRPr="006F0B90">
        <w:rPr>
          <w:rtl/>
        </w:rPr>
        <w:t xml:space="preserve">را در آن هنگام قبر پیامبر </w:t>
      </w:r>
      <w:r w:rsidRPr="006F0B90">
        <w:rPr>
          <w:rFonts w:cs="CTraditional Arabic"/>
          <w:rtl/>
        </w:rPr>
        <w:t>ص</w:t>
      </w:r>
      <w:r w:rsidRPr="006F0B90">
        <w:rPr>
          <w:rtl/>
        </w:rPr>
        <w:t xml:space="preserve"> «مزار» نبود و در ه</w:t>
      </w:r>
      <w:r w:rsidR="002902AD">
        <w:rPr>
          <w:rtl/>
        </w:rPr>
        <w:t>ی</w:t>
      </w:r>
      <w:r w:rsidRPr="006F0B90">
        <w:rPr>
          <w:rtl/>
        </w:rPr>
        <w:t>چ تار</w:t>
      </w:r>
      <w:r w:rsidR="002902AD">
        <w:rPr>
          <w:rtl/>
        </w:rPr>
        <w:t>ی</w:t>
      </w:r>
      <w:r w:rsidRPr="006F0B90">
        <w:rPr>
          <w:rtl/>
        </w:rPr>
        <w:t>خى ن</w:t>
      </w:r>
      <w:r w:rsidR="002902AD">
        <w:rPr>
          <w:rtl/>
        </w:rPr>
        <w:t>ی</w:t>
      </w:r>
      <w:r w:rsidRPr="006F0B90">
        <w:rPr>
          <w:rtl/>
        </w:rPr>
        <w:t xml:space="preserve">امده </w:t>
      </w:r>
      <w:r w:rsidR="002902AD">
        <w:rPr>
          <w:rtl/>
        </w:rPr>
        <w:t>ک</w:t>
      </w:r>
      <w:r w:rsidRPr="006F0B90">
        <w:rPr>
          <w:rtl/>
        </w:rPr>
        <w:t>ه سقف اطاق عا</w:t>
      </w:r>
      <w:r w:rsidR="002902AD">
        <w:rPr>
          <w:rtl/>
        </w:rPr>
        <w:t>ی</w:t>
      </w:r>
      <w:r w:rsidRPr="006F0B90">
        <w:rPr>
          <w:rtl/>
        </w:rPr>
        <w:t xml:space="preserve">شه را سوراخ </w:t>
      </w:r>
      <w:r w:rsidR="002902AD">
        <w:rPr>
          <w:rtl/>
        </w:rPr>
        <w:t>ک</w:t>
      </w:r>
      <w:r w:rsidRPr="006F0B90">
        <w:rPr>
          <w:rtl/>
        </w:rPr>
        <w:t xml:space="preserve">ردند تا قبر پیامبر </w:t>
      </w:r>
      <w:r w:rsidRPr="006F0B90">
        <w:rPr>
          <w:rFonts w:cs="CTraditional Arabic"/>
          <w:rtl/>
        </w:rPr>
        <w:t>ص</w:t>
      </w:r>
      <w:r w:rsidRPr="006F0B90">
        <w:rPr>
          <w:rtl/>
        </w:rPr>
        <w:t xml:space="preserve"> با فضا مرتبط شده و مجراى ف</w:t>
      </w:r>
      <w:r w:rsidR="002902AD">
        <w:rPr>
          <w:rtl/>
        </w:rPr>
        <w:t>ی</w:t>
      </w:r>
      <w:r w:rsidRPr="006F0B90">
        <w:rPr>
          <w:rtl/>
        </w:rPr>
        <w:t>ض و رحمت باشد!! گو</w:t>
      </w:r>
      <w:r w:rsidR="002902AD">
        <w:rPr>
          <w:rtl/>
        </w:rPr>
        <w:t>ی</w:t>
      </w:r>
      <w:r w:rsidRPr="006F0B90">
        <w:rPr>
          <w:rtl/>
        </w:rPr>
        <w:t>نده ا</w:t>
      </w:r>
      <w:r w:rsidR="002902AD">
        <w:rPr>
          <w:rtl/>
        </w:rPr>
        <w:t>ی</w:t>
      </w:r>
      <w:r w:rsidRPr="006F0B90">
        <w:rPr>
          <w:rtl/>
        </w:rPr>
        <w:t>ن حد</w:t>
      </w:r>
      <w:r w:rsidR="002902AD">
        <w:rPr>
          <w:rtl/>
        </w:rPr>
        <w:t>ی</w:t>
      </w:r>
      <w:r w:rsidRPr="006F0B90">
        <w:rPr>
          <w:rtl/>
        </w:rPr>
        <w:t>ث، گو</w:t>
      </w:r>
      <w:r w:rsidR="002902AD">
        <w:rPr>
          <w:rtl/>
        </w:rPr>
        <w:t>ی</w:t>
      </w:r>
      <w:r w:rsidRPr="006F0B90">
        <w:rPr>
          <w:rtl/>
        </w:rPr>
        <w:t>ا از بد</w:t>
      </w:r>
      <w:r w:rsidR="002902AD">
        <w:rPr>
          <w:rtl/>
        </w:rPr>
        <w:t>ی</w:t>
      </w:r>
      <w:r w:rsidRPr="006F0B90">
        <w:rPr>
          <w:rtl/>
        </w:rPr>
        <w:t>ه</w:t>
      </w:r>
      <w:r w:rsidR="002902AD">
        <w:rPr>
          <w:rtl/>
        </w:rPr>
        <w:t>ی</w:t>
      </w:r>
      <w:r w:rsidRPr="006F0B90">
        <w:rPr>
          <w:rtl/>
        </w:rPr>
        <w:t>ات تار</w:t>
      </w:r>
      <w:r w:rsidR="002902AD">
        <w:rPr>
          <w:rtl/>
        </w:rPr>
        <w:t>ی</w:t>
      </w:r>
      <w:r w:rsidRPr="006F0B90">
        <w:rPr>
          <w:rtl/>
        </w:rPr>
        <w:t xml:space="preserve">خى اطّلاعى نداشته است </w:t>
      </w:r>
      <w:r w:rsidR="002902AD">
        <w:rPr>
          <w:rtl/>
        </w:rPr>
        <w:t>ک</w:t>
      </w:r>
      <w:r w:rsidRPr="006F0B90">
        <w:rPr>
          <w:rtl/>
        </w:rPr>
        <w:t>ه چن</w:t>
      </w:r>
      <w:r w:rsidR="002902AD">
        <w:rPr>
          <w:rtl/>
        </w:rPr>
        <w:t>ی</w:t>
      </w:r>
      <w:r w:rsidRPr="006F0B90">
        <w:rPr>
          <w:rtl/>
        </w:rPr>
        <w:t>ن «جعلى» نموده است! بعلاوه اگر خداوند بخواهد به خاطر پ</w:t>
      </w:r>
      <w:r w:rsidR="002902AD">
        <w:rPr>
          <w:rtl/>
        </w:rPr>
        <w:t>ی</w:t>
      </w:r>
      <w:r w:rsidRPr="006F0B90">
        <w:rPr>
          <w:rtl/>
        </w:rPr>
        <w:t>امبرش رحمت آورده و قحطسالى را از مد</w:t>
      </w:r>
      <w:r w:rsidR="002902AD">
        <w:rPr>
          <w:rtl/>
        </w:rPr>
        <w:t>ی</w:t>
      </w:r>
      <w:r w:rsidRPr="006F0B90">
        <w:rPr>
          <w:rtl/>
        </w:rPr>
        <w:t>نه بردارد، چه ن</w:t>
      </w:r>
      <w:r w:rsidR="002902AD">
        <w:rPr>
          <w:rtl/>
        </w:rPr>
        <w:t>ی</w:t>
      </w:r>
      <w:r w:rsidRPr="006F0B90">
        <w:rPr>
          <w:rtl/>
        </w:rPr>
        <w:t xml:space="preserve">ازى به </w:t>
      </w:r>
      <w:r w:rsidR="002902AD">
        <w:rPr>
          <w:rtl/>
        </w:rPr>
        <w:t>ک</w:t>
      </w:r>
      <w:r w:rsidRPr="006F0B90">
        <w:rPr>
          <w:rtl/>
        </w:rPr>
        <w:t>انال‏</w:t>
      </w:r>
      <w:r w:rsidR="002902AD">
        <w:rPr>
          <w:rtl/>
        </w:rPr>
        <w:t>ک</w:t>
      </w:r>
      <w:r w:rsidRPr="006F0B90">
        <w:rPr>
          <w:rtl/>
        </w:rPr>
        <w:t>شى و سوراخ‏</w:t>
      </w:r>
      <w:r w:rsidR="002902AD">
        <w:rPr>
          <w:rtl/>
        </w:rPr>
        <w:t>ک</w:t>
      </w:r>
      <w:r w:rsidRPr="006F0B90">
        <w:rPr>
          <w:rtl/>
        </w:rPr>
        <w:t xml:space="preserve">ردن سقف خانه است! و در </w:t>
      </w:r>
      <w:r w:rsidR="002902AD">
        <w:rPr>
          <w:rtl/>
        </w:rPr>
        <w:t>ک</w:t>
      </w:r>
      <w:r w:rsidRPr="006F0B90">
        <w:rPr>
          <w:rtl/>
        </w:rPr>
        <w:t>دام آ</w:t>
      </w:r>
      <w:r w:rsidR="002902AD">
        <w:rPr>
          <w:rtl/>
        </w:rPr>
        <w:t>ی</w:t>
      </w:r>
      <w:r w:rsidRPr="006F0B90">
        <w:rPr>
          <w:rtl/>
        </w:rPr>
        <w:t xml:space="preserve">ه </w:t>
      </w:r>
      <w:r w:rsidR="002902AD">
        <w:rPr>
          <w:rtl/>
        </w:rPr>
        <w:t>ی</w:t>
      </w:r>
      <w:r w:rsidRPr="006F0B90">
        <w:rPr>
          <w:rtl/>
        </w:rPr>
        <w:t>ا حد</w:t>
      </w:r>
      <w:r w:rsidR="002902AD">
        <w:rPr>
          <w:rtl/>
        </w:rPr>
        <w:t>ی</w:t>
      </w:r>
      <w:r w:rsidRPr="006F0B90">
        <w:rPr>
          <w:rtl/>
        </w:rPr>
        <w:t xml:space="preserve">ث آمده </w:t>
      </w:r>
      <w:r w:rsidR="002902AD">
        <w:rPr>
          <w:rtl/>
        </w:rPr>
        <w:t>ک</w:t>
      </w:r>
      <w:r w:rsidRPr="006F0B90">
        <w:rPr>
          <w:rtl/>
        </w:rPr>
        <w:t xml:space="preserve">ه پیامبر </w:t>
      </w:r>
      <w:r w:rsidRPr="006F0B90">
        <w:rPr>
          <w:rFonts w:cs="CTraditional Arabic"/>
          <w:rtl/>
        </w:rPr>
        <w:t>ص</w:t>
      </w:r>
      <w:r w:rsidRPr="006F0B90">
        <w:rPr>
          <w:rtl/>
        </w:rPr>
        <w:t xml:space="preserve"> فرموده باشد: براى جلب روزى، سقف اطاق قبرم را به سوى آسمان سوراخ </w:t>
      </w:r>
      <w:r w:rsidR="002902AD">
        <w:rPr>
          <w:rtl/>
        </w:rPr>
        <w:t>ک</w:t>
      </w:r>
      <w:r w:rsidRPr="006F0B90">
        <w:rPr>
          <w:rtl/>
        </w:rPr>
        <w:t>ن</w:t>
      </w:r>
      <w:r w:rsidR="002902AD">
        <w:rPr>
          <w:rtl/>
        </w:rPr>
        <w:t>ی</w:t>
      </w:r>
      <w:r w:rsidRPr="006F0B90">
        <w:rPr>
          <w:rtl/>
        </w:rPr>
        <w:t>د؟! چ</w:t>
      </w:r>
      <w:r w:rsidR="002902AD">
        <w:rPr>
          <w:rtl/>
        </w:rPr>
        <w:t>ی</w:t>
      </w:r>
      <w:r w:rsidRPr="006F0B90">
        <w:rPr>
          <w:rtl/>
        </w:rPr>
        <w:t xml:space="preserve">زى </w:t>
      </w:r>
      <w:r w:rsidR="002902AD">
        <w:rPr>
          <w:rtl/>
        </w:rPr>
        <w:t>ک</w:t>
      </w:r>
      <w:r w:rsidRPr="006F0B90">
        <w:rPr>
          <w:rtl/>
        </w:rPr>
        <w:t>ه آورنده ا</w:t>
      </w:r>
      <w:r w:rsidR="002902AD">
        <w:rPr>
          <w:rtl/>
        </w:rPr>
        <w:t>ی</w:t>
      </w:r>
      <w:r w:rsidRPr="006F0B90">
        <w:rPr>
          <w:rtl/>
        </w:rPr>
        <w:t>ن د</w:t>
      </w:r>
      <w:r w:rsidR="002902AD">
        <w:rPr>
          <w:rtl/>
        </w:rPr>
        <w:t>ی</w:t>
      </w:r>
      <w:r w:rsidRPr="006F0B90">
        <w:rPr>
          <w:rtl/>
        </w:rPr>
        <w:t>ن نگفته، جنابعالى به حد</w:t>
      </w:r>
      <w:r w:rsidR="002902AD">
        <w:rPr>
          <w:rtl/>
        </w:rPr>
        <w:t>ی</w:t>
      </w:r>
      <w:r w:rsidRPr="006F0B90">
        <w:rPr>
          <w:rtl/>
        </w:rPr>
        <w:t>ثى مجعول از عا</w:t>
      </w:r>
      <w:r w:rsidR="002902AD">
        <w:rPr>
          <w:rtl/>
        </w:rPr>
        <w:t>ی</w:t>
      </w:r>
      <w:r w:rsidRPr="006F0B90">
        <w:rPr>
          <w:rtl/>
        </w:rPr>
        <w:t xml:space="preserve">شه </w:t>
      </w:r>
      <w:r w:rsidRPr="006F0B90">
        <w:rPr>
          <w:rFonts w:cs="CTraditional Arabic" w:hint="cs"/>
          <w:rtl/>
        </w:rPr>
        <w:t>ل</w:t>
      </w:r>
      <w:r w:rsidRPr="006F0B90">
        <w:rPr>
          <w:rtl/>
        </w:rPr>
        <w:t xml:space="preserve"> استناد مى‏</w:t>
      </w:r>
      <w:r w:rsidR="002902AD">
        <w:rPr>
          <w:rtl/>
        </w:rPr>
        <w:t>ک</w:t>
      </w:r>
      <w:r w:rsidRPr="006F0B90">
        <w:rPr>
          <w:rtl/>
        </w:rPr>
        <w:t>ن</w:t>
      </w:r>
      <w:r w:rsidR="002902AD">
        <w:rPr>
          <w:rtl/>
        </w:rPr>
        <w:t>ی</w:t>
      </w:r>
      <w:r w:rsidRPr="006F0B90">
        <w:rPr>
          <w:rtl/>
        </w:rPr>
        <w:t>د؟!</w:t>
      </w:r>
      <w:r>
        <w:rPr>
          <w:rFonts w:hint="cs"/>
          <w:rtl/>
        </w:rPr>
        <w:t>.</w:t>
      </w:r>
    </w:p>
    <w:p w:rsidR="00082CC7" w:rsidRDefault="00082CC7" w:rsidP="002F0E5E">
      <w:pPr>
        <w:pStyle w:val="a5"/>
        <w:rPr>
          <w:rtl/>
        </w:rPr>
      </w:pPr>
      <w:r w:rsidRPr="006F0B90">
        <w:rPr>
          <w:rtl/>
        </w:rPr>
        <w:t>اسلام راهنما</w:t>
      </w:r>
      <w:r w:rsidR="002902AD">
        <w:rPr>
          <w:rtl/>
        </w:rPr>
        <w:t>ی</w:t>
      </w:r>
      <w:r w:rsidRPr="006F0B90">
        <w:rPr>
          <w:rtl/>
        </w:rPr>
        <w:t xml:space="preserve">ى </w:t>
      </w:r>
      <w:r w:rsidR="002902AD">
        <w:rPr>
          <w:rtl/>
        </w:rPr>
        <w:t>ک</w:t>
      </w:r>
      <w:r w:rsidRPr="006F0B90">
        <w:rPr>
          <w:rtl/>
        </w:rPr>
        <w:t xml:space="preserve">رده - همانگونه </w:t>
      </w:r>
      <w:r w:rsidR="002902AD">
        <w:rPr>
          <w:rtl/>
        </w:rPr>
        <w:t>ک</w:t>
      </w:r>
      <w:r w:rsidRPr="006F0B90">
        <w:rPr>
          <w:rtl/>
        </w:rPr>
        <w:t xml:space="preserve">ه در </w:t>
      </w:r>
      <w:r w:rsidR="002902AD">
        <w:rPr>
          <w:rtl/>
        </w:rPr>
        <w:t>ک</w:t>
      </w:r>
      <w:r w:rsidRPr="006F0B90">
        <w:rPr>
          <w:rtl/>
        </w:rPr>
        <w:t>تب ش</w:t>
      </w:r>
      <w:r w:rsidR="002902AD">
        <w:rPr>
          <w:rtl/>
        </w:rPr>
        <w:t>ی</w:t>
      </w:r>
      <w:r w:rsidRPr="006F0B90">
        <w:rPr>
          <w:rtl/>
        </w:rPr>
        <w:t>عه و سنّى مذ</w:t>
      </w:r>
      <w:r w:rsidR="002902AD">
        <w:rPr>
          <w:rtl/>
        </w:rPr>
        <w:t>ک</w:t>
      </w:r>
      <w:r w:rsidRPr="006F0B90">
        <w:rPr>
          <w:rtl/>
        </w:rPr>
        <w:t xml:space="preserve">ور است - </w:t>
      </w:r>
      <w:r w:rsidR="002902AD">
        <w:rPr>
          <w:rtl/>
        </w:rPr>
        <w:t>ک</w:t>
      </w:r>
      <w:r w:rsidRPr="006F0B90">
        <w:rPr>
          <w:rtl/>
        </w:rPr>
        <w:t>ه مسلمانان به هنگام قحطى و ن</w:t>
      </w:r>
      <w:r w:rsidR="002902AD">
        <w:rPr>
          <w:rtl/>
        </w:rPr>
        <w:t>ی</w:t>
      </w:r>
      <w:r w:rsidRPr="006F0B90">
        <w:rPr>
          <w:rtl/>
        </w:rPr>
        <w:t xml:space="preserve">امدن باران، به صحرا رفته و نماز «استسقاء» به جاى آورند و همگى دعا </w:t>
      </w:r>
      <w:r w:rsidR="002902AD">
        <w:rPr>
          <w:rtl/>
        </w:rPr>
        <w:t>ک</w:t>
      </w:r>
      <w:r w:rsidRPr="006F0B90">
        <w:rPr>
          <w:rtl/>
        </w:rPr>
        <w:t xml:space="preserve">نند و هرگز دستور </w:t>
      </w:r>
      <w:r w:rsidR="002902AD">
        <w:rPr>
          <w:rtl/>
        </w:rPr>
        <w:t>ک</w:t>
      </w:r>
      <w:r w:rsidRPr="006F0B90">
        <w:rPr>
          <w:rtl/>
        </w:rPr>
        <w:t>انال‏</w:t>
      </w:r>
      <w:r w:rsidR="002902AD">
        <w:rPr>
          <w:rtl/>
        </w:rPr>
        <w:t>ک</w:t>
      </w:r>
      <w:r w:rsidRPr="006F0B90">
        <w:rPr>
          <w:rtl/>
        </w:rPr>
        <w:t xml:space="preserve">شى قبر پیامبر </w:t>
      </w:r>
      <w:r w:rsidRPr="006F0B90">
        <w:rPr>
          <w:rFonts w:cs="CTraditional Arabic"/>
          <w:rtl/>
        </w:rPr>
        <w:t>ص</w:t>
      </w:r>
      <w:r w:rsidRPr="006F0B90">
        <w:rPr>
          <w:rtl/>
        </w:rPr>
        <w:t xml:space="preserve"> را به آسمان نداده است!!</w:t>
      </w:r>
      <w:r>
        <w:rPr>
          <w:rFonts w:hint="cs"/>
          <w:rtl/>
        </w:rPr>
        <w:t>.</w:t>
      </w:r>
    </w:p>
    <w:p w:rsidR="0011120E" w:rsidRDefault="00082CC7" w:rsidP="00EF7D0B">
      <w:pPr>
        <w:pStyle w:val="a5"/>
        <w:rPr>
          <w:rtl/>
        </w:rPr>
      </w:pPr>
      <w:r w:rsidRPr="006F0B90">
        <w:rPr>
          <w:rtl/>
        </w:rPr>
        <w:t>ثالثاً ا</w:t>
      </w:r>
      <w:r w:rsidR="002902AD">
        <w:rPr>
          <w:rtl/>
        </w:rPr>
        <w:t>ی</w:t>
      </w:r>
      <w:r w:rsidRPr="006F0B90">
        <w:rPr>
          <w:rtl/>
        </w:rPr>
        <w:t>ن حد</w:t>
      </w:r>
      <w:r w:rsidR="002902AD">
        <w:rPr>
          <w:rtl/>
        </w:rPr>
        <w:t>ی</w:t>
      </w:r>
      <w:r w:rsidRPr="006F0B90">
        <w:rPr>
          <w:rtl/>
        </w:rPr>
        <w:t xml:space="preserve">ث </w:t>
      </w:r>
      <w:r w:rsidR="002902AD">
        <w:rPr>
          <w:rtl/>
        </w:rPr>
        <w:t>ک</w:t>
      </w:r>
      <w:r w:rsidRPr="006F0B90">
        <w:rPr>
          <w:rtl/>
        </w:rPr>
        <w:t xml:space="preserve">ه: «بلال‏بن حارث‏ سوى قبر پیامبر </w:t>
      </w:r>
      <w:r w:rsidRPr="006F0B90">
        <w:rPr>
          <w:rFonts w:cs="CTraditional Arabic"/>
          <w:rtl/>
        </w:rPr>
        <w:t>ص</w:t>
      </w:r>
      <w:r w:rsidRPr="006F0B90">
        <w:rPr>
          <w:rtl/>
        </w:rPr>
        <w:t xml:space="preserve"> رفت و گفت: اى رسول خدا! براى امّت خود باران بطلب </w:t>
      </w:r>
      <w:r w:rsidR="002902AD">
        <w:rPr>
          <w:rtl/>
        </w:rPr>
        <w:t>ک</w:t>
      </w:r>
      <w:r w:rsidRPr="006F0B90">
        <w:rPr>
          <w:rtl/>
        </w:rPr>
        <w:t>ه همگى هلا</w:t>
      </w:r>
      <w:r w:rsidR="002902AD">
        <w:rPr>
          <w:rtl/>
        </w:rPr>
        <w:t>ک</w:t>
      </w:r>
      <w:r w:rsidRPr="006F0B90">
        <w:rPr>
          <w:rtl/>
        </w:rPr>
        <w:t xml:space="preserve"> گشتند، پس پیامبر </w:t>
      </w:r>
      <w:r w:rsidRPr="006F0B90">
        <w:rPr>
          <w:rFonts w:cs="CTraditional Arabic"/>
          <w:rtl/>
        </w:rPr>
        <w:t>ص</w:t>
      </w:r>
      <w:r w:rsidRPr="006F0B90">
        <w:rPr>
          <w:rtl/>
        </w:rPr>
        <w:t xml:space="preserve"> به خوابش آمد و خبر داد </w:t>
      </w:r>
      <w:r w:rsidR="002902AD">
        <w:rPr>
          <w:rtl/>
        </w:rPr>
        <w:t>ک</w:t>
      </w:r>
      <w:r w:rsidRPr="006F0B90">
        <w:rPr>
          <w:rtl/>
        </w:rPr>
        <w:t>ه باران خواهد بار</w:t>
      </w:r>
      <w:r w:rsidR="002902AD">
        <w:rPr>
          <w:rtl/>
        </w:rPr>
        <w:t>ی</w:t>
      </w:r>
      <w:r w:rsidRPr="006F0B90">
        <w:rPr>
          <w:rtl/>
        </w:rPr>
        <w:t>د!»، نمى‏تواند مورد قبول شما باشد؛ ز</w:t>
      </w:r>
      <w:r w:rsidR="002902AD">
        <w:rPr>
          <w:rtl/>
        </w:rPr>
        <w:t>ی</w:t>
      </w:r>
      <w:r w:rsidRPr="006F0B90">
        <w:rPr>
          <w:rtl/>
        </w:rPr>
        <w:t>را شما ادامه حد</w:t>
      </w:r>
      <w:r w:rsidR="002902AD">
        <w:rPr>
          <w:rtl/>
        </w:rPr>
        <w:t>ی</w:t>
      </w:r>
      <w:r w:rsidRPr="006F0B90">
        <w:rPr>
          <w:rtl/>
        </w:rPr>
        <w:t>ث را ق</w:t>
      </w:r>
      <w:r w:rsidR="002902AD">
        <w:rPr>
          <w:rtl/>
        </w:rPr>
        <w:t>ی</w:t>
      </w:r>
      <w:r w:rsidRPr="006F0B90">
        <w:rPr>
          <w:rtl/>
        </w:rPr>
        <w:t xml:space="preserve">چى </w:t>
      </w:r>
      <w:r w:rsidR="002902AD">
        <w:rPr>
          <w:rtl/>
        </w:rPr>
        <w:t>ک</w:t>
      </w:r>
      <w:r w:rsidRPr="006F0B90">
        <w:rPr>
          <w:rtl/>
        </w:rPr>
        <w:t>رده و توجّهى بدان ننموده‏ا</w:t>
      </w:r>
      <w:r w:rsidR="002902AD">
        <w:rPr>
          <w:rtl/>
        </w:rPr>
        <w:t>ی</w:t>
      </w:r>
      <w:r w:rsidRPr="006F0B90">
        <w:rPr>
          <w:rtl/>
        </w:rPr>
        <w:t xml:space="preserve">د؛ چنانچه </w:t>
      </w:r>
      <w:r w:rsidR="002902AD">
        <w:rPr>
          <w:rtl/>
        </w:rPr>
        <w:t>ک</w:t>
      </w:r>
      <w:r w:rsidRPr="006F0B90">
        <w:rPr>
          <w:rtl/>
        </w:rPr>
        <w:t>امل آن چن</w:t>
      </w:r>
      <w:r w:rsidR="002902AD">
        <w:rPr>
          <w:rtl/>
        </w:rPr>
        <w:t>ی</w:t>
      </w:r>
      <w:r w:rsidRPr="006F0B90">
        <w:rPr>
          <w:rtl/>
        </w:rPr>
        <w:t xml:space="preserve">ن است: «و بلال‏بن حارث به سوى قبر پیامبر </w:t>
      </w:r>
      <w:r w:rsidRPr="006F0B90">
        <w:rPr>
          <w:rFonts w:cs="CTraditional Arabic"/>
          <w:rtl/>
        </w:rPr>
        <w:t>ص</w:t>
      </w:r>
      <w:r w:rsidRPr="006F0B90">
        <w:rPr>
          <w:rtl/>
        </w:rPr>
        <w:t xml:space="preserve"> رفت و گفت: اى رسول خدا! براى امّتت از خدا باران بطلب </w:t>
      </w:r>
      <w:r w:rsidR="002902AD">
        <w:rPr>
          <w:rtl/>
        </w:rPr>
        <w:t>ک</w:t>
      </w:r>
      <w:r w:rsidRPr="006F0B90">
        <w:rPr>
          <w:rtl/>
        </w:rPr>
        <w:t>ه آنها هلا</w:t>
      </w:r>
      <w:r w:rsidR="002902AD">
        <w:rPr>
          <w:rtl/>
        </w:rPr>
        <w:t>ک</w:t>
      </w:r>
      <w:r w:rsidRPr="006F0B90">
        <w:rPr>
          <w:rtl/>
        </w:rPr>
        <w:t xml:space="preserve"> شدند، پس رسول خدا </w:t>
      </w:r>
      <w:r w:rsidRPr="006F0B90">
        <w:rPr>
          <w:rFonts w:cs="CTraditional Arabic"/>
          <w:rtl/>
        </w:rPr>
        <w:t>ص</w:t>
      </w:r>
      <w:r w:rsidRPr="006F0B90">
        <w:rPr>
          <w:rtl/>
        </w:rPr>
        <w:t xml:space="preserve"> به خوابش آمد و گفت: باران خواهد بار</w:t>
      </w:r>
      <w:r w:rsidR="002902AD">
        <w:rPr>
          <w:rtl/>
        </w:rPr>
        <w:t>ی</w:t>
      </w:r>
      <w:r w:rsidRPr="006F0B90">
        <w:rPr>
          <w:rtl/>
        </w:rPr>
        <w:t xml:space="preserve">د و به نزد عمر برو و به او سلام مرا برسان و خبر بده </w:t>
      </w:r>
      <w:r w:rsidR="002902AD">
        <w:rPr>
          <w:rtl/>
        </w:rPr>
        <w:t>ک</w:t>
      </w:r>
      <w:r w:rsidRPr="006F0B90">
        <w:rPr>
          <w:rtl/>
        </w:rPr>
        <w:t>ه باران به ا</w:t>
      </w:r>
      <w:r w:rsidR="002902AD">
        <w:rPr>
          <w:rtl/>
        </w:rPr>
        <w:t>ی</w:t>
      </w:r>
      <w:r w:rsidRPr="006F0B90">
        <w:rPr>
          <w:rtl/>
        </w:rPr>
        <w:t>شان خواهد رس</w:t>
      </w:r>
      <w:r w:rsidR="002902AD">
        <w:rPr>
          <w:rtl/>
        </w:rPr>
        <w:t>ی</w:t>
      </w:r>
      <w:r w:rsidRPr="006F0B90">
        <w:rPr>
          <w:rtl/>
        </w:rPr>
        <w:t xml:space="preserve">د، پس بشارتى از سوى رسول خدا </w:t>
      </w:r>
      <w:r w:rsidRPr="006F0B90">
        <w:rPr>
          <w:rFonts w:cs="CTraditional Arabic"/>
          <w:rtl/>
        </w:rPr>
        <w:t>ص</w:t>
      </w:r>
      <w:r w:rsidRPr="006F0B90">
        <w:rPr>
          <w:rtl/>
        </w:rPr>
        <w:t xml:space="preserve"> بر عمر رس</w:t>
      </w:r>
      <w:r w:rsidR="002902AD">
        <w:rPr>
          <w:rtl/>
        </w:rPr>
        <w:t>ی</w:t>
      </w:r>
      <w:r w:rsidRPr="006F0B90">
        <w:rPr>
          <w:rtl/>
        </w:rPr>
        <w:t xml:space="preserve">د </w:t>
      </w:r>
      <w:r w:rsidR="002902AD">
        <w:rPr>
          <w:rtl/>
        </w:rPr>
        <w:t>ک</w:t>
      </w:r>
      <w:r w:rsidRPr="006F0B90">
        <w:rPr>
          <w:rtl/>
        </w:rPr>
        <w:t>ه چون آن را بشن</w:t>
      </w:r>
      <w:r w:rsidR="002902AD">
        <w:rPr>
          <w:rtl/>
        </w:rPr>
        <w:t>ی</w:t>
      </w:r>
      <w:r w:rsidRPr="006F0B90">
        <w:rPr>
          <w:rtl/>
        </w:rPr>
        <w:t>د، بگر</w:t>
      </w:r>
      <w:r w:rsidR="002902AD">
        <w:rPr>
          <w:rtl/>
        </w:rPr>
        <w:t>ی</w:t>
      </w:r>
      <w:r w:rsidRPr="006F0B90">
        <w:rPr>
          <w:rtl/>
        </w:rPr>
        <w:t>ست»!</w:t>
      </w:r>
      <w:r w:rsidRPr="002902AD">
        <w:rPr>
          <w:rStyle w:val="FootnoteReference"/>
          <w:rFonts w:ascii="mylotus" w:hAnsi="mylotus"/>
          <w:b/>
          <w:sz w:val="24"/>
          <w:rtl/>
        </w:rPr>
        <w:footnoteReference w:id="813"/>
      </w:r>
      <w:r w:rsidRPr="006F0B90">
        <w:rPr>
          <w:rtl/>
        </w:rPr>
        <w:t xml:space="preserve"> اگر جنابعالى صدر حد</w:t>
      </w:r>
      <w:r w:rsidR="002902AD">
        <w:rPr>
          <w:rtl/>
        </w:rPr>
        <w:t>ی</w:t>
      </w:r>
      <w:r w:rsidRPr="006F0B90">
        <w:rPr>
          <w:rtl/>
        </w:rPr>
        <w:t xml:space="preserve">ث را قبول </w:t>
      </w:r>
      <w:r w:rsidR="002902AD">
        <w:rPr>
          <w:rtl/>
        </w:rPr>
        <w:t>ک</w:t>
      </w:r>
      <w:r w:rsidRPr="006F0B90">
        <w:rPr>
          <w:rtl/>
        </w:rPr>
        <w:t>رده‏ا</w:t>
      </w:r>
      <w:r w:rsidR="002902AD">
        <w:rPr>
          <w:rtl/>
        </w:rPr>
        <w:t>ی</w:t>
      </w:r>
      <w:r w:rsidRPr="006F0B90">
        <w:rPr>
          <w:rtl/>
        </w:rPr>
        <w:t>د، با ذ</w:t>
      </w:r>
      <w:r w:rsidR="002902AD">
        <w:rPr>
          <w:rtl/>
        </w:rPr>
        <w:t>ی</w:t>
      </w:r>
      <w:r w:rsidRPr="006F0B90">
        <w:rPr>
          <w:rtl/>
        </w:rPr>
        <w:t xml:space="preserve">ل آن - </w:t>
      </w:r>
      <w:r w:rsidR="002902AD">
        <w:rPr>
          <w:rtl/>
        </w:rPr>
        <w:t>ک</w:t>
      </w:r>
      <w:r w:rsidRPr="006F0B90">
        <w:rPr>
          <w:rtl/>
        </w:rPr>
        <w:t>ه پیامبر</w:t>
      </w:r>
      <w:r w:rsidRPr="006F0B90">
        <w:rPr>
          <w:rFonts w:cs="CTraditional Arabic"/>
          <w:rtl/>
        </w:rPr>
        <w:t>ص</w:t>
      </w:r>
      <w:r w:rsidRPr="006F0B90">
        <w:rPr>
          <w:rtl/>
        </w:rPr>
        <w:t xml:space="preserve"> به‏ عمر </w:t>
      </w:r>
      <w:r w:rsidRPr="006F0B90">
        <w:rPr>
          <w:rFonts w:cs="CTraditional Arabic"/>
          <w:rtl/>
        </w:rPr>
        <w:t>س</w:t>
      </w:r>
      <w:r w:rsidRPr="006F0B90">
        <w:rPr>
          <w:rtl/>
        </w:rPr>
        <w:t xml:space="preserve"> سلام رسان</w:t>
      </w:r>
      <w:r w:rsidR="002902AD">
        <w:rPr>
          <w:rtl/>
        </w:rPr>
        <w:t>ی</w:t>
      </w:r>
      <w:r w:rsidRPr="006F0B90">
        <w:rPr>
          <w:rtl/>
        </w:rPr>
        <w:t>د و او به بار</w:t>
      </w:r>
      <w:r w:rsidR="002902AD">
        <w:rPr>
          <w:rtl/>
        </w:rPr>
        <w:t>ی</w:t>
      </w:r>
      <w:r w:rsidRPr="006F0B90">
        <w:rPr>
          <w:rtl/>
        </w:rPr>
        <w:t>دن باران مژده داد - چه مى‏</w:t>
      </w:r>
      <w:r w:rsidR="002902AD">
        <w:rPr>
          <w:rtl/>
        </w:rPr>
        <w:t>ک</w:t>
      </w:r>
      <w:r w:rsidRPr="006F0B90">
        <w:rPr>
          <w:rtl/>
        </w:rPr>
        <w:t>ن</w:t>
      </w:r>
      <w:r w:rsidR="002902AD">
        <w:rPr>
          <w:rtl/>
        </w:rPr>
        <w:t>ی</w:t>
      </w:r>
      <w:r w:rsidRPr="006F0B90">
        <w:rPr>
          <w:rtl/>
        </w:rPr>
        <w:t>د؟! ولى ما ا</w:t>
      </w:r>
      <w:r w:rsidR="002902AD">
        <w:rPr>
          <w:rtl/>
        </w:rPr>
        <w:t>ی</w:t>
      </w:r>
      <w:r w:rsidRPr="006F0B90">
        <w:rPr>
          <w:rtl/>
        </w:rPr>
        <w:t>ن روا</w:t>
      </w:r>
      <w:r w:rsidR="002902AD">
        <w:rPr>
          <w:rtl/>
        </w:rPr>
        <w:t>ی</w:t>
      </w:r>
      <w:r w:rsidRPr="006F0B90">
        <w:rPr>
          <w:rtl/>
        </w:rPr>
        <w:t>ت را از ر</w:t>
      </w:r>
      <w:r w:rsidR="002902AD">
        <w:rPr>
          <w:rtl/>
        </w:rPr>
        <w:t>ی</w:t>
      </w:r>
      <w:r w:rsidRPr="006F0B90">
        <w:rPr>
          <w:rtl/>
        </w:rPr>
        <w:t>شه قبول ندار</w:t>
      </w:r>
      <w:r w:rsidR="002902AD">
        <w:rPr>
          <w:rtl/>
        </w:rPr>
        <w:t>ی</w:t>
      </w:r>
      <w:r w:rsidRPr="006F0B90">
        <w:rPr>
          <w:rtl/>
        </w:rPr>
        <w:t>م؛ ز</w:t>
      </w:r>
      <w:r w:rsidR="002902AD">
        <w:rPr>
          <w:rtl/>
        </w:rPr>
        <w:t>ی</w:t>
      </w:r>
      <w:r w:rsidRPr="006F0B90">
        <w:rPr>
          <w:rtl/>
        </w:rPr>
        <w:t>را - گذشته از ضعف اسناد و طرق آن - با شواهد تار</w:t>
      </w:r>
      <w:r w:rsidR="002902AD">
        <w:rPr>
          <w:rtl/>
        </w:rPr>
        <w:t>ی</w:t>
      </w:r>
      <w:r w:rsidRPr="006F0B90">
        <w:rPr>
          <w:rtl/>
        </w:rPr>
        <w:t xml:space="preserve">خى در مورد قبر پیامبر </w:t>
      </w:r>
      <w:r w:rsidRPr="006F0B90">
        <w:rPr>
          <w:rFonts w:cs="CTraditional Arabic"/>
          <w:rtl/>
        </w:rPr>
        <w:t>ص</w:t>
      </w:r>
      <w:r w:rsidRPr="006F0B90">
        <w:rPr>
          <w:rtl/>
        </w:rPr>
        <w:t xml:space="preserve"> در آن زمان نمى‏سازد!</w:t>
      </w:r>
      <w:r>
        <w:rPr>
          <w:rFonts w:hint="cs"/>
          <w:rtl/>
        </w:rPr>
        <w:t>.</w:t>
      </w:r>
    </w:p>
    <w:p w:rsidR="0011120E" w:rsidRDefault="00082CC7" w:rsidP="002F0E5E">
      <w:pPr>
        <w:pStyle w:val="a5"/>
        <w:rPr>
          <w:rtl/>
        </w:rPr>
      </w:pPr>
      <w:r w:rsidRPr="006F0B90">
        <w:rPr>
          <w:rtl/>
        </w:rPr>
        <w:t>رابعاً ا</w:t>
      </w:r>
      <w:r w:rsidR="002902AD">
        <w:rPr>
          <w:rtl/>
        </w:rPr>
        <w:t>ی</w:t>
      </w:r>
      <w:r w:rsidRPr="006F0B90">
        <w:rPr>
          <w:rtl/>
        </w:rPr>
        <w:t>ن</w:t>
      </w:r>
      <w:r w:rsidR="002902AD">
        <w:rPr>
          <w:rtl/>
        </w:rPr>
        <w:t>ک</w:t>
      </w:r>
      <w:r w:rsidRPr="006F0B90">
        <w:rPr>
          <w:rtl/>
        </w:rPr>
        <w:t>ه آورده‏ا</w:t>
      </w:r>
      <w:r w:rsidR="002902AD">
        <w:rPr>
          <w:rtl/>
        </w:rPr>
        <w:t>ی</w:t>
      </w:r>
      <w:r w:rsidRPr="006F0B90">
        <w:rPr>
          <w:rtl/>
        </w:rPr>
        <w:t xml:space="preserve">د: «فاطمه بر سر قبر رسول خدا </w:t>
      </w:r>
      <w:r w:rsidRPr="006F0B90">
        <w:rPr>
          <w:rFonts w:cs="CTraditional Arabic"/>
          <w:rtl/>
        </w:rPr>
        <w:t>ص</w:t>
      </w:r>
      <w:r w:rsidRPr="006F0B90">
        <w:rPr>
          <w:rtl/>
        </w:rPr>
        <w:t xml:space="preserve"> آمد و مشتى خا</w:t>
      </w:r>
      <w:r w:rsidR="002902AD">
        <w:rPr>
          <w:rtl/>
        </w:rPr>
        <w:t>ک</w:t>
      </w:r>
      <w:r w:rsidRPr="006F0B90">
        <w:rPr>
          <w:rtl/>
        </w:rPr>
        <w:t xml:space="preserve"> از آن برگرفت و بر چشم نهاد وگر</w:t>
      </w:r>
      <w:r w:rsidR="002902AD">
        <w:rPr>
          <w:rtl/>
        </w:rPr>
        <w:t>ی</w:t>
      </w:r>
      <w:r w:rsidRPr="006F0B90">
        <w:rPr>
          <w:rtl/>
        </w:rPr>
        <w:t>ست!»، حال به فرض صحّت خبر، چه ربطى با توسّل و تبرّ</w:t>
      </w:r>
      <w:r w:rsidR="002902AD">
        <w:rPr>
          <w:rtl/>
        </w:rPr>
        <w:t>ک</w:t>
      </w:r>
      <w:r w:rsidRPr="006F0B90">
        <w:rPr>
          <w:rtl/>
        </w:rPr>
        <w:t>‏جو</w:t>
      </w:r>
      <w:r w:rsidR="002902AD">
        <w:rPr>
          <w:rtl/>
        </w:rPr>
        <w:t>ی</w:t>
      </w:r>
      <w:r w:rsidRPr="006F0B90">
        <w:rPr>
          <w:rtl/>
        </w:rPr>
        <w:t>ى به قبور دارد؟ تنها - اگر آن را صح</w:t>
      </w:r>
      <w:r w:rsidR="002902AD">
        <w:rPr>
          <w:rtl/>
        </w:rPr>
        <w:t>ی</w:t>
      </w:r>
      <w:r w:rsidRPr="006F0B90">
        <w:rPr>
          <w:rtl/>
        </w:rPr>
        <w:t>ح بدان</w:t>
      </w:r>
      <w:r w:rsidR="002902AD">
        <w:rPr>
          <w:rtl/>
        </w:rPr>
        <w:t>ی</w:t>
      </w:r>
      <w:r w:rsidRPr="006F0B90">
        <w:rPr>
          <w:rtl/>
        </w:rPr>
        <w:t xml:space="preserve">م! - نوعى ابراز عاطفه فرزند نسبت به پدرش بوده؛ نه اجراى </w:t>
      </w:r>
      <w:r w:rsidR="002902AD">
        <w:rPr>
          <w:rtl/>
        </w:rPr>
        <w:t>یک</w:t>
      </w:r>
      <w:r w:rsidRPr="006F0B90">
        <w:rPr>
          <w:rtl/>
        </w:rPr>
        <w:t xml:space="preserve"> دستور د</w:t>
      </w:r>
      <w:r w:rsidR="002902AD">
        <w:rPr>
          <w:rtl/>
        </w:rPr>
        <w:t>ی</w:t>
      </w:r>
      <w:r w:rsidRPr="006F0B90">
        <w:rPr>
          <w:rtl/>
        </w:rPr>
        <w:t>نى، و نه دل</w:t>
      </w:r>
      <w:r w:rsidR="002902AD">
        <w:rPr>
          <w:rtl/>
        </w:rPr>
        <w:t>ی</w:t>
      </w:r>
      <w:r w:rsidRPr="006F0B90">
        <w:rPr>
          <w:rtl/>
        </w:rPr>
        <w:t>لى براى تبرّ</w:t>
      </w:r>
      <w:r w:rsidR="002902AD">
        <w:rPr>
          <w:rtl/>
        </w:rPr>
        <w:t>ک</w:t>
      </w:r>
      <w:r w:rsidRPr="006F0B90">
        <w:rPr>
          <w:rtl/>
        </w:rPr>
        <w:t>‏جو</w:t>
      </w:r>
      <w:r w:rsidR="002902AD">
        <w:rPr>
          <w:rtl/>
        </w:rPr>
        <w:t>ی</w:t>
      </w:r>
      <w:r w:rsidRPr="006F0B90">
        <w:rPr>
          <w:rtl/>
        </w:rPr>
        <w:t>ى از قبر پ</w:t>
      </w:r>
      <w:r w:rsidR="002902AD">
        <w:rPr>
          <w:rtl/>
        </w:rPr>
        <w:t>ی</w:t>
      </w:r>
      <w:r w:rsidRPr="006F0B90">
        <w:rPr>
          <w:rtl/>
        </w:rPr>
        <w:t>امبر!</w:t>
      </w:r>
      <w:r>
        <w:rPr>
          <w:rFonts w:hint="cs"/>
          <w:rtl/>
        </w:rPr>
        <w:t>.</w:t>
      </w:r>
    </w:p>
    <w:p w:rsidR="0011120E" w:rsidRDefault="00082CC7" w:rsidP="002F0E5E">
      <w:pPr>
        <w:pStyle w:val="a5"/>
        <w:rPr>
          <w:rtl/>
        </w:rPr>
      </w:pPr>
      <w:r w:rsidRPr="006F0B90">
        <w:rPr>
          <w:rtl/>
        </w:rPr>
        <w:t>اگر قرار بود چن</w:t>
      </w:r>
      <w:r w:rsidR="002902AD">
        <w:rPr>
          <w:rtl/>
        </w:rPr>
        <w:t>ی</w:t>
      </w:r>
      <w:r w:rsidRPr="006F0B90">
        <w:rPr>
          <w:rtl/>
        </w:rPr>
        <w:t xml:space="preserve">ن </w:t>
      </w:r>
      <w:r w:rsidR="002902AD">
        <w:rPr>
          <w:rtl/>
        </w:rPr>
        <w:t>ک</w:t>
      </w:r>
      <w:r w:rsidRPr="006F0B90">
        <w:rPr>
          <w:rtl/>
        </w:rPr>
        <w:t>ارى جزو مستحبّات و سنّتهاى جارى اسلام و از جمله عبادات شرعى و تعظ</w:t>
      </w:r>
      <w:r w:rsidR="002902AD">
        <w:rPr>
          <w:rtl/>
        </w:rPr>
        <w:t>ی</w:t>
      </w:r>
      <w:r w:rsidRPr="006F0B90">
        <w:rPr>
          <w:rtl/>
        </w:rPr>
        <w:t>م شعا</w:t>
      </w:r>
      <w:r w:rsidR="002902AD">
        <w:rPr>
          <w:rtl/>
        </w:rPr>
        <w:t>ی</w:t>
      </w:r>
      <w:r w:rsidRPr="006F0B90">
        <w:rPr>
          <w:rtl/>
        </w:rPr>
        <w:t>ر اسلامى! به شمار آ</w:t>
      </w:r>
      <w:r w:rsidR="002902AD">
        <w:rPr>
          <w:rtl/>
        </w:rPr>
        <w:t>ی</w:t>
      </w:r>
      <w:r w:rsidRPr="006F0B90">
        <w:rPr>
          <w:rtl/>
        </w:rPr>
        <w:t xml:space="preserve">د، لازم بود </w:t>
      </w:r>
      <w:r w:rsidR="002902AD">
        <w:rPr>
          <w:rtl/>
        </w:rPr>
        <w:t>ک</w:t>
      </w:r>
      <w:r w:rsidRPr="006F0B90">
        <w:rPr>
          <w:rtl/>
        </w:rPr>
        <w:t xml:space="preserve">ه پیامبر </w:t>
      </w:r>
      <w:r w:rsidRPr="006F0B90">
        <w:rPr>
          <w:rFonts w:cs="CTraditional Arabic"/>
          <w:rtl/>
        </w:rPr>
        <w:t>ص</w:t>
      </w:r>
      <w:r w:rsidRPr="006F0B90">
        <w:rPr>
          <w:rtl/>
        </w:rPr>
        <w:t xml:space="preserve"> وص</w:t>
      </w:r>
      <w:r w:rsidR="002902AD">
        <w:rPr>
          <w:rtl/>
        </w:rPr>
        <w:t>ی</w:t>
      </w:r>
      <w:r w:rsidRPr="006F0B90">
        <w:rPr>
          <w:rtl/>
        </w:rPr>
        <w:t xml:space="preserve">ت </w:t>
      </w:r>
      <w:r w:rsidR="002902AD">
        <w:rPr>
          <w:rtl/>
        </w:rPr>
        <w:t>ک</w:t>
      </w:r>
      <w:r w:rsidRPr="006F0B90">
        <w:rPr>
          <w:rtl/>
        </w:rPr>
        <w:t>ند تا او را در ب</w:t>
      </w:r>
      <w:r w:rsidR="002902AD">
        <w:rPr>
          <w:rtl/>
        </w:rPr>
        <w:t>ی</w:t>
      </w:r>
      <w:r w:rsidRPr="006F0B90">
        <w:rPr>
          <w:rtl/>
        </w:rPr>
        <w:t>ابانى وس</w:t>
      </w:r>
      <w:r w:rsidR="002902AD">
        <w:rPr>
          <w:rtl/>
        </w:rPr>
        <w:t>ی</w:t>
      </w:r>
      <w:r w:rsidRPr="006F0B90">
        <w:rPr>
          <w:rtl/>
        </w:rPr>
        <w:t xml:space="preserve">ع دفن </w:t>
      </w:r>
      <w:r w:rsidR="002902AD">
        <w:rPr>
          <w:rtl/>
        </w:rPr>
        <w:t>ک</w:t>
      </w:r>
      <w:r w:rsidRPr="006F0B90">
        <w:rPr>
          <w:rtl/>
        </w:rPr>
        <w:t>نند تا همگى بر قبر و خا</w:t>
      </w:r>
      <w:r w:rsidR="002902AD">
        <w:rPr>
          <w:rtl/>
        </w:rPr>
        <w:t>ک</w:t>
      </w:r>
      <w:r w:rsidRPr="006F0B90">
        <w:rPr>
          <w:rtl/>
        </w:rPr>
        <w:t xml:space="preserve">ش، دسترسى داشته و بتوانند به آنجا رفت‏وآمد </w:t>
      </w:r>
      <w:r w:rsidR="002902AD">
        <w:rPr>
          <w:rtl/>
        </w:rPr>
        <w:t>ک</w:t>
      </w:r>
      <w:r w:rsidRPr="006F0B90">
        <w:rPr>
          <w:rtl/>
        </w:rPr>
        <w:t>نند! جنابعالى در مسائل اعتقاى به خبر واحد و جعلى استشهاد مى‏</w:t>
      </w:r>
      <w:r w:rsidR="002902AD">
        <w:rPr>
          <w:rtl/>
        </w:rPr>
        <w:t>ک</w:t>
      </w:r>
      <w:r w:rsidRPr="006F0B90">
        <w:rPr>
          <w:rtl/>
        </w:rPr>
        <w:t>ن</w:t>
      </w:r>
      <w:r w:rsidR="002902AD">
        <w:rPr>
          <w:rtl/>
        </w:rPr>
        <w:t>ی</w:t>
      </w:r>
      <w:r w:rsidRPr="006F0B90">
        <w:rPr>
          <w:rtl/>
        </w:rPr>
        <w:t xml:space="preserve">د، حال آن </w:t>
      </w:r>
      <w:r w:rsidR="002902AD">
        <w:rPr>
          <w:rtl/>
        </w:rPr>
        <w:t>ک</w:t>
      </w:r>
      <w:r w:rsidRPr="006F0B90">
        <w:rPr>
          <w:rtl/>
        </w:rPr>
        <w:t>ه ا</w:t>
      </w:r>
      <w:r w:rsidR="002902AD">
        <w:rPr>
          <w:rtl/>
        </w:rPr>
        <w:t>ی</w:t>
      </w:r>
      <w:r w:rsidRPr="006F0B90">
        <w:rPr>
          <w:rtl/>
        </w:rPr>
        <w:t>نگونه روا</w:t>
      </w:r>
      <w:r w:rsidR="002902AD">
        <w:rPr>
          <w:rtl/>
        </w:rPr>
        <w:t>ی</w:t>
      </w:r>
      <w:r w:rsidRPr="006F0B90">
        <w:rPr>
          <w:rtl/>
        </w:rPr>
        <w:t>ات در اعتقادات - مانند مشروع</w:t>
      </w:r>
      <w:r w:rsidR="002902AD">
        <w:rPr>
          <w:rtl/>
        </w:rPr>
        <w:t>ی</w:t>
      </w:r>
      <w:r w:rsidRPr="006F0B90">
        <w:rPr>
          <w:rtl/>
        </w:rPr>
        <w:t>ت توسّل - حجّ</w:t>
      </w:r>
      <w:r w:rsidR="002902AD">
        <w:rPr>
          <w:rtl/>
        </w:rPr>
        <w:t>ی</w:t>
      </w:r>
      <w:r w:rsidRPr="006F0B90">
        <w:rPr>
          <w:rtl/>
        </w:rPr>
        <w:t>ت ندارد، امّا جنابعالى، به ه</w:t>
      </w:r>
      <w:r w:rsidR="002902AD">
        <w:rPr>
          <w:rtl/>
        </w:rPr>
        <w:t>ی</w:t>
      </w:r>
      <w:r w:rsidRPr="006F0B90">
        <w:rPr>
          <w:rtl/>
        </w:rPr>
        <w:t>چ وجه نگران ا</w:t>
      </w:r>
      <w:r w:rsidR="002902AD">
        <w:rPr>
          <w:rtl/>
        </w:rPr>
        <w:t>ی</w:t>
      </w:r>
      <w:r w:rsidRPr="006F0B90">
        <w:rPr>
          <w:rtl/>
        </w:rPr>
        <w:t>ن موضوع نبوده و هم</w:t>
      </w:r>
      <w:r w:rsidR="002902AD">
        <w:rPr>
          <w:rtl/>
        </w:rPr>
        <w:t>ی</w:t>
      </w:r>
      <w:r w:rsidRPr="006F0B90">
        <w:rPr>
          <w:rtl/>
        </w:rPr>
        <w:t xml:space="preserve">ن </w:t>
      </w:r>
      <w:r w:rsidR="002902AD">
        <w:rPr>
          <w:rtl/>
        </w:rPr>
        <w:t>ک</w:t>
      </w:r>
      <w:r w:rsidRPr="006F0B90">
        <w:rPr>
          <w:rtl/>
        </w:rPr>
        <w:t xml:space="preserve">ه خبرى را در </w:t>
      </w:r>
      <w:r w:rsidR="002902AD">
        <w:rPr>
          <w:rtl/>
        </w:rPr>
        <w:t>ک</w:t>
      </w:r>
      <w:r w:rsidRPr="006F0B90">
        <w:rPr>
          <w:rtl/>
        </w:rPr>
        <w:t>تب سنّى مطابق مذاق خود مى‏</w:t>
      </w:r>
      <w:r w:rsidR="002902AD">
        <w:rPr>
          <w:rtl/>
        </w:rPr>
        <w:t>ی</w:t>
      </w:r>
      <w:r w:rsidRPr="006F0B90">
        <w:rPr>
          <w:rtl/>
        </w:rPr>
        <w:t>اب</w:t>
      </w:r>
      <w:r w:rsidR="002902AD">
        <w:rPr>
          <w:rtl/>
        </w:rPr>
        <w:t>ی</w:t>
      </w:r>
      <w:r w:rsidRPr="006F0B90">
        <w:rPr>
          <w:rtl/>
        </w:rPr>
        <w:t>د - بى‏آن</w:t>
      </w:r>
      <w:r w:rsidR="002902AD">
        <w:rPr>
          <w:rtl/>
        </w:rPr>
        <w:t>ک</w:t>
      </w:r>
      <w:r w:rsidRPr="006F0B90">
        <w:rPr>
          <w:rtl/>
        </w:rPr>
        <w:t xml:space="preserve">ه صحّت و سقمش را بررسى </w:t>
      </w:r>
      <w:r w:rsidR="002902AD">
        <w:rPr>
          <w:rtl/>
        </w:rPr>
        <w:t>ک</w:t>
      </w:r>
      <w:r w:rsidRPr="006F0B90">
        <w:rPr>
          <w:rtl/>
        </w:rPr>
        <w:t>ن</w:t>
      </w:r>
      <w:r w:rsidR="002902AD">
        <w:rPr>
          <w:rtl/>
        </w:rPr>
        <w:t>ی</w:t>
      </w:r>
      <w:r w:rsidRPr="006F0B90">
        <w:rPr>
          <w:rtl/>
        </w:rPr>
        <w:t xml:space="preserve">د، </w:t>
      </w:r>
      <w:r w:rsidR="002902AD">
        <w:rPr>
          <w:rtl/>
        </w:rPr>
        <w:t>ی</w:t>
      </w:r>
      <w:r w:rsidRPr="006F0B90">
        <w:rPr>
          <w:rtl/>
        </w:rPr>
        <w:t>ا نظرات علماى اهل‏سنّت را در مورد آن بنگر</w:t>
      </w:r>
      <w:r w:rsidR="002902AD">
        <w:rPr>
          <w:rtl/>
        </w:rPr>
        <w:t>ی</w:t>
      </w:r>
      <w:r w:rsidRPr="006F0B90">
        <w:rPr>
          <w:rtl/>
        </w:rPr>
        <w:t>د - به رُخ ما مى‏</w:t>
      </w:r>
      <w:r w:rsidR="002902AD">
        <w:rPr>
          <w:rtl/>
        </w:rPr>
        <w:t>ک</w:t>
      </w:r>
      <w:r w:rsidRPr="006F0B90">
        <w:rPr>
          <w:rtl/>
        </w:rPr>
        <w:t>ش</w:t>
      </w:r>
      <w:r w:rsidR="002902AD">
        <w:rPr>
          <w:rtl/>
        </w:rPr>
        <w:t>ی</w:t>
      </w:r>
      <w:r w:rsidRPr="006F0B90">
        <w:rPr>
          <w:rtl/>
        </w:rPr>
        <w:t>د!</w:t>
      </w:r>
      <w:r>
        <w:rPr>
          <w:rFonts w:hint="cs"/>
          <w:rtl/>
        </w:rPr>
        <w:t>.</w:t>
      </w:r>
    </w:p>
    <w:p w:rsidR="00082CC7" w:rsidRDefault="00082CC7" w:rsidP="002F0E5E">
      <w:pPr>
        <w:pStyle w:val="a5"/>
        <w:rPr>
          <w:rtl/>
        </w:rPr>
      </w:pPr>
      <w:r w:rsidRPr="006F0B90">
        <w:rPr>
          <w:rtl/>
        </w:rPr>
        <w:t xml:space="preserve">خامساً نقل </w:t>
      </w:r>
      <w:r w:rsidR="002902AD">
        <w:rPr>
          <w:rtl/>
        </w:rPr>
        <w:t>ک</w:t>
      </w:r>
      <w:r w:rsidRPr="006F0B90">
        <w:rPr>
          <w:rtl/>
        </w:rPr>
        <w:t>رده‏ا</w:t>
      </w:r>
      <w:r w:rsidR="002902AD">
        <w:rPr>
          <w:rtl/>
        </w:rPr>
        <w:t>ی</w:t>
      </w:r>
      <w:r w:rsidRPr="006F0B90">
        <w:rPr>
          <w:rtl/>
        </w:rPr>
        <w:t xml:space="preserve">د: «عمربن خطاب روزى به مسجد پیامبر </w:t>
      </w:r>
      <w:r w:rsidRPr="006F0B90">
        <w:rPr>
          <w:rFonts w:cs="CTraditional Arabic"/>
          <w:rtl/>
        </w:rPr>
        <w:t>ص</w:t>
      </w:r>
      <w:r w:rsidRPr="006F0B90">
        <w:rPr>
          <w:rtl/>
        </w:rPr>
        <w:t xml:space="preserve"> رفت و معاذبن جبل را د</w:t>
      </w:r>
      <w:r w:rsidR="002902AD">
        <w:rPr>
          <w:rtl/>
        </w:rPr>
        <w:t>ی</w:t>
      </w:r>
      <w:r w:rsidRPr="006F0B90">
        <w:rPr>
          <w:rtl/>
        </w:rPr>
        <w:t xml:space="preserve">د </w:t>
      </w:r>
      <w:r w:rsidR="002902AD">
        <w:rPr>
          <w:rtl/>
        </w:rPr>
        <w:t>ک</w:t>
      </w:r>
      <w:r w:rsidRPr="006F0B90">
        <w:rPr>
          <w:rtl/>
        </w:rPr>
        <w:t xml:space="preserve">ه </w:t>
      </w:r>
      <w:r w:rsidR="002902AD">
        <w:rPr>
          <w:rtl/>
        </w:rPr>
        <w:t>ک</w:t>
      </w:r>
      <w:r w:rsidRPr="006F0B90">
        <w:rPr>
          <w:rtl/>
        </w:rPr>
        <w:t xml:space="preserve">نار قبر پیامبر </w:t>
      </w:r>
      <w:r w:rsidRPr="006F0B90">
        <w:rPr>
          <w:rFonts w:cs="CTraditional Arabic"/>
          <w:rtl/>
        </w:rPr>
        <w:t>ص</w:t>
      </w:r>
      <w:r w:rsidRPr="006F0B90">
        <w:rPr>
          <w:rtl/>
        </w:rPr>
        <w:t xml:space="preserve"> نشسته و گر</w:t>
      </w:r>
      <w:r w:rsidR="002902AD">
        <w:rPr>
          <w:rtl/>
        </w:rPr>
        <w:t>ی</w:t>
      </w:r>
      <w:r w:rsidRPr="006F0B90">
        <w:rPr>
          <w:rtl/>
        </w:rPr>
        <w:t>ه مى‏</w:t>
      </w:r>
      <w:r w:rsidR="002902AD">
        <w:rPr>
          <w:rtl/>
        </w:rPr>
        <w:t>ک</w:t>
      </w:r>
      <w:r w:rsidRPr="006F0B90">
        <w:rPr>
          <w:rtl/>
        </w:rPr>
        <w:t>ند...»، ا</w:t>
      </w:r>
      <w:r w:rsidR="002902AD">
        <w:rPr>
          <w:rtl/>
        </w:rPr>
        <w:t>ی</w:t>
      </w:r>
      <w:r w:rsidRPr="006F0B90">
        <w:rPr>
          <w:rtl/>
        </w:rPr>
        <w:t>ن مطلب، دروغى آش</w:t>
      </w:r>
      <w:r w:rsidR="002902AD">
        <w:rPr>
          <w:rtl/>
        </w:rPr>
        <w:t>ک</w:t>
      </w:r>
      <w:r w:rsidRPr="006F0B90">
        <w:rPr>
          <w:rtl/>
        </w:rPr>
        <w:t>ار و محض است! ز</w:t>
      </w:r>
      <w:r w:rsidR="002902AD">
        <w:rPr>
          <w:rtl/>
        </w:rPr>
        <w:t>ی</w:t>
      </w:r>
      <w:r w:rsidRPr="006F0B90">
        <w:rPr>
          <w:rtl/>
        </w:rPr>
        <w:t xml:space="preserve">را در زمان عمر </w:t>
      </w:r>
      <w:r w:rsidRPr="006F0B90">
        <w:rPr>
          <w:rFonts w:cs="CTraditional Arabic"/>
          <w:rtl/>
        </w:rPr>
        <w:t>س</w:t>
      </w:r>
      <w:r w:rsidRPr="006F0B90">
        <w:rPr>
          <w:rtl/>
        </w:rPr>
        <w:t xml:space="preserve"> قبر پیامبر </w:t>
      </w:r>
      <w:r w:rsidRPr="006F0B90">
        <w:rPr>
          <w:rFonts w:cs="CTraditional Arabic"/>
          <w:rtl/>
        </w:rPr>
        <w:t>ص</w:t>
      </w:r>
      <w:r w:rsidRPr="006F0B90">
        <w:rPr>
          <w:rtl/>
        </w:rPr>
        <w:t xml:space="preserve"> در مسجد واقع نشده بود تا معاذ </w:t>
      </w:r>
      <w:r w:rsidR="002902AD">
        <w:rPr>
          <w:rtl/>
        </w:rPr>
        <w:t>ک</w:t>
      </w:r>
      <w:r w:rsidRPr="006F0B90">
        <w:rPr>
          <w:rtl/>
        </w:rPr>
        <w:t>نارش بنش</w:t>
      </w:r>
      <w:r w:rsidR="002902AD">
        <w:rPr>
          <w:rtl/>
        </w:rPr>
        <w:t>ی</w:t>
      </w:r>
      <w:r w:rsidRPr="006F0B90">
        <w:rPr>
          <w:rtl/>
        </w:rPr>
        <w:t xml:space="preserve">ند </w:t>
      </w:r>
      <w:r w:rsidR="002902AD">
        <w:rPr>
          <w:rtl/>
        </w:rPr>
        <w:t>ی</w:t>
      </w:r>
      <w:r w:rsidRPr="006F0B90">
        <w:rPr>
          <w:rtl/>
        </w:rPr>
        <w:t>ا با</w:t>
      </w:r>
      <w:r w:rsidR="002902AD">
        <w:rPr>
          <w:rtl/>
        </w:rPr>
        <w:t>ی</w:t>
      </w:r>
      <w:r w:rsidRPr="006F0B90">
        <w:rPr>
          <w:rtl/>
        </w:rPr>
        <w:t>ستد و گر</w:t>
      </w:r>
      <w:r w:rsidR="002902AD">
        <w:rPr>
          <w:rtl/>
        </w:rPr>
        <w:t>ی</w:t>
      </w:r>
      <w:r w:rsidRPr="006F0B90">
        <w:rPr>
          <w:rtl/>
        </w:rPr>
        <w:t xml:space="preserve">ه </w:t>
      </w:r>
      <w:r w:rsidR="002902AD">
        <w:rPr>
          <w:rtl/>
        </w:rPr>
        <w:t>ک</w:t>
      </w:r>
      <w:r w:rsidRPr="006F0B90">
        <w:rPr>
          <w:rtl/>
        </w:rPr>
        <w:t xml:space="preserve">ند! راوى جاهل و </w:t>
      </w:r>
      <w:r w:rsidR="002902AD">
        <w:rPr>
          <w:rtl/>
        </w:rPr>
        <w:t>ک</w:t>
      </w:r>
      <w:r w:rsidRPr="006F0B90">
        <w:rPr>
          <w:rtl/>
        </w:rPr>
        <w:t xml:space="preserve">م‏حافظه!! قبر پیامبر </w:t>
      </w:r>
      <w:r w:rsidRPr="006F0B90">
        <w:rPr>
          <w:rFonts w:cs="CTraditional Arabic"/>
          <w:rtl/>
        </w:rPr>
        <w:t>ص</w:t>
      </w:r>
      <w:r w:rsidRPr="006F0B90">
        <w:rPr>
          <w:rtl/>
        </w:rPr>
        <w:t xml:space="preserve"> را مانند زمان خود، در مسجد پنداشته است! قبر رسول خدا </w:t>
      </w:r>
      <w:r w:rsidRPr="006F0B90">
        <w:rPr>
          <w:rFonts w:cs="CTraditional Arabic"/>
          <w:rtl/>
        </w:rPr>
        <w:t>ص</w:t>
      </w:r>
      <w:r w:rsidRPr="006F0B90">
        <w:rPr>
          <w:rtl/>
        </w:rPr>
        <w:t xml:space="preserve"> چنان</w:t>
      </w:r>
      <w:r w:rsidR="002902AD">
        <w:rPr>
          <w:rtl/>
        </w:rPr>
        <w:t>ک</w:t>
      </w:r>
      <w:r w:rsidRPr="006F0B90">
        <w:rPr>
          <w:rtl/>
        </w:rPr>
        <w:t>ه گفت</w:t>
      </w:r>
      <w:r w:rsidR="002902AD">
        <w:rPr>
          <w:rtl/>
        </w:rPr>
        <w:t>ی</w:t>
      </w:r>
      <w:r w:rsidRPr="006F0B90">
        <w:rPr>
          <w:rtl/>
        </w:rPr>
        <w:t>م، سالها در حجره عا</w:t>
      </w:r>
      <w:r w:rsidR="002902AD">
        <w:rPr>
          <w:rtl/>
        </w:rPr>
        <w:t>ی</w:t>
      </w:r>
      <w:r w:rsidRPr="006F0B90">
        <w:rPr>
          <w:rtl/>
        </w:rPr>
        <w:t xml:space="preserve">شه </w:t>
      </w:r>
      <w:r w:rsidRPr="006F0B90">
        <w:rPr>
          <w:rFonts w:cs="CTraditional Arabic" w:hint="cs"/>
          <w:rtl/>
        </w:rPr>
        <w:t>ل</w:t>
      </w:r>
      <w:r w:rsidRPr="006F0B90">
        <w:rPr>
          <w:rtl/>
        </w:rPr>
        <w:t xml:space="preserve"> بود و در عصر امو</w:t>
      </w:r>
      <w:r w:rsidR="002902AD">
        <w:rPr>
          <w:rtl/>
        </w:rPr>
        <w:t>ی</w:t>
      </w:r>
      <w:r w:rsidRPr="006F0B90">
        <w:rPr>
          <w:rtl/>
        </w:rPr>
        <w:t>ها در سال 91 هجرى به مسجد ملحق شد.</w:t>
      </w:r>
    </w:p>
    <w:p w:rsidR="00082CC7" w:rsidRDefault="00082CC7" w:rsidP="002F0E5E">
      <w:pPr>
        <w:pStyle w:val="a5"/>
        <w:rPr>
          <w:rtl/>
        </w:rPr>
      </w:pPr>
      <w:r w:rsidRPr="006F0B90">
        <w:rPr>
          <w:rtl/>
        </w:rPr>
        <w:t>سادساً آورده‏ا</w:t>
      </w:r>
      <w:r w:rsidR="002902AD">
        <w:rPr>
          <w:rtl/>
        </w:rPr>
        <w:t>ی</w:t>
      </w:r>
      <w:r w:rsidRPr="006F0B90">
        <w:rPr>
          <w:rtl/>
        </w:rPr>
        <w:t xml:space="preserve">د: «بلال به طرف قبر پیامبر </w:t>
      </w:r>
      <w:r w:rsidRPr="006F0B90">
        <w:rPr>
          <w:rFonts w:cs="CTraditional Arabic"/>
          <w:rtl/>
        </w:rPr>
        <w:t>ص</w:t>
      </w:r>
      <w:r w:rsidRPr="006F0B90">
        <w:rPr>
          <w:rtl/>
        </w:rPr>
        <w:t xml:space="preserve"> آمد و خود را به خا</w:t>
      </w:r>
      <w:r w:rsidR="002902AD">
        <w:rPr>
          <w:rtl/>
        </w:rPr>
        <w:t>ک</w:t>
      </w:r>
      <w:r w:rsidRPr="006F0B90">
        <w:rPr>
          <w:rtl/>
        </w:rPr>
        <w:t xml:space="preserve"> </w:t>
      </w:r>
      <w:r w:rsidR="002902AD">
        <w:rPr>
          <w:rtl/>
        </w:rPr>
        <w:t>ک</w:t>
      </w:r>
      <w:r w:rsidRPr="006F0B90">
        <w:rPr>
          <w:rtl/>
        </w:rPr>
        <w:t>ش</w:t>
      </w:r>
      <w:r w:rsidR="002902AD">
        <w:rPr>
          <w:rtl/>
        </w:rPr>
        <w:t>ی</w:t>
      </w:r>
      <w:r w:rsidRPr="006F0B90">
        <w:rPr>
          <w:rtl/>
        </w:rPr>
        <w:t>د و حسن و حس</w:t>
      </w:r>
      <w:r w:rsidR="002902AD">
        <w:rPr>
          <w:rtl/>
        </w:rPr>
        <w:t>ی</w:t>
      </w:r>
      <w:r w:rsidRPr="006F0B90">
        <w:rPr>
          <w:rtl/>
        </w:rPr>
        <w:t>ن را در آغوش گرفت و بوس</w:t>
      </w:r>
      <w:r w:rsidR="002902AD">
        <w:rPr>
          <w:rtl/>
        </w:rPr>
        <w:t>ی</w:t>
      </w:r>
      <w:r w:rsidRPr="006F0B90">
        <w:rPr>
          <w:rtl/>
        </w:rPr>
        <w:t>د!»، چه نت</w:t>
      </w:r>
      <w:r w:rsidR="002902AD">
        <w:rPr>
          <w:rtl/>
        </w:rPr>
        <w:t>ی</w:t>
      </w:r>
      <w:r w:rsidRPr="006F0B90">
        <w:rPr>
          <w:rtl/>
        </w:rPr>
        <w:t>جه‏اى از نقل ن</w:t>
      </w:r>
      <w:r w:rsidR="002902AD">
        <w:rPr>
          <w:rtl/>
        </w:rPr>
        <w:t>ی</w:t>
      </w:r>
      <w:r w:rsidRPr="006F0B90">
        <w:rPr>
          <w:rtl/>
        </w:rPr>
        <w:t>مه‏</w:t>
      </w:r>
      <w:r w:rsidR="002902AD">
        <w:rPr>
          <w:rtl/>
        </w:rPr>
        <w:t>ک</w:t>
      </w:r>
      <w:r w:rsidRPr="006F0B90">
        <w:rPr>
          <w:rtl/>
        </w:rPr>
        <w:t>اره ا</w:t>
      </w:r>
      <w:r w:rsidR="002902AD">
        <w:rPr>
          <w:rtl/>
        </w:rPr>
        <w:t>ی</w:t>
      </w:r>
      <w:r w:rsidRPr="006F0B90">
        <w:rPr>
          <w:rtl/>
        </w:rPr>
        <w:t>ن حد</w:t>
      </w:r>
      <w:r w:rsidR="002902AD">
        <w:rPr>
          <w:rtl/>
        </w:rPr>
        <w:t>ی</w:t>
      </w:r>
      <w:r w:rsidRPr="006F0B90">
        <w:rPr>
          <w:rtl/>
        </w:rPr>
        <w:t>ث مى‏توان گرفت؟ به فرض صحّت خبر، تنها اظهار رنج فراق بوده؛ نه توسّل و عبادت! بعلاوه شما تا</w:t>
      </w:r>
      <w:r w:rsidR="002902AD">
        <w:rPr>
          <w:rtl/>
        </w:rPr>
        <w:t>ک</w:t>
      </w:r>
      <w:r w:rsidRPr="006F0B90">
        <w:rPr>
          <w:rtl/>
        </w:rPr>
        <w:t>نون مدّعى بود</w:t>
      </w:r>
      <w:r w:rsidR="002902AD">
        <w:rPr>
          <w:rtl/>
        </w:rPr>
        <w:t>ی</w:t>
      </w:r>
      <w:r w:rsidRPr="006F0B90">
        <w:rPr>
          <w:rtl/>
        </w:rPr>
        <w:t xml:space="preserve">د </w:t>
      </w:r>
      <w:r w:rsidR="002902AD">
        <w:rPr>
          <w:rtl/>
        </w:rPr>
        <w:t>ک</w:t>
      </w:r>
      <w:r w:rsidRPr="006F0B90">
        <w:rPr>
          <w:rtl/>
        </w:rPr>
        <w:t>ه د</w:t>
      </w:r>
      <w:r w:rsidR="002902AD">
        <w:rPr>
          <w:rtl/>
        </w:rPr>
        <w:t>ی</w:t>
      </w:r>
      <w:r w:rsidRPr="006F0B90">
        <w:rPr>
          <w:rtl/>
        </w:rPr>
        <w:t>ن را تنها با</w:t>
      </w:r>
      <w:r w:rsidR="002902AD">
        <w:rPr>
          <w:rtl/>
        </w:rPr>
        <w:t>ی</w:t>
      </w:r>
      <w:r w:rsidRPr="006F0B90">
        <w:rPr>
          <w:rtl/>
        </w:rPr>
        <w:t>د از اهل‏ب</w:t>
      </w:r>
      <w:r w:rsidR="002902AD">
        <w:rPr>
          <w:rtl/>
        </w:rPr>
        <w:t>ی</w:t>
      </w:r>
      <w:r w:rsidRPr="006F0B90">
        <w:rPr>
          <w:rtl/>
        </w:rPr>
        <w:t xml:space="preserve">ت پیامبر </w:t>
      </w:r>
      <w:r w:rsidRPr="006F0B90">
        <w:rPr>
          <w:rFonts w:cs="CTraditional Arabic"/>
          <w:rtl/>
        </w:rPr>
        <w:t>ص</w:t>
      </w:r>
      <w:r w:rsidRPr="006F0B90">
        <w:rPr>
          <w:rtl/>
        </w:rPr>
        <w:t xml:space="preserve"> - چهارده معصوم - گرفت، چه شد </w:t>
      </w:r>
      <w:r w:rsidR="002902AD">
        <w:rPr>
          <w:rtl/>
        </w:rPr>
        <w:t>ک</w:t>
      </w:r>
      <w:r w:rsidRPr="006F0B90">
        <w:rPr>
          <w:rtl/>
        </w:rPr>
        <w:t xml:space="preserve">ه </w:t>
      </w:r>
      <w:r w:rsidR="002902AD">
        <w:rPr>
          <w:rtl/>
        </w:rPr>
        <w:t>یک</w:t>
      </w:r>
      <w:r w:rsidRPr="006F0B90">
        <w:rPr>
          <w:rtl/>
        </w:rPr>
        <w:t>باره تابع بلال و سا</w:t>
      </w:r>
      <w:r w:rsidR="002902AD">
        <w:rPr>
          <w:rtl/>
        </w:rPr>
        <w:t>ی</w:t>
      </w:r>
      <w:r w:rsidRPr="006F0B90">
        <w:rPr>
          <w:rtl/>
        </w:rPr>
        <w:t xml:space="preserve">ر صحابى پیامبر </w:t>
      </w:r>
      <w:r w:rsidRPr="006F0B90">
        <w:rPr>
          <w:rFonts w:cs="CTraditional Arabic"/>
          <w:rtl/>
        </w:rPr>
        <w:t>ص</w:t>
      </w:r>
      <w:r w:rsidRPr="006F0B90">
        <w:rPr>
          <w:rtl/>
        </w:rPr>
        <w:t xml:space="preserve"> شد</w:t>
      </w:r>
      <w:r w:rsidR="002902AD">
        <w:rPr>
          <w:rtl/>
        </w:rPr>
        <w:t>ی</w:t>
      </w:r>
      <w:r w:rsidRPr="006F0B90">
        <w:rPr>
          <w:rtl/>
        </w:rPr>
        <w:t>د؟! آ</w:t>
      </w:r>
      <w:r w:rsidR="002902AD">
        <w:rPr>
          <w:rtl/>
        </w:rPr>
        <w:t>ی</w:t>
      </w:r>
      <w:r w:rsidRPr="006F0B90">
        <w:rPr>
          <w:rtl/>
        </w:rPr>
        <w:t>ا اصول فقه ش</w:t>
      </w:r>
      <w:r w:rsidR="002902AD">
        <w:rPr>
          <w:rtl/>
        </w:rPr>
        <w:t>ی</w:t>
      </w:r>
      <w:r w:rsidRPr="006F0B90">
        <w:rPr>
          <w:rtl/>
        </w:rPr>
        <w:t>عه، رفتار غ</w:t>
      </w:r>
      <w:r w:rsidR="002902AD">
        <w:rPr>
          <w:rtl/>
        </w:rPr>
        <w:t>ی</w:t>
      </w:r>
      <w:r w:rsidRPr="006F0B90">
        <w:rPr>
          <w:rtl/>
        </w:rPr>
        <w:t xml:space="preserve">رمعصوم را از زمره منابع اربعه - </w:t>
      </w:r>
      <w:r w:rsidR="002902AD">
        <w:rPr>
          <w:rtl/>
        </w:rPr>
        <w:t>ک</w:t>
      </w:r>
      <w:r w:rsidRPr="006F0B90">
        <w:rPr>
          <w:rtl/>
        </w:rPr>
        <w:t>تاب، سنّت، اجماع و عقل - به شمار آورده است؟!</w:t>
      </w:r>
      <w:r>
        <w:rPr>
          <w:rFonts w:hint="cs"/>
          <w:rtl/>
        </w:rPr>
        <w:t>.</w:t>
      </w:r>
    </w:p>
    <w:p w:rsidR="00082CC7" w:rsidRDefault="00082CC7" w:rsidP="002F0E5E">
      <w:pPr>
        <w:pStyle w:val="a5"/>
        <w:rPr>
          <w:rtl/>
        </w:rPr>
      </w:pPr>
      <w:r w:rsidRPr="006F0B90">
        <w:rPr>
          <w:rtl/>
        </w:rPr>
        <w:t>سابعاً نقل مى‏</w:t>
      </w:r>
      <w:r w:rsidR="002902AD">
        <w:rPr>
          <w:rtl/>
        </w:rPr>
        <w:t>ک</w:t>
      </w:r>
      <w:r w:rsidRPr="006F0B90">
        <w:rPr>
          <w:rtl/>
        </w:rPr>
        <w:t>ن</w:t>
      </w:r>
      <w:r w:rsidR="002902AD">
        <w:rPr>
          <w:rtl/>
        </w:rPr>
        <w:t>ی</w:t>
      </w:r>
      <w:r w:rsidRPr="006F0B90">
        <w:rPr>
          <w:rtl/>
        </w:rPr>
        <w:t xml:space="preserve">د </w:t>
      </w:r>
      <w:r w:rsidR="002902AD">
        <w:rPr>
          <w:rtl/>
        </w:rPr>
        <w:t>ک</w:t>
      </w:r>
      <w:r w:rsidRPr="006F0B90">
        <w:rPr>
          <w:rtl/>
        </w:rPr>
        <w:t>ه: «چون عبدالرحمن‏بن أبى‏ب</w:t>
      </w:r>
      <w:r w:rsidR="002902AD">
        <w:rPr>
          <w:rtl/>
        </w:rPr>
        <w:t>ک</w:t>
      </w:r>
      <w:r w:rsidRPr="006F0B90">
        <w:rPr>
          <w:rtl/>
        </w:rPr>
        <w:t xml:space="preserve">ر فوت </w:t>
      </w:r>
      <w:r w:rsidR="002902AD">
        <w:rPr>
          <w:rtl/>
        </w:rPr>
        <w:t>ک</w:t>
      </w:r>
      <w:r w:rsidRPr="006F0B90">
        <w:rPr>
          <w:rtl/>
        </w:rPr>
        <w:t>رد، عا</w:t>
      </w:r>
      <w:r w:rsidR="002902AD">
        <w:rPr>
          <w:rtl/>
        </w:rPr>
        <w:t>ی</w:t>
      </w:r>
      <w:r w:rsidRPr="006F0B90">
        <w:rPr>
          <w:rtl/>
        </w:rPr>
        <w:t xml:space="preserve">شه دستور داد </w:t>
      </w:r>
      <w:r w:rsidR="002902AD">
        <w:rPr>
          <w:rtl/>
        </w:rPr>
        <w:t>ک</w:t>
      </w:r>
      <w:r w:rsidRPr="006F0B90">
        <w:rPr>
          <w:rtl/>
        </w:rPr>
        <w:t>ه بر قبرش خ</w:t>
      </w:r>
      <w:r w:rsidR="002902AD">
        <w:rPr>
          <w:rtl/>
        </w:rPr>
        <w:t>ی</w:t>
      </w:r>
      <w:r w:rsidRPr="006F0B90">
        <w:rPr>
          <w:rtl/>
        </w:rPr>
        <w:t>مه‏اى زدند و انسانى را بر آن گماشتند!».. آ</w:t>
      </w:r>
      <w:r w:rsidR="002902AD">
        <w:rPr>
          <w:rtl/>
        </w:rPr>
        <w:t>ی</w:t>
      </w:r>
      <w:r w:rsidRPr="006F0B90">
        <w:rPr>
          <w:rtl/>
        </w:rPr>
        <w:t>ا چن</w:t>
      </w:r>
      <w:r w:rsidR="002902AD">
        <w:rPr>
          <w:rtl/>
        </w:rPr>
        <w:t>ی</w:t>
      </w:r>
      <w:r w:rsidRPr="006F0B90">
        <w:rPr>
          <w:rtl/>
        </w:rPr>
        <w:t xml:space="preserve">ن </w:t>
      </w:r>
      <w:r w:rsidR="002902AD">
        <w:rPr>
          <w:rtl/>
        </w:rPr>
        <w:t>ک</w:t>
      </w:r>
      <w:r w:rsidRPr="006F0B90">
        <w:rPr>
          <w:rtl/>
        </w:rPr>
        <w:t xml:space="preserve">ارى - به فرض صحّت خبر - جزو سنّت پیامبر </w:t>
      </w:r>
      <w:r w:rsidRPr="006F0B90">
        <w:rPr>
          <w:rFonts w:cs="CTraditional Arabic"/>
          <w:rtl/>
        </w:rPr>
        <w:t>ص</w:t>
      </w:r>
      <w:r w:rsidRPr="006F0B90">
        <w:rPr>
          <w:rtl/>
        </w:rPr>
        <w:t xml:space="preserve"> بوده است؟ چرا پیامبر </w:t>
      </w:r>
      <w:r w:rsidRPr="006F0B90">
        <w:rPr>
          <w:rFonts w:cs="CTraditional Arabic"/>
          <w:rtl/>
        </w:rPr>
        <w:t>ص</w:t>
      </w:r>
      <w:r w:rsidRPr="006F0B90">
        <w:rPr>
          <w:rtl/>
        </w:rPr>
        <w:t xml:space="preserve"> چن</w:t>
      </w:r>
      <w:r w:rsidR="002902AD">
        <w:rPr>
          <w:rtl/>
        </w:rPr>
        <w:t>ی</w:t>
      </w:r>
      <w:r w:rsidRPr="006F0B90">
        <w:rPr>
          <w:rtl/>
        </w:rPr>
        <w:t xml:space="preserve">ن </w:t>
      </w:r>
      <w:r w:rsidR="002902AD">
        <w:rPr>
          <w:rtl/>
        </w:rPr>
        <w:t>ک</w:t>
      </w:r>
      <w:r w:rsidRPr="006F0B90">
        <w:rPr>
          <w:rtl/>
        </w:rPr>
        <w:t xml:space="preserve">ارى را براى قبر خود </w:t>
      </w:r>
      <w:r w:rsidR="002902AD">
        <w:rPr>
          <w:rtl/>
        </w:rPr>
        <w:t>ی</w:t>
      </w:r>
      <w:r w:rsidRPr="006F0B90">
        <w:rPr>
          <w:rtl/>
        </w:rPr>
        <w:t>ا د</w:t>
      </w:r>
      <w:r w:rsidR="002902AD">
        <w:rPr>
          <w:rtl/>
        </w:rPr>
        <w:t>ی</w:t>
      </w:r>
      <w:r w:rsidRPr="006F0B90">
        <w:rPr>
          <w:rtl/>
        </w:rPr>
        <w:t xml:space="preserve">گر </w:t>
      </w:r>
      <w:r w:rsidR="002902AD">
        <w:rPr>
          <w:rtl/>
        </w:rPr>
        <w:t>ی</w:t>
      </w:r>
      <w:r w:rsidRPr="006F0B90">
        <w:rPr>
          <w:rtl/>
        </w:rPr>
        <w:t xml:space="preserve">ارانش مانند حمزه‏ </w:t>
      </w:r>
      <w:r w:rsidRPr="006F0B90">
        <w:rPr>
          <w:rFonts w:cs="CTraditional Arabic"/>
          <w:rtl/>
        </w:rPr>
        <w:t>س</w:t>
      </w:r>
      <w:r w:rsidRPr="006F0B90">
        <w:rPr>
          <w:rtl/>
        </w:rPr>
        <w:t xml:space="preserve"> و... مقرّر نداشت؟ آ</w:t>
      </w:r>
      <w:r w:rsidR="002902AD">
        <w:rPr>
          <w:rtl/>
        </w:rPr>
        <w:t>ی</w:t>
      </w:r>
      <w:r w:rsidRPr="006F0B90">
        <w:rPr>
          <w:rtl/>
        </w:rPr>
        <w:t xml:space="preserve">ا پیامبر </w:t>
      </w:r>
      <w:r w:rsidRPr="006F0B90">
        <w:rPr>
          <w:rFonts w:cs="CTraditional Arabic"/>
          <w:rtl/>
        </w:rPr>
        <w:t>ص</w:t>
      </w:r>
      <w:r w:rsidRPr="006F0B90">
        <w:rPr>
          <w:rtl/>
        </w:rPr>
        <w:t xml:space="preserve"> آنها را دوست نمى‏داشت؟.. جنابعالى </w:t>
      </w:r>
      <w:r w:rsidR="002902AD">
        <w:rPr>
          <w:rtl/>
        </w:rPr>
        <w:t>ک</w:t>
      </w:r>
      <w:r w:rsidRPr="006F0B90">
        <w:rPr>
          <w:rtl/>
        </w:rPr>
        <w:t>ه تا</w:t>
      </w:r>
      <w:r w:rsidR="002902AD">
        <w:rPr>
          <w:rtl/>
        </w:rPr>
        <w:t>ک</w:t>
      </w:r>
      <w:r w:rsidRPr="006F0B90">
        <w:rPr>
          <w:rtl/>
        </w:rPr>
        <w:t>نون از مخالف</w:t>
      </w:r>
      <w:r w:rsidR="002902AD">
        <w:rPr>
          <w:rtl/>
        </w:rPr>
        <w:t>ی</w:t>
      </w:r>
      <w:r w:rsidRPr="006F0B90">
        <w:rPr>
          <w:rtl/>
        </w:rPr>
        <w:t xml:space="preserve">ن و </w:t>
      </w:r>
      <w:r w:rsidR="002902AD">
        <w:rPr>
          <w:rtl/>
        </w:rPr>
        <w:t>کی</w:t>
      </w:r>
      <w:r w:rsidRPr="006F0B90">
        <w:rPr>
          <w:rtl/>
        </w:rPr>
        <w:t>نه‏توزان عا</w:t>
      </w:r>
      <w:r w:rsidR="002902AD">
        <w:rPr>
          <w:rtl/>
        </w:rPr>
        <w:t>ی</w:t>
      </w:r>
      <w:r w:rsidRPr="006F0B90">
        <w:rPr>
          <w:rtl/>
        </w:rPr>
        <w:t xml:space="preserve">شه </w:t>
      </w:r>
      <w:r w:rsidRPr="006F0B90">
        <w:rPr>
          <w:rFonts w:cs="CTraditional Arabic" w:hint="cs"/>
          <w:rtl/>
        </w:rPr>
        <w:t>ل</w:t>
      </w:r>
      <w:r w:rsidRPr="006F0B90">
        <w:rPr>
          <w:rtl/>
        </w:rPr>
        <w:t xml:space="preserve"> بود</w:t>
      </w:r>
      <w:r w:rsidR="002902AD">
        <w:rPr>
          <w:rtl/>
        </w:rPr>
        <w:t>ی</w:t>
      </w:r>
      <w:r w:rsidRPr="006F0B90">
        <w:rPr>
          <w:rtl/>
        </w:rPr>
        <w:t>د! عا</w:t>
      </w:r>
      <w:r w:rsidR="002902AD">
        <w:rPr>
          <w:rtl/>
        </w:rPr>
        <w:t>ی</w:t>
      </w:r>
      <w:r w:rsidRPr="006F0B90">
        <w:rPr>
          <w:rtl/>
        </w:rPr>
        <w:t>شه خ</w:t>
      </w:r>
      <w:r w:rsidR="002902AD">
        <w:rPr>
          <w:rtl/>
        </w:rPr>
        <w:t>ی</w:t>
      </w:r>
      <w:r w:rsidRPr="006F0B90">
        <w:rPr>
          <w:rtl/>
        </w:rPr>
        <w:t xml:space="preserve">لى </w:t>
      </w:r>
      <w:r w:rsidR="002902AD">
        <w:rPr>
          <w:rtl/>
        </w:rPr>
        <w:t>ک</w:t>
      </w:r>
      <w:r w:rsidRPr="006F0B90">
        <w:rPr>
          <w:rtl/>
        </w:rPr>
        <w:t xml:space="preserve">ارها </w:t>
      </w:r>
      <w:r w:rsidR="002902AD">
        <w:rPr>
          <w:rtl/>
        </w:rPr>
        <w:t>ک</w:t>
      </w:r>
      <w:r w:rsidRPr="006F0B90">
        <w:rPr>
          <w:rtl/>
        </w:rPr>
        <w:t>رد: با عل</w:t>
      </w:r>
      <w:r w:rsidR="002902AD">
        <w:rPr>
          <w:rtl/>
        </w:rPr>
        <w:t>ی</w:t>
      </w:r>
      <w:r w:rsidRPr="006F0B90">
        <w:rPr>
          <w:rtl/>
        </w:rPr>
        <w:t xml:space="preserve"> </w:t>
      </w:r>
      <w:r w:rsidRPr="006F0B90">
        <w:rPr>
          <w:rFonts w:cs="CTraditional Arabic"/>
          <w:rtl/>
        </w:rPr>
        <w:t>س</w:t>
      </w:r>
      <w:r w:rsidRPr="006F0B90">
        <w:rPr>
          <w:rtl/>
        </w:rPr>
        <w:t xml:space="preserve"> جنگ</w:t>
      </w:r>
      <w:r w:rsidR="002902AD">
        <w:rPr>
          <w:rtl/>
        </w:rPr>
        <w:t>ی</w:t>
      </w:r>
      <w:r w:rsidRPr="006F0B90">
        <w:rPr>
          <w:rtl/>
        </w:rPr>
        <w:t>د! و طبق روا</w:t>
      </w:r>
      <w:r w:rsidR="002902AD">
        <w:rPr>
          <w:rtl/>
        </w:rPr>
        <w:t>ی</w:t>
      </w:r>
      <w:r w:rsidRPr="006F0B90">
        <w:rPr>
          <w:rtl/>
        </w:rPr>
        <w:t>ت دروغ</w:t>
      </w:r>
      <w:r w:rsidR="002902AD">
        <w:rPr>
          <w:rtl/>
        </w:rPr>
        <w:t>ی</w:t>
      </w:r>
      <w:r w:rsidRPr="006F0B90">
        <w:rPr>
          <w:rtl/>
        </w:rPr>
        <w:t xml:space="preserve">ن - </w:t>
      </w:r>
      <w:r w:rsidR="002902AD">
        <w:rPr>
          <w:rtl/>
        </w:rPr>
        <w:t>ک</w:t>
      </w:r>
      <w:r w:rsidRPr="006F0B90">
        <w:rPr>
          <w:rtl/>
        </w:rPr>
        <w:t xml:space="preserve">ه در نامه قبلى نقل </w:t>
      </w:r>
      <w:r w:rsidR="002902AD">
        <w:rPr>
          <w:rtl/>
        </w:rPr>
        <w:t>ک</w:t>
      </w:r>
      <w:r w:rsidRPr="006F0B90">
        <w:rPr>
          <w:rtl/>
        </w:rPr>
        <w:t>رده بود</w:t>
      </w:r>
      <w:r w:rsidR="002902AD">
        <w:rPr>
          <w:rtl/>
        </w:rPr>
        <w:t>ی</w:t>
      </w:r>
      <w:r w:rsidRPr="006F0B90">
        <w:rPr>
          <w:rtl/>
        </w:rPr>
        <w:t xml:space="preserve">د - مانع شد، حسن‏ </w:t>
      </w:r>
      <w:r w:rsidRPr="006F0B90">
        <w:rPr>
          <w:rFonts w:cs="CTraditional Arabic"/>
          <w:rtl/>
        </w:rPr>
        <w:t>س</w:t>
      </w:r>
      <w:r w:rsidRPr="006F0B90">
        <w:rPr>
          <w:rtl/>
        </w:rPr>
        <w:t xml:space="preserve"> را در </w:t>
      </w:r>
      <w:r w:rsidR="002902AD">
        <w:rPr>
          <w:rtl/>
        </w:rPr>
        <w:t>ک</w:t>
      </w:r>
      <w:r w:rsidRPr="006F0B90">
        <w:rPr>
          <w:rtl/>
        </w:rPr>
        <w:t xml:space="preserve">نار قبر پیامبر </w:t>
      </w:r>
      <w:r w:rsidRPr="006F0B90">
        <w:rPr>
          <w:rFonts w:cs="CTraditional Arabic"/>
          <w:rtl/>
        </w:rPr>
        <w:t>ص</w:t>
      </w:r>
      <w:r w:rsidRPr="006F0B90">
        <w:rPr>
          <w:rtl/>
        </w:rPr>
        <w:t xml:space="preserve"> دفن </w:t>
      </w:r>
      <w:r w:rsidR="002902AD">
        <w:rPr>
          <w:rtl/>
        </w:rPr>
        <w:t>ک</w:t>
      </w:r>
      <w:r w:rsidRPr="006F0B90">
        <w:rPr>
          <w:rtl/>
        </w:rPr>
        <w:t>نند! آ</w:t>
      </w:r>
      <w:r w:rsidR="002902AD">
        <w:rPr>
          <w:rtl/>
        </w:rPr>
        <w:t>ی</w:t>
      </w:r>
      <w:r w:rsidRPr="006F0B90">
        <w:rPr>
          <w:rtl/>
        </w:rPr>
        <w:t>ا شما ا</w:t>
      </w:r>
      <w:r w:rsidR="002902AD">
        <w:rPr>
          <w:rtl/>
        </w:rPr>
        <w:t>ی</w:t>
      </w:r>
      <w:r w:rsidRPr="006F0B90">
        <w:rPr>
          <w:rtl/>
        </w:rPr>
        <w:t>ن اعمالش را ن</w:t>
      </w:r>
      <w:r w:rsidR="002902AD">
        <w:rPr>
          <w:rtl/>
        </w:rPr>
        <w:t>ی</w:t>
      </w:r>
      <w:r w:rsidRPr="006F0B90">
        <w:rPr>
          <w:rtl/>
        </w:rPr>
        <w:t>ز تأ</w:t>
      </w:r>
      <w:r w:rsidR="002902AD">
        <w:rPr>
          <w:rtl/>
        </w:rPr>
        <w:t>یی</w:t>
      </w:r>
      <w:r w:rsidRPr="006F0B90">
        <w:rPr>
          <w:rtl/>
        </w:rPr>
        <w:t>د مى‏</w:t>
      </w:r>
      <w:r w:rsidR="002902AD">
        <w:rPr>
          <w:rtl/>
        </w:rPr>
        <w:t>ک</w:t>
      </w:r>
      <w:r w:rsidRPr="006F0B90">
        <w:rPr>
          <w:rtl/>
        </w:rPr>
        <w:t>ن</w:t>
      </w:r>
      <w:r w:rsidR="002902AD">
        <w:rPr>
          <w:rtl/>
        </w:rPr>
        <w:t>ی</w:t>
      </w:r>
      <w:r w:rsidRPr="006F0B90">
        <w:rPr>
          <w:rtl/>
        </w:rPr>
        <w:t xml:space="preserve">د؟ </w:t>
      </w:r>
      <w:r w:rsidR="002902AD">
        <w:rPr>
          <w:rtl/>
        </w:rPr>
        <w:t>ی</w:t>
      </w:r>
      <w:r w:rsidRPr="006F0B90">
        <w:rPr>
          <w:rtl/>
        </w:rPr>
        <w:t>ا فقط مى‏پذ</w:t>
      </w:r>
      <w:r w:rsidR="002902AD">
        <w:rPr>
          <w:rtl/>
        </w:rPr>
        <w:t>ی</w:t>
      </w:r>
      <w:r w:rsidRPr="006F0B90">
        <w:rPr>
          <w:rtl/>
        </w:rPr>
        <w:t>ر</w:t>
      </w:r>
      <w:r w:rsidR="002902AD">
        <w:rPr>
          <w:rtl/>
        </w:rPr>
        <w:t>ی</w:t>
      </w:r>
      <w:r w:rsidRPr="006F0B90">
        <w:rPr>
          <w:rtl/>
        </w:rPr>
        <w:t xml:space="preserve">د </w:t>
      </w:r>
      <w:r w:rsidR="002902AD">
        <w:rPr>
          <w:rtl/>
        </w:rPr>
        <w:t>ک</w:t>
      </w:r>
      <w:r w:rsidRPr="006F0B90">
        <w:rPr>
          <w:rtl/>
        </w:rPr>
        <w:t>ه شا</w:t>
      </w:r>
      <w:r w:rsidR="002902AD">
        <w:rPr>
          <w:rtl/>
        </w:rPr>
        <w:t>ی</w:t>
      </w:r>
      <w:r w:rsidRPr="006F0B90">
        <w:rPr>
          <w:rtl/>
        </w:rPr>
        <w:t>سته است، انسانها</w:t>
      </w:r>
      <w:r w:rsidR="002902AD">
        <w:rPr>
          <w:rtl/>
        </w:rPr>
        <w:t>ی</w:t>
      </w:r>
      <w:r w:rsidRPr="006F0B90">
        <w:rPr>
          <w:rtl/>
        </w:rPr>
        <w:t xml:space="preserve">ى را بر سر قبر مردگان گماشت و از </w:t>
      </w:r>
      <w:r w:rsidR="002902AD">
        <w:rPr>
          <w:rtl/>
        </w:rPr>
        <w:t>ک</w:t>
      </w:r>
      <w:r w:rsidRPr="006F0B90">
        <w:rPr>
          <w:rtl/>
        </w:rPr>
        <w:t>ار و زندگى‏شان بازداشت و به مقبره‏دارى و مفتخوارى عادت داد؟!</w:t>
      </w:r>
      <w:r>
        <w:rPr>
          <w:rFonts w:hint="cs"/>
          <w:rtl/>
        </w:rPr>
        <w:t>.</w:t>
      </w:r>
    </w:p>
    <w:p w:rsidR="00082CC7" w:rsidRDefault="00082CC7" w:rsidP="002F0E5E">
      <w:pPr>
        <w:pStyle w:val="a5"/>
        <w:rPr>
          <w:rtl/>
        </w:rPr>
      </w:pPr>
      <w:r w:rsidRPr="006F0B90">
        <w:rPr>
          <w:rtl/>
        </w:rPr>
        <w:t>ثامناً - روا</w:t>
      </w:r>
      <w:r w:rsidR="002902AD">
        <w:rPr>
          <w:rtl/>
        </w:rPr>
        <w:t>ی</w:t>
      </w:r>
      <w:r w:rsidRPr="006F0B90">
        <w:rPr>
          <w:rtl/>
        </w:rPr>
        <w:t xml:space="preserve">ت آخرى - </w:t>
      </w:r>
      <w:r w:rsidR="002902AD">
        <w:rPr>
          <w:rtl/>
        </w:rPr>
        <w:t>ک</w:t>
      </w:r>
      <w:r w:rsidRPr="006F0B90">
        <w:rPr>
          <w:rtl/>
        </w:rPr>
        <w:t xml:space="preserve">ه عمر </w:t>
      </w:r>
      <w:r w:rsidRPr="006F0B90">
        <w:rPr>
          <w:rFonts w:cs="CTraditional Arabic"/>
          <w:rtl/>
        </w:rPr>
        <w:t>س</w:t>
      </w:r>
      <w:r w:rsidRPr="006F0B90">
        <w:rPr>
          <w:rtl/>
        </w:rPr>
        <w:t xml:space="preserve"> دستور داد چادرى بر قبر ز</w:t>
      </w:r>
      <w:r w:rsidR="002902AD">
        <w:rPr>
          <w:rtl/>
        </w:rPr>
        <w:t>ی</w:t>
      </w:r>
      <w:r w:rsidRPr="006F0B90">
        <w:rPr>
          <w:rtl/>
        </w:rPr>
        <w:t>نب زدند! - ن</w:t>
      </w:r>
      <w:r w:rsidR="002902AD">
        <w:rPr>
          <w:rtl/>
        </w:rPr>
        <w:t>ی</w:t>
      </w:r>
      <w:r w:rsidRPr="006F0B90">
        <w:rPr>
          <w:rtl/>
        </w:rPr>
        <w:t>ز هم</w:t>
      </w:r>
      <w:r w:rsidR="002902AD">
        <w:rPr>
          <w:rtl/>
        </w:rPr>
        <w:t>ی</w:t>
      </w:r>
      <w:r w:rsidRPr="006F0B90">
        <w:rPr>
          <w:rtl/>
        </w:rPr>
        <w:t>ن‏طور! آ</w:t>
      </w:r>
      <w:r w:rsidR="002902AD">
        <w:rPr>
          <w:rtl/>
        </w:rPr>
        <w:t>ی</w:t>
      </w:r>
      <w:r w:rsidRPr="006F0B90">
        <w:rPr>
          <w:rtl/>
        </w:rPr>
        <w:t>ا مى‏خواه</w:t>
      </w:r>
      <w:r w:rsidR="002902AD">
        <w:rPr>
          <w:rtl/>
        </w:rPr>
        <w:t>ی</w:t>
      </w:r>
      <w:r w:rsidRPr="006F0B90">
        <w:rPr>
          <w:rtl/>
        </w:rPr>
        <w:t>د اعتقادات اسلامى را بر مبناى ا</w:t>
      </w:r>
      <w:r w:rsidR="002902AD">
        <w:rPr>
          <w:rtl/>
        </w:rPr>
        <w:t>ی</w:t>
      </w:r>
      <w:r w:rsidRPr="006F0B90">
        <w:rPr>
          <w:rtl/>
        </w:rPr>
        <w:t>ن اقوال عام</w:t>
      </w:r>
      <w:r w:rsidR="002902AD">
        <w:rPr>
          <w:rtl/>
        </w:rPr>
        <w:t>ی</w:t>
      </w:r>
      <w:r w:rsidRPr="006F0B90">
        <w:rPr>
          <w:rtl/>
        </w:rPr>
        <w:t xml:space="preserve">انه اثبات </w:t>
      </w:r>
      <w:r w:rsidR="002902AD">
        <w:rPr>
          <w:rtl/>
        </w:rPr>
        <w:t>ک</w:t>
      </w:r>
      <w:r w:rsidRPr="006F0B90">
        <w:rPr>
          <w:rtl/>
        </w:rPr>
        <w:t>ن</w:t>
      </w:r>
      <w:r w:rsidR="002902AD">
        <w:rPr>
          <w:rtl/>
        </w:rPr>
        <w:t>ی</w:t>
      </w:r>
      <w:r w:rsidRPr="006F0B90">
        <w:rPr>
          <w:rtl/>
        </w:rPr>
        <w:t xml:space="preserve">د </w:t>
      </w:r>
      <w:r w:rsidR="002902AD">
        <w:rPr>
          <w:rtl/>
        </w:rPr>
        <w:t>ک</w:t>
      </w:r>
      <w:r w:rsidRPr="006F0B90">
        <w:rPr>
          <w:rtl/>
        </w:rPr>
        <w:t>ه جعلى و بى‏اساس هستند؟ آ</w:t>
      </w:r>
      <w:r w:rsidR="002902AD">
        <w:rPr>
          <w:rtl/>
        </w:rPr>
        <w:t>ی</w:t>
      </w:r>
      <w:r w:rsidRPr="006F0B90">
        <w:rPr>
          <w:rtl/>
        </w:rPr>
        <w:t xml:space="preserve">ا رسول خدا </w:t>
      </w:r>
      <w:r w:rsidRPr="006F0B90">
        <w:rPr>
          <w:rFonts w:cs="CTraditional Arabic"/>
          <w:rtl/>
        </w:rPr>
        <w:t>ص</w:t>
      </w:r>
      <w:r w:rsidRPr="006F0B90">
        <w:rPr>
          <w:rtl/>
        </w:rPr>
        <w:t xml:space="preserve"> دستور به چادر</w:t>
      </w:r>
      <w:r w:rsidR="002902AD">
        <w:rPr>
          <w:rtl/>
        </w:rPr>
        <w:t>ک</w:t>
      </w:r>
      <w:r w:rsidRPr="006F0B90">
        <w:rPr>
          <w:rtl/>
        </w:rPr>
        <w:t>ش</w:t>
      </w:r>
      <w:r w:rsidR="002902AD">
        <w:rPr>
          <w:rtl/>
        </w:rPr>
        <w:t>ی</w:t>
      </w:r>
      <w:r w:rsidRPr="006F0B90">
        <w:rPr>
          <w:rtl/>
        </w:rPr>
        <w:t>دن بر روى قبور را صادر فرموده و مثلاً بر سراسر «بق</w:t>
      </w:r>
      <w:r w:rsidR="002902AD">
        <w:rPr>
          <w:rtl/>
        </w:rPr>
        <w:t>ی</w:t>
      </w:r>
      <w:r w:rsidRPr="006F0B90">
        <w:rPr>
          <w:rtl/>
        </w:rPr>
        <w:t>ع» چادر زده است؟! آ</w:t>
      </w:r>
      <w:r w:rsidR="002902AD">
        <w:rPr>
          <w:rtl/>
        </w:rPr>
        <w:t>ی</w:t>
      </w:r>
      <w:r w:rsidRPr="006F0B90">
        <w:rPr>
          <w:rtl/>
        </w:rPr>
        <w:t xml:space="preserve">ا عمرى </w:t>
      </w:r>
      <w:r w:rsidR="002902AD">
        <w:rPr>
          <w:rtl/>
        </w:rPr>
        <w:t>ک</w:t>
      </w:r>
      <w:r w:rsidRPr="006F0B90">
        <w:rPr>
          <w:rtl/>
        </w:rPr>
        <w:t>ه دستور داد، «</w:t>
      </w:r>
      <w:r w:rsidRPr="00CE79C3">
        <w:rPr>
          <w:rtl/>
        </w:rPr>
        <w:t>شج</w:t>
      </w:r>
      <w:r w:rsidRPr="002F0E5E">
        <w:rPr>
          <w:rtl/>
        </w:rPr>
        <w:t>رة الرضوان»</w:t>
      </w:r>
      <w:r w:rsidRPr="006F0B90">
        <w:rPr>
          <w:rtl/>
        </w:rPr>
        <w:t xml:space="preserve"> را - به خاطر ترس از شر</w:t>
      </w:r>
      <w:r w:rsidR="002902AD">
        <w:rPr>
          <w:rtl/>
        </w:rPr>
        <w:t>ک</w:t>
      </w:r>
      <w:r w:rsidRPr="006F0B90">
        <w:rPr>
          <w:rtl/>
        </w:rPr>
        <w:t xml:space="preserve"> - از ب</w:t>
      </w:r>
      <w:r w:rsidR="002902AD">
        <w:rPr>
          <w:rtl/>
        </w:rPr>
        <w:t>ی</w:t>
      </w:r>
      <w:r w:rsidRPr="006F0B90">
        <w:rPr>
          <w:rtl/>
        </w:rPr>
        <w:t>خ ب</w:t>
      </w:r>
      <w:r w:rsidR="002902AD">
        <w:rPr>
          <w:rtl/>
        </w:rPr>
        <w:t>ک</w:t>
      </w:r>
      <w:r w:rsidRPr="006F0B90">
        <w:rPr>
          <w:rtl/>
        </w:rPr>
        <w:t>نند، چن</w:t>
      </w:r>
      <w:r w:rsidR="002902AD">
        <w:rPr>
          <w:rtl/>
        </w:rPr>
        <w:t>ی</w:t>
      </w:r>
      <w:r w:rsidRPr="006F0B90">
        <w:rPr>
          <w:rtl/>
        </w:rPr>
        <w:t xml:space="preserve">ن </w:t>
      </w:r>
      <w:r w:rsidR="002902AD">
        <w:rPr>
          <w:rtl/>
        </w:rPr>
        <w:t>ک</w:t>
      </w:r>
      <w:r w:rsidRPr="006F0B90">
        <w:rPr>
          <w:rtl/>
        </w:rPr>
        <w:t>ارى مى‏</w:t>
      </w:r>
      <w:r w:rsidR="002902AD">
        <w:rPr>
          <w:rtl/>
        </w:rPr>
        <w:t>ک</w:t>
      </w:r>
      <w:r w:rsidRPr="006F0B90">
        <w:rPr>
          <w:rtl/>
        </w:rPr>
        <w:t>ند؟!</w:t>
      </w:r>
      <w:r w:rsidRPr="002902AD">
        <w:rPr>
          <w:rStyle w:val="FootnoteReference"/>
          <w:rFonts w:ascii="mylotus" w:hAnsi="mylotus"/>
          <w:b/>
          <w:sz w:val="24"/>
          <w:rtl/>
        </w:rPr>
        <w:footnoteReference w:id="814"/>
      </w:r>
      <w:r>
        <w:rPr>
          <w:rFonts w:hint="cs"/>
          <w:rtl/>
        </w:rPr>
        <w:t>.</w:t>
      </w:r>
    </w:p>
    <w:p w:rsidR="00EF7D0B" w:rsidRDefault="00EF7D0B" w:rsidP="002F0E5E">
      <w:pPr>
        <w:pStyle w:val="a5"/>
        <w:rPr>
          <w:rtl/>
        </w:rPr>
        <w:sectPr w:rsidR="00EF7D0B" w:rsidSect="003468A9">
          <w:headerReference w:type="default" r:id="rId27"/>
          <w:footnotePr>
            <w:numRestart w:val="eachPage"/>
          </w:footnotePr>
          <w:type w:val="oddPage"/>
          <w:pgSz w:w="9356" w:h="13608" w:code="9"/>
          <w:pgMar w:top="567" w:right="1134" w:bottom="851" w:left="1134" w:header="454" w:footer="0" w:gutter="0"/>
          <w:cols w:space="708"/>
          <w:titlePg/>
          <w:bidi/>
          <w:rtlGutter/>
          <w:docGrid w:linePitch="381"/>
        </w:sectPr>
      </w:pPr>
    </w:p>
    <w:p w:rsidR="00082CC7" w:rsidRPr="006F0B90" w:rsidRDefault="00082CC7" w:rsidP="00082CC7">
      <w:pPr>
        <w:pStyle w:val="a0"/>
      </w:pPr>
      <w:bookmarkStart w:id="163" w:name="_Toc326959940"/>
      <w:bookmarkStart w:id="164" w:name="_Toc439953631"/>
      <w:r w:rsidRPr="006F0B90">
        <w:rPr>
          <w:rtl/>
        </w:rPr>
        <w:t>چگونگى پيدايش شيعه و ساير فرق منتسب به اسلام</w:t>
      </w:r>
      <w:bookmarkEnd w:id="163"/>
      <w:bookmarkEnd w:id="164"/>
    </w:p>
    <w:p w:rsidR="00082CC7" w:rsidRDefault="00082CC7" w:rsidP="002F0E5E">
      <w:pPr>
        <w:pStyle w:val="a5"/>
        <w:rPr>
          <w:rtl/>
        </w:rPr>
      </w:pPr>
      <w:r w:rsidRPr="006F0B90">
        <w:rPr>
          <w:rtl/>
        </w:rPr>
        <w:t xml:space="preserve"> بحث ما ناتمام خواهد ماند، اگر چنانچه بد</w:t>
      </w:r>
      <w:r w:rsidR="002902AD">
        <w:rPr>
          <w:rtl/>
        </w:rPr>
        <w:t>ی</w:t>
      </w:r>
      <w:r w:rsidRPr="006F0B90">
        <w:rPr>
          <w:rtl/>
        </w:rPr>
        <w:t>ن موضوع هم نپرداز</w:t>
      </w:r>
      <w:r w:rsidR="002902AD">
        <w:rPr>
          <w:rtl/>
        </w:rPr>
        <w:t>ی</w:t>
      </w:r>
      <w:r w:rsidRPr="006F0B90">
        <w:rPr>
          <w:rtl/>
        </w:rPr>
        <w:t xml:space="preserve">م </w:t>
      </w:r>
      <w:r w:rsidR="002902AD">
        <w:rPr>
          <w:rtl/>
        </w:rPr>
        <w:t>ک</w:t>
      </w:r>
      <w:r w:rsidRPr="006F0B90">
        <w:rPr>
          <w:rtl/>
        </w:rPr>
        <w:t>ه ا</w:t>
      </w:r>
      <w:r w:rsidR="002902AD">
        <w:rPr>
          <w:rtl/>
        </w:rPr>
        <w:t>ی</w:t>
      </w:r>
      <w:r w:rsidRPr="006F0B90">
        <w:rPr>
          <w:rtl/>
        </w:rPr>
        <w:t>ن عقا</w:t>
      </w:r>
      <w:r w:rsidR="002902AD">
        <w:rPr>
          <w:rtl/>
        </w:rPr>
        <w:t>ی</w:t>
      </w:r>
      <w:r w:rsidRPr="006F0B90">
        <w:rPr>
          <w:rtl/>
        </w:rPr>
        <w:t xml:space="preserve">د - </w:t>
      </w:r>
      <w:r w:rsidR="002902AD">
        <w:rPr>
          <w:rtl/>
        </w:rPr>
        <w:t>ک</w:t>
      </w:r>
      <w:r w:rsidRPr="006F0B90">
        <w:rPr>
          <w:rtl/>
        </w:rPr>
        <w:t>ه در فصول پ</w:t>
      </w:r>
      <w:r w:rsidR="002902AD">
        <w:rPr>
          <w:rtl/>
        </w:rPr>
        <w:t>ی</w:t>
      </w:r>
      <w:r w:rsidRPr="006F0B90">
        <w:rPr>
          <w:rtl/>
        </w:rPr>
        <w:t>ش</w:t>
      </w:r>
      <w:r w:rsidR="002902AD">
        <w:rPr>
          <w:rtl/>
        </w:rPr>
        <w:t>ی</w:t>
      </w:r>
      <w:r w:rsidRPr="006F0B90">
        <w:rPr>
          <w:rtl/>
        </w:rPr>
        <w:t xml:space="preserve">ن بحث شد - از </w:t>
      </w:r>
      <w:r w:rsidR="002902AD">
        <w:rPr>
          <w:rtl/>
        </w:rPr>
        <w:t>ک</w:t>
      </w:r>
      <w:r w:rsidRPr="006F0B90">
        <w:rPr>
          <w:rtl/>
        </w:rPr>
        <w:t xml:space="preserve">جا آمد و چه شد </w:t>
      </w:r>
      <w:r w:rsidR="002902AD">
        <w:rPr>
          <w:rtl/>
        </w:rPr>
        <w:t>ک</w:t>
      </w:r>
      <w:r w:rsidRPr="006F0B90">
        <w:rPr>
          <w:rtl/>
        </w:rPr>
        <w:t>ه مسلمانان دچار تفرقه و اختلاف شدند؟! و به عبارت دق</w:t>
      </w:r>
      <w:r w:rsidR="002902AD">
        <w:rPr>
          <w:rtl/>
        </w:rPr>
        <w:t>ی</w:t>
      </w:r>
      <w:r w:rsidRPr="006F0B90">
        <w:rPr>
          <w:rtl/>
        </w:rPr>
        <w:t>ق‏تر، ش</w:t>
      </w:r>
      <w:r w:rsidR="002902AD">
        <w:rPr>
          <w:rtl/>
        </w:rPr>
        <w:t>ی</w:t>
      </w:r>
      <w:r w:rsidRPr="006F0B90">
        <w:rPr>
          <w:rtl/>
        </w:rPr>
        <w:t>عه و سا</w:t>
      </w:r>
      <w:r w:rsidR="002902AD">
        <w:rPr>
          <w:rtl/>
        </w:rPr>
        <w:t>ی</w:t>
      </w:r>
      <w:r w:rsidRPr="006F0B90">
        <w:rPr>
          <w:rtl/>
        </w:rPr>
        <w:t xml:space="preserve">ر فرق منتسب به اسلام، </w:t>
      </w:r>
      <w:r w:rsidR="002902AD">
        <w:rPr>
          <w:rtl/>
        </w:rPr>
        <w:t>ک</w:t>
      </w:r>
      <w:r w:rsidRPr="006F0B90">
        <w:rPr>
          <w:rtl/>
        </w:rPr>
        <w:t>ى و چگونه پد</w:t>
      </w:r>
      <w:r w:rsidR="002902AD">
        <w:rPr>
          <w:rtl/>
        </w:rPr>
        <w:t>ی</w:t>
      </w:r>
      <w:r w:rsidRPr="006F0B90">
        <w:rPr>
          <w:rtl/>
        </w:rPr>
        <w:t>د آمدند؟!.. چون به تار</w:t>
      </w:r>
      <w:r w:rsidR="002902AD">
        <w:rPr>
          <w:rtl/>
        </w:rPr>
        <w:t>ی</w:t>
      </w:r>
      <w:r w:rsidRPr="006F0B90">
        <w:rPr>
          <w:rtl/>
        </w:rPr>
        <w:t>خ قطعى و موثّق اسلام مراجعه مى‏</w:t>
      </w:r>
      <w:r w:rsidR="002902AD">
        <w:rPr>
          <w:rtl/>
        </w:rPr>
        <w:t>ک</w:t>
      </w:r>
      <w:r w:rsidRPr="006F0B90">
        <w:rPr>
          <w:rtl/>
        </w:rPr>
        <w:t>ن</w:t>
      </w:r>
      <w:r w:rsidR="002902AD">
        <w:rPr>
          <w:rtl/>
        </w:rPr>
        <w:t>ی</w:t>
      </w:r>
      <w:r w:rsidRPr="006F0B90">
        <w:rPr>
          <w:rtl/>
        </w:rPr>
        <w:t>م،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دستهاى پل</w:t>
      </w:r>
      <w:r w:rsidR="002902AD">
        <w:rPr>
          <w:rtl/>
        </w:rPr>
        <w:t>ی</w:t>
      </w:r>
      <w:r w:rsidRPr="006F0B90">
        <w:rPr>
          <w:rtl/>
        </w:rPr>
        <w:t>دى ن</w:t>
      </w:r>
      <w:r w:rsidR="002902AD">
        <w:rPr>
          <w:rtl/>
        </w:rPr>
        <w:t>ی</w:t>
      </w:r>
      <w:r w:rsidRPr="006F0B90">
        <w:rPr>
          <w:rtl/>
        </w:rPr>
        <w:t>ز در ا</w:t>
      </w:r>
      <w:r w:rsidR="002902AD">
        <w:rPr>
          <w:rtl/>
        </w:rPr>
        <w:t>ی</w:t>
      </w:r>
      <w:r w:rsidRPr="006F0B90">
        <w:rPr>
          <w:rtl/>
        </w:rPr>
        <w:t>ن امر دخالت داشته‏اند!</w:t>
      </w:r>
      <w:r>
        <w:rPr>
          <w:rFonts w:hint="cs"/>
          <w:rtl/>
        </w:rPr>
        <w:t>.</w:t>
      </w:r>
    </w:p>
    <w:p w:rsidR="00082CC7" w:rsidRDefault="00082CC7" w:rsidP="002F0E5E">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1"/>
        <w:rPr>
          <w:rtl/>
        </w:rPr>
      </w:pPr>
      <w:r w:rsidRPr="006F0B90">
        <w:rPr>
          <w:rtl/>
        </w:rPr>
        <w:t xml:space="preserve"> </w:t>
      </w:r>
      <w:bookmarkStart w:id="165" w:name="_Toc326959941"/>
      <w:bookmarkStart w:id="166" w:name="_Toc439953632"/>
      <w:r w:rsidRPr="006F0B90">
        <w:rPr>
          <w:rtl/>
        </w:rPr>
        <w:t>تشيّع و سبئيه:</w:t>
      </w:r>
      <w:bookmarkEnd w:id="165"/>
      <w:bookmarkEnd w:id="166"/>
    </w:p>
    <w:p w:rsidR="00082CC7" w:rsidRPr="006F0B90" w:rsidRDefault="00082CC7" w:rsidP="002F0E5E">
      <w:pPr>
        <w:pStyle w:val="a5"/>
        <w:rPr>
          <w:rtl/>
        </w:rPr>
      </w:pPr>
      <w:r w:rsidRPr="006F0B90">
        <w:rPr>
          <w:rtl/>
        </w:rPr>
        <w:t>به راستى ظهور تش</w:t>
      </w:r>
      <w:r w:rsidR="002902AD">
        <w:rPr>
          <w:rtl/>
        </w:rPr>
        <w:t>ی</w:t>
      </w:r>
      <w:r w:rsidRPr="006F0B90">
        <w:rPr>
          <w:rtl/>
        </w:rPr>
        <w:t>ع در اسلام، بس</w:t>
      </w:r>
      <w:r w:rsidR="002902AD">
        <w:rPr>
          <w:rtl/>
        </w:rPr>
        <w:t>ی</w:t>
      </w:r>
      <w:r w:rsidRPr="006F0B90">
        <w:rPr>
          <w:rtl/>
        </w:rPr>
        <w:t>ار شب</w:t>
      </w:r>
      <w:r w:rsidR="002902AD">
        <w:rPr>
          <w:rtl/>
        </w:rPr>
        <w:t>ی</w:t>
      </w:r>
      <w:r w:rsidRPr="006F0B90">
        <w:rPr>
          <w:rtl/>
        </w:rPr>
        <w:t>ه با تحر</w:t>
      </w:r>
      <w:r w:rsidR="002902AD">
        <w:rPr>
          <w:rtl/>
        </w:rPr>
        <w:t>ی</w:t>
      </w:r>
      <w:r w:rsidRPr="006F0B90">
        <w:rPr>
          <w:rtl/>
        </w:rPr>
        <w:t>ف مس</w:t>
      </w:r>
      <w:r w:rsidR="002902AD">
        <w:rPr>
          <w:rtl/>
        </w:rPr>
        <w:t>ی</w:t>
      </w:r>
      <w:r w:rsidRPr="006F0B90">
        <w:rPr>
          <w:rtl/>
        </w:rPr>
        <w:t>ح</w:t>
      </w:r>
      <w:r w:rsidR="002902AD">
        <w:rPr>
          <w:rtl/>
        </w:rPr>
        <w:t>ی</w:t>
      </w:r>
      <w:r w:rsidRPr="006F0B90">
        <w:rPr>
          <w:rtl/>
        </w:rPr>
        <w:t xml:space="preserve">ت از جانب «پولس» </w:t>
      </w:r>
      <w:r w:rsidR="002902AD">
        <w:rPr>
          <w:rtl/>
        </w:rPr>
        <w:t>ی</w:t>
      </w:r>
      <w:r w:rsidRPr="006F0B90">
        <w:rPr>
          <w:rtl/>
        </w:rPr>
        <w:t xml:space="preserve">هودى بوده است.. او از </w:t>
      </w:r>
      <w:r w:rsidR="002902AD">
        <w:rPr>
          <w:rtl/>
        </w:rPr>
        <w:t>ی</w:t>
      </w:r>
      <w:r w:rsidRPr="006F0B90">
        <w:rPr>
          <w:rtl/>
        </w:rPr>
        <w:t>هود</w:t>
      </w:r>
      <w:r w:rsidR="002902AD">
        <w:rPr>
          <w:rtl/>
        </w:rPr>
        <w:t>ی</w:t>
      </w:r>
      <w:r w:rsidRPr="006F0B90">
        <w:rPr>
          <w:rtl/>
        </w:rPr>
        <w:t xml:space="preserve">ان مغرض و منافقى بود </w:t>
      </w:r>
      <w:r w:rsidR="002902AD">
        <w:rPr>
          <w:rtl/>
        </w:rPr>
        <w:t>ک</w:t>
      </w:r>
      <w:r w:rsidRPr="006F0B90">
        <w:rPr>
          <w:rtl/>
        </w:rPr>
        <w:t>ه دشمن سرسخت مس</w:t>
      </w:r>
      <w:r w:rsidR="002902AD">
        <w:rPr>
          <w:rtl/>
        </w:rPr>
        <w:t>ی</w:t>
      </w:r>
      <w:r w:rsidRPr="006F0B90">
        <w:rPr>
          <w:rtl/>
        </w:rPr>
        <w:t xml:space="preserve">ح </w:t>
      </w:r>
      <w:r>
        <w:rPr>
          <w:rFonts w:cs="CTraditional Arabic" w:hint="cs"/>
          <w:rtl/>
        </w:rPr>
        <w:t>÷</w:t>
      </w:r>
      <w:r w:rsidRPr="006F0B90">
        <w:rPr>
          <w:rtl/>
        </w:rPr>
        <w:t xml:space="preserve"> و مس</w:t>
      </w:r>
      <w:r w:rsidR="002902AD">
        <w:rPr>
          <w:rtl/>
        </w:rPr>
        <w:t>ی</w:t>
      </w:r>
      <w:r w:rsidRPr="006F0B90">
        <w:rPr>
          <w:rtl/>
        </w:rPr>
        <w:t>ح</w:t>
      </w:r>
      <w:r w:rsidR="002902AD">
        <w:rPr>
          <w:rtl/>
        </w:rPr>
        <w:t>ی</w:t>
      </w:r>
      <w:r w:rsidRPr="006F0B90">
        <w:rPr>
          <w:rtl/>
        </w:rPr>
        <w:t>ت بود، و با تظاهر به مس</w:t>
      </w:r>
      <w:r w:rsidR="002902AD">
        <w:rPr>
          <w:rtl/>
        </w:rPr>
        <w:t>ی</w:t>
      </w:r>
      <w:r w:rsidRPr="006F0B90">
        <w:rPr>
          <w:rtl/>
        </w:rPr>
        <w:t>ح</w:t>
      </w:r>
      <w:r w:rsidR="002902AD">
        <w:rPr>
          <w:rtl/>
        </w:rPr>
        <w:t>ی</w:t>
      </w:r>
      <w:r w:rsidRPr="006F0B90">
        <w:rPr>
          <w:rtl/>
        </w:rPr>
        <w:t>ت تا جا</w:t>
      </w:r>
      <w:r w:rsidR="002902AD">
        <w:rPr>
          <w:rtl/>
        </w:rPr>
        <w:t>ی</w:t>
      </w:r>
      <w:r w:rsidRPr="006F0B90">
        <w:rPr>
          <w:rtl/>
        </w:rPr>
        <w:t>ى پ</w:t>
      </w:r>
      <w:r w:rsidR="002902AD">
        <w:rPr>
          <w:rtl/>
        </w:rPr>
        <w:t>ی</w:t>
      </w:r>
      <w:r w:rsidRPr="006F0B90">
        <w:rPr>
          <w:rtl/>
        </w:rPr>
        <w:t xml:space="preserve">ش رفت </w:t>
      </w:r>
      <w:r w:rsidR="002902AD">
        <w:rPr>
          <w:rtl/>
        </w:rPr>
        <w:t>ک</w:t>
      </w:r>
      <w:r w:rsidRPr="006F0B90">
        <w:rPr>
          <w:rtl/>
        </w:rPr>
        <w:t xml:space="preserve">ه </w:t>
      </w:r>
      <w:r w:rsidR="002902AD">
        <w:rPr>
          <w:rtl/>
        </w:rPr>
        <w:t>یک</w:t>
      </w:r>
      <w:r w:rsidRPr="006F0B90">
        <w:rPr>
          <w:rtl/>
        </w:rPr>
        <w:t>ى از سردمداران و بزرگان مس</w:t>
      </w:r>
      <w:r w:rsidR="002902AD">
        <w:rPr>
          <w:rtl/>
        </w:rPr>
        <w:t>ی</w:t>
      </w:r>
      <w:r w:rsidRPr="006F0B90">
        <w:rPr>
          <w:rtl/>
        </w:rPr>
        <w:t>ح</w:t>
      </w:r>
      <w:r w:rsidR="002902AD">
        <w:rPr>
          <w:rtl/>
        </w:rPr>
        <w:t>ی</w:t>
      </w:r>
      <w:r w:rsidRPr="006F0B90">
        <w:rPr>
          <w:rtl/>
        </w:rPr>
        <w:t>ت به حساب آمد و از همانجا توانست ن</w:t>
      </w:r>
      <w:r w:rsidR="002902AD">
        <w:rPr>
          <w:rtl/>
        </w:rPr>
        <w:t>ی</w:t>
      </w:r>
      <w:r w:rsidRPr="006F0B90">
        <w:rPr>
          <w:rtl/>
        </w:rPr>
        <w:t>ت خب</w:t>
      </w:r>
      <w:r w:rsidR="002902AD">
        <w:rPr>
          <w:rtl/>
        </w:rPr>
        <w:t>ی</w:t>
      </w:r>
      <w:r w:rsidRPr="006F0B90">
        <w:rPr>
          <w:rtl/>
        </w:rPr>
        <w:t>ث خود را عملى سازد و مس</w:t>
      </w:r>
      <w:r w:rsidR="002902AD">
        <w:rPr>
          <w:rtl/>
        </w:rPr>
        <w:t>ی</w:t>
      </w:r>
      <w:r w:rsidRPr="006F0B90">
        <w:rPr>
          <w:rtl/>
        </w:rPr>
        <w:t>ح</w:t>
      </w:r>
      <w:r w:rsidR="002902AD">
        <w:rPr>
          <w:rtl/>
        </w:rPr>
        <w:t>ی</w:t>
      </w:r>
      <w:r w:rsidRPr="006F0B90">
        <w:rPr>
          <w:rtl/>
        </w:rPr>
        <w:t xml:space="preserve">ت را از آنى </w:t>
      </w:r>
      <w:r w:rsidR="002902AD">
        <w:rPr>
          <w:rtl/>
        </w:rPr>
        <w:t>ک</w:t>
      </w:r>
      <w:r w:rsidRPr="006F0B90">
        <w:rPr>
          <w:rtl/>
        </w:rPr>
        <w:t>ه بود، تغ</w:t>
      </w:r>
      <w:r w:rsidR="002902AD">
        <w:rPr>
          <w:rtl/>
        </w:rPr>
        <w:t>یی</w:t>
      </w:r>
      <w:r w:rsidRPr="006F0B90">
        <w:rPr>
          <w:rtl/>
        </w:rPr>
        <w:t>ر داد و با بدعتها و خرافاتش، انتقام خود را از آن گرفت! و عقا</w:t>
      </w:r>
      <w:r w:rsidR="002902AD">
        <w:rPr>
          <w:rtl/>
        </w:rPr>
        <w:t>ی</w:t>
      </w:r>
      <w:r w:rsidRPr="006F0B90">
        <w:rPr>
          <w:rtl/>
        </w:rPr>
        <w:t>دى همچون تثل</w:t>
      </w:r>
      <w:r w:rsidR="002902AD">
        <w:rPr>
          <w:rtl/>
        </w:rPr>
        <w:t>ی</w:t>
      </w:r>
      <w:r w:rsidRPr="006F0B90">
        <w:rPr>
          <w:rtl/>
        </w:rPr>
        <w:t>ث، رهبان</w:t>
      </w:r>
      <w:r w:rsidR="002902AD">
        <w:rPr>
          <w:rtl/>
        </w:rPr>
        <w:t>ی</w:t>
      </w:r>
      <w:r w:rsidRPr="006F0B90">
        <w:rPr>
          <w:rtl/>
        </w:rPr>
        <w:t>ت، نجات‏بخشى، اداى نذر براى مس</w:t>
      </w:r>
      <w:r w:rsidR="002902AD">
        <w:rPr>
          <w:rtl/>
        </w:rPr>
        <w:t>ی</w:t>
      </w:r>
      <w:r w:rsidRPr="006F0B90">
        <w:rPr>
          <w:rtl/>
        </w:rPr>
        <w:t>ح، برپا</w:t>
      </w:r>
      <w:r w:rsidR="002902AD">
        <w:rPr>
          <w:rtl/>
        </w:rPr>
        <w:t>ی</w:t>
      </w:r>
      <w:r w:rsidRPr="006F0B90">
        <w:rPr>
          <w:rtl/>
        </w:rPr>
        <w:t>ى معابد و مقبره‏ها، روشن‏</w:t>
      </w:r>
      <w:r w:rsidR="002902AD">
        <w:rPr>
          <w:rtl/>
        </w:rPr>
        <w:t>ک</w:t>
      </w:r>
      <w:r w:rsidRPr="006F0B90">
        <w:rPr>
          <w:rtl/>
        </w:rPr>
        <w:t>ردن شمع، سرود و آواز، ساختن مجسّمه و سا</w:t>
      </w:r>
      <w:r w:rsidR="002902AD">
        <w:rPr>
          <w:rtl/>
        </w:rPr>
        <w:t>ی</w:t>
      </w:r>
      <w:r w:rsidRPr="006F0B90">
        <w:rPr>
          <w:rtl/>
        </w:rPr>
        <w:t>ر آداب بت‏پرستى را به تعال</w:t>
      </w:r>
      <w:r w:rsidR="002902AD">
        <w:rPr>
          <w:rtl/>
        </w:rPr>
        <w:t>ی</w:t>
      </w:r>
      <w:r w:rsidRPr="006F0B90">
        <w:rPr>
          <w:rtl/>
        </w:rPr>
        <w:t>م مس</w:t>
      </w:r>
      <w:r w:rsidR="002902AD">
        <w:rPr>
          <w:rtl/>
        </w:rPr>
        <w:t>ی</w:t>
      </w:r>
      <w:r w:rsidRPr="006F0B90">
        <w:rPr>
          <w:rtl/>
        </w:rPr>
        <w:t>ح</w:t>
      </w:r>
      <w:r w:rsidR="002902AD">
        <w:rPr>
          <w:rtl/>
        </w:rPr>
        <w:t>ی</w:t>
      </w:r>
      <w:r w:rsidRPr="006F0B90">
        <w:rPr>
          <w:rtl/>
        </w:rPr>
        <w:t xml:space="preserve">ت اضافه نمود و موجب شد </w:t>
      </w:r>
      <w:r w:rsidR="002902AD">
        <w:rPr>
          <w:rtl/>
        </w:rPr>
        <w:t>ک</w:t>
      </w:r>
      <w:r w:rsidRPr="006F0B90">
        <w:rPr>
          <w:rtl/>
        </w:rPr>
        <w:t>ه مس</w:t>
      </w:r>
      <w:r w:rsidR="002902AD">
        <w:rPr>
          <w:rtl/>
        </w:rPr>
        <w:t>ی</w:t>
      </w:r>
      <w:r w:rsidRPr="006F0B90">
        <w:rPr>
          <w:rtl/>
        </w:rPr>
        <w:t>ح</w:t>
      </w:r>
      <w:r w:rsidR="002902AD">
        <w:rPr>
          <w:rtl/>
        </w:rPr>
        <w:t>ی</w:t>
      </w:r>
      <w:r w:rsidRPr="006F0B90">
        <w:rPr>
          <w:rtl/>
        </w:rPr>
        <w:t>ت از جا</w:t>
      </w:r>
      <w:r w:rsidR="002902AD">
        <w:rPr>
          <w:rtl/>
        </w:rPr>
        <w:t>ی</w:t>
      </w:r>
      <w:r w:rsidRPr="006F0B90">
        <w:rPr>
          <w:rtl/>
        </w:rPr>
        <w:t>گاه حق</w:t>
      </w:r>
      <w:r w:rsidR="002902AD">
        <w:rPr>
          <w:rtl/>
        </w:rPr>
        <w:t>ی</w:t>
      </w:r>
      <w:r w:rsidRPr="006F0B90">
        <w:rPr>
          <w:rtl/>
        </w:rPr>
        <w:t>قى‏اش جدا شود!</w:t>
      </w:r>
      <w:r w:rsidRPr="002902AD">
        <w:rPr>
          <w:rStyle w:val="FootnoteReference"/>
          <w:rFonts w:ascii="mylotus" w:hAnsi="mylotus"/>
          <w:b/>
          <w:sz w:val="24"/>
          <w:rtl/>
        </w:rPr>
        <w:footnoteReference w:id="815"/>
      </w:r>
    </w:p>
    <w:p w:rsidR="00082CC7" w:rsidRDefault="00082CC7" w:rsidP="002F0E5E">
      <w:pPr>
        <w:pStyle w:val="a5"/>
        <w:rPr>
          <w:rtl/>
        </w:rPr>
      </w:pPr>
      <w:r w:rsidRPr="006F0B90">
        <w:rPr>
          <w:rtl/>
        </w:rPr>
        <w:t xml:space="preserve">زمانى </w:t>
      </w:r>
      <w:r w:rsidR="002902AD">
        <w:rPr>
          <w:rtl/>
        </w:rPr>
        <w:t>ک</w:t>
      </w:r>
      <w:r w:rsidRPr="006F0B90">
        <w:rPr>
          <w:rtl/>
        </w:rPr>
        <w:t>ه اسلام در</w:t>
      </w:r>
      <w:r w:rsidRPr="002F0E5E">
        <w:rPr>
          <w:rtl/>
        </w:rPr>
        <w:t xml:space="preserve"> جز</w:t>
      </w:r>
      <w:r w:rsidR="002902AD">
        <w:rPr>
          <w:rtl/>
        </w:rPr>
        <w:t>ی</w:t>
      </w:r>
      <w:r w:rsidRPr="002F0E5E">
        <w:rPr>
          <w:rtl/>
        </w:rPr>
        <w:t>رةالعرب</w:t>
      </w:r>
      <w:r w:rsidRPr="006F0B90">
        <w:rPr>
          <w:rtl/>
        </w:rPr>
        <w:t xml:space="preserve"> ظهور </w:t>
      </w:r>
      <w:r w:rsidR="002902AD">
        <w:rPr>
          <w:rtl/>
        </w:rPr>
        <w:t>ک</w:t>
      </w:r>
      <w:r w:rsidRPr="006F0B90">
        <w:rPr>
          <w:rtl/>
        </w:rPr>
        <w:t xml:space="preserve">رد، از همان روز نخست، </w:t>
      </w:r>
      <w:r w:rsidR="002902AD">
        <w:rPr>
          <w:rtl/>
        </w:rPr>
        <w:t>کی</w:t>
      </w:r>
      <w:r w:rsidRPr="006F0B90">
        <w:rPr>
          <w:rtl/>
        </w:rPr>
        <w:t>نه و دشمنى مشر</w:t>
      </w:r>
      <w:r w:rsidR="002902AD">
        <w:rPr>
          <w:rtl/>
        </w:rPr>
        <w:t>کی</w:t>
      </w:r>
      <w:r w:rsidRPr="006F0B90">
        <w:rPr>
          <w:rtl/>
        </w:rPr>
        <w:t xml:space="preserve">ن و بالأخص </w:t>
      </w:r>
      <w:r w:rsidR="002902AD">
        <w:rPr>
          <w:rtl/>
        </w:rPr>
        <w:t>ی</w:t>
      </w:r>
      <w:r w:rsidRPr="002F0E5E">
        <w:rPr>
          <w:rtl/>
        </w:rPr>
        <w:t>هود</w:t>
      </w:r>
      <w:r w:rsidR="002902AD">
        <w:rPr>
          <w:rtl/>
        </w:rPr>
        <w:t>ی</w:t>
      </w:r>
      <w:r w:rsidRPr="002F0E5E">
        <w:rPr>
          <w:rtl/>
        </w:rPr>
        <w:t>ان جز</w:t>
      </w:r>
      <w:r w:rsidR="002902AD">
        <w:rPr>
          <w:rtl/>
        </w:rPr>
        <w:t>ی</w:t>
      </w:r>
      <w:r w:rsidRPr="002F0E5E">
        <w:rPr>
          <w:rtl/>
        </w:rPr>
        <w:t>رةالعرب و</w:t>
      </w:r>
      <w:r w:rsidRPr="006F0B90">
        <w:rPr>
          <w:rtl/>
        </w:rPr>
        <w:t xml:space="preserve"> بلاد مجاور آن و مجوس</w:t>
      </w:r>
      <w:r w:rsidR="002902AD">
        <w:rPr>
          <w:rtl/>
        </w:rPr>
        <w:t>ی</w:t>
      </w:r>
      <w:r w:rsidRPr="006F0B90">
        <w:rPr>
          <w:rtl/>
        </w:rPr>
        <w:t>ان ا</w:t>
      </w:r>
      <w:r w:rsidR="002902AD">
        <w:rPr>
          <w:rtl/>
        </w:rPr>
        <w:t>ی</w:t>
      </w:r>
      <w:r w:rsidRPr="006F0B90">
        <w:rPr>
          <w:rtl/>
        </w:rPr>
        <w:t>ران، و توطئه‏ها و م</w:t>
      </w:r>
      <w:r w:rsidR="002902AD">
        <w:rPr>
          <w:rtl/>
        </w:rPr>
        <w:t>ک</w:t>
      </w:r>
      <w:r w:rsidRPr="006F0B90">
        <w:rPr>
          <w:rtl/>
        </w:rPr>
        <w:t>رها</w:t>
      </w:r>
      <w:r w:rsidR="002902AD">
        <w:rPr>
          <w:rtl/>
        </w:rPr>
        <w:t>ی</w:t>
      </w:r>
      <w:r w:rsidRPr="006F0B90">
        <w:rPr>
          <w:rtl/>
        </w:rPr>
        <w:t>شان نسبت به اسلام و اهل آن ن</w:t>
      </w:r>
      <w:r w:rsidR="002902AD">
        <w:rPr>
          <w:rtl/>
        </w:rPr>
        <w:t>ی</w:t>
      </w:r>
      <w:r w:rsidRPr="006F0B90">
        <w:rPr>
          <w:rtl/>
        </w:rPr>
        <w:t>ز، به قصد جلوگ</w:t>
      </w:r>
      <w:r w:rsidR="002902AD">
        <w:rPr>
          <w:rtl/>
        </w:rPr>
        <w:t>ی</w:t>
      </w:r>
      <w:r w:rsidRPr="006F0B90">
        <w:rPr>
          <w:rtl/>
        </w:rPr>
        <w:t>رى از موج سهمگ</w:t>
      </w:r>
      <w:r w:rsidR="002902AD">
        <w:rPr>
          <w:rtl/>
        </w:rPr>
        <w:t>ی</w:t>
      </w:r>
      <w:r w:rsidRPr="006F0B90">
        <w:rPr>
          <w:rtl/>
        </w:rPr>
        <w:t>ن دعوتش و خاموش‏نمودن نور آن، آغاز گرد</w:t>
      </w:r>
      <w:r w:rsidR="002902AD">
        <w:rPr>
          <w:rtl/>
        </w:rPr>
        <w:t>ی</w:t>
      </w:r>
      <w:r w:rsidRPr="006F0B90">
        <w:rPr>
          <w:rtl/>
        </w:rPr>
        <w:t xml:space="preserve">د؛ غافل از آن </w:t>
      </w:r>
      <w:r w:rsidR="002902AD">
        <w:rPr>
          <w:rtl/>
        </w:rPr>
        <w:t>ک</w:t>
      </w:r>
      <w:r w:rsidRPr="006F0B90">
        <w:rPr>
          <w:rtl/>
        </w:rPr>
        <w:t>ه:</w:t>
      </w:r>
    </w:p>
    <w:p w:rsidR="00082CC7" w:rsidRDefault="00082CC7" w:rsidP="002F0E5E">
      <w:pPr>
        <w:pStyle w:val="a5"/>
        <w:rPr>
          <w:rFonts w:ascii="Times New Roman" w:hAnsi="Times New Roman"/>
          <w:rtl/>
        </w:rPr>
      </w:pPr>
      <w:r>
        <w:rPr>
          <w:rFonts w:ascii="Times New Roman" w:hAnsi="Times New Roman" w:cs="Traditional Arabic" w:hint="cs"/>
          <w:rtl/>
        </w:rPr>
        <w:t>﴿</w:t>
      </w:r>
      <w:r w:rsidR="004658EB" w:rsidRPr="002902AD">
        <w:rPr>
          <w:rStyle w:val="Char3"/>
          <w:rFonts w:hint="cs"/>
          <w:rtl/>
        </w:rPr>
        <w:t>يُرِيدُونَ لِيُطۡفِ‍ُٔواْ نُورَ ٱللَّهِ بِأَفۡوَٰهِهِمۡ وَٱللَّهُ مُتِمُّ نُورِهِۦ وَلَوۡ كَرِهَ ٱلۡكَٰفِرُونَ ٨</w:t>
      </w:r>
      <w:r>
        <w:rPr>
          <w:rFonts w:ascii="Times New Roman" w:hAnsi="Times New Roman" w:cs="Traditional Arabic" w:hint="cs"/>
          <w:rtl/>
        </w:rPr>
        <w:t>﴾</w:t>
      </w:r>
      <w:r>
        <w:rPr>
          <w:rFonts w:ascii="Times New Roman" w:hAnsi="Times New Roman" w:hint="cs"/>
          <w:rtl/>
        </w:rPr>
        <w:t xml:space="preserve"> </w:t>
      </w:r>
      <w:r w:rsidRPr="002F0E5E">
        <w:rPr>
          <w:rStyle w:val="Char4"/>
          <w:rFonts w:hint="cs"/>
          <w:rtl/>
        </w:rPr>
        <w:t>[الصف: ٨]</w:t>
      </w:r>
      <w:r>
        <w:rPr>
          <w:rFonts w:ascii="Times New Roman" w:hAnsi="Times New Roman" w:hint="cs"/>
          <w:rtl/>
        </w:rPr>
        <w:t>.</w:t>
      </w:r>
    </w:p>
    <w:p w:rsidR="00082CC7" w:rsidRDefault="00082CC7" w:rsidP="002F0E5E">
      <w:pPr>
        <w:pStyle w:val="a5"/>
        <w:rPr>
          <w:rtl/>
        </w:rPr>
      </w:pPr>
      <w:r>
        <w:rPr>
          <w:rFonts w:cs="Traditional Arabic" w:hint="cs"/>
          <w:rtl/>
        </w:rPr>
        <w:t>«</w:t>
      </w:r>
      <w:r w:rsidRPr="00CC40C8">
        <w:rPr>
          <w:rFonts w:hint="cs"/>
          <w:rtl/>
        </w:rPr>
        <w:t xml:space="preserve">مى‏خواهند </w:t>
      </w:r>
      <w:r w:rsidR="002902AD">
        <w:rPr>
          <w:rFonts w:hint="cs"/>
          <w:rtl/>
        </w:rPr>
        <w:t>ک</w:t>
      </w:r>
      <w:r w:rsidRPr="00CC40C8">
        <w:rPr>
          <w:rFonts w:hint="cs"/>
          <w:rtl/>
        </w:rPr>
        <w:t>ه نور خدا را با دهانها</w:t>
      </w:r>
      <w:r w:rsidR="002902AD">
        <w:rPr>
          <w:rFonts w:hint="cs"/>
          <w:rtl/>
        </w:rPr>
        <w:t>ی</w:t>
      </w:r>
      <w:r w:rsidRPr="00CC40C8">
        <w:rPr>
          <w:rFonts w:hint="cs"/>
          <w:rtl/>
        </w:rPr>
        <w:t xml:space="preserve">شان خاموش </w:t>
      </w:r>
      <w:r w:rsidR="002902AD">
        <w:rPr>
          <w:rFonts w:hint="cs"/>
          <w:rtl/>
        </w:rPr>
        <w:t>ک</w:t>
      </w:r>
      <w:r w:rsidRPr="00CC40C8">
        <w:rPr>
          <w:rFonts w:hint="cs"/>
          <w:rtl/>
        </w:rPr>
        <w:t xml:space="preserve">نند، و خداوند نور خود را (با </w:t>
      </w:r>
      <w:r w:rsidR="002902AD">
        <w:rPr>
          <w:rFonts w:hint="cs"/>
          <w:rtl/>
        </w:rPr>
        <w:t>ک</w:t>
      </w:r>
      <w:r w:rsidRPr="00CC40C8">
        <w:rPr>
          <w:rFonts w:hint="cs"/>
          <w:rtl/>
        </w:rPr>
        <w:t>مال روشنا</w:t>
      </w:r>
      <w:r w:rsidR="002902AD">
        <w:rPr>
          <w:rFonts w:hint="cs"/>
          <w:rtl/>
        </w:rPr>
        <w:t>ی</w:t>
      </w:r>
      <w:r w:rsidRPr="00CC40C8">
        <w:rPr>
          <w:rFonts w:hint="cs"/>
          <w:rtl/>
        </w:rPr>
        <w:t>ى) تمام مى‏</w:t>
      </w:r>
      <w:r w:rsidR="002902AD">
        <w:rPr>
          <w:rFonts w:hint="cs"/>
          <w:rtl/>
        </w:rPr>
        <w:t>ک</w:t>
      </w:r>
      <w:r w:rsidRPr="00CC40C8">
        <w:rPr>
          <w:rFonts w:hint="cs"/>
          <w:rtl/>
        </w:rPr>
        <w:t xml:space="preserve">ند، هر چند </w:t>
      </w:r>
      <w:r w:rsidR="002902AD">
        <w:rPr>
          <w:rFonts w:hint="cs"/>
          <w:rtl/>
        </w:rPr>
        <w:t>ک</w:t>
      </w:r>
      <w:r w:rsidRPr="00CC40C8">
        <w:rPr>
          <w:rFonts w:hint="cs"/>
          <w:rtl/>
        </w:rPr>
        <w:t xml:space="preserve">ه </w:t>
      </w:r>
      <w:r w:rsidR="002902AD">
        <w:rPr>
          <w:rFonts w:hint="cs"/>
          <w:rtl/>
        </w:rPr>
        <w:t>ک</w:t>
      </w:r>
      <w:r w:rsidRPr="00CC40C8">
        <w:rPr>
          <w:rFonts w:hint="cs"/>
          <w:rtl/>
        </w:rPr>
        <w:t>افران دوست نداشته باشند</w:t>
      </w:r>
      <w:r>
        <w:rPr>
          <w:rFonts w:cs="Traditional Arabic" w:hint="cs"/>
          <w:rtl/>
        </w:rPr>
        <w:t>»</w:t>
      </w:r>
      <w:r w:rsidRPr="006F0B90">
        <w:rPr>
          <w:rtl/>
        </w:rPr>
        <w:t>.</w:t>
      </w:r>
    </w:p>
    <w:p w:rsidR="00082CC7" w:rsidRDefault="00082CC7" w:rsidP="002F0E5E">
      <w:pPr>
        <w:pStyle w:val="a5"/>
        <w:rPr>
          <w:rtl/>
        </w:rPr>
      </w:pPr>
      <w:r w:rsidRPr="006F0B90">
        <w:rPr>
          <w:rtl/>
        </w:rPr>
        <w:t>امّا على‏رغم ش</w:t>
      </w:r>
      <w:r w:rsidR="002902AD">
        <w:rPr>
          <w:rtl/>
        </w:rPr>
        <w:t>ک</w:t>
      </w:r>
      <w:r w:rsidRPr="006F0B90">
        <w:rPr>
          <w:rtl/>
        </w:rPr>
        <w:t>ستهاى م</w:t>
      </w:r>
      <w:r w:rsidR="002902AD">
        <w:rPr>
          <w:rtl/>
        </w:rPr>
        <w:t>ک</w:t>
      </w:r>
      <w:r w:rsidRPr="006F0B90">
        <w:rPr>
          <w:rtl/>
        </w:rPr>
        <w:t>رّر، باز هم ا</w:t>
      </w:r>
      <w:r w:rsidR="002902AD">
        <w:rPr>
          <w:rtl/>
        </w:rPr>
        <w:t>ی</w:t>
      </w:r>
      <w:r w:rsidRPr="006F0B90">
        <w:rPr>
          <w:rtl/>
        </w:rPr>
        <w:t xml:space="preserve">ن حقد و دشمنى‏شان نسبت به اسلام و اهلش ادامه </w:t>
      </w:r>
      <w:r w:rsidR="002902AD">
        <w:rPr>
          <w:rtl/>
        </w:rPr>
        <w:t>ی</w:t>
      </w:r>
      <w:r w:rsidRPr="006F0B90">
        <w:rPr>
          <w:rtl/>
        </w:rPr>
        <w:t>افت و پ</w:t>
      </w:r>
      <w:r w:rsidR="002902AD">
        <w:rPr>
          <w:rtl/>
        </w:rPr>
        <w:t>ی</w:t>
      </w:r>
      <w:r w:rsidRPr="006F0B90">
        <w:rPr>
          <w:rtl/>
        </w:rPr>
        <w:t>وسته ادامه دارد و ادامه خواهد داشت!</w:t>
      </w:r>
      <w:r>
        <w:rPr>
          <w:rFonts w:hint="cs"/>
          <w:rtl/>
        </w:rPr>
        <w:t>.</w:t>
      </w:r>
    </w:p>
    <w:p w:rsidR="00082CC7" w:rsidRDefault="00082CC7" w:rsidP="002F0E5E">
      <w:pPr>
        <w:pStyle w:val="a5"/>
        <w:rPr>
          <w:rtl/>
        </w:rPr>
      </w:pPr>
      <w:r w:rsidRPr="006F0B90">
        <w:rPr>
          <w:rtl/>
        </w:rPr>
        <w:t xml:space="preserve">همانگونه </w:t>
      </w:r>
      <w:r w:rsidR="002902AD">
        <w:rPr>
          <w:rtl/>
        </w:rPr>
        <w:t>ک</w:t>
      </w:r>
      <w:r w:rsidRPr="006F0B90">
        <w:rPr>
          <w:rtl/>
        </w:rPr>
        <w:t>ه مى‏دان</w:t>
      </w:r>
      <w:r w:rsidR="002902AD">
        <w:rPr>
          <w:rtl/>
        </w:rPr>
        <w:t>ی</w:t>
      </w:r>
      <w:r w:rsidRPr="006F0B90">
        <w:rPr>
          <w:rtl/>
        </w:rPr>
        <w:t>م، اسلام در جز</w:t>
      </w:r>
      <w:r w:rsidR="002902AD">
        <w:rPr>
          <w:rtl/>
        </w:rPr>
        <w:t>ی</w:t>
      </w:r>
      <w:r w:rsidRPr="006F0B90">
        <w:rPr>
          <w:rtl/>
        </w:rPr>
        <w:t>رةالعرب - تقر</w:t>
      </w:r>
      <w:r w:rsidR="002902AD">
        <w:rPr>
          <w:rtl/>
        </w:rPr>
        <w:t>ی</w:t>
      </w:r>
      <w:r w:rsidRPr="006F0B90">
        <w:rPr>
          <w:rtl/>
        </w:rPr>
        <w:t xml:space="preserve">باً - در همان عهد پیامبر </w:t>
      </w:r>
      <w:r w:rsidRPr="006F0B90">
        <w:rPr>
          <w:rFonts w:cs="CTraditional Arabic"/>
          <w:rtl/>
        </w:rPr>
        <w:t>ص</w:t>
      </w:r>
      <w:r w:rsidRPr="006F0B90">
        <w:rPr>
          <w:rtl/>
        </w:rPr>
        <w:t xml:space="preserve"> گسترش </w:t>
      </w:r>
      <w:r w:rsidR="002902AD">
        <w:rPr>
          <w:rtl/>
        </w:rPr>
        <w:t>ی</w:t>
      </w:r>
      <w:r w:rsidRPr="006F0B90">
        <w:rPr>
          <w:rtl/>
        </w:rPr>
        <w:t>افت و نه مشر</w:t>
      </w:r>
      <w:r w:rsidR="002902AD">
        <w:rPr>
          <w:rtl/>
        </w:rPr>
        <w:t>کی</w:t>
      </w:r>
      <w:r w:rsidRPr="006F0B90">
        <w:rPr>
          <w:rtl/>
        </w:rPr>
        <w:t xml:space="preserve">ن و نه اهل </w:t>
      </w:r>
      <w:r w:rsidR="002902AD">
        <w:rPr>
          <w:rtl/>
        </w:rPr>
        <w:t>ک</w:t>
      </w:r>
      <w:r w:rsidRPr="006F0B90">
        <w:rPr>
          <w:rtl/>
        </w:rPr>
        <w:t xml:space="preserve">تاب نتوانستند با آن مقابله </w:t>
      </w:r>
      <w:r w:rsidR="002902AD">
        <w:rPr>
          <w:rtl/>
        </w:rPr>
        <w:t>ک</w:t>
      </w:r>
      <w:r w:rsidRPr="006F0B90">
        <w:rPr>
          <w:rtl/>
        </w:rPr>
        <w:t>نند و مانع دعوتش شوند و در ا</w:t>
      </w:r>
      <w:r w:rsidR="002902AD">
        <w:rPr>
          <w:rtl/>
        </w:rPr>
        <w:t>ی</w:t>
      </w:r>
      <w:r w:rsidRPr="006F0B90">
        <w:rPr>
          <w:rtl/>
        </w:rPr>
        <w:t>ن دوران پربر</w:t>
      </w:r>
      <w:r w:rsidR="002902AD">
        <w:rPr>
          <w:rtl/>
        </w:rPr>
        <w:t>ک</w:t>
      </w:r>
      <w:r w:rsidRPr="006F0B90">
        <w:rPr>
          <w:rtl/>
        </w:rPr>
        <w:t>ت، ه</w:t>
      </w:r>
      <w:r w:rsidR="002902AD">
        <w:rPr>
          <w:rtl/>
        </w:rPr>
        <w:t>ی</w:t>
      </w:r>
      <w:r w:rsidRPr="006F0B90">
        <w:rPr>
          <w:rtl/>
        </w:rPr>
        <w:t>چگونه اختلافى - چه س</w:t>
      </w:r>
      <w:r w:rsidR="002902AD">
        <w:rPr>
          <w:rtl/>
        </w:rPr>
        <w:t>ی</w:t>
      </w:r>
      <w:r w:rsidRPr="006F0B90">
        <w:rPr>
          <w:rtl/>
        </w:rPr>
        <w:t>اسى و چه نظرى و عق</w:t>
      </w:r>
      <w:r w:rsidR="002902AD">
        <w:rPr>
          <w:rtl/>
        </w:rPr>
        <w:t>ی</w:t>
      </w:r>
      <w:r w:rsidRPr="006F0B90">
        <w:rPr>
          <w:rtl/>
        </w:rPr>
        <w:t>دتى - ب</w:t>
      </w:r>
      <w:r w:rsidR="002902AD">
        <w:rPr>
          <w:rtl/>
        </w:rPr>
        <w:t>ی</w:t>
      </w:r>
      <w:r w:rsidRPr="006F0B90">
        <w:rPr>
          <w:rtl/>
        </w:rPr>
        <w:t xml:space="preserve">ن اصحاب پیامبر </w:t>
      </w:r>
      <w:r w:rsidRPr="006F0B90">
        <w:rPr>
          <w:rFonts w:cs="CTraditional Arabic"/>
          <w:rtl/>
        </w:rPr>
        <w:t>ص</w:t>
      </w:r>
      <w:r w:rsidRPr="006F0B90">
        <w:rPr>
          <w:rtl/>
        </w:rPr>
        <w:t xml:space="preserve"> روى نداد </w:t>
      </w:r>
      <w:r w:rsidR="002902AD">
        <w:rPr>
          <w:rtl/>
        </w:rPr>
        <w:t>ک</w:t>
      </w:r>
      <w:r w:rsidRPr="006F0B90">
        <w:rPr>
          <w:rtl/>
        </w:rPr>
        <w:t>ه ما</w:t>
      </w:r>
      <w:r w:rsidR="002902AD">
        <w:rPr>
          <w:rtl/>
        </w:rPr>
        <w:t>ی</w:t>
      </w:r>
      <w:r w:rsidRPr="006F0B90">
        <w:rPr>
          <w:rtl/>
        </w:rPr>
        <w:t>ه باز</w:t>
      </w:r>
      <w:r w:rsidR="002902AD">
        <w:rPr>
          <w:rtl/>
        </w:rPr>
        <w:t>ی</w:t>
      </w:r>
      <w:r w:rsidRPr="006F0B90">
        <w:rPr>
          <w:rtl/>
        </w:rPr>
        <w:t xml:space="preserve">چه دشمنان شود.. پس از رحلت پیامبر </w:t>
      </w:r>
      <w:r w:rsidRPr="006F0B90">
        <w:rPr>
          <w:rFonts w:cs="CTraditional Arabic"/>
          <w:rtl/>
        </w:rPr>
        <w:t>ص</w:t>
      </w:r>
      <w:r w:rsidRPr="006F0B90">
        <w:rPr>
          <w:rtl/>
        </w:rPr>
        <w:t xml:space="preserve"> مسلمانان با أبوب</w:t>
      </w:r>
      <w:r w:rsidR="002902AD">
        <w:rPr>
          <w:rtl/>
        </w:rPr>
        <w:t>ک</w:t>
      </w:r>
      <w:r w:rsidRPr="006F0B90">
        <w:rPr>
          <w:rtl/>
        </w:rPr>
        <w:t xml:space="preserve">ر </w:t>
      </w:r>
      <w:r w:rsidRPr="006F0B90">
        <w:rPr>
          <w:rFonts w:cs="CTraditional Arabic"/>
          <w:rtl/>
        </w:rPr>
        <w:t>س</w:t>
      </w:r>
      <w:r w:rsidRPr="006F0B90">
        <w:rPr>
          <w:rtl/>
        </w:rPr>
        <w:t xml:space="preserve"> ب</w:t>
      </w:r>
      <w:r w:rsidR="002902AD">
        <w:rPr>
          <w:rtl/>
        </w:rPr>
        <w:t>ی</w:t>
      </w:r>
      <w:r w:rsidRPr="006F0B90">
        <w:rPr>
          <w:rtl/>
        </w:rPr>
        <w:t xml:space="preserve">عت </w:t>
      </w:r>
      <w:r w:rsidR="002902AD">
        <w:rPr>
          <w:rtl/>
        </w:rPr>
        <w:t>ک</w:t>
      </w:r>
      <w:r w:rsidRPr="006F0B90">
        <w:rPr>
          <w:rtl/>
        </w:rPr>
        <w:t>ردند و جز در مورد سق</w:t>
      </w:r>
      <w:r w:rsidR="002902AD">
        <w:rPr>
          <w:rtl/>
        </w:rPr>
        <w:t>ی</w:t>
      </w:r>
      <w:r w:rsidRPr="006F0B90">
        <w:rPr>
          <w:rtl/>
        </w:rPr>
        <w:t xml:space="preserve">فه بنى‏ساعده </w:t>
      </w:r>
      <w:r w:rsidR="002902AD">
        <w:rPr>
          <w:rtl/>
        </w:rPr>
        <w:t>ک</w:t>
      </w:r>
      <w:r w:rsidRPr="006F0B90">
        <w:rPr>
          <w:rtl/>
        </w:rPr>
        <w:t xml:space="preserve">ه تنها </w:t>
      </w:r>
      <w:r w:rsidR="002902AD">
        <w:rPr>
          <w:rtl/>
        </w:rPr>
        <w:t>یک</w:t>
      </w:r>
      <w:r w:rsidRPr="006F0B90">
        <w:rPr>
          <w:rtl/>
        </w:rPr>
        <w:t xml:space="preserve"> اختلاف س</w:t>
      </w:r>
      <w:r w:rsidR="002902AD">
        <w:rPr>
          <w:rtl/>
        </w:rPr>
        <w:t>ی</w:t>
      </w:r>
      <w:r w:rsidRPr="006F0B90">
        <w:rPr>
          <w:rtl/>
        </w:rPr>
        <w:t>اسى بود، ب</w:t>
      </w:r>
      <w:r w:rsidR="002902AD">
        <w:rPr>
          <w:rtl/>
        </w:rPr>
        <w:t>ی</w:t>
      </w:r>
      <w:r w:rsidRPr="006F0B90">
        <w:rPr>
          <w:rtl/>
        </w:rPr>
        <w:t>نشان ه</w:t>
      </w:r>
      <w:r w:rsidR="002902AD">
        <w:rPr>
          <w:rtl/>
        </w:rPr>
        <w:t>ی</w:t>
      </w:r>
      <w:r w:rsidRPr="006F0B90">
        <w:rPr>
          <w:rtl/>
        </w:rPr>
        <w:t>چگونه اختلافى پ</w:t>
      </w:r>
      <w:r w:rsidR="002902AD">
        <w:rPr>
          <w:rtl/>
        </w:rPr>
        <w:t>ی</w:t>
      </w:r>
      <w:r w:rsidRPr="006F0B90">
        <w:rPr>
          <w:rtl/>
        </w:rPr>
        <w:t>ش ن</w:t>
      </w:r>
      <w:r w:rsidR="002902AD">
        <w:rPr>
          <w:rtl/>
        </w:rPr>
        <w:t>ی</w:t>
      </w:r>
      <w:r w:rsidRPr="006F0B90">
        <w:rPr>
          <w:rtl/>
        </w:rPr>
        <w:t xml:space="preserve">امد </w:t>
      </w:r>
      <w:r w:rsidR="002902AD">
        <w:rPr>
          <w:rtl/>
        </w:rPr>
        <w:t>ک</w:t>
      </w:r>
      <w:r w:rsidRPr="006F0B90">
        <w:rPr>
          <w:rtl/>
        </w:rPr>
        <w:t>ه آن هم با پ</w:t>
      </w:r>
      <w:r w:rsidR="002902AD">
        <w:rPr>
          <w:rtl/>
        </w:rPr>
        <w:t>ی</w:t>
      </w:r>
      <w:r w:rsidRPr="006F0B90">
        <w:rPr>
          <w:rtl/>
        </w:rPr>
        <w:t>وستن عل</w:t>
      </w:r>
      <w:r w:rsidR="002902AD">
        <w:rPr>
          <w:rtl/>
        </w:rPr>
        <w:t>ی</w:t>
      </w:r>
      <w:r w:rsidRPr="006F0B90">
        <w:rPr>
          <w:rtl/>
        </w:rPr>
        <w:t xml:space="preserve"> </w:t>
      </w:r>
      <w:r w:rsidRPr="006F0B90">
        <w:rPr>
          <w:rFonts w:cs="CTraditional Arabic"/>
          <w:rtl/>
        </w:rPr>
        <w:t>س</w:t>
      </w:r>
      <w:r w:rsidRPr="006F0B90">
        <w:rPr>
          <w:rtl/>
        </w:rPr>
        <w:t xml:space="preserve"> به جرگه ب</w:t>
      </w:r>
      <w:r w:rsidR="002902AD">
        <w:rPr>
          <w:rtl/>
        </w:rPr>
        <w:t>ی</w:t>
      </w:r>
      <w:r w:rsidRPr="006F0B90">
        <w:rPr>
          <w:rtl/>
        </w:rPr>
        <w:t>عت‏</w:t>
      </w:r>
      <w:r w:rsidR="002902AD">
        <w:rPr>
          <w:rtl/>
        </w:rPr>
        <w:t>ک</w:t>
      </w:r>
      <w:r w:rsidRPr="006F0B90">
        <w:rPr>
          <w:rtl/>
        </w:rPr>
        <w:t xml:space="preserve">نندگان در همان روز، </w:t>
      </w:r>
      <w:r w:rsidR="002902AD">
        <w:rPr>
          <w:rtl/>
        </w:rPr>
        <w:t>ک</w:t>
      </w:r>
      <w:r w:rsidRPr="006F0B90">
        <w:rPr>
          <w:rtl/>
        </w:rPr>
        <w:t>املاً برطرف شد. ن</w:t>
      </w:r>
      <w:r w:rsidR="002902AD">
        <w:rPr>
          <w:rtl/>
        </w:rPr>
        <w:t>ی</w:t>
      </w:r>
      <w:r w:rsidRPr="006F0B90">
        <w:rPr>
          <w:rtl/>
        </w:rPr>
        <w:t>رو و قدرت مسلمانان در عهد أبوب</w:t>
      </w:r>
      <w:r w:rsidR="002902AD">
        <w:rPr>
          <w:rtl/>
        </w:rPr>
        <w:t>ک</w:t>
      </w:r>
      <w:r w:rsidRPr="006F0B90">
        <w:rPr>
          <w:rtl/>
        </w:rPr>
        <w:t xml:space="preserve">ر </w:t>
      </w:r>
      <w:r w:rsidRPr="006F0B90">
        <w:rPr>
          <w:rFonts w:cs="CTraditional Arabic"/>
          <w:rtl/>
        </w:rPr>
        <w:t>س</w:t>
      </w:r>
      <w:r w:rsidRPr="006F0B90">
        <w:rPr>
          <w:rtl/>
        </w:rPr>
        <w:t xml:space="preserve"> - با ا</w:t>
      </w:r>
      <w:r w:rsidR="002902AD">
        <w:rPr>
          <w:rtl/>
        </w:rPr>
        <w:t>ی</w:t>
      </w:r>
      <w:r w:rsidRPr="006F0B90">
        <w:rPr>
          <w:rtl/>
        </w:rPr>
        <w:t>ن</w:t>
      </w:r>
      <w:r w:rsidR="002902AD">
        <w:rPr>
          <w:rtl/>
        </w:rPr>
        <w:t>ک</w:t>
      </w:r>
      <w:r w:rsidRPr="006F0B90">
        <w:rPr>
          <w:rtl/>
        </w:rPr>
        <w:t xml:space="preserve">ه دوران </w:t>
      </w:r>
      <w:r w:rsidR="002902AD">
        <w:rPr>
          <w:rtl/>
        </w:rPr>
        <w:t>ک</w:t>
      </w:r>
      <w:r w:rsidRPr="006F0B90">
        <w:rPr>
          <w:rtl/>
        </w:rPr>
        <w:t>وتاهى بود - ب</w:t>
      </w:r>
      <w:r w:rsidR="002902AD">
        <w:rPr>
          <w:rtl/>
        </w:rPr>
        <w:t>ی</w:t>
      </w:r>
      <w:r w:rsidRPr="006F0B90">
        <w:rPr>
          <w:rtl/>
        </w:rPr>
        <w:t>شتر شد و سلسله فتوحات خارج از مرزهاى جز</w:t>
      </w:r>
      <w:r w:rsidR="002902AD">
        <w:rPr>
          <w:rtl/>
        </w:rPr>
        <w:t>ی</w:t>
      </w:r>
      <w:r w:rsidRPr="006F0B90">
        <w:rPr>
          <w:rtl/>
        </w:rPr>
        <w:t xml:space="preserve">رةالعرب شروع شد.. در عهد عمر </w:t>
      </w:r>
      <w:r w:rsidRPr="006F0B90">
        <w:rPr>
          <w:rFonts w:cs="CTraditional Arabic"/>
          <w:rtl/>
        </w:rPr>
        <w:t>س</w:t>
      </w:r>
      <w:r w:rsidRPr="006F0B90">
        <w:rPr>
          <w:rtl/>
        </w:rPr>
        <w:t xml:space="preserve"> ن</w:t>
      </w:r>
      <w:r w:rsidR="002902AD">
        <w:rPr>
          <w:rtl/>
        </w:rPr>
        <w:t>ی</w:t>
      </w:r>
      <w:r w:rsidRPr="006F0B90">
        <w:rPr>
          <w:rtl/>
        </w:rPr>
        <w:t>ز هم</w:t>
      </w:r>
      <w:r w:rsidR="002902AD">
        <w:rPr>
          <w:rtl/>
        </w:rPr>
        <w:t>ی</w:t>
      </w:r>
      <w:r w:rsidRPr="006F0B90">
        <w:rPr>
          <w:rtl/>
        </w:rPr>
        <w:t>نطور؛ دامنه گسترش ا</w:t>
      </w:r>
      <w:r w:rsidR="002902AD">
        <w:rPr>
          <w:rtl/>
        </w:rPr>
        <w:t>ی</w:t>
      </w:r>
      <w:r w:rsidRPr="006F0B90">
        <w:rPr>
          <w:rtl/>
        </w:rPr>
        <w:t>ن فتوحات و سرعت آن، ز</w:t>
      </w:r>
      <w:r w:rsidR="002902AD">
        <w:rPr>
          <w:rtl/>
        </w:rPr>
        <w:t>ی</w:t>
      </w:r>
      <w:r w:rsidRPr="006F0B90">
        <w:rPr>
          <w:rtl/>
        </w:rPr>
        <w:t>ادتر شد و سرزم</w:t>
      </w:r>
      <w:r w:rsidR="002902AD">
        <w:rPr>
          <w:rtl/>
        </w:rPr>
        <w:t>ی</w:t>
      </w:r>
      <w:r w:rsidRPr="006F0B90">
        <w:rPr>
          <w:rtl/>
        </w:rPr>
        <w:t>نهاى ز</w:t>
      </w:r>
      <w:r w:rsidR="002902AD">
        <w:rPr>
          <w:rtl/>
        </w:rPr>
        <w:t>ی</w:t>
      </w:r>
      <w:r w:rsidRPr="006F0B90">
        <w:rPr>
          <w:rtl/>
        </w:rPr>
        <w:t>ادى - به و</w:t>
      </w:r>
      <w:r w:rsidR="002902AD">
        <w:rPr>
          <w:rtl/>
        </w:rPr>
        <w:t>ی</w:t>
      </w:r>
      <w:r w:rsidRPr="006F0B90">
        <w:rPr>
          <w:rtl/>
        </w:rPr>
        <w:t>ژه مناطق عظ</w:t>
      </w:r>
      <w:r w:rsidR="002902AD">
        <w:rPr>
          <w:rtl/>
        </w:rPr>
        <w:t>ی</w:t>
      </w:r>
      <w:r w:rsidRPr="006F0B90">
        <w:rPr>
          <w:rtl/>
        </w:rPr>
        <w:t xml:space="preserve">مى از دو امپراطورى وقت، </w:t>
      </w:r>
      <w:r w:rsidR="002902AD">
        <w:rPr>
          <w:rtl/>
        </w:rPr>
        <w:t>ی</w:t>
      </w:r>
      <w:r w:rsidRPr="006F0B90">
        <w:rPr>
          <w:rtl/>
        </w:rPr>
        <w:t>عنى ا</w:t>
      </w:r>
      <w:r w:rsidR="002902AD">
        <w:rPr>
          <w:rtl/>
        </w:rPr>
        <w:t>ی</w:t>
      </w:r>
      <w:r w:rsidRPr="006F0B90">
        <w:rPr>
          <w:rtl/>
        </w:rPr>
        <w:t>ران و روم - به جرگه اسلام پ</w:t>
      </w:r>
      <w:r w:rsidR="002902AD">
        <w:rPr>
          <w:rtl/>
        </w:rPr>
        <w:t>ی</w:t>
      </w:r>
      <w:r w:rsidRPr="006F0B90">
        <w:rPr>
          <w:rtl/>
        </w:rPr>
        <w:t xml:space="preserve">وستند و تحت سلطه مسلمانان درآمدند.. زمانى </w:t>
      </w:r>
      <w:r w:rsidR="002902AD">
        <w:rPr>
          <w:rtl/>
        </w:rPr>
        <w:t>ک</w:t>
      </w:r>
      <w:r w:rsidRPr="006F0B90">
        <w:rPr>
          <w:rtl/>
        </w:rPr>
        <w:t xml:space="preserve">ه عمر </w:t>
      </w:r>
      <w:r w:rsidRPr="006F0B90">
        <w:rPr>
          <w:rFonts w:cs="CTraditional Arabic"/>
          <w:rtl/>
        </w:rPr>
        <w:t>س</w:t>
      </w:r>
      <w:r w:rsidRPr="006F0B90">
        <w:rPr>
          <w:rtl/>
        </w:rPr>
        <w:t xml:space="preserve"> به شهادت رس</w:t>
      </w:r>
      <w:r w:rsidR="002902AD">
        <w:rPr>
          <w:rtl/>
        </w:rPr>
        <w:t>ی</w:t>
      </w:r>
      <w:r w:rsidRPr="006F0B90">
        <w:rPr>
          <w:rtl/>
        </w:rPr>
        <w:t>د، ا</w:t>
      </w:r>
      <w:r w:rsidR="002902AD">
        <w:rPr>
          <w:rtl/>
        </w:rPr>
        <w:t>ی</w:t>
      </w:r>
      <w:r w:rsidRPr="006F0B90">
        <w:rPr>
          <w:rtl/>
        </w:rPr>
        <w:t xml:space="preserve">ن فتوحات اسلامى در عهد عثمان </w:t>
      </w:r>
      <w:r w:rsidRPr="006F0B90">
        <w:rPr>
          <w:rFonts w:cs="CTraditional Arabic"/>
          <w:rtl/>
        </w:rPr>
        <w:t>س</w:t>
      </w:r>
      <w:r w:rsidRPr="006F0B90">
        <w:rPr>
          <w:rtl/>
        </w:rPr>
        <w:t xml:space="preserve"> تا چندى همچنان ادامه </w:t>
      </w:r>
      <w:r w:rsidR="002902AD">
        <w:rPr>
          <w:rtl/>
        </w:rPr>
        <w:t>ی</w:t>
      </w:r>
      <w:r w:rsidRPr="006F0B90">
        <w:rPr>
          <w:rtl/>
        </w:rPr>
        <w:t>افت.. و مسلمانان تا شش سال اوّل خلافتش، همچنان از لحاظ س</w:t>
      </w:r>
      <w:r w:rsidR="002902AD">
        <w:rPr>
          <w:rtl/>
        </w:rPr>
        <w:t>ی</w:t>
      </w:r>
      <w:r w:rsidRPr="006F0B90">
        <w:rPr>
          <w:rtl/>
        </w:rPr>
        <w:t xml:space="preserve">اسى و اعتقادى </w:t>
      </w:r>
      <w:r w:rsidR="002902AD">
        <w:rPr>
          <w:rtl/>
        </w:rPr>
        <w:t>یک</w:t>
      </w:r>
      <w:r w:rsidRPr="006F0B90">
        <w:rPr>
          <w:rtl/>
        </w:rPr>
        <w:t>ى بودند و در ا</w:t>
      </w:r>
      <w:r w:rsidR="002902AD">
        <w:rPr>
          <w:rtl/>
        </w:rPr>
        <w:t>ی</w:t>
      </w:r>
      <w:r w:rsidRPr="006F0B90">
        <w:rPr>
          <w:rtl/>
        </w:rPr>
        <w:t>ن مدّت توانسته بودند با جنگهاى خارجى، ا</w:t>
      </w:r>
      <w:r w:rsidR="002902AD">
        <w:rPr>
          <w:rtl/>
        </w:rPr>
        <w:t>ی</w:t>
      </w:r>
      <w:r w:rsidRPr="006F0B90">
        <w:rPr>
          <w:rtl/>
        </w:rPr>
        <w:t>ران</w:t>
      </w:r>
      <w:r w:rsidR="002902AD">
        <w:rPr>
          <w:rtl/>
        </w:rPr>
        <w:t>ی</w:t>
      </w:r>
      <w:r w:rsidRPr="006F0B90">
        <w:rPr>
          <w:rtl/>
        </w:rPr>
        <w:t>ان و روم</w:t>
      </w:r>
      <w:r w:rsidR="002902AD">
        <w:rPr>
          <w:rtl/>
        </w:rPr>
        <w:t>ی</w:t>
      </w:r>
      <w:r w:rsidRPr="006F0B90">
        <w:rPr>
          <w:rtl/>
        </w:rPr>
        <w:t>ان و مصر</w:t>
      </w:r>
      <w:r w:rsidR="002902AD">
        <w:rPr>
          <w:rtl/>
        </w:rPr>
        <w:t>ی</w:t>
      </w:r>
      <w:r w:rsidRPr="006F0B90">
        <w:rPr>
          <w:rtl/>
        </w:rPr>
        <w:t>ان را تحت سلطه خود درآورند.. امّا در سال هفتم خلافتش در خود جز</w:t>
      </w:r>
      <w:r w:rsidR="002902AD">
        <w:rPr>
          <w:rtl/>
        </w:rPr>
        <w:t>ی</w:t>
      </w:r>
      <w:r w:rsidRPr="006F0B90">
        <w:rPr>
          <w:rtl/>
        </w:rPr>
        <w:t xml:space="preserve">رةالعرب، فتنه از </w:t>
      </w:r>
      <w:r w:rsidR="002902AD">
        <w:rPr>
          <w:rtl/>
        </w:rPr>
        <w:t>ک</w:t>
      </w:r>
      <w:r w:rsidRPr="006F0B90">
        <w:rPr>
          <w:rtl/>
        </w:rPr>
        <w:t>م</w:t>
      </w:r>
      <w:r w:rsidR="002902AD">
        <w:rPr>
          <w:rtl/>
        </w:rPr>
        <w:t>ی</w:t>
      </w:r>
      <w:r w:rsidRPr="006F0B90">
        <w:rPr>
          <w:rtl/>
        </w:rPr>
        <w:t>نگاه سر درآورد و به تدر</w:t>
      </w:r>
      <w:r w:rsidR="002902AD">
        <w:rPr>
          <w:rtl/>
        </w:rPr>
        <w:t>ی</w:t>
      </w:r>
      <w:r w:rsidRPr="006F0B90">
        <w:rPr>
          <w:rtl/>
        </w:rPr>
        <w:t>ج راه افتاد و ما</w:t>
      </w:r>
      <w:r w:rsidR="002902AD">
        <w:rPr>
          <w:rtl/>
        </w:rPr>
        <w:t>ی</w:t>
      </w:r>
      <w:r w:rsidRPr="006F0B90">
        <w:rPr>
          <w:rtl/>
        </w:rPr>
        <w:t>ه اختلافات س</w:t>
      </w:r>
      <w:r w:rsidR="002902AD">
        <w:rPr>
          <w:rtl/>
        </w:rPr>
        <w:t>ی</w:t>
      </w:r>
      <w:r w:rsidRPr="006F0B90">
        <w:rPr>
          <w:rtl/>
        </w:rPr>
        <w:t>اسى ب</w:t>
      </w:r>
      <w:r w:rsidR="002902AD">
        <w:rPr>
          <w:rtl/>
        </w:rPr>
        <w:t>ی</w:t>
      </w:r>
      <w:r w:rsidRPr="006F0B90">
        <w:rPr>
          <w:rtl/>
        </w:rPr>
        <w:t>ن مسلمانان گرد</w:t>
      </w:r>
      <w:r w:rsidR="002902AD">
        <w:rPr>
          <w:rtl/>
        </w:rPr>
        <w:t>ی</w:t>
      </w:r>
      <w:r w:rsidRPr="006F0B90">
        <w:rPr>
          <w:rtl/>
        </w:rPr>
        <w:t>د!</w:t>
      </w:r>
      <w:r>
        <w:rPr>
          <w:rFonts w:hint="cs"/>
          <w:rtl/>
        </w:rPr>
        <w:t>.</w:t>
      </w:r>
    </w:p>
    <w:p w:rsidR="00082CC7" w:rsidRDefault="00082CC7" w:rsidP="002F0E5E">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EF7D0B" w:rsidRDefault="00EF7D0B" w:rsidP="002F0E5E">
      <w:pPr>
        <w:pStyle w:val="a5"/>
        <w:ind w:firstLine="0"/>
        <w:jc w:val="center"/>
        <w:rPr>
          <w:rtl/>
        </w:rPr>
      </w:pPr>
    </w:p>
    <w:p w:rsidR="00EF7D0B" w:rsidRDefault="00EF7D0B" w:rsidP="002F0E5E">
      <w:pPr>
        <w:pStyle w:val="a5"/>
        <w:ind w:firstLine="0"/>
        <w:jc w:val="center"/>
        <w:rPr>
          <w:rtl/>
        </w:rPr>
      </w:pPr>
    </w:p>
    <w:p w:rsidR="00082CC7" w:rsidRDefault="00082CC7" w:rsidP="00EF7D0B">
      <w:pPr>
        <w:pStyle w:val="a1"/>
        <w:rPr>
          <w:rtl/>
        </w:rPr>
      </w:pPr>
      <w:bookmarkStart w:id="167" w:name="_Toc326959942"/>
      <w:bookmarkStart w:id="168" w:name="_Toc439953633"/>
      <w:r w:rsidRPr="006F0B90">
        <w:rPr>
          <w:rtl/>
        </w:rPr>
        <w:t>سبئيه و قتل عثمان</w:t>
      </w:r>
      <w:r w:rsidRPr="00EF7D0B">
        <w:rPr>
          <w:rFonts w:cs="CTraditional Arabic"/>
          <w:b/>
          <w:bCs w:val="0"/>
          <w:rtl/>
        </w:rPr>
        <w:t>س</w:t>
      </w:r>
      <w:r w:rsidRPr="006F0B90">
        <w:rPr>
          <w:rtl/>
        </w:rPr>
        <w:t>:</w:t>
      </w:r>
      <w:bookmarkEnd w:id="167"/>
      <w:bookmarkEnd w:id="168"/>
    </w:p>
    <w:p w:rsidR="00082CC7" w:rsidRDefault="00082CC7" w:rsidP="00EF7D0B">
      <w:pPr>
        <w:pStyle w:val="a5"/>
        <w:rPr>
          <w:rtl/>
        </w:rPr>
      </w:pPr>
      <w:r w:rsidRPr="006F0B90">
        <w:rPr>
          <w:rtl/>
        </w:rPr>
        <w:t>در ا</w:t>
      </w:r>
      <w:r w:rsidR="002902AD">
        <w:rPr>
          <w:rtl/>
        </w:rPr>
        <w:t>ی</w:t>
      </w:r>
      <w:r w:rsidRPr="006F0B90">
        <w:rPr>
          <w:rtl/>
        </w:rPr>
        <w:t xml:space="preserve">ن دوران - </w:t>
      </w:r>
      <w:r w:rsidR="002902AD">
        <w:rPr>
          <w:rtl/>
        </w:rPr>
        <w:t>ی</w:t>
      </w:r>
      <w:r w:rsidRPr="006F0B90">
        <w:rPr>
          <w:rtl/>
        </w:rPr>
        <w:t>عنى خلافت أبوب</w:t>
      </w:r>
      <w:r w:rsidR="002902AD">
        <w:rPr>
          <w:rtl/>
        </w:rPr>
        <w:t>ک</w:t>
      </w:r>
      <w:r w:rsidRPr="006F0B90">
        <w:rPr>
          <w:rtl/>
        </w:rPr>
        <w:t>ر و عمر و عثمان - تعداد ز</w:t>
      </w:r>
      <w:r w:rsidR="002902AD">
        <w:rPr>
          <w:rtl/>
        </w:rPr>
        <w:t>ی</w:t>
      </w:r>
      <w:r w:rsidRPr="006F0B90">
        <w:rPr>
          <w:rtl/>
        </w:rPr>
        <w:t>ادى از مردم در سرزم</w:t>
      </w:r>
      <w:r w:rsidR="002902AD">
        <w:rPr>
          <w:rtl/>
        </w:rPr>
        <w:t>ی</w:t>
      </w:r>
      <w:r w:rsidRPr="006F0B90">
        <w:rPr>
          <w:rtl/>
        </w:rPr>
        <w:t>نهاى مختلف - از ملّتها و قبا</w:t>
      </w:r>
      <w:r w:rsidR="002902AD">
        <w:rPr>
          <w:rtl/>
        </w:rPr>
        <w:t>ی</w:t>
      </w:r>
      <w:r w:rsidRPr="006F0B90">
        <w:rPr>
          <w:rtl/>
        </w:rPr>
        <w:t>ل گوناگون - دست از مذاهب و عقا</w:t>
      </w:r>
      <w:r w:rsidR="002902AD">
        <w:rPr>
          <w:rtl/>
        </w:rPr>
        <w:t>ی</w:t>
      </w:r>
      <w:r w:rsidRPr="006F0B90">
        <w:rPr>
          <w:rtl/>
        </w:rPr>
        <w:t>د پ</w:t>
      </w:r>
      <w:r w:rsidR="002902AD">
        <w:rPr>
          <w:rtl/>
        </w:rPr>
        <w:t>ی</w:t>
      </w:r>
      <w:r w:rsidRPr="006F0B90">
        <w:rPr>
          <w:rtl/>
        </w:rPr>
        <w:t>ش</w:t>
      </w:r>
      <w:r w:rsidR="002902AD">
        <w:rPr>
          <w:rtl/>
        </w:rPr>
        <w:t>ی</w:t>
      </w:r>
      <w:r w:rsidRPr="006F0B90">
        <w:rPr>
          <w:rtl/>
        </w:rPr>
        <w:t>ن خود برداشتند و به اسلام گردن نهادند.. در ب</w:t>
      </w:r>
      <w:r w:rsidR="002902AD">
        <w:rPr>
          <w:rtl/>
        </w:rPr>
        <w:t>ی</w:t>
      </w:r>
      <w:r w:rsidRPr="006F0B90">
        <w:rPr>
          <w:rtl/>
        </w:rPr>
        <w:t>ن ا</w:t>
      </w:r>
      <w:r w:rsidR="002902AD">
        <w:rPr>
          <w:rtl/>
        </w:rPr>
        <w:t>ی</w:t>
      </w:r>
      <w:r w:rsidRPr="006F0B90">
        <w:rPr>
          <w:rtl/>
        </w:rPr>
        <w:t xml:space="preserve">ن افراد، </w:t>
      </w:r>
      <w:r w:rsidR="002902AD">
        <w:rPr>
          <w:rtl/>
        </w:rPr>
        <w:t>ک</w:t>
      </w:r>
      <w:r w:rsidRPr="006F0B90">
        <w:rPr>
          <w:rtl/>
        </w:rPr>
        <w:t xml:space="preserve">م نبودند </w:t>
      </w:r>
      <w:r w:rsidR="002902AD">
        <w:rPr>
          <w:rtl/>
        </w:rPr>
        <w:t>ک</w:t>
      </w:r>
      <w:r w:rsidRPr="006F0B90">
        <w:rPr>
          <w:rtl/>
        </w:rPr>
        <w:t xml:space="preserve">ه از روى نفاق - با داشتن </w:t>
      </w:r>
      <w:r w:rsidR="002902AD">
        <w:rPr>
          <w:rtl/>
        </w:rPr>
        <w:t>کی</w:t>
      </w:r>
      <w:r w:rsidRPr="006F0B90">
        <w:rPr>
          <w:rtl/>
        </w:rPr>
        <w:t>نه و بغض شد</w:t>
      </w:r>
      <w:r w:rsidR="002902AD">
        <w:rPr>
          <w:rtl/>
        </w:rPr>
        <w:t>ی</w:t>
      </w:r>
      <w:r w:rsidRPr="006F0B90">
        <w:rPr>
          <w:rtl/>
        </w:rPr>
        <w:t xml:space="preserve">د نسبت به اسلام - آن را قبول </w:t>
      </w:r>
      <w:r w:rsidR="002902AD">
        <w:rPr>
          <w:rtl/>
        </w:rPr>
        <w:t>ک</w:t>
      </w:r>
      <w:r w:rsidRPr="006F0B90">
        <w:rPr>
          <w:rtl/>
        </w:rPr>
        <w:t>ردند؛ ا</w:t>
      </w:r>
      <w:r w:rsidR="002902AD">
        <w:rPr>
          <w:rtl/>
        </w:rPr>
        <w:t>ی</w:t>
      </w:r>
      <w:r w:rsidRPr="006F0B90">
        <w:rPr>
          <w:rtl/>
        </w:rPr>
        <w:t>ن افراد به مسلمانان پ</w:t>
      </w:r>
      <w:r w:rsidR="002902AD">
        <w:rPr>
          <w:rtl/>
        </w:rPr>
        <w:t>ی</w:t>
      </w:r>
      <w:r w:rsidRPr="006F0B90">
        <w:rPr>
          <w:rtl/>
        </w:rPr>
        <w:t>وستند در حال</w:t>
      </w:r>
      <w:r w:rsidR="002902AD">
        <w:rPr>
          <w:rtl/>
        </w:rPr>
        <w:t>یک</w:t>
      </w:r>
      <w:r w:rsidRPr="006F0B90">
        <w:rPr>
          <w:rtl/>
        </w:rPr>
        <w:t>ه از هر فرصتى براى فتنه‏جو</w:t>
      </w:r>
      <w:r w:rsidR="002902AD">
        <w:rPr>
          <w:rtl/>
        </w:rPr>
        <w:t>ی</w:t>
      </w:r>
      <w:r w:rsidRPr="006F0B90">
        <w:rPr>
          <w:rtl/>
        </w:rPr>
        <w:t>ى و ا</w:t>
      </w:r>
      <w:r w:rsidR="002902AD">
        <w:rPr>
          <w:rtl/>
        </w:rPr>
        <w:t>ی</w:t>
      </w:r>
      <w:r w:rsidRPr="006F0B90">
        <w:rPr>
          <w:rtl/>
        </w:rPr>
        <w:t>جاد فساد در ب</w:t>
      </w:r>
      <w:r w:rsidR="002902AD">
        <w:rPr>
          <w:rtl/>
        </w:rPr>
        <w:t>ی</w:t>
      </w:r>
      <w:r w:rsidRPr="006F0B90">
        <w:rPr>
          <w:rtl/>
        </w:rPr>
        <w:t>ن مسلمانان استفاده مى‏</w:t>
      </w:r>
      <w:r w:rsidR="002902AD">
        <w:rPr>
          <w:rtl/>
        </w:rPr>
        <w:t>ک</w:t>
      </w:r>
      <w:r w:rsidRPr="006F0B90">
        <w:rPr>
          <w:rtl/>
        </w:rPr>
        <w:t>ردند.. در ب</w:t>
      </w:r>
      <w:r w:rsidR="002902AD">
        <w:rPr>
          <w:rtl/>
        </w:rPr>
        <w:t>ی</w:t>
      </w:r>
      <w:r w:rsidRPr="006F0B90">
        <w:rPr>
          <w:rtl/>
        </w:rPr>
        <w:t xml:space="preserve">نشان فردى </w:t>
      </w:r>
      <w:r w:rsidR="002902AD">
        <w:rPr>
          <w:rtl/>
        </w:rPr>
        <w:t>ی</w:t>
      </w:r>
      <w:r w:rsidRPr="006F0B90">
        <w:rPr>
          <w:rtl/>
        </w:rPr>
        <w:t xml:space="preserve">هودى به نام «عبداللّه‏بن سبا» - از </w:t>
      </w:r>
      <w:r w:rsidR="002902AD">
        <w:rPr>
          <w:rtl/>
        </w:rPr>
        <w:t>ی</w:t>
      </w:r>
      <w:r w:rsidRPr="006F0B90">
        <w:rPr>
          <w:rtl/>
        </w:rPr>
        <w:t>هود</w:t>
      </w:r>
      <w:r w:rsidR="002902AD">
        <w:rPr>
          <w:rtl/>
        </w:rPr>
        <w:t>ی</w:t>
      </w:r>
      <w:r w:rsidRPr="006F0B90">
        <w:rPr>
          <w:rtl/>
        </w:rPr>
        <w:t xml:space="preserve">ان صنعاء - بود </w:t>
      </w:r>
      <w:r w:rsidR="002902AD">
        <w:rPr>
          <w:rtl/>
        </w:rPr>
        <w:t>ک</w:t>
      </w:r>
      <w:r w:rsidRPr="006F0B90">
        <w:rPr>
          <w:rtl/>
        </w:rPr>
        <w:t xml:space="preserve">ه در زمان عثمان </w:t>
      </w:r>
      <w:r w:rsidRPr="006F0B90">
        <w:rPr>
          <w:rFonts w:cs="CTraditional Arabic"/>
          <w:rtl/>
        </w:rPr>
        <w:t>س</w:t>
      </w:r>
      <w:r w:rsidRPr="006F0B90">
        <w:rPr>
          <w:rtl/>
        </w:rPr>
        <w:t xml:space="preserve"> اعلان </w:t>
      </w:r>
      <w:r w:rsidR="002902AD">
        <w:rPr>
          <w:rtl/>
        </w:rPr>
        <w:t>ک</w:t>
      </w:r>
      <w:r w:rsidRPr="006F0B90">
        <w:rPr>
          <w:rtl/>
        </w:rPr>
        <w:t xml:space="preserve">رد </w:t>
      </w:r>
      <w:r w:rsidR="002902AD">
        <w:rPr>
          <w:rtl/>
        </w:rPr>
        <w:t>ک</w:t>
      </w:r>
      <w:r w:rsidRPr="006F0B90">
        <w:rPr>
          <w:rtl/>
        </w:rPr>
        <w:t xml:space="preserve">ه اسلام آورده و آنگونه </w:t>
      </w:r>
      <w:r w:rsidR="002902AD">
        <w:rPr>
          <w:rtl/>
        </w:rPr>
        <w:t>ک</w:t>
      </w:r>
      <w:r w:rsidRPr="006F0B90">
        <w:rPr>
          <w:rtl/>
        </w:rPr>
        <w:t>ه از روا</w:t>
      </w:r>
      <w:r w:rsidR="002902AD">
        <w:rPr>
          <w:rtl/>
        </w:rPr>
        <w:t>ی</w:t>
      </w:r>
      <w:r w:rsidRPr="006F0B90">
        <w:rPr>
          <w:rtl/>
        </w:rPr>
        <w:t>ات برمى‏آ</w:t>
      </w:r>
      <w:r w:rsidR="002902AD">
        <w:rPr>
          <w:rtl/>
        </w:rPr>
        <w:t>ی</w:t>
      </w:r>
      <w:r w:rsidRPr="006F0B90">
        <w:rPr>
          <w:rtl/>
        </w:rPr>
        <w:t>د، به مد</w:t>
      </w:r>
      <w:r w:rsidR="002902AD">
        <w:rPr>
          <w:rtl/>
        </w:rPr>
        <w:t>ی</w:t>
      </w:r>
      <w:r w:rsidRPr="006F0B90">
        <w:rPr>
          <w:rtl/>
        </w:rPr>
        <w:t xml:space="preserve">نه نزد عثمان </w:t>
      </w:r>
      <w:r w:rsidRPr="006F0B90">
        <w:rPr>
          <w:rFonts w:cs="CTraditional Arabic"/>
          <w:rtl/>
        </w:rPr>
        <w:t>س</w:t>
      </w:r>
      <w:r w:rsidRPr="006F0B90">
        <w:rPr>
          <w:rtl/>
        </w:rPr>
        <w:t xml:space="preserve"> آمد و روى دست عثمان </w:t>
      </w:r>
      <w:r w:rsidRPr="006F0B90">
        <w:rPr>
          <w:rFonts w:cs="CTraditional Arabic"/>
          <w:rtl/>
        </w:rPr>
        <w:t>س</w:t>
      </w:r>
      <w:r w:rsidRPr="006F0B90">
        <w:rPr>
          <w:rtl/>
        </w:rPr>
        <w:t>، به اسلام شهادت داد! او بس</w:t>
      </w:r>
      <w:r w:rsidR="002902AD">
        <w:rPr>
          <w:rtl/>
        </w:rPr>
        <w:t>ی</w:t>
      </w:r>
      <w:r w:rsidRPr="006F0B90">
        <w:rPr>
          <w:rtl/>
        </w:rPr>
        <w:t xml:space="preserve">ار دوست داشت </w:t>
      </w:r>
      <w:r w:rsidR="002902AD">
        <w:rPr>
          <w:rtl/>
        </w:rPr>
        <w:t>ک</w:t>
      </w:r>
      <w:r w:rsidRPr="006F0B90">
        <w:rPr>
          <w:rtl/>
        </w:rPr>
        <w:t xml:space="preserve">ه از طرف عثمان </w:t>
      </w:r>
      <w:r w:rsidRPr="006F0B90">
        <w:rPr>
          <w:rFonts w:cs="CTraditional Arabic"/>
          <w:rtl/>
        </w:rPr>
        <w:t>س</w:t>
      </w:r>
      <w:r w:rsidRPr="006F0B90">
        <w:rPr>
          <w:rtl/>
        </w:rPr>
        <w:t xml:space="preserve"> مقام و منصبى </w:t>
      </w:r>
      <w:r w:rsidR="002902AD">
        <w:rPr>
          <w:rtl/>
        </w:rPr>
        <w:t>ک</w:t>
      </w:r>
      <w:r w:rsidRPr="006F0B90">
        <w:rPr>
          <w:rtl/>
        </w:rPr>
        <w:t xml:space="preserve">سب </w:t>
      </w:r>
      <w:r w:rsidR="002902AD">
        <w:rPr>
          <w:rtl/>
        </w:rPr>
        <w:t>ک</w:t>
      </w:r>
      <w:r w:rsidRPr="006F0B90">
        <w:rPr>
          <w:rtl/>
        </w:rPr>
        <w:t xml:space="preserve">ند و تلاش فراوانى </w:t>
      </w:r>
      <w:r w:rsidR="002902AD">
        <w:rPr>
          <w:rtl/>
        </w:rPr>
        <w:t>ک</w:t>
      </w:r>
      <w:r w:rsidRPr="006F0B90">
        <w:rPr>
          <w:rtl/>
        </w:rPr>
        <w:t xml:space="preserve">رد </w:t>
      </w:r>
      <w:r w:rsidR="002902AD">
        <w:rPr>
          <w:rtl/>
        </w:rPr>
        <w:t>ک</w:t>
      </w:r>
      <w:r w:rsidRPr="006F0B90">
        <w:rPr>
          <w:rtl/>
        </w:rPr>
        <w:t xml:space="preserve">ه حُسن‏ظن و اعتماد عثمان </w:t>
      </w:r>
      <w:r w:rsidRPr="006F0B90">
        <w:rPr>
          <w:rFonts w:cs="CTraditional Arabic"/>
          <w:rtl/>
        </w:rPr>
        <w:t>س</w:t>
      </w:r>
      <w:r w:rsidRPr="006F0B90">
        <w:rPr>
          <w:rtl/>
        </w:rPr>
        <w:t xml:space="preserve"> را نسبت به خود جلب نما</w:t>
      </w:r>
      <w:r w:rsidR="002902AD">
        <w:rPr>
          <w:rtl/>
        </w:rPr>
        <w:t>ی</w:t>
      </w:r>
      <w:r w:rsidRPr="006F0B90">
        <w:rPr>
          <w:rtl/>
        </w:rPr>
        <w:t>د، امّا عثمان</w:t>
      </w:r>
      <w:r w:rsidRPr="006F0B90">
        <w:rPr>
          <w:rFonts w:cs="CTraditional Arabic"/>
          <w:rtl/>
        </w:rPr>
        <w:t>س</w:t>
      </w:r>
      <w:r w:rsidRPr="006F0B90">
        <w:rPr>
          <w:rtl/>
        </w:rPr>
        <w:t xml:space="preserve"> ه</w:t>
      </w:r>
      <w:r w:rsidR="002902AD">
        <w:rPr>
          <w:rtl/>
        </w:rPr>
        <w:t>ی</w:t>
      </w:r>
      <w:r w:rsidRPr="006F0B90">
        <w:rPr>
          <w:rtl/>
        </w:rPr>
        <w:t>چ مقام و منصبى به او نداد و او را از ه</w:t>
      </w:r>
      <w:r w:rsidR="002902AD">
        <w:rPr>
          <w:rtl/>
        </w:rPr>
        <w:t>ی</w:t>
      </w:r>
      <w:r w:rsidRPr="006F0B90">
        <w:rPr>
          <w:rtl/>
        </w:rPr>
        <w:t>چ امت</w:t>
      </w:r>
      <w:r w:rsidR="002902AD">
        <w:rPr>
          <w:rtl/>
        </w:rPr>
        <w:t>ی</w:t>
      </w:r>
      <w:r w:rsidRPr="006F0B90">
        <w:rPr>
          <w:rtl/>
        </w:rPr>
        <w:t>از خاصّى برخوردار ننمود! هم</w:t>
      </w:r>
      <w:r w:rsidR="002902AD">
        <w:rPr>
          <w:rtl/>
        </w:rPr>
        <w:t>ی</w:t>
      </w:r>
      <w:r w:rsidRPr="006F0B90">
        <w:rPr>
          <w:rtl/>
        </w:rPr>
        <w:t xml:space="preserve">نجا بود </w:t>
      </w:r>
      <w:r w:rsidR="002902AD">
        <w:rPr>
          <w:rtl/>
        </w:rPr>
        <w:t>ک</w:t>
      </w:r>
      <w:r w:rsidRPr="006F0B90">
        <w:rPr>
          <w:rtl/>
        </w:rPr>
        <w:t>ه دس</w:t>
      </w:r>
      <w:r w:rsidR="002902AD">
        <w:rPr>
          <w:rtl/>
        </w:rPr>
        <w:t>ی</w:t>
      </w:r>
      <w:r w:rsidRPr="006F0B90">
        <w:rPr>
          <w:rtl/>
        </w:rPr>
        <w:t>سه‏هاى خود را آغاز نمود؛ ز</w:t>
      </w:r>
      <w:r w:rsidR="002902AD">
        <w:rPr>
          <w:rtl/>
        </w:rPr>
        <w:t>ی</w:t>
      </w:r>
      <w:r w:rsidRPr="006F0B90">
        <w:rPr>
          <w:rtl/>
        </w:rPr>
        <w:t xml:space="preserve">را او مى‏دانست </w:t>
      </w:r>
      <w:r w:rsidR="002902AD">
        <w:rPr>
          <w:rtl/>
        </w:rPr>
        <w:t>ک</w:t>
      </w:r>
      <w:r w:rsidRPr="006F0B90">
        <w:rPr>
          <w:rtl/>
        </w:rPr>
        <w:t>ه نمى‏تواند رو در رو، مقابل مسلمانان با</w:t>
      </w:r>
      <w:r w:rsidR="002902AD">
        <w:rPr>
          <w:rtl/>
        </w:rPr>
        <w:t>ی</w:t>
      </w:r>
      <w:r w:rsidRPr="006F0B90">
        <w:rPr>
          <w:rtl/>
        </w:rPr>
        <w:t xml:space="preserve">ستد و بجنگد! او هنوز از </w:t>
      </w:r>
      <w:r w:rsidR="002902AD">
        <w:rPr>
          <w:rtl/>
        </w:rPr>
        <w:t>ی</w:t>
      </w:r>
      <w:r w:rsidRPr="006F0B90">
        <w:rPr>
          <w:rtl/>
        </w:rPr>
        <w:t xml:space="preserve">اد نبرده بود </w:t>
      </w:r>
      <w:r w:rsidR="002902AD">
        <w:rPr>
          <w:rtl/>
        </w:rPr>
        <w:t>ک</w:t>
      </w:r>
      <w:r w:rsidRPr="006F0B90">
        <w:rPr>
          <w:rtl/>
        </w:rPr>
        <w:t xml:space="preserve">ه اسلافش، </w:t>
      </w:r>
      <w:r w:rsidR="002902AD">
        <w:rPr>
          <w:rtl/>
        </w:rPr>
        <w:t>ی</w:t>
      </w:r>
      <w:r w:rsidRPr="006F0B90">
        <w:rPr>
          <w:rtl/>
        </w:rPr>
        <w:t xml:space="preserve">عنى </w:t>
      </w:r>
      <w:r w:rsidR="002902AD">
        <w:rPr>
          <w:rtl/>
        </w:rPr>
        <w:t>ی</w:t>
      </w:r>
      <w:r w:rsidRPr="006F0B90">
        <w:rPr>
          <w:rtl/>
        </w:rPr>
        <w:t>هود</w:t>
      </w:r>
      <w:r w:rsidR="002902AD">
        <w:rPr>
          <w:rtl/>
        </w:rPr>
        <w:t>ی</w:t>
      </w:r>
      <w:r w:rsidRPr="006F0B90">
        <w:rPr>
          <w:rtl/>
        </w:rPr>
        <w:t>ان بنى‏قر</w:t>
      </w:r>
      <w:r w:rsidR="002902AD">
        <w:rPr>
          <w:rtl/>
        </w:rPr>
        <w:t>ی</w:t>
      </w:r>
      <w:r w:rsidRPr="006F0B90">
        <w:rPr>
          <w:rtl/>
        </w:rPr>
        <w:t>ظة، بنى‏نض</w:t>
      </w:r>
      <w:r w:rsidR="002902AD">
        <w:rPr>
          <w:rtl/>
        </w:rPr>
        <w:t>ی</w:t>
      </w:r>
      <w:r w:rsidRPr="006F0B90">
        <w:rPr>
          <w:rtl/>
        </w:rPr>
        <w:t>ر، بنى‏ق</w:t>
      </w:r>
      <w:r w:rsidR="002902AD">
        <w:rPr>
          <w:rtl/>
        </w:rPr>
        <w:t>ی</w:t>
      </w:r>
      <w:r w:rsidRPr="006F0B90">
        <w:rPr>
          <w:rtl/>
        </w:rPr>
        <w:t>نقاع و خ</w:t>
      </w:r>
      <w:r w:rsidR="002902AD">
        <w:rPr>
          <w:rtl/>
        </w:rPr>
        <w:t>ی</w:t>
      </w:r>
      <w:r w:rsidRPr="006F0B90">
        <w:rPr>
          <w:rtl/>
        </w:rPr>
        <w:t>بر ا</w:t>
      </w:r>
      <w:r w:rsidR="002902AD">
        <w:rPr>
          <w:rtl/>
        </w:rPr>
        <w:t>ی</w:t>
      </w:r>
      <w:r w:rsidRPr="006F0B90">
        <w:rPr>
          <w:rtl/>
        </w:rPr>
        <w:t>ن تجربه تلخ را آزموده و جز ش</w:t>
      </w:r>
      <w:r w:rsidR="002902AD">
        <w:rPr>
          <w:rtl/>
        </w:rPr>
        <w:t>ک</w:t>
      </w:r>
      <w:r w:rsidRPr="006F0B90">
        <w:rPr>
          <w:rtl/>
        </w:rPr>
        <w:t>ست و سراف</w:t>
      </w:r>
      <w:r w:rsidR="002902AD">
        <w:rPr>
          <w:rtl/>
        </w:rPr>
        <w:t>ک</w:t>
      </w:r>
      <w:r w:rsidRPr="006F0B90">
        <w:rPr>
          <w:rtl/>
        </w:rPr>
        <w:t>ندگى، چ</w:t>
      </w:r>
      <w:r w:rsidR="002902AD">
        <w:rPr>
          <w:rtl/>
        </w:rPr>
        <w:t>ی</w:t>
      </w:r>
      <w:r w:rsidRPr="006F0B90">
        <w:rPr>
          <w:rtl/>
        </w:rPr>
        <w:t>زى نص</w:t>
      </w:r>
      <w:r w:rsidR="002902AD">
        <w:rPr>
          <w:rtl/>
        </w:rPr>
        <w:t>ی</w:t>
      </w:r>
      <w:r w:rsidRPr="006F0B90">
        <w:rPr>
          <w:rtl/>
        </w:rPr>
        <w:t>بشان نشده بود و لذا او به هم</w:t>
      </w:r>
      <w:r w:rsidR="002902AD">
        <w:rPr>
          <w:rtl/>
        </w:rPr>
        <w:t>ی</w:t>
      </w:r>
      <w:r w:rsidRPr="006F0B90">
        <w:rPr>
          <w:rtl/>
        </w:rPr>
        <w:t>ارى سا</w:t>
      </w:r>
      <w:r w:rsidR="002902AD">
        <w:rPr>
          <w:rtl/>
        </w:rPr>
        <w:t>ی</w:t>
      </w:r>
      <w:r w:rsidRPr="006F0B90">
        <w:rPr>
          <w:rtl/>
        </w:rPr>
        <w:t xml:space="preserve">ر </w:t>
      </w:r>
      <w:r w:rsidR="002902AD">
        <w:rPr>
          <w:rtl/>
        </w:rPr>
        <w:t>ی</w:t>
      </w:r>
      <w:r w:rsidRPr="006F0B90">
        <w:rPr>
          <w:rtl/>
        </w:rPr>
        <w:t>هود، ا</w:t>
      </w:r>
      <w:r w:rsidR="002902AD">
        <w:rPr>
          <w:rtl/>
        </w:rPr>
        <w:t>ی</w:t>
      </w:r>
      <w:r w:rsidRPr="006F0B90">
        <w:rPr>
          <w:rtl/>
        </w:rPr>
        <w:t xml:space="preserve">ن نقشه را </w:t>
      </w:r>
      <w:r w:rsidR="002902AD">
        <w:rPr>
          <w:rtl/>
        </w:rPr>
        <w:t>ک</w:t>
      </w:r>
      <w:r w:rsidRPr="006F0B90">
        <w:rPr>
          <w:rtl/>
        </w:rPr>
        <w:t>ش</w:t>
      </w:r>
      <w:r w:rsidR="002902AD">
        <w:rPr>
          <w:rtl/>
        </w:rPr>
        <w:t>ی</w:t>
      </w:r>
      <w:r w:rsidRPr="006F0B90">
        <w:rPr>
          <w:rtl/>
        </w:rPr>
        <w:t xml:space="preserve">دند </w:t>
      </w:r>
      <w:r w:rsidR="002902AD">
        <w:rPr>
          <w:rtl/>
        </w:rPr>
        <w:t>ک</w:t>
      </w:r>
      <w:r w:rsidRPr="006F0B90">
        <w:rPr>
          <w:rtl/>
        </w:rPr>
        <w:t>ه تنها با تظاهر به اسلام و رخنه در آن زهرشان را بر</w:t>
      </w:r>
      <w:r w:rsidR="002902AD">
        <w:rPr>
          <w:rtl/>
        </w:rPr>
        <w:t>ی</w:t>
      </w:r>
      <w:r w:rsidRPr="006F0B90">
        <w:rPr>
          <w:rtl/>
        </w:rPr>
        <w:t>زند!</w:t>
      </w:r>
      <w:r>
        <w:rPr>
          <w:rFonts w:hint="cs"/>
          <w:rtl/>
        </w:rPr>
        <w:t>.</w:t>
      </w:r>
    </w:p>
    <w:p w:rsidR="00082CC7" w:rsidRDefault="00082CC7" w:rsidP="002F0E5E">
      <w:pPr>
        <w:pStyle w:val="a5"/>
        <w:rPr>
          <w:rtl/>
        </w:rPr>
      </w:pPr>
      <w:r w:rsidRPr="006F0B90">
        <w:rPr>
          <w:rtl/>
        </w:rPr>
        <w:t>هدف او ا</w:t>
      </w:r>
      <w:r w:rsidR="002902AD">
        <w:rPr>
          <w:rtl/>
        </w:rPr>
        <w:t>ی</w:t>
      </w:r>
      <w:r w:rsidRPr="006F0B90">
        <w:rPr>
          <w:rtl/>
        </w:rPr>
        <w:t xml:space="preserve">ن بود </w:t>
      </w:r>
      <w:r w:rsidR="002902AD">
        <w:rPr>
          <w:rtl/>
        </w:rPr>
        <w:t>ک</w:t>
      </w:r>
      <w:r w:rsidRPr="006F0B90">
        <w:rPr>
          <w:rtl/>
        </w:rPr>
        <w:t>ه بعد از پ</w:t>
      </w:r>
      <w:r w:rsidR="002902AD">
        <w:rPr>
          <w:rtl/>
        </w:rPr>
        <w:t>ی</w:t>
      </w:r>
      <w:r w:rsidRPr="006F0B90">
        <w:rPr>
          <w:rtl/>
        </w:rPr>
        <w:t>وستن به صفوف مسلمانان و حصول مقام و امت</w:t>
      </w:r>
      <w:r w:rsidR="002902AD">
        <w:rPr>
          <w:rtl/>
        </w:rPr>
        <w:t>ی</w:t>
      </w:r>
      <w:r w:rsidRPr="006F0B90">
        <w:rPr>
          <w:rtl/>
        </w:rPr>
        <w:t>ازى خاصّ ب</w:t>
      </w:r>
      <w:r w:rsidR="002902AD">
        <w:rPr>
          <w:rtl/>
        </w:rPr>
        <w:t>ی</w:t>
      </w:r>
      <w:r w:rsidRPr="006F0B90">
        <w:rPr>
          <w:rtl/>
        </w:rPr>
        <w:t>نشان، اقدام به تخر</w:t>
      </w:r>
      <w:r w:rsidR="002902AD">
        <w:rPr>
          <w:rtl/>
        </w:rPr>
        <w:t>ی</w:t>
      </w:r>
      <w:r w:rsidRPr="006F0B90">
        <w:rPr>
          <w:rtl/>
        </w:rPr>
        <w:t>ب و تحر</w:t>
      </w:r>
      <w:r w:rsidR="002902AD">
        <w:rPr>
          <w:rtl/>
        </w:rPr>
        <w:t>ی</w:t>
      </w:r>
      <w:r w:rsidRPr="006F0B90">
        <w:rPr>
          <w:rtl/>
        </w:rPr>
        <w:t>ف اسلام و ا</w:t>
      </w:r>
      <w:r w:rsidR="002902AD">
        <w:rPr>
          <w:rtl/>
        </w:rPr>
        <w:t>ی</w:t>
      </w:r>
      <w:r w:rsidRPr="006F0B90">
        <w:rPr>
          <w:rtl/>
        </w:rPr>
        <w:t>جاد شقاق و تفرقه ب</w:t>
      </w:r>
      <w:r w:rsidR="002902AD">
        <w:rPr>
          <w:rtl/>
        </w:rPr>
        <w:t>ی</w:t>
      </w:r>
      <w:r w:rsidRPr="006F0B90">
        <w:rPr>
          <w:rtl/>
        </w:rPr>
        <w:t>ن مسلمانان نما</w:t>
      </w:r>
      <w:r w:rsidR="002902AD">
        <w:rPr>
          <w:rtl/>
        </w:rPr>
        <w:t>ی</w:t>
      </w:r>
      <w:r w:rsidRPr="006F0B90">
        <w:rPr>
          <w:rtl/>
        </w:rPr>
        <w:t xml:space="preserve">د.. همان </w:t>
      </w:r>
      <w:r w:rsidR="002902AD">
        <w:rPr>
          <w:rtl/>
        </w:rPr>
        <w:t>ک</w:t>
      </w:r>
      <w:r w:rsidRPr="006F0B90">
        <w:rPr>
          <w:rtl/>
        </w:rPr>
        <w:t xml:space="preserve">ارى </w:t>
      </w:r>
      <w:r w:rsidR="002902AD">
        <w:rPr>
          <w:rtl/>
        </w:rPr>
        <w:t>ک</w:t>
      </w:r>
      <w:r w:rsidRPr="006F0B90">
        <w:rPr>
          <w:rtl/>
        </w:rPr>
        <w:t>ه سلف خب</w:t>
      </w:r>
      <w:r w:rsidR="002902AD">
        <w:rPr>
          <w:rtl/>
        </w:rPr>
        <w:t>ی</w:t>
      </w:r>
      <w:r w:rsidRPr="006F0B90">
        <w:rPr>
          <w:rtl/>
        </w:rPr>
        <w:t xml:space="preserve">ثش، «پولس» </w:t>
      </w:r>
      <w:r w:rsidR="002902AD">
        <w:rPr>
          <w:rtl/>
        </w:rPr>
        <w:t>ی</w:t>
      </w:r>
      <w:r w:rsidRPr="006F0B90">
        <w:rPr>
          <w:rtl/>
        </w:rPr>
        <w:t>هودى با مس</w:t>
      </w:r>
      <w:r w:rsidR="002902AD">
        <w:rPr>
          <w:rtl/>
        </w:rPr>
        <w:t>ی</w:t>
      </w:r>
      <w:r w:rsidRPr="006F0B90">
        <w:rPr>
          <w:rtl/>
        </w:rPr>
        <w:t>ح</w:t>
      </w:r>
      <w:r w:rsidR="002902AD">
        <w:rPr>
          <w:rtl/>
        </w:rPr>
        <w:t>ی</w:t>
      </w:r>
      <w:r w:rsidRPr="006F0B90">
        <w:rPr>
          <w:rtl/>
        </w:rPr>
        <w:t xml:space="preserve">ت نمود.. امّا مدّت </w:t>
      </w:r>
      <w:r w:rsidR="002902AD">
        <w:rPr>
          <w:rtl/>
        </w:rPr>
        <w:t>ک</w:t>
      </w:r>
      <w:r w:rsidRPr="006F0B90">
        <w:rPr>
          <w:rtl/>
        </w:rPr>
        <w:t xml:space="preserve">وتاهى </w:t>
      </w:r>
      <w:r w:rsidR="002902AD">
        <w:rPr>
          <w:rtl/>
        </w:rPr>
        <w:t>ک</w:t>
      </w:r>
      <w:r w:rsidRPr="006F0B90">
        <w:rPr>
          <w:rtl/>
        </w:rPr>
        <w:t>ه در مد</w:t>
      </w:r>
      <w:r w:rsidR="002902AD">
        <w:rPr>
          <w:rtl/>
        </w:rPr>
        <w:t>ی</w:t>
      </w:r>
      <w:r w:rsidRPr="006F0B90">
        <w:rPr>
          <w:rtl/>
        </w:rPr>
        <w:t>نه اقامت داشت، فهم</w:t>
      </w:r>
      <w:r w:rsidR="002902AD">
        <w:rPr>
          <w:rtl/>
        </w:rPr>
        <w:t>ی</w:t>
      </w:r>
      <w:r w:rsidRPr="006F0B90">
        <w:rPr>
          <w:rtl/>
        </w:rPr>
        <w:t xml:space="preserve">د </w:t>
      </w:r>
      <w:r w:rsidR="002902AD">
        <w:rPr>
          <w:rtl/>
        </w:rPr>
        <w:t>ک</w:t>
      </w:r>
      <w:r w:rsidRPr="006F0B90">
        <w:rPr>
          <w:rtl/>
        </w:rPr>
        <w:t>ه ب</w:t>
      </w:r>
      <w:r w:rsidR="002902AD">
        <w:rPr>
          <w:rtl/>
        </w:rPr>
        <w:t>ی</w:t>
      </w:r>
      <w:r w:rsidRPr="006F0B90">
        <w:rPr>
          <w:rtl/>
        </w:rPr>
        <w:t xml:space="preserve">ن اصحاب خاصّ پیامبر </w:t>
      </w:r>
      <w:r w:rsidRPr="006F0B90">
        <w:rPr>
          <w:rFonts w:cs="CTraditional Arabic"/>
          <w:rtl/>
        </w:rPr>
        <w:t>ص</w:t>
      </w:r>
      <w:r w:rsidRPr="006F0B90">
        <w:rPr>
          <w:rtl/>
        </w:rPr>
        <w:t xml:space="preserve"> نمى‏تواند ه</w:t>
      </w:r>
      <w:r w:rsidR="002902AD">
        <w:rPr>
          <w:rtl/>
        </w:rPr>
        <w:t>ی</w:t>
      </w:r>
      <w:r w:rsidRPr="006F0B90">
        <w:rPr>
          <w:rtl/>
        </w:rPr>
        <w:t>چ رخنه‏اى ا</w:t>
      </w:r>
      <w:r w:rsidR="002902AD">
        <w:rPr>
          <w:rtl/>
        </w:rPr>
        <w:t>ی</w:t>
      </w:r>
      <w:r w:rsidRPr="006F0B90">
        <w:rPr>
          <w:rtl/>
        </w:rPr>
        <w:t xml:space="preserve">جاد </w:t>
      </w:r>
      <w:r w:rsidR="002902AD">
        <w:rPr>
          <w:rtl/>
        </w:rPr>
        <w:t>ک</w:t>
      </w:r>
      <w:r w:rsidRPr="006F0B90">
        <w:rPr>
          <w:rtl/>
        </w:rPr>
        <w:t>ند، پس تصم</w:t>
      </w:r>
      <w:r w:rsidR="002902AD">
        <w:rPr>
          <w:rtl/>
        </w:rPr>
        <w:t>ی</w:t>
      </w:r>
      <w:r w:rsidRPr="006F0B90">
        <w:rPr>
          <w:rtl/>
        </w:rPr>
        <w:t>م گرفت به سرزم</w:t>
      </w:r>
      <w:r w:rsidR="002902AD">
        <w:rPr>
          <w:rtl/>
        </w:rPr>
        <w:t>ی</w:t>
      </w:r>
      <w:r w:rsidRPr="006F0B90">
        <w:rPr>
          <w:rtl/>
        </w:rPr>
        <w:t xml:space="preserve">نهاى تازه‏مسلمان </w:t>
      </w:r>
      <w:r w:rsidR="002902AD">
        <w:rPr>
          <w:rtl/>
        </w:rPr>
        <w:t>ک</w:t>
      </w:r>
      <w:r w:rsidRPr="006F0B90">
        <w:rPr>
          <w:rtl/>
        </w:rPr>
        <w:t>ه از ا</w:t>
      </w:r>
      <w:r w:rsidR="002902AD">
        <w:rPr>
          <w:rtl/>
        </w:rPr>
        <w:t>ی</w:t>
      </w:r>
      <w:r w:rsidRPr="006F0B90">
        <w:rPr>
          <w:rtl/>
        </w:rPr>
        <w:t>مان و ترب</w:t>
      </w:r>
      <w:r w:rsidR="002902AD">
        <w:rPr>
          <w:rtl/>
        </w:rPr>
        <w:t>ی</w:t>
      </w:r>
      <w:r w:rsidRPr="006F0B90">
        <w:rPr>
          <w:rtl/>
        </w:rPr>
        <w:t>تى مح</w:t>
      </w:r>
      <w:r w:rsidR="002902AD">
        <w:rPr>
          <w:rtl/>
        </w:rPr>
        <w:t>ک</w:t>
      </w:r>
      <w:r w:rsidRPr="006F0B90">
        <w:rPr>
          <w:rtl/>
        </w:rPr>
        <w:t>م برخوردار نبودند و هنوز عقا</w:t>
      </w:r>
      <w:r w:rsidR="002902AD">
        <w:rPr>
          <w:rtl/>
        </w:rPr>
        <w:t>ی</w:t>
      </w:r>
      <w:r w:rsidRPr="006F0B90">
        <w:rPr>
          <w:rtl/>
        </w:rPr>
        <w:t xml:space="preserve">د آباء و اجدادشان در دل و عقلشان جا داشت، برود و لذا ابتدا به بصره سپس به </w:t>
      </w:r>
      <w:r w:rsidR="002902AD">
        <w:rPr>
          <w:rtl/>
        </w:rPr>
        <w:t>ک</w:t>
      </w:r>
      <w:r w:rsidRPr="006F0B90">
        <w:rPr>
          <w:rtl/>
        </w:rPr>
        <w:t>وفه، و آنگاه به شام رفت.. در آنجا ن</w:t>
      </w:r>
      <w:r w:rsidR="002902AD">
        <w:rPr>
          <w:rtl/>
        </w:rPr>
        <w:t>ی</w:t>
      </w:r>
      <w:r w:rsidRPr="006F0B90">
        <w:rPr>
          <w:rtl/>
        </w:rPr>
        <w:t>ز فرصتى براى پ</w:t>
      </w:r>
      <w:r w:rsidR="002902AD">
        <w:rPr>
          <w:rtl/>
        </w:rPr>
        <w:t>ی</w:t>
      </w:r>
      <w:r w:rsidRPr="006F0B90">
        <w:rPr>
          <w:rtl/>
        </w:rPr>
        <w:t>اده‏</w:t>
      </w:r>
      <w:r w:rsidR="002902AD">
        <w:rPr>
          <w:rtl/>
        </w:rPr>
        <w:t>ک</w:t>
      </w:r>
      <w:r w:rsidRPr="006F0B90">
        <w:rPr>
          <w:rtl/>
        </w:rPr>
        <w:t>ردن نقشه پل</w:t>
      </w:r>
      <w:r w:rsidR="002902AD">
        <w:rPr>
          <w:rtl/>
        </w:rPr>
        <w:t>ی</w:t>
      </w:r>
      <w:r w:rsidRPr="006F0B90">
        <w:rPr>
          <w:rtl/>
        </w:rPr>
        <w:t>دش ن</w:t>
      </w:r>
      <w:r w:rsidR="002902AD">
        <w:rPr>
          <w:rtl/>
        </w:rPr>
        <w:t>ی</w:t>
      </w:r>
      <w:r w:rsidRPr="006F0B90">
        <w:rPr>
          <w:rtl/>
        </w:rPr>
        <w:t>افت و ا</w:t>
      </w:r>
      <w:r w:rsidR="002902AD">
        <w:rPr>
          <w:rtl/>
        </w:rPr>
        <w:t>ی</w:t>
      </w:r>
      <w:r w:rsidRPr="006F0B90">
        <w:rPr>
          <w:rtl/>
        </w:rPr>
        <w:t xml:space="preserve">ن بود </w:t>
      </w:r>
      <w:r w:rsidR="002902AD">
        <w:rPr>
          <w:rtl/>
        </w:rPr>
        <w:t>ک</w:t>
      </w:r>
      <w:r w:rsidRPr="006F0B90">
        <w:rPr>
          <w:rtl/>
        </w:rPr>
        <w:t xml:space="preserve">ه به مصر سفر </w:t>
      </w:r>
      <w:r w:rsidR="002902AD">
        <w:rPr>
          <w:rtl/>
        </w:rPr>
        <w:t>ک</w:t>
      </w:r>
      <w:r w:rsidRPr="006F0B90">
        <w:rPr>
          <w:rtl/>
        </w:rPr>
        <w:t xml:space="preserve">رد.. آنجا بود </w:t>
      </w:r>
      <w:r w:rsidR="002902AD">
        <w:rPr>
          <w:rtl/>
        </w:rPr>
        <w:t>ک</w:t>
      </w:r>
      <w:r w:rsidRPr="006F0B90">
        <w:rPr>
          <w:rtl/>
        </w:rPr>
        <w:t>ه توانست با سخنران</w:t>
      </w:r>
      <w:r w:rsidR="002902AD">
        <w:rPr>
          <w:rtl/>
        </w:rPr>
        <w:t>ی</w:t>
      </w:r>
      <w:r w:rsidRPr="006F0B90">
        <w:rPr>
          <w:rtl/>
        </w:rPr>
        <w:t>هاى خود، گروهى از مردم عوام را بفر</w:t>
      </w:r>
      <w:r w:rsidR="002902AD">
        <w:rPr>
          <w:rtl/>
        </w:rPr>
        <w:t>ی</w:t>
      </w:r>
      <w:r w:rsidRPr="006F0B90">
        <w:rPr>
          <w:rtl/>
        </w:rPr>
        <w:t xml:space="preserve">بد و دور خود جمع </w:t>
      </w:r>
      <w:r w:rsidR="002902AD">
        <w:rPr>
          <w:rtl/>
        </w:rPr>
        <w:t>ک</w:t>
      </w:r>
      <w:r w:rsidRPr="006F0B90">
        <w:rPr>
          <w:rtl/>
        </w:rPr>
        <w:t xml:space="preserve">ند، و درست همان روشى را به </w:t>
      </w:r>
      <w:r w:rsidR="002902AD">
        <w:rPr>
          <w:rtl/>
        </w:rPr>
        <w:t>ک</w:t>
      </w:r>
      <w:r w:rsidRPr="006F0B90">
        <w:rPr>
          <w:rtl/>
        </w:rPr>
        <w:t xml:space="preserve">ار برد </w:t>
      </w:r>
      <w:r w:rsidR="002902AD">
        <w:rPr>
          <w:rtl/>
        </w:rPr>
        <w:t>ک</w:t>
      </w:r>
      <w:r w:rsidRPr="006F0B90">
        <w:rPr>
          <w:rtl/>
        </w:rPr>
        <w:t xml:space="preserve">ه «پولس» </w:t>
      </w:r>
      <w:r w:rsidR="002902AD">
        <w:rPr>
          <w:rtl/>
        </w:rPr>
        <w:t>ی</w:t>
      </w:r>
      <w:r w:rsidRPr="006F0B90">
        <w:rPr>
          <w:rtl/>
        </w:rPr>
        <w:t>هودى قبلاً در مس</w:t>
      </w:r>
      <w:r w:rsidR="002902AD">
        <w:rPr>
          <w:rtl/>
        </w:rPr>
        <w:t>ی</w:t>
      </w:r>
      <w:r w:rsidRPr="006F0B90">
        <w:rPr>
          <w:rtl/>
        </w:rPr>
        <w:t>ح</w:t>
      </w:r>
      <w:r w:rsidR="002902AD">
        <w:rPr>
          <w:rtl/>
        </w:rPr>
        <w:t>ی</w:t>
      </w:r>
      <w:r w:rsidRPr="006F0B90">
        <w:rPr>
          <w:rtl/>
        </w:rPr>
        <w:t xml:space="preserve">ت به </w:t>
      </w:r>
      <w:r w:rsidR="002902AD">
        <w:rPr>
          <w:rtl/>
        </w:rPr>
        <w:t>ک</w:t>
      </w:r>
      <w:r w:rsidRPr="006F0B90">
        <w:rPr>
          <w:rtl/>
        </w:rPr>
        <w:t xml:space="preserve">ار گرفته بود؛ </w:t>
      </w:r>
      <w:r w:rsidR="002902AD">
        <w:rPr>
          <w:rtl/>
        </w:rPr>
        <w:t>ی</w:t>
      </w:r>
      <w:r w:rsidRPr="006F0B90">
        <w:rPr>
          <w:rtl/>
        </w:rPr>
        <w:t>عنى غلو در بزرگان د</w:t>
      </w:r>
      <w:r w:rsidR="002902AD">
        <w:rPr>
          <w:rtl/>
        </w:rPr>
        <w:t>ی</w:t>
      </w:r>
      <w:r w:rsidRPr="006F0B90">
        <w:rPr>
          <w:rtl/>
        </w:rPr>
        <w:t>ن و افراط در مدح و ستا</w:t>
      </w:r>
      <w:r w:rsidR="002902AD">
        <w:rPr>
          <w:rtl/>
        </w:rPr>
        <w:t>ی</w:t>
      </w:r>
      <w:r w:rsidRPr="006F0B90">
        <w:rPr>
          <w:rtl/>
        </w:rPr>
        <w:t xml:space="preserve">ش آنها </w:t>
      </w:r>
      <w:r w:rsidR="002902AD">
        <w:rPr>
          <w:rtl/>
        </w:rPr>
        <w:t>ک</w:t>
      </w:r>
      <w:r w:rsidRPr="006F0B90">
        <w:rPr>
          <w:rtl/>
        </w:rPr>
        <w:t>ه در ب</w:t>
      </w:r>
      <w:r w:rsidR="002902AD">
        <w:rPr>
          <w:rtl/>
        </w:rPr>
        <w:t>ی</w:t>
      </w:r>
      <w:r w:rsidRPr="006F0B90">
        <w:rPr>
          <w:rtl/>
        </w:rPr>
        <w:t>ن عوام و تازه‏مسلمانان، عملى‏تر و و زودتر نت</w:t>
      </w:r>
      <w:r w:rsidR="002902AD">
        <w:rPr>
          <w:rtl/>
        </w:rPr>
        <w:t>ی</w:t>
      </w:r>
      <w:r w:rsidRPr="006F0B90">
        <w:rPr>
          <w:rtl/>
        </w:rPr>
        <w:t>جه مى‏دهد!</w:t>
      </w:r>
      <w:r>
        <w:rPr>
          <w:rFonts w:hint="cs"/>
          <w:rtl/>
        </w:rPr>
        <w:t>.</w:t>
      </w:r>
    </w:p>
    <w:p w:rsidR="0011120E" w:rsidRDefault="00082CC7" w:rsidP="00EF7D0B">
      <w:pPr>
        <w:pStyle w:val="a5"/>
        <w:rPr>
          <w:rtl/>
        </w:rPr>
      </w:pPr>
      <w:r w:rsidRPr="006F0B90">
        <w:rPr>
          <w:rtl/>
        </w:rPr>
        <w:t xml:space="preserve">مورّخان آورده‏اند </w:t>
      </w:r>
      <w:r w:rsidR="002902AD">
        <w:rPr>
          <w:rtl/>
        </w:rPr>
        <w:t>ک</w:t>
      </w:r>
      <w:r w:rsidRPr="006F0B90">
        <w:rPr>
          <w:rtl/>
        </w:rPr>
        <w:t>ه او - با ز</w:t>
      </w:r>
      <w:r w:rsidR="002902AD">
        <w:rPr>
          <w:rtl/>
        </w:rPr>
        <w:t>ی</w:t>
      </w:r>
      <w:r w:rsidRPr="006F0B90">
        <w:rPr>
          <w:rtl/>
        </w:rPr>
        <w:t>ر</w:t>
      </w:r>
      <w:r w:rsidR="002902AD">
        <w:rPr>
          <w:rtl/>
        </w:rPr>
        <w:t>ک</w:t>
      </w:r>
      <w:r w:rsidRPr="006F0B90">
        <w:rPr>
          <w:rtl/>
        </w:rPr>
        <w:t>ى هرچه تمامتر - ابتدا با غلو در شخص پیامبر</w:t>
      </w:r>
      <w:r w:rsidRPr="006F0B90">
        <w:rPr>
          <w:rFonts w:cs="CTraditional Arabic"/>
          <w:rtl/>
        </w:rPr>
        <w:t>ص</w:t>
      </w:r>
      <w:r w:rsidRPr="006F0B90">
        <w:rPr>
          <w:rtl/>
        </w:rPr>
        <w:t xml:space="preserve"> شروع </w:t>
      </w:r>
      <w:r w:rsidR="002902AD">
        <w:rPr>
          <w:rtl/>
        </w:rPr>
        <w:t>ک</w:t>
      </w:r>
      <w:r w:rsidRPr="006F0B90">
        <w:rPr>
          <w:rtl/>
        </w:rPr>
        <w:t>رد و در ب</w:t>
      </w:r>
      <w:r w:rsidR="002902AD">
        <w:rPr>
          <w:rtl/>
        </w:rPr>
        <w:t>ی</w:t>
      </w:r>
      <w:r w:rsidRPr="006F0B90">
        <w:rPr>
          <w:rtl/>
        </w:rPr>
        <w:t>ن مردم چن</w:t>
      </w:r>
      <w:r w:rsidR="002902AD">
        <w:rPr>
          <w:rtl/>
        </w:rPr>
        <w:t>ی</w:t>
      </w:r>
      <w:r w:rsidRPr="006F0B90">
        <w:rPr>
          <w:rtl/>
        </w:rPr>
        <w:t>ن گفت: «به راستى تعجّب مى‏</w:t>
      </w:r>
      <w:r w:rsidR="002902AD">
        <w:rPr>
          <w:rtl/>
        </w:rPr>
        <w:t>ک</w:t>
      </w:r>
      <w:r w:rsidRPr="006F0B90">
        <w:rPr>
          <w:rtl/>
        </w:rPr>
        <w:t>نم از ا</w:t>
      </w:r>
      <w:r w:rsidR="002902AD">
        <w:rPr>
          <w:rtl/>
        </w:rPr>
        <w:t>ی</w:t>
      </w:r>
      <w:r w:rsidRPr="006F0B90">
        <w:rPr>
          <w:rtl/>
        </w:rPr>
        <w:t xml:space="preserve">ن افراد </w:t>
      </w:r>
      <w:r w:rsidR="002902AD">
        <w:rPr>
          <w:rtl/>
        </w:rPr>
        <w:t>ک</w:t>
      </w:r>
      <w:r w:rsidRPr="006F0B90">
        <w:rPr>
          <w:rtl/>
        </w:rPr>
        <w:t>ه به بازگشت و آمدن مجدّد ع</w:t>
      </w:r>
      <w:r w:rsidR="002902AD">
        <w:rPr>
          <w:rtl/>
        </w:rPr>
        <w:t>ی</w:t>
      </w:r>
      <w:r w:rsidRPr="006F0B90">
        <w:rPr>
          <w:rtl/>
        </w:rPr>
        <w:t>سى‏بن مر</w:t>
      </w:r>
      <w:r w:rsidR="002902AD">
        <w:rPr>
          <w:rtl/>
        </w:rPr>
        <w:t>ی</w:t>
      </w:r>
      <w:r w:rsidRPr="006F0B90">
        <w:rPr>
          <w:rtl/>
        </w:rPr>
        <w:t>م به ا</w:t>
      </w:r>
      <w:r w:rsidR="002902AD">
        <w:rPr>
          <w:rtl/>
        </w:rPr>
        <w:t>ی</w:t>
      </w:r>
      <w:r w:rsidRPr="006F0B90">
        <w:rPr>
          <w:rtl/>
        </w:rPr>
        <w:t>ن دن</w:t>
      </w:r>
      <w:r w:rsidR="002902AD">
        <w:rPr>
          <w:rtl/>
        </w:rPr>
        <w:t>ی</w:t>
      </w:r>
      <w:r w:rsidRPr="006F0B90">
        <w:rPr>
          <w:rtl/>
        </w:rPr>
        <w:t>ا ا</w:t>
      </w:r>
      <w:r w:rsidR="002902AD">
        <w:rPr>
          <w:rtl/>
        </w:rPr>
        <w:t>ی</w:t>
      </w:r>
      <w:r w:rsidRPr="006F0B90">
        <w:rPr>
          <w:rtl/>
        </w:rPr>
        <w:t>مان دارند، امّا به بازگشت س</w:t>
      </w:r>
      <w:r w:rsidR="002902AD">
        <w:rPr>
          <w:rtl/>
        </w:rPr>
        <w:t>ی</w:t>
      </w:r>
      <w:r w:rsidRPr="006F0B90">
        <w:rPr>
          <w:rtl/>
        </w:rPr>
        <w:t>د و سرور ما محمّد به ا</w:t>
      </w:r>
      <w:r w:rsidR="002902AD">
        <w:rPr>
          <w:rtl/>
        </w:rPr>
        <w:t>ی</w:t>
      </w:r>
      <w:r w:rsidRPr="006F0B90">
        <w:rPr>
          <w:rtl/>
        </w:rPr>
        <w:t>ن دن</w:t>
      </w:r>
      <w:r w:rsidR="002902AD">
        <w:rPr>
          <w:rtl/>
        </w:rPr>
        <w:t>ی</w:t>
      </w:r>
      <w:r w:rsidRPr="006F0B90">
        <w:rPr>
          <w:rtl/>
        </w:rPr>
        <w:t>ا ا</w:t>
      </w:r>
      <w:r w:rsidR="002902AD">
        <w:rPr>
          <w:rtl/>
        </w:rPr>
        <w:t>ی</w:t>
      </w:r>
      <w:r w:rsidRPr="006F0B90">
        <w:rPr>
          <w:rtl/>
        </w:rPr>
        <w:t>مان ندارند، در حال</w:t>
      </w:r>
      <w:r w:rsidR="002902AD">
        <w:rPr>
          <w:rtl/>
        </w:rPr>
        <w:t>یک</w:t>
      </w:r>
      <w:r w:rsidRPr="006F0B90">
        <w:rPr>
          <w:rtl/>
        </w:rPr>
        <w:t>ه او برتر از ع</w:t>
      </w:r>
      <w:r w:rsidR="002902AD">
        <w:rPr>
          <w:rtl/>
        </w:rPr>
        <w:t>ی</w:t>
      </w:r>
      <w:r w:rsidRPr="006F0B90">
        <w:rPr>
          <w:rtl/>
        </w:rPr>
        <w:t>سى و تمام انب</w:t>
      </w:r>
      <w:r w:rsidR="002902AD">
        <w:rPr>
          <w:rtl/>
        </w:rPr>
        <w:t>ی</w:t>
      </w:r>
      <w:r w:rsidRPr="006F0B90">
        <w:rPr>
          <w:rtl/>
        </w:rPr>
        <w:t>اى د</w:t>
      </w:r>
      <w:r w:rsidR="002902AD">
        <w:rPr>
          <w:rtl/>
        </w:rPr>
        <w:t>ی</w:t>
      </w:r>
      <w:r w:rsidRPr="006F0B90">
        <w:rPr>
          <w:rtl/>
        </w:rPr>
        <w:t>گر است! خداوند مى‏فرما</w:t>
      </w:r>
      <w:r w:rsidR="002902AD">
        <w:rPr>
          <w:rtl/>
        </w:rPr>
        <w:t>ی</w:t>
      </w:r>
      <w:r w:rsidRPr="006F0B90">
        <w:rPr>
          <w:rtl/>
        </w:rPr>
        <w:t>د:</w:t>
      </w:r>
      <w:r>
        <w:rPr>
          <w:rFonts w:hint="cs"/>
          <w:rtl/>
        </w:rPr>
        <w:t xml:space="preserve"> </w:t>
      </w:r>
      <w:r>
        <w:rPr>
          <w:rFonts w:cs="Traditional Arabic" w:hint="cs"/>
          <w:rtl/>
        </w:rPr>
        <w:t>﴿</w:t>
      </w:r>
      <w:r w:rsidR="004658EB" w:rsidRPr="002902AD">
        <w:rPr>
          <w:rStyle w:val="Char3"/>
          <w:rFonts w:hint="cs"/>
          <w:rtl/>
        </w:rPr>
        <w:t>إِنَّ ٱلَّذِي فَرَضَ عَلَيۡكَ ٱلۡقُرۡءَانَ لَرَآدُّكَ إِلَىٰ مَعَادٖ</w:t>
      </w:r>
      <w:r>
        <w:rPr>
          <w:rFonts w:cs="Traditional Arabic" w:hint="cs"/>
          <w:rtl/>
        </w:rPr>
        <w:t>﴾</w:t>
      </w:r>
      <w:r w:rsidR="004658EB">
        <w:rPr>
          <w:rFonts w:hint="cs"/>
          <w:rtl/>
        </w:rPr>
        <w:t xml:space="preserve"> </w:t>
      </w:r>
      <w:r w:rsidRPr="002F0E5E">
        <w:rPr>
          <w:rStyle w:val="Char4"/>
          <w:rFonts w:hint="cs"/>
          <w:rtl/>
        </w:rPr>
        <w:t>[القصص: ٨٥]</w:t>
      </w:r>
      <w:r>
        <w:rPr>
          <w:rFonts w:hint="cs"/>
          <w:rtl/>
        </w:rPr>
        <w:t>.</w:t>
      </w:r>
      <w:r w:rsidRPr="006F0B90">
        <w:rPr>
          <w:rtl/>
        </w:rPr>
        <w:t xml:space="preserve"> </w:t>
      </w:r>
      <w:r>
        <w:rPr>
          <w:rFonts w:cs="Traditional Arabic" w:hint="cs"/>
          <w:rtl/>
        </w:rPr>
        <w:t>«</w:t>
      </w:r>
      <w:r w:rsidRPr="00CC40C8">
        <w:rPr>
          <w:sz w:val="26"/>
          <w:szCs w:val="26"/>
          <w:rtl/>
        </w:rPr>
        <w:t xml:space="preserve">همان </w:t>
      </w:r>
      <w:r w:rsidR="002902AD">
        <w:rPr>
          <w:sz w:val="26"/>
          <w:szCs w:val="26"/>
          <w:rtl/>
        </w:rPr>
        <w:t>ک</w:t>
      </w:r>
      <w:r w:rsidRPr="00CC40C8">
        <w:rPr>
          <w:sz w:val="26"/>
          <w:szCs w:val="26"/>
          <w:rtl/>
        </w:rPr>
        <w:t xml:space="preserve">سى </w:t>
      </w:r>
      <w:r w:rsidR="002902AD">
        <w:rPr>
          <w:sz w:val="26"/>
          <w:szCs w:val="26"/>
          <w:rtl/>
        </w:rPr>
        <w:t>ک</w:t>
      </w:r>
      <w:r w:rsidRPr="00CC40C8">
        <w:rPr>
          <w:sz w:val="26"/>
          <w:szCs w:val="26"/>
          <w:rtl/>
        </w:rPr>
        <w:t>ه قرآن‏ را بر تو واجب گردانده است، تو را به محل بازگشت برمى‏گرداند</w:t>
      </w:r>
      <w:r>
        <w:rPr>
          <w:rFonts w:cs="Traditional Arabic" w:hint="cs"/>
          <w:rtl/>
        </w:rPr>
        <w:t>»</w:t>
      </w:r>
      <w:r w:rsidRPr="006F0B90">
        <w:rPr>
          <w:rtl/>
        </w:rPr>
        <w:t>، «غ</w:t>
      </w:r>
      <w:r w:rsidR="002902AD">
        <w:rPr>
          <w:rtl/>
        </w:rPr>
        <w:t>ی</w:t>
      </w:r>
      <w:r w:rsidRPr="006F0B90">
        <w:rPr>
          <w:rtl/>
        </w:rPr>
        <w:t>ر از ا</w:t>
      </w:r>
      <w:r w:rsidR="002902AD">
        <w:rPr>
          <w:rtl/>
        </w:rPr>
        <w:t>ی</w:t>
      </w:r>
      <w:r w:rsidRPr="006F0B90">
        <w:rPr>
          <w:rtl/>
        </w:rPr>
        <w:t>ن ن</w:t>
      </w:r>
      <w:r w:rsidR="002902AD">
        <w:rPr>
          <w:rtl/>
        </w:rPr>
        <w:t>ی</w:t>
      </w:r>
      <w:r w:rsidRPr="006F0B90">
        <w:rPr>
          <w:rtl/>
        </w:rPr>
        <w:t xml:space="preserve">ست </w:t>
      </w:r>
      <w:r w:rsidR="002902AD">
        <w:rPr>
          <w:rtl/>
        </w:rPr>
        <w:t>ک</w:t>
      </w:r>
      <w:r w:rsidRPr="006F0B90">
        <w:rPr>
          <w:rtl/>
        </w:rPr>
        <w:t>ه او بار د</w:t>
      </w:r>
      <w:r w:rsidR="002902AD">
        <w:rPr>
          <w:rtl/>
        </w:rPr>
        <w:t>ی</w:t>
      </w:r>
      <w:r w:rsidRPr="006F0B90">
        <w:rPr>
          <w:rtl/>
        </w:rPr>
        <w:t>گر به ا</w:t>
      </w:r>
      <w:r w:rsidR="002902AD">
        <w:rPr>
          <w:rtl/>
        </w:rPr>
        <w:t>ی</w:t>
      </w:r>
      <w:r w:rsidRPr="006F0B90">
        <w:rPr>
          <w:rtl/>
        </w:rPr>
        <w:t>ن دن</w:t>
      </w:r>
      <w:r w:rsidR="002902AD">
        <w:rPr>
          <w:rtl/>
        </w:rPr>
        <w:t>ی</w:t>
      </w:r>
      <w:r w:rsidRPr="006F0B90">
        <w:rPr>
          <w:rtl/>
        </w:rPr>
        <w:t>ا برخواهد گشت و او از ع</w:t>
      </w:r>
      <w:r w:rsidR="002902AD">
        <w:rPr>
          <w:rtl/>
        </w:rPr>
        <w:t>ی</w:t>
      </w:r>
      <w:r w:rsidRPr="006F0B90">
        <w:rPr>
          <w:rtl/>
        </w:rPr>
        <w:t>سى به رجوع و بازگشت، شا</w:t>
      </w:r>
      <w:r w:rsidR="002902AD">
        <w:rPr>
          <w:rtl/>
        </w:rPr>
        <w:t>ی</w:t>
      </w:r>
      <w:r w:rsidRPr="006F0B90">
        <w:rPr>
          <w:rtl/>
        </w:rPr>
        <w:t>سته‏تر است!»</w:t>
      </w:r>
      <w:r w:rsidRPr="002902AD">
        <w:rPr>
          <w:rStyle w:val="FootnoteReference"/>
          <w:rFonts w:ascii="mylotus" w:hAnsi="mylotus"/>
          <w:b/>
          <w:sz w:val="24"/>
          <w:rtl/>
        </w:rPr>
        <w:footnoteReference w:id="816"/>
      </w:r>
      <w:r>
        <w:rPr>
          <w:rFonts w:hint="cs"/>
          <w:rtl/>
        </w:rPr>
        <w:t>.</w:t>
      </w:r>
    </w:p>
    <w:p w:rsidR="00082CC7" w:rsidRDefault="00082CC7" w:rsidP="002F0E5E">
      <w:pPr>
        <w:pStyle w:val="a5"/>
        <w:rPr>
          <w:rtl/>
        </w:rPr>
      </w:pPr>
      <w:r w:rsidRPr="006F0B90">
        <w:rPr>
          <w:rtl/>
        </w:rPr>
        <w:t>ا</w:t>
      </w:r>
      <w:r w:rsidR="002902AD">
        <w:rPr>
          <w:rtl/>
        </w:rPr>
        <w:t>ی</w:t>
      </w:r>
      <w:r w:rsidRPr="006F0B90">
        <w:rPr>
          <w:rtl/>
        </w:rPr>
        <w:t xml:space="preserve">ن </w:t>
      </w:r>
      <w:r w:rsidR="002902AD">
        <w:rPr>
          <w:rtl/>
        </w:rPr>
        <w:t>ک</w:t>
      </w:r>
      <w:r w:rsidRPr="006F0B90">
        <w:rPr>
          <w:rtl/>
        </w:rPr>
        <w:t>لامش در ب</w:t>
      </w:r>
      <w:r w:rsidR="002902AD">
        <w:rPr>
          <w:rtl/>
        </w:rPr>
        <w:t>ی</w:t>
      </w:r>
      <w:r w:rsidRPr="006F0B90">
        <w:rPr>
          <w:rtl/>
        </w:rPr>
        <w:t xml:space="preserve">ن جاهلان - </w:t>
      </w:r>
      <w:r w:rsidR="002902AD">
        <w:rPr>
          <w:rtl/>
        </w:rPr>
        <w:t>ک</w:t>
      </w:r>
      <w:r w:rsidRPr="006F0B90">
        <w:rPr>
          <w:rtl/>
        </w:rPr>
        <w:t xml:space="preserve">سانى </w:t>
      </w:r>
      <w:r w:rsidR="002902AD">
        <w:rPr>
          <w:rtl/>
        </w:rPr>
        <w:t>ک</w:t>
      </w:r>
      <w:r w:rsidRPr="006F0B90">
        <w:rPr>
          <w:rtl/>
        </w:rPr>
        <w:t xml:space="preserve">ه زودتر از همه به خرافات تن درمى‏دهند - نفوذ </w:t>
      </w:r>
      <w:r w:rsidR="002902AD">
        <w:rPr>
          <w:rtl/>
        </w:rPr>
        <w:t>ک</w:t>
      </w:r>
      <w:r w:rsidRPr="006F0B90">
        <w:rPr>
          <w:rtl/>
        </w:rPr>
        <w:t>رد و از هم</w:t>
      </w:r>
      <w:r w:rsidR="002902AD">
        <w:rPr>
          <w:rtl/>
        </w:rPr>
        <w:t>ی</w:t>
      </w:r>
      <w:r w:rsidRPr="006F0B90">
        <w:rPr>
          <w:rtl/>
        </w:rPr>
        <w:t xml:space="preserve">ن جا بود </w:t>
      </w:r>
      <w:r w:rsidR="002902AD">
        <w:rPr>
          <w:rtl/>
        </w:rPr>
        <w:t>ک</w:t>
      </w:r>
      <w:r w:rsidRPr="006F0B90">
        <w:rPr>
          <w:rtl/>
        </w:rPr>
        <w:t>ه بعدها در ب</w:t>
      </w:r>
      <w:r w:rsidR="002902AD">
        <w:rPr>
          <w:rtl/>
        </w:rPr>
        <w:t>ی</w:t>
      </w:r>
      <w:r w:rsidRPr="006F0B90">
        <w:rPr>
          <w:rtl/>
        </w:rPr>
        <w:t xml:space="preserve">ن بعضى افراد - </w:t>
      </w:r>
      <w:r w:rsidR="002902AD">
        <w:rPr>
          <w:rtl/>
        </w:rPr>
        <w:t>ی</w:t>
      </w:r>
      <w:r w:rsidRPr="006F0B90">
        <w:rPr>
          <w:rtl/>
        </w:rPr>
        <w:t>عنى ش</w:t>
      </w:r>
      <w:r w:rsidR="002902AD">
        <w:rPr>
          <w:rtl/>
        </w:rPr>
        <w:t>ی</w:t>
      </w:r>
      <w:r w:rsidRPr="006F0B90">
        <w:rPr>
          <w:rtl/>
        </w:rPr>
        <w:t>ع</w:t>
      </w:r>
      <w:r w:rsidR="002902AD">
        <w:rPr>
          <w:rtl/>
        </w:rPr>
        <w:t>ی</w:t>
      </w:r>
      <w:r w:rsidRPr="006F0B90">
        <w:rPr>
          <w:rtl/>
        </w:rPr>
        <w:t>ان - عق</w:t>
      </w:r>
      <w:r w:rsidR="002902AD">
        <w:rPr>
          <w:rtl/>
        </w:rPr>
        <w:t>ی</w:t>
      </w:r>
      <w:r w:rsidRPr="006F0B90">
        <w:rPr>
          <w:rtl/>
        </w:rPr>
        <w:t>ده «رجعت» پد</w:t>
      </w:r>
      <w:r w:rsidR="002902AD">
        <w:rPr>
          <w:rtl/>
        </w:rPr>
        <w:t>ی</w:t>
      </w:r>
      <w:r w:rsidRPr="006F0B90">
        <w:rPr>
          <w:rtl/>
        </w:rPr>
        <w:t>د آمد!</w:t>
      </w:r>
      <w:r>
        <w:rPr>
          <w:rFonts w:hint="cs"/>
          <w:rtl/>
        </w:rPr>
        <w:t>.</w:t>
      </w:r>
    </w:p>
    <w:p w:rsidR="00082CC7" w:rsidRDefault="00082CC7" w:rsidP="00EF7D0B">
      <w:pPr>
        <w:pStyle w:val="a5"/>
        <w:rPr>
          <w:rtl/>
        </w:rPr>
      </w:pPr>
      <w:r w:rsidRPr="006F0B90">
        <w:rPr>
          <w:rtl/>
        </w:rPr>
        <w:t>بعد از ا</w:t>
      </w:r>
      <w:r w:rsidR="002902AD">
        <w:rPr>
          <w:rtl/>
        </w:rPr>
        <w:t>ی</w:t>
      </w:r>
      <w:r w:rsidRPr="006F0B90">
        <w:rPr>
          <w:rtl/>
        </w:rPr>
        <w:t xml:space="preserve">ن </w:t>
      </w:r>
      <w:r w:rsidR="002902AD">
        <w:rPr>
          <w:rtl/>
        </w:rPr>
        <w:t>ک</w:t>
      </w:r>
      <w:r w:rsidRPr="006F0B90">
        <w:rPr>
          <w:rtl/>
        </w:rPr>
        <w:t>ه د</w:t>
      </w:r>
      <w:r w:rsidR="002902AD">
        <w:rPr>
          <w:rtl/>
        </w:rPr>
        <w:t>ی</w:t>
      </w:r>
      <w:r w:rsidRPr="006F0B90">
        <w:rPr>
          <w:rtl/>
        </w:rPr>
        <w:t>د مردم به سادگى ا</w:t>
      </w:r>
      <w:r w:rsidR="002902AD">
        <w:rPr>
          <w:rtl/>
        </w:rPr>
        <w:t>ی</w:t>
      </w:r>
      <w:r w:rsidRPr="006F0B90">
        <w:rPr>
          <w:rtl/>
        </w:rPr>
        <w:t xml:space="preserve">ن </w:t>
      </w:r>
      <w:r w:rsidR="002902AD">
        <w:rPr>
          <w:rtl/>
        </w:rPr>
        <w:t>ک</w:t>
      </w:r>
      <w:r w:rsidRPr="006F0B90">
        <w:rPr>
          <w:rtl/>
        </w:rPr>
        <w:t>لامش را پذ</w:t>
      </w:r>
      <w:r w:rsidR="002902AD">
        <w:rPr>
          <w:rtl/>
        </w:rPr>
        <w:t>ی</w:t>
      </w:r>
      <w:r w:rsidRPr="006F0B90">
        <w:rPr>
          <w:rtl/>
        </w:rPr>
        <w:t>رفتند، بعد از غلوّ در پیامبر</w:t>
      </w:r>
      <w:r w:rsidRPr="006F0B90">
        <w:rPr>
          <w:rFonts w:cs="CTraditional Arabic"/>
          <w:rtl/>
        </w:rPr>
        <w:t>ص</w:t>
      </w:r>
      <w:r w:rsidRPr="006F0B90">
        <w:rPr>
          <w:rtl/>
        </w:rPr>
        <w:t xml:space="preserve"> به نزد</w:t>
      </w:r>
      <w:r w:rsidR="002902AD">
        <w:rPr>
          <w:rtl/>
        </w:rPr>
        <w:t>یک</w:t>
      </w:r>
      <w:r w:rsidRPr="006F0B90">
        <w:rPr>
          <w:rtl/>
        </w:rPr>
        <w:t>تر</w:t>
      </w:r>
      <w:r w:rsidR="002902AD">
        <w:rPr>
          <w:rtl/>
        </w:rPr>
        <w:t>ی</w:t>
      </w:r>
      <w:r w:rsidRPr="006F0B90">
        <w:rPr>
          <w:rtl/>
        </w:rPr>
        <w:t xml:space="preserve">ن فرد به او </w:t>
      </w:r>
      <w:r w:rsidR="002902AD">
        <w:rPr>
          <w:rtl/>
        </w:rPr>
        <w:t>ی</w:t>
      </w:r>
      <w:r w:rsidRPr="006F0B90">
        <w:rPr>
          <w:rtl/>
        </w:rPr>
        <w:t>عنى عل</w:t>
      </w:r>
      <w:r w:rsidR="002902AD">
        <w:rPr>
          <w:rtl/>
        </w:rPr>
        <w:t>ی</w:t>
      </w:r>
      <w:r w:rsidRPr="006F0B90">
        <w:rPr>
          <w:rtl/>
        </w:rPr>
        <w:t xml:space="preserve"> </w:t>
      </w:r>
      <w:r w:rsidRPr="006F0B90">
        <w:rPr>
          <w:rFonts w:cs="CTraditional Arabic"/>
          <w:rtl/>
        </w:rPr>
        <w:t>س</w:t>
      </w:r>
      <w:r w:rsidRPr="006F0B90">
        <w:rPr>
          <w:rtl/>
        </w:rPr>
        <w:t xml:space="preserve"> پرداخت و پس از ا</w:t>
      </w:r>
      <w:r w:rsidR="002902AD">
        <w:rPr>
          <w:rtl/>
        </w:rPr>
        <w:t>ی</w:t>
      </w:r>
      <w:r w:rsidRPr="006F0B90">
        <w:rPr>
          <w:rtl/>
        </w:rPr>
        <w:t>ن</w:t>
      </w:r>
      <w:r w:rsidR="002902AD">
        <w:rPr>
          <w:rtl/>
        </w:rPr>
        <w:t>ک</w:t>
      </w:r>
      <w:r w:rsidRPr="006F0B90">
        <w:rPr>
          <w:rtl/>
        </w:rPr>
        <w:t>ه نشان داد، علاقه و محبّت خاصّ و فوق‏العاده‏اى نسبت به عل</w:t>
      </w:r>
      <w:r w:rsidR="002902AD">
        <w:rPr>
          <w:rtl/>
        </w:rPr>
        <w:t>ی</w:t>
      </w:r>
      <w:r w:rsidRPr="006F0B90">
        <w:rPr>
          <w:rtl/>
        </w:rPr>
        <w:t xml:space="preserve"> </w:t>
      </w:r>
      <w:r w:rsidRPr="006F0B90">
        <w:rPr>
          <w:rFonts w:cs="CTraditional Arabic"/>
          <w:rtl/>
        </w:rPr>
        <w:t>س</w:t>
      </w:r>
      <w:r w:rsidRPr="006F0B90">
        <w:rPr>
          <w:rtl/>
        </w:rPr>
        <w:t xml:space="preserve"> دارد، شروع به غلوّ در شأن او نمود و معجزات و </w:t>
      </w:r>
      <w:r w:rsidR="002902AD">
        <w:rPr>
          <w:rtl/>
        </w:rPr>
        <w:t>ک</w:t>
      </w:r>
      <w:r w:rsidRPr="006F0B90">
        <w:rPr>
          <w:rtl/>
        </w:rPr>
        <w:t>رامات عج</w:t>
      </w:r>
      <w:r w:rsidR="002902AD">
        <w:rPr>
          <w:rtl/>
        </w:rPr>
        <w:t>ی</w:t>
      </w:r>
      <w:r w:rsidRPr="006F0B90">
        <w:rPr>
          <w:rtl/>
        </w:rPr>
        <w:t>ب و غر</w:t>
      </w:r>
      <w:r w:rsidR="002902AD">
        <w:rPr>
          <w:rtl/>
        </w:rPr>
        <w:t>ی</w:t>
      </w:r>
      <w:r w:rsidRPr="006F0B90">
        <w:rPr>
          <w:rtl/>
        </w:rPr>
        <w:t xml:space="preserve">بى را به او نسبت داد و تلاش نمود </w:t>
      </w:r>
      <w:r w:rsidR="002902AD">
        <w:rPr>
          <w:rtl/>
        </w:rPr>
        <w:t>ک</w:t>
      </w:r>
      <w:r w:rsidRPr="006F0B90">
        <w:rPr>
          <w:rtl/>
        </w:rPr>
        <w:t>ه او را شخص</w:t>
      </w:r>
      <w:r w:rsidR="002902AD">
        <w:rPr>
          <w:rtl/>
        </w:rPr>
        <w:t>ی</w:t>
      </w:r>
      <w:r w:rsidRPr="006F0B90">
        <w:rPr>
          <w:rtl/>
        </w:rPr>
        <w:t xml:space="preserve">تى فوق بشرى معرّفى </w:t>
      </w:r>
      <w:r w:rsidR="002902AD">
        <w:rPr>
          <w:rtl/>
        </w:rPr>
        <w:t>ک</w:t>
      </w:r>
      <w:r w:rsidRPr="006F0B90">
        <w:rPr>
          <w:rtl/>
        </w:rPr>
        <w:t xml:space="preserve">ند؛ به گونه‏اى </w:t>
      </w:r>
      <w:r w:rsidR="002902AD">
        <w:rPr>
          <w:rtl/>
        </w:rPr>
        <w:t>ک</w:t>
      </w:r>
      <w:r w:rsidRPr="006F0B90">
        <w:rPr>
          <w:rtl/>
        </w:rPr>
        <w:t>ه او را عالم به غ</w:t>
      </w:r>
      <w:r w:rsidR="002902AD">
        <w:rPr>
          <w:rtl/>
        </w:rPr>
        <w:t>ی</w:t>
      </w:r>
      <w:r w:rsidRPr="006F0B90">
        <w:rPr>
          <w:rtl/>
        </w:rPr>
        <w:t>ب مى‏دانست و مى‏گفت: هر چ</w:t>
      </w:r>
      <w:r w:rsidR="002902AD">
        <w:rPr>
          <w:rtl/>
        </w:rPr>
        <w:t>ی</w:t>
      </w:r>
      <w:r w:rsidRPr="006F0B90">
        <w:rPr>
          <w:rtl/>
        </w:rPr>
        <w:t xml:space="preserve">زى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از آن خبر مى‏دهد، اتّفاق خواهد افتاد و اگر چنان نشد، بدان</w:t>
      </w:r>
      <w:r w:rsidR="002902AD">
        <w:rPr>
          <w:rtl/>
        </w:rPr>
        <w:t>ی</w:t>
      </w:r>
      <w:r w:rsidRPr="006F0B90">
        <w:rPr>
          <w:rtl/>
        </w:rPr>
        <w:t xml:space="preserve">د </w:t>
      </w:r>
      <w:r w:rsidR="002902AD">
        <w:rPr>
          <w:rtl/>
        </w:rPr>
        <w:t>ک</w:t>
      </w:r>
      <w:r w:rsidRPr="006F0B90">
        <w:rPr>
          <w:rtl/>
        </w:rPr>
        <w:t>ه براى خدا - معاذ اللّه- «بداء» پ</w:t>
      </w:r>
      <w:r w:rsidR="002902AD">
        <w:rPr>
          <w:rtl/>
        </w:rPr>
        <w:t>ی</w:t>
      </w:r>
      <w:r w:rsidRPr="006F0B90">
        <w:rPr>
          <w:rtl/>
        </w:rPr>
        <w:t>ش آمده است!!</w:t>
      </w:r>
      <w:r w:rsidRPr="002902AD">
        <w:rPr>
          <w:rStyle w:val="FootnoteReference"/>
          <w:rFonts w:ascii="mylotus" w:hAnsi="mylotus"/>
          <w:b/>
          <w:sz w:val="24"/>
          <w:rtl/>
        </w:rPr>
        <w:footnoteReference w:id="817"/>
      </w:r>
      <w:r w:rsidRPr="006F0B90">
        <w:rPr>
          <w:rtl/>
        </w:rPr>
        <w:t xml:space="preserve"> و از هم</w:t>
      </w:r>
      <w:r w:rsidR="002902AD">
        <w:rPr>
          <w:rtl/>
        </w:rPr>
        <w:t>ی</w:t>
      </w:r>
      <w:r w:rsidRPr="006F0B90">
        <w:rPr>
          <w:rtl/>
        </w:rPr>
        <w:t xml:space="preserve">ن جا بود </w:t>
      </w:r>
      <w:r w:rsidR="002902AD">
        <w:rPr>
          <w:rtl/>
        </w:rPr>
        <w:t>ک</w:t>
      </w:r>
      <w:r w:rsidRPr="006F0B90">
        <w:rPr>
          <w:rtl/>
        </w:rPr>
        <w:t>ه بعدها در ب</w:t>
      </w:r>
      <w:r w:rsidR="002902AD">
        <w:rPr>
          <w:rtl/>
        </w:rPr>
        <w:t>ی</w:t>
      </w:r>
      <w:r w:rsidRPr="006F0B90">
        <w:rPr>
          <w:rtl/>
        </w:rPr>
        <w:t xml:space="preserve">ن بعضى از افراد - </w:t>
      </w:r>
      <w:r w:rsidR="002902AD">
        <w:rPr>
          <w:rtl/>
        </w:rPr>
        <w:t>ی</w:t>
      </w:r>
      <w:r w:rsidRPr="006F0B90">
        <w:rPr>
          <w:rtl/>
        </w:rPr>
        <w:t>عنى‏ ش</w:t>
      </w:r>
      <w:r w:rsidR="002902AD">
        <w:rPr>
          <w:rtl/>
        </w:rPr>
        <w:t>ی</w:t>
      </w:r>
      <w:r w:rsidRPr="006F0B90">
        <w:rPr>
          <w:rtl/>
        </w:rPr>
        <w:t>ع</w:t>
      </w:r>
      <w:r w:rsidR="002902AD">
        <w:rPr>
          <w:rtl/>
        </w:rPr>
        <w:t>ی</w:t>
      </w:r>
      <w:r w:rsidRPr="006F0B90">
        <w:rPr>
          <w:rtl/>
        </w:rPr>
        <w:t>ان- عق</w:t>
      </w:r>
      <w:r w:rsidR="002902AD">
        <w:rPr>
          <w:rtl/>
        </w:rPr>
        <w:t>ی</w:t>
      </w:r>
      <w:r w:rsidRPr="006F0B90">
        <w:rPr>
          <w:rtl/>
        </w:rPr>
        <w:t>ده «بداء» رواج پ</w:t>
      </w:r>
      <w:r w:rsidR="002902AD">
        <w:rPr>
          <w:rtl/>
        </w:rPr>
        <w:t>ی</w:t>
      </w:r>
      <w:r w:rsidRPr="006F0B90">
        <w:rPr>
          <w:rtl/>
        </w:rPr>
        <w:t xml:space="preserve">دا </w:t>
      </w:r>
      <w:r w:rsidR="002902AD">
        <w:rPr>
          <w:rtl/>
        </w:rPr>
        <w:t>ک</w:t>
      </w:r>
      <w:r w:rsidRPr="006F0B90">
        <w:rPr>
          <w:rtl/>
        </w:rPr>
        <w:t>رد!</w:t>
      </w:r>
      <w:r>
        <w:rPr>
          <w:rFonts w:hint="cs"/>
          <w:rtl/>
        </w:rPr>
        <w:t>.</w:t>
      </w:r>
    </w:p>
    <w:p w:rsidR="00082CC7" w:rsidRDefault="00082CC7" w:rsidP="002F0E5E">
      <w:pPr>
        <w:pStyle w:val="a5"/>
        <w:rPr>
          <w:rtl/>
        </w:rPr>
      </w:pPr>
      <w:r w:rsidRPr="006F0B90">
        <w:rPr>
          <w:rtl/>
        </w:rPr>
        <w:t>جاهلان و ساده‏لوحان، ا</w:t>
      </w:r>
      <w:r w:rsidR="002902AD">
        <w:rPr>
          <w:rtl/>
        </w:rPr>
        <w:t>ی</w:t>
      </w:r>
      <w:r w:rsidRPr="006F0B90">
        <w:rPr>
          <w:rtl/>
        </w:rPr>
        <w:t xml:space="preserve">ن خرافات عبداللّه‏بن سباى </w:t>
      </w:r>
      <w:r w:rsidR="002902AD">
        <w:rPr>
          <w:rtl/>
        </w:rPr>
        <w:t>ی</w:t>
      </w:r>
      <w:r w:rsidRPr="006F0B90">
        <w:rPr>
          <w:rtl/>
        </w:rPr>
        <w:t xml:space="preserve">هودى را، </w:t>
      </w:r>
      <w:r w:rsidR="002902AD">
        <w:rPr>
          <w:rtl/>
        </w:rPr>
        <w:t>یک</w:t>
      </w:r>
      <w:r w:rsidRPr="006F0B90">
        <w:rPr>
          <w:rtl/>
        </w:rPr>
        <w:t>ى پس از د</w:t>
      </w:r>
      <w:r w:rsidR="002902AD">
        <w:rPr>
          <w:rtl/>
        </w:rPr>
        <w:t>ی</w:t>
      </w:r>
      <w:r w:rsidRPr="006F0B90">
        <w:rPr>
          <w:rtl/>
        </w:rPr>
        <w:t>گرى قبول مى‏</w:t>
      </w:r>
      <w:r w:rsidR="002902AD">
        <w:rPr>
          <w:rtl/>
        </w:rPr>
        <w:t>ک</w:t>
      </w:r>
      <w:r w:rsidRPr="006F0B90">
        <w:rPr>
          <w:rtl/>
        </w:rPr>
        <w:t>ردند و او را در عملى‏</w:t>
      </w:r>
      <w:r w:rsidR="002902AD">
        <w:rPr>
          <w:rtl/>
        </w:rPr>
        <w:t>ک</w:t>
      </w:r>
      <w:r w:rsidRPr="006F0B90">
        <w:rPr>
          <w:rtl/>
        </w:rPr>
        <w:t>ردن تدر</w:t>
      </w:r>
      <w:r w:rsidR="002902AD">
        <w:rPr>
          <w:rtl/>
        </w:rPr>
        <w:t>ی</w:t>
      </w:r>
      <w:r w:rsidRPr="006F0B90">
        <w:rPr>
          <w:rtl/>
        </w:rPr>
        <w:t>جى نقشه‏ها</w:t>
      </w:r>
      <w:r w:rsidR="002902AD">
        <w:rPr>
          <w:rtl/>
        </w:rPr>
        <w:t>ی</w:t>
      </w:r>
      <w:r w:rsidRPr="006F0B90">
        <w:rPr>
          <w:rtl/>
        </w:rPr>
        <w:t xml:space="preserve">ش </w:t>
      </w:r>
      <w:r w:rsidR="002902AD">
        <w:rPr>
          <w:rtl/>
        </w:rPr>
        <w:t>ی</w:t>
      </w:r>
      <w:r w:rsidRPr="006F0B90">
        <w:rPr>
          <w:rtl/>
        </w:rPr>
        <w:t>ارى مى‏نمودند.. پس از چندى اعلام داشت: «هر پ</w:t>
      </w:r>
      <w:r w:rsidR="002902AD">
        <w:rPr>
          <w:rtl/>
        </w:rPr>
        <w:t>ی</w:t>
      </w:r>
      <w:r w:rsidRPr="006F0B90">
        <w:rPr>
          <w:rtl/>
        </w:rPr>
        <w:t>امبرى، وصى و جانش</w:t>
      </w:r>
      <w:r w:rsidR="002902AD">
        <w:rPr>
          <w:rtl/>
        </w:rPr>
        <w:t>ی</w:t>
      </w:r>
      <w:r w:rsidRPr="006F0B90">
        <w:rPr>
          <w:rtl/>
        </w:rPr>
        <w:t>نى دارد! جانش</w:t>
      </w:r>
      <w:r w:rsidR="002902AD">
        <w:rPr>
          <w:rtl/>
        </w:rPr>
        <w:t>ی</w:t>
      </w:r>
      <w:r w:rsidRPr="006F0B90">
        <w:rPr>
          <w:rtl/>
        </w:rPr>
        <w:t>ن پ</w:t>
      </w:r>
      <w:r w:rsidR="002902AD">
        <w:rPr>
          <w:rtl/>
        </w:rPr>
        <w:t>ی</w:t>
      </w:r>
      <w:r w:rsidRPr="006F0B90">
        <w:rPr>
          <w:rtl/>
        </w:rPr>
        <w:t>امبر، على است و جانش</w:t>
      </w:r>
      <w:r w:rsidR="002902AD">
        <w:rPr>
          <w:rtl/>
        </w:rPr>
        <w:t>ی</w:t>
      </w:r>
      <w:r w:rsidRPr="006F0B90">
        <w:rPr>
          <w:rtl/>
        </w:rPr>
        <w:t xml:space="preserve">نانى </w:t>
      </w:r>
      <w:r w:rsidR="002902AD">
        <w:rPr>
          <w:rtl/>
        </w:rPr>
        <w:t>ک</w:t>
      </w:r>
      <w:r w:rsidRPr="006F0B90">
        <w:rPr>
          <w:rtl/>
        </w:rPr>
        <w:t>ه بعد از پ</w:t>
      </w:r>
      <w:r w:rsidR="002902AD">
        <w:rPr>
          <w:rtl/>
        </w:rPr>
        <w:t>ی</w:t>
      </w:r>
      <w:r w:rsidRPr="006F0B90">
        <w:rPr>
          <w:rtl/>
        </w:rPr>
        <w:t>امبران مى‏آ</w:t>
      </w:r>
      <w:r w:rsidR="002902AD">
        <w:rPr>
          <w:rtl/>
        </w:rPr>
        <w:t>ی</w:t>
      </w:r>
      <w:r w:rsidRPr="006F0B90">
        <w:rPr>
          <w:rtl/>
        </w:rPr>
        <w:t>ند، جا</w:t>
      </w:r>
      <w:r w:rsidR="002902AD">
        <w:rPr>
          <w:rtl/>
        </w:rPr>
        <w:t>ی</w:t>
      </w:r>
      <w:r w:rsidRPr="006F0B90">
        <w:rPr>
          <w:rtl/>
        </w:rPr>
        <w:t>گاه نبوّت دارند و اصلاً ح</w:t>
      </w:r>
      <w:r w:rsidR="002902AD">
        <w:rPr>
          <w:rtl/>
        </w:rPr>
        <w:t>ک</w:t>
      </w:r>
      <w:r w:rsidRPr="006F0B90">
        <w:rPr>
          <w:rtl/>
        </w:rPr>
        <w:t>ومت و جانش</w:t>
      </w:r>
      <w:r w:rsidR="002902AD">
        <w:rPr>
          <w:rtl/>
        </w:rPr>
        <w:t>ی</w:t>
      </w:r>
      <w:r w:rsidRPr="006F0B90">
        <w:rPr>
          <w:rtl/>
        </w:rPr>
        <w:t>نى حقّ الهى على بوده و او همان وصى بى‏چون و چرا بعد از پ</w:t>
      </w:r>
      <w:r w:rsidR="002902AD">
        <w:rPr>
          <w:rtl/>
        </w:rPr>
        <w:t>ی</w:t>
      </w:r>
      <w:r w:rsidRPr="006F0B90">
        <w:rPr>
          <w:rtl/>
        </w:rPr>
        <w:t>امبر بوده است! امر به وصا</w:t>
      </w:r>
      <w:r w:rsidR="002902AD">
        <w:rPr>
          <w:rtl/>
        </w:rPr>
        <w:t>ی</w:t>
      </w:r>
      <w:r w:rsidRPr="006F0B90">
        <w:rPr>
          <w:rtl/>
        </w:rPr>
        <w:t>ت حتّى در تورات ن</w:t>
      </w:r>
      <w:r w:rsidR="002902AD">
        <w:rPr>
          <w:rtl/>
        </w:rPr>
        <w:t>ی</w:t>
      </w:r>
      <w:r w:rsidRPr="006F0B90">
        <w:rPr>
          <w:rtl/>
        </w:rPr>
        <w:t>ز آمده است! محمّد، خاتم الأنب</w:t>
      </w:r>
      <w:r w:rsidR="002902AD">
        <w:rPr>
          <w:rtl/>
        </w:rPr>
        <w:t>ی</w:t>
      </w:r>
      <w:r w:rsidRPr="006F0B90">
        <w:rPr>
          <w:rtl/>
        </w:rPr>
        <w:t>اء و على، خاتم الأوص</w:t>
      </w:r>
      <w:r w:rsidR="002902AD">
        <w:rPr>
          <w:rtl/>
        </w:rPr>
        <w:t>ی</w:t>
      </w:r>
      <w:r w:rsidRPr="006F0B90">
        <w:rPr>
          <w:rtl/>
        </w:rPr>
        <w:t>است! امّا مردم بعد از وفات پ</w:t>
      </w:r>
      <w:r w:rsidR="002902AD">
        <w:rPr>
          <w:rtl/>
        </w:rPr>
        <w:t>ی</w:t>
      </w:r>
      <w:r w:rsidRPr="006F0B90">
        <w:rPr>
          <w:rtl/>
        </w:rPr>
        <w:t xml:space="preserve">امبر توطئه </w:t>
      </w:r>
      <w:r w:rsidR="002902AD">
        <w:rPr>
          <w:rtl/>
        </w:rPr>
        <w:t>ک</w:t>
      </w:r>
      <w:r w:rsidRPr="006F0B90">
        <w:rPr>
          <w:rtl/>
        </w:rPr>
        <w:t>رده و ا</w:t>
      </w:r>
      <w:r w:rsidR="002902AD">
        <w:rPr>
          <w:rtl/>
        </w:rPr>
        <w:t>ی</w:t>
      </w:r>
      <w:r w:rsidRPr="006F0B90">
        <w:rPr>
          <w:rtl/>
        </w:rPr>
        <w:t xml:space="preserve">ن حقّ على را غصب </w:t>
      </w:r>
      <w:r w:rsidR="002902AD">
        <w:rPr>
          <w:rtl/>
        </w:rPr>
        <w:t>ک</w:t>
      </w:r>
      <w:r w:rsidRPr="006F0B90">
        <w:rPr>
          <w:rtl/>
        </w:rPr>
        <w:t>ردند و اباب</w:t>
      </w:r>
      <w:r w:rsidR="002902AD">
        <w:rPr>
          <w:rtl/>
        </w:rPr>
        <w:t>ک</w:t>
      </w:r>
      <w:r w:rsidRPr="006F0B90">
        <w:rPr>
          <w:rtl/>
        </w:rPr>
        <w:t>ر را به جاى على به خلافت برگز</w:t>
      </w:r>
      <w:r w:rsidR="002902AD">
        <w:rPr>
          <w:rtl/>
        </w:rPr>
        <w:t>ی</w:t>
      </w:r>
      <w:r w:rsidRPr="006F0B90">
        <w:rPr>
          <w:rtl/>
        </w:rPr>
        <w:t>دند و أبوب</w:t>
      </w:r>
      <w:r w:rsidR="002902AD">
        <w:rPr>
          <w:rtl/>
        </w:rPr>
        <w:t>ک</w:t>
      </w:r>
      <w:r w:rsidRPr="006F0B90">
        <w:rPr>
          <w:rtl/>
        </w:rPr>
        <w:t>ر ن</w:t>
      </w:r>
      <w:r w:rsidR="002902AD">
        <w:rPr>
          <w:rtl/>
        </w:rPr>
        <w:t>ی</w:t>
      </w:r>
      <w:r w:rsidRPr="006F0B90">
        <w:rPr>
          <w:rtl/>
        </w:rPr>
        <w:t>ز عمر را بعد از خود به خلافت منصوب نمود و سپس عمر ن</w:t>
      </w:r>
      <w:r w:rsidR="002902AD">
        <w:rPr>
          <w:rtl/>
        </w:rPr>
        <w:t>ی</w:t>
      </w:r>
      <w:r w:rsidRPr="006F0B90">
        <w:rPr>
          <w:rtl/>
        </w:rPr>
        <w:t>ز توطئه چ</w:t>
      </w:r>
      <w:r w:rsidR="002902AD">
        <w:rPr>
          <w:rtl/>
        </w:rPr>
        <w:t>ی</w:t>
      </w:r>
      <w:r w:rsidRPr="006F0B90">
        <w:rPr>
          <w:rtl/>
        </w:rPr>
        <w:t>د و عثمان را برگز</w:t>
      </w:r>
      <w:r w:rsidR="002902AD">
        <w:rPr>
          <w:rtl/>
        </w:rPr>
        <w:t>ی</w:t>
      </w:r>
      <w:r w:rsidRPr="006F0B90">
        <w:rPr>
          <w:rtl/>
        </w:rPr>
        <w:t>د، تمامى ا</w:t>
      </w:r>
      <w:r w:rsidR="002902AD">
        <w:rPr>
          <w:rtl/>
        </w:rPr>
        <w:t>ی</w:t>
      </w:r>
      <w:r w:rsidRPr="006F0B90">
        <w:rPr>
          <w:rtl/>
        </w:rPr>
        <w:t>ن افراد شا</w:t>
      </w:r>
      <w:r w:rsidR="002902AD">
        <w:rPr>
          <w:rtl/>
        </w:rPr>
        <w:t>ی</w:t>
      </w:r>
      <w:r w:rsidRPr="006F0B90">
        <w:rPr>
          <w:rtl/>
        </w:rPr>
        <w:t>سته ا</w:t>
      </w:r>
      <w:r w:rsidR="002902AD">
        <w:rPr>
          <w:rtl/>
        </w:rPr>
        <w:t>ی</w:t>
      </w:r>
      <w:r w:rsidRPr="006F0B90">
        <w:rPr>
          <w:rtl/>
        </w:rPr>
        <w:t>ن مقام نبوده‏اند و هم آنان و هم تمام عمّال و دست‏نشانده‏ها</w:t>
      </w:r>
      <w:r w:rsidR="002902AD">
        <w:rPr>
          <w:rtl/>
        </w:rPr>
        <w:t>ی</w:t>
      </w:r>
      <w:r w:rsidRPr="006F0B90">
        <w:rPr>
          <w:rtl/>
        </w:rPr>
        <w:t xml:space="preserve">شان </w:t>
      </w:r>
      <w:r w:rsidR="002902AD">
        <w:rPr>
          <w:rtl/>
        </w:rPr>
        <w:t>ک</w:t>
      </w:r>
      <w:r w:rsidRPr="006F0B90">
        <w:rPr>
          <w:rtl/>
        </w:rPr>
        <w:t>افر و گناه‏</w:t>
      </w:r>
      <w:r w:rsidR="002902AD">
        <w:rPr>
          <w:rtl/>
        </w:rPr>
        <w:t>ک</w:t>
      </w:r>
      <w:r w:rsidRPr="006F0B90">
        <w:rPr>
          <w:rtl/>
        </w:rPr>
        <w:t>ارند! بدان</w:t>
      </w:r>
      <w:r w:rsidR="002902AD">
        <w:rPr>
          <w:rtl/>
        </w:rPr>
        <w:t>ی</w:t>
      </w:r>
      <w:r w:rsidRPr="006F0B90">
        <w:rPr>
          <w:rtl/>
        </w:rPr>
        <w:t xml:space="preserve">د </w:t>
      </w:r>
      <w:r w:rsidR="002902AD">
        <w:rPr>
          <w:rtl/>
        </w:rPr>
        <w:t>ک</w:t>
      </w:r>
      <w:r w:rsidRPr="006F0B90">
        <w:rPr>
          <w:rtl/>
        </w:rPr>
        <w:t>ه عثمان به ناحق جانش</w:t>
      </w:r>
      <w:r w:rsidR="002902AD">
        <w:rPr>
          <w:rtl/>
        </w:rPr>
        <w:t>ی</w:t>
      </w:r>
      <w:r w:rsidRPr="006F0B90">
        <w:rPr>
          <w:rtl/>
        </w:rPr>
        <w:t>ن پ</w:t>
      </w:r>
      <w:r w:rsidR="002902AD">
        <w:rPr>
          <w:rtl/>
        </w:rPr>
        <w:t>ی</w:t>
      </w:r>
      <w:r w:rsidRPr="006F0B90">
        <w:rPr>
          <w:rtl/>
        </w:rPr>
        <w:t>امبر است، پس برخ</w:t>
      </w:r>
      <w:r w:rsidR="002902AD">
        <w:rPr>
          <w:rtl/>
        </w:rPr>
        <w:t>ی</w:t>
      </w:r>
      <w:r w:rsidRPr="006F0B90">
        <w:rPr>
          <w:rtl/>
        </w:rPr>
        <w:t>ز</w:t>
      </w:r>
      <w:r w:rsidR="002902AD">
        <w:rPr>
          <w:rtl/>
        </w:rPr>
        <w:t>ی</w:t>
      </w:r>
      <w:r w:rsidRPr="006F0B90">
        <w:rPr>
          <w:rtl/>
        </w:rPr>
        <w:t>د و ا</w:t>
      </w:r>
      <w:r w:rsidR="002902AD">
        <w:rPr>
          <w:rtl/>
        </w:rPr>
        <w:t>ی</w:t>
      </w:r>
      <w:r w:rsidRPr="006F0B90">
        <w:rPr>
          <w:rtl/>
        </w:rPr>
        <w:t>ن مقام را به صاحبش برگردان</w:t>
      </w:r>
      <w:r w:rsidR="002902AD">
        <w:rPr>
          <w:rtl/>
        </w:rPr>
        <w:t>ی</w:t>
      </w:r>
      <w:r w:rsidRPr="006F0B90">
        <w:rPr>
          <w:rtl/>
        </w:rPr>
        <w:t>د!»</w:t>
      </w:r>
      <w:r w:rsidRPr="002902AD">
        <w:rPr>
          <w:rStyle w:val="FootnoteReference"/>
          <w:rFonts w:ascii="mylotus" w:hAnsi="mylotus"/>
          <w:b/>
          <w:sz w:val="24"/>
        </w:rPr>
        <w:footnoteReference w:id="818"/>
      </w:r>
      <w:r>
        <w:rPr>
          <w:rFonts w:hint="cs"/>
          <w:rtl/>
        </w:rPr>
        <w:t>.</w:t>
      </w:r>
    </w:p>
    <w:p w:rsidR="00082CC7" w:rsidRDefault="00082CC7" w:rsidP="002F0E5E">
      <w:pPr>
        <w:pStyle w:val="a5"/>
        <w:rPr>
          <w:rtl/>
        </w:rPr>
      </w:pPr>
      <w:r w:rsidRPr="006F0B90">
        <w:rPr>
          <w:rtl/>
        </w:rPr>
        <w:t>و از هم</w:t>
      </w:r>
      <w:r w:rsidR="002902AD">
        <w:rPr>
          <w:rtl/>
        </w:rPr>
        <w:t>ی</w:t>
      </w:r>
      <w:r w:rsidRPr="006F0B90">
        <w:rPr>
          <w:rtl/>
        </w:rPr>
        <w:t xml:space="preserve">نجا بود </w:t>
      </w:r>
      <w:r w:rsidR="002902AD">
        <w:rPr>
          <w:rtl/>
        </w:rPr>
        <w:t>ک</w:t>
      </w:r>
      <w:r w:rsidRPr="006F0B90">
        <w:rPr>
          <w:rtl/>
        </w:rPr>
        <w:t>ه بعدها عق</w:t>
      </w:r>
      <w:r w:rsidR="002902AD">
        <w:rPr>
          <w:rtl/>
        </w:rPr>
        <w:t>ی</w:t>
      </w:r>
      <w:r w:rsidRPr="006F0B90">
        <w:rPr>
          <w:rtl/>
        </w:rPr>
        <w:t>ده «وصا</w:t>
      </w:r>
      <w:r w:rsidR="002902AD">
        <w:rPr>
          <w:rtl/>
        </w:rPr>
        <w:t>ی</w:t>
      </w:r>
      <w:r w:rsidRPr="006F0B90">
        <w:rPr>
          <w:rtl/>
        </w:rPr>
        <w:t>ت و ولا</w:t>
      </w:r>
      <w:r w:rsidR="002902AD">
        <w:rPr>
          <w:rtl/>
        </w:rPr>
        <w:t>ی</w:t>
      </w:r>
      <w:r w:rsidRPr="006F0B90">
        <w:rPr>
          <w:rtl/>
        </w:rPr>
        <w:t>ت على» و «طعن و ت</w:t>
      </w:r>
      <w:r w:rsidR="002902AD">
        <w:rPr>
          <w:rtl/>
        </w:rPr>
        <w:t>ک</w:t>
      </w:r>
      <w:r w:rsidRPr="006F0B90">
        <w:rPr>
          <w:rtl/>
        </w:rPr>
        <w:t>ف</w:t>
      </w:r>
      <w:r w:rsidR="002902AD">
        <w:rPr>
          <w:rtl/>
        </w:rPr>
        <w:t>ی</w:t>
      </w:r>
      <w:r w:rsidRPr="006F0B90">
        <w:rPr>
          <w:rtl/>
        </w:rPr>
        <w:t>ر خلفاء و سا</w:t>
      </w:r>
      <w:r w:rsidR="002902AD">
        <w:rPr>
          <w:rtl/>
        </w:rPr>
        <w:t>ی</w:t>
      </w:r>
      <w:r w:rsidRPr="006F0B90">
        <w:rPr>
          <w:rtl/>
        </w:rPr>
        <w:t>ر صحابه» در ب</w:t>
      </w:r>
      <w:r w:rsidR="002902AD">
        <w:rPr>
          <w:rtl/>
        </w:rPr>
        <w:t>ی</w:t>
      </w:r>
      <w:r w:rsidRPr="006F0B90">
        <w:rPr>
          <w:rtl/>
        </w:rPr>
        <w:t xml:space="preserve">ن گروهى از مسلمانان - </w:t>
      </w:r>
      <w:r w:rsidR="002902AD">
        <w:rPr>
          <w:rtl/>
        </w:rPr>
        <w:t>ی</w:t>
      </w:r>
      <w:r w:rsidRPr="006F0B90">
        <w:rPr>
          <w:rtl/>
        </w:rPr>
        <w:t>عنى ش</w:t>
      </w:r>
      <w:r w:rsidR="002902AD">
        <w:rPr>
          <w:rtl/>
        </w:rPr>
        <w:t>ی</w:t>
      </w:r>
      <w:r w:rsidRPr="006F0B90">
        <w:rPr>
          <w:rtl/>
        </w:rPr>
        <w:t>ع</w:t>
      </w:r>
      <w:r w:rsidR="002902AD">
        <w:rPr>
          <w:rtl/>
        </w:rPr>
        <w:t>ی</w:t>
      </w:r>
      <w:r w:rsidRPr="006F0B90">
        <w:rPr>
          <w:rtl/>
        </w:rPr>
        <w:t>ان - پد</w:t>
      </w:r>
      <w:r w:rsidR="002902AD">
        <w:rPr>
          <w:rtl/>
        </w:rPr>
        <w:t>ی</w:t>
      </w:r>
      <w:r w:rsidRPr="006F0B90">
        <w:rPr>
          <w:rtl/>
        </w:rPr>
        <w:t>د آمد!</w:t>
      </w:r>
      <w:r>
        <w:rPr>
          <w:rFonts w:hint="cs"/>
          <w:rtl/>
        </w:rPr>
        <w:t>.</w:t>
      </w:r>
    </w:p>
    <w:p w:rsidR="00082CC7" w:rsidRDefault="00082CC7" w:rsidP="002F0E5E">
      <w:pPr>
        <w:pStyle w:val="a5"/>
        <w:rPr>
          <w:rtl/>
        </w:rPr>
      </w:pPr>
      <w:r w:rsidRPr="006F0B90">
        <w:rPr>
          <w:rtl/>
        </w:rPr>
        <w:t>او، اوّل</w:t>
      </w:r>
      <w:r w:rsidR="002902AD">
        <w:rPr>
          <w:rtl/>
        </w:rPr>
        <w:t>ی</w:t>
      </w:r>
      <w:r w:rsidRPr="006F0B90">
        <w:rPr>
          <w:rtl/>
        </w:rPr>
        <w:t xml:space="preserve">ن </w:t>
      </w:r>
      <w:r w:rsidR="002902AD">
        <w:rPr>
          <w:rtl/>
        </w:rPr>
        <w:t>ک</w:t>
      </w:r>
      <w:r w:rsidRPr="006F0B90">
        <w:rPr>
          <w:rtl/>
        </w:rPr>
        <w:t xml:space="preserve">سى بود </w:t>
      </w:r>
      <w:r w:rsidR="002902AD">
        <w:rPr>
          <w:rtl/>
        </w:rPr>
        <w:t>ک</w:t>
      </w:r>
      <w:r w:rsidRPr="006F0B90">
        <w:rPr>
          <w:rtl/>
        </w:rPr>
        <w:t>ه خلفاى پ</w:t>
      </w:r>
      <w:r w:rsidR="002902AD">
        <w:rPr>
          <w:rtl/>
        </w:rPr>
        <w:t>ی</w:t>
      </w:r>
      <w:r w:rsidRPr="006F0B90">
        <w:rPr>
          <w:rtl/>
        </w:rPr>
        <w:t>ش</w:t>
      </w:r>
      <w:r w:rsidR="002902AD">
        <w:rPr>
          <w:rtl/>
        </w:rPr>
        <w:t>ی</w:t>
      </w:r>
      <w:r w:rsidRPr="006F0B90">
        <w:rPr>
          <w:rtl/>
        </w:rPr>
        <w:t>ن را صراحتاً طعن و ت</w:t>
      </w:r>
      <w:r w:rsidR="002902AD">
        <w:rPr>
          <w:rtl/>
        </w:rPr>
        <w:t>ک</w:t>
      </w:r>
      <w:r w:rsidRPr="006F0B90">
        <w:rPr>
          <w:rtl/>
        </w:rPr>
        <w:t>ف</w:t>
      </w:r>
      <w:r w:rsidR="002902AD">
        <w:rPr>
          <w:rtl/>
        </w:rPr>
        <w:t>ی</w:t>
      </w:r>
      <w:r w:rsidRPr="006F0B90">
        <w:rPr>
          <w:rtl/>
        </w:rPr>
        <w:t xml:space="preserve">ر نمود.. پس از آن </w:t>
      </w:r>
      <w:r w:rsidR="002902AD">
        <w:rPr>
          <w:rtl/>
        </w:rPr>
        <w:t>ک</w:t>
      </w:r>
      <w:r w:rsidRPr="006F0B90">
        <w:rPr>
          <w:rtl/>
        </w:rPr>
        <w:t>ه گروهى از مردم مصر - از روى سادگى و سفاهت خود - بنا به تحر</w:t>
      </w:r>
      <w:r w:rsidR="002902AD">
        <w:rPr>
          <w:rtl/>
        </w:rPr>
        <w:t>یک</w:t>
      </w:r>
      <w:r w:rsidRPr="006F0B90">
        <w:rPr>
          <w:rtl/>
        </w:rPr>
        <w:t xml:space="preserve"> او شروع به اعتراض بر عثمان </w:t>
      </w:r>
      <w:r w:rsidRPr="006F0B90">
        <w:rPr>
          <w:rFonts w:cs="CTraditional Arabic"/>
          <w:rtl/>
        </w:rPr>
        <w:t>س</w:t>
      </w:r>
      <w:r w:rsidRPr="006F0B90">
        <w:rPr>
          <w:rtl/>
        </w:rPr>
        <w:t xml:space="preserve"> و وال</w:t>
      </w:r>
      <w:r w:rsidR="002902AD">
        <w:rPr>
          <w:rtl/>
        </w:rPr>
        <w:t>ی</w:t>
      </w:r>
      <w:r w:rsidRPr="006F0B90">
        <w:rPr>
          <w:rtl/>
        </w:rPr>
        <w:t>انش نمودند، ا</w:t>
      </w:r>
      <w:r w:rsidR="002902AD">
        <w:rPr>
          <w:rtl/>
        </w:rPr>
        <w:t>ی</w:t>
      </w:r>
      <w:r w:rsidRPr="006F0B90">
        <w:rPr>
          <w:rtl/>
        </w:rPr>
        <w:t>ن فرصت را بس</w:t>
      </w:r>
      <w:r w:rsidR="002902AD">
        <w:rPr>
          <w:rtl/>
        </w:rPr>
        <w:t>ی</w:t>
      </w:r>
      <w:r w:rsidRPr="006F0B90">
        <w:rPr>
          <w:rtl/>
        </w:rPr>
        <w:t>ار مناسب د</w:t>
      </w:r>
      <w:r w:rsidR="002902AD">
        <w:rPr>
          <w:rtl/>
        </w:rPr>
        <w:t>ی</w:t>
      </w:r>
      <w:r w:rsidRPr="006F0B90">
        <w:rPr>
          <w:rtl/>
        </w:rPr>
        <w:t>د و گفت: «امر به معروف و نهى از من</w:t>
      </w:r>
      <w:r w:rsidR="002902AD">
        <w:rPr>
          <w:rtl/>
        </w:rPr>
        <w:t>ک</w:t>
      </w:r>
      <w:r w:rsidRPr="006F0B90">
        <w:rPr>
          <w:rtl/>
        </w:rPr>
        <w:t>ر و اصلاح فساد در امّت، بر هر مسلمانى واجب است! پس اى مردم! ب</w:t>
      </w:r>
      <w:r w:rsidR="002902AD">
        <w:rPr>
          <w:rtl/>
        </w:rPr>
        <w:t>ی</w:t>
      </w:r>
      <w:r w:rsidRPr="006F0B90">
        <w:rPr>
          <w:rtl/>
        </w:rPr>
        <w:t>ا</w:t>
      </w:r>
      <w:r w:rsidR="002902AD">
        <w:rPr>
          <w:rtl/>
        </w:rPr>
        <w:t>یی</w:t>
      </w:r>
      <w:r w:rsidRPr="006F0B90">
        <w:rPr>
          <w:rtl/>
        </w:rPr>
        <w:t>د تا ا</w:t>
      </w:r>
      <w:r w:rsidR="002902AD">
        <w:rPr>
          <w:rtl/>
        </w:rPr>
        <w:t>ی</w:t>
      </w:r>
      <w:r w:rsidRPr="006F0B90">
        <w:rPr>
          <w:rtl/>
        </w:rPr>
        <w:t xml:space="preserve">ن فسادى </w:t>
      </w:r>
      <w:r w:rsidR="002902AD">
        <w:rPr>
          <w:rtl/>
        </w:rPr>
        <w:t>ک</w:t>
      </w:r>
      <w:r w:rsidRPr="006F0B90">
        <w:rPr>
          <w:rtl/>
        </w:rPr>
        <w:t>ه عثمان و عمّالش در ب</w:t>
      </w:r>
      <w:r w:rsidR="002902AD">
        <w:rPr>
          <w:rtl/>
        </w:rPr>
        <w:t>ی</w:t>
      </w:r>
      <w:r w:rsidRPr="006F0B90">
        <w:rPr>
          <w:rtl/>
        </w:rPr>
        <w:t>ن امّت به پا</w:t>
      </w:r>
      <w:r w:rsidR="002902AD">
        <w:rPr>
          <w:rtl/>
        </w:rPr>
        <w:t>ک</w:t>
      </w:r>
      <w:r w:rsidRPr="006F0B90">
        <w:rPr>
          <w:rtl/>
        </w:rPr>
        <w:t xml:space="preserve">رده‏اند، اصلاح </w:t>
      </w:r>
      <w:r w:rsidR="002902AD">
        <w:rPr>
          <w:rtl/>
        </w:rPr>
        <w:t>ک</w:t>
      </w:r>
      <w:r w:rsidRPr="006F0B90">
        <w:rPr>
          <w:rtl/>
        </w:rPr>
        <w:t>ن</w:t>
      </w:r>
      <w:r w:rsidR="002902AD">
        <w:rPr>
          <w:rtl/>
        </w:rPr>
        <w:t>ی</w:t>
      </w:r>
      <w:r w:rsidRPr="006F0B90">
        <w:rPr>
          <w:rtl/>
        </w:rPr>
        <w:t xml:space="preserve">م و واجب است </w:t>
      </w:r>
      <w:r w:rsidR="002902AD">
        <w:rPr>
          <w:rtl/>
        </w:rPr>
        <w:t>ک</w:t>
      </w:r>
      <w:r w:rsidRPr="006F0B90">
        <w:rPr>
          <w:rtl/>
        </w:rPr>
        <w:t>ه هرچه در توان دار</w:t>
      </w:r>
      <w:r w:rsidR="002902AD">
        <w:rPr>
          <w:rtl/>
        </w:rPr>
        <w:t>ی</w:t>
      </w:r>
      <w:r w:rsidRPr="006F0B90">
        <w:rPr>
          <w:rtl/>
        </w:rPr>
        <w:t xml:space="preserve">م، به </w:t>
      </w:r>
      <w:r w:rsidR="002902AD">
        <w:rPr>
          <w:rtl/>
        </w:rPr>
        <w:t>ک</w:t>
      </w:r>
      <w:r w:rsidRPr="006F0B90">
        <w:rPr>
          <w:rtl/>
        </w:rPr>
        <w:t>ار گ</w:t>
      </w:r>
      <w:r w:rsidR="002902AD">
        <w:rPr>
          <w:rtl/>
        </w:rPr>
        <w:t>ی</w:t>
      </w:r>
      <w:r w:rsidRPr="006F0B90">
        <w:rPr>
          <w:rtl/>
        </w:rPr>
        <w:t>ر</w:t>
      </w:r>
      <w:r w:rsidR="002902AD">
        <w:rPr>
          <w:rtl/>
        </w:rPr>
        <w:t>ی</w:t>
      </w:r>
      <w:r w:rsidRPr="006F0B90">
        <w:rPr>
          <w:rtl/>
        </w:rPr>
        <w:t xml:space="preserve">م و </w:t>
      </w:r>
      <w:r w:rsidR="002902AD">
        <w:rPr>
          <w:rtl/>
        </w:rPr>
        <w:t>ک</w:t>
      </w:r>
      <w:r w:rsidRPr="006F0B90">
        <w:rPr>
          <w:rtl/>
        </w:rPr>
        <w:t xml:space="preserve">ارش را </w:t>
      </w:r>
      <w:r w:rsidR="002902AD">
        <w:rPr>
          <w:rtl/>
        </w:rPr>
        <w:t>یک</w:t>
      </w:r>
      <w:r w:rsidRPr="006F0B90">
        <w:rPr>
          <w:rtl/>
        </w:rPr>
        <w:t>سره نما</w:t>
      </w:r>
      <w:r w:rsidR="002902AD">
        <w:rPr>
          <w:rtl/>
        </w:rPr>
        <w:t>یی</w:t>
      </w:r>
      <w:r w:rsidRPr="006F0B90">
        <w:rPr>
          <w:rtl/>
        </w:rPr>
        <w:t>م!.. و لذا نامه‏هاى ز</w:t>
      </w:r>
      <w:r w:rsidR="002902AD">
        <w:rPr>
          <w:rtl/>
        </w:rPr>
        <w:t>ی</w:t>
      </w:r>
      <w:r w:rsidRPr="006F0B90">
        <w:rPr>
          <w:rtl/>
        </w:rPr>
        <w:t>ادى به سرزم</w:t>
      </w:r>
      <w:r w:rsidR="002902AD">
        <w:rPr>
          <w:rtl/>
        </w:rPr>
        <w:t>ی</w:t>
      </w:r>
      <w:r w:rsidRPr="006F0B90">
        <w:rPr>
          <w:rtl/>
        </w:rPr>
        <w:t>نهاى مختلف فرستاد و از آنها - مخف</w:t>
      </w:r>
      <w:r w:rsidR="002902AD">
        <w:rPr>
          <w:rtl/>
        </w:rPr>
        <w:t>ی</w:t>
      </w:r>
      <w:r w:rsidRPr="006F0B90">
        <w:rPr>
          <w:rtl/>
        </w:rPr>
        <w:t>انه - دعوت نمود و از ع</w:t>
      </w:r>
      <w:r w:rsidR="002902AD">
        <w:rPr>
          <w:rtl/>
        </w:rPr>
        <w:t>ی</w:t>
      </w:r>
      <w:r w:rsidRPr="006F0B90">
        <w:rPr>
          <w:rtl/>
        </w:rPr>
        <w:t>وب عثمان و امرا</w:t>
      </w:r>
      <w:r w:rsidR="002902AD">
        <w:rPr>
          <w:rtl/>
        </w:rPr>
        <w:t>ی</w:t>
      </w:r>
      <w:r w:rsidRPr="006F0B90">
        <w:rPr>
          <w:rtl/>
        </w:rPr>
        <w:t xml:space="preserve">ش سخن مى‏گفت، و آنگونه </w:t>
      </w:r>
      <w:r w:rsidR="002902AD">
        <w:rPr>
          <w:rtl/>
        </w:rPr>
        <w:t>ک</w:t>
      </w:r>
      <w:r w:rsidRPr="006F0B90">
        <w:rPr>
          <w:rtl/>
        </w:rPr>
        <w:t>ه توار</w:t>
      </w:r>
      <w:r w:rsidR="002902AD">
        <w:rPr>
          <w:rtl/>
        </w:rPr>
        <w:t>ی</w:t>
      </w:r>
      <w:r w:rsidRPr="006F0B90">
        <w:rPr>
          <w:rtl/>
        </w:rPr>
        <w:t xml:space="preserve">خ آورده‏اند، خالدبن ملجم و سودان‏بن حمران و </w:t>
      </w:r>
      <w:r w:rsidR="002902AD">
        <w:rPr>
          <w:rtl/>
        </w:rPr>
        <w:t>ک</w:t>
      </w:r>
      <w:r w:rsidRPr="006F0B90">
        <w:rPr>
          <w:rtl/>
        </w:rPr>
        <w:t>نانةبن بشر ن</w:t>
      </w:r>
      <w:r w:rsidR="002902AD">
        <w:rPr>
          <w:rtl/>
        </w:rPr>
        <w:t>ی</w:t>
      </w:r>
      <w:r w:rsidRPr="006F0B90">
        <w:rPr>
          <w:rtl/>
        </w:rPr>
        <w:t>ز به او پ</w:t>
      </w:r>
      <w:r w:rsidR="002902AD">
        <w:rPr>
          <w:rtl/>
        </w:rPr>
        <w:t>ی</w:t>
      </w:r>
      <w:r w:rsidRPr="006F0B90">
        <w:rPr>
          <w:rtl/>
        </w:rPr>
        <w:t>وستند و همگى با هم مردم را عل</w:t>
      </w:r>
      <w:r w:rsidR="002902AD">
        <w:rPr>
          <w:rtl/>
        </w:rPr>
        <w:t>ی</w:t>
      </w:r>
      <w:r w:rsidRPr="006F0B90">
        <w:rPr>
          <w:rtl/>
        </w:rPr>
        <w:t>ه عثمان و امرا</w:t>
      </w:r>
      <w:r w:rsidR="002902AD">
        <w:rPr>
          <w:rtl/>
        </w:rPr>
        <w:t>ی</w:t>
      </w:r>
      <w:r w:rsidRPr="006F0B90">
        <w:rPr>
          <w:rtl/>
        </w:rPr>
        <w:t>ش شوران</w:t>
      </w:r>
      <w:r w:rsidR="002902AD">
        <w:rPr>
          <w:rtl/>
        </w:rPr>
        <w:t>ی</w:t>
      </w:r>
      <w:r w:rsidRPr="006F0B90">
        <w:rPr>
          <w:rtl/>
        </w:rPr>
        <w:t>دند و لذا مخالف</w:t>
      </w:r>
      <w:r w:rsidR="002902AD">
        <w:rPr>
          <w:rtl/>
        </w:rPr>
        <w:t>ی</w:t>
      </w:r>
      <w:r w:rsidRPr="006F0B90">
        <w:rPr>
          <w:rtl/>
        </w:rPr>
        <w:t>ن، همگى ز</w:t>
      </w:r>
      <w:r w:rsidR="002902AD">
        <w:rPr>
          <w:rtl/>
        </w:rPr>
        <w:t>ی</w:t>
      </w:r>
      <w:r w:rsidRPr="006F0B90">
        <w:rPr>
          <w:rtl/>
        </w:rPr>
        <w:t>ر پرچم شورش عل</w:t>
      </w:r>
      <w:r w:rsidR="002902AD">
        <w:rPr>
          <w:rtl/>
        </w:rPr>
        <w:t>ی</w:t>
      </w:r>
      <w:r w:rsidRPr="006F0B90">
        <w:rPr>
          <w:rtl/>
        </w:rPr>
        <w:t xml:space="preserve">ه عثمان به رهبرى عبداللّه‏بن سباى </w:t>
      </w:r>
      <w:r w:rsidR="002902AD">
        <w:rPr>
          <w:rtl/>
        </w:rPr>
        <w:t>ی</w:t>
      </w:r>
      <w:r w:rsidRPr="006F0B90">
        <w:rPr>
          <w:rtl/>
        </w:rPr>
        <w:t>هودى جمع شدند و به ش</w:t>
      </w:r>
      <w:r w:rsidR="002902AD">
        <w:rPr>
          <w:rtl/>
        </w:rPr>
        <w:t>ک</w:t>
      </w:r>
      <w:r w:rsidRPr="006F0B90">
        <w:rPr>
          <w:rtl/>
        </w:rPr>
        <w:t>لى نظامى به طرف مد</w:t>
      </w:r>
      <w:r w:rsidR="002902AD">
        <w:rPr>
          <w:rtl/>
        </w:rPr>
        <w:t>ی</w:t>
      </w:r>
      <w:r w:rsidRPr="006F0B90">
        <w:rPr>
          <w:rtl/>
        </w:rPr>
        <w:t>نه حر</w:t>
      </w:r>
      <w:r w:rsidR="002902AD">
        <w:rPr>
          <w:rtl/>
        </w:rPr>
        <w:t>ک</w:t>
      </w:r>
      <w:r w:rsidRPr="006F0B90">
        <w:rPr>
          <w:rtl/>
        </w:rPr>
        <w:t xml:space="preserve">ت </w:t>
      </w:r>
      <w:r w:rsidR="002902AD">
        <w:rPr>
          <w:rtl/>
        </w:rPr>
        <w:t>ک</w:t>
      </w:r>
      <w:r w:rsidRPr="006F0B90">
        <w:rPr>
          <w:rtl/>
        </w:rPr>
        <w:t>ردند و نها</w:t>
      </w:r>
      <w:r w:rsidR="002902AD">
        <w:rPr>
          <w:rtl/>
        </w:rPr>
        <w:t>ی</w:t>
      </w:r>
      <w:r w:rsidRPr="006F0B90">
        <w:rPr>
          <w:rtl/>
        </w:rPr>
        <w:t xml:space="preserve">تاً عثمان </w:t>
      </w:r>
      <w:r w:rsidRPr="006F0B90">
        <w:rPr>
          <w:rFonts w:cs="CTraditional Arabic"/>
          <w:rtl/>
        </w:rPr>
        <w:t>س</w:t>
      </w:r>
      <w:r w:rsidRPr="006F0B90">
        <w:rPr>
          <w:rtl/>
        </w:rPr>
        <w:t xml:space="preserve"> را - با آن </w:t>
      </w:r>
      <w:r w:rsidR="002902AD">
        <w:rPr>
          <w:rtl/>
        </w:rPr>
        <w:t>ک</w:t>
      </w:r>
      <w:r w:rsidRPr="006F0B90">
        <w:rPr>
          <w:rtl/>
        </w:rPr>
        <w:t>ه مى‏توانست همگى‏شان را از ب</w:t>
      </w:r>
      <w:r w:rsidR="002902AD">
        <w:rPr>
          <w:rtl/>
        </w:rPr>
        <w:t>ی</w:t>
      </w:r>
      <w:r w:rsidRPr="006F0B90">
        <w:rPr>
          <w:rtl/>
        </w:rPr>
        <w:t>ن ببرد، ولى از ا</w:t>
      </w:r>
      <w:r w:rsidR="002902AD">
        <w:rPr>
          <w:rtl/>
        </w:rPr>
        <w:t>ی</w:t>
      </w:r>
      <w:r w:rsidRPr="006F0B90">
        <w:rPr>
          <w:rtl/>
        </w:rPr>
        <w:t xml:space="preserve">ن </w:t>
      </w:r>
      <w:r w:rsidR="002902AD">
        <w:rPr>
          <w:rtl/>
        </w:rPr>
        <w:t>ک</w:t>
      </w:r>
      <w:r w:rsidRPr="006F0B90">
        <w:rPr>
          <w:rtl/>
        </w:rPr>
        <w:t xml:space="preserve">ار خوددارى </w:t>
      </w:r>
      <w:r w:rsidR="002902AD">
        <w:rPr>
          <w:rtl/>
        </w:rPr>
        <w:t>ک</w:t>
      </w:r>
      <w:r w:rsidRPr="006F0B90">
        <w:rPr>
          <w:rtl/>
        </w:rPr>
        <w:t>رد! - در خانه‏اش به شهادت رساندند»</w:t>
      </w:r>
      <w:r w:rsidRPr="002902AD">
        <w:rPr>
          <w:rStyle w:val="FootnoteReference"/>
          <w:rFonts w:ascii="mylotus" w:hAnsi="mylotus"/>
          <w:b/>
          <w:sz w:val="24"/>
          <w:rtl/>
        </w:rPr>
        <w:footnoteReference w:id="819"/>
      </w:r>
      <w:r>
        <w:rPr>
          <w:rFonts w:hint="cs"/>
          <w:rtl/>
        </w:rPr>
        <w:t>.</w:t>
      </w:r>
    </w:p>
    <w:p w:rsidR="00082CC7" w:rsidRDefault="00082CC7" w:rsidP="00EF7D0B">
      <w:pPr>
        <w:pStyle w:val="a5"/>
        <w:rPr>
          <w:rtl/>
        </w:rPr>
      </w:pPr>
      <w:r w:rsidRPr="006F0B90">
        <w:rPr>
          <w:rtl/>
        </w:rPr>
        <w:t xml:space="preserve">عبداللّه‏بن سبا، چون عثمان </w:t>
      </w:r>
      <w:r w:rsidRPr="006F0B90">
        <w:rPr>
          <w:rFonts w:cs="CTraditional Arabic"/>
          <w:rtl/>
        </w:rPr>
        <w:t>س</w:t>
      </w:r>
      <w:r w:rsidRPr="006F0B90">
        <w:rPr>
          <w:rtl/>
        </w:rPr>
        <w:t xml:space="preserve"> ه</w:t>
      </w:r>
      <w:r w:rsidR="002902AD">
        <w:rPr>
          <w:rtl/>
        </w:rPr>
        <w:t>ی</w:t>
      </w:r>
      <w:r w:rsidRPr="006F0B90">
        <w:rPr>
          <w:rtl/>
        </w:rPr>
        <w:t>چ مقام و منصبى را به او واگذار ن</w:t>
      </w:r>
      <w:r w:rsidR="002902AD">
        <w:rPr>
          <w:rtl/>
        </w:rPr>
        <w:t>ک</w:t>
      </w:r>
      <w:r w:rsidRPr="006F0B90">
        <w:rPr>
          <w:rtl/>
        </w:rPr>
        <w:t>رد، و در عوض خو</w:t>
      </w:r>
      <w:r w:rsidR="002902AD">
        <w:rPr>
          <w:rtl/>
        </w:rPr>
        <w:t>ی</w:t>
      </w:r>
      <w:r w:rsidRPr="006F0B90">
        <w:rPr>
          <w:rtl/>
        </w:rPr>
        <w:t>شان و نزد</w:t>
      </w:r>
      <w:r w:rsidR="002902AD">
        <w:rPr>
          <w:rtl/>
        </w:rPr>
        <w:t>یک</w:t>
      </w:r>
      <w:r w:rsidRPr="006F0B90">
        <w:rPr>
          <w:rtl/>
        </w:rPr>
        <w:t>ان خود را به منصبهاى مختلف گماشته بود؛ آن هم افرادى - همچون معاونش، مروان‏بن ح</w:t>
      </w:r>
      <w:r w:rsidR="002902AD">
        <w:rPr>
          <w:rtl/>
        </w:rPr>
        <w:t>ک</w:t>
      </w:r>
      <w:r w:rsidRPr="006F0B90">
        <w:rPr>
          <w:rtl/>
        </w:rPr>
        <w:t xml:space="preserve">م - </w:t>
      </w:r>
      <w:r w:rsidR="002902AD">
        <w:rPr>
          <w:rtl/>
        </w:rPr>
        <w:t>ک</w:t>
      </w:r>
      <w:r w:rsidRPr="006F0B90">
        <w:rPr>
          <w:rtl/>
        </w:rPr>
        <w:t>ه از مزاج نرم و لط</w:t>
      </w:r>
      <w:r w:rsidR="002902AD">
        <w:rPr>
          <w:rtl/>
        </w:rPr>
        <w:t>ی</w:t>
      </w:r>
      <w:r w:rsidRPr="006F0B90">
        <w:rPr>
          <w:rtl/>
        </w:rPr>
        <w:t xml:space="preserve">ف عثمان </w:t>
      </w:r>
      <w:r w:rsidRPr="006F0B90">
        <w:rPr>
          <w:rFonts w:cs="CTraditional Arabic"/>
          <w:rtl/>
        </w:rPr>
        <w:t>س</w:t>
      </w:r>
      <w:r w:rsidRPr="006F0B90">
        <w:rPr>
          <w:rtl/>
        </w:rPr>
        <w:t xml:space="preserve"> و اعتمادش سوء استفاده مى‏</w:t>
      </w:r>
      <w:r w:rsidR="002902AD">
        <w:rPr>
          <w:rtl/>
        </w:rPr>
        <w:t>ک</w:t>
      </w:r>
      <w:r w:rsidRPr="006F0B90">
        <w:rPr>
          <w:rtl/>
        </w:rPr>
        <w:t>ردند و در اموال ب</w:t>
      </w:r>
      <w:r w:rsidR="002902AD">
        <w:rPr>
          <w:rtl/>
        </w:rPr>
        <w:t>ی</w:t>
      </w:r>
      <w:r w:rsidRPr="006F0B90">
        <w:rPr>
          <w:rtl/>
        </w:rPr>
        <w:t>ت‏المال و بس</w:t>
      </w:r>
      <w:r w:rsidR="002902AD">
        <w:rPr>
          <w:rtl/>
        </w:rPr>
        <w:t>ی</w:t>
      </w:r>
      <w:r w:rsidRPr="006F0B90">
        <w:rPr>
          <w:rtl/>
        </w:rPr>
        <w:t>ارى امور د</w:t>
      </w:r>
      <w:r w:rsidR="002902AD">
        <w:rPr>
          <w:rtl/>
        </w:rPr>
        <w:t>ی</w:t>
      </w:r>
      <w:r w:rsidRPr="006F0B90">
        <w:rPr>
          <w:rtl/>
        </w:rPr>
        <w:t>گر، تصرّفات ز</w:t>
      </w:r>
      <w:r w:rsidR="002902AD">
        <w:rPr>
          <w:rtl/>
        </w:rPr>
        <w:t>ی</w:t>
      </w:r>
      <w:r w:rsidRPr="006F0B90">
        <w:rPr>
          <w:rtl/>
        </w:rPr>
        <w:t xml:space="preserve">ادى مى‏نمودند </w:t>
      </w:r>
      <w:r w:rsidR="002902AD">
        <w:rPr>
          <w:rtl/>
        </w:rPr>
        <w:t>ک</w:t>
      </w:r>
      <w:r w:rsidRPr="006F0B90">
        <w:rPr>
          <w:rtl/>
        </w:rPr>
        <w:t>ه مسؤول</w:t>
      </w:r>
      <w:r w:rsidR="002902AD">
        <w:rPr>
          <w:rtl/>
        </w:rPr>
        <w:t>ی</w:t>
      </w:r>
      <w:r w:rsidRPr="006F0B90">
        <w:rPr>
          <w:rtl/>
        </w:rPr>
        <w:t>ت همه آنها بدون ش</w:t>
      </w:r>
      <w:r w:rsidR="002902AD">
        <w:rPr>
          <w:rtl/>
        </w:rPr>
        <w:t>ک</w:t>
      </w:r>
      <w:r w:rsidRPr="006F0B90">
        <w:rPr>
          <w:rtl/>
        </w:rPr>
        <w:t xml:space="preserve"> متوجّه عثمان </w:t>
      </w:r>
      <w:r w:rsidRPr="006F0B90">
        <w:rPr>
          <w:rFonts w:cs="CTraditional Arabic"/>
          <w:rtl/>
        </w:rPr>
        <w:t>س</w:t>
      </w:r>
      <w:r w:rsidRPr="006F0B90">
        <w:rPr>
          <w:rtl/>
        </w:rPr>
        <w:t xml:space="preserve"> مى‏گرد</w:t>
      </w:r>
      <w:r w:rsidR="002902AD">
        <w:rPr>
          <w:rtl/>
        </w:rPr>
        <w:t>ی</w:t>
      </w:r>
      <w:r w:rsidRPr="006F0B90">
        <w:rPr>
          <w:rtl/>
        </w:rPr>
        <w:t>د، لذا ا</w:t>
      </w:r>
      <w:r w:rsidR="002902AD">
        <w:rPr>
          <w:rtl/>
        </w:rPr>
        <w:t>ی</w:t>
      </w:r>
      <w:r w:rsidRPr="006F0B90">
        <w:rPr>
          <w:rtl/>
        </w:rPr>
        <w:t>ن را مستمس</w:t>
      </w:r>
      <w:r w:rsidR="002902AD">
        <w:rPr>
          <w:rtl/>
        </w:rPr>
        <w:t>ک</w:t>
      </w:r>
      <w:r w:rsidRPr="006F0B90">
        <w:rPr>
          <w:rtl/>
        </w:rPr>
        <w:t xml:space="preserve"> خو</w:t>
      </w:r>
      <w:r w:rsidR="002902AD">
        <w:rPr>
          <w:rtl/>
        </w:rPr>
        <w:t>ی</w:t>
      </w:r>
      <w:r w:rsidRPr="006F0B90">
        <w:rPr>
          <w:rtl/>
        </w:rPr>
        <w:t>ش قرار داد و مردم را با ا</w:t>
      </w:r>
      <w:r w:rsidR="002902AD">
        <w:rPr>
          <w:rtl/>
        </w:rPr>
        <w:t>ی</w:t>
      </w:r>
      <w:r w:rsidRPr="006F0B90">
        <w:rPr>
          <w:rtl/>
        </w:rPr>
        <w:t>ن حربه به اعتراض و شورش عل</w:t>
      </w:r>
      <w:r w:rsidR="002902AD">
        <w:rPr>
          <w:rtl/>
        </w:rPr>
        <w:t>ی</w:t>
      </w:r>
      <w:r w:rsidRPr="006F0B90">
        <w:rPr>
          <w:rtl/>
        </w:rPr>
        <w:t xml:space="preserve">ه عثمان </w:t>
      </w:r>
      <w:r w:rsidRPr="006F0B90">
        <w:rPr>
          <w:rFonts w:cs="CTraditional Arabic"/>
          <w:rtl/>
        </w:rPr>
        <w:t>س</w:t>
      </w:r>
      <w:r w:rsidRPr="006F0B90">
        <w:rPr>
          <w:rtl/>
        </w:rPr>
        <w:t xml:space="preserve"> و </w:t>
      </w:r>
      <w:r w:rsidR="002902AD">
        <w:rPr>
          <w:rtl/>
        </w:rPr>
        <w:t>ک</w:t>
      </w:r>
      <w:r w:rsidRPr="006F0B90">
        <w:rPr>
          <w:rtl/>
        </w:rPr>
        <w:t>ارگزارانش دعوت نمود.. آشوبگران عراق ن</w:t>
      </w:r>
      <w:r w:rsidR="002902AD">
        <w:rPr>
          <w:rtl/>
        </w:rPr>
        <w:t>ی</w:t>
      </w:r>
      <w:r w:rsidRPr="006F0B90">
        <w:rPr>
          <w:rtl/>
        </w:rPr>
        <w:t xml:space="preserve">ز - </w:t>
      </w:r>
      <w:r w:rsidR="002902AD">
        <w:rPr>
          <w:rtl/>
        </w:rPr>
        <w:t>ک</w:t>
      </w:r>
      <w:r w:rsidRPr="006F0B90">
        <w:rPr>
          <w:rtl/>
        </w:rPr>
        <w:t>ه ا</w:t>
      </w:r>
      <w:r w:rsidR="002902AD">
        <w:rPr>
          <w:rtl/>
        </w:rPr>
        <w:t>ی</w:t>
      </w:r>
      <w:r w:rsidRPr="006F0B90">
        <w:rPr>
          <w:rtl/>
        </w:rPr>
        <w:t>ن روح</w:t>
      </w:r>
      <w:r w:rsidR="002902AD">
        <w:rPr>
          <w:rtl/>
        </w:rPr>
        <w:t>ی</w:t>
      </w:r>
      <w:r w:rsidRPr="006F0B90">
        <w:rPr>
          <w:rtl/>
        </w:rPr>
        <w:t>ه اهل عراق بعدها ضربه‏هاى جبران‏ناپذ</w:t>
      </w:r>
      <w:r w:rsidR="002902AD">
        <w:rPr>
          <w:rtl/>
        </w:rPr>
        <w:t>ی</w:t>
      </w:r>
      <w:r w:rsidRPr="006F0B90">
        <w:rPr>
          <w:rtl/>
        </w:rPr>
        <w:t xml:space="preserve">رى را به اسلام وارد مى‏سازد - حرفهاى عبداللّه‏بن سبا و گروه توطئه‏گرش را باور </w:t>
      </w:r>
      <w:r w:rsidR="002902AD">
        <w:rPr>
          <w:rtl/>
        </w:rPr>
        <w:t>ک</w:t>
      </w:r>
      <w:r w:rsidRPr="006F0B90">
        <w:rPr>
          <w:rtl/>
        </w:rPr>
        <w:t>ردند و با آنها همراه شدند.. قبل از ا</w:t>
      </w:r>
      <w:r w:rsidR="002902AD">
        <w:rPr>
          <w:rtl/>
        </w:rPr>
        <w:t>ی</w:t>
      </w:r>
      <w:r w:rsidRPr="006F0B90">
        <w:rPr>
          <w:rtl/>
        </w:rPr>
        <w:t>ن</w:t>
      </w:r>
      <w:r w:rsidR="002902AD">
        <w:rPr>
          <w:rtl/>
        </w:rPr>
        <w:t>ک</w:t>
      </w:r>
      <w:r w:rsidRPr="006F0B90">
        <w:rPr>
          <w:rtl/>
        </w:rPr>
        <w:t>ه ا</w:t>
      </w:r>
      <w:r w:rsidR="002902AD">
        <w:rPr>
          <w:rtl/>
        </w:rPr>
        <w:t>ی</w:t>
      </w:r>
      <w:r w:rsidRPr="006F0B90">
        <w:rPr>
          <w:rtl/>
        </w:rPr>
        <w:t>ن گروه آشوبگر، ش</w:t>
      </w:r>
      <w:r w:rsidR="002902AD">
        <w:rPr>
          <w:rtl/>
        </w:rPr>
        <w:t>ک</w:t>
      </w:r>
      <w:r w:rsidRPr="006F0B90">
        <w:rPr>
          <w:rtl/>
        </w:rPr>
        <w:t>لى نظامى به خود بگ</w:t>
      </w:r>
      <w:r w:rsidR="002902AD">
        <w:rPr>
          <w:rtl/>
        </w:rPr>
        <w:t>ی</w:t>
      </w:r>
      <w:r w:rsidRPr="006F0B90">
        <w:rPr>
          <w:rtl/>
        </w:rPr>
        <w:t xml:space="preserve">رند، شورش خود را به صورت اعتراض و مخالفت با عثمان </w:t>
      </w:r>
      <w:r w:rsidRPr="006F0B90">
        <w:rPr>
          <w:rFonts w:cs="CTraditional Arabic"/>
          <w:rtl/>
        </w:rPr>
        <w:t>س</w:t>
      </w:r>
      <w:r w:rsidRPr="006F0B90">
        <w:rPr>
          <w:rtl/>
        </w:rPr>
        <w:t xml:space="preserve"> آغاز </w:t>
      </w:r>
      <w:r w:rsidR="002902AD">
        <w:rPr>
          <w:rtl/>
        </w:rPr>
        <w:t>ک</w:t>
      </w:r>
      <w:r w:rsidRPr="006F0B90">
        <w:rPr>
          <w:rtl/>
        </w:rPr>
        <w:t>ردند.. و ا</w:t>
      </w:r>
      <w:r w:rsidR="002902AD">
        <w:rPr>
          <w:rtl/>
        </w:rPr>
        <w:t>ی</w:t>
      </w:r>
      <w:r w:rsidRPr="006F0B90">
        <w:rPr>
          <w:rtl/>
        </w:rPr>
        <w:t>ن چن</w:t>
      </w:r>
      <w:r w:rsidR="002902AD">
        <w:rPr>
          <w:rtl/>
        </w:rPr>
        <w:t>ی</w:t>
      </w:r>
      <w:r w:rsidRPr="006F0B90">
        <w:rPr>
          <w:rtl/>
        </w:rPr>
        <w:t xml:space="preserve">ن بود </w:t>
      </w:r>
      <w:r w:rsidR="002902AD">
        <w:rPr>
          <w:rtl/>
        </w:rPr>
        <w:t>ک</w:t>
      </w:r>
      <w:r w:rsidRPr="006F0B90">
        <w:rPr>
          <w:rtl/>
        </w:rPr>
        <w:t xml:space="preserve">ه عثمان </w:t>
      </w:r>
      <w:r w:rsidRPr="006F0B90">
        <w:rPr>
          <w:rFonts w:cs="CTraditional Arabic"/>
          <w:rtl/>
        </w:rPr>
        <w:t>س</w:t>
      </w:r>
      <w:r w:rsidRPr="006F0B90">
        <w:rPr>
          <w:rtl/>
        </w:rPr>
        <w:t xml:space="preserve"> - </w:t>
      </w:r>
      <w:r w:rsidR="002902AD">
        <w:rPr>
          <w:rtl/>
        </w:rPr>
        <w:t>ک</w:t>
      </w:r>
      <w:r w:rsidRPr="006F0B90">
        <w:rPr>
          <w:rtl/>
        </w:rPr>
        <w:t xml:space="preserve">ه هشتاد سال سن داشت - مورد اعتراض مردم واقع شد </w:t>
      </w:r>
      <w:r w:rsidR="002902AD">
        <w:rPr>
          <w:rtl/>
        </w:rPr>
        <w:t>ک</w:t>
      </w:r>
      <w:r w:rsidRPr="006F0B90">
        <w:rPr>
          <w:rtl/>
        </w:rPr>
        <w:t>ه چرا با خو</w:t>
      </w:r>
      <w:r w:rsidR="002902AD">
        <w:rPr>
          <w:rtl/>
        </w:rPr>
        <w:t>ی</w:t>
      </w:r>
      <w:r w:rsidRPr="006F0B90">
        <w:rPr>
          <w:rtl/>
        </w:rPr>
        <w:t>شان خود، رفتار جداگانه‏اى نسبت به سا</w:t>
      </w:r>
      <w:r w:rsidR="002902AD">
        <w:rPr>
          <w:rtl/>
        </w:rPr>
        <w:t>ی</w:t>
      </w:r>
      <w:r w:rsidRPr="006F0B90">
        <w:rPr>
          <w:rtl/>
        </w:rPr>
        <w:t>ر</w:t>
      </w:r>
      <w:r w:rsidR="002902AD">
        <w:rPr>
          <w:rtl/>
        </w:rPr>
        <w:t>ی</w:t>
      </w:r>
      <w:r w:rsidRPr="006F0B90">
        <w:rPr>
          <w:rtl/>
        </w:rPr>
        <w:t>ن دارد و استاندارها</w:t>
      </w:r>
      <w:r w:rsidR="002902AD">
        <w:rPr>
          <w:rtl/>
        </w:rPr>
        <w:t>ی</w:t>
      </w:r>
      <w:r w:rsidRPr="006F0B90">
        <w:rPr>
          <w:rtl/>
        </w:rPr>
        <w:t xml:space="preserve">ى بر آنها گماشته </w:t>
      </w:r>
      <w:r w:rsidR="002902AD">
        <w:rPr>
          <w:rtl/>
        </w:rPr>
        <w:t>ک</w:t>
      </w:r>
      <w:r w:rsidRPr="006F0B90">
        <w:rPr>
          <w:rtl/>
        </w:rPr>
        <w:t>ه از آنها راضى نبودند.. آنان ن</w:t>
      </w:r>
      <w:r w:rsidR="002902AD">
        <w:rPr>
          <w:rtl/>
        </w:rPr>
        <w:t>ی</w:t>
      </w:r>
      <w:r w:rsidRPr="006F0B90">
        <w:rPr>
          <w:rtl/>
        </w:rPr>
        <w:t>ز از ضعف و پ</w:t>
      </w:r>
      <w:r w:rsidR="002902AD">
        <w:rPr>
          <w:rtl/>
        </w:rPr>
        <w:t>ی</w:t>
      </w:r>
      <w:r w:rsidRPr="006F0B90">
        <w:rPr>
          <w:rtl/>
        </w:rPr>
        <w:t>رى عثمان</w:t>
      </w:r>
      <w:r w:rsidRPr="006F0B90">
        <w:rPr>
          <w:rFonts w:cs="CTraditional Arabic"/>
          <w:rtl/>
        </w:rPr>
        <w:t>س</w:t>
      </w:r>
      <w:r w:rsidRPr="006F0B90">
        <w:rPr>
          <w:rtl/>
        </w:rPr>
        <w:t xml:space="preserve"> سوء استفاده مى‏</w:t>
      </w:r>
      <w:r w:rsidR="002902AD">
        <w:rPr>
          <w:rtl/>
        </w:rPr>
        <w:t>ک</w:t>
      </w:r>
      <w:r w:rsidRPr="006F0B90">
        <w:rPr>
          <w:rtl/>
        </w:rPr>
        <w:t>ردند</w:t>
      </w:r>
      <w:r w:rsidRPr="002902AD">
        <w:rPr>
          <w:rStyle w:val="FootnoteReference"/>
          <w:rFonts w:ascii="mylotus" w:hAnsi="mylotus"/>
          <w:b/>
          <w:sz w:val="24"/>
          <w:rtl/>
        </w:rPr>
        <w:footnoteReference w:id="820"/>
      </w:r>
      <w:r w:rsidRPr="006F0B90">
        <w:rPr>
          <w:rtl/>
        </w:rPr>
        <w:t xml:space="preserve"> و در مال</w:t>
      </w:r>
      <w:r w:rsidR="002902AD">
        <w:rPr>
          <w:rtl/>
        </w:rPr>
        <w:t>ی</w:t>
      </w:r>
      <w:r w:rsidRPr="006F0B90">
        <w:rPr>
          <w:rtl/>
        </w:rPr>
        <w:t>ات، به دلخواه خود دخل و تصرّف مى‏</w:t>
      </w:r>
      <w:r w:rsidR="002902AD">
        <w:rPr>
          <w:rtl/>
        </w:rPr>
        <w:t>ک</w:t>
      </w:r>
      <w:r w:rsidRPr="006F0B90">
        <w:rPr>
          <w:rtl/>
        </w:rPr>
        <w:t xml:space="preserve">ردند؛ به گونه‏اى </w:t>
      </w:r>
      <w:r w:rsidR="002902AD">
        <w:rPr>
          <w:rtl/>
        </w:rPr>
        <w:t>ک</w:t>
      </w:r>
      <w:r w:rsidRPr="006F0B90">
        <w:rPr>
          <w:rtl/>
        </w:rPr>
        <w:t>ه مسؤول</w:t>
      </w:r>
      <w:r w:rsidR="002902AD">
        <w:rPr>
          <w:rtl/>
        </w:rPr>
        <w:t>ی</w:t>
      </w:r>
      <w:r w:rsidRPr="006F0B90">
        <w:rPr>
          <w:rtl/>
        </w:rPr>
        <w:t>ت آن به خل</w:t>
      </w:r>
      <w:r w:rsidR="002902AD">
        <w:rPr>
          <w:rtl/>
        </w:rPr>
        <w:t>ی</w:t>
      </w:r>
      <w:r w:rsidRPr="006F0B90">
        <w:rPr>
          <w:rtl/>
        </w:rPr>
        <w:t>فه برمى‏گشت، و هم</w:t>
      </w:r>
      <w:r w:rsidR="002902AD">
        <w:rPr>
          <w:rtl/>
        </w:rPr>
        <w:t>ی</w:t>
      </w:r>
      <w:r w:rsidRPr="006F0B90">
        <w:rPr>
          <w:rtl/>
        </w:rPr>
        <w:t>ن امر بر شدّت اعتراض مردم عل</w:t>
      </w:r>
      <w:r w:rsidR="002902AD">
        <w:rPr>
          <w:rtl/>
        </w:rPr>
        <w:t>ی</w:t>
      </w:r>
      <w:r w:rsidRPr="006F0B90">
        <w:rPr>
          <w:rtl/>
        </w:rPr>
        <w:t>ه او، مى‏افزود!.. ا</w:t>
      </w:r>
      <w:r w:rsidR="002902AD">
        <w:rPr>
          <w:rtl/>
        </w:rPr>
        <w:t>ی</w:t>
      </w:r>
      <w:r w:rsidRPr="006F0B90">
        <w:rPr>
          <w:rtl/>
        </w:rPr>
        <w:t>ن عق</w:t>
      </w:r>
      <w:r w:rsidR="002902AD">
        <w:rPr>
          <w:rtl/>
        </w:rPr>
        <w:t>ی</w:t>
      </w:r>
      <w:r w:rsidRPr="006F0B90">
        <w:rPr>
          <w:rtl/>
        </w:rPr>
        <w:t>ده، در قلوب بس</w:t>
      </w:r>
      <w:r w:rsidR="002902AD">
        <w:rPr>
          <w:rtl/>
        </w:rPr>
        <w:t>ی</w:t>
      </w:r>
      <w:r w:rsidRPr="006F0B90">
        <w:rPr>
          <w:rtl/>
        </w:rPr>
        <w:t>ارى از مردم جاى گرفت و همگى ش</w:t>
      </w:r>
      <w:r w:rsidR="002902AD">
        <w:rPr>
          <w:rtl/>
        </w:rPr>
        <w:t>ک</w:t>
      </w:r>
      <w:r w:rsidRPr="006F0B90">
        <w:rPr>
          <w:rtl/>
        </w:rPr>
        <w:t>ا</w:t>
      </w:r>
      <w:r w:rsidR="002902AD">
        <w:rPr>
          <w:rtl/>
        </w:rPr>
        <w:t>ی</w:t>
      </w:r>
      <w:r w:rsidRPr="006F0B90">
        <w:rPr>
          <w:rtl/>
        </w:rPr>
        <w:t>ات خو</w:t>
      </w:r>
      <w:r w:rsidR="002902AD">
        <w:rPr>
          <w:rtl/>
        </w:rPr>
        <w:t>ی</w:t>
      </w:r>
      <w:r w:rsidRPr="006F0B90">
        <w:rPr>
          <w:rtl/>
        </w:rPr>
        <w:t>ش را نزد عل</w:t>
      </w:r>
      <w:r w:rsidR="002902AD">
        <w:rPr>
          <w:rtl/>
        </w:rPr>
        <w:t>ی</w:t>
      </w:r>
      <w:r w:rsidRPr="006F0B90">
        <w:rPr>
          <w:rtl/>
        </w:rPr>
        <w:t xml:space="preserve"> </w:t>
      </w:r>
      <w:r w:rsidRPr="006F0B90">
        <w:rPr>
          <w:rFonts w:cs="CTraditional Arabic"/>
          <w:rtl/>
        </w:rPr>
        <w:t>س</w:t>
      </w:r>
      <w:r w:rsidRPr="006F0B90">
        <w:rPr>
          <w:rtl/>
        </w:rPr>
        <w:t xml:space="preserve"> مطرح مى‏</w:t>
      </w:r>
      <w:r w:rsidR="002902AD">
        <w:rPr>
          <w:rtl/>
        </w:rPr>
        <w:t>ک</w:t>
      </w:r>
      <w:r w:rsidRPr="006F0B90">
        <w:rPr>
          <w:rtl/>
        </w:rPr>
        <w:t>ردند؛ چنان</w:t>
      </w:r>
      <w:r w:rsidR="002902AD">
        <w:rPr>
          <w:rtl/>
        </w:rPr>
        <w:t>ک</w:t>
      </w:r>
      <w:r w:rsidRPr="006F0B90">
        <w:rPr>
          <w:rtl/>
        </w:rPr>
        <w:t>ه توار</w:t>
      </w:r>
      <w:r w:rsidR="002902AD">
        <w:rPr>
          <w:rtl/>
        </w:rPr>
        <w:t>ی</w:t>
      </w:r>
      <w:r w:rsidRPr="006F0B90">
        <w:rPr>
          <w:rtl/>
        </w:rPr>
        <w:t>خ آورده‏اند:</w:t>
      </w:r>
    </w:p>
    <w:p w:rsidR="00082CC7" w:rsidRDefault="00082CC7" w:rsidP="002F0E5E">
      <w:pPr>
        <w:pStyle w:val="a5"/>
        <w:rPr>
          <w:rtl/>
        </w:rPr>
      </w:pPr>
      <w:r w:rsidRPr="006F0B90">
        <w:rPr>
          <w:rtl/>
        </w:rPr>
        <w:t xml:space="preserve">«هنگامى </w:t>
      </w:r>
      <w:r w:rsidR="002902AD">
        <w:rPr>
          <w:rtl/>
        </w:rPr>
        <w:t>ک</w:t>
      </w:r>
      <w:r w:rsidRPr="006F0B90">
        <w:rPr>
          <w:rtl/>
        </w:rPr>
        <w:t>ه در مد</w:t>
      </w:r>
      <w:r w:rsidR="002902AD">
        <w:rPr>
          <w:rtl/>
        </w:rPr>
        <w:t>ی</w:t>
      </w:r>
      <w:r w:rsidRPr="006F0B90">
        <w:rPr>
          <w:rtl/>
        </w:rPr>
        <w:t>نه س</w:t>
      </w:r>
      <w:r w:rsidR="002902AD">
        <w:rPr>
          <w:rtl/>
        </w:rPr>
        <w:t>ی</w:t>
      </w:r>
      <w:r w:rsidRPr="006F0B90">
        <w:rPr>
          <w:rtl/>
        </w:rPr>
        <w:t>ل اعتراضات بر عثمان آغاز گرد</w:t>
      </w:r>
      <w:r w:rsidR="002902AD">
        <w:rPr>
          <w:rtl/>
        </w:rPr>
        <w:t>ی</w:t>
      </w:r>
      <w:r w:rsidRPr="006F0B90">
        <w:rPr>
          <w:rtl/>
        </w:rPr>
        <w:t xml:space="preserve">د، و طورى شد </w:t>
      </w:r>
      <w:r w:rsidR="002902AD">
        <w:rPr>
          <w:rtl/>
        </w:rPr>
        <w:t>ک</w:t>
      </w:r>
      <w:r w:rsidRPr="006F0B90">
        <w:rPr>
          <w:rtl/>
        </w:rPr>
        <w:t>ه بس</w:t>
      </w:r>
      <w:r w:rsidR="002902AD">
        <w:rPr>
          <w:rtl/>
        </w:rPr>
        <w:t>ی</w:t>
      </w:r>
      <w:r w:rsidRPr="006F0B90">
        <w:rPr>
          <w:rtl/>
        </w:rPr>
        <w:t>ارى از اصحاب ن</w:t>
      </w:r>
      <w:r w:rsidR="002902AD">
        <w:rPr>
          <w:rtl/>
        </w:rPr>
        <w:t>ی</w:t>
      </w:r>
      <w:r w:rsidRPr="006F0B90">
        <w:rPr>
          <w:rtl/>
        </w:rPr>
        <w:t>ز، از وضع</w:t>
      </w:r>
      <w:r w:rsidR="002902AD">
        <w:rPr>
          <w:rtl/>
        </w:rPr>
        <w:t>ی</w:t>
      </w:r>
      <w:r w:rsidRPr="006F0B90">
        <w:rPr>
          <w:rtl/>
        </w:rPr>
        <w:t xml:space="preserve">تى </w:t>
      </w:r>
      <w:r w:rsidR="002902AD">
        <w:rPr>
          <w:rtl/>
        </w:rPr>
        <w:t>ک</w:t>
      </w:r>
      <w:r w:rsidRPr="006F0B90">
        <w:rPr>
          <w:rtl/>
        </w:rPr>
        <w:t>ه پ</w:t>
      </w:r>
      <w:r w:rsidR="002902AD">
        <w:rPr>
          <w:rtl/>
        </w:rPr>
        <w:t>ی</w:t>
      </w:r>
      <w:r w:rsidRPr="006F0B90">
        <w:rPr>
          <w:rtl/>
        </w:rPr>
        <w:t>ش آمده بود، از خل</w:t>
      </w:r>
      <w:r w:rsidR="002902AD">
        <w:rPr>
          <w:rtl/>
        </w:rPr>
        <w:t>ی</w:t>
      </w:r>
      <w:r w:rsidRPr="006F0B90">
        <w:rPr>
          <w:rtl/>
        </w:rPr>
        <w:t>فه ناراضى شدند، مردم به عل</w:t>
      </w:r>
      <w:r w:rsidR="002902AD">
        <w:rPr>
          <w:rtl/>
        </w:rPr>
        <w:t>ی</w:t>
      </w:r>
      <w:r w:rsidRPr="006F0B90">
        <w:rPr>
          <w:rtl/>
        </w:rPr>
        <w:t xml:space="preserve"> </w:t>
      </w:r>
      <w:r w:rsidRPr="006F0B90">
        <w:rPr>
          <w:rFonts w:cs="CTraditional Arabic"/>
          <w:rtl/>
        </w:rPr>
        <w:t>س</w:t>
      </w:r>
      <w:r w:rsidRPr="006F0B90">
        <w:rPr>
          <w:rtl/>
        </w:rPr>
        <w:t xml:space="preserve"> گفتند </w:t>
      </w:r>
      <w:r w:rsidR="002902AD">
        <w:rPr>
          <w:rtl/>
        </w:rPr>
        <w:t>ک</w:t>
      </w:r>
      <w:r w:rsidRPr="006F0B90">
        <w:rPr>
          <w:rtl/>
        </w:rPr>
        <w:t>ه شما با عثمان د</w:t>
      </w:r>
      <w:r w:rsidR="002902AD">
        <w:rPr>
          <w:rtl/>
        </w:rPr>
        <w:t>ی</w:t>
      </w:r>
      <w:r w:rsidRPr="006F0B90">
        <w:rPr>
          <w:rtl/>
        </w:rPr>
        <w:t xml:space="preserve">دار </w:t>
      </w:r>
      <w:r w:rsidR="002902AD">
        <w:rPr>
          <w:rtl/>
        </w:rPr>
        <w:t>ک</w:t>
      </w:r>
      <w:r w:rsidRPr="006F0B90">
        <w:rPr>
          <w:rtl/>
        </w:rPr>
        <w:t>ن</w:t>
      </w:r>
      <w:r w:rsidR="002902AD">
        <w:rPr>
          <w:rtl/>
        </w:rPr>
        <w:t>ی</w:t>
      </w:r>
      <w:r w:rsidRPr="006F0B90">
        <w:rPr>
          <w:rtl/>
        </w:rPr>
        <w:t>د و مسائل را با او مورد بحث قرار ده</w:t>
      </w:r>
      <w:r w:rsidR="002902AD">
        <w:rPr>
          <w:rtl/>
        </w:rPr>
        <w:t>ی</w:t>
      </w:r>
      <w:r w:rsidRPr="006F0B90">
        <w:rPr>
          <w:rtl/>
        </w:rPr>
        <w:t>د.. عل</w:t>
      </w:r>
      <w:r w:rsidR="002902AD">
        <w:rPr>
          <w:rtl/>
        </w:rPr>
        <w:t>ی</w:t>
      </w:r>
      <w:r w:rsidRPr="006F0B90">
        <w:rPr>
          <w:rtl/>
        </w:rPr>
        <w:t xml:space="preserve"> </w:t>
      </w:r>
      <w:r w:rsidRPr="006F0B90">
        <w:rPr>
          <w:rFonts w:cs="CTraditional Arabic"/>
          <w:rtl/>
        </w:rPr>
        <w:t>س</w:t>
      </w:r>
      <w:r w:rsidRPr="006F0B90">
        <w:rPr>
          <w:rtl/>
        </w:rPr>
        <w:t xml:space="preserve"> نزد عثمان رفت و روش او را مورد اعتراض قرار داد</w:t>
      </w:r>
      <w:r w:rsidRPr="002902AD">
        <w:rPr>
          <w:rStyle w:val="FootnoteReference"/>
          <w:rFonts w:ascii="mylotus" w:hAnsi="mylotus"/>
          <w:b/>
          <w:sz w:val="24"/>
          <w:rtl/>
        </w:rPr>
        <w:footnoteReference w:id="821"/>
      </w:r>
      <w:r w:rsidRPr="006F0B90">
        <w:rPr>
          <w:rtl/>
        </w:rPr>
        <w:t xml:space="preserve">... (تا آنجا </w:t>
      </w:r>
      <w:r w:rsidR="002902AD">
        <w:rPr>
          <w:rtl/>
        </w:rPr>
        <w:t>ک</w:t>
      </w:r>
      <w:r w:rsidRPr="006F0B90">
        <w:rPr>
          <w:rtl/>
        </w:rPr>
        <w:t xml:space="preserve">ه) عثمان </w:t>
      </w:r>
      <w:r w:rsidRPr="006F0B90">
        <w:rPr>
          <w:rFonts w:cs="CTraditional Arabic"/>
          <w:rtl/>
        </w:rPr>
        <w:t>س</w:t>
      </w:r>
      <w:r w:rsidRPr="006F0B90">
        <w:rPr>
          <w:rtl/>
        </w:rPr>
        <w:t xml:space="preserve"> مى‏گو</w:t>
      </w:r>
      <w:r w:rsidR="002902AD">
        <w:rPr>
          <w:rtl/>
        </w:rPr>
        <w:t>ی</w:t>
      </w:r>
      <w:r w:rsidRPr="006F0B90">
        <w:rPr>
          <w:rtl/>
        </w:rPr>
        <w:t>د: من‏</w:t>
      </w:r>
      <w:r w:rsidR="00D17E13">
        <w:rPr>
          <w:rtl/>
        </w:rPr>
        <w:t xml:space="preserve"> </w:t>
      </w:r>
      <w:r w:rsidR="002902AD">
        <w:rPr>
          <w:rtl/>
        </w:rPr>
        <w:t>ک</w:t>
      </w:r>
      <w:r w:rsidRPr="006F0B90">
        <w:rPr>
          <w:rtl/>
        </w:rPr>
        <w:t>ه معاو</w:t>
      </w:r>
      <w:r w:rsidR="002902AD">
        <w:rPr>
          <w:rtl/>
        </w:rPr>
        <w:t>ی</w:t>
      </w:r>
      <w:r w:rsidRPr="006F0B90">
        <w:rPr>
          <w:rtl/>
        </w:rPr>
        <w:t>ه را والى نساخته‏ام، بل</w:t>
      </w:r>
      <w:r w:rsidR="002902AD">
        <w:rPr>
          <w:rtl/>
        </w:rPr>
        <w:t>ک</w:t>
      </w:r>
      <w:r w:rsidRPr="006F0B90">
        <w:rPr>
          <w:rtl/>
        </w:rPr>
        <w:t>ه ا</w:t>
      </w:r>
      <w:r w:rsidR="002902AD">
        <w:rPr>
          <w:rtl/>
        </w:rPr>
        <w:t>ی</w:t>
      </w:r>
      <w:r w:rsidRPr="006F0B90">
        <w:rPr>
          <w:rtl/>
        </w:rPr>
        <w:t xml:space="preserve">ن عمر بود </w:t>
      </w:r>
      <w:r w:rsidR="002902AD">
        <w:rPr>
          <w:rtl/>
        </w:rPr>
        <w:t>ک</w:t>
      </w:r>
      <w:r w:rsidRPr="006F0B90">
        <w:rPr>
          <w:rtl/>
        </w:rPr>
        <w:t>ه او را والى آنجا نمود! عل</w:t>
      </w:r>
      <w:r w:rsidR="002902AD">
        <w:rPr>
          <w:rtl/>
        </w:rPr>
        <w:t>ی</w:t>
      </w:r>
      <w:r w:rsidRPr="006F0B90">
        <w:rPr>
          <w:rtl/>
        </w:rPr>
        <w:t xml:space="preserve"> </w:t>
      </w:r>
      <w:r w:rsidRPr="006F0B90">
        <w:rPr>
          <w:rFonts w:cs="CTraditional Arabic"/>
          <w:rtl/>
        </w:rPr>
        <w:t>س</w:t>
      </w:r>
      <w:r w:rsidRPr="006F0B90">
        <w:rPr>
          <w:rtl/>
        </w:rPr>
        <w:t xml:space="preserve"> در پاسخ مى‏گو</w:t>
      </w:r>
      <w:r w:rsidR="002902AD">
        <w:rPr>
          <w:rtl/>
        </w:rPr>
        <w:t>ی</w:t>
      </w:r>
      <w:r w:rsidRPr="006F0B90">
        <w:rPr>
          <w:rtl/>
        </w:rPr>
        <w:t xml:space="preserve">د: </w:t>
      </w:r>
      <w:r w:rsidR="002902AD">
        <w:rPr>
          <w:rtl/>
        </w:rPr>
        <w:t>ی</w:t>
      </w:r>
      <w:r w:rsidRPr="006F0B90">
        <w:rPr>
          <w:rtl/>
        </w:rPr>
        <w:t>رفأ غلام عمر ن</w:t>
      </w:r>
      <w:r w:rsidR="002902AD">
        <w:rPr>
          <w:rtl/>
        </w:rPr>
        <w:t>ی</w:t>
      </w:r>
      <w:r w:rsidRPr="006F0B90">
        <w:rPr>
          <w:rtl/>
        </w:rPr>
        <w:t>ز از او آن قدر نمى‏ترس</w:t>
      </w:r>
      <w:r w:rsidR="002902AD">
        <w:rPr>
          <w:rtl/>
        </w:rPr>
        <w:t>ی</w:t>
      </w:r>
      <w:r w:rsidRPr="006F0B90">
        <w:rPr>
          <w:rtl/>
        </w:rPr>
        <w:t xml:space="preserve">د </w:t>
      </w:r>
      <w:r w:rsidR="002902AD">
        <w:rPr>
          <w:rtl/>
        </w:rPr>
        <w:t>ک</w:t>
      </w:r>
      <w:r w:rsidRPr="006F0B90">
        <w:rPr>
          <w:rtl/>
        </w:rPr>
        <w:t>ه معاو</w:t>
      </w:r>
      <w:r w:rsidR="002902AD">
        <w:rPr>
          <w:rtl/>
        </w:rPr>
        <w:t>ی</w:t>
      </w:r>
      <w:r w:rsidRPr="006F0B90">
        <w:rPr>
          <w:rtl/>
        </w:rPr>
        <w:t>ه از او مى‏ترس</w:t>
      </w:r>
      <w:r w:rsidR="002902AD">
        <w:rPr>
          <w:rtl/>
        </w:rPr>
        <w:t>ی</w:t>
      </w:r>
      <w:r w:rsidRPr="006F0B90">
        <w:rPr>
          <w:rtl/>
        </w:rPr>
        <w:t>د! و ا</w:t>
      </w:r>
      <w:r w:rsidR="002902AD">
        <w:rPr>
          <w:rtl/>
        </w:rPr>
        <w:t>ک</w:t>
      </w:r>
      <w:r w:rsidRPr="006F0B90">
        <w:rPr>
          <w:rtl/>
        </w:rPr>
        <w:t>نون وضع چن</w:t>
      </w:r>
      <w:r w:rsidR="002902AD">
        <w:rPr>
          <w:rtl/>
        </w:rPr>
        <w:t>ی</w:t>
      </w:r>
      <w:r w:rsidRPr="006F0B90">
        <w:rPr>
          <w:rtl/>
        </w:rPr>
        <w:t xml:space="preserve">ن است </w:t>
      </w:r>
      <w:r w:rsidR="002902AD">
        <w:rPr>
          <w:rtl/>
        </w:rPr>
        <w:t>ک</w:t>
      </w:r>
      <w:r w:rsidRPr="006F0B90">
        <w:rPr>
          <w:rtl/>
        </w:rPr>
        <w:t>ه معاو</w:t>
      </w:r>
      <w:r w:rsidR="002902AD">
        <w:rPr>
          <w:rtl/>
        </w:rPr>
        <w:t>ی</w:t>
      </w:r>
      <w:r w:rsidRPr="006F0B90">
        <w:rPr>
          <w:rtl/>
        </w:rPr>
        <w:t>ه بدون اخذ دستور از تو، هرچه مى‏خواهد مطابق م</w:t>
      </w:r>
      <w:r w:rsidR="002902AD">
        <w:rPr>
          <w:rtl/>
        </w:rPr>
        <w:t>ی</w:t>
      </w:r>
      <w:r w:rsidRPr="006F0B90">
        <w:rPr>
          <w:rtl/>
        </w:rPr>
        <w:t>ل خود انجام مى‏دهد و مى‏گو</w:t>
      </w:r>
      <w:r w:rsidR="002902AD">
        <w:rPr>
          <w:rtl/>
        </w:rPr>
        <w:t>ی</w:t>
      </w:r>
      <w:r w:rsidRPr="006F0B90">
        <w:rPr>
          <w:rtl/>
        </w:rPr>
        <w:t>د: ا</w:t>
      </w:r>
      <w:r w:rsidR="002902AD">
        <w:rPr>
          <w:rtl/>
        </w:rPr>
        <w:t>ی</w:t>
      </w:r>
      <w:r w:rsidRPr="006F0B90">
        <w:rPr>
          <w:rtl/>
        </w:rPr>
        <w:t>ن دستور عثمان است! در حال</w:t>
      </w:r>
      <w:r w:rsidR="002902AD">
        <w:rPr>
          <w:rtl/>
        </w:rPr>
        <w:t>یک</w:t>
      </w:r>
      <w:r w:rsidRPr="006F0B90">
        <w:rPr>
          <w:rtl/>
        </w:rPr>
        <w:t>ه شما ه</w:t>
      </w:r>
      <w:r w:rsidR="002902AD">
        <w:rPr>
          <w:rtl/>
        </w:rPr>
        <w:t>ی</w:t>
      </w:r>
      <w:r w:rsidRPr="006F0B90">
        <w:rPr>
          <w:rtl/>
        </w:rPr>
        <w:t>چ فرمانى را صادر ن</w:t>
      </w:r>
      <w:r w:rsidR="002902AD">
        <w:rPr>
          <w:rtl/>
        </w:rPr>
        <w:t>ک</w:t>
      </w:r>
      <w:r w:rsidRPr="006F0B90">
        <w:rPr>
          <w:rtl/>
        </w:rPr>
        <w:t>رده‏ا</w:t>
      </w:r>
      <w:r w:rsidR="002902AD">
        <w:rPr>
          <w:rtl/>
        </w:rPr>
        <w:t>ی</w:t>
      </w:r>
      <w:r w:rsidRPr="006F0B90">
        <w:rPr>
          <w:rtl/>
        </w:rPr>
        <w:t>د!»</w:t>
      </w:r>
      <w:r w:rsidRPr="002902AD">
        <w:rPr>
          <w:rStyle w:val="FootnoteReference"/>
          <w:rFonts w:ascii="mylotus" w:hAnsi="mylotus"/>
          <w:b/>
          <w:sz w:val="24"/>
          <w:rtl/>
        </w:rPr>
        <w:footnoteReference w:id="822"/>
      </w:r>
      <w:r>
        <w:rPr>
          <w:rFonts w:hint="cs"/>
          <w:rtl/>
        </w:rPr>
        <w:t>.</w:t>
      </w:r>
    </w:p>
    <w:p w:rsidR="00082CC7" w:rsidRDefault="00082CC7" w:rsidP="002F0E5E">
      <w:pPr>
        <w:pStyle w:val="a5"/>
        <w:rPr>
          <w:rtl/>
        </w:rPr>
      </w:pPr>
      <w:r w:rsidRPr="006F0B90">
        <w:rPr>
          <w:rtl/>
        </w:rPr>
        <w:t>بار د</w:t>
      </w:r>
      <w:r w:rsidR="002902AD">
        <w:rPr>
          <w:rtl/>
        </w:rPr>
        <w:t>ی</w:t>
      </w:r>
      <w:r w:rsidRPr="006F0B90">
        <w:rPr>
          <w:rtl/>
        </w:rPr>
        <w:t xml:space="preserve">گر، عثمان نزد على </w:t>
      </w:r>
      <w:r w:rsidRPr="006F0B90">
        <w:rPr>
          <w:rFonts w:cs="CTraditional Arabic" w:hint="cs"/>
          <w:rtl/>
        </w:rPr>
        <w:t>ب</w:t>
      </w:r>
      <w:r w:rsidRPr="006F0B90">
        <w:rPr>
          <w:rtl/>
        </w:rPr>
        <w:t xml:space="preserve"> مى‏رود و از او مى‏خواهد </w:t>
      </w:r>
      <w:r w:rsidR="002902AD">
        <w:rPr>
          <w:rtl/>
        </w:rPr>
        <w:t>ک</w:t>
      </w:r>
      <w:r w:rsidRPr="006F0B90">
        <w:rPr>
          <w:rtl/>
        </w:rPr>
        <w:t>ه او را در خاموش‏ساختن ا</w:t>
      </w:r>
      <w:r w:rsidR="002902AD">
        <w:rPr>
          <w:rtl/>
        </w:rPr>
        <w:t>ی</w:t>
      </w:r>
      <w:r w:rsidRPr="006F0B90">
        <w:rPr>
          <w:rtl/>
        </w:rPr>
        <w:t xml:space="preserve">ن فتنه و آشوب، </w:t>
      </w:r>
      <w:r w:rsidR="002902AD">
        <w:rPr>
          <w:rtl/>
        </w:rPr>
        <w:t>ک</w:t>
      </w:r>
      <w:r w:rsidRPr="006F0B90">
        <w:rPr>
          <w:rtl/>
        </w:rPr>
        <w:t>م</w:t>
      </w:r>
      <w:r w:rsidR="002902AD">
        <w:rPr>
          <w:rtl/>
        </w:rPr>
        <w:t>ک</w:t>
      </w:r>
      <w:r w:rsidRPr="006F0B90">
        <w:rPr>
          <w:rtl/>
        </w:rPr>
        <w:t xml:space="preserve"> </w:t>
      </w:r>
      <w:r w:rsidR="002902AD">
        <w:rPr>
          <w:rtl/>
        </w:rPr>
        <w:t>ک</w:t>
      </w:r>
      <w:r w:rsidRPr="006F0B90">
        <w:rPr>
          <w:rtl/>
        </w:rPr>
        <w:t>ند.. عل</w:t>
      </w:r>
      <w:r w:rsidR="002902AD">
        <w:rPr>
          <w:rtl/>
        </w:rPr>
        <w:t>ی</w:t>
      </w:r>
      <w:r w:rsidRPr="006F0B90">
        <w:rPr>
          <w:rtl/>
        </w:rPr>
        <w:t xml:space="preserve"> </w:t>
      </w:r>
      <w:r w:rsidRPr="006F0B90">
        <w:rPr>
          <w:rFonts w:cs="CTraditional Arabic"/>
          <w:rtl/>
        </w:rPr>
        <w:t>س</w:t>
      </w:r>
      <w:r w:rsidRPr="006F0B90">
        <w:rPr>
          <w:rtl/>
        </w:rPr>
        <w:t xml:space="preserve"> مى‏گو</w:t>
      </w:r>
      <w:r w:rsidR="002902AD">
        <w:rPr>
          <w:rtl/>
        </w:rPr>
        <w:t>ی</w:t>
      </w:r>
      <w:r w:rsidRPr="006F0B90">
        <w:rPr>
          <w:rtl/>
        </w:rPr>
        <w:t>د: «همه ا</w:t>
      </w:r>
      <w:r w:rsidR="002902AD">
        <w:rPr>
          <w:rtl/>
        </w:rPr>
        <w:t>ی</w:t>
      </w:r>
      <w:r w:rsidRPr="006F0B90">
        <w:rPr>
          <w:rtl/>
        </w:rPr>
        <w:t>نها به خاطر مروان‏بن ح</w:t>
      </w:r>
      <w:r w:rsidR="002902AD">
        <w:rPr>
          <w:rtl/>
        </w:rPr>
        <w:t>ک</w:t>
      </w:r>
      <w:r w:rsidRPr="006F0B90">
        <w:rPr>
          <w:rtl/>
        </w:rPr>
        <w:t>م، سع</w:t>
      </w:r>
      <w:r w:rsidR="002902AD">
        <w:rPr>
          <w:rtl/>
        </w:rPr>
        <w:t>ی</w:t>
      </w:r>
      <w:r w:rsidRPr="006F0B90">
        <w:rPr>
          <w:rtl/>
        </w:rPr>
        <w:t>دبن العاص، عبداللّه‏بن عامر و معاو</w:t>
      </w:r>
      <w:r w:rsidR="002902AD">
        <w:rPr>
          <w:rtl/>
        </w:rPr>
        <w:t>ی</w:t>
      </w:r>
      <w:r w:rsidRPr="006F0B90">
        <w:rPr>
          <w:rtl/>
        </w:rPr>
        <w:t>ةبن أبى‏سف</w:t>
      </w:r>
      <w:r w:rsidR="002902AD">
        <w:rPr>
          <w:rtl/>
        </w:rPr>
        <w:t>ی</w:t>
      </w:r>
      <w:r w:rsidRPr="006F0B90">
        <w:rPr>
          <w:rtl/>
        </w:rPr>
        <w:t>ان است! بنابرا</w:t>
      </w:r>
      <w:r w:rsidR="002902AD">
        <w:rPr>
          <w:rtl/>
        </w:rPr>
        <w:t>ی</w:t>
      </w:r>
      <w:r w:rsidRPr="006F0B90">
        <w:rPr>
          <w:rtl/>
        </w:rPr>
        <w:t>ن عل</w:t>
      </w:r>
      <w:r w:rsidR="002902AD">
        <w:rPr>
          <w:rtl/>
        </w:rPr>
        <w:t>ی</w:t>
      </w:r>
      <w:r w:rsidRPr="006F0B90">
        <w:rPr>
          <w:rtl/>
        </w:rPr>
        <w:t xml:space="preserve"> </w:t>
      </w:r>
      <w:r w:rsidRPr="006F0B90">
        <w:rPr>
          <w:rFonts w:cs="CTraditional Arabic"/>
          <w:rtl/>
        </w:rPr>
        <w:t>س</w:t>
      </w:r>
      <w:r w:rsidRPr="006F0B90">
        <w:rPr>
          <w:rtl/>
        </w:rPr>
        <w:t xml:space="preserve"> با گروهى از انصار و مهاجر</w:t>
      </w:r>
      <w:r w:rsidR="002902AD">
        <w:rPr>
          <w:rtl/>
        </w:rPr>
        <w:t>ی</w:t>
      </w:r>
      <w:r w:rsidRPr="006F0B90">
        <w:rPr>
          <w:rtl/>
        </w:rPr>
        <w:t>ن، نزد شورش</w:t>
      </w:r>
      <w:r w:rsidR="002902AD">
        <w:rPr>
          <w:rtl/>
        </w:rPr>
        <w:t>ی</w:t>
      </w:r>
      <w:r w:rsidRPr="006F0B90">
        <w:rPr>
          <w:rtl/>
        </w:rPr>
        <w:t xml:space="preserve">انى </w:t>
      </w:r>
      <w:r w:rsidR="002902AD">
        <w:rPr>
          <w:rtl/>
        </w:rPr>
        <w:t>ک</w:t>
      </w:r>
      <w:r w:rsidRPr="006F0B90">
        <w:rPr>
          <w:rtl/>
        </w:rPr>
        <w:t xml:space="preserve">ه از مصر و عراق آمده بودند، رفت و آنها را براى بازگشت به مصر دعوت </w:t>
      </w:r>
      <w:r w:rsidR="002902AD">
        <w:rPr>
          <w:rtl/>
        </w:rPr>
        <w:t>ک</w:t>
      </w:r>
      <w:r w:rsidRPr="006F0B90">
        <w:rPr>
          <w:rtl/>
        </w:rPr>
        <w:t>رد»</w:t>
      </w:r>
      <w:r w:rsidRPr="002902AD">
        <w:rPr>
          <w:rStyle w:val="FootnoteReference"/>
          <w:rFonts w:ascii="mylotus" w:hAnsi="mylotus"/>
          <w:b/>
          <w:sz w:val="24"/>
          <w:rtl/>
        </w:rPr>
        <w:footnoteReference w:id="823"/>
      </w:r>
      <w:r>
        <w:rPr>
          <w:rFonts w:hint="cs"/>
          <w:rtl/>
        </w:rPr>
        <w:t>.</w:t>
      </w:r>
    </w:p>
    <w:p w:rsidR="00082CC7" w:rsidRDefault="00082CC7" w:rsidP="002F0E5E">
      <w:pPr>
        <w:pStyle w:val="a5"/>
        <w:rPr>
          <w:rtl/>
        </w:rPr>
      </w:pPr>
      <w:r w:rsidRPr="006F0B90">
        <w:rPr>
          <w:rtl/>
        </w:rPr>
        <w:t>در همان زمان فتنه، بار د</w:t>
      </w:r>
      <w:r w:rsidR="002902AD">
        <w:rPr>
          <w:rtl/>
        </w:rPr>
        <w:t>ی</w:t>
      </w:r>
      <w:r w:rsidRPr="006F0B90">
        <w:rPr>
          <w:rtl/>
        </w:rPr>
        <w:t xml:space="preserve">گر على نزد عثمان </w:t>
      </w:r>
      <w:r w:rsidRPr="006F0B90">
        <w:rPr>
          <w:rFonts w:cs="CTraditional Arabic" w:hint="cs"/>
          <w:rtl/>
        </w:rPr>
        <w:t>ب</w:t>
      </w:r>
      <w:r w:rsidRPr="006F0B90">
        <w:rPr>
          <w:rtl/>
        </w:rPr>
        <w:t xml:space="preserve"> مى‏رود و از او سخت ش</w:t>
      </w:r>
      <w:r w:rsidR="002902AD">
        <w:rPr>
          <w:rtl/>
        </w:rPr>
        <w:t>ک</w:t>
      </w:r>
      <w:r w:rsidRPr="006F0B90">
        <w:rPr>
          <w:rtl/>
        </w:rPr>
        <w:t>ا</w:t>
      </w:r>
      <w:r w:rsidR="002902AD">
        <w:rPr>
          <w:rtl/>
        </w:rPr>
        <w:t>ی</w:t>
      </w:r>
      <w:r w:rsidRPr="006F0B90">
        <w:rPr>
          <w:rtl/>
        </w:rPr>
        <w:t>ت مى‏</w:t>
      </w:r>
      <w:r w:rsidR="002902AD">
        <w:rPr>
          <w:rtl/>
        </w:rPr>
        <w:t>ک</w:t>
      </w:r>
      <w:r w:rsidRPr="006F0B90">
        <w:rPr>
          <w:rtl/>
        </w:rPr>
        <w:t xml:space="preserve">ند </w:t>
      </w:r>
      <w:r w:rsidR="002902AD">
        <w:rPr>
          <w:rtl/>
        </w:rPr>
        <w:t>ک</w:t>
      </w:r>
      <w:r w:rsidRPr="006F0B90">
        <w:rPr>
          <w:rtl/>
        </w:rPr>
        <w:t>ه: «من در نظم امور مى‏</w:t>
      </w:r>
      <w:r w:rsidR="002902AD">
        <w:rPr>
          <w:rtl/>
        </w:rPr>
        <w:t>ک</w:t>
      </w:r>
      <w:r w:rsidRPr="006F0B90">
        <w:rPr>
          <w:rtl/>
        </w:rPr>
        <w:t xml:space="preserve">وشم و مروان آن را به هم مى‏زند. تو بر منبر رسول خدا </w:t>
      </w:r>
      <w:r w:rsidRPr="006F0B90">
        <w:rPr>
          <w:rFonts w:cs="CTraditional Arabic"/>
          <w:rtl/>
        </w:rPr>
        <w:t>ص</w:t>
      </w:r>
      <w:r w:rsidRPr="006F0B90">
        <w:rPr>
          <w:rtl/>
        </w:rPr>
        <w:t xml:space="preserve"> مى‏ا</w:t>
      </w:r>
      <w:r w:rsidR="002902AD">
        <w:rPr>
          <w:rtl/>
        </w:rPr>
        <w:t>ی</w:t>
      </w:r>
      <w:r w:rsidRPr="006F0B90">
        <w:rPr>
          <w:rtl/>
        </w:rPr>
        <w:t>ستى و به مردم اطم</w:t>
      </w:r>
      <w:r w:rsidR="002902AD">
        <w:rPr>
          <w:rtl/>
        </w:rPr>
        <w:t>ی</w:t>
      </w:r>
      <w:r w:rsidRPr="006F0B90">
        <w:rPr>
          <w:rtl/>
        </w:rPr>
        <w:t>نان مى‏دهى، امّا بعد از رفتن تو، مروان جلوى در مى‏ا</w:t>
      </w:r>
      <w:r w:rsidR="002902AD">
        <w:rPr>
          <w:rtl/>
        </w:rPr>
        <w:t>ی</w:t>
      </w:r>
      <w:r w:rsidRPr="006F0B90">
        <w:rPr>
          <w:rtl/>
        </w:rPr>
        <w:t>ستد و به مردم دشنام مى‏دهد و آتش را مجدّداً مى‏افروزد!»</w:t>
      </w:r>
      <w:r w:rsidRPr="002902AD">
        <w:rPr>
          <w:rStyle w:val="FootnoteReference"/>
          <w:rFonts w:ascii="mylotus" w:hAnsi="mylotus"/>
          <w:b/>
          <w:sz w:val="24"/>
          <w:rtl/>
        </w:rPr>
        <w:footnoteReference w:id="824"/>
      </w:r>
      <w:r>
        <w:rPr>
          <w:rFonts w:hint="cs"/>
          <w:rtl/>
        </w:rPr>
        <w:t>.</w:t>
      </w:r>
    </w:p>
    <w:p w:rsidR="00082CC7" w:rsidRDefault="00082CC7" w:rsidP="002F0E5E">
      <w:pPr>
        <w:pStyle w:val="a5"/>
        <w:rPr>
          <w:rtl/>
        </w:rPr>
      </w:pPr>
      <w:r w:rsidRPr="006F0B90">
        <w:rPr>
          <w:rtl/>
        </w:rPr>
        <w:t>تمام ا</w:t>
      </w:r>
      <w:r w:rsidR="002902AD">
        <w:rPr>
          <w:rtl/>
        </w:rPr>
        <w:t>ی</w:t>
      </w:r>
      <w:r w:rsidRPr="006F0B90">
        <w:rPr>
          <w:rtl/>
        </w:rPr>
        <w:t>ن حوادث، باعث بى‏اطم</w:t>
      </w:r>
      <w:r w:rsidR="002902AD">
        <w:rPr>
          <w:rtl/>
        </w:rPr>
        <w:t>ی</w:t>
      </w:r>
      <w:r w:rsidRPr="006F0B90">
        <w:rPr>
          <w:rtl/>
        </w:rPr>
        <w:t>نانى ب</w:t>
      </w:r>
      <w:r w:rsidR="002902AD">
        <w:rPr>
          <w:rtl/>
        </w:rPr>
        <w:t>ی</w:t>
      </w:r>
      <w:r w:rsidRPr="006F0B90">
        <w:rPr>
          <w:rtl/>
        </w:rPr>
        <w:t>شتر مردم از عمل</w:t>
      </w:r>
      <w:r w:rsidR="002902AD">
        <w:rPr>
          <w:rtl/>
        </w:rPr>
        <w:t>ک</w:t>
      </w:r>
      <w:r w:rsidRPr="006F0B90">
        <w:rPr>
          <w:rtl/>
        </w:rPr>
        <w:t xml:space="preserve">رد عثمان </w:t>
      </w:r>
      <w:r w:rsidRPr="006F0B90">
        <w:rPr>
          <w:rFonts w:cs="CTraditional Arabic"/>
          <w:rtl/>
        </w:rPr>
        <w:t>س</w:t>
      </w:r>
      <w:r w:rsidRPr="006F0B90">
        <w:rPr>
          <w:rtl/>
        </w:rPr>
        <w:t xml:space="preserve"> پ</w:t>
      </w:r>
      <w:r w:rsidR="002902AD">
        <w:rPr>
          <w:rtl/>
        </w:rPr>
        <w:t>ی</w:t>
      </w:r>
      <w:r w:rsidRPr="006F0B90">
        <w:rPr>
          <w:rtl/>
        </w:rPr>
        <w:t>رامون مسأله خو</w:t>
      </w:r>
      <w:r w:rsidR="002902AD">
        <w:rPr>
          <w:rtl/>
        </w:rPr>
        <w:t>ی</w:t>
      </w:r>
      <w:r w:rsidRPr="006F0B90">
        <w:rPr>
          <w:rtl/>
        </w:rPr>
        <w:t>شان و نزد</w:t>
      </w:r>
      <w:r w:rsidR="002902AD">
        <w:rPr>
          <w:rtl/>
        </w:rPr>
        <w:t>یک</w:t>
      </w:r>
      <w:r w:rsidRPr="006F0B90">
        <w:rPr>
          <w:rtl/>
        </w:rPr>
        <w:t>انش گرد</w:t>
      </w:r>
      <w:r w:rsidR="002902AD">
        <w:rPr>
          <w:rtl/>
        </w:rPr>
        <w:t>ی</w:t>
      </w:r>
      <w:r w:rsidRPr="006F0B90">
        <w:rPr>
          <w:rtl/>
        </w:rPr>
        <w:t>د و ا</w:t>
      </w:r>
      <w:r w:rsidR="002902AD">
        <w:rPr>
          <w:rtl/>
        </w:rPr>
        <w:t>ی</w:t>
      </w:r>
      <w:r w:rsidRPr="006F0B90">
        <w:rPr>
          <w:rtl/>
        </w:rPr>
        <w:t>ن بى‏اطم</w:t>
      </w:r>
      <w:r w:rsidR="002902AD">
        <w:rPr>
          <w:rtl/>
        </w:rPr>
        <w:t>ی</w:t>
      </w:r>
      <w:r w:rsidRPr="006F0B90">
        <w:rPr>
          <w:rtl/>
        </w:rPr>
        <w:t>نانى، شرا</w:t>
      </w:r>
      <w:r w:rsidR="002902AD">
        <w:rPr>
          <w:rtl/>
        </w:rPr>
        <w:t>ی</w:t>
      </w:r>
      <w:r w:rsidRPr="006F0B90">
        <w:rPr>
          <w:rtl/>
        </w:rPr>
        <w:t>ط مساعدى را براى سوء استفاده گروه توطئه‏گر و فتنه‏جوى عبداللّه‏بن سبا فراهم آورد و به دست آنها بهانه خوبى داد.. بالاخره، شورش</w:t>
      </w:r>
      <w:r w:rsidR="002902AD">
        <w:rPr>
          <w:rtl/>
        </w:rPr>
        <w:t>ی</w:t>
      </w:r>
      <w:r w:rsidRPr="006F0B90">
        <w:rPr>
          <w:rtl/>
        </w:rPr>
        <w:t>ان پ</w:t>
      </w:r>
      <w:r w:rsidR="002902AD">
        <w:rPr>
          <w:rtl/>
        </w:rPr>
        <w:t>ی</w:t>
      </w:r>
      <w:r w:rsidRPr="006F0B90">
        <w:rPr>
          <w:rtl/>
        </w:rPr>
        <w:t>مان خود را با خل</w:t>
      </w:r>
      <w:r w:rsidR="002902AD">
        <w:rPr>
          <w:rtl/>
        </w:rPr>
        <w:t>ی</w:t>
      </w:r>
      <w:r w:rsidRPr="006F0B90">
        <w:rPr>
          <w:rtl/>
        </w:rPr>
        <w:t>فه ش</w:t>
      </w:r>
      <w:r w:rsidR="002902AD">
        <w:rPr>
          <w:rtl/>
        </w:rPr>
        <w:t>ک</w:t>
      </w:r>
      <w:r w:rsidRPr="006F0B90">
        <w:rPr>
          <w:rtl/>
        </w:rPr>
        <w:t xml:space="preserve">ستند و خانه‏اش را محاصره </w:t>
      </w:r>
      <w:r w:rsidR="002902AD">
        <w:rPr>
          <w:rtl/>
        </w:rPr>
        <w:t>ک</w:t>
      </w:r>
      <w:r w:rsidRPr="006F0B90">
        <w:rPr>
          <w:rtl/>
        </w:rPr>
        <w:t>رده و او را در سنّ هشتاد سالگى در حال تلاوت قرآن به شهادت رساندند و اموالش را به غارت بردند.. در ا</w:t>
      </w:r>
      <w:r w:rsidR="002902AD">
        <w:rPr>
          <w:rtl/>
        </w:rPr>
        <w:t>ی</w:t>
      </w:r>
      <w:r w:rsidRPr="006F0B90">
        <w:rPr>
          <w:rtl/>
        </w:rPr>
        <w:t>ن جر</w:t>
      </w:r>
      <w:r w:rsidR="002902AD">
        <w:rPr>
          <w:rtl/>
        </w:rPr>
        <w:t>ی</w:t>
      </w:r>
      <w:r w:rsidRPr="006F0B90">
        <w:rPr>
          <w:rtl/>
        </w:rPr>
        <w:t>ان، انگشتان همسرش نائله ن</w:t>
      </w:r>
      <w:r w:rsidR="002902AD">
        <w:rPr>
          <w:rtl/>
        </w:rPr>
        <w:t>ی</w:t>
      </w:r>
      <w:r w:rsidRPr="006F0B90">
        <w:rPr>
          <w:rtl/>
        </w:rPr>
        <w:t xml:space="preserve">ز قطع مى‏شود.. زمانى </w:t>
      </w:r>
      <w:r w:rsidR="002902AD">
        <w:rPr>
          <w:rtl/>
        </w:rPr>
        <w:t>ک</w:t>
      </w:r>
      <w:r w:rsidRPr="006F0B90">
        <w:rPr>
          <w:rtl/>
        </w:rPr>
        <w:t>ه شورش</w:t>
      </w:r>
      <w:r w:rsidR="002902AD">
        <w:rPr>
          <w:rtl/>
        </w:rPr>
        <w:t>ی</w:t>
      </w:r>
      <w:r w:rsidRPr="006F0B90">
        <w:rPr>
          <w:rtl/>
        </w:rPr>
        <w:t>ان به خانه‏اش ر</w:t>
      </w:r>
      <w:r w:rsidR="002902AD">
        <w:rPr>
          <w:rtl/>
        </w:rPr>
        <w:t>ی</w:t>
      </w:r>
      <w:r w:rsidRPr="006F0B90">
        <w:rPr>
          <w:rtl/>
        </w:rPr>
        <w:t>ختند و او را به شهادت رساندند - طبق روا</w:t>
      </w:r>
      <w:r w:rsidR="002902AD">
        <w:rPr>
          <w:rtl/>
        </w:rPr>
        <w:t>ی</w:t>
      </w:r>
      <w:r w:rsidRPr="006F0B90">
        <w:rPr>
          <w:rtl/>
        </w:rPr>
        <w:t>ت ش</w:t>
      </w:r>
      <w:r w:rsidR="002902AD">
        <w:rPr>
          <w:rtl/>
        </w:rPr>
        <w:t>ی</w:t>
      </w:r>
      <w:r w:rsidRPr="006F0B90">
        <w:rPr>
          <w:rtl/>
        </w:rPr>
        <w:t>عه: - «على و طلحه و زب</w:t>
      </w:r>
      <w:r w:rsidR="002902AD">
        <w:rPr>
          <w:rtl/>
        </w:rPr>
        <w:t>ی</w:t>
      </w:r>
      <w:r w:rsidRPr="006F0B90">
        <w:rPr>
          <w:rtl/>
        </w:rPr>
        <w:t>ر و سعد و چند نفر د</w:t>
      </w:r>
      <w:r w:rsidR="002902AD">
        <w:rPr>
          <w:rtl/>
        </w:rPr>
        <w:t>ی</w:t>
      </w:r>
      <w:r w:rsidRPr="006F0B90">
        <w:rPr>
          <w:rtl/>
        </w:rPr>
        <w:t>گر از مهاجر</w:t>
      </w:r>
      <w:r w:rsidR="002902AD">
        <w:rPr>
          <w:rtl/>
        </w:rPr>
        <w:t>ی</w:t>
      </w:r>
      <w:r w:rsidRPr="006F0B90">
        <w:rPr>
          <w:rtl/>
        </w:rPr>
        <w:t>ن و أنصار، خود را رساندند، د</w:t>
      </w:r>
      <w:r w:rsidR="002902AD">
        <w:rPr>
          <w:rtl/>
        </w:rPr>
        <w:t>ی</w:t>
      </w:r>
      <w:r w:rsidRPr="006F0B90">
        <w:rPr>
          <w:rtl/>
        </w:rPr>
        <w:t xml:space="preserve">دند </w:t>
      </w:r>
      <w:r w:rsidR="002902AD">
        <w:rPr>
          <w:rtl/>
        </w:rPr>
        <w:t>ک</w:t>
      </w:r>
      <w:r w:rsidRPr="006F0B90">
        <w:rPr>
          <w:rtl/>
        </w:rPr>
        <w:t>ه حسن و حس</w:t>
      </w:r>
      <w:r w:rsidR="002902AD">
        <w:rPr>
          <w:rtl/>
        </w:rPr>
        <w:t>ی</w:t>
      </w:r>
      <w:r w:rsidRPr="006F0B90">
        <w:rPr>
          <w:rtl/>
        </w:rPr>
        <w:t>ن و چند نفر از بنى‏ام</w:t>
      </w:r>
      <w:r w:rsidR="002902AD">
        <w:rPr>
          <w:rtl/>
        </w:rPr>
        <w:t>ی</w:t>
      </w:r>
      <w:r w:rsidRPr="006F0B90">
        <w:rPr>
          <w:rtl/>
        </w:rPr>
        <w:t>ه بر بالاى سرش ا</w:t>
      </w:r>
      <w:r w:rsidR="002902AD">
        <w:rPr>
          <w:rtl/>
        </w:rPr>
        <w:t>ی</w:t>
      </w:r>
      <w:r w:rsidRPr="006F0B90">
        <w:rPr>
          <w:rtl/>
        </w:rPr>
        <w:t>ستاده‏اند و گر</w:t>
      </w:r>
      <w:r w:rsidR="002902AD">
        <w:rPr>
          <w:rtl/>
        </w:rPr>
        <w:t>ی</w:t>
      </w:r>
      <w:r w:rsidRPr="006F0B90">
        <w:rPr>
          <w:rtl/>
        </w:rPr>
        <w:t>ه مى‏</w:t>
      </w:r>
      <w:r w:rsidR="002902AD">
        <w:rPr>
          <w:rtl/>
        </w:rPr>
        <w:t>ک</w:t>
      </w:r>
      <w:r w:rsidRPr="006F0B90">
        <w:rPr>
          <w:rtl/>
        </w:rPr>
        <w:t>نند و همسر عثمان ن</w:t>
      </w:r>
      <w:r w:rsidR="002902AD">
        <w:rPr>
          <w:rtl/>
        </w:rPr>
        <w:t>ی</w:t>
      </w:r>
      <w:r w:rsidRPr="006F0B90">
        <w:rPr>
          <w:rtl/>
        </w:rPr>
        <w:t>ز فر</w:t>
      </w:r>
      <w:r w:rsidR="002902AD">
        <w:rPr>
          <w:rtl/>
        </w:rPr>
        <w:t>ی</w:t>
      </w:r>
      <w:r w:rsidRPr="006F0B90">
        <w:rPr>
          <w:rtl/>
        </w:rPr>
        <w:t xml:space="preserve">اد مى‏زند: عثمان </w:t>
      </w:r>
      <w:r w:rsidR="002902AD">
        <w:rPr>
          <w:rtl/>
        </w:rPr>
        <w:t>ک</w:t>
      </w:r>
      <w:r w:rsidRPr="006F0B90">
        <w:rPr>
          <w:rtl/>
        </w:rPr>
        <w:t>شته شد! در ا</w:t>
      </w:r>
      <w:r w:rsidR="002902AD">
        <w:rPr>
          <w:rtl/>
        </w:rPr>
        <w:t>ی</w:t>
      </w:r>
      <w:r w:rsidRPr="006F0B90">
        <w:rPr>
          <w:rtl/>
        </w:rPr>
        <w:t>ن موقع، على</w:t>
      </w:r>
      <w:r>
        <w:rPr>
          <w:rFonts w:cs="CTraditional Arabic" w:hint="cs"/>
          <w:rtl/>
        </w:rPr>
        <w:t>÷</w:t>
      </w:r>
      <w:r>
        <w:rPr>
          <w:rFonts w:hint="cs"/>
          <w:rtl/>
        </w:rPr>
        <w:t xml:space="preserve"> </w:t>
      </w:r>
      <w:r w:rsidRPr="006F0B90">
        <w:rPr>
          <w:rtl/>
        </w:rPr>
        <w:t>به فرزندانش فرمود: چطور گذاشت</w:t>
      </w:r>
      <w:r w:rsidR="002902AD">
        <w:rPr>
          <w:rtl/>
        </w:rPr>
        <w:t>ی</w:t>
      </w:r>
      <w:r w:rsidRPr="006F0B90">
        <w:rPr>
          <w:rtl/>
        </w:rPr>
        <w:t xml:space="preserve">د </w:t>
      </w:r>
      <w:r w:rsidR="002902AD">
        <w:rPr>
          <w:rtl/>
        </w:rPr>
        <w:t>ک</w:t>
      </w:r>
      <w:r w:rsidRPr="006F0B90">
        <w:rPr>
          <w:rtl/>
        </w:rPr>
        <w:t>ه ام</w:t>
      </w:r>
      <w:r w:rsidR="002902AD">
        <w:rPr>
          <w:rtl/>
        </w:rPr>
        <w:t>ی</w:t>
      </w:r>
      <w:r w:rsidRPr="006F0B90">
        <w:rPr>
          <w:rtl/>
        </w:rPr>
        <w:t>رالمؤمن</w:t>
      </w:r>
      <w:r w:rsidR="002902AD">
        <w:rPr>
          <w:rtl/>
        </w:rPr>
        <w:t>ی</w:t>
      </w:r>
      <w:r w:rsidRPr="006F0B90">
        <w:rPr>
          <w:rtl/>
        </w:rPr>
        <w:t xml:space="preserve">ن </w:t>
      </w:r>
      <w:r w:rsidR="002902AD">
        <w:rPr>
          <w:rtl/>
        </w:rPr>
        <w:t>ک</w:t>
      </w:r>
      <w:r w:rsidRPr="006F0B90">
        <w:rPr>
          <w:rtl/>
        </w:rPr>
        <w:t>شته شود، در حال</w:t>
      </w:r>
      <w:r w:rsidR="002902AD">
        <w:rPr>
          <w:rtl/>
        </w:rPr>
        <w:t>یک</w:t>
      </w:r>
      <w:r w:rsidRPr="006F0B90">
        <w:rPr>
          <w:rtl/>
        </w:rPr>
        <w:t>ه شما جلوى در بود</w:t>
      </w:r>
      <w:r w:rsidR="002902AD">
        <w:rPr>
          <w:rtl/>
        </w:rPr>
        <w:t>ی</w:t>
      </w:r>
      <w:r w:rsidRPr="006F0B90">
        <w:rPr>
          <w:rtl/>
        </w:rPr>
        <w:t>د! آنگاه حسن و حس</w:t>
      </w:r>
      <w:r w:rsidR="002902AD">
        <w:rPr>
          <w:rtl/>
        </w:rPr>
        <w:t>ی</w:t>
      </w:r>
      <w:r w:rsidRPr="006F0B90">
        <w:rPr>
          <w:rtl/>
        </w:rPr>
        <w:t>ن و محمّد پسر طلحه و عبداللّه پسر زب</w:t>
      </w:r>
      <w:r w:rsidR="002902AD">
        <w:rPr>
          <w:rtl/>
        </w:rPr>
        <w:t>ی</w:t>
      </w:r>
      <w:r w:rsidRPr="006F0B90">
        <w:rPr>
          <w:rtl/>
        </w:rPr>
        <w:t>ر را مورد عتاب قرار داد!»</w:t>
      </w:r>
      <w:r w:rsidRPr="002902AD">
        <w:rPr>
          <w:rStyle w:val="FootnoteReference"/>
          <w:rFonts w:ascii="mylotus" w:hAnsi="mylotus"/>
          <w:b/>
          <w:sz w:val="24"/>
          <w:rtl/>
        </w:rPr>
        <w:footnoteReference w:id="825"/>
      </w:r>
      <w:r>
        <w:rPr>
          <w:rFonts w:hint="cs"/>
          <w:rtl/>
        </w:rPr>
        <w:t>.</w:t>
      </w:r>
    </w:p>
    <w:p w:rsidR="00082CC7" w:rsidRDefault="00082CC7" w:rsidP="002F0E5E">
      <w:pPr>
        <w:pStyle w:val="a5"/>
        <w:rPr>
          <w:rtl/>
        </w:rPr>
      </w:pPr>
      <w:r w:rsidRPr="006F0B90">
        <w:rPr>
          <w:rtl/>
        </w:rPr>
        <w:t>طبق روا</w:t>
      </w:r>
      <w:r w:rsidR="002902AD">
        <w:rPr>
          <w:rtl/>
        </w:rPr>
        <w:t>ی</w:t>
      </w:r>
      <w:r w:rsidRPr="006F0B90">
        <w:rPr>
          <w:rtl/>
        </w:rPr>
        <w:t>ات ش</w:t>
      </w:r>
      <w:r w:rsidR="002902AD">
        <w:rPr>
          <w:rtl/>
        </w:rPr>
        <w:t>ی</w:t>
      </w:r>
      <w:r w:rsidRPr="006F0B90">
        <w:rPr>
          <w:rtl/>
        </w:rPr>
        <w:t xml:space="preserve">عه، حسن‏ </w:t>
      </w:r>
      <w:r w:rsidRPr="006F0B90">
        <w:rPr>
          <w:rFonts w:cs="CTraditional Arabic"/>
          <w:rtl/>
        </w:rPr>
        <w:t>س</w:t>
      </w:r>
      <w:r w:rsidRPr="006F0B90">
        <w:rPr>
          <w:rtl/>
        </w:rPr>
        <w:t xml:space="preserve"> و غلامش قنبر ن</w:t>
      </w:r>
      <w:r w:rsidR="002902AD">
        <w:rPr>
          <w:rtl/>
        </w:rPr>
        <w:t>ی</w:t>
      </w:r>
      <w:r w:rsidRPr="006F0B90">
        <w:rPr>
          <w:rtl/>
        </w:rPr>
        <w:t xml:space="preserve">ز -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آنها را همراه با چند نفر د</w:t>
      </w:r>
      <w:r w:rsidR="002902AD">
        <w:rPr>
          <w:rtl/>
        </w:rPr>
        <w:t>ی</w:t>
      </w:r>
      <w:r w:rsidRPr="006F0B90">
        <w:rPr>
          <w:rtl/>
        </w:rPr>
        <w:t xml:space="preserve">گر براى محافظت و دفاع از عثمان </w:t>
      </w:r>
      <w:r w:rsidRPr="006F0B90">
        <w:rPr>
          <w:rFonts w:cs="CTraditional Arabic"/>
          <w:rtl/>
        </w:rPr>
        <w:t>س</w:t>
      </w:r>
      <w:r w:rsidRPr="006F0B90">
        <w:rPr>
          <w:rtl/>
        </w:rPr>
        <w:t xml:space="preserve"> به منزلش فرستاده بود - در ا</w:t>
      </w:r>
      <w:r w:rsidR="002902AD">
        <w:rPr>
          <w:rtl/>
        </w:rPr>
        <w:t>ی</w:t>
      </w:r>
      <w:r w:rsidRPr="006F0B90">
        <w:rPr>
          <w:rtl/>
        </w:rPr>
        <w:t>ن ماجرا مجروح مى‏شوند!</w:t>
      </w:r>
      <w:r w:rsidRPr="002902AD">
        <w:rPr>
          <w:rStyle w:val="FootnoteReference"/>
          <w:rFonts w:ascii="mylotus" w:hAnsi="mylotus"/>
          <w:b/>
          <w:sz w:val="24"/>
          <w:rtl/>
        </w:rPr>
        <w:footnoteReference w:id="826"/>
      </w:r>
      <w:r>
        <w:rPr>
          <w:rFonts w:hint="cs"/>
          <w:rtl/>
        </w:rPr>
        <w:t>.</w:t>
      </w:r>
    </w:p>
    <w:p w:rsidR="00082CC7" w:rsidRDefault="00082CC7" w:rsidP="002F0E5E">
      <w:pPr>
        <w:pStyle w:val="a5"/>
        <w:rPr>
          <w:rtl/>
        </w:rPr>
      </w:pPr>
      <w:r w:rsidRPr="006F0B90">
        <w:rPr>
          <w:rtl/>
        </w:rPr>
        <w:t xml:space="preserve">با شهادت عثمان </w:t>
      </w:r>
      <w:r w:rsidRPr="006F0B90">
        <w:rPr>
          <w:rFonts w:cs="CTraditional Arabic"/>
          <w:rtl/>
        </w:rPr>
        <w:t>س</w:t>
      </w:r>
      <w:r w:rsidRPr="006F0B90">
        <w:rPr>
          <w:rtl/>
        </w:rPr>
        <w:t xml:space="preserve"> وحدت مسلمانان </w:t>
      </w:r>
      <w:r w:rsidR="002902AD">
        <w:rPr>
          <w:rtl/>
        </w:rPr>
        <w:t>ک</w:t>
      </w:r>
      <w:r w:rsidRPr="006F0B90">
        <w:rPr>
          <w:rtl/>
        </w:rPr>
        <w:t xml:space="preserve">ه پیامبر </w:t>
      </w:r>
      <w:r w:rsidRPr="006F0B90">
        <w:rPr>
          <w:rFonts w:cs="CTraditional Arabic"/>
          <w:rtl/>
        </w:rPr>
        <w:t>ص</w:t>
      </w:r>
      <w:r w:rsidRPr="006F0B90">
        <w:rPr>
          <w:rtl/>
        </w:rPr>
        <w:t xml:space="preserve"> آن را به وجود آورده بود و أبوب</w:t>
      </w:r>
      <w:r w:rsidR="002902AD">
        <w:rPr>
          <w:rtl/>
        </w:rPr>
        <w:t>ک</w:t>
      </w:r>
      <w:r w:rsidRPr="006F0B90">
        <w:rPr>
          <w:rtl/>
        </w:rPr>
        <w:t>ر و عمر</w:t>
      </w:r>
      <w:r w:rsidRPr="006F0B90">
        <w:rPr>
          <w:rFonts w:cs="CTraditional Arabic" w:hint="cs"/>
          <w:rtl/>
        </w:rPr>
        <w:t>ب</w:t>
      </w:r>
      <w:r w:rsidRPr="006F0B90">
        <w:rPr>
          <w:rtl/>
        </w:rPr>
        <w:t xml:space="preserve"> آن را تقو</w:t>
      </w:r>
      <w:r w:rsidR="002902AD">
        <w:rPr>
          <w:rtl/>
        </w:rPr>
        <w:t>ی</w:t>
      </w:r>
      <w:r w:rsidRPr="006F0B90">
        <w:rPr>
          <w:rtl/>
        </w:rPr>
        <w:t xml:space="preserve">ت </w:t>
      </w:r>
      <w:r w:rsidR="002902AD">
        <w:rPr>
          <w:rtl/>
        </w:rPr>
        <w:t>ک</w:t>
      </w:r>
      <w:r w:rsidRPr="006F0B90">
        <w:rPr>
          <w:rtl/>
        </w:rPr>
        <w:t>رده و در حفظ آن تلاشها و مجاهدتهاى ز</w:t>
      </w:r>
      <w:r w:rsidR="002902AD">
        <w:rPr>
          <w:rtl/>
        </w:rPr>
        <w:t>ی</w:t>
      </w:r>
      <w:r w:rsidRPr="006F0B90">
        <w:rPr>
          <w:rtl/>
        </w:rPr>
        <w:t>ادى نموده بودند، از ب</w:t>
      </w:r>
      <w:r w:rsidR="002902AD">
        <w:rPr>
          <w:rtl/>
        </w:rPr>
        <w:t>ی</w:t>
      </w:r>
      <w:r w:rsidRPr="006F0B90">
        <w:rPr>
          <w:rtl/>
        </w:rPr>
        <w:t>ن رفت!</w:t>
      </w:r>
      <w:r>
        <w:rPr>
          <w:rFonts w:hint="cs"/>
          <w:rtl/>
        </w:rPr>
        <w:t>.</w:t>
      </w:r>
    </w:p>
    <w:p w:rsidR="00082CC7" w:rsidRDefault="00082CC7" w:rsidP="002F0E5E">
      <w:pPr>
        <w:pStyle w:val="a5"/>
        <w:rPr>
          <w:rtl/>
        </w:rPr>
      </w:pPr>
      <w:r w:rsidRPr="006F0B90">
        <w:rPr>
          <w:rtl/>
        </w:rPr>
        <w:t xml:space="preserve">در آن زمان </w:t>
      </w:r>
      <w:r w:rsidR="002902AD">
        <w:rPr>
          <w:rtl/>
        </w:rPr>
        <w:t>ک</w:t>
      </w:r>
      <w:r w:rsidRPr="006F0B90">
        <w:rPr>
          <w:rtl/>
        </w:rPr>
        <w:t>ه سبئ</w:t>
      </w:r>
      <w:r w:rsidR="002902AD">
        <w:rPr>
          <w:rtl/>
        </w:rPr>
        <w:t>ی</w:t>
      </w:r>
      <w:r w:rsidRPr="006F0B90">
        <w:rPr>
          <w:rtl/>
        </w:rPr>
        <w:t>ه - قاتل</w:t>
      </w:r>
      <w:r w:rsidR="002902AD">
        <w:rPr>
          <w:rtl/>
        </w:rPr>
        <w:t>ی</w:t>
      </w:r>
      <w:r w:rsidRPr="006F0B90">
        <w:rPr>
          <w:rtl/>
        </w:rPr>
        <w:t xml:space="preserve">ن عثمان </w:t>
      </w:r>
      <w:r w:rsidRPr="006F0B90">
        <w:rPr>
          <w:rFonts w:cs="CTraditional Arabic"/>
          <w:rtl/>
        </w:rPr>
        <w:t>س</w:t>
      </w:r>
      <w:r w:rsidRPr="006F0B90">
        <w:rPr>
          <w:rtl/>
        </w:rPr>
        <w:t xml:space="preserve"> - بر مد</w:t>
      </w:r>
      <w:r w:rsidR="002902AD">
        <w:rPr>
          <w:rtl/>
        </w:rPr>
        <w:t>ی</w:t>
      </w:r>
      <w:r w:rsidRPr="006F0B90">
        <w:rPr>
          <w:rtl/>
        </w:rPr>
        <w:t>نه است</w:t>
      </w:r>
      <w:r w:rsidR="002902AD">
        <w:rPr>
          <w:rtl/>
        </w:rPr>
        <w:t>ی</w:t>
      </w:r>
      <w:r w:rsidRPr="006F0B90">
        <w:rPr>
          <w:rtl/>
        </w:rPr>
        <w:t xml:space="preserve">لا </w:t>
      </w:r>
      <w:r w:rsidR="002902AD">
        <w:rPr>
          <w:rtl/>
        </w:rPr>
        <w:t>ی</w:t>
      </w:r>
      <w:r w:rsidRPr="006F0B90">
        <w:rPr>
          <w:rtl/>
        </w:rPr>
        <w:t xml:space="preserve">افتند، حسن‏ </w:t>
      </w:r>
      <w:r w:rsidRPr="006F0B90">
        <w:rPr>
          <w:rFonts w:cs="CTraditional Arabic"/>
          <w:rtl/>
        </w:rPr>
        <w:t>س</w:t>
      </w:r>
      <w:r w:rsidRPr="006F0B90">
        <w:rPr>
          <w:rtl/>
        </w:rPr>
        <w:t xml:space="preserve"> از پدرش عل</w:t>
      </w:r>
      <w:r w:rsidR="002902AD">
        <w:rPr>
          <w:rtl/>
        </w:rPr>
        <w:t>ی</w:t>
      </w:r>
      <w:r w:rsidRPr="006F0B90">
        <w:rPr>
          <w:rtl/>
        </w:rPr>
        <w:t xml:space="preserve"> </w:t>
      </w:r>
      <w:r w:rsidRPr="006F0B90">
        <w:rPr>
          <w:rFonts w:cs="CTraditional Arabic"/>
          <w:rtl/>
        </w:rPr>
        <w:t>س</w:t>
      </w:r>
      <w:r w:rsidRPr="006F0B90">
        <w:rPr>
          <w:rtl/>
        </w:rPr>
        <w:t xml:space="preserve"> خواست </w:t>
      </w:r>
      <w:r w:rsidR="002902AD">
        <w:rPr>
          <w:rtl/>
        </w:rPr>
        <w:t>ک</w:t>
      </w:r>
      <w:r w:rsidRPr="006F0B90">
        <w:rPr>
          <w:rtl/>
        </w:rPr>
        <w:t>ه مد</w:t>
      </w:r>
      <w:r w:rsidR="002902AD">
        <w:rPr>
          <w:rtl/>
        </w:rPr>
        <w:t>ی</w:t>
      </w:r>
      <w:r w:rsidRPr="006F0B90">
        <w:rPr>
          <w:rtl/>
        </w:rPr>
        <w:t>نه را تر</w:t>
      </w:r>
      <w:r w:rsidR="002902AD">
        <w:rPr>
          <w:rtl/>
        </w:rPr>
        <w:t>ک</w:t>
      </w:r>
      <w:r w:rsidRPr="006F0B90">
        <w:rPr>
          <w:rtl/>
        </w:rPr>
        <w:t xml:space="preserve"> </w:t>
      </w:r>
      <w:r w:rsidR="002902AD">
        <w:rPr>
          <w:rtl/>
        </w:rPr>
        <w:t>ک</w:t>
      </w:r>
      <w:r w:rsidRPr="006F0B90">
        <w:rPr>
          <w:rtl/>
        </w:rPr>
        <w:t>ند تا اگر فتنه‏اى برپا شود، او آنجا نباشد!</w:t>
      </w:r>
      <w:r w:rsidRPr="002902AD">
        <w:rPr>
          <w:rStyle w:val="FootnoteReference"/>
          <w:rFonts w:ascii="Times New Roman" w:hAnsi="Times New Roman"/>
          <w:b/>
          <w:sz w:val="24"/>
          <w:rtl/>
        </w:rPr>
        <w:footnoteReference w:id="827"/>
      </w:r>
      <w:r>
        <w:rPr>
          <w:rFonts w:hint="cs"/>
          <w:rtl/>
        </w:rPr>
        <w:t>.</w:t>
      </w:r>
    </w:p>
    <w:p w:rsidR="00082CC7" w:rsidRDefault="00082CC7" w:rsidP="002F0E5E">
      <w:pPr>
        <w:pStyle w:val="a5"/>
        <w:rPr>
          <w:rtl/>
        </w:rPr>
      </w:pPr>
      <w:r w:rsidRPr="006F0B90">
        <w:rPr>
          <w:rtl/>
        </w:rPr>
        <w:t xml:space="preserve">پس از شهادت عثمان </w:t>
      </w:r>
      <w:r w:rsidRPr="006F0B90">
        <w:rPr>
          <w:rFonts w:cs="CTraditional Arabic"/>
          <w:rtl/>
        </w:rPr>
        <w:t>س</w:t>
      </w:r>
      <w:r w:rsidRPr="006F0B90">
        <w:rPr>
          <w:rtl/>
        </w:rPr>
        <w:t>، مردم و از جمله گروه باغ</w:t>
      </w:r>
      <w:r w:rsidR="002902AD">
        <w:rPr>
          <w:rtl/>
        </w:rPr>
        <w:t>ی</w:t>
      </w:r>
      <w:r w:rsidRPr="006F0B90">
        <w:rPr>
          <w:rtl/>
        </w:rPr>
        <w:t xml:space="preserve">ان به سرپرستى عبداللّه‏بن سباى </w:t>
      </w:r>
      <w:r w:rsidR="002902AD">
        <w:rPr>
          <w:rtl/>
        </w:rPr>
        <w:t>ی</w:t>
      </w:r>
      <w:r w:rsidRPr="006F0B90">
        <w:rPr>
          <w:rtl/>
        </w:rPr>
        <w:t>هودى به عل</w:t>
      </w:r>
      <w:r w:rsidR="002902AD">
        <w:rPr>
          <w:rtl/>
        </w:rPr>
        <w:t>ی</w:t>
      </w:r>
      <w:r w:rsidRPr="006F0B90">
        <w:rPr>
          <w:rtl/>
        </w:rPr>
        <w:t xml:space="preserve"> </w:t>
      </w:r>
      <w:r w:rsidRPr="006F0B90">
        <w:rPr>
          <w:rFonts w:cs="CTraditional Arabic"/>
          <w:rtl/>
        </w:rPr>
        <w:t>س</w:t>
      </w:r>
      <w:r w:rsidRPr="006F0B90">
        <w:rPr>
          <w:rtl/>
        </w:rPr>
        <w:t xml:space="preserve"> روى آوردند و او را به ز</w:t>
      </w:r>
      <w:r w:rsidR="002902AD">
        <w:rPr>
          <w:rtl/>
        </w:rPr>
        <w:t>ی</w:t>
      </w:r>
      <w:r w:rsidRPr="006F0B90">
        <w:rPr>
          <w:rtl/>
        </w:rPr>
        <w:t>ربار رفتن خلافت، مجبور ساختند! در ا</w:t>
      </w:r>
      <w:r w:rsidR="002902AD">
        <w:rPr>
          <w:rtl/>
        </w:rPr>
        <w:t>ی</w:t>
      </w:r>
      <w:r w:rsidRPr="006F0B90">
        <w:rPr>
          <w:rtl/>
        </w:rPr>
        <w:t xml:space="preserve">ن هنگام عبداللّه‏بن عبّاس و حسن فرزندش - رضى اللّه عنهم - از او خواستند </w:t>
      </w:r>
      <w:r w:rsidR="002902AD">
        <w:rPr>
          <w:rtl/>
        </w:rPr>
        <w:t>ک</w:t>
      </w:r>
      <w:r w:rsidRPr="006F0B90">
        <w:rPr>
          <w:rtl/>
        </w:rPr>
        <w:t xml:space="preserve">ه از آنها </w:t>
      </w:r>
      <w:r w:rsidR="002902AD">
        <w:rPr>
          <w:rtl/>
        </w:rPr>
        <w:t>ک</w:t>
      </w:r>
      <w:r w:rsidRPr="006F0B90">
        <w:rPr>
          <w:rtl/>
        </w:rPr>
        <w:t>ناره بگ</w:t>
      </w:r>
      <w:r w:rsidR="002902AD">
        <w:rPr>
          <w:rtl/>
        </w:rPr>
        <w:t>ی</w:t>
      </w:r>
      <w:r w:rsidRPr="006F0B90">
        <w:rPr>
          <w:rtl/>
        </w:rPr>
        <w:t>رد و گفتند: «به خدا قسم! اگر با ا</w:t>
      </w:r>
      <w:r w:rsidR="002902AD">
        <w:rPr>
          <w:rtl/>
        </w:rPr>
        <w:t>ی</w:t>
      </w:r>
      <w:r w:rsidRPr="006F0B90">
        <w:rPr>
          <w:rtl/>
        </w:rPr>
        <w:t>ن مردم برخ</w:t>
      </w:r>
      <w:r w:rsidR="002902AD">
        <w:rPr>
          <w:rtl/>
        </w:rPr>
        <w:t>ی</w:t>
      </w:r>
      <w:r w:rsidRPr="006F0B90">
        <w:rPr>
          <w:rtl/>
        </w:rPr>
        <w:t>زى، فردا مردم خون عثمان را به گردن تو مى‏اندازند!»</w:t>
      </w:r>
      <w:r w:rsidRPr="002902AD">
        <w:rPr>
          <w:rStyle w:val="FootnoteReference"/>
          <w:rFonts w:ascii="Times New Roman" w:hAnsi="Times New Roman"/>
          <w:b/>
          <w:sz w:val="24"/>
          <w:rtl/>
        </w:rPr>
        <w:footnoteReference w:id="828"/>
      </w:r>
      <w:r>
        <w:rPr>
          <w:rFonts w:hint="cs"/>
          <w:rtl/>
        </w:rPr>
        <w:t>.</w:t>
      </w:r>
    </w:p>
    <w:p w:rsidR="00082CC7" w:rsidRPr="006F0B90" w:rsidRDefault="00082CC7" w:rsidP="002F0E5E">
      <w:pPr>
        <w:pStyle w:val="a5"/>
      </w:pPr>
      <w:r w:rsidRPr="006F0B90">
        <w:rPr>
          <w:rtl/>
        </w:rPr>
        <w:t>به هر حال، عل</w:t>
      </w:r>
      <w:r w:rsidR="002902AD">
        <w:rPr>
          <w:rtl/>
        </w:rPr>
        <w:t>ی</w:t>
      </w:r>
      <w:r w:rsidRPr="006F0B90">
        <w:rPr>
          <w:rtl/>
        </w:rPr>
        <w:t xml:space="preserve"> </w:t>
      </w:r>
      <w:r w:rsidRPr="006F0B90">
        <w:rPr>
          <w:rFonts w:cs="CTraditional Arabic"/>
          <w:rtl/>
        </w:rPr>
        <w:t>س</w:t>
      </w:r>
      <w:r w:rsidRPr="006F0B90">
        <w:rPr>
          <w:rtl/>
        </w:rPr>
        <w:t xml:space="preserve"> سخنانشان را نمى‏پذ</w:t>
      </w:r>
      <w:r w:rsidR="002902AD">
        <w:rPr>
          <w:rtl/>
        </w:rPr>
        <w:t>ی</w:t>
      </w:r>
      <w:r w:rsidRPr="006F0B90">
        <w:rPr>
          <w:rtl/>
        </w:rPr>
        <w:t>رد و در مد</w:t>
      </w:r>
      <w:r w:rsidR="002902AD">
        <w:rPr>
          <w:rtl/>
        </w:rPr>
        <w:t>ی</w:t>
      </w:r>
      <w:r w:rsidRPr="006F0B90">
        <w:rPr>
          <w:rtl/>
        </w:rPr>
        <w:t>نه باقى مى‏ماند و خلافت را مى‏پذ</w:t>
      </w:r>
      <w:r w:rsidR="002902AD">
        <w:rPr>
          <w:rtl/>
        </w:rPr>
        <w:t>ی</w:t>
      </w:r>
      <w:r w:rsidRPr="006F0B90">
        <w:rPr>
          <w:rtl/>
        </w:rPr>
        <w:t>رد و لذا همگى مردم و از جمله مهاجر</w:t>
      </w:r>
      <w:r w:rsidR="002902AD">
        <w:rPr>
          <w:rtl/>
        </w:rPr>
        <w:t>ی</w:t>
      </w:r>
      <w:r w:rsidRPr="006F0B90">
        <w:rPr>
          <w:rtl/>
        </w:rPr>
        <w:t xml:space="preserve">ن و انصار - به جز مردم شام </w:t>
      </w:r>
      <w:r w:rsidR="002902AD">
        <w:rPr>
          <w:rtl/>
        </w:rPr>
        <w:t>ک</w:t>
      </w:r>
      <w:r w:rsidRPr="006F0B90">
        <w:rPr>
          <w:rtl/>
        </w:rPr>
        <w:t>ه 17 نفر صحابى ن</w:t>
      </w:r>
      <w:r w:rsidR="002902AD">
        <w:rPr>
          <w:rtl/>
        </w:rPr>
        <w:t>ی</w:t>
      </w:r>
      <w:r w:rsidRPr="006F0B90">
        <w:rPr>
          <w:rtl/>
        </w:rPr>
        <w:t>ز در ب</w:t>
      </w:r>
      <w:r w:rsidR="002902AD">
        <w:rPr>
          <w:rtl/>
        </w:rPr>
        <w:t>ی</w:t>
      </w:r>
      <w:r w:rsidRPr="006F0B90">
        <w:rPr>
          <w:rtl/>
        </w:rPr>
        <w:t>ن آنها بودند - با او ب</w:t>
      </w:r>
      <w:r w:rsidR="002902AD">
        <w:rPr>
          <w:rtl/>
        </w:rPr>
        <w:t>ی</w:t>
      </w:r>
      <w:r w:rsidRPr="006F0B90">
        <w:rPr>
          <w:rtl/>
        </w:rPr>
        <w:t xml:space="preserve">عت </w:t>
      </w:r>
      <w:r w:rsidR="002902AD">
        <w:rPr>
          <w:rtl/>
        </w:rPr>
        <w:t>ک</w:t>
      </w:r>
      <w:r w:rsidRPr="006F0B90">
        <w:rPr>
          <w:rtl/>
        </w:rPr>
        <w:t>ردند.. در آن موقع، معاو</w:t>
      </w:r>
      <w:r w:rsidR="002902AD">
        <w:rPr>
          <w:rtl/>
        </w:rPr>
        <w:t>ی</w:t>
      </w:r>
      <w:r w:rsidRPr="006F0B90">
        <w:rPr>
          <w:rtl/>
        </w:rPr>
        <w:t>ه زمامدار شام بود..</w:t>
      </w:r>
    </w:p>
    <w:p w:rsidR="00082CC7" w:rsidRDefault="00082CC7" w:rsidP="002F0E5E">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هنگامى به خلافت رس</w:t>
      </w:r>
      <w:r w:rsidR="002902AD">
        <w:rPr>
          <w:rtl/>
        </w:rPr>
        <w:t>ی</w:t>
      </w:r>
      <w:r w:rsidRPr="006F0B90">
        <w:rPr>
          <w:rtl/>
        </w:rPr>
        <w:t xml:space="preserve">د </w:t>
      </w:r>
      <w:r w:rsidR="002902AD">
        <w:rPr>
          <w:rtl/>
        </w:rPr>
        <w:t>ک</w:t>
      </w:r>
      <w:r w:rsidRPr="006F0B90">
        <w:rPr>
          <w:rtl/>
        </w:rPr>
        <w:t xml:space="preserve">ه اوضاع مسلمانان در اثر قتل عثمان </w:t>
      </w:r>
      <w:r w:rsidRPr="006F0B90">
        <w:rPr>
          <w:rFonts w:cs="CTraditional Arabic"/>
          <w:rtl/>
        </w:rPr>
        <w:t>س</w:t>
      </w:r>
      <w:r w:rsidRPr="006F0B90">
        <w:rPr>
          <w:rtl/>
        </w:rPr>
        <w:t xml:space="preserve"> به حدّى آشفته بود </w:t>
      </w:r>
      <w:r w:rsidR="002902AD">
        <w:rPr>
          <w:rtl/>
        </w:rPr>
        <w:t>ک</w:t>
      </w:r>
      <w:r w:rsidRPr="006F0B90">
        <w:rPr>
          <w:rtl/>
        </w:rPr>
        <w:t>ه ام</w:t>
      </w:r>
      <w:r w:rsidR="002902AD">
        <w:rPr>
          <w:rtl/>
        </w:rPr>
        <w:t>ی</w:t>
      </w:r>
      <w:r w:rsidRPr="006F0B90">
        <w:rPr>
          <w:rtl/>
        </w:rPr>
        <w:t>د هر ام</w:t>
      </w:r>
      <w:r w:rsidR="002902AD">
        <w:rPr>
          <w:rtl/>
        </w:rPr>
        <w:t>ی</w:t>
      </w:r>
      <w:r w:rsidRPr="006F0B90">
        <w:rPr>
          <w:rtl/>
        </w:rPr>
        <w:t xml:space="preserve">دوارى را به </w:t>
      </w:r>
      <w:r w:rsidR="002902AD">
        <w:rPr>
          <w:rtl/>
        </w:rPr>
        <w:t>ی</w:t>
      </w:r>
      <w:r w:rsidRPr="006F0B90">
        <w:rPr>
          <w:rtl/>
        </w:rPr>
        <w:t>أس و ناام</w:t>
      </w:r>
      <w:r w:rsidR="002902AD">
        <w:rPr>
          <w:rtl/>
        </w:rPr>
        <w:t>ی</w:t>
      </w:r>
      <w:r w:rsidRPr="006F0B90">
        <w:rPr>
          <w:rtl/>
        </w:rPr>
        <w:t>دى مبدّل مى‏</w:t>
      </w:r>
      <w:r w:rsidR="002902AD">
        <w:rPr>
          <w:rtl/>
        </w:rPr>
        <w:t>ک</w:t>
      </w:r>
      <w:r w:rsidRPr="006F0B90">
        <w:rPr>
          <w:rtl/>
        </w:rPr>
        <w:t>رد؛ ز</w:t>
      </w:r>
      <w:r w:rsidR="002902AD">
        <w:rPr>
          <w:rtl/>
        </w:rPr>
        <w:t>ی</w:t>
      </w:r>
      <w:r w:rsidRPr="006F0B90">
        <w:rPr>
          <w:rtl/>
        </w:rPr>
        <w:t>را همان شورش</w:t>
      </w:r>
      <w:r w:rsidR="002902AD">
        <w:rPr>
          <w:rtl/>
        </w:rPr>
        <w:t>ی</w:t>
      </w:r>
      <w:r w:rsidRPr="006F0B90">
        <w:rPr>
          <w:rtl/>
        </w:rPr>
        <w:t xml:space="preserve">ان آشوبگرى </w:t>
      </w:r>
      <w:r w:rsidR="002902AD">
        <w:rPr>
          <w:rtl/>
        </w:rPr>
        <w:t>ک</w:t>
      </w:r>
      <w:r w:rsidRPr="006F0B90">
        <w:rPr>
          <w:rtl/>
        </w:rPr>
        <w:t xml:space="preserve">ه عثمان </w:t>
      </w:r>
      <w:r w:rsidRPr="006F0B90">
        <w:rPr>
          <w:rFonts w:cs="CTraditional Arabic"/>
          <w:rtl/>
        </w:rPr>
        <w:t>س</w:t>
      </w:r>
      <w:r w:rsidRPr="006F0B90">
        <w:rPr>
          <w:rtl/>
        </w:rPr>
        <w:t xml:space="preserve"> را به قتل رسان</w:t>
      </w:r>
      <w:r w:rsidR="002902AD">
        <w:rPr>
          <w:rtl/>
        </w:rPr>
        <w:t>ی</w:t>
      </w:r>
      <w:r w:rsidRPr="006F0B90">
        <w:rPr>
          <w:rtl/>
        </w:rPr>
        <w:t>ده و ب</w:t>
      </w:r>
      <w:r w:rsidR="002902AD">
        <w:rPr>
          <w:rtl/>
        </w:rPr>
        <w:t>ی</w:t>
      </w:r>
      <w:r w:rsidRPr="006F0B90">
        <w:rPr>
          <w:rtl/>
        </w:rPr>
        <w:t xml:space="preserve">ت‏المال مسلمانان را غارت </w:t>
      </w:r>
      <w:r w:rsidR="002902AD">
        <w:rPr>
          <w:rtl/>
        </w:rPr>
        <w:t>ک</w:t>
      </w:r>
      <w:r w:rsidRPr="006F0B90">
        <w:rPr>
          <w:rtl/>
        </w:rPr>
        <w:t xml:space="preserve">رده بودند، و تعدادشان </w:t>
      </w:r>
      <w:r w:rsidR="002902AD">
        <w:rPr>
          <w:rtl/>
        </w:rPr>
        <w:t>ک</w:t>
      </w:r>
      <w:r w:rsidRPr="006F0B90">
        <w:rPr>
          <w:rtl/>
        </w:rPr>
        <w:t>ه نزد</w:t>
      </w:r>
      <w:r w:rsidR="002902AD">
        <w:rPr>
          <w:rtl/>
        </w:rPr>
        <w:t>یک</w:t>
      </w:r>
      <w:r w:rsidRPr="006F0B90">
        <w:rPr>
          <w:rtl/>
        </w:rPr>
        <w:t xml:space="preserve"> به دو هزار نفر بودند، بر مد</w:t>
      </w:r>
      <w:r w:rsidR="002902AD">
        <w:rPr>
          <w:rtl/>
        </w:rPr>
        <w:t>ی</w:t>
      </w:r>
      <w:r w:rsidRPr="006F0B90">
        <w:rPr>
          <w:rtl/>
        </w:rPr>
        <w:t>نه - مر</w:t>
      </w:r>
      <w:r w:rsidR="002902AD">
        <w:rPr>
          <w:rtl/>
        </w:rPr>
        <w:t>ک</w:t>
      </w:r>
      <w:r w:rsidRPr="006F0B90">
        <w:rPr>
          <w:rtl/>
        </w:rPr>
        <w:t xml:space="preserve">ز خلافت - </w:t>
      </w:r>
      <w:r w:rsidR="002902AD">
        <w:rPr>
          <w:rtl/>
        </w:rPr>
        <w:t>ک</w:t>
      </w:r>
      <w:r w:rsidRPr="006F0B90">
        <w:rPr>
          <w:rtl/>
        </w:rPr>
        <w:t xml:space="preserve">املاً تسلّط </w:t>
      </w:r>
      <w:r w:rsidR="002902AD">
        <w:rPr>
          <w:rtl/>
        </w:rPr>
        <w:t>ی</w:t>
      </w:r>
      <w:r w:rsidRPr="006F0B90">
        <w:rPr>
          <w:rtl/>
        </w:rPr>
        <w:t xml:space="preserve">افته بودند و تمام قدرت در دست آنها بود، گذشته از آن </w:t>
      </w:r>
      <w:r w:rsidR="002902AD">
        <w:rPr>
          <w:rtl/>
        </w:rPr>
        <w:t>ک</w:t>
      </w:r>
      <w:r w:rsidRPr="006F0B90">
        <w:rPr>
          <w:rtl/>
        </w:rPr>
        <w:t xml:space="preserve">ه در مصر و بصره و </w:t>
      </w:r>
      <w:r w:rsidR="002902AD">
        <w:rPr>
          <w:rtl/>
        </w:rPr>
        <w:t>ک</w:t>
      </w:r>
      <w:r w:rsidRPr="006F0B90">
        <w:rPr>
          <w:rtl/>
        </w:rPr>
        <w:t>وفه ن</w:t>
      </w:r>
      <w:r w:rsidR="002902AD">
        <w:rPr>
          <w:rtl/>
        </w:rPr>
        <w:t>ی</w:t>
      </w:r>
      <w:r w:rsidRPr="006F0B90">
        <w:rPr>
          <w:rtl/>
        </w:rPr>
        <w:t>ز، حام</w:t>
      </w:r>
      <w:r w:rsidR="002902AD">
        <w:rPr>
          <w:rtl/>
        </w:rPr>
        <w:t>ی</w:t>
      </w:r>
      <w:r w:rsidRPr="006F0B90">
        <w:rPr>
          <w:rtl/>
        </w:rPr>
        <w:t>انى داشتند!</w:t>
      </w:r>
      <w:r>
        <w:rPr>
          <w:rFonts w:hint="cs"/>
          <w:rtl/>
        </w:rPr>
        <w:t>.</w:t>
      </w:r>
    </w:p>
    <w:p w:rsidR="00082CC7" w:rsidRDefault="00082CC7" w:rsidP="002F0E5E">
      <w:pPr>
        <w:pStyle w:val="a5"/>
        <w:rPr>
          <w:rtl/>
        </w:rPr>
      </w:pPr>
      <w:r w:rsidRPr="006F0B90">
        <w:rPr>
          <w:rtl/>
        </w:rPr>
        <w:t>طولى ن</w:t>
      </w:r>
      <w:r w:rsidR="002902AD">
        <w:rPr>
          <w:rtl/>
        </w:rPr>
        <w:t>ک</w:t>
      </w:r>
      <w:r w:rsidRPr="006F0B90">
        <w:rPr>
          <w:rtl/>
        </w:rPr>
        <w:t>ش</w:t>
      </w:r>
      <w:r w:rsidR="002902AD">
        <w:rPr>
          <w:rtl/>
        </w:rPr>
        <w:t>ی</w:t>
      </w:r>
      <w:r w:rsidRPr="006F0B90">
        <w:rPr>
          <w:rtl/>
        </w:rPr>
        <w:t xml:space="preserve">د </w:t>
      </w:r>
      <w:r w:rsidR="002902AD">
        <w:rPr>
          <w:rtl/>
        </w:rPr>
        <w:t>ک</w:t>
      </w:r>
      <w:r w:rsidRPr="006F0B90">
        <w:rPr>
          <w:rtl/>
        </w:rPr>
        <w:t>ه جنگ «جمل» و «صف</w:t>
      </w:r>
      <w:r w:rsidR="002902AD">
        <w:rPr>
          <w:rtl/>
        </w:rPr>
        <w:t>ی</w:t>
      </w:r>
      <w:r w:rsidRPr="006F0B90">
        <w:rPr>
          <w:rtl/>
        </w:rPr>
        <w:t xml:space="preserve">ن» - باز هم با توطئه‏اى </w:t>
      </w:r>
      <w:r w:rsidR="002902AD">
        <w:rPr>
          <w:rtl/>
        </w:rPr>
        <w:t>ک</w:t>
      </w:r>
      <w:r w:rsidRPr="006F0B90">
        <w:rPr>
          <w:rtl/>
        </w:rPr>
        <w:t>ه عبداللّه‏بن سبا ر</w:t>
      </w:r>
      <w:r w:rsidR="002902AD">
        <w:rPr>
          <w:rtl/>
        </w:rPr>
        <w:t>ی</w:t>
      </w:r>
      <w:r w:rsidRPr="006F0B90">
        <w:rPr>
          <w:rtl/>
        </w:rPr>
        <w:t>خته بود - به وقوع پ</w:t>
      </w:r>
      <w:r w:rsidR="002902AD">
        <w:rPr>
          <w:rtl/>
        </w:rPr>
        <w:t>ی</w:t>
      </w:r>
      <w:r w:rsidRPr="006F0B90">
        <w:rPr>
          <w:rtl/>
        </w:rPr>
        <w:t>وست، و خرافه‏پرا</w:t>
      </w:r>
      <w:r w:rsidR="002902AD">
        <w:rPr>
          <w:rtl/>
        </w:rPr>
        <w:t>ک</w:t>
      </w:r>
      <w:r w:rsidRPr="006F0B90">
        <w:rPr>
          <w:rtl/>
        </w:rPr>
        <w:t>نى و عوام‏فر</w:t>
      </w:r>
      <w:r w:rsidR="002902AD">
        <w:rPr>
          <w:rtl/>
        </w:rPr>
        <w:t>ی</w:t>
      </w:r>
      <w:r w:rsidRPr="006F0B90">
        <w:rPr>
          <w:rtl/>
        </w:rPr>
        <w:t>بى او در ب</w:t>
      </w:r>
      <w:r w:rsidR="002902AD">
        <w:rPr>
          <w:rtl/>
        </w:rPr>
        <w:t>ی</w:t>
      </w:r>
      <w:r w:rsidRPr="006F0B90">
        <w:rPr>
          <w:rtl/>
        </w:rPr>
        <w:t>ن مردم ساده و جاهل، همچنان ادامه داشت تا پس از شهادت 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ک</w:t>
      </w:r>
      <w:r w:rsidRPr="006F0B90">
        <w:rPr>
          <w:rtl/>
        </w:rPr>
        <w:t xml:space="preserve">ه ادّعا </w:t>
      </w:r>
      <w:r w:rsidR="002902AD">
        <w:rPr>
          <w:rtl/>
        </w:rPr>
        <w:t>ک</w:t>
      </w:r>
      <w:r w:rsidRPr="006F0B90">
        <w:rPr>
          <w:rtl/>
        </w:rPr>
        <w:t xml:space="preserve">رد: او </w:t>
      </w:r>
      <w:r w:rsidR="002902AD">
        <w:rPr>
          <w:rtl/>
        </w:rPr>
        <w:t>ک</w:t>
      </w:r>
      <w:r w:rsidRPr="006F0B90">
        <w:rPr>
          <w:rtl/>
        </w:rPr>
        <w:t>شته نشده، بل</w:t>
      </w:r>
      <w:r w:rsidR="002902AD">
        <w:rPr>
          <w:rtl/>
        </w:rPr>
        <w:t>ک</w:t>
      </w:r>
      <w:r w:rsidRPr="006F0B90">
        <w:rPr>
          <w:rtl/>
        </w:rPr>
        <w:t>ه همچون ع</w:t>
      </w:r>
      <w:r w:rsidR="002902AD">
        <w:rPr>
          <w:rtl/>
        </w:rPr>
        <w:t>ی</w:t>
      </w:r>
      <w:r w:rsidRPr="006F0B90">
        <w:rPr>
          <w:rtl/>
        </w:rPr>
        <w:t>سى‏بن مر</w:t>
      </w:r>
      <w:r w:rsidR="002902AD">
        <w:rPr>
          <w:rtl/>
        </w:rPr>
        <w:t>ی</w:t>
      </w:r>
      <w:r w:rsidRPr="006F0B90">
        <w:rPr>
          <w:rtl/>
        </w:rPr>
        <w:t xml:space="preserve">م به آسمان رفته و مجدّداً ظهور خواهد </w:t>
      </w:r>
      <w:r w:rsidR="002902AD">
        <w:rPr>
          <w:rtl/>
        </w:rPr>
        <w:t>ک</w:t>
      </w:r>
      <w:r w:rsidRPr="006F0B90">
        <w:rPr>
          <w:rtl/>
        </w:rPr>
        <w:t>رد و زم</w:t>
      </w:r>
      <w:r w:rsidR="002902AD">
        <w:rPr>
          <w:rtl/>
        </w:rPr>
        <w:t>ی</w:t>
      </w:r>
      <w:r w:rsidRPr="006F0B90">
        <w:rPr>
          <w:rtl/>
        </w:rPr>
        <w:t>ن را از جور و ستم پا</w:t>
      </w:r>
      <w:r w:rsidR="002902AD">
        <w:rPr>
          <w:rtl/>
        </w:rPr>
        <w:t>ک</w:t>
      </w:r>
      <w:r w:rsidRPr="006F0B90">
        <w:rPr>
          <w:rtl/>
        </w:rPr>
        <w:t>، و عدل و داد را در سراسر زم</w:t>
      </w:r>
      <w:r w:rsidR="002902AD">
        <w:rPr>
          <w:rtl/>
        </w:rPr>
        <w:t>ی</w:t>
      </w:r>
      <w:r w:rsidRPr="006F0B90">
        <w:rPr>
          <w:rtl/>
        </w:rPr>
        <w:t>ن پرا</w:t>
      </w:r>
      <w:r w:rsidR="002902AD">
        <w:rPr>
          <w:rtl/>
        </w:rPr>
        <w:t>ک</w:t>
      </w:r>
      <w:r w:rsidRPr="006F0B90">
        <w:rPr>
          <w:rtl/>
        </w:rPr>
        <w:t>نده خواهد ساخت! و مى‏گفت: على در ب</w:t>
      </w:r>
      <w:r w:rsidR="002902AD">
        <w:rPr>
          <w:rtl/>
        </w:rPr>
        <w:t>ی</w:t>
      </w:r>
      <w:r w:rsidRPr="006F0B90">
        <w:rPr>
          <w:rtl/>
        </w:rPr>
        <w:t>ن ابرهاست و رعد صدا</w:t>
      </w:r>
      <w:r w:rsidR="002902AD">
        <w:rPr>
          <w:rtl/>
        </w:rPr>
        <w:t>ی</w:t>
      </w:r>
      <w:r w:rsidRPr="006F0B90">
        <w:rPr>
          <w:rtl/>
        </w:rPr>
        <w:t>ش و برق ن</w:t>
      </w:r>
      <w:r w:rsidR="002902AD">
        <w:rPr>
          <w:rtl/>
        </w:rPr>
        <w:t>ی</w:t>
      </w:r>
      <w:r w:rsidRPr="006F0B90">
        <w:rPr>
          <w:rtl/>
        </w:rPr>
        <w:t>ز شلاقش است! و به مردم مى‏گفت: هرگاه صداى رعد را شن</w:t>
      </w:r>
      <w:r w:rsidR="002902AD">
        <w:rPr>
          <w:rtl/>
        </w:rPr>
        <w:t>ی</w:t>
      </w:r>
      <w:r w:rsidRPr="006F0B90">
        <w:rPr>
          <w:rtl/>
        </w:rPr>
        <w:t>د</w:t>
      </w:r>
      <w:r w:rsidR="002902AD">
        <w:rPr>
          <w:rtl/>
        </w:rPr>
        <w:t>ی</w:t>
      </w:r>
      <w:r w:rsidRPr="006F0B90">
        <w:rPr>
          <w:rtl/>
        </w:rPr>
        <w:t>د، بگو</w:t>
      </w:r>
      <w:r w:rsidR="002902AD">
        <w:rPr>
          <w:rtl/>
        </w:rPr>
        <w:t>یی</w:t>
      </w:r>
      <w:r w:rsidRPr="006F0B90">
        <w:rPr>
          <w:rtl/>
        </w:rPr>
        <w:t>د: عل</w:t>
      </w:r>
      <w:r w:rsidR="002902AD">
        <w:rPr>
          <w:rtl/>
        </w:rPr>
        <w:t>یک</w:t>
      </w:r>
      <w:r w:rsidRPr="006F0B90">
        <w:rPr>
          <w:rtl/>
        </w:rPr>
        <w:t xml:space="preserve"> السّلام </w:t>
      </w:r>
      <w:r w:rsidR="002902AD">
        <w:rPr>
          <w:rtl/>
        </w:rPr>
        <w:t>ی</w:t>
      </w:r>
      <w:r w:rsidRPr="006F0B90">
        <w:rPr>
          <w:rtl/>
        </w:rPr>
        <w:t>ا أم</w:t>
      </w:r>
      <w:r w:rsidR="002902AD">
        <w:rPr>
          <w:rtl/>
        </w:rPr>
        <w:t>ی</w:t>
      </w:r>
      <w:r w:rsidRPr="006F0B90">
        <w:rPr>
          <w:rtl/>
        </w:rPr>
        <w:t>رالمؤمن</w:t>
      </w:r>
      <w:r w:rsidR="002902AD">
        <w:rPr>
          <w:rtl/>
        </w:rPr>
        <w:t>ی</w:t>
      </w:r>
      <w:r w:rsidRPr="006F0B90">
        <w:rPr>
          <w:rtl/>
        </w:rPr>
        <w:t xml:space="preserve">ن! </w:t>
      </w:r>
      <w:r w:rsidR="002902AD">
        <w:rPr>
          <w:rtl/>
        </w:rPr>
        <w:t>ی</w:t>
      </w:r>
      <w:r w:rsidRPr="006F0B90">
        <w:rPr>
          <w:rtl/>
        </w:rPr>
        <w:t>ا مى‏گفت: على، همان سا</w:t>
      </w:r>
      <w:r w:rsidR="002902AD">
        <w:rPr>
          <w:rtl/>
        </w:rPr>
        <w:t>ی</w:t>
      </w:r>
      <w:r w:rsidRPr="006F0B90">
        <w:rPr>
          <w:rtl/>
        </w:rPr>
        <w:t>ه خدا در ا</w:t>
      </w:r>
      <w:r w:rsidR="002902AD">
        <w:rPr>
          <w:rtl/>
        </w:rPr>
        <w:t>ی</w:t>
      </w:r>
      <w:r w:rsidRPr="006F0B90">
        <w:rPr>
          <w:rtl/>
        </w:rPr>
        <w:t>ن دن</w:t>
      </w:r>
      <w:r w:rsidR="002902AD">
        <w:rPr>
          <w:rtl/>
        </w:rPr>
        <w:t>ی</w:t>
      </w:r>
      <w:r w:rsidRPr="006F0B90">
        <w:rPr>
          <w:rtl/>
        </w:rPr>
        <w:t xml:space="preserve">است! روح خدا در على حلول </w:t>
      </w:r>
      <w:r w:rsidR="002902AD">
        <w:rPr>
          <w:rtl/>
        </w:rPr>
        <w:t>ک</w:t>
      </w:r>
      <w:r w:rsidRPr="006F0B90">
        <w:rPr>
          <w:rtl/>
        </w:rPr>
        <w:t>رده است! على با خدا فاصله‏اى ندارد! و به راستى خداوند، على را براى نبوت و رسالت برگز</w:t>
      </w:r>
      <w:r w:rsidR="002902AD">
        <w:rPr>
          <w:rtl/>
        </w:rPr>
        <w:t>ی</w:t>
      </w:r>
      <w:r w:rsidRPr="006F0B90">
        <w:rPr>
          <w:rtl/>
        </w:rPr>
        <w:t>ده بود، امّا جبرئ</w:t>
      </w:r>
      <w:r w:rsidR="002902AD">
        <w:rPr>
          <w:rtl/>
        </w:rPr>
        <w:t>ی</w:t>
      </w:r>
      <w:r w:rsidRPr="006F0B90">
        <w:rPr>
          <w:rtl/>
        </w:rPr>
        <w:t>ل وحى را اشتباهاً بر محمّدبن عبداللّه نازل نمود!!</w:t>
      </w:r>
      <w:r w:rsidRPr="002902AD">
        <w:rPr>
          <w:rStyle w:val="FootnoteReference"/>
          <w:rFonts w:ascii="Times New Roman" w:hAnsi="Times New Roman"/>
          <w:b/>
          <w:sz w:val="24"/>
        </w:rPr>
        <w:footnoteReference w:id="829"/>
      </w:r>
      <w:r>
        <w:rPr>
          <w:rFonts w:hint="cs"/>
          <w:rtl/>
        </w:rPr>
        <w:t>.</w:t>
      </w:r>
    </w:p>
    <w:p w:rsidR="00082CC7" w:rsidRPr="006F0B90" w:rsidRDefault="00082CC7" w:rsidP="002F0E5E">
      <w:pPr>
        <w:pStyle w:val="a5"/>
      </w:pPr>
      <w:r w:rsidRPr="006F0B90">
        <w:rPr>
          <w:rtl/>
        </w:rPr>
        <w:t xml:space="preserve">آورده‏اند </w:t>
      </w:r>
      <w:r w:rsidR="002902AD">
        <w:rPr>
          <w:rtl/>
        </w:rPr>
        <w:t>ک</w:t>
      </w:r>
      <w:r w:rsidRPr="006F0B90">
        <w:rPr>
          <w:rtl/>
        </w:rPr>
        <w:t>ه بعد از جنگ جمل و قبل از صف</w:t>
      </w:r>
      <w:r w:rsidR="002902AD">
        <w:rPr>
          <w:rtl/>
        </w:rPr>
        <w:t>ی</w:t>
      </w:r>
      <w:r w:rsidRPr="006F0B90">
        <w:rPr>
          <w:rtl/>
        </w:rPr>
        <w:t>ن، عبداللّه‏بن سبا به عل</w:t>
      </w:r>
      <w:r w:rsidR="002902AD">
        <w:rPr>
          <w:rtl/>
        </w:rPr>
        <w:t>ی</w:t>
      </w:r>
      <w:r w:rsidRPr="006F0B90">
        <w:rPr>
          <w:rtl/>
        </w:rPr>
        <w:t xml:space="preserve"> </w:t>
      </w:r>
      <w:r w:rsidRPr="006F0B90">
        <w:rPr>
          <w:rFonts w:cs="CTraditional Arabic"/>
          <w:rtl/>
        </w:rPr>
        <w:t>س</w:t>
      </w:r>
      <w:r w:rsidRPr="006F0B90">
        <w:rPr>
          <w:rtl/>
        </w:rPr>
        <w:t xml:space="preserve"> گفت: «تو دابةالأرض هستى! فرمود: از خدا بترس! گفت: تو فرشته هستى! فرمود: از خدا بترس! گفت: تو</w:t>
      </w:r>
      <w:r w:rsidR="002902AD">
        <w:rPr>
          <w:rtl/>
        </w:rPr>
        <w:t>ی</w:t>
      </w:r>
      <w:r w:rsidRPr="006F0B90">
        <w:rPr>
          <w:rtl/>
        </w:rPr>
        <w:t>ى تو! تو</w:t>
      </w:r>
      <w:r w:rsidR="002902AD">
        <w:rPr>
          <w:rtl/>
        </w:rPr>
        <w:t>ی</w:t>
      </w:r>
      <w:r w:rsidRPr="006F0B90">
        <w:rPr>
          <w:rtl/>
        </w:rPr>
        <w:t>ى خدا</w:t>
      </w:r>
      <w:r w:rsidR="002902AD">
        <w:rPr>
          <w:rtl/>
        </w:rPr>
        <w:t>ی</w:t>
      </w:r>
      <w:r w:rsidRPr="006F0B90">
        <w:rPr>
          <w:rtl/>
        </w:rPr>
        <w:t xml:space="preserve">ى </w:t>
      </w:r>
      <w:r w:rsidR="002902AD">
        <w:rPr>
          <w:rtl/>
        </w:rPr>
        <w:t>ک</w:t>
      </w:r>
      <w:r w:rsidRPr="006F0B90">
        <w:rPr>
          <w:rtl/>
        </w:rPr>
        <w:t>ه خلق را آفر</w:t>
      </w:r>
      <w:r w:rsidR="002902AD">
        <w:rPr>
          <w:rtl/>
        </w:rPr>
        <w:t>ی</w:t>
      </w:r>
      <w:r w:rsidRPr="006F0B90">
        <w:rPr>
          <w:rtl/>
        </w:rPr>
        <w:t>د و رزق و روزى را گستراند! پس عل</w:t>
      </w:r>
      <w:r w:rsidR="002902AD">
        <w:rPr>
          <w:rtl/>
        </w:rPr>
        <w:t>ی</w:t>
      </w:r>
      <w:r w:rsidRPr="006F0B90">
        <w:rPr>
          <w:rtl/>
        </w:rPr>
        <w:t xml:space="preserve"> </w:t>
      </w:r>
      <w:r w:rsidRPr="006F0B90">
        <w:rPr>
          <w:rFonts w:cs="CTraditional Arabic"/>
          <w:rtl/>
        </w:rPr>
        <w:t>س</w:t>
      </w:r>
      <w:r w:rsidRPr="006F0B90">
        <w:rPr>
          <w:rtl/>
        </w:rPr>
        <w:t xml:space="preserve"> دستور قتلش را داد و مى‏خواست او را بسوزاند </w:t>
      </w:r>
      <w:r w:rsidR="002902AD">
        <w:rPr>
          <w:rtl/>
        </w:rPr>
        <w:t>ک</w:t>
      </w:r>
      <w:r w:rsidRPr="006F0B90">
        <w:rPr>
          <w:rtl/>
        </w:rPr>
        <w:t xml:space="preserve">ه گروهى از افرادش - </w:t>
      </w:r>
      <w:r w:rsidR="002902AD">
        <w:rPr>
          <w:rtl/>
        </w:rPr>
        <w:t>ک</w:t>
      </w:r>
      <w:r w:rsidRPr="006F0B90">
        <w:rPr>
          <w:rtl/>
        </w:rPr>
        <w:t xml:space="preserve">ه از افراد إبن‏سبا بودند - نگذاشتند و گفتند: چطور </w:t>
      </w:r>
      <w:r w:rsidR="002902AD">
        <w:rPr>
          <w:rtl/>
        </w:rPr>
        <w:t>ک</w:t>
      </w:r>
      <w:r w:rsidRPr="006F0B90">
        <w:rPr>
          <w:rtl/>
        </w:rPr>
        <w:t>سى را مى‏خواهى ب</w:t>
      </w:r>
      <w:r w:rsidR="002902AD">
        <w:rPr>
          <w:rtl/>
        </w:rPr>
        <w:t>ک</w:t>
      </w:r>
      <w:r w:rsidRPr="006F0B90">
        <w:rPr>
          <w:rtl/>
        </w:rPr>
        <w:t xml:space="preserve">شى </w:t>
      </w:r>
      <w:r w:rsidR="002902AD">
        <w:rPr>
          <w:rtl/>
        </w:rPr>
        <w:t>ک</w:t>
      </w:r>
      <w:r w:rsidRPr="006F0B90">
        <w:rPr>
          <w:rtl/>
        </w:rPr>
        <w:t>ه تو را دوست مى‏دارد! او را ن</w:t>
      </w:r>
      <w:r w:rsidR="002902AD">
        <w:rPr>
          <w:rtl/>
        </w:rPr>
        <w:t>ک</w:t>
      </w:r>
      <w:r w:rsidRPr="006F0B90">
        <w:rPr>
          <w:rtl/>
        </w:rPr>
        <w:t>ش و به مدا</w:t>
      </w:r>
      <w:r w:rsidR="002902AD">
        <w:rPr>
          <w:rtl/>
        </w:rPr>
        <w:t>ی</w:t>
      </w:r>
      <w:r w:rsidRPr="006F0B90">
        <w:rPr>
          <w:rtl/>
        </w:rPr>
        <w:t>ن تبع</w:t>
      </w:r>
      <w:r w:rsidR="002902AD">
        <w:rPr>
          <w:rtl/>
        </w:rPr>
        <w:t>ی</w:t>
      </w:r>
      <w:r w:rsidRPr="006F0B90">
        <w:rPr>
          <w:rtl/>
        </w:rPr>
        <w:t xml:space="preserve">د </w:t>
      </w:r>
      <w:r w:rsidR="002902AD">
        <w:rPr>
          <w:rtl/>
        </w:rPr>
        <w:t>ک</w:t>
      </w:r>
      <w:r w:rsidRPr="006F0B90">
        <w:rPr>
          <w:rtl/>
        </w:rPr>
        <w:t>ن!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د</w:t>
      </w:r>
      <w:r w:rsidR="002902AD">
        <w:rPr>
          <w:rtl/>
        </w:rPr>
        <w:t>ی</w:t>
      </w:r>
      <w:r w:rsidRPr="006F0B90">
        <w:rPr>
          <w:rtl/>
        </w:rPr>
        <w:t xml:space="preserve">د </w:t>
      </w:r>
      <w:r w:rsidR="002902AD">
        <w:rPr>
          <w:rtl/>
        </w:rPr>
        <w:t>ک</w:t>
      </w:r>
      <w:r w:rsidRPr="006F0B90">
        <w:rPr>
          <w:rtl/>
        </w:rPr>
        <w:t>ه ا</w:t>
      </w:r>
      <w:r w:rsidR="002902AD">
        <w:rPr>
          <w:rtl/>
        </w:rPr>
        <w:t>ک</w:t>
      </w:r>
      <w:r w:rsidRPr="006F0B90">
        <w:rPr>
          <w:rtl/>
        </w:rPr>
        <w:t>ثر</w:t>
      </w:r>
      <w:r w:rsidR="002902AD">
        <w:rPr>
          <w:rtl/>
        </w:rPr>
        <w:t>ی</w:t>
      </w:r>
      <w:r w:rsidRPr="006F0B90">
        <w:rPr>
          <w:rtl/>
        </w:rPr>
        <w:t xml:space="preserve">ت </w:t>
      </w:r>
      <w:r w:rsidR="002902AD">
        <w:rPr>
          <w:rtl/>
        </w:rPr>
        <w:t>ی</w:t>
      </w:r>
      <w:r w:rsidRPr="006F0B90">
        <w:rPr>
          <w:rtl/>
        </w:rPr>
        <w:t>ارانش، افراد هم</w:t>
      </w:r>
      <w:r w:rsidR="002902AD">
        <w:rPr>
          <w:rtl/>
        </w:rPr>
        <w:t>ی</w:t>
      </w:r>
      <w:r w:rsidRPr="006F0B90">
        <w:rPr>
          <w:rtl/>
        </w:rPr>
        <w:t xml:space="preserve">ن عبداللّه‏بن سبا هستند، و با </w:t>
      </w:r>
      <w:r w:rsidR="002902AD">
        <w:rPr>
          <w:rtl/>
        </w:rPr>
        <w:t>ک</w:t>
      </w:r>
      <w:r w:rsidRPr="006F0B90">
        <w:rPr>
          <w:rtl/>
        </w:rPr>
        <w:t>شتن او سپاهش به هم مى‏خورد و نمى‏تواند به جنگ شام برود، لذا او را به مدا</w:t>
      </w:r>
      <w:r w:rsidR="002902AD">
        <w:rPr>
          <w:rtl/>
        </w:rPr>
        <w:t>ی</w:t>
      </w:r>
      <w:r w:rsidRPr="006F0B90">
        <w:rPr>
          <w:rtl/>
        </w:rPr>
        <w:t>ن تبع</w:t>
      </w:r>
      <w:r w:rsidR="002902AD">
        <w:rPr>
          <w:rtl/>
        </w:rPr>
        <w:t>ی</w:t>
      </w:r>
      <w:r w:rsidRPr="006F0B90">
        <w:rPr>
          <w:rtl/>
        </w:rPr>
        <w:t xml:space="preserve">د </w:t>
      </w:r>
      <w:r w:rsidR="002902AD">
        <w:rPr>
          <w:rtl/>
        </w:rPr>
        <w:t>ک</w:t>
      </w:r>
      <w:r w:rsidRPr="006F0B90">
        <w:rPr>
          <w:rtl/>
        </w:rPr>
        <w:t>رد!»</w:t>
      </w:r>
      <w:r w:rsidRPr="002902AD">
        <w:rPr>
          <w:rStyle w:val="FootnoteReference"/>
          <w:rFonts w:ascii="Times New Roman" w:hAnsi="Times New Roman"/>
          <w:b/>
          <w:sz w:val="24"/>
        </w:rPr>
        <w:footnoteReference w:id="830"/>
      </w:r>
      <w:r>
        <w:rPr>
          <w:rFonts w:hint="cs"/>
          <w:rtl/>
        </w:rPr>
        <w:t>.</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69" w:name="_Toc326959943"/>
      <w:bookmarkStart w:id="170" w:name="_Toc439953634"/>
      <w:r w:rsidRPr="006F0B90">
        <w:rPr>
          <w:rtl/>
        </w:rPr>
        <w:t>سبئيّه و جنگ جمل:</w:t>
      </w:r>
      <w:bookmarkEnd w:id="169"/>
      <w:bookmarkEnd w:id="170"/>
    </w:p>
    <w:p w:rsidR="00082CC7" w:rsidRDefault="00082CC7" w:rsidP="00EF7D0B">
      <w:pPr>
        <w:pStyle w:val="a5"/>
        <w:rPr>
          <w:rtl/>
        </w:rPr>
      </w:pPr>
      <w:r w:rsidRPr="006F0B90">
        <w:rPr>
          <w:rtl/>
        </w:rPr>
        <w:t xml:space="preserve">همانگونه </w:t>
      </w:r>
      <w:r w:rsidR="002902AD">
        <w:rPr>
          <w:rtl/>
        </w:rPr>
        <w:t>ک</w:t>
      </w:r>
      <w:r w:rsidRPr="006F0B90">
        <w:rPr>
          <w:rtl/>
        </w:rPr>
        <w:t>ه گفت</w:t>
      </w:r>
      <w:r w:rsidR="002902AD">
        <w:rPr>
          <w:rtl/>
        </w:rPr>
        <w:t>ی</w:t>
      </w:r>
      <w:r w:rsidRPr="006F0B90">
        <w:rPr>
          <w:rtl/>
        </w:rPr>
        <w:t>م، اختلافات س</w:t>
      </w:r>
      <w:r w:rsidR="002902AD">
        <w:rPr>
          <w:rtl/>
        </w:rPr>
        <w:t>ی</w:t>
      </w:r>
      <w:r w:rsidRPr="006F0B90">
        <w:rPr>
          <w:rtl/>
        </w:rPr>
        <w:t>اسى ب</w:t>
      </w:r>
      <w:r w:rsidR="002902AD">
        <w:rPr>
          <w:rtl/>
        </w:rPr>
        <w:t>ی</w:t>
      </w:r>
      <w:r w:rsidRPr="006F0B90">
        <w:rPr>
          <w:rtl/>
        </w:rPr>
        <w:t>ن مسلمانان در دوران خلافت عل</w:t>
      </w:r>
      <w:r w:rsidR="002902AD">
        <w:rPr>
          <w:rtl/>
        </w:rPr>
        <w:t>ی</w:t>
      </w:r>
      <w:r w:rsidRPr="006F0B90">
        <w:rPr>
          <w:rtl/>
        </w:rPr>
        <w:t xml:space="preserve"> </w:t>
      </w:r>
      <w:r w:rsidRPr="006F0B90">
        <w:rPr>
          <w:rFonts w:cs="CTraditional Arabic"/>
          <w:rtl/>
        </w:rPr>
        <w:t>س</w:t>
      </w:r>
      <w:r w:rsidRPr="006F0B90">
        <w:rPr>
          <w:rtl/>
        </w:rPr>
        <w:t xml:space="preserve"> دوچندان شد، به حدّى </w:t>
      </w:r>
      <w:r w:rsidR="002902AD">
        <w:rPr>
          <w:rtl/>
        </w:rPr>
        <w:t>ک</w:t>
      </w:r>
      <w:r w:rsidRPr="006F0B90">
        <w:rPr>
          <w:rtl/>
        </w:rPr>
        <w:t>ه ا</w:t>
      </w:r>
      <w:r w:rsidR="002902AD">
        <w:rPr>
          <w:rtl/>
        </w:rPr>
        <w:t>ی</w:t>
      </w:r>
      <w:r w:rsidRPr="006F0B90">
        <w:rPr>
          <w:rtl/>
        </w:rPr>
        <w:t>ن اختلافات به جنگ و خونر</w:t>
      </w:r>
      <w:r w:rsidR="002902AD">
        <w:rPr>
          <w:rtl/>
        </w:rPr>
        <w:t>ی</w:t>
      </w:r>
      <w:r w:rsidRPr="006F0B90">
        <w:rPr>
          <w:rtl/>
        </w:rPr>
        <w:t>زى ن</w:t>
      </w:r>
      <w:r w:rsidR="002902AD">
        <w:rPr>
          <w:rtl/>
        </w:rPr>
        <w:t>ی</w:t>
      </w:r>
      <w:r w:rsidRPr="006F0B90">
        <w:rPr>
          <w:rtl/>
        </w:rPr>
        <w:t xml:space="preserve">ز </w:t>
      </w:r>
      <w:r w:rsidR="002902AD">
        <w:rPr>
          <w:rtl/>
        </w:rPr>
        <w:t>ک</w:t>
      </w:r>
      <w:r w:rsidRPr="006F0B90">
        <w:rPr>
          <w:rtl/>
        </w:rPr>
        <w:t>ش</w:t>
      </w:r>
      <w:r w:rsidR="002902AD">
        <w:rPr>
          <w:rtl/>
        </w:rPr>
        <w:t>ی</w:t>
      </w:r>
      <w:r w:rsidRPr="006F0B90">
        <w:rPr>
          <w:rtl/>
        </w:rPr>
        <w:t>ده شد!.. طلحه و زب</w:t>
      </w:r>
      <w:r w:rsidR="002902AD">
        <w:rPr>
          <w:rtl/>
        </w:rPr>
        <w:t>ی</w:t>
      </w:r>
      <w:r w:rsidRPr="006F0B90">
        <w:rPr>
          <w:rtl/>
        </w:rPr>
        <w:t xml:space="preserve">ر </w:t>
      </w:r>
      <w:r w:rsidR="0011120E">
        <w:rPr>
          <w:rFonts w:cs="CTraditional Arabic" w:hint="cs"/>
          <w:rtl/>
        </w:rPr>
        <w:t>ب</w:t>
      </w:r>
      <w:r w:rsidRPr="006F0B90">
        <w:rPr>
          <w:rtl/>
        </w:rPr>
        <w:t xml:space="preserve"> از عل</w:t>
      </w:r>
      <w:r w:rsidR="002902AD">
        <w:rPr>
          <w:rtl/>
        </w:rPr>
        <w:t>ی</w:t>
      </w:r>
      <w:r w:rsidRPr="006F0B90">
        <w:rPr>
          <w:rtl/>
        </w:rPr>
        <w:t xml:space="preserve"> </w:t>
      </w:r>
      <w:r w:rsidRPr="006F0B90">
        <w:rPr>
          <w:rFonts w:cs="CTraditional Arabic"/>
          <w:rtl/>
        </w:rPr>
        <w:t>س</w:t>
      </w:r>
      <w:r w:rsidRPr="006F0B90">
        <w:rPr>
          <w:rtl/>
        </w:rPr>
        <w:t xml:space="preserve"> خواستند </w:t>
      </w:r>
      <w:r w:rsidR="002902AD">
        <w:rPr>
          <w:rtl/>
        </w:rPr>
        <w:t>ک</w:t>
      </w:r>
      <w:r w:rsidRPr="006F0B90">
        <w:rPr>
          <w:rtl/>
        </w:rPr>
        <w:t xml:space="preserve">ه انتقام عثمان </w:t>
      </w:r>
      <w:r w:rsidRPr="006F0B90">
        <w:rPr>
          <w:rFonts w:cs="CTraditional Arabic"/>
          <w:rtl/>
        </w:rPr>
        <w:t>س</w:t>
      </w:r>
      <w:r w:rsidRPr="006F0B90">
        <w:rPr>
          <w:rtl/>
        </w:rPr>
        <w:t xml:space="preserve"> را از قاتل</w:t>
      </w:r>
      <w:r w:rsidR="002902AD">
        <w:rPr>
          <w:rtl/>
        </w:rPr>
        <w:t>ی</w:t>
      </w:r>
      <w:r w:rsidRPr="006F0B90">
        <w:rPr>
          <w:rtl/>
        </w:rPr>
        <w:t>نش بگ</w:t>
      </w:r>
      <w:r w:rsidR="002902AD">
        <w:rPr>
          <w:rtl/>
        </w:rPr>
        <w:t>ی</w:t>
      </w:r>
      <w:r w:rsidRPr="006F0B90">
        <w:rPr>
          <w:rtl/>
        </w:rPr>
        <w:t>رد.. معاو</w:t>
      </w:r>
      <w:r w:rsidR="002902AD">
        <w:rPr>
          <w:rtl/>
        </w:rPr>
        <w:t>ی</w:t>
      </w:r>
      <w:r w:rsidRPr="006F0B90">
        <w:rPr>
          <w:rtl/>
        </w:rPr>
        <w:t>ه ن</w:t>
      </w:r>
      <w:r w:rsidR="002902AD">
        <w:rPr>
          <w:rtl/>
        </w:rPr>
        <w:t>ی</w:t>
      </w:r>
      <w:r w:rsidRPr="006F0B90">
        <w:rPr>
          <w:rtl/>
        </w:rPr>
        <w:t>ز از طرف د</w:t>
      </w:r>
      <w:r w:rsidR="002902AD">
        <w:rPr>
          <w:rtl/>
        </w:rPr>
        <w:t>ی</w:t>
      </w:r>
      <w:r w:rsidRPr="006F0B90">
        <w:rPr>
          <w:rtl/>
        </w:rPr>
        <w:t xml:space="preserve">گر، خونخواهى عثمان </w:t>
      </w:r>
      <w:r w:rsidRPr="006F0B90">
        <w:rPr>
          <w:rFonts w:cs="CTraditional Arabic"/>
          <w:rtl/>
        </w:rPr>
        <w:t>س</w:t>
      </w:r>
      <w:r w:rsidRPr="006F0B90">
        <w:rPr>
          <w:rtl/>
        </w:rPr>
        <w:t xml:space="preserve"> را شرط ب</w:t>
      </w:r>
      <w:r w:rsidR="002902AD">
        <w:rPr>
          <w:rtl/>
        </w:rPr>
        <w:t>ی</w:t>
      </w:r>
      <w:r w:rsidRPr="006F0B90">
        <w:rPr>
          <w:rtl/>
        </w:rPr>
        <w:t>عت با عل</w:t>
      </w:r>
      <w:r w:rsidR="002902AD">
        <w:rPr>
          <w:rtl/>
        </w:rPr>
        <w:t>ی</w:t>
      </w:r>
      <w:r w:rsidRPr="006F0B90">
        <w:rPr>
          <w:rtl/>
        </w:rPr>
        <w:t xml:space="preserve"> </w:t>
      </w:r>
      <w:r w:rsidRPr="006F0B90">
        <w:rPr>
          <w:rFonts w:cs="CTraditional Arabic"/>
          <w:rtl/>
        </w:rPr>
        <w:t>س</w:t>
      </w:r>
      <w:r w:rsidRPr="006F0B90">
        <w:rPr>
          <w:rtl/>
        </w:rPr>
        <w:t xml:space="preserve"> قرار داد، در حال</w:t>
      </w:r>
      <w:r w:rsidR="002902AD">
        <w:rPr>
          <w:rtl/>
        </w:rPr>
        <w:t>یک</w:t>
      </w:r>
      <w:r w:rsidRPr="006F0B90">
        <w:rPr>
          <w:rtl/>
        </w:rPr>
        <w:t>ه عل</w:t>
      </w:r>
      <w:r w:rsidR="002902AD">
        <w:rPr>
          <w:rtl/>
        </w:rPr>
        <w:t>ی</w:t>
      </w:r>
      <w:r w:rsidRPr="006F0B90">
        <w:rPr>
          <w:rFonts w:cs="CTraditional Arabic"/>
          <w:rtl/>
        </w:rPr>
        <w:t>س</w:t>
      </w:r>
      <w:r w:rsidRPr="006F0B90">
        <w:rPr>
          <w:rtl/>
        </w:rPr>
        <w:t xml:space="preserve"> اگر چه خل</w:t>
      </w:r>
      <w:r w:rsidR="002902AD">
        <w:rPr>
          <w:rtl/>
        </w:rPr>
        <w:t>ی</w:t>
      </w:r>
      <w:r w:rsidRPr="006F0B90">
        <w:rPr>
          <w:rtl/>
        </w:rPr>
        <w:t>فه شده بود، امّا در واقع ز</w:t>
      </w:r>
      <w:r w:rsidR="002902AD">
        <w:rPr>
          <w:rtl/>
        </w:rPr>
        <w:t>ی</w:t>
      </w:r>
      <w:r w:rsidRPr="006F0B90">
        <w:rPr>
          <w:rtl/>
        </w:rPr>
        <w:t>ردست شورشگران و اشغالگران بود و در واقع، قدرت واقعى در دست آنها بود.. جنگ جمل، و صف</w:t>
      </w:r>
      <w:r w:rsidR="002902AD">
        <w:rPr>
          <w:rtl/>
        </w:rPr>
        <w:t>ی</w:t>
      </w:r>
      <w:r w:rsidRPr="006F0B90">
        <w:rPr>
          <w:rtl/>
        </w:rPr>
        <w:t>ن و سپس نهروان زا</w:t>
      </w:r>
      <w:r w:rsidR="002902AD">
        <w:rPr>
          <w:rtl/>
        </w:rPr>
        <w:t>یی</w:t>
      </w:r>
      <w:r w:rsidRPr="006F0B90">
        <w:rPr>
          <w:rtl/>
        </w:rPr>
        <w:t>ده هم</w:t>
      </w:r>
      <w:r w:rsidR="002902AD">
        <w:rPr>
          <w:rtl/>
        </w:rPr>
        <w:t>ی</w:t>
      </w:r>
      <w:r w:rsidRPr="006F0B90">
        <w:rPr>
          <w:rtl/>
        </w:rPr>
        <w:t xml:space="preserve">ن اختلافات بود.. </w:t>
      </w:r>
      <w:r w:rsidR="002902AD">
        <w:rPr>
          <w:rtl/>
        </w:rPr>
        <w:t>ک</w:t>
      </w:r>
      <w:r w:rsidRPr="006F0B90">
        <w:rPr>
          <w:rtl/>
        </w:rPr>
        <w:t>ه در ا</w:t>
      </w:r>
      <w:r w:rsidR="002902AD">
        <w:rPr>
          <w:rtl/>
        </w:rPr>
        <w:t>ی</w:t>
      </w:r>
      <w:r w:rsidRPr="006F0B90">
        <w:rPr>
          <w:rtl/>
        </w:rPr>
        <w:t>نجا ناچار</w:t>
      </w:r>
      <w:r w:rsidR="002902AD">
        <w:rPr>
          <w:rtl/>
        </w:rPr>
        <w:t>ی</w:t>
      </w:r>
      <w:r w:rsidRPr="006F0B90">
        <w:rPr>
          <w:rtl/>
        </w:rPr>
        <w:t>م - برخلاف م</w:t>
      </w:r>
      <w:r w:rsidR="002902AD">
        <w:rPr>
          <w:rtl/>
        </w:rPr>
        <w:t>ی</w:t>
      </w:r>
      <w:r w:rsidRPr="006F0B90">
        <w:rPr>
          <w:rtl/>
        </w:rPr>
        <w:t>ل باطنى - به طور خلاصه ا</w:t>
      </w:r>
      <w:r w:rsidR="002902AD">
        <w:rPr>
          <w:rtl/>
        </w:rPr>
        <w:t>ی</w:t>
      </w:r>
      <w:r w:rsidRPr="006F0B90">
        <w:rPr>
          <w:rtl/>
        </w:rPr>
        <w:t>ن اختلافات س</w:t>
      </w:r>
      <w:r w:rsidR="002902AD">
        <w:rPr>
          <w:rtl/>
        </w:rPr>
        <w:t>ی</w:t>
      </w:r>
      <w:r w:rsidRPr="006F0B90">
        <w:rPr>
          <w:rtl/>
        </w:rPr>
        <w:t>اسى را مورد بررسى قرار ده</w:t>
      </w:r>
      <w:r w:rsidR="002902AD">
        <w:rPr>
          <w:rtl/>
        </w:rPr>
        <w:t>ی</w:t>
      </w:r>
      <w:r w:rsidRPr="006F0B90">
        <w:rPr>
          <w:rtl/>
        </w:rPr>
        <w:t>م؛</w:t>
      </w:r>
      <w:r w:rsidRPr="002902AD">
        <w:rPr>
          <w:rStyle w:val="FootnoteReference"/>
          <w:rFonts w:ascii="Times New Roman" w:hAnsi="Times New Roman"/>
          <w:b/>
          <w:sz w:val="24"/>
          <w:rtl/>
        </w:rPr>
        <w:footnoteReference w:id="831"/>
      </w:r>
      <w:r w:rsidR="009C55A1">
        <w:rPr>
          <w:rFonts w:hint="cs"/>
          <w:rtl/>
        </w:rPr>
        <w:t xml:space="preserve"> </w:t>
      </w:r>
      <w:r w:rsidRPr="006F0B90">
        <w:rPr>
          <w:rtl/>
        </w:rPr>
        <w:t xml:space="preserve">اختلافاتى </w:t>
      </w:r>
      <w:r w:rsidR="002902AD">
        <w:rPr>
          <w:rtl/>
        </w:rPr>
        <w:t>ک</w:t>
      </w:r>
      <w:r w:rsidRPr="006F0B90">
        <w:rPr>
          <w:rtl/>
        </w:rPr>
        <w:t xml:space="preserve">ه نقش اصلى در به‏وجودآوردن آن را عبداللّه‏بن سبا و گروهش - </w:t>
      </w:r>
      <w:r w:rsidR="002902AD">
        <w:rPr>
          <w:rtl/>
        </w:rPr>
        <w:t>ک</w:t>
      </w:r>
      <w:r w:rsidRPr="006F0B90">
        <w:rPr>
          <w:rtl/>
        </w:rPr>
        <w:t>ه در تار</w:t>
      </w:r>
      <w:r w:rsidR="002902AD">
        <w:rPr>
          <w:rtl/>
        </w:rPr>
        <w:t>ی</w:t>
      </w:r>
      <w:r w:rsidRPr="006F0B90">
        <w:rPr>
          <w:rtl/>
        </w:rPr>
        <w:t>خ به سبئ</w:t>
      </w:r>
      <w:r w:rsidR="002902AD">
        <w:rPr>
          <w:rtl/>
        </w:rPr>
        <w:t>ی</w:t>
      </w:r>
      <w:r w:rsidRPr="006F0B90">
        <w:rPr>
          <w:rtl/>
        </w:rPr>
        <w:t xml:space="preserve">ه مشهور شده‏اند - بازى </w:t>
      </w:r>
      <w:r w:rsidR="002902AD">
        <w:rPr>
          <w:rtl/>
        </w:rPr>
        <w:t>ک</w:t>
      </w:r>
      <w:r w:rsidRPr="006F0B90">
        <w:rPr>
          <w:rtl/>
        </w:rPr>
        <w:t>ردند!</w:t>
      </w:r>
      <w:r>
        <w:rPr>
          <w:rFonts w:hint="cs"/>
          <w:rtl/>
        </w:rPr>
        <w:t>.</w:t>
      </w:r>
    </w:p>
    <w:p w:rsidR="00082CC7" w:rsidRDefault="00082CC7" w:rsidP="002F0E5E">
      <w:pPr>
        <w:pStyle w:val="a5"/>
        <w:rPr>
          <w:rtl/>
        </w:rPr>
      </w:pPr>
      <w:r w:rsidRPr="006F0B90">
        <w:rPr>
          <w:rtl/>
        </w:rPr>
        <w:t xml:space="preserve">پس از قتل عثمان </w:t>
      </w:r>
      <w:r w:rsidRPr="006F0B90">
        <w:rPr>
          <w:rFonts w:cs="CTraditional Arabic"/>
          <w:rtl/>
        </w:rPr>
        <w:t>س</w:t>
      </w:r>
      <w:r w:rsidRPr="006F0B90">
        <w:rPr>
          <w:rtl/>
        </w:rPr>
        <w:t>، سوء استفاده عبداللّه‏بن سبا و افراد د</w:t>
      </w:r>
      <w:r w:rsidR="002902AD">
        <w:rPr>
          <w:rtl/>
        </w:rPr>
        <w:t>ی</w:t>
      </w:r>
      <w:r w:rsidRPr="006F0B90">
        <w:rPr>
          <w:rtl/>
        </w:rPr>
        <w:t>گرى همچون مروان‏بن ح</w:t>
      </w:r>
      <w:r w:rsidR="002902AD">
        <w:rPr>
          <w:rtl/>
        </w:rPr>
        <w:t>ک</w:t>
      </w:r>
      <w:r w:rsidRPr="006F0B90">
        <w:rPr>
          <w:rtl/>
        </w:rPr>
        <w:t xml:space="preserve">م همچنان ادامه </w:t>
      </w:r>
      <w:r w:rsidR="002902AD">
        <w:rPr>
          <w:rtl/>
        </w:rPr>
        <w:t>ی</w:t>
      </w:r>
      <w:r w:rsidRPr="006F0B90">
        <w:rPr>
          <w:rtl/>
        </w:rPr>
        <w:t>افت.. هر دو توانستند ب</w:t>
      </w:r>
      <w:r w:rsidR="002902AD">
        <w:rPr>
          <w:rtl/>
        </w:rPr>
        <w:t>ی</w:t>
      </w:r>
      <w:r w:rsidRPr="006F0B90">
        <w:rPr>
          <w:rtl/>
        </w:rPr>
        <w:t>ن اصحاب، ت</w:t>
      </w:r>
      <w:r w:rsidR="002902AD">
        <w:rPr>
          <w:rtl/>
        </w:rPr>
        <w:t>ی</w:t>
      </w:r>
      <w:r w:rsidRPr="006F0B90">
        <w:rPr>
          <w:rtl/>
        </w:rPr>
        <w:t>رگى و دشمنى ب</w:t>
      </w:r>
      <w:r w:rsidR="002902AD">
        <w:rPr>
          <w:rtl/>
        </w:rPr>
        <w:t>ی</w:t>
      </w:r>
      <w:r w:rsidRPr="006F0B90">
        <w:rPr>
          <w:rtl/>
        </w:rPr>
        <w:t>ندازند؛ چنانچه هم</w:t>
      </w:r>
      <w:r w:rsidR="002902AD">
        <w:rPr>
          <w:rtl/>
        </w:rPr>
        <w:t>ی</w:t>
      </w:r>
      <w:r w:rsidRPr="006F0B90">
        <w:rPr>
          <w:rtl/>
        </w:rPr>
        <w:t>ن مروان براى رس</w:t>
      </w:r>
      <w:r w:rsidR="002902AD">
        <w:rPr>
          <w:rtl/>
        </w:rPr>
        <w:t>ی</w:t>
      </w:r>
      <w:r w:rsidRPr="006F0B90">
        <w:rPr>
          <w:rtl/>
        </w:rPr>
        <w:t>دن به خواسته‏اش بارها در ب</w:t>
      </w:r>
      <w:r w:rsidR="002902AD">
        <w:rPr>
          <w:rtl/>
        </w:rPr>
        <w:t>ی</w:t>
      </w:r>
      <w:r w:rsidRPr="006F0B90">
        <w:rPr>
          <w:rtl/>
        </w:rPr>
        <w:t>ن اصحاب سخنران</w:t>
      </w:r>
      <w:r w:rsidR="002902AD">
        <w:rPr>
          <w:rtl/>
        </w:rPr>
        <w:t>ی</w:t>
      </w:r>
      <w:r w:rsidRPr="006F0B90">
        <w:rPr>
          <w:rtl/>
        </w:rPr>
        <w:t>هاى تهد</w:t>
      </w:r>
      <w:r w:rsidR="002902AD">
        <w:rPr>
          <w:rtl/>
        </w:rPr>
        <w:t>ی</w:t>
      </w:r>
      <w:r w:rsidRPr="006F0B90">
        <w:rPr>
          <w:rtl/>
        </w:rPr>
        <w:t>دآم</w:t>
      </w:r>
      <w:r w:rsidR="002902AD">
        <w:rPr>
          <w:rtl/>
        </w:rPr>
        <w:t>ی</w:t>
      </w:r>
      <w:r w:rsidRPr="006F0B90">
        <w:rPr>
          <w:rtl/>
        </w:rPr>
        <w:t xml:space="preserve">زى نمود و هنگامى </w:t>
      </w:r>
      <w:r w:rsidR="002902AD">
        <w:rPr>
          <w:rtl/>
        </w:rPr>
        <w:t>ک</w:t>
      </w:r>
      <w:r w:rsidRPr="006F0B90">
        <w:rPr>
          <w:rtl/>
        </w:rPr>
        <w:t>ه بزرگانشان و از جمله سع</w:t>
      </w:r>
      <w:r w:rsidR="002902AD">
        <w:rPr>
          <w:rtl/>
        </w:rPr>
        <w:t>ی</w:t>
      </w:r>
      <w:r w:rsidRPr="006F0B90">
        <w:rPr>
          <w:rtl/>
        </w:rPr>
        <w:t>دبن العاص گفتند: با</w:t>
      </w:r>
      <w:r w:rsidR="002902AD">
        <w:rPr>
          <w:rtl/>
        </w:rPr>
        <w:t>ی</w:t>
      </w:r>
      <w:r w:rsidRPr="006F0B90">
        <w:rPr>
          <w:rtl/>
        </w:rPr>
        <w:t>د قاتل</w:t>
      </w:r>
      <w:r w:rsidR="002902AD">
        <w:rPr>
          <w:rtl/>
        </w:rPr>
        <w:t>ی</w:t>
      </w:r>
      <w:r w:rsidRPr="006F0B90">
        <w:rPr>
          <w:rtl/>
        </w:rPr>
        <w:t xml:space="preserve">ن عثمان را </w:t>
      </w:r>
      <w:r w:rsidR="002902AD">
        <w:rPr>
          <w:rtl/>
        </w:rPr>
        <w:t>ک</w:t>
      </w:r>
      <w:r w:rsidRPr="006F0B90">
        <w:rPr>
          <w:rtl/>
        </w:rPr>
        <w:t>شت! با</w:t>
      </w:r>
      <w:r w:rsidR="002902AD">
        <w:rPr>
          <w:rtl/>
        </w:rPr>
        <w:t>ی</w:t>
      </w:r>
      <w:r w:rsidRPr="006F0B90">
        <w:rPr>
          <w:rtl/>
        </w:rPr>
        <w:t>د على و طلحه و زب</w:t>
      </w:r>
      <w:r w:rsidR="002902AD">
        <w:rPr>
          <w:rtl/>
        </w:rPr>
        <w:t>ی</w:t>
      </w:r>
      <w:r w:rsidRPr="006F0B90">
        <w:rPr>
          <w:rtl/>
        </w:rPr>
        <w:t xml:space="preserve">ر را </w:t>
      </w:r>
      <w:r w:rsidR="002902AD">
        <w:rPr>
          <w:rtl/>
        </w:rPr>
        <w:t>ک</w:t>
      </w:r>
      <w:r w:rsidRPr="006F0B90">
        <w:rPr>
          <w:rtl/>
        </w:rPr>
        <w:t>شت! چون قاتل</w:t>
      </w:r>
      <w:r w:rsidR="002902AD">
        <w:rPr>
          <w:rtl/>
        </w:rPr>
        <w:t>ی</w:t>
      </w:r>
      <w:r w:rsidRPr="006F0B90">
        <w:rPr>
          <w:rtl/>
        </w:rPr>
        <w:t>ن عثمان، تنها آنانى ن</w:t>
      </w:r>
      <w:r w:rsidR="002902AD">
        <w:rPr>
          <w:rtl/>
        </w:rPr>
        <w:t>ی</w:t>
      </w:r>
      <w:r w:rsidRPr="006F0B90">
        <w:rPr>
          <w:rtl/>
        </w:rPr>
        <w:t xml:space="preserve">ستند </w:t>
      </w:r>
      <w:r w:rsidR="002902AD">
        <w:rPr>
          <w:rtl/>
        </w:rPr>
        <w:t>ک</w:t>
      </w:r>
      <w:r w:rsidRPr="006F0B90">
        <w:rPr>
          <w:rtl/>
        </w:rPr>
        <w:t>ه او را به قتل رسانده‏اند، بل</w:t>
      </w:r>
      <w:r w:rsidR="002902AD">
        <w:rPr>
          <w:rtl/>
        </w:rPr>
        <w:t>ک</w:t>
      </w:r>
      <w:r w:rsidRPr="006F0B90">
        <w:rPr>
          <w:rtl/>
        </w:rPr>
        <w:t>ه ا</w:t>
      </w:r>
      <w:r w:rsidR="002902AD">
        <w:rPr>
          <w:rtl/>
        </w:rPr>
        <w:t>ی</w:t>
      </w:r>
      <w:r w:rsidRPr="006F0B90">
        <w:rPr>
          <w:rtl/>
        </w:rPr>
        <w:t>نان ن</w:t>
      </w:r>
      <w:r w:rsidR="002902AD">
        <w:rPr>
          <w:rtl/>
        </w:rPr>
        <w:t>ی</w:t>
      </w:r>
      <w:r w:rsidRPr="006F0B90">
        <w:rPr>
          <w:rtl/>
        </w:rPr>
        <w:t>ز در قتل و آشوب عل</w:t>
      </w:r>
      <w:r w:rsidR="002902AD">
        <w:rPr>
          <w:rtl/>
        </w:rPr>
        <w:t>ی</w:t>
      </w:r>
      <w:r w:rsidRPr="006F0B90">
        <w:rPr>
          <w:rtl/>
        </w:rPr>
        <w:t>ه وى دست داشته‏اند! مروان گفت: «نه! ما آنها را نمى‏</w:t>
      </w:r>
      <w:r w:rsidR="002902AD">
        <w:rPr>
          <w:rtl/>
        </w:rPr>
        <w:t>ک</w:t>
      </w:r>
      <w:r w:rsidRPr="006F0B90">
        <w:rPr>
          <w:rtl/>
        </w:rPr>
        <w:t>ش</w:t>
      </w:r>
      <w:r w:rsidR="002902AD">
        <w:rPr>
          <w:rtl/>
        </w:rPr>
        <w:t>ی</w:t>
      </w:r>
      <w:r w:rsidRPr="006F0B90">
        <w:rPr>
          <w:rtl/>
        </w:rPr>
        <w:t>م، بل</w:t>
      </w:r>
      <w:r w:rsidR="002902AD">
        <w:rPr>
          <w:rtl/>
        </w:rPr>
        <w:t>ک</w:t>
      </w:r>
      <w:r w:rsidRPr="006F0B90">
        <w:rPr>
          <w:rtl/>
        </w:rPr>
        <w:t>ه آنها را به جان هم خواه</w:t>
      </w:r>
      <w:r w:rsidR="002902AD">
        <w:rPr>
          <w:rtl/>
        </w:rPr>
        <w:t>ی</w:t>
      </w:r>
      <w:r w:rsidRPr="006F0B90">
        <w:rPr>
          <w:rtl/>
        </w:rPr>
        <w:t>م اف</w:t>
      </w:r>
      <w:r w:rsidR="002902AD">
        <w:rPr>
          <w:rtl/>
        </w:rPr>
        <w:t>ک</w:t>
      </w:r>
      <w:r w:rsidRPr="006F0B90">
        <w:rPr>
          <w:rtl/>
        </w:rPr>
        <w:t>ند؛ هر</w:t>
      </w:r>
      <w:r w:rsidR="002902AD">
        <w:rPr>
          <w:rtl/>
        </w:rPr>
        <w:t>یک</w:t>
      </w:r>
      <w:r w:rsidRPr="006F0B90">
        <w:rPr>
          <w:rtl/>
        </w:rPr>
        <w:t xml:space="preserve"> از آنها با ش</w:t>
      </w:r>
      <w:r w:rsidR="002902AD">
        <w:rPr>
          <w:rtl/>
        </w:rPr>
        <w:t>ک</w:t>
      </w:r>
      <w:r w:rsidRPr="006F0B90">
        <w:rPr>
          <w:rtl/>
        </w:rPr>
        <w:t>ست مواجه شود، نابود مى‏گردد و آن د</w:t>
      </w:r>
      <w:r w:rsidR="002902AD">
        <w:rPr>
          <w:rtl/>
        </w:rPr>
        <w:t>ی</w:t>
      </w:r>
      <w:r w:rsidRPr="006F0B90">
        <w:rPr>
          <w:rtl/>
        </w:rPr>
        <w:t xml:space="preserve">گرى </w:t>
      </w:r>
      <w:r w:rsidR="002902AD">
        <w:rPr>
          <w:rtl/>
        </w:rPr>
        <w:t>ک</w:t>
      </w:r>
      <w:r w:rsidRPr="006F0B90">
        <w:rPr>
          <w:rtl/>
        </w:rPr>
        <w:t>ه پ</w:t>
      </w:r>
      <w:r w:rsidR="002902AD">
        <w:rPr>
          <w:rtl/>
        </w:rPr>
        <w:t>ی</w:t>
      </w:r>
      <w:r w:rsidRPr="006F0B90">
        <w:rPr>
          <w:rtl/>
        </w:rPr>
        <w:t xml:space="preserve">روز شود، به حدّى ناتوان خواهد گشت </w:t>
      </w:r>
      <w:r w:rsidR="002902AD">
        <w:rPr>
          <w:rtl/>
        </w:rPr>
        <w:t>ک</w:t>
      </w:r>
      <w:r w:rsidRPr="006F0B90">
        <w:rPr>
          <w:rtl/>
        </w:rPr>
        <w:t>ه به</w:t>
      </w:r>
      <w:r>
        <w:rPr>
          <w:rtl/>
        </w:rPr>
        <w:t xml:space="preserve"> آسانى مى‏توان از وى نجات </w:t>
      </w:r>
      <w:r w:rsidR="002902AD">
        <w:rPr>
          <w:rtl/>
        </w:rPr>
        <w:t>ی</w:t>
      </w:r>
      <w:r>
        <w:rPr>
          <w:rtl/>
        </w:rPr>
        <w:t>افت!</w:t>
      </w:r>
      <w:r w:rsidRPr="002902AD">
        <w:rPr>
          <w:rStyle w:val="FootnoteReference"/>
          <w:rFonts w:ascii="Times New Roman" w:hAnsi="Times New Roman"/>
          <w:b/>
          <w:sz w:val="24"/>
        </w:rPr>
        <w:footnoteReference w:id="832"/>
      </w:r>
      <w:r>
        <w:rPr>
          <w:rFonts w:hint="cs"/>
          <w:rtl/>
        </w:rPr>
        <w:t>.</w:t>
      </w:r>
    </w:p>
    <w:p w:rsidR="00082CC7" w:rsidRDefault="00082CC7" w:rsidP="002F0E5E">
      <w:pPr>
        <w:pStyle w:val="a5"/>
        <w:rPr>
          <w:rtl/>
        </w:rPr>
      </w:pPr>
      <w:r w:rsidRPr="006F0B90">
        <w:rPr>
          <w:rtl/>
        </w:rPr>
        <w:t>با وجود موانع ز</w:t>
      </w:r>
      <w:r w:rsidR="002902AD">
        <w:rPr>
          <w:rtl/>
        </w:rPr>
        <w:t>ی</w:t>
      </w:r>
      <w:r w:rsidRPr="006F0B90">
        <w:rPr>
          <w:rtl/>
        </w:rPr>
        <w:t xml:space="preserve">ادى </w:t>
      </w:r>
      <w:r w:rsidR="002902AD">
        <w:rPr>
          <w:rtl/>
        </w:rPr>
        <w:t>ک</w:t>
      </w:r>
      <w:r w:rsidRPr="006F0B90">
        <w:rPr>
          <w:rtl/>
        </w:rPr>
        <w:t>ه به وجود آمده بود، عل</w:t>
      </w:r>
      <w:r w:rsidR="002902AD">
        <w:rPr>
          <w:rtl/>
        </w:rPr>
        <w:t>ی</w:t>
      </w:r>
      <w:r w:rsidRPr="006F0B90">
        <w:rPr>
          <w:rtl/>
        </w:rPr>
        <w:t xml:space="preserve"> </w:t>
      </w:r>
      <w:r w:rsidRPr="006F0B90">
        <w:rPr>
          <w:rFonts w:cs="CTraditional Arabic"/>
          <w:rtl/>
        </w:rPr>
        <w:t>س</w:t>
      </w:r>
      <w:r w:rsidRPr="006F0B90">
        <w:rPr>
          <w:rtl/>
        </w:rPr>
        <w:t xml:space="preserve"> زمام امور را به دست گرفت.. در حال</w:t>
      </w:r>
      <w:r w:rsidR="002902AD">
        <w:rPr>
          <w:rtl/>
        </w:rPr>
        <w:t>یک</w:t>
      </w:r>
      <w:r w:rsidRPr="006F0B90">
        <w:rPr>
          <w:rtl/>
        </w:rPr>
        <w:t>ه جمع</w:t>
      </w:r>
      <w:r w:rsidR="002902AD">
        <w:rPr>
          <w:rtl/>
        </w:rPr>
        <w:t>ی</w:t>
      </w:r>
      <w:r w:rsidRPr="006F0B90">
        <w:rPr>
          <w:rtl/>
        </w:rPr>
        <w:t>ت دوهزار نفرى اشغالگر و برپا</w:t>
      </w:r>
      <w:r w:rsidR="002902AD">
        <w:rPr>
          <w:rtl/>
        </w:rPr>
        <w:t>ک</w:t>
      </w:r>
      <w:r w:rsidRPr="006F0B90">
        <w:rPr>
          <w:rtl/>
        </w:rPr>
        <w:t>نندگان شورش در مد</w:t>
      </w:r>
      <w:r w:rsidR="002902AD">
        <w:rPr>
          <w:rtl/>
        </w:rPr>
        <w:t>ی</w:t>
      </w:r>
      <w:r w:rsidRPr="006F0B90">
        <w:rPr>
          <w:rtl/>
        </w:rPr>
        <w:t>نه، اقامت داشتند.. در هم</w:t>
      </w:r>
      <w:r w:rsidR="002902AD">
        <w:rPr>
          <w:rtl/>
        </w:rPr>
        <w:t>ی</w:t>
      </w:r>
      <w:r w:rsidRPr="006F0B90">
        <w:rPr>
          <w:rtl/>
        </w:rPr>
        <w:t>ن هنگام، طلحه و زب</w:t>
      </w:r>
      <w:r w:rsidR="002902AD">
        <w:rPr>
          <w:rtl/>
        </w:rPr>
        <w:t>ی</w:t>
      </w:r>
      <w:r w:rsidRPr="006F0B90">
        <w:rPr>
          <w:rtl/>
        </w:rPr>
        <w:t xml:space="preserve">ر </w:t>
      </w:r>
      <w:r w:rsidRPr="006F0B90">
        <w:rPr>
          <w:rFonts w:cs="CTraditional Arabic" w:hint="cs"/>
          <w:rtl/>
        </w:rPr>
        <w:t>ب</w:t>
      </w:r>
      <w:r w:rsidRPr="006F0B90">
        <w:rPr>
          <w:rtl/>
        </w:rPr>
        <w:t xml:space="preserve"> طبق روا</w:t>
      </w:r>
      <w:r w:rsidR="002902AD">
        <w:rPr>
          <w:rtl/>
        </w:rPr>
        <w:t>ی</w:t>
      </w:r>
      <w:r w:rsidRPr="006F0B90">
        <w:rPr>
          <w:rtl/>
        </w:rPr>
        <w:t>ت طبرى و إبن‏خلدون، با چند صحابى د</w:t>
      </w:r>
      <w:r w:rsidR="002902AD">
        <w:rPr>
          <w:rtl/>
        </w:rPr>
        <w:t>ی</w:t>
      </w:r>
      <w:r w:rsidRPr="006F0B90">
        <w:rPr>
          <w:rtl/>
        </w:rPr>
        <w:t>گر با عل</w:t>
      </w:r>
      <w:r w:rsidR="002902AD">
        <w:rPr>
          <w:rtl/>
        </w:rPr>
        <w:t>ی</w:t>
      </w:r>
      <w:r w:rsidRPr="006F0B90">
        <w:rPr>
          <w:rtl/>
        </w:rPr>
        <w:t xml:space="preserve"> </w:t>
      </w:r>
      <w:r w:rsidRPr="006F0B90">
        <w:rPr>
          <w:rFonts w:cs="CTraditional Arabic"/>
          <w:rtl/>
        </w:rPr>
        <w:t>س</w:t>
      </w:r>
      <w:r w:rsidRPr="006F0B90">
        <w:rPr>
          <w:rtl/>
        </w:rPr>
        <w:t xml:space="preserve"> ملاقات نموده و گفتند: «ما بنا بر شرط اجراى حد با تو ب</w:t>
      </w:r>
      <w:r w:rsidR="002902AD">
        <w:rPr>
          <w:rtl/>
        </w:rPr>
        <w:t>ی</w:t>
      </w:r>
      <w:r w:rsidRPr="006F0B90">
        <w:rPr>
          <w:rtl/>
        </w:rPr>
        <w:t xml:space="preserve">عت </w:t>
      </w:r>
      <w:r w:rsidR="002902AD">
        <w:rPr>
          <w:rtl/>
        </w:rPr>
        <w:t>ک</w:t>
      </w:r>
      <w:r w:rsidRPr="006F0B90">
        <w:rPr>
          <w:rtl/>
        </w:rPr>
        <w:t>رد</w:t>
      </w:r>
      <w:r w:rsidR="002902AD">
        <w:rPr>
          <w:rtl/>
        </w:rPr>
        <w:t>ی</w:t>
      </w:r>
      <w:r w:rsidRPr="006F0B90">
        <w:rPr>
          <w:rtl/>
        </w:rPr>
        <w:t>م، پس ا</w:t>
      </w:r>
      <w:r w:rsidR="002902AD">
        <w:rPr>
          <w:rtl/>
        </w:rPr>
        <w:t>ک</w:t>
      </w:r>
      <w:r w:rsidRPr="006F0B90">
        <w:rPr>
          <w:rtl/>
        </w:rPr>
        <w:t>نون از قاتل</w:t>
      </w:r>
      <w:r w:rsidR="002902AD">
        <w:rPr>
          <w:rtl/>
        </w:rPr>
        <w:t>ی</w:t>
      </w:r>
      <w:r w:rsidRPr="006F0B90">
        <w:rPr>
          <w:rtl/>
        </w:rPr>
        <w:t>ن، قصاص بگ</w:t>
      </w:r>
      <w:r w:rsidR="002902AD">
        <w:rPr>
          <w:rtl/>
        </w:rPr>
        <w:t>ی</w:t>
      </w:r>
      <w:r w:rsidRPr="006F0B90">
        <w:rPr>
          <w:rtl/>
        </w:rPr>
        <w:t>ر!». عل</w:t>
      </w:r>
      <w:r w:rsidR="002902AD">
        <w:rPr>
          <w:rtl/>
        </w:rPr>
        <w:t>ی</w:t>
      </w:r>
      <w:r w:rsidRPr="006F0B90">
        <w:rPr>
          <w:rtl/>
        </w:rPr>
        <w:t xml:space="preserve"> </w:t>
      </w:r>
      <w:r w:rsidRPr="006F0B90">
        <w:rPr>
          <w:rFonts w:cs="CTraditional Arabic"/>
          <w:rtl/>
        </w:rPr>
        <w:t>س</w:t>
      </w:r>
      <w:r w:rsidRPr="006F0B90">
        <w:rPr>
          <w:rtl/>
        </w:rPr>
        <w:t xml:space="preserve"> در پاسخشان فرمود: «برادران! آنچه شما مى‏دان</w:t>
      </w:r>
      <w:r w:rsidR="002902AD">
        <w:rPr>
          <w:rtl/>
        </w:rPr>
        <w:t>ی</w:t>
      </w:r>
      <w:r w:rsidRPr="006F0B90">
        <w:rPr>
          <w:rtl/>
        </w:rPr>
        <w:t>د، من ن</w:t>
      </w:r>
      <w:r w:rsidR="002902AD">
        <w:rPr>
          <w:rtl/>
        </w:rPr>
        <w:t>ی</w:t>
      </w:r>
      <w:r w:rsidRPr="006F0B90">
        <w:rPr>
          <w:rtl/>
        </w:rPr>
        <w:t>ز از آن بى‏خبر ن</w:t>
      </w:r>
      <w:r w:rsidR="002902AD">
        <w:rPr>
          <w:rtl/>
        </w:rPr>
        <w:t>ی</w:t>
      </w:r>
      <w:r w:rsidRPr="006F0B90">
        <w:rPr>
          <w:rtl/>
        </w:rPr>
        <w:t xml:space="preserve">ستم، امّا من چگونه مى‏توانم آنها را مؤاخذه </w:t>
      </w:r>
      <w:r w:rsidR="002902AD">
        <w:rPr>
          <w:rtl/>
        </w:rPr>
        <w:t>ک</w:t>
      </w:r>
      <w:r w:rsidRPr="006F0B90">
        <w:rPr>
          <w:rtl/>
        </w:rPr>
        <w:t>نم، در حال</w:t>
      </w:r>
      <w:r w:rsidR="002902AD">
        <w:rPr>
          <w:rtl/>
        </w:rPr>
        <w:t>یک</w:t>
      </w:r>
      <w:r w:rsidRPr="006F0B90">
        <w:rPr>
          <w:rtl/>
        </w:rPr>
        <w:t>ه آنها بر ما تسلّط دارند؛ نه ما بر آنها! آ</w:t>
      </w:r>
      <w:r w:rsidR="002902AD">
        <w:rPr>
          <w:rtl/>
        </w:rPr>
        <w:t>ی</w:t>
      </w:r>
      <w:r w:rsidRPr="006F0B90">
        <w:rPr>
          <w:rtl/>
        </w:rPr>
        <w:t>ا شما در ا</w:t>
      </w:r>
      <w:r w:rsidR="002902AD">
        <w:rPr>
          <w:rtl/>
        </w:rPr>
        <w:t>ی</w:t>
      </w:r>
      <w:r w:rsidRPr="006F0B90">
        <w:rPr>
          <w:rtl/>
        </w:rPr>
        <w:t xml:space="preserve">ن </w:t>
      </w:r>
      <w:r w:rsidR="002902AD">
        <w:rPr>
          <w:rtl/>
        </w:rPr>
        <w:t>ک</w:t>
      </w:r>
      <w:r w:rsidRPr="006F0B90">
        <w:rPr>
          <w:rtl/>
        </w:rPr>
        <w:t>ار، گنجا</w:t>
      </w:r>
      <w:r w:rsidR="002902AD">
        <w:rPr>
          <w:rtl/>
        </w:rPr>
        <w:t>ی</w:t>
      </w:r>
      <w:r w:rsidRPr="006F0B90">
        <w:rPr>
          <w:rtl/>
        </w:rPr>
        <w:t>شى مى‏ب</w:t>
      </w:r>
      <w:r w:rsidR="002902AD">
        <w:rPr>
          <w:rtl/>
        </w:rPr>
        <w:t>ی</w:t>
      </w:r>
      <w:r w:rsidRPr="006F0B90">
        <w:rPr>
          <w:rtl/>
        </w:rPr>
        <w:t>ن</w:t>
      </w:r>
      <w:r w:rsidR="002902AD">
        <w:rPr>
          <w:rtl/>
        </w:rPr>
        <w:t>ی</w:t>
      </w:r>
      <w:r w:rsidRPr="006F0B90">
        <w:rPr>
          <w:rtl/>
        </w:rPr>
        <w:t>د؟!»</w:t>
      </w:r>
      <w:r w:rsidRPr="002902AD">
        <w:rPr>
          <w:rStyle w:val="FootnoteReference"/>
          <w:rFonts w:ascii="Times New Roman" w:hAnsi="Times New Roman"/>
          <w:b/>
          <w:sz w:val="24"/>
        </w:rPr>
        <w:footnoteReference w:id="833"/>
      </w:r>
      <w:r>
        <w:rPr>
          <w:rFonts w:hint="cs"/>
          <w:rtl/>
        </w:rPr>
        <w:t>.</w:t>
      </w:r>
    </w:p>
    <w:p w:rsidR="00082CC7" w:rsidRDefault="00082CC7" w:rsidP="002F0E5E">
      <w:pPr>
        <w:pStyle w:val="a5"/>
        <w:rPr>
          <w:rtl/>
        </w:rPr>
      </w:pPr>
      <w:r w:rsidRPr="006F0B90">
        <w:rPr>
          <w:rtl/>
        </w:rPr>
        <w:t>همگى گفتند: خ</w:t>
      </w:r>
      <w:r w:rsidR="002902AD">
        <w:rPr>
          <w:rtl/>
        </w:rPr>
        <w:t>ی</w:t>
      </w:r>
      <w:r w:rsidRPr="006F0B90">
        <w:rPr>
          <w:rtl/>
        </w:rPr>
        <w:t>ر! عل</w:t>
      </w:r>
      <w:r w:rsidR="002902AD">
        <w:rPr>
          <w:rtl/>
        </w:rPr>
        <w:t>ی</w:t>
      </w:r>
      <w:r w:rsidRPr="006F0B90">
        <w:rPr>
          <w:rtl/>
        </w:rPr>
        <w:t xml:space="preserve"> </w:t>
      </w:r>
      <w:r w:rsidRPr="006F0B90">
        <w:rPr>
          <w:rFonts w:cs="CTraditional Arabic"/>
          <w:rtl/>
        </w:rPr>
        <w:t>س</w:t>
      </w:r>
      <w:r w:rsidRPr="006F0B90">
        <w:rPr>
          <w:rtl/>
        </w:rPr>
        <w:t xml:space="preserve"> گفت: «من قدرت ا</w:t>
      </w:r>
      <w:r w:rsidR="002902AD">
        <w:rPr>
          <w:rtl/>
        </w:rPr>
        <w:t>ی</w:t>
      </w:r>
      <w:r w:rsidRPr="006F0B90">
        <w:rPr>
          <w:rtl/>
        </w:rPr>
        <w:t xml:space="preserve">ن </w:t>
      </w:r>
      <w:r w:rsidR="002902AD">
        <w:rPr>
          <w:rtl/>
        </w:rPr>
        <w:t>ک</w:t>
      </w:r>
      <w:r w:rsidRPr="006F0B90">
        <w:rPr>
          <w:rtl/>
        </w:rPr>
        <w:t xml:space="preserve">ارى </w:t>
      </w:r>
      <w:r w:rsidR="002902AD">
        <w:rPr>
          <w:rtl/>
        </w:rPr>
        <w:t>ک</w:t>
      </w:r>
      <w:r w:rsidRPr="006F0B90">
        <w:rPr>
          <w:rtl/>
        </w:rPr>
        <w:t>ه از من مى‏خواه</w:t>
      </w:r>
      <w:r w:rsidR="002902AD">
        <w:rPr>
          <w:rtl/>
        </w:rPr>
        <w:t>ی</w:t>
      </w:r>
      <w:r w:rsidRPr="006F0B90">
        <w:rPr>
          <w:rtl/>
        </w:rPr>
        <w:t xml:space="preserve">د ندارم تا زمانى </w:t>
      </w:r>
      <w:r w:rsidR="002902AD">
        <w:rPr>
          <w:rtl/>
        </w:rPr>
        <w:t>ک</w:t>
      </w:r>
      <w:r w:rsidRPr="006F0B90">
        <w:rPr>
          <w:rtl/>
        </w:rPr>
        <w:t>ه مردم آرام بگ</w:t>
      </w:r>
      <w:r w:rsidR="002902AD">
        <w:rPr>
          <w:rtl/>
        </w:rPr>
        <w:t>ی</w:t>
      </w:r>
      <w:r w:rsidRPr="006F0B90">
        <w:rPr>
          <w:rtl/>
        </w:rPr>
        <w:t>رند! قسم به خدا! رأى من ن</w:t>
      </w:r>
      <w:r w:rsidR="002902AD">
        <w:rPr>
          <w:rtl/>
        </w:rPr>
        <w:t>ی</w:t>
      </w:r>
      <w:r w:rsidRPr="006F0B90">
        <w:rPr>
          <w:rtl/>
        </w:rPr>
        <w:t>ز همان رأى شماست! شما براى تأم</w:t>
      </w:r>
      <w:r w:rsidR="002902AD">
        <w:rPr>
          <w:rtl/>
        </w:rPr>
        <w:t>ی</w:t>
      </w:r>
      <w:r w:rsidRPr="006F0B90">
        <w:rPr>
          <w:rtl/>
        </w:rPr>
        <w:t>ن آرامش ب</w:t>
      </w:r>
      <w:r w:rsidR="002902AD">
        <w:rPr>
          <w:rtl/>
        </w:rPr>
        <w:t>ک</w:t>
      </w:r>
      <w:r w:rsidRPr="006F0B90">
        <w:rPr>
          <w:rtl/>
        </w:rPr>
        <w:t>وش</w:t>
      </w:r>
      <w:r w:rsidR="002902AD">
        <w:rPr>
          <w:rtl/>
        </w:rPr>
        <w:t>ی</w:t>
      </w:r>
      <w:r w:rsidRPr="006F0B90">
        <w:rPr>
          <w:rtl/>
        </w:rPr>
        <w:t>د تا اذهان مردم متمر</w:t>
      </w:r>
      <w:r w:rsidR="002902AD">
        <w:rPr>
          <w:rtl/>
        </w:rPr>
        <w:t>ک</w:t>
      </w:r>
      <w:r w:rsidRPr="006F0B90">
        <w:rPr>
          <w:rtl/>
        </w:rPr>
        <w:t>ز شود و پرا</w:t>
      </w:r>
      <w:r w:rsidR="002902AD">
        <w:rPr>
          <w:rtl/>
        </w:rPr>
        <w:t>ک</w:t>
      </w:r>
      <w:r w:rsidRPr="006F0B90">
        <w:rPr>
          <w:rtl/>
        </w:rPr>
        <w:t>ندگى ف</w:t>
      </w:r>
      <w:r w:rsidR="002902AD">
        <w:rPr>
          <w:rtl/>
        </w:rPr>
        <w:t>ک</w:t>
      </w:r>
      <w:r w:rsidRPr="006F0B90">
        <w:rPr>
          <w:rtl/>
        </w:rPr>
        <w:t>رى رفع شده و اعاده حقوق ام</w:t>
      </w:r>
      <w:r w:rsidR="002902AD">
        <w:rPr>
          <w:rtl/>
        </w:rPr>
        <w:t>ک</w:t>
      </w:r>
      <w:r w:rsidRPr="006F0B90">
        <w:rPr>
          <w:rtl/>
        </w:rPr>
        <w:t>ان‏پذ</w:t>
      </w:r>
      <w:r w:rsidR="002902AD">
        <w:rPr>
          <w:rtl/>
        </w:rPr>
        <w:t>ی</w:t>
      </w:r>
      <w:r w:rsidRPr="006F0B90">
        <w:rPr>
          <w:rtl/>
        </w:rPr>
        <w:t>ر گردد!»</w:t>
      </w:r>
      <w:r w:rsidRPr="002902AD">
        <w:rPr>
          <w:rStyle w:val="FootnoteReference"/>
          <w:rFonts w:ascii="Times New Roman" w:hAnsi="Times New Roman"/>
          <w:b/>
          <w:sz w:val="24"/>
          <w:rtl/>
        </w:rPr>
        <w:footnoteReference w:id="834"/>
      </w:r>
      <w:r>
        <w:rPr>
          <w:rFonts w:hint="cs"/>
          <w:rtl/>
        </w:rPr>
        <w:t>.</w:t>
      </w:r>
    </w:p>
    <w:p w:rsidR="00082CC7" w:rsidRDefault="00082CC7" w:rsidP="002F0E5E">
      <w:pPr>
        <w:pStyle w:val="a5"/>
        <w:rPr>
          <w:rtl/>
        </w:rPr>
      </w:pPr>
      <w:r w:rsidRPr="006F0B90">
        <w:rPr>
          <w:rtl/>
        </w:rPr>
        <w:t>در روا</w:t>
      </w:r>
      <w:r w:rsidR="002902AD">
        <w:rPr>
          <w:rtl/>
        </w:rPr>
        <w:t>ی</w:t>
      </w:r>
      <w:r w:rsidRPr="006F0B90">
        <w:rPr>
          <w:rtl/>
        </w:rPr>
        <w:t>ت إبن‏</w:t>
      </w:r>
      <w:r w:rsidR="002902AD">
        <w:rPr>
          <w:rtl/>
        </w:rPr>
        <w:t>ک</w:t>
      </w:r>
      <w:r w:rsidRPr="006F0B90">
        <w:rPr>
          <w:rtl/>
        </w:rPr>
        <w:t>ث</w:t>
      </w:r>
      <w:r w:rsidR="002902AD">
        <w:rPr>
          <w:rtl/>
        </w:rPr>
        <w:t>ی</w:t>
      </w:r>
      <w:r w:rsidRPr="006F0B90">
        <w:rPr>
          <w:rtl/>
        </w:rPr>
        <w:t>ر آمده است: «طلحه و زب</w:t>
      </w:r>
      <w:r w:rsidR="002902AD">
        <w:rPr>
          <w:rtl/>
        </w:rPr>
        <w:t>ی</w:t>
      </w:r>
      <w:r w:rsidRPr="006F0B90">
        <w:rPr>
          <w:rtl/>
        </w:rPr>
        <w:t>ر و گروهى از اصحاب، پس از اخذ ب</w:t>
      </w:r>
      <w:r w:rsidR="002902AD">
        <w:rPr>
          <w:rtl/>
        </w:rPr>
        <w:t>ی</w:t>
      </w:r>
      <w:r w:rsidRPr="006F0B90">
        <w:rPr>
          <w:rtl/>
        </w:rPr>
        <w:t>عت با عل</w:t>
      </w:r>
      <w:r w:rsidR="002902AD">
        <w:rPr>
          <w:rtl/>
        </w:rPr>
        <w:t>ی</w:t>
      </w:r>
      <w:r w:rsidRPr="006F0B90">
        <w:rPr>
          <w:rtl/>
        </w:rPr>
        <w:t xml:space="preserve"> </w:t>
      </w:r>
      <w:r w:rsidRPr="006F0B90">
        <w:rPr>
          <w:rFonts w:cs="CTraditional Arabic"/>
          <w:rtl/>
        </w:rPr>
        <w:t>س</w:t>
      </w:r>
      <w:r w:rsidRPr="006F0B90">
        <w:rPr>
          <w:rtl/>
        </w:rPr>
        <w:t xml:space="preserve"> نزد او رفتند و از او خواستند بر قاتل</w:t>
      </w:r>
      <w:r w:rsidR="002902AD">
        <w:rPr>
          <w:rtl/>
        </w:rPr>
        <w:t>ی</w:t>
      </w:r>
      <w:r w:rsidRPr="006F0B90">
        <w:rPr>
          <w:rtl/>
        </w:rPr>
        <w:t xml:space="preserve">ن عثمان </w:t>
      </w:r>
      <w:r w:rsidRPr="006F0B90">
        <w:rPr>
          <w:rFonts w:cs="CTraditional Arabic"/>
          <w:rtl/>
        </w:rPr>
        <w:t>س</w:t>
      </w:r>
      <w:r w:rsidRPr="006F0B90">
        <w:rPr>
          <w:rtl/>
        </w:rPr>
        <w:t xml:space="preserve"> اقامه حد </w:t>
      </w:r>
      <w:r w:rsidR="002902AD">
        <w:rPr>
          <w:rtl/>
        </w:rPr>
        <w:t>ک</w:t>
      </w:r>
      <w:r w:rsidRPr="006F0B90">
        <w:rPr>
          <w:rtl/>
        </w:rPr>
        <w:t>ند، عل</w:t>
      </w:r>
      <w:r w:rsidR="002902AD">
        <w:rPr>
          <w:rtl/>
        </w:rPr>
        <w:t>ی</w:t>
      </w:r>
      <w:r w:rsidRPr="006F0B90">
        <w:rPr>
          <w:rtl/>
        </w:rPr>
        <w:t xml:space="preserve"> </w:t>
      </w:r>
      <w:r w:rsidRPr="006F0B90">
        <w:rPr>
          <w:rFonts w:cs="CTraditional Arabic"/>
          <w:rtl/>
        </w:rPr>
        <w:t>س</w:t>
      </w:r>
      <w:r w:rsidRPr="006F0B90">
        <w:rPr>
          <w:rtl/>
        </w:rPr>
        <w:t xml:space="preserve"> از آنها </w:t>
      </w:r>
      <w:r w:rsidR="002902AD">
        <w:rPr>
          <w:rtl/>
        </w:rPr>
        <w:t>ک</w:t>
      </w:r>
      <w:r w:rsidRPr="006F0B90">
        <w:rPr>
          <w:rtl/>
        </w:rPr>
        <w:t>م</w:t>
      </w:r>
      <w:r w:rsidR="002902AD">
        <w:rPr>
          <w:rtl/>
        </w:rPr>
        <w:t>ک</w:t>
      </w:r>
      <w:r w:rsidRPr="006F0B90">
        <w:rPr>
          <w:rtl/>
        </w:rPr>
        <w:t xml:space="preserve"> خواست و گفت: ما در ا</w:t>
      </w:r>
      <w:r w:rsidR="002902AD">
        <w:rPr>
          <w:rtl/>
        </w:rPr>
        <w:t>ی</w:t>
      </w:r>
      <w:r w:rsidRPr="006F0B90">
        <w:rPr>
          <w:rtl/>
        </w:rPr>
        <w:t>ن موقع</w:t>
      </w:r>
      <w:r w:rsidR="002902AD">
        <w:rPr>
          <w:rtl/>
        </w:rPr>
        <w:t>ی</w:t>
      </w:r>
      <w:r w:rsidRPr="006F0B90">
        <w:rPr>
          <w:rtl/>
        </w:rPr>
        <w:t>ت نمى‏توان</w:t>
      </w:r>
      <w:r w:rsidR="002902AD">
        <w:rPr>
          <w:rtl/>
        </w:rPr>
        <w:t>ی</w:t>
      </w:r>
      <w:r w:rsidRPr="006F0B90">
        <w:rPr>
          <w:rtl/>
        </w:rPr>
        <w:t>م ا</w:t>
      </w:r>
      <w:r w:rsidR="002902AD">
        <w:rPr>
          <w:rtl/>
        </w:rPr>
        <w:t>ی</w:t>
      </w:r>
      <w:r w:rsidRPr="006F0B90">
        <w:rPr>
          <w:rtl/>
        </w:rPr>
        <w:t xml:space="preserve">ن </w:t>
      </w:r>
      <w:r w:rsidR="002902AD">
        <w:rPr>
          <w:rtl/>
        </w:rPr>
        <w:t>ک</w:t>
      </w:r>
      <w:r w:rsidRPr="006F0B90">
        <w:rPr>
          <w:rtl/>
        </w:rPr>
        <w:t>ار را</w:t>
      </w:r>
      <w:r w:rsidR="00D17E13">
        <w:rPr>
          <w:rtl/>
        </w:rPr>
        <w:t xml:space="preserve"> </w:t>
      </w:r>
      <w:r w:rsidRPr="006F0B90">
        <w:rPr>
          <w:rtl/>
        </w:rPr>
        <w:t>ب</w:t>
      </w:r>
      <w:r w:rsidR="002902AD">
        <w:rPr>
          <w:rtl/>
        </w:rPr>
        <w:t>ک</w:t>
      </w:r>
      <w:r w:rsidRPr="006F0B90">
        <w:rPr>
          <w:rtl/>
        </w:rPr>
        <w:t>ن</w:t>
      </w:r>
      <w:r w:rsidR="002902AD">
        <w:rPr>
          <w:rtl/>
        </w:rPr>
        <w:t>ی</w:t>
      </w:r>
      <w:r w:rsidRPr="006F0B90">
        <w:rPr>
          <w:rtl/>
        </w:rPr>
        <w:t>م. طلحه و زب</w:t>
      </w:r>
      <w:r w:rsidR="002902AD">
        <w:rPr>
          <w:rtl/>
        </w:rPr>
        <w:t>ی</w:t>
      </w:r>
      <w:r w:rsidRPr="006F0B90">
        <w:rPr>
          <w:rtl/>
        </w:rPr>
        <w:t xml:space="preserve">ر گفتند: از مردم </w:t>
      </w:r>
      <w:r w:rsidR="002902AD">
        <w:rPr>
          <w:rtl/>
        </w:rPr>
        <w:t>ک</w:t>
      </w:r>
      <w:r w:rsidRPr="006F0B90">
        <w:rPr>
          <w:rtl/>
        </w:rPr>
        <w:t xml:space="preserve">وفه و بصره </w:t>
      </w:r>
      <w:r w:rsidR="002902AD">
        <w:rPr>
          <w:rtl/>
        </w:rPr>
        <w:t>ک</w:t>
      </w:r>
      <w:r w:rsidRPr="006F0B90">
        <w:rPr>
          <w:rtl/>
        </w:rPr>
        <w:t>م</w:t>
      </w:r>
      <w:r w:rsidR="002902AD">
        <w:rPr>
          <w:rtl/>
        </w:rPr>
        <w:t>ک</w:t>
      </w:r>
      <w:r w:rsidRPr="006F0B90">
        <w:rPr>
          <w:rtl/>
        </w:rPr>
        <w:t xml:space="preserve"> مى‏گ</w:t>
      </w:r>
      <w:r w:rsidR="002902AD">
        <w:rPr>
          <w:rtl/>
        </w:rPr>
        <w:t>ی</w:t>
      </w:r>
      <w:r w:rsidRPr="006F0B90">
        <w:rPr>
          <w:rtl/>
        </w:rPr>
        <w:t>ر</w:t>
      </w:r>
      <w:r w:rsidR="002902AD">
        <w:rPr>
          <w:rtl/>
        </w:rPr>
        <w:t>ی</w:t>
      </w:r>
      <w:r w:rsidRPr="006F0B90">
        <w:rPr>
          <w:rtl/>
        </w:rPr>
        <w:t>م، عل</w:t>
      </w:r>
      <w:r w:rsidR="002902AD">
        <w:rPr>
          <w:rtl/>
        </w:rPr>
        <w:t>ی</w:t>
      </w:r>
      <w:r w:rsidRPr="006F0B90">
        <w:rPr>
          <w:rtl/>
        </w:rPr>
        <w:t xml:space="preserve"> </w:t>
      </w:r>
      <w:r w:rsidRPr="006F0B90">
        <w:rPr>
          <w:rFonts w:cs="CTraditional Arabic"/>
          <w:rtl/>
        </w:rPr>
        <w:t>س</w:t>
      </w:r>
      <w:r w:rsidRPr="006F0B90">
        <w:rPr>
          <w:rtl/>
        </w:rPr>
        <w:t xml:space="preserve"> گفت: فرصت ده</w:t>
      </w:r>
      <w:r w:rsidR="002902AD">
        <w:rPr>
          <w:rtl/>
        </w:rPr>
        <w:t>ی</w:t>
      </w:r>
      <w:r w:rsidRPr="006F0B90">
        <w:rPr>
          <w:rtl/>
        </w:rPr>
        <w:t>د تا بب</w:t>
      </w:r>
      <w:r w:rsidR="002902AD">
        <w:rPr>
          <w:rtl/>
        </w:rPr>
        <w:t>ی</w:t>
      </w:r>
      <w:r w:rsidRPr="006F0B90">
        <w:rPr>
          <w:rtl/>
        </w:rPr>
        <w:t>ن</w:t>
      </w:r>
      <w:r w:rsidR="002902AD">
        <w:rPr>
          <w:rtl/>
        </w:rPr>
        <w:t>ی</w:t>
      </w:r>
      <w:r w:rsidRPr="006F0B90">
        <w:rPr>
          <w:rtl/>
        </w:rPr>
        <w:t xml:space="preserve">م چه </w:t>
      </w:r>
      <w:r w:rsidR="002902AD">
        <w:rPr>
          <w:rtl/>
        </w:rPr>
        <w:t>ک</w:t>
      </w:r>
      <w:r w:rsidRPr="006F0B90">
        <w:rPr>
          <w:rtl/>
        </w:rPr>
        <w:t>ار مى‏توان</w:t>
      </w:r>
      <w:r w:rsidR="002902AD">
        <w:rPr>
          <w:rtl/>
        </w:rPr>
        <w:t>ی</w:t>
      </w:r>
      <w:r w:rsidRPr="006F0B90">
        <w:rPr>
          <w:rtl/>
        </w:rPr>
        <w:t>م ب</w:t>
      </w:r>
      <w:r w:rsidR="002902AD">
        <w:rPr>
          <w:rtl/>
        </w:rPr>
        <w:t>ک</w:t>
      </w:r>
      <w:r w:rsidRPr="006F0B90">
        <w:rPr>
          <w:rtl/>
        </w:rPr>
        <w:t>ن</w:t>
      </w:r>
      <w:r w:rsidR="002902AD">
        <w:rPr>
          <w:rtl/>
        </w:rPr>
        <w:t>ی</w:t>
      </w:r>
      <w:r w:rsidRPr="006F0B90">
        <w:rPr>
          <w:rtl/>
        </w:rPr>
        <w:t>م!»</w:t>
      </w:r>
      <w:r w:rsidRPr="002902AD">
        <w:rPr>
          <w:rStyle w:val="FootnoteReference"/>
          <w:rFonts w:ascii="Times New Roman" w:hAnsi="Times New Roman"/>
          <w:b/>
          <w:sz w:val="24"/>
          <w:rtl/>
        </w:rPr>
        <w:footnoteReference w:id="835"/>
      </w:r>
      <w:r>
        <w:rPr>
          <w:rFonts w:hint="cs"/>
          <w:rtl/>
        </w:rPr>
        <w:t>.</w:t>
      </w:r>
    </w:p>
    <w:p w:rsidR="00082CC7" w:rsidRDefault="00082CC7" w:rsidP="002F0E5E">
      <w:pPr>
        <w:pStyle w:val="a5"/>
        <w:rPr>
          <w:rtl/>
        </w:rPr>
      </w:pPr>
      <w:r w:rsidRPr="006F0B90">
        <w:rPr>
          <w:rtl/>
        </w:rPr>
        <w:t>در روا</w:t>
      </w:r>
      <w:r w:rsidR="002902AD">
        <w:rPr>
          <w:rtl/>
        </w:rPr>
        <w:t>ی</w:t>
      </w:r>
      <w:r w:rsidRPr="006F0B90">
        <w:rPr>
          <w:rtl/>
        </w:rPr>
        <w:t>ت إبن‏أث</w:t>
      </w:r>
      <w:r w:rsidR="002902AD">
        <w:rPr>
          <w:rtl/>
        </w:rPr>
        <w:t>ی</w:t>
      </w:r>
      <w:r w:rsidRPr="006F0B90">
        <w:rPr>
          <w:rtl/>
        </w:rPr>
        <w:t>ر آمده است: «چطور مى‏توانم با قومى درب</w:t>
      </w:r>
      <w:r w:rsidR="002902AD">
        <w:rPr>
          <w:rtl/>
        </w:rPr>
        <w:t>ی</w:t>
      </w:r>
      <w:r w:rsidRPr="006F0B90">
        <w:rPr>
          <w:rtl/>
        </w:rPr>
        <w:t xml:space="preserve">فتم و بر آنها حد جارى سازم، در حالى </w:t>
      </w:r>
      <w:r w:rsidR="002902AD">
        <w:rPr>
          <w:rtl/>
        </w:rPr>
        <w:t>ک</w:t>
      </w:r>
      <w:r w:rsidRPr="006F0B90">
        <w:rPr>
          <w:rtl/>
        </w:rPr>
        <w:t>ه آنها بر ما تسلّط دارند، نه ما!»</w:t>
      </w:r>
      <w:r w:rsidRPr="002902AD">
        <w:rPr>
          <w:rStyle w:val="FootnoteReference"/>
          <w:rFonts w:ascii="Times New Roman" w:hAnsi="Times New Roman"/>
          <w:b/>
          <w:sz w:val="24"/>
          <w:rtl/>
        </w:rPr>
        <w:footnoteReference w:id="836"/>
      </w:r>
      <w:r>
        <w:rPr>
          <w:rFonts w:hint="cs"/>
          <w:rtl/>
        </w:rPr>
        <w:t>.</w:t>
      </w:r>
    </w:p>
    <w:p w:rsidR="00082CC7" w:rsidRDefault="00082CC7" w:rsidP="002F0E5E">
      <w:pPr>
        <w:pStyle w:val="a5"/>
        <w:rPr>
          <w:rtl/>
        </w:rPr>
      </w:pPr>
      <w:r w:rsidRPr="006F0B90">
        <w:rPr>
          <w:rtl/>
        </w:rPr>
        <w:t>بد</w:t>
      </w:r>
      <w:r w:rsidR="002902AD">
        <w:rPr>
          <w:rtl/>
        </w:rPr>
        <w:t>ی</w:t>
      </w:r>
      <w:r w:rsidRPr="006F0B90">
        <w:rPr>
          <w:rtl/>
        </w:rPr>
        <w:t>ن ترت</w:t>
      </w:r>
      <w:r w:rsidR="002902AD">
        <w:rPr>
          <w:rtl/>
        </w:rPr>
        <w:t>ی</w:t>
      </w:r>
      <w:r w:rsidRPr="006F0B90">
        <w:rPr>
          <w:rtl/>
        </w:rPr>
        <w:t>ب، طلحه و زب</w:t>
      </w:r>
      <w:r w:rsidR="002902AD">
        <w:rPr>
          <w:rtl/>
        </w:rPr>
        <w:t>ی</w:t>
      </w:r>
      <w:r w:rsidRPr="006F0B90">
        <w:rPr>
          <w:rtl/>
        </w:rPr>
        <w:t xml:space="preserve">ر از على </w:t>
      </w:r>
      <w:r>
        <w:rPr>
          <w:rFonts w:cs="CTraditional Arabic" w:hint="cs"/>
          <w:rtl/>
        </w:rPr>
        <w:t>ش</w:t>
      </w:r>
      <w:r>
        <w:rPr>
          <w:rFonts w:hint="cs"/>
          <w:rtl/>
        </w:rPr>
        <w:t xml:space="preserve"> </w:t>
      </w:r>
      <w:r w:rsidRPr="006F0B90">
        <w:rPr>
          <w:rtl/>
        </w:rPr>
        <w:t>اجازه خواسته و عازم م</w:t>
      </w:r>
      <w:r w:rsidR="002902AD">
        <w:rPr>
          <w:rtl/>
        </w:rPr>
        <w:t>ک</w:t>
      </w:r>
      <w:r w:rsidRPr="006F0B90">
        <w:rPr>
          <w:rtl/>
        </w:rPr>
        <w:t>ه شدند.. در آنجا با عا</w:t>
      </w:r>
      <w:r w:rsidR="002902AD">
        <w:rPr>
          <w:rtl/>
        </w:rPr>
        <w:t>ی</w:t>
      </w:r>
      <w:r w:rsidRPr="006F0B90">
        <w:rPr>
          <w:rtl/>
        </w:rPr>
        <w:t xml:space="preserve">شه </w:t>
      </w:r>
      <w:r w:rsidRPr="006F0B90">
        <w:rPr>
          <w:rFonts w:cs="CTraditional Arabic" w:hint="cs"/>
          <w:rtl/>
        </w:rPr>
        <w:t>ل</w:t>
      </w:r>
      <w:r w:rsidRPr="006F0B90">
        <w:rPr>
          <w:rtl/>
        </w:rPr>
        <w:t xml:space="preserve"> </w:t>
      </w:r>
      <w:r w:rsidR="002902AD">
        <w:rPr>
          <w:rtl/>
        </w:rPr>
        <w:t>ک</w:t>
      </w:r>
      <w:r w:rsidRPr="006F0B90">
        <w:rPr>
          <w:rtl/>
        </w:rPr>
        <w:t xml:space="preserve">ه قبل از قتل عثمان </w:t>
      </w:r>
      <w:r w:rsidRPr="006F0B90">
        <w:rPr>
          <w:rFonts w:cs="CTraditional Arabic"/>
          <w:rtl/>
        </w:rPr>
        <w:t>س</w:t>
      </w:r>
      <w:r w:rsidRPr="006F0B90">
        <w:rPr>
          <w:rtl/>
        </w:rPr>
        <w:t xml:space="preserve"> به آنجا رفته بود، ملاقات </w:t>
      </w:r>
      <w:r w:rsidR="002902AD">
        <w:rPr>
          <w:rtl/>
        </w:rPr>
        <w:t>ک</w:t>
      </w:r>
      <w:r w:rsidRPr="006F0B90">
        <w:rPr>
          <w:rtl/>
        </w:rPr>
        <w:t>ردند.. عا</w:t>
      </w:r>
      <w:r w:rsidR="002902AD">
        <w:rPr>
          <w:rtl/>
        </w:rPr>
        <w:t>ی</w:t>
      </w:r>
      <w:r w:rsidRPr="006F0B90">
        <w:rPr>
          <w:rtl/>
        </w:rPr>
        <w:t xml:space="preserve">شه </w:t>
      </w:r>
      <w:r w:rsidRPr="006F0B90">
        <w:rPr>
          <w:rFonts w:cs="CTraditional Arabic" w:hint="cs"/>
          <w:rtl/>
        </w:rPr>
        <w:t>ل</w:t>
      </w:r>
      <w:r w:rsidRPr="006F0B90">
        <w:rPr>
          <w:rtl/>
        </w:rPr>
        <w:t xml:space="preserve"> عق</w:t>
      </w:r>
      <w:r w:rsidR="002902AD">
        <w:rPr>
          <w:rtl/>
        </w:rPr>
        <w:t>ی</w:t>
      </w:r>
      <w:r w:rsidRPr="006F0B90">
        <w:rPr>
          <w:rtl/>
        </w:rPr>
        <w:t xml:space="preserve">ده داشت، حال </w:t>
      </w:r>
      <w:r w:rsidR="002902AD">
        <w:rPr>
          <w:rtl/>
        </w:rPr>
        <w:t>ک</w:t>
      </w:r>
      <w:r w:rsidRPr="006F0B90">
        <w:rPr>
          <w:rtl/>
        </w:rPr>
        <w:t>ه چن</w:t>
      </w:r>
      <w:r w:rsidR="002902AD">
        <w:rPr>
          <w:rtl/>
        </w:rPr>
        <w:t>ی</w:t>
      </w:r>
      <w:r w:rsidRPr="006F0B90">
        <w:rPr>
          <w:rtl/>
        </w:rPr>
        <w:t>ن است و عل</w:t>
      </w:r>
      <w:r w:rsidR="002902AD">
        <w:rPr>
          <w:rtl/>
        </w:rPr>
        <w:t>ی</w:t>
      </w:r>
      <w:r w:rsidRPr="006F0B90">
        <w:rPr>
          <w:rtl/>
        </w:rPr>
        <w:t xml:space="preserve"> </w:t>
      </w:r>
      <w:r w:rsidRPr="006F0B90">
        <w:rPr>
          <w:rFonts w:cs="CTraditional Arabic"/>
          <w:rtl/>
        </w:rPr>
        <w:t>س</w:t>
      </w:r>
      <w:r w:rsidRPr="006F0B90">
        <w:rPr>
          <w:rtl/>
        </w:rPr>
        <w:t xml:space="preserve"> نمى‏تواند آنها را قصاص </w:t>
      </w:r>
      <w:r w:rsidR="002902AD">
        <w:rPr>
          <w:rtl/>
        </w:rPr>
        <w:t>ک</w:t>
      </w:r>
      <w:r w:rsidRPr="006F0B90">
        <w:rPr>
          <w:rtl/>
        </w:rPr>
        <w:t>ند، ما ا</w:t>
      </w:r>
      <w:r w:rsidR="002902AD">
        <w:rPr>
          <w:rtl/>
        </w:rPr>
        <w:t>ی</w:t>
      </w:r>
      <w:r w:rsidRPr="006F0B90">
        <w:rPr>
          <w:rtl/>
        </w:rPr>
        <w:t xml:space="preserve">ن </w:t>
      </w:r>
      <w:r w:rsidR="002902AD">
        <w:rPr>
          <w:rtl/>
        </w:rPr>
        <w:t>ک</w:t>
      </w:r>
      <w:r w:rsidRPr="006F0B90">
        <w:rPr>
          <w:rtl/>
        </w:rPr>
        <w:t>ار را مى‏</w:t>
      </w:r>
      <w:r w:rsidR="002902AD">
        <w:rPr>
          <w:rtl/>
        </w:rPr>
        <w:t>ک</w:t>
      </w:r>
      <w:r w:rsidRPr="006F0B90">
        <w:rPr>
          <w:rtl/>
        </w:rPr>
        <w:t>ن</w:t>
      </w:r>
      <w:r w:rsidR="002902AD">
        <w:rPr>
          <w:rtl/>
        </w:rPr>
        <w:t>ی</w:t>
      </w:r>
      <w:r w:rsidRPr="006F0B90">
        <w:rPr>
          <w:rtl/>
        </w:rPr>
        <w:t xml:space="preserve">م! و لذا براى انتقام خون عثمان </w:t>
      </w:r>
      <w:r w:rsidRPr="006F0B90">
        <w:rPr>
          <w:rFonts w:cs="CTraditional Arabic"/>
          <w:rtl/>
        </w:rPr>
        <w:t>س</w:t>
      </w:r>
      <w:r w:rsidRPr="006F0B90">
        <w:rPr>
          <w:rtl/>
        </w:rPr>
        <w:t xml:space="preserve">، از </w:t>
      </w:r>
      <w:r w:rsidR="002902AD">
        <w:rPr>
          <w:rtl/>
        </w:rPr>
        <w:t>ک</w:t>
      </w:r>
      <w:r w:rsidRPr="006F0B90">
        <w:rPr>
          <w:rtl/>
        </w:rPr>
        <w:t xml:space="preserve">وفه و بصره - </w:t>
      </w:r>
      <w:r w:rsidR="002902AD">
        <w:rPr>
          <w:rtl/>
        </w:rPr>
        <w:t>ک</w:t>
      </w:r>
      <w:r w:rsidRPr="006F0B90">
        <w:rPr>
          <w:rtl/>
        </w:rPr>
        <w:t>ه حام</w:t>
      </w:r>
      <w:r w:rsidR="002902AD">
        <w:rPr>
          <w:rtl/>
        </w:rPr>
        <w:t>ی</w:t>
      </w:r>
      <w:r w:rsidRPr="006F0B90">
        <w:rPr>
          <w:rtl/>
        </w:rPr>
        <w:t>ان طلحه و زب</w:t>
      </w:r>
      <w:r w:rsidR="002902AD">
        <w:rPr>
          <w:rtl/>
        </w:rPr>
        <w:t>ی</w:t>
      </w:r>
      <w:r w:rsidRPr="006F0B90">
        <w:rPr>
          <w:rtl/>
        </w:rPr>
        <w:t>ر در آنجا ز</w:t>
      </w:r>
      <w:r w:rsidR="002902AD">
        <w:rPr>
          <w:rtl/>
        </w:rPr>
        <w:t>ی</w:t>
      </w:r>
      <w:r w:rsidRPr="006F0B90">
        <w:rPr>
          <w:rtl/>
        </w:rPr>
        <w:t xml:space="preserve">اد بودند - </w:t>
      </w:r>
      <w:r w:rsidR="002902AD">
        <w:rPr>
          <w:rtl/>
        </w:rPr>
        <w:t>ک</w:t>
      </w:r>
      <w:r w:rsidRPr="006F0B90">
        <w:rPr>
          <w:rtl/>
        </w:rPr>
        <w:t>م</w:t>
      </w:r>
      <w:r w:rsidR="002902AD">
        <w:rPr>
          <w:rtl/>
        </w:rPr>
        <w:t>ک</w:t>
      </w:r>
      <w:r w:rsidRPr="006F0B90">
        <w:rPr>
          <w:rtl/>
        </w:rPr>
        <w:t xml:space="preserve"> گرفتند تا قاتل</w:t>
      </w:r>
      <w:r w:rsidR="002902AD">
        <w:rPr>
          <w:rtl/>
        </w:rPr>
        <w:t>ی</w:t>
      </w:r>
      <w:r w:rsidRPr="006F0B90">
        <w:rPr>
          <w:rtl/>
        </w:rPr>
        <w:t xml:space="preserve">ن عثمان </w:t>
      </w:r>
      <w:r w:rsidRPr="006F0B90">
        <w:rPr>
          <w:rFonts w:cs="CTraditional Arabic"/>
          <w:rtl/>
        </w:rPr>
        <w:t>س</w:t>
      </w:r>
      <w:r w:rsidRPr="006F0B90">
        <w:rPr>
          <w:rtl/>
        </w:rPr>
        <w:t xml:space="preserve"> </w:t>
      </w:r>
      <w:r w:rsidR="002902AD">
        <w:rPr>
          <w:rtl/>
        </w:rPr>
        <w:t>ک</w:t>
      </w:r>
      <w:r w:rsidRPr="006F0B90">
        <w:rPr>
          <w:rtl/>
        </w:rPr>
        <w:t>ه در مد</w:t>
      </w:r>
      <w:r w:rsidR="002902AD">
        <w:rPr>
          <w:rtl/>
        </w:rPr>
        <w:t>ی</w:t>
      </w:r>
      <w:r w:rsidRPr="006F0B90">
        <w:rPr>
          <w:rtl/>
        </w:rPr>
        <w:t>نه صاحب قدرت بودند، قصاص شوند! چنان</w:t>
      </w:r>
      <w:r w:rsidR="002902AD">
        <w:rPr>
          <w:rtl/>
        </w:rPr>
        <w:t>ک</w:t>
      </w:r>
      <w:r w:rsidRPr="006F0B90">
        <w:rPr>
          <w:rtl/>
        </w:rPr>
        <w:t>ه ا</w:t>
      </w:r>
      <w:r w:rsidR="002902AD">
        <w:rPr>
          <w:rtl/>
        </w:rPr>
        <w:t>ی</w:t>
      </w:r>
      <w:r w:rsidRPr="006F0B90">
        <w:rPr>
          <w:rtl/>
        </w:rPr>
        <w:t xml:space="preserve">ن </w:t>
      </w:r>
      <w:r w:rsidR="002902AD">
        <w:rPr>
          <w:rtl/>
        </w:rPr>
        <w:t>ک</w:t>
      </w:r>
      <w:r w:rsidRPr="006F0B90">
        <w:rPr>
          <w:rtl/>
        </w:rPr>
        <w:t>اروان از سوى م</w:t>
      </w:r>
      <w:r w:rsidR="002902AD">
        <w:rPr>
          <w:rtl/>
        </w:rPr>
        <w:t>ک</w:t>
      </w:r>
      <w:r w:rsidRPr="006F0B90">
        <w:rPr>
          <w:rtl/>
        </w:rPr>
        <w:t>ه به سوى بصره روان شد.. سع</w:t>
      </w:r>
      <w:r w:rsidR="002902AD">
        <w:rPr>
          <w:rtl/>
        </w:rPr>
        <w:t>ی</w:t>
      </w:r>
      <w:r w:rsidRPr="006F0B90">
        <w:rPr>
          <w:rtl/>
        </w:rPr>
        <w:t>دبن العاص و مروان‏بن ح</w:t>
      </w:r>
      <w:r w:rsidR="002902AD">
        <w:rPr>
          <w:rtl/>
        </w:rPr>
        <w:t>ک</w:t>
      </w:r>
      <w:r w:rsidRPr="006F0B90">
        <w:rPr>
          <w:rtl/>
        </w:rPr>
        <w:t>م با حام</w:t>
      </w:r>
      <w:r w:rsidR="002902AD">
        <w:rPr>
          <w:rtl/>
        </w:rPr>
        <w:t>ی</w:t>
      </w:r>
      <w:r w:rsidRPr="006F0B90">
        <w:rPr>
          <w:rtl/>
        </w:rPr>
        <w:t>انشان ن</w:t>
      </w:r>
      <w:r w:rsidR="002902AD">
        <w:rPr>
          <w:rtl/>
        </w:rPr>
        <w:t>ی</w:t>
      </w:r>
      <w:r w:rsidRPr="006F0B90">
        <w:rPr>
          <w:rtl/>
        </w:rPr>
        <w:t>ز از بنى‏ام</w:t>
      </w:r>
      <w:r w:rsidR="002902AD">
        <w:rPr>
          <w:rtl/>
        </w:rPr>
        <w:t>ی</w:t>
      </w:r>
      <w:r w:rsidRPr="006F0B90">
        <w:rPr>
          <w:rtl/>
        </w:rPr>
        <w:t>ه همراه با ا</w:t>
      </w:r>
      <w:r w:rsidR="002902AD">
        <w:rPr>
          <w:rtl/>
        </w:rPr>
        <w:t>ی</w:t>
      </w:r>
      <w:r w:rsidRPr="006F0B90">
        <w:rPr>
          <w:rtl/>
        </w:rPr>
        <w:t xml:space="preserve">ن </w:t>
      </w:r>
      <w:r w:rsidR="002902AD">
        <w:rPr>
          <w:rtl/>
        </w:rPr>
        <w:t>ک</w:t>
      </w:r>
      <w:r w:rsidRPr="006F0B90">
        <w:rPr>
          <w:rtl/>
        </w:rPr>
        <w:t>اروان ب</w:t>
      </w:r>
      <w:r w:rsidR="002902AD">
        <w:rPr>
          <w:rtl/>
        </w:rPr>
        <w:t>ی</w:t>
      </w:r>
      <w:r w:rsidRPr="006F0B90">
        <w:rPr>
          <w:rtl/>
        </w:rPr>
        <w:t>رون آمدند، و ا</w:t>
      </w:r>
      <w:r w:rsidR="002902AD">
        <w:rPr>
          <w:rtl/>
        </w:rPr>
        <w:t>ی</w:t>
      </w:r>
      <w:r w:rsidRPr="006F0B90">
        <w:rPr>
          <w:rtl/>
        </w:rPr>
        <w:t xml:space="preserve">ن جا بود </w:t>
      </w:r>
      <w:r w:rsidR="002902AD">
        <w:rPr>
          <w:rtl/>
        </w:rPr>
        <w:t>ک</w:t>
      </w:r>
      <w:r w:rsidRPr="006F0B90">
        <w:rPr>
          <w:rtl/>
        </w:rPr>
        <w:t>ه مروان مى‏توانست، نقشه خو</w:t>
      </w:r>
      <w:r w:rsidR="002902AD">
        <w:rPr>
          <w:rtl/>
        </w:rPr>
        <w:t>ی</w:t>
      </w:r>
      <w:r w:rsidRPr="006F0B90">
        <w:rPr>
          <w:rtl/>
        </w:rPr>
        <w:t>ش را عملى سازد!</w:t>
      </w:r>
      <w:r>
        <w:rPr>
          <w:rFonts w:hint="cs"/>
          <w:rtl/>
        </w:rPr>
        <w:t>.</w:t>
      </w:r>
    </w:p>
    <w:p w:rsidR="00082CC7" w:rsidRDefault="00082CC7" w:rsidP="002F0E5E">
      <w:pPr>
        <w:pStyle w:val="a5"/>
        <w:rPr>
          <w:rtl/>
        </w:rPr>
      </w:pPr>
      <w:r w:rsidRPr="006F0B90">
        <w:rPr>
          <w:rtl/>
        </w:rPr>
        <w:t>بد</w:t>
      </w:r>
      <w:r w:rsidR="002902AD">
        <w:rPr>
          <w:rtl/>
        </w:rPr>
        <w:t>ی</w:t>
      </w:r>
      <w:r w:rsidRPr="006F0B90">
        <w:rPr>
          <w:rtl/>
        </w:rPr>
        <w:t>ن ترت</w:t>
      </w:r>
      <w:r w:rsidR="002902AD">
        <w:rPr>
          <w:rtl/>
        </w:rPr>
        <w:t>ی</w:t>
      </w:r>
      <w:r w:rsidRPr="006F0B90">
        <w:rPr>
          <w:rtl/>
        </w:rPr>
        <w:t>ب، ا</w:t>
      </w:r>
      <w:r w:rsidR="002902AD">
        <w:rPr>
          <w:rtl/>
        </w:rPr>
        <w:t>ی</w:t>
      </w:r>
      <w:r w:rsidRPr="006F0B90">
        <w:rPr>
          <w:rtl/>
        </w:rPr>
        <w:t xml:space="preserve">ن </w:t>
      </w:r>
      <w:r w:rsidR="002902AD">
        <w:rPr>
          <w:rtl/>
        </w:rPr>
        <w:t>ک</w:t>
      </w:r>
      <w:r w:rsidRPr="006F0B90">
        <w:rPr>
          <w:rtl/>
        </w:rPr>
        <w:t>اروان - حامل ا</w:t>
      </w:r>
      <w:r w:rsidR="002902AD">
        <w:rPr>
          <w:rtl/>
        </w:rPr>
        <w:t>ی</w:t>
      </w:r>
      <w:r w:rsidRPr="006F0B90">
        <w:rPr>
          <w:rtl/>
        </w:rPr>
        <w:t>ن عناصر سودجو - وارد بصره گرد</w:t>
      </w:r>
      <w:r w:rsidR="002902AD">
        <w:rPr>
          <w:rtl/>
        </w:rPr>
        <w:t>ی</w:t>
      </w:r>
      <w:r w:rsidRPr="006F0B90">
        <w:rPr>
          <w:rtl/>
        </w:rPr>
        <w:t>د و سپاهى مشتمل بر هزاران نفر از حام</w:t>
      </w:r>
      <w:r w:rsidR="002902AD">
        <w:rPr>
          <w:rtl/>
        </w:rPr>
        <w:t>ی</w:t>
      </w:r>
      <w:r w:rsidRPr="006F0B90">
        <w:rPr>
          <w:rtl/>
        </w:rPr>
        <w:t>ان خو</w:t>
      </w:r>
      <w:r w:rsidR="002902AD">
        <w:rPr>
          <w:rtl/>
        </w:rPr>
        <w:t>ی</w:t>
      </w:r>
      <w:r w:rsidRPr="006F0B90">
        <w:rPr>
          <w:rtl/>
        </w:rPr>
        <w:t>ش را در عراق تش</w:t>
      </w:r>
      <w:r w:rsidR="002902AD">
        <w:rPr>
          <w:rtl/>
        </w:rPr>
        <w:t>کی</w:t>
      </w:r>
      <w:r w:rsidRPr="006F0B90">
        <w:rPr>
          <w:rtl/>
        </w:rPr>
        <w:t>ل و آماده ساختند.</w:t>
      </w:r>
    </w:p>
    <w:p w:rsidR="00082CC7" w:rsidRDefault="00082CC7" w:rsidP="002F0E5E">
      <w:pPr>
        <w:pStyle w:val="a5"/>
        <w:rPr>
          <w:rtl/>
        </w:rPr>
      </w:pPr>
      <w:r w:rsidRPr="006F0B90">
        <w:rPr>
          <w:rtl/>
        </w:rPr>
        <w:t>از طرفى د</w:t>
      </w:r>
      <w:r w:rsidR="002902AD">
        <w:rPr>
          <w:rtl/>
        </w:rPr>
        <w:t>ی</w:t>
      </w:r>
      <w:r w:rsidRPr="006F0B90">
        <w:rPr>
          <w:rtl/>
        </w:rPr>
        <w:t>گر، 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ک</w:t>
      </w:r>
      <w:r w:rsidRPr="006F0B90">
        <w:rPr>
          <w:rtl/>
        </w:rPr>
        <w:t>ه براى ب</w:t>
      </w:r>
      <w:r w:rsidR="002902AD">
        <w:rPr>
          <w:rtl/>
        </w:rPr>
        <w:t>ی</w:t>
      </w:r>
      <w:r w:rsidRPr="006F0B90">
        <w:rPr>
          <w:rtl/>
        </w:rPr>
        <w:t>عت‏گرفتن از معاو</w:t>
      </w:r>
      <w:r w:rsidR="002902AD">
        <w:rPr>
          <w:rtl/>
        </w:rPr>
        <w:t>ی</w:t>
      </w:r>
      <w:r w:rsidRPr="006F0B90">
        <w:rPr>
          <w:rtl/>
        </w:rPr>
        <w:t xml:space="preserve">ه و تابع‏ساختنش، آماده مى‏شد و مى‏خواست به شام برود، امّا زمانى </w:t>
      </w:r>
      <w:r w:rsidR="002902AD">
        <w:rPr>
          <w:rtl/>
        </w:rPr>
        <w:t>ک</w:t>
      </w:r>
      <w:r w:rsidRPr="006F0B90">
        <w:rPr>
          <w:rtl/>
        </w:rPr>
        <w:t xml:space="preserve">ه از اجتماع بصره اطّلاع </w:t>
      </w:r>
      <w:r w:rsidR="002902AD">
        <w:rPr>
          <w:rtl/>
        </w:rPr>
        <w:t>ی</w:t>
      </w:r>
      <w:r w:rsidRPr="006F0B90">
        <w:rPr>
          <w:rtl/>
        </w:rPr>
        <w:t>افت، قبل از هرچ</w:t>
      </w:r>
      <w:r w:rsidR="002902AD">
        <w:rPr>
          <w:rtl/>
        </w:rPr>
        <w:t>ی</w:t>
      </w:r>
      <w:r w:rsidRPr="006F0B90">
        <w:rPr>
          <w:rtl/>
        </w:rPr>
        <w:t>ز ناگز</w:t>
      </w:r>
      <w:r w:rsidR="002902AD">
        <w:rPr>
          <w:rtl/>
        </w:rPr>
        <w:t>ی</w:t>
      </w:r>
      <w:r w:rsidRPr="006F0B90">
        <w:rPr>
          <w:rtl/>
        </w:rPr>
        <w:t xml:space="preserve">ر شد </w:t>
      </w:r>
      <w:r w:rsidR="002902AD">
        <w:rPr>
          <w:rtl/>
        </w:rPr>
        <w:t>ک</w:t>
      </w:r>
      <w:r w:rsidRPr="006F0B90">
        <w:rPr>
          <w:rtl/>
        </w:rPr>
        <w:t>ه از نتا</w:t>
      </w:r>
      <w:r w:rsidR="002902AD">
        <w:rPr>
          <w:rtl/>
        </w:rPr>
        <w:t>ی</w:t>
      </w:r>
      <w:r w:rsidRPr="006F0B90">
        <w:rPr>
          <w:rtl/>
        </w:rPr>
        <w:t xml:space="preserve">ج آن نجات </w:t>
      </w:r>
      <w:r w:rsidR="002902AD">
        <w:rPr>
          <w:rtl/>
        </w:rPr>
        <w:t>ی</w:t>
      </w:r>
      <w:r w:rsidRPr="006F0B90">
        <w:rPr>
          <w:rtl/>
        </w:rPr>
        <w:t>ابد، امّا ا</w:t>
      </w:r>
      <w:r w:rsidR="002902AD">
        <w:rPr>
          <w:rtl/>
        </w:rPr>
        <w:t>ک</w:t>
      </w:r>
      <w:r w:rsidRPr="006F0B90">
        <w:rPr>
          <w:rtl/>
        </w:rPr>
        <w:t>ثر صحابه و افراد ز</w:t>
      </w:r>
      <w:r w:rsidR="002902AD">
        <w:rPr>
          <w:rtl/>
        </w:rPr>
        <w:t>ی</w:t>
      </w:r>
      <w:r w:rsidRPr="006F0B90">
        <w:rPr>
          <w:rtl/>
        </w:rPr>
        <w:t xml:space="preserve">ر نفوذش </w:t>
      </w:r>
      <w:r w:rsidR="002902AD">
        <w:rPr>
          <w:rtl/>
        </w:rPr>
        <w:t>ک</w:t>
      </w:r>
      <w:r w:rsidRPr="006F0B90">
        <w:rPr>
          <w:rtl/>
        </w:rPr>
        <w:t>ه جنگ خانگى مسلمانان را فتنه‏اى ب</w:t>
      </w:r>
      <w:r w:rsidR="002902AD">
        <w:rPr>
          <w:rtl/>
        </w:rPr>
        <w:t>ی</w:t>
      </w:r>
      <w:r w:rsidRPr="006F0B90">
        <w:rPr>
          <w:rtl/>
        </w:rPr>
        <w:t>ش نمى‏دانستند، در ا</w:t>
      </w:r>
      <w:r w:rsidR="002902AD">
        <w:rPr>
          <w:rtl/>
        </w:rPr>
        <w:t>ی</w:t>
      </w:r>
      <w:r w:rsidRPr="006F0B90">
        <w:rPr>
          <w:rtl/>
        </w:rPr>
        <w:t>ن عمل</w:t>
      </w:r>
      <w:r w:rsidR="002902AD">
        <w:rPr>
          <w:rtl/>
        </w:rPr>
        <w:t>ی</w:t>
      </w:r>
      <w:r w:rsidRPr="006F0B90">
        <w:rPr>
          <w:rtl/>
        </w:rPr>
        <w:t>ات به حما</w:t>
      </w:r>
      <w:r w:rsidR="002902AD">
        <w:rPr>
          <w:rtl/>
        </w:rPr>
        <w:t>ی</w:t>
      </w:r>
      <w:r w:rsidRPr="006F0B90">
        <w:rPr>
          <w:rtl/>
        </w:rPr>
        <w:t>ت از عل</w:t>
      </w:r>
      <w:r w:rsidR="002902AD">
        <w:rPr>
          <w:rtl/>
        </w:rPr>
        <w:t>ی</w:t>
      </w:r>
      <w:r w:rsidRPr="006F0B90">
        <w:rPr>
          <w:rtl/>
        </w:rPr>
        <w:t xml:space="preserve"> </w:t>
      </w:r>
      <w:r w:rsidRPr="006F0B90">
        <w:rPr>
          <w:rFonts w:cs="CTraditional Arabic"/>
          <w:rtl/>
        </w:rPr>
        <w:t>س</w:t>
      </w:r>
      <w:r w:rsidRPr="006F0B90">
        <w:rPr>
          <w:rtl/>
        </w:rPr>
        <w:t xml:space="preserve"> آماده نبودند؛ چنانچه حسن‏ </w:t>
      </w:r>
      <w:r w:rsidRPr="006F0B90">
        <w:rPr>
          <w:rFonts w:cs="CTraditional Arabic"/>
          <w:rtl/>
        </w:rPr>
        <w:t>س</w:t>
      </w:r>
      <w:r w:rsidRPr="006F0B90">
        <w:rPr>
          <w:rtl/>
        </w:rPr>
        <w:t xml:space="preserve"> فرزندش او را از ا</w:t>
      </w:r>
      <w:r w:rsidR="002902AD">
        <w:rPr>
          <w:rtl/>
        </w:rPr>
        <w:t>ی</w:t>
      </w:r>
      <w:r w:rsidRPr="006F0B90">
        <w:rPr>
          <w:rtl/>
        </w:rPr>
        <w:t xml:space="preserve">ن </w:t>
      </w:r>
      <w:r w:rsidR="002902AD">
        <w:rPr>
          <w:rtl/>
        </w:rPr>
        <w:t>ک</w:t>
      </w:r>
      <w:r w:rsidRPr="006F0B90">
        <w:rPr>
          <w:rtl/>
        </w:rPr>
        <w:t xml:space="preserve">ار به شدّت منع </w:t>
      </w:r>
      <w:r w:rsidR="002902AD">
        <w:rPr>
          <w:rtl/>
        </w:rPr>
        <w:t>ک</w:t>
      </w:r>
      <w:r w:rsidRPr="006F0B90">
        <w:rPr>
          <w:rtl/>
        </w:rPr>
        <w:t>رد و گفت: اى پدر! از ا</w:t>
      </w:r>
      <w:r w:rsidR="002902AD">
        <w:rPr>
          <w:rtl/>
        </w:rPr>
        <w:t>ی</w:t>
      </w:r>
      <w:r w:rsidRPr="006F0B90">
        <w:rPr>
          <w:rtl/>
        </w:rPr>
        <w:t xml:space="preserve">ن </w:t>
      </w:r>
      <w:r w:rsidR="002902AD">
        <w:rPr>
          <w:rtl/>
        </w:rPr>
        <w:t>ک</w:t>
      </w:r>
      <w:r w:rsidRPr="006F0B90">
        <w:rPr>
          <w:rtl/>
        </w:rPr>
        <w:t xml:space="preserve">ار خوددارى </w:t>
      </w:r>
      <w:r w:rsidR="002902AD">
        <w:rPr>
          <w:rtl/>
        </w:rPr>
        <w:t>ک</w:t>
      </w:r>
      <w:r w:rsidRPr="006F0B90">
        <w:rPr>
          <w:rtl/>
        </w:rPr>
        <w:t xml:space="preserve">ن </w:t>
      </w:r>
      <w:r w:rsidR="002902AD">
        <w:rPr>
          <w:rtl/>
        </w:rPr>
        <w:t>ک</w:t>
      </w:r>
      <w:r w:rsidRPr="006F0B90">
        <w:rPr>
          <w:rtl/>
        </w:rPr>
        <w:t>ه به تحق</w:t>
      </w:r>
      <w:r w:rsidR="002902AD">
        <w:rPr>
          <w:rtl/>
        </w:rPr>
        <w:t>ی</w:t>
      </w:r>
      <w:r w:rsidRPr="006F0B90">
        <w:rPr>
          <w:rtl/>
        </w:rPr>
        <w:t>ق خون مسلمانان ر</w:t>
      </w:r>
      <w:r w:rsidR="002902AD">
        <w:rPr>
          <w:rtl/>
        </w:rPr>
        <w:t>ی</w:t>
      </w:r>
      <w:r w:rsidRPr="006F0B90">
        <w:rPr>
          <w:rtl/>
        </w:rPr>
        <w:t>خته خواهد شد و اختلاف در ب</w:t>
      </w:r>
      <w:r w:rsidR="002902AD">
        <w:rPr>
          <w:rtl/>
        </w:rPr>
        <w:t>ی</w:t>
      </w:r>
      <w:r w:rsidRPr="006F0B90">
        <w:rPr>
          <w:rtl/>
        </w:rPr>
        <w:t>نشان پد</w:t>
      </w:r>
      <w:r w:rsidR="002902AD">
        <w:rPr>
          <w:rtl/>
        </w:rPr>
        <w:t>ی</w:t>
      </w:r>
      <w:r w:rsidRPr="006F0B90">
        <w:rPr>
          <w:rtl/>
        </w:rPr>
        <w:t>د مى‏آ</w:t>
      </w:r>
      <w:r w:rsidR="002902AD">
        <w:rPr>
          <w:rtl/>
        </w:rPr>
        <w:t>ی</w:t>
      </w:r>
      <w:r w:rsidRPr="006F0B90">
        <w:rPr>
          <w:rtl/>
        </w:rPr>
        <w:t xml:space="preserve">د، امّا على بر جنگ مصمّم بود و سپاه را آماده </w:t>
      </w:r>
      <w:r w:rsidR="002902AD">
        <w:rPr>
          <w:rtl/>
        </w:rPr>
        <w:t>ک</w:t>
      </w:r>
      <w:r w:rsidRPr="006F0B90">
        <w:rPr>
          <w:rtl/>
        </w:rPr>
        <w:t>رد و پرچم را نه به حسن و نه حس</w:t>
      </w:r>
      <w:r w:rsidR="002902AD">
        <w:rPr>
          <w:rtl/>
        </w:rPr>
        <w:t>ی</w:t>
      </w:r>
      <w:r w:rsidRPr="006F0B90">
        <w:rPr>
          <w:rtl/>
        </w:rPr>
        <w:t>ن، بل</w:t>
      </w:r>
      <w:r w:rsidR="002902AD">
        <w:rPr>
          <w:rtl/>
        </w:rPr>
        <w:t>ک</w:t>
      </w:r>
      <w:r w:rsidRPr="006F0B90">
        <w:rPr>
          <w:rtl/>
        </w:rPr>
        <w:t>ه به محمّدبن حنف</w:t>
      </w:r>
      <w:r w:rsidR="002902AD">
        <w:rPr>
          <w:rtl/>
        </w:rPr>
        <w:t>ی</w:t>
      </w:r>
      <w:r w:rsidRPr="006F0B90">
        <w:rPr>
          <w:rtl/>
        </w:rPr>
        <w:t>ه داد!</w:t>
      </w:r>
      <w:r w:rsidRPr="002902AD">
        <w:rPr>
          <w:rStyle w:val="FootnoteReference"/>
          <w:rFonts w:ascii="Times New Roman" w:hAnsi="Times New Roman"/>
          <w:b/>
          <w:sz w:val="24"/>
          <w:rtl/>
        </w:rPr>
        <w:footnoteReference w:id="837"/>
      </w:r>
      <w:r>
        <w:rPr>
          <w:rFonts w:hint="cs"/>
          <w:rtl/>
        </w:rPr>
        <w:t>.</w:t>
      </w:r>
    </w:p>
    <w:p w:rsidR="00082CC7" w:rsidRDefault="00082CC7" w:rsidP="002F0E5E">
      <w:pPr>
        <w:pStyle w:val="a5"/>
        <w:rPr>
          <w:rtl/>
        </w:rPr>
      </w:pPr>
      <w:r w:rsidRPr="006F0B90">
        <w:rPr>
          <w:rtl/>
        </w:rPr>
        <w:t>در نت</w:t>
      </w:r>
      <w:r w:rsidR="002902AD">
        <w:rPr>
          <w:rtl/>
        </w:rPr>
        <w:t>ی</w:t>
      </w:r>
      <w:r w:rsidRPr="006F0B90">
        <w:rPr>
          <w:rtl/>
        </w:rPr>
        <w:t>جه، قاتل</w:t>
      </w:r>
      <w:r w:rsidR="002902AD">
        <w:rPr>
          <w:rtl/>
        </w:rPr>
        <w:t>ی</w:t>
      </w:r>
      <w:r w:rsidRPr="006F0B90">
        <w:rPr>
          <w:rtl/>
        </w:rPr>
        <w:t xml:space="preserve">ن عثمان </w:t>
      </w:r>
      <w:r w:rsidRPr="006F0B90">
        <w:rPr>
          <w:rFonts w:cs="CTraditional Arabic"/>
          <w:rtl/>
        </w:rPr>
        <w:t>س</w:t>
      </w:r>
      <w:r w:rsidRPr="006F0B90">
        <w:rPr>
          <w:rtl/>
        </w:rPr>
        <w:t xml:space="preserve"> و توطئه‏گران به سر</w:t>
      </w:r>
      <w:r w:rsidR="002902AD">
        <w:rPr>
          <w:rtl/>
        </w:rPr>
        <w:t>ک</w:t>
      </w:r>
      <w:r w:rsidRPr="006F0B90">
        <w:rPr>
          <w:rtl/>
        </w:rPr>
        <w:t xml:space="preserve">ردگى عبداللّه‏بن سبا </w:t>
      </w:r>
      <w:r w:rsidR="002902AD">
        <w:rPr>
          <w:rtl/>
        </w:rPr>
        <w:t>ک</w:t>
      </w:r>
      <w:r w:rsidRPr="006F0B90">
        <w:rPr>
          <w:rtl/>
        </w:rPr>
        <w:t>ه همواره در پى چن</w:t>
      </w:r>
      <w:r w:rsidR="002902AD">
        <w:rPr>
          <w:rtl/>
        </w:rPr>
        <w:t>ی</w:t>
      </w:r>
      <w:r w:rsidRPr="006F0B90">
        <w:rPr>
          <w:rtl/>
        </w:rPr>
        <w:t>ن فرصتها</w:t>
      </w:r>
      <w:r w:rsidR="002902AD">
        <w:rPr>
          <w:rtl/>
        </w:rPr>
        <w:t>ی</w:t>
      </w:r>
      <w:r w:rsidRPr="006F0B90">
        <w:rPr>
          <w:rtl/>
        </w:rPr>
        <w:t>ى مى‏گشتند، به سپاه عل</w:t>
      </w:r>
      <w:r w:rsidR="002902AD">
        <w:rPr>
          <w:rtl/>
        </w:rPr>
        <w:t>ی</w:t>
      </w:r>
      <w:r w:rsidRPr="006F0B90">
        <w:rPr>
          <w:rtl/>
        </w:rPr>
        <w:t xml:space="preserve"> </w:t>
      </w:r>
      <w:r w:rsidRPr="006F0B90">
        <w:rPr>
          <w:rFonts w:cs="CTraditional Arabic"/>
          <w:rtl/>
        </w:rPr>
        <w:t>س</w:t>
      </w:r>
      <w:r w:rsidRPr="006F0B90">
        <w:rPr>
          <w:rtl/>
        </w:rPr>
        <w:t xml:space="preserve"> پ</w:t>
      </w:r>
      <w:r w:rsidR="002902AD">
        <w:rPr>
          <w:rtl/>
        </w:rPr>
        <w:t>ی</w:t>
      </w:r>
      <w:r w:rsidRPr="006F0B90">
        <w:rPr>
          <w:rtl/>
        </w:rPr>
        <w:t xml:space="preserve">وستند و گفتند: چون اصحاب تو را </w:t>
      </w:r>
      <w:r w:rsidR="002902AD">
        <w:rPr>
          <w:rtl/>
        </w:rPr>
        <w:t>ی</w:t>
      </w:r>
      <w:r w:rsidRPr="006F0B90">
        <w:rPr>
          <w:rtl/>
        </w:rPr>
        <w:t>ارى نمى‏</w:t>
      </w:r>
      <w:r w:rsidR="002902AD">
        <w:rPr>
          <w:rtl/>
        </w:rPr>
        <w:t>ک</w:t>
      </w:r>
      <w:r w:rsidRPr="006F0B90">
        <w:rPr>
          <w:rtl/>
        </w:rPr>
        <w:t>نند، ما با شما هم</w:t>
      </w:r>
      <w:r w:rsidR="002902AD">
        <w:rPr>
          <w:rtl/>
        </w:rPr>
        <w:t>ک</w:t>
      </w:r>
      <w:r w:rsidRPr="006F0B90">
        <w:rPr>
          <w:rtl/>
        </w:rPr>
        <w:t>ارى مى‏</w:t>
      </w:r>
      <w:r w:rsidR="002902AD">
        <w:rPr>
          <w:rtl/>
        </w:rPr>
        <w:t>ک</w:t>
      </w:r>
      <w:r w:rsidRPr="006F0B90">
        <w:rPr>
          <w:rtl/>
        </w:rPr>
        <w:t>ن</w:t>
      </w:r>
      <w:r w:rsidR="002902AD">
        <w:rPr>
          <w:rtl/>
        </w:rPr>
        <w:t>ی</w:t>
      </w:r>
      <w:r w:rsidRPr="006F0B90">
        <w:rPr>
          <w:rtl/>
        </w:rPr>
        <w:t>م! ا</w:t>
      </w:r>
      <w:r w:rsidR="002902AD">
        <w:rPr>
          <w:rtl/>
        </w:rPr>
        <w:t>ی</w:t>
      </w:r>
      <w:r w:rsidRPr="006F0B90">
        <w:rPr>
          <w:rtl/>
        </w:rPr>
        <w:t>ن امر، باعث بدنامى عل</w:t>
      </w:r>
      <w:r w:rsidR="002902AD">
        <w:rPr>
          <w:rtl/>
        </w:rPr>
        <w:t>ی</w:t>
      </w:r>
      <w:r w:rsidRPr="006F0B90">
        <w:rPr>
          <w:rtl/>
        </w:rPr>
        <w:t xml:space="preserve"> </w:t>
      </w:r>
      <w:r w:rsidRPr="006F0B90">
        <w:rPr>
          <w:rFonts w:cs="CTraditional Arabic"/>
          <w:rtl/>
        </w:rPr>
        <w:t>س</w:t>
      </w:r>
      <w:r w:rsidRPr="006F0B90">
        <w:rPr>
          <w:rtl/>
        </w:rPr>
        <w:t xml:space="preserve"> و فتنه‏هاى بعدى گرد</w:t>
      </w:r>
      <w:r w:rsidR="002902AD">
        <w:rPr>
          <w:rtl/>
        </w:rPr>
        <w:t>ی</w:t>
      </w:r>
      <w:r w:rsidRPr="006F0B90">
        <w:rPr>
          <w:rtl/>
        </w:rPr>
        <w:t xml:space="preserve">د؛ به طورى </w:t>
      </w:r>
      <w:r w:rsidR="002902AD">
        <w:rPr>
          <w:rtl/>
        </w:rPr>
        <w:t>ک</w:t>
      </w:r>
      <w:r w:rsidRPr="006F0B90">
        <w:rPr>
          <w:rtl/>
        </w:rPr>
        <w:t>ه مردم گفتند: عل</w:t>
      </w:r>
      <w:r w:rsidR="002902AD">
        <w:rPr>
          <w:rtl/>
        </w:rPr>
        <w:t>ی</w:t>
      </w:r>
      <w:r w:rsidRPr="006F0B90">
        <w:rPr>
          <w:rtl/>
        </w:rPr>
        <w:t xml:space="preserve"> </w:t>
      </w:r>
      <w:r w:rsidRPr="006F0B90">
        <w:rPr>
          <w:rFonts w:cs="CTraditional Arabic"/>
          <w:rtl/>
        </w:rPr>
        <w:t>س</w:t>
      </w:r>
      <w:r w:rsidRPr="006F0B90">
        <w:rPr>
          <w:rtl/>
        </w:rPr>
        <w:t xml:space="preserve"> نه تنها از قاتل</w:t>
      </w:r>
      <w:r w:rsidR="002902AD">
        <w:rPr>
          <w:rtl/>
        </w:rPr>
        <w:t>ی</w:t>
      </w:r>
      <w:r w:rsidRPr="006F0B90">
        <w:rPr>
          <w:rtl/>
        </w:rPr>
        <w:t>ن عثمان قصاص نمى‏گ</w:t>
      </w:r>
      <w:r w:rsidR="002902AD">
        <w:rPr>
          <w:rtl/>
        </w:rPr>
        <w:t>ی</w:t>
      </w:r>
      <w:r w:rsidRPr="006F0B90">
        <w:rPr>
          <w:rtl/>
        </w:rPr>
        <w:t>رد، بل</w:t>
      </w:r>
      <w:r w:rsidR="002902AD">
        <w:rPr>
          <w:rtl/>
        </w:rPr>
        <w:t>ک</w:t>
      </w:r>
      <w:r w:rsidRPr="006F0B90">
        <w:rPr>
          <w:rtl/>
        </w:rPr>
        <w:t>ه حامى‏شان است و آنها را پناه داده است!</w:t>
      </w:r>
      <w:r>
        <w:rPr>
          <w:rFonts w:hint="cs"/>
          <w:rtl/>
        </w:rPr>
        <w:t>.</w:t>
      </w:r>
    </w:p>
    <w:p w:rsidR="00082CC7" w:rsidRDefault="00082CC7" w:rsidP="002F0E5E">
      <w:pPr>
        <w:pStyle w:val="a5"/>
        <w:rPr>
          <w:rtl/>
        </w:rPr>
      </w:pPr>
      <w:r w:rsidRPr="006F0B90">
        <w:rPr>
          <w:rtl/>
        </w:rPr>
        <w:t xml:space="preserve">زمانى </w:t>
      </w:r>
      <w:r w:rsidR="002902AD">
        <w:rPr>
          <w:rtl/>
        </w:rPr>
        <w:t>ک</w:t>
      </w:r>
      <w:r w:rsidRPr="006F0B90">
        <w:rPr>
          <w:rtl/>
        </w:rPr>
        <w:t>ه ن</w:t>
      </w:r>
      <w:r w:rsidR="002902AD">
        <w:rPr>
          <w:rtl/>
        </w:rPr>
        <w:t>ی</w:t>
      </w:r>
      <w:r w:rsidRPr="006F0B90">
        <w:rPr>
          <w:rtl/>
        </w:rPr>
        <w:t>روهاى طلحه و زب</w:t>
      </w:r>
      <w:r w:rsidR="002902AD">
        <w:rPr>
          <w:rtl/>
        </w:rPr>
        <w:t>ی</w:t>
      </w:r>
      <w:r w:rsidRPr="006F0B90">
        <w:rPr>
          <w:rtl/>
        </w:rPr>
        <w:t xml:space="preserve">ر و على </w:t>
      </w:r>
      <w:r>
        <w:rPr>
          <w:rFonts w:cs="CTraditional Arabic" w:hint="cs"/>
          <w:rtl/>
        </w:rPr>
        <w:t>ش</w:t>
      </w:r>
      <w:r w:rsidRPr="006F0B90">
        <w:rPr>
          <w:rtl/>
        </w:rPr>
        <w:t xml:space="preserve"> خارج از بصره با هم رو</w:t>
      </w:r>
      <w:r w:rsidR="002902AD">
        <w:rPr>
          <w:rtl/>
        </w:rPr>
        <w:t>ی</w:t>
      </w:r>
      <w:r w:rsidRPr="006F0B90">
        <w:rPr>
          <w:rtl/>
        </w:rPr>
        <w:t xml:space="preserve">ارو شدند، گروهى از اصحاب سعى بر آن داشتند </w:t>
      </w:r>
      <w:r w:rsidR="002902AD">
        <w:rPr>
          <w:rtl/>
        </w:rPr>
        <w:t>ک</w:t>
      </w:r>
      <w:r w:rsidRPr="006F0B90">
        <w:rPr>
          <w:rtl/>
        </w:rPr>
        <w:t>ه درگ</w:t>
      </w:r>
      <w:r w:rsidR="002902AD">
        <w:rPr>
          <w:rtl/>
        </w:rPr>
        <w:t>ی</w:t>
      </w:r>
      <w:r w:rsidRPr="006F0B90">
        <w:rPr>
          <w:rtl/>
        </w:rPr>
        <w:t>رى ب</w:t>
      </w:r>
      <w:r w:rsidR="002902AD">
        <w:rPr>
          <w:rtl/>
        </w:rPr>
        <w:t>ی</w:t>
      </w:r>
      <w:r w:rsidRPr="006F0B90">
        <w:rPr>
          <w:rtl/>
        </w:rPr>
        <w:t>ن دو گروه مسلمان رخ ندهد؛ چنانچه در ب</w:t>
      </w:r>
      <w:r w:rsidR="002902AD">
        <w:rPr>
          <w:rtl/>
        </w:rPr>
        <w:t>ی</w:t>
      </w:r>
      <w:r w:rsidRPr="006F0B90">
        <w:rPr>
          <w:rtl/>
        </w:rPr>
        <w:t>نشان گفتگو و مذا</w:t>
      </w:r>
      <w:r w:rsidR="002902AD">
        <w:rPr>
          <w:rtl/>
        </w:rPr>
        <w:t>ک</w:t>
      </w:r>
      <w:r w:rsidRPr="006F0B90">
        <w:rPr>
          <w:rtl/>
        </w:rPr>
        <w:t>رات انجام شد و به صلح انجام</w:t>
      </w:r>
      <w:r w:rsidR="002902AD">
        <w:rPr>
          <w:rtl/>
        </w:rPr>
        <w:t>ی</w:t>
      </w:r>
      <w:r w:rsidRPr="006F0B90">
        <w:rPr>
          <w:rtl/>
        </w:rPr>
        <w:t>د.. عل</w:t>
      </w:r>
      <w:r w:rsidR="002902AD">
        <w:rPr>
          <w:rtl/>
        </w:rPr>
        <w:t>ی</w:t>
      </w:r>
      <w:r w:rsidRPr="006F0B90">
        <w:rPr>
          <w:rtl/>
        </w:rPr>
        <w:t xml:space="preserve"> </w:t>
      </w:r>
      <w:r w:rsidRPr="006F0B90">
        <w:rPr>
          <w:rFonts w:cs="CTraditional Arabic"/>
          <w:rtl/>
        </w:rPr>
        <w:t>س</w:t>
      </w:r>
      <w:r w:rsidRPr="006F0B90">
        <w:rPr>
          <w:rtl/>
        </w:rPr>
        <w:t xml:space="preserve"> بعد از مذا</w:t>
      </w:r>
      <w:r w:rsidR="002902AD">
        <w:rPr>
          <w:rtl/>
        </w:rPr>
        <w:t>ک</w:t>
      </w:r>
      <w:r w:rsidRPr="006F0B90">
        <w:rPr>
          <w:rtl/>
        </w:rPr>
        <w:t>رات خود فرمود: «اى سپاه</w:t>
      </w:r>
      <w:r w:rsidR="002902AD">
        <w:rPr>
          <w:rtl/>
        </w:rPr>
        <w:t>ی</w:t>
      </w:r>
      <w:r w:rsidRPr="006F0B90">
        <w:rPr>
          <w:rtl/>
        </w:rPr>
        <w:t>ان! من فردا برمى‏گردم، پس شما ن</w:t>
      </w:r>
      <w:r w:rsidR="002902AD">
        <w:rPr>
          <w:rtl/>
        </w:rPr>
        <w:t>ی</w:t>
      </w:r>
      <w:r w:rsidRPr="006F0B90">
        <w:rPr>
          <w:rtl/>
        </w:rPr>
        <w:t>ز برگرد</w:t>
      </w:r>
      <w:r w:rsidR="002902AD">
        <w:rPr>
          <w:rtl/>
        </w:rPr>
        <w:t>ی</w:t>
      </w:r>
      <w:r w:rsidRPr="006F0B90">
        <w:rPr>
          <w:rtl/>
        </w:rPr>
        <w:t xml:space="preserve">د و احدى از افرادى </w:t>
      </w:r>
      <w:r w:rsidR="002902AD">
        <w:rPr>
          <w:rtl/>
        </w:rPr>
        <w:t>ک</w:t>
      </w:r>
      <w:r w:rsidRPr="006F0B90">
        <w:rPr>
          <w:rtl/>
        </w:rPr>
        <w:t>ه در قتل عثمان شر</w:t>
      </w:r>
      <w:r w:rsidR="002902AD">
        <w:rPr>
          <w:rtl/>
        </w:rPr>
        <w:t>ک</w:t>
      </w:r>
      <w:r w:rsidRPr="006F0B90">
        <w:rPr>
          <w:rtl/>
        </w:rPr>
        <w:t>ت داشته و با من هستند، نبا</w:t>
      </w:r>
      <w:r w:rsidR="002902AD">
        <w:rPr>
          <w:rtl/>
        </w:rPr>
        <w:t>ی</w:t>
      </w:r>
      <w:r w:rsidRPr="006F0B90">
        <w:rPr>
          <w:rtl/>
        </w:rPr>
        <w:t>د با ما برگردد!»</w:t>
      </w:r>
      <w:r w:rsidRPr="002902AD">
        <w:rPr>
          <w:rStyle w:val="FootnoteReference"/>
          <w:rFonts w:ascii="Times New Roman" w:hAnsi="Times New Roman"/>
          <w:b/>
          <w:sz w:val="24"/>
          <w:rtl/>
        </w:rPr>
        <w:footnoteReference w:id="838"/>
      </w:r>
      <w:r w:rsidRPr="006F0B90">
        <w:rPr>
          <w:rtl/>
        </w:rPr>
        <w:t>. در ا</w:t>
      </w:r>
      <w:r w:rsidR="002902AD">
        <w:rPr>
          <w:rtl/>
        </w:rPr>
        <w:t>ی</w:t>
      </w:r>
      <w:r w:rsidRPr="006F0B90">
        <w:rPr>
          <w:rtl/>
        </w:rPr>
        <w:t xml:space="preserve">ن لحظه، عبداللّه‏بن سبا و گروهش - </w:t>
      </w:r>
      <w:r w:rsidR="002902AD">
        <w:rPr>
          <w:rtl/>
        </w:rPr>
        <w:t>ک</w:t>
      </w:r>
      <w:r w:rsidRPr="006F0B90">
        <w:rPr>
          <w:rtl/>
        </w:rPr>
        <w:t>ه در سپاه عل</w:t>
      </w:r>
      <w:r w:rsidR="002902AD">
        <w:rPr>
          <w:rtl/>
        </w:rPr>
        <w:t>ی</w:t>
      </w:r>
      <w:r w:rsidRPr="006F0B90">
        <w:rPr>
          <w:rtl/>
        </w:rPr>
        <w:t xml:space="preserve"> </w:t>
      </w:r>
      <w:r w:rsidRPr="006F0B90">
        <w:rPr>
          <w:rFonts w:cs="CTraditional Arabic"/>
          <w:rtl/>
        </w:rPr>
        <w:t>س</w:t>
      </w:r>
      <w:r w:rsidRPr="006F0B90">
        <w:rPr>
          <w:rtl/>
        </w:rPr>
        <w:t xml:space="preserve"> بودند - فهم</w:t>
      </w:r>
      <w:r w:rsidR="002902AD">
        <w:rPr>
          <w:rtl/>
        </w:rPr>
        <w:t>ی</w:t>
      </w:r>
      <w:r w:rsidRPr="006F0B90">
        <w:rPr>
          <w:rtl/>
        </w:rPr>
        <w:t>دند ا</w:t>
      </w:r>
      <w:r w:rsidR="002902AD">
        <w:rPr>
          <w:rtl/>
        </w:rPr>
        <w:t>ی</w:t>
      </w:r>
      <w:r w:rsidRPr="006F0B90">
        <w:rPr>
          <w:rtl/>
        </w:rPr>
        <w:t>ن صلح به ضرر آنها تمام مى‏شود و سرانجام بر آنها حدّ اجرا خواهد شد، به همد</w:t>
      </w:r>
      <w:r w:rsidR="002902AD">
        <w:rPr>
          <w:rtl/>
        </w:rPr>
        <w:t>ی</w:t>
      </w:r>
      <w:r w:rsidRPr="006F0B90">
        <w:rPr>
          <w:rtl/>
        </w:rPr>
        <w:t>گر گفتند: ا</w:t>
      </w:r>
      <w:r w:rsidR="002902AD">
        <w:rPr>
          <w:rtl/>
        </w:rPr>
        <w:t>ی</w:t>
      </w:r>
      <w:r w:rsidRPr="006F0B90">
        <w:rPr>
          <w:rtl/>
        </w:rPr>
        <w:t>ن د</w:t>
      </w:r>
      <w:r w:rsidR="002902AD">
        <w:rPr>
          <w:rtl/>
        </w:rPr>
        <w:t>ی</w:t>
      </w:r>
      <w:r w:rsidRPr="006F0B90">
        <w:rPr>
          <w:rtl/>
        </w:rPr>
        <w:t>گر چه بود؟! به خدا قسم! على از هر</w:t>
      </w:r>
      <w:r w:rsidR="002902AD">
        <w:rPr>
          <w:rtl/>
        </w:rPr>
        <w:t>ک</w:t>
      </w:r>
      <w:r w:rsidRPr="006F0B90">
        <w:rPr>
          <w:rtl/>
        </w:rPr>
        <w:t>س نزد</w:t>
      </w:r>
      <w:r w:rsidR="002902AD">
        <w:rPr>
          <w:rtl/>
        </w:rPr>
        <w:t>یک</w:t>
      </w:r>
      <w:r w:rsidRPr="006F0B90">
        <w:rPr>
          <w:rtl/>
        </w:rPr>
        <w:t xml:space="preserve">تر به عمل است و آنچه </w:t>
      </w:r>
      <w:r w:rsidR="002902AD">
        <w:rPr>
          <w:rtl/>
        </w:rPr>
        <w:t>ک</w:t>
      </w:r>
      <w:r w:rsidRPr="006F0B90">
        <w:rPr>
          <w:rtl/>
        </w:rPr>
        <w:t>ه گفت، شن</w:t>
      </w:r>
      <w:r w:rsidR="002902AD">
        <w:rPr>
          <w:rtl/>
        </w:rPr>
        <w:t>ی</w:t>
      </w:r>
      <w:r w:rsidRPr="006F0B90">
        <w:rPr>
          <w:rtl/>
        </w:rPr>
        <w:t>د</w:t>
      </w:r>
      <w:r w:rsidR="002902AD">
        <w:rPr>
          <w:rtl/>
        </w:rPr>
        <w:t>ی</w:t>
      </w:r>
      <w:r w:rsidRPr="006F0B90">
        <w:rPr>
          <w:rtl/>
        </w:rPr>
        <w:t>د! به خدا قسم! فردا مردم بر شما جمع خواهند شد و آنها همه شما را مى‏خواهند و آنگاه شما چه خواه</w:t>
      </w:r>
      <w:r w:rsidR="002902AD">
        <w:rPr>
          <w:rtl/>
        </w:rPr>
        <w:t>ی</w:t>
      </w:r>
      <w:r w:rsidRPr="006F0B90">
        <w:rPr>
          <w:rtl/>
        </w:rPr>
        <w:t xml:space="preserve">د </w:t>
      </w:r>
      <w:r w:rsidR="002902AD">
        <w:rPr>
          <w:rtl/>
        </w:rPr>
        <w:t>ک</w:t>
      </w:r>
      <w:r w:rsidRPr="006F0B90">
        <w:rPr>
          <w:rtl/>
        </w:rPr>
        <w:t>رد، در حال</w:t>
      </w:r>
      <w:r w:rsidR="002902AD">
        <w:rPr>
          <w:rtl/>
        </w:rPr>
        <w:t>یک</w:t>
      </w:r>
      <w:r w:rsidRPr="006F0B90">
        <w:rPr>
          <w:rtl/>
        </w:rPr>
        <w:t xml:space="preserve">ه تعداد شما </w:t>
      </w:r>
      <w:r w:rsidR="002902AD">
        <w:rPr>
          <w:rtl/>
        </w:rPr>
        <w:t>ک</w:t>
      </w:r>
      <w:r w:rsidRPr="006F0B90">
        <w:rPr>
          <w:rtl/>
        </w:rPr>
        <w:t xml:space="preserve">متر از آنهاست! عبداللّه‏بن سبا گفت: اگر ما عثمان را </w:t>
      </w:r>
      <w:r w:rsidR="002902AD">
        <w:rPr>
          <w:rtl/>
        </w:rPr>
        <w:t>ک</w:t>
      </w:r>
      <w:r w:rsidRPr="006F0B90">
        <w:rPr>
          <w:rtl/>
        </w:rPr>
        <w:t>شته‏ا</w:t>
      </w:r>
      <w:r w:rsidR="002902AD">
        <w:rPr>
          <w:rtl/>
        </w:rPr>
        <w:t>ی</w:t>
      </w:r>
      <w:r w:rsidRPr="006F0B90">
        <w:rPr>
          <w:rtl/>
        </w:rPr>
        <w:t xml:space="preserve">م، </w:t>
      </w:r>
      <w:r w:rsidR="002902AD">
        <w:rPr>
          <w:rtl/>
        </w:rPr>
        <w:t>ک</w:t>
      </w:r>
      <w:r w:rsidRPr="006F0B90">
        <w:rPr>
          <w:rtl/>
        </w:rPr>
        <w:t>شته‏ا</w:t>
      </w:r>
      <w:r w:rsidR="002902AD">
        <w:rPr>
          <w:rtl/>
        </w:rPr>
        <w:t>ی</w:t>
      </w:r>
      <w:r w:rsidRPr="006F0B90">
        <w:rPr>
          <w:rtl/>
        </w:rPr>
        <w:t>م و اى گروه قاتل</w:t>
      </w:r>
      <w:r w:rsidR="002902AD">
        <w:rPr>
          <w:rtl/>
        </w:rPr>
        <w:t>ی</w:t>
      </w:r>
      <w:r w:rsidRPr="006F0B90">
        <w:rPr>
          <w:rtl/>
        </w:rPr>
        <w:t>ن عثمان! ما دو هزار و پانصد نفر</w:t>
      </w:r>
      <w:r w:rsidR="002902AD">
        <w:rPr>
          <w:rtl/>
        </w:rPr>
        <w:t>ی</w:t>
      </w:r>
      <w:r w:rsidRPr="006F0B90">
        <w:rPr>
          <w:rtl/>
        </w:rPr>
        <w:t>م و طلحه و زب</w:t>
      </w:r>
      <w:r w:rsidR="002902AD">
        <w:rPr>
          <w:rtl/>
        </w:rPr>
        <w:t>ی</w:t>
      </w:r>
      <w:r w:rsidRPr="006F0B90">
        <w:rPr>
          <w:rtl/>
        </w:rPr>
        <w:t xml:space="preserve">ر و </w:t>
      </w:r>
      <w:r w:rsidR="002902AD">
        <w:rPr>
          <w:rtl/>
        </w:rPr>
        <w:t>ی</w:t>
      </w:r>
      <w:r w:rsidRPr="006F0B90">
        <w:rPr>
          <w:rtl/>
        </w:rPr>
        <w:t>ارانشان، پنج‏هزار نفر.. شما ه</w:t>
      </w:r>
      <w:r w:rsidR="002902AD">
        <w:rPr>
          <w:rtl/>
        </w:rPr>
        <w:t>ی</w:t>
      </w:r>
      <w:r w:rsidRPr="006F0B90">
        <w:rPr>
          <w:rtl/>
        </w:rPr>
        <w:t>چ توانى در برابرشان نخواه</w:t>
      </w:r>
      <w:r w:rsidR="002902AD">
        <w:rPr>
          <w:rtl/>
        </w:rPr>
        <w:t>ی</w:t>
      </w:r>
      <w:r w:rsidRPr="006F0B90">
        <w:rPr>
          <w:rtl/>
        </w:rPr>
        <w:t>د داشت و ش</w:t>
      </w:r>
      <w:r w:rsidR="002902AD">
        <w:rPr>
          <w:rtl/>
        </w:rPr>
        <w:t>ک</w:t>
      </w:r>
      <w:r w:rsidRPr="006F0B90">
        <w:rPr>
          <w:rtl/>
        </w:rPr>
        <w:t>ى ن</w:t>
      </w:r>
      <w:r w:rsidR="002902AD">
        <w:rPr>
          <w:rtl/>
        </w:rPr>
        <w:t>ی</w:t>
      </w:r>
      <w:r w:rsidRPr="006F0B90">
        <w:rPr>
          <w:rtl/>
        </w:rPr>
        <w:t xml:space="preserve">ست </w:t>
      </w:r>
      <w:r w:rsidR="002902AD">
        <w:rPr>
          <w:rtl/>
        </w:rPr>
        <w:t>ک</w:t>
      </w:r>
      <w:r w:rsidRPr="006F0B90">
        <w:rPr>
          <w:rtl/>
        </w:rPr>
        <w:t>ه آنها شما را مى‏خواهند... الخ»</w:t>
      </w:r>
      <w:r w:rsidRPr="002902AD">
        <w:rPr>
          <w:rStyle w:val="FootnoteReference"/>
          <w:rFonts w:ascii="Times New Roman" w:hAnsi="Times New Roman"/>
          <w:b/>
          <w:sz w:val="24"/>
          <w:rtl/>
        </w:rPr>
        <w:footnoteReference w:id="839"/>
      </w:r>
      <w:r>
        <w:rPr>
          <w:rFonts w:hint="cs"/>
          <w:rtl/>
        </w:rPr>
        <w:t>.</w:t>
      </w:r>
    </w:p>
    <w:p w:rsidR="00082CC7" w:rsidRDefault="00082CC7" w:rsidP="002F0E5E">
      <w:pPr>
        <w:pStyle w:val="a5"/>
        <w:rPr>
          <w:rtl/>
        </w:rPr>
      </w:pPr>
      <w:r w:rsidRPr="006F0B90">
        <w:rPr>
          <w:rtl/>
        </w:rPr>
        <w:t>از طرفى د</w:t>
      </w:r>
      <w:r w:rsidR="002902AD">
        <w:rPr>
          <w:rtl/>
        </w:rPr>
        <w:t>ی</w:t>
      </w:r>
      <w:r w:rsidRPr="006F0B90">
        <w:rPr>
          <w:rtl/>
        </w:rPr>
        <w:t>گر، مروان‏بن ح</w:t>
      </w:r>
      <w:r w:rsidR="002902AD">
        <w:rPr>
          <w:rtl/>
        </w:rPr>
        <w:t>ک</w:t>
      </w:r>
      <w:r w:rsidRPr="006F0B90">
        <w:rPr>
          <w:rtl/>
        </w:rPr>
        <w:t>م و گروهش در سپاه طلحه و زب</w:t>
      </w:r>
      <w:r w:rsidR="002902AD">
        <w:rPr>
          <w:rtl/>
        </w:rPr>
        <w:t>ی</w:t>
      </w:r>
      <w:r w:rsidRPr="006F0B90">
        <w:rPr>
          <w:rtl/>
        </w:rPr>
        <w:t xml:space="preserve">ر </w:t>
      </w:r>
      <w:r w:rsidR="002902AD">
        <w:rPr>
          <w:rtl/>
        </w:rPr>
        <w:t>ک</w:t>
      </w:r>
      <w:r w:rsidRPr="006F0B90">
        <w:rPr>
          <w:rtl/>
        </w:rPr>
        <w:t>ه خواهان جنگ و ناتوانى هر دو سپاه بودند، لذا با گروه فتنه‏جوى سبئ</w:t>
      </w:r>
      <w:r w:rsidR="002902AD">
        <w:rPr>
          <w:rtl/>
        </w:rPr>
        <w:t>ی</w:t>
      </w:r>
      <w:r w:rsidRPr="006F0B90">
        <w:rPr>
          <w:rtl/>
        </w:rPr>
        <w:t>ه هماهنگ شدند و شبانه پ</w:t>
      </w:r>
      <w:r w:rsidR="002902AD">
        <w:rPr>
          <w:rtl/>
        </w:rPr>
        <w:t>ی</w:t>
      </w:r>
      <w:r w:rsidRPr="006F0B90">
        <w:rPr>
          <w:rtl/>
        </w:rPr>
        <w:t>مان صلح را ش</w:t>
      </w:r>
      <w:r w:rsidR="002902AD">
        <w:rPr>
          <w:rtl/>
        </w:rPr>
        <w:t>ک</w:t>
      </w:r>
      <w:r w:rsidRPr="006F0B90">
        <w:rPr>
          <w:rtl/>
        </w:rPr>
        <w:t xml:space="preserve">ستند! گروه عبداللّه‏بن سبا در همان شب </w:t>
      </w:r>
      <w:r w:rsidR="002902AD">
        <w:rPr>
          <w:rtl/>
        </w:rPr>
        <w:t>ک</w:t>
      </w:r>
      <w:r w:rsidRPr="006F0B90">
        <w:rPr>
          <w:rtl/>
        </w:rPr>
        <w:t>ه ب</w:t>
      </w:r>
      <w:r w:rsidR="002902AD">
        <w:rPr>
          <w:rtl/>
        </w:rPr>
        <w:t>ی</w:t>
      </w:r>
      <w:r w:rsidRPr="006F0B90">
        <w:rPr>
          <w:rtl/>
        </w:rPr>
        <w:t>ش از دو هزار نفر بودند، جمع شدند و جنگ غ</w:t>
      </w:r>
      <w:r w:rsidR="002902AD">
        <w:rPr>
          <w:rtl/>
        </w:rPr>
        <w:t>ی</w:t>
      </w:r>
      <w:r w:rsidRPr="006F0B90">
        <w:rPr>
          <w:rtl/>
        </w:rPr>
        <w:t xml:space="preserve">رمنظّمى را برپا </w:t>
      </w:r>
      <w:r w:rsidR="002902AD">
        <w:rPr>
          <w:rtl/>
        </w:rPr>
        <w:t>ک</w:t>
      </w:r>
      <w:r w:rsidRPr="006F0B90">
        <w:rPr>
          <w:rtl/>
        </w:rPr>
        <w:t>ردند و در سپاه عل</w:t>
      </w:r>
      <w:r w:rsidR="002902AD">
        <w:rPr>
          <w:rtl/>
        </w:rPr>
        <w:t>ی</w:t>
      </w:r>
      <w:r w:rsidRPr="006F0B90">
        <w:rPr>
          <w:rtl/>
        </w:rPr>
        <w:t xml:space="preserve"> </w:t>
      </w:r>
      <w:r w:rsidRPr="006F0B90">
        <w:rPr>
          <w:rFonts w:cs="CTraditional Arabic"/>
          <w:rtl/>
        </w:rPr>
        <w:t>س</w:t>
      </w:r>
      <w:r w:rsidRPr="006F0B90">
        <w:rPr>
          <w:rtl/>
        </w:rPr>
        <w:t xml:space="preserve"> فر</w:t>
      </w:r>
      <w:r w:rsidR="002902AD">
        <w:rPr>
          <w:rtl/>
        </w:rPr>
        <w:t>ی</w:t>
      </w:r>
      <w:r w:rsidRPr="006F0B90">
        <w:rPr>
          <w:rtl/>
        </w:rPr>
        <w:t>اد زدند: سپاه عا</w:t>
      </w:r>
      <w:r w:rsidR="002902AD">
        <w:rPr>
          <w:rtl/>
        </w:rPr>
        <w:t>ی</w:t>
      </w:r>
      <w:r w:rsidRPr="006F0B90">
        <w:rPr>
          <w:rtl/>
        </w:rPr>
        <w:t>شه پ</w:t>
      </w:r>
      <w:r w:rsidR="002902AD">
        <w:rPr>
          <w:rtl/>
        </w:rPr>
        <w:t>ی</w:t>
      </w:r>
      <w:r w:rsidRPr="006F0B90">
        <w:rPr>
          <w:rtl/>
        </w:rPr>
        <w:t>مان را ش</w:t>
      </w:r>
      <w:r w:rsidR="002902AD">
        <w:rPr>
          <w:rtl/>
        </w:rPr>
        <w:t>ک</w:t>
      </w:r>
      <w:r w:rsidRPr="006F0B90">
        <w:rPr>
          <w:rtl/>
        </w:rPr>
        <w:t>ستند! آنها به ما خ</w:t>
      </w:r>
      <w:r w:rsidR="002902AD">
        <w:rPr>
          <w:rtl/>
        </w:rPr>
        <w:t>ی</w:t>
      </w:r>
      <w:r w:rsidRPr="006F0B90">
        <w:rPr>
          <w:rtl/>
        </w:rPr>
        <w:t xml:space="preserve">انت </w:t>
      </w:r>
      <w:r w:rsidR="002902AD">
        <w:rPr>
          <w:rtl/>
        </w:rPr>
        <w:t>ک</w:t>
      </w:r>
      <w:r w:rsidRPr="006F0B90">
        <w:rPr>
          <w:rtl/>
        </w:rPr>
        <w:t>ردند! آنها به ما شب</w:t>
      </w:r>
      <w:r w:rsidR="002902AD">
        <w:rPr>
          <w:rtl/>
        </w:rPr>
        <w:t>ی</w:t>
      </w:r>
      <w:r w:rsidRPr="006F0B90">
        <w:rPr>
          <w:rtl/>
        </w:rPr>
        <w:t>خون زدند! از طرف د</w:t>
      </w:r>
      <w:r w:rsidR="002902AD">
        <w:rPr>
          <w:rtl/>
        </w:rPr>
        <w:t>ی</w:t>
      </w:r>
      <w:r w:rsidRPr="006F0B90">
        <w:rPr>
          <w:rtl/>
        </w:rPr>
        <w:t>گر، گروه مروان‏بن ح</w:t>
      </w:r>
      <w:r w:rsidR="002902AD">
        <w:rPr>
          <w:rtl/>
        </w:rPr>
        <w:t>ک</w:t>
      </w:r>
      <w:r w:rsidRPr="006F0B90">
        <w:rPr>
          <w:rtl/>
        </w:rPr>
        <w:t>م ن</w:t>
      </w:r>
      <w:r w:rsidR="002902AD">
        <w:rPr>
          <w:rtl/>
        </w:rPr>
        <w:t>ی</w:t>
      </w:r>
      <w:r w:rsidRPr="006F0B90">
        <w:rPr>
          <w:rtl/>
        </w:rPr>
        <w:t>ز در ب</w:t>
      </w:r>
      <w:r w:rsidR="002902AD">
        <w:rPr>
          <w:rtl/>
        </w:rPr>
        <w:t>ی</w:t>
      </w:r>
      <w:r w:rsidRPr="006F0B90">
        <w:rPr>
          <w:rtl/>
        </w:rPr>
        <w:t>ن سپاه طلحه و زب</w:t>
      </w:r>
      <w:r w:rsidR="002902AD">
        <w:rPr>
          <w:rtl/>
        </w:rPr>
        <w:t>ی</w:t>
      </w:r>
      <w:r w:rsidRPr="006F0B90">
        <w:rPr>
          <w:rtl/>
        </w:rPr>
        <w:t xml:space="preserve">ر </w:t>
      </w:r>
      <w:r w:rsidRPr="006F0B90">
        <w:rPr>
          <w:rFonts w:cs="CTraditional Arabic" w:hint="cs"/>
          <w:rtl/>
        </w:rPr>
        <w:t>ب</w:t>
      </w:r>
      <w:r w:rsidRPr="006F0B90">
        <w:rPr>
          <w:rtl/>
        </w:rPr>
        <w:t xml:space="preserve"> فر</w:t>
      </w:r>
      <w:r w:rsidR="002902AD">
        <w:rPr>
          <w:rtl/>
        </w:rPr>
        <w:t>ی</w:t>
      </w:r>
      <w:r w:rsidRPr="006F0B90">
        <w:rPr>
          <w:rtl/>
        </w:rPr>
        <w:t>اد زدند: على و گروهش پ</w:t>
      </w:r>
      <w:r w:rsidR="002902AD">
        <w:rPr>
          <w:rtl/>
        </w:rPr>
        <w:t>ی</w:t>
      </w:r>
      <w:r w:rsidRPr="006F0B90">
        <w:rPr>
          <w:rtl/>
        </w:rPr>
        <w:t>مان را ش</w:t>
      </w:r>
      <w:r w:rsidR="002902AD">
        <w:rPr>
          <w:rtl/>
        </w:rPr>
        <w:t>ک</w:t>
      </w:r>
      <w:r w:rsidRPr="006F0B90">
        <w:rPr>
          <w:rtl/>
        </w:rPr>
        <w:t>ستند وبر ما تاخته‏اند! سپاه عل</w:t>
      </w:r>
      <w:r w:rsidR="002902AD">
        <w:rPr>
          <w:rtl/>
        </w:rPr>
        <w:t>ی</w:t>
      </w:r>
      <w:r w:rsidRPr="006F0B90">
        <w:rPr>
          <w:rtl/>
        </w:rPr>
        <w:t xml:space="preserve"> </w:t>
      </w:r>
      <w:r w:rsidRPr="006F0B90">
        <w:rPr>
          <w:rFonts w:cs="CTraditional Arabic"/>
          <w:rtl/>
        </w:rPr>
        <w:t>س</w:t>
      </w:r>
      <w:r w:rsidRPr="006F0B90">
        <w:rPr>
          <w:rtl/>
        </w:rPr>
        <w:t xml:space="preserve"> همگى متهوّرانه ب</w:t>
      </w:r>
      <w:r w:rsidR="002902AD">
        <w:rPr>
          <w:rtl/>
        </w:rPr>
        <w:t>ی</w:t>
      </w:r>
      <w:r w:rsidRPr="006F0B90">
        <w:rPr>
          <w:rtl/>
        </w:rPr>
        <w:t>دار شدند و هر</w:t>
      </w:r>
      <w:r w:rsidR="002902AD">
        <w:rPr>
          <w:rtl/>
        </w:rPr>
        <w:t>یک</w:t>
      </w:r>
      <w:r w:rsidRPr="006F0B90">
        <w:rPr>
          <w:rtl/>
        </w:rPr>
        <w:t xml:space="preserve"> به طرف اسلحه خود دو</w:t>
      </w:r>
      <w:r w:rsidR="002902AD">
        <w:rPr>
          <w:rtl/>
        </w:rPr>
        <w:t>ی</w:t>
      </w:r>
      <w:r w:rsidRPr="006F0B90">
        <w:rPr>
          <w:rtl/>
        </w:rPr>
        <w:t>د! عل</w:t>
      </w:r>
      <w:r w:rsidR="002902AD">
        <w:rPr>
          <w:rtl/>
        </w:rPr>
        <w:t>ی</w:t>
      </w:r>
      <w:r w:rsidRPr="006F0B90">
        <w:rPr>
          <w:rtl/>
        </w:rPr>
        <w:t xml:space="preserve"> </w:t>
      </w:r>
      <w:r w:rsidRPr="006F0B90">
        <w:rPr>
          <w:rFonts w:cs="CTraditional Arabic"/>
          <w:rtl/>
        </w:rPr>
        <w:t>س</w:t>
      </w:r>
      <w:r w:rsidRPr="006F0B90">
        <w:rPr>
          <w:rtl/>
        </w:rPr>
        <w:t xml:space="preserve"> به </w:t>
      </w:r>
      <w:r w:rsidR="002902AD">
        <w:rPr>
          <w:rtl/>
        </w:rPr>
        <w:t>یک</w:t>
      </w:r>
      <w:r w:rsidRPr="006F0B90">
        <w:rPr>
          <w:rtl/>
        </w:rPr>
        <w:t>ى از آنها گفت: چه شده است؟! گفت: ا</w:t>
      </w:r>
      <w:r w:rsidR="002902AD">
        <w:rPr>
          <w:rtl/>
        </w:rPr>
        <w:t>ی</w:t>
      </w:r>
      <w:r w:rsidRPr="006F0B90">
        <w:rPr>
          <w:rtl/>
        </w:rPr>
        <w:t>ن قوم بر ما شب</w:t>
      </w:r>
      <w:r w:rsidR="002902AD">
        <w:rPr>
          <w:rtl/>
        </w:rPr>
        <w:t>ی</w:t>
      </w:r>
      <w:r w:rsidRPr="006F0B90">
        <w:rPr>
          <w:rtl/>
        </w:rPr>
        <w:t>خون زدند و دارند بر ما مى‏تازند و مى‏</w:t>
      </w:r>
      <w:r w:rsidR="002902AD">
        <w:rPr>
          <w:rtl/>
        </w:rPr>
        <w:t>ک</w:t>
      </w:r>
      <w:r w:rsidRPr="006F0B90">
        <w:rPr>
          <w:rtl/>
        </w:rPr>
        <w:t>شند! و در نت</w:t>
      </w:r>
      <w:r w:rsidR="002902AD">
        <w:rPr>
          <w:rtl/>
        </w:rPr>
        <w:t>ی</w:t>
      </w:r>
      <w:r w:rsidRPr="006F0B90">
        <w:rPr>
          <w:rtl/>
        </w:rPr>
        <w:t>جه، جنگ جمل با نقشه توطئه‏گران به وقوع پ</w:t>
      </w:r>
      <w:r w:rsidR="002902AD">
        <w:rPr>
          <w:rtl/>
        </w:rPr>
        <w:t>ی</w:t>
      </w:r>
      <w:r w:rsidRPr="006F0B90">
        <w:rPr>
          <w:rtl/>
        </w:rPr>
        <w:t xml:space="preserve">وست.. آتشى </w:t>
      </w:r>
      <w:r w:rsidR="002902AD">
        <w:rPr>
          <w:rtl/>
        </w:rPr>
        <w:t>ک</w:t>
      </w:r>
      <w:r w:rsidRPr="006F0B90">
        <w:rPr>
          <w:rtl/>
        </w:rPr>
        <w:t>ه هر دو جانب نمى‏خواستند شعله‏ور شود!</w:t>
      </w:r>
      <w:r w:rsidRPr="002902AD">
        <w:rPr>
          <w:rStyle w:val="FootnoteReference"/>
          <w:rFonts w:ascii="Times New Roman" w:hAnsi="Times New Roman"/>
          <w:b/>
          <w:sz w:val="24"/>
          <w:rtl/>
        </w:rPr>
        <w:footnoteReference w:id="840"/>
      </w:r>
      <w:r>
        <w:rPr>
          <w:rFonts w:hint="cs"/>
          <w:rtl/>
        </w:rPr>
        <w:t>.</w:t>
      </w:r>
    </w:p>
    <w:p w:rsidR="00082CC7" w:rsidRDefault="00082CC7" w:rsidP="0006398A">
      <w:pPr>
        <w:pStyle w:val="a5"/>
        <w:rPr>
          <w:rtl/>
        </w:rPr>
      </w:pPr>
      <w:r w:rsidRPr="006F0B90">
        <w:rPr>
          <w:rtl/>
        </w:rPr>
        <w:t>در آغاز جنگ جمل، عل</w:t>
      </w:r>
      <w:r w:rsidR="002902AD">
        <w:rPr>
          <w:rtl/>
        </w:rPr>
        <w:t>ی</w:t>
      </w:r>
      <w:r w:rsidRPr="006F0B90">
        <w:rPr>
          <w:rtl/>
        </w:rPr>
        <w:t xml:space="preserve"> </w:t>
      </w:r>
      <w:r w:rsidRPr="006F0B90">
        <w:rPr>
          <w:rFonts w:cs="CTraditional Arabic"/>
          <w:rtl/>
        </w:rPr>
        <w:t>س</w:t>
      </w:r>
      <w:r w:rsidRPr="006F0B90">
        <w:rPr>
          <w:rtl/>
        </w:rPr>
        <w:t xml:space="preserve"> پ</w:t>
      </w:r>
      <w:r w:rsidR="002902AD">
        <w:rPr>
          <w:rtl/>
        </w:rPr>
        <w:t>ی</w:t>
      </w:r>
      <w:r w:rsidRPr="006F0B90">
        <w:rPr>
          <w:rtl/>
        </w:rPr>
        <w:t>امها</w:t>
      </w:r>
      <w:r w:rsidR="002902AD">
        <w:rPr>
          <w:rtl/>
        </w:rPr>
        <w:t>ی</w:t>
      </w:r>
      <w:r w:rsidRPr="006F0B90">
        <w:rPr>
          <w:rtl/>
        </w:rPr>
        <w:t>ى را براى طلحه و زب</w:t>
      </w:r>
      <w:r w:rsidR="002902AD">
        <w:rPr>
          <w:rtl/>
        </w:rPr>
        <w:t>ی</w:t>
      </w:r>
      <w:r w:rsidRPr="006F0B90">
        <w:rPr>
          <w:rtl/>
        </w:rPr>
        <w:t xml:space="preserve">ر </w:t>
      </w:r>
      <w:r w:rsidRPr="006F0B90">
        <w:rPr>
          <w:rFonts w:cs="CTraditional Arabic" w:hint="cs"/>
          <w:rtl/>
        </w:rPr>
        <w:t>ب</w:t>
      </w:r>
      <w:r w:rsidRPr="006F0B90">
        <w:rPr>
          <w:rtl/>
        </w:rPr>
        <w:t xml:space="preserve"> فرستاد و طى آن خواستار مذا</w:t>
      </w:r>
      <w:r w:rsidR="002902AD">
        <w:rPr>
          <w:rtl/>
        </w:rPr>
        <w:t>ک</w:t>
      </w:r>
      <w:r w:rsidRPr="006F0B90">
        <w:rPr>
          <w:rtl/>
        </w:rPr>
        <w:t xml:space="preserve">ره با آنها شد.. هر دو قبول </w:t>
      </w:r>
      <w:r w:rsidR="002902AD">
        <w:rPr>
          <w:rtl/>
        </w:rPr>
        <w:t>ک</w:t>
      </w:r>
      <w:r w:rsidRPr="006F0B90">
        <w:rPr>
          <w:rtl/>
        </w:rPr>
        <w:t>ردند و نزد عل</w:t>
      </w:r>
      <w:r w:rsidR="002902AD">
        <w:rPr>
          <w:rtl/>
        </w:rPr>
        <w:t>ی</w:t>
      </w:r>
      <w:r w:rsidRPr="006F0B90">
        <w:rPr>
          <w:rtl/>
        </w:rPr>
        <w:t xml:space="preserve"> </w:t>
      </w:r>
      <w:r w:rsidRPr="006F0B90">
        <w:rPr>
          <w:rFonts w:cs="CTraditional Arabic"/>
          <w:rtl/>
        </w:rPr>
        <w:t>س</w:t>
      </w:r>
      <w:r w:rsidRPr="006F0B90">
        <w:rPr>
          <w:rtl/>
        </w:rPr>
        <w:t xml:space="preserve"> رفتند.. در آن موقع عل</w:t>
      </w:r>
      <w:r w:rsidR="002902AD">
        <w:rPr>
          <w:rtl/>
        </w:rPr>
        <w:t>ی</w:t>
      </w:r>
      <w:r w:rsidRPr="006F0B90">
        <w:rPr>
          <w:rFonts w:cs="CTraditional Arabic"/>
          <w:rtl/>
        </w:rPr>
        <w:t>س</w:t>
      </w:r>
      <w:r w:rsidRPr="006F0B90">
        <w:rPr>
          <w:rtl/>
        </w:rPr>
        <w:t xml:space="preserve"> ارشادات پیامبر </w:t>
      </w:r>
      <w:r w:rsidRPr="006F0B90">
        <w:rPr>
          <w:rFonts w:cs="CTraditional Arabic"/>
          <w:rtl/>
        </w:rPr>
        <w:t>ص</w:t>
      </w:r>
      <w:r w:rsidRPr="006F0B90">
        <w:rPr>
          <w:rtl/>
        </w:rPr>
        <w:t xml:space="preserve"> را برا</w:t>
      </w:r>
      <w:r w:rsidR="002902AD">
        <w:rPr>
          <w:rtl/>
        </w:rPr>
        <w:t>ی</w:t>
      </w:r>
      <w:r w:rsidRPr="006F0B90">
        <w:rPr>
          <w:rtl/>
        </w:rPr>
        <w:t xml:space="preserve">شان </w:t>
      </w:r>
      <w:r w:rsidR="002902AD">
        <w:rPr>
          <w:rtl/>
        </w:rPr>
        <w:t>ی</w:t>
      </w:r>
      <w:r w:rsidRPr="006F0B90">
        <w:rPr>
          <w:rtl/>
        </w:rPr>
        <w:t xml:space="preserve">ادآورى </w:t>
      </w:r>
      <w:r w:rsidR="002902AD">
        <w:rPr>
          <w:rtl/>
        </w:rPr>
        <w:t>ک</w:t>
      </w:r>
      <w:r w:rsidRPr="006F0B90">
        <w:rPr>
          <w:rtl/>
        </w:rPr>
        <w:t xml:space="preserve">رد و خواست </w:t>
      </w:r>
      <w:r w:rsidR="002902AD">
        <w:rPr>
          <w:rtl/>
        </w:rPr>
        <w:t>ک</w:t>
      </w:r>
      <w:r w:rsidRPr="006F0B90">
        <w:rPr>
          <w:rtl/>
        </w:rPr>
        <w:t>ه از جنگ برحذر باشند.. طلحه و زب</w:t>
      </w:r>
      <w:r w:rsidR="002902AD">
        <w:rPr>
          <w:rtl/>
        </w:rPr>
        <w:t>ی</w:t>
      </w:r>
      <w:r w:rsidRPr="006F0B90">
        <w:rPr>
          <w:rtl/>
        </w:rPr>
        <w:t xml:space="preserve">ر </w:t>
      </w:r>
      <w:r w:rsidRPr="006F0B90">
        <w:rPr>
          <w:rFonts w:cs="CTraditional Arabic" w:hint="cs"/>
          <w:rtl/>
        </w:rPr>
        <w:t>ب</w:t>
      </w:r>
      <w:r w:rsidRPr="006F0B90">
        <w:rPr>
          <w:rtl/>
        </w:rPr>
        <w:t xml:space="preserve"> ن</w:t>
      </w:r>
      <w:r w:rsidR="002902AD">
        <w:rPr>
          <w:rtl/>
        </w:rPr>
        <w:t>ی</w:t>
      </w:r>
      <w:r w:rsidRPr="006F0B90">
        <w:rPr>
          <w:rtl/>
        </w:rPr>
        <w:t>ز پذ</w:t>
      </w:r>
      <w:r w:rsidR="002902AD">
        <w:rPr>
          <w:rtl/>
        </w:rPr>
        <w:t>ی</w:t>
      </w:r>
      <w:r w:rsidRPr="006F0B90">
        <w:rPr>
          <w:rtl/>
        </w:rPr>
        <w:t>رفتند و م</w:t>
      </w:r>
      <w:r w:rsidR="002902AD">
        <w:rPr>
          <w:rtl/>
        </w:rPr>
        <w:t>ی</w:t>
      </w:r>
      <w:r w:rsidRPr="006F0B90">
        <w:rPr>
          <w:rtl/>
        </w:rPr>
        <w:t>دان جنگ را تر</w:t>
      </w:r>
      <w:r w:rsidR="002902AD">
        <w:rPr>
          <w:rtl/>
        </w:rPr>
        <w:t>ک</w:t>
      </w:r>
      <w:r w:rsidRPr="006F0B90">
        <w:rPr>
          <w:rtl/>
        </w:rPr>
        <w:t xml:space="preserve"> </w:t>
      </w:r>
      <w:r w:rsidR="002902AD">
        <w:rPr>
          <w:rtl/>
        </w:rPr>
        <w:t>ک</w:t>
      </w:r>
      <w:r w:rsidRPr="006F0B90">
        <w:rPr>
          <w:rtl/>
        </w:rPr>
        <w:t>ردند</w:t>
      </w:r>
      <w:r w:rsidRPr="002902AD">
        <w:rPr>
          <w:rStyle w:val="FootnoteReference"/>
          <w:rFonts w:ascii="Times New Roman" w:hAnsi="Times New Roman"/>
          <w:b/>
          <w:sz w:val="24"/>
          <w:rtl/>
        </w:rPr>
        <w:footnoteReference w:id="841"/>
      </w:r>
      <w:r>
        <w:rPr>
          <w:rFonts w:hint="cs"/>
          <w:rtl/>
        </w:rPr>
        <w:t>.</w:t>
      </w:r>
    </w:p>
    <w:p w:rsidR="00082CC7" w:rsidRDefault="00082CC7" w:rsidP="002F0E5E">
      <w:pPr>
        <w:pStyle w:val="a5"/>
        <w:rPr>
          <w:rtl/>
        </w:rPr>
      </w:pPr>
      <w:r w:rsidRPr="006F0B90">
        <w:rPr>
          <w:rtl/>
        </w:rPr>
        <w:t>امّا فردى از گروه عبداللّه‏بن سبا به نام «عمروبن جرموز» در پى زب</w:t>
      </w:r>
      <w:r w:rsidR="002902AD">
        <w:rPr>
          <w:rtl/>
        </w:rPr>
        <w:t>ی</w:t>
      </w:r>
      <w:r w:rsidRPr="006F0B90">
        <w:rPr>
          <w:rtl/>
        </w:rPr>
        <w:t xml:space="preserve">ر </w:t>
      </w:r>
      <w:r w:rsidRPr="006F0B90">
        <w:rPr>
          <w:rFonts w:cs="CTraditional Arabic"/>
          <w:rtl/>
        </w:rPr>
        <w:t>س</w:t>
      </w:r>
      <w:r w:rsidRPr="006F0B90">
        <w:rPr>
          <w:rtl/>
        </w:rPr>
        <w:t xml:space="preserve"> روان شد و او را از پشت به قتل رسان</w:t>
      </w:r>
      <w:r w:rsidR="002902AD">
        <w:rPr>
          <w:rtl/>
        </w:rPr>
        <w:t>ی</w:t>
      </w:r>
      <w:r w:rsidRPr="006F0B90">
        <w:rPr>
          <w:rtl/>
        </w:rPr>
        <w:t>د! مروان ن</w:t>
      </w:r>
      <w:r w:rsidR="002902AD">
        <w:rPr>
          <w:rtl/>
        </w:rPr>
        <w:t>ی</w:t>
      </w:r>
      <w:r w:rsidRPr="006F0B90">
        <w:rPr>
          <w:rtl/>
        </w:rPr>
        <w:t>ز فرصت را غن</w:t>
      </w:r>
      <w:r w:rsidR="002902AD">
        <w:rPr>
          <w:rtl/>
        </w:rPr>
        <w:t>ی</w:t>
      </w:r>
      <w:r w:rsidRPr="006F0B90">
        <w:rPr>
          <w:rtl/>
        </w:rPr>
        <w:t>مت شمرد و او ن</w:t>
      </w:r>
      <w:r w:rsidR="002902AD">
        <w:rPr>
          <w:rtl/>
        </w:rPr>
        <w:t>ی</w:t>
      </w:r>
      <w:r w:rsidRPr="006F0B90">
        <w:rPr>
          <w:rtl/>
        </w:rPr>
        <w:t xml:space="preserve">ز طلحه </w:t>
      </w:r>
      <w:r w:rsidRPr="006F0B90">
        <w:rPr>
          <w:rFonts w:cs="CTraditional Arabic"/>
          <w:rtl/>
        </w:rPr>
        <w:t>س</w:t>
      </w:r>
      <w:r w:rsidRPr="006F0B90">
        <w:rPr>
          <w:rtl/>
        </w:rPr>
        <w:t xml:space="preserve"> را به قتل رسان</w:t>
      </w:r>
      <w:r w:rsidR="002902AD">
        <w:rPr>
          <w:rtl/>
        </w:rPr>
        <w:t>ی</w:t>
      </w:r>
      <w:r w:rsidRPr="006F0B90">
        <w:rPr>
          <w:rtl/>
        </w:rPr>
        <w:t>د!</w:t>
      </w:r>
      <w:r w:rsidRPr="002902AD">
        <w:rPr>
          <w:rStyle w:val="FootnoteReference"/>
          <w:rFonts w:ascii="Times New Roman" w:hAnsi="Times New Roman"/>
          <w:b/>
          <w:sz w:val="24"/>
          <w:rtl/>
        </w:rPr>
        <w:footnoteReference w:id="842"/>
      </w:r>
      <w:r>
        <w:rPr>
          <w:rFonts w:hint="cs"/>
          <w:rtl/>
        </w:rPr>
        <w:t>.</w:t>
      </w:r>
    </w:p>
    <w:p w:rsidR="00082CC7" w:rsidRDefault="00082CC7" w:rsidP="002F0E5E">
      <w:pPr>
        <w:pStyle w:val="a5"/>
        <w:rPr>
          <w:rtl/>
        </w:rPr>
      </w:pPr>
      <w:r w:rsidRPr="006F0B90">
        <w:rPr>
          <w:rtl/>
        </w:rPr>
        <w:t>به هر صورت، آتش ا</w:t>
      </w:r>
      <w:r w:rsidR="002902AD">
        <w:rPr>
          <w:rtl/>
        </w:rPr>
        <w:t>ی</w:t>
      </w:r>
      <w:r w:rsidRPr="006F0B90">
        <w:rPr>
          <w:rtl/>
        </w:rPr>
        <w:t>ن نبرد شعله‏ور گرد</w:t>
      </w:r>
      <w:r w:rsidR="002902AD">
        <w:rPr>
          <w:rtl/>
        </w:rPr>
        <w:t>ی</w:t>
      </w:r>
      <w:r w:rsidRPr="006F0B90">
        <w:rPr>
          <w:rtl/>
        </w:rPr>
        <w:t xml:space="preserve">د و طى آن ده‏هزار نفر از دو طرف متخاصم </w:t>
      </w:r>
      <w:r w:rsidR="002902AD">
        <w:rPr>
          <w:rtl/>
        </w:rPr>
        <w:t>ک</w:t>
      </w:r>
      <w:r w:rsidRPr="006F0B90">
        <w:rPr>
          <w:rtl/>
        </w:rPr>
        <w:t>شته شدند.. ا</w:t>
      </w:r>
      <w:r w:rsidR="002902AD">
        <w:rPr>
          <w:rtl/>
        </w:rPr>
        <w:t>ی</w:t>
      </w:r>
      <w:r w:rsidRPr="006F0B90">
        <w:rPr>
          <w:rtl/>
        </w:rPr>
        <w:t>ن بود بزرگتر</w:t>
      </w:r>
      <w:r w:rsidR="002902AD">
        <w:rPr>
          <w:rtl/>
        </w:rPr>
        <w:t>ی</w:t>
      </w:r>
      <w:r w:rsidRPr="006F0B90">
        <w:rPr>
          <w:rtl/>
        </w:rPr>
        <w:t>ن مص</w:t>
      </w:r>
      <w:r w:rsidR="002902AD">
        <w:rPr>
          <w:rtl/>
        </w:rPr>
        <w:t>ی</w:t>
      </w:r>
      <w:r w:rsidRPr="006F0B90">
        <w:rPr>
          <w:rtl/>
        </w:rPr>
        <w:t xml:space="preserve">بت و فتنه جهان اسلام </w:t>
      </w:r>
      <w:r w:rsidR="002902AD">
        <w:rPr>
          <w:rtl/>
        </w:rPr>
        <w:t>ک</w:t>
      </w:r>
      <w:r w:rsidRPr="006F0B90">
        <w:rPr>
          <w:rtl/>
        </w:rPr>
        <w:t xml:space="preserve">ه بعد از شهادت عثمان </w:t>
      </w:r>
      <w:r w:rsidRPr="006F0B90">
        <w:rPr>
          <w:rFonts w:cs="CTraditional Arabic"/>
          <w:rtl/>
        </w:rPr>
        <w:t>س</w:t>
      </w:r>
      <w:r w:rsidRPr="006F0B90">
        <w:rPr>
          <w:rtl/>
        </w:rPr>
        <w:t xml:space="preserve"> به وقوع پ</w:t>
      </w:r>
      <w:r w:rsidR="002902AD">
        <w:rPr>
          <w:rtl/>
        </w:rPr>
        <w:t>ی</w:t>
      </w:r>
      <w:r w:rsidRPr="006F0B90">
        <w:rPr>
          <w:rtl/>
        </w:rPr>
        <w:t xml:space="preserve">وست.. على به فرزندش حسن </w:t>
      </w:r>
      <w:r w:rsidRPr="006F0B90">
        <w:rPr>
          <w:rFonts w:cs="CTraditional Arabic" w:hint="cs"/>
          <w:rtl/>
        </w:rPr>
        <w:t>ب</w:t>
      </w:r>
      <w:r w:rsidRPr="006F0B90">
        <w:rPr>
          <w:rtl/>
        </w:rPr>
        <w:t xml:space="preserve"> گفت: «پسرم! اى </w:t>
      </w:r>
      <w:r w:rsidR="002902AD">
        <w:rPr>
          <w:rtl/>
        </w:rPr>
        <w:t>ک</w:t>
      </w:r>
      <w:r w:rsidRPr="006F0B90">
        <w:rPr>
          <w:rtl/>
        </w:rPr>
        <w:t>اش! پدرت ب</w:t>
      </w:r>
      <w:r w:rsidR="002902AD">
        <w:rPr>
          <w:rtl/>
        </w:rPr>
        <w:t>ی</w:t>
      </w:r>
      <w:r w:rsidRPr="006F0B90">
        <w:rPr>
          <w:rtl/>
        </w:rPr>
        <w:t>ست سال پ</w:t>
      </w:r>
      <w:r w:rsidR="002902AD">
        <w:rPr>
          <w:rtl/>
        </w:rPr>
        <w:t>ی</w:t>
      </w:r>
      <w:r w:rsidRPr="006F0B90">
        <w:rPr>
          <w:rtl/>
        </w:rPr>
        <w:t xml:space="preserve">ش، قبل از امروز مى‏مرد!»، حسن‏ </w:t>
      </w:r>
      <w:r w:rsidRPr="006F0B90">
        <w:rPr>
          <w:rFonts w:cs="CTraditional Arabic"/>
          <w:rtl/>
        </w:rPr>
        <w:t>س</w:t>
      </w:r>
      <w:r w:rsidRPr="006F0B90">
        <w:rPr>
          <w:rtl/>
        </w:rPr>
        <w:t xml:space="preserve"> گفت: «اى پدر! من تو را از ا</w:t>
      </w:r>
      <w:r w:rsidR="002902AD">
        <w:rPr>
          <w:rtl/>
        </w:rPr>
        <w:t>ی</w:t>
      </w:r>
      <w:r w:rsidRPr="006F0B90">
        <w:rPr>
          <w:rtl/>
        </w:rPr>
        <w:t xml:space="preserve">ن </w:t>
      </w:r>
      <w:r w:rsidR="002902AD">
        <w:rPr>
          <w:rtl/>
        </w:rPr>
        <w:t>ک</w:t>
      </w:r>
      <w:r w:rsidRPr="006F0B90">
        <w:rPr>
          <w:rtl/>
        </w:rPr>
        <w:t xml:space="preserve">ار نهى </w:t>
      </w:r>
      <w:r w:rsidR="002902AD">
        <w:rPr>
          <w:rtl/>
        </w:rPr>
        <w:t>ک</w:t>
      </w:r>
      <w:r w:rsidRPr="006F0B90">
        <w:rPr>
          <w:rtl/>
        </w:rPr>
        <w:t>رده بودم!»</w:t>
      </w:r>
      <w:r w:rsidRPr="002902AD">
        <w:rPr>
          <w:rStyle w:val="FootnoteReference"/>
          <w:rFonts w:ascii="Times New Roman" w:hAnsi="Times New Roman"/>
          <w:b/>
          <w:sz w:val="24"/>
        </w:rPr>
        <w:footnoteReference w:id="843"/>
      </w:r>
      <w:r>
        <w:rPr>
          <w:rFonts w:hint="cs"/>
          <w:rtl/>
        </w:rPr>
        <w:t>.</w:t>
      </w:r>
    </w:p>
    <w:p w:rsidR="00082CC7" w:rsidRDefault="00082CC7" w:rsidP="002F0E5E">
      <w:pPr>
        <w:pStyle w:val="a5"/>
        <w:rPr>
          <w:rtl/>
        </w:rPr>
      </w:pPr>
      <w:r w:rsidRPr="006F0B90">
        <w:rPr>
          <w:rtl/>
        </w:rPr>
        <w:t>اگر چنانچه جنگ جمل با وجود نابسامان</w:t>
      </w:r>
      <w:r w:rsidR="002902AD">
        <w:rPr>
          <w:rtl/>
        </w:rPr>
        <w:t>ی</w:t>
      </w:r>
      <w:r w:rsidRPr="006F0B90">
        <w:rPr>
          <w:rtl/>
        </w:rPr>
        <w:t xml:space="preserve">هاى قبلى، </w:t>
      </w:r>
      <w:r w:rsidR="002902AD">
        <w:rPr>
          <w:rtl/>
        </w:rPr>
        <w:t>ک</w:t>
      </w:r>
      <w:r w:rsidRPr="006F0B90">
        <w:rPr>
          <w:rtl/>
        </w:rPr>
        <w:t>ه با تداب</w:t>
      </w:r>
      <w:r w:rsidR="002902AD">
        <w:rPr>
          <w:rtl/>
        </w:rPr>
        <w:t>ی</w:t>
      </w:r>
      <w:r w:rsidRPr="006F0B90">
        <w:rPr>
          <w:rtl/>
        </w:rPr>
        <w:t>ر فتنه‏جو</w:t>
      </w:r>
      <w:r w:rsidR="002902AD">
        <w:rPr>
          <w:rtl/>
        </w:rPr>
        <w:t>ی</w:t>
      </w:r>
      <w:r w:rsidRPr="006F0B90">
        <w:rPr>
          <w:rtl/>
        </w:rPr>
        <w:t>ان -عبداللّه‏بن سبا و مروان‏بن ح</w:t>
      </w:r>
      <w:r w:rsidR="002902AD">
        <w:rPr>
          <w:rtl/>
        </w:rPr>
        <w:t>ک</w:t>
      </w:r>
      <w:r w:rsidRPr="006F0B90">
        <w:rPr>
          <w:rtl/>
        </w:rPr>
        <w:t>م - به وقوع پ</w:t>
      </w:r>
      <w:r w:rsidR="002902AD">
        <w:rPr>
          <w:rtl/>
        </w:rPr>
        <w:t>ی</w:t>
      </w:r>
      <w:r w:rsidRPr="006F0B90">
        <w:rPr>
          <w:rtl/>
        </w:rPr>
        <w:t>وست، رخ نمى‏داد، مراحل بعدى اختلافات و جنگهاى صف</w:t>
      </w:r>
      <w:r w:rsidR="002902AD">
        <w:rPr>
          <w:rtl/>
        </w:rPr>
        <w:t>ی</w:t>
      </w:r>
      <w:r w:rsidRPr="006F0B90">
        <w:rPr>
          <w:rtl/>
        </w:rPr>
        <w:t>ن و نهروان و... به وقوع نمى‏پ</w:t>
      </w:r>
      <w:r w:rsidR="002902AD">
        <w:rPr>
          <w:rtl/>
        </w:rPr>
        <w:t>ی</w:t>
      </w:r>
      <w:r w:rsidRPr="006F0B90">
        <w:rPr>
          <w:rtl/>
        </w:rPr>
        <w:t>وست و در سپاه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تفرقه ا</w:t>
      </w:r>
      <w:r w:rsidR="002902AD">
        <w:rPr>
          <w:rtl/>
        </w:rPr>
        <w:t>ی</w:t>
      </w:r>
      <w:r w:rsidRPr="006F0B90">
        <w:rPr>
          <w:rtl/>
        </w:rPr>
        <w:t>جاد نمى‏شد و شام قدرتمندتر نمى‏گشت و نها</w:t>
      </w:r>
      <w:r w:rsidR="002902AD">
        <w:rPr>
          <w:rtl/>
        </w:rPr>
        <w:t>ی</w:t>
      </w:r>
      <w:r w:rsidRPr="006F0B90">
        <w:rPr>
          <w:rtl/>
        </w:rPr>
        <w:t>تاً خلافت راشده به پادشاهى و ملو</w:t>
      </w:r>
      <w:r w:rsidR="002902AD">
        <w:rPr>
          <w:rtl/>
        </w:rPr>
        <w:t>کی</w:t>
      </w:r>
      <w:r w:rsidRPr="006F0B90">
        <w:rPr>
          <w:rtl/>
        </w:rPr>
        <w:t>ت تبد</w:t>
      </w:r>
      <w:r w:rsidR="002902AD">
        <w:rPr>
          <w:rtl/>
        </w:rPr>
        <w:t>ی</w:t>
      </w:r>
      <w:r w:rsidRPr="006F0B90">
        <w:rPr>
          <w:rtl/>
        </w:rPr>
        <w:t>ل نمى‏گرد</w:t>
      </w:r>
      <w:r w:rsidR="002902AD">
        <w:rPr>
          <w:rtl/>
        </w:rPr>
        <w:t>ی</w:t>
      </w:r>
      <w:r w:rsidRPr="006F0B90">
        <w:rPr>
          <w:rtl/>
        </w:rPr>
        <w:t>د!</w:t>
      </w:r>
      <w:r>
        <w:rPr>
          <w:rFonts w:hint="cs"/>
          <w:rtl/>
        </w:rPr>
        <w:t>.</w:t>
      </w:r>
    </w:p>
    <w:p w:rsidR="00082CC7" w:rsidRDefault="00082CC7" w:rsidP="002F0E5E">
      <w:pPr>
        <w:pStyle w:val="a5"/>
        <w:rPr>
          <w:rtl/>
        </w:rPr>
      </w:pPr>
      <w:r w:rsidRPr="006F0B90">
        <w:rPr>
          <w:rtl/>
        </w:rPr>
        <w:t>در حق</w:t>
      </w:r>
      <w:r w:rsidR="002902AD">
        <w:rPr>
          <w:rtl/>
        </w:rPr>
        <w:t>ی</w:t>
      </w:r>
      <w:r w:rsidRPr="006F0B90">
        <w:rPr>
          <w:rtl/>
        </w:rPr>
        <w:t>قت، عبداللّه‏بن سبا و مروان به نتا</w:t>
      </w:r>
      <w:r w:rsidR="002902AD">
        <w:rPr>
          <w:rtl/>
        </w:rPr>
        <w:t>ی</w:t>
      </w:r>
      <w:r w:rsidRPr="006F0B90">
        <w:rPr>
          <w:rtl/>
        </w:rPr>
        <w:t xml:space="preserve">جى </w:t>
      </w:r>
      <w:r w:rsidR="002902AD">
        <w:rPr>
          <w:rtl/>
        </w:rPr>
        <w:t>ک</w:t>
      </w:r>
      <w:r w:rsidRPr="006F0B90">
        <w:rPr>
          <w:rtl/>
        </w:rPr>
        <w:t>ه انتظارش را مى‏</w:t>
      </w:r>
      <w:r w:rsidR="002902AD">
        <w:rPr>
          <w:rtl/>
        </w:rPr>
        <w:t>ک</w:t>
      </w:r>
      <w:r w:rsidRPr="006F0B90">
        <w:rPr>
          <w:rtl/>
        </w:rPr>
        <w:t>ش</w:t>
      </w:r>
      <w:r w:rsidR="002902AD">
        <w:rPr>
          <w:rtl/>
        </w:rPr>
        <w:t>ی</w:t>
      </w:r>
      <w:r w:rsidRPr="006F0B90">
        <w:rPr>
          <w:rtl/>
        </w:rPr>
        <w:t xml:space="preserve">دند، دست </w:t>
      </w:r>
      <w:r w:rsidR="002902AD">
        <w:rPr>
          <w:rtl/>
        </w:rPr>
        <w:t>ی</w:t>
      </w:r>
      <w:r w:rsidRPr="006F0B90">
        <w:rPr>
          <w:rtl/>
        </w:rPr>
        <w:t>افتند؛ به هم</w:t>
      </w:r>
      <w:r w:rsidR="002902AD">
        <w:rPr>
          <w:rtl/>
        </w:rPr>
        <w:t>ی</w:t>
      </w:r>
      <w:r w:rsidRPr="006F0B90">
        <w:rPr>
          <w:rtl/>
        </w:rPr>
        <w:t xml:space="preserve">ن منظور </w:t>
      </w:r>
      <w:r w:rsidR="002902AD">
        <w:rPr>
          <w:rtl/>
        </w:rPr>
        <w:t>یک</w:t>
      </w:r>
      <w:r w:rsidRPr="006F0B90">
        <w:rPr>
          <w:rtl/>
        </w:rPr>
        <w:t>ى به سپاه عل</w:t>
      </w:r>
      <w:r w:rsidR="002902AD">
        <w:rPr>
          <w:rtl/>
        </w:rPr>
        <w:t>ی</w:t>
      </w:r>
      <w:r w:rsidRPr="006F0B90">
        <w:rPr>
          <w:rtl/>
        </w:rPr>
        <w:t xml:space="preserve"> </w:t>
      </w:r>
      <w:r w:rsidRPr="006F0B90">
        <w:rPr>
          <w:rFonts w:cs="CTraditional Arabic"/>
          <w:rtl/>
        </w:rPr>
        <w:t>س</w:t>
      </w:r>
      <w:r w:rsidRPr="006F0B90">
        <w:rPr>
          <w:rtl/>
        </w:rPr>
        <w:t xml:space="preserve"> و د</w:t>
      </w:r>
      <w:r w:rsidR="002902AD">
        <w:rPr>
          <w:rtl/>
        </w:rPr>
        <w:t>ی</w:t>
      </w:r>
      <w:r w:rsidRPr="006F0B90">
        <w:rPr>
          <w:rtl/>
        </w:rPr>
        <w:t>گرى به سپاه طلحه و زب</w:t>
      </w:r>
      <w:r w:rsidR="002902AD">
        <w:rPr>
          <w:rtl/>
        </w:rPr>
        <w:t>ی</w:t>
      </w:r>
      <w:r w:rsidRPr="006F0B90">
        <w:rPr>
          <w:rtl/>
        </w:rPr>
        <w:t xml:space="preserve">ر </w:t>
      </w:r>
      <w:r w:rsidRPr="006F0B90">
        <w:rPr>
          <w:rFonts w:cs="CTraditional Arabic" w:hint="cs"/>
          <w:rtl/>
        </w:rPr>
        <w:t>ب</w:t>
      </w:r>
      <w:r w:rsidRPr="006F0B90">
        <w:rPr>
          <w:rtl/>
        </w:rPr>
        <w:t xml:space="preserve"> پ</w:t>
      </w:r>
      <w:r w:rsidR="002902AD">
        <w:rPr>
          <w:rtl/>
        </w:rPr>
        <w:t>ی</w:t>
      </w:r>
      <w:r w:rsidRPr="006F0B90">
        <w:rPr>
          <w:rtl/>
        </w:rPr>
        <w:t>وست و دو سپاه را به جان هم انداختند و هم</w:t>
      </w:r>
      <w:r w:rsidR="002902AD">
        <w:rPr>
          <w:rtl/>
        </w:rPr>
        <w:t>ی</w:t>
      </w:r>
      <w:r w:rsidRPr="006F0B90">
        <w:rPr>
          <w:rtl/>
        </w:rPr>
        <w:t xml:space="preserve">ن </w:t>
      </w:r>
      <w:r w:rsidR="002902AD">
        <w:rPr>
          <w:rtl/>
        </w:rPr>
        <w:t>ک</w:t>
      </w:r>
      <w:r w:rsidRPr="006F0B90">
        <w:rPr>
          <w:rtl/>
        </w:rPr>
        <w:t>ه د</w:t>
      </w:r>
      <w:r w:rsidR="002902AD">
        <w:rPr>
          <w:rtl/>
        </w:rPr>
        <w:t>ی</w:t>
      </w:r>
      <w:r w:rsidRPr="006F0B90">
        <w:rPr>
          <w:rtl/>
        </w:rPr>
        <w:t>دند طرف</w:t>
      </w:r>
      <w:r w:rsidR="002902AD">
        <w:rPr>
          <w:rtl/>
        </w:rPr>
        <w:t>ی</w:t>
      </w:r>
      <w:r w:rsidRPr="006F0B90">
        <w:rPr>
          <w:rtl/>
        </w:rPr>
        <w:t xml:space="preserve">ن با هم صلح </w:t>
      </w:r>
      <w:r w:rsidR="002902AD">
        <w:rPr>
          <w:rtl/>
        </w:rPr>
        <w:t>ک</w:t>
      </w:r>
      <w:r w:rsidRPr="006F0B90">
        <w:rPr>
          <w:rtl/>
        </w:rPr>
        <w:t xml:space="preserve">رده و از جنگ دست </w:t>
      </w:r>
      <w:r w:rsidR="002902AD">
        <w:rPr>
          <w:rtl/>
        </w:rPr>
        <w:t>ک</w:t>
      </w:r>
      <w:r w:rsidRPr="006F0B90">
        <w:rPr>
          <w:rtl/>
        </w:rPr>
        <w:t>ش</w:t>
      </w:r>
      <w:r w:rsidR="002902AD">
        <w:rPr>
          <w:rtl/>
        </w:rPr>
        <w:t>ی</w:t>
      </w:r>
      <w:r w:rsidRPr="006F0B90">
        <w:rPr>
          <w:rtl/>
        </w:rPr>
        <w:t>دند، دست به قتل گروه عقب‏</w:t>
      </w:r>
      <w:r w:rsidR="002902AD">
        <w:rPr>
          <w:rtl/>
        </w:rPr>
        <w:t>ک</w:t>
      </w:r>
      <w:r w:rsidRPr="006F0B90">
        <w:rPr>
          <w:rtl/>
        </w:rPr>
        <w:t>ش</w:t>
      </w:r>
      <w:r w:rsidR="002902AD">
        <w:rPr>
          <w:rtl/>
        </w:rPr>
        <w:t>ی</w:t>
      </w:r>
      <w:r w:rsidRPr="006F0B90">
        <w:rPr>
          <w:rtl/>
        </w:rPr>
        <w:t xml:space="preserve">ده </w:t>
      </w:r>
      <w:r w:rsidR="002902AD">
        <w:rPr>
          <w:rtl/>
        </w:rPr>
        <w:t>ی</w:t>
      </w:r>
      <w:r w:rsidRPr="006F0B90">
        <w:rPr>
          <w:rtl/>
        </w:rPr>
        <w:t>عنى طلحه و زب</w:t>
      </w:r>
      <w:r w:rsidR="002902AD">
        <w:rPr>
          <w:rtl/>
        </w:rPr>
        <w:t>ی</w:t>
      </w:r>
      <w:r w:rsidRPr="006F0B90">
        <w:rPr>
          <w:rtl/>
        </w:rPr>
        <w:t xml:space="preserve">ر </w:t>
      </w:r>
      <w:r w:rsidRPr="006F0B90">
        <w:rPr>
          <w:rFonts w:cs="CTraditional Arabic" w:hint="cs"/>
          <w:rtl/>
        </w:rPr>
        <w:t>ب</w:t>
      </w:r>
      <w:r w:rsidRPr="006F0B90">
        <w:rPr>
          <w:rtl/>
        </w:rPr>
        <w:t xml:space="preserve"> زدند.. زب</w:t>
      </w:r>
      <w:r w:rsidR="002902AD">
        <w:rPr>
          <w:rtl/>
        </w:rPr>
        <w:t>ی</w:t>
      </w:r>
      <w:r w:rsidRPr="006F0B90">
        <w:rPr>
          <w:rtl/>
        </w:rPr>
        <w:t xml:space="preserve">ر </w:t>
      </w:r>
      <w:r w:rsidRPr="006F0B90">
        <w:rPr>
          <w:rFonts w:cs="CTraditional Arabic"/>
          <w:rtl/>
        </w:rPr>
        <w:t>س</w:t>
      </w:r>
      <w:r w:rsidRPr="006F0B90">
        <w:rPr>
          <w:rtl/>
        </w:rPr>
        <w:t xml:space="preserve"> توسّط </w:t>
      </w:r>
      <w:r w:rsidR="002902AD">
        <w:rPr>
          <w:rtl/>
        </w:rPr>
        <w:t>یک</w:t>
      </w:r>
      <w:r w:rsidRPr="006F0B90">
        <w:rPr>
          <w:rtl/>
        </w:rPr>
        <w:t xml:space="preserve">ى از افراد عبداللّه‏بن سبا و طلحه‏ </w:t>
      </w:r>
      <w:r w:rsidRPr="006F0B90">
        <w:rPr>
          <w:rFonts w:cs="CTraditional Arabic"/>
          <w:rtl/>
        </w:rPr>
        <w:t>س</w:t>
      </w:r>
      <w:r w:rsidRPr="006F0B90">
        <w:rPr>
          <w:rtl/>
        </w:rPr>
        <w:t xml:space="preserve"> ن</w:t>
      </w:r>
      <w:r w:rsidR="002902AD">
        <w:rPr>
          <w:rtl/>
        </w:rPr>
        <w:t>ی</w:t>
      </w:r>
      <w:r w:rsidRPr="006F0B90">
        <w:rPr>
          <w:rtl/>
        </w:rPr>
        <w:t>ز توسّط خود مروان به شهادت رس</w:t>
      </w:r>
      <w:r w:rsidR="002902AD">
        <w:rPr>
          <w:rtl/>
        </w:rPr>
        <w:t>ی</w:t>
      </w:r>
      <w:r w:rsidRPr="006F0B90">
        <w:rPr>
          <w:rtl/>
        </w:rPr>
        <w:t xml:space="preserve">د! مروان در زمان عثمان </w:t>
      </w:r>
      <w:r w:rsidRPr="006F0B90">
        <w:rPr>
          <w:rFonts w:cs="CTraditional Arabic"/>
          <w:rtl/>
        </w:rPr>
        <w:t>س</w:t>
      </w:r>
      <w:r w:rsidRPr="006F0B90">
        <w:rPr>
          <w:rtl/>
        </w:rPr>
        <w:t xml:space="preserve"> ن</w:t>
      </w:r>
      <w:r w:rsidR="002902AD">
        <w:rPr>
          <w:rtl/>
        </w:rPr>
        <w:t>ی</w:t>
      </w:r>
      <w:r w:rsidRPr="006F0B90">
        <w:rPr>
          <w:rtl/>
        </w:rPr>
        <w:t>ز از فرصتهاى ا</w:t>
      </w:r>
      <w:r w:rsidR="002902AD">
        <w:rPr>
          <w:rtl/>
        </w:rPr>
        <w:t>ی</w:t>
      </w:r>
      <w:r w:rsidRPr="006F0B90">
        <w:rPr>
          <w:rtl/>
        </w:rPr>
        <w:t>ن چنانى ز</w:t>
      </w:r>
      <w:r w:rsidR="002902AD">
        <w:rPr>
          <w:rtl/>
        </w:rPr>
        <w:t>ی</w:t>
      </w:r>
      <w:r w:rsidRPr="006F0B90">
        <w:rPr>
          <w:rtl/>
        </w:rPr>
        <w:t>اد بهره مى‏برد و ا</w:t>
      </w:r>
      <w:r w:rsidR="002902AD">
        <w:rPr>
          <w:rtl/>
        </w:rPr>
        <w:t>ی</w:t>
      </w:r>
      <w:r w:rsidRPr="006F0B90">
        <w:rPr>
          <w:rtl/>
        </w:rPr>
        <w:t xml:space="preserve">ن بود </w:t>
      </w:r>
      <w:r w:rsidR="002902AD">
        <w:rPr>
          <w:rtl/>
        </w:rPr>
        <w:t>ک</w:t>
      </w:r>
      <w:r w:rsidRPr="006F0B90">
        <w:rPr>
          <w:rtl/>
        </w:rPr>
        <w:t xml:space="preserve">ه نائله همسر عثمان </w:t>
      </w:r>
      <w:r w:rsidRPr="006F0B90">
        <w:rPr>
          <w:rFonts w:cs="CTraditional Arabic"/>
          <w:rtl/>
        </w:rPr>
        <w:t>س</w:t>
      </w:r>
      <w:r w:rsidRPr="006F0B90">
        <w:rPr>
          <w:rtl/>
        </w:rPr>
        <w:t xml:space="preserve"> به عثمان </w:t>
      </w:r>
      <w:r w:rsidRPr="006F0B90">
        <w:rPr>
          <w:rFonts w:cs="CTraditional Arabic"/>
          <w:rtl/>
        </w:rPr>
        <w:t>س</w:t>
      </w:r>
      <w:r w:rsidRPr="006F0B90">
        <w:rPr>
          <w:rtl/>
        </w:rPr>
        <w:t xml:space="preserve"> مى‏گفت: «اگر تو به نظرات مروان عمل </w:t>
      </w:r>
      <w:r w:rsidR="002902AD">
        <w:rPr>
          <w:rtl/>
        </w:rPr>
        <w:t>ک</w:t>
      </w:r>
      <w:r w:rsidRPr="006F0B90">
        <w:rPr>
          <w:rtl/>
        </w:rPr>
        <w:t>نى، تو را به قتل مى‏رساند! او نه خدا را مى‏شناسد و نه ه</w:t>
      </w:r>
      <w:r w:rsidR="002902AD">
        <w:rPr>
          <w:rtl/>
        </w:rPr>
        <w:t>ی</w:t>
      </w:r>
      <w:r w:rsidRPr="006F0B90">
        <w:rPr>
          <w:rtl/>
        </w:rPr>
        <w:t>بت و محبّت را!»</w:t>
      </w:r>
      <w:r w:rsidRPr="002902AD">
        <w:rPr>
          <w:rStyle w:val="FootnoteReference"/>
          <w:rFonts w:ascii="Times New Roman" w:hAnsi="Times New Roman"/>
          <w:b/>
          <w:sz w:val="24"/>
        </w:rPr>
        <w:footnoteReference w:id="844"/>
      </w:r>
      <w:r>
        <w:rPr>
          <w:rFonts w:hint="cs"/>
          <w:rtl/>
        </w:rPr>
        <w:t>.</w:t>
      </w:r>
    </w:p>
    <w:p w:rsidR="00082CC7" w:rsidRPr="006F0B90" w:rsidRDefault="00082CC7" w:rsidP="002F0E5E">
      <w:pPr>
        <w:pStyle w:val="a5"/>
        <w:rPr>
          <w:rtl/>
        </w:rPr>
      </w:pPr>
      <w:r w:rsidRPr="006F0B90">
        <w:rPr>
          <w:rtl/>
        </w:rPr>
        <w:t>قاتل زب</w:t>
      </w:r>
      <w:r w:rsidR="002902AD">
        <w:rPr>
          <w:rtl/>
        </w:rPr>
        <w:t>ی</w:t>
      </w:r>
      <w:r w:rsidRPr="006F0B90">
        <w:rPr>
          <w:rtl/>
        </w:rPr>
        <w:t xml:space="preserve">ر </w:t>
      </w:r>
      <w:r w:rsidRPr="006F0B90">
        <w:rPr>
          <w:rFonts w:cs="CTraditional Arabic"/>
          <w:rtl/>
        </w:rPr>
        <w:t>س</w:t>
      </w:r>
      <w:r w:rsidRPr="006F0B90">
        <w:rPr>
          <w:rtl/>
        </w:rPr>
        <w:t xml:space="preserve"> به ام</w:t>
      </w:r>
      <w:r w:rsidR="002902AD">
        <w:rPr>
          <w:rtl/>
        </w:rPr>
        <w:t>ی</w:t>
      </w:r>
      <w:r w:rsidRPr="006F0B90">
        <w:rPr>
          <w:rtl/>
        </w:rPr>
        <w:t xml:space="preserve">د </w:t>
      </w:r>
      <w:r w:rsidR="002902AD">
        <w:rPr>
          <w:rtl/>
        </w:rPr>
        <w:t>ک</w:t>
      </w:r>
      <w:r w:rsidRPr="006F0B90">
        <w:rPr>
          <w:rtl/>
        </w:rPr>
        <w:t>سب جا</w:t>
      </w:r>
      <w:r w:rsidR="002902AD">
        <w:rPr>
          <w:rtl/>
        </w:rPr>
        <w:t>ی</w:t>
      </w:r>
      <w:r w:rsidRPr="006F0B90">
        <w:rPr>
          <w:rtl/>
        </w:rPr>
        <w:t>زه نزد عل</w:t>
      </w:r>
      <w:r w:rsidR="002902AD">
        <w:rPr>
          <w:rtl/>
        </w:rPr>
        <w:t>ی</w:t>
      </w:r>
      <w:r w:rsidRPr="006F0B90">
        <w:rPr>
          <w:rtl/>
        </w:rPr>
        <w:t xml:space="preserve"> </w:t>
      </w:r>
      <w:r w:rsidRPr="006F0B90">
        <w:rPr>
          <w:rFonts w:cs="CTraditional Arabic"/>
          <w:rtl/>
        </w:rPr>
        <w:t>س</w:t>
      </w:r>
      <w:r w:rsidRPr="006F0B90">
        <w:rPr>
          <w:rtl/>
        </w:rPr>
        <w:t xml:space="preserve"> شتافت، امّا عل</w:t>
      </w:r>
      <w:r w:rsidR="002902AD">
        <w:rPr>
          <w:rtl/>
        </w:rPr>
        <w:t>ی</w:t>
      </w:r>
      <w:r w:rsidRPr="006F0B90">
        <w:rPr>
          <w:rtl/>
        </w:rPr>
        <w:t xml:space="preserve"> </w:t>
      </w:r>
      <w:r w:rsidRPr="006F0B90">
        <w:rPr>
          <w:rFonts w:cs="CTraditional Arabic"/>
          <w:rtl/>
        </w:rPr>
        <w:t>س</w:t>
      </w:r>
      <w:r w:rsidRPr="006F0B90">
        <w:rPr>
          <w:rtl/>
        </w:rPr>
        <w:t xml:space="preserve"> به او بشارت جهنّم داد و هنگامى </w:t>
      </w:r>
      <w:r w:rsidR="002902AD">
        <w:rPr>
          <w:rtl/>
        </w:rPr>
        <w:t>ک</w:t>
      </w:r>
      <w:r w:rsidRPr="006F0B90">
        <w:rPr>
          <w:rtl/>
        </w:rPr>
        <w:t>ه شمش</w:t>
      </w:r>
      <w:r w:rsidR="002902AD">
        <w:rPr>
          <w:rtl/>
        </w:rPr>
        <w:t>ی</w:t>
      </w:r>
      <w:r w:rsidRPr="006F0B90">
        <w:rPr>
          <w:rtl/>
        </w:rPr>
        <w:t>ر زب</w:t>
      </w:r>
      <w:r w:rsidR="002902AD">
        <w:rPr>
          <w:rtl/>
        </w:rPr>
        <w:t>ی</w:t>
      </w:r>
      <w:r w:rsidRPr="006F0B90">
        <w:rPr>
          <w:rtl/>
        </w:rPr>
        <w:t xml:space="preserve">ر </w:t>
      </w:r>
      <w:r w:rsidRPr="006F0B90">
        <w:rPr>
          <w:rFonts w:cs="CTraditional Arabic"/>
          <w:rtl/>
        </w:rPr>
        <w:t>س</w:t>
      </w:r>
      <w:r w:rsidRPr="006F0B90">
        <w:rPr>
          <w:rtl/>
        </w:rPr>
        <w:t xml:space="preserve"> را در دستش د</w:t>
      </w:r>
      <w:r w:rsidR="002902AD">
        <w:rPr>
          <w:rtl/>
        </w:rPr>
        <w:t>ی</w:t>
      </w:r>
      <w:r w:rsidRPr="006F0B90">
        <w:rPr>
          <w:rtl/>
        </w:rPr>
        <w:t>د، فرمود: «ا</w:t>
      </w:r>
      <w:r w:rsidR="002902AD">
        <w:rPr>
          <w:rtl/>
        </w:rPr>
        <w:t>ی</w:t>
      </w:r>
      <w:r w:rsidRPr="006F0B90">
        <w:rPr>
          <w:rtl/>
        </w:rPr>
        <w:t>ن شمش</w:t>
      </w:r>
      <w:r w:rsidR="002902AD">
        <w:rPr>
          <w:rtl/>
        </w:rPr>
        <w:t>ی</w:t>
      </w:r>
      <w:r w:rsidRPr="006F0B90">
        <w:rPr>
          <w:rtl/>
        </w:rPr>
        <w:t>ر چند</w:t>
      </w:r>
      <w:r w:rsidR="002902AD">
        <w:rPr>
          <w:rtl/>
        </w:rPr>
        <w:t>ی</w:t>
      </w:r>
      <w:r w:rsidRPr="006F0B90">
        <w:rPr>
          <w:rtl/>
        </w:rPr>
        <w:t xml:space="preserve">ن بار در راه محافظت از رسول خدا </w:t>
      </w:r>
      <w:r w:rsidRPr="006F0B90">
        <w:rPr>
          <w:rFonts w:cs="CTraditional Arabic"/>
          <w:rtl/>
        </w:rPr>
        <w:t>ص</w:t>
      </w:r>
      <w:r w:rsidRPr="006F0B90">
        <w:rPr>
          <w:rtl/>
        </w:rPr>
        <w:t xml:space="preserve"> به </w:t>
      </w:r>
      <w:r w:rsidR="002902AD">
        <w:rPr>
          <w:rtl/>
        </w:rPr>
        <w:t>ک</w:t>
      </w:r>
      <w:r w:rsidRPr="006F0B90">
        <w:rPr>
          <w:rtl/>
        </w:rPr>
        <w:t>ار رفته است!»</w:t>
      </w:r>
      <w:r w:rsidRPr="002902AD">
        <w:rPr>
          <w:rStyle w:val="FootnoteReference"/>
          <w:rFonts w:ascii="Times New Roman" w:hAnsi="Times New Roman"/>
          <w:b/>
          <w:sz w:val="24"/>
          <w:rtl/>
        </w:rPr>
        <w:footnoteReference w:id="845"/>
      </w:r>
      <w:r>
        <w:rPr>
          <w:rFonts w:hint="cs"/>
          <w:rtl/>
        </w:rPr>
        <w:t>.</w:t>
      </w:r>
    </w:p>
    <w:p w:rsidR="00082CC7" w:rsidRDefault="00082CC7" w:rsidP="002F0E5E">
      <w:pPr>
        <w:pStyle w:val="a5"/>
        <w:rPr>
          <w:rtl/>
        </w:rPr>
      </w:pPr>
      <w:r w:rsidRPr="006F0B90">
        <w:rPr>
          <w:rtl/>
        </w:rPr>
        <w:t xml:space="preserve">پسر طلحه </w:t>
      </w:r>
      <w:r w:rsidRPr="006F0B90">
        <w:rPr>
          <w:rFonts w:cs="CTraditional Arabic"/>
          <w:rtl/>
        </w:rPr>
        <w:t>س</w:t>
      </w:r>
      <w:r w:rsidRPr="006F0B90">
        <w:rPr>
          <w:rtl/>
        </w:rPr>
        <w:t xml:space="preserve"> ن</w:t>
      </w:r>
      <w:r w:rsidR="002902AD">
        <w:rPr>
          <w:rtl/>
        </w:rPr>
        <w:t>ی</w:t>
      </w:r>
      <w:r w:rsidRPr="006F0B90">
        <w:rPr>
          <w:rtl/>
        </w:rPr>
        <w:t>ز جهت ملاقات نزد عل</w:t>
      </w:r>
      <w:r w:rsidR="002902AD">
        <w:rPr>
          <w:rtl/>
        </w:rPr>
        <w:t>ی</w:t>
      </w:r>
      <w:r w:rsidRPr="006F0B90">
        <w:rPr>
          <w:rtl/>
        </w:rPr>
        <w:t xml:space="preserve"> </w:t>
      </w:r>
      <w:r w:rsidRPr="006F0B90">
        <w:rPr>
          <w:rFonts w:cs="CTraditional Arabic"/>
          <w:rtl/>
        </w:rPr>
        <w:t>س</w:t>
      </w:r>
      <w:r w:rsidRPr="006F0B90">
        <w:rPr>
          <w:rtl/>
        </w:rPr>
        <w:t xml:space="preserve"> حاضر شد.. عل</w:t>
      </w:r>
      <w:r w:rsidR="002902AD">
        <w:rPr>
          <w:rtl/>
        </w:rPr>
        <w:t>ی</w:t>
      </w:r>
      <w:r w:rsidRPr="006F0B90">
        <w:rPr>
          <w:rtl/>
        </w:rPr>
        <w:t xml:space="preserve"> </w:t>
      </w:r>
      <w:r w:rsidRPr="006F0B90">
        <w:rPr>
          <w:rFonts w:cs="CTraditional Arabic"/>
          <w:rtl/>
        </w:rPr>
        <w:t>س</w:t>
      </w:r>
      <w:r w:rsidRPr="006F0B90">
        <w:rPr>
          <w:rtl/>
        </w:rPr>
        <w:t xml:space="preserve"> او را مورد محبّت و تفقّد خو</w:t>
      </w:r>
      <w:r w:rsidR="002902AD">
        <w:rPr>
          <w:rtl/>
        </w:rPr>
        <w:t>ی</w:t>
      </w:r>
      <w:r w:rsidRPr="006F0B90">
        <w:rPr>
          <w:rtl/>
        </w:rPr>
        <w:t>ش قرار داد و اموالش را به وى برگرداند و فرمود: «ام</w:t>
      </w:r>
      <w:r w:rsidR="002902AD">
        <w:rPr>
          <w:rtl/>
        </w:rPr>
        <w:t>ی</w:t>
      </w:r>
      <w:r w:rsidRPr="006F0B90">
        <w:rPr>
          <w:rtl/>
        </w:rPr>
        <w:t>دوارم ب</w:t>
      </w:r>
      <w:r w:rsidR="002902AD">
        <w:rPr>
          <w:rtl/>
        </w:rPr>
        <w:t>ی</w:t>
      </w:r>
      <w:r w:rsidRPr="006F0B90">
        <w:rPr>
          <w:rtl/>
        </w:rPr>
        <w:t>ن من و پدرت، به روز رستاخ</w:t>
      </w:r>
      <w:r w:rsidR="002902AD">
        <w:rPr>
          <w:rtl/>
        </w:rPr>
        <w:t>ی</w:t>
      </w:r>
      <w:r w:rsidRPr="006F0B90">
        <w:rPr>
          <w:rtl/>
        </w:rPr>
        <w:t xml:space="preserve">ز معامله‏اى واقع شود </w:t>
      </w:r>
      <w:r w:rsidR="002902AD">
        <w:rPr>
          <w:rtl/>
        </w:rPr>
        <w:t>ک</w:t>
      </w:r>
      <w:r w:rsidRPr="006F0B90">
        <w:rPr>
          <w:rtl/>
        </w:rPr>
        <w:t>ه خداوند سبحان در قرآن از آن چن</w:t>
      </w:r>
      <w:r w:rsidR="002902AD">
        <w:rPr>
          <w:rtl/>
        </w:rPr>
        <w:t>ی</w:t>
      </w:r>
      <w:r w:rsidRPr="006F0B90">
        <w:rPr>
          <w:rtl/>
        </w:rPr>
        <w:t>ن ذ</w:t>
      </w:r>
      <w:r w:rsidR="002902AD">
        <w:rPr>
          <w:rtl/>
        </w:rPr>
        <w:t>ک</w:t>
      </w:r>
      <w:r w:rsidRPr="006F0B90">
        <w:rPr>
          <w:rtl/>
        </w:rPr>
        <w:t xml:space="preserve">ر </w:t>
      </w:r>
      <w:r w:rsidR="002902AD">
        <w:rPr>
          <w:rtl/>
        </w:rPr>
        <w:t>ک</w:t>
      </w:r>
      <w:r w:rsidRPr="006F0B90">
        <w:rPr>
          <w:rtl/>
        </w:rPr>
        <w:t>رده:</w:t>
      </w:r>
      <w:r>
        <w:rPr>
          <w:rFonts w:hint="cs"/>
          <w:rtl/>
        </w:rPr>
        <w:t xml:space="preserve"> </w:t>
      </w:r>
      <w:r>
        <w:rPr>
          <w:rFonts w:cs="Traditional Arabic" w:hint="cs"/>
          <w:rtl/>
        </w:rPr>
        <w:t>﴿</w:t>
      </w:r>
      <w:r w:rsidR="004658EB" w:rsidRPr="002902AD">
        <w:rPr>
          <w:rStyle w:val="Char3"/>
          <w:rFonts w:hint="cs"/>
          <w:rtl/>
        </w:rPr>
        <w:t>وَنَزَعۡنَا مَا فِي صُدُورِهِم مِّنۡ غِلٍّ إِخۡوَٰنًا عَلَىٰ سُرُرٖ مُّتَقَٰبِلِينَ ٤٧</w:t>
      </w:r>
      <w:r>
        <w:rPr>
          <w:rFonts w:cs="Traditional Arabic" w:hint="cs"/>
          <w:rtl/>
        </w:rPr>
        <w:t>﴾</w:t>
      </w:r>
      <w:r w:rsidR="004658EB">
        <w:rPr>
          <w:rFonts w:hint="cs"/>
          <w:rtl/>
        </w:rPr>
        <w:t xml:space="preserve"> </w:t>
      </w:r>
      <w:r w:rsidRPr="002F0E5E">
        <w:rPr>
          <w:rStyle w:val="Char4"/>
          <w:rtl/>
        </w:rPr>
        <w:t>[الحجر: ٤٧]</w:t>
      </w:r>
      <w:r>
        <w:rPr>
          <w:rFonts w:hint="cs"/>
          <w:color w:val="000000"/>
          <w:rtl/>
        </w:rPr>
        <w:t>.</w:t>
      </w:r>
      <w:r w:rsidR="00D17E13">
        <w:rPr>
          <w:rFonts w:cs="Arial"/>
          <w:color w:val="000000"/>
          <w:sz w:val="2"/>
          <w:szCs w:val="2"/>
          <w:rtl/>
        </w:rPr>
        <w:t xml:space="preserve"> </w:t>
      </w:r>
      <w:r>
        <w:rPr>
          <w:rFonts w:cs="Traditional Arabic" w:hint="cs"/>
          <w:rtl/>
        </w:rPr>
        <w:t>«</w:t>
      </w:r>
      <w:r w:rsidRPr="007953DA">
        <w:rPr>
          <w:sz w:val="26"/>
          <w:szCs w:val="26"/>
          <w:rtl/>
        </w:rPr>
        <w:t xml:space="preserve">و </w:t>
      </w:r>
      <w:r w:rsidR="002902AD">
        <w:rPr>
          <w:sz w:val="26"/>
          <w:szCs w:val="26"/>
          <w:rtl/>
        </w:rPr>
        <w:t>کی</w:t>
      </w:r>
      <w:r w:rsidRPr="007953DA">
        <w:rPr>
          <w:sz w:val="26"/>
          <w:szCs w:val="26"/>
          <w:rtl/>
        </w:rPr>
        <w:t>نه‏توزى و دشمنانگى را از س</w:t>
      </w:r>
      <w:r w:rsidR="002902AD">
        <w:rPr>
          <w:sz w:val="26"/>
          <w:szCs w:val="26"/>
          <w:rtl/>
        </w:rPr>
        <w:t>ی</w:t>
      </w:r>
      <w:r w:rsidRPr="007953DA">
        <w:rPr>
          <w:sz w:val="26"/>
          <w:szCs w:val="26"/>
          <w:rtl/>
        </w:rPr>
        <w:t>نه‏ها</w:t>
      </w:r>
      <w:r w:rsidR="002902AD">
        <w:rPr>
          <w:sz w:val="26"/>
          <w:szCs w:val="26"/>
          <w:rtl/>
        </w:rPr>
        <w:t>ی</w:t>
      </w:r>
      <w:r w:rsidRPr="007953DA">
        <w:rPr>
          <w:sz w:val="26"/>
          <w:szCs w:val="26"/>
          <w:rtl/>
        </w:rPr>
        <w:t>شان ب</w:t>
      </w:r>
      <w:r w:rsidR="002902AD">
        <w:rPr>
          <w:sz w:val="26"/>
          <w:szCs w:val="26"/>
          <w:rtl/>
        </w:rPr>
        <w:t>ی</w:t>
      </w:r>
      <w:r w:rsidRPr="007953DA">
        <w:rPr>
          <w:sz w:val="26"/>
          <w:szCs w:val="26"/>
          <w:rtl/>
        </w:rPr>
        <w:t>رون مى‏</w:t>
      </w:r>
      <w:r w:rsidR="002902AD">
        <w:rPr>
          <w:sz w:val="26"/>
          <w:szCs w:val="26"/>
          <w:rtl/>
        </w:rPr>
        <w:t>ک</w:t>
      </w:r>
      <w:r w:rsidRPr="007953DA">
        <w:rPr>
          <w:sz w:val="26"/>
          <w:szCs w:val="26"/>
          <w:rtl/>
        </w:rPr>
        <w:t>ش</w:t>
      </w:r>
      <w:r w:rsidR="002902AD">
        <w:rPr>
          <w:sz w:val="26"/>
          <w:szCs w:val="26"/>
          <w:rtl/>
        </w:rPr>
        <w:t>ی</w:t>
      </w:r>
      <w:r w:rsidRPr="007953DA">
        <w:rPr>
          <w:sz w:val="26"/>
          <w:szCs w:val="26"/>
          <w:rtl/>
        </w:rPr>
        <w:t>م و برادرانه بر تختها مقابل هم مى‏نش</w:t>
      </w:r>
      <w:r w:rsidR="002902AD">
        <w:rPr>
          <w:sz w:val="26"/>
          <w:szCs w:val="26"/>
          <w:rtl/>
        </w:rPr>
        <w:t>ی</w:t>
      </w:r>
      <w:r w:rsidRPr="007953DA">
        <w:rPr>
          <w:sz w:val="26"/>
          <w:szCs w:val="26"/>
          <w:rtl/>
        </w:rPr>
        <w:t>نند</w:t>
      </w:r>
      <w:r>
        <w:rPr>
          <w:rFonts w:cs="Traditional Arabic" w:hint="cs"/>
          <w:rtl/>
        </w:rPr>
        <w:t>»</w:t>
      </w:r>
      <w:r w:rsidRPr="002902AD">
        <w:rPr>
          <w:rStyle w:val="FootnoteReference"/>
          <w:rFonts w:ascii="Times New Roman" w:hAnsi="Times New Roman"/>
          <w:b/>
          <w:sz w:val="24"/>
        </w:rPr>
        <w:footnoteReference w:id="846"/>
      </w:r>
      <w:r>
        <w:rPr>
          <w:rFonts w:hint="cs"/>
          <w:rtl/>
        </w:rPr>
        <w:t>.</w:t>
      </w:r>
    </w:p>
    <w:p w:rsidR="00082CC7" w:rsidRDefault="00082CC7" w:rsidP="002F0E5E">
      <w:pPr>
        <w:pStyle w:val="a5"/>
        <w:rPr>
          <w:rtl/>
        </w:rPr>
      </w:pPr>
      <w:r w:rsidRPr="006F0B90">
        <w:rPr>
          <w:rtl/>
        </w:rPr>
        <w:t>همچن</w:t>
      </w:r>
      <w:r w:rsidR="002902AD">
        <w:rPr>
          <w:rtl/>
        </w:rPr>
        <w:t>ی</w:t>
      </w:r>
      <w:r w:rsidRPr="006F0B90">
        <w:rPr>
          <w:rtl/>
        </w:rPr>
        <w:t>ن با عا</w:t>
      </w:r>
      <w:r w:rsidR="002902AD">
        <w:rPr>
          <w:rtl/>
        </w:rPr>
        <w:t>ی</w:t>
      </w:r>
      <w:r w:rsidRPr="006F0B90">
        <w:rPr>
          <w:rtl/>
        </w:rPr>
        <w:t xml:space="preserve">شه </w:t>
      </w:r>
      <w:r w:rsidRPr="006F0B90">
        <w:rPr>
          <w:rFonts w:cs="CTraditional Arabic" w:hint="cs"/>
          <w:rtl/>
        </w:rPr>
        <w:t>ل</w:t>
      </w:r>
      <w:r w:rsidRPr="006F0B90">
        <w:rPr>
          <w:rtl/>
        </w:rPr>
        <w:t xml:space="preserve"> </w:t>
      </w:r>
      <w:r w:rsidR="002902AD">
        <w:rPr>
          <w:rtl/>
        </w:rPr>
        <w:t>ک</w:t>
      </w:r>
      <w:r w:rsidRPr="006F0B90">
        <w:rPr>
          <w:rtl/>
        </w:rPr>
        <w:t>ه در واقع رهبر حق</w:t>
      </w:r>
      <w:r w:rsidR="002902AD">
        <w:rPr>
          <w:rtl/>
        </w:rPr>
        <w:t>ی</w:t>
      </w:r>
      <w:r w:rsidRPr="006F0B90">
        <w:rPr>
          <w:rtl/>
        </w:rPr>
        <w:t>قى گروه ش</w:t>
      </w:r>
      <w:r w:rsidR="002902AD">
        <w:rPr>
          <w:rtl/>
        </w:rPr>
        <w:t>ک</w:t>
      </w:r>
      <w:r w:rsidRPr="006F0B90">
        <w:rPr>
          <w:rtl/>
        </w:rPr>
        <w:t>ست‏خورده -خصوصاً پس از شهادت طلحه و زب</w:t>
      </w:r>
      <w:r w:rsidR="002902AD">
        <w:rPr>
          <w:rtl/>
        </w:rPr>
        <w:t>ی</w:t>
      </w:r>
      <w:r w:rsidRPr="006F0B90">
        <w:rPr>
          <w:rtl/>
        </w:rPr>
        <w:t xml:space="preserve">ر - بود، با احترام </w:t>
      </w:r>
      <w:r w:rsidR="002902AD">
        <w:rPr>
          <w:rtl/>
        </w:rPr>
        <w:t>ک</w:t>
      </w:r>
      <w:r w:rsidRPr="006F0B90">
        <w:rPr>
          <w:rtl/>
        </w:rPr>
        <w:t>امل برخورد نمود و با حفاظت تمام او را به مد</w:t>
      </w:r>
      <w:r w:rsidR="002902AD">
        <w:rPr>
          <w:rtl/>
        </w:rPr>
        <w:t>ی</w:t>
      </w:r>
      <w:r w:rsidRPr="006F0B90">
        <w:rPr>
          <w:rtl/>
        </w:rPr>
        <w:t>نه فرستاد</w:t>
      </w:r>
      <w:r w:rsidRPr="002902AD">
        <w:rPr>
          <w:rStyle w:val="FootnoteReference"/>
          <w:rFonts w:ascii="Times New Roman" w:hAnsi="Times New Roman"/>
          <w:b/>
          <w:sz w:val="24"/>
          <w:rtl/>
        </w:rPr>
        <w:footnoteReference w:id="847"/>
      </w:r>
      <w:r>
        <w:rPr>
          <w:rFonts w:hint="cs"/>
          <w:rtl/>
        </w:rPr>
        <w:t>.</w:t>
      </w:r>
    </w:p>
    <w:p w:rsidR="00082CC7" w:rsidRDefault="00082CC7" w:rsidP="002F0E5E">
      <w:pPr>
        <w:pStyle w:val="a5"/>
        <w:rPr>
          <w:rtl/>
        </w:rPr>
      </w:pPr>
      <w:r w:rsidRPr="006F0B90">
        <w:rPr>
          <w:rtl/>
        </w:rPr>
        <w:t>گروهى نزد عل</w:t>
      </w:r>
      <w:r w:rsidR="002902AD">
        <w:rPr>
          <w:rtl/>
        </w:rPr>
        <w:t>ی</w:t>
      </w:r>
      <w:r w:rsidRPr="006F0B90">
        <w:rPr>
          <w:rtl/>
        </w:rPr>
        <w:t xml:space="preserve"> </w:t>
      </w:r>
      <w:r w:rsidRPr="006F0B90">
        <w:rPr>
          <w:rFonts w:cs="CTraditional Arabic"/>
          <w:rtl/>
        </w:rPr>
        <w:t>س</w:t>
      </w:r>
      <w:r w:rsidRPr="006F0B90">
        <w:rPr>
          <w:rtl/>
        </w:rPr>
        <w:t xml:space="preserve"> آمدند و از او خواستند </w:t>
      </w:r>
      <w:r w:rsidR="002902AD">
        <w:rPr>
          <w:rtl/>
        </w:rPr>
        <w:t>ک</w:t>
      </w:r>
      <w:r w:rsidRPr="006F0B90">
        <w:rPr>
          <w:rtl/>
        </w:rPr>
        <w:t>ه اموال اصحاب طلحه و زب</w:t>
      </w:r>
      <w:r w:rsidR="002902AD">
        <w:rPr>
          <w:rtl/>
        </w:rPr>
        <w:t>ی</w:t>
      </w:r>
      <w:r w:rsidRPr="006F0B90">
        <w:rPr>
          <w:rtl/>
        </w:rPr>
        <w:t xml:space="preserve">ر </w:t>
      </w:r>
      <w:r w:rsidRPr="006F0B90">
        <w:rPr>
          <w:rFonts w:cs="CTraditional Arabic" w:hint="cs"/>
          <w:rtl/>
        </w:rPr>
        <w:t>ب</w:t>
      </w:r>
      <w:r w:rsidRPr="006F0B90">
        <w:rPr>
          <w:rtl/>
        </w:rPr>
        <w:t xml:space="preserve"> را بر آنها تقس</w:t>
      </w:r>
      <w:r w:rsidR="002902AD">
        <w:rPr>
          <w:rtl/>
        </w:rPr>
        <w:t>ی</w:t>
      </w:r>
      <w:r w:rsidRPr="006F0B90">
        <w:rPr>
          <w:rtl/>
        </w:rPr>
        <w:t xml:space="preserve">م </w:t>
      </w:r>
      <w:r w:rsidR="002902AD">
        <w:rPr>
          <w:rtl/>
        </w:rPr>
        <w:t>ک</w:t>
      </w:r>
      <w:r w:rsidRPr="006F0B90">
        <w:rPr>
          <w:rtl/>
        </w:rPr>
        <w:t xml:space="preserve">ند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خوددارى </w:t>
      </w:r>
      <w:r w:rsidR="002902AD">
        <w:rPr>
          <w:rtl/>
        </w:rPr>
        <w:t>ک</w:t>
      </w:r>
      <w:r w:rsidRPr="006F0B90">
        <w:rPr>
          <w:rtl/>
        </w:rPr>
        <w:t>رد.. در ا</w:t>
      </w:r>
      <w:r w:rsidR="002902AD">
        <w:rPr>
          <w:rtl/>
        </w:rPr>
        <w:t>ی</w:t>
      </w:r>
      <w:r w:rsidRPr="006F0B90">
        <w:rPr>
          <w:rtl/>
        </w:rPr>
        <w:t>ن هنگام سبئ</w:t>
      </w:r>
      <w:r w:rsidR="002902AD">
        <w:rPr>
          <w:rtl/>
        </w:rPr>
        <w:t>ی</w:t>
      </w:r>
      <w:r w:rsidRPr="006F0B90">
        <w:rPr>
          <w:rtl/>
        </w:rPr>
        <w:t>ه طعنه‏زنان گفتند: چگونه خون آنها بر ما حلال است امّا اموالشان بر ما حرام است؟ ا</w:t>
      </w:r>
      <w:r w:rsidR="002902AD">
        <w:rPr>
          <w:rtl/>
        </w:rPr>
        <w:t>ی</w:t>
      </w:r>
      <w:r w:rsidRPr="006F0B90">
        <w:rPr>
          <w:rtl/>
        </w:rPr>
        <w:t>ن سخن به عل</w:t>
      </w:r>
      <w:r w:rsidR="002902AD">
        <w:rPr>
          <w:rtl/>
        </w:rPr>
        <w:t>ی</w:t>
      </w:r>
      <w:r w:rsidRPr="006F0B90">
        <w:rPr>
          <w:rtl/>
        </w:rPr>
        <w:t xml:space="preserve"> </w:t>
      </w:r>
      <w:r w:rsidRPr="006F0B90">
        <w:rPr>
          <w:rFonts w:cs="CTraditional Arabic"/>
          <w:rtl/>
        </w:rPr>
        <w:t>س</w:t>
      </w:r>
      <w:r w:rsidRPr="006F0B90">
        <w:rPr>
          <w:rtl/>
        </w:rPr>
        <w:t xml:space="preserve"> رس</w:t>
      </w:r>
      <w:r w:rsidR="002902AD">
        <w:rPr>
          <w:rtl/>
        </w:rPr>
        <w:t>ی</w:t>
      </w:r>
      <w:r w:rsidRPr="006F0B90">
        <w:rPr>
          <w:rtl/>
        </w:rPr>
        <w:t xml:space="preserve">د و گفت: </w:t>
      </w:r>
      <w:r w:rsidR="002902AD">
        <w:rPr>
          <w:rtl/>
        </w:rPr>
        <w:t>ک</w:t>
      </w:r>
      <w:r w:rsidRPr="006F0B90">
        <w:rPr>
          <w:rtl/>
        </w:rPr>
        <w:t xml:space="preserve">دام </w:t>
      </w:r>
      <w:r w:rsidR="002902AD">
        <w:rPr>
          <w:rtl/>
        </w:rPr>
        <w:t>یک</w:t>
      </w:r>
      <w:r w:rsidRPr="006F0B90">
        <w:rPr>
          <w:rtl/>
        </w:rPr>
        <w:t xml:space="preserve"> از شما دوست دارد أمّ‏المؤمن</w:t>
      </w:r>
      <w:r w:rsidR="002902AD">
        <w:rPr>
          <w:rtl/>
        </w:rPr>
        <w:t>ی</w:t>
      </w:r>
      <w:r w:rsidRPr="006F0B90">
        <w:rPr>
          <w:rtl/>
        </w:rPr>
        <w:t>ن در سهم او باشد؟! همگى سا</w:t>
      </w:r>
      <w:r w:rsidR="002902AD">
        <w:rPr>
          <w:rtl/>
        </w:rPr>
        <w:t>ک</w:t>
      </w:r>
      <w:r w:rsidRPr="006F0B90">
        <w:rPr>
          <w:rtl/>
        </w:rPr>
        <w:t>ت شدند... و سبئ</w:t>
      </w:r>
      <w:r w:rsidR="002902AD">
        <w:rPr>
          <w:rtl/>
        </w:rPr>
        <w:t>ی</w:t>
      </w:r>
      <w:r w:rsidRPr="006F0B90">
        <w:rPr>
          <w:rtl/>
        </w:rPr>
        <w:t>ه پشت سر او بس</w:t>
      </w:r>
      <w:r w:rsidR="002902AD">
        <w:rPr>
          <w:rtl/>
        </w:rPr>
        <w:t>ی</w:t>
      </w:r>
      <w:r w:rsidRPr="006F0B90">
        <w:rPr>
          <w:rtl/>
        </w:rPr>
        <w:t>ار گفتند!»</w:t>
      </w:r>
      <w:r w:rsidRPr="002902AD">
        <w:rPr>
          <w:rStyle w:val="FootnoteReference"/>
          <w:rFonts w:ascii="Times New Roman" w:hAnsi="Times New Roman"/>
          <w:b/>
          <w:sz w:val="24"/>
        </w:rPr>
        <w:footnoteReference w:id="848"/>
      </w:r>
      <w:r>
        <w:rPr>
          <w:rFonts w:hint="cs"/>
          <w:rtl/>
        </w:rPr>
        <w:t>.</w:t>
      </w:r>
    </w:p>
    <w:p w:rsidR="00082CC7" w:rsidRDefault="00082CC7" w:rsidP="002F0E5E">
      <w:pPr>
        <w:pStyle w:val="a5"/>
        <w:ind w:firstLine="0"/>
        <w:jc w:val="center"/>
        <w:rPr>
          <w:rtl/>
        </w:rPr>
      </w:pPr>
      <w:r w:rsidRPr="006F0B90">
        <w:rPr>
          <w:rtl/>
        </w:rPr>
        <w:t>*</w:t>
      </w:r>
      <w:r w:rsidR="00D17E13">
        <w:rPr>
          <w:rtl/>
        </w:rPr>
        <w:t xml:space="preserve"> </w:t>
      </w:r>
      <w:r w:rsidRPr="006F0B90">
        <w:rPr>
          <w:rtl/>
        </w:rPr>
        <w:t>*</w:t>
      </w:r>
      <w:r w:rsidR="00D17E13">
        <w:rPr>
          <w:rtl/>
        </w:rPr>
        <w:t xml:space="preserve"> </w:t>
      </w:r>
      <w:r w:rsidRPr="006F0B90">
        <w:rPr>
          <w:rtl/>
        </w:rPr>
        <w:t>*</w:t>
      </w:r>
    </w:p>
    <w:p w:rsidR="0006398A" w:rsidRPr="006F0B90" w:rsidRDefault="0006398A" w:rsidP="002F0E5E">
      <w:pPr>
        <w:pStyle w:val="a5"/>
        <w:ind w:firstLine="0"/>
        <w:jc w:val="center"/>
      </w:pPr>
    </w:p>
    <w:p w:rsidR="00082CC7" w:rsidRPr="006F0B90" w:rsidRDefault="00082CC7" w:rsidP="00082CC7">
      <w:pPr>
        <w:pStyle w:val="a1"/>
      </w:pPr>
      <w:r w:rsidRPr="006F0B90">
        <w:rPr>
          <w:rtl/>
        </w:rPr>
        <w:t xml:space="preserve"> </w:t>
      </w:r>
      <w:bookmarkStart w:id="171" w:name="_Toc326959944"/>
      <w:bookmarkStart w:id="172" w:name="_Toc439953635"/>
      <w:r w:rsidRPr="006F0B90">
        <w:rPr>
          <w:rtl/>
        </w:rPr>
        <w:t>سبئيّه و جنگ صفين:</w:t>
      </w:r>
      <w:bookmarkEnd w:id="171"/>
      <w:bookmarkEnd w:id="172"/>
    </w:p>
    <w:p w:rsidR="00082CC7" w:rsidRDefault="00082CC7" w:rsidP="002F0E5E">
      <w:pPr>
        <w:pStyle w:val="a5"/>
        <w:rPr>
          <w:rtl/>
        </w:rPr>
      </w:pPr>
      <w:r w:rsidRPr="006F0B90">
        <w:rPr>
          <w:rtl/>
        </w:rPr>
        <w:t>بعد از جنگ جمل، جنگ صف</w:t>
      </w:r>
      <w:r w:rsidR="002902AD">
        <w:rPr>
          <w:rtl/>
        </w:rPr>
        <w:t>ی</w:t>
      </w:r>
      <w:r w:rsidRPr="006F0B90">
        <w:rPr>
          <w:rtl/>
        </w:rPr>
        <w:t>ن به وقوع پ</w:t>
      </w:r>
      <w:r w:rsidR="002902AD">
        <w:rPr>
          <w:rtl/>
        </w:rPr>
        <w:t>ی</w:t>
      </w:r>
      <w:r w:rsidRPr="006F0B90">
        <w:rPr>
          <w:rtl/>
        </w:rPr>
        <w:t xml:space="preserve">وست </w:t>
      </w:r>
      <w:r w:rsidR="002902AD">
        <w:rPr>
          <w:rtl/>
        </w:rPr>
        <w:t>ک</w:t>
      </w:r>
      <w:r w:rsidRPr="006F0B90">
        <w:rPr>
          <w:rtl/>
        </w:rPr>
        <w:t>ه تلاش سبئ</w:t>
      </w:r>
      <w:r w:rsidR="002902AD">
        <w:rPr>
          <w:rtl/>
        </w:rPr>
        <w:t>ی</w:t>
      </w:r>
      <w:r w:rsidRPr="006F0B90">
        <w:rPr>
          <w:rtl/>
        </w:rPr>
        <w:t xml:space="preserve">ه در وقوع آن </w:t>
      </w:r>
      <w:r w:rsidR="002902AD">
        <w:rPr>
          <w:rtl/>
        </w:rPr>
        <w:t>ک</w:t>
      </w:r>
      <w:r w:rsidRPr="006F0B90">
        <w:rPr>
          <w:rtl/>
        </w:rPr>
        <w:t>متر از جنگ جمل نبود.. امّا زم</w:t>
      </w:r>
      <w:r w:rsidR="002902AD">
        <w:rPr>
          <w:rtl/>
        </w:rPr>
        <w:t>ی</w:t>
      </w:r>
      <w:r w:rsidRPr="006F0B90">
        <w:rPr>
          <w:rtl/>
        </w:rPr>
        <w:t>نه وقوع ا</w:t>
      </w:r>
      <w:r w:rsidR="002902AD">
        <w:rPr>
          <w:rtl/>
        </w:rPr>
        <w:t>ی</w:t>
      </w:r>
      <w:r w:rsidRPr="006F0B90">
        <w:rPr>
          <w:rtl/>
        </w:rPr>
        <w:t xml:space="preserve">ن جنگ - همچون جنگ جمل - به همان حادثه قتل عثمان </w:t>
      </w:r>
      <w:r w:rsidRPr="006F0B90">
        <w:rPr>
          <w:rFonts w:cs="CTraditional Arabic"/>
          <w:rtl/>
        </w:rPr>
        <w:t>س</w:t>
      </w:r>
      <w:r w:rsidRPr="006F0B90">
        <w:rPr>
          <w:rtl/>
        </w:rPr>
        <w:t xml:space="preserve"> برمى‏گردد و لازم است </w:t>
      </w:r>
      <w:r w:rsidR="002902AD">
        <w:rPr>
          <w:rtl/>
        </w:rPr>
        <w:t>ک</w:t>
      </w:r>
      <w:r w:rsidRPr="006F0B90">
        <w:rPr>
          <w:rtl/>
        </w:rPr>
        <w:t>مى به عقب برگرد</w:t>
      </w:r>
      <w:r w:rsidR="002902AD">
        <w:rPr>
          <w:rtl/>
        </w:rPr>
        <w:t>ی</w:t>
      </w:r>
      <w:r w:rsidRPr="006F0B90">
        <w:rPr>
          <w:rtl/>
        </w:rPr>
        <w:t xml:space="preserve">م.. پس از شهادت عثمان </w:t>
      </w:r>
      <w:r w:rsidRPr="006F0B90">
        <w:rPr>
          <w:rFonts w:cs="CTraditional Arabic"/>
          <w:rtl/>
        </w:rPr>
        <w:t>س</w:t>
      </w:r>
      <w:r w:rsidRPr="006F0B90">
        <w:rPr>
          <w:rtl/>
        </w:rPr>
        <w:t xml:space="preserve"> در 18 ذى‏الحجة سال 35 هجرى، نعمان‏بن بش</w:t>
      </w:r>
      <w:r w:rsidR="002902AD">
        <w:rPr>
          <w:rtl/>
        </w:rPr>
        <w:t>ی</w:t>
      </w:r>
      <w:r w:rsidRPr="006F0B90">
        <w:rPr>
          <w:rtl/>
        </w:rPr>
        <w:t>ر پ</w:t>
      </w:r>
      <w:r w:rsidR="002902AD">
        <w:rPr>
          <w:rtl/>
        </w:rPr>
        <w:t>ی</w:t>
      </w:r>
      <w:r w:rsidRPr="006F0B90">
        <w:rPr>
          <w:rtl/>
        </w:rPr>
        <w:t xml:space="preserve">راهن خون‏آلود عثمان </w:t>
      </w:r>
      <w:r w:rsidRPr="006F0B90">
        <w:rPr>
          <w:rFonts w:cs="CTraditional Arabic"/>
          <w:rtl/>
        </w:rPr>
        <w:t>س</w:t>
      </w:r>
      <w:r w:rsidRPr="006F0B90">
        <w:rPr>
          <w:rtl/>
        </w:rPr>
        <w:t xml:space="preserve"> و انگشتان قطع‏شده همسرش را به معاو</w:t>
      </w:r>
      <w:r w:rsidR="002902AD">
        <w:rPr>
          <w:rtl/>
        </w:rPr>
        <w:t>ی</w:t>
      </w:r>
      <w:r w:rsidRPr="006F0B90">
        <w:rPr>
          <w:rtl/>
        </w:rPr>
        <w:t>ه در دمشق رسان</w:t>
      </w:r>
      <w:r w:rsidR="002902AD">
        <w:rPr>
          <w:rtl/>
        </w:rPr>
        <w:t>ی</w:t>
      </w:r>
      <w:r w:rsidRPr="006F0B90">
        <w:rPr>
          <w:rtl/>
        </w:rPr>
        <w:t>د.. معاو</w:t>
      </w:r>
      <w:r w:rsidR="002902AD">
        <w:rPr>
          <w:rtl/>
        </w:rPr>
        <w:t>ی</w:t>
      </w:r>
      <w:r w:rsidRPr="006F0B90">
        <w:rPr>
          <w:rtl/>
        </w:rPr>
        <w:t>ه پ</w:t>
      </w:r>
      <w:r w:rsidR="002902AD">
        <w:rPr>
          <w:rtl/>
        </w:rPr>
        <w:t>ی</w:t>
      </w:r>
      <w:r w:rsidRPr="006F0B90">
        <w:rPr>
          <w:rtl/>
        </w:rPr>
        <w:t xml:space="preserve">راهن و انگشتان همسر عثمان </w:t>
      </w:r>
      <w:r w:rsidRPr="006F0B90">
        <w:rPr>
          <w:rFonts w:cs="CTraditional Arabic"/>
          <w:rtl/>
        </w:rPr>
        <w:t>س</w:t>
      </w:r>
      <w:r w:rsidRPr="006F0B90">
        <w:rPr>
          <w:rtl/>
        </w:rPr>
        <w:t xml:space="preserve"> را در انظار مردم به نما</w:t>
      </w:r>
      <w:r w:rsidR="002902AD">
        <w:rPr>
          <w:rtl/>
        </w:rPr>
        <w:t>ی</w:t>
      </w:r>
      <w:r w:rsidRPr="006F0B90">
        <w:rPr>
          <w:rtl/>
        </w:rPr>
        <w:t>ش گذاشت تا احساسات مردم شام را برانگ</w:t>
      </w:r>
      <w:r w:rsidR="002902AD">
        <w:rPr>
          <w:rtl/>
        </w:rPr>
        <w:t>ی</w:t>
      </w:r>
      <w:r w:rsidRPr="006F0B90">
        <w:rPr>
          <w:rtl/>
        </w:rPr>
        <w:t>زاند!</w:t>
      </w:r>
      <w:r w:rsidRPr="002902AD">
        <w:rPr>
          <w:rStyle w:val="FootnoteReference"/>
          <w:rFonts w:ascii="Times New Roman" w:hAnsi="Times New Roman"/>
          <w:b/>
          <w:sz w:val="24"/>
          <w:rtl/>
        </w:rPr>
        <w:footnoteReference w:id="849"/>
      </w:r>
      <w:r>
        <w:rPr>
          <w:rFonts w:hint="cs"/>
          <w:rtl/>
        </w:rPr>
        <w:t>.</w:t>
      </w:r>
    </w:p>
    <w:p w:rsidR="00082CC7" w:rsidRDefault="00082CC7" w:rsidP="002F0E5E">
      <w:pPr>
        <w:pStyle w:val="a5"/>
        <w:rPr>
          <w:rtl/>
        </w:rPr>
      </w:pPr>
      <w:r w:rsidRPr="006F0B90">
        <w:rPr>
          <w:rtl/>
        </w:rPr>
        <w:t>ا</w:t>
      </w:r>
      <w:r w:rsidR="002902AD">
        <w:rPr>
          <w:rtl/>
        </w:rPr>
        <w:t>ی</w:t>
      </w:r>
      <w:r w:rsidRPr="006F0B90">
        <w:rPr>
          <w:rtl/>
        </w:rPr>
        <w:t xml:space="preserve">ن </w:t>
      </w:r>
      <w:r w:rsidR="002902AD">
        <w:rPr>
          <w:rtl/>
        </w:rPr>
        <w:t>ک</w:t>
      </w:r>
      <w:r w:rsidRPr="006F0B90">
        <w:rPr>
          <w:rtl/>
        </w:rPr>
        <w:t>ار، نشانه ا</w:t>
      </w:r>
      <w:r w:rsidR="002902AD">
        <w:rPr>
          <w:rtl/>
        </w:rPr>
        <w:t>ی</w:t>
      </w:r>
      <w:r w:rsidRPr="006F0B90">
        <w:rPr>
          <w:rtl/>
        </w:rPr>
        <w:t>ن حق</w:t>
      </w:r>
      <w:r w:rsidR="002902AD">
        <w:rPr>
          <w:rtl/>
        </w:rPr>
        <w:t>ی</w:t>
      </w:r>
      <w:r w:rsidRPr="006F0B90">
        <w:rPr>
          <w:rtl/>
        </w:rPr>
        <w:t xml:space="preserve">قت است </w:t>
      </w:r>
      <w:r w:rsidR="002902AD">
        <w:rPr>
          <w:rtl/>
        </w:rPr>
        <w:t>ک</w:t>
      </w:r>
      <w:r w:rsidRPr="006F0B90">
        <w:rPr>
          <w:rtl/>
        </w:rPr>
        <w:t>ه معاو</w:t>
      </w:r>
      <w:r w:rsidR="002902AD">
        <w:rPr>
          <w:rtl/>
        </w:rPr>
        <w:t>ی</w:t>
      </w:r>
      <w:r w:rsidRPr="006F0B90">
        <w:rPr>
          <w:rtl/>
        </w:rPr>
        <w:t xml:space="preserve">ه مى‏خواست خون عثمان </w:t>
      </w:r>
      <w:r w:rsidRPr="006F0B90">
        <w:rPr>
          <w:rFonts w:cs="CTraditional Arabic"/>
          <w:rtl/>
        </w:rPr>
        <w:t>س</w:t>
      </w:r>
      <w:r w:rsidRPr="006F0B90">
        <w:rPr>
          <w:rtl/>
        </w:rPr>
        <w:t xml:space="preserve"> را نه از راه صح</w:t>
      </w:r>
      <w:r w:rsidR="002902AD">
        <w:rPr>
          <w:rtl/>
        </w:rPr>
        <w:t>ی</w:t>
      </w:r>
      <w:r w:rsidRPr="006F0B90">
        <w:rPr>
          <w:rtl/>
        </w:rPr>
        <w:t>ح و قانونى، بل</w:t>
      </w:r>
      <w:r w:rsidR="002902AD">
        <w:rPr>
          <w:rtl/>
        </w:rPr>
        <w:t>ک</w:t>
      </w:r>
      <w:r w:rsidRPr="006F0B90">
        <w:rPr>
          <w:rtl/>
        </w:rPr>
        <w:t>ه از راه نامشروع بگ</w:t>
      </w:r>
      <w:r w:rsidR="002902AD">
        <w:rPr>
          <w:rtl/>
        </w:rPr>
        <w:t>ی</w:t>
      </w:r>
      <w:r w:rsidRPr="006F0B90">
        <w:rPr>
          <w:rtl/>
        </w:rPr>
        <w:t>رد!.. معاو</w:t>
      </w:r>
      <w:r w:rsidR="002902AD">
        <w:rPr>
          <w:rtl/>
        </w:rPr>
        <w:t>ی</w:t>
      </w:r>
      <w:r w:rsidRPr="006F0B90">
        <w:rPr>
          <w:rtl/>
        </w:rPr>
        <w:t>ه ز</w:t>
      </w:r>
      <w:r w:rsidR="002902AD">
        <w:rPr>
          <w:rtl/>
        </w:rPr>
        <w:t>ی</w:t>
      </w:r>
      <w:r w:rsidRPr="006F0B90">
        <w:rPr>
          <w:rtl/>
        </w:rPr>
        <w:t>ربار سخنان عل</w:t>
      </w:r>
      <w:r w:rsidR="002902AD">
        <w:rPr>
          <w:rtl/>
        </w:rPr>
        <w:t>ی</w:t>
      </w:r>
      <w:r w:rsidRPr="006F0B90">
        <w:rPr>
          <w:rtl/>
        </w:rPr>
        <w:t xml:space="preserve"> </w:t>
      </w:r>
      <w:r w:rsidRPr="006F0B90">
        <w:rPr>
          <w:rFonts w:cs="CTraditional Arabic"/>
          <w:rtl/>
        </w:rPr>
        <w:t>س</w:t>
      </w:r>
      <w:r w:rsidRPr="006F0B90">
        <w:rPr>
          <w:rtl/>
        </w:rPr>
        <w:t xml:space="preserve"> مبنى بر ب</w:t>
      </w:r>
      <w:r w:rsidR="002902AD">
        <w:rPr>
          <w:rtl/>
        </w:rPr>
        <w:t>ی</w:t>
      </w:r>
      <w:r w:rsidRPr="006F0B90">
        <w:rPr>
          <w:rtl/>
        </w:rPr>
        <w:t>عت‏</w:t>
      </w:r>
      <w:r w:rsidR="002902AD">
        <w:rPr>
          <w:rtl/>
        </w:rPr>
        <w:t>ک</w:t>
      </w:r>
      <w:r w:rsidRPr="006F0B90">
        <w:rPr>
          <w:rtl/>
        </w:rPr>
        <w:t>ردن با او نمى‏رفت و لذا او را در محرم سال 36 هجرى از ولا</w:t>
      </w:r>
      <w:r w:rsidR="002902AD">
        <w:rPr>
          <w:rtl/>
        </w:rPr>
        <w:t>ی</w:t>
      </w:r>
      <w:r w:rsidRPr="006F0B90">
        <w:rPr>
          <w:rtl/>
        </w:rPr>
        <w:t>ت شام معزول ساخت و به عوض وى، «سهل‏بن حن</w:t>
      </w:r>
      <w:r w:rsidR="002902AD">
        <w:rPr>
          <w:rtl/>
        </w:rPr>
        <w:t>ی</w:t>
      </w:r>
      <w:r w:rsidRPr="006F0B90">
        <w:rPr>
          <w:rtl/>
        </w:rPr>
        <w:t xml:space="preserve">ف» را فرستاد </w:t>
      </w:r>
      <w:r w:rsidR="002902AD">
        <w:rPr>
          <w:rtl/>
        </w:rPr>
        <w:t>ک</w:t>
      </w:r>
      <w:r w:rsidRPr="006F0B90">
        <w:rPr>
          <w:rtl/>
        </w:rPr>
        <w:t>ه ا</w:t>
      </w:r>
      <w:r w:rsidR="002902AD">
        <w:rPr>
          <w:rtl/>
        </w:rPr>
        <w:t>ی</w:t>
      </w:r>
      <w:r w:rsidRPr="006F0B90">
        <w:rPr>
          <w:rtl/>
        </w:rPr>
        <w:t>ن بار ن</w:t>
      </w:r>
      <w:r w:rsidR="002902AD">
        <w:rPr>
          <w:rtl/>
        </w:rPr>
        <w:t>ی</w:t>
      </w:r>
      <w:r w:rsidRPr="006F0B90">
        <w:rPr>
          <w:rtl/>
        </w:rPr>
        <w:t>ز، ز</w:t>
      </w:r>
      <w:r w:rsidR="002902AD">
        <w:rPr>
          <w:rtl/>
        </w:rPr>
        <w:t>ی</w:t>
      </w:r>
      <w:r w:rsidRPr="006F0B90">
        <w:rPr>
          <w:rtl/>
        </w:rPr>
        <w:t>ربار نرفت و لذا جلوى سهل را گرفت و او را برگرداند و مجدّداً از امر خل</w:t>
      </w:r>
      <w:r w:rsidR="002902AD">
        <w:rPr>
          <w:rtl/>
        </w:rPr>
        <w:t>ی</w:t>
      </w:r>
      <w:r w:rsidRPr="006F0B90">
        <w:rPr>
          <w:rtl/>
        </w:rPr>
        <w:t>فه راشد، سرباز زد.. بهانه معاو</w:t>
      </w:r>
      <w:r w:rsidR="002902AD">
        <w:rPr>
          <w:rtl/>
        </w:rPr>
        <w:t>ی</w:t>
      </w:r>
      <w:r w:rsidRPr="006F0B90">
        <w:rPr>
          <w:rtl/>
        </w:rPr>
        <w:t>ه ا</w:t>
      </w:r>
      <w:r w:rsidR="002902AD">
        <w:rPr>
          <w:rtl/>
        </w:rPr>
        <w:t>ی</w:t>
      </w:r>
      <w:r w:rsidRPr="006F0B90">
        <w:rPr>
          <w:rtl/>
        </w:rPr>
        <w:t xml:space="preserve">ن بود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نه تنها قاتل</w:t>
      </w:r>
      <w:r w:rsidR="002902AD">
        <w:rPr>
          <w:rtl/>
        </w:rPr>
        <w:t>ی</w:t>
      </w:r>
      <w:r w:rsidRPr="006F0B90">
        <w:rPr>
          <w:rtl/>
        </w:rPr>
        <w:t xml:space="preserve">ن عثمان </w:t>
      </w:r>
      <w:r w:rsidRPr="006F0B90">
        <w:rPr>
          <w:rFonts w:cs="CTraditional Arabic"/>
          <w:rtl/>
        </w:rPr>
        <w:t>س</w:t>
      </w:r>
      <w:r w:rsidRPr="006F0B90">
        <w:rPr>
          <w:rtl/>
        </w:rPr>
        <w:t xml:space="preserve"> را قصاص ن</w:t>
      </w:r>
      <w:r w:rsidR="002902AD">
        <w:rPr>
          <w:rtl/>
        </w:rPr>
        <w:t>ک</w:t>
      </w:r>
      <w:r w:rsidRPr="006F0B90">
        <w:rPr>
          <w:rtl/>
        </w:rPr>
        <w:t>رده، بل</w:t>
      </w:r>
      <w:r w:rsidR="002902AD">
        <w:rPr>
          <w:rtl/>
        </w:rPr>
        <w:t>ک</w:t>
      </w:r>
      <w:r w:rsidRPr="006F0B90">
        <w:rPr>
          <w:rtl/>
        </w:rPr>
        <w:t>ه در سپاه خود پناه داده و از تحو</w:t>
      </w:r>
      <w:r w:rsidR="002902AD">
        <w:rPr>
          <w:rtl/>
        </w:rPr>
        <w:t>ی</w:t>
      </w:r>
      <w:r w:rsidRPr="006F0B90">
        <w:rPr>
          <w:rtl/>
        </w:rPr>
        <w:t>ل‏دادن آنها به د</w:t>
      </w:r>
      <w:r w:rsidR="002902AD">
        <w:rPr>
          <w:rtl/>
        </w:rPr>
        <w:t>ی</w:t>
      </w:r>
      <w:r w:rsidRPr="006F0B90">
        <w:rPr>
          <w:rtl/>
        </w:rPr>
        <w:t>گران ن</w:t>
      </w:r>
      <w:r w:rsidR="002902AD">
        <w:rPr>
          <w:rtl/>
        </w:rPr>
        <w:t>ی</w:t>
      </w:r>
      <w:r w:rsidRPr="006F0B90">
        <w:rPr>
          <w:rtl/>
        </w:rPr>
        <w:t>ز، خوددارى مى‏</w:t>
      </w:r>
      <w:r w:rsidR="002902AD">
        <w:rPr>
          <w:rtl/>
        </w:rPr>
        <w:t>ک</w:t>
      </w:r>
      <w:r w:rsidRPr="006F0B90">
        <w:rPr>
          <w:rtl/>
        </w:rPr>
        <w:t>ند!.. به هر حال، عل</w:t>
      </w:r>
      <w:r w:rsidR="002902AD">
        <w:rPr>
          <w:rtl/>
        </w:rPr>
        <w:t>ی</w:t>
      </w:r>
      <w:r w:rsidRPr="006F0B90">
        <w:rPr>
          <w:rtl/>
        </w:rPr>
        <w:t xml:space="preserve"> </w:t>
      </w:r>
      <w:r w:rsidRPr="006F0B90">
        <w:rPr>
          <w:rFonts w:cs="CTraditional Arabic"/>
          <w:rtl/>
        </w:rPr>
        <w:t>س</w:t>
      </w:r>
      <w:r w:rsidRPr="006F0B90">
        <w:rPr>
          <w:rtl/>
        </w:rPr>
        <w:t xml:space="preserve"> شخص د</w:t>
      </w:r>
      <w:r w:rsidR="002902AD">
        <w:rPr>
          <w:rtl/>
        </w:rPr>
        <w:t>ی</w:t>
      </w:r>
      <w:r w:rsidRPr="006F0B90">
        <w:rPr>
          <w:rtl/>
        </w:rPr>
        <w:t>گرى را ن</w:t>
      </w:r>
      <w:r w:rsidR="002902AD">
        <w:rPr>
          <w:rtl/>
        </w:rPr>
        <w:t>ی</w:t>
      </w:r>
      <w:r w:rsidRPr="006F0B90">
        <w:rPr>
          <w:rtl/>
        </w:rPr>
        <w:t xml:space="preserve">ز </w:t>
      </w:r>
      <w:r w:rsidR="002902AD">
        <w:rPr>
          <w:rtl/>
        </w:rPr>
        <w:t>ک</w:t>
      </w:r>
      <w:r w:rsidRPr="006F0B90">
        <w:rPr>
          <w:rtl/>
        </w:rPr>
        <w:t>ه حامل پ</w:t>
      </w:r>
      <w:r w:rsidR="002902AD">
        <w:rPr>
          <w:rtl/>
        </w:rPr>
        <w:t>ی</w:t>
      </w:r>
      <w:r w:rsidRPr="006F0B90">
        <w:rPr>
          <w:rtl/>
        </w:rPr>
        <w:t>امش به شام بود، نزد معاو</w:t>
      </w:r>
      <w:r w:rsidR="002902AD">
        <w:rPr>
          <w:rtl/>
        </w:rPr>
        <w:t>ی</w:t>
      </w:r>
      <w:r w:rsidRPr="006F0B90">
        <w:rPr>
          <w:rtl/>
        </w:rPr>
        <w:t>ه فرستاد، امّا پاسخى در</w:t>
      </w:r>
      <w:r w:rsidR="002902AD">
        <w:rPr>
          <w:rtl/>
        </w:rPr>
        <w:t>ی</w:t>
      </w:r>
      <w:r w:rsidRPr="006F0B90">
        <w:rPr>
          <w:rtl/>
        </w:rPr>
        <w:t>افت ن</w:t>
      </w:r>
      <w:r w:rsidR="002902AD">
        <w:rPr>
          <w:rtl/>
        </w:rPr>
        <w:t>ک</w:t>
      </w:r>
      <w:r w:rsidRPr="006F0B90">
        <w:rPr>
          <w:rtl/>
        </w:rPr>
        <w:t xml:space="preserve">رد.. بعدها جواب فرستاد </w:t>
      </w:r>
      <w:r w:rsidR="002902AD">
        <w:rPr>
          <w:rtl/>
        </w:rPr>
        <w:t>ک</w:t>
      </w:r>
      <w:r w:rsidRPr="006F0B90">
        <w:rPr>
          <w:rtl/>
        </w:rPr>
        <w:t xml:space="preserve">ه: «در عقب من شصت‏هزار جوان در دمشق براى قصاص خون عثمان </w:t>
      </w:r>
      <w:r w:rsidRPr="006F0B90">
        <w:rPr>
          <w:rFonts w:cs="CTraditional Arabic"/>
          <w:rtl/>
        </w:rPr>
        <w:t>س</w:t>
      </w:r>
      <w:r w:rsidRPr="006F0B90">
        <w:rPr>
          <w:rtl/>
        </w:rPr>
        <w:t xml:space="preserve"> بى‏تابند و انتقامش را از رگ گردن تو مى‏خواهند!»</w:t>
      </w:r>
      <w:r w:rsidRPr="002902AD">
        <w:rPr>
          <w:rStyle w:val="FootnoteReference"/>
          <w:rFonts w:ascii="Times New Roman" w:hAnsi="Times New Roman"/>
          <w:b/>
          <w:sz w:val="24"/>
        </w:rPr>
        <w:footnoteReference w:id="850"/>
      </w:r>
      <w:r>
        <w:rPr>
          <w:rFonts w:hint="cs"/>
          <w:rtl/>
        </w:rPr>
        <w:t>.</w:t>
      </w:r>
    </w:p>
    <w:p w:rsidR="00082CC7" w:rsidRDefault="00082CC7" w:rsidP="002F0E5E">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با در</w:t>
      </w:r>
      <w:r w:rsidR="002902AD">
        <w:rPr>
          <w:rtl/>
        </w:rPr>
        <w:t>ی</w:t>
      </w:r>
      <w:r w:rsidRPr="006F0B90">
        <w:rPr>
          <w:rtl/>
        </w:rPr>
        <w:t>افت ا</w:t>
      </w:r>
      <w:r w:rsidR="002902AD">
        <w:rPr>
          <w:rtl/>
        </w:rPr>
        <w:t>ی</w:t>
      </w:r>
      <w:r w:rsidRPr="006F0B90">
        <w:rPr>
          <w:rtl/>
        </w:rPr>
        <w:t>ن پ</w:t>
      </w:r>
      <w:r w:rsidR="002902AD">
        <w:rPr>
          <w:rtl/>
        </w:rPr>
        <w:t>ی</w:t>
      </w:r>
      <w:r w:rsidRPr="006F0B90">
        <w:rPr>
          <w:rtl/>
        </w:rPr>
        <w:t>ام از جانب معاو</w:t>
      </w:r>
      <w:r w:rsidR="002902AD">
        <w:rPr>
          <w:rtl/>
        </w:rPr>
        <w:t>ی</w:t>
      </w:r>
      <w:r w:rsidRPr="006F0B90">
        <w:rPr>
          <w:rtl/>
        </w:rPr>
        <w:t>ه، شروع به بس</w:t>
      </w:r>
      <w:r w:rsidR="002902AD">
        <w:rPr>
          <w:rtl/>
        </w:rPr>
        <w:t>ی</w:t>
      </w:r>
      <w:r w:rsidRPr="006F0B90">
        <w:rPr>
          <w:rtl/>
        </w:rPr>
        <w:t>ج ن</w:t>
      </w:r>
      <w:r w:rsidR="002902AD">
        <w:rPr>
          <w:rtl/>
        </w:rPr>
        <w:t>ی</w:t>
      </w:r>
      <w:r w:rsidRPr="006F0B90">
        <w:rPr>
          <w:rtl/>
        </w:rPr>
        <w:t>روها</w:t>
      </w:r>
      <w:r w:rsidR="002902AD">
        <w:rPr>
          <w:rtl/>
        </w:rPr>
        <w:t>ی</w:t>
      </w:r>
      <w:r w:rsidRPr="006F0B90">
        <w:rPr>
          <w:rtl/>
        </w:rPr>
        <w:t>ش براى حمله به شام نمود.. در آن زمان به اطاعت‏درآوردن شام براى عل</w:t>
      </w:r>
      <w:r w:rsidR="002902AD">
        <w:rPr>
          <w:rtl/>
        </w:rPr>
        <w:t>ی</w:t>
      </w:r>
      <w:r w:rsidRPr="006F0B90">
        <w:rPr>
          <w:rtl/>
        </w:rPr>
        <w:t xml:space="preserve"> </w:t>
      </w:r>
      <w:r w:rsidRPr="006F0B90">
        <w:rPr>
          <w:rFonts w:cs="CTraditional Arabic"/>
          <w:rtl/>
        </w:rPr>
        <w:t>س</w:t>
      </w:r>
      <w:r w:rsidRPr="006F0B90">
        <w:rPr>
          <w:rtl/>
        </w:rPr>
        <w:t xml:space="preserve"> ز</w:t>
      </w:r>
      <w:r w:rsidR="002902AD">
        <w:rPr>
          <w:rtl/>
        </w:rPr>
        <w:t>ی</w:t>
      </w:r>
      <w:r w:rsidRPr="006F0B90">
        <w:rPr>
          <w:rtl/>
        </w:rPr>
        <w:t>اد مش</w:t>
      </w:r>
      <w:r w:rsidR="002902AD">
        <w:rPr>
          <w:rtl/>
        </w:rPr>
        <w:t>ک</w:t>
      </w:r>
      <w:r w:rsidRPr="006F0B90">
        <w:rPr>
          <w:rtl/>
        </w:rPr>
        <w:t>ل نبود؛ ز</w:t>
      </w:r>
      <w:r w:rsidR="002902AD">
        <w:rPr>
          <w:rtl/>
        </w:rPr>
        <w:t>ی</w:t>
      </w:r>
      <w:r w:rsidRPr="006F0B90">
        <w:rPr>
          <w:rtl/>
        </w:rPr>
        <w:t>را تمام جز</w:t>
      </w:r>
      <w:r w:rsidR="002902AD">
        <w:rPr>
          <w:rtl/>
        </w:rPr>
        <w:t>ی</w:t>
      </w:r>
      <w:r w:rsidRPr="006F0B90">
        <w:rPr>
          <w:rtl/>
        </w:rPr>
        <w:t>رةالعرب، عراق، و مصر تحت فرمان او بودند و تنها ا</w:t>
      </w:r>
      <w:r w:rsidR="002902AD">
        <w:rPr>
          <w:rtl/>
        </w:rPr>
        <w:t>ی</w:t>
      </w:r>
      <w:r w:rsidRPr="006F0B90">
        <w:rPr>
          <w:rtl/>
        </w:rPr>
        <w:t xml:space="preserve">الت شام بود </w:t>
      </w:r>
      <w:r w:rsidR="002902AD">
        <w:rPr>
          <w:rtl/>
        </w:rPr>
        <w:t>ک</w:t>
      </w:r>
      <w:r w:rsidRPr="006F0B90">
        <w:rPr>
          <w:rtl/>
        </w:rPr>
        <w:t>ه از معاو</w:t>
      </w:r>
      <w:r w:rsidR="002902AD">
        <w:rPr>
          <w:rtl/>
        </w:rPr>
        <w:t>ی</w:t>
      </w:r>
      <w:r w:rsidRPr="006F0B90">
        <w:rPr>
          <w:rtl/>
        </w:rPr>
        <w:t>ه حما</w:t>
      </w:r>
      <w:r w:rsidR="002902AD">
        <w:rPr>
          <w:rtl/>
        </w:rPr>
        <w:t>ی</w:t>
      </w:r>
      <w:r w:rsidRPr="006F0B90">
        <w:rPr>
          <w:rtl/>
        </w:rPr>
        <w:t>ت مى‏</w:t>
      </w:r>
      <w:r w:rsidR="002902AD">
        <w:rPr>
          <w:rtl/>
        </w:rPr>
        <w:t>ک</w:t>
      </w:r>
      <w:r w:rsidRPr="006F0B90">
        <w:rPr>
          <w:rtl/>
        </w:rPr>
        <w:t>رد.. گذشته از ا</w:t>
      </w:r>
      <w:r w:rsidR="002902AD">
        <w:rPr>
          <w:rtl/>
        </w:rPr>
        <w:t>ی</w:t>
      </w:r>
      <w:r w:rsidRPr="006F0B90">
        <w:rPr>
          <w:rtl/>
        </w:rPr>
        <w:t>ن، رأى عمومى مسلمانان هرگز قبول نمى‏</w:t>
      </w:r>
      <w:r w:rsidR="002902AD">
        <w:rPr>
          <w:rtl/>
        </w:rPr>
        <w:t>ک</w:t>
      </w:r>
      <w:r w:rsidRPr="006F0B90">
        <w:rPr>
          <w:rtl/>
        </w:rPr>
        <w:t xml:space="preserve">رد </w:t>
      </w:r>
      <w:r w:rsidR="002902AD">
        <w:rPr>
          <w:rtl/>
        </w:rPr>
        <w:t>ک</w:t>
      </w:r>
      <w:r w:rsidRPr="006F0B90">
        <w:rPr>
          <w:rtl/>
        </w:rPr>
        <w:t>ه استاندارى معزول همچون معاو</w:t>
      </w:r>
      <w:r w:rsidR="002902AD">
        <w:rPr>
          <w:rtl/>
        </w:rPr>
        <w:t>ی</w:t>
      </w:r>
      <w:r w:rsidRPr="006F0B90">
        <w:rPr>
          <w:rtl/>
        </w:rPr>
        <w:t xml:space="preserve">ه </w:t>
      </w:r>
      <w:r w:rsidR="002902AD">
        <w:rPr>
          <w:rtl/>
        </w:rPr>
        <w:t>ی</w:t>
      </w:r>
      <w:r w:rsidRPr="006F0B90">
        <w:rPr>
          <w:rtl/>
        </w:rPr>
        <w:t>ا هر</w:t>
      </w:r>
      <w:r w:rsidR="002902AD">
        <w:rPr>
          <w:rtl/>
        </w:rPr>
        <w:t>ک</w:t>
      </w:r>
      <w:r w:rsidRPr="006F0B90">
        <w:rPr>
          <w:rtl/>
        </w:rPr>
        <w:t>س د</w:t>
      </w:r>
      <w:r w:rsidR="002902AD">
        <w:rPr>
          <w:rtl/>
        </w:rPr>
        <w:t>ی</w:t>
      </w:r>
      <w:r w:rsidRPr="006F0B90">
        <w:rPr>
          <w:rtl/>
        </w:rPr>
        <w:t>گرى در مقابل خل</w:t>
      </w:r>
      <w:r w:rsidR="002902AD">
        <w:rPr>
          <w:rtl/>
        </w:rPr>
        <w:t>ی</w:t>
      </w:r>
      <w:r w:rsidRPr="006F0B90">
        <w:rPr>
          <w:rtl/>
        </w:rPr>
        <w:t>فه منتخب مسلمانان دست به شمش</w:t>
      </w:r>
      <w:r w:rsidR="002902AD">
        <w:rPr>
          <w:rtl/>
        </w:rPr>
        <w:t>ی</w:t>
      </w:r>
      <w:r w:rsidRPr="006F0B90">
        <w:rPr>
          <w:rtl/>
        </w:rPr>
        <w:t xml:space="preserve">ر ببرد! و لذا شام دوام نمى‏آورد، امّا زمانى </w:t>
      </w:r>
      <w:r w:rsidR="002902AD">
        <w:rPr>
          <w:rtl/>
        </w:rPr>
        <w:t>ک</w:t>
      </w:r>
      <w:r w:rsidRPr="006F0B90">
        <w:rPr>
          <w:rtl/>
        </w:rPr>
        <w:t>ه عا</w:t>
      </w:r>
      <w:r w:rsidR="002902AD">
        <w:rPr>
          <w:rtl/>
        </w:rPr>
        <w:t>ی</w:t>
      </w:r>
      <w:r w:rsidRPr="006F0B90">
        <w:rPr>
          <w:rtl/>
        </w:rPr>
        <w:t>شه و طلحه و زب</w:t>
      </w:r>
      <w:r w:rsidR="002902AD">
        <w:rPr>
          <w:rtl/>
        </w:rPr>
        <w:t>ی</w:t>
      </w:r>
      <w:r w:rsidRPr="006F0B90">
        <w:rPr>
          <w:rtl/>
        </w:rPr>
        <w:t xml:space="preserve">ر - همانگونه </w:t>
      </w:r>
      <w:r w:rsidR="002902AD">
        <w:rPr>
          <w:rtl/>
        </w:rPr>
        <w:t>ک</w:t>
      </w:r>
      <w:r w:rsidRPr="006F0B90">
        <w:rPr>
          <w:rtl/>
        </w:rPr>
        <w:t xml:space="preserve">ه گذشت - براى خونخواهى عثمان </w:t>
      </w:r>
      <w:r w:rsidRPr="006F0B90">
        <w:rPr>
          <w:rFonts w:cs="CTraditional Arabic"/>
          <w:rtl/>
        </w:rPr>
        <w:t>س</w:t>
      </w:r>
      <w:r w:rsidRPr="006F0B90">
        <w:rPr>
          <w:rtl/>
        </w:rPr>
        <w:t xml:space="preserve"> در بصره اجتماع </w:t>
      </w:r>
      <w:r w:rsidR="002902AD">
        <w:rPr>
          <w:rtl/>
        </w:rPr>
        <w:t>ک</w:t>
      </w:r>
      <w:r w:rsidRPr="006F0B90">
        <w:rPr>
          <w:rtl/>
        </w:rPr>
        <w:t>ردند، شرا</w:t>
      </w:r>
      <w:r w:rsidR="002902AD">
        <w:rPr>
          <w:rtl/>
        </w:rPr>
        <w:t>ی</w:t>
      </w:r>
      <w:r w:rsidRPr="006F0B90">
        <w:rPr>
          <w:rtl/>
        </w:rPr>
        <w:t xml:space="preserve">ط را </w:t>
      </w:r>
      <w:r w:rsidR="002902AD">
        <w:rPr>
          <w:rtl/>
        </w:rPr>
        <w:t>ک</w:t>
      </w:r>
      <w:r w:rsidRPr="006F0B90">
        <w:rPr>
          <w:rtl/>
        </w:rPr>
        <w:t>املاً دگرگون ساختند و عل</w:t>
      </w:r>
      <w:r w:rsidR="002902AD">
        <w:rPr>
          <w:rtl/>
        </w:rPr>
        <w:t>ی</w:t>
      </w:r>
      <w:r w:rsidRPr="006F0B90">
        <w:rPr>
          <w:rtl/>
        </w:rPr>
        <w:t xml:space="preserve"> </w:t>
      </w:r>
      <w:r w:rsidRPr="006F0B90">
        <w:rPr>
          <w:rFonts w:cs="CTraditional Arabic"/>
          <w:rtl/>
        </w:rPr>
        <w:t>س</w:t>
      </w:r>
      <w:r w:rsidRPr="006F0B90">
        <w:rPr>
          <w:rtl/>
        </w:rPr>
        <w:t xml:space="preserve"> تمام توجّه‏اش به بصره معطوف گشت و لذا به جاى پ</w:t>
      </w:r>
      <w:r w:rsidR="002902AD">
        <w:rPr>
          <w:rtl/>
        </w:rPr>
        <w:t>ی</w:t>
      </w:r>
      <w:r w:rsidRPr="006F0B90">
        <w:rPr>
          <w:rtl/>
        </w:rPr>
        <w:t>شروى به سوى شام، در رب</w:t>
      </w:r>
      <w:r w:rsidR="002902AD">
        <w:rPr>
          <w:rtl/>
        </w:rPr>
        <w:t>ی</w:t>
      </w:r>
      <w:r w:rsidRPr="006F0B90">
        <w:rPr>
          <w:rtl/>
        </w:rPr>
        <w:t>ع‏الثانى سال 36 هجرى، راه بصره را در پ</w:t>
      </w:r>
      <w:r w:rsidR="002902AD">
        <w:rPr>
          <w:rtl/>
        </w:rPr>
        <w:t>ی</w:t>
      </w:r>
      <w:r w:rsidRPr="006F0B90">
        <w:rPr>
          <w:rtl/>
        </w:rPr>
        <w:t>ش گرفت و جنگ جمل به وقوع پ</w:t>
      </w:r>
      <w:r w:rsidR="002902AD">
        <w:rPr>
          <w:rtl/>
        </w:rPr>
        <w:t>ی</w:t>
      </w:r>
      <w:r w:rsidRPr="006F0B90">
        <w:rPr>
          <w:rtl/>
        </w:rPr>
        <w:t>وست</w:t>
      </w:r>
      <w:r w:rsidRPr="002902AD">
        <w:rPr>
          <w:rStyle w:val="FootnoteReference"/>
          <w:rFonts w:ascii="Times New Roman" w:hAnsi="Times New Roman"/>
          <w:b/>
          <w:sz w:val="24"/>
          <w:rtl/>
        </w:rPr>
        <w:footnoteReference w:id="851"/>
      </w:r>
      <w:r>
        <w:rPr>
          <w:rFonts w:hint="cs"/>
          <w:rtl/>
        </w:rPr>
        <w:t>.</w:t>
      </w:r>
    </w:p>
    <w:p w:rsidR="0006398A" w:rsidRDefault="00082CC7" w:rsidP="0006398A">
      <w:pPr>
        <w:pStyle w:val="a5"/>
        <w:rPr>
          <w:rtl/>
        </w:rPr>
      </w:pPr>
      <w:r w:rsidRPr="006F0B90">
        <w:rPr>
          <w:rtl/>
        </w:rPr>
        <w:t>بعد از فارغ‏شدن از جنگ جمل، در جمادى‏الأخرى سال 36 هجرى، توجّه عل</w:t>
      </w:r>
      <w:r w:rsidR="002902AD">
        <w:rPr>
          <w:rtl/>
        </w:rPr>
        <w:t>ی</w:t>
      </w:r>
      <w:r w:rsidRPr="006F0B90">
        <w:rPr>
          <w:rtl/>
        </w:rPr>
        <w:t xml:space="preserve"> </w:t>
      </w:r>
      <w:r w:rsidRPr="006F0B90">
        <w:rPr>
          <w:rFonts w:cs="CTraditional Arabic"/>
          <w:rtl/>
        </w:rPr>
        <w:t>س</w:t>
      </w:r>
      <w:r w:rsidRPr="006F0B90">
        <w:rPr>
          <w:rtl/>
        </w:rPr>
        <w:t xml:space="preserve"> مجدّداً به سوى مسأله شام برگشت؛ از ا</w:t>
      </w:r>
      <w:r w:rsidR="002902AD">
        <w:rPr>
          <w:rtl/>
        </w:rPr>
        <w:t>ی</w:t>
      </w:r>
      <w:r w:rsidRPr="006F0B90">
        <w:rPr>
          <w:rtl/>
        </w:rPr>
        <w:t>ن رو نامه‏اى د</w:t>
      </w:r>
      <w:r w:rsidR="002902AD">
        <w:rPr>
          <w:rtl/>
        </w:rPr>
        <w:t>ی</w:t>
      </w:r>
      <w:r w:rsidRPr="006F0B90">
        <w:rPr>
          <w:rtl/>
        </w:rPr>
        <w:t>گر توسّط جر</w:t>
      </w:r>
      <w:r w:rsidR="002902AD">
        <w:rPr>
          <w:rtl/>
        </w:rPr>
        <w:t>ی</w:t>
      </w:r>
      <w:r w:rsidRPr="006F0B90">
        <w:rPr>
          <w:rtl/>
        </w:rPr>
        <w:t xml:space="preserve">ربن‏عبداللّه الجبلى ارسال داشت - </w:t>
      </w:r>
      <w:r w:rsidR="002902AD">
        <w:rPr>
          <w:rtl/>
        </w:rPr>
        <w:t>ک</w:t>
      </w:r>
      <w:r w:rsidRPr="006F0B90">
        <w:rPr>
          <w:rtl/>
        </w:rPr>
        <w:t>ه در نهج‏البلاغه ن</w:t>
      </w:r>
      <w:r w:rsidR="002902AD">
        <w:rPr>
          <w:rtl/>
        </w:rPr>
        <w:t>ی</w:t>
      </w:r>
      <w:r w:rsidRPr="006F0B90">
        <w:rPr>
          <w:rtl/>
        </w:rPr>
        <w:t>ز مضبوط است - و طى آن از معاو</w:t>
      </w:r>
      <w:r w:rsidR="002902AD">
        <w:rPr>
          <w:rtl/>
        </w:rPr>
        <w:t>ی</w:t>
      </w:r>
      <w:r w:rsidRPr="006F0B90">
        <w:rPr>
          <w:rtl/>
        </w:rPr>
        <w:t xml:space="preserve">ه خواست </w:t>
      </w:r>
      <w:r w:rsidR="002902AD">
        <w:rPr>
          <w:rtl/>
        </w:rPr>
        <w:t>ک</w:t>
      </w:r>
      <w:r w:rsidRPr="006F0B90">
        <w:rPr>
          <w:rtl/>
        </w:rPr>
        <w:t>ه ب</w:t>
      </w:r>
      <w:r w:rsidR="002902AD">
        <w:rPr>
          <w:rtl/>
        </w:rPr>
        <w:t>ی</w:t>
      </w:r>
      <w:r w:rsidRPr="006F0B90">
        <w:rPr>
          <w:rtl/>
        </w:rPr>
        <w:t xml:space="preserve">عت </w:t>
      </w:r>
      <w:r w:rsidR="002902AD">
        <w:rPr>
          <w:rtl/>
        </w:rPr>
        <w:t>ک</w:t>
      </w:r>
      <w:r w:rsidRPr="006F0B90">
        <w:rPr>
          <w:rtl/>
        </w:rPr>
        <w:t>ند؛ ز</w:t>
      </w:r>
      <w:r w:rsidR="002902AD">
        <w:rPr>
          <w:rtl/>
        </w:rPr>
        <w:t>ی</w:t>
      </w:r>
      <w:r w:rsidRPr="006F0B90">
        <w:rPr>
          <w:rtl/>
        </w:rPr>
        <w:t>را مهاجر</w:t>
      </w:r>
      <w:r w:rsidR="002902AD">
        <w:rPr>
          <w:rtl/>
        </w:rPr>
        <w:t>ی</w:t>
      </w:r>
      <w:r w:rsidRPr="006F0B90">
        <w:rPr>
          <w:rtl/>
        </w:rPr>
        <w:t>ن و انصار و تمام امّت اسلامى به او رأى داده‏اند؛ چنانچه مى‏خوان</w:t>
      </w:r>
      <w:r w:rsidR="002902AD">
        <w:rPr>
          <w:rtl/>
        </w:rPr>
        <w:t>ی</w:t>
      </w:r>
      <w:r w:rsidRPr="006F0B90">
        <w:rPr>
          <w:rtl/>
        </w:rPr>
        <w:t>م:</w:t>
      </w:r>
    </w:p>
    <w:p w:rsidR="00082CC7" w:rsidRDefault="00082CC7" w:rsidP="0006398A">
      <w:pPr>
        <w:pStyle w:val="a5"/>
        <w:rPr>
          <w:rFonts w:ascii="Times New Roman" w:hAnsi="Times New Roman"/>
          <w:rtl/>
        </w:rPr>
      </w:pPr>
      <w:r w:rsidRPr="006F0B90">
        <w:rPr>
          <w:rFonts w:ascii="Times New Roman" w:hAnsi="Times New Roman" w:cs="Traditional Arabic"/>
          <w:rtl/>
        </w:rPr>
        <w:t>«</w:t>
      </w:r>
      <w:r w:rsidRPr="007953DA">
        <w:rPr>
          <w:rStyle w:val="Char1"/>
          <w:rtl/>
          <w:lang w:bidi="ar-SA"/>
        </w:rPr>
        <w:t>إنه باي</w:t>
      </w:r>
      <w:r>
        <w:rPr>
          <w:rStyle w:val="Char1"/>
          <w:rtl/>
          <w:lang w:bidi="ar-SA"/>
        </w:rPr>
        <w:t>عنى القوم الذين بايعوا أبابكر وعمر و</w:t>
      </w:r>
      <w:r w:rsidRPr="007953DA">
        <w:rPr>
          <w:rStyle w:val="Char1"/>
          <w:rtl/>
          <w:lang w:bidi="ar-SA"/>
        </w:rPr>
        <w:t>عثمان على ما بايعوهم عليه، فليس للشاهد</w:t>
      </w:r>
      <w:r>
        <w:rPr>
          <w:rStyle w:val="Char1"/>
          <w:rtl/>
          <w:lang w:bidi="ar-SA"/>
        </w:rPr>
        <w:t xml:space="preserve"> أن يختار و لا للغائب أن يرد، وإنما الشورى للمهاجرين والأنصار فإن اجتمعوا على رجل و</w:t>
      </w:r>
      <w:r w:rsidRPr="007953DA">
        <w:rPr>
          <w:rStyle w:val="Char1"/>
          <w:rtl/>
          <w:lang w:bidi="ar-SA"/>
        </w:rPr>
        <w:t>سموه إماما كان ذلك لله رضى فإن خرج عن أمرهم خارج بطعن أو بدعة ردوه إلى ما خرج منه فإن أبى قاتلوه على اتباعه غير سبيل ال</w:t>
      </w:r>
      <w:r>
        <w:rPr>
          <w:rStyle w:val="Char1"/>
          <w:rFonts w:hint="cs"/>
          <w:rtl/>
          <w:lang w:bidi="ar-SA"/>
        </w:rPr>
        <w:t>ـ</w:t>
      </w:r>
      <w:r>
        <w:rPr>
          <w:rStyle w:val="Char1"/>
          <w:rtl/>
          <w:lang w:bidi="ar-SA"/>
        </w:rPr>
        <w:t>مؤمنين و</w:t>
      </w:r>
      <w:r w:rsidRPr="007953DA">
        <w:rPr>
          <w:rStyle w:val="Char1"/>
          <w:rtl/>
          <w:lang w:bidi="ar-SA"/>
        </w:rPr>
        <w:t xml:space="preserve">ولّاه اللّه </w:t>
      </w:r>
      <w:r>
        <w:rPr>
          <w:rStyle w:val="Char1"/>
          <w:rtl/>
          <w:lang w:bidi="ar-SA"/>
        </w:rPr>
        <w:t>ما تولّى. و</w:t>
      </w:r>
      <w:r w:rsidRPr="007953DA">
        <w:rPr>
          <w:rStyle w:val="Char1"/>
          <w:rtl/>
          <w:lang w:bidi="ar-SA"/>
        </w:rPr>
        <w:t>لعمرى يا معاوية لئن نظرت بعقلك دون هواك لتجدنى أبرأ الناس من دم عثمان، و لتعلمن أنى كنت فى عزلة عنه إلا أن تتجنى، فتجن ما بدالك، والسّلام</w:t>
      </w:r>
      <w:r w:rsidRPr="006F0B90">
        <w:rPr>
          <w:rFonts w:ascii="Times New Roman" w:hAnsi="Times New Roman" w:cs="Traditional Arabic"/>
          <w:rtl/>
        </w:rPr>
        <w:t>»</w:t>
      </w:r>
      <w:r w:rsidRPr="002902AD">
        <w:rPr>
          <w:rStyle w:val="FootnoteReference"/>
          <w:rFonts w:ascii="Times New Roman" w:hAnsi="Times New Roman"/>
          <w:b/>
          <w:rtl/>
        </w:rPr>
        <w:footnoteReference w:id="852"/>
      </w:r>
      <w:r>
        <w:rPr>
          <w:rFonts w:ascii="Times New Roman" w:hAnsi="Times New Roman" w:hint="cs"/>
          <w:rtl/>
        </w:rPr>
        <w:t>.</w:t>
      </w:r>
    </w:p>
    <w:p w:rsidR="00082CC7" w:rsidRPr="002902AD" w:rsidRDefault="00082CC7" w:rsidP="002F0E5E">
      <w:pPr>
        <w:pStyle w:val="a5"/>
        <w:rPr>
          <w:rStyle w:val="Char9"/>
          <w:rtl/>
        </w:rPr>
      </w:pPr>
      <w:r>
        <w:rPr>
          <w:rFonts w:cs="Traditional Arabic" w:hint="cs"/>
          <w:rtl/>
        </w:rPr>
        <w:t>«</w:t>
      </w:r>
      <w:r w:rsidRPr="007953DA">
        <w:rPr>
          <w:rtl/>
        </w:rPr>
        <w:t xml:space="preserve">همانا </w:t>
      </w:r>
      <w:r w:rsidR="002902AD">
        <w:rPr>
          <w:rtl/>
        </w:rPr>
        <w:t>ک</w:t>
      </w:r>
      <w:r w:rsidRPr="007953DA">
        <w:rPr>
          <w:rtl/>
        </w:rPr>
        <w:t>سانى با من ب</w:t>
      </w:r>
      <w:r w:rsidR="002902AD">
        <w:rPr>
          <w:rtl/>
        </w:rPr>
        <w:t>ی</w:t>
      </w:r>
      <w:r w:rsidRPr="007953DA">
        <w:rPr>
          <w:rtl/>
        </w:rPr>
        <w:t xml:space="preserve">عت </w:t>
      </w:r>
      <w:r w:rsidR="002902AD">
        <w:rPr>
          <w:rtl/>
        </w:rPr>
        <w:t>ک</w:t>
      </w:r>
      <w:r w:rsidRPr="007953DA">
        <w:rPr>
          <w:rtl/>
        </w:rPr>
        <w:t xml:space="preserve">ردند </w:t>
      </w:r>
      <w:r w:rsidR="002902AD">
        <w:rPr>
          <w:rtl/>
        </w:rPr>
        <w:t>ک</w:t>
      </w:r>
      <w:r w:rsidRPr="007953DA">
        <w:rPr>
          <w:rtl/>
        </w:rPr>
        <w:t>ه با أبوب</w:t>
      </w:r>
      <w:r w:rsidR="002902AD">
        <w:rPr>
          <w:rtl/>
        </w:rPr>
        <w:t>ک</w:t>
      </w:r>
      <w:r w:rsidRPr="007953DA">
        <w:rPr>
          <w:rtl/>
        </w:rPr>
        <w:t>ر و عمر و عثمان ن</w:t>
      </w:r>
      <w:r w:rsidR="002902AD">
        <w:rPr>
          <w:rtl/>
        </w:rPr>
        <w:t>ی</w:t>
      </w:r>
      <w:r w:rsidRPr="007953DA">
        <w:rPr>
          <w:rtl/>
        </w:rPr>
        <w:t>ز بر سر همان شرا</w:t>
      </w:r>
      <w:r w:rsidR="002902AD">
        <w:rPr>
          <w:rtl/>
        </w:rPr>
        <w:t>ی</w:t>
      </w:r>
      <w:r w:rsidRPr="007953DA">
        <w:rPr>
          <w:rtl/>
        </w:rPr>
        <w:t>ط ب</w:t>
      </w:r>
      <w:r w:rsidR="002902AD">
        <w:rPr>
          <w:rtl/>
        </w:rPr>
        <w:t>ی</w:t>
      </w:r>
      <w:r w:rsidRPr="007953DA">
        <w:rPr>
          <w:rtl/>
        </w:rPr>
        <w:t xml:space="preserve">عت </w:t>
      </w:r>
      <w:r w:rsidR="002902AD">
        <w:rPr>
          <w:rtl/>
        </w:rPr>
        <w:t>ک</w:t>
      </w:r>
      <w:r w:rsidRPr="007953DA">
        <w:rPr>
          <w:rtl/>
        </w:rPr>
        <w:t xml:space="preserve">رده بودند. پس </w:t>
      </w:r>
      <w:r w:rsidR="002902AD">
        <w:rPr>
          <w:rtl/>
        </w:rPr>
        <w:t>ک</w:t>
      </w:r>
      <w:r w:rsidRPr="007953DA">
        <w:rPr>
          <w:rtl/>
        </w:rPr>
        <w:t xml:space="preserve">سى </w:t>
      </w:r>
      <w:r w:rsidR="002902AD">
        <w:rPr>
          <w:rtl/>
        </w:rPr>
        <w:t>ک</w:t>
      </w:r>
      <w:r w:rsidRPr="007953DA">
        <w:rPr>
          <w:rtl/>
        </w:rPr>
        <w:t>ه شاهد (ب</w:t>
      </w:r>
      <w:r w:rsidR="002902AD">
        <w:rPr>
          <w:rtl/>
        </w:rPr>
        <w:t>ی</w:t>
      </w:r>
      <w:r w:rsidRPr="007953DA">
        <w:rPr>
          <w:rtl/>
        </w:rPr>
        <w:t>عت) بوده، نبا</w:t>
      </w:r>
      <w:r w:rsidR="002902AD">
        <w:rPr>
          <w:rtl/>
        </w:rPr>
        <w:t>ی</w:t>
      </w:r>
      <w:r w:rsidRPr="007953DA">
        <w:rPr>
          <w:rtl/>
        </w:rPr>
        <w:t>د د</w:t>
      </w:r>
      <w:r w:rsidR="002902AD">
        <w:rPr>
          <w:rtl/>
        </w:rPr>
        <w:t>ی</w:t>
      </w:r>
      <w:r w:rsidRPr="007953DA">
        <w:rPr>
          <w:rtl/>
        </w:rPr>
        <w:t>گرى را (براى خلافت) اخت</w:t>
      </w:r>
      <w:r w:rsidR="002902AD">
        <w:rPr>
          <w:rtl/>
        </w:rPr>
        <w:t>ی</w:t>
      </w:r>
      <w:r w:rsidRPr="007953DA">
        <w:rPr>
          <w:rtl/>
        </w:rPr>
        <w:t xml:space="preserve">ار </w:t>
      </w:r>
      <w:r w:rsidR="002902AD">
        <w:rPr>
          <w:rtl/>
        </w:rPr>
        <w:t>ک</w:t>
      </w:r>
      <w:r w:rsidRPr="007953DA">
        <w:rPr>
          <w:rtl/>
        </w:rPr>
        <w:t xml:space="preserve">ند، و </w:t>
      </w:r>
      <w:r w:rsidR="002902AD">
        <w:rPr>
          <w:rtl/>
        </w:rPr>
        <w:t>ک</w:t>
      </w:r>
      <w:r w:rsidRPr="007953DA">
        <w:rPr>
          <w:rtl/>
        </w:rPr>
        <w:t xml:space="preserve">سى </w:t>
      </w:r>
      <w:r w:rsidR="002902AD">
        <w:rPr>
          <w:rtl/>
        </w:rPr>
        <w:t>ک</w:t>
      </w:r>
      <w:r w:rsidRPr="007953DA">
        <w:rPr>
          <w:rtl/>
        </w:rPr>
        <w:t>ه غا</w:t>
      </w:r>
      <w:r w:rsidR="002902AD">
        <w:rPr>
          <w:rtl/>
        </w:rPr>
        <w:t>ی</w:t>
      </w:r>
      <w:r w:rsidRPr="007953DA">
        <w:rPr>
          <w:rtl/>
        </w:rPr>
        <w:t>ب بوده، حق ندارد رأى ا</w:t>
      </w:r>
      <w:r w:rsidR="002902AD">
        <w:rPr>
          <w:rtl/>
        </w:rPr>
        <w:t>ی</w:t>
      </w:r>
      <w:r w:rsidRPr="007953DA">
        <w:rPr>
          <w:rtl/>
        </w:rPr>
        <w:t>شان (بزرگان اصحاب شورا) را نپذ</w:t>
      </w:r>
      <w:r w:rsidR="002902AD">
        <w:rPr>
          <w:rtl/>
        </w:rPr>
        <w:t>ی</w:t>
      </w:r>
      <w:r w:rsidRPr="007953DA">
        <w:rPr>
          <w:rtl/>
        </w:rPr>
        <w:t>رد و جز ا</w:t>
      </w:r>
      <w:r w:rsidR="002902AD">
        <w:rPr>
          <w:rtl/>
        </w:rPr>
        <w:t>ی</w:t>
      </w:r>
      <w:r w:rsidRPr="007953DA">
        <w:rPr>
          <w:rtl/>
        </w:rPr>
        <w:t>ن هم ن</w:t>
      </w:r>
      <w:r w:rsidR="002902AD">
        <w:rPr>
          <w:rtl/>
        </w:rPr>
        <w:t>ی</w:t>
      </w:r>
      <w:r w:rsidRPr="007953DA">
        <w:rPr>
          <w:rtl/>
        </w:rPr>
        <w:t xml:space="preserve">ست </w:t>
      </w:r>
      <w:r w:rsidR="002902AD">
        <w:rPr>
          <w:rtl/>
        </w:rPr>
        <w:t>ک</w:t>
      </w:r>
      <w:r w:rsidRPr="007953DA">
        <w:rPr>
          <w:rtl/>
        </w:rPr>
        <w:t>ه شوراى تع</w:t>
      </w:r>
      <w:r w:rsidR="002902AD">
        <w:rPr>
          <w:rtl/>
        </w:rPr>
        <w:t>یی</w:t>
      </w:r>
      <w:r w:rsidRPr="007953DA">
        <w:rPr>
          <w:rtl/>
        </w:rPr>
        <w:t>ن‏</w:t>
      </w:r>
      <w:r w:rsidR="002902AD">
        <w:rPr>
          <w:rtl/>
        </w:rPr>
        <w:t>ک</w:t>
      </w:r>
      <w:r w:rsidRPr="007953DA">
        <w:rPr>
          <w:rtl/>
        </w:rPr>
        <w:t>ننده امام و خل</w:t>
      </w:r>
      <w:r w:rsidR="002902AD">
        <w:rPr>
          <w:rtl/>
        </w:rPr>
        <w:t>ی</w:t>
      </w:r>
      <w:r w:rsidRPr="007953DA">
        <w:rPr>
          <w:rtl/>
        </w:rPr>
        <w:t>فه، حقّ مهاجر</w:t>
      </w:r>
      <w:r w:rsidR="002902AD">
        <w:rPr>
          <w:rtl/>
        </w:rPr>
        <w:t>ی</w:t>
      </w:r>
      <w:r w:rsidRPr="007953DA">
        <w:rPr>
          <w:rtl/>
        </w:rPr>
        <w:t>ن و انصار است. بنابرا</w:t>
      </w:r>
      <w:r w:rsidR="002902AD">
        <w:rPr>
          <w:rtl/>
        </w:rPr>
        <w:t>ی</w:t>
      </w:r>
      <w:r w:rsidRPr="007953DA">
        <w:rPr>
          <w:rtl/>
        </w:rPr>
        <w:t xml:space="preserve">ن اگر بر مردى اتّفاق </w:t>
      </w:r>
      <w:r w:rsidR="002902AD">
        <w:rPr>
          <w:rtl/>
        </w:rPr>
        <w:t>ک</w:t>
      </w:r>
      <w:r w:rsidRPr="007953DA">
        <w:rPr>
          <w:rtl/>
        </w:rPr>
        <w:t>رده و او را امام نام</w:t>
      </w:r>
      <w:r w:rsidR="002902AD">
        <w:rPr>
          <w:rtl/>
        </w:rPr>
        <w:t>ی</w:t>
      </w:r>
      <w:r w:rsidRPr="007953DA">
        <w:rPr>
          <w:rtl/>
        </w:rPr>
        <w:t>دند، ا</w:t>
      </w:r>
      <w:r w:rsidR="002902AD">
        <w:rPr>
          <w:rtl/>
        </w:rPr>
        <w:t>ی</w:t>
      </w:r>
      <w:r w:rsidRPr="007953DA">
        <w:rPr>
          <w:rtl/>
        </w:rPr>
        <w:t xml:space="preserve">ن </w:t>
      </w:r>
      <w:r w:rsidR="002902AD">
        <w:rPr>
          <w:rtl/>
        </w:rPr>
        <w:t>ک</w:t>
      </w:r>
      <w:r w:rsidRPr="007953DA">
        <w:rPr>
          <w:rtl/>
        </w:rPr>
        <w:t xml:space="preserve">ار موجب رضاى خدا مى‏گردد. پس </w:t>
      </w:r>
      <w:r w:rsidR="002902AD">
        <w:rPr>
          <w:rtl/>
        </w:rPr>
        <w:t>ک</w:t>
      </w:r>
      <w:r w:rsidRPr="007953DA">
        <w:rPr>
          <w:rtl/>
        </w:rPr>
        <w:t xml:space="preserve">سى </w:t>
      </w:r>
      <w:r w:rsidR="002902AD">
        <w:rPr>
          <w:rtl/>
        </w:rPr>
        <w:t>ک</w:t>
      </w:r>
      <w:r w:rsidRPr="007953DA">
        <w:rPr>
          <w:rtl/>
        </w:rPr>
        <w:t>ه به سبب طعن و بدعت از امر ا</w:t>
      </w:r>
      <w:r w:rsidR="002902AD">
        <w:rPr>
          <w:rtl/>
        </w:rPr>
        <w:t>ی</w:t>
      </w:r>
      <w:r w:rsidRPr="007953DA">
        <w:rPr>
          <w:rtl/>
        </w:rPr>
        <w:t>شان ب</w:t>
      </w:r>
      <w:r w:rsidR="002902AD">
        <w:rPr>
          <w:rtl/>
        </w:rPr>
        <w:t>ی</w:t>
      </w:r>
      <w:r w:rsidRPr="007953DA">
        <w:rPr>
          <w:rtl/>
        </w:rPr>
        <w:t xml:space="preserve">رون رفت، او را برمى‏گردانند و اگر از بازگشت خوددارى </w:t>
      </w:r>
      <w:r w:rsidR="002902AD">
        <w:rPr>
          <w:rtl/>
        </w:rPr>
        <w:t>ک</w:t>
      </w:r>
      <w:r w:rsidRPr="007953DA">
        <w:rPr>
          <w:rtl/>
        </w:rPr>
        <w:t xml:space="preserve">رد، با او مى‏جنگند </w:t>
      </w:r>
      <w:r w:rsidR="002902AD">
        <w:rPr>
          <w:rtl/>
        </w:rPr>
        <w:t>ک</w:t>
      </w:r>
      <w:r w:rsidRPr="007953DA">
        <w:rPr>
          <w:rtl/>
        </w:rPr>
        <w:t>ه غ</w:t>
      </w:r>
      <w:r w:rsidR="002902AD">
        <w:rPr>
          <w:rtl/>
        </w:rPr>
        <w:t>ی</w:t>
      </w:r>
      <w:r w:rsidRPr="007953DA">
        <w:rPr>
          <w:rtl/>
        </w:rPr>
        <w:t>ر راه د</w:t>
      </w:r>
      <w:r w:rsidR="002902AD">
        <w:rPr>
          <w:rtl/>
        </w:rPr>
        <w:t>ی</w:t>
      </w:r>
      <w:r w:rsidRPr="007953DA">
        <w:rPr>
          <w:rtl/>
        </w:rPr>
        <w:t>گر مؤمنان را پ</w:t>
      </w:r>
      <w:r w:rsidR="002902AD">
        <w:rPr>
          <w:rtl/>
        </w:rPr>
        <w:t>ی</w:t>
      </w:r>
      <w:r w:rsidRPr="007953DA">
        <w:rPr>
          <w:rtl/>
        </w:rPr>
        <w:t xml:space="preserve">روى </w:t>
      </w:r>
      <w:r w:rsidR="002902AD">
        <w:rPr>
          <w:rtl/>
        </w:rPr>
        <w:t>ک</w:t>
      </w:r>
      <w:r w:rsidRPr="007953DA">
        <w:rPr>
          <w:rtl/>
        </w:rPr>
        <w:t xml:space="preserve">رده است و خداوند او را واگذارد به آنچه </w:t>
      </w:r>
      <w:r w:rsidR="002902AD">
        <w:rPr>
          <w:rtl/>
        </w:rPr>
        <w:t>ک</w:t>
      </w:r>
      <w:r w:rsidRPr="007953DA">
        <w:rPr>
          <w:rtl/>
        </w:rPr>
        <w:t>ه به آن روى آورده است، و به جان خودم سوگند، اى معاو</w:t>
      </w:r>
      <w:r w:rsidR="002902AD">
        <w:rPr>
          <w:rtl/>
        </w:rPr>
        <w:t>ی</w:t>
      </w:r>
      <w:r w:rsidRPr="007953DA">
        <w:rPr>
          <w:rtl/>
        </w:rPr>
        <w:t xml:space="preserve">ه! اگر به عقل خود بنگرى و تأمّل </w:t>
      </w:r>
      <w:r w:rsidR="002902AD">
        <w:rPr>
          <w:rtl/>
        </w:rPr>
        <w:t>ک</w:t>
      </w:r>
      <w:r w:rsidRPr="007953DA">
        <w:rPr>
          <w:rtl/>
        </w:rPr>
        <w:t>نى و از خواهش نفس چشم‏پوشى نما</w:t>
      </w:r>
      <w:r w:rsidR="002902AD">
        <w:rPr>
          <w:rtl/>
        </w:rPr>
        <w:t>ی</w:t>
      </w:r>
      <w:r w:rsidRPr="007953DA">
        <w:rPr>
          <w:rtl/>
        </w:rPr>
        <w:t xml:space="preserve">ى، پى مى‏برى </w:t>
      </w:r>
      <w:r w:rsidR="002902AD">
        <w:rPr>
          <w:rtl/>
        </w:rPr>
        <w:t>ک</w:t>
      </w:r>
      <w:r w:rsidRPr="007953DA">
        <w:rPr>
          <w:rtl/>
        </w:rPr>
        <w:t>ه من از خون عثمان، ب</w:t>
      </w:r>
      <w:r w:rsidR="002902AD">
        <w:rPr>
          <w:rtl/>
        </w:rPr>
        <w:t>ی</w:t>
      </w:r>
      <w:r w:rsidRPr="007953DA">
        <w:rPr>
          <w:rtl/>
        </w:rPr>
        <w:t>زارتر</w:t>
      </w:r>
      <w:r w:rsidR="002902AD">
        <w:rPr>
          <w:rtl/>
        </w:rPr>
        <w:t>ی</w:t>
      </w:r>
      <w:r w:rsidRPr="007953DA">
        <w:rPr>
          <w:rtl/>
        </w:rPr>
        <w:t xml:space="preserve">ن مردم بودم و مى‏دانى </w:t>
      </w:r>
      <w:r w:rsidR="002902AD">
        <w:rPr>
          <w:rtl/>
        </w:rPr>
        <w:t>ک</w:t>
      </w:r>
      <w:r w:rsidRPr="007953DA">
        <w:rPr>
          <w:rtl/>
        </w:rPr>
        <w:t>ه من، آن عزلت و دورى را اخت</w:t>
      </w:r>
      <w:r w:rsidR="002902AD">
        <w:rPr>
          <w:rtl/>
        </w:rPr>
        <w:t>ی</w:t>
      </w:r>
      <w:r w:rsidRPr="007953DA">
        <w:rPr>
          <w:rtl/>
        </w:rPr>
        <w:t xml:space="preserve">ار </w:t>
      </w:r>
      <w:r w:rsidR="002902AD">
        <w:rPr>
          <w:rtl/>
        </w:rPr>
        <w:t>ک</w:t>
      </w:r>
      <w:r w:rsidRPr="007953DA">
        <w:rPr>
          <w:rtl/>
        </w:rPr>
        <w:t xml:space="preserve">ردم، مگر آن </w:t>
      </w:r>
      <w:r w:rsidR="002902AD">
        <w:rPr>
          <w:rtl/>
        </w:rPr>
        <w:t>ک</w:t>
      </w:r>
      <w:r w:rsidRPr="007953DA">
        <w:rPr>
          <w:rtl/>
        </w:rPr>
        <w:t xml:space="preserve">ه بهتان بزنى و </w:t>
      </w:r>
      <w:r w:rsidR="002902AD">
        <w:rPr>
          <w:rtl/>
        </w:rPr>
        <w:t>ک</w:t>
      </w:r>
      <w:r w:rsidRPr="007953DA">
        <w:rPr>
          <w:rtl/>
        </w:rPr>
        <w:t xml:space="preserve">شته‏شدنش را به من نسبت دهى، و پنهان </w:t>
      </w:r>
      <w:r w:rsidR="002902AD">
        <w:rPr>
          <w:rtl/>
        </w:rPr>
        <w:t>ک</w:t>
      </w:r>
      <w:r w:rsidRPr="007953DA">
        <w:rPr>
          <w:rtl/>
        </w:rPr>
        <w:t xml:space="preserve">نى آنچه را </w:t>
      </w:r>
      <w:r w:rsidR="002902AD">
        <w:rPr>
          <w:rtl/>
        </w:rPr>
        <w:t>ک</w:t>
      </w:r>
      <w:r w:rsidRPr="007953DA">
        <w:rPr>
          <w:rtl/>
        </w:rPr>
        <w:t>ه براى تو آش</w:t>
      </w:r>
      <w:r w:rsidR="002902AD">
        <w:rPr>
          <w:rtl/>
        </w:rPr>
        <w:t>ک</w:t>
      </w:r>
      <w:r w:rsidRPr="007953DA">
        <w:rPr>
          <w:rtl/>
        </w:rPr>
        <w:t>ار است، والسّلام!</w:t>
      </w:r>
      <w:r>
        <w:rPr>
          <w:rFonts w:cs="Traditional Arabic" w:hint="cs"/>
          <w:rtl/>
        </w:rPr>
        <w:t>»</w:t>
      </w:r>
      <w:r w:rsidRPr="006F0B90">
        <w:rPr>
          <w:rtl/>
        </w:rPr>
        <w:t>.</w:t>
      </w:r>
    </w:p>
    <w:p w:rsidR="00082CC7" w:rsidRDefault="00082CC7" w:rsidP="002F0E5E">
      <w:pPr>
        <w:pStyle w:val="a5"/>
        <w:rPr>
          <w:rtl/>
        </w:rPr>
      </w:pPr>
      <w:r w:rsidRPr="006F0B90">
        <w:rPr>
          <w:rtl/>
        </w:rPr>
        <w:t>امّا معاو</w:t>
      </w:r>
      <w:r w:rsidR="002902AD">
        <w:rPr>
          <w:rtl/>
        </w:rPr>
        <w:t>ی</w:t>
      </w:r>
      <w:r w:rsidRPr="006F0B90">
        <w:rPr>
          <w:rtl/>
        </w:rPr>
        <w:t>ه تا مدّتى از پاسخ به جر</w:t>
      </w:r>
      <w:r w:rsidR="002902AD">
        <w:rPr>
          <w:rtl/>
        </w:rPr>
        <w:t>ی</w:t>
      </w:r>
      <w:r w:rsidRPr="006F0B90">
        <w:rPr>
          <w:rtl/>
        </w:rPr>
        <w:t xml:space="preserve">ربن عبداللّه خوددارى </w:t>
      </w:r>
      <w:r w:rsidR="002902AD">
        <w:rPr>
          <w:rtl/>
        </w:rPr>
        <w:t>ک</w:t>
      </w:r>
      <w:r w:rsidRPr="006F0B90">
        <w:rPr>
          <w:rtl/>
        </w:rPr>
        <w:t>رد و او را تا د</w:t>
      </w:r>
      <w:r w:rsidR="002902AD">
        <w:rPr>
          <w:rtl/>
        </w:rPr>
        <w:t>ی</w:t>
      </w:r>
      <w:r w:rsidRPr="006F0B90">
        <w:rPr>
          <w:rtl/>
        </w:rPr>
        <w:t>رزمانى بدون جواب گذاشت.. سپس بنابر مشورت عمروبن عاص تصم</w:t>
      </w:r>
      <w:r w:rsidR="002902AD">
        <w:rPr>
          <w:rtl/>
        </w:rPr>
        <w:t>ی</w:t>
      </w:r>
      <w:r w:rsidRPr="006F0B90">
        <w:rPr>
          <w:rtl/>
        </w:rPr>
        <w:t xml:space="preserve">م گرفت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را مسؤول قتل عثمان </w:t>
      </w:r>
      <w:r w:rsidRPr="006F0B90">
        <w:rPr>
          <w:rFonts w:cs="CTraditional Arabic"/>
          <w:rtl/>
        </w:rPr>
        <w:t>س</w:t>
      </w:r>
      <w:r w:rsidRPr="006F0B90">
        <w:rPr>
          <w:rtl/>
        </w:rPr>
        <w:t xml:space="preserve"> قلمداد </w:t>
      </w:r>
      <w:r w:rsidR="002902AD">
        <w:rPr>
          <w:rtl/>
        </w:rPr>
        <w:t>ک</w:t>
      </w:r>
      <w:r w:rsidRPr="006F0B90">
        <w:rPr>
          <w:rtl/>
        </w:rPr>
        <w:t>ند و با او به جنگ بپردازد!</w:t>
      </w:r>
      <w:r>
        <w:rPr>
          <w:rFonts w:hint="cs"/>
          <w:rtl/>
        </w:rPr>
        <w:t>.</w:t>
      </w:r>
    </w:p>
    <w:p w:rsidR="00082CC7" w:rsidRDefault="00082CC7" w:rsidP="002F0E5E">
      <w:pPr>
        <w:pStyle w:val="a5"/>
        <w:rPr>
          <w:rtl/>
        </w:rPr>
      </w:pPr>
      <w:r w:rsidRPr="006F0B90">
        <w:rPr>
          <w:rtl/>
        </w:rPr>
        <w:t xml:space="preserve">آنها </w:t>
      </w:r>
      <w:r w:rsidR="002902AD">
        <w:rPr>
          <w:rtl/>
        </w:rPr>
        <w:t>ی</w:t>
      </w:r>
      <w:r w:rsidRPr="006F0B90">
        <w:rPr>
          <w:rtl/>
        </w:rPr>
        <w:t>ق</w:t>
      </w:r>
      <w:r w:rsidR="002902AD">
        <w:rPr>
          <w:rtl/>
        </w:rPr>
        <w:t>ی</w:t>
      </w:r>
      <w:r w:rsidRPr="006F0B90">
        <w:rPr>
          <w:rtl/>
        </w:rPr>
        <w:t xml:space="preserve">ن داشتند </w:t>
      </w:r>
      <w:r w:rsidR="002902AD">
        <w:rPr>
          <w:rtl/>
        </w:rPr>
        <w:t>ک</w:t>
      </w:r>
      <w:r w:rsidRPr="006F0B90">
        <w:rPr>
          <w:rtl/>
        </w:rPr>
        <w:t>ه لش</w:t>
      </w:r>
      <w:r w:rsidR="002902AD">
        <w:rPr>
          <w:rtl/>
        </w:rPr>
        <w:t>ک</w:t>
      </w:r>
      <w:r w:rsidRPr="006F0B90">
        <w:rPr>
          <w:rtl/>
        </w:rPr>
        <w:t>ر عل</w:t>
      </w:r>
      <w:r w:rsidR="002902AD">
        <w:rPr>
          <w:rtl/>
        </w:rPr>
        <w:t>ی</w:t>
      </w:r>
      <w:r w:rsidRPr="006F0B90">
        <w:rPr>
          <w:rtl/>
        </w:rPr>
        <w:t xml:space="preserve"> </w:t>
      </w:r>
      <w:r w:rsidRPr="006F0B90">
        <w:rPr>
          <w:rFonts w:cs="CTraditional Arabic"/>
          <w:rtl/>
        </w:rPr>
        <w:t>س</w:t>
      </w:r>
      <w:r w:rsidRPr="006F0B90">
        <w:rPr>
          <w:rtl/>
        </w:rPr>
        <w:t xml:space="preserve"> بعد از جنگ جمل تضع</w:t>
      </w:r>
      <w:r w:rsidR="002902AD">
        <w:rPr>
          <w:rtl/>
        </w:rPr>
        <w:t>ی</w:t>
      </w:r>
      <w:r w:rsidRPr="006F0B90">
        <w:rPr>
          <w:rtl/>
        </w:rPr>
        <w:t>ف شده و د</w:t>
      </w:r>
      <w:r w:rsidR="002902AD">
        <w:rPr>
          <w:rtl/>
        </w:rPr>
        <w:t>ی</w:t>
      </w:r>
      <w:r w:rsidRPr="006F0B90">
        <w:rPr>
          <w:rtl/>
        </w:rPr>
        <w:t>گر آن اتّحاد قبلى را ندارد و خصوصاً گروه عبداللّه‏بن سبا را ن</w:t>
      </w:r>
      <w:r w:rsidR="002902AD">
        <w:rPr>
          <w:rtl/>
        </w:rPr>
        <w:t>ی</w:t>
      </w:r>
      <w:r w:rsidRPr="006F0B90">
        <w:rPr>
          <w:rtl/>
        </w:rPr>
        <w:t xml:space="preserve">ز به همراه داشته </w:t>
      </w:r>
      <w:r w:rsidR="002902AD">
        <w:rPr>
          <w:rtl/>
        </w:rPr>
        <w:t>ک</w:t>
      </w:r>
      <w:r w:rsidRPr="006F0B90">
        <w:rPr>
          <w:rtl/>
        </w:rPr>
        <w:t>ه ه</w:t>
      </w:r>
      <w:r w:rsidR="002902AD">
        <w:rPr>
          <w:rtl/>
        </w:rPr>
        <w:t>ی</w:t>
      </w:r>
      <w:r w:rsidRPr="006F0B90">
        <w:rPr>
          <w:rtl/>
        </w:rPr>
        <w:t>چگونه دلسوزى نسبت به مصالح اسلام ندارند، و لذا ز</w:t>
      </w:r>
      <w:r w:rsidR="002902AD">
        <w:rPr>
          <w:rtl/>
        </w:rPr>
        <w:t>ی</w:t>
      </w:r>
      <w:r w:rsidRPr="006F0B90">
        <w:rPr>
          <w:rtl/>
        </w:rPr>
        <w:t>ر پرچم عل</w:t>
      </w:r>
      <w:r w:rsidR="002902AD">
        <w:rPr>
          <w:rtl/>
        </w:rPr>
        <w:t>ی</w:t>
      </w:r>
      <w:r w:rsidRPr="006F0B90">
        <w:rPr>
          <w:rtl/>
        </w:rPr>
        <w:t xml:space="preserve"> </w:t>
      </w:r>
      <w:r w:rsidRPr="006F0B90">
        <w:rPr>
          <w:rFonts w:cs="CTraditional Arabic"/>
          <w:rtl/>
        </w:rPr>
        <w:t>س</w:t>
      </w:r>
      <w:r w:rsidRPr="006F0B90">
        <w:rPr>
          <w:rtl/>
        </w:rPr>
        <w:t xml:space="preserve"> - و به دلخواه وى - نبرد نخواهند </w:t>
      </w:r>
      <w:r w:rsidR="002902AD">
        <w:rPr>
          <w:rtl/>
        </w:rPr>
        <w:t>ک</w:t>
      </w:r>
      <w:r w:rsidRPr="006F0B90">
        <w:rPr>
          <w:rtl/>
        </w:rPr>
        <w:t>رد! عراق ن</w:t>
      </w:r>
      <w:r w:rsidR="002902AD">
        <w:rPr>
          <w:rtl/>
        </w:rPr>
        <w:t>ی</w:t>
      </w:r>
      <w:r w:rsidRPr="006F0B90">
        <w:rPr>
          <w:rtl/>
        </w:rPr>
        <w:t>ز - با اطم</w:t>
      </w:r>
      <w:r w:rsidR="002902AD">
        <w:rPr>
          <w:rtl/>
        </w:rPr>
        <w:t>ی</w:t>
      </w:r>
      <w:r w:rsidRPr="006F0B90">
        <w:rPr>
          <w:rtl/>
        </w:rPr>
        <w:t xml:space="preserve">نانى </w:t>
      </w:r>
      <w:r w:rsidR="002902AD">
        <w:rPr>
          <w:rtl/>
        </w:rPr>
        <w:t>ک</w:t>
      </w:r>
      <w:r w:rsidRPr="006F0B90">
        <w:rPr>
          <w:rtl/>
        </w:rPr>
        <w:t>ه براى معاو</w:t>
      </w:r>
      <w:r w:rsidR="002902AD">
        <w:rPr>
          <w:rtl/>
        </w:rPr>
        <w:t>ی</w:t>
      </w:r>
      <w:r w:rsidRPr="006F0B90">
        <w:rPr>
          <w:rtl/>
        </w:rPr>
        <w:t>ه در شام حاصل شده بود - به خاطر جنگ جمل، از عل</w:t>
      </w:r>
      <w:r w:rsidR="002902AD">
        <w:rPr>
          <w:rtl/>
        </w:rPr>
        <w:t>ی</w:t>
      </w:r>
      <w:r w:rsidRPr="006F0B90">
        <w:rPr>
          <w:rtl/>
        </w:rPr>
        <w:t xml:space="preserve"> </w:t>
      </w:r>
      <w:r w:rsidRPr="006F0B90">
        <w:rPr>
          <w:rFonts w:cs="CTraditional Arabic"/>
          <w:rtl/>
        </w:rPr>
        <w:t>س</w:t>
      </w:r>
      <w:r w:rsidRPr="006F0B90">
        <w:rPr>
          <w:rtl/>
        </w:rPr>
        <w:t xml:space="preserve"> د</w:t>
      </w:r>
      <w:r w:rsidR="002902AD">
        <w:rPr>
          <w:rtl/>
        </w:rPr>
        <w:t>ی</w:t>
      </w:r>
      <w:r w:rsidRPr="006F0B90">
        <w:rPr>
          <w:rtl/>
        </w:rPr>
        <w:t>گر پشت</w:t>
      </w:r>
      <w:r w:rsidR="002902AD">
        <w:rPr>
          <w:rtl/>
        </w:rPr>
        <w:t>ی</w:t>
      </w:r>
      <w:r w:rsidRPr="006F0B90">
        <w:rPr>
          <w:rtl/>
        </w:rPr>
        <w:t xml:space="preserve">بانى نخواهند </w:t>
      </w:r>
      <w:r w:rsidR="002902AD">
        <w:rPr>
          <w:rtl/>
        </w:rPr>
        <w:t>ک</w:t>
      </w:r>
      <w:r w:rsidRPr="006F0B90">
        <w:rPr>
          <w:rtl/>
        </w:rPr>
        <w:t>رد!</w:t>
      </w:r>
      <w:r w:rsidRPr="002902AD">
        <w:rPr>
          <w:rStyle w:val="FootnoteReference"/>
          <w:rFonts w:ascii="Times New Roman" w:hAnsi="Times New Roman"/>
          <w:b/>
          <w:sz w:val="24"/>
          <w:rtl/>
        </w:rPr>
        <w:footnoteReference w:id="853"/>
      </w:r>
      <w:r>
        <w:rPr>
          <w:rFonts w:hint="cs"/>
          <w:rtl/>
        </w:rPr>
        <w:t>.</w:t>
      </w:r>
    </w:p>
    <w:p w:rsidR="00082CC7" w:rsidRDefault="00082CC7" w:rsidP="002F0E5E">
      <w:pPr>
        <w:pStyle w:val="a5"/>
        <w:rPr>
          <w:rtl/>
        </w:rPr>
      </w:pPr>
      <w:r w:rsidRPr="006F0B90">
        <w:rPr>
          <w:rtl/>
        </w:rPr>
        <w:t>به هر حال، عل</w:t>
      </w:r>
      <w:r w:rsidR="002902AD">
        <w:rPr>
          <w:rtl/>
        </w:rPr>
        <w:t>ی</w:t>
      </w:r>
      <w:r w:rsidRPr="006F0B90">
        <w:rPr>
          <w:rtl/>
        </w:rPr>
        <w:t xml:space="preserve"> </w:t>
      </w:r>
      <w:r w:rsidRPr="006F0B90">
        <w:rPr>
          <w:rFonts w:cs="CTraditional Arabic"/>
          <w:rtl/>
        </w:rPr>
        <w:t>س</w:t>
      </w:r>
      <w:r w:rsidRPr="006F0B90">
        <w:rPr>
          <w:rtl/>
        </w:rPr>
        <w:t xml:space="preserve"> از عراق، و معاو</w:t>
      </w:r>
      <w:r w:rsidR="002902AD">
        <w:rPr>
          <w:rtl/>
        </w:rPr>
        <w:t>ی</w:t>
      </w:r>
      <w:r w:rsidRPr="006F0B90">
        <w:rPr>
          <w:rtl/>
        </w:rPr>
        <w:t>ه ن</w:t>
      </w:r>
      <w:r w:rsidR="002902AD">
        <w:rPr>
          <w:rtl/>
        </w:rPr>
        <w:t>ی</w:t>
      </w:r>
      <w:r w:rsidRPr="006F0B90">
        <w:rPr>
          <w:rtl/>
        </w:rPr>
        <w:t xml:space="preserve">ز از شام آماده شدند و براى مقابله با </w:t>
      </w:r>
      <w:r w:rsidR="002902AD">
        <w:rPr>
          <w:rtl/>
        </w:rPr>
        <w:t>یک</w:t>
      </w:r>
      <w:r w:rsidRPr="006F0B90">
        <w:rPr>
          <w:rtl/>
        </w:rPr>
        <w:t>د</w:t>
      </w:r>
      <w:r w:rsidR="002902AD">
        <w:rPr>
          <w:rtl/>
        </w:rPr>
        <w:t>ی</w:t>
      </w:r>
      <w:r w:rsidRPr="006F0B90">
        <w:rPr>
          <w:rtl/>
        </w:rPr>
        <w:t>گر حر</w:t>
      </w:r>
      <w:r w:rsidR="002902AD">
        <w:rPr>
          <w:rtl/>
        </w:rPr>
        <w:t>ک</w:t>
      </w:r>
      <w:r w:rsidRPr="006F0B90">
        <w:rPr>
          <w:rtl/>
        </w:rPr>
        <w:t xml:space="preserve">ت </w:t>
      </w:r>
      <w:r w:rsidR="002902AD">
        <w:rPr>
          <w:rtl/>
        </w:rPr>
        <w:t>ک</w:t>
      </w:r>
      <w:r w:rsidRPr="006F0B90">
        <w:rPr>
          <w:rtl/>
        </w:rPr>
        <w:t>ردند و در مقام «صف</w:t>
      </w:r>
      <w:r w:rsidR="002902AD">
        <w:rPr>
          <w:rtl/>
        </w:rPr>
        <w:t>ی</w:t>
      </w:r>
      <w:r w:rsidRPr="006F0B90">
        <w:rPr>
          <w:rtl/>
        </w:rPr>
        <w:t xml:space="preserve">ن» </w:t>
      </w:r>
      <w:r w:rsidR="002902AD">
        <w:rPr>
          <w:rtl/>
        </w:rPr>
        <w:t>ک</w:t>
      </w:r>
      <w:r w:rsidRPr="006F0B90">
        <w:rPr>
          <w:rtl/>
        </w:rPr>
        <w:t>ه در قسمت غربى فرات در نزد</w:t>
      </w:r>
      <w:r w:rsidR="002902AD">
        <w:rPr>
          <w:rtl/>
        </w:rPr>
        <w:t>یک</w:t>
      </w:r>
      <w:r w:rsidRPr="006F0B90">
        <w:rPr>
          <w:rtl/>
        </w:rPr>
        <w:t>ى «الرقه» قرار داشت، با هم روبه‏رو شدند.</w:t>
      </w:r>
    </w:p>
    <w:p w:rsidR="00082CC7" w:rsidRDefault="00082CC7" w:rsidP="002F0E5E">
      <w:pPr>
        <w:pStyle w:val="a5"/>
        <w:rPr>
          <w:rtl/>
        </w:rPr>
      </w:pPr>
      <w:r w:rsidRPr="006F0B90">
        <w:rPr>
          <w:rtl/>
        </w:rPr>
        <w:t>سپاه معاو</w:t>
      </w:r>
      <w:r w:rsidR="002902AD">
        <w:rPr>
          <w:rtl/>
        </w:rPr>
        <w:t>ی</w:t>
      </w:r>
      <w:r w:rsidRPr="006F0B90">
        <w:rPr>
          <w:rtl/>
        </w:rPr>
        <w:t xml:space="preserve">ه قبل از همه بر آب فرات تسلّط </w:t>
      </w:r>
      <w:r w:rsidR="002902AD">
        <w:rPr>
          <w:rtl/>
        </w:rPr>
        <w:t>ی</w:t>
      </w:r>
      <w:r w:rsidRPr="006F0B90">
        <w:rPr>
          <w:rtl/>
        </w:rPr>
        <w:t xml:space="preserve">افته بود و نگذاشت </w:t>
      </w:r>
      <w:r w:rsidR="002902AD">
        <w:rPr>
          <w:rtl/>
        </w:rPr>
        <w:t>ک</w:t>
      </w:r>
      <w:r w:rsidRPr="006F0B90">
        <w:rPr>
          <w:rtl/>
        </w:rPr>
        <w:t>ه لش</w:t>
      </w:r>
      <w:r w:rsidR="002902AD">
        <w:rPr>
          <w:rtl/>
        </w:rPr>
        <w:t>ک</w:t>
      </w:r>
      <w:r w:rsidRPr="006F0B90">
        <w:rPr>
          <w:rtl/>
        </w:rPr>
        <w:t>ر عل</w:t>
      </w:r>
      <w:r w:rsidR="002902AD">
        <w:rPr>
          <w:rtl/>
        </w:rPr>
        <w:t>ی</w:t>
      </w:r>
      <w:r w:rsidRPr="006F0B90">
        <w:rPr>
          <w:rtl/>
        </w:rPr>
        <w:t xml:space="preserve"> </w:t>
      </w:r>
      <w:r w:rsidRPr="006F0B90">
        <w:rPr>
          <w:rFonts w:cs="CTraditional Arabic"/>
          <w:rtl/>
        </w:rPr>
        <w:t>س</w:t>
      </w:r>
      <w:r w:rsidRPr="006F0B90">
        <w:rPr>
          <w:rtl/>
        </w:rPr>
        <w:t xml:space="preserve"> از آن استفاده </w:t>
      </w:r>
      <w:r w:rsidR="002902AD">
        <w:rPr>
          <w:rtl/>
        </w:rPr>
        <w:t>ک</w:t>
      </w:r>
      <w:r w:rsidRPr="006F0B90">
        <w:rPr>
          <w:rtl/>
        </w:rPr>
        <w:t>ند.. سپس لش</w:t>
      </w:r>
      <w:r w:rsidR="002902AD">
        <w:rPr>
          <w:rtl/>
        </w:rPr>
        <w:t>ک</w:t>
      </w:r>
      <w:r w:rsidRPr="006F0B90">
        <w:rPr>
          <w:rtl/>
        </w:rPr>
        <w:t>ر</w:t>
      </w:r>
      <w:r w:rsidR="002902AD">
        <w:rPr>
          <w:rtl/>
        </w:rPr>
        <w:t>ی</w:t>
      </w:r>
      <w:r w:rsidRPr="006F0B90">
        <w:rPr>
          <w:rtl/>
        </w:rPr>
        <w:t>ان عل</w:t>
      </w:r>
      <w:r w:rsidR="002902AD">
        <w:rPr>
          <w:rtl/>
        </w:rPr>
        <w:t>ی</w:t>
      </w:r>
      <w:r w:rsidRPr="006F0B90">
        <w:rPr>
          <w:rtl/>
        </w:rPr>
        <w:t xml:space="preserve"> </w:t>
      </w:r>
      <w:r w:rsidRPr="006F0B90">
        <w:rPr>
          <w:rFonts w:cs="CTraditional Arabic"/>
          <w:rtl/>
        </w:rPr>
        <w:t>س</w:t>
      </w:r>
      <w:r w:rsidRPr="006F0B90">
        <w:rPr>
          <w:rtl/>
        </w:rPr>
        <w:t xml:space="preserve"> بر آنها </w:t>
      </w:r>
      <w:r w:rsidR="002902AD">
        <w:rPr>
          <w:rtl/>
        </w:rPr>
        <w:t>ی</w:t>
      </w:r>
      <w:r w:rsidRPr="006F0B90">
        <w:rPr>
          <w:rtl/>
        </w:rPr>
        <w:t xml:space="preserve">ورش بردند و آب فرات را تصرّف </w:t>
      </w:r>
      <w:r w:rsidR="002902AD">
        <w:rPr>
          <w:rtl/>
        </w:rPr>
        <w:t>ک</w:t>
      </w:r>
      <w:r w:rsidRPr="006F0B90">
        <w:rPr>
          <w:rtl/>
        </w:rPr>
        <w:t>ردند.. عل</w:t>
      </w:r>
      <w:r w:rsidR="002902AD">
        <w:rPr>
          <w:rtl/>
        </w:rPr>
        <w:t>ی</w:t>
      </w:r>
      <w:r w:rsidRPr="006F0B90">
        <w:rPr>
          <w:rtl/>
        </w:rPr>
        <w:t xml:space="preserve"> </w:t>
      </w:r>
      <w:r w:rsidRPr="006F0B90">
        <w:rPr>
          <w:rFonts w:cs="CTraditional Arabic"/>
          <w:rtl/>
        </w:rPr>
        <w:t>س</w:t>
      </w:r>
      <w:r w:rsidRPr="006F0B90">
        <w:rPr>
          <w:rtl/>
        </w:rPr>
        <w:t xml:space="preserve"> به افراد خود دستور داد تا آب </w:t>
      </w:r>
      <w:r w:rsidR="002902AD">
        <w:rPr>
          <w:rtl/>
        </w:rPr>
        <w:t>ک</w:t>
      </w:r>
      <w:r w:rsidRPr="006F0B90">
        <w:rPr>
          <w:rtl/>
        </w:rPr>
        <w:t>افى بردارند و مابقى را به سپاه معاو</w:t>
      </w:r>
      <w:r w:rsidR="002902AD">
        <w:rPr>
          <w:rtl/>
        </w:rPr>
        <w:t>ی</w:t>
      </w:r>
      <w:r w:rsidRPr="006F0B90">
        <w:rPr>
          <w:rtl/>
        </w:rPr>
        <w:t xml:space="preserve">ه واگذار </w:t>
      </w:r>
      <w:r w:rsidR="002902AD">
        <w:rPr>
          <w:rtl/>
        </w:rPr>
        <w:t>ک</w:t>
      </w:r>
      <w:r w:rsidRPr="006F0B90">
        <w:rPr>
          <w:rtl/>
        </w:rPr>
        <w:t>نند</w:t>
      </w:r>
      <w:r w:rsidRPr="002902AD">
        <w:rPr>
          <w:rStyle w:val="FootnoteReference"/>
          <w:rFonts w:ascii="Times New Roman" w:hAnsi="Times New Roman"/>
          <w:b/>
          <w:sz w:val="24"/>
        </w:rPr>
        <w:footnoteReference w:id="854"/>
      </w:r>
      <w:r>
        <w:rPr>
          <w:rFonts w:hint="cs"/>
          <w:rtl/>
        </w:rPr>
        <w:t>.</w:t>
      </w:r>
    </w:p>
    <w:p w:rsidR="00082CC7" w:rsidRDefault="00082CC7" w:rsidP="002F0E5E">
      <w:pPr>
        <w:pStyle w:val="a5"/>
        <w:rPr>
          <w:rtl/>
        </w:rPr>
      </w:pPr>
      <w:r w:rsidRPr="006F0B90">
        <w:rPr>
          <w:rtl/>
        </w:rPr>
        <w:t>در اوا</w:t>
      </w:r>
      <w:r w:rsidR="002902AD">
        <w:rPr>
          <w:rtl/>
        </w:rPr>
        <w:t>ی</w:t>
      </w:r>
      <w:r w:rsidRPr="006F0B90">
        <w:rPr>
          <w:rtl/>
        </w:rPr>
        <w:t>ل ذى‏الحجه، قبل از آغاز جنگ منظّم، عل</w:t>
      </w:r>
      <w:r w:rsidR="002902AD">
        <w:rPr>
          <w:rtl/>
        </w:rPr>
        <w:t>ی</w:t>
      </w:r>
      <w:r w:rsidRPr="006F0B90">
        <w:rPr>
          <w:rtl/>
        </w:rPr>
        <w:t xml:space="preserve"> </w:t>
      </w:r>
      <w:r w:rsidRPr="006F0B90">
        <w:rPr>
          <w:rFonts w:cs="CTraditional Arabic"/>
          <w:rtl/>
        </w:rPr>
        <w:t>س</w:t>
      </w:r>
      <w:r w:rsidRPr="006F0B90">
        <w:rPr>
          <w:rtl/>
        </w:rPr>
        <w:t xml:space="preserve"> ه</w:t>
      </w:r>
      <w:r w:rsidR="002902AD">
        <w:rPr>
          <w:rtl/>
        </w:rPr>
        <w:t>ی</w:t>
      </w:r>
      <w:r w:rsidRPr="006F0B90">
        <w:rPr>
          <w:rtl/>
        </w:rPr>
        <w:t>أتى را براى اتمام‏حجّت نزد معاو</w:t>
      </w:r>
      <w:r w:rsidR="002902AD">
        <w:rPr>
          <w:rtl/>
        </w:rPr>
        <w:t>ی</w:t>
      </w:r>
      <w:r w:rsidRPr="006F0B90">
        <w:rPr>
          <w:rtl/>
        </w:rPr>
        <w:t>ه فرستاد، امّا در پاسخ گفت: «از پ</w:t>
      </w:r>
      <w:r w:rsidR="002902AD">
        <w:rPr>
          <w:rtl/>
        </w:rPr>
        <w:t>ی</w:t>
      </w:r>
      <w:r w:rsidRPr="006F0B90">
        <w:rPr>
          <w:rtl/>
        </w:rPr>
        <w:t>ش من برو</w:t>
      </w:r>
      <w:r w:rsidR="002902AD">
        <w:rPr>
          <w:rtl/>
        </w:rPr>
        <w:t>ی</w:t>
      </w:r>
      <w:r w:rsidRPr="006F0B90">
        <w:rPr>
          <w:rtl/>
        </w:rPr>
        <w:t>د! م</w:t>
      </w:r>
      <w:r w:rsidR="002902AD">
        <w:rPr>
          <w:rtl/>
        </w:rPr>
        <w:t>ی</w:t>
      </w:r>
      <w:r w:rsidRPr="006F0B90">
        <w:rPr>
          <w:rtl/>
        </w:rPr>
        <w:t>ان من و شما جز شمش</w:t>
      </w:r>
      <w:r w:rsidR="002902AD">
        <w:rPr>
          <w:rtl/>
        </w:rPr>
        <w:t>ی</w:t>
      </w:r>
      <w:r w:rsidRPr="006F0B90">
        <w:rPr>
          <w:rtl/>
        </w:rPr>
        <w:t>ر چ</w:t>
      </w:r>
      <w:r w:rsidR="002902AD">
        <w:rPr>
          <w:rtl/>
        </w:rPr>
        <w:t>ی</w:t>
      </w:r>
      <w:r w:rsidRPr="006F0B90">
        <w:rPr>
          <w:rtl/>
        </w:rPr>
        <w:t>ز د</w:t>
      </w:r>
      <w:r w:rsidR="002902AD">
        <w:rPr>
          <w:rtl/>
        </w:rPr>
        <w:t>ی</w:t>
      </w:r>
      <w:r w:rsidRPr="006F0B90">
        <w:rPr>
          <w:rtl/>
        </w:rPr>
        <w:t>گرى ن</w:t>
      </w:r>
      <w:r w:rsidR="002902AD">
        <w:rPr>
          <w:rtl/>
        </w:rPr>
        <w:t>ی</w:t>
      </w:r>
      <w:r w:rsidRPr="006F0B90">
        <w:rPr>
          <w:rtl/>
        </w:rPr>
        <w:t>ست!»</w:t>
      </w:r>
      <w:r w:rsidRPr="002902AD">
        <w:rPr>
          <w:rStyle w:val="FootnoteReference"/>
          <w:rFonts w:ascii="Times New Roman" w:hAnsi="Times New Roman"/>
          <w:b/>
          <w:sz w:val="24"/>
          <w:rtl/>
        </w:rPr>
        <w:footnoteReference w:id="855"/>
      </w:r>
      <w:r>
        <w:rPr>
          <w:rFonts w:hint="cs"/>
          <w:rtl/>
        </w:rPr>
        <w:t>.</w:t>
      </w:r>
    </w:p>
    <w:p w:rsidR="00082CC7" w:rsidRDefault="002902AD" w:rsidP="002F0E5E">
      <w:pPr>
        <w:pStyle w:val="a5"/>
        <w:rPr>
          <w:rtl/>
        </w:rPr>
      </w:pPr>
      <w:r>
        <w:rPr>
          <w:rtl/>
        </w:rPr>
        <w:t>ک</w:t>
      </w:r>
      <w:r w:rsidR="00082CC7" w:rsidRPr="006F0B90">
        <w:rPr>
          <w:rtl/>
        </w:rPr>
        <w:t xml:space="preserve">املاً واضح است </w:t>
      </w:r>
      <w:r>
        <w:rPr>
          <w:rtl/>
        </w:rPr>
        <w:t>ک</w:t>
      </w:r>
      <w:r w:rsidR="00082CC7" w:rsidRPr="006F0B90">
        <w:rPr>
          <w:rtl/>
        </w:rPr>
        <w:t>ه هدف معاو</w:t>
      </w:r>
      <w:r>
        <w:rPr>
          <w:rtl/>
        </w:rPr>
        <w:t>ی</w:t>
      </w:r>
      <w:r w:rsidR="00082CC7" w:rsidRPr="006F0B90">
        <w:rPr>
          <w:rtl/>
        </w:rPr>
        <w:t>ه، چ</w:t>
      </w:r>
      <w:r>
        <w:rPr>
          <w:rtl/>
        </w:rPr>
        <w:t>ی</w:t>
      </w:r>
      <w:r w:rsidR="00082CC7" w:rsidRPr="006F0B90">
        <w:rPr>
          <w:rtl/>
        </w:rPr>
        <w:t>زى فراتر از قاتل</w:t>
      </w:r>
      <w:r>
        <w:rPr>
          <w:rtl/>
        </w:rPr>
        <w:t>ی</w:t>
      </w:r>
      <w:r w:rsidR="00082CC7" w:rsidRPr="006F0B90">
        <w:rPr>
          <w:rtl/>
        </w:rPr>
        <w:t xml:space="preserve">ن عثمان </w:t>
      </w:r>
      <w:r w:rsidR="00082CC7" w:rsidRPr="006F0B90">
        <w:rPr>
          <w:rFonts w:cs="CTraditional Arabic"/>
          <w:rtl/>
        </w:rPr>
        <w:t>س</w:t>
      </w:r>
      <w:r w:rsidR="00082CC7" w:rsidRPr="006F0B90">
        <w:rPr>
          <w:rtl/>
        </w:rPr>
        <w:t xml:space="preserve"> بود، و ا</w:t>
      </w:r>
      <w:r>
        <w:rPr>
          <w:rtl/>
        </w:rPr>
        <w:t>ی</w:t>
      </w:r>
      <w:r w:rsidR="00082CC7" w:rsidRPr="006F0B90">
        <w:rPr>
          <w:rtl/>
        </w:rPr>
        <w:t>ن‏بار خود عل</w:t>
      </w:r>
      <w:r>
        <w:rPr>
          <w:rtl/>
        </w:rPr>
        <w:t>ی</w:t>
      </w:r>
      <w:r w:rsidR="00082CC7" w:rsidRPr="006F0B90">
        <w:rPr>
          <w:rtl/>
        </w:rPr>
        <w:t xml:space="preserve"> </w:t>
      </w:r>
      <w:r w:rsidR="00082CC7" w:rsidRPr="006F0B90">
        <w:rPr>
          <w:rFonts w:cs="CTraditional Arabic"/>
          <w:rtl/>
        </w:rPr>
        <w:t>س</w:t>
      </w:r>
      <w:r w:rsidR="00082CC7" w:rsidRPr="006F0B90">
        <w:rPr>
          <w:rtl/>
        </w:rPr>
        <w:t xml:space="preserve"> بود </w:t>
      </w:r>
      <w:r>
        <w:rPr>
          <w:rtl/>
        </w:rPr>
        <w:t>ک</w:t>
      </w:r>
      <w:r w:rsidR="00082CC7" w:rsidRPr="006F0B90">
        <w:rPr>
          <w:rtl/>
        </w:rPr>
        <w:t>ه هدفش قرار گرفته بود!</w:t>
      </w:r>
      <w:r w:rsidR="00082CC7">
        <w:rPr>
          <w:rFonts w:hint="cs"/>
          <w:rtl/>
        </w:rPr>
        <w:t>.</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73" w:name="_Toc326959945"/>
      <w:bookmarkStart w:id="174" w:name="_Toc439953636"/>
      <w:r w:rsidRPr="006F0B90">
        <w:rPr>
          <w:rtl/>
        </w:rPr>
        <w:t>مسأله حكميّت:</w:t>
      </w:r>
      <w:bookmarkEnd w:id="173"/>
      <w:bookmarkEnd w:id="174"/>
    </w:p>
    <w:p w:rsidR="00082CC7" w:rsidRDefault="00082CC7" w:rsidP="002F0E5E">
      <w:pPr>
        <w:pStyle w:val="a5"/>
        <w:rPr>
          <w:rtl/>
        </w:rPr>
      </w:pPr>
      <w:r w:rsidRPr="006F0B90">
        <w:rPr>
          <w:rtl/>
        </w:rPr>
        <w:t>بعد از گذشت محرّم سال 37 هجرى، نبرد اصلى و سرنوشت‏ساز درگرفت.. در هم</w:t>
      </w:r>
      <w:r w:rsidR="002902AD">
        <w:rPr>
          <w:rtl/>
        </w:rPr>
        <w:t>ی</w:t>
      </w:r>
      <w:r w:rsidRPr="006F0B90">
        <w:rPr>
          <w:rtl/>
        </w:rPr>
        <w:t xml:space="preserve">ن جنگ بود </w:t>
      </w:r>
      <w:r w:rsidR="002902AD">
        <w:rPr>
          <w:rtl/>
        </w:rPr>
        <w:t>ک</w:t>
      </w:r>
      <w:r w:rsidRPr="006F0B90">
        <w:rPr>
          <w:rtl/>
        </w:rPr>
        <w:t xml:space="preserve">ه عمّاربن </w:t>
      </w:r>
      <w:r w:rsidR="002902AD">
        <w:rPr>
          <w:rtl/>
        </w:rPr>
        <w:t>ی</w:t>
      </w:r>
      <w:r w:rsidRPr="006F0B90">
        <w:rPr>
          <w:rtl/>
        </w:rPr>
        <w:t xml:space="preserve">اسر </w:t>
      </w:r>
      <w:r w:rsidRPr="006F0B90">
        <w:rPr>
          <w:rFonts w:cs="CTraditional Arabic"/>
          <w:rtl/>
        </w:rPr>
        <w:t>س</w:t>
      </w:r>
      <w:r w:rsidR="00D17E13">
        <w:rPr>
          <w:rtl/>
        </w:rPr>
        <w:t xml:space="preserve"> </w:t>
      </w:r>
      <w:r w:rsidR="002902AD">
        <w:rPr>
          <w:rtl/>
        </w:rPr>
        <w:t>ک</w:t>
      </w:r>
      <w:r w:rsidRPr="006F0B90">
        <w:rPr>
          <w:rtl/>
        </w:rPr>
        <w:t>ه در ب</w:t>
      </w:r>
      <w:r w:rsidR="002902AD">
        <w:rPr>
          <w:rtl/>
        </w:rPr>
        <w:t>ی</w:t>
      </w:r>
      <w:r w:rsidRPr="006F0B90">
        <w:rPr>
          <w:rtl/>
        </w:rPr>
        <w:t>ن سپاه عل</w:t>
      </w:r>
      <w:r w:rsidR="002902AD">
        <w:rPr>
          <w:rtl/>
        </w:rPr>
        <w:t>ی</w:t>
      </w:r>
      <w:r w:rsidRPr="006F0B90">
        <w:rPr>
          <w:rtl/>
        </w:rPr>
        <w:t xml:space="preserve"> </w:t>
      </w:r>
      <w:r w:rsidRPr="006F0B90">
        <w:rPr>
          <w:rFonts w:cs="CTraditional Arabic"/>
          <w:rtl/>
        </w:rPr>
        <w:t>س</w:t>
      </w:r>
      <w:r w:rsidRPr="006F0B90">
        <w:rPr>
          <w:rtl/>
        </w:rPr>
        <w:t xml:space="preserve"> بود - به شهادت رس</w:t>
      </w:r>
      <w:r w:rsidR="002902AD">
        <w:rPr>
          <w:rtl/>
        </w:rPr>
        <w:t>ی</w:t>
      </w:r>
      <w:r w:rsidRPr="006F0B90">
        <w:rPr>
          <w:rtl/>
        </w:rPr>
        <w:t xml:space="preserve">د.. پس از دو روز از گذشت شهادت عمّار </w:t>
      </w:r>
      <w:r w:rsidRPr="006F0B90">
        <w:rPr>
          <w:rFonts w:cs="CTraditional Arabic"/>
          <w:rtl/>
        </w:rPr>
        <w:t>س</w:t>
      </w:r>
      <w:r w:rsidRPr="006F0B90">
        <w:rPr>
          <w:rtl/>
        </w:rPr>
        <w:t xml:space="preserve"> - </w:t>
      </w:r>
      <w:r w:rsidR="002902AD">
        <w:rPr>
          <w:rtl/>
        </w:rPr>
        <w:t>ی</w:t>
      </w:r>
      <w:r w:rsidRPr="006F0B90">
        <w:rPr>
          <w:rtl/>
        </w:rPr>
        <w:t>عنى دهم صفر - جنگ شد</w:t>
      </w:r>
      <w:r w:rsidR="002902AD">
        <w:rPr>
          <w:rtl/>
        </w:rPr>
        <w:t>ی</w:t>
      </w:r>
      <w:r w:rsidRPr="006F0B90">
        <w:rPr>
          <w:rtl/>
        </w:rPr>
        <w:t>دى به وقوع پ</w:t>
      </w:r>
      <w:r w:rsidR="002902AD">
        <w:rPr>
          <w:rtl/>
        </w:rPr>
        <w:t>ی</w:t>
      </w:r>
      <w:r w:rsidRPr="006F0B90">
        <w:rPr>
          <w:rtl/>
        </w:rPr>
        <w:t xml:space="preserve">وست </w:t>
      </w:r>
      <w:r w:rsidR="002902AD">
        <w:rPr>
          <w:rtl/>
        </w:rPr>
        <w:t>ک</w:t>
      </w:r>
      <w:r w:rsidRPr="006F0B90">
        <w:rPr>
          <w:rtl/>
        </w:rPr>
        <w:t>ه طى آن لش</w:t>
      </w:r>
      <w:r w:rsidR="002902AD">
        <w:rPr>
          <w:rtl/>
        </w:rPr>
        <w:t>ک</w:t>
      </w:r>
      <w:r w:rsidRPr="006F0B90">
        <w:rPr>
          <w:rtl/>
        </w:rPr>
        <w:t>ر معاو</w:t>
      </w:r>
      <w:r w:rsidR="002902AD">
        <w:rPr>
          <w:rtl/>
        </w:rPr>
        <w:t>ی</w:t>
      </w:r>
      <w:r w:rsidRPr="006F0B90">
        <w:rPr>
          <w:rtl/>
        </w:rPr>
        <w:t>ه به ش</w:t>
      </w:r>
      <w:r w:rsidR="002902AD">
        <w:rPr>
          <w:rtl/>
        </w:rPr>
        <w:t>ک</w:t>
      </w:r>
      <w:r w:rsidRPr="006F0B90">
        <w:rPr>
          <w:rtl/>
        </w:rPr>
        <w:t>ست قطعى نزد</w:t>
      </w:r>
      <w:r w:rsidR="002902AD">
        <w:rPr>
          <w:rtl/>
        </w:rPr>
        <w:t>یک</w:t>
      </w:r>
      <w:r w:rsidRPr="006F0B90">
        <w:rPr>
          <w:rtl/>
        </w:rPr>
        <w:t xml:space="preserve"> شده بود.. در ا</w:t>
      </w:r>
      <w:r w:rsidR="002902AD">
        <w:rPr>
          <w:rtl/>
        </w:rPr>
        <w:t>ی</w:t>
      </w:r>
      <w:r w:rsidRPr="006F0B90">
        <w:rPr>
          <w:rtl/>
        </w:rPr>
        <w:t>ن هنگام عمروبن عاص با معاو</w:t>
      </w:r>
      <w:r w:rsidR="002902AD">
        <w:rPr>
          <w:rtl/>
        </w:rPr>
        <w:t>ی</w:t>
      </w:r>
      <w:r w:rsidRPr="006F0B90">
        <w:rPr>
          <w:rtl/>
        </w:rPr>
        <w:t xml:space="preserve">ه مشورت </w:t>
      </w:r>
      <w:r w:rsidR="002902AD">
        <w:rPr>
          <w:rtl/>
        </w:rPr>
        <w:t>ک</w:t>
      </w:r>
      <w:r w:rsidRPr="006F0B90">
        <w:rPr>
          <w:rtl/>
        </w:rPr>
        <w:t xml:space="preserve">رد </w:t>
      </w:r>
      <w:r w:rsidR="002902AD">
        <w:rPr>
          <w:rtl/>
        </w:rPr>
        <w:t>ک</w:t>
      </w:r>
      <w:r w:rsidRPr="006F0B90">
        <w:rPr>
          <w:rtl/>
        </w:rPr>
        <w:t>ه ا</w:t>
      </w:r>
      <w:r w:rsidR="002902AD">
        <w:rPr>
          <w:rtl/>
        </w:rPr>
        <w:t>ک</w:t>
      </w:r>
      <w:r w:rsidRPr="006F0B90">
        <w:rPr>
          <w:rtl/>
        </w:rPr>
        <w:t>نون با</w:t>
      </w:r>
      <w:r w:rsidR="002902AD">
        <w:rPr>
          <w:rtl/>
        </w:rPr>
        <w:t>ی</w:t>
      </w:r>
      <w:r w:rsidRPr="006F0B90">
        <w:rPr>
          <w:rtl/>
        </w:rPr>
        <w:t>د ن</w:t>
      </w:r>
      <w:r w:rsidR="002902AD">
        <w:rPr>
          <w:rtl/>
        </w:rPr>
        <w:t>ی</w:t>
      </w:r>
      <w:r w:rsidRPr="006F0B90">
        <w:rPr>
          <w:rtl/>
        </w:rPr>
        <w:t>روهاى ما قرآن را توسّط ن</w:t>
      </w:r>
      <w:r w:rsidR="002902AD">
        <w:rPr>
          <w:rtl/>
        </w:rPr>
        <w:t>ی</w:t>
      </w:r>
      <w:r w:rsidRPr="006F0B90">
        <w:rPr>
          <w:rtl/>
        </w:rPr>
        <w:t>زه‏ها بردارند و بگو</w:t>
      </w:r>
      <w:r w:rsidR="002902AD">
        <w:rPr>
          <w:rtl/>
        </w:rPr>
        <w:t>ی</w:t>
      </w:r>
      <w:r w:rsidRPr="006F0B90">
        <w:rPr>
          <w:rtl/>
        </w:rPr>
        <w:t xml:space="preserve">ند </w:t>
      </w:r>
      <w:r w:rsidR="002902AD">
        <w:rPr>
          <w:rtl/>
        </w:rPr>
        <w:t>ک</w:t>
      </w:r>
      <w:r w:rsidRPr="006F0B90">
        <w:rPr>
          <w:rtl/>
        </w:rPr>
        <w:t>ه: «هذا ح</w:t>
      </w:r>
      <w:r w:rsidR="002902AD">
        <w:rPr>
          <w:rtl/>
        </w:rPr>
        <w:t>ک</w:t>
      </w:r>
      <w:r w:rsidRPr="006F0B90">
        <w:rPr>
          <w:rtl/>
        </w:rPr>
        <w:t>م ب</w:t>
      </w:r>
      <w:r w:rsidR="002902AD">
        <w:rPr>
          <w:rtl/>
        </w:rPr>
        <w:t>ی</w:t>
      </w:r>
      <w:r w:rsidRPr="006F0B90">
        <w:rPr>
          <w:rtl/>
        </w:rPr>
        <w:t>ننا؛ ا</w:t>
      </w:r>
      <w:r w:rsidR="002902AD">
        <w:rPr>
          <w:rtl/>
        </w:rPr>
        <w:t>ی</w:t>
      </w:r>
      <w:r w:rsidRPr="006F0B90">
        <w:rPr>
          <w:rtl/>
        </w:rPr>
        <w:t>ن است داور ب</w:t>
      </w:r>
      <w:r w:rsidR="002902AD">
        <w:rPr>
          <w:rtl/>
        </w:rPr>
        <w:t>ی</w:t>
      </w:r>
      <w:r w:rsidRPr="006F0B90">
        <w:rPr>
          <w:rtl/>
        </w:rPr>
        <w:t>ن ما و شما!».. نقشه عمروبن عاص ا</w:t>
      </w:r>
      <w:r w:rsidR="002902AD">
        <w:rPr>
          <w:rtl/>
        </w:rPr>
        <w:t>ی</w:t>
      </w:r>
      <w:r w:rsidRPr="006F0B90">
        <w:rPr>
          <w:rtl/>
        </w:rPr>
        <w:t>ن بود و چن</w:t>
      </w:r>
      <w:r w:rsidR="002902AD">
        <w:rPr>
          <w:rtl/>
        </w:rPr>
        <w:t>ی</w:t>
      </w:r>
      <w:r w:rsidRPr="006F0B90">
        <w:rPr>
          <w:rtl/>
        </w:rPr>
        <w:t>ن گفت: از ا</w:t>
      </w:r>
      <w:r w:rsidR="002902AD">
        <w:rPr>
          <w:rtl/>
        </w:rPr>
        <w:t>ی</w:t>
      </w:r>
      <w:r w:rsidRPr="006F0B90">
        <w:rPr>
          <w:rtl/>
        </w:rPr>
        <w:t>ن گفته، ش</w:t>
      </w:r>
      <w:r w:rsidR="002902AD">
        <w:rPr>
          <w:rtl/>
        </w:rPr>
        <w:t>ک</w:t>
      </w:r>
      <w:r w:rsidRPr="006F0B90">
        <w:rPr>
          <w:rtl/>
        </w:rPr>
        <w:t>ستى در سپاه عل</w:t>
      </w:r>
      <w:r w:rsidR="002902AD">
        <w:rPr>
          <w:rtl/>
        </w:rPr>
        <w:t>ی</w:t>
      </w:r>
      <w:r w:rsidRPr="006F0B90">
        <w:rPr>
          <w:rtl/>
        </w:rPr>
        <w:t xml:space="preserve"> </w:t>
      </w:r>
      <w:r w:rsidRPr="006F0B90">
        <w:rPr>
          <w:rFonts w:cs="CTraditional Arabic"/>
          <w:rtl/>
        </w:rPr>
        <w:t>س</w:t>
      </w:r>
      <w:r w:rsidRPr="006F0B90">
        <w:rPr>
          <w:rtl/>
        </w:rPr>
        <w:t xml:space="preserve"> ا</w:t>
      </w:r>
      <w:r w:rsidR="002902AD">
        <w:rPr>
          <w:rtl/>
        </w:rPr>
        <w:t>ی</w:t>
      </w:r>
      <w:r w:rsidRPr="006F0B90">
        <w:rPr>
          <w:rtl/>
        </w:rPr>
        <w:t>جاد مى‏شود، برخى خواهند گفت: ا</w:t>
      </w:r>
      <w:r w:rsidR="002902AD">
        <w:rPr>
          <w:rtl/>
        </w:rPr>
        <w:t>ی</w:t>
      </w:r>
      <w:r w:rsidRPr="006F0B90">
        <w:rPr>
          <w:rtl/>
        </w:rPr>
        <w:t>ن گفته را با</w:t>
      </w:r>
      <w:r w:rsidR="002902AD">
        <w:rPr>
          <w:rtl/>
        </w:rPr>
        <w:t>ی</w:t>
      </w:r>
      <w:r w:rsidRPr="006F0B90">
        <w:rPr>
          <w:rtl/>
        </w:rPr>
        <w:t>د پذ</w:t>
      </w:r>
      <w:r w:rsidR="002902AD">
        <w:rPr>
          <w:rtl/>
        </w:rPr>
        <w:t>ی</w:t>
      </w:r>
      <w:r w:rsidRPr="006F0B90">
        <w:rPr>
          <w:rtl/>
        </w:rPr>
        <w:t>رفت و برخى د</w:t>
      </w:r>
      <w:r w:rsidR="002902AD">
        <w:rPr>
          <w:rtl/>
        </w:rPr>
        <w:t>ی</w:t>
      </w:r>
      <w:r w:rsidRPr="006F0B90">
        <w:rPr>
          <w:rtl/>
        </w:rPr>
        <w:t>گر، ان</w:t>
      </w:r>
      <w:r w:rsidR="002902AD">
        <w:rPr>
          <w:rtl/>
        </w:rPr>
        <w:t>ک</w:t>
      </w:r>
      <w:r w:rsidRPr="006F0B90">
        <w:rPr>
          <w:rtl/>
        </w:rPr>
        <w:t xml:space="preserve">ار خواهند </w:t>
      </w:r>
      <w:r w:rsidR="002902AD">
        <w:rPr>
          <w:rtl/>
        </w:rPr>
        <w:t>ک</w:t>
      </w:r>
      <w:r w:rsidRPr="006F0B90">
        <w:rPr>
          <w:rtl/>
        </w:rPr>
        <w:t>رد! ما جمع مى‏شو</w:t>
      </w:r>
      <w:r w:rsidR="002902AD">
        <w:rPr>
          <w:rtl/>
        </w:rPr>
        <w:t>ی</w:t>
      </w:r>
      <w:r w:rsidRPr="006F0B90">
        <w:rPr>
          <w:rtl/>
        </w:rPr>
        <w:t>م و در ب</w:t>
      </w:r>
      <w:r w:rsidR="002902AD">
        <w:rPr>
          <w:rtl/>
        </w:rPr>
        <w:t>ی</w:t>
      </w:r>
      <w:r w:rsidRPr="006F0B90">
        <w:rPr>
          <w:rtl/>
        </w:rPr>
        <w:t>ن آنها تفرقه ا</w:t>
      </w:r>
      <w:r w:rsidR="002902AD">
        <w:rPr>
          <w:rtl/>
        </w:rPr>
        <w:t>ی</w:t>
      </w:r>
      <w:r w:rsidRPr="006F0B90">
        <w:rPr>
          <w:rtl/>
        </w:rPr>
        <w:t xml:space="preserve">جاد مى‏شود، اگر آنها قبول </w:t>
      </w:r>
      <w:r w:rsidR="002902AD">
        <w:rPr>
          <w:rtl/>
        </w:rPr>
        <w:t>ک</w:t>
      </w:r>
      <w:r w:rsidRPr="006F0B90">
        <w:rPr>
          <w:rtl/>
        </w:rPr>
        <w:t>ردند، پس براى ما دوباره فرصتى ا</w:t>
      </w:r>
      <w:r w:rsidR="002902AD">
        <w:rPr>
          <w:rtl/>
        </w:rPr>
        <w:t>ی</w:t>
      </w:r>
      <w:r w:rsidRPr="006F0B90">
        <w:rPr>
          <w:rtl/>
        </w:rPr>
        <w:t>جاد مى‏شود!»</w:t>
      </w:r>
      <w:r w:rsidRPr="002902AD">
        <w:rPr>
          <w:rStyle w:val="FootnoteReference"/>
          <w:rFonts w:ascii="Times New Roman" w:hAnsi="Times New Roman"/>
          <w:b/>
          <w:sz w:val="24"/>
          <w:rtl/>
        </w:rPr>
        <w:footnoteReference w:id="856"/>
      </w:r>
      <w:r>
        <w:rPr>
          <w:rFonts w:hint="cs"/>
          <w:rtl/>
        </w:rPr>
        <w:t>.</w:t>
      </w:r>
    </w:p>
    <w:p w:rsidR="00082CC7" w:rsidRPr="006F0B90" w:rsidRDefault="002902AD" w:rsidP="002F0E5E">
      <w:pPr>
        <w:pStyle w:val="a5"/>
      </w:pPr>
      <w:r>
        <w:rPr>
          <w:rtl/>
        </w:rPr>
        <w:t>ک</w:t>
      </w:r>
      <w:r w:rsidR="00082CC7" w:rsidRPr="006F0B90">
        <w:rPr>
          <w:rtl/>
        </w:rPr>
        <w:t xml:space="preserve">املاً روشن است </w:t>
      </w:r>
      <w:r>
        <w:rPr>
          <w:rtl/>
        </w:rPr>
        <w:t>ک</w:t>
      </w:r>
      <w:r w:rsidR="00082CC7" w:rsidRPr="006F0B90">
        <w:rPr>
          <w:rtl/>
        </w:rPr>
        <w:t>ه ا</w:t>
      </w:r>
      <w:r>
        <w:rPr>
          <w:rtl/>
        </w:rPr>
        <w:t>ی</w:t>
      </w:r>
      <w:r w:rsidR="00082CC7" w:rsidRPr="006F0B90">
        <w:rPr>
          <w:rtl/>
        </w:rPr>
        <w:t xml:space="preserve">ن </w:t>
      </w:r>
      <w:r>
        <w:rPr>
          <w:rtl/>
        </w:rPr>
        <w:t>یک</w:t>
      </w:r>
      <w:r w:rsidR="00082CC7" w:rsidRPr="006F0B90">
        <w:rPr>
          <w:rtl/>
        </w:rPr>
        <w:t xml:space="preserve"> ح</w:t>
      </w:r>
      <w:r>
        <w:rPr>
          <w:rtl/>
        </w:rPr>
        <w:t>ی</w:t>
      </w:r>
      <w:r w:rsidR="00082CC7" w:rsidRPr="006F0B90">
        <w:rPr>
          <w:rtl/>
        </w:rPr>
        <w:t>له نظامى بود.. ح</w:t>
      </w:r>
      <w:r>
        <w:rPr>
          <w:rtl/>
        </w:rPr>
        <w:t>ک</w:t>
      </w:r>
      <w:r w:rsidR="00082CC7" w:rsidRPr="006F0B90">
        <w:rPr>
          <w:rtl/>
        </w:rPr>
        <w:t>م</w:t>
      </w:r>
      <w:r>
        <w:rPr>
          <w:rtl/>
        </w:rPr>
        <w:t>ی</w:t>
      </w:r>
      <w:r w:rsidR="00082CC7" w:rsidRPr="006F0B90">
        <w:rPr>
          <w:rtl/>
        </w:rPr>
        <w:t>ت‏قراردادن قرآن هرگز هدفشان نبود! به هر حال، ا</w:t>
      </w:r>
      <w:r>
        <w:rPr>
          <w:rtl/>
        </w:rPr>
        <w:t>ی</w:t>
      </w:r>
      <w:r w:rsidR="00082CC7" w:rsidRPr="006F0B90">
        <w:rPr>
          <w:rtl/>
        </w:rPr>
        <w:t xml:space="preserve">ن </w:t>
      </w:r>
      <w:r>
        <w:rPr>
          <w:rtl/>
        </w:rPr>
        <w:t>ک</w:t>
      </w:r>
      <w:r w:rsidR="00082CC7" w:rsidRPr="006F0B90">
        <w:rPr>
          <w:rtl/>
        </w:rPr>
        <w:t xml:space="preserve">ار را </w:t>
      </w:r>
      <w:r>
        <w:rPr>
          <w:rtl/>
        </w:rPr>
        <w:t>ک</w:t>
      </w:r>
      <w:r w:rsidR="00082CC7" w:rsidRPr="006F0B90">
        <w:rPr>
          <w:rtl/>
        </w:rPr>
        <w:t>ردند و نت</w:t>
      </w:r>
      <w:r>
        <w:rPr>
          <w:rtl/>
        </w:rPr>
        <w:t>ی</w:t>
      </w:r>
      <w:r w:rsidR="00082CC7" w:rsidRPr="006F0B90">
        <w:rPr>
          <w:rtl/>
        </w:rPr>
        <w:t>جه ن</w:t>
      </w:r>
      <w:r>
        <w:rPr>
          <w:rtl/>
        </w:rPr>
        <w:t>ی</w:t>
      </w:r>
      <w:r w:rsidR="00082CC7" w:rsidRPr="006F0B90">
        <w:rPr>
          <w:rtl/>
        </w:rPr>
        <w:t xml:space="preserve">ز همان شد </w:t>
      </w:r>
      <w:r>
        <w:rPr>
          <w:rtl/>
        </w:rPr>
        <w:t>ک</w:t>
      </w:r>
      <w:r w:rsidR="00082CC7" w:rsidRPr="006F0B90">
        <w:rPr>
          <w:rtl/>
        </w:rPr>
        <w:t>ه عمروبن عاص انتظار داشت!</w:t>
      </w:r>
    </w:p>
    <w:p w:rsidR="00082CC7" w:rsidRPr="006F0B90" w:rsidRDefault="00082CC7" w:rsidP="002F0E5E">
      <w:pPr>
        <w:pStyle w:val="a5"/>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خ</w:t>
      </w:r>
      <w:r w:rsidR="002902AD">
        <w:rPr>
          <w:rtl/>
        </w:rPr>
        <w:t>ی</w:t>
      </w:r>
      <w:r w:rsidRPr="006F0B90">
        <w:rPr>
          <w:rtl/>
        </w:rPr>
        <w:t xml:space="preserve">لى تلاش </w:t>
      </w:r>
      <w:r w:rsidR="002902AD">
        <w:rPr>
          <w:rtl/>
        </w:rPr>
        <w:t>ک</w:t>
      </w:r>
      <w:r w:rsidRPr="006F0B90">
        <w:rPr>
          <w:rtl/>
        </w:rPr>
        <w:t xml:space="preserve">رد تا به </w:t>
      </w:r>
      <w:r w:rsidR="002902AD">
        <w:rPr>
          <w:rtl/>
        </w:rPr>
        <w:t>ی</w:t>
      </w:r>
      <w:r w:rsidRPr="006F0B90">
        <w:rPr>
          <w:rtl/>
        </w:rPr>
        <w:t xml:space="preserve">اران خود - </w:t>
      </w:r>
      <w:r w:rsidR="002902AD">
        <w:rPr>
          <w:rtl/>
        </w:rPr>
        <w:t>ک</w:t>
      </w:r>
      <w:r w:rsidRPr="006F0B90">
        <w:rPr>
          <w:rtl/>
        </w:rPr>
        <w:t>ه ا</w:t>
      </w:r>
      <w:r w:rsidR="002902AD">
        <w:rPr>
          <w:rtl/>
        </w:rPr>
        <w:t>ک</w:t>
      </w:r>
      <w:r w:rsidRPr="006F0B90">
        <w:rPr>
          <w:rtl/>
        </w:rPr>
        <w:t>ثراً مردم عراق بودند و در ب</w:t>
      </w:r>
      <w:r w:rsidR="002902AD">
        <w:rPr>
          <w:rtl/>
        </w:rPr>
        <w:t>ی</w:t>
      </w:r>
      <w:r w:rsidRPr="006F0B90">
        <w:rPr>
          <w:rtl/>
        </w:rPr>
        <w:t>نشان گروه عبداللّه‏بن سبا ن</w:t>
      </w:r>
      <w:r w:rsidR="002902AD">
        <w:rPr>
          <w:rtl/>
        </w:rPr>
        <w:t>ی</w:t>
      </w:r>
      <w:r w:rsidRPr="006F0B90">
        <w:rPr>
          <w:rtl/>
        </w:rPr>
        <w:t xml:space="preserve">ز بود - بفهماند </w:t>
      </w:r>
      <w:r w:rsidR="002902AD">
        <w:rPr>
          <w:rtl/>
        </w:rPr>
        <w:t>ک</w:t>
      </w:r>
      <w:r w:rsidRPr="006F0B90">
        <w:rPr>
          <w:rtl/>
        </w:rPr>
        <w:t>ه فر</w:t>
      </w:r>
      <w:r w:rsidR="002902AD">
        <w:rPr>
          <w:rtl/>
        </w:rPr>
        <w:t>ی</w:t>
      </w:r>
      <w:r w:rsidRPr="006F0B90">
        <w:rPr>
          <w:rtl/>
        </w:rPr>
        <w:t>ب ا</w:t>
      </w:r>
      <w:r w:rsidR="002902AD">
        <w:rPr>
          <w:rtl/>
        </w:rPr>
        <w:t>ی</w:t>
      </w:r>
      <w:r w:rsidRPr="006F0B90">
        <w:rPr>
          <w:rtl/>
        </w:rPr>
        <w:t>ن ح</w:t>
      </w:r>
      <w:r w:rsidR="002902AD">
        <w:rPr>
          <w:rtl/>
        </w:rPr>
        <w:t>ی</w:t>
      </w:r>
      <w:r w:rsidRPr="006F0B90">
        <w:rPr>
          <w:rtl/>
        </w:rPr>
        <w:t>له و ن</w:t>
      </w:r>
      <w:r w:rsidR="002902AD">
        <w:rPr>
          <w:rtl/>
        </w:rPr>
        <w:t>ی</w:t>
      </w:r>
      <w:r w:rsidRPr="006F0B90">
        <w:rPr>
          <w:rtl/>
        </w:rPr>
        <w:t>رنگ را نخورند و جنگ را تا پا</w:t>
      </w:r>
      <w:r w:rsidR="002902AD">
        <w:rPr>
          <w:rtl/>
        </w:rPr>
        <w:t>ی</w:t>
      </w:r>
      <w:r w:rsidRPr="006F0B90">
        <w:rPr>
          <w:rtl/>
        </w:rPr>
        <w:t>ان ادامه دهند؛ ز</w:t>
      </w:r>
      <w:r w:rsidR="002902AD">
        <w:rPr>
          <w:rtl/>
        </w:rPr>
        <w:t>ی</w:t>
      </w:r>
      <w:r w:rsidRPr="006F0B90">
        <w:rPr>
          <w:rtl/>
        </w:rPr>
        <w:t>را عل</w:t>
      </w:r>
      <w:r w:rsidR="002902AD">
        <w:rPr>
          <w:rtl/>
        </w:rPr>
        <w:t>ی</w:t>
      </w:r>
      <w:r w:rsidRPr="006F0B90">
        <w:rPr>
          <w:rtl/>
        </w:rPr>
        <w:t xml:space="preserve"> </w:t>
      </w:r>
      <w:r w:rsidRPr="006F0B90">
        <w:rPr>
          <w:rFonts w:cs="CTraditional Arabic"/>
          <w:rtl/>
        </w:rPr>
        <w:t>س</w:t>
      </w:r>
      <w:r w:rsidRPr="006F0B90">
        <w:rPr>
          <w:rtl/>
        </w:rPr>
        <w:t xml:space="preserve"> حجّت را بر آنها تمام </w:t>
      </w:r>
      <w:r w:rsidR="002902AD">
        <w:rPr>
          <w:rtl/>
        </w:rPr>
        <w:t>ک</w:t>
      </w:r>
      <w:r w:rsidRPr="006F0B90">
        <w:rPr>
          <w:rtl/>
        </w:rPr>
        <w:t>رده بود و آنها گروه باغى به حساب مى‏آمدند.. امّا د</w:t>
      </w:r>
      <w:r w:rsidR="002902AD">
        <w:rPr>
          <w:rtl/>
        </w:rPr>
        <w:t>ی</w:t>
      </w:r>
      <w:r w:rsidRPr="006F0B90">
        <w:rPr>
          <w:rtl/>
        </w:rPr>
        <w:t>گر در ب</w:t>
      </w:r>
      <w:r w:rsidR="002902AD">
        <w:rPr>
          <w:rtl/>
        </w:rPr>
        <w:t>ی</w:t>
      </w:r>
      <w:r w:rsidRPr="006F0B90">
        <w:rPr>
          <w:rtl/>
        </w:rPr>
        <w:t>ن لش</w:t>
      </w:r>
      <w:r w:rsidR="002902AD">
        <w:rPr>
          <w:rtl/>
        </w:rPr>
        <w:t>ک</w:t>
      </w:r>
      <w:r w:rsidRPr="006F0B90">
        <w:rPr>
          <w:rtl/>
        </w:rPr>
        <w:t>ر عل</w:t>
      </w:r>
      <w:r w:rsidR="002902AD">
        <w:rPr>
          <w:rtl/>
        </w:rPr>
        <w:t>ی</w:t>
      </w:r>
      <w:r w:rsidRPr="006F0B90">
        <w:rPr>
          <w:rtl/>
        </w:rPr>
        <w:t xml:space="preserve"> </w:t>
      </w:r>
      <w:r w:rsidRPr="006F0B90">
        <w:rPr>
          <w:rFonts w:cs="CTraditional Arabic"/>
          <w:rtl/>
        </w:rPr>
        <w:t>س</w:t>
      </w:r>
      <w:r w:rsidRPr="006F0B90">
        <w:rPr>
          <w:rtl/>
        </w:rPr>
        <w:t xml:space="preserve"> تفرقه ا</w:t>
      </w:r>
      <w:r w:rsidR="002902AD">
        <w:rPr>
          <w:rtl/>
        </w:rPr>
        <w:t>ی</w:t>
      </w:r>
      <w:r w:rsidRPr="006F0B90">
        <w:rPr>
          <w:rtl/>
        </w:rPr>
        <w:t xml:space="preserve">جاد شده بود و لذا نتوانست </w:t>
      </w:r>
      <w:r w:rsidR="002902AD">
        <w:rPr>
          <w:rtl/>
        </w:rPr>
        <w:t>ک</w:t>
      </w:r>
      <w:r w:rsidRPr="006F0B90">
        <w:rPr>
          <w:rtl/>
        </w:rPr>
        <w:t>ارى از پ</w:t>
      </w:r>
      <w:r w:rsidR="002902AD">
        <w:rPr>
          <w:rtl/>
        </w:rPr>
        <w:t>ی</w:t>
      </w:r>
      <w:r w:rsidRPr="006F0B90">
        <w:rPr>
          <w:rtl/>
        </w:rPr>
        <w:t>ش ببرد و بالاخره مجبور شد تا جنگ را متوقّف سازد و با معاو</w:t>
      </w:r>
      <w:r w:rsidR="002902AD">
        <w:rPr>
          <w:rtl/>
        </w:rPr>
        <w:t>ی</w:t>
      </w:r>
      <w:r w:rsidRPr="006F0B90">
        <w:rPr>
          <w:rtl/>
        </w:rPr>
        <w:t>ه مذا</w:t>
      </w:r>
      <w:r w:rsidR="002902AD">
        <w:rPr>
          <w:rtl/>
        </w:rPr>
        <w:t>ک</w:t>
      </w:r>
      <w:r w:rsidRPr="006F0B90">
        <w:rPr>
          <w:rtl/>
        </w:rPr>
        <w:t xml:space="preserve">ره </w:t>
      </w:r>
      <w:r w:rsidR="002902AD">
        <w:rPr>
          <w:rtl/>
        </w:rPr>
        <w:t>ک</w:t>
      </w:r>
      <w:r w:rsidRPr="006F0B90">
        <w:rPr>
          <w:rtl/>
        </w:rPr>
        <w:t>ند.</w:t>
      </w:r>
    </w:p>
    <w:p w:rsidR="00082CC7" w:rsidRPr="006F0B90" w:rsidRDefault="00082CC7" w:rsidP="002F0E5E">
      <w:pPr>
        <w:pStyle w:val="a5"/>
        <w:rPr>
          <w:rtl/>
        </w:rPr>
      </w:pPr>
      <w:r w:rsidRPr="006F0B90">
        <w:rPr>
          <w:rtl/>
        </w:rPr>
        <w:t>معاو</w:t>
      </w:r>
      <w:r w:rsidR="002902AD">
        <w:rPr>
          <w:rtl/>
        </w:rPr>
        <w:t>ی</w:t>
      </w:r>
      <w:r w:rsidRPr="006F0B90">
        <w:rPr>
          <w:rtl/>
        </w:rPr>
        <w:t>ه از طرف خود، عمروبن عاص را به عنوان ح</w:t>
      </w:r>
      <w:r w:rsidR="002902AD">
        <w:rPr>
          <w:rtl/>
        </w:rPr>
        <w:t>ک</w:t>
      </w:r>
      <w:r w:rsidRPr="006F0B90">
        <w:rPr>
          <w:rtl/>
        </w:rPr>
        <w:t>م قرار داد.. عل</w:t>
      </w:r>
      <w:r w:rsidR="002902AD">
        <w:rPr>
          <w:rtl/>
        </w:rPr>
        <w:t>ی</w:t>
      </w:r>
      <w:r w:rsidRPr="006F0B90">
        <w:rPr>
          <w:rtl/>
        </w:rPr>
        <w:t xml:space="preserve"> </w:t>
      </w:r>
      <w:r w:rsidRPr="006F0B90">
        <w:rPr>
          <w:rFonts w:cs="CTraditional Arabic"/>
          <w:rtl/>
        </w:rPr>
        <w:t>س</w:t>
      </w:r>
      <w:r w:rsidRPr="006F0B90">
        <w:rPr>
          <w:rtl/>
        </w:rPr>
        <w:t xml:space="preserve"> بر آن بود تا عبداللّه‏بن عباس </w:t>
      </w:r>
      <w:r w:rsidRPr="006F0B90">
        <w:rPr>
          <w:rFonts w:cs="CTraditional Arabic" w:hint="cs"/>
          <w:rtl/>
        </w:rPr>
        <w:t>ب</w:t>
      </w:r>
      <w:r w:rsidRPr="006F0B90">
        <w:rPr>
          <w:rtl/>
        </w:rPr>
        <w:t xml:space="preserve"> را از جانب خود به عنوان ح</w:t>
      </w:r>
      <w:r w:rsidR="002902AD">
        <w:rPr>
          <w:rtl/>
        </w:rPr>
        <w:t>ک</w:t>
      </w:r>
      <w:r w:rsidRPr="006F0B90">
        <w:rPr>
          <w:rtl/>
        </w:rPr>
        <w:t xml:space="preserve">م بفرستد، امّا مردم عراق - </w:t>
      </w:r>
      <w:r w:rsidR="002902AD">
        <w:rPr>
          <w:rtl/>
        </w:rPr>
        <w:t>ک</w:t>
      </w:r>
      <w:r w:rsidRPr="006F0B90">
        <w:rPr>
          <w:rtl/>
        </w:rPr>
        <w:t>ه به راستى بس</w:t>
      </w:r>
      <w:r w:rsidR="002902AD">
        <w:rPr>
          <w:rtl/>
        </w:rPr>
        <w:t>ی</w:t>
      </w:r>
      <w:r w:rsidRPr="006F0B90">
        <w:rPr>
          <w:rtl/>
        </w:rPr>
        <w:t xml:space="preserve">ار مذموم هستند! - مدّعى شدند </w:t>
      </w:r>
      <w:r w:rsidR="002902AD">
        <w:rPr>
          <w:rtl/>
        </w:rPr>
        <w:t>ک</w:t>
      </w:r>
      <w:r w:rsidRPr="006F0B90">
        <w:rPr>
          <w:rtl/>
        </w:rPr>
        <w:t>ه او پسرعموى توست! ما شخصى بى‏طرف مى‏خواه</w:t>
      </w:r>
      <w:r w:rsidR="002902AD">
        <w:rPr>
          <w:rtl/>
        </w:rPr>
        <w:t>ی</w:t>
      </w:r>
      <w:r w:rsidRPr="006F0B90">
        <w:rPr>
          <w:rtl/>
        </w:rPr>
        <w:t>م، بالاخره بر اساس خواسته‏شان، أبوموسى أشعرى‏</w:t>
      </w:r>
      <w:r w:rsidRPr="006F0B90">
        <w:rPr>
          <w:rFonts w:cs="CTraditional Arabic"/>
          <w:rtl/>
        </w:rPr>
        <w:t>س</w:t>
      </w:r>
      <w:r w:rsidRPr="006F0B90">
        <w:rPr>
          <w:rtl/>
        </w:rPr>
        <w:t xml:space="preserve"> به عنوان ح</w:t>
      </w:r>
      <w:r w:rsidR="002902AD">
        <w:rPr>
          <w:rtl/>
        </w:rPr>
        <w:t>ک</w:t>
      </w:r>
      <w:r w:rsidRPr="006F0B90">
        <w:rPr>
          <w:rtl/>
        </w:rPr>
        <w:t>م تع</w:t>
      </w:r>
      <w:r w:rsidR="002902AD">
        <w:rPr>
          <w:rtl/>
        </w:rPr>
        <w:t>یی</w:t>
      </w:r>
      <w:r w:rsidRPr="006F0B90">
        <w:rPr>
          <w:rtl/>
        </w:rPr>
        <w:t>ن شد، در حال</w:t>
      </w:r>
      <w:r w:rsidR="002902AD">
        <w:rPr>
          <w:rtl/>
        </w:rPr>
        <w:t>یک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به ز</w:t>
      </w:r>
      <w:r w:rsidR="002902AD">
        <w:rPr>
          <w:rtl/>
        </w:rPr>
        <w:t>ی</w:t>
      </w:r>
      <w:r w:rsidRPr="006F0B90">
        <w:rPr>
          <w:rtl/>
        </w:rPr>
        <w:t>ر</w:t>
      </w:r>
      <w:r w:rsidR="002902AD">
        <w:rPr>
          <w:rtl/>
        </w:rPr>
        <w:t>ک</w:t>
      </w:r>
      <w:r w:rsidRPr="006F0B90">
        <w:rPr>
          <w:rtl/>
        </w:rPr>
        <w:t>ى و فراستش اطم</w:t>
      </w:r>
      <w:r w:rsidR="002902AD">
        <w:rPr>
          <w:rtl/>
        </w:rPr>
        <w:t>ی</w:t>
      </w:r>
      <w:r w:rsidRPr="006F0B90">
        <w:rPr>
          <w:rtl/>
        </w:rPr>
        <w:t>نان نداشت!</w:t>
      </w:r>
      <w:r w:rsidRPr="002902AD">
        <w:rPr>
          <w:rStyle w:val="FootnoteReference"/>
          <w:rFonts w:ascii="Times New Roman" w:hAnsi="Times New Roman"/>
          <w:b/>
          <w:sz w:val="24"/>
          <w:rtl/>
        </w:rPr>
        <w:footnoteReference w:id="857"/>
      </w:r>
      <w:r w:rsidRPr="006F0B90">
        <w:rPr>
          <w:rtl/>
        </w:rPr>
        <w:t xml:space="preserve"> و قرار شد </w:t>
      </w:r>
      <w:r w:rsidR="002902AD">
        <w:rPr>
          <w:rtl/>
        </w:rPr>
        <w:t>ک</w:t>
      </w:r>
      <w:r w:rsidRPr="006F0B90">
        <w:rPr>
          <w:rtl/>
        </w:rPr>
        <w:t>ه هر دو ح</w:t>
      </w:r>
      <w:r w:rsidR="002902AD">
        <w:rPr>
          <w:rtl/>
        </w:rPr>
        <w:t>ک</w:t>
      </w:r>
      <w:r w:rsidRPr="006F0B90">
        <w:rPr>
          <w:rtl/>
        </w:rPr>
        <w:t xml:space="preserve">م مطابق با آنچه در </w:t>
      </w:r>
      <w:r w:rsidR="002902AD">
        <w:rPr>
          <w:rtl/>
        </w:rPr>
        <w:t>ک</w:t>
      </w:r>
      <w:r w:rsidRPr="006F0B90">
        <w:rPr>
          <w:rtl/>
        </w:rPr>
        <w:t xml:space="preserve">تاب خدا و سنّت رسولش موجود است، عمل </w:t>
      </w:r>
      <w:r w:rsidR="002902AD">
        <w:rPr>
          <w:rtl/>
        </w:rPr>
        <w:t>ک</w:t>
      </w:r>
      <w:r w:rsidRPr="006F0B90">
        <w:rPr>
          <w:rtl/>
        </w:rPr>
        <w:t>نند</w:t>
      </w:r>
      <w:r w:rsidRPr="002902AD">
        <w:rPr>
          <w:rStyle w:val="FootnoteReference"/>
          <w:rFonts w:ascii="Times New Roman" w:hAnsi="Times New Roman"/>
          <w:b/>
          <w:sz w:val="24"/>
          <w:rtl/>
        </w:rPr>
        <w:footnoteReference w:id="858"/>
      </w:r>
      <w:r>
        <w:rPr>
          <w:rFonts w:hint="cs"/>
          <w:rtl/>
        </w:rPr>
        <w:t>.</w:t>
      </w:r>
    </w:p>
    <w:p w:rsidR="00082CC7" w:rsidRDefault="00082CC7" w:rsidP="002F0E5E">
      <w:pPr>
        <w:pStyle w:val="a5"/>
        <w:rPr>
          <w:rtl/>
        </w:rPr>
      </w:pPr>
      <w:r w:rsidRPr="006F0B90">
        <w:rPr>
          <w:rtl/>
        </w:rPr>
        <w:t xml:space="preserve">امّا زمانى </w:t>
      </w:r>
      <w:r w:rsidR="002902AD">
        <w:rPr>
          <w:rtl/>
        </w:rPr>
        <w:t>ک</w:t>
      </w:r>
      <w:r w:rsidRPr="006F0B90">
        <w:rPr>
          <w:rtl/>
        </w:rPr>
        <w:t>ه هر دو ح</w:t>
      </w:r>
      <w:r w:rsidR="002902AD">
        <w:rPr>
          <w:rtl/>
        </w:rPr>
        <w:t>ک</w:t>
      </w:r>
      <w:r w:rsidRPr="006F0B90">
        <w:rPr>
          <w:rtl/>
        </w:rPr>
        <w:t>م در «دومه الجندل» به مذا</w:t>
      </w:r>
      <w:r w:rsidR="002902AD">
        <w:rPr>
          <w:rtl/>
        </w:rPr>
        <w:t>ک</w:t>
      </w:r>
      <w:r w:rsidRPr="006F0B90">
        <w:rPr>
          <w:rtl/>
        </w:rPr>
        <w:t>ره نشستند، ا</w:t>
      </w:r>
      <w:r w:rsidR="002902AD">
        <w:rPr>
          <w:rtl/>
        </w:rPr>
        <w:t>ی</w:t>
      </w:r>
      <w:r w:rsidRPr="006F0B90">
        <w:rPr>
          <w:rtl/>
        </w:rPr>
        <w:t xml:space="preserve">ن مطلب </w:t>
      </w:r>
      <w:r w:rsidR="002902AD">
        <w:rPr>
          <w:rtl/>
        </w:rPr>
        <w:t>ک</w:t>
      </w:r>
      <w:r w:rsidRPr="006F0B90">
        <w:rPr>
          <w:rtl/>
        </w:rPr>
        <w:t>املاً فراموش گرد</w:t>
      </w:r>
      <w:r w:rsidR="002902AD">
        <w:rPr>
          <w:rtl/>
        </w:rPr>
        <w:t>ی</w:t>
      </w:r>
      <w:r w:rsidRPr="006F0B90">
        <w:rPr>
          <w:rtl/>
        </w:rPr>
        <w:t xml:space="preserve">د </w:t>
      </w:r>
      <w:r w:rsidR="002902AD">
        <w:rPr>
          <w:rtl/>
        </w:rPr>
        <w:t>ک</w:t>
      </w:r>
      <w:r w:rsidRPr="006F0B90">
        <w:rPr>
          <w:rtl/>
        </w:rPr>
        <w:t>ه قرآن و سنّت براى حلّ و فصل ا</w:t>
      </w:r>
      <w:r w:rsidR="002902AD">
        <w:rPr>
          <w:rtl/>
        </w:rPr>
        <w:t>ی</w:t>
      </w:r>
      <w:r w:rsidRPr="006F0B90">
        <w:rPr>
          <w:rtl/>
        </w:rPr>
        <w:t>ن قض</w:t>
      </w:r>
      <w:r w:rsidR="002902AD">
        <w:rPr>
          <w:rtl/>
        </w:rPr>
        <w:t>ی</w:t>
      </w:r>
      <w:r w:rsidRPr="006F0B90">
        <w:rPr>
          <w:rtl/>
        </w:rPr>
        <w:t>ه چه مى‏گو</w:t>
      </w:r>
      <w:r w:rsidR="002902AD">
        <w:rPr>
          <w:rtl/>
        </w:rPr>
        <w:t>ی</w:t>
      </w:r>
      <w:r w:rsidRPr="006F0B90">
        <w:rPr>
          <w:rtl/>
        </w:rPr>
        <w:t>د؟!.. ح</w:t>
      </w:r>
      <w:r w:rsidR="002902AD">
        <w:rPr>
          <w:rtl/>
        </w:rPr>
        <w:t>ک</w:t>
      </w:r>
      <w:r w:rsidRPr="006F0B90">
        <w:rPr>
          <w:rtl/>
        </w:rPr>
        <w:t>م صر</w:t>
      </w:r>
      <w:r w:rsidR="002902AD">
        <w:rPr>
          <w:rtl/>
        </w:rPr>
        <w:t>ی</w:t>
      </w:r>
      <w:r w:rsidRPr="006F0B90">
        <w:rPr>
          <w:rtl/>
        </w:rPr>
        <w:t>ح قرآن در ا</w:t>
      </w:r>
      <w:r w:rsidR="002902AD">
        <w:rPr>
          <w:rtl/>
        </w:rPr>
        <w:t>ی</w:t>
      </w:r>
      <w:r w:rsidRPr="006F0B90">
        <w:rPr>
          <w:rtl/>
        </w:rPr>
        <w:t xml:space="preserve">ن مورد آمده </w:t>
      </w:r>
      <w:r w:rsidR="002902AD">
        <w:rPr>
          <w:rtl/>
        </w:rPr>
        <w:t>ک</w:t>
      </w:r>
      <w:r w:rsidRPr="006F0B90">
        <w:rPr>
          <w:rtl/>
        </w:rPr>
        <w:t>ه هرگاه دو گروه از مسلمانان با هم به جنگ پرداختند، با</w:t>
      </w:r>
      <w:r w:rsidR="002902AD">
        <w:rPr>
          <w:rtl/>
        </w:rPr>
        <w:t>ی</w:t>
      </w:r>
      <w:r w:rsidRPr="006F0B90">
        <w:rPr>
          <w:rtl/>
        </w:rPr>
        <w:t xml:space="preserve">ستى گروه باغى را به راه راست برگردانند و اگر خوددارى </w:t>
      </w:r>
      <w:r w:rsidR="002902AD">
        <w:rPr>
          <w:rtl/>
        </w:rPr>
        <w:t>ک</w:t>
      </w:r>
      <w:r w:rsidRPr="006F0B90">
        <w:rPr>
          <w:rtl/>
        </w:rPr>
        <w:t>رد، با جنگ آن را مجبور سازند:</w:t>
      </w:r>
    </w:p>
    <w:p w:rsidR="00082CC7" w:rsidRPr="006F0B90" w:rsidRDefault="00082CC7" w:rsidP="002F0E5E">
      <w:pPr>
        <w:pStyle w:val="a5"/>
        <w:rPr>
          <w:rFonts w:ascii="Times New Roman" w:hAnsi="Times New Roman"/>
        </w:rPr>
      </w:pPr>
      <w:r>
        <w:rPr>
          <w:rFonts w:ascii="Times New Roman" w:hAnsi="Times New Roman" w:cs="Traditional Arabic" w:hint="cs"/>
          <w:rtl/>
        </w:rPr>
        <w:t>﴿</w:t>
      </w:r>
      <w:r w:rsidR="004658EB" w:rsidRPr="002902AD">
        <w:rPr>
          <w:rStyle w:val="Char3"/>
          <w:rFonts w:hint="cs"/>
          <w:rtl/>
        </w:rPr>
        <w:t>وَإِن طَآئِفَتَانِ مِنَ ٱلۡمُؤۡمِنِينَ ٱقۡتَتَلُواْ فَأَصۡلِحُواْ بَيۡنَهُمَاۖ فَإِنۢ بَغَتۡ إِحۡدَىٰهُمَا عَلَى ٱلۡأُخۡرَىٰ فَقَٰتِلُواْ ٱلَّتِي تَبۡغِي حَتَّىٰ تَفِيٓءَ إِلَىٰٓ أَمۡرِ ٱللَّهِۚ فَإِن فَآءَتۡ فَأَصۡلِحُواْ بَيۡنَهُمَا بِٱلۡعَدۡلِ وَأَقۡسِطُوٓاْۖ إِنَّ ٱللَّهَ يُحِبُّ ٱلۡمُقۡسِطِينَ ٩</w:t>
      </w:r>
      <w:r>
        <w:rPr>
          <w:rFonts w:ascii="Times New Roman" w:hAnsi="Times New Roman" w:cs="Traditional Arabic" w:hint="cs"/>
          <w:rtl/>
        </w:rPr>
        <w:t>﴾</w:t>
      </w:r>
      <w:r>
        <w:rPr>
          <w:rFonts w:ascii="Times New Roman" w:hAnsi="Times New Roman" w:hint="cs"/>
          <w:rtl/>
        </w:rPr>
        <w:t xml:space="preserve"> </w:t>
      </w:r>
      <w:r w:rsidRPr="002F0E5E">
        <w:rPr>
          <w:rStyle w:val="Char4"/>
          <w:rtl/>
        </w:rPr>
        <w:t>[الحجرات: ٩]</w:t>
      </w:r>
      <w:r>
        <w:rPr>
          <w:rFonts w:ascii="Times New Roman" w:hAnsi="Times New Roman" w:hint="cs"/>
          <w:rtl/>
        </w:rPr>
        <w:t>.</w:t>
      </w:r>
    </w:p>
    <w:p w:rsidR="00082CC7" w:rsidRDefault="00082CC7" w:rsidP="002F0E5E">
      <w:pPr>
        <w:pStyle w:val="a5"/>
        <w:rPr>
          <w:rtl/>
        </w:rPr>
      </w:pPr>
      <w:r>
        <w:rPr>
          <w:rFonts w:cs="Traditional Arabic" w:hint="cs"/>
          <w:rtl/>
        </w:rPr>
        <w:t>«</w:t>
      </w:r>
      <w:r w:rsidRPr="00CC40C8">
        <w:rPr>
          <w:rtl/>
        </w:rPr>
        <w:t>و اگر دو گروه از مؤمن</w:t>
      </w:r>
      <w:r w:rsidR="002902AD">
        <w:rPr>
          <w:rtl/>
        </w:rPr>
        <w:t>ی</w:t>
      </w:r>
      <w:r w:rsidRPr="00CC40C8">
        <w:rPr>
          <w:rtl/>
        </w:rPr>
        <w:t>ن با هم به جنگ پرداختند، پس در ب</w:t>
      </w:r>
      <w:r w:rsidR="002902AD">
        <w:rPr>
          <w:rtl/>
        </w:rPr>
        <w:t>ی</w:t>
      </w:r>
      <w:r w:rsidRPr="00CC40C8">
        <w:rPr>
          <w:rtl/>
        </w:rPr>
        <w:t>نشان صلح را برقرار ساز</w:t>
      </w:r>
      <w:r w:rsidR="002902AD">
        <w:rPr>
          <w:rtl/>
        </w:rPr>
        <w:t>ی</w:t>
      </w:r>
      <w:r w:rsidRPr="00CC40C8">
        <w:rPr>
          <w:rtl/>
        </w:rPr>
        <w:t xml:space="preserve">د، امّا اگر </w:t>
      </w:r>
      <w:r w:rsidR="002902AD">
        <w:rPr>
          <w:rtl/>
        </w:rPr>
        <w:t>یک</w:t>
      </w:r>
      <w:r w:rsidRPr="00CC40C8">
        <w:rPr>
          <w:rtl/>
        </w:rPr>
        <w:t>ى از آن دو گروه بر د</w:t>
      </w:r>
      <w:r w:rsidR="002902AD">
        <w:rPr>
          <w:rtl/>
        </w:rPr>
        <w:t>ی</w:t>
      </w:r>
      <w:r w:rsidRPr="00CC40C8">
        <w:rPr>
          <w:rtl/>
        </w:rPr>
        <w:t xml:space="preserve">گرى بغاوت </w:t>
      </w:r>
      <w:r w:rsidR="002902AD">
        <w:rPr>
          <w:rtl/>
        </w:rPr>
        <w:t>ک</w:t>
      </w:r>
      <w:r w:rsidRPr="00CC40C8">
        <w:rPr>
          <w:rtl/>
        </w:rPr>
        <w:t>رد، پس با آن گروه به جنگ بپرداز</w:t>
      </w:r>
      <w:r w:rsidR="002902AD">
        <w:rPr>
          <w:rtl/>
        </w:rPr>
        <w:t>ی</w:t>
      </w:r>
      <w:r w:rsidRPr="00CC40C8">
        <w:rPr>
          <w:rtl/>
        </w:rPr>
        <w:t xml:space="preserve">د تا زمانى </w:t>
      </w:r>
      <w:r w:rsidR="002902AD">
        <w:rPr>
          <w:rtl/>
        </w:rPr>
        <w:t>ک</w:t>
      </w:r>
      <w:r w:rsidRPr="00CC40C8">
        <w:rPr>
          <w:rtl/>
        </w:rPr>
        <w:t>ه به فرمان خدا باز آ</w:t>
      </w:r>
      <w:r w:rsidR="002902AD">
        <w:rPr>
          <w:rtl/>
        </w:rPr>
        <w:t>ی</w:t>
      </w:r>
      <w:r w:rsidRPr="00CC40C8">
        <w:rPr>
          <w:rtl/>
        </w:rPr>
        <w:t>د (و از بغاوت دست بردارد)، و هرگاه به ح</w:t>
      </w:r>
      <w:r w:rsidR="002902AD">
        <w:rPr>
          <w:rtl/>
        </w:rPr>
        <w:t>ک</w:t>
      </w:r>
      <w:r w:rsidRPr="00CC40C8">
        <w:rPr>
          <w:rtl/>
        </w:rPr>
        <w:t>م حق بازگشت، با حفظ عدالت م</w:t>
      </w:r>
      <w:r w:rsidR="002902AD">
        <w:rPr>
          <w:rtl/>
        </w:rPr>
        <w:t>ی</w:t>
      </w:r>
      <w:r w:rsidRPr="00CC40C8">
        <w:rPr>
          <w:rtl/>
        </w:rPr>
        <w:t>ان آنها صلح برقرار ساز</w:t>
      </w:r>
      <w:r w:rsidR="002902AD">
        <w:rPr>
          <w:rtl/>
        </w:rPr>
        <w:t>ی</w:t>
      </w:r>
      <w:r w:rsidRPr="00CC40C8">
        <w:rPr>
          <w:rtl/>
        </w:rPr>
        <w:t>د و هم</w:t>
      </w:r>
      <w:r w:rsidR="002902AD">
        <w:rPr>
          <w:rtl/>
        </w:rPr>
        <w:t>ی</w:t>
      </w:r>
      <w:r w:rsidRPr="00CC40C8">
        <w:rPr>
          <w:rtl/>
        </w:rPr>
        <w:t xml:space="preserve">شه عدالت </w:t>
      </w:r>
      <w:r w:rsidR="002902AD">
        <w:rPr>
          <w:rtl/>
        </w:rPr>
        <w:t>ک</w:t>
      </w:r>
      <w:r w:rsidRPr="00CC40C8">
        <w:rPr>
          <w:rtl/>
        </w:rPr>
        <w:t>ن</w:t>
      </w:r>
      <w:r w:rsidR="002902AD">
        <w:rPr>
          <w:rtl/>
        </w:rPr>
        <w:t>ی</w:t>
      </w:r>
      <w:r w:rsidRPr="00CC40C8">
        <w:rPr>
          <w:rtl/>
        </w:rPr>
        <w:t xml:space="preserve">د </w:t>
      </w:r>
      <w:r w:rsidR="002902AD">
        <w:rPr>
          <w:rtl/>
        </w:rPr>
        <w:t>ک</w:t>
      </w:r>
      <w:r w:rsidRPr="00CC40C8">
        <w:rPr>
          <w:rtl/>
        </w:rPr>
        <w:t>ه خداوند دادگران را دوست مى‏دارد</w:t>
      </w:r>
      <w:r>
        <w:rPr>
          <w:rFonts w:cs="Traditional Arabic" w:hint="cs"/>
          <w:rtl/>
        </w:rPr>
        <w:t>»</w:t>
      </w:r>
      <w:r w:rsidRPr="006F0B90">
        <w:rPr>
          <w:rtl/>
        </w:rPr>
        <w:t>.</w:t>
      </w:r>
    </w:p>
    <w:p w:rsidR="00082CC7" w:rsidRDefault="00082CC7" w:rsidP="002F0E5E">
      <w:pPr>
        <w:pStyle w:val="a5"/>
        <w:rPr>
          <w:rtl/>
        </w:rPr>
      </w:pPr>
      <w:r w:rsidRPr="006F0B90">
        <w:rPr>
          <w:rtl/>
        </w:rPr>
        <w:t xml:space="preserve">همه مى‏دانستند </w:t>
      </w:r>
      <w:r w:rsidR="002902AD">
        <w:rPr>
          <w:rtl/>
        </w:rPr>
        <w:t>ک</w:t>
      </w:r>
      <w:r w:rsidRPr="006F0B90">
        <w:rPr>
          <w:rtl/>
        </w:rPr>
        <w:t>ه معاو</w:t>
      </w:r>
      <w:r w:rsidR="002902AD">
        <w:rPr>
          <w:rtl/>
        </w:rPr>
        <w:t>ی</w:t>
      </w:r>
      <w:r w:rsidRPr="006F0B90">
        <w:rPr>
          <w:rtl/>
        </w:rPr>
        <w:t>ه و لش</w:t>
      </w:r>
      <w:r w:rsidR="002902AD">
        <w:rPr>
          <w:rtl/>
        </w:rPr>
        <w:t>ک</w:t>
      </w:r>
      <w:r w:rsidRPr="006F0B90">
        <w:rPr>
          <w:rtl/>
        </w:rPr>
        <w:t>ر</w:t>
      </w:r>
      <w:r w:rsidR="002902AD">
        <w:rPr>
          <w:rtl/>
        </w:rPr>
        <w:t>ی</w:t>
      </w:r>
      <w:r w:rsidRPr="006F0B90">
        <w:rPr>
          <w:rtl/>
        </w:rPr>
        <w:t>انش، گروه باغى هستند! امّا ا</w:t>
      </w:r>
      <w:r w:rsidR="002902AD">
        <w:rPr>
          <w:rtl/>
        </w:rPr>
        <w:t>ی</w:t>
      </w:r>
      <w:r w:rsidRPr="006F0B90">
        <w:rPr>
          <w:rtl/>
        </w:rPr>
        <w:t xml:space="preserve">ن </w:t>
      </w:r>
      <w:r w:rsidR="002902AD">
        <w:rPr>
          <w:rtl/>
        </w:rPr>
        <w:t>ک</w:t>
      </w:r>
      <w:r w:rsidRPr="006F0B90">
        <w:rPr>
          <w:rtl/>
        </w:rPr>
        <w:t>ار را ن</w:t>
      </w:r>
      <w:r w:rsidR="002902AD">
        <w:rPr>
          <w:rtl/>
        </w:rPr>
        <w:t>ک</w:t>
      </w:r>
      <w:r w:rsidRPr="006F0B90">
        <w:rPr>
          <w:rtl/>
        </w:rPr>
        <w:t>ردند.. عمروبن عاص و أبوموسى گفتند: «راه حلّ قض</w:t>
      </w:r>
      <w:r w:rsidR="002902AD">
        <w:rPr>
          <w:rtl/>
        </w:rPr>
        <w:t>ی</w:t>
      </w:r>
      <w:r w:rsidRPr="006F0B90">
        <w:rPr>
          <w:rtl/>
        </w:rPr>
        <w:t>ه ا</w:t>
      </w:r>
      <w:r w:rsidR="002902AD">
        <w:rPr>
          <w:rtl/>
        </w:rPr>
        <w:t>ی</w:t>
      </w:r>
      <w:r w:rsidRPr="006F0B90">
        <w:rPr>
          <w:rtl/>
        </w:rPr>
        <w:t xml:space="preserve">ن است </w:t>
      </w:r>
      <w:r w:rsidR="002902AD">
        <w:rPr>
          <w:rtl/>
        </w:rPr>
        <w:t>ک</w:t>
      </w:r>
      <w:r w:rsidRPr="006F0B90">
        <w:rPr>
          <w:rtl/>
        </w:rPr>
        <w:t xml:space="preserve">ه ما هر دو - </w:t>
      </w:r>
      <w:r w:rsidR="002902AD">
        <w:rPr>
          <w:rtl/>
        </w:rPr>
        <w:t>ی</w:t>
      </w:r>
      <w:r w:rsidRPr="006F0B90">
        <w:rPr>
          <w:rtl/>
        </w:rPr>
        <w:t>عنى على و معاو</w:t>
      </w:r>
      <w:r w:rsidR="002902AD">
        <w:rPr>
          <w:rtl/>
        </w:rPr>
        <w:t>ی</w:t>
      </w:r>
      <w:r w:rsidRPr="006F0B90">
        <w:rPr>
          <w:rtl/>
        </w:rPr>
        <w:t>ه - را بر</w:t>
      </w:r>
      <w:r w:rsidR="002902AD">
        <w:rPr>
          <w:rtl/>
        </w:rPr>
        <w:t>ک</w:t>
      </w:r>
      <w:r w:rsidRPr="006F0B90">
        <w:rPr>
          <w:rtl/>
        </w:rPr>
        <w:t xml:space="preserve">نار </w:t>
      </w:r>
      <w:r w:rsidR="002902AD">
        <w:rPr>
          <w:rtl/>
        </w:rPr>
        <w:t>ک</w:t>
      </w:r>
      <w:r w:rsidRPr="006F0B90">
        <w:rPr>
          <w:rtl/>
        </w:rPr>
        <w:t>ن</w:t>
      </w:r>
      <w:r w:rsidR="002902AD">
        <w:rPr>
          <w:rtl/>
        </w:rPr>
        <w:t>ی</w:t>
      </w:r>
      <w:r w:rsidRPr="006F0B90">
        <w:rPr>
          <w:rtl/>
        </w:rPr>
        <w:t xml:space="preserve">م و مسأله خلافت را به رأى مردم واگذار </w:t>
      </w:r>
      <w:r w:rsidR="002902AD">
        <w:rPr>
          <w:rtl/>
        </w:rPr>
        <w:t>ک</w:t>
      </w:r>
      <w:r w:rsidRPr="006F0B90">
        <w:rPr>
          <w:rtl/>
        </w:rPr>
        <w:t>ن</w:t>
      </w:r>
      <w:r w:rsidR="002902AD">
        <w:rPr>
          <w:rtl/>
        </w:rPr>
        <w:t>ی</w:t>
      </w:r>
      <w:r w:rsidRPr="006F0B90">
        <w:rPr>
          <w:rtl/>
        </w:rPr>
        <w:t>م؛ هر</w:t>
      </w:r>
      <w:r w:rsidR="002902AD">
        <w:rPr>
          <w:rtl/>
        </w:rPr>
        <w:t>ک</w:t>
      </w:r>
      <w:r w:rsidRPr="006F0B90">
        <w:rPr>
          <w:rtl/>
        </w:rPr>
        <w:t xml:space="preserve">س </w:t>
      </w:r>
      <w:r w:rsidR="002902AD">
        <w:rPr>
          <w:rtl/>
        </w:rPr>
        <w:t>ک</w:t>
      </w:r>
      <w:r w:rsidRPr="006F0B90">
        <w:rPr>
          <w:rtl/>
        </w:rPr>
        <w:t xml:space="preserve">ه مردم او را خواسته باشند، انتخاب </w:t>
      </w:r>
      <w:r w:rsidR="002902AD">
        <w:rPr>
          <w:rtl/>
        </w:rPr>
        <w:t>ک</w:t>
      </w:r>
      <w:r w:rsidRPr="006F0B90">
        <w:rPr>
          <w:rtl/>
        </w:rPr>
        <w:t>نند!»</w:t>
      </w:r>
      <w:r w:rsidRPr="002902AD">
        <w:rPr>
          <w:rStyle w:val="FootnoteReference"/>
          <w:rFonts w:ascii="Times New Roman" w:hAnsi="Times New Roman"/>
          <w:b/>
          <w:sz w:val="24"/>
          <w:rtl/>
        </w:rPr>
        <w:footnoteReference w:id="859"/>
      </w:r>
      <w:r>
        <w:rPr>
          <w:rFonts w:hint="cs"/>
          <w:rtl/>
        </w:rPr>
        <w:t>.</w:t>
      </w:r>
    </w:p>
    <w:p w:rsidR="00082CC7" w:rsidRPr="006F0B90" w:rsidRDefault="00082CC7" w:rsidP="002F0E5E">
      <w:pPr>
        <w:pStyle w:val="a5"/>
      </w:pPr>
      <w:r w:rsidRPr="006F0B90">
        <w:rPr>
          <w:rtl/>
        </w:rPr>
        <w:t>ا</w:t>
      </w:r>
      <w:r w:rsidR="002902AD">
        <w:rPr>
          <w:rtl/>
        </w:rPr>
        <w:t>ی</w:t>
      </w:r>
      <w:r w:rsidRPr="006F0B90">
        <w:rPr>
          <w:rtl/>
        </w:rPr>
        <w:t>ن ح</w:t>
      </w:r>
      <w:r w:rsidR="002902AD">
        <w:rPr>
          <w:rtl/>
        </w:rPr>
        <w:t>ک</w:t>
      </w:r>
      <w:r w:rsidRPr="006F0B90">
        <w:rPr>
          <w:rtl/>
        </w:rPr>
        <w:t xml:space="preserve">م با قرآن و سنّت </w:t>
      </w:r>
      <w:r w:rsidR="002902AD">
        <w:rPr>
          <w:rtl/>
        </w:rPr>
        <w:t>ک</w:t>
      </w:r>
      <w:r w:rsidRPr="006F0B90">
        <w:rPr>
          <w:rtl/>
        </w:rPr>
        <w:t>املاً مغا</w:t>
      </w:r>
      <w:r w:rsidR="002902AD">
        <w:rPr>
          <w:rtl/>
        </w:rPr>
        <w:t>ی</w:t>
      </w:r>
      <w:r w:rsidRPr="006F0B90">
        <w:rPr>
          <w:rtl/>
        </w:rPr>
        <w:t>ر بود؛ ز</w:t>
      </w:r>
      <w:r w:rsidR="002902AD">
        <w:rPr>
          <w:rtl/>
        </w:rPr>
        <w:t>ی</w:t>
      </w:r>
      <w:r w:rsidRPr="006F0B90">
        <w:rPr>
          <w:rtl/>
        </w:rPr>
        <w:t>را قبلاً عل</w:t>
      </w:r>
      <w:r w:rsidR="002902AD">
        <w:rPr>
          <w:rtl/>
        </w:rPr>
        <w:t>ی</w:t>
      </w:r>
      <w:r w:rsidRPr="006F0B90">
        <w:rPr>
          <w:rtl/>
        </w:rPr>
        <w:t xml:space="preserve"> </w:t>
      </w:r>
      <w:r w:rsidRPr="006F0B90">
        <w:rPr>
          <w:rFonts w:cs="CTraditional Arabic"/>
          <w:rtl/>
        </w:rPr>
        <w:t>س</w:t>
      </w:r>
      <w:r w:rsidRPr="006F0B90">
        <w:rPr>
          <w:rtl/>
        </w:rPr>
        <w:t xml:space="preserve"> توسّط شوراى اصحاب انتخاب شده بود و همه مردم غ</w:t>
      </w:r>
      <w:r w:rsidR="002902AD">
        <w:rPr>
          <w:rtl/>
        </w:rPr>
        <w:t>ی</w:t>
      </w:r>
      <w:r w:rsidRPr="006F0B90">
        <w:rPr>
          <w:rtl/>
        </w:rPr>
        <w:t xml:space="preserve">ر از مردم شام و 17 صحابى </w:t>
      </w:r>
      <w:r w:rsidR="002902AD">
        <w:rPr>
          <w:rtl/>
        </w:rPr>
        <w:t>ک</w:t>
      </w:r>
      <w:r w:rsidRPr="006F0B90">
        <w:rPr>
          <w:rtl/>
        </w:rPr>
        <w:t>ه از معاو</w:t>
      </w:r>
      <w:r w:rsidR="002902AD">
        <w:rPr>
          <w:rtl/>
        </w:rPr>
        <w:t>ی</w:t>
      </w:r>
      <w:r w:rsidRPr="006F0B90">
        <w:rPr>
          <w:rtl/>
        </w:rPr>
        <w:t>ه حما</w:t>
      </w:r>
      <w:r w:rsidR="002902AD">
        <w:rPr>
          <w:rtl/>
        </w:rPr>
        <w:t>ی</w:t>
      </w:r>
      <w:r w:rsidRPr="006F0B90">
        <w:rPr>
          <w:rtl/>
        </w:rPr>
        <w:t>ت مى‏</w:t>
      </w:r>
      <w:r w:rsidR="002902AD">
        <w:rPr>
          <w:rtl/>
        </w:rPr>
        <w:t>ک</w:t>
      </w:r>
      <w:r w:rsidRPr="006F0B90">
        <w:rPr>
          <w:rtl/>
        </w:rPr>
        <w:t>ردند، با او ب</w:t>
      </w:r>
      <w:r w:rsidR="002902AD">
        <w:rPr>
          <w:rtl/>
        </w:rPr>
        <w:t>ی</w:t>
      </w:r>
      <w:r w:rsidRPr="006F0B90">
        <w:rPr>
          <w:rtl/>
        </w:rPr>
        <w:t xml:space="preserve">عت </w:t>
      </w:r>
      <w:r w:rsidR="002902AD">
        <w:rPr>
          <w:rtl/>
        </w:rPr>
        <w:t>ک</w:t>
      </w:r>
      <w:r w:rsidRPr="006F0B90">
        <w:rPr>
          <w:rtl/>
        </w:rPr>
        <w:t>رده و خلافتش را پذ</w:t>
      </w:r>
      <w:r w:rsidR="002902AD">
        <w:rPr>
          <w:rtl/>
        </w:rPr>
        <w:t>ی</w:t>
      </w:r>
      <w:r w:rsidRPr="006F0B90">
        <w:rPr>
          <w:rtl/>
        </w:rPr>
        <w:t>رفته بودند و ا</w:t>
      </w:r>
      <w:r w:rsidR="002902AD">
        <w:rPr>
          <w:rtl/>
        </w:rPr>
        <w:t>ی</w:t>
      </w:r>
      <w:r w:rsidRPr="006F0B90">
        <w:rPr>
          <w:rtl/>
        </w:rPr>
        <w:t>ن امر، د</w:t>
      </w:r>
      <w:r w:rsidR="002902AD">
        <w:rPr>
          <w:rtl/>
        </w:rPr>
        <w:t>ی</w:t>
      </w:r>
      <w:r w:rsidRPr="006F0B90">
        <w:rPr>
          <w:rtl/>
        </w:rPr>
        <w:t>گر قطعى شده بود!</w:t>
      </w:r>
    </w:p>
    <w:p w:rsidR="00082CC7" w:rsidRDefault="00082CC7" w:rsidP="002F0E5E">
      <w:pPr>
        <w:pStyle w:val="a5"/>
        <w:rPr>
          <w:rtl/>
        </w:rPr>
      </w:pPr>
      <w:r w:rsidRPr="006F0B90">
        <w:rPr>
          <w:rtl/>
        </w:rPr>
        <w:t xml:space="preserve">به هر حال، عمروبن عاص به أبوموسى گفت: «تو به مردم بگو </w:t>
      </w:r>
      <w:r w:rsidR="002902AD">
        <w:rPr>
          <w:rtl/>
        </w:rPr>
        <w:t>ک</w:t>
      </w:r>
      <w:r w:rsidRPr="006F0B90">
        <w:rPr>
          <w:rtl/>
        </w:rPr>
        <w:t>ه ما در ا</w:t>
      </w:r>
      <w:r w:rsidR="002902AD">
        <w:rPr>
          <w:rtl/>
        </w:rPr>
        <w:t>ی</w:t>
      </w:r>
      <w:r w:rsidRPr="006F0B90">
        <w:rPr>
          <w:rtl/>
        </w:rPr>
        <w:t>ن زم</w:t>
      </w:r>
      <w:r w:rsidR="002902AD">
        <w:rPr>
          <w:rtl/>
        </w:rPr>
        <w:t>ی</w:t>
      </w:r>
      <w:r w:rsidRPr="006F0B90">
        <w:rPr>
          <w:rtl/>
        </w:rPr>
        <w:t xml:space="preserve">نه به </w:t>
      </w:r>
      <w:r w:rsidR="002902AD">
        <w:rPr>
          <w:rtl/>
        </w:rPr>
        <w:t>یک</w:t>
      </w:r>
      <w:r w:rsidRPr="006F0B90">
        <w:rPr>
          <w:rtl/>
        </w:rPr>
        <w:t xml:space="preserve"> نظر رس</w:t>
      </w:r>
      <w:r w:rsidR="002902AD">
        <w:rPr>
          <w:rtl/>
        </w:rPr>
        <w:t>ی</w:t>
      </w:r>
      <w:r w:rsidRPr="006F0B90">
        <w:rPr>
          <w:rtl/>
        </w:rPr>
        <w:t>ده و بر آن اتّفاق نمود</w:t>
      </w:r>
      <w:r w:rsidR="002902AD">
        <w:rPr>
          <w:rtl/>
        </w:rPr>
        <w:t>ی</w:t>
      </w:r>
      <w:r w:rsidRPr="006F0B90">
        <w:rPr>
          <w:rtl/>
        </w:rPr>
        <w:t xml:space="preserve">م!».. أبوموسى‏ قبول </w:t>
      </w:r>
      <w:r w:rsidR="002902AD">
        <w:rPr>
          <w:rtl/>
        </w:rPr>
        <w:t>ک</w:t>
      </w:r>
      <w:r w:rsidRPr="006F0B90">
        <w:rPr>
          <w:rtl/>
        </w:rPr>
        <w:t xml:space="preserve">رد و براى سخنرانى برخاست و اعلام </w:t>
      </w:r>
      <w:r w:rsidR="002902AD">
        <w:rPr>
          <w:rtl/>
        </w:rPr>
        <w:t>ک</w:t>
      </w:r>
      <w:r w:rsidRPr="006F0B90">
        <w:rPr>
          <w:rtl/>
        </w:rPr>
        <w:t xml:space="preserve">رد: «من و عمرو به </w:t>
      </w:r>
      <w:r w:rsidR="002902AD">
        <w:rPr>
          <w:rtl/>
        </w:rPr>
        <w:t>یک</w:t>
      </w:r>
      <w:r w:rsidRPr="006F0B90">
        <w:rPr>
          <w:rtl/>
        </w:rPr>
        <w:t xml:space="preserve"> راه حل رس</w:t>
      </w:r>
      <w:r w:rsidR="002902AD">
        <w:rPr>
          <w:rtl/>
        </w:rPr>
        <w:t>ی</w:t>
      </w:r>
      <w:r w:rsidRPr="006F0B90">
        <w:rPr>
          <w:rtl/>
        </w:rPr>
        <w:t>د</w:t>
      </w:r>
      <w:r w:rsidR="002902AD">
        <w:rPr>
          <w:rtl/>
        </w:rPr>
        <w:t>ی</w:t>
      </w:r>
      <w:r w:rsidRPr="006F0B90">
        <w:rPr>
          <w:rtl/>
        </w:rPr>
        <w:t>م و آن ا</w:t>
      </w:r>
      <w:r w:rsidR="002902AD">
        <w:rPr>
          <w:rtl/>
        </w:rPr>
        <w:t>ی</w:t>
      </w:r>
      <w:r w:rsidRPr="006F0B90">
        <w:rPr>
          <w:rtl/>
        </w:rPr>
        <w:t>ن</w:t>
      </w:r>
      <w:r w:rsidR="002902AD">
        <w:rPr>
          <w:rtl/>
        </w:rPr>
        <w:t>ک</w:t>
      </w:r>
      <w:r w:rsidRPr="006F0B90">
        <w:rPr>
          <w:rtl/>
        </w:rPr>
        <w:t>ه ما على و معاو</w:t>
      </w:r>
      <w:r w:rsidR="002902AD">
        <w:rPr>
          <w:rtl/>
        </w:rPr>
        <w:t>ی</w:t>
      </w:r>
      <w:r w:rsidRPr="006F0B90">
        <w:rPr>
          <w:rtl/>
        </w:rPr>
        <w:t xml:space="preserve">ه را </w:t>
      </w:r>
      <w:r w:rsidR="002902AD">
        <w:rPr>
          <w:rtl/>
        </w:rPr>
        <w:t>ک</w:t>
      </w:r>
      <w:r w:rsidRPr="006F0B90">
        <w:rPr>
          <w:rtl/>
        </w:rPr>
        <w:t>نار گذاشته و به مردم حق ده</w:t>
      </w:r>
      <w:r w:rsidR="002902AD">
        <w:rPr>
          <w:rtl/>
        </w:rPr>
        <w:t>ی</w:t>
      </w:r>
      <w:r w:rsidRPr="006F0B90">
        <w:rPr>
          <w:rtl/>
        </w:rPr>
        <w:t>م تا از راه مشورت در م</w:t>
      </w:r>
      <w:r w:rsidR="002902AD">
        <w:rPr>
          <w:rtl/>
        </w:rPr>
        <w:t>ی</w:t>
      </w:r>
      <w:r w:rsidRPr="006F0B90">
        <w:rPr>
          <w:rtl/>
        </w:rPr>
        <w:t>ان خود، هر</w:t>
      </w:r>
      <w:r w:rsidR="002902AD">
        <w:rPr>
          <w:rtl/>
        </w:rPr>
        <w:t>ک</w:t>
      </w:r>
      <w:r w:rsidRPr="006F0B90">
        <w:rPr>
          <w:rtl/>
        </w:rPr>
        <w:t xml:space="preserve">س را </w:t>
      </w:r>
      <w:r w:rsidR="002902AD">
        <w:rPr>
          <w:rtl/>
        </w:rPr>
        <w:t>ک</w:t>
      </w:r>
      <w:r w:rsidRPr="006F0B90">
        <w:rPr>
          <w:rtl/>
        </w:rPr>
        <w:t>ه بخواهند به عنوان خل</w:t>
      </w:r>
      <w:r w:rsidR="002902AD">
        <w:rPr>
          <w:rtl/>
        </w:rPr>
        <w:t>ی</w:t>
      </w:r>
      <w:r w:rsidRPr="006F0B90">
        <w:rPr>
          <w:rtl/>
        </w:rPr>
        <w:t xml:space="preserve">فه انتخاب </w:t>
      </w:r>
      <w:r w:rsidR="002902AD">
        <w:rPr>
          <w:rtl/>
        </w:rPr>
        <w:t>ک</w:t>
      </w:r>
      <w:r w:rsidRPr="006F0B90">
        <w:rPr>
          <w:rtl/>
        </w:rPr>
        <w:t>نند.. پس من على و معاو</w:t>
      </w:r>
      <w:r w:rsidR="002902AD">
        <w:rPr>
          <w:rtl/>
        </w:rPr>
        <w:t>ی</w:t>
      </w:r>
      <w:r w:rsidRPr="006F0B90">
        <w:rPr>
          <w:rtl/>
        </w:rPr>
        <w:t>ه را معزول مى‏</w:t>
      </w:r>
      <w:r w:rsidR="002902AD">
        <w:rPr>
          <w:rtl/>
        </w:rPr>
        <w:t>ک</w:t>
      </w:r>
      <w:r w:rsidRPr="006F0B90">
        <w:rPr>
          <w:rtl/>
        </w:rPr>
        <w:t>نم و ا</w:t>
      </w:r>
      <w:r w:rsidR="002902AD">
        <w:rPr>
          <w:rtl/>
        </w:rPr>
        <w:t>ک</w:t>
      </w:r>
      <w:r w:rsidRPr="006F0B90">
        <w:rPr>
          <w:rtl/>
        </w:rPr>
        <w:t>نون اخت</w:t>
      </w:r>
      <w:r w:rsidR="002902AD">
        <w:rPr>
          <w:rtl/>
        </w:rPr>
        <w:t>ی</w:t>
      </w:r>
      <w:r w:rsidRPr="006F0B90">
        <w:rPr>
          <w:rtl/>
        </w:rPr>
        <w:t>ار با شماست! هر</w:t>
      </w:r>
      <w:r w:rsidR="002902AD">
        <w:rPr>
          <w:rtl/>
        </w:rPr>
        <w:t>ک</w:t>
      </w:r>
      <w:r w:rsidRPr="006F0B90">
        <w:rPr>
          <w:rtl/>
        </w:rPr>
        <w:t xml:space="preserve">س را </w:t>
      </w:r>
      <w:r w:rsidR="002902AD">
        <w:rPr>
          <w:rtl/>
        </w:rPr>
        <w:t>ک</w:t>
      </w:r>
      <w:r w:rsidRPr="006F0B90">
        <w:rPr>
          <w:rtl/>
        </w:rPr>
        <w:t>ه دوست دار</w:t>
      </w:r>
      <w:r w:rsidR="002902AD">
        <w:rPr>
          <w:rtl/>
        </w:rPr>
        <w:t>ی</w:t>
      </w:r>
      <w:r w:rsidRPr="006F0B90">
        <w:rPr>
          <w:rtl/>
        </w:rPr>
        <w:t>د، به امارت برگز</w:t>
      </w:r>
      <w:r w:rsidR="002902AD">
        <w:rPr>
          <w:rtl/>
        </w:rPr>
        <w:t>ی</w:t>
      </w:r>
      <w:r w:rsidRPr="006F0B90">
        <w:rPr>
          <w:rtl/>
        </w:rPr>
        <w:t>ن</w:t>
      </w:r>
      <w:r w:rsidR="002902AD">
        <w:rPr>
          <w:rtl/>
        </w:rPr>
        <w:t>ی</w:t>
      </w:r>
      <w:r w:rsidRPr="006F0B90">
        <w:rPr>
          <w:rtl/>
        </w:rPr>
        <w:t>د!»</w:t>
      </w:r>
      <w:r w:rsidRPr="002902AD">
        <w:rPr>
          <w:rStyle w:val="FootnoteReference"/>
          <w:rFonts w:ascii="Times New Roman" w:hAnsi="Times New Roman"/>
          <w:b/>
          <w:sz w:val="24"/>
          <w:rtl/>
        </w:rPr>
        <w:footnoteReference w:id="860"/>
      </w:r>
      <w:r>
        <w:rPr>
          <w:rFonts w:hint="cs"/>
          <w:rtl/>
        </w:rPr>
        <w:t>.</w:t>
      </w:r>
    </w:p>
    <w:p w:rsidR="00082CC7" w:rsidRDefault="00082CC7" w:rsidP="002F0E5E">
      <w:pPr>
        <w:pStyle w:val="a5"/>
        <w:rPr>
          <w:rtl/>
        </w:rPr>
      </w:pPr>
      <w:r w:rsidRPr="006F0B90">
        <w:rPr>
          <w:rtl/>
        </w:rPr>
        <w:t>سپس عمرو برخاست و گفت: «آنچه أبوموسى گفت، شن</w:t>
      </w:r>
      <w:r w:rsidR="002902AD">
        <w:rPr>
          <w:rtl/>
        </w:rPr>
        <w:t>ی</w:t>
      </w:r>
      <w:r w:rsidRPr="006F0B90">
        <w:rPr>
          <w:rtl/>
        </w:rPr>
        <w:t>د</w:t>
      </w:r>
      <w:r w:rsidR="002902AD">
        <w:rPr>
          <w:rtl/>
        </w:rPr>
        <w:t>ی</w:t>
      </w:r>
      <w:r w:rsidRPr="006F0B90">
        <w:rPr>
          <w:rtl/>
        </w:rPr>
        <w:t>د.. او خل</w:t>
      </w:r>
      <w:r w:rsidR="002902AD">
        <w:rPr>
          <w:rtl/>
        </w:rPr>
        <w:t>ی</w:t>
      </w:r>
      <w:r w:rsidRPr="006F0B90">
        <w:rPr>
          <w:rtl/>
        </w:rPr>
        <w:t>فه خود على را معزول ساخت؛ من ن</w:t>
      </w:r>
      <w:r w:rsidR="002902AD">
        <w:rPr>
          <w:rtl/>
        </w:rPr>
        <w:t>ی</w:t>
      </w:r>
      <w:r w:rsidRPr="006F0B90">
        <w:rPr>
          <w:rtl/>
        </w:rPr>
        <w:t>ز همچون او، على را عزل مى‏</w:t>
      </w:r>
      <w:r w:rsidR="002902AD">
        <w:rPr>
          <w:rtl/>
        </w:rPr>
        <w:t>ک</w:t>
      </w:r>
      <w:r w:rsidRPr="006F0B90">
        <w:rPr>
          <w:rtl/>
        </w:rPr>
        <w:t>نم و معاو</w:t>
      </w:r>
      <w:r w:rsidR="002902AD">
        <w:rPr>
          <w:rtl/>
        </w:rPr>
        <w:t>ی</w:t>
      </w:r>
      <w:r w:rsidRPr="006F0B90">
        <w:rPr>
          <w:rtl/>
        </w:rPr>
        <w:t>ه را به عنوان خل</w:t>
      </w:r>
      <w:r w:rsidR="002902AD">
        <w:rPr>
          <w:rtl/>
        </w:rPr>
        <w:t>ی</w:t>
      </w:r>
      <w:r w:rsidRPr="006F0B90">
        <w:rPr>
          <w:rtl/>
        </w:rPr>
        <w:t>فه اعلام مى‏نما</w:t>
      </w:r>
      <w:r w:rsidR="002902AD">
        <w:rPr>
          <w:rtl/>
        </w:rPr>
        <w:t>ی</w:t>
      </w:r>
      <w:r w:rsidRPr="006F0B90">
        <w:rPr>
          <w:rtl/>
        </w:rPr>
        <w:t>م! ز</w:t>
      </w:r>
      <w:r w:rsidR="002902AD">
        <w:rPr>
          <w:rtl/>
        </w:rPr>
        <w:t>ی</w:t>
      </w:r>
      <w:r w:rsidRPr="006F0B90">
        <w:rPr>
          <w:rtl/>
        </w:rPr>
        <w:t>را او مدّعى انتقام خون عثمان و مستحق حق</w:t>
      </w:r>
      <w:r w:rsidR="002902AD">
        <w:rPr>
          <w:rtl/>
        </w:rPr>
        <w:t>ی</w:t>
      </w:r>
      <w:r w:rsidRPr="006F0B90">
        <w:rPr>
          <w:rtl/>
        </w:rPr>
        <w:t>قى جانش</w:t>
      </w:r>
      <w:r w:rsidR="002902AD">
        <w:rPr>
          <w:rtl/>
        </w:rPr>
        <w:t>ی</w:t>
      </w:r>
      <w:r w:rsidRPr="006F0B90">
        <w:rPr>
          <w:rtl/>
        </w:rPr>
        <w:t>نى اوست!».. أبوموسى تا ا</w:t>
      </w:r>
      <w:r w:rsidR="002902AD">
        <w:rPr>
          <w:rtl/>
        </w:rPr>
        <w:t>ی</w:t>
      </w:r>
      <w:r w:rsidRPr="006F0B90">
        <w:rPr>
          <w:rtl/>
        </w:rPr>
        <w:t>ن سخن را شن</w:t>
      </w:r>
      <w:r w:rsidR="002902AD">
        <w:rPr>
          <w:rtl/>
        </w:rPr>
        <w:t>ی</w:t>
      </w:r>
      <w:r w:rsidRPr="006F0B90">
        <w:rPr>
          <w:rtl/>
        </w:rPr>
        <w:t>د، فهم</w:t>
      </w:r>
      <w:r w:rsidR="002902AD">
        <w:rPr>
          <w:rtl/>
        </w:rPr>
        <w:t>ی</w:t>
      </w:r>
      <w:r w:rsidRPr="006F0B90">
        <w:rPr>
          <w:rtl/>
        </w:rPr>
        <w:t xml:space="preserve">د </w:t>
      </w:r>
      <w:r w:rsidR="002902AD">
        <w:rPr>
          <w:rtl/>
        </w:rPr>
        <w:t>ک</w:t>
      </w:r>
      <w:r w:rsidRPr="006F0B90">
        <w:rPr>
          <w:rtl/>
        </w:rPr>
        <w:t>ه فر</w:t>
      </w:r>
      <w:r w:rsidR="002902AD">
        <w:rPr>
          <w:rtl/>
        </w:rPr>
        <w:t>ی</w:t>
      </w:r>
      <w:r w:rsidRPr="006F0B90">
        <w:rPr>
          <w:rtl/>
        </w:rPr>
        <w:t>ب‏خورده و گفت: «مال</w:t>
      </w:r>
      <w:r w:rsidR="002902AD">
        <w:rPr>
          <w:rtl/>
        </w:rPr>
        <w:t>ک</w:t>
      </w:r>
      <w:r w:rsidRPr="006F0B90">
        <w:rPr>
          <w:rtl/>
        </w:rPr>
        <w:t>؟! لا وفق</w:t>
      </w:r>
      <w:r w:rsidR="002902AD">
        <w:rPr>
          <w:rtl/>
        </w:rPr>
        <w:t>ک</w:t>
      </w:r>
      <w:r w:rsidRPr="006F0B90">
        <w:rPr>
          <w:rtl/>
        </w:rPr>
        <w:t xml:space="preserve"> اللّه! غدرت و فجرت؛ ا</w:t>
      </w:r>
      <w:r w:rsidR="002902AD">
        <w:rPr>
          <w:rtl/>
        </w:rPr>
        <w:t>ی</w:t>
      </w:r>
      <w:r w:rsidRPr="006F0B90">
        <w:rPr>
          <w:rtl/>
        </w:rPr>
        <w:t xml:space="preserve">ن چه بود </w:t>
      </w:r>
      <w:r w:rsidR="002902AD">
        <w:rPr>
          <w:rtl/>
        </w:rPr>
        <w:t>ک</w:t>
      </w:r>
      <w:r w:rsidRPr="006F0B90">
        <w:rPr>
          <w:rtl/>
        </w:rPr>
        <w:t xml:space="preserve">ه </w:t>
      </w:r>
      <w:r w:rsidR="002902AD">
        <w:rPr>
          <w:rtl/>
        </w:rPr>
        <w:t>ک</w:t>
      </w:r>
      <w:r w:rsidRPr="006F0B90">
        <w:rPr>
          <w:rtl/>
        </w:rPr>
        <w:t>ردى؟! خدا توف</w:t>
      </w:r>
      <w:r w:rsidR="002902AD">
        <w:rPr>
          <w:rtl/>
        </w:rPr>
        <w:t>ی</w:t>
      </w:r>
      <w:r w:rsidRPr="006F0B90">
        <w:rPr>
          <w:rtl/>
        </w:rPr>
        <w:t>قت ندهد! تو فر</w:t>
      </w:r>
      <w:r w:rsidR="002902AD">
        <w:rPr>
          <w:rtl/>
        </w:rPr>
        <w:t>ی</w:t>
      </w:r>
      <w:r w:rsidRPr="006F0B90">
        <w:rPr>
          <w:rtl/>
        </w:rPr>
        <w:t>ب دادى و خ</w:t>
      </w:r>
      <w:r w:rsidR="002902AD">
        <w:rPr>
          <w:rtl/>
        </w:rPr>
        <w:t>ی</w:t>
      </w:r>
      <w:r w:rsidRPr="006F0B90">
        <w:rPr>
          <w:rtl/>
        </w:rPr>
        <w:t xml:space="preserve">انت </w:t>
      </w:r>
      <w:r w:rsidR="002902AD">
        <w:rPr>
          <w:rtl/>
        </w:rPr>
        <w:t>ک</w:t>
      </w:r>
      <w:r w:rsidRPr="006F0B90">
        <w:rPr>
          <w:rtl/>
        </w:rPr>
        <w:t>ردى و از عهد، تخطّى ورز</w:t>
      </w:r>
      <w:r w:rsidR="002902AD">
        <w:rPr>
          <w:rtl/>
        </w:rPr>
        <w:t>ی</w:t>
      </w:r>
      <w:r w:rsidRPr="006F0B90">
        <w:rPr>
          <w:rtl/>
        </w:rPr>
        <w:t>دى!»</w:t>
      </w:r>
      <w:r w:rsidRPr="002902AD">
        <w:rPr>
          <w:rStyle w:val="FootnoteReference"/>
          <w:rFonts w:ascii="Times New Roman" w:hAnsi="Times New Roman"/>
          <w:b/>
          <w:sz w:val="24"/>
        </w:rPr>
        <w:footnoteReference w:id="861"/>
      </w:r>
      <w:r>
        <w:rPr>
          <w:rFonts w:hint="cs"/>
          <w:rtl/>
        </w:rPr>
        <w:t>.</w:t>
      </w:r>
    </w:p>
    <w:p w:rsidR="00082CC7" w:rsidRDefault="00082CC7" w:rsidP="002F0E5E">
      <w:pPr>
        <w:pStyle w:val="a5"/>
        <w:rPr>
          <w:rtl/>
        </w:rPr>
      </w:pPr>
      <w:r w:rsidRPr="006F0B90">
        <w:rPr>
          <w:rtl/>
        </w:rPr>
        <w:t>سعدبن أبى‏وقاص‏ گفت: «تأسّف به حالت اى أبوموسى! تو در مقابل ن</w:t>
      </w:r>
      <w:r w:rsidR="002902AD">
        <w:rPr>
          <w:rtl/>
        </w:rPr>
        <w:t>ی</w:t>
      </w:r>
      <w:r w:rsidRPr="006F0B90">
        <w:rPr>
          <w:rtl/>
        </w:rPr>
        <w:t>رنگهاى عمرو خ</w:t>
      </w:r>
      <w:r w:rsidR="002902AD">
        <w:rPr>
          <w:rtl/>
        </w:rPr>
        <w:t>ی</w:t>
      </w:r>
      <w:r w:rsidRPr="006F0B90">
        <w:rPr>
          <w:rtl/>
        </w:rPr>
        <w:t>لى ناتوان بودى!».. أبوموسى‏ پاسخ داد: «ا</w:t>
      </w:r>
      <w:r w:rsidR="002902AD">
        <w:rPr>
          <w:rtl/>
        </w:rPr>
        <w:t>ک</w:t>
      </w:r>
      <w:r w:rsidRPr="006F0B90">
        <w:rPr>
          <w:rtl/>
        </w:rPr>
        <w:t>نون چه با</w:t>
      </w:r>
      <w:r w:rsidR="002902AD">
        <w:rPr>
          <w:rtl/>
        </w:rPr>
        <w:t>ی</w:t>
      </w:r>
      <w:r w:rsidRPr="006F0B90">
        <w:rPr>
          <w:rtl/>
        </w:rPr>
        <w:t xml:space="preserve">د </w:t>
      </w:r>
      <w:r w:rsidR="002902AD">
        <w:rPr>
          <w:rtl/>
        </w:rPr>
        <w:t>ک</w:t>
      </w:r>
      <w:r w:rsidRPr="006F0B90">
        <w:rPr>
          <w:rtl/>
        </w:rPr>
        <w:t>رد؟ ا</w:t>
      </w:r>
      <w:r w:rsidR="002902AD">
        <w:rPr>
          <w:rtl/>
        </w:rPr>
        <w:t>ی</w:t>
      </w:r>
      <w:r w:rsidRPr="006F0B90">
        <w:rPr>
          <w:rtl/>
        </w:rPr>
        <w:t xml:space="preserve">ن شخص با من بر سر همان اتّفاق </w:t>
      </w:r>
      <w:r w:rsidR="002902AD">
        <w:rPr>
          <w:rtl/>
        </w:rPr>
        <w:t>ک</w:t>
      </w:r>
      <w:r w:rsidRPr="006F0B90">
        <w:rPr>
          <w:rtl/>
        </w:rPr>
        <w:t xml:space="preserve">رد </w:t>
      </w:r>
      <w:r w:rsidR="002902AD">
        <w:rPr>
          <w:rtl/>
        </w:rPr>
        <w:t>ک</w:t>
      </w:r>
      <w:r w:rsidRPr="006F0B90">
        <w:rPr>
          <w:rtl/>
        </w:rPr>
        <w:t>ه گفتم، ولى از آن منحرف شد!».</w:t>
      </w:r>
    </w:p>
    <w:p w:rsidR="00082CC7" w:rsidRDefault="00082CC7" w:rsidP="002F0E5E">
      <w:pPr>
        <w:pStyle w:val="a5"/>
        <w:rPr>
          <w:rtl/>
        </w:rPr>
      </w:pPr>
      <w:r w:rsidRPr="006F0B90">
        <w:rPr>
          <w:rtl/>
        </w:rPr>
        <w:t>عبدالرحمن‏بن أبى‏ب</w:t>
      </w:r>
      <w:r w:rsidR="002902AD">
        <w:rPr>
          <w:rtl/>
        </w:rPr>
        <w:t>ک</w:t>
      </w:r>
      <w:r w:rsidRPr="006F0B90">
        <w:rPr>
          <w:rtl/>
        </w:rPr>
        <w:t xml:space="preserve">ر </w:t>
      </w:r>
      <w:r w:rsidRPr="006F0B90">
        <w:rPr>
          <w:rFonts w:cs="CTraditional Arabic" w:hint="cs"/>
          <w:rtl/>
        </w:rPr>
        <w:t>ب</w:t>
      </w:r>
      <w:r w:rsidRPr="006F0B90">
        <w:rPr>
          <w:rtl/>
        </w:rPr>
        <w:t xml:space="preserve"> گفت: «اگر أبوموسى قبل از ا</w:t>
      </w:r>
      <w:r w:rsidR="002902AD">
        <w:rPr>
          <w:rtl/>
        </w:rPr>
        <w:t>ی</w:t>
      </w:r>
      <w:r w:rsidRPr="006F0B90">
        <w:rPr>
          <w:rtl/>
        </w:rPr>
        <w:t>ن وفات مى‏</w:t>
      </w:r>
      <w:r w:rsidR="002902AD">
        <w:rPr>
          <w:rtl/>
        </w:rPr>
        <w:t>ک</w:t>
      </w:r>
      <w:r w:rsidRPr="006F0B90">
        <w:rPr>
          <w:rtl/>
        </w:rPr>
        <w:t>رد، برا</w:t>
      </w:r>
      <w:r w:rsidR="002902AD">
        <w:rPr>
          <w:rtl/>
        </w:rPr>
        <w:t>ی</w:t>
      </w:r>
      <w:r w:rsidRPr="006F0B90">
        <w:rPr>
          <w:rtl/>
        </w:rPr>
        <w:t xml:space="preserve">ش بهتر بود!».. عبداللّه‏بن عمر </w:t>
      </w:r>
      <w:r w:rsidRPr="006F0B90">
        <w:rPr>
          <w:rFonts w:cs="CTraditional Arabic" w:hint="cs"/>
          <w:rtl/>
        </w:rPr>
        <w:t>ب</w:t>
      </w:r>
      <w:r w:rsidRPr="006F0B90">
        <w:rPr>
          <w:rtl/>
        </w:rPr>
        <w:t xml:space="preserve"> گفت: «بب</w:t>
      </w:r>
      <w:r w:rsidR="002902AD">
        <w:rPr>
          <w:rtl/>
        </w:rPr>
        <w:t>ی</w:t>
      </w:r>
      <w:r w:rsidRPr="006F0B90">
        <w:rPr>
          <w:rtl/>
        </w:rPr>
        <w:t>ن</w:t>
      </w:r>
      <w:r w:rsidR="002902AD">
        <w:rPr>
          <w:rtl/>
        </w:rPr>
        <w:t>ی</w:t>
      </w:r>
      <w:r w:rsidRPr="006F0B90">
        <w:rPr>
          <w:rtl/>
        </w:rPr>
        <w:t xml:space="preserve">د </w:t>
      </w:r>
      <w:r w:rsidR="002902AD">
        <w:rPr>
          <w:rtl/>
        </w:rPr>
        <w:t>ک</w:t>
      </w:r>
      <w:r w:rsidRPr="006F0B90">
        <w:rPr>
          <w:rtl/>
        </w:rPr>
        <w:t xml:space="preserve">ار به </w:t>
      </w:r>
      <w:r w:rsidR="002902AD">
        <w:rPr>
          <w:rtl/>
        </w:rPr>
        <w:t>ک</w:t>
      </w:r>
      <w:r w:rsidRPr="006F0B90">
        <w:rPr>
          <w:rtl/>
        </w:rPr>
        <w:t>جا رس</w:t>
      </w:r>
      <w:r w:rsidR="002902AD">
        <w:rPr>
          <w:rtl/>
        </w:rPr>
        <w:t>ی</w:t>
      </w:r>
      <w:r w:rsidRPr="006F0B90">
        <w:rPr>
          <w:rtl/>
        </w:rPr>
        <w:t xml:space="preserve">ده است! سرنوشت </w:t>
      </w:r>
      <w:r w:rsidR="002902AD">
        <w:rPr>
          <w:rtl/>
        </w:rPr>
        <w:t>ک</w:t>
      </w:r>
      <w:r w:rsidRPr="006F0B90">
        <w:rPr>
          <w:rtl/>
        </w:rPr>
        <w:t>ار به چن</w:t>
      </w:r>
      <w:r w:rsidR="002902AD">
        <w:rPr>
          <w:rtl/>
        </w:rPr>
        <w:t>ی</w:t>
      </w:r>
      <w:r w:rsidRPr="006F0B90">
        <w:rPr>
          <w:rtl/>
        </w:rPr>
        <w:t xml:space="preserve">ن </w:t>
      </w:r>
      <w:r w:rsidR="002902AD">
        <w:rPr>
          <w:rtl/>
        </w:rPr>
        <w:t>ک</w:t>
      </w:r>
      <w:r w:rsidRPr="006F0B90">
        <w:rPr>
          <w:rtl/>
        </w:rPr>
        <w:t xml:space="preserve">سانى سپرده شده </w:t>
      </w:r>
      <w:r w:rsidR="002902AD">
        <w:rPr>
          <w:rtl/>
        </w:rPr>
        <w:t>ک</w:t>
      </w:r>
      <w:r w:rsidRPr="006F0B90">
        <w:rPr>
          <w:rtl/>
        </w:rPr>
        <w:t xml:space="preserve">ه </w:t>
      </w:r>
      <w:r w:rsidR="002902AD">
        <w:rPr>
          <w:rtl/>
        </w:rPr>
        <w:t>یک</w:t>
      </w:r>
      <w:r w:rsidRPr="006F0B90">
        <w:rPr>
          <w:rtl/>
        </w:rPr>
        <w:t>ى از آنها از ا</w:t>
      </w:r>
      <w:r w:rsidR="002902AD">
        <w:rPr>
          <w:rtl/>
        </w:rPr>
        <w:t>ی</w:t>
      </w:r>
      <w:r w:rsidRPr="006F0B90">
        <w:rPr>
          <w:rtl/>
        </w:rPr>
        <w:t>ن با</w:t>
      </w:r>
      <w:r w:rsidR="002902AD">
        <w:rPr>
          <w:rtl/>
        </w:rPr>
        <w:t>ک</w:t>
      </w:r>
      <w:r w:rsidRPr="006F0B90">
        <w:rPr>
          <w:rtl/>
        </w:rPr>
        <w:t xml:space="preserve">ى ندارد </w:t>
      </w:r>
      <w:r w:rsidR="002902AD">
        <w:rPr>
          <w:rtl/>
        </w:rPr>
        <w:t>ک</w:t>
      </w:r>
      <w:r w:rsidRPr="006F0B90">
        <w:rPr>
          <w:rtl/>
        </w:rPr>
        <w:t xml:space="preserve">ه چه </w:t>
      </w:r>
      <w:r w:rsidR="002902AD">
        <w:rPr>
          <w:rtl/>
        </w:rPr>
        <w:t>ک</w:t>
      </w:r>
      <w:r w:rsidRPr="006F0B90">
        <w:rPr>
          <w:rtl/>
        </w:rPr>
        <w:t>ار مى‏</w:t>
      </w:r>
      <w:r w:rsidR="002902AD">
        <w:rPr>
          <w:rtl/>
        </w:rPr>
        <w:t>ک</w:t>
      </w:r>
      <w:r w:rsidRPr="006F0B90">
        <w:rPr>
          <w:rtl/>
        </w:rPr>
        <w:t>ند و د</w:t>
      </w:r>
      <w:r w:rsidR="002902AD">
        <w:rPr>
          <w:rtl/>
        </w:rPr>
        <w:t>ی</w:t>
      </w:r>
      <w:r w:rsidRPr="006F0B90">
        <w:rPr>
          <w:rtl/>
        </w:rPr>
        <w:t>گرى ناتوان و فر</w:t>
      </w:r>
      <w:r w:rsidR="002902AD">
        <w:rPr>
          <w:rtl/>
        </w:rPr>
        <w:t>ی</w:t>
      </w:r>
      <w:r w:rsidRPr="006F0B90">
        <w:rPr>
          <w:rtl/>
        </w:rPr>
        <w:t>ب‏خورده است!»</w:t>
      </w:r>
      <w:r w:rsidRPr="002902AD">
        <w:rPr>
          <w:rStyle w:val="FootnoteReference"/>
          <w:rFonts w:ascii="Times New Roman" w:hAnsi="Times New Roman"/>
          <w:b/>
          <w:sz w:val="24"/>
          <w:rtl/>
        </w:rPr>
        <w:footnoteReference w:id="862"/>
      </w:r>
      <w:r>
        <w:rPr>
          <w:rFonts w:hint="cs"/>
          <w:rtl/>
        </w:rPr>
        <w:t>.</w:t>
      </w:r>
    </w:p>
    <w:p w:rsidR="00082CC7" w:rsidRDefault="00082CC7" w:rsidP="002F0E5E">
      <w:pPr>
        <w:pStyle w:val="a5"/>
        <w:rPr>
          <w:rtl/>
        </w:rPr>
      </w:pPr>
      <w:r w:rsidRPr="006F0B90">
        <w:rPr>
          <w:rtl/>
        </w:rPr>
        <w:t>در حق</w:t>
      </w:r>
      <w:r w:rsidR="002902AD">
        <w:rPr>
          <w:rtl/>
        </w:rPr>
        <w:t>ی</w:t>
      </w:r>
      <w:r w:rsidRPr="006F0B90">
        <w:rPr>
          <w:rtl/>
        </w:rPr>
        <w:t>قت، ه</w:t>
      </w:r>
      <w:r w:rsidR="002902AD">
        <w:rPr>
          <w:rtl/>
        </w:rPr>
        <w:t>ی</w:t>
      </w:r>
      <w:r w:rsidRPr="006F0B90">
        <w:rPr>
          <w:rtl/>
        </w:rPr>
        <w:t xml:space="preserve">چ </w:t>
      </w:r>
      <w:r w:rsidR="002902AD">
        <w:rPr>
          <w:rtl/>
        </w:rPr>
        <w:t>ک</w:t>
      </w:r>
      <w:r w:rsidRPr="006F0B90">
        <w:rPr>
          <w:rtl/>
        </w:rPr>
        <w:t>س در ا</w:t>
      </w:r>
      <w:r w:rsidR="002902AD">
        <w:rPr>
          <w:rtl/>
        </w:rPr>
        <w:t>ی</w:t>
      </w:r>
      <w:r w:rsidRPr="006F0B90">
        <w:rPr>
          <w:rtl/>
        </w:rPr>
        <w:t>ن امر ش</w:t>
      </w:r>
      <w:r w:rsidR="002902AD">
        <w:rPr>
          <w:rtl/>
        </w:rPr>
        <w:t>ک</w:t>
      </w:r>
      <w:r w:rsidRPr="006F0B90">
        <w:rPr>
          <w:rtl/>
        </w:rPr>
        <w:t xml:space="preserve"> و ترد</w:t>
      </w:r>
      <w:r w:rsidR="002902AD">
        <w:rPr>
          <w:rtl/>
        </w:rPr>
        <w:t>ی</w:t>
      </w:r>
      <w:r w:rsidRPr="006F0B90">
        <w:rPr>
          <w:rtl/>
        </w:rPr>
        <w:t xml:space="preserve">د نداشته </w:t>
      </w:r>
      <w:r w:rsidR="002902AD">
        <w:rPr>
          <w:rtl/>
        </w:rPr>
        <w:t>ک</w:t>
      </w:r>
      <w:r w:rsidRPr="006F0B90">
        <w:rPr>
          <w:rtl/>
        </w:rPr>
        <w:t>ه هر دو بر سر آن ن</w:t>
      </w:r>
      <w:r w:rsidR="002902AD">
        <w:rPr>
          <w:rtl/>
        </w:rPr>
        <w:t>ک</w:t>
      </w:r>
      <w:r w:rsidRPr="006F0B90">
        <w:rPr>
          <w:rtl/>
        </w:rPr>
        <w:t xml:space="preserve">ته اتّفاق </w:t>
      </w:r>
      <w:r w:rsidR="002902AD">
        <w:rPr>
          <w:rtl/>
        </w:rPr>
        <w:t>ک</w:t>
      </w:r>
      <w:r w:rsidRPr="006F0B90">
        <w:rPr>
          <w:rtl/>
        </w:rPr>
        <w:t xml:space="preserve">امل </w:t>
      </w:r>
      <w:r w:rsidR="002902AD">
        <w:rPr>
          <w:rtl/>
        </w:rPr>
        <w:t>ک</w:t>
      </w:r>
      <w:r w:rsidRPr="006F0B90">
        <w:rPr>
          <w:rtl/>
        </w:rPr>
        <w:t xml:space="preserve">رده بودند، امّا عمروبن عاص برخلاف مسأله طى‏شده عمل </w:t>
      </w:r>
      <w:r w:rsidR="002902AD">
        <w:rPr>
          <w:rtl/>
        </w:rPr>
        <w:t>ک</w:t>
      </w:r>
      <w:r w:rsidRPr="006F0B90">
        <w:rPr>
          <w:rtl/>
        </w:rPr>
        <w:t>رد.. بعد از آن، عمروبن عاص نزد معاو</w:t>
      </w:r>
      <w:r w:rsidR="002902AD">
        <w:rPr>
          <w:rtl/>
        </w:rPr>
        <w:t>ی</w:t>
      </w:r>
      <w:r w:rsidRPr="006F0B90">
        <w:rPr>
          <w:rtl/>
        </w:rPr>
        <w:t>ه رفت و به او مژده خلافت داد و أبوموسى‏ از خجالت با عل</w:t>
      </w:r>
      <w:r w:rsidR="002902AD">
        <w:rPr>
          <w:rtl/>
        </w:rPr>
        <w:t>ی</w:t>
      </w:r>
      <w:r w:rsidRPr="006F0B90">
        <w:rPr>
          <w:rtl/>
        </w:rPr>
        <w:t xml:space="preserve"> </w:t>
      </w:r>
      <w:r w:rsidRPr="006F0B90">
        <w:rPr>
          <w:rFonts w:cs="CTraditional Arabic"/>
          <w:rtl/>
        </w:rPr>
        <w:t>س</w:t>
      </w:r>
      <w:r w:rsidRPr="006F0B90">
        <w:rPr>
          <w:rtl/>
        </w:rPr>
        <w:t xml:space="preserve"> رو</w:t>
      </w:r>
      <w:r w:rsidR="002902AD">
        <w:rPr>
          <w:rtl/>
        </w:rPr>
        <w:t>ی</w:t>
      </w:r>
      <w:r w:rsidRPr="006F0B90">
        <w:rPr>
          <w:rtl/>
        </w:rPr>
        <w:t>ارو نشد و مستق</w:t>
      </w:r>
      <w:r w:rsidR="002902AD">
        <w:rPr>
          <w:rtl/>
        </w:rPr>
        <w:t>ی</w:t>
      </w:r>
      <w:r w:rsidRPr="006F0B90">
        <w:rPr>
          <w:rtl/>
        </w:rPr>
        <w:t>ماً راه م</w:t>
      </w:r>
      <w:r w:rsidR="002902AD">
        <w:rPr>
          <w:rtl/>
        </w:rPr>
        <w:t>ک</w:t>
      </w:r>
      <w:r w:rsidRPr="006F0B90">
        <w:rPr>
          <w:rtl/>
        </w:rPr>
        <w:t>ه را در پ</w:t>
      </w:r>
      <w:r w:rsidR="002902AD">
        <w:rPr>
          <w:rtl/>
        </w:rPr>
        <w:t>ی</w:t>
      </w:r>
      <w:r w:rsidRPr="006F0B90">
        <w:rPr>
          <w:rtl/>
        </w:rPr>
        <w:t>ش گرفت!</w:t>
      </w:r>
      <w:r w:rsidRPr="002902AD">
        <w:rPr>
          <w:rStyle w:val="FootnoteReference"/>
          <w:rFonts w:ascii="Times New Roman" w:hAnsi="Times New Roman"/>
          <w:b/>
          <w:sz w:val="24"/>
          <w:rtl/>
        </w:rPr>
        <w:footnoteReference w:id="863"/>
      </w:r>
      <w:r>
        <w:rPr>
          <w:rFonts w:hint="cs"/>
          <w:rtl/>
        </w:rPr>
        <w:t>.</w:t>
      </w:r>
    </w:p>
    <w:p w:rsidR="00082CC7" w:rsidRDefault="00082CC7" w:rsidP="002F0E5E">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ح</w:t>
      </w:r>
      <w:r w:rsidR="002902AD">
        <w:rPr>
          <w:rtl/>
        </w:rPr>
        <w:t>ک</w:t>
      </w:r>
      <w:r w:rsidRPr="006F0B90">
        <w:rPr>
          <w:rtl/>
        </w:rPr>
        <w:t>م</w:t>
      </w:r>
      <w:r w:rsidR="002902AD">
        <w:rPr>
          <w:rtl/>
        </w:rPr>
        <w:t>ی</w:t>
      </w:r>
      <w:r w:rsidRPr="006F0B90">
        <w:rPr>
          <w:rtl/>
        </w:rPr>
        <w:t xml:space="preserve">تشان را رد </w:t>
      </w:r>
      <w:r w:rsidR="002902AD">
        <w:rPr>
          <w:rtl/>
        </w:rPr>
        <w:t>ک</w:t>
      </w:r>
      <w:r w:rsidRPr="006F0B90">
        <w:rPr>
          <w:rtl/>
        </w:rPr>
        <w:t>رد و ضمن سخنانى به جماعت خود فرمود: «بشنو</w:t>
      </w:r>
      <w:r w:rsidR="002902AD">
        <w:rPr>
          <w:rtl/>
        </w:rPr>
        <w:t>ی</w:t>
      </w:r>
      <w:r w:rsidRPr="006F0B90">
        <w:rPr>
          <w:rtl/>
        </w:rPr>
        <w:t xml:space="preserve">د! آن دو نفر </w:t>
      </w:r>
      <w:r w:rsidR="002902AD">
        <w:rPr>
          <w:rtl/>
        </w:rPr>
        <w:t>ک</w:t>
      </w:r>
      <w:r w:rsidRPr="006F0B90">
        <w:rPr>
          <w:rtl/>
        </w:rPr>
        <w:t>ه شما به عنوان ح</w:t>
      </w:r>
      <w:r w:rsidR="002902AD">
        <w:rPr>
          <w:rtl/>
        </w:rPr>
        <w:t>ک</w:t>
      </w:r>
      <w:r w:rsidRPr="006F0B90">
        <w:rPr>
          <w:rtl/>
        </w:rPr>
        <w:t>م مقرّر نموده بود</w:t>
      </w:r>
      <w:r w:rsidR="002902AD">
        <w:rPr>
          <w:rtl/>
        </w:rPr>
        <w:t>ی</w:t>
      </w:r>
      <w:r w:rsidRPr="006F0B90">
        <w:rPr>
          <w:rtl/>
        </w:rPr>
        <w:t xml:space="preserve">د، از قرآن غفلت </w:t>
      </w:r>
      <w:r w:rsidR="002902AD">
        <w:rPr>
          <w:rtl/>
        </w:rPr>
        <w:t>ک</w:t>
      </w:r>
      <w:r w:rsidRPr="006F0B90">
        <w:rPr>
          <w:rtl/>
        </w:rPr>
        <w:t>رده و بدون در نظرداشتن هدا</w:t>
      </w:r>
      <w:r w:rsidR="002902AD">
        <w:rPr>
          <w:rtl/>
        </w:rPr>
        <w:t>ی</w:t>
      </w:r>
      <w:r w:rsidRPr="006F0B90">
        <w:rPr>
          <w:rtl/>
        </w:rPr>
        <w:t xml:space="preserve">ت خدا، هر </w:t>
      </w:r>
      <w:r w:rsidR="002902AD">
        <w:rPr>
          <w:rtl/>
        </w:rPr>
        <w:t>یک</w:t>
      </w:r>
      <w:r w:rsidRPr="006F0B90">
        <w:rPr>
          <w:rtl/>
        </w:rPr>
        <w:t xml:space="preserve"> از آنها، تنها از نظر شخصى خود پ</w:t>
      </w:r>
      <w:r w:rsidR="002902AD">
        <w:rPr>
          <w:rtl/>
        </w:rPr>
        <w:t>ی</w:t>
      </w:r>
      <w:r w:rsidRPr="006F0B90">
        <w:rPr>
          <w:rtl/>
        </w:rPr>
        <w:t xml:space="preserve">روى نموده و قضاوتى صادر </w:t>
      </w:r>
      <w:r w:rsidR="002902AD">
        <w:rPr>
          <w:rtl/>
        </w:rPr>
        <w:t>ک</w:t>
      </w:r>
      <w:r w:rsidRPr="006F0B90">
        <w:rPr>
          <w:rtl/>
        </w:rPr>
        <w:t xml:space="preserve">ردند </w:t>
      </w:r>
      <w:r w:rsidR="002902AD">
        <w:rPr>
          <w:rtl/>
        </w:rPr>
        <w:t>ک</w:t>
      </w:r>
      <w:r w:rsidRPr="006F0B90">
        <w:rPr>
          <w:rtl/>
        </w:rPr>
        <w:t>ه بر ه</w:t>
      </w:r>
      <w:r w:rsidR="002902AD">
        <w:rPr>
          <w:rtl/>
        </w:rPr>
        <w:t>ی</w:t>
      </w:r>
      <w:r w:rsidRPr="006F0B90">
        <w:rPr>
          <w:rtl/>
        </w:rPr>
        <w:t>چ حجّت و سنّت ماضى مبتنى نمى‏باشد.. در ا</w:t>
      </w:r>
      <w:r w:rsidR="002902AD">
        <w:rPr>
          <w:rtl/>
        </w:rPr>
        <w:t>ی</w:t>
      </w:r>
      <w:r w:rsidRPr="006F0B90">
        <w:rPr>
          <w:rtl/>
        </w:rPr>
        <w:t>ن ف</w:t>
      </w:r>
      <w:r w:rsidR="002902AD">
        <w:rPr>
          <w:rtl/>
        </w:rPr>
        <w:t>ی</w:t>
      </w:r>
      <w:r w:rsidRPr="006F0B90">
        <w:rPr>
          <w:rtl/>
        </w:rPr>
        <w:t xml:space="preserve">صله، هر دو اختلاف </w:t>
      </w:r>
      <w:r w:rsidR="002902AD">
        <w:rPr>
          <w:rtl/>
        </w:rPr>
        <w:t>ک</w:t>
      </w:r>
      <w:r w:rsidRPr="006F0B90">
        <w:rPr>
          <w:rtl/>
        </w:rPr>
        <w:t>رده و ه</w:t>
      </w:r>
      <w:r w:rsidR="002902AD">
        <w:rPr>
          <w:rtl/>
        </w:rPr>
        <w:t>ی</w:t>
      </w:r>
      <w:r w:rsidRPr="006F0B90">
        <w:rPr>
          <w:rtl/>
        </w:rPr>
        <w:t xml:space="preserve">چ </w:t>
      </w:r>
      <w:r w:rsidR="002902AD">
        <w:rPr>
          <w:rtl/>
        </w:rPr>
        <w:t>ک</w:t>
      </w:r>
      <w:r w:rsidRPr="006F0B90">
        <w:rPr>
          <w:rtl/>
        </w:rPr>
        <w:t>دام به راه‏حلّى صح</w:t>
      </w:r>
      <w:r w:rsidR="002902AD">
        <w:rPr>
          <w:rtl/>
        </w:rPr>
        <w:t>ی</w:t>
      </w:r>
      <w:r w:rsidRPr="006F0B90">
        <w:rPr>
          <w:rtl/>
        </w:rPr>
        <w:t>ح نرس</w:t>
      </w:r>
      <w:r w:rsidR="002902AD">
        <w:rPr>
          <w:rtl/>
        </w:rPr>
        <w:t>ی</w:t>
      </w:r>
      <w:r w:rsidRPr="006F0B90">
        <w:rPr>
          <w:rtl/>
        </w:rPr>
        <w:t>دند!»</w:t>
      </w:r>
      <w:r w:rsidRPr="002902AD">
        <w:rPr>
          <w:rStyle w:val="FootnoteReference"/>
          <w:rFonts w:ascii="Times New Roman" w:hAnsi="Times New Roman"/>
          <w:b/>
          <w:sz w:val="24"/>
        </w:rPr>
        <w:footnoteReference w:id="864"/>
      </w:r>
      <w:r>
        <w:rPr>
          <w:rFonts w:hint="cs"/>
          <w:rtl/>
        </w:rPr>
        <w:t>.</w:t>
      </w:r>
    </w:p>
    <w:p w:rsidR="00082CC7" w:rsidRPr="006F0B90" w:rsidRDefault="00082CC7" w:rsidP="002F0E5E">
      <w:pPr>
        <w:pStyle w:val="a5"/>
        <w:rPr>
          <w:rtl/>
        </w:rPr>
      </w:pPr>
      <w:r w:rsidRPr="006F0B90">
        <w:rPr>
          <w:rtl/>
        </w:rPr>
        <w:t>پس از ا</w:t>
      </w:r>
      <w:r w:rsidR="002902AD">
        <w:rPr>
          <w:rtl/>
        </w:rPr>
        <w:t>ی</w:t>
      </w:r>
      <w:r w:rsidRPr="006F0B90">
        <w:rPr>
          <w:rtl/>
        </w:rPr>
        <w:t>ن، عل</w:t>
      </w:r>
      <w:r w:rsidR="002902AD">
        <w:rPr>
          <w:rtl/>
        </w:rPr>
        <w:t>ی</w:t>
      </w:r>
      <w:r w:rsidRPr="006F0B90">
        <w:rPr>
          <w:rtl/>
        </w:rPr>
        <w:t xml:space="preserve"> </w:t>
      </w:r>
      <w:r w:rsidRPr="006F0B90">
        <w:rPr>
          <w:rFonts w:cs="CTraditional Arabic"/>
          <w:rtl/>
        </w:rPr>
        <w:t>س</w:t>
      </w:r>
      <w:r w:rsidRPr="006F0B90">
        <w:rPr>
          <w:rtl/>
        </w:rPr>
        <w:t xml:space="preserve"> به </w:t>
      </w:r>
      <w:r w:rsidR="002902AD">
        <w:rPr>
          <w:rtl/>
        </w:rPr>
        <w:t>ک</w:t>
      </w:r>
      <w:r w:rsidRPr="006F0B90">
        <w:rPr>
          <w:rtl/>
        </w:rPr>
        <w:t>وفه برگشت و در صدد آماده‏سازى براى حمله مجدّد به شام گرد</w:t>
      </w:r>
      <w:r w:rsidR="002902AD">
        <w:rPr>
          <w:rtl/>
        </w:rPr>
        <w:t>ی</w:t>
      </w:r>
      <w:r w:rsidRPr="006F0B90">
        <w:rPr>
          <w:rtl/>
        </w:rPr>
        <w:t xml:space="preserve">د؛ چون مى‏دانست </w:t>
      </w:r>
      <w:r w:rsidR="002902AD">
        <w:rPr>
          <w:rtl/>
        </w:rPr>
        <w:t>ک</w:t>
      </w:r>
      <w:r w:rsidRPr="006F0B90">
        <w:rPr>
          <w:rtl/>
        </w:rPr>
        <w:t>ه خلافت راشده به پادشاهى و ملو</w:t>
      </w:r>
      <w:r w:rsidR="002902AD">
        <w:rPr>
          <w:rtl/>
        </w:rPr>
        <w:t>کی</w:t>
      </w:r>
      <w:r w:rsidRPr="006F0B90">
        <w:rPr>
          <w:rtl/>
        </w:rPr>
        <w:t>ت تبد</w:t>
      </w:r>
      <w:r w:rsidR="002902AD">
        <w:rPr>
          <w:rtl/>
        </w:rPr>
        <w:t>ی</w:t>
      </w:r>
      <w:r w:rsidRPr="006F0B90">
        <w:rPr>
          <w:rtl/>
        </w:rPr>
        <w:t xml:space="preserve">ل مى‏شود؛ چنانچه در </w:t>
      </w:r>
      <w:r w:rsidR="002902AD">
        <w:rPr>
          <w:rtl/>
        </w:rPr>
        <w:t>یک</w:t>
      </w:r>
      <w:r w:rsidRPr="006F0B90">
        <w:rPr>
          <w:rtl/>
        </w:rPr>
        <w:t>ى از سخنران</w:t>
      </w:r>
      <w:r w:rsidR="002902AD">
        <w:rPr>
          <w:rtl/>
        </w:rPr>
        <w:t>ی</w:t>
      </w:r>
      <w:r w:rsidRPr="006F0B90">
        <w:rPr>
          <w:rtl/>
        </w:rPr>
        <w:t>هاى خود فرمود: «قسم به خدا! اگر ا</w:t>
      </w:r>
      <w:r w:rsidR="002902AD">
        <w:rPr>
          <w:rtl/>
        </w:rPr>
        <w:t>ی</w:t>
      </w:r>
      <w:r w:rsidRPr="006F0B90">
        <w:rPr>
          <w:rtl/>
        </w:rPr>
        <w:t>ن گروه بر شما حا</w:t>
      </w:r>
      <w:r w:rsidR="002902AD">
        <w:rPr>
          <w:rtl/>
        </w:rPr>
        <w:t>ک</w:t>
      </w:r>
      <w:r w:rsidRPr="006F0B90">
        <w:rPr>
          <w:rtl/>
        </w:rPr>
        <w:t>م شوند، در م</w:t>
      </w:r>
      <w:r w:rsidR="002902AD">
        <w:rPr>
          <w:rtl/>
        </w:rPr>
        <w:t>ی</w:t>
      </w:r>
      <w:r w:rsidRPr="006F0B90">
        <w:rPr>
          <w:rtl/>
        </w:rPr>
        <w:t xml:space="preserve">ان شما چون </w:t>
      </w:r>
      <w:r w:rsidR="002902AD">
        <w:rPr>
          <w:rtl/>
        </w:rPr>
        <w:t>ک</w:t>
      </w:r>
      <w:r w:rsidRPr="006F0B90">
        <w:rPr>
          <w:rtl/>
        </w:rPr>
        <w:t xml:space="preserve">سرى و هرقل عمل خواهند </w:t>
      </w:r>
      <w:r w:rsidR="002902AD">
        <w:rPr>
          <w:rtl/>
        </w:rPr>
        <w:t>ک</w:t>
      </w:r>
      <w:r w:rsidRPr="006F0B90">
        <w:rPr>
          <w:rtl/>
        </w:rPr>
        <w:t>رد!»</w:t>
      </w:r>
      <w:r w:rsidRPr="002902AD">
        <w:rPr>
          <w:rStyle w:val="FootnoteReference"/>
          <w:rFonts w:ascii="Times New Roman" w:hAnsi="Times New Roman"/>
          <w:b/>
          <w:sz w:val="24"/>
          <w:rtl/>
        </w:rPr>
        <w:footnoteReference w:id="865"/>
      </w:r>
      <w:r>
        <w:rPr>
          <w:rFonts w:hint="cs"/>
          <w:rtl/>
        </w:rPr>
        <w:t>.</w:t>
      </w:r>
    </w:p>
    <w:p w:rsidR="00082CC7" w:rsidRDefault="00082CC7" w:rsidP="002F0E5E">
      <w:pPr>
        <w:pStyle w:val="a5"/>
        <w:rPr>
          <w:rtl/>
        </w:rPr>
      </w:pPr>
      <w:r w:rsidRPr="006F0B90">
        <w:rPr>
          <w:rtl/>
        </w:rPr>
        <w:t>و در سخنرانى د</w:t>
      </w:r>
      <w:r w:rsidR="002902AD">
        <w:rPr>
          <w:rtl/>
        </w:rPr>
        <w:t>ی</w:t>
      </w:r>
      <w:r w:rsidRPr="006F0B90">
        <w:rPr>
          <w:rtl/>
        </w:rPr>
        <w:t>گر فرمود: «برو</w:t>
      </w:r>
      <w:r w:rsidR="002902AD">
        <w:rPr>
          <w:rtl/>
        </w:rPr>
        <w:t>ی</w:t>
      </w:r>
      <w:r w:rsidRPr="006F0B90">
        <w:rPr>
          <w:rtl/>
        </w:rPr>
        <w:t xml:space="preserve">د به مقابله گروهى </w:t>
      </w:r>
      <w:r w:rsidR="002902AD">
        <w:rPr>
          <w:rtl/>
        </w:rPr>
        <w:t>ک</w:t>
      </w:r>
      <w:r w:rsidRPr="006F0B90">
        <w:rPr>
          <w:rtl/>
        </w:rPr>
        <w:t>ه به ا</w:t>
      </w:r>
      <w:r w:rsidR="002902AD">
        <w:rPr>
          <w:rtl/>
        </w:rPr>
        <w:t>ی</w:t>
      </w:r>
      <w:r w:rsidRPr="006F0B90">
        <w:rPr>
          <w:rtl/>
        </w:rPr>
        <w:t>ن جهت با شما مى‏جنگند تا ملو</w:t>
      </w:r>
      <w:r w:rsidR="002902AD">
        <w:rPr>
          <w:rtl/>
        </w:rPr>
        <w:t>ک</w:t>
      </w:r>
      <w:r w:rsidRPr="006F0B90">
        <w:rPr>
          <w:rtl/>
        </w:rPr>
        <w:t xml:space="preserve"> و پادشاه جبّار و ستمگر شوند و بندگان خدا را بردگان خود سازند!»</w:t>
      </w:r>
      <w:r w:rsidRPr="002902AD">
        <w:rPr>
          <w:rStyle w:val="FootnoteReference"/>
          <w:rFonts w:ascii="Times New Roman" w:hAnsi="Times New Roman"/>
          <w:b/>
          <w:sz w:val="24"/>
          <w:rtl/>
        </w:rPr>
        <w:footnoteReference w:id="866"/>
      </w:r>
      <w:r>
        <w:rPr>
          <w:rFonts w:hint="cs"/>
          <w:rtl/>
        </w:rPr>
        <w:t>.</w:t>
      </w:r>
    </w:p>
    <w:p w:rsidR="00082CC7" w:rsidRDefault="00082CC7" w:rsidP="0006398A">
      <w:pPr>
        <w:pStyle w:val="a5"/>
        <w:rPr>
          <w:rtl/>
        </w:rPr>
      </w:pPr>
      <w:r w:rsidRPr="006F0B90">
        <w:rPr>
          <w:rtl/>
        </w:rPr>
        <w:t>امّا مردم عراق همّتشان را باخته بودند و گروه سودجوى عبداللّه‏بن سبا ن</w:t>
      </w:r>
      <w:r w:rsidR="002902AD">
        <w:rPr>
          <w:rtl/>
        </w:rPr>
        <w:t>ی</w:t>
      </w:r>
      <w:r w:rsidRPr="006F0B90">
        <w:rPr>
          <w:rtl/>
        </w:rPr>
        <w:t>ز تنها دنبال فتنه‏جو</w:t>
      </w:r>
      <w:r w:rsidR="002902AD">
        <w:rPr>
          <w:rtl/>
        </w:rPr>
        <w:t>ی</w:t>
      </w:r>
      <w:r w:rsidRPr="006F0B90">
        <w:rPr>
          <w:rtl/>
        </w:rPr>
        <w:t>ى بودند و لذا از م</w:t>
      </w:r>
      <w:r w:rsidR="002902AD">
        <w:rPr>
          <w:rtl/>
        </w:rPr>
        <w:t>ی</w:t>
      </w:r>
      <w:r w:rsidRPr="006F0B90">
        <w:rPr>
          <w:rtl/>
        </w:rPr>
        <w:t xml:space="preserve">ان </w:t>
      </w:r>
      <w:r w:rsidR="002902AD">
        <w:rPr>
          <w:rtl/>
        </w:rPr>
        <w:t>ی</w:t>
      </w:r>
      <w:r w:rsidRPr="006F0B90">
        <w:rPr>
          <w:rtl/>
        </w:rPr>
        <w:t>اران عل</w:t>
      </w:r>
      <w:r w:rsidR="002902AD">
        <w:rPr>
          <w:rtl/>
        </w:rPr>
        <w:t>ی</w:t>
      </w:r>
      <w:r w:rsidRPr="006F0B90">
        <w:rPr>
          <w:rtl/>
        </w:rPr>
        <w:t xml:space="preserve"> </w:t>
      </w:r>
      <w:r w:rsidRPr="006F0B90">
        <w:rPr>
          <w:rFonts w:cs="CTraditional Arabic"/>
          <w:rtl/>
        </w:rPr>
        <w:t>س</w:t>
      </w:r>
      <w:r w:rsidRPr="006F0B90">
        <w:rPr>
          <w:rtl/>
        </w:rPr>
        <w:t xml:space="preserve"> گروهى از او جدا شدند </w:t>
      </w:r>
      <w:r w:rsidR="002902AD">
        <w:rPr>
          <w:rtl/>
        </w:rPr>
        <w:t>ک</w:t>
      </w:r>
      <w:r w:rsidRPr="006F0B90">
        <w:rPr>
          <w:rtl/>
        </w:rPr>
        <w:t>ه به «خوارج» مشهور شدند و دردسر فراوانى براى عل</w:t>
      </w:r>
      <w:r w:rsidR="002902AD">
        <w:rPr>
          <w:rtl/>
        </w:rPr>
        <w:t>ی</w:t>
      </w:r>
      <w:r w:rsidRPr="006F0B90">
        <w:rPr>
          <w:rtl/>
        </w:rPr>
        <w:t xml:space="preserve"> </w:t>
      </w:r>
      <w:r w:rsidRPr="006F0B90">
        <w:rPr>
          <w:rFonts w:cs="CTraditional Arabic"/>
          <w:rtl/>
        </w:rPr>
        <w:t>س</w:t>
      </w:r>
      <w:r w:rsidRPr="006F0B90">
        <w:rPr>
          <w:rtl/>
        </w:rPr>
        <w:t xml:space="preserve"> فراهم آوردند و در «نهروان» با خود عل</w:t>
      </w:r>
      <w:r w:rsidR="002902AD">
        <w:rPr>
          <w:rtl/>
        </w:rPr>
        <w:t>ی</w:t>
      </w:r>
      <w:r w:rsidRPr="006F0B90">
        <w:rPr>
          <w:rtl/>
        </w:rPr>
        <w:t xml:space="preserve"> </w:t>
      </w:r>
      <w:r w:rsidRPr="006F0B90">
        <w:rPr>
          <w:rFonts w:cs="CTraditional Arabic"/>
          <w:rtl/>
        </w:rPr>
        <w:t>س</w:t>
      </w:r>
      <w:r w:rsidRPr="006F0B90">
        <w:rPr>
          <w:rtl/>
        </w:rPr>
        <w:t xml:space="preserve"> جنگ</w:t>
      </w:r>
      <w:r w:rsidR="002902AD">
        <w:rPr>
          <w:rtl/>
        </w:rPr>
        <w:t>ی</w:t>
      </w:r>
      <w:r w:rsidRPr="006F0B90">
        <w:rPr>
          <w:rtl/>
        </w:rPr>
        <w:t>دند.. سپس بنابر تداب</w:t>
      </w:r>
      <w:r w:rsidR="002902AD">
        <w:rPr>
          <w:rtl/>
        </w:rPr>
        <w:t>ی</w:t>
      </w:r>
      <w:r w:rsidRPr="006F0B90">
        <w:rPr>
          <w:rtl/>
        </w:rPr>
        <w:t>ر معاو</w:t>
      </w:r>
      <w:r w:rsidR="002902AD">
        <w:rPr>
          <w:rtl/>
        </w:rPr>
        <w:t>ی</w:t>
      </w:r>
      <w:r w:rsidRPr="006F0B90">
        <w:rPr>
          <w:rtl/>
        </w:rPr>
        <w:t>ه و عمروبن عاص، مصر و مناطق شمال آفر</w:t>
      </w:r>
      <w:r w:rsidR="002902AD">
        <w:rPr>
          <w:rtl/>
        </w:rPr>
        <w:t>ی</w:t>
      </w:r>
      <w:r w:rsidRPr="006F0B90">
        <w:rPr>
          <w:rtl/>
        </w:rPr>
        <w:t>قا ن</w:t>
      </w:r>
      <w:r w:rsidR="002902AD">
        <w:rPr>
          <w:rtl/>
        </w:rPr>
        <w:t>ی</w:t>
      </w:r>
      <w:r w:rsidRPr="006F0B90">
        <w:rPr>
          <w:rtl/>
        </w:rPr>
        <w:t>ز از اداره وى خارج شد و جهان اسلام -عملاً - ب</w:t>
      </w:r>
      <w:r w:rsidR="002902AD">
        <w:rPr>
          <w:rtl/>
        </w:rPr>
        <w:t>ی</w:t>
      </w:r>
      <w:r w:rsidRPr="006F0B90">
        <w:rPr>
          <w:rtl/>
        </w:rPr>
        <w:t>ن دو گروه حق و ناحق تقس</w:t>
      </w:r>
      <w:r w:rsidR="002902AD">
        <w:rPr>
          <w:rtl/>
        </w:rPr>
        <w:t>ی</w:t>
      </w:r>
      <w:r w:rsidRPr="006F0B90">
        <w:rPr>
          <w:rtl/>
        </w:rPr>
        <w:t>م شد و سرانجام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در رمضان سال 40 هجرى بعد از پنج سال خلافت و تلاش براى برگرداندن جامعه‏اى همچون جامعه مسلمانان در زمان پیامبر</w:t>
      </w:r>
      <w:r w:rsidRPr="006F0B90">
        <w:rPr>
          <w:rFonts w:cs="CTraditional Arabic"/>
          <w:rtl/>
        </w:rPr>
        <w:t>ص</w:t>
      </w:r>
      <w:r w:rsidRPr="006F0B90">
        <w:rPr>
          <w:rtl/>
        </w:rPr>
        <w:t xml:space="preserve"> و أبوب</w:t>
      </w:r>
      <w:r w:rsidR="002902AD">
        <w:rPr>
          <w:rtl/>
        </w:rPr>
        <w:t>ک</w:t>
      </w:r>
      <w:r w:rsidRPr="006F0B90">
        <w:rPr>
          <w:rtl/>
        </w:rPr>
        <w:t xml:space="preserve">ر و عمر </w:t>
      </w:r>
      <w:r w:rsidRPr="006F0B90">
        <w:rPr>
          <w:rFonts w:cs="CTraditional Arabic" w:hint="cs"/>
          <w:rtl/>
        </w:rPr>
        <w:t>ب</w:t>
      </w:r>
      <w:r w:rsidRPr="006F0B90">
        <w:rPr>
          <w:rtl/>
        </w:rPr>
        <w:t xml:space="preserve"> و ن</w:t>
      </w:r>
      <w:r w:rsidR="002902AD">
        <w:rPr>
          <w:rtl/>
        </w:rPr>
        <w:t>ی</w:t>
      </w:r>
      <w:r w:rsidRPr="006F0B90">
        <w:rPr>
          <w:rtl/>
        </w:rPr>
        <w:t>ز براى گسترش اسلام و پ</w:t>
      </w:r>
      <w:r w:rsidR="002902AD">
        <w:rPr>
          <w:rtl/>
        </w:rPr>
        <w:t>ی</w:t>
      </w:r>
      <w:r w:rsidRPr="006F0B90">
        <w:rPr>
          <w:rtl/>
        </w:rPr>
        <w:t xml:space="preserve">شرفت اهداف آن - توسّط </w:t>
      </w:r>
      <w:r w:rsidR="002902AD">
        <w:rPr>
          <w:rtl/>
        </w:rPr>
        <w:t>یک</w:t>
      </w:r>
      <w:r w:rsidRPr="006F0B90">
        <w:rPr>
          <w:rtl/>
        </w:rPr>
        <w:t xml:space="preserve">ى از افرادش </w:t>
      </w:r>
      <w:r w:rsidR="002902AD">
        <w:rPr>
          <w:rtl/>
        </w:rPr>
        <w:t>ک</w:t>
      </w:r>
      <w:r w:rsidRPr="006F0B90">
        <w:rPr>
          <w:rtl/>
        </w:rPr>
        <w:t>ه به خوارج پ</w:t>
      </w:r>
      <w:r w:rsidR="002902AD">
        <w:rPr>
          <w:rtl/>
        </w:rPr>
        <w:t>ی</w:t>
      </w:r>
      <w:r w:rsidRPr="006F0B90">
        <w:rPr>
          <w:rtl/>
        </w:rPr>
        <w:t>وسته بود - به شهادت رس</w:t>
      </w:r>
      <w:r w:rsidR="002902AD">
        <w:rPr>
          <w:rtl/>
        </w:rPr>
        <w:t>ی</w:t>
      </w:r>
      <w:r w:rsidRPr="006F0B90">
        <w:rPr>
          <w:rtl/>
        </w:rPr>
        <w:t>د!</w:t>
      </w:r>
      <w:r>
        <w:rPr>
          <w:rFonts w:hint="cs"/>
          <w:rtl/>
        </w:rPr>
        <w:t>.</w:t>
      </w:r>
    </w:p>
    <w:p w:rsidR="00082CC7" w:rsidRDefault="00082CC7" w:rsidP="002F0E5E">
      <w:pPr>
        <w:pStyle w:val="a5"/>
        <w:rPr>
          <w:rtl/>
        </w:rPr>
      </w:pPr>
      <w:r w:rsidRPr="006F0B90">
        <w:rPr>
          <w:rtl/>
        </w:rPr>
        <w:t xml:space="preserve">صلح حسن‏بن على </w:t>
      </w:r>
      <w:r w:rsidRPr="006F0B90">
        <w:rPr>
          <w:rFonts w:cs="CTraditional Arabic" w:hint="cs"/>
          <w:rtl/>
        </w:rPr>
        <w:t>ب</w:t>
      </w:r>
      <w:r w:rsidRPr="006F0B90">
        <w:rPr>
          <w:rtl/>
        </w:rPr>
        <w:t xml:space="preserve"> در سال 41 هجرى، م</w:t>
      </w:r>
      <w:r w:rsidR="002902AD">
        <w:rPr>
          <w:rtl/>
        </w:rPr>
        <w:t>ی</w:t>
      </w:r>
      <w:r w:rsidRPr="006F0B90">
        <w:rPr>
          <w:rtl/>
        </w:rPr>
        <w:t xml:space="preserve">دان </w:t>
      </w:r>
      <w:r w:rsidR="002902AD">
        <w:rPr>
          <w:rtl/>
        </w:rPr>
        <w:t>ک</w:t>
      </w:r>
      <w:r w:rsidRPr="006F0B90">
        <w:rPr>
          <w:rtl/>
        </w:rPr>
        <w:t xml:space="preserve">ار را </w:t>
      </w:r>
      <w:r w:rsidR="002902AD">
        <w:rPr>
          <w:rtl/>
        </w:rPr>
        <w:t>ک</w:t>
      </w:r>
      <w:r w:rsidRPr="006F0B90">
        <w:rPr>
          <w:rtl/>
        </w:rPr>
        <w:t>املاً براى معاو</w:t>
      </w:r>
      <w:r w:rsidR="002902AD">
        <w:rPr>
          <w:rtl/>
        </w:rPr>
        <w:t>ی</w:t>
      </w:r>
      <w:r w:rsidRPr="006F0B90">
        <w:rPr>
          <w:rtl/>
        </w:rPr>
        <w:t>ه خالى ساخت.. از ا</w:t>
      </w:r>
      <w:r w:rsidR="002902AD">
        <w:rPr>
          <w:rtl/>
        </w:rPr>
        <w:t>ی</w:t>
      </w:r>
      <w:r w:rsidRPr="006F0B90">
        <w:rPr>
          <w:rtl/>
        </w:rPr>
        <w:t>نرو، خلافت راشده به ملو</w:t>
      </w:r>
      <w:r w:rsidR="002902AD">
        <w:rPr>
          <w:rtl/>
        </w:rPr>
        <w:t>کی</w:t>
      </w:r>
      <w:r w:rsidRPr="006F0B90">
        <w:rPr>
          <w:rtl/>
        </w:rPr>
        <w:t>ت و پادشاهى تبد</w:t>
      </w:r>
      <w:r w:rsidR="002902AD">
        <w:rPr>
          <w:rtl/>
        </w:rPr>
        <w:t>ی</w:t>
      </w:r>
      <w:r w:rsidRPr="006F0B90">
        <w:rPr>
          <w:rtl/>
        </w:rPr>
        <w:t>ل گشت، و معاو</w:t>
      </w:r>
      <w:r w:rsidR="002902AD">
        <w:rPr>
          <w:rtl/>
        </w:rPr>
        <w:t>ی</w:t>
      </w:r>
      <w:r w:rsidRPr="006F0B90">
        <w:rPr>
          <w:rtl/>
        </w:rPr>
        <w:t>ه اوّل</w:t>
      </w:r>
      <w:r w:rsidR="002902AD">
        <w:rPr>
          <w:rtl/>
        </w:rPr>
        <w:t>ی</w:t>
      </w:r>
      <w:r w:rsidRPr="006F0B90">
        <w:rPr>
          <w:rtl/>
        </w:rPr>
        <w:t>ن خل</w:t>
      </w:r>
      <w:r w:rsidR="002902AD">
        <w:rPr>
          <w:rtl/>
        </w:rPr>
        <w:t>ی</w:t>
      </w:r>
      <w:r w:rsidRPr="006F0B90">
        <w:rPr>
          <w:rtl/>
        </w:rPr>
        <w:t>فه و بهتر بگو</w:t>
      </w:r>
      <w:r w:rsidR="002902AD">
        <w:rPr>
          <w:rtl/>
        </w:rPr>
        <w:t>یی</w:t>
      </w:r>
      <w:r w:rsidRPr="006F0B90">
        <w:rPr>
          <w:rtl/>
        </w:rPr>
        <w:t>م: اوّل</w:t>
      </w:r>
      <w:r w:rsidR="002902AD">
        <w:rPr>
          <w:rtl/>
        </w:rPr>
        <w:t>ی</w:t>
      </w:r>
      <w:r w:rsidRPr="006F0B90">
        <w:rPr>
          <w:rtl/>
        </w:rPr>
        <w:t>ن پادشاه بنى‏ام</w:t>
      </w:r>
      <w:r w:rsidR="002902AD">
        <w:rPr>
          <w:rtl/>
        </w:rPr>
        <w:t>ی</w:t>
      </w:r>
      <w:r w:rsidRPr="006F0B90">
        <w:rPr>
          <w:rtl/>
        </w:rPr>
        <w:t>ه به ا</w:t>
      </w:r>
      <w:r w:rsidR="002902AD">
        <w:rPr>
          <w:rtl/>
        </w:rPr>
        <w:t>ی</w:t>
      </w:r>
      <w:r w:rsidRPr="006F0B90">
        <w:rPr>
          <w:rtl/>
        </w:rPr>
        <w:t xml:space="preserve">ن مقام دست </w:t>
      </w:r>
      <w:r w:rsidR="002902AD">
        <w:rPr>
          <w:rtl/>
        </w:rPr>
        <w:t>ی</w:t>
      </w:r>
      <w:r w:rsidRPr="006F0B90">
        <w:rPr>
          <w:rtl/>
        </w:rPr>
        <w:t xml:space="preserve">افت! زمانى </w:t>
      </w:r>
      <w:r w:rsidR="002902AD">
        <w:rPr>
          <w:rtl/>
        </w:rPr>
        <w:t>ک</w:t>
      </w:r>
      <w:r w:rsidRPr="006F0B90">
        <w:rPr>
          <w:rtl/>
        </w:rPr>
        <w:t xml:space="preserve">ه سعدبن أبى‏وقاص‏ </w:t>
      </w:r>
      <w:r w:rsidRPr="006F0B90">
        <w:rPr>
          <w:rFonts w:cs="CTraditional Arabic"/>
          <w:rtl/>
        </w:rPr>
        <w:t>س</w:t>
      </w:r>
      <w:r w:rsidRPr="006F0B90">
        <w:rPr>
          <w:rtl/>
        </w:rPr>
        <w:t xml:space="preserve"> به معاو</w:t>
      </w:r>
      <w:r w:rsidR="002902AD">
        <w:rPr>
          <w:rtl/>
        </w:rPr>
        <w:t>ی</w:t>
      </w:r>
      <w:r w:rsidRPr="006F0B90">
        <w:rPr>
          <w:rtl/>
        </w:rPr>
        <w:t xml:space="preserve">ه برخورد </w:t>
      </w:r>
      <w:r w:rsidR="002902AD">
        <w:rPr>
          <w:rtl/>
        </w:rPr>
        <w:t>ک</w:t>
      </w:r>
      <w:r w:rsidRPr="006F0B90">
        <w:rPr>
          <w:rtl/>
        </w:rPr>
        <w:t xml:space="preserve">رد، گفت: </w:t>
      </w:r>
      <w:r>
        <w:rPr>
          <w:rFonts w:cs="Traditional Arabic" w:hint="cs"/>
          <w:rtl/>
        </w:rPr>
        <w:t>«</w:t>
      </w:r>
      <w:r w:rsidRPr="007953DA">
        <w:rPr>
          <w:rStyle w:val="Char1"/>
          <w:rtl/>
          <w:lang w:bidi="ar-SA"/>
        </w:rPr>
        <w:t>السّلام عليك أيها الملك</w:t>
      </w:r>
      <w:r>
        <w:rPr>
          <w:rFonts w:cs="Traditional Arabic" w:hint="cs"/>
          <w:rtl/>
        </w:rPr>
        <w:t>»</w:t>
      </w:r>
      <w:r w:rsidRPr="006F0B90">
        <w:rPr>
          <w:rtl/>
        </w:rPr>
        <w:t xml:space="preserve"> </w:t>
      </w:r>
      <w:r>
        <w:rPr>
          <w:rFonts w:cs="Traditional Arabic" w:hint="cs"/>
          <w:rtl/>
        </w:rPr>
        <w:t>«</w:t>
      </w:r>
      <w:r w:rsidRPr="007953DA">
        <w:rPr>
          <w:sz w:val="26"/>
          <w:szCs w:val="26"/>
          <w:rtl/>
        </w:rPr>
        <w:t>سلام بر تو اى پادشاه!</w:t>
      </w:r>
      <w:r>
        <w:rPr>
          <w:rFonts w:cs="Traditional Arabic" w:hint="cs"/>
          <w:rtl/>
        </w:rPr>
        <w:t>»</w:t>
      </w:r>
      <w:r w:rsidRPr="002902AD">
        <w:rPr>
          <w:rStyle w:val="FootnoteReference"/>
          <w:rFonts w:ascii="Times New Roman" w:hAnsi="Times New Roman"/>
          <w:b/>
          <w:sz w:val="24"/>
          <w:rtl/>
        </w:rPr>
        <w:footnoteReference w:id="867"/>
      </w:r>
      <w:r>
        <w:rPr>
          <w:rFonts w:hint="cs"/>
          <w:rtl/>
        </w:rPr>
        <w:t>.</w:t>
      </w:r>
    </w:p>
    <w:p w:rsidR="00082CC7" w:rsidRDefault="00082CC7" w:rsidP="002F0E5E">
      <w:pPr>
        <w:pStyle w:val="a5"/>
        <w:rPr>
          <w:rtl/>
        </w:rPr>
      </w:pPr>
      <w:r w:rsidRPr="006F0B90">
        <w:rPr>
          <w:rtl/>
        </w:rPr>
        <w:t>خود معاو</w:t>
      </w:r>
      <w:r w:rsidR="002902AD">
        <w:rPr>
          <w:rtl/>
        </w:rPr>
        <w:t>ی</w:t>
      </w:r>
      <w:r w:rsidRPr="006F0B90">
        <w:rPr>
          <w:rtl/>
        </w:rPr>
        <w:t>ه ن</w:t>
      </w:r>
      <w:r w:rsidR="002902AD">
        <w:rPr>
          <w:rtl/>
        </w:rPr>
        <w:t>ی</w:t>
      </w:r>
      <w:r w:rsidRPr="006F0B90">
        <w:rPr>
          <w:rtl/>
        </w:rPr>
        <w:t>ز ا</w:t>
      </w:r>
      <w:r w:rsidR="002902AD">
        <w:rPr>
          <w:rtl/>
        </w:rPr>
        <w:t>ی</w:t>
      </w:r>
      <w:r w:rsidRPr="006F0B90">
        <w:rPr>
          <w:rtl/>
        </w:rPr>
        <w:t>ن حق</w:t>
      </w:r>
      <w:r w:rsidR="002902AD">
        <w:rPr>
          <w:rtl/>
        </w:rPr>
        <w:t>ی</w:t>
      </w:r>
      <w:r w:rsidRPr="006F0B90">
        <w:rPr>
          <w:rtl/>
        </w:rPr>
        <w:t>قت را در</w:t>
      </w:r>
      <w:r w:rsidR="002902AD">
        <w:rPr>
          <w:rtl/>
        </w:rPr>
        <w:t>ک</w:t>
      </w:r>
      <w:r w:rsidRPr="006F0B90">
        <w:rPr>
          <w:rtl/>
        </w:rPr>
        <w:t xml:space="preserve"> </w:t>
      </w:r>
      <w:r w:rsidR="002902AD">
        <w:rPr>
          <w:rtl/>
        </w:rPr>
        <w:t>ک</w:t>
      </w:r>
      <w:r w:rsidRPr="006F0B90">
        <w:rPr>
          <w:rtl/>
        </w:rPr>
        <w:t xml:space="preserve">رده بود؛ چنانچه مى‏گفت: </w:t>
      </w:r>
      <w:r>
        <w:rPr>
          <w:rFonts w:cs="Traditional Arabic" w:hint="cs"/>
          <w:rtl/>
        </w:rPr>
        <w:t>«</w:t>
      </w:r>
      <w:r w:rsidRPr="007953DA">
        <w:rPr>
          <w:rStyle w:val="Char1"/>
          <w:rtl/>
        </w:rPr>
        <w:t>أنا أول الملوك</w:t>
      </w:r>
      <w:r>
        <w:rPr>
          <w:rFonts w:cs="Traditional Arabic" w:hint="cs"/>
          <w:rtl/>
        </w:rPr>
        <w:t>»</w:t>
      </w:r>
      <w:r w:rsidRPr="006F0B90">
        <w:rPr>
          <w:rtl/>
        </w:rPr>
        <w:t xml:space="preserve"> </w:t>
      </w:r>
      <w:r>
        <w:rPr>
          <w:rFonts w:cs="Traditional Arabic" w:hint="cs"/>
          <w:rtl/>
        </w:rPr>
        <w:t>«</w:t>
      </w:r>
      <w:r w:rsidRPr="007953DA">
        <w:rPr>
          <w:sz w:val="26"/>
          <w:szCs w:val="26"/>
          <w:rtl/>
        </w:rPr>
        <w:t>من نخست</w:t>
      </w:r>
      <w:r w:rsidR="002902AD">
        <w:rPr>
          <w:sz w:val="26"/>
          <w:szCs w:val="26"/>
          <w:rtl/>
        </w:rPr>
        <w:t>ی</w:t>
      </w:r>
      <w:r w:rsidRPr="007953DA">
        <w:rPr>
          <w:sz w:val="26"/>
          <w:szCs w:val="26"/>
          <w:rtl/>
        </w:rPr>
        <w:t>ن پادشاه هستم!</w:t>
      </w:r>
      <w:r>
        <w:rPr>
          <w:rFonts w:cs="Traditional Arabic" w:hint="cs"/>
          <w:rtl/>
        </w:rPr>
        <w:t>»</w:t>
      </w:r>
      <w:r w:rsidRPr="002902AD">
        <w:rPr>
          <w:rStyle w:val="FootnoteReference"/>
          <w:rFonts w:ascii="Times New Roman" w:hAnsi="Times New Roman"/>
          <w:b/>
          <w:sz w:val="24"/>
          <w:rtl/>
        </w:rPr>
        <w:footnoteReference w:id="868"/>
      </w:r>
      <w:r>
        <w:rPr>
          <w:rFonts w:hint="cs"/>
          <w:rtl/>
        </w:rPr>
        <w:t>.</w:t>
      </w:r>
    </w:p>
    <w:p w:rsidR="00082CC7" w:rsidRDefault="00082CC7" w:rsidP="002F0E5E">
      <w:pPr>
        <w:pStyle w:val="a5"/>
        <w:rPr>
          <w:rtl/>
        </w:rPr>
      </w:pPr>
      <w:r w:rsidRPr="006F0B90">
        <w:rPr>
          <w:rtl/>
        </w:rPr>
        <w:t>بد</w:t>
      </w:r>
      <w:r w:rsidR="002902AD">
        <w:rPr>
          <w:rtl/>
        </w:rPr>
        <w:t>ی</w:t>
      </w:r>
      <w:r w:rsidRPr="006F0B90">
        <w:rPr>
          <w:rtl/>
        </w:rPr>
        <w:t>ن ترت</w:t>
      </w:r>
      <w:r w:rsidR="002902AD">
        <w:rPr>
          <w:rtl/>
        </w:rPr>
        <w:t>ی</w:t>
      </w:r>
      <w:r w:rsidRPr="006F0B90">
        <w:rPr>
          <w:rtl/>
        </w:rPr>
        <w:t>ب، دوره خلافت عل</w:t>
      </w:r>
      <w:r w:rsidR="002902AD">
        <w:rPr>
          <w:rtl/>
        </w:rPr>
        <w:t>ی</w:t>
      </w:r>
      <w:r w:rsidRPr="006F0B90">
        <w:rPr>
          <w:rtl/>
        </w:rPr>
        <w:t xml:space="preserve"> </w:t>
      </w:r>
      <w:r w:rsidRPr="006F0B90">
        <w:rPr>
          <w:rFonts w:cs="CTraditional Arabic"/>
          <w:rtl/>
        </w:rPr>
        <w:t>س</w:t>
      </w:r>
      <w:r w:rsidRPr="006F0B90">
        <w:rPr>
          <w:rtl/>
        </w:rPr>
        <w:t>، دوره پرآشوب تار</w:t>
      </w:r>
      <w:r w:rsidR="002902AD">
        <w:rPr>
          <w:rtl/>
        </w:rPr>
        <w:t>ی</w:t>
      </w:r>
      <w:r w:rsidRPr="006F0B90">
        <w:rPr>
          <w:rtl/>
        </w:rPr>
        <w:t>خ اسلام و تقر</w:t>
      </w:r>
      <w:r w:rsidR="002902AD">
        <w:rPr>
          <w:rtl/>
        </w:rPr>
        <w:t>ی</w:t>
      </w:r>
      <w:r w:rsidRPr="006F0B90">
        <w:rPr>
          <w:rtl/>
        </w:rPr>
        <w:t xml:space="preserve">باً </w:t>
      </w:r>
      <w:r w:rsidR="002902AD">
        <w:rPr>
          <w:rtl/>
        </w:rPr>
        <w:t>یک</w:t>
      </w:r>
      <w:r w:rsidRPr="006F0B90">
        <w:rPr>
          <w:rtl/>
        </w:rPr>
        <w:t xml:space="preserve">سره در </w:t>
      </w:r>
      <w:r w:rsidR="002902AD">
        <w:rPr>
          <w:rtl/>
        </w:rPr>
        <w:t>ک</w:t>
      </w:r>
      <w:r w:rsidRPr="006F0B90">
        <w:rPr>
          <w:rtl/>
        </w:rPr>
        <w:t>شم</w:t>
      </w:r>
      <w:r w:rsidR="002902AD">
        <w:rPr>
          <w:rtl/>
        </w:rPr>
        <w:t>ک</w:t>
      </w:r>
      <w:r w:rsidRPr="006F0B90">
        <w:rPr>
          <w:rtl/>
        </w:rPr>
        <w:t>شهاى س</w:t>
      </w:r>
      <w:r w:rsidR="002902AD">
        <w:rPr>
          <w:rtl/>
        </w:rPr>
        <w:t>ی</w:t>
      </w:r>
      <w:r w:rsidRPr="006F0B90">
        <w:rPr>
          <w:rtl/>
        </w:rPr>
        <w:t>اسى و جنگهاى داخلى گذشت و برنامه‏هاى خداپسندانه ا</w:t>
      </w:r>
      <w:r w:rsidR="002902AD">
        <w:rPr>
          <w:rtl/>
        </w:rPr>
        <w:t>ی</w:t>
      </w:r>
      <w:r w:rsidRPr="006F0B90">
        <w:rPr>
          <w:rtl/>
        </w:rPr>
        <w:t>ن خل</w:t>
      </w:r>
      <w:r w:rsidR="002902AD">
        <w:rPr>
          <w:rtl/>
        </w:rPr>
        <w:t>ی</w:t>
      </w:r>
      <w:r w:rsidRPr="006F0B90">
        <w:rPr>
          <w:rtl/>
        </w:rPr>
        <w:t xml:space="preserve">فه راشد </w:t>
      </w:r>
      <w:r w:rsidR="002902AD">
        <w:rPr>
          <w:rtl/>
        </w:rPr>
        <w:t>ک</w:t>
      </w:r>
      <w:r w:rsidRPr="006F0B90">
        <w:rPr>
          <w:rtl/>
        </w:rPr>
        <w:t>ه براى اصلاح امور مسلم</w:t>
      </w:r>
      <w:r w:rsidR="002902AD">
        <w:rPr>
          <w:rtl/>
        </w:rPr>
        <w:t>ی</w:t>
      </w:r>
      <w:r w:rsidRPr="006F0B90">
        <w:rPr>
          <w:rtl/>
        </w:rPr>
        <w:t xml:space="preserve">ن در نظر داشت، صورت نگرفت.. و تماماً به علّت همراهان و اصحابش بود - </w:t>
      </w:r>
      <w:r w:rsidR="002902AD">
        <w:rPr>
          <w:rtl/>
        </w:rPr>
        <w:t>ک</w:t>
      </w:r>
      <w:r w:rsidRPr="006F0B90">
        <w:rPr>
          <w:rtl/>
        </w:rPr>
        <w:t>ه ب</w:t>
      </w:r>
      <w:r w:rsidR="002902AD">
        <w:rPr>
          <w:rtl/>
        </w:rPr>
        <w:t>ی</w:t>
      </w:r>
      <w:r w:rsidRPr="006F0B90">
        <w:rPr>
          <w:rtl/>
        </w:rPr>
        <w:t xml:space="preserve">شترشان گروه عبداللّه‏بن سبا و اهل عراق بودند - </w:t>
      </w:r>
      <w:r w:rsidR="002902AD">
        <w:rPr>
          <w:rtl/>
        </w:rPr>
        <w:t>ک</w:t>
      </w:r>
      <w:r w:rsidRPr="006F0B90">
        <w:rPr>
          <w:rtl/>
        </w:rPr>
        <w:t>ه او را از اراده‏ها</w:t>
      </w:r>
      <w:r w:rsidR="002902AD">
        <w:rPr>
          <w:rtl/>
        </w:rPr>
        <w:t>ی</w:t>
      </w:r>
      <w:r w:rsidRPr="006F0B90">
        <w:rPr>
          <w:rtl/>
        </w:rPr>
        <w:t>ش بازداشت و بس</w:t>
      </w:r>
      <w:r w:rsidR="002902AD">
        <w:rPr>
          <w:rtl/>
        </w:rPr>
        <w:t>ی</w:t>
      </w:r>
      <w:r w:rsidRPr="006F0B90">
        <w:rPr>
          <w:rtl/>
        </w:rPr>
        <w:t>ار او را آزردند، و إلّا بدون ش</w:t>
      </w:r>
      <w:r w:rsidR="002902AD">
        <w:rPr>
          <w:rtl/>
        </w:rPr>
        <w:t>ک</w:t>
      </w:r>
      <w:r w:rsidRPr="006F0B90">
        <w:rPr>
          <w:rtl/>
        </w:rPr>
        <w:t>، سرنوشت اسلام غ</w:t>
      </w:r>
      <w:r w:rsidR="002902AD">
        <w:rPr>
          <w:rtl/>
        </w:rPr>
        <w:t>ی</w:t>
      </w:r>
      <w:r w:rsidRPr="006F0B90">
        <w:rPr>
          <w:rtl/>
        </w:rPr>
        <w:t xml:space="preserve">ر از آن مى‏بود </w:t>
      </w:r>
      <w:r w:rsidR="002902AD">
        <w:rPr>
          <w:rtl/>
        </w:rPr>
        <w:t>ک</w:t>
      </w:r>
      <w:r w:rsidRPr="006F0B90">
        <w:rPr>
          <w:rtl/>
        </w:rPr>
        <w:t>ه د</w:t>
      </w:r>
      <w:r w:rsidR="002902AD">
        <w:rPr>
          <w:rtl/>
        </w:rPr>
        <w:t>ی</w:t>
      </w:r>
      <w:r w:rsidRPr="006F0B90">
        <w:rPr>
          <w:rtl/>
        </w:rPr>
        <w:t>د</w:t>
      </w:r>
      <w:r w:rsidR="002902AD">
        <w:rPr>
          <w:rtl/>
        </w:rPr>
        <w:t>ی</w:t>
      </w:r>
      <w:r w:rsidRPr="006F0B90">
        <w:rPr>
          <w:rtl/>
        </w:rPr>
        <w:t>م و مسلمانان به ا</w:t>
      </w:r>
      <w:r w:rsidR="002902AD">
        <w:rPr>
          <w:rtl/>
        </w:rPr>
        <w:t>ی</w:t>
      </w:r>
      <w:r w:rsidRPr="006F0B90">
        <w:rPr>
          <w:rtl/>
        </w:rPr>
        <w:t>ن همه فرقه‏ها تبد</w:t>
      </w:r>
      <w:r w:rsidR="002902AD">
        <w:rPr>
          <w:rtl/>
        </w:rPr>
        <w:t>ی</w:t>
      </w:r>
      <w:r w:rsidRPr="006F0B90">
        <w:rPr>
          <w:rtl/>
        </w:rPr>
        <w:t>ل نمى‏گشتند!</w:t>
      </w:r>
      <w:r w:rsidRPr="002902AD">
        <w:rPr>
          <w:rStyle w:val="FootnoteReference"/>
          <w:rFonts w:ascii="Times New Roman" w:hAnsi="Times New Roman"/>
          <w:b/>
          <w:sz w:val="24"/>
        </w:rPr>
        <w:footnoteReference w:id="869"/>
      </w:r>
      <w:r>
        <w:rPr>
          <w:rFonts w:hint="cs"/>
          <w:rtl/>
        </w:rPr>
        <w:t>.</w:t>
      </w:r>
    </w:p>
    <w:p w:rsidR="00082CC7" w:rsidRDefault="00082CC7" w:rsidP="002F0E5E">
      <w:pPr>
        <w:pStyle w:val="a5"/>
        <w:rPr>
          <w:rtl/>
        </w:rPr>
      </w:pPr>
      <w:r w:rsidRPr="006F0B90">
        <w:rPr>
          <w:rtl/>
        </w:rPr>
        <w:t>عل</w:t>
      </w:r>
      <w:r w:rsidR="002902AD">
        <w:rPr>
          <w:rtl/>
        </w:rPr>
        <w:t>ی</w:t>
      </w:r>
      <w:r w:rsidRPr="006F0B90">
        <w:rPr>
          <w:rtl/>
        </w:rPr>
        <w:t xml:space="preserve"> </w:t>
      </w:r>
      <w:r w:rsidRPr="006F0B90">
        <w:rPr>
          <w:rFonts w:cs="CTraditional Arabic"/>
          <w:rtl/>
        </w:rPr>
        <w:t>س</w:t>
      </w:r>
      <w:r w:rsidRPr="006F0B90">
        <w:rPr>
          <w:rtl/>
        </w:rPr>
        <w:t xml:space="preserve"> چنان</w:t>
      </w:r>
      <w:r w:rsidR="002902AD">
        <w:rPr>
          <w:rtl/>
        </w:rPr>
        <w:t>ک</w:t>
      </w:r>
      <w:r w:rsidRPr="006F0B90">
        <w:rPr>
          <w:rtl/>
        </w:rPr>
        <w:t>ه در نهج‏البلاغه مى‏خوان</w:t>
      </w:r>
      <w:r w:rsidR="002902AD">
        <w:rPr>
          <w:rtl/>
        </w:rPr>
        <w:t>ی</w:t>
      </w:r>
      <w:r w:rsidRPr="006F0B90">
        <w:rPr>
          <w:rtl/>
        </w:rPr>
        <w:t>م، از توده اصحابش گله‏هاى بس</w:t>
      </w:r>
      <w:r w:rsidR="002902AD">
        <w:rPr>
          <w:rtl/>
        </w:rPr>
        <w:t>ی</w:t>
      </w:r>
      <w:r w:rsidRPr="006F0B90">
        <w:rPr>
          <w:rtl/>
        </w:rPr>
        <w:t xml:space="preserve">ارى داشته </w:t>
      </w:r>
      <w:r w:rsidR="002902AD">
        <w:rPr>
          <w:rtl/>
        </w:rPr>
        <w:t>ک</w:t>
      </w:r>
      <w:r w:rsidRPr="006F0B90">
        <w:rPr>
          <w:rtl/>
        </w:rPr>
        <w:t xml:space="preserve">ه آنها را روى منبر </w:t>
      </w:r>
      <w:r w:rsidR="002902AD">
        <w:rPr>
          <w:rtl/>
        </w:rPr>
        <w:t>ک</w:t>
      </w:r>
      <w:r w:rsidRPr="006F0B90">
        <w:rPr>
          <w:rtl/>
        </w:rPr>
        <w:t xml:space="preserve">وفه مورد ملامت قرار مى‏داد، و آنها را با اصحاب پیامبر </w:t>
      </w:r>
      <w:r w:rsidRPr="006F0B90">
        <w:rPr>
          <w:rFonts w:cs="CTraditional Arabic"/>
          <w:rtl/>
        </w:rPr>
        <w:t>ص</w:t>
      </w:r>
      <w:r w:rsidRPr="006F0B90">
        <w:rPr>
          <w:rtl/>
        </w:rPr>
        <w:t xml:space="preserve"> ق</w:t>
      </w:r>
      <w:r w:rsidR="002902AD">
        <w:rPr>
          <w:rtl/>
        </w:rPr>
        <w:t>ی</w:t>
      </w:r>
      <w:r w:rsidRPr="006F0B90">
        <w:rPr>
          <w:rtl/>
        </w:rPr>
        <w:t>اس مى‏نمود و مى‏گفت: ه</w:t>
      </w:r>
      <w:r w:rsidR="002902AD">
        <w:rPr>
          <w:rtl/>
        </w:rPr>
        <w:t>ی</w:t>
      </w:r>
      <w:r w:rsidRPr="006F0B90">
        <w:rPr>
          <w:rtl/>
        </w:rPr>
        <w:t xml:space="preserve">چ </w:t>
      </w:r>
      <w:r w:rsidR="002902AD">
        <w:rPr>
          <w:rtl/>
        </w:rPr>
        <w:t>یک</w:t>
      </w:r>
      <w:r w:rsidRPr="006F0B90">
        <w:rPr>
          <w:rtl/>
        </w:rPr>
        <w:t xml:space="preserve"> از شما، مانند </w:t>
      </w:r>
      <w:r w:rsidR="002902AD">
        <w:rPr>
          <w:rtl/>
        </w:rPr>
        <w:t>یک</w:t>
      </w:r>
      <w:r w:rsidRPr="006F0B90">
        <w:rPr>
          <w:rtl/>
        </w:rPr>
        <w:t xml:space="preserve"> نفر از اصحاب پ</w:t>
      </w:r>
      <w:r w:rsidR="002902AD">
        <w:rPr>
          <w:rtl/>
        </w:rPr>
        <w:t>ی</w:t>
      </w:r>
      <w:r w:rsidRPr="006F0B90">
        <w:rPr>
          <w:rtl/>
        </w:rPr>
        <w:t>امبر ن</w:t>
      </w:r>
      <w:r w:rsidR="002902AD">
        <w:rPr>
          <w:rtl/>
        </w:rPr>
        <w:t>ی</w:t>
      </w:r>
      <w:r w:rsidRPr="006F0B90">
        <w:rPr>
          <w:rtl/>
        </w:rPr>
        <w:t>ست</w:t>
      </w:r>
      <w:r w:rsidR="002902AD">
        <w:rPr>
          <w:rtl/>
        </w:rPr>
        <w:t>ی</w:t>
      </w:r>
      <w:r w:rsidRPr="006F0B90">
        <w:rPr>
          <w:rtl/>
        </w:rPr>
        <w:t>د!</w:t>
      </w:r>
      <w:r>
        <w:rPr>
          <w:rFonts w:hint="cs"/>
          <w:rtl/>
        </w:rPr>
        <w:t>.</w:t>
      </w:r>
    </w:p>
    <w:p w:rsidR="00082CC7" w:rsidRPr="006F0B90" w:rsidRDefault="00082CC7" w:rsidP="002F0E5E">
      <w:pPr>
        <w:pStyle w:val="a5"/>
      </w:pPr>
      <w:r w:rsidRPr="006F0B90">
        <w:rPr>
          <w:rtl/>
        </w:rPr>
        <w:t>به هر صورت، تمامى خلفاى راشد</w:t>
      </w:r>
      <w:r w:rsidR="002902AD">
        <w:rPr>
          <w:rtl/>
        </w:rPr>
        <w:t>ی</w:t>
      </w:r>
      <w:r w:rsidRPr="006F0B90">
        <w:rPr>
          <w:rtl/>
        </w:rPr>
        <w:t xml:space="preserve">ن، طبق قرآن و سنّت عمل </w:t>
      </w:r>
      <w:r w:rsidR="002902AD">
        <w:rPr>
          <w:rtl/>
        </w:rPr>
        <w:t>ک</w:t>
      </w:r>
      <w:r w:rsidRPr="006F0B90">
        <w:rPr>
          <w:rtl/>
        </w:rPr>
        <w:t>ردند و ه</w:t>
      </w:r>
      <w:r w:rsidR="002902AD">
        <w:rPr>
          <w:rtl/>
        </w:rPr>
        <w:t>ی</w:t>
      </w:r>
      <w:r w:rsidRPr="006F0B90">
        <w:rPr>
          <w:rtl/>
        </w:rPr>
        <w:t xml:space="preserve">چ </w:t>
      </w:r>
      <w:r w:rsidR="002902AD">
        <w:rPr>
          <w:rtl/>
        </w:rPr>
        <w:t>یک</w:t>
      </w:r>
      <w:r w:rsidRPr="006F0B90">
        <w:rPr>
          <w:rtl/>
        </w:rPr>
        <w:t xml:space="preserve"> از آنان، فرزندان </w:t>
      </w:r>
      <w:r w:rsidR="002902AD">
        <w:rPr>
          <w:rtl/>
        </w:rPr>
        <w:t>ی</w:t>
      </w:r>
      <w:r w:rsidRPr="006F0B90">
        <w:rPr>
          <w:rtl/>
        </w:rPr>
        <w:t>ا نزد</w:t>
      </w:r>
      <w:r w:rsidR="002902AD">
        <w:rPr>
          <w:rtl/>
        </w:rPr>
        <w:t>یک</w:t>
      </w:r>
      <w:r w:rsidRPr="006F0B90">
        <w:rPr>
          <w:rtl/>
        </w:rPr>
        <w:t>ان خود را پس از خود به جانش</w:t>
      </w:r>
      <w:r w:rsidR="002902AD">
        <w:rPr>
          <w:rtl/>
        </w:rPr>
        <w:t>ی</w:t>
      </w:r>
      <w:r w:rsidRPr="006F0B90">
        <w:rPr>
          <w:rtl/>
        </w:rPr>
        <w:t>نى انتخاب ن</w:t>
      </w:r>
      <w:r w:rsidR="002902AD">
        <w:rPr>
          <w:rtl/>
        </w:rPr>
        <w:t>ک</w:t>
      </w:r>
      <w:r w:rsidRPr="006F0B90">
        <w:rPr>
          <w:rtl/>
        </w:rPr>
        <w:t>ردند.. امّا بعد از خلافت ا</w:t>
      </w:r>
      <w:r w:rsidR="002902AD">
        <w:rPr>
          <w:rtl/>
        </w:rPr>
        <w:t>ی</w:t>
      </w:r>
      <w:r w:rsidRPr="006F0B90">
        <w:rPr>
          <w:rtl/>
        </w:rPr>
        <w:t xml:space="preserve">ن چهار صحابى - </w:t>
      </w:r>
      <w:r w:rsidR="002902AD">
        <w:rPr>
          <w:rtl/>
        </w:rPr>
        <w:t>ک</w:t>
      </w:r>
      <w:r w:rsidRPr="006F0B90">
        <w:rPr>
          <w:rtl/>
        </w:rPr>
        <w:t>ه از مهاجر</w:t>
      </w:r>
      <w:r w:rsidR="002902AD">
        <w:rPr>
          <w:rtl/>
        </w:rPr>
        <w:t>ی</w:t>
      </w:r>
      <w:r w:rsidRPr="006F0B90">
        <w:rPr>
          <w:rtl/>
        </w:rPr>
        <w:t>ن نخست</w:t>
      </w:r>
      <w:r w:rsidR="002902AD">
        <w:rPr>
          <w:rtl/>
        </w:rPr>
        <w:t>ی</w:t>
      </w:r>
      <w:r w:rsidRPr="006F0B90">
        <w:rPr>
          <w:rtl/>
        </w:rPr>
        <w:t xml:space="preserve">ن بودند و پیامبر </w:t>
      </w:r>
      <w:r w:rsidRPr="006F0B90">
        <w:rPr>
          <w:rFonts w:cs="CTraditional Arabic"/>
          <w:rtl/>
        </w:rPr>
        <w:t>ص</w:t>
      </w:r>
      <w:r w:rsidRPr="006F0B90">
        <w:rPr>
          <w:rtl/>
        </w:rPr>
        <w:t xml:space="preserve"> عنا</w:t>
      </w:r>
      <w:r w:rsidR="002902AD">
        <w:rPr>
          <w:rtl/>
        </w:rPr>
        <w:t>ی</w:t>
      </w:r>
      <w:r w:rsidRPr="006F0B90">
        <w:rPr>
          <w:rtl/>
        </w:rPr>
        <w:t>ت خاصّى نسبت بدانان داشته - دگرگونى شد</w:t>
      </w:r>
      <w:r w:rsidR="002902AD">
        <w:rPr>
          <w:rtl/>
        </w:rPr>
        <w:t>ی</w:t>
      </w:r>
      <w:r w:rsidRPr="006F0B90">
        <w:rPr>
          <w:rtl/>
        </w:rPr>
        <w:t>دى ا</w:t>
      </w:r>
      <w:r w:rsidR="002902AD">
        <w:rPr>
          <w:rtl/>
        </w:rPr>
        <w:t>ی</w:t>
      </w:r>
      <w:r w:rsidRPr="006F0B90">
        <w:rPr>
          <w:rtl/>
        </w:rPr>
        <w:t>جاد شد و خلافت راشده به ملو</w:t>
      </w:r>
      <w:r w:rsidR="002902AD">
        <w:rPr>
          <w:rtl/>
        </w:rPr>
        <w:t>کی</w:t>
      </w:r>
      <w:r w:rsidRPr="006F0B90">
        <w:rPr>
          <w:rtl/>
        </w:rPr>
        <w:t>ت و پادشاهى موروثى مبدّل گشت و زم</w:t>
      </w:r>
      <w:r w:rsidR="002902AD">
        <w:rPr>
          <w:rtl/>
        </w:rPr>
        <w:t>ی</w:t>
      </w:r>
      <w:r w:rsidRPr="006F0B90">
        <w:rPr>
          <w:rtl/>
        </w:rPr>
        <w:t xml:space="preserve">نه‏اى براى تفرقه </w:t>
      </w:r>
      <w:r>
        <w:rPr>
          <w:rtl/>
        </w:rPr>
        <w:t>س</w:t>
      </w:r>
      <w:r w:rsidR="002902AD">
        <w:rPr>
          <w:rtl/>
        </w:rPr>
        <w:t>ی</w:t>
      </w:r>
      <w:r>
        <w:rPr>
          <w:rtl/>
        </w:rPr>
        <w:t>اسى و اعتقادى مسلمانان گرد</w:t>
      </w:r>
      <w:r w:rsidR="002902AD">
        <w:rPr>
          <w:rtl/>
        </w:rPr>
        <w:t>ی</w:t>
      </w:r>
      <w:r>
        <w:rPr>
          <w:rtl/>
        </w:rPr>
        <w:t>د.</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75" w:name="_Toc326959946"/>
      <w:bookmarkStart w:id="176" w:name="_Toc439953637"/>
      <w:r w:rsidRPr="006F0B90">
        <w:rPr>
          <w:rtl/>
        </w:rPr>
        <w:t>دوران بنى‏اميّه:</w:t>
      </w:r>
      <w:bookmarkEnd w:id="175"/>
      <w:bookmarkEnd w:id="176"/>
    </w:p>
    <w:p w:rsidR="00082CC7" w:rsidRDefault="00082CC7" w:rsidP="002F0E5E">
      <w:pPr>
        <w:pStyle w:val="a5"/>
        <w:rPr>
          <w:rtl/>
        </w:rPr>
      </w:pPr>
      <w:r w:rsidRPr="006F0B90">
        <w:rPr>
          <w:rtl/>
        </w:rPr>
        <w:t xml:space="preserve">زمانى </w:t>
      </w:r>
      <w:r w:rsidR="002902AD">
        <w:rPr>
          <w:rtl/>
        </w:rPr>
        <w:t>ک</w:t>
      </w:r>
      <w:r w:rsidRPr="006F0B90">
        <w:rPr>
          <w:rtl/>
        </w:rPr>
        <w:t>ه بنى‏ام</w:t>
      </w:r>
      <w:r w:rsidR="002902AD">
        <w:rPr>
          <w:rtl/>
        </w:rPr>
        <w:t>ی</w:t>
      </w:r>
      <w:r w:rsidRPr="006F0B90">
        <w:rPr>
          <w:rtl/>
        </w:rPr>
        <w:t xml:space="preserve">ه روى </w:t>
      </w:r>
      <w:r w:rsidR="002902AD">
        <w:rPr>
          <w:rtl/>
        </w:rPr>
        <w:t>ک</w:t>
      </w:r>
      <w:r w:rsidRPr="006F0B90">
        <w:rPr>
          <w:rtl/>
        </w:rPr>
        <w:t>ار آمدند، خلافت اسلامى به ح</w:t>
      </w:r>
      <w:r w:rsidR="002902AD">
        <w:rPr>
          <w:rtl/>
        </w:rPr>
        <w:t>ک</w:t>
      </w:r>
      <w:r w:rsidRPr="006F0B90">
        <w:rPr>
          <w:rtl/>
        </w:rPr>
        <w:t>ومت موروثى دودمان بنى‏ام</w:t>
      </w:r>
      <w:r w:rsidR="002902AD">
        <w:rPr>
          <w:rtl/>
        </w:rPr>
        <w:t>ی</w:t>
      </w:r>
      <w:r w:rsidRPr="006F0B90">
        <w:rPr>
          <w:rtl/>
        </w:rPr>
        <w:t>ه تبد</w:t>
      </w:r>
      <w:r w:rsidR="002902AD">
        <w:rPr>
          <w:rtl/>
        </w:rPr>
        <w:t>ی</w:t>
      </w:r>
      <w:r w:rsidRPr="006F0B90">
        <w:rPr>
          <w:rtl/>
        </w:rPr>
        <w:t>ل شد، در حال</w:t>
      </w:r>
      <w:r w:rsidR="002902AD">
        <w:rPr>
          <w:rtl/>
        </w:rPr>
        <w:t>یک</w:t>
      </w:r>
      <w:r w:rsidRPr="006F0B90">
        <w:rPr>
          <w:rtl/>
        </w:rPr>
        <w:t>ه ا</w:t>
      </w:r>
      <w:r w:rsidR="002902AD">
        <w:rPr>
          <w:rtl/>
        </w:rPr>
        <w:t>ی</w:t>
      </w:r>
      <w:r w:rsidRPr="006F0B90">
        <w:rPr>
          <w:rtl/>
        </w:rPr>
        <w:t>ن امر به ه</w:t>
      </w:r>
      <w:r w:rsidR="002902AD">
        <w:rPr>
          <w:rtl/>
        </w:rPr>
        <w:t>ی</w:t>
      </w:r>
      <w:r w:rsidRPr="006F0B90">
        <w:rPr>
          <w:rtl/>
        </w:rPr>
        <w:t>چ وجه خواست اسلام نبوده و ن</w:t>
      </w:r>
      <w:r w:rsidR="002902AD">
        <w:rPr>
          <w:rtl/>
        </w:rPr>
        <w:t>ی</w:t>
      </w:r>
      <w:r w:rsidRPr="006F0B90">
        <w:rPr>
          <w:rtl/>
        </w:rPr>
        <w:t>ست!.. معاو</w:t>
      </w:r>
      <w:r w:rsidR="002902AD">
        <w:rPr>
          <w:rtl/>
        </w:rPr>
        <w:t>ی</w:t>
      </w:r>
      <w:r w:rsidRPr="006F0B90">
        <w:rPr>
          <w:rtl/>
        </w:rPr>
        <w:t xml:space="preserve">ه پس از خود </w:t>
      </w:r>
      <w:r w:rsidR="002902AD">
        <w:rPr>
          <w:rtl/>
        </w:rPr>
        <w:t>ی</w:t>
      </w:r>
      <w:r w:rsidRPr="006F0B90">
        <w:rPr>
          <w:rtl/>
        </w:rPr>
        <w:t>ز</w:t>
      </w:r>
      <w:r w:rsidR="002902AD">
        <w:rPr>
          <w:rtl/>
        </w:rPr>
        <w:t>ی</w:t>
      </w:r>
      <w:r w:rsidRPr="006F0B90">
        <w:rPr>
          <w:rtl/>
        </w:rPr>
        <w:t>د را به خلافت نشاند، در حال</w:t>
      </w:r>
      <w:r w:rsidR="002902AD">
        <w:rPr>
          <w:rtl/>
        </w:rPr>
        <w:t>یک</w:t>
      </w:r>
      <w:r w:rsidRPr="006F0B90">
        <w:rPr>
          <w:rtl/>
        </w:rPr>
        <w:t>ه مردم - غالباً - دوست نداشتند.. چهار نفر از صحابى بزرگوار: حس</w:t>
      </w:r>
      <w:r w:rsidR="002902AD">
        <w:rPr>
          <w:rtl/>
        </w:rPr>
        <w:t>ی</w:t>
      </w:r>
      <w:r w:rsidRPr="006F0B90">
        <w:rPr>
          <w:rtl/>
        </w:rPr>
        <w:t>ن‏بن على، عبداللّه‏بن عمر، عبداللّه‏بن زب</w:t>
      </w:r>
      <w:r w:rsidR="002902AD">
        <w:rPr>
          <w:rtl/>
        </w:rPr>
        <w:t>ی</w:t>
      </w:r>
      <w:r w:rsidRPr="006F0B90">
        <w:rPr>
          <w:rtl/>
        </w:rPr>
        <w:t>ر و عبدالرحمن‏بن أبى‏ب</w:t>
      </w:r>
      <w:r w:rsidR="002902AD">
        <w:rPr>
          <w:rtl/>
        </w:rPr>
        <w:t>ک</w:t>
      </w:r>
      <w:r w:rsidRPr="006F0B90">
        <w:rPr>
          <w:rtl/>
        </w:rPr>
        <w:t>ر - رضى اللّه عنهم - از پذ</w:t>
      </w:r>
      <w:r w:rsidR="002902AD">
        <w:rPr>
          <w:rtl/>
        </w:rPr>
        <w:t>ی</w:t>
      </w:r>
      <w:r w:rsidRPr="006F0B90">
        <w:rPr>
          <w:rtl/>
        </w:rPr>
        <w:t>رفتن ول</w:t>
      </w:r>
      <w:r w:rsidR="002902AD">
        <w:rPr>
          <w:rtl/>
        </w:rPr>
        <w:t>ی</w:t>
      </w:r>
      <w:r w:rsidRPr="006F0B90">
        <w:rPr>
          <w:rtl/>
        </w:rPr>
        <w:t xml:space="preserve">عهدى </w:t>
      </w:r>
      <w:r w:rsidR="002902AD">
        <w:rPr>
          <w:rtl/>
        </w:rPr>
        <w:t>ی</w:t>
      </w:r>
      <w:r w:rsidRPr="006F0B90">
        <w:rPr>
          <w:rtl/>
        </w:rPr>
        <w:t>ز</w:t>
      </w:r>
      <w:r w:rsidR="002902AD">
        <w:rPr>
          <w:rtl/>
        </w:rPr>
        <w:t>ی</w:t>
      </w:r>
      <w:r w:rsidRPr="006F0B90">
        <w:rPr>
          <w:rtl/>
        </w:rPr>
        <w:t>د و ب</w:t>
      </w:r>
      <w:r w:rsidR="002902AD">
        <w:rPr>
          <w:rtl/>
        </w:rPr>
        <w:t>ی</w:t>
      </w:r>
      <w:r w:rsidRPr="006F0B90">
        <w:rPr>
          <w:rtl/>
        </w:rPr>
        <w:t xml:space="preserve">عت با او خوددارى </w:t>
      </w:r>
      <w:r w:rsidR="002902AD">
        <w:rPr>
          <w:rtl/>
        </w:rPr>
        <w:t>ک</w:t>
      </w:r>
      <w:r w:rsidRPr="006F0B90">
        <w:rPr>
          <w:rtl/>
        </w:rPr>
        <w:t>ردند.. معاو</w:t>
      </w:r>
      <w:r w:rsidR="002902AD">
        <w:rPr>
          <w:rtl/>
        </w:rPr>
        <w:t>ی</w:t>
      </w:r>
      <w:r w:rsidRPr="006F0B90">
        <w:rPr>
          <w:rtl/>
        </w:rPr>
        <w:t>ه آنها را تهد</w:t>
      </w:r>
      <w:r w:rsidR="002902AD">
        <w:rPr>
          <w:rtl/>
        </w:rPr>
        <w:t>ی</w:t>
      </w:r>
      <w:r w:rsidRPr="006F0B90">
        <w:rPr>
          <w:rtl/>
        </w:rPr>
        <w:t>د به قتل نمود و با زور از آنها ب</w:t>
      </w:r>
      <w:r w:rsidR="002902AD">
        <w:rPr>
          <w:rtl/>
        </w:rPr>
        <w:t>ی</w:t>
      </w:r>
      <w:r w:rsidRPr="006F0B90">
        <w:rPr>
          <w:rtl/>
        </w:rPr>
        <w:t>عت گرفت و به تبع</w:t>
      </w:r>
      <w:r w:rsidR="002902AD">
        <w:rPr>
          <w:rtl/>
        </w:rPr>
        <w:t>ی</w:t>
      </w:r>
      <w:r w:rsidRPr="006F0B90">
        <w:rPr>
          <w:rtl/>
        </w:rPr>
        <w:t>ت از آنها، مردم م</w:t>
      </w:r>
      <w:r w:rsidR="002902AD">
        <w:rPr>
          <w:rtl/>
        </w:rPr>
        <w:t>ک</w:t>
      </w:r>
      <w:r w:rsidRPr="006F0B90">
        <w:rPr>
          <w:rtl/>
        </w:rPr>
        <w:t>ه ن</w:t>
      </w:r>
      <w:r w:rsidR="002902AD">
        <w:rPr>
          <w:rtl/>
        </w:rPr>
        <w:t>ی</w:t>
      </w:r>
      <w:r w:rsidRPr="006F0B90">
        <w:rPr>
          <w:rtl/>
        </w:rPr>
        <w:t xml:space="preserve">ز با </w:t>
      </w:r>
      <w:r w:rsidR="002902AD">
        <w:rPr>
          <w:rtl/>
        </w:rPr>
        <w:t>ی</w:t>
      </w:r>
      <w:r w:rsidRPr="006F0B90">
        <w:rPr>
          <w:rtl/>
        </w:rPr>
        <w:t>ز</w:t>
      </w:r>
      <w:r w:rsidR="002902AD">
        <w:rPr>
          <w:rtl/>
        </w:rPr>
        <w:t>ی</w:t>
      </w:r>
      <w:r w:rsidRPr="006F0B90">
        <w:rPr>
          <w:rtl/>
        </w:rPr>
        <w:t>د ب</w:t>
      </w:r>
      <w:r w:rsidR="002902AD">
        <w:rPr>
          <w:rtl/>
        </w:rPr>
        <w:t>ی</w:t>
      </w:r>
      <w:r w:rsidRPr="006F0B90">
        <w:rPr>
          <w:rtl/>
        </w:rPr>
        <w:t xml:space="preserve">عت </w:t>
      </w:r>
      <w:r w:rsidR="002902AD">
        <w:rPr>
          <w:rtl/>
        </w:rPr>
        <w:t>ک</w:t>
      </w:r>
      <w:r w:rsidRPr="006F0B90">
        <w:rPr>
          <w:rtl/>
        </w:rPr>
        <w:t>ردند!</w:t>
      </w:r>
      <w:r w:rsidRPr="002902AD">
        <w:rPr>
          <w:rStyle w:val="FootnoteReference"/>
          <w:rFonts w:ascii="Times New Roman" w:hAnsi="Times New Roman"/>
          <w:b/>
          <w:sz w:val="24"/>
          <w:rtl/>
        </w:rPr>
        <w:footnoteReference w:id="870"/>
      </w:r>
      <w:r>
        <w:rPr>
          <w:rFonts w:hint="cs"/>
          <w:rtl/>
        </w:rPr>
        <w:t>.</w:t>
      </w:r>
    </w:p>
    <w:p w:rsidR="00082CC7" w:rsidRDefault="00082CC7" w:rsidP="002F0E5E">
      <w:pPr>
        <w:pStyle w:val="a5"/>
        <w:rPr>
          <w:rtl/>
        </w:rPr>
      </w:pPr>
      <w:r w:rsidRPr="006F0B90">
        <w:rPr>
          <w:rtl/>
        </w:rPr>
        <w:t>جانش</w:t>
      </w:r>
      <w:r w:rsidR="002902AD">
        <w:rPr>
          <w:rtl/>
        </w:rPr>
        <w:t>ی</w:t>
      </w:r>
      <w:r w:rsidRPr="006F0B90">
        <w:rPr>
          <w:rtl/>
        </w:rPr>
        <w:t xml:space="preserve">نى </w:t>
      </w:r>
      <w:r w:rsidR="002902AD">
        <w:rPr>
          <w:rtl/>
        </w:rPr>
        <w:t>ی</w:t>
      </w:r>
      <w:r w:rsidRPr="006F0B90">
        <w:rPr>
          <w:rtl/>
        </w:rPr>
        <w:t>ز</w:t>
      </w:r>
      <w:r w:rsidR="002902AD">
        <w:rPr>
          <w:rtl/>
        </w:rPr>
        <w:t>ی</w:t>
      </w:r>
      <w:r w:rsidRPr="006F0B90">
        <w:rPr>
          <w:rtl/>
        </w:rPr>
        <w:t>د پس از معاو</w:t>
      </w:r>
      <w:r w:rsidR="002902AD">
        <w:rPr>
          <w:rtl/>
        </w:rPr>
        <w:t>ی</w:t>
      </w:r>
      <w:r w:rsidRPr="006F0B90">
        <w:rPr>
          <w:rtl/>
        </w:rPr>
        <w:t>ه، بدتر</w:t>
      </w:r>
      <w:r w:rsidR="002902AD">
        <w:rPr>
          <w:rtl/>
        </w:rPr>
        <w:t>ی</w:t>
      </w:r>
      <w:r w:rsidRPr="006F0B90">
        <w:rPr>
          <w:rtl/>
        </w:rPr>
        <w:t>ن نتا</w:t>
      </w:r>
      <w:r w:rsidR="002902AD">
        <w:rPr>
          <w:rtl/>
        </w:rPr>
        <w:t>ی</w:t>
      </w:r>
      <w:r w:rsidRPr="006F0B90">
        <w:rPr>
          <w:rtl/>
        </w:rPr>
        <w:t>ج مم</w:t>
      </w:r>
      <w:r w:rsidR="002902AD">
        <w:rPr>
          <w:rtl/>
        </w:rPr>
        <w:t>ک</w:t>
      </w:r>
      <w:r w:rsidRPr="006F0B90">
        <w:rPr>
          <w:rtl/>
        </w:rPr>
        <w:t>ن را به بار آورد و ضربه‏هاى جبران‏ناپذ</w:t>
      </w:r>
      <w:r w:rsidR="002902AD">
        <w:rPr>
          <w:rtl/>
        </w:rPr>
        <w:t>ی</w:t>
      </w:r>
      <w:r w:rsidRPr="006F0B90">
        <w:rPr>
          <w:rtl/>
        </w:rPr>
        <w:t>رى به اسلام وارد ساخت.. نخست</w:t>
      </w:r>
      <w:r w:rsidR="002902AD">
        <w:rPr>
          <w:rtl/>
        </w:rPr>
        <w:t>ی</w:t>
      </w:r>
      <w:r w:rsidRPr="006F0B90">
        <w:rPr>
          <w:rtl/>
        </w:rPr>
        <w:t>ن واقعه هولنا</w:t>
      </w:r>
      <w:r w:rsidR="002902AD">
        <w:rPr>
          <w:rtl/>
        </w:rPr>
        <w:t>ک</w:t>
      </w:r>
      <w:r w:rsidRPr="006F0B90">
        <w:rPr>
          <w:rtl/>
        </w:rPr>
        <w:t>، شهادت حس</w:t>
      </w:r>
      <w:r w:rsidR="002902AD">
        <w:rPr>
          <w:rtl/>
        </w:rPr>
        <w:t>ی</w:t>
      </w:r>
      <w:r w:rsidRPr="006F0B90">
        <w:rPr>
          <w:rtl/>
        </w:rPr>
        <w:t xml:space="preserve">ن‏بن على -رضى اللّه عنهما - در </w:t>
      </w:r>
      <w:r w:rsidR="002902AD">
        <w:rPr>
          <w:rtl/>
        </w:rPr>
        <w:t>ک</w:t>
      </w:r>
      <w:r w:rsidRPr="006F0B90">
        <w:rPr>
          <w:rtl/>
        </w:rPr>
        <w:t>ربلا بود.. بدون ش</w:t>
      </w:r>
      <w:r w:rsidR="002902AD">
        <w:rPr>
          <w:rtl/>
        </w:rPr>
        <w:t>ک</w:t>
      </w:r>
      <w:r w:rsidRPr="006F0B90">
        <w:rPr>
          <w:rtl/>
        </w:rPr>
        <w:t>، او بنا بر دعوت اهل عراق براى ب</w:t>
      </w:r>
      <w:r w:rsidR="002902AD">
        <w:rPr>
          <w:rtl/>
        </w:rPr>
        <w:t>ی</w:t>
      </w:r>
      <w:r w:rsidRPr="006F0B90">
        <w:rPr>
          <w:rtl/>
        </w:rPr>
        <w:t>عت با او و بازپس‏گ</w:t>
      </w:r>
      <w:r w:rsidR="002902AD">
        <w:rPr>
          <w:rtl/>
        </w:rPr>
        <w:t>ی</w:t>
      </w:r>
      <w:r w:rsidRPr="006F0B90">
        <w:rPr>
          <w:rtl/>
        </w:rPr>
        <w:t>رى ح</w:t>
      </w:r>
      <w:r w:rsidR="002902AD">
        <w:rPr>
          <w:rtl/>
        </w:rPr>
        <w:t>ک</w:t>
      </w:r>
      <w:r w:rsidRPr="006F0B90">
        <w:rPr>
          <w:rtl/>
        </w:rPr>
        <w:t xml:space="preserve">ومت از </w:t>
      </w:r>
      <w:r w:rsidR="002902AD">
        <w:rPr>
          <w:rtl/>
        </w:rPr>
        <w:t>ی</w:t>
      </w:r>
      <w:r w:rsidRPr="006F0B90">
        <w:rPr>
          <w:rtl/>
        </w:rPr>
        <w:t>ز</w:t>
      </w:r>
      <w:r w:rsidR="002902AD">
        <w:rPr>
          <w:rtl/>
        </w:rPr>
        <w:t>ی</w:t>
      </w:r>
      <w:r w:rsidRPr="006F0B90">
        <w:rPr>
          <w:rtl/>
        </w:rPr>
        <w:t>د ب</w:t>
      </w:r>
      <w:r w:rsidR="002902AD">
        <w:rPr>
          <w:rtl/>
        </w:rPr>
        <w:t>ی</w:t>
      </w:r>
      <w:r w:rsidRPr="006F0B90">
        <w:rPr>
          <w:rtl/>
        </w:rPr>
        <w:t>رون رفت و ح</w:t>
      </w:r>
      <w:r w:rsidR="002902AD">
        <w:rPr>
          <w:rtl/>
        </w:rPr>
        <w:t>ک</w:t>
      </w:r>
      <w:r w:rsidRPr="006F0B90">
        <w:rPr>
          <w:rtl/>
        </w:rPr>
        <w:t xml:space="preserve">ومت </w:t>
      </w:r>
      <w:r w:rsidR="002902AD">
        <w:rPr>
          <w:rtl/>
        </w:rPr>
        <w:t>ی</w:t>
      </w:r>
      <w:r w:rsidRPr="006F0B90">
        <w:rPr>
          <w:rtl/>
        </w:rPr>
        <w:t>ز</w:t>
      </w:r>
      <w:r w:rsidR="002902AD">
        <w:rPr>
          <w:rtl/>
        </w:rPr>
        <w:t>ی</w:t>
      </w:r>
      <w:r w:rsidRPr="006F0B90">
        <w:rPr>
          <w:rtl/>
        </w:rPr>
        <w:t>د او را باغى و شورشى پنداشت! در حال</w:t>
      </w:r>
      <w:r w:rsidR="002902AD">
        <w:rPr>
          <w:rtl/>
        </w:rPr>
        <w:t>یک</w:t>
      </w:r>
      <w:r w:rsidRPr="006F0B90">
        <w:rPr>
          <w:rtl/>
        </w:rPr>
        <w:t>ه حس</w:t>
      </w:r>
      <w:r w:rsidR="002902AD">
        <w:rPr>
          <w:rtl/>
        </w:rPr>
        <w:t>ی</w:t>
      </w:r>
      <w:r w:rsidRPr="006F0B90">
        <w:rPr>
          <w:rtl/>
        </w:rPr>
        <w:t>ن با ه</w:t>
      </w:r>
      <w:r w:rsidR="002902AD">
        <w:rPr>
          <w:rtl/>
        </w:rPr>
        <w:t>ی</w:t>
      </w:r>
      <w:r w:rsidRPr="006F0B90">
        <w:rPr>
          <w:rtl/>
        </w:rPr>
        <w:t>چ لش</w:t>
      </w:r>
      <w:r w:rsidR="002902AD">
        <w:rPr>
          <w:rtl/>
        </w:rPr>
        <w:t>ک</w:t>
      </w:r>
      <w:r w:rsidRPr="006F0B90">
        <w:rPr>
          <w:rtl/>
        </w:rPr>
        <w:t>رى حر</w:t>
      </w:r>
      <w:r w:rsidR="002902AD">
        <w:rPr>
          <w:rtl/>
        </w:rPr>
        <w:t>ک</w:t>
      </w:r>
      <w:r w:rsidRPr="006F0B90">
        <w:rPr>
          <w:rtl/>
        </w:rPr>
        <w:t>ت ن</w:t>
      </w:r>
      <w:r w:rsidR="002902AD">
        <w:rPr>
          <w:rtl/>
        </w:rPr>
        <w:t>ک</w:t>
      </w:r>
      <w:r w:rsidRPr="006F0B90">
        <w:rPr>
          <w:rtl/>
        </w:rPr>
        <w:t>رده بود، بل</w:t>
      </w:r>
      <w:r w:rsidR="002902AD">
        <w:rPr>
          <w:rtl/>
        </w:rPr>
        <w:t>ک</w:t>
      </w:r>
      <w:r w:rsidRPr="006F0B90">
        <w:rPr>
          <w:rtl/>
        </w:rPr>
        <w:t>ه تنها برادران و اهل و ع</w:t>
      </w:r>
      <w:r w:rsidR="002902AD">
        <w:rPr>
          <w:rtl/>
        </w:rPr>
        <w:t>ی</w:t>
      </w:r>
      <w:r w:rsidRPr="006F0B90">
        <w:rPr>
          <w:rtl/>
        </w:rPr>
        <w:t>الشان همراه وى بودند.. جمعاً 32سوار و 40تن پ</w:t>
      </w:r>
      <w:r w:rsidR="002902AD">
        <w:rPr>
          <w:rtl/>
        </w:rPr>
        <w:t>ی</w:t>
      </w:r>
      <w:r w:rsidRPr="006F0B90">
        <w:rPr>
          <w:rtl/>
        </w:rPr>
        <w:t>اده.. ه</w:t>
      </w:r>
      <w:r w:rsidR="002902AD">
        <w:rPr>
          <w:rtl/>
        </w:rPr>
        <w:t>ی</w:t>
      </w:r>
      <w:r w:rsidRPr="006F0B90">
        <w:rPr>
          <w:rtl/>
        </w:rPr>
        <w:t xml:space="preserve">چ </w:t>
      </w:r>
      <w:r w:rsidR="002902AD">
        <w:rPr>
          <w:rtl/>
        </w:rPr>
        <w:t>ک</w:t>
      </w:r>
      <w:r w:rsidRPr="006F0B90">
        <w:rPr>
          <w:rtl/>
        </w:rPr>
        <w:t>س نمى‏تواند آن را حمله لش</w:t>
      </w:r>
      <w:r w:rsidR="002902AD">
        <w:rPr>
          <w:rtl/>
        </w:rPr>
        <w:t>ک</w:t>
      </w:r>
      <w:r w:rsidRPr="006F0B90">
        <w:rPr>
          <w:rtl/>
        </w:rPr>
        <w:t xml:space="preserve">رى تلقّى </w:t>
      </w:r>
      <w:r w:rsidR="002902AD">
        <w:rPr>
          <w:rtl/>
        </w:rPr>
        <w:t>ک</w:t>
      </w:r>
      <w:r w:rsidRPr="006F0B90">
        <w:rPr>
          <w:rtl/>
        </w:rPr>
        <w:t>ند، امّا ن</w:t>
      </w:r>
      <w:r w:rsidR="002902AD">
        <w:rPr>
          <w:rtl/>
        </w:rPr>
        <w:t>ی</w:t>
      </w:r>
      <w:r w:rsidRPr="006F0B90">
        <w:rPr>
          <w:rtl/>
        </w:rPr>
        <w:t>رو</w:t>
      </w:r>
      <w:r w:rsidR="002902AD">
        <w:rPr>
          <w:rtl/>
        </w:rPr>
        <w:t>ی</w:t>
      </w:r>
      <w:r w:rsidRPr="006F0B90">
        <w:rPr>
          <w:rtl/>
        </w:rPr>
        <w:t xml:space="preserve">ى </w:t>
      </w:r>
      <w:r w:rsidR="002902AD">
        <w:rPr>
          <w:rtl/>
        </w:rPr>
        <w:t>ک</w:t>
      </w:r>
      <w:r w:rsidRPr="006F0B90">
        <w:rPr>
          <w:rtl/>
        </w:rPr>
        <w:t xml:space="preserve">ه براى مقابله با وى تحت فرماندهى عمربن سعدبن أبى‏وقاص از </w:t>
      </w:r>
      <w:r w:rsidR="002902AD">
        <w:rPr>
          <w:rtl/>
        </w:rPr>
        <w:t>ک</w:t>
      </w:r>
      <w:r w:rsidRPr="006F0B90">
        <w:rPr>
          <w:rtl/>
        </w:rPr>
        <w:t>وفه حر</w:t>
      </w:r>
      <w:r w:rsidR="002902AD">
        <w:rPr>
          <w:rtl/>
        </w:rPr>
        <w:t>ک</w:t>
      </w:r>
      <w:r w:rsidRPr="006F0B90">
        <w:rPr>
          <w:rtl/>
        </w:rPr>
        <w:t xml:space="preserve">ت </w:t>
      </w:r>
      <w:r w:rsidR="002902AD">
        <w:rPr>
          <w:rtl/>
        </w:rPr>
        <w:t>ک</w:t>
      </w:r>
      <w:r w:rsidRPr="006F0B90">
        <w:rPr>
          <w:rtl/>
        </w:rPr>
        <w:t>رد، تعدادش به چهار هزار نفر بالغ مى‏گرد</w:t>
      </w:r>
      <w:r w:rsidR="002902AD">
        <w:rPr>
          <w:rtl/>
        </w:rPr>
        <w:t>ی</w:t>
      </w:r>
      <w:r w:rsidRPr="006F0B90">
        <w:rPr>
          <w:rtl/>
        </w:rPr>
        <w:t>د.. به ه</w:t>
      </w:r>
      <w:r w:rsidR="002902AD">
        <w:rPr>
          <w:rtl/>
        </w:rPr>
        <w:t>ی</w:t>
      </w:r>
      <w:r w:rsidRPr="006F0B90">
        <w:rPr>
          <w:rtl/>
        </w:rPr>
        <w:t xml:space="preserve">چ وجه ضرورى نبود </w:t>
      </w:r>
      <w:r w:rsidR="002902AD">
        <w:rPr>
          <w:rtl/>
        </w:rPr>
        <w:t>ک</w:t>
      </w:r>
      <w:r w:rsidRPr="006F0B90">
        <w:rPr>
          <w:rtl/>
        </w:rPr>
        <w:t>ه چن</w:t>
      </w:r>
      <w:r w:rsidR="002902AD">
        <w:rPr>
          <w:rtl/>
        </w:rPr>
        <w:t>ی</w:t>
      </w:r>
      <w:r w:rsidRPr="006F0B90">
        <w:rPr>
          <w:rtl/>
        </w:rPr>
        <w:t>ن سپاه ن</w:t>
      </w:r>
      <w:r w:rsidR="002902AD">
        <w:rPr>
          <w:rtl/>
        </w:rPr>
        <w:t>ی</w:t>
      </w:r>
      <w:r w:rsidRPr="006F0B90">
        <w:rPr>
          <w:rtl/>
        </w:rPr>
        <w:t>رومندى با ا</w:t>
      </w:r>
      <w:r w:rsidR="002902AD">
        <w:rPr>
          <w:rtl/>
        </w:rPr>
        <w:t>ی</w:t>
      </w:r>
      <w:r w:rsidRPr="006F0B90">
        <w:rPr>
          <w:rtl/>
        </w:rPr>
        <w:t>ن گروه اند</w:t>
      </w:r>
      <w:r w:rsidR="002902AD">
        <w:rPr>
          <w:rtl/>
        </w:rPr>
        <w:t>ک</w:t>
      </w:r>
      <w:r w:rsidRPr="006F0B90">
        <w:rPr>
          <w:rtl/>
        </w:rPr>
        <w:t xml:space="preserve"> به نبرد پرداخته و آنها را فج</w:t>
      </w:r>
      <w:r w:rsidR="002902AD">
        <w:rPr>
          <w:rtl/>
        </w:rPr>
        <w:t>ی</w:t>
      </w:r>
      <w:r w:rsidRPr="006F0B90">
        <w:rPr>
          <w:rtl/>
        </w:rPr>
        <w:t xml:space="preserve">عانه قتل‏عام </w:t>
      </w:r>
      <w:r w:rsidR="002902AD">
        <w:rPr>
          <w:rtl/>
        </w:rPr>
        <w:t>ک</w:t>
      </w:r>
      <w:r w:rsidRPr="006F0B90">
        <w:rPr>
          <w:rtl/>
        </w:rPr>
        <w:t>نند!</w:t>
      </w:r>
      <w:r w:rsidRPr="002902AD">
        <w:rPr>
          <w:rStyle w:val="FootnoteReference"/>
          <w:rFonts w:ascii="Times New Roman" w:hAnsi="Times New Roman"/>
          <w:b/>
          <w:sz w:val="24"/>
          <w:rtl/>
        </w:rPr>
        <w:footnoteReference w:id="871"/>
      </w:r>
      <w:r>
        <w:rPr>
          <w:rFonts w:hint="cs"/>
          <w:rtl/>
        </w:rPr>
        <w:t>.</w:t>
      </w:r>
    </w:p>
    <w:p w:rsidR="00082CC7" w:rsidRDefault="00082CC7" w:rsidP="002F0E5E">
      <w:pPr>
        <w:pStyle w:val="a5"/>
        <w:rPr>
          <w:rtl/>
        </w:rPr>
      </w:pPr>
      <w:r w:rsidRPr="006F0B90">
        <w:rPr>
          <w:rtl/>
        </w:rPr>
        <w:t>به هر حال، حس</w:t>
      </w:r>
      <w:r w:rsidR="002902AD">
        <w:rPr>
          <w:rtl/>
        </w:rPr>
        <w:t>ی</w:t>
      </w:r>
      <w:r w:rsidRPr="006F0B90">
        <w:rPr>
          <w:rtl/>
        </w:rPr>
        <w:t xml:space="preserve">ن‏ </w:t>
      </w:r>
      <w:r w:rsidRPr="006F0B90">
        <w:rPr>
          <w:rFonts w:cs="CTraditional Arabic"/>
          <w:rtl/>
        </w:rPr>
        <w:t>س</w:t>
      </w:r>
      <w:r w:rsidRPr="006F0B90">
        <w:rPr>
          <w:rtl/>
        </w:rPr>
        <w:t xml:space="preserve"> و </w:t>
      </w:r>
      <w:r w:rsidR="002902AD">
        <w:rPr>
          <w:rtl/>
        </w:rPr>
        <w:t>ی</w:t>
      </w:r>
      <w:r w:rsidRPr="006F0B90">
        <w:rPr>
          <w:rtl/>
        </w:rPr>
        <w:t>ارانش را به بدتر</w:t>
      </w:r>
      <w:r w:rsidR="002902AD">
        <w:rPr>
          <w:rtl/>
        </w:rPr>
        <w:t>ی</w:t>
      </w:r>
      <w:r w:rsidRPr="006F0B90">
        <w:rPr>
          <w:rtl/>
        </w:rPr>
        <w:t>ن ش</w:t>
      </w:r>
      <w:r w:rsidR="002902AD">
        <w:rPr>
          <w:rtl/>
        </w:rPr>
        <w:t>ک</w:t>
      </w:r>
      <w:r w:rsidRPr="006F0B90">
        <w:rPr>
          <w:rtl/>
        </w:rPr>
        <w:t xml:space="preserve">ل به شهادت رساندند.. اگر </w:t>
      </w:r>
      <w:r w:rsidR="002902AD">
        <w:rPr>
          <w:rtl/>
        </w:rPr>
        <w:t>ی</w:t>
      </w:r>
      <w:r w:rsidRPr="006F0B90">
        <w:rPr>
          <w:rtl/>
        </w:rPr>
        <w:t>ز</w:t>
      </w:r>
      <w:r w:rsidR="002902AD">
        <w:rPr>
          <w:rtl/>
        </w:rPr>
        <w:t>ی</w:t>
      </w:r>
      <w:r w:rsidRPr="006F0B90">
        <w:rPr>
          <w:rtl/>
        </w:rPr>
        <w:t>د مى‏اند</w:t>
      </w:r>
      <w:r w:rsidR="002902AD">
        <w:rPr>
          <w:rtl/>
        </w:rPr>
        <w:t>ی</w:t>
      </w:r>
      <w:r w:rsidRPr="006F0B90">
        <w:rPr>
          <w:rtl/>
        </w:rPr>
        <w:t>ش</w:t>
      </w:r>
      <w:r w:rsidR="002902AD">
        <w:rPr>
          <w:rtl/>
        </w:rPr>
        <w:t>ی</w:t>
      </w:r>
      <w:r w:rsidRPr="006F0B90">
        <w:rPr>
          <w:rtl/>
        </w:rPr>
        <w:t xml:space="preserve">د </w:t>
      </w:r>
      <w:r w:rsidR="002902AD">
        <w:rPr>
          <w:rtl/>
        </w:rPr>
        <w:t>ک</w:t>
      </w:r>
      <w:r w:rsidRPr="006F0B90">
        <w:rPr>
          <w:rtl/>
        </w:rPr>
        <w:t xml:space="preserve">ه پیامبر </w:t>
      </w:r>
      <w:r w:rsidRPr="006F0B90">
        <w:rPr>
          <w:rFonts w:cs="CTraditional Arabic"/>
          <w:rtl/>
        </w:rPr>
        <w:t>ص</w:t>
      </w:r>
      <w:r w:rsidRPr="006F0B90">
        <w:rPr>
          <w:rtl/>
        </w:rPr>
        <w:t xml:space="preserve"> و اصحابش، بعد از فتح م</w:t>
      </w:r>
      <w:r w:rsidR="002902AD">
        <w:rPr>
          <w:rtl/>
        </w:rPr>
        <w:t>ک</w:t>
      </w:r>
      <w:r w:rsidRPr="006F0B90">
        <w:rPr>
          <w:rtl/>
        </w:rPr>
        <w:t xml:space="preserve">ه تمام اعضاى خانواده‏اش - </w:t>
      </w:r>
      <w:r w:rsidR="002902AD">
        <w:rPr>
          <w:rtl/>
        </w:rPr>
        <w:t>ی</w:t>
      </w:r>
      <w:r w:rsidRPr="006F0B90">
        <w:rPr>
          <w:rtl/>
        </w:rPr>
        <w:t>عنى خانواده أبوسف</w:t>
      </w:r>
      <w:r w:rsidR="002902AD">
        <w:rPr>
          <w:rtl/>
        </w:rPr>
        <w:t>ی</w:t>
      </w:r>
      <w:r w:rsidRPr="006F0B90">
        <w:rPr>
          <w:rtl/>
        </w:rPr>
        <w:t>ان - را مورد چه احسانى قرار داد و آنها را در رأس مؤلفه القلوب قرار داد، برا</w:t>
      </w:r>
      <w:r w:rsidR="002902AD">
        <w:rPr>
          <w:rtl/>
        </w:rPr>
        <w:t>ی</w:t>
      </w:r>
      <w:r w:rsidRPr="006F0B90">
        <w:rPr>
          <w:rtl/>
        </w:rPr>
        <w:t xml:space="preserve">ش بهتر بود، قبل از آن </w:t>
      </w:r>
      <w:r w:rsidR="002902AD">
        <w:rPr>
          <w:rtl/>
        </w:rPr>
        <w:t>ک</w:t>
      </w:r>
      <w:r w:rsidRPr="006F0B90">
        <w:rPr>
          <w:rtl/>
        </w:rPr>
        <w:t>ه ح</w:t>
      </w:r>
      <w:r w:rsidR="002902AD">
        <w:rPr>
          <w:rtl/>
        </w:rPr>
        <w:t>ک</w:t>
      </w:r>
      <w:r w:rsidRPr="006F0B90">
        <w:rPr>
          <w:rtl/>
        </w:rPr>
        <w:t xml:space="preserve">ومتش با نوادگان پیامبر </w:t>
      </w:r>
      <w:r w:rsidRPr="006F0B90">
        <w:rPr>
          <w:rFonts w:cs="CTraditional Arabic"/>
          <w:rtl/>
        </w:rPr>
        <w:t>ص</w:t>
      </w:r>
      <w:r w:rsidRPr="006F0B90">
        <w:rPr>
          <w:rtl/>
        </w:rPr>
        <w:t xml:space="preserve"> آن رو</w:t>
      </w:r>
      <w:r w:rsidR="002902AD">
        <w:rPr>
          <w:rtl/>
        </w:rPr>
        <w:t>ی</w:t>
      </w:r>
      <w:r w:rsidRPr="006F0B90">
        <w:rPr>
          <w:rtl/>
        </w:rPr>
        <w:t>ه ناپسند را در پ</w:t>
      </w:r>
      <w:r w:rsidR="002902AD">
        <w:rPr>
          <w:rtl/>
        </w:rPr>
        <w:t>ی</w:t>
      </w:r>
      <w:r w:rsidRPr="006F0B90">
        <w:rPr>
          <w:rtl/>
        </w:rPr>
        <w:t>ش بگ</w:t>
      </w:r>
      <w:r w:rsidR="002902AD">
        <w:rPr>
          <w:rtl/>
        </w:rPr>
        <w:t>ی</w:t>
      </w:r>
      <w:r w:rsidRPr="006F0B90">
        <w:rPr>
          <w:rtl/>
        </w:rPr>
        <w:t>رد!</w:t>
      </w:r>
      <w:r>
        <w:rPr>
          <w:rFonts w:hint="cs"/>
          <w:rtl/>
        </w:rPr>
        <w:t>.</w:t>
      </w:r>
    </w:p>
    <w:p w:rsidR="00082CC7" w:rsidRDefault="00082CC7" w:rsidP="002F0E5E">
      <w:pPr>
        <w:pStyle w:val="a5"/>
        <w:rPr>
          <w:rtl/>
        </w:rPr>
      </w:pPr>
      <w:r w:rsidRPr="006F0B90">
        <w:rPr>
          <w:rtl/>
        </w:rPr>
        <w:t xml:space="preserve">پس از حادثه دلخراش </w:t>
      </w:r>
      <w:r w:rsidR="002902AD">
        <w:rPr>
          <w:rtl/>
        </w:rPr>
        <w:t>ک</w:t>
      </w:r>
      <w:r w:rsidRPr="006F0B90">
        <w:rPr>
          <w:rtl/>
        </w:rPr>
        <w:t xml:space="preserve">ربلا </w:t>
      </w:r>
      <w:r w:rsidR="002902AD">
        <w:rPr>
          <w:rtl/>
        </w:rPr>
        <w:t>ک</w:t>
      </w:r>
      <w:r w:rsidRPr="006F0B90">
        <w:rPr>
          <w:rtl/>
        </w:rPr>
        <w:t>ه در سال 61 هجرى واقع شد، حادثه دردنا</w:t>
      </w:r>
      <w:r w:rsidR="002902AD">
        <w:rPr>
          <w:rtl/>
        </w:rPr>
        <w:t>ک</w:t>
      </w:r>
      <w:r w:rsidRPr="006F0B90">
        <w:rPr>
          <w:rtl/>
        </w:rPr>
        <w:t xml:space="preserve"> دوم، رو</w:t>
      </w:r>
      <w:r w:rsidR="002902AD">
        <w:rPr>
          <w:rtl/>
        </w:rPr>
        <w:t>ی</w:t>
      </w:r>
      <w:r w:rsidRPr="006F0B90">
        <w:rPr>
          <w:rtl/>
        </w:rPr>
        <w:t xml:space="preserve">داد جنگ «حره» بود </w:t>
      </w:r>
      <w:r w:rsidR="002902AD">
        <w:rPr>
          <w:rtl/>
        </w:rPr>
        <w:t>ک</w:t>
      </w:r>
      <w:r w:rsidRPr="006F0B90">
        <w:rPr>
          <w:rtl/>
        </w:rPr>
        <w:t>ه در اواخر سال 63 هجرى و در ا</w:t>
      </w:r>
      <w:r w:rsidR="002902AD">
        <w:rPr>
          <w:rtl/>
        </w:rPr>
        <w:t>ی</w:t>
      </w:r>
      <w:r w:rsidRPr="006F0B90">
        <w:rPr>
          <w:rtl/>
        </w:rPr>
        <w:t xml:space="preserve">ام آخر زندگى </w:t>
      </w:r>
      <w:r w:rsidR="002902AD">
        <w:rPr>
          <w:rtl/>
        </w:rPr>
        <w:t>ی</w:t>
      </w:r>
      <w:r w:rsidRPr="006F0B90">
        <w:rPr>
          <w:rtl/>
        </w:rPr>
        <w:t>ز</w:t>
      </w:r>
      <w:r w:rsidR="002902AD">
        <w:rPr>
          <w:rtl/>
        </w:rPr>
        <w:t>ی</w:t>
      </w:r>
      <w:r w:rsidRPr="006F0B90">
        <w:rPr>
          <w:rtl/>
        </w:rPr>
        <w:t>د به وقوع پ</w:t>
      </w:r>
      <w:r w:rsidR="002902AD">
        <w:rPr>
          <w:rtl/>
        </w:rPr>
        <w:t>ی</w:t>
      </w:r>
      <w:r w:rsidRPr="006F0B90">
        <w:rPr>
          <w:rtl/>
        </w:rPr>
        <w:t>وست.. خلاصه رو</w:t>
      </w:r>
      <w:r w:rsidR="002902AD">
        <w:rPr>
          <w:rtl/>
        </w:rPr>
        <w:t>ی</w:t>
      </w:r>
      <w:r w:rsidRPr="006F0B90">
        <w:rPr>
          <w:rtl/>
        </w:rPr>
        <w:t>داد چن</w:t>
      </w:r>
      <w:r w:rsidR="002902AD">
        <w:rPr>
          <w:rtl/>
        </w:rPr>
        <w:t>ی</w:t>
      </w:r>
      <w:r w:rsidRPr="006F0B90">
        <w:rPr>
          <w:rtl/>
        </w:rPr>
        <w:t>ن است:</w:t>
      </w:r>
    </w:p>
    <w:p w:rsidR="00082CC7" w:rsidRDefault="00082CC7" w:rsidP="002F0E5E">
      <w:pPr>
        <w:pStyle w:val="a5"/>
        <w:rPr>
          <w:rtl/>
        </w:rPr>
      </w:pPr>
      <w:r w:rsidRPr="006F0B90">
        <w:rPr>
          <w:rtl/>
        </w:rPr>
        <w:t>اهل مد</w:t>
      </w:r>
      <w:r w:rsidR="002902AD">
        <w:rPr>
          <w:rtl/>
        </w:rPr>
        <w:t>ی</w:t>
      </w:r>
      <w:r w:rsidRPr="006F0B90">
        <w:rPr>
          <w:rtl/>
        </w:rPr>
        <w:t xml:space="preserve">نه، </w:t>
      </w:r>
      <w:r w:rsidR="002902AD">
        <w:rPr>
          <w:rtl/>
        </w:rPr>
        <w:t>ی</w:t>
      </w:r>
      <w:r w:rsidRPr="006F0B90">
        <w:rPr>
          <w:rtl/>
        </w:rPr>
        <w:t>ز</w:t>
      </w:r>
      <w:r w:rsidR="002902AD">
        <w:rPr>
          <w:rtl/>
        </w:rPr>
        <w:t>ی</w:t>
      </w:r>
      <w:r w:rsidRPr="006F0B90">
        <w:rPr>
          <w:rtl/>
        </w:rPr>
        <w:t>د را انسانى فاجر و فاسق خواندند و عل</w:t>
      </w:r>
      <w:r w:rsidR="002902AD">
        <w:rPr>
          <w:rtl/>
        </w:rPr>
        <w:t>ی</w:t>
      </w:r>
      <w:r w:rsidRPr="006F0B90">
        <w:rPr>
          <w:rtl/>
        </w:rPr>
        <w:t>ه وى دست به ق</w:t>
      </w:r>
      <w:r w:rsidR="002902AD">
        <w:rPr>
          <w:rtl/>
        </w:rPr>
        <w:t>ی</w:t>
      </w:r>
      <w:r w:rsidRPr="006F0B90">
        <w:rPr>
          <w:rtl/>
        </w:rPr>
        <w:t>ام زدند و نما</w:t>
      </w:r>
      <w:r w:rsidR="002902AD">
        <w:rPr>
          <w:rtl/>
        </w:rPr>
        <w:t>ی</w:t>
      </w:r>
      <w:r w:rsidRPr="006F0B90">
        <w:rPr>
          <w:rtl/>
        </w:rPr>
        <w:t>نده و استاندارش را از مد</w:t>
      </w:r>
      <w:r w:rsidR="002902AD">
        <w:rPr>
          <w:rtl/>
        </w:rPr>
        <w:t>ی</w:t>
      </w:r>
      <w:r w:rsidRPr="006F0B90">
        <w:rPr>
          <w:rtl/>
        </w:rPr>
        <w:t>نه ب</w:t>
      </w:r>
      <w:r w:rsidR="002902AD">
        <w:rPr>
          <w:rtl/>
        </w:rPr>
        <w:t>ی</w:t>
      </w:r>
      <w:r w:rsidRPr="006F0B90">
        <w:rPr>
          <w:rtl/>
        </w:rPr>
        <w:t xml:space="preserve">رون رانده و به جاى وى، عبداللّه‏بن حنظلة را - به عنوان رهبر خود - قرار دادند.. هنگامى </w:t>
      </w:r>
      <w:r w:rsidR="002902AD">
        <w:rPr>
          <w:rtl/>
        </w:rPr>
        <w:t>ک</w:t>
      </w:r>
      <w:r w:rsidRPr="006F0B90">
        <w:rPr>
          <w:rtl/>
        </w:rPr>
        <w:t xml:space="preserve">ه </w:t>
      </w:r>
      <w:r w:rsidR="002902AD">
        <w:rPr>
          <w:rtl/>
        </w:rPr>
        <w:t>ی</w:t>
      </w:r>
      <w:r w:rsidRPr="006F0B90">
        <w:rPr>
          <w:rtl/>
        </w:rPr>
        <w:t>ز</w:t>
      </w:r>
      <w:r w:rsidR="002902AD">
        <w:rPr>
          <w:rtl/>
        </w:rPr>
        <w:t>ی</w:t>
      </w:r>
      <w:r w:rsidRPr="006F0B90">
        <w:rPr>
          <w:rtl/>
        </w:rPr>
        <w:t xml:space="preserve">د اطّلاع </w:t>
      </w:r>
      <w:r w:rsidR="002902AD">
        <w:rPr>
          <w:rtl/>
        </w:rPr>
        <w:t>ی</w:t>
      </w:r>
      <w:r w:rsidRPr="006F0B90">
        <w:rPr>
          <w:rtl/>
        </w:rPr>
        <w:t xml:space="preserve">افت، </w:t>
      </w:r>
      <w:r w:rsidR="002902AD">
        <w:rPr>
          <w:rtl/>
        </w:rPr>
        <w:t>یک</w:t>
      </w:r>
      <w:r w:rsidRPr="006F0B90">
        <w:rPr>
          <w:rtl/>
        </w:rPr>
        <w:t xml:space="preserve"> سپاه نظامى 12هزار نفرى را تحت فرماندهى مسلم‏بن عقبةالمرّى، جهت </w:t>
      </w:r>
      <w:r w:rsidR="002902AD">
        <w:rPr>
          <w:rtl/>
        </w:rPr>
        <w:t>ی</w:t>
      </w:r>
      <w:r w:rsidRPr="006F0B90">
        <w:rPr>
          <w:rtl/>
        </w:rPr>
        <w:t>ورش به مد</w:t>
      </w:r>
      <w:r w:rsidR="002902AD">
        <w:rPr>
          <w:rtl/>
        </w:rPr>
        <w:t>ی</w:t>
      </w:r>
      <w:r w:rsidRPr="006F0B90">
        <w:rPr>
          <w:rtl/>
        </w:rPr>
        <w:t xml:space="preserve">نه فرستاد و به او دستور داد تا سه روز اهالى شهر را به اطاعت دعوت </w:t>
      </w:r>
      <w:r w:rsidR="002902AD">
        <w:rPr>
          <w:rtl/>
        </w:rPr>
        <w:t>ک</w:t>
      </w:r>
      <w:r w:rsidRPr="006F0B90">
        <w:rPr>
          <w:rtl/>
        </w:rPr>
        <w:t>ند، اگر قبول ن</w:t>
      </w:r>
      <w:r w:rsidR="002902AD">
        <w:rPr>
          <w:rtl/>
        </w:rPr>
        <w:t>ک</w:t>
      </w:r>
      <w:r w:rsidRPr="006F0B90">
        <w:rPr>
          <w:rtl/>
        </w:rPr>
        <w:t xml:space="preserve">ردند، با آنها بجنگند و زمانى </w:t>
      </w:r>
      <w:r w:rsidR="002902AD">
        <w:rPr>
          <w:rtl/>
        </w:rPr>
        <w:t>ک</w:t>
      </w:r>
      <w:r w:rsidRPr="006F0B90">
        <w:rPr>
          <w:rtl/>
        </w:rPr>
        <w:t>ه پ</w:t>
      </w:r>
      <w:r w:rsidR="002902AD">
        <w:rPr>
          <w:rtl/>
        </w:rPr>
        <w:t>ی</w:t>
      </w:r>
      <w:r w:rsidRPr="006F0B90">
        <w:rPr>
          <w:rtl/>
        </w:rPr>
        <w:t>روز شدند، تا سه روز مد</w:t>
      </w:r>
      <w:r w:rsidR="002902AD">
        <w:rPr>
          <w:rtl/>
        </w:rPr>
        <w:t>ی</w:t>
      </w:r>
      <w:r w:rsidRPr="006F0B90">
        <w:rPr>
          <w:rtl/>
        </w:rPr>
        <w:t>نه را به دست سپاه</w:t>
      </w:r>
      <w:r w:rsidR="002902AD">
        <w:rPr>
          <w:rtl/>
        </w:rPr>
        <w:t>ی</w:t>
      </w:r>
      <w:r w:rsidRPr="006F0B90">
        <w:rPr>
          <w:rtl/>
        </w:rPr>
        <w:t xml:space="preserve">ان بدهند تا هر طور </w:t>
      </w:r>
      <w:r w:rsidR="002902AD">
        <w:rPr>
          <w:rtl/>
        </w:rPr>
        <w:t>ک</w:t>
      </w:r>
      <w:r w:rsidRPr="006F0B90">
        <w:rPr>
          <w:rtl/>
        </w:rPr>
        <w:t xml:space="preserve">ه خواستند، تصرّف </w:t>
      </w:r>
      <w:r w:rsidR="002902AD">
        <w:rPr>
          <w:rtl/>
        </w:rPr>
        <w:t>ک</w:t>
      </w:r>
      <w:r w:rsidRPr="006F0B90">
        <w:rPr>
          <w:rtl/>
        </w:rPr>
        <w:t>نند!</w:t>
      </w:r>
      <w:r>
        <w:rPr>
          <w:rFonts w:hint="cs"/>
          <w:rtl/>
        </w:rPr>
        <w:t>.</w:t>
      </w:r>
    </w:p>
    <w:p w:rsidR="00082CC7" w:rsidRDefault="00082CC7" w:rsidP="002F0E5E">
      <w:pPr>
        <w:pStyle w:val="a5"/>
        <w:rPr>
          <w:rtl/>
        </w:rPr>
      </w:pPr>
      <w:r>
        <w:rPr>
          <w:rtl/>
        </w:rPr>
        <w:t>بنابر</w:t>
      </w:r>
      <w:r w:rsidRPr="006F0B90">
        <w:rPr>
          <w:rtl/>
        </w:rPr>
        <w:t>ا</w:t>
      </w:r>
      <w:r w:rsidR="002902AD">
        <w:rPr>
          <w:rtl/>
        </w:rPr>
        <w:t>ی</w:t>
      </w:r>
      <w:r w:rsidRPr="006F0B90">
        <w:rPr>
          <w:rtl/>
        </w:rPr>
        <w:t>ن دستور، سپاه حر</w:t>
      </w:r>
      <w:r w:rsidR="002902AD">
        <w:rPr>
          <w:rtl/>
        </w:rPr>
        <w:t>ک</w:t>
      </w:r>
      <w:r w:rsidRPr="006F0B90">
        <w:rPr>
          <w:rtl/>
        </w:rPr>
        <w:t>ت نمود و با مردم مد</w:t>
      </w:r>
      <w:r w:rsidR="002902AD">
        <w:rPr>
          <w:rtl/>
        </w:rPr>
        <w:t>ی</w:t>
      </w:r>
      <w:r w:rsidRPr="006F0B90">
        <w:rPr>
          <w:rtl/>
        </w:rPr>
        <w:t>نه به نبرد پرداخت.. مد</w:t>
      </w:r>
      <w:r w:rsidR="002902AD">
        <w:rPr>
          <w:rtl/>
        </w:rPr>
        <w:t>ی</w:t>
      </w:r>
      <w:r w:rsidRPr="006F0B90">
        <w:rPr>
          <w:rtl/>
        </w:rPr>
        <w:t>نه فتح گرد</w:t>
      </w:r>
      <w:r w:rsidR="002902AD">
        <w:rPr>
          <w:rtl/>
        </w:rPr>
        <w:t>ی</w:t>
      </w:r>
      <w:r w:rsidRPr="006F0B90">
        <w:rPr>
          <w:rtl/>
        </w:rPr>
        <w:t>د و بعد از آن به تبع</w:t>
      </w:r>
      <w:r w:rsidR="002902AD">
        <w:rPr>
          <w:rtl/>
        </w:rPr>
        <w:t>ی</w:t>
      </w:r>
      <w:r w:rsidRPr="006F0B90">
        <w:rPr>
          <w:rtl/>
        </w:rPr>
        <w:t xml:space="preserve">ت از فرمان </w:t>
      </w:r>
      <w:r w:rsidR="002902AD">
        <w:rPr>
          <w:rtl/>
        </w:rPr>
        <w:t>ی</w:t>
      </w:r>
      <w:r w:rsidRPr="006F0B90">
        <w:rPr>
          <w:rtl/>
        </w:rPr>
        <w:t>ز</w:t>
      </w:r>
      <w:r w:rsidR="002902AD">
        <w:rPr>
          <w:rtl/>
        </w:rPr>
        <w:t>ی</w:t>
      </w:r>
      <w:r w:rsidRPr="006F0B90">
        <w:rPr>
          <w:rtl/>
        </w:rPr>
        <w:t>د، شهر مد</w:t>
      </w:r>
      <w:r w:rsidR="002902AD">
        <w:rPr>
          <w:rtl/>
        </w:rPr>
        <w:t>ی</w:t>
      </w:r>
      <w:r w:rsidRPr="006F0B90">
        <w:rPr>
          <w:rtl/>
        </w:rPr>
        <w:t>نه تا سه روز در دسترس سپاه</w:t>
      </w:r>
      <w:r w:rsidR="002902AD">
        <w:rPr>
          <w:rtl/>
        </w:rPr>
        <w:t>ی</w:t>
      </w:r>
      <w:r w:rsidRPr="006F0B90">
        <w:rPr>
          <w:rtl/>
        </w:rPr>
        <w:t>ان گذاشته شد تا هرچه خواستند، انجام دهند! در طول ا</w:t>
      </w:r>
      <w:r w:rsidR="002902AD">
        <w:rPr>
          <w:rtl/>
        </w:rPr>
        <w:t>ی</w:t>
      </w:r>
      <w:r w:rsidRPr="006F0B90">
        <w:rPr>
          <w:rtl/>
        </w:rPr>
        <w:t>ن سه روز، هر گوشه شهر، قتل و غارت بود.. مردم به خا</w:t>
      </w:r>
      <w:r w:rsidR="002902AD">
        <w:rPr>
          <w:rtl/>
        </w:rPr>
        <w:t>ک</w:t>
      </w:r>
      <w:r w:rsidRPr="006F0B90">
        <w:rPr>
          <w:rtl/>
        </w:rPr>
        <w:t xml:space="preserve"> و خون </w:t>
      </w:r>
      <w:r w:rsidR="002902AD">
        <w:rPr>
          <w:rtl/>
        </w:rPr>
        <w:t>ک</w:t>
      </w:r>
      <w:r w:rsidRPr="006F0B90">
        <w:rPr>
          <w:rtl/>
        </w:rPr>
        <w:t>ش</w:t>
      </w:r>
      <w:r w:rsidR="002902AD">
        <w:rPr>
          <w:rtl/>
        </w:rPr>
        <w:t>ی</w:t>
      </w:r>
      <w:r w:rsidRPr="006F0B90">
        <w:rPr>
          <w:rtl/>
        </w:rPr>
        <w:t xml:space="preserve">ده شدند </w:t>
      </w:r>
      <w:r w:rsidR="002902AD">
        <w:rPr>
          <w:rtl/>
        </w:rPr>
        <w:t>ک</w:t>
      </w:r>
      <w:r w:rsidRPr="006F0B90">
        <w:rPr>
          <w:rtl/>
        </w:rPr>
        <w:t>ه طى آن 700نفر از اشخاص برگز</w:t>
      </w:r>
      <w:r w:rsidR="002902AD">
        <w:rPr>
          <w:rtl/>
        </w:rPr>
        <w:t>ی</w:t>
      </w:r>
      <w:r w:rsidRPr="006F0B90">
        <w:rPr>
          <w:rtl/>
        </w:rPr>
        <w:t>ده و 10هزار نفر از مردم عامّى به قتل رس</w:t>
      </w:r>
      <w:r w:rsidR="002902AD">
        <w:rPr>
          <w:rtl/>
        </w:rPr>
        <w:t>ی</w:t>
      </w:r>
      <w:r w:rsidRPr="006F0B90">
        <w:rPr>
          <w:rtl/>
        </w:rPr>
        <w:t>دند و وحشتنا</w:t>
      </w:r>
      <w:r w:rsidR="002902AD">
        <w:rPr>
          <w:rtl/>
        </w:rPr>
        <w:t>ک</w:t>
      </w:r>
      <w:r w:rsidRPr="006F0B90">
        <w:rPr>
          <w:rtl/>
        </w:rPr>
        <w:t>‏تر از همه، ا</w:t>
      </w:r>
      <w:r w:rsidR="002902AD">
        <w:rPr>
          <w:rtl/>
        </w:rPr>
        <w:t>ی</w:t>
      </w:r>
      <w:r w:rsidRPr="006F0B90">
        <w:rPr>
          <w:rtl/>
        </w:rPr>
        <w:t>ن</w:t>
      </w:r>
      <w:r w:rsidR="002902AD">
        <w:rPr>
          <w:rtl/>
        </w:rPr>
        <w:t>ک</w:t>
      </w:r>
      <w:r w:rsidRPr="006F0B90">
        <w:rPr>
          <w:rtl/>
        </w:rPr>
        <w:t xml:space="preserve">ه سپاه وحشى به خانه‏هاى مردم </w:t>
      </w:r>
      <w:r w:rsidR="002902AD">
        <w:rPr>
          <w:rtl/>
        </w:rPr>
        <w:t>ی</w:t>
      </w:r>
      <w:r w:rsidRPr="006F0B90">
        <w:rPr>
          <w:rtl/>
        </w:rPr>
        <w:t>ورش برده و عفّت و آبروى زنان ز</w:t>
      </w:r>
      <w:r w:rsidR="002902AD">
        <w:rPr>
          <w:rtl/>
        </w:rPr>
        <w:t>ی</w:t>
      </w:r>
      <w:r w:rsidRPr="006F0B90">
        <w:rPr>
          <w:rtl/>
        </w:rPr>
        <w:t>ادى را مورد تجاوز قرار دادند!</w:t>
      </w:r>
      <w:r w:rsidRPr="002902AD">
        <w:rPr>
          <w:rStyle w:val="FootnoteReference"/>
          <w:rFonts w:ascii="Times New Roman" w:hAnsi="Times New Roman"/>
          <w:b/>
          <w:sz w:val="24"/>
        </w:rPr>
        <w:footnoteReference w:id="872"/>
      </w:r>
      <w:r>
        <w:rPr>
          <w:rFonts w:hint="cs"/>
          <w:rtl/>
        </w:rPr>
        <w:t>.</w:t>
      </w:r>
    </w:p>
    <w:p w:rsidR="00082CC7" w:rsidRPr="006F0B90" w:rsidRDefault="00082CC7" w:rsidP="002F0E5E">
      <w:pPr>
        <w:pStyle w:val="a5"/>
        <w:rPr>
          <w:rtl/>
        </w:rPr>
      </w:pPr>
      <w:r w:rsidRPr="006F0B90">
        <w:rPr>
          <w:rtl/>
        </w:rPr>
        <w:t>واقعه سوم ا</w:t>
      </w:r>
      <w:r w:rsidR="002902AD">
        <w:rPr>
          <w:rtl/>
        </w:rPr>
        <w:t>ی</w:t>
      </w:r>
      <w:r w:rsidRPr="006F0B90">
        <w:rPr>
          <w:rtl/>
        </w:rPr>
        <w:t xml:space="preserve">ن بود </w:t>
      </w:r>
      <w:r w:rsidR="002902AD">
        <w:rPr>
          <w:rtl/>
        </w:rPr>
        <w:t>ک</w:t>
      </w:r>
      <w:r w:rsidRPr="006F0B90">
        <w:rPr>
          <w:rtl/>
        </w:rPr>
        <w:t>ه: سپاه بعد از تصرّف و قتل و غارت در مد</w:t>
      </w:r>
      <w:r w:rsidR="002902AD">
        <w:rPr>
          <w:rtl/>
        </w:rPr>
        <w:t>ی</w:t>
      </w:r>
      <w:r w:rsidRPr="006F0B90">
        <w:rPr>
          <w:rtl/>
        </w:rPr>
        <w:t xml:space="preserve">نه </w:t>
      </w:r>
      <w:r w:rsidR="002902AD">
        <w:rPr>
          <w:rtl/>
        </w:rPr>
        <w:t>ک</w:t>
      </w:r>
      <w:r w:rsidRPr="006F0B90">
        <w:rPr>
          <w:rtl/>
        </w:rPr>
        <w:t>ه بساط فساد و خونر</w:t>
      </w:r>
      <w:r w:rsidR="002902AD">
        <w:rPr>
          <w:rtl/>
        </w:rPr>
        <w:t>ی</w:t>
      </w:r>
      <w:r w:rsidRPr="006F0B90">
        <w:rPr>
          <w:rtl/>
        </w:rPr>
        <w:t xml:space="preserve">زى را در شهر پیامبر </w:t>
      </w:r>
      <w:r w:rsidRPr="006F0B90">
        <w:rPr>
          <w:rFonts w:cs="CTraditional Arabic"/>
          <w:rtl/>
        </w:rPr>
        <w:t>ص</w:t>
      </w:r>
      <w:r w:rsidRPr="006F0B90">
        <w:rPr>
          <w:rtl/>
        </w:rPr>
        <w:t xml:space="preserve"> برپا ساخته بود، براى مقابله با عبداللّه‏بن زب</w:t>
      </w:r>
      <w:r w:rsidR="002902AD">
        <w:rPr>
          <w:rtl/>
        </w:rPr>
        <w:t>ی</w:t>
      </w:r>
      <w:r w:rsidRPr="006F0B90">
        <w:rPr>
          <w:rtl/>
        </w:rPr>
        <w:t xml:space="preserve">ر </w:t>
      </w:r>
      <w:r w:rsidRPr="006F0B90">
        <w:rPr>
          <w:rFonts w:cs="CTraditional Arabic" w:hint="cs"/>
          <w:rtl/>
        </w:rPr>
        <w:t>ب</w:t>
      </w:r>
      <w:r w:rsidRPr="006F0B90">
        <w:rPr>
          <w:rtl/>
        </w:rPr>
        <w:t xml:space="preserve"> در م</w:t>
      </w:r>
      <w:r w:rsidR="002902AD">
        <w:rPr>
          <w:rtl/>
        </w:rPr>
        <w:t>ک</w:t>
      </w:r>
      <w:r w:rsidRPr="006F0B90">
        <w:rPr>
          <w:rtl/>
        </w:rPr>
        <w:t>ه، به م</w:t>
      </w:r>
      <w:r w:rsidR="002902AD">
        <w:rPr>
          <w:rtl/>
        </w:rPr>
        <w:t>ک</w:t>
      </w:r>
      <w:r w:rsidRPr="006F0B90">
        <w:rPr>
          <w:rtl/>
        </w:rPr>
        <w:t>ه رفته و آنجا را ن</w:t>
      </w:r>
      <w:r w:rsidR="002902AD">
        <w:rPr>
          <w:rtl/>
        </w:rPr>
        <w:t>ی</w:t>
      </w:r>
      <w:r w:rsidRPr="006F0B90">
        <w:rPr>
          <w:rtl/>
        </w:rPr>
        <w:t>ز مورد حمله قرار داد و به وس</w:t>
      </w:r>
      <w:r w:rsidR="002902AD">
        <w:rPr>
          <w:rtl/>
        </w:rPr>
        <w:t>ی</w:t>
      </w:r>
      <w:r w:rsidRPr="006F0B90">
        <w:rPr>
          <w:rtl/>
        </w:rPr>
        <w:t>له منجن</w:t>
      </w:r>
      <w:r w:rsidR="002902AD">
        <w:rPr>
          <w:rtl/>
        </w:rPr>
        <w:t>ی</w:t>
      </w:r>
      <w:r w:rsidRPr="006F0B90">
        <w:rPr>
          <w:rtl/>
        </w:rPr>
        <w:t xml:space="preserve">ق‏ها، خانه </w:t>
      </w:r>
      <w:r w:rsidR="002902AD">
        <w:rPr>
          <w:rtl/>
        </w:rPr>
        <w:t>ک</w:t>
      </w:r>
      <w:r w:rsidRPr="006F0B90">
        <w:rPr>
          <w:rtl/>
        </w:rPr>
        <w:t xml:space="preserve">عبه را سنگباران </w:t>
      </w:r>
      <w:r w:rsidR="002902AD">
        <w:rPr>
          <w:rtl/>
        </w:rPr>
        <w:t>ک</w:t>
      </w:r>
      <w:r w:rsidRPr="006F0B90">
        <w:rPr>
          <w:rtl/>
        </w:rPr>
        <w:t xml:space="preserve">ردند </w:t>
      </w:r>
      <w:r w:rsidR="002902AD">
        <w:rPr>
          <w:rtl/>
        </w:rPr>
        <w:t>ک</w:t>
      </w:r>
      <w:r w:rsidRPr="006F0B90">
        <w:rPr>
          <w:rtl/>
        </w:rPr>
        <w:t>ه به علّت آن د</w:t>
      </w:r>
      <w:r w:rsidR="002902AD">
        <w:rPr>
          <w:rtl/>
        </w:rPr>
        <w:t>ی</w:t>
      </w:r>
      <w:r w:rsidRPr="006F0B90">
        <w:rPr>
          <w:rtl/>
        </w:rPr>
        <w:t xml:space="preserve">وارى از خانه </w:t>
      </w:r>
      <w:r w:rsidR="002902AD">
        <w:rPr>
          <w:rtl/>
        </w:rPr>
        <w:t>ک</w:t>
      </w:r>
      <w:r w:rsidRPr="006F0B90">
        <w:rPr>
          <w:rtl/>
        </w:rPr>
        <w:t>عبه ش</w:t>
      </w:r>
      <w:r w:rsidR="002902AD">
        <w:rPr>
          <w:rtl/>
        </w:rPr>
        <w:t>ک</w:t>
      </w:r>
      <w:r w:rsidRPr="006F0B90">
        <w:rPr>
          <w:rtl/>
        </w:rPr>
        <w:t>ست!</w:t>
      </w:r>
      <w:r w:rsidRPr="002902AD">
        <w:rPr>
          <w:rStyle w:val="FootnoteReference"/>
          <w:rFonts w:ascii="Times New Roman" w:hAnsi="Times New Roman"/>
          <w:b/>
          <w:sz w:val="24"/>
          <w:rtl/>
        </w:rPr>
        <w:footnoteReference w:id="873"/>
      </w:r>
      <w:r>
        <w:rPr>
          <w:rFonts w:hint="cs"/>
          <w:rtl/>
        </w:rPr>
        <w:t>.</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77" w:name="_Toc326959947"/>
      <w:bookmarkStart w:id="178" w:name="_Toc439953638"/>
      <w:r w:rsidRPr="006F0B90">
        <w:rPr>
          <w:rtl/>
        </w:rPr>
        <w:t>دوران بنى‏مروان:</w:t>
      </w:r>
      <w:bookmarkEnd w:id="177"/>
      <w:bookmarkEnd w:id="178"/>
    </w:p>
    <w:p w:rsidR="00082CC7" w:rsidRDefault="00082CC7" w:rsidP="002F0E5E">
      <w:pPr>
        <w:pStyle w:val="a5"/>
        <w:rPr>
          <w:rtl/>
        </w:rPr>
      </w:pPr>
      <w:r w:rsidRPr="006F0B90">
        <w:rPr>
          <w:rtl/>
        </w:rPr>
        <w:t>بعد از ح</w:t>
      </w:r>
      <w:r w:rsidR="002902AD">
        <w:rPr>
          <w:rtl/>
        </w:rPr>
        <w:t>ک</w:t>
      </w:r>
      <w:r w:rsidRPr="006F0B90">
        <w:rPr>
          <w:rtl/>
        </w:rPr>
        <w:t xml:space="preserve">ومت </w:t>
      </w:r>
      <w:r w:rsidR="002902AD">
        <w:rPr>
          <w:rtl/>
        </w:rPr>
        <w:t>ی</w:t>
      </w:r>
      <w:r w:rsidRPr="006F0B90">
        <w:rPr>
          <w:rtl/>
        </w:rPr>
        <w:t>ز</w:t>
      </w:r>
      <w:r w:rsidR="002902AD">
        <w:rPr>
          <w:rtl/>
        </w:rPr>
        <w:t>ی</w:t>
      </w:r>
      <w:r w:rsidRPr="006F0B90">
        <w:rPr>
          <w:rtl/>
        </w:rPr>
        <w:t>د، مروان‏بن ح</w:t>
      </w:r>
      <w:r w:rsidR="002902AD">
        <w:rPr>
          <w:rtl/>
        </w:rPr>
        <w:t>ک</w:t>
      </w:r>
      <w:r w:rsidRPr="006F0B90">
        <w:rPr>
          <w:rtl/>
        </w:rPr>
        <w:t xml:space="preserve">م - </w:t>
      </w:r>
      <w:r w:rsidR="002902AD">
        <w:rPr>
          <w:rtl/>
        </w:rPr>
        <w:t>یک</w:t>
      </w:r>
      <w:r w:rsidRPr="006F0B90">
        <w:rPr>
          <w:rtl/>
        </w:rPr>
        <w:t>ى از جرقّه‏زننده‏هاى ا</w:t>
      </w:r>
      <w:r w:rsidR="002902AD">
        <w:rPr>
          <w:rtl/>
        </w:rPr>
        <w:t>ی</w:t>
      </w:r>
      <w:r w:rsidRPr="006F0B90">
        <w:rPr>
          <w:rtl/>
        </w:rPr>
        <w:t xml:space="preserve">ن آتشها در زمان عثمان </w:t>
      </w:r>
      <w:r w:rsidRPr="006F0B90">
        <w:rPr>
          <w:rFonts w:cs="CTraditional Arabic"/>
          <w:rtl/>
        </w:rPr>
        <w:t>س</w:t>
      </w:r>
      <w:r w:rsidRPr="006F0B90">
        <w:rPr>
          <w:rtl/>
        </w:rPr>
        <w:t xml:space="preserve"> - به سلطنت رس</w:t>
      </w:r>
      <w:r w:rsidR="002902AD">
        <w:rPr>
          <w:rtl/>
        </w:rPr>
        <w:t>ی</w:t>
      </w:r>
      <w:r w:rsidRPr="006F0B90">
        <w:rPr>
          <w:rtl/>
        </w:rPr>
        <w:t>د و پس از او ن</w:t>
      </w:r>
      <w:r w:rsidR="002902AD">
        <w:rPr>
          <w:rtl/>
        </w:rPr>
        <w:t>ی</w:t>
      </w:r>
      <w:r w:rsidRPr="006F0B90">
        <w:rPr>
          <w:rtl/>
        </w:rPr>
        <w:t xml:space="preserve">ز فرزندانش روى </w:t>
      </w:r>
      <w:r w:rsidR="002902AD">
        <w:rPr>
          <w:rtl/>
        </w:rPr>
        <w:t>ک</w:t>
      </w:r>
      <w:r w:rsidRPr="006F0B90">
        <w:rPr>
          <w:rtl/>
        </w:rPr>
        <w:t xml:space="preserve">ار آمدند.. ظلم و ستمى </w:t>
      </w:r>
      <w:r w:rsidR="002902AD">
        <w:rPr>
          <w:rtl/>
        </w:rPr>
        <w:t>ک</w:t>
      </w:r>
      <w:r w:rsidRPr="006F0B90">
        <w:rPr>
          <w:rtl/>
        </w:rPr>
        <w:t>ه بنى‏ام</w:t>
      </w:r>
      <w:r w:rsidR="002902AD">
        <w:rPr>
          <w:rtl/>
        </w:rPr>
        <w:t>ی</w:t>
      </w:r>
      <w:r w:rsidRPr="006F0B90">
        <w:rPr>
          <w:rtl/>
        </w:rPr>
        <w:t>ه و بنى‏مروان در حقّ مردم نمودند، تا آن موقع مردم تجربه ن</w:t>
      </w:r>
      <w:r w:rsidR="002902AD">
        <w:rPr>
          <w:rtl/>
        </w:rPr>
        <w:t>ک</w:t>
      </w:r>
      <w:r w:rsidRPr="006F0B90">
        <w:rPr>
          <w:rtl/>
        </w:rPr>
        <w:t>رده بودند!</w:t>
      </w:r>
      <w:r>
        <w:rPr>
          <w:rFonts w:hint="cs"/>
          <w:rtl/>
        </w:rPr>
        <w:t>.</w:t>
      </w:r>
    </w:p>
    <w:p w:rsidR="00082CC7" w:rsidRDefault="00082CC7" w:rsidP="002F0E5E">
      <w:pPr>
        <w:pStyle w:val="a5"/>
        <w:rPr>
          <w:rtl/>
        </w:rPr>
      </w:pPr>
      <w:r w:rsidRPr="006F0B90">
        <w:rPr>
          <w:rtl/>
        </w:rPr>
        <w:t>اختلافات و جنگهاى ز</w:t>
      </w:r>
      <w:r w:rsidR="002902AD">
        <w:rPr>
          <w:rtl/>
        </w:rPr>
        <w:t>ی</w:t>
      </w:r>
      <w:r w:rsidRPr="006F0B90">
        <w:rPr>
          <w:rtl/>
        </w:rPr>
        <w:t>ادى در دوران آنها رخ داد و منجر به خونر</w:t>
      </w:r>
      <w:r w:rsidR="002902AD">
        <w:rPr>
          <w:rtl/>
        </w:rPr>
        <w:t>ی</w:t>
      </w:r>
      <w:r w:rsidRPr="006F0B90">
        <w:rPr>
          <w:rtl/>
        </w:rPr>
        <w:t>زى ب</w:t>
      </w:r>
      <w:r w:rsidR="002902AD">
        <w:rPr>
          <w:rtl/>
        </w:rPr>
        <w:t>ی</w:t>
      </w:r>
      <w:r w:rsidRPr="006F0B90">
        <w:rPr>
          <w:rtl/>
        </w:rPr>
        <w:t>ن مسلمانان گرد</w:t>
      </w:r>
      <w:r w:rsidR="002902AD">
        <w:rPr>
          <w:rtl/>
        </w:rPr>
        <w:t>ی</w:t>
      </w:r>
      <w:r w:rsidRPr="006F0B90">
        <w:rPr>
          <w:rtl/>
        </w:rPr>
        <w:t>د؛ چنان</w:t>
      </w:r>
      <w:r w:rsidR="002902AD">
        <w:rPr>
          <w:rtl/>
        </w:rPr>
        <w:t>ک</w:t>
      </w:r>
      <w:r w:rsidRPr="006F0B90">
        <w:rPr>
          <w:rtl/>
        </w:rPr>
        <w:t xml:space="preserve">ه حجّاج‏بن </w:t>
      </w:r>
      <w:r w:rsidR="002902AD">
        <w:rPr>
          <w:rtl/>
        </w:rPr>
        <w:t>ی</w:t>
      </w:r>
      <w:r w:rsidRPr="006F0B90">
        <w:rPr>
          <w:rtl/>
        </w:rPr>
        <w:t>وسف به دستور عبدالمل</w:t>
      </w:r>
      <w:r w:rsidR="002902AD">
        <w:rPr>
          <w:rtl/>
        </w:rPr>
        <w:t>ک</w:t>
      </w:r>
      <w:r w:rsidRPr="006F0B90">
        <w:rPr>
          <w:rtl/>
        </w:rPr>
        <w:t>‏بن مروان براى جنگ با عبداللّه‏بن زب</w:t>
      </w:r>
      <w:r w:rsidR="002902AD">
        <w:rPr>
          <w:rtl/>
        </w:rPr>
        <w:t>ی</w:t>
      </w:r>
      <w:r w:rsidRPr="006F0B90">
        <w:rPr>
          <w:rtl/>
        </w:rPr>
        <w:t xml:space="preserve">ر </w:t>
      </w:r>
      <w:r w:rsidRPr="006F0B90">
        <w:rPr>
          <w:rFonts w:cs="CTraditional Arabic" w:hint="cs"/>
          <w:rtl/>
        </w:rPr>
        <w:t>ب</w:t>
      </w:r>
      <w:r w:rsidRPr="006F0B90">
        <w:rPr>
          <w:rtl/>
        </w:rPr>
        <w:t xml:space="preserve"> به م</w:t>
      </w:r>
      <w:r w:rsidR="002902AD">
        <w:rPr>
          <w:rtl/>
        </w:rPr>
        <w:t>ک</w:t>
      </w:r>
      <w:r w:rsidRPr="006F0B90">
        <w:rPr>
          <w:rtl/>
        </w:rPr>
        <w:t>ه رفت و در اثناى زمان حجّ، م</w:t>
      </w:r>
      <w:r w:rsidR="002902AD">
        <w:rPr>
          <w:rtl/>
        </w:rPr>
        <w:t>ک</w:t>
      </w:r>
      <w:r w:rsidRPr="006F0B90">
        <w:rPr>
          <w:rtl/>
        </w:rPr>
        <w:t>ه را مورد تجاوز و حمله قرار داد و پس از پ</w:t>
      </w:r>
      <w:r w:rsidR="002902AD">
        <w:rPr>
          <w:rtl/>
        </w:rPr>
        <w:t>ی</w:t>
      </w:r>
      <w:r w:rsidRPr="006F0B90">
        <w:rPr>
          <w:rtl/>
        </w:rPr>
        <w:t>روزى، عبداللّه‏بن زب</w:t>
      </w:r>
      <w:r w:rsidR="002902AD">
        <w:rPr>
          <w:rtl/>
        </w:rPr>
        <w:t>ی</w:t>
      </w:r>
      <w:r w:rsidRPr="006F0B90">
        <w:rPr>
          <w:rtl/>
        </w:rPr>
        <w:t>ر و دوستانش عبداللّه‏بن صفوان و عماره بن حزم -رضى اللّه عنهم - را به شهادت رساندند و به طور فج</w:t>
      </w:r>
      <w:r w:rsidR="002902AD">
        <w:rPr>
          <w:rtl/>
        </w:rPr>
        <w:t>ی</w:t>
      </w:r>
      <w:r w:rsidRPr="006F0B90">
        <w:rPr>
          <w:rtl/>
        </w:rPr>
        <w:t xml:space="preserve">عانه - همان </w:t>
      </w:r>
      <w:r w:rsidR="002902AD">
        <w:rPr>
          <w:rtl/>
        </w:rPr>
        <w:t>ک</w:t>
      </w:r>
      <w:r w:rsidRPr="006F0B90">
        <w:rPr>
          <w:rtl/>
        </w:rPr>
        <w:t xml:space="preserve">ارى </w:t>
      </w:r>
      <w:r w:rsidR="002902AD">
        <w:rPr>
          <w:rtl/>
        </w:rPr>
        <w:t>ک</w:t>
      </w:r>
      <w:r w:rsidRPr="006F0B90">
        <w:rPr>
          <w:rtl/>
        </w:rPr>
        <w:t>ه با حس</w:t>
      </w:r>
      <w:r w:rsidR="002902AD">
        <w:rPr>
          <w:rtl/>
        </w:rPr>
        <w:t>ی</w:t>
      </w:r>
      <w:r w:rsidRPr="006F0B90">
        <w:rPr>
          <w:rtl/>
        </w:rPr>
        <w:t xml:space="preserve">ن‏ </w:t>
      </w:r>
      <w:r w:rsidRPr="006F0B90">
        <w:rPr>
          <w:rFonts w:cs="CTraditional Arabic"/>
          <w:rtl/>
        </w:rPr>
        <w:t>س</w:t>
      </w:r>
      <w:r w:rsidRPr="006F0B90">
        <w:rPr>
          <w:rtl/>
        </w:rPr>
        <w:t xml:space="preserve"> در </w:t>
      </w:r>
      <w:r w:rsidR="002902AD">
        <w:rPr>
          <w:rtl/>
        </w:rPr>
        <w:t>ک</w:t>
      </w:r>
      <w:r w:rsidRPr="006F0B90">
        <w:rPr>
          <w:rtl/>
        </w:rPr>
        <w:t xml:space="preserve">ربلا </w:t>
      </w:r>
      <w:r w:rsidR="002902AD">
        <w:rPr>
          <w:rtl/>
        </w:rPr>
        <w:t>ک</w:t>
      </w:r>
      <w:r w:rsidRPr="006F0B90">
        <w:rPr>
          <w:rtl/>
        </w:rPr>
        <w:t>رده بودند - سرها</w:t>
      </w:r>
      <w:r w:rsidR="002902AD">
        <w:rPr>
          <w:rtl/>
        </w:rPr>
        <w:t>ی</w:t>
      </w:r>
      <w:r w:rsidRPr="006F0B90">
        <w:rPr>
          <w:rtl/>
        </w:rPr>
        <w:t xml:space="preserve">شان را قطع </w:t>
      </w:r>
      <w:r w:rsidR="002902AD">
        <w:rPr>
          <w:rtl/>
        </w:rPr>
        <w:t>ک</w:t>
      </w:r>
      <w:r w:rsidRPr="006F0B90">
        <w:rPr>
          <w:rtl/>
        </w:rPr>
        <w:t>ردند و به نما</w:t>
      </w:r>
      <w:r w:rsidR="002902AD">
        <w:rPr>
          <w:rtl/>
        </w:rPr>
        <w:t>ی</w:t>
      </w:r>
      <w:r w:rsidRPr="006F0B90">
        <w:rPr>
          <w:rtl/>
        </w:rPr>
        <w:t>ش گذاشتند!</w:t>
      </w:r>
      <w:r w:rsidRPr="002902AD">
        <w:rPr>
          <w:rStyle w:val="FootnoteReference"/>
          <w:rFonts w:ascii="Times New Roman" w:hAnsi="Times New Roman"/>
          <w:b/>
          <w:sz w:val="24"/>
        </w:rPr>
        <w:footnoteReference w:id="874"/>
      </w:r>
      <w:r>
        <w:rPr>
          <w:rFonts w:hint="cs"/>
          <w:rtl/>
        </w:rPr>
        <w:t>.</w:t>
      </w:r>
    </w:p>
    <w:p w:rsidR="00822FA7" w:rsidRDefault="00082CC7" w:rsidP="002F0E5E">
      <w:pPr>
        <w:pStyle w:val="a5"/>
      </w:pPr>
      <w:r w:rsidRPr="006F0B90">
        <w:rPr>
          <w:rtl/>
        </w:rPr>
        <w:t xml:space="preserve">او حتّى عبداللّه‏بن مسعود و عبداللّه‏بن عمر </w:t>
      </w:r>
      <w:r>
        <w:rPr>
          <w:rFonts w:cs="CTraditional Arabic" w:hint="cs"/>
          <w:rtl/>
        </w:rPr>
        <w:t>ش</w:t>
      </w:r>
      <w:r>
        <w:rPr>
          <w:rFonts w:hint="cs"/>
          <w:rtl/>
        </w:rPr>
        <w:t xml:space="preserve"> </w:t>
      </w:r>
      <w:r w:rsidRPr="006F0B90">
        <w:rPr>
          <w:rtl/>
        </w:rPr>
        <w:t>را ن</w:t>
      </w:r>
      <w:r w:rsidR="002902AD">
        <w:rPr>
          <w:rtl/>
        </w:rPr>
        <w:t>ی</w:t>
      </w:r>
      <w:r w:rsidRPr="006F0B90">
        <w:rPr>
          <w:rtl/>
        </w:rPr>
        <w:t>ز تهد</w:t>
      </w:r>
      <w:r w:rsidR="002902AD">
        <w:rPr>
          <w:rtl/>
        </w:rPr>
        <w:t>ی</w:t>
      </w:r>
      <w:r w:rsidRPr="006F0B90">
        <w:rPr>
          <w:rtl/>
        </w:rPr>
        <w:t>د به قتل مى‏</w:t>
      </w:r>
      <w:r w:rsidR="002902AD">
        <w:rPr>
          <w:rtl/>
        </w:rPr>
        <w:t>ک</w:t>
      </w:r>
      <w:r w:rsidRPr="006F0B90">
        <w:rPr>
          <w:rtl/>
        </w:rPr>
        <w:t>رد و به انس‏بن مال</w:t>
      </w:r>
      <w:r w:rsidR="002902AD">
        <w:rPr>
          <w:rtl/>
        </w:rPr>
        <w:t>ک</w:t>
      </w:r>
      <w:r w:rsidRPr="006F0B90">
        <w:rPr>
          <w:rtl/>
        </w:rPr>
        <w:t xml:space="preserve"> و سهل‏بن سعد ساعدى دشنام مى‏داد!.. به هر حال، در دوران 92 ساله ح</w:t>
      </w:r>
      <w:r w:rsidR="002902AD">
        <w:rPr>
          <w:rtl/>
        </w:rPr>
        <w:t>ک</w:t>
      </w:r>
      <w:r w:rsidRPr="006F0B90">
        <w:rPr>
          <w:rtl/>
        </w:rPr>
        <w:t>ومت بنى‏ام</w:t>
      </w:r>
      <w:r w:rsidR="002902AD">
        <w:rPr>
          <w:rtl/>
        </w:rPr>
        <w:t>ی</w:t>
      </w:r>
      <w:r w:rsidRPr="006F0B90">
        <w:rPr>
          <w:rtl/>
        </w:rPr>
        <w:t>ه و بنى‏مروان، تنها خلافت دو سال و ن</w:t>
      </w:r>
      <w:r w:rsidR="002902AD">
        <w:rPr>
          <w:rtl/>
        </w:rPr>
        <w:t>ی</w:t>
      </w:r>
      <w:r w:rsidRPr="006F0B90">
        <w:rPr>
          <w:rtl/>
        </w:rPr>
        <w:t>مه عمربن عبدالعز</w:t>
      </w:r>
      <w:r w:rsidR="002902AD">
        <w:rPr>
          <w:rtl/>
        </w:rPr>
        <w:t>ی</w:t>
      </w:r>
      <w:r w:rsidRPr="006F0B90">
        <w:rPr>
          <w:rtl/>
        </w:rPr>
        <w:t xml:space="preserve">ز </w:t>
      </w:r>
      <w:r>
        <w:rPr>
          <w:rFonts w:cs="CTraditional Arabic" w:hint="cs"/>
          <w:rtl/>
        </w:rPr>
        <w:t>/</w:t>
      </w:r>
      <w:r>
        <w:rPr>
          <w:rFonts w:hint="cs"/>
          <w:rtl/>
        </w:rPr>
        <w:t xml:space="preserve"> </w:t>
      </w:r>
      <w:r w:rsidRPr="006F0B90">
        <w:rPr>
          <w:rtl/>
        </w:rPr>
        <w:t>نمونه‏اى از دوران خلافت راشده بود.. او تمام استانداران و نما</w:t>
      </w:r>
      <w:r w:rsidR="002902AD">
        <w:rPr>
          <w:rtl/>
        </w:rPr>
        <w:t>ی</w:t>
      </w:r>
      <w:r w:rsidRPr="006F0B90">
        <w:rPr>
          <w:rtl/>
        </w:rPr>
        <w:t>ندگان ظالم و ستمگر را بر</w:t>
      </w:r>
      <w:r w:rsidR="002902AD">
        <w:rPr>
          <w:rtl/>
        </w:rPr>
        <w:t>ک</w:t>
      </w:r>
      <w:r w:rsidRPr="006F0B90">
        <w:rPr>
          <w:rtl/>
        </w:rPr>
        <w:t>نار ساخت و اشخاص عادل و ن</w:t>
      </w:r>
      <w:r w:rsidR="002902AD">
        <w:rPr>
          <w:rtl/>
        </w:rPr>
        <w:t>یک</w:t>
      </w:r>
      <w:r w:rsidRPr="006F0B90">
        <w:rPr>
          <w:rtl/>
        </w:rPr>
        <w:t>و را به عوض آنها گماشت.. تمام مال</w:t>
      </w:r>
      <w:r w:rsidR="002902AD">
        <w:rPr>
          <w:rtl/>
        </w:rPr>
        <w:t>ی</w:t>
      </w:r>
      <w:r w:rsidRPr="006F0B90">
        <w:rPr>
          <w:rtl/>
        </w:rPr>
        <w:t>اتهاى ناجا</w:t>
      </w:r>
      <w:r w:rsidR="002902AD">
        <w:rPr>
          <w:rtl/>
        </w:rPr>
        <w:t>ی</w:t>
      </w:r>
      <w:r w:rsidRPr="006F0B90">
        <w:rPr>
          <w:rtl/>
        </w:rPr>
        <w:t xml:space="preserve">ز را </w:t>
      </w:r>
      <w:r w:rsidR="002902AD">
        <w:rPr>
          <w:rtl/>
        </w:rPr>
        <w:t>ک</w:t>
      </w:r>
      <w:r w:rsidRPr="006F0B90">
        <w:rPr>
          <w:rtl/>
        </w:rPr>
        <w:t>ه در عهد بنى‏ام</w:t>
      </w:r>
      <w:r w:rsidR="002902AD">
        <w:rPr>
          <w:rtl/>
        </w:rPr>
        <w:t>ی</w:t>
      </w:r>
      <w:r w:rsidRPr="006F0B90">
        <w:rPr>
          <w:rtl/>
        </w:rPr>
        <w:t>ه وصول مى‏شد، از ب</w:t>
      </w:r>
      <w:r w:rsidR="002902AD">
        <w:rPr>
          <w:rtl/>
        </w:rPr>
        <w:t>ی</w:t>
      </w:r>
      <w:r w:rsidRPr="006F0B90">
        <w:rPr>
          <w:rtl/>
        </w:rPr>
        <w:t>ن برد.. دشنام و طعن به عل</w:t>
      </w:r>
      <w:r w:rsidR="002902AD">
        <w:rPr>
          <w:rtl/>
        </w:rPr>
        <w:t>ی</w:t>
      </w:r>
      <w:r w:rsidRPr="006F0B90">
        <w:rPr>
          <w:rtl/>
        </w:rPr>
        <w:t xml:space="preserve"> </w:t>
      </w:r>
      <w:r w:rsidRPr="006F0B90">
        <w:rPr>
          <w:rFonts w:cs="CTraditional Arabic"/>
          <w:rtl/>
        </w:rPr>
        <w:t>س</w:t>
      </w:r>
      <w:r w:rsidRPr="006F0B90">
        <w:rPr>
          <w:rtl/>
        </w:rPr>
        <w:t xml:space="preserve"> و فرزندانش را از م</w:t>
      </w:r>
      <w:r w:rsidR="002902AD">
        <w:rPr>
          <w:rtl/>
        </w:rPr>
        <w:t>ی</w:t>
      </w:r>
      <w:r w:rsidRPr="006F0B90">
        <w:rPr>
          <w:rtl/>
        </w:rPr>
        <w:t xml:space="preserve">ان برداشت و... الخ. چنانچه در حقّ </w:t>
      </w:r>
      <w:r w:rsidR="002902AD">
        <w:rPr>
          <w:rtl/>
        </w:rPr>
        <w:t>ک</w:t>
      </w:r>
      <w:r w:rsidRPr="006F0B90">
        <w:rPr>
          <w:rtl/>
        </w:rPr>
        <w:t>شتگان جنگهاى جمل و صف</w:t>
      </w:r>
      <w:r w:rsidR="002902AD">
        <w:rPr>
          <w:rtl/>
        </w:rPr>
        <w:t>ی</w:t>
      </w:r>
      <w:r w:rsidRPr="006F0B90">
        <w:rPr>
          <w:rtl/>
        </w:rPr>
        <w:t>ن و... گفت:</w:t>
      </w:r>
      <w:r w:rsidRPr="002902AD">
        <w:rPr>
          <w:rStyle w:val="FootnoteReference"/>
          <w:rFonts w:ascii="Times New Roman" w:hAnsi="Times New Roman"/>
          <w:b/>
          <w:sz w:val="24"/>
        </w:rPr>
        <w:footnoteReference w:id="875"/>
      </w:r>
    </w:p>
    <w:p w:rsidR="00082CC7" w:rsidRPr="006F0B90" w:rsidRDefault="00822FA7" w:rsidP="002F0E5E">
      <w:pPr>
        <w:pStyle w:val="a5"/>
        <w:rPr>
          <w:rtl/>
        </w:rPr>
      </w:pPr>
      <w:r>
        <w:rPr>
          <w:rFonts w:cs="Traditional Arabic" w:hint="cs"/>
          <w:rtl/>
        </w:rPr>
        <w:t>«</w:t>
      </w:r>
      <w:r w:rsidR="00082CC7" w:rsidRPr="007953DA">
        <w:rPr>
          <w:rStyle w:val="Char1"/>
          <w:rtl/>
          <w:lang w:bidi="ar-SA"/>
        </w:rPr>
        <w:t>تلك دماء طهر اللّه عنها أيدينا فنطهر عنها ألسنتنا</w:t>
      </w:r>
      <w:r w:rsidR="00082CC7">
        <w:rPr>
          <w:rFonts w:cs="Traditional Arabic" w:hint="cs"/>
          <w:rtl/>
        </w:rPr>
        <w:t>»</w:t>
      </w:r>
      <w:r w:rsidR="00082CC7">
        <w:rPr>
          <w:rFonts w:hint="cs"/>
          <w:rtl/>
        </w:rPr>
        <w:t>.</w:t>
      </w:r>
      <w:r w:rsidR="00082CC7" w:rsidRPr="006F0B90">
        <w:rPr>
          <w:rtl/>
        </w:rPr>
        <w:t xml:space="preserve"> </w:t>
      </w:r>
      <w:r w:rsidR="0056079F">
        <w:rPr>
          <w:rFonts w:cs="Traditional Arabic" w:hint="cs"/>
          <w:rtl/>
        </w:rPr>
        <w:t>«</w:t>
      </w:r>
      <w:r w:rsidR="00082CC7" w:rsidRPr="0056079F">
        <w:rPr>
          <w:sz w:val="26"/>
          <w:szCs w:val="26"/>
          <w:rtl/>
        </w:rPr>
        <w:t>آنها خونها</w:t>
      </w:r>
      <w:r w:rsidR="002902AD">
        <w:rPr>
          <w:sz w:val="26"/>
          <w:szCs w:val="26"/>
          <w:rtl/>
        </w:rPr>
        <w:t>ی</w:t>
      </w:r>
      <w:r w:rsidR="00082CC7" w:rsidRPr="0056079F">
        <w:rPr>
          <w:sz w:val="26"/>
          <w:szCs w:val="26"/>
          <w:rtl/>
        </w:rPr>
        <w:t xml:space="preserve">ى بودند </w:t>
      </w:r>
      <w:r w:rsidR="002902AD">
        <w:rPr>
          <w:sz w:val="26"/>
          <w:szCs w:val="26"/>
          <w:rtl/>
        </w:rPr>
        <w:t>ک</w:t>
      </w:r>
      <w:r w:rsidR="00082CC7" w:rsidRPr="0056079F">
        <w:rPr>
          <w:sz w:val="26"/>
          <w:szCs w:val="26"/>
          <w:rtl/>
        </w:rPr>
        <w:t>ه خداوند دستها</w:t>
      </w:r>
      <w:r w:rsidR="002902AD">
        <w:rPr>
          <w:sz w:val="26"/>
          <w:szCs w:val="26"/>
          <w:rtl/>
        </w:rPr>
        <w:t>ی</w:t>
      </w:r>
      <w:r w:rsidR="00082CC7" w:rsidRPr="0056079F">
        <w:rPr>
          <w:sz w:val="26"/>
          <w:szCs w:val="26"/>
          <w:rtl/>
        </w:rPr>
        <w:t>مان را از آنها پا</w:t>
      </w:r>
      <w:r w:rsidR="002902AD">
        <w:rPr>
          <w:sz w:val="26"/>
          <w:szCs w:val="26"/>
          <w:rtl/>
        </w:rPr>
        <w:t>ک</w:t>
      </w:r>
      <w:r w:rsidR="00082CC7" w:rsidRPr="0056079F">
        <w:rPr>
          <w:sz w:val="26"/>
          <w:szCs w:val="26"/>
          <w:rtl/>
        </w:rPr>
        <w:t xml:space="preserve"> نمود، پس ما زبانهاى خود را ن</w:t>
      </w:r>
      <w:r w:rsidR="002902AD">
        <w:rPr>
          <w:sz w:val="26"/>
          <w:szCs w:val="26"/>
          <w:rtl/>
        </w:rPr>
        <w:t>ی</w:t>
      </w:r>
      <w:r w:rsidR="00082CC7" w:rsidRPr="0056079F">
        <w:rPr>
          <w:sz w:val="26"/>
          <w:szCs w:val="26"/>
          <w:rtl/>
        </w:rPr>
        <w:t>ز از آنها پا</w:t>
      </w:r>
      <w:r w:rsidR="002902AD">
        <w:rPr>
          <w:sz w:val="26"/>
          <w:szCs w:val="26"/>
          <w:rtl/>
        </w:rPr>
        <w:t>ک</w:t>
      </w:r>
      <w:r w:rsidR="00082CC7" w:rsidRPr="0056079F">
        <w:rPr>
          <w:sz w:val="26"/>
          <w:szCs w:val="26"/>
          <w:rtl/>
        </w:rPr>
        <w:t xml:space="preserve"> مى‏گردان</w:t>
      </w:r>
      <w:r w:rsidR="002902AD">
        <w:rPr>
          <w:sz w:val="26"/>
          <w:szCs w:val="26"/>
          <w:rtl/>
        </w:rPr>
        <w:t>ی</w:t>
      </w:r>
      <w:r w:rsidR="00082CC7" w:rsidRPr="0056079F">
        <w:rPr>
          <w:sz w:val="26"/>
          <w:szCs w:val="26"/>
          <w:rtl/>
        </w:rPr>
        <w:t>م!</w:t>
      </w:r>
      <w:r w:rsidR="0056079F">
        <w:rPr>
          <w:rFonts w:cs="Traditional Arabic" w:hint="cs"/>
          <w:rtl/>
        </w:rPr>
        <w:t>»</w:t>
      </w:r>
      <w:r w:rsidR="00082CC7" w:rsidRPr="006F0B90">
        <w:rPr>
          <w:rtl/>
        </w:rPr>
        <w:t>.. مثلاً آورده‏اند: روزى در مجلس عمربن عبدالعز</w:t>
      </w:r>
      <w:r w:rsidR="002902AD">
        <w:rPr>
          <w:rtl/>
        </w:rPr>
        <w:t>ی</w:t>
      </w:r>
      <w:r w:rsidR="00082CC7" w:rsidRPr="006F0B90">
        <w:rPr>
          <w:rtl/>
        </w:rPr>
        <w:t>ز</w:t>
      </w:r>
      <w:r w:rsidR="00082CC7">
        <w:rPr>
          <w:rFonts w:cs="CTraditional Arabic" w:hint="cs"/>
          <w:rtl/>
        </w:rPr>
        <w:t>/</w:t>
      </w:r>
      <w:r w:rsidR="00082CC7" w:rsidRPr="006F0B90">
        <w:rPr>
          <w:rtl/>
        </w:rPr>
        <w:t xml:space="preserve"> </w:t>
      </w:r>
      <w:r w:rsidR="002902AD">
        <w:rPr>
          <w:rtl/>
        </w:rPr>
        <w:t>ک</w:t>
      </w:r>
      <w:r w:rsidR="00082CC7" w:rsidRPr="006F0B90">
        <w:rPr>
          <w:rtl/>
        </w:rPr>
        <w:t xml:space="preserve">سى ضمن </w:t>
      </w:r>
      <w:r w:rsidR="002902AD">
        <w:rPr>
          <w:rtl/>
        </w:rPr>
        <w:t>ی</w:t>
      </w:r>
      <w:r w:rsidR="00082CC7" w:rsidRPr="006F0B90">
        <w:rPr>
          <w:rtl/>
        </w:rPr>
        <w:t xml:space="preserve">ادآورى از </w:t>
      </w:r>
      <w:r w:rsidR="002902AD">
        <w:rPr>
          <w:rtl/>
        </w:rPr>
        <w:t>ی</w:t>
      </w:r>
      <w:r w:rsidR="00082CC7" w:rsidRPr="006F0B90">
        <w:rPr>
          <w:rtl/>
        </w:rPr>
        <w:t>ز</w:t>
      </w:r>
      <w:r w:rsidR="002902AD">
        <w:rPr>
          <w:rtl/>
        </w:rPr>
        <w:t>ی</w:t>
      </w:r>
      <w:r w:rsidR="00082CC7" w:rsidRPr="006F0B90">
        <w:rPr>
          <w:rtl/>
        </w:rPr>
        <w:t xml:space="preserve">د، </w:t>
      </w:r>
      <w:r w:rsidR="002902AD">
        <w:rPr>
          <w:rtl/>
        </w:rPr>
        <w:t>ک</w:t>
      </w:r>
      <w:r w:rsidR="00082CC7" w:rsidRPr="006F0B90">
        <w:rPr>
          <w:rtl/>
        </w:rPr>
        <w:t>لمات «ام</w:t>
      </w:r>
      <w:r w:rsidR="002902AD">
        <w:rPr>
          <w:rtl/>
        </w:rPr>
        <w:t>ی</w:t>
      </w:r>
      <w:r w:rsidR="00082CC7" w:rsidRPr="006F0B90">
        <w:rPr>
          <w:rtl/>
        </w:rPr>
        <w:t>رالمؤمن</w:t>
      </w:r>
      <w:r w:rsidR="002902AD">
        <w:rPr>
          <w:rtl/>
        </w:rPr>
        <w:t>ی</w:t>
      </w:r>
      <w:r w:rsidR="00082CC7" w:rsidRPr="006F0B90">
        <w:rPr>
          <w:rtl/>
        </w:rPr>
        <w:t xml:space="preserve">ن </w:t>
      </w:r>
      <w:r w:rsidR="002902AD">
        <w:rPr>
          <w:rtl/>
        </w:rPr>
        <w:t>ی</w:t>
      </w:r>
      <w:r w:rsidR="00082CC7" w:rsidRPr="006F0B90">
        <w:rPr>
          <w:rtl/>
        </w:rPr>
        <w:t>ز</w:t>
      </w:r>
      <w:r w:rsidR="002902AD">
        <w:rPr>
          <w:rtl/>
        </w:rPr>
        <w:t>ی</w:t>
      </w:r>
      <w:r w:rsidR="00082CC7" w:rsidRPr="006F0B90">
        <w:rPr>
          <w:rtl/>
        </w:rPr>
        <w:t xml:space="preserve">د!» را به </w:t>
      </w:r>
      <w:r w:rsidR="002902AD">
        <w:rPr>
          <w:rtl/>
        </w:rPr>
        <w:t>ک</w:t>
      </w:r>
      <w:r w:rsidR="00082CC7" w:rsidRPr="006F0B90">
        <w:rPr>
          <w:rtl/>
        </w:rPr>
        <w:t>ار برد، عمربن عبدالعز</w:t>
      </w:r>
      <w:r w:rsidR="002902AD">
        <w:rPr>
          <w:rtl/>
        </w:rPr>
        <w:t>ی</w:t>
      </w:r>
      <w:r w:rsidR="00082CC7" w:rsidRPr="006F0B90">
        <w:rPr>
          <w:rtl/>
        </w:rPr>
        <w:t>ز</w:t>
      </w:r>
      <w:r w:rsidR="00082CC7">
        <w:rPr>
          <w:rFonts w:cs="CTraditional Arabic" w:hint="cs"/>
          <w:rtl/>
        </w:rPr>
        <w:t>/</w:t>
      </w:r>
      <w:r w:rsidR="00082CC7">
        <w:rPr>
          <w:rFonts w:hint="cs"/>
          <w:rtl/>
        </w:rPr>
        <w:t xml:space="preserve"> </w:t>
      </w:r>
      <w:r w:rsidR="00082CC7" w:rsidRPr="006F0B90">
        <w:rPr>
          <w:rtl/>
        </w:rPr>
        <w:t xml:space="preserve">ناراحت شد و گفت: «تو </w:t>
      </w:r>
      <w:r w:rsidR="002902AD">
        <w:rPr>
          <w:rtl/>
        </w:rPr>
        <w:t>ی</w:t>
      </w:r>
      <w:r w:rsidR="00082CC7" w:rsidRPr="006F0B90">
        <w:rPr>
          <w:rtl/>
        </w:rPr>
        <w:t>ز</w:t>
      </w:r>
      <w:r w:rsidR="002902AD">
        <w:rPr>
          <w:rtl/>
        </w:rPr>
        <w:t>ی</w:t>
      </w:r>
      <w:r w:rsidR="00082CC7" w:rsidRPr="006F0B90">
        <w:rPr>
          <w:rtl/>
        </w:rPr>
        <w:t>د را ام</w:t>
      </w:r>
      <w:r w:rsidR="002902AD">
        <w:rPr>
          <w:rtl/>
        </w:rPr>
        <w:t>ی</w:t>
      </w:r>
      <w:r w:rsidR="00082CC7" w:rsidRPr="006F0B90">
        <w:rPr>
          <w:rtl/>
        </w:rPr>
        <w:t>رالمؤمن</w:t>
      </w:r>
      <w:r w:rsidR="002902AD">
        <w:rPr>
          <w:rtl/>
        </w:rPr>
        <w:t>ی</w:t>
      </w:r>
      <w:r w:rsidR="00082CC7" w:rsidRPr="006F0B90">
        <w:rPr>
          <w:rtl/>
        </w:rPr>
        <w:t>ن خواندى؟!»، و پس از آن او را به جزاى ب</w:t>
      </w:r>
      <w:r w:rsidR="002902AD">
        <w:rPr>
          <w:rtl/>
        </w:rPr>
        <w:t>ی</w:t>
      </w:r>
      <w:r w:rsidR="00082CC7" w:rsidRPr="006F0B90">
        <w:rPr>
          <w:rtl/>
        </w:rPr>
        <w:t>ست ضربه شلّاق مح</w:t>
      </w:r>
      <w:r w:rsidR="002902AD">
        <w:rPr>
          <w:rtl/>
        </w:rPr>
        <w:t>ک</w:t>
      </w:r>
      <w:r w:rsidR="00082CC7" w:rsidRPr="006F0B90">
        <w:rPr>
          <w:rtl/>
        </w:rPr>
        <w:t>وم ساخت!</w:t>
      </w:r>
      <w:r w:rsidR="00082CC7" w:rsidRPr="002902AD">
        <w:rPr>
          <w:rStyle w:val="FootnoteReference"/>
          <w:rFonts w:ascii="Times New Roman" w:hAnsi="Times New Roman"/>
          <w:b/>
          <w:sz w:val="24"/>
          <w:rtl/>
        </w:rPr>
        <w:footnoteReference w:id="876"/>
      </w:r>
      <w:r w:rsidR="00082CC7">
        <w:rPr>
          <w:rFonts w:hint="cs"/>
          <w:rtl/>
        </w:rPr>
        <w:t>.</w:t>
      </w:r>
    </w:p>
    <w:p w:rsidR="00082CC7" w:rsidRDefault="00082CC7" w:rsidP="0006398A">
      <w:pPr>
        <w:pStyle w:val="a5"/>
        <w:rPr>
          <w:rtl/>
        </w:rPr>
      </w:pPr>
      <w:r>
        <w:rPr>
          <w:rtl/>
        </w:rPr>
        <w:t>روش عمربن‏عبدالعز</w:t>
      </w:r>
      <w:r w:rsidR="002902AD">
        <w:rPr>
          <w:rtl/>
        </w:rPr>
        <w:t>ی</w:t>
      </w:r>
      <w:r>
        <w:rPr>
          <w:rtl/>
        </w:rPr>
        <w:t>ز</w:t>
      </w:r>
      <w:r>
        <w:rPr>
          <w:rFonts w:hint="cs"/>
          <w:rtl/>
        </w:rPr>
        <w:t xml:space="preserve"> </w:t>
      </w:r>
      <w:r>
        <w:rPr>
          <w:rFonts w:cs="CTraditional Arabic" w:hint="cs"/>
          <w:rtl/>
        </w:rPr>
        <w:t xml:space="preserve">/ </w:t>
      </w:r>
      <w:r w:rsidRPr="006F0B90">
        <w:rPr>
          <w:rtl/>
        </w:rPr>
        <w:t xml:space="preserve">با خاندانش </w:t>
      </w:r>
      <w:r w:rsidR="002902AD">
        <w:rPr>
          <w:rtl/>
        </w:rPr>
        <w:t>ک</w:t>
      </w:r>
      <w:r w:rsidRPr="006F0B90">
        <w:rPr>
          <w:rtl/>
        </w:rPr>
        <w:t>املاً متفاوت بود.. او خلفاى بنى‏ام</w:t>
      </w:r>
      <w:r w:rsidR="002902AD">
        <w:rPr>
          <w:rtl/>
        </w:rPr>
        <w:t>ی</w:t>
      </w:r>
      <w:r w:rsidRPr="006F0B90">
        <w:rPr>
          <w:rtl/>
        </w:rPr>
        <w:t>ه را تقب</w:t>
      </w:r>
      <w:r w:rsidR="002902AD">
        <w:rPr>
          <w:rtl/>
        </w:rPr>
        <w:t>ی</w:t>
      </w:r>
      <w:r w:rsidRPr="006F0B90">
        <w:rPr>
          <w:rtl/>
        </w:rPr>
        <w:t>ح مى‏</w:t>
      </w:r>
      <w:r w:rsidR="002902AD">
        <w:rPr>
          <w:rtl/>
        </w:rPr>
        <w:t>ک</w:t>
      </w:r>
      <w:r w:rsidRPr="006F0B90">
        <w:rPr>
          <w:rtl/>
        </w:rPr>
        <w:t>رد.. بنى‏ام</w:t>
      </w:r>
      <w:r w:rsidR="002902AD">
        <w:rPr>
          <w:rtl/>
        </w:rPr>
        <w:t>ی</w:t>
      </w:r>
      <w:r w:rsidRPr="006F0B90">
        <w:rPr>
          <w:rtl/>
        </w:rPr>
        <w:t>ه فهم</w:t>
      </w:r>
      <w:r w:rsidR="002902AD">
        <w:rPr>
          <w:rtl/>
        </w:rPr>
        <w:t>ی</w:t>
      </w:r>
      <w:r w:rsidRPr="006F0B90">
        <w:rPr>
          <w:rtl/>
        </w:rPr>
        <w:t xml:space="preserve">ده بودند </w:t>
      </w:r>
      <w:r w:rsidR="002902AD">
        <w:rPr>
          <w:rtl/>
        </w:rPr>
        <w:t>ک</w:t>
      </w:r>
      <w:r w:rsidRPr="006F0B90">
        <w:rPr>
          <w:rtl/>
        </w:rPr>
        <w:t>ه ا</w:t>
      </w:r>
      <w:r w:rsidR="002902AD">
        <w:rPr>
          <w:rtl/>
        </w:rPr>
        <w:t>ی</w:t>
      </w:r>
      <w:r w:rsidRPr="006F0B90">
        <w:rPr>
          <w:rtl/>
        </w:rPr>
        <w:t>ن بار خلافت، موروثى نخواهد بود و از خاندان آنها خارج خواهد شد - ز</w:t>
      </w:r>
      <w:r w:rsidR="002902AD">
        <w:rPr>
          <w:rtl/>
        </w:rPr>
        <w:t>ی</w:t>
      </w:r>
      <w:r w:rsidRPr="006F0B90">
        <w:rPr>
          <w:rtl/>
        </w:rPr>
        <w:t>را عمربن‏عبدالعز</w:t>
      </w:r>
      <w:r w:rsidR="002902AD">
        <w:rPr>
          <w:rtl/>
        </w:rPr>
        <w:t>ی</w:t>
      </w:r>
      <w:r w:rsidRPr="006F0B90">
        <w:rPr>
          <w:rtl/>
        </w:rPr>
        <w:t>ز</w:t>
      </w:r>
      <w:r w:rsidR="0006398A">
        <w:rPr>
          <w:rFonts w:cs="CTraditional Arabic" w:hint="cs"/>
          <w:rtl/>
        </w:rPr>
        <w:t>/</w:t>
      </w:r>
      <w:r w:rsidRPr="006F0B90">
        <w:rPr>
          <w:rtl/>
        </w:rPr>
        <w:t xml:space="preserve"> اعلام </w:t>
      </w:r>
      <w:r w:rsidR="002902AD">
        <w:rPr>
          <w:rtl/>
        </w:rPr>
        <w:t>ک</w:t>
      </w:r>
      <w:r w:rsidRPr="006F0B90">
        <w:rPr>
          <w:rtl/>
        </w:rPr>
        <w:t xml:space="preserve">رده بود </w:t>
      </w:r>
      <w:r w:rsidR="002902AD">
        <w:rPr>
          <w:rtl/>
        </w:rPr>
        <w:t>ک</w:t>
      </w:r>
      <w:r w:rsidRPr="006F0B90">
        <w:rPr>
          <w:rtl/>
        </w:rPr>
        <w:t>ه همچون خلفاى راشد</w:t>
      </w:r>
      <w:r w:rsidR="002902AD">
        <w:rPr>
          <w:rtl/>
        </w:rPr>
        <w:t>ی</w:t>
      </w:r>
      <w:r w:rsidRPr="006F0B90">
        <w:rPr>
          <w:rtl/>
        </w:rPr>
        <w:t xml:space="preserve">ن، </w:t>
      </w:r>
      <w:r w:rsidR="002902AD">
        <w:rPr>
          <w:rtl/>
        </w:rPr>
        <w:t>ک</w:t>
      </w:r>
      <w:r w:rsidRPr="006F0B90">
        <w:rPr>
          <w:rtl/>
        </w:rPr>
        <w:t xml:space="preserve">ار را به شورا واگذار خواهد </w:t>
      </w:r>
      <w:r w:rsidR="002902AD">
        <w:rPr>
          <w:rtl/>
        </w:rPr>
        <w:t>ک</w:t>
      </w:r>
      <w:r w:rsidRPr="006F0B90">
        <w:rPr>
          <w:rtl/>
        </w:rPr>
        <w:t xml:space="preserve">رد - لذا به او زهر دادند و به شهادت رساندند و سپس </w:t>
      </w:r>
      <w:r w:rsidR="002902AD">
        <w:rPr>
          <w:rtl/>
        </w:rPr>
        <w:t>ی</w:t>
      </w:r>
      <w:r w:rsidRPr="006F0B90">
        <w:rPr>
          <w:rtl/>
        </w:rPr>
        <w:t>ز</w:t>
      </w:r>
      <w:r w:rsidR="002902AD">
        <w:rPr>
          <w:rtl/>
        </w:rPr>
        <w:t>ی</w:t>
      </w:r>
      <w:r w:rsidRPr="006F0B90">
        <w:rPr>
          <w:rtl/>
        </w:rPr>
        <w:t>دبن عبدالمل</w:t>
      </w:r>
      <w:r w:rsidR="002902AD">
        <w:rPr>
          <w:rtl/>
        </w:rPr>
        <w:t>ک</w:t>
      </w:r>
      <w:r w:rsidRPr="006F0B90">
        <w:rPr>
          <w:rtl/>
        </w:rPr>
        <w:t xml:space="preserve"> - نوه مروان - به ح</w:t>
      </w:r>
      <w:r w:rsidR="002902AD">
        <w:rPr>
          <w:rtl/>
        </w:rPr>
        <w:t>ک</w:t>
      </w:r>
      <w:r w:rsidRPr="006F0B90">
        <w:rPr>
          <w:rtl/>
        </w:rPr>
        <w:t>ومت رس</w:t>
      </w:r>
      <w:r w:rsidR="002902AD">
        <w:rPr>
          <w:rtl/>
        </w:rPr>
        <w:t>ی</w:t>
      </w:r>
      <w:r w:rsidRPr="006F0B90">
        <w:rPr>
          <w:rtl/>
        </w:rPr>
        <w:t>د!</w:t>
      </w:r>
      <w:r w:rsidRPr="002902AD">
        <w:rPr>
          <w:rStyle w:val="FootnoteReference"/>
          <w:rFonts w:ascii="Times New Roman" w:hAnsi="Times New Roman"/>
          <w:b/>
          <w:sz w:val="24"/>
        </w:rPr>
        <w:footnoteReference w:id="877"/>
      </w:r>
      <w:r>
        <w:rPr>
          <w:rFonts w:hint="cs"/>
          <w:rtl/>
        </w:rPr>
        <w:t>.</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179" w:name="_Toc326959948"/>
      <w:bookmarkStart w:id="180" w:name="_Toc439953639"/>
      <w:r w:rsidRPr="006F0B90">
        <w:rPr>
          <w:rtl/>
        </w:rPr>
        <w:t>دوران بنى‏عبّاس:</w:t>
      </w:r>
      <w:bookmarkEnd w:id="179"/>
      <w:bookmarkEnd w:id="180"/>
    </w:p>
    <w:p w:rsidR="00082CC7" w:rsidRDefault="00082CC7" w:rsidP="002F0E5E">
      <w:pPr>
        <w:pStyle w:val="a5"/>
        <w:rPr>
          <w:rtl/>
        </w:rPr>
      </w:pPr>
      <w:r w:rsidRPr="006F0B90">
        <w:rPr>
          <w:rtl/>
        </w:rPr>
        <w:t>د</w:t>
      </w:r>
      <w:r w:rsidR="002902AD">
        <w:rPr>
          <w:rtl/>
        </w:rPr>
        <w:t>ی</w:t>
      </w:r>
      <w:r w:rsidRPr="006F0B90">
        <w:rPr>
          <w:rtl/>
        </w:rPr>
        <w:t>د</w:t>
      </w:r>
      <w:r w:rsidR="002902AD">
        <w:rPr>
          <w:rtl/>
        </w:rPr>
        <w:t>ی</w:t>
      </w:r>
      <w:r w:rsidRPr="006F0B90">
        <w:rPr>
          <w:rtl/>
        </w:rPr>
        <w:t xml:space="preserve">م </w:t>
      </w:r>
      <w:r w:rsidR="002902AD">
        <w:rPr>
          <w:rtl/>
        </w:rPr>
        <w:t>ک</w:t>
      </w:r>
      <w:r w:rsidRPr="006F0B90">
        <w:rPr>
          <w:rtl/>
        </w:rPr>
        <w:t>ه س</w:t>
      </w:r>
      <w:r w:rsidR="002902AD">
        <w:rPr>
          <w:rtl/>
        </w:rPr>
        <w:t>ی</w:t>
      </w:r>
      <w:r w:rsidRPr="006F0B90">
        <w:rPr>
          <w:rtl/>
        </w:rPr>
        <w:t xml:space="preserve">استى </w:t>
      </w:r>
      <w:r w:rsidR="002902AD">
        <w:rPr>
          <w:rtl/>
        </w:rPr>
        <w:t>ک</w:t>
      </w:r>
      <w:r w:rsidRPr="006F0B90">
        <w:rPr>
          <w:rtl/>
        </w:rPr>
        <w:t>ه بنى‏ام</w:t>
      </w:r>
      <w:r w:rsidR="002902AD">
        <w:rPr>
          <w:rtl/>
        </w:rPr>
        <w:t>ی</w:t>
      </w:r>
      <w:r w:rsidRPr="006F0B90">
        <w:rPr>
          <w:rtl/>
        </w:rPr>
        <w:t>ه در پ</w:t>
      </w:r>
      <w:r w:rsidR="002902AD">
        <w:rPr>
          <w:rtl/>
        </w:rPr>
        <w:t>ی</w:t>
      </w:r>
      <w:r w:rsidRPr="006F0B90">
        <w:rPr>
          <w:rtl/>
        </w:rPr>
        <w:t xml:space="preserve">ش گرفته بودند، باعث شد </w:t>
      </w:r>
      <w:r w:rsidR="002902AD">
        <w:rPr>
          <w:rtl/>
        </w:rPr>
        <w:t>ک</w:t>
      </w:r>
      <w:r w:rsidRPr="006F0B90">
        <w:rPr>
          <w:rtl/>
        </w:rPr>
        <w:t>ه بس</w:t>
      </w:r>
      <w:r w:rsidR="002902AD">
        <w:rPr>
          <w:rtl/>
        </w:rPr>
        <w:t>ی</w:t>
      </w:r>
      <w:r w:rsidRPr="006F0B90">
        <w:rPr>
          <w:rtl/>
        </w:rPr>
        <w:t>ارى از مردم در مقابل آن ق</w:t>
      </w:r>
      <w:r w:rsidR="002902AD">
        <w:rPr>
          <w:rtl/>
        </w:rPr>
        <w:t>ی</w:t>
      </w:r>
      <w:r w:rsidRPr="006F0B90">
        <w:rPr>
          <w:rtl/>
        </w:rPr>
        <w:t xml:space="preserve">ام </w:t>
      </w:r>
      <w:r w:rsidR="002902AD">
        <w:rPr>
          <w:rtl/>
        </w:rPr>
        <w:t>ک</w:t>
      </w:r>
      <w:r w:rsidRPr="006F0B90">
        <w:rPr>
          <w:rtl/>
        </w:rPr>
        <w:t xml:space="preserve">نند و </w:t>
      </w:r>
      <w:r w:rsidR="002902AD">
        <w:rPr>
          <w:rtl/>
        </w:rPr>
        <w:t>ک</w:t>
      </w:r>
      <w:r w:rsidRPr="006F0B90">
        <w:rPr>
          <w:rtl/>
        </w:rPr>
        <w:t>م‏</w:t>
      </w:r>
      <w:r w:rsidR="002902AD">
        <w:rPr>
          <w:rtl/>
        </w:rPr>
        <w:t>ک</w:t>
      </w:r>
      <w:r w:rsidRPr="006F0B90">
        <w:rPr>
          <w:rtl/>
        </w:rPr>
        <w:t>م ر</w:t>
      </w:r>
      <w:r w:rsidR="002902AD">
        <w:rPr>
          <w:rtl/>
        </w:rPr>
        <w:t>ی</w:t>
      </w:r>
      <w:r w:rsidRPr="006F0B90">
        <w:rPr>
          <w:rtl/>
        </w:rPr>
        <w:t>شه‏اى در قلوب مردم برا</w:t>
      </w:r>
      <w:r w:rsidR="002902AD">
        <w:rPr>
          <w:rtl/>
        </w:rPr>
        <w:t>ی</w:t>
      </w:r>
      <w:r w:rsidRPr="006F0B90">
        <w:rPr>
          <w:rtl/>
        </w:rPr>
        <w:t>شان باقى نماند؛ از ا</w:t>
      </w:r>
      <w:r w:rsidR="002902AD">
        <w:rPr>
          <w:rtl/>
        </w:rPr>
        <w:t>ی</w:t>
      </w:r>
      <w:r w:rsidRPr="006F0B90">
        <w:rPr>
          <w:rtl/>
        </w:rPr>
        <w:t xml:space="preserve">ن رو با گذشت </w:t>
      </w:r>
      <w:r w:rsidR="002902AD">
        <w:rPr>
          <w:rtl/>
        </w:rPr>
        <w:t>ک</w:t>
      </w:r>
      <w:r w:rsidRPr="006F0B90">
        <w:rPr>
          <w:rtl/>
        </w:rPr>
        <w:t xml:space="preserve">متر از </w:t>
      </w:r>
      <w:r w:rsidR="002902AD">
        <w:rPr>
          <w:rtl/>
        </w:rPr>
        <w:t>یک</w:t>
      </w:r>
      <w:r w:rsidRPr="006F0B90">
        <w:rPr>
          <w:rtl/>
        </w:rPr>
        <w:t xml:space="preserve"> قرن، عبّاس</w:t>
      </w:r>
      <w:r w:rsidR="002902AD">
        <w:rPr>
          <w:rtl/>
        </w:rPr>
        <w:t>ی</w:t>
      </w:r>
      <w:r w:rsidRPr="006F0B90">
        <w:rPr>
          <w:rtl/>
        </w:rPr>
        <w:t>ان توانستند به آسانى ح</w:t>
      </w:r>
      <w:r w:rsidR="002902AD">
        <w:rPr>
          <w:rtl/>
        </w:rPr>
        <w:t>ک</w:t>
      </w:r>
      <w:r w:rsidRPr="006F0B90">
        <w:rPr>
          <w:rtl/>
        </w:rPr>
        <w:t>ومت بنى‏ام</w:t>
      </w:r>
      <w:r w:rsidR="002902AD">
        <w:rPr>
          <w:rtl/>
        </w:rPr>
        <w:t>ی</w:t>
      </w:r>
      <w:r w:rsidRPr="006F0B90">
        <w:rPr>
          <w:rtl/>
        </w:rPr>
        <w:t xml:space="preserve">ه را واژگون </w:t>
      </w:r>
      <w:r w:rsidR="002902AD">
        <w:rPr>
          <w:rtl/>
        </w:rPr>
        <w:t>ک</w:t>
      </w:r>
      <w:r w:rsidRPr="006F0B90">
        <w:rPr>
          <w:rtl/>
        </w:rPr>
        <w:t>نند و خود دولت عبّاسى را تش</w:t>
      </w:r>
      <w:r w:rsidR="002902AD">
        <w:rPr>
          <w:rtl/>
        </w:rPr>
        <w:t>کی</w:t>
      </w:r>
      <w:r w:rsidRPr="006F0B90">
        <w:rPr>
          <w:rtl/>
        </w:rPr>
        <w:t>ل دادند</w:t>
      </w:r>
      <w:r w:rsidRPr="002902AD">
        <w:rPr>
          <w:rStyle w:val="FootnoteReference"/>
          <w:rFonts w:ascii="Times New Roman" w:hAnsi="Times New Roman"/>
          <w:b/>
          <w:sz w:val="24"/>
        </w:rPr>
        <w:footnoteReference w:id="878"/>
      </w:r>
      <w:r>
        <w:rPr>
          <w:rFonts w:hint="cs"/>
          <w:rtl/>
        </w:rPr>
        <w:t>.</w:t>
      </w:r>
    </w:p>
    <w:p w:rsidR="00082CC7" w:rsidRPr="006F0B90" w:rsidRDefault="00082CC7" w:rsidP="002F0E5E">
      <w:pPr>
        <w:pStyle w:val="a5"/>
      </w:pPr>
      <w:r w:rsidRPr="006F0B90">
        <w:rPr>
          <w:rtl/>
        </w:rPr>
        <w:t>ش</w:t>
      </w:r>
      <w:r w:rsidR="002902AD">
        <w:rPr>
          <w:rtl/>
        </w:rPr>
        <w:t>ی</w:t>
      </w:r>
      <w:r w:rsidRPr="006F0B90">
        <w:rPr>
          <w:rtl/>
        </w:rPr>
        <w:t>وه بنى‏عبّاس ن</w:t>
      </w:r>
      <w:r w:rsidR="002902AD">
        <w:rPr>
          <w:rtl/>
        </w:rPr>
        <w:t>ی</w:t>
      </w:r>
      <w:r w:rsidRPr="006F0B90">
        <w:rPr>
          <w:rtl/>
        </w:rPr>
        <w:t>ز، نه تنها از بنى‏ام</w:t>
      </w:r>
      <w:r w:rsidR="002902AD">
        <w:rPr>
          <w:rtl/>
        </w:rPr>
        <w:t>ی</w:t>
      </w:r>
      <w:r w:rsidRPr="006F0B90">
        <w:rPr>
          <w:rtl/>
        </w:rPr>
        <w:t>ه بهتر بود، بل</w:t>
      </w:r>
      <w:r w:rsidR="002902AD">
        <w:rPr>
          <w:rtl/>
        </w:rPr>
        <w:t>ک</w:t>
      </w:r>
      <w:r w:rsidRPr="006F0B90">
        <w:rPr>
          <w:rtl/>
        </w:rPr>
        <w:t xml:space="preserve">ه به مراتب بدتر بود! </w:t>
      </w:r>
      <w:r w:rsidR="002902AD">
        <w:rPr>
          <w:rtl/>
        </w:rPr>
        <w:t>ک</w:t>
      </w:r>
      <w:r w:rsidRPr="006F0B90">
        <w:rPr>
          <w:rtl/>
        </w:rPr>
        <w:t xml:space="preserve">شت و </w:t>
      </w:r>
      <w:r w:rsidR="002902AD">
        <w:rPr>
          <w:rtl/>
        </w:rPr>
        <w:t>ک</w:t>
      </w:r>
      <w:r w:rsidRPr="006F0B90">
        <w:rPr>
          <w:rtl/>
        </w:rPr>
        <w:t>شتار و ظلم و ستم همچنان ادامه داشت.. بنى‏ام</w:t>
      </w:r>
      <w:r w:rsidR="002902AD">
        <w:rPr>
          <w:rtl/>
        </w:rPr>
        <w:t>ی</w:t>
      </w:r>
      <w:r w:rsidRPr="006F0B90">
        <w:rPr>
          <w:rtl/>
        </w:rPr>
        <w:t>ه و بنى‏عبّاس براى رس</w:t>
      </w:r>
      <w:r w:rsidR="002902AD">
        <w:rPr>
          <w:rtl/>
        </w:rPr>
        <w:t>ی</w:t>
      </w:r>
      <w:r w:rsidRPr="006F0B90">
        <w:rPr>
          <w:rtl/>
        </w:rPr>
        <w:t>دن به اهداف س</w:t>
      </w:r>
      <w:r w:rsidR="002902AD">
        <w:rPr>
          <w:rtl/>
        </w:rPr>
        <w:t>ی</w:t>
      </w:r>
      <w:r w:rsidRPr="006F0B90">
        <w:rPr>
          <w:rtl/>
        </w:rPr>
        <w:t>اسى خود، بدون در نظرداشتن اح</w:t>
      </w:r>
      <w:r w:rsidR="002902AD">
        <w:rPr>
          <w:rtl/>
        </w:rPr>
        <w:t>ک</w:t>
      </w:r>
      <w:r w:rsidRPr="006F0B90">
        <w:rPr>
          <w:rtl/>
        </w:rPr>
        <w:t>ام د</w:t>
      </w:r>
      <w:r w:rsidR="002902AD">
        <w:rPr>
          <w:rtl/>
        </w:rPr>
        <w:t>ی</w:t>
      </w:r>
      <w:r w:rsidRPr="006F0B90">
        <w:rPr>
          <w:rtl/>
        </w:rPr>
        <w:t xml:space="preserve">نى، به هر </w:t>
      </w:r>
      <w:r w:rsidR="002902AD">
        <w:rPr>
          <w:rtl/>
        </w:rPr>
        <w:t>ک</w:t>
      </w:r>
      <w:r w:rsidRPr="006F0B90">
        <w:rPr>
          <w:rtl/>
        </w:rPr>
        <w:t xml:space="preserve">ارى دست زدند و طورى </w:t>
      </w:r>
      <w:r w:rsidR="002902AD">
        <w:rPr>
          <w:rtl/>
        </w:rPr>
        <w:t>ک</w:t>
      </w:r>
      <w:r w:rsidRPr="006F0B90">
        <w:rPr>
          <w:rtl/>
        </w:rPr>
        <w:t>ه د</w:t>
      </w:r>
      <w:r w:rsidR="002902AD">
        <w:rPr>
          <w:rtl/>
        </w:rPr>
        <w:t>ی</w:t>
      </w:r>
      <w:r w:rsidRPr="006F0B90">
        <w:rPr>
          <w:rtl/>
        </w:rPr>
        <w:t>د</w:t>
      </w:r>
      <w:r w:rsidR="002902AD">
        <w:rPr>
          <w:rtl/>
        </w:rPr>
        <w:t>ی</w:t>
      </w:r>
      <w:r w:rsidRPr="006F0B90">
        <w:rPr>
          <w:rtl/>
        </w:rPr>
        <w:t>م، ا</w:t>
      </w:r>
      <w:r w:rsidR="002902AD">
        <w:rPr>
          <w:rtl/>
        </w:rPr>
        <w:t>ی</w:t>
      </w:r>
      <w:r w:rsidRPr="006F0B90">
        <w:rPr>
          <w:rtl/>
        </w:rPr>
        <w:t xml:space="preserve">ن اختلافات پس از قتل عثمان، </w:t>
      </w:r>
      <w:r w:rsidR="002902AD">
        <w:rPr>
          <w:rtl/>
        </w:rPr>
        <w:t>ک</w:t>
      </w:r>
      <w:r w:rsidRPr="006F0B90">
        <w:rPr>
          <w:rtl/>
        </w:rPr>
        <w:t>املاً اختلافات س</w:t>
      </w:r>
      <w:r w:rsidR="002902AD">
        <w:rPr>
          <w:rtl/>
        </w:rPr>
        <w:t>ی</w:t>
      </w:r>
      <w:r w:rsidRPr="006F0B90">
        <w:rPr>
          <w:rtl/>
        </w:rPr>
        <w:t>اسى بود؛ نه اعتقادى و د</w:t>
      </w:r>
      <w:r w:rsidR="002902AD">
        <w:rPr>
          <w:rtl/>
        </w:rPr>
        <w:t>ی</w:t>
      </w:r>
      <w:r w:rsidRPr="006F0B90">
        <w:rPr>
          <w:rtl/>
        </w:rPr>
        <w:t>نى.. امّا با سودجو</w:t>
      </w:r>
      <w:r w:rsidR="002902AD">
        <w:rPr>
          <w:rtl/>
        </w:rPr>
        <w:t>ی</w:t>
      </w:r>
      <w:r w:rsidRPr="006F0B90">
        <w:rPr>
          <w:rtl/>
        </w:rPr>
        <w:t xml:space="preserve">ى افرادى همچون عبداللّه‏بن سباى </w:t>
      </w:r>
      <w:r w:rsidR="002902AD">
        <w:rPr>
          <w:rtl/>
        </w:rPr>
        <w:t>ی</w:t>
      </w:r>
      <w:r w:rsidRPr="006F0B90">
        <w:rPr>
          <w:rtl/>
        </w:rPr>
        <w:t>هودى و گروهش - سبئ</w:t>
      </w:r>
      <w:r w:rsidR="002902AD">
        <w:rPr>
          <w:rtl/>
        </w:rPr>
        <w:t>ی</w:t>
      </w:r>
      <w:r w:rsidRPr="006F0B90">
        <w:rPr>
          <w:rtl/>
        </w:rPr>
        <w:t xml:space="preserve">ه - </w:t>
      </w:r>
      <w:r w:rsidR="002902AD">
        <w:rPr>
          <w:rtl/>
        </w:rPr>
        <w:t>ک</w:t>
      </w:r>
      <w:r w:rsidRPr="006F0B90">
        <w:rPr>
          <w:rtl/>
        </w:rPr>
        <w:t>م‏</w:t>
      </w:r>
      <w:r w:rsidR="002902AD">
        <w:rPr>
          <w:rtl/>
        </w:rPr>
        <w:t>ک</w:t>
      </w:r>
      <w:r w:rsidRPr="006F0B90">
        <w:rPr>
          <w:rtl/>
        </w:rPr>
        <w:t>م هم</w:t>
      </w:r>
      <w:r w:rsidR="002902AD">
        <w:rPr>
          <w:rtl/>
        </w:rPr>
        <w:t>ی</w:t>
      </w:r>
      <w:r w:rsidRPr="006F0B90">
        <w:rPr>
          <w:rtl/>
        </w:rPr>
        <w:t>ن اختلافات س</w:t>
      </w:r>
      <w:r w:rsidR="002902AD">
        <w:rPr>
          <w:rtl/>
        </w:rPr>
        <w:t>ی</w:t>
      </w:r>
      <w:r w:rsidRPr="006F0B90">
        <w:rPr>
          <w:rtl/>
        </w:rPr>
        <w:t>اسى، رنگ مذهبى به خود گرفت و موجب پد</w:t>
      </w:r>
      <w:r w:rsidR="002902AD">
        <w:rPr>
          <w:rtl/>
        </w:rPr>
        <w:t>ی</w:t>
      </w:r>
      <w:r w:rsidRPr="006F0B90">
        <w:rPr>
          <w:rtl/>
        </w:rPr>
        <w:t>دآمدن فرقه‏ها</w:t>
      </w:r>
      <w:r w:rsidR="002902AD">
        <w:rPr>
          <w:rtl/>
        </w:rPr>
        <w:t>ی</w:t>
      </w:r>
      <w:r w:rsidRPr="006F0B90">
        <w:rPr>
          <w:rtl/>
        </w:rPr>
        <w:t>ى گرد</w:t>
      </w:r>
      <w:r w:rsidR="002902AD">
        <w:rPr>
          <w:rtl/>
        </w:rPr>
        <w:t>ی</w:t>
      </w:r>
      <w:r w:rsidRPr="006F0B90">
        <w:rPr>
          <w:rtl/>
        </w:rPr>
        <w:t xml:space="preserve">د </w:t>
      </w:r>
      <w:r w:rsidR="002902AD">
        <w:rPr>
          <w:rtl/>
        </w:rPr>
        <w:t>ک</w:t>
      </w:r>
      <w:r w:rsidRPr="006F0B90">
        <w:rPr>
          <w:rtl/>
        </w:rPr>
        <w:t>ه هر</w:t>
      </w:r>
      <w:r w:rsidR="002902AD">
        <w:rPr>
          <w:rtl/>
        </w:rPr>
        <w:t>ک</w:t>
      </w:r>
      <w:r w:rsidRPr="006F0B90">
        <w:rPr>
          <w:rtl/>
        </w:rPr>
        <w:t>دام براى اثبات حقّان</w:t>
      </w:r>
      <w:r w:rsidR="002902AD">
        <w:rPr>
          <w:rtl/>
        </w:rPr>
        <w:t>ی</w:t>
      </w:r>
      <w:r w:rsidRPr="006F0B90">
        <w:rPr>
          <w:rtl/>
        </w:rPr>
        <w:t>ت خود و جلب ب</w:t>
      </w:r>
      <w:r w:rsidR="002902AD">
        <w:rPr>
          <w:rtl/>
        </w:rPr>
        <w:t>ی</w:t>
      </w:r>
      <w:r w:rsidRPr="006F0B90">
        <w:rPr>
          <w:rtl/>
        </w:rPr>
        <w:t>شتر مردم، احاد</w:t>
      </w:r>
      <w:r w:rsidR="002902AD">
        <w:rPr>
          <w:rtl/>
        </w:rPr>
        <w:t>ی</w:t>
      </w:r>
      <w:r w:rsidRPr="006F0B90">
        <w:rPr>
          <w:rtl/>
        </w:rPr>
        <w:t>ث ز</w:t>
      </w:r>
      <w:r w:rsidR="002902AD">
        <w:rPr>
          <w:rtl/>
        </w:rPr>
        <w:t>ی</w:t>
      </w:r>
      <w:r w:rsidRPr="006F0B90">
        <w:rPr>
          <w:rtl/>
        </w:rPr>
        <w:t>ادى را جعل نمودند و آ</w:t>
      </w:r>
      <w:r w:rsidR="002902AD">
        <w:rPr>
          <w:rtl/>
        </w:rPr>
        <w:t>ی</w:t>
      </w:r>
      <w:r w:rsidRPr="006F0B90">
        <w:rPr>
          <w:rtl/>
        </w:rPr>
        <w:t>ات قرآن را - به زعم خود - تأو</w:t>
      </w:r>
      <w:r w:rsidR="002902AD">
        <w:rPr>
          <w:rtl/>
        </w:rPr>
        <w:t>ی</w:t>
      </w:r>
      <w:r w:rsidRPr="006F0B90">
        <w:rPr>
          <w:rtl/>
        </w:rPr>
        <w:t>ل و تفس</w:t>
      </w:r>
      <w:r w:rsidR="002902AD">
        <w:rPr>
          <w:rtl/>
        </w:rPr>
        <w:t>ی</w:t>
      </w:r>
      <w:r w:rsidRPr="006F0B90">
        <w:rPr>
          <w:rtl/>
        </w:rPr>
        <w:t xml:space="preserve">ر </w:t>
      </w:r>
      <w:r w:rsidR="002902AD">
        <w:rPr>
          <w:rtl/>
        </w:rPr>
        <w:t>ک</w:t>
      </w:r>
      <w:r w:rsidRPr="006F0B90">
        <w:rPr>
          <w:rtl/>
        </w:rPr>
        <w:t>ردند و به جا</w:t>
      </w:r>
      <w:r w:rsidR="002902AD">
        <w:rPr>
          <w:rtl/>
        </w:rPr>
        <w:t>ی</w:t>
      </w:r>
      <w:r w:rsidRPr="006F0B90">
        <w:rPr>
          <w:rtl/>
        </w:rPr>
        <w:t>ى رس</w:t>
      </w:r>
      <w:r w:rsidR="002902AD">
        <w:rPr>
          <w:rtl/>
        </w:rPr>
        <w:t>ی</w:t>
      </w:r>
      <w:r w:rsidRPr="006F0B90">
        <w:rPr>
          <w:rtl/>
        </w:rPr>
        <w:t xml:space="preserve">د </w:t>
      </w:r>
      <w:r w:rsidR="002902AD">
        <w:rPr>
          <w:rtl/>
        </w:rPr>
        <w:t>ک</w:t>
      </w:r>
      <w:r w:rsidRPr="006F0B90">
        <w:rPr>
          <w:rtl/>
        </w:rPr>
        <w:t>ه امروز مى‏ب</w:t>
      </w:r>
      <w:r w:rsidR="002902AD">
        <w:rPr>
          <w:rtl/>
        </w:rPr>
        <w:t>ی</w:t>
      </w:r>
      <w:r w:rsidRPr="006F0B90">
        <w:rPr>
          <w:rtl/>
        </w:rPr>
        <w:t>ن</w:t>
      </w:r>
      <w:r w:rsidR="002902AD">
        <w:rPr>
          <w:rtl/>
        </w:rPr>
        <w:t>ی</w:t>
      </w:r>
      <w:r w:rsidRPr="006F0B90">
        <w:rPr>
          <w:rtl/>
        </w:rPr>
        <w:t xml:space="preserve">م!! روزى بود </w:t>
      </w:r>
      <w:r w:rsidR="002902AD">
        <w:rPr>
          <w:rtl/>
        </w:rPr>
        <w:t>ک</w:t>
      </w:r>
      <w:r w:rsidRPr="006F0B90">
        <w:rPr>
          <w:rtl/>
        </w:rPr>
        <w:t>ه مسلمانان رهبرى تمام بشر</w:t>
      </w:r>
      <w:r w:rsidR="002902AD">
        <w:rPr>
          <w:rtl/>
        </w:rPr>
        <w:t>ی</w:t>
      </w:r>
      <w:r w:rsidRPr="006F0B90">
        <w:rPr>
          <w:rtl/>
        </w:rPr>
        <w:t>ت را به عهده داشتند و پ</w:t>
      </w:r>
      <w:r w:rsidR="002902AD">
        <w:rPr>
          <w:rtl/>
        </w:rPr>
        <w:t>ی</w:t>
      </w:r>
      <w:r w:rsidRPr="006F0B90">
        <w:rPr>
          <w:rtl/>
        </w:rPr>
        <w:t>شاپ</w:t>
      </w:r>
      <w:r w:rsidR="002902AD">
        <w:rPr>
          <w:rtl/>
        </w:rPr>
        <w:t>ی</w:t>
      </w:r>
      <w:r w:rsidRPr="006F0B90">
        <w:rPr>
          <w:rtl/>
        </w:rPr>
        <w:t>ش همه ملّتها قرار گرفته بودند، امّا ا</w:t>
      </w:r>
      <w:r w:rsidR="002902AD">
        <w:rPr>
          <w:rtl/>
        </w:rPr>
        <w:t>ک</w:t>
      </w:r>
      <w:r w:rsidRPr="006F0B90">
        <w:rPr>
          <w:rtl/>
        </w:rPr>
        <w:t>نون خود دنباله‏رو تمام ملّتهاى گمراه گشته و در برابرشان پست و زبون، بدون عزّت تسل</w:t>
      </w:r>
      <w:r w:rsidR="002902AD">
        <w:rPr>
          <w:rtl/>
        </w:rPr>
        <w:t>ی</w:t>
      </w:r>
      <w:r w:rsidRPr="006F0B90">
        <w:rPr>
          <w:rtl/>
        </w:rPr>
        <w:t>م گشته‏اند!!</w:t>
      </w:r>
      <w:r>
        <w:rPr>
          <w:rFonts w:hint="cs"/>
          <w:rtl/>
        </w:rPr>
        <w:t>.</w:t>
      </w:r>
    </w:p>
    <w:p w:rsidR="00082CC7" w:rsidRPr="006F0B90" w:rsidRDefault="00082CC7" w:rsidP="00082CC7">
      <w:pPr>
        <w:pStyle w:val="a1"/>
      </w:pPr>
      <w:r w:rsidRPr="006F0B90">
        <w:rPr>
          <w:rtl/>
        </w:rPr>
        <w:t xml:space="preserve"> </w:t>
      </w:r>
      <w:bookmarkStart w:id="181" w:name="_Toc326959949"/>
      <w:bookmarkStart w:id="182" w:name="_Toc439953640"/>
      <w:r w:rsidRPr="006F0B90">
        <w:rPr>
          <w:rtl/>
        </w:rPr>
        <w:t>ايجاد اختلافات مذهبى و عوامل آن:</w:t>
      </w:r>
      <w:bookmarkEnd w:id="181"/>
      <w:bookmarkEnd w:id="182"/>
    </w:p>
    <w:p w:rsidR="00082CC7" w:rsidRDefault="00082CC7" w:rsidP="002F0E5E">
      <w:pPr>
        <w:pStyle w:val="a5"/>
        <w:rPr>
          <w:rtl/>
        </w:rPr>
      </w:pPr>
      <w:r w:rsidRPr="006F0B90">
        <w:rPr>
          <w:rtl/>
        </w:rPr>
        <w:t>آرى! شرا</w:t>
      </w:r>
      <w:r w:rsidR="002902AD">
        <w:rPr>
          <w:rtl/>
        </w:rPr>
        <w:t>ی</w:t>
      </w:r>
      <w:r w:rsidRPr="006F0B90">
        <w:rPr>
          <w:rtl/>
        </w:rPr>
        <w:t xml:space="preserve">ط و مقدّماتى </w:t>
      </w:r>
      <w:r w:rsidR="002902AD">
        <w:rPr>
          <w:rtl/>
        </w:rPr>
        <w:t>ک</w:t>
      </w:r>
      <w:r w:rsidRPr="006F0B90">
        <w:rPr>
          <w:rtl/>
        </w:rPr>
        <w:t xml:space="preserve">ه عبداللّه‏بن سباى </w:t>
      </w:r>
      <w:r w:rsidR="002902AD">
        <w:rPr>
          <w:rtl/>
        </w:rPr>
        <w:t>ی</w:t>
      </w:r>
      <w:r w:rsidRPr="006F0B90">
        <w:rPr>
          <w:rtl/>
        </w:rPr>
        <w:t>هودى فراهم آورد، و منجر به درگ</w:t>
      </w:r>
      <w:r w:rsidR="002902AD">
        <w:rPr>
          <w:rtl/>
        </w:rPr>
        <w:t>ی</w:t>
      </w:r>
      <w:r w:rsidRPr="006F0B90">
        <w:rPr>
          <w:rtl/>
        </w:rPr>
        <w:t>ر</w:t>
      </w:r>
      <w:r w:rsidR="002902AD">
        <w:rPr>
          <w:rtl/>
        </w:rPr>
        <w:t>ی</w:t>
      </w:r>
      <w:r w:rsidRPr="006F0B90">
        <w:rPr>
          <w:rtl/>
        </w:rPr>
        <w:t>هاى س</w:t>
      </w:r>
      <w:r w:rsidR="002902AD">
        <w:rPr>
          <w:rtl/>
        </w:rPr>
        <w:t>ی</w:t>
      </w:r>
      <w:r w:rsidRPr="006F0B90">
        <w:rPr>
          <w:rtl/>
        </w:rPr>
        <w:t>اسى گرد</w:t>
      </w:r>
      <w:r w:rsidR="002902AD">
        <w:rPr>
          <w:rtl/>
        </w:rPr>
        <w:t>ی</w:t>
      </w:r>
      <w:r w:rsidRPr="006F0B90">
        <w:rPr>
          <w:rtl/>
        </w:rPr>
        <w:t>د، باعث زوال خلافت راشده و ظهور مل</w:t>
      </w:r>
      <w:r w:rsidR="002902AD">
        <w:rPr>
          <w:rtl/>
        </w:rPr>
        <w:t>ک</w:t>
      </w:r>
      <w:r w:rsidRPr="006F0B90">
        <w:rPr>
          <w:rtl/>
        </w:rPr>
        <w:t>و</w:t>
      </w:r>
      <w:r w:rsidR="002902AD">
        <w:rPr>
          <w:rtl/>
        </w:rPr>
        <w:t>ی</w:t>
      </w:r>
      <w:r w:rsidRPr="006F0B90">
        <w:rPr>
          <w:rtl/>
        </w:rPr>
        <w:t>ت و پادشاهى گرد</w:t>
      </w:r>
      <w:r w:rsidR="002902AD">
        <w:rPr>
          <w:rtl/>
        </w:rPr>
        <w:t>ی</w:t>
      </w:r>
      <w:r w:rsidRPr="006F0B90">
        <w:rPr>
          <w:rtl/>
        </w:rPr>
        <w:t xml:space="preserve">د </w:t>
      </w:r>
      <w:r w:rsidR="002902AD">
        <w:rPr>
          <w:rtl/>
        </w:rPr>
        <w:t>ک</w:t>
      </w:r>
      <w:r w:rsidRPr="006F0B90">
        <w:rPr>
          <w:rtl/>
        </w:rPr>
        <w:t>ه بنا</w:t>
      </w:r>
      <w:r w:rsidR="002902AD">
        <w:rPr>
          <w:rtl/>
        </w:rPr>
        <w:t>ی</w:t>
      </w:r>
      <w:r w:rsidRPr="006F0B90">
        <w:rPr>
          <w:rtl/>
        </w:rPr>
        <w:t>ى براى ا</w:t>
      </w:r>
      <w:r w:rsidR="002902AD">
        <w:rPr>
          <w:rtl/>
        </w:rPr>
        <w:t>ی</w:t>
      </w:r>
      <w:r w:rsidRPr="006F0B90">
        <w:rPr>
          <w:rtl/>
        </w:rPr>
        <w:t>جاد اختلافات مذهبى ن</w:t>
      </w:r>
      <w:r w:rsidR="002902AD">
        <w:rPr>
          <w:rtl/>
        </w:rPr>
        <w:t>ی</w:t>
      </w:r>
      <w:r w:rsidRPr="006F0B90">
        <w:rPr>
          <w:rtl/>
        </w:rPr>
        <w:t xml:space="preserve">ز شد؛ اختلافاتى </w:t>
      </w:r>
      <w:r w:rsidR="002902AD">
        <w:rPr>
          <w:rtl/>
        </w:rPr>
        <w:t>ک</w:t>
      </w:r>
      <w:r w:rsidRPr="006F0B90">
        <w:rPr>
          <w:rtl/>
        </w:rPr>
        <w:t xml:space="preserve">ه باز هم، همو بود </w:t>
      </w:r>
      <w:r w:rsidR="002902AD">
        <w:rPr>
          <w:rtl/>
        </w:rPr>
        <w:t>ک</w:t>
      </w:r>
      <w:r w:rsidRPr="006F0B90">
        <w:rPr>
          <w:rtl/>
        </w:rPr>
        <w:t>ه بذر آن را در ب</w:t>
      </w:r>
      <w:r w:rsidR="002902AD">
        <w:rPr>
          <w:rtl/>
        </w:rPr>
        <w:t>ی</w:t>
      </w:r>
      <w:r w:rsidRPr="006F0B90">
        <w:rPr>
          <w:rtl/>
        </w:rPr>
        <w:t>ن مردم پاش</w:t>
      </w:r>
      <w:r w:rsidR="002902AD">
        <w:rPr>
          <w:rtl/>
        </w:rPr>
        <w:t>ی</w:t>
      </w:r>
      <w:r w:rsidRPr="006F0B90">
        <w:rPr>
          <w:rtl/>
        </w:rPr>
        <w:t>د و با پد</w:t>
      </w:r>
      <w:r w:rsidR="002902AD">
        <w:rPr>
          <w:rtl/>
        </w:rPr>
        <w:t>ی</w:t>
      </w:r>
      <w:r w:rsidRPr="006F0B90">
        <w:rPr>
          <w:rtl/>
        </w:rPr>
        <w:t>دآوردن نظرات و غلوها</w:t>
      </w:r>
      <w:r w:rsidR="002902AD">
        <w:rPr>
          <w:rtl/>
        </w:rPr>
        <w:t>ی</w:t>
      </w:r>
      <w:r w:rsidRPr="006F0B90">
        <w:rPr>
          <w:rtl/>
        </w:rPr>
        <w:t>ش در حقّ عل</w:t>
      </w:r>
      <w:r w:rsidR="002902AD">
        <w:rPr>
          <w:rtl/>
        </w:rPr>
        <w:t>ی</w:t>
      </w:r>
      <w:r w:rsidRPr="006F0B90">
        <w:rPr>
          <w:rtl/>
        </w:rPr>
        <w:t xml:space="preserve"> </w:t>
      </w:r>
      <w:r w:rsidRPr="006F0B90">
        <w:rPr>
          <w:rFonts w:cs="CTraditional Arabic"/>
          <w:rtl/>
        </w:rPr>
        <w:t>س</w:t>
      </w:r>
      <w:r w:rsidRPr="006F0B90">
        <w:rPr>
          <w:rtl/>
        </w:rPr>
        <w:t xml:space="preserve"> و فرزندانش، باعث رواج هرچه ب</w:t>
      </w:r>
      <w:r w:rsidR="002902AD">
        <w:rPr>
          <w:rtl/>
        </w:rPr>
        <w:t>ی</w:t>
      </w:r>
      <w:r w:rsidRPr="006F0B90">
        <w:rPr>
          <w:rtl/>
        </w:rPr>
        <w:t>شتر آن گرد</w:t>
      </w:r>
      <w:r w:rsidR="002902AD">
        <w:rPr>
          <w:rtl/>
        </w:rPr>
        <w:t>ی</w:t>
      </w:r>
      <w:r w:rsidRPr="006F0B90">
        <w:rPr>
          <w:rtl/>
        </w:rPr>
        <w:t>د.. البته علاوه بر سبئ</w:t>
      </w:r>
      <w:r w:rsidR="002902AD">
        <w:rPr>
          <w:rtl/>
        </w:rPr>
        <w:t>ی</w:t>
      </w:r>
      <w:r w:rsidRPr="006F0B90">
        <w:rPr>
          <w:rtl/>
        </w:rPr>
        <w:t xml:space="preserve">ه، آنچه </w:t>
      </w:r>
      <w:r w:rsidR="002902AD">
        <w:rPr>
          <w:rtl/>
        </w:rPr>
        <w:t>ک</w:t>
      </w:r>
      <w:r w:rsidRPr="006F0B90">
        <w:rPr>
          <w:rtl/>
        </w:rPr>
        <w:t>ه زم</w:t>
      </w:r>
      <w:r w:rsidR="002902AD">
        <w:rPr>
          <w:rtl/>
        </w:rPr>
        <w:t>ی</w:t>
      </w:r>
      <w:r w:rsidRPr="006F0B90">
        <w:rPr>
          <w:rtl/>
        </w:rPr>
        <w:t>نه رشد و ش</w:t>
      </w:r>
      <w:r w:rsidR="002902AD">
        <w:rPr>
          <w:rtl/>
        </w:rPr>
        <w:t>ک</w:t>
      </w:r>
      <w:r w:rsidRPr="006F0B90">
        <w:rPr>
          <w:rtl/>
        </w:rPr>
        <w:t>وفا</w:t>
      </w:r>
      <w:r w:rsidR="002902AD">
        <w:rPr>
          <w:rtl/>
        </w:rPr>
        <w:t>ی</w:t>
      </w:r>
      <w:r w:rsidRPr="006F0B90">
        <w:rPr>
          <w:rtl/>
        </w:rPr>
        <w:t>ى ا</w:t>
      </w:r>
      <w:r w:rsidR="002902AD">
        <w:rPr>
          <w:rtl/>
        </w:rPr>
        <w:t>ی</w:t>
      </w:r>
      <w:r w:rsidRPr="006F0B90">
        <w:rPr>
          <w:rtl/>
        </w:rPr>
        <w:t xml:space="preserve">ن فرقه‏ها را فراهم آورد، همان عدم استقرار واقعى نظام خلافت راشده بود؛ به گونه‏اى </w:t>
      </w:r>
      <w:r w:rsidR="002902AD">
        <w:rPr>
          <w:rtl/>
        </w:rPr>
        <w:t>ک</w:t>
      </w:r>
      <w:r w:rsidRPr="006F0B90">
        <w:rPr>
          <w:rtl/>
        </w:rPr>
        <w:t>ه در نظام پادشاهى، چنان مد</w:t>
      </w:r>
      <w:r w:rsidR="002902AD">
        <w:rPr>
          <w:rtl/>
        </w:rPr>
        <w:t>ی</w:t>
      </w:r>
      <w:r w:rsidRPr="006F0B90">
        <w:rPr>
          <w:rtl/>
        </w:rPr>
        <w:t>ر</w:t>
      </w:r>
      <w:r w:rsidR="002902AD">
        <w:rPr>
          <w:rtl/>
        </w:rPr>
        <w:t>ی</w:t>
      </w:r>
      <w:r w:rsidRPr="006F0B90">
        <w:rPr>
          <w:rtl/>
        </w:rPr>
        <w:t>ت شا</w:t>
      </w:r>
      <w:r w:rsidR="002902AD">
        <w:rPr>
          <w:rtl/>
        </w:rPr>
        <w:t>ی</w:t>
      </w:r>
      <w:r w:rsidRPr="006F0B90">
        <w:rPr>
          <w:rtl/>
        </w:rPr>
        <w:t>سته و معتمدٌعل</w:t>
      </w:r>
      <w:r w:rsidR="002902AD">
        <w:rPr>
          <w:rtl/>
        </w:rPr>
        <w:t>ی</w:t>
      </w:r>
      <w:r w:rsidRPr="006F0B90">
        <w:rPr>
          <w:rtl/>
        </w:rPr>
        <w:t xml:space="preserve">هى وجود نداشت </w:t>
      </w:r>
      <w:r w:rsidR="002902AD">
        <w:rPr>
          <w:rtl/>
        </w:rPr>
        <w:t>ک</w:t>
      </w:r>
      <w:r w:rsidRPr="006F0B90">
        <w:rPr>
          <w:rtl/>
        </w:rPr>
        <w:t>ه در صورت بروز اختلافات، به موقع و از راه صح</w:t>
      </w:r>
      <w:r w:rsidR="002902AD">
        <w:rPr>
          <w:rtl/>
        </w:rPr>
        <w:t>ی</w:t>
      </w:r>
      <w:r w:rsidRPr="006F0B90">
        <w:rPr>
          <w:rtl/>
        </w:rPr>
        <w:t>ح و شرعى به حلّ و فصل آن بپردازد، و از طرفى قلمرو اسلام بعد از خلفاى راشد</w:t>
      </w:r>
      <w:r w:rsidR="002902AD">
        <w:rPr>
          <w:rtl/>
        </w:rPr>
        <w:t>ی</w:t>
      </w:r>
      <w:r w:rsidRPr="006F0B90">
        <w:rPr>
          <w:rtl/>
        </w:rPr>
        <w:t>ن گسترش پ</w:t>
      </w:r>
      <w:r w:rsidR="002902AD">
        <w:rPr>
          <w:rtl/>
        </w:rPr>
        <w:t>ی</w:t>
      </w:r>
      <w:r w:rsidRPr="006F0B90">
        <w:rPr>
          <w:rtl/>
        </w:rPr>
        <w:t xml:space="preserve">دا </w:t>
      </w:r>
      <w:r w:rsidR="002902AD">
        <w:rPr>
          <w:rtl/>
        </w:rPr>
        <w:t>ک</w:t>
      </w:r>
      <w:r w:rsidRPr="006F0B90">
        <w:rPr>
          <w:rtl/>
        </w:rPr>
        <w:t>رده و جمع</w:t>
      </w:r>
      <w:r w:rsidR="002902AD">
        <w:rPr>
          <w:rtl/>
        </w:rPr>
        <w:t>ی</w:t>
      </w:r>
      <w:r w:rsidRPr="006F0B90">
        <w:rPr>
          <w:rtl/>
        </w:rPr>
        <w:t>ت تازه‏مسلمان، ز</w:t>
      </w:r>
      <w:r w:rsidR="002902AD">
        <w:rPr>
          <w:rtl/>
        </w:rPr>
        <w:t>ی</w:t>
      </w:r>
      <w:r w:rsidRPr="006F0B90">
        <w:rPr>
          <w:rtl/>
        </w:rPr>
        <w:t>اد شده بود و ا</w:t>
      </w:r>
      <w:r w:rsidR="002902AD">
        <w:rPr>
          <w:rtl/>
        </w:rPr>
        <w:t>ک</w:t>
      </w:r>
      <w:r w:rsidRPr="006F0B90">
        <w:rPr>
          <w:rtl/>
        </w:rPr>
        <w:t xml:space="preserve">ثر آنان </w:t>
      </w:r>
      <w:r w:rsidR="002902AD">
        <w:rPr>
          <w:rtl/>
        </w:rPr>
        <w:t>ی</w:t>
      </w:r>
      <w:r w:rsidRPr="006F0B90">
        <w:rPr>
          <w:rtl/>
        </w:rPr>
        <w:t xml:space="preserve">ا اسلام را به طور </w:t>
      </w:r>
      <w:r w:rsidR="002902AD">
        <w:rPr>
          <w:rtl/>
        </w:rPr>
        <w:t>ک</w:t>
      </w:r>
      <w:r w:rsidRPr="006F0B90">
        <w:rPr>
          <w:rtl/>
        </w:rPr>
        <w:t>امل و حق</w:t>
      </w:r>
      <w:r w:rsidR="002902AD">
        <w:rPr>
          <w:rtl/>
        </w:rPr>
        <w:t>ی</w:t>
      </w:r>
      <w:r w:rsidRPr="006F0B90">
        <w:rPr>
          <w:rtl/>
        </w:rPr>
        <w:t xml:space="preserve">قى نشناخته بودند و </w:t>
      </w:r>
      <w:r w:rsidR="002902AD">
        <w:rPr>
          <w:rtl/>
        </w:rPr>
        <w:t>ی</w:t>
      </w:r>
      <w:r w:rsidRPr="006F0B90">
        <w:rPr>
          <w:rtl/>
        </w:rPr>
        <w:t>ا در آن ترد</w:t>
      </w:r>
      <w:r w:rsidR="002902AD">
        <w:rPr>
          <w:rtl/>
        </w:rPr>
        <w:t>ی</w:t>
      </w:r>
      <w:r w:rsidRPr="006F0B90">
        <w:rPr>
          <w:rtl/>
        </w:rPr>
        <w:t>د داشتند و اغلب، عقا</w:t>
      </w:r>
      <w:r w:rsidR="002902AD">
        <w:rPr>
          <w:rtl/>
        </w:rPr>
        <w:t>ی</w:t>
      </w:r>
      <w:r w:rsidRPr="006F0B90">
        <w:rPr>
          <w:rtl/>
        </w:rPr>
        <w:t>د و اف</w:t>
      </w:r>
      <w:r w:rsidR="002902AD">
        <w:rPr>
          <w:rtl/>
        </w:rPr>
        <w:t>ک</w:t>
      </w:r>
      <w:r w:rsidRPr="006F0B90">
        <w:rPr>
          <w:rtl/>
        </w:rPr>
        <w:t>ار قبلى‏شان ن</w:t>
      </w:r>
      <w:r w:rsidR="002902AD">
        <w:rPr>
          <w:rtl/>
        </w:rPr>
        <w:t>ی</w:t>
      </w:r>
      <w:r w:rsidRPr="006F0B90">
        <w:rPr>
          <w:rtl/>
        </w:rPr>
        <w:t xml:space="preserve">ز با اسلام اختلاط </w:t>
      </w:r>
      <w:r w:rsidR="002902AD">
        <w:rPr>
          <w:rtl/>
        </w:rPr>
        <w:t>ی</w:t>
      </w:r>
      <w:r w:rsidRPr="006F0B90">
        <w:rPr>
          <w:rtl/>
        </w:rPr>
        <w:t>افته و لذا خرافات و اباط</w:t>
      </w:r>
      <w:r w:rsidR="002902AD">
        <w:rPr>
          <w:rtl/>
        </w:rPr>
        <w:t>ی</w:t>
      </w:r>
      <w:r w:rsidRPr="006F0B90">
        <w:rPr>
          <w:rtl/>
        </w:rPr>
        <w:t>لِ امثال عبداللّه‏بن سبا را به زودى و به سادگى پذ</w:t>
      </w:r>
      <w:r w:rsidR="002902AD">
        <w:rPr>
          <w:rtl/>
        </w:rPr>
        <w:t>ی</w:t>
      </w:r>
      <w:r w:rsidRPr="006F0B90">
        <w:rPr>
          <w:rtl/>
        </w:rPr>
        <w:t>رفتند!</w:t>
      </w:r>
      <w:r>
        <w:rPr>
          <w:rFonts w:hint="cs"/>
          <w:rtl/>
        </w:rPr>
        <w:t>.</w:t>
      </w:r>
    </w:p>
    <w:p w:rsidR="00082CC7" w:rsidRDefault="00082CC7" w:rsidP="002F0E5E">
      <w:pPr>
        <w:pStyle w:val="a5"/>
        <w:rPr>
          <w:rtl/>
        </w:rPr>
      </w:pPr>
      <w:r w:rsidRPr="006F0B90">
        <w:rPr>
          <w:rtl/>
        </w:rPr>
        <w:t>در آغاز، خطرى آش</w:t>
      </w:r>
      <w:r w:rsidR="002902AD">
        <w:rPr>
          <w:rtl/>
        </w:rPr>
        <w:t>ک</w:t>
      </w:r>
      <w:r w:rsidRPr="006F0B90">
        <w:rPr>
          <w:rtl/>
        </w:rPr>
        <w:t>ار از جانب سبئ</w:t>
      </w:r>
      <w:r w:rsidR="002902AD">
        <w:rPr>
          <w:rtl/>
        </w:rPr>
        <w:t>ی</w:t>
      </w:r>
      <w:r w:rsidRPr="006F0B90">
        <w:rPr>
          <w:rtl/>
        </w:rPr>
        <w:t>ه و فتنه‏ها</w:t>
      </w:r>
      <w:r w:rsidR="002902AD">
        <w:rPr>
          <w:rtl/>
        </w:rPr>
        <w:t>ی</w:t>
      </w:r>
      <w:r w:rsidRPr="006F0B90">
        <w:rPr>
          <w:rtl/>
        </w:rPr>
        <w:t xml:space="preserve">شان وجود نداشت.. تنها گمان مى‏رفت </w:t>
      </w:r>
      <w:r w:rsidR="002902AD">
        <w:rPr>
          <w:rtl/>
        </w:rPr>
        <w:t>ک</w:t>
      </w:r>
      <w:r w:rsidRPr="006F0B90">
        <w:rPr>
          <w:rtl/>
        </w:rPr>
        <w:t>ه شورشى س</w:t>
      </w:r>
      <w:r w:rsidR="002902AD">
        <w:rPr>
          <w:rtl/>
        </w:rPr>
        <w:t>ی</w:t>
      </w:r>
      <w:r w:rsidRPr="006F0B90">
        <w:rPr>
          <w:rtl/>
        </w:rPr>
        <w:t xml:space="preserve">اسى است </w:t>
      </w:r>
      <w:r w:rsidR="002902AD">
        <w:rPr>
          <w:rtl/>
        </w:rPr>
        <w:t>ک</w:t>
      </w:r>
      <w:r w:rsidRPr="006F0B90">
        <w:rPr>
          <w:rtl/>
        </w:rPr>
        <w:t>ه بنابر برخى از ش</w:t>
      </w:r>
      <w:r w:rsidR="002902AD">
        <w:rPr>
          <w:rtl/>
        </w:rPr>
        <w:t>ک</w:t>
      </w:r>
      <w:r w:rsidRPr="006F0B90">
        <w:rPr>
          <w:rtl/>
        </w:rPr>
        <w:t>ا</w:t>
      </w:r>
      <w:r w:rsidR="002902AD">
        <w:rPr>
          <w:rtl/>
        </w:rPr>
        <w:t>ی</w:t>
      </w:r>
      <w:r w:rsidRPr="006F0B90">
        <w:rPr>
          <w:rtl/>
        </w:rPr>
        <w:t>ات س</w:t>
      </w:r>
      <w:r w:rsidR="002902AD">
        <w:rPr>
          <w:rtl/>
        </w:rPr>
        <w:t>ی</w:t>
      </w:r>
      <w:r w:rsidRPr="006F0B90">
        <w:rPr>
          <w:rtl/>
        </w:rPr>
        <w:t>اسى و ادارى عل</w:t>
      </w:r>
      <w:r w:rsidR="002902AD">
        <w:rPr>
          <w:rtl/>
        </w:rPr>
        <w:t>ی</w:t>
      </w:r>
      <w:r w:rsidRPr="006F0B90">
        <w:rPr>
          <w:rtl/>
        </w:rPr>
        <w:t xml:space="preserve">ه عثمان </w:t>
      </w:r>
      <w:r w:rsidRPr="006F0B90">
        <w:rPr>
          <w:rFonts w:cs="CTraditional Arabic"/>
          <w:rtl/>
        </w:rPr>
        <w:t>س</w:t>
      </w:r>
      <w:r w:rsidRPr="006F0B90">
        <w:rPr>
          <w:rtl/>
        </w:rPr>
        <w:t xml:space="preserve"> در زمان خلافتش برپا شده است، و نه تئورى در </w:t>
      </w:r>
      <w:r w:rsidR="002902AD">
        <w:rPr>
          <w:rtl/>
        </w:rPr>
        <w:t>ک</w:t>
      </w:r>
      <w:r w:rsidRPr="006F0B90">
        <w:rPr>
          <w:rtl/>
        </w:rPr>
        <w:t>ار است، نه فلسفه‏اى و نه عق</w:t>
      </w:r>
      <w:r w:rsidR="002902AD">
        <w:rPr>
          <w:rtl/>
        </w:rPr>
        <w:t>ی</w:t>
      </w:r>
      <w:r w:rsidRPr="006F0B90">
        <w:rPr>
          <w:rtl/>
        </w:rPr>
        <w:t>ده‏اى مذهبى.. امّا هم</w:t>
      </w:r>
      <w:r w:rsidR="002902AD">
        <w:rPr>
          <w:rtl/>
        </w:rPr>
        <w:t>ی</w:t>
      </w:r>
      <w:r w:rsidRPr="006F0B90">
        <w:rPr>
          <w:rtl/>
        </w:rPr>
        <w:t xml:space="preserve">ن </w:t>
      </w:r>
      <w:r w:rsidR="002902AD">
        <w:rPr>
          <w:rtl/>
        </w:rPr>
        <w:t>ک</w:t>
      </w:r>
      <w:r w:rsidRPr="006F0B90">
        <w:rPr>
          <w:rtl/>
        </w:rPr>
        <w:t>ه در نت</w:t>
      </w:r>
      <w:r w:rsidR="002902AD">
        <w:rPr>
          <w:rtl/>
        </w:rPr>
        <w:t>ی</w:t>
      </w:r>
      <w:r w:rsidRPr="006F0B90">
        <w:rPr>
          <w:rtl/>
        </w:rPr>
        <w:t xml:space="preserve">جه آن، عثمان </w:t>
      </w:r>
      <w:r w:rsidRPr="006F0B90">
        <w:rPr>
          <w:rFonts w:cs="CTraditional Arabic"/>
          <w:rtl/>
        </w:rPr>
        <w:t>س</w:t>
      </w:r>
      <w:r w:rsidRPr="006F0B90">
        <w:rPr>
          <w:rtl/>
        </w:rPr>
        <w:t xml:space="preserve"> به شهادت رس</w:t>
      </w:r>
      <w:r w:rsidR="002902AD">
        <w:rPr>
          <w:rtl/>
        </w:rPr>
        <w:t>ی</w:t>
      </w:r>
      <w:r w:rsidRPr="006F0B90">
        <w:rPr>
          <w:rtl/>
        </w:rPr>
        <w:t>د، و طوفان اختلافات و نزاعات به صورت خانه جنگى درآمد و حوادث جمل، صف</w:t>
      </w:r>
      <w:r w:rsidR="002902AD">
        <w:rPr>
          <w:rtl/>
        </w:rPr>
        <w:t>ی</w:t>
      </w:r>
      <w:r w:rsidRPr="006F0B90">
        <w:rPr>
          <w:rtl/>
        </w:rPr>
        <w:t>ن، ح</w:t>
      </w:r>
      <w:r w:rsidR="002902AD">
        <w:rPr>
          <w:rtl/>
        </w:rPr>
        <w:t>ک</w:t>
      </w:r>
      <w:r w:rsidRPr="006F0B90">
        <w:rPr>
          <w:rtl/>
        </w:rPr>
        <w:t>م</w:t>
      </w:r>
      <w:r w:rsidR="002902AD">
        <w:rPr>
          <w:rtl/>
        </w:rPr>
        <w:t>ی</w:t>
      </w:r>
      <w:r w:rsidRPr="006F0B90">
        <w:rPr>
          <w:rtl/>
        </w:rPr>
        <w:t xml:space="preserve">ت، و نهروان </w:t>
      </w:r>
      <w:r w:rsidR="002902AD">
        <w:rPr>
          <w:rtl/>
        </w:rPr>
        <w:t>یک</w:t>
      </w:r>
      <w:r w:rsidRPr="006F0B90">
        <w:rPr>
          <w:rtl/>
        </w:rPr>
        <w:t>ى پس از د</w:t>
      </w:r>
      <w:r w:rsidR="002902AD">
        <w:rPr>
          <w:rtl/>
        </w:rPr>
        <w:t>ی</w:t>
      </w:r>
      <w:r w:rsidRPr="006F0B90">
        <w:rPr>
          <w:rtl/>
        </w:rPr>
        <w:t xml:space="preserve">گرى بروز </w:t>
      </w:r>
      <w:r w:rsidR="002902AD">
        <w:rPr>
          <w:rtl/>
        </w:rPr>
        <w:t>ک</w:t>
      </w:r>
      <w:r w:rsidRPr="006F0B90">
        <w:rPr>
          <w:rtl/>
        </w:rPr>
        <w:t>رد، و عبداللّه‏بن سبا ن</w:t>
      </w:r>
      <w:r w:rsidR="002902AD">
        <w:rPr>
          <w:rtl/>
        </w:rPr>
        <w:t>ی</w:t>
      </w:r>
      <w:r w:rsidRPr="006F0B90">
        <w:rPr>
          <w:rtl/>
        </w:rPr>
        <w:t>ز نظرات افراطى‏اش پ</w:t>
      </w:r>
      <w:r w:rsidR="002902AD">
        <w:rPr>
          <w:rtl/>
        </w:rPr>
        <w:t>ی</w:t>
      </w:r>
      <w:r w:rsidRPr="006F0B90">
        <w:rPr>
          <w:rtl/>
        </w:rPr>
        <w:t>رامون عل</w:t>
      </w:r>
      <w:r w:rsidR="002902AD">
        <w:rPr>
          <w:rtl/>
        </w:rPr>
        <w:t>ی</w:t>
      </w:r>
      <w:r w:rsidRPr="006F0B90">
        <w:rPr>
          <w:rtl/>
        </w:rPr>
        <w:t xml:space="preserve"> </w:t>
      </w:r>
      <w:r w:rsidRPr="006F0B90">
        <w:rPr>
          <w:rFonts w:cs="CTraditional Arabic"/>
          <w:rtl/>
        </w:rPr>
        <w:t>س</w:t>
      </w:r>
      <w:r w:rsidRPr="006F0B90">
        <w:rPr>
          <w:rtl/>
        </w:rPr>
        <w:t xml:space="preserve"> و فرزندانش را </w:t>
      </w:r>
      <w:r w:rsidR="002902AD">
        <w:rPr>
          <w:rtl/>
        </w:rPr>
        <w:t>یک</w:t>
      </w:r>
      <w:r w:rsidRPr="006F0B90">
        <w:rPr>
          <w:rtl/>
        </w:rPr>
        <w:t>ى پس از د</w:t>
      </w:r>
      <w:r w:rsidR="002902AD">
        <w:rPr>
          <w:rtl/>
        </w:rPr>
        <w:t>ی</w:t>
      </w:r>
      <w:r w:rsidRPr="006F0B90">
        <w:rPr>
          <w:rtl/>
        </w:rPr>
        <w:t>گرى ظاهر ساخت، نها</w:t>
      </w:r>
      <w:r w:rsidR="002902AD">
        <w:rPr>
          <w:rtl/>
        </w:rPr>
        <w:t>ی</w:t>
      </w:r>
      <w:r w:rsidRPr="006F0B90">
        <w:rPr>
          <w:rtl/>
        </w:rPr>
        <w:t>تاً ا</w:t>
      </w:r>
      <w:r w:rsidR="002902AD">
        <w:rPr>
          <w:rtl/>
        </w:rPr>
        <w:t>ی</w:t>
      </w:r>
      <w:r w:rsidRPr="006F0B90">
        <w:rPr>
          <w:rtl/>
        </w:rPr>
        <w:t>ن پرسشها را در اذهان همه مردم ا</w:t>
      </w:r>
      <w:r w:rsidR="002902AD">
        <w:rPr>
          <w:rtl/>
        </w:rPr>
        <w:t>ی</w:t>
      </w:r>
      <w:r w:rsidRPr="006F0B90">
        <w:rPr>
          <w:rtl/>
        </w:rPr>
        <w:t xml:space="preserve">جاد </w:t>
      </w:r>
      <w:r w:rsidR="002902AD">
        <w:rPr>
          <w:rtl/>
        </w:rPr>
        <w:t>ک</w:t>
      </w:r>
      <w:r w:rsidRPr="006F0B90">
        <w:rPr>
          <w:rtl/>
        </w:rPr>
        <w:t xml:space="preserve">رد و در تمام جاها، موضوع روز شد </w:t>
      </w:r>
      <w:r w:rsidR="002902AD">
        <w:rPr>
          <w:rtl/>
        </w:rPr>
        <w:t>ک</w:t>
      </w:r>
      <w:r w:rsidRPr="006F0B90">
        <w:rPr>
          <w:rtl/>
        </w:rPr>
        <w:t>ه در ا</w:t>
      </w:r>
      <w:r w:rsidR="002902AD">
        <w:rPr>
          <w:rtl/>
        </w:rPr>
        <w:t>ی</w:t>
      </w:r>
      <w:r w:rsidRPr="006F0B90">
        <w:rPr>
          <w:rtl/>
        </w:rPr>
        <w:t>ن اختلافات و جنگ و خونر</w:t>
      </w:r>
      <w:r w:rsidR="002902AD">
        <w:rPr>
          <w:rtl/>
        </w:rPr>
        <w:t>ی</w:t>
      </w:r>
      <w:r w:rsidRPr="006F0B90">
        <w:rPr>
          <w:rtl/>
        </w:rPr>
        <w:t>ز</w:t>
      </w:r>
      <w:r w:rsidR="002902AD">
        <w:rPr>
          <w:rtl/>
        </w:rPr>
        <w:t>ی</w:t>
      </w:r>
      <w:r w:rsidRPr="006F0B90">
        <w:rPr>
          <w:rtl/>
        </w:rPr>
        <w:t xml:space="preserve">ها، حق به جانب </w:t>
      </w:r>
      <w:r w:rsidR="002902AD">
        <w:rPr>
          <w:rtl/>
        </w:rPr>
        <w:t>کی</w:t>
      </w:r>
      <w:r w:rsidRPr="006F0B90">
        <w:rPr>
          <w:rtl/>
        </w:rPr>
        <w:t>ست و چرا؟ چرا خل</w:t>
      </w:r>
      <w:r w:rsidR="002902AD">
        <w:rPr>
          <w:rtl/>
        </w:rPr>
        <w:t>ی</w:t>
      </w:r>
      <w:r w:rsidRPr="006F0B90">
        <w:rPr>
          <w:rtl/>
        </w:rPr>
        <w:t>فه و امام با</w:t>
      </w:r>
      <w:r w:rsidR="002902AD">
        <w:rPr>
          <w:rtl/>
        </w:rPr>
        <w:t>ی</w:t>
      </w:r>
      <w:r w:rsidRPr="006F0B90">
        <w:rPr>
          <w:rtl/>
        </w:rPr>
        <w:t xml:space="preserve">د اشتباه </w:t>
      </w:r>
      <w:r w:rsidR="002902AD">
        <w:rPr>
          <w:rtl/>
        </w:rPr>
        <w:t>ک</w:t>
      </w:r>
      <w:r w:rsidRPr="006F0B90">
        <w:rPr>
          <w:rtl/>
        </w:rPr>
        <w:t xml:space="preserve">ند؟ ناحق </w:t>
      </w:r>
      <w:r w:rsidR="002902AD">
        <w:rPr>
          <w:rtl/>
        </w:rPr>
        <w:t>کی</w:t>
      </w:r>
      <w:r w:rsidRPr="006F0B90">
        <w:rPr>
          <w:rtl/>
        </w:rPr>
        <w:t>ست و علل باطل‏بودنش چ</w:t>
      </w:r>
      <w:r w:rsidR="002902AD">
        <w:rPr>
          <w:rtl/>
        </w:rPr>
        <w:t>ی</w:t>
      </w:r>
      <w:r w:rsidRPr="006F0B90">
        <w:rPr>
          <w:rtl/>
        </w:rPr>
        <w:t xml:space="preserve">ست؟ اگر نزد </w:t>
      </w:r>
      <w:r w:rsidR="002902AD">
        <w:rPr>
          <w:rtl/>
        </w:rPr>
        <w:t>ک</w:t>
      </w:r>
      <w:r w:rsidRPr="006F0B90">
        <w:rPr>
          <w:rtl/>
        </w:rPr>
        <w:t>سى، هر دو برحق هستند، چگونه ا</w:t>
      </w:r>
      <w:r w:rsidR="002902AD">
        <w:rPr>
          <w:rtl/>
        </w:rPr>
        <w:t>ی</w:t>
      </w:r>
      <w:r w:rsidRPr="006F0B90">
        <w:rPr>
          <w:rtl/>
        </w:rPr>
        <w:t xml:space="preserve">ن قضاوت را انجام مى‏دهد؟ و آنانى </w:t>
      </w:r>
      <w:r w:rsidR="002902AD">
        <w:rPr>
          <w:rtl/>
        </w:rPr>
        <w:t>ک</w:t>
      </w:r>
      <w:r w:rsidRPr="006F0B90">
        <w:rPr>
          <w:rtl/>
        </w:rPr>
        <w:t>ه درباره طرف</w:t>
      </w:r>
      <w:r w:rsidR="002902AD">
        <w:rPr>
          <w:rtl/>
        </w:rPr>
        <w:t>ی</w:t>
      </w:r>
      <w:r w:rsidRPr="006F0B90">
        <w:rPr>
          <w:rtl/>
        </w:rPr>
        <w:t>ن، مُهر س</w:t>
      </w:r>
      <w:r w:rsidR="002902AD">
        <w:rPr>
          <w:rtl/>
        </w:rPr>
        <w:t>ک</w:t>
      </w:r>
      <w:r w:rsidRPr="006F0B90">
        <w:rPr>
          <w:rtl/>
        </w:rPr>
        <w:t>وت بر لب زده‏اند و در واقع بى‏طرف هستند، براى ا</w:t>
      </w:r>
      <w:r w:rsidR="002902AD">
        <w:rPr>
          <w:rtl/>
        </w:rPr>
        <w:t>ی</w:t>
      </w:r>
      <w:r w:rsidRPr="006F0B90">
        <w:rPr>
          <w:rtl/>
        </w:rPr>
        <w:t xml:space="preserve">ن </w:t>
      </w:r>
      <w:r w:rsidR="002902AD">
        <w:rPr>
          <w:rtl/>
        </w:rPr>
        <w:t>ک</w:t>
      </w:r>
      <w:r w:rsidRPr="006F0B90">
        <w:rPr>
          <w:rtl/>
        </w:rPr>
        <w:t>ارشان چه دل</w:t>
      </w:r>
      <w:r w:rsidR="002902AD">
        <w:rPr>
          <w:rtl/>
        </w:rPr>
        <w:t>ی</w:t>
      </w:r>
      <w:r w:rsidRPr="006F0B90">
        <w:rPr>
          <w:rtl/>
        </w:rPr>
        <w:t>لى دارند؟ و... الخ؟</w:t>
      </w:r>
    </w:p>
    <w:p w:rsidR="00082CC7" w:rsidRDefault="00082CC7" w:rsidP="002F0E5E">
      <w:pPr>
        <w:pStyle w:val="a5"/>
        <w:rPr>
          <w:rtl/>
        </w:rPr>
      </w:pPr>
      <w:r w:rsidRPr="006F0B90">
        <w:rPr>
          <w:rtl/>
        </w:rPr>
        <w:t>در پاسخ به ا</w:t>
      </w:r>
      <w:r w:rsidR="002902AD">
        <w:rPr>
          <w:rtl/>
        </w:rPr>
        <w:t>ی</w:t>
      </w:r>
      <w:r w:rsidRPr="006F0B90">
        <w:rPr>
          <w:rtl/>
        </w:rPr>
        <w:t>ن سؤالات، نظرات قاطع و واضحى پد</w:t>
      </w:r>
      <w:r w:rsidR="002902AD">
        <w:rPr>
          <w:rtl/>
        </w:rPr>
        <w:t>ی</w:t>
      </w:r>
      <w:r w:rsidRPr="006F0B90">
        <w:rPr>
          <w:rtl/>
        </w:rPr>
        <w:t xml:space="preserve">د آمد </w:t>
      </w:r>
      <w:r w:rsidR="002902AD">
        <w:rPr>
          <w:rtl/>
        </w:rPr>
        <w:t>ک</w:t>
      </w:r>
      <w:r w:rsidRPr="006F0B90">
        <w:rPr>
          <w:rtl/>
        </w:rPr>
        <w:t>ه واقعاً رنگ و بوى س</w:t>
      </w:r>
      <w:r w:rsidR="002902AD">
        <w:rPr>
          <w:rtl/>
        </w:rPr>
        <w:t>ی</w:t>
      </w:r>
      <w:r w:rsidRPr="006F0B90">
        <w:rPr>
          <w:rtl/>
        </w:rPr>
        <w:t xml:space="preserve">اسى داشت.. صاحبان هر </w:t>
      </w:r>
      <w:r w:rsidR="002902AD">
        <w:rPr>
          <w:rtl/>
        </w:rPr>
        <w:t>یک</w:t>
      </w:r>
      <w:r w:rsidRPr="006F0B90">
        <w:rPr>
          <w:rtl/>
        </w:rPr>
        <w:t xml:space="preserve"> از ا</w:t>
      </w:r>
      <w:r w:rsidR="002902AD">
        <w:rPr>
          <w:rtl/>
        </w:rPr>
        <w:t>ی</w:t>
      </w:r>
      <w:r w:rsidRPr="006F0B90">
        <w:rPr>
          <w:rtl/>
        </w:rPr>
        <w:t>ن نظر</w:t>
      </w:r>
      <w:r w:rsidR="002902AD">
        <w:rPr>
          <w:rtl/>
        </w:rPr>
        <w:t>ی</w:t>
      </w:r>
      <w:r w:rsidRPr="006F0B90">
        <w:rPr>
          <w:rtl/>
        </w:rPr>
        <w:t>ه‏ها، فعّال</w:t>
      </w:r>
      <w:r w:rsidR="002902AD">
        <w:rPr>
          <w:rtl/>
        </w:rPr>
        <w:t>ی</w:t>
      </w:r>
      <w:r w:rsidRPr="006F0B90">
        <w:rPr>
          <w:rtl/>
        </w:rPr>
        <w:t>ت خود را جهت تأ</w:t>
      </w:r>
      <w:r w:rsidR="002902AD">
        <w:rPr>
          <w:rtl/>
        </w:rPr>
        <w:t>یی</w:t>
      </w:r>
      <w:r w:rsidRPr="006F0B90">
        <w:rPr>
          <w:rtl/>
        </w:rPr>
        <w:t>د و پ</w:t>
      </w:r>
      <w:r w:rsidR="002902AD">
        <w:rPr>
          <w:rtl/>
        </w:rPr>
        <w:t>ی</w:t>
      </w:r>
      <w:r w:rsidRPr="006F0B90">
        <w:rPr>
          <w:rtl/>
        </w:rPr>
        <w:t>شبرد عقا</w:t>
      </w:r>
      <w:r w:rsidR="002902AD">
        <w:rPr>
          <w:rtl/>
        </w:rPr>
        <w:t>ی</w:t>
      </w:r>
      <w:r w:rsidRPr="006F0B90">
        <w:rPr>
          <w:rtl/>
        </w:rPr>
        <w:t xml:space="preserve">د خود شروع </w:t>
      </w:r>
      <w:r w:rsidR="002902AD">
        <w:rPr>
          <w:rtl/>
        </w:rPr>
        <w:t>ک</w:t>
      </w:r>
      <w:r w:rsidRPr="006F0B90">
        <w:rPr>
          <w:rtl/>
        </w:rPr>
        <w:t>ردند و همگى براى حفظ و تح</w:t>
      </w:r>
      <w:r w:rsidR="002902AD">
        <w:rPr>
          <w:rtl/>
        </w:rPr>
        <w:t>کی</w:t>
      </w:r>
      <w:r w:rsidRPr="006F0B90">
        <w:rPr>
          <w:rtl/>
        </w:rPr>
        <w:t>م موقع</w:t>
      </w:r>
      <w:r w:rsidR="002902AD">
        <w:rPr>
          <w:rtl/>
        </w:rPr>
        <w:t>ی</w:t>
      </w:r>
      <w:r w:rsidRPr="006F0B90">
        <w:rPr>
          <w:rtl/>
        </w:rPr>
        <w:t>ت س</w:t>
      </w:r>
      <w:r w:rsidR="002902AD">
        <w:rPr>
          <w:rtl/>
        </w:rPr>
        <w:t>ی</w:t>
      </w:r>
      <w:r w:rsidRPr="006F0B90">
        <w:rPr>
          <w:rtl/>
        </w:rPr>
        <w:t xml:space="preserve">اسى‏شان، </w:t>
      </w:r>
      <w:r w:rsidR="002902AD">
        <w:rPr>
          <w:rtl/>
        </w:rPr>
        <w:t>ک</w:t>
      </w:r>
      <w:r w:rsidRPr="006F0B90">
        <w:rPr>
          <w:rtl/>
        </w:rPr>
        <w:t>م وب</w:t>
      </w:r>
      <w:r w:rsidR="002902AD">
        <w:rPr>
          <w:rtl/>
        </w:rPr>
        <w:t>ی</w:t>
      </w:r>
      <w:r w:rsidRPr="006F0B90">
        <w:rPr>
          <w:rtl/>
        </w:rPr>
        <w:t>ش بن</w:t>
      </w:r>
      <w:r w:rsidR="002902AD">
        <w:rPr>
          <w:rtl/>
        </w:rPr>
        <w:t>ی</w:t>
      </w:r>
      <w:r w:rsidRPr="006F0B90">
        <w:rPr>
          <w:rtl/>
        </w:rPr>
        <w:t>ادهاى د</w:t>
      </w:r>
      <w:r w:rsidR="002902AD">
        <w:rPr>
          <w:rtl/>
        </w:rPr>
        <w:t>ی</w:t>
      </w:r>
      <w:r w:rsidRPr="006F0B90">
        <w:rPr>
          <w:rtl/>
        </w:rPr>
        <w:t xml:space="preserve">نى را فراهم </w:t>
      </w:r>
      <w:r w:rsidR="002902AD">
        <w:rPr>
          <w:rtl/>
        </w:rPr>
        <w:t>ک</w:t>
      </w:r>
      <w:r w:rsidRPr="006F0B90">
        <w:rPr>
          <w:rtl/>
        </w:rPr>
        <w:t xml:space="preserve">ردند.. هر </w:t>
      </w:r>
      <w:r w:rsidR="002902AD">
        <w:rPr>
          <w:rtl/>
        </w:rPr>
        <w:t>یک</w:t>
      </w:r>
      <w:r w:rsidRPr="006F0B90">
        <w:rPr>
          <w:rtl/>
        </w:rPr>
        <w:t xml:space="preserve"> از آنها </w:t>
      </w:r>
      <w:r w:rsidR="002902AD">
        <w:rPr>
          <w:rtl/>
        </w:rPr>
        <w:t>ک</w:t>
      </w:r>
      <w:r w:rsidRPr="006F0B90">
        <w:rPr>
          <w:rtl/>
        </w:rPr>
        <w:t>وش</w:t>
      </w:r>
      <w:r w:rsidR="002902AD">
        <w:rPr>
          <w:rtl/>
        </w:rPr>
        <w:t>ی</w:t>
      </w:r>
      <w:r w:rsidRPr="006F0B90">
        <w:rPr>
          <w:rtl/>
        </w:rPr>
        <w:t>د تا با قول و عمل، عق</w:t>
      </w:r>
      <w:r w:rsidR="002902AD">
        <w:rPr>
          <w:rtl/>
        </w:rPr>
        <w:t>ی</w:t>
      </w:r>
      <w:r w:rsidRPr="006F0B90">
        <w:rPr>
          <w:rtl/>
        </w:rPr>
        <w:t>ده خو</w:t>
      </w:r>
      <w:r w:rsidR="002902AD">
        <w:rPr>
          <w:rtl/>
        </w:rPr>
        <w:t>ی</w:t>
      </w:r>
      <w:r w:rsidRPr="006F0B90">
        <w:rPr>
          <w:rtl/>
        </w:rPr>
        <w:t>ش را بر عق</w:t>
      </w:r>
      <w:r w:rsidR="002902AD">
        <w:rPr>
          <w:rtl/>
        </w:rPr>
        <w:t>ی</w:t>
      </w:r>
      <w:r w:rsidRPr="006F0B90">
        <w:rPr>
          <w:rtl/>
        </w:rPr>
        <w:t>ده مخالفانش پ</w:t>
      </w:r>
      <w:r w:rsidR="002902AD">
        <w:rPr>
          <w:rtl/>
        </w:rPr>
        <w:t>ی</w:t>
      </w:r>
      <w:r w:rsidRPr="006F0B90">
        <w:rPr>
          <w:rtl/>
        </w:rPr>
        <w:t>روز گرداند و لذا دوران روا</w:t>
      </w:r>
      <w:r w:rsidR="002902AD">
        <w:rPr>
          <w:rtl/>
        </w:rPr>
        <w:t>ی</w:t>
      </w:r>
      <w:r w:rsidRPr="006F0B90">
        <w:rPr>
          <w:rtl/>
        </w:rPr>
        <w:t>ت‏سازى و جعل احاد</w:t>
      </w:r>
      <w:r w:rsidR="002902AD">
        <w:rPr>
          <w:rtl/>
        </w:rPr>
        <w:t>ی</w:t>
      </w:r>
      <w:r w:rsidRPr="006F0B90">
        <w:rPr>
          <w:rtl/>
        </w:rPr>
        <w:t>ث و تأو</w:t>
      </w:r>
      <w:r w:rsidR="002902AD">
        <w:rPr>
          <w:rtl/>
        </w:rPr>
        <w:t>ی</w:t>
      </w:r>
      <w:r w:rsidRPr="006F0B90">
        <w:rPr>
          <w:rtl/>
        </w:rPr>
        <w:t>ل‏تراشى و تفس</w:t>
      </w:r>
      <w:r w:rsidR="002902AD">
        <w:rPr>
          <w:rtl/>
        </w:rPr>
        <w:t>ی</w:t>
      </w:r>
      <w:r w:rsidRPr="006F0B90">
        <w:rPr>
          <w:rtl/>
        </w:rPr>
        <w:t>رهاى گوناگون آغاز گرد</w:t>
      </w:r>
      <w:r w:rsidR="002902AD">
        <w:rPr>
          <w:rtl/>
        </w:rPr>
        <w:t>ی</w:t>
      </w:r>
      <w:r w:rsidRPr="006F0B90">
        <w:rPr>
          <w:rtl/>
        </w:rPr>
        <w:t>د.. روا</w:t>
      </w:r>
      <w:r w:rsidR="002902AD">
        <w:rPr>
          <w:rtl/>
        </w:rPr>
        <w:t>ی</w:t>
      </w:r>
      <w:r w:rsidRPr="006F0B90">
        <w:rPr>
          <w:rtl/>
        </w:rPr>
        <w:t>ات و احاد</w:t>
      </w:r>
      <w:r w:rsidR="002902AD">
        <w:rPr>
          <w:rtl/>
        </w:rPr>
        <w:t>ی</w:t>
      </w:r>
      <w:r w:rsidRPr="006F0B90">
        <w:rPr>
          <w:rtl/>
        </w:rPr>
        <w:t>ث ز</w:t>
      </w:r>
      <w:r w:rsidR="002902AD">
        <w:rPr>
          <w:rtl/>
        </w:rPr>
        <w:t>ی</w:t>
      </w:r>
      <w:r w:rsidRPr="006F0B90">
        <w:rPr>
          <w:rtl/>
        </w:rPr>
        <w:t xml:space="preserve">ادى به نفع هر </w:t>
      </w:r>
      <w:r w:rsidR="002902AD">
        <w:rPr>
          <w:rtl/>
        </w:rPr>
        <w:t>یک</w:t>
      </w:r>
      <w:r w:rsidRPr="006F0B90">
        <w:rPr>
          <w:rtl/>
        </w:rPr>
        <w:t xml:space="preserve"> از گروهها ساخته شد تا مردم به آنها گرا</w:t>
      </w:r>
      <w:r w:rsidR="002902AD">
        <w:rPr>
          <w:rtl/>
        </w:rPr>
        <w:t>ی</w:t>
      </w:r>
      <w:r w:rsidRPr="006F0B90">
        <w:rPr>
          <w:rtl/>
        </w:rPr>
        <w:t>ش پ</w:t>
      </w:r>
      <w:r w:rsidR="002902AD">
        <w:rPr>
          <w:rtl/>
        </w:rPr>
        <w:t>ی</w:t>
      </w:r>
      <w:r w:rsidRPr="006F0B90">
        <w:rPr>
          <w:rtl/>
        </w:rPr>
        <w:t xml:space="preserve">دا </w:t>
      </w:r>
      <w:r w:rsidR="002902AD">
        <w:rPr>
          <w:rtl/>
        </w:rPr>
        <w:t>ک</w:t>
      </w:r>
      <w:r w:rsidRPr="006F0B90">
        <w:rPr>
          <w:rtl/>
        </w:rPr>
        <w:t>نند و ب</w:t>
      </w:r>
      <w:r w:rsidR="002902AD">
        <w:rPr>
          <w:rtl/>
        </w:rPr>
        <w:t>ی</w:t>
      </w:r>
      <w:r w:rsidRPr="006F0B90">
        <w:rPr>
          <w:rtl/>
        </w:rPr>
        <w:t>شتر مورد توجّه قرار گ</w:t>
      </w:r>
      <w:r w:rsidR="002902AD">
        <w:rPr>
          <w:rtl/>
        </w:rPr>
        <w:t>ی</w:t>
      </w:r>
      <w:r w:rsidRPr="006F0B90">
        <w:rPr>
          <w:rtl/>
        </w:rPr>
        <w:t>رند؛ چون از ا</w:t>
      </w:r>
      <w:r w:rsidR="002902AD">
        <w:rPr>
          <w:rtl/>
        </w:rPr>
        <w:t>ی</w:t>
      </w:r>
      <w:r w:rsidRPr="006F0B90">
        <w:rPr>
          <w:rtl/>
        </w:rPr>
        <w:t>ن طر</w:t>
      </w:r>
      <w:r w:rsidR="002902AD">
        <w:rPr>
          <w:rtl/>
        </w:rPr>
        <w:t>ی</w:t>
      </w:r>
      <w:r w:rsidRPr="006F0B90">
        <w:rPr>
          <w:rtl/>
        </w:rPr>
        <w:t>ق به خوبى مى‏توانستند مردم را فر</w:t>
      </w:r>
      <w:r w:rsidR="002902AD">
        <w:rPr>
          <w:rtl/>
        </w:rPr>
        <w:t>ی</w:t>
      </w:r>
      <w:r w:rsidRPr="006F0B90">
        <w:rPr>
          <w:rtl/>
        </w:rPr>
        <w:t>ب دهند و طرفداران ز</w:t>
      </w:r>
      <w:r w:rsidR="002902AD">
        <w:rPr>
          <w:rtl/>
        </w:rPr>
        <w:t>ی</w:t>
      </w:r>
      <w:r w:rsidRPr="006F0B90">
        <w:rPr>
          <w:rtl/>
        </w:rPr>
        <w:t xml:space="preserve">ادى </w:t>
      </w:r>
      <w:r w:rsidR="002902AD">
        <w:rPr>
          <w:rtl/>
        </w:rPr>
        <w:t>ک</w:t>
      </w:r>
      <w:r w:rsidRPr="006F0B90">
        <w:rPr>
          <w:rtl/>
        </w:rPr>
        <w:t>سب نما</w:t>
      </w:r>
      <w:r w:rsidR="002902AD">
        <w:rPr>
          <w:rtl/>
        </w:rPr>
        <w:t>ی</w:t>
      </w:r>
      <w:r w:rsidRPr="006F0B90">
        <w:rPr>
          <w:rtl/>
        </w:rPr>
        <w:t>ند.. بد</w:t>
      </w:r>
      <w:r w:rsidR="002902AD">
        <w:rPr>
          <w:rtl/>
        </w:rPr>
        <w:t>ی</w:t>
      </w:r>
      <w:r w:rsidRPr="006F0B90">
        <w:rPr>
          <w:rtl/>
        </w:rPr>
        <w:t>ن ترت</w:t>
      </w:r>
      <w:r w:rsidR="002902AD">
        <w:rPr>
          <w:rtl/>
        </w:rPr>
        <w:t>ی</w:t>
      </w:r>
      <w:r w:rsidRPr="006F0B90">
        <w:rPr>
          <w:rtl/>
        </w:rPr>
        <w:t>ب، ا</w:t>
      </w:r>
      <w:r w:rsidR="002902AD">
        <w:rPr>
          <w:rtl/>
        </w:rPr>
        <w:t>ی</w:t>
      </w:r>
      <w:r w:rsidRPr="006F0B90">
        <w:rPr>
          <w:rtl/>
        </w:rPr>
        <w:t>ن گروههاى س</w:t>
      </w:r>
      <w:r w:rsidR="002902AD">
        <w:rPr>
          <w:rtl/>
        </w:rPr>
        <w:t>ی</w:t>
      </w:r>
      <w:r w:rsidRPr="006F0B90">
        <w:rPr>
          <w:rtl/>
        </w:rPr>
        <w:t>اسى رفته‏رفته به گروههاى مذهبى و فرقه‏هاى جداگانه‏اى مبدّل شد!.. از مخالف</w:t>
      </w:r>
      <w:r w:rsidR="002902AD">
        <w:rPr>
          <w:rtl/>
        </w:rPr>
        <w:t>ی</w:t>
      </w:r>
      <w:r w:rsidRPr="006F0B90">
        <w:rPr>
          <w:rtl/>
        </w:rPr>
        <w:t>ن ح</w:t>
      </w:r>
      <w:r w:rsidR="002902AD">
        <w:rPr>
          <w:rtl/>
        </w:rPr>
        <w:t>ک</w:t>
      </w:r>
      <w:r w:rsidRPr="006F0B90">
        <w:rPr>
          <w:rtl/>
        </w:rPr>
        <w:t>م</w:t>
      </w:r>
      <w:r w:rsidR="002902AD">
        <w:rPr>
          <w:rtl/>
        </w:rPr>
        <w:t>ی</w:t>
      </w:r>
      <w:r w:rsidRPr="006F0B90">
        <w:rPr>
          <w:rtl/>
        </w:rPr>
        <w:t>ت، خوارج پد</w:t>
      </w:r>
      <w:r w:rsidR="002902AD">
        <w:rPr>
          <w:rtl/>
        </w:rPr>
        <w:t>ی</w:t>
      </w:r>
      <w:r w:rsidRPr="006F0B90">
        <w:rPr>
          <w:rtl/>
        </w:rPr>
        <w:t>د آمدند.. از همان سبئ</w:t>
      </w:r>
      <w:r w:rsidR="002902AD">
        <w:rPr>
          <w:rtl/>
        </w:rPr>
        <w:t>ی</w:t>
      </w:r>
      <w:r w:rsidRPr="006F0B90">
        <w:rPr>
          <w:rtl/>
        </w:rPr>
        <w:t>ه، ش</w:t>
      </w:r>
      <w:r w:rsidR="002902AD">
        <w:rPr>
          <w:rtl/>
        </w:rPr>
        <w:t>ی</w:t>
      </w:r>
      <w:r w:rsidRPr="006F0B90">
        <w:rPr>
          <w:rtl/>
        </w:rPr>
        <w:t>عه پد</w:t>
      </w:r>
      <w:r w:rsidR="002902AD">
        <w:rPr>
          <w:rtl/>
        </w:rPr>
        <w:t>ی</w:t>
      </w:r>
      <w:r w:rsidRPr="006F0B90">
        <w:rPr>
          <w:rtl/>
        </w:rPr>
        <w:t>د آمد.. و ا</w:t>
      </w:r>
      <w:r>
        <w:rPr>
          <w:rtl/>
        </w:rPr>
        <w:t>ز مخالف</w:t>
      </w:r>
      <w:r w:rsidR="002902AD">
        <w:rPr>
          <w:rtl/>
        </w:rPr>
        <w:t>ی</w:t>
      </w:r>
      <w:r>
        <w:rPr>
          <w:rtl/>
        </w:rPr>
        <w:t>ن آنها، معتزله و مرجئه.</w:t>
      </w:r>
    </w:p>
    <w:p w:rsidR="00082CC7" w:rsidRDefault="002902AD" w:rsidP="002F0E5E">
      <w:pPr>
        <w:pStyle w:val="a5"/>
        <w:rPr>
          <w:rtl/>
        </w:rPr>
      </w:pPr>
      <w:r>
        <w:rPr>
          <w:rtl/>
        </w:rPr>
        <w:t>ک</w:t>
      </w:r>
      <w:r w:rsidR="00082CC7" w:rsidRPr="006F0B90">
        <w:rPr>
          <w:rtl/>
        </w:rPr>
        <w:t xml:space="preserve">شت و </w:t>
      </w:r>
      <w:r>
        <w:rPr>
          <w:rtl/>
        </w:rPr>
        <w:t>ک</w:t>
      </w:r>
      <w:r w:rsidR="00082CC7" w:rsidRPr="006F0B90">
        <w:rPr>
          <w:rtl/>
        </w:rPr>
        <w:t xml:space="preserve">شتارى </w:t>
      </w:r>
      <w:r>
        <w:rPr>
          <w:rtl/>
        </w:rPr>
        <w:t>ک</w:t>
      </w:r>
      <w:r w:rsidR="00082CC7" w:rsidRPr="006F0B90">
        <w:rPr>
          <w:rtl/>
        </w:rPr>
        <w:t>ه در آغاز اختلافات صورت گرفت و بعد از آن ن</w:t>
      </w:r>
      <w:r>
        <w:rPr>
          <w:rtl/>
        </w:rPr>
        <w:t>ی</w:t>
      </w:r>
      <w:r w:rsidR="00082CC7" w:rsidRPr="006F0B90">
        <w:rPr>
          <w:rtl/>
        </w:rPr>
        <w:t>ز در زمان بنى‏ام</w:t>
      </w:r>
      <w:r>
        <w:rPr>
          <w:rtl/>
        </w:rPr>
        <w:t>ی</w:t>
      </w:r>
      <w:r w:rsidR="00082CC7" w:rsidRPr="006F0B90">
        <w:rPr>
          <w:rtl/>
        </w:rPr>
        <w:t>ه و بنى‏عبّاس، به همان منوال جر</w:t>
      </w:r>
      <w:r>
        <w:rPr>
          <w:rtl/>
        </w:rPr>
        <w:t>ی</w:t>
      </w:r>
      <w:r w:rsidR="00082CC7" w:rsidRPr="006F0B90">
        <w:rPr>
          <w:rtl/>
        </w:rPr>
        <w:t>ان داشت، به دل</w:t>
      </w:r>
      <w:r>
        <w:rPr>
          <w:rtl/>
        </w:rPr>
        <w:t>ی</w:t>
      </w:r>
      <w:r w:rsidR="00082CC7" w:rsidRPr="006F0B90">
        <w:rPr>
          <w:rtl/>
        </w:rPr>
        <w:t>ل ا</w:t>
      </w:r>
      <w:r>
        <w:rPr>
          <w:rtl/>
        </w:rPr>
        <w:t>ی</w:t>
      </w:r>
      <w:r w:rsidR="00082CC7" w:rsidRPr="006F0B90">
        <w:rPr>
          <w:rtl/>
        </w:rPr>
        <w:t>ن اختلافات تنها در مرزهاى عق</w:t>
      </w:r>
      <w:r>
        <w:rPr>
          <w:rtl/>
        </w:rPr>
        <w:t>ی</w:t>
      </w:r>
      <w:r w:rsidR="00082CC7" w:rsidRPr="006F0B90">
        <w:rPr>
          <w:rtl/>
        </w:rPr>
        <w:t>دتى و ف</w:t>
      </w:r>
      <w:r>
        <w:rPr>
          <w:rtl/>
        </w:rPr>
        <w:t>ک</w:t>
      </w:r>
      <w:r w:rsidR="00082CC7" w:rsidRPr="006F0B90">
        <w:rPr>
          <w:rtl/>
        </w:rPr>
        <w:t>رى باقى نماند، بل</w:t>
      </w:r>
      <w:r>
        <w:rPr>
          <w:rtl/>
        </w:rPr>
        <w:t>ک</w:t>
      </w:r>
      <w:r w:rsidR="00082CC7" w:rsidRPr="006F0B90">
        <w:rPr>
          <w:rtl/>
        </w:rPr>
        <w:t>ه روزبه‏روز شد</w:t>
      </w:r>
      <w:r>
        <w:rPr>
          <w:rtl/>
        </w:rPr>
        <w:t>ی</w:t>
      </w:r>
      <w:r w:rsidR="00082CC7" w:rsidRPr="006F0B90">
        <w:rPr>
          <w:rtl/>
        </w:rPr>
        <w:t>دتر شد و وحدت ملّى مسلمانان را به خطر انداخت!</w:t>
      </w:r>
      <w:r w:rsidR="00082CC7">
        <w:rPr>
          <w:rFonts w:hint="cs"/>
          <w:rtl/>
        </w:rPr>
        <w:t>.</w:t>
      </w:r>
    </w:p>
    <w:p w:rsidR="00082CC7" w:rsidRDefault="00082CC7" w:rsidP="002F0E5E">
      <w:pPr>
        <w:pStyle w:val="a5"/>
        <w:rPr>
          <w:rtl/>
        </w:rPr>
      </w:pPr>
      <w:r w:rsidRPr="006F0B90">
        <w:rPr>
          <w:rtl/>
        </w:rPr>
        <w:t>جرّ و بحث و مناقشه‏ها پ</w:t>
      </w:r>
      <w:r w:rsidR="002902AD">
        <w:rPr>
          <w:rtl/>
        </w:rPr>
        <w:t>ی</w:t>
      </w:r>
      <w:r w:rsidRPr="006F0B90">
        <w:rPr>
          <w:rtl/>
        </w:rPr>
        <w:t>رامون اختلافات، در هر خانه‏اى جر</w:t>
      </w:r>
      <w:r w:rsidR="002902AD">
        <w:rPr>
          <w:rtl/>
        </w:rPr>
        <w:t>ی</w:t>
      </w:r>
      <w:r w:rsidRPr="006F0B90">
        <w:rPr>
          <w:rtl/>
        </w:rPr>
        <w:t>ان داشت.. از جر</w:t>
      </w:r>
      <w:r w:rsidR="002902AD">
        <w:rPr>
          <w:rtl/>
        </w:rPr>
        <w:t>ی</w:t>
      </w:r>
      <w:r w:rsidRPr="006F0B90">
        <w:rPr>
          <w:rtl/>
        </w:rPr>
        <w:t>ان هر بحثى، مسائل جد</w:t>
      </w:r>
      <w:r w:rsidR="002902AD">
        <w:rPr>
          <w:rtl/>
        </w:rPr>
        <w:t>ی</w:t>
      </w:r>
      <w:r w:rsidRPr="006F0B90">
        <w:rPr>
          <w:rtl/>
        </w:rPr>
        <w:t>د س</w:t>
      </w:r>
      <w:r w:rsidR="002902AD">
        <w:rPr>
          <w:rtl/>
        </w:rPr>
        <w:t>ی</w:t>
      </w:r>
      <w:r w:rsidRPr="006F0B90">
        <w:rPr>
          <w:rtl/>
        </w:rPr>
        <w:t>اسى و د</w:t>
      </w:r>
      <w:r w:rsidR="002902AD">
        <w:rPr>
          <w:rtl/>
        </w:rPr>
        <w:t>ی</w:t>
      </w:r>
      <w:r w:rsidRPr="006F0B90">
        <w:rPr>
          <w:rtl/>
        </w:rPr>
        <w:t>نى و اعتقادى و فلسفى پد</w:t>
      </w:r>
      <w:r w:rsidR="002902AD">
        <w:rPr>
          <w:rtl/>
        </w:rPr>
        <w:t>ی</w:t>
      </w:r>
      <w:r w:rsidRPr="006F0B90">
        <w:rPr>
          <w:rtl/>
        </w:rPr>
        <w:t>د مى‏گرد</w:t>
      </w:r>
      <w:r w:rsidR="002902AD">
        <w:rPr>
          <w:rtl/>
        </w:rPr>
        <w:t>ی</w:t>
      </w:r>
      <w:r w:rsidRPr="006F0B90">
        <w:rPr>
          <w:rtl/>
        </w:rPr>
        <w:t>د و ح</w:t>
      </w:r>
      <w:r w:rsidR="002902AD">
        <w:rPr>
          <w:rtl/>
        </w:rPr>
        <w:t>ی</w:t>
      </w:r>
      <w:r w:rsidRPr="006F0B90">
        <w:rPr>
          <w:rtl/>
        </w:rPr>
        <w:t>ن بروز هر مسأله جد</w:t>
      </w:r>
      <w:r w:rsidR="002902AD">
        <w:rPr>
          <w:rtl/>
        </w:rPr>
        <w:t>ی</w:t>
      </w:r>
      <w:r w:rsidRPr="006F0B90">
        <w:rPr>
          <w:rtl/>
        </w:rPr>
        <w:t>د، فرقه‏اى جد</w:t>
      </w:r>
      <w:r w:rsidR="002902AD">
        <w:rPr>
          <w:rtl/>
        </w:rPr>
        <w:t>ی</w:t>
      </w:r>
      <w:r w:rsidRPr="006F0B90">
        <w:rPr>
          <w:rtl/>
        </w:rPr>
        <w:t>د و در ب</w:t>
      </w:r>
      <w:r w:rsidR="002902AD">
        <w:rPr>
          <w:rtl/>
        </w:rPr>
        <w:t>ی</w:t>
      </w:r>
      <w:r w:rsidRPr="006F0B90">
        <w:rPr>
          <w:rtl/>
        </w:rPr>
        <w:t xml:space="preserve">ن هر فرقه‏اى، گروههاى </w:t>
      </w:r>
      <w:r w:rsidR="002902AD">
        <w:rPr>
          <w:rtl/>
        </w:rPr>
        <w:t>ک</w:t>
      </w:r>
      <w:r w:rsidRPr="006F0B90">
        <w:rPr>
          <w:rtl/>
        </w:rPr>
        <w:t>وچ</w:t>
      </w:r>
      <w:r w:rsidR="002902AD">
        <w:rPr>
          <w:rtl/>
        </w:rPr>
        <w:t>ک</w:t>
      </w:r>
      <w:r w:rsidRPr="006F0B90">
        <w:rPr>
          <w:rtl/>
        </w:rPr>
        <w:t xml:space="preserve"> د</w:t>
      </w:r>
      <w:r w:rsidR="002902AD">
        <w:rPr>
          <w:rtl/>
        </w:rPr>
        <w:t>ی</w:t>
      </w:r>
      <w:r w:rsidRPr="006F0B90">
        <w:rPr>
          <w:rtl/>
        </w:rPr>
        <w:t>گرى تش</w:t>
      </w:r>
      <w:r w:rsidR="002902AD">
        <w:rPr>
          <w:rtl/>
        </w:rPr>
        <w:t>کی</w:t>
      </w:r>
      <w:r w:rsidRPr="006F0B90">
        <w:rPr>
          <w:rtl/>
        </w:rPr>
        <w:t>ل مى‏گرد</w:t>
      </w:r>
      <w:r w:rsidR="002902AD">
        <w:rPr>
          <w:rtl/>
        </w:rPr>
        <w:t>ی</w:t>
      </w:r>
      <w:r w:rsidRPr="006F0B90">
        <w:rPr>
          <w:rtl/>
        </w:rPr>
        <w:t>د و ب</w:t>
      </w:r>
      <w:r w:rsidR="002902AD">
        <w:rPr>
          <w:rtl/>
        </w:rPr>
        <w:t>ی</w:t>
      </w:r>
      <w:r w:rsidRPr="006F0B90">
        <w:rPr>
          <w:rtl/>
        </w:rPr>
        <w:t>ن ا</w:t>
      </w:r>
      <w:r w:rsidR="002902AD">
        <w:rPr>
          <w:rtl/>
        </w:rPr>
        <w:t>ی</w:t>
      </w:r>
      <w:r w:rsidRPr="006F0B90">
        <w:rPr>
          <w:rtl/>
        </w:rPr>
        <w:t>ن گروهها، نه تنها تعصّبات ا</w:t>
      </w:r>
      <w:r w:rsidR="002902AD">
        <w:rPr>
          <w:rtl/>
        </w:rPr>
        <w:t>ی</w:t>
      </w:r>
      <w:r w:rsidRPr="006F0B90">
        <w:rPr>
          <w:rtl/>
        </w:rPr>
        <w:t>جاد گرد</w:t>
      </w:r>
      <w:r w:rsidR="002902AD">
        <w:rPr>
          <w:rtl/>
        </w:rPr>
        <w:t>ی</w:t>
      </w:r>
      <w:r w:rsidRPr="006F0B90">
        <w:rPr>
          <w:rtl/>
        </w:rPr>
        <w:t>د، بل</w:t>
      </w:r>
      <w:r w:rsidR="002902AD">
        <w:rPr>
          <w:rtl/>
        </w:rPr>
        <w:t>ک</w:t>
      </w:r>
      <w:r w:rsidRPr="006F0B90">
        <w:rPr>
          <w:rtl/>
        </w:rPr>
        <w:t xml:space="preserve">ه نوبت به جنگها و </w:t>
      </w:r>
      <w:r w:rsidR="002902AD">
        <w:rPr>
          <w:rtl/>
        </w:rPr>
        <w:t>ک</w:t>
      </w:r>
      <w:r w:rsidRPr="006F0B90">
        <w:rPr>
          <w:rtl/>
        </w:rPr>
        <w:t>شم</w:t>
      </w:r>
      <w:r w:rsidR="002902AD">
        <w:rPr>
          <w:rtl/>
        </w:rPr>
        <w:t>ک</w:t>
      </w:r>
      <w:r w:rsidRPr="006F0B90">
        <w:rPr>
          <w:rtl/>
        </w:rPr>
        <w:t>شها ن</w:t>
      </w:r>
      <w:r w:rsidR="002902AD">
        <w:rPr>
          <w:rtl/>
        </w:rPr>
        <w:t>ی</w:t>
      </w:r>
      <w:r w:rsidRPr="006F0B90">
        <w:rPr>
          <w:rtl/>
        </w:rPr>
        <w:t>ز رس</w:t>
      </w:r>
      <w:r w:rsidR="002902AD">
        <w:rPr>
          <w:rtl/>
        </w:rPr>
        <w:t>ی</w:t>
      </w:r>
      <w:r w:rsidRPr="006F0B90">
        <w:rPr>
          <w:rtl/>
        </w:rPr>
        <w:t>د!</w:t>
      </w:r>
      <w:r>
        <w:rPr>
          <w:rFonts w:hint="cs"/>
          <w:rtl/>
        </w:rPr>
        <w:t>.</w:t>
      </w:r>
    </w:p>
    <w:p w:rsidR="00082CC7" w:rsidRPr="006F0B90" w:rsidRDefault="002902AD" w:rsidP="0006398A">
      <w:pPr>
        <w:pStyle w:val="a5"/>
        <w:rPr>
          <w:rtl/>
        </w:rPr>
      </w:pPr>
      <w:r>
        <w:rPr>
          <w:rtl/>
        </w:rPr>
        <w:t>ک</w:t>
      </w:r>
      <w:r w:rsidR="00082CC7" w:rsidRPr="006F0B90">
        <w:rPr>
          <w:rtl/>
        </w:rPr>
        <w:t>وفه - مر</w:t>
      </w:r>
      <w:r>
        <w:rPr>
          <w:rtl/>
        </w:rPr>
        <w:t>ک</w:t>
      </w:r>
      <w:r w:rsidR="00082CC7" w:rsidRPr="006F0B90">
        <w:rPr>
          <w:rtl/>
        </w:rPr>
        <w:t>ز عراق - مهد بزرگ و مر</w:t>
      </w:r>
      <w:r>
        <w:rPr>
          <w:rtl/>
        </w:rPr>
        <w:t>ک</w:t>
      </w:r>
      <w:r w:rsidR="00082CC7" w:rsidRPr="006F0B90">
        <w:rPr>
          <w:rtl/>
        </w:rPr>
        <w:t>ز ا</w:t>
      </w:r>
      <w:r>
        <w:rPr>
          <w:rtl/>
        </w:rPr>
        <w:t>ی</w:t>
      </w:r>
      <w:r w:rsidR="00082CC7" w:rsidRPr="006F0B90">
        <w:rPr>
          <w:rtl/>
        </w:rPr>
        <w:t>ن طوفانها بود؛ ز</w:t>
      </w:r>
      <w:r>
        <w:rPr>
          <w:rtl/>
        </w:rPr>
        <w:t>ی</w:t>
      </w:r>
      <w:r w:rsidR="00082CC7" w:rsidRPr="006F0B90">
        <w:rPr>
          <w:rtl/>
        </w:rPr>
        <w:t>را هم</w:t>
      </w:r>
      <w:r>
        <w:rPr>
          <w:rtl/>
        </w:rPr>
        <w:t>ی</w:t>
      </w:r>
      <w:r w:rsidR="00082CC7" w:rsidRPr="006F0B90">
        <w:rPr>
          <w:rtl/>
        </w:rPr>
        <w:t>ن منطقه عراق، شاهد جنگهاى جمل، صف</w:t>
      </w:r>
      <w:r>
        <w:rPr>
          <w:rtl/>
        </w:rPr>
        <w:t>ی</w:t>
      </w:r>
      <w:r w:rsidR="00082CC7" w:rsidRPr="006F0B90">
        <w:rPr>
          <w:rtl/>
        </w:rPr>
        <w:t>ن، و نهروان بود.. در ا</w:t>
      </w:r>
      <w:r>
        <w:rPr>
          <w:rtl/>
        </w:rPr>
        <w:t>ی</w:t>
      </w:r>
      <w:r w:rsidR="00082CC7" w:rsidRPr="006F0B90">
        <w:rPr>
          <w:rtl/>
        </w:rPr>
        <w:t>ن سرزم</w:t>
      </w:r>
      <w:r>
        <w:rPr>
          <w:rtl/>
        </w:rPr>
        <w:t>ی</w:t>
      </w:r>
      <w:r w:rsidR="00082CC7" w:rsidRPr="006F0B90">
        <w:rPr>
          <w:rtl/>
        </w:rPr>
        <w:t xml:space="preserve">ن بود </w:t>
      </w:r>
      <w:r>
        <w:rPr>
          <w:rtl/>
        </w:rPr>
        <w:t>ک</w:t>
      </w:r>
      <w:r w:rsidR="00082CC7" w:rsidRPr="006F0B90">
        <w:rPr>
          <w:rtl/>
        </w:rPr>
        <w:t>ه واقعه دلخراش شهادت حس</w:t>
      </w:r>
      <w:r>
        <w:rPr>
          <w:rtl/>
        </w:rPr>
        <w:t>ی</w:t>
      </w:r>
      <w:r w:rsidR="00082CC7" w:rsidRPr="006F0B90">
        <w:rPr>
          <w:rtl/>
        </w:rPr>
        <w:t xml:space="preserve">ن‏ </w:t>
      </w:r>
      <w:r w:rsidR="00082CC7" w:rsidRPr="006F0B90">
        <w:rPr>
          <w:rFonts w:cs="CTraditional Arabic"/>
          <w:rtl/>
        </w:rPr>
        <w:t>س</w:t>
      </w:r>
      <w:r w:rsidR="00082CC7" w:rsidRPr="006F0B90">
        <w:rPr>
          <w:rtl/>
        </w:rPr>
        <w:t xml:space="preserve"> و </w:t>
      </w:r>
      <w:r>
        <w:rPr>
          <w:rtl/>
        </w:rPr>
        <w:t>ی</w:t>
      </w:r>
      <w:r w:rsidR="00082CC7" w:rsidRPr="006F0B90">
        <w:rPr>
          <w:rtl/>
        </w:rPr>
        <w:t>ارانش به وقوع پ</w:t>
      </w:r>
      <w:r>
        <w:rPr>
          <w:rtl/>
        </w:rPr>
        <w:t>ی</w:t>
      </w:r>
      <w:r w:rsidR="00082CC7" w:rsidRPr="006F0B90">
        <w:rPr>
          <w:rtl/>
        </w:rPr>
        <w:t>وست.. در هم</w:t>
      </w:r>
      <w:r>
        <w:rPr>
          <w:rtl/>
        </w:rPr>
        <w:t>ی</w:t>
      </w:r>
      <w:r w:rsidR="00082CC7" w:rsidRPr="006F0B90">
        <w:rPr>
          <w:rtl/>
        </w:rPr>
        <w:t xml:space="preserve">ن جا بود </w:t>
      </w:r>
      <w:r>
        <w:rPr>
          <w:rtl/>
        </w:rPr>
        <w:t>ک</w:t>
      </w:r>
      <w:r w:rsidR="00082CC7" w:rsidRPr="006F0B90">
        <w:rPr>
          <w:rtl/>
        </w:rPr>
        <w:t>ه سربر</w:t>
      </w:r>
      <w:r>
        <w:rPr>
          <w:rtl/>
        </w:rPr>
        <w:t>ی</w:t>
      </w:r>
      <w:r w:rsidR="00082CC7" w:rsidRPr="006F0B90">
        <w:rPr>
          <w:rtl/>
        </w:rPr>
        <w:t>دن اصحاب رواج پ</w:t>
      </w:r>
      <w:r>
        <w:rPr>
          <w:rtl/>
        </w:rPr>
        <w:t>ی</w:t>
      </w:r>
      <w:r w:rsidR="00082CC7" w:rsidRPr="006F0B90">
        <w:rPr>
          <w:rtl/>
        </w:rPr>
        <w:t xml:space="preserve">دا </w:t>
      </w:r>
      <w:r>
        <w:rPr>
          <w:rtl/>
        </w:rPr>
        <w:t>ک</w:t>
      </w:r>
      <w:r w:rsidR="00082CC7" w:rsidRPr="006F0B90">
        <w:rPr>
          <w:rtl/>
        </w:rPr>
        <w:t>رد.. و در هم</w:t>
      </w:r>
      <w:r>
        <w:rPr>
          <w:rtl/>
        </w:rPr>
        <w:t>ی</w:t>
      </w:r>
      <w:r w:rsidR="00082CC7" w:rsidRPr="006F0B90">
        <w:rPr>
          <w:rtl/>
        </w:rPr>
        <w:t xml:space="preserve">ن جا بود </w:t>
      </w:r>
      <w:r>
        <w:rPr>
          <w:rtl/>
        </w:rPr>
        <w:t>ک</w:t>
      </w:r>
      <w:r w:rsidR="00082CC7" w:rsidRPr="006F0B90">
        <w:rPr>
          <w:rtl/>
        </w:rPr>
        <w:t>ه ا</w:t>
      </w:r>
      <w:r>
        <w:rPr>
          <w:rtl/>
        </w:rPr>
        <w:t>ک</w:t>
      </w:r>
      <w:r w:rsidR="00082CC7" w:rsidRPr="006F0B90">
        <w:rPr>
          <w:rtl/>
        </w:rPr>
        <w:t>ثر احاد</w:t>
      </w:r>
      <w:r>
        <w:rPr>
          <w:rtl/>
        </w:rPr>
        <w:t>ی</w:t>
      </w:r>
      <w:r w:rsidR="00082CC7" w:rsidRPr="006F0B90">
        <w:rPr>
          <w:rtl/>
        </w:rPr>
        <w:t>ث جعلى پد</w:t>
      </w:r>
      <w:r>
        <w:rPr>
          <w:rtl/>
        </w:rPr>
        <w:t>ی</w:t>
      </w:r>
      <w:r w:rsidR="00082CC7" w:rsidRPr="006F0B90">
        <w:rPr>
          <w:rtl/>
        </w:rPr>
        <w:t xml:space="preserve">د آمدند.. اهل </w:t>
      </w:r>
      <w:r>
        <w:rPr>
          <w:rtl/>
        </w:rPr>
        <w:t>ک</w:t>
      </w:r>
      <w:r w:rsidR="00082CC7" w:rsidRPr="006F0B90">
        <w:rPr>
          <w:rtl/>
        </w:rPr>
        <w:t xml:space="preserve">وفه، </w:t>
      </w:r>
      <w:r>
        <w:rPr>
          <w:rtl/>
        </w:rPr>
        <w:t>ک</w:t>
      </w:r>
      <w:r w:rsidR="00082CC7" w:rsidRPr="006F0B90">
        <w:rPr>
          <w:rtl/>
        </w:rPr>
        <w:t>ارشان دائماً افراط و تفر</w:t>
      </w:r>
      <w:r>
        <w:rPr>
          <w:rtl/>
        </w:rPr>
        <w:t>ی</w:t>
      </w:r>
      <w:r w:rsidR="00082CC7" w:rsidRPr="006F0B90">
        <w:rPr>
          <w:rtl/>
        </w:rPr>
        <w:t>ط بود.. در جا</w:t>
      </w:r>
      <w:r>
        <w:rPr>
          <w:rtl/>
        </w:rPr>
        <w:t>ی</w:t>
      </w:r>
      <w:r w:rsidR="00082CC7" w:rsidRPr="006F0B90">
        <w:rPr>
          <w:rtl/>
        </w:rPr>
        <w:t xml:space="preserve">ى </w:t>
      </w:r>
      <w:r>
        <w:rPr>
          <w:rtl/>
        </w:rPr>
        <w:t>ک</w:t>
      </w:r>
      <w:r w:rsidR="00082CC7" w:rsidRPr="006F0B90">
        <w:rPr>
          <w:rtl/>
        </w:rPr>
        <w:t>ه با</w:t>
      </w:r>
      <w:r>
        <w:rPr>
          <w:rtl/>
        </w:rPr>
        <w:t>ی</w:t>
      </w:r>
      <w:r w:rsidR="00082CC7" w:rsidRPr="006F0B90">
        <w:rPr>
          <w:rtl/>
        </w:rPr>
        <w:t>ستى نرمى به خرج مى‏دادند، شدّت و سختگ</w:t>
      </w:r>
      <w:r>
        <w:rPr>
          <w:rtl/>
        </w:rPr>
        <w:t>ی</w:t>
      </w:r>
      <w:r w:rsidR="00082CC7" w:rsidRPr="006F0B90">
        <w:rPr>
          <w:rtl/>
        </w:rPr>
        <w:t>رى مى‏</w:t>
      </w:r>
      <w:r>
        <w:rPr>
          <w:rtl/>
        </w:rPr>
        <w:t>ک</w:t>
      </w:r>
      <w:r w:rsidR="00082CC7" w:rsidRPr="006F0B90">
        <w:rPr>
          <w:rtl/>
        </w:rPr>
        <w:t>ردند و برع</w:t>
      </w:r>
      <w:r>
        <w:rPr>
          <w:rtl/>
        </w:rPr>
        <w:t>ک</w:t>
      </w:r>
      <w:r w:rsidR="00082CC7" w:rsidRPr="006F0B90">
        <w:rPr>
          <w:rtl/>
        </w:rPr>
        <w:t>س، در جا</w:t>
      </w:r>
      <w:r>
        <w:rPr>
          <w:rtl/>
        </w:rPr>
        <w:t>ی</w:t>
      </w:r>
      <w:r w:rsidR="00082CC7" w:rsidRPr="006F0B90">
        <w:rPr>
          <w:rtl/>
        </w:rPr>
        <w:t xml:space="preserve">ى </w:t>
      </w:r>
      <w:r>
        <w:rPr>
          <w:rtl/>
        </w:rPr>
        <w:t>ک</w:t>
      </w:r>
      <w:r w:rsidR="00082CC7" w:rsidRPr="006F0B90">
        <w:rPr>
          <w:rtl/>
        </w:rPr>
        <w:t>ه نبا</w:t>
      </w:r>
      <w:r>
        <w:rPr>
          <w:rtl/>
        </w:rPr>
        <w:t>ی</w:t>
      </w:r>
      <w:r w:rsidR="00082CC7" w:rsidRPr="006F0B90">
        <w:rPr>
          <w:rtl/>
        </w:rPr>
        <w:t>د آسان مى‏گرفتند، بس</w:t>
      </w:r>
      <w:r>
        <w:rPr>
          <w:rtl/>
        </w:rPr>
        <w:t>ی</w:t>
      </w:r>
      <w:r w:rsidR="00082CC7" w:rsidRPr="006F0B90">
        <w:rPr>
          <w:rtl/>
        </w:rPr>
        <w:t>ار ساده از آن مى‏گذشتند.. آنجا مر</w:t>
      </w:r>
      <w:r>
        <w:rPr>
          <w:rtl/>
        </w:rPr>
        <w:t>ک</w:t>
      </w:r>
      <w:r w:rsidR="00082CC7" w:rsidRPr="006F0B90">
        <w:rPr>
          <w:rtl/>
        </w:rPr>
        <w:t xml:space="preserve">ز عبداللّه‏بن سبا و </w:t>
      </w:r>
      <w:r>
        <w:rPr>
          <w:rtl/>
        </w:rPr>
        <w:t>ی</w:t>
      </w:r>
      <w:r w:rsidR="00082CC7" w:rsidRPr="006F0B90">
        <w:rPr>
          <w:rtl/>
        </w:rPr>
        <w:t xml:space="preserve">ارانش بود.. </w:t>
      </w:r>
      <w:r>
        <w:rPr>
          <w:rtl/>
        </w:rPr>
        <w:t>ک</w:t>
      </w:r>
      <w:r w:rsidR="00082CC7" w:rsidRPr="006F0B90">
        <w:rPr>
          <w:rtl/>
        </w:rPr>
        <w:t>ه به غلو در افراد و ز</w:t>
      </w:r>
      <w:r>
        <w:rPr>
          <w:rtl/>
        </w:rPr>
        <w:t>ی</w:t>
      </w:r>
      <w:r w:rsidR="00082CC7" w:rsidRPr="006F0B90">
        <w:rPr>
          <w:rtl/>
        </w:rPr>
        <w:t>اده‏روى در سؤال‏</w:t>
      </w:r>
      <w:r>
        <w:rPr>
          <w:rtl/>
        </w:rPr>
        <w:t>ک</w:t>
      </w:r>
      <w:r w:rsidR="00082CC7" w:rsidRPr="006F0B90">
        <w:rPr>
          <w:rtl/>
        </w:rPr>
        <w:t xml:space="preserve">ردن مشهور بودند؛ نقل است: </w:t>
      </w:r>
      <w:r>
        <w:rPr>
          <w:rtl/>
        </w:rPr>
        <w:t>یک</w:t>
      </w:r>
      <w:r w:rsidR="00082CC7" w:rsidRPr="006F0B90">
        <w:rPr>
          <w:rtl/>
        </w:rPr>
        <w:t xml:space="preserve"> نفر اهل </w:t>
      </w:r>
      <w:r>
        <w:rPr>
          <w:rtl/>
        </w:rPr>
        <w:t>ک</w:t>
      </w:r>
      <w:r w:rsidR="00082CC7" w:rsidRPr="006F0B90">
        <w:rPr>
          <w:rtl/>
        </w:rPr>
        <w:t>وفه از عبداللّه‏بن عمر</w:t>
      </w:r>
      <w:r w:rsidR="00082CC7" w:rsidRPr="006F0B90">
        <w:rPr>
          <w:rFonts w:cs="CTraditional Arabic" w:hint="cs"/>
          <w:rtl/>
        </w:rPr>
        <w:t>ب</w:t>
      </w:r>
      <w:r w:rsidR="00082CC7" w:rsidRPr="006F0B90">
        <w:rPr>
          <w:rtl/>
        </w:rPr>
        <w:t xml:space="preserve"> درباره خون پشه پرس</w:t>
      </w:r>
      <w:r>
        <w:rPr>
          <w:rtl/>
        </w:rPr>
        <w:t>ی</w:t>
      </w:r>
      <w:r w:rsidR="00082CC7" w:rsidRPr="006F0B90">
        <w:rPr>
          <w:rtl/>
        </w:rPr>
        <w:t xml:space="preserve">د، </w:t>
      </w:r>
      <w:r>
        <w:rPr>
          <w:rtl/>
        </w:rPr>
        <w:t>ک</w:t>
      </w:r>
      <w:r w:rsidR="00082CC7" w:rsidRPr="006F0B90">
        <w:rPr>
          <w:rtl/>
        </w:rPr>
        <w:t>ه پاسخ داد: «اهل عراق را بنگر</w:t>
      </w:r>
      <w:r>
        <w:rPr>
          <w:rtl/>
        </w:rPr>
        <w:t>ی</w:t>
      </w:r>
      <w:r w:rsidR="00082CC7" w:rsidRPr="006F0B90">
        <w:rPr>
          <w:rtl/>
        </w:rPr>
        <w:t>د! در حال</w:t>
      </w:r>
      <w:r>
        <w:rPr>
          <w:rtl/>
        </w:rPr>
        <w:t>یک</w:t>
      </w:r>
      <w:r w:rsidR="00082CC7" w:rsidRPr="006F0B90">
        <w:rPr>
          <w:rtl/>
        </w:rPr>
        <w:t>ه خون دخترزاده رسول‏خدا - منظورش حس</w:t>
      </w:r>
      <w:r>
        <w:rPr>
          <w:rtl/>
        </w:rPr>
        <w:t>ی</w:t>
      </w:r>
      <w:r w:rsidR="00082CC7" w:rsidRPr="006F0B90">
        <w:rPr>
          <w:rtl/>
        </w:rPr>
        <w:t xml:space="preserve">ن‏ </w:t>
      </w:r>
      <w:r w:rsidR="00082CC7" w:rsidRPr="006F0B90">
        <w:rPr>
          <w:rFonts w:cs="CTraditional Arabic"/>
          <w:rtl/>
        </w:rPr>
        <w:t>س</w:t>
      </w:r>
      <w:r w:rsidR="00082CC7" w:rsidRPr="006F0B90">
        <w:rPr>
          <w:rtl/>
        </w:rPr>
        <w:t xml:space="preserve"> است - را مى‏ر</w:t>
      </w:r>
      <w:r>
        <w:rPr>
          <w:rtl/>
        </w:rPr>
        <w:t>ی</w:t>
      </w:r>
      <w:r w:rsidR="00082CC7" w:rsidRPr="006F0B90">
        <w:rPr>
          <w:rtl/>
        </w:rPr>
        <w:t>زند، آنگاه مى‏آ</w:t>
      </w:r>
      <w:r>
        <w:rPr>
          <w:rtl/>
        </w:rPr>
        <w:t>ی</w:t>
      </w:r>
      <w:r w:rsidR="00082CC7" w:rsidRPr="006F0B90">
        <w:rPr>
          <w:rtl/>
        </w:rPr>
        <w:t>ند و درباره خون پشه سؤال مى‏</w:t>
      </w:r>
      <w:r>
        <w:rPr>
          <w:rtl/>
        </w:rPr>
        <w:t>ک</w:t>
      </w:r>
      <w:r w:rsidR="00082CC7" w:rsidRPr="006F0B90">
        <w:rPr>
          <w:rtl/>
        </w:rPr>
        <w:t xml:space="preserve">نند </w:t>
      </w:r>
      <w:r>
        <w:rPr>
          <w:rtl/>
        </w:rPr>
        <w:t>ک</w:t>
      </w:r>
      <w:r w:rsidR="00082CC7" w:rsidRPr="006F0B90">
        <w:rPr>
          <w:rtl/>
        </w:rPr>
        <w:t>ه ح</w:t>
      </w:r>
      <w:r>
        <w:rPr>
          <w:rtl/>
        </w:rPr>
        <w:t>ک</w:t>
      </w:r>
      <w:r w:rsidR="00082CC7" w:rsidRPr="006F0B90">
        <w:rPr>
          <w:rtl/>
        </w:rPr>
        <w:t>م آن چ</w:t>
      </w:r>
      <w:r>
        <w:rPr>
          <w:rtl/>
        </w:rPr>
        <w:t>ی</w:t>
      </w:r>
      <w:r w:rsidR="00082CC7" w:rsidRPr="006F0B90">
        <w:rPr>
          <w:rtl/>
        </w:rPr>
        <w:t>ست!!»</w:t>
      </w:r>
      <w:r w:rsidR="00082CC7" w:rsidRPr="002902AD">
        <w:rPr>
          <w:rStyle w:val="FootnoteReference"/>
          <w:rFonts w:ascii="Times New Roman" w:hAnsi="Times New Roman"/>
          <w:b/>
          <w:sz w:val="24"/>
          <w:rtl/>
        </w:rPr>
        <w:footnoteReference w:id="879"/>
      </w:r>
      <w:r w:rsidR="00082CC7">
        <w:rPr>
          <w:rFonts w:hint="cs"/>
          <w:rtl/>
        </w:rPr>
        <w:t>.</w:t>
      </w:r>
    </w:p>
    <w:p w:rsidR="00082CC7" w:rsidRDefault="00082CC7" w:rsidP="002F0E5E">
      <w:pPr>
        <w:pStyle w:val="a5"/>
        <w:rPr>
          <w:rtl/>
        </w:rPr>
      </w:pPr>
      <w:r w:rsidRPr="006F0B90">
        <w:rPr>
          <w:rtl/>
        </w:rPr>
        <w:t>در ا</w:t>
      </w:r>
      <w:r w:rsidR="002902AD">
        <w:rPr>
          <w:rtl/>
        </w:rPr>
        <w:t>ی</w:t>
      </w:r>
      <w:r w:rsidRPr="006F0B90">
        <w:rPr>
          <w:rtl/>
        </w:rPr>
        <w:t>ن دوران، گروههاى ز</w:t>
      </w:r>
      <w:r w:rsidR="002902AD">
        <w:rPr>
          <w:rtl/>
        </w:rPr>
        <w:t>ی</w:t>
      </w:r>
      <w:r w:rsidRPr="006F0B90">
        <w:rPr>
          <w:rtl/>
        </w:rPr>
        <w:t xml:space="preserve">ادى به وجود آمدند </w:t>
      </w:r>
      <w:r w:rsidR="002902AD">
        <w:rPr>
          <w:rtl/>
        </w:rPr>
        <w:t>ک</w:t>
      </w:r>
      <w:r w:rsidRPr="006F0B90">
        <w:rPr>
          <w:rtl/>
        </w:rPr>
        <w:t>ه ر</w:t>
      </w:r>
      <w:r w:rsidR="002902AD">
        <w:rPr>
          <w:rtl/>
        </w:rPr>
        <w:t>ی</w:t>
      </w:r>
      <w:r w:rsidRPr="006F0B90">
        <w:rPr>
          <w:rtl/>
        </w:rPr>
        <w:t>شه همه آنها در حق</w:t>
      </w:r>
      <w:r w:rsidR="002902AD">
        <w:rPr>
          <w:rtl/>
        </w:rPr>
        <w:t>ی</w:t>
      </w:r>
      <w:r w:rsidRPr="006F0B90">
        <w:rPr>
          <w:rtl/>
        </w:rPr>
        <w:t>قت چهار فرقه بودند: «خوارج»، «ش</w:t>
      </w:r>
      <w:r w:rsidR="002902AD">
        <w:rPr>
          <w:rtl/>
        </w:rPr>
        <w:t>ی</w:t>
      </w:r>
      <w:r w:rsidRPr="006F0B90">
        <w:rPr>
          <w:rtl/>
        </w:rPr>
        <w:t xml:space="preserve">عه»، «مرجئه» و «معتزله».. </w:t>
      </w:r>
      <w:r w:rsidR="002902AD">
        <w:rPr>
          <w:rtl/>
        </w:rPr>
        <w:t>ک</w:t>
      </w:r>
      <w:r w:rsidRPr="006F0B90">
        <w:rPr>
          <w:rtl/>
        </w:rPr>
        <w:t>ه ما در ا</w:t>
      </w:r>
      <w:r w:rsidR="002902AD">
        <w:rPr>
          <w:rtl/>
        </w:rPr>
        <w:t>ی</w:t>
      </w:r>
      <w:r w:rsidRPr="006F0B90">
        <w:rPr>
          <w:rtl/>
        </w:rPr>
        <w:t>نجا، چگونگى پ</w:t>
      </w:r>
      <w:r w:rsidR="002902AD">
        <w:rPr>
          <w:rtl/>
        </w:rPr>
        <w:t>ی</w:t>
      </w:r>
      <w:r w:rsidRPr="006F0B90">
        <w:rPr>
          <w:rtl/>
        </w:rPr>
        <w:t>دا</w:t>
      </w:r>
      <w:r w:rsidR="002902AD">
        <w:rPr>
          <w:rtl/>
        </w:rPr>
        <w:t>ی</w:t>
      </w:r>
      <w:r w:rsidRPr="006F0B90">
        <w:rPr>
          <w:rtl/>
        </w:rPr>
        <w:t xml:space="preserve">ش هر </w:t>
      </w:r>
      <w:r w:rsidR="002902AD">
        <w:rPr>
          <w:rtl/>
        </w:rPr>
        <w:t>یک</w:t>
      </w:r>
      <w:r w:rsidRPr="006F0B90">
        <w:rPr>
          <w:rtl/>
        </w:rPr>
        <w:t xml:space="preserve"> از آنان و نظر</w:t>
      </w:r>
      <w:r w:rsidR="002902AD">
        <w:rPr>
          <w:rtl/>
        </w:rPr>
        <w:t>ی</w:t>
      </w:r>
      <w:r w:rsidRPr="006F0B90">
        <w:rPr>
          <w:rtl/>
        </w:rPr>
        <w:t>اتشان را مجملاً بررسى خواه</w:t>
      </w:r>
      <w:r w:rsidR="002902AD">
        <w:rPr>
          <w:rtl/>
        </w:rPr>
        <w:t>ی</w:t>
      </w:r>
      <w:r w:rsidRPr="006F0B90">
        <w:rPr>
          <w:rtl/>
        </w:rPr>
        <w:t xml:space="preserve">م </w:t>
      </w:r>
      <w:r w:rsidR="002902AD">
        <w:rPr>
          <w:rtl/>
        </w:rPr>
        <w:t>ک</w:t>
      </w:r>
      <w:r w:rsidRPr="006F0B90">
        <w:rPr>
          <w:rtl/>
        </w:rPr>
        <w:t>رد.</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Default="00082CC7" w:rsidP="00082CC7">
      <w:pPr>
        <w:pStyle w:val="a1"/>
        <w:rPr>
          <w:rtl/>
        </w:rPr>
      </w:pPr>
      <w:bookmarkStart w:id="183" w:name="_Toc326959950"/>
      <w:bookmarkStart w:id="184" w:name="_Toc439953641"/>
      <w:r w:rsidRPr="006F0B90">
        <w:rPr>
          <w:rtl/>
        </w:rPr>
        <w:t>خوارج:</w:t>
      </w:r>
      <w:bookmarkEnd w:id="183"/>
      <w:bookmarkEnd w:id="184"/>
    </w:p>
    <w:p w:rsidR="00082CC7" w:rsidRDefault="00082CC7" w:rsidP="002F0E5E">
      <w:pPr>
        <w:pStyle w:val="a5"/>
        <w:rPr>
          <w:rtl/>
        </w:rPr>
      </w:pPr>
      <w:r w:rsidRPr="006F0B90">
        <w:rPr>
          <w:rtl/>
        </w:rPr>
        <w:t>ا</w:t>
      </w:r>
      <w:r w:rsidR="002902AD">
        <w:rPr>
          <w:rtl/>
        </w:rPr>
        <w:t>ی</w:t>
      </w:r>
      <w:r w:rsidRPr="006F0B90">
        <w:rPr>
          <w:rtl/>
        </w:rPr>
        <w:t>ن گروه زمانى اعلام موجود</w:t>
      </w:r>
      <w:r w:rsidR="002902AD">
        <w:rPr>
          <w:rtl/>
        </w:rPr>
        <w:t>ی</w:t>
      </w:r>
      <w:r w:rsidRPr="006F0B90">
        <w:rPr>
          <w:rtl/>
        </w:rPr>
        <w:t xml:space="preserve">ت </w:t>
      </w:r>
      <w:r w:rsidR="002902AD">
        <w:rPr>
          <w:rtl/>
        </w:rPr>
        <w:t>ک</w:t>
      </w:r>
      <w:r w:rsidRPr="006F0B90">
        <w:rPr>
          <w:rtl/>
        </w:rPr>
        <w:t xml:space="preserve">ردند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و معاو</w:t>
      </w:r>
      <w:r w:rsidR="002902AD">
        <w:rPr>
          <w:rtl/>
        </w:rPr>
        <w:t>ی</w:t>
      </w:r>
      <w:r w:rsidRPr="006F0B90">
        <w:rPr>
          <w:rtl/>
        </w:rPr>
        <w:t>ه جهت اختلافاتشان به ح</w:t>
      </w:r>
      <w:r w:rsidR="002902AD">
        <w:rPr>
          <w:rtl/>
        </w:rPr>
        <w:t>ک</w:t>
      </w:r>
      <w:r w:rsidRPr="006F0B90">
        <w:rPr>
          <w:rtl/>
        </w:rPr>
        <w:t>م</w:t>
      </w:r>
      <w:r w:rsidR="002902AD">
        <w:rPr>
          <w:rtl/>
        </w:rPr>
        <w:t>ی</w:t>
      </w:r>
      <w:r w:rsidRPr="006F0B90">
        <w:rPr>
          <w:rtl/>
        </w:rPr>
        <w:t>ت، أبوموسى أشعرى‏</w:t>
      </w:r>
      <w:r w:rsidRPr="006F0B90">
        <w:rPr>
          <w:rFonts w:cs="CTraditional Arabic"/>
          <w:rtl/>
        </w:rPr>
        <w:t>س</w:t>
      </w:r>
      <w:r w:rsidRPr="006F0B90">
        <w:rPr>
          <w:rtl/>
        </w:rPr>
        <w:t xml:space="preserve"> و عمروبن عاص رضا</w:t>
      </w:r>
      <w:r w:rsidR="002902AD">
        <w:rPr>
          <w:rtl/>
        </w:rPr>
        <w:t>ی</w:t>
      </w:r>
      <w:r w:rsidRPr="006F0B90">
        <w:rPr>
          <w:rtl/>
        </w:rPr>
        <w:t>ت نشان دادند و ا</w:t>
      </w:r>
      <w:r w:rsidR="002902AD">
        <w:rPr>
          <w:rtl/>
        </w:rPr>
        <w:t>ی</w:t>
      </w:r>
      <w:r w:rsidRPr="006F0B90">
        <w:rPr>
          <w:rtl/>
        </w:rPr>
        <w:t>ن در اثناى جنگ صف</w:t>
      </w:r>
      <w:r w:rsidR="002902AD">
        <w:rPr>
          <w:rtl/>
        </w:rPr>
        <w:t>ی</w:t>
      </w:r>
      <w:r w:rsidRPr="006F0B90">
        <w:rPr>
          <w:rtl/>
        </w:rPr>
        <w:t>ن بود.. آنها تا آن زمان از حام</w:t>
      </w:r>
      <w:r w:rsidR="002902AD">
        <w:rPr>
          <w:rtl/>
        </w:rPr>
        <w:t>ی</w:t>
      </w:r>
      <w:r w:rsidRPr="006F0B90">
        <w:rPr>
          <w:rtl/>
        </w:rPr>
        <w:t>ان و طرفداران عل</w:t>
      </w:r>
      <w:r w:rsidR="002902AD">
        <w:rPr>
          <w:rtl/>
        </w:rPr>
        <w:t>ی</w:t>
      </w:r>
      <w:r w:rsidRPr="006F0B90">
        <w:rPr>
          <w:rtl/>
        </w:rPr>
        <w:t xml:space="preserve"> </w:t>
      </w:r>
      <w:r w:rsidRPr="006F0B90">
        <w:rPr>
          <w:rFonts w:cs="CTraditional Arabic"/>
          <w:rtl/>
        </w:rPr>
        <w:t>س</w:t>
      </w:r>
      <w:r w:rsidRPr="006F0B90">
        <w:rPr>
          <w:rtl/>
        </w:rPr>
        <w:t xml:space="preserve"> بودند، امّا بنابر مسأله ح</w:t>
      </w:r>
      <w:r w:rsidR="002902AD">
        <w:rPr>
          <w:rtl/>
        </w:rPr>
        <w:t>ک</w:t>
      </w:r>
      <w:r w:rsidRPr="006F0B90">
        <w:rPr>
          <w:rtl/>
        </w:rPr>
        <w:t>م</w:t>
      </w:r>
      <w:r w:rsidR="002902AD">
        <w:rPr>
          <w:rtl/>
        </w:rPr>
        <w:t>ی</w:t>
      </w:r>
      <w:r w:rsidRPr="006F0B90">
        <w:rPr>
          <w:rtl/>
        </w:rPr>
        <w:t>ت ناگهان تغ</w:t>
      </w:r>
      <w:r w:rsidR="002902AD">
        <w:rPr>
          <w:rtl/>
        </w:rPr>
        <w:t>یی</w:t>
      </w:r>
      <w:r w:rsidRPr="006F0B90">
        <w:rPr>
          <w:rtl/>
        </w:rPr>
        <w:t xml:space="preserve">ر روش داده و گفتند: </w:t>
      </w:r>
      <w:r w:rsidR="002902AD">
        <w:rPr>
          <w:rtl/>
        </w:rPr>
        <w:t>ک</w:t>
      </w:r>
      <w:r w:rsidRPr="006F0B90">
        <w:rPr>
          <w:rtl/>
        </w:rPr>
        <w:t xml:space="preserve">سى </w:t>
      </w:r>
      <w:r w:rsidR="002902AD">
        <w:rPr>
          <w:rtl/>
        </w:rPr>
        <w:t>ک</w:t>
      </w:r>
      <w:r w:rsidRPr="006F0B90">
        <w:rPr>
          <w:rtl/>
        </w:rPr>
        <w:t>ه به جاى خدا، ح</w:t>
      </w:r>
      <w:r w:rsidR="002902AD">
        <w:rPr>
          <w:rtl/>
        </w:rPr>
        <w:t>ک</w:t>
      </w:r>
      <w:r w:rsidRPr="006F0B90">
        <w:rPr>
          <w:rtl/>
        </w:rPr>
        <w:t>م انسانها را بپذ</w:t>
      </w:r>
      <w:r w:rsidR="002902AD">
        <w:rPr>
          <w:rtl/>
        </w:rPr>
        <w:t>ی</w:t>
      </w:r>
      <w:r w:rsidRPr="006F0B90">
        <w:rPr>
          <w:rtl/>
        </w:rPr>
        <w:t xml:space="preserve">رد، </w:t>
      </w:r>
      <w:r w:rsidR="002902AD">
        <w:rPr>
          <w:rtl/>
        </w:rPr>
        <w:t>ک</w:t>
      </w:r>
      <w:r w:rsidRPr="006F0B90">
        <w:rPr>
          <w:rtl/>
        </w:rPr>
        <w:t>افر گشته است! بعد از آن، نظر</w:t>
      </w:r>
      <w:r w:rsidR="002902AD">
        <w:rPr>
          <w:rtl/>
        </w:rPr>
        <w:t>ی</w:t>
      </w:r>
      <w:r w:rsidRPr="006F0B90">
        <w:rPr>
          <w:rtl/>
        </w:rPr>
        <w:t>اتشان را گسترده‏تر ساختند و چون داراى تشدّد و تعصّب ز</w:t>
      </w:r>
      <w:r w:rsidR="002902AD">
        <w:rPr>
          <w:rtl/>
        </w:rPr>
        <w:t>ی</w:t>
      </w:r>
      <w:r w:rsidRPr="006F0B90">
        <w:rPr>
          <w:rtl/>
        </w:rPr>
        <w:t>ادى ن</w:t>
      </w:r>
      <w:r w:rsidR="002902AD">
        <w:rPr>
          <w:rtl/>
        </w:rPr>
        <w:t>ی</w:t>
      </w:r>
      <w:r w:rsidRPr="006F0B90">
        <w:rPr>
          <w:rtl/>
        </w:rPr>
        <w:t>ز بودند، به جنگ مسلّحانه عل</w:t>
      </w:r>
      <w:r w:rsidR="002902AD">
        <w:rPr>
          <w:rtl/>
        </w:rPr>
        <w:t>ی</w:t>
      </w:r>
      <w:r w:rsidRPr="006F0B90">
        <w:rPr>
          <w:rtl/>
        </w:rPr>
        <w:t>ه مخالف</w:t>
      </w:r>
      <w:r w:rsidR="002902AD">
        <w:rPr>
          <w:rtl/>
        </w:rPr>
        <w:t>ی</w:t>
      </w:r>
      <w:r w:rsidRPr="006F0B90">
        <w:rPr>
          <w:rtl/>
        </w:rPr>
        <w:t>ن و خروج و بغاوت عل</w:t>
      </w:r>
      <w:r w:rsidR="002902AD">
        <w:rPr>
          <w:rtl/>
        </w:rPr>
        <w:t>ی</w:t>
      </w:r>
      <w:r w:rsidRPr="006F0B90">
        <w:rPr>
          <w:rtl/>
        </w:rPr>
        <w:t>ه ح</w:t>
      </w:r>
      <w:r w:rsidR="002902AD">
        <w:rPr>
          <w:rtl/>
        </w:rPr>
        <w:t>ک</w:t>
      </w:r>
      <w:r w:rsidRPr="006F0B90">
        <w:rPr>
          <w:rtl/>
        </w:rPr>
        <w:t>ومت غ</w:t>
      </w:r>
      <w:r w:rsidR="002902AD">
        <w:rPr>
          <w:rtl/>
        </w:rPr>
        <w:t>ی</w:t>
      </w:r>
      <w:r w:rsidRPr="006F0B90">
        <w:rPr>
          <w:rtl/>
        </w:rPr>
        <w:t>ر عادل، قائل بودند.</w:t>
      </w:r>
    </w:p>
    <w:p w:rsidR="00082CC7" w:rsidRDefault="00082CC7" w:rsidP="002F0E5E">
      <w:pPr>
        <w:pStyle w:val="a5"/>
        <w:rPr>
          <w:rtl/>
        </w:rPr>
      </w:pPr>
      <w:r w:rsidRPr="006F0B90">
        <w:rPr>
          <w:rtl/>
        </w:rPr>
        <w:t>از ا</w:t>
      </w:r>
      <w:r w:rsidR="002902AD">
        <w:rPr>
          <w:rtl/>
        </w:rPr>
        <w:t>ی</w:t>
      </w:r>
      <w:r w:rsidRPr="006F0B90">
        <w:rPr>
          <w:rtl/>
        </w:rPr>
        <w:t>ن رو، آنها تا مدّت ز</w:t>
      </w:r>
      <w:r w:rsidR="002902AD">
        <w:rPr>
          <w:rtl/>
        </w:rPr>
        <w:t>ی</w:t>
      </w:r>
      <w:r w:rsidRPr="006F0B90">
        <w:rPr>
          <w:rtl/>
        </w:rPr>
        <w:t xml:space="preserve">ادى سلسله </w:t>
      </w:r>
      <w:r w:rsidR="002902AD">
        <w:rPr>
          <w:rtl/>
        </w:rPr>
        <w:t>ک</w:t>
      </w:r>
      <w:r w:rsidRPr="006F0B90">
        <w:rPr>
          <w:rtl/>
        </w:rPr>
        <w:t xml:space="preserve">شت و </w:t>
      </w:r>
      <w:r w:rsidR="002902AD">
        <w:rPr>
          <w:rtl/>
        </w:rPr>
        <w:t>ک</w:t>
      </w:r>
      <w:r w:rsidRPr="006F0B90">
        <w:rPr>
          <w:rtl/>
        </w:rPr>
        <w:t>شتار را برپا نگه‏داشتند تا ا</w:t>
      </w:r>
      <w:r w:rsidR="002902AD">
        <w:rPr>
          <w:rtl/>
        </w:rPr>
        <w:t>ی</w:t>
      </w:r>
      <w:r w:rsidRPr="006F0B90">
        <w:rPr>
          <w:rtl/>
        </w:rPr>
        <w:t>ن</w:t>
      </w:r>
      <w:r w:rsidR="002902AD">
        <w:rPr>
          <w:rtl/>
        </w:rPr>
        <w:t>ک</w:t>
      </w:r>
      <w:r w:rsidRPr="006F0B90">
        <w:rPr>
          <w:rtl/>
        </w:rPr>
        <w:t>ه در عهد بنى‏عبّاس ن</w:t>
      </w:r>
      <w:r w:rsidR="002902AD">
        <w:rPr>
          <w:rtl/>
        </w:rPr>
        <w:t>ی</w:t>
      </w:r>
      <w:r w:rsidRPr="006F0B90">
        <w:rPr>
          <w:rtl/>
        </w:rPr>
        <w:t xml:space="preserve">رو و توانشان </w:t>
      </w:r>
      <w:r w:rsidR="002902AD">
        <w:rPr>
          <w:rtl/>
        </w:rPr>
        <w:t>ک</w:t>
      </w:r>
      <w:r w:rsidRPr="006F0B90">
        <w:rPr>
          <w:rtl/>
        </w:rPr>
        <w:t xml:space="preserve">املاً خاتمه </w:t>
      </w:r>
      <w:r w:rsidR="002902AD">
        <w:rPr>
          <w:rtl/>
        </w:rPr>
        <w:t>ی</w:t>
      </w:r>
      <w:r w:rsidRPr="006F0B90">
        <w:rPr>
          <w:rtl/>
        </w:rPr>
        <w:t>افت.. ن</w:t>
      </w:r>
      <w:r w:rsidR="002902AD">
        <w:rPr>
          <w:rtl/>
        </w:rPr>
        <w:t>ی</w:t>
      </w:r>
      <w:r w:rsidRPr="006F0B90">
        <w:rPr>
          <w:rtl/>
        </w:rPr>
        <w:t>روى ب</w:t>
      </w:r>
      <w:r w:rsidR="002902AD">
        <w:rPr>
          <w:rtl/>
        </w:rPr>
        <w:t>ی</w:t>
      </w:r>
      <w:r w:rsidRPr="006F0B90">
        <w:rPr>
          <w:rtl/>
        </w:rPr>
        <w:t xml:space="preserve">شترشان در عراق - </w:t>
      </w:r>
      <w:r w:rsidR="002902AD">
        <w:rPr>
          <w:rtl/>
        </w:rPr>
        <w:t>ک</w:t>
      </w:r>
      <w:r w:rsidRPr="006F0B90">
        <w:rPr>
          <w:rtl/>
        </w:rPr>
        <w:t>وفه و بصره - بود و در ا</w:t>
      </w:r>
      <w:r w:rsidR="002902AD">
        <w:rPr>
          <w:rtl/>
        </w:rPr>
        <w:t>ی</w:t>
      </w:r>
      <w:r w:rsidRPr="006F0B90">
        <w:rPr>
          <w:rtl/>
        </w:rPr>
        <w:t>ن مناطق، پا</w:t>
      </w:r>
      <w:r w:rsidR="002902AD">
        <w:rPr>
          <w:rtl/>
        </w:rPr>
        <w:t>ی</w:t>
      </w:r>
      <w:r w:rsidRPr="006F0B90">
        <w:rPr>
          <w:rtl/>
        </w:rPr>
        <w:t>گاههاى بزرگى داشتند.. خلاصه نظر</w:t>
      </w:r>
      <w:r w:rsidR="002902AD">
        <w:rPr>
          <w:rtl/>
        </w:rPr>
        <w:t>ی</w:t>
      </w:r>
      <w:r w:rsidRPr="006F0B90">
        <w:rPr>
          <w:rtl/>
        </w:rPr>
        <w:t>اتشان چن</w:t>
      </w:r>
      <w:r w:rsidR="002902AD">
        <w:rPr>
          <w:rtl/>
        </w:rPr>
        <w:t>ی</w:t>
      </w:r>
      <w:r w:rsidRPr="006F0B90">
        <w:rPr>
          <w:rtl/>
        </w:rPr>
        <w:t>ن بود:</w:t>
      </w:r>
    </w:p>
    <w:p w:rsidR="00082CC7" w:rsidRPr="006F0B90" w:rsidRDefault="00082CC7" w:rsidP="002F0E5E">
      <w:pPr>
        <w:pStyle w:val="a5"/>
        <w:numPr>
          <w:ilvl w:val="0"/>
          <w:numId w:val="37"/>
        </w:numPr>
      </w:pPr>
      <w:r w:rsidRPr="006F0B90">
        <w:rPr>
          <w:rtl/>
        </w:rPr>
        <w:t>آنها خلافت أبوب</w:t>
      </w:r>
      <w:r w:rsidR="002902AD">
        <w:rPr>
          <w:rtl/>
        </w:rPr>
        <w:t>ک</w:t>
      </w:r>
      <w:r w:rsidRPr="006F0B90">
        <w:rPr>
          <w:rtl/>
        </w:rPr>
        <w:t xml:space="preserve">ر و عمر </w:t>
      </w:r>
      <w:r w:rsidRPr="006F0B90">
        <w:rPr>
          <w:rFonts w:cs="CTraditional Arabic" w:hint="cs"/>
          <w:rtl/>
        </w:rPr>
        <w:t>ب</w:t>
      </w:r>
      <w:r w:rsidRPr="006F0B90">
        <w:rPr>
          <w:rtl/>
        </w:rPr>
        <w:t xml:space="preserve"> را درست مى‏خواندند، امّا در مورد عثمان </w:t>
      </w:r>
      <w:r w:rsidRPr="006F0B90">
        <w:rPr>
          <w:rFonts w:cs="CTraditional Arabic"/>
          <w:rtl/>
        </w:rPr>
        <w:t>س</w:t>
      </w:r>
      <w:r w:rsidRPr="006F0B90">
        <w:rPr>
          <w:rtl/>
        </w:rPr>
        <w:t xml:space="preserve"> بر ا</w:t>
      </w:r>
      <w:r w:rsidR="002902AD">
        <w:rPr>
          <w:rtl/>
        </w:rPr>
        <w:t>ی</w:t>
      </w:r>
      <w:r w:rsidRPr="006F0B90">
        <w:rPr>
          <w:rtl/>
        </w:rPr>
        <w:t>ن عق</w:t>
      </w:r>
      <w:r w:rsidR="002902AD">
        <w:rPr>
          <w:rtl/>
        </w:rPr>
        <w:t>ی</w:t>
      </w:r>
      <w:r w:rsidRPr="006F0B90">
        <w:rPr>
          <w:rtl/>
        </w:rPr>
        <w:t xml:space="preserve">ده بودند </w:t>
      </w:r>
      <w:r w:rsidR="002902AD">
        <w:rPr>
          <w:rtl/>
        </w:rPr>
        <w:t>ک</w:t>
      </w:r>
      <w:r w:rsidRPr="006F0B90">
        <w:rPr>
          <w:rtl/>
        </w:rPr>
        <w:t xml:space="preserve">ه او در زمان آخر خلافت خود، از عدل و حق منحرف شده بود و مستحقّ عزل </w:t>
      </w:r>
      <w:r w:rsidR="002902AD">
        <w:rPr>
          <w:rtl/>
        </w:rPr>
        <w:t>ی</w:t>
      </w:r>
      <w:r w:rsidRPr="006F0B90">
        <w:rPr>
          <w:rtl/>
        </w:rPr>
        <w:t>ا قتل بود!..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 xml:space="preserve">ز هنگامى </w:t>
      </w:r>
      <w:r w:rsidR="002902AD">
        <w:rPr>
          <w:rtl/>
        </w:rPr>
        <w:t>ک</w:t>
      </w:r>
      <w:r w:rsidRPr="006F0B90">
        <w:rPr>
          <w:rtl/>
        </w:rPr>
        <w:t>ه در ح</w:t>
      </w:r>
      <w:r w:rsidR="002902AD">
        <w:rPr>
          <w:rtl/>
        </w:rPr>
        <w:t>ک</w:t>
      </w:r>
      <w:r w:rsidRPr="006F0B90">
        <w:rPr>
          <w:rtl/>
        </w:rPr>
        <w:t>م</w:t>
      </w:r>
      <w:r w:rsidR="002902AD">
        <w:rPr>
          <w:rtl/>
        </w:rPr>
        <w:t>ی</w:t>
      </w:r>
      <w:r w:rsidRPr="006F0B90">
        <w:rPr>
          <w:rtl/>
        </w:rPr>
        <w:t>ت، غ</w:t>
      </w:r>
      <w:r w:rsidR="002902AD">
        <w:rPr>
          <w:rtl/>
        </w:rPr>
        <w:t>ی</w:t>
      </w:r>
      <w:r w:rsidRPr="006F0B90">
        <w:rPr>
          <w:rtl/>
        </w:rPr>
        <w:t>ر خدا را ح</w:t>
      </w:r>
      <w:r w:rsidR="002902AD">
        <w:rPr>
          <w:rtl/>
        </w:rPr>
        <w:t>ک</w:t>
      </w:r>
      <w:r w:rsidRPr="006F0B90">
        <w:rPr>
          <w:rtl/>
        </w:rPr>
        <w:t>م قرار داد، مرت</w:t>
      </w:r>
      <w:r w:rsidR="002902AD">
        <w:rPr>
          <w:rtl/>
        </w:rPr>
        <w:t>ک</w:t>
      </w:r>
      <w:r w:rsidRPr="006F0B90">
        <w:rPr>
          <w:rtl/>
        </w:rPr>
        <w:t xml:space="preserve">ب گناه </w:t>
      </w:r>
      <w:r w:rsidR="002902AD">
        <w:rPr>
          <w:rtl/>
        </w:rPr>
        <w:t>ک</w:t>
      </w:r>
      <w:r w:rsidRPr="006F0B90">
        <w:rPr>
          <w:rtl/>
        </w:rPr>
        <w:t>ب</w:t>
      </w:r>
      <w:r w:rsidR="002902AD">
        <w:rPr>
          <w:rtl/>
        </w:rPr>
        <w:t>ی</w:t>
      </w:r>
      <w:r w:rsidRPr="006F0B90">
        <w:rPr>
          <w:rtl/>
        </w:rPr>
        <w:t>ره شد!.. همچن</w:t>
      </w:r>
      <w:r w:rsidR="002902AD">
        <w:rPr>
          <w:rtl/>
        </w:rPr>
        <w:t>ی</w:t>
      </w:r>
      <w:r w:rsidRPr="006F0B90">
        <w:rPr>
          <w:rtl/>
        </w:rPr>
        <w:t>ن هر دو ح</w:t>
      </w:r>
      <w:r w:rsidR="002902AD">
        <w:rPr>
          <w:rtl/>
        </w:rPr>
        <w:t>ک</w:t>
      </w:r>
      <w:r w:rsidRPr="006F0B90">
        <w:rPr>
          <w:rtl/>
        </w:rPr>
        <w:t xml:space="preserve">م را </w:t>
      </w:r>
      <w:r w:rsidR="002902AD">
        <w:rPr>
          <w:rtl/>
        </w:rPr>
        <w:t>ی</w:t>
      </w:r>
      <w:r w:rsidRPr="006F0B90">
        <w:rPr>
          <w:rtl/>
        </w:rPr>
        <w:t>عنى عمروبن عاص و أبوموسى</w:t>
      </w:r>
      <w:r w:rsidRPr="006F0B90">
        <w:rPr>
          <w:rFonts w:cs="CTraditional Arabic"/>
          <w:rtl/>
        </w:rPr>
        <w:t>س</w:t>
      </w:r>
      <w:r w:rsidRPr="006F0B90">
        <w:rPr>
          <w:rtl/>
        </w:rPr>
        <w:t xml:space="preserve"> و تع</w:t>
      </w:r>
      <w:r w:rsidR="002902AD">
        <w:rPr>
          <w:rtl/>
        </w:rPr>
        <w:t>یی</w:t>
      </w:r>
      <w:r w:rsidRPr="006F0B90">
        <w:rPr>
          <w:rtl/>
        </w:rPr>
        <w:t>ن‏</w:t>
      </w:r>
      <w:r w:rsidR="002902AD">
        <w:rPr>
          <w:rtl/>
        </w:rPr>
        <w:t>ک</w:t>
      </w:r>
      <w:r w:rsidRPr="006F0B90">
        <w:rPr>
          <w:rtl/>
        </w:rPr>
        <w:t xml:space="preserve">نندگان آنها - </w:t>
      </w:r>
      <w:r w:rsidR="002902AD">
        <w:rPr>
          <w:rtl/>
        </w:rPr>
        <w:t>ی</w:t>
      </w:r>
      <w:r w:rsidRPr="006F0B90">
        <w:rPr>
          <w:rtl/>
        </w:rPr>
        <w:t>عنى على و معاو</w:t>
      </w:r>
      <w:r w:rsidR="002902AD">
        <w:rPr>
          <w:rtl/>
        </w:rPr>
        <w:t>ی</w:t>
      </w:r>
      <w:r w:rsidRPr="006F0B90">
        <w:rPr>
          <w:rtl/>
        </w:rPr>
        <w:t>ه - و آنها</w:t>
      </w:r>
      <w:r w:rsidR="002902AD">
        <w:rPr>
          <w:rtl/>
        </w:rPr>
        <w:t>ی</w:t>
      </w:r>
      <w:r w:rsidRPr="006F0B90">
        <w:rPr>
          <w:rtl/>
        </w:rPr>
        <w:t xml:space="preserve">ى </w:t>
      </w:r>
      <w:r w:rsidR="002902AD">
        <w:rPr>
          <w:rtl/>
        </w:rPr>
        <w:t>ک</w:t>
      </w:r>
      <w:r w:rsidRPr="006F0B90">
        <w:rPr>
          <w:rtl/>
        </w:rPr>
        <w:t>ه ح</w:t>
      </w:r>
      <w:r w:rsidR="002902AD">
        <w:rPr>
          <w:rtl/>
        </w:rPr>
        <w:t>ک</w:t>
      </w:r>
      <w:r w:rsidRPr="006F0B90">
        <w:rPr>
          <w:rtl/>
        </w:rPr>
        <w:t>م</w:t>
      </w:r>
      <w:r w:rsidR="002902AD">
        <w:rPr>
          <w:rtl/>
        </w:rPr>
        <w:t>ی</w:t>
      </w:r>
      <w:r w:rsidRPr="006F0B90">
        <w:rPr>
          <w:rtl/>
        </w:rPr>
        <w:t xml:space="preserve">تشان را قبول </w:t>
      </w:r>
      <w:r w:rsidR="002902AD">
        <w:rPr>
          <w:rtl/>
        </w:rPr>
        <w:t>ک</w:t>
      </w:r>
      <w:r w:rsidRPr="006F0B90">
        <w:rPr>
          <w:rtl/>
        </w:rPr>
        <w:t xml:space="preserve">ردند - </w:t>
      </w:r>
      <w:r w:rsidR="002902AD">
        <w:rPr>
          <w:rtl/>
        </w:rPr>
        <w:t>ی</w:t>
      </w:r>
      <w:r w:rsidRPr="006F0B90">
        <w:rPr>
          <w:rtl/>
        </w:rPr>
        <w:t>عنى تمام حام</w:t>
      </w:r>
      <w:r w:rsidR="002902AD">
        <w:rPr>
          <w:rtl/>
        </w:rPr>
        <w:t>ی</w:t>
      </w:r>
      <w:r w:rsidRPr="006F0B90">
        <w:rPr>
          <w:rtl/>
        </w:rPr>
        <w:t>ان عل</w:t>
      </w:r>
      <w:r w:rsidR="002902AD">
        <w:rPr>
          <w:rtl/>
        </w:rPr>
        <w:t>ی</w:t>
      </w:r>
      <w:r w:rsidRPr="006F0B90">
        <w:rPr>
          <w:rtl/>
        </w:rPr>
        <w:t xml:space="preserve"> </w:t>
      </w:r>
      <w:r w:rsidRPr="006F0B90">
        <w:rPr>
          <w:rFonts w:cs="CTraditional Arabic"/>
          <w:rtl/>
        </w:rPr>
        <w:t>س</w:t>
      </w:r>
      <w:r w:rsidRPr="006F0B90">
        <w:rPr>
          <w:rtl/>
        </w:rPr>
        <w:t xml:space="preserve"> و معاو</w:t>
      </w:r>
      <w:r w:rsidR="002902AD">
        <w:rPr>
          <w:rtl/>
        </w:rPr>
        <w:t>ی</w:t>
      </w:r>
      <w:r w:rsidRPr="006F0B90">
        <w:rPr>
          <w:rtl/>
        </w:rPr>
        <w:t>ه - گناه</w:t>
      </w:r>
      <w:r w:rsidR="002902AD">
        <w:rPr>
          <w:rtl/>
        </w:rPr>
        <w:t>ک</w:t>
      </w:r>
      <w:r w:rsidRPr="006F0B90">
        <w:rPr>
          <w:rtl/>
        </w:rPr>
        <w:t>ار بودند!.. همه شر</w:t>
      </w:r>
      <w:r w:rsidR="002902AD">
        <w:rPr>
          <w:rtl/>
        </w:rPr>
        <w:t>ک</w:t>
      </w:r>
      <w:r w:rsidRPr="006F0B90">
        <w:rPr>
          <w:rtl/>
        </w:rPr>
        <w:t>ت‏</w:t>
      </w:r>
      <w:r w:rsidR="002902AD">
        <w:rPr>
          <w:rtl/>
        </w:rPr>
        <w:t>ک</w:t>
      </w:r>
      <w:r w:rsidRPr="006F0B90">
        <w:rPr>
          <w:rtl/>
        </w:rPr>
        <w:t>نندگان جنگ جمل از على و عا</w:t>
      </w:r>
      <w:r w:rsidR="002902AD">
        <w:rPr>
          <w:rtl/>
        </w:rPr>
        <w:t>ی</w:t>
      </w:r>
      <w:r w:rsidRPr="006F0B90">
        <w:rPr>
          <w:rtl/>
        </w:rPr>
        <w:t>شه و طلحه و زب</w:t>
      </w:r>
      <w:r w:rsidR="002902AD">
        <w:rPr>
          <w:rtl/>
        </w:rPr>
        <w:t>ی</w:t>
      </w:r>
      <w:r w:rsidRPr="006F0B90">
        <w:rPr>
          <w:rtl/>
        </w:rPr>
        <w:t xml:space="preserve">ر </w:t>
      </w:r>
      <w:r>
        <w:rPr>
          <w:rFonts w:cs="CTraditional Arabic" w:hint="cs"/>
          <w:rtl/>
        </w:rPr>
        <w:t>ش</w:t>
      </w:r>
      <w:r>
        <w:rPr>
          <w:rFonts w:hint="cs"/>
          <w:rtl/>
        </w:rPr>
        <w:t xml:space="preserve"> </w:t>
      </w:r>
      <w:r w:rsidRPr="006F0B90">
        <w:rPr>
          <w:rtl/>
        </w:rPr>
        <w:t>گرفته تا ت</w:t>
      </w:r>
      <w:r w:rsidR="002902AD">
        <w:rPr>
          <w:rtl/>
        </w:rPr>
        <w:t>ک</w:t>
      </w:r>
      <w:r w:rsidRPr="006F0B90">
        <w:rPr>
          <w:rtl/>
        </w:rPr>
        <w:t>‏ت</w:t>
      </w:r>
      <w:r w:rsidR="002902AD">
        <w:rPr>
          <w:rtl/>
        </w:rPr>
        <w:t>ک</w:t>
      </w:r>
      <w:r w:rsidRPr="006F0B90">
        <w:rPr>
          <w:rtl/>
        </w:rPr>
        <w:t xml:space="preserve"> افرادى </w:t>
      </w:r>
      <w:r w:rsidR="002902AD">
        <w:rPr>
          <w:rtl/>
        </w:rPr>
        <w:t>ک</w:t>
      </w:r>
      <w:r w:rsidRPr="006F0B90">
        <w:rPr>
          <w:rtl/>
        </w:rPr>
        <w:t>ه با آنان بودند، مرت</w:t>
      </w:r>
      <w:r w:rsidR="002902AD">
        <w:rPr>
          <w:rtl/>
        </w:rPr>
        <w:t>ک</w:t>
      </w:r>
      <w:r w:rsidRPr="006F0B90">
        <w:rPr>
          <w:rtl/>
        </w:rPr>
        <w:t>ب گناه عظ</w:t>
      </w:r>
      <w:r w:rsidR="002902AD">
        <w:rPr>
          <w:rtl/>
        </w:rPr>
        <w:t>ی</w:t>
      </w:r>
      <w:r w:rsidRPr="006F0B90">
        <w:rPr>
          <w:rtl/>
        </w:rPr>
        <w:t>م شده‏اند!</w:t>
      </w:r>
      <w:r>
        <w:rPr>
          <w:rFonts w:hint="cs"/>
          <w:rtl/>
        </w:rPr>
        <w:t>.</w:t>
      </w:r>
    </w:p>
    <w:p w:rsidR="00082CC7" w:rsidRDefault="00082CC7" w:rsidP="002F0E5E">
      <w:pPr>
        <w:pStyle w:val="a5"/>
        <w:numPr>
          <w:ilvl w:val="0"/>
          <w:numId w:val="37"/>
        </w:numPr>
        <w:rPr>
          <w:rtl/>
        </w:rPr>
      </w:pPr>
      <w:r w:rsidRPr="006F0B90">
        <w:rPr>
          <w:rtl/>
        </w:rPr>
        <w:t>گناه ن</w:t>
      </w:r>
      <w:r w:rsidR="002902AD">
        <w:rPr>
          <w:rtl/>
        </w:rPr>
        <w:t>ی</w:t>
      </w:r>
      <w:r w:rsidRPr="006F0B90">
        <w:rPr>
          <w:rtl/>
        </w:rPr>
        <w:t xml:space="preserve">ز نزدشان همان </w:t>
      </w:r>
      <w:r w:rsidR="002902AD">
        <w:rPr>
          <w:rtl/>
        </w:rPr>
        <w:t>ک</w:t>
      </w:r>
      <w:r w:rsidRPr="006F0B90">
        <w:rPr>
          <w:rtl/>
        </w:rPr>
        <w:t xml:space="preserve">فر بود و هر </w:t>
      </w:r>
      <w:r w:rsidR="002902AD">
        <w:rPr>
          <w:rtl/>
        </w:rPr>
        <w:t>ک</w:t>
      </w:r>
      <w:r w:rsidRPr="006F0B90">
        <w:rPr>
          <w:rtl/>
        </w:rPr>
        <w:t>س مرت</w:t>
      </w:r>
      <w:r w:rsidR="002902AD">
        <w:rPr>
          <w:rtl/>
        </w:rPr>
        <w:t>ک</w:t>
      </w:r>
      <w:r w:rsidRPr="006F0B90">
        <w:rPr>
          <w:rtl/>
        </w:rPr>
        <w:t xml:space="preserve">ب گناه </w:t>
      </w:r>
      <w:r w:rsidR="002902AD">
        <w:rPr>
          <w:rtl/>
        </w:rPr>
        <w:t>ک</w:t>
      </w:r>
      <w:r w:rsidRPr="006F0B90">
        <w:rPr>
          <w:rtl/>
        </w:rPr>
        <w:t>ب</w:t>
      </w:r>
      <w:r w:rsidR="002902AD">
        <w:rPr>
          <w:rtl/>
        </w:rPr>
        <w:t>ی</w:t>
      </w:r>
      <w:r w:rsidRPr="006F0B90">
        <w:rPr>
          <w:rtl/>
        </w:rPr>
        <w:t>ره‏اى مى‏شد - اگر چنانچه توبه نمى‏</w:t>
      </w:r>
      <w:r w:rsidR="002902AD">
        <w:rPr>
          <w:rtl/>
        </w:rPr>
        <w:t>ک</w:t>
      </w:r>
      <w:r w:rsidRPr="006F0B90">
        <w:rPr>
          <w:rtl/>
        </w:rPr>
        <w:t xml:space="preserve">رد - </w:t>
      </w:r>
      <w:r w:rsidR="002902AD">
        <w:rPr>
          <w:rtl/>
        </w:rPr>
        <w:t>ک</w:t>
      </w:r>
      <w:r w:rsidRPr="006F0B90">
        <w:rPr>
          <w:rtl/>
        </w:rPr>
        <w:t>افر و مشر</w:t>
      </w:r>
      <w:r w:rsidR="002902AD">
        <w:rPr>
          <w:rtl/>
        </w:rPr>
        <w:t>ک</w:t>
      </w:r>
      <w:r w:rsidRPr="006F0B90">
        <w:rPr>
          <w:rtl/>
        </w:rPr>
        <w:t xml:space="preserve"> مى‏خواندند! از ا</w:t>
      </w:r>
      <w:r w:rsidR="002902AD">
        <w:rPr>
          <w:rtl/>
        </w:rPr>
        <w:t>ی</w:t>
      </w:r>
      <w:r w:rsidRPr="006F0B90">
        <w:rPr>
          <w:rtl/>
        </w:rPr>
        <w:t xml:space="preserve">ن رو تمام بزرگانى را </w:t>
      </w:r>
      <w:r w:rsidR="002902AD">
        <w:rPr>
          <w:rtl/>
        </w:rPr>
        <w:t>ک</w:t>
      </w:r>
      <w:r w:rsidRPr="006F0B90">
        <w:rPr>
          <w:rtl/>
        </w:rPr>
        <w:t>ه در بالا از آنان نام برده شد، صراحتاً ت</w:t>
      </w:r>
      <w:r w:rsidR="002902AD">
        <w:rPr>
          <w:rtl/>
        </w:rPr>
        <w:t>ک</w:t>
      </w:r>
      <w:r w:rsidRPr="006F0B90">
        <w:rPr>
          <w:rtl/>
        </w:rPr>
        <w:t>ف</w:t>
      </w:r>
      <w:r w:rsidR="002902AD">
        <w:rPr>
          <w:rtl/>
        </w:rPr>
        <w:t>ی</w:t>
      </w:r>
      <w:r w:rsidRPr="006F0B90">
        <w:rPr>
          <w:rtl/>
        </w:rPr>
        <w:t>ر مى‏</w:t>
      </w:r>
      <w:r w:rsidR="002902AD">
        <w:rPr>
          <w:rtl/>
        </w:rPr>
        <w:t>ک</w:t>
      </w:r>
      <w:r w:rsidRPr="006F0B90">
        <w:rPr>
          <w:rtl/>
        </w:rPr>
        <w:t>ردند و حتّى از نفر</w:t>
      </w:r>
      <w:r w:rsidR="002902AD">
        <w:rPr>
          <w:rtl/>
        </w:rPr>
        <w:t>ی</w:t>
      </w:r>
      <w:r w:rsidRPr="006F0B90">
        <w:rPr>
          <w:rtl/>
        </w:rPr>
        <w:t>ن و دشنام به آنها ن</w:t>
      </w:r>
      <w:r w:rsidR="002902AD">
        <w:rPr>
          <w:rtl/>
        </w:rPr>
        <w:t>ی</w:t>
      </w:r>
      <w:r w:rsidRPr="006F0B90">
        <w:rPr>
          <w:rtl/>
        </w:rPr>
        <w:t>ز در</w:t>
      </w:r>
      <w:r w:rsidR="002902AD">
        <w:rPr>
          <w:rtl/>
        </w:rPr>
        <w:t>ی</w:t>
      </w:r>
      <w:r w:rsidRPr="006F0B90">
        <w:rPr>
          <w:rtl/>
        </w:rPr>
        <w:t>غ نمى‏</w:t>
      </w:r>
      <w:r w:rsidR="002902AD">
        <w:rPr>
          <w:rtl/>
        </w:rPr>
        <w:t>ک</w:t>
      </w:r>
      <w:r w:rsidRPr="006F0B90">
        <w:rPr>
          <w:rtl/>
        </w:rPr>
        <w:t xml:space="preserve">ردند.. اضافه بر آن، تمام مسلمانان را </w:t>
      </w:r>
      <w:r w:rsidR="002902AD">
        <w:rPr>
          <w:rtl/>
        </w:rPr>
        <w:t>ک</w:t>
      </w:r>
      <w:r w:rsidRPr="006F0B90">
        <w:rPr>
          <w:rtl/>
        </w:rPr>
        <w:t>افر مى‏خواندند؛ ز</w:t>
      </w:r>
      <w:r w:rsidR="002902AD">
        <w:rPr>
          <w:rtl/>
        </w:rPr>
        <w:t>ی</w:t>
      </w:r>
      <w:r w:rsidRPr="006F0B90">
        <w:rPr>
          <w:rtl/>
        </w:rPr>
        <w:t>را معتقد بودند: اوّلاً آنها پا</w:t>
      </w:r>
      <w:r w:rsidR="002902AD">
        <w:rPr>
          <w:rtl/>
        </w:rPr>
        <w:t>ک</w:t>
      </w:r>
      <w:r w:rsidRPr="006F0B90">
        <w:rPr>
          <w:rtl/>
        </w:rPr>
        <w:t xml:space="preserve"> ن</w:t>
      </w:r>
      <w:r w:rsidR="002902AD">
        <w:rPr>
          <w:rtl/>
        </w:rPr>
        <w:t>ی</w:t>
      </w:r>
      <w:r w:rsidRPr="006F0B90">
        <w:rPr>
          <w:rtl/>
        </w:rPr>
        <w:t>ستند و ثان</w:t>
      </w:r>
      <w:r w:rsidR="002902AD">
        <w:rPr>
          <w:rtl/>
        </w:rPr>
        <w:t>ی</w:t>
      </w:r>
      <w:r w:rsidRPr="006F0B90">
        <w:rPr>
          <w:rtl/>
        </w:rPr>
        <w:t>اً اصحاب مزبور را نه تنها مؤمن بل</w:t>
      </w:r>
      <w:r w:rsidR="002902AD">
        <w:rPr>
          <w:rtl/>
        </w:rPr>
        <w:t>ک</w:t>
      </w:r>
      <w:r w:rsidRPr="006F0B90">
        <w:rPr>
          <w:rtl/>
        </w:rPr>
        <w:t>ه به عنوان پ</w:t>
      </w:r>
      <w:r w:rsidR="002902AD">
        <w:rPr>
          <w:rtl/>
        </w:rPr>
        <w:t>ی</w:t>
      </w:r>
      <w:r w:rsidRPr="006F0B90">
        <w:rPr>
          <w:rtl/>
        </w:rPr>
        <w:t>شوا</w:t>
      </w:r>
      <w:r w:rsidR="002902AD">
        <w:rPr>
          <w:rtl/>
        </w:rPr>
        <w:t>ی</w:t>
      </w:r>
      <w:r w:rsidRPr="006F0B90">
        <w:rPr>
          <w:rtl/>
        </w:rPr>
        <w:t>ان خو</w:t>
      </w:r>
      <w:r w:rsidR="002902AD">
        <w:rPr>
          <w:rtl/>
        </w:rPr>
        <w:t>ی</w:t>
      </w:r>
      <w:r w:rsidRPr="006F0B90">
        <w:rPr>
          <w:rtl/>
        </w:rPr>
        <w:t>ش پذ</w:t>
      </w:r>
      <w:r w:rsidR="002902AD">
        <w:rPr>
          <w:rtl/>
        </w:rPr>
        <w:t>ی</w:t>
      </w:r>
      <w:r w:rsidRPr="006F0B90">
        <w:rPr>
          <w:rtl/>
        </w:rPr>
        <w:t>رفته‏اند! و از احاد</w:t>
      </w:r>
      <w:r w:rsidR="002902AD">
        <w:rPr>
          <w:rtl/>
        </w:rPr>
        <w:t>ی</w:t>
      </w:r>
      <w:r w:rsidRPr="006F0B90">
        <w:rPr>
          <w:rtl/>
        </w:rPr>
        <w:t>ث و روا</w:t>
      </w:r>
      <w:r w:rsidR="002902AD">
        <w:rPr>
          <w:rtl/>
        </w:rPr>
        <w:t>ی</w:t>
      </w:r>
      <w:r w:rsidRPr="006F0B90">
        <w:rPr>
          <w:rtl/>
        </w:rPr>
        <w:t>اتشان، اح</w:t>
      </w:r>
      <w:r w:rsidR="002902AD">
        <w:rPr>
          <w:rtl/>
        </w:rPr>
        <w:t>ک</w:t>
      </w:r>
      <w:r w:rsidRPr="006F0B90">
        <w:rPr>
          <w:rtl/>
        </w:rPr>
        <w:t>ام شر</w:t>
      </w:r>
      <w:r w:rsidR="002902AD">
        <w:rPr>
          <w:rtl/>
        </w:rPr>
        <w:t>ی</w:t>
      </w:r>
      <w:r w:rsidRPr="006F0B90">
        <w:rPr>
          <w:rtl/>
        </w:rPr>
        <w:t xml:space="preserve">عت را ثابت مى‏سازند و لذا همگى‏شان </w:t>
      </w:r>
      <w:r w:rsidR="002902AD">
        <w:rPr>
          <w:rtl/>
        </w:rPr>
        <w:t>ک</w:t>
      </w:r>
      <w:r w:rsidRPr="006F0B90">
        <w:rPr>
          <w:rtl/>
        </w:rPr>
        <w:t>افر هستند!.. بعدها چن</w:t>
      </w:r>
      <w:r w:rsidR="002902AD">
        <w:rPr>
          <w:rtl/>
        </w:rPr>
        <w:t>ی</w:t>
      </w:r>
      <w:r w:rsidRPr="006F0B90">
        <w:rPr>
          <w:rtl/>
        </w:rPr>
        <w:t>ن نظر</w:t>
      </w:r>
      <w:r w:rsidR="002902AD">
        <w:rPr>
          <w:rtl/>
        </w:rPr>
        <w:t>ی</w:t>
      </w:r>
      <w:r w:rsidRPr="006F0B90">
        <w:rPr>
          <w:rtl/>
        </w:rPr>
        <w:t>ات جد</w:t>
      </w:r>
      <w:r w:rsidR="002902AD">
        <w:rPr>
          <w:rtl/>
        </w:rPr>
        <w:t>ی</w:t>
      </w:r>
      <w:r w:rsidRPr="006F0B90">
        <w:rPr>
          <w:rtl/>
        </w:rPr>
        <w:t>دى را قائل شدند:</w:t>
      </w:r>
    </w:p>
    <w:p w:rsidR="00082CC7" w:rsidRDefault="00082CC7" w:rsidP="002F0E5E">
      <w:pPr>
        <w:pStyle w:val="a5"/>
        <w:numPr>
          <w:ilvl w:val="0"/>
          <w:numId w:val="37"/>
        </w:numPr>
        <w:rPr>
          <w:rtl/>
        </w:rPr>
      </w:pPr>
      <w:r w:rsidRPr="006F0B90">
        <w:rPr>
          <w:rtl/>
        </w:rPr>
        <w:t>درباره خلافت، نظر آنها چن</w:t>
      </w:r>
      <w:r w:rsidR="002902AD">
        <w:rPr>
          <w:rtl/>
        </w:rPr>
        <w:t>ی</w:t>
      </w:r>
      <w:r w:rsidRPr="006F0B90">
        <w:rPr>
          <w:rtl/>
        </w:rPr>
        <w:t xml:space="preserve">ن بود </w:t>
      </w:r>
      <w:r w:rsidR="002902AD">
        <w:rPr>
          <w:rtl/>
        </w:rPr>
        <w:t>ک</w:t>
      </w:r>
      <w:r w:rsidRPr="006F0B90">
        <w:rPr>
          <w:rtl/>
        </w:rPr>
        <w:t>ه فقط و فقط از طر</w:t>
      </w:r>
      <w:r w:rsidR="002902AD">
        <w:rPr>
          <w:rtl/>
        </w:rPr>
        <w:t>ی</w:t>
      </w:r>
      <w:r w:rsidRPr="006F0B90">
        <w:rPr>
          <w:rtl/>
        </w:rPr>
        <w:t>ق شورا و انتخاب آزادانه مسلمانان منعقد مى‏شود.</w:t>
      </w:r>
    </w:p>
    <w:p w:rsidR="00082CC7" w:rsidRDefault="00082CC7" w:rsidP="002F0E5E">
      <w:pPr>
        <w:pStyle w:val="a5"/>
        <w:numPr>
          <w:ilvl w:val="0"/>
          <w:numId w:val="37"/>
        </w:numPr>
        <w:rPr>
          <w:rtl/>
        </w:rPr>
      </w:pPr>
      <w:r w:rsidRPr="006F0B90">
        <w:rPr>
          <w:rtl/>
        </w:rPr>
        <w:t>آنها قبول نمى‏</w:t>
      </w:r>
      <w:r w:rsidR="002902AD">
        <w:rPr>
          <w:rtl/>
        </w:rPr>
        <w:t>ک</w:t>
      </w:r>
      <w:r w:rsidRPr="006F0B90">
        <w:rPr>
          <w:rtl/>
        </w:rPr>
        <w:t xml:space="preserve">ردند </w:t>
      </w:r>
      <w:r w:rsidR="002902AD">
        <w:rPr>
          <w:rtl/>
        </w:rPr>
        <w:t>ک</w:t>
      </w:r>
      <w:r w:rsidRPr="006F0B90">
        <w:rPr>
          <w:rtl/>
        </w:rPr>
        <w:t>ه «قر</w:t>
      </w:r>
      <w:r w:rsidR="002902AD">
        <w:rPr>
          <w:rtl/>
        </w:rPr>
        <w:t>ی</w:t>
      </w:r>
      <w:r w:rsidRPr="006F0B90">
        <w:rPr>
          <w:rtl/>
        </w:rPr>
        <w:t>شى‏بودن» خل</w:t>
      </w:r>
      <w:r w:rsidR="002902AD">
        <w:rPr>
          <w:rtl/>
        </w:rPr>
        <w:t>ی</w:t>
      </w:r>
      <w:r w:rsidRPr="006F0B90">
        <w:rPr>
          <w:rtl/>
        </w:rPr>
        <w:t>فه، ضرورى است و مى‏گفتند: هر</w:t>
      </w:r>
      <w:r w:rsidR="002902AD">
        <w:rPr>
          <w:rtl/>
        </w:rPr>
        <w:t>ک</w:t>
      </w:r>
      <w:r w:rsidRPr="006F0B90">
        <w:rPr>
          <w:rtl/>
        </w:rPr>
        <w:t xml:space="preserve">س </w:t>
      </w:r>
      <w:r w:rsidR="002902AD">
        <w:rPr>
          <w:rtl/>
        </w:rPr>
        <w:t>ک</w:t>
      </w:r>
      <w:r w:rsidRPr="006F0B90">
        <w:rPr>
          <w:rtl/>
        </w:rPr>
        <w:t xml:space="preserve">ه صالح باشد و مسلمانان او را انتخاب </w:t>
      </w:r>
      <w:r w:rsidR="002902AD">
        <w:rPr>
          <w:rtl/>
        </w:rPr>
        <w:t>ک</w:t>
      </w:r>
      <w:r w:rsidRPr="006F0B90">
        <w:rPr>
          <w:rtl/>
        </w:rPr>
        <w:t>نند، او خل</w:t>
      </w:r>
      <w:r w:rsidR="002902AD">
        <w:rPr>
          <w:rtl/>
        </w:rPr>
        <w:t>ی</w:t>
      </w:r>
      <w:r w:rsidRPr="006F0B90">
        <w:rPr>
          <w:rtl/>
        </w:rPr>
        <w:t>فه خواهد بود.</w:t>
      </w:r>
    </w:p>
    <w:p w:rsidR="00082CC7" w:rsidRDefault="00082CC7" w:rsidP="002F0E5E">
      <w:pPr>
        <w:pStyle w:val="a5"/>
        <w:numPr>
          <w:ilvl w:val="0"/>
          <w:numId w:val="37"/>
        </w:numPr>
        <w:rPr>
          <w:rtl/>
        </w:rPr>
      </w:pPr>
      <w:r w:rsidRPr="006F0B90">
        <w:rPr>
          <w:rtl/>
        </w:rPr>
        <w:t xml:space="preserve">آنها معتقد بودند </w:t>
      </w:r>
      <w:r w:rsidR="002902AD">
        <w:rPr>
          <w:rtl/>
        </w:rPr>
        <w:t>ک</w:t>
      </w:r>
      <w:r w:rsidRPr="006F0B90">
        <w:rPr>
          <w:rtl/>
        </w:rPr>
        <w:t>ه خل</w:t>
      </w:r>
      <w:r w:rsidR="002902AD">
        <w:rPr>
          <w:rtl/>
        </w:rPr>
        <w:t>ی</w:t>
      </w:r>
      <w:r w:rsidRPr="006F0B90">
        <w:rPr>
          <w:rtl/>
        </w:rPr>
        <w:t xml:space="preserve">فه تا زمانى </w:t>
      </w:r>
      <w:r w:rsidR="002902AD">
        <w:rPr>
          <w:rtl/>
        </w:rPr>
        <w:t>ک</w:t>
      </w:r>
      <w:r w:rsidRPr="006F0B90">
        <w:rPr>
          <w:rtl/>
        </w:rPr>
        <w:t xml:space="preserve">ه بر روش عدل و صلاح استوار باشد، اطاعتش واجب است، امّا مادامى </w:t>
      </w:r>
      <w:r w:rsidR="002902AD">
        <w:rPr>
          <w:rtl/>
        </w:rPr>
        <w:t>ک</w:t>
      </w:r>
      <w:r w:rsidRPr="006F0B90">
        <w:rPr>
          <w:rtl/>
        </w:rPr>
        <w:t>ه از ا</w:t>
      </w:r>
      <w:r w:rsidR="002902AD">
        <w:rPr>
          <w:rtl/>
        </w:rPr>
        <w:t>ی</w:t>
      </w:r>
      <w:r w:rsidRPr="006F0B90">
        <w:rPr>
          <w:rtl/>
        </w:rPr>
        <w:t xml:space="preserve">ن روش سرباز زند، جنگ با او، عزل </w:t>
      </w:r>
      <w:r w:rsidR="002902AD">
        <w:rPr>
          <w:rtl/>
        </w:rPr>
        <w:t>ی</w:t>
      </w:r>
      <w:r w:rsidRPr="006F0B90">
        <w:rPr>
          <w:rtl/>
        </w:rPr>
        <w:t>ا قتلش ن</w:t>
      </w:r>
      <w:r w:rsidR="002902AD">
        <w:rPr>
          <w:rtl/>
        </w:rPr>
        <w:t>ی</w:t>
      </w:r>
      <w:r w:rsidRPr="006F0B90">
        <w:rPr>
          <w:rtl/>
        </w:rPr>
        <w:t>ز واجب است.</w:t>
      </w:r>
    </w:p>
    <w:p w:rsidR="00082CC7" w:rsidRDefault="00082CC7" w:rsidP="002F0E5E">
      <w:pPr>
        <w:pStyle w:val="a5"/>
        <w:numPr>
          <w:ilvl w:val="0"/>
          <w:numId w:val="37"/>
        </w:numPr>
        <w:rPr>
          <w:rtl/>
        </w:rPr>
      </w:pPr>
      <w:r w:rsidRPr="006F0B90">
        <w:rPr>
          <w:rtl/>
        </w:rPr>
        <w:t xml:space="preserve">در رابطه با مرجع و مأخذ اساسى اسلام، تنها قرآن را قبول داشتند، </w:t>
      </w:r>
      <w:r>
        <w:rPr>
          <w:rtl/>
        </w:rPr>
        <w:t>و سنّت و اجماع را نمى‏پذ</w:t>
      </w:r>
      <w:r w:rsidR="002902AD">
        <w:rPr>
          <w:rtl/>
        </w:rPr>
        <w:t>ی</w:t>
      </w:r>
      <w:r>
        <w:rPr>
          <w:rtl/>
        </w:rPr>
        <w:t>رفتند.</w:t>
      </w:r>
    </w:p>
    <w:p w:rsidR="00082CC7" w:rsidRDefault="00082CC7" w:rsidP="002F0E5E">
      <w:pPr>
        <w:pStyle w:val="a5"/>
        <w:rPr>
          <w:rtl/>
        </w:rPr>
      </w:pPr>
      <w:r w:rsidRPr="006F0B90">
        <w:rPr>
          <w:rtl/>
        </w:rPr>
        <w:t>خوارج را مى‏توان به سه گروه تقس</w:t>
      </w:r>
      <w:r w:rsidR="002902AD">
        <w:rPr>
          <w:rtl/>
        </w:rPr>
        <w:t>ی</w:t>
      </w:r>
      <w:r w:rsidRPr="006F0B90">
        <w:rPr>
          <w:rtl/>
        </w:rPr>
        <w:t xml:space="preserve">م </w:t>
      </w:r>
      <w:r w:rsidR="002902AD">
        <w:rPr>
          <w:rtl/>
        </w:rPr>
        <w:t>ک</w:t>
      </w:r>
      <w:r w:rsidRPr="006F0B90">
        <w:rPr>
          <w:rtl/>
        </w:rPr>
        <w:t>رد: خوارج افراطى «ازارقه»، خوارج «النجد</w:t>
      </w:r>
      <w:r w:rsidR="002902AD">
        <w:rPr>
          <w:rtl/>
        </w:rPr>
        <w:t>ی</w:t>
      </w:r>
      <w:r w:rsidRPr="006F0B90">
        <w:rPr>
          <w:rtl/>
        </w:rPr>
        <w:t>ه»، و خوارج معتدل و م</w:t>
      </w:r>
      <w:r w:rsidR="002902AD">
        <w:rPr>
          <w:rtl/>
        </w:rPr>
        <w:t>ی</w:t>
      </w:r>
      <w:r w:rsidRPr="006F0B90">
        <w:rPr>
          <w:rtl/>
        </w:rPr>
        <w:t>انه‏روى «اباض</w:t>
      </w:r>
      <w:r w:rsidR="002902AD">
        <w:rPr>
          <w:rtl/>
        </w:rPr>
        <w:t>ی</w:t>
      </w:r>
      <w:r w:rsidRPr="006F0B90">
        <w:rPr>
          <w:rtl/>
        </w:rPr>
        <w:t xml:space="preserve">ه».. ازارقه، جز خودشان را </w:t>
      </w:r>
      <w:r w:rsidR="002902AD">
        <w:rPr>
          <w:rtl/>
        </w:rPr>
        <w:t>ک</w:t>
      </w:r>
      <w:r w:rsidRPr="006F0B90">
        <w:rPr>
          <w:rtl/>
        </w:rPr>
        <w:t>افر و مشر</w:t>
      </w:r>
      <w:r w:rsidR="002902AD">
        <w:rPr>
          <w:rtl/>
        </w:rPr>
        <w:t>ک</w:t>
      </w:r>
      <w:r w:rsidRPr="006F0B90">
        <w:rPr>
          <w:rtl/>
        </w:rPr>
        <w:t xml:space="preserve"> مى‏خواندند.. مسل</w:t>
      </w:r>
      <w:r w:rsidR="002902AD">
        <w:rPr>
          <w:rtl/>
        </w:rPr>
        <w:t>ک</w:t>
      </w:r>
      <w:r w:rsidRPr="006F0B90">
        <w:rPr>
          <w:rtl/>
        </w:rPr>
        <w:t xml:space="preserve"> آنها ا</w:t>
      </w:r>
      <w:r w:rsidR="002902AD">
        <w:rPr>
          <w:rtl/>
        </w:rPr>
        <w:t>ی</w:t>
      </w:r>
      <w:r w:rsidRPr="006F0B90">
        <w:rPr>
          <w:rtl/>
        </w:rPr>
        <w:t xml:space="preserve">ن بود </w:t>
      </w:r>
      <w:r w:rsidR="002902AD">
        <w:rPr>
          <w:rtl/>
        </w:rPr>
        <w:t>ک</w:t>
      </w:r>
      <w:r w:rsidRPr="006F0B90">
        <w:rPr>
          <w:rtl/>
        </w:rPr>
        <w:t xml:space="preserve">ه جز به اذان خودشان، به نماز نمى‏رفتند، نه قربانى و صدقه </w:t>
      </w:r>
      <w:r w:rsidR="002902AD">
        <w:rPr>
          <w:rtl/>
        </w:rPr>
        <w:t>ک</w:t>
      </w:r>
      <w:r w:rsidRPr="006F0B90">
        <w:rPr>
          <w:rtl/>
        </w:rPr>
        <w:t>سى را حلال مى‏دانستند و نه ازدواج با غ</w:t>
      </w:r>
      <w:r w:rsidR="002902AD">
        <w:rPr>
          <w:rtl/>
        </w:rPr>
        <w:t>ی</w:t>
      </w:r>
      <w:r w:rsidRPr="006F0B90">
        <w:rPr>
          <w:rtl/>
        </w:rPr>
        <w:t>ر خودشان را جا</w:t>
      </w:r>
      <w:r w:rsidR="002902AD">
        <w:rPr>
          <w:rtl/>
        </w:rPr>
        <w:t>ی</w:t>
      </w:r>
      <w:r w:rsidRPr="006F0B90">
        <w:rPr>
          <w:rtl/>
        </w:rPr>
        <w:t>ز مى‏دانستند.. و خوارج از غ</w:t>
      </w:r>
      <w:r w:rsidR="002902AD">
        <w:rPr>
          <w:rtl/>
        </w:rPr>
        <w:t>ی</w:t>
      </w:r>
      <w:r w:rsidRPr="006F0B90">
        <w:rPr>
          <w:rtl/>
        </w:rPr>
        <w:t>ر خوارج ارث نمى‏بردند!.. آنها جهاد عل</w:t>
      </w:r>
      <w:r w:rsidR="002902AD">
        <w:rPr>
          <w:rtl/>
        </w:rPr>
        <w:t>ی</w:t>
      </w:r>
      <w:r w:rsidRPr="006F0B90">
        <w:rPr>
          <w:rtl/>
        </w:rPr>
        <w:t>ه مسلمانان را واجب ع</w:t>
      </w:r>
      <w:r w:rsidR="002902AD">
        <w:rPr>
          <w:rtl/>
        </w:rPr>
        <w:t>ی</w:t>
      </w:r>
      <w:r w:rsidRPr="006F0B90">
        <w:rPr>
          <w:rtl/>
        </w:rPr>
        <w:t>نى تلقّى مى‏</w:t>
      </w:r>
      <w:r w:rsidR="002902AD">
        <w:rPr>
          <w:rtl/>
        </w:rPr>
        <w:t>ک</w:t>
      </w:r>
      <w:r w:rsidRPr="006F0B90">
        <w:rPr>
          <w:rtl/>
        </w:rPr>
        <w:t xml:space="preserve">ردند.. قتل زنان و </w:t>
      </w:r>
      <w:r w:rsidR="002902AD">
        <w:rPr>
          <w:rtl/>
        </w:rPr>
        <w:t>ک</w:t>
      </w:r>
      <w:r w:rsidRPr="006F0B90">
        <w:rPr>
          <w:rtl/>
        </w:rPr>
        <w:t>ود</w:t>
      </w:r>
      <w:r w:rsidR="002902AD">
        <w:rPr>
          <w:rtl/>
        </w:rPr>
        <w:t>ک</w:t>
      </w:r>
      <w:r w:rsidRPr="006F0B90">
        <w:rPr>
          <w:rtl/>
        </w:rPr>
        <w:t>ان و غارت اموالشان را ن</w:t>
      </w:r>
      <w:r w:rsidR="002902AD">
        <w:rPr>
          <w:rtl/>
        </w:rPr>
        <w:t>ی</w:t>
      </w:r>
      <w:r w:rsidRPr="006F0B90">
        <w:rPr>
          <w:rtl/>
        </w:rPr>
        <w:t xml:space="preserve">ز مباح مى‏دانستند و افرادى از گروه خودشان را </w:t>
      </w:r>
      <w:r w:rsidR="002902AD">
        <w:rPr>
          <w:rtl/>
        </w:rPr>
        <w:t>ک</w:t>
      </w:r>
      <w:r w:rsidRPr="006F0B90">
        <w:rPr>
          <w:rtl/>
        </w:rPr>
        <w:t>ه براى جهاد با مسلمانان اقدام نمى‏</w:t>
      </w:r>
      <w:r w:rsidR="002902AD">
        <w:rPr>
          <w:rtl/>
        </w:rPr>
        <w:t>ک</w:t>
      </w:r>
      <w:r w:rsidRPr="006F0B90">
        <w:rPr>
          <w:rtl/>
        </w:rPr>
        <w:t>ردند ن</w:t>
      </w:r>
      <w:r w:rsidR="002902AD">
        <w:rPr>
          <w:rtl/>
        </w:rPr>
        <w:t>ی</w:t>
      </w:r>
      <w:r w:rsidRPr="006F0B90">
        <w:rPr>
          <w:rtl/>
        </w:rPr>
        <w:t xml:space="preserve">ز، </w:t>
      </w:r>
      <w:r w:rsidR="002902AD">
        <w:rPr>
          <w:rtl/>
        </w:rPr>
        <w:t>ک</w:t>
      </w:r>
      <w:r w:rsidRPr="006F0B90">
        <w:rPr>
          <w:rtl/>
        </w:rPr>
        <w:t>افر مى‏خواندند.. ا</w:t>
      </w:r>
      <w:r w:rsidR="002902AD">
        <w:rPr>
          <w:rtl/>
        </w:rPr>
        <w:t>ی</w:t>
      </w:r>
      <w:r w:rsidRPr="006F0B90">
        <w:rPr>
          <w:rtl/>
        </w:rPr>
        <w:t xml:space="preserve">ن دسته از خوارج - </w:t>
      </w:r>
      <w:r w:rsidR="002902AD">
        <w:rPr>
          <w:rtl/>
        </w:rPr>
        <w:t>ک</w:t>
      </w:r>
      <w:r w:rsidRPr="006F0B90">
        <w:rPr>
          <w:rtl/>
        </w:rPr>
        <w:t>ه به خش</w:t>
      </w:r>
      <w:r w:rsidR="002902AD">
        <w:rPr>
          <w:rtl/>
        </w:rPr>
        <w:t>ک</w:t>
      </w:r>
      <w:r w:rsidRPr="006F0B90">
        <w:rPr>
          <w:rtl/>
        </w:rPr>
        <w:t>‏مقدّسان ن</w:t>
      </w:r>
      <w:r w:rsidR="002902AD">
        <w:rPr>
          <w:rtl/>
        </w:rPr>
        <w:t>ی</w:t>
      </w:r>
      <w:r w:rsidRPr="006F0B90">
        <w:rPr>
          <w:rtl/>
        </w:rPr>
        <w:t>ز معروفند - حتّى خ</w:t>
      </w:r>
      <w:r w:rsidR="002902AD">
        <w:rPr>
          <w:rtl/>
        </w:rPr>
        <w:t>ی</w:t>
      </w:r>
      <w:r w:rsidRPr="006F0B90">
        <w:rPr>
          <w:rtl/>
        </w:rPr>
        <w:t>انت با مخالف</w:t>
      </w:r>
      <w:r w:rsidR="002902AD">
        <w:rPr>
          <w:rtl/>
        </w:rPr>
        <w:t>ی</w:t>
      </w:r>
      <w:r w:rsidRPr="006F0B90">
        <w:rPr>
          <w:rtl/>
        </w:rPr>
        <w:t>ن خود را ن</w:t>
      </w:r>
      <w:r w:rsidR="002902AD">
        <w:rPr>
          <w:rtl/>
        </w:rPr>
        <w:t>ی</w:t>
      </w:r>
      <w:r w:rsidRPr="006F0B90">
        <w:rPr>
          <w:rtl/>
        </w:rPr>
        <w:t>ز جا</w:t>
      </w:r>
      <w:r w:rsidR="002902AD">
        <w:rPr>
          <w:rtl/>
        </w:rPr>
        <w:t>ی</w:t>
      </w:r>
      <w:r w:rsidRPr="006F0B90">
        <w:rPr>
          <w:rtl/>
        </w:rPr>
        <w:t>ز مى‏پنداشتند و ا</w:t>
      </w:r>
      <w:r w:rsidR="002902AD">
        <w:rPr>
          <w:rtl/>
        </w:rPr>
        <w:t>ی</w:t>
      </w:r>
      <w:r w:rsidRPr="006F0B90">
        <w:rPr>
          <w:rtl/>
        </w:rPr>
        <w:t>ن تعصّبات خش</w:t>
      </w:r>
      <w:r w:rsidR="002902AD">
        <w:rPr>
          <w:rtl/>
        </w:rPr>
        <w:t>ک</w:t>
      </w:r>
      <w:r w:rsidRPr="006F0B90">
        <w:rPr>
          <w:rtl/>
        </w:rPr>
        <w:t xml:space="preserve"> آنان، طورى بود </w:t>
      </w:r>
      <w:r w:rsidR="002902AD">
        <w:rPr>
          <w:rtl/>
        </w:rPr>
        <w:t>ک</w:t>
      </w:r>
      <w:r w:rsidRPr="006F0B90">
        <w:rPr>
          <w:rtl/>
        </w:rPr>
        <w:t>ه غ</w:t>
      </w:r>
      <w:r w:rsidR="002902AD">
        <w:rPr>
          <w:rtl/>
        </w:rPr>
        <w:t>ی</w:t>
      </w:r>
      <w:r w:rsidRPr="006F0B90">
        <w:rPr>
          <w:rtl/>
        </w:rPr>
        <w:t>ر مسلمان در نظرشان نسبت به فرد مسلمان غ</w:t>
      </w:r>
      <w:r w:rsidR="002902AD">
        <w:rPr>
          <w:rtl/>
        </w:rPr>
        <w:t>ی</w:t>
      </w:r>
      <w:r w:rsidRPr="006F0B90">
        <w:rPr>
          <w:rtl/>
        </w:rPr>
        <w:t>ر خارجى، ب</w:t>
      </w:r>
      <w:r w:rsidR="002902AD">
        <w:rPr>
          <w:rtl/>
        </w:rPr>
        <w:t>ی</w:t>
      </w:r>
      <w:r w:rsidRPr="006F0B90">
        <w:rPr>
          <w:rtl/>
        </w:rPr>
        <w:t xml:space="preserve">شتر در امان بود!.. </w:t>
      </w:r>
      <w:r w:rsidR="002902AD">
        <w:rPr>
          <w:rtl/>
        </w:rPr>
        <w:t>یک</w:t>
      </w:r>
      <w:r w:rsidRPr="006F0B90">
        <w:rPr>
          <w:rtl/>
        </w:rPr>
        <w:t>ى از هم</w:t>
      </w:r>
      <w:r w:rsidR="002902AD">
        <w:rPr>
          <w:rtl/>
        </w:rPr>
        <w:t>ی</w:t>
      </w:r>
      <w:r w:rsidRPr="006F0B90">
        <w:rPr>
          <w:rtl/>
        </w:rPr>
        <w:t xml:space="preserve">ن ازارقه افراطى به نام «عبدالرحمن‏بن ملجم مرادى» بود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را در مسجد </w:t>
      </w:r>
      <w:r w:rsidR="002902AD">
        <w:rPr>
          <w:rtl/>
        </w:rPr>
        <w:t>ک</w:t>
      </w:r>
      <w:r w:rsidRPr="006F0B90">
        <w:rPr>
          <w:rtl/>
        </w:rPr>
        <w:t>وفه در سال 41 هجرى به شهادت رسان</w:t>
      </w:r>
      <w:r w:rsidR="002902AD">
        <w:rPr>
          <w:rtl/>
        </w:rPr>
        <w:t>ی</w:t>
      </w:r>
      <w:r w:rsidRPr="006F0B90">
        <w:rPr>
          <w:rtl/>
        </w:rPr>
        <w:t>د.</w:t>
      </w:r>
    </w:p>
    <w:p w:rsidR="00082CC7" w:rsidRDefault="00082CC7" w:rsidP="002F0E5E">
      <w:pPr>
        <w:pStyle w:val="a5"/>
        <w:rPr>
          <w:rtl/>
        </w:rPr>
      </w:pPr>
      <w:r w:rsidRPr="006F0B90">
        <w:rPr>
          <w:rtl/>
        </w:rPr>
        <w:t>النجدات، برع</w:t>
      </w:r>
      <w:r w:rsidR="002902AD">
        <w:rPr>
          <w:rtl/>
        </w:rPr>
        <w:t>ک</w:t>
      </w:r>
      <w:r w:rsidRPr="006F0B90">
        <w:rPr>
          <w:rtl/>
        </w:rPr>
        <w:t xml:space="preserve">س ازارقه معتقد بودند </w:t>
      </w:r>
      <w:r w:rsidR="002902AD">
        <w:rPr>
          <w:rtl/>
        </w:rPr>
        <w:t>ک</w:t>
      </w:r>
      <w:r w:rsidRPr="006F0B90">
        <w:rPr>
          <w:rtl/>
        </w:rPr>
        <w:t xml:space="preserve">ه خلافت </w:t>
      </w:r>
      <w:r w:rsidR="002902AD">
        <w:rPr>
          <w:rtl/>
        </w:rPr>
        <w:t>ک</w:t>
      </w:r>
      <w:r w:rsidRPr="006F0B90">
        <w:rPr>
          <w:rtl/>
        </w:rPr>
        <w:t>املاً غ</w:t>
      </w:r>
      <w:r w:rsidR="002902AD">
        <w:rPr>
          <w:rtl/>
        </w:rPr>
        <w:t>ی</w:t>
      </w:r>
      <w:r w:rsidRPr="006F0B90">
        <w:rPr>
          <w:rtl/>
        </w:rPr>
        <w:t>ر ضرورى است و مسلمانان خود مطابق اسلام و به طور اجتماعى با</w:t>
      </w:r>
      <w:r w:rsidR="002902AD">
        <w:rPr>
          <w:rtl/>
        </w:rPr>
        <w:t>ی</w:t>
      </w:r>
      <w:r w:rsidRPr="006F0B90">
        <w:rPr>
          <w:rtl/>
        </w:rPr>
        <w:t xml:space="preserve">د عمل </w:t>
      </w:r>
      <w:r w:rsidR="002902AD">
        <w:rPr>
          <w:rtl/>
        </w:rPr>
        <w:t>ک</w:t>
      </w:r>
      <w:r w:rsidRPr="006F0B90">
        <w:rPr>
          <w:rtl/>
        </w:rPr>
        <w:t>نند!</w:t>
      </w:r>
      <w:r>
        <w:rPr>
          <w:rFonts w:hint="cs"/>
          <w:rtl/>
        </w:rPr>
        <w:t>.</w:t>
      </w:r>
    </w:p>
    <w:p w:rsidR="00082CC7" w:rsidRDefault="00082CC7" w:rsidP="002F0E5E">
      <w:pPr>
        <w:pStyle w:val="a5"/>
        <w:rPr>
          <w:rtl/>
        </w:rPr>
      </w:pPr>
      <w:r w:rsidRPr="006F0B90">
        <w:rPr>
          <w:rtl/>
        </w:rPr>
        <w:t>اباض</w:t>
      </w:r>
      <w:r w:rsidR="002902AD">
        <w:rPr>
          <w:rtl/>
        </w:rPr>
        <w:t>ی</w:t>
      </w:r>
      <w:r w:rsidRPr="006F0B90">
        <w:rPr>
          <w:rtl/>
        </w:rPr>
        <w:t xml:space="preserve">ه، تنها فرقه‏اى از خوارج است </w:t>
      </w:r>
      <w:r w:rsidR="002902AD">
        <w:rPr>
          <w:rtl/>
        </w:rPr>
        <w:t>ک</w:t>
      </w:r>
      <w:r w:rsidRPr="006F0B90">
        <w:rPr>
          <w:rtl/>
        </w:rPr>
        <w:t>ه در حال حاضر ن</w:t>
      </w:r>
      <w:r w:rsidR="002902AD">
        <w:rPr>
          <w:rtl/>
        </w:rPr>
        <w:t>ی</w:t>
      </w:r>
      <w:r w:rsidRPr="006F0B90">
        <w:rPr>
          <w:rtl/>
        </w:rPr>
        <w:t>ز در دن</w:t>
      </w:r>
      <w:r w:rsidR="002902AD">
        <w:rPr>
          <w:rtl/>
        </w:rPr>
        <w:t>ی</w:t>
      </w:r>
      <w:r w:rsidRPr="006F0B90">
        <w:rPr>
          <w:rtl/>
        </w:rPr>
        <w:t>ا پ</w:t>
      </w:r>
      <w:r w:rsidR="002902AD">
        <w:rPr>
          <w:rtl/>
        </w:rPr>
        <w:t>ی</w:t>
      </w:r>
      <w:r w:rsidRPr="006F0B90">
        <w:rPr>
          <w:rtl/>
        </w:rPr>
        <w:t xml:space="preserve">روانى دارد.. </w:t>
      </w:r>
      <w:r w:rsidRPr="002902AD">
        <w:rPr>
          <w:rStyle w:val="FootnoteReference"/>
          <w:rFonts w:ascii="Times New Roman" w:hAnsi="Times New Roman"/>
          <w:b/>
          <w:sz w:val="24"/>
        </w:rPr>
        <w:footnoteReference w:id="880"/>
      </w:r>
      <w:r>
        <w:rPr>
          <w:rFonts w:hint="cs"/>
          <w:rtl/>
        </w:rPr>
        <w:t>.</w:t>
      </w:r>
    </w:p>
    <w:p w:rsidR="00082CC7" w:rsidRPr="006F0B90" w:rsidRDefault="00082CC7" w:rsidP="002F0E5E">
      <w:pPr>
        <w:pStyle w:val="a5"/>
      </w:pPr>
      <w:r w:rsidRPr="006F0B90">
        <w:rPr>
          <w:rtl/>
        </w:rPr>
        <w:t>آنها روش ازارقه و النجد</w:t>
      </w:r>
      <w:r w:rsidR="002902AD">
        <w:rPr>
          <w:rtl/>
        </w:rPr>
        <w:t>ی</w:t>
      </w:r>
      <w:r w:rsidRPr="006F0B90">
        <w:rPr>
          <w:rtl/>
        </w:rPr>
        <w:t>ه را مطرود مى‏دانستند و فقط به دو اصل مهم و اساسى مذهب خود معتقدند: 1- ولا</w:t>
      </w:r>
      <w:r w:rsidR="002902AD">
        <w:rPr>
          <w:rtl/>
        </w:rPr>
        <w:t>ی</w:t>
      </w:r>
      <w:r w:rsidRPr="006F0B90">
        <w:rPr>
          <w:rtl/>
        </w:rPr>
        <w:t xml:space="preserve">ت، </w:t>
      </w:r>
      <w:r w:rsidR="002902AD">
        <w:rPr>
          <w:rtl/>
        </w:rPr>
        <w:t>ک</w:t>
      </w:r>
      <w:r w:rsidRPr="006F0B90">
        <w:rPr>
          <w:rtl/>
        </w:rPr>
        <w:t>ه با</w:t>
      </w:r>
      <w:r w:rsidR="002902AD">
        <w:rPr>
          <w:rtl/>
        </w:rPr>
        <w:t>ی</w:t>
      </w:r>
      <w:r w:rsidRPr="006F0B90">
        <w:rPr>
          <w:rtl/>
        </w:rPr>
        <w:t xml:space="preserve">د به افراد امّت واقعى </w:t>
      </w:r>
      <w:r w:rsidR="002902AD">
        <w:rPr>
          <w:rtl/>
        </w:rPr>
        <w:t>ی</w:t>
      </w:r>
      <w:r w:rsidRPr="006F0B90">
        <w:rPr>
          <w:rtl/>
        </w:rPr>
        <w:t>عنى خوارج اباض</w:t>
      </w:r>
      <w:r w:rsidR="002902AD">
        <w:rPr>
          <w:rtl/>
        </w:rPr>
        <w:t>ی</w:t>
      </w:r>
      <w:r w:rsidRPr="006F0B90">
        <w:rPr>
          <w:rtl/>
        </w:rPr>
        <w:t xml:space="preserve">ه اعطاء شود. 2-برائت، </w:t>
      </w:r>
      <w:r w:rsidR="002902AD">
        <w:rPr>
          <w:rtl/>
        </w:rPr>
        <w:t>ی</w:t>
      </w:r>
      <w:r w:rsidRPr="006F0B90">
        <w:rPr>
          <w:rtl/>
        </w:rPr>
        <w:t>عنى ب</w:t>
      </w:r>
      <w:r w:rsidR="002902AD">
        <w:rPr>
          <w:rtl/>
        </w:rPr>
        <w:t>ی</w:t>
      </w:r>
      <w:r w:rsidRPr="006F0B90">
        <w:rPr>
          <w:rtl/>
        </w:rPr>
        <w:t>زارى از افراد نافرمان در جمع آنان، حال چه مسلمان باشد چه غ</w:t>
      </w:r>
      <w:r w:rsidR="002902AD">
        <w:rPr>
          <w:rtl/>
        </w:rPr>
        <w:t>ی</w:t>
      </w:r>
      <w:r w:rsidRPr="006F0B90">
        <w:rPr>
          <w:rtl/>
        </w:rPr>
        <w:t>ر مسلمان! اباض</w:t>
      </w:r>
      <w:r w:rsidR="002902AD">
        <w:rPr>
          <w:rtl/>
        </w:rPr>
        <w:t>ی</w:t>
      </w:r>
      <w:r w:rsidRPr="006F0B90">
        <w:rPr>
          <w:rtl/>
        </w:rPr>
        <w:t>ه - همچون ش</w:t>
      </w:r>
      <w:r w:rsidR="002902AD">
        <w:rPr>
          <w:rtl/>
        </w:rPr>
        <w:t>ی</w:t>
      </w:r>
      <w:r w:rsidRPr="006F0B90">
        <w:rPr>
          <w:rtl/>
        </w:rPr>
        <w:t>عه - به «تق</w:t>
      </w:r>
      <w:r w:rsidR="002902AD">
        <w:rPr>
          <w:rtl/>
        </w:rPr>
        <w:t>ی</w:t>
      </w:r>
      <w:r w:rsidRPr="006F0B90">
        <w:rPr>
          <w:rtl/>
        </w:rPr>
        <w:t>ه» ن</w:t>
      </w:r>
      <w:r w:rsidR="002902AD">
        <w:rPr>
          <w:rtl/>
        </w:rPr>
        <w:t>ی</w:t>
      </w:r>
      <w:r w:rsidRPr="006F0B90">
        <w:rPr>
          <w:rtl/>
        </w:rPr>
        <w:t>ز معتقد بودند.. آنها با وصف ا</w:t>
      </w:r>
      <w:r w:rsidR="002902AD">
        <w:rPr>
          <w:rtl/>
        </w:rPr>
        <w:t>ی</w:t>
      </w:r>
      <w:r w:rsidRPr="006F0B90">
        <w:rPr>
          <w:rtl/>
        </w:rPr>
        <w:t>ن</w:t>
      </w:r>
      <w:r w:rsidR="002902AD">
        <w:rPr>
          <w:rtl/>
        </w:rPr>
        <w:t>ک</w:t>
      </w:r>
      <w:r w:rsidRPr="006F0B90">
        <w:rPr>
          <w:rtl/>
        </w:rPr>
        <w:t xml:space="preserve">ه همه مسلمانان عام را </w:t>
      </w:r>
      <w:r w:rsidR="002902AD">
        <w:rPr>
          <w:rtl/>
        </w:rPr>
        <w:t>ک</w:t>
      </w:r>
      <w:r w:rsidRPr="006F0B90">
        <w:rPr>
          <w:rtl/>
        </w:rPr>
        <w:t>افر قرار مى‏دادند، امّا از گفتن ت</w:t>
      </w:r>
      <w:r w:rsidR="002902AD">
        <w:rPr>
          <w:rtl/>
        </w:rPr>
        <w:t>ک</w:t>
      </w:r>
      <w:r w:rsidRPr="006F0B90">
        <w:rPr>
          <w:rtl/>
        </w:rPr>
        <w:t>ف</w:t>
      </w:r>
      <w:r w:rsidR="002902AD">
        <w:rPr>
          <w:rtl/>
        </w:rPr>
        <w:t>ی</w:t>
      </w:r>
      <w:r w:rsidRPr="006F0B90">
        <w:rPr>
          <w:rtl/>
        </w:rPr>
        <w:t>رشان اجتناب مى‏</w:t>
      </w:r>
      <w:r w:rsidR="002902AD">
        <w:rPr>
          <w:rtl/>
        </w:rPr>
        <w:t>ک</w:t>
      </w:r>
      <w:r w:rsidRPr="006F0B90">
        <w:rPr>
          <w:rtl/>
        </w:rPr>
        <w:t>ردند! قولشان ا</w:t>
      </w:r>
      <w:r w:rsidR="002902AD">
        <w:rPr>
          <w:rtl/>
        </w:rPr>
        <w:t>ی</w:t>
      </w:r>
      <w:r w:rsidRPr="006F0B90">
        <w:rPr>
          <w:rtl/>
        </w:rPr>
        <w:t xml:space="preserve">ن بود </w:t>
      </w:r>
      <w:r w:rsidR="002902AD">
        <w:rPr>
          <w:rtl/>
        </w:rPr>
        <w:t>ک</w:t>
      </w:r>
      <w:r w:rsidRPr="006F0B90">
        <w:rPr>
          <w:rtl/>
        </w:rPr>
        <w:t>ه آنها «مؤمن» به حساب مى‏آ</w:t>
      </w:r>
      <w:r w:rsidR="002902AD">
        <w:rPr>
          <w:rtl/>
        </w:rPr>
        <w:t>ی</w:t>
      </w:r>
      <w:r w:rsidRPr="006F0B90">
        <w:rPr>
          <w:rtl/>
        </w:rPr>
        <w:t>ند و شهادتشان را مى‏پذ</w:t>
      </w:r>
      <w:r w:rsidR="002902AD">
        <w:rPr>
          <w:rtl/>
        </w:rPr>
        <w:t>ی</w:t>
      </w:r>
      <w:r w:rsidRPr="006F0B90">
        <w:rPr>
          <w:rtl/>
        </w:rPr>
        <w:t>رفتند.. ازدواج و توارث را با آنها جا</w:t>
      </w:r>
      <w:r w:rsidR="002902AD">
        <w:rPr>
          <w:rtl/>
        </w:rPr>
        <w:t>ی</w:t>
      </w:r>
      <w:r w:rsidRPr="006F0B90">
        <w:rPr>
          <w:rtl/>
        </w:rPr>
        <w:t>ز مى‏دانستند و مناطقشان را نه «دارال</w:t>
      </w:r>
      <w:r w:rsidR="002902AD">
        <w:rPr>
          <w:rtl/>
        </w:rPr>
        <w:t>ک</w:t>
      </w:r>
      <w:r w:rsidRPr="006F0B90">
        <w:rPr>
          <w:rtl/>
        </w:rPr>
        <w:t>فر» و نه «دارالحرب» مى‏نام</w:t>
      </w:r>
      <w:r w:rsidR="002902AD">
        <w:rPr>
          <w:rtl/>
        </w:rPr>
        <w:t>ی</w:t>
      </w:r>
      <w:r w:rsidRPr="006F0B90">
        <w:rPr>
          <w:rtl/>
        </w:rPr>
        <w:t>دند، بل</w:t>
      </w:r>
      <w:r w:rsidR="002902AD">
        <w:rPr>
          <w:rtl/>
        </w:rPr>
        <w:t>ک</w:t>
      </w:r>
      <w:r w:rsidRPr="006F0B90">
        <w:rPr>
          <w:rtl/>
        </w:rPr>
        <w:t>ه «دارالتوح</w:t>
      </w:r>
      <w:r w:rsidR="002902AD">
        <w:rPr>
          <w:rtl/>
        </w:rPr>
        <w:t>ی</w:t>
      </w:r>
      <w:r w:rsidRPr="006F0B90">
        <w:rPr>
          <w:rtl/>
        </w:rPr>
        <w:t>د» مى‏گفتند.. البته مرا</w:t>
      </w:r>
      <w:r w:rsidR="002902AD">
        <w:rPr>
          <w:rtl/>
        </w:rPr>
        <w:t>ک</w:t>
      </w:r>
      <w:r w:rsidRPr="006F0B90">
        <w:rPr>
          <w:rtl/>
        </w:rPr>
        <w:t>ز ح</w:t>
      </w:r>
      <w:r w:rsidR="002902AD">
        <w:rPr>
          <w:rtl/>
        </w:rPr>
        <w:t>ک</w:t>
      </w:r>
      <w:r w:rsidRPr="006F0B90">
        <w:rPr>
          <w:rtl/>
        </w:rPr>
        <w:t>ومتها را از ا</w:t>
      </w:r>
      <w:r w:rsidR="002902AD">
        <w:rPr>
          <w:rtl/>
        </w:rPr>
        <w:t>ی</w:t>
      </w:r>
      <w:r w:rsidRPr="006F0B90">
        <w:rPr>
          <w:rtl/>
        </w:rPr>
        <w:t xml:space="preserve">ن خطاب مستثنى مى‏خواندند و آنها را </w:t>
      </w:r>
      <w:r w:rsidR="002902AD">
        <w:rPr>
          <w:rtl/>
        </w:rPr>
        <w:t>ک</w:t>
      </w:r>
      <w:r w:rsidRPr="006F0B90">
        <w:rPr>
          <w:rtl/>
        </w:rPr>
        <w:t>افر معرّفى مى‏</w:t>
      </w:r>
      <w:r w:rsidR="002902AD">
        <w:rPr>
          <w:rtl/>
        </w:rPr>
        <w:t>ک</w:t>
      </w:r>
      <w:r w:rsidRPr="006F0B90">
        <w:rPr>
          <w:rtl/>
        </w:rPr>
        <w:t>ردند.. حمله ناگهانى بر مسلمانان را جا</w:t>
      </w:r>
      <w:r w:rsidR="002902AD">
        <w:rPr>
          <w:rtl/>
        </w:rPr>
        <w:t>ی</w:t>
      </w:r>
      <w:r w:rsidRPr="006F0B90">
        <w:rPr>
          <w:rtl/>
        </w:rPr>
        <w:t>ز نمى‏دانستند، امّا جنگ علنى را جا</w:t>
      </w:r>
      <w:r w:rsidR="002902AD">
        <w:rPr>
          <w:rtl/>
        </w:rPr>
        <w:t>ی</w:t>
      </w:r>
      <w:r w:rsidRPr="006F0B90">
        <w:rPr>
          <w:rtl/>
        </w:rPr>
        <w:t>ز و صح</w:t>
      </w:r>
      <w:r w:rsidR="002902AD">
        <w:rPr>
          <w:rtl/>
        </w:rPr>
        <w:t>ی</w:t>
      </w:r>
      <w:r w:rsidRPr="006F0B90">
        <w:rPr>
          <w:rtl/>
        </w:rPr>
        <w:t>ح مى‏پنداشتند</w:t>
      </w:r>
      <w:r w:rsidRPr="002902AD">
        <w:rPr>
          <w:rStyle w:val="FootnoteReference"/>
          <w:rFonts w:ascii="Times New Roman" w:hAnsi="Times New Roman"/>
          <w:b/>
          <w:sz w:val="24"/>
        </w:rPr>
        <w:footnoteReference w:id="881"/>
      </w:r>
      <w:r>
        <w:rPr>
          <w:rFonts w:hint="cs"/>
          <w:rtl/>
        </w:rPr>
        <w:t>.</w:t>
      </w:r>
    </w:p>
    <w:p w:rsidR="00082CC7" w:rsidRPr="006F0B90" w:rsidRDefault="00082CC7" w:rsidP="002F0E5E">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r w:rsidRPr="006F0B90">
        <w:rPr>
          <w:rtl/>
        </w:rPr>
        <w:t xml:space="preserve"> </w:t>
      </w:r>
      <w:bookmarkStart w:id="185" w:name="_Toc326959951"/>
      <w:bookmarkStart w:id="186" w:name="_Toc439953642"/>
      <w:r w:rsidRPr="006F0B90">
        <w:rPr>
          <w:rtl/>
        </w:rPr>
        <w:t>شيعه:</w:t>
      </w:r>
      <w:bookmarkEnd w:id="185"/>
      <w:bookmarkEnd w:id="186"/>
    </w:p>
    <w:p w:rsidR="00082CC7" w:rsidRDefault="00082CC7" w:rsidP="002F0E5E">
      <w:pPr>
        <w:pStyle w:val="a5"/>
        <w:rPr>
          <w:rtl/>
        </w:rPr>
      </w:pPr>
      <w:r w:rsidRPr="006F0B90">
        <w:rPr>
          <w:rtl/>
        </w:rPr>
        <w:t>پس از ش</w:t>
      </w:r>
      <w:r w:rsidR="002902AD">
        <w:rPr>
          <w:rtl/>
        </w:rPr>
        <w:t>ک</w:t>
      </w:r>
      <w:r w:rsidRPr="006F0B90">
        <w:rPr>
          <w:rtl/>
        </w:rPr>
        <w:t>ل‏گ</w:t>
      </w:r>
      <w:r w:rsidR="002902AD">
        <w:rPr>
          <w:rtl/>
        </w:rPr>
        <w:t>ی</w:t>
      </w:r>
      <w:r w:rsidRPr="006F0B90">
        <w:rPr>
          <w:rtl/>
        </w:rPr>
        <w:t>رى «خوارج» و پس از شهادت عل</w:t>
      </w:r>
      <w:r w:rsidR="002902AD">
        <w:rPr>
          <w:rtl/>
        </w:rPr>
        <w:t>ی</w:t>
      </w:r>
      <w:r w:rsidRPr="006F0B90">
        <w:rPr>
          <w:rtl/>
        </w:rPr>
        <w:t xml:space="preserve"> </w:t>
      </w:r>
      <w:r w:rsidRPr="006F0B90">
        <w:rPr>
          <w:rFonts w:cs="CTraditional Arabic"/>
          <w:rtl/>
        </w:rPr>
        <w:t>س</w:t>
      </w:r>
      <w:r w:rsidRPr="006F0B90">
        <w:rPr>
          <w:rtl/>
        </w:rPr>
        <w:t>، حزب منظّم د</w:t>
      </w:r>
      <w:r w:rsidR="002902AD">
        <w:rPr>
          <w:rtl/>
        </w:rPr>
        <w:t>ی</w:t>
      </w:r>
      <w:r w:rsidRPr="006F0B90">
        <w:rPr>
          <w:rtl/>
        </w:rPr>
        <w:t>گرى به نام «ش</w:t>
      </w:r>
      <w:r w:rsidR="002902AD">
        <w:rPr>
          <w:rtl/>
        </w:rPr>
        <w:t>ی</w:t>
      </w:r>
      <w:r w:rsidRPr="006F0B90">
        <w:rPr>
          <w:rtl/>
        </w:rPr>
        <w:t>عه» ش</w:t>
      </w:r>
      <w:r w:rsidR="002902AD">
        <w:rPr>
          <w:rtl/>
        </w:rPr>
        <w:t>ک</w:t>
      </w:r>
      <w:r w:rsidRPr="006F0B90">
        <w:rPr>
          <w:rtl/>
        </w:rPr>
        <w:t xml:space="preserve">ل گرفت.. همانگونه </w:t>
      </w:r>
      <w:r w:rsidR="002902AD">
        <w:rPr>
          <w:rtl/>
        </w:rPr>
        <w:t>ک</w:t>
      </w:r>
      <w:r w:rsidRPr="006F0B90">
        <w:rPr>
          <w:rtl/>
        </w:rPr>
        <w:t>ه گفته شد، مؤسّس اصلى ش</w:t>
      </w:r>
      <w:r w:rsidR="002902AD">
        <w:rPr>
          <w:rtl/>
        </w:rPr>
        <w:t>ی</w:t>
      </w:r>
      <w:r w:rsidRPr="006F0B90">
        <w:rPr>
          <w:rtl/>
        </w:rPr>
        <w:t xml:space="preserve">عه همان «عبداللّه‏بن سبا» بود </w:t>
      </w:r>
      <w:r w:rsidR="002902AD">
        <w:rPr>
          <w:rtl/>
        </w:rPr>
        <w:t>ک</w:t>
      </w:r>
      <w:r w:rsidRPr="006F0B90">
        <w:rPr>
          <w:rtl/>
        </w:rPr>
        <w:t xml:space="preserve">ه در زمان عثمان </w:t>
      </w:r>
      <w:r w:rsidRPr="006F0B90">
        <w:rPr>
          <w:rFonts w:cs="CTraditional Arabic"/>
          <w:rtl/>
        </w:rPr>
        <w:t>س</w:t>
      </w:r>
      <w:r w:rsidRPr="006F0B90">
        <w:rPr>
          <w:rtl/>
        </w:rPr>
        <w:t xml:space="preserve"> فعّال</w:t>
      </w:r>
      <w:r w:rsidR="002902AD">
        <w:rPr>
          <w:rtl/>
        </w:rPr>
        <w:t>ی</w:t>
      </w:r>
      <w:r w:rsidRPr="006F0B90">
        <w:rPr>
          <w:rtl/>
        </w:rPr>
        <w:t>تهاى س</w:t>
      </w:r>
      <w:r w:rsidR="002902AD">
        <w:rPr>
          <w:rtl/>
        </w:rPr>
        <w:t>ی</w:t>
      </w:r>
      <w:r w:rsidRPr="006F0B90">
        <w:rPr>
          <w:rtl/>
        </w:rPr>
        <w:t>اسى و اعتقادى خو</w:t>
      </w:r>
      <w:r w:rsidR="002902AD">
        <w:rPr>
          <w:rtl/>
        </w:rPr>
        <w:t>ی</w:t>
      </w:r>
      <w:r w:rsidRPr="006F0B90">
        <w:rPr>
          <w:rtl/>
        </w:rPr>
        <w:t xml:space="preserve">ش را - همزمان - شروع </w:t>
      </w:r>
      <w:r w:rsidR="002902AD">
        <w:rPr>
          <w:rtl/>
        </w:rPr>
        <w:t>ک</w:t>
      </w:r>
      <w:r w:rsidRPr="006F0B90">
        <w:rPr>
          <w:rtl/>
        </w:rPr>
        <w:t>رد و به هم</w:t>
      </w:r>
      <w:r w:rsidR="002902AD">
        <w:rPr>
          <w:rtl/>
        </w:rPr>
        <w:t>ک</w:t>
      </w:r>
      <w:r w:rsidRPr="006F0B90">
        <w:rPr>
          <w:rtl/>
        </w:rPr>
        <w:t>ارى گروهش - سبئ</w:t>
      </w:r>
      <w:r w:rsidR="002902AD">
        <w:rPr>
          <w:rtl/>
        </w:rPr>
        <w:t>ی</w:t>
      </w:r>
      <w:r w:rsidRPr="006F0B90">
        <w:rPr>
          <w:rtl/>
        </w:rPr>
        <w:t xml:space="preserve">ه - بر عثمان </w:t>
      </w:r>
      <w:r w:rsidRPr="006F0B90">
        <w:rPr>
          <w:rFonts w:cs="CTraditional Arabic"/>
          <w:rtl/>
        </w:rPr>
        <w:t>س</w:t>
      </w:r>
      <w:r w:rsidRPr="006F0B90">
        <w:rPr>
          <w:rtl/>
        </w:rPr>
        <w:t xml:space="preserve"> شور</w:t>
      </w:r>
      <w:r w:rsidR="002902AD">
        <w:rPr>
          <w:rtl/>
        </w:rPr>
        <w:t>ی</w:t>
      </w:r>
      <w:r w:rsidRPr="006F0B90">
        <w:rPr>
          <w:rtl/>
        </w:rPr>
        <w:t>دند و او را در منزلش به شهادت رساندند و سپس با پ</w:t>
      </w:r>
      <w:r w:rsidR="002902AD">
        <w:rPr>
          <w:rtl/>
        </w:rPr>
        <w:t>ی</w:t>
      </w:r>
      <w:r w:rsidRPr="006F0B90">
        <w:rPr>
          <w:rtl/>
        </w:rPr>
        <w:t>وستن به سپاه عل</w:t>
      </w:r>
      <w:r w:rsidR="002902AD">
        <w:rPr>
          <w:rtl/>
        </w:rPr>
        <w:t>ی</w:t>
      </w:r>
      <w:r w:rsidRPr="006F0B90">
        <w:rPr>
          <w:rtl/>
        </w:rPr>
        <w:t xml:space="preserve"> </w:t>
      </w:r>
      <w:r w:rsidRPr="006F0B90">
        <w:rPr>
          <w:rFonts w:cs="CTraditional Arabic"/>
          <w:rtl/>
        </w:rPr>
        <w:t>س</w:t>
      </w:r>
      <w:r w:rsidRPr="006F0B90">
        <w:rPr>
          <w:rtl/>
        </w:rPr>
        <w:t>، در ا</w:t>
      </w:r>
      <w:r w:rsidR="002902AD">
        <w:rPr>
          <w:rtl/>
        </w:rPr>
        <w:t>ی</w:t>
      </w:r>
      <w:r w:rsidRPr="006F0B90">
        <w:rPr>
          <w:rtl/>
        </w:rPr>
        <w:t>جاد جنگهاى جمل و صف</w:t>
      </w:r>
      <w:r w:rsidR="002902AD">
        <w:rPr>
          <w:rtl/>
        </w:rPr>
        <w:t>ی</w:t>
      </w:r>
      <w:r w:rsidRPr="006F0B90">
        <w:rPr>
          <w:rtl/>
        </w:rPr>
        <w:t>ن، نقش اساسى داشتند و پس از شهادت عل</w:t>
      </w:r>
      <w:r w:rsidR="002902AD">
        <w:rPr>
          <w:rtl/>
        </w:rPr>
        <w:t>ی</w:t>
      </w:r>
      <w:r w:rsidRPr="006F0B90">
        <w:rPr>
          <w:rtl/>
        </w:rPr>
        <w:t xml:space="preserve"> </w:t>
      </w:r>
      <w:r w:rsidRPr="006F0B90">
        <w:rPr>
          <w:rFonts w:cs="CTraditional Arabic"/>
          <w:rtl/>
        </w:rPr>
        <w:t>س</w:t>
      </w:r>
      <w:r w:rsidRPr="006F0B90">
        <w:rPr>
          <w:rtl/>
        </w:rPr>
        <w:t xml:space="preserve"> ن</w:t>
      </w:r>
      <w:r w:rsidR="002902AD">
        <w:rPr>
          <w:rtl/>
        </w:rPr>
        <w:t>ی</w:t>
      </w:r>
      <w:r w:rsidRPr="006F0B90">
        <w:rPr>
          <w:rtl/>
        </w:rPr>
        <w:t>ز، نظر</w:t>
      </w:r>
      <w:r w:rsidR="002902AD">
        <w:rPr>
          <w:rtl/>
        </w:rPr>
        <w:t>ی</w:t>
      </w:r>
      <w:r w:rsidRPr="006F0B90">
        <w:rPr>
          <w:rtl/>
        </w:rPr>
        <w:t>ات و خرافاتى را پد</w:t>
      </w:r>
      <w:r w:rsidR="002902AD">
        <w:rPr>
          <w:rtl/>
        </w:rPr>
        <w:t>ی</w:t>
      </w:r>
      <w:r w:rsidRPr="006F0B90">
        <w:rPr>
          <w:rtl/>
        </w:rPr>
        <w:t xml:space="preserve">د آوردند </w:t>
      </w:r>
      <w:r w:rsidR="002902AD">
        <w:rPr>
          <w:rtl/>
        </w:rPr>
        <w:t>ک</w:t>
      </w:r>
      <w:r w:rsidRPr="006F0B90">
        <w:rPr>
          <w:rtl/>
        </w:rPr>
        <w:t>ه اساس «تش</w:t>
      </w:r>
      <w:r w:rsidR="002902AD">
        <w:rPr>
          <w:rtl/>
        </w:rPr>
        <w:t>ی</w:t>
      </w:r>
      <w:r w:rsidRPr="006F0B90">
        <w:rPr>
          <w:rtl/>
        </w:rPr>
        <w:t>ع» از آن گرفته شده است!</w:t>
      </w:r>
      <w:r>
        <w:rPr>
          <w:rFonts w:hint="cs"/>
          <w:rtl/>
        </w:rPr>
        <w:t>.</w:t>
      </w:r>
    </w:p>
    <w:p w:rsidR="00082CC7" w:rsidRDefault="00082CC7" w:rsidP="00082CC7">
      <w:pPr>
        <w:pStyle w:val="a1"/>
        <w:rPr>
          <w:rtl/>
        </w:rPr>
      </w:pPr>
      <w:r w:rsidRPr="006F0B90">
        <w:rPr>
          <w:rtl/>
        </w:rPr>
        <w:t xml:space="preserve"> </w:t>
      </w:r>
      <w:bookmarkStart w:id="187" w:name="_Toc326959952"/>
      <w:bookmarkStart w:id="188" w:name="_Toc439953643"/>
      <w:r w:rsidRPr="006F0B90">
        <w:rPr>
          <w:rtl/>
        </w:rPr>
        <w:t>اعتراف علماى شيعه درباره عبداللّه‏بن سبا:</w:t>
      </w:r>
      <w:bookmarkEnd w:id="187"/>
      <w:bookmarkEnd w:id="188"/>
    </w:p>
    <w:p w:rsidR="00082CC7" w:rsidRDefault="00082CC7" w:rsidP="002F0E5E">
      <w:pPr>
        <w:pStyle w:val="a5"/>
        <w:rPr>
          <w:rtl/>
        </w:rPr>
      </w:pPr>
      <w:r w:rsidRPr="006F0B90">
        <w:rPr>
          <w:rtl/>
        </w:rPr>
        <w:t>آرى! به اعتراف علماى ش</w:t>
      </w:r>
      <w:r w:rsidR="002902AD">
        <w:rPr>
          <w:rtl/>
        </w:rPr>
        <w:t>ی</w:t>
      </w:r>
      <w:r w:rsidRPr="006F0B90">
        <w:rPr>
          <w:rtl/>
        </w:rPr>
        <w:t>عه، پدر تش</w:t>
      </w:r>
      <w:r w:rsidR="002902AD">
        <w:rPr>
          <w:rtl/>
        </w:rPr>
        <w:t>ی</w:t>
      </w:r>
      <w:r w:rsidRPr="006F0B90">
        <w:rPr>
          <w:rtl/>
        </w:rPr>
        <w:t>ع هم</w:t>
      </w:r>
      <w:r w:rsidR="002902AD">
        <w:rPr>
          <w:rtl/>
        </w:rPr>
        <w:t>ی</w:t>
      </w:r>
      <w:r w:rsidRPr="006F0B90">
        <w:rPr>
          <w:rtl/>
        </w:rPr>
        <w:t xml:space="preserve">ن عبداللّه‏بن سباى </w:t>
      </w:r>
      <w:r w:rsidR="002902AD">
        <w:rPr>
          <w:rtl/>
        </w:rPr>
        <w:t>ی</w:t>
      </w:r>
      <w:r w:rsidRPr="006F0B90">
        <w:rPr>
          <w:rtl/>
        </w:rPr>
        <w:t xml:space="preserve">هودى است! همانگونه </w:t>
      </w:r>
      <w:r w:rsidR="002902AD">
        <w:rPr>
          <w:rtl/>
        </w:rPr>
        <w:t>ک</w:t>
      </w:r>
      <w:r w:rsidRPr="006F0B90">
        <w:rPr>
          <w:rtl/>
        </w:rPr>
        <w:t>ه پدر مس</w:t>
      </w:r>
      <w:r w:rsidR="002902AD">
        <w:rPr>
          <w:rtl/>
        </w:rPr>
        <w:t>ی</w:t>
      </w:r>
      <w:r w:rsidRPr="006F0B90">
        <w:rPr>
          <w:rtl/>
        </w:rPr>
        <w:t>ح</w:t>
      </w:r>
      <w:r w:rsidR="002902AD">
        <w:rPr>
          <w:rtl/>
        </w:rPr>
        <w:t>ی</w:t>
      </w:r>
      <w:r w:rsidRPr="006F0B90">
        <w:rPr>
          <w:rtl/>
        </w:rPr>
        <w:t xml:space="preserve">ت، پولس </w:t>
      </w:r>
      <w:r w:rsidR="002902AD">
        <w:rPr>
          <w:rtl/>
        </w:rPr>
        <w:t>ی</w:t>
      </w:r>
      <w:r w:rsidRPr="006F0B90">
        <w:rPr>
          <w:rtl/>
        </w:rPr>
        <w:t>هودى است!</w:t>
      </w:r>
      <w:r>
        <w:rPr>
          <w:rFonts w:hint="cs"/>
          <w:rtl/>
        </w:rPr>
        <w:t>.</w:t>
      </w:r>
    </w:p>
    <w:p w:rsidR="00082CC7" w:rsidRPr="006F0B90" w:rsidRDefault="00082CC7" w:rsidP="002F0E5E">
      <w:pPr>
        <w:pStyle w:val="a5"/>
      </w:pPr>
      <w:r w:rsidRPr="006F0B90">
        <w:rPr>
          <w:rtl/>
        </w:rPr>
        <w:t>امّا ت</w:t>
      </w:r>
      <w:r w:rsidR="002902AD">
        <w:rPr>
          <w:rtl/>
        </w:rPr>
        <w:t>ی</w:t>
      </w:r>
      <w:r w:rsidRPr="006F0B90">
        <w:rPr>
          <w:rtl/>
        </w:rPr>
        <w:t>جانى به همراه گروهى از علماى ش</w:t>
      </w:r>
      <w:r w:rsidR="002902AD">
        <w:rPr>
          <w:rtl/>
        </w:rPr>
        <w:t>ی</w:t>
      </w:r>
      <w:r w:rsidRPr="006F0B90">
        <w:rPr>
          <w:rtl/>
        </w:rPr>
        <w:t xml:space="preserve">عه، تلاش دارند تا عبداللّه‏بن سباى </w:t>
      </w:r>
      <w:r w:rsidR="002902AD">
        <w:rPr>
          <w:rtl/>
        </w:rPr>
        <w:t>ی</w:t>
      </w:r>
      <w:r w:rsidRPr="006F0B90">
        <w:rPr>
          <w:rtl/>
        </w:rPr>
        <w:t>هودى را، شخص</w:t>
      </w:r>
      <w:r w:rsidR="002902AD">
        <w:rPr>
          <w:rtl/>
        </w:rPr>
        <w:t>ی</w:t>
      </w:r>
      <w:r w:rsidRPr="006F0B90">
        <w:rPr>
          <w:rtl/>
        </w:rPr>
        <w:t>تى خ</w:t>
      </w:r>
      <w:r w:rsidR="002902AD">
        <w:rPr>
          <w:rtl/>
        </w:rPr>
        <w:t>ی</w:t>
      </w:r>
      <w:r w:rsidRPr="006F0B90">
        <w:rPr>
          <w:rtl/>
        </w:rPr>
        <w:t>الى و وجودش را غ</w:t>
      </w:r>
      <w:r w:rsidR="002902AD">
        <w:rPr>
          <w:rtl/>
        </w:rPr>
        <w:t>ی</w:t>
      </w:r>
      <w:r w:rsidRPr="006F0B90">
        <w:rPr>
          <w:rtl/>
        </w:rPr>
        <w:t>ر واقعى بدانند و مى‏گو</w:t>
      </w:r>
      <w:r w:rsidR="002902AD">
        <w:rPr>
          <w:rtl/>
        </w:rPr>
        <w:t>ی</w:t>
      </w:r>
      <w:r w:rsidRPr="006F0B90">
        <w:rPr>
          <w:rtl/>
        </w:rPr>
        <w:t>ند: ا</w:t>
      </w:r>
      <w:r w:rsidR="002902AD">
        <w:rPr>
          <w:rtl/>
        </w:rPr>
        <w:t>ی</w:t>
      </w:r>
      <w:r w:rsidRPr="006F0B90">
        <w:rPr>
          <w:rtl/>
        </w:rPr>
        <w:t xml:space="preserve">ن اهل‏سنّت هستند </w:t>
      </w:r>
      <w:r w:rsidR="002902AD">
        <w:rPr>
          <w:rtl/>
        </w:rPr>
        <w:t>ک</w:t>
      </w:r>
      <w:r w:rsidRPr="006F0B90">
        <w:rPr>
          <w:rtl/>
        </w:rPr>
        <w:t>ه شخص</w:t>
      </w:r>
      <w:r w:rsidR="002902AD">
        <w:rPr>
          <w:rtl/>
        </w:rPr>
        <w:t>ی</w:t>
      </w:r>
      <w:r w:rsidRPr="006F0B90">
        <w:rPr>
          <w:rtl/>
        </w:rPr>
        <w:t>ت خ</w:t>
      </w:r>
      <w:r w:rsidR="002902AD">
        <w:rPr>
          <w:rtl/>
        </w:rPr>
        <w:t>ی</w:t>
      </w:r>
      <w:r w:rsidRPr="006F0B90">
        <w:rPr>
          <w:rtl/>
        </w:rPr>
        <w:t>الى عبداللّه‏بن سبا را براى طعن ش</w:t>
      </w:r>
      <w:r w:rsidR="002902AD">
        <w:rPr>
          <w:rtl/>
        </w:rPr>
        <w:t>ی</w:t>
      </w:r>
      <w:r w:rsidRPr="006F0B90">
        <w:rPr>
          <w:rtl/>
        </w:rPr>
        <w:t>ع</w:t>
      </w:r>
      <w:r w:rsidR="002902AD">
        <w:rPr>
          <w:rtl/>
        </w:rPr>
        <w:t>ی</w:t>
      </w:r>
      <w:r w:rsidRPr="006F0B90">
        <w:rPr>
          <w:rtl/>
        </w:rPr>
        <w:t>ان و معتقداتشان ساخته و او را مؤسّس تش</w:t>
      </w:r>
      <w:r w:rsidR="002902AD">
        <w:rPr>
          <w:rtl/>
        </w:rPr>
        <w:t>ی</w:t>
      </w:r>
      <w:r w:rsidRPr="006F0B90">
        <w:rPr>
          <w:rtl/>
        </w:rPr>
        <w:t>ع مى‏دانند! و حتّى افرادى در ا</w:t>
      </w:r>
      <w:r w:rsidR="002902AD">
        <w:rPr>
          <w:rtl/>
        </w:rPr>
        <w:t>ی</w:t>
      </w:r>
      <w:r w:rsidRPr="006F0B90">
        <w:rPr>
          <w:rtl/>
        </w:rPr>
        <w:t xml:space="preserve">ن مورد </w:t>
      </w:r>
      <w:r w:rsidR="002902AD">
        <w:rPr>
          <w:rtl/>
        </w:rPr>
        <w:t>ک</w:t>
      </w:r>
      <w:r w:rsidRPr="006F0B90">
        <w:rPr>
          <w:rtl/>
        </w:rPr>
        <w:t>تابها</w:t>
      </w:r>
      <w:r w:rsidR="002902AD">
        <w:rPr>
          <w:rtl/>
        </w:rPr>
        <w:t>ی</w:t>
      </w:r>
      <w:r w:rsidRPr="006F0B90">
        <w:rPr>
          <w:rtl/>
        </w:rPr>
        <w:t>ى نوشته‏اند و وجودش را من</w:t>
      </w:r>
      <w:r w:rsidR="002902AD">
        <w:rPr>
          <w:rtl/>
        </w:rPr>
        <w:t>ک</w:t>
      </w:r>
      <w:r w:rsidRPr="006F0B90">
        <w:rPr>
          <w:rtl/>
        </w:rPr>
        <w:t>ر شده‏اند؛ چنانچه س</w:t>
      </w:r>
      <w:r w:rsidR="002902AD">
        <w:rPr>
          <w:rtl/>
        </w:rPr>
        <w:t>ی</w:t>
      </w:r>
      <w:r w:rsidRPr="006F0B90">
        <w:rPr>
          <w:rtl/>
        </w:rPr>
        <w:t>دمرتضى عس</w:t>
      </w:r>
      <w:r w:rsidR="002902AD">
        <w:rPr>
          <w:rtl/>
        </w:rPr>
        <w:t>ک</w:t>
      </w:r>
      <w:r w:rsidRPr="006F0B90">
        <w:rPr>
          <w:rtl/>
        </w:rPr>
        <w:t xml:space="preserve">رى، </w:t>
      </w:r>
      <w:r w:rsidR="002902AD">
        <w:rPr>
          <w:rtl/>
        </w:rPr>
        <w:t>ک</w:t>
      </w:r>
      <w:r w:rsidRPr="006F0B90">
        <w:rPr>
          <w:rtl/>
        </w:rPr>
        <w:t>تابى به نام «عبداللّه‏بن سبا و أساط</w:t>
      </w:r>
      <w:r w:rsidR="002902AD">
        <w:rPr>
          <w:rtl/>
        </w:rPr>
        <w:t>ی</w:t>
      </w:r>
      <w:r w:rsidRPr="006F0B90">
        <w:rPr>
          <w:rtl/>
        </w:rPr>
        <w:t>ر أخرى» تأل</w:t>
      </w:r>
      <w:r w:rsidR="002902AD">
        <w:rPr>
          <w:rtl/>
        </w:rPr>
        <w:t>ی</w:t>
      </w:r>
      <w:r w:rsidRPr="006F0B90">
        <w:rPr>
          <w:rtl/>
        </w:rPr>
        <w:t xml:space="preserve">ف </w:t>
      </w:r>
      <w:r w:rsidR="002902AD">
        <w:rPr>
          <w:rtl/>
        </w:rPr>
        <w:t>ک</w:t>
      </w:r>
      <w:r w:rsidRPr="006F0B90">
        <w:rPr>
          <w:rtl/>
        </w:rPr>
        <w:t>رده و افرادى همچون محمّدجواد مغن</w:t>
      </w:r>
      <w:r w:rsidR="002902AD">
        <w:rPr>
          <w:rtl/>
        </w:rPr>
        <w:t>ی</w:t>
      </w:r>
      <w:r w:rsidRPr="006F0B90">
        <w:rPr>
          <w:rtl/>
        </w:rPr>
        <w:t>ه ن</w:t>
      </w:r>
      <w:r w:rsidR="002902AD">
        <w:rPr>
          <w:rtl/>
        </w:rPr>
        <w:t>ی</w:t>
      </w:r>
      <w:r w:rsidRPr="006F0B90">
        <w:rPr>
          <w:rtl/>
        </w:rPr>
        <w:t xml:space="preserve">ز در مقدّمه‏اى </w:t>
      </w:r>
      <w:r w:rsidR="002902AD">
        <w:rPr>
          <w:rtl/>
        </w:rPr>
        <w:t>ک</w:t>
      </w:r>
      <w:r w:rsidRPr="006F0B90">
        <w:rPr>
          <w:rtl/>
        </w:rPr>
        <w:t>ه بر آن نوشته، وجود او را ان</w:t>
      </w:r>
      <w:r w:rsidR="002902AD">
        <w:rPr>
          <w:rtl/>
        </w:rPr>
        <w:t>ک</w:t>
      </w:r>
      <w:r w:rsidRPr="006F0B90">
        <w:rPr>
          <w:rtl/>
        </w:rPr>
        <w:t xml:space="preserve">ار </w:t>
      </w:r>
      <w:r w:rsidR="002902AD">
        <w:rPr>
          <w:rtl/>
        </w:rPr>
        <w:t>ک</w:t>
      </w:r>
      <w:r w:rsidRPr="006F0B90">
        <w:rPr>
          <w:rtl/>
        </w:rPr>
        <w:t>رده‏اند!</w:t>
      </w:r>
      <w:r>
        <w:rPr>
          <w:rFonts w:hint="cs"/>
          <w:rtl/>
        </w:rPr>
        <w:t>.</w:t>
      </w:r>
    </w:p>
    <w:p w:rsidR="00082CC7" w:rsidRPr="006F0B90" w:rsidRDefault="00082CC7" w:rsidP="002F0E5E">
      <w:pPr>
        <w:pStyle w:val="a5"/>
      </w:pPr>
      <w:r w:rsidRPr="006F0B90">
        <w:rPr>
          <w:rtl/>
        </w:rPr>
        <w:t>در حال</w:t>
      </w:r>
      <w:r w:rsidR="002902AD">
        <w:rPr>
          <w:rtl/>
        </w:rPr>
        <w:t>یک</w:t>
      </w:r>
      <w:r w:rsidRPr="006F0B90">
        <w:rPr>
          <w:rtl/>
        </w:rPr>
        <w:t xml:space="preserve">ه، در خود </w:t>
      </w:r>
      <w:r w:rsidR="002902AD">
        <w:rPr>
          <w:rtl/>
        </w:rPr>
        <w:t>ک</w:t>
      </w:r>
      <w:r w:rsidRPr="006F0B90">
        <w:rPr>
          <w:rtl/>
        </w:rPr>
        <w:t>تب معتبر ش</w:t>
      </w:r>
      <w:r w:rsidR="002902AD">
        <w:rPr>
          <w:rtl/>
        </w:rPr>
        <w:t>ی</w:t>
      </w:r>
      <w:r w:rsidRPr="006F0B90">
        <w:rPr>
          <w:rtl/>
        </w:rPr>
        <w:t xml:space="preserve">عه، بحث از عبداللّه‏بن سبا فراوان </w:t>
      </w:r>
      <w:r w:rsidR="002902AD">
        <w:rPr>
          <w:rtl/>
        </w:rPr>
        <w:t>ی</w:t>
      </w:r>
      <w:r w:rsidRPr="006F0B90">
        <w:rPr>
          <w:rtl/>
        </w:rPr>
        <w:t xml:space="preserve">افت مى‏شود و نشان مى‏دهد </w:t>
      </w:r>
      <w:r w:rsidR="002902AD">
        <w:rPr>
          <w:rtl/>
        </w:rPr>
        <w:t>ک</w:t>
      </w:r>
      <w:r w:rsidRPr="006F0B90">
        <w:rPr>
          <w:rtl/>
        </w:rPr>
        <w:t xml:space="preserve">ه وجود او، </w:t>
      </w:r>
      <w:r w:rsidR="002902AD">
        <w:rPr>
          <w:rtl/>
        </w:rPr>
        <w:t>یک</w:t>
      </w:r>
      <w:r w:rsidRPr="006F0B90">
        <w:rPr>
          <w:rtl/>
        </w:rPr>
        <w:t xml:space="preserve"> حق</w:t>
      </w:r>
      <w:r w:rsidR="002902AD">
        <w:rPr>
          <w:rtl/>
        </w:rPr>
        <w:t>ی</w:t>
      </w:r>
      <w:r w:rsidRPr="006F0B90">
        <w:rPr>
          <w:rtl/>
        </w:rPr>
        <w:t>قت قطعى است، چه ان</w:t>
      </w:r>
      <w:r w:rsidR="002902AD">
        <w:rPr>
          <w:rtl/>
        </w:rPr>
        <w:t>ک</w:t>
      </w:r>
      <w:r w:rsidRPr="006F0B90">
        <w:rPr>
          <w:rtl/>
        </w:rPr>
        <w:t xml:space="preserve">ار </w:t>
      </w:r>
      <w:r w:rsidR="002902AD">
        <w:rPr>
          <w:rtl/>
        </w:rPr>
        <w:t>ک</w:t>
      </w:r>
      <w:r w:rsidRPr="006F0B90">
        <w:rPr>
          <w:rtl/>
        </w:rPr>
        <w:t>نند و چه ن</w:t>
      </w:r>
      <w:r w:rsidR="002902AD">
        <w:rPr>
          <w:rtl/>
        </w:rPr>
        <w:t>ک</w:t>
      </w:r>
      <w:r w:rsidRPr="006F0B90">
        <w:rPr>
          <w:rtl/>
        </w:rPr>
        <w:t>نند! به ا</w:t>
      </w:r>
      <w:r w:rsidR="002902AD">
        <w:rPr>
          <w:rtl/>
        </w:rPr>
        <w:t>ی</w:t>
      </w:r>
      <w:r w:rsidRPr="006F0B90">
        <w:rPr>
          <w:rtl/>
        </w:rPr>
        <w:t>ن روا</w:t>
      </w:r>
      <w:r w:rsidR="002902AD">
        <w:rPr>
          <w:rtl/>
        </w:rPr>
        <w:t>ی</w:t>
      </w:r>
      <w:r w:rsidRPr="006F0B90">
        <w:rPr>
          <w:rtl/>
        </w:rPr>
        <w:t>ات توجّه مى‏</w:t>
      </w:r>
      <w:r w:rsidR="002902AD">
        <w:rPr>
          <w:rtl/>
        </w:rPr>
        <w:t>ک</w:t>
      </w:r>
      <w:r w:rsidRPr="006F0B90">
        <w:rPr>
          <w:rtl/>
        </w:rPr>
        <w:t>ن</w:t>
      </w:r>
      <w:r w:rsidR="002902AD">
        <w:rPr>
          <w:rtl/>
        </w:rPr>
        <w:t>ی</w:t>
      </w:r>
      <w:r w:rsidRPr="006F0B90">
        <w:rPr>
          <w:rtl/>
        </w:rPr>
        <w:t>م:</w:t>
      </w:r>
    </w:p>
    <w:p w:rsidR="00082CC7" w:rsidRPr="006F0B90" w:rsidRDefault="00082CC7" w:rsidP="002F0E5E">
      <w:pPr>
        <w:pStyle w:val="a5"/>
        <w:rPr>
          <w:rtl/>
        </w:rPr>
      </w:pPr>
      <w:r w:rsidRPr="006F0B90">
        <w:rPr>
          <w:rtl/>
        </w:rPr>
        <w:t>«عبدالعز</w:t>
      </w:r>
      <w:r w:rsidR="002902AD">
        <w:rPr>
          <w:rtl/>
        </w:rPr>
        <w:t>ی</w:t>
      </w:r>
      <w:r w:rsidRPr="006F0B90">
        <w:rPr>
          <w:rtl/>
        </w:rPr>
        <w:t xml:space="preserve">ز </w:t>
      </w:r>
      <w:r w:rsidR="002902AD">
        <w:rPr>
          <w:rtl/>
        </w:rPr>
        <w:t>ک</w:t>
      </w:r>
      <w:r w:rsidRPr="006F0B90">
        <w:rPr>
          <w:rtl/>
        </w:rPr>
        <w:t>شى» - از علماى اقدم ش</w:t>
      </w:r>
      <w:r w:rsidR="002902AD">
        <w:rPr>
          <w:rtl/>
        </w:rPr>
        <w:t>ی</w:t>
      </w:r>
      <w:r w:rsidRPr="006F0B90">
        <w:rPr>
          <w:rtl/>
        </w:rPr>
        <w:t>عه - روا</w:t>
      </w:r>
      <w:r w:rsidR="002902AD">
        <w:rPr>
          <w:rtl/>
        </w:rPr>
        <w:t>ی</w:t>
      </w:r>
      <w:r w:rsidRPr="006F0B90">
        <w:rPr>
          <w:rtl/>
        </w:rPr>
        <w:t>تهاى ز</w:t>
      </w:r>
      <w:r w:rsidR="002902AD">
        <w:rPr>
          <w:rtl/>
        </w:rPr>
        <w:t>ی</w:t>
      </w:r>
      <w:r w:rsidRPr="006F0B90">
        <w:rPr>
          <w:rtl/>
        </w:rPr>
        <w:t xml:space="preserve">ادى را در رابطه با عبداللّه‏بن سبا آورده </w:t>
      </w:r>
      <w:r w:rsidR="002902AD">
        <w:rPr>
          <w:rtl/>
        </w:rPr>
        <w:t>ک</w:t>
      </w:r>
      <w:r w:rsidRPr="006F0B90">
        <w:rPr>
          <w:rtl/>
        </w:rPr>
        <w:t>ه به چند نمونه توجّه مى‏</w:t>
      </w:r>
      <w:r w:rsidR="002902AD">
        <w:rPr>
          <w:rtl/>
        </w:rPr>
        <w:t>ک</w:t>
      </w:r>
      <w:r w:rsidRPr="006F0B90">
        <w:rPr>
          <w:rtl/>
        </w:rPr>
        <w:t>ن</w:t>
      </w:r>
      <w:r w:rsidR="002902AD">
        <w:rPr>
          <w:rtl/>
        </w:rPr>
        <w:t>ی</w:t>
      </w:r>
      <w:r w:rsidRPr="006F0B90">
        <w:rPr>
          <w:rtl/>
        </w:rPr>
        <w:t>م: از امام باقر روا</w:t>
      </w:r>
      <w:r w:rsidR="002902AD">
        <w:rPr>
          <w:rtl/>
        </w:rPr>
        <w:t>ی</w:t>
      </w:r>
      <w:r w:rsidRPr="006F0B90">
        <w:rPr>
          <w:rtl/>
        </w:rPr>
        <w:t xml:space="preserve">ت است: «عبداللّه‏بن سبا </w:t>
      </w:r>
      <w:r w:rsidR="002902AD">
        <w:rPr>
          <w:rtl/>
        </w:rPr>
        <w:t>ک</w:t>
      </w:r>
      <w:r w:rsidRPr="006F0B90">
        <w:rPr>
          <w:rtl/>
        </w:rPr>
        <w:t xml:space="preserve">سى بود </w:t>
      </w:r>
      <w:r w:rsidR="002902AD">
        <w:rPr>
          <w:rtl/>
        </w:rPr>
        <w:t>ک</w:t>
      </w:r>
      <w:r w:rsidRPr="006F0B90">
        <w:rPr>
          <w:rtl/>
        </w:rPr>
        <w:t>ه ادّعاى نبوّت مى‏</w:t>
      </w:r>
      <w:r w:rsidR="002902AD">
        <w:rPr>
          <w:rtl/>
        </w:rPr>
        <w:t>ک</w:t>
      </w:r>
      <w:r w:rsidRPr="006F0B90">
        <w:rPr>
          <w:rtl/>
        </w:rPr>
        <w:t xml:space="preserve">رد و مى‏پنداشت </w:t>
      </w:r>
      <w:r w:rsidR="002902AD">
        <w:rPr>
          <w:rtl/>
        </w:rPr>
        <w:t>ک</w:t>
      </w:r>
      <w:r w:rsidRPr="006F0B90">
        <w:rPr>
          <w:rtl/>
        </w:rPr>
        <w:t>ه ام</w:t>
      </w:r>
      <w:r w:rsidR="002902AD">
        <w:rPr>
          <w:rtl/>
        </w:rPr>
        <w:t>ی</w:t>
      </w:r>
      <w:r w:rsidRPr="006F0B90">
        <w:rPr>
          <w:rtl/>
        </w:rPr>
        <w:t>رالمؤمن</w:t>
      </w:r>
      <w:r w:rsidR="002902AD">
        <w:rPr>
          <w:rtl/>
        </w:rPr>
        <w:t>ی</w:t>
      </w:r>
      <w:r w:rsidRPr="006F0B90">
        <w:rPr>
          <w:rtl/>
        </w:rPr>
        <w:t>ن همان خداست! خبر به ام</w:t>
      </w:r>
      <w:r w:rsidR="002902AD">
        <w:rPr>
          <w:rtl/>
        </w:rPr>
        <w:t>ی</w:t>
      </w:r>
      <w:r w:rsidRPr="006F0B90">
        <w:rPr>
          <w:rtl/>
        </w:rPr>
        <w:t>رالمؤمن</w:t>
      </w:r>
      <w:r w:rsidR="002902AD">
        <w:rPr>
          <w:rtl/>
        </w:rPr>
        <w:t>ی</w:t>
      </w:r>
      <w:r w:rsidRPr="006F0B90">
        <w:rPr>
          <w:rtl/>
        </w:rPr>
        <w:t xml:space="preserve">ن </w:t>
      </w:r>
      <w:r>
        <w:rPr>
          <w:rFonts w:cs="CTraditional Arabic" w:hint="cs"/>
          <w:rtl/>
        </w:rPr>
        <w:t>÷</w:t>
      </w:r>
      <w:r>
        <w:rPr>
          <w:rFonts w:hint="cs"/>
          <w:rtl/>
        </w:rPr>
        <w:t xml:space="preserve"> </w:t>
      </w:r>
      <w:r w:rsidRPr="006F0B90">
        <w:rPr>
          <w:rtl/>
        </w:rPr>
        <w:t>رس</w:t>
      </w:r>
      <w:r w:rsidR="002902AD">
        <w:rPr>
          <w:rtl/>
        </w:rPr>
        <w:t>ی</w:t>
      </w:r>
      <w:r w:rsidRPr="006F0B90">
        <w:rPr>
          <w:rtl/>
        </w:rPr>
        <w:t>د، پس او را خواند و از او پرس</w:t>
      </w:r>
      <w:r w:rsidR="002902AD">
        <w:rPr>
          <w:rtl/>
        </w:rPr>
        <w:t>ی</w:t>
      </w:r>
      <w:r w:rsidRPr="006F0B90">
        <w:rPr>
          <w:rtl/>
        </w:rPr>
        <w:t>د و او ن</w:t>
      </w:r>
      <w:r w:rsidR="002902AD">
        <w:rPr>
          <w:rtl/>
        </w:rPr>
        <w:t>ی</w:t>
      </w:r>
      <w:r w:rsidRPr="006F0B90">
        <w:rPr>
          <w:rtl/>
        </w:rPr>
        <w:t xml:space="preserve">ز بدان اقرار </w:t>
      </w:r>
      <w:r w:rsidR="002902AD">
        <w:rPr>
          <w:rtl/>
        </w:rPr>
        <w:t>ک</w:t>
      </w:r>
      <w:r w:rsidRPr="006F0B90">
        <w:rPr>
          <w:rtl/>
        </w:rPr>
        <w:t>رد و گفت: آرى! تو همانى! تو خدا</w:t>
      </w:r>
      <w:r w:rsidR="002902AD">
        <w:rPr>
          <w:rtl/>
        </w:rPr>
        <w:t>ی</w:t>
      </w:r>
      <w:r w:rsidRPr="006F0B90">
        <w:rPr>
          <w:rtl/>
        </w:rPr>
        <w:t>ى و من هم پ</w:t>
      </w:r>
      <w:r w:rsidR="002902AD">
        <w:rPr>
          <w:rtl/>
        </w:rPr>
        <w:t>ی</w:t>
      </w:r>
      <w:r w:rsidRPr="006F0B90">
        <w:rPr>
          <w:rtl/>
        </w:rPr>
        <w:t>امبر هستم! پس ام</w:t>
      </w:r>
      <w:r w:rsidR="002902AD">
        <w:rPr>
          <w:rtl/>
        </w:rPr>
        <w:t>ی</w:t>
      </w:r>
      <w:r w:rsidRPr="006F0B90">
        <w:rPr>
          <w:rtl/>
        </w:rPr>
        <w:t>رالمؤمن</w:t>
      </w:r>
      <w:r w:rsidR="002902AD">
        <w:rPr>
          <w:rtl/>
        </w:rPr>
        <w:t>ی</w:t>
      </w:r>
      <w:r w:rsidRPr="006F0B90">
        <w:rPr>
          <w:rtl/>
        </w:rPr>
        <w:t xml:space="preserve">ن </w:t>
      </w:r>
      <w:r w:rsidR="00822FA7">
        <w:rPr>
          <w:rFonts w:cs="CTraditional Arabic" w:hint="cs"/>
          <w:rtl/>
        </w:rPr>
        <w:t>÷</w:t>
      </w:r>
      <w:r w:rsidRPr="006F0B90">
        <w:rPr>
          <w:rtl/>
        </w:rPr>
        <w:t xml:space="preserve"> فرمود: واى بر تو </w:t>
      </w:r>
      <w:r w:rsidR="002902AD">
        <w:rPr>
          <w:rtl/>
        </w:rPr>
        <w:t>ک</w:t>
      </w:r>
      <w:r w:rsidRPr="006F0B90">
        <w:rPr>
          <w:rtl/>
        </w:rPr>
        <w:t>ه ش</w:t>
      </w:r>
      <w:r w:rsidR="002902AD">
        <w:rPr>
          <w:rtl/>
        </w:rPr>
        <w:t>ی</w:t>
      </w:r>
      <w:r w:rsidRPr="006F0B90">
        <w:rPr>
          <w:rtl/>
        </w:rPr>
        <w:t>طان تو را تسخ</w:t>
      </w:r>
      <w:r w:rsidR="002902AD">
        <w:rPr>
          <w:rtl/>
        </w:rPr>
        <w:t>ی</w:t>
      </w:r>
      <w:r w:rsidRPr="006F0B90">
        <w:rPr>
          <w:rtl/>
        </w:rPr>
        <w:t xml:space="preserve">ر </w:t>
      </w:r>
      <w:r w:rsidR="002902AD">
        <w:rPr>
          <w:rtl/>
        </w:rPr>
        <w:t>ک</w:t>
      </w:r>
      <w:r w:rsidRPr="006F0B90">
        <w:rPr>
          <w:rtl/>
        </w:rPr>
        <w:t>رده است، برگرد از ا</w:t>
      </w:r>
      <w:r w:rsidR="002902AD">
        <w:rPr>
          <w:rtl/>
        </w:rPr>
        <w:t>ی</w:t>
      </w:r>
      <w:r w:rsidRPr="006F0B90">
        <w:rPr>
          <w:rtl/>
        </w:rPr>
        <w:t xml:space="preserve">ن و توبه </w:t>
      </w:r>
      <w:r w:rsidR="002902AD">
        <w:rPr>
          <w:rtl/>
        </w:rPr>
        <w:t>ک</w:t>
      </w:r>
      <w:r w:rsidRPr="006F0B90">
        <w:rPr>
          <w:rtl/>
        </w:rPr>
        <w:t xml:space="preserve">ن </w:t>
      </w:r>
      <w:r w:rsidR="002902AD">
        <w:rPr>
          <w:rtl/>
        </w:rPr>
        <w:t>ک</w:t>
      </w:r>
      <w:r w:rsidRPr="006F0B90">
        <w:rPr>
          <w:rtl/>
        </w:rPr>
        <w:t>ه مادرت به عزا</w:t>
      </w:r>
      <w:r w:rsidR="002902AD">
        <w:rPr>
          <w:rtl/>
        </w:rPr>
        <w:t>ی</w:t>
      </w:r>
      <w:r w:rsidRPr="006F0B90">
        <w:rPr>
          <w:rtl/>
        </w:rPr>
        <w:t>ت بنش</w:t>
      </w:r>
      <w:r w:rsidR="002902AD">
        <w:rPr>
          <w:rtl/>
        </w:rPr>
        <w:t>ی</w:t>
      </w:r>
      <w:r w:rsidRPr="006F0B90">
        <w:rPr>
          <w:rtl/>
        </w:rPr>
        <w:t xml:space="preserve">ند! پس خوددارى </w:t>
      </w:r>
      <w:r w:rsidR="002902AD">
        <w:rPr>
          <w:rtl/>
        </w:rPr>
        <w:t>ک</w:t>
      </w:r>
      <w:r w:rsidRPr="006F0B90">
        <w:rPr>
          <w:rtl/>
        </w:rPr>
        <w:t>رد، ام</w:t>
      </w:r>
      <w:r w:rsidR="002902AD">
        <w:rPr>
          <w:rtl/>
        </w:rPr>
        <w:t>ی</w:t>
      </w:r>
      <w:r w:rsidRPr="006F0B90">
        <w:rPr>
          <w:rtl/>
        </w:rPr>
        <w:t>رالمؤمن</w:t>
      </w:r>
      <w:r w:rsidR="002902AD">
        <w:rPr>
          <w:rtl/>
        </w:rPr>
        <w:t>ی</w:t>
      </w:r>
      <w:r w:rsidRPr="006F0B90">
        <w:rPr>
          <w:rtl/>
        </w:rPr>
        <w:t xml:space="preserve">ن </w:t>
      </w:r>
      <w:r w:rsidR="00822FA7">
        <w:rPr>
          <w:rFonts w:cs="CTraditional Arabic" w:hint="cs"/>
          <w:rtl/>
        </w:rPr>
        <w:t>÷</w:t>
      </w:r>
      <w:r w:rsidRPr="006F0B90">
        <w:rPr>
          <w:rtl/>
        </w:rPr>
        <w:t xml:space="preserve"> او را زندانى </w:t>
      </w:r>
      <w:r w:rsidR="002902AD">
        <w:rPr>
          <w:rtl/>
        </w:rPr>
        <w:t>ک</w:t>
      </w:r>
      <w:r w:rsidRPr="006F0B90">
        <w:rPr>
          <w:rtl/>
        </w:rPr>
        <w:t xml:space="preserve">رد و از او خواست، خلال سه روز توبه </w:t>
      </w:r>
      <w:r w:rsidR="002902AD">
        <w:rPr>
          <w:rtl/>
        </w:rPr>
        <w:t>ک</w:t>
      </w:r>
      <w:r w:rsidRPr="006F0B90">
        <w:rPr>
          <w:rtl/>
        </w:rPr>
        <w:t>ند، امّا توبه ن</w:t>
      </w:r>
      <w:r w:rsidR="002902AD">
        <w:rPr>
          <w:rtl/>
        </w:rPr>
        <w:t>ک</w:t>
      </w:r>
      <w:r w:rsidRPr="006F0B90">
        <w:rPr>
          <w:rtl/>
        </w:rPr>
        <w:t>رد، پس او را با آتش سوزاند!»</w:t>
      </w:r>
      <w:r w:rsidRPr="002902AD">
        <w:rPr>
          <w:rStyle w:val="FootnoteReference"/>
          <w:rFonts w:ascii="Times New Roman" w:hAnsi="Times New Roman"/>
          <w:b/>
          <w:sz w:val="24"/>
          <w:rtl/>
        </w:rPr>
        <w:footnoteReference w:id="882"/>
      </w:r>
      <w:r w:rsidR="00822FA7">
        <w:rPr>
          <w:rFonts w:hint="cs"/>
          <w:rtl/>
        </w:rPr>
        <w:t>.</w:t>
      </w:r>
    </w:p>
    <w:p w:rsidR="00082CC7" w:rsidRDefault="00082CC7" w:rsidP="002F0E5E">
      <w:pPr>
        <w:pStyle w:val="a5"/>
        <w:rPr>
          <w:rtl/>
        </w:rPr>
      </w:pPr>
      <w:r w:rsidRPr="006F0B90">
        <w:rPr>
          <w:rtl/>
        </w:rPr>
        <w:t>از امام صادق ن</w:t>
      </w:r>
      <w:r w:rsidR="002902AD">
        <w:rPr>
          <w:rtl/>
        </w:rPr>
        <w:t>ی</w:t>
      </w:r>
      <w:r w:rsidRPr="006F0B90">
        <w:rPr>
          <w:rtl/>
        </w:rPr>
        <w:t>ز روا</w:t>
      </w:r>
      <w:r w:rsidR="002902AD">
        <w:rPr>
          <w:rtl/>
        </w:rPr>
        <w:t>ی</w:t>
      </w:r>
      <w:r w:rsidRPr="006F0B90">
        <w:rPr>
          <w:rtl/>
        </w:rPr>
        <w:t xml:space="preserve">ت است: «خداوند عبداللّه‏بن سبا را لعنت </w:t>
      </w:r>
      <w:r w:rsidR="002902AD">
        <w:rPr>
          <w:rtl/>
        </w:rPr>
        <w:t>ک</w:t>
      </w:r>
      <w:r w:rsidRPr="006F0B90">
        <w:rPr>
          <w:rtl/>
        </w:rPr>
        <w:t>ند! او ادّعاى ربوب</w:t>
      </w:r>
      <w:r w:rsidR="002902AD">
        <w:rPr>
          <w:rtl/>
        </w:rPr>
        <w:t>ی</w:t>
      </w:r>
      <w:r w:rsidRPr="006F0B90">
        <w:rPr>
          <w:rtl/>
        </w:rPr>
        <w:t>ت ام</w:t>
      </w:r>
      <w:r w:rsidR="002902AD">
        <w:rPr>
          <w:rtl/>
        </w:rPr>
        <w:t>ی</w:t>
      </w:r>
      <w:r w:rsidRPr="006F0B90">
        <w:rPr>
          <w:rtl/>
        </w:rPr>
        <w:t>رالمؤمن</w:t>
      </w:r>
      <w:r w:rsidR="002902AD">
        <w:rPr>
          <w:rtl/>
        </w:rPr>
        <w:t>ی</w:t>
      </w:r>
      <w:r w:rsidRPr="006F0B90">
        <w:rPr>
          <w:rtl/>
        </w:rPr>
        <w:t xml:space="preserve">ن </w:t>
      </w:r>
      <w:r w:rsidR="00822FA7">
        <w:rPr>
          <w:rFonts w:cs="CTraditional Arabic" w:hint="cs"/>
          <w:rtl/>
        </w:rPr>
        <w:t>÷</w:t>
      </w:r>
      <w:r w:rsidR="00D17E13">
        <w:rPr>
          <w:rtl/>
        </w:rPr>
        <w:t xml:space="preserve"> </w:t>
      </w:r>
      <w:r w:rsidRPr="006F0B90">
        <w:rPr>
          <w:rtl/>
        </w:rPr>
        <w:t>نمود، در حال</w:t>
      </w:r>
      <w:r w:rsidR="002902AD">
        <w:rPr>
          <w:rtl/>
        </w:rPr>
        <w:t>یک</w:t>
      </w:r>
      <w:r w:rsidRPr="006F0B90">
        <w:rPr>
          <w:rtl/>
        </w:rPr>
        <w:t>ه به خدا سوگند ام</w:t>
      </w:r>
      <w:r w:rsidR="002902AD">
        <w:rPr>
          <w:rtl/>
        </w:rPr>
        <w:t>ی</w:t>
      </w:r>
      <w:r w:rsidRPr="006F0B90">
        <w:rPr>
          <w:rtl/>
        </w:rPr>
        <w:t>رالمؤمن</w:t>
      </w:r>
      <w:r w:rsidR="002902AD">
        <w:rPr>
          <w:rtl/>
        </w:rPr>
        <w:t>ی</w:t>
      </w:r>
      <w:r w:rsidRPr="006F0B90">
        <w:rPr>
          <w:rtl/>
        </w:rPr>
        <w:t xml:space="preserve">ن، تنها عبد خدا و فرمانبردارش بود، واى بر </w:t>
      </w:r>
      <w:r w:rsidR="002902AD">
        <w:rPr>
          <w:rtl/>
        </w:rPr>
        <w:t>ک</w:t>
      </w:r>
      <w:r w:rsidRPr="006F0B90">
        <w:rPr>
          <w:rtl/>
        </w:rPr>
        <w:t xml:space="preserve">سى </w:t>
      </w:r>
      <w:r w:rsidR="002902AD">
        <w:rPr>
          <w:rtl/>
        </w:rPr>
        <w:t>ک</w:t>
      </w:r>
      <w:r w:rsidRPr="006F0B90">
        <w:rPr>
          <w:rtl/>
        </w:rPr>
        <w:t xml:space="preserve">ه بر ما دروغ ببندد! گروهى هستند </w:t>
      </w:r>
      <w:r w:rsidR="002902AD">
        <w:rPr>
          <w:rtl/>
        </w:rPr>
        <w:t>ک</w:t>
      </w:r>
      <w:r w:rsidRPr="006F0B90">
        <w:rPr>
          <w:rtl/>
        </w:rPr>
        <w:t>ه درباره ما چ</w:t>
      </w:r>
      <w:r w:rsidR="002902AD">
        <w:rPr>
          <w:rtl/>
        </w:rPr>
        <w:t>ی</w:t>
      </w:r>
      <w:r w:rsidRPr="006F0B90">
        <w:rPr>
          <w:rtl/>
        </w:rPr>
        <w:t>زها</w:t>
      </w:r>
      <w:r w:rsidR="002902AD">
        <w:rPr>
          <w:rtl/>
        </w:rPr>
        <w:t>ی</w:t>
      </w:r>
      <w:r w:rsidRPr="006F0B90">
        <w:rPr>
          <w:rtl/>
        </w:rPr>
        <w:t>ى مى‏گو</w:t>
      </w:r>
      <w:r w:rsidR="002902AD">
        <w:rPr>
          <w:rtl/>
        </w:rPr>
        <w:t>ی</w:t>
      </w:r>
      <w:r w:rsidRPr="006F0B90">
        <w:rPr>
          <w:rtl/>
        </w:rPr>
        <w:t xml:space="preserve">ند </w:t>
      </w:r>
      <w:r w:rsidR="002902AD">
        <w:rPr>
          <w:rtl/>
        </w:rPr>
        <w:t>ک</w:t>
      </w:r>
      <w:r w:rsidRPr="006F0B90">
        <w:rPr>
          <w:rtl/>
        </w:rPr>
        <w:t>ه ما خود درباره خودمان نمى‏گو</w:t>
      </w:r>
      <w:r w:rsidR="002902AD">
        <w:rPr>
          <w:rtl/>
        </w:rPr>
        <w:t>یی</w:t>
      </w:r>
      <w:r w:rsidRPr="006F0B90">
        <w:rPr>
          <w:rtl/>
        </w:rPr>
        <w:t>م! ما از آنها ب</w:t>
      </w:r>
      <w:r w:rsidR="002902AD">
        <w:rPr>
          <w:rtl/>
        </w:rPr>
        <w:t>ی</w:t>
      </w:r>
      <w:r w:rsidRPr="006F0B90">
        <w:rPr>
          <w:rtl/>
        </w:rPr>
        <w:t>زار</w:t>
      </w:r>
      <w:r w:rsidR="002902AD">
        <w:rPr>
          <w:rtl/>
        </w:rPr>
        <w:t>ی</w:t>
      </w:r>
      <w:r w:rsidRPr="006F0B90">
        <w:rPr>
          <w:rtl/>
        </w:rPr>
        <w:t>م! ما از آنها ب</w:t>
      </w:r>
      <w:r w:rsidR="002902AD">
        <w:rPr>
          <w:rtl/>
        </w:rPr>
        <w:t>ی</w:t>
      </w:r>
      <w:r w:rsidRPr="006F0B90">
        <w:rPr>
          <w:rtl/>
        </w:rPr>
        <w:t>زار</w:t>
      </w:r>
      <w:r w:rsidR="002902AD">
        <w:rPr>
          <w:rtl/>
        </w:rPr>
        <w:t>ی</w:t>
      </w:r>
      <w:r w:rsidRPr="006F0B90">
        <w:rPr>
          <w:rtl/>
        </w:rPr>
        <w:t>م!»</w:t>
      </w:r>
      <w:r w:rsidRPr="002902AD">
        <w:rPr>
          <w:rStyle w:val="FootnoteReference"/>
          <w:rFonts w:ascii="Times New Roman" w:hAnsi="Times New Roman"/>
          <w:b/>
          <w:sz w:val="24"/>
          <w:rtl/>
        </w:rPr>
        <w:footnoteReference w:id="883"/>
      </w:r>
      <w:r>
        <w:rPr>
          <w:rFonts w:hint="cs"/>
          <w:rtl/>
        </w:rPr>
        <w:t>.</w:t>
      </w:r>
    </w:p>
    <w:p w:rsidR="00082CC7" w:rsidRDefault="00082CC7" w:rsidP="002F0E5E">
      <w:pPr>
        <w:pStyle w:val="a5"/>
        <w:rPr>
          <w:rtl/>
        </w:rPr>
      </w:pPr>
      <w:r w:rsidRPr="006F0B90">
        <w:rPr>
          <w:rtl/>
        </w:rPr>
        <w:t>از على‏بن حس</w:t>
      </w:r>
      <w:r w:rsidR="002902AD">
        <w:rPr>
          <w:rtl/>
        </w:rPr>
        <w:t>ی</w:t>
      </w:r>
      <w:r w:rsidRPr="006F0B90">
        <w:rPr>
          <w:rtl/>
        </w:rPr>
        <w:t>ن - امام ز</w:t>
      </w:r>
      <w:r w:rsidR="002902AD">
        <w:rPr>
          <w:rtl/>
        </w:rPr>
        <w:t>ی</w:t>
      </w:r>
      <w:r w:rsidRPr="006F0B90">
        <w:rPr>
          <w:rtl/>
        </w:rPr>
        <w:t>ن العابد</w:t>
      </w:r>
      <w:r w:rsidR="002902AD">
        <w:rPr>
          <w:rtl/>
        </w:rPr>
        <w:t>ی</w:t>
      </w:r>
      <w:r w:rsidRPr="006F0B90">
        <w:rPr>
          <w:rtl/>
        </w:rPr>
        <w:t>ن - ن</w:t>
      </w:r>
      <w:r w:rsidR="002902AD">
        <w:rPr>
          <w:rtl/>
        </w:rPr>
        <w:t>ی</w:t>
      </w:r>
      <w:r w:rsidRPr="006F0B90">
        <w:rPr>
          <w:rtl/>
        </w:rPr>
        <w:t>ز روا</w:t>
      </w:r>
      <w:r w:rsidR="002902AD">
        <w:rPr>
          <w:rtl/>
        </w:rPr>
        <w:t>ی</w:t>
      </w:r>
      <w:r w:rsidRPr="006F0B90">
        <w:rPr>
          <w:rtl/>
        </w:rPr>
        <w:t xml:space="preserve">ت شده </w:t>
      </w:r>
      <w:r w:rsidR="002902AD">
        <w:rPr>
          <w:rtl/>
        </w:rPr>
        <w:t>ک</w:t>
      </w:r>
      <w:r w:rsidRPr="006F0B90">
        <w:rPr>
          <w:rtl/>
        </w:rPr>
        <w:t xml:space="preserve">ه گفت: «لعنت خدا بر </w:t>
      </w:r>
      <w:r w:rsidR="002902AD">
        <w:rPr>
          <w:rtl/>
        </w:rPr>
        <w:t>ک</w:t>
      </w:r>
      <w:r w:rsidRPr="006F0B90">
        <w:rPr>
          <w:rtl/>
        </w:rPr>
        <w:t xml:space="preserve">سى </w:t>
      </w:r>
      <w:r w:rsidR="002902AD">
        <w:rPr>
          <w:rtl/>
        </w:rPr>
        <w:t>ک</w:t>
      </w:r>
      <w:r w:rsidRPr="006F0B90">
        <w:rPr>
          <w:rtl/>
        </w:rPr>
        <w:t xml:space="preserve">ه به ما دروغ ببندد! به راستى هرگاه نام عبداللّه‏بن سبا را به </w:t>
      </w:r>
      <w:r w:rsidR="002902AD">
        <w:rPr>
          <w:rtl/>
        </w:rPr>
        <w:t>ی</w:t>
      </w:r>
      <w:r w:rsidRPr="006F0B90">
        <w:rPr>
          <w:rtl/>
        </w:rPr>
        <w:t>اد مى‏آورم، تمام موهاى بدنم راست مى‏شود! او امر عظ</w:t>
      </w:r>
      <w:r w:rsidR="002902AD">
        <w:rPr>
          <w:rtl/>
        </w:rPr>
        <w:t>ی</w:t>
      </w:r>
      <w:r w:rsidRPr="006F0B90">
        <w:rPr>
          <w:rtl/>
        </w:rPr>
        <w:t xml:space="preserve">مى را ادّعا </w:t>
      </w:r>
      <w:r w:rsidR="002902AD">
        <w:rPr>
          <w:rtl/>
        </w:rPr>
        <w:t>ک</w:t>
      </w:r>
      <w:r w:rsidRPr="006F0B90">
        <w:rPr>
          <w:rtl/>
        </w:rPr>
        <w:t xml:space="preserve">رد </w:t>
      </w:r>
      <w:r w:rsidR="002902AD">
        <w:rPr>
          <w:rtl/>
        </w:rPr>
        <w:t>ک</w:t>
      </w:r>
      <w:r w:rsidRPr="006F0B90">
        <w:rPr>
          <w:rtl/>
        </w:rPr>
        <w:t>ه حق</w:t>
      </w:r>
      <w:r w:rsidR="002902AD">
        <w:rPr>
          <w:rtl/>
        </w:rPr>
        <w:t>ی</w:t>
      </w:r>
      <w:r w:rsidRPr="006F0B90">
        <w:rPr>
          <w:rtl/>
        </w:rPr>
        <w:t xml:space="preserve">قت ندارد! خدا او را لعنت </w:t>
      </w:r>
      <w:r w:rsidR="002902AD">
        <w:rPr>
          <w:rtl/>
        </w:rPr>
        <w:t>ک</w:t>
      </w:r>
      <w:r w:rsidRPr="006F0B90">
        <w:rPr>
          <w:rtl/>
        </w:rPr>
        <w:t xml:space="preserve">ند! به خدا سوگند! على </w:t>
      </w:r>
      <w:r w:rsidR="00822FA7">
        <w:rPr>
          <w:rFonts w:cs="CTraditional Arabic" w:hint="cs"/>
          <w:rtl/>
        </w:rPr>
        <w:t>÷</w:t>
      </w:r>
      <w:r w:rsidRPr="006F0B90">
        <w:rPr>
          <w:rtl/>
        </w:rPr>
        <w:t xml:space="preserve"> بنده صالح خدا و برادر رسول خدا بود! به درجه </w:t>
      </w:r>
      <w:r w:rsidR="002902AD">
        <w:rPr>
          <w:rtl/>
        </w:rPr>
        <w:t>ک</w:t>
      </w:r>
      <w:r w:rsidRPr="006F0B90">
        <w:rPr>
          <w:rtl/>
        </w:rPr>
        <w:t>رامت نرس</w:t>
      </w:r>
      <w:r w:rsidR="002902AD">
        <w:rPr>
          <w:rtl/>
        </w:rPr>
        <w:t>ی</w:t>
      </w:r>
      <w:r w:rsidRPr="006F0B90">
        <w:rPr>
          <w:rtl/>
        </w:rPr>
        <w:t>د، مگر با طاعت خدا و رسولش، و رسول خدا ن</w:t>
      </w:r>
      <w:r w:rsidR="002902AD">
        <w:rPr>
          <w:rtl/>
        </w:rPr>
        <w:t>ی</w:t>
      </w:r>
      <w:r w:rsidRPr="006F0B90">
        <w:rPr>
          <w:rtl/>
        </w:rPr>
        <w:t xml:space="preserve">ز به </w:t>
      </w:r>
      <w:r w:rsidR="002902AD">
        <w:rPr>
          <w:rtl/>
        </w:rPr>
        <w:t>ک</w:t>
      </w:r>
      <w:r w:rsidRPr="006F0B90">
        <w:rPr>
          <w:rtl/>
        </w:rPr>
        <w:t>رامت نرس</w:t>
      </w:r>
      <w:r w:rsidR="002902AD">
        <w:rPr>
          <w:rtl/>
        </w:rPr>
        <w:t>ی</w:t>
      </w:r>
      <w:r w:rsidRPr="006F0B90">
        <w:rPr>
          <w:rtl/>
        </w:rPr>
        <w:t>د، مگر با طاعت خدا!»</w:t>
      </w:r>
      <w:r w:rsidRPr="002902AD">
        <w:rPr>
          <w:rStyle w:val="FootnoteReference"/>
          <w:rFonts w:ascii="Times New Roman" w:hAnsi="Times New Roman"/>
          <w:b/>
          <w:sz w:val="24"/>
        </w:rPr>
        <w:footnoteReference w:id="884"/>
      </w:r>
      <w:r>
        <w:rPr>
          <w:rFonts w:hint="cs"/>
          <w:rtl/>
        </w:rPr>
        <w:t>.</w:t>
      </w:r>
    </w:p>
    <w:p w:rsidR="00082CC7" w:rsidRPr="006F0B90" w:rsidRDefault="00082CC7" w:rsidP="0006398A">
      <w:pPr>
        <w:pStyle w:val="a5"/>
        <w:rPr>
          <w:rtl/>
        </w:rPr>
      </w:pPr>
      <w:r w:rsidRPr="006F0B90">
        <w:rPr>
          <w:rtl/>
        </w:rPr>
        <w:t>امام باقر ن</w:t>
      </w:r>
      <w:r w:rsidR="002902AD">
        <w:rPr>
          <w:rtl/>
        </w:rPr>
        <w:t>ی</w:t>
      </w:r>
      <w:r w:rsidRPr="006F0B90">
        <w:rPr>
          <w:rtl/>
        </w:rPr>
        <w:t>ز مى‏گو</w:t>
      </w:r>
      <w:r w:rsidR="002902AD">
        <w:rPr>
          <w:rtl/>
        </w:rPr>
        <w:t>ی</w:t>
      </w:r>
      <w:r w:rsidRPr="006F0B90">
        <w:rPr>
          <w:rtl/>
        </w:rPr>
        <w:t>د: «ما اهل‏ب</w:t>
      </w:r>
      <w:r w:rsidR="002902AD">
        <w:rPr>
          <w:rtl/>
        </w:rPr>
        <w:t>ی</w:t>
      </w:r>
      <w:r w:rsidRPr="006F0B90">
        <w:rPr>
          <w:rtl/>
        </w:rPr>
        <w:t>ت، راستگو</w:t>
      </w:r>
      <w:r w:rsidR="002902AD">
        <w:rPr>
          <w:rtl/>
        </w:rPr>
        <w:t>ی</w:t>
      </w:r>
      <w:r w:rsidRPr="006F0B90">
        <w:rPr>
          <w:rtl/>
        </w:rPr>
        <w:t>انى هست</w:t>
      </w:r>
      <w:r w:rsidR="002902AD">
        <w:rPr>
          <w:rtl/>
        </w:rPr>
        <w:t>ی</w:t>
      </w:r>
      <w:r w:rsidRPr="006F0B90">
        <w:rPr>
          <w:rtl/>
        </w:rPr>
        <w:t xml:space="preserve">م </w:t>
      </w:r>
      <w:r w:rsidR="002902AD">
        <w:rPr>
          <w:rtl/>
        </w:rPr>
        <w:t>ک</w:t>
      </w:r>
      <w:r w:rsidRPr="006F0B90">
        <w:rPr>
          <w:rtl/>
        </w:rPr>
        <w:t>ه نمى‏گذار</w:t>
      </w:r>
      <w:r w:rsidR="002902AD">
        <w:rPr>
          <w:rtl/>
        </w:rPr>
        <w:t>ی</w:t>
      </w:r>
      <w:r w:rsidRPr="006F0B90">
        <w:rPr>
          <w:rtl/>
        </w:rPr>
        <w:t xml:space="preserve">م </w:t>
      </w:r>
      <w:r w:rsidR="002902AD">
        <w:rPr>
          <w:rtl/>
        </w:rPr>
        <w:t>ک</w:t>
      </w:r>
      <w:r w:rsidRPr="006F0B90">
        <w:rPr>
          <w:rtl/>
        </w:rPr>
        <w:t>سى بر ما دروغ ببندد و صدق و راستى ما را نزد مردم، ل</w:t>
      </w:r>
      <w:r w:rsidR="002902AD">
        <w:rPr>
          <w:rtl/>
        </w:rPr>
        <w:t>ک</w:t>
      </w:r>
      <w:r w:rsidRPr="006F0B90">
        <w:rPr>
          <w:rtl/>
        </w:rPr>
        <w:t xml:space="preserve">ه‏دار سازد.. رسول خدا </w:t>
      </w:r>
      <w:r w:rsidRPr="006F0B90">
        <w:rPr>
          <w:rFonts w:cs="CTraditional Arabic"/>
          <w:rtl/>
        </w:rPr>
        <w:t>ص</w:t>
      </w:r>
      <w:r w:rsidRPr="006F0B90">
        <w:rPr>
          <w:rtl/>
        </w:rPr>
        <w:t xml:space="preserve"> اصدق مردم و راستگوتر</w:t>
      </w:r>
      <w:r w:rsidR="002902AD">
        <w:rPr>
          <w:rtl/>
        </w:rPr>
        <w:t>ی</w:t>
      </w:r>
      <w:r w:rsidRPr="006F0B90">
        <w:rPr>
          <w:rtl/>
        </w:rPr>
        <w:t>ن پا</w:t>
      </w:r>
      <w:r w:rsidR="002902AD">
        <w:rPr>
          <w:rtl/>
        </w:rPr>
        <w:t>ک</w:t>
      </w:r>
      <w:r w:rsidRPr="006F0B90">
        <w:rPr>
          <w:rtl/>
        </w:rPr>
        <w:t>ان بود، در حال</w:t>
      </w:r>
      <w:r w:rsidR="002902AD">
        <w:rPr>
          <w:rtl/>
        </w:rPr>
        <w:t>یک</w:t>
      </w:r>
      <w:r w:rsidRPr="006F0B90">
        <w:rPr>
          <w:rtl/>
        </w:rPr>
        <w:t>ه مس</w:t>
      </w:r>
      <w:r w:rsidR="002902AD">
        <w:rPr>
          <w:rtl/>
        </w:rPr>
        <w:t>ی</w:t>
      </w:r>
      <w:r w:rsidRPr="006F0B90">
        <w:rPr>
          <w:rtl/>
        </w:rPr>
        <w:t>لمه بر او دروغ بست! و أم</w:t>
      </w:r>
      <w:r w:rsidR="002902AD">
        <w:rPr>
          <w:rtl/>
        </w:rPr>
        <w:t>ی</w:t>
      </w:r>
      <w:r w:rsidRPr="006F0B90">
        <w:rPr>
          <w:rtl/>
        </w:rPr>
        <w:t>رالمؤمن</w:t>
      </w:r>
      <w:r w:rsidR="002902AD">
        <w:rPr>
          <w:rtl/>
        </w:rPr>
        <w:t>ی</w:t>
      </w:r>
      <w:r w:rsidRPr="006F0B90">
        <w:rPr>
          <w:rtl/>
        </w:rPr>
        <w:t xml:space="preserve">ن اصدق مردم بعد از رسول خدا </w:t>
      </w:r>
      <w:r w:rsidRPr="006F0B90">
        <w:rPr>
          <w:rFonts w:cs="CTraditional Arabic"/>
          <w:rtl/>
        </w:rPr>
        <w:t>ص</w:t>
      </w:r>
      <w:r w:rsidRPr="006F0B90">
        <w:rPr>
          <w:rtl/>
        </w:rPr>
        <w:t xml:space="preserve"> بود، در حال</w:t>
      </w:r>
      <w:r w:rsidR="002902AD">
        <w:rPr>
          <w:rtl/>
        </w:rPr>
        <w:t>یک</w:t>
      </w:r>
      <w:r w:rsidRPr="006F0B90">
        <w:rPr>
          <w:rtl/>
        </w:rPr>
        <w:t>ه عبداللّه‏بن سبا بر او و بر خدا دروغ بست و در ل</w:t>
      </w:r>
      <w:r w:rsidR="002902AD">
        <w:rPr>
          <w:rtl/>
        </w:rPr>
        <w:t>ک</w:t>
      </w:r>
      <w:r w:rsidRPr="006F0B90">
        <w:rPr>
          <w:rtl/>
        </w:rPr>
        <w:t xml:space="preserve">ه‏دارساختن صدقش تلاش </w:t>
      </w:r>
      <w:r w:rsidR="002902AD">
        <w:rPr>
          <w:rtl/>
        </w:rPr>
        <w:t>ک</w:t>
      </w:r>
      <w:r w:rsidRPr="006F0B90">
        <w:rPr>
          <w:rtl/>
        </w:rPr>
        <w:t xml:space="preserve">رد! او </w:t>
      </w:r>
      <w:r w:rsidR="002902AD">
        <w:rPr>
          <w:rtl/>
        </w:rPr>
        <w:t>ی</w:t>
      </w:r>
      <w:r w:rsidRPr="006F0B90">
        <w:rPr>
          <w:rtl/>
        </w:rPr>
        <w:t xml:space="preserve">هودى بود </w:t>
      </w:r>
      <w:r w:rsidR="002902AD">
        <w:rPr>
          <w:rtl/>
        </w:rPr>
        <w:t>ک</w:t>
      </w:r>
      <w:r w:rsidRPr="006F0B90">
        <w:rPr>
          <w:rtl/>
        </w:rPr>
        <w:t xml:space="preserve">ه مسلمان شد و على </w:t>
      </w:r>
      <w:r w:rsidR="00822FA7" w:rsidRPr="00822FA7">
        <w:rPr>
          <w:rFonts w:cs="CTraditional Arabic" w:hint="cs"/>
          <w:rtl/>
        </w:rPr>
        <w:t>÷</w:t>
      </w:r>
      <w:r w:rsidRPr="006F0B90">
        <w:rPr>
          <w:rtl/>
        </w:rPr>
        <w:t xml:space="preserve"> را دوست مى‏داشت و هرآنچه </w:t>
      </w:r>
      <w:r w:rsidR="002902AD">
        <w:rPr>
          <w:rtl/>
        </w:rPr>
        <w:t>ک</w:t>
      </w:r>
      <w:r w:rsidRPr="006F0B90">
        <w:rPr>
          <w:rtl/>
        </w:rPr>
        <w:t xml:space="preserve">ه در زمان </w:t>
      </w:r>
      <w:r w:rsidR="002902AD">
        <w:rPr>
          <w:rtl/>
        </w:rPr>
        <w:t>ی</w:t>
      </w:r>
      <w:r w:rsidRPr="006F0B90">
        <w:rPr>
          <w:rtl/>
        </w:rPr>
        <w:t>هود</w:t>
      </w:r>
      <w:r w:rsidR="002902AD">
        <w:rPr>
          <w:rtl/>
        </w:rPr>
        <w:t>ی</w:t>
      </w:r>
      <w:r w:rsidRPr="006F0B90">
        <w:rPr>
          <w:rtl/>
        </w:rPr>
        <w:t xml:space="preserve">تش درباره </w:t>
      </w:r>
      <w:r w:rsidR="002902AD">
        <w:rPr>
          <w:rtl/>
        </w:rPr>
        <w:t>ی</w:t>
      </w:r>
      <w:r w:rsidRPr="006F0B90">
        <w:rPr>
          <w:rtl/>
        </w:rPr>
        <w:t>وشع‏بن نون، جانش</w:t>
      </w:r>
      <w:r w:rsidR="002902AD">
        <w:rPr>
          <w:rtl/>
        </w:rPr>
        <w:t>ی</w:t>
      </w:r>
      <w:r w:rsidRPr="006F0B90">
        <w:rPr>
          <w:rtl/>
        </w:rPr>
        <w:t xml:space="preserve">ن موسى غلو </w:t>
      </w:r>
      <w:r w:rsidR="002902AD">
        <w:rPr>
          <w:rtl/>
        </w:rPr>
        <w:t>ک</w:t>
      </w:r>
      <w:r w:rsidRPr="006F0B90">
        <w:rPr>
          <w:rtl/>
        </w:rPr>
        <w:t xml:space="preserve">رد، مثل همان را در اسلامش بعد از وفات رسول خدا </w:t>
      </w:r>
      <w:r w:rsidRPr="006F0B90">
        <w:rPr>
          <w:rFonts w:cs="CTraditional Arabic"/>
          <w:rtl/>
        </w:rPr>
        <w:t>ص</w:t>
      </w:r>
      <w:r w:rsidRPr="006F0B90">
        <w:rPr>
          <w:rtl/>
        </w:rPr>
        <w:t xml:space="preserve"> در مورد على</w:t>
      </w:r>
      <w:r w:rsidR="00822FA7">
        <w:rPr>
          <w:rFonts w:cs="CTraditional Arabic" w:hint="cs"/>
          <w:rtl/>
        </w:rPr>
        <w:t>÷</w:t>
      </w:r>
      <w:r w:rsidRPr="006F0B90">
        <w:rPr>
          <w:rtl/>
        </w:rPr>
        <w:t xml:space="preserve"> گفت! او اوّل</w:t>
      </w:r>
      <w:r w:rsidR="002902AD">
        <w:rPr>
          <w:rtl/>
        </w:rPr>
        <w:t>ی</w:t>
      </w:r>
      <w:r w:rsidRPr="006F0B90">
        <w:rPr>
          <w:rtl/>
        </w:rPr>
        <w:t xml:space="preserve">ن </w:t>
      </w:r>
      <w:r w:rsidR="002902AD">
        <w:rPr>
          <w:rtl/>
        </w:rPr>
        <w:t>ک</w:t>
      </w:r>
      <w:r w:rsidRPr="006F0B90">
        <w:rPr>
          <w:rtl/>
        </w:rPr>
        <w:t xml:space="preserve">سى بود </w:t>
      </w:r>
      <w:r w:rsidR="002902AD">
        <w:rPr>
          <w:rtl/>
        </w:rPr>
        <w:t>ک</w:t>
      </w:r>
      <w:r w:rsidRPr="006F0B90">
        <w:rPr>
          <w:rtl/>
        </w:rPr>
        <w:t>ه به فرض‏بودن امامت على سخن گفت و نسبت به دشمنانش ب</w:t>
      </w:r>
      <w:r w:rsidR="002902AD">
        <w:rPr>
          <w:rtl/>
        </w:rPr>
        <w:t>ی</w:t>
      </w:r>
      <w:r w:rsidRPr="006F0B90">
        <w:rPr>
          <w:rtl/>
        </w:rPr>
        <w:t>زارى جست و آش</w:t>
      </w:r>
      <w:r w:rsidR="002902AD">
        <w:rPr>
          <w:rtl/>
        </w:rPr>
        <w:t>ک</w:t>
      </w:r>
      <w:r w:rsidRPr="006F0B90">
        <w:rPr>
          <w:rtl/>
        </w:rPr>
        <w:t>ارا آنها را ت</w:t>
      </w:r>
      <w:r w:rsidR="002902AD">
        <w:rPr>
          <w:rtl/>
        </w:rPr>
        <w:t>ک</w:t>
      </w:r>
      <w:r w:rsidRPr="006F0B90">
        <w:rPr>
          <w:rtl/>
        </w:rPr>
        <w:t>ف</w:t>
      </w:r>
      <w:r w:rsidR="002902AD">
        <w:rPr>
          <w:rtl/>
        </w:rPr>
        <w:t>ی</w:t>
      </w:r>
      <w:r w:rsidRPr="006F0B90">
        <w:rPr>
          <w:rtl/>
        </w:rPr>
        <w:t xml:space="preserve">ر </w:t>
      </w:r>
      <w:r w:rsidR="002902AD">
        <w:rPr>
          <w:rtl/>
        </w:rPr>
        <w:t>ک</w:t>
      </w:r>
      <w:r w:rsidRPr="006F0B90">
        <w:rPr>
          <w:rtl/>
        </w:rPr>
        <w:t>رد! و از هم</w:t>
      </w:r>
      <w:r w:rsidR="002902AD">
        <w:rPr>
          <w:rtl/>
        </w:rPr>
        <w:t>ی</w:t>
      </w:r>
      <w:r w:rsidRPr="006F0B90">
        <w:rPr>
          <w:rtl/>
        </w:rPr>
        <w:t xml:space="preserve">ن جاست </w:t>
      </w:r>
      <w:r w:rsidR="002902AD">
        <w:rPr>
          <w:rtl/>
        </w:rPr>
        <w:t>ک</w:t>
      </w:r>
      <w:r w:rsidRPr="006F0B90">
        <w:rPr>
          <w:rtl/>
        </w:rPr>
        <w:t>ه مخالف</w:t>
      </w:r>
      <w:r w:rsidR="002902AD">
        <w:rPr>
          <w:rtl/>
        </w:rPr>
        <w:t>ی</w:t>
      </w:r>
      <w:r w:rsidRPr="006F0B90">
        <w:rPr>
          <w:rtl/>
        </w:rPr>
        <w:t>ن ش</w:t>
      </w:r>
      <w:r w:rsidR="002902AD">
        <w:rPr>
          <w:rtl/>
        </w:rPr>
        <w:t>ی</w:t>
      </w:r>
      <w:r w:rsidRPr="006F0B90">
        <w:rPr>
          <w:rtl/>
        </w:rPr>
        <w:t>ع</w:t>
      </w:r>
      <w:r w:rsidR="002902AD">
        <w:rPr>
          <w:rtl/>
        </w:rPr>
        <w:t>ی</w:t>
      </w:r>
      <w:r w:rsidRPr="006F0B90">
        <w:rPr>
          <w:rtl/>
        </w:rPr>
        <w:t>ان مى‏گو</w:t>
      </w:r>
      <w:r w:rsidR="002902AD">
        <w:rPr>
          <w:rtl/>
        </w:rPr>
        <w:t>ی</w:t>
      </w:r>
      <w:r w:rsidRPr="006F0B90">
        <w:rPr>
          <w:rtl/>
        </w:rPr>
        <w:t>ند: اصل رفض و تش</w:t>
      </w:r>
      <w:r w:rsidR="002902AD">
        <w:rPr>
          <w:rtl/>
        </w:rPr>
        <w:t>ی</w:t>
      </w:r>
      <w:r w:rsidRPr="006F0B90">
        <w:rPr>
          <w:rtl/>
        </w:rPr>
        <w:t xml:space="preserve">ع برگرفته از </w:t>
      </w:r>
      <w:r w:rsidR="002902AD">
        <w:rPr>
          <w:rtl/>
        </w:rPr>
        <w:t>ی</w:t>
      </w:r>
      <w:r w:rsidRPr="006F0B90">
        <w:rPr>
          <w:rtl/>
        </w:rPr>
        <w:t>هود</w:t>
      </w:r>
      <w:r w:rsidR="002902AD">
        <w:rPr>
          <w:rtl/>
        </w:rPr>
        <w:t>ی</w:t>
      </w:r>
      <w:r w:rsidRPr="006F0B90">
        <w:rPr>
          <w:rtl/>
        </w:rPr>
        <w:t>ت است!»</w:t>
      </w:r>
      <w:r w:rsidRPr="002902AD">
        <w:rPr>
          <w:rStyle w:val="FootnoteReference"/>
          <w:rFonts w:ascii="Times New Roman" w:hAnsi="Times New Roman"/>
          <w:b/>
          <w:sz w:val="24"/>
          <w:rtl/>
        </w:rPr>
        <w:footnoteReference w:id="885"/>
      </w:r>
      <w:r>
        <w:rPr>
          <w:rFonts w:hint="cs"/>
          <w:rtl/>
        </w:rPr>
        <w:t>.</w:t>
      </w:r>
    </w:p>
    <w:p w:rsidR="00082CC7" w:rsidRPr="006F0B90" w:rsidRDefault="00082CC7" w:rsidP="002F0E5E">
      <w:pPr>
        <w:pStyle w:val="a5"/>
      </w:pPr>
      <w:r w:rsidRPr="006F0B90">
        <w:rPr>
          <w:rtl/>
        </w:rPr>
        <w:t>«علّامه حلّى» ن</w:t>
      </w:r>
      <w:r w:rsidR="002902AD">
        <w:rPr>
          <w:rtl/>
        </w:rPr>
        <w:t>ی</w:t>
      </w:r>
      <w:r w:rsidRPr="006F0B90">
        <w:rPr>
          <w:rtl/>
        </w:rPr>
        <w:t>ز مى‏گو</w:t>
      </w:r>
      <w:r w:rsidR="002902AD">
        <w:rPr>
          <w:rtl/>
        </w:rPr>
        <w:t>ی</w:t>
      </w:r>
      <w:r w:rsidRPr="006F0B90">
        <w:rPr>
          <w:rtl/>
        </w:rPr>
        <w:t xml:space="preserve">د: «عبداللّه‏بن سبا به </w:t>
      </w:r>
      <w:r w:rsidR="002902AD">
        <w:rPr>
          <w:rtl/>
        </w:rPr>
        <w:t>ک</w:t>
      </w:r>
      <w:r w:rsidRPr="006F0B90">
        <w:rPr>
          <w:rtl/>
        </w:rPr>
        <w:t>فر برگشت و آش</w:t>
      </w:r>
      <w:r w:rsidR="002902AD">
        <w:rPr>
          <w:rtl/>
        </w:rPr>
        <w:t>ک</w:t>
      </w:r>
      <w:r w:rsidRPr="006F0B90">
        <w:rPr>
          <w:rtl/>
        </w:rPr>
        <w:t xml:space="preserve">ارا غلو نمود. او مدّعى نبوّت شد و گفت: على </w:t>
      </w:r>
      <w:r>
        <w:rPr>
          <w:rFonts w:cs="CTraditional Arabic" w:hint="cs"/>
          <w:rtl/>
        </w:rPr>
        <w:t>÷</w:t>
      </w:r>
      <w:r>
        <w:rPr>
          <w:rFonts w:hint="cs"/>
          <w:rtl/>
        </w:rPr>
        <w:t xml:space="preserve"> </w:t>
      </w:r>
      <w:r w:rsidRPr="006F0B90">
        <w:rPr>
          <w:rtl/>
        </w:rPr>
        <w:t xml:space="preserve">همان خداست! پس على </w:t>
      </w:r>
      <w:r>
        <w:rPr>
          <w:rFonts w:cs="CTraditional Arabic" w:hint="cs"/>
          <w:rtl/>
        </w:rPr>
        <w:t>÷</w:t>
      </w:r>
      <w:r>
        <w:rPr>
          <w:rFonts w:hint="cs"/>
          <w:rtl/>
        </w:rPr>
        <w:t xml:space="preserve"> </w:t>
      </w:r>
      <w:r w:rsidRPr="006F0B90">
        <w:rPr>
          <w:rtl/>
        </w:rPr>
        <w:t xml:space="preserve">از او خواست تا ظرف سه روز توبه </w:t>
      </w:r>
      <w:r w:rsidR="002902AD">
        <w:rPr>
          <w:rtl/>
        </w:rPr>
        <w:t>ک</w:t>
      </w:r>
      <w:r w:rsidRPr="006F0B90">
        <w:rPr>
          <w:rtl/>
        </w:rPr>
        <w:t>ند، امّا برنگشت، پس او را همراه با هفتاد مرد د</w:t>
      </w:r>
      <w:r w:rsidR="002902AD">
        <w:rPr>
          <w:rtl/>
        </w:rPr>
        <w:t>ی</w:t>
      </w:r>
      <w:r w:rsidRPr="006F0B90">
        <w:rPr>
          <w:rtl/>
        </w:rPr>
        <w:t xml:space="preserve">گر </w:t>
      </w:r>
      <w:r w:rsidR="002902AD">
        <w:rPr>
          <w:rtl/>
        </w:rPr>
        <w:t>ک</w:t>
      </w:r>
      <w:r w:rsidRPr="006F0B90">
        <w:rPr>
          <w:rtl/>
        </w:rPr>
        <w:t>ه با ا</w:t>
      </w:r>
      <w:r w:rsidR="002902AD">
        <w:rPr>
          <w:rtl/>
        </w:rPr>
        <w:t>ی</w:t>
      </w:r>
      <w:r w:rsidRPr="006F0B90">
        <w:rPr>
          <w:rtl/>
        </w:rPr>
        <w:t>ن ادّعا همراهش بودند، آتش زد!»</w:t>
      </w:r>
      <w:r w:rsidRPr="002902AD">
        <w:rPr>
          <w:rStyle w:val="FootnoteReference"/>
          <w:rFonts w:ascii="Times New Roman" w:hAnsi="Times New Roman"/>
          <w:b/>
          <w:sz w:val="24"/>
        </w:rPr>
        <w:footnoteReference w:id="886"/>
      </w:r>
      <w:r>
        <w:rPr>
          <w:rFonts w:hint="cs"/>
          <w:rtl/>
        </w:rPr>
        <w:t>.</w:t>
      </w:r>
    </w:p>
    <w:p w:rsidR="00082CC7" w:rsidRDefault="00082CC7" w:rsidP="002F0E5E">
      <w:pPr>
        <w:pStyle w:val="a5"/>
        <w:rPr>
          <w:rtl/>
        </w:rPr>
      </w:pPr>
      <w:r w:rsidRPr="006F0B90">
        <w:rPr>
          <w:rtl/>
        </w:rPr>
        <w:t>ممقانى ن</w:t>
      </w:r>
      <w:r w:rsidR="002902AD">
        <w:rPr>
          <w:rtl/>
        </w:rPr>
        <w:t>ی</w:t>
      </w:r>
      <w:r w:rsidRPr="006F0B90">
        <w:rPr>
          <w:rtl/>
        </w:rPr>
        <w:t>ز مى‏گو</w:t>
      </w:r>
      <w:r w:rsidR="002902AD">
        <w:rPr>
          <w:rtl/>
        </w:rPr>
        <w:t>ی</w:t>
      </w:r>
      <w:r w:rsidRPr="006F0B90">
        <w:rPr>
          <w:rtl/>
        </w:rPr>
        <w:t xml:space="preserve">د: «عبداللّه‏بن سبا </w:t>
      </w:r>
      <w:r w:rsidR="002902AD">
        <w:rPr>
          <w:rtl/>
        </w:rPr>
        <w:t>ک</w:t>
      </w:r>
      <w:r w:rsidRPr="006F0B90">
        <w:rPr>
          <w:rtl/>
        </w:rPr>
        <w:t xml:space="preserve">سى بود </w:t>
      </w:r>
      <w:r w:rsidR="002902AD">
        <w:rPr>
          <w:rtl/>
        </w:rPr>
        <w:t>ک</w:t>
      </w:r>
      <w:r w:rsidRPr="006F0B90">
        <w:rPr>
          <w:rtl/>
        </w:rPr>
        <w:t>ه مرتد شد و اوّل</w:t>
      </w:r>
      <w:r w:rsidR="002902AD">
        <w:rPr>
          <w:rtl/>
        </w:rPr>
        <w:t>ی</w:t>
      </w:r>
      <w:r w:rsidRPr="006F0B90">
        <w:rPr>
          <w:rtl/>
        </w:rPr>
        <w:t xml:space="preserve">ن </w:t>
      </w:r>
      <w:r w:rsidR="002902AD">
        <w:rPr>
          <w:rtl/>
        </w:rPr>
        <w:t>ک</w:t>
      </w:r>
      <w:r w:rsidRPr="006F0B90">
        <w:rPr>
          <w:rtl/>
        </w:rPr>
        <w:t xml:space="preserve">سى بود </w:t>
      </w:r>
      <w:r w:rsidR="002902AD">
        <w:rPr>
          <w:rtl/>
        </w:rPr>
        <w:t>ک</w:t>
      </w:r>
      <w:r w:rsidRPr="006F0B90">
        <w:rPr>
          <w:rtl/>
        </w:rPr>
        <w:t>ه غلو را پد</w:t>
      </w:r>
      <w:r w:rsidR="002902AD">
        <w:rPr>
          <w:rtl/>
        </w:rPr>
        <w:t>ی</w:t>
      </w:r>
      <w:r w:rsidRPr="006F0B90">
        <w:rPr>
          <w:rtl/>
        </w:rPr>
        <w:t>د آورد! او غلو</w:t>
      </w:r>
      <w:r w:rsidR="002902AD">
        <w:rPr>
          <w:rtl/>
        </w:rPr>
        <w:t>ک</w:t>
      </w:r>
      <w:r w:rsidRPr="006F0B90">
        <w:rPr>
          <w:rtl/>
        </w:rPr>
        <w:t>ننده ملعون است! ام</w:t>
      </w:r>
      <w:r w:rsidR="002902AD">
        <w:rPr>
          <w:rtl/>
        </w:rPr>
        <w:t>ی</w:t>
      </w:r>
      <w:r w:rsidRPr="006F0B90">
        <w:rPr>
          <w:rtl/>
        </w:rPr>
        <w:t>رالمؤمن</w:t>
      </w:r>
      <w:r w:rsidR="002902AD">
        <w:rPr>
          <w:rtl/>
        </w:rPr>
        <w:t>ی</w:t>
      </w:r>
      <w:r w:rsidRPr="006F0B90">
        <w:rPr>
          <w:rtl/>
        </w:rPr>
        <w:t xml:space="preserve">ن </w:t>
      </w:r>
      <w:r>
        <w:rPr>
          <w:rFonts w:cs="CTraditional Arabic" w:hint="cs"/>
          <w:rtl/>
        </w:rPr>
        <w:t>÷</w:t>
      </w:r>
      <w:r>
        <w:rPr>
          <w:rFonts w:hint="cs"/>
          <w:rtl/>
        </w:rPr>
        <w:t xml:space="preserve"> </w:t>
      </w:r>
      <w:r w:rsidRPr="006F0B90">
        <w:rPr>
          <w:rtl/>
        </w:rPr>
        <w:t xml:space="preserve">او را با آتش سوزاند! او مى‏گفت </w:t>
      </w:r>
      <w:r w:rsidR="002902AD">
        <w:rPr>
          <w:rtl/>
        </w:rPr>
        <w:t>ک</w:t>
      </w:r>
      <w:r w:rsidRPr="006F0B90">
        <w:rPr>
          <w:rtl/>
        </w:rPr>
        <w:t>ه على خداست و او پ</w:t>
      </w:r>
      <w:r w:rsidR="002902AD">
        <w:rPr>
          <w:rtl/>
        </w:rPr>
        <w:t>ی</w:t>
      </w:r>
      <w:r w:rsidRPr="006F0B90">
        <w:rPr>
          <w:rtl/>
        </w:rPr>
        <w:t>امبر!»</w:t>
      </w:r>
      <w:r w:rsidRPr="002902AD">
        <w:rPr>
          <w:rStyle w:val="FootnoteReference"/>
          <w:rFonts w:ascii="Times New Roman" w:hAnsi="Times New Roman"/>
          <w:b/>
          <w:sz w:val="24"/>
          <w:rtl/>
        </w:rPr>
        <w:footnoteReference w:id="887"/>
      </w:r>
      <w:r>
        <w:rPr>
          <w:rFonts w:hint="cs"/>
          <w:rtl/>
        </w:rPr>
        <w:t>.</w:t>
      </w:r>
    </w:p>
    <w:p w:rsidR="00082CC7" w:rsidRDefault="00082CC7" w:rsidP="002F0E5E">
      <w:pPr>
        <w:pStyle w:val="a5"/>
        <w:rPr>
          <w:rtl/>
        </w:rPr>
      </w:pPr>
      <w:r w:rsidRPr="006F0B90">
        <w:rPr>
          <w:rtl/>
        </w:rPr>
        <w:t>«نوبختى» ن</w:t>
      </w:r>
      <w:r w:rsidR="002902AD">
        <w:rPr>
          <w:rtl/>
        </w:rPr>
        <w:t>ی</w:t>
      </w:r>
      <w:r w:rsidRPr="006F0B90">
        <w:rPr>
          <w:rtl/>
        </w:rPr>
        <w:t>ز مى‏گو</w:t>
      </w:r>
      <w:r w:rsidR="002902AD">
        <w:rPr>
          <w:rtl/>
        </w:rPr>
        <w:t>ی</w:t>
      </w:r>
      <w:r w:rsidRPr="006F0B90">
        <w:rPr>
          <w:rtl/>
        </w:rPr>
        <w:t>د: «سبئ</w:t>
      </w:r>
      <w:r w:rsidR="002902AD">
        <w:rPr>
          <w:rtl/>
        </w:rPr>
        <w:t>ی</w:t>
      </w:r>
      <w:r w:rsidRPr="006F0B90">
        <w:rPr>
          <w:rtl/>
        </w:rPr>
        <w:t>ه به امامت على معتقد بودند و آن را واجب و فرض الهى مى‏دانستند.. آنها پ</w:t>
      </w:r>
      <w:r w:rsidR="002902AD">
        <w:rPr>
          <w:rtl/>
        </w:rPr>
        <w:t>ی</w:t>
      </w:r>
      <w:r w:rsidRPr="006F0B90">
        <w:rPr>
          <w:rtl/>
        </w:rPr>
        <w:t>روان عبداللّه‏بن سبا بودند.. او اوّل</w:t>
      </w:r>
      <w:r w:rsidR="002902AD">
        <w:rPr>
          <w:rtl/>
        </w:rPr>
        <w:t>ی</w:t>
      </w:r>
      <w:r w:rsidRPr="006F0B90">
        <w:rPr>
          <w:rtl/>
        </w:rPr>
        <w:t xml:space="preserve">ن </w:t>
      </w:r>
      <w:r w:rsidR="002902AD">
        <w:rPr>
          <w:rtl/>
        </w:rPr>
        <w:t>ک</w:t>
      </w:r>
      <w:r w:rsidRPr="006F0B90">
        <w:rPr>
          <w:rtl/>
        </w:rPr>
        <w:t xml:space="preserve">سى بود </w:t>
      </w:r>
      <w:r w:rsidR="002902AD">
        <w:rPr>
          <w:rtl/>
        </w:rPr>
        <w:t>ک</w:t>
      </w:r>
      <w:r w:rsidRPr="006F0B90">
        <w:rPr>
          <w:rtl/>
        </w:rPr>
        <w:t>ه طعن و نفر</w:t>
      </w:r>
      <w:r w:rsidR="002902AD">
        <w:rPr>
          <w:rtl/>
        </w:rPr>
        <w:t>ی</w:t>
      </w:r>
      <w:r w:rsidRPr="006F0B90">
        <w:rPr>
          <w:rtl/>
        </w:rPr>
        <w:t>ن بر أبوب</w:t>
      </w:r>
      <w:r w:rsidR="002902AD">
        <w:rPr>
          <w:rtl/>
        </w:rPr>
        <w:t>ک</w:t>
      </w:r>
      <w:r w:rsidRPr="006F0B90">
        <w:rPr>
          <w:rtl/>
        </w:rPr>
        <w:t>ر و عمر و عثمان و سا</w:t>
      </w:r>
      <w:r w:rsidR="002902AD">
        <w:rPr>
          <w:rtl/>
        </w:rPr>
        <w:t>ی</w:t>
      </w:r>
      <w:r w:rsidRPr="006F0B90">
        <w:rPr>
          <w:rtl/>
        </w:rPr>
        <w:t>ر صحابه را پد</w:t>
      </w:r>
      <w:r w:rsidR="002902AD">
        <w:rPr>
          <w:rtl/>
        </w:rPr>
        <w:t>ی</w:t>
      </w:r>
      <w:r w:rsidRPr="006F0B90">
        <w:rPr>
          <w:rtl/>
        </w:rPr>
        <w:t>د آورد و از آنها بدگو</w:t>
      </w:r>
      <w:r w:rsidR="002902AD">
        <w:rPr>
          <w:rtl/>
        </w:rPr>
        <w:t>ی</w:t>
      </w:r>
      <w:r w:rsidRPr="006F0B90">
        <w:rPr>
          <w:rtl/>
        </w:rPr>
        <w:t xml:space="preserve">ى </w:t>
      </w:r>
      <w:r w:rsidR="002902AD">
        <w:rPr>
          <w:rtl/>
        </w:rPr>
        <w:t>ک</w:t>
      </w:r>
      <w:r w:rsidRPr="006F0B90">
        <w:rPr>
          <w:rtl/>
        </w:rPr>
        <w:t xml:space="preserve">رد و مى‏گفت: على به من گفته </w:t>
      </w:r>
      <w:r w:rsidR="002902AD">
        <w:rPr>
          <w:rtl/>
        </w:rPr>
        <w:t>ک</w:t>
      </w:r>
      <w:r w:rsidRPr="006F0B90">
        <w:rPr>
          <w:rtl/>
        </w:rPr>
        <w:t>ه چن</w:t>
      </w:r>
      <w:r w:rsidR="002902AD">
        <w:rPr>
          <w:rtl/>
        </w:rPr>
        <w:t>ی</w:t>
      </w:r>
      <w:r w:rsidRPr="006F0B90">
        <w:rPr>
          <w:rtl/>
        </w:rPr>
        <w:t>ن بگو</w:t>
      </w:r>
      <w:r w:rsidR="002902AD">
        <w:rPr>
          <w:rtl/>
        </w:rPr>
        <w:t>ی</w:t>
      </w:r>
      <w:r w:rsidRPr="006F0B90">
        <w:rPr>
          <w:rtl/>
        </w:rPr>
        <w:t xml:space="preserve">م! على </w:t>
      </w:r>
      <w:r>
        <w:rPr>
          <w:rFonts w:cs="CTraditional Arabic" w:hint="cs"/>
          <w:rtl/>
        </w:rPr>
        <w:t>÷</w:t>
      </w:r>
      <w:r>
        <w:rPr>
          <w:rFonts w:hint="cs"/>
          <w:rtl/>
        </w:rPr>
        <w:t xml:space="preserve"> </w:t>
      </w:r>
      <w:r w:rsidRPr="006F0B90">
        <w:rPr>
          <w:rtl/>
        </w:rPr>
        <w:t>او را گرفت و از او در ا</w:t>
      </w:r>
      <w:r w:rsidR="002902AD">
        <w:rPr>
          <w:rtl/>
        </w:rPr>
        <w:t>ی</w:t>
      </w:r>
      <w:r w:rsidRPr="006F0B90">
        <w:rPr>
          <w:rtl/>
        </w:rPr>
        <w:t>ن مورد پرس</w:t>
      </w:r>
      <w:r w:rsidR="002902AD">
        <w:rPr>
          <w:rtl/>
        </w:rPr>
        <w:t>ی</w:t>
      </w:r>
      <w:r w:rsidRPr="006F0B90">
        <w:rPr>
          <w:rtl/>
        </w:rPr>
        <w:t xml:space="preserve">د و بدان اقرار </w:t>
      </w:r>
      <w:r w:rsidR="002902AD">
        <w:rPr>
          <w:rtl/>
        </w:rPr>
        <w:t>ک</w:t>
      </w:r>
      <w:r w:rsidRPr="006F0B90">
        <w:rPr>
          <w:rtl/>
        </w:rPr>
        <w:t xml:space="preserve">رد، پس امر به قتلش را صادر </w:t>
      </w:r>
      <w:r w:rsidR="002902AD">
        <w:rPr>
          <w:rtl/>
        </w:rPr>
        <w:t>ک</w:t>
      </w:r>
      <w:r w:rsidRPr="006F0B90">
        <w:rPr>
          <w:rtl/>
        </w:rPr>
        <w:t>رد، امّا مردم (پ</w:t>
      </w:r>
      <w:r w:rsidR="002902AD">
        <w:rPr>
          <w:rtl/>
        </w:rPr>
        <w:t>ی</w:t>
      </w:r>
      <w:r w:rsidRPr="006F0B90">
        <w:rPr>
          <w:rtl/>
        </w:rPr>
        <w:t>روانش) فر</w:t>
      </w:r>
      <w:r w:rsidR="002902AD">
        <w:rPr>
          <w:rtl/>
        </w:rPr>
        <w:t>ی</w:t>
      </w:r>
      <w:r w:rsidRPr="006F0B90">
        <w:rPr>
          <w:rtl/>
        </w:rPr>
        <w:t>اد زدند: اى ام</w:t>
      </w:r>
      <w:r w:rsidR="002902AD">
        <w:rPr>
          <w:rtl/>
        </w:rPr>
        <w:t>ی</w:t>
      </w:r>
      <w:r w:rsidRPr="006F0B90">
        <w:rPr>
          <w:rtl/>
        </w:rPr>
        <w:t>رالمؤمن</w:t>
      </w:r>
      <w:r w:rsidR="002902AD">
        <w:rPr>
          <w:rtl/>
        </w:rPr>
        <w:t>ی</w:t>
      </w:r>
      <w:r w:rsidRPr="006F0B90">
        <w:rPr>
          <w:rtl/>
        </w:rPr>
        <w:t>ن! آ</w:t>
      </w:r>
      <w:r w:rsidR="002902AD">
        <w:rPr>
          <w:rtl/>
        </w:rPr>
        <w:t>ی</w:t>
      </w:r>
      <w:r w:rsidRPr="006F0B90">
        <w:rPr>
          <w:rtl/>
        </w:rPr>
        <w:t>ا مردى را مى‏</w:t>
      </w:r>
      <w:r w:rsidR="002902AD">
        <w:rPr>
          <w:rtl/>
        </w:rPr>
        <w:t>ک</w:t>
      </w:r>
      <w:r w:rsidRPr="006F0B90">
        <w:rPr>
          <w:rtl/>
        </w:rPr>
        <w:t xml:space="preserve">شى </w:t>
      </w:r>
      <w:r w:rsidR="002902AD">
        <w:rPr>
          <w:rtl/>
        </w:rPr>
        <w:t>ک</w:t>
      </w:r>
      <w:r w:rsidRPr="006F0B90">
        <w:rPr>
          <w:rtl/>
        </w:rPr>
        <w:t>ه به حبّ شما اهل‏ب</w:t>
      </w:r>
      <w:r w:rsidR="002902AD">
        <w:rPr>
          <w:rtl/>
        </w:rPr>
        <w:t>ی</w:t>
      </w:r>
      <w:r w:rsidRPr="006F0B90">
        <w:rPr>
          <w:rtl/>
        </w:rPr>
        <w:t>ت و ولا</w:t>
      </w:r>
      <w:r w:rsidR="002902AD">
        <w:rPr>
          <w:rtl/>
        </w:rPr>
        <w:t>ی</w:t>
      </w:r>
      <w:r w:rsidRPr="006F0B90">
        <w:rPr>
          <w:rtl/>
        </w:rPr>
        <w:t>ت و دوستى شما و ب</w:t>
      </w:r>
      <w:r w:rsidR="002902AD">
        <w:rPr>
          <w:rtl/>
        </w:rPr>
        <w:t>ی</w:t>
      </w:r>
      <w:r w:rsidRPr="006F0B90">
        <w:rPr>
          <w:rtl/>
        </w:rPr>
        <w:t>زارى از دشمنانت دعوت مى‏</w:t>
      </w:r>
      <w:r w:rsidR="002902AD">
        <w:rPr>
          <w:rtl/>
        </w:rPr>
        <w:t>ک</w:t>
      </w:r>
      <w:r w:rsidRPr="006F0B90">
        <w:rPr>
          <w:rtl/>
        </w:rPr>
        <w:t>ند؟! پس على او را به مدا</w:t>
      </w:r>
      <w:r w:rsidR="002902AD">
        <w:rPr>
          <w:rtl/>
        </w:rPr>
        <w:t>ی</w:t>
      </w:r>
      <w:r w:rsidRPr="006F0B90">
        <w:rPr>
          <w:rtl/>
        </w:rPr>
        <w:t>ن تبع</w:t>
      </w:r>
      <w:r w:rsidR="002902AD">
        <w:rPr>
          <w:rtl/>
        </w:rPr>
        <w:t>ی</w:t>
      </w:r>
      <w:r w:rsidRPr="006F0B90">
        <w:rPr>
          <w:rtl/>
        </w:rPr>
        <w:t xml:space="preserve">د </w:t>
      </w:r>
      <w:r w:rsidR="002902AD">
        <w:rPr>
          <w:rtl/>
        </w:rPr>
        <w:t>ک</w:t>
      </w:r>
      <w:r w:rsidRPr="006F0B90">
        <w:rPr>
          <w:rtl/>
        </w:rPr>
        <w:t xml:space="preserve">رد.. گروهى از آگاهان نقل </w:t>
      </w:r>
      <w:r w:rsidR="002902AD">
        <w:rPr>
          <w:rtl/>
        </w:rPr>
        <w:t>ک</w:t>
      </w:r>
      <w:r w:rsidRPr="006F0B90">
        <w:rPr>
          <w:rtl/>
        </w:rPr>
        <w:t xml:space="preserve">رده‏اند </w:t>
      </w:r>
      <w:r w:rsidR="002902AD">
        <w:rPr>
          <w:rtl/>
        </w:rPr>
        <w:t>ک</w:t>
      </w:r>
      <w:r w:rsidRPr="006F0B90">
        <w:rPr>
          <w:rtl/>
        </w:rPr>
        <w:t xml:space="preserve">ه عبداللّه‏بن سبا، </w:t>
      </w:r>
      <w:r w:rsidR="002902AD">
        <w:rPr>
          <w:rtl/>
        </w:rPr>
        <w:t>ی</w:t>
      </w:r>
      <w:r w:rsidRPr="006F0B90">
        <w:rPr>
          <w:rtl/>
        </w:rPr>
        <w:t>هودى بود و اسلام آورد و على را دوست مى‏داشت و همان چ</w:t>
      </w:r>
      <w:r w:rsidR="002902AD">
        <w:rPr>
          <w:rtl/>
        </w:rPr>
        <w:t>ی</w:t>
      </w:r>
      <w:r w:rsidRPr="006F0B90">
        <w:rPr>
          <w:rtl/>
        </w:rPr>
        <w:t xml:space="preserve">زى </w:t>
      </w:r>
      <w:r w:rsidR="002902AD">
        <w:rPr>
          <w:rtl/>
        </w:rPr>
        <w:t>ک</w:t>
      </w:r>
      <w:r w:rsidRPr="006F0B90">
        <w:rPr>
          <w:rtl/>
        </w:rPr>
        <w:t xml:space="preserve">ه در زمان </w:t>
      </w:r>
      <w:r w:rsidR="002902AD">
        <w:rPr>
          <w:rtl/>
        </w:rPr>
        <w:t>ی</w:t>
      </w:r>
      <w:r w:rsidRPr="006F0B90">
        <w:rPr>
          <w:rtl/>
        </w:rPr>
        <w:t>هود</w:t>
      </w:r>
      <w:r w:rsidR="002902AD">
        <w:rPr>
          <w:rtl/>
        </w:rPr>
        <w:t>ی</w:t>
      </w:r>
      <w:r w:rsidRPr="006F0B90">
        <w:rPr>
          <w:rtl/>
        </w:rPr>
        <w:t xml:space="preserve">تش در مورد </w:t>
      </w:r>
      <w:r w:rsidR="002902AD">
        <w:rPr>
          <w:rtl/>
        </w:rPr>
        <w:t>ی</w:t>
      </w:r>
      <w:r w:rsidRPr="006F0B90">
        <w:rPr>
          <w:rtl/>
        </w:rPr>
        <w:t xml:space="preserve">وشع‏بن نون بعد از موسى‏ </w:t>
      </w:r>
      <w:r>
        <w:rPr>
          <w:rFonts w:cs="CTraditional Arabic" w:hint="cs"/>
          <w:rtl/>
        </w:rPr>
        <w:t>÷</w:t>
      </w:r>
      <w:r w:rsidRPr="006F0B90">
        <w:rPr>
          <w:rtl/>
        </w:rPr>
        <w:t xml:space="preserve"> مى‏گفت، در زمان اسلامش ن</w:t>
      </w:r>
      <w:r w:rsidR="002902AD">
        <w:rPr>
          <w:rtl/>
        </w:rPr>
        <w:t>ی</w:t>
      </w:r>
      <w:r w:rsidRPr="006F0B90">
        <w:rPr>
          <w:rtl/>
        </w:rPr>
        <w:t>ز درباره على‏بن أبى‏طالب گفت، و او اوّل</w:t>
      </w:r>
      <w:r w:rsidR="002902AD">
        <w:rPr>
          <w:rtl/>
        </w:rPr>
        <w:t>ی</w:t>
      </w:r>
      <w:r w:rsidRPr="006F0B90">
        <w:rPr>
          <w:rtl/>
        </w:rPr>
        <w:t xml:space="preserve">ن </w:t>
      </w:r>
      <w:r w:rsidR="002902AD">
        <w:rPr>
          <w:rtl/>
        </w:rPr>
        <w:t>ک</w:t>
      </w:r>
      <w:r w:rsidRPr="006F0B90">
        <w:rPr>
          <w:rtl/>
        </w:rPr>
        <w:t xml:space="preserve">سى بود </w:t>
      </w:r>
      <w:r w:rsidR="002902AD">
        <w:rPr>
          <w:rtl/>
        </w:rPr>
        <w:t>ک</w:t>
      </w:r>
      <w:r w:rsidRPr="006F0B90">
        <w:rPr>
          <w:rtl/>
        </w:rPr>
        <w:t xml:space="preserve">ه گفت: امامت على </w:t>
      </w:r>
      <w:r>
        <w:rPr>
          <w:rFonts w:cs="CTraditional Arabic" w:hint="cs"/>
          <w:rtl/>
        </w:rPr>
        <w:t>÷</w:t>
      </w:r>
      <w:r>
        <w:rPr>
          <w:rFonts w:hint="cs"/>
          <w:rtl/>
        </w:rPr>
        <w:t xml:space="preserve"> </w:t>
      </w:r>
      <w:r w:rsidRPr="006F0B90">
        <w:rPr>
          <w:rtl/>
        </w:rPr>
        <w:t>فرض الهى است و آش</w:t>
      </w:r>
      <w:r w:rsidR="002902AD">
        <w:rPr>
          <w:rtl/>
        </w:rPr>
        <w:t>ک</w:t>
      </w:r>
      <w:r w:rsidRPr="006F0B90">
        <w:rPr>
          <w:rtl/>
        </w:rPr>
        <w:t>ارا از دشمنانش بدگو</w:t>
      </w:r>
      <w:r w:rsidR="002902AD">
        <w:rPr>
          <w:rtl/>
        </w:rPr>
        <w:t>ی</w:t>
      </w:r>
      <w:r w:rsidRPr="006F0B90">
        <w:rPr>
          <w:rtl/>
        </w:rPr>
        <w:t>ى مى‏</w:t>
      </w:r>
      <w:r w:rsidR="002902AD">
        <w:rPr>
          <w:rtl/>
        </w:rPr>
        <w:t>ک</w:t>
      </w:r>
      <w:r w:rsidRPr="006F0B90">
        <w:rPr>
          <w:rtl/>
        </w:rPr>
        <w:t>رد.. به هم</w:t>
      </w:r>
      <w:r w:rsidR="002902AD">
        <w:rPr>
          <w:rtl/>
        </w:rPr>
        <w:t>ی</w:t>
      </w:r>
      <w:r w:rsidRPr="006F0B90">
        <w:rPr>
          <w:rtl/>
        </w:rPr>
        <w:t xml:space="preserve">ن جهت، </w:t>
      </w:r>
      <w:r w:rsidR="002902AD">
        <w:rPr>
          <w:rtl/>
        </w:rPr>
        <w:t>ک</w:t>
      </w:r>
      <w:r w:rsidRPr="006F0B90">
        <w:rPr>
          <w:rtl/>
        </w:rPr>
        <w:t xml:space="preserve">سانى </w:t>
      </w:r>
      <w:r w:rsidR="002902AD">
        <w:rPr>
          <w:rtl/>
        </w:rPr>
        <w:t>ک</w:t>
      </w:r>
      <w:r w:rsidRPr="006F0B90">
        <w:rPr>
          <w:rtl/>
        </w:rPr>
        <w:t>ه</w:t>
      </w:r>
      <w:r w:rsidR="00D17E13">
        <w:rPr>
          <w:rtl/>
        </w:rPr>
        <w:t xml:space="preserve"> </w:t>
      </w:r>
      <w:r w:rsidRPr="006F0B90">
        <w:rPr>
          <w:rtl/>
        </w:rPr>
        <w:t>با ش</w:t>
      </w:r>
      <w:r w:rsidR="002902AD">
        <w:rPr>
          <w:rtl/>
        </w:rPr>
        <w:t>ی</w:t>
      </w:r>
      <w:r w:rsidRPr="006F0B90">
        <w:rPr>
          <w:rtl/>
        </w:rPr>
        <w:t>ع</w:t>
      </w:r>
      <w:r w:rsidR="002902AD">
        <w:rPr>
          <w:rtl/>
        </w:rPr>
        <w:t>ی</w:t>
      </w:r>
      <w:r w:rsidRPr="006F0B90">
        <w:rPr>
          <w:rtl/>
        </w:rPr>
        <w:t>ان مخالف هستند، مى‏گو</w:t>
      </w:r>
      <w:r w:rsidR="002902AD">
        <w:rPr>
          <w:rtl/>
        </w:rPr>
        <w:t>ی</w:t>
      </w:r>
      <w:r w:rsidRPr="006F0B90">
        <w:rPr>
          <w:rtl/>
        </w:rPr>
        <w:t xml:space="preserve">ند: اصل رفض، برگرفته از </w:t>
      </w:r>
      <w:r w:rsidR="002902AD">
        <w:rPr>
          <w:rtl/>
        </w:rPr>
        <w:t>ی</w:t>
      </w:r>
      <w:r w:rsidRPr="006F0B90">
        <w:rPr>
          <w:rtl/>
        </w:rPr>
        <w:t>هود</w:t>
      </w:r>
      <w:r w:rsidR="002902AD">
        <w:rPr>
          <w:rtl/>
        </w:rPr>
        <w:t>ی</w:t>
      </w:r>
      <w:r w:rsidRPr="006F0B90">
        <w:rPr>
          <w:rtl/>
        </w:rPr>
        <w:t xml:space="preserve">ت است! و زمانى </w:t>
      </w:r>
      <w:r w:rsidR="002902AD">
        <w:rPr>
          <w:rtl/>
        </w:rPr>
        <w:t>ک</w:t>
      </w:r>
      <w:r w:rsidRPr="006F0B90">
        <w:rPr>
          <w:rtl/>
        </w:rPr>
        <w:t>ه خبر شهادتش به او رس</w:t>
      </w:r>
      <w:r w:rsidR="002902AD">
        <w:rPr>
          <w:rtl/>
        </w:rPr>
        <w:t>ی</w:t>
      </w:r>
      <w:r w:rsidRPr="006F0B90">
        <w:rPr>
          <w:rtl/>
        </w:rPr>
        <w:t>د، او همراه با پ</w:t>
      </w:r>
      <w:r w:rsidR="002902AD">
        <w:rPr>
          <w:rtl/>
        </w:rPr>
        <w:t>ی</w:t>
      </w:r>
      <w:r w:rsidRPr="006F0B90">
        <w:rPr>
          <w:rtl/>
        </w:rPr>
        <w:t>روانش گفتند: دروغ مى‏گو</w:t>
      </w:r>
      <w:r w:rsidR="002902AD">
        <w:rPr>
          <w:rtl/>
        </w:rPr>
        <w:t>یی</w:t>
      </w:r>
      <w:r w:rsidRPr="006F0B90">
        <w:rPr>
          <w:rtl/>
        </w:rPr>
        <w:t xml:space="preserve">د اى دشمنان خدا! سوگند به خدا! اگر مغز على را به هفتاد شاهد عادل </w:t>
      </w:r>
      <w:r w:rsidR="002902AD">
        <w:rPr>
          <w:rtl/>
        </w:rPr>
        <w:t>ک</w:t>
      </w:r>
      <w:r w:rsidRPr="006F0B90">
        <w:rPr>
          <w:rtl/>
        </w:rPr>
        <w:t>ه بر مرگش شهادت دهند، برا</w:t>
      </w:r>
      <w:r w:rsidR="002902AD">
        <w:rPr>
          <w:rtl/>
        </w:rPr>
        <w:t>ی</w:t>
      </w:r>
      <w:r w:rsidRPr="006F0B90">
        <w:rPr>
          <w:rtl/>
        </w:rPr>
        <w:t>مان ب</w:t>
      </w:r>
      <w:r w:rsidR="002902AD">
        <w:rPr>
          <w:rtl/>
        </w:rPr>
        <w:t>ی</w:t>
      </w:r>
      <w:r w:rsidRPr="006F0B90">
        <w:rPr>
          <w:rtl/>
        </w:rPr>
        <w:t>اور</w:t>
      </w:r>
      <w:r w:rsidR="002902AD">
        <w:rPr>
          <w:rtl/>
        </w:rPr>
        <w:t>ی</w:t>
      </w:r>
      <w:r w:rsidRPr="006F0B90">
        <w:rPr>
          <w:rtl/>
        </w:rPr>
        <w:t>د، بارو نمى‏</w:t>
      </w:r>
      <w:r w:rsidR="002902AD">
        <w:rPr>
          <w:rtl/>
        </w:rPr>
        <w:t>ک</w:t>
      </w:r>
      <w:r w:rsidRPr="006F0B90">
        <w:rPr>
          <w:rtl/>
        </w:rPr>
        <w:t>ن</w:t>
      </w:r>
      <w:r w:rsidR="002902AD">
        <w:rPr>
          <w:rtl/>
        </w:rPr>
        <w:t>ی</w:t>
      </w:r>
      <w:r w:rsidRPr="006F0B90">
        <w:rPr>
          <w:rtl/>
        </w:rPr>
        <w:t>م! ما مى‏دان</w:t>
      </w:r>
      <w:r w:rsidR="002902AD">
        <w:rPr>
          <w:rtl/>
        </w:rPr>
        <w:t>ی</w:t>
      </w:r>
      <w:r w:rsidRPr="006F0B90">
        <w:rPr>
          <w:rtl/>
        </w:rPr>
        <w:t xml:space="preserve">م </w:t>
      </w:r>
      <w:r w:rsidR="002902AD">
        <w:rPr>
          <w:rtl/>
        </w:rPr>
        <w:t>ک</w:t>
      </w:r>
      <w:r w:rsidRPr="006F0B90">
        <w:rPr>
          <w:rtl/>
        </w:rPr>
        <w:t>ه او نمى‏م</w:t>
      </w:r>
      <w:r w:rsidR="002902AD">
        <w:rPr>
          <w:rtl/>
        </w:rPr>
        <w:t>ی</w:t>
      </w:r>
      <w:r w:rsidRPr="006F0B90">
        <w:rPr>
          <w:rtl/>
        </w:rPr>
        <w:t xml:space="preserve">رد و </w:t>
      </w:r>
      <w:r w:rsidR="002902AD">
        <w:rPr>
          <w:rtl/>
        </w:rPr>
        <w:t>ک</w:t>
      </w:r>
      <w:r w:rsidRPr="006F0B90">
        <w:rPr>
          <w:rtl/>
        </w:rPr>
        <w:t>شته نمى‏شود تا ا</w:t>
      </w:r>
      <w:r w:rsidR="002902AD">
        <w:rPr>
          <w:rtl/>
        </w:rPr>
        <w:t>ی</w:t>
      </w:r>
      <w:r w:rsidRPr="006F0B90">
        <w:rPr>
          <w:rtl/>
        </w:rPr>
        <w:t>ن</w:t>
      </w:r>
      <w:r w:rsidR="002902AD">
        <w:rPr>
          <w:rtl/>
        </w:rPr>
        <w:t>ک</w:t>
      </w:r>
      <w:r w:rsidRPr="006F0B90">
        <w:rPr>
          <w:rtl/>
        </w:rPr>
        <w:t>ه زم</w:t>
      </w:r>
      <w:r w:rsidR="002902AD">
        <w:rPr>
          <w:rtl/>
        </w:rPr>
        <w:t>ی</w:t>
      </w:r>
      <w:r w:rsidRPr="006F0B90">
        <w:rPr>
          <w:rtl/>
        </w:rPr>
        <w:t>ن را مال</w:t>
      </w:r>
      <w:r w:rsidR="002902AD">
        <w:rPr>
          <w:rtl/>
        </w:rPr>
        <w:t>ک</w:t>
      </w:r>
      <w:r w:rsidRPr="006F0B90">
        <w:rPr>
          <w:rtl/>
        </w:rPr>
        <w:t xml:space="preserve"> شود</w:t>
      </w:r>
      <w:r>
        <w:rPr>
          <w:rtl/>
        </w:rPr>
        <w:t xml:space="preserve"> و مردم را با عصا</w:t>
      </w:r>
      <w:r w:rsidR="002902AD">
        <w:rPr>
          <w:rtl/>
        </w:rPr>
        <w:t>ی</w:t>
      </w:r>
      <w:r>
        <w:rPr>
          <w:rtl/>
        </w:rPr>
        <w:t>ش هدا</w:t>
      </w:r>
      <w:r w:rsidR="002902AD">
        <w:rPr>
          <w:rtl/>
        </w:rPr>
        <w:t>ی</w:t>
      </w:r>
      <w:r>
        <w:rPr>
          <w:rtl/>
        </w:rPr>
        <w:t xml:space="preserve">ت </w:t>
      </w:r>
      <w:r w:rsidR="002902AD">
        <w:rPr>
          <w:rtl/>
        </w:rPr>
        <w:t>ک</w:t>
      </w:r>
      <w:r>
        <w:rPr>
          <w:rtl/>
        </w:rPr>
        <w:t>ند!»</w:t>
      </w:r>
      <w:r w:rsidRPr="002902AD">
        <w:rPr>
          <w:rStyle w:val="FootnoteReference"/>
          <w:rFonts w:ascii="Times New Roman" w:hAnsi="Times New Roman"/>
          <w:b/>
          <w:sz w:val="24"/>
        </w:rPr>
        <w:footnoteReference w:id="888"/>
      </w:r>
      <w:r>
        <w:rPr>
          <w:rFonts w:hint="cs"/>
          <w:rtl/>
        </w:rPr>
        <w:t>.</w:t>
      </w:r>
    </w:p>
    <w:p w:rsidR="00082CC7" w:rsidRDefault="00082CC7" w:rsidP="002F0E5E">
      <w:pPr>
        <w:pStyle w:val="a5"/>
        <w:rPr>
          <w:rtl/>
        </w:rPr>
      </w:pPr>
      <w:r w:rsidRPr="006F0B90">
        <w:rPr>
          <w:rtl/>
        </w:rPr>
        <w:t>«سعد قمى» ن</w:t>
      </w:r>
      <w:r w:rsidR="002902AD">
        <w:rPr>
          <w:rtl/>
        </w:rPr>
        <w:t>ی</w:t>
      </w:r>
      <w:r w:rsidRPr="006F0B90">
        <w:rPr>
          <w:rtl/>
        </w:rPr>
        <w:t>ز مى‏گو</w:t>
      </w:r>
      <w:r w:rsidR="002902AD">
        <w:rPr>
          <w:rtl/>
        </w:rPr>
        <w:t>ی</w:t>
      </w:r>
      <w:r w:rsidRPr="006F0B90">
        <w:rPr>
          <w:rtl/>
        </w:rPr>
        <w:t>د: «سبئ</w:t>
      </w:r>
      <w:r w:rsidR="002902AD">
        <w:rPr>
          <w:rtl/>
        </w:rPr>
        <w:t>ی</w:t>
      </w:r>
      <w:r w:rsidRPr="006F0B90">
        <w:rPr>
          <w:rtl/>
        </w:rPr>
        <w:t>ه، اصحاب عبداللّه‏بن سبا هستند و عبداللّه پسر وهب راسبى همدانى است. عبداللّه‏بن حرس و إبن‏أسود ن</w:t>
      </w:r>
      <w:r w:rsidR="002902AD">
        <w:rPr>
          <w:rtl/>
        </w:rPr>
        <w:t>ی</w:t>
      </w:r>
      <w:r w:rsidRPr="006F0B90">
        <w:rPr>
          <w:rtl/>
        </w:rPr>
        <w:t xml:space="preserve">ز او را در نظراتش </w:t>
      </w:r>
      <w:r w:rsidR="002902AD">
        <w:rPr>
          <w:rtl/>
        </w:rPr>
        <w:t>ی</w:t>
      </w:r>
      <w:r w:rsidRPr="006F0B90">
        <w:rPr>
          <w:rtl/>
        </w:rPr>
        <w:t>ارى مى‏دادند و او دو تن از بزرگتر</w:t>
      </w:r>
      <w:r w:rsidR="002902AD">
        <w:rPr>
          <w:rtl/>
        </w:rPr>
        <w:t>ی</w:t>
      </w:r>
      <w:r w:rsidRPr="006F0B90">
        <w:rPr>
          <w:rtl/>
        </w:rPr>
        <w:t>ن اصحابش بودند.. او اوّل</w:t>
      </w:r>
      <w:r w:rsidR="002902AD">
        <w:rPr>
          <w:rtl/>
        </w:rPr>
        <w:t>ی</w:t>
      </w:r>
      <w:r w:rsidRPr="006F0B90">
        <w:rPr>
          <w:rtl/>
        </w:rPr>
        <w:t xml:space="preserve">ن </w:t>
      </w:r>
      <w:r w:rsidR="002902AD">
        <w:rPr>
          <w:rtl/>
        </w:rPr>
        <w:t>ک</w:t>
      </w:r>
      <w:r w:rsidRPr="006F0B90">
        <w:rPr>
          <w:rtl/>
        </w:rPr>
        <w:t xml:space="preserve">سى بود </w:t>
      </w:r>
      <w:r w:rsidR="002902AD">
        <w:rPr>
          <w:rtl/>
        </w:rPr>
        <w:t>ک</w:t>
      </w:r>
      <w:r w:rsidRPr="006F0B90">
        <w:rPr>
          <w:rtl/>
        </w:rPr>
        <w:t>ه آش</w:t>
      </w:r>
      <w:r w:rsidR="002902AD">
        <w:rPr>
          <w:rtl/>
        </w:rPr>
        <w:t>ک</w:t>
      </w:r>
      <w:r w:rsidRPr="006F0B90">
        <w:rPr>
          <w:rtl/>
        </w:rPr>
        <w:t>ارا طعن و بدگو</w:t>
      </w:r>
      <w:r w:rsidR="002902AD">
        <w:rPr>
          <w:rtl/>
        </w:rPr>
        <w:t>ی</w:t>
      </w:r>
      <w:r w:rsidRPr="006F0B90">
        <w:rPr>
          <w:rtl/>
        </w:rPr>
        <w:t>ى نسبت به أبى‏ب</w:t>
      </w:r>
      <w:r w:rsidR="002902AD">
        <w:rPr>
          <w:rtl/>
        </w:rPr>
        <w:t>ک</w:t>
      </w:r>
      <w:r w:rsidRPr="006F0B90">
        <w:rPr>
          <w:rtl/>
        </w:rPr>
        <w:t>ر و عمر و عثمان و سا</w:t>
      </w:r>
      <w:r w:rsidR="002902AD">
        <w:rPr>
          <w:rtl/>
        </w:rPr>
        <w:t>ی</w:t>
      </w:r>
      <w:r w:rsidRPr="006F0B90">
        <w:rPr>
          <w:rtl/>
        </w:rPr>
        <w:t xml:space="preserve">ر صحابه را آغاز </w:t>
      </w:r>
      <w:r w:rsidR="002902AD">
        <w:rPr>
          <w:rtl/>
        </w:rPr>
        <w:t>ک</w:t>
      </w:r>
      <w:r w:rsidRPr="006F0B90">
        <w:rPr>
          <w:rtl/>
        </w:rPr>
        <w:t>رد و از آنها ب</w:t>
      </w:r>
      <w:r w:rsidR="002902AD">
        <w:rPr>
          <w:rtl/>
        </w:rPr>
        <w:t>ی</w:t>
      </w:r>
      <w:r w:rsidRPr="006F0B90">
        <w:rPr>
          <w:rtl/>
        </w:rPr>
        <w:t>زارى جست!»</w:t>
      </w:r>
      <w:r w:rsidRPr="002902AD">
        <w:rPr>
          <w:rStyle w:val="FootnoteReference"/>
          <w:rFonts w:ascii="Times New Roman" w:hAnsi="Times New Roman"/>
          <w:b/>
          <w:sz w:val="24"/>
          <w:rtl/>
        </w:rPr>
        <w:footnoteReference w:id="889"/>
      </w:r>
      <w:r>
        <w:rPr>
          <w:rFonts w:hint="cs"/>
          <w:rtl/>
        </w:rPr>
        <w:t>.</w:t>
      </w:r>
    </w:p>
    <w:p w:rsidR="00082CC7" w:rsidRDefault="00082CC7" w:rsidP="002F0E5E">
      <w:pPr>
        <w:pStyle w:val="a5"/>
        <w:rPr>
          <w:rtl/>
        </w:rPr>
      </w:pPr>
      <w:r w:rsidRPr="006F0B90">
        <w:rPr>
          <w:rtl/>
        </w:rPr>
        <w:t>م</w:t>
      </w:r>
      <w:r w:rsidR="002902AD">
        <w:rPr>
          <w:rtl/>
        </w:rPr>
        <w:t>ی</w:t>
      </w:r>
      <w:r w:rsidRPr="006F0B90">
        <w:rPr>
          <w:rtl/>
        </w:rPr>
        <w:t>رخواند، مورّخ ش</w:t>
      </w:r>
      <w:r w:rsidR="002902AD">
        <w:rPr>
          <w:rtl/>
        </w:rPr>
        <w:t>ی</w:t>
      </w:r>
      <w:r w:rsidRPr="006F0B90">
        <w:rPr>
          <w:rtl/>
        </w:rPr>
        <w:t>عى ا</w:t>
      </w:r>
      <w:r w:rsidR="002902AD">
        <w:rPr>
          <w:rtl/>
        </w:rPr>
        <w:t>ی</w:t>
      </w:r>
      <w:r w:rsidRPr="006F0B90">
        <w:rPr>
          <w:rtl/>
        </w:rPr>
        <w:t>رانى ن</w:t>
      </w:r>
      <w:r w:rsidR="002902AD">
        <w:rPr>
          <w:rtl/>
        </w:rPr>
        <w:t>ی</w:t>
      </w:r>
      <w:r w:rsidRPr="006F0B90">
        <w:rPr>
          <w:rtl/>
        </w:rPr>
        <w:t>ز در تار</w:t>
      </w:r>
      <w:r w:rsidR="002902AD">
        <w:rPr>
          <w:rtl/>
        </w:rPr>
        <w:t>ی</w:t>
      </w:r>
      <w:r w:rsidRPr="006F0B90">
        <w:rPr>
          <w:rtl/>
        </w:rPr>
        <w:t xml:space="preserve">خش - </w:t>
      </w:r>
      <w:r w:rsidR="002902AD">
        <w:rPr>
          <w:rtl/>
        </w:rPr>
        <w:t>ک</w:t>
      </w:r>
      <w:r w:rsidRPr="006F0B90">
        <w:rPr>
          <w:rtl/>
        </w:rPr>
        <w:t>ه به زبان فارسى است - مى‏گو</w:t>
      </w:r>
      <w:r w:rsidR="002902AD">
        <w:rPr>
          <w:rtl/>
        </w:rPr>
        <w:t>ی</w:t>
      </w:r>
      <w:r w:rsidRPr="006F0B90">
        <w:rPr>
          <w:rtl/>
        </w:rPr>
        <w:t xml:space="preserve">د: «عبداللّه‏بن سبا، زمانى </w:t>
      </w:r>
      <w:r w:rsidR="002902AD">
        <w:rPr>
          <w:rtl/>
        </w:rPr>
        <w:t>ک</w:t>
      </w:r>
      <w:r w:rsidRPr="006F0B90">
        <w:rPr>
          <w:rtl/>
        </w:rPr>
        <w:t>ه فهم</w:t>
      </w:r>
      <w:r w:rsidR="002902AD">
        <w:rPr>
          <w:rtl/>
        </w:rPr>
        <w:t>ی</w:t>
      </w:r>
      <w:r w:rsidRPr="006F0B90">
        <w:rPr>
          <w:rtl/>
        </w:rPr>
        <w:t>د مخالف</w:t>
      </w:r>
      <w:r w:rsidR="002902AD">
        <w:rPr>
          <w:rtl/>
        </w:rPr>
        <w:t>ی</w:t>
      </w:r>
      <w:r w:rsidRPr="006F0B90">
        <w:rPr>
          <w:rtl/>
        </w:rPr>
        <w:t>ن عثمان‏بن عفان در مصر ز</w:t>
      </w:r>
      <w:r w:rsidR="002902AD">
        <w:rPr>
          <w:rtl/>
        </w:rPr>
        <w:t>ی</w:t>
      </w:r>
      <w:r w:rsidRPr="006F0B90">
        <w:rPr>
          <w:rtl/>
        </w:rPr>
        <w:t>اد هستند، به آنجا رفت و تظاهر به علم و تقوا نمود، تا جا</w:t>
      </w:r>
      <w:r w:rsidR="002902AD">
        <w:rPr>
          <w:rtl/>
        </w:rPr>
        <w:t>ی</w:t>
      </w:r>
      <w:r w:rsidRPr="006F0B90">
        <w:rPr>
          <w:rtl/>
        </w:rPr>
        <w:t xml:space="preserve">ى </w:t>
      </w:r>
      <w:r w:rsidR="002902AD">
        <w:rPr>
          <w:rtl/>
        </w:rPr>
        <w:t>ک</w:t>
      </w:r>
      <w:r w:rsidRPr="006F0B90">
        <w:rPr>
          <w:rtl/>
        </w:rPr>
        <w:t>ه مردم فر</w:t>
      </w:r>
      <w:r w:rsidR="002902AD">
        <w:rPr>
          <w:rtl/>
        </w:rPr>
        <w:t>ی</w:t>
      </w:r>
      <w:r w:rsidRPr="006F0B90">
        <w:rPr>
          <w:rtl/>
        </w:rPr>
        <w:t>ب او را خوردند و بعد از رسوخ در آنان، شروع به ترو</w:t>
      </w:r>
      <w:r w:rsidR="002902AD">
        <w:rPr>
          <w:rtl/>
        </w:rPr>
        <w:t>ی</w:t>
      </w:r>
      <w:r w:rsidRPr="006F0B90">
        <w:rPr>
          <w:rtl/>
        </w:rPr>
        <w:t>ج مذهب و مسل</w:t>
      </w:r>
      <w:r w:rsidR="002902AD">
        <w:rPr>
          <w:rtl/>
        </w:rPr>
        <w:t>ک</w:t>
      </w:r>
      <w:r w:rsidRPr="006F0B90">
        <w:rPr>
          <w:rtl/>
        </w:rPr>
        <w:t>ش نمود و گفت: براى هر پ</w:t>
      </w:r>
      <w:r w:rsidR="002902AD">
        <w:rPr>
          <w:rtl/>
        </w:rPr>
        <w:t>ی</w:t>
      </w:r>
      <w:r w:rsidRPr="006F0B90">
        <w:rPr>
          <w:rtl/>
        </w:rPr>
        <w:t>امبرى، خل</w:t>
      </w:r>
      <w:r w:rsidR="002902AD">
        <w:rPr>
          <w:rtl/>
        </w:rPr>
        <w:t>ی</w:t>
      </w:r>
      <w:r w:rsidRPr="006F0B90">
        <w:rPr>
          <w:rtl/>
        </w:rPr>
        <w:t>فه و جانش</w:t>
      </w:r>
      <w:r w:rsidR="002902AD">
        <w:rPr>
          <w:rtl/>
        </w:rPr>
        <w:t>ی</w:t>
      </w:r>
      <w:r w:rsidRPr="006F0B90">
        <w:rPr>
          <w:rtl/>
        </w:rPr>
        <w:t>نى است، پس جانش</w:t>
      </w:r>
      <w:r w:rsidR="002902AD">
        <w:rPr>
          <w:rtl/>
        </w:rPr>
        <w:t>ی</w:t>
      </w:r>
      <w:r w:rsidRPr="006F0B90">
        <w:rPr>
          <w:rtl/>
        </w:rPr>
        <w:t>ن و خل</w:t>
      </w:r>
      <w:r w:rsidR="002902AD">
        <w:rPr>
          <w:rtl/>
        </w:rPr>
        <w:t>ی</w:t>
      </w:r>
      <w:r w:rsidRPr="006F0B90">
        <w:rPr>
          <w:rtl/>
        </w:rPr>
        <w:t xml:space="preserve">فه رسول خدا، </w:t>
      </w:r>
      <w:r w:rsidR="002902AD">
        <w:rPr>
          <w:rtl/>
        </w:rPr>
        <w:t>ک</w:t>
      </w:r>
      <w:r w:rsidRPr="006F0B90">
        <w:rPr>
          <w:rtl/>
        </w:rPr>
        <w:t>سى غ</w:t>
      </w:r>
      <w:r w:rsidR="002902AD">
        <w:rPr>
          <w:rtl/>
        </w:rPr>
        <w:t>ی</w:t>
      </w:r>
      <w:r w:rsidRPr="006F0B90">
        <w:rPr>
          <w:rtl/>
        </w:rPr>
        <w:t>ر از على ن</w:t>
      </w:r>
      <w:r w:rsidR="002902AD">
        <w:rPr>
          <w:rtl/>
        </w:rPr>
        <w:t>ی</w:t>
      </w:r>
      <w:r w:rsidRPr="006F0B90">
        <w:rPr>
          <w:rtl/>
        </w:rPr>
        <w:t xml:space="preserve">ست </w:t>
      </w:r>
      <w:r w:rsidR="002902AD">
        <w:rPr>
          <w:rtl/>
        </w:rPr>
        <w:t>ک</w:t>
      </w:r>
      <w:r w:rsidRPr="006F0B90">
        <w:rPr>
          <w:rtl/>
        </w:rPr>
        <w:t>ه صاحب علم و فتوا و متز</w:t>
      </w:r>
      <w:r w:rsidR="002902AD">
        <w:rPr>
          <w:rtl/>
        </w:rPr>
        <w:t>ی</w:t>
      </w:r>
      <w:r w:rsidRPr="006F0B90">
        <w:rPr>
          <w:rtl/>
        </w:rPr>
        <w:t xml:space="preserve">ن به </w:t>
      </w:r>
      <w:r w:rsidR="002902AD">
        <w:rPr>
          <w:rtl/>
        </w:rPr>
        <w:t>ک</w:t>
      </w:r>
      <w:r w:rsidRPr="006F0B90">
        <w:rPr>
          <w:rtl/>
        </w:rPr>
        <w:t>رم و شجاعت و متّصف به امانت و تقواست! به راستى ا</w:t>
      </w:r>
      <w:r w:rsidR="002902AD">
        <w:rPr>
          <w:rtl/>
        </w:rPr>
        <w:t>ی</w:t>
      </w:r>
      <w:r w:rsidRPr="006F0B90">
        <w:rPr>
          <w:rtl/>
        </w:rPr>
        <w:t xml:space="preserve">ن امّت به على ظلم </w:t>
      </w:r>
      <w:r w:rsidR="002902AD">
        <w:rPr>
          <w:rtl/>
        </w:rPr>
        <w:t>ک</w:t>
      </w:r>
      <w:r w:rsidRPr="006F0B90">
        <w:rPr>
          <w:rtl/>
        </w:rPr>
        <w:t>ردند و حقّش را غصب نمودند؛ حقّ خلافت و ولا</w:t>
      </w:r>
      <w:r w:rsidR="002902AD">
        <w:rPr>
          <w:rtl/>
        </w:rPr>
        <w:t>ی</w:t>
      </w:r>
      <w:r w:rsidRPr="006F0B90">
        <w:rPr>
          <w:rtl/>
        </w:rPr>
        <w:t>تش را! و لازم است ا</w:t>
      </w:r>
      <w:r w:rsidR="002902AD">
        <w:rPr>
          <w:rtl/>
        </w:rPr>
        <w:t>ک</w:t>
      </w:r>
      <w:r w:rsidRPr="006F0B90">
        <w:rPr>
          <w:rtl/>
        </w:rPr>
        <w:t>نون جمع شو</w:t>
      </w:r>
      <w:r w:rsidR="002902AD">
        <w:rPr>
          <w:rtl/>
        </w:rPr>
        <w:t>ی</w:t>
      </w:r>
      <w:r w:rsidRPr="006F0B90">
        <w:rPr>
          <w:rtl/>
        </w:rPr>
        <w:t xml:space="preserve">م و او را </w:t>
      </w:r>
      <w:r w:rsidR="002902AD">
        <w:rPr>
          <w:rtl/>
        </w:rPr>
        <w:t>ی</w:t>
      </w:r>
      <w:r w:rsidRPr="006F0B90">
        <w:rPr>
          <w:rtl/>
        </w:rPr>
        <w:t xml:space="preserve">ارى و معاضدت </w:t>
      </w:r>
      <w:r w:rsidR="002902AD">
        <w:rPr>
          <w:rtl/>
        </w:rPr>
        <w:t>ک</w:t>
      </w:r>
      <w:r w:rsidRPr="006F0B90">
        <w:rPr>
          <w:rtl/>
        </w:rPr>
        <w:t>ن</w:t>
      </w:r>
      <w:r w:rsidR="002902AD">
        <w:rPr>
          <w:rtl/>
        </w:rPr>
        <w:t>ی</w:t>
      </w:r>
      <w:r w:rsidRPr="006F0B90">
        <w:rPr>
          <w:rtl/>
        </w:rPr>
        <w:t>م و طاعت و ب</w:t>
      </w:r>
      <w:r w:rsidR="002902AD">
        <w:rPr>
          <w:rtl/>
        </w:rPr>
        <w:t>ی</w:t>
      </w:r>
      <w:r w:rsidRPr="006F0B90">
        <w:rPr>
          <w:rtl/>
        </w:rPr>
        <w:t>عت با عثمان را بش</w:t>
      </w:r>
      <w:r w:rsidR="002902AD">
        <w:rPr>
          <w:rtl/>
        </w:rPr>
        <w:t>ک</w:t>
      </w:r>
      <w:r w:rsidRPr="006F0B90">
        <w:rPr>
          <w:rtl/>
        </w:rPr>
        <w:t>ن</w:t>
      </w:r>
      <w:r w:rsidR="002902AD">
        <w:rPr>
          <w:rtl/>
        </w:rPr>
        <w:t>ی</w:t>
      </w:r>
      <w:r w:rsidRPr="006F0B90">
        <w:rPr>
          <w:rtl/>
        </w:rPr>
        <w:t>م! بد</w:t>
      </w:r>
      <w:r w:rsidR="002902AD">
        <w:rPr>
          <w:rtl/>
        </w:rPr>
        <w:t>ی</w:t>
      </w:r>
      <w:r w:rsidRPr="006F0B90">
        <w:rPr>
          <w:rtl/>
        </w:rPr>
        <w:t>ن ترت</w:t>
      </w:r>
      <w:r w:rsidR="002902AD">
        <w:rPr>
          <w:rtl/>
        </w:rPr>
        <w:t>ی</w:t>
      </w:r>
      <w:r w:rsidRPr="006F0B90">
        <w:rPr>
          <w:rtl/>
        </w:rPr>
        <w:t>ب گروه ز</w:t>
      </w:r>
      <w:r w:rsidR="002902AD">
        <w:rPr>
          <w:rtl/>
        </w:rPr>
        <w:t>ی</w:t>
      </w:r>
      <w:r w:rsidRPr="006F0B90">
        <w:rPr>
          <w:rtl/>
        </w:rPr>
        <w:t>ادى از مردم مصر تحت تأث</w:t>
      </w:r>
      <w:r w:rsidR="002902AD">
        <w:rPr>
          <w:rtl/>
        </w:rPr>
        <w:t>ی</w:t>
      </w:r>
      <w:r w:rsidRPr="006F0B90">
        <w:rPr>
          <w:rtl/>
        </w:rPr>
        <w:t>ر اقوال و آرا</w:t>
      </w:r>
      <w:r w:rsidR="002902AD">
        <w:rPr>
          <w:rtl/>
        </w:rPr>
        <w:t>ی</w:t>
      </w:r>
      <w:r w:rsidRPr="006F0B90">
        <w:rPr>
          <w:rtl/>
        </w:rPr>
        <w:t>ش قرار گرفتند و بر عل</w:t>
      </w:r>
      <w:r w:rsidR="002902AD">
        <w:rPr>
          <w:rtl/>
        </w:rPr>
        <w:t>ی</w:t>
      </w:r>
      <w:r w:rsidRPr="006F0B90">
        <w:rPr>
          <w:rtl/>
        </w:rPr>
        <w:t>ه عثمان شور</w:t>
      </w:r>
      <w:r w:rsidR="002902AD">
        <w:rPr>
          <w:rtl/>
        </w:rPr>
        <w:t>ی</w:t>
      </w:r>
      <w:r w:rsidRPr="006F0B90">
        <w:rPr>
          <w:rtl/>
        </w:rPr>
        <w:t>دند»</w:t>
      </w:r>
      <w:r w:rsidRPr="002902AD">
        <w:rPr>
          <w:rStyle w:val="FootnoteReference"/>
          <w:rFonts w:ascii="Times New Roman" w:hAnsi="Times New Roman"/>
          <w:b/>
          <w:sz w:val="24"/>
        </w:rPr>
        <w:footnoteReference w:id="890"/>
      </w:r>
      <w:r>
        <w:rPr>
          <w:rFonts w:hint="cs"/>
          <w:rtl/>
        </w:rPr>
        <w:t>.</w:t>
      </w:r>
    </w:p>
    <w:p w:rsidR="00082CC7" w:rsidRDefault="00082CC7" w:rsidP="002F0E5E">
      <w:pPr>
        <w:pStyle w:val="a5"/>
        <w:rPr>
          <w:rtl/>
        </w:rPr>
      </w:pPr>
      <w:r w:rsidRPr="006F0B90">
        <w:rPr>
          <w:rtl/>
        </w:rPr>
        <w:t>«إبن‏أبى‏الحد</w:t>
      </w:r>
      <w:r w:rsidR="002902AD">
        <w:rPr>
          <w:rtl/>
        </w:rPr>
        <w:t>ی</w:t>
      </w:r>
      <w:r w:rsidRPr="006F0B90">
        <w:rPr>
          <w:rtl/>
        </w:rPr>
        <w:t>د» - از علماى غالى ش</w:t>
      </w:r>
      <w:r w:rsidR="002902AD">
        <w:rPr>
          <w:rtl/>
        </w:rPr>
        <w:t>ی</w:t>
      </w:r>
      <w:r w:rsidRPr="006F0B90">
        <w:rPr>
          <w:rtl/>
        </w:rPr>
        <w:t>عه - ن</w:t>
      </w:r>
      <w:r w:rsidR="002902AD">
        <w:rPr>
          <w:rtl/>
        </w:rPr>
        <w:t>ی</w:t>
      </w:r>
      <w:r w:rsidRPr="006F0B90">
        <w:rPr>
          <w:rtl/>
        </w:rPr>
        <w:t>ز مى‏گو</w:t>
      </w:r>
      <w:r w:rsidR="002902AD">
        <w:rPr>
          <w:rtl/>
        </w:rPr>
        <w:t>ی</w:t>
      </w:r>
      <w:r w:rsidRPr="006F0B90">
        <w:rPr>
          <w:rtl/>
        </w:rPr>
        <w:t>د:</w:t>
      </w:r>
      <w:r>
        <w:rPr>
          <w:rtl/>
        </w:rPr>
        <w:t xml:space="preserve"> «عبداللّه‏بن سبا در حال</w:t>
      </w:r>
      <w:r w:rsidR="002902AD">
        <w:rPr>
          <w:rtl/>
        </w:rPr>
        <w:t>یک</w:t>
      </w:r>
      <w:r>
        <w:rPr>
          <w:rtl/>
        </w:rPr>
        <w:t>ه على</w:t>
      </w:r>
      <w:r>
        <w:rPr>
          <w:rFonts w:cs="CTraditional Arabic" w:hint="cs"/>
          <w:rtl/>
        </w:rPr>
        <w:t>÷</w:t>
      </w:r>
      <w:r>
        <w:rPr>
          <w:rFonts w:hint="cs"/>
          <w:rtl/>
        </w:rPr>
        <w:t xml:space="preserve"> </w:t>
      </w:r>
      <w:r w:rsidRPr="006F0B90">
        <w:rPr>
          <w:rtl/>
        </w:rPr>
        <w:t>خطبه مى‏خواند، در مقابلش ا</w:t>
      </w:r>
      <w:r w:rsidR="002902AD">
        <w:rPr>
          <w:rtl/>
        </w:rPr>
        <w:t>ی</w:t>
      </w:r>
      <w:r w:rsidRPr="006F0B90">
        <w:rPr>
          <w:rtl/>
        </w:rPr>
        <w:t>ستاد و گفت: تو</w:t>
      </w:r>
      <w:r w:rsidR="002902AD">
        <w:rPr>
          <w:rtl/>
        </w:rPr>
        <w:t>ی</w:t>
      </w:r>
      <w:r w:rsidRPr="006F0B90">
        <w:rPr>
          <w:rtl/>
        </w:rPr>
        <w:t>ى! تو</w:t>
      </w:r>
      <w:r w:rsidR="002902AD">
        <w:rPr>
          <w:rtl/>
        </w:rPr>
        <w:t>ی</w:t>
      </w:r>
      <w:r w:rsidRPr="006F0B90">
        <w:rPr>
          <w:rtl/>
        </w:rPr>
        <w:t>ى! و آن را ت</w:t>
      </w:r>
      <w:r w:rsidR="002902AD">
        <w:rPr>
          <w:rtl/>
        </w:rPr>
        <w:t>ک</w:t>
      </w:r>
      <w:r w:rsidRPr="006F0B90">
        <w:rPr>
          <w:rtl/>
        </w:rPr>
        <w:t>رار نمود، پس ام</w:t>
      </w:r>
      <w:r w:rsidR="002902AD">
        <w:rPr>
          <w:rtl/>
        </w:rPr>
        <w:t>ی</w:t>
      </w:r>
      <w:r w:rsidRPr="006F0B90">
        <w:rPr>
          <w:rtl/>
        </w:rPr>
        <w:t>رالمؤمن</w:t>
      </w:r>
      <w:r w:rsidR="002902AD">
        <w:rPr>
          <w:rtl/>
        </w:rPr>
        <w:t>ی</w:t>
      </w:r>
      <w:r w:rsidRPr="006F0B90">
        <w:rPr>
          <w:rtl/>
        </w:rPr>
        <w:t xml:space="preserve">ن </w:t>
      </w:r>
      <w:r w:rsidR="00822FA7">
        <w:rPr>
          <w:rFonts w:cs="CTraditional Arabic" w:hint="cs"/>
          <w:rtl/>
        </w:rPr>
        <w:t>÷</w:t>
      </w:r>
      <w:r w:rsidRPr="006F0B90">
        <w:rPr>
          <w:rtl/>
        </w:rPr>
        <w:t xml:space="preserve"> به او فرمود: من چه </w:t>
      </w:r>
      <w:r w:rsidR="002902AD">
        <w:rPr>
          <w:rtl/>
        </w:rPr>
        <w:t>ک</w:t>
      </w:r>
      <w:r w:rsidRPr="006F0B90">
        <w:rPr>
          <w:rtl/>
        </w:rPr>
        <w:t>سى هستم؟! گفت: تو خدا</w:t>
      </w:r>
      <w:r w:rsidR="002902AD">
        <w:rPr>
          <w:rtl/>
        </w:rPr>
        <w:t>ی</w:t>
      </w:r>
      <w:r w:rsidRPr="006F0B90">
        <w:rPr>
          <w:rtl/>
        </w:rPr>
        <w:t xml:space="preserve">ى! پس دستور داد او را همراه با تمام </w:t>
      </w:r>
      <w:r w:rsidR="002902AD">
        <w:rPr>
          <w:rtl/>
        </w:rPr>
        <w:t>ک</w:t>
      </w:r>
      <w:r w:rsidRPr="006F0B90">
        <w:rPr>
          <w:rtl/>
        </w:rPr>
        <w:t xml:space="preserve">سانى </w:t>
      </w:r>
      <w:r w:rsidR="002902AD">
        <w:rPr>
          <w:rtl/>
        </w:rPr>
        <w:t>ک</w:t>
      </w:r>
      <w:r w:rsidRPr="006F0B90">
        <w:rPr>
          <w:rtl/>
        </w:rPr>
        <w:t>ه رأى او را داشتند، بگ</w:t>
      </w:r>
      <w:r w:rsidR="002902AD">
        <w:rPr>
          <w:rtl/>
        </w:rPr>
        <w:t>ی</w:t>
      </w:r>
      <w:r w:rsidRPr="006F0B90">
        <w:rPr>
          <w:rtl/>
        </w:rPr>
        <w:t>رند!»</w:t>
      </w:r>
      <w:r w:rsidRPr="002902AD">
        <w:rPr>
          <w:rStyle w:val="FootnoteReference"/>
          <w:rFonts w:ascii="Times New Roman" w:hAnsi="Times New Roman"/>
          <w:b/>
          <w:sz w:val="24"/>
          <w:rtl/>
        </w:rPr>
        <w:footnoteReference w:id="891"/>
      </w:r>
      <w:r>
        <w:rPr>
          <w:rFonts w:hint="cs"/>
          <w:rtl/>
        </w:rPr>
        <w:t>.</w:t>
      </w:r>
    </w:p>
    <w:p w:rsidR="00082CC7" w:rsidRDefault="00082CC7" w:rsidP="002F0E5E">
      <w:pPr>
        <w:pStyle w:val="a5"/>
        <w:rPr>
          <w:rtl/>
        </w:rPr>
      </w:pPr>
      <w:r w:rsidRPr="006F0B90">
        <w:rPr>
          <w:rtl/>
        </w:rPr>
        <w:t>«س</w:t>
      </w:r>
      <w:r w:rsidR="002902AD">
        <w:rPr>
          <w:rtl/>
        </w:rPr>
        <w:t>ی</w:t>
      </w:r>
      <w:r w:rsidRPr="006F0B90">
        <w:rPr>
          <w:rtl/>
        </w:rPr>
        <w:t>د نعمةاللّه جزا</w:t>
      </w:r>
      <w:r w:rsidR="002902AD">
        <w:rPr>
          <w:rtl/>
        </w:rPr>
        <w:t>ی</w:t>
      </w:r>
      <w:r w:rsidRPr="006F0B90">
        <w:rPr>
          <w:rtl/>
        </w:rPr>
        <w:t>رى» - از د</w:t>
      </w:r>
      <w:r w:rsidR="002902AD">
        <w:rPr>
          <w:rtl/>
        </w:rPr>
        <w:t>ی</w:t>
      </w:r>
      <w:r w:rsidRPr="006F0B90">
        <w:rPr>
          <w:rtl/>
        </w:rPr>
        <w:t>گر علماى غالى ش</w:t>
      </w:r>
      <w:r w:rsidR="002902AD">
        <w:rPr>
          <w:rtl/>
        </w:rPr>
        <w:t>ی</w:t>
      </w:r>
      <w:r w:rsidRPr="006F0B90">
        <w:rPr>
          <w:rtl/>
        </w:rPr>
        <w:t>عه - ن</w:t>
      </w:r>
      <w:r w:rsidR="002902AD">
        <w:rPr>
          <w:rtl/>
        </w:rPr>
        <w:t>ی</w:t>
      </w:r>
      <w:r w:rsidRPr="006F0B90">
        <w:rPr>
          <w:rtl/>
        </w:rPr>
        <w:t>ز مى‏گو</w:t>
      </w:r>
      <w:r w:rsidR="002902AD">
        <w:rPr>
          <w:rtl/>
        </w:rPr>
        <w:t>ی</w:t>
      </w:r>
      <w:r w:rsidRPr="006F0B90">
        <w:rPr>
          <w:rtl/>
        </w:rPr>
        <w:t xml:space="preserve">د: «عبداللّه‏بن سبا به على </w:t>
      </w:r>
      <w:r w:rsidR="00822FA7">
        <w:rPr>
          <w:rFonts w:cs="CTraditional Arabic" w:hint="cs"/>
          <w:rtl/>
        </w:rPr>
        <w:t>÷</w:t>
      </w:r>
      <w:r w:rsidRPr="006F0B90">
        <w:rPr>
          <w:rtl/>
        </w:rPr>
        <w:t xml:space="preserve"> گفت: تو خداى حق</w:t>
      </w:r>
      <w:r w:rsidR="002902AD">
        <w:rPr>
          <w:rtl/>
        </w:rPr>
        <w:t>ی</w:t>
      </w:r>
      <w:r w:rsidRPr="006F0B90">
        <w:rPr>
          <w:rtl/>
        </w:rPr>
        <w:t xml:space="preserve">قى هستى! پس على </w:t>
      </w:r>
      <w:r w:rsidR="00822FA7">
        <w:rPr>
          <w:rFonts w:cs="CTraditional Arabic" w:hint="cs"/>
          <w:rtl/>
        </w:rPr>
        <w:t>÷</w:t>
      </w:r>
      <w:r w:rsidRPr="006F0B90">
        <w:rPr>
          <w:rtl/>
        </w:rPr>
        <w:t xml:space="preserve"> او را به مدا</w:t>
      </w:r>
      <w:r w:rsidR="002902AD">
        <w:rPr>
          <w:rtl/>
        </w:rPr>
        <w:t>ی</w:t>
      </w:r>
      <w:r w:rsidRPr="006F0B90">
        <w:rPr>
          <w:rtl/>
        </w:rPr>
        <w:t>ن تبع</w:t>
      </w:r>
      <w:r w:rsidR="002902AD">
        <w:rPr>
          <w:rtl/>
        </w:rPr>
        <w:t>ی</w:t>
      </w:r>
      <w:r w:rsidRPr="006F0B90">
        <w:rPr>
          <w:rtl/>
        </w:rPr>
        <w:t xml:space="preserve">د </w:t>
      </w:r>
      <w:r w:rsidR="002902AD">
        <w:rPr>
          <w:rtl/>
        </w:rPr>
        <w:t>ک</w:t>
      </w:r>
      <w:r w:rsidRPr="006F0B90">
        <w:rPr>
          <w:rtl/>
        </w:rPr>
        <w:t xml:space="preserve">رد. گفته مى‏شود: او </w:t>
      </w:r>
      <w:r w:rsidR="002902AD">
        <w:rPr>
          <w:rtl/>
        </w:rPr>
        <w:t>ی</w:t>
      </w:r>
      <w:r w:rsidRPr="006F0B90">
        <w:rPr>
          <w:rtl/>
        </w:rPr>
        <w:t xml:space="preserve">هودى بوده و مسلمان شد، و آنچه </w:t>
      </w:r>
      <w:r w:rsidR="002902AD">
        <w:rPr>
          <w:rtl/>
        </w:rPr>
        <w:t>ک</w:t>
      </w:r>
      <w:r w:rsidRPr="006F0B90">
        <w:rPr>
          <w:rtl/>
        </w:rPr>
        <w:t xml:space="preserve">ه در زمان </w:t>
      </w:r>
      <w:r w:rsidR="002902AD">
        <w:rPr>
          <w:rtl/>
        </w:rPr>
        <w:t>ی</w:t>
      </w:r>
      <w:r w:rsidRPr="006F0B90">
        <w:rPr>
          <w:rtl/>
        </w:rPr>
        <w:t>هود</w:t>
      </w:r>
      <w:r w:rsidR="002902AD">
        <w:rPr>
          <w:rtl/>
        </w:rPr>
        <w:t>ی</w:t>
      </w:r>
      <w:r w:rsidRPr="006F0B90">
        <w:rPr>
          <w:rtl/>
        </w:rPr>
        <w:t xml:space="preserve">تش درباره </w:t>
      </w:r>
      <w:r w:rsidR="002902AD">
        <w:rPr>
          <w:rtl/>
        </w:rPr>
        <w:t>ی</w:t>
      </w:r>
      <w:r w:rsidRPr="006F0B90">
        <w:rPr>
          <w:rtl/>
        </w:rPr>
        <w:t>وشع‏بن نون بعد از موسى مى‏گفت، مثل همان را درباره على گفت!»</w:t>
      </w:r>
      <w:r w:rsidRPr="002902AD">
        <w:rPr>
          <w:rStyle w:val="FootnoteReference"/>
          <w:rFonts w:ascii="Times New Roman" w:hAnsi="Times New Roman"/>
          <w:b/>
          <w:sz w:val="24"/>
          <w:rtl/>
        </w:rPr>
        <w:footnoteReference w:id="892"/>
      </w:r>
      <w:r>
        <w:rPr>
          <w:rFonts w:hint="cs"/>
          <w:rtl/>
        </w:rPr>
        <w:t>.</w:t>
      </w:r>
    </w:p>
    <w:p w:rsidR="00082CC7" w:rsidRDefault="00082CC7" w:rsidP="002F0E5E">
      <w:pPr>
        <w:pStyle w:val="a5"/>
        <w:rPr>
          <w:rtl/>
        </w:rPr>
      </w:pPr>
      <w:r w:rsidRPr="006F0B90">
        <w:rPr>
          <w:rtl/>
        </w:rPr>
        <w:t>«عبدالقاهر بغدادى» سنّى - به همراه گروهى از علماى ش</w:t>
      </w:r>
      <w:r w:rsidR="002902AD">
        <w:rPr>
          <w:rtl/>
        </w:rPr>
        <w:t>ی</w:t>
      </w:r>
      <w:r w:rsidRPr="006F0B90">
        <w:rPr>
          <w:rtl/>
        </w:rPr>
        <w:t>عه - گفته‏اند: «سبئ</w:t>
      </w:r>
      <w:r w:rsidR="002902AD">
        <w:rPr>
          <w:rtl/>
        </w:rPr>
        <w:t>ی</w:t>
      </w:r>
      <w:r w:rsidRPr="006F0B90">
        <w:rPr>
          <w:rtl/>
        </w:rPr>
        <w:t>ه، پ</w:t>
      </w:r>
      <w:r w:rsidR="002902AD">
        <w:rPr>
          <w:rtl/>
        </w:rPr>
        <w:t>ی</w:t>
      </w:r>
      <w:r w:rsidRPr="006F0B90">
        <w:rPr>
          <w:rtl/>
        </w:rPr>
        <w:t xml:space="preserve">روان عبداللّه‏بن سبا هستند </w:t>
      </w:r>
      <w:r w:rsidR="002902AD">
        <w:rPr>
          <w:rtl/>
        </w:rPr>
        <w:t>ک</w:t>
      </w:r>
      <w:r w:rsidRPr="006F0B90">
        <w:rPr>
          <w:rtl/>
        </w:rPr>
        <w:t>ه در عل</w:t>
      </w:r>
      <w:r w:rsidR="002902AD">
        <w:rPr>
          <w:rtl/>
        </w:rPr>
        <w:t>ی</w:t>
      </w:r>
      <w:r w:rsidRPr="006F0B90">
        <w:rPr>
          <w:rtl/>
        </w:rPr>
        <w:t xml:space="preserve"> </w:t>
      </w:r>
      <w:r w:rsidRPr="006F0B90">
        <w:rPr>
          <w:rFonts w:cs="CTraditional Arabic"/>
          <w:rtl/>
        </w:rPr>
        <w:t>س</w:t>
      </w:r>
      <w:r w:rsidRPr="006F0B90">
        <w:rPr>
          <w:rtl/>
        </w:rPr>
        <w:t xml:space="preserve"> غلو نمود و پنداشت </w:t>
      </w:r>
      <w:r w:rsidR="002902AD">
        <w:rPr>
          <w:rtl/>
        </w:rPr>
        <w:t>ک</w:t>
      </w:r>
      <w:r w:rsidRPr="006F0B90">
        <w:rPr>
          <w:rtl/>
        </w:rPr>
        <w:t>ه او پ</w:t>
      </w:r>
      <w:r w:rsidR="002902AD">
        <w:rPr>
          <w:rtl/>
        </w:rPr>
        <w:t>ی</w:t>
      </w:r>
      <w:r w:rsidRPr="006F0B90">
        <w:rPr>
          <w:rtl/>
        </w:rPr>
        <w:t>امبر خداست، سپس در هم</w:t>
      </w:r>
      <w:r w:rsidR="002902AD">
        <w:rPr>
          <w:rtl/>
        </w:rPr>
        <w:t>ی</w:t>
      </w:r>
      <w:r w:rsidRPr="006F0B90">
        <w:rPr>
          <w:rtl/>
        </w:rPr>
        <w:t>ن ن</w:t>
      </w:r>
      <w:r w:rsidR="002902AD">
        <w:rPr>
          <w:rtl/>
        </w:rPr>
        <w:t>ی</w:t>
      </w:r>
      <w:r w:rsidRPr="006F0B90">
        <w:rPr>
          <w:rtl/>
        </w:rPr>
        <w:t xml:space="preserve">ز غلو </w:t>
      </w:r>
      <w:r w:rsidR="002902AD">
        <w:rPr>
          <w:rtl/>
        </w:rPr>
        <w:t>ک</w:t>
      </w:r>
      <w:r w:rsidRPr="006F0B90">
        <w:rPr>
          <w:rtl/>
        </w:rPr>
        <w:t xml:space="preserve">رد و گفت: او خداست و گروهى از جاهلان </w:t>
      </w:r>
      <w:r w:rsidR="002902AD">
        <w:rPr>
          <w:rtl/>
        </w:rPr>
        <w:t>ک</w:t>
      </w:r>
      <w:r w:rsidRPr="006F0B90">
        <w:rPr>
          <w:rtl/>
        </w:rPr>
        <w:t>وفه را به ا</w:t>
      </w:r>
      <w:r w:rsidR="002902AD">
        <w:rPr>
          <w:rtl/>
        </w:rPr>
        <w:t>ی</w:t>
      </w:r>
      <w:r w:rsidRPr="006F0B90">
        <w:rPr>
          <w:rtl/>
        </w:rPr>
        <w:t>ن امر دعوت نمود.. خبر آن به عل</w:t>
      </w:r>
      <w:r w:rsidR="002902AD">
        <w:rPr>
          <w:rtl/>
        </w:rPr>
        <w:t>ی</w:t>
      </w:r>
      <w:r w:rsidRPr="006F0B90">
        <w:rPr>
          <w:rtl/>
        </w:rPr>
        <w:t xml:space="preserve"> </w:t>
      </w:r>
      <w:r w:rsidRPr="006F0B90">
        <w:rPr>
          <w:rFonts w:cs="CTraditional Arabic"/>
          <w:rtl/>
        </w:rPr>
        <w:t>س</w:t>
      </w:r>
      <w:r w:rsidRPr="006F0B90">
        <w:rPr>
          <w:rtl/>
        </w:rPr>
        <w:t xml:space="preserve"> رس</w:t>
      </w:r>
      <w:r w:rsidR="002902AD">
        <w:rPr>
          <w:rtl/>
        </w:rPr>
        <w:t>ی</w:t>
      </w:r>
      <w:r w:rsidRPr="006F0B90">
        <w:rPr>
          <w:rtl/>
        </w:rPr>
        <w:t>د، پس دستور داد تا آنها را در دو گودال بسوزانند.. سپس عل</w:t>
      </w:r>
      <w:r w:rsidR="002902AD">
        <w:rPr>
          <w:rtl/>
        </w:rPr>
        <w:t>ی</w:t>
      </w:r>
      <w:r w:rsidRPr="006F0B90">
        <w:rPr>
          <w:rtl/>
        </w:rPr>
        <w:t xml:space="preserve"> </w:t>
      </w:r>
      <w:r w:rsidRPr="006F0B90">
        <w:rPr>
          <w:rFonts w:cs="CTraditional Arabic"/>
          <w:rtl/>
        </w:rPr>
        <w:t>س</w:t>
      </w:r>
      <w:r w:rsidRPr="006F0B90">
        <w:rPr>
          <w:rtl/>
        </w:rPr>
        <w:t xml:space="preserve"> به خاطر ترس از مخالفت اصحابش با او و پ</w:t>
      </w:r>
      <w:r w:rsidR="002902AD">
        <w:rPr>
          <w:rtl/>
        </w:rPr>
        <w:t>ی</w:t>
      </w:r>
      <w:r w:rsidRPr="006F0B90">
        <w:rPr>
          <w:rtl/>
        </w:rPr>
        <w:t>وستن به سپاه معاو</w:t>
      </w:r>
      <w:r w:rsidR="002902AD">
        <w:rPr>
          <w:rtl/>
        </w:rPr>
        <w:t>ی</w:t>
      </w:r>
      <w:r w:rsidRPr="006F0B90">
        <w:rPr>
          <w:rtl/>
        </w:rPr>
        <w:t>ه، او را به سباط مدا</w:t>
      </w:r>
      <w:r w:rsidR="002902AD">
        <w:rPr>
          <w:rtl/>
        </w:rPr>
        <w:t>ی</w:t>
      </w:r>
      <w:r w:rsidRPr="006F0B90">
        <w:rPr>
          <w:rtl/>
        </w:rPr>
        <w:t>ن تبع</w:t>
      </w:r>
      <w:r w:rsidR="002902AD">
        <w:rPr>
          <w:rtl/>
        </w:rPr>
        <w:t>ی</w:t>
      </w:r>
      <w:r w:rsidRPr="006F0B90">
        <w:rPr>
          <w:rtl/>
        </w:rPr>
        <w:t xml:space="preserve">د </w:t>
      </w:r>
      <w:r w:rsidR="002902AD">
        <w:rPr>
          <w:rtl/>
        </w:rPr>
        <w:t>ک</w:t>
      </w:r>
      <w:r w:rsidRPr="006F0B90">
        <w:rPr>
          <w:rtl/>
        </w:rPr>
        <w:t xml:space="preserve">رد.. زمانى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به شهادت رس</w:t>
      </w:r>
      <w:r w:rsidR="002902AD">
        <w:rPr>
          <w:rtl/>
        </w:rPr>
        <w:t>ی</w:t>
      </w:r>
      <w:r w:rsidRPr="006F0B90">
        <w:rPr>
          <w:rtl/>
        </w:rPr>
        <w:t xml:space="preserve">د، گفت: </w:t>
      </w:r>
      <w:r w:rsidR="002902AD">
        <w:rPr>
          <w:rtl/>
        </w:rPr>
        <w:t>ک</w:t>
      </w:r>
      <w:r w:rsidRPr="006F0B90">
        <w:rPr>
          <w:rtl/>
        </w:rPr>
        <w:t xml:space="preserve">سى </w:t>
      </w:r>
      <w:r w:rsidR="002902AD">
        <w:rPr>
          <w:rtl/>
        </w:rPr>
        <w:t>ک</w:t>
      </w:r>
      <w:r w:rsidRPr="006F0B90">
        <w:rPr>
          <w:rtl/>
        </w:rPr>
        <w:t xml:space="preserve">ه </w:t>
      </w:r>
      <w:r w:rsidR="002902AD">
        <w:rPr>
          <w:rtl/>
        </w:rPr>
        <w:t>ک</w:t>
      </w:r>
      <w:r w:rsidRPr="006F0B90">
        <w:rPr>
          <w:rtl/>
        </w:rPr>
        <w:t>شته شده، على نبوده، بل</w:t>
      </w:r>
      <w:r w:rsidR="002902AD">
        <w:rPr>
          <w:rtl/>
        </w:rPr>
        <w:t>ک</w:t>
      </w:r>
      <w:r w:rsidRPr="006F0B90">
        <w:rPr>
          <w:rtl/>
        </w:rPr>
        <w:t>ه ش</w:t>
      </w:r>
      <w:r w:rsidR="002902AD">
        <w:rPr>
          <w:rtl/>
        </w:rPr>
        <w:t>ی</w:t>
      </w:r>
      <w:r w:rsidRPr="006F0B90">
        <w:rPr>
          <w:rtl/>
        </w:rPr>
        <w:t xml:space="preserve">طانى بوده </w:t>
      </w:r>
      <w:r w:rsidR="002902AD">
        <w:rPr>
          <w:rtl/>
        </w:rPr>
        <w:t>ک</w:t>
      </w:r>
      <w:r w:rsidRPr="006F0B90">
        <w:rPr>
          <w:rtl/>
        </w:rPr>
        <w:t>ه به ش</w:t>
      </w:r>
      <w:r w:rsidR="002902AD">
        <w:rPr>
          <w:rtl/>
        </w:rPr>
        <w:t>ک</w:t>
      </w:r>
      <w:r w:rsidRPr="006F0B90">
        <w:rPr>
          <w:rtl/>
        </w:rPr>
        <w:t xml:space="preserve">ل على درآمده و مردم پنداشته‏اند </w:t>
      </w:r>
      <w:r w:rsidR="002902AD">
        <w:rPr>
          <w:rtl/>
        </w:rPr>
        <w:t>ک</w:t>
      </w:r>
      <w:r w:rsidRPr="006F0B90">
        <w:rPr>
          <w:rtl/>
        </w:rPr>
        <w:t>ه على است! به حق</w:t>
      </w:r>
      <w:r w:rsidR="002902AD">
        <w:rPr>
          <w:rtl/>
        </w:rPr>
        <w:t>ی</w:t>
      </w:r>
      <w:r w:rsidRPr="006F0B90">
        <w:rPr>
          <w:rtl/>
        </w:rPr>
        <w:t xml:space="preserve">قت على به آسمان رفته، همانگونه </w:t>
      </w:r>
      <w:r w:rsidR="002902AD">
        <w:rPr>
          <w:rtl/>
        </w:rPr>
        <w:t>ک</w:t>
      </w:r>
      <w:r w:rsidRPr="006F0B90">
        <w:rPr>
          <w:rtl/>
        </w:rPr>
        <w:t>ه ع</w:t>
      </w:r>
      <w:r w:rsidR="002902AD">
        <w:rPr>
          <w:rtl/>
        </w:rPr>
        <w:t>ی</w:t>
      </w:r>
      <w:r w:rsidRPr="006F0B90">
        <w:rPr>
          <w:rtl/>
        </w:rPr>
        <w:t>سى‏بن مر</w:t>
      </w:r>
      <w:r w:rsidR="002902AD">
        <w:rPr>
          <w:rtl/>
        </w:rPr>
        <w:t>ی</w:t>
      </w:r>
      <w:r w:rsidRPr="006F0B90">
        <w:rPr>
          <w:rtl/>
        </w:rPr>
        <w:t xml:space="preserve">م صعود </w:t>
      </w:r>
      <w:r w:rsidR="002902AD">
        <w:rPr>
          <w:rtl/>
        </w:rPr>
        <w:t>ک</w:t>
      </w:r>
      <w:r w:rsidRPr="006F0B90">
        <w:rPr>
          <w:rtl/>
        </w:rPr>
        <w:t xml:space="preserve">رد، و همانطور </w:t>
      </w:r>
      <w:r w:rsidR="002902AD">
        <w:rPr>
          <w:rtl/>
        </w:rPr>
        <w:t>ک</w:t>
      </w:r>
      <w:r w:rsidRPr="006F0B90">
        <w:rPr>
          <w:rtl/>
        </w:rPr>
        <w:t xml:space="preserve">ه </w:t>
      </w:r>
      <w:r w:rsidR="002902AD">
        <w:rPr>
          <w:rtl/>
        </w:rPr>
        <w:t>ی</w:t>
      </w:r>
      <w:r w:rsidRPr="006F0B90">
        <w:rPr>
          <w:rtl/>
        </w:rPr>
        <w:t>هود و نصارا در ادّعاى قتل ع</w:t>
      </w:r>
      <w:r w:rsidR="002902AD">
        <w:rPr>
          <w:rtl/>
        </w:rPr>
        <w:t>ی</w:t>
      </w:r>
      <w:r w:rsidRPr="006F0B90">
        <w:rPr>
          <w:rtl/>
        </w:rPr>
        <w:t>سى دروغ گفتند، نواصب و خوارج ن</w:t>
      </w:r>
      <w:r w:rsidR="002902AD">
        <w:rPr>
          <w:rtl/>
        </w:rPr>
        <w:t>ی</w:t>
      </w:r>
      <w:r w:rsidRPr="006F0B90">
        <w:rPr>
          <w:rtl/>
        </w:rPr>
        <w:t>ز در ادّعاى قتل على دروغ گفته‏اند.. جز ا</w:t>
      </w:r>
      <w:r w:rsidR="002902AD">
        <w:rPr>
          <w:rtl/>
        </w:rPr>
        <w:t>ی</w:t>
      </w:r>
      <w:r w:rsidRPr="006F0B90">
        <w:rPr>
          <w:rtl/>
        </w:rPr>
        <w:t xml:space="preserve">ن نبود </w:t>
      </w:r>
      <w:r w:rsidR="002902AD">
        <w:rPr>
          <w:rtl/>
        </w:rPr>
        <w:t>ک</w:t>
      </w:r>
      <w:r w:rsidRPr="006F0B90">
        <w:rPr>
          <w:rtl/>
        </w:rPr>
        <w:t xml:space="preserve">ه </w:t>
      </w:r>
      <w:r w:rsidR="002902AD">
        <w:rPr>
          <w:rtl/>
        </w:rPr>
        <w:t>ی</w:t>
      </w:r>
      <w:r w:rsidRPr="006F0B90">
        <w:rPr>
          <w:rtl/>
        </w:rPr>
        <w:t xml:space="preserve">هود و نصارا شخص مصلوبى </w:t>
      </w:r>
      <w:r w:rsidR="002902AD">
        <w:rPr>
          <w:rtl/>
        </w:rPr>
        <w:t>ک</w:t>
      </w:r>
      <w:r w:rsidRPr="006F0B90">
        <w:rPr>
          <w:rtl/>
        </w:rPr>
        <w:t>ه به ع</w:t>
      </w:r>
      <w:r w:rsidR="002902AD">
        <w:rPr>
          <w:rtl/>
        </w:rPr>
        <w:t>ی</w:t>
      </w:r>
      <w:r w:rsidRPr="006F0B90">
        <w:rPr>
          <w:rtl/>
        </w:rPr>
        <w:t>سى شباهت داشت، د</w:t>
      </w:r>
      <w:r w:rsidR="002902AD">
        <w:rPr>
          <w:rtl/>
        </w:rPr>
        <w:t>ی</w:t>
      </w:r>
      <w:r w:rsidRPr="006F0B90">
        <w:rPr>
          <w:rtl/>
        </w:rPr>
        <w:t>ده بودند و قائل</w:t>
      </w:r>
      <w:r w:rsidR="002902AD">
        <w:rPr>
          <w:rtl/>
        </w:rPr>
        <w:t>ی</w:t>
      </w:r>
      <w:r w:rsidRPr="006F0B90">
        <w:rPr>
          <w:rtl/>
        </w:rPr>
        <w:t>ن به قتل على ن</w:t>
      </w:r>
      <w:r w:rsidR="002902AD">
        <w:rPr>
          <w:rtl/>
        </w:rPr>
        <w:t>ی</w:t>
      </w:r>
      <w:r w:rsidRPr="006F0B90">
        <w:rPr>
          <w:rtl/>
        </w:rPr>
        <w:t>ز، تنها فرد شب</w:t>
      </w:r>
      <w:r w:rsidR="002902AD">
        <w:rPr>
          <w:rtl/>
        </w:rPr>
        <w:t>ی</w:t>
      </w:r>
      <w:r w:rsidRPr="006F0B90">
        <w:rPr>
          <w:rtl/>
        </w:rPr>
        <w:t>ه على را د</w:t>
      </w:r>
      <w:r w:rsidR="002902AD">
        <w:rPr>
          <w:rtl/>
        </w:rPr>
        <w:t>ی</w:t>
      </w:r>
      <w:r w:rsidRPr="006F0B90">
        <w:rPr>
          <w:rtl/>
        </w:rPr>
        <w:t>ده‏اند و خ</w:t>
      </w:r>
      <w:r w:rsidR="002902AD">
        <w:rPr>
          <w:rtl/>
        </w:rPr>
        <w:t>ی</w:t>
      </w:r>
      <w:r w:rsidRPr="006F0B90">
        <w:rPr>
          <w:rtl/>
        </w:rPr>
        <w:t xml:space="preserve">ال </w:t>
      </w:r>
      <w:r w:rsidR="002902AD">
        <w:rPr>
          <w:rtl/>
        </w:rPr>
        <w:t>ک</w:t>
      </w:r>
      <w:r w:rsidRPr="006F0B90">
        <w:rPr>
          <w:rtl/>
        </w:rPr>
        <w:t xml:space="preserve">ردند </w:t>
      </w:r>
      <w:r w:rsidR="002902AD">
        <w:rPr>
          <w:rtl/>
        </w:rPr>
        <w:t>ک</w:t>
      </w:r>
      <w:r w:rsidRPr="006F0B90">
        <w:rPr>
          <w:rtl/>
        </w:rPr>
        <w:t xml:space="preserve">ه اوست.. على به آسمان پرواز </w:t>
      </w:r>
      <w:r w:rsidR="002902AD">
        <w:rPr>
          <w:rtl/>
        </w:rPr>
        <w:t>ک</w:t>
      </w:r>
      <w:r w:rsidRPr="006F0B90">
        <w:rPr>
          <w:rtl/>
        </w:rPr>
        <w:t>رده و به ا</w:t>
      </w:r>
      <w:r w:rsidR="002902AD">
        <w:rPr>
          <w:rtl/>
        </w:rPr>
        <w:t>ی</w:t>
      </w:r>
      <w:r w:rsidRPr="006F0B90">
        <w:rPr>
          <w:rtl/>
        </w:rPr>
        <w:t>ن دن</w:t>
      </w:r>
      <w:r w:rsidR="002902AD">
        <w:rPr>
          <w:rtl/>
        </w:rPr>
        <w:t>ی</w:t>
      </w:r>
      <w:r w:rsidRPr="006F0B90">
        <w:rPr>
          <w:rtl/>
        </w:rPr>
        <w:t xml:space="preserve">ا نزول خواهد </w:t>
      </w:r>
      <w:r w:rsidR="002902AD">
        <w:rPr>
          <w:rtl/>
        </w:rPr>
        <w:t>ک</w:t>
      </w:r>
      <w:r w:rsidRPr="006F0B90">
        <w:rPr>
          <w:rtl/>
        </w:rPr>
        <w:t>رد و از دشمنانش انتقام خواهد گرفت! على در ب</w:t>
      </w:r>
      <w:r w:rsidR="002902AD">
        <w:rPr>
          <w:rtl/>
        </w:rPr>
        <w:t>ی</w:t>
      </w:r>
      <w:r w:rsidRPr="006F0B90">
        <w:rPr>
          <w:rtl/>
        </w:rPr>
        <w:t>ن ابرهاست و رعد، همان صدا</w:t>
      </w:r>
      <w:r w:rsidR="002902AD">
        <w:rPr>
          <w:rtl/>
        </w:rPr>
        <w:t>ی</w:t>
      </w:r>
      <w:r w:rsidRPr="006F0B90">
        <w:rPr>
          <w:rtl/>
        </w:rPr>
        <w:t>ش است و برق ن</w:t>
      </w:r>
      <w:r w:rsidR="002902AD">
        <w:rPr>
          <w:rtl/>
        </w:rPr>
        <w:t>ی</w:t>
      </w:r>
      <w:r w:rsidRPr="006F0B90">
        <w:rPr>
          <w:rtl/>
        </w:rPr>
        <w:t>ز خشم و شلاّقش! پس هر</w:t>
      </w:r>
      <w:r w:rsidR="002902AD">
        <w:rPr>
          <w:rtl/>
        </w:rPr>
        <w:t>ک</w:t>
      </w:r>
      <w:r w:rsidRPr="006F0B90">
        <w:rPr>
          <w:rtl/>
        </w:rPr>
        <w:t>س صداى رعد را شن</w:t>
      </w:r>
      <w:r w:rsidR="002902AD">
        <w:rPr>
          <w:rtl/>
        </w:rPr>
        <w:t>ی</w:t>
      </w:r>
      <w:r w:rsidRPr="006F0B90">
        <w:rPr>
          <w:rtl/>
        </w:rPr>
        <w:t>د، بگو</w:t>
      </w:r>
      <w:r w:rsidR="002902AD">
        <w:rPr>
          <w:rtl/>
        </w:rPr>
        <w:t>ی</w:t>
      </w:r>
      <w:r w:rsidRPr="006F0B90">
        <w:rPr>
          <w:rtl/>
        </w:rPr>
        <w:t>د: السّلام عل</w:t>
      </w:r>
      <w:r w:rsidR="002902AD">
        <w:rPr>
          <w:rtl/>
        </w:rPr>
        <w:t>یک</w:t>
      </w:r>
      <w:r w:rsidRPr="006F0B90">
        <w:rPr>
          <w:rtl/>
        </w:rPr>
        <w:t xml:space="preserve"> </w:t>
      </w:r>
      <w:r w:rsidR="002902AD">
        <w:rPr>
          <w:rtl/>
        </w:rPr>
        <w:t>ی</w:t>
      </w:r>
      <w:r w:rsidRPr="006F0B90">
        <w:rPr>
          <w:rtl/>
        </w:rPr>
        <w:t>ا أم</w:t>
      </w:r>
      <w:r w:rsidR="002902AD">
        <w:rPr>
          <w:rtl/>
        </w:rPr>
        <w:t>ی</w:t>
      </w:r>
      <w:r w:rsidRPr="006F0B90">
        <w:rPr>
          <w:rtl/>
        </w:rPr>
        <w:t>رالمؤمن</w:t>
      </w:r>
      <w:r w:rsidR="002902AD">
        <w:rPr>
          <w:rtl/>
        </w:rPr>
        <w:t>ی</w:t>
      </w:r>
      <w:r w:rsidRPr="006F0B90">
        <w:rPr>
          <w:rtl/>
        </w:rPr>
        <w:t>ن! على برمى‏گردد و تمام زم</w:t>
      </w:r>
      <w:r w:rsidR="002902AD">
        <w:rPr>
          <w:rtl/>
        </w:rPr>
        <w:t>ی</w:t>
      </w:r>
      <w:r w:rsidRPr="006F0B90">
        <w:rPr>
          <w:rtl/>
        </w:rPr>
        <w:t>ن را مال</w:t>
      </w:r>
      <w:r w:rsidR="002902AD">
        <w:rPr>
          <w:rtl/>
        </w:rPr>
        <w:t>ک</w:t>
      </w:r>
      <w:r w:rsidRPr="006F0B90">
        <w:rPr>
          <w:rtl/>
        </w:rPr>
        <w:t xml:space="preserve"> مى‏شود!</w:t>
      </w:r>
      <w:r>
        <w:rPr>
          <w:rFonts w:hint="cs"/>
          <w:rtl/>
        </w:rPr>
        <w:t>.</w:t>
      </w:r>
    </w:p>
    <w:p w:rsidR="00082CC7" w:rsidRDefault="00082CC7" w:rsidP="002F0E5E">
      <w:pPr>
        <w:pStyle w:val="a5"/>
        <w:rPr>
          <w:rtl/>
        </w:rPr>
      </w:pPr>
      <w:r w:rsidRPr="006F0B90">
        <w:rPr>
          <w:rtl/>
        </w:rPr>
        <w:t>ا</w:t>
      </w:r>
      <w:r w:rsidR="002902AD">
        <w:rPr>
          <w:rtl/>
        </w:rPr>
        <w:t>ی</w:t>
      </w:r>
      <w:r w:rsidRPr="006F0B90">
        <w:rPr>
          <w:rtl/>
        </w:rPr>
        <w:t>ن گروه، عق</w:t>
      </w:r>
      <w:r w:rsidR="002902AD">
        <w:rPr>
          <w:rtl/>
        </w:rPr>
        <w:t>ی</w:t>
      </w:r>
      <w:r w:rsidRPr="006F0B90">
        <w:rPr>
          <w:rtl/>
        </w:rPr>
        <w:t xml:space="preserve">ده دارند </w:t>
      </w:r>
      <w:r w:rsidR="002902AD">
        <w:rPr>
          <w:rtl/>
        </w:rPr>
        <w:t>ک</w:t>
      </w:r>
      <w:r w:rsidRPr="006F0B90">
        <w:rPr>
          <w:rtl/>
        </w:rPr>
        <w:t xml:space="preserve">ه مهدى منتظر همان على است... عبداللّه‏بن سبا </w:t>
      </w:r>
      <w:r w:rsidR="002902AD">
        <w:rPr>
          <w:rtl/>
        </w:rPr>
        <w:t>ک</w:t>
      </w:r>
      <w:r w:rsidRPr="006F0B90">
        <w:rPr>
          <w:rtl/>
        </w:rPr>
        <w:t>ه مؤسّس سبئ</w:t>
      </w:r>
      <w:r w:rsidR="002902AD">
        <w:rPr>
          <w:rtl/>
        </w:rPr>
        <w:t>ی</w:t>
      </w:r>
      <w:r w:rsidRPr="006F0B90">
        <w:rPr>
          <w:rtl/>
        </w:rPr>
        <w:t xml:space="preserve">ه بود، در اصل فردى </w:t>
      </w:r>
      <w:r w:rsidR="002902AD">
        <w:rPr>
          <w:rtl/>
        </w:rPr>
        <w:t>ی</w:t>
      </w:r>
      <w:r w:rsidRPr="006F0B90">
        <w:rPr>
          <w:rtl/>
        </w:rPr>
        <w:t>هودى از اهل ح</w:t>
      </w:r>
      <w:r w:rsidR="002902AD">
        <w:rPr>
          <w:rtl/>
        </w:rPr>
        <w:t>ی</w:t>
      </w:r>
      <w:r w:rsidRPr="006F0B90">
        <w:rPr>
          <w:rtl/>
        </w:rPr>
        <w:t xml:space="preserve">ره بود </w:t>
      </w:r>
      <w:r w:rsidR="002902AD">
        <w:rPr>
          <w:rtl/>
        </w:rPr>
        <w:t>ک</w:t>
      </w:r>
      <w:r w:rsidRPr="006F0B90">
        <w:rPr>
          <w:rtl/>
        </w:rPr>
        <w:t xml:space="preserve">ه به اسلام تظاهر نمود و خواست </w:t>
      </w:r>
      <w:r w:rsidR="002902AD">
        <w:rPr>
          <w:rtl/>
        </w:rPr>
        <w:t>ک</w:t>
      </w:r>
      <w:r w:rsidRPr="006F0B90">
        <w:rPr>
          <w:rtl/>
        </w:rPr>
        <w:t xml:space="preserve">ه نزد اهل </w:t>
      </w:r>
      <w:r w:rsidR="002902AD">
        <w:rPr>
          <w:rtl/>
        </w:rPr>
        <w:t>ک</w:t>
      </w:r>
      <w:r w:rsidRPr="006F0B90">
        <w:rPr>
          <w:rtl/>
        </w:rPr>
        <w:t>وفه سمت و ر</w:t>
      </w:r>
      <w:r w:rsidR="002902AD">
        <w:rPr>
          <w:rtl/>
        </w:rPr>
        <w:t>ی</w:t>
      </w:r>
      <w:r w:rsidRPr="006F0B90">
        <w:rPr>
          <w:rtl/>
        </w:rPr>
        <w:t>استى داشته باشد! پس برا</w:t>
      </w:r>
      <w:r w:rsidR="002902AD">
        <w:rPr>
          <w:rtl/>
        </w:rPr>
        <w:t>ی</w:t>
      </w:r>
      <w:r w:rsidRPr="006F0B90">
        <w:rPr>
          <w:rtl/>
        </w:rPr>
        <w:t xml:space="preserve">شان مى‏گفت: من در تورات </w:t>
      </w:r>
      <w:r w:rsidR="002902AD">
        <w:rPr>
          <w:rtl/>
        </w:rPr>
        <w:t>ی</w:t>
      </w:r>
      <w:r w:rsidRPr="006F0B90">
        <w:rPr>
          <w:rtl/>
        </w:rPr>
        <w:t xml:space="preserve">افته‏ام </w:t>
      </w:r>
      <w:r w:rsidR="002902AD">
        <w:rPr>
          <w:rtl/>
        </w:rPr>
        <w:t>ک</w:t>
      </w:r>
      <w:r w:rsidRPr="006F0B90">
        <w:rPr>
          <w:rtl/>
        </w:rPr>
        <w:t>ه براى هر پ</w:t>
      </w:r>
      <w:r w:rsidR="002902AD">
        <w:rPr>
          <w:rtl/>
        </w:rPr>
        <w:t>ی</w:t>
      </w:r>
      <w:r w:rsidRPr="006F0B90">
        <w:rPr>
          <w:rtl/>
        </w:rPr>
        <w:t>امبرى، جانش</w:t>
      </w:r>
      <w:r w:rsidR="002902AD">
        <w:rPr>
          <w:rtl/>
        </w:rPr>
        <w:t>ی</w:t>
      </w:r>
      <w:r w:rsidRPr="006F0B90">
        <w:rPr>
          <w:rtl/>
        </w:rPr>
        <w:t>نى است و على، همان جانش</w:t>
      </w:r>
      <w:r w:rsidR="002902AD">
        <w:rPr>
          <w:rtl/>
        </w:rPr>
        <w:t>ی</w:t>
      </w:r>
      <w:r w:rsidRPr="006F0B90">
        <w:rPr>
          <w:rtl/>
        </w:rPr>
        <w:t>ن محمّد است و او بهتر</w:t>
      </w:r>
      <w:r w:rsidR="002902AD">
        <w:rPr>
          <w:rtl/>
        </w:rPr>
        <w:t>ی</w:t>
      </w:r>
      <w:r w:rsidRPr="006F0B90">
        <w:rPr>
          <w:rtl/>
        </w:rPr>
        <w:t>ن اوص</w:t>
      </w:r>
      <w:r w:rsidR="002902AD">
        <w:rPr>
          <w:rtl/>
        </w:rPr>
        <w:t>ی</w:t>
      </w:r>
      <w:r w:rsidRPr="006F0B90">
        <w:rPr>
          <w:rtl/>
        </w:rPr>
        <w:t xml:space="preserve">است، همانگونه </w:t>
      </w:r>
      <w:r w:rsidR="002902AD">
        <w:rPr>
          <w:rtl/>
        </w:rPr>
        <w:t>ک</w:t>
      </w:r>
      <w:r w:rsidRPr="006F0B90">
        <w:rPr>
          <w:rtl/>
        </w:rPr>
        <w:t>ه محمّد، بهتر</w:t>
      </w:r>
      <w:r w:rsidR="002902AD">
        <w:rPr>
          <w:rtl/>
        </w:rPr>
        <w:t>ی</w:t>
      </w:r>
      <w:r w:rsidRPr="006F0B90">
        <w:rPr>
          <w:rtl/>
        </w:rPr>
        <w:t>ن انب</w:t>
      </w:r>
      <w:r w:rsidR="002902AD">
        <w:rPr>
          <w:rtl/>
        </w:rPr>
        <w:t>ی</w:t>
      </w:r>
      <w:r w:rsidRPr="006F0B90">
        <w:rPr>
          <w:rtl/>
        </w:rPr>
        <w:t xml:space="preserve">است.. زمانى </w:t>
      </w:r>
      <w:r w:rsidR="002902AD">
        <w:rPr>
          <w:rtl/>
        </w:rPr>
        <w:t>ک</w:t>
      </w:r>
      <w:r w:rsidRPr="006F0B90">
        <w:rPr>
          <w:rtl/>
        </w:rPr>
        <w:t xml:space="preserve">ه </w:t>
      </w:r>
      <w:r w:rsidR="002902AD">
        <w:rPr>
          <w:rtl/>
        </w:rPr>
        <w:t>ی</w:t>
      </w:r>
      <w:r w:rsidRPr="006F0B90">
        <w:rPr>
          <w:rtl/>
        </w:rPr>
        <w:t>اران على ا</w:t>
      </w:r>
      <w:r w:rsidR="002902AD">
        <w:rPr>
          <w:rtl/>
        </w:rPr>
        <w:t>ی</w:t>
      </w:r>
      <w:r w:rsidRPr="006F0B90">
        <w:rPr>
          <w:rtl/>
        </w:rPr>
        <w:t>ن را از او شن</w:t>
      </w:r>
      <w:r w:rsidR="002902AD">
        <w:rPr>
          <w:rtl/>
        </w:rPr>
        <w:t>ی</w:t>
      </w:r>
      <w:r w:rsidRPr="006F0B90">
        <w:rPr>
          <w:rtl/>
        </w:rPr>
        <w:t>دند، به عل</w:t>
      </w:r>
      <w:r w:rsidR="002902AD">
        <w:rPr>
          <w:rtl/>
        </w:rPr>
        <w:t>ی</w:t>
      </w:r>
      <w:r w:rsidRPr="006F0B90">
        <w:rPr>
          <w:rtl/>
        </w:rPr>
        <w:t xml:space="preserve"> </w:t>
      </w:r>
      <w:r w:rsidRPr="006F0B90">
        <w:rPr>
          <w:rFonts w:cs="CTraditional Arabic"/>
          <w:rtl/>
        </w:rPr>
        <w:t>س</w:t>
      </w:r>
      <w:r w:rsidRPr="006F0B90">
        <w:rPr>
          <w:rtl/>
        </w:rPr>
        <w:t xml:space="preserve"> گفتند: او از دوستداران توست! امّا در او بس</w:t>
      </w:r>
      <w:r w:rsidR="002902AD">
        <w:rPr>
          <w:rtl/>
        </w:rPr>
        <w:t>ی</w:t>
      </w:r>
      <w:r w:rsidRPr="006F0B90">
        <w:rPr>
          <w:rtl/>
        </w:rPr>
        <w:t xml:space="preserve">ار غلو </w:t>
      </w:r>
      <w:r w:rsidR="002902AD">
        <w:rPr>
          <w:rtl/>
        </w:rPr>
        <w:t>ک</w:t>
      </w:r>
      <w:r w:rsidRPr="006F0B90">
        <w:rPr>
          <w:rtl/>
        </w:rPr>
        <w:t>رد، پس عل</w:t>
      </w:r>
      <w:r w:rsidR="002902AD">
        <w:rPr>
          <w:rtl/>
        </w:rPr>
        <w:t>ی</w:t>
      </w:r>
      <w:r w:rsidRPr="006F0B90">
        <w:rPr>
          <w:rtl/>
        </w:rPr>
        <w:t xml:space="preserve"> </w:t>
      </w:r>
      <w:r w:rsidRPr="006F0B90">
        <w:rPr>
          <w:rFonts w:cs="CTraditional Arabic"/>
          <w:rtl/>
        </w:rPr>
        <w:t>س</w:t>
      </w:r>
      <w:r w:rsidRPr="006F0B90">
        <w:rPr>
          <w:rtl/>
        </w:rPr>
        <w:t xml:space="preserve"> خواست </w:t>
      </w:r>
      <w:r w:rsidR="002902AD">
        <w:rPr>
          <w:rtl/>
        </w:rPr>
        <w:t>ک</w:t>
      </w:r>
      <w:r w:rsidRPr="006F0B90">
        <w:rPr>
          <w:rtl/>
        </w:rPr>
        <w:t>ه او را بسوزاند، امّا عبداللّه‏بن عبّاس او را از ا</w:t>
      </w:r>
      <w:r w:rsidR="002902AD">
        <w:rPr>
          <w:rtl/>
        </w:rPr>
        <w:t>ی</w:t>
      </w:r>
      <w:r w:rsidRPr="006F0B90">
        <w:rPr>
          <w:rtl/>
        </w:rPr>
        <w:t xml:space="preserve">ن </w:t>
      </w:r>
      <w:r w:rsidR="002902AD">
        <w:rPr>
          <w:rtl/>
        </w:rPr>
        <w:t>ک</w:t>
      </w:r>
      <w:r w:rsidRPr="006F0B90">
        <w:rPr>
          <w:rtl/>
        </w:rPr>
        <w:t xml:space="preserve">ار نهى </w:t>
      </w:r>
      <w:r w:rsidR="002902AD">
        <w:rPr>
          <w:rtl/>
        </w:rPr>
        <w:t>ک</w:t>
      </w:r>
      <w:r w:rsidRPr="006F0B90">
        <w:rPr>
          <w:rtl/>
        </w:rPr>
        <w:t>رد و</w:t>
      </w:r>
      <w:r w:rsidRPr="002902AD">
        <w:rPr>
          <w:rStyle w:val="FootnoteReference"/>
          <w:rFonts w:ascii="Times New Roman" w:hAnsi="Times New Roman"/>
          <w:b/>
          <w:sz w:val="24"/>
        </w:rPr>
        <w:footnoteReference w:id="893"/>
      </w:r>
      <w:r>
        <w:rPr>
          <w:rFonts w:hint="cs"/>
          <w:rtl/>
        </w:rPr>
        <w:t>.</w:t>
      </w:r>
    </w:p>
    <w:p w:rsidR="00082CC7" w:rsidRDefault="00082CC7" w:rsidP="002F0E5E">
      <w:pPr>
        <w:pStyle w:val="a5"/>
        <w:rPr>
          <w:rtl/>
        </w:rPr>
      </w:pPr>
      <w:r w:rsidRPr="006F0B90">
        <w:rPr>
          <w:rtl/>
        </w:rPr>
        <w:t xml:space="preserve">گفت: </w:t>
      </w:r>
      <w:r w:rsidR="002902AD">
        <w:rPr>
          <w:rtl/>
        </w:rPr>
        <w:t>ک</w:t>
      </w:r>
      <w:r w:rsidRPr="006F0B90">
        <w:rPr>
          <w:rtl/>
        </w:rPr>
        <w:t>شتن او، اصحابت را با تو مخالف مى‏سازد و تو ا</w:t>
      </w:r>
      <w:r w:rsidR="002902AD">
        <w:rPr>
          <w:rtl/>
        </w:rPr>
        <w:t>ک</w:t>
      </w:r>
      <w:r w:rsidRPr="006F0B90">
        <w:rPr>
          <w:rtl/>
        </w:rPr>
        <w:t xml:space="preserve">نون عازم جنگ با شام - </w:t>
      </w:r>
      <w:r w:rsidR="002902AD">
        <w:rPr>
          <w:rtl/>
        </w:rPr>
        <w:t>ی</w:t>
      </w:r>
      <w:r w:rsidRPr="006F0B90">
        <w:rPr>
          <w:rtl/>
        </w:rPr>
        <w:t>عنى معاو</w:t>
      </w:r>
      <w:r w:rsidR="002902AD">
        <w:rPr>
          <w:rtl/>
        </w:rPr>
        <w:t>ی</w:t>
      </w:r>
      <w:r w:rsidRPr="006F0B90">
        <w:rPr>
          <w:rtl/>
        </w:rPr>
        <w:t xml:space="preserve">ه - هستى و لازم است، </w:t>
      </w:r>
      <w:r w:rsidR="002902AD">
        <w:rPr>
          <w:rtl/>
        </w:rPr>
        <w:t>ی</w:t>
      </w:r>
      <w:r w:rsidRPr="006F0B90">
        <w:rPr>
          <w:rtl/>
        </w:rPr>
        <w:t>ارانت را براى خود نگه دارى! پس عل</w:t>
      </w:r>
      <w:r w:rsidR="002902AD">
        <w:rPr>
          <w:rtl/>
        </w:rPr>
        <w:t>ی</w:t>
      </w:r>
      <w:r w:rsidRPr="006F0B90">
        <w:rPr>
          <w:rtl/>
        </w:rPr>
        <w:t xml:space="preserve"> </w:t>
      </w:r>
      <w:r w:rsidRPr="006F0B90">
        <w:rPr>
          <w:rFonts w:cs="CTraditional Arabic"/>
          <w:rtl/>
        </w:rPr>
        <w:t>س</w:t>
      </w:r>
      <w:r w:rsidRPr="006F0B90">
        <w:rPr>
          <w:rtl/>
        </w:rPr>
        <w:t xml:space="preserve"> او را به مدا</w:t>
      </w:r>
      <w:r w:rsidR="002902AD">
        <w:rPr>
          <w:rtl/>
        </w:rPr>
        <w:t>ی</w:t>
      </w:r>
      <w:r w:rsidRPr="006F0B90">
        <w:rPr>
          <w:rtl/>
        </w:rPr>
        <w:t>ن تبع</w:t>
      </w:r>
      <w:r w:rsidR="002902AD">
        <w:rPr>
          <w:rtl/>
        </w:rPr>
        <w:t>ی</w:t>
      </w:r>
      <w:r w:rsidRPr="006F0B90">
        <w:rPr>
          <w:rtl/>
        </w:rPr>
        <w:t xml:space="preserve">د </w:t>
      </w:r>
      <w:r w:rsidR="002902AD">
        <w:rPr>
          <w:rtl/>
        </w:rPr>
        <w:t>ک</w:t>
      </w:r>
      <w:r w:rsidRPr="006F0B90">
        <w:rPr>
          <w:rtl/>
        </w:rPr>
        <w:t xml:space="preserve">رد!... زمانى </w:t>
      </w:r>
      <w:r w:rsidR="002902AD">
        <w:rPr>
          <w:rtl/>
        </w:rPr>
        <w:t>ک</w:t>
      </w:r>
      <w:r w:rsidRPr="006F0B90">
        <w:rPr>
          <w:rtl/>
        </w:rPr>
        <w:t xml:space="preserve">ه به عبداللّه‏بن سبا گفتند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به قتل رس</w:t>
      </w:r>
      <w:r w:rsidR="002902AD">
        <w:rPr>
          <w:rtl/>
        </w:rPr>
        <w:t>ی</w:t>
      </w:r>
      <w:r w:rsidRPr="006F0B90">
        <w:rPr>
          <w:rtl/>
        </w:rPr>
        <w:t xml:space="preserve">د، گفت: به خدا سوگند! دو چشم در مسجد </w:t>
      </w:r>
      <w:r w:rsidR="002902AD">
        <w:rPr>
          <w:rtl/>
        </w:rPr>
        <w:t>ک</w:t>
      </w:r>
      <w:r w:rsidRPr="006F0B90">
        <w:rPr>
          <w:rtl/>
        </w:rPr>
        <w:t>وفه براى على گر</w:t>
      </w:r>
      <w:r w:rsidR="002902AD">
        <w:rPr>
          <w:rtl/>
        </w:rPr>
        <w:t>ی</w:t>
      </w:r>
      <w:r w:rsidRPr="006F0B90">
        <w:rPr>
          <w:rtl/>
        </w:rPr>
        <w:t>ه مى‏</w:t>
      </w:r>
      <w:r w:rsidR="002902AD">
        <w:rPr>
          <w:rtl/>
        </w:rPr>
        <w:t>ک</w:t>
      </w:r>
      <w:r w:rsidRPr="006F0B90">
        <w:rPr>
          <w:rtl/>
        </w:rPr>
        <w:t xml:space="preserve">نند </w:t>
      </w:r>
      <w:r w:rsidR="002902AD">
        <w:rPr>
          <w:rtl/>
        </w:rPr>
        <w:t>ک</w:t>
      </w:r>
      <w:r w:rsidRPr="006F0B90">
        <w:rPr>
          <w:rtl/>
        </w:rPr>
        <w:t xml:space="preserve">ه از </w:t>
      </w:r>
      <w:r w:rsidR="002902AD">
        <w:rPr>
          <w:rtl/>
        </w:rPr>
        <w:t>یک</w:t>
      </w:r>
      <w:r w:rsidRPr="006F0B90">
        <w:rPr>
          <w:rtl/>
        </w:rPr>
        <w:t>ى عسل جارى است و از د</w:t>
      </w:r>
      <w:r w:rsidR="002902AD">
        <w:rPr>
          <w:rtl/>
        </w:rPr>
        <w:t>ی</w:t>
      </w:r>
      <w:r w:rsidRPr="006F0B90">
        <w:rPr>
          <w:rtl/>
        </w:rPr>
        <w:t>گرى روغن، و ش</w:t>
      </w:r>
      <w:r w:rsidR="002902AD">
        <w:rPr>
          <w:rtl/>
        </w:rPr>
        <w:t>ی</w:t>
      </w:r>
      <w:r w:rsidRPr="006F0B90">
        <w:rPr>
          <w:rtl/>
        </w:rPr>
        <w:t>ع</w:t>
      </w:r>
      <w:r w:rsidR="002902AD">
        <w:rPr>
          <w:rtl/>
        </w:rPr>
        <w:t>ی</w:t>
      </w:r>
      <w:r w:rsidRPr="006F0B90">
        <w:rPr>
          <w:rtl/>
        </w:rPr>
        <w:t>ان او از آن مشت برمى‏گ</w:t>
      </w:r>
      <w:r w:rsidR="002902AD">
        <w:rPr>
          <w:rtl/>
        </w:rPr>
        <w:t>ی</w:t>
      </w:r>
      <w:r w:rsidRPr="006F0B90">
        <w:rPr>
          <w:rtl/>
        </w:rPr>
        <w:t>رند! همانا عبداللّه‏بن سبا بر همان د</w:t>
      </w:r>
      <w:r w:rsidR="002902AD">
        <w:rPr>
          <w:rtl/>
        </w:rPr>
        <w:t>ی</w:t>
      </w:r>
      <w:r w:rsidRPr="006F0B90">
        <w:rPr>
          <w:rtl/>
        </w:rPr>
        <w:t xml:space="preserve">ن </w:t>
      </w:r>
      <w:r w:rsidR="002902AD">
        <w:rPr>
          <w:rtl/>
        </w:rPr>
        <w:t>ی</w:t>
      </w:r>
      <w:r w:rsidRPr="006F0B90">
        <w:rPr>
          <w:rtl/>
        </w:rPr>
        <w:t>هود بود و هدفش ا</w:t>
      </w:r>
      <w:r w:rsidR="002902AD">
        <w:rPr>
          <w:rtl/>
        </w:rPr>
        <w:t>ی</w:t>
      </w:r>
      <w:r w:rsidRPr="006F0B90">
        <w:rPr>
          <w:rtl/>
        </w:rPr>
        <w:t xml:space="preserve">ن بود </w:t>
      </w:r>
      <w:r w:rsidR="002902AD">
        <w:rPr>
          <w:rtl/>
        </w:rPr>
        <w:t>ک</w:t>
      </w:r>
      <w:r w:rsidRPr="006F0B90">
        <w:rPr>
          <w:rtl/>
        </w:rPr>
        <w:t>ه مسلمانان را با غلو و تأو</w:t>
      </w:r>
      <w:r w:rsidR="002902AD">
        <w:rPr>
          <w:rtl/>
        </w:rPr>
        <w:t>ی</w:t>
      </w:r>
      <w:r w:rsidRPr="006F0B90">
        <w:rPr>
          <w:rtl/>
        </w:rPr>
        <w:t>لاتش نسبت به على و فرزندانش به فساد ب</w:t>
      </w:r>
      <w:r w:rsidR="002902AD">
        <w:rPr>
          <w:rtl/>
        </w:rPr>
        <w:t>ک</w:t>
      </w:r>
      <w:r w:rsidRPr="006F0B90">
        <w:rPr>
          <w:rtl/>
        </w:rPr>
        <w:t xml:space="preserve">شاند تا به آنها معتقد شوند، همانگونه </w:t>
      </w:r>
      <w:r w:rsidR="002902AD">
        <w:rPr>
          <w:rtl/>
        </w:rPr>
        <w:t>ک</w:t>
      </w:r>
      <w:r w:rsidRPr="006F0B90">
        <w:rPr>
          <w:rtl/>
        </w:rPr>
        <w:t>ه مس</w:t>
      </w:r>
      <w:r w:rsidR="002902AD">
        <w:rPr>
          <w:rtl/>
        </w:rPr>
        <w:t>ی</w:t>
      </w:r>
      <w:r w:rsidRPr="006F0B90">
        <w:rPr>
          <w:rtl/>
        </w:rPr>
        <w:t>ح</w:t>
      </w:r>
      <w:r w:rsidR="002902AD">
        <w:rPr>
          <w:rtl/>
        </w:rPr>
        <w:t>ی</w:t>
      </w:r>
      <w:r w:rsidRPr="006F0B90">
        <w:rPr>
          <w:rtl/>
        </w:rPr>
        <w:t>ان به ع</w:t>
      </w:r>
      <w:r w:rsidR="002902AD">
        <w:rPr>
          <w:rtl/>
        </w:rPr>
        <w:t>ی</w:t>
      </w:r>
      <w:r w:rsidRPr="006F0B90">
        <w:rPr>
          <w:rtl/>
        </w:rPr>
        <w:t>سى معتقدند!»</w:t>
      </w:r>
      <w:r w:rsidRPr="002902AD">
        <w:rPr>
          <w:rStyle w:val="FootnoteReference"/>
          <w:rFonts w:ascii="Times New Roman" w:hAnsi="Times New Roman"/>
          <w:b/>
          <w:sz w:val="24"/>
        </w:rPr>
        <w:footnoteReference w:id="894"/>
      </w:r>
      <w:r>
        <w:rPr>
          <w:rFonts w:hint="cs"/>
          <w:rtl/>
        </w:rPr>
        <w:t>.</w:t>
      </w:r>
    </w:p>
    <w:p w:rsidR="00082CC7" w:rsidRDefault="00082CC7" w:rsidP="002F0E5E">
      <w:pPr>
        <w:pStyle w:val="a5"/>
        <w:rPr>
          <w:rtl/>
        </w:rPr>
      </w:pPr>
      <w:r w:rsidRPr="006F0B90">
        <w:rPr>
          <w:rtl/>
        </w:rPr>
        <w:t>هم</w:t>
      </w:r>
      <w:r w:rsidR="002902AD">
        <w:rPr>
          <w:rtl/>
        </w:rPr>
        <w:t>ی</w:t>
      </w:r>
      <w:r w:rsidRPr="006F0B90">
        <w:rPr>
          <w:rtl/>
        </w:rPr>
        <w:t>ن موضوع را گروهى از علماى ش</w:t>
      </w:r>
      <w:r w:rsidR="002902AD">
        <w:rPr>
          <w:rtl/>
        </w:rPr>
        <w:t>ی</w:t>
      </w:r>
      <w:r w:rsidRPr="006F0B90">
        <w:rPr>
          <w:rtl/>
        </w:rPr>
        <w:t>عه ن</w:t>
      </w:r>
      <w:r w:rsidR="002902AD">
        <w:rPr>
          <w:rtl/>
        </w:rPr>
        <w:t>ی</w:t>
      </w:r>
      <w:r w:rsidRPr="006F0B90">
        <w:rPr>
          <w:rtl/>
        </w:rPr>
        <w:t>ز ذ</w:t>
      </w:r>
      <w:r w:rsidR="002902AD">
        <w:rPr>
          <w:rtl/>
        </w:rPr>
        <w:t>ک</w:t>
      </w:r>
      <w:r w:rsidRPr="006F0B90">
        <w:rPr>
          <w:rtl/>
        </w:rPr>
        <w:t xml:space="preserve">ر </w:t>
      </w:r>
      <w:r w:rsidR="002902AD">
        <w:rPr>
          <w:rtl/>
        </w:rPr>
        <w:t>ک</w:t>
      </w:r>
      <w:r w:rsidRPr="006F0B90">
        <w:rPr>
          <w:rtl/>
        </w:rPr>
        <w:t>رده‏اند؛</w:t>
      </w:r>
      <w:r w:rsidRPr="002902AD">
        <w:rPr>
          <w:rStyle w:val="FootnoteReference"/>
          <w:rFonts w:ascii="Times New Roman" w:hAnsi="Times New Roman"/>
          <w:b/>
          <w:sz w:val="24"/>
          <w:rtl/>
        </w:rPr>
        <w:footnoteReference w:id="895"/>
      </w:r>
      <w:r w:rsidRPr="006F0B90">
        <w:rPr>
          <w:rtl/>
        </w:rPr>
        <w:t xml:space="preserve"> چنانچه سعد قمى در </w:t>
      </w:r>
      <w:r w:rsidR="002902AD">
        <w:rPr>
          <w:rtl/>
        </w:rPr>
        <w:t>ک</w:t>
      </w:r>
      <w:r w:rsidRPr="006F0B90">
        <w:rPr>
          <w:rtl/>
        </w:rPr>
        <w:t>تابش، ش</w:t>
      </w:r>
      <w:r w:rsidR="002902AD">
        <w:rPr>
          <w:rtl/>
        </w:rPr>
        <w:t>ی</w:t>
      </w:r>
      <w:r w:rsidRPr="006F0B90">
        <w:rPr>
          <w:rtl/>
        </w:rPr>
        <w:t>خ طوسى در رجال خود، شوشترى در قاموس الرجال خود، عباس‏ قمى در تحفة الأحباب، خوانسارى در روضات الجنات،</w:t>
      </w:r>
      <w:r w:rsidRPr="002902AD">
        <w:rPr>
          <w:rStyle w:val="FootnoteReference"/>
          <w:rFonts w:ascii="Times New Roman" w:hAnsi="Times New Roman"/>
          <w:b/>
          <w:sz w:val="24"/>
        </w:rPr>
        <w:footnoteReference w:id="896"/>
      </w:r>
      <w:r w:rsidRPr="006F0B90">
        <w:rPr>
          <w:rtl/>
        </w:rPr>
        <w:t xml:space="preserve"> م</w:t>
      </w:r>
      <w:r w:rsidR="002902AD">
        <w:rPr>
          <w:rtl/>
        </w:rPr>
        <w:t>ی</w:t>
      </w:r>
      <w:r w:rsidRPr="006F0B90">
        <w:rPr>
          <w:rtl/>
        </w:rPr>
        <w:t>رزاتقى خان در ناسخ‏ التوار</w:t>
      </w:r>
      <w:r w:rsidR="002902AD">
        <w:rPr>
          <w:rtl/>
        </w:rPr>
        <w:t>ی</w:t>
      </w:r>
      <w:r w:rsidRPr="006F0B90">
        <w:rPr>
          <w:rtl/>
        </w:rPr>
        <w:t>خ، و م</w:t>
      </w:r>
      <w:r w:rsidR="002902AD">
        <w:rPr>
          <w:rtl/>
        </w:rPr>
        <w:t>ی</w:t>
      </w:r>
      <w:r w:rsidRPr="006F0B90">
        <w:rPr>
          <w:rtl/>
        </w:rPr>
        <w:t xml:space="preserve">رخواند در </w:t>
      </w:r>
      <w:r w:rsidRPr="00CC40C8">
        <w:rPr>
          <w:rFonts w:ascii="mylotus" w:hAnsi="mylotus" w:cs="mylotus"/>
          <w:rtl/>
        </w:rPr>
        <w:t>روضة</w:t>
      </w:r>
      <w:r w:rsidRPr="006F0B90">
        <w:rPr>
          <w:rtl/>
        </w:rPr>
        <w:t>الصفا..</w:t>
      </w:r>
      <w:r w:rsidRPr="002902AD">
        <w:rPr>
          <w:rStyle w:val="FootnoteReference"/>
          <w:rFonts w:ascii="Times New Roman" w:hAnsi="Times New Roman"/>
          <w:b/>
          <w:sz w:val="24"/>
          <w:rtl/>
        </w:rPr>
        <w:footnoteReference w:id="897"/>
      </w:r>
      <w:r w:rsidRPr="006F0B90">
        <w:rPr>
          <w:rtl/>
        </w:rPr>
        <w:t xml:space="preserve"> در مورد شخص</w:t>
      </w:r>
      <w:r w:rsidR="002902AD">
        <w:rPr>
          <w:rtl/>
        </w:rPr>
        <w:t>ی</w:t>
      </w:r>
      <w:r w:rsidRPr="006F0B90">
        <w:rPr>
          <w:rtl/>
        </w:rPr>
        <w:t>ت «عبداللّه‏بن سبا» مى‏توان‏ به ا</w:t>
      </w:r>
      <w:r w:rsidR="002902AD">
        <w:rPr>
          <w:rtl/>
        </w:rPr>
        <w:t>ی</w:t>
      </w:r>
      <w:r w:rsidRPr="006F0B90">
        <w:rPr>
          <w:rtl/>
        </w:rPr>
        <w:t>ن مصادر ن</w:t>
      </w:r>
      <w:r w:rsidR="002902AD">
        <w:rPr>
          <w:rtl/>
        </w:rPr>
        <w:t>ی</w:t>
      </w:r>
      <w:r w:rsidRPr="006F0B90">
        <w:rPr>
          <w:rtl/>
        </w:rPr>
        <w:t xml:space="preserve">ز رجوع </w:t>
      </w:r>
      <w:r w:rsidR="002902AD">
        <w:rPr>
          <w:rtl/>
        </w:rPr>
        <w:t>ک</w:t>
      </w:r>
      <w:r w:rsidRPr="006F0B90">
        <w:rPr>
          <w:rtl/>
        </w:rPr>
        <w:t>رد:</w:t>
      </w:r>
    </w:p>
    <w:p w:rsidR="00082CC7" w:rsidRPr="002F0E5E" w:rsidRDefault="00082CC7" w:rsidP="002F0E5E">
      <w:pPr>
        <w:pStyle w:val="a5"/>
        <w:rPr>
          <w:rtl/>
        </w:rPr>
      </w:pPr>
      <w:r w:rsidRPr="002F0E5E">
        <w:rPr>
          <w:rtl/>
        </w:rPr>
        <w:t>«الغارات» ثقفى، «دائرةالمعارف» أعلمى حائرى، «ال</w:t>
      </w:r>
      <w:r w:rsidR="002902AD">
        <w:rPr>
          <w:rtl/>
        </w:rPr>
        <w:t>ک</w:t>
      </w:r>
      <w:r w:rsidRPr="002F0E5E">
        <w:rPr>
          <w:rtl/>
        </w:rPr>
        <w:t>نى و الألقاب» ش</w:t>
      </w:r>
      <w:r w:rsidR="002902AD">
        <w:rPr>
          <w:rtl/>
        </w:rPr>
        <w:t>ی</w:t>
      </w:r>
      <w:r w:rsidRPr="002F0E5E">
        <w:rPr>
          <w:rtl/>
        </w:rPr>
        <w:t>خ عبّاس قمى، «حل الإش</w:t>
      </w:r>
      <w:r w:rsidR="002902AD">
        <w:rPr>
          <w:rtl/>
        </w:rPr>
        <w:t>ک</w:t>
      </w:r>
      <w:r w:rsidRPr="002F0E5E">
        <w:rPr>
          <w:rtl/>
        </w:rPr>
        <w:t>ال» أحمدبن طاووس، «الرجال» إبن‏داود، «التحر</w:t>
      </w:r>
      <w:r w:rsidR="002902AD">
        <w:rPr>
          <w:rtl/>
        </w:rPr>
        <w:t>ی</w:t>
      </w:r>
      <w:r w:rsidRPr="002F0E5E">
        <w:rPr>
          <w:rtl/>
        </w:rPr>
        <w:t>ر» طاووسى، «مجمع الرجال» قهبائى، «نقد الرجال» تفرشى، «جامع الرواة» مقدّسى أردب</w:t>
      </w:r>
      <w:r w:rsidR="002902AD">
        <w:rPr>
          <w:rtl/>
        </w:rPr>
        <w:t>ی</w:t>
      </w:r>
      <w:r w:rsidRPr="002F0E5E">
        <w:rPr>
          <w:rtl/>
        </w:rPr>
        <w:t>لى، «مناقب آل‏أبى‏طالب» شهربن آشوب مازندرانى، «مرآة الأنوار» محمّدبن طاهر عاملى و.</w:t>
      </w:r>
    </w:p>
    <w:p w:rsidR="00082CC7" w:rsidRPr="006F0B90" w:rsidRDefault="00082CC7" w:rsidP="002F0E5E">
      <w:pPr>
        <w:pStyle w:val="a5"/>
      </w:pPr>
      <w:r w:rsidRPr="006F0B90">
        <w:rPr>
          <w:rtl/>
        </w:rPr>
        <w:t>بنابرا</w:t>
      </w:r>
      <w:r w:rsidR="002902AD">
        <w:rPr>
          <w:rtl/>
        </w:rPr>
        <w:t>ی</w:t>
      </w:r>
      <w:r w:rsidRPr="006F0B90">
        <w:rPr>
          <w:rtl/>
        </w:rPr>
        <w:t>ن، نمى‏توان در وجود عبداللّه‏بن سبا، و ا</w:t>
      </w:r>
      <w:r w:rsidR="002902AD">
        <w:rPr>
          <w:rtl/>
        </w:rPr>
        <w:t>ی</w:t>
      </w:r>
      <w:r w:rsidRPr="006F0B90">
        <w:rPr>
          <w:rtl/>
        </w:rPr>
        <w:t>جاد آشوب عل</w:t>
      </w:r>
      <w:r w:rsidR="002902AD">
        <w:rPr>
          <w:rtl/>
        </w:rPr>
        <w:t>ی</w:t>
      </w:r>
      <w:r w:rsidRPr="006F0B90">
        <w:rPr>
          <w:rtl/>
        </w:rPr>
        <w:t xml:space="preserve">ه عثمان </w:t>
      </w:r>
      <w:r w:rsidRPr="006F0B90">
        <w:rPr>
          <w:rFonts w:cs="CTraditional Arabic"/>
          <w:rtl/>
        </w:rPr>
        <w:t>س</w:t>
      </w:r>
      <w:r w:rsidRPr="006F0B90">
        <w:rPr>
          <w:rtl/>
        </w:rPr>
        <w:t xml:space="preserve"> و توطئه در وقوع جنگهاى جمل و صف</w:t>
      </w:r>
      <w:r w:rsidR="002902AD">
        <w:rPr>
          <w:rtl/>
        </w:rPr>
        <w:t>ی</w:t>
      </w:r>
      <w:r w:rsidRPr="006F0B90">
        <w:rPr>
          <w:rtl/>
        </w:rPr>
        <w:t>ن، و پد</w:t>
      </w:r>
      <w:r w:rsidR="002902AD">
        <w:rPr>
          <w:rtl/>
        </w:rPr>
        <w:t>ی</w:t>
      </w:r>
      <w:r w:rsidRPr="006F0B90">
        <w:rPr>
          <w:rtl/>
        </w:rPr>
        <w:t>دآوردن نظر</w:t>
      </w:r>
      <w:r w:rsidR="002902AD">
        <w:rPr>
          <w:rtl/>
        </w:rPr>
        <w:t>ی</w:t>
      </w:r>
      <w:r w:rsidRPr="006F0B90">
        <w:rPr>
          <w:rtl/>
        </w:rPr>
        <w:t>اتى جد</w:t>
      </w:r>
      <w:r w:rsidR="002902AD">
        <w:rPr>
          <w:rtl/>
        </w:rPr>
        <w:t>ی</w:t>
      </w:r>
      <w:r w:rsidRPr="006F0B90">
        <w:rPr>
          <w:rtl/>
        </w:rPr>
        <w:t>د در رابطه با «امامت الهى على و فرزندانش»، همچن</w:t>
      </w:r>
      <w:r w:rsidR="002902AD">
        <w:rPr>
          <w:rtl/>
        </w:rPr>
        <w:t>ی</w:t>
      </w:r>
      <w:r w:rsidRPr="006F0B90">
        <w:rPr>
          <w:rtl/>
        </w:rPr>
        <w:t>ن عقا</w:t>
      </w:r>
      <w:r w:rsidR="002902AD">
        <w:rPr>
          <w:rtl/>
        </w:rPr>
        <w:t>ی</w:t>
      </w:r>
      <w:r w:rsidRPr="006F0B90">
        <w:rPr>
          <w:rtl/>
        </w:rPr>
        <w:t>د «رجعت» و «بداء» و «مهدو</w:t>
      </w:r>
      <w:r w:rsidR="002902AD">
        <w:rPr>
          <w:rtl/>
        </w:rPr>
        <w:t>ی</w:t>
      </w:r>
      <w:r w:rsidRPr="006F0B90">
        <w:rPr>
          <w:rtl/>
        </w:rPr>
        <w:t>ت» و «غلو در ائمه» و «طعن خلفاى سه‏گانه و سا</w:t>
      </w:r>
      <w:r w:rsidR="002902AD">
        <w:rPr>
          <w:rtl/>
        </w:rPr>
        <w:t>ی</w:t>
      </w:r>
      <w:r w:rsidRPr="006F0B90">
        <w:rPr>
          <w:rtl/>
        </w:rPr>
        <w:t xml:space="preserve">ر صحابه»، و در </w:t>
      </w:r>
      <w:r w:rsidR="002902AD">
        <w:rPr>
          <w:rtl/>
        </w:rPr>
        <w:t>یک</w:t>
      </w:r>
      <w:r w:rsidRPr="006F0B90">
        <w:rPr>
          <w:rtl/>
        </w:rPr>
        <w:t xml:space="preserve"> </w:t>
      </w:r>
      <w:r w:rsidR="002902AD">
        <w:rPr>
          <w:rtl/>
        </w:rPr>
        <w:t>ک</w:t>
      </w:r>
      <w:r w:rsidRPr="006F0B90">
        <w:rPr>
          <w:rtl/>
        </w:rPr>
        <w:t>لمه «رابطه‏اش با تش</w:t>
      </w:r>
      <w:r w:rsidR="002902AD">
        <w:rPr>
          <w:rtl/>
        </w:rPr>
        <w:t>ی</w:t>
      </w:r>
      <w:r w:rsidRPr="006F0B90">
        <w:rPr>
          <w:rtl/>
        </w:rPr>
        <w:t>ع» ش</w:t>
      </w:r>
      <w:r w:rsidR="002902AD">
        <w:rPr>
          <w:rtl/>
        </w:rPr>
        <w:t>ک</w:t>
      </w:r>
      <w:r w:rsidRPr="006F0B90">
        <w:rPr>
          <w:rtl/>
        </w:rPr>
        <w:t xml:space="preserve"> و ترد</w:t>
      </w:r>
      <w:r w:rsidR="002902AD">
        <w:rPr>
          <w:rtl/>
        </w:rPr>
        <w:t>ی</w:t>
      </w:r>
      <w:r w:rsidRPr="006F0B90">
        <w:rPr>
          <w:rtl/>
        </w:rPr>
        <w:t>د داشت!..</w:t>
      </w:r>
    </w:p>
    <w:p w:rsidR="00082CC7" w:rsidRDefault="00082CC7" w:rsidP="002F0E5E">
      <w:pPr>
        <w:pStyle w:val="a5"/>
        <w:rPr>
          <w:rtl/>
        </w:rPr>
      </w:pPr>
      <w:r w:rsidRPr="006F0B90">
        <w:rPr>
          <w:rtl/>
        </w:rPr>
        <w:t>امّا بب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تش</w:t>
      </w:r>
      <w:r w:rsidR="002902AD">
        <w:rPr>
          <w:rtl/>
        </w:rPr>
        <w:t>کی</w:t>
      </w:r>
      <w:r w:rsidRPr="006F0B90">
        <w:rPr>
          <w:rtl/>
        </w:rPr>
        <w:t>ل حزب منظّم ش</w:t>
      </w:r>
      <w:r w:rsidR="002902AD">
        <w:rPr>
          <w:rtl/>
        </w:rPr>
        <w:t>ی</w:t>
      </w:r>
      <w:r w:rsidRPr="006F0B90">
        <w:rPr>
          <w:rtl/>
        </w:rPr>
        <w:t xml:space="preserve">عه، </w:t>
      </w:r>
      <w:r w:rsidR="002902AD">
        <w:rPr>
          <w:rtl/>
        </w:rPr>
        <w:t>ک</w:t>
      </w:r>
      <w:r w:rsidRPr="006F0B90">
        <w:rPr>
          <w:rtl/>
        </w:rPr>
        <w:t>ى و چگونه بوده است.. پس از شهادت عل</w:t>
      </w:r>
      <w:r w:rsidR="002902AD">
        <w:rPr>
          <w:rtl/>
        </w:rPr>
        <w:t>ی</w:t>
      </w:r>
      <w:r w:rsidRPr="006F0B90">
        <w:rPr>
          <w:rtl/>
        </w:rPr>
        <w:t xml:space="preserve"> </w:t>
      </w:r>
      <w:r w:rsidRPr="006F0B90">
        <w:rPr>
          <w:rFonts w:cs="CTraditional Arabic"/>
          <w:rtl/>
        </w:rPr>
        <w:t>س</w:t>
      </w:r>
      <w:r w:rsidRPr="006F0B90">
        <w:rPr>
          <w:rtl/>
        </w:rPr>
        <w:t xml:space="preserve"> - توسّط </w:t>
      </w:r>
      <w:r w:rsidR="002902AD">
        <w:rPr>
          <w:rtl/>
        </w:rPr>
        <w:t>یک</w:t>
      </w:r>
      <w:r w:rsidRPr="006F0B90">
        <w:rPr>
          <w:rtl/>
        </w:rPr>
        <w:t>ى از ازارقه - در ب</w:t>
      </w:r>
      <w:r w:rsidR="002902AD">
        <w:rPr>
          <w:rtl/>
        </w:rPr>
        <w:t>ی</w:t>
      </w:r>
      <w:r w:rsidRPr="006F0B90">
        <w:rPr>
          <w:rtl/>
        </w:rPr>
        <w:t>ن حام</w:t>
      </w:r>
      <w:r w:rsidR="002902AD">
        <w:rPr>
          <w:rtl/>
        </w:rPr>
        <w:t>ی</w:t>
      </w:r>
      <w:r w:rsidRPr="006F0B90">
        <w:rPr>
          <w:rtl/>
        </w:rPr>
        <w:t xml:space="preserve">ان و </w:t>
      </w:r>
      <w:r w:rsidR="002902AD">
        <w:rPr>
          <w:rtl/>
        </w:rPr>
        <w:t>ی</w:t>
      </w:r>
      <w:r w:rsidRPr="006F0B90">
        <w:rPr>
          <w:rtl/>
        </w:rPr>
        <w:t>اران عل</w:t>
      </w:r>
      <w:r w:rsidR="002902AD">
        <w:rPr>
          <w:rtl/>
        </w:rPr>
        <w:t>ی</w:t>
      </w:r>
      <w:r w:rsidRPr="006F0B90">
        <w:rPr>
          <w:rtl/>
        </w:rPr>
        <w:t xml:space="preserve"> </w:t>
      </w:r>
      <w:r w:rsidRPr="006F0B90">
        <w:rPr>
          <w:rFonts w:cs="CTraditional Arabic"/>
          <w:rtl/>
        </w:rPr>
        <w:t>س</w:t>
      </w:r>
      <w:r w:rsidRPr="006F0B90">
        <w:rPr>
          <w:rtl/>
        </w:rPr>
        <w:t xml:space="preserve"> به ا</w:t>
      </w:r>
      <w:r w:rsidR="002902AD">
        <w:rPr>
          <w:rtl/>
        </w:rPr>
        <w:t>ی</w:t>
      </w:r>
      <w:r w:rsidRPr="006F0B90">
        <w:rPr>
          <w:rtl/>
        </w:rPr>
        <w:t>ن ش</w:t>
      </w:r>
      <w:r w:rsidR="002902AD">
        <w:rPr>
          <w:rtl/>
        </w:rPr>
        <w:t>ک</w:t>
      </w:r>
      <w:r w:rsidRPr="006F0B90">
        <w:rPr>
          <w:rtl/>
        </w:rPr>
        <w:t>ل ن</w:t>
      </w:r>
      <w:r w:rsidR="002902AD">
        <w:rPr>
          <w:rtl/>
        </w:rPr>
        <w:t>ی</w:t>
      </w:r>
      <w:r w:rsidRPr="006F0B90">
        <w:rPr>
          <w:rtl/>
        </w:rPr>
        <w:t>ز تفرقه افتاد و به دو گروه تقس</w:t>
      </w:r>
      <w:r w:rsidR="002902AD">
        <w:rPr>
          <w:rtl/>
        </w:rPr>
        <w:t>ی</w:t>
      </w:r>
      <w:r w:rsidRPr="006F0B90">
        <w:rPr>
          <w:rtl/>
        </w:rPr>
        <w:t>م شدند.. گروهى به همراه حسن و حس</w:t>
      </w:r>
      <w:r w:rsidR="002902AD">
        <w:rPr>
          <w:rtl/>
        </w:rPr>
        <w:t>ی</w:t>
      </w:r>
      <w:r w:rsidRPr="006F0B90">
        <w:rPr>
          <w:rtl/>
        </w:rPr>
        <w:t xml:space="preserve">ن </w:t>
      </w:r>
      <w:r w:rsidRPr="006F0B90">
        <w:rPr>
          <w:rFonts w:cs="CTraditional Arabic" w:hint="cs"/>
          <w:rtl/>
        </w:rPr>
        <w:t>ب</w:t>
      </w:r>
      <w:r w:rsidRPr="006F0B90">
        <w:rPr>
          <w:rtl/>
        </w:rPr>
        <w:t xml:space="preserve"> با معاو</w:t>
      </w:r>
      <w:r w:rsidR="002902AD">
        <w:rPr>
          <w:rtl/>
        </w:rPr>
        <w:t>ی</w:t>
      </w:r>
      <w:r w:rsidRPr="006F0B90">
        <w:rPr>
          <w:rtl/>
        </w:rPr>
        <w:t>ه صلح و ب</w:t>
      </w:r>
      <w:r w:rsidR="002902AD">
        <w:rPr>
          <w:rtl/>
        </w:rPr>
        <w:t>ی</w:t>
      </w:r>
      <w:r w:rsidRPr="006F0B90">
        <w:rPr>
          <w:rtl/>
        </w:rPr>
        <w:t xml:space="preserve">عت </w:t>
      </w:r>
      <w:r w:rsidR="002902AD">
        <w:rPr>
          <w:rtl/>
        </w:rPr>
        <w:t>ک</w:t>
      </w:r>
      <w:r w:rsidRPr="006F0B90">
        <w:rPr>
          <w:rtl/>
        </w:rPr>
        <w:t>ردند و صفوف خود را با صفوف معاو</w:t>
      </w:r>
      <w:r w:rsidR="002902AD">
        <w:rPr>
          <w:rtl/>
        </w:rPr>
        <w:t>ی</w:t>
      </w:r>
      <w:r w:rsidRPr="006F0B90">
        <w:rPr>
          <w:rtl/>
        </w:rPr>
        <w:t>ه و سا</w:t>
      </w:r>
      <w:r w:rsidR="002902AD">
        <w:rPr>
          <w:rtl/>
        </w:rPr>
        <w:t>ی</w:t>
      </w:r>
      <w:r w:rsidRPr="006F0B90">
        <w:rPr>
          <w:rtl/>
        </w:rPr>
        <w:t xml:space="preserve">ر مسلمانان، </w:t>
      </w:r>
      <w:r w:rsidR="002902AD">
        <w:rPr>
          <w:rtl/>
        </w:rPr>
        <w:t>یک</w:t>
      </w:r>
      <w:r w:rsidRPr="006F0B90">
        <w:rPr>
          <w:rtl/>
        </w:rPr>
        <w:t>ى نمودند.. سبئ</w:t>
      </w:r>
      <w:r w:rsidR="002902AD">
        <w:rPr>
          <w:rtl/>
        </w:rPr>
        <w:t>ی</w:t>
      </w:r>
      <w:r w:rsidRPr="006F0B90">
        <w:rPr>
          <w:rtl/>
        </w:rPr>
        <w:t>ه ن</w:t>
      </w:r>
      <w:r w:rsidR="002902AD">
        <w:rPr>
          <w:rtl/>
        </w:rPr>
        <w:t>ی</w:t>
      </w:r>
      <w:r w:rsidRPr="006F0B90">
        <w:rPr>
          <w:rtl/>
        </w:rPr>
        <w:t>ز به پ</w:t>
      </w:r>
      <w:r w:rsidR="002902AD">
        <w:rPr>
          <w:rtl/>
        </w:rPr>
        <w:t>ی</w:t>
      </w:r>
      <w:r w:rsidRPr="006F0B90">
        <w:rPr>
          <w:rtl/>
        </w:rPr>
        <w:t>روى از عبداللّه‏بن سبا، از پذ</w:t>
      </w:r>
      <w:r w:rsidR="002902AD">
        <w:rPr>
          <w:rtl/>
        </w:rPr>
        <w:t>ی</w:t>
      </w:r>
      <w:r w:rsidRPr="006F0B90">
        <w:rPr>
          <w:rtl/>
        </w:rPr>
        <w:t>رش ح</w:t>
      </w:r>
      <w:r w:rsidR="002902AD">
        <w:rPr>
          <w:rtl/>
        </w:rPr>
        <w:t>ک</w:t>
      </w:r>
      <w:r w:rsidRPr="006F0B90">
        <w:rPr>
          <w:rtl/>
        </w:rPr>
        <w:t>ومت معاو</w:t>
      </w:r>
      <w:r w:rsidR="002902AD">
        <w:rPr>
          <w:rtl/>
        </w:rPr>
        <w:t>ی</w:t>
      </w:r>
      <w:r w:rsidRPr="006F0B90">
        <w:rPr>
          <w:rtl/>
        </w:rPr>
        <w:t>ه و ب</w:t>
      </w:r>
      <w:r w:rsidR="002902AD">
        <w:rPr>
          <w:rtl/>
        </w:rPr>
        <w:t>ی</w:t>
      </w:r>
      <w:r w:rsidRPr="006F0B90">
        <w:rPr>
          <w:rtl/>
        </w:rPr>
        <w:t xml:space="preserve">عت با او خوددارى </w:t>
      </w:r>
      <w:r w:rsidR="002902AD">
        <w:rPr>
          <w:rtl/>
        </w:rPr>
        <w:t>ک</w:t>
      </w:r>
      <w:r w:rsidRPr="006F0B90">
        <w:rPr>
          <w:rtl/>
        </w:rPr>
        <w:t xml:space="preserve">ردند و گفتند: على افضل الخلق است، دشمن </w:t>
      </w:r>
      <w:r w:rsidR="002902AD">
        <w:rPr>
          <w:rtl/>
        </w:rPr>
        <w:t>ی</w:t>
      </w:r>
      <w:r w:rsidRPr="006F0B90">
        <w:rPr>
          <w:rtl/>
        </w:rPr>
        <w:t>ا نبرد</w:t>
      </w:r>
      <w:r w:rsidR="002902AD">
        <w:rPr>
          <w:rtl/>
        </w:rPr>
        <w:t>ک</w:t>
      </w:r>
      <w:r w:rsidRPr="006F0B90">
        <w:rPr>
          <w:rtl/>
        </w:rPr>
        <w:t>ننده با او، دشمن خداست و هم</w:t>
      </w:r>
      <w:r w:rsidR="002902AD">
        <w:rPr>
          <w:rtl/>
        </w:rPr>
        <w:t>ی</w:t>
      </w:r>
      <w:r w:rsidRPr="006F0B90">
        <w:rPr>
          <w:rtl/>
        </w:rPr>
        <w:t>شه در دوزخ خواهد بود.. فرق ب</w:t>
      </w:r>
      <w:r w:rsidR="002902AD">
        <w:rPr>
          <w:rtl/>
        </w:rPr>
        <w:t>ی</w:t>
      </w:r>
      <w:r w:rsidRPr="006F0B90">
        <w:rPr>
          <w:rtl/>
        </w:rPr>
        <w:t>ن على و پ</w:t>
      </w:r>
      <w:r w:rsidR="002902AD">
        <w:rPr>
          <w:rtl/>
        </w:rPr>
        <w:t>ی</w:t>
      </w:r>
      <w:r w:rsidRPr="006F0B90">
        <w:rPr>
          <w:rtl/>
        </w:rPr>
        <w:t>امبر، جز در نبوّت ن</w:t>
      </w:r>
      <w:r w:rsidR="002902AD">
        <w:rPr>
          <w:rtl/>
        </w:rPr>
        <w:t>ی</w:t>
      </w:r>
      <w:r w:rsidRPr="006F0B90">
        <w:rPr>
          <w:rtl/>
        </w:rPr>
        <w:t>ست و او جانش</w:t>
      </w:r>
      <w:r w:rsidR="002902AD">
        <w:rPr>
          <w:rtl/>
        </w:rPr>
        <w:t>ی</w:t>
      </w:r>
      <w:r w:rsidRPr="006F0B90">
        <w:rPr>
          <w:rtl/>
        </w:rPr>
        <w:t xml:space="preserve">ن برحقّ پیامبر </w:t>
      </w:r>
      <w:r w:rsidRPr="006F0B90">
        <w:rPr>
          <w:rFonts w:cs="CTraditional Arabic"/>
          <w:rtl/>
        </w:rPr>
        <w:t>ص</w:t>
      </w:r>
      <w:r w:rsidRPr="006F0B90">
        <w:rPr>
          <w:rtl/>
        </w:rPr>
        <w:t xml:space="preserve"> بوده است، امّا خلفا</w:t>
      </w:r>
      <w:r w:rsidR="002902AD">
        <w:rPr>
          <w:rtl/>
        </w:rPr>
        <w:t>ی</w:t>
      </w:r>
      <w:r w:rsidRPr="006F0B90">
        <w:rPr>
          <w:rtl/>
        </w:rPr>
        <w:t xml:space="preserve">ى </w:t>
      </w:r>
      <w:r w:rsidR="002902AD">
        <w:rPr>
          <w:rtl/>
        </w:rPr>
        <w:t>ک</w:t>
      </w:r>
      <w:r w:rsidRPr="006F0B90">
        <w:rPr>
          <w:rtl/>
        </w:rPr>
        <w:t xml:space="preserve">ه قبل از او خلافت </w:t>
      </w:r>
      <w:r w:rsidR="002902AD">
        <w:rPr>
          <w:rtl/>
        </w:rPr>
        <w:t>ک</w:t>
      </w:r>
      <w:r w:rsidRPr="006F0B90">
        <w:rPr>
          <w:rtl/>
        </w:rPr>
        <w:t xml:space="preserve">رده‏اند، غاصب حقّش بوده و آنها و تمام </w:t>
      </w:r>
      <w:r w:rsidR="002902AD">
        <w:rPr>
          <w:rtl/>
        </w:rPr>
        <w:t>ک</w:t>
      </w:r>
      <w:r w:rsidRPr="006F0B90">
        <w:rPr>
          <w:rtl/>
        </w:rPr>
        <w:t xml:space="preserve">سانى </w:t>
      </w:r>
      <w:r w:rsidR="002902AD">
        <w:rPr>
          <w:rtl/>
        </w:rPr>
        <w:t>ک</w:t>
      </w:r>
      <w:r w:rsidRPr="006F0B90">
        <w:rPr>
          <w:rtl/>
        </w:rPr>
        <w:t>ه دست ب</w:t>
      </w:r>
      <w:r w:rsidR="002902AD">
        <w:rPr>
          <w:rtl/>
        </w:rPr>
        <w:t>ی</w:t>
      </w:r>
      <w:r w:rsidRPr="006F0B90">
        <w:rPr>
          <w:rtl/>
        </w:rPr>
        <w:t>عت به آنها داده و خلافتشان را پذ</w:t>
      </w:r>
      <w:r w:rsidR="002902AD">
        <w:rPr>
          <w:rtl/>
        </w:rPr>
        <w:t>ی</w:t>
      </w:r>
      <w:r w:rsidRPr="006F0B90">
        <w:rPr>
          <w:rtl/>
        </w:rPr>
        <w:t>رفته‏اند، مرتد و ستمگر بوده‏اند؛ ز</w:t>
      </w:r>
      <w:r w:rsidR="002902AD">
        <w:rPr>
          <w:rtl/>
        </w:rPr>
        <w:t>ی</w:t>
      </w:r>
      <w:r w:rsidRPr="006F0B90">
        <w:rPr>
          <w:rtl/>
        </w:rPr>
        <w:t>را از امر خدا و وص</w:t>
      </w:r>
      <w:r w:rsidR="002902AD">
        <w:rPr>
          <w:rtl/>
        </w:rPr>
        <w:t>ی</w:t>
      </w:r>
      <w:r w:rsidRPr="006F0B90">
        <w:rPr>
          <w:rtl/>
        </w:rPr>
        <w:t xml:space="preserve">ت پیامبر </w:t>
      </w:r>
      <w:r w:rsidRPr="006F0B90">
        <w:rPr>
          <w:rFonts w:cs="CTraditional Arabic"/>
          <w:rtl/>
        </w:rPr>
        <w:t>ص</w:t>
      </w:r>
      <w:r w:rsidRPr="006F0B90">
        <w:rPr>
          <w:rtl/>
        </w:rPr>
        <w:t xml:space="preserve"> سرباز زده‏اند و امام برحق را از ا</w:t>
      </w:r>
      <w:r w:rsidR="002902AD">
        <w:rPr>
          <w:rtl/>
        </w:rPr>
        <w:t>ی</w:t>
      </w:r>
      <w:r w:rsidRPr="006F0B90">
        <w:rPr>
          <w:rtl/>
        </w:rPr>
        <w:t>ن سمت الهى، محروم نموده‏اند.. و حتّى مى‏گفتند: چون خلفاى سه‏گانه، معاو</w:t>
      </w:r>
      <w:r w:rsidR="002902AD">
        <w:rPr>
          <w:rtl/>
        </w:rPr>
        <w:t>ی</w:t>
      </w:r>
      <w:r w:rsidRPr="006F0B90">
        <w:rPr>
          <w:rtl/>
        </w:rPr>
        <w:t>ه را در پستهاى دولتى گمارده بودند، آنها گناه</w:t>
      </w:r>
      <w:r w:rsidR="002902AD">
        <w:rPr>
          <w:rtl/>
        </w:rPr>
        <w:t>ک</w:t>
      </w:r>
      <w:r w:rsidRPr="006F0B90">
        <w:rPr>
          <w:rtl/>
        </w:rPr>
        <w:t xml:space="preserve">ار و </w:t>
      </w:r>
      <w:r w:rsidR="002902AD">
        <w:rPr>
          <w:rtl/>
        </w:rPr>
        <w:t>ک</w:t>
      </w:r>
      <w:r w:rsidRPr="006F0B90">
        <w:rPr>
          <w:rtl/>
        </w:rPr>
        <w:t>افرند و شروع به ت</w:t>
      </w:r>
      <w:r w:rsidR="002902AD">
        <w:rPr>
          <w:rtl/>
        </w:rPr>
        <w:t>ک</w:t>
      </w:r>
      <w:r w:rsidRPr="006F0B90">
        <w:rPr>
          <w:rtl/>
        </w:rPr>
        <w:t>ف</w:t>
      </w:r>
      <w:r w:rsidR="002902AD">
        <w:rPr>
          <w:rtl/>
        </w:rPr>
        <w:t>ی</w:t>
      </w:r>
      <w:r w:rsidRPr="006F0B90">
        <w:rPr>
          <w:rtl/>
        </w:rPr>
        <w:t>ر و تلع</w:t>
      </w:r>
      <w:r w:rsidR="002902AD">
        <w:rPr>
          <w:rtl/>
        </w:rPr>
        <w:t>ی</w:t>
      </w:r>
      <w:r w:rsidRPr="006F0B90">
        <w:rPr>
          <w:rtl/>
        </w:rPr>
        <w:t>ن خلفاء و انتخاب‏</w:t>
      </w:r>
      <w:r w:rsidR="002902AD">
        <w:rPr>
          <w:rtl/>
        </w:rPr>
        <w:t>ک</w:t>
      </w:r>
      <w:r w:rsidRPr="006F0B90">
        <w:rPr>
          <w:rtl/>
        </w:rPr>
        <w:t>نندگان و ب</w:t>
      </w:r>
      <w:r w:rsidR="002902AD">
        <w:rPr>
          <w:rtl/>
        </w:rPr>
        <w:t>ی</w:t>
      </w:r>
      <w:r w:rsidRPr="006F0B90">
        <w:rPr>
          <w:rtl/>
        </w:rPr>
        <w:t>عت‏</w:t>
      </w:r>
      <w:r w:rsidR="002902AD">
        <w:rPr>
          <w:rtl/>
        </w:rPr>
        <w:t>ک</w:t>
      </w:r>
      <w:r w:rsidRPr="006F0B90">
        <w:rPr>
          <w:rtl/>
        </w:rPr>
        <w:t>نندگان با آنها نمودند!.. همان</w:t>
      </w:r>
      <w:r>
        <w:rPr>
          <w:rtl/>
        </w:rPr>
        <w:t xml:space="preserve">گونه </w:t>
      </w:r>
      <w:r w:rsidR="002902AD">
        <w:rPr>
          <w:rtl/>
        </w:rPr>
        <w:t>ک</w:t>
      </w:r>
      <w:r>
        <w:rPr>
          <w:rtl/>
        </w:rPr>
        <w:t>ه مصادر ش</w:t>
      </w:r>
      <w:r w:rsidR="002902AD">
        <w:rPr>
          <w:rtl/>
        </w:rPr>
        <w:t>ی</w:t>
      </w:r>
      <w:r>
        <w:rPr>
          <w:rtl/>
        </w:rPr>
        <w:t>عه اذعان دارند.</w:t>
      </w:r>
    </w:p>
    <w:p w:rsidR="00082CC7" w:rsidRPr="006F0B90" w:rsidRDefault="00082CC7" w:rsidP="002F0E5E">
      <w:pPr>
        <w:pStyle w:val="a5"/>
      </w:pPr>
      <w:r w:rsidRPr="006F0B90">
        <w:rPr>
          <w:rtl/>
        </w:rPr>
        <w:t>ظهور ا</w:t>
      </w:r>
      <w:r w:rsidR="002902AD">
        <w:rPr>
          <w:rtl/>
        </w:rPr>
        <w:t>ی</w:t>
      </w:r>
      <w:r w:rsidRPr="006F0B90">
        <w:rPr>
          <w:rtl/>
        </w:rPr>
        <w:t>ن گروه به ش</w:t>
      </w:r>
      <w:r w:rsidR="002902AD">
        <w:rPr>
          <w:rtl/>
        </w:rPr>
        <w:t>ک</w:t>
      </w:r>
      <w:r w:rsidRPr="006F0B90">
        <w:rPr>
          <w:rtl/>
        </w:rPr>
        <w:t>ل منظّم - و در واقع ش</w:t>
      </w:r>
      <w:r w:rsidR="002902AD">
        <w:rPr>
          <w:rtl/>
        </w:rPr>
        <w:t>ک</w:t>
      </w:r>
      <w:r w:rsidRPr="006F0B90">
        <w:rPr>
          <w:rtl/>
        </w:rPr>
        <w:t>ل‏گ</w:t>
      </w:r>
      <w:r w:rsidR="002902AD">
        <w:rPr>
          <w:rtl/>
        </w:rPr>
        <w:t>ی</w:t>
      </w:r>
      <w:r w:rsidRPr="006F0B90">
        <w:rPr>
          <w:rtl/>
        </w:rPr>
        <w:t>رى فرقه منظّم ش</w:t>
      </w:r>
      <w:r w:rsidR="002902AD">
        <w:rPr>
          <w:rtl/>
        </w:rPr>
        <w:t>ی</w:t>
      </w:r>
      <w:r w:rsidRPr="006F0B90">
        <w:rPr>
          <w:rtl/>
        </w:rPr>
        <w:t>عه - با داشتن ا</w:t>
      </w:r>
      <w:r w:rsidR="002902AD">
        <w:rPr>
          <w:rtl/>
        </w:rPr>
        <w:t>ی</w:t>
      </w:r>
      <w:r w:rsidRPr="006F0B90">
        <w:rPr>
          <w:rtl/>
        </w:rPr>
        <w:t>ن نظر</w:t>
      </w:r>
      <w:r w:rsidR="002902AD">
        <w:rPr>
          <w:rtl/>
        </w:rPr>
        <w:t>ی</w:t>
      </w:r>
      <w:r w:rsidRPr="006F0B90">
        <w:rPr>
          <w:rtl/>
        </w:rPr>
        <w:t>ات، پس از شهادت عل</w:t>
      </w:r>
      <w:r w:rsidR="002902AD">
        <w:rPr>
          <w:rtl/>
        </w:rPr>
        <w:t>ی</w:t>
      </w:r>
      <w:r w:rsidRPr="006F0B90">
        <w:rPr>
          <w:rtl/>
        </w:rPr>
        <w:t xml:space="preserve"> </w:t>
      </w:r>
      <w:r w:rsidRPr="006F0B90">
        <w:rPr>
          <w:rFonts w:cs="CTraditional Arabic"/>
          <w:rtl/>
        </w:rPr>
        <w:t>س</w:t>
      </w:r>
      <w:r w:rsidRPr="006F0B90">
        <w:rPr>
          <w:rtl/>
        </w:rPr>
        <w:t xml:space="preserve"> به وجود آمد.. شهادت حس</w:t>
      </w:r>
      <w:r w:rsidR="002902AD">
        <w:rPr>
          <w:rtl/>
        </w:rPr>
        <w:t>ی</w:t>
      </w:r>
      <w:r w:rsidRPr="006F0B90">
        <w:rPr>
          <w:rtl/>
        </w:rPr>
        <w:t xml:space="preserve">ن‏ </w:t>
      </w:r>
      <w:r w:rsidRPr="006F0B90">
        <w:rPr>
          <w:rFonts w:cs="CTraditional Arabic"/>
          <w:rtl/>
        </w:rPr>
        <w:t>س</w:t>
      </w:r>
      <w:r w:rsidRPr="006F0B90">
        <w:rPr>
          <w:rtl/>
        </w:rPr>
        <w:t xml:space="preserve"> در </w:t>
      </w:r>
      <w:r w:rsidR="002902AD">
        <w:rPr>
          <w:rtl/>
        </w:rPr>
        <w:t>ک</w:t>
      </w:r>
      <w:r w:rsidRPr="006F0B90">
        <w:rPr>
          <w:rtl/>
        </w:rPr>
        <w:t>ربلا، صفوف ا</w:t>
      </w:r>
      <w:r w:rsidR="002902AD">
        <w:rPr>
          <w:rtl/>
        </w:rPr>
        <w:t>ی</w:t>
      </w:r>
      <w:r w:rsidRPr="006F0B90">
        <w:rPr>
          <w:rtl/>
        </w:rPr>
        <w:t>ن مردم را فشرده‏تر ساخت و احساساتشان شدّت گرفت و نظر</w:t>
      </w:r>
      <w:r w:rsidR="002902AD">
        <w:rPr>
          <w:rtl/>
        </w:rPr>
        <w:t>ی</w:t>
      </w:r>
      <w:r w:rsidRPr="006F0B90">
        <w:rPr>
          <w:rtl/>
        </w:rPr>
        <w:t>اتشان ش</w:t>
      </w:r>
      <w:r w:rsidR="002902AD">
        <w:rPr>
          <w:rtl/>
        </w:rPr>
        <w:t>ک</w:t>
      </w:r>
      <w:r w:rsidRPr="006F0B90">
        <w:rPr>
          <w:rtl/>
        </w:rPr>
        <w:t>ل آش</w:t>
      </w:r>
      <w:r w:rsidR="002902AD">
        <w:rPr>
          <w:rtl/>
        </w:rPr>
        <w:t>ک</w:t>
      </w:r>
      <w:r w:rsidRPr="006F0B90">
        <w:rPr>
          <w:rtl/>
        </w:rPr>
        <w:t xml:space="preserve">ارى به خود گرفت.. اضافه بر آن، نفرتى </w:t>
      </w:r>
      <w:r w:rsidR="002902AD">
        <w:rPr>
          <w:rtl/>
        </w:rPr>
        <w:t>ک</w:t>
      </w:r>
      <w:r w:rsidRPr="006F0B90">
        <w:rPr>
          <w:rtl/>
        </w:rPr>
        <w:t>ه ب</w:t>
      </w:r>
      <w:r w:rsidR="002902AD">
        <w:rPr>
          <w:rtl/>
        </w:rPr>
        <w:t>ی</w:t>
      </w:r>
      <w:r w:rsidRPr="006F0B90">
        <w:rPr>
          <w:rtl/>
        </w:rPr>
        <w:t>ن سا</w:t>
      </w:r>
      <w:r w:rsidR="002902AD">
        <w:rPr>
          <w:rtl/>
        </w:rPr>
        <w:t>ی</w:t>
      </w:r>
      <w:r w:rsidRPr="006F0B90">
        <w:rPr>
          <w:rtl/>
        </w:rPr>
        <w:t>ر مسلمانان نسبت به بنى‏ام</w:t>
      </w:r>
      <w:r w:rsidR="002902AD">
        <w:rPr>
          <w:rtl/>
        </w:rPr>
        <w:t>ی</w:t>
      </w:r>
      <w:r w:rsidRPr="006F0B90">
        <w:rPr>
          <w:rtl/>
        </w:rPr>
        <w:t>ه و بنى‏عبّاس به خاطر طرز ح</w:t>
      </w:r>
      <w:r w:rsidR="002902AD">
        <w:rPr>
          <w:rtl/>
        </w:rPr>
        <w:t>ک</w:t>
      </w:r>
      <w:r w:rsidRPr="006F0B90">
        <w:rPr>
          <w:rtl/>
        </w:rPr>
        <w:t>ومت و ظلم و ستمشان پ</w:t>
      </w:r>
      <w:r w:rsidR="002902AD">
        <w:rPr>
          <w:rtl/>
        </w:rPr>
        <w:t>ی</w:t>
      </w:r>
      <w:r w:rsidRPr="006F0B90">
        <w:rPr>
          <w:rtl/>
        </w:rPr>
        <w:t>ش آمده بود، احساسات همدردانه مردم را نسبت به آنان ا</w:t>
      </w:r>
      <w:r w:rsidR="002902AD">
        <w:rPr>
          <w:rtl/>
        </w:rPr>
        <w:t>ی</w:t>
      </w:r>
      <w:r w:rsidRPr="006F0B90">
        <w:rPr>
          <w:rtl/>
        </w:rPr>
        <w:t xml:space="preserve">جاد </w:t>
      </w:r>
      <w:r w:rsidR="002902AD">
        <w:rPr>
          <w:rtl/>
        </w:rPr>
        <w:t>ک</w:t>
      </w:r>
      <w:r w:rsidRPr="006F0B90">
        <w:rPr>
          <w:rtl/>
        </w:rPr>
        <w:t>رد و دعوتشان را ن</w:t>
      </w:r>
      <w:r w:rsidR="002902AD">
        <w:rPr>
          <w:rtl/>
        </w:rPr>
        <w:t>ی</w:t>
      </w:r>
      <w:r w:rsidRPr="006F0B90">
        <w:rPr>
          <w:rtl/>
        </w:rPr>
        <w:t>روى ب</w:t>
      </w:r>
      <w:r w:rsidR="002902AD">
        <w:rPr>
          <w:rtl/>
        </w:rPr>
        <w:t>ی</w:t>
      </w:r>
      <w:r w:rsidRPr="006F0B90">
        <w:rPr>
          <w:rtl/>
        </w:rPr>
        <w:t>شترى بخش</w:t>
      </w:r>
      <w:r w:rsidR="002902AD">
        <w:rPr>
          <w:rtl/>
        </w:rPr>
        <w:t>ی</w:t>
      </w:r>
      <w:r w:rsidRPr="006F0B90">
        <w:rPr>
          <w:rtl/>
        </w:rPr>
        <w:t xml:space="preserve">د، و </w:t>
      </w:r>
      <w:r w:rsidR="002902AD">
        <w:rPr>
          <w:rtl/>
        </w:rPr>
        <w:t>ک</w:t>
      </w:r>
      <w:r w:rsidRPr="006F0B90">
        <w:rPr>
          <w:rtl/>
        </w:rPr>
        <w:t>م‏</w:t>
      </w:r>
      <w:r w:rsidR="002902AD">
        <w:rPr>
          <w:rtl/>
        </w:rPr>
        <w:t>ک</w:t>
      </w:r>
      <w:r w:rsidRPr="006F0B90">
        <w:rPr>
          <w:rtl/>
        </w:rPr>
        <w:t>م با گذشت زمان</w:t>
      </w:r>
      <w:r w:rsidR="00D17E13">
        <w:rPr>
          <w:rtl/>
        </w:rPr>
        <w:t xml:space="preserve"> </w:t>
      </w:r>
      <w:r w:rsidRPr="006F0B90">
        <w:rPr>
          <w:rtl/>
        </w:rPr>
        <w:t xml:space="preserve">و جنگ و </w:t>
      </w:r>
      <w:r w:rsidR="002902AD">
        <w:rPr>
          <w:rtl/>
        </w:rPr>
        <w:t>ک</w:t>
      </w:r>
      <w:r w:rsidRPr="006F0B90">
        <w:rPr>
          <w:rtl/>
        </w:rPr>
        <w:t>شتار س</w:t>
      </w:r>
      <w:r w:rsidR="002902AD">
        <w:rPr>
          <w:rtl/>
        </w:rPr>
        <w:t>ی</w:t>
      </w:r>
      <w:r w:rsidRPr="006F0B90">
        <w:rPr>
          <w:rtl/>
        </w:rPr>
        <w:t>اسى بنى‏ام</w:t>
      </w:r>
      <w:r w:rsidR="002902AD">
        <w:rPr>
          <w:rtl/>
        </w:rPr>
        <w:t>ی</w:t>
      </w:r>
      <w:r w:rsidRPr="006F0B90">
        <w:rPr>
          <w:rtl/>
        </w:rPr>
        <w:t>ه و عبّاس</w:t>
      </w:r>
      <w:r w:rsidR="002902AD">
        <w:rPr>
          <w:rtl/>
        </w:rPr>
        <w:t>ی</w:t>
      </w:r>
      <w:r w:rsidRPr="006F0B90">
        <w:rPr>
          <w:rtl/>
        </w:rPr>
        <w:t>ان، بر نظرات خود افزودند و گفتند: خلافت و ح</w:t>
      </w:r>
      <w:r w:rsidR="002902AD">
        <w:rPr>
          <w:rtl/>
        </w:rPr>
        <w:t>ک</w:t>
      </w:r>
      <w:r w:rsidRPr="006F0B90">
        <w:rPr>
          <w:rtl/>
        </w:rPr>
        <w:t>ومت، مطلقاً حقّ عل</w:t>
      </w:r>
      <w:r w:rsidR="002902AD">
        <w:rPr>
          <w:rtl/>
        </w:rPr>
        <w:t>ی</w:t>
      </w:r>
      <w:r w:rsidRPr="006F0B90">
        <w:rPr>
          <w:rtl/>
        </w:rPr>
        <w:t xml:space="preserve"> </w:t>
      </w:r>
      <w:r w:rsidRPr="006F0B90">
        <w:rPr>
          <w:rFonts w:cs="CTraditional Arabic"/>
          <w:rtl/>
        </w:rPr>
        <w:t>س</w:t>
      </w:r>
      <w:r w:rsidRPr="006F0B90">
        <w:rPr>
          <w:rtl/>
        </w:rPr>
        <w:t xml:space="preserve"> و فرزندانش است و اصلاً پیامبر </w:t>
      </w:r>
      <w:r w:rsidRPr="006F0B90">
        <w:rPr>
          <w:rFonts w:cs="CTraditional Arabic"/>
          <w:rtl/>
        </w:rPr>
        <w:t>ص</w:t>
      </w:r>
      <w:r w:rsidRPr="006F0B90">
        <w:rPr>
          <w:rtl/>
        </w:rPr>
        <w:t xml:space="preserve"> آنها را قبلاً از طرف خدا تع</w:t>
      </w:r>
      <w:r w:rsidR="002902AD">
        <w:rPr>
          <w:rtl/>
        </w:rPr>
        <w:t>یی</w:t>
      </w:r>
      <w:r w:rsidRPr="006F0B90">
        <w:rPr>
          <w:rtl/>
        </w:rPr>
        <w:t>ن فرموده است، پس هر</w:t>
      </w:r>
      <w:r w:rsidR="002902AD">
        <w:rPr>
          <w:rtl/>
        </w:rPr>
        <w:t>ک</w:t>
      </w:r>
      <w:r w:rsidRPr="006F0B90">
        <w:rPr>
          <w:rtl/>
        </w:rPr>
        <w:t>س خلافتشان را قبول ن</w:t>
      </w:r>
      <w:r w:rsidR="002902AD">
        <w:rPr>
          <w:rtl/>
        </w:rPr>
        <w:t>ک</w:t>
      </w:r>
      <w:r w:rsidRPr="006F0B90">
        <w:rPr>
          <w:rtl/>
        </w:rPr>
        <w:t xml:space="preserve">ند، مرتد و </w:t>
      </w:r>
      <w:r w:rsidR="002902AD">
        <w:rPr>
          <w:rtl/>
        </w:rPr>
        <w:t>ک</w:t>
      </w:r>
      <w:r w:rsidRPr="006F0B90">
        <w:rPr>
          <w:rtl/>
        </w:rPr>
        <w:t>افر است.. همچن</w:t>
      </w:r>
      <w:r w:rsidR="002902AD">
        <w:rPr>
          <w:rtl/>
        </w:rPr>
        <w:t>ی</w:t>
      </w:r>
      <w:r w:rsidRPr="006F0B90">
        <w:rPr>
          <w:rtl/>
        </w:rPr>
        <w:t xml:space="preserve">ن بعد از آن همه اشتباهات و فسادى </w:t>
      </w:r>
      <w:r w:rsidR="002902AD">
        <w:rPr>
          <w:rtl/>
        </w:rPr>
        <w:t>ک</w:t>
      </w:r>
      <w:r w:rsidRPr="006F0B90">
        <w:rPr>
          <w:rtl/>
        </w:rPr>
        <w:t>ه ح</w:t>
      </w:r>
      <w:r w:rsidR="002902AD">
        <w:rPr>
          <w:rtl/>
        </w:rPr>
        <w:t>ک</w:t>
      </w:r>
      <w:r w:rsidRPr="006F0B90">
        <w:rPr>
          <w:rtl/>
        </w:rPr>
        <w:t>ام بنى‏ام</w:t>
      </w:r>
      <w:r w:rsidR="002902AD">
        <w:rPr>
          <w:rtl/>
        </w:rPr>
        <w:t>ی</w:t>
      </w:r>
      <w:r w:rsidRPr="006F0B90">
        <w:rPr>
          <w:rtl/>
        </w:rPr>
        <w:t>ه و بنى‏عبّاس علناً مرت</w:t>
      </w:r>
      <w:r w:rsidR="002902AD">
        <w:rPr>
          <w:rtl/>
        </w:rPr>
        <w:t>ک</w:t>
      </w:r>
      <w:r w:rsidRPr="006F0B90">
        <w:rPr>
          <w:rtl/>
        </w:rPr>
        <w:t>ب شدند، بر نظر</w:t>
      </w:r>
      <w:r w:rsidR="002902AD">
        <w:rPr>
          <w:rtl/>
        </w:rPr>
        <w:t>ی</w:t>
      </w:r>
      <w:r w:rsidRPr="006F0B90">
        <w:rPr>
          <w:rtl/>
        </w:rPr>
        <w:t>ات خود، ا</w:t>
      </w:r>
      <w:r w:rsidR="002902AD">
        <w:rPr>
          <w:rtl/>
        </w:rPr>
        <w:t>ی</w:t>
      </w:r>
      <w:r w:rsidRPr="006F0B90">
        <w:rPr>
          <w:rtl/>
        </w:rPr>
        <w:t xml:space="preserve">ن را هم افزودند </w:t>
      </w:r>
      <w:r w:rsidR="002902AD">
        <w:rPr>
          <w:rtl/>
        </w:rPr>
        <w:t>ک</w:t>
      </w:r>
      <w:r w:rsidRPr="006F0B90">
        <w:rPr>
          <w:rtl/>
        </w:rPr>
        <w:t>ه خل</w:t>
      </w:r>
      <w:r w:rsidR="002902AD">
        <w:rPr>
          <w:rtl/>
        </w:rPr>
        <w:t>ی</w:t>
      </w:r>
      <w:r w:rsidRPr="006F0B90">
        <w:rPr>
          <w:rtl/>
        </w:rPr>
        <w:t>فه و امام با</w:t>
      </w:r>
      <w:r w:rsidR="002902AD">
        <w:rPr>
          <w:rtl/>
        </w:rPr>
        <w:t>ی</w:t>
      </w:r>
      <w:r w:rsidRPr="006F0B90">
        <w:rPr>
          <w:rtl/>
        </w:rPr>
        <w:t>د معصوم باشد و ه</w:t>
      </w:r>
      <w:r w:rsidR="002902AD">
        <w:rPr>
          <w:rtl/>
        </w:rPr>
        <w:t>ی</w:t>
      </w:r>
      <w:r w:rsidRPr="006F0B90">
        <w:rPr>
          <w:rtl/>
        </w:rPr>
        <w:t>چ گناه و اشتباهى را مرت</w:t>
      </w:r>
      <w:r w:rsidR="002902AD">
        <w:rPr>
          <w:rtl/>
        </w:rPr>
        <w:t>ک</w:t>
      </w:r>
      <w:r w:rsidRPr="006F0B90">
        <w:rPr>
          <w:rtl/>
        </w:rPr>
        <w:t>ب نشود!</w:t>
      </w:r>
    </w:p>
    <w:p w:rsidR="00082CC7" w:rsidRDefault="00082CC7" w:rsidP="002F0E5E">
      <w:pPr>
        <w:pStyle w:val="a5"/>
        <w:rPr>
          <w:rtl/>
        </w:rPr>
      </w:pPr>
      <w:r w:rsidRPr="006F0B90">
        <w:rPr>
          <w:rtl/>
        </w:rPr>
        <w:t>به عق</w:t>
      </w:r>
      <w:r w:rsidR="002902AD">
        <w:rPr>
          <w:rtl/>
        </w:rPr>
        <w:t>ی</w:t>
      </w:r>
      <w:r w:rsidRPr="006F0B90">
        <w:rPr>
          <w:rtl/>
        </w:rPr>
        <w:t xml:space="preserve">ده آنها، هر امامى </w:t>
      </w:r>
      <w:r w:rsidR="002902AD">
        <w:rPr>
          <w:rtl/>
        </w:rPr>
        <w:t>ک</w:t>
      </w:r>
      <w:r w:rsidRPr="006F0B90">
        <w:rPr>
          <w:rtl/>
        </w:rPr>
        <w:t xml:space="preserve">ه از طرف خدا انتخاب شده و توسّط پیامبر </w:t>
      </w:r>
      <w:r w:rsidRPr="006F0B90">
        <w:rPr>
          <w:rFonts w:cs="CTraditional Arabic"/>
          <w:rtl/>
        </w:rPr>
        <w:t>ص</w:t>
      </w:r>
      <w:r w:rsidRPr="006F0B90">
        <w:rPr>
          <w:rtl/>
        </w:rPr>
        <w:t xml:space="preserve"> معرفى گشته است، ذاتاً و فطرتاً و از نظفه اوّل</w:t>
      </w:r>
      <w:r w:rsidR="002902AD">
        <w:rPr>
          <w:rtl/>
        </w:rPr>
        <w:t>ی</w:t>
      </w:r>
      <w:r w:rsidRPr="006F0B90">
        <w:rPr>
          <w:rtl/>
        </w:rPr>
        <w:t>ه، نه تنها از گناه به دور است، بل</w:t>
      </w:r>
      <w:r w:rsidR="002902AD">
        <w:rPr>
          <w:rtl/>
        </w:rPr>
        <w:t>ک</w:t>
      </w:r>
      <w:r w:rsidRPr="006F0B90">
        <w:rPr>
          <w:rtl/>
        </w:rPr>
        <w:t xml:space="preserve">ه از هر نوع اشتباه و فراموشى مصون و در امان است!.. </w:t>
      </w:r>
      <w:r w:rsidR="002902AD">
        <w:rPr>
          <w:rtl/>
        </w:rPr>
        <w:t>ک</w:t>
      </w:r>
      <w:r w:rsidRPr="006F0B90">
        <w:rPr>
          <w:rtl/>
        </w:rPr>
        <w:t>وفه، مستح</w:t>
      </w:r>
      <w:r w:rsidR="002902AD">
        <w:rPr>
          <w:rtl/>
        </w:rPr>
        <w:t>ک</w:t>
      </w:r>
      <w:r w:rsidRPr="006F0B90">
        <w:rPr>
          <w:rtl/>
        </w:rPr>
        <w:t>م‏تر</w:t>
      </w:r>
      <w:r w:rsidR="002902AD">
        <w:rPr>
          <w:rtl/>
        </w:rPr>
        <w:t>ی</w:t>
      </w:r>
      <w:r w:rsidRPr="006F0B90">
        <w:rPr>
          <w:rtl/>
        </w:rPr>
        <w:t>ن پا</w:t>
      </w:r>
      <w:r w:rsidR="002902AD">
        <w:rPr>
          <w:rtl/>
        </w:rPr>
        <w:t>ی</w:t>
      </w:r>
      <w:r w:rsidRPr="006F0B90">
        <w:rPr>
          <w:rtl/>
        </w:rPr>
        <w:t>گاه ا</w:t>
      </w:r>
      <w:r w:rsidR="002902AD">
        <w:rPr>
          <w:rtl/>
        </w:rPr>
        <w:t>ی</w:t>
      </w:r>
      <w:r w:rsidRPr="006F0B90">
        <w:rPr>
          <w:rtl/>
        </w:rPr>
        <w:t>ن افراد بود.. نظر</w:t>
      </w:r>
      <w:r w:rsidR="002902AD">
        <w:rPr>
          <w:rtl/>
        </w:rPr>
        <w:t>ی</w:t>
      </w:r>
      <w:r w:rsidRPr="006F0B90">
        <w:rPr>
          <w:rtl/>
        </w:rPr>
        <w:t>ات و</w:t>
      </w:r>
      <w:r w:rsidR="002902AD">
        <w:rPr>
          <w:rtl/>
        </w:rPr>
        <w:t>ی</w:t>
      </w:r>
      <w:r w:rsidRPr="006F0B90">
        <w:rPr>
          <w:rtl/>
        </w:rPr>
        <w:t>ژه آنها از ا</w:t>
      </w:r>
      <w:r w:rsidR="002902AD">
        <w:rPr>
          <w:rtl/>
        </w:rPr>
        <w:t>ی</w:t>
      </w:r>
      <w:r w:rsidRPr="006F0B90">
        <w:rPr>
          <w:rtl/>
        </w:rPr>
        <w:t>ن قرار است:</w:t>
      </w:r>
    </w:p>
    <w:p w:rsidR="00082CC7" w:rsidRPr="006F0B90" w:rsidRDefault="00082CC7" w:rsidP="002F0E5E">
      <w:pPr>
        <w:pStyle w:val="a5"/>
        <w:numPr>
          <w:ilvl w:val="0"/>
          <w:numId w:val="38"/>
        </w:numPr>
      </w:pPr>
      <w:r w:rsidRPr="006F0B90">
        <w:rPr>
          <w:rtl/>
        </w:rPr>
        <w:t>امامت و خلافت شامل مصالح عامّه ن</w:t>
      </w:r>
      <w:r w:rsidR="002902AD">
        <w:rPr>
          <w:rtl/>
        </w:rPr>
        <w:t>ی</w:t>
      </w:r>
      <w:r w:rsidRPr="006F0B90">
        <w:rPr>
          <w:rtl/>
        </w:rPr>
        <w:t xml:space="preserve">ست </w:t>
      </w:r>
      <w:r w:rsidR="002902AD">
        <w:rPr>
          <w:rtl/>
        </w:rPr>
        <w:t>ک</w:t>
      </w:r>
      <w:r w:rsidRPr="006F0B90">
        <w:rPr>
          <w:rtl/>
        </w:rPr>
        <w:t>ه انتخاب وى به امّت مربوط شود، بل</w:t>
      </w:r>
      <w:r w:rsidR="002902AD">
        <w:rPr>
          <w:rtl/>
        </w:rPr>
        <w:t>ک</w:t>
      </w:r>
      <w:r w:rsidRPr="006F0B90">
        <w:rPr>
          <w:rtl/>
        </w:rPr>
        <w:t xml:space="preserve">ه </w:t>
      </w:r>
      <w:r w:rsidR="002902AD">
        <w:rPr>
          <w:rtl/>
        </w:rPr>
        <w:t>یک</w:t>
      </w:r>
      <w:r w:rsidRPr="006F0B90">
        <w:rPr>
          <w:rtl/>
        </w:rPr>
        <w:t>ى از اصول د</w:t>
      </w:r>
      <w:r w:rsidR="002902AD">
        <w:rPr>
          <w:rtl/>
        </w:rPr>
        <w:t>ی</w:t>
      </w:r>
      <w:r w:rsidRPr="006F0B90">
        <w:rPr>
          <w:rtl/>
        </w:rPr>
        <w:t xml:space="preserve">ن است </w:t>
      </w:r>
      <w:r w:rsidR="002902AD">
        <w:rPr>
          <w:rtl/>
        </w:rPr>
        <w:t>ک</w:t>
      </w:r>
      <w:r w:rsidRPr="006F0B90">
        <w:rPr>
          <w:rtl/>
        </w:rPr>
        <w:t>ه از طرف خدا تع</w:t>
      </w:r>
      <w:r w:rsidR="002902AD">
        <w:rPr>
          <w:rtl/>
        </w:rPr>
        <w:t>یی</w:t>
      </w:r>
      <w:r w:rsidRPr="006F0B90">
        <w:rPr>
          <w:rtl/>
        </w:rPr>
        <w:t xml:space="preserve">ن مى‏شود و بر پیامبر </w:t>
      </w:r>
      <w:r w:rsidRPr="006F0B90">
        <w:rPr>
          <w:rFonts w:cs="CTraditional Arabic"/>
          <w:rtl/>
        </w:rPr>
        <w:t>ص</w:t>
      </w:r>
      <w:r w:rsidRPr="006F0B90">
        <w:rPr>
          <w:rtl/>
        </w:rPr>
        <w:t xml:space="preserve"> واجب است </w:t>
      </w:r>
      <w:r w:rsidR="002902AD">
        <w:rPr>
          <w:rtl/>
        </w:rPr>
        <w:t>ک</w:t>
      </w:r>
      <w:r w:rsidRPr="006F0B90">
        <w:rPr>
          <w:rtl/>
        </w:rPr>
        <w:t>ه انتخاب امام را به جاى واگذار</w:t>
      </w:r>
      <w:r w:rsidR="002902AD">
        <w:rPr>
          <w:rtl/>
        </w:rPr>
        <w:t>ک</w:t>
      </w:r>
      <w:r w:rsidRPr="006F0B90">
        <w:rPr>
          <w:rtl/>
        </w:rPr>
        <w:t>ردن به مردم، خود به ح</w:t>
      </w:r>
      <w:r w:rsidR="002902AD">
        <w:rPr>
          <w:rtl/>
        </w:rPr>
        <w:t>ک</w:t>
      </w:r>
      <w:r w:rsidRPr="006F0B90">
        <w:rPr>
          <w:rtl/>
        </w:rPr>
        <w:t>م صر</w:t>
      </w:r>
      <w:r w:rsidR="002902AD">
        <w:rPr>
          <w:rtl/>
        </w:rPr>
        <w:t>ی</w:t>
      </w:r>
      <w:r w:rsidRPr="006F0B90">
        <w:rPr>
          <w:rtl/>
        </w:rPr>
        <w:t>ح منصوب نما</w:t>
      </w:r>
      <w:r w:rsidR="002902AD">
        <w:rPr>
          <w:rtl/>
        </w:rPr>
        <w:t>ی</w:t>
      </w:r>
      <w:r w:rsidRPr="006F0B90">
        <w:rPr>
          <w:rtl/>
        </w:rPr>
        <w:t>د!</w:t>
      </w:r>
      <w:r>
        <w:rPr>
          <w:rFonts w:hint="cs"/>
          <w:rtl/>
        </w:rPr>
        <w:t>.</w:t>
      </w:r>
    </w:p>
    <w:p w:rsidR="00082CC7" w:rsidRDefault="00082CC7" w:rsidP="002F0E5E">
      <w:pPr>
        <w:pStyle w:val="a5"/>
        <w:numPr>
          <w:ilvl w:val="0"/>
          <w:numId w:val="38"/>
        </w:numPr>
        <w:rPr>
          <w:rtl/>
        </w:rPr>
      </w:pPr>
      <w:r w:rsidRPr="006F0B90">
        <w:rPr>
          <w:rtl/>
        </w:rPr>
        <w:t>امام با</w:t>
      </w:r>
      <w:r w:rsidR="002902AD">
        <w:rPr>
          <w:rtl/>
        </w:rPr>
        <w:t>ی</w:t>
      </w:r>
      <w:r w:rsidRPr="006F0B90">
        <w:rPr>
          <w:rtl/>
        </w:rPr>
        <w:t xml:space="preserve">د معصوم باشد؛ </w:t>
      </w:r>
      <w:r w:rsidR="002902AD">
        <w:rPr>
          <w:rtl/>
        </w:rPr>
        <w:t>ی</w:t>
      </w:r>
      <w:r w:rsidRPr="006F0B90">
        <w:rPr>
          <w:rtl/>
        </w:rPr>
        <w:t xml:space="preserve">عنى از تمام گناهان بزرگ و </w:t>
      </w:r>
      <w:r w:rsidR="002902AD">
        <w:rPr>
          <w:rtl/>
        </w:rPr>
        <w:t>ک</w:t>
      </w:r>
      <w:r w:rsidRPr="006F0B90">
        <w:rPr>
          <w:rtl/>
        </w:rPr>
        <w:t>وچ</w:t>
      </w:r>
      <w:r w:rsidR="002902AD">
        <w:rPr>
          <w:rtl/>
        </w:rPr>
        <w:t>ک</w:t>
      </w:r>
      <w:r w:rsidRPr="006F0B90">
        <w:rPr>
          <w:rtl/>
        </w:rPr>
        <w:t>، آش</w:t>
      </w:r>
      <w:r w:rsidR="002902AD">
        <w:rPr>
          <w:rtl/>
        </w:rPr>
        <w:t>ک</w:t>
      </w:r>
      <w:r w:rsidRPr="006F0B90">
        <w:rPr>
          <w:rtl/>
        </w:rPr>
        <w:t>ار و پنهان، مصون بوده و صدور فراموشى و اشتباه از وى جا</w:t>
      </w:r>
      <w:r w:rsidR="002902AD">
        <w:rPr>
          <w:rtl/>
        </w:rPr>
        <w:t>ی</w:t>
      </w:r>
      <w:r w:rsidRPr="006F0B90">
        <w:rPr>
          <w:rtl/>
        </w:rPr>
        <w:t xml:space="preserve">ز نبوده و هر سخنى </w:t>
      </w:r>
      <w:r w:rsidR="002902AD">
        <w:rPr>
          <w:rtl/>
        </w:rPr>
        <w:t>ک</w:t>
      </w:r>
      <w:r w:rsidRPr="006F0B90">
        <w:rPr>
          <w:rtl/>
        </w:rPr>
        <w:t>ه مى‏گو</w:t>
      </w:r>
      <w:r w:rsidR="002902AD">
        <w:rPr>
          <w:rtl/>
        </w:rPr>
        <w:t>ی</w:t>
      </w:r>
      <w:r w:rsidRPr="006F0B90">
        <w:rPr>
          <w:rtl/>
        </w:rPr>
        <w:t>د، حقّ است!</w:t>
      </w:r>
      <w:r>
        <w:rPr>
          <w:rFonts w:hint="cs"/>
          <w:rtl/>
        </w:rPr>
        <w:t>.</w:t>
      </w:r>
    </w:p>
    <w:p w:rsidR="00082CC7" w:rsidRDefault="00082CC7" w:rsidP="002F0E5E">
      <w:pPr>
        <w:pStyle w:val="a5"/>
        <w:numPr>
          <w:ilvl w:val="0"/>
          <w:numId w:val="38"/>
        </w:numPr>
        <w:rPr>
          <w:rtl/>
        </w:rPr>
      </w:pPr>
      <w:r w:rsidRPr="006F0B90">
        <w:rPr>
          <w:rtl/>
        </w:rPr>
        <w:t xml:space="preserve">على و فرزندانش، همان </w:t>
      </w:r>
      <w:r w:rsidR="002902AD">
        <w:rPr>
          <w:rtl/>
        </w:rPr>
        <w:t>ک</w:t>
      </w:r>
      <w:r w:rsidRPr="006F0B90">
        <w:rPr>
          <w:rtl/>
        </w:rPr>
        <w:t xml:space="preserve">سانى هستند </w:t>
      </w:r>
      <w:r w:rsidR="002902AD">
        <w:rPr>
          <w:rtl/>
        </w:rPr>
        <w:t>ک</w:t>
      </w:r>
      <w:r w:rsidRPr="006F0B90">
        <w:rPr>
          <w:rtl/>
        </w:rPr>
        <w:t xml:space="preserve">ه رسول خدا </w:t>
      </w:r>
      <w:r w:rsidRPr="006F0B90">
        <w:rPr>
          <w:rFonts w:cs="CTraditional Arabic"/>
          <w:rtl/>
        </w:rPr>
        <w:t>ص</w:t>
      </w:r>
      <w:r w:rsidRPr="006F0B90">
        <w:rPr>
          <w:rtl/>
        </w:rPr>
        <w:t xml:space="preserve"> از جانب خدا بعد از خود به عنوان امام معرّفى </w:t>
      </w:r>
      <w:r w:rsidR="002902AD">
        <w:rPr>
          <w:rtl/>
        </w:rPr>
        <w:t>ک</w:t>
      </w:r>
      <w:r w:rsidRPr="006F0B90">
        <w:rPr>
          <w:rtl/>
        </w:rPr>
        <w:t xml:space="preserve">رده و آنها بنا بر نصّ، امام بودند و چون اصحاب بر نصّ پیامبر </w:t>
      </w:r>
      <w:r w:rsidRPr="006F0B90">
        <w:rPr>
          <w:rFonts w:cs="CTraditional Arabic"/>
          <w:rtl/>
        </w:rPr>
        <w:t>ص</w:t>
      </w:r>
      <w:r w:rsidRPr="006F0B90">
        <w:rPr>
          <w:rtl/>
        </w:rPr>
        <w:t xml:space="preserve"> عمل ن</w:t>
      </w:r>
      <w:r w:rsidR="002902AD">
        <w:rPr>
          <w:rtl/>
        </w:rPr>
        <w:t>ک</w:t>
      </w:r>
      <w:r w:rsidRPr="006F0B90">
        <w:rPr>
          <w:rtl/>
        </w:rPr>
        <w:t>ردند، همگى مرتد محسوب مى‏شوند.. هر</w:t>
      </w:r>
      <w:r w:rsidR="002902AD">
        <w:rPr>
          <w:rtl/>
        </w:rPr>
        <w:t>ک</w:t>
      </w:r>
      <w:r w:rsidRPr="006F0B90">
        <w:rPr>
          <w:rtl/>
        </w:rPr>
        <w:t xml:space="preserve">دام از ائمه لازماً بر اساس نصّ پیامبر </w:t>
      </w:r>
      <w:r w:rsidRPr="006F0B90">
        <w:rPr>
          <w:rFonts w:cs="CTraditional Arabic"/>
          <w:rtl/>
        </w:rPr>
        <w:t>ص</w:t>
      </w:r>
      <w:r w:rsidRPr="006F0B90">
        <w:rPr>
          <w:rtl/>
        </w:rPr>
        <w:t xml:space="preserve"> و همچن</w:t>
      </w:r>
      <w:r w:rsidR="002902AD">
        <w:rPr>
          <w:rtl/>
        </w:rPr>
        <w:t>ی</w:t>
      </w:r>
      <w:r w:rsidRPr="006F0B90">
        <w:rPr>
          <w:rtl/>
        </w:rPr>
        <w:t>ن امام سلف خود مقرّر مى‏شود!</w:t>
      </w:r>
      <w:r w:rsidRPr="002902AD">
        <w:rPr>
          <w:rStyle w:val="FootnoteReference"/>
          <w:rFonts w:ascii="Times New Roman" w:hAnsi="Times New Roman"/>
          <w:b/>
          <w:sz w:val="24"/>
        </w:rPr>
        <w:footnoteReference w:id="898"/>
      </w:r>
      <w:r>
        <w:rPr>
          <w:rFonts w:hint="cs"/>
          <w:rtl/>
        </w:rPr>
        <w:t>.</w:t>
      </w:r>
    </w:p>
    <w:p w:rsidR="00082CC7" w:rsidRDefault="00082CC7" w:rsidP="002F0E5E">
      <w:pPr>
        <w:pStyle w:val="a5"/>
        <w:rPr>
          <w:rtl/>
        </w:rPr>
      </w:pPr>
      <w:r w:rsidRPr="006F0B90">
        <w:rPr>
          <w:rtl/>
        </w:rPr>
        <w:t>ا</w:t>
      </w:r>
      <w:r w:rsidR="002902AD">
        <w:rPr>
          <w:rtl/>
        </w:rPr>
        <w:t>ی</w:t>
      </w:r>
      <w:r w:rsidRPr="006F0B90">
        <w:rPr>
          <w:rtl/>
        </w:rPr>
        <w:t>ن نوع تع</w:t>
      </w:r>
      <w:r w:rsidR="002902AD">
        <w:rPr>
          <w:rtl/>
        </w:rPr>
        <w:t>یی</w:t>
      </w:r>
      <w:r w:rsidRPr="006F0B90">
        <w:rPr>
          <w:rtl/>
        </w:rPr>
        <w:t>ن جانش</w:t>
      </w:r>
      <w:r w:rsidR="002902AD">
        <w:rPr>
          <w:rtl/>
        </w:rPr>
        <w:t>ی</w:t>
      </w:r>
      <w:r w:rsidRPr="006F0B90">
        <w:rPr>
          <w:rtl/>
        </w:rPr>
        <w:t>ن در ب</w:t>
      </w:r>
      <w:r w:rsidR="002902AD">
        <w:rPr>
          <w:rtl/>
        </w:rPr>
        <w:t>ی</w:t>
      </w:r>
      <w:r w:rsidRPr="006F0B90">
        <w:rPr>
          <w:rtl/>
        </w:rPr>
        <w:t>ن ش</w:t>
      </w:r>
      <w:r w:rsidR="002902AD">
        <w:rPr>
          <w:rtl/>
        </w:rPr>
        <w:t>ی</w:t>
      </w:r>
      <w:r w:rsidRPr="006F0B90">
        <w:rPr>
          <w:rtl/>
        </w:rPr>
        <w:t>ع</w:t>
      </w:r>
      <w:r w:rsidR="002902AD">
        <w:rPr>
          <w:rtl/>
        </w:rPr>
        <w:t>ی</w:t>
      </w:r>
      <w:r w:rsidRPr="006F0B90">
        <w:rPr>
          <w:rtl/>
        </w:rPr>
        <w:t>ان، در طول تار</w:t>
      </w:r>
      <w:r w:rsidR="002902AD">
        <w:rPr>
          <w:rtl/>
        </w:rPr>
        <w:t>ی</w:t>
      </w:r>
      <w:r w:rsidRPr="006F0B90">
        <w:rPr>
          <w:rtl/>
        </w:rPr>
        <w:t xml:space="preserve">خ باعث </w:t>
      </w:r>
      <w:r w:rsidR="002902AD">
        <w:rPr>
          <w:rtl/>
        </w:rPr>
        <w:t>ک</w:t>
      </w:r>
      <w:r w:rsidRPr="006F0B90">
        <w:rPr>
          <w:rtl/>
        </w:rPr>
        <w:t>شم</w:t>
      </w:r>
      <w:r w:rsidR="002902AD">
        <w:rPr>
          <w:rtl/>
        </w:rPr>
        <w:t>ک</w:t>
      </w:r>
      <w:r w:rsidRPr="006F0B90">
        <w:rPr>
          <w:rtl/>
        </w:rPr>
        <w:t>شها و اختلافات شد</w:t>
      </w:r>
      <w:r w:rsidR="002902AD">
        <w:rPr>
          <w:rtl/>
        </w:rPr>
        <w:t>ی</w:t>
      </w:r>
      <w:r w:rsidRPr="006F0B90">
        <w:rPr>
          <w:rtl/>
        </w:rPr>
        <w:t xml:space="preserve">دى گشته است </w:t>
      </w:r>
      <w:r w:rsidR="002902AD">
        <w:rPr>
          <w:rtl/>
        </w:rPr>
        <w:t>ک</w:t>
      </w:r>
      <w:r w:rsidRPr="006F0B90">
        <w:rPr>
          <w:rtl/>
        </w:rPr>
        <w:t>ه با فوت هر امامى، گروهها و فرق د</w:t>
      </w:r>
      <w:r w:rsidR="002902AD">
        <w:rPr>
          <w:rtl/>
        </w:rPr>
        <w:t>ی</w:t>
      </w:r>
      <w:r w:rsidRPr="006F0B90">
        <w:rPr>
          <w:rtl/>
        </w:rPr>
        <w:t>گر پد</w:t>
      </w:r>
      <w:r w:rsidR="002902AD">
        <w:rPr>
          <w:rtl/>
        </w:rPr>
        <w:t>ی</w:t>
      </w:r>
      <w:r w:rsidRPr="006F0B90">
        <w:rPr>
          <w:rtl/>
        </w:rPr>
        <w:t xml:space="preserve">د آمده و اغلب با </w:t>
      </w:r>
      <w:r w:rsidR="002902AD">
        <w:rPr>
          <w:rtl/>
        </w:rPr>
        <w:t>یک</w:t>
      </w:r>
      <w:r w:rsidRPr="006F0B90">
        <w:rPr>
          <w:rtl/>
        </w:rPr>
        <w:t>د</w:t>
      </w:r>
      <w:r w:rsidR="002902AD">
        <w:rPr>
          <w:rtl/>
        </w:rPr>
        <w:t>ی</w:t>
      </w:r>
      <w:r w:rsidRPr="006F0B90">
        <w:rPr>
          <w:rtl/>
        </w:rPr>
        <w:t>گر در جنگ و ست</w:t>
      </w:r>
      <w:r w:rsidR="002902AD">
        <w:rPr>
          <w:rtl/>
        </w:rPr>
        <w:t>ی</w:t>
      </w:r>
      <w:r w:rsidRPr="006F0B90">
        <w:rPr>
          <w:rtl/>
        </w:rPr>
        <w:t>ز بوده‏اند و هر</w:t>
      </w:r>
      <w:r w:rsidR="002902AD">
        <w:rPr>
          <w:rtl/>
        </w:rPr>
        <w:t>ک</w:t>
      </w:r>
      <w:r w:rsidRPr="006F0B90">
        <w:rPr>
          <w:rtl/>
        </w:rPr>
        <w:t>دام خود ر</w:t>
      </w:r>
      <w:r>
        <w:rPr>
          <w:rtl/>
        </w:rPr>
        <w:t>ا گروه ناجى و برحقّ دانسته‏اند.</w:t>
      </w:r>
    </w:p>
    <w:p w:rsidR="00082CC7" w:rsidRPr="006F0B90" w:rsidRDefault="00082CC7" w:rsidP="002F0E5E">
      <w:pPr>
        <w:pStyle w:val="a5"/>
      </w:pPr>
      <w:r w:rsidRPr="006F0B90">
        <w:rPr>
          <w:rtl/>
        </w:rPr>
        <w:t>پ</w:t>
      </w:r>
      <w:r w:rsidR="002902AD">
        <w:rPr>
          <w:rtl/>
        </w:rPr>
        <w:t>ی</w:t>
      </w:r>
      <w:r w:rsidRPr="006F0B90">
        <w:rPr>
          <w:rtl/>
        </w:rPr>
        <w:t>رامون فرق ش</w:t>
      </w:r>
      <w:r w:rsidR="002902AD">
        <w:rPr>
          <w:rtl/>
        </w:rPr>
        <w:t>ی</w:t>
      </w:r>
      <w:r w:rsidRPr="006F0B90">
        <w:rPr>
          <w:rtl/>
        </w:rPr>
        <w:t xml:space="preserve">عه، </w:t>
      </w:r>
      <w:r w:rsidR="002902AD">
        <w:rPr>
          <w:rtl/>
        </w:rPr>
        <w:t>ک</w:t>
      </w:r>
      <w:r w:rsidRPr="006F0B90">
        <w:rPr>
          <w:rtl/>
        </w:rPr>
        <w:t>تب ز</w:t>
      </w:r>
      <w:r w:rsidR="002902AD">
        <w:rPr>
          <w:rtl/>
        </w:rPr>
        <w:t>ی</w:t>
      </w:r>
      <w:r w:rsidRPr="006F0B90">
        <w:rPr>
          <w:rtl/>
        </w:rPr>
        <w:t>ادى توسّط علماى خود ش</w:t>
      </w:r>
      <w:r w:rsidR="002902AD">
        <w:rPr>
          <w:rtl/>
        </w:rPr>
        <w:t>ی</w:t>
      </w:r>
      <w:r w:rsidRPr="006F0B90">
        <w:rPr>
          <w:rtl/>
        </w:rPr>
        <w:t>عه نوشته شده است؛ از جمله: «سعدبن عبداللّه أبى‏خلف الأشعرى القمى» - متوفّاى سال 301 هجرى و از بزرگان محدّث</w:t>
      </w:r>
      <w:r w:rsidR="002902AD">
        <w:rPr>
          <w:rtl/>
        </w:rPr>
        <w:t>ی</w:t>
      </w:r>
      <w:r w:rsidRPr="006F0B90">
        <w:rPr>
          <w:rtl/>
        </w:rPr>
        <w:t>ن ش</w:t>
      </w:r>
      <w:r w:rsidR="002902AD">
        <w:rPr>
          <w:rtl/>
        </w:rPr>
        <w:t>ی</w:t>
      </w:r>
      <w:r w:rsidRPr="006F0B90">
        <w:rPr>
          <w:rtl/>
        </w:rPr>
        <w:t>عه و از اصحاب امام حسن عس</w:t>
      </w:r>
      <w:r w:rsidR="002902AD">
        <w:rPr>
          <w:rtl/>
        </w:rPr>
        <w:t>ک</w:t>
      </w:r>
      <w:r w:rsidRPr="006F0B90">
        <w:rPr>
          <w:rtl/>
        </w:rPr>
        <w:t xml:space="preserve">رى - صاحب </w:t>
      </w:r>
      <w:r w:rsidR="002902AD">
        <w:rPr>
          <w:rtl/>
        </w:rPr>
        <w:t>ک</w:t>
      </w:r>
      <w:r w:rsidRPr="006F0B90">
        <w:rPr>
          <w:rtl/>
        </w:rPr>
        <w:t>تاب «المقالات و الفرق»، و د</w:t>
      </w:r>
      <w:r w:rsidR="002902AD">
        <w:rPr>
          <w:rtl/>
        </w:rPr>
        <w:t>ی</w:t>
      </w:r>
      <w:r w:rsidRPr="006F0B90">
        <w:rPr>
          <w:rtl/>
        </w:rPr>
        <w:t>گرى «أبومحمّد حسن‏بن موسى نوبختى» - متوفّاى سال 310 و از علماى بزرگ ش</w:t>
      </w:r>
      <w:r w:rsidR="002902AD">
        <w:rPr>
          <w:rtl/>
        </w:rPr>
        <w:t>ی</w:t>
      </w:r>
      <w:r w:rsidRPr="006F0B90">
        <w:rPr>
          <w:rtl/>
        </w:rPr>
        <w:t xml:space="preserve">عه در بغداد - صاحب </w:t>
      </w:r>
      <w:r w:rsidR="002902AD">
        <w:rPr>
          <w:rtl/>
        </w:rPr>
        <w:t>ک</w:t>
      </w:r>
      <w:r w:rsidRPr="006F0B90">
        <w:rPr>
          <w:rtl/>
        </w:rPr>
        <w:t>تاب «فرق الش</w:t>
      </w:r>
      <w:r w:rsidR="002902AD">
        <w:rPr>
          <w:rtl/>
        </w:rPr>
        <w:t>ی</w:t>
      </w:r>
      <w:r w:rsidRPr="006F0B90">
        <w:rPr>
          <w:rtl/>
        </w:rPr>
        <w:t xml:space="preserve">عه».. </w:t>
      </w:r>
      <w:r w:rsidR="002902AD">
        <w:rPr>
          <w:rtl/>
        </w:rPr>
        <w:t>ک</w:t>
      </w:r>
      <w:r w:rsidRPr="006F0B90">
        <w:rPr>
          <w:rtl/>
        </w:rPr>
        <w:t>ه ما در ا</w:t>
      </w:r>
      <w:r w:rsidR="002902AD">
        <w:rPr>
          <w:rtl/>
        </w:rPr>
        <w:t>ی</w:t>
      </w:r>
      <w:r w:rsidRPr="006F0B90">
        <w:rPr>
          <w:rtl/>
        </w:rPr>
        <w:t>نجا خلاصه ا</w:t>
      </w:r>
      <w:r w:rsidR="002902AD">
        <w:rPr>
          <w:rtl/>
        </w:rPr>
        <w:t>ی</w:t>
      </w:r>
      <w:r w:rsidRPr="006F0B90">
        <w:rPr>
          <w:rtl/>
        </w:rPr>
        <w:t xml:space="preserve">ن دو </w:t>
      </w:r>
      <w:r w:rsidR="002902AD">
        <w:rPr>
          <w:rtl/>
        </w:rPr>
        <w:t>ک</w:t>
      </w:r>
      <w:r w:rsidRPr="006F0B90">
        <w:rPr>
          <w:rtl/>
        </w:rPr>
        <w:t>تاب را در ب</w:t>
      </w:r>
      <w:r w:rsidR="002902AD">
        <w:rPr>
          <w:rtl/>
        </w:rPr>
        <w:t>ی</w:t>
      </w:r>
      <w:r w:rsidRPr="006F0B90">
        <w:rPr>
          <w:rtl/>
        </w:rPr>
        <w:t xml:space="preserve">ان مذاهب و فرقى </w:t>
      </w:r>
      <w:r w:rsidR="002902AD">
        <w:rPr>
          <w:rtl/>
        </w:rPr>
        <w:t>ک</w:t>
      </w:r>
      <w:r w:rsidRPr="006F0B90">
        <w:rPr>
          <w:rtl/>
        </w:rPr>
        <w:t>ه در خود ش</w:t>
      </w:r>
      <w:r w:rsidR="002902AD">
        <w:rPr>
          <w:rtl/>
        </w:rPr>
        <w:t>ی</w:t>
      </w:r>
      <w:r w:rsidRPr="006F0B90">
        <w:rPr>
          <w:rtl/>
        </w:rPr>
        <w:t>عه پس از شهادت عل</w:t>
      </w:r>
      <w:r w:rsidR="002902AD">
        <w:rPr>
          <w:rtl/>
        </w:rPr>
        <w:t>ی</w:t>
      </w:r>
      <w:r w:rsidRPr="006F0B90">
        <w:rPr>
          <w:rtl/>
        </w:rPr>
        <w:t xml:space="preserve"> </w:t>
      </w:r>
      <w:r w:rsidRPr="006F0B90">
        <w:rPr>
          <w:rFonts w:cs="CTraditional Arabic"/>
          <w:rtl/>
        </w:rPr>
        <w:t>س</w:t>
      </w:r>
      <w:r w:rsidRPr="006F0B90">
        <w:rPr>
          <w:rtl/>
        </w:rPr>
        <w:t xml:space="preserve"> پ</w:t>
      </w:r>
      <w:r w:rsidR="002902AD">
        <w:rPr>
          <w:rtl/>
        </w:rPr>
        <w:t>ی</w:t>
      </w:r>
      <w:r w:rsidRPr="006F0B90">
        <w:rPr>
          <w:rtl/>
        </w:rPr>
        <w:t>دا شده‏اند، مى‏آور</w:t>
      </w:r>
      <w:r w:rsidR="002902AD">
        <w:rPr>
          <w:rtl/>
        </w:rPr>
        <w:t>ی</w:t>
      </w:r>
      <w:r w:rsidRPr="006F0B90">
        <w:rPr>
          <w:rtl/>
        </w:rPr>
        <w:t>م تا بب</w:t>
      </w:r>
      <w:r w:rsidR="002902AD">
        <w:rPr>
          <w:rtl/>
        </w:rPr>
        <w:t>ی</w:t>
      </w:r>
      <w:r w:rsidRPr="006F0B90">
        <w:rPr>
          <w:rtl/>
        </w:rPr>
        <w:t>ن</w:t>
      </w:r>
      <w:r w:rsidR="002902AD">
        <w:rPr>
          <w:rtl/>
        </w:rPr>
        <w:t>ی</w:t>
      </w:r>
      <w:r w:rsidRPr="006F0B90">
        <w:rPr>
          <w:rtl/>
        </w:rPr>
        <w:t>م اگر به راستى حق</w:t>
      </w:r>
      <w:r w:rsidR="002902AD">
        <w:rPr>
          <w:rtl/>
        </w:rPr>
        <w:t>ی</w:t>
      </w:r>
      <w:r w:rsidRPr="006F0B90">
        <w:rPr>
          <w:rtl/>
        </w:rPr>
        <w:t>قتى در نصوصشان وجود مى‏داشت، هرگز ا</w:t>
      </w:r>
      <w:r w:rsidR="002902AD">
        <w:rPr>
          <w:rtl/>
        </w:rPr>
        <w:t>ی</w:t>
      </w:r>
      <w:r w:rsidRPr="006F0B90">
        <w:rPr>
          <w:rtl/>
        </w:rPr>
        <w:t>ن همه مذاهب و فرق گوناگون به وجود نمى‏آمد:</w:t>
      </w:r>
    </w:p>
    <w:p w:rsidR="00082CC7" w:rsidRPr="006F0B90" w:rsidRDefault="00082CC7" w:rsidP="0006398A">
      <w:pPr>
        <w:pStyle w:val="a1"/>
      </w:pPr>
      <w:r w:rsidRPr="006F0B90">
        <w:rPr>
          <w:rtl/>
        </w:rPr>
        <w:t xml:space="preserve"> </w:t>
      </w:r>
      <w:bookmarkStart w:id="189" w:name="_Toc326959953"/>
      <w:bookmarkStart w:id="190" w:name="_Toc439953644"/>
      <w:r w:rsidRPr="006F0B90">
        <w:rPr>
          <w:rtl/>
        </w:rPr>
        <w:t>فرق شيعه پس از عل</w:t>
      </w:r>
      <w:r w:rsidR="0006398A">
        <w:rPr>
          <w:rFonts w:hint="cs"/>
          <w:rtl/>
        </w:rPr>
        <w:t>ی</w:t>
      </w:r>
      <w:r w:rsidRPr="0006398A">
        <w:rPr>
          <w:rFonts w:cs="CTraditional Arabic"/>
          <w:b/>
          <w:bCs w:val="0"/>
          <w:rtl/>
        </w:rPr>
        <w:t>س</w:t>
      </w:r>
      <w:r w:rsidRPr="006F0B90">
        <w:rPr>
          <w:rtl/>
        </w:rPr>
        <w:t>:</w:t>
      </w:r>
      <w:bookmarkEnd w:id="189"/>
      <w:bookmarkEnd w:id="190"/>
    </w:p>
    <w:p w:rsidR="00082CC7" w:rsidRDefault="00082CC7" w:rsidP="002F0E5E">
      <w:pPr>
        <w:pStyle w:val="a5"/>
        <w:rPr>
          <w:rtl/>
        </w:rPr>
      </w:pPr>
      <w:r w:rsidRPr="006F0B90">
        <w:rPr>
          <w:rtl/>
        </w:rPr>
        <w:t>گفت</w:t>
      </w:r>
      <w:r w:rsidR="002902AD">
        <w:rPr>
          <w:rtl/>
        </w:rPr>
        <w:t>ی</w:t>
      </w:r>
      <w:r w:rsidRPr="006F0B90">
        <w:rPr>
          <w:rtl/>
        </w:rPr>
        <w:t xml:space="preserve">م </w:t>
      </w:r>
      <w:r w:rsidR="002902AD">
        <w:rPr>
          <w:rtl/>
        </w:rPr>
        <w:t>ک</w:t>
      </w:r>
      <w:r w:rsidRPr="006F0B90">
        <w:rPr>
          <w:rtl/>
        </w:rPr>
        <w:t>ه پس از شهادت 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ی</w:t>
      </w:r>
      <w:r w:rsidRPr="006F0B90">
        <w:rPr>
          <w:rtl/>
        </w:rPr>
        <w:t>ارانش به دو گروه بزرگ تقس</w:t>
      </w:r>
      <w:r w:rsidR="002902AD">
        <w:rPr>
          <w:rtl/>
        </w:rPr>
        <w:t>ی</w:t>
      </w:r>
      <w:r w:rsidRPr="006F0B90">
        <w:rPr>
          <w:rtl/>
        </w:rPr>
        <w:t>م شدند:</w:t>
      </w:r>
    </w:p>
    <w:p w:rsidR="00082CC7" w:rsidRPr="006F0B90" w:rsidRDefault="00082CC7" w:rsidP="002F0E5E">
      <w:pPr>
        <w:pStyle w:val="a5"/>
        <w:numPr>
          <w:ilvl w:val="0"/>
          <w:numId w:val="39"/>
        </w:numPr>
      </w:pPr>
      <w:r w:rsidRPr="006F0B90">
        <w:rPr>
          <w:rtl/>
        </w:rPr>
        <w:t>گروهى از سبئ</w:t>
      </w:r>
      <w:r w:rsidR="002902AD">
        <w:rPr>
          <w:rtl/>
        </w:rPr>
        <w:t>ی</w:t>
      </w:r>
      <w:r w:rsidRPr="006F0B90">
        <w:rPr>
          <w:rtl/>
        </w:rPr>
        <w:t>ه جدا شدند و همراه با حسن و حس</w:t>
      </w:r>
      <w:r w:rsidR="002902AD">
        <w:rPr>
          <w:rtl/>
        </w:rPr>
        <w:t>ی</w:t>
      </w:r>
      <w:r w:rsidRPr="006F0B90">
        <w:rPr>
          <w:rtl/>
        </w:rPr>
        <w:t xml:space="preserve">ن </w:t>
      </w:r>
      <w:r w:rsidRPr="006F0B90">
        <w:rPr>
          <w:rFonts w:cs="CTraditional Arabic" w:hint="cs"/>
          <w:rtl/>
        </w:rPr>
        <w:t>ب</w:t>
      </w:r>
      <w:r w:rsidRPr="006F0B90">
        <w:rPr>
          <w:rtl/>
        </w:rPr>
        <w:t xml:space="preserve"> با معاو</w:t>
      </w:r>
      <w:r w:rsidR="002902AD">
        <w:rPr>
          <w:rtl/>
        </w:rPr>
        <w:t>ی</w:t>
      </w:r>
      <w:r w:rsidRPr="006F0B90">
        <w:rPr>
          <w:rtl/>
        </w:rPr>
        <w:t>ه ب</w:t>
      </w:r>
      <w:r w:rsidR="002902AD">
        <w:rPr>
          <w:rtl/>
        </w:rPr>
        <w:t>ی</w:t>
      </w:r>
      <w:r w:rsidRPr="006F0B90">
        <w:rPr>
          <w:rtl/>
        </w:rPr>
        <w:t xml:space="preserve">عت </w:t>
      </w:r>
      <w:r w:rsidR="002902AD">
        <w:rPr>
          <w:rtl/>
        </w:rPr>
        <w:t>ک</w:t>
      </w:r>
      <w:r w:rsidRPr="006F0B90">
        <w:rPr>
          <w:rtl/>
        </w:rPr>
        <w:t>ردند و به سا</w:t>
      </w:r>
      <w:r w:rsidR="002902AD">
        <w:rPr>
          <w:rtl/>
        </w:rPr>
        <w:t>ی</w:t>
      </w:r>
      <w:r w:rsidRPr="006F0B90">
        <w:rPr>
          <w:rtl/>
        </w:rPr>
        <w:t>ر مسلمانان پ</w:t>
      </w:r>
      <w:r w:rsidR="002902AD">
        <w:rPr>
          <w:rtl/>
        </w:rPr>
        <w:t>ی</w:t>
      </w:r>
      <w:r w:rsidRPr="006F0B90">
        <w:rPr>
          <w:rtl/>
        </w:rPr>
        <w:t>وستند!</w:t>
      </w:r>
      <w:r>
        <w:rPr>
          <w:rFonts w:hint="cs"/>
          <w:rtl/>
        </w:rPr>
        <w:t>.</w:t>
      </w:r>
    </w:p>
    <w:p w:rsidR="00082CC7" w:rsidRDefault="00082CC7" w:rsidP="002F0E5E">
      <w:pPr>
        <w:pStyle w:val="a5"/>
        <w:numPr>
          <w:ilvl w:val="0"/>
          <w:numId w:val="39"/>
        </w:numPr>
        <w:rPr>
          <w:rtl/>
        </w:rPr>
      </w:pPr>
      <w:r w:rsidRPr="006F0B90">
        <w:rPr>
          <w:rtl/>
        </w:rPr>
        <w:t xml:space="preserve">امّا گروه دوم - </w:t>
      </w:r>
      <w:r w:rsidR="002902AD">
        <w:rPr>
          <w:rtl/>
        </w:rPr>
        <w:t>ک</w:t>
      </w:r>
      <w:r w:rsidRPr="006F0B90">
        <w:rPr>
          <w:rtl/>
        </w:rPr>
        <w:t>ه تمام فرقه‏هاى ش</w:t>
      </w:r>
      <w:r w:rsidR="002902AD">
        <w:rPr>
          <w:rtl/>
        </w:rPr>
        <w:t>ی</w:t>
      </w:r>
      <w:r w:rsidRPr="006F0B90">
        <w:rPr>
          <w:rtl/>
        </w:rPr>
        <w:t>عه زا</w:t>
      </w:r>
      <w:r w:rsidR="002902AD">
        <w:rPr>
          <w:rtl/>
        </w:rPr>
        <w:t>یی</w:t>
      </w:r>
      <w:r w:rsidRPr="006F0B90">
        <w:rPr>
          <w:rtl/>
        </w:rPr>
        <w:t>ده هم</w:t>
      </w:r>
      <w:r w:rsidR="002902AD">
        <w:rPr>
          <w:rtl/>
        </w:rPr>
        <w:t>ی</w:t>
      </w:r>
      <w:r w:rsidRPr="006F0B90">
        <w:rPr>
          <w:rtl/>
        </w:rPr>
        <w:t xml:space="preserve">ن گروه هستند - گفتند: على </w:t>
      </w:r>
      <w:r w:rsidR="002902AD">
        <w:rPr>
          <w:rtl/>
        </w:rPr>
        <w:t>ک</w:t>
      </w:r>
      <w:r w:rsidRPr="006F0B90">
        <w:rPr>
          <w:rtl/>
        </w:rPr>
        <w:t>شته نشده و نمى‏م</w:t>
      </w:r>
      <w:r w:rsidR="002902AD">
        <w:rPr>
          <w:rtl/>
        </w:rPr>
        <w:t>ی</w:t>
      </w:r>
      <w:r w:rsidRPr="006F0B90">
        <w:rPr>
          <w:rtl/>
        </w:rPr>
        <w:t>رد و نخواهد مرد تا ا</w:t>
      </w:r>
      <w:r w:rsidR="002902AD">
        <w:rPr>
          <w:rtl/>
        </w:rPr>
        <w:t>ی</w:t>
      </w:r>
      <w:r w:rsidRPr="006F0B90">
        <w:rPr>
          <w:rtl/>
        </w:rPr>
        <w:t>ن</w:t>
      </w:r>
      <w:r w:rsidR="002902AD">
        <w:rPr>
          <w:rtl/>
        </w:rPr>
        <w:t>ک</w:t>
      </w:r>
      <w:r w:rsidRPr="006F0B90">
        <w:rPr>
          <w:rtl/>
        </w:rPr>
        <w:t>ه مال</w:t>
      </w:r>
      <w:r w:rsidR="002902AD">
        <w:rPr>
          <w:rtl/>
        </w:rPr>
        <w:t>ک</w:t>
      </w:r>
      <w:r w:rsidRPr="006F0B90">
        <w:rPr>
          <w:rtl/>
        </w:rPr>
        <w:t xml:space="preserve"> زم</w:t>
      </w:r>
      <w:r w:rsidR="002902AD">
        <w:rPr>
          <w:rtl/>
        </w:rPr>
        <w:t>ی</w:t>
      </w:r>
      <w:r w:rsidRPr="006F0B90">
        <w:rPr>
          <w:rtl/>
        </w:rPr>
        <w:t>ن شود و عرب را با عصاى خو</w:t>
      </w:r>
      <w:r w:rsidR="002902AD">
        <w:rPr>
          <w:rtl/>
        </w:rPr>
        <w:t>ی</w:t>
      </w:r>
      <w:r w:rsidRPr="006F0B90">
        <w:rPr>
          <w:rtl/>
        </w:rPr>
        <w:t>ش هدا</w:t>
      </w:r>
      <w:r w:rsidR="002902AD">
        <w:rPr>
          <w:rtl/>
        </w:rPr>
        <w:t>ی</w:t>
      </w:r>
      <w:r w:rsidRPr="006F0B90">
        <w:rPr>
          <w:rtl/>
        </w:rPr>
        <w:t xml:space="preserve">ت </w:t>
      </w:r>
      <w:r w:rsidR="002902AD">
        <w:rPr>
          <w:rtl/>
        </w:rPr>
        <w:t>ک</w:t>
      </w:r>
      <w:r w:rsidRPr="006F0B90">
        <w:rPr>
          <w:rtl/>
        </w:rPr>
        <w:t>ند و زم</w:t>
      </w:r>
      <w:r w:rsidR="002902AD">
        <w:rPr>
          <w:rtl/>
        </w:rPr>
        <w:t>ی</w:t>
      </w:r>
      <w:r w:rsidRPr="006F0B90">
        <w:rPr>
          <w:rtl/>
        </w:rPr>
        <w:t xml:space="preserve">ن را </w:t>
      </w:r>
      <w:r w:rsidR="002902AD">
        <w:rPr>
          <w:rtl/>
        </w:rPr>
        <w:t>ک</w:t>
      </w:r>
      <w:r w:rsidRPr="006F0B90">
        <w:rPr>
          <w:rtl/>
        </w:rPr>
        <w:t>ه از ظلم و جور آ</w:t>
      </w:r>
      <w:r w:rsidR="002902AD">
        <w:rPr>
          <w:rtl/>
        </w:rPr>
        <w:t>ک</w:t>
      </w:r>
      <w:r w:rsidRPr="006F0B90">
        <w:rPr>
          <w:rtl/>
        </w:rPr>
        <w:t>نده است، از قسط و عدل سرشار سازد! ا</w:t>
      </w:r>
      <w:r w:rsidR="002902AD">
        <w:rPr>
          <w:rtl/>
        </w:rPr>
        <w:t>ی</w:t>
      </w:r>
      <w:r w:rsidRPr="006F0B90">
        <w:rPr>
          <w:rtl/>
        </w:rPr>
        <w:t>ن نخست</w:t>
      </w:r>
      <w:r w:rsidR="002902AD">
        <w:rPr>
          <w:rtl/>
        </w:rPr>
        <w:t>ی</w:t>
      </w:r>
      <w:r w:rsidRPr="006F0B90">
        <w:rPr>
          <w:rtl/>
        </w:rPr>
        <w:t xml:space="preserve">ن فرقه‏اى است </w:t>
      </w:r>
      <w:r w:rsidR="002902AD">
        <w:rPr>
          <w:rtl/>
        </w:rPr>
        <w:t>ک</w:t>
      </w:r>
      <w:r w:rsidRPr="006F0B90">
        <w:rPr>
          <w:rtl/>
        </w:rPr>
        <w:t>ه در ب</w:t>
      </w:r>
      <w:r w:rsidR="002902AD">
        <w:rPr>
          <w:rtl/>
        </w:rPr>
        <w:t>ی</w:t>
      </w:r>
      <w:r w:rsidRPr="006F0B90">
        <w:rPr>
          <w:rtl/>
        </w:rPr>
        <w:t xml:space="preserve">ن مسلمانان پس از پیامبر </w:t>
      </w:r>
      <w:r w:rsidRPr="006F0B90">
        <w:rPr>
          <w:rFonts w:cs="CTraditional Arabic"/>
          <w:rtl/>
        </w:rPr>
        <w:t>ص</w:t>
      </w:r>
      <w:r w:rsidRPr="006F0B90">
        <w:rPr>
          <w:rtl/>
        </w:rPr>
        <w:t xml:space="preserve"> با عقا</w:t>
      </w:r>
      <w:r w:rsidR="002902AD">
        <w:rPr>
          <w:rtl/>
        </w:rPr>
        <w:t>ی</w:t>
      </w:r>
      <w:r w:rsidRPr="006F0B90">
        <w:rPr>
          <w:rtl/>
        </w:rPr>
        <w:t>د متفاوتى ظاهر شده و سخنان غلوآم</w:t>
      </w:r>
      <w:r w:rsidR="002902AD">
        <w:rPr>
          <w:rtl/>
        </w:rPr>
        <w:t>ی</w:t>
      </w:r>
      <w:r w:rsidRPr="006F0B90">
        <w:rPr>
          <w:rtl/>
        </w:rPr>
        <w:t xml:space="preserve">ز گفتند </w:t>
      </w:r>
      <w:r w:rsidR="002902AD">
        <w:rPr>
          <w:rtl/>
        </w:rPr>
        <w:t>ک</w:t>
      </w:r>
      <w:r w:rsidRPr="006F0B90">
        <w:rPr>
          <w:rtl/>
        </w:rPr>
        <w:t>ه بعدها به «سبئ</w:t>
      </w:r>
      <w:r w:rsidR="002902AD">
        <w:rPr>
          <w:rtl/>
        </w:rPr>
        <w:t>ی</w:t>
      </w:r>
      <w:r w:rsidRPr="006F0B90">
        <w:rPr>
          <w:rtl/>
        </w:rPr>
        <w:t>ه» مشهور شدند و آنان همان پ</w:t>
      </w:r>
      <w:r w:rsidR="002902AD">
        <w:rPr>
          <w:rtl/>
        </w:rPr>
        <w:t>ی</w:t>
      </w:r>
      <w:r w:rsidRPr="006F0B90">
        <w:rPr>
          <w:rtl/>
        </w:rPr>
        <w:t xml:space="preserve">روان «عبداللّه‏بن سبا» بودند </w:t>
      </w:r>
      <w:r w:rsidR="002902AD">
        <w:rPr>
          <w:rtl/>
        </w:rPr>
        <w:t>ک</w:t>
      </w:r>
      <w:r w:rsidRPr="006F0B90">
        <w:rPr>
          <w:rtl/>
        </w:rPr>
        <w:t>ه دو تن از دوستانش به نامهاى «عبداللّه‏بن حرس» و «إبن أسود» او را در ا</w:t>
      </w:r>
      <w:r w:rsidR="002902AD">
        <w:rPr>
          <w:rtl/>
        </w:rPr>
        <w:t>ی</w:t>
      </w:r>
      <w:r w:rsidRPr="006F0B90">
        <w:rPr>
          <w:rtl/>
        </w:rPr>
        <w:t>ن نظر</w:t>
      </w:r>
      <w:r w:rsidR="002902AD">
        <w:rPr>
          <w:rtl/>
        </w:rPr>
        <w:t>ی</w:t>
      </w:r>
      <w:r w:rsidRPr="006F0B90">
        <w:rPr>
          <w:rtl/>
        </w:rPr>
        <w:t xml:space="preserve">ات </w:t>
      </w:r>
      <w:r w:rsidR="002902AD">
        <w:rPr>
          <w:rtl/>
        </w:rPr>
        <w:t>ی</w:t>
      </w:r>
      <w:r w:rsidRPr="006F0B90">
        <w:rPr>
          <w:rtl/>
        </w:rPr>
        <w:t>ارى مى‏</w:t>
      </w:r>
      <w:r w:rsidR="002902AD">
        <w:rPr>
          <w:rtl/>
        </w:rPr>
        <w:t>ک</w:t>
      </w:r>
      <w:r w:rsidRPr="006F0B90">
        <w:rPr>
          <w:rtl/>
        </w:rPr>
        <w:t>ردند.. آنها اوّل</w:t>
      </w:r>
      <w:r w:rsidR="002902AD">
        <w:rPr>
          <w:rtl/>
        </w:rPr>
        <w:t>ی</w:t>
      </w:r>
      <w:r w:rsidRPr="006F0B90">
        <w:rPr>
          <w:rtl/>
        </w:rPr>
        <w:t xml:space="preserve">ن </w:t>
      </w:r>
      <w:r w:rsidR="002902AD">
        <w:rPr>
          <w:rtl/>
        </w:rPr>
        <w:t>ک</w:t>
      </w:r>
      <w:r w:rsidRPr="006F0B90">
        <w:rPr>
          <w:rtl/>
        </w:rPr>
        <w:t xml:space="preserve">سانى بودند </w:t>
      </w:r>
      <w:r w:rsidR="002902AD">
        <w:rPr>
          <w:rtl/>
        </w:rPr>
        <w:t>ک</w:t>
      </w:r>
      <w:r w:rsidRPr="006F0B90">
        <w:rPr>
          <w:rtl/>
        </w:rPr>
        <w:t>ه آش</w:t>
      </w:r>
      <w:r w:rsidR="002902AD">
        <w:rPr>
          <w:rtl/>
        </w:rPr>
        <w:t>ک</w:t>
      </w:r>
      <w:r w:rsidRPr="006F0B90">
        <w:rPr>
          <w:rtl/>
        </w:rPr>
        <w:t>ارا بر أبوب</w:t>
      </w:r>
      <w:r w:rsidR="002902AD">
        <w:rPr>
          <w:rtl/>
        </w:rPr>
        <w:t>ک</w:t>
      </w:r>
      <w:r w:rsidRPr="006F0B90">
        <w:rPr>
          <w:rtl/>
        </w:rPr>
        <w:t>ر و عمر و عثمان و سا</w:t>
      </w:r>
      <w:r w:rsidR="002902AD">
        <w:rPr>
          <w:rtl/>
        </w:rPr>
        <w:t>ی</w:t>
      </w:r>
      <w:r w:rsidRPr="006F0B90">
        <w:rPr>
          <w:rtl/>
        </w:rPr>
        <w:t xml:space="preserve">ر صحابه، طعن زدند و ادّعا </w:t>
      </w:r>
      <w:r w:rsidR="002902AD">
        <w:rPr>
          <w:rtl/>
        </w:rPr>
        <w:t>ک</w:t>
      </w:r>
      <w:r w:rsidRPr="006F0B90">
        <w:rPr>
          <w:rtl/>
        </w:rPr>
        <w:t xml:space="preserve">ردند </w:t>
      </w:r>
      <w:r w:rsidR="002902AD">
        <w:rPr>
          <w:rtl/>
        </w:rPr>
        <w:t>ک</w:t>
      </w:r>
      <w:r w:rsidRPr="006F0B90">
        <w:rPr>
          <w:rtl/>
        </w:rPr>
        <w:t>ه «تق</w:t>
      </w:r>
      <w:r w:rsidR="002902AD">
        <w:rPr>
          <w:rtl/>
        </w:rPr>
        <w:t>ی</w:t>
      </w:r>
      <w:r w:rsidRPr="006F0B90">
        <w:rPr>
          <w:rtl/>
        </w:rPr>
        <w:t>ه» نه جا</w:t>
      </w:r>
      <w:r w:rsidR="002902AD">
        <w:rPr>
          <w:rtl/>
        </w:rPr>
        <w:t>ی</w:t>
      </w:r>
      <w:r w:rsidRPr="006F0B90">
        <w:rPr>
          <w:rtl/>
        </w:rPr>
        <w:t>ز است و نه حلال!</w:t>
      </w:r>
      <w:r>
        <w:rPr>
          <w:rFonts w:hint="cs"/>
          <w:rtl/>
        </w:rPr>
        <w:t>.</w:t>
      </w:r>
    </w:p>
    <w:p w:rsidR="00082CC7" w:rsidRDefault="00082CC7" w:rsidP="002F0E5E">
      <w:pPr>
        <w:pStyle w:val="a5"/>
        <w:rPr>
          <w:rtl/>
        </w:rPr>
      </w:pPr>
      <w:r w:rsidRPr="006F0B90">
        <w:rPr>
          <w:rtl/>
        </w:rPr>
        <w:t xml:space="preserve">زمانى </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او را به مدا</w:t>
      </w:r>
      <w:r w:rsidR="002902AD">
        <w:rPr>
          <w:rtl/>
        </w:rPr>
        <w:t>ی</w:t>
      </w:r>
      <w:r w:rsidRPr="006F0B90">
        <w:rPr>
          <w:rtl/>
        </w:rPr>
        <w:t>ن تبع</w:t>
      </w:r>
      <w:r w:rsidR="002902AD">
        <w:rPr>
          <w:rtl/>
        </w:rPr>
        <w:t>ی</w:t>
      </w:r>
      <w:r w:rsidRPr="006F0B90">
        <w:rPr>
          <w:rtl/>
        </w:rPr>
        <w:t xml:space="preserve">د </w:t>
      </w:r>
      <w:r w:rsidR="002902AD">
        <w:rPr>
          <w:rtl/>
        </w:rPr>
        <w:t>ک</w:t>
      </w:r>
      <w:r w:rsidRPr="006F0B90">
        <w:rPr>
          <w:rtl/>
        </w:rPr>
        <w:t>رد، خبر شهادتش به او رس</w:t>
      </w:r>
      <w:r w:rsidR="002902AD">
        <w:rPr>
          <w:rtl/>
        </w:rPr>
        <w:t>ی</w:t>
      </w:r>
      <w:r w:rsidRPr="006F0B90">
        <w:rPr>
          <w:rtl/>
        </w:rPr>
        <w:t>د، امّا او همراه با پ</w:t>
      </w:r>
      <w:r w:rsidR="002902AD">
        <w:rPr>
          <w:rtl/>
        </w:rPr>
        <w:t>ی</w:t>
      </w:r>
      <w:r w:rsidRPr="006F0B90">
        <w:rPr>
          <w:rtl/>
        </w:rPr>
        <w:t>روانش گفتند: دروغ مى‏گو</w:t>
      </w:r>
      <w:r w:rsidR="002902AD">
        <w:rPr>
          <w:rtl/>
        </w:rPr>
        <w:t>یی</w:t>
      </w:r>
      <w:r w:rsidRPr="006F0B90">
        <w:rPr>
          <w:rtl/>
        </w:rPr>
        <w:t xml:space="preserve">د اى دشمنان خدا! سوگند به خدا! اگر مغز على را به هفتاد شاهد عادل </w:t>
      </w:r>
      <w:r w:rsidR="002902AD">
        <w:rPr>
          <w:rtl/>
        </w:rPr>
        <w:t>ک</w:t>
      </w:r>
      <w:r w:rsidRPr="006F0B90">
        <w:rPr>
          <w:rtl/>
        </w:rPr>
        <w:t>ه بر مرگش شهادت دهند، برا</w:t>
      </w:r>
      <w:r w:rsidR="002902AD">
        <w:rPr>
          <w:rtl/>
        </w:rPr>
        <w:t>ی</w:t>
      </w:r>
      <w:r w:rsidRPr="006F0B90">
        <w:rPr>
          <w:rtl/>
        </w:rPr>
        <w:t>مان ب</w:t>
      </w:r>
      <w:r w:rsidR="002902AD">
        <w:rPr>
          <w:rtl/>
        </w:rPr>
        <w:t>ی</w:t>
      </w:r>
      <w:r w:rsidRPr="006F0B90">
        <w:rPr>
          <w:rtl/>
        </w:rPr>
        <w:t>اور</w:t>
      </w:r>
      <w:r w:rsidR="002902AD">
        <w:rPr>
          <w:rtl/>
        </w:rPr>
        <w:t>ی</w:t>
      </w:r>
      <w:r w:rsidRPr="006F0B90">
        <w:rPr>
          <w:rtl/>
        </w:rPr>
        <w:t>د، بارو نمى‏</w:t>
      </w:r>
      <w:r w:rsidR="002902AD">
        <w:rPr>
          <w:rtl/>
        </w:rPr>
        <w:t>ک</w:t>
      </w:r>
      <w:r w:rsidRPr="006F0B90">
        <w:rPr>
          <w:rtl/>
        </w:rPr>
        <w:t>ن</w:t>
      </w:r>
      <w:r w:rsidR="002902AD">
        <w:rPr>
          <w:rtl/>
        </w:rPr>
        <w:t>ی</w:t>
      </w:r>
      <w:r w:rsidRPr="006F0B90">
        <w:rPr>
          <w:rtl/>
        </w:rPr>
        <w:t>م! ما مى‏دان</w:t>
      </w:r>
      <w:r w:rsidR="002902AD">
        <w:rPr>
          <w:rtl/>
        </w:rPr>
        <w:t>ی</w:t>
      </w:r>
      <w:r w:rsidRPr="006F0B90">
        <w:rPr>
          <w:rtl/>
        </w:rPr>
        <w:t xml:space="preserve">م </w:t>
      </w:r>
      <w:r w:rsidR="002902AD">
        <w:rPr>
          <w:rtl/>
        </w:rPr>
        <w:t>ک</w:t>
      </w:r>
      <w:r w:rsidRPr="006F0B90">
        <w:rPr>
          <w:rtl/>
        </w:rPr>
        <w:t>ه او نمى‏م</w:t>
      </w:r>
      <w:r w:rsidR="002902AD">
        <w:rPr>
          <w:rtl/>
        </w:rPr>
        <w:t>ی</w:t>
      </w:r>
      <w:r w:rsidRPr="006F0B90">
        <w:rPr>
          <w:rtl/>
        </w:rPr>
        <w:t xml:space="preserve">رد و </w:t>
      </w:r>
      <w:r w:rsidR="002902AD">
        <w:rPr>
          <w:rtl/>
        </w:rPr>
        <w:t>ک</w:t>
      </w:r>
      <w:r w:rsidRPr="006F0B90">
        <w:rPr>
          <w:rtl/>
        </w:rPr>
        <w:t>شته نمى‏شود تا ا</w:t>
      </w:r>
      <w:r w:rsidR="002902AD">
        <w:rPr>
          <w:rtl/>
        </w:rPr>
        <w:t>ی</w:t>
      </w:r>
      <w:r w:rsidRPr="006F0B90">
        <w:rPr>
          <w:rtl/>
        </w:rPr>
        <w:t>ن</w:t>
      </w:r>
      <w:r w:rsidR="002902AD">
        <w:rPr>
          <w:rtl/>
        </w:rPr>
        <w:t>ک</w:t>
      </w:r>
      <w:r w:rsidRPr="006F0B90">
        <w:rPr>
          <w:rtl/>
        </w:rPr>
        <w:t>ه زم</w:t>
      </w:r>
      <w:r w:rsidR="002902AD">
        <w:rPr>
          <w:rtl/>
        </w:rPr>
        <w:t>ی</w:t>
      </w:r>
      <w:r w:rsidRPr="006F0B90">
        <w:rPr>
          <w:rtl/>
        </w:rPr>
        <w:t>ن را مال</w:t>
      </w:r>
      <w:r w:rsidR="002902AD">
        <w:rPr>
          <w:rtl/>
        </w:rPr>
        <w:t>ک</w:t>
      </w:r>
      <w:r w:rsidRPr="006F0B90">
        <w:rPr>
          <w:rtl/>
        </w:rPr>
        <w:t xml:space="preserve"> شود و مردم را با عصا</w:t>
      </w:r>
      <w:r w:rsidR="002902AD">
        <w:rPr>
          <w:rtl/>
        </w:rPr>
        <w:t>ی</w:t>
      </w:r>
      <w:r w:rsidRPr="006F0B90">
        <w:rPr>
          <w:rtl/>
        </w:rPr>
        <w:t>ش هدا</w:t>
      </w:r>
      <w:r w:rsidR="002902AD">
        <w:rPr>
          <w:rtl/>
        </w:rPr>
        <w:t>ی</w:t>
      </w:r>
      <w:r w:rsidRPr="006F0B90">
        <w:rPr>
          <w:rtl/>
        </w:rPr>
        <w:t xml:space="preserve">ت </w:t>
      </w:r>
      <w:r w:rsidR="002902AD">
        <w:rPr>
          <w:rtl/>
        </w:rPr>
        <w:t>ک</w:t>
      </w:r>
      <w:r w:rsidRPr="006F0B90">
        <w:rPr>
          <w:rtl/>
        </w:rPr>
        <w:t xml:space="preserve">ند! آنگاه همان روز رهسپار </w:t>
      </w:r>
      <w:r w:rsidR="002902AD">
        <w:rPr>
          <w:rtl/>
        </w:rPr>
        <w:t>ک</w:t>
      </w:r>
      <w:r w:rsidRPr="006F0B90">
        <w:rPr>
          <w:rtl/>
        </w:rPr>
        <w:t>وفه شدند و به خانه عل</w:t>
      </w:r>
      <w:r w:rsidR="002902AD">
        <w:rPr>
          <w:rtl/>
        </w:rPr>
        <w:t>ی</w:t>
      </w:r>
      <w:r w:rsidRPr="006F0B90">
        <w:rPr>
          <w:rtl/>
        </w:rPr>
        <w:t xml:space="preserve"> </w:t>
      </w:r>
      <w:r w:rsidRPr="006F0B90">
        <w:rPr>
          <w:rFonts w:cs="CTraditional Arabic"/>
          <w:rtl/>
        </w:rPr>
        <w:t>س</w:t>
      </w:r>
      <w:r w:rsidRPr="006F0B90">
        <w:rPr>
          <w:rtl/>
        </w:rPr>
        <w:t xml:space="preserve"> رفته و همچون </w:t>
      </w:r>
      <w:r w:rsidR="002902AD">
        <w:rPr>
          <w:rtl/>
        </w:rPr>
        <w:t>ک</w:t>
      </w:r>
      <w:r w:rsidRPr="006F0B90">
        <w:rPr>
          <w:rtl/>
        </w:rPr>
        <w:t xml:space="preserve">سى </w:t>
      </w:r>
      <w:r w:rsidR="002902AD">
        <w:rPr>
          <w:rtl/>
        </w:rPr>
        <w:t>ک</w:t>
      </w:r>
      <w:r w:rsidRPr="006F0B90">
        <w:rPr>
          <w:rtl/>
        </w:rPr>
        <w:t>ه زنده است، از وى اجازه دخول خواستند! چون خانواده عل</w:t>
      </w:r>
      <w:r w:rsidR="002902AD">
        <w:rPr>
          <w:rtl/>
        </w:rPr>
        <w:t>ی</w:t>
      </w:r>
      <w:r w:rsidRPr="006F0B90">
        <w:rPr>
          <w:rtl/>
        </w:rPr>
        <w:t xml:space="preserve"> </w:t>
      </w:r>
      <w:r w:rsidRPr="006F0B90">
        <w:rPr>
          <w:rFonts w:cs="CTraditional Arabic"/>
          <w:rtl/>
        </w:rPr>
        <w:t>س</w:t>
      </w:r>
      <w:r w:rsidRPr="006F0B90">
        <w:rPr>
          <w:rtl/>
        </w:rPr>
        <w:t xml:space="preserve"> گفتند: سبحان اللّه! مگر نمى‏دان</w:t>
      </w:r>
      <w:r w:rsidR="002902AD">
        <w:rPr>
          <w:rtl/>
        </w:rPr>
        <w:t>ی</w:t>
      </w:r>
      <w:r w:rsidRPr="006F0B90">
        <w:rPr>
          <w:rtl/>
        </w:rPr>
        <w:t xml:space="preserve">د </w:t>
      </w:r>
      <w:r w:rsidR="002902AD">
        <w:rPr>
          <w:rtl/>
        </w:rPr>
        <w:t>ک</w:t>
      </w:r>
      <w:r w:rsidRPr="006F0B90">
        <w:rPr>
          <w:rtl/>
        </w:rPr>
        <w:t>ه ام</w:t>
      </w:r>
      <w:r w:rsidR="002902AD">
        <w:rPr>
          <w:rtl/>
        </w:rPr>
        <w:t>ی</w:t>
      </w:r>
      <w:r w:rsidRPr="006F0B90">
        <w:rPr>
          <w:rtl/>
        </w:rPr>
        <w:t>رالمؤمن</w:t>
      </w:r>
      <w:r w:rsidR="002902AD">
        <w:rPr>
          <w:rtl/>
        </w:rPr>
        <w:t>ی</w:t>
      </w:r>
      <w:r w:rsidRPr="006F0B90">
        <w:rPr>
          <w:rtl/>
        </w:rPr>
        <w:t>ن شه</w:t>
      </w:r>
      <w:r w:rsidR="002902AD">
        <w:rPr>
          <w:rtl/>
        </w:rPr>
        <w:t>ی</w:t>
      </w:r>
      <w:r w:rsidRPr="006F0B90">
        <w:rPr>
          <w:rtl/>
        </w:rPr>
        <w:t>د شده؟! گفتند: ما مى‏دان</w:t>
      </w:r>
      <w:r w:rsidR="002902AD">
        <w:rPr>
          <w:rtl/>
        </w:rPr>
        <w:t>ی</w:t>
      </w:r>
      <w:r w:rsidRPr="006F0B90">
        <w:rPr>
          <w:rtl/>
        </w:rPr>
        <w:t xml:space="preserve">م </w:t>
      </w:r>
      <w:r w:rsidR="002902AD">
        <w:rPr>
          <w:rtl/>
        </w:rPr>
        <w:t>ک</w:t>
      </w:r>
      <w:r w:rsidRPr="006F0B90">
        <w:rPr>
          <w:rtl/>
        </w:rPr>
        <w:t xml:space="preserve">ه او نه </w:t>
      </w:r>
      <w:r w:rsidR="002902AD">
        <w:rPr>
          <w:rtl/>
        </w:rPr>
        <w:t>ک</w:t>
      </w:r>
      <w:r w:rsidRPr="006F0B90">
        <w:rPr>
          <w:rtl/>
        </w:rPr>
        <w:t>شته مى‏شود و نه مى‏م</w:t>
      </w:r>
      <w:r w:rsidR="002902AD">
        <w:rPr>
          <w:rtl/>
        </w:rPr>
        <w:t>ی</w:t>
      </w:r>
      <w:r w:rsidRPr="006F0B90">
        <w:rPr>
          <w:rtl/>
        </w:rPr>
        <w:t>رد! او نجوا را مى‏شنود و از درون خانه‏هاى دربسته آگاه است و همچون شمش</w:t>
      </w:r>
      <w:r w:rsidR="002902AD">
        <w:rPr>
          <w:rtl/>
        </w:rPr>
        <w:t>ی</w:t>
      </w:r>
      <w:r w:rsidRPr="006F0B90">
        <w:rPr>
          <w:rtl/>
        </w:rPr>
        <w:t>ر ص</w:t>
      </w:r>
      <w:r w:rsidR="002902AD">
        <w:rPr>
          <w:rtl/>
        </w:rPr>
        <w:t>ی</w:t>
      </w:r>
      <w:r w:rsidRPr="006F0B90">
        <w:rPr>
          <w:rtl/>
        </w:rPr>
        <w:t>قل‏خورده در تار</w:t>
      </w:r>
      <w:r w:rsidR="002902AD">
        <w:rPr>
          <w:rtl/>
        </w:rPr>
        <w:t>یک</w:t>
      </w:r>
      <w:r w:rsidRPr="006F0B90">
        <w:rPr>
          <w:rtl/>
        </w:rPr>
        <w:t>ى مى‏درخشد! او در ب</w:t>
      </w:r>
      <w:r w:rsidR="002902AD">
        <w:rPr>
          <w:rtl/>
        </w:rPr>
        <w:t>ی</w:t>
      </w:r>
      <w:r w:rsidRPr="006F0B90">
        <w:rPr>
          <w:rtl/>
        </w:rPr>
        <w:t>ن ابرها راه مى‏رود و رعد صداى او، و برق خشم اوست! آنها مى‏گفتند: ا</w:t>
      </w:r>
      <w:r w:rsidR="002902AD">
        <w:rPr>
          <w:rtl/>
        </w:rPr>
        <w:t>ی</w:t>
      </w:r>
      <w:r w:rsidRPr="006F0B90">
        <w:rPr>
          <w:rtl/>
        </w:rPr>
        <w:t>ن جزء الهى به نوع تناسخ از ام</w:t>
      </w:r>
      <w:r>
        <w:rPr>
          <w:rtl/>
        </w:rPr>
        <w:t>امى به امام د</w:t>
      </w:r>
      <w:r w:rsidR="002902AD">
        <w:rPr>
          <w:rtl/>
        </w:rPr>
        <w:t>ی</w:t>
      </w:r>
      <w:r>
        <w:rPr>
          <w:rtl/>
        </w:rPr>
        <w:t>گر منتقل مى‏شود!.</w:t>
      </w:r>
    </w:p>
    <w:p w:rsidR="00082CC7" w:rsidRDefault="00082CC7" w:rsidP="002F0E5E">
      <w:pPr>
        <w:pStyle w:val="a5"/>
        <w:rPr>
          <w:rtl/>
        </w:rPr>
      </w:pPr>
      <w:r w:rsidRPr="006F0B90">
        <w:rPr>
          <w:rtl/>
        </w:rPr>
        <w:t>از ب</w:t>
      </w:r>
      <w:r w:rsidR="002902AD">
        <w:rPr>
          <w:rtl/>
        </w:rPr>
        <w:t>ی</w:t>
      </w:r>
      <w:r w:rsidRPr="006F0B90">
        <w:rPr>
          <w:rtl/>
        </w:rPr>
        <w:t>ن هم</w:t>
      </w:r>
      <w:r w:rsidR="002902AD">
        <w:rPr>
          <w:rtl/>
        </w:rPr>
        <w:t>ی</w:t>
      </w:r>
      <w:r w:rsidRPr="006F0B90">
        <w:rPr>
          <w:rtl/>
        </w:rPr>
        <w:t>ن گروه، فرقه‏هاى د</w:t>
      </w:r>
      <w:r w:rsidR="002902AD">
        <w:rPr>
          <w:rtl/>
        </w:rPr>
        <w:t>ی</w:t>
      </w:r>
      <w:r w:rsidRPr="006F0B90">
        <w:rPr>
          <w:rtl/>
        </w:rPr>
        <w:t>گرى ن</w:t>
      </w:r>
      <w:r w:rsidR="002902AD">
        <w:rPr>
          <w:rtl/>
        </w:rPr>
        <w:t>ی</w:t>
      </w:r>
      <w:r w:rsidRPr="006F0B90">
        <w:rPr>
          <w:rtl/>
        </w:rPr>
        <w:t>ز پد</w:t>
      </w:r>
      <w:r w:rsidR="002902AD">
        <w:rPr>
          <w:rtl/>
        </w:rPr>
        <w:t>ی</w:t>
      </w:r>
      <w:r w:rsidRPr="006F0B90">
        <w:rPr>
          <w:rtl/>
        </w:rPr>
        <w:t>د آمدند.. چنانچه مذهبى توسّط «عبداللّه‏بن الحرب ال</w:t>
      </w:r>
      <w:r w:rsidR="002902AD">
        <w:rPr>
          <w:rtl/>
        </w:rPr>
        <w:t>ک</w:t>
      </w:r>
      <w:r w:rsidRPr="006F0B90">
        <w:rPr>
          <w:rtl/>
        </w:rPr>
        <w:t xml:space="preserve">ندرى» به وجود آمد </w:t>
      </w:r>
      <w:r w:rsidR="002902AD">
        <w:rPr>
          <w:rtl/>
        </w:rPr>
        <w:t>ک</w:t>
      </w:r>
      <w:r w:rsidRPr="006F0B90">
        <w:rPr>
          <w:rtl/>
        </w:rPr>
        <w:t>ه «حرب</w:t>
      </w:r>
      <w:r w:rsidR="002902AD">
        <w:rPr>
          <w:rtl/>
        </w:rPr>
        <w:t>ی</w:t>
      </w:r>
      <w:r w:rsidRPr="006F0B90">
        <w:rPr>
          <w:rtl/>
        </w:rPr>
        <w:t>ه» خوانده مى‏شود.. به نظر آنها، عل</w:t>
      </w:r>
      <w:r w:rsidR="002902AD">
        <w:rPr>
          <w:rtl/>
        </w:rPr>
        <w:t>ی</w:t>
      </w:r>
      <w:r w:rsidRPr="006F0B90">
        <w:rPr>
          <w:rtl/>
        </w:rPr>
        <w:t xml:space="preserve"> </w:t>
      </w:r>
      <w:r w:rsidRPr="006F0B90">
        <w:rPr>
          <w:rFonts w:cs="CTraditional Arabic"/>
          <w:rtl/>
        </w:rPr>
        <w:t>س</w:t>
      </w:r>
      <w:r w:rsidRPr="006F0B90">
        <w:rPr>
          <w:rtl/>
        </w:rPr>
        <w:t xml:space="preserve"> خداى عالم</w:t>
      </w:r>
      <w:r w:rsidR="002902AD">
        <w:rPr>
          <w:rtl/>
        </w:rPr>
        <w:t>ی</w:t>
      </w:r>
      <w:r w:rsidRPr="006F0B90">
        <w:rPr>
          <w:rtl/>
        </w:rPr>
        <w:t>ان است! و چون از خلق خود خشمگ</w:t>
      </w:r>
      <w:r w:rsidR="002902AD">
        <w:rPr>
          <w:rtl/>
        </w:rPr>
        <w:t>ی</w:t>
      </w:r>
      <w:r w:rsidRPr="006F0B90">
        <w:rPr>
          <w:rtl/>
        </w:rPr>
        <w:t xml:space="preserve">ن شده، پنهان گشته امّا به زودى ظهور خواهد </w:t>
      </w:r>
      <w:r w:rsidR="002902AD">
        <w:rPr>
          <w:rtl/>
        </w:rPr>
        <w:t>ک</w:t>
      </w:r>
      <w:r w:rsidRPr="006F0B90">
        <w:rPr>
          <w:rtl/>
        </w:rPr>
        <w:t>رد!</w:t>
      </w:r>
      <w:r>
        <w:rPr>
          <w:rFonts w:hint="cs"/>
          <w:rtl/>
        </w:rPr>
        <w:t>.</w:t>
      </w:r>
    </w:p>
    <w:p w:rsidR="00082CC7" w:rsidRDefault="00082CC7" w:rsidP="002F0E5E">
      <w:pPr>
        <w:pStyle w:val="a5"/>
        <w:rPr>
          <w:rtl/>
        </w:rPr>
      </w:pPr>
      <w:r w:rsidRPr="006F0B90">
        <w:rPr>
          <w:rtl/>
        </w:rPr>
        <w:t>گروه د</w:t>
      </w:r>
      <w:r w:rsidR="002902AD">
        <w:rPr>
          <w:rtl/>
        </w:rPr>
        <w:t>ی</w:t>
      </w:r>
      <w:r w:rsidRPr="006F0B90">
        <w:rPr>
          <w:rtl/>
        </w:rPr>
        <w:t>گرى پد</w:t>
      </w:r>
      <w:r w:rsidR="002902AD">
        <w:rPr>
          <w:rtl/>
        </w:rPr>
        <w:t>ی</w:t>
      </w:r>
      <w:r w:rsidRPr="006F0B90">
        <w:rPr>
          <w:rtl/>
        </w:rPr>
        <w:t xml:space="preserve">د آمد </w:t>
      </w:r>
      <w:r w:rsidR="002902AD">
        <w:rPr>
          <w:rtl/>
        </w:rPr>
        <w:t>ک</w:t>
      </w:r>
      <w:r w:rsidRPr="006F0B90">
        <w:rPr>
          <w:rtl/>
        </w:rPr>
        <w:t xml:space="preserve">ه «مفوضه» نام گرفتند.. آنها قائلند: خداوند على و فرزندانش را خلق </w:t>
      </w:r>
      <w:r w:rsidR="002902AD">
        <w:rPr>
          <w:rtl/>
        </w:rPr>
        <w:t>ک</w:t>
      </w:r>
      <w:r w:rsidRPr="006F0B90">
        <w:rPr>
          <w:rtl/>
        </w:rPr>
        <w:t xml:space="preserve">رد و سپس خود </w:t>
      </w:r>
      <w:r w:rsidR="002902AD">
        <w:rPr>
          <w:rtl/>
        </w:rPr>
        <w:t>ک</w:t>
      </w:r>
      <w:r w:rsidRPr="006F0B90">
        <w:rPr>
          <w:rtl/>
        </w:rPr>
        <w:t>ناره گرفت و آفر</w:t>
      </w:r>
      <w:r w:rsidR="002902AD">
        <w:rPr>
          <w:rtl/>
        </w:rPr>
        <w:t>ی</w:t>
      </w:r>
      <w:r w:rsidRPr="006F0B90">
        <w:rPr>
          <w:rtl/>
        </w:rPr>
        <w:t>نش جهان و تدب</w:t>
      </w:r>
      <w:r w:rsidR="002902AD">
        <w:rPr>
          <w:rtl/>
        </w:rPr>
        <w:t>ی</w:t>
      </w:r>
      <w:r w:rsidRPr="006F0B90">
        <w:rPr>
          <w:rtl/>
        </w:rPr>
        <w:t>ر شؤون آن را به ا</w:t>
      </w:r>
      <w:r w:rsidR="002902AD">
        <w:rPr>
          <w:rtl/>
        </w:rPr>
        <w:t>ی</w:t>
      </w:r>
      <w:r w:rsidRPr="006F0B90">
        <w:rPr>
          <w:rtl/>
        </w:rPr>
        <w:t>شان واگذاشت!</w:t>
      </w:r>
      <w:r>
        <w:rPr>
          <w:rFonts w:hint="cs"/>
          <w:rtl/>
        </w:rPr>
        <w:t>.</w:t>
      </w:r>
    </w:p>
    <w:p w:rsidR="00082CC7" w:rsidRDefault="00082CC7" w:rsidP="002F0E5E">
      <w:pPr>
        <w:pStyle w:val="a5"/>
        <w:rPr>
          <w:rtl/>
        </w:rPr>
      </w:pPr>
      <w:r w:rsidRPr="006F0B90">
        <w:rPr>
          <w:rtl/>
        </w:rPr>
        <w:t>گروه د</w:t>
      </w:r>
      <w:r w:rsidR="002902AD">
        <w:rPr>
          <w:rtl/>
        </w:rPr>
        <w:t>ی</w:t>
      </w:r>
      <w:r w:rsidRPr="006F0B90">
        <w:rPr>
          <w:rtl/>
        </w:rPr>
        <w:t>گر از هم</w:t>
      </w:r>
      <w:r w:rsidR="002902AD">
        <w:rPr>
          <w:rtl/>
        </w:rPr>
        <w:t>ی</w:t>
      </w:r>
      <w:r w:rsidRPr="006F0B90">
        <w:rPr>
          <w:rtl/>
        </w:rPr>
        <w:t>ن سبئ</w:t>
      </w:r>
      <w:r w:rsidR="002902AD">
        <w:rPr>
          <w:rtl/>
        </w:rPr>
        <w:t>ی</w:t>
      </w:r>
      <w:r w:rsidRPr="006F0B90">
        <w:rPr>
          <w:rtl/>
        </w:rPr>
        <w:t xml:space="preserve">ه به وجود آمد </w:t>
      </w:r>
      <w:r w:rsidR="002902AD">
        <w:rPr>
          <w:rtl/>
        </w:rPr>
        <w:t>ک</w:t>
      </w:r>
      <w:r w:rsidRPr="006F0B90">
        <w:rPr>
          <w:rtl/>
        </w:rPr>
        <w:t>ه به «ثالوث</w:t>
      </w:r>
      <w:r w:rsidR="002902AD">
        <w:rPr>
          <w:rtl/>
        </w:rPr>
        <w:t>ی</w:t>
      </w:r>
      <w:r w:rsidRPr="006F0B90">
        <w:rPr>
          <w:rtl/>
        </w:rPr>
        <w:t>ه» معروفند و قائل به تثل</w:t>
      </w:r>
      <w:r w:rsidR="002902AD">
        <w:rPr>
          <w:rtl/>
        </w:rPr>
        <w:t>ی</w:t>
      </w:r>
      <w:r w:rsidRPr="006F0B90">
        <w:rPr>
          <w:rtl/>
        </w:rPr>
        <w:t>ث بودند و على را پدر و محمّد را پسر و روح‏القدس را سلمان فارسى مى‏دانستند و جالب ا</w:t>
      </w:r>
      <w:r w:rsidR="002902AD">
        <w:rPr>
          <w:rtl/>
        </w:rPr>
        <w:t>ی</w:t>
      </w:r>
      <w:r w:rsidRPr="006F0B90">
        <w:rPr>
          <w:rtl/>
        </w:rPr>
        <w:t xml:space="preserve">ن </w:t>
      </w:r>
      <w:r w:rsidR="002902AD">
        <w:rPr>
          <w:rtl/>
        </w:rPr>
        <w:t>ک</w:t>
      </w:r>
      <w:r w:rsidRPr="006F0B90">
        <w:rPr>
          <w:rtl/>
        </w:rPr>
        <w:t>ه بعضى از ا</w:t>
      </w:r>
      <w:r w:rsidR="002902AD">
        <w:rPr>
          <w:rtl/>
        </w:rPr>
        <w:t>ی</w:t>
      </w:r>
      <w:r w:rsidRPr="006F0B90">
        <w:rPr>
          <w:rtl/>
        </w:rPr>
        <w:t xml:space="preserve">شان مى‏گفتند: </w:t>
      </w:r>
      <w:r w:rsidR="002902AD">
        <w:rPr>
          <w:rtl/>
        </w:rPr>
        <w:t>یک</w:t>
      </w:r>
      <w:r w:rsidRPr="006F0B90">
        <w:rPr>
          <w:rtl/>
        </w:rPr>
        <w:t xml:space="preserve">شنبه </w:t>
      </w:r>
      <w:r w:rsidR="002902AD">
        <w:rPr>
          <w:rtl/>
        </w:rPr>
        <w:t>ی</w:t>
      </w:r>
      <w:r w:rsidRPr="006F0B90">
        <w:rPr>
          <w:rtl/>
        </w:rPr>
        <w:t xml:space="preserve">عنى على، دوشنبه </w:t>
      </w:r>
      <w:r w:rsidR="002902AD">
        <w:rPr>
          <w:rtl/>
        </w:rPr>
        <w:t>ی</w:t>
      </w:r>
      <w:r w:rsidRPr="006F0B90">
        <w:rPr>
          <w:rtl/>
        </w:rPr>
        <w:t>عنى حسن و حس</w:t>
      </w:r>
      <w:r w:rsidR="002902AD">
        <w:rPr>
          <w:rtl/>
        </w:rPr>
        <w:t>ی</w:t>
      </w:r>
      <w:r w:rsidRPr="006F0B90">
        <w:rPr>
          <w:rtl/>
        </w:rPr>
        <w:t>ن!</w:t>
      </w:r>
      <w:r>
        <w:rPr>
          <w:rFonts w:hint="cs"/>
          <w:rtl/>
        </w:rPr>
        <w:t>.</w:t>
      </w:r>
    </w:p>
    <w:p w:rsidR="00082CC7" w:rsidRDefault="00082CC7" w:rsidP="002F0E5E">
      <w:pPr>
        <w:pStyle w:val="a5"/>
        <w:rPr>
          <w:rtl/>
        </w:rPr>
      </w:pPr>
      <w:r w:rsidRPr="006F0B90">
        <w:rPr>
          <w:rtl/>
        </w:rPr>
        <w:t>گروهى از سبئ</w:t>
      </w:r>
      <w:r w:rsidR="002902AD">
        <w:rPr>
          <w:rtl/>
        </w:rPr>
        <w:t>ی</w:t>
      </w:r>
      <w:r w:rsidRPr="006F0B90">
        <w:rPr>
          <w:rtl/>
        </w:rPr>
        <w:t xml:space="preserve">ه به امامت حسن‏بن على </w:t>
      </w:r>
      <w:r w:rsidRPr="006F0B90">
        <w:rPr>
          <w:rFonts w:cs="CTraditional Arabic" w:hint="cs"/>
          <w:rtl/>
        </w:rPr>
        <w:t>ب</w:t>
      </w:r>
      <w:r w:rsidRPr="006F0B90">
        <w:rPr>
          <w:rtl/>
        </w:rPr>
        <w:t xml:space="preserve"> ملتزم شدند، امّا هم</w:t>
      </w:r>
      <w:r w:rsidR="002902AD">
        <w:rPr>
          <w:rtl/>
        </w:rPr>
        <w:t>ی</w:t>
      </w:r>
      <w:r w:rsidRPr="006F0B90">
        <w:rPr>
          <w:rtl/>
        </w:rPr>
        <w:t xml:space="preserve">ن </w:t>
      </w:r>
      <w:r w:rsidR="002902AD">
        <w:rPr>
          <w:rtl/>
        </w:rPr>
        <w:t>ک</w:t>
      </w:r>
      <w:r w:rsidRPr="006F0B90">
        <w:rPr>
          <w:rtl/>
        </w:rPr>
        <w:t>ه حسن و حس</w:t>
      </w:r>
      <w:r w:rsidR="002902AD">
        <w:rPr>
          <w:rtl/>
        </w:rPr>
        <w:t>ی</w:t>
      </w:r>
      <w:r w:rsidRPr="006F0B90">
        <w:rPr>
          <w:rtl/>
        </w:rPr>
        <w:t xml:space="preserve">ن </w:t>
      </w:r>
      <w:r w:rsidRPr="006F0B90">
        <w:rPr>
          <w:rFonts w:cs="CTraditional Arabic" w:hint="cs"/>
          <w:rtl/>
        </w:rPr>
        <w:t>ب</w:t>
      </w:r>
      <w:r w:rsidRPr="006F0B90">
        <w:rPr>
          <w:rtl/>
        </w:rPr>
        <w:t xml:space="preserve"> با معاو</w:t>
      </w:r>
      <w:r w:rsidR="002902AD">
        <w:rPr>
          <w:rtl/>
        </w:rPr>
        <w:t>ی</w:t>
      </w:r>
      <w:r w:rsidRPr="006F0B90">
        <w:rPr>
          <w:rtl/>
        </w:rPr>
        <w:t>ه صلح نمودند و خلافتش را پذ</w:t>
      </w:r>
      <w:r w:rsidR="002902AD">
        <w:rPr>
          <w:rtl/>
        </w:rPr>
        <w:t>ی</w:t>
      </w:r>
      <w:r w:rsidRPr="006F0B90">
        <w:rPr>
          <w:rtl/>
        </w:rPr>
        <w:t>رفتند، و هد</w:t>
      </w:r>
      <w:r w:rsidR="002902AD">
        <w:rPr>
          <w:rtl/>
        </w:rPr>
        <w:t>ی</w:t>
      </w:r>
      <w:r w:rsidRPr="006F0B90">
        <w:rPr>
          <w:rtl/>
        </w:rPr>
        <w:t xml:space="preserve">ه و اموالى را </w:t>
      </w:r>
      <w:r w:rsidR="002902AD">
        <w:rPr>
          <w:rtl/>
        </w:rPr>
        <w:t>ک</w:t>
      </w:r>
      <w:r w:rsidRPr="006F0B90">
        <w:rPr>
          <w:rtl/>
        </w:rPr>
        <w:t>ه معاو</w:t>
      </w:r>
      <w:r w:rsidR="002902AD">
        <w:rPr>
          <w:rtl/>
        </w:rPr>
        <w:t>ی</w:t>
      </w:r>
      <w:r w:rsidRPr="006F0B90">
        <w:rPr>
          <w:rtl/>
        </w:rPr>
        <w:t>ه پس از صلح برا</w:t>
      </w:r>
      <w:r w:rsidR="002902AD">
        <w:rPr>
          <w:rtl/>
        </w:rPr>
        <w:t>ی</w:t>
      </w:r>
      <w:r w:rsidRPr="006F0B90">
        <w:rPr>
          <w:rtl/>
        </w:rPr>
        <w:t xml:space="preserve">شان فرستاد تقبّل </w:t>
      </w:r>
      <w:r w:rsidR="002902AD">
        <w:rPr>
          <w:rtl/>
        </w:rPr>
        <w:t>ک</w:t>
      </w:r>
      <w:r w:rsidRPr="006F0B90">
        <w:rPr>
          <w:rtl/>
        </w:rPr>
        <w:t>ردند، بعضى از آنها جدا شده و به ا</w:t>
      </w:r>
      <w:r w:rsidR="002902AD">
        <w:rPr>
          <w:rtl/>
        </w:rPr>
        <w:t>ی</w:t>
      </w:r>
      <w:r w:rsidRPr="006F0B90">
        <w:rPr>
          <w:rtl/>
        </w:rPr>
        <w:t>شان طعن زدند و به امامت فرزند د</w:t>
      </w:r>
      <w:r w:rsidR="002902AD">
        <w:rPr>
          <w:rtl/>
        </w:rPr>
        <w:t>ی</w:t>
      </w:r>
      <w:r w:rsidRPr="006F0B90">
        <w:rPr>
          <w:rtl/>
        </w:rPr>
        <w:t>گر عل</w:t>
      </w:r>
      <w:r w:rsidR="002902AD">
        <w:rPr>
          <w:rtl/>
        </w:rPr>
        <w:t>ی</w:t>
      </w:r>
      <w:r w:rsidRPr="006F0B90">
        <w:rPr>
          <w:rtl/>
        </w:rPr>
        <w:t xml:space="preserve"> </w:t>
      </w:r>
      <w:r w:rsidRPr="006F0B90">
        <w:rPr>
          <w:rFonts w:cs="CTraditional Arabic"/>
          <w:rtl/>
        </w:rPr>
        <w:t>س</w:t>
      </w:r>
      <w:r w:rsidRPr="006F0B90">
        <w:rPr>
          <w:rtl/>
        </w:rPr>
        <w:t xml:space="preserve"> «محمّدحنف</w:t>
      </w:r>
      <w:r w:rsidR="002902AD">
        <w:rPr>
          <w:rtl/>
        </w:rPr>
        <w:t>ی</w:t>
      </w:r>
      <w:r w:rsidRPr="006F0B90">
        <w:rPr>
          <w:rtl/>
        </w:rPr>
        <w:t>ه» معتقد شدند؛ ز</w:t>
      </w:r>
      <w:r w:rsidR="002902AD">
        <w:rPr>
          <w:rtl/>
        </w:rPr>
        <w:t>ی</w:t>
      </w:r>
      <w:r w:rsidRPr="006F0B90">
        <w:rPr>
          <w:rtl/>
        </w:rPr>
        <w:t>را او در جنگ بصره - جمل - پرچمدار پدرش بود، در حال</w:t>
      </w:r>
      <w:r w:rsidR="002902AD">
        <w:rPr>
          <w:rtl/>
        </w:rPr>
        <w:t>یک</w:t>
      </w:r>
      <w:r w:rsidRPr="006F0B90">
        <w:rPr>
          <w:rtl/>
        </w:rPr>
        <w:t>ه حسن و حس</w:t>
      </w:r>
      <w:r w:rsidR="002902AD">
        <w:rPr>
          <w:rtl/>
        </w:rPr>
        <w:t>ی</w:t>
      </w:r>
      <w:r w:rsidRPr="006F0B90">
        <w:rPr>
          <w:rtl/>
        </w:rPr>
        <w:t xml:space="preserve">ن </w:t>
      </w:r>
      <w:r w:rsidRPr="006F0B90">
        <w:rPr>
          <w:rFonts w:cs="CTraditional Arabic" w:hint="cs"/>
          <w:rtl/>
        </w:rPr>
        <w:t>ب</w:t>
      </w:r>
      <w:r w:rsidRPr="006F0B90">
        <w:rPr>
          <w:rtl/>
        </w:rPr>
        <w:t xml:space="preserve"> چن</w:t>
      </w:r>
      <w:r w:rsidR="002902AD">
        <w:rPr>
          <w:rtl/>
        </w:rPr>
        <w:t>ی</w:t>
      </w:r>
      <w:r w:rsidRPr="006F0B90">
        <w:rPr>
          <w:rtl/>
        </w:rPr>
        <w:t>ن ن</w:t>
      </w:r>
      <w:r w:rsidR="002902AD">
        <w:rPr>
          <w:rtl/>
        </w:rPr>
        <w:t>ک</w:t>
      </w:r>
      <w:r w:rsidRPr="006F0B90">
        <w:rPr>
          <w:rtl/>
        </w:rPr>
        <w:t>ردند.. ا</w:t>
      </w:r>
      <w:r w:rsidR="002902AD">
        <w:rPr>
          <w:rtl/>
        </w:rPr>
        <w:t>ی</w:t>
      </w:r>
      <w:r w:rsidRPr="006F0B90">
        <w:rPr>
          <w:rtl/>
        </w:rPr>
        <w:t>ن گروه به «</w:t>
      </w:r>
      <w:r w:rsidR="002902AD">
        <w:rPr>
          <w:rtl/>
        </w:rPr>
        <w:t>کی</w:t>
      </w:r>
      <w:r w:rsidRPr="006F0B90">
        <w:rPr>
          <w:rtl/>
        </w:rPr>
        <w:t>سان</w:t>
      </w:r>
      <w:r w:rsidR="002902AD">
        <w:rPr>
          <w:rtl/>
        </w:rPr>
        <w:t>ی</w:t>
      </w:r>
      <w:r w:rsidRPr="006F0B90">
        <w:rPr>
          <w:rtl/>
        </w:rPr>
        <w:t xml:space="preserve">ه» </w:t>
      </w:r>
      <w:r w:rsidR="002902AD">
        <w:rPr>
          <w:rtl/>
        </w:rPr>
        <w:t>ی</w:t>
      </w:r>
      <w:r w:rsidRPr="006F0B90">
        <w:rPr>
          <w:rtl/>
        </w:rPr>
        <w:t>ا «مختار</w:t>
      </w:r>
      <w:r w:rsidR="002902AD">
        <w:rPr>
          <w:rtl/>
        </w:rPr>
        <w:t>ی</w:t>
      </w:r>
      <w:r w:rsidRPr="006F0B90">
        <w:rPr>
          <w:rtl/>
        </w:rPr>
        <w:t>ه» نام</w:t>
      </w:r>
      <w:r w:rsidR="002902AD">
        <w:rPr>
          <w:rtl/>
        </w:rPr>
        <w:t>ی</w:t>
      </w:r>
      <w:r w:rsidRPr="006F0B90">
        <w:rPr>
          <w:rtl/>
        </w:rPr>
        <w:t>ده شدند؛ ز</w:t>
      </w:r>
      <w:r w:rsidR="002902AD">
        <w:rPr>
          <w:rtl/>
        </w:rPr>
        <w:t>ی</w:t>
      </w:r>
      <w:r w:rsidRPr="006F0B90">
        <w:rPr>
          <w:rtl/>
        </w:rPr>
        <w:t>را رهبرشان «مختاربن أبى‏عب</w:t>
      </w:r>
      <w:r w:rsidR="002902AD">
        <w:rPr>
          <w:rtl/>
        </w:rPr>
        <w:t>ی</w:t>
      </w:r>
      <w:r w:rsidRPr="006F0B90">
        <w:rPr>
          <w:rtl/>
        </w:rPr>
        <w:t>ده ثقفى» ملقّب به «</w:t>
      </w:r>
      <w:r w:rsidR="002902AD">
        <w:rPr>
          <w:rtl/>
        </w:rPr>
        <w:t>کی</w:t>
      </w:r>
      <w:r w:rsidRPr="006F0B90">
        <w:rPr>
          <w:rtl/>
        </w:rPr>
        <w:t xml:space="preserve">سان» بود.. او همان </w:t>
      </w:r>
      <w:r w:rsidR="002902AD">
        <w:rPr>
          <w:rtl/>
        </w:rPr>
        <w:t>ک</w:t>
      </w:r>
      <w:r w:rsidRPr="006F0B90">
        <w:rPr>
          <w:rtl/>
        </w:rPr>
        <w:t xml:space="preserve">سى است </w:t>
      </w:r>
      <w:r w:rsidR="002902AD">
        <w:rPr>
          <w:rtl/>
        </w:rPr>
        <w:t>ک</w:t>
      </w:r>
      <w:r w:rsidRPr="006F0B90">
        <w:rPr>
          <w:rtl/>
        </w:rPr>
        <w:t>ه به خونخواهى امام حس</w:t>
      </w:r>
      <w:r w:rsidR="002902AD">
        <w:rPr>
          <w:rtl/>
        </w:rPr>
        <w:t>ی</w:t>
      </w:r>
      <w:r w:rsidRPr="006F0B90">
        <w:rPr>
          <w:rtl/>
        </w:rPr>
        <w:t>ن‏</w:t>
      </w:r>
      <w:r w:rsidRPr="006F0B90">
        <w:rPr>
          <w:rFonts w:cs="CTraditional Arabic"/>
          <w:rtl/>
        </w:rPr>
        <w:t>س</w:t>
      </w:r>
      <w:r w:rsidRPr="006F0B90">
        <w:rPr>
          <w:rtl/>
        </w:rPr>
        <w:t xml:space="preserve"> برخاست و «عب</w:t>
      </w:r>
      <w:r w:rsidR="002902AD">
        <w:rPr>
          <w:rtl/>
        </w:rPr>
        <w:t>ی</w:t>
      </w:r>
      <w:r w:rsidRPr="006F0B90">
        <w:rPr>
          <w:rtl/>
        </w:rPr>
        <w:t>داللّه‏بن ز</w:t>
      </w:r>
      <w:r w:rsidR="002902AD">
        <w:rPr>
          <w:rtl/>
        </w:rPr>
        <w:t>ی</w:t>
      </w:r>
      <w:r w:rsidRPr="006F0B90">
        <w:rPr>
          <w:rtl/>
        </w:rPr>
        <w:t xml:space="preserve">اد» و «عمربن سعد» را </w:t>
      </w:r>
      <w:r w:rsidR="002902AD">
        <w:rPr>
          <w:rtl/>
        </w:rPr>
        <w:t>ک</w:t>
      </w:r>
      <w:r w:rsidRPr="006F0B90">
        <w:rPr>
          <w:rtl/>
        </w:rPr>
        <w:t xml:space="preserve">شت و مدّعى بود </w:t>
      </w:r>
      <w:r w:rsidR="002902AD">
        <w:rPr>
          <w:rtl/>
        </w:rPr>
        <w:t>ک</w:t>
      </w:r>
      <w:r w:rsidRPr="006F0B90">
        <w:rPr>
          <w:rtl/>
        </w:rPr>
        <w:t>ه «محمّد حنف</w:t>
      </w:r>
      <w:r w:rsidR="002902AD">
        <w:rPr>
          <w:rtl/>
        </w:rPr>
        <w:t>ی</w:t>
      </w:r>
      <w:r w:rsidRPr="006F0B90">
        <w:rPr>
          <w:rtl/>
        </w:rPr>
        <w:t xml:space="preserve">ه» </w:t>
      </w:r>
      <w:r w:rsidR="002902AD">
        <w:rPr>
          <w:rtl/>
        </w:rPr>
        <w:t>ک</w:t>
      </w:r>
      <w:r w:rsidRPr="006F0B90">
        <w:rPr>
          <w:rtl/>
        </w:rPr>
        <w:t>ه پس از پدرش امامت از آن اوست، وى را بد</w:t>
      </w:r>
      <w:r w:rsidR="002902AD">
        <w:rPr>
          <w:rtl/>
        </w:rPr>
        <w:t>ی</w:t>
      </w:r>
      <w:r w:rsidRPr="006F0B90">
        <w:rPr>
          <w:rtl/>
        </w:rPr>
        <w:t xml:space="preserve">ن </w:t>
      </w:r>
      <w:r w:rsidR="002902AD">
        <w:rPr>
          <w:rtl/>
        </w:rPr>
        <w:t>ک</w:t>
      </w:r>
      <w:r w:rsidRPr="006F0B90">
        <w:rPr>
          <w:rtl/>
        </w:rPr>
        <w:t xml:space="preserve">ار مأمور </w:t>
      </w:r>
      <w:r w:rsidR="002902AD">
        <w:rPr>
          <w:rtl/>
        </w:rPr>
        <w:t>ک</w:t>
      </w:r>
      <w:r w:rsidRPr="006F0B90">
        <w:rPr>
          <w:rtl/>
        </w:rPr>
        <w:t>رده است.. ا</w:t>
      </w:r>
      <w:r w:rsidR="002902AD">
        <w:rPr>
          <w:rtl/>
        </w:rPr>
        <w:t>ی</w:t>
      </w:r>
      <w:r w:rsidRPr="006F0B90">
        <w:rPr>
          <w:rtl/>
        </w:rPr>
        <w:t>نان پس از محمّدبن حنف</w:t>
      </w:r>
      <w:r w:rsidR="002902AD">
        <w:rPr>
          <w:rtl/>
        </w:rPr>
        <w:t>ی</w:t>
      </w:r>
      <w:r w:rsidRPr="006F0B90">
        <w:rPr>
          <w:rtl/>
        </w:rPr>
        <w:t>ه به امامت پسرش «أبوهاشم عبداللّه» و بعد از او به امامت «محمّدبن على‏بن عبداللّه‏بن عبّاس» قائلند.</w:t>
      </w:r>
    </w:p>
    <w:p w:rsidR="00082CC7" w:rsidRPr="006F0B90" w:rsidRDefault="00082CC7" w:rsidP="0006398A">
      <w:pPr>
        <w:pStyle w:val="a1"/>
      </w:pPr>
      <w:bookmarkStart w:id="191" w:name="_Toc326959954"/>
      <w:bookmarkStart w:id="192" w:name="_Toc439953645"/>
      <w:r w:rsidRPr="006F0B90">
        <w:rPr>
          <w:rtl/>
        </w:rPr>
        <w:t>فرق شيعه پس از حسن</w:t>
      </w:r>
      <w:r w:rsidRPr="0006398A">
        <w:rPr>
          <w:rFonts w:cs="CTraditional Arabic"/>
          <w:b/>
          <w:bCs w:val="0"/>
          <w:rtl/>
        </w:rPr>
        <w:t>س</w:t>
      </w:r>
      <w:r w:rsidRPr="006F0B90">
        <w:rPr>
          <w:rtl/>
        </w:rPr>
        <w:t>:</w:t>
      </w:r>
      <w:bookmarkEnd w:id="191"/>
      <w:bookmarkEnd w:id="192"/>
    </w:p>
    <w:p w:rsidR="00082CC7" w:rsidRDefault="00082CC7" w:rsidP="002F0E5E">
      <w:pPr>
        <w:pStyle w:val="a5"/>
        <w:rPr>
          <w:rtl/>
        </w:rPr>
      </w:pPr>
      <w:r w:rsidRPr="006F0B90">
        <w:rPr>
          <w:rtl/>
        </w:rPr>
        <w:t xml:space="preserve">پس از حسن‏ </w:t>
      </w:r>
      <w:r w:rsidRPr="006F0B90">
        <w:rPr>
          <w:rFonts w:cs="CTraditional Arabic"/>
          <w:rtl/>
        </w:rPr>
        <w:t>س</w:t>
      </w:r>
      <w:r w:rsidRPr="006F0B90">
        <w:rPr>
          <w:rtl/>
        </w:rPr>
        <w:t>، گروهى به امامت برادرش حس</w:t>
      </w:r>
      <w:r w:rsidR="002902AD">
        <w:rPr>
          <w:rtl/>
        </w:rPr>
        <w:t>ی</w:t>
      </w:r>
      <w:r w:rsidRPr="006F0B90">
        <w:rPr>
          <w:rtl/>
        </w:rPr>
        <w:t xml:space="preserve">ن‏ </w:t>
      </w:r>
      <w:r w:rsidRPr="006F0B90">
        <w:rPr>
          <w:rFonts w:cs="CTraditional Arabic"/>
          <w:rtl/>
        </w:rPr>
        <w:t>س</w:t>
      </w:r>
      <w:r w:rsidRPr="006F0B90">
        <w:rPr>
          <w:rtl/>
        </w:rPr>
        <w:t xml:space="preserve"> معتقد شدند و چون او در دوران </w:t>
      </w:r>
      <w:r w:rsidR="002902AD">
        <w:rPr>
          <w:rtl/>
        </w:rPr>
        <w:t>ی</w:t>
      </w:r>
      <w:r w:rsidRPr="006F0B90">
        <w:rPr>
          <w:rtl/>
        </w:rPr>
        <w:t>ز</w:t>
      </w:r>
      <w:r w:rsidR="002902AD">
        <w:rPr>
          <w:rtl/>
        </w:rPr>
        <w:t>ی</w:t>
      </w:r>
      <w:r w:rsidRPr="006F0B90">
        <w:rPr>
          <w:rtl/>
        </w:rPr>
        <w:t>د و در ح</w:t>
      </w:r>
      <w:r w:rsidR="002902AD">
        <w:rPr>
          <w:rtl/>
        </w:rPr>
        <w:t>ک</w:t>
      </w:r>
      <w:r w:rsidRPr="006F0B90">
        <w:rPr>
          <w:rtl/>
        </w:rPr>
        <w:t>ومت «إبن‏ز</w:t>
      </w:r>
      <w:r w:rsidR="002902AD">
        <w:rPr>
          <w:rtl/>
        </w:rPr>
        <w:t>ی</w:t>
      </w:r>
      <w:r w:rsidRPr="006F0B90">
        <w:rPr>
          <w:rtl/>
        </w:rPr>
        <w:t>اد»، توسّط سپاه «عمربن سعد» شه</w:t>
      </w:r>
      <w:r w:rsidR="002902AD">
        <w:rPr>
          <w:rtl/>
        </w:rPr>
        <w:t>ی</w:t>
      </w:r>
      <w:r w:rsidRPr="006F0B90">
        <w:rPr>
          <w:rtl/>
        </w:rPr>
        <w:t>د شد، از اختلاف روش حسن و حس</w:t>
      </w:r>
      <w:r w:rsidR="002902AD">
        <w:rPr>
          <w:rtl/>
        </w:rPr>
        <w:t>ی</w:t>
      </w:r>
      <w:r w:rsidRPr="006F0B90">
        <w:rPr>
          <w:rtl/>
        </w:rPr>
        <w:t xml:space="preserve">ن </w:t>
      </w:r>
      <w:r w:rsidRPr="006F0B90">
        <w:rPr>
          <w:rFonts w:cs="CTraditional Arabic" w:hint="cs"/>
          <w:rtl/>
        </w:rPr>
        <w:t>ب</w:t>
      </w:r>
      <w:r w:rsidRPr="006F0B90">
        <w:rPr>
          <w:rtl/>
        </w:rPr>
        <w:t xml:space="preserve"> دچار ح</w:t>
      </w:r>
      <w:r w:rsidR="002902AD">
        <w:rPr>
          <w:rtl/>
        </w:rPr>
        <w:t>ی</w:t>
      </w:r>
      <w:r w:rsidRPr="006F0B90">
        <w:rPr>
          <w:rtl/>
        </w:rPr>
        <w:t>رت شدند و گفتند: چرا حسن با ا</w:t>
      </w:r>
      <w:r w:rsidR="002902AD">
        <w:rPr>
          <w:rtl/>
        </w:rPr>
        <w:t>ی</w:t>
      </w:r>
      <w:r w:rsidRPr="006F0B90">
        <w:rPr>
          <w:rtl/>
        </w:rPr>
        <w:t>ن</w:t>
      </w:r>
      <w:r w:rsidR="002902AD">
        <w:rPr>
          <w:rtl/>
        </w:rPr>
        <w:t>ک</w:t>
      </w:r>
      <w:r w:rsidRPr="006F0B90">
        <w:rPr>
          <w:rtl/>
        </w:rPr>
        <w:t xml:space="preserve">ه </w:t>
      </w:r>
      <w:r w:rsidR="002902AD">
        <w:rPr>
          <w:rtl/>
        </w:rPr>
        <w:t>ی</w:t>
      </w:r>
      <w:r w:rsidRPr="006F0B90">
        <w:rPr>
          <w:rtl/>
        </w:rPr>
        <w:t>ارانش ب</w:t>
      </w:r>
      <w:r w:rsidR="002902AD">
        <w:rPr>
          <w:rtl/>
        </w:rPr>
        <w:t>ی</w:t>
      </w:r>
      <w:r w:rsidRPr="006F0B90">
        <w:rPr>
          <w:rtl/>
        </w:rPr>
        <w:t xml:space="preserve">ش از </w:t>
      </w:r>
      <w:r w:rsidR="002902AD">
        <w:rPr>
          <w:rtl/>
        </w:rPr>
        <w:t>ی</w:t>
      </w:r>
      <w:r w:rsidRPr="006F0B90">
        <w:rPr>
          <w:rtl/>
        </w:rPr>
        <w:t>اران حس</w:t>
      </w:r>
      <w:r w:rsidR="002902AD">
        <w:rPr>
          <w:rtl/>
        </w:rPr>
        <w:t>ی</w:t>
      </w:r>
      <w:r w:rsidRPr="006F0B90">
        <w:rPr>
          <w:rtl/>
        </w:rPr>
        <w:t>ن بودند، صلح را پذ</w:t>
      </w:r>
      <w:r w:rsidR="002902AD">
        <w:rPr>
          <w:rtl/>
        </w:rPr>
        <w:t>ی</w:t>
      </w:r>
      <w:r w:rsidRPr="006F0B90">
        <w:rPr>
          <w:rtl/>
        </w:rPr>
        <w:t>رفت، امّا حس</w:t>
      </w:r>
      <w:r w:rsidR="002902AD">
        <w:rPr>
          <w:rtl/>
        </w:rPr>
        <w:t>ی</w:t>
      </w:r>
      <w:r w:rsidRPr="006F0B90">
        <w:rPr>
          <w:rtl/>
        </w:rPr>
        <w:t>ن با قلّت افرادش و عدم توان جنگ، صلح ن</w:t>
      </w:r>
      <w:r w:rsidR="002902AD">
        <w:rPr>
          <w:rtl/>
        </w:rPr>
        <w:t>ک</w:t>
      </w:r>
      <w:r w:rsidRPr="006F0B90">
        <w:rPr>
          <w:rtl/>
        </w:rPr>
        <w:t>رد تا ا</w:t>
      </w:r>
      <w:r w:rsidR="002902AD">
        <w:rPr>
          <w:rtl/>
        </w:rPr>
        <w:t>ی</w:t>
      </w:r>
      <w:r w:rsidRPr="006F0B90">
        <w:rPr>
          <w:rtl/>
        </w:rPr>
        <w:t>ن</w:t>
      </w:r>
      <w:r w:rsidR="002902AD">
        <w:rPr>
          <w:rtl/>
        </w:rPr>
        <w:t>ک</w:t>
      </w:r>
      <w:r w:rsidRPr="006F0B90">
        <w:rPr>
          <w:rtl/>
        </w:rPr>
        <w:t xml:space="preserve">ه خود و تمام </w:t>
      </w:r>
      <w:r w:rsidR="002902AD">
        <w:rPr>
          <w:rtl/>
        </w:rPr>
        <w:t>ی</w:t>
      </w:r>
      <w:r w:rsidRPr="006F0B90">
        <w:rPr>
          <w:rtl/>
        </w:rPr>
        <w:t>ارانش شه</w:t>
      </w:r>
      <w:r w:rsidR="002902AD">
        <w:rPr>
          <w:rtl/>
        </w:rPr>
        <w:t>ی</w:t>
      </w:r>
      <w:r w:rsidRPr="006F0B90">
        <w:rPr>
          <w:rtl/>
        </w:rPr>
        <w:t xml:space="preserve">د شدند؟ اگر </w:t>
      </w:r>
      <w:r w:rsidR="002902AD">
        <w:rPr>
          <w:rtl/>
        </w:rPr>
        <w:t>ک</w:t>
      </w:r>
      <w:r w:rsidRPr="006F0B90">
        <w:rPr>
          <w:rtl/>
        </w:rPr>
        <w:t xml:space="preserve">ار حسن حق و واجب بود، پس </w:t>
      </w:r>
      <w:r w:rsidR="002902AD">
        <w:rPr>
          <w:rtl/>
        </w:rPr>
        <w:t>ک</w:t>
      </w:r>
      <w:r w:rsidRPr="006F0B90">
        <w:rPr>
          <w:rtl/>
        </w:rPr>
        <w:t>ار حس</w:t>
      </w:r>
      <w:r w:rsidR="002902AD">
        <w:rPr>
          <w:rtl/>
        </w:rPr>
        <w:t>ی</w:t>
      </w:r>
      <w:r w:rsidRPr="006F0B90">
        <w:rPr>
          <w:rtl/>
        </w:rPr>
        <w:t>ن خطا و غ</w:t>
      </w:r>
      <w:r w:rsidR="002902AD">
        <w:rPr>
          <w:rtl/>
        </w:rPr>
        <w:t>ی</w:t>
      </w:r>
      <w:r w:rsidRPr="006F0B90">
        <w:rPr>
          <w:rtl/>
        </w:rPr>
        <w:t>رواجب بوده و در غ</w:t>
      </w:r>
      <w:r w:rsidR="002902AD">
        <w:rPr>
          <w:rtl/>
        </w:rPr>
        <w:t>ی</w:t>
      </w:r>
      <w:r w:rsidRPr="006F0B90">
        <w:rPr>
          <w:rtl/>
        </w:rPr>
        <w:t>ر ا</w:t>
      </w:r>
      <w:r w:rsidR="002902AD">
        <w:rPr>
          <w:rtl/>
        </w:rPr>
        <w:t>ی</w:t>
      </w:r>
      <w:r w:rsidRPr="006F0B90">
        <w:rPr>
          <w:rtl/>
        </w:rPr>
        <w:t>ن صورت، حسن خائن و خطا</w:t>
      </w:r>
      <w:r w:rsidR="002902AD">
        <w:rPr>
          <w:rtl/>
        </w:rPr>
        <w:t>ک</w:t>
      </w:r>
      <w:r w:rsidRPr="006F0B90">
        <w:rPr>
          <w:rtl/>
        </w:rPr>
        <w:t>ار بوده است!.. از ا</w:t>
      </w:r>
      <w:r w:rsidR="002902AD">
        <w:rPr>
          <w:rtl/>
        </w:rPr>
        <w:t>ی</w:t>
      </w:r>
      <w:r w:rsidRPr="006F0B90">
        <w:rPr>
          <w:rtl/>
        </w:rPr>
        <w:t>ن رو به امامت هردو امام ترد</w:t>
      </w:r>
      <w:r w:rsidR="002902AD">
        <w:rPr>
          <w:rtl/>
        </w:rPr>
        <w:t>ی</w:t>
      </w:r>
      <w:r w:rsidRPr="006F0B90">
        <w:rPr>
          <w:rtl/>
        </w:rPr>
        <w:t xml:space="preserve">د </w:t>
      </w:r>
      <w:r w:rsidR="002902AD">
        <w:rPr>
          <w:rtl/>
        </w:rPr>
        <w:t>ک</w:t>
      </w:r>
      <w:r w:rsidRPr="006F0B90">
        <w:rPr>
          <w:rtl/>
        </w:rPr>
        <w:t>رده و به امامت «محمّدبن حنف</w:t>
      </w:r>
      <w:r w:rsidR="002902AD">
        <w:rPr>
          <w:rtl/>
        </w:rPr>
        <w:t>ی</w:t>
      </w:r>
      <w:r w:rsidRPr="006F0B90">
        <w:rPr>
          <w:rtl/>
        </w:rPr>
        <w:t>ه» قائل شدند.. به گمان آنها، بعد از حسن</w:t>
      </w:r>
      <w:r w:rsidR="002902AD">
        <w:rPr>
          <w:rtl/>
        </w:rPr>
        <w:t>ی</w:t>
      </w:r>
      <w:r w:rsidRPr="006F0B90">
        <w:rPr>
          <w:rtl/>
        </w:rPr>
        <w:t xml:space="preserve">ن </w:t>
      </w:r>
      <w:r w:rsidRPr="006F0B90">
        <w:rPr>
          <w:rFonts w:cs="CTraditional Arabic" w:hint="cs"/>
          <w:rtl/>
        </w:rPr>
        <w:t>ب</w:t>
      </w:r>
      <w:r w:rsidRPr="006F0B90">
        <w:rPr>
          <w:rtl/>
        </w:rPr>
        <w:t xml:space="preserve"> نزد</w:t>
      </w:r>
      <w:r w:rsidR="002902AD">
        <w:rPr>
          <w:rtl/>
        </w:rPr>
        <w:t>یک</w:t>
      </w:r>
      <w:r w:rsidRPr="006F0B90">
        <w:rPr>
          <w:rtl/>
        </w:rPr>
        <w:t>تر</w:t>
      </w:r>
      <w:r w:rsidR="002902AD">
        <w:rPr>
          <w:rtl/>
        </w:rPr>
        <w:t>ی</w:t>
      </w:r>
      <w:r w:rsidRPr="006F0B90">
        <w:rPr>
          <w:rtl/>
        </w:rPr>
        <w:t>ن فرد به عل</w:t>
      </w:r>
      <w:r w:rsidR="002902AD">
        <w:rPr>
          <w:rtl/>
        </w:rPr>
        <w:t>ی</w:t>
      </w:r>
      <w:r w:rsidRPr="006F0B90">
        <w:rPr>
          <w:rtl/>
        </w:rPr>
        <w:t xml:space="preserve"> </w:t>
      </w:r>
      <w:r w:rsidRPr="006F0B90">
        <w:rPr>
          <w:rFonts w:cs="CTraditional Arabic"/>
          <w:rtl/>
        </w:rPr>
        <w:t>س</w:t>
      </w:r>
      <w:r w:rsidRPr="006F0B90">
        <w:rPr>
          <w:rtl/>
        </w:rPr>
        <w:t xml:space="preserve"> هم</w:t>
      </w:r>
      <w:r w:rsidR="002902AD">
        <w:rPr>
          <w:rtl/>
        </w:rPr>
        <w:t>ی</w:t>
      </w:r>
      <w:r w:rsidRPr="006F0B90">
        <w:rPr>
          <w:rtl/>
        </w:rPr>
        <w:t>ن «محمّدبن حنف</w:t>
      </w:r>
      <w:r w:rsidR="002902AD">
        <w:rPr>
          <w:rtl/>
        </w:rPr>
        <w:t>ی</w:t>
      </w:r>
      <w:r w:rsidRPr="006F0B90">
        <w:rPr>
          <w:rtl/>
        </w:rPr>
        <w:t>ه» است و او به امامت از هر</w:t>
      </w:r>
      <w:r w:rsidR="002902AD">
        <w:rPr>
          <w:rtl/>
        </w:rPr>
        <w:t>ک</w:t>
      </w:r>
      <w:r w:rsidRPr="006F0B90">
        <w:rPr>
          <w:rtl/>
        </w:rPr>
        <w:t>سى شا</w:t>
      </w:r>
      <w:r w:rsidR="002902AD">
        <w:rPr>
          <w:rtl/>
        </w:rPr>
        <w:t>ی</w:t>
      </w:r>
      <w:r w:rsidRPr="006F0B90">
        <w:rPr>
          <w:rtl/>
        </w:rPr>
        <w:t>سته‏تر است!</w:t>
      </w:r>
      <w:r>
        <w:rPr>
          <w:rFonts w:hint="cs"/>
          <w:rtl/>
        </w:rPr>
        <w:t>.</w:t>
      </w:r>
    </w:p>
    <w:p w:rsidR="00082CC7" w:rsidRDefault="00082CC7" w:rsidP="002F0E5E">
      <w:pPr>
        <w:pStyle w:val="a5"/>
        <w:rPr>
          <w:rtl/>
        </w:rPr>
      </w:pPr>
      <w:r w:rsidRPr="006F0B90">
        <w:rPr>
          <w:rtl/>
        </w:rPr>
        <w:t>دسته‏اى از ا</w:t>
      </w:r>
      <w:r w:rsidR="002902AD">
        <w:rPr>
          <w:rtl/>
        </w:rPr>
        <w:t>ی</w:t>
      </w:r>
      <w:r w:rsidRPr="006F0B90">
        <w:rPr>
          <w:rtl/>
        </w:rPr>
        <w:t>ن فرقه معتقد شدند «محمّدبن حنف</w:t>
      </w:r>
      <w:r w:rsidR="002902AD">
        <w:rPr>
          <w:rtl/>
        </w:rPr>
        <w:t>ی</w:t>
      </w:r>
      <w:r w:rsidRPr="006F0B90">
        <w:rPr>
          <w:rtl/>
        </w:rPr>
        <w:t>ه» همان «مهدى» و «وصى» عل</w:t>
      </w:r>
      <w:r w:rsidR="002902AD">
        <w:rPr>
          <w:rtl/>
        </w:rPr>
        <w:t>ی</w:t>
      </w:r>
      <w:r w:rsidRPr="006F0B90">
        <w:rPr>
          <w:rtl/>
        </w:rPr>
        <w:t xml:space="preserve"> </w:t>
      </w:r>
      <w:r w:rsidRPr="006F0B90">
        <w:rPr>
          <w:rFonts w:cs="CTraditional Arabic"/>
          <w:rtl/>
        </w:rPr>
        <w:t>س</w:t>
      </w:r>
      <w:r w:rsidRPr="006F0B90">
        <w:rPr>
          <w:rtl/>
        </w:rPr>
        <w:t xml:space="preserve"> است و ه</w:t>
      </w:r>
      <w:r w:rsidR="002902AD">
        <w:rPr>
          <w:rtl/>
        </w:rPr>
        <w:t>ی</w:t>
      </w:r>
      <w:r w:rsidRPr="006F0B90">
        <w:rPr>
          <w:rtl/>
        </w:rPr>
        <w:t xml:space="preserve">چ </w:t>
      </w:r>
      <w:r w:rsidR="002902AD">
        <w:rPr>
          <w:rtl/>
        </w:rPr>
        <w:t>ک</w:t>
      </w:r>
      <w:r w:rsidRPr="006F0B90">
        <w:rPr>
          <w:rtl/>
        </w:rPr>
        <w:t>س از خاندان عل</w:t>
      </w:r>
      <w:r w:rsidR="002902AD">
        <w:rPr>
          <w:rtl/>
        </w:rPr>
        <w:t>ی</w:t>
      </w:r>
      <w:r w:rsidRPr="006F0B90">
        <w:rPr>
          <w:rtl/>
        </w:rPr>
        <w:t xml:space="preserve"> </w:t>
      </w:r>
      <w:r w:rsidRPr="006F0B90">
        <w:rPr>
          <w:rFonts w:cs="CTraditional Arabic"/>
          <w:rtl/>
        </w:rPr>
        <w:t>س</w:t>
      </w:r>
      <w:r w:rsidRPr="006F0B90">
        <w:rPr>
          <w:rtl/>
        </w:rPr>
        <w:t xml:space="preserve"> حق ندارد با او مخالفت </w:t>
      </w:r>
      <w:r w:rsidR="002902AD">
        <w:rPr>
          <w:rtl/>
        </w:rPr>
        <w:t>ک</w:t>
      </w:r>
      <w:r w:rsidRPr="006F0B90">
        <w:rPr>
          <w:rtl/>
        </w:rPr>
        <w:t xml:space="preserve">رده </w:t>
      </w:r>
      <w:r w:rsidR="002902AD">
        <w:rPr>
          <w:rtl/>
        </w:rPr>
        <w:t>ی</w:t>
      </w:r>
      <w:r w:rsidRPr="006F0B90">
        <w:rPr>
          <w:rtl/>
        </w:rPr>
        <w:t>ا بدون اجازه‏اش شمش</w:t>
      </w:r>
      <w:r w:rsidR="002902AD">
        <w:rPr>
          <w:rtl/>
        </w:rPr>
        <w:t>ی</w:t>
      </w:r>
      <w:r w:rsidRPr="006F0B90">
        <w:rPr>
          <w:rtl/>
        </w:rPr>
        <w:t>ر ب</w:t>
      </w:r>
      <w:r w:rsidR="002902AD">
        <w:rPr>
          <w:rtl/>
        </w:rPr>
        <w:t>ک</w:t>
      </w:r>
      <w:r w:rsidRPr="006F0B90">
        <w:rPr>
          <w:rtl/>
        </w:rPr>
        <w:t xml:space="preserve">شد.. صلح حسن‏ </w:t>
      </w:r>
      <w:r w:rsidRPr="006F0B90">
        <w:rPr>
          <w:rFonts w:cs="CTraditional Arabic"/>
          <w:rtl/>
        </w:rPr>
        <w:t>س</w:t>
      </w:r>
      <w:r w:rsidRPr="006F0B90">
        <w:rPr>
          <w:rtl/>
        </w:rPr>
        <w:t xml:space="preserve"> با معاو</w:t>
      </w:r>
      <w:r w:rsidR="002902AD">
        <w:rPr>
          <w:rtl/>
        </w:rPr>
        <w:t>ی</w:t>
      </w:r>
      <w:r w:rsidRPr="006F0B90">
        <w:rPr>
          <w:rtl/>
        </w:rPr>
        <w:t>ه و جنگ حس</w:t>
      </w:r>
      <w:r w:rsidR="002902AD">
        <w:rPr>
          <w:rtl/>
        </w:rPr>
        <w:t>ی</w:t>
      </w:r>
      <w:r w:rsidRPr="006F0B90">
        <w:rPr>
          <w:rtl/>
        </w:rPr>
        <w:t xml:space="preserve">ن‏ </w:t>
      </w:r>
      <w:r w:rsidRPr="006F0B90">
        <w:rPr>
          <w:rFonts w:cs="CTraditional Arabic"/>
          <w:rtl/>
        </w:rPr>
        <w:t>س</w:t>
      </w:r>
      <w:r w:rsidRPr="006F0B90">
        <w:rPr>
          <w:rtl/>
        </w:rPr>
        <w:t xml:space="preserve"> با </w:t>
      </w:r>
      <w:r w:rsidR="002902AD">
        <w:rPr>
          <w:rtl/>
        </w:rPr>
        <w:t>ی</w:t>
      </w:r>
      <w:r w:rsidRPr="006F0B90">
        <w:rPr>
          <w:rtl/>
        </w:rPr>
        <w:t>ز</w:t>
      </w:r>
      <w:r w:rsidR="002902AD">
        <w:rPr>
          <w:rtl/>
        </w:rPr>
        <w:t>ی</w:t>
      </w:r>
      <w:r w:rsidRPr="006F0B90">
        <w:rPr>
          <w:rtl/>
        </w:rPr>
        <w:t>د به اذن او بوده و اگر بدون اجازه‏اش مى‏بود، آنها هال</w:t>
      </w:r>
      <w:r w:rsidR="002902AD">
        <w:rPr>
          <w:rtl/>
        </w:rPr>
        <w:t>ک</w:t>
      </w:r>
      <w:r w:rsidRPr="006F0B90">
        <w:rPr>
          <w:rtl/>
        </w:rPr>
        <w:t xml:space="preserve"> و گمراه مى‏شدند!.. ا</w:t>
      </w:r>
      <w:r w:rsidR="002902AD">
        <w:rPr>
          <w:rtl/>
        </w:rPr>
        <w:t>ی</w:t>
      </w:r>
      <w:r w:rsidRPr="006F0B90">
        <w:rPr>
          <w:rtl/>
        </w:rPr>
        <w:t xml:space="preserve">ن فرقه </w:t>
      </w:r>
      <w:r w:rsidR="002902AD">
        <w:rPr>
          <w:rtl/>
        </w:rPr>
        <w:t>ک</w:t>
      </w:r>
      <w:r w:rsidRPr="006F0B90">
        <w:rPr>
          <w:rtl/>
        </w:rPr>
        <w:t>ه «</w:t>
      </w:r>
      <w:r w:rsidR="002902AD">
        <w:rPr>
          <w:rtl/>
        </w:rPr>
        <w:t>کی</w:t>
      </w:r>
      <w:r w:rsidRPr="006F0B90">
        <w:rPr>
          <w:rtl/>
        </w:rPr>
        <w:t>سان</w:t>
      </w:r>
      <w:r w:rsidR="002902AD">
        <w:rPr>
          <w:rtl/>
        </w:rPr>
        <w:t>ی</w:t>
      </w:r>
      <w:r w:rsidRPr="006F0B90">
        <w:rPr>
          <w:rtl/>
        </w:rPr>
        <w:t>ه» نام دارند، به «تناسخ» ن</w:t>
      </w:r>
      <w:r w:rsidR="002902AD">
        <w:rPr>
          <w:rtl/>
        </w:rPr>
        <w:t>ی</w:t>
      </w:r>
      <w:r w:rsidRPr="006F0B90">
        <w:rPr>
          <w:rtl/>
        </w:rPr>
        <w:t xml:space="preserve">ز قائلند و مى‏پندارند </w:t>
      </w:r>
      <w:r w:rsidR="002902AD">
        <w:rPr>
          <w:rtl/>
        </w:rPr>
        <w:t>ک</w:t>
      </w:r>
      <w:r w:rsidRPr="006F0B90">
        <w:rPr>
          <w:rtl/>
        </w:rPr>
        <w:t xml:space="preserve">ه روح خدا در پیامبر </w:t>
      </w:r>
      <w:r w:rsidRPr="006F0B90">
        <w:rPr>
          <w:rFonts w:cs="CTraditional Arabic"/>
          <w:rtl/>
        </w:rPr>
        <w:t>ص</w:t>
      </w:r>
      <w:r w:rsidRPr="006F0B90">
        <w:rPr>
          <w:rtl/>
        </w:rPr>
        <w:t xml:space="preserve"> و روح پ</w:t>
      </w:r>
      <w:r w:rsidR="002902AD">
        <w:rPr>
          <w:rtl/>
        </w:rPr>
        <w:t>ی</w:t>
      </w:r>
      <w:r w:rsidRPr="006F0B90">
        <w:rPr>
          <w:rtl/>
        </w:rPr>
        <w:t>امبر در على و روح على در حسن، روح حسن در حس</w:t>
      </w:r>
      <w:r w:rsidR="002902AD">
        <w:rPr>
          <w:rtl/>
        </w:rPr>
        <w:t>ی</w:t>
      </w:r>
      <w:r w:rsidRPr="006F0B90">
        <w:rPr>
          <w:rtl/>
        </w:rPr>
        <w:t>ن و به هم</w:t>
      </w:r>
      <w:r w:rsidR="002902AD">
        <w:rPr>
          <w:rtl/>
        </w:rPr>
        <w:t>ی</w:t>
      </w:r>
      <w:r w:rsidRPr="006F0B90">
        <w:rPr>
          <w:rtl/>
        </w:rPr>
        <w:t>ن ترت</w:t>
      </w:r>
      <w:r w:rsidR="002902AD">
        <w:rPr>
          <w:rtl/>
        </w:rPr>
        <w:t>ی</w:t>
      </w:r>
      <w:r w:rsidRPr="006F0B90">
        <w:rPr>
          <w:rtl/>
        </w:rPr>
        <w:t>ب روح هر امام در امام بعدى حلول مى‏</w:t>
      </w:r>
      <w:r w:rsidR="002902AD">
        <w:rPr>
          <w:rtl/>
        </w:rPr>
        <w:t>ک</w:t>
      </w:r>
      <w:r w:rsidRPr="006F0B90">
        <w:rPr>
          <w:rtl/>
        </w:rPr>
        <w:t xml:space="preserve">ند!.. به نظر آنان نمازهاى </w:t>
      </w:r>
      <w:r w:rsidR="002902AD">
        <w:rPr>
          <w:rtl/>
        </w:rPr>
        <w:t>ی</w:t>
      </w:r>
      <w:r w:rsidRPr="006F0B90">
        <w:rPr>
          <w:rtl/>
        </w:rPr>
        <w:t>وم</w:t>
      </w:r>
      <w:r w:rsidR="002902AD">
        <w:rPr>
          <w:rtl/>
        </w:rPr>
        <w:t>ی</w:t>
      </w:r>
      <w:r w:rsidRPr="006F0B90">
        <w:rPr>
          <w:rtl/>
        </w:rPr>
        <w:t>ه پانزده عدد و هر نماز، هفت ر</w:t>
      </w:r>
      <w:r w:rsidR="002902AD">
        <w:rPr>
          <w:rtl/>
        </w:rPr>
        <w:t>ک</w:t>
      </w:r>
      <w:r w:rsidRPr="006F0B90">
        <w:rPr>
          <w:rtl/>
        </w:rPr>
        <w:t>عت است!! گروهى از ا</w:t>
      </w:r>
      <w:r w:rsidR="002902AD">
        <w:rPr>
          <w:rtl/>
        </w:rPr>
        <w:t>ی</w:t>
      </w:r>
      <w:r w:rsidRPr="006F0B90">
        <w:rPr>
          <w:rtl/>
        </w:rPr>
        <w:t xml:space="preserve">شان گمان دارند </w:t>
      </w:r>
      <w:r w:rsidR="002902AD">
        <w:rPr>
          <w:rtl/>
        </w:rPr>
        <w:t>ک</w:t>
      </w:r>
      <w:r w:rsidRPr="006F0B90">
        <w:rPr>
          <w:rtl/>
        </w:rPr>
        <w:t>ه توسّط امامان باران مى‏بارد و حجّت آش</w:t>
      </w:r>
      <w:r w:rsidR="002902AD">
        <w:rPr>
          <w:rtl/>
        </w:rPr>
        <w:t>ک</w:t>
      </w:r>
      <w:r w:rsidRPr="006F0B90">
        <w:rPr>
          <w:rtl/>
        </w:rPr>
        <w:t>ار مى‏شود و ضلالت از ب</w:t>
      </w:r>
      <w:r w:rsidR="002902AD">
        <w:rPr>
          <w:rtl/>
        </w:rPr>
        <w:t>ی</w:t>
      </w:r>
      <w:r w:rsidRPr="006F0B90">
        <w:rPr>
          <w:rtl/>
        </w:rPr>
        <w:t xml:space="preserve">ن مى‏رود.. </w:t>
      </w:r>
      <w:r w:rsidR="002902AD">
        <w:rPr>
          <w:rtl/>
        </w:rPr>
        <w:t>ک</w:t>
      </w:r>
      <w:r w:rsidRPr="006F0B90">
        <w:rPr>
          <w:rtl/>
        </w:rPr>
        <w:t xml:space="preserve">سى </w:t>
      </w:r>
      <w:r w:rsidR="002902AD">
        <w:rPr>
          <w:rtl/>
        </w:rPr>
        <w:t>ک</w:t>
      </w:r>
      <w:r w:rsidRPr="006F0B90">
        <w:rPr>
          <w:rtl/>
        </w:rPr>
        <w:t xml:space="preserve">ه تابع آنان شود، نجات </w:t>
      </w:r>
      <w:r w:rsidR="002902AD">
        <w:rPr>
          <w:rtl/>
        </w:rPr>
        <w:t>ی</w:t>
      </w:r>
      <w:r w:rsidRPr="006F0B90">
        <w:rPr>
          <w:rtl/>
        </w:rPr>
        <w:t>ابد و د</w:t>
      </w:r>
      <w:r w:rsidR="002902AD">
        <w:rPr>
          <w:rtl/>
        </w:rPr>
        <w:t>ی</w:t>
      </w:r>
      <w:r w:rsidRPr="006F0B90">
        <w:rPr>
          <w:rtl/>
        </w:rPr>
        <w:t>گران هلا</w:t>
      </w:r>
      <w:r w:rsidR="002902AD">
        <w:rPr>
          <w:rtl/>
        </w:rPr>
        <w:t>ک</w:t>
      </w:r>
      <w:r w:rsidRPr="006F0B90">
        <w:rPr>
          <w:rtl/>
        </w:rPr>
        <w:t xml:space="preserve"> مى‏شوند.. بازگشت به سوى ا</w:t>
      </w:r>
      <w:r w:rsidR="002902AD">
        <w:rPr>
          <w:rtl/>
        </w:rPr>
        <w:t>ی</w:t>
      </w:r>
      <w:r w:rsidRPr="006F0B90">
        <w:rPr>
          <w:rtl/>
        </w:rPr>
        <w:t xml:space="preserve">شان است.. آنان چون </w:t>
      </w:r>
      <w:r w:rsidR="002902AD">
        <w:rPr>
          <w:rtl/>
        </w:rPr>
        <w:t>ک</w:t>
      </w:r>
      <w:r w:rsidRPr="006F0B90">
        <w:rPr>
          <w:rtl/>
        </w:rPr>
        <w:t xml:space="preserve">شتى نوح‏اند </w:t>
      </w:r>
      <w:r w:rsidR="002902AD">
        <w:rPr>
          <w:rtl/>
        </w:rPr>
        <w:t>ک</w:t>
      </w:r>
      <w:r w:rsidRPr="006F0B90">
        <w:rPr>
          <w:rtl/>
        </w:rPr>
        <w:t>ه هر</w:t>
      </w:r>
      <w:r w:rsidR="002902AD">
        <w:rPr>
          <w:rtl/>
        </w:rPr>
        <w:t>ک</w:t>
      </w:r>
      <w:r w:rsidRPr="006F0B90">
        <w:rPr>
          <w:rtl/>
        </w:rPr>
        <w:t xml:space="preserve">س داخل شود، نجات </w:t>
      </w:r>
      <w:r w:rsidR="002902AD">
        <w:rPr>
          <w:rtl/>
        </w:rPr>
        <w:t>ی</w:t>
      </w:r>
      <w:r w:rsidRPr="006F0B90">
        <w:rPr>
          <w:rtl/>
        </w:rPr>
        <w:t>ابد و هر</w:t>
      </w:r>
      <w:r w:rsidR="002902AD">
        <w:rPr>
          <w:rtl/>
        </w:rPr>
        <w:t>ک</w:t>
      </w:r>
      <w:r w:rsidRPr="006F0B90">
        <w:rPr>
          <w:rtl/>
        </w:rPr>
        <w:t>س بازبماند، غرق شود!</w:t>
      </w:r>
      <w:r>
        <w:rPr>
          <w:rFonts w:hint="cs"/>
          <w:rtl/>
        </w:rPr>
        <w:t>.</w:t>
      </w:r>
    </w:p>
    <w:p w:rsidR="00082CC7" w:rsidRDefault="00082CC7" w:rsidP="002F0E5E">
      <w:pPr>
        <w:pStyle w:val="a5"/>
        <w:rPr>
          <w:rtl/>
        </w:rPr>
      </w:pPr>
      <w:r w:rsidRPr="006F0B90">
        <w:rPr>
          <w:rtl/>
        </w:rPr>
        <w:t>سپس در م</w:t>
      </w:r>
      <w:r w:rsidR="002902AD">
        <w:rPr>
          <w:rtl/>
        </w:rPr>
        <w:t>ی</w:t>
      </w:r>
      <w:r w:rsidRPr="006F0B90">
        <w:rPr>
          <w:rtl/>
        </w:rPr>
        <w:t>ان ا</w:t>
      </w:r>
      <w:r w:rsidR="002902AD">
        <w:rPr>
          <w:rtl/>
        </w:rPr>
        <w:t>ی</w:t>
      </w:r>
      <w:r w:rsidRPr="006F0B90">
        <w:rPr>
          <w:rtl/>
        </w:rPr>
        <w:t xml:space="preserve">ن گروه، فرقه‏هاى مختلفى با ادّعاهاى گوناگون ظهور </w:t>
      </w:r>
      <w:r w:rsidR="002902AD">
        <w:rPr>
          <w:rtl/>
        </w:rPr>
        <w:t>ک</w:t>
      </w:r>
      <w:r w:rsidRPr="006F0B90">
        <w:rPr>
          <w:rtl/>
        </w:rPr>
        <w:t>ردند؛ چنانچه گروهى از ا</w:t>
      </w:r>
      <w:r w:rsidR="002902AD">
        <w:rPr>
          <w:rtl/>
        </w:rPr>
        <w:t>ی</w:t>
      </w:r>
      <w:r w:rsidRPr="006F0B90">
        <w:rPr>
          <w:rtl/>
        </w:rPr>
        <w:t>شان پس از «أبوهاشم‏بن محمّد حنف</w:t>
      </w:r>
      <w:r w:rsidR="002902AD">
        <w:rPr>
          <w:rtl/>
        </w:rPr>
        <w:t>ی</w:t>
      </w:r>
      <w:r w:rsidRPr="006F0B90">
        <w:rPr>
          <w:rtl/>
        </w:rPr>
        <w:t>ه» به «حرب</w:t>
      </w:r>
      <w:r w:rsidR="002902AD">
        <w:rPr>
          <w:rtl/>
        </w:rPr>
        <w:t>ی</w:t>
      </w:r>
      <w:r w:rsidRPr="006F0B90">
        <w:rPr>
          <w:rtl/>
        </w:rPr>
        <w:t>ه» پ</w:t>
      </w:r>
      <w:r w:rsidR="002902AD">
        <w:rPr>
          <w:rtl/>
        </w:rPr>
        <w:t>ی</w:t>
      </w:r>
      <w:r w:rsidRPr="006F0B90">
        <w:rPr>
          <w:rtl/>
        </w:rPr>
        <w:t>وستند و مدّعى امامت «عبدالله‏بن عمروبن الحرب ال</w:t>
      </w:r>
      <w:r w:rsidR="002902AD">
        <w:rPr>
          <w:rtl/>
        </w:rPr>
        <w:t>ک</w:t>
      </w:r>
      <w:r w:rsidRPr="006F0B90">
        <w:rPr>
          <w:rtl/>
        </w:rPr>
        <w:t>ندرى الشامى» شدند.. ا</w:t>
      </w:r>
      <w:r w:rsidR="002902AD">
        <w:rPr>
          <w:rtl/>
        </w:rPr>
        <w:t>ی</w:t>
      </w:r>
      <w:r w:rsidRPr="006F0B90">
        <w:rPr>
          <w:rtl/>
        </w:rPr>
        <w:t>ن گروه ن</w:t>
      </w:r>
      <w:r w:rsidR="002902AD">
        <w:rPr>
          <w:rtl/>
        </w:rPr>
        <w:t>ی</w:t>
      </w:r>
      <w:r w:rsidRPr="006F0B90">
        <w:rPr>
          <w:rtl/>
        </w:rPr>
        <w:t>ز به «تناسخ» معتقد بوده و در حقّ «عبداللّه‏بن عمرو» غلو مى‏</w:t>
      </w:r>
      <w:r w:rsidR="002902AD">
        <w:rPr>
          <w:rtl/>
        </w:rPr>
        <w:t>ک</w:t>
      </w:r>
      <w:r w:rsidRPr="006F0B90">
        <w:rPr>
          <w:rtl/>
        </w:rPr>
        <w:t>ردند!</w:t>
      </w:r>
      <w:r>
        <w:rPr>
          <w:rFonts w:hint="cs"/>
          <w:rtl/>
        </w:rPr>
        <w:t>.</w:t>
      </w:r>
    </w:p>
    <w:p w:rsidR="00082CC7" w:rsidRPr="006F0B90" w:rsidRDefault="00082CC7" w:rsidP="002F0E5E">
      <w:pPr>
        <w:pStyle w:val="a5"/>
      </w:pPr>
      <w:r w:rsidRPr="006F0B90">
        <w:rPr>
          <w:rtl/>
        </w:rPr>
        <w:t>دسته‏اى د</w:t>
      </w:r>
      <w:r w:rsidR="002902AD">
        <w:rPr>
          <w:rtl/>
        </w:rPr>
        <w:t>ی</w:t>
      </w:r>
      <w:r w:rsidRPr="006F0B90">
        <w:rPr>
          <w:rtl/>
        </w:rPr>
        <w:t xml:space="preserve">گر ادّعا </w:t>
      </w:r>
      <w:r w:rsidR="002902AD">
        <w:rPr>
          <w:rtl/>
        </w:rPr>
        <w:t>ک</w:t>
      </w:r>
      <w:r w:rsidRPr="006F0B90">
        <w:rPr>
          <w:rtl/>
        </w:rPr>
        <w:t xml:space="preserve">ردند </w:t>
      </w:r>
      <w:r w:rsidR="002902AD">
        <w:rPr>
          <w:rtl/>
        </w:rPr>
        <w:t>ک</w:t>
      </w:r>
      <w:r w:rsidRPr="006F0B90">
        <w:rPr>
          <w:rtl/>
        </w:rPr>
        <w:t>ه «محمّد حنف</w:t>
      </w:r>
      <w:r w:rsidR="002902AD">
        <w:rPr>
          <w:rtl/>
        </w:rPr>
        <w:t>ی</w:t>
      </w:r>
      <w:r w:rsidRPr="006F0B90">
        <w:rPr>
          <w:rtl/>
        </w:rPr>
        <w:t>ه» نمرده است، بل</w:t>
      </w:r>
      <w:r w:rsidR="002902AD">
        <w:rPr>
          <w:rtl/>
        </w:rPr>
        <w:t>ک</w:t>
      </w:r>
      <w:r w:rsidRPr="006F0B90">
        <w:rPr>
          <w:rtl/>
        </w:rPr>
        <w:t>ه ب</w:t>
      </w:r>
      <w:r w:rsidR="002902AD">
        <w:rPr>
          <w:rtl/>
        </w:rPr>
        <w:t>ی</w:t>
      </w:r>
      <w:r w:rsidRPr="006F0B90">
        <w:rPr>
          <w:rtl/>
        </w:rPr>
        <w:t>ن م</w:t>
      </w:r>
      <w:r w:rsidR="002902AD">
        <w:rPr>
          <w:rtl/>
        </w:rPr>
        <w:t>ک</w:t>
      </w:r>
      <w:r w:rsidRPr="006F0B90">
        <w:rPr>
          <w:rtl/>
        </w:rPr>
        <w:t>ه و مد</w:t>
      </w:r>
      <w:r w:rsidR="002902AD">
        <w:rPr>
          <w:rtl/>
        </w:rPr>
        <w:t>ی</w:t>
      </w:r>
      <w:r w:rsidRPr="006F0B90">
        <w:rPr>
          <w:rtl/>
        </w:rPr>
        <w:t xml:space="preserve">نه در </w:t>
      </w:r>
      <w:r w:rsidR="002902AD">
        <w:rPr>
          <w:rtl/>
        </w:rPr>
        <w:t>ک</w:t>
      </w:r>
      <w:r w:rsidRPr="006F0B90">
        <w:rPr>
          <w:rtl/>
        </w:rPr>
        <w:t>وه رضوى مق</w:t>
      </w:r>
      <w:r w:rsidR="002902AD">
        <w:rPr>
          <w:rtl/>
        </w:rPr>
        <w:t>ی</w:t>
      </w:r>
      <w:r w:rsidRPr="006F0B90">
        <w:rPr>
          <w:rtl/>
        </w:rPr>
        <w:t>م است و از انظار مردم غا</w:t>
      </w:r>
      <w:r w:rsidR="002902AD">
        <w:rPr>
          <w:rtl/>
        </w:rPr>
        <w:t>ی</w:t>
      </w:r>
      <w:r w:rsidRPr="006F0B90">
        <w:rPr>
          <w:rtl/>
        </w:rPr>
        <w:t>ب گرد</w:t>
      </w:r>
      <w:r w:rsidR="002902AD">
        <w:rPr>
          <w:rtl/>
        </w:rPr>
        <w:t>ی</w:t>
      </w:r>
      <w:r w:rsidRPr="006F0B90">
        <w:rPr>
          <w:rtl/>
        </w:rPr>
        <w:t>ده و در آ</w:t>
      </w:r>
      <w:r w:rsidR="002902AD">
        <w:rPr>
          <w:rtl/>
        </w:rPr>
        <w:t>ی</w:t>
      </w:r>
      <w:r w:rsidRPr="006F0B90">
        <w:rPr>
          <w:rtl/>
        </w:rPr>
        <w:t xml:space="preserve">نده ظهور خواهد </w:t>
      </w:r>
      <w:r w:rsidR="002902AD">
        <w:rPr>
          <w:rtl/>
        </w:rPr>
        <w:t>ک</w:t>
      </w:r>
      <w:r w:rsidRPr="006F0B90">
        <w:rPr>
          <w:rtl/>
        </w:rPr>
        <w:t>رد و جهان آ</w:t>
      </w:r>
      <w:r w:rsidR="002902AD">
        <w:rPr>
          <w:rtl/>
        </w:rPr>
        <w:t>ک</w:t>
      </w:r>
      <w:r w:rsidRPr="006F0B90">
        <w:rPr>
          <w:rtl/>
        </w:rPr>
        <w:t>نده از ظلم و ستم را از قسط و عدل، پُر خواهد ساخت... و جالب ا</w:t>
      </w:r>
      <w:r w:rsidR="002902AD">
        <w:rPr>
          <w:rtl/>
        </w:rPr>
        <w:t>ی</w:t>
      </w:r>
      <w:r w:rsidRPr="006F0B90">
        <w:rPr>
          <w:rtl/>
        </w:rPr>
        <w:t xml:space="preserve">ن </w:t>
      </w:r>
      <w:r w:rsidR="002902AD">
        <w:rPr>
          <w:rtl/>
        </w:rPr>
        <w:t>ک</w:t>
      </w:r>
      <w:r w:rsidRPr="006F0B90">
        <w:rPr>
          <w:rtl/>
        </w:rPr>
        <w:t>ه تمام ا</w:t>
      </w:r>
      <w:r w:rsidR="002902AD">
        <w:rPr>
          <w:rtl/>
        </w:rPr>
        <w:t>ی</w:t>
      </w:r>
      <w:r w:rsidRPr="006F0B90">
        <w:rPr>
          <w:rtl/>
        </w:rPr>
        <w:t>ن فرق، عقا</w:t>
      </w:r>
      <w:r w:rsidR="002902AD">
        <w:rPr>
          <w:rtl/>
        </w:rPr>
        <w:t>ی</w:t>
      </w:r>
      <w:r w:rsidRPr="006F0B90">
        <w:rPr>
          <w:rtl/>
        </w:rPr>
        <w:t xml:space="preserve">د خود را از «جابربن عبداللّه انصارى» و «جابربن </w:t>
      </w:r>
      <w:r w:rsidR="002902AD">
        <w:rPr>
          <w:rtl/>
        </w:rPr>
        <w:t>ی</w:t>
      </w:r>
      <w:r w:rsidRPr="006F0B90">
        <w:rPr>
          <w:rtl/>
        </w:rPr>
        <w:t>ز</w:t>
      </w:r>
      <w:r w:rsidR="002902AD">
        <w:rPr>
          <w:rtl/>
        </w:rPr>
        <w:t>ی</w:t>
      </w:r>
      <w:r w:rsidRPr="006F0B90">
        <w:rPr>
          <w:rtl/>
        </w:rPr>
        <w:t>د جعفى» روا</w:t>
      </w:r>
      <w:r w:rsidR="002902AD">
        <w:rPr>
          <w:rtl/>
        </w:rPr>
        <w:t>ی</w:t>
      </w:r>
      <w:r w:rsidRPr="006F0B90">
        <w:rPr>
          <w:rtl/>
        </w:rPr>
        <w:t>ت مى‏</w:t>
      </w:r>
      <w:r w:rsidR="002902AD">
        <w:rPr>
          <w:rtl/>
        </w:rPr>
        <w:t>ک</w:t>
      </w:r>
      <w:r w:rsidRPr="006F0B90">
        <w:rPr>
          <w:rtl/>
        </w:rPr>
        <w:t>نند!!</w:t>
      </w:r>
    </w:p>
    <w:p w:rsidR="00082CC7" w:rsidRDefault="00082CC7" w:rsidP="002F0E5E">
      <w:pPr>
        <w:pStyle w:val="a5"/>
        <w:rPr>
          <w:rtl/>
        </w:rPr>
      </w:pPr>
      <w:r w:rsidRPr="006F0B90">
        <w:rPr>
          <w:rtl/>
        </w:rPr>
        <w:t>گروهى از ا</w:t>
      </w:r>
      <w:r w:rsidR="002902AD">
        <w:rPr>
          <w:rtl/>
        </w:rPr>
        <w:t>ی</w:t>
      </w:r>
      <w:r w:rsidRPr="006F0B90">
        <w:rPr>
          <w:rtl/>
        </w:rPr>
        <w:t>شان، تابع «أبى‏الخطاب محمّدبن أبى‏ز</w:t>
      </w:r>
      <w:r w:rsidR="002902AD">
        <w:rPr>
          <w:rtl/>
        </w:rPr>
        <w:t>ی</w:t>
      </w:r>
      <w:r w:rsidRPr="006F0B90">
        <w:rPr>
          <w:rtl/>
        </w:rPr>
        <w:t xml:space="preserve">نب الأجدع الأسدى» شدند و پنداشتند </w:t>
      </w:r>
      <w:r w:rsidR="002902AD">
        <w:rPr>
          <w:rtl/>
        </w:rPr>
        <w:t>ک</w:t>
      </w:r>
      <w:r w:rsidRPr="006F0B90">
        <w:rPr>
          <w:rtl/>
        </w:rPr>
        <w:t>ه در هر زمان، دو پ</w:t>
      </w:r>
      <w:r w:rsidR="002902AD">
        <w:rPr>
          <w:rtl/>
        </w:rPr>
        <w:t>ی</w:t>
      </w:r>
      <w:r w:rsidRPr="006F0B90">
        <w:rPr>
          <w:rtl/>
        </w:rPr>
        <w:t xml:space="preserve">امبر موجود است: </w:t>
      </w:r>
      <w:r w:rsidR="002902AD">
        <w:rPr>
          <w:rtl/>
        </w:rPr>
        <w:t>یک</w:t>
      </w:r>
      <w:r w:rsidRPr="006F0B90">
        <w:rPr>
          <w:rtl/>
        </w:rPr>
        <w:t>ى رسول ناطق و د</w:t>
      </w:r>
      <w:r w:rsidR="002902AD">
        <w:rPr>
          <w:rtl/>
        </w:rPr>
        <w:t>ی</w:t>
      </w:r>
      <w:r w:rsidRPr="006F0B90">
        <w:rPr>
          <w:rtl/>
        </w:rPr>
        <w:t>گرى رسول صامت! از جمله محمّد رسول ناطق و على رسول صامت بوده است و ا</w:t>
      </w:r>
      <w:r w:rsidR="002902AD">
        <w:rPr>
          <w:rtl/>
        </w:rPr>
        <w:t>ی</w:t>
      </w:r>
      <w:r w:rsidRPr="006F0B90">
        <w:rPr>
          <w:rtl/>
        </w:rPr>
        <w:t>ن آ</w:t>
      </w:r>
      <w:r w:rsidR="002902AD">
        <w:rPr>
          <w:rtl/>
        </w:rPr>
        <w:t>ی</w:t>
      </w:r>
      <w:r w:rsidRPr="006F0B90">
        <w:rPr>
          <w:rtl/>
        </w:rPr>
        <w:t>ه از قرآن را موافق مقصود خود تأو</w:t>
      </w:r>
      <w:r w:rsidR="002902AD">
        <w:rPr>
          <w:rtl/>
        </w:rPr>
        <w:t>ی</w:t>
      </w:r>
      <w:r w:rsidRPr="006F0B90">
        <w:rPr>
          <w:rtl/>
        </w:rPr>
        <w:t>ل مى‏</w:t>
      </w:r>
      <w:r w:rsidR="002902AD">
        <w:rPr>
          <w:rtl/>
        </w:rPr>
        <w:t>ک</w:t>
      </w:r>
      <w:r w:rsidRPr="006F0B90">
        <w:rPr>
          <w:rtl/>
        </w:rPr>
        <w:t>ردند:</w:t>
      </w:r>
    </w:p>
    <w:p w:rsidR="00082CC7" w:rsidRDefault="00082CC7" w:rsidP="002F0E5E">
      <w:pPr>
        <w:pStyle w:val="a5"/>
        <w:rPr>
          <w:rFonts w:ascii="Times New Roman" w:hAnsi="Times New Roman"/>
          <w:rtl/>
        </w:rPr>
      </w:pPr>
      <w:r>
        <w:rPr>
          <w:rFonts w:ascii="Times New Roman" w:hAnsi="Times New Roman" w:cs="Traditional Arabic" w:hint="cs"/>
          <w:rtl/>
        </w:rPr>
        <w:t>﴿</w:t>
      </w:r>
      <w:r w:rsidR="004658EB" w:rsidRPr="002902AD">
        <w:rPr>
          <w:rStyle w:val="Char3"/>
          <w:rFonts w:hint="cs"/>
          <w:rtl/>
        </w:rPr>
        <w:t>ثُمَّ أَرۡسَلۡنَا رُسُلَنَا تَتۡرَا</w:t>
      </w:r>
      <w:r>
        <w:rPr>
          <w:rFonts w:ascii="Times New Roman" w:hAnsi="Times New Roman" w:cs="Traditional Arabic" w:hint="cs"/>
          <w:rtl/>
        </w:rPr>
        <w:t>﴾</w:t>
      </w:r>
      <w:r>
        <w:rPr>
          <w:rFonts w:ascii="Times New Roman" w:hAnsi="Times New Roman" w:hint="cs"/>
          <w:rtl/>
        </w:rPr>
        <w:t xml:space="preserve"> </w:t>
      </w:r>
      <w:r w:rsidRPr="002F0E5E">
        <w:rPr>
          <w:rStyle w:val="Char4"/>
          <w:rtl/>
        </w:rPr>
        <w:t>[المؤمنون: ٤٤]</w:t>
      </w:r>
      <w:r>
        <w:rPr>
          <w:rFonts w:ascii="Times New Roman" w:hAnsi="Times New Roman" w:hint="cs"/>
          <w:rtl/>
        </w:rPr>
        <w:t>.</w:t>
      </w:r>
    </w:p>
    <w:p w:rsidR="00082CC7" w:rsidRPr="006F0B90" w:rsidRDefault="00082CC7" w:rsidP="002F0E5E">
      <w:pPr>
        <w:pStyle w:val="a5"/>
      </w:pPr>
      <w:r>
        <w:rPr>
          <w:rFonts w:cs="Traditional Arabic" w:hint="cs"/>
          <w:rtl/>
        </w:rPr>
        <w:t>«</w:t>
      </w:r>
      <w:r w:rsidRPr="00CC40C8">
        <w:rPr>
          <w:rtl/>
        </w:rPr>
        <w:t>آنگاه رسولان خود را پ</w:t>
      </w:r>
      <w:r w:rsidR="002902AD">
        <w:rPr>
          <w:rtl/>
        </w:rPr>
        <w:t>ی</w:t>
      </w:r>
      <w:r w:rsidRPr="00CC40C8">
        <w:rPr>
          <w:rtl/>
        </w:rPr>
        <w:t>اپى فرستاد</w:t>
      </w:r>
      <w:r w:rsidR="002902AD">
        <w:rPr>
          <w:rtl/>
        </w:rPr>
        <w:t>ی</w:t>
      </w:r>
      <w:r w:rsidRPr="00CC40C8">
        <w:rPr>
          <w:rtl/>
        </w:rPr>
        <w:t>م</w:t>
      </w:r>
      <w:r>
        <w:rPr>
          <w:rFonts w:cs="Traditional Arabic" w:hint="cs"/>
          <w:rtl/>
        </w:rPr>
        <w:t>»</w:t>
      </w:r>
      <w:r>
        <w:rPr>
          <w:rtl/>
        </w:rPr>
        <w:t>.</w:t>
      </w:r>
    </w:p>
    <w:p w:rsidR="00082CC7" w:rsidRDefault="00082CC7" w:rsidP="002F0E5E">
      <w:pPr>
        <w:pStyle w:val="a5"/>
        <w:rPr>
          <w:rtl/>
        </w:rPr>
      </w:pPr>
      <w:r w:rsidRPr="006F0B90">
        <w:rPr>
          <w:rtl/>
        </w:rPr>
        <w:t xml:space="preserve">بعدها جماعتى از آنان - </w:t>
      </w:r>
      <w:r w:rsidR="002902AD">
        <w:rPr>
          <w:rtl/>
        </w:rPr>
        <w:t>ک</w:t>
      </w:r>
      <w:r w:rsidRPr="006F0B90">
        <w:rPr>
          <w:rtl/>
        </w:rPr>
        <w:t>ه در تار</w:t>
      </w:r>
      <w:r w:rsidR="002902AD">
        <w:rPr>
          <w:rtl/>
        </w:rPr>
        <w:t>ی</w:t>
      </w:r>
      <w:r w:rsidRPr="006F0B90">
        <w:rPr>
          <w:rtl/>
        </w:rPr>
        <w:t>خ به «خطاب</w:t>
      </w:r>
      <w:r w:rsidR="002902AD">
        <w:rPr>
          <w:rtl/>
        </w:rPr>
        <w:t>ی</w:t>
      </w:r>
      <w:r w:rsidRPr="006F0B90">
        <w:rPr>
          <w:rtl/>
        </w:rPr>
        <w:t>ه» مشهورند - از ا</w:t>
      </w:r>
      <w:r w:rsidR="002902AD">
        <w:rPr>
          <w:rtl/>
        </w:rPr>
        <w:t>ی</w:t>
      </w:r>
      <w:r w:rsidRPr="006F0B90">
        <w:rPr>
          <w:rtl/>
        </w:rPr>
        <w:t xml:space="preserve">ن حد هم گذشتند و ادّعا </w:t>
      </w:r>
      <w:r w:rsidR="002902AD">
        <w:rPr>
          <w:rtl/>
        </w:rPr>
        <w:t>ک</w:t>
      </w:r>
      <w:r w:rsidRPr="006F0B90">
        <w:rPr>
          <w:rtl/>
        </w:rPr>
        <w:t xml:space="preserve">ردند </w:t>
      </w:r>
      <w:r w:rsidR="002902AD">
        <w:rPr>
          <w:rtl/>
        </w:rPr>
        <w:t>ک</w:t>
      </w:r>
      <w:r w:rsidRPr="006F0B90">
        <w:rPr>
          <w:rtl/>
        </w:rPr>
        <w:t>ه محمّد و على - نعوذ باللّه - خدا</w:t>
      </w:r>
      <w:r w:rsidR="002902AD">
        <w:rPr>
          <w:rtl/>
        </w:rPr>
        <w:t>ی</w:t>
      </w:r>
      <w:r w:rsidRPr="006F0B90">
        <w:rPr>
          <w:rtl/>
        </w:rPr>
        <w:t>ند!! و چون ا</w:t>
      </w:r>
      <w:r w:rsidR="002902AD">
        <w:rPr>
          <w:rtl/>
        </w:rPr>
        <w:t>ی</w:t>
      </w:r>
      <w:r w:rsidRPr="006F0B90">
        <w:rPr>
          <w:rtl/>
        </w:rPr>
        <w:t>ن رأى به اطّلاع امام صادق‏ رس</w:t>
      </w:r>
      <w:r w:rsidR="002902AD">
        <w:rPr>
          <w:rtl/>
        </w:rPr>
        <w:t>ی</w:t>
      </w:r>
      <w:r w:rsidRPr="006F0B90">
        <w:rPr>
          <w:rtl/>
        </w:rPr>
        <w:t>د، «أبوالخطاب» و پ</w:t>
      </w:r>
      <w:r w:rsidR="002902AD">
        <w:rPr>
          <w:rtl/>
        </w:rPr>
        <w:t>ی</w:t>
      </w:r>
      <w:r w:rsidRPr="006F0B90">
        <w:rPr>
          <w:rtl/>
        </w:rPr>
        <w:t xml:space="preserve">روانش را لعنت </w:t>
      </w:r>
      <w:r w:rsidR="002902AD">
        <w:rPr>
          <w:rtl/>
        </w:rPr>
        <w:t>ک</w:t>
      </w:r>
      <w:r w:rsidRPr="006F0B90">
        <w:rPr>
          <w:rtl/>
        </w:rPr>
        <w:t>رد و از آنها برائت جست!</w:t>
      </w:r>
      <w:r>
        <w:rPr>
          <w:rFonts w:hint="cs"/>
          <w:rtl/>
        </w:rPr>
        <w:t>.</w:t>
      </w:r>
    </w:p>
    <w:p w:rsidR="00082CC7" w:rsidRDefault="00082CC7" w:rsidP="002F0E5E">
      <w:pPr>
        <w:pStyle w:val="a5"/>
        <w:rPr>
          <w:rtl/>
        </w:rPr>
      </w:pPr>
      <w:r w:rsidRPr="006F0B90">
        <w:rPr>
          <w:rtl/>
        </w:rPr>
        <w:t>خطاب</w:t>
      </w:r>
      <w:r w:rsidR="002902AD">
        <w:rPr>
          <w:rtl/>
        </w:rPr>
        <w:t>ی</w:t>
      </w:r>
      <w:r w:rsidRPr="006F0B90">
        <w:rPr>
          <w:rtl/>
        </w:rPr>
        <w:t>ه، به چند فرقه تقس</w:t>
      </w:r>
      <w:r w:rsidR="002902AD">
        <w:rPr>
          <w:rtl/>
        </w:rPr>
        <w:t>ی</w:t>
      </w:r>
      <w:r w:rsidRPr="006F0B90">
        <w:rPr>
          <w:rtl/>
        </w:rPr>
        <w:t>م شدند: گروهى به الوه</w:t>
      </w:r>
      <w:r w:rsidR="002902AD">
        <w:rPr>
          <w:rtl/>
        </w:rPr>
        <w:t>ی</w:t>
      </w:r>
      <w:r w:rsidRPr="006F0B90">
        <w:rPr>
          <w:rtl/>
        </w:rPr>
        <w:t>ت امام صادق قائل شده و چنان</w:t>
      </w:r>
      <w:r w:rsidR="002902AD">
        <w:rPr>
          <w:rtl/>
        </w:rPr>
        <w:t>ک</w:t>
      </w:r>
      <w:r w:rsidRPr="006F0B90">
        <w:rPr>
          <w:rtl/>
        </w:rPr>
        <w:t xml:space="preserve">ه در </w:t>
      </w:r>
      <w:r w:rsidR="002902AD">
        <w:rPr>
          <w:rtl/>
        </w:rPr>
        <w:t>ک</w:t>
      </w:r>
      <w:r w:rsidRPr="006F0B90">
        <w:rPr>
          <w:rtl/>
        </w:rPr>
        <w:t>تب مذ</w:t>
      </w:r>
      <w:r w:rsidR="002902AD">
        <w:rPr>
          <w:rtl/>
        </w:rPr>
        <w:t>ک</w:t>
      </w:r>
      <w:r w:rsidRPr="006F0B90">
        <w:rPr>
          <w:rtl/>
        </w:rPr>
        <w:t xml:space="preserve">ور - </w:t>
      </w:r>
      <w:r w:rsidR="002902AD">
        <w:rPr>
          <w:rtl/>
        </w:rPr>
        <w:t>ی</w:t>
      </w:r>
      <w:r w:rsidRPr="006F0B90">
        <w:rPr>
          <w:rtl/>
        </w:rPr>
        <w:t>عنى «المقالات و الفرق» و «فرق الش</w:t>
      </w:r>
      <w:r w:rsidR="002902AD">
        <w:rPr>
          <w:rtl/>
        </w:rPr>
        <w:t>ی</w:t>
      </w:r>
      <w:r w:rsidRPr="006F0B90">
        <w:rPr>
          <w:rtl/>
        </w:rPr>
        <w:t>عه» - آمده، ازدواج خواهر و برادر و بس</w:t>
      </w:r>
      <w:r w:rsidR="002902AD">
        <w:rPr>
          <w:rtl/>
        </w:rPr>
        <w:t>ی</w:t>
      </w:r>
      <w:r w:rsidRPr="006F0B90">
        <w:rPr>
          <w:rtl/>
        </w:rPr>
        <w:t>ارى از محرّمات د</w:t>
      </w:r>
      <w:r w:rsidR="002902AD">
        <w:rPr>
          <w:rtl/>
        </w:rPr>
        <w:t>ی</w:t>
      </w:r>
      <w:r w:rsidRPr="006F0B90">
        <w:rPr>
          <w:rtl/>
        </w:rPr>
        <w:t>گر را حلال مى‏شمردند!</w:t>
      </w:r>
      <w:r>
        <w:rPr>
          <w:rFonts w:hint="cs"/>
          <w:rtl/>
        </w:rPr>
        <w:t>.</w:t>
      </w:r>
    </w:p>
    <w:p w:rsidR="00082CC7" w:rsidRDefault="00082CC7" w:rsidP="002F0E5E">
      <w:pPr>
        <w:pStyle w:val="a5"/>
        <w:rPr>
          <w:rtl/>
        </w:rPr>
      </w:pPr>
      <w:r w:rsidRPr="006F0B90">
        <w:rPr>
          <w:rtl/>
        </w:rPr>
        <w:t>گروهى د</w:t>
      </w:r>
      <w:r w:rsidR="002902AD">
        <w:rPr>
          <w:rtl/>
        </w:rPr>
        <w:t>ی</w:t>
      </w:r>
      <w:r w:rsidRPr="006F0B90">
        <w:rPr>
          <w:rtl/>
        </w:rPr>
        <w:t>گر از پ</w:t>
      </w:r>
      <w:r w:rsidR="002902AD">
        <w:rPr>
          <w:rtl/>
        </w:rPr>
        <w:t>ی</w:t>
      </w:r>
      <w:r w:rsidRPr="006F0B90">
        <w:rPr>
          <w:rtl/>
        </w:rPr>
        <w:t xml:space="preserve">روان «أبوالخطاب» </w:t>
      </w:r>
      <w:r w:rsidR="002902AD">
        <w:rPr>
          <w:rtl/>
        </w:rPr>
        <w:t>ک</w:t>
      </w:r>
      <w:r w:rsidRPr="006F0B90">
        <w:rPr>
          <w:rtl/>
        </w:rPr>
        <w:t xml:space="preserve">ه «مخمسه» نام گرفتند، معتقدند </w:t>
      </w:r>
      <w:r w:rsidR="002902AD">
        <w:rPr>
          <w:rtl/>
        </w:rPr>
        <w:t>ک</w:t>
      </w:r>
      <w:r w:rsidRPr="006F0B90">
        <w:rPr>
          <w:rtl/>
        </w:rPr>
        <w:t xml:space="preserve">ه خداوند -معاذاللّه - همان محمّد است </w:t>
      </w:r>
      <w:r w:rsidR="002902AD">
        <w:rPr>
          <w:rtl/>
        </w:rPr>
        <w:t>ک</w:t>
      </w:r>
      <w:r w:rsidRPr="006F0B90">
        <w:rPr>
          <w:rtl/>
        </w:rPr>
        <w:t xml:space="preserve">ه وى به پنج صورت ظهور </w:t>
      </w:r>
      <w:r w:rsidR="002902AD">
        <w:rPr>
          <w:rtl/>
        </w:rPr>
        <w:t>ک</w:t>
      </w:r>
      <w:r w:rsidRPr="006F0B90">
        <w:rPr>
          <w:rtl/>
        </w:rPr>
        <w:t xml:space="preserve">رده است؛ </w:t>
      </w:r>
      <w:r w:rsidR="002902AD">
        <w:rPr>
          <w:rtl/>
        </w:rPr>
        <w:t>ی</w:t>
      </w:r>
      <w:r w:rsidRPr="006F0B90">
        <w:rPr>
          <w:rtl/>
        </w:rPr>
        <w:t>عنى به صورت محمّد و على و فاطمه و حسن و حس</w:t>
      </w:r>
      <w:r w:rsidR="002902AD">
        <w:rPr>
          <w:rtl/>
        </w:rPr>
        <w:t>ی</w:t>
      </w:r>
      <w:r w:rsidRPr="006F0B90">
        <w:rPr>
          <w:rtl/>
        </w:rPr>
        <w:t>ن! از نظر آنان، چهار صورت از ا</w:t>
      </w:r>
      <w:r w:rsidR="002902AD">
        <w:rPr>
          <w:rtl/>
        </w:rPr>
        <w:t>ی</w:t>
      </w:r>
      <w:r w:rsidRPr="006F0B90">
        <w:rPr>
          <w:rtl/>
        </w:rPr>
        <w:t>ن صور خمسه، حق</w:t>
      </w:r>
      <w:r w:rsidR="002902AD">
        <w:rPr>
          <w:rtl/>
        </w:rPr>
        <w:t>ی</w:t>
      </w:r>
      <w:r w:rsidRPr="006F0B90">
        <w:rPr>
          <w:rtl/>
        </w:rPr>
        <w:t>قى ن</w:t>
      </w:r>
      <w:r w:rsidR="002902AD">
        <w:rPr>
          <w:rtl/>
        </w:rPr>
        <w:t>ی</w:t>
      </w:r>
      <w:r w:rsidRPr="006F0B90">
        <w:rPr>
          <w:rtl/>
        </w:rPr>
        <w:t>ستند و صورت اصلى همان محمّد است.. او اوّل</w:t>
      </w:r>
      <w:r w:rsidR="002902AD">
        <w:rPr>
          <w:rtl/>
        </w:rPr>
        <w:t>ی</w:t>
      </w:r>
      <w:r w:rsidRPr="006F0B90">
        <w:rPr>
          <w:rtl/>
        </w:rPr>
        <w:t xml:space="preserve">ن </w:t>
      </w:r>
      <w:r w:rsidR="002902AD">
        <w:rPr>
          <w:rtl/>
        </w:rPr>
        <w:t>ک</w:t>
      </w:r>
      <w:r w:rsidRPr="006F0B90">
        <w:rPr>
          <w:rtl/>
        </w:rPr>
        <w:t xml:space="preserve">سى است </w:t>
      </w:r>
      <w:r w:rsidR="002902AD">
        <w:rPr>
          <w:rtl/>
        </w:rPr>
        <w:t>ک</w:t>
      </w:r>
      <w:r w:rsidRPr="006F0B90">
        <w:rPr>
          <w:rtl/>
        </w:rPr>
        <w:t>ه ظاهر شده و اوّل</w:t>
      </w:r>
      <w:r w:rsidR="002902AD">
        <w:rPr>
          <w:rtl/>
        </w:rPr>
        <w:t>ی</w:t>
      </w:r>
      <w:r w:rsidRPr="006F0B90">
        <w:rPr>
          <w:rtl/>
        </w:rPr>
        <w:t xml:space="preserve">ن ناطقى است </w:t>
      </w:r>
      <w:r w:rsidR="002902AD">
        <w:rPr>
          <w:rtl/>
        </w:rPr>
        <w:t>ک</w:t>
      </w:r>
      <w:r w:rsidRPr="006F0B90">
        <w:rPr>
          <w:rtl/>
        </w:rPr>
        <w:t>ه سخن گفته است! ا</w:t>
      </w:r>
      <w:r w:rsidR="002902AD">
        <w:rPr>
          <w:rtl/>
        </w:rPr>
        <w:t>ی</w:t>
      </w:r>
      <w:r w:rsidRPr="006F0B90">
        <w:rPr>
          <w:rtl/>
        </w:rPr>
        <w:t xml:space="preserve">نان معتقدند </w:t>
      </w:r>
      <w:r w:rsidR="002902AD">
        <w:rPr>
          <w:rtl/>
        </w:rPr>
        <w:t>ک</w:t>
      </w:r>
      <w:r w:rsidRPr="006F0B90">
        <w:rPr>
          <w:rtl/>
        </w:rPr>
        <w:t>ه همان «حق</w:t>
      </w:r>
      <w:r w:rsidR="002902AD">
        <w:rPr>
          <w:rtl/>
        </w:rPr>
        <w:t>ی</w:t>
      </w:r>
      <w:r w:rsidRPr="006F0B90">
        <w:rPr>
          <w:rtl/>
        </w:rPr>
        <w:t>قت محمّد</w:t>
      </w:r>
      <w:r w:rsidR="002902AD">
        <w:rPr>
          <w:rtl/>
        </w:rPr>
        <w:t>ی</w:t>
      </w:r>
      <w:r w:rsidRPr="006F0B90">
        <w:rPr>
          <w:rtl/>
        </w:rPr>
        <w:t xml:space="preserve">ه» است </w:t>
      </w:r>
      <w:r w:rsidR="002902AD">
        <w:rPr>
          <w:rtl/>
        </w:rPr>
        <w:t>ک</w:t>
      </w:r>
      <w:r w:rsidRPr="006F0B90">
        <w:rPr>
          <w:rtl/>
        </w:rPr>
        <w:t xml:space="preserve">ه زمانى در صورت «آدم» و زمانى در صورت «نوح» </w:t>
      </w:r>
      <w:r w:rsidR="002902AD">
        <w:rPr>
          <w:rtl/>
        </w:rPr>
        <w:t>ی</w:t>
      </w:r>
      <w:r w:rsidRPr="006F0B90">
        <w:rPr>
          <w:rtl/>
        </w:rPr>
        <w:t>ا «ابراه</w:t>
      </w:r>
      <w:r w:rsidR="002902AD">
        <w:rPr>
          <w:rtl/>
        </w:rPr>
        <w:t>ی</w:t>
      </w:r>
      <w:r w:rsidRPr="006F0B90">
        <w:rPr>
          <w:rtl/>
        </w:rPr>
        <w:t xml:space="preserve">م» </w:t>
      </w:r>
      <w:r w:rsidR="002902AD">
        <w:rPr>
          <w:rtl/>
        </w:rPr>
        <w:t>ی</w:t>
      </w:r>
      <w:r w:rsidRPr="006F0B90">
        <w:rPr>
          <w:rtl/>
        </w:rPr>
        <w:t xml:space="preserve">ا «موسى» و </w:t>
      </w:r>
      <w:r w:rsidR="002902AD">
        <w:rPr>
          <w:rtl/>
        </w:rPr>
        <w:t>ی</w:t>
      </w:r>
      <w:r w:rsidRPr="006F0B90">
        <w:rPr>
          <w:rtl/>
        </w:rPr>
        <w:t>ا «ع</w:t>
      </w:r>
      <w:r w:rsidR="002902AD">
        <w:rPr>
          <w:rtl/>
        </w:rPr>
        <w:t>ی</w:t>
      </w:r>
      <w:r w:rsidRPr="006F0B90">
        <w:rPr>
          <w:rtl/>
        </w:rPr>
        <w:t xml:space="preserve">سى» بوده است! و همچنان </w:t>
      </w:r>
      <w:r w:rsidR="002902AD">
        <w:rPr>
          <w:rtl/>
        </w:rPr>
        <w:t>ک</w:t>
      </w:r>
      <w:r w:rsidRPr="006F0B90">
        <w:rPr>
          <w:rtl/>
        </w:rPr>
        <w:t>ه «حق</w:t>
      </w:r>
      <w:r w:rsidR="002902AD">
        <w:rPr>
          <w:rtl/>
        </w:rPr>
        <w:t>ی</w:t>
      </w:r>
      <w:r w:rsidRPr="006F0B90">
        <w:rPr>
          <w:rtl/>
        </w:rPr>
        <w:t>قت محمّد</w:t>
      </w:r>
      <w:r w:rsidR="002902AD">
        <w:rPr>
          <w:rtl/>
        </w:rPr>
        <w:t>ی</w:t>
      </w:r>
      <w:r w:rsidRPr="006F0B90">
        <w:rPr>
          <w:rtl/>
        </w:rPr>
        <w:t xml:space="preserve">ه» در عرب به صور مختلف ظهور </w:t>
      </w:r>
      <w:r w:rsidR="002902AD">
        <w:rPr>
          <w:rtl/>
        </w:rPr>
        <w:t>ک</w:t>
      </w:r>
      <w:r w:rsidRPr="006F0B90">
        <w:rPr>
          <w:rtl/>
        </w:rPr>
        <w:t>رده، در عجم ن</w:t>
      </w:r>
      <w:r w:rsidR="002902AD">
        <w:rPr>
          <w:rtl/>
        </w:rPr>
        <w:t>ی</w:t>
      </w:r>
      <w:r w:rsidRPr="006F0B90">
        <w:rPr>
          <w:rtl/>
        </w:rPr>
        <w:t xml:space="preserve">ز به صورت پادشاهان و </w:t>
      </w:r>
      <w:r w:rsidR="002902AD">
        <w:rPr>
          <w:rtl/>
        </w:rPr>
        <w:t>ک</w:t>
      </w:r>
      <w:r w:rsidRPr="006F0B90">
        <w:rPr>
          <w:rtl/>
        </w:rPr>
        <w:t>سرا</w:t>
      </w:r>
      <w:r w:rsidR="002902AD">
        <w:rPr>
          <w:rtl/>
        </w:rPr>
        <w:t>ی</w:t>
      </w:r>
      <w:r w:rsidRPr="006F0B90">
        <w:rPr>
          <w:rtl/>
        </w:rPr>
        <w:t>ان درآمده و در هر دوره به صورت لا</w:t>
      </w:r>
      <w:r w:rsidR="002902AD">
        <w:rPr>
          <w:rtl/>
        </w:rPr>
        <w:t>ی</w:t>
      </w:r>
      <w:r w:rsidRPr="006F0B90">
        <w:rPr>
          <w:rtl/>
        </w:rPr>
        <w:t>ق همان زمان ظاهر مى‏شود! ا</w:t>
      </w:r>
      <w:r w:rsidR="002902AD">
        <w:rPr>
          <w:rtl/>
        </w:rPr>
        <w:t>ی</w:t>
      </w:r>
      <w:r w:rsidRPr="006F0B90">
        <w:rPr>
          <w:rtl/>
        </w:rPr>
        <w:t>ن حق</w:t>
      </w:r>
      <w:r w:rsidR="002902AD">
        <w:rPr>
          <w:rtl/>
        </w:rPr>
        <w:t>ی</w:t>
      </w:r>
      <w:r w:rsidRPr="006F0B90">
        <w:rPr>
          <w:rtl/>
        </w:rPr>
        <w:t>قت ابتدا به صورت «نوران</w:t>
      </w:r>
      <w:r w:rsidR="002902AD">
        <w:rPr>
          <w:rtl/>
        </w:rPr>
        <w:t>ی</w:t>
      </w:r>
      <w:r w:rsidRPr="006F0B90">
        <w:rPr>
          <w:rtl/>
        </w:rPr>
        <w:t>ت» درآمد و بندگان را به وحدان</w:t>
      </w:r>
      <w:r w:rsidR="002902AD">
        <w:rPr>
          <w:rtl/>
        </w:rPr>
        <w:t>ی</w:t>
      </w:r>
      <w:r w:rsidRPr="006F0B90">
        <w:rPr>
          <w:rtl/>
        </w:rPr>
        <w:t>ت خو</w:t>
      </w:r>
      <w:r w:rsidR="002902AD">
        <w:rPr>
          <w:rtl/>
        </w:rPr>
        <w:t>ی</w:t>
      </w:r>
      <w:r w:rsidRPr="006F0B90">
        <w:rPr>
          <w:rtl/>
        </w:rPr>
        <w:t>ش فراخواند، امّا او را ان</w:t>
      </w:r>
      <w:r w:rsidR="002902AD">
        <w:rPr>
          <w:rtl/>
        </w:rPr>
        <w:t>ک</w:t>
      </w:r>
      <w:r w:rsidRPr="006F0B90">
        <w:rPr>
          <w:rtl/>
        </w:rPr>
        <w:t xml:space="preserve">ار </w:t>
      </w:r>
      <w:r w:rsidR="002902AD">
        <w:rPr>
          <w:rtl/>
        </w:rPr>
        <w:t>ک</w:t>
      </w:r>
      <w:r w:rsidRPr="006F0B90">
        <w:rPr>
          <w:rtl/>
        </w:rPr>
        <w:t>ردند؛ لذا از باب «نبوّت» نمودار شد، باز هم او را ان</w:t>
      </w:r>
      <w:r w:rsidR="002902AD">
        <w:rPr>
          <w:rtl/>
        </w:rPr>
        <w:t>ک</w:t>
      </w:r>
      <w:r w:rsidRPr="006F0B90">
        <w:rPr>
          <w:rtl/>
        </w:rPr>
        <w:t xml:space="preserve">ار </w:t>
      </w:r>
      <w:r w:rsidR="002902AD">
        <w:rPr>
          <w:rtl/>
        </w:rPr>
        <w:t>ک</w:t>
      </w:r>
      <w:r w:rsidRPr="006F0B90">
        <w:rPr>
          <w:rtl/>
        </w:rPr>
        <w:t>ردند.. ناگز</w:t>
      </w:r>
      <w:r w:rsidR="002902AD">
        <w:rPr>
          <w:rtl/>
        </w:rPr>
        <w:t>ی</w:t>
      </w:r>
      <w:r w:rsidRPr="006F0B90">
        <w:rPr>
          <w:rtl/>
        </w:rPr>
        <w:t xml:space="preserve">ر به صورت «امامت» درآمد </w:t>
      </w:r>
      <w:r w:rsidR="002902AD">
        <w:rPr>
          <w:rtl/>
        </w:rPr>
        <w:t>ک</w:t>
      </w:r>
      <w:r w:rsidRPr="006F0B90">
        <w:rPr>
          <w:rtl/>
        </w:rPr>
        <w:t>ه البته باطنش همان «محمّد» است، و در ا</w:t>
      </w:r>
      <w:r w:rsidR="002902AD">
        <w:rPr>
          <w:rtl/>
        </w:rPr>
        <w:t>ی</w:t>
      </w:r>
      <w:r w:rsidRPr="006F0B90">
        <w:rPr>
          <w:rtl/>
        </w:rPr>
        <w:t>ن حالت او را پذ</w:t>
      </w:r>
      <w:r w:rsidR="002902AD">
        <w:rPr>
          <w:rtl/>
        </w:rPr>
        <w:t>ی</w:t>
      </w:r>
      <w:r w:rsidRPr="006F0B90">
        <w:rPr>
          <w:rtl/>
        </w:rPr>
        <w:t>رفتند!! در نزد ا</w:t>
      </w:r>
      <w:r w:rsidR="002902AD">
        <w:rPr>
          <w:rtl/>
        </w:rPr>
        <w:t>ی</w:t>
      </w:r>
      <w:r w:rsidRPr="006F0B90">
        <w:rPr>
          <w:rtl/>
        </w:rPr>
        <w:t xml:space="preserve">ن فرقه، ظهور خدا صورت امامت دارد و داراى بابى است </w:t>
      </w:r>
      <w:r w:rsidR="002902AD">
        <w:rPr>
          <w:rtl/>
        </w:rPr>
        <w:t>ک</w:t>
      </w:r>
      <w:r w:rsidRPr="006F0B90">
        <w:rPr>
          <w:rtl/>
        </w:rPr>
        <w:t>ه در هر زمان ش</w:t>
      </w:r>
      <w:r w:rsidR="002902AD">
        <w:rPr>
          <w:rtl/>
        </w:rPr>
        <w:t>ک</w:t>
      </w:r>
      <w:r w:rsidRPr="006F0B90">
        <w:rPr>
          <w:rtl/>
        </w:rPr>
        <w:t>ل خاصّى دارد؛ چنان</w:t>
      </w:r>
      <w:r w:rsidR="002902AD">
        <w:rPr>
          <w:rtl/>
        </w:rPr>
        <w:t>ک</w:t>
      </w:r>
      <w:r w:rsidRPr="006F0B90">
        <w:rPr>
          <w:rtl/>
        </w:rPr>
        <w:t>ه در صدر نبوّت، سلمان فارسى ا</w:t>
      </w:r>
      <w:r w:rsidR="002902AD">
        <w:rPr>
          <w:rtl/>
        </w:rPr>
        <w:t>ی</w:t>
      </w:r>
      <w:r w:rsidRPr="006F0B90">
        <w:rPr>
          <w:rtl/>
        </w:rPr>
        <w:t>ن باب بود و بعد به صورت «محمّدبن أبى‏الخطاب» در آمد و... الخ.</w:t>
      </w:r>
    </w:p>
    <w:p w:rsidR="00082CC7" w:rsidRDefault="00082CC7" w:rsidP="0006398A">
      <w:pPr>
        <w:pStyle w:val="a1"/>
        <w:rPr>
          <w:rtl/>
        </w:rPr>
      </w:pPr>
      <w:bookmarkStart w:id="193" w:name="_Toc326959955"/>
      <w:bookmarkStart w:id="194" w:name="_Toc439953646"/>
      <w:r w:rsidRPr="006F0B90">
        <w:rPr>
          <w:rtl/>
        </w:rPr>
        <w:t>فرق شيعه پس از حسين‏</w:t>
      </w:r>
      <w:r w:rsidRPr="0006398A">
        <w:rPr>
          <w:rFonts w:cs="CTraditional Arabic"/>
          <w:b/>
          <w:bCs w:val="0"/>
          <w:rtl/>
        </w:rPr>
        <w:t>س</w:t>
      </w:r>
      <w:r w:rsidRPr="006F0B90">
        <w:rPr>
          <w:rtl/>
        </w:rPr>
        <w:t>:</w:t>
      </w:r>
      <w:bookmarkEnd w:id="193"/>
      <w:bookmarkEnd w:id="194"/>
    </w:p>
    <w:p w:rsidR="00082CC7" w:rsidRDefault="00082CC7" w:rsidP="002F0E5E">
      <w:pPr>
        <w:pStyle w:val="a5"/>
        <w:rPr>
          <w:rtl/>
        </w:rPr>
      </w:pPr>
      <w:r w:rsidRPr="006F0B90">
        <w:rPr>
          <w:rtl/>
        </w:rPr>
        <w:t>گروهى از ش</w:t>
      </w:r>
      <w:r w:rsidR="002902AD">
        <w:rPr>
          <w:rtl/>
        </w:rPr>
        <w:t>ی</w:t>
      </w:r>
      <w:r w:rsidRPr="006F0B90">
        <w:rPr>
          <w:rtl/>
        </w:rPr>
        <w:t>ع</w:t>
      </w:r>
      <w:r w:rsidR="002902AD">
        <w:rPr>
          <w:rtl/>
        </w:rPr>
        <w:t>ی</w:t>
      </w:r>
      <w:r w:rsidRPr="006F0B90">
        <w:rPr>
          <w:rtl/>
        </w:rPr>
        <w:t>ان پس از شهادت حس</w:t>
      </w:r>
      <w:r w:rsidR="002902AD">
        <w:rPr>
          <w:rtl/>
        </w:rPr>
        <w:t>ی</w:t>
      </w:r>
      <w:r w:rsidRPr="006F0B90">
        <w:rPr>
          <w:rtl/>
        </w:rPr>
        <w:t xml:space="preserve">ن‏ </w:t>
      </w:r>
      <w:r w:rsidRPr="006F0B90">
        <w:rPr>
          <w:rFonts w:cs="CTraditional Arabic"/>
          <w:rtl/>
        </w:rPr>
        <w:t>س</w:t>
      </w:r>
      <w:r w:rsidRPr="006F0B90">
        <w:rPr>
          <w:rtl/>
        </w:rPr>
        <w:t>، برخلاف «</w:t>
      </w:r>
      <w:r w:rsidR="002902AD">
        <w:rPr>
          <w:rtl/>
        </w:rPr>
        <w:t>کی</w:t>
      </w:r>
      <w:r w:rsidRPr="006F0B90">
        <w:rPr>
          <w:rtl/>
        </w:rPr>
        <w:t>سان</w:t>
      </w:r>
      <w:r w:rsidR="002902AD">
        <w:rPr>
          <w:rtl/>
        </w:rPr>
        <w:t>ی</w:t>
      </w:r>
      <w:r w:rsidRPr="006F0B90">
        <w:rPr>
          <w:rtl/>
        </w:rPr>
        <w:t>ه» به امامت على‏بن حس</w:t>
      </w:r>
      <w:r w:rsidR="002902AD">
        <w:rPr>
          <w:rtl/>
        </w:rPr>
        <w:t>ی</w:t>
      </w:r>
      <w:r w:rsidRPr="006F0B90">
        <w:rPr>
          <w:rtl/>
        </w:rPr>
        <w:t xml:space="preserve">ن </w:t>
      </w:r>
      <w:r w:rsidRPr="006F0B90">
        <w:rPr>
          <w:rFonts w:cs="CTraditional Arabic" w:hint="cs"/>
          <w:rtl/>
        </w:rPr>
        <w:t>ب</w:t>
      </w:r>
      <w:r w:rsidRPr="006F0B90">
        <w:rPr>
          <w:rtl/>
        </w:rPr>
        <w:t xml:space="preserve"> ملقّب به «ز</w:t>
      </w:r>
      <w:r w:rsidR="002902AD">
        <w:rPr>
          <w:rtl/>
        </w:rPr>
        <w:t>ی</w:t>
      </w:r>
      <w:r w:rsidRPr="006F0B90">
        <w:rPr>
          <w:rtl/>
        </w:rPr>
        <w:t>ن‏العابد</w:t>
      </w:r>
      <w:r w:rsidR="002902AD">
        <w:rPr>
          <w:rtl/>
        </w:rPr>
        <w:t>ی</w:t>
      </w:r>
      <w:r w:rsidRPr="006F0B90">
        <w:rPr>
          <w:rtl/>
        </w:rPr>
        <w:t xml:space="preserve">ن» - </w:t>
      </w:r>
      <w:r w:rsidR="002902AD">
        <w:rPr>
          <w:rtl/>
        </w:rPr>
        <w:t>ک</w:t>
      </w:r>
      <w:r>
        <w:rPr>
          <w:rtl/>
        </w:rPr>
        <w:t>ن</w:t>
      </w:r>
      <w:r w:rsidR="002902AD">
        <w:rPr>
          <w:rtl/>
        </w:rPr>
        <w:t>ی</w:t>
      </w:r>
      <w:r>
        <w:rPr>
          <w:rtl/>
        </w:rPr>
        <w:t>ه‏اش أبوب</w:t>
      </w:r>
      <w:r w:rsidR="002902AD">
        <w:rPr>
          <w:rtl/>
        </w:rPr>
        <w:t>ک</w:t>
      </w:r>
      <w:r>
        <w:rPr>
          <w:rtl/>
        </w:rPr>
        <w:t>ر بوده - قائل شدند.</w:t>
      </w:r>
    </w:p>
    <w:p w:rsidR="00082CC7" w:rsidRPr="006F0B90" w:rsidRDefault="00082CC7" w:rsidP="002F0E5E">
      <w:pPr>
        <w:pStyle w:val="a5"/>
      </w:pPr>
      <w:r w:rsidRPr="006F0B90">
        <w:rPr>
          <w:rtl/>
        </w:rPr>
        <w:t>فرقه‏اى د</w:t>
      </w:r>
      <w:r w:rsidR="002902AD">
        <w:rPr>
          <w:rtl/>
        </w:rPr>
        <w:t>ی</w:t>
      </w:r>
      <w:r w:rsidRPr="006F0B90">
        <w:rPr>
          <w:rtl/>
        </w:rPr>
        <w:t xml:space="preserve">گر معتقد شدند </w:t>
      </w:r>
      <w:r w:rsidR="002902AD">
        <w:rPr>
          <w:rtl/>
        </w:rPr>
        <w:t>ک</w:t>
      </w:r>
      <w:r w:rsidRPr="006F0B90">
        <w:rPr>
          <w:rtl/>
        </w:rPr>
        <w:t>ه امامت پس از حس</w:t>
      </w:r>
      <w:r w:rsidR="002902AD">
        <w:rPr>
          <w:rtl/>
        </w:rPr>
        <w:t>ی</w:t>
      </w:r>
      <w:r w:rsidRPr="006F0B90">
        <w:rPr>
          <w:rtl/>
        </w:rPr>
        <w:t xml:space="preserve">ن‏ </w:t>
      </w:r>
      <w:r w:rsidRPr="006F0B90">
        <w:rPr>
          <w:rFonts w:cs="CTraditional Arabic"/>
          <w:rtl/>
        </w:rPr>
        <w:t>س</w:t>
      </w:r>
      <w:r w:rsidRPr="006F0B90">
        <w:rPr>
          <w:rtl/>
        </w:rPr>
        <w:t xml:space="preserve"> منقطع شده و ائمه همان سه تن - </w:t>
      </w:r>
      <w:r w:rsidR="002902AD">
        <w:rPr>
          <w:rtl/>
        </w:rPr>
        <w:t>ی</w:t>
      </w:r>
      <w:r w:rsidRPr="006F0B90">
        <w:rPr>
          <w:rtl/>
        </w:rPr>
        <w:t>عنى على و حسن و حس</w:t>
      </w:r>
      <w:r w:rsidR="002902AD">
        <w:rPr>
          <w:rtl/>
        </w:rPr>
        <w:t>ی</w:t>
      </w:r>
      <w:r w:rsidRPr="006F0B90">
        <w:rPr>
          <w:rtl/>
        </w:rPr>
        <w:t xml:space="preserve">ن - بوده‏اند </w:t>
      </w:r>
      <w:r w:rsidR="002902AD">
        <w:rPr>
          <w:rtl/>
        </w:rPr>
        <w:t>ک</w:t>
      </w:r>
      <w:r w:rsidRPr="006F0B90">
        <w:rPr>
          <w:rtl/>
        </w:rPr>
        <w:t xml:space="preserve">ه رسول خدا </w:t>
      </w:r>
      <w:r w:rsidRPr="006F0B90">
        <w:rPr>
          <w:rFonts w:cs="CTraditional Arabic"/>
          <w:rtl/>
        </w:rPr>
        <w:t>ص</w:t>
      </w:r>
      <w:r w:rsidRPr="006F0B90">
        <w:rPr>
          <w:rtl/>
        </w:rPr>
        <w:t xml:space="preserve"> آنان را با نام و نشان معرّفى </w:t>
      </w:r>
      <w:r w:rsidR="002902AD">
        <w:rPr>
          <w:rtl/>
        </w:rPr>
        <w:t>ک</w:t>
      </w:r>
      <w:r w:rsidRPr="006F0B90">
        <w:rPr>
          <w:rtl/>
        </w:rPr>
        <w:t xml:space="preserve">رد و آنها </w:t>
      </w:r>
      <w:r w:rsidR="002902AD">
        <w:rPr>
          <w:rtl/>
        </w:rPr>
        <w:t>یک</w:t>
      </w:r>
      <w:r w:rsidRPr="006F0B90">
        <w:rPr>
          <w:rtl/>
        </w:rPr>
        <w:t>ى پس از د</w:t>
      </w:r>
      <w:r w:rsidR="002902AD">
        <w:rPr>
          <w:rtl/>
        </w:rPr>
        <w:t>ی</w:t>
      </w:r>
      <w:r w:rsidRPr="006F0B90">
        <w:rPr>
          <w:rtl/>
        </w:rPr>
        <w:t>گرى بر مردم حجّت هستند و آنان ن</w:t>
      </w:r>
      <w:r w:rsidR="002902AD">
        <w:rPr>
          <w:rtl/>
        </w:rPr>
        <w:t>ی</w:t>
      </w:r>
      <w:r w:rsidRPr="006F0B90">
        <w:rPr>
          <w:rtl/>
        </w:rPr>
        <w:t>ز به وظ</w:t>
      </w:r>
      <w:r w:rsidR="002902AD">
        <w:rPr>
          <w:rtl/>
        </w:rPr>
        <w:t>ی</w:t>
      </w:r>
      <w:r w:rsidRPr="006F0B90">
        <w:rPr>
          <w:rtl/>
        </w:rPr>
        <w:t>فه خو</w:t>
      </w:r>
      <w:r w:rsidR="002902AD">
        <w:rPr>
          <w:rtl/>
        </w:rPr>
        <w:t>ی</w:t>
      </w:r>
      <w:r w:rsidRPr="006F0B90">
        <w:rPr>
          <w:rtl/>
        </w:rPr>
        <w:t xml:space="preserve">ش چنان عمل </w:t>
      </w:r>
      <w:r w:rsidR="002902AD">
        <w:rPr>
          <w:rtl/>
        </w:rPr>
        <w:t>ک</w:t>
      </w:r>
      <w:r w:rsidRPr="006F0B90">
        <w:rPr>
          <w:rtl/>
        </w:rPr>
        <w:t xml:space="preserve">ردند </w:t>
      </w:r>
      <w:r w:rsidR="002902AD">
        <w:rPr>
          <w:rtl/>
        </w:rPr>
        <w:t>ک</w:t>
      </w:r>
      <w:r w:rsidRPr="006F0B90">
        <w:rPr>
          <w:rtl/>
        </w:rPr>
        <w:t>ه مردم از امام بى‏ن</w:t>
      </w:r>
      <w:r w:rsidR="002902AD">
        <w:rPr>
          <w:rtl/>
        </w:rPr>
        <w:t>ی</w:t>
      </w:r>
      <w:r w:rsidRPr="006F0B90">
        <w:rPr>
          <w:rtl/>
        </w:rPr>
        <w:t>از شدند.. ا</w:t>
      </w:r>
      <w:r w:rsidR="002902AD">
        <w:rPr>
          <w:rtl/>
        </w:rPr>
        <w:t>ی</w:t>
      </w:r>
      <w:r w:rsidRPr="006F0B90">
        <w:rPr>
          <w:rtl/>
        </w:rPr>
        <w:t>ن گروه، پس از ا</w:t>
      </w:r>
      <w:r w:rsidR="002902AD">
        <w:rPr>
          <w:rtl/>
        </w:rPr>
        <w:t>ی</w:t>
      </w:r>
      <w:r w:rsidRPr="006F0B90">
        <w:rPr>
          <w:rtl/>
        </w:rPr>
        <w:t>ن سه نفر به امامت ه</w:t>
      </w:r>
      <w:r w:rsidR="002902AD">
        <w:rPr>
          <w:rtl/>
        </w:rPr>
        <w:t>ی</w:t>
      </w:r>
      <w:r w:rsidRPr="006F0B90">
        <w:rPr>
          <w:rtl/>
        </w:rPr>
        <w:t xml:space="preserve">چ </w:t>
      </w:r>
      <w:r w:rsidR="002902AD">
        <w:rPr>
          <w:rtl/>
        </w:rPr>
        <w:t>ک</w:t>
      </w:r>
      <w:r w:rsidRPr="006F0B90">
        <w:rPr>
          <w:rtl/>
        </w:rPr>
        <w:t>س قائل ن</w:t>
      </w:r>
      <w:r w:rsidR="002902AD">
        <w:rPr>
          <w:rtl/>
        </w:rPr>
        <w:t>ی</w:t>
      </w:r>
      <w:r w:rsidRPr="006F0B90">
        <w:rPr>
          <w:rtl/>
        </w:rPr>
        <w:t xml:space="preserve">ستند و معتقدند </w:t>
      </w:r>
      <w:r w:rsidR="002902AD">
        <w:rPr>
          <w:rtl/>
        </w:rPr>
        <w:t>ک</w:t>
      </w:r>
      <w:r w:rsidRPr="006F0B90">
        <w:rPr>
          <w:rtl/>
        </w:rPr>
        <w:t>ه آن سه امام، نه براى امامت بل</w:t>
      </w:r>
      <w:r w:rsidR="002902AD">
        <w:rPr>
          <w:rtl/>
        </w:rPr>
        <w:t>ک</w:t>
      </w:r>
      <w:r w:rsidRPr="006F0B90">
        <w:rPr>
          <w:rtl/>
        </w:rPr>
        <w:t>ه براى انتقام از دشمنان خو</w:t>
      </w:r>
      <w:r w:rsidR="002902AD">
        <w:rPr>
          <w:rtl/>
        </w:rPr>
        <w:t>ی</w:t>
      </w:r>
      <w:r w:rsidRPr="006F0B90">
        <w:rPr>
          <w:rtl/>
        </w:rPr>
        <w:t xml:space="preserve">ش، «رجعت» خواهند </w:t>
      </w:r>
      <w:r w:rsidR="002902AD">
        <w:rPr>
          <w:rtl/>
        </w:rPr>
        <w:t>ک</w:t>
      </w:r>
      <w:r w:rsidRPr="006F0B90">
        <w:rPr>
          <w:rtl/>
        </w:rPr>
        <w:t>رد و معناى ظهور «مهدى» و ق</w:t>
      </w:r>
      <w:r w:rsidR="002902AD">
        <w:rPr>
          <w:rtl/>
        </w:rPr>
        <w:t>ی</w:t>
      </w:r>
      <w:r w:rsidRPr="006F0B90">
        <w:rPr>
          <w:rtl/>
        </w:rPr>
        <w:t>ام قائم به نظر آنان، هم</w:t>
      </w:r>
      <w:r w:rsidR="002902AD">
        <w:rPr>
          <w:rtl/>
        </w:rPr>
        <w:t>ی</w:t>
      </w:r>
      <w:r w:rsidRPr="006F0B90">
        <w:rPr>
          <w:rtl/>
        </w:rPr>
        <w:t>ن است!</w:t>
      </w:r>
      <w:r>
        <w:rPr>
          <w:rFonts w:hint="cs"/>
          <w:rtl/>
        </w:rPr>
        <w:t>.</w:t>
      </w:r>
    </w:p>
    <w:p w:rsidR="00082CC7" w:rsidRPr="006F0B90" w:rsidRDefault="00082CC7" w:rsidP="00082CC7">
      <w:pPr>
        <w:pStyle w:val="a1"/>
      </w:pPr>
      <w:bookmarkStart w:id="195" w:name="_Toc326959956"/>
      <w:bookmarkStart w:id="196" w:name="_Toc439953647"/>
      <w:r w:rsidRPr="006F0B90">
        <w:rPr>
          <w:rtl/>
        </w:rPr>
        <w:t>فرق شيعه پس از زين‏العابدين</w:t>
      </w:r>
      <w:r>
        <w:rPr>
          <w:rFonts w:cs="CTraditional Arabic" w:hint="cs"/>
          <w:bCs w:val="0"/>
          <w:rtl/>
        </w:rPr>
        <w:t>/</w:t>
      </w:r>
      <w:r w:rsidRPr="006F0B90">
        <w:rPr>
          <w:rtl/>
        </w:rPr>
        <w:t>:</w:t>
      </w:r>
      <w:bookmarkEnd w:id="195"/>
      <w:bookmarkEnd w:id="196"/>
    </w:p>
    <w:p w:rsidR="00082CC7" w:rsidRDefault="00082CC7" w:rsidP="002F0E5E">
      <w:pPr>
        <w:pStyle w:val="a5"/>
        <w:rPr>
          <w:rtl/>
        </w:rPr>
      </w:pPr>
      <w:r w:rsidRPr="006F0B90">
        <w:rPr>
          <w:rtl/>
        </w:rPr>
        <w:t>گروهى پس از على‏بن حس</w:t>
      </w:r>
      <w:r w:rsidR="002902AD">
        <w:rPr>
          <w:rtl/>
        </w:rPr>
        <w:t>ی</w:t>
      </w:r>
      <w:r w:rsidRPr="006F0B90">
        <w:rPr>
          <w:rtl/>
        </w:rPr>
        <w:t xml:space="preserve">ن </w:t>
      </w:r>
      <w:r w:rsidRPr="006F0B90">
        <w:rPr>
          <w:rFonts w:cs="CTraditional Arabic" w:hint="cs"/>
          <w:rtl/>
        </w:rPr>
        <w:t>ب</w:t>
      </w:r>
      <w:r w:rsidRPr="006F0B90">
        <w:rPr>
          <w:rtl/>
        </w:rPr>
        <w:t xml:space="preserve"> به امامت فرزندش «محمّدبن على‏بن حس</w:t>
      </w:r>
      <w:r w:rsidR="002902AD">
        <w:rPr>
          <w:rtl/>
        </w:rPr>
        <w:t>ی</w:t>
      </w:r>
      <w:r w:rsidRPr="006F0B90">
        <w:rPr>
          <w:rtl/>
        </w:rPr>
        <w:t>ن» ملقّب به «باقر» گرو</w:t>
      </w:r>
      <w:r w:rsidR="002902AD">
        <w:rPr>
          <w:rtl/>
        </w:rPr>
        <w:t>ی</w:t>
      </w:r>
      <w:r w:rsidRPr="006F0B90">
        <w:rPr>
          <w:rtl/>
        </w:rPr>
        <w:t xml:space="preserve">دند و تا زمانى </w:t>
      </w:r>
      <w:r w:rsidR="002902AD">
        <w:rPr>
          <w:rtl/>
        </w:rPr>
        <w:t>ک</w:t>
      </w:r>
      <w:r w:rsidRPr="006F0B90">
        <w:rPr>
          <w:rtl/>
        </w:rPr>
        <w:t>ه ح</w:t>
      </w:r>
      <w:r w:rsidR="002902AD">
        <w:rPr>
          <w:rtl/>
        </w:rPr>
        <w:t>ی</w:t>
      </w:r>
      <w:r w:rsidRPr="006F0B90">
        <w:rPr>
          <w:rtl/>
        </w:rPr>
        <w:t xml:space="preserve">ات داشت، در اعتقاد به امامتش باقى ماندند، مگر عدّه‏اى </w:t>
      </w:r>
      <w:r w:rsidR="002902AD">
        <w:rPr>
          <w:rtl/>
        </w:rPr>
        <w:t>ک</w:t>
      </w:r>
      <w:r w:rsidRPr="006F0B90">
        <w:rPr>
          <w:rtl/>
        </w:rPr>
        <w:t>ه از فرد موسوم به «عمربن ر</w:t>
      </w:r>
      <w:r w:rsidR="002902AD">
        <w:rPr>
          <w:rtl/>
        </w:rPr>
        <w:t>ی</w:t>
      </w:r>
      <w:r w:rsidRPr="006F0B90">
        <w:rPr>
          <w:rtl/>
        </w:rPr>
        <w:t>اح» شن</w:t>
      </w:r>
      <w:r w:rsidR="002902AD">
        <w:rPr>
          <w:rtl/>
        </w:rPr>
        <w:t>ی</w:t>
      </w:r>
      <w:r w:rsidRPr="006F0B90">
        <w:rPr>
          <w:rtl/>
        </w:rPr>
        <w:t xml:space="preserve">دند </w:t>
      </w:r>
      <w:r w:rsidR="002902AD">
        <w:rPr>
          <w:rtl/>
        </w:rPr>
        <w:t>ک</w:t>
      </w:r>
      <w:r w:rsidRPr="006F0B90">
        <w:rPr>
          <w:rtl/>
        </w:rPr>
        <w:t xml:space="preserve">ه وى اظهار </w:t>
      </w:r>
      <w:r w:rsidR="002902AD">
        <w:rPr>
          <w:rtl/>
        </w:rPr>
        <w:t>ک</w:t>
      </w:r>
      <w:r w:rsidRPr="006F0B90">
        <w:rPr>
          <w:rtl/>
        </w:rPr>
        <w:t>رد از محمّد باقر سؤالى پرس</w:t>
      </w:r>
      <w:r w:rsidR="002902AD">
        <w:rPr>
          <w:rtl/>
        </w:rPr>
        <w:t>ی</w:t>
      </w:r>
      <w:r w:rsidRPr="006F0B90">
        <w:rPr>
          <w:rtl/>
        </w:rPr>
        <w:t>د و سالى د</w:t>
      </w:r>
      <w:r w:rsidR="002902AD">
        <w:rPr>
          <w:rtl/>
        </w:rPr>
        <w:t>ی</w:t>
      </w:r>
      <w:r w:rsidRPr="006F0B90">
        <w:rPr>
          <w:rtl/>
        </w:rPr>
        <w:t>گر همان سؤال را مجدّداً از او پرس</w:t>
      </w:r>
      <w:r w:rsidR="002902AD">
        <w:rPr>
          <w:rtl/>
        </w:rPr>
        <w:t>ی</w:t>
      </w:r>
      <w:r w:rsidRPr="006F0B90">
        <w:rPr>
          <w:rtl/>
        </w:rPr>
        <w:t>د و او ا</w:t>
      </w:r>
      <w:r w:rsidR="002902AD">
        <w:rPr>
          <w:rtl/>
        </w:rPr>
        <w:t>ی</w:t>
      </w:r>
      <w:r w:rsidRPr="006F0B90">
        <w:rPr>
          <w:rtl/>
        </w:rPr>
        <w:t>ن بار جوابى غ</w:t>
      </w:r>
      <w:r w:rsidR="002902AD">
        <w:rPr>
          <w:rtl/>
        </w:rPr>
        <w:t>ی</w:t>
      </w:r>
      <w:r w:rsidRPr="006F0B90">
        <w:rPr>
          <w:rtl/>
        </w:rPr>
        <w:t>ر از جواب قبلى داد! وى به محمّد باقر گفت: ا</w:t>
      </w:r>
      <w:r w:rsidR="002902AD">
        <w:rPr>
          <w:rtl/>
        </w:rPr>
        <w:t>ی</w:t>
      </w:r>
      <w:r w:rsidRPr="006F0B90">
        <w:rPr>
          <w:rtl/>
        </w:rPr>
        <w:t>ن جواب غ</w:t>
      </w:r>
      <w:r w:rsidR="002902AD">
        <w:rPr>
          <w:rtl/>
        </w:rPr>
        <w:t>ی</w:t>
      </w:r>
      <w:r w:rsidRPr="006F0B90">
        <w:rPr>
          <w:rtl/>
        </w:rPr>
        <w:t>ر از پاسخ سال گذشته است! امام باقر به او گفت: شا</w:t>
      </w:r>
      <w:r w:rsidR="002902AD">
        <w:rPr>
          <w:rtl/>
        </w:rPr>
        <w:t>ی</w:t>
      </w:r>
      <w:r w:rsidRPr="006F0B90">
        <w:rPr>
          <w:rtl/>
        </w:rPr>
        <w:t>د جواب من به سبب «تق</w:t>
      </w:r>
      <w:r w:rsidR="002902AD">
        <w:rPr>
          <w:rtl/>
        </w:rPr>
        <w:t>ی</w:t>
      </w:r>
      <w:r w:rsidRPr="006F0B90">
        <w:rPr>
          <w:rtl/>
        </w:rPr>
        <w:t>ه» بوده است!.. از ا</w:t>
      </w:r>
      <w:r w:rsidR="002902AD">
        <w:rPr>
          <w:rtl/>
        </w:rPr>
        <w:t>ی</w:t>
      </w:r>
      <w:r w:rsidRPr="006F0B90">
        <w:rPr>
          <w:rtl/>
        </w:rPr>
        <w:t>ن رو، «عمربن ر</w:t>
      </w:r>
      <w:r w:rsidR="002902AD">
        <w:rPr>
          <w:rtl/>
        </w:rPr>
        <w:t>ی</w:t>
      </w:r>
      <w:r w:rsidRPr="006F0B90">
        <w:rPr>
          <w:rtl/>
        </w:rPr>
        <w:t xml:space="preserve">اح» در </w:t>
      </w:r>
      <w:r w:rsidR="002902AD">
        <w:rPr>
          <w:rtl/>
        </w:rPr>
        <w:t>ک</w:t>
      </w:r>
      <w:r w:rsidRPr="006F0B90">
        <w:rPr>
          <w:rtl/>
        </w:rPr>
        <w:t>ار امام باقر به ترد</w:t>
      </w:r>
      <w:r w:rsidR="002902AD">
        <w:rPr>
          <w:rtl/>
        </w:rPr>
        <w:t>ی</w:t>
      </w:r>
      <w:r w:rsidRPr="006F0B90">
        <w:rPr>
          <w:rtl/>
        </w:rPr>
        <w:t xml:space="preserve">د افتاد و از اعتقاد به امامتش عدول </w:t>
      </w:r>
      <w:r w:rsidR="002902AD">
        <w:rPr>
          <w:rtl/>
        </w:rPr>
        <w:t>ک</w:t>
      </w:r>
      <w:r w:rsidRPr="006F0B90">
        <w:rPr>
          <w:rtl/>
        </w:rPr>
        <w:t>رد و گفت: امام برحق، در ه</w:t>
      </w:r>
      <w:r w:rsidR="002902AD">
        <w:rPr>
          <w:rtl/>
        </w:rPr>
        <w:t>ی</w:t>
      </w:r>
      <w:r w:rsidRPr="006F0B90">
        <w:rPr>
          <w:rtl/>
        </w:rPr>
        <w:t>چ شرا</w:t>
      </w:r>
      <w:r w:rsidR="002902AD">
        <w:rPr>
          <w:rtl/>
        </w:rPr>
        <w:t>ی</w:t>
      </w:r>
      <w:r w:rsidRPr="006F0B90">
        <w:rPr>
          <w:rtl/>
        </w:rPr>
        <w:t>طى فتواى باطل نمى‏دهد.. بد</w:t>
      </w:r>
      <w:r w:rsidR="002902AD">
        <w:rPr>
          <w:rtl/>
        </w:rPr>
        <w:t>ی</w:t>
      </w:r>
      <w:r w:rsidRPr="006F0B90">
        <w:rPr>
          <w:rtl/>
        </w:rPr>
        <w:t>ن ترت</w:t>
      </w:r>
      <w:r w:rsidR="002902AD">
        <w:rPr>
          <w:rtl/>
        </w:rPr>
        <w:t>ی</w:t>
      </w:r>
      <w:r w:rsidRPr="006F0B90">
        <w:rPr>
          <w:rtl/>
        </w:rPr>
        <w:t>ب او همراه عدّه‏اى د</w:t>
      </w:r>
      <w:r w:rsidR="002902AD">
        <w:rPr>
          <w:rtl/>
        </w:rPr>
        <w:t>ی</w:t>
      </w:r>
      <w:r w:rsidRPr="006F0B90">
        <w:rPr>
          <w:rtl/>
        </w:rPr>
        <w:t>گر، مذهب «بتر</w:t>
      </w:r>
      <w:r w:rsidR="002902AD">
        <w:rPr>
          <w:rtl/>
        </w:rPr>
        <w:t>ی</w:t>
      </w:r>
      <w:r w:rsidRPr="006F0B90">
        <w:rPr>
          <w:rtl/>
        </w:rPr>
        <w:t>ه» - از فرقه «ز</w:t>
      </w:r>
      <w:r w:rsidR="002902AD">
        <w:rPr>
          <w:rtl/>
        </w:rPr>
        <w:t>ی</w:t>
      </w:r>
      <w:r w:rsidRPr="006F0B90">
        <w:rPr>
          <w:rtl/>
        </w:rPr>
        <w:t>د</w:t>
      </w:r>
      <w:r w:rsidR="002902AD">
        <w:rPr>
          <w:rtl/>
        </w:rPr>
        <w:t>ی</w:t>
      </w:r>
      <w:r w:rsidRPr="006F0B90">
        <w:rPr>
          <w:rtl/>
        </w:rPr>
        <w:t>ه» - را اخت</w:t>
      </w:r>
      <w:r w:rsidR="002902AD">
        <w:rPr>
          <w:rtl/>
        </w:rPr>
        <w:t>ی</w:t>
      </w:r>
      <w:r w:rsidRPr="006F0B90">
        <w:rPr>
          <w:rtl/>
        </w:rPr>
        <w:t xml:space="preserve">ار </w:t>
      </w:r>
      <w:r w:rsidR="002902AD">
        <w:rPr>
          <w:rtl/>
        </w:rPr>
        <w:t>ک</w:t>
      </w:r>
      <w:r w:rsidRPr="006F0B90">
        <w:rPr>
          <w:rtl/>
        </w:rPr>
        <w:t>ردند</w:t>
      </w:r>
      <w:r w:rsidRPr="002902AD">
        <w:rPr>
          <w:rStyle w:val="FootnoteReference"/>
          <w:rFonts w:ascii="Times New Roman" w:hAnsi="Times New Roman"/>
          <w:rtl/>
        </w:rPr>
        <w:footnoteReference w:id="899"/>
      </w:r>
      <w:r>
        <w:rPr>
          <w:rFonts w:hint="cs"/>
          <w:rtl/>
        </w:rPr>
        <w:t>.</w:t>
      </w:r>
    </w:p>
    <w:p w:rsidR="00082CC7" w:rsidRDefault="00082CC7" w:rsidP="002F0E5E">
      <w:pPr>
        <w:pStyle w:val="a5"/>
        <w:rPr>
          <w:rtl/>
        </w:rPr>
      </w:pPr>
      <w:r w:rsidRPr="006F0B90">
        <w:rPr>
          <w:rtl/>
        </w:rPr>
        <w:t>فرقه‏اى د</w:t>
      </w:r>
      <w:r w:rsidR="002902AD">
        <w:rPr>
          <w:rtl/>
        </w:rPr>
        <w:t>ی</w:t>
      </w:r>
      <w:r w:rsidRPr="006F0B90">
        <w:rPr>
          <w:rtl/>
        </w:rPr>
        <w:t>گر به جاى «محمّد باقر» به امامت «ز</w:t>
      </w:r>
      <w:r w:rsidR="002902AD">
        <w:rPr>
          <w:rtl/>
        </w:rPr>
        <w:t>ی</w:t>
      </w:r>
      <w:r w:rsidRPr="006F0B90">
        <w:rPr>
          <w:rtl/>
        </w:rPr>
        <w:t>دبن على‏بن حس</w:t>
      </w:r>
      <w:r w:rsidR="002902AD">
        <w:rPr>
          <w:rtl/>
        </w:rPr>
        <w:t>ی</w:t>
      </w:r>
      <w:r w:rsidRPr="006F0B90">
        <w:rPr>
          <w:rtl/>
        </w:rPr>
        <w:t xml:space="preserve">ن» - </w:t>
      </w:r>
      <w:r w:rsidR="002902AD">
        <w:rPr>
          <w:rtl/>
        </w:rPr>
        <w:t>ک</w:t>
      </w:r>
      <w:r w:rsidRPr="006F0B90">
        <w:rPr>
          <w:rtl/>
        </w:rPr>
        <w:t>ه ق</w:t>
      </w:r>
      <w:r w:rsidR="002902AD">
        <w:rPr>
          <w:rtl/>
        </w:rPr>
        <w:t>ی</w:t>
      </w:r>
      <w:r w:rsidRPr="006F0B90">
        <w:rPr>
          <w:rtl/>
        </w:rPr>
        <w:t>ام نمود و شه</w:t>
      </w:r>
      <w:r w:rsidR="002902AD">
        <w:rPr>
          <w:rtl/>
        </w:rPr>
        <w:t>ی</w:t>
      </w:r>
      <w:r w:rsidRPr="006F0B90">
        <w:rPr>
          <w:rtl/>
        </w:rPr>
        <w:t xml:space="preserve">د شد - معتقد شدند </w:t>
      </w:r>
      <w:r w:rsidR="002902AD">
        <w:rPr>
          <w:rtl/>
        </w:rPr>
        <w:t>ک</w:t>
      </w:r>
      <w:r w:rsidRPr="006F0B90">
        <w:rPr>
          <w:rtl/>
        </w:rPr>
        <w:t>ه در تار</w:t>
      </w:r>
      <w:r w:rsidR="002902AD">
        <w:rPr>
          <w:rtl/>
        </w:rPr>
        <w:t>ی</w:t>
      </w:r>
      <w:r w:rsidRPr="006F0B90">
        <w:rPr>
          <w:rtl/>
        </w:rPr>
        <w:t>خ به «ز</w:t>
      </w:r>
      <w:r w:rsidR="002902AD">
        <w:rPr>
          <w:rtl/>
        </w:rPr>
        <w:t>ی</w:t>
      </w:r>
      <w:r w:rsidRPr="006F0B90">
        <w:rPr>
          <w:rtl/>
        </w:rPr>
        <w:t>د</w:t>
      </w:r>
      <w:r w:rsidR="002902AD">
        <w:rPr>
          <w:rtl/>
        </w:rPr>
        <w:t>ی</w:t>
      </w:r>
      <w:r w:rsidRPr="006F0B90">
        <w:rPr>
          <w:rtl/>
        </w:rPr>
        <w:t xml:space="preserve">ه» مشهورند.. آنها معتقدند </w:t>
      </w:r>
      <w:r w:rsidR="002902AD">
        <w:rPr>
          <w:rtl/>
        </w:rPr>
        <w:t>ک</w:t>
      </w:r>
      <w:r w:rsidRPr="006F0B90">
        <w:rPr>
          <w:rtl/>
        </w:rPr>
        <w:t>ه امامت بعد از حسن و حس</w:t>
      </w:r>
      <w:r w:rsidR="002902AD">
        <w:rPr>
          <w:rtl/>
        </w:rPr>
        <w:t>ی</w:t>
      </w:r>
      <w:r w:rsidRPr="006F0B90">
        <w:rPr>
          <w:rtl/>
        </w:rPr>
        <w:t>ن در فرزندان ا</w:t>
      </w:r>
      <w:r w:rsidR="002902AD">
        <w:rPr>
          <w:rtl/>
        </w:rPr>
        <w:t>ی</w:t>
      </w:r>
      <w:r w:rsidRPr="006F0B90">
        <w:rPr>
          <w:rtl/>
        </w:rPr>
        <w:t>ن دو امام است و در د</w:t>
      </w:r>
      <w:r w:rsidR="002902AD">
        <w:rPr>
          <w:rtl/>
        </w:rPr>
        <w:t>ی</w:t>
      </w:r>
      <w:r w:rsidRPr="006F0B90">
        <w:rPr>
          <w:rtl/>
        </w:rPr>
        <w:t>گر اولاد عل</w:t>
      </w:r>
      <w:r w:rsidR="002902AD">
        <w:rPr>
          <w:rtl/>
        </w:rPr>
        <w:t>ی</w:t>
      </w:r>
      <w:r w:rsidRPr="006F0B90">
        <w:rPr>
          <w:rtl/>
        </w:rPr>
        <w:t xml:space="preserve"> </w:t>
      </w:r>
      <w:r w:rsidRPr="006F0B90">
        <w:rPr>
          <w:rFonts w:cs="CTraditional Arabic"/>
          <w:rtl/>
        </w:rPr>
        <w:t>س</w:t>
      </w:r>
      <w:r w:rsidRPr="006F0B90">
        <w:rPr>
          <w:rtl/>
        </w:rPr>
        <w:t xml:space="preserve"> - </w:t>
      </w:r>
      <w:r w:rsidR="002902AD">
        <w:rPr>
          <w:rtl/>
        </w:rPr>
        <w:t>ک</w:t>
      </w:r>
      <w:r w:rsidRPr="006F0B90">
        <w:rPr>
          <w:rtl/>
        </w:rPr>
        <w:t>ه از فاطمه ن</w:t>
      </w:r>
      <w:r w:rsidR="002902AD">
        <w:rPr>
          <w:rtl/>
        </w:rPr>
        <w:t>ی</w:t>
      </w:r>
      <w:r w:rsidRPr="006F0B90">
        <w:rPr>
          <w:rtl/>
        </w:rPr>
        <w:t>ستند - ن</w:t>
      </w:r>
      <w:r w:rsidR="002902AD">
        <w:rPr>
          <w:rtl/>
        </w:rPr>
        <w:t>ی</w:t>
      </w:r>
      <w:r w:rsidRPr="006F0B90">
        <w:rPr>
          <w:rtl/>
        </w:rPr>
        <w:t>ست، و فرزندان ا</w:t>
      </w:r>
      <w:r w:rsidR="002902AD">
        <w:rPr>
          <w:rtl/>
        </w:rPr>
        <w:t>ی</w:t>
      </w:r>
      <w:r w:rsidRPr="006F0B90">
        <w:rPr>
          <w:rtl/>
        </w:rPr>
        <w:t xml:space="preserve">ن دو براى امامت، </w:t>
      </w:r>
      <w:r w:rsidR="002902AD">
        <w:rPr>
          <w:rtl/>
        </w:rPr>
        <w:t>یک</w:t>
      </w:r>
      <w:r w:rsidRPr="006F0B90">
        <w:rPr>
          <w:rtl/>
        </w:rPr>
        <w:t>سانند و معلوم ن</w:t>
      </w:r>
      <w:r w:rsidR="002902AD">
        <w:rPr>
          <w:rtl/>
        </w:rPr>
        <w:t>ی</w:t>
      </w:r>
      <w:r w:rsidRPr="006F0B90">
        <w:rPr>
          <w:rtl/>
        </w:rPr>
        <w:t xml:space="preserve">ست </w:t>
      </w:r>
      <w:r w:rsidR="002902AD">
        <w:rPr>
          <w:rtl/>
        </w:rPr>
        <w:t>ک</w:t>
      </w:r>
      <w:r w:rsidRPr="006F0B90">
        <w:rPr>
          <w:rtl/>
        </w:rPr>
        <w:t xml:space="preserve">دام </w:t>
      </w:r>
      <w:r w:rsidR="002902AD">
        <w:rPr>
          <w:rtl/>
        </w:rPr>
        <w:t>یک</w:t>
      </w:r>
      <w:r w:rsidRPr="006F0B90">
        <w:rPr>
          <w:rtl/>
        </w:rPr>
        <w:t xml:space="preserve"> امام خواهد بود، بل</w:t>
      </w:r>
      <w:r w:rsidR="002902AD">
        <w:rPr>
          <w:rtl/>
        </w:rPr>
        <w:t>ک</w:t>
      </w:r>
      <w:r w:rsidRPr="006F0B90">
        <w:rPr>
          <w:rtl/>
        </w:rPr>
        <w:t>ه هر</w:t>
      </w:r>
      <w:r w:rsidR="002902AD">
        <w:rPr>
          <w:rtl/>
        </w:rPr>
        <w:t>ک</w:t>
      </w:r>
      <w:r w:rsidRPr="006F0B90">
        <w:rPr>
          <w:rtl/>
        </w:rPr>
        <w:t>س از ا</w:t>
      </w:r>
      <w:r w:rsidR="002902AD">
        <w:rPr>
          <w:rtl/>
        </w:rPr>
        <w:t>ی</w:t>
      </w:r>
      <w:r w:rsidRPr="006F0B90">
        <w:rPr>
          <w:rtl/>
        </w:rPr>
        <w:t>شان - عل</w:t>
      </w:r>
      <w:r w:rsidR="002902AD">
        <w:rPr>
          <w:rtl/>
        </w:rPr>
        <w:t>ی</w:t>
      </w:r>
      <w:r w:rsidRPr="006F0B90">
        <w:rPr>
          <w:rtl/>
        </w:rPr>
        <w:t>ه سلاط</w:t>
      </w:r>
      <w:r w:rsidR="002902AD">
        <w:rPr>
          <w:rtl/>
        </w:rPr>
        <w:t>ی</w:t>
      </w:r>
      <w:r w:rsidRPr="006F0B90">
        <w:rPr>
          <w:rtl/>
        </w:rPr>
        <w:t>ن اموى و عبّاسى - با شمش</w:t>
      </w:r>
      <w:r w:rsidR="002902AD">
        <w:rPr>
          <w:rtl/>
        </w:rPr>
        <w:t>ی</w:t>
      </w:r>
      <w:r w:rsidRPr="006F0B90">
        <w:rPr>
          <w:rtl/>
        </w:rPr>
        <w:t>ر ق</w:t>
      </w:r>
      <w:r w:rsidR="002902AD">
        <w:rPr>
          <w:rtl/>
        </w:rPr>
        <w:t>ی</w:t>
      </w:r>
      <w:r w:rsidRPr="006F0B90">
        <w:rPr>
          <w:rtl/>
        </w:rPr>
        <w:t xml:space="preserve">ام </w:t>
      </w:r>
      <w:r w:rsidR="002902AD">
        <w:rPr>
          <w:rtl/>
        </w:rPr>
        <w:t>ک</w:t>
      </w:r>
      <w:r w:rsidRPr="006F0B90">
        <w:rPr>
          <w:rtl/>
        </w:rPr>
        <w:t>ند، همچون عل</w:t>
      </w:r>
      <w:r w:rsidR="002902AD">
        <w:rPr>
          <w:rtl/>
        </w:rPr>
        <w:t>ی</w:t>
      </w:r>
      <w:r w:rsidRPr="006F0B90">
        <w:rPr>
          <w:rtl/>
        </w:rPr>
        <w:t xml:space="preserve"> </w:t>
      </w:r>
      <w:r w:rsidRPr="006F0B90">
        <w:rPr>
          <w:rFonts w:cs="CTraditional Arabic"/>
          <w:rtl/>
        </w:rPr>
        <w:t>س</w:t>
      </w:r>
      <w:r w:rsidRPr="006F0B90">
        <w:rPr>
          <w:rtl/>
        </w:rPr>
        <w:t xml:space="preserve"> از جانب خداوند، امام واجب الإطاعه است و همه خاندانش و سا</w:t>
      </w:r>
      <w:r w:rsidR="002902AD">
        <w:rPr>
          <w:rtl/>
        </w:rPr>
        <w:t>ی</w:t>
      </w:r>
      <w:r w:rsidRPr="006F0B90">
        <w:rPr>
          <w:rtl/>
        </w:rPr>
        <w:t>ر مردم با</w:t>
      </w:r>
      <w:r w:rsidR="002902AD">
        <w:rPr>
          <w:rtl/>
        </w:rPr>
        <w:t>ی</w:t>
      </w:r>
      <w:r w:rsidRPr="006F0B90">
        <w:rPr>
          <w:rtl/>
        </w:rPr>
        <w:t>د از او پ</w:t>
      </w:r>
      <w:r w:rsidR="002902AD">
        <w:rPr>
          <w:rtl/>
        </w:rPr>
        <w:t>ی</w:t>
      </w:r>
      <w:r w:rsidRPr="006F0B90">
        <w:rPr>
          <w:rtl/>
        </w:rPr>
        <w:t xml:space="preserve">روى </w:t>
      </w:r>
      <w:r w:rsidR="002902AD">
        <w:rPr>
          <w:rtl/>
        </w:rPr>
        <w:t>ک</w:t>
      </w:r>
      <w:r w:rsidRPr="006F0B90">
        <w:rPr>
          <w:rtl/>
        </w:rPr>
        <w:t xml:space="preserve">نند، حتّى اگر او مردم را به رضاى آل‏على دعوت </w:t>
      </w:r>
      <w:r w:rsidR="002902AD">
        <w:rPr>
          <w:rtl/>
        </w:rPr>
        <w:t>ک</w:t>
      </w:r>
      <w:r w:rsidRPr="006F0B90">
        <w:rPr>
          <w:rtl/>
        </w:rPr>
        <w:t>ند، و در صورت ق</w:t>
      </w:r>
      <w:r w:rsidR="002902AD">
        <w:rPr>
          <w:rtl/>
        </w:rPr>
        <w:t>ی</w:t>
      </w:r>
      <w:r w:rsidRPr="006F0B90">
        <w:rPr>
          <w:rtl/>
        </w:rPr>
        <w:t xml:space="preserve">امش، اگر </w:t>
      </w:r>
      <w:r w:rsidR="002902AD">
        <w:rPr>
          <w:rtl/>
        </w:rPr>
        <w:t>ک</w:t>
      </w:r>
      <w:r w:rsidRPr="006F0B90">
        <w:rPr>
          <w:rtl/>
        </w:rPr>
        <w:t xml:space="preserve">سى از اطاعتش تخلّف </w:t>
      </w:r>
      <w:r w:rsidR="002902AD">
        <w:rPr>
          <w:rtl/>
        </w:rPr>
        <w:t>ک</w:t>
      </w:r>
      <w:r w:rsidRPr="006F0B90">
        <w:rPr>
          <w:rtl/>
        </w:rPr>
        <w:t>ند و مردم را به سوى خو</w:t>
      </w:r>
      <w:r w:rsidR="002902AD">
        <w:rPr>
          <w:rtl/>
        </w:rPr>
        <w:t>ی</w:t>
      </w:r>
      <w:r w:rsidRPr="006F0B90">
        <w:rPr>
          <w:rtl/>
        </w:rPr>
        <w:t>ش دعوت نما</w:t>
      </w:r>
      <w:r w:rsidR="002902AD">
        <w:rPr>
          <w:rtl/>
        </w:rPr>
        <w:t>ی</w:t>
      </w:r>
      <w:r w:rsidRPr="006F0B90">
        <w:rPr>
          <w:rtl/>
        </w:rPr>
        <w:t>د، اگرچه از اهل‏ب</w:t>
      </w:r>
      <w:r w:rsidR="002902AD">
        <w:rPr>
          <w:rtl/>
        </w:rPr>
        <w:t>ی</w:t>
      </w:r>
      <w:r w:rsidRPr="006F0B90">
        <w:rPr>
          <w:rtl/>
        </w:rPr>
        <w:t xml:space="preserve">تش باشد، </w:t>
      </w:r>
      <w:r w:rsidR="002902AD">
        <w:rPr>
          <w:rtl/>
        </w:rPr>
        <w:t>ک</w:t>
      </w:r>
      <w:r w:rsidRPr="006F0B90">
        <w:rPr>
          <w:rtl/>
        </w:rPr>
        <w:t xml:space="preserve">افر است! و هر </w:t>
      </w:r>
      <w:r w:rsidR="002902AD">
        <w:rPr>
          <w:rtl/>
        </w:rPr>
        <w:t>یک</w:t>
      </w:r>
      <w:r w:rsidRPr="006F0B90">
        <w:rPr>
          <w:rtl/>
        </w:rPr>
        <w:t xml:space="preserve"> از فرزندان عل</w:t>
      </w:r>
      <w:r w:rsidR="002902AD">
        <w:rPr>
          <w:rtl/>
        </w:rPr>
        <w:t>ی</w:t>
      </w:r>
      <w:r w:rsidRPr="006F0B90">
        <w:rPr>
          <w:rtl/>
        </w:rPr>
        <w:t xml:space="preserve"> </w:t>
      </w:r>
      <w:r w:rsidRPr="006F0B90">
        <w:rPr>
          <w:rFonts w:cs="CTraditional Arabic"/>
          <w:rtl/>
        </w:rPr>
        <w:t>س</w:t>
      </w:r>
      <w:r w:rsidRPr="006F0B90">
        <w:rPr>
          <w:rtl/>
        </w:rPr>
        <w:t xml:space="preserve"> </w:t>
      </w:r>
      <w:r w:rsidR="002902AD">
        <w:rPr>
          <w:rtl/>
        </w:rPr>
        <w:t>ک</w:t>
      </w:r>
      <w:r w:rsidRPr="006F0B90">
        <w:rPr>
          <w:rtl/>
        </w:rPr>
        <w:t>ه ق</w:t>
      </w:r>
      <w:r w:rsidR="002902AD">
        <w:rPr>
          <w:rtl/>
        </w:rPr>
        <w:t>ی</w:t>
      </w:r>
      <w:r w:rsidRPr="006F0B90">
        <w:rPr>
          <w:rtl/>
        </w:rPr>
        <w:t>ام ن</w:t>
      </w:r>
      <w:r w:rsidR="002902AD">
        <w:rPr>
          <w:rtl/>
        </w:rPr>
        <w:t>ک</w:t>
      </w:r>
      <w:r w:rsidRPr="006F0B90">
        <w:rPr>
          <w:rtl/>
        </w:rPr>
        <w:t>ند و پرده ب</w:t>
      </w:r>
      <w:r w:rsidR="002902AD">
        <w:rPr>
          <w:rtl/>
        </w:rPr>
        <w:t>ی</w:t>
      </w:r>
      <w:r w:rsidRPr="006F0B90">
        <w:rPr>
          <w:rtl/>
        </w:rPr>
        <w:t>ندازد و در خانه بنش</w:t>
      </w:r>
      <w:r w:rsidR="002902AD">
        <w:rPr>
          <w:rtl/>
        </w:rPr>
        <w:t>ی</w:t>
      </w:r>
      <w:r w:rsidRPr="006F0B90">
        <w:rPr>
          <w:rtl/>
        </w:rPr>
        <w:t>ند، امّا ادّعاى امامت نما</w:t>
      </w:r>
      <w:r w:rsidR="002902AD">
        <w:rPr>
          <w:rtl/>
        </w:rPr>
        <w:t>ی</w:t>
      </w:r>
      <w:r w:rsidRPr="006F0B90">
        <w:rPr>
          <w:rtl/>
        </w:rPr>
        <w:t xml:space="preserve">د، </w:t>
      </w:r>
      <w:r w:rsidR="002902AD">
        <w:rPr>
          <w:rtl/>
        </w:rPr>
        <w:t>ک</w:t>
      </w:r>
      <w:r w:rsidRPr="006F0B90">
        <w:rPr>
          <w:rtl/>
        </w:rPr>
        <w:t>افر و گمراه است و پ</w:t>
      </w:r>
      <w:r w:rsidR="002902AD">
        <w:rPr>
          <w:rtl/>
        </w:rPr>
        <w:t>ی</w:t>
      </w:r>
      <w:r w:rsidRPr="006F0B90">
        <w:rPr>
          <w:rtl/>
        </w:rPr>
        <w:t>روانش ن</w:t>
      </w:r>
      <w:r w:rsidR="002902AD">
        <w:rPr>
          <w:rtl/>
        </w:rPr>
        <w:t>ی</w:t>
      </w:r>
      <w:r w:rsidRPr="006F0B90">
        <w:rPr>
          <w:rtl/>
        </w:rPr>
        <w:t>ز هم</w:t>
      </w:r>
      <w:r w:rsidR="002902AD">
        <w:rPr>
          <w:rtl/>
        </w:rPr>
        <w:t>ی</w:t>
      </w:r>
      <w:r w:rsidRPr="006F0B90">
        <w:rPr>
          <w:rtl/>
        </w:rPr>
        <w:t>نطور!</w:t>
      </w:r>
      <w:r>
        <w:rPr>
          <w:rFonts w:hint="cs"/>
          <w:rtl/>
        </w:rPr>
        <w:t>.</w:t>
      </w:r>
    </w:p>
    <w:p w:rsidR="00082CC7" w:rsidRPr="006F0B90" w:rsidRDefault="00082CC7" w:rsidP="002F0E5E">
      <w:pPr>
        <w:pStyle w:val="a5"/>
      </w:pPr>
      <w:r w:rsidRPr="006F0B90">
        <w:rPr>
          <w:rtl/>
        </w:rPr>
        <w:t>ا</w:t>
      </w:r>
      <w:r w:rsidR="002902AD">
        <w:rPr>
          <w:rtl/>
        </w:rPr>
        <w:t>ی</w:t>
      </w:r>
      <w:r w:rsidRPr="006F0B90">
        <w:rPr>
          <w:rtl/>
        </w:rPr>
        <w:t>ن گروه، فرقه‏اى از ش</w:t>
      </w:r>
      <w:r w:rsidR="002902AD">
        <w:rPr>
          <w:rtl/>
        </w:rPr>
        <w:t>ی</w:t>
      </w:r>
      <w:r w:rsidRPr="006F0B90">
        <w:rPr>
          <w:rtl/>
        </w:rPr>
        <w:t>ع</w:t>
      </w:r>
      <w:r w:rsidR="002902AD">
        <w:rPr>
          <w:rtl/>
        </w:rPr>
        <w:t>ی</w:t>
      </w:r>
      <w:r w:rsidRPr="006F0B90">
        <w:rPr>
          <w:rtl/>
        </w:rPr>
        <w:t>ان ز</w:t>
      </w:r>
      <w:r w:rsidR="002902AD">
        <w:rPr>
          <w:rtl/>
        </w:rPr>
        <w:t>ی</w:t>
      </w:r>
      <w:r w:rsidRPr="006F0B90">
        <w:rPr>
          <w:rtl/>
        </w:rPr>
        <w:t xml:space="preserve">دى هستند </w:t>
      </w:r>
      <w:r w:rsidR="002902AD">
        <w:rPr>
          <w:rtl/>
        </w:rPr>
        <w:t>ک</w:t>
      </w:r>
      <w:r w:rsidRPr="006F0B90">
        <w:rPr>
          <w:rtl/>
        </w:rPr>
        <w:t>ه «سرحوب</w:t>
      </w:r>
      <w:r w:rsidR="002902AD">
        <w:rPr>
          <w:rtl/>
        </w:rPr>
        <w:t>ی</w:t>
      </w:r>
      <w:r w:rsidRPr="006F0B90">
        <w:rPr>
          <w:rtl/>
        </w:rPr>
        <w:t xml:space="preserve">ه» </w:t>
      </w:r>
      <w:r w:rsidR="002902AD">
        <w:rPr>
          <w:rtl/>
        </w:rPr>
        <w:t>ی</w:t>
      </w:r>
      <w:r w:rsidRPr="006F0B90">
        <w:rPr>
          <w:rtl/>
        </w:rPr>
        <w:t>ا «جارود</w:t>
      </w:r>
      <w:r w:rsidR="002902AD">
        <w:rPr>
          <w:rtl/>
        </w:rPr>
        <w:t>ی</w:t>
      </w:r>
      <w:r w:rsidRPr="006F0B90">
        <w:rPr>
          <w:rtl/>
        </w:rPr>
        <w:t>ه» نام</w:t>
      </w:r>
      <w:r w:rsidR="002902AD">
        <w:rPr>
          <w:rtl/>
        </w:rPr>
        <w:t>ی</w:t>
      </w:r>
      <w:r w:rsidRPr="006F0B90">
        <w:rPr>
          <w:rtl/>
        </w:rPr>
        <w:t>ده مى‏شوند و پ</w:t>
      </w:r>
      <w:r w:rsidR="002902AD">
        <w:rPr>
          <w:rtl/>
        </w:rPr>
        <w:t>ی</w:t>
      </w:r>
      <w:r w:rsidRPr="006F0B90">
        <w:rPr>
          <w:rtl/>
        </w:rPr>
        <w:t>روان «أبى‏الجارود ز</w:t>
      </w:r>
      <w:r w:rsidR="002902AD">
        <w:rPr>
          <w:rtl/>
        </w:rPr>
        <w:t>ی</w:t>
      </w:r>
      <w:r w:rsidRPr="006F0B90">
        <w:rPr>
          <w:rtl/>
        </w:rPr>
        <w:t xml:space="preserve">ادبن منذر» و «أبوخالد </w:t>
      </w:r>
      <w:r w:rsidR="002902AD">
        <w:rPr>
          <w:rtl/>
        </w:rPr>
        <w:t>ی</w:t>
      </w:r>
      <w:r w:rsidRPr="006F0B90">
        <w:rPr>
          <w:rtl/>
        </w:rPr>
        <w:t>ز</w:t>
      </w:r>
      <w:r w:rsidR="002902AD">
        <w:rPr>
          <w:rtl/>
        </w:rPr>
        <w:t>ی</w:t>
      </w:r>
      <w:r w:rsidRPr="006F0B90">
        <w:rPr>
          <w:rtl/>
        </w:rPr>
        <w:t>دبن أبوخالد واسطى» مى‏باشند.. ش</w:t>
      </w:r>
      <w:r w:rsidR="002902AD">
        <w:rPr>
          <w:rtl/>
        </w:rPr>
        <w:t>ی</w:t>
      </w:r>
      <w:r w:rsidRPr="006F0B90">
        <w:rPr>
          <w:rtl/>
        </w:rPr>
        <w:t>ع</w:t>
      </w:r>
      <w:r w:rsidR="002902AD">
        <w:rPr>
          <w:rtl/>
        </w:rPr>
        <w:t>ی</w:t>
      </w:r>
      <w:r w:rsidRPr="006F0B90">
        <w:rPr>
          <w:rtl/>
        </w:rPr>
        <w:t>ان ز</w:t>
      </w:r>
      <w:r w:rsidR="002902AD">
        <w:rPr>
          <w:rtl/>
        </w:rPr>
        <w:t>ی</w:t>
      </w:r>
      <w:r w:rsidRPr="006F0B90">
        <w:rPr>
          <w:rtl/>
        </w:rPr>
        <w:t>دى فرق متعددّى از قب</w:t>
      </w:r>
      <w:r w:rsidR="002902AD">
        <w:rPr>
          <w:rtl/>
        </w:rPr>
        <w:t>ی</w:t>
      </w:r>
      <w:r w:rsidRPr="006F0B90">
        <w:rPr>
          <w:rtl/>
        </w:rPr>
        <w:t>ل «صاحب</w:t>
      </w:r>
      <w:r w:rsidR="002902AD">
        <w:rPr>
          <w:rtl/>
        </w:rPr>
        <w:t>ی</w:t>
      </w:r>
      <w:r w:rsidRPr="006F0B90">
        <w:rPr>
          <w:rtl/>
        </w:rPr>
        <w:t>ه»، «</w:t>
      </w:r>
      <w:r w:rsidR="002902AD">
        <w:rPr>
          <w:rtl/>
        </w:rPr>
        <w:t>ی</w:t>
      </w:r>
      <w:r w:rsidRPr="006F0B90">
        <w:rPr>
          <w:rtl/>
        </w:rPr>
        <w:t>عقوب</w:t>
      </w:r>
      <w:r w:rsidR="002902AD">
        <w:rPr>
          <w:rtl/>
        </w:rPr>
        <w:t>ی</w:t>
      </w:r>
      <w:r w:rsidRPr="006F0B90">
        <w:rPr>
          <w:rtl/>
        </w:rPr>
        <w:t>ه»، «عجل</w:t>
      </w:r>
      <w:r w:rsidR="002902AD">
        <w:rPr>
          <w:rtl/>
        </w:rPr>
        <w:t>ی</w:t>
      </w:r>
      <w:r w:rsidRPr="006F0B90">
        <w:rPr>
          <w:rtl/>
        </w:rPr>
        <w:t>ه»، «بتر</w:t>
      </w:r>
      <w:r w:rsidR="002902AD">
        <w:rPr>
          <w:rtl/>
        </w:rPr>
        <w:t>ی</w:t>
      </w:r>
      <w:r w:rsidRPr="006F0B90">
        <w:rPr>
          <w:rtl/>
        </w:rPr>
        <w:t xml:space="preserve">ه»، </w:t>
      </w:r>
      <w:r>
        <w:rPr>
          <w:rtl/>
        </w:rPr>
        <w:t>«مغ</w:t>
      </w:r>
      <w:r w:rsidR="002902AD">
        <w:rPr>
          <w:rtl/>
        </w:rPr>
        <w:t>ی</w:t>
      </w:r>
      <w:r>
        <w:rPr>
          <w:rtl/>
        </w:rPr>
        <w:t>ر</w:t>
      </w:r>
      <w:r w:rsidR="002902AD">
        <w:rPr>
          <w:rtl/>
        </w:rPr>
        <w:t>ی</w:t>
      </w:r>
      <w:r>
        <w:rPr>
          <w:rtl/>
        </w:rPr>
        <w:t>ه» و... را تش</w:t>
      </w:r>
      <w:r w:rsidR="002902AD">
        <w:rPr>
          <w:rtl/>
        </w:rPr>
        <w:t>کی</w:t>
      </w:r>
      <w:r>
        <w:rPr>
          <w:rtl/>
        </w:rPr>
        <w:t>ل مى‏دهند.</w:t>
      </w:r>
    </w:p>
    <w:p w:rsidR="00082CC7" w:rsidRDefault="00082CC7" w:rsidP="00082CC7">
      <w:pPr>
        <w:pStyle w:val="a1"/>
        <w:rPr>
          <w:rtl/>
        </w:rPr>
      </w:pPr>
      <w:bookmarkStart w:id="197" w:name="_Toc326959957"/>
      <w:bookmarkStart w:id="198" w:name="_Toc439953648"/>
      <w:r w:rsidRPr="006F0B90">
        <w:rPr>
          <w:rtl/>
        </w:rPr>
        <w:t>فرق شيعه پس از محمّد باقر</w:t>
      </w:r>
      <w:r w:rsidRPr="0006398A">
        <w:rPr>
          <w:rFonts w:cs="CTraditional Arabic" w:hint="cs"/>
          <w:bCs w:val="0"/>
          <w:rtl/>
        </w:rPr>
        <w:t>/</w:t>
      </w:r>
      <w:r w:rsidRPr="006F0B90">
        <w:rPr>
          <w:rtl/>
        </w:rPr>
        <w:t>:</w:t>
      </w:r>
      <w:bookmarkEnd w:id="197"/>
      <w:bookmarkEnd w:id="198"/>
    </w:p>
    <w:p w:rsidR="00082CC7" w:rsidRDefault="00082CC7" w:rsidP="002F0E5E">
      <w:pPr>
        <w:pStyle w:val="a5"/>
        <w:rPr>
          <w:rtl/>
        </w:rPr>
      </w:pPr>
      <w:r w:rsidRPr="006F0B90">
        <w:rPr>
          <w:rtl/>
        </w:rPr>
        <w:t>پس از وفات امام باقر</w:t>
      </w:r>
      <w:r>
        <w:rPr>
          <w:rFonts w:cs="CTraditional Arabic" w:hint="cs"/>
          <w:rtl/>
        </w:rPr>
        <w:t>/</w:t>
      </w:r>
      <w:r>
        <w:rPr>
          <w:rFonts w:hint="cs"/>
          <w:rtl/>
        </w:rPr>
        <w:t xml:space="preserve"> </w:t>
      </w:r>
      <w:r w:rsidRPr="006F0B90">
        <w:rPr>
          <w:rtl/>
        </w:rPr>
        <w:t>پ</w:t>
      </w:r>
      <w:r w:rsidR="002902AD">
        <w:rPr>
          <w:rtl/>
        </w:rPr>
        <w:t>ی</w:t>
      </w:r>
      <w:r w:rsidRPr="006F0B90">
        <w:rPr>
          <w:rtl/>
        </w:rPr>
        <w:t>روانش به دو دسته تقس</w:t>
      </w:r>
      <w:r w:rsidR="002902AD">
        <w:rPr>
          <w:rtl/>
        </w:rPr>
        <w:t>ی</w:t>
      </w:r>
      <w:r w:rsidRPr="006F0B90">
        <w:rPr>
          <w:rtl/>
        </w:rPr>
        <w:t>م شدند: گروهى به امامت «محمّدبن عبداللّه‏بن حسن‏بن حسن‏المجتبى» معروف به «نفس ز</w:t>
      </w:r>
      <w:r w:rsidR="002902AD">
        <w:rPr>
          <w:rtl/>
        </w:rPr>
        <w:t>کی</w:t>
      </w:r>
      <w:r w:rsidRPr="006F0B90">
        <w:rPr>
          <w:rtl/>
        </w:rPr>
        <w:t>ه» گرو</w:t>
      </w:r>
      <w:r w:rsidR="002902AD">
        <w:rPr>
          <w:rtl/>
        </w:rPr>
        <w:t>ی</w:t>
      </w:r>
      <w:r w:rsidRPr="006F0B90">
        <w:rPr>
          <w:rtl/>
        </w:rPr>
        <w:t>دند.. او در مد</w:t>
      </w:r>
      <w:r w:rsidR="002902AD">
        <w:rPr>
          <w:rtl/>
        </w:rPr>
        <w:t>ی</w:t>
      </w:r>
      <w:r w:rsidRPr="006F0B90">
        <w:rPr>
          <w:rtl/>
        </w:rPr>
        <w:t>نه عل</w:t>
      </w:r>
      <w:r w:rsidR="002902AD">
        <w:rPr>
          <w:rtl/>
        </w:rPr>
        <w:t>ی</w:t>
      </w:r>
      <w:r w:rsidRPr="006F0B90">
        <w:rPr>
          <w:rtl/>
        </w:rPr>
        <w:t>ه «منصور» خل</w:t>
      </w:r>
      <w:r w:rsidR="002902AD">
        <w:rPr>
          <w:rtl/>
        </w:rPr>
        <w:t>ی</w:t>
      </w:r>
      <w:r w:rsidRPr="006F0B90">
        <w:rPr>
          <w:rtl/>
        </w:rPr>
        <w:t>فه عبّاسى ق</w:t>
      </w:r>
      <w:r w:rsidR="002902AD">
        <w:rPr>
          <w:rtl/>
        </w:rPr>
        <w:t>ی</w:t>
      </w:r>
      <w:r w:rsidRPr="006F0B90">
        <w:rPr>
          <w:rtl/>
        </w:rPr>
        <w:t xml:space="preserve">ام </w:t>
      </w:r>
      <w:r w:rsidR="002902AD">
        <w:rPr>
          <w:rtl/>
        </w:rPr>
        <w:t>ک</w:t>
      </w:r>
      <w:r w:rsidRPr="006F0B90">
        <w:rPr>
          <w:rtl/>
        </w:rPr>
        <w:t>رد و در همانجا شه</w:t>
      </w:r>
      <w:r w:rsidR="002902AD">
        <w:rPr>
          <w:rtl/>
        </w:rPr>
        <w:t>ی</w:t>
      </w:r>
      <w:r w:rsidRPr="006F0B90">
        <w:rPr>
          <w:rtl/>
        </w:rPr>
        <w:t>د شد.. امّا ا</w:t>
      </w:r>
      <w:r w:rsidR="002902AD">
        <w:rPr>
          <w:rtl/>
        </w:rPr>
        <w:t>ی</w:t>
      </w:r>
      <w:r w:rsidRPr="006F0B90">
        <w:rPr>
          <w:rtl/>
        </w:rPr>
        <w:t xml:space="preserve">ن گروه معتقدند </w:t>
      </w:r>
      <w:r w:rsidR="002902AD">
        <w:rPr>
          <w:rtl/>
        </w:rPr>
        <w:t>ک</w:t>
      </w:r>
      <w:r w:rsidRPr="006F0B90">
        <w:rPr>
          <w:rtl/>
        </w:rPr>
        <w:t>ه او همان «مهدى قائم» است و مرگش را من</w:t>
      </w:r>
      <w:r w:rsidR="002902AD">
        <w:rPr>
          <w:rtl/>
        </w:rPr>
        <w:t>ک</w:t>
      </w:r>
      <w:r w:rsidRPr="006F0B90">
        <w:rPr>
          <w:rtl/>
        </w:rPr>
        <w:t>ر شدند و گفتند: او زنده و مق</w:t>
      </w:r>
      <w:r w:rsidR="002902AD">
        <w:rPr>
          <w:rtl/>
        </w:rPr>
        <w:t>ی</w:t>
      </w:r>
      <w:r w:rsidRPr="006F0B90">
        <w:rPr>
          <w:rtl/>
        </w:rPr>
        <w:t xml:space="preserve">م </w:t>
      </w:r>
      <w:r w:rsidR="002902AD">
        <w:rPr>
          <w:rtl/>
        </w:rPr>
        <w:t>ک</w:t>
      </w:r>
      <w:r w:rsidRPr="006F0B90">
        <w:rPr>
          <w:rtl/>
        </w:rPr>
        <w:t>وهى در راه م</w:t>
      </w:r>
      <w:r w:rsidR="002902AD">
        <w:rPr>
          <w:rtl/>
        </w:rPr>
        <w:t>ک</w:t>
      </w:r>
      <w:r w:rsidRPr="006F0B90">
        <w:rPr>
          <w:rtl/>
        </w:rPr>
        <w:t xml:space="preserve">ه است و به زودى خروج خواهد </w:t>
      </w:r>
      <w:r w:rsidR="002902AD">
        <w:rPr>
          <w:rtl/>
        </w:rPr>
        <w:t>ک</w:t>
      </w:r>
      <w:r w:rsidRPr="006F0B90">
        <w:rPr>
          <w:rtl/>
        </w:rPr>
        <w:t>رد!</w:t>
      </w:r>
      <w:r>
        <w:rPr>
          <w:rFonts w:hint="cs"/>
          <w:rtl/>
        </w:rPr>
        <w:t>.</w:t>
      </w:r>
    </w:p>
    <w:p w:rsidR="00082CC7" w:rsidRDefault="00082CC7" w:rsidP="002F0E5E">
      <w:pPr>
        <w:pStyle w:val="a5"/>
        <w:rPr>
          <w:rtl/>
        </w:rPr>
      </w:pPr>
      <w:r w:rsidRPr="006F0B90">
        <w:rPr>
          <w:rtl/>
        </w:rPr>
        <w:t>گروهى د</w:t>
      </w:r>
      <w:r w:rsidR="002902AD">
        <w:rPr>
          <w:rtl/>
        </w:rPr>
        <w:t>ی</w:t>
      </w:r>
      <w:r w:rsidRPr="006F0B90">
        <w:rPr>
          <w:rtl/>
        </w:rPr>
        <w:t>گر به امامت «أبوعبداللّه جعفربن محمّد» معروف به «جعفر صادق» معتقدشدند و بر ا</w:t>
      </w:r>
      <w:r w:rsidR="002902AD">
        <w:rPr>
          <w:rtl/>
        </w:rPr>
        <w:t>ی</w:t>
      </w:r>
      <w:r w:rsidRPr="006F0B90">
        <w:rPr>
          <w:rtl/>
        </w:rPr>
        <w:t>ن عق</w:t>
      </w:r>
      <w:r w:rsidR="002902AD">
        <w:rPr>
          <w:rtl/>
        </w:rPr>
        <w:t>ی</w:t>
      </w:r>
      <w:r w:rsidRPr="006F0B90">
        <w:rPr>
          <w:rtl/>
        </w:rPr>
        <w:t>ده باقى بودند تا ا</w:t>
      </w:r>
      <w:r w:rsidR="002902AD">
        <w:rPr>
          <w:rtl/>
        </w:rPr>
        <w:t>ی</w:t>
      </w:r>
      <w:r w:rsidRPr="006F0B90">
        <w:rPr>
          <w:rtl/>
        </w:rPr>
        <w:t>ن</w:t>
      </w:r>
      <w:r w:rsidR="002902AD">
        <w:rPr>
          <w:rtl/>
        </w:rPr>
        <w:t>ک</w:t>
      </w:r>
      <w:r w:rsidRPr="006F0B90">
        <w:rPr>
          <w:rtl/>
        </w:rPr>
        <w:t>ه او، فرزندش اسماع</w:t>
      </w:r>
      <w:r w:rsidR="002902AD">
        <w:rPr>
          <w:rtl/>
        </w:rPr>
        <w:t>ی</w:t>
      </w:r>
      <w:r w:rsidRPr="006F0B90">
        <w:rPr>
          <w:rtl/>
        </w:rPr>
        <w:t xml:space="preserve">ل را به عنوان امام پس از خود معرّفى </w:t>
      </w:r>
      <w:r w:rsidR="002902AD">
        <w:rPr>
          <w:rtl/>
        </w:rPr>
        <w:t>ک</w:t>
      </w:r>
      <w:r w:rsidRPr="006F0B90">
        <w:rPr>
          <w:rtl/>
        </w:rPr>
        <w:t>رد، امّا اسماع</w:t>
      </w:r>
      <w:r w:rsidR="002902AD">
        <w:rPr>
          <w:rtl/>
        </w:rPr>
        <w:t>ی</w:t>
      </w:r>
      <w:r w:rsidRPr="006F0B90">
        <w:rPr>
          <w:rtl/>
        </w:rPr>
        <w:t>ل در زمان ح</w:t>
      </w:r>
      <w:r w:rsidR="002902AD">
        <w:rPr>
          <w:rtl/>
        </w:rPr>
        <w:t>ی</w:t>
      </w:r>
      <w:r w:rsidRPr="006F0B90">
        <w:rPr>
          <w:rtl/>
        </w:rPr>
        <w:t>ات پدرش دار فانى را وداع گفت! و امام پس از مرگ فرزندش گفت: همانا در مورد امامت اسماع</w:t>
      </w:r>
      <w:r w:rsidR="002902AD">
        <w:rPr>
          <w:rtl/>
        </w:rPr>
        <w:t>ی</w:t>
      </w:r>
      <w:r w:rsidRPr="006F0B90">
        <w:rPr>
          <w:rtl/>
        </w:rPr>
        <w:t>ل براى خداوند «بدا» حاصل شده است! از ا</w:t>
      </w:r>
      <w:r w:rsidR="002902AD">
        <w:rPr>
          <w:rtl/>
        </w:rPr>
        <w:t>ی</w:t>
      </w:r>
      <w:r w:rsidRPr="006F0B90">
        <w:rPr>
          <w:rtl/>
        </w:rPr>
        <w:t>ن رو عدّه‏اى از پ</w:t>
      </w:r>
      <w:r w:rsidR="002902AD">
        <w:rPr>
          <w:rtl/>
        </w:rPr>
        <w:t>ی</w:t>
      </w:r>
      <w:r w:rsidRPr="006F0B90">
        <w:rPr>
          <w:rtl/>
        </w:rPr>
        <w:t xml:space="preserve">روانش از اعتقاد به امامتش عدول </w:t>
      </w:r>
      <w:r w:rsidR="002902AD">
        <w:rPr>
          <w:rtl/>
        </w:rPr>
        <w:t>ک</w:t>
      </w:r>
      <w:r w:rsidRPr="006F0B90">
        <w:rPr>
          <w:rtl/>
        </w:rPr>
        <w:t>رده و مسأله «بدا» را ن</w:t>
      </w:r>
      <w:r w:rsidR="002902AD">
        <w:rPr>
          <w:rtl/>
        </w:rPr>
        <w:t>ی</w:t>
      </w:r>
      <w:r w:rsidRPr="006F0B90">
        <w:rPr>
          <w:rtl/>
        </w:rPr>
        <w:t>ز نپذ</w:t>
      </w:r>
      <w:r w:rsidR="002902AD">
        <w:rPr>
          <w:rtl/>
        </w:rPr>
        <w:t>ی</w:t>
      </w:r>
      <w:r w:rsidRPr="006F0B90">
        <w:rPr>
          <w:rtl/>
        </w:rPr>
        <w:t xml:space="preserve">رفتند و گفتند: أبوعبداللّه به ما سخن نادرست گفته و معلوم مى‏شود </w:t>
      </w:r>
      <w:r w:rsidR="002902AD">
        <w:rPr>
          <w:rtl/>
        </w:rPr>
        <w:t>ک</w:t>
      </w:r>
      <w:r w:rsidRPr="006F0B90">
        <w:rPr>
          <w:rtl/>
        </w:rPr>
        <w:t>ه وى امام نبوده و به فرقه «بتر</w:t>
      </w:r>
      <w:r w:rsidR="002902AD">
        <w:rPr>
          <w:rtl/>
        </w:rPr>
        <w:t>ی</w:t>
      </w:r>
      <w:r w:rsidRPr="006F0B90">
        <w:rPr>
          <w:rtl/>
        </w:rPr>
        <w:t>ه» پ</w:t>
      </w:r>
      <w:r w:rsidR="002902AD">
        <w:rPr>
          <w:rtl/>
        </w:rPr>
        <w:t>ی</w:t>
      </w:r>
      <w:r w:rsidRPr="006F0B90">
        <w:rPr>
          <w:rtl/>
        </w:rPr>
        <w:t>وسته و سخن «سل</w:t>
      </w:r>
      <w:r w:rsidR="002902AD">
        <w:rPr>
          <w:rtl/>
        </w:rPr>
        <w:t>ی</w:t>
      </w:r>
      <w:r w:rsidRPr="006F0B90">
        <w:rPr>
          <w:rtl/>
        </w:rPr>
        <w:t>مان‏بن جر</w:t>
      </w:r>
      <w:r w:rsidR="002902AD">
        <w:rPr>
          <w:rtl/>
        </w:rPr>
        <w:t>ی</w:t>
      </w:r>
      <w:r w:rsidRPr="006F0B90">
        <w:rPr>
          <w:rtl/>
        </w:rPr>
        <w:t>ر» را در مورد ش</w:t>
      </w:r>
      <w:r w:rsidR="002902AD">
        <w:rPr>
          <w:rtl/>
        </w:rPr>
        <w:t>ی</w:t>
      </w:r>
      <w:r w:rsidRPr="006F0B90">
        <w:rPr>
          <w:rtl/>
        </w:rPr>
        <w:t>ع</w:t>
      </w:r>
      <w:r w:rsidR="002902AD">
        <w:rPr>
          <w:rtl/>
        </w:rPr>
        <w:t>ی</w:t>
      </w:r>
      <w:r w:rsidRPr="006F0B90">
        <w:rPr>
          <w:rtl/>
        </w:rPr>
        <w:t>ان پذ</w:t>
      </w:r>
      <w:r w:rsidR="002902AD">
        <w:rPr>
          <w:rtl/>
        </w:rPr>
        <w:t>ی</w:t>
      </w:r>
      <w:r w:rsidRPr="006F0B90">
        <w:rPr>
          <w:rtl/>
        </w:rPr>
        <w:t>رفتند.. «سل</w:t>
      </w:r>
      <w:r w:rsidR="002902AD">
        <w:rPr>
          <w:rtl/>
        </w:rPr>
        <w:t>ی</w:t>
      </w:r>
      <w:r w:rsidRPr="006F0B90">
        <w:rPr>
          <w:rtl/>
        </w:rPr>
        <w:t>مان‏بن جر</w:t>
      </w:r>
      <w:r w:rsidR="002902AD">
        <w:rPr>
          <w:rtl/>
        </w:rPr>
        <w:t>ی</w:t>
      </w:r>
      <w:r w:rsidRPr="006F0B90">
        <w:rPr>
          <w:rtl/>
        </w:rPr>
        <w:t>ر» مى‏گفت: ش</w:t>
      </w:r>
      <w:r w:rsidR="002902AD">
        <w:rPr>
          <w:rtl/>
        </w:rPr>
        <w:t>ی</w:t>
      </w:r>
      <w:r w:rsidRPr="006F0B90">
        <w:rPr>
          <w:rtl/>
        </w:rPr>
        <w:t>ع</w:t>
      </w:r>
      <w:r w:rsidR="002902AD">
        <w:rPr>
          <w:rtl/>
        </w:rPr>
        <w:t>ی</w:t>
      </w:r>
      <w:r w:rsidRPr="006F0B90">
        <w:rPr>
          <w:rtl/>
        </w:rPr>
        <w:t>ان در مورد ائمه خود دو عق</w:t>
      </w:r>
      <w:r w:rsidR="002902AD">
        <w:rPr>
          <w:rtl/>
        </w:rPr>
        <w:t>ی</w:t>
      </w:r>
      <w:r w:rsidRPr="006F0B90">
        <w:rPr>
          <w:rtl/>
        </w:rPr>
        <w:t xml:space="preserve">ده وضع </w:t>
      </w:r>
      <w:r w:rsidR="002902AD">
        <w:rPr>
          <w:rtl/>
        </w:rPr>
        <w:t>ک</w:t>
      </w:r>
      <w:r w:rsidRPr="006F0B90">
        <w:rPr>
          <w:rtl/>
        </w:rPr>
        <w:t xml:space="preserve">رده‏اند </w:t>
      </w:r>
      <w:r w:rsidR="002902AD">
        <w:rPr>
          <w:rtl/>
        </w:rPr>
        <w:t>ک</w:t>
      </w:r>
      <w:r w:rsidRPr="006F0B90">
        <w:rPr>
          <w:rtl/>
        </w:rPr>
        <w:t>ه با ا</w:t>
      </w:r>
      <w:r w:rsidR="002902AD">
        <w:rPr>
          <w:rtl/>
        </w:rPr>
        <w:t>ی</w:t>
      </w:r>
      <w:r w:rsidRPr="006F0B90">
        <w:rPr>
          <w:rtl/>
        </w:rPr>
        <w:t>ن دو عق</w:t>
      </w:r>
      <w:r w:rsidR="002902AD">
        <w:rPr>
          <w:rtl/>
        </w:rPr>
        <w:t>ی</w:t>
      </w:r>
      <w:r w:rsidRPr="006F0B90">
        <w:rPr>
          <w:rtl/>
        </w:rPr>
        <w:t>ده، ه</w:t>
      </w:r>
      <w:r w:rsidR="002902AD">
        <w:rPr>
          <w:rtl/>
        </w:rPr>
        <w:t>ی</w:t>
      </w:r>
      <w:r w:rsidRPr="006F0B90">
        <w:rPr>
          <w:rtl/>
        </w:rPr>
        <w:t xml:space="preserve">چ وقت </w:t>
      </w:r>
      <w:r w:rsidR="002902AD">
        <w:rPr>
          <w:rtl/>
        </w:rPr>
        <w:t>ک</w:t>
      </w:r>
      <w:r w:rsidRPr="006F0B90">
        <w:rPr>
          <w:rtl/>
        </w:rPr>
        <w:t>ذب و خطاى امامشان آش</w:t>
      </w:r>
      <w:r w:rsidR="002902AD">
        <w:rPr>
          <w:rtl/>
        </w:rPr>
        <w:t>ک</w:t>
      </w:r>
      <w:r w:rsidRPr="006F0B90">
        <w:rPr>
          <w:rtl/>
        </w:rPr>
        <w:t>ار نمى‏شود.. ا</w:t>
      </w:r>
      <w:r w:rsidR="002902AD">
        <w:rPr>
          <w:rtl/>
        </w:rPr>
        <w:t>ی</w:t>
      </w:r>
      <w:r w:rsidRPr="006F0B90">
        <w:rPr>
          <w:rtl/>
        </w:rPr>
        <w:t>ن دو عق</w:t>
      </w:r>
      <w:r w:rsidR="002902AD">
        <w:rPr>
          <w:rtl/>
        </w:rPr>
        <w:t>ی</w:t>
      </w:r>
      <w:r>
        <w:rPr>
          <w:rtl/>
        </w:rPr>
        <w:t>ده عبارتند از: «بدا» و «تق</w:t>
      </w:r>
      <w:r w:rsidR="002902AD">
        <w:rPr>
          <w:rtl/>
        </w:rPr>
        <w:t>ی</w:t>
      </w:r>
      <w:r>
        <w:rPr>
          <w:rtl/>
        </w:rPr>
        <w:t>ه».</w:t>
      </w:r>
    </w:p>
    <w:p w:rsidR="00082CC7" w:rsidRDefault="00082CC7" w:rsidP="002F0E5E">
      <w:pPr>
        <w:pStyle w:val="a5"/>
        <w:rPr>
          <w:rtl/>
        </w:rPr>
      </w:pPr>
      <w:r w:rsidRPr="006F0B90">
        <w:rPr>
          <w:rtl/>
        </w:rPr>
        <w:t>مسأله «بدا»: چون ائمه ش</w:t>
      </w:r>
      <w:r w:rsidR="002902AD">
        <w:rPr>
          <w:rtl/>
        </w:rPr>
        <w:t>ی</w:t>
      </w:r>
      <w:r w:rsidRPr="006F0B90">
        <w:rPr>
          <w:rtl/>
        </w:rPr>
        <w:t>عه از نظر پ</w:t>
      </w:r>
      <w:r w:rsidR="002902AD">
        <w:rPr>
          <w:rtl/>
        </w:rPr>
        <w:t>ی</w:t>
      </w:r>
      <w:r w:rsidRPr="006F0B90">
        <w:rPr>
          <w:rtl/>
        </w:rPr>
        <w:t>روانشان در امر توض</w:t>
      </w:r>
      <w:r w:rsidR="002902AD">
        <w:rPr>
          <w:rtl/>
        </w:rPr>
        <w:t>ی</w:t>
      </w:r>
      <w:r w:rsidRPr="006F0B90">
        <w:rPr>
          <w:rtl/>
        </w:rPr>
        <w:t>ح و تب</w:t>
      </w:r>
      <w:r w:rsidR="002902AD">
        <w:rPr>
          <w:rtl/>
        </w:rPr>
        <w:t>یی</w:t>
      </w:r>
      <w:r w:rsidRPr="006F0B90">
        <w:rPr>
          <w:rtl/>
        </w:rPr>
        <w:t>ن اح</w:t>
      </w:r>
      <w:r w:rsidR="002902AD">
        <w:rPr>
          <w:rtl/>
        </w:rPr>
        <w:t>ک</w:t>
      </w:r>
      <w:r w:rsidRPr="006F0B90">
        <w:rPr>
          <w:rtl/>
        </w:rPr>
        <w:t>ام و معارف د</w:t>
      </w:r>
      <w:r w:rsidR="002902AD">
        <w:rPr>
          <w:rtl/>
        </w:rPr>
        <w:t>ی</w:t>
      </w:r>
      <w:r w:rsidRPr="006F0B90">
        <w:rPr>
          <w:rtl/>
        </w:rPr>
        <w:t>ن، همچون انب</w:t>
      </w:r>
      <w:r w:rsidR="002902AD">
        <w:rPr>
          <w:rtl/>
        </w:rPr>
        <w:t>ی</w:t>
      </w:r>
      <w:r w:rsidRPr="006F0B90">
        <w:rPr>
          <w:rtl/>
        </w:rPr>
        <w:t>اء داراى منصبى الهى هستند و در علم به آنچه بوده و خواهد بود و در خبردادن از آ</w:t>
      </w:r>
      <w:r w:rsidR="002902AD">
        <w:rPr>
          <w:rtl/>
        </w:rPr>
        <w:t>ی</w:t>
      </w:r>
      <w:r w:rsidRPr="006F0B90">
        <w:rPr>
          <w:rtl/>
        </w:rPr>
        <w:t>نده، گو</w:t>
      </w:r>
      <w:r w:rsidR="002902AD">
        <w:rPr>
          <w:rtl/>
        </w:rPr>
        <w:t>ی</w:t>
      </w:r>
      <w:r w:rsidRPr="006F0B90">
        <w:rPr>
          <w:rtl/>
        </w:rPr>
        <w:t>ى قائم‏مقام انب</w:t>
      </w:r>
      <w:r w:rsidR="002902AD">
        <w:rPr>
          <w:rtl/>
        </w:rPr>
        <w:t>ی</w:t>
      </w:r>
      <w:r w:rsidRPr="006F0B90">
        <w:rPr>
          <w:rtl/>
        </w:rPr>
        <w:t>اء هستند! پس اگر چ</w:t>
      </w:r>
      <w:r w:rsidR="002902AD">
        <w:rPr>
          <w:rtl/>
        </w:rPr>
        <w:t>ی</w:t>
      </w:r>
      <w:r w:rsidRPr="006F0B90">
        <w:rPr>
          <w:rtl/>
        </w:rPr>
        <w:t xml:space="preserve">زى </w:t>
      </w:r>
      <w:r w:rsidR="002902AD">
        <w:rPr>
          <w:rtl/>
        </w:rPr>
        <w:t>ک</w:t>
      </w:r>
      <w:r w:rsidRPr="006F0B90">
        <w:rPr>
          <w:rtl/>
        </w:rPr>
        <w:t>ه گفته‏اند، واقع شد، مى‏گو</w:t>
      </w:r>
      <w:r w:rsidR="002902AD">
        <w:rPr>
          <w:rtl/>
        </w:rPr>
        <w:t>ی</w:t>
      </w:r>
      <w:r w:rsidRPr="006F0B90">
        <w:rPr>
          <w:rtl/>
        </w:rPr>
        <w:t>ند: آ</w:t>
      </w:r>
      <w:r w:rsidR="002902AD">
        <w:rPr>
          <w:rtl/>
        </w:rPr>
        <w:t>ی</w:t>
      </w:r>
      <w:r w:rsidRPr="006F0B90">
        <w:rPr>
          <w:rtl/>
        </w:rPr>
        <w:t>ا از قبل نگفت</w:t>
      </w:r>
      <w:r w:rsidR="002902AD">
        <w:rPr>
          <w:rtl/>
        </w:rPr>
        <w:t>ی</w:t>
      </w:r>
      <w:r w:rsidRPr="006F0B90">
        <w:rPr>
          <w:rtl/>
        </w:rPr>
        <w:t xml:space="preserve">م </w:t>
      </w:r>
      <w:r w:rsidR="002902AD">
        <w:rPr>
          <w:rtl/>
        </w:rPr>
        <w:t>ک</w:t>
      </w:r>
      <w:r w:rsidRPr="006F0B90">
        <w:rPr>
          <w:rtl/>
        </w:rPr>
        <w:t>ه چن</w:t>
      </w:r>
      <w:r w:rsidR="002902AD">
        <w:rPr>
          <w:rtl/>
        </w:rPr>
        <w:t>ی</w:t>
      </w:r>
      <w:r w:rsidRPr="006F0B90">
        <w:rPr>
          <w:rtl/>
        </w:rPr>
        <w:t>ن خواهد شد؟! ز</w:t>
      </w:r>
      <w:r w:rsidR="002902AD">
        <w:rPr>
          <w:rtl/>
        </w:rPr>
        <w:t>ی</w:t>
      </w:r>
      <w:r w:rsidRPr="006F0B90">
        <w:rPr>
          <w:rtl/>
        </w:rPr>
        <w:t>را ما از جانب خدا تعل</w:t>
      </w:r>
      <w:r w:rsidR="002902AD">
        <w:rPr>
          <w:rtl/>
        </w:rPr>
        <w:t>ی</w:t>
      </w:r>
      <w:r w:rsidRPr="006F0B90">
        <w:rPr>
          <w:rtl/>
        </w:rPr>
        <w:t>م گرفته‏ا</w:t>
      </w:r>
      <w:r w:rsidR="002902AD">
        <w:rPr>
          <w:rtl/>
        </w:rPr>
        <w:t>ی</w:t>
      </w:r>
      <w:r w:rsidRPr="006F0B90">
        <w:rPr>
          <w:rtl/>
        </w:rPr>
        <w:t>م! و اگر چ</w:t>
      </w:r>
      <w:r w:rsidR="002902AD">
        <w:rPr>
          <w:rtl/>
        </w:rPr>
        <w:t>ی</w:t>
      </w:r>
      <w:r w:rsidRPr="006F0B90">
        <w:rPr>
          <w:rtl/>
        </w:rPr>
        <w:t xml:space="preserve">زى </w:t>
      </w:r>
      <w:r w:rsidR="002902AD">
        <w:rPr>
          <w:rtl/>
        </w:rPr>
        <w:t>ک</w:t>
      </w:r>
      <w:r w:rsidRPr="006F0B90">
        <w:rPr>
          <w:rtl/>
        </w:rPr>
        <w:t>ه گفته‏اند واقع نشد، مى‏گو</w:t>
      </w:r>
      <w:r w:rsidR="002902AD">
        <w:rPr>
          <w:rtl/>
        </w:rPr>
        <w:t>ی</w:t>
      </w:r>
      <w:r w:rsidRPr="006F0B90">
        <w:rPr>
          <w:rtl/>
        </w:rPr>
        <w:t>ند: براى خدا «بدا» حاصل شده و آنچه را گفت</w:t>
      </w:r>
      <w:r w:rsidR="002902AD">
        <w:rPr>
          <w:rtl/>
        </w:rPr>
        <w:t>ی</w:t>
      </w:r>
      <w:r w:rsidRPr="006F0B90">
        <w:rPr>
          <w:rtl/>
        </w:rPr>
        <w:t>م، محقّق نفرمود!!</w:t>
      </w:r>
      <w:r>
        <w:rPr>
          <w:rFonts w:hint="cs"/>
          <w:rtl/>
        </w:rPr>
        <w:t>.</w:t>
      </w:r>
    </w:p>
    <w:p w:rsidR="00082CC7" w:rsidRDefault="00082CC7" w:rsidP="002F0E5E">
      <w:pPr>
        <w:pStyle w:val="a5"/>
        <w:rPr>
          <w:rtl/>
        </w:rPr>
      </w:pPr>
      <w:r w:rsidRPr="006F0B90">
        <w:rPr>
          <w:rtl/>
        </w:rPr>
        <w:t>مسأله «تق</w:t>
      </w:r>
      <w:r w:rsidR="002902AD">
        <w:rPr>
          <w:rtl/>
        </w:rPr>
        <w:t>ی</w:t>
      </w:r>
      <w:r w:rsidRPr="006F0B90">
        <w:rPr>
          <w:rtl/>
        </w:rPr>
        <w:t>ه»: چون سؤالات ش</w:t>
      </w:r>
      <w:r w:rsidR="002902AD">
        <w:rPr>
          <w:rtl/>
        </w:rPr>
        <w:t>ی</w:t>
      </w:r>
      <w:r w:rsidRPr="006F0B90">
        <w:rPr>
          <w:rtl/>
        </w:rPr>
        <w:t>ع</w:t>
      </w:r>
      <w:r w:rsidR="002902AD">
        <w:rPr>
          <w:rtl/>
        </w:rPr>
        <w:t>ی</w:t>
      </w:r>
      <w:r w:rsidRPr="006F0B90">
        <w:rPr>
          <w:rtl/>
        </w:rPr>
        <w:t>ان از ائمه درباره اح</w:t>
      </w:r>
      <w:r w:rsidR="002902AD">
        <w:rPr>
          <w:rtl/>
        </w:rPr>
        <w:t>ک</w:t>
      </w:r>
      <w:r w:rsidRPr="006F0B90">
        <w:rPr>
          <w:rtl/>
        </w:rPr>
        <w:t>ام شرع و حلال و حرام د</w:t>
      </w:r>
      <w:r w:rsidR="002902AD">
        <w:rPr>
          <w:rtl/>
        </w:rPr>
        <w:t>ی</w:t>
      </w:r>
      <w:r w:rsidRPr="006F0B90">
        <w:rPr>
          <w:rtl/>
        </w:rPr>
        <w:t>ن بس</w:t>
      </w:r>
      <w:r w:rsidR="002902AD">
        <w:rPr>
          <w:rtl/>
        </w:rPr>
        <w:t>ی</w:t>
      </w:r>
      <w:r w:rsidRPr="006F0B90">
        <w:rPr>
          <w:rtl/>
        </w:rPr>
        <w:t>ار شد و آنان ن</w:t>
      </w:r>
      <w:r w:rsidR="002902AD">
        <w:rPr>
          <w:rtl/>
        </w:rPr>
        <w:t>ی</w:t>
      </w:r>
      <w:r w:rsidRPr="006F0B90">
        <w:rPr>
          <w:rtl/>
        </w:rPr>
        <w:t>ز به ا</w:t>
      </w:r>
      <w:r w:rsidR="002902AD">
        <w:rPr>
          <w:rtl/>
        </w:rPr>
        <w:t>ی</w:t>
      </w:r>
      <w:r w:rsidRPr="006F0B90">
        <w:rPr>
          <w:rtl/>
        </w:rPr>
        <w:t>ن سؤالات پاسخ گفتند، پ</w:t>
      </w:r>
      <w:r w:rsidR="002902AD">
        <w:rPr>
          <w:rtl/>
        </w:rPr>
        <w:t>ی</w:t>
      </w:r>
      <w:r w:rsidRPr="006F0B90">
        <w:rPr>
          <w:rtl/>
        </w:rPr>
        <w:t>روانشان ا</w:t>
      </w:r>
      <w:r w:rsidR="002902AD">
        <w:rPr>
          <w:rtl/>
        </w:rPr>
        <w:t>ی</w:t>
      </w:r>
      <w:r w:rsidRPr="006F0B90">
        <w:rPr>
          <w:rtl/>
        </w:rPr>
        <w:t>ن جوابها را نوشته و تدو</w:t>
      </w:r>
      <w:r w:rsidR="002902AD">
        <w:rPr>
          <w:rtl/>
        </w:rPr>
        <w:t>ی</w:t>
      </w:r>
      <w:r w:rsidRPr="006F0B90">
        <w:rPr>
          <w:rtl/>
        </w:rPr>
        <w:t xml:space="preserve">ن </w:t>
      </w:r>
      <w:r w:rsidR="002902AD">
        <w:rPr>
          <w:rtl/>
        </w:rPr>
        <w:t>ک</w:t>
      </w:r>
      <w:r w:rsidRPr="006F0B90">
        <w:rPr>
          <w:rtl/>
        </w:rPr>
        <w:t>ردند و ائمه ن</w:t>
      </w:r>
      <w:r w:rsidR="002902AD">
        <w:rPr>
          <w:rtl/>
        </w:rPr>
        <w:t>ی</w:t>
      </w:r>
      <w:r w:rsidRPr="006F0B90">
        <w:rPr>
          <w:rtl/>
        </w:rPr>
        <w:t>ز ا</w:t>
      </w:r>
      <w:r w:rsidR="002902AD">
        <w:rPr>
          <w:rtl/>
        </w:rPr>
        <w:t>ی</w:t>
      </w:r>
      <w:r w:rsidRPr="006F0B90">
        <w:rPr>
          <w:rtl/>
        </w:rPr>
        <w:t>ن پاسخها را به سبب طول زمان و تفاوت اوقات حفظ ن</w:t>
      </w:r>
      <w:r w:rsidR="002902AD">
        <w:rPr>
          <w:rtl/>
        </w:rPr>
        <w:t>ک</w:t>
      </w:r>
      <w:r w:rsidRPr="006F0B90">
        <w:rPr>
          <w:rtl/>
        </w:rPr>
        <w:t>ردند؛ ز</w:t>
      </w:r>
      <w:r w:rsidR="002902AD">
        <w:rPr>
          <w:rtl/>
        </w:rPr>
        <w:t>ی</w:t>
      </w:r>
      <w:r w:rsidRPr="006F0B90">
        <w:rPr>
          <w:rtl/>
        </w:rPr>
        <w:t>را ا</w:t>
      </w:r>
      <w:r w:rsidR="002902AD">
        <w:rPr>
          <w:rtl/>
        </w:rPr>
        <w:t>ی</w:t>
      </w:r>
      <w:r w:rsidRPr="006F0B90">
        <w:rPr>
          <w:rtl/>
        </w:rPr>
        <w:t xml:space="preserve">ن مسائل در </w:t>
      </w:r>
      <w:r w:rsidR="002902AD">
        <w:rPr>
          <w:rtl/>
        </w:rPr>
        <w:t>یک</w:t>
      </w:r>
      <w:r w:rsidRPr="006F0B90">
        <w:rPr>
          <w:rtl/>
        </w:rPr>
        <w:t xml:space="preserve"> زمان واحد گفته نشده بود، بل</w:t>
      </w:r>
      <w:r w:rsidR="002902AD">
        <w:rPr>
          <w:rtl/>
        </w:rPr>
        <w:t>ک</w:t>
      </w:r>
      <w:r w:rsidRPr="006F0B90">
        <w:rPr>
          <w:rtl/>
        </w:rPr>
        <w:t>ه در سالهاى متعدّد و ماهها و اوقات گوناگون ب</w:t>
      </w:r>
      <w:r w:rsidR="002902AD">
        <w:rPr>
          <w:rtl/>
        </w:rPr>
        <w:t>ی</w:t>
      </w:r>
      <w:r w:rsidRPr="006F0B90">
        <w:rPr>
          <w:rtl/>
        </w:rPr>
        <w:t>ان گرد</w:t>
      </w:r>
      <w:r w:rsidR="002902AD">
        <w:rPr>
          <w:rtl/>
        </w:rPr>
        <w:t>ی</w:t>
      </w:r>
      <w:r w:rsidRPr="006F0B90">
        <w:rPr>
          <w:rtl/>
        </w:rPr>
        <w:t>ده بود؛ در نت</w:t>
      </w:r>
      <w:r w:rsidR="002902AD">
        <w:rPr>
          <w:rtl/>
        </w:rPr>
        <w:t>ی</w:t>
      </w:r>
      <w:r w:rsidRPr="006F0B90">
        <w:rPr>
          <w:rtl/>
        </w:rPr>
        <w:t xml:space="preserve">جه در </w:t>
      </w:r>
      <w:r w:rsidR="002902AD">
        <w:rPr>
          <w:rtl/>
        </w:rPr>
        <w:t>یک</w:t>
      </w:r>
      <w:r w:rsidRPr="006F0B90">
        <w:rPr>
          <w:rtl/>
        </w:rPr>
        <w:t xml:space="preserve"> مسأله چند</w:t>
      </w:r>
      <w:r w:rsidR="002902AD">
        <w:rPr>
          <w:rtl/>
        </w:rPr>
        <w:t>ی</w:t>
      </w:r>
      <w:r w:rsidRPr="006F0B90">
        <w:rPr>
          <w:rtl/>
        </w:rPr>
        <w:t>ن جواب مختلف و متبا</w:t>
      </w:r>
      <w:r w:rsidR="002902AD">
        <w:rPr>
          <w:rtl/>
        </w:rPr>
        <w:t>ی</w:t>
      </w:r>
      <w:r w:rsidRPr="006F0B90">
        <w:rPr>
          <w:rtl/>
        </w:rPr>
        <w:t>ن گرد آمد و ش</w:t>
      </w:r>
      <w:r w:rsidR="002902AD">
        <w:rPr>
          <w:rtl/>
        </w:rPr>
        <w:t>ی</w:t>
      </w:r>
      <w:r w:rsidRPr="006F0B90">
        <w:rPr>
          <w:rtl/>
        </w:rPr>
        <w:t>ع</w:t>
      </w:r>
      <w:r w:rsidR="002902AD">
        <w:rPr>
          <w:rtl/>
        </w:rPr>
        <w:t>ی</w:t>
      </w:r>
      <w:r w:rsidRPr="006F0B90">
        <w:rPr>
          <w:rtl/>
        </w:rPr>
        <w:t>ان در مورد ا</w:t>
      </w:r>
      <w:r w:rsidR="002902AD">
        <w:rPr>
          <w:rtl/>
        </w:rPr>
        <w:t>ی</w:t>
      </w:r>
      <w:r w:rsidRPr="006F0B90">
        <w:rPr>
          <w:rtl/>
        </w:rPr>
        <w:t>ن اختلاف و تخل</w:t>
      </w:r>
      <w:r w:rsidR="002902AD">
        <w:rPr>
          <w:rtl/>
        </w:rPr>
        <w:t>ی</w:t>
      </w:r>
      <w:r w:rsidRPr="006F0B90">
        <w:rPr>
          <w:rtl/>
        </w:rPr>
        <w:t xml:space="preserve">ط در پاسخها، از ائمه سؤال </w:t>
      </w:r>
      <w:r w:rsidR="002902AD">
        <w:rPr>
          <w:rtl/>
        </w:rPr>
        <w:t>ک</w:t>
      </w:r>
      <w:r w:rsidRPr="006F0B90">
        <w:rPr>
          <w:rtl/>
        </w:rPr>
        <w:t>ردند و ا</w:t>
      </w:r>
      <w:r w:rsidR="002902AD">
        <w:rPr>
          <w:rtl/>
        </w:rPr>
        <w:t>ی</w:t>
      </w:r>
      <w:r w:rsidRPr="006F0B90">
        <w:rPr>
          <w:rtl/>
        </w:rPr>
        <w:t xml:space="preserve">ن </w:t>
      </w:r>
      <w:r w:rsidR="002902AD">
        <w:rPr>
          <w:rtl/>
        </w:rPr>
        <w:t>ک</w:t>
      </w:r>
      <w:r w:rsidRPr="006F0B90">
        <w:rPr>
          <w:rtl/>
        </w:rPr>
        <w:t xml:space="preserve">ار را نادرست شمردند، امّا ائمه پاسخ دادند </w:t>
      </w:r>
      <w:r w:rsidR="002902AD">
        <w:rPr>
          <w:rtl/>
        </w:rPr>
        <w:t>ک</w:t>
      </w:r>
      <w:r w:rsidRPr="006F0B90">
        <w:rPr>
          <w:rtl/>
        </w:rPr>
        <w:t>ه ما ا</w:t>
      </w:r>
      <w:r w:rsidR="002902AD">
        <w:rPr>
          <w:rtl/>
        </w:rPr>
        <w:t>ی</w:t>
      </w:r>
      <w:r w:rsidRPr="006F0B90">
        <w:rPr>
          <w:rtl/>
        </w:rPr>
        <w:t>ن جوابها را به عنوان «تق</w:t>
      </w:r>
      <w:r w:rsidR="002902AD">
        <w:rPr>
          <w:rtl/>
        </w:rPr>
        <w:t>ی</w:t>
      </w:r>
      <w:r w:rsidRPr="006F0B90">
        <w:rPr>
          <w:rtl/>
        </w:rPr>
        <w:t>ه» گفته‏ا</w:t>
      </w:r>
      <w:r w:rsidR="002902AD">
        <w:rPr>
          <w:rtl/>
        </w:rPr>
        <w:t>ی</w:t>
      </w:r>
      <w:r w:rsidRPr="006F0B90">
        <w:rPr>
          <w:rtl/>
        </w:rPr>
        <w:t>م و ما</w:t>
      </w:r>
      <w:r w:rsidR="002902AD">
        <w:rPr>
          <w:rtl/>
        </w:rPr>
        <w:t>یی</w:t>
      </w:r>
      <w:r w:rsidRPr="006F0B90">
        <w:rPr>
          <w:rtl/>
        </w:rPr>
        <w:t xml:space="preserve">م </w:t>
      </w:r>
      <w:r w:rsidR="002902AD">
        <w:rPr>
          <w:rtl/>
        </w:rPr>
        <w:t>ک</w:t>
      </w:r>
      <w:r w:rsidRPr="006F0B90">
        <w:rPr>
          <w:rtl/>
        </w:rPr>
        <w:t>ه با</w:t>
      </w:r>
      <w:r w:rsidR="002902AD">
        <w:rPr>
          <w:rtl/>
        </w:rPr>
        <w:t>ی</w:t>
      </w:r>
      <w:r w:rsidRPr="006F0B90">
        <w:rPr>
          <w:rtl/>
        </w:rPr>
        <w:t>د پاسخ بگو</w:t>
      </w:r>
      <w:r w:rsidR="002902AD">
        <w:rPr>
          <w:rtl/>
        </w:rPr>
        <w:t>یی</w:t>
      </w:r>
      <w:r w:rsidRPr="006F0B90">
        <w:rPr>
          <w:rtl/>
        </w:rPr>
        <w:t>م؛ ز</w:t>
      </w:r>
      <w:r w:rsidR="002902AD">
        <w:rPr>
          <w:rtl/>
        </w:rPr>
        <w:t>ی</w:t>
      </w:r>
      <w:r w:rsidRPr="006F0B90">
        <w:rPr>
          <w:rtl/>
        </w:rPr>
        <w:t>را پاسخگو</w:t>
      </w:r>
      <w:r w:rsidR="002902AD">
        <w:rPr>
          <w:rtl/>
        </w:rPr>
        <w:t>ی</w:t>
      </w:r>
      <w:r w:rsidRPr="006F0B90">
        <w:rPr>
          <w:rtl/>
        </w:rPr>
        <w:t>ى بر عهده ماست و ما به مصلحت و ا</w:t>
      </w:r>
      <w:r w:rsidR="002902AD">
        <w:rPr>
          <w:rtl/>
        </w:rPr>
        <w:t>ی</w:t>
      </w:r>
      <w:r w:rsidRPr="006F0B90">
        <w:rPr>
          <w:rtl/>
        </w:rPr>
        <w:t>ن</w:t>
      </w:r>
      <w:r w:rsidR="002902AD">
        <w:rPr>
          <w:rtl/>
        </w:rPr>
        <w:t>ک</w:t>
      </w:r>
      <w:r w:rsidRPr="006F0B90">
        <w:rPr>
          <w:rtl/>
        </w:rPr>
        <w:t>ه براى بقاى ما و شما و محافظت خودمان و شما از دشمن، چه با</w:t>
      </w:r>
      <w:r w:rsidR="002902AD">
        <w:rPr>
          <w:rtl/>
        </w:rPr>
        <w:t>ی</w:t>
      </w:r>
      <w:r w:rsidRPr="006F0B90">
        <w:rPr>
          <w:rtl/>
        </w:rPr>
        <w:t xml:space="preserve">د </w:t>
      </w:r>
      <w:r w:rsidR="002902AD">
        <w:rPr>
          <w:rtl/>
        </w:rPr>
        <w:t>ک</w:t>
      </w:r>
      <w:r w:rsidRPr="006F0B90">
        <w:rPr>
          <w:rtl/>
        </w:rPr>
        <w:t>رد، آگاهتر</w:t>
      </w:r>
      <w:r w:rsidR="002902AD">
        <w:rPr>
          <w:rtl/>
        </w:rPr>
        <w:t>ی</w:t>
      </w:r>
      <w:r w:rsidRPr="006F0B90">
        <w:rPr>
          <w:rtl/>
        </w:rPr>
        <w:t>م!!</w:t>
      </w:r>
      <w:r w:rsidRPr="002902AD">
        <w:rPr>
          <w:rStyle w:val="FootnoteReference"/>
          <w:rFonts w:ascii="Times New Roman" w:hAnsi="Times New Roman"/>
          <w:rtl/>
        </w:rPr>
        <w:footnoteReference w:id="900"/>
      </w:r>
      <w:r>
        <w:rPr>
          <w:rFonts w:hint="cs"/>
          <w:rtl/>
        </w:rPr>
        <w:t>.</w:t>
      </w:r>
    </w:p>
    <w:p w:rsidR="00082CC7" w:rsidRDefault="00082CC7" w:rsidP="00EB7799">
      <w:pPr>
        <w:pStyle w:val="a5"/>
        <w:rPr>
          <w:rtl/>
        </w:rPr>
      </w:pPr>
      <w:r w:rsidRPr="006F0B90">
        <w:rPr>
          <w:rtl/>
        </w:rPr>
        <w:t>بد</w:t>
      </w:r>
      <w:r w:rsidR="002902AD">
        <w:rPr>
          <w:rtl/>
        </w:rPr>
        <w:t>ی</w:t>
      </w:r>
      <w:r w:rsidRPr="006F0B90">
        <w:rPr>
          <w:rtl/>
        </w:rPr>
        <w:t>ن ترت</w:t>
      </w:r>
      <w:r w:rsidR="002902AD">
        <w:rPr>
          <w:rtl/>
        </w:rPr>
        <w:t>ی</w:t>
      </w:r>
      <w:r w:rsidRPr="006F0B90">
        <w:rPr>
          <w:rtl/>
        </w:rPr>
        <w:t>ب، چگونه خطا</w:t>
      </w:r>
      <w:r w:rsidR="002902AD">
        <w:rPr>
          <w:rtl/>
        </w:rPr>
        <w:t>ی</w:t>
      </w:r>
      <w:r w:rsidRPr="006F0B90">
        <w:rPr>
          <w:rtl/>
        </w:rPr>
        <w:t>شان آش</w:t>
      </w:r>
      <w:r w:rsidR="002902AD">
        <w:rPr>
          <w:rtl/>
        </w:rPr>
        <w:t>ک</w:t>
      </w:r>
      <w:r w:rsidRPr="006F0B90">
        <w:rPr>
          <w:rtl/>
        </w:rPr>
        <w:t>ار مى‏شود و چگونه مى‏توان درست را از نادرست تشخ</w:t>
      </w:r>
      <w:r w:rsidR="002902AD">
        <w:rPr>
          <w:rtl/>
        </w:rPr>
        <w:t>ی</w:t>
      </w:r>
      <w:r w:rsidRPr="006F0B90">
        <w:rPr>
          <w:rtl/>
        </w:rPr>
        <w:t>ص داد؟!</w:t>
      </w:r>
      <w:r>
        <w:rPr>
          <w:rFonts w:hint="cs"/>
          <w:rtl/>
        </w:rPr>
        <w:t>.</w:t>
      </w:r>
    </w:p>
    <w:p w:rsidR="00082CC7" w:rsidRDefault="00082CC7" w:rsidP="00EB7799">
      <w:pPr>
        <w:pStyle w:val="a5"/>
        <w:rPr>
          <w:rtl/>
        </w:rPr>
      </w:pPr>
      <w:r w:rsidRPr="006F0B90">
        <w:rPr>
          <w:rtl/>
        </w:rPr>
        <w:t>ا</w:t>
      </w:r>
      <w:r w:rsidR="002902AD">
        <w:rPr>
          <w:rtl/>
        </w:rPr>
        <w:t>ی</w:t>
      </w:r>
      <w:r w:rsidRPr="006F0B90">
        <w:rPr>
          <w:rtl/>
        </w:rPr>
        <w:t>ن سخنان «سل</w:t>
      </w:r>
      <w:r w:rsidR="002902AD">
        <w:rPr>
          <w:rtl/>
        </w:rPr>
        <w:t>ی</w:t>
      </w:r>
      <w:r w:rsidRPr="006F0B90">
        <w:rPr>
          <w:rtl/>
        </w:rPr>
        <w:t>مان‏بن جر</w:t>
      </w:r>
      <w:r w:rsidR="002902AD">
        <w:rPr>
          <w:rtl/>
        </w:rPr>
        <w:t>ی</w:t>
      </w:r>
      <w:r w:rsidRPr="006F0B90">
        <w:rPr>
          <w:rtl/>
        </w:rPr>
        <w:t>ر» را عدّه‏اى از ش</w:t>
      </w:r>
      <w:r w:rsidR="002902AD">
        <w:rPr>
          <w:rtl/>
        </w:rPr>
        <w:t>ی</w:t>
      </w:r>
      <w:r w:rsidRPr="006F0B90">
        <w:rPr>
          <w:rtl/>
        </w:rPr>
        <w:t>ع</w:t>
      </w:r>
      <w:r w:rsidR="002902AD">
        <w:rPr>
          <w:rtl/>
        </w:rPr>
        <w:t>ی</w:t>
      </w:r>
      <w:r w:rsidRPr="006F0B90">
        <w:rPr>
          <w:rtl/>
        </w:rPr>
        <w:t>ان پذ</w:t>
      </w:r>
      <w:r w:rsidR="002902AD">
        <w:rPr>
          <w:rtl/>
        </w:rPr>
        <w:t>ی</w:t>
      </w:r>
      <w:r w:rsidRPr="006F0B90">
        <w:rPr>
          <w:rtl/>
        </w:rPr>
        <w:t xml:space="preserve">رفتند و از قول به امامت «امام صادق» عدول </w:t>
      </w:r>
      <w:r w:rsidR="002902AD">
        <w:rPr>
          <w:rtl/>
        </w:rPr>
        <w:t>ک</w:t>
      </w:r>
      <w:r w:rsidRPr="006F0B90">
        <w:rPr>
          <w:rtl/>
        </w:rPr>
        <w:t>ردند!</w:t>
      </w:r>
      <w:r>
        <w:rPr>
          <w:rFonts w:hint="cs"/>
          <w:rtl/>
        </w:rPr>
        <w:t>.</w:t>
      </w:r>
    </w:p>
    <w:p w:rsidR="00082CC7" w:rsidRPr="006F0B90" w:rsidRDefault="00082CC7" w:rsidP="0006398A">
      <w:pPr>
        <w:pStyle w:val="a1"/>
      </w:pPr>
      <w:bookmarkStart w:id="199" w:name="_Toc326959958"/>
      <w:bookmarkStart w:id="200" w:name="_Toc439953649"/>
      <w:r w:rsidRPr="006F0B90">
        <w:rPr>
          <w:rtl/>
        </w:rPr>
        <w:t>فرق شيعه پس از جعفر صادق‏</w:t>
      </w:r>
      <w:r w:rsidRPr="0006398A">
        <w:rPr>
          <w:rFonts w:cs="CTraditional Arabic"/>
          <w:b/>
          <w:bCs w:val="0"/>
          <w:rtl/>
        </w:rPr>
        <w:t>س</w:t>
      </w:r>
      <w:r w:rsidRPr="006F0B90">
        <w:rPr>
          <w:rtl/>
        </w:rPr>
        <w:t>:</w:t>
      </w:r>
      <w:bookmarkEnd w:id="199"/>
      <w:bookmarkEnd w:id="200"/>
    </w:p>
    <w:p w:rsidR="00082CC7" w:rsidRDefault="00082CC7" w:rsidP="00EB7799">
      <w:pPr>
        <w:pStyle w:val="a5"/>
        <w:rPr>
          <w:rtl/>
        </w:rPr>
      </w:pPr>
      <w:r w:rsidRPr="006F0B90">
        <w:rPr>
          <w:rtl/>
        </w:rPr>
        <w:t xml:space="preserve">پس از وفات جعفر صادق‏ </w:t>
      </w:r>
      <w:r w:rsidRPr="006F0B90">
        <w:rPr>
          <w:rFonts w:cs="CTraditional Arabic"/>
          <w:rtl/>
        </w:rPr>
        <w:t>س</w:t>
      </w:r>
      <w:r w:rsidRPr="006F0B90">
        <w:rPr>
          <w:rtl/>
        </w:rPr>
        <w:t>، پ</w:t>
      </w:r>
      <w:r w:rsidR="002902AD">
        <w:rPr>
          <w:rtl/>
        </w:rPr>
        <w:t>ی</w:t>
      </w:r>
      <w:r w:rsidRPr="006F0B90">
        <w:rPr>
          <w:rtl/>
        </w:rPr>
        <w:t>روانش به چند گروه تقس</w:t>
      </w:r>
      <w:r w:rsidR="002902AD">
        <w:rPr>
          <w:rtl/>
        </w:rPr>
        <w:t>ی</w:t>
      </w:r>
      <w:r w:rsidRPr="006F0B90">
        <w:rPr>
          <w:rtl/>
        </w:rPr>
        <w:t>م شدند: گروهى مرگ او را ان</w:t>
      </w:r>
      <w:r w:rsidR="002902AD">
        <w:rPr>
          <w:rtl/>
        </w:rPr>
        <w:t>ک</w:t>
      </w:r>
      <w:r w:rsidRPr="006F0B90">
        <w:rPr>
          <w:rtl/>
        </w:rPr>
        <w:t xml:space="preserve">ار </w:t>
      </w:r>
      <w:r w:rsidR="002902AD">
        <w:rPr>
          <w:rtl/>
        </w:rPr>
        <w:t>ک</w:t>
      </w:r>
      <w:r w:rsidRPr="006F0B90">
        <w:rPr>
          <w:rtl/>
        </w:rPr>
        <w:t>رده و گفتند: او زنده است و نمى‏م</w:t>
      </w:r>
      <w:r w:rsidR="002902AD">
        <w:rPr>
          <w:rtl/>
        </w:rPr>
        <w:t>ی</w:t>
      </w:r>
      <w:r w:rsidRPr="006F0B90">
        <w:rPr>
          <w:rtl/>
        </w:rPr>
        <w:t>رد تا مجدّداً ولا</w:t>
      </w:r>
      <w:r w:rsidR="002902AD">
        <w:rPr>
          <w:rtl/>
        </w:rPr>
        <w:t>ی</w:t>
      </w:r>
      <w:r w:rsidRPr="006F0B90">
        <w:rPr>
          <w:rtl/>
        </w:rPr>
        <w:t>ت بر مردم را به دست بگ</w:t>
      </w:r>
      <w:r w:rsidR="002902AD">
        <w:rPr>
          <w:rtl/>
        </w:rPr>
        <w:t>ی</w:t>
      </w:r>
      <w:r w:rsidRPr="006F0B90">
        <w:rPr>
          <w:rtl/>
        </w:rPr>
        <w:t>رد، او مهدى قائم است و روا</w:t>
      </w:r>
      <w:r w:rsidR="002902AD">
        <w:rPr>
          <w:rtl/>
        </w:rPr>
        <w:t>ی</w:t>
      </w:r>
      <w:r w:rsidRPr="006F0B90">
        <w:rPr>
          <w:rtl/>
        </w:rPr>
        <w:t xml:space="preserve">ت </w:t>
      </w:r>
      <w:r w:rsidR="002902AD">
        <w:rPr>
          <w:rtl/>
        </w:rPr>
        <w:t>ک</w:t>
      </w:r>
      <w:r w:rsidRPr="006F0B90">
        <w:rPr>
          <w:rtl/>
        </w:rPr>
        <w:t xml:space="preserve">ردند </w:t>
      </w:r>
      <w:r w:rsidR="002902AD">
        <w:rPr>
          <w:rtl/>
        </w:rPr>
        <w:t>ک</w:t>
      </w:r>
      <w:r w:rsidRPr="006F0B90">
        <w:rPr>
          <w:rtl/>
        </w:rPr>
        <w:t>ه او فرموده است: «اگر د</w:t>
      </w:r>
      <w:r w:rsidR="002902AD">
        <w:rPr>
          <w:rtl/>
        </w:rPr>
        <w:t>ی</w:t>
      </w:r>
      <w:r w:rsidRPr="006F0B90">
        <w:rPr>
          <w:rtl/>
        </w:rPr>
        <w:t>د</w:t>
      </w:r>
      <w:r w:rsidR="002902AD">
        <w:rPr>
          <w:rtl/>
        </w:rPr>
        <w:t>ی</w:t>
      </w:r>
      <w:r w:rsidRPr="006F0B90">
        <w:rPr>
          <w:rtl/>
        </w:rPr>
        <w:t xml:space="preserve">د </w:t>
      </w:r>
      <w:r w:rsidR="002902AD">
        <w:rPr>
          <w:rtl/>
        </w:rPr>
        <w:t>ک</w:t>
      </w:r>
      <w:r w:rsidRPr="006F0B90">
        <w:rPr>
          <w:rtl/>
        </w:rPr>
        <w:t xml:space="preserve">ه سرم از </w:t>
      </w:r>
      <w:r w:rsidR="002902AD">
        <w:rPr>
          <w:rtl/>
        </w:rPr>
        <w:t>ک</w:t>
      </w:r>
      <w:r w:rsidRPr="006F0B90">
        <w:rPr>
          <w:rtl/>
        </w:rPr>
        <w:t>وهى به پا</w:t>
      </w:r>
      <w:r w:rsidR="002902AD">
        <w:rPr>
          <w:rtl/>
        </w:rPr>
        <w:t>یی</w:t>
      </w:r>
      <w:r w:rsidRPr="006F0B90">
        <w:rPr>
          <w:rtl/>
        </w:rPr>
        <w:t>ن مى‏غلطد، باور ن</w:t>
      </w:r>
      <w:r w:rsidR="002902AD">
        <w:rPr>
          <w:rtl/>
        </w:rPr>
        <w:t>ک</w:t>
      </w:r>
      <w:r w:rsidRPr="006F0B90">
        <w:rPr>
          <w:rtl/>
        </w:rPr>
        <w:t>ن</w:t>
      </w:r>
      <w:r w:rsidR="002902AD">
        <w:rPr>
          <w:rtl/>
        </w:rPr>
        <w:t>ی</w:t>
      </w:r>
      <w:r w:rsidRPr="006F0B90">
        <w:rPr>
          <w:rtl/>
        </w:rPr>
        <w:t>د؛ ز</w:t>
      </w:r>
      <w:r w:rsidR="002902AD">
        <w:rPr>
          <w:rtl/>
        </w:rPr>
        <w:t>ی</w:t>
      </w:r>
      <w:r w:rsidRPr="006F0B90">
        <w:rPr>
          <w:rtl/>
        </w:rPr>
        <w:t>را من صاحب شما</w:t>
      </w:r>
      <w:r w:rsidR="002902AD">
        <w:rPr>
          <w:rtl/>
        </w:rPr>
        <w:t>ی</w:t>
      </w:r>
      <w:r w:rsidRPr="006F0B90">
        <w:rPr>
          <w:rtl/>
        </w:rPr>
        <w:t xml:space="preserve">م»! </w:t>
      </w:r>
      <w:r>
        <w:rPr>
          <w:rtl/>
        </w:rPr>
        <w:t>ا</w:t>
      </w:r>
      <w:r w:rsidR="002902AD">
        <w:rPr>
          <w:rtl/>
        </w:rPr>
        <w:t>ی</w:t>
      </w:r>
      <w:r>
        <w:rPr>
          <w:rtl/>
        </w:rPr>
        <w:t>ن فرقه را «ناووس</w:t>
      </w:r>
      <w:r w:rsidR="002902AD">
        <w:rPr>
          <w:rtl/>
        </w:rPr>
        <w:t>ی</w:t>
      </w:r>
      <w:r>
        <w:rPr>
          <w:rtl/>
        </w:rPr>
        <w:t>ه» مى‏گو</w:t>
      </w:r>
      <w:r w:rsidR="002902AD">
        <w:rPr>
          <w:rtl/>
        </w:rPr>
        <w:t>ی</w:t>
      </w:r>
      <w:r>
        <w:rPr>
          <w:rtl/>
        </w:rPr>
        <w:t>ند.</w:t>
      </w:r>
    </w:p>
    <w:p w:rsidR="00082CC7" w:rsidRDefault="00082CC7" w:rsidP="00EB7799">
      <w:pPr>
        <w:pStyle w:val="a5"/>
        <w:rPr>
          <w:rtl/>
        </w:rPr>
      </w:pPr>
      <w:r w:rsidRPr="006F0B90">
        <w:rPr>
          <w:rtl/>
        </w:rPr>
        <w:t>فرقه‏اى قائل شدند به ا</w:t>
      </w:r>
      <w:r w:rsidR="002902AD">
        <w:rPr>
          <w:rtl/>
        </w:rPr>
        <w:t>ی</w:t>
      </w:r>
      <w:r w:rsidRPr="006F0B90">
        <w:rPr>
          <w:rtl/>
        </w:rPr>
        <w:t xml:space="preserve">ن </w:t>
      </w:r>
      <w:r w:rsidR="002902AD">
        <w:rPr>
          <w:rtl/>
        </w:rPr>
        <w:t>ک</w:t>
      </w:r>
      <w:r w:rsidRPr="006F0B90">
        <w:rPr>
          <w:rtl/>
        </w:rPr>
        <w:t>ه پس از او، فرزندش «اسماع</w:t>
      </w:r>
      <w:r w:rsidR="002902AD">
        <w:rPr>
          <w:rtl/>
        </w:rPr>
        <w:t>ی</w:t>
      </w:r>
      <w:r w:rsidRPr="006F0B90">
        <w:rPr>
          <w:rtl/>
        </w:rPr>
        <w:t xml:space="preserve">ل» </w:t>
      </w:r>
      <w:r w:rsidR="002902AD">
        <w:rPr>
          <w:rtl/>
        </w:rPr>
        <w:t>ک</w:t>
      </w:r>
      <w:r w:rsidRPr="006F0B90">
        <w:rPr>
          <w:rtl/>
        </w:rPr>
        <w:t>ه در زمان ح</w:t>
      </w:r>
      <w:r w:rsidR="002902AD">
        <w:rPr>
          <w:rtl/>
        </w:rPr>
        <w:t>ی</w:t>
      </w:r>
      <w:r w:rsidRPr="006F0B90">
        <w:rPr>
          <w:rtl/>
        </w:rPr>
        <w:t>ات پدرش درگذشته بود، امام است! و مرگ او را ان</w:t>
      </w:r>
      <w:r w:rsidR="002902AD">
        <w:rPr>
          <w:rtl/>
        </w:rPr>
        <w:t>ک</w:t>
      </w:r>
      <w:r w:rsidRPr="006F0B90">
        <w:rPr>
          <w:rtl/>
        </w:rPr>
        <w:t xml:space="preserve">ار </w:t>
      </w:r>
      <w:r w:rsidR="002902AD">
        <w:rPr>
          <w:rtl/>
        </w:rPr>
        <w:t>ک</w:t>
      </w:r>
      <w:r w:rsidRPr="006F0B90">
        <w:rPr>
          <w:rtl/>
        </w:rPr>
        <w:t>رده و گفتند: مسأله مرگ او بر مردم مشتبه شده است؛ ز</w:t>
      </w:r>
      <w:r w:rsidR="002902AD">
        <w:rPr>
          <w:rtl/>
        </w:rPr>
        <w:t>ی</w:t>
      </w:r>
      <w:r w:rsidRPr="006F0B90">
        <w:rPr>
          <w:rtl/>
        </w:rPr>
        <w:t>را پدرش به امامت او تصر</w:t>
      </w:r>
      <w:r w:rsidR="002902AD">
        <w:rPr>
          <w:rtl/>
        </w:rPr>
        <w:t>ی</w:t>
      </w:r>
      <w:r w:rsidRPr="006F0B90">
        <w:rPr>
          <w:rtl/>
        </w:rPr>
        <w:t xml:space="preserve">ح </w:t>
      </w:r>
      <w:r w:rsidR="002902AD">
        <w:rPr>
          <w:rtl/>
        </w:rPr>
        <w:t>ک</w:t>
      </w:r>
      <w:r w:rsidRPr="006F0B90">
        <w:rPr>
          <w:rtl/>
        </w:rPr>
        <w:t>رده و امام دروغ نمى‏گو</w:t>
      </w:r>
      <w:r w:rsidR="002902AD">
        <w:rPr>
          <w:rtl/>
        </w:rPr>
        <w:t>ی</w:t>
      </w:r>
      <w:r w:rsidRPr="006F0B90">
        <w:rPr>
          <w:rtl/>
        </w:rPr>
        <w:t>د.. «اسماع</w:t>
      </w:r>
      <w:r w:rsidR="002902AD">
        <w:rPr>
          <w:rtl/>
        </w:rPr>
        <w:t>ی</w:t>
      </w:r>
      <w:r w:rsidRPr="006F0B90">
        <w:rPr>
          <w:rtl/>
        </w:rPr>
        <w:t>ل» همان مهدى قائم است و نمى‏م</w:t>
      </w:r>
      <w:r w:rsidR="002902AD">
        <w:rPr>
          <w:rtl/>
        </w:rPr>
        <w:t>ی</w:t>
      </w:r>
      <w:r w:rsidRPr="006F0B90">
        <w:rPr>
          <w:rtl/>
        </w:rPr>
        <w:t>رد تا ا</w:t>
      </w:r>
      <w:r w:rsidR="002902AD">
        <w:rPr>
          <w:rtl/>
        </w:rPr>
        <w:t>ی</w:t>
      </w:r>
      <w:r w:rsidRPr="006F0B90">
        <w:rPr>
          <w:rtl/>
        </w:rPr>
        <w:t>ن</w:t>
      </w:r>
      <w:r w:rsidR="002902AD">
        <w:rPr>
          <w:rtl/>
        </w:rPr>
        <w:t>ک</w:t>
      </w:r>
      <w:r w:rsidRPr="006F0B90">
        <w:rPr>
          <w:rtl/>
        </w:rPr>
        <w:t>ه زم</w:t>
      </w:r>
      <w:r w:rsidR="002902AD">
        <w:rPr>
          <w:rtl/>
        </w:rPr>
        <w:t>ی</w:t>
      </w:r>
      <w:r w:rsidRPr="006F0B90">
        <w:rPr>
          <w:rtl/>
        </w:rPr>
        <w:t>ن را مال</w:t>
      </w:r>
      <w:r w:rsidR="002902AD">
        <w:rPr>
          <w:rtl/>
        </w:rPr>
        <w:t>ک</w:t>
      </w:r>
      <w:r w:rsidRPr="006F0B90">
        <w:rPr>
          <w:rtl/>
        </w:rPr>
        <w:t xml:space="preserve"> شود و به امارت مردم اقدام نما</w:t>
      </w:r>
      <w:r w:rsidR="002902AD">
        <w:rPr>
          <w:rtl/>
        </w:rPr>
        <w:t>ی</w:t>
      </w:r>
      <w:r w:rsidRPr="006F0B90">
        <w:rPr>
          <w:rtl/>
        </w:rPr>
        <w:t>د.. ا</w:t>
      </w:r>
      <w:r w:rsidR="002902AD">
        <w:rPr>
          <w:rtl/>
        </w:rPr>
        <w:t>ی</w:t>
      </w:r>
      <w:r>
        <w:rPr>
          <w:rtl/>
        </w:rPr>
        <w:t>ن گروه به «اسماع</w:t>
      </w:r>
      <w:r w:rsidR="002902AD">
        <w:rPr>
          <w:rtl/>
        </w:rPr>
        <w:t>ی</w:t>
      </w:r>
      <w:r>
        <w:rPr>
          <w:rtl/>
        </w:rPr>
        <w:t>ل</w:t>
      </w:r>
      <w:r w:rsidR="002902AD">
        <w:rPr>
          <w:rtl/>
        </w:rPr>
        <w:t>ی</w:t>
      </w:r>
      <w:r>
        <w:rPr>
          <w:rtl/>
        </w:rPr>
        <w:t>ه» مشهورند.</w:t>
      </w:r>
    </w:p>
    <w:p w:rsidR="00082CC7" w:rsidRPr="006F0B90" w:rsidRDefault="00082CC7" w:rsidP="00EB7799">
      <w:pPr>
        <w:pStyle w:val="a5"/>
      </w:pPr>
      <w:r w:rsidRPr="006F0B90">
        <w:rPr>
          <w:rtl/>
        </w:rPr>
        <w:t xml:space="preserve">گروهى گفتند </w:t>
      </w:r>
      <w:r w:rsidR="002902AD">
        <w:rPr>
          <w:rtl/>
        </w:rPr>
        <w:t>ک</w:t>
      </w:r>
      <w:r w:rsidRPr="006F0B90">
        <w:rPr>
          <w:rtl/>
        </w:rPr>
        <w:t>ه پس از جعفربن محمّد، نوه‏اش «محمّدبن إسماع</w:t>
      </w:r>
      <w:r w:rsidR="002902AD">
        <w:rPr>
          <w:rtl/>
        </w:rPr>
        <w:t>ی</w:t>
      </w:r>
      <w:r w:rsidRPr="006F0B90">
        <w:rPr>
          <w:rtl/>
        </w:rPr>
        <w:t>ل‏بن جعفر» امام است و امامت از اسماع</w:t>
      </w:r>
      <w:r w:rsidR="002902AD">
        <w:rPr>
          <w:rtl/>
        </w:rPr>
        <w:t>ی</w:t>
      </w:r>
      <w:r w:rsidRPr="006F0B90">
        <w:rPr>
          <w:rtl/>
        </w:rPr>
        <w:t>ل فق</w:t>
      </w:r>
      <w:r w:rsidR="002902AD">
        <w:rPr>
          <w:rtl/>
        </w:rPr>
        <w:t>ی</w:t>
      </w:r>
      <w:r w:rsidRPr="006F0B90">
        <w:rPr>
          <w:rtl/>
        </w:rPr>
        <w:t>د به فرزندش «محمّد» مى‏رسد و براى غ</w:t>
      </w:r>
      <w:r w:rsidR="002902AD">
        <w:rPr>
          <w:rtl/>
        </w:rPr>
        <w:t>ی</w:t>
      </w:r>
      <w:r w:rsidRPr="006F0B90">
        <w:rPr>
          <w:rtl/>
        </w:rPr>
        <w:t>ر او امامت مم</w:t>
      </w:r>
      <w:r w:rsidR="002902AD">
        <w:rPr>
          <w:rtl/>
        </w:rPr>
        <w:t>ک</w:t>
      </w:r>
      <w:r w:rsidRPr="006F0B90">
        <w:rPr>
          <w:rtl/>
        </w:rPr>
        <w:t>ن ن</w:t>
      </w:r>
      <w:r w:rsidR="002902AD">
        <w:rPr>
          <w:rtl/>
        </w:rPr>
        <w:t>ی</w:t>
      </w:r>
      <w:r w:rsidRPr="006F0B90">
        <w:rPr>
          <w:rtl/>
        </w:rPr>
        <w:t>ست؛ ز</w:t>
      </w:r>
      <w:r w:rsidR="002902AD">
        <w:rPr>
          <w:rtl/>
        </w:rPr>
        <w:t>ی</w:t>
      </w:r>
      <w:r w:rsidRPr="006F0B90">
        <w:rPr>
          <w:rtl/>
        </w:rPr>
        <w:t>را بعد از حسن و حس</w:t>
      </w:r>
      <w:r w:rsidR="002902AD">
        <w:rPr>
          <w:rtl/>
        </w:rPr>
        <w:t>ی</w:t>
      </w:r>
      <w:r w:rsidRPr="006F0B90">
        <w:rPr>
          <w:rtl/>
        </w:rPr>
        <w:t>ن، امامت از برادر به برادر منتقل نمى‏شود و جز در اعقاب ن</w:t>
      </w:r>
      <w:r w:rsidR="002902AD">
        <w:rPr>
          <w:rtl/>
        </w:rPr>
        <w:t>ی</w:t>
      </w:r>
      <w:r w:rsidRPr="006F0B90">
        <w:rPr>
          <w:rtl/>
        </w:rPr>
        <w:t xml:space="preserve">ست؛ </w:t>
      </w:r>
      <w:r w:rsidR="002902AD">
        <w:rPr>
          <w:rtl/>
        </w:rPr>
        <w:t>ی</w:t>
      </w:r>
      <w:r w:rsidRPr="006F0B90">
        <w:rPr>
          <w:rtl/>
        </w:rPr>
        <w:t>عنى فقط از پدر به پسر منتقل مى‏شود!.. ا</w:t>
      </w:r>
      <w:r w:rsidR="002902AD">
        <w:rPr>
          <w:rtl/>
        </w:rPr>
        <w:t>ی</w:t>
      </w:r>
      <w:r w:rsidRPr="006F0B90">
        <w:rPr>
          <w:rtl/>
        </w:rPr>
        <w:t>ن گروه را «قرامطه» مى‏نامند..</w:t>
      </w:r>
    </w:p>
    <w:p w:rsidR="00082CC7" w:rsidRDefault="00082CC7" w:rsidP="00EB7799">
      <w:pPr>
        <w:pStyle w:val="a5"/>
        <w:rPr>
          <w:rtl/>
        </w:rPr>
      </w:pPr>
      <w:r w:rsidRPr="006F0B90">
        <w:rPr>
          <w:rtl/>
        </w:rPr>
        <w:t>در واقع، «اسماع</w:t>
      </w:r>
      <w:r w:rsidR="002902AD">
        <w:rPr>
          <w:rtl/>
        </w:rPr>
        <w:t>ی</w:t>
      </w:r>
      <w:r w:rsidRPr="006F0B90">
        <w:rPr>
          <w:rtl/>
        </w:rPr>
        <w:t>ل</w:t>
      </w:r>
      <w:r w:rsidR="002902AD">
        <w:rPr>
          <w:rtl/>
        </w:rPr>
        <w:t>ی</w:t>
      </w:r>
      <w:r w:rsidRPr="006F0B90">
        <w:rPr>
          <w:rtl/>
        </w:rPr>
        <w:t>ه» همان «خطاب</w:t>
      </w:r>
      <w:r w:rsidR="002902AD">
        <w:rPr>
          <w:rtl/>
        </w:rPr>
        <w:t>ی</w:t>
      </w:r>
      <w:r w:rsidRPr="006F0B90">
        <w:rPr>
          <w:rtl/>
        </w:rPr>
        <w:t>ه» پ</w:t>
      </w:r>
      <w:r w:rsidR="002902AD">
        <w:rPr>
          <w:rtl/>
        </w:rPr>
        <w:t>ی</w:t>
      </w:r>
      <w:r w:rsidRPr="006F0B90">
        <w:rPr>
          <w:rtl/>
        </w:rPr>
        <w:t>روان «أبوالخطاب محمّدبن أبى‏ز</w:t>
      </w:r>
      <w:r w:rsidR="002902AD">
        <w:rPr>
          <w:rtl/>
        </w:rPr>
        <w:t>ی</w:t>
      </w:r>
      <w:r w:rsidRPr="006F0B90">
        <w:rPr>
          <w:rtl/>
        </w:rPr>
        <w:t xml:space="preserve">نب الأسدى الأجدع» بودند </w:t>
      </w:r>
      <w:r w:rsidR="002902AD">
        <w:rPr>
          <w:rtl/>
        </w:rPr>
        <w:t>ک</w:t>
      </w:r>
      <w:r w:rsidRPr="006F0B90">
        <w:rPr>
          <w:rtl/>
        </w:rPr>
        <w:t>ه ادّعا داشتند: پ</w:t>
      </w:r>
      <w:r w:rsidR="002902AD">
        <w:rPr>
          <w:rtl/>
        </w:rPr>
        <w:t>ی</w:t>
      </w:r>
      <w:r w:rsidRPr="006F0B90">
        <w:rPr>
          <w:rtl/>
        </w:rPr>
        <w:t>امبر و على، خدا</w:t>
      </w:r>
      <w:r w:rsidR="002902AD">
        <w:rPr>
          <w:rtl/>
        </w:rPr>
        <w:t>ی</w:t>
      </w:r>
      <w:r w:rsidRPr="006F0B90">
        <w:rPr>
          <w:rtl/>
        </w:rPr>
        <w:t>ند! سپس در مورد امام صادق ن</w:t>
      </w:r>
      <w:r w:rsidR="002902AD">
        <w:rPr>
          <w:rtl/>
        </w:rPr>
        <w:t>ی</w:t>
      </w:r>
      <w:r w:rsidRPr="006F0B90">
        <w:rPr>
          <w:rtl/>
        </w:rPr>
        <w:t>ز گفتند: او ن</w:t>
      </w:r>
      <w:r w:rsidR="002902AD">
        <w:rPr>
          <w:rtl/>
        </w:rPr>
        <w:t>ی</w:t>
      </w:r>
      <w:r w:rsidRPr="006F0B90">
        <w:rPr>
          <w:rtl/>
        </w:rPr>
        <w:t>ز خداى زمان خو</w:t>
      </w:r>
      <w:r w:rsidR="002902AD">
        <w:rPr>
          <w:rtl/>
        </w:rPr>
        <w:t>ی</w:t>
      </w:r>
      <w:r w:rsidRPr="006F0B90">
        <w:rPr>
          <w:rtl/>
        </w:rPr>
        <w:t xml:space="preserve">ش است! و معتقد بودند </w:t>
      </w:r>
      <w:r w:rsidR="002902AD">
        <w:rPr>
          <w:rtl/>
        </w:rPr>
        <w:t>ک</w:t>
      </w:r>
      <w:r w:rsidRPr="006F0B90">
        <w:rPr>
          <w:rtl/>
        </w:rPr>
        <w:t>ه «أبوالخطاب» پ</w:t>
      </w:r>
      <w:r w:rsidR="002902AD">
        <w:rPr>
          <w:rtl/>
        </w:rPr>
        <w:t>ی</w:t>
      </w:r>
      <w:r w:rsidRPr="006F0B90">
        <w:rPr>
          <w:rtl/>
        </w:rPr>
        <w:t xml:space="preserve">امبرى مرسل است </w:t>
      </w:r>
      <w:r w:rsidR="002902AD">
        <w:rPr>
          <w:rtl/>
        </w:rPr>
        <w:t>ک</w:t>
      </w:r>
      <w:r w:rsidRPr="006F0B90">
        <w:rPr>
          <w:rtl/>
        </w:rPr>
        <w:t>ه از سوى خدا</w:t>
      </w:r>
      <w:r w:rsidR="002902AD">
        <w:rPr>
          <w:rtl/>
        </w:rPr>
        <w:t>ی</w:t>
      </w:r>
      <w:r w:rsidRPr="006F0B90">
        <w:rPr>
          <w:rtl/>
        </w:rPr>
        <w:t>ش «جعفربن محمّد» - الع</w:t>
      </w:r>
      <w:r w:rsidR="002902AD">
        <w:rPr>
          <w:rtl/>
        </w:rPr>
        <w:t>ی</w:t>
      </w:r>
      <w:r w:rsidRPr="006F0B90">
        <w:rPr>
          <w:rtl/>
        </w:rPr>
        <w:t>اذ باللّه - براى مردم مبعوث گشته است!</w:t>
      </w:r>
      <w:r>
        <w:rPr>
          <w:rFonts w:hint="cs"/>
          <w:rtl/>
        </w:rPr>
        <w:t>.</w:t>
      </w:r>
    </w:p>
    <w:p w:rsidR="00082CC7" w:rsidRDefault="00082CC7" w:rsidP="00EB7799">
      <w:pPr>
        <w:pStyle w:val="a5"/>
        <w:rPr>
          <w:rtl/>
        </w:rPr>
      </w:pPr>
      <w:r w:rsidRPr="006F0B90">
        <w:rPr>
          <w:rtl/>
        </w:rPr>
        <w:t>بعدها گروهى از «خطاب</w:t>
      </w:r>
      <w:r w:rsidR="002902AD">
        <w:rPr>
          <w:rtl/>
        </w:rPr>
        <w:t>ی</w:t>
      </w:r>
      <w:r w:rsidRPr="006F0B90">
        <w:rPr>
          <w:rtl/>
        </w:rPr>
        <w:t>ه» به مرگ «اسماع</w:t>
      </w:r>
      <w:r w:rsidR="002902AD">
        <w:rPr>
          <w:rtl/>
        </w:rPr>
        <w:t>ی</w:t>
      </w:r>
      <w:r w:rsidRPr="006F0B90">
        <w:rPr>
          <w:rtl/>
        </w:rPr>
        <w:t xml:space="preserve">ل» اقرار </w:t>
      </w:r>
      <w:r w:rsidR="002902AD">
        <w:rPr>
          <w:rtl/>
        </w:rPr>
        <w:t>ک</w:t>
      </w:r>
      <w:r w:rsidRPr="006F0B90">
        <w:rPr>
          <w:rtl/>
        </w:rPr>
        <w:t>رده و به فرقه «قرامطه» پ</w:t>
      </w:r>
      <w:r w:rsidR="002902AD">
        <w:rPr>
          <w:rtl/>
        </w:rPr>
        <w:t>ی</w:t>
      </w:r>
      <w:r w:rsidRPr="006F0B90">
        <w:rPr>
          <w:rtl/>
        </w:rPr>
        <w:t xml:space="preserve">وستند </w:t>
      </w:r>
      <w:r w:rsidR="002902AD">
        <w:rPr>
          <w:rtl/>
        </w:rPr>
        <w:t>ک</w:t>
      </w:r>
      <w:r w:rsidRPr="006F0B90">
        <w:rPr>
          <w:rtl/>
        </w:rPr>
        <w:t>ه به نظر آنان، ائمه تنها هفت نفرند و عبارتند از: على، حسن، حس</w:t>
      </w:r>
      <w:r w:rsidR="002902AD">
        <w:rPr>
          <w:rtl/>
        </w:rPr>
        <w:t>ی</w:t>
      </w:r>
      <w:r w:rsidRPr="006F0B90">
        <w:rPr>
          <w:rtl/>
        </w:rPr>
        <w:t>ن، على‏بن حس</w:t>
      </w:r>
      <w:r w:rsidR="002902AD">
        <w:rPr>
          <w:rtl/>
        </w:rPr>
        <w:t>ی</w:t>
      </w:r>
      <w:r w:rsidRPr="006F0B90">
        <w:rPr>
          <w:rtl/>
        </w:rPr>
        <w:t>ن، محمّدبن على، جعفربن محمّد و محمّدبن اسماع</w:t>
      </w:r>
      <w:r w:rsidR="002902AD">
        <w:rPr>
          <w:rtl/>
        </w:rPr>
        <w:t>ی</w:t>
      </w:r>
      <w:r w:rsidRPr="006F0B90">
        <w:rPr>
          <w:rtl/>
        </w:rPr>
        <w:t xml:space="preserve">ل </w:t>
      </w:r>
      <w:r w:rsidR="002902AD">
        <w:rPr>
          <w:rtl/>
        </w:rPr>
        <w:t>ک</w:t>
      </w:r>
      <w:r w:rsidRPr="006F0B90">
        <w:rPr>
          <w:rtl/>
        </w:rPr>
        <w:t>ه همان قائم منتظر است!.. از پ</w:t>
      </w:r>
      <w:r w:rsidR="002902AD">
        <w:rPr>
          <w:rtl/>
        </w:rPr>
        <w:t>ی</w:t>
      </w:r>
      <w:r w:rsidRPr="006F0B90">
        <w:rPr>
          <w:rtl/>
        </w:rPr>
        <w:t>روان ا</w:t>
      </w:r>
      <w:r w:rsidR="002902AD">
        <w:rPr>
          <w:rtl/>
        </w:rPr>
        <w:t>ی</w:t>
      </w:r>
      <w:r w:rsidRPr="006F0B90">
        <w:rPr>
          <w:rtl/>
        </w:rPr>
        <w:t>ن گروه، دسته‏اى منشعب ش</w:t>
      </w:r>
      <w:r>
        <w:rPr>
          <w:rtl/>
        </w:rPr>
        <w:t>دند و فرقه «مبار</w:t>
      </w:r>
      <w:r w:rsidR="002902AD">
        <w:rPr>
          <w:rtl/>
        </w:rPr>
        <w:t>ک</w:t>
      </w:r>
      <w:r>
        <w:rPr>
          <w:rtl/>
        </w:rPr>
        <w:t>ه» نام گرفتند.</w:t>
      </w:r>
    </w:p>
    <w:p w:rsidR="00082CC7" w:rsidRDefault="00082CC7" w:rsidP="00EB7799">
      <w:pPr>
        <w:pStyle w:val="a5"/>
        <w:rPr>
          <w:rtl/>
        </w:rPr>
      </w:pPr>
      <w:r w:rsidRPr="006F0B90">
        <w:rPr>
          <w:rtl/>
        </w:rPr>
        <w:t>فرقه د</w:t>
      </w:r>
      <w:r w:rsidR="002902AD">
        <w:rPr>
          <w:rtl/>
        </w:rPr>
        <w:t>ی</w:t>
      </w:r>
      <w:r w:rsidRPr="006F0B90">
        <w:rPr>
          <w:rtl/>
        </w:rPr>
        <w:t>گر گفتند: پس از جعفربن محمّد فرزند د</w:t>
      </w:r>
      <w:r w:rsidR="002902AD">
        <w:rPr>
          <w:rtl/>
        </w:rPr>
        <w:t>ی</w:t>
      </w:r>
      <w:r w:rsidRPr="006F0B90">
        <w:rPr>
          <w:rtl/>
        </w:rPr>
        <w:t xml:space="preserve">گرش «محمّد» </w:t>
      </w:r>
      <w:r w:rsidR="002902AD">
        <w:rPr>
          <w:rtl/>
        </w:rPr>
        <w:t>ک</w:t>
      </w:r>
      <w:r w:rsidRPr="006F0B90">
        <w:rPr>
          <w:rtl/>
        </w:rPr>
        <w:t>ه مادرش «حم</w:t>
      </w:r>
      <w:r w:rsidR="002902AD">
        <w:rPr>
          <w:rtl/>
        </w:rPr>
        <w:t>ی</w:t>
      </w:r>
      <w:r w:rsidRPr="006F0B90">
        <w:rPr>
          <w:rtl/>
        </w:rPr>
        <w:t>ده» نام داشت، امام است.. پس از او ن</w:t>
      </w:r>
      <w:r w:rsidR="002902AD">
        <w:rPr>
          <w:rtl/>
        </w:rPr>
        <w:t>ی</w:t>
      </w:r>
      <w:r w:rsidRPr="006F0B90">
        <w:rPr>
          <w:rtl/>
        </w:rPr>
        <w:t>ز، فرزندانش امام خواهند بود.</w:t>
      </w:r>
      <w:r>
        <w:rPr>
          <w:rtl/>
        </w:rPr>
        <w:t>. ا</w:t>
      </w:r>
      <w:r w:rsidR="002902AD">
        <w:rPr>
          <w:rtl/>
        </w:rPr>
        <w:t>ی</w:t>
      </w:r>
      <w:r>
        <w:rPr>
          <w:rtl/>
        </w:rPr>
        <w:t>ن گروه به «سم</w:t>
      </w:r>
      <w:r w:rsidR="002902AD">
        <w:rPr>
          <w:rtl/>
        </w:rPr>
        <w:t>ی</w:t>
      </w:r>
      <w:r>
        <w:rPr>
          <w:rtl/>
        </w:rPr>
        <w:t>ط</w:t>
      </w:r>
      <w:r w:rsidR="002902AD">
        <w:rPr>
          <w:rtl/>
        </w:rPr>
        <w:t>ی</w:t>
      </w:r>
      <w:r>
        <w:rPr>
          <w:rtl/>
        </w:rPr>
        <w:t>ه» مشهورند.</w:t>
      </w:r>
    </w:p>
    <w:p w:rsidR="00082CC7" w:rsidRDefault="00082CC7" w:rsidP="00EB7799">
      <w:pPr>
        <w:pStyle w:val="a5"/>
        <w:rPr>
          <w:rtl/>
        </w:rPr>
      </w:pPr>
      <w:r w:rsidRPr="006F0B90">
        <w:rPr>
          <w:rtl/>
        </w:rPr>
        <w:t>فرقه‏اى د</w:t>
      </w:r>
      <w:r w:rsidR="002902AD">
        <w:rPr>
          <w:rtl/>
        </w:rPr>
        <w:t>ی</w:t>
      </w:r>
      <w:r w:rsidRPr="006F0B90">
        <w:rPr>
          <w:rtl/>
        </w:rPr>
        <w:t>گر به امامت برادر «اسماع</w:t>
      </w:r>
      <w:r w:rsidR="002902AD">
        <w:rPr>
          <w:rtl/>
        </w:rPr>
        <w:t>ی</w:t>
      </w:r>
      <w:r w:rsidRPr="006F0B90">
        <w:rPr>
          <w:rtl/>
        </w:rPr>
        <w:t xml:space="preserve">ل»، </w:t>
      </w:r>
      <w:r w:rsidR="002902AD">
        <w:rPr>
          <w:rtl/>
        </w:rPr>
        <w:t>ی</w:t>
      </w:r>
      <w:r w:rsidRPr="006F0B90">
        <w:rPr>
          <w:rtl/>
        </w:rPr>
        <w:t>عنى «عبداللّه الأفطح‏بن جعفر» قائل شدند؛ ز</w:t>
      </w:r>
      <w:r w:rsidR="002902AD">
        <w:rPr>
          <w:rtl/>
        </w:rPr>
        <w:t>ی</w:t>
      </w:r>
      <w:r w:rsidRPr="006F0B90">
        <w:rPr>
          <w:rtl/>
        </w:rPr>
        <w:t>را وى در زمان «جعفربن محمّد» بزرگتر</w:t>
      </w:r>
      <w:r w:rsidR="002902AD">
        <w:rPr>
          <w:rtl/>
        </w:rPr>
        <w:t>ی</w:t>
      </w:r>
      <w:r w:rsidRPr="006F0B90">
        <w:rPr>
          <w:rtl/>
        </w:rPr>
        <w:t>ن فرزندش بود، و وى به جاى پدرش نشست و خود را امام و وصى او خواند.. همچن</w:t>
      </w:r>
      <w:r w:rsidR="002902AD">
        <w:rPr>
          <w:rtl/>
        </w:rPr>
        <w:t>ی</w:t>
      </w:r>
      <w:r w:rsidRPr="006F0B90">
        <w:rPr>
          <w:rtl/>
        </w:rPr>
        <w:t>ن روا</w:t>
      </w:r>
      <w:r w:rsidR="002902AD">
        <w:rPr>
          <w:rtl/>
        </w:rPr>
        <w:t>ی</w:t>
      </w:r>
      <w:r w:rsidRPr="006F0B90">
        <w:rPr>
          <w:rtl/>
        </w:rPr>
        <w:t xml:space="preserve">اتى نقل </w:t>
      </w:r>
      <w:r w:rsidR="002902AD">
        <w:rPr>
          <w:rtl/>
        </w:rPr>
        <w:t>ک</w:t>
      </w:r>
      <w:r w:rsidRPr="006F0B90">
        <w:rPr>
          <w:rtl/>
        </w:rPr>
        <w:t xml:space="preserve">ردند </w:t>
      </w:r>
      <w:r w:rsidR="002902AD">
        <w:rPr>
          <w:rtl/>
        </w:rPr>
        <w:t>ک</w:t>
      </w:r>
      <w:r w:rsidRPr="006F0B90">
        <w:rPr>
          <w:rtl/>
        </w:rPr>
        <w:t>ه «جعفربن محمّد» و پدرش «محمّد باقر» گفته‏اند: «امامت در اولاد امام، با فرزند بزرگت</w:t>
      </w:r>
      <w:r>
        <w:rPr>
          <w:rtl/>
        </w:rPr>
        <w:t>ر است!».</w:t>
      </w:r>
    </w:p>
    <w:p w:rsidR="00082CC7" w:rsidRDefault="00082CC7" w:rsidP="00EB7799">
      <w:pPr>
        <w:pStyle w:val="a5"/>
        <w:rPr>
          <w:rtl/>
        </w:rPr>
      </w:pPr>
      <w:r w:rsidRPr="006F0B90">
        <w:rPr>
          <w:rtl/>
        </w:rPr>
        <w:t>ا</w:t>
      </w:r>
      <w:r w:rsidR="002902AD">
        <w:rPr>
          <w:rtl/>
        </w:rPr>
        <w:t>ک</w:t>
      </w:r>
      <w:r w:rsidRPr="006F0B90">
        <w:rPr>
          <w:rtl/>
        </w:rPr>
        <w:t>ثر</w:t>
      </w:r>
      <w:r w:rsidR="002902AD">
        <w:rPr>
          <w:rtl/>
        </w:rPr>
        <w:t>ی</w:t>
      </w:r>
      <w:r w:rsidRPr="006F0B90">
        <w:rPr>
          <w:rtl/>
        </w:rPr>
        <w:t>ت پ</w:t>
      </w:r>
      <w:r w:rsidR="002902AD">
        <w:rPr>
          <w:rtl/>
        </w:rPr>
        <w:t>ی</w:t>
      </w:r>
      <w:r w:rsidRPr="006F0B90">
        <w:rPr>
          <w:rtl/>
        </w:rPr>
        <w:t>روان جعفربن محمّد و بزرگان اصحابش و مشا</w:t>
      </w:r>
      <w:r w:rsidR="002902AD">
        <w:rPr>
          <w:rtl/>
        </w:rPr>
        <w:t>ی</w:t>
      </w:r>
      <w:r w:rsidRPr="006F0B90">
        <w:rPr>
          <w:rtl/>
        </w:rPr>
        <w:t>خ و فقهاى ش</w:t>
      </w:r>
      <w:r w:rsidR="002902AD">
        <w:rPr>
          <w:rtl/>
        </w:rPr>
        <w:t>ی</w:t>
      </w:r>
      <w:r w:rsidRPr="006F0B90">
        <w:rPr>
          <w:rtl/>
        </w:rPr>
        <w:t>عه به جز تعداد اند</w:t>
      </w:r>
      <w:r w:rsidR="002902AD">
        <w:rPr>
          <w:rtl/>
        </w:rPr>
        <w:t>ک</w:t>
      </w:r>
      <w:r w:rsidRPr="006F0B90">
        <w:rPr>
          <w:rtl/>
        </w:rPr>
        <w:t>ى به امامت «عبداللّه» گرو</w:t>
      </w:r>
      <w:r w:rsidR="002902AD">
        <w:rPr>
          <w:rtl/>
        </w:rPr>
        <w:t>ی</w:t>
      </w:r>
      <w:r w:rsidRPr="006F0B90">
        <w:rPr>
          <w:rtl/>
        </w:rPr>
        <w:t>دند و با قاطع</w:t>
      </w:r>
      <w:r w:rsidR="002902AD">
        <w:rPr>
          <w:rtl/>
        </w:rPr>
        <w:t>ی</w:t>
      </w:r>
      <w:r w:rsidRPr="006F0B90">
        <w:rPr>
          <w:rtl/>
        </w:rPr>
        <w:t>ت قائل شدند به ا</w:t>
      </w:r>
      <w:r w:rsidR="002902AD">
        <w:rPr>
          <w:rtl/>
        </w:rPr>
        <w:t>ی</w:t>
      </w:r>
      <w:r w:rsidRPr="006F0B90">
        <w:rPr>
          <w:rtl/>
        </w:rPr>
        <w:t>ن</w:t>
      </w:r>
      <w:r w:rsidR="002902AD">
        <w:rPr>
          <w:rtl/>
        </w:rPr>
        <w:t>ک</w:t>
      </w:r>
      <w:r w:rsidRPr="006F0B90">
        <w:rPr>
          <w:rtl/>
        </w:rPr>
        <w:t>ه امامت در «عبداللّه» و پس از وى در فرزندان اوست!.. ا</w:t>
      </w:r>
      <w:r w:rsidR="002902AD">
        <w:rPr>
          <w:rtl/>
        </w:rPr>
        <w:t>ی</w:t>
      </w:r>
      <w:r>
        <w:rPr>
          <w:rtl/>
        </w:rPr>
        <w:t>ن فرقه «فطح</w:t>
      </w:r>
      <w:r w:rsidR="002902AD">
        <w:rPr>
          <w:rtl/>
        </w:rPr>
        <w:t>ی</w:t>
      </w:r>
      <w:r>
        <w:rPr>
          <w:rtl/>
        </w:rPr>
        <w:t>ه» نام</w:t>
      </w:r>
      <w:r w:rsidR="002902AD">
        <w:rPr>
          <w:rtl/>
        </w:rPr>
        <w:t>ی</w:t>
      </w:r>
      <w:r>
        <w:rPr>
          <w:rtl/>
        </w:rPr>
        <w:t>ده مى‏شوند.</w:t>
      </w:r>
    </w:p>
    <w:p w:rsidR="00082CC7" w:rsidRDefault="00082CC7" w:rsidP="00EB7799">
      <w:pPr>
        <w:pStyle w:val="a5"/>
        <w:rPr>
          <w:rtl/>
        </w:rPr>
      </w:pPr>
      <w:r w:rsidRPr="006F0B90">
        <w:rPr>
          <w:rtl/>
        </w:rPr>
        <w:t>چون «عبداللّه» درگذشت و فرزند پسرى از او باقى نماند، در امامت او ن</w:t>
      </w:r>
      <w:r w:rsidR="002902AD">
        <w:rPr>
          <w:rtl/>
        </w:rPr>
        <w:t>ی</w:t>
      </w:r>
      <w:r w:rsidRPr="006F0B90">
        <w:rPr>
          <w:rtl/>
        </w:rPr>
        <w:t>ز ترد</w:t>
      </w:r>
      <w:r w:rsidR="002902AD">
        <w:rPr>
          <w:rtl/>
        </w:rPr>
        <w:t>ی</w:t>
      </w:r>
      <w:r w:rsidRPr="006F0B90">
        <w:rPr>
          <w:rtl/>
        </w:rPr>
        <w:t xml:space="preserve">د </w:t>
      </w:r>
      <w:r w:rsidR="002902AD">
        <w:rPr>
          <w:rtl/>
        </w:rPr>
        <w:t>ک</w:t>
      </w:r>
      <w:r w:rsidRPr="006F0B90">
        <w:rPr>
          <w:rtl/>
        </w:rPr>
        <w:t>رده و ا</w:t>
      </w:r>
      <w:r w:rsidR="002902AD">
        <w:rPr>
          <w:rtl/>
        </w:rPr>
        <w:t>ک</w:t>
      </w:r>
      <w:r w:rsidRPr="006F0B90">
        <w:rPr>
          <w:rtl/>
        </w:rPr>
        <w:t>ثر</w:t>
      </w:r>
      <w:r w:rsidR="002902AD">
        <w:rPr>
          <w:rtl/>
        </w:rPr>
        <w:t>ی</w:t>
      </w:r>
      <w:r w:rsidRPr="006F0B90">
        <w:rPr>
          <w:rtl/>
        </w:rPr>
        <w:t>ت پ</w:t>
      </w:r>
      <w:r w:rsidR="002902AD">
        <w:rPr>
          <w:rtl/>
        </w:rPr>
        <w:t>ی</w:t>
      </w:r>
      <w:r w:rsidRPr="006F0B90">
        <w:rPr>
          <w:rtl/>
        </w:rPr>
        <w:t>روانش به امامت برادرش «موسى‏بن جعفر» ملقّب به «</w:t>
      </w:r>
      <w:r w:rsidR="002902AD">
        <w:rPr>
          <w:rtl/>
        </w:rPr>
        <w:t>ک</w:t>
      </w:r>
      <w:r w:rsidRPr="006F0B90">
        <w:rPr>
          <w:rtl/>
        </w:rPr>
        <w:t>اظم» گرو</w:t>
      </w:r>
      <w:r w:rsidR="002902AD">
        <w:rPr>
          <w:rtl/>
        </w:rPr>
        <w:t>ی</w:t>
      </w:r>
      <w:r w:rsidRPr="006F0B90">
        <w:rPr>
          <w:rtl/>
        </w:rPr>
        <w:t>دند و شمار اند</w:t>
      </w:r>
      <w:r w:rsidR="002902AD">
        <w:rPr>
          <w:rtl/>
        </w:rPr>
        <w:t>ک</w:t>
      </w:r>
      <w:r w:rsidRPr="006F0B90">
        <w:rPr>
          <w:rtl/>
        </w:rPr>
        <w:t>ى ن</w:t>
      </w:r>
      <w:r w:rsidR="002902AD">
        <w:rPr>
          <w:rtl/>
        </w:rPr>
        <w:t>ی</w:t>
      </w:r>
      <w:r w:rsidRPr="006F0B90">
        <w:rPr>
          <w:rtl/>
        </w:rPr>
        <w:t xml:space="preserve">ز ادّعا </w:t>
      </w:r>
      <w:r w:rsidR="002902AD">
        <w:rPr>
          <w:rtl/>
        </w:rPr>
        <w:t>ک</w:t>
      </w:r>
      <w:r w:rsidRPr="006F0B90">
        <w:rPr>
          <w:rtl/>
        </w:rPr>
        <w:t xml:space="preserve">ردند </w:t>
      </w:r>
      <w:r w:rsidR="002902AD">
        <w:rPr>
          <w:rtl/>
        </w:rPr>
        <w:t>ک</w:t>
      </w:r>
      <w:r w:rsidRPr="006F0B90">
        <w:rPr>
          <w:rtl/>
        </w:rPr>
        <w:t xml:space="preserve">ه «عبداللّه» از </w:t>
      </w:r>
      <w:r w:rsidR="002902AD">
        <w:rPr>
          <w:rtl/>
        </w:rPr>
        <w:t>یک</w:t>
      </w:r>
      <w:r w:rsidRPr="006F0B90">
        <w:rPr>
          <w:rtl/>
        </w:rPr>
        <w:t xml:space="preserve"> </w:t>
      </w:r>
      <w:r w:rsidR="002902AD">
        <w:rPr>
          <w:rtl/>
        </w:rPr>
        <w:t>ک</w:t>
      </w:r>
      <w:r w:rsidRPr="006F0B90">
        <w:rPr>
          <w:rtl/>
        </w:rPr>
        <w:t>ن</w:t>
      </w:r>
      <w:r w:rsidR="002902AD">
        <w:rPr>
          <w:rtl/>
        </w:rPr>
        <w:t>ی</w:t>
      </w:r>
      <w:r w:rsidRPr="006F0B90">
        <w:rPr>
          <w:rtl/>
        </w:rPr>
        <w:t xml:space="preserve">ز فرزندى به نام «محمّد» داشته </w:t>
      </w:r>
      <w:r w:rsidR="002902AD">
        <w:rPr>
          <w:rtl/>
        </w:rPr>
        <w:t>ک</w:t>
      </w:r>
      <w:r w:rsidRPr="006F0B90">
        <w:rPr>
          <w:rtl/>
        </w:rPr>
        <w:t>ه او پس از مرگ پدرش به خراسان رفته و او همان قائم منتظر است!</w:t>
      </w:r>
      <w:r>
        <w:rPr>
          <w:rFonts w:hint="cs"/>
          <w:rtl/>
        </w:rPr>
        <w:t>.</w:t>
      </w:r>
    </w:p>
    <w:p w:rsidR="00082CC7" w:rsidRDefault="00082CC7" w:rsidP="00EB7799">
      <w:pPr>
        <w:pStyle w:val="a5"/>
        <w:rPr>
          <w:rtl/>
        </w:rPr>
      </w:pPr>
      <w:r w:rsidRPr="006F0B90">
        <w:rPr>
          <w:rtl/>
        </w:rPr>
        <w:t>بنابرا</w:t>
      </w:r>
      <w:r w:rsidR="002902AD">
        <w:rPr>
          <w:rtl/>
        </w:rPr>
        <w:t>ی</w:t>
      </w:r>
      <w:r w:rsidRPr="006F0B90">
        <w:rPr>
          <w:rtl/>
        </w:rPr>
        <w:t>ن، ا</w:t>
      </w:r>
      <w:r w:rsidR="002902AD">
        <w:rPr>
          <w:rtl/>
        </w:rPr>
        <w:t>ک</w:t>
      </w:r>
      <w:r w:rsidRPr="006F0B90">
        <w:rPr>
          <w:rtl/>
        </w:rPr>
        <w:t>ثر اصحاب جعفر صادق ن</w:t>
      </w:r>
      <w:r w:rsidR="002902AD">
        <w:rPr>
          <w:rtl/>
        </w:rPr>
        <w:t>ی</w:t>
      </w:r>
      <w:r w:rsidRPr="006F0B90">
        <w:rPr>
          <w:rtl/>
        </w:rPr>
        <w:t>ز به امامت فرزندش «موسى‏بن جعفر» معتقد شدند؛ از جمله: هشام‏بن سالم جوال</w:t>
      </w:r>
      <w:r w:rsidR="002902AD">
        <w:rPr>
          <w:rtl/>
        </w:rPr>
        <w:t>ی</w:t>
      </w:r>
      <w:r w:rsidRPr="006F0B90">
        <w:rPr>
          <w:rtl/>
        </w:rPr>
        <w:t>قى، عبداللّه‏بن أبى‏</w:t>
      </w:r>
      <w:r w:rsidR="002902AD">
        <w:rPr>
          <w:rtl/>
        </w:rPr>
        <w:t>ی</w:t>
      </w:r>
      <w:r w:rsidRPr="006F0B90">
        <w:rPr>
          <w:rtl/>
        </w:rPr>
        <w:t xml:space="preserve">عفور، عمربن </w:t>
      </w:r>
      <w:r w:rsidR="002902AD">
        <w:rPr>
          <w:rtl/>
        </w:rPr>
        <w:t>ی</w:t>
      </w:r>
      <w:r w:rsidRPr="006F0B90">
        <w:rPr>
          <w:rtl/>
        </w:rPr>
        <w:t>ز</w:t>
      </w:r>
      <w:r w:rsidR="002902AD">
        <w:rPr>
          <w:rtl/>
        </w:rPr>
        <w:t>ی</w:t>
      </w:r>
      <w:r w:rsidRPr="006F0B90">
        <w:rPr>
          <w:rtl/>
        </w:rPr>
        <w:t>د ب</w:t>
      </w:r>
      <w:r w:rsidR="002902AD">
        <w:rPr>
          <w:rtl/>
        </w:rPr>
        <w:t>ی</w:t>
      </w:r>
      <w:r w:rsidRPr="006F0B90">
        <w:rPr>
          <w:rtl/>
        </w:rPr>
        <w:t>اع‏السابرى، محمّدبن نعمان أبوجعفر أحول معروف به مؤمن الطاق، عب</w:t>
      </w:r>
      <w:r w:rsidR="002902AD">
        <w:rPr>
          <w:rtl/>
        </w:rPr>
        <w:t>ی</w:t>
      </w:r>
      <w:r w:rsidRPr="006F0B90">
        <w:rPr>
          <w:rtl/>
        </w:rPr>
        <w:t>دبن زرارةبن أع</w:t>
      </w:r>
      <w:r w:rsidR="002902AD">
        <w:rPr>
          <w:rtl/>
        </w:rPr>
        <w:t>ی</w:t>
      </w:r>
      <w:r w:rsidRPr="006F0B90">
        <w:rPr>
          <w:rtl/>
        </w:rPr>
        <w:t>ن، جم</w:t>
      </w:r>
      <w:r w:rsidR="002902AD">
        <w:rPr>
          <w:rtl/>
        </w:rPr>
        <w:t>ی</w:t>
      </w:r>
      <w:r w:rsidRPr="006F0B90">
        <w:rPr>
          <w:rtl/>
        </w:rPr>
        <w:t>ل‏بن دراج، أبان‏بن تغل</w:t>
      </w:r>
      <w:r>
        <w:rPr>
          <w:rtl/>
        </w:rPr>
        <w:t>ب، هشام‏بن الح</w:t>
      </w:r>
      <w:r w:rsidR="002902AD">
        <w:rPr>
          <w:rtl/>
        </w:rPr>
        <w:t>ک</w:t>
      </w:r>
      <w:r>
        <w:rPr>
          <w:rtl/>
        </w:rPr>
        <w:t>م و چند تن د</w:t>
      </w:r>
      <w:r w:rsidR="002902AD">
        <w:rPr>
          <w:rtl/>
        </w:rPr>
        <w:t>ی</w:t>
      </w:r>
      <w:r>
        <w:rPr>
          <w:rtl/>
        </w:rPr>
        <w:t>گر.</w:t>
      </w:r>
    </w:p>
    <w:p w:rsidR="00082CC7" w:rsidRPr="006F0B90" w:rsidRDefault="00082CC7" w:rsidP="00EB7799">
      <w:pPr>
        <w:pStyle w:val="a5"/>
      </w:pPr>
      <w:r w:rsidRPr="006F0B90">
        <w:rPr>
          <w:rtl/>
        </w:rPr>
        <w:t>پس از مرگ «عبداللّه‏بن جعفر» پ</w:t>
      </w:r>
      <w:r w:rsidR="002902AD">
        <w:rPr>
          <w:rtl/>
        </w:rPr>
        <w:t>ی</w:t>
      </w:r>
      <w:r w:rsidRPr="006F0B90">
        <w:rPr>
          <w:rtl/>
        </w:rPr>
        <w:t>روانش جز اند</w:t>
      </w:r>
      <w:r w:rsidR="002902AD">
        <w:rPr>
          <w:rtl/>
        </w:rPr>
        <w:t>ک</w:t>
      </w:r>
      <w:r w:rsidRPr="006F0B90">
        <w:rPr>
          <w:rtl/>
        </w:rPr>
        <w:t>ى انتقال امامت از برادر به برادر را -مجدّداً - جا</w:t>
      </w:r>
      <w:r w:rsidR="002902AD">
        <w:rPr>
          <w:rtl/>
        </w:rPr>
        <w:t>ی</w:t>
      </w:r>
      <w:r w:rsidRPr="006F0B90">
        <w:rPr>
          <w:rtl/>
        </w:rPr>
        <w:t>ز شمرده و به پ</w:t>
      </w:r>
      <w:r w:rsidR="002902AD">
        <w:rPr>
          <w:rtl/>
        </w:rPr>
        <w:t>ی</w:t>
      </w:r>
      <w:r w:rsidRPr="006F0B90">
        <w:rPr>
          <w:rtl/>
        </w:rPr>
        <w:t>روان «موسى‏بن جعفر» پ</w:t>
      </w:r>
      <w:r w:rsidR="002902AD">
        <w:rPr>
          <w:rtl/>
        </w:rPr>
        <w:t>ی</w:t>
      </w:r>
      <w:r w:rsidRPr="006F0B90">
        <w:rPr>
          <w:rtl/>
        </w:rPr>
        <w:t xml:space="preserve">وستند </w:t>
      </w:r>
      <w:r w:rsidR="002902AD">
        <w:rPr>
          <w:rtl/>
        </w:rPr>
        <w:t>ک</w:t>
      </w:r>
      <w:r w:rsidRPr="006F0B90">
        <w:rPr>
          <w:rtl/>
        </w:rPr>
        <w:t>ه از آن جمله‏اند: عبداللّه‏بن ب</w:t>
      </w:r>
      <w:r w:rsidR="002902AD">
        <w:rPr>
          <w:rtl/>
        </w:rPr>
        <w:t>کی</w:t>
      </w:r>
      <w:r>
        <w:rPr>
          <w:rtl/>
        </w:rPr>
        <w:t>ربن أع</w:t>
      </w:r>
      <w:r w:rsidR="002902AD">
        <w:rPr>
          <w:rtl/>
        </w:rPr>
        <w:t>ی</w:t>
      </w:r>
      <w:r>
        <w:rPr>
          <w:rtl/>
        </w:rPr>
        <w:t>ن و عماربن موسى السباطى.</w:t>
      </w:r>
    </w:p>
    <w:p w:rsidR="00082CC7" w:rsidRPr="006F0B90" w:rsidRDefault="00082CC7" w:rsidP="00082CC7">
      <w:pPr>
        <w:pStyle w:val="a1"/>
      </w:pPr>
      <w:r w:rsidRPr="006F0B90">
        <w:rPr>
          <w:rtl/>
        </w:rPr>
        <w:t xml:space="preserve"> </w:t>
      </w:r>
      <w:bookmarkStart w:id="201" w:name="_Toc326959959"/>
      <w:bookmarkStart w:id="202" w:name="_Toc439953650"/>
      <w:r w:rsidRPr="006F0B90">
        <w:rPr>
          <w:rtl/>
        </w:rPr>
        <w:t>فرق شيعه پس از موسى‏بن جعفر:</w:t>
      </w:r>
      <w:bookmarkEnd w:id="201"/>
      <w:bookmarkEnd w:id="202"/>
    </w:p>
    <w:p w:rsidR="00082CC7" w:rsidRDefault="00082CC7" w:rsidP="00EB7799">
      <w:pPr>
        <w:pStyle w:val="a5"/>
        <w:rPr>
          <w:rtl/>
        </w:rPr>
      </w:pPr>
      <w:r w:rsidRPr="006F0B90">
        <w:rPr>
          <w:rtl/>
        </w:rPr>
        <w:t xml:space="preserve">مدّتى بعد، هنگامى </w:t>
      </w:r>
      <w:r w:rsidR="002902AD">
        <w:rPr>
          <w:rtl/>
        </w:rPr>
        <w:t>ک</w:t>
      </w:r>
      <w:r w:rsidRPr="006F0B90">
        <w:rPr>
          <w:rtl/>
        </w:rPr>
        <w:t>ه براى دوم</w:t>
      </w:r>
      <w:r w:rsidR="002902AD">
        <w:rPr>
          <w:rtl/>
        </w:rPr>
        <w:t>ی</w:t>
      </w:r>
      <w:r w:rsidRPr="006F0B90">
        <w:rPr>
          <w:rtl/>
        </w:rPr>
        <w:t>ن بار، «موسى‏بن جعفر» در زمان «هارون الرش</w:t>
      </w:r>
      <w:r w:rsidR="002902AD">
        <w:rPr>
          <w:rtl/>
        </w:rPr>
        <w:t>ی</w:t>
      </w:r>
      <w:r w:rsidRPr="006F0B90">
        <w:rPr>
          <w:rtl/>
        </w:rPr>
        <w:t>د» محبوس گرد</w:t>
      </w:r>
      <w:r w:rsidR="002902AD">
        <w:rPr>
          <w:rtl/>
        </w:rPr>
        <w:t>ی</w:t>
      </w:r>
      <w:r w:rsidRPr="006F0B90">
        <w:rPr>
          <w:rtl/>
        </w:rPr>
        <w:t xml:space="preserve">د و در زندان وفات </w:t>
      </w:r>
      <w:r w:rsidR="002902AD">
        <w:rPr>
          <w:rtl/>
        </w:rPr>
        <w:t>ی</w:t>
      </w:r>
      <w:r w:rsidRPr="006F0B90">
        <w:rPr>
          <w:rtl/>
        </w:rPr>
        <w:t>افت، گروهى از پ</w:t>
      </w:r>
      <w:r w:rsidR="002902AD">
        <w:rPr>
          <w:rtl/>
        </w:rPr>
        <w:t>ی</w:t>
      </w:r>
      <w:r w:rsidRPr="006F0B90">
        <w:rPr>
          <w:rtl/>
        </w:rPr>
        <w:t>روانش در امامت او ن</w:t>
      </w:r>
      <w:r w:rsidR="002902AD">
        <w:rPr>
          <w:rtl/>
        </w:rPr>
        <w:t>ی</w:t>
      </w:r>
      <w:r w:rsidRPr="006F0B90">
        <w:rPr>
          <w:rtl/>
        </w:rPr>
        <w:t>ز ترد</w:t>
      </w:r>
      <w:r w:rsidR="002902AD">
        <w:rPr>
          <w:rtl/>
        </w:rPr>
        <w:t>ی</w:t>
      </w:r>
      <w:r w:rsidRPr="006F0B90">
        <w:rPr>
          <w:rtl/>
        </w:rPr>
        <w:t xml:space="preserve">د </w:t>
      </w:r>
      <w:r w:rsidR="002902AD">
        <w:rPr>
          <w:rtl/>
        </w:rPr>
        <w:t>ک</w:t>
      </w:r>
      <w:r w:rsidRPr="006F0B90">
        <w:rPr>
          <w:rtl/>
        </w:rPr>
        <w:t>رده و به فرقه‏هاى د</w:t>
      </w:r>
      <w:r w:rsidR="002902AD">
        <w:rPr>
          <w:rtl/>
        </w:rPr>
        <w:t>ی</w:t>
      </w:r>
      <w:r w:rsidRPr="006F0B90">
        <w:rPr>
          <w:rtl/>
        </w:rPr>
        <w:t>گر منقسم شدند:</w:t>
      </w:r>
    </w:p>
    <w:p w:rsidR="00082CC7" w:rsidRDefault="00082CC7" w:rsidP="00EB7799">
      <w:pPr>
        <w:pStyle w:val="a5"/>
        <w:rPr>
          <w:rtl/>
        </w:rPr>
      </w:pPr>
      <w:r w:rsidRPr="006F0B90">
        <w:rPr>
          <w:rtl/>
        </w:rPr>
        <w:t xml:space="preserve">فرقه‏اى قائل شدند </w:t>
      </w:r>
      <w:r w:rsidR="002902AD">
        <w:rPr>
          <w:rtl/>
        </w:rPr>
        <w:t>ک</w:t>
      </w:r>
      <w:r w:rsidRPr="006F0B90">
        <w:rPr>
          <w:rtl/>
        </w:rPr>
        <w:t>ه او مهدى قائم بوده، و امامتى پس از او در ه</w:t>
      </w:r>
      <w:r w:rsidR="002902AD">
        <w:rPr>
          <w:rtl/>
        </w:rPr>
        <w:t>ی</w:t>
      </w:r>
      <w:r w:rsidRPr="006F0B90">
        <w:rPr>
          <w:rtl/>
        </w:rPr>
        <w:t xml:space="preserve">چ </w:t>
      </w:r>
      <w:r w:rsidR="002902AD">
        <w:rPr>
          <w:rtl/>
        </w:rPr>
        <w:t>یک</w:t>
      </w:r>
      <w:r w:rsidRPr="006F0B90">
        <w:rPr>
          <w:rtl/>
        </w:rPr>
        <w:t xml:space="preserve"> از فرزندانش ن</w:t>
      </w:r>
      <w:r w:rsidR="002902AD">
        <w:rPr>
          <w:rtl/>
        </w:rPr>
        <w:t>ی</w:t>
      </w:r>
      <w:r w:rsidRPr="006F0B90">
        <w:rPr>
          <w:rtl/>
        </w:rPr>
        <w:t>ست.. ا</w:t>
      </w:r>
      <w:r w:rsidR="002902AD">
        <w:rPr>
          <w:rtl/>
        </w:rPr>
        <w:t>ی</w:t>
      </w:r>
      <w:r w:rsidRPr="006F0B90">
        <w:rPr>
          <w:rtl/>
        </w:rPr>
        <w:t xml:space="preserve">ن گروه معتقد بودند </w:t>
      </w:r>
      <w:r w:rsidR="002902AD">
        <w:rPr>
          <w:rtl/>
        </w:rPr>
        <w:t>ک</w:t>
      </w:r>
      <w:r w:rsidRPr="006F0B90">
        <w:rPr>
          <w:rtl/>
        </w:rPr>
        <w:t xml:space="preserve">ه وى «رجعت» </w:t>
      </w:r>
      <w:r w:rsidR="002902AD">
        <w:rPr>
          <w:rtl/>
        </w:rPr>
        <w:t>ک</w:t>
      </w:r>
      <w:r w:rsidRPr="006F0B90">
        <w:rPr>
          <w:rtl/>
        </w:rPr>
        <w:t>رده و ا</w:t>
      </w:r>
      <w:r w:rsidR="002902AD">
        <w:rPr>
          <w:rtl/>
        </w:rPr>
        <w:t>ک</w:t>
      </w:r>
      <w:r w:rsidRPr="006F0B90">
        <w:rPr>
          <w:rtl/>
        </w:rPr>
        <w:t xml:space="preserve">نون در محلّى مخفى است </w:t>
      </w:r>
      <w:r w:rsidR="002902AD">
        <w:rPr>
          <w:rtl/>
        </w:rPr>
        <w:t>ک</w:t>
      </w:r>
      <w:r w:rsidRPr="006F0B90">
        <w:rPr>
          <w:rtl/>
        </w:rPr>
        <w:t>ه فقط برخى از موثّق</w:t>
      </w:r>
      <w:r w:rsidR="002902AD">
        <w:rPr>
          <w:rtl/>
        </w:rPr>
        <w:t>ی</w:t>
      </w:r>
      <w:r w:rsidRPr="006F0B90">
        <w:rPr>
          <w:rtl/>
        </w:rPr>
        <w:t>ن مى‏دانند و او به اصحاب مورد اعتماد خو</w:t>
      </w:r>
      <w:r w:rsidR="002902AD">
        <w:rPr>
          <w:rtl/>
        </w:rPr>
        <w:t>ی</w:t>
      </w:r>
      <w:r w:rsidRPr="006F0B90">
        <w:rPr>
          <w:rtl/>
        </w:rPr>
        <w:t>ش امر و نهى مى‏</w:t>
      </w:r>
      <w:r w:rsidR="002902AD">
        <w:rPr>
          <w:rtl/>
        </w:rPr>
        <w:t>ک</w:t>
      </w:r>
      <w:r w:rsidRPr="006F0B90">
        <w:rPr>
          <w:rtl/>
        </w:rPr>
        <w:t>ند!</w:t>
      </w:r>
      <w:r>
        <w:rPr>
          <w:rFonts w:hint="cs"/>
          <w:rtl/>
        </w:rPr>
        <w:t>.</w:t>
      </w:r>
    </w:p>
    <w:p w:rsidR="00082CC7" w:rsidRDefault="00082CC7" w:rsidP="0006398A">
      <w:pPr>
        <w:pStyle w:val="a5"/>
        <w:rPr>
          <w:rtl/>
        </w:rPr>
      </w:pPr>
      <w:r w:rsidRPr="006F0B90">
        <w:rPr>
          <w:rtl/>
        </w:rPr>
        <w:t>گروهى د</w:t>
      </w:r>
      <w:r w:rsidR="002902AD">
        <w:rPr>
          <w:rtl/>
        </w:rPr>
        <w:t>ی</w:t>
      </w:r>
      <w:r w:rsidRPr="006F0B90">
        <w:rPr>
          <w:rtl/>
        </w:rPr>
        <w:t>گر ن</w:t>
      </w:r>
      <w:r w:rsidR="002902AD">
        <w:rPr>
          <w:rtl/>
        </w:rPr>
        <w:t>ی</w:t>
      </w:r>
      <w:r w:rsidRPr="006F0B90">
        <w:rPr>
          <w:rtl/>
        </w:rPr>
        <w:t>ز گفتند: او مرده است، ولى همچون ع</w:t>
      </w:r>
      <w:r w:rsidR="002902AD">
        <w:rPr>
          <w:rtl/>
        </w:rPr>
        <w:t>ی</w:t>
      </w:r>
      <w:r w:rsidRPr="006F0B90">
        <w:rPr>
          <w:rtl/>
        </w:rPr>
        <w:t>سى</w:t>
      </w:r>
      <w:r>
        <w:rPr>
          <w:rFonts w:cs="CTraditional Arabic" w:hint="cs"/>
          <w:rtl/>
        </w:rPr>
        <w:t>÷</w:t>
      </w:r>
      <w:r w:rsidRPr="006F0B90">
        <w:rPr>
          <w:rtl/>
        </w:rPr>
        <w:t xml:space="preserve"> رجعت خواهد </w:t>
      </w:r>
      <w:r w:rsidR="002902AD">
        <w:rPr>
          <w:rtl/>
        </w:rPr>
        <w:t>ک</w:t>
      </w:r>
      <w:r w:rsidRPr="006F0B90">
        <w:rPr>
          <w:rtl/>
        </w:rPr>
        <w:t>رد، امّا هنوز رجعت ن</w:t>
      </w:r>
      <w:r w:rsidR="002902AD">
        <w:rPr>
          <w:rtl/>
        </w:rPr>
        <w:t>ک</w:t>
      </w:r>
      <w:r w:rsidRPr="006F0B90">
        <w:rPr>
          <w:rtl/>
        </w:rPr>
        <w:t>رده و قائل</w:t>
      </w:r>
      <w:r w:rsidR="002902AD">
        <w:rPr>
          <w:rtl/>
        </w:rPr>
        <w:t>ی</w:t>
      </w:r>
      <w:r w:rsidRPr="006F0B90">
        <w:rPr>
          <w:rtl/>
        </w:rPr>
        <w:t>ن به «رجعت»، او را ت</w:t>
      </w:r>
      <w:r w:rsidR="002902AD">
        <w:rPr>
          <w:rtl/>
        </w:rPr>
        <w:t>ک</w:t>
      </w:r>
      <w:r w:rsidRPr="006F0B90">
        <w:rPr>
          <w:rtl/>
        </w:rPr>
        <w:t>ذ</w:t>
      </w:r>
      <w:r w:rsidR="002902AD">
        <w:rPr>
          <w:rtl/>
        </w:rPr>
        <w:t>ی</w:t>
      </w:r>
      <w:r w:rsidRPr="006F0B90">
        <w:rPr>
          <w:rtl/>
        </w:rPr>
        <w:t>ب مى‏</w:t>
      </w:r>
      <w:r w:rsidR="002902AD">
        <w:rPr>
          <w:rtl/>
        </w:rPr>
        <w:t>ک</w:t>
      </w:r>
      <w:r w:rsidRPr="006F0B90">
        <w:rPr>
          <w:rtl/>
        </w:rPr>
        <w:t>ردند!</w:t>
      </w:r>
      <w:r>
        <w:rPr>
          <w:rFonts w:hint="cs"/>
          <w:rtl/>
        </w:rPr>
        <w:t>.</w:t>
      </w:r>
    </w:p>
    <w:p w:rsidR="00082CC7" w:rsidRDefault="00082CC7" w:rsidP="00EB7799">
      <w:pPr>
        <w:pStyle w:val="a5"/>
        <w:rPr>
          <w:rtl/>
        </w:rPr>
      </w:pPr>
      <w:r w:rsidRPr="006F0B90">
        <w:rPr>
          <w:rtl/>
        </w:rPr>
        <w:t>شمارى د</w:t>
      </w:r>
      <w:r w:rsidR="002902AD">
        <w:rPr>
          <w:rtl/>
        </w:rPr>
        <w:t>ی</w:t>
      </w:r>
      <w:r w:rsidRPr="006F0B90">
        <w:rPr>
          <w:rtl/>
        </w:rPr>
        <w:t>گر گفتند: «موسى‏بن جعفر» نمرده و نخواهد مرد تا ا</w:t>
      </w:r>
      <w:r w:rsidR="002902AD">
        <w:rPr>
          <w:rtl/>
        </w:rPr>
        <w:t>ی</w:t>
      </w:r>
      <w:r w:rsidRPr="006F0B90">
        <w:rPr>
          <w:rtl/>
        </w:rPr>
        <w:t>ن</w:t>
      </w:r>
      <w:r w:rsidR="002902AD">
        <w:rPr>
          <w:rtl/>
        </w:rPr>
        <w:t>ک</w:t>
      </w:r>
      <w:r w:rsidRPr="006F0B90">
        <w:rPr>
          <w:rtl/>
        </w:rPr>
        <w:t>ه شرق و غرب زم</w:t>
      </w:r>
      <w:r w:rsidR="002902AD">
        <w:rPr>
          <w:rtl/>
        </w:rPr>
        <w:t>ی</w:t>
      </w:r>
      <w:r w:rsidRPr="006F0B90">
        <w:rPr>
          <w:rtl/>
        </w:rPr>
        <w:t>ن را مال</w:t>
      </w:r>
      <w:r w:rsidR="002902AD">
        <w:rPr>
          <w:rtl/>
        </w:rPr>
        <w:t>ک</w:t>
      </w:r>
      <w:r w:rsidRPr="006F0B90">
        <w:rPr>
          <w:rtl/>
        </w:rPr>
        <w:t xml:space="preserve"> شود و زم</w:t>
      </w:r>
      <w:r w:rsidR="002902AD">
        <w:rPr>
          <w:rtl/>
        </w:rPr>
        <w:t>ی</w:t>
      </w:r>
      <w:r w:rsidRPr="006F0B90">
        <w:rPr>
          <w:rtl/>
        </w:rPr>
        <w:t>ن سرشار از ظلم و ستم را از عدل و داد مملو خواهد ساخت و او همان «مهدى قائم» است، و چون ب</w:t>
      </w:r>
      <w:r w:rsidR="002902AD">
        <w:rPr>
          <w:rtl/>
        </w:rPr>
        <w:t>ی</w:t>
      </w:r>
      <w:r w:rsidRPr="006F0B90">
        <w:rPr>
          <w:rtl/>
        </w:rPr>
        <w:t>م قتل خود را داشت، صبح از زندان خارج شد و د</w:t>
      </w:r>
      <w:r w:rsidR="002902AD">
        <w:rPr>
          <w:rtl/>
        </w:rPr>
        <w:t>ی</w:t>
      </w:r>
      <w:r w:rsidRPr="006F0B90">
        <w:rPr>
          <w:rtl/>
        </w:rPr>
        <w:t xml:space="preserve">گر </w:t>
      </w:r>
      <w:r w:rsidR="002902AD">
        <w:rPr>
          <w:rtl/>
        </w:rPr>
        <w:t>ک</w:t>
      </w:r>
      <w:r w:rsidRPr="006F0B90">
        <w:rPr>
          <w:rtl/>
        </w:rPr>
        <w:t>سى او را ند</w:t>
      </w:r>
      <w:r w:rsidR="002902AD">
        <w:rPr>
          <w:rtl/>
        </w:rPr>
        <w:t>ی</w:t>
      </w:r>
      <w:r w:rsidRPr="006F0B90">
        <w:rPr>
          <w:rtl/>
        </w:rPr>
        <w:t xml:space="preserve">د و سلطان و </w:t>
      </w:r>
      <w:r w:rsidR="002902AD">
        <w:rPr>
          <w:rtl/>
        </w:rPr>
        <w:t>ی</w:t>
      </w:r>
      <w:r w:rsidRPr="006F0B90">
        <w:rPr>
          <w:rtl/>
        </w:rPr>
        <w:t xml:space="preserve">ارانش براى اشتباه‏انداختن مردم، </w:t>
      </w:r>
      <w:r w:rsidR="002902AD">
        <w:rPr>
          <w:rtl/>
        </w:rPr>
        <w:t>ک</w:t>
      </w:r>
      <w:r w:rsidRPr="006F0B90">
        <w:rPr>
          <w:rtl/>
        </w:rPr>
        <w:t xml:space="preserve">سى را </w:t>
      </w:r>
      <w:r w:rsidR="002902AD">
        <w:rPr>
          <w:rtl/>
        </w:rPr>
        <w:t>ک</w:t>
      </w:r>
      <w:r w:rsidRPr="006F0B90">
        <w:rPr>
          <w:rtl/>
        </w:rPr>
        <w:t>ه در زندان مرده بود، در گورستان قر</w:t>
      </w:r>
      <w:r w:rsidR="002902AD">
        <w:rPr>
          <w:rtl/>
        </w:rPr>
        <w:t>ی</w:t>
      </w:r>
      <w:r w:rsidRPr="006F0B90">
        <w:rPr>
          <w:rtl/>
        </w:rPr>
        <w:t>ش و در هم</w:t>
      </w:r>
      <w:r w:rsidR="002902AD">
        <w:rPr>
          <w:rtl/>
        </w:rPr>
        <w:t>ی</w:t>
      </w:r>
      <w:r w:rsidRPr="006F0B90">
        <w:rPr>
          <w:rtl/>
        </w:rPr>
        <w:t xml:space="preserve">ن قبرى </w:t>
      </w:r>
      <w:r w:rsidR="002902AD">
        <w:rPr>
          <w:rtl/>
        </w:rPr>
        <w:t>ک</w:t>
      </w:r>
      <w:r w:rsidRPr="006F0B90">
        <w:rPr>
          <w:rtl/>
        </w:rPr>
        <w:t xml:space="preserve">ه ادّعا مى‏شود، مرقد «موسى‏بن جعفر» است، دفن </w:t>
      </w:r>
      <w:r w:rsidR="002902AD">
        <w:rPr>
          <w:rtl/>
        </w:rPr>
        <w:t>ک</w:t>
      </w:r>
      <w:r w:rsidRPr="006F0B90">
        <w:rPr>
          <w:rtl/>
        </w:rPr>
        <w:t>ردند، ولى دروغ مى‏گو</w:t>
      </w:r>
      <w:r w:rsidR="002902AD">
        <w:rPr>
          <w:rtl/>
        </w:rPr>
        <w:t>ی</w:t>
      </w:r>
      <w:r w:rsidRPr="006F0B90">
        <w:rPr>
          <w:rtl/>
        </w:rPr>
        <w:t>ند؛ ز</w:t>
      </w:r>
      <w:r w:rsidR="002902AD">
        <w:rPr>
          <w:rtl/>
        </w:rPr>
        <w:t>ی</w:t>
      </w:r>
      <w:r w:rsidRPr="006F0B90">
        <w:rPr>
          <w:rtl/>
        </w:rPr>
        <w:t>را او از مردم غا</w:t>
      </w:r>
      <w:r w:rsidR="002902AD">
        <w:rPr>
          <w:rtl/>
        </w:rPr>
        <w:t>ی</w:t>
      </w:r>
      <w:r w:rsidRPr="006F0B90">
        <w:rPr>
          <w:rtl/>
        </w:rPr>
        <w:t>ب گرد</w:t>
      </w:r>
      <w:r w:rsidR="002902AD">
        <w:rPr>
          <w:rtl/>
        </w:rPr>
        <w:t>ی</w:t>
      </w:r>
      <w:r w:rsidRPr="006F0B90">
        <w:rPr>
          <w:rtl/>
        </w:rPr>
        <w:t>ده و در ا</w:t>
      </w:r>
      <w:r w:rsidR="002902AD">
        <w:rPr>
          <w:rtl/>
        </w:rPr>
        <w:t>ی</w:t>
      </w:r>
      <w:r w:rsidRPr="006F0B90">
        <w:rPr>
          <w:rtl/>
        </w:rPr>
        <w:t>ن باب روا</w:t>
      </w:r>
      <w:r w:rsidR="002902AD">
        <w:rPr>
          <w:rtl/>
        </w:rPr>
        <w:t>ی</w:t>
      </w:r>
      <w:r w:rsidRPr="006F0B90">
        <w:rPr>
          <w:rtl/>
        </w:rPr>
        <w:t xml:space="preserve">تى را از امام صادق نقل </w:t>
      </w:r>
      <w:r w:rsidR="002902AD">
        <w:rPr>
          <w:rtl/>
        </w:rPr>
        <w:t>ک</w:t>
      </w:r>
      <w:r w:rsidRPr="006F0B90">
        <w:rPr>
          <w:rtl/>
        </w:rPr>
        <w:t xml:space="preserve">ردند </w:t>
      </w:r>
      <w:r w:rsidR="002902AD">
        <w:rPr>
          <w:rtl/>
        </w:rPr>
        <w:t>ک</w:t>
      </w:r>
      <w:r w:rsidRPr="006F0B90">
        <w:rPr>
          <w:rtl/>
        </w:rPr>
        <w:t>ه فرمود: «او مهدى قائم است و اگر د</w:t>
      </w:r>
      <w:r w:rsidR="002902AD">
        <w:rPr>
          <w:rtl/>
        </w:rPr>
        <w:t>ی</w:t>
      </w:r>
      <w:r w:rsidRPr="006F0B90">
        <w:rPr>
          <w:rtl/>
        </w:rPr>
        <w:t>د</w:t>
      </w:r>
      <w:r w:rsidR="002902AD">
        <w:rPr>
          <w:rtl/>
        </w:rPr>
        <w:t>ی</w:t>
      </w:r>
      <w:r w:rsidRPr="006F0B90">
        <w:rPr>
          <w:rtl/>
        </w:rPr>
        <w:t xml:space="preserve">د </w:t>
      </w:r>
      <w:r w:rsidR="002902AD">
        <w:rPr>
          <w:rtl/>
        </w:rPr>
        <w:t>ک</w:t>
      </w:r>
      <w:r w:rsidRPr="006F0B90">
        <w:rPr>
          <w:rtl/>
        </w:rPr>
        <w:t xml:space="preserve">ه سرش از </w:t>
      </w:r>
      <w:r w:rsidR="002902AD">
        <w:rPr>
          <w:rtl/>
        </w:rPr>
        <w:t>ک</w:t>
      </w:r>
      <w:r w:rsidRPr="006F0B90">
        <w:rPr>
          <w:rtl/>
        </w:rPr>
        <w:t>وهى به پا</w:t>
      </w:r>
      <w:r w:rsidR="002902AD">
        <w:rPr>
          <w:rtl/>
        </w:rPr>
        <w:t>یی</w:t>
      </w:r>
      <w:r w:rsidRPr="006F0B90">
        <w:rPr>
          <w:rtl/>
        </w:rPr>
        <w:t>ن مى‏غلطد، باور ن</w:t>
      </w:r>
      <w:r w:rsidR="002902AD">
        <w:rPr>
          <w:rtl/>
        </w:rPr>
        <w:t>ک</w:t>
      </w:r>
      <w:r>
        <w:rPr>
          <w:rtl/>
        </w:rPr>
        <w:t>ن</w:t>
      </w:r>
      <w:r w:rsidR="002902AD">
        <w:rPr>
          <w:rtl/>
        </w:rPr>
        <w:t>ی</w:t>
      </w:r>
      <w:r>
        <w:rPr>
          <w:rtl/>
        </w:rPr>
        <w:t xml:space="preserve">د </w:t>
      </w:r>
      <w:r w:rsidR="002902AD">
        <w:rPr>
          <w:rtl/>
        </w:rPr>
        <w:t>ک</w:t>
      </w:r>
      <w:r>
        <w:rPr>
          <w:rtl/>
        </w:rPr>
        <w:t>ه او صاحب</w:t>
      </w:r>
      <w:r w:rsidR="00D17E13">
        <w:rPr>
          <w:rtl/>
        </w:rPr>
        <w:t xml:space="preserve"> </w:t>
      </w:r>
      <w:r>
        <w:rPr>
          <w:rtl/>
        </w:rPr>
        <w:t>و قائم شماست!».</w:t>
      </w:r>
    </w:p>
    <w:p w:rsidR="00082CC7" w:rsidRDefault="00082CC7" w:rsidP="00EB7799">
      <w:pPr>
        <w:pStyle w:val="a5"/>
        <w:rPr>
          <w:rtl/>
        </w:rPr>
      </w:pPr>
      <w:r w:rsidRPr="006F0B90">
        <w:rPr>
          <w:rtl/>
        </w:rPr>
        <w:t>فرقه‏اى د</w:t>
      </w:r>
      <w:r w:rsidR="002902AD">
        <w:rPr>
          <w:rtl/>
        </w:rPr>
        <w:t>ی</w:t>
      </w:r>
      <w:r w:rsidRPr="006F0B90">
        <w:rPr>
          <w:rtl/>
        </w:rPr>
        <w:t xml:space="preserve">گر </w:t>
      </w:r>
      <w:r w:rsidR="002902AD">
        <w:rPr>
          <w:rtl/>
        </w:rPr>
        <w:t>ک</w:t>
      </w:r>
      <w:r w:rsidRPr="006F0B90">
        <w:rPr>
          <w:rtl/>
        </w:rPr>
        <w:t>ه «همسو</w:t>
      </w:r>
      <w:r w:rsidR="002902AD">
        <w:rPr>
          <w:rtl/>
        </w:rPr>
        <w:t>ی</w:t>
      </w:r>
      <w:r w:rsidRPr="006F0B90">
        <w:rPr>
          <w:rtl/>
        </w:rPr>
        <w:t>ه» نام</w:t>
      </w:r>
      <w:r w:rsidR="002902AD">
        <w:rPr>
          <w:rtl/>
        </w:rPr>
        <w:t>ی</w:t>
      </w:r>
      <w:r w:rsidRPr="006F0B90">
        <w:rPr>
          <w:rtl/>
        </w:rPr>
        <w:t>ده مى‏شوند، به تبع</w:t>
      </w:r>
      <w:r w:rsidR="002902AD">
        <w:rPr>
          <w:rtl/>
        </w:rPr>
        <w:t>ی</w:t>
      </w:r>
      <w:r w:rsidRPr="006F0B90">
        <w:rPr>
          <w:rtl/>
        </w:rPr>
        <w:t>ت از «محمّدبن بش</w:t>
      </w:r>
      <w:r w:rsidR="002902AD">
        <w:rPr>
          <w:rtl/>
        </w:rPr>
        <w:t>ی</w:t>
      </w:r>
      <w:r w:rsidRPr="006F0B90">
        <w:rPr>
          <w:rtl/>
        </w:rPr>
        <w:t xml:space="preserve">ر مولى بنى‏أسد» گفتند </w:t>
      </w:r>
      <w:r w:rsidR="002902AD">
        <w:rPr>
          <w:rtl/>
        </w:rPr>
        <w:t>ک</w:t>
      </w:r>
      <w:r w:rsidRPr="006F0B90">
        <w:rPr>
          <w:rtl/>
        </w:rPr>
        <w:t>ه: «موسى‏بن جعفر» محبوس نشده و نمرده است، بل</w:t>
      </w:r>
      <w:r w:rsidR="002902AD">
        <w:rPr>
          <w:rtl/>
        </w:rPr>
        <w:t>ک</w:t>
      </w:r>
      <w:r w:rsidRPr="006F0B90">
        <w:rPr>
          <w:rtl/>
        </w:rPr>
        <w:t xml:space="preserve">ه او «مهدى منتظر» است </w:t>
      </w:r>
      <w:r w:rsidR="002902AD">
        <w:rPr>
          <w:rtl/>
        </w:rPr>
        <w:t>ک</w:t>
      </w:r>
      <w:r w:rsidRPr="006F0B90">
        <w:rPr>
          <w:rtl/>
        </w:rPr>
        <w:t>ه «غ</w:t>
      </w:r>
      <w:r w:rsidR="002902AD">
        <w:rPr>
          <w:rtl/>
        </w:rPr>
        <w:t>ی</w:t>
      </w:r>
      <w:r w:rsidRPr="006F0B90">
        <w:rPr>
          <w:rtl/>
        </w:rPr>
        <w:t xml:space="preserve">بت» </w:t>
      </w:r>
      <w:r w:rsidR="002902AD">
        <w:rPr>
          <w:rtl/>
        </w:rPr>
        <w:t>ک</w:t>
      </w:r>
      <w:r w:rsidRPr="006F0B90">
        <w:rPr>
          <w:rtl/>
        </w:rPr>
        <w:t>رده و در مدّت غ</w:t>
      </w:r>
      <w:r w:rsidR="002902AD">
        <w:rPr>
          <w:rtl/>
        </w:rPr>
        <w:t>ی</w:t>
      </w:r>
      <w:r w:rsidRPr="006F0B90">
        <w:rPr>
          <w:rtl/>
        </w:rPr>
        <w:t>بت، انگشتر خو</w:t>
      </w:r>
      <w:r w:rsidR="002902AD">
        <w:rPr>
          <w:rtl/>
        </w:rPr>
        <w:t>ی</w:t>
      </w:r>
      <w:r w:rsidRPr="006F0B90">
        <w:rPr>
          <w:rtl/>
        </w:rPr>
        <w:t xml:space="preserve">ش و آنچه را </w:t>
      </w:r>
      <w:r w:rsidR="002902AD">
        <w:rPr>
          <w:rtl/>
        </w:rPr>
        <w:t>ک</w:t>
      </w:r>
      <w:r w:rsidRPr="006F0B90">
        <w:rPr>
          <w:rtl/>
        </w:rPr>
        <w:t>ه پ</w:t>
      </w:r>
      <w:r w:rsidR="002902AD">
        <w:rPr>
          <w:rtl/>
        </w:rPr>
        <w:t>ی</w:t>
      </w:r>
      <w:r w:rsidRPr="006F0B90">
        <w:rPr>
          <w:rtl/>
        </w:rPr>
        <w:t>روان بدان محتاجند، به «محمّدبن بش</w:t>
      </w:r>
      <w:r w:rsidR="002902AD">
        <w:rPr>
          <w:rtl/>
        </w:rPr>
        <w:t>ی</w:t>
      </w:r>
      <w:r w:rsidRPr="006F0B90">
        <w:rPr>
          <w:rtl/>
        </w:rPr>
        <w:t xml:space="preserve">ر» عطا </w:t>
      </w:r>
      <w:r w:rsidR="002902AD">
        <w:rPr>
          <w:rtl/>
        </w:rPr>
        <w:t>ک</w:t>
      </w:r>
      <w:r w:rsidRPr="006F0B90">
        <w:rPr>
          <w:rtl/>
        </w:rPr>
        <w:t xml:space="preserve">رده و او را وصى خود قرار داده و ادّعا </w:t>
      </w:r>
      <w:r w:rsidR="002902AD">
        <w:rPr>
          <w:rtl/>
        </w:rPr>
        <w:t>ک</w:t>
      </w:r>
      <w:r w:rsidRPr="006F0B90">
        <w:rPr>
          <w:rtl/>
        </w:rPr>
        <w:t>ردند: هر</w:t>
      </w:r>
      <w:r w:rsidR="002902AD">
        <w:rPr>
          <w:rtl/>
        </w:rPr>
        <w:t>ک</w:t>
      </w:r>
      <w:r w:rsidRPr="006F0B90">
        <w:rPr>
          <w:rtl/>
        </w:rPr>
        <w:t xml:space="preserve">س اعم از «على‏بن موسى» - ملقّب به رضا - </w:t>
      </w:r>
      <w:r w:rsidR="002902AD">
        <w:rPr>
          <w:rtl/>
        </w:rPr>
        <w:t>ی</w:t>
      </w:r>
      <w:r w:rsidRPr="006F0B90">
        <w:rPr>
          <w:rtl/>
        </w:rPr>
        <w:t>ا د</w:t>
      </w:r>
      <w:r w:rsidR="002902AD">
        <w:rPr>
          <w:rtl/>
        </w:rPr>
        <w:t>ی</w:t>
      </w:r>
      <w:r w:rsidRPr="006F0B90">
        <w:rPr>
          <w:rtl/>
        </w:rPr>
        <w:t xml:space="preserve">گر فرزندان «موسى‏بن جعفر» ادّعاى امامت </w:t>
      </w:r>
      <w:r w:rsidR="002902AD">
        <w:rPr>
          <w:rtl/>
        </w:rPr>
        <w:t>ک</w:t>
      </w:r>
      <w:r w:rsidRPr="006F0B90">
        <w:rPr>
          <w:rtl/>
        </w:rPr>
        <w:t xml:space="preserve">نند، </w:t>
      </w:r>
      <w:r w:rsidR="002902AD">
        <w:rPr>
          <w:rtl/>
        </w:rPr>
        <w:t>ک</w:t>
      </w:r>
      <w:r w:rsidRPr="006F0B90">
        <w:rPr>
          <w:rtl/>
        </w:rPr>
        <w:t xml:space="preserve">اذب و </w:t>
      </w:r>
      <w:r w:rsidR="002902AD">
        <w:rPr>
          <w:rtl/>
        </w:rPr>
        <w:t>ک</w:t>
      </w:r>
      <w:r w:rsidRPr="006F0B90">
        <w:rPr>
          <w:rtl/>
        </w:rPr>
        <w:t>افر و حرام‏زاده است!..</w:t>
      </w:r>
      <w:r>
        <w:rPr>
          <w:rtl/>
        </w:rPr>
        <w:t xml:space="preserve"> ا</w:t>
      </w:r>
      <w:r w:rsidR="002902AD">
        <w:rPr>
          <w:rtl/>
        </w:rPr>
        <w:t>ی</w:t>
      </w:r>
      <w:r>
        <w:rPr>
          <w:rtl/>
        </w:rPr>
        <w:t>ن گروه را «واقف</w:t>
      </w:r>
      <w:r w:rsidR="002902AD">
        <w:rPr>
          <w:rtl/>
        </w:rPr>
        <w:t>ی</w:t>
      </w:r>
      <w:r>
        <w:rPr>
          <w:rtl/>
        </w:rPr>
        <w:t>ه» مى‏گو</w:t>
      </w:r>
      <w:r w:rsidR="002902AD">
        <w:rPr>
          <w:rtl/>
        </w:rPr>
        <w:t>ی</w:t>
      </w:r>
      <w:r>
        <w:rPr>
          <w:rtl/>
        </w:rPr>
        <w:t>ند.</w:t>
      </w:r>
    </w:p>
    <w:p w:rsidR="00082CC7" w:rsidRPr="006F0B90" w:rsidRDefault="00082CC7" w:rsidP="00EB7799">
      <w:pPr>
        <w:pStyle w:val="a5"/>
      </w:pPr>
      <w:r w:rsidRPr="006F0B90">
        <w:rPr>
          <w:rtl/>
        </w:rPr>
        <w:t xml:space="preserve">عدّه‏اى با قطع و </w:t>
      </w:r>
      <w:r w:rsidR="002902AD">
        <w:rPr>
          <w:rtl/>
        </w:rPr>
        <w:t>ی</w:t>
      </w:r>
      <w:r w:rsidRPr="006F0B90">
        <w:rPr>
          <w:rtl/>
        </w:rPr>
        <w:t>ق</w:t>
      </w:r>
      <w:r w:rsidR="002902AD">
        <w:rPr>
          <w:rtl/>
        </w:rPr>
        <w:t>ی</w:t>
      </w:r>
      <w:r w:rsidRPr="006F0B90">
        <w:rPr>
          <w:rtl/>
        </w:rPr>
        <w:t>ن، مرگ «موسى‏بن جعفر» را پذ</w:t>
      </w:r>
      <w:r w:rsidR="002902AD">
        <w:rPr>
          <w:rtl/>
        </w:rPr>
        <w:t>ی</w:t>
      </w:r>
      <w:r w:rsidRPr="006F0B90">
        <w:rPr>
          <w:rtl/>
        </w:rPr>
        <w:t>رفتند و گفتند: وى در زندان «سندى‏بن شاه</w:t>
      </w:r>
      <w:r w:rsidR="002902AD">
        <w:rPr>
          <w:rtl/>
        </w:rPr>
        <w:t>ک</w:t>
      </w:r>
      <w:r w:rsidRPr="006F0B90">
        <w:rPr>
          <w:rtl/>
        </w:rPr>
        <w:t>» با م</w:t>
      </w:r>
      <w:r w:rsidR="002902AD">
        <w:rPr>
          <w:rtl/>
        </w:rPr>
        <w:t>ی</w:t>
      </w:r>
      <w:r w:rsidRPr="006F0B90">
        <w:rPr>
          <w:rtl/>
        </w:rPr>
        <w:t xml:space="preserve">وه مسمومى </w:t>
      </w:r>
      <w:r w:rsidR="002902AD">
        <w:rPr>
          <w:rtl/>
        </w:rPr>
        <w:t>ک</w:t>
      </w:r>
      <w:r w:rsidRPr="006F0B90">
        <w:rPr>
          <w:rtl/>
        </w:rPr>
        <w:t>ه «</w:t>
      </w:r>
      <w:r w:rsidR="002902AD">
        <w:rPr>
          <w:rtl/>
        </w:rPr>
        <w:t>ی</w:t>
      </w:r>
      <w:r w:rsidRPr="006F0B90">
        <w:rPr>
          <w:rtl/>
        </w:rPr>
        <w:t>ح</w:t>
      </w:r>
      <w:r w:rsidR="002902AD">
        <w:rPr>
          <w:rtl/>
        </w:rPr>
        <w:t>ی</w:t>
      </w:r>
      <w:r w:rsidRPr="006F0B90">
        <w:rPr>
          <w:rtl/>
        </w:rPr>
        <w:t>ى برم</w:t>
      </w:r>
      <w:r w:rsidR="002902AD">
        <w:rPr>
          <w:rtl/>
        </w:rPr>
        <w:t>ک</w:t>
      </w:r>
      <w:r w:rsidRPr="006F0B90">
        <w:rPr>
          <w:rtl/>
        </w:rPr>
        <w:t xml:space="preserve">ى» براى وى فرستاد، مسموم شد و درگذشت و امام پس از او، فرزندش «على‏بن موسى الرضا» است و گفتند: امام </w:t>
      </w:r>
      <w:r w:rsidR="002902AD">
        <w:rPr>
          <w:rtl/>
        </w:rPr>
        <w:t>ک</w:t>
      </w:r>
      <w:r w:rsidRPr="006F0B90">
        <w:rPr>
          <w:rtl/>
        </w:rPr>
        <w:t>اظم در مورد پسرش على وص</w:t>
      </w:r>
      <w:r w:rsidR="002902AD">
        <w:rPr>
          <w:rtl/>
        </w:rPr>
        <w:t>ی</w:t>
      </w:r>
      <w:r w:rsidRPr="006F0B90">
        <w:rPr>
          <w:rtl/>
        </w:rPr>
        <w:t xml:space="preserve">ت </w:t>
      </w:r>
      <w:r w:rsidR="002902AD">
        <w:rPr>
          <w:rtl/>
        </w:rPr>
        <w:t>ک</w:t>
      </w:r>
      <w:r w:rsidRPr="006F0B90">
        <w:rPr>
          <w:rtl/>
        </w:rPr>
        <w:t>رده و قبل از زندانى‏شدن ن</w:t>
      </w:r>
      <w:r w:rsidR="002902AD">
        <w:rPr>
          <w:rtl/>
        </w:rPr>
        <w:t>ی</w:t>
      </w:r>
      <w:r w:rsidRPr="006F0B90">
        <w:rPr>
          <w:rtl/>
        </w:rPr>
        <w:t>ز به امامت او اشاره نموده است.. ا</w:t>
      </w:r>
      <w:r w:rsidR="002902AD">
        <w:rPr>
          <w:rtl/>
        </w:rPr>
        <w:t>ی</w:t>
      </w:r>
      <w:r w:rsidRPr="006F0B90">
        <w:rPr>
          <w:rtl/>
        </w:rPr>
        <w:t xml:space="preserve">ن گروه را </w:t>
      </w:r>
      <w:r w:rsidR="002902AD">
        <w:rPr>
          <w:rtl/>
        </w:rPr>
        <w:t>ک</w:t>
      </w:r>
      <w:r w:rsidRPr="006F0B90">
        <w:rPr>
          <w:rtl/>
        </w:rPr>
        <w:t>ه قاطعانه وفات «موسى‏بن جعفر»</w:t>
      </w:r>
      <w:r>
        <w:rPr>
          <w:rtl/>
        </w:rPr>
        <w:t xml:space="preserve"> را پذ</w:t>
      </w:r>
      <w:r w:rsidR="002902AD">
        <w:rPr>
          <w:rtl/>
        </w:rPr>
        <w:t>ی</w:t>
      </w:r>
      <w:r>
        <w:rPr>
          <w:rtl/>
        </w:rPr>
        <w:t>رفتند، «قطع</w:t>
      </w:r>
      <w:r w:rsidR="002902AD">
        <w:rPr>
          <w:rtl/>
        </w:rPr>
        <w:t>ی</w:t>
      </w:r>
      <w:r>
        <w:rPr>
          <w:rtl/>
        </w:rPr>
        <w:t>ه» مى‏گو</w:t>
      </w:r>
      <w:r w:rsidR="002902AD">
        <w:rPr>
          <w:rtl/>
        </w:rPr>
        <w:t>ی</w:t>
      </w:r>
      <w:r>
        <w:rPr>
          <w:rtl/>
        </w:rPr>
        <w:t>ند.</w:t>
      </w:r>
    </w:p>
    <w:p w:rsidR="00082CC7" w:rsidRDefault="00082CC7" w:rsidP="00082CC7">
      <w:pPr>
        <w:pStyle w:val="a1"/>
        <w:rPr>
          <w:rtl/>
        </w:rPr>
      </w:pPr>
      <w:r w:rsidRPr="006F0B90">
        <w:rPr>
          <w:rtl/>
        </w:rPr>
        <w:t xml:space="preserve"> </w:t>
      </w:r>
      <w:bookmarkStart w:id="203" w:name="_Toc326959960"/>
      <w:bookmarkStart w:id="204" w:name="_Toc439953651"/>
      <w:r w:rsidRPr="006F0B90">
        <w:rPr>
          <w:rtl/>
        </w:rPr>
        <w:t>فرق شيعه پس از على‏بن موسى الرضا:</w:t>
      </w:r>
      <w:bookmarkEnd w:id="203"/>
      <w:bookmarkEnd w:id="204"/>
    </w:p>
    <w:p w:rsidR="00082CC7" w:rsidRDefault="00082CC7" w:rsidP="00EB7799">
      <w:pPr>
        <w:pStyle w:val="a5"/>
        <w:rPr>
          <w:rtl/>
        </w:rPr>
      </w:pPr>
      <w:r w:rsidRPr="006F0B90">
        <w:rPr>
          <w:rtl/>
        </w:rPr>
        <w:t>پس از وفات «على‏بن موسى الرضا» ن</w:t>
      </w:r>
      <w:r w:rsidR="002902AD">
        <w:rPr>
          <w:rtl/>
        </w:rPr>
        <w:t>ی</w:t>
      </w:r>
      <w:r w:rsidRPr="006F0B90">
        <w:rPr>
          <w:rtl/>
        </w:rPr>
        <w:t>ز پ</w:t>
      </w:r>
      <w:r w:rsidR="002902AD">
        <w:rPr>
          <w:rtl/>
        </w:rPr>
        <w:t>ی</w:t>
      </w:r>
      <w:r w:rsidRPr="006F0B90">
        <w:rPr>
          <w:rtl/>
        </w:rPr>
        <w:t xml:space="preserve">روانش به چند گروه منشعب شدند: گروهى گفتند: «على‏بن موسى» جز «محمّدبن على‏بن موسى» </w:t>
      </w:r>
      <w:r w:rsidR="002902AD">
        <w:rPr>
          <w:rtl/>
        </w:rPr>
        <w:t>ک</w:t>
      </w:r>
      <w:r w:rsidRPr="006F0B90">
        <w:rPr>
          <w:rtl/>
        </w:rPr>
        <w:t>ه در آن زمان طفلى نابالغ بود و بعدها داماد «مأمون» خل</w:t>
      </w:r>
      <w:r w:rsidR="002902AD">
        <w:rPr>
          <w:rtl/>
        </w:rPr>
        <w:t>ی</w:t>
      </w:r>
      <w:r w:rsidRPr="006F0B90">
        <w:rPr>
          <w:rtl/>
        </w:rPr>
        <w:t>فه عبّاسى شد، فرزندى نداشته و لذا او امام است.</w:t>
      </w:r>
    </w:p>
    <w:p w:rsidR="00082CC7" w:rsidRDefault="00082CC7" w:rsidP="00EB7799">
      <w:pPr>
        <w:pStyle w:val="a5"/>
        <w:rPr>
          <w:rtl/>
        </w:rPr>
      </w:pPr>
      <w:r w:rsidRPr="006F0B90">
        <w:rPr>
          <w:rtl/>
        </w:rPr>
        <w:t xml:space="preserve">گروهى از فرقه «مرجئه» </w:t>
      </w:r>
      <w:r w:rsidR="002902AD">
        <w:rPr>
          <w:rtl/>
        </w:rPr>
        <w:t>ک</w:t>
      </w:r>
      <w:r w:rsidRPr="006F0B90">
        <w:rPr>
          <w:rtl/>
        </w:rPr>
        <w:t>ه «محدثه» نام داشتند، امامت او را پذ</w:t>
      </w:r>
      <w:r w:rsidR="002902AD">
        <w:rPr>
          <w:rtl/>
        </w:rPr>
        <w:t>ی</w:t>
      </w:r>
      <w:r w:rsidRPr="006F0B90">
        <w:rPr>
          <w:rtl/>
        </w:rPr>
        <w:t>رفتند، ولى پس از وفاتش مجدّداً به عق</w:t>
      </w:r>
      <w:r w:rsidR="002902AD">
        <w:rPr>
          <w:rtl/>
        </w:rPr>
        <w:t>ی</w:t>
      </w:r>
      <w:r w:rsidRPr="006F0B90">
        <w:rPr>
          <w:rtl/>
        </w:rPr>
        <w:t>ده قبلى خو</w:t>
      </w:r>
      <w:r w:rsidR="002902AD">
        <w:rPr>
          <w:rtl/>
        </w:rPr>
        <w:t>ی</w:t>
      </w:r>
      <w:r w:rsidRPr="006F0B90">
        <w:rPr>
          <w:rtl/>
        </w:rPr>
        <w:t>ش بازگشتند!</w:t>
      </w:r>
      <w:r>
        <w:rPr>
          <w:rFonts w:hint="cs"/>
          <w:rtl/>
        </w:rPr>
        <w:t>.</w:t>
      </w:r>
    </w:p>
    <w:p w:rsidR="00082CC7" w:rsidRDefault="00082CC7" w:rsidP="00EB7799">
      <w:pPr>
        <w:pStyle w:val="a5"/>
        <w:rPr>
          <w:rtl/>
        </w:rPr>
      </w:pPr>
      <w:r w:rsidRPr="006F0B90">
        <w:rPr>
          <w:rtl/>
        </w:rPr>
        <w:t>فرقه‏اى از «ز</w:t>
      </w:r>
      <w:r w:rsidR="002902AD">
        <w:rPr>
          <w:rtl/>
        </w:rPr>
        <w:t>ی</w:t>
      </w:r>
      <w:r w:rsidRPr="006F0B90">
        <w:rPr>
          <w:rtl/>
        </w:rPr>
        <w:t>د</w:t>
      </w:r>
      <w:r w:rsidR="002902AD">
        <w:rPr>
          <w:rtl/>
        </w:rPr>
        <w:t>ی</w:t>
      </w:r>
      <w:r w:rsidRPr="006F0B90">
        <w:rPr>
          <w:rtl/>
        </w:rPr>
        <w:t>ه» پس از ا</w:t>
      </w:r>
      <w:r w:rsidR="002902AD">
        <w:rPr>
          <w:rtl/>
        </w:rPr>
        <w:t>ی</w:t>
      </w:r>
      <w:r w:rsidRPr="006F0B90">
        <w:rPr>
          <w:rtl/>
        </w:rPr>
        <w:t xml:space="preserve">ن </w:t>
      </w:r>
      <w:r w:rsidR="002902AD">
        <w:rPr>
          <w:rtl/>
        </w:rPr>
        <w:t>ک</w:t>
      </w:r>
      <w:r w:rsidRPr="006F0B90">
        <w:rPr>
          <w:rtl/>
        </w:rPr>
        <w:t>ه «مأمون» عبّاسى، «على‏بن موسى» را به ولا</w:t>
      </w:r>
      <w:r w:rsidR="002902AD">
        <w:rPr>
          <w:rtl/>
        </w:rPr>
        <w:t>ی</w:t>
      </w:r>
      <w:r w:rsidRPr="006F0B90">
        <w:rPr>
          <w:rtl/>
        </w:rPr>
        <w:t>ت‏عهدى خو</w:t>
      </w:r>
      <w:r w:rsidR="002902AD">
        <w:rPr>
          <w:rtl/>
        </w:rPr>
        <w:t>ی</w:t>
      </w:r>
      <w:r w:rsidRPr="006F0B90">
        <w:rPr>
          <w:rtl/>
        </w:rPr>
        <w:t>ش برگز</w:t>
      </w:r>
      <w:r w:rsidR="002902AD">
        <w:rPr>
          <w:rtl/>
        </w:rPr>
        <w:t>ی</w:t>
      </w:r>
      <w:r w:rsidRPr="006F0B90">
        <w:rPr>
          <w:rtl/>
        </w:rPr>
        <w:t>د و فضل او را آش</w:t>
      </w:r>
      <w:r w:rsidR="002902AD">
        <w:rPr>
          <w:rtl/>
        </w:rPr>
        <w:t>ک</w:t>
      </w:r>
      <w:r w:rsidRPr="006F0B90">
        <w:rPr>
          <w:rtl/>
        </w:rPr>
        <w:t xml:space="preserve">ار </w:t>
      </w:r>
      <w:r w:rsidR="002902AD">
        <w:rPr>
          <w:rtl/>
        </w:rPr>
        <w:t>ک</w:t>
      </w:r>
      <w:r w:rsidRPr="006F0B90">
        <w:rPr>
          <w:rtl/>
        </w:rPr>
        <w:t>رد و برا</w:t>
      </w:r>
      <w:r w:rsidR="002902AD">
        <w:rPr>
          <w:rtl/>
        </w:rPr>
        <w:t>ی</w:t>
      </w:r>
      <w:r w:rsidRPr="006F0B90">
        <w:rPr>
          <w:rtl/>
        </w:rPr>
        <w:t>ش از مردم ب</w:t>
      </w:r>
      <w:r w:rsidR="002902AD">
        <w:rPr>
          <w:rtl/>
        </w:rPr>
        <w:t>ی</w:t>
      </w:r>
      <w:r w:rsidRPr="006F0B90">
        <w:rPr>
          <w:rtl/>
        </w:rPr>
        <w:t>عت خواست، امامتش را پذ</w:t>
      </w:r>
      <w:r w:rsidR="002902AD">
        <w:rPr>
          <w:rtl/>
        </w:rPr>
        <w:t>ی</w:t>
      </w:r>
      <w:r w:rsidRPr="006F0B90">
        <w:rPr>
          <w:rtl/>
        </w:rPr>
        <w:t>رفتند، ولى پس از ا</w:t>
      </w:r>
      <w:r w:rsidR="002902AD">
        <w:rPr>
          <w:rtl/>
        </w:rPr>
        <w:t>ی</w:t>
      </w:r>
      <w:r w:rsidRPr="006F0B90">
        <w:rPr>
          <w:rtl/>
        </w:rPr>
        <w:t>ن</w:t>
      </w:r>
      <w:r w:rsidR="002902AD">
        <w:rPr>
          <w:rtl/>
        </w:rPr>
        <w:t>ک</w:t>
      </w:r>
      <w:r w:rsidRPr="006F0B90">
        <w:rPr>
          <w:rtl/>
        </w:rPr>
        <w:t>ه وى در زمان ح</w:t>
      </w:r>
      <w:r w:rsidR="002902AD">
        <w:rPr>
          <w:rtl/>
        </w:rPr>
        <w:t>ی</w:t>
      </w:r>
      <w:r w:rsidRPr="006F0B90">
        <w:rPr>
          <w:rtl/>
        </w:rPr>
        <w:t>ات مأمون درگذشت، به عق</w:t>
      </w:r>
      <w:r w:rsidR="002902AD">
        <w:rPr>
          <w:rtl/>
        </w:rPr>
        <w:t>ی</w:t>
      </w:r>
      <w:r w:rsidRPr="006F0B90">
        <w:rPr>
          <w:rtl/>
        </w:rPr>
        <w:t>ده سابق خود بازگشتند!</w:t>
      </w:r>
      <w:r>
        <w:rPr>
          <w:rFonts w:hint="cs"/>
          <w:rtl/>
        </w:rPr>
        <w:t>.</w:t>
      </w:r>
    </w:p>
    <w:p w:rsidR="00082CC7" w:rsidRDefault="00082CC7" w:rsidP="00EB7799">
      <w:pPr>
        <w:pStyle w:val="a5"/>
        <w:rPr>
          <w:rtl/>
        </w:rPr>
      </w:pPr>
      <w:r w:rsidRPr="006F0B90">
        <w:rPr>
          <w:rtl/>
        </w:rPr>
        <w:t>فرقه‏اى موسوم به «مؤلفه» پس از اطّلاع از مرگ «موسى‏بن جعفر»، امامت «على‏بن موسى» را پذ</w:t>
      </w:r>
      <w:r w:rsidR="002902AD">
        <w:rPr>
          <w:rtl/>
        </w:rPr>
        <w:t>ی</w:t>
      </w:r>
      <w:r w:rsidRPr="006F0B90">
        <w:rPr>
          <w:rtl/>
        </w:rPr>
        <w:t xml:space="preserve">رفتند، ولى پس از مرگش از امامت وى عدول </w:t>
      </w:r>
      <w:r w:rsidR="002902AD">
        <w:rPr>
          <w:rtl/>
        </w:rPr>
        <w:t>ک</w:t>
      </w:r>
      <w:r w:rsidRPr="006F0B90">
        <w:rPr>
          <w:rtl/>
        </w:rPr>
        <w:t xml:space="preserve">رده و مجدّداً در «موسى‏بن جعفر» توقّف </w:t>
      </w:r>
      <w:r w:rsidR="002902AD">
        <w:rPr>
          <w:rtl/>
        </w:rPr>
        <w:t>ک</w:t>
      </w:r>
      <w:r w:rsidRPr="006F0B90">
        <w:rPr>
          <w:rtl/>
        </w:rPr>
        <w:t>ردند!</w:t>
      </w:r>
      <w:r>
        <w:rPr>
          <w:rFonts w:hint="cs"/>
          <w:rtl/>
        </w:rPr>
        <w:t>.</w:t>
      </w:r>
    </w:p>
    <w:p w:rsidR="00082CC7" w:rsidRPr="006F0B90" w:rsidRDefault="00082CC7" w:rsidP="00EB7799">
      <w:pPr>
        <w:pStyle w:val="a5"/>
      </w:pPr>
      <w:r w:rsidRPr="006F0B90">
        <w:rPr>
          <w:rtl/>
        </w:rPr>
        <w:t>فرقه‏اى ن</w:t>
      </w:r>
      <w:r w:rsidR="002902AD">
        <w:rPr>
          <w:rtl/>
        </w:rPr>
        <w:t>ی</w:t>
      </w:r>
      <w:r w:rsidRPr="006F0B90">
        <w:rPr>
          <w:rtl/>
        </w:rPr>
        <w:t>ز گفتند: پس از «على‏بن موسى» برادرش «أحمدبن موسى‏بن جعفر» معروف به «شاه‏چراغ» امام است.. ا</w:t>
      </w:r>
      <w:r w:rsidR="002902AD">
        <w:rPr>
          <w:rtl/>
        </w:rPr>
        <w:t>ی</w:t>
      </w:r>
      <w:r w:rsidRPr="006F0B90">
        <w:rPr>
          <w:rtl/>
        </w:rPr>
        <w:t xml:space="preserve">ن گروه، سخنانى گفتند </w:t>
      </w:r>
      <w:r w:rsidR="002902AD">
        <w:rPr>
          <w:rtl/>
        </w:rPr>
        <w:t>ک</w:t>
      </w:r>
      <w:r w:rsidRPr="006F0B90">
        <w:rPr>
          <w:rtl/>
        </w:rPr>
        <w:t>ه به اقوال فرقه «فطح</w:t>
      </w:r>
      <w:r w:rsidR="002902AD">
        <w:rPr>
          <w:rtl/>
        </w:rPr>
        <w:t>ی</w:t>
      </w:r>
      <w:r w:rsidRPr="006F0B90">
        <w:rPr>
          <w:rtl/>
        </w:rPr>
        <w:t xml:space="preserve">ه» </w:t>
      </w:r>
      <w:r w:rsidR="002902AD">
        <w:rPr>
          <w:rtl/>
        </w:rPr>
        <w:t>ک</w:t>
      </w:r>
      <w:r w:rsidRPr="006F0B90">
        <w:rPr>
          <w:rtl/>
        </w:rPr>
        <w:t>ه از پ</w:t>
      </w:r>
      <w:r w:rsidR="002902AD">
        <w:rPr>
          <w:rtl/>
        </w:rPr>
        <w:t>ی</w:t>
      </w:r>
      <w:r w:rsidRPr="006F0B90">
        <w:rPr>
          <w:rtl/>
        </w:rPr>
        <w:t>روان «عبداللّه‏بن جعفر» بودند، شب</w:t>
      </w:r>
      <w:r w:rsidR="002902AD">
        <w:rPr>
          <w:rtl/>
        </w:rPr>
        <w:t>ی</w:t>
      </w:r>
      <w:r w:rsidRPr="006F0B90">
        <w:rPr>
          <w:rtl/>
        </w:rPr>
        <w:t>ه بود و همچون آنان انتقال امامت به برادر را جا</w:t>
      </w:r>
      <w:r w:rsidR="002902AD">
        <w:rPr>
          <w:rtl/>
        </w:rPr>
        <w:t>ی</w:t>
      </w:r>
      <w:r w:rsidRPr="006F0B90">
        <w:rPr>
          <w:rtl/>
        </w:rPr>
        <w:t>ز شمردند!</w:t>
      </w:r>
    </w:p>
    <w:p w:rsidR="00082CC7" w:rsidRDefault="00082CC7" w:rsidP="00EB7799">
      <w:pPr>
        <w:pStyle w:val="a5"/>
        <w:rPr>
          <w:rtl/>
        </w:rPr>
      </w:pPr>
      <w:r w:rsidRPr="006F0B90">
        <w:rPr>
          <w:rtl/>
        </w:rPr>
        <w:t xml:space="preserve">سبب آن </w:t>
      </w:r>
      <w:r w:rsidR="002902AD">
        <w:rPr>
          <w:rtl/>
        </w:rPr>
        <w:t>ک</w:t>
      </w:r>
      <w:r w:rsidRPr="006F0B90">
        <w:rPr>
          <w:rtl/>
        </w:rPr>
        <w:t>ه گروهى امامت «أحمدبن موسى» - شاه‏چراغ - را پذ</w:t>
      </w:r>
      <w:r w:rsidR="002902AD">
        <w:rPr>
          <w:rtl/>
        </w:rPr>
        <w:t>ی</w:t>
      </w:r>
      <w:r w:rsidRPr="006F0B90">
        <w:rPr>
          <w:rtl/>
        </w:rPr>
        <w:t>رفتند، و گروهى ن</w:t>
      </w:r>
      <w:r w:rsidR="002902AD">
        <w:rPr>
          <w:rtl/>
        </w:rPr>
        <w:t>ی</w:t>
      </w:r>
      <w:r w:rsidRPr="006F0B90">
        <w:rPr>
          <w:rtl/>
        </w:rPr>
        <w:t xml:space="preserve">ز پس از وفات «على‏بن موسى» به توقّف در امامت «موسى‏بن جعفر» بازگشتند، آن بود </w:t>
      </w:r>
      <w:r w:rsidR="002902AD">
        <w:rPr>
          <w:rtl/>
        </w:rPr>
        <w:t>ک</w:t>
      </w:r>
      <w:r w:rsidRPr="006F0B90">
        <w:rPr>
          <w:rtl/>
        </w:rPr>
        <w:t>ه به هنگام وفات «على‏بن موسى» پسرش هفت ساله بود؛ از ا</w:t>
      </w:r>
      <w:r w:rsidR="002902AD">
        <w:rPr>
          <w:rtl/>
        </w:rPr>
        <w:t>ی</w:t>
      </w:r>
      <w:r w:rsidRPr="006F0B90">
        <w:rPr>
          <w:rtl/>
        </w:rPr>
        <w:t>ن رو گفتند: امامت در غ</w:t>
      </w:r>
      <w:r w:rsidR="002902AD">
        <w:rPr>
          <w:rtl/>
        </w:rPr>
        <w:t>ی</w:t>
      </w:r>
      <w:r w:rsidRPr="006F0B90">
        <w:rPr>
          <w:rtl/>
        </w:rPr>
        <w:t>ر بالغ جا</w:t>
      </w:r>
      <w:r w:rsidR="002902AD">
        <w:rPr>
          <w:rtl/>
        </w:rPr>
        <w:t>ی</w:t>
      </w:r>
      <w:r w:rsidRPr="006F0B90">
        <w:rPr>
          <w:rtl/>
        </w:rPr>
        <w:t>ز ن</w:t>
      </w:r>
      <w:r w:rsidR="002902AD">
        <w:rPr>
          <w:rtl/>
        </w:rPr>
        <w:t>ی</w:t>
      </w:r>
      <w:r w:rsidRPr="006F0B90">
        <w:rPr>
          <w:rtl/>
        </w:rPr>
        <w:t>ست!</w:t>
      </w:r>
      <w:r>
        <w:rPr>
          <w:rFonts w:hint="cs"/>
          <w:rtl/>
        </w:rPr>
        <w:t>.</w:t>
      </w:r>
    </w:p>
    <w:p w:rsidR="00082CC7" w:rsidRPr="006F0B90" w:rsidRDefault="00082CC7" w:rsidP="00EB7799">
      <w:pPr>
        <w:pStyle w:val="a5"/>
      </w:pPr>
      <w:r w:rsidRPr="006F0B90">
        <w:rPr>
          <w:rtl/>
        </w:rPr>
        <w:t xml:space="preserve">امّا </w:t>
      </w:r>
      <w:r w:rsidR="002902AD">
        <w:rPr>
          <w:rtl/>
        </w:rPr>
        <w:t>ک</w:t>
      </w:r>
      <w:r w:rsidRPr="006F0B90">
        <w:rPr>
          <w:rtl/>
        </w:rPr>
        <w:t xml:space="preserve">سانى </w:t>
      </w:r>
      <w:r w:rsidR="002902AD">
        <w:rPr>
          <w:rtl/>
        </w:rPr>
        <w:t>ک</w:t>
      </w:r>
      <w:r w:rsidRPr="006F0B90">
        <w:rPr>
          <w:rtl/>
        </w:rPr>
        <w:t>ه امامت «أبوجعفر محمّدبن على‏بن موسى» ملقّب به «جواد» را پذ</w:t>
      </w:r>
      <w:r w:rsidR="002902AD">
        <w:rPr>
          <w:rtl/>
        </w:rPr>
        <w:t>ی</w:t>
      </w:r>
      <w:r w:rsidRPr="006F0B90">
        <w:rPr>
          <w:rtl/>
        </w:rPr>
        <w:t xml:space="preserve">رفتند، در </w:t>
      </w:r>
      <w:r w:rsidR="002902AD">
        <w:rPr>
          <w:rtl/>
        </w:rPr>
        <w:t>کی</w:t>
      </w:r>
      <w:r w:rsidRPr="006F0B90">
        <w:rPr>
          <w:rtl/>
        </w:rPr>
        <w:t>ف</w:t>
      </w:r>
      <w:r w:rsidR="002902AD">
        <w:rPr>
          <w:rtl/>
        </w:rPr>
        <w:t>ی</w:t>
      </w:r>
      <w:r w:rsidRPr="006F0B90">
        <w:rPr>
          <w:rtl/>
        </w:rPr>
        <w:t xml:space="preserve">ت علم وى اختلاف </w:t>
      </w:r>
      <w:r w:rsidR="002902AD">
        <w:rPr>
          <w:rtl/>
        </w:rPr>
        <w:t>ک</w:t>
      </w:r>
      <w:r w:rsidRPr="006F0B90">
        <w:rPr>
          <w:rtl/>
        </w:rPr>
        <w:t>ردند و از جمله گفتند: امام با</w:t>
      </w:r>
      <w:r w:rsidR="002902AD">
        <w:rPr>
          <w:rtl/>
        </w:rPr>
        <w:t>ی</w:t>
      </w:r>
      <w:r w:rsidRPr="006F0B90">
        <w:rPr>
          <w:rtl/>
        </w:rPr>
        <w:t>د عالم باشد، در حال</w:t>
      </w:r>
      <w:r w:rsidR="002902AD">
        <w:rPr>
          <w:rtl/>
        </w:rPr>
        <w:t>یک</w:t>
      </w:r>
      <w:r w:rsidRPr="006F0B90">
        <w:rPr>
          <w:rtl/>
        </w:rPr>
        <w:t>ه «محمّد» بالغ ن</w:t>
      </w:r>
      <w:r w:rsidR="002902AD">
        <w:rPr>
          <w:rtl/>
        </w:rPr>
        <w:t>ی</w:t>
      </w:r>
      <w:r w:rsidRPr="006F0B90">
        <w:rPr>
          <w:rtl/>
        </w:rPr>
        <w:t>ست و پدرش ن</w:t>
      </w:r>
      <w:r w:rsidR="002902AD">
        <w:rPr>
          <w:rtl/>
        </w:rPr>
        <w:t>ی</w:t>
      </w:r>
      <w:r w:rsidRPr="006F0B90">
        <w:rPr>
          <w:rtl/>
        </w:rPr>
        <w:t xml:space="preserve">ز وفات </w:t>
      </w:r>
      <w:r w:rsidR="002902AD">
        <w:rPr>
          <w:rtl/>
        </w:rPr>
        <w:t>ی</w:t>
      </w:r>
      <w:r w:rsidRPr="006F0B90">
        <w:rPr>
          <w:rtl/>
        </w:rPr>
        <w:t xml:space="preserve">افته، پس او چگونه و از چه </w:t>
      </w:r>
      <w:r w:rsidR="002902AD">
        <w:rPr>
          <w:rtl/>
        </w:rPr>
        <w:t>ک</w:t>
      </w:r>
      <w:r w:rsidRPr="006F0B90">
        <w:rPr>
          <w:rtl/>
        </w:rPr>
        <w:t>سى تعل</w:t>
      </w:r>
      <w:r w:rsidR="002902AD">
        <w:rPr>
          <w:rtl/>
        </w:rPr>
        <w:t>ی</w:t>
      </w:r>
      <w:r w:rsidRPr="006F0B90">
        <w:rPr>
          <w:rtl/>
        </w:rPr>
        <w:t xml:space="preserve">م گرفته است؟! و لذا آراى گوناگونى اظهار داشتند </w:t>
      </w:r>
      <w:r w:rsidR="002902AD">
        <w:rPr>
          <w:rtl/>
        </w:rPr>
        <w:t>ک</w:t>
      </w:r>
      <w:r w:rsidRPr="006F0B90">
        <w:rPr>
          <w:rtl/>
        </w:rPr>
        <w:t>ه علاقه‏مندان براى تفص</w:t>
      </w:r>
      <w:r w:rsidR="002902AD">
        <w:rPr>
          <w:rtl/>
        </w:rPr>
        <w:t>ی</w:t>
      </w:r>
      <w:r w:rsidRPr="006F0B90">
        <w:rPr>
          <w:rtl/>
        </w:rPr>
        <w:t>ل ب</w:t>
      </w:r>
      <w:r w:rsidR="002902AD">
        <w:rPr>
          <w:rtl/>
        </w:rPr>
        <w:t>ی</w:t>
      </w:r>
      <w:r w:rsidRPr="006F0B90">
        <w:rPr>
          <w:rtl/>
        </w:rPr>
        <w:t>شتر مى‏توانند در ا</w:t>
      </w:r>
      <w:r w:rsidR="002902AD">
        <w:rPr>
          <w:rtl/>
        </w:rPr>
        <w:t>ی</w:t>
      </w:r>
      <w:r w:rsidRPr="006F0B90">
        <w:rPr>
          <w:rtl/>
        </w:rPr>
        <w:t xml:space="preserve">ن مورد به همان دو </w:t>
      </w:r>
      <w:r w:rsidR="002902AD">
        <w:rPr>
          <w:rtl/>
        </w:rPr>
        <w:t>ک</w:t>
      </w:r>
      <w:r w:rsidRPr="006F0B90">
        <w:rPr>
          <w:rtl/>
        </w:rPr>
        <w:t>تاب ش</w:t>
      </w:r>
      <w:r w:rsidR="002902AD">
        <w:rPr>
          <w:rtl/>
        </w:rPr>
        <w:t>ی</w:t>
      </w:r>
      <w:r w:rsidRPr="006F0B90">
        <w:rPr>
          <w:rtl/>
        </w:rPr>
        <w:t>عه -</w:t>
      </w:r>
      <w:r w:rsidR="002902AD">
        <w:rPr>
          <w:rtl/>
        </w:rPr>
        <w:t>ی</w:t>
      </w:r>
      <w:r w:rsidRPr="006F0B90">
        <w:rPr>
          <w:rtl/>
        </w:rPr>
        <w:t>عنى «المقالات و الفرق</w:t>
      </w:r>
      <w:r>
        <w:rPr>
          <w:rtl/>
        </w:rPr>
        <w:t>» و «فرق الش</w:t>
      </w:r>
      <w:r w:rsidR="002902AD">
        <w:rPr>
          <w:rtl/>
        </w:rPr>
        <w:t>ی</w:t>
      </w:r>
      <w:r>
        <w:rPr>
          <w:rtl/>
        </w:rPr>
        <w:t xml:space="preserve">عه» - مراجعه </w:t>
      </w:r>
      <w:r w:rsidR="002902AD">
        <w:rPr>
          <w:rtl/>
        </w:rPr>
        <w:t>ک</w:t>
      </w:r>
      <w:r>
        <w:rPr>
          <w:rtl/>
        </w:rPr>
        <w:t>نند.</w:t>
      </w:r>
    </w:p>
    <w:p w:rsidR="00082CC7" w:rsidRPr="006F0B90" w:rsidRDefault="00082CC7" w:rsidP="00082CC7">
      <w:pPr>
        <w:pStyle w:val="a1"/>
      </w:pPr>
      <w:bookmarkStart w:id="205" w:name="_Toc326959961"/>
      <w:bookmarkStart w:id="206" w:name="_Toc439953652"/>
      <w:r w:rsidRPr="006F0B90">
        <w:rPr>
          <w:rtl/>
        </w:rPr>
        <w:t>فرق شيعه پس از محمّدبن على:</w:t>
      </w:r>
      <w:bookmarkEnd w:id="205"/>
      <w:bookmarkEnd w:id="206"/>
    </w:p>
    <w:p w:rsidR="00082CC7" w:rsidRDefault="00082CC7" w:rsidP="00EB7799">
      <w:pPr>
        <w:pStyle w:val="a5"/>
        <w:rPr>
          <w:rtl/>
        </w:rPr>
      </w:pPr>
      <w:r w:rsidRPr="006F0B90">
        <w:rPr>
          <w:rtl/>
        </w:rPr>
        <w:t>پس از «محمّدبن على» گروهى به امامت فرزندش «على‏بن محمّد» ملقّب به «هادى» گرو</w:t>
      </w:r>
      <w:r w:rsidR="002902AD">
        <w:rPr>
          <w:rtl/>
        </w:rPr>
        <w:t>ی</w:t>
      </w:r>
      <w:r w:rsidRPr="006F0B90">
        <w:rPr>
          <w:rtl/>
        </w:rPr>
        <w:t xml:space="preserve">دند، مگر عدّه‏اى </w:t>
      </w:r>
      <w:r w:rsidR="002902AD">
        <w:rPr>
          <w:rtl/>
        </w:rPr>
        <w:t>ک</w:t>
      </w:r>
      <w:r w:rsidRPr="006F0B90">
        <w:rPr>
          <w:rtl/>
        </w:rPr>
        <w:t>ه به امامت برادرش «موسى‏بن محمّدبن على‏بن موسى» معروف به «موسى مبرقع» گرو</w:t>
      </w:r>
      <w:r w:rsidR="002902AD">
        <w:rPr>
          <w:rtl/>
        </w:rPr>
        <w:t>ی</w:t>
      </w:r>
      <w:r w:rsidRPr="006F0B90">
        <w:rPr>
          <w:rtl/>
        </w:rPr>
        <w:t>دند، ولى او ا</w:t>
      </w:r>
      <w:r w:rsidR="002902AD">
        <w:rPr>
          <w:rtl/>
        </w:rPr>
        <w:t>ی</w:t>
      </w:r>
      <w:r w:rsidRPr="006F0B90">
        <w:rPr>
          <w:rtl/>
        </w:rPr>
        <w:t>ن را نپذ</w:t>
      </w:r>
      <w:r w:rsidR="002902AD">
        <w:rPr>
          <w:rtl/>
        </w:rPr>
        <w:t>ی</w:t>
      </w:r>
      <w:r w:rsidRPr="006F0B90">
        <w:rPr>
          <w:rtl/>
        </w:rPr>
        <w:t>رفت و از آنان تبرّى جست و لذا آنان ن</w:t>
      </w:r>
      <w:r w:rsidR="002902AD">
        <w:rPr>
          <w:rtl/>
        </w:rPr>
        <w:t>ی</w:t>
      </w:r>
      <w:r w:rsidRPr="006F0B90">
        <w:rPr>
          <w:rtl/>
        </w:rPr>
        <w:t>ز امامت «على‏بن محمّد» را پذ</w:t>
      </w:r>
      <w:r w:rsidR="002902AD">
        <w:rPr>
          <w:rtl/>
        </w:rPr>
        <w:t>ی</w:t>
      </w:r>
      <w:r w:rsidRPr="006F0B90">
        <w:rPr>
          <w:rtl/>
        </w:rPr>
        <w:t>رفتند!</w:t>
      </w:r>
      <w:r>
        <w:rPr>
          <w:rFonts w:hint="cs"/>
          <w:rtl/>
        </w:rPr>
        <w:t>.</w:t>
      </w:r>
    </w:p>
    <w:p w:rsidR="00082CC7" w:rsidRPr="006F0B90" w:rsidRDefault="00082CC7" w:rsidP="00EB7799">
      <w:pPr>
        <w:pStyle w:val="a5"/>
      </w:pPr>
      <w:r w:rsidRPr="006F0B90">
        <w:rPr>
          <w:rtl/>
        </w:rPr>
        <w:t>گروهى از پ</w:t>
      </w:r>
      <w:r w:rsidR="002902AD">
        <w:rPr>
          <w:rtl/>
        </w:rPr>
        <w:t>ی</w:t>
      </w:r>
      <w:r w:rsidRPr="006F0B90">
        <w:rPr>
          <w:rtl/>
        </w:rPr>
        <w:t>روان «على‏بن محمّد» در همان زمان ح</w:t>
      </w:r>
      <w:r w:rsidR="002902AD">
        <w:rPr>
          <w:rtl/>
        </w:rPr>
        <w:t>ی</w:t>
      </w:r>
      <w:r w:rsidRPr="006F0B90">
        <w:rPr>
          <w:rtl/>
        </w:rPr>
        <w:t>اتش، او را - معاذ اللّه - خدا دانستند و ادّعاى نبوّت فردى به نام «محمّدبن نص</w:t>
      </w:r>
      <w:r w:rsidR="002902AD">
        <w:rPr>
          <w:rtl/>
        </w:rPr>
        <w:t>ی</w:t>
      </w:r>
      <w:r w:rsidRPr="006F0B90">
        <w:rPr>
          <w:rtl/>
        </w:rPr>
        <w:t>ر النم</w:t>
      </w:r>
      <w:r w:rsidR="002902AD">
        <w:rPr>
          <w:rtl/>
        </w:rPr>
        <w:t>ی</w:t>
      </w:r>
      <w:r w:rsidRPr="006F0B90">
        <w:rPr>
          <w:rtl/>
        </w:rPr>
        <w:t>رى» را پذ</w:t>
      </w:r>
      <w:r w:rsidR="002902AD">
        <w:rPr>
          <w:rtl/>
        </w:rPr>
        <w:t>ی</w:t>
      </w:r>
      <w:r w:rsidRPr="006F0B90">
        <w:rPr>
          <w:rtl/>
        </w:rPr>
        <w:t>رفتند و «نم</w:t>
      </w:r>
      <w:r w:rsidR="002902AD">
        <w:rPr>
          <w:rtl/>
        </w:rPr>
        <w:t>ی</w:t>
      </w:r>
      <w:r w:rsidRPr="006F0B90">
        <w:rPr>
          <w:rtl/>
        </w:rPr>
        <w:t>ر</w:t>
      </w:r>
      <w:r w:rsidR="002902AD">
        <w:rPr>
          <w:rtl/>
        </w:rPr>
        <w:t>ی</w:t>
      </w:r>
      <w:r w:rsidRPr="006F0B90">
        <w:rPr>
          <w:rtl/>
        </w:rPr>
        <w:t>ه» نام</w:t>
      </w:r>
      <w:r w:rsidR="002902AD">
        <w:rPr>
          <w:rtl/>
        </w:rPr>
        <w:t>ی</w:t>
      </w:r>
      <w:r w:rsidRPr="006F0B90">
        <w:rPr>
          <w:rtl/>
        </w:rPr>
        <w:t>ده شدند.. وى ادّعا مى‏</w:t>
      </w:r>
      <w:r w:rsidR="002902AD">
        <w:rPr>
          <w:rtl/>
        </w:rPr>
        <w:t>ک</w:t>
      </w:r>
      <w:r w:rsidRPr="006F0B90">
        <w:rPr>
          <w:rtl/>
        </w:rPr>
        <w:t xml:space="preserve">رد </w:t>
      </w:r>
      <w:r w:rsidR="002902AD">
        <w:rPr>
          <w:rtl/>
        </w:rPr>
        <w:t>ک</w:t>
      </w:r>
      <w:r w:rsidRPr="006F0B90">
        <w:rPr>
          <w:rtl/>
        </w:rPr>
        <w:t>ه «على‏بن محمّد» او را به نبوّت فرستاده است! آنها معتقد به «تناسخ» بوده و عقا</w:t>
      </w:r>
      <w:r w:rsidR="002902AD">
        <w:rPr>
          <w:rtl/>
        </w:rPr>
        <w:t>ی</w:t>
      </w:r>
      <w:r w:rsidRPr="006F0B90">
        <w:rPr>
          <w:rtl/>
        </w:rPr>
        <w:t>د بس</w:t>
      </w:r>
      <w:r w:rsidR="002902AD">
        <w:rPr>
          <w:rtl/>
        </w:rPr>
        <w:t>ی</w:t>
      </w:r>
      <w:r w:rsidRPr="006F0B90">
        <w:rPr>
          <w:rtl/>
        </w:rPr>
        <w:t>ار زشت و خرافى داشته و بس</w:t>
      </w:r>
      <w:r w:rsidR="002902AD">
        <w:rPr>
          <w:rtl/>
        </w:rPr>
        <w:t>ی</w:t>
      </w:r>
      <w:r w:rsidRPr="006F0B90">
        <w:rPr>
          <w:rtl/>
        </w:rPr>
        <w:t>ارى از محرّمات را حلال مى‏دانستند!</w:t>
      </w:r>
      <w:r>
        <w:rPr>
          <w:rFonts w:hint="cs"/>
          <w:rtl/>
        </w:rPr>
        <w:t>.</w:t>
      </w:r>
    </w:p>
    <w:p w:rsidR="00082CC7" w:rsidRDefault="00082CC7" w:rsidP="00082CC7">
      <w:pPr>
        <w:pStyle w:val="a1"/>
        <w:rPr>
          <w:rtl/>
        </w:rPr>
      </w:pPr>
      <w:bookmarkStart w:id="207" w:name="_Toc326959962"/>
      <w:bookmarkStart w:id="208" w:name="_Toc439953653"/>
      <w:r w:rsidRPr="006F0B90">
        <w:rPr>
          <w:rtl/>
        </w:rPr>
        <w:t>فرق شيعه پس از على‏بن محمّد:</w:t>
      </w:r>
      <w:bookmarkEnd w:id="207"/>
      <w:bookmarkEnd w:id="208"/>
    </w:p>
    <w:p w:rsidR="00082CC7" w:rsidRDefault="00082CC7" w:rsidP="00EB7799">
      <w:pPr>
        <w:pStyle w:val="a5"/>
        <w:rPr>
          <w:rtl/>
        </w:rPr>
      </w:pPr>
      <w:r w:rsidRPr="006F0B90">
        <w:rPr>
          <w:rtl/>
        </w:rPr>
        <w:t>پس از وفات «على‏بن محمّد» عدّه‏اى به امامت فرزندش معروف به «س</w:t>
      </w:r>
      <w:r w:rsidR="002902AD">
        <w:rPr>
          <w:rtl/>
        </w:rPr>
        <w:t>ی</w:t>
      </w:r>
      <w:r w:rsidRPr="006F0B90">
        <w:rPr>
          <w:rtl/>
        </w:rPr>
        <w:t xml:space="preserve">د محمّد» معتقد شدند </w:t>
      </w:r>
      <w:r w:rsidR="002902AD">
        <w:rPr>
          <w:rtl/>
        </w:rPr>
        <w:t>ک</w:t>
      </w:r>
      <w:r w:rsidRPr="006F0B90">
        <w:rPr>
          <w:rtl/>
        </w:rPr>
        <w:t xml:space="preserve">ه در زمان پدرش وفات </w:t>
      </w:r>
      <w:r w:rsidR="002902AD">
        <w:rPr>
          <w:rtl/>
        </w:rPr>
        <w:t>ی</w:t>
      </w:r>
      <w:r w:rsidRPr="006F0B90">
        <w:rPr>
          <w:rtl/>
        </w:rPr>
        <w:t>افته بود و پدرش فرموده بود: در مورد امامت وى، «بدا» حاصل شده است! امّا ا</w:t>
      </w:r>
      <w:r w:rsidR="002902AD">
        <w:rPr>
          <w:rtl/>
        </w:rPr>
        <w:t>ی</w:t>
      </w:r>
      <w:r w:rsidRPr="006F0B90">
        <w:rPr>
          <w:rtl/>
        </w:rPr>
        <w:t>ن گروه مسأله «بدا» را نپذ</w:t>
      </w:r>
      <w:r w:rsidR="002902AD">
        <w:rPr>
          <w:rtl/>
        </w:rPr>
        <w:t>ی</w:t>
      </w:r>
      <w:r w:rsidRPr="006F0B90">
        <w:rPr>
          <w:rtl/>
        </w:rPr>
        <w:t xml:space="preserve">رفته و مى‏گفتند </w:t>
      </w:r>
      <w:r w:rsidR="002902AD">
        <w:rPr>
          <w:rtl/>
        </w:rPr>
        <w:t>ک</w:t>
      </w:r>
      <w:r w:rsidRPr="006F0B90">
        <w:rPr>
          <w:rtl/>
        </w:rPr>
        <w:t>ه وى در واقع نمرده است؛ ز</w:t>
      </w:r>
      <w:r w:rsidR="002902AD">
        <w:rPr>
          <w:rtl/>
        </w:rPr>
        <w:t>ی</w:t>
      </w:r>
      <w:r w:rsidRPr="006F0B90">
        <w:rPr>
          <w:rtl/>
        </w:rPr>
        <w:t>را پدرش او را به عنوان امام پس از خو</w:t>
      </w:r>
      <w:r w:rsidR="002902AD">
        <w:rPr>
          <w:rtl/>
        </w:rPr>
        <w:t>ی</w:t>
      </w:r>
      <w:r w:rsidRPr="006F0B90">
        <w:rPr>
          <w:rtl/>
        </w:rPr>
        <w:t xml:space="preserve">شتن معرّفى </w:t>
      </w:r>
      <w:r w:rsidR="002902AD">
        <w:rPr>
          <w:rtl/>
        </w:rPr>
        <w:t>ک</w:t>
      </w:r>
      <w:r w:rsidRPr="006F0B90">
        <w:rPr>
          <w:rtl/>
        </w:rPr>
        <w:t>رده است و جا</w:t>
      </w:r>
      <w:r w:rsidR="002902AD">
        <w:rPr>
          <w:rtl/>
        </w:rPr>
        <w:t>ی</w:t>
      </w:r>
      <w:r w:rsidRPr="006F0B90">
        <w:rPr>
          <w:rtl/>
        </w:rPr>
        <w:t>ز ن</w:t>
      </w:r>
      <w:r w:rsidR="002902AD">
        <w:rPr>
          <w:rtl/>
        </w:rPr>
        <w:t>ی</w:t>
      </w:r>
      <w:r w:rsidRPr="006F0B90">
        <w:rPr>
          <w:rtl/>
        </w:rPr>
        <w:t xml:space="preserve">ست </w:t>
      </w:r>
      <w:r w:rsidR="002902AD">
        <w:rPr>
          <w:rtl/>
        </w:rPr>
        <w:t>ک</w:t>
      </w:r>
      <w:r w:rsidRPr="006F0B90">
        <w:rPr>
          <w:rtl/>
        </w:rPr>
        <w:t>ه امام دروغ بگو</w:t>
      </w:r>
      <w:r w:rsidR="002902AD">
        <w:rPr>
          <w:rtl/>
        </w:rPr>
        <w:t>ی</w:t>
      </w:r>
      <w:r w:rsidRPr="006F0B90">
        <w:rPr>
          <w:rtl/>
        </w:rPr>
        <w:t>د! پس او نمرده، بل</w:t>
      </w:r>
      <w:r w:rsidR="002902AD">
        <w:rPr>
          <w:rtl/>
        </w:rPr>
        <w:t>ک</w:t>
      </w:r>
      <w:r w:rsidRPr="006F0B90">
        <w:rPr>
          <w:rtl/>
        </w:rPr>
        <w:t>ه چون پدرش ب</w:t>
      </w:r>
      <w:r w:rsidR="002902AD">
        <w:rPr>
          <w:rtl/>
        </w:rPr>
        <w:t>ی</w:t>
      </w:r>
      <w:r w:rsidRPr="006F0B90">
        <w:rPr>
          <w:rtl/>
        </w:rPr>
        <w:t>م قتل وى را داشته، وى غا</w:t>
      </w:r>
      <w:r w:rsidR="002902AD">
        <w:rPr>
          <w:rtl/>
        </w:rPr>
        <w:t>ی</w:t>
      </w:r>
      <w:r w:rsidRPr="006F0B90">
        <w:rPr>
          <w:rtl/>
        </w:rPr>
        <w:t>ب شده است و او همان «مهدى قائم» است و سخنانى شب</w:t>
      </w:r>
      <w:r w:rsidR="002902AD">
        <w:rPr>
          <w:rtl/>
        </w:rPr>
        <w:t>ی</w:t>
      </w:r>
      <w:r w:rsidRPr="006F0B90">
        <w:rPr>
          <w:rtl/>
        </w:rPr>
        <w:t>ه سخنان «اسماع</w:t>
      </w:r>
      <w:r w:rsidR="002902AD">
        <w:rPr>
          <w:rtl/>
        </w:rPr>
        <w:t>ی</w:t>
      </w:r>
      <w:r w:rsidRPr="006F0B90">
        <w:rPr>
          <w:rtl/>
        </w:rPr>
        <w:t>ل</w:t>
      </w:r>
      <w:r w:rsidR="002902AD">
        <w:rPr>
          <w:rtl/>
        </w:rPr>
        <w:t>ی</w:t>
      </w:r>
      <w:r w:rsidRPr="006F0B90">
        <w:rPr>
          <w:rtl/>
        </w:rPr>
        <w:t>ه» - پ</w:t>
      </w:r>
      <w:r w:rsidR="002902AD">
        <w:rPr>
          <w:rtl/>
        </w:rPr>
        <w:t>ی</w:t>
      </w:r>
      <w:r w:rsidRPr="006F0B90">
        <w:rPr>
          <w:rtl/>
        </w:rPr>
        <w:t>روان «اسماع</w:t>
      </w:r>
      <w:r w:rsidR="002902AD">
        <w:rPr>
          <w:rtl/>
        </w:rPr>
        <w:t>ی</w:t>
      </w:r>
      <w:r w:rsidRPr="006F0B90">
        <w:rPr>
          <w:rtl/>
        </w:rPr>
        <w:t>ل‏بن جعفر» - گفتند.</w:t>
      </w:r>
    </w:p>
    <w:p w:rsidR="00082CC7" w:rsidRPr="006F0B90" w:rsidRDefault="00082CC7" w:rsidP="00EB7799">
      <w:pPr>
        <w:pStyle w:val="a5"/>
      </w:pPr>
      <w:r w:rsidRPr="006F0B90">
        <w:rPr>
          <w:rtl/>
        </w:rPr>
        <w:t>گروهى د</w:t>
      </w:r>
      <w:r w:rsidR="002902AD">
        <w:rPr>
          <w:rtl/>
        </w:rPr>
        <w:t>ی</w:t>
      </w:r>
      <w:r w:rsidRPr="006F0B90">
        <w:rPr>
          <w:rtl/>
        </w:rPr>
        <w:t xml:space="preserve">گر امامت «حسن‏بن </w:t>
      </w:r>
      <w:r w:rsidRPr="00EB7799">
        <w:rPr>
          <w:rtl/>
        </w:rPr>
        <w:t>على</w:t>
      </w:r>
      <w:r w:rsidRPr="006F0B90">
        <w:rPr>
          <w:rtl/>
        </w:rPr>
        <w:t>» ملقّب به «عس</w:t>
      </w:r>
      <w:r w:rsidR="002902AD">
        <w:rPr>
          <w:rtl/>
        </w:rPr>
        <w:t>ک</w:t>
      </w:r>
      <w:r w:rsidRPr="006F0B90">
        <w:rPr>
          <w:rtl/>
        </w:rPr>
        <w:t>رى» را پذ</w:t>
      </w:r>
      <w:r w:rsidR="002902AD">
        <w:rPr>
          <w:rtl/>
        </w:rPr>
        <w:t>ی</w:t>
      </w:r>
      <w:r w:rsidRPr="006F0B90">
        <w:rPr>
          <w:rtl/>
        </w:rPr>
        <w:t>رفتند و گفتند: پدرش او را وصى خود قرار داده و گروهى اند</w:t>
      </w:r>
      <w:r w:rsidR="002902AD">
        <w:rPr>
          <w:rtl/>
        </w:rPr>
        <w:t>ک</w:t>
      </w:r>
      <w:r w:rsidRPr="006F0B90">
        <w:rPr>
          <w:rtl/>
        </w:rPr>
        <w:t xml:space="preserve"> ن</w:t>
      </w:r>
      <w:r w:rsidR="002902AD">
        <w:rPr>
          <w:rtl/>
        </w:rPr>
        <w:t>ی</w:t>
      </w:r>
      <w:r w:rsidRPr="006F0B90">
        <w:rPr>
          <w:rtl/>
        </w:rPr>
        <w:t>ز امامت برادرش «جعفربن على» را پذ</w:t>
      </w:r>
      <w:r w:rsidR="002902AD">
        <w:rPr>
          <w:rtl/>
        </w:rPr>
        <w:t>ی</w:t>
      </w:r>
      <w:r w:rsidRPr="006F0B90">
        <w:rPr>
          <w:rtl/>
        </w:rPr>
        <w:t>رفتند.</w:t>
      </w:r>
    </w:p>
    <w:p w:rsidR="00082CC7" w:rsidRDefault="00082CC7" w:rsidP="00EB7799">
      <w:pPr>
        <w:pStyle w:val="a5"/>
        <w:numPr>
          <w:ilvl w:val="0"/>
          <w:numId w:val="35"/>
        </w:numPr>
        <w:ind w:left="641" w:hanging="357"/>
        <w:rPr>
          <w:rtl/>
        </w:rPr>
      </w:pPr>
      <w:r w:rsidRPr="006F0B90">
        <w:rPr>
          <w:rtl/>
        </w:rPr>
        <w:t>فرق ش</w:t>
      </w:r>
      <w:r w:rsidR="002902AD">
        <w:rPr>
          <w:rtl/>
        </w:rPr>
        <w:t>ی</w:t>
      </w:r>
      <w:r w:rsidRPr="006F0B90">
        <w:rPr>
          <w:rtl/>
        </w:rPr>
        <w:t>عه پس از حسن‏بن على:</w:t>
      </w:r>
    </w:p>
    <w:p w:rsidR="00082CC7" w:rsidRDefault="00082CC7" w:rsidP="00EB7799">
      <w:pPr>
        <w:pStyle w:val="a5"/>
        <w:rPr>
          <w:rtl/>
        </w:rPr>
      </w:pPr>
      <w:r w:rsidRPr="006F0B90">
        <w:rPr>
          <w:rtl/>
        </w:rPr>
        <w:t>پس از وفات «حسن‏بن على العس</w:t>
      </w:r>
      <w:r w:rsidR="002902AD">
        <w:rPr>
          <w:rtl/>
        </w:rPr>
        <w:t>ک</w:t>
      </w:r>
      <w:r w:rsidRPr="006F0B90">
        <w:rPr>
          <w:rtl/>
        </w:rPr>
        <w:t>رى»، پ</w:t>
      </w:r>
      <w:r w:rsidR="002902AD">
        <w:rPr>
          <w:rtl/>
        </w:rPr>
        <w:t>ی</w:t>
      </w:r>
      <w:r w:rsidRPr="006F0B90">
        <w:rPr>
          <w:rtl/>
        </w:rPr>
        <w:t>روانش به چند</w:t>
      </w:r>
      <w:r w:rsidR="002902AD">
        <w:rPr>
          <w:rtl/>
        </w:rPr>
        <w:t>ی</w:t>
      </w:r>
      <w:r w:rsidRPr="006F0B90">
        <w:rPr>
          <w:rtl/>
        </w:rPr>
        <w:t>ن فرقه تقس</w:t>
      </w:r>
      <w:r w:rsidR="002902AD">
        <w:rPr>
          <w:rtl/>
        </w:rPr>
        <w:t>ی</w:t>
      </w:r>
      <w:r w:rsidRPr="006F0B90">
        <w:rPr>
          <w:rtl/>
        </w:rPr>
        <w:t>م شدند: فرقه‏اى گفتند: «حسن‏بن على» زنده است، ولى غا</w:t>
      </w:r>
      <w:r w:rsidR="002902AD">
        <w:rPr>
          <w:rtl/>
        </w:rPr>
        <w:t>ی</w:t>
      </w:r>
      <w:r w:rsidRPr="006F0B90">
        <w:rPr>
          <w:rtl/>
        </w:rPr>
        <w:t>ب شده و او امام قائم است؛ ز</w:t>
      </w:r>
      <w:r w:rsidR="002902AD">
        <w:rPr>
          <w:rtl/>
        </w:rPr>
        <w:t>ی</w:t>
      </w:r>
      <w:r w:rsidRPr="006F0B90">
        <w:rPr>
          <w:rtl/>
        </w:rPr>
        <w:t>را جا</w:t>
      </w:r>
      <w:r w:rsidR="002902AD">
        <w:rPr>
          <w:rtl/>
        </w:rPr>
        <w:t>ی</w:t>
      </w:r>
      <w:r w:rsidRPr="006F0B90">
        <w:rPr>
          <w:rtl/>
        </w:rPr>
        <w:t>ز ن</w:t>
      </w:r>
      <w:r w:rsidR="002902AD">
        <w:rPr>
          <w:rtl/>
        </w:rPr>
        <w:t>ی</w:t>
      </w:r>
      <w:r w:rsidRPr="006F0B90">
        <w:rPr>
          <w:rtl/>
        </w:rPr>
        <w:t xml:space="preserve">ست او </w:t>
      </w:r>
      <w:r w:rsidR="002902AD">
        <w:rPr>
          <w:rtl/>
        </w:rPr>
        <w:t>ک</w:t>
      </w:r>
      <w:r w:rsidRPr="006F0B90">
        <w:rPr>
          <w:rtl/>
        </w:rPr>
        <w:t xml:space="preserve">ه فرزند </w:t>
      </w:r>
      <w:r w:rsidR="002902AD">
        <w:rPr>
          <w:rtl/>
        </w:rPr>
        <w:t>ی</w:t>
      </w:r>
      <w:r w:rsidRPr="006F0B90">
        <w:rPr>
          <w:rtl/>
        </w:rPr>
        <w:t>ا جانش</w:t>
      </w:r>
      <w:r w:rsidR="002902AD">
        <w:rPr>
          <w:rtl/>
        </w:rPr>
        <w:t>ی</w:t>
      </w:r>
      <w:r w:rsidRPr="006F0B90">
        <w:rPr>
          <w:rtl/>
        </w:rPr>
        <w:t>ن مشخّصى ندارد، بم</w:t>
      </w:r>
      <w:r w:rsidR="002902AD">
        <w:rPr>
          <w:rtl/>
        </w:rPr>
        <w:t>ی</w:t>
      </w:r>
      <w:r w:rsidRPr="006F0B90">
        <w:rPr>
          <w:rtl/>
        </w:rPr>
        <w:t>رد!</w:t>
      </w:r>
      <w:r>
        <w:rPr>
          <w:rFonts w:hint="cs"/>
          <w:rtl/>
        </w:rPr>
        <w:t>.</w:t>
      </w:r>
    </w:p>
    <w:p w:rsidR="00082CC7" w:rsidRDefault="00082CC7" w:rsidP="00EB7799">
      <w:pPr>
        <w:pStyle w:val="a5"/>
        <w:rPr>
          <w:rtl/>
        </w:rPr>
      </w:pPr>
      <w:r w:rsidRPr="006F0B90">
        <w:rPr>
          <w:rtl/>
        </w:rPr>
        <w:t xml:space="preserve">فرقه‏اى گفتند: درست است </w:t>
      </w:r>
      <w:r w:rsidR="002902AD">
        <w:rPr>
          <w:rtl/>
        </w:rPr>
        <w:t>ک</w:t>
      </w:r>
      <w:r w:rsidRPr="006F0B90">
        <w:rPr>
          <w:rtl/>
        </w:rPr>
        <w:t>ه «حسن‏بن على» درگذشت، و او ه</w:t>
      </w:r>
      <w:r w:rsidR="002902AD">
        <w:rPr>
          <w:rtl/>
        </w:rPr>
        <w:t>ی</w:t>
      </w:r>
      <w:r w:rsidRPr="006F0B90">
        <w:rPr>
          <w:rtl/>
        </w:rPr>
        <w:t>چ فرزندى ندارد، ولى مجدّداً زنده شد؛ ز</w:t>
      </w:r>
      <w:r w:rsidR="002902AD">
        <w:rPr>
          <w:rtl/>
        </w:rPr>
        <w:t>ی</w:t>
      </w:r>
      <w:r w:rsidRPr="006F0B90">
        <w:rPr>
          <w:rtl/>
        </w:rPr>
        <w:t>را زم</w:t>
      </w:r>
      <w:r w:rsidR="002902AD">
        <w:rPr>
          <w:rtl/>
        </w:rPr>
        <w:t>ی</w:t>
      </w:r>
      <w:r w:rsidRPr="006F0B90">
        <w:rPr>
          <w:rtl/>
        </w:rPr>
        <w:t>ن از «حجّت» ظاهر خالى نمى‏ماند و او «مهدى قائم» است، و روا</w:t>
      </w:r>
      <w:r w:rsidR="002902AD">
        <w:rPr>
          <w:rtl/>
        </w:rPr>
        <w:t>ی</w:t>
      </w:r>
      <w:r w:rsidRPr="006F0B90">
        <w:rPr>
          <w:rtl/>
        </w:rPr>
        <w:t xml:space="preserve">تى از امام صادق نقل </w:t>
      </w:r>
      <w:r w:rsidR="002902AD">
        <w:rPr>
          <w:rtl/>
        </w:rPr>
        <w:t>ک</w:t>
      </w:r>
      <w:r w:rsidRPr="006F0B90">
        <w:rPr>
          <w:rtl/>
        </w:rPr>
        <w:t xml:space="preserve">ردند </w:t>
      </w:r>
      <w:r w:rsidR="002902AD">
        <w:rPr>
          <w:rtl/>
        </w:rPr>
        <w:t>ک</w:t>
      </w:r>
      <w:r w:rsidRPr="006F0B90">
        <w:rPr>
          <w:rtl/>
        </w:rPr>
        <w:t>ه فرموده است: «امام قائم را از آن رو قائم مى‏گو</w:t>
      </w:r>
      <w:r w:rsidR="002902AD">
        <w:rPr>
          <w:rtl/>
        </w:rPr>
        <w:t>ی</w:t>
      </w:r>
      <w:r w:rsidRPr="006F0B90">
        <w:rPr>
          <w:rtl/>
        </w:rPr>
        <w:t xml:space="preserve">ند </w:t>
      </w:r>
      <w:r w:rsidR="002902AD">
        <w:rPr>
          <w:rtl/>
        </w:rPr>
        <w:t>ک</w:t>
      </w:r>
      <w:r w:rsidRPr="006F0B90">
        <w:rPr>
          <w:rtl/>
        </w:rPr>
        <w:t>ه پس از مرگش زنده شده و ق</w:t>
      </w:r>
      <w:r w:rsidR="002902AD">
        <w:rPr>
          <w:rtl/>
        </w:rPr>
        <w:t>ی</w:t>
      </w:r>
      <w:r w:rsidRPr="006F0B90">
        <w:rPr>
          <w:rtl/>
        </w:rPr>
        <w:t>ام مى‏</w:t>
      </w:r>
      <w:r w:rsidR="002902AD">
        <w:rPr>
          <w:rtl/>
        </w:rPr>
        <w:t>ک</w:t>
      </w:r>
      <w:r w:rsidRPr="006F0B90">
        <w:rPr>
          <w:rtl/>
        </w:rPr>
        <w:t>ند!».</w:t>
      </w:r>
    </w:p>
    <w:p w:rsidR="00082CC7" w:rsidRDefault="00082CC7" w:rsidP="00EB7799">
      <w:pPr>
        <w:pStyle w:val="a5"/>
        <w:rPr>
          <w:rtl/>
        </w:rPr>
      </w:pPr>
      <w:r w:rsidRPr="006F0B90">
        <w:rPr>
          <w:rtl/>
        </w:rPr>
        <w:t>عدّه‏اى گفتند: مرگ «حسن‏بن على» صحّت دارد؛ ز</w:t>
      </w:r>
      <w:r w:rsidR="002902AD">
        <w:rPr>
          <w:rtl/>
        </w:rPr>
        <w:t>ی</w:t>
      </w:r>
      <w:r w:rsidRPr="006F0B90">
        <w:rPr>
          <w:rtl/>
        </w:rPr>
        <w:t>را اخبار مرگش بس</w:t>
      </w:r>
      <w:r w:rsidR="002902AD">
        <w:rPr>
          <w:rtl/>
        </w:rPr>
        <w:t>ی</w:t>
      </w:r>
      <w:r w:rsidRPr="006F0B90">
        <w:rPr>
          <w:rtl/>
        </w:rPr>
        <w:t>ار است و خبرى ا</w:t>
      </w:r>
      <w:r w:rsidR="002902AD">
        <w:rPr>
          <w:rtl/>
        </w:rPr>
        <w:t>ی</w:t>
      </w:r>
      <w:r w:rsidRPr="006F0B90">
        <w:rPr>
          <w:rtl/>
        </w:rPr>
        <w:t>ن چن</w:t>
      </w:r>
      <w:r w:rsidR="002902AD">
        <w:rPr>
          <w:rtl/>
        </w:rPr>
        <w:t>ی</w:t>
      </w:r>
      <w:r w:rsidRPr="006F0B90">
        <w:rPr>
          <w:rtl/>
        </w:rPr>
        <w:t>ن را نمى‏توان ت</w:t>
      </w:r>
      <w:r w:rsidR="002902AD">
        <w:rPr>
          <w:rtl/>
        </w:rPr>
        <w:t>ک</w:t>
      </w:r>
      <w:r w:rsidRPr="006F0B90">
        <w:rPr>
          <w:rtl/>
        </w:rPr>
        <w:t>ذ</w:t>
      </w:r>
      <w:r w:rsidR="002902AD">
        <w:rPr>
          <w:rtl/>
        </w:rPr>
        <w:t>ی</w:t>
      </w:r>
      <w:r w:rsidRPr="006F0B90">
        <w:rPr>
          <w:rtl/>
        </w:rPr>
        <w:t xml:space="preserve">ب </w:t>
      </w:r>
      <w:r w:rsidR="002902AD">
        <w:rPr>
          <w:rtl/>
        </w:rPr>
        <w:t>ک</w:t>
      </w:r>
      <w:r w:rsidRPr="006F0B90">
        <w:rPr>
          <w:rtl/>
        </w:rPr>
        <w:t>رد.. اخبار فرزندنداشتن او ن</w:t>
      </w:r>
      <w:r w:rsidR="002902AD">
        <w:rPr>
          <w:rtl/>
        </w:rPr>
        <w:t>ی</w:t>
      </w:r>
      <w:r w:rsidRPr="006F0B90">
        <w:rPr>
          <w:rtl/>
        </w:rPr>
        <w:t>ز چن</w:t>
      </w:r>
      <w:r w:rsidR="002902AD">
        <w:rPr>
          <w:rtl/>
        </w:rPr>
        <w:t>ی</w:t>
      </w:r>
      <w:r w:rsidRPr="006F0B90">
        <w:rPr>
          <w:rtl/>
        </w:rPr>
        <w:t>ن است و قابل ت</w:t>
      </w:r>
      <w:r w:rsidR="002902AD">
        <w:rPr>
          <w:rtl/>
        </w:rPr>
        <w:t>ک</w:t>
      </w:r>
      <w:r w:rsidRPr="006F0B90">
        <w:rPr>
          <w:rtl/>
        </w:rPr>
        <w:t>ذ</w:t>
      </w:r>
      <w:r w:rsidR="002902AD">
        <w:rPr>
          <w:rtl/>
        </w:rPr>
        <w:t>ی</w:t>
      </w:r>
      <w:r w:rsidRPr="006F0B90">
        <w:rPr>
          <w:rtl/>
        </w:rPr>
        <w:t>ب ن</w:t>
      </w:r>
      <w:r w:rsidR="002902AD">
        <w:rPr>
          <w:rtl/>
        </w:rPr>
        <w:t>ی</w:t>
      </w:r>
      <w:r w:rsidRPr="006F0B90">
        <w:rPr>
          <w:rtl/>
        </w:rPr>
        <w:t>ست.. پس با ثبوت ا</w:t>
      </w:r>
      <w:r w:rsidR="002902AD">
        <w:rPr>
          <w:rtl/>
        </w:rPr>
        <w:t>ی</w:t>
      </w:r>
      <w:r w:rsidRPr="006F0B90">
        <w:rPr>
          <w:rtl/>
        </w:rPr>
        <w:t>ن دو مسأله، امامت پس از «حسن عس</w:t>
      </w:r>
      <w:r w:rsidR="002902AD">
        <w:rPr>
          <w:rtl/>
        </w:rPr>
        <w:t>ک</w:t>
      </w:r>
      <w:r w:rsidRPr="006F0B90">
        <w:rPr>
          <w:rtl/>
        </w:rPr>
        <w:t>رى» ختم گرد</w:t>
      </w:r>
      <w:r w:rsidR="002902AD">
        <w:rPr>
          <w:rtl/>
        </w:rPr>
        <w:t>ی</w:t>
      </w:r>
      <w:r w:rsidRPr="006F0B90">
        <w:rPr>
          <w:rtl/>
        </w:rPr>
        <w:t xml:space="preserve">د و </w:t>
      </w:r>
      <w:r w:rsidR="002902AD">
        <w:rPr>
          <w:rtl/>
        </w:rPr>
        <w:t>ک</w:t>
      </w:r>
      <w:r w:rsidRPr="006F0B90">
        <w:rPr>
          <w:rtl/>
        </w:rPr>
        <w:t>سى پس از وى امام ن</w:t>
      </w:r>
      <w:r w:rsidR="002902AD">
        <w:rPr>
          <w:rtl/>
        </w:rPr>
        <w:t>ی</w:t>
      </w:r>
      <w:r w:rsidRPr="006F0B90">
        <w:rPr>
          <w:rtl/>
        </w:rPr>
        <w:t>ست و ا</w:t>
      </w:r>
      <w:r w:rsidR="002902AD">
        <w:rPr>
          <w:rtl/>
        </w:rPr>
        <w:t>ی</w:t>
      </w:r>
      <w:r w:rsidRPr="006F0B90">
        <w:rPr>
          <w:rtl/>
        </w:rPr>
        <w:t>ن امر عقلاً و ق</w:t>
      </w:r>
      <w:r w:rsidR="002902AD">
        <w:rPr>
          <w:rtl/>
        </w:rPr>
        <w:t>ی</w:t>
      </w:r>
      <w:r w:rsidRPr="006F0B90">
        <w:rPr>
          <w:rtl/>
        </w:rPr>
        <w:t>اساً بلااش</w:t>
      </w:r>
      <w:r w:rsidR="002902AD">
        <w:rPr>
          <w:rtl/>
        </w:rPr>
        <w:t>ک</w:t>
      </w:r>
      <w:r w:rsidRPr="006F0B90">
        <w:rPr>
          <w:rtl/>
        </w:rPr>
        <w:t>ال است؛ ز</w:t>
      </w:r>
      <w:r w:rsidR="002902AD">
        <w:rPr>
          <w:rtl/>
        </w:rPr>
        <w:t>ی</w:t>
      </w:r>
      <w:r w:rsidRPr="006F0B90">
        <w:rPr>
          <w:rtl/>
        </w:rPr>
        <w:t>را همچنان</w:t>
      </w:r>
      <w:r w:rsidR="002902AD">
        <w:rPr>
          <w:rtl/>
        </w:rPr>
        <w:t>ک</w:t>
      </w:r>
      <w:r w:rsidRPr="006F0B90">
        <w:rPr>
          <w:rtl/>
        </w:rPr>
        <w:t xml:space="preserve">ه نبوّت و رسالت پس از پیامبر </w:t>
      </w:r>
      <w:r w:rsidRPr="006F0B90">
        <w:rPr>
          <w:rFonts w:cs="CTraditional Arabic"/>
          <w:rtl/>
        </w:rPr>
        <w:t>ص</w:t>
      </w:r>
      <w:r w:rsidRPr="006F0B90">
        <w:rPr>
          <w:rtl/>
        </w:rPr>
        <w:t xml:space="preserve"> ختم گرد</w:t>
      </w:r>
      <w:r w:rsidR="002902AD">
        <w:rPr>
          <w:rtl/>
        </w:rPr>
        <w:t>ی</w:t>
      </w:r>
      <w:r w:rsidRPr="006F0B90">
        <w:rPr>
          <w:rtl/>
        </w:rPr>
        <w:t>د و پس از او رسولى نخواهد آمد، جا</w:t>
      </w:r>
      <w:r w:rsidR="002902AD">
        <w:rPr>
          <w:rtl/>
        </w:rPr>
        <w:t>ی</w:t>
      </w:r>
      <w:r w:rsidRPr="006F0B90">
        <w:rPr>
          <w:rtl/>
        </w:rPr>
        <w:t xml:space="preserve">ز است </w:t>
      </w:r>
      <w:r w:rsidR="002902AD">
        <w:rPr>
          <w:rtl/>
        </w:rPr>
        <w:t>ک</w:t>
      </w:r>
      <w:r w:rsidRPr="006F0B90">
        <w:rPr>
          <w:rtl/>
        </w:rPr>
        <w:t>ه امامت ن</w:t>
      </w:r>
      <w:r w:rsidR="002902AD">
        <w:rPr>
          <w:rtl/>
        </w:rPr>
        <w:t>ی</w:t>
      </w:r>
      <w:r w:rsidRPr="006F0B90">
        <w:rPr>
          <w:rtl/>
        </w:rPr>
        <w:t>ز ختم شود!</w:t>
      </w:r>
      <w:r>
        <w:rPr>
          <w:rFonts w:hint="cs"/>
          <w:rtl/>
        </w:rPr>
        <w:t>.</w:t>
      </w:r>
    </w:p>
    <w:p w:rsidR="00082CC7" w:rsidRDefault="00082CC7" w:rsidP="00EB7799">
      <w:pPr>
        <w:pStyle w:val="a5"/>
        <w:rPr>
          <w:rtl/>
        </w:rPr>
      </w:pPr>
      <w:r w:rsidRPr="006F0B90">
        <w:rPr>
          <w:rtl/>
        </w:rPr>
        <w:t>گروهى د</w:t>
      </w:r>
      <w:r w:rsidR="002902AD">
        <w:rPr>
          <w:rtl/>
        </w:rPr>
        <w:t>ی</w:t>
      </w:r>
      <w:r w:rsidRPr="006F0B90">
        <w:rPr>
          <w:rtl/>
        </w:rPr>
        <w:t xml:space="preserve">گر گفتند: «حسن‏بن على» درگذشت و چون پسرى نداشت، امامت تا وقتى </w:t>
      </w:r>
      <w:r w:rsidR="002902AD">
        <w:rPr>
          <w:rtl/>
        </w:rPr>
        <w:t>ک</w:t>
      </w:r>
      <w:r w:rsidRPr="006F0B90">
        <w:rPr>
          <w:rtl/>
        </w:rPr>
        <w:t>ه خداوند از آل‏محمّد قائمى را برانگ</w:t>
      </w:r>
      <w:r w:rsidR="002902AD">
        <w:rPr>
          <w:rtl/>
        </w:rPr>
        <w:t>ی</w:t>
      </w:r>
      <w:r w:rsidRPr="006F0B90">
        <w:rPr>
          <w:rtl/>
        </w:rPr>
        <w:t>زد، ختم گرد</w:t>
      </w:r>
      <w:r w:rsidR="002902AD">
        <w:rPr>
          <w:rtl/>
        </w:rPr>
        <w:t>ی</w:t>
      </w:r>
      <w:r w:rsidRPr="006F0B90">
        <w:rPr>
          <w:rtl/>
        </w:rPr>
        <w:t>د و مم</w:t>
      </w:r>
      <w:r w:rsidR="002902AD">
        <w:rPr>
          <w:rtl/>
        </w:rPr>
        <w:t>ک</w:t>
      </w:r>
      <w:r w:rsidRPr="006F0B90">
        <w:rPr>
          <w:rtl/>
        </w:rPr>
        <w:t xml:space="preserve">ن است آن فرد، خود «حسن‏بن على» </w:t>
      </w:r>
      <w:r w:rsidR="002902AD">
        <w:rPr>
          <w:rtl/>
        </w:rPr>
        <w:t>ی</w:t>
      </w:r>
      <w:r w:rsidRPr="006F0B90">
        <w:rPr>
          <w:rtl/>
        </w:rPr>
        <w:t xml:space="preserve">ا </w:t>
      </w:r>
      <w:r w:rsidR="002902AD">
        <w:rPr>
          <w:rtl/>
        </w:rPr>
        <w:t>یک</w:t>
      </w:r>
      <w:r w:rsidRPr="006F0B90">
        <w:rPr>
          <w:rtl/>
        </w:rPr>
        <w:t>ى از پدرانش باشد!</w:t>
      </w:r>
      <w:r>
        <w:rPr>
          <w:rFonts w:hint="cs"/>
          <w:rtl/>
        </w:rPr>
        <w:t>.</w:t>
      </w:r>
    </w:p>
    <w:p w:rsidR="00082CC7" w:rsidRDefault="00082CC7" w:rsidP="00EB7799">
      <w:pPr>
        <w:pStyle w:val="a5"/>
        <w:rPr>
          <w:rtl/>
        </w:rPr>
      </w:pPr>
      <w:r w:rsidRPr="006F0B90">
        <w:rPr>
          <w:rtl/>
        </w:rPr>
        <w:t>دسته‏اى د</w:t>
      </w:r>
      <w:r w:rsidR="002902AD">
        <w:rPr>
          <w:rtl/>
        </w:rPr>
        <w:t>ی</w:t>
      </w:r>
      <w:r w:rsidRPr="006F0B90">
        <w:rPr>
          <w:rtl/>
        </w:rPr>
        <w:t>گر گفتند: «حسن‏بن على» و برادرش «جعفربن على» هر دو امام نبودند و امام همان «محمّدبن على» معروف به «س</w:t>
      </w:r>
      <w:r w:rsidR="002902AD">
        <w:rPr>
          <w:rtl/>
        </w:rPr>
        <w:t>ی</w:t>
      </w:r>
      <w:r w:rsidRPr="006F0B90">
        <w:rPr>
          <w:rtl/>
        </w:rPr>
        <w:t xml:space="preserve">د محمّد» بود </w:t>
      </w:r>
      <w:r w:rsidR="002902AD">
        <w:rPr>
          <w:rtl/>
        </w:rPr>
        <w:t>ک</w:t>
      </w:r>
      <w:r w:rsidRPr="006F0B90">
        <w:rPr>
          <w:rtl/>
        </w:rPr>
        <w:t xml:space="preserve">ه در زمان پدرش وفات </w:t>
      </w:r>
      <w:r w:rsidR="002902AD">
        <w:rPr>
          <w:rtl/>
        </w:rPr>
        <w:t>ی</w:t>
      </w:r>
      <w:r w:rsidRPr="006F0B90">
        <w:rPr>
          <w:rtl/>
        </w:rPr>
        <w:t>افت؛ ز</w:t>
      </w:r>
      <w:r w:rsidR="002902AD">
        <w:rPr>
          <w:rtl/>
        </w:rPr>
        <w:t>ی</w:t>
      </w:r>
      <w:r w:rsidRPr="006F0B90">
        <w:rPr>
          <w:rtl/>
        </w:rPr>
        <w:t>را پدرش به امامتش تصر</w:t>
      </w:r>
      <w:r w:rsidR="002902AD">
        <w:rPr>
          <w:rtl/>
        </w:rPr>
        <w:t>ی</w:t>
      </w:r>
      <w:r w:rsidRPr="006F0B90">
        <w:rPr>
          <w:rtl/>
        </w:rPr>
        <w:t xml:space="preserve">ح </w:t>
      </w:r>
      <w:r w:rsidR="002902AD">
        <w:rPr>
          <w:rtl/>
        </w:rPr>
        <w:t>ک</w:t>
      </w:r>
      <w:r w:rsidRPr="006F0B90">
        <w:rPr>
          <w:rtl/>
        </w:rPr>
        <w:t>رده بود، ولى به امامت دو فرزند د</w:t>
      </w:r>
      <w:r w:rsidR="002902AD">
        <w:rPr>
          <w:rtl/>
        </w:rPr>
        <w:t>ی</w:t>
      </w:r>
      <w:r w:rsidRPr="006F0B90">
        <w:rPr>
          <w:rtl/>
        </w:rPr>
        <w:t>گرش «حسن» و «جعفر» تصر</w:t>
      </w:r>
      <w:r w:rsidR="002902AD">
        <w:rPr>
          <w:rtl/>
        </w:rPr>
        <w:t>ی</w:t>
      </w:r>
      <w:r w:rsidRPr="006F0B90">
        <w:rPr>
          <w:rtl/>
        </w:rPr>
        <w:t>ح ن</w:t>
      </w:r>
      <w:r w:rsidR="002902AD">
        <w:rPr>
          <w:rtl/>
        </w:rPr>
        <w:t>ک</w:t>
      </w:r>
      <w:r w:rsidRPr="006F0B90">
        <w:rPr>
          <w:rtl/>
        </w:rPr>
        <w:t>رده است!</w:t>
      </w:r>
      <w:r>
        <w:rPr>
          <w:rFonts w:hint="cs"/>
          <w:rtl/>
        </w:rPr>
        <w:t>.</w:t>
      </w:r>
    </w:p>
    <w:p w:rsidR="00082CC7" w:rsidRDefault="00082CC7" w:rsidP="00EB7799">
      <w:pPr>
        <w:pStyle w:val="a5"/>
        <w:rPr>
          <w:rtl/>
        </w:rPr>
      </w:pPr>
      <w:r w:rsidRPr="006F0B90">
        <w:rPr>
          <w:rtl/>
        </w:rPr>
        <w:t xml:space="preserve">برخى از آنها ادّعا </w:t>
      </w:r>
      <w:r w:rsidR="002902AD">
        <w:rPr>
          <w:rtl/>
        </w:rPr>
        <w:t>ک</w:t>
      </w:r>
      <w:r w:rsidRPr="006F0B90">
        <w:rPr>
          <w:rtl/>
        </w:rPr>
        <w:t xml:space="preserve">ردند </w:t>
      </w:r>
      <w:r w:rsidR="002902AD">
        <w:rPr>
          <w:rtl/>
        </w:rPr>
        <w:t>ک</w:t>
      </w:r>
      <w:r w:rsidRPr="006F0B90">
        <w:rPr>
          <w:rtl/>
        </w:rPr>
        <w:t>ه «س</w:t>
      </w:r>
      <w:r w:rsidR="002902AD">
        <w:rPr>
          <w:rtl/>
        </w:rPr>
        <w:t>ی</w:t>
      </w:r>
      <w:r w:rsidRPr="006F0B90">
        <w:rPr>
          <w:rtl/>
        </w:rPr>
        <w:t>د محمّد» نمرده، بل</w:t>
      </w:r>
      <w:r w:rsidR="002902AD">
        <w:rPr>
          <w:rtl/>
        </w:rPr>
        <w:t>ک</w:t>
      </w:r>
      <w:r w:rsidRPr="006F0B90">
        <w:rPr>
          <w:rtl/>
        </w:rPr>
        <w:t>ه پدرش او را از ب</w:t>
      </w:r>
      <w:r w:rsidR="002902AD">
        <w:rPr>
          <w:rtl/>
        </w:rPr>
        <w:t>ی</w:t>
      </w:r>
      <w:r w:rsidRPr="006F0B90">
        <w:rPr>
          <w:rtl/>
        </w:rPr>
        <w:t xml:space="preserve">م آن </w:t>
      </w:r>
      <w:r w:rsidR="002902AD">
        <w:rPr>
          <w:rtl/>
        </w:rPr>
        <w:t>ک</w:t>
      </w:r>
      <w:r w:rsidRPr="006F0B90">
        <w:rPr>
          <w:rtl/>
        </w:rPr>
        <w:t xml:space="preserve">ه به قتل برسد، پنهان </w:t>
      </w:r>
      <w:r w:rsidR="002902AD">
        <w:rPr>
          <w:rtl/>
        </w:rPr>
        <w:t>ک</w:t>
      </w:r>
      <w:r w:rsidRPr="006F0B90">
        <w:rPr>
          <w:rtl/>
        </w:rPr>
        <w:t>رده و اگر همچنان</w:t>
      </w:r>
      <w:r w:rsidR="002902AD">
        <w:rPr>
          <w:rtl/>
        </w:rPr>
        <w:t>ک</w:t>
      </w:r>
      <w:r w:rsidRPr="006F0B90">
        <w:rPr>
          <w:rtl/>
        </w:rPr>
        <w:t>ه امامت «حسن‏بن على» و «جعفربن على» صح</w:t>
      </w:r>
      <w:r w:rsidR="002902AD">
        <w:rPr>
          <w:rtl/>
        </w:rPr>
        <w:t>ی</w:t>
      </w:r>
      <w:r w:rsidRPr="006F0B90">
        <w:rPr>
          <w:rtl/>
        </w:rPr>
        <w:t>ح نبود، امامت «س</w:t>
      </w:r>
      <w:r w:rsidR="002902AD">
        <w:rPr>
          <w:rtl/>
        </w:rPr>
        <w:t>ی</w:t>
      </w:r>
      <w:r w:rsidRPr="006F0B90">
        <w:rPr>
          <w:rtl/>
        </w:rPr>
        <w:t>د محمّد» ن</w:t>
      </w:r>
      <w:r w:rsidR="002902AD">
        <w:rPr>
          <w:rtl/>
        </w:rPr>
        <w:t>ی</w:t>
      </w:r>
      <w:r w:rsidRPr="006F0B90">
        <w:rPr>
          <w:rtl/>
        </w:rPr>
        <w:t>ز صح</w:t>
      </w:r>
      <w:r w:rsidR="002902AD">
        <w:rPr>
          <w:rtl/>
        </w:rPr>
        <w:t>ی</w:t>
      </w:r>
      <w:r w:rsidRPr="006F0B90">
        <w:rPr>
          <w:rtl/>
        </w:rPr>
        <w:t>ح نباشد، در حق</w:t>
      </w:r>
      <w:r w:rsidR="002902AD">
        <w:rPr>
          <w:rtl/>
        </w:rPr>
        <w:t>ی</w:t>
      </w:r>
      <w:r w:rsidRPr="006F0B90">
        <w:rPr>
          <w:rtl/>
        </w:rPr>
        <w:t>قت امامت پدرش ن</w:t>
      </w:r>
      <w:r w:rsidR="002902AD">
        <w:rPr>
          <w:rtl/>
        </w:rPr>
        <w:t>ی</w:t>
      </w:r>
      <w:r w:rsidRPr="006F0B90">
        <w:rPr>
          <w:rtl/>
        </w:rPr>
        <w:t>ز صح</w:t>
      </w:r>
      <w:r w:rsidR="002902AD">
        <w:rPr>
          <w:rtl/>
        </w:rPr>
        <w:t>ی</w:t>
      </w:r>
      <w:r w:rsidRPr="006F0B90">
        <w:rPr>
          <w:rtl/>
        </w:rPr>
        <w:t>ح نبوده و ا</w:t>
      </w:r>
      <w:r w:rsidR="002902AD">
        <w:rPr>
          <w:rtl/>
        </w:rPr>
        <w:t>ی</w:t>
      </w:r>
      <w:r w:rsidRPr="006F0B90">
        <w:rPr>
          <w:rtl/>
        </w:rPr>
        <w:t>ن جا</w:t>
      </w:r>
      <w:r w:rsidR="002902AD">
        <w:rPr>
          <w:rtl/>
        </w:rPr>
        <w:t>ی</w:t>
      </w:r>
      <w:r w:rsidRPr="006F0B90">
        <w:rPr>
          <w:rtl/>
        </w:rPr>
        <w:t>ز ن</w:t>
      </w:r>
      <w:r w:rsidR="002902AD">
        <w:rPr>
          <w:rtl/>
        </w:rPr>
        <w:t>ی</w:t>
      </w:r>
      <w:r w:rsidRPr="006F0B90">
        <w:rPr>
          <w:rtl/>
        </w:rPr>
        <w:t>ست!</w:t>
      </w:r>
      <w:r>
        <w:rPr>
          <w:rFonts w:hint="cs"/>
          <w:rtl/>
        </w:rPr>
        <w:t>.</w:t>
      </w:r>
    </w:p>
    <w:p w:rsidR="00082CC7" w:rsidRPr="006F0B90" w:rsidRDefault="00082CC7" w:rsidP="00EB7799">
      <w:pPr>
        <w:pStyle w:val="a5"/>
      </w:pPr>
      <w:r w:rsidRPr="006F0B90">
        <w:rPr>
          <w:rtl/>
        </w:rPr>
        <w:t>فرقه‏اى د</w:t>
      </w:r>
      <w:r w:rsidR="002902AD">
        <w:rPr>
          <w:rtl/>
        </w:rPr>
        <w:t>ی</w:t>
      </w:r>
      <w:r w:rsidRPr="006F0B90">
        <w:rPr>
          <w:rtl/>
        </w:rPr>
        <w:t>گر همچون فرقه «فطح</w:t>
      </w:r>
      <w:r w:rsidR="002902AD">
        <w:rPr>
          <w:rtl/>
        </w:rPr>
        <w:t>ی</w:t>
      </w:r>
      <w:r w:rsidRPr="006F0B90">
        <w:rPr>
          <w:rtl/>
        </w:rPr>
        <w:t>ه» امامت را در برادر جا</w:t>
      </w:r>
      <w:r w:rsidR="002902AD">
        <w:rPr>
          <w:rtl/>
        </w:rPr>
        <w:t>ی</w:t>
      </w:r>
      <w:r w:rsidRPr="006F0B90">
        <w:rPr>
          <w:rtl/>
        </w:rPr>
        <w:t>ز دانسته و گفتند: «حسن‏بن على» درگذشت و جانش</w:t>
      </w:r>
      <w:r w:rsidR="002902AD">
        <w:rPr>
          <w:rtl/>
        </w:rPr>
        <w:t>ی</w:t>
      </w:r>
      <w:r w:rsidRPr="006F0B90">
        <w:rPr>
          <w:rtl/>
        </w:rPr>
        <w:t>نى نداشت و پس از او برادرش «جعفربن على» امام است!</w:t>
      </w:r>
    </w:p>
    <w:p w:rsidR="00082CC7" w:rsidRDefault="00082CC7" w:rsidP="00EB7799">
      <w:pPr>
        <w:pStyle w:val="a5"/>
        <w:rPr>
          <w:rtl/>
        </w:rPr>
      </w:pPr>
      <w:r w:rsidRPr="006F0B90">
        <w:rPr>
          <w:rtl/>
        </w:rPr>
        <w:t>شمارى د</w:t>
      </w:r>
      <w:r w:rsidR="002902AD">
        <w:rPr>
          <w:rtl/>
        </w:rPr>
        <w:t>ی</w:t>
      </w:r>
      <w:r w:rsidRPr="006F0B90">
        <w:rPr>
          <w:rtl/>
        </w:rPr>
        <w:t>گر ن</w:t>
      </w:r>
      <w:r w:rsidR="002902AD">
        <w:rPr>
          <w:rtl/>
        </w:rPr>
        <w:t>ی</w:t>
      </w:r>
      <w:r w:rsidRPr="006F0B90">
        <w:rPr>
          <w:rtl/>
        </w:rPr>
        <w:t>ز گفتند: «جعفربن على» امام است؛ ز</w:t>
      </w:r>
      <w:r w:rsidR="002902AD">
        <w:rPr>
          <w:rtl/>
        </w:rPr>
        <w:t>ی</w:t>
      </w:r>
      <w:r w:rsidRPr="006F0B90">
        <w:rPr>
          <w:rtl/>
        </w:rPr>
        <w:t xml:space="preserve">را پدرش «على‏بن محمّد» به امامت او اشاره </w:t>
      </w:r>
      <w:r w:rsidR="002902AD">
        <w:rPr>
          <w:rtl/>
        </w:rPr>
        <w:t>ک</w:t>
      </w:r>
      <w:r w:rsidRPr="006F0B90">
        <w:rPr>
          <w:rtl/>
        </w:rPr>
        <w:t>رده و اعتقاد به امامت «حسن‏بن على العس</w:t>
      </w:r>
      <w:r w:rsidR="002902AD">
        <w:rPr>
          <w:rtl/>
        </w:rPr>
        <w:t>ک</w:t>
      </w:r>
      <w:r w:rsidRPr="006F0B90">
        <w:rPr>
          <w:rtl/>
        </w:rPr>
        <w:t xml:space="preserve">رى» اشتباه و خطا بوده و واجب است </w:t>
      </w:r>
      <w:r w:rsidR="002902AD">
        <w:rPr>
          <w:rtl/>
        </w:rPr>
        <w:t>ک</w:t>
      </w:r>
      <w:r w:rsidRPr="006F0B90">
        <w:rPr>
          <w:rtl/>
        </w:rPr>
        <w:t>ه امامت «جعفر» را بپذ</w:t>
      </w:r>
      <w:r w:rsidR="002902AD">
        <w:rPr>
          <w:rtl/>
        </w:rPr>
        <w:t>ی</w:t>
      </w:r>
      <w:r w:rsidRPr="006F0B90">
        <w:rPr>
          <w:rtl/>
        </w:rPr>
        <w:t>ر</w:t>
      </w:r>
      <w:r w:rsidR="002902AD">
        <w:rPr>
          <w:rtl/>
        </w:rPr>
        <w:t>ی</w:t>
      </w:r>
      <w:r w:rsidRPr="006F0B90">
        <w:rPr>
          <w:rtl/>
        </w:rPr>
        <w:t>م!</w:t>
      </w:r>
      <w:r>
        <w:rPr>
          <w:rFonts w:hint="cs"/>
          <w:rtl/>
        </w:rPr>
        <w:t>.</w:t>
      </w:r>
    </w:p>
    <w:p w:rsidR="00082CC7" w:rsidRDefault="00082CC7" w:rsidP="00EB7799">
      <w:pPr>
        <w:pStyle w:val="a5"/>
        <w:rPr>
          <w:rtl/>
        </w:rPr>
      </w:pPr>
      <w:r w:rsidRPr="006F0B90">
        <w:rPr>
          <w:rtl/>
        </w:rPr>
        <w:t>گروهى د</w:t>
      </w:r>
      <w:r w:rsidR="002902AD">
        <w:rPr>
          <w:rtl/>
        </w:rPr>
        <w:t>ی</w:t>
      </w:r>
      <w:r w:rsidRPr="006F0B90">
        <w:rPr>
          <w:rtl/>
        </w:rPr>
        <w:t>گر قولى مشابه «فطح</w:t>
      </w:r>
      <w:r w:rsidR="002902AD">
        <w:rPr>
          <w:rtl/>
        </w:rPr>
        <w:t>ی</w:t>
      </w:r>
      <w:r w:rsidRPr="006F0B90">
        <w:rPr>
          <w:rtl/>
        </w:rPr>
        <w:t xml:space="preserve">ه» گفتند و ادّعا </w:t>
      </w:r>
      <w:r w:rsidR="002902AD">
        <w:rPr>
          <w:rtl/>
        </w:rPr>
        <w:t>ک</w:t>
      </w:r>
      <w:r w:rsidRPr="006F0B90">
        <w:rPr>
          <w:rtl/>
        </w:rPr>
        <w:t xml:space="preserve">ردند: «حسن‏بن على» درگذشت و او را پدرش به امامت منصوب </w:t>
      </w:r>
      <w:r w:rsidR="002902AD">
        <w:rPr>
          <w:rtl/>
        </w:rPr>
        <w:t>ک</w:t>
      </w:r>
      <w:r w:rsidRPr="006F0B90">
        <w:rPr>
          <w:rtl/>
        </w:rPr>
        <w:t>رده بود و امامت جز در بزرگتر</w:t>
      </w:r>
      <w:r w:rsidR="002902AD">
        <w:rPr>
          <w:rtl/>
        </w:rPr>
        <w:t>ی</w:t>
      </w:r>
      <w:r w:rsidRPr="006F0B90">
        <w:rPr>
          <w:rtl/>
        </w:rPr>
        <w:t xml:space="preserve">ن فرزندى </w:t>
      </w:r>
      <w:r w:rsidR="002902AD">
        <w:rPr>
          <w:rtl/>
        </w:rPr>
        <w:t>ک</w:t>
      </w:r>
      <w:r w:rsidRPr="006F0B90">
        <w:rPr>
          <w:rtl/>
        </w:rPr>
        <w:t>ه پس از پدر باقى مانده، ن</w:t>
      </w:r>
      <w:r w:rsidR="002902AD">
        <w:rPr>
          <w:rtl/>
        </w:rPr>
        <w:t>ی</w:t>
      </w:r>
      <w:r w:rsidRPr="006F0B90">
        <w:rPr>
          <w:rtl/>
        </w:rPr>
        <w:t>ست.. پس امام بعد از «حسن‏بن على» برادرش «جعفربن على» است و براى غ</w:t>
      </w:r>
      <w:r w:rsidR="002902AD">
        <w:rPr>
          <w:rtl/>
        </w:rPr>
        <w:t>ی</w:t>
      </w:r>
      <w:r w:rsidRPr="006F0B90">
        <w:rPr>
          <w:rtl/>
        </w:rPr>
        <w:t>ر او جا</w:t>
      </w:r>
      <w:r w:rsidR="002902AD">
        <w:rPr>
          <w:rtl/>
        </w:rPr>
        <w:t>ی</w:t>
      </w:r>
      <w:r w:rsidRPr="006F0B90">
        <w:rPr>
          <w:rtl/>
        </w:rPr>
        <w:t>ز ن</w:t>
      </w:r>
      <w:r w:rsidR="002902AD">
        <w:rPr>
          <w:rtl/>
        </w:rPr>
        <w:t>ی</w:t>
      </w:r>
      <w:r w:rsidRPr="006F0B90">
        <w:rPr>
          <w:rtl/>
        </w:rPr>
        <w:t>ست؛ ز</w:t>
      </w:r>
      <w:r w:rsidR="002902AD">
        <w:rPr>
          <w:rtl/>
        </w:rPr>
        <w:t>ی</w:t>
      </w:r>
      <w:r w:rsidRPr="006F0B90">
        <w:rPr>
          <w:rtl/>
        </w:rPr>
        <w:t>را «حسن عس</w:t>
      </w:r>
      <w:r w:rsidR="002902AD">
        <w:rPr>
          <w:rtl/>
        </w:rPr>
        <w:t>ک</w:t>
      </w:r>
      <w:r w:rsidRPr="006F0B90">
        <w:rPr>
          <w:rtl/>
        </w:rPr>
        <w:t>رى» فرزند نداشت و ن</w:t>
      </w:r>
      <w:r w:rsidR="002902AD">
        <w:rPr>
          <w:rtl/>
        </w:rPr>
        <w:t>ی</w:t>
      </w:r>
      <w:r w:rsidRPr="006F0B90">
        <w:rPr>
          <w:rtl/>
        </w:rPr>
        <w:t>ز برادرى غ</w:t>
      </w:r>
      <w:r w:rsidR="002902AD">
        <w:rPr>
          <w:rtl/>
        </w:rPr>
        <w:t>ی</w:t>
      </w:r>
      <w:r w:rsidRPr="006F0B90">
        <w:rPr>
          <w:rtl/>
        </w:rPr>
        <w:t>ر از «جعفر» نداشت، پس همچنان</w:t>
      </w:r>
      <w:r w:rsidR="002902AD">
        <w:rPr>
          <w:rtl/>
        </w:rPr>
        <w:t>ک</w:t>
      </w:r>
      <w:r w:rsidRPr="006F0B90">
        <w:rPr>
          <w:rtl/>
        </w:rPr>
        <w:t xml:space="preserve">ه «جعفربن محمّد» - امام صادق - امامت را به «عبداللّه الأفطح» واگذاشت و پس از او امامت را به برادرش «موسى» واگذار </w:t>
      </w:r>
      <w:r w:rsidR="002902AD">
        <w:rPr>
          <w:rtl/>
        </w:rPr>
        <w:t>ک</w:t>
      </w:r>
      <w:r w:rsidRPr="006F0B90">
        <w:rPr>
          <w:rtl/>
        </w:rPr>
        <w:t>رد، پس در ا</w:t>
      </w:r>
      <w:r w:rsidR="002902AD">
        <w:rPr>
          <w:rtl/>
        </w:rPr>
        <w:t>ی</w:t>
      </w:r>
      <w:r w:rsidRPr="006F0B90">
        <w:rPr>
          <w:rtl/>
        </w:rPr>
        <w:t>ن مورد ن</w:t>
      </w:r>
      <w:r w:rsidR="002902AD">
        <w:rPr>
          <w:rtl/>
        </w:rPr>
        <w:t>ی</w:t>
      </w:r>
      <w:r w:rsidRPr="006F0B90">
        <w:rPr>
          <w:rtl/>
        </w:rPr>
        <w:t>ز «جعفر» امام است!</w:t>
      </w:r>
      <w:r>
        <w:rPr>
          <w:rFonts w:hint="cs"/>
          <w:rtl/>
        </w:rPr>
        <w:t>.</w:t>
      </w:r>
    </w:p>
    <w:p w:rsidR="00082CC7" w:rsidRDefault="00082CC7" w:rsidP="00EB7799">
      <w:pPr>
        <w:pStyle w:val="a5"/>
        <w:rPr>
          <w:rtl/>
        </w:rPr>
      </w:pPr>
      <w:r w:rsidRPr="006F0B90">
        <w:rPr>
          <w:rtl/>
        </w:rPr>
        <w:t>فرقه‏اى د</w:t>
      </w:r>
      <w:r w:rsidR="002902AD">
        <w:rPr>
          <w:rtl/>
        </w:rPr>
        <w:t>ی</w:t>
      </w:r>
      <w:r w:rsidRPr="006F0B90">
        <w:rPr>
          <w:rtl/>
        </w:rPr>
        <w:t xml:space="preserve">گر </w:t>
      </w:r>
      <w:r w:rsidR="002902AD">
        <w:rPr>
          <w:rtl/>
        </w:rPr>
        <w:t>ک</w:t>
      </w:r>
      <w:r w:rsidRPr="006F0B90">
        <w:rPr>
          <w:rtl/>
        </w:rPr>
        <w:t>ه «نف</w:t>
      </w:r>
      <w:r w:rsidR="002902AD">
        <w:rPr>
          <w:rtl/>
        </w:rPr>
        <w:t>ی</w:t>
      </w:r>
      <w:r w:rsidRPr="006F0B90">
        <w:rPr>
          <w:rtl/>
        </w:rPr>
        <w:t>س</w:t>
      </w:r>
      <w:r w:rsidR="002902AD">
        <w:rPr>
          <w:rtl/>
        </w:rPr>
        <w:t>ی</w:t>
      </w:r>
      <w:r w:rsidRPr="006F0B90">
        <w:rPr>
          <w:rtl/>
        </w:rPr>
        <w:t>ه» نام دارند، گفتند: امام، همان «س</w:t>
      </w:r>
      <w:r w:rsidR="002902AD">
        <w:rPr>
          <w:rtl/>
        </w:rPr>
        <w:t>ی</w:t>
      </w:r>
      <w:r w:rsidRPr="006F0B90">
        <w:rPr>
          <w:rtl/>
        </w:rPr>
        <w:t xml:space="preserve">د محمّد» بود </w:t>
      </w:r>
      <w:r w:rsidR="002902AD">
        <w:rPr>
          <w:rtl/>
        </w:rPr>
        <w:t>ک</w:t>
      </w:r>
      <w:r w:rsidRPr="006F0B90">
        <w:rPr>
          <w:rtl/>
        </w:rPr>
        <w:t>ه توسّط پدرش «على‏بن محمّد» براى امامت معرّفى شده بود، آنگاه در امامت «س</w:t>
      </w:r>
      <w:r w:rsidR="002902AD">
        <w:rPr>
          <w:rtl/>
        </w:rPr>
        <w:t>ی</w:t>
      </w:r>
      <w:r w:rsidRPr="006F0B90">
        <w:rPr>
          <w:rtl/>
        </w:rPr>
        <w:t>د محمّد» براى خدا «بدا» حاصل شد و او ن</w:t>
      </w:r>
      <w:r w:rsidR="002902AD">
        <w:rPr>
          <w:rtl/>
        </w:rPr>
        <w:t>ی</w:t>
      </w:r>
      <w:r w:rsidRPr="006F0B90">
        <w:rPr>
          <w:rtl/>
        </w:rPr>
        <w:t>ز به سفارش پدرش، امامت خود را به برادر خو</w:t>
      </w:r>
      <w:r w:rsidR="002902AD">
        <w:rPr>
          <w:rtl/>
        </w:rPr>
        <w:t>ی</w:t>
      </w:r>
      <w:r w:rsidRPr="006F0B90">
        <w:rPr>
          <w:rtl/>
        </w:rPr>
        <w:t xml:space="preserve">ش واگذار </w:t>
      </w:r>
      <w:r w:rsidR="002902AD">
        <w:rPr>
          <w:rtl/>
        </w:rPr>
        <w:t>ک</w:t>
      </w:r>
      <w:r w:rsidRPr="006F0B90">
        <w:rPr>
          <w:rtl/>
        </w:rPr>
        <w:t>رد!</w:t>
      </w:r>
      <w:r>
        <w:rPr>
          <w:rFonts w:hint="cs"/>
          <w:rtl/>
        </w:rPr>
        <w:t>.</w:t>
      </w:r>
    </w:p>
    <w:p w:rsidR="00082CC7" w:rsidRDefault="00082CC7" w:rsidP="00EB7799">
      <w:pPr>
        <w:pStyle w:val="a5"/>
        <w:rPr>
          <w:rtl/>
        </w:rPr>
      </w:pPr>
      <w:r w:rsidRPr="006F0B90">
        <w:rPr>
          <w:rtl/>
        </w:rPr>
        <w:t>دسته‏اى د</w:t>
      </w:r>
      <w:r w:rsidR="002902AD">
        <w:rPr>
          <w:rtl/>
        </w:rPr>
        <w:t>ی</w:t>
      </w:r>
      <w:r w:rsidRPr="006F0B90">
        <w:rPr>
          <w:rtl/>
        </w:rPr>
        <w:t>گر به ا</w:t>
      </w:r>
      <w:r w:rsidR="002902AD">
        <w:rPr>
          <w:rtl/>
        </w:rPr>
        <w:t>ی</w:t>
      </w:r>
      <w:r w:rsidRPr="006F0B90">
        <w:rPr>
          <w:rtl/>
        </w:rPr>
        <w:t xml:space="preserve">ن قائل شدند </w:t>
      </w:r>
      <w:r w:rsidR="002902AD">
        <w:rPr>
          <w:rtl/>
        </w:rPr>
        <w:t>ک</w:t>
      </w:r>
      <w:r w:rsidRPr="006F0B90">
        <w:rPr>
          <w:rtl/>
        </w:rPr>
        <w:t xml:space="preserve">ه: «حسن‏بن على» درگذشت، ولى از او فرزند بالغى به نام «محمّد» باقى مانده </w:t>
      </w:r>
      <w:r w:rsidR="002902AD">
        <w:rPr>
          <w:rtl/>
        </w:rPr>
        <w:t>ک</w:t>
      </w:r>
      <w:r w:rsidRPr="006F0B90">
        <w:rPr>
          <w:rtl/>
        </w:rPr>
        <w:t>ه تنها فرزند «حسن‏بن على» و امام پس از اوست و «حسن عس</w:t>
      </w:r>
      <w:r w:rsidR="002902AD">
        <w:rPr>
          <w:rtl/>
        </w:rPr>
        <w:t>ک</w:t>
      </w:r>
      <w:r w:rsidRPr="006F0B90">
        <w:rPr>
          <w:rtl/>
        </w:rPr>
        <w:t xml:space="preserve">رى» به امامتش اشاره </w:t>
      </w:r>
      <w:r w:rsidR="002902AD">
        <w:rPr>
          <w:rtl/>
        </w:rPr>
        <w:t>ک</w:t>
      </w:r>
      <w:r w:rsidRPr="006F0B90">
        <w:rPr>
          <w:rtl/>
        </w:rPr>
        <w:t xml:space="preserve">رده، امّا به او امر </w:t>
      </w:r>
      <w:r w:rsidR="002902AD">
        <w:rPr>
          <w:rtl/>
        </w:rPr>
        <w:t>ک</w:t>
      </w:r>
      <w:r w:rsidRPr="006F0B90">
        <w:rPr>
          <w:rtl/>
        </w:rPr>
        <w:t xml:space="preserve">رده </w:t>
      </w:r>
      <w:r w:rsidR="002902AD">
        <w:rPr>
          <w:rtl/>
        </w:rPr>
        <w:t>ک</w:t>
      </w:r>
      <w:r w:rsidRPr="006F0B90">
        <w:rPr>
          <w:rtl/>
        </w:rPr>
        <w:t>ه پنهان شود و او از ب</w:t>
      </w:r>
      <w:r w:rsidR="002902AD">
        <w:rPr>
          <w:rtl/>
        </w:rPr>
        <w:t>ی</w:t>
      </w:r>
      <w:r w:rsidRPr="006F0B90">
        <w:rPr>
          <w:rtl/>
        </w:rPr>
        <w:t>م عمو</w:t>
      </w:r>
      <w:r w:rsidR="002902AD">
        <w:rPr>
          <w:rtl/>
        </w:rPr>
        <w:t>ی</w:t>
      </w:r>
      <w:r w:rsidRPr="006F0B90">
        <w:rPr>
          <w:rtl/>
        </w:rPr>
        <w:t>ش «جعفربن على» در «تق</w:t>
      </w:r>
      <w:r w:rsidR="002902AD">
        <w:rPr>
          <w:rtl/>
        </w:rPr>
        <w:t>ی</w:t>
      </w:r>
      <w:r w:rsidRPr="006F0B90">
        <w:rPr>
          <w:rtl/>
        </w:rPr>
        <w:t>ه» و «تور</w:t>
      </w:r>
      <w:r w:rsidR="002902AD">
        <w:rPr>
          <w:rtl/>
        </w:rPr>
        <w:t>ی</w:t>
      </w:r>
      <w:r w:rsidRPr="006F0B90">
        <w:rPr>
          <w:rtl/>
        </w:rPr>
        <w:t>ه» است!</w:t>
      </w:r>
      <w:r>
        <w:rPr>
          <w:rFonts w:hint="cs"/>
          <w:rtl/>
        </w:rPr>
        <w:t>.</w:t>
      </w:r>
    </w:p>
    <w:p w:rsidR="00082CC7" w:rsidRDefault="00082CC7" w:rsidP="00EB7799">
      <w:pPr>
        <w:pStyle w:val="a5"/>
        <w:rPr>
          <w:rtl/>
        </w:rPr>
      </w:pPr>
      <w:r w:rsidRPr="006F0B90">
        <w:rPr>
          <w:rtl/>
        </w:rPr>
        <w:t>ا</w:t>
      </w:r>
      <w:r w:rsidR="002902AD">
        <w:rPr>
          <w:rtl/>
        </w:rPr>
        <w:t>ی</w:t>
      </w:r>
      <w:r w:rsidRPr="006F0B90">
        <w:rPr>
          <w:rtl/>
        </w:rPr>
        <w:t>ن فرقه، «جعفربن على» را فرزند «على‏بن محمد الهادى» نمى‏دانند و او را به غ</w:t>
      </w:r>
      <w:r w:rsidR="002902AD">
        <w:rPr>
          <w:rtl/>
        </w:rPr>
        <w:t>ی</w:t>
      </w:r>
      <w:r w:rsidRPr="006F0B90">
        <w:rPr>
          <w:rtl/>
        </w:rPr>
        <w:t>ر پدرش نسبت مى‏دهند و درباره او اقوالى عظ</w:t>
      </w:r>
      <w:r w:rsidR="002902AD">
        <w:rPr>
          <w:rtl/>
        </w:rPr>
        <w:t>ی</w:t>
      </w:r>
      <w:r w:rsidRPr="006F0B90">
        <w:rPr>
          <w:rtl/>
        </w:rPr>
        <w:t>م دارند!!.. ب</w:t>
      </w:r>
      <w:r>
        <w:rPr>
          <w:rtl/>
        </w:rPr>
        <w:t>راى تفص</w:t>
      </w:r>
      <w:r w:rsidR="002902AD">
        <w:rPr>
          <w:rtl/>
        </w:rPr>
        <w:t>ی</w:t>
      </w:r>
      <w:r>
        <w:rPr>
          <w:rtl/>
        </w:rPr>
        <w:t xml:space="preserve">ل به همان </w:t>
      </w:r>
      <w:r w:rsidR="002902AD">
        <w:rPr>
          <w:rtl/>
        </w:rPr>
        <w:t>ک</w:t>
      </w:r>
      <w:r>
        <w:rPr>
          <w:rtl/>
        </w:rPr>
        <w:t>تب رجوع شود.</w:t>
      </w:r>
    </w:p>
    <w:p w:rsidR="00082CC7" w:rsidRDefault="00082CC7" w:rsidP="00EB7799">
      <w:pPr>
        <w:pStyle w:val="a5"/>
        <w:rPr>
          <w:rtl/>
        </w:rPr>
      </w:pPr>
      <w:r w:rsidRPr="006F0B90">
        <w:rPr>
          <w:rtl/>
        </w:rPr>
        <w:t>فرقه د</w:t>
      </w:r>
      <w:r w:rsidR="002902AD">
        <w:rPr>
          <w:rtl/>
        </w:rPr>
        <w:t>ی</w:t>
      </w:r>
      <w:r w:rsidRPr="006F0B90">
        <w:rPr>
          <w:rtl/>
        </w:rPr>
        <w:t>گر، ا</w:t>
      </w:r>
      <w:r w:rsidR="002902AD">
        <w:rPr>
          <w:rtl/>
        </w:rPr>
        <w:t>ی</w:t>
      </w:r>
      <w:r w:rsidRPr="006F0B90">
        <w:rPr>
          <w:rtl/>
        </w:rPr>
        <w:t>ن گفته را مبنى بر ا</w:t>
      </w:r>
      <w:r w:rsidR="002902AD">
        <w:rPr>
          <w:rtl/>
        </w:rPr>
        <w:t>ی</w:t>
      </w:r>
      <w:r w:rsidRPr="006F0B90">
        <w:rPr>
          <w:rtl/>
        </w:rPr>
        <w:t>ن</w:t>
      </w:r>
      <w:r w:rsidR="002902AD">
        <w:rPr>
          <w:rtl/>
        </w:rPr>
        <w:t>ک</w:t>
      </w:r>
      <w:r w:rsidRPr="006F0B90">
        <w:rPr>
          <w:rtl/>
        </w:rPr>
        <w:t>ه «حسن‏بن على» فرزند بالغى به نام «محمّد» داشته ت</w:t>
      </w:r>
      <w:r w:rsidR="002902AD">
        <w:rPr>
          <w:rtl/>
        </w:rPr>
        <w:t>ک</w:t>
      </w:r>
      <w:r w:rsidRPr="006F0B90">
        <w:rPr>
          <w:rtl/>
        </w:rPr>
        <w:t>ذ</w:t>
      </w:r>
      <w:r w:rsidR="002902AD">
        <w:rPr>
          <w:rtl/>
        </w:rPr>
        <w:t>ی</w:t>
      </w:r>
      <w:r w:rsidRPr="006F0B90">
        <w:rPr>
          <w:rtl/>
        </w:rPr>
        <w:t xml:space="preserve">ب </w:t>
      </w:r>
      <w:r w:rsidR="002902AD">
        <w:rPr>
          <w:rtl/>
        </w:rPr>
        <w:t>ک</w:t>
      </w:r>
      <w:r w:rsidRPr="006F0B90">
        <w:rPr>
          <w:rtl/>
        </w:rPr>
        <w:t>ردند و گفتند: فرزندش، «محمّد» ن</w:t>
      </w:r>
      <w:r w:rsidR="002902AD">
        <w:rPr>
          <w:rtl/>
        </w:rPr>
        <w:t>ی</w:t>
      </w:r>
      <w:r w:rsidRPr="006F0B90">
        <w:rPr>
          <w:rtl/>
        </w:rPr>
        <w:t>ست، بل</w:t>
      </w:r>
      <w:r w:rsidR="002902AD">
        <w:rPr>
          <w:rtl/>
        </w:rPr>
        <w:t>ک</w:t>
      </w:r>
      <w:r w:rsidRPr="006F0B90">
        <w:rPr>
          <w:rtl/>
        </w:rPr>
        <w:t xml:space="preserve">ه او فقط </w:t>
      </w:r>
      <w:r w:rsidR="002902AD">
        <w:rPr>
          <w:rtl/>
        </w:rPr>
        <w:t>یک</w:t>
      </w:r>
      <w:r w:rsidRPr="006F0B90">
        <w:rPr>
          <w:rtl/>
        </w:rPr>
        <w:t xml:space="preserve"> فرزند به نام «على» داشته </w:t>
      </w:r>
      <w:r w:rsidR="002902AD">
        <w:rPr>
          <w:rtl/>
        </w:rPr>
        <w:t>ک</w:t>
      </w:r>
      <w:r w:rsidRPr="006F0B90">
        <w:rPr>
          <w:rtl/>
        </w:rPr>
        <w:t>ه خواصّ اصحاب پدرش، او را د</w:t>
      </w:r>
      <w:r w:rsidR="002902AD">
        <w:rPr>
          <w:rtl/>
        </w:rPr>
        <w:t>ی</w:t>
      </w:r>
      <w:r w:rsidRPr="006F0B90">
        <w:rPr>
          <w:rtl/>
        </w:rPr>
        <w:t>ده‏اند!</w:t>
      </w:r>
      <w:r>
        <w:rPr>
          <w:rFonts w:hint="cs"/>
          <w:rtl/>
        </w:rPr>
        <w:t>.</w:t>
      </w:r>
    </w:p>
    <w:p w:rsidR="00082CC7" w:rsidRPr="006F0B90" w:rsidRDefault="00082CC7" w:rsidP="00EB7799">
      <w:pPr>
        <w:pStyle w:val="a5"/>
      </w:pPr>
      <w:r w:rsidRPr="006F0B90">
        <w:rPr>
          <w:rtl/>
        </w:rPr>
        <w:t>گروهى د</w:t>
      </w:r>
      <w:r w:rsidR="002902AD">
        <w:rPr>
          <w:rtl/>
        </w:rPr>
        <w:t>ی</w:t>
      </w:r>
      <w:r w:rsidRPr="006F0B90">
        <w:rPr>
          <w:rtl/>
        </w:rPr>
        <w:t xml:space="preserve">گر گفتند: «حسن‏بن على» فرزندى داشته </w:t>
      </w:r>
      <w:r w:rsidR="002902AD">
        <w:rPr>
          <w:rtl/>
        </w:rPr>
        <w:t>ک</w:t>
      </w:r>
      <w:r w:rsidRPr="006F0B90">
        <w:rPr>
          <w:rtl/>
        </w:rPr>
        <w:t>ه هشت ماه پس از وفات وى به دن</w:t>
      </w:r>
      <w:r w:rsidR="002902AD">
        <w:rPr>
          <w:rtl/>
        </w:rPr>
        <w:t>ی</w:t>
      </w:r>
      <w:r w:rsidRPr="006F0B90">
        <w:rPr>
          <w:rtl/>
        </w:rPr>
        <w:t>ا آمده و او مخفى است و نام و م</w:t>
      </w:r>
      <w:r w:rsidR="002902AD">
        <w:rPr>
          <w:rtl/>
        </w:rPr>
        <w:t>ک</w:t>
      </w:r>
      <w:r w:rsidRPr="006F0B90">
        <w:rPr>
          <w:rtl/>
        </w:rPr>
        <w:t>انش معلوم ن</w:t>
      </w:r>
      <w:r w:rsidR="002902AD">
        <w:rPr>
          <w:rtl/>
        </w:rPr>
        <w:t>ی</w:t>
      </w:r>
      <w:r w:rsidRPr="006F0B90">
        <w:rPr>
          <w:rtl/>
        </w:rPr>
        <w:t>ست! و روا</w:t>
      </w:r>
      <w:r w:rsidR="002902AD">
        <w:rPr>
          <w:rtl/>
        </w:rPr>
        <w:t>ی</w:t>
      </w:r>
      <w:r w:rsidRPr="006F0B90">
        <w:rPr>
          <w:rtl/>
        </w:rPr>
        <w:t xml:space="preserve">تى از امام رضا نقل </w:t>
      </w:r>
      <w:r w:rsidR="002902AD">
        <w:rPr>
          <w:rtl/>
        </w:rPr>
        <w:t>ک</w:t>
      </w:r>
      <w:r w:rsidRPr="006F0B90">
        <w:rPr>
          <w:rtl/>
        </w:rPr>
        <w:t xml:space="preserve">ردند </w:t>
      </w:r>
      <w:r w:rsidR="002902AD">
        <w:rPr>
          <w:rtl/>
        </w:rPr>
        <w:t>ک</w:t>
      </w:r>
      <w:r w:rsidRPr="006F0B90">
        <w:rPr>
          <w:rtl/>
        </w:rPr>
        <w:t>ه فرمود: «در آ</w:t>
      </w:r>
      <w:r w:rsidR="002902AD">
        <w:rPr>
          <w:rtl/>
        </w:rPr>
        <w:t>ی</w:t>
      </w:r>
      <w:r w:rsidRPr="006F0B90">
        <w:rPr>
          <w:rtl/>
        </w:rPr>
        <w:t>نده به جن</w:t>
      </w:r>
      <w:r w:rsidR="002902AD">
        <w:rPr>
          <w:rtl/>
        </w:rPr>
        <w:t>ی</w:t>
      </w:r>
      <w:r w:rsidRPr="006F0B90">
        <w:rPr>
          <w:rtl/>
        </w:rPr>
        <w:t>نى در ش</w:t>
      </w:r>
      <w:r w:rsidR="002902AD">
        <w:rPr>
          <w:rtl/>
        </w:rPr>
        <w:t>ک</w:t>
      </w:r>
      <w:r w:rsidRPr="006F0B90">
        <w:rPr>
          <w:rtl/>
        </w:rPr>
        <w:t>م مادرش و به طفلى ش</w:t>
      </w:r>
      <w:r w:rsidR="002902AD">
        <w:rPr>
          <w:rtl/>
        </w:rPr>
        <w:t>ی</w:t>
      </w:r>
      <w:r w:rsidRPr="006F0B90">
        <w:rPr>
          <w:rtl/>
        </w:rPr>
        <w:t>رخوار آزما</w:t>
      </w:r>
      <w:r w:rsidR="002902AD">
        <w:rPr>
          <w:rtl/>
        </w:rPr>
        <w:t>ی</w:t>
      </w:r>
      <w:r w:rsidRPr="006F0B90">
        <w:rPr>
          <w:rtl/>
        </w:rPr>
        <w:t>ش شو</w:t>
      </w:r>
      <w:r w:rsidR="002902AD">
        <w:rPr>
          <w:rtl/>
        </w:rPr>
        <w:t>ی</w:t>
      </w:r>
      <w:r w:rsidRPr="006F0B90">
        <w:rPr>
          <w:rtl/>
        </w:rPr>
        <w:t>د!».</w:t>
      </w:r>
    </w:p>
    <w:p w:rsidR="00082CC7" w:rsidRDefault="00082CC7" w:rsidP="00EB7799">
      <w:pPr>
        <w:pStyle w:val="a5"/>
        <w:rPr>
          <w:rtl/>
        </w:rPr>
      </w:pPr>
      <w:r w:rsidRPr="006F0B90">
        <w:rPr>
          <w:rtl/>
        </w:rPr>
        <w:t>فرقه د</w:t>
      </w:r>
      <w:r w:rsidR="002902AD">
        <w:rPr>
          <w:rtl/>
        </w:rPr>
        <w:t>ی</w:t>
      </w:r>
      <w:r w:rsidRPr="006F0B90">
        <w:rPr>
          <w:rtl/>
        </w:rPr>
        <w:t>گر گفتند: «حسن‏بن على» اصلاً فرزندى نداشته است؛ ز</w:t>
      </w:r>
      <w:r w:rsidR="002902AD">
        <w:rPr>
          <w:rtl/>
        </w:rPr>
        <w:t>ی</w:t>
      </w:r>
      <w:r w:rsidRPr="006F0B90">
        <w:rPr>
          <w:rtl/>
        </w:rPr>
        <w:t>را ما با تمام وسا</w:t>
      </w:r>
      <w:r w:rsidR="002902AD">
        <w:rPr>
          <w:rtl/>
        </w:rPr>
        <w:t>ی</w:t>
      </w:r>
      <w:r w:rsidRPr="006F0B90">
        <w:rPr>
          <w:rtl/>
        </w:rPr>
        <w:t>ل و آش</w:t>
      </w:r>
      <w:r w:rsidR="002902AD">
        <w:rPr>
          <w:rtl/>
        </w:rPr>
        <w:t>ک</w:t>
      </w:r>
      <w:r w:rsidRPr="006F0B90">
        <w:rPr>
          <w:rtl/>
        </w:rPr>
        <w:t>ار و پنهان و چه در زمان ح</w:t>
      </w:r>
      <w:r w:rsidR="002902AD">
        <w:rPr>
          <w:rtl/>
        </w:rPr>
        <w:t>ی</w:t>
      </w:r>
      <w:r w:rsidRPr="006F0B90">
        <w:rPr>
          <w:rtl/>
        </w:rPr>
        <w:t>ات «حسن عس</w:t>
      </w:r>
      <w:r w:rsidR="002902AD">
        <w:rPr>
          <w:rtl/>
        </w:rPr>
        <w:t>ک</w:t>
      </w:r>
      <w:r w:rsidRPr="006F0B90">
        <w:rPr>
          <w:rtl/>
        </w:rPr>
        <w:t>رى» و چه بعد از وفاتش، تحق</w:t>
      </w:r>
      <w:r w:rsidR="002902AD">
        <w:rPr>
          <w:rtl/>
        </w:rPr>
        <w:t>ی</w:t>
      </w:r>
      <w:r w:rsidRPr="006F0B90">
        <w:rPr>
          <w:rtl/>
        </w:rPr>
        <w:t xml:space="preserve">ق </w:t>
      </w:r>
      <w:r w:rsidR="002902AD">
        <w:rPr>
          <w:rtl/>
        </w:rPr>
        <w:t>ک</w:t>
      </w:r>
      <w:r w:rsidRPr="006F0B90">
        <w:rPr>
          <w:rtl/>
        </w:rPr>
        <w:t>رد</w:t>
      </w:r>
      <w:r w:rsidR="002902AD">
        <w:rPr>
          <w:rtl/>
        </w:rPr>
        <w:t>ی</w:t>
      </w:r>
      <w:r w:rsidRPr="006F0B90">
        <w:rPr>
          <w:rtl/>
        </w:rPr>
        <w:t>م و اثرى از فرزندش ن</w:t>
      </w:r>
      <w:r w:rsidR="002902AD">
        <w:rPr>
          <w:rtl/>
        </w:rPr>
        <w:t>ی</w:t>
      </w:r>
      <w:r w:rsidRPr="006F0B90">
        <w:rPr>
          <w:rtl/>
        </w:rPr>
        <w:t>افت</w:t>
      </w:r>
      <w:r w:rsidR="002902AD">
        <w:rPr>
          <w:rtl/>
        </w:rPr>
        <w:t>ی</w:t>
      </w:r>
      <w:r w:rsidRPr="006F0B90">
        <w:rPr>
          <w:rtl/>
        </w:rPr>
        <w:t xml:space="preserve">م! اگر بتوان گفت </w:t>
      </w:r>
      <w:r w:rsidR="002902AD">
        <w:rPr>
          <w:rtl/>
        </w:rPr>
        <w:t>ک</w:t>
      </w:r>
      <w:r w:rsidRPr="006F0B90">
        <w:rPr>
          <w:rtl/>
        </w:rPr>
        <w:t>ه «حسن‏بن على» درگذشت، امّا او فرزندى آش</w:t>
      </w:r>
      <w:r w:rsidR="002902AD">
        <w:rPr>
          <w:rtl/>
        </w:rPr>
        <w:t>ک</w:t>
      </w:r>
      <w:r w:rsidRPr="006F0B90">
        <w:rPr>
          <w:rtl/>
        </w:rPr>
        <w:t>ار و شناخته شده نداشت، بل</w:t>
      </w:r>
      <w:r w:rsidR="002902AD">
        <w:rPr>
          <w:rtl/>
        </w:rPr>
        <w:t>ک</w:t>
      </w:r>
      <w:r w:rsidRPr="006F0B90">
        <w:rPr>
          <w:rtl/>
        </w:rPr>
        <w:t xml:space="preserve">ه فرزندى داشته </w:t>
      </w:r>
      <w:r w:rsidR="002902AD">
        <w:rPr>
          <w:rtl/>
        </w:rPr>
        <w:t>ک</w:t>
      </w:r>
      <w:r w:rsidRPr="006F0B90">
        <w:rPr>
          <w:rtl/>
        </w:rPr>
        <w:t>ه مستور است، مى‏توان درباره هر متوفّاى بى‏فرزندى ن</w:t>
      </w:r>
      <w:r w:rsidR="002902AD">
        <w:rPr>
          <w:rtl/>
        </w:rPr>
        <w:t>ی</w:t>
      </w:r>
      <w:r w:rsidRPr="006F0B90">
        <w:rPr>
          <w:rtl/>
        </w:rPr>
        <w:t>ز چن</w:t>
      </w:r>
      <w:r w:rsidR="002902AD">
        <w:rPr>
          <w:rtl/>
        </w:rPr>
        <w:t>ی</w:t>
      </w:r>
      <w:r w:rsidRPr="006F0B90">
        <w:rPr>
          <w:rtl/>
        </w:rPr>
        <w:t>ن ادّعا</w:t>
      </w:r>
      <w:r w:rsidR="002902AD">
        <w:rPr>
          <w:rtl/>
        </w:rPr>
        <w:t>ی</w:t>
      </w:r>
      <w:r w:rsidRPr="006F0B90">
        <w:rPr>
          <w:rtl/>
        </w:rPr>
        <w:t xml:space="preserve">ى مطرح </w:t>
      </w:r>
      <w:r w:rsidR="002902AD">
        <w:rPr>
          <w:rtl/>
        </w:rPr>
        <w:t>ک</w:t>
      </w:r>
      <w:r w:rsidRPr="006F0B90">
        <w:rPr>
          <w:rtl/>
        </w:rPr>
        <w:t>رد؛ از جمله «فطح</w:t>
      </w:r>
      <w:r w:rsidR="002902AD">
        <w:rPr>
          <w:rtl/>
        </w:rPr>
        <w:t>ی</w:t>
      </w:r>
      <w:r w:rsidRPr="006F0B90">
        <w:rPr>
          <w:rtl/>
        </w:rPr>
        <w:t>ه» ن</w:t>
      </w:r>
      <w:r w:rsidR="002902AD">
        <w:rPr>
          <w:rtl/>
        </w:rPr>
        <w:t>ی</w:t>
      </w:r>
      <w:r w:rsidRPr="006F0B90">
        <w:rPr>
          <w:rtl/>
        </w:rPr>
        <w:t>ز مى‏توانند نسبت به «عبداللّه‏بن جعفر» چن</w:t>
      </w:r>
      <w:r w:rsidR="002902AD">
        <w:rPr>
          <w:rtl/>
        </w:rPr>
        <w:t>ی</w:t>
      </w:r>
      <w:r w:rsidRPr="006F0B90">
        <w:rPr>
          <w:rtl/>
        </w:rPr>
        <w:t xml:space="preserve">ن ادّعا </w:t>
      </w:r>
      <w:r w:rsidR="002902AD">
        <w:rPr>
          <w:rtl/>
        </w:rPr>
        <w:t>ک</w:t>
      </w:r>
      <w:r w:rsidRPr="006F0B90">
        <w:rPr>
          <w:rtl/>
        </w:rPr>
        <w:t xml:space="preserve">نند و حتّى مى‏توان ادّعا </w:t>
      </w:r>
      <w:r w:rsidR="002902AD">
        <w:rPr>
          <w:rtl/>
        </w:rPr>
        <w:t>ک</w:t>
      </w:r>
      <w:r w:rsidRPr="006F0B90">
        <w:rPr>
          <w:rtl/>
        </w:rPr>
        <w:t xml:space="preserve">رد </w:t>
      </w:r>
      <w:r w:rsidR="002902AD">
        <w:rPr>
          <w:rtl/>
        </w:rPr>
        <w:t>ک</w:t>
      </w:r>
      <w:r w:rsidRPr="006F0B90">
        <w:rPr>
          <w:rtl/>
        </w:rPr>
        <w:t xml:space="preserve">ه رسول خدا </w:t>
      </w:r>
      <w:r w:rsidRPr="006F0B90">
        <w:rPr>
          <w:rFonts w:cs="CTraditional Arabic"/>
          <w:rtl/>
        </w:rPr>
        <w:t>ص</w:t>
      </w:r>
      <w:r w:rsidRPr="006F0B90">
        <w:rPr>
          <w:rtl/>
        </w:rPr>
        <w:t xml:space="preserve"> ن</w:t>
      </w:r>
      <w:r w:rsidR="002902AD">
        <w:rPr>
          <w:rtl/>
        </w:rPr>
        <w:t>ی</w:t>
      </w:r>
      <w:r w:rsidRPr="006F0B90">
        <w:rPr>
          <w:rtl/>
        </w:rPr>
        <w:t>ز فرزندى مستور و غا</w:t>
      </w:r>
      <w:r w:rsidR="002902AD">
        <w:rPr>
          <w:rtl/>
        </w:rPr>
        <w:t>ی</w:t>
      </w:r>
      <w:r w:rsidRPr="006F0B90">
        <w:rPr>
          <w:rtl/>
        </w:rPr>
        <w:t xml:space="preserve">ب داشته </w:t>
      </w:r>
      <w:r w:rsidR="002902AD">
        <w:rPr>
          <w:rtl/>
        </w:rPr>
        <w:t>ک</w:t>
      </w:r>
      <w:r w:rsidRPr="006F0B90">
        <w:rPr>
          <w:rtl/>
        </w:rPr>
        <w:t>ه پ</w:t>
      </w:r>
      <w:r w:rsidR="002902AD">
        <w:rPr>
          <w:rtl/>
        </w:rPr>
        <w:t>ی</w:t>
      </w:r>
      <w:r w:rsidRPr="006F0B90">
        <w:rPr>
          <w:rtl/>
        </w:rPr>
        <w:t>امبر است!!</w:t>
      </w:r>
      <w:r>
        <w:rPr>
          <w:rFonts w:hint="cs"/>
          <w:rtl/>
        </w:rPr>
        <w:t>.</w:t>
      </w:r>
    </w:p>
    <w:p w:rsidR="00082CC7" w:rsidRDefault="00082CC7" w:rsidP="00EB7799">
      <w:pPr>
        <w:pStyle w:val="a5"/>
        <w:rPr>
          <w:rtl/>
        </w:rPr>
      </w:pPr>
      <w:r w:rsidRPr="006F0B90">
        <w:rPr>
          <w:rtl/>
        </w:rPr>
        <w:t>فرقه د</w:t>
      </w:r>
      <w:r w:rsidR="002902AD">
        <w:rPr>
          <w:rtl/>
        </w:rPr>
        <w:t>ی</w:t>
      </w:r>
      <w:r w:rsidRPr="006F0B90">
        <w:rPr>
          <w:rtl/>
        </w:rPr>
        <w:t>گر گفتند: ما نمى‏دان</w:t>
      </w:r>
      <w:r w:rsidR="002902AD">
        <w:rPr>
          <w:rtl/>
        </w:rPr>
        <w:t>ی</w:t>
      </w:r>
      <w:r w:rsidRPr="006F0B90">
        <w:rPr>
          <w:rtl/>
        </w:rPr>
        <w:t>م در ا</w:t>
      </w:r>
      <w:r w:rsidR="002902AD">
        <w:rPr>
          <w:rtl/>
        </w:rPr>
        <w:t>ی</w:t>
      </w:r>
      <w:r w:rsidRPr="006F0B90">
        <w:rPr>
          <w:rtl/>
        </w:rPr>
        <w:t>ن باره چه بگو</w:t>
      </w:r>
      <w:r w:rsidR="002902AD">
        <w:rPr>
          <w:rtl/>
        </w:rPr>
        <w:t>یی</w:t>
      </w:r>
      <w:r w:rsidRPr="006F0B90">
        <w:rPr>
          <w:rtl/>
        </w:rPr>
        <w:t>م، امر بر ما مشتبه گرد</w:t>
      </w:r>
      <w:r w:rsidR="002902AD">
        <w:rPr>
          <w:rtl/>
        </w:rPr>
        <w:t>ی</w:t>
      </w:r>
      <w:r w:rsidRPr="006F0B90">
        <w:rPr>
          <w:rtl/>
        </w:rPr>
        <w:t>ده و نمى‏دان</w:t>
      </w:r>
      <w:r w:rsidR="002902AD">
        <w:rPr>
          <w:rtl/>
        </w:rPr>
        <w:t>ی</w:t>
      </w:r>
      <w:r w:rsidRPr="006F0B90">
        <w:rPr>
          <w:rtl/>
        </w:rPr>
        <w:t xml:space="preserve">م </w:t>
      </w:r>
      <w:r w:rsidR="002902AD">
        <w:rPr>
          <w:rtl/>
        </w:rPr>
        <w:t>ک</w:t>
      </w:r>
      <w:r w:rsidRPr="006F0B90">
        <w:rPr>
          <w:rtl/>
        </w:rPr>
        <w:t xml:space="preserve">ه «حسن‏بن على» پسرى داشته </w:t>
      </w:r>
      <w:r w:rsidR="002902AD">
        <w:rPr>
          <w:rtl/>
        </w:rPr>
        <w:t>ی</w:t>
      </w:r>
      <w:r w:rsidRPr="006F0B90">
        <w:rPr>
          <w:rtl/>
        </w:rPr>
        <w:t>ا نه؟ و آ</w:t>
      </w:r>
      <w:r w:rsidR="002902AD">
        <w:rPr>
          <w:rtl/>
        </w:rPr>
        <w:t>ی</w:t>
      </w:r>
      <w:r w:rsidRPr="006F0B90">
        <w:rPr>
          <w:rtl/>
        </w:rPr>
        <w:t xml:space="preserve">ا برادرش «جعفر» امام است </w:t>
      </w:r>
      <w:r w:rsidR="002902AD">
        <w:rPr>
          <w:rtl/>
        </w:rPr>
        <w:t>ی</w:t>
      </w:r>
      <w:r w:rsidRPr="006F0B90">
        <w:rPr>
          <w:rtl/>
        </w:rPr>
        <w:t>ا خ</w:t>
      </w:r>
      <w:r w:rsidR="002902AD">
        <w:rPr>
          <w:rtl/>
        </w:rPr>
        <w:t>ی</w:t>
      </w:r>
      <w:r w:rsidRPr="006F0B90">
        <w:rPr>
          <w:rtl/>
        </w:rPr>
        <w:t>ر؟ ما من</w:t>
      </w:r>
      <w:r w:rsidR="002902AD">
        <w:rPr>
          <w:rtl/>
        </w:rPr>
        <w:t>ک</w:t>
      </w:r>
      <w:r w:rsidRPr="006F0B90">
        <w:rPr>
          <w:rtl/>
        </w:rPr>
        <w:t>ر مرگ «حسن عس</w:t>
      </w:r>
      <w:r w:rsidR="002902AD">
        <w:rPr>
          <w:rtl/>
        </w:rPr>
        <w:t>ک</w:t>
      </w:r>
      <w:r w:rsidRPr="006F0B90">
        <w:rPr>
          <w:rtl/>
        </w:rPr>
        <w:t>رى» ن</w:t>
      </w:r>
      <w:r w:rsidR="002902AD">
        <w:rPr>
          <w:rtl/>
        </w:rPr>
        <w:t>ی</w:t>
      </w:r>
      <w:r w:rsidRPr="006F0B90">
        <w:rPr>
          <w:rtl/>
        </w:rPr>
        <w:t>ست</w:t>
      </w:r>
      <w:r w:rsidR="002902AD">
        <w:rPr>
          <w:rtl/>
        </w:rPr>
        <w:t>ی</w:t>
      </w:r>
      <w:r w:rsidRPr="006F0B90">
        <w:rPr>
          <w:rtl/>
        </w:rPr>
        <w:t>م و به «رجعت» او ن</w:t>
      </w:r>
      <w:r w:rsidR="002902AD">
        <w:rPr>
          <w:rtl/>
        </w:rPr>
        <w:t>ی</w:t>
      </w:r>
      <w:r w:rsidRPr="006F0B90">
        <w:rPr>
          <w:rtl/>
        </w:rPr>
        <w:t>ز عق</w:t>
      </w:r>
      <w:r w:rsidR="002902AD">
        <w:rPr>
          <w:rtl/>
        </w:rPr>
        <w:t>ی</w:t>
      </w:r>
      <w:r w:rsidRPr="006F0B90">
        <w:rPr>
          <w:rtl/>
        </w:rPr>
        <w:t>ده ندار</w:t>
      </w:r>
      <w:r w:rsidR="002902AD">
        <w:rPr>
          <w:rtl/>
        </w:rPr>
        <w:t>ی</w:t>
      </w:r>
      <w:r w:rsidRPr="006F0B90">
        <w:rPr>
          <w:rtl/>
        </w:rPr>
        <w:t>م و در مورد فرزند غ</w:t>
      </w:r>
      <w:r w:rsidR="002902AD">
        <w:rPr>
          <w:rtl/>
        </w:rPr>
        <w:t>ی</w:t>
      </w:r>
      <w:r w:rsidRPr="006F0B90">
        <w:rPr>
          <w:rtl/>
        </w:rPr>
        <w:t>ر او ن</w:t>
      </w:r>
      <w:r w:rsidR="002902AD">
        <w:rPr>
          <w:rtl/>
        </w:rPr>
        <w:t>ی</w:t>
      </w:r>
      <w:r w:rsidRPr="006F0B90">
        <w:rPr>
          <w:rtl/>
        </w:rPr>
        <w:t>ز قائل به امامت ن</w:t>
      </w:r>
      <w:r w:rsidR="002902AD">
        <w:rPr>
          <w:rtl/>
        </w:rPr>
        <w:t>ی</w:t>
      </w:r>
      <w:r w:rsidRPr="006F0B90">
        <w:rPr>
          <w:rtl/>
        </w:rPr>
        <w:t>ست</w:t>
      </w:r>
      <w:r w:rsidR="002902AD">
        <w:rPr>
          <w:rtl/>
        </w:rPr>
        <w:t>ی</w:t>
      </w:r>
      <w:r w:rsidRPr="006F0B90">
        <w:rPr>
          <w:rtl/>
        </w:rPr>
        <w:t>م، بد</w:t>
      </w:r>
      <w:r w:rsidR="002902AD">
        <w:rPr>
          <w:rtl/>
        </w:rPr>
        <w:t>ی</w:t>
      </w:r>
      <w:r w:rsidRPr="006F0B90">
        <w:rPr>
          <w:rtl/>
        </w:rPr>
        <w:t>ن سبب توقّف مى‏</w:t>
      </w:r>
      <w:r w:rsidR="002902AD">
        <w:rPr>
          <w:rtl/>
        </w:rPr>
        <w:t>ک</w:t>
      </w:r>
      <w:r w:rsidRPr="006F0B90">
        <w:rPr>
          <w:rtl/>
        </w:rPr>
        <w:t>ن</w:t>
      </w:r>
      <w:r w:rsidR="002902AD">
        <w:rPr>
          <w:rtl/>
        </w:rPr>
        <w:t>ی</w:t>
      </w:r>
      <w:r w:rsidRPr="006F0B90">
        <w:rPr>
          <w:rtl/>
        </w:rPr>
        <w:t xml:space="preserve">م و </w:t>
      </w:r>
      <w:r w:rsidR="002902AD">
        <w:rPr>
          <w:rtl/>
        </w:rPr>
        <w:t>ک</w:t>
      </w:r>
      <w:r w:rsidRPr="006F0B90">
        <w:rPr>
          <w:rtl/>
        </w:rPr>
        <w:t>سى را امام نمى‏شمار</w:t>
      </w:r>
      <w:r w:rsidR="002902AD">
        <w:rPr>
          <w:rtl/>
        </w:rPr>
        <w:t>ی</w:t>
      </w:r>
      <w:r w:rsidRPr="006F0B90">
        <w:rPr>
          <w:rtl/>
        </w:rPr>
        <w:t>م تا ا</w:t>
      </w:r>
      <w:r w:rsidR="002902AD">
        <w:rPr>
          <w:rtl/>
        </w:rPr>
        <w:t>ی</w:t>
      </w:r>
      <w:r w:rsidRPr="006F0B90">
        <w:rPr>
          <w:rtl/>
        </w:rPr>
        <w:t>ن</w:t>
      </w:r>
      <w:r w:rsidR="002902AD">
        <w:rPr>
          <w:rtl/>
        </w:rPr>
        <w:t>ک</w:t>
      </w:r>
      <w:r w:rsidRPr="006F0B90">
        <w:rPr>
          <w:rtl/>
        </w:rPr>
        <w:t xml:space="preserve">ه خدا هرگاه </w:t>
      </w:r>
      <w:r w:rsidR="002902AD">
        <w:rPr>
          <w:rtl/>
        </w:rPr>
        <w:t>ک</w:t>
      </w:r>
      <w:r w:rsidRPr="006F0B90">
        <w:rPr>
          <w:rtl/>
        </w:rPr>
        <w:t>ه بخواهد امر خود را ظاهر نموده و حق</w:t>
      </w:r>
      <w:r w:rsidR="002902AD">
        <w:rPr>
          <w:rtl/>
        </w:rPr>
        <w:t>ی</w:t>
      </w:r>
      <w:r w:rsidRPr="006F0B90">
        <w:rPr>
          <w:rtl/>
        </w:rPr>
        <w:t>قت را برا</w:t>
      </w:r>
      <w:r w:rsidR="002902AD">
        <w:rPr>
          <w:rtl/>
        </w:rPr>
        <w:t>ی</w:t>
      </w:r>
      <w:r w:rsidRPr="006F0B90">
        <w:rPr>
          <w:rtl/>
        </w:rPr>
        <w:t>مان ب</w:t>
      </w:r>
      <w:r w:rsidR="002902AD">
        <w:rPr>
          <w:rtl/>
        </w:rPr>
        <w:t>ی</w:t>
      </w:r>
      <w:r w:rsidRPr="006F0B90">
        <w:rPr>
          <w:rtl/>
        </w:rPr>
        <w:t>ان فرما</w:t>
      </w:r>
      <w:r w:rsidR="002902AD">
        <w:rPr>
          <w:rtl/>
        </w:rPr>
        <w:t>ی</w:t>
      </w:r>
      <w:r w:rsidRPr="006F0B90">
        <w:rPr>
          <w:rtl/>
        </w:rPr>
        <w:t>د!</w:t>
      </w:r>
      <w:r>
        <w:rPr>
          <w:rFonts w:hint="cs"/>
          <w:rtl/>
        </w:rPr>
        <w:t>.</w:t>
      </w:r>
    </w:p>
    <w:p w:rsidR="00082CC7" w:rsidRDefault="00082CC7" w:rsidP="00EB7799">
      <w:pPr>
        <w:pStyle w:val="a5"/>
        <w:rPr>
          <w:rtl/>
        </w:rPr>
      </w:pPr>
      <w:r w:rsidRPr="006F0B90">
        <w:rPr>
          <w:rtl/>
        </w:rPr>
        <w:t>و بالاخره فرقه‏اى د</w:t>
      </w:r>
      <w:r w:rsidR="002902AD">
        <w:rPr>
          <w:rtl/>
        </w:rPr>
        <w:t>ی</w:t>
      </w:r>
      <w:r w:rsidRPr="006F0B90">
        <w:rPr>
          <w:rtl/>
        </w:rPr>
        <w:t xml:space="preserve">گر - </w:t>
      </w:r>
      <w:r w:rsidR="002902AD">
        <w:rPr>
          <w:rtl/>
        </w:rPr>
        <w:t>ک</w:t>
      </w:r>
      <w:r w:rsidRPr="006F0B90">
        <w:rPr>
          <w:rtl/>
        </w:rPr>
        <w:t>ه بزرگتر</w:t>
      </w:r>
      <w:r w:rsidR="002902AD">
        <w:rPr>
          <w:rtl/>
        </w:rPr>
        <w:t>ی</w:t>
      </w:r>
      <w:r w:rsidRPr="006F0B90">
        <w:rPr>
          <w:rtl/>
        </w:rPr>
        <w:t>ن فرقه ش</w:t>
      </w:r>
      <w:r w:rsidR="002902AD">
        <w:rPr>
          <w:rtl/>
        </w:rPr>
        <w:t>ی</w:t>
      </w:r>
      <w:r w:rsidRPr="006F0B90">
        <w:rPr>
          <w:rtl/>
        </w:rPr>
        <w:t>عه مى‏باشد - گفتند: محال است خداوند حجّتى در زم</w:t>
      </w:r>
      <w:r w:rsidR="002902AD">
        <w:rPr>
          <w:rtl/>
        </w:rPr>
        <w:t>ی</w:t>
      </w:r>
      <w:r w:rsidRPr="006F0B90">
        <w:rPr>
          <w:rtl/>
        </w:rPr>
        <w:t xml:space="preserve">ن باقى نگذارد و لذا بر آن قائل شدند </w:t>
      </w:r>
      <w:r w:rsidR="002902AD">
        <w:rPr>
          <w:rtl/>
        </w:rPr>
        <w:t>ک</w:t>
      </w:r>
      <w:r w:rsidRPr="006F0B90">
        <w:rPr>
          <w:rtl/>
        </w:rPr>
        <w:t>ه «حسن‏بن على» درگذشت در حال</w:t>
      </w:r>
      <w:r w:rsidR="002902AD">
        <w:rPr>
          <w:rtl/>
        </w:rPr>
        <w:t>یک</w:t>
      </w:r>
      <w:r w:rsidRPr="006F0B90">
        <w:rPr>
          <w:rtl/>
        </w:rPr>
        <w:t xml:space="preserve">ه فرزند خردسالى به نام «محمّد» داشته و امامت به او واگذار شده است.. آنها معتقدند </w:t>
      </w:r>
      <w:r w:rsidR="002902AD">
        <w:rPr>
          <w:rtl/>
        </w:rPr>
        <w:t>ک</w:t>
      </w:r>
      <w:r w:rsidRPr="006F0B90">
        <w:rPr>
          <w:rtl/>
        </w:rPr>
        <w:t>ه او همان حجّت خدا و «مهدى قائم» است و در سنّ 9 سالگى مرموزانه از انظار مردم غا</w:t>
      </w:r>
      <w:r w:rsidR="002902AD">
        <w:rPr>
          <w:rtl/>
        </w:rPr>
        <w:t>ی</w:t>
      </w:r>
      <w:r w:rsidRPr="006F0B90">
        <w:rPr>
          <w:rtl/>
        </w:rPr>
        <w:t>ب گشت و نمرده است، بل</w:t>
      </w:r>
      <w:r w:rsidR="002902AD">
        <w:rPr>
          <w:rtl/>
        </w:rPr>
        <w:t>ک</w:t>
      </w:r>
      <w:r w:rsidRPr="006F0B90">
        <w:rPr>
          <w:rtl/>
        </w:rPr>
        <w:t>ه زندگى اسرارآم</w:t>
      </w:r>
      <w:r w:rsidR="002902AD">
        <w:rPr>
          <w:rtl/>
        </w:rPr>
        <w:t>ی</w:t>
      </w:r>
      <w:r w:rsidRPr="006F0B90">
        <w:rPr>
          <w:rtl/>
        </w:rPr>
        <w:t>زى دارد و هم</w:t>
      </w:r>
      <w:r w:rsidR="002902AD">
        <w:rPr>
          <w:rtl/>
        </w:rPr>
        <w:t>ی</w:t>
      </w:r>
      <w:r w:rsidRPr="006F0B90">
        <w:rPr>
          <w:rtl/>
        </w:rPr>
        <w:t>شه در ب</w:t>
      </w:r>
      <w:r w:rsidR="002902AD">
        <w:rPr>
          <w:rtl/>
        </w:rPr>
        <w:t>ی</w:t>
      </w:r>
      <w:r w:rsidRPr="006F0B90">
        <w:rPr>
          <w:rtl/>
        </w:rPr>
        <w:t xml:space="preserve">ن طرفداران خود حاضر است و در آخرالزمان ظهور خواهد </w:t>
      </w:r>
      <w:r w:rsidR="002902AD">
        <w:rPr>
          <w:rtl/>
        </w:rPr>
        <w:t>ک</w:t>
      </w:r>
      <w:r w:rsidRPr="006F0B90">
        <w:rPr>
          <w:rtl/>
        </w:rPr>
        <w:t>رد و در روز ق</w:t>
      </w:r>
      <w:r w:rsidR="002902AD">
        <w:rPr>
          <w:rtl/>
        </w:rPr>
        <w:t>ی</w:t>
      </w:r>
      <w:r w:rsidRPr="006F0B90">
        <w:rPr>
          <w:rtl/>
        </w:rPr>
        <w:t>امت جانش</w:t>
      </w:r>
      <w:r w:rsidR="002902AD">
        <w:rPr>
          <w:rtl/>
        </w:rPr>
        <w:t>ی</w:t>
      </w:r>
      <w:r w:rsidRPr="006F0B90">
        <w:rPr>
          <w:rtl/>
        </w:rPr>
        <w:t>ن خدا خواهد بود، و ح</w:t>
      </w:r>
      <w:r w:rsidR="002902AD">
        <w:rPr>
          <w:rtl/>
        </w:rPr>
        <w:t>ک</w:t>
      </w:r>
      <w:r w:rsidRPr="006F0B90">
        <w:rPr>
          <w:rtl/>
        </w:rPr>
        <w:t>ومتش به روز ق</w:t>
      </w:r>
      <w:r w:rsidR="002902AD">
        <w:rPr>
          <w:rtl/>
        </w:rPr>
        <w:t>ی</w:t>
      </w:r>
      <w:r w:rsidRPr="006F0B90">
        <w:rPr>
          <w:rtl/>
        </w:rPr>
        <w:t xml:space="preserve">امت متّصل خواهد گشت و </w:t>
      </w:r>
      <w:r w:rsidR="002902AD">
        <w:rPr>
          <w:rtl/>
        </w:rPr>
        <w:t>ی</w:t>
      </w:r>
      <w:r w:rsidRPr="006F0B90">
        <w:rPr>
          <w:rtl/>
        </w:rPr>
        <w:t>ا به «رجعت» سا</w:t>
      </w:r>
      <w:r w:rsidR="002902AD">
        <w:rPr>
          <w:rtl/>
        </w:rPr>
        <w:t>ی</w:t>
      </w:r>
      <w:r w:rsidRPr="006F0B90">
        <w:rPr>
          <w:rtl/>
        </w:rPr>
        <w:t xml:space="preserve">ر ائمه و </w:t>
      </w:r>
      <w:r w:rsidR="002902AD">
        <w:rPr>
          <w:rtl/>
        </w:rPr>
        <w:t>ی</w:t>
      </w:r>
      <w:r w:rsidRPr="006F0B90">
        <w:rPr>
          <w:rtl/>
        </w:rPr>
        <w:t>ا فرزندان خود او مى‏انجامد.. معتقدان به ا</w:t>
      </w:r>
      <w:r w:rsidR="002902AD">
        <w:rPr>
          <w:rtl/>
        </w:rPr>
        <w:t>ی</w:t>
      </w:r>
      <w:r w:rsidRPr="006F0B90">
        <w:rPr>
          <w:rtl/>
        </w:rPr>
        <w:t>ن نظر</w:t>
      </w:r>
      <w:r w:rsidR="002902AD">
        <w:rPr>
          <w:rtl/>
        </w:rPr>
        <w:t>ی</w:t>
      </w:r>
      <w:r w:rsidRPr="006F0B90">
        <w:rPr>
          <w:rtl/>
        </w:rPr>
        <w:t>ه را «امام</w:t>
      </w:r>
      <w:r w:rsidR="002902AD">
        <w:rPr>
          <w:rtl/>
        </w:rPr>
        <w:t>ی</w:t>
      </w:r>
      <w:r w:rsidRPr="006F0B90">
        <w:rPr>
          <w:rtl/>
        </w:rPr>
        <w:t xml:space="preserve">ه» مى‏نامند.. همان فرقه‏اى </w:t>
      </w:r>
      <w:r w:rsidR="002902AD">
        <w:rPr>
          <w:rtl/>
        </w:rPr>
        <w:t>ک</w:t>
      </w:r>
      <w:r w:rsidRPr="006F0B90">
        <w:rPr>
          <w:rtl/>
        </w:rPr>
        <w:t>ه «اثنى‏عشرى</w:t>
      </w:r>
      <w:r>
        <w:rPr>
          <w:rtl/>
        </w:rPr>
        <w:t xml:space="preserve"> </w:t>
      </w:r>
      <w:r w:rsidR="002902AD">
        <w:rPr>
          <w:rtl/>
        </w:rPr>
        <w:t>ی</w:t>
      </w:r>
      <w:r>
        <w:rPr>
          <w:rtl/>
        </w:rPr>
        <w:t>ا دوازده‏امامى» ن</w:t>
      </w:r>
      <w:r w:rsidR="002902AD">
        <w:rPr>
          <w:rtl/>
        </w:rPr>
        <w:t>ی</w:t>
      </w:r>
      <w:r>
        <w:rPr>
          <w:rtl/>
        </w:rPr>
        <w:t>ز مى‏گو</w:t>
      </w:r>
      <w:r w:rsidR="002902AD">
        <w:rPr>
          <w:rtl/>
        </w:rPr>
        <w:t>ی</w:t>
      </w:r>
      <w:r>
        <w:rPr>
          <w:rtl/>
        </w:rPr>
        <w:t>ند.</w:t>
      </w:r>
    </w:p>
    <w:p w:rsidR="00082CC7" w:rsidRDefault="00082CC7" w:rsidP="00EB7799">
      <w:pPr>
        <w:pStyle w:val="a5"/>
        <w:rPr>
          <w:rtl/>
        </w:rPr>
      </w:pPr>
      <w:r w:rsidRPr="006F0B90">
        <w:rPr>
          <w:rtl/>
        </w:rPr>
        <w:t>ا</w:t>
      </w:r>
      <w:r w:rsidR="002902AD">
        <w:rPr>
          <w:rtl/>
        </w:rPr>
        <w:t>ی</w:t>
      </w:r>
      <w:r w:rsidRPr="006F0B90">
        <w:rPr>
          <w:rtl/>
        </w:rPr>
        <w:t xml:space="preserve">ن بود شمّه‏اى از اختلافات دوستداران على و فرزندانش </w:t>
      </w:r>
      <w:r w:rsidR="002902AD">
        <w:rPr>
          <w:rtl/>
        </w:rPr>
        <w:t>ک</w:t>
      </w:r>
      <w:r w:rsidRPr="006F0B90">
        <w:rPr>
          <w:rtl/>
        </w:rPr>
        <w:t xml:space="preserve">ه از دو </w:t>
      </w:r>
      <w:r w:rsidR="002902AD">
        <w:rPr>
          <w:rtl/>
        </w:rPr>
        <w:t>ک</w:t>
      </w:r>
      <w:r w:rsidRPr="006F0B90">
        <w:rPr>
          <w:rtl/>
        </w:rPr>
        <w:t>تاب معتبر ش</w:t>
      </w:r>
      <w:r w:rsidR="002902AD">
        <w:rPr>
          <w:rtl/>
        </w:rPr>
        <w:t>ی</w:t>
      </w:r>
      <w:r w:rsidRPr="006F0B90">
        <w:rPr>
          <w:rtl/>
        </w:rPr>
        <w:t xml:space="preserve">عه نقل </w:t>
      </w:r>
      <w:r w:rsidR="002902AD">
        <w:rPr>
          <w:rtl/>
        </w:rPr>
        <w:t>ک</w:t>
      </w:r>
      <w:r w:rsidRPr="006F0B90">
        <w:rPr>
          <w:rtl/>
        </w:rPr>
        <w:t>رد</w:t>
      </w:r>
      <w:r w:rsidR="002902AD">
        <w:rPr>
          <w:rtl/>
        </w:rPr>
        <w:t>ی</w:t>
      </w:r>
      <w:r w:rsidRPr="006F0B90">
        <w:rPr>
          <w:rtl/>
        </w:rPr>
        <w:t>م..</w:t>
      </w:r>
      <w:r w:rsidRPr="002902AD">
        <w:rPr>
          <w:rStyle w:val="FootnoteReference"/>
          <w:rFonts w:ascii="Times New Roman" w:hAnsi="Times New Roman"/>
          <w:b/>
          <w:sz w:val="24"/>
        </w:rPr>
        <w:footnoteReference w:id="901"/>
      </w:r>
      <w:r w:rsidR="00822FA7">
        <w:rPr>
          <w:rFonts w:hint="cs"/>
          <w:rtl/>
        </w:rPr>
        <w:t xml:space="preserve"> </w:t>
      </w:r>
      <w:r w:rsidRPr="006F0B90">
        <w:rPr>
          <w:rtl/>
        </w:rPr>
        <w:t xml:space="preserve">اختلافاتى </w:t>
      </w:r>
      <w:r w:rsidR="002902AD">
        <w:rPr>
          <w:rtl/>
        </w:rPr>
        <w:t>ک</w:t>
      </w:r>
      <w:r w:rsidRPr="006F0B90">
        <w:rPr>
          <w:rtl/>
        </w:rPr>
        <w:t>ه با «سبئ</w:t>
      </w:r>
      <w:r w:rsidR="002902AD">
        <w:rPr>
          <w:rtl/>
        </w:rPr>
        <w:t>ی</w:t>
      </w:r>
      <w:r w:rsidRPr="006F0B90">
        <w:rPr>
          <w:rtl/>
        </w:rPr>
        <w:t>ه» بعد از شهادت عل</w:t>
      </w:r>
      <w:r w:rsidR="002902AD">
        <w:rPr>
          <w:rtl/>
        </w:rPr>
        <w:t>ی</w:t>
      </w:r>
      <w:r w:rsidRPr="006F0B90">
        <w:rPr>
          <w:rtl/>
        </w:rPr>
        <w:t xml:space="preserve"> </w:t>
      </w:r>
      <w:r w:rsidRPr="006F0B90">
        <w:rPr>
          <w:rFonts w:cs="CTraditional Arabic"/>
          <w:rtl/>
        </w:rPr>
        <w:t>س</w:t>
      </w:r>
      <w:r w:rsidRPr="006F0B90">
        <w:rPr>
          <w:rtl/>
        </w:rPr>
        <w:t xml:space="preserve"> شروع شد و با اختلاف‏ در ب</w:t>
      </w:r>
      <w:r w:rsidR="002902AD">
        <w:rPr>
          <w:rtl/>
        </w:rPr>
        <w:t>ی</w:t>
      </w:r>
      <w:r w:rsidRPr="006F0B90">
        <w:rPr>
          <w:rtl/>
        </w:rPr>
        <w:t>ن خودشان بعد از فوت هر امامى، به گروهها و هر گروهى به شعبات مختلفى تقس</w:t>
      </w:r>
      <w:r w:rsidR="002902AD">
        <w:rPr>
          <w:rtl/>
        </w:rPr>
        <w:t>ی</w:t>
      </w:r>
      <w:r w:rsidRPr="006F0B90">
        <w:rPr>
          <w:rtl/>
        </w:rPr>
        <w:t>م گشت و با «امام</w:t>
      </w:r>
      <w:r w:rsidR="002902AD">
        <w:rPr>
          <w:rtl/>
        </w:rPr>
        <w:t>ی</w:t>
      </w:r>
      <w:r w:rsidRPr="006F0B90">
        <w:rPr>
          <w:rtl/>
        </w:rPr>
        <w:t>ه» ختم گرد</w:t>
      </w:r>
      <w:r w:rsidR="002902AD">
        <w:rPr>
          <w:rtl/>
        </w:rPr>
        <w:t>ی</w:t>
      </w:r>
      <w:r w:rsidRPr="006F0B90">
        <w:rPr>
          <w:rtl/>
        </w:rPr>
        <w:t xml:space="preserve">د! دسته‏ها و مذاهب گوناگونى </w:t>
      </w:r>
      <w:r w:rsidR="002902AD">
        <w:rPr>
          <w:rtl/>
        </w:rPr>
        <w:t>ک</w:t>
      </w:r>
      <w:r w:rsidRPr="006F0B90">
        <w:rPr>
          <w:rtl/>
        </w:rPr>
        <w:t xml:space="preserve">ه هر </w:t>
      </w:r>
      <w:r w:rsidR="002902AD">
        <w:rPr>
          <w:rtl/>
        </w:rPr>
        <w:t>یک</w:t>
      </w:r>
      <w:r w:rsidRPr="006F0B90">
        <w:rPr>
          <w:rtl/>
        </w:rPr>
        <w:t xml:space="preserve"> د</w:t>
      </w:r>
      <w:r w:rsidR="002902AD">
        <w:rPr>
          <w:rtl/>
        </w:rPr>
        <w:t>ی</w:t>
      </w:r>
      <w:r w:rsidRPr="006F0B90">
        <w:rPr>
          <w:rtl/>
        </w:rPr>
        <w:t>گرى را تحق</w:t>
      </w:r>
      <w:r w:rsidR="002902AD">
        <w:rPr>
          <w:rtl/>
        </w:rPr>
        <w:t>ی</w:t>
      </w:r>
      <w:r w:rsidRPr="006F0B90">
        <w:rPr>
          <w:rtl/>
        </w:rPr>
        <w:t>ر و تذل</w:t>
      </w:r>
      <w:r w:rsidR="002902AD">
        <w:rPr>
          <w:rtl/>
        </w:rPr>
        <w:t>ی</w:t>
      </w:r>
      <w:r w:rsidRPr="006F0B90">
        <w:rPr>
          <w:rtl/>
        </w:rPr>
        <w:t>ل مى‏</w:t>
      </w:r>
      <w:r w:rsidR="002902AD">
        <w:rPr>
          <w:rtl/>
        </w:rPr>
        <w:t>ک</w:t>
      </w:r>
      <w:r w:rsidRPr="006F0B90">
        <w:rPr>
          <w:rtl/>
        </w:rPr>
        <w:t>رده و مى‏</w:t>
      </w:r>
      <w:r w:rsidR="002902AD">
        <w:rPr>
          <w:rtl/>
        </w:rPr>
        <w:t>ک</w:t>
      </w:r>
      <w:r w:rsidRPr="006F0B90">
        <w:rPr>
          <w:rtl/>
        </w:rPr>
        <w:t>نند!! و چون به اصل «تق</w:t>
      </w:r>
      <w:r w:rsidR="002902AD">
        <w:rPr>
          <w:rtl/>
        </w:rPr>
        <w:t>ی</w:t>
      </w:r>
      <w:r w:rsidRPr="006F0B90">
        <w:rPr>
          <w:rtl/>
        </w:rPr>
        <w:t>ه» معتقد بودند، توانستند به صورت پنهانى در سرزم</w:t>
      </w:r>
      <w:r w:rsidR="002902AD">
        <w:rPr>
          <w:rtl/>
        </w:rPr>
        <w:t>ی</w:t>
      </w:r>
      <w:r w:rsidRPr="006F0B90">
        <w:rPr>
          <w:rtl/>
        </w:rPr>
        <w:t>نهاى اسلامى - خصوصاً ا</w:t>
      </w:r>
      <w:r w:rsidR="002902AD">
        <w:rPr>
          <w:rtl/>
        </w:rPr>
        <w:t>ی</w:t>
      </w:r>
      <w:r w:rsidRPr="006F0B90">
        <w:rPr>
          <w:rtl/>
        </w:rPr>
        <w:t>ران - فعّال</w:t>
      </w:r>
      <w:r w:rsidR="002902AD">
        <w:rPr>
          <w:rtl/>
        </w:rPr>
        <w:t>ی</w:t>
      </w:r>
      <w:r w:rsidRPr="006F0B90">
        <w:rPr>
          <w:rtl/>
        </w:rPr>
        <w:t>تهاى گسترده‏اى انجام دهند؛ چنان</w:t>
      </w:r>
      <w:r w:rsidR="002902AD">
        <w:rPr>
          <w:rtl/>
        </w:rPr>
        <w:t>ک</w:t>
      </w:r>
      <w:r w:rsidRPr="006F0B90">
        <w:rPr>
          <w:rtl/>
        </w:rPr>
        <w:t>ه در قرن نهم در زمان صفو</w:t>
      </w:r>
      <w:r w:rsidR="002902AD">
        <w:rPr>
          <w:rtl/>
        </w:rPr>
        <w:t>ی</w:t>
      </w:r>
      <w:r w:rsidRPr="006F0B90">
        <w:rPr>
          <w:rtl/>
        </w:rPr>
        <w:t>ه، تش</w:t>
      </w:r>
      <w:r w:rsidR="002902AD">
        <w:rPr>
          <w:rtl/>
        </w:rPr>
        <w:t>ی</w:t>
      </w:r>
      <w:r w:rsidRPr="006F0B90">
        <w:rPr>
          <w:rtl/>
        </w:rPr>
        <w:t>ع در ا</w:t>
      </w:r>
      <w:r w:rsidR="002902AD">
        <w:rPr>
          <w:rtl/>
        </w:rPr>
        <w:t>ی</w:t>
      </w:r>
      <w:r w:rsidRPr="006F0B90">
        <w:rPr>
          <w:rtl/>
        </w:rPr>
        <w:t>ران با جنگ و خونر</w:t>
      </w:r>
      <w:r w:rsidR="002902AD">
        <w:rPr>
          <w:rtl/>
        </w:rPr>
        <w:t>ی</w:t>
      </w:r>
      <w:r w:rsidRPr="006F0B90">
        <w:rPr>
          <w:rtl/>
        </w:rPr>
        <w:t xml:space="preserve">زى گسترش </w:t>
      </w:r>
      <w:r w:rsidR="002902AD">
        <w:rPr>
          <w:rtl/>
        </w:rPr>
        <w:t>ی</w:t>
      </w:r>
      <w:r w:rsidRPr="006F0B90">
        <w:rPr>
          <w:rtl/>
        </w:rPr>
        <w:t>افت! امّا «شاه‏اسماع</w:t>
      </w:r>
      <w:r w:rsidR="002902AD">
        <w:rPr>
          <w:rtl/>
        </w:rPr>
        <w:t>ی</w:t>
      </w:r>
      <w:r w:rsidRPr="006F0B90">
        <w:rPr>
          <w:rtl/>
        </w:rPr>
        <w:t>ل» صفوى نتوانست مرزهاى ا</w:t>
      </w:r>
      <w:r w:rsidR="002902AD">
        <w:rPr>
          <w:rtl/>
        </w:rPr>
        <w:t>ی</w:t>
      </w:r>
      <w:r w:rsidRPr="006F0B90">
        <w:rPr>
          <w:rtl/>
        </w:rPr>
        <w:t>ران را به ا</w:t>
      </w:r>
      <w:r w:rsidR="002902AD">
        <w:rPr>
          <w:rtl/>
        </w:rPr>
        <w:t>ی</w:t>
      </w:r>
      <w:r w:rsidRPr="006F0B90">
        <w:rPr>
          <w:rtl/>
        </w:rPr>
        <w:t>ن امر مجبور سازد!</w:t>
      </w:r>
      <w:r w:rsidRPr="002902AD">
        <w:rPr>
          <w:rStyle w:val="FootnoteReference"/>
          <w:rFonts w:ascii="Times New Roman" w:hAnsi="Times New Roman"/>
          <w:b/>
          <w:sz w:val="24"/>
          <w:rtl/>
        </w:rPr>
        <w:footnoteReference w:id="902"/>
      </w:r>
      <w:r>
        <w:rPr>
          <w:rFonts w:hint="cs"/>
          <w:rtl/>
        </w:rPr>
        <w:t>.</w:t>
      </w:r>
    </w:p>
    <w:p w:rsidR="00082CC7" w:rsidRDefault="00082CC7" w:rsidP="00EB7799">
      <w:pPr>
        <w:pStyle w:val="a5"/>
        <w:rPr>
          <w:rtl/>
        </w:rPr>
      </w:pPr>
      <w:r w:rsidRPr="006F0B90">
        <w:rPr>
          <w:rtl/>
        </w:rPr>
        <w:t>در حال حاضر از ا</w:t>
      </w:r>
      <w:r w:rsidR="002902AD">
        <w:rPr>
          <w:rtl/>
        </w:rPr>
        <w:t>ی</w:t>
      </w:r>
      <w:r w:rsidRPr="006F0B90">
        <w:rPr>
          <w:rtl/>
        </w:rPr>
        <w:t>ن همه فرق ش</w:t>
      </w:r>
      <w:r w:rsidR="002902AD">
        <w:rPr>
          <w:rtl/>
        </w:rPr>
        <w:t>ی</w:t>
      </w:r>
      <w:r w:rsidRPr="006F0B90">
        <w:rPr>
          <w:rtl/>
        </w:rPr>
        <w:t xml:space="preserve">عه، تنها سه فرقه با شعباتش باقى مانده </w:t>
      </w:r>
      <w:r w:rsidR="002902AD">
        <w:rPr>
          <w:rtl/>
        </w:rPr>
        <w:t>ک</w:t>
      </w:r>
      <w:r w:rsidRPr="006F0B90">
        <w:rPr>
          <w:rtl/>
        </w:rPr>
        <w:t>ه در سرزم</w:t>
      </w:r>
      <w:r w:rsidR="002902AD">
        <w:rPr>
          <w:rtl/>
        </w:rPr>
        <w:t>ی</w:t>
      </w:r>
      <w:r w:rsidRPr="006F0B90">
        <w:rPr>
          <w:rtl/>
        </w:rPr>
        <w:t>نهاى مختلفى سا</w:t>
      </w:r>
      <w:r w:rsidR="002902AD">
        <w:rPr>
          <w:rtl/>
        </w:rPr>
        <w:t>ک</w:t>
      </w:r>
      <w:r w:rsidRPr="006F0B90">
        <w:rPr>
          <w:rtl/>
        </w:rPr>
        <w:t>ن هستند.. ش</w:t>
      </w:r>
      <w:r w:rsidR="002902AD">
        <w:rPr>
          <w:rtl/>
        </w:rPr>
        <w:t>ی</w:t>
      </w:r>
      <w:r w:rsidRPr="006F0B90">
        <w:rPr>
          <w:rtl/>
        </w:rPr>
        <w:t>ع</w:t>
      </w:r>
      <w:r w:rsidR="002902AD">
        <w:rPr>
          <w:rtl/>
        </w:rPr>
        <w:t>ی</w:t>
      </w:r>
      <w:r w:rsidRPr="006F0B90">
        <w:rPr>
          <w:rtl/>
        </w:rPr>
        <w:t>ان ز</w:t>
      </w:r>
      <w:r w:rsidR="002902AD">
        <w:rPr>
          <w:rtl/>
        </w:rPr>
        <w:t>ی</w:t>
      </w:r>
      <w:r w:rsidRPr="006F0B90">
        <w:rPr>
          <w:rtl/>
        </w:rPr>
        <w:t>د</w:t>
      </w:r>
      <w:r w:rsidR="002902AD">
        <w:rPr>
          <w:rtl/>
        </w:rPr>
        <w:t>ی</w:t>
      </w:r>
      <w:r w:rsidRPr="006F0B90">
        <w:rPr>
          <w:rtl/>
        </w:rPr>
        <w:t>ه، اسماع</w:t>
      </w:r>
      <w:r w:rsidR="002902AD">
        <w:rPr>
          <w:rtl/>
        </w:rPr>
        <w:t>ی</w:t>
      </w:r>
      <w:r w:rsidRPr="006F0B90">
        <w:rPr>
          <w:rtl/>
        </w:rPr>
        <w:t>ل</w:t>
      </w:r>
      <w:r w:rsidR="002902AD">
        <w:rPr>
          <w:rtl/>
        </w:rPr>
        <w:t>ی</w:t>
      </w:r>
      <w:r w:rsidRPr="006F0B90">
        <w:rPr>
          <w:rtl/>
        </w:rPr>
        <w:t>ه، و امام</w:t>
      </w:r>
      <w:r w:rsidR="002902AD">
        <w:rPr>
          <w:rtl/>
        </w:rPr>
        <w:t>ی</w:t>
      </w:r>
      <w:r w:rsidRPr="006F0B90">
        <w:rPr>
          <w:rtl/>
        </w:rPr>
        <w:t>ه.. خود ش</w:t>
      </w:r>
      <w:r w:rsidR="002902AD">
        <w:rPr>
          <w:rtl/>
        </w:rPr>
        <w:t>ی</w:t>
      </w:r>
      <w:r w:rsidRPr="006F0B90">
        <w:rPr>
          <w:rtl/>
        </w:rPr>
        <w:t>ع</w:t>
      </w:r>
      <w:r w:rsidR="002902AD">
        <w:rPr>
          <w:rtl/>
        </w:rPr>
        <w:t>ی</w:t>
      </w:r>
      <w:r w:rsidRPr="006F0B90">
        <w:rPr>
          <w:rtl/>
        </w:rPr>
        <w:t>ان‏</w:t>
      </w:r>
      <w:r w:rsidRPr="002902AD">
        <w:rPr>
          <w:rStyle w:val="FootnoteReference"/>
          <w:rFonts w:ascii="Times New Roman" w:hAnsi="Times New Roman"/>
          <w:b/>
          <w:sz w:val="24"/>
          <w:rtl/>
        </w:rPr>
        <w:footnoteReference w:id="903"/>
      </w:r>
      <w:r w:rsidRPr="006F0B90">
        <w:rPr>
          <w:rtl/>
        </w:rPr>
        <w:t xml:space="preserve"> ز</w:t>
      </w:r>
      <w:r w:rsidR="002902AD">
        <w:rPr>
          <w:rtl/>
        </w:rPr>
        <w:t>ی</w:t>
      </w:r>
      <w:r w:rsidRPr="006F0B90">
        <w:rPr>
          <w:rtl/>
        </w:rPr>
        <w:t>د</w:t>
      </w:r>
      <w:r w:rsidR="002902AD">
        <w:rPr>
          <w:rtl/>
        </w:rPr>
        <w:t>ی</w:t>
      </w:r>
      <w:r w:rsidRPr="006F0B90">
        <w:rPr>
          <w:rtl/>
        </w:rPr>
        <w:t>ه به گروههاى «جارود</w:t>
      </w:r>
      <w:r w:rsidR="002902AD">
        <w:rPr>
          <w:rtl/>
        </w:rPr>
        <w:t>ی</w:t>
      </w:r>
      <w:r w:rsidRPr="006F0B90">
        <w:rPr>
          <w:rtl/>
        </w:rPr>
        <w:t>ه»، «صباح</w:t>
      </w:r>
      <w:r w:rsidR="002902AD">
        <w:rPr>
          <w:rtl/>
        </w:rPr>
        <w:t>ی</w:t>
      </w:r>
      <w:r w:rsidRPr="006F0B90">
        <w:rPr>
          <w:rtl/>
        </w:rPr>
        <w:t>ه»، «</w:t>
      </w:r>
      <w:r w:rsidR="002902AD">
        <w:rPr>
          <w:rtl/>
        </w:rPr>
        <w:t>ی</w:t>
      </w:r>
      <w:r w:rsidRPr="006F0B90">
        <w:rPr>
          <w:rtl/>
        </w:rPr>
        <w:t>عقوب</w:t>
      </w:r>
      <w:r w:rsidR="002902AD">
        <w:rPr>
          <w:rtl/>
        </w:rPr>
        <w:t>ی</w:t>
      </w:r>
      <w:r w:rsidRPr="006F0B90">
        <w:rPr>
          <w:rtl/>
        </w:rPr>
        <w:t>ه»، «عجل</w:t>
      </w:r>
      <w:r w:rsidR="002902AD">
        <w:rPr>
          <w:rtl/>
        </w:rPr>
        <w:t>ی</w:t>
      </w:r>
      <w:r w:rsidRPr="006F0B90">
        <w:rPr>
          <w:rtl/>
        </w:rPr>
        <w:t>ه»، «بتر</w:t>
      </w:r>
      <w:r w:rsidR="002902AD">
        <w:rPr>
          <w:rtl/>
        </w:rPr>
        <w:t>ی</w:t>
      </w:r>
      <w:r w:rsidRPr="006F0B90">
        <w:rPr>
          <w:rtl/>
        </w:rPr>
        <w:t>ه</w:t>
      </w:r>
      <w:r>
        <w:rPr>
          <w:rtl/>
        </w:rPr>
        <w:t>»، «مغ</w:t>
      </w:r>
      <w:r w:rsidR="002902AD">
        <w:rPr>
          <w:rtl/>
        </w:rPr>
        <w:t>ی</w:t>
      </w:r>
      <w:r>
        <w:rPr>
          <w:rtl/>
        </w:rPr>
        <w:t>ر</w:t>
      </w:r>
      <w:r w:rsidR="002902AD">
        <w:rPr>
          <w:rtl/>
        </w:rPr>
        <w:t>ی</w:t>
      </w:r>
      <w:r>
        <w:rPr>
          <w:rtl/>
        </w:rPr>
        <w:t>ه» و... تقس</w:t>
      </w:r>
      <w:r w:rsidR="002902AD">
        <w:rPr>
          <w:rtl/>
        </w:rPr>
        <w:t>ی</w:t>
      </w:r>
      <w:r>
        <w:rPr>
          <w:rtl/>
        </w:rPr>
        <w:t>م شده‏اند.</w:t>
      </w:r>
    </w:p>
    <w:p w:rsidR="00082CC7" w:rsidRDefault="00082CC7" w:rsidP="00EB7799">
      <w:pPr>
        <w:pStyle w:val="a5"/>
        <w:rPr>
          <w:rtl/>
        </w:rPr>
      </w:pPr>
      <w:r w:rsidRPr="006F0B90">
        <w:rPr>
          <w:rtl/>
        </w:rPr>
        <w:t>ش</w:t>
      </w:r>
      <w:r w:rsidR="002902AD">
        <w:rPr>
          <w:rtl/>
        </w:rPr>
        <w:t>ی</w:t>
      </w:r>
      <w:r w:rsidRPr="006F0B90">
        <w:rPr>
          <w:rtl/>
        </w:rPr>
        <w:t>ع</w:t>
      </w:r>
      <w:r w:rsidR="002902AD">
        <w:rPr>
          <w:rtl/>
        </w:rPr>
        <w:t>ی</w:t>
      </w:r>
      <w:r w:rsidRPr="006F0B90">
        <w:rPr>
          <w:rtl/>
        </w:rPr>
        <w:t>ان اسماع</w:t>
      </w:r>
      <w:r w:rsidR="002902AD">
        <w:rPr>
          <w:rtl/>
        </w:rPr>
        <w:t>ی</w:t>
      </w:r>
      <w:r w:rsidRPr="006F0B90">
        <w:rPr>
          <w:rtl/>
        </w:rPr>
        <w:t>ل</w:t>
      </w:r>
      <w:r w:rsidR="002902AD">
        <w:rPr>
          <w:rtl/>
        </w:rPr>
        <w:t>ی</w:t>
      </w:r>
      <w:r w:rsidRPr="006F0B90">
        <w:rPr>
          <w:rtl/>
        </w:rPr>
        <w:t>ه ن</w:t>
      </w:r>
      <w:r w:rsidR="002902AD">
        <w:rPr>
          <w:rtl/>
        </w:rPr>
        <w:t>ی</w:t>
      </w:r>
      <w:r w:rsidRPr="006F0B90">
        <w:rPr>
          <w:rtl/>
        </w:rPr>
        <w:t>ز به فرقه‏هاى ز</w:t>
      </w:r>
      <w:r w:rsidR="002902AD">
        <w:rPr>
          <w:rtl/>
        </w:rPr>
        <w:t>ی</w:t>
      </w:r>
      <w:r w:rsidRPr="006F0B90">
        <w:rPr>
          <w:rtl/>
        </w:rPr>
        <w:t>ادى از جمله: «نزار</w:t>
      </w:r>
      <w:r w:rsidR="002902AD">
        <w:rPr>
          <w:rtl/>
        </w:rPr>
        <w:t>ی</w:t>
      </w:r>
      <w:r w:rsidRPr="006F0B90">
        <w:rPr>
          <w:rtl/>
        </w:rPr>
        <w:t>ه»، «دروز</w:t>
      </w:r>
      <w:r w:rsidR="002902AD">
        <w:rPr>
          <w:rtl/>
        </w:rPr>
        <w:t>ی</w:t>
      </w:r>
      <w:r w:rsidRPr="006F0B90">
        <w:rPr>
          <w:rtl/>
        </w:rPr>
        <w:t>ه»، و «علو</w:t>
      </w:r>
      <w:r w:rsidR="002902AD">
        <w:rPr>
          <w:rtl/>
        </w:rPr>
        <w:t>ی</w:t>
      </w:r>
      <w:r w:rsidRPr="006F0B90">
        <w:rPr>
          <w:rtl/>
        </w:rPr>
        <w:t>ه» تقس</w:t>
      </w:r>
      <w:r w:rsidR="002902AD">
        <w:rPr>
          <w:rtl/>
        </w:rPr>
        <w:t>ی</w:t>
      </w:r>
      <w:r w:rsidRPr="006F0B90">
        <w:rPr>
          <w:rtl/>
        </w:rPr>
        <w:t xml:space="preserve">م شده‏اند </w:t>
      </w:r>
      <w:r w:rsidR="002902AD">
        <w:rPr>
          <w:rtl/>
        </w:rPr>
        <w:t>ک</w:t>
      </w:r>
      <w:r w:rsidRPr="006F0B90">
        <w:rPr>
          <w:rtl/>
        </w:rPr>
        <w:t>ه تار</w:t>
      </w:r>
      <w:r w:rsidR="002902AD">
        <w:rPr>
          <w:rtl/>
        </w:rPr>
        <w:t>ی</w:t>
      </w:r>
      <w:r w:rsidRPr="006F0B90">
        <w:rPr>
          <w:rtl/>
        </w:rPr>
        <w:t>خ آنها، بس</w:t>
      </w:r>
      <w:r w:rsidR="002902AD">
        <w:rPr>
          <w:rtl/>
        </w:rPr>
        <w:t>ی</w:t>
      </w:r>
      <w:r w:rsidRPr="006F0B90">
        <w:rPr>
          <w:rtl/>
        </w:rPr>
        <w:t>ار پ</w:t>
      </w:r>
      <w:r w:rsidR="002902AD">
        <w:rPr>
          <w:rtl/>
        </w:rPr>
        <w:t>ی</w:t>
      </w:r>
      <w:r w:rsidRPr="006F0B90">
        <w:rPr>
          <w:rtl/>
        </w:rPr>
        <w:t>چ</w:t>
      </w:r>
      <w:r w:rsidR="002902AD">
        <w:rPr>
          <w:rtl/>
        </w:rPr>
        <w:t>ی</w:t>
      </w:r>
      <w:r w:rsidRPr="006F0B90">
        <w:rPr>
          <w:rtl/>
        </w:rPr>
        <w:t xml:space="preserve">ده و </w:t>
      </w:r>
      <w:r w:rsidRPr="00EB7799">
        <w:rPr>
          <w:rtl/>
        </w:rPr>
        <w:t>پربرخورد</w:t>
      </w:r>
      <w:r w:rsidRPr="006F0B90">
        <w:rPr>
          <w:rtl/>
        </w:rPr>
        <w:t xml:space="preserve"> بوده است!</w:t>
      </w:r>
      <w:r>
        <w:rPr>
          <w:rFonts w:hint="cs"/>
          <w:rtl/>
        </w:rPr>
        <w:t>.</w:t>
      </w:r>
    </w:p>
    <w:p w:rsidR="00082CC7" w:rsidRPr="006F0B90" w:rsidRDefault="00082CC7" w:rsidP="00EB7799">
      <w:pPr>
        <w:pStyle w:val="a5"/>
      </w:pPr>
      <w:r w:rsidRPr="006F0B90">
        <w:rPr>
          <w:rtl/>
        </w:rPr>
        <w:t>ش</w:t>
      </w:r>
      <w:r w:rsidR="002902AD">
        <w:rPr>
          <w:rtl/>
        </w:rPr>
        <w:t>ی</w:t>
      </w:r>
      <w:r w:rsidRPr="006F0B90">
        <w:rPr>
          <w:rtl/>
        </w:rPr>
        <w:t>ع</w:t>
      </w:r>
      <w:r w:rsidR="002902AD">
        <w:rPr>
          <w:rtl/>
        </w:rPr>
        <w:t>ی</w:t>
      </w:r>
      <w:r w:rsidRPr="006F0B90">
        <w:rPr>
          <w:rtl/>
        </w:rPr>
        <w:t>ان امام</w:t>
      </w:r>
      <w:r w:rsidR="002902AD">
        <w:rPr>
          <w:rtl/>
        </w:rPr>
        <w:t>ی</w:t>
      </w:r>
      <w:r w:rsidRPr="006F0B90">
        <w:rPr>
          <w:rtl/>
        </w:rPr>
        <w:t>ه ن</w:t>
      </w:r>
      <w:r w:rsidR="002902AD">
        <w:rPr>
          <w:rtl/>
        </w:rPr>
        <w:t>ی</w:t>
      </w:r>
      <w:r w:rsidRPr="006F0B90">
        <w:rPr>
          <w:rtl/>
        </w:rPr>
        <w:t>ز از ا</w:t>
      </w:r>
      <w:r w:rsidR="002902AD">
        <w:rPr>
          <w:rtl/>
        </w:rPr>
        <w:t>ی</w:t>
      </w:r>
      <w:r w:rsidRPr="006F0B90">
        <w:rPr>
          <w:rtl/>
        </w:rPr>
        <w:t>ن نتا</w:t>
      </w:r>
      <w:r w:rsidR="002902AD">
        <w:rPr>
          <w:rtl/>
        </w:rPr>
        <w:t>ی</w:t>
      </w:r>
      <w:r w:rsidRPr="006F0B90">
        <w:rPr>
          <w:rtl/>
        </w:rPr>
        <w:t xml:space="preserve">ج مستثنى نمانده است!.. زمانى </w:t>
      </w:r>
      <w:r w:rsidR="002902AD">
        <w:rPr>
          <w:rtl/>
        </w:rPr>
        <w:t>ک</w:t>
      </w:r>
      <w:r w:rsidRPr="006F0B90">
        <w:rPr>
          <w:rtl/>
        </w:rPr>
        <w:t>ه به تار</w:t>
      </w:r>
      <w:r w:rsidR="002902AD">
        <w:rPr>
          <w:rtl/>
        </w:rPr>
        <w:t>ی</w:t>
      </w:r>
      <w:r w:rsidRPr="006F0B90">
        <w:rPr>
          <w:rtl/>
        </w:rPr>
        <w:t>خ آنها ن</w:t>
      </w:r>
      <w:r w:rsidR="002902AD">
        <w:rPr>
          <w:rtl/>
        </w:rPr>
        <w:t>ی</w:t>
      </w:r>
      <w:r w:rsidRPr="006F0B90">
        <w:rPr>
          <w:rtl/>
        </w:rPr>
        <w:t>ز مى‏نگر</w:t>
      </w:r>
      <w:r w:rsidR="002902AD">
        <w:rPr>
          <w:rtl/>
        </w:rPr>
        <w:t>ی</w:t>
      </w:r>
      <w:r w:rsidRPr="006F0B90">
        <w:rPr>
          <w:rtl/>
        </w:rPr>
        <w:t>م، مى‏ب</w:t>
      </w:r>
      <w:r w:rsidR="002902AD">
        <w:rPr>
          <w:rtl/>
        </w:rPr>
        <w:t>ی</w:t>
      </w:r>
      <w:r w:rsidRPr="006F0B90">
        <w:rPr>
          <w:rtl/>
        </w:rPr>
        <w:t>ن</w:t>
      </w:r>
      <w:r w:rsidR="002902AD">
        <w:rPr>
          <w:rtl/>
        </w:rPr>
        <w:t>ی</w:t>
      </w:r>
      <w:r w:rsidRPr="006F0B90">
        <w:rPr>
          <w:rtl/>
        </w:rPr>
        <w:t xml:space="preserve">م </w:t>
      </w:r>
      <w:r w:rsidR="002902AD">
        <w:rPr>
          <w:rtl/>
        </w:rPr>
        <w:t>ک</w:t>
      </w:r>
      <w:r w:rsidRPr="006F0B90">
        <w:rPr>
          <w:rtl/>
        </w:rPr>
        <w:t>ه آنها ن</w:t>
      </w:r>
      <w:r w:rsidR="002902AD">
        <w:rPr>
          <w:rtl/>
        </w:rPr>
        <w:t>ی</w:t>
      </w:r>
      <w:r w:rsidRPr="006F0B90">
        <w:rPr>
          <w:rtl/>
        </w:rPr>
        <w:t>ز به گروهها و مذاهب مختلف تقس</w:t>
      </w:r>
      <w:r w:rsidR="002902AD">
        <w:rPr>
          <w:rtl/>
        </w:rPr>
        <w:t>ی</w:t>
      </w:r>
      <w:r w:rsidRPr="006F0B90">
        <w:rPr>
          <w:rtl/>
        </w:rPr>
        <w:t>م شده و در ب</w:t>
      </w:r>
      <w:r w:rsidR="002902AD">
        <w:rPr>
          <w:rtl/>
        </w:rPr>
        <w:t>ی</w:t>
      </w:r>
      <w:r w:rsidRPr="006F0B90">
        <w:rPr>
          <w:rtl/>
        </w:rPr>
        <w:t>ن خود از درگ</w:t>
      </w:r>
      <w:r w:rsidR="002902AD">
        <w:rPr>
          <w:rtl/>
        </w:rPr>
        <w:t>ی</w:t>
      </w:r>
      <w:r w:rsidRPr="006F0B90">
        <w:rPr>
          <w:rtl/>
        </w:rPr>
        <w:t>رى و زد و خورد مصون نمانده‏اند! چنان</w:t>
      </w:r>
      <w:r w:rsidR="002902AD">
        <w:rPr>
          <w:rtl/>
        </w:rPr>
        <w:t>ک</w:t>
      </w:r>
      <w:r w:rsidRPr="006F0B90">
        <w:rPr>
          <w:rtl/>
        </w:rPr>
        <w:t xml:space="preserve">ه در </w:t>
      </w:r>
      <w:r w:rsidR="002902AD">
        <w:rPr>
          <w:rtl/>
        </w:rPr>
        <w:t>ک</w:t>
      </w:r>
      <w:r w:rsidRPr="006F0B90">
        <w:rPr>
          <w:rtl/>
        </w:rPr>
        <w:t>رمان و همدان و آذربا</w:t>
      </w:r>
      <w:r w:rsidR="002902AD">
        <w:rPr>
          <w:rtl/>
        </w:rPr>
        <w:t>ی</w:t>
      </w:r>
      <w:r w:rsidRPr="006F0B90">
        <w:rPr>
          <w:rtl/>
        </w:rPr>
        <w:t xml:space="preserve">جان و </w:t>
      </w:r>
      <w:r w:rsidR="002902AD">
        <w:rPr>
          <w:rtl/>
        </w:rPr>
        <w:t>ک</w:t>
      </w:r>
      <w:r w:rsidRPr="006F0B90">
        <w:rPr>
          <w:rtl/>
        </w:rPr>
        <w:t>رمانشاه و د</w:t>
      </w:r>
      <w:r w:rsidR="002902AD">
        <w:rPr>
          <w:rtl/>
        </w:rPr>
        <w:t>ی</w:t>
      </w:r>
      <w:r w:rsidRPr="006F0B90">
        <w:rPr>
          <w:rtl/>
        </w:rPr>
        <w:t>گر نواحى ا</w:t>
      </w:r>
      <w:r w:rsidR="002902AD">
        <w:rPr>
          <w:rtl/>
        </w:rPr>
        <w:t>ی</w:t>
      </w:r>
      <w:r w:rsidRPr="006F0B90">
        <w:rPr>
          <w:rtl/>
        </w:rPr>
        <w:t>ران م</w:t>
      </w:r>
      <w:r w:rsidR="002902AD">
        <w:rPr>
          <w:rtl/>
        </w:rPr>
        <w:t>ی</w:t>
      </w:r>
      <w:r w:rsidRPr="006F0B90">
        <w:rPr>
          <w:rtl/>
        </w:rPr>
        <w:t>ان فرقه‏هاى «أصول</w:t>
      </w:r>
      <w:r w:rsidR="002902AD">
        <w:rPr>
          <w:rtl/>
        </w:rPr>
        <w:t>ی</w:t>
      </w:r>
      <w:r w:rsidRPr="006F0B90">
        <w:rPr>
          <w:rtl/>
        </w:rPr>
        <w:t>ه»، «أخبار</w:t>
      </w:r>
      <w:r w:rsidR="002902AD">
        <w:rPr>
          <w:rtl/>
        </w:rPr>
        <w:t>ی</w:t>
      </w:r>
      <w:r w:rsidRPr="006F0B90">
        <w:rPr>
          <w:rtl/>
        </w:rPr>
        <w:t>ه»، «صوف</w:t>
      </w:r>
      <w:r w:rsidR="002902AD">
        <w:rPr>
          <w:rtl/>
        </w:rPr>
        <w:t>ی</w:t>
      </w:r>
      <w:r w:rsidRPr="006F0B90">
        <w:rPr>
          <w:rtl/>
        </w:rPr>
        <w:t>ه»، «ش</w:t>
      </w:r>
      <w:r w:rsidR="002902AD">
        <w:rPr>
          <w:rtl/>
        </w:rPr>
        <w:t>ی</w:t>
      </w:r>
      <w:r w:rsidRPr="006F0B90">
        <w:rPr>
          <w:rtl/>
        </w:rPr>
        <w:t>خ</w:t>
      </w:r>
      <w:r w:rsidR="002902AD">
        <w:rPr>
          <w:rtl/>
        </w:rPr>
        <w:t>ی</w:t>
      </w:r>
      <w:r w:rsidRPr="006F0B90">
        <w:rPr>
          <w:rtl/>
        </w:rPr>
        <w:t>ه»، «نوربخش</w:t>
      </w:r>
      <w:r w:rsidR="002902AD">
        <w:rPr>
          <w:rtl/>
        </w:rPr>
        <w:t>ی</w:t>
      </w:r>
      <w:r w:rsidRPr="006F0B90">
        <w:rPr>
          <w:rtl/>
        </w:rPr>
        <w:t>ه»، «بالاسر</w:t>
      </w:r>
      <w:r w:rsidR="002902AD">
        <w:rPr>
          <w:rtl/>
        </w:rPr>
        <w:t>ی</w:t>
      </w:r>
      <w:r w:rsidRPr="006F0B90">
        <w:rPr>
          <w:rtl/>
        </w:rPr>
        <w:t xml:space="preserve">ه» و «اهل‏حقّ» </w:t>
      </w:r>
      <w:r w:rsidR="002902AD">
        <w:rPr>
          <w:rtl/>
        </w:rPr>
        <w:t>ی</w:t>
      </w:r>
      <w:r w:rsidRPr="006F0B90">
        <w:rPr>
          <w:rtl/>
        </w:rPr>
        <w:t xml:space="preserve">ا «على‏اللّهى‏ها» - </w:t>
      </w:r>
      <w:r w:rsidR="002902AD">
        <w:rPr>
          <w:rtl/>
        </w:rPr>
        <w:t>ک</w:t>
      </w:r>
      <w:r w:rsidRPr="006F0B90">
        <w:rPr>
          <w:rtl/>
        </w:rPr>
        <w:t>ه همگى دوازده‏امامى هم بوده‏اند - جنگها و درگ</w:t>
      </w:r>
      <w:r w:rsidR="002902AD">
        <w:rPr>
          <w:rtl/>
        </w:rPr>
        <w:t>ی</w:t>
      </w:r>
      <w:r w:rsidRPr="006F0B90">
        <w:rPr>
          <w:rtl/>
        </w:rPr>
        <w:t>ر</w:t>
      </w:r>
      <w:r w:rsidR="002902AD">
        <w:rPr>
          <w:rtl/>
        </w:rPr>
        <w:t>ی</w:t>
      </w:r>
      <w:r w:rsidRPr="006F0B90">
        <w:rPr>
          <w:rtl/>
        </w:rPr>
        <w:t>هاى ز</w:t>
      </w:r>
      <w:r w:rsidR="002902AD">
        <w:rPr>
          <w:rtl/>
        </w:rPr>
        <w:t>ی</w:t>
      </w:r>
      <w:r w:rsidRPr="006F0B90">
        <w:rPr>
          <w:rtl/>
        </w:rPr>
        <w:t>ادى رخ داده است.. خود ا</w:t>
      </w:r>
      <w:r w:rsidR="002902AD">
        <w:rPr>
          <w:rtl/>
        </w:rPr>
        <w:t>ی</w:t>
      </w:r>
      <w:r w:rsidRPr="006F0B90">
        <w:rPr>
          <w:rtl/>
        </w:rPr>
        <w:t>ن گروهها ن</w:t>
      </w:r>
      <w:r w:rsidR="002902AD">
        <w:rPr>
          <w:rtl/>
        </w:rPr>
        <w:t>ی</w:t>
      </w:r>
      <w:r w:rsidRPr="006F0B90">
        <w:rPr>
          <w:rtl/>
        </w:rPr>
        <w:t>ز به فرق د</w:t>
      </w:r>
      <w:r w:rsidR="002902AD">
        <w:rPr>
          <w:rtl/>
        </w:rPr>
        <w:t>ی</w:t>
      </w:r>
      <w:r w:rsidRPr="006F0B90">
        <w:rPr>
          <w:rtl/>
        </w:rPr>
        <w:t xml:space="preserve">گر منشعب شده‏اند؛ مثلاً خود «اهل حق» - </w:t>
      </w:r>
      <w:r w:rsidR="002902AD">
        <w:rPr>
          <w:rtl/>
        </w:rPr>
        <w:t>ک</w:t>
      </w:r>
      <w:r w:rsidRPr="006F0B90">
        <w:rPr>
          <w:rtl/>
        </w:rPr>
        <w:t>ه شاخه‏اى از «امام</w:t>
      </w:r>
      <w:r w:rsidR="002902AD">
        <w:rPr>
          <w:rtl/>
        </w:rPr>
        <w:t>ی</w:t>
      </w:r>
      <w:r w:rsidRPr="006F0B90">
        <w:rPr>
          <w:rtl/>
        </w:rPr>
        <w:t xml:space="preserve">ه» و </w:t>
      </w:r>
      <w:r w:rsidR="002902AD">
        <w:rPr>
          <w:rtl/>
        </w:rPr>
        <w:t>ی</w:t>
      </w:r>
      <w:r w:rsidRPr="006F0B90">
        <w:rPr>
          <w:rtl/>
        </w:rPr>
        <w:t>ادگارى از «سبئ</w:t>
      </w:r>
      <w:r w:rsidR="002902AD">
        <w:rPr>
          <w:rtl/>
        </w:rPr>
        <w:t>ی</w:t>
      </w:r>
      <w:r w:rsidRPr="006F0B90">
        <w:rPr>
          <w:rtl/>
        </w:rPr>
        <w:t>ه» است! - خود داراى چند</w:t>
      </w:r>
      <w:r w:rsidR="002902AD">
        <w:rPr>
          <w:rtl/>
        </w:rPr>
        <w:t>ی</w:t>
      </w:r>
      <w:r w:rsidRPr="006F0B90">
        <w:rPr>
          <w:rtl/>
        </w:rPr>
        <w:t>ن شاخه است: شاخه «شاه ابراه</w:t>
      </w:r>
      <w:r w:rsidR="002902AD">
        <w:rPr>
          <w:rtl/>
        </w:rPr>
        <w:t>ی</w:t>
      </w:r>
      <w:r w:rsidRPr="006F0B90">
        <w:rPr>
          <w:rtl/>
        </w:rPr>
        <w:t>مى»، «ح</w:t>
      </w:r>
      <w:r w:rsidR="002902AD">
        <w:rPr>
          <w:rtl/>
        </w:rPr>
        <w:t>ی</w:t>
      </w:r>
      <w:r w:rsidRPr="006F0B90">
        <w:rPr>
          <w:rtl/>
        </w:rPr>
        <w:t>درى»، «</w:t>
      </w:r>
      <w:r w:rsidR="002902AD">
        <w:rPr>
          <w:rtl/>
        </w:rPr>
        <w:t>ی</w:t>
      </w:r>
      <w:r w:rsidRPr="006F0B90">
        <w:rPr>
          <w:rtl/>
        </w:rPr>
        <w:t xml:space="preserve">ادگارى» و «خاموشى» </w:t>
      </w:r>
      <w:r w:rsidR="002902AD">
        <w:rPr>
          <w:rtl/>
        </w:rPr>
        <w:t>ک</w:t>
      </w:r>
      <w:r w:rsidRPr="006F0B90">
        <w:rPr>
          <w:rtl/>
        </w:rPr>
        <w:t>ه معتقدند نماز بر آنها واجب نشده است و در سال، فقط سه روز روزه مى‏گ</w:t>
      </w:r>
      <w:r w:rsidR="002902AD">
        <w:rPr>
          <w:rtl/>
        </w:rPr>
        <w:t>ی</w:t>
      </w:r>
      <w:r w:rsidRPr="006F0B90">
        <w:rPr>
          <w:rtl/>
        </w:rPr>
        <w:t>رند، آن هم نه در ماه رمضان، بل</w:t>
      </w:r>
      <w:r w:rsidR="002902AD">
        <w:rPr>
          <w:rtl/>
        </w:rPr>
        <w:t>ک</w:t>
      </w:r>
      <w:r w:rsidRPr="006F0B90">
        <w:rPr>
          <w:rtl/>
        </w:rPr>
        <w:t xml:space="preserve">ه همان سه روزى </w:t>
      </w:r>
      <w:r w:rsidR="002902AD">
        <w:rPr>
          <w:rtl/>
        </w:rPr>
        <w:t>ک</w:t>
      </w:r>
      <w:r w:rsidRPr="006F0B90">
        <w:rPr>
          <w:rtl/>
        </w:rPr>
        <w:t>ه معتقدند عل</w:t>
      </w:r>
      <w:r w:rsidR="002902AD">
        <w:rPr>
          <w:rtl/>
        </w:rPr>
        <w:t>ی</w:t>
      </w:r>
      <w:r w:rsidRPr="006F0B90">
        <w:rPr>
          <w:rtl/>
        </w:rPr>
        <w:t xml:space="preserve"> </w:t>
      </w:r>
      <w:r w:rsidRPr="006F0B90">
        <w:rPr>
          <w:rFonts w:cs="CTraditional Arabic"/>
          <w:rtl/>
        </w:rPr>
        <w:t>س</w:t>
      </w:r>
      <w:r w:rsidRPr="006F0B90">
        <w:rPr>
          <w:rtl/>
        </w:rPr>
        <w:t xml:space="preserve"> در جنگ صف</w:t>
      </w:r>
      <w:r w:rsidR="002902AD">
        <w:rPr>
          <w:rtl/>
        </w:rPr>
        <w:t>ی</w:t>
      </w:r>
      <w:r w:rsidRPr="006F0B90">
        <w:rPr>
          <w:rtl/>
        </w:rPr>
        <w:t>ن، ا</w:t>
      </w:r>
      <w:r w:rsidR="002902AD">
        <w:rPr>
          <w:rtl/>
        </w:rPr>
        <w:t>ی</w:t>
      </w:r>
      <w:r w:rsidRPr="006F0B90">
        <w:rPr>
          <w:rtl/>
        </w:rPr>
        <w:t xml:space="preserve">ن سه روز را به علّت </w:t>
      </w:r>
      <w:r w:rsidR="002902AD">
        <w:rPr>
          <w:rtl/>
        </w:rPr>
        <w:t>ک</w:t>
      </w:r>
      <w:r w:rsidRPr="006F0B90">
        <w:rPr>
          <w:rtl/>
        </w:rPr>
        <w:t>مبود غذا و آذوقه روزه گرفته است!</w:t>
      </w:r>
      <w:r>
        <w:rPr>
          <w:rFonts w:hint="cs"/>
          <w:rtl/>
        </w:rPr>
        <w:t>.</w:t>
      </w:r>
    </w:p>
    <w:p w:rsidR="00082CC7" w:rsidRPr="006F0B90" w:rsidRDefault="00082CC7" w:rsidP="00082CC7">
      <w:pPr>
        <w:pStyle w:val="a1"/>
      </w:pPr>
      <w:bookmarkStart w:id="209" w:name="_Toc326959963"/>
      <w:bookmarkStart w:id="210" w:name="_Toc439953654"/>
      <w:r w:rsidRPr="006F0B90">
        <w:rPr>
          <w:rtl/>
        </w:rPr>
        <w:t>شكايات ائمه از شيعيان خود:</w:t>
      </w:r>
      <w:bookmarkEnd w:id="209"/>
      <w:bookmarkEnd w:id="210"/>
    </w:p>
    <w:p w:rsidR="0006398A" w:rsidRDefault="00082CC7" w:rsidP="0006398A">
      <w:pPr>
        <w:pStyle w:val="a5"/>
        <w:rPr>
          <w:rtl/>
        </w:rPr>
      </w:pPr>
      <w:r w:rsidRPr="006F0B90">
        <w:rPr>
          <w:rtl/>
        </w:rPr>
        <w:t>ا</w:t>
      </w:r>
      <w:r w:rsidR="002902AD">
        <w:rPr>
          <w:rtl/>
        </w:rPr>
        <w:t>ی</w:t>
      </w:r>
      <w:r w:rsidRPr="006F0B90">
        <w:rPr>
          <w:rtl/>
        </w:rPr>
        <w:t>ن بود فرق ش</w:t>
      </w:r>
      <w:r w:rsidR="002902AD">
        <w:rPr>
          <w:rtl/>
        </w:rPr>
        <w:t>ی</w:t>
      </w:r>
      <w:r w:rsidRPr="006F0B90">
        <w:rPr>
          <w:rtl/>
        </w:rPr>
        <w:t xml:space="preserve">عه </w:t>
      </w:r>
      <w:r w:rsidR="002902AD">
        <w:rPr>
          <w:rtl/>
        </w:rPr>
        <w:t>ک</w:t>
      </w:r>
      <w:r w:rsidRPr="006F0B90">
        <w:rPr>
          <w:rtl/>
        </w:rPr>
        <w:t>ه علاوه بر ا</w:t>
      </w:r>
      <w:r w:rsidR="002902AD">
        <w:rPr>
          <w:rtl/>
        </w:rPr>
        <w:t>ی</w:t>
      </w:r>
      <w:r w:rsidRPr="006F0B90">
        <w:rPr>
          <w:rtl/>
        </w:rPr>
        <w:t>ن</w:t>
      </w:r>
      <w:r w:rsidR="002902AD">
        <w:rPr>
          <w:rtl/>
        </w:rPr>
        <w:t>ک</w:t>
      </w:r>
      <w:r w:rsidRPr="006F0B90">
        <w:rPr>
          <w:rtl/>
        </w:rPr>
        <w:t>ه به اسلام ضرر و ز</w:t>
      </w:r>
      <w:r w:rsidR="002902AD">
        <w:rPr>
          <w:rtl/>
        </w:rPr>
        <w:t>ی</w:t>
      </w:r>
      <w:r w:rsidRPr="006F0B90">
        <w:rPr>
          <w:rtl/>
        </w:rPr>
        <w:t>ان بس</w:t>
      </w:r>
      <w:r w:rsidR="002902AD">
        <w:rPr>
          <w:rtl/>
        </w:rPr>
        <w:t>ی</w:t>
      </w:r>
      <w:r w:rsidRPr="006F0B90">
        <w:rPr>
          <w:rtl/>
        </w:rPr>
        <w:t xml:space="preserve">ارى رسانده‏اند، خود على و فرزندانش را - </w:t>
      </w:r>
      <w:r w:rsidR="002902AD">
        <w:rPr>
          <w:rtl/>
        </w:rPr>
        <w:t>ک</w:t>
      </w:r>
      <w:r w:rsidRPr="006F0B90">
        <w:rPr>
          <w:rtl/>
        </w:rPr>
        <w:t>ه ادّعاى حبّ آنها را دارند - بس</w:t>
      </w:r>
      <w:r w:rsidR="002902AD">
        <w:rPr>
          <w:rtl/>
        </w:rPr>
        <w:t>ی</w:t>
      </w:r>
      <w:r w:rsidRPr="006F0B90">
        <w:rPr>
          <w:rtl/>
        </w:rPr>
        <w:t>ار آزرده و اذ</w:t>
      </w:r>
      <w:r w:rsidR="002902AD">
        <w:rPr>
          <w:rtl/>
        </w:rPr>
        <w:t>ی</w:t>
      </w:r>
      <w:r w:rsidRPr="006F0B90">
        <w:rPr>
          <w:rtl/>
        </w:rPr>
        <w:t xml:space="preserve">ت </w:t>
      </w:r>
      <w:r w:rsidR="002902AD">
        <w:rPr>
          <w:rtl/>
        </w:rPr>
        <w:t>ک</w:t>
      </w:r>
      <w:r w:rsidRPr="006F0B90">
        <w:rPr>
          <w:rtl/>
        </w:rPr>
        <w:t>رده‏اند؛ چنانچه از روا</w:t>
      </w:r>
      <w:r w:rsidR="002902AD">
        <w:rPr>
          <w:rtl/>
        </w:rPr>
        <w:t>ی</w:t>
      </w:r>
      <w:r w:rsidRPr="006F0B90">
        <w:rPr>
          <w:rtl/>
        </w:rPr>
        <w:t>ات ش</w:t>
      </w:r>
      <w:r w:rsidR="002902AD">
        <w:rPr>
          <w:rtl/>
        </w:rPr>
        <w:t>ی</w:t>
      </w:r>
      <w:r w:rsidRPr="006F0B90">
        <w:rPr>
          <w:rtl/>
        </w:rPr>
        <w:t>عه پ</w:t>
      </w:r>
      <w:r w:rsidR="002902AD">
        <w:rPr>
          <w:rtl/>
        </w:rPr>
        <w:t>ی</w:t>
      </w:r>
      <w:r w:rsidRPr="006F0B90">
        <w:rPr>
          <w:rtl/>
        </w:rPr>
        <w:t>داست، تمامى ائمه از ش</w:t>
      </w:r>
      <w:r w:rsidR="002902AD">
        <w:rPr>
          <w:rtl/>
        </w:rPr>
        <w:t>ی</w:t>
      </w:r>
      <w:r w:rsidRPr="006F0B90">
        <w:rPr>
          <w:rtl/>
        </w:rPr>
        <w:t>ع</w:t>
      </w:r>
      <w:r w:rsidR="002902AD">
        <w:rPr>
          <w:rtl/>
        </w:rPr>
        <w:t>ی</w:t>
      </w:r>
      <w:r w:rsidRPr="006F0B90">
        <w:rPr>
          <w:rtl/>
        </w:rPr>
        <w:t>ان خود شا</w:t>
      </w:r>
      <w:r w:rsidR="002902AD">
        <w:rPr>
          <w:rtl/>
        </w:rPr>
        <w:t>ک</w:t>
      </w:r>
      <w:r w:rsidRPr="006F0B90">
        <w:rPr>
          <w:rtl/>
        </w:rPr>
        <w:t>ى بوده‏اند! عل</w:t>
      </w:r>
      <w:r w:rsidR="002902AD">
        <w:rPr>
          <w:rtl/>
        </w:rPr>
        <w:t>ی</w:t>
      </w:r>
      <w:r w:rsidRPr="006F0B90">
        <w:rPr>
          <w:rtl/>
        </w:rPr>
        <w:t xml:space="preserve"> </w:t>
      </w:r>
      <w:r w:rsidRPr="006F0B90">
        <w:rPr>
          <w:rFonts w:cs="CTraditional Arabic"/>
          <w:rtl/>
        </w:rPr>
        <w:t>س</w:t>
      </w:r>
      <w:r w:rsidRPr="006F0B90">
        <w:rPr>
          <w:rtl/>
        </w:rPr>
        <w:t xml:space="preserve"> مى‏فرما</w:t>
      </w:r>
      <w:r w:rsidR="002902AD">
        <w:rPr>
          <w:rtl/>
        </w:rPr>
        <w:t>ی</w:t>
      </w:r>
      <w:r w:rsidRPr="006F0B90">
        <w:rPr>
          <w:rtl/>
        </w:rPr>
        <w:t>د:</w:t>
      </w:r>
    </w:p>
    <w:p w:rsidR="00082CC7" w:rsidRDefault="00082CC7" w:rsidP="0006398A">
      <w:pPr>
        <w:pStyle w:val="a5"/>
        <w:rPr>
          <w:rFonts w:ascii="Times New Roman" w:hAnsi="Times New Roman"/>
          <w:rtl/>
        </w:rPr>
      </w:pPr>
      <w:r w:rsidRPr="006F0B90">
        <w:rPr>
          <w:rFonts w:ascii="Times New Roman" w:hAnsi="Times New Roman" w:cs="Traditional Arabic"/>
          <w:rtl/>
        </w:rPr>
        <w:t>«</w:t>
      </w:r>
      <w:r w:rsidRPr="00CC40C8">
        <w:rPr>
          <w:rStyle w:val="Char1"/>
          <w:rtl/>
          <w:lang w:bidi="ar-SA"/>
        </w:rPr>
        <w:t>لو ميّزت ش</w:t>
      </w:r>
      <w:r>
        <w:rPr>
          <w:rStyle w:val="Char1"/>
          <w:rtl/>
          <w:lang w:bidi="ar-SA"/>
        </w:rPr>
        <w:t>يعتى لما وجدتهم إلا واصفة، و</w:t>
      </w:r>
      <w:r w:rsidRPr="00CC40C8">
        <w:rPr>
          <w:rStyle w:val="Char1"/>
          <w:rtl/>
          <w:lang w:bidi="ar-SA"/>
        </w:rPr>
        <w:t>لو ام</w:t>
      </w:r>
      <w:r>
        <w:rPr>
          <w:rStyle w:val="Char1"/>
          <w:rtl/>
          <w:lang w:bidi="ar-SA"/>
        </w:rPr>
        <w:t>تحنتهم لما وجدتهم إلا مرتدين، و</w:t>
      </w:r>
      <w:r w:rsidRPr="00CC40C8">
        <w:rPr>
          <w:rStyle w:val="Char1"/>
          <w:rtl/>
          <w:lang w:bidi="ar-SA"/>
        </w:rPr>
        <w:t>لو تمحصتهم لما خلص من الألف واحد</w:t>
      </w:r>
      <w:r w:rsidRPr="006F0B90">
        <w:rPr>
          <w:rFonts w:ascii="Times New Roman" w:hAnsi="Times New Roman" w:cs="Traditional Arabic"/>
          <w:rtl/>
        </w:rPr>
        <w:t>»</w:t>
      </w:r>
      <w:r w:rsidRPr="002902AD">
        <w:rPr>
          <w:rStyle w:val="FootnoteReference"/>
          <w:rFonts w:ascii="Times New Roman" w:hAnsi="Times New Roman"/>
          <w:b/>
          <w:rtl/>
        </w:rPr>
        <w:footnoteReference w:id="904"/>
      </w:r>
      <w:r>
        <w:rPr>
          <w:rFonts w:ascii="Times New Roman" w:hAnsi="Times New Roman" w:hint="cs"/>
          <w:rtl/>
        </w:rPr>
        <w:t>.</w:t>
      </w:r>
    </w:p>
    <w:p w:rsidR="0006398A" w:rsidRDefault="00082CC7" w:rsidP="0006398A">
      <w:pPr>
        <w:pStyle w:val="a5"/>
        <w:rPr>
          <w:rtl/>
        </w:rPr>
      </w:pPr>
      <w:r>
        <w:rPr>
          <w:rFonts w:cs="Traditional Arabic" w:hint="cs"/>
          <w:rtl/>
        </w:rPr>
        <w:t>«</w:t>
      </w:r>
      <w:r w:rsidRPr="00CC40C8">
        <w:rPr>
          <w:rtl/>
        </w:rPr>
        <w:t>اگر ش</w:t>
      </w:r>
      <w:r w:rsidR="002902AD">
        <w:rPr>
          <w:rtl/>
        </w:rPr>
        <w:t>ی</w:t>
      </w:r>
      <w:r w:rsidRPr="00CC40C8">
        <w:rPr>
          <w:rtl/>
        </w:rPr>
        <w:t>ع</w:t>
      </w:r>
      <w:r w:rsidR="002902AD">
        <w:rPr>
          <w:rtl/>
        </w:rPr>
        <w:t>ی</w:t>
      </w:r>
      <w:r w:rsidRPr="00CC40C8">
        <w:rPr>
          <w:rtl/>
        </w:rPr>
        <w:t>ان خود را از همد</w:t>
      </w:r>
      <w:r w:rsidR="002902AD">
        <w:rPr>
          <w:rtl/>
        </w:rPr>
        <w:t>ی</w:t>
      </w:r>
      <w:r w:rsidRPr="00CC40C8">
        <w:rPr>
          <w:rtl/>
        </w:rPr>
        <w:t>گر جدا سازم، ب</w:t>
      </w:r>
      <w:r w:rsidR="002902AD">
        <w:rPr>
          <w:rtl/>
        </w:rPr>
        <w:t>ی</w:t>
      </w:r>
      <w:r w:rsidRPr="00CC40C8">
        <w:rPr>
          <w:rtl/>
        </w:rPr>
        <w:t xml:space="preserve">نشان </w:t>
      </w:r>
      <w:r w:rsidR="002902AD">
        <w:rPr>
          <w:rtl/>
        </w:rPr>
        <w:t>ک</w:t>
      </w:r>
      <w:r w:rsidRPr="00CC40C8">
        <w:rPr>
          <w:rtl/>
        </w:rPr>
        <w:t>سى را نمى‏</w:t>
      </w:r>
      <w:r w:rsidR="002902AD">
        <w:rPr>
          <w:rtl/>
        </w:rPr>
        <w:t>ی</w:t>
      </w:r>
      <w:r w:rsidRPr="00CC40C8">
        <w:rPr>
          <w:rtl/>
        </w:rPr>
        <w:t>ابم مگر مدح‏</w:t>
      </w:r>
      <w:r w:rsidR="002902AD">
        <w:rPr>
          <w:rtl/>
        </w:rPr>
        <w:t>ک</w:t>
      </w:r>
      <w:r w:rsidRPr="00CC40C8">
        <w:rPr>
          <w:rtl/>
        </w:rPr>
        <w:t>ننده و ستا</w:t>
      </w:r>
      <w:r w:rsidR="002902AD">
        <w:rPr>
          <w:rtl/>
        </w:rPr>
        <w:t>ی</w:t>
      </w:r>
      <w:r w:rsidRPr="00CC40C8">
        <w:rPr>
          <w:rtl/>
        </w:rPr>
        <w:t>نده‏اى را، و اگر آنها را ب</w:t>
      </w:r>
      <w:r w:rsidR="002902AD">
        <w:rPr>
          <w:rtl/>
        </w:rPr>
        <w:t>ی</w:t>
      </w:r>
      <w:r w:rsidRPr="00CC40C8">
        <w:rPr>
          <w:rtl/>
        </w:rPr>
        <w:t>ازما</w:t>
      </w:r>
      <w:r w:rsidR="002902AD">
        <w:rPr>
          <w:rtl/>
        </w:rPr>
        <w:t>ی</w:t>
      </w:r>
      <w:r w:rsidRPr="00CC40C8">
        <w:rPr>
          <w:rtl/>
        </w:rPr>
        <w:t>م، غ</w:t>
      </w:r>
      <w:r w:rsidR="002902AD">
        <w:rPr>
          <w:rtl/>
        </w:rPr>
        <w:t>ی</w:t>
      </w:r>
      <w:r w:rsidRPr="00CC40C8">
        <w:rPr>
          <w:rtl/>
        </w:rPr>
        <w:t>ر از مرتد</w:t>
      </w:r>
      <w:r w:rsidR="002902AD">
        <w:rPr>
          <w:rtl/>
        </w:rPr>
        <w:t>ی</w:t>
      </w:r>
      <w:r w:rsidRPr="00CC40C8">
        <w:rPr>
          <w:rtl/>
        </w:rPr>
        <w:t xml:space="preserve">ن </w:t>
      </w:r>
      <w:r w:rsidR="002902AD">
        <w:rPr>
          <w:rtl/>
        </w:rPr>
        <w:t>ک</w:t>
      </w:r>
      <w:r w:rsidRPr="00CC40C8">
        <w:rPr>
          <w:rtl/>
        </w:rPr>
        <w:t xml:space="preserve">سى </w:t>
      </w:r>
      <w:r w:rsidR="002902AD">
        <w:rPr>
          <w:rtl/>
        </w:rPr>
        <w:t>ی</w:t>
      </w:r>
      <w:r w:rsidRPr="00CC40C8">
        <w:rPr>
          <w:rtl/>
        </w:rPr>
        <w:t>افت نمى‏شود، و اگر در ب</w:t>
      </w:r>
      <w:r w:rsidR="002902AD">
        <w:rPr>
          <w:rtl/>
        </w:rPr>
        <w:t>ی</w:t>
      </w:r>
      <w:r w:rsidRPr="00CC40C8">
        <w:rPr>
          <w:rtl/>
        </w:rPr>
        <w:t xml:space="preserve">نشان افراد خالص را جدا سازم، از هر هزار نفر، </w:t>
      </w:r>
      <w:r w:rsidR="002902AD">
        <w:rPr>
          <w:rtl/>
        </w:rPr>
        <w:t>یک</w:t>
      </w:r>
      <w:r w:rsidRPr="00CC40C8">
        <w:rPr>
          <w:rtl/>
        </w:rPr>
        <w:t xml:space="preserve"> نفر هم پ</w:t>
      </w:r>
      <w:r w:rsidR="002902AD">
        <w:rPr>
          <w:rtl/>
        </w:rPr>
        <w:t>ی</w:t>
      </w:r>
      <w:r w:rsidRPr="00CC40C8">
        <w:rPr>
          <w:rtl/>
        </w:rPr>
        <w:t>دا نمى‏شود!</w:t>
      </w:r>
      <w:r>
        <w:rPr>
          <w:rFonts w:cs="Traditional Arabic" w:hint="cs"/>
          <w:rtl/>
        </w:rPr>
        <w:t>»</w:t>
      </w:r>
      <w:r>
        <w:rPr>
          <w:rtl/>
        </w:rPr>
        <w:t>.</w:t>
      </w:r>
    </w:p>
    <w:p w:rsidR="00082CC7" w:rsidRDefault="00082CC7" w:rsidP="0006398A">
      <w:pPr>
        <w:pStyle w:val="a5"/>
        <w:rPr>
          <w:rFonts w:ascii="Times New Roman" w:hAnsi="Times New Roman"/>
          <w:rtl/>
        </w:rPr>
      </w:pPr>
      <w:r w:rsidRPr="006F0B90">
        <w:rPr>
          <w:rFonts w:ascii="Times New Roman" w:hAnsi="Times New Roman"/>
          <w:rtl/>
        </w:rPr>
        <w:t xml:space="preserve">و باز مى‏فرمايد: </w:t>
      </w:r>
      <w:r w:rsidRPr="006F0B90">
        <w:rPr>
          <w:rFonts w:ascii="Times New Roman" w:hAnsi="Times New Roman" w:cs="Traditional Arabic"/>
          <w:rtl/>
        </w:rPr>
        <w:t>«</w:t>
      </w:r>
      <w:r>
        <w:rPr>
          <w:rStyle w:val="Char1"/>
          <w:rtl/>
          <w:lang w:bidi="ar-SA"/>
        </w:rPr>
        <w:t>يا أشباه الرجال ولا رجال، حلوم الأطفال و</w:t>
      </w:r>
      <w:r w:rsidRPr="00CC40C8">
        <w:rPr>
          <w:rStyle w:val="Char1"/>
          <w:rtl/>
          <w:lang w:bidi="ar-SA"/>
        </w:rPr>
        <w:t>عقول رب</w:t>
      </w:r>
      <w:r>
        <w:rPr>
          <w:rStyle w:val="Char1"/>
          <w:rtl/>
          <w:lang w:bidi="ar-SA"/>
        </w:rPr>
        <w:t>ّات الحجال، لوددت أنى لم أركم ولم أعرفكم معرفة و</w:t>
      </w:r>
      <w:r w:rsidRPr="00CC40C8">
        <w:rPr>
          <w:rStyle w:val="Char1"/>
          <w:rtl/>
          <w:lang w:bidi="ar-SA"/>
        </w:rPr>
        <w:t>ا</w:t>
      </w:r>
      <w:r>
        <w:rPr>
          <w:rStyle w:val="Char1"/>
          <w:rtl/>
          <w:lang w:bidi="ar-SA"/>
        </w:rPr>
        <w:t>للّه جرّت ندما و</w:t>
      </w:r>
      <w:r w:rsidRPr="00CC40C8">
        <w:rPr>
          <w:rStyle w:val="Char1"/>
          <w:rtl/>
          <w:lang w:bidi="ar-SA"/>
        </w:rPr>
        <w:t>أعقبت صدما.. قاتلكم اللّه! لقد ملأتم قلب</w:t>
      </w:r>
      <w:r>
        <w:rPr>
          <w:rStyle w:val="Char1"/>
          <w:rtl/>
          <w:lang w:bidi="ar-SA"/>
        </w:rPr>
        <w:t>ى قيحا، وشحنتم صدرى غيظا، و</w:t>
      </w:r>
      <w:r w:rsidRPr="00CC40C8">
        <w:rPr>
          <w:rStyle w:val="Char1"/>
          <w:rtl/>
          <w:lang w:bidi="ar-SA"/>
        </w:rPr>
        <w:t>ج</w:t>
      </w:r>
      <w:r>
        <w:rPr>
          <w:rStyle w:val="Char1"/>
          <w:rtl/>
          <w:lang w:bidi="ar-SA"/>
        </w:rPr>
        <w:t>رّعتمونى نغب التهمام أنفاسنا، و</w:t>
      </w:r>
      <w:r w:rsidRPr="00CC40C8">
        <w:rPr>
          <w:rStyle w:val="Char1"/>
          <w:rtl/>
          <w:lang w:bidi="ar-SA"/>
        </w:rPr>
        <w:t>أفسدتم علىّ رأيى بالعصيان و الخذلان حتى قالت قر</w:t>
      </w:r>
      <w:r>
        <w:rPr>
          <w:rStyle w:val="Char1"/>
          <w:rtl/>
          <w:lang w:bidi="ar-SA"/>
        </w:rPr>
        <w:t>يش: إن ابن أبى‏طالب رجل شجاع، و</w:t>
      </w:r>
      <w:r w:rsidRPr="00CC40C8">
        <w:rPr>
          <w:rStyle w:val="Char1"/>
          <w:rtl/>
          <w:lang w:bidi="ar-SA"/>
        </w:rPr>
        <w:t>لكن لا علم له بالحرب...ولكن لا رأى لمن لا يطاع!</w:t>
      </w:r>
      <w:r w:rsidRPr="006F0B90">
        <w:rPr>
          <w:rFonts w:ascii="Times New Roman" w:hAnsi="Times New Roman" w:cs="Traditional Arabic"/>
          <w:rtl/>
        </w:rPr>
        <w:t>»</w:t>
      </w:r>
      <w:r w:rsidRPr="002902AD">
        <w:rPr>
          <w:rStyle w:val="FootnoteReference"/>
          <w:rFonts w:ascii="Times New Roman" w:hAnsi="Times New Roman"/>
          <w:b/>
          <w:rtl/>
        </w:rPr>
        <w:footnoteReference w:id="905"/>
      </w:r>
      <w:r>
        <w:rPr>
          <w:rFonts w:ascii="Times New Roman" w:hAnsi="Times New Roman" w:hint="cs"/>
          <w:rtl/>
        </w:rPr>
        <w:t>.</w:t>
      </w:r>
    </w:p>
    <w:p w:rsidR="00082CC7" w:rsidRPr="006F0B90" w:rsidRDefault="00082CC7" w:rsidP="00EB7799">
      <w:pPr>
        <w:pStyle w:val="a5"/>
        <w:rPr>
          <w:rtl/>
        </w:rPr>
      </w:pPr>
      <w:r>
        <w:rPr>
          <w:rFonts w:cs="Traditional Arabic" w:hint="cs"/>
          <w:rtl/>
        </w:rPr>
        <w:t>«</w:t>
      </w:r>
      <w:r w:rsidRPr="00CC40C8">
        <w:rPr>
          <w:rtl/>
        </w:rPr>
        <w:t>اى نامردها</w:t>
      </w:r>
      <w:r w:rsidR="002902AD">
        <w:rPr>
          <w:rtl/>
        </w:rPr>
        <w:t>ی</w:t>
      </w:r>
      <w:r w:rsidRPr="00CC40C8">
        <w:rPr>
          <w:rtl/>
        </w:rPr>
        <w:t xml:space="preserve">ى </w:t>
      </w:r>
      <w:r w:rsidR="002902AD">
        <w:rPr>
          <w:rtl/>
        </w:rPr>
        <w:t>ک</w:t>
      </w:r>
      <w:r w:rsidRPr="00CC40C8">
        <w:rPr>
          <w:rtl/>
        </w:rPr>
        <w:t>ه آثار مردانگى در شما ن</w:t>
      </w:r>
      <w:r w:rsidR="002902AD">
        <w:rPr>
          <w:rtl/>
        </w:rPr>
        <w:t>ی</w:t>
      </w:r>
      <w:r w:rsidRPr="00CC40C8">
        <w:rPr>
          <w:rtl/>
        </w:rPr>
        <w:t xml:space="preserve">ست! و اى </w:t>
      </w:r>
      <w:r w:rsidR="002902AD">
        <w:rPr>
          <w:rtl/>
        </w:rPr>
        <w:t>ک</w:t>
      </w:r>
      <w:r w:rsidRPr="00CC40C8">
        <w:rPr>
          <w:rtl/>
        </w:rPr>
        <w:t xml:space="preserve">سانى </w:t>
      </w:r>
      <w:r w:rsidR="002902AD">
        <w:rPr>
          <w:rtl/>
        </w:rPr>
        <w:t>ک</w:t>
      </w:r>
      <w:r w:rsidRPr="00CC40C8">
        <w:rPr>
          <w:rtl/>
        </w:rPr>
        <w:t xml:space="preserve">ه عقل شما همچون عقل بچّه‏ها و زنهاى تازه به حجله‏رفته است! اى </w:t>
      </w:r>
      <w:r w:rsidR="002902AD">
        <w:rPr>
          <w:rtl/>
        </w:rPr>
        <w:t>ک</w:t>
      </w:r>
      <w:r w:rsidRPr="00CC40C8">
        <w:rPr>
          <w:rtl/>
        </w:rPr>
        <w:t>اش! من شما را نمى‏د</w:t>
      </w:r>
      <w:r w:rsidR="002902AD">
        <w:rPr>
          <w:rtl/>
        </w:rPr>
        <w:t>ی</w:t>
      </w:r>
      <w:r w:rsidRPr="00CC40C8">
        <w:rPr>
          <w:rtl/>
        </w:rPr>
        <w:t xml:space="preserve">دم و نمى‏شناختم </w:t>
      </w:r>
      <w:r w:rsidR="002902AD">
        <w:rPr>
          <w:rtl/>
        </w:rPr>
        <w:t>ک</w:t>
      </w:r>
      <w:r w:rsidRPr="00CC40C8">
        <w:rPr>
          <w:rtl/>
        </w:rPr>
        <w:t>ه سوگند به خدا! نت</w:t>
      </w:r>
      <w:r w:rsidR="002902AD">
        <w:rPr>
          <w:rtl/>
        </w:rPr>
        <w:t>ی</w:t>
      </w:r>
      <w:r w:rsidRPr="00CC40C8">
        <w:rPr>
          <w:rtl/>
        </w:rPr>
        <w:t>جه شناختن شما پش</w:t>
      </w:r>
      <w:r w:rsidR="002902AD">
        <w:rPr>
          <w:rtl/>
        </w:rPr>
        <w:t>ی</w:t>
      </w:r>
      <w:r w:rsidRPr="00CC40C8">
        <w:rPr>
          <w:rtl/>
        </w:rPr>
        <w:t>مانى و غم و اندوه است! خدا شما را ب</w:t>
      </w:r>
      <w:r w:rsidR="002902AD">
        <w:rPr>
          <w:rtl/>
        </w:rPr>
        <w:t>ک</w:t>
      </w:r>
      <w:r w:rsidRPr="00CC40C8">
        <w:rPr>
          <w:rtl/>
        </w:rPr>
        <w:t>شد! دل مرا بس</w:t>
      </w:r>
      <w:r w:rsidR="002902AD">
        <w:rPr>
          <w:rtl/>
        </w:rPr>
        <w:t>ی</w:t>
      </w:r>
      <w:r w:rsidRPr="00CC40C8">
        <w:rPr>
          <w:rtl/>
        </w:rPr>
        <w:t>ار چر</w:t>
      </w:r>
      <w:r w:rsidR="002902AD">
        <w:rPr>
          <w:rtl/>
        </w:rPr>
        <w:t>کی</w:t>
      </w:r>
      <w:r w:rsidRPr="00CC40C8">
        <w:rPr>
          <w:rtl/>
        </w:rPr>
        <w:t xml:space="preserve">ن </w:t>
      </w:r>
      <w:r w:rsidR="002902AD">
        <w:rPr>
          <w:rtl/>
        </w:rPr>
        <w:t>ک</w:t>
      </w:r>
      <w:r w:rsidRPr="00CC40C8">
        <w:rPr>
          <w:rtl/>
        </w:rPr>
        <w:t>رده و س</w:t>
      </w:r>
      <w:r w:rsidR="002902AD">
        <w:rPr>
          <w:rtl/>
        </w:rPr>
        <w:t>ی</w:t>
      </w:r>
      <w:r w:rsidRPr="00CC40C8">
        <w:rPr>
          <w:rtl/>
        </w:rPr>
        <w:t>نه‏ام را از خشم آ</w:t>
      </w:r>
      <w:r w:rsidR="002902AD">
        <w:rPr>
          <w:rtl/>
        </w:rPr>
        <w:t>ک</w:t>
      </w:r>
      <w:r w:rsidRPr="00CC40C8">
        <w:rPr>
          <w:rtl/>
        </w:rPr>
        <w:t>نده و در هر نفس پى‏درپى غم و اندوه به من خورانده‏ا</w:t>
      </w:r>
      <w:r w:rsidR="002902AD">
        <w:rPr>
          <w:rtl/>
        </w:rPr>
        <w:t>ی</w:t>
      </w:r>
      <w:r w:rsidRPr="00CC40C8">
        <w:rPr>
          <w:rtl/>
        </w:rPr>
        <w:t>د! و به سبب نافرمانى و بى‏اعتنا</w:t>
      </w:r>
      <w:r w:rsidR="002902AD">
        <w:rPr>
          <w:rtl/>
        </w:rPr>
        <w:t>ی</w:t>
      </w:r>
      <w:r w:rsidRPr="00CC40C8">
        <w:rPr>
          <w:rtl/>
        </w:rPr>
        <w:t>ى به من، رأى و تدب</w:t>
      </w:r>
      <w:r w:rsidR="002902AD">
        <w:rPr>
          <w:rtl/>
        </w:rPr>
        <w:t>ی</w:t>
      </w:r>
      <w:r w:rsidRPr="00CC40C8">
        <w:rPr>
          <w:rtl/>
        </w:rPr>
        <w:t>رم را فاسد و تباه ساخت</w:t>
      </w:r>
      <w:r w:rsidR="002902AD">
        <w:rPr>
          <w:rtl/>
        </w:rPr>
        <w:t>ی</w:t>
      </w:r>
      <w:r w:rsidRPr="00CC40C8">
        <w:rPr>
          <w:rtl/>
        </w:rPr>
        <w:t>د تا ا</w:t>
      </w:r>
      <w:r w:rsidR="002902AD">
        <w:rPr>
          <w:rtl/>
        </w:rPr>
        <w:t>ی</w:t>
      </w:r>
      <w:r w:rsidRPr="00CC40C8">
        <w:rPr>
          <w:rtl/>
        </w:rPr>
        <w:t>ن</w:t>
      </w:r>
      <w:r w:rsidR="002902AD">
        <w:rPr>
          <w:rtl/>
        </w:rPr>
        <w:t>ک</w:t>
      </w:r>
      <w:r w:rsidRPr="00CC40C8">
        <w:rPr>
          <w:rtl/>
        </w:rPr>
        <w:t>ه قر</w:t>
      </w:r>
      <w:r w:rsidR="002902AD">
        <w:rPr>
          <w:rtl/>
        </w:rPr>
        <w:t>ی</w:t>
      </w:r>
      <w:r w:rsidRPr="00CC40C8">
        <w:rPr>
          <w:rtl/>
        </w:rPr>
        <w:t>ش گفتنند: پسر أبى‏طالب مرد دل</w:t>
      </w:r>
      <w:r w:rsidR="002902AD">
        <w:rPr>
          <w:rtl/>
        </w:rPr>
        <w:t>ی</w:t>
      </w:r>
      <w:r w:rsidRPr="00CC40C8">
        <w:rPr>
          <w:rtl/>
        </w:rPr>
        <w:t>رى است، امّا علم جنگ ندارد!... ول</w:t>
      </w:r>
      <w:r w:rsidR="002902AD">
        <w:rPr>
          <w:rtl/>
        </w:rPr>
        <w:t>یک</w:t>
      </w:r>
      <w:r w:rsidRPr="00CC40C8">
        <w:rPr>
          <w:rtl/>
        </w:rPr>
        <w:t xml:space="preserve">ن آن </w:t>
      </w:r>
      <w:r w:rsidR="002902AD">
        <w:rPr>
          <w:rtl/>
        </w:rPr>
        <w:t>ک</w:t>
      </w:r>
      <w:r w:rsidRPr="00CC40C8">
        <w:rPr>
          <w:rtl/>
        </w:rPr>
        <w:t>س رأى و تدب</w:t>
      </w:r>
      <w:r w:rsidR="002902AD">
        <w:rPr>
          <w:rtl/>
        </w:rPr>
        <w:t>ی</w:t>
      </w:r>
      <w:r w:rsidRPr="00CC40C8">
        <w:rPr>
          <w:rtl/>
        </w:rPr>
        <w:t xml:space="preserve">ر ندارد </w:t>
      </w:r>
      <w:r w:rsidR="002902AD">
        <w:rPr>
          <w:rtl/>
        </w:rPr>
        <w:t>ک</w:t>
      </w:r>
      <w:r w:rsidRPr="00CC40C8">
        <w:rPr>
          <w:rtl/>
        </w:rPr>
        <w:t xml:space="preserve">ه </w:t>
      </w:r>
      <w:r w:rsidR="002902AD">
        <w:rPr>
          <w:rtl/>
        </w:rPr>
        <w:t>ی</w:t>
      </w:r>
      <w:r w:rsidRPr="00CC40C8">
        <w:rPr>
          <w:rtl/>
        </w:rPr>
        <w:t>ارانش فرمانش را نمى‏برند و از او پ</w:t>
      </w:r>
      <w:r w:rsidR="002902AD">
        <w:rPr>
          <w:rtl/>
        </w:rPr>
        <w:t>ی</w:t>
      </w:r>
      <w:r w:rsidRPr="00CC40C8">
        <w:rPr>
          <w:rtl/>
        </w:rPr>
        <w:t>روى نمى‏</w:t>
      </w:r>
      <w:r w:rsidR="002902AD">
        <w:rPr>
          <w:rtl/>
        </w:rPr>
        <w:t>ک</w:t>
      </w:r>
      <w:r w:rsidRPr="00CC40C8">
        <w:rPr>
          <w:rtl/>
        </w:rPr>
        <w:t>نند!</w:t>
      </w:r>
      <w:r>
        <w:rPr>
          <w:rFonts w:cs="Traditional Arabic" w:hint="cs"/>
          <w:rtl/>
        </w:rPr>
        <w:t>»</w:t>
      </w:r>
      <w:r w:rsidRPr="002902AD">
        <w:rPr>
          <w:rStyle w:val="FootnoteReference"/>
          <w:rFonts w:ascii="Times New Roman" w:hAnsi="Times New Roman"/>
          <w:b/>
          <w:sz w:val="24"/>
          <w:rtl/>
        </w:rPr>
        <w:footnoteReference w:id="906"/>
      </w:r>
      <w:r>
        <w:rPr>
          <w:rFonts w:hint="cs"/>
          <w:rtl/>
        </w:rPr>
        <w:t>.</w:t>
      </w:r>
    </w:p>
    <w:p w:rsidR="00082CC7" w:rsidRDefault="00082CC7" w:rsidP="00EB7799">
      <w:pPr>
        <w:pStyle w:val="a5"/>
        <w:rPr>
          <w:rtl/>
        </w:rPr>
      </w:pPr>
      <w:r w:rsidRPr="006F0B90">
        <w:rPr>
          <w:rtl/>
        </w:rPr>
        <w:t>حس</w:t>
      </w:r>
      <w:r w:rsidR="002902AD">
        <w:rPr>
          <w:rtl/>
        </w:rPr>
        <w:t>ی</w:t>
      </w:r>
      <w:r w:rsidRPr="006F0B90">
        <w:rPr>
          <w:rtl/>
        </w:rPr>
        <w:t xml:space="preserve">ن‏ </w:t>
      </w:r>
      <w:r w:rsidRPr="006F0B90">
        <w:rPr>
          <w:rFonts w:cs="CTraditional Arabic"/>
          <w:rtl/>
        </w:rPr>
        <w:t>س</w:t>
      </w:r>
      <w:r w:rsidRPr="006F0B90">
        <w:rPr>
          <w:rtl/>
        </w:rPr>
        <w:t xml:space="preserve"> ن</w:t>
      </w:r>
      <w:r w:rsidR="002902AD">
        <w:rPr>
          <w:rtl/>
        </w:rPr>
        <w:t>ی</w:t>
      </w:r>
      <w:r w:rsidRPr="006F0B90">
        <w:rPr>
          <w:rtl/>
        </w:rPr>
        <w:t>ز در دعاى خود بر ش</w:t>
      </w:r>
      <w:r w:rsidR="002902AD">
        <w:rPr>
          <w:rtl/>
        </w:rPr>
        <w:t>ی</w:t>
      </w:r>
      <w:r w:rsidRPr="006F0B90">
        <w:rPr>
          <w:rtl/>
        </w:rPr>
        <w:t>ع</w:t>
      </w:r>
      <w:r w:rsidR="002902AD">
        <w:rPr>
          <w:rtl/>
        </w:rPr>
        <w:t>ی</w:t>
      </w:r>
      <w:r w:rsidRPr="006F0B90">
        <w:rPr>
          <w:rtl/>
        </w:rPr>
        <w:t xml:space="preserve">انش - </w:t>
      </w:r>
      <w:r w:rsidR="002902AD">
        <w:rPr>
          <w:rtl/>
        </w:rPr>
        <w:t>ک</w:t>
      </w:r>
      <w:r w:rsidRPr="006F0B90">
        <w:rPr>
          <w:rtl/>
        </w:rPr>
        <w:t xml:space="preserve">سانى </w:t>
      </w:r>
      <w:r w:rsidR="002902AD">
        <w:rPr>
          <w:rtl/>
        </w:rPr>
        <w:t>ک</w:t>
      </w:r>
      <w:r w:rsidRPr="006F0B90">
        <w:rPr>
          <w:rtl/>
        </w:rPr>
        <w:t xml:space="preserve">ه او را به </w:t>
      </w:r>
      <w:r w:rsidR="002902AD">
        <w:rPr>
          <w:rtl/>
        </w:rPr>
        <w:t>ک</w:t>
      </w:r>
      <w:r w:rsidRPr="006F0B90">
        <w:rPr>
          <w:rtl/>
        </w:rPr>
        <w:t xml:space="preserve">وفه دعوت </w:t>
      </w:r>
      <w:r w:rsidR="002902AD">
        <w:rPr>
          <w:rtl/>
        </w:rPr>
        <w:t>ک</w:t>
      </w:r>
      <w:r w:rsidRPr="006F0B90">
        <w:rPr>
          <w:rtl/>
        </w:rPr>
        <w:t>ردند و امامتش را پد</w:t>
      </w:r>
      <w:r w:rsidR="002902AD">
        <w:rPr>
          <w:rtl/>
        </w:rPr>
        <w:t>ی</w:t>
      </w:r>
      <w:r w:rsidRPr="006F0B90">
        <w:rPr>
          <w:rtl/>
        </w:rPr>
        <w:t>رفتند و سپس همو را به شهادت رساندند - مى‏فرما</w:t>
      </w:r>
      <w:r w:rsidR="002902AD">
        <w:rPr>
          <w:rtl/>
        </w:rPr>
        <w:t>ی</w:t>
      </w:r>
      <w:r w:rsidRPr="006F0B90">
        <w:rPr>
          <w:rtl/>
        </w:rPr>
        <w:t>د</w:t>
      </w:r>
      <w:r w:rsidRPr="002902AD">
        <w:rPr>
          <w:rStyle w:val="Char9"/>
          <w:rtl/>
        </w:rPr>
        <w:t xml:space="preserve">: </w:t>
      </w:r>
      <w:r w:rsidRPr="006F0B90">
        <w:rPr>
          <w:rFonts w:cs="Traditional Arabic"/>
          <w:rtl/>
        </w:rPr>
        <w:t>«</w:t>
      </w:r>
      <w:r w:rsidRPr="00CC40C8">
        <w:rPr>
          <w:rStyle w:val="Char1"/>
          <w:rtl/>
          <w:lang w:bidi="ar-SA"/>
        </w:rPr>
        <w:t>اللّهم إن متعتهم إلى حين ففر</w:t>
      </w:r>
      <w:r>
        <w:rPr>
          <w:rStyle w:val="Char1"/>
          <w:rtl/>
          <w:lang w:bidi="ar-SA"/>
        </w:rPr>
        <w:t>ّقهم فرق، واجعلهم طرائق قددا، و</w:t>
      </w:r>
      <w:r w:rsidRPr="00CC40C8">
        <w:rPr>
          <w:rStyle w:val="Char1"/>
          <w:rtl/>
          <w:lang w:bidi="ar-SA"/>
        </w:rPr>
        <w:t>لا ترض الولاة عنهم أبدا، فإنهم دعونا لينصرونا، ثم عدوا علينا فقتلونا!</w:t>
      </w:r>
      <w:r w:rsidRPr="006F0B90">
        <w:rPr>
          <w:rFonts w:cs="Traditional Arabic"/>
          <w:rtl/>
        </w:rPr>
        <w:t>»</w:t>
      </w:r>
      <w:r w:rsidRPr="002902AD">
        <w:rPr>
          <w:rStyle w:val="FootnoteReference"/>
          <w:rFonts w:ascii="Times New Roman" w:hAnsi="Times New Roman"/>
          <w:b/>
          <w:sz w:val="24"/>
          <w:rtl/>
        </w:rPr>
        <w:footnoteReference w:id="907"/>
      </w:r>
      <w:r>
        <w:rPr>
          <w:rFonts w:hint="cs"/>
          <w:rtl/>
        </w:rPr>
        <w:t>.</w:t>
      </w:r>
    </w:p>
    <w:p w:rsidR="00082CC7" w:rsidRPr="002902AD" w:rsidRDefault="00082CC7" w:rsidP="00EB7799">
      <w:pPr>
        <w:pStyle w:val="a5"/>
        <w:rPr>
          <w:rStyle w:val="Char9"/>
        </w:rPr>
      </w:pPr>
      <w:r>
        <w:rPr>
          <w:rFonts w:cs="Traditional Arabic" w:hint="cs"/>
          <w:rtl/>
        </w:rPr>
        <w:t>«</w:t>
      </w:r>
      <w:r w:rsidRPr="00CC40C8">
        <w:rPr>
          <w:rtl/>
        </w:rPr>
        <w:t>خداوندا! اگر آنها را تا روز ق</w:t>
      </w:r>
      <w:r w:rsidR="002902AD">
        <w:rPr>
          <w:rtl/>
        </w:rPr>
        <w:t>ی</w:t>
      </w:r>
      <w:r w:rsidRPr="00CC40C8">
        <w:rPr>
          <w:rtl/>
        </w:rPr>
        <w:t>امت زنده نگه‏داشتى تا از ا</w:t>
      </w:r>
      <w:r w:rsidR="002902AD">
        <w:rPr>
          <w:rtl/>
        </w:rPr>
        <w:t>ی</w:t>
      </w:r>
      <w:r w:rsidRPr="00CC40C8">
        <w:rPr>
          <w:rtl/>
        </w:rPr>
        <w:t>ن دن</w:t>
      </w:r>
      <w:r w:rsidR="002902AD">
        <w:rPr>
          <w:rtl/>
        </w:rPr>
        <w:t>ی</w:t>
      </w:r>
      <w:r w:rsidRPr="00CC40C8">
        <w:rPr>
          <w:rtl/>
        </w:rPr>
        <w:t xml:space="preserve">ا بهره‏مند شوند، پس آنها را متفرّق ساز به طورى </w:t>
      </w:r>
      <w:r w:rsidR="002902AD">
        <w:rPr>
          <w:rtl/>
        </w:rPr>
        <w:t>ک</w:t>
      </w:r>
      <w:r w:rsidRPr="00CC40C8">
        <w:rPr>
          <w:rtl/>
        </w:rPr>
        <w:t>ه فرقه‏فرقه شوند! و راههاى مختلف با اف</w:t>
      </w:r>
      <w:r w:rsidR="002902AD">
        <w:rPr>
          <w:rtl/>
        </w:rPr>
        <w:t>ک</w:t>
      </w:r>
      <w:r w:rsidRPr="00CC40C8">
        <w:rPr>
          <w:rtl/>
        </w:rPr>
        <w:t>ار گوناگونى برا</w:t>
      </w:r>
      <w:r w:rsidR="002902AD">
        <w:rPr>
          <w:rtl/>
        </w:rPr>
        <w:t>ی</w:t>
      </w:r>
      <w:r w:rsidRPr="00CC40C8">
        <w:rPr>
          <w:rtl/>
        </w:rPr>
        <w:t>شان قرار ده! و رؤسا و زمامدارانشان را تا ابد از آنها راضى مگردان! ز</w:t>
      </w:r>
      <w:r w:rsidR="002902AD">
        <w:rPr>
          <w:rtl/>
        </w:rPr>
        <w:t>ی</w:t>
      </w:r>
      <w:r w:rsidRPr="00CC40C8">
        <w:rPr>
          <w:rtl/>
        </w:rPr>
        <w:t xml:space="preserve">را آنها ما را دعوت </w:t>
      </w:r>
      <w:r w:rsidR="002902AD">
        <w:rPr>
          <w:rtl/>
        </w:rPr>
        <w:t>ک</w:t>
      </w:r>
      <w:r w:rsidRPr="00CC40C8">
        <w:rPr>
          <w:rtl/>
        </w:rPr>
        <w:t xml:space="preserve">ردند تا ما را </w:t>
      </w:r>
      <w:r w:rsidR="002902AD">
        <w:rPr>
          <w:rtl/>
        </w:rPr>
        <w:t>ی</w:t>
      </w:r>
      <w:r w:rsidRPr="00CC40C8">
        <w:rPr>
          <w:rtl/>
        </w:rPr>
        <w:t>ارى دهند، آنگاه بر ما دشمنى ورز</w:t>
      </w:r>
      <w:r w:rsidR="002902AD">
        <w:rPr>
          <w:rtl/>
        </w:rPr>
        <w:t>ی</w:t>
      </w:r>
      <w:r w:rsidRPr="00CC40C8">
        <w:rPr>
          <w:rtl/>
        </w:rPr>
        <w:t>دند و با ما جنگ</w:t>
      </w:r>
      <w:r w:rsidR="002902AD">
        <w:rPr>
          <w:rtl/>
        </w:rPr>
        <w:t>ی</w:t>
      </w:r>
      <w:r w:rsidRPr="00CC40C8">
        <w:rPr>
          <w:rtl/>
        </w:rPr>
        <w:t xml:space="preserve">دند و ما را </w:t>
      </w:r>
      <w:r w:rsidR="002902AD">
        <w:rPr>
          <w:rtl/>
        </w:rPr>
        <w:t>ک</w:t>
      </w:r>
      <w:r w:rsidRPr="00CC40C8">
        <w:rPr>
          <w:rtl/>
        </w:rPr>
        <w:t>شتند!</w:t>
      </w:r>
      <w:r>
        <w:rPr>
          <w:rFonts w:cs="Traditional Arabic" w:hint="cs"/>
          <w:rtl/>
        </w:rPr>
        <w:t>»</w:t>
      </w:r>
      <w:r w:rsidRPr="006F0B90">
        <w:rPr>
          <w:rtl/>
        </w:rPr>
        <w:t>.</w:t>
      </w:r>
    </w:p>
    <w:p w:rsidR="00082CC7" w:rsidRPr="006F0B90" w:rsidRDefault="00082CC7" w:rsidP="00EB7799">
      <w:pPr>
        <w:pStyle w:val="a5"/>
        <w:rPr>
          <w:rtl/>
        </w:rPr>
      </w:pPr>
      <w:r w:rsidRPr="006F0B90">
        <w:rPr>
          <w:rtl/>
        </w:rPr>
        <w:t>بار د</w:t>
      </w:r>
      <w:r w:rsidR="002902AD">
        <w:rPr>
          <w:rtl/>
        </w:rPr>
        <w:t>ی</w:t>
      </w:r>
      <w:r w:rsidRPr="006F0B90">
        <w:rPr>
          <w:rtl/>
        </w:rPr>
        <w:t>گر در دعاى خود مى‏فرما</w:t>
      </w:r>
      <w:r w:rsidR="002902AD">
        <w:rPr>
          <w:rtl/>
        </w:rPr>
        <w:t>ی</w:t>
      </w:r>
      <w:r w:rsidRPr="006F0B90">
        <w:rPr>
          <w:rtl/>
        </w:rPr>
        <w:t>د: «ول</w:t>
      </w:r>
      <w:r w:rsidR="002902AD">
        <w:rPr>
          <w:rtl/>
        </w:rPr>
        <w:t>کی</w:t>
      </w:r>
      <w:r w:rsidRPr="006F0B90">
        <w:rPr>
          <w:rtl/>
        </w:rPr>
        <w:t>ن براى ب</w:t>
      </w:r>
      <w:r w:rsidR="002902AD">
        <w:rPr>
          <w:rtl/>
        </w:rPr>
        <w:t>ی</w:t>
      </w:r>
      <w:r w:rsidRPr="006F0B90">
        <w:rPr>
          <w:rtl/>
        </w:rPr>
        <w:t>عت با ما، همچون ملخ به طرف ما هجوم آورد</w:t>
      </w:r>
      <w:r w:rsidR="002902AD">
        <w:rPr>
          <w:rtl/>
        </w:rPr>
        <w:t>ی</w:t>
      </w:r>
      <w:r w:rsidRPr="006F0B90">
        <w:rPr>
          <w:rtl/>
        </w:rPr>
        <w:t>د و همچون پروانه‏ها پ</w:t>
      </w:r>
      <w:r w:rsidR="002902AD">
        <w:rPr>
          <w:rtl/>
        </w:rPr>
        <w:t>ی</w:t>
      </w:r>
      <w:r w:rsidRPr="006F0B90">
        <w:rPr>
          <w:rtl/>
        </w:rPr>
        <w:t>اپى بر سر ما ر</w:t>
      </w:r>
      <w:r w:rsidR="002902AD">
        <w:rPr>
          <w:rtl/>
        </w:rPr>
        <w:t>ی</w:t>
      </w:r>
      <w:r w:rsidRPr="006F0B90">
        <w:rPr>
          <w:rtl/>
        </w:rPr>
        <w:t>خت</w:t>
      </w:r>
      <w:r w:rsidR="002902AD">
        <w:rPr>
          <w:rtl/>
        </w:rPr>
        <w:t>ی</w:t>
      </w:r>
      <w:r w:rsidRPr="006F0B90">
        <w:rPr>
          <w:rtl/>
        </w:rPr>
        <w:t>د، سپس ب</w:t>
      </w:r>
      <w:r w:rsidR="002902AD">
        <w:rPr>
          <w:rtl/>
        </w:rPr>
        <w:t>ی</w:t>
      </w:r>
      <w:r w:rsidRPr="006F0B90">
        <w:rPr>
          <w:rtl/>
        </w:rPr>
        <w:t>عت خود را ش</w:t>
      </w:r>
      <w:r w:rsidR="002902AD">
        <w:rPr>
          <w:rtl/>
        </w:rPr>
        <w:t>ک</w:t>
      </w:r>
      <w:r w:rsidRPr="006F0B90">
        <w:rPr>
          <w:rtl/>
        </w:rPr>
        <w:t>ست</w:t>
      </w:r>
      <w:r w:rsidR="002902AD">
        <w:rPr>
          <w:rtl/>
        </w:rPr>
        <w:t>ی</w:t>
      </w:r>
      <w:r w:rsidRPr="006F0B90">
        <w:rPr>
          <w:rtl/>
        </w:rPr>
        <w:t>د و سف</w:t>
      </w:r>
      <w:r w:rsidR="002902AD">
        <w:rPr>
          <w:rtl/>
        </w:rPr>
        <w:t>ی</w:t>
      </w:r>
      <w:r w:rsidRPr="006F0B90">
        <w:rPr>
          <w:rtl/>
        </w:rPr>
        <w:t>هانه همچون طواغ</w:t>
      </w:r>
      <w:r w:rsidR="002902AD">
        <w:rPr>
          <w:rtl/>
        </w:rPr>
        <w:t>ی</w:t>
      </w:r>
      <w:r w:rsidRPr="006F0B90">
        <w:rPr>
          <w:rtl/>
        </w:rPr>
        <w:t>ت ا</w:t>
      </w:r>
      <w:r w:rsidR="002902AD">
        <w:rPr>
          <w:rtl/>
        </w:rPr>
        <w:t>ی</w:t>
      </w:r>
      <w:r w:rsidRPr="006F0B90">
        <w:rPr>
          <w:rtl/>
        </w:rPr>
        <w:t>ن امّت درآمد</w:t>
      </w:r>
      <w:r w:rsidR="002902AD">
        <w:rPr>
          <w:rtl/>
        </w:rPr>
        <w:t>ی</w:t>
      </w:r>
      <w:r w:rsidRPr="006F0B90">
        <w:rPr>
          <w:rtl/>
        </w:rPr>
        <w:t xml:space="preserve">د و </w:t>
      </w:r>
      <w:r w:rsidR="002902AD">
        <w:rPr>
          <w:rtl/>
        </w:rPr>
        <w:t>ک</w:t>
      </w:r>
      <w:r w:rsidRPr="006F0B90">
        <w:rPr>
          <w:rtl/>
        </w:rPr>
        <w:t>تاب خدا را پشت سر انداخت</w:t>
      </w:r>
      <w:r w:rsidR="002902AD">
        <w:rPr>
          <w:rtl/>
        </w:rPr>
        <w:t>ی</w:t>
      </w:r>
      <w:r w:rsidRPr="006F0B90">
        <w:rPr>
          <w:rtl/>
        </w:rPr>
        <w:t>د و ا</w:t>
      </w:r>
      <w:r w:rsidR="002902AD">
        <w:rPr>
          <w:rtl/>
        </w:rPr>
        <w:t>ی</w:t>
      </w:r>
      <w:r w:rsidRPr="006F0B90">
        <w:rPr>
          <w:rtl/>
        </w:rPr>
        <w:t>ن شما بود</w:t>
      </w:r>
      <w:r w:rsidR="002902AD">
        <w:rPr>
          <w:rtl/>
        </w:rPr>
        <w:t>ی</w:t>
      </w:r>
      <w:r w:rsidRPr="006F0B90">
        <w:rPr>
          <w:rtl/>
        </w:rPr>
        <w:t xml:space="preserve">د </w:t>
      </w:r>
      <w:r w:rsidR="002902AD">
        <w:rPr>
          <w:rtl/>
        </w:rPr>
        <w:t>ک</w:t>
      </w:r>
      <w:r w:rsidRPr="006F0B90">
        <w:rPr>
          <w:rtl/>
        </w:rPr>
        <w:t>ه به ما خ</w:t>
      </w:r>
      <w:r w:rsidR="002902AD">
        <w:rPr>
          <w:rtl/>
        </w:rPr>
        <w:t>ی</w:t>
      </w:r>
      <w:r w:rsidRPr="006F0B90">
        <w:rPr>
          <w:rtl/>
        </w:rPr>
        <w:t xml:space="preserve">انت </w:t>
      </w:r>
      <w:r w:rsidR="002902AD">
        <w:rPr>
          <w:rtl/>
        </w:rPr>
        <w:t>ک</w:t>
      </w:r>
      <w:r w:rsidRPr="006F0B90">
        <w:rPr>
          <w:rtl/>
        </w:rPr>
        <w:t>رد</w:t>
      </w:r>
      <w:r w:rsidR="002902AD">
        <w:rPr>
          <w:rtl/>
        </w:rPr>
        <w:t>ی</w:t>
      </w:r>
      <w:r w:rsidRPr="006F0B90">
        <w:rPr>
          <w:rtl/>
        </w:rPr>
        <w:t>د و ما را تنها و بى‏</w:t>
      </w:r>
      <w:r w:rsidR="002902AD">
        <w:rPr>
          <w:rtl/>
        </w:rPr>
        <w:t>ک</w:t>
      </w:r>
      <w:r w:rsidRPr="006F0B90">
        <w:rPr>
          <w:rtl/>
        </w:rPr>
        <w:t>س گذاشت</w:t>
      </w:r>
      <w:r w:rsidR="002902AD">
        <w:rPr>
          <w:rtl/>
        </w:rPr>
        <w:t>ی</w:t>
      </w:r>
      <w:r w:rsidRPr="006F0B90">
        <w:rPr>
          <w:rtl/>
        </w:rPr>
        <w:t>د و با ما جنگ</w:t>
      </w:r>
      <w:r w:rsidR="002902AD">
        <w:rPr>
          <w:rtl/>
        </w:rPr>
        <w:t>ی</w:t>
      </w:r>
      <w:r w:rsidRPr="006F0B90">
        <w:rPr>
          <w:rtl/>
        </w:rPr>
        <w:t>د</w:t>
      </w:r>
      <w:r w:rsidR="002902AD">
        <w:rPr>
          <w:rtl/>
        </w:rPr>
        <w:t>ی</w:t>
      </w:r>
      <w:r w:rsidRPr="006F0B90">
        <w:rPr>
          <w:rtl/>
        </w:rPr>
        <w:t xml:space="preserve">د و ما را </w:t>
      </w:r>
      <w:r w:rsidR="002902AD">
        <w:rPr>
          <w:rtl/>
        </w:rPr>
        <w:t>ک</w:t>
      </w:r>
      <w:r w:rsidRPr="006F0B90">
        <w:rPr>
          <w:rtl/>
        </w:rPr>
        <w:t>شت</w:t>
      </w:r>
      <w:r w:rsidR="002902AD">
        <w:rPr>
          <w:rtl/>
        </w:rPr>
        <w:t>ی</w:t>
      </w:r>
      <w:r w:rsidRPr="006F0B90">
        <w:rPr>
          <w:rtl/>
        </w:rPr>
        <w:t xml:space="preserve">د! هان </w:t>
      </w:r>
      <w:r w:rsidR="002902AD">
        <w:rPr>
          <w:rtl/>
        </w:rPr>
        <w:t>ک</w:t>
      </w:r>
      <w:r w:rsidRPr="006F0B90">
        <w:rPr>
          <w:rtl/>
        </w:rPr>
        <w:t>ه لعنت خدا بر ستمگران باد!»</w:t>
      </w:r>
      <w:r w:rsidRPr="002902AD">
        <w:rPr>
          <w:rStyle w:val="FootnoteReference"/>
          <w:rFonts w:ascii="Times New Roman" w:hAnsi="Times New Roman"/>
          <w:b/>
          <w:sz w:val="24"/>
          <w:rtl/>
        </w:rPr>
        <w:footnoteReference w:id="908"/>
      </w:r>
      <w:r>
        <w:rPr>
          <w:rFonts w:hint="cs"/>
          <w:rtl/>
        </w:rPr>
        <w:t>.</w:t>
      </w:r>
    </w:p>
    <w:p w:rsidR="00082CC7" w:rsidRPr="006F0B90" w:rsidRDefault="00082CC7" w:rsidP="00EB7799">
      <w:pPr>
        <w:pStyle w:val="a5"/>
        <w:rPr>
          <w:rtl/>
        </w:rPr>
      </w:pPr>
      <w:r w:rsidRPr="006F0B90">
        <w:rPr>
          <w:rtl/>
        </w:rPr>
        <w:t>تمام ا</w:t>
      </w:r>
      <w:r w:rsidR="002902AD">
        <w:rPr>
          <w:rtl/>
        </w:rPr>
        <w:t>ی</w:t>
      </w:r>
      <w:r w:rsidRPr="006F0B90">
        <w:rPr>
          <w:rtl/>
        </w:rPr>
        <w:t>ن نصوص ب</w:t>
      </w:r>
      <w:r w:rsidR="002902AD">
        <w:rPr>
          <w:rtl/>
        </w:rPr>
        <w:t>ی</w:t>
      </w:r>
      <w:r w:rsidRPr="006F0B90">
        <w:rPr>
          <w:rtl/>
        </w:rPr>
        <w:t>انگر ا</w:t>
      </w:r>
      <w:r w:rsidR="002902AD">
        <w:rPr>
          <w:rtl/>
        </w:rPr>
        <w:t>ی</w:t>
      </w:r>
      <w:r w:rsidRPr="006F0B90">
        <w:rPr>
          <w:rtl/>
        </w:rPr>
        <w:t>ن حق</w:t>
      </w:r>
      <w:r w:rsidR="002902AD">
        <w:rPr>
          <w:rtl/>
        </w:rPr>
        <w:t>ی</w:t>
      </w:r>
      <w:r w:rsidRPr="006F0B90">
        <w:rPr>
          <w:rtl/>
        </w:rPr>
        <w:t xml:space="preserve">قت است </w:t>
      </w:r>
      <w:r w:rsidR="002902AD">
        <w:rPr>
          <w:rtl/>
        </w:rPr>
        <w:t>ک</w:t>
      </w:r>
      <w:r w:rsidRPr="006F0B90">
        <w:rPr>
          <w:rtl/>
        </w:rPr>
        <w:t>ه قاتل</w:t>
      </w:r>
      <w:r w:rsidR="002902AD">
        <w:rPr>
          <w:rtl/>
        </w:rPr>
        <w:t>ی</w:t>
      </w:r>
      <w:r w:rsidRPr="006F0B90">
        <w:rPr>
          <w:rtl/>
        </w:rPr>
        <w:t>ن حق</w:t>
      </w:r>
      <w:r w:rsidR="002902AD">
        <w:rPr>
          <w:rtl/>
        </w:rPr>
        <w:t>ی</w:t>
      </w:r>
      <w:r w:rsidRPr="006F0B90">
        <w:rPr>
          <w:rtl/>
        </w:rPr>
        <w:t>قى حس</w:t>
      </w:r>
      <w:r w:rsidR="002902AD">
        <w:rPr>
          <w:rtl/>
        </w:rPr>
        <w:t>ی</w:t>
      </w:r>
      <w:r w:rsidRPr="006F0B90">
        <w:rPr>
          <w:rtl/>
        </w:rPr>
        <w:t xml:space="preserve">ن‏ </w:t>
      </w:r>
      <w:r w:rsidRPr="006F0B90">
        <w:rPr>
          <w:rFonts w:cs="CTraditional Arabic"/>
          <w:rtl/>
        </w:rPr>
        <w:t>س</w:t>
      </w:r>
      <w:r w:rsidRPr="006F0B90">
        <w:rPr>
          <w:rtl/>
        </w:rPr>
        <w:t>، همان ش</w:t>
      </w:r>
      <w:r w:rsidR="002902AD">
        <w:rPr>
          <w:rtl/>
        </w:rPr>
        <w:t>ی</w:t>
      </w:r>
      <w:r w:rsidRPr="006F0B90">
        <w:rPr>
          <w:rtl/>
        </w:rPr>
        <w:t>ع</w:t>
      </w:r>
      <w:r w:rsidR="002902AD">
        <w:rPr>
          <w:rtl/>
        </w:rPr>
        <w:t>ی</w:t>
      </w:r>
      <w:r w:rsidRPr="006F0B90">
        <w:rPr>
          <w:rtl/>
        </w:rPr>
        <w:t>انش بودند؛ چنانچه «س</w:t>
      </w:r>
      <w:r w:rsidR="002902AD">
        <w:rPr>
          <w:rtl/>
        </w:rPr>
        <w:t>ی</w:t>
      </w:r>
      <w:r w:rsidRPr="006F0B90">
        <w:rPr>
          <w:rtl/>
        </w:rPr>
        <w:t>د محسن أم</w:t>
      </w:r>
      <w:r w:rsidR="002902AD">
        <w:rPr>
          <w:rtl/>
        </w:rPr>
        <w:t>ی</w:t>
      </w:r>
      <w:r w:rsidRPr="006F0B90">
        <w:rPr>
          <w:rtl/>
        </w:rPr>
        <w:t>ن» - از علماى ش</w:t>
      </w:r>
      <w:r w:rsidR="002902AD">
        <w:rPr>
          <w:rtl/>
        </w:rPr>
        <w:t>ی</w:t>
      </w:r>
      <w:r w:rsidRPr="006F0B90">
        <w:rPr>
          <w:rtl/>
        </w:rPr>
        <w:t>عه - مى‏گو</w:t>
      </w:r>
      <w:r w:rsidR="002902AD">
        <w:rPr>
          <w:rtl/>
        </w:rPr>
        <w:t>ی</w:t>
      </w:r>
      <w:r w:rsidRPr="006F0B90">
        <w:rPr>
          <w:rtl/>
        </w:rPr>
        <w:t>د: «20هزار نفر از اهل عراق با حس</w:t>
      </w:r>
      <w:r w:rsidR="002902AD">
        <w:rPr>
          <w:rtl/>
        </w:rPr>
        <w:t>ی</w:t>
      </w:r>
      <w:r w:rsidRPr="006F0B90">
        <w:rPr>
          <w:rtl/>
        </w:rPr>
        <w:t>ن ب</w:t>
      </w:r>
      <w:r w:rsidR="002902AD">
        <w:rPr>
          <w:rtl/>
        </w:rPr>
        <w:t>ی</w:t>
      </w:r>
      <w:r w:rsidRPr="006F0B90">
        <w:rPr>
          <w:rtl/>
        </w:rPr>
        <w:t xml:space="preserve">عت </w:t>
      </w:r>
      <w:r w:rsidR="002902AD">
        <w:rPr>
          <w:rtl/>
        </w:rPr>
        <w:t>ک</w:t>
      </w:r>
      <w:r w:rsidRPr="006F0B90">
        <w:rPr>
          <w:rtl/>
        </w:rPr>
        <w:t>ردند، به او خ</w:t>
      </w:r>
      <w:r w:rsidR="002902AD">
        <w:rPr>
          <w:rtl/>
        </w:rPr>
        <w:t>ی</w:t>
      </w:r>
      <w:r w:rsidRPr="006F0B90">
        <w:rPr>
          <w:rtl/>
        </w:rPr>
        <w:t>انت نموده و بر عل</w:t>
      </w:r>
      <w:r w:rsidR="002902AD">
        <w:rPr>
          <w:rtl/>
        </w:rPr>
        <w:t>ی</w:t>
      </w:r>
      <w:r w:rsidRPr="006F0B90">
        <w:rPr>
          <w:rtl/>
        </w:rPr>
        <w:t>ه او ب</w:t>
      </w:r>
      <w:r w:rsidR="002902AD">
        <w:rPr>
          <w:rtl/>
        </w:rPr>
        <w:t>ی</w:t>
      </w:r>
      <w:r w:rsidRPr="006F0B90">
        <w:rPr>
          <w:rtl/>
        </w:rPr>
        <w:t>رون رفتند در حال</w:t>
      </w:r>
      <w:r w:rsidR="002902AD">
        <w:rPr>
          <w:rtl/>
        </w:rPr>
        <w:t>یک</w:t>
      </w:r>
      <w:r w:rsidRPr="006F0B90">
        <w:rPr>
          <w:rtl/>
        </w:rPr>
        <w:t>ه هنوز ب</w:t>
      </w:r>
      <w:r w:rsidR="002902AD">
        <w:rPr>
          <w:rtl/>
        </w:rPr>
        <w:t>ی</w:t>
      </w:r>
      <w:r w:rsidRPr="006F0B90">
        <w:rPr>
          <w:rtl/>
        </w:rPr>
        <w:t xml:space="preserve">عت با او بر گردنشان بود، و او را </w:t>
      </w:r>
      <w:r w:rsidR="002902AD">
        <w:rPr>
          <w:rtl/>
        </w:rPr>
        <w:t>ک</w:t>
      </w:r>
      <w:r w:rsidRPr="006F0B90">
        <w:rPr>
          <w:rtl/>
        </w:rPr>
        <w:t>شتند!»</w:t>
      </w:r>
      <w:r w:rsidRPr="002902AD">
        <w:rPr>
          <w:rStyle w:val="FootnoteReference"/>
          <w:rFonts w:ascii="Times New Roman" w:hAnsi="Times New Roman"/>
          <w:b/>
          <w:sz w:val="24"/>
          <w:rtl/>
        </w:rPr>
        <w:footnoteReference w:id="909"/>
      </w:r>
      <w:r>
        <w:rPr>
          <w:rFonts w:hint="cs"/>
          <w:rtl/>
        </w:rPr>
        <w:t>.</w:t>
      </w:r>
    </w:p>
    <w:p w:rsidR="00082CC7" w:rsidRPr="006F0B90" w:rsidRDefault="00082CC7" w:rsidP="00EB7799">
      <w:pPr>
        <w:pStyle w:val="a5"/>
        <w:rPr>
          <w:rtl/>
        </w:rPr>
      </w:pPr>
      <w:r w:rsidRPr="006F0B90">
        <w:rPr>
          <w:rtl/>
        </w:rPr>
        <w:t xml:space="preserve">حسن‏ </w:t>
      </w:r>
      <w:r w:rsidRPr="006F0B90">
        <w:rPr>
          <w:rFonts w:cs="CTraditional Arabic"/>
          <w:rtl/>
        </w:rPr>
        <w:t>س</w:t>
      </w:r>
      <w:r w:rsidRPr="006F0B90">
        <w:rPr>
          <w:rtl/>
        </w:rPr>
        <w:t xml:space="preserve"> ن</w:t>
      </w:r>
      <w:r w:rsidR="002902AD">
        <w:rPr>
          <w:rtl/>
        </w:rPr>
        <w:t>ی</w:t>
      </w:r>
      <w:r w:rsidRPr="006F0B90">
        <w:rPr>
          <w:rtl/>
        </w:rPr>
        <w:t>ز در موردشان مى‏فرما</w:t>
      </w:r>
      <w:r w:rsidR="002902AD">
        <w:rPr>
          <w:rtl/>
        </w:rPr>
        <w:t>ی</w:t>
      </w:r>
      <w:r w:rsidRPr="006F0B90">
        <w:rPr>
          <w:rtl/>
        </w:rPr>
        <w:t>د: «به خدا سوگند! معاو</w:t>
      </w:r>
      <w:r w:rsidR="002902AD">
        <w:rPr>
          <w:rtl/>
        </w:rPr>
        <w:t>ی</w:t>
      </w:r>
      <w:r w:rsidRPr="006F0B90">
        <w:rPr>
          <w:rtl/>
        </w:rPr>
        <w:t>ه را براى خود بهتر از ا</w:t>
      </w:r>
      <w:r w:rsidR="002902AD">
        <w:rPr>
          <w:rtl/>
        </w:rPr>
        <w:t>ی</w:t>
      </w:r>
      <w:r w:rsidRPr="006F0B90">
        <w:rPr>
          <w:rtl/>
        </w:rPr>
        <w:t>نان مى‏ب</w:t>
      </w:r>
      <w:r w:rsidR="002902AD">
        <w:rPr>
          <w:rtl/>
        </w:rPr>
        <w:t>ی</w:t>
      </w:r>
      <w:r w:rsidRPr="006F0B90">
        <w:rPr>
          <w:rtl/>
        </w:rPr>
        <w:t xml:space="preserve">نم؛ </w:t>
      </w:r>
      <w:r w:rsidR="002902AD">
        <w:rPr>
          <w:rtl/>
        </w:rPr>
        <w:t>ک</w:t>
      </w:r>
      <w:r w:rsidRPr="006F0B90">
        <w:rPr>
          <w:rtl/>
        </w:rPr>
        <w:t xml:space="preserve">سانى </w:t>
      </w:r>
      <w:r w:rsidR="002902AD">
        <w:rPr>
          <w:rtl/>
        </w:rPr>
        <w:t>ک</w:t>
      </w:r>
      <w:r w:rsidRPr="006F0B90">
        <w:rPr>
          <w:rtl/>
        </w:rPr>
        <w:t>ه ف</w:t>
      </w:r>
      <w:r w:rsidR="002902AD">
        <w:rPr>
          <w:rtl/>
        </w:rPr>
        <w:t>ک</w:t>
      </w:r>
      <w:r w:rsidRPr="006F0B90">
        <w:rPr>
          <w:rtl/>
        </w:rPr>
        <w:t>ر مى‏</w:t>
      </w:r>
      <w:r w:rsidR="002902AD">
        <w:rPr>
          <w:rtl/>
        </w:rPr>
        <w:t>ک</w:t>
      </w:r>
      <w:r w:rsidRPr="006F0B90">
        <w:rPr>
          <w:rtl/>
        </w:rPr>
        <w:t>نند ش</w:t>
      </w:r>
      <w:r w:rsidR="002902AD">
        <w:rPr>
          <w:rtl/>
        </w:rPr>
        <w:t>ی</w:t>
      </w:r>
      <w:r w:rsidRPr="006F0B90">
        <w:rPr>
          <w:rtl/>
        </w:rPr>
        <w:t>ع</w:t>
      </w:r>
      <w:r w:rsidR="002902AD">
        <w:rPr>
          <w:rtl/>
        </w:rPr>
        <w:t>ی</w:t>
      </w:r>
      <w:r w:rsidRPr="006F0B90">
        <w:rPr>
          <w:rtl/>
        </w:rPr>
        <w:t>ان من هستند در حال</w:t>
      </w:r>
      <w:r w:rsidR="002902AD">
        <w:rPr>
          <w:rtl/>
        </w:rPr>
        <w:t>یک</w:t>
      </w:r>
      <w:r w:rsidRPr="006F0B90">
        <w:rPr>
          <w:rtl/>
        </w:rPr>
        <w:t xml:space="preserve">ه تلاش </w:t>
      </w:r>
      <w:r w:rsidR="002902AD">
        <w:rPr>
          <w:rtl/>
        </w:rPr>
        <w:t>ک</w:t>
      </w:r>
      <w:r w:rsidRPr="006F0B90">
        <w:rPr>
          <w:rtl/>
        </w:rPr>
        <w:t>ردند مرا به قتل برسانند و مالم را برگ</w:t>
      </w:r>
      <w:r w:rsidR="002902AD">
        <w:rPr>
          <w:rtl/>
        </w:rPr>
        <w:t>ی</w:t>
      </w:r>
      <w:r w:rsidRPr="006F0B90">
        <w:rPr>
          <w:rtl/>
        </w:rPr>
        <w:t>رند!»</w:t>
      </w:r>
      <w:r w:rsidRPr="002902AD">
        <w:rPr>
          <w:rStyle w:val="FootnoteReference"/>
          <w:rFonts w:ascii="Times New Roman" w:hAnsi="Times New Roman"/>
          <w:b/>
          <w:sz w:val="24"/>
          <w:rtl/>
        </w:rPr>
        <w:footnoteReference w:id="910"/>
      </w:r>
      <w:r>
        <w:rPr>
          <w:rFonts w:hint="cs"/>
          <w:rtl/>
        </w:rPr>
        <w:t>.</w:t>
      </w:r>
    </w:p>
    <w:p w:rsidR="00082CC7" w:rsidRPr="006F0B90" w:rsidRDefault="00082CC7" w:rsidP="00EB7799">
      <w:pPr>
        <w:pStyle w:val="a5"/>
        <w:rPr>
          <w:rtl/>
        </w:rPr>
      </w:pPr>
      <w:r w:rsidRPr="006F0B90">
        <w:rPr>
          <w:rtl/>
        </w:rPr>
        <w:t>باز مى‏فرما</w:t>
      </w:r>
      <w:r w:rsidR="002902AD">
        <w:rPr>
          <w:rtl/>
        </w:rPr>
        <w:t>ی</w:t>
      </w:r>
      <w:r w:rsidRPr="006F0B90">
        <w:rPr>
          <w:rtl/>
        </w:rPr>
        <w:t xml:space="preserve">د: «اهل </w:t>
      </w:r>
      <w:r w:rsidR="002902AD">
        <w:rPr>
          <w:rtl/>
        </w:rPr>
        <w:t>ک</w:t>
      </w:r>
      <w:r w:rsidRPr="006F0B90">
        <w:rPr>
          <w:rtl/>
        </w:rPr>
        <w:t>وفه را شناخته‏ام و آنها را آزموده‏ام، ه</w:t>
      </w:r>
      <w:r w:rsidR="002902AD">
        <w:rPr>
          <w:rtl/>
        </w:rPr>
        <w:t>ی</w:t>
      </w:r>
      <w:r w:rsidRPr="006F0B90">
        <w:rPr>
          <w:rtl/>
        </w:rPr>
        <w:t xml:space="preserve">چ </w:t>
      </w:r>
      <w:r w:rsidR="002902AD">
        <w:rPr>
          <w:rtl/>
        </w:rPr>
        <w:t>ک</w:t>
      </w:r>
      <w:r w:rsidRPr="006F0B90">
        <w:rPr>
          <w:rtl/>
        </w:rPr>
        <w:t>س از آنها برا</w:t>
      </w:r>
      <w:r w:rsidR="002902AD">
        <w:rPr>
          <w:rtl/>
        </w:rPr>
        <w:t>ی</w:t>
      </w:r>
      <w:r w:rsidRPr="006F0B90">
        <w:rPr>
          <w:rtl/>
        </w:rPr>
        <w:t>م شا</w:t>
      </w:r>
      <w:r w:rsidR="002902AD">
        <w:rPr>
          <w:rtl/>
        </w:rPr>
        <w:t>ی</w:t>
      </w:r>
      <w:r w:rsidRPr="006F0B90">
        <w:rPr>
          <w:rtl/>
        </w:rPr>
        <w:t>سته ن</w:t>
      </w:r>
      <w:r w:rsidR="002902AD">
        <w:rPr>
          <w:rtl/>
        </w:rPr>
        <w:t>ی</w:t>
      </w:r>
      <w:r w:rsidRPr="006F0B90">
        <w:rPr>
          <w:rtl/>
        </w:rPr>
        <w:t>ست! به راستى آنها فاسد هستند و وفا ندارند و از ا</w:t>
      </w:r>
      <w:r w:rsidR="002902AD">
        <w:rPr>
          <w:rtl/>
        </w:rPr>
        <w:t>ی</w:t>
      </w:r>
      <w:r w:rsidRPr="006F0B90">
        <w:rPr>
          <w:rtl/>
        </w:rPr>
        <w:t>ن</w:t>
      </w:r>
      <w:r w:rsidR="002902AD">
        <w:rPr>
          <w:rtl/>
        </w:rPr>
        <w:t>ک</w:t>
      </w:r>
      <w:r w:rsidRPr="006F0B90">
        <w:rPr>
          <w:rtl/>
        </w:rPr>
        <w:t xml:space="preserve">ه چه گفته و چه </w:t>
      </w:r>
      <w:r w:rsidR="002902AD">
        <w:rPr>
          <w:rtl/>
        </w:rPr>
        <w:t>ک</w:t>
      </w:r>
      <w:r w:rsidRPr="006F0B90">
        <w:rPr>
          <w:rtl/>
        </w:rPr>
        <w:t>رده و چه پ</w:t>
      </w:r>
      <w:r w:rsidR="002902AD">
        <w:rPr>
          <w:rtl/>
        </w:rPr>
        <w:t>ی</w:t>
      </w:r>
      <w:r w:rsidRPr="006F0B90">
        <w:rPr>
          <w:rtl/>
        </w:rPr>
        <w:t>مانى بسته‏اند، با</w:t>
      </w:r>
      <w:r w:rsidR="002902AD">
        <w:rPr>
          <w:rtl/>
        </w:rPr>
        <w:t>ک</w:t>
      </w:r>
      <w:r w:rsidRPr="006F0B90">
        <w:rPr>
          <w:rtl/>
        </w:rPr>
        <w:t xml:space="preserve">ى ندارند </w:t>
      </w:r>
      <w:r w:rsidR="002902AD">
        <w:rPr>
          <w:rtl/>
        </w:rPr>
        <w:t>ک</w:t>
      </w:r>
      <w:r w:rsidRPr="006F0B90">
        <w:rPr>
          <w:rtl/>
        </w:rPr>
        <w:t>ه عمل ن</w:t>
      </w:r>
      <w:r w:rsidR="002902AD">
        <w:rPr>
          <w:rtl/>
        </w:rPr>
        <w:t>ک</w:t>
      </w:r>
      <w:r w:rsidRPr="006F0B90">
        <w:rPr>
          <w:rtl/>
        </w:rPr>
        <w:t>نند! آنها دروغگو هستند! به ما مى‏گو</w:t>
      </w:r>
      <w:r w:rsidR="002902AD">
        <w:rPr>
          <w:rtl/>
        </w:rPr>
        <w:t>ی</w:t>
      </w:r>
      <w:r w:rsidRPr="006F0B90">
        <w:rPr>
          <w:rtl/>
        </w:rPr>
        <w:t>ند: قلبهاى ما با شماست، در حال</w:t>
      </w:r>
      <w:r w:rsidR="002902AD">
        <w:rPr>
          <w:rtl/>
        </w:rPr>
        <w:t>یک</w:t>
      </w:r>
      <w:r w:rsidRPr="006F0B90">
        <w:rPr>
          <w:rtl/>
        </w:rPr>
        <w:t>ه شمش</w:t>
      </w:r>
      <w:r w:rsidR="002902AD">
        <w:rPr>
          <w:rtl/>
        </w:rPr>
        <w:t>ی</w:t>
      </w:r>
      <w:r w:rsidRPr="006F0B90">
        <w:rPr>
          <w:rtl/>
        </w:rPr>
        <w:t>رها</w:t>
      </w:r>
      <w:r w:rsidR="002902AD">
        <w:rPr>
          <w:rtl/>
        </w:rPr>
        <w:t>ی</w:t>
      </w:r>
      <w:r w:rsidRPr="006F0B90">
        <w:rPr>
          <w:rtl/>
        </w:rPr>
        <w:t>شان بر عل</w:t>
      </w:r>
      <w:r w:rsidR="002902AD">
        <w:rPr>
          <w:rtl/>
        </w:rPr>
        <w:t>ی</w:t>
      </w:r>
      <w:r w:rsidRPr="006F0B90">
        <w:rPr>
          <w:rtl/>
        </w:rPr>
        <w:t>ه ماست!»</w:t>
      </w:r>
      <w:r w:rsidRPr="002902AD">
        <w:rPr>
          <w:rStyle w:val="FootnoteReference"/>
          <w:rFonts w:ascii="Times New Roman" w:hAnsi="Times New Roman"/>
          <w:b/>
          <w:sz w:val="24"/>
          <w:rtl/>
        </w:rPr>
        <w:footnoteReference w:id="911"/>
      </w:r>
      <w:r>
        <w:rPr>
          <w:rFonts w:hint="cs"/>
          <w:rtl/>
        </w:rPr>
        <w:t>.</w:t>
      </w:r>
    </w:p>
    <w:p w:rsidR="00082CC7" w:rsidRPr="006F0B90" w:rsidRDefault="00082CC7" w:rsidP="00EB7799">
      <w:pPr>
        <w:pStyle w:val="a5"/>
        <w:rPr>
          <w:rtl/>
        </w:rPr>
      </w:pPr>
      <w:r w:rsidRPr="006F0B90">
        <w:rPr>
          <w:rtl/>
        </w:rPr>
        <w:t>ز</w:t>
      </w:r>
      <w:r w:rsidR="002902AD">
        <w:rPr>
          <w:rtl/>
        </w:rPr>
        <w:t>ی</w:t>
      </w:r>
      <w:r w:rsidRPr="006F0B90">
        <w:rPr>
          <w:rtl/>
        </w:rPr>
        <w:t>ن‏العابد</w:t>
      </w:r>
      <w:r w:rsidR="002902AD">
        <w:rPr>
          <w:rtl/>
        </w:rPr>
        <w:t>ی</w:t>
      </w:r>
      <w:r w:rsidRPr="006F0B90">
        <w:rPr>
          <w:rtl/>
        </w:rPr>
        <w:t>ن</w:t>
      </w:r>
      <w:r>
        <w:rPr>
          <w:rFonts w:cs="CTraditional Arabic" w:hint="cs"/>
          <w:rtl/>
        </w:rPr>
        <w:t>/</w:t>
      </w:r>
      <w:r w:rsidRPr="006F0B90">
        <w:rPr>
          <w:rtl/>
        </w:rPr>
        <w:t xml:space="preserve"> ن</w:t>
      </w:r>
      <w:r w:rsidR="002902AD">
        <w:rPr>
          <w:rtl/>
        </w:rPr>
        <w:t>ی</w:t>
      </w:r>
      <w:r w:rsidRPr="006F0B90">
        <w:rPr>
          <w:rtl/>
        </w:rPr>
        <w:t>ز مى‏فرما</w:t>
      </w:r>
      <w:r w:rsidR="002902AD">
        <w:rPr>
          <w:rtl/>
        </w:rPr>
        <w:t>ی</w:t>
      </w:r>
      <w:r w:rsidRPr="006F0B90">
        <w:rPr>
          <w:rtl/>
        </w:rPr>
        <w:t>د: «آ</w:t>
      </w:r>
      <w:r w:rsidR="002902AD">
        <w:rPr>
          <w:rtl/>
        </w:rPr>
        <w:t>ی</w:t>
      </w:r>
      <w:r w:rsidRPr="006F0B90">
        <w:rPr>
          <w:rtl/>
        </w:rPr>
        <w:t>ا مى‏دان</w:t>
      </w:r>
      <w:r w:rsidR="002902AD">
        <w:rPr>
          <w:rtl/>
        </w:rPr>
        <w:t>ی</w:t>
      </w:r>
      <w:r w:rsidRPr="006F0B90">
        <w:rPr>
          <w:rtl/>
        </w:rPr>
        <w:t xml:space="preserve">د </w:t>
      </w:r>
      <w:r w:rsidR="002902AD">
        <w:rPr>
          <w:rtl/>
        </w:rPr>
        <w:t>ک</w:t>
      </w:r>
      <w:r w:rsidRPr="006F0B90">
        <w:rPr>
          <w:rtl/>
        </w:rPr>
        <w:t>ه شما بود</w:t>
      </w:r>
      <w:r w:rsidR="002902AD">
        <w:rPr>
          <w:rtl/>
        </w:rPr>
        <w:t>ی</w:t>
      </w:r>
      <w:r w:rsidRPr="006F0B90">
        <w:rPr>
          <w:rtl/>
        </w:rPr>
        <w:t>د به پدرم نامه نوشت</w:t>
      </w:r>
      <w:r w:rsidR="002902AD">
        <w:rPr>
          <w:rtl/>
        </w:rPr>
        <w:t>ی</w:t>
      </w:r>
      <w:r w:rsidRPr="006F0B90">
        <w:rPr>
          <w:rtl/>
        </w:rPr>
        <w:t>د و او را فر</w:t>
      </w:r>
      <w:r w:rsidR="002902AD">
        <w:rPr>
          <w:rtl/>
        </w:rPr>
        <w:t>ی</w:t>
      </w:r>
      <w:r w:rsidRPr="006F0B90">
        <w:rPr>
          <w:rtl/>
        </w:rPr>
        <w:t>فت</w:t>
      </w:r>
      <w:r w:rsidR="002902AD">
        <w:rPr>
          <w:rtl/>
        </w:rPr>
        <w:t>ی</w:t>
      </w:r>
      <w:r w:rsidRPr="006F0B90">
        <w:rPr>
          <w:rtl/>
        </w:rPr>
        <w:t>د و از طرف خود با او عهد و م</w:t>
      </w:r>
      <w:r w:rsidR="002902AD">
        <w:rPr>
          <w:rtl/>
        </w:rPr>
        <w:t>ی</w:t>
      </w:r>
      <w:r w:rsidRPr="006F0B90">
        <w:rPr>
          <w:rtl/>
        </w:rPr>
        <w:t>ثاق بست</w:t>
      </w:r>
      <w:r w:rsidR="002902AD">
        <w:rPr>
          <w:rtl/>
        </w:rPr>
        <w:t>ی</w:t>
      </w:r>
      <w:r w:rsidRPr="006F0B90">
        <w:rPr>
          <w:rtl/>
        </w:rPr>
        <w:t>د، آنگاه با او جنگ</w:t>
      </w:r>
      <w:r w:rsidR="002902AD">
        <w:rPr>
          <w:rtl/>
        </w:rPr>
        <w:t>ی</w:t>
      </w:r>
      <w:r w:rsidRPr="006F0B90">
        <w:rPr>
          <w:rtl/>
        </w:rPr>
        <w:t>د</w:t>
      </w:r>
      <w:r w:rsidR="002902AD">
        <w:rPr>
          <w:rtl/>
        </w:rPr>
        <w:t>ی</w:t>
      </w:r>
      <w:r w:rsidRPr="006F0B90">
        <w:rPr>
          <w:rtl/>
        </w:rPr>
        <w:t>د و تنها</w:t>
      </w:r>
      <w:r w:rsidR="002902AD">
        <w:rPr>
          <w:rtl/>
        </w:rPr>
        <w:t>ی</w:t>
      </w:r>
      <w:r w:rsidRPr="006F0B90">
        <w:rPr>
          <w:rtl/>
        </w:rPr>
        <w:t>ش گذاشت</w:t>
      </w:r>
      <w:r w:rsidR="002902AD">
        <w:rPr>
          <w:rtl/>
        </w:rPr>
        <w:t>ی</w:t>
      </w:r>
      <w:r w:rsidRPr="006F0B90">
        <w:rPr>
          <w:rtl/>
        </w:rPr>
        <w:t xml:space="preserve">د؟! با چه چشمى به رسول خدا </w:t>
      </w:r>
      <w:r w:rsidRPr="006F0B90">
        <w:rPr>
          <w:rFonts w:cs="CTraditional Arabic"/>
          <w:rtl/>
        </w:rPr>
        <w:t>ص</w:t>
      </w:r>
      <w:r w:rsidRPr="006F0B90">
        <w:rPr>
          <w:rtl/>
        </w:rPr>
        <w:t xml:space="preserve"> نگاه خواه</w:t>
      </w:r>
      <w:r w:rsidR="002902AD">
        <w:rPr>
          <w:rtl/>
        </w:rPr>
        <w:t>ی</w:t>
      </w:r>
      <w:r w:rsidRPr="006F0B90">
        <w:rPr>
          <w:rtl/>
        </w:rPr>
        <w:t xml:space="preserve">د </w:t>
      </w:r>
      <w:r w:rsidR="002902AD">
        <w:rPr>
          <w:rtl/>
        </w:rPr>
        <w:t>ک</w:t>
      </w:r>
      <w:r w:rsidRPr="006F0B90">
        <w:rPr>
          <w:rtl/>
        </w:rPr>
        <w:t>رد در حال</w:t>
      </w:r>
      <w:r w:rsidR="002902AD">
        <w:rPr>
          <w:rtl/>
        </w:rPr>
        <w:t>یک</w:t>
      </w:r>
      <w:r w:rsidRPr="006F0B90">
        <w:rPr>
          <w:rtl/>
        </w:rPr>
        <w:t>ه به شما مى‏گو</w:t>
      </w:r>
      <w:r w:rsidR="002902AD">
        <w:rPr>
          <w:rtl/>
        </w:rPr>
        <w:t>ی</w:t>
      </w:r>
      <w:r w:rsidRPr="006F0B90">
        <w:rPr>
          <w:rtl/>
        </w:rPr>
        <w:t>د: با عترت من جنگ</w:t>
      </w:r>
      <w:r w:rsidR="002902AD">
        <w:rPr>
          <w:rtl/>
        </w:rPr>
        <w:t>ی</w:t>
      </w:r>
      <w:r w:rsidRPr="006F0B90">
        <w:rPr>
          <w:rtl/>
        </w:rPr>
        <w:t>د</w:t>
      </w:r>
      <w:r w:rsidR="002902AD">
        <w:rPr>
          <w:rtl/>
        </w:rPr>
        <w:t>ی</w:t>
      </w:r>
      <w:r w:rsidRPr="006F0B90">
        <w:rPr>
          <w:rtl/>
        </w:rPr>
        <w:t>د و هت</w:t>
      </w:r>
      <w:r w:rsidR="002902AD">
        <w:rPr>
          <w:rtl/>
        </w:rPr>
        <w:t>ک</w:t>
      </w:r>
      <w:r w:rsidRPr="006F0B90">
        <w:rPr>
          <w:rtl/>
        </w:rPr>
        <w:t xml:space="preserve"> حرمت نمود</w:t>
      </w:r>
      <w:r w:rsidR="002902AD">
        <w:rPr>
          <w:rtl/>
        </w:rPr>
        <w:t>ی</w:t>
      </w:r>
      <w:r w:rsidRPr="006F0B90">
        <w:rPr>
          <w:rtl/>
        </w:rPr>
        <w:t>د! پس از امت من ن</w:t>
      </w:r>
      <w:r w:rsidR="002902AD">
        <w:rPr>
          <w:rtl/>
        </w:rPr>
        <w:t>ی</w:t>
      </w:r>
      <w:r w:rsidRPr="006F0B90">
        <w:rPr>
          <w:rtl/>
        </w:rPr>
        <w:t>ست</w:t>
      </w:r>
      <w:r w:rsidR="002902AD">
        <w:rPr>
          <w:rtl/>
        </w:rPr>
        <w:t>ی</w:t>
      </w:r>
      <w:r w:rsidRPr="006F0B90">
        <w:rPr>
          <w:rtl/>
        </w:rPr>
        <w:t>د!»</w:t>
      </w:r>
      <w:r w:rsidRPr="002902AD">
        <w:rPr>
          <w:rStyle w:val="FootnoteReference"/>
          <w:rFonts w:ascii="Times New Roman" w:hAnsi="Times New Roman"/>
          <w:b/>
          <w:sz w:val="24"/>
          <w:rtl/>
        </w:rPr>
        <w:footnoteReference w:id="912"/>
      </w:r>
      <w:r>
        <w:rPr>
          <w:rFonts w:hint="cs"/>
          <w:rtl/>
        </w:rPr>
        <w:t>.</w:t>
      </w:r>
    </w:p>
    <w:p w:rsidR="00082CC7" w:rsidRDefault="00082CC7" w:rsidP="00EB7799">
      <w:pPr>
        <w:pStyle w:val="a5"/>
        <w:rPr>
          <w:rtl/>
        </w:rPr>
      </w:pPr>
      <w:r w:rsidRPr="006F0B90">
        <w:rPr>
          <w:rtl/>
        </w:rPr>
        <w:t>و در جاى د</w:t>
      </w:r>
      <w:r w:rsidR="002902AD">
        <w:rPr>
          <w:rtl/>
        </w:rPr>
        <w:t>ی</w:t>
      </w:r>
      <w:r w:rsidRPr="006F0B90">
        <w:rPr>
          <w:rtl/>
        </w:rPr>
        <w:t>گر مى‏گو</w:t>
      </w:r>
      <w:r w:rsidR="002902AD">
        <w:rPr>
          <w:rtl/>
        </w:rPr>
        <w:t>ی</w:t>
      </w:r>
      <w:r w:rsidRPr="006F0B90">
        <w:rPr>
          <w:rtl/>
        </w:rPr>
        <w:t xml:space="preserve">د: </w:t>
      </w:r>
      <w:r w:rsidRPr="006F0B90">
        <w:rPr>
          <w:rFonts w:cs="Traditional Arabic"/>
          <w:rtl/>
        </w:rPr>
        <w:t>«</w:t>
      </w:r>
      <w:r w:rsidRPr="00CC40C8">
        <w:rPr>
          <w:rStyle w:val="Char1"/>
          <w:rtl/>
          <w:lang w:bidi="ar-SA"/>
        </w:rPr>
        <w:t>إن هؤلاء يبكون علينا، فمن قتلنا غيرهم؟</w:t>
      </w:r>
      <w:r w:rsidRPr="006F0B90">
        <w:rPr>
          <w:rFonts w:cs="Traditional Arabic"/>
          <w:rtl/>
        </w:rPr>
        <w:t>»</w:t>
      </w:r>
      <w:r w:rsidRPr="002902AD">
        <w:rPr>
          <w:rStyle w:val="FootnoteReference"/>
          <w:rFonts w:ascii="Times New Roman" w:hAnsi="Times New Roman"/>
          <w:b/>
          <w:sz w:val="24"/>
          <w:rtl/>
        </w:rPr>
        <w:footnoteReference w:id="913"/>
      </w:r>
      <w:r>
        <w:rPr>
          <w:rFonts w:hint="cs"/>
          <w:rtl/>
        </w:rPr>
        <w:t>.</w:t>
      </w:r>
      <w:r w:rsidRPr="006F0B90">
        <w:rPr>
          <w:rtl/>
        </w:rPr>
        <w:t xml:space="preserve"> </w:t>
      </w:r>
      <w:r>
        <w:rPr>
          <w:rFonts w:cs="Traditional Arabic" w:hint="cs"/>
          <w:rtl/>
        </w:rPr>
        <w:t>«</w:t>
      </w:r>
      <w:r w:rsidRPr="00CC40C8">
        <w:rPr>
          <w:rtl/>
        </w:rPr>
        <w:t>ا</w:t>
      </w:r>
      <w:r w:rsidR="002902AD">
        <w:rPr>
          <w:rtl/>
        </w:rPr>
        <w:t>ی</w:t>
      </w:r>
      <w:r w:rsidRPr="00CC40C8">
        <w:rPr>
          <w:rtl/>
        </w:rPr>
        <w:t xml:space="preserve">نان </w:t>
      </w:r>
      <w:r w:rsidR="002902AD">
        <w:rPr>
          <w:rtl/>
        </w:rPr>
        <w:t>ک</w:t>
      </w:r>
      <w:r w:rsidRPr="00CC40C8">
        <w:rPr>
          <w:rtl/>
        </w:rPr>
        <w:t>ه بر ما گر</w:t>
      </w:r>
      <w:r w:rsidR="002902AD">
        <w:rPr>
          <w:rtl/>
        </w:rPr>
        <w:t>ی</w:t>
      </w:r>
      <w:r w:rsidRPr="00CC40C8">
        <w:rPr>
          <w:rtl/>
        </w:rPr>
        <w:t>ه مى‏</w:t>
      </w:r>
      <w:r w:rsidR="002902AD">
        <w:rPr>
          <w:rtl/>
        </w:rPr>
        <w:t>ک</w:t>
      </w:r>
      <w:r w:rsidRPr="00CC40C8">
        <w:rPr>
          <w:rtl/>
        </w:rPr>
        <w:t xml:space="preserve">نند، به راستى چه </w:t>
      </w:r>
      <w:r w:rsidR="002902AD">
        <w:rPr>
          <w:rtl/>
        </w:rPr>
        <w:t>ک</w:t>
      </w:r>
      <w:r w:rsidRPr="00CC40C8">
        <w:rPr>
          <w:rtl/>
        </w:rPr>
        <w:t>سى غ</w:t>
      </w:r>
      <w:r w:rsidR="002902AD">
        <w:rPr>
          <w:rtl/>
        </w:rPr>
        <w:t>ی</w:t>
      </w:r>
      <w:r w:rsidRPr="00CC40C8">
        <w:rPr>
          <w:rtl/>
        </w:rPr>
        <w:t>ر از ا</w:t>
      </w:r>
      <w:r w:rsidR="002902AD">
        <w:rPr>
          <w:rtl/>
        </w:rPr>
        <w:t>ی</w:t>
      </w:r>
      <w:r w:rsidRPr="00CC40C8">
        <w:rPr>
          <w:rtl/>
        </w:rPr>
        <w:t>نها با ما جنگ</w:t>
      </w:r>
      <w:r w:rsidR="002902AD">
        <w:rPr>
          <w:rtl/>
        </w:rPr>
        <w:t>ی</w:t>
      </w:r>
      <w:r w:rsidRPr="00CC40C8">
        <w:rPr>
          <w:rtl/>
        </w:rPr>
        <w:t xml:space="preserve">دند و ما را </w:t>
      </w:r>
      <w:r w:rsidR="002902AD">
        <w:rPr>
          <w:rtl/>
        </w:rPr>
        <w:t>ک</w:t>
      </w:r>
      <w:r w:rsidRPr="00CC40C8">
        <w:rPr>
          <w:rtl/>
        </w:rPr>
        <w:t>شتند؟!</w:t>
      </w:r>
      <w:r>
        <w:rPr>
          <w:rFonts w:cs="Traditional Arabic" w:hint="cs"/>
          <w:rtl/>
        </w:rPr>
        <w:t>»</w:t>
      </w:r>
      <w:r>
        <w:rPr>
          <w:rtl/>
        </w:rPr>
        <w:t>.</w:t>
      </w:r>
    </w:p>
    <w:p w:rsidR="00082CC7" w:rsidRDefault="00082CC7" w:rsidP="00EB7799">
      <w:pPr>
        <w:pStyle w:val="a5"/>
        <w:rPr>
          <w:rtl/>
        </w:rPr>
      </w:pPr>
      <w:r w:rsidRPr="006F0B90">
        <w:rPr>
          <w:rtl/>
        </w:rPr>
        <w:t xml:space="preserve">محمّدباقر </w:t>
      </w:r>
      <w:r>
        <w:rPr>
          <w:rFonts w:cs="CTraditional Arabic" w:hint="cs"/>
          <w:rtl/>
        </w:rPr>
        <w:t>/</w:t>
      </w:r>
      <w:r w:rsidRPr="006F0B90">
        <w:rPr>
          <w:rtl/>
        </w:rPr>
        <w:t>ن</w:t>
      </w:r>
      <w:r w:rsidR="002902AD">
        <w:rPr>
          <w:rtl/>
        </w:rPr>
        <w:t>ی</w:t>
      </w:r>
      <w:r w:rsidRPr="006F0B90">
        <w:rPr>
          <w:rtl/>
        </w:rPr>
        <w:t>ز مى‏گو</w:t>
      </w:r>
      <w:r w:rsidR="002902AD">
        <w:rPr>
          <w:rtl/>
        </w:rPr>
        <w:t>ی</w:t>
      </w:r>
      <w:r w:rsidRPr="006F0B90">
        <w:rPr>
          <w:rtl/>
        </w:rPr>
        <w:t xml:space="preserve">د: </w:t>
      </w:r>
      <w:r w:rsidRPr="006F0B90">
        <w:rPr>
          <w:rFonts w:cs="Traditional Arabic"/>
          <w:rtl/>
        </w:rPr>
        <w:t>«</w:t>
      </w:r>
      <w:r w:rsidRPr="00CC40C8">
        <w:rPr>
          <w:rStyle w:val="Char1"/>
          <w:rtl/>
          <w:lang w:bidi="ar-SA"/>
        </w:rPr>
        <w:t>لو كان الناس كلهم لنا شيعة لكان ثلاثة أرباع</w:t>
      </w:r>
      <w:r>
        <w:rPr>
          <w:rStyle w:val="Char1"/>
          <w:rtl/>
          <w:lang w:bidi="ar-SA"/>
        </w:rPr>
        <w:t>هم لنا شكاكا، و</w:t>
      </w:r>
      <w:r w:rsidRPr="00CC40C8">
        <w:rPr>
          <w:rStyle w:val="Char1"/>
          <w:rtl/>
          <w:lang w:bidi="ar-SA"/>
        </w:rPr>
        <w:t>الربع الآخر أحمق!</w:t>
      </w:r>
      <w:r w:rsidRPr="006F0B90">
        <w:rPr>
          <w:rFonts w:cs="Traditional Arabic"/>
          <w:rtl/>
        </w:rPr>
        <w:t>»</w:t>
      </w:r>
      <w:r w:rsidRPr="002902AD">
        <w:rPr>
          <w:rStyle w:val="FootnoteReference"/>
          <w:rFonts w:ascii="Times New Roman" w:hAnsi="Times New Roman"/>
          <w:b/>
          <w:sz w:val="24"/>
          <w:rtl/>
        </w:rPr>
        <w:footnoteReference w:id="914"/>
      </w:r>
      <w:r>
        <w:rPr>
          <w:rFonts w:hint="cs"/>
          <w:rtl/>
        </w:rPr>
        <w:t xml:space="preserve">. </w:t>
      </w:r>
      <w:r>
        <w:rPr>
          <w:rFonts w:cs="Traditional Arabic" w:hint="cs"/>
          <w:rtl/>
        </w:rPr>
        <w:t>«</w:t>
      </w:r>
      <w:r w:rsidRPr="00CC40C8">
        <w:rPr>
          <w:sz w:val="26"/>
          <w:szCs w:val="26"/>
          <w:rtl/>
        </w:rPr>
        <w:t>اگر تمام مردم ش</w:t>
      </w:r>
      <w:r w:rsidR="002902AD">
        <w:rPr>
          <w:sz w:val="26"/>
          <w:szCs w:val="26"/>
          <w:rtl/>
        </w:rPr>
        <w:t>ی</w:t>
      </w:r>
      <w:r w:rsidRPr="00CC40C8">
        <w:rPr>
          <w:sz w:val="26"/>
          <w:szCs w:val="26"/>
          <w:rtl/>
        </w:rPr>
        <w:t>ع</w:t>
      </w:r>
      <w:r w:rsidR="002902AD">
        <w:rPr>
          <w:sz w:val="26"/>
          <w:szCs w:val="26"/>
          <w:rtl/>
        </w:rPr>
        <w:t>ی</w:t>
      </w:r>
      <w:r w:rsidRPr="00CC40C8">
        <w:rPr>
          <w:sz w:val="26"/>
          <w:szCs w:val="26"/>
          <w:rtl/>
        </w:rPr>
        <w:t>ان ما باشند، سه‏چهارم آنها نسبت به ما ش</w:t>
      </w:r>
      <w:r w:rsidR="002902AD">
        <w:rPr>
          <w:sz w:val="26"/>
          <w:szCs w:val="26"/>
          <w:rtl/>
        </w:rPr>
        <w:t>ک</w:t>
      </w:r>
      <w:r w:rsidRPr="00CC40C8">
        <w:rPr>
          <w:sz w:val="26"/>
          <w:szCs w:val="26"/>
          <w:rtl/>
        </w:rPr>
        <w:t>ا</w:t>
      </w:r>
      <w:r w:rsidR="002902AD">
        <w:rPr>
          <w:sz w:val="26"/>
          <w:szCs w:val="26"/>
          <w:rtl/>
        </w:rPr>
        <w:t>ک</w:t>
      </w:r>
      <w:r w:rsidRPr="00CC40C8">
        <w:rPr>
          <w:sz w:val="26"/>
          <w:szCs w:val="26"/>
          <w:rtl/>
        </w:rPr>
        <w:t xml:space="preserve"> هستند و</w:t>
      </w:r>
      <w:r w:rsidR="002902AD">
        <w:rPr>
          <w:sz w:val="26"/>
          <w:szCs w:val="26"/>
          <w:rtl/>
        </w:rPr>
        <w:t>یک</w:t>
      </w:r>
      <w:r w:rsidRPr="00CC40C8">
        <w:rPr>
          <w:sz w:val="26"/>
          <w:szCs w:val="26"/>
          <w:rtl/>
        </w:rPr>
        <w:t>‏چهارم د</w:t>
      </w:r>
      <w:r w:rsidR="002902AD">
        <w:rPr>
          <w:sz w:val="26"/>
          <w:szCs w:val="26"/>
          <w:rtl/>
        </w:rPr>
        <w:t>ی</w:t>
      </w:r>
      <w:r w:rsidRPr="00CC40C8">
        <w:rPr>
          <w:sz w:val="26"/>
          <w:szCs w:val="26"/>
          <w:rtl/>
        </w:rPr>
        <w:t xml:space="preserve">گر، احمق و </w:t>
      </w:r>
      <w:r w:rsidR="002902AD">
        <w:rPr>
          <w:sz w:val="26"/>
          <w:szCs w:val="26"/>
          <w:rtl/>
        </w:rPr>
        <w:t>ک</w:t>
      </w:r>
      <w:r w:rsidRPr="00CC40C8">
        <w:rPr>
          <w:sz w:val="26"/>
          <w:szCs w:val="26"/>
          <w:rtl/>
        </w:rPr>
        <w:t>ودن هستند!</w:t>
      </w:r>
      <w:r>
        <w:rPr>
          <w:rFonts w:cs="Traditional Arabic" w:hint="cs"/>
          <w:rtl/>
        </w:rPr>
        <w:t>»</w:t>
      </w:r>
      <w:r>
        <w:rPr>
          <w:rtl/>
        </w:rPr>
        <w:t>.</w:t>
      </w:r>
    </w:p>
    <w:p w:rsidR="00082CC7" w:rsidRPr="006F0B90" w:rsidRDefault="00082CC7" w:rsidP="00EB7799">
      <w:pPr>
        <w:pStyle w:val="a5"/>
        <w:rPr>
          <w:rtl/>
        </w:rPr>
      </w:pPr>
      <w:r w:rsidRPr="006F0B90">
        <w:rPr>
          <w:rtl/>
        </w:rPr>
        <w:t>ز</w:t>
      </w:r>
      <w:r w:rsidR="002902AD">
        <w:rPr>
          <w:rtl/>
        </w:rPr>
        <w:t>ی</w:t>
      </w:r>
      <w:r w:rsidRPr="006F0B90">
        <w:rPr>
          <w:rtl/>
        </w:rPr>
        <w:t>نب ن</w:t>
      </w:r>
      <w:r w:rsidR="002902AD">
        <w:rPr>
          <w:rtl/>
        </w:rPr>
        <w:t>ی</w:t>
      </w:r>
      <w:r w:rsidRPr="006F0B90">
        <w:rPr>
          <w:rtl/>
        </w:rPr>
        <w:t>ز - خواهر حس</w:t>
      </w:r>
      <w:r w:rsidR="002902AD">
        <w:rPr>
          <w:rtl/>
        </w:rPr>
        <w:t>ی</w:t>
      </w:r>
      <w:r w:rsidRPr="006F0B90">
        <w:rPr>
          <w:rtl/>
        </w:rPr>
        <w:t xml:space="preserve">ن‏ </w:t>
      </w:r>
      <w:r w:rsidRPr="006F0B90">
        <w:rPr>
          <w:rFonts w:cs="CTraditional Arabic"/>
          <w:rtl/>
        </w:rPr>
        <w:t>س</w:t>
      </w:r>
      <w:r w:rsidRPr="006F0B90">
        <w:rPr>
          <w:rtl/>
        </w:rPr>
        <w:t xml:space="preserve"> - بدانها مى‏فرما</w:t>
      </w:r>
      <w:r w:rsidR="002902AD">
        <w:rPr>
          <w:rtl/>
        </w:rPr>
        <w:t>ی</w:t>
      </w:r>
      <w:r w:rsidRPr="006F0B90">
        <w:rPr>
          <w:rtl/>
        </w:rPr>
        <w:t xml:space="preserve">د: «اى اهل </w:t>
      </w:r>
      <w:r w:rsidR="002902AD">
        <w:rPr>
          <w:rtl/>
        </w:rPr>
        <w:t>ک</w:t>
      </w:r>
      <w:r w:rsidRPr="006F0B90">
        <w:rPr>
          <w:rtl/>
        </w:rPr>
        <w:t>وفه! اى اهل خ</w:t>
      </w:r>
      <w:r w:rsidR="002902AD">
        <w:rPr>
          <w:rtl/>
        </w:rPr>
        <w:t>ی</w:t>
      </w:r>
      <w:r w:rsidRPr="006F0B90">
        <w:rPr>
          <w:rtl/>
        </w:rPr>
        <w:t>انت و فر</w:t>
      </w:r>
      <w:r w:rsidR="002902AD">
        <w:rPr>
          <w:rtl/>
        </w:rPr>
        <w:t>ی</w:t>
      </w:r>
      <w:r w:rsidRPr="006F0B90">
        <w:rPr>
          <w:rtl/>
        </w:rPr>
        <w:t xml:space="preserve">ب و دغل! به راستى مثل شما همچون جوانه‏اى است </w:t>
      </w:r>
      <w:r w:rsidR="002902AD">
        <w:rPr>
          <w:rtl/>
        </w:rPr>
        <w:t>ک</w:t>
      </w:r>
      <w:r w:rsidRPr="006F0B90">
        <w:rPr>
          <w:rtl/>
        </w:rPr>
        <w:t>ه مى‏خواهد ساقه دهد، امّا از ر</w:t>
      </w:r>
      <w:r w:rsidR="002902AD">
        <w:rPr>
          <w:rtl/>
        </w:rPr>
        <w:t>ی</w:t>
      </w:r>
      <w:r w:rsidRPr="006F0B90">
        <w:rPr>
          <w:rtl/>
        </w:rPr>
        <w:t>شه درآورده مى‏شود!.. در ب</w:t>
      </w:r>
      <w:r w:rsidR="002902AD">
        <w:rPr>
          <w:rtl/>
        </w:rPr>
        <w:t>ی</w:t>
      </w:r>
      <w:r w:rsidRPr="006F0B90">
        <w:rPr>
          <w:rtl/>
        </w:rPr>
        <w:t xml:space="preserve">ن شما تنها افرادى </w:t>
      </w:r>
      <w:r w:rsidR="002902AD">
        <w:rPr>
          <w:rtl/>
        </w:rPr>
        <w:t>ی</w:t>
      </w:r>
      <w:r w:rsidRPr="006F0B90">
        <w:rPr>
          <w:rtl/>
        </w:rPr>
        <w:t xml:space="preserve">افت مى‏شود </w:t>
      </w:r>
      <w:r w:rsidR="002902AD">
        <w:rPr>
          <w:rtl/>
        </w:rPr>
        <w:t>ک</w:t>
      </w:r>
      <w:r w:rsidRPr="006F0B90">
        <w:rPr>
          <w:rtl/>
        </w:rPr>
        <w:t>ه جز ستودن و مدح و دروغ، چ</w:t>
      </w:r>
      <w:r w:rsidR="002902AD">
        <w:rPr>
          <w:rtl/>
        </w:rPr>
        <w:t>ی</w:t>
      </w:r>
      <w:r w:rsidRPr="006F0B90">
        <w:rPr>
          <w:rtl/>
        </w:rPr>
        <w:t>زى نمى‏دانند!.. آ</w:t>
      </w:r>
      <w:r w:rsidR="002902AD">
        <w:rPr>
          <w:rtl/>
        </w:rPr>
        <w:t>ی</w:t>
      </w:r>
      <w:r w:rsidRPr="006F0B90">
        <w:rPr>
          <w:rtl/>
        </w:rPr>
        <w:t>ا براى برادرم گر</w:t>
      </w:r>
      <w:r w:rsidR="002902AD">
        <w:rPr>
          <w:rtl/>
        </w:rPr>
        <w:t>ی</w:t>
      </w:r>
      <w:r w:rsidRPr="006F0B90">
        <w:rPr>
          <w:rtl/>
        </w:rPr>
        <w:t>ه مى‏</w:t>
      </w:r>
      <w:r w:rsidR="002902AD">
        <w:rPr>
          <w:rtl/>
        </w:rPr>
        <w:t>ک</w:t>
      </w:r>
      <w:r w:rsidRPr="006F0B90">
        <w:rPr>
          <w:rtl/>
        </w:rPr>
        <w:t>ن</w:t>
      </w:r>
      <w:r w:rsidR="002902AD">
        <w:rPr>
          <w:rtl/>
        </w:rPr>
        <w:t>ی</w:t>
      </w:r>
      <w:r w:rsidRPr="006F0B90">
        <w:rPr>
          <w:rtl/>
        </w:rPr>
        <w:t>د؟! آرى! به خدا بس</w:t>
      </w:r>
      <w:r w:rsidR="002902AD">
        <w:rPr>
          <w:rtl/>
        </w:rPr>
        <w:t>ی</w:t>
      </w:r>
      <w:r w:rsidRPr="006F0B90">
        <w:rPr>
          <w:rtl/>
        </w:rPr>
        <w:t>ار گر</w:t>
      </w:r>
      <w:r w:rsidR="002902AD">
        <w:rPr>
          <w:rtl/>
        </w:rPr>
        <w:t>ی</w:t>
      </w:r>
      <w:r w:rsidRPr="006F0B90">
        <w:rPr>
          <w:rtl/>
        </w:rPr>
        <w:t xml:space="preserve">ه </w:t>
      </w:r>
      <w:r w:rsidR="002902AD">
        <w:rPr>
          <w:rtl/>
        </w:rPr>
        <w:t>ک</w:t>
      </w:r>
      <w:r w:rsidRPr="006F0B90">
        <w:rPr>
          <w:rtl/>
        </w:rPr>
        <w:t>ن</w:t>
      </w:r>
      <w:r w:rsidR="002902AD">
        <w:rPr>
          <w:rtl/>
        </w:rPr>
        <w:t>ی</w:t>
      </w:r>
      <w:r w:rsidRPr="006F0B90">
        <w:rPr>
          <w:rtl/>
        </w:rPr>
        <w:t xml:space="preserve">د و </w:t>
      </w:r>
      <w:r w:rsidR="002902AD">
        <w:rPr>
          <w:rtl/>
        </w:rPr>
        <w:t>ک</w:t>
      </w:r>
      <w:r w:rsidRPr="006F0B90">
        <w:rPr>
          <w:rtl/>
        </w:rPr>
        <w:t>متر بخند</w:t>
      </w:r>
      <w:r w:rsidR="002902AD">
        <w:rPr>
          <w:rtl/>
        </w:rPr>
        <w:t>ی</w:t>
      </w:r>
      <w:r w:rsidRPr="006F0B90">
        <w:rPr>
          <w:rtl/>
        </w:rPr>
        <w:t xml:space="preserve">د </w:t>
      </w:r>
      <w:r w:rsidR="002902AD">
        <w:rPr>
          <w:rtl/>
        </w:rPr>
        <w:t>ک</w:t>
      </w:r>
      <w:r w:rsidRPr="006F0B90">
        <w:rPr>
          <w:rtl/>
        </w:rPr>
        <w:t>ه حق</w:t>
      </w:r>
      <w:r w:rsidR="002902AD">
        <w:rPr>
          <w:rtl/>
        </w:rPr>
        <w:t>ی</w:t>
      </w:r>
      <w:r w:rsidRPr="006F0B90">
        <w:rPr>
          <w:rtl/>
        </w:rPr>
        <w:t>قتاً آزما</w:t>
      </w:r>
      <w:r w:rsidR="002902AD">
        <w:rPr>
          <w:rtl/>
        </w:rPr>
        <w:t>ی</w:t>
      </w:r>
      <w:r w:rsidRPr="006F0B90">
        <w:rPr>
          <w:rtl/>
        </w:rPr>
        <w:t>ش بدى پس داده‏ا</w:t>
      </w:r>
      <w:r w:rsidR="002902AD">
        <w:rPr>
          <w:rtl/>
        </w:rPr>
        <w:t>ی</w:t>
      </w:r>
      <w:r w:rsidRPr="006F0B90">
        <w:rPr>
          <w:rtl/>
        </w:rPr>
        <w:t>د.. و چگونه از گناه قتل سلاله خاتم پ</w:t>
      </w:r>
      <w:r w:rsidR="002902AD">
        <w:rPr>
          <w:rtl/>
        </w:rPr>
        <w:t>ی</w:t>
      </w:r>
      <w:r w:rsidRPr="006F0B90">
        <w:rPr>
          <w:rtl/>
        </w:rPr>
        <w:t>امبران مى‏ره</w:t>
      </w:r>
      <w:r w:rsidR="002902AD">
        <w:rPr>
          <w:rtl/>
        </w:rPr>
        <w:t>ی</w:t>
      </w:r>
      <w:r w:rsidRPr="006F0B90">
        <w:rPr>
          <w:rtl/>
        </w:rPr>
        <w:t>د؟!»</w:t>
      </w:r>
      <w:r w:rsidRPr="002902AD">
        <w:rPr>
          <w:rStyle w:val="FootnoteReference"/>
          <w:rFonts w:ascii="Times New Roman" w:hAnsi="Times New Roman"/>
          <w:b/>
          <w:sz w:val="24"/>
          <w:rtl/>
        </w:rPr>
        <w:footnoteReference w:id="915"/>
      </w:r>
      <w:r>
        <w:rPr>
          <w:rFonts w:hint="cs"/>
          <w:rtl/>
        </w:rPr>
        <w:t>.</w:t>
      </w:r>
    </w:p>
    <w:p w:rsidR="00082CC7" w:rsidRPr="006F0B90" w:rsidRDefault="00082CC7" w:rsidP="00EB7799">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r w:rsidRPr="006F0B90">
        <w:rPr>
          <w:rtl/>
        </w:rPr>
        <w:t xml:space="preserve"> </w:t>
      </w:r>
      <w:bookmarkStart w:id="211" w:name="_Toc326959964"/>
      <w:bookmarkStart w:id="212" w:name="_Toc439953655"/>
      <w:r w:rsidRPr="006F0B90">
        <w:rPr>
          <w:rtl/>
        </w:rPr>
        <w:t>مرجئه:</w:t>
      </w:r>
      <w:bookmarkEnd w:id="211"/>
      <w:bookmarkEnd w:id="212"/>
    </w:p>
    <w:p w:rsidR="00822FA7" w:rsidRDefault="00082CC7" w:rsidP="00EB7799">
      <w:pPr>
        <w:pStyle w:val="a5"/>
        <w:rPr>
          <w:rtl/>
        </w:rPr>
      </w:pPr>
      <w:r w:rsidRPr="006F0B90">
        <w:rPr>
          <w:rtl/>
        </w:rPr>
        <w:t>وا</w:t>
      </w:r>
      <w:r w:rsidR="002902AD">
        <w:rPr>
          <w:rtl/>
        </w:rPr>
        <w:t>ک</w:t>
      </w:r>
      <w:r w:rsidRPr="006F0B90">
        <w:rPr>
          <w:rtl/>
        </w:rPr>
        <w:t>نش نظر</w:t>
      </w:r>
      <w:r w:rsidR="002902AD">
        <w:rPr>
          <w:rtl/>
        </w:rPr>
        <w:t>ی</w:t>
      </w:r>
      <w:r w:rsidRPr="006F0B90">
        <w:rPr>
          <w:rtl/>
        </w:rPr>
        <w:t>ات متضادّ و نها</w:t>
      </w:r>
      <w:r w:rsidR="002902AD">
        <w:rPr>
          <w:rtl/>
        </w:rPr>
        <w:t>ی</w:t>
      </w:r>
      <w:r w:rsidRPr="006F0B90">
        <w:rPr>
          <w:rtl/>
        </w:rPr>
        <w:t>ى «خوارج» و «ش</w:t>
      </w:r>
      <w:r w:rsidR="002902AD">
        <w:rPr>
          <w:rtl/>
        </w:rPr>
        <w:t>ی</w:t>
      </w:r>
      <w:r w:rsidRPr="006F0B90">
        <w:rPr>
          <w:rtl/>
        </w:rPr>
        <w:t>عه»، گروه د</w:t>
      </w:r>
      <w:r w:rsidR="002902AD">
        <w:rPr>
          <w:rtl/>
        </w:rPr>
        <w:t>ی</w:t>
      </w:r>
      <w:r w:rsidRPr="006F0B90">
        <w:rPr>
          <w:rtl/>
        </w:rPr>
        <w:t xml:space="preserve">گرى را به وجود آورد </w:t>
      </w:r>
      <w:r w:rsidR="002902AD">
        <w:rPr>
          <w:rtl/>
        </w:rPr>
        <w:t>ک</w:t>
      </w:r>
      <w:r w:rsidRPr="006F0B90">
        <w:rPr>
          <w:rtl/>
        </w:rPr>
        <w:t>ه «مُرجئه» نام گرفتند.. اوضاع پس از جنگهاى عل</w:t>
      </w:r>
      <w:r w:rsidR="002902AD">
        <w:rPr>
          <w:rtl/>
        </w:rPr>
        <w:t>ی</w:t>
      </w:r>
      <w:r w:rsidRPr="006F0B90">
        <w:rPr>
          <w:rtl/>
        </w:rPr>
        <w:t xml:space="preserve"> </w:t>
      </w:r>
      <w:r w:rsidRPr="006F0B90">
        <w:rPr>
          <w:rFonts w:cs="CTraditional Arabic"/>
          <w:rtl/>
        </w:rPr>
        <w:t>س</w:t>
      </w:r>
      <w:r w:rsidRPr="006F0B90">
        <w:rPr>
          <w:rtl/>
        </w:rPr>
        <w:t xml:space="preserve"> طورى شد </w:t>
      </w:r>
      <w:r w:rsidR="002902AD">
        <w:rPr>
          <w:rtl/>
        </w:rPr>
        <w:t>ک</w:t>
      </w:r>
      <w:r w:rsidRPr="006F0B90">
        <w:rPr>
          <w:rtl/>
        </w:rPr>
        <w:t>ه برخى از مردم، حام</w:t>
      </w:r>
      <w:r w:rsidR="002902AD">
        <w:rPr>
          <w:rtl/>
        </w:rPr>
        <w:t>ی</w:t>
      </w:r>
      <w:r w:rsidRPr="006F0B90">
        <w:rPr>
          <w:rtl/>
        </w:rPr>
        <w:t>ان سرسخت او بودند و برخى د</w:t>
      </w:r>
      <w:r w:rsidR="002902AD">
        <w:rPr>
          <w:rtl/>
        </w:rPr>
        <w:t>ی</w:t>
      </w:r>
      <w:r w:rsidRPr="006F0B90">
        <w:rPr>
          <w:rtl/>
        </w:rPr>
        <w:t>گر در صف مخالفان قرار داشتند.. امّا گروهى از مردم، روش بى‏طرفانه‏اى را اخت</w:t>
      </w:r>
      <w:r w:rsidR="002902AD">
        <w:rPr>
          <w:rtl/>
        </w:rPr>
        <w:t>ی</w:t>
      </w:r>
      <w:r w:rsidRPr="006F0B90">
        <w:rPr>
          <w:rtl/>
        </w:rPr>
        <w:t xml:space="preserve">ار </w:t>
      </w:r>
      <w:r w:rsidR="002902AD">
        <w:rPr>
          <w:rtl/>
        </w:rPr>
        <w:t>ک</w:t>
      </w:r>
      <w:r w:rsidRPr="006F0B90">
        <w:rPr>
          <w:rtl/>
        </w:rPr>
        <w:t xml:space="preserve">ردند </w:t>
      </w:r>
      <w:r w:rsidR="002902AD">
        <w:rPr>
          <w:rtl/>
        </w:rPr>
        <w:t>ک</w:t>
      </w:r>
      <w:r w:rsidRPr="006F0B90">
        <w:rPr>
          <w:rtl/>
        </w:rPr>
        <w:t xml:space="preserve">ه </w:t>
      </w:r>
      <w:r w:rsidR="002902AD">
        <w:rPr>
          <w:rtl/>
        </w:rPr>
        <w:t>ی</w:t>
      </w:r>
      <w:r w:rsidRPr="006F0B90">
        <w:rPr>
          <w:rtl/>
        </w:rPr>
        <w:t>ا جنگ داخلى و خانگى را فتنه دانسته و س</w:t>
      </w:r>
      <w:r w:rsidR="002902AD">
        <w:rPr>
          <w:rtl/>
        </w:rPr>
        <w:t>ک</w:t>
      </w:r>
      <w:r w:rsidRPr="006F0B90">
        <w:rPr>
          <w:rtl/>
        </w:rPr>
        <w:t>وت مى‏</w:t>
      </w:r>
      <w:r w:rsidR="002902AD">
        <w:rPr>
          <w:rtl/>
        </w:rPr>
        <w:t>ک</w:t>
      </w:r>
      <w:r w:rsidRPr="006F0B90">
        <w:rPr>
          <w:rtl/>
        </w:rPr>
        <w:t xml:space="preserve">ردند و </w:t>
      </w:r>
      <w:r w:rsidR="002902AD">
        <w:rPr>
          <w:rtl/>
        </w:rPr>
        <w:t>ی</w:t>
      </w:r>
      <w:r w:rsidRPr="006F0B90">
        <w:rPr>
          <w:rtl/>
        </w:rPr>
        <w:t>ا ا</w:t>
      </w:r>
      <w:r w:rsidR="002902AD">
        <w:rPr>
          <w:rtl/>
        </w:rPr>
        <w:t>ی</w:t>
      </w:r>
      <w:r w:rsidRPr="006F0B90">
        <w:rPr>
          <w:rtl/>
        </w:rPr>
        <w:t>ن</w:t>
      </w:r>
      <w:r w:rsidR="002902AD">
        <w:rPr>
          <w:rtl/>
        </w:rPr>
        <w:t>ک</w:t>
      </w:r>
      <w:r w:rsidRPr="006F0B90">
        <w:rPr>
          <w:rtl/>
        </w:rPr>
        <w:t>ه در ا</w:t>
      </w:r>
      <w:r w:rsidR="002902AD">
        <w:rPr>
          <w:rtl/>
        </w:rPr>
        <w:t>ی</w:t>
      </w:r>
      <w:r w:rsidRPr="006F0B90">
        <w:rPr>
          <w:rtl/>
        </w:rPr>
        <w:t>ن مورد، متردّد و سرگردان</w:t>
      </w:r>
      <w:r w:rsidR="00D17E13">
        <w:rPr>
          <w:rtl/>
        </w:rPr>
        <w:t xml:space="preserve"> </w:t>
      </w:r>
      <w:r w:rsidRPr="006F0B90">
        <w:rPr>
          <w:rtl/>
        </w:rPr>
        <w:t xml:space="preserve">بودند </w:t>
      </w:r>
      <w:r w:rsidR="002902AD">
        <w:rPr>
          <w:rtl/>
        </w:rPr>
        <w:t>ک</w:t>
      </w:r>
      <w:r w:rsidRPr="006F0B90">
        <w:rPr>
          <w:rtl/>
        </w:rPr>
        <w:t xml:space="preserve">ه حق با </w:t>
      </w:r>
      <w:r w:rsidR="002902AD">
        <w:rPr>
          <w:rtl/>
        </w:rPr>
        <w:t>ک</w:t>
      </w:r>
      <w:r w:rsidRPr="006F0B90">
        <w:rPr>
          <w:rtl/>
        </w:rPr>
        <w:t>دام جانب است!</w:t>
      </w:r>
      <w:r w:rsidR="00822FA7">
        <w:rPr>
          <w:rFonts w:hint="cs"/>
          <w:rtl/>
        </w:rPr>
        <w:t>.</w:t>
      </w:r>
    </w:p>
    <w:p w:rsidR="00082CC7" w:rsidRDefault="00082CC7" w:rsidP="00EB7799">
      <w:pPr>
        <w:pStyle w:val="a5"/>
        <w:rPr>
          <w:rtl/>
        </w:rPr>
      </w:pPr>
      <w:r w:rsidRPr="006F0B90">
        <w:rPr>
          <w:rtl/>
        </w:rPr>
        <w:t>آنها در حق</w:t>
      </w:r>
      <w:r w:rsidR="002902AD">
        <w:rPr>
          <w:rtl/>
        </w:rPr>
        <w:t>ی</w:t>
      </w:r>
      <w:r w:rsidRPr="006F0B90">
        <w:rPr>
          <w:rtl/>
        </w:rPr>
        <w:t xml:space="preserve">قت احساس </w:t>
      </w:r>
      <w:r w:rsidR="002902AD">
        <w:rPr>
          <w:rtl/>
        </w:rPr>
        <w:t>ک</w:t>
      </w:r>
      <w:r w:rsidRPr="006F0B90">
        <w:rPr>
          <w:rtl/>
        </w:rPr>
        <w:t xml:space="preserve">رده بودند </w:t>
      </w:r>
      <w:r w:rsidR="002902AD">
        <w:rPr>
          <w:rtl/>
        </w:rPr>
        <w:t>ک</w:t>
      </w:r>
      <w:r w:rsidRPr="006F0B90">
        <w:rPr>
          <w:rtl/>
        </w:rPr>
        <w:t>ه جنگ و خونر</w:t>
      </w:r>
      <w:r w:rsidR="002902AD">
        <w:rPr>
          <w:rtl/>
        </w:rPr>
        <w:t>ی</w:t>
      </w:r>
      <w:r w:rsidRPr="006F0B90">
        <w:rPr>
          <w:rtl/>
        </w:rPr>
        <w:t>زى ب</w:t>
      </w:r>
      <w:r w:rsidR="002902AD">
        <w:rPr>
          <w:rtl/>
        </w:rPr>
        <w:t>ی</w:t>
      </w:r>
      <w:r w:rsidRPr="006F0B90">
        <w:rPr>
          <w:rtl/>
        </w:rPr>
        <w:t xml:space="preserve">ن مسلمانان، </w:t>
      </w:r>
      <w:r w:rsidR="002902AD">
        <w:rPr>
          <w:rtl/>
        </w:rPr>
        <w:t>ک</w:t>
      </w:r>
      <w:r w:rsidRPr="006F0B90">
        <w:rPr>
          <w:rtl/>
        </w:rPr>
        <w:t>ارى است ناروا، امّا براى قضاوت در ا</w:t>
      </w:r>
      <w:r w:rsidR="002902AD">
        <w:rPr>
          <w:rtl/>
        </w:rPr>
        <w:t>ی</w:t>
      </w:r>
      <w:r w:rsidRPr="006F0B90">
        <w:rPr>
          <w:rtl/>
        </w:rPr>
        <w:t xml:space="preserve">ن </w:t>
      </w:r>
      <w:r w:rsidR="002902AD">
        <w:rPr>
          <w:rtl/>
        </w:rPr>
        <w:t>ک</w:t>
      </w:r>
      <w:r w:rsidRPr="006F0B90">
        <w:rPr>
          <w:rtl/>
        </w:rPr>
        <w:t xml:space="preserve">ه حق با </w:t>
      </w:r>
      <w:r w:rsidR="002902AD">
        <w:rPr>
          <w:rtl/>
        </w:rPr>
        <w:t>ک</w:t>
      </w:r>
      <w:r w:rsidRPr="006F0B90">
        <w:rPr>
          <w:rtl/>
        </w:rPr>
        <w:t xml:space="preserve">دام </w:t>
      </w:r>
      <w:r w:rsidR="002902AD">
        <w:rPr>
          <w:rtl/>
        </w:rPr>
        <w:t>یک</w:t>
      </w:r>
      <w:r w:rsidRPr="006F0B90">
        <w:rPr>
          <w:rtl/>
        </w:rPr>
        <w:t xml:space="preserve"> است، حاضر نبودند و قضاوت را به دادگاه خدا ارجاع مى‏دادند </w:t>
      </w:r>
      <w:r w:rsidR="002902AD">
        <w:rPr>
          <w:rtl/>
        </w:rPr>
        <w:t>ک</w:t>
      </w:r>
      <w:r w:rsidRPr="006F0B90">
        <w:rPr>
          <w:rtl/>
        </w:rPr>
        <w:t>ه به روز رستاخ</w:t>
      </w:r>
      <w:r w:rsidR="002902AD">
        <w:rPr>
          <w:rtl/>
        </w:rPr>
        <w:t>ی</w:t>
      </w:r>
      <w:r w:rsidRPr="006F0B90">
        <w:rPr>
          <w:rtl/>
        </w:rPr>
        <w:t>ز برپا خواهد شد.. تا آن موقع نظر</w:t>
      </w:r>
      <w:r w:rsidR="002902AD">
        <w:rPr>
          <w:rtl/>
        </w:rPr>
        <w:t>ی</w:t>
      </w:r>
      <w:r w:rsidRPr="006F0B90">
        <w:rPr>
          <w:rtl/>
        </w:rPr>
        <w:t>اتشان با سا</w:t>
      </w:r>
      <w:r w:rsidR="002902AD">
        <w:rPr>
          <w:rtl/>
        </w:rPr>
        <w:t>ی</w:t>
      </w:r>
      <w:r w:rsidRPr="006F0B90">
        <w:rPr>
          <w:rtl/>
        </w:rPr>
        <w:t xml:space="preserve">ر مسلمانان </w:t>
      </w:r>
      <w:r w:rsidR="002902AD">
        <w:rPr>
          <w:rtl/>
        </w:rPr>
        <w:t>یک</w:t>
      </w:r>
      <w:r w:rsidRPr="006F0B90">
        <w:rPr>
          <w:rtl/>
        </w:rPr>
        <w:t>ى بود، امّا هم</w:t>
      </w:r>
      <w:r w:rsidR="002902AD">
        <w:rPr>
          <w:rtl/>
        </w:rPr>
        <w:t>ی</w:t>
      </w:r>
      <w:r w:rsidRPr="006F0B90">
        <w:rPr>
          <w:rtl/>
        </w:rPr>
        <w:t xml:space="preserve">ن </w:t>
      </w:r>
      <w:r w:rsidR="002902AD">
        <w:rPr>
          <w:rtl/>
        </w:rPr>
        <w:t>ک</w:t>
      </w:r>
      <w:r w:rsidRPr="006F0B90">
        <w:rPr>
          <w:rtl/>
        </w:rPr>
        <w:t>ه ش</w:t>
      </w:r>
      <w:r w:rsidR="002902AD">
        <w:rPr>
          <w:rtl/>
        </w:rPr>
        <w:t>ی</w:t>
      </w:r>
      <w:r w:rsidRPr="006F0B90">
        <w:rPr>
          <w:rtl/>
        </w:rPr>
        <w:t>ع</w:t>
      </w:r>
      <w:r w:rsidR="002902AD">
        <w:rPr>
          <w:rtl/>
        </w:rPr>
        <w:t>ی</w:t>
      </w:r>
      <w:r w:rsidRPr="006F0B90">
        <w:rPr>
          <w:rtl/>
        </w:rPr>
        <w:t>ان و خوارج بنا بر نظر</w:t>
      </w:r>
      <w:r w:rsidR="002902AD">
        <w:rPr>
          <w:rtl/>
        </w:rPr>
        <w:t>ی</w:t>
      </w:r>
      <w:r w:rsidRPr="006F0B90">
        <w:rPr>
          <w:rtl/>
        </w:rPr>
        <w:t xml:space="preserve">ات افراطى‏شان، آغاز به سؤالات </w:t>
      </w:r>
      <w:r w:rsidR="002902AD">
        <w:rPr>
          <w:rtl/>
        </w:rPr>
        <w:t>ک</w:t>
      </w:r>
      <w:r w:rsidRPr="006F0B90">
        <w:rPr>
          <w:rtl/>
        </w:rPr>
        <w:t>فر و ا</w:t>
      </w:r>
      <w:r w:rsidR="002902AD">
        <w:rPr>
          <w:rtl/>
        </w:rPr>
        <w:t>ی</w:t>
      </w:r>
      <w:r w:rsidRPr="006F0B90">
        <w:rPr>
          <w:rtl/>
        </w:rPr>
        <w:t xml:space="preserve">مان </w:t>
      </w:r>
      <w:r w:rsidR="002902AD">
        <w:rPr>
          <w:rtl/>
        </w:rPr>
        <w:t>ک</w:t>
      </w:r>
      <w:r w:rsidRPr="006F0B90">
        <w:rPr>
          <w:rtl/>
        </w:rPr>
        <w:t>ردند و پ</w:t>
      </w:r>
      <w:r w:rsidR="002902AD">
        <w:rPr>
          <w:rtl/>
        </w:rPr>
        <w:t>ی</w:t>
      </w:r>
      <w:r w:rsidRPr="006F0B90">
        <w:rPr>
          <w:rtl/>
        </w:rPr>
        <w:t xml:space="preserve">رامون آن، به جنگها و جرّ و بحثها </w:t>
      </w:r>
      <w:r w:rsidR="002902AD">
        <w:rPr>
          <w:rtl/>
        </w:rPr>
        <w:t>ک</w:t>
      </w:r>
      <w:r w:rsidRPr="006F0B90">
        <w:rPr>
          <w:rtl/>
        </w:rPr>
        <w:t>ش</w:t>
      </w:r>
      <w:r w:rsidR="002902AD">
        <w:rPr>
          <w:rtl/>
        </w:rPr>
        <w:t>ی</w:t>
      </w:r>
      <w:r w:rsidRPr="006F0B90">
        <w:rPr>
          <w:rtl/>
        </w:rPr>
        <w:t>ده شدند، ا</w:t>
      </w:r>
      <w:r w:rsidR="002902AD">
        <w:rPr>
          <w:rtl/>
        </w:rPr>
        <w:t>ی</w:t>
      </w:r>
      <w:r w:rsidRPr="006F0B90">
        <w:rPr>
          <w:rtl/>
        </w:rPr>
        <w:t>ن قشر بى‏طرف ن</w:t>
      </w:r>
      <w:r w:rsidR="002902AD">
        <w:rPr>
          <w:rtl/>
        </w:rPr>
        <w:t>ی</w:t>
      </w:r>
      <w:r w:rsidRPr="006F0B90">
        <w:rPr>
          <w:rtl/>
        </w:rPr>
        <w:t>ز در برابر نظر</w:t>
      </w:r>
      <w:r w:rsidR="002902AD">
        <w:rPr>
          <w:rtl/>
        </w:rPr>
        <w:t>ی</w:t>
      </w:r>
      <w:r w:rsidRPr="006F0B90">
        <w:rPr>
          <w:rtl/>
        </w:rPr>
        <w:t>اتشان، اف</w:t>
      </w:r>
      <w:r w:rsidR="002902AD">
        <w:rPr>
          <w:rtl/>
        </w:rPr>
        <w:t>ک</w:t>
      </w:r>
      <w:r w:rsidRPr="006F0B90">
        <w:rPr>
          <w:rtl/>
        </w:rPr>
        <w:t>ار مستقلّ د</w:t>
      </w:r>
      <w:r w:rsidR="002902AD">
        <w:rPr>
          <w:rtl/>
        </w:rPr>
        <w:t>ی</w:t>
      </w:r>
      <w:r w:rsidRPr="006F0B90">
        <w:rPr>
          <w:rtl/>
        </w:rPr>
        <w:t>نى و اعتقادى را پد</w:t>
      </w:r>
      <w:r w:rsidR="002902AD">
        <w:rPr>
          <w:rtl/>
        </w:rPr>
        <w:t>ی</w:t>
      </w:r>
      <w:r w:rsidRPr="006F0B90">
        <w:rPr>
          <w:rtl/>
        </w:rPr>
        <w:t xml:space="preserve">د آوردند </w:t>
      </w:r>
      <w:r w:rsidR="002902AD">
        <w:rPr>
          <w:rtl/>
        </w:rPr>
        <w:t>ک</w:t>
      </w:r>
      <w:r w:rsidRPr="006F0B90">
        <w:rPr>
          <w:rtl/>
        </w:rPr>
        <w:t>ه خلاصه آن چن</w:t>
      </w:r>
      <w:r w:rsidR="002902AD">
        <w:rPr>
          <w:rtl/>
        </w:rPr>
        <w:t>ی</w:t>
      </w:r>
      <w:r w:rsidRPr="006F0B90">
        <w:rPr>
          <w:rtl/>
        </w:rPr>
        <w:t>ن است:</w:t>
      </w:r>
    </w:p>
    <w:p w:rsidR="00082CC7" w:rsidRPr="006F0B90" w:rsidRDefault="00082CC7" w:rsidP="00EB7799">
      <w:pPr>
        <w:pStyle w:val="a5"/>
        <w:numPr>
          <w:ilvl w:val="0"/>
          <w:numId w:val="40"/>
        </w:numPr>
      </w:pPr>
      <w:r w:rsidRPr="006F0B90">
        <w:rPr>
          <w:rtl/>
        </w:rPr>
        <w:t>ا</w:t>
      </w:r>
      <w:r w:rsidR="002902AD">
        <w:rPr>
          <w:rtl/>
        </w:rPr>
        <w:t>ی</w:t>
      </w:r>
      <w:r w:rsidRPr="006F0B90">
        <w:rPr>
          <w:rtl/>
        </w:rPr>
        <w:t xml:space="preserve">مان تنها شهادت به </w:t>
      </w:r>
      <w:r w:rsidRPr="00EB7799">
        <w:rPr>
          <w:rStyle w:val="Char1"/>
          <w:rtl/>
        </w:rPr>
        <w:t>«لا إله إلا اللّه ومحمّد رسول اللّه»</w:t>
      </w:r>
      <w:r w:rsidRPr="006F0B90">
        <w:rPr>
          <w:rtl/>
        </w:rPr>
        <w:t xml:space="preserve"> است.. عمل در آن دخ</w:t>
      </w:r>
      <w:r w:rsidR="002902AD">
        <w:rPr>
          <w:rtl/>
        </w:rPr>
        <w:t>ی</w:t>
      </w:r>
      <w:r w:rsidRPr="006F0B90">
        <w:rPr>
          <w:rtl/>
        </w:rPr>
        <w:t>ل نمى‏باشد؛ از ا</w:t>
      </w:r>
      <w:r w:rsidR="002902AD">
        <w:rPr>
          <w:rtl/>
        </w:rPr>
        <w:t>ی</w:t>
      </w:r>
      <w:r w:rsidRPr="006F0B90">
        <w:rPr>
          <w:rtl/>
        </w:rPr>
        <w:t>ن رو با تر</w:t>
      </w:r>
      <w:r w:rsidR="002902AD">
        <w:rPr>
          <w:rtl/>
        </w:rPr>
        <w:t>ک</w:t>
      </w:r>
      <w:r w:rsidRPr="006F0B90">
        <w:rPr>
          <w:rtl/>
        </w:rPr>
        <w:t xml:space="preserve"> فرا</w:t>
      </w:r>
      <w:r w:rsidR="002902AD">
        <w:rPr>
          <w:rtl/>
        </w:rPr>
        <w:t>ی</w:t>
      </w:r>
      <w:r w:rsidRPr="006F0B90">
        <w:rPr>
          <w:rtl/>
        </w:rPr>
        <w:t>ض و ارت</w:t>
      </w:r>
      <w:r w:rsidR="002902AD">
        <w:rPr>
          <w:rtl/>
        </w:rPr>
        <w:t>ک</w:t>
      </w:r>
      <w:r w:rsidRPr="006F0B90">
        <w:rPr>
          <w:rtl/>
        </w:rPr>
        <w:t xml:space="preserve">اب گناهان </w:t>
      </w:r>
      <w:r w:rsidR="002902AD">
        <w:rPr>
          <w:rtl/>
        </w:rPr>
        <w:t>ک</w:t>
      </w:r>
      <w:r w:rsidRPr="006F0B90">
        <w:rPr>
          <w:rtl/>
        </w:rPr>
        <w:t>ب</w:t>
      </w:r>
      <w:r w:rsidR="002902AD">
        <w:rPr>
          <w:rtl/>
        </w:rPr>
        <w:t>ی</w:t>
      </w:r>
      <w:r w:rsidRPr="006F0B90">
        <w:rPr>
          <w:rtl/>
        </w:rPr>
        <w:t>ره، مؤمن‏بودن شخص همچنان پابرجاست!</w:t>
      </w:r>
      <w:r>
        <w:rPr>
          <w:rFonts w:hint="cs"/>
          <w:rtl/>
        </w:rPr>
        <w:t>.</w:t>
      </w:r>
    </w:p>
    <w:p w:rsidR="00082CC7" w:rsidRDefault="00082CC7" w:rsidP="00EB7799">
      <w:pPr>
        <w:pStyle w:val="a5"/>
        <w:numPr>
          <w:ilvl w:val="0"/>
          <w:numId w:val="40"/>
        </w:numPr>
        <w:rPr>
          <w:rtl/>
        </w:rPr>
      </w:pPr>
      <w:r w:rsidRPr="006F0B90">
        <w:rPr>
          <w:rtl/>
        </w:rPr>
        <w:t>نجات انسان، تنها به ا</w:t>
      </w:r>
      <w:r w:rsidR="002902AD">
        <w:rPr>
          <w:rtl/>
        </w:rPr>
        <w:t>ی</w:t>
      </w:r>
      <w:r w:rsidRPr="006F0B90">
        <w:rPr>
          <w:rtl/>
        </w:rPr>
        <w:t>مان است.. ه</w:t>
      </w:r>
      <w:r w:rsidR="002902AD">
        <w:rPr>
          <w:rtl/>
        </w:rPr>
        <w:t>ی</w:t>
      </w:r>
      <w:r w:rsidRPr="006F0B90">
        <w:rPr>
          <w:rtl/>
        </w:rPr>
        <w:t>چ گناه و معص</w:t>
      </w:r>
      <w:r w:rsidR="002902AD">
        <w:rPr>
          <w:rtl/>
        </w:rPr>
        <w:t>ی</w:t>
      </w:r>
      <w:r w:rsidRPr="006F0B90">
        <w:rPr>
          <w:rtl/>
        </w:rPr>
        <w:t>تى ا</w:t>
      </w:r>
      <w:r w:rsidR="002902AD">
        <w:rPr>
          <w:rtl/>
        </w:rPr>
        <w:t>ی</w:t>
      </w:r>
      <w:r w:rsidRPr="006F0B90">
        <w:rPr>
          <w:rtl/>
        </w:rPr>
        <w:t>مان آدمى را با ز</w:t>
      </w:r>
      <w:r w:rsidR="002902AD">
        <w:rPr>
          <w:rtl/>
        </w:rPr>
        <w:t>ی</w:t>
      </w:r>
      <w:r w:rsidRPr="006F0B90">
        <w:rPr>
          <w:rtl/>
        </w:rPr>
        <w:t xml:space="preserve">ان مواجه نمى‏سازد.. براى رستگارى و مغفرتش </w:t>
      </w:r>
      <w:r w:rsidR="002902AD">
        <w:rPr>
          <w:rtl/>
        </w:rPr>
        <w:t>ک</w:t>
      </w:r>
      <w:r w:rsidRPr="006F0B90">
        <w:rPr>
          <w:rtl/>
        </w:rPr>
        <w:t xml:space="preserve">افى است </w:t>
      </w:r>
      <w:r w:rsidR="002902AD">
        <w:rPr>
          <w:rtl/>
        </w:rPr>
        <w:t>ک</w:t>
      </w:r>
      <w:r w:rsidRPr="006F0B90">
        <w:rPr>
          <w:rtl/>
        </w:rPr>
        <w:t>ه از شر</w:t>
      </w:r>
      <w:r w:rsidR="002902AD">
        <w:rPr>
          <w:rtl/>
        </w:rPr>
        <w:t>ک</w:t>
      </w:r>
      <w:r w:rsidRPr="006F0B90">
        <w:rPr>
          <w:rtl/>
        </w:rPr>
        <w:t xml:space="preserve"> اجتناب </w:t>
      </w:r>
      <w:r w:rsidR="002902AD">
        <w:rPr>
          <w:rtl/>
        </w:rPr>
        <w:t>ک</w:t>
      </w:r>
      <w:r w:rsidRPr="006F0B90">
        <w:rPr>
          <w:rtl/>
        </w:rPr>
        <w:t>ند و بر عق</w:t>
      </w:r>
      <w:r w:rsidR="002902AD">
        <w:rPr>
          <w:rtl/>
        </w:rPr>
        <w:t>ی</w:t>
      </w:r>
      <w:r w:rsidRPr="006F0B90">
        <w:rPr>
          <w:rtl/>
        </w:rPr>
        <w:t>ده توح</w:t>
      </w:r>
      <w:r w:rsidR="002902AD">
        <w:rPr>
          <w:rtl/>
        </w:rPr>
        <w:t>ی</w:t>
      </w:r>
      <w:r w:rsidRPr="006F0B90">
        <w:rPr>
          <w:rtl/>
        </w:rPr>
        <w:t>د بم</w:t>
      </w:r>
      <w:r w:rsidR="002902AD">
        <w:rPr>
          <w:rtl/>
        </w:rPr>
        <w:t>ی</w:t>
      </w:r>
      <w:r w:rsidRPr="006F0B90">
        <w:rPr>
          <w:rtl/>
        </w:rPr>
        <w:t>رد!</w:t>
      </w:r>
      <w:r w:rsidRPr="002902AD">
        <w:rPr>
          <w:rStyle w:val="FootnoteReference"/>
          <w:rFonts w:ascii="Times New Roman" w:hAnsi="Times New Roman"/>
          <w:b/>
          <w:sz w:val="24"/>
          <w:rtl/>
        </w:rPr>
        <w:footnoteReference w:id="916"/>
      </w:r>
      <w:r>
        <w:rPr>
          <w:rFonts w:hint="cs"/>
          <w:rtl/>
        </w:rPr>
        <w:t>.</w:t>
      </w:r>
    </w:p>
    <w:p w:rsidR="00082CC7" w:rsidRDefault="00082CC7" w:rsidP="00EB7799">
      <w:pPr>
        <w:pStyle w:val="a5"/>
        <w:rPr>
          <w:rtl/>
        </w:rPr>
      </w:pPr>
      <w:r w:rsidRPr="006F0B90">
        <w:rPr>
          <w:rtl/>
        </w:rPr>
        <w:t>برخى از مرجئه، ا</w:t>
      </w:r>
      <w:r w:rsidR="002902AD">
        <w:rPr>
          <w:rtl/>
        </w:rPr>
        <w:t>ی</w:t>
      </w:r>
      <w:r w:rsidRPr="006F0B90">
        <w:rPr>
          <w:rtl/>
        </w:rPr>
        <w:t>ن طرز ف</w:t>
      </w:r>
      <w:r w:rsidR="002902AD">
        <w:rPr>
          <w:rtl/>
        </w:rPr>
        <w:t>ک</w:t>
      </w:r>
      <w:r w:rsidRPr="006F0B90">
        <w:rPr>
          <w:rtl/>
        </w:rPr>
        <w:t xml:space="preserve">ر را گسترش داده و گفتند: اگر انجام گناهى </w:t>
      </w:r>
      <w:r w:rsidR="002902AD">
        <w:rPr>
          <w:rtl/>
        </w:rPr>
        <w:t>ک</w:t>
      </w:r>
      <w:r w:rsidRPr="006F0B90">
        <w:rPr>
          <w:rtl/>
        </w:rPr>
        <w:t>متر از شر</w:t>
      </w:r>
      <w:r w:rsidR="002902AD">
        <w:rPr>
          <w:rtl/>
        </w:rPr>
        <w:t>ک</w:t>
      </w:r>
      <w:r w:rsidRPr="006F0B90">
        <w:rPr>
          <w:rtl/>
        </w:rPr>
        <w:t xml:space="preserve"> ن</w:t>
      </w:r>
      <w:r w:rsidR="002902AD">
        <w:rPr>
          <w:rtl/>
        </w:rPr>
        <w:t>ی</w:t>
      </w:r>
      <w:r w:rsidRPr="006F0B90">
        <w:rPr>
          <w:rtl/>
        </w:rPr>
        <w:t>ز از انسان سر بزند، باز هم مورد عفو قرار مى‏گ</w:t>
      </w:r>
      <w:r w:rsidR="002902AD">
        <w:rPr>
          <w:rtl/>
        </w:rPr>
        <w:t>ی</w:t>
      </w:r>
      <w:r w:rsidRPr="006F0B90">
        <w:rPr>
          <w:rtl/>
        </w:rPr>
        <w:t>رد!</w:t>
      </w:r>
      <w:r w:rsidRPr="002902AD">
        <w:rPr>
          <w:rStyle w:val="FootnoteReference"/>
          <w:rFonts w:ascii="Times New Roman" w:hAnsi="Times New Roman"/>
          <w:b/>
          <w:sz w:val="24"/>
          <w:rtl/>
        </w:rPr>
        <w:footnoteReference w:id="917"/>
      </w:r>
      <w:r>
        <w:rPr>
          <w:rFonts w:hint="cs"/>
          <w:rtl/>
        </w:rPr>
        <w:t>.</w:t>
      </w:r>
    </w:p>
    <w:p w:rsidR="00082CC7" w:rsidRDefault="00082CC7" w:rsidP="00EB7799">
      <w:pPr>
        <w:pStyle w:val="a5"/>
        <w:rPr>
          <w:rtl/>
        </w:rPr>
      </w:pPr>
      <w:r w:rsidRPr="006F0B90">
        <w:rPr>
          <w:rtl/>
        </w:rPr>
        <w:t>گروهى د</w:t>
      </w:r>
      <w:r w:rsidR="002902AD">
        <w:rPr>
          <w:rtl/>
        </w:rPr>
        <w:t>ی</w:t>
      </w:r>
      <w:r w:rsidRPr="006F0B90">
        <w:rPr>
          <w:rtl/>
        </w:rPr>
        <w:t>گر از ا</w:t>
      </w:r>
      <w:r w:rsidR="002902AD">
        <w:rPr>
          <w:rtl/>
        </w:rPr>
        <w:t>ی</w:t>
      </w:r>
      <w:r w:rsidRPr="006F0B90">
        <w:rPr>
          <w:rtl/>
        </w:rPr>
        <w:t>ن هم پا فراتر نهاده و گفتند: انسان اگر ا</w:t>
      </w:r>
      <w:r w:rsidR="002902AD">
        <w:rPr>
          <w:rtl/>
        </w:rPr>
        <w:t>ی</w:t>
      </w:r>
      <w:r w:rsidRPr="006F0B90">
        <w:rPr>
          <w:rtl/>
        </w:rPr>
        <w:t>مانى در دل داشته باشد و او در دارالإسلام ن</w:t>
      </w:r>
      <w:r w:rsidR="002902AD">
        <w:rPr>
          <w:rtl/>
        </w:rPr>
        <w:t>ی</w:t>
      </w:r>
      <w:r w:rsidRPr="006F0B90">
        <w:rPr>
          <w:rtl/>
        </w:rPr>
        <w:t>ز - جا</w:t>
      </w:r>
      <w:r w:rsidR="002902AD">
        <w:rPr>
          <w:rtl/>
        </w:rPr>
        <w:t>ی</w:t>
      </w:r>
      <w:r w:rsidRPr="006F0B90">
        <w:rPr>
          <w:rtl/>
        </w:rPr>
        <w:t xml:space="preserve">ى </w:t>
      </w:r>
      <w:r w:rsidR="002902AD">
        <w:rPr>
          <w:rtl/>
        </w:rPr>
        <w:t>ک</w:t>
      </w:r>
      <w:r w:rsidRPr="006F0B90">
        <w:rPr>
          <w:rtl/>
        </w:rPr>
        <w:t>ه ه</w:t>
      </w:r>
      <w:r w:rsidR="002902AD">
        <w:rPr>
          <w:rtl/>
        </w:rPr>
        <w:t>ی</w:t>
      </w:r>
      <w:r w:rsidRPr="006F0B90">
        <w:rPr>
          <w:rtl/>
        </w:rPr>
        <w:t>چ ترس و هراسى ن</w:t>
      </w:r>
      <w:r w:rsidR="002902AD">
        <w:rPr>
          <w:rtl/>
        </w:rPr>
        <w:t>ی</w:t>
      </w:r>
      <w:r w:rsidRPr="006F0B90">
        <w:rPr>
          <w:rtl/>
        </w:rPr>
        <w:t>ست - به وس</w:t>
      </w:r>
      <w:r w:rsidR="002902AD">
        <w:rPr>
          <w:rtl/>
        </w:rPr>
        <w:t>ی</w:t>
      </w:r>
      <w:r w:rsidRPr="006F0B90">
        <w:rPr>
          <w:rtl/>
        </w:rPr>
        <w:t xml:space="preserve">له زبان </w:t>
      </w:r>
      <w:r w:rsidR="002902AD">
        <w:rPr>
          <w:rtl/>
        </w:rPr>
        <w:t>ک</w:t>
      </w:r>
      <w:r w:rsidRPr="006F0B90">
        <w:rPr>
          <w:rtl/>
        </w:rPr>
        <w:t xml:space="preserve">فرش را اعلام </w:t>
      </w:r>
      <w:r w:rsidR="002902AD">
        <w:rPr>
          <w:rtl/>
        </w:rPr>
        <w:t>ک</w:t>
      </w:r>
      <w:r w:rsidRPr="006F0B90">
        <w:rPr>
          <w:rtl/>
        </w:rPr>
        <w:t xml:space="preserve">ند، </w:t>
      </w:r>
      <w:r w:rsidR="002902AD">
        <w:rPr>
          <w:rtl/>
        </w:rPr>
        <w:t>ی</w:t>
      </w:r>
      <w:r w:rsidRPr="006F0B90">
        <w:rPr>
          <w:rtl/>
        </w:rPr>
        <w:t xml:space="preserve">ا اصنام را عبادت </w:t>
      </w:r>
      <w:r w:rsidR="002902AD">
        <w:rPr>
          <w:rtl/>
        </w:rPr>
        <w:t>ک</w:t>
      </w:r>
      <w:r w:rsidRPr="006F0B90">
        <w:rPr>
          <w:rtl/>
        </w:rPr>
        <w:t xml:space="preserve">ند، </w:t>
      </w:r>
      <w:r w:rsidR="002902AD">
        <w:rPr>
          <w:rtl/>
        </w:rPr>
        <w:t>ی</w:t>
      </w:r>
      <w:r w:rsidRPr="006F0B90">
        <w:rPr>
          <w:rtl/>
        </w:rPr>
        <w:t xml:space="preserve">ا داخل </w:t>
      </w:r>
      <w:r w:rsidR="002902AD">
        <w:rPr>
          <w:rtl/>
        </w:rPr>
        <w:t>ی</w:t>
      </w:r>
      <w:r w:rsidRPr="006F0B90">
        <w:rPr>
          <w:rtl/>
        </w:rPr>
        <w:t>هود</w:t>
      </w:r>
      <w:r w:rsidR="002902AD">
        <w:rPr>
          <w:rtl/>
        </w:rPr>
        <w:t>ی</w:t>
      </w:r>
      <w:r w:rsidRPr="006F0B90">
        <w:rPr>
          <w:rtl/>
        </w:rPr>
        <w:t>ت و نصران</w:t>
      </w:r>
      <w:r w:rsidR="002902AD">
        <w:rPr>
          <w:rtl/>
        </w:rPr>
        <w:t>ی</w:t>
      </w:r>
      <w:r w:rsidRPr="006F0B90">
        <w:rPr>
          <w:rtl/>
        </w:rPr>
        <w:t>ت شود، باز هم ا</w:t>
      </w:r>
      <w:r w:rsidR="002902AD">
        <w:rPr>
          <w:rtl/>
        </w:rPr>
        <w:t>ی</w:t>
      </w:r>
      <w:r w:rsidRPr="006F0B90">
        <w:rPr>
          <w:rtl/>
        </w:rPr>
        <w:t xml:space="preserve">مانش </w:t>
      </w:r>
      <w:r w:rsidR="002902AD">
        <w:rPr>
          <w:rtl/>
        </w:rPr>
        <w:t>ک</w:t>
      </w:r>
      <w:r w:rsidRPr="006F0B90">
        <w:rPr>
          <w:rtl/>
        </w:rPr>
        <w:t>امل است و به بهشت داخل مى‏شود!</w:t>
      </w:r>
      <w:r>
        <w:rPr>
          <w:rFonts w:hint="cs"/>
          <w:rtl/>
        </w:rPr>
        <w:t>.</w:t>
      </w:r>
    </w:p>
    <w:p w:rsidR="00082CC7" w:rsidRDefault="00082CC7" w:rsidP="00EB7799">
      <w:pPr>
        <w:pStyle w:val="a5"/>
        <w:rPr>
          <w:rtl/>
        </w:rPr>
      </w:pPr>
      <w:r w:rsidRPr="006F0B90">
        <w:rPr>
          <w:rtl/>
        </w:rPr>
        <w:t>ا</w:t>
      </w:r>
      <w:r w:rsidR="002902AD">
        <w:rPr>
          <w:rtl/>
        </w:rPr>
        <w:t>ی</w:t>
      </w:r>
      <w:r w:rsidRPr="006F0B90">
        <w:rPr>
          <w:rtl/>
        </w:rPr>
        <w:t>ن نظر</w:t>
      </w:r>
      <w:r w:rsidR="002902AD">
        <w:rPr>
          <w:rtl/>
        </w:rPr>
        <w:t>ی</w:t>
      </w:r>
      <w:r w:rsidRPr="006F0B90">
        <w:rPr>
          <w:rtl/>
        </w:rPr>
        <w:t>ات به انجام معاصى و فسق و فجور، جرأت ب</w:t>
      </w:r>
      <w:r w:rsidR="002902AD">
        <w:rPr>
          <w:rtl/>
        </w:rPr>
        <w:t>ی</w:t>
      </w:r>
      <w:r w:rsidRPr="006F0B90">
        <w:rPr>
          <w:rtl/>
        </w:rPr>
        <w:t>شترى بخش</w:t>
      </w:r>
      <w:r w:rsidR="002902AD">
        <w:rPr>
          <w:rtl/>
        </w:rPr>
        <w:t>ی</w:t>
      </w:r>
      <w:r w:rsidRPr="006F0B90">
        <w:rPr>
          <w:rtl/>
        </w:rPr>
        <w:t>د و مردم را به آمرزش خداوند، معتمد ساخت و لذا به گناه ب</w:t>
      </w:r>
      <w:r w:rsidR="002902AD">
        <w:rPr>
          <w:rtl/>
        </w:rPr>
        <w:t>ی</w:t>
      </w:r>
      <w:r w:rsidRPr="006F0B90">
        <w:rPr>
          <w:rtl/>
        </w:rPr>
        <w:t xml:space="preserve">شترى دست </w:t>
      </w:r>
      <w:r w:rsidR="002902AD">
        <w:rPr>
          <w:rtl/>
        </w:rPr>
        <w:t>ی</w:t>
      </w:r>
      <w:r w:rsidRPr="006F0B90">
        <w:rPr>
          <w:rtl/>
        </w:rPr>
        <w:t>از</w:t>
      </w:r>
      <w:r w:rsidR="002902AD">
        <w:rPr>
          <w:rtl/>
        </w:rPr>
        <w:t>ی</w:t>
      </w:r>
      <w:r w:rsidRPr="006F0B90">
        <w:rPr>
          <w:rtl/>
        </w:rPr>
        <w:t>دند!.. نظر</w:t>
      </w:r>
      <w:r w:rsidR="002902AD">
        <w:rPr>
          <w:rtl/>
        </w:rPr>
        <w:t>ی</w:t>
      </w:r>
      <w:r w:rsidRPr="006F0B90">
        <w:rPr>
          <w:rtl/>
        </w:rPr>
        <w:t>ه د</w:t>
      </w:r>
      <w:r w:rsidR="002902AD">
        <w:rPr>
          <w:rtl/>
        </w:rPr>
        <w:t>ی</w:t>
      </w:r>
      <w:r w:rsidRPr="006F0B90">
        <w:rPr>
          <w:rtl/>
        </w:rPr>
        <w:t>گرى توأم با ا</w:t>
      </w:r>
      <w:r w:rsidR="002902AD">
        <w:rPr>
          <w:rtl/>
        </w:rPr>
        <w:t>ی</w:t>
      </w:r>
      <w:r w:rsidRPr="006F0B90">
        <w:rPr>
          <w:rtl/>
        </w:rPr>
        <w:t>ن طرز ف</w:t>
      </w:r>
      <w:r w:rsidR="002902AD">
        <w:rPr>
          <w:rtl/>
        </w:rPr>
        <w:t>ک</w:t>
      </w:r>
      <w:r w:rsidRPr="006F0B90">
        <w:rPr>
          <w:rtl/>
        </w:rPr>
        <w:t xml:space="preserve">ر - </w:t>
      </w:r>
      <w:r w:rsidR="002902AD">
        <w:rPr>
          <w:rtl/>
        </w:rPr>
        <w:t>ک</w:t>
      </w:r>
      <w:r w:rsidRPr="006F0B90">
        <w:rPr>
          <w:rtl/>
        </w:rPr>
        <w:t>ه پس از شهادت حس</w:t>
      </w:r>
      <w:r w:rsidR="002902AD">
        <w:rPr>
          <w:rtl/>
        </w:rPr>
        <w:t>ی</w:t>
      </w:r>
      <w:r w:rsidRPr="006F0B90">
        <w:rPr>
          <w:rtl/>
        </w:rPr>
        <w:t xml:space="preserve">ن‏ </w:t>
      </w:r>
      <w:r w:rsidRPr="006F0B90">
        <w:rPr>
          <w:rFonts w:cs="CTraditional Arabic"/>
          <w:rtl/>
        </w:rPr>
        <w:t>س</w:t>
      </w:r>
      <w:r w:rsidRPr="006F0B90">
        <w:rPr>
          <w:rtl/>
        </w:rPr>
        <w:t xml:space="preserve"> پد</w:t>
      </w:r>
      <w:r w:rsidR="002902AD">
        <w:rPr>
          <w:rtl/>
        </w:rPr>
        <w:t>ی</w:t>
      </w:r>
      <w:r w:rsidRPr="006F0B90">
        <w:rPr>
          <w:rtl/>
        </w:rPr>
        <w:t>د آمد - چن</w:t>
      </w:r>
      <w:r w:rsidR="002902AD">
        <w:rPr>
          <w:rtl/>
        </w:rPr>
        <w:t>ی</w:t>
      </w:r>
      <w:r w:rsidRPr="006F0B90">
        <w:rPr>
          <w:rtl/>
        </w:rPr>
        <w:t xml:space="preserve">ن بود </w:t>
      </w:r>
      <w:r w:rsidR="002902AD">
        <w:rPr>
          <w:rtl/>
        </w:rPr>
        <w:t>ک</w:t>
      </w:r>
      <w:r w:rsidRPr="006F0B90">
        <w:rPr>
          <w:rtl/>
        </w:rPr>
        <w:t>ه: امر به معروف و نهى از من</w:t>
      </w:r>
      <w:r w:rsidR="002902AD">
        <w:rPr>
          <w:rtl/>
        </w:rPr>
        <w:t>ک</w:t>
      </w:r>
      <w:r w:rsidRPr="006F0B90">
        <w:rPr>
          <w:rtl/>
        </w:rPr>
        <w:t>ر، و استعمال اسلحه براى آن، فتنه‏اى ب</w:t>
      </w:r>
      <w:r w:rsidR="002902AD">
        <w:rPr>
          <w:rtl/>
        </w:rPr>
        <w:t>ی</w:t>
      </w:r>
      <w:r w:rsidRPr="006F0B90">
        <w:rPr>
          <w:rtl/>
        </w:rPr>
        <w:t>ش ن</w:t>
      </w:r>
      <w:r w:rsidR="002902AD">
        <w:rPr>
          <w:rtl/>
        </w:rPr>
        <w:t>ی</w:t>
      </w:r>
      <w:r w:rsidRPr="006F0B90">
        <w:rPr>
          <w:rtl/>
        </w:rPr>
        <w:t>ست و غ</w:t>
      </w:r>
      <w:r w:rsidR="002902AD">
        <w:rPr>
          <w:rtl/>
        </w:rPr>
        <w:t>ی</w:t>
      </w:r>
      <w:r w:rsidRPr="006F0B90">
        <w:rPr>
          <w:rtl/>
        </w:rPr>
        <w:t>ر از ح</w:t>
      </w:r>
      <w:r w:rsidR="002902AD">
        <w:rPr>
          <w:rtl/>
        </w:rPr>
        <w:t>ک</w:t>
      </w:r>
      <w:r w:rsidRPr="006F0B90">
        <w:rPr>
          <w:rtl/>
        </w:rPr>
        <w:t>ومت، انتقاد بر د</w:t>
      </w:r>
      <w:r w:rsidR="002902AD">
        <w:rPr>
          <w:rtl/>
        </w:rPr>
        <w:t>ی</w:t>
      </w:r>
      <w:r w:rsidRPr="006F0B90">
        <w:rPr>
          <w:rtl/>
        </w:rPr>
        <w:t>گران ا</w:t>
      </w:r>
      <w:r w:rsidR="002902AD">
        <w:rPr>
          <w:rtl/>
        </w:rPr>
        <w:t>ی</w:t>
      </w:r>
      <w:r w:rsidRPr="006F0B90">
        <w:rPr>
          <w:rtl/>
        </w:rPr>
        <w:t>رادى ندارد، امّا لب‏گشودن عل</w:t>
      </w:r>
      <w:r w:rsidR="002902AD">
        <w:rPr>
          <w:rtl/>
        </w:rPr>
        <w:t>ی</w:t>
      </w:r>
      <w:r w:rsidRPr="006F0B90">
        <w:rPr>
          <w:rtl/>
        </w:rPr>
        <w:t>ه ظلم و ستم ح</w:t>
      </w:r>
      <w:r w:rsidR="002902AD">
        <w:rPr>
          <w:rtl/>
        </w:rPr>
        <w:t>ک</w:t>
      </w:r>
      <w:r w:rsidRPr="006F0B90">
        <w:rPr>
          <w:rtl/>
        </w:rPr>
        <w:t>ومت و سلاط</w:t>
      </w:r>
      <w:r w:rsidR="002902AD">
        <w:rPr>
          <w:rtl/>
        </w:rPr>
        <w:t>ی</w:t>
      </w:r>
      <w:r w:rsidRPr="006F0B90">
        <w:rPr>
          <w:rtl/>
        </w:rPr>
        <w:t xml:space="preserve">ن، </w:t>
      </w:r>
      <w:r w:rsidR="002902AD">
        <w:rPr>
          <w:rtl/>
        </w:rPr>
        <w:t>ک</w:t>
      </w:r>
      <w:r w:rsidRPr="006F0B90">
        <w:rPr>
          <w:rtl/>
        </w:rPr>
        <w:t>ارى است حرام و ناشا</w:t>
      </w:r>
      <w:r w:rsidR="002902AD">
        <w:rPr>
          <w:rtl/>
        </w:rPr>
        <w:t>ی</w:t>
      </w:r>
      <w:r w:rsidRPr="006F0B90">
        <w:rPr>
          <w:rtl/>
        </w:rPr>
        <w:t>ست!</w:t>
      </w:r>
      <w:r w:rsidRPr="002902AD">
        <w:rPr>
          <w:rStyle w:val="FootnoteReference"/>
          <w:rFonts w:ascii="mylotus" w:hAnsi="mylotus"/>
          <w:b/>
          <w:sz w:val="24"/>
          <w:rtl/>
        </w:rPr>
        <w:footnoteReference w:id="918"/>
      </w:r>
      <w:r w:rsidRPr="006F0B90">
        <w:rPr>
          <w:rtl/>
        </w:rPr>
        <w:t xml:space="preserve"> ا</w:t>
      </w:r>
      <w:r w:rsidR="002902AD">
        <w:rPr>
          <w:rtl/>
        </w:rPr>
        <w:t>ی</w:t>
      </w:r>
      <w:r w:rsidRPr="006F0B90">
        <w:rPr>
          <w:rtl/>
        </w:rPr>
        <w:t>ن نظر</w:t>
      </w:r>
      <w:r w:rsidR="002902AD">
        <w:rPr>
          <w:rtl/>
        </w:rPr>
        <w:t>ی</w:t>
      </w:r>
      <w:r w:rsidRPr="006F0B90">
        <w:rPr>
          <w:rtl/>
        </w:rPr>
        <w:t>ه دست ستمگران بنى‏ام</w:t>
      </w:r>
      <w:r w:rsidR="002902AD">
        <w:rPr>
          <w:rtl/>
        </w:rPr>
        <w:t>ی</w:t>
      </w:r>
      <w:r w:rsidRPr="006F0B90">
        <w:rPr>
          <w:rtl/>
        </w:rPr>
        <w:t>ه و بنى‏عبّاس را قوام مى‏بخش</w:t>
      </w:r>
      <w:r w:rsidR="002902AD">
        <w:rPr>
          <w:rtl/>
        </w:rPr>
        <w:t>ی</w:t>
      </w:r>
      <w:r w:rsidRPr="006F0B90">
        <w:rPr>
          <w:rtl/>
        </w:rPr>
        <w:t>د و در مقابل، مفاسد و انحرافات بر ن</w:t>
      </w:r>
      <w:r w:rsidR="002902AD">
        <w:rPr>
          <w:rtl/>
        </w:rPr>
        <w:t>ی</w:t>
      </w:r>
      <w:r w:rsidRPr="006F0B90">
        <w:rPr>
          <w:rtl/>
        </w:rPr>
        <w:t>روى دفاع</w:t>
      </w:r>
      <w:r>
        <w:rPr>
          <w:rtl/>
        </w:rPr>
        <w:t xml:space="preserve"> مسلمانان، لطمه وارد مى‏نمود.</w:t>
      </w:r>
    </w:p>
    <w:p w:rsidR="00082CC7" w:rsidRPr="006F0B90" w:rsidRDefault="00082CC7" w:rsidP="00EB7799">
      <w:pPr>
        <w:pStyle w:val="a5"/>
        <w:rPr>
          <w:rtl/>
        </w:rPr>
      </w:pPr>
      <w:r w:rsidRPr="006F0B90">
        <w:rPr>
          <w:rtl/>
        </w:rPr>
        <w:t>در حال حاضر، ا</w:t>
      </w:r>
      <w:r w:rsidR="002902AD">
        <w:rPr>
          <w:rtl/>
        </w:rPr>
        <w:t>ک</w:t>
      </w:r>
      <w:r w:rsidRPr="006F0B90">
        <w:rPr>
          <w:rtl/>
        </w:rPr>
        <w:t>ثر مسلمانان داراى هم</w:t>
      </w:r>
      <w:r w:rsidR="002902AD">
        <w:rPr>
          <w:rtl/>
        </w:rPr>
        <w:t>ی</w:t>
      </w:r>
      <w:r w:rsidRPr="006F0B90">
        <w:rPr>
          <w:rtl/>
        </w:rPr>
        <w:t xml:space="preserve">ن نظرات مرجئه هستند.. آنها معتقدند </w:t>
      </w:r>
      <w:r w:rsidR="002902AD">
        <w:rPr>
          <w:rtl/>
        </w:rPr>
        <w:t>ک</w:t>
      </w:r>
      <w:r w:rsidRPr="006F0B90">
        <w:rPr>
          <w:rtl/>
        </w:rPr>
        <w:t xml:space="preserve">ه شخص صرفاً با گفتن </w:t>
      </w:r>
      <w:r w:rsidRPr="00EB7799">
        <w:rPr>
          <w:rStyle w:val="Char1"/>
          <w:rtl/>
        </w:rPr>
        <w:t>«لا إله إلا اللّه ومحمّد رسول اللّه»</w:t>
      </w:r>
      <w:r w:rsidRPr="006F0B90">
        <w:rPr>
          <w:rtl/>
        </w:rPr>
        <w:t xml:space="preserve"> مؤمن به حساب مى‏آ</w:t>
      </w:r>
      <w:r w:rsidR="002902AD">
        <w:rPr>
          <w:rtl/>
        </w:rPr>
        <w:t>ی</w:t>
      </w:r>
      <w:r w:rsidRPr="006F0B90">
        <w:rPr>
          <w:rtl/>
        </w:rPr>
        <w:t>د و هم</w:t>
      </w:r>
      <w:r w:rsidR="002902AD">
        <w:rPr>
          <w:rtl/>
        </w:rPr>
        <w:t>ی</w:t>
      </w:r>
      <w:r w:rsidRPr="006F0B90">
        <w:rPr>
          <w:rtl/>
        </w:rPr>
        <w:t xml:space="preserve">ن براى دخول به بهشت، </w:t>
      </w:r>
      <w:r w:rsidR="002902AD">
        <w:rPr>
          <w:rtl/>
        </w:rPr>
        <w:t>ک</w:t>
      </w:r>
      <w:r w:rsidRPr="006F0B90">
        <w:rPr>
          <w:rtl/>
        </w:rPr>
        <w:t>افى است!.. و لذا مقتض</w:t>
      </w:r>
      <w:r w:rsidR="002902AD">
        <w:rPr>
          <w:rtl/>
        </w:rPr>
        <w:t>ی</w:t>
      </w:r>
      <w:r w:rsidRPr="006F0B90">
        <w:rPr>
          <w:rtl/>
        </w:rPr>
        <w:t xml:space="preserve">ات و لوازم </w:t>
      </w:r>
      <w:r w:rsidRPr="00EB7799">
        <w:rPr>
          <w:rStyle w:val="Char1"/>
          <w:rtl/>
        </w:rPr>
        <w:t>«لا إله إلا اللّه ومحمّد رسول اللّه»</w:t>
      </w:r>
      <w:r w:rsidRPr="006F0B90">
        <w:rPr>
          <w:rtl/>
        </w:rPr>
        <w:t xml:space="preserve"> را به جاى نمى‏آورند؛ ز</w:t>
      </w:r>
      <w:r w:rsidR="002902AD">
        <w:rPr>
          <w:rtl/>
        </w:rPr>
        <w:t>ی</w:t>
      </w:r>
      <w:r w:rsidRPr="006F0B90">
        <w:rPr>
          <w:rtl/>
        </w:rPr>
        <w:t xml:space="preserve">را آن را واجب نمى‏دانند و </w:t>
      </w:r>
      <w:r w:rsidR="002902AD">
        <w:rPr>
          <w:rtl/>
        </w:rPr>
        <w:t>ک</w:t>
      </w:r>
      <w:r w:rsidRPr="006F0B90">
        <w:rPr>
          <w:rtl/>
        </w:rPr>
        <w:t>ارى اضافى تلقّى مى‏</w:t>
      </w:r>
      <w:r w:rsidR="002902AD">
        <w:rPr>
          <w:rtl/>
        </w:rPr>
        <w:t>ک</w:t>
      </w:r>
      <w:r w:rsidRPr="006F0B90">
        <w:rPr>
          <w:rtl/>
        </w:rPr>
        <w:t>نند! مثلاً به ام</w:t>
      </w:r>
      <w:r w:rsidR="002902AD">
        <w:rPr>
          <w:rtl/>
        </w:rPr>
        <w:t>ی</w:t>
      </w:r>
      <w:r w:rsidRPr="006F0B90">
        <w:rPr>
          <w:rtl/>
        </w:rPr>
        <w:t>د عفو خدا، نماز نمى‏خوانند و ز</w:t>
      </w:r>
      <w:r w:rsidR="002902AD">
        <w:rPr>
          <w:rtl/>
        </w:rPr>
        <w:t>ک</w:t>
      </w:r>
      <w:r w:rsidRPr="006F0B90">
        <w:rPr>
          <w:rtl/>
        </w:rPr>
        <w:t>ات نمى‏دهند و روزه نمى‏گ</w:t>
      </w:r>
      <w:r w:rsidR="002902AD">
        <w:rPr>
          <w:rtl/>
        </w:rPr>
        <w:t>ی</w:t>
      </w:r>
      <w:r w:rsidRPr="006F0B90">
        <w:rPr>
          <w:rtl/>
        </w:rPr>
        <w:t>رند و ه</w:t>
      </w:r>
      <w:r w:rsidR="002902AD">
        <w:rPr>
          <w:rtl/>
        </w:rPr>
        <w:t>ی</w:t>
      </w:r>
      <w:r w:rsidRPr="006F0B90">
        <w:rPr>
          <w:rtl/>
        </w:rPr>
        <w:t xml:space="preserve">چ </w:t>
      </w:r>
      <w:r w:rsidR="002902AD">
        <w:rPr>
          <w:rtl/>
        </w:rPr>
        <w:t>یک</w:t>
      </w:r>
      <w:r w:rsidRPr="006F0B90">
        <w:rPr>
          <w:rtl/>
        </w:rPr>
        <w:t xml:space="preserve"> از عبادات شرعى را به جاى نمى‏آورند، </w:t>
      </w:r>
      <w:r w:rsidR="002902AD">
        <w:rPr>
          <w:rtl/>
        </w:rPr>
        <w:t>ی</w:t>
      </w:r>
      <w:r w:rsidRPr="006F0B90">
        <w:rPr>
          <w:rtl/>
        </w:rPr>
        <w:t>ا به راحتى تن به حا</w:t>
      </w:r>
      <w:r w:rsidR="002902AD">
        <w:rPr>
          <w:rtl/>
        </w:rPr>
        <w:t>ک</w:t>
      </w:r>
      <w:r w:rsidRPr="006F0B90">
        <w:rPr>
          <w:rtl/>
        </w:rPr>
        <w:t>م</w:t>
      </w:r>
      <w:r w:rsidR="002902AD">
        <w:rPr>
          <w:rtl/>
        </w:rPr>
        <w:t>ی</w:t>
      </w:r>
      <w:r w:rsidRPr="006F0B90">
        <w:rPr>
          <w:rtl/>
        </w:rPr>
        <w:t>ت غ</w:t>
      </w:r>
      <w:r w:rsidR="002902AD">
        <w:rPr>
          <w:rtl/>
        </w:rPr>
        <w:t>ی</w:t>
      </w:r>
      <w:r w:rsidRPr="006F0B90">
        <w:rPr>
          <w:rtl/>
        </w:rPr>
        <w:t>ر خدا مى‏دهند؛ بد</w:t>
      </w:r>
      <w:r w:rsidR="002902AD">
        <w:rPr>
          <w:rtl/>
        </w:rPr>
        <w:t>ی</w:t>
      </w:r>
      <w:r w:rsidRPr="006F0B90">
        <w:rPr>
          <w:rtl/>
        </w:rPr>
        <w:t xml:space="preserve">ن معنى </w:t>
      </w:r>
      <w:r w:rsidR="002902AD">
        <w:rPr>
          <w:rtl/>
        </w:rPr>
        <w:t>ک</w:t>
      </w:r>
      <w:r w:rsidRPr="006F0B90">
        <w:rPr>
          <w:rtl/>
        </w:rPr>
        <w:t>ه به «قوان</w:t>
      </w:r>
      <w:r w:rsidR="002902AD">
        <w:rPr>
          <w:rtl/>
        </w:rPr>
        <w:t>ی</w:t>
      </w:r>
      <w:r w:rsidRPr="006F0B90">
        <w:rPr>
          <w:rtl/>
        </w:rPr>
        <w:t>ن بشرى» به جاى «قوان</w:t>
      </w:r>
      <w:r w:rsidR="002902AD">
        <w:rPr>
          <w:rtl/>
        </w:rPr>
        <w:t>ی</w:t>
      </w:r>
      <w:r w:rsidRPr="006F0B90">
        <w:rPr>
          <w:rtl/>
        </w:rPr>
        <w:t>ن الهى» رضا</w:t>
      </w:r>
      <w:r w:rsidR="002902AD">
        <w:rPr>
          <w:rtl/>
        </w:rPr>
        <w:t>ی</w:t>
      </w:r>
      <w:r w:rsidRPr="006F0B90">
        <w:rPr>
          <w:rtl/>
        </w:rPr>
        <w:t>ت نشان مى‏دهند و امر به معروف و نهى از من</w:t>
      </w:r>
      <w:r w:rsidR="002902AD">
        <w:rPr>
          <w:rtl/>
        </w:rPr>
        <w:t>ک</w:t>
      </w:r>
      <w:r w:rsidRPr="006F0B90">
        <w:rPr>
          <w:rtl/>
        </w:rPr>
        <w:t>ر را اهمال مى‏</w:t>
      </w:r>
      <w:r w:rsidR="002902AD">
        <w:rPr>
          <w:rtl/>
        </w:rPr>
        <w:t>ک</w:t>
      </w:r>
      <w:r w:rsidRPr="006F0B90">
        <w:rPr>
          <w:rtl/>
        </w:rPr>
        <w:t xml:space="preserve">نند و از هر </w:t>
      </w:r>
      <w:r w:rsidR="002902AD">
        <w:rPr>
          <w:rtl/>
        </w:rPr>
        <w:t>ک</w:t>
      </w:r>
      <w:r w:rsidRPr="006F0B90">
        <w:rPr>
          <w:rtl/>
        </w:rPr>
        <w:t xml:space="preserve">س </w:t>
      </w:r>
      <w:r w:rsidR="002902AD">
        <w:rPr>
          <w:rtl/>
        </w:rPr>
        <w:t>ک</w:t>
      </w:r>
      <w:r w:rsidRPr="006F0B90">
        <w:rPr>
          <w:rtl/>
        </w:rPr>
        <w:t>ه حا</w:t>
      </w:r>
      <w:r w:rsidR="002902AD">
        <w:rPr>
          <w:rtl/>
        </w:rPr>
        <w:t>ک</w:t>
      </w:r>
      <w:r w:rsidRPr="006F0B90">
        <w:rPr>
          <w:rtl/>
        </w:rPr>
        <w:t>م باشد، اطاعت و حما</w:t>
      </w:r>
      <w:r w:rsidR="002902AD">
        <w:rPr>
          <w:rtl/>
        </w:rPr>
        <w:t>ی</w:t>
      </w:r>
      <w:r w:rsidRPr="006F0B90">
        <w:rPr>
          <w:rtl/>
        </w:rPr>
        <w:t>ت مى‏</w:t>
      </w:r>
      <w:r w:rsidR="002902AD">
        <w:rPr>
          <w:rtl/>
        </w:rPr>
        <w:t>ک</w:t>
      </w:r>
      <w:r w:rsidRPr="006F0B90">
        <w:rPr>
          <w:rtl/>
        </w:rPr>
        <w:t>نند و... الخ</w:t>
      </w:r>
      <w:r w:rsidRPr="002902AD">
        <w:rPr>
          <w:rStyle w:val="FootnoteReference"/>
          <w:rFonts w:ascii="mylotus" w:hAnsi="mylotus"/>
          <w:b/>
          <w:sz w:val="24"/>
          <w:rtl/>
        </w:rPr>
        <w:footnoteReference w:id="919"/>
      </w:r>
      <w:r>
        <w:rPr>
          <w:rFonts w:hint="cs"/>
          <w:rtl/>
        </w:rPr>
        <w:t>.</w:t>
      </w:r>
    </w:p>
    <w:p w:rsidR="00082CC7" w:rsidRPr="006F0B90" w:rsidRDefault="00082CC7" w:rsidP="00EB7799">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213" w:name="_Toc326959965"/>
      <w:bookmarkStart w:id="214" w:name="_Toc439953656"/>
      <w:r w:rsidRPr="006F0B90">
        <w:rPr>
          <w:rtl/>
        </w:rPr>
        <w:t>معتزله:</w:t>
      </w:r>
      <w:bookmarkEnd w:id="213"/>
      <w:bookmarkEnd w:id="214"/>
    </w:p>
    <w:p w:rsidR="00082CC7" w:rsidRDefault="00082CC7" w:rsidP="00EB7799">
      <w:pPr>
        <w:pStyle w:val="a5"/>
        <w:rPr>
          <w:rtl/>
        </w:rPr>
      </w:pPr>
      <w:r w:rsidRPr="006F0B90">
        <w:rPr>
          <w:rtl/>
        </w:rPr>
        <w:t>در ا</w:t>
      </w:r>
      <w:r w:rsidR="002902AD">
        <w:rPr>
          <w:rtl/>
        </w:rPr>
        <w:t>ی</w:t>
      </w:r>
      <w:r w:rsidRPr="006F0B90">
        <w:rPr>
          <w:rtl/>
        </w:rPr>
        <w:t>ن عصر پر تشنّج، نظر</w:t>
      </w:r>
      <w:r w:rsidR="002902AD">
        <w:rPr>
          <w:rtl/>
        </w:rPr>
        <w:t>ی</w:t>
      </w:r>
      <w:r w:rsidRPr="006F0B90">
        <w:rPr>
          <w:rtl/>
        </w:rPr>
        <w:t>ه چهارمى پد</w:t>
      </w:r>
      <w:r w:rsidR="002902AD">
        <w:rPr>
          <w:rtl/>
        </w:rPr>
        <w:t>ی</w:t>
      </w:r>
      <w:r w:rsidRPr="006F0B90">
        <w:rPr>
          <w:rtl/>
        </w:rPr>
        <w:t xml:space="preserve">دار شد </w:t>
      </w:r>
      <w:r w:rsidR="002902AD">
        <w:rPr>
          <w:rtl/>
        </w:rPr>
        <w:t>ک</w:t>
      </w:r>
      <w:r w:rsidRPr="006F0B90">
        <w:rPr>
          <w:rtl/>
        </w:rPr>
        <w:t>ه در تار</w:t>
      </w:r>
      <w:r w:rsidR="002902AD">
        <w:rPr>
          <w:rtl/>
        </w:rPr>
        <w:t>ی</w:t>
      </w:r>
      <w:r w:rsidRPr="006F0B90">
        <w:rPr>
          <w:rtl/>
        </w:rPr>
        <w:t>خ به نام «اعتزال» شهرت دارد.. اگر چه ا</w:t>
      </w:r>
      <w:r w:rsidR="002902AD">
        <w:rPr>
          <w:rtl/>
        </w:rPr>
        <w:t>ی</w:t>
      </w:r>
      <w:r w:rsidRPr="006F0B90">
        <w:rPr>
          <w:rtl/>
        </w:rPr>
        <w:t>جاد آن همانند سه گروه قبلى، نت</w:t>
      </w:r>
      <w:r w:rsidR="002902AD">
        <w:rPr>
          <w:rtl/>
        </w:rPr>
        <w:t>ی</w:t>
      </w:r>
      <w:r w:rsidRPr="006F0B90">
        <w:rPr>
          <w:rtl/>
        </w:rPr>
        <w:t>جه محض عوامل س</w:t>
      </w:r>
      <w:r w:rsidR="002902AD">
        <w:rPr>
          <w:rtl/>
        </w:rPr>
        <w:t>ی</w:t>
      </w:r>
      <w:r w:rsidRPr="006F0B90">
        <w:rPr>
          <w:rtl/>
        </w:rPr>
        <w:t>اسى نبود، امّا در رابطه با مسائل س</w:t>
      </w:r>
      <w:r w:rsidR="002902AD">
        <w:rPr>
          <w:rtl/>
        </w:rPr>
        <w:t>ی</w:t>
      </w:r>
      <w:r w:rsidRPr="006F0B90">
        <w:rPr>
          <w:rtl/>
        </w:rPr>
        <w:t>اسى زمانش ن</w:t>
      </w:r>
      <w:r w:rsidR="002902AD">
        <w:rPr>
          <w:rtl/>
        </w:rPr>
        <w:t>ی</w:t>
      </w:r>
      <w:r w:rsidRPr="006F0B90">
        <w:rPr>
          <w:rtl/>
        </w:rPr>
        <w:t>ز، بى‏توجّه نبود و نظر</w:t>
      </w:r>
      <w:r w:rsidR="002902AD">
        <w:rPr>
          <w:rtl/>
        </w:rPr>
        <w:t>ی</w:t>
      </w:r>
      <w:r w:rsidRPr="006F0B90">
        <w:rPr>
          <w:rtl/>
        </w:rPr>
        <w:t>ات قاطعى را ارائه داشت و در بحثهاى د</w:t>
      </w:r>
      <w:r w:rsidR="002902AD">
        <w:rPr>
          <w:rtl/>
        </w:rPr>
        <w:t>ی</w:t>
      </w:r>
      <w:r w:rsidRPr="006F0B90">
        <w:rPr>
          <w:rtl/>
        </w:rPr>
        <w:t>نى و مناقشات ف</w:t>
      </w:r>
      <w:r w:rsidR="002902AD">
        <w:rPr>
          <w:rtl/>
        </w:rPr>
        <w:t>ک</w:t>
      </w:r>
      <w:r w:rsidRPr="006F0B90">
        <w:rPr>
          <w:rtl/>
        </w:rPr>
        <w:t xml:space="preserve">رى - </w:t>
      </w:r>
      <w:r w:rsidR="002902AD">
        <w:rPr>
          <w:rtl/>
        </w:rPr>
        <w:t>ک</w:t>
      </w:r>
      <w:r w:rsidRPr="006F0B90">
        <w:rPr>
          <w:rtl/>
        </w:rPr>
        <w:t>ه در آن زمان، بنا بر عوامل س</w:t>
      </w:r>
      <w:r w:rsidR="002902AD">
        <w:rPr>
          <w:rtl/>
        </w:rPr>
        <w:t>ی</w:t>
      </w:r>
      <w:r w:rsidRPr="006F0B90">
        <w:rPr>
          <w:rtl/>
        </w:rPr>
        <w:t xml:space="preserve">اسى </w:t>
      </w:r>
      <w:r w:rsidR="002902AD">
        <w:rPr>
          <w:rtl/>
        </w:rPr>
        <w:t>ک</w:t>
      </w:r>
      <w:r w:rsidRPr="006F0B90">
        <w:rPr>
          <w:rtl/>
        </w:rPr>
        <w:t>ه در سراسر جهان اسلام و خصوصاً در عراق به وجود آمده بود</w:t>
      </w:r>
      <w:r>
        <w:rPr>
          <w:rtl/>
        </w:rPr>
        <w:t xml:space="preserve"> - نسبت به همه سهم ب</w:t>
      </w:r>
      <w:r w:rsidR="002902AD">
        <w:rPr>
          <w:rtl/>
        </w:rPr>
        <w:t>ی</w:t>
      </w:r>
      <w:r>
        <w:rPr>
          <w:rtl/>
        </w:rPr>
        <w:t>شترى داشت.</w:t>
      </w:r>
    </w:p>
    <w:p w:rsidR="00082CC7" w:rsidRDefault="00082CC7" w:rsidP="00EF280A">
      <w:pPr>
        <w:pStyle w:val="a5"/>
        <w:rPr>
          <w:rtl/>
        </w:rPr>
      </w:pPr>
      <w:r w:rsidRPr="006F0B90">
        <w:rPr>
          <w:rtl/>
        </w:rPr>
        <w:t>بان</w:t>
      </w:r>
      <w:r w:rsidR="002902AD">
        <w:rPr>
          <w:rtl/>
        </w:rPr>
        <w:t>ی</w:t>
      </w:r>
      <w:r w:rsidRPr="006F0B90">
        <w:rPr>
          <w:rtl/>
        </w:rPr>
        <w:t>ان ا</w:t>
      </w:r>
      <w:r w:rsidR="002902AD">
        <w:rPr>
          <w:rtl/>
        </w:rPr>
        <w:t>ی</w:t>
      </w:r>
      <w:r w:rsidRPr="006F0B90">
        <w:rPr>
          <w:rtl/>
        </w:rPr>
        <w:t>ن نظر</w:t>
      </w:r>
      <w:r w:rsidR="002902AD">
        <w:rPr>
          <w:rtl/>
        </w:rPr>
        <w:t>ی</w:t>
      </w:r>
      <w:r w:rsidRPr="006F0B90">
        <w:rPr>
          <w:rtl/>
        </w:rPr>
        <w:t>ه، «واصل‏بن عطاء» - متوفّاى 130 هجرى - و «عمروبن عب</w:t>
      </w:r>
      <w:r w:rsidR="002902AD">
        <w:rPr>
          <w:rtl/>
        </w:rPr>
        <w:t>ی</w:t>
      </w:r>
      <w:r w:rsidRPr="006F0B90">
        <w:rPr>
          <w:rtl/>
        </w:rPr>
        <w:t xml:space="preserve">د» - متوفّاى 145 هجرى - بودند </w:t>
      </w:r>
      <w:r w:rsidR="002902AD">
        <w:rPr>
          <w:rtl/>
        </w:rPr>
        <w:t>ک</w:t>
      </w:r>
      <w:r w:rsidRPr="006F0B90">
        <w:rPr>
          <w:rtl/>
        </w:rPr>
        <w:t>ه مر</w:t>
      </w:r>
      <w:r w:rsidR="002902AD">
        <w:rPr>
          <w:rtl/>
        </w:rPr>
        <w:t>ک</w:t>
      </w:r>
      <w:r w:rsidRPr="006F0B90">
        <w:rPr>
          <w:rtl/>
        </w:rPr>
        <w:t xml:space="preserve">ز مباحثات آنها در آغاز </w:t>
      </w:r>
      <w:r w:rsidR="002902AD">
        <w:rPr>
          <w:rtl/>
        </w:rPr>
        <w:t>ک</w:t>
      </w:r>
      <w:r w:rsidRPr="006F0B90">
        <w:rPr>
          <w:rtl/>
        </w:rPr>
        <w:t>ار، شهر بصره بود.. خلاصه نظر</w:t>
      </w:r>
      <w:r w:rsidR="002902AD">
        <w:rPr>
          <w:rtl/>
        </w:rPr>
        <w:t>ی</w:t>
      </w:r>
      <w:r w:rsidRPr="006F0B90">
        <w:rPr>
          <w:rtl/>
        </w:rPr>
        <w:t>ات س</w:t>
      </w:r>
      <w:r w:rsidR="002902AD">
        <w:rPr>
          <w:rtl/>
        </w:rPr>
        <w:t>ی</w:t>
      </w:r>
      <w:r w:rsidRPr="006F0B90">
        <w:rPr>
          <w:rtl/>
        </w:rPr>
        <w:t>اسى‏شان از ا</w:t>
      </w:r>
      <w:r w:rsidR="002902AD">
        <w:rPr>
          <w:rtl/>
        </w:rPr>
        <w:t>ی</w:t>
      </w:r>
      <w:r w:rsidRPr="006F0B90">
        <w:rPr>
          <w:rtl/>
        </w:rPr>
        <w:t>ن قرار است:</w:t>
      </w:r>
    </w:p>
    <w:p w:rsidR="00082CC7" w:rsidRPr="006F0B90" w:rsidRDefault="00082CC7" w:rsidP="00EF280A">
      <w:pPr>
        <w:pStyle w:val="a5"/>
        <w:numPr>
          <w:ilvl w:val="0"/>
          <w:numId w:val="41"/>
        </w:numPr>
        <w:rPr>
          <w:rtl/>
        </w:rPr>
      </w:pPr>
      <w:r w:rsidRPr="006F0B90">
        <w:rPr>
          <w:rtl/>
        </w:rPr>
        <w:t>به عق</w:t>
      </w:r>
      <w:r w:rsidR="002902AD">
        <w:rPr>
          <w:rtl/>
        </w:rPr>
        <w:t>ی</w:t>
      </w:r>
      <w:r w:rsidRPr="006F0B90">
        <w:rPr>
          <w:rtl/>
        </w:rPr>
        <w:t>ده آنها، انتخاب امام و تش</w:t>
      </w:r>
      <w:r w:rsidR="002902AD">
        <w:rPr>
          <w:rtl/>
        </w:rPr>
        <w:t>کی</w:t>
      </w:r>
      <w:r w:rsidRPr="006F0B90">
        <w:rPr>
          <w:rtl/>
        </w:rPr>
        <w:t>ل ح</w:t>
      </w:r>
      <w:r w:rsidR="002902AD">
        <w:rPr>
          <w:rtl/>
        </w:rPr>
        <w:t>ک</w:t>
      </w:r>
      <w:r w:rsidRPr="006F0B90">
        <w:rPr>
          <w:rtl/>
        </w:rPr>
        <w:t>ومت شرعاً واجب است، امّا برخى از معتزله بر ا</w:t>
      </w:r>
      <w:r w:rsidR="002902AD">
        <w:rPr>
          <w:rtl/>
        </w:rPr>
        <w:t>ی</w:t>
      </w:r>
      <w:r w:rsidRPr="006F0B90">
        <w:rPr>
          <w:rtl/>
        </w:rPr>
        <w:t>ن عق</w:t>
      </w:r>
      <w:r w:rsidR="002902AD">
        <w:rPr>
          <w:rtl/>
        </w:rPr>
        <w:t>ی</w:t>
      </w:r>
      <w:r w:rsidRPr="006F0B90">
        <w:rPr>
          <w:rtl/>
        </w:rPr>
        <w:t xml:space="preserve">ده بودند </w:t>
      </w:r>
      <w:r w:rsidR="002902AD">
        <w:rPr>
          <w:rtl/>
        </w:rPr>
        <w:t>ک</w:t>
      </w:r>
      <w:r w:rsidRPr="006F0B90">
        <w:rPr>
          <w:rtl/>
        </w:rPr>
        <w:t>ه ضرورتى براى وجود امام ن</w:t>
      </w:r>
      <w:r w:rsidR="002902AD">
        <w:rPr>
          <w:rtl/>
        </w:rPr>
        <w:t>ی</w:t>
      </w:r>
      <w:r w:rsidRPr="006F0B90">
        <w:rPr>
          <w:rtl/>
        </w:rPr>
        <w:t>ست.. اگر چنانچه امّت، خود عدالت رعا</w:t>
      </w:r>
      <w:r w:rsidR="002902AD">
        <w:rPr>
          <w:rtl/>
        </w:rPr>
        <w:t>ی</w:t>
      </w:r>
      <w:r w:rsidRPr="006F0B90">
        <w:rPr>
          <w:rtl/>
        </w:rPr>
        <w:t>ت نما</w:t>
      </w:r>
      <w:r w:rsidR="002902AD">
        <w:rPr>
          <w:rtl/>
        </w:rPr>
        <w:t>ی</w:t>
      </w:r>
      <w:r w:rsidRPr="006F0B90">
        <w:rPr>
          <w:rtl/>
        </w:rPr>
        <w:t>د و بر آن استوار باشد، د</w:t>
      </w:r>
      <w:r w:rsidR="002902AD">
        <w:rPr>
          <w:rtl/>
        </w:rPr>
        <w:t>ی</w:t>
      </w:r>
      <w:r w:rsidRPr="006F0B90">
        <w:rPr>
          <w:rtl/>
        </w:rPr>
        <w:t>گر انتخاب امام و خل</w:t>
      </w:r>
      <w:r w:rsidR="002902AD">
        <w:rPr>
          <w:rtl/>
        </w:rPr>
        <w:t>ی</w:t>
      </w:r>
      <w:r w:rsidRPr="006F0B90">
        <w:rPr>
          <w:rtl/>
        </w:rPr>
        <w:t xml:space="preserve">فه </w:t>
      </w:r>
      <w:r w:rsidR="002902AD">
        <w:rPr>
          <w:rtl/>
        </w:rPr>
        <w:t>ک</w:t>
      </w:r>
      <w:r w:rsidRPr="006F0B90">
        <w:rPr>
          <w:rtl/>
        </w:rPr>
        <w:t>ارى اضافى و نابجاست!</w:t>
      </w:r>
      <w:r w:rsidRPr="002902AD">
        <w:rPr>
          <w:rStyle w:val="FootnoteReference"/>
          <w:rFonts w:ascii="mylotus" w:hAnsi="mylotus"/>
          <w:b/>
          <w:sz w:val="24"/>
          <w:rtl/>
        </w:rPr>
        <w:footnoteReference w:id="920"/>
      </w:r>
      <w:r>
        <w:rPr>
          <w:rFonts w:hint="cs"/>
          <w:rtl/>
        </w:rPr>
        <w:t>.</w:t>
      </w:r>
    </w:p>
    <w:p w:rsidR="00082CC7" w:rsidRDefault="00082CC7" w:rsidP="00EF280A">
      <w:pPr>
        <w:pStyle w:val="a5"/>
        <w:numPr>
          <w:ilvl w:val="0"/>
          <w:numId w:val="41"/>
        </w:numPr>
        <w:rPr>
          <w:rtl/>
        </w:rPr>
      </w:pPr>
      <w:r w:rsidRPr="006F0B90">
        <w:rPr>
          <w:rtl/>
        </w:rPr>
        <w:t>آنها عق</w:t>
      </w:r>
      <w:r w:rsidR="002902AD">
        <w:rPr>
          <w:rtl/>
        </w:rPr>
        <w:t>ی</w:t>
      </w:r>
      <w:r w:rsidRPr="006F0B90">
        <w:rPr>
          <w:rtl/>
        </w:rPr>
        <w:t xml:space="preserve">ده داشتند </w:t>
      </w:r>
      <w:r w:rsidR="002902AD">
        <w:rPr>
          <w:rtl/>
        </w:rPr>
        <w:t>ک</w:t>
      </w:r>
      <w:r w:rsidRPr="006F0B90">
        <w:rPr>
          <w:rtl/>
        </w:rPr>
        <w:t xml:space="preserve">ه انتخاب امام به امّت مربوط مى‏شود و از انتخاب و آراى مردم است </w:t>
      </w:r>
      <w:r w:rsidR="002902AD">
        <w:rPr>
          <w:rtl/>
        </w:rPr>
        <w:t>ک</w:t>
      </w:r>
      <w:r w:rsidRPr="006F0B90">
        <w:rPr>
          <w:rtl/>
        </w:rPr>
        <w:t>ه امامت، منعقد مى‏شود. برخى از آنان بر آن، ا</w:t>
      </w:r>
      <w:r w:rsidR="002902AD">
        <w:rPr>
          <w:rtl/>
        </w:rPr>
        <w:t>ی</w:t>
      </w:r>
      <w:r w:rsidRPr="006F0B90">
        <w:rPr>
          <w:rtl/>
        </w:rPr>
        <w:t xml:space="preserve">ن شرط را افزودند </w:t>
      </w:r>
      <w:r w:rsidR="002902AD">
        <w:rPr>
          <w:rtl/>
        </w:rPr>
        <w:t>ک</w:t>
      </w:r>
      <w:r w:rsidRPr="006F0B90">
        <w:rPr>
          <w:rtl/>
        </w:rPr>
        <w:t>ه‏</w:t>
      </w:r>
      <w:r w:rsidRPr="002902AD">
        <w:rPr>
          <w:rStyle w:val="FootnoteReference"/>
          <w:rFonts w:ascii="mylotus" w:hAnsi="mylotus"/>
          <w:b/>
          <w:sz w:val="24"/>
          <w:rtl/>
        </w:rPr>
        <w:footnoteReference w:id="921"/>
      </w:r>
      <w:r w:rsidRPr="006F0B90">
        <w:rPr>
          <w:rtl/>
        </w:rPr>
        <w:t xml:space="preserve"> براى انعقاد امامت، تمام مردم با</w:t>
      </w:r>
      <w:r w:rsidR="002902AD">
        <w:rPr>
          <w:rtl/>
        </w:rPr>
        <w:t>ی</w:t>
      </w:r>
      <w:r w:rsidRPr="006F0B90">
        <w:rPr>
          <w:rtl/>
        </w:rPr>
        <w:t xml:space="preserve">د اتّفاق </w:t>
      </w:r>
      <w:r w:rsidR="002902AD">
        <w:rPr>
          <w:rtl/>
        </w:rPr>
        <w:t>ک</w:t>
      </w:r>
      <w:r w:rsidRPr="006F0B90">
        <w:rPr>
          <w:rtl/>
        </w:rPr>
        <w:t>امل داشته باشند و تع</w:t>
      </w:r>
      <w:r w:rsidR="002902AD">
        <w:rPr>
          <w:rtl/>
        </w:rPr>
        <w:t>یی</w:t>
      </w:r>
      <w:r w:rsidRPr="006F0B90">
        <w:rPr>
          <w:rtl/>
        </w:rPr>
        <w:t>ن امام در حالت فتنه و اختلاف نمى‏تواند صورت بگ</w:t>
      </w:r>
      <w:r w:rsidR="002902AD">
        <w:rPr>
          <w:rtl/>
        </w:rPr>
        <w:t>ی</w:t>
      </w:r>
      <w:r w:rsidRPr="006F0B90">
        <w:rPr>
          <w:rtl/>
        </w:rPr>
        <w:t>رد!</w:t>
      </w:r>
      <w:r w:rsidRPr="002902AD">
        <w:rPr>
          <w:rStyle w:val="FootnoteReference"/>
          <w:rFonts w:ascii="mylotus" w:hAnsi="mylotus"/>
          <w:b/>
          <w:sz w:val="24"/>
          <w:rtl/>
        </w:rPr>
        <w:footnoteReference w:id="922"/>
      </w:r>
      <w:r>
        <w:rPr>
          <w:rFonts w:hint="cs"/>
          <w:rtl/>
        </w:rPr>
        <w:t>.</w:t>
      </w:r>
    </w:p>
    <w:p w:rsidR="00082CC7" w:rsidRDefault="00082CC7" w:rsidP="00EF280A">
      <w:pPr>
        <w:pStyle w:val="a5"/>
        <w:numPr>
          <w:ilvl w:val="0"/>
          <w:numId w:val="41"/>
        </w:numPr>
        <w:rPr>
          <w:rtl/>
        </w:rPr>
      </w:pPr>
      <w:r w:rsidRPr="006F0B90">
        <w:rPr>
          <w:rtl/>
        </w:rPr>
        <w:t xml:space="preserve">آنها معتقد بودند </w:t>
      </w:r>
      <w:r w:rsidR="002902AD">
        <w:rPr>
          <w:rtl/>
        </w:rPr>
        <w:t>ک</w:t>
      </w:r>
      <w:r w:rsidRPr="006F0B90">
        <w:rPr>
          <w:rtl/>
        </w:rPr>
        <w:t>ه امّت، هر فرد صالح و شا</w:t>
      </w:r>
      <w:r w:rsidR="002902AD">
        <w:rPr>
          <w:rtl/>
        </w:rPr>
        <w:t>ی</w:t>
      </w:r>
      <w:r w:rsidRPr="006F0B90">
        <w:rPr>
          <w:rtl/>
        </w:rPr>
        <w:t xml:space="preserve">سته‏اى را </w:t>
      </w:r>
      <w:r w:rsidR="002902AD">
        <w:rPr>
          <w:rtl/>
        </w:rPr>
        <w:t>ک</w:t>
      </w:r>
      <w:r w:rsidRPr="006F0B90">
        <w:rPr>
          <w:rtl/>
        </w:rPr>
        <w:t>ه بخواهد مى‏تواند به عنوان امام برگز</w:t>
      </w:r>
      <w:r w:rsidR="002902AD">
        <w:rPr>
          <w:rtl/>
        </w:rPr>
        <w:t>ی</w:t>
      </w:r>
      <w:r w:rsidRPr="006F0B90">
        <w:rPr>
          <w:rtl/>
        </w:rPr>
        <w:t>ند و در آن شرطى از «قر</w:t>
      </w:r>
      <w:r w:rsidR="002902AD">
        <w:rPr>
          <w:rtl/>
        </w:rPr>
        <w:t>ی</w:t>
      </w:r>
      <w:r w:rsidRPr="006F0B90">
        <w:rPr>
          <w:rtl/>
        </w:rPr>
        <w:t xml:space="preserve">شى‏بودن» </w:t>
      </w:r>
      <w:r w:rsidR="002902AD">
        <w:rPr>
          <w:rtl/>
        </w:rPr>
        <w:t>ی</w:t>
      </w:r>
      <w:r w:rsidRPr="006F0B90">
        <w:rPr>
          <w:rtl/>
        </w:rPr>
        <w:t>ا عربى و عجمى‏بودن وجود ندارد! برخى از ا</w:t>
      </w:r>
      <w:r w:rsidR="002902AD">
        <w:rPr>
          <w:rtl/>
        </w:rPr>
        <w:t>ی</w:t>
      </w:r>
      <w:r w:rsidRPr="006F0B90">
        <w:rPr>
          <w:rtl/>
        </w:rPr>
        <w:t>ن هم جلوتر رفته و گفتند: انتخاب فرد عجم براى امامت بهتر است،</w:t>
      </w:r>
      <w:r w:rsidRPr="002902AD">
        <w:rPr>
          <w:rStyle w:val="FootnoteReference"/>
          <w:rFonts w:ascii="mylotus" w:hAnsi="mylotus"/>
          <w:b/>
          <w:sz w:val="24"/>
        </w:rPr>
        <w:footnoteReference w:id="923"/>
      </w:r>
      <w:r>
        <w:rPr>
          <w:rFonts w:hint="cs"/>
          <w:rtl/>
        </w:rPr>
        <w:t>.</w:t>
      </w:r>
    </w:p>
    <w:p w:rsidR="00082CC7" w:rsidRDefault="00082CC7" w:rsidP="00EF280A">
      <w:pPr>
        <w:pStyle w:val="a5"/>
        <w:rPr>
          <w:rtl/>
        </w:rPr>
      </w:pPr>
      <w:r w:rsidRPr="006F0B90">
        <w:rPr>
          <w:rtl/>
        </w:rPr>
        <w:t>و حتّى غلام آزادشده ن</w:t>
      </w:r>
      <w:r w:rsidR="002902AD">
        <w:rPr>
          <w:rtl/>
        </w:rPr>
        <w:t>ی</w:t>
      </w:r>
      <w:r w:rsidRPr="006F0B90">
        <w:rPr>
          <w:rtl/>
        </w:rPr>
        <w:t>ز مى‏تواند به ا</w:t>
      </w:r>
      <w:r w:rsidR="002902AD">
        <w:rPr>
          <w:rtl/>
        </w:rPr>
        <w:t>ی</w:t>
      </w:r>
      <w:r w:rsidRPr="006F0B90">
        <w:rPr>
          <w:rtl/>
        </w:rPr>
        <w:t>ن سمت منصوب شود و ا</w:t>
      </w:r>
      <w:r w:rsidR="002902AD">
        <w:rPr>
          <w:rtl/>
        </w:rPr>
        <w:t>ی</w:t>
      </w:r>
      <w:r w:rsidRPr="006F0B90">
        <w:rPr>
          <w:rtl/>
        </w:rPr>
        <w:t>ن ب</w:t>
      </w:r>
      <w:r w:rsidR="002902AD">
        <w:rPr>
          <w:rtl/>
        </w:rPr>
        <w:t>ی</w:t>
      </w:r>
      <w:r w:rsidRPr="006F0B90">
        <w:rPr>
          <w:rtl/>
        </w:rPr>
        <w:t>ش از پ</w:t>
      </w:r>
      <w:r w:rsidR="002902AD">
        <w:rPr>
          <w:rtl/>
        </w:rPr>
        <w:t>ی</w:t>
      </w:r>
      <w:r w:rsidRPr="006F0B90">
        <w:rPr>
          <w:rtl/>
        </w:rPr>
        <w:t>ش بهتر است؛ ز</w:t>
      </w:r>
      <w:r w:rsidR="002902AD">
        <w:rPr>
          <w:rtl/>
        </w:rPr>
        <w:t>ی</w:t>
      </w:r>
      <w:r w:rsidRPr="006F0B90">
        <w:rPr>
          <w:rtl/>
        </w:rPr>
        <w:t>را اگر تعداد حام</w:t>
      </w:r>
      <w:r w:rsidR="002902AD">
        <w:rPr>
          <w:rtl/>
        </w:rPr>
        <w:t>ی</w:t>
      </w:r>
      <w:r w:rsidRPr="006F0B90">
        <w:rPr>
          <w:rtl/>
        </w:rPr>
        <w:t>ان امام ز</w:t>
      </w:r>
      <w:r w:rsidR="002902AD">
        <w:rPr>
          <w:rtl/>
        </w:rPr>
        <w:t>ی</w:t>
      </w:r>
      <w:r w:rsidRPr="006F0B90">
        <w:rPr>
          <w:rtl/>
        </w:rPr>
        <w:t>اد نباشد، در صورت ارت</w:t>
      </w:r>
      <w:r w:rsidR="002902AD">
        <w:rPr>
          <w:rtl/>
        </w:rPr>
        <w:t>ک</w:t>
      </w:r>
      <w:r w:rsidRPr="006F0B90">
        <w:rPr>
          <w:rtl/>
        </w:rPr>
        <w:t>اب ظلم و ستم و بى‏عدالتى، عزل او آسانتر خواهد بود!</w:t>
      </w:r>
      <w:r w:rsidRPr="002902AD">
        <w:rPr>
          <w:rStyle w:val="FootnoteReference"/>
          <w:rFonts w:ascii="Times New Roman" w:hAnsi="Times New Roman"/>
          <w:b/>
          <w:sz w:val="24"/>
          <w:rtl/>
        </w:rPr>
        <w:footnoteReference w:id="924"/>
      </w:r>
      <w:r w:rsidRPr="006F0B90">
        <w:rPr>
          <w:rtl/>
        </w:rPr>
        <w:t xml:space="preserve"> گو</w:t>
      </w:r>
      <w:r w:rsidR="002902AD">
        <w:rPr>
          <w:rtl/>
        </w:rPr>
        <w:t>ی</w:t>
      </w:r>
      <w:r w:rsidRPr="006F0B90">
        <w:rPr>
          <w:rtl/>
        </w:rPr>
        <w:t>ى آنها به جاى استح</w:t>
      </w:r>
      <w:r w:rsidR="002902AD">
        <w:rPr>
          <w:rtl/>
        </w:rPr>
        <w:t>ک</w:t>
      </w:r>
      <w:r w:rsidRPr="006F0B90">
        <w:rPr>
          <w:rtl/>
        </w:rPr>
        <w:t>ام ح</w:t>
      </w:r>
      <w:r w:rsidR="002902AD">
        <w:rPr>
          <w:rtl/>
        </w:rPr>
        <w:t>ک</w:t>
      </w:r>
      <w:r w:rsidRPr="006F0B90">
        <w:rPr>
          <w:rtl/>
        </w:rPr>
        <w:t>ومت، ب</w:t>
      </w:r>
      <w:r w:rsidR="002902AD">
        <w:rPr>
          <w:rtl/>
        </w:rPr>
        <w:t>ی</w:t>
      </w:r>
      <w:r w:rsidRPr="006F0B90">
        <w:rPr>
          <w:rtl/>
        </w:rPr>
        <w:t>شتر در صدد عزل حا</w:t>
      </w:r>
      <w:r w:rsidR="002902AD">
        <w:rPr>
          <w:rtl/>
        </w:rPr>
        <w:t>ک</w:t>
      </w:r>
      <w:r w:rsidRPr="006F0B90">
        <w:rPr>
          <w:rtl/>
        </w:rPr>
        <w:t>م از طر</w:t>
      </w:r>
      <w:r w:rsidR="002902AD">
        <w:rPr>
          <w:rtl/>
        </w:rPr>
        <w:t>ی</w:t>
      </w:r>
      <w:r w:rsidRPr="006F0B90">
        <w:rPr>
          <w:rtl/>
        </w:rPr>
        <w:t>ق آسان‏تر</w:t>
      </w:r>
      <w:r w:rsidR="002902AD">
        <w:rPr>
          <w:rtl/>
        </w:rPr>
        <w:t>ی</w:t>
      </w:r>
      <w:r w:rsidRPr="006F0B90">
        <w:rPr>
          <w:rtl/>
        </w:rPr>
        <w:t>ن روش بودند!</w:t>
      </w:r>
      <w:r>
        <w:rPr>
          <w:rFonts w:hint="cs"/>
          <w:rtl/>
        </w:rPr>
        <w:t>.</w:t>
      </w:r>
    </w:p>
    <w:p w:rsidR="00082CC7" w:rsidRDefault="00082CC7" w:rsidP="00EF280A">
      <w:pPr>
        <w:pStyle w:val="a5"/>
        <w:numPr>
          <w:ilvl w:val="0"/>
          <w:numId w:val="41"/>
        </w:numPr>
        <w:rPr>
          <w:rtl/>
        </w:rPr>
      </w:pPr>
      <w:r w:rsidRPr="006F0B90">
        <w:rPr>
          <w:rtl/>
        </w:rPr>
        <w:t>به عق</w:t>
      </w:r>
      <w:r w:rsidR="002902AD">
        <w:rPr>
          <w:rtl/>
        </w:rPr>
        <w:t>ی</w:t>
      </w:r>
      <w:r w:rsidRPr="006F0B90">
        <w:rPr>
          <w:rtl/>
        </w:rPr>
        <w:t>ده آنها، اداى نماز جمعه واجب نبود!</w:t>
      </w:r>
      <w:r w:rsidRPr="002902AD">
        <w:rPr>
          <w:rStyle w:val="FootnoteReference"/>
          <w:rFonts w:ascii="Times New Roman" w:hAnsi="Times New Roman"/>
          <w:b/>
          <w:sz w:val="24"/>
          <w:rtl/>
        </w:rPr>
        <w:footnoteReference w:id="925"/>
      </w:r>
      <w:r>
        <w:rPr>
          <w:rFonts w:hint="cs"/>
          <w:rtl/>
        </w:rPr>
        <w:t>.</w:t>
      </w:r>
    </w:p>
    <w:p w:rsidR="00082CC7" w:rsidRDefault="002902AD" w:rsidP="00EF280A">
      <w:pPr>
        <w:pStyle w:val="a5"/>
        <w:numPr>
          <w:ilvl w:val="0"/>
          <w:numId w:val="41"/>
        </w:numPr>
        <w:rPr>
          <w:rtl/>
        </w:rPr>
      </w:pPr>
      <w:r>
        <w:rPr>
          <w:rtl/>
        </w:rPr>
        <w:t>یک</w:t>
      </w:r>
      <w:r w:rsidR="00082CC7" w:rsidRPr="006F0B90">
        <w:rPr>
          <w:rtl/>
        </w:rPr>
        <w:t>ى از عقا</w:t>
      </w:r>
      <w:r>
        <w:rPr>
          <w:rtl/>
        </w:rPr>
        <w:t>ی</w:t>
      </w:r>
      <w:r w:rsidR="00082CC7" w:rsidRPr="006F0B90">
        <w:rPr>
          <w:rtl/>
        </w:rPr>
        <w:t>د اساسى آنها، امر به معروف و نهى از من</w:t>
      </w:r>
      <w:r>
        <w:rPr>
          <w:rtl/>
        </w:rPr>
        <w:t>ک</w:t>
      </w:r>
      <w:r w:rsidR="00082CC7" w:rsidRPr="006F0B90">
        <w:rPr>
          <w:rtl/>
        </w:rPr>
        <w:t>ر بود.. آنها خروج و بغاوت عل</w:t>
      </w:r>
      <w:r>
        <w:rPr>
          <w:rtl/>
        </w:rPr>
        <w:t>ی</w:t>
      </w:r>
      <w:r w:rsidR="00082CC7" w:rsidRPr="006F0B90">
        <w:rPr>
          <w:rtl/>
        </w:rPr>
        <w:t>ه ح</w:t>
      </w:r>
      <w:r>
        <w:rPr>
          <w:rtl/>
        </w:rPr>
        <w:t>ک</w:t>
      </w:r>
      <w:r w:rsidR="00082CC7" w:rsidRPr="006F0B90">
        <w:rPr>
          <w:rtl/>
        </w:rPr>
        <w:t>ومت منحرف از عدل و راستى را واجب مى‏دانستند، اگر چنانچه توان ا</w:t>
      </w:r>
      <w:r>
        <w:rPr>
          <w:rtl/>
        </w:rPr>
        <w:t>ی</w:t>
      </w:r>
      <w:r w:rsidR="00082CC7" w:rsidRPr="006F0B90">
        <w:rPr>
          <w:rtl/>
        </w:rPr>
        <w:t xml:space="preserve">ن </w:t>
      </w:r>
      <w:r>
        <w:rPr>
          <w:rtl/>
        </w:rPr>
        <w:t>ک</w:t>
      </w:r>
      <w:r w:rsidR="00082CC7" w:rsidRPr="006F0B90">
        <w:rPr>
          <w:rtl/>
        </w:rPr>
        <w:t>ار را داشته باشند و بتوانند انقلاب را به پ</w:t>
      </w:r>
      <w:r>
        <w:rPr>
          <w:rtl/>
        </w:rPr>
        <w:t>ی</w:t>
      </w:r>
      <w:r w:rsidR="00082CC7" w:rsidRPr="006F0B90">
        <w:rPr>
          <w:rtl/>
        </w:rPr>
        <w:t>روزى برسانند! چنانچه به تبع</w:t>
      </w:r>
      <w:r>
        <w:rPr>
          <w:rtl/>
        </w:rPr>
        <w:t>ی</w:t>
      </w:r>
      <w:r w:rsidR="00082CC7" w:rsidRPr="006F0B90">
        <w:rPr>
          <w:rtl/>
        </w:rPr>
        <w:t>ت از ا</w:t>
      </w:r>
      <w:r>
        <w:rPr>
          <w:rtl/>
        </w:rPr>
        <w:t>ی</w:t>
      </w:r>
      <w:r w:rsidR="00082CC7" w:rsidRPr="006F0B90">
        <w:rPr>
          <w:rtl/>
        </w:rPr>
        <w:t>ن‏</w:t>
      </w:r>
      <w:r w:rsidR="00082CC7" w:rsidRPr="002902AD">
        <w:rPr>
          <w:rStyle w:val="FootnoteReference"/>
          <w:rFonts w:ascii="Times New Roman" w:hAnsi="Times New Roman"/>
          <w:b/>
          <w:sz w:val="24"/>
          <w:rtl/>
        </w:rPr>
        <w:footnoteReference w:id="926"/>
      </w:r>
      <w:r w:rsidR="00082CC7" w:rsidRPr="006F0B90">
        <w:rPr>
          <w:rtl/>
        </w:rPr>
        <w:t xml:space="preserve"> نظر</w:t>
      </w:r>
      <w:r>
        <w:rPr>
          <w:rtl/>
        </w:rPr>
        <w:t>ی</w:t>
      </w:r>
      <w:r w:rsidR="00082CC7" w:rsidRPr="006F0B90">
        <w:rPr>
          <w:rtl/>
        </w:rPr>
        <w:t>ه‏شان، در شورش عل</w:t>
      </w:r>
      <w:r>
        <w:rPr>
          <w:rtl/>
        </w:rPr>
        <w:t>ی</w:t>
      </w:r>
      <w:r w:rsidR="00082CC7" w:rsidRPr="006F0B90">
        <w:rPr>
          <w:rtl/>
        </w:rPr>
        <w:t>ه خل</w:t>
      </w:r>
      <w:r>
        <w:rPr>
          <w:rtl/>
        </w:rPr>
        <w:t>ی</w:t>
      </w:r>
      <w:r w:rsidR="00082CC7" w:rsidRPr="006F0B90">
        <w:rPr>
          <w:rtl/>
        </w:rPr>
        <w:t>فه اموى، «ول</w:t>
      </w:r>
      <w:r>
        <w:rPr>
          <w:rtl/>
        </w:rPr>
        <w:t>ی</w:t>
      </w:r>
      <w:r w:rsidR="00082CC7" w:rsidRPr="006F0B90">
        <w:rPr>
          <w:rtl/>
        </w:rPr>
        <w:t xml:space="preserve">د بن </w:t>
      </w:r>
      <w:r>
        <w:rPr>
          <w:rtl/>
        </w:rPr>
        <w:t>ی</w:t>
      </w:r>
      <w:r w:rsidR="00082CC7" w:rsidRPr="006F0B90">
        <w:rPr>
          <w:rtl/>
        </w:rPr>
        <w:t>ز</w:t>
      </w:r>
      <w:r>
        <w:rPr>
          <w:rtl/>
        </w:rPr>
        <w:t>ی</w:t>
      </w:r>
      <w:r w:rsidR="00082CC7" w:rsidRPr="006F0B90">
        <w:rPr>
          <w:rtl/>
        </w:rPr>
        <w:t>د» - سال 125 و 126 هجرى - سه</w:t>
      </w:r>
      <w:r>
        <w:rPr>
          <w:rtl/>
        </w:rPr>
        <w:t>ی</w:t>
      </w:r>
      <w:r w:rsidR="00082CC7" w:rsidRPr="006F0B90">
        <w:rPr>
          <w:rtl/>
        </w:rPr>
        <w:t>م شدند و به عوض آن، براى به قدرت‏رس</w:t>
      </w:r>
      <w:r>
        <w:rPr>
          <w:rtl/>
        </w:rPr>
        <w:t>ی</w:t>
      </w:r>
      <w:r w:rsidR="00082CC7" w:rsidRPr="006F0B90">
        <w:rPr>
          <w:rtl/>
        </w:rPr>
        <w:t>دن «</w:t>
      </w:r>
      <w:r>
        <w:rPr>
          <w:rtl/>
        </w:rPr>
        <w:t>ی</w:t>
      </w:r>
      <w:r w:rsidR="00082CC7" w:rsidRPr="006F0B90">
        <w:rPr>
          <w:rtl/>
        </w:rPr>
        <w:t>ز</w:t>
      </w:r>
      <w:r>
        <w:rPr>
          <w:rtl/>
        </w:rPr>
        <w:t>ی</w:t>
      </w:r>
      <w:r w:rsidR="00082CC7" w:rsidRPr="006F0B90">
        <w:rPr>
          <w:rtl/>
        </w:rPr>
        <w:t>دبن ول</w:t>
      </w:r>
      <w:r>
        <w:rPr>
          <w:rtl/>
        </w:rPr>
        <w:t>ی</w:t>
      </w:r>
      <w:r w:rsidR="00082CC7" w:rsidRPr="006F0B90">
        <w:rPr>
          <w:rtl/>
        </w:rPr>
        <w:t xml:space="preserve">د» تلاش </w:t>
      </w:r>
      <w:r>
        <w:rPr>
          <w:rtl/>
        </w:rPr>
        <w:t>ک</w:t>
      </w:r>
      <w:r w:rsidR="00082CC7" w:rsidRPr="006F0B90">
        <w:rPr>
          <w:rtl/>
        </w:rPr>
        <w:t>ردند؛ ز</w:t>
      </w:r>
      <w:r>
        <w:rPr>
          <w:rtl/>
        </w:rPr>
        <w:t>ی</w:t>
      </w:r>
      <w:r w:rsidR="00082CC7" w:rsidRPr="006F0B90">
        <w:rPr>
          <w:rtl/>
        </w:rPr>
        <w:t>را وى در مسل</w:t>
      </w:r>
      <w:r>
        <w:rPr>
          <w:rtl/>
        </w:rPr>
        <w:t>ک</w:t>
      </w:r>
      <w:r w:rsidR="00082CC7" w:rsidRPr="006F0B90">
        <w:rPr>
          <w:rtl/>
        </w:rPr>
        <w:t xml:space="preserve"> «اعتزال» با آنها همف</w:t>
      </w:r>
      <w:r>
        <w:rPr>
          <w:rtl/>
        </w:rPr>
        <w:t>ک</w:t>
      </w:r>
      <w:r w:rsidR="00082CC7" w:rsidRPr="006F0B90">
        <w:rPr>
          <w:rtl/>
        </w:rPr>
        <w:t>ر بود!</w:t>
      </w:r>
      <w:r w:rsidR="00082CC7" w:rsidRPr="002902AD">
        <w:rPr>
          <w:rStyle w:val="FootnoteReference"/>
          <w:rFonts w:ascii="Times New Roman" w:hAnsi="Times New Roman"/>
          <w:b/>
          <w:sz w:val="24"/>
          <w:rtl/>
        </w:rPr>
        <w:footnoteReference w:id="927"/>
      </w:r>
      <w:r w:rsidR="00082CC7">
        <w:rPr>
          <w:rFonts w:hint="cs"/>
          <w:rtl/>
        </w:rPr>
        <w:t>.</w:t>
      </w:r>
    </w:p>
    <w:p w:rsidR="00082CC7" w:rsidRDefault="00082CC7" w:rsidP="00EF280A">
      <w:pPr>
        <w:pStyle w:val="a5"/>
        <w:numPr>
          <w:ilvl w:val="0"/>
          <w:numId w:val="41"/>
        </w:numPr>
        <w:rPr>
          <w:rtl/>
        </w:rPr>
      </w:pPr>
      <w:r w:rsidRPr="006F0B90">
        <w:rPr>
          <w:rtl/>
        </w:rPr>
        <w:t>جدا</w:t>
      </w:r>
      <w:r w:rsidR="002902AD">
        <w:rPr>
          <w:rtl/>
        </w:rPr>
        <w:t>ی</w:t>
      </w:r>
      <w:r w:rsidRPr="006F0B90">
        <w:rPr>
          <w:rtl/>
        </w:rPr>
        <w:t xml:space="preserve">ى </w:t>
      </w:r>
      <w:r w:rsidR="002902AD">
        <w:rPr>
          <w:rtl/>
        </w:rPr>
        <w:t>ک</w:t>
      </w:r>
      <w:r w:rsidRPr="006F0B90">
        <w:rPr>
          <w:rtl/>
        </w:rPr>
        <w:t>ه ب</w:t>
      </w:r>
      <w:r w:rsidR="002902AD">
        <w:rPr>
          <w:rtl/>
        </w:rPr>
        <w:t>ی</w:t>
      </w:r>
      <w:r w:rsidRPr="006F0B90">
        <w:rPr>
          <w:rtl/>
        </w:rPr>
        <w:t xml:space="preserve">ن خوارج و مرجئه در مسأله </w:t>
      </w:r>
      <w:r w:rsidR="002902AD">
        <w:rPr>
          <w:rtl/>
        </w:rPr>
        <w:t>ک</w:t>
      </w:r>
      <w:r w:rsidRPr="006F0B90">
        <w:rPr>
          <w:rtl/>
        </w:rPr>
        <w:t>فر و ا</w:t>
      </w:r>
      <w:r w:rsidR="002902AD">
        <w:rPr>
          <w:rtl/>
        </w:rPr>
        <w:t>ی</w:t>
      </w:r>
      <w:r w:rsidRPr="006F0B90">
        <w:rPr>
          <w:rtl/>
        </w:rPr>
        <w:t>مان برپا بود، معتزله چن</w:t>
      </w:r>
      <w:r w:rsidR="002902AD">
        <w:rPr>
          <w:rtl/>
        </w:rPr>
        <w:t>ی</w:t>
      </w:r>
      <w:r w:rsidRPr="006F0B90">
        <w:rPr>
          <w:rtl/>
        </w:rPr>
        <w:t>ن ح</w:t>
      </w:r>
      <w:r w:rsidR="002902AD">
        <w:rPr>
          <w:rtl/>
        </w:rPr>
        <w:t>ک</w:t>
      </w:r>
      <w:r w:rsidRPr="006F0B90">
        <w:rPr>
          <w:rtl/>
        </w:rPr>
        <w:t xml:space="preserve">م </w:t>
      </w:r>
      <w:r w:rsidR="002902AD">
        <w:rPr>
          <w:rtl/>
        </w:rPr>
        <w:t>ک</w:t>
      </w:r>
      <w:r w:rsidRPr="006F0B90">
        <w:rPr>
          <w:rtl/>
        </w:rPr>
        <w:t>ردند: مسلمانان گناه</w:t>
      </w:r>
      <w:r w:rsidR="002902AD">
        <w:rPr>
          <w:rtl/>
        </w:rPr>
        <w:t>ک</w:t>
      </w:r>
      <w:r w:rsidRPr="006F0B90">
        <w:rPr>
          <w:rtl/>
        </w:rPr>
        <w:t xml:space="preserve">ار، نه مؤمن و نه </w:t>
      </w:r>
      <w:r w:rsidR="002902AD">
        <w:rPr>
          <w:rtl/>
        </w:rPr>
        <w:t>ک</w:t>
      </w:r>
      <w:r w:rsidRPr="006F0B90">
        <w:rPr>
          <w:rtl/>
        </w:rPr>
        <w:t>افر، بل</w:t>
      </w:r>
      <w:r w:rsidR="002902AD">
        <w:rPr>
          <w:rtl/>
        </w:rPr>
        <w:t>ک</w:t>
      </w:r>
      <w:r w:rsidRPr="006F0B90">
        <w:rPr>
          <w:rtl/>
        </w:rPr>
        <w:t>ه ب</w:t>
      </w:r>
      <w:r w:rsidR="002902AD">
        <w:rPr>
          <w:rtl/>
        </w:rPr>
        <w:t>ی</w:t>
      </w:r>
      <w:r w:rsidRPr="006F0B90">
        <w:rPr>
          <w:rtl/>
        </w:rPr>
        <w:t>ن آنها قرار دارد!</w:t>
      </w:r>
      <w:r w:rsidRPr="002902AD">
        <w:rPr>
          <w:rStyle w:val="FootnoteReference"/>
          <w:rFonts w:ascii="Times New Roman" w:hAnsi="Times New Roman"/>
          <w:b/>
          <w:sz w:val="24"/>
          <w:rtl/>
        </w:rPr>
        <w:footnoteReference w:id="928"/>
      </w:r>
      <w:r>
        <w:rPr>
          <w:rFonts w:hint="cs"/>
          <w:rtl/>
        </w:rPr>
        <w:t>.</w:t>
      </w:r>
    </w:p>
    <w:p w:rsidR="00082CC7" w:rsidRPr="006F0B90" w:rsidRDefault="00082CC7" w:rsidP="00EF280A">
      <w:pPr>
        <w:pStyle w:val="a5"/>
        <w:rPr>
          <w:rtl/>
        </w:rPr>
      </w:pPr>
      <w:r w:rsidRPr="006F0B90">
        <w:rPr>
          <w:rtl/>
        </w:rPr>
        <w:t>علاوه بر ا</w:t>
      </w:r>
      <w:r w:rsidR="002902AD">
        <w:rPr>
          <w:rtl/>
        </w:rPr>
        <w:t>ی</w:t>
      </w:r>
      <w:r w:rsidRPr="006F0B90">
        <w:rPr>
          <w:rtl/>
        </w:rPr>
        <w:t>ن نظر</w:t>
      </w:r>
      <w:r w:rsidR="002902AD">
        <w:rPr>
          <w:rtl/>
        </w:rPr>
        <w:t>ی</w:t>
      </w:r>
      <w:r w:rsidRPr="006F0B90">
        <w:rPr>
          <w:rtl/>
        </w:rPr>
        <w:t>ات، در رابطه با اختلاف اصحاب با هم و مسأله خلافت ن</w:t>
      </w:r>
      <w:r w:rsidR="002902AD">
        <w:rPr>
          <w:rtl/>
        </w:rPr>
        <w:t>ی</w:t>
      </w:r>
      <w:r w:rsidRPr="006F0B90">
        <w:rPr>
          <w:rtl/>
        </w:rPr>
        <w:t xml:space="preserve">ز، نظراتى را بدون خوف و هراس صادر </w:t>
      </w:r>
      <w:r w:rsidR="002902AD">
        <w:rPr>
          <w:rtl/>
        </w:rPr>
        <w:t>ک</w:t>
      </w:r>
      <w:r w:rsidRPr="006F0B90">
        <w:rPr>
          <w:rtl/>
        </w:rPr>
        <w:t>ردند.. ا</w:t>
      </w:r>
      <w:r w:rsidR="002902AD">
        <w:rPr>
          <w:rtl/>
        </w:rPr>
        <w:t>ی</w:t>
      </w:r>
      <w:r w:rsidRPr="006F0B90">
        <w:rPr>
          <w:rtl/>
        </w:rPr>
        <w:t xml:space="preserve">ن قول «واصل‏بن عطاء» بود </w:t>
      </w:r>
      <w:r w:rsidR="002902AD">
        <w:rPr>
          <w:rtl/>
        </w:rPr>
        <w:t>ک</w:t>
      </w:r>
      <w:r w:rsidRPr="006F0B90">
        <w:rPr>
          <w:rtl/>
        </w:rPr>
        <w:t xml:space="preserve">ه: </w:t>
      </w:r>
      <w:r w:rsidR="002902AD">
        <w:rPr>
          <w:rtl/>
        </w:rPr>
        <w:t>یک</w:t>
      </w:r>
      <w:r w:rsidRPr="006F0B90">
        <w:rPr>
          <w:rtl/>
        </w:rPr>
        <w:t>ى از دو جانب درگ</w:t>
      </w:r>
      <w:r w:rsidR="002902AD">
        <w:rPr>
          <w:rtl/>
        </w:rPr>
        <w:t>ی</w:t>
      </w:r>
      <w:r w:rsidRPr="006F0B90">
        <w:rPr>
          <w:rtl/>
        </w:rPr>
        <w:t>ر در جنگهاى جمل و صف</w:t>
      </w:r>
      <w:r w:rsidR="002902AD">
        <w:rPr>
          <w:rtl/>
        </w:rPr>
        <w:t>ی</w:t>
      </w:r>
      <w:r w:rsidRPr="006F0B90">
        <w:rPr>
          <w:rtl/>
        </w:rPr>
        <w:t xml:space="preserve">ن، فاسق بودند، امّا به </w:t>
      </w:r>
      <w:r w:rsidR="002902AD">
        <w:rPr>
          <w:rtl/>
        </w:rPr>
        <w:t>ی</w:t>
      </w:r>
      <w:r w:rsidRPr="006F0B90">
        <w:rPr>
          <w:rtl/>
        </w:rPr>
        <w:t>ق</w:t>
      </w:r>
      <w:r w:rsidR="002902AD">
        <w:rPr>
          <w:rtl/>
        </w:rPr>
        <w:t>ی</w:t>
      </w:r>
      <w:r w:rsidRPr="006F0B90">
        <w:rPr>
          <w:rtl/>
        </w:rPr>
        <w:t>ن نمى‏توان</w:t>
      </w:r>
      <w:r w:rsidR="002902AD">
        <w:rPr>
          <w:rtl/>
        </w:rPr>
        <w:t>ی</w:t>
      </w:r>
      <w:r w:rsidRPr="006F0B90">
        <w:rPr>
          <w:rtl/>
        </w:rPr>
        <w:t>م بگو</w:t>
      </w:r>
      <w:r w:rsidR="002902AD">
        <w:rPr>
          <w:rtl/>
        </w:rPr>
        <w:t>یی</w:t>
      </w:r>
      <w:r w:rsidRPr="006F0B90">
        <w:rPr>
          <w:rtl/>
        </w:rPr>
        <w:t xml:space="preserve">م </w:t>
      </w:r>
      <w:r w:rsidR="002902AD">
        <w:rPr>
          <w:rtl/>
        </w:rPr>
        <w:t>ک</w:t>
      </w:r>
      <w:r w:rsidRPr="006F0B90">
        <w:rPr>
          <w:rtl/>
        </w:rPr>
        <w:t xml:space="preserve">ه </w:t>
      </w:r>
      <w:r w:rsidR="002902AD">
        <w:rPr>
          <w:rtl/>
        </w:rPr>
        <w:t>ک</w:t>
      </w:r>
      <w:r w:rsidRPr="006F0B90">
        <w:rPr>
          <w:rtl/>
        </w:rPr>
        <w:t xml:space="preserve">دام </w:t>
      </w:r>
      <w:r w:rsidR="002902AD">
        <w:rPr>
          <w:rtl/>
        </w:rPr>
        <w:t>یک</w:t>
      </w:r>
      <w:r w:rsidRPr="006F0B90">
        <w:rPr>
          <w:rtl/>
        </w:rPr>
        <w:t xml:space="preserve"> فاسق است.. بنابرا</w:t>
      </w:r>
      <w:r w:rsidR="002902AD">
        <w:rPr>
          <w:rtl/>
        </w:rPr>
        <w:t>ی</w:t>
      </w:r>
      <w:r w:rsidRPr="006F0B90">
        <w:rPr>
          <w:rtl/>
        </w:rPr>
        <w:t>ن آنها مى‏گفتند: اگر على و طلحه و زب</w:t>
      </w:r>
      <w:r w:rsidR="002902AD">
        <w:rPr>
          <w:rtl/>
        </w:rPr>
        <w:t>ی</w:t>
      </w:r>
      <w:r w:rsidRPr="006F0B90">
        <w:rPr>
          <w:rtl/>
        </w:rPr>
        <w:t>ر و معاو</w:t>
      </w:r>
      <w:r w:rsidR="002902AD">
        <w:rPr>
          <w:rtl/>
        </w:rPr>
        <w:t>ی</w:t>
      </w:r>
      <w:r w:rsidRPr="006F0B90">
        <w:rPr>
          <w:rtl/>
        </w:rPr>
        <w:t>ه، در پ</w:t>
      </w:r>
      <w:r w:rsidR="002902AD">
        <w:rPr>
          <w:rtl/>
        </w:rPr>
        <w:t>ی</w:t>
      </w:r>
      <w:r w:rsidRPr="006F0B90">
        <w:rPr>
          <w:rtl/>
        </w:rPr>
        <w:t>شگاه ما به دسته‏اى از سبزه شهادت دهند، آن را نمى‏پذ</w:t>
      </w:r>
      <w:r w:rsidR="002902AD">
        <w:rPr>
          <w:rtl/>
        </w:rPr>
        <w:t>ی</w:t>
      </w:r>
      <w:r w:rsidRPr="006F0B90">
        <w:rPr>
          <w:rtl/>
        </w:rPr>
        <w:t>ر</w:t>
      </w:r>
      <w:r w:rsidR="002902AD">
        <w:rPr>
          <w:rtl/>
        </w:rPr>
        <w:t>ی</w:t>
      </w:r>
      <w:r w:rsidRPr="006F0B90">
        <w:rPr>
          <w:rtl/>
        </w:rPr>
        <w:t>م؛ ز</w:t>
      </w:r>
      <w:r w:rsidR="002902AD">
        <w:rPr>
          <w:rtl/>
        </w:rPr>
        <w:t>ی</w:t>
      </w:r>
      <w:r w:rsidRPr="006F0B90">
        <w:rPr>
          <w:rtl/>
        </w:rPr>
        <w:t>را احتمال فاسق‏بودن همگى‏شان مى‏رود!.. «عمروبن عب</w:t>
      </w:r>
      <w:r w:rsidR="002902AD">
        <w:rPr>
          <w:rtl/>
        </w:rPr>
        <w:t>ی</w:t>
      </w:r>
      <w:r w:rsidRPr="006F0B90">
        <w:rPr>
          <w:rtl/>
        </w:rPr>
        <w:t xml:space="preserve">د» مى‏گفت: هر دو جانب فاسق بودند!.. آنها عثمان </w:t>
      </w:r>
      <w:r w:rsidRPr="006F0B90">
        <w:rPr>
          <w:rFonts w:cs="CTraditional Arabic"/>
          <w:rtl/>
        </w:rPr>
        <w:t>س</w:t>
      </w:r>
      <w:r w:rsidRPr="006F0B90">
        <w:rPr>
          <w:rtl/>
        </w:rPr>
        <w:t xml:space="preserve"> را ن</w:t>
      </w:r>
      <w:r w:rsidR="002902AD">
        <w:rPr>
          <w:rtl/>
        </w:rPr>
        <w:t>ی</w:t>
      </w:r>
      <w:r w:rsidRPr="006F0B90">
        <w:rPr>
          <w:rtl/>
        </w:rPr>
        <w:t>ز</w:t>
      </w:r>
      <w:r w:rsidRPr="002902AD">
        <w:rPr>
          <w:rStyle w:val="FootnoteReference"/>
          <w:rFonts w:ascii="Times New Roman" w:hAnsi="Times New Roman"/>
          <w:rtl/>
        </w:rPr>
        <w:footnoteReference w:id="929"/>
      </w:r>
      <w:r w:rsidRPr="006F0B90">
        <w:rPr>
          <w:rtl/>
        </w:rPr>
        <w:t xml:space="preserve"> مورد اعتراض شد</w:t>
      </w:r>
      <w:r w:rsidR="002902AD">
        <w:rPr>
          <w:rtl/>
        </w:rPr>
        <w:t>ی</w:t>
      </w:r>
      <w:r w:rsidRPr="006F0B90">
        <w:rPr>
          <w:rtl/>
        </w:rPr>
        <w:t>د قرار مى‏دادند، حتّى بعضى از آنها، عمر را ن</w:t>
      </w:r>
      <w:r w:rsidR="002902AD">
        <w:rPr>
          <w:rtl/>
        </w:rPr>
        <w:t>ی</w:t>
      </w:r>
      <w:r w:rsidRPr="006F0B90">
        <w:rPr>
          <w:rtl/>
        </w:rPr>
        <w:t>ز مورد طعن و لعن خو</w:t>
      </w:r>
      <w:r w:rsidR="002902AD">
        <w:rPr>
          <w:rtl/>
        </w:rPr>
        <w:t>ی</w:t>
      </w:r>
      <w:r w:rsidRPr="006F0B90">
        <w:rPr>
          <w:rtl/>
        </w:rPr>
        <w:t>ش قرار مى‏داند! اضافه بر آن، گروهى از معتزله از مأخذ قانون اسلام، «سنّت» و</w:t>
      </w:r>
      <w:r w:rsidRPr="002902AD">
        <w:rPr>
          <w:rStyle w:val="FootnoteReference"/>
          <w:rFonts w:ascii="Times New Roman" w:hAnsi="Times New Roman"/>
          <w:b/>
          <w:sz w:val="24"/>
          <w:rtl/>
        </w:rPr>
        <w:footnoteReference w:id="930"/>
      </w:r>
      <w:r w:rsidRPr="006F0B90">
        <w:rPr>
          <w:rtl/>
        </w:rPr>
        <w:t xml:space="preserve"> «اجماع» را ساقط مى‏</w:t>
      </w:r>
      <w:r w:rsidR="002902AD">
        <w:rPr>
          <w:rtl/>
        </w:rPr>
        <w:t>ک</w:t>
      </w:r>
      <w:r w:rsidRPr="006F0B90">
        <w:rPr>
          <w:rtl/>
        </w:rPr>
        <w:t>ردند!</w:t>
      </w:r>
      <w:r w:rsidRPr="002902AD">
        <w:rPr>
          <w:rStyle w:val="FootnoteReference"/>
          <w:rFonts w:ascii="Times New Roman" w:hAnsi="Times New Roman"/>
          <w:b/>
          <w:sz w:val="24"/>
          <w:rtl/>
        </w:rPr>
        <w:footnoteReference w:id="931"/>
      </w:r>
      <w:r>
        <w:rPr>
          <w:rFonts w:hint="cs"/>
          <w:rtl/>
        </w:rPr>
        <w:t>.</w:t>
      </w:r>
    </w:p>
    <w:p w:rsidR="00082CC7" w:rsidRPr="006F0B90" w:rsidRDefault="00082CC7" w:rsidP="00082CC7">
      <w:pPr>
        <w:pStyle w:val="a1"/>
      </w:pPr>
      <w:bookmarkStart w:id="215" w:name="_Toc326959966"/>
      <w:bookmarkStart w:id="216" w:name="_Toc439953657"/>
      <w:r w:rsidRPr="006F0B90">
        <w:rPr>
          <w:rtl/>
        </w:rPr>
        <w:t>اهل‏سنّت و جماعت:</w:t>
      </w:r>
      <w:bookmarkEnd w:id="215"/>
      <w:bookmarkEnd w:id="216"/>
    </w:p>
    <w:p w:rsidR="00082CC7" w:rsidRDefault="00082CC7" w:rsidP="00EF280A">
      <w:pPr>
        <w:pStyle w:val="a5"/>
        <w:rPr>
          <w:rtl/>
        </w:rPr>
      </w:pPr>
      <w:r w:rsidRPr="006F0B90">
        <w:rPr>
          <w:rtl/>
        </w:rPr>
        <w:t xml:space="preserve">تا زمانى </w:t>
      </w:r>
      <w:r w:rsidR="002902AD">
        <w:rPr>
          <w:rtl/>
        </w:rPr>
        <w:t>ک</w:t>
      </w:r>
      <w:r w:rsidRPr="006F0B90">
        <w:rPr>
          <w:rtl/>
        </w:rPr>
        <w:t>ه اسمى از «خوارج» و «ش</w:t>
      </w:r>
      <w:r w:rsidR="002902AD">
        <w:rPr>
          <w:rtl/>
        </w:rPr>
        <w:t>ی</w:t>
      </w:r>
      <w:r w:rsidRPr="006F0B90">
        <w:rPr>
          <w:rtl/>
        </w:rPr>
        <w:t>عه» و... نبود، اسمى هم از «اهل‏سنّت و جماعت» نبود.. مابقى مسلمانان، على‏رغم نظر</w:t>
      </w:r>
      <w:r w:rsidR="002902AD">
        <w:rPr>
          <w:rtl/>
        </w:rPr>
        <w:t>ی</w:t>
      </w:r>
      <w:r w:rsidRPr="006F0B90">
        <w:rPr>
          <w:rtl/>
        </w:rPr>
        <w:t>ات ا</w:t>
      </w:r>
      <w:r w:rsidR="002902AD">
        <w:rPr>
          <w:rtl/>
        </w:rPr>
        <w:t>ی</w:t>
      </w:r>
      <w:r w:rsidRPr="006F0B90">
        <w:rPr>
          <w:rtl/>
        </w:rPr>
        <w:t>ن چند گروه تش</w:t>
      </w:r>
      <w:r w:rsidR="002902AD">
        <w:rPr>
          <w:rtl/>
        </w:rPr>
        <w:t>کی</w:t>
      </w:r>
      <w:r w:rsidRPr="006F0B90">
        <w:rPr>
          <w:rtl/>
        </w:rPr>
        <w:t>ل‏</w:t>
      </w:r>
      <w:r w:rsidR="002902AD">
        <w:rPr>
          <w:rtl/>
        </w:rPr>
        <w:t>ی</w:t>
      </w:r>
      <w:r w:rsidRPr="006F0B90">
        <w:rPr>
          <w:rtl/>
        </w:rPr>
        <w:t xml:space="preserve">افته - </w:t>
      </w:r>
      <w:r w:rsidR="002902AD">
        <w:rPr>
          <w:rtl/>
        </w:rPr>
        <w:t>ی</w:t>
      </w:r>
      <w:r w:rsidRPr="006F0B90">
        <w:rPr>
          <w:rtl/>
        </w:rPr>
        <w:t>عنى خوارج، ش</w:t>
      </w:r>
      <w:r w:rsidR="002902AD">
        <w:rPr>
          <w:rtl/>
        </w:rPr>
        <w:t>ی</w:t>
      </w:r>
      <w:r w:rsidRPr="006F0B90">
        <w:rPr>
          <w:rtl/>
        </w:rPr>
        <w:t>عه، مرجئه و معتزله - ه</w:t>
      </w:r>
      <w:r w:rsidR="002902AD">
        <w:rPr>
          <w:rtl/>
        </w:rPr>
        <w:t>ی</w:t>
      </w:r>
      <w:r w:rsidRPr="006F0B90">
        <w:rPr>
          <w:rtl/>
        </w:rPr>
        <w:t>چ نظر</w:t>
      </w:r>
      <w:r w:rsidR="002902AD">
        <w:rPr>
          <w:rtl/>
        </w:rPr>
        <w:t>ی</w:t>
      </w:r>
      <w:r w:rsidRPr="006F0B90">
        <w:rPr>
          <w:rtl/>
        </w:rPr>
        <w:t>ه‏اى را قائل نشدند و بر همان روش و س</w:t>
      </w:r>
      <w:r w:rsidR="002902AD">
        <w:rPr>
          <w:rtl/>
        </w:rPr>
        <w:t>ی</w:t>
      </w:r>
      <w:r w:rsidRPr="006F0B90">
        <w:rPr>
          <w:rtl/>
        </w:rPr>
        <w:t xml:space="preserve">ره‏اى ماندند </w:t>
      </w:r>
      <w:r w:rsidR="002902AD">
        <w:rPr>
          <w:rtl/>
        </w:rPr>
        <w:t>ک</w:t>
      </w:r>
      <w:r w:rsidRPr="006F0B90">
        <w:rPr>
          <w:rtl/>
        </w:rPr>
        <w:t xml:space="preserve">ه پیامبر </w:t>
      </w:r>
      <w:r w:rsidRPr="006F0B90">
        <w:rPr>
          <w:rFonts w:cs="CTraditional Arabic"/>
          <w:rtl/>
        </w:rPr>
        <w:t>ص</w:t>
      </w:r>
      <w:r w:rsidRPr="006F0B90">
        <w:rPr>
          <w:rtl/>
        </w:rPr>
        <w:t xml:space="preserve"> و اصحابش بر آن بودند.. ا</w:t>
      </w:r>
      <w:r w:rsidR="002902AD">
        <w:rPr>
          <w:rtl/>
        </w:rPr>
        <w:t>ی</w:t>
      </w:r>
      <w:r w:rsidRPr="006F0B90">
        <w:rPr>
          <w:rtl/>
        </w:rPr>
        <w:t>ن گروه زمانى داراى اسم مسمّى گرد</w:t>
      </w:r>
      <w:r w:rsidR="002902AD">
        <w:rPr>
          <w:rtl/>
        </w:rPr>
        <w:t>ی</w:t>
      </w:r>
      <w:r w:rsidRPr="006F0B90">
        <w:rPr>
          <w:rtl/>
        </w:rPr>
        <w:t xml:space="preserve">د </w:t>
      </w:r>
      <w:r w:rsidR="002902AD">
        <w:rPr>
          <w:rtl/>
        </w:rPr>
        <w:t>ک</w:t>
      </w:r>
      <w:r w:rsidRPr="006F0B90">
        <w:rPr>
          <w:rtl/>
        </w:rPr>
        <w:t>ه خوارج و ش</w:t>
      </w:r>
      <w:r w:rsidR="002902AD">
        <w:rPr>
          <w:rtl/>
        </w:rPr>
        <w:t>ی</w:t>
      </w:r>
      <w:r w:rsidRPr="006F0B90">
        <w:rPr>
          <w:rtl/>
        </w:rPr>
        <w:t>عه، از آنجا</w:t>
      </w:r>
      <w:r w:rsidR="002902AD">
        <w:rPr>
          <w:rtl/>
        </w:rPr>
        <w:t>ی</w:t>
      </w:r>
      <w:r w:rsidRPr="006F0B90">
        <w:rPr>
          <w:rtl/>
        </w:rPr>
        <w:t xml:space="preserve">ى </w:t>
      </w:r>
      <w:r w:rsidR="002902AD">
        <w:rPr>
          <w:rtl/>
        </w:rPr>
        <w:t>ک</w:t>
      </w:r>
      <w:r w:rsidRPr="006F0B90">
        <w:rPr>
          <w:rtl/>
        </w:rPr>
        <w:t xml:space="preserve">ه مخالف اصحاب و </w:t>
      </w:r>
      <w:r w:rsidR="002902AD">
        <w:rPr>
          <w:rtl/>
        </w:rPr>
        <w:t>ی</w:t>
      </w:r>
      <w:r w:rsidRPr="006F0B90">
        <w:rPr>
          <w:rtl/>
        </w:rPr>
        <w:t>ا برخى از آنها بودند و آنهارا تلع</w:t>
      </w:r>
      <w:r w:rsidR="002902AD">
        <w:rPr>
          <w:rtl/>
        </w:rPr>
        <w:t>ی</w:t>
      </w:r>
      <w:r w:rsidRPr="006F0B90">
        <w:rPr>
          <w:rtl/>
        </w:rPr>
        <w:t>ن و ت</w:t>
      </w:r>
      <w:r w:rsidR="002902AD">
        <w:rPr>
          <w:rtl/>
        </w:rPr>
        <w:t>ک</w:t>
      </w:r>
      <w:r w:rsidRPr="006F0B90">
        <w:rPr>
          <w:rtl/>
        </w:rPr>
        <w:t>ف</w:t>
      </w:r>
      <w:r w:rsidR="002902AD">
        <w:rPr>
          <w:rtl/>
        </w:rPr>
        <w:t>ی</w:t>
      </w:r>
      <w:r w:rsidRPr="006F0B90">
        <w:rPr>
          <w:rtl/>
        </w:rPr>
        <w:t>ر مى‏نم</w:t>
      </w:r>
      <w:r>
        <w:rPr>
          <w:rtl/>
        </w:rPr>
        <w:t>ودند، تش</w:t>
      </w:r>
      <w:r w:rsidR="002902AD">
        <w:rPr>
          <w:rtl/>
        </w:rPr>
        <w:t>کی</w:t>
      </w:r>
      <w:r>
        <w:rPr>
          <w:rtl/>
        </w:rPr>
        <w:t xml:space="preserve">ل </w:t>
      </w:r>
      <w:r w:rsidR="002902AD">
        <w:rPr>
          <w:rtl/>
        </w:rPr>
        <w:t>ی</w:t>
      </w:r>
      <w:r>
        <w:rPr>
          <w:rtl/>
        </w:rPr>
        <w:t>افتند.</w:t>
      </w:r>
    </w:p>
    <w:p w:rsidR="00082CC7" w:rsidRDefault="00082CC7" w:rsidP="00C409B4">
      <w:pPr>
        <w:pStyle w:val="a5"/>
        <w:rPr>
          <w:rtl/>
        </w:rPr>
      </w:pPr>
      <w:r w:rsidRPr="006F0B90">
        <w:rPr>
          <w:rtl/>
        </w:rPr>
        <w:t>در واقع، مابقى مسلمانان غ</w:t>
      </w:r>
      <w:r w:rsidR="002902AD">
        <w:rPr>
          <w:rtl/>
        </w:rPr>
        <w:t>ی</w:t>
      </w:r>
      <w:r w:rsidRPr="006F0B90">
        <w:rPr>
          <w:rtl/>
        </w:rPr>
        <w:t>ر از خوارج، ش</w:t>
      </w:r>
      <w:r w:rsidR="002902AD">
        <w:rPr>
          <w:rtl/>
        </w:rPr>
        <w:t>ی</w:t>
      </w:r>
      <w:r w:rsidRPr="006F0B90">
        <w:rPr>
          <w:rtl/>
        </w:rPr>
        <w:t xml:space="preserve">عه، مرجئه، معتزله و چند گروه </w:t>
      </w:r>
      <w:r w:rsidR="002902AD">
        <w:rPr>
          <w:rtl/>
        </w:rPr>
        <w:t>ک</w:t>
      </w:r>
      <w:r w:rsidRPr="006F0B90">
        <w:rPr>
          <w:rtl/>
        </w:rPr>
        <w:t>وچ</w:t>
      </w:r>
      <w:r w:rsidR="002902AD">
        <w:rPr>
          <w:rtl/>
        </w:rPr>
        <w:t>ک</w:t>
      </w:r>
      <w:r w:rsidRPr="006F0B90">
        <w:rPr>
          <w:rtl/>
        </w:rPr>
        <w:t xml:space="preserve"> د</w:t>
      </w:r>
      <w:r w:rsidR="002902AD">
        <w:rPr>
          <w:rtl/>
        </w:rPr>
        <w:t>ی</w:t>
      </w:r>
      <w:r w:rsidRPr="006F0B90">
        <w:rPr>
          <w:rtl/>
        </w:rPr>
        <w:t>گر - از قب</w:t>
      </w:r>
      <w:r w:rsidR="002902AD">
        <w:rPr>
          <w:rtl/>
        </w:rPr>
        <w:t>ی</w:t>
      </w:r>
      <w:r w:rsidRPr="006F0B90">
        <w:rPr>
          <w:rtl/>
        </w:rPr>
        <w:t>ل جهم</w:t>
      </w:r>
      <w:r w:rsidR="002902AD">
        <w:rPr>
          <w:rtl/>
        </w:rPr>
        <w:t>ی</w:t>
      </w:r>
      <w:r w:rsidRPr="006F0B90">
        <w:rPr>
          <w:rtl/>
        </w:rPr>
        <w:t>ه، جبر</w:t>
      </w:r>
      <w:r w:rsidR="002902AD">
        <w:rPr>
          <w:rtl/>
        </w:rPr>
        <w:t>ی</w:t>
      </w:r>
      <w:r w:rsidRPr="006F0B90">
        <w:rPr>
          <w:rtl/>
        </w:rPr>
        <w:t>ه، قدر</w:t>
      </w:r>
      <w:r w:rsidR="002902AD">
        <w:rPr>
          <w:rtl/>
        </w:rPr>
        <w:t>ی</w:t>
      </w:r>
      <w:r w:rsidRPr="006F0B90">
        <w:rPr>
          <w:rtl/>
        </w:rPr>
        <w:t>ه و... - به گروه «اهل‏سنّت پ</w:t>
      </w:r>
      <w:r w:rsidR="002902AD">
        <w:rPr>
          <w:rtl/>
        </w:rPr>
        <w:t>ی</w:t>
      </w:r>
      <w:r w:rsidRPr="006F0B90">
        <w:rPr>
          <w:rtl/>
        </w:rPr>
        <w:t>امبر و جماعت اصحاب» نام گرفتند.. آنها خلافت خلفاى چهارگانه راشد</w:t>
      </w:r>
      <w:r w:rsidR="002902AD">
        <w:rPr>
          <w:rtl/>
        </w:rPr>
        <w:t>ی</w:t>
      </w:r>
      <w:r w:rsidRPr="006F0B90">
        <w:rPr>
          <w:rtl/>
        </w:rPr>
        <w:t>ن را مى‏پذ</w:t>
      </w:r>
      <w:r w:rsidR="002902AD">
        <w:rPr>
          <w:rtl/>
        </w:rPr>
        <w:t>ی</w:t>
      </w:r>
      <w:r w:rsidRPr="006F0B90">
        <w:rPr>
          <w:rtl/>
        </w:rPr>
        <w:t>رند و آنها و سا</w:t>
      </w:r>
      <w:r w:rsidR="002902AD">
        <w:rPr>
          <w:rtl/>
        </w:rPr>
        <w:t>ی</w:t>
      </w:r>
      <w:r w:rsidRPr="006F0B90">
        <w:rPr>
          <w:rtl/>
        </w:rPr>
        <w:t xml:space="preserve">ر اصحاب پیامبر </w:t>
      </w:r>
      <w:r w:rsidRPr="006F0B90">
        <w:rPr>
          <w:rFonts w:cs="CTraditional Arabic"/>
          <w:rtl/>
        </w:rPr>
        <w:t>ص</w:t>
      </w:r>
      <w:r w:rsidRPr="006F0B90">
        <w:rPr>
          <w:rtl/>
        </w:rPr>
        <w:t xml:space="preserve"> را عادل و صادق مى‏دانند؛ نه معصوم و لذا در مورد جنگها</w:t>
      </w:r>
      <w:r w:rsidR="002902AD">
        <w:rPr>
          <w:rtl/>
        </w:rPr>
        <w:t>ی</w:t>
      </w:r>
      <w:r w:rsidRPr="006F0B90">
        <w:rPr>
          <w:rtl/>
        </w:rPr>
        <w:t xml:space="preserve">ى </w:t>
      </w:r>
      <w:r w:rsidR="002902AD">
        <w:rPr>
          <w:rtl/>
        </w:rPr>
        <w:t>ک</w:t>
      </w:r>
      <w:r w:rsidRPr="006F0B90">
        <w:rPr>
          <w:rtl/>
        </w:rPr>
        <w:t>ه ب</w:t>
      </w:r>
      <w:r w:rsidR="002902AD">
        <w:rPr>
          <w:rtl/>
        </w:rPr>
        <w:t>ی</w:t>
      </w:r>
      <w:r w:rsidRPr="006F0B90">
        <w:rPr>
          <w:rtl/>
        </w:rPr>
        <w:t xml:space="preserve">ن خود اصحاب بعد از قتل عثمان </w:t>
      </w:r>
      <w:r w:rsidRPr="006F0B90">
        <w:rPr>
          <w:rFonts w:cs="CTraditional Arabic"/>
          <w:rtl/>
        </w:rPr>
        <w:t>س</w:t>
      </w:r>
      <w:r w:rsidRPr="006F0B90">
        <w:rPr>
          <w:rtl/>
        </w:rPr>
        <w:t xml:space="preserve"> واقع شد، اهل‏سنّت ه</w:t>
      </w:r>
      <w:r w:rsidR="002902AD">
        <w:rPr>
          <w:rtl/>
        </w:rPr>
        <w:t>ی</w:t>
      </w:r>
      <w:r w:rsidRPr="006F0B90">
        <w:rPr>
          <w:rtl/>
        </w:rPr>
        <w:t xml:space="preserve">چ </w:t>
      </w:r>
      <w:r w:rsidR="002902AD">
        <w:rPr>
          <w:rtl/>
        </w:rPr>
        <w:t>ک</w:t>
      </w:r>
      <w:r w:rsidRPr="006F0B90">
        <w:rPr>
          <w:rtl/>
        </w:rPr>
        <w:t>دام از آنها را ت</w:t>
      </w:r>
      <w:r w:rsidR="002902AD">
        <w:rPr>
          <w:rtl/>
        </w:rPr>
        <w:t>ک</w:t>
      </w:r>
      <w:r w:rsidRPr="006F0B90">
        <w:rPr>
          <w:rtl/>
        </w:rPr>
        <w:t>ف</w:t>
      </w:r>
      <w:r w:rsidR="002902AD">
        <w:rPr>
          <w:rtl/>
        </w:rPr>
        <w:t>ی</w:t>
      </w:r>
      <w:r w:rsidRPr="006F0B90">
        <w:rPr>
          <w:rtl/>
        </w:rPr>
        <w:t xml:space="preserve">ر </w:t>
      </w:r>
      <w:r w:rsidR="002902AD">
        <w:rPr>
          <w:rtl/>
        </w:rPr>
        <w:t>ی</w:t>
      </w:r>
      <w:r w:rsidRPr="006F0B90">
        <w:rPr>
          <w:rtl/>
        </w:rPr>
        <w:t>ا تفس</w:t>
      </w:r>
      <w:r w:rsidR="002902AD">
        <w:rPr>
          <w:rtl/>
        </w:rPr>
        <w:t>ی</w:t>
      </w:r>
      <w:r w:rsidRPr="006F0B90">
        <w:rPr>
          <w:rtl/>
        </w:rPr>
        <w:t>ق ن</w:t>
      </w:r>
      <w:r w:rsidR="002902AD">
        <w:rPr>
          <w:rtl/>
        </w:rPr>
        <w:t>ک</w:t>
      </w:r>
      <w:r w:rsidRPr="006F0B90">
        <w:rPr>
          <w:rtl/>
        </w:rPr>
        <w:t>رده و نمى‏</w:t>
      </w:r>
      <w:r w:rsidR="002902AD">
        <w:rPr>
          <w:rtl/>
        </w:rPr>
        <w:t>ک</w:t>
      </w:r>
      <w:r w:rsidRPr="006F0B90">
        <w:rPr>
          <w:rtl/>
        </w:rPr>
        <w:t>نند، بل</w:t>
      </w:r>
      <w:r w:rsidR="002902AD">
        <w:rPr>
          <w:rtl/>
        </w:rPr>
        <w:t>ک</w:t>
      </w:r>
      <w:r w:rsidRPr="006F0B90">
        <w:rPr>
          <w:rtl/>
        </w:rPr>
        <w:t>ه به عدالت و صدق ا</w:t>
      </w:r>
      <w:r w:rsidR="002902AD">
        <w:rPr>
          <w:rtl/>
        </w:rPr>
        <w:t>ی</w:t>
      </w:r>
      <w:r w:rsidRPr="006F0B90">
        <w:rPr>
          <w:rtl/>
        </w:rPr>
        <w:t xml:space="preserve">مان دو طرف معتقد بوده و هستند، هر چند </w:t>
      </w:r>
      <w:r w:rsidR="002902AD">
        <w:rPr>
          <w:rtl/>
        </w:rPr>
        <w:t>ک</w:t>
      </w:r>
      <w:r w:rsidRPr="006F0B90">
        <w:rPr>
          <w:rtl/>
        </w:rPr>
        <w:t>ه در تمام ا</w:t>
      </w:r>
      <w:r w:rsidR="002902AD">
        <w:rPr>
          <w:rtl/>
        </w:rPr>
        <w:t>ی</w:t>
      </w:r>
      <w:r w:rsidRPr="006F0B90">
        <w:rPr>
          <w:rtl/>
        </w:rPr>
        <w:t>ن جنگها، حق را به جانب عل</w:t>
      </w:r>
      <w:r w:rsidR="002902AD">
        <w:rPr>
          <w:rtl/>
        </w:rPr>
        <w:t>ی</w:t>
      </w:r>
      <w:r w:rsidRPr="006F0B90">
        <w:rPr>
          <w:rtl/>
        </w:rPr>
        <w:t xml:space="preserve"> </w:t>
      </w:r>
      <w:r w:rsidRPr="006F0B90">
        <w:rPr>
          <w:rFonts w:cs="CTraditional Arabic"/>
          <w:rtl/>
        </w:rPr>
        <w:t>س</w:t>
      </w:r>
      <w:r w:rsidRPr="006F0B90">
        <w:rPr>
          <w:rtl/>
        </w:rPr>
        <w:t xml:space="preserve"> داده و مى‏دهند؛ چنان</w:t>
      </w:r>
      <w:r w:rsidR="002902AD">
        <w:rPr>
          <w:rtl/>
        </w:rPr>
        <w:t>ک</w:t>
      </w:r>
      <w:r w:rsidRPr="006F0B90">
        <w:rPr>
          <w:rtl/>
        </w:rPr>
        <w:t>ه خود طلحه و زب</w:t>
      </w:r>
      <w:r w:rsidR="002902AD">
        <w:rPr>
          <w:rtl/>
        </w:rPr>
        <w:t>ی</w:t>
      </w:r>
      <w:r w:rsidRPr="006F0B90">
        <w:rPr>
          <w:rtl/>
        </w:rPr>
        <w:t xml:space="preserve">ر </w:t>
      </w:r>
      <w:r>
        <w:rPr>
          <w:rFonts w:cs="CTraditional Arabic" w:hint="cs"/>
          <w:rtl/>
        </w:rPr>
        <w:t>ب</w:t>
      </w:r>
      <w:r w:rsidRPr="006F0B90">
        <w:rPr>
          <w:rtl/>
        </w:rPr>
        <w:t>بعد از رو</w:t>
      </w:r>
      <w:r w:rsidR="002902AD">
        <w:rPr>
          <w:rtl/>
        </w:rPr>
        <w:t>ی</w:t>
      </w:r>
      <w:r w:rsidRPr="006F0B90">
        <w:rPr>
          <w:rtl/>
        </w:rPr>
        <w:t>ارو</w:t>
      </w:r>
      <w:r w:rsidR="002902AD">
        <w:rPr>
          <w:rtl/>
        </w:rPr>
        <w:t>ی</w:t>
      </w:r>
      <w:r w:rsidRPr="006F0B90">
        <w:rPr>
          <w:rtl/>
        </w:rPr>
        <w:t>ى با عل</w:t>
      </w:r>
      <w:r w:rsidR="002902AD">
        <w:rPr>
          <w:rtl/>
        </w:rPr>
        <w:t>ی</w:t>
      </w:r>
      <w:r w:rsidRPr="006F0B90">
        <w:rPr>
          <w:rtl/>
        </w:rPr>
        <w:t xml:space="preserve"> </w:t>
      </w:r>
      <w:r w:rsidRPr="006F0B90">
        <w:rPr>
          <w:rFonts w:cs="CTraditional Arabic"/>
          <w:rtl/>
        </w:rPr>
        <w:t>س</w:t>
      </w:r>
      <w:r w:rsidRPr="006F0B90">
        <w:rPr>
          <w:rtl/>
        </w:rPr>
        <w:t xml:space="preserve"> و مذا</w:t>
      </w:r>
      <w:r w:rsidR="002902AD">
        <w:rPr>
          <w:rtl/>
        </w:rPr>
        <w:t>ک</w:t>
      </w:r>
      <w:r w:rsidRPr="006F0B90">
        <w:rPr>
          <w:rtl/>
        </w:rPr>
        <w:t>ره با او، پش</w:t>
      </w:r>
      <w:r w:rsidR="002902AD">
        <w:rPr>
          <w:rtl/>
        </w:rPr>
        <w:t>ی</w:t>
      </w:r>
      <w:r w:rsidRPr="006F0B90">
        <w:rPr>
          <w:rtl/>
        </w:rPr>
        <w:t>مان گشته و به اشتباه خود پى برده و م</w:t>
      </w:r>
      <w:r w:rsidR="002902AD">
        <w:rPr>
          <w:rtl/>
        </w:rPr>
        <w:t>ی</w:t>
      </w:r>
      <w:r w:rsidRPr="006F0B90">
        <w:rPr>
          <w:rtl/>
        </w:rPr>
        <w:t>دان جنگ را تر</w:t>
      </w:r>
      <w:r w:rsidR="002902AD">
        <w:rPr>
          <w:rtl/>
        </w:rPr>
        <w:t>ک</w:t>
      </w:r>
      <w:r w:rsidRPr="006F0B90">
        <w:rPr>
          <w:rtl/>
        </w:rPr>
        <w:t xml:space="preserve"> </w:t>
      </w:r>
      <w:r w:rsidR="002902AD">
        <w:rPr>
          <w:rtl/>
        </w:rPr>
        <w:t>ک</w:t>
      </w:r>
      <w:r w:rsidRPr="006F0B90">
        <w:rPr>
          <w:rtl/>
        </w:rPr>
        <w:t>ردند، و عا</w:t>
      </w:r>
      <w:r w:rsidR="002902AD">
        <w:rPr>
          <w:rtl/>
        </w:rPr>
        <w:t>ی</w:t>
      </w:r>
      <w:r w:rsidRPr="006F0B90">
        <w:rPr>
          <w:rtl/>
        </w:rPr>
        <w:t xml:space="preserve">شه </w:t>
      </w:r>
      <w:r w:rsidRPr="006F0B90">
        <w:rPr>
          <w:rFonts w:cs="CTraditional Arabic" w:hint="cs"/>
          <w:rtl/>
        </w:rPr>
        <w:t>ل</w:t>
      </w:r>
      <w:r w:rsidRPr="006F0B90">
        <w:rPr>
          <w:rtl/>
        </w:rPr>
        <w:t xml:space="preserve"> ن</w:t>
      </w:r>
      <w:r w:rsidR="002902AD">
        <w:rPr>
          <w:rtl/>
        </w:rPr>
        <w:t>ی</w:t>
      </w:r>
      <w:r w:rsidRPr="006F0B90">
        <w:rPr>
          <w:rtl/>
        </w:rPr>
        <w:t>ز از روش خود پش</w:t>
      </w:r>
      <w:r w:rsidR="002902AD">
        <w:rPr>
          <w:rtl/>
        </w:rPr>
        <w:t>ی</w:t>
      </w:r>
      <w:r w:rsidRPr="006F0B90">
        <w:rPr>
          <w:rtl/>
        </w:rPr>
        <w:t>مان گشت و چنان</w:t>
      </w:r>
      <w:r w:rsidR="002902AD">
        <w:rPr>
          <w:rtl/>
        </w:rPr>
        <w:t>ک</w:t>
      </w:r>
      <w:r w:rsidRPr="006F0B90">
        <w:rPr>
          <w:rtl/>
        </w:rPr>
        <w:t>ه آورده‏اند، بس</w:t>
      </w:r>
      <w:r w:rsidR="002902AD">
        <w:rPr>
          <w:rtl/>
        </w:rPr>
        <w:t>ی</w:t>
      </w:r>
      <w:r w:rsidRPr="006F0B90">
        <w:rPr>
          <w:rtl/>
        </w:rPr>
        <w:t>ار گر</w:t>
      </w:r>
      <w:r w:rsidR="002902AD">
        <w:rPr>
          <w:rtl/>
        </w:rPr>
        <w:t>ی</w:t>
      </w:r>
      <w:r w:rsidRPr="006F0B90">
        <w:rPr>
          <w:rtl/>
        </w:rPr>
        <w:t>ست!</w:t>
      </w:r>
      <w:r w:rsidRPr="002902AD">
        <w:rPr>
          <w:rStyle w:val="FootnoteReference"/>
          <w:rFonts w:ascii="Times New Roman" w:hAnsi="Times New Roman"/>
          <w:b/>
          <w:sz w:val="24"/>
          <w:rtl/>
        </w:rPr>
        <w:footnoteReference w:id="932"/>
      </w:r>
      <w:r>
        <w:rPr>
          <w:rFonts w:hint="cs"/>
          <w:rtl/>
        </w:rPr>
        <w:t>.</w:t>
      </w:r>
    </w:p>
    <w:p w:rsidR="00062FCD" w:rsidRDefault="00082CC7" w:rsidP="00C409B4">
      <w:pPr>
        <w:pStyle w:val="a5"/>
        <w:rPr>
          <w:rtl/>
        </w:rPr>
      </w:pPr>
      <w:r w:rsidRPr="006F0B90">
        <w:rPr>
          <w:rtl/>
        </w:rPr>
        <w:t>در روا</w:t>
      </w:r>
      <w:r w:rsidR="002902AD">
        <w:rPr>
          <w:rtl/>
        </w:rPr>
        <w:t>ی</w:t>
      </w:r>
      <w:r w:rsidRPr="006F0B90">
        <w:rPr>
          <w:rtl/>
        </w:rPr>
        <w:t>ت ش</w:t>
      </w:r>
      <w:r w:rsidR="002902AD">
        <w:rPr>
          <w:rtl/>
        </w:rPr>
        <w:t>ی</w:t>
      </w:r>
      <w:r w:rsidRPr="006F0B90">
        <w:rPr>
          <w:rtl/>
        </w:rPr>
        <w:t>عه آمده است: جعفرصادق از پدرش باقر روا</w:t>
      </w:r>
      <w:r w:rsidR="002902AD">
        <w:rPr>
          <w:rtl/>
        </w:rPr>
        <w:t>ی</w:t>
      </w:r>
      <w:r w:rsidRPr="006F0B90">
        <w:rPr>
          <w:rtl/>
        </w:rPr>
        <w:t xml:space="preserve">ت </w:t>
      </w:r>
      <w:r w:rsidR="002902AD">
        <w:rPr>
          <w:rtl/>
        </w:rPr>
        <w:t>ک</w:t>
      </w:r>
      <w:r w:rsidRPr="006F0B90">
        <w:rPr>
          <w:rtl/>
        </w:rPr>
        <w:t xml:space="preserve">رد </w:t>
      </w:r>
      <w:r w:rsidR="002902AD">
        <w:rPr>
          <w:rtl/>
        </w:rPr>
        <w:t>ک</w:t>
      </w:r>
      <w:r w:rsidRPr="006F0B90">
        <w:rPr>
          <w:rtl/>
        </w:rPr>
        <w:t xml:space="preserve">ه گفت: </w:t>
      </w:r>
      <w:r w:rsidRPr="006F0B90">
        <w:rPr>
          <w:rFonts w:cs="Traditional Arabic"/>
          <w:rtl/>
        </w:rPr>
        <w:t>«</w:t>
      </w:r>
      <w:r>
        <w:rPr>
          <w:rStyle w:val="Char1"/>
          <w:rtl/>
          <w:lang w:bidi="ar-SA"/>
        </w:rPr>
        <w:t>أن عليا</w:t>
      </w:r>
      <w:r>
        <w:rPr>
          <w:rStyle w:val="Char1"/>
          <w:rFonts w:cs="CTraditional Arabic" w:hint="cs"/>
          <w:rtl/>
          <w:lang w:bidi="ar-SA"/>
        </w:rPr>
        <w:t xml:space="preserve">÷ </w:t>
      </w:r>
      <w:r w:rsidRPr="00CC40C8">
        <w:rPr>
          <w:rStyle w:val="Char1"/>
          <w:rtl/>
          <w:lang w:bidi="ar-SA"/>
        </w:rPr>
        <w:t>كان يقول لأهل حرب</w:t>
      </w:r>
      <w:r>
        <w:rPr>
          <w:rStyle w:val="Char1"/>
          <w:rtl/>
          <w:lang w:bidi="ar-SA"/>
        </w:rPr>
        <w:t>ه: إنا لم نقاتلهم على التكفير ولم يقاتلونا على التكفير لنا، ولكنا رأينا أنا على حق و</w:t>
      </w:r>
      <w:r w:rsidRPr="00CC40C8">
        <w:rPr>
          <w:rStyle w:val="Char1"/>
          <w:rtl/>
          <w:lang w:bidi="ar-SA"/>
        </w:rPr>
        <w:t>رأوا أنهم على حق</w:t>
      </w:r>
      <w:r w:rsidRPr="006F0B90">
        <w:rPr>
          <w:rFonts w:cs="Traditional Arabic"/>
          <w:rtl/>
        </w:rPr>
        <w:t>»</w:t>
      </w:r>
      <w:r>
        <w:rPr>
          <w:rFonts w:hint="cs"/>
          <w:rtl/>
        </w:rPr>
        <w:t>.</w:t>
      </w:r>
      <w:r w:rsidRPr="006F0B90">
        <w:rPr>
          <w:rtl/>
        </w:rPr>
        <w:t xml:space="preserve"> </w:t>
      </w:r>
      <w:r>
        <w:rPr>
          <w:rFonts w:cs="Traditional Arabic" w:hint="cs"/>
          <w:rtl/>
        </w:rPr>
        <w:t>«</w:t>
      </w:r>
      <w:r w:rsidRPr="00062FCD">
        <w:rPr>
          <w:sz w:val="26"/>
          <w:szCs w:val="26"/>
          <w:rtl/>
        </w:rPr>
        <w:t xml:space="preserve">على </w:t>
      </w:r>
      <w:r w:rsidRPr="00062FCD">
        <w:rPr>
          <w:rFonts w:cs="CTraditional Arabic" w:hint="cs"/>
          <w:sz w:val="26"/>
          <w:szCs w:val="26"/>
          <w:rtl/>
        </w:rPr>
        <w:t>÷</w:t>
      </w:r>
      <w:r w:rsidR="00062FCD">
        <w:rPr>
          <w:rFonts w:hint="cs"/>
          <w:sz w:val="26"/>
          <w:szCs w:val="26"/>
          <w:rtl/>
        </w:rPr>
        <w:t xml:space="preserve"> </w:t>
      </w:r>
      <w:r w:rsidRPr="00062FCD">
        <w:rPr>
          <w:sz w:val="26"/>
          <w:szCs w:val="26"/>
          <w:rtl/>
        </w:rPr>
        <w:t>درباره سپاه جمل فرمود: همانا</w:t>
      </w:r>
      <w:r w:rsidRPr="002902AD">
        <w:rPr>
          <w:rStyle w:val="FootnoteReference"/>
          <w:rFonts w:ascii="B Lotus" w:hAnsi="B Lotus"/>
          <w:b/>
          <w:sz w:val="24"/>
        </w:rPr>
        <w:footnoteReference w:id="933"/>
      </w:r>
      <w:r w:rsidRPr="00062FCD">
        <w:rPr>
          <w:rFonts w:hint="cs"/>
          <w:sz w:val="26"/>
          <w:szCs w:val="26"/>
          <w:rtl/>
        </w:rPr>
        <w:t xml:space="preserve"> </w:t>
      </w:r>
      <w:r w:rsidRPr="00062FCD">
        <w:rPr>
          <w:sz w:val="26"/>
          <w:szCs w:val="26"/>
          <w:rtl/>
        </w:rPr>
        <w:t>ما به خاطر ت</w:t>
      </w:r>
      <w:r w:rsidR="002902AD">
        <w:rPr>
          <w:sz w:val="26"/>
          <w:szCs w:val="26"/>
          <w:rtl/>
        </w:rPr>
        <w:t>ک</w:t>
      </w:r>
      <w:r w:rsidRPr="00062FCD">
        <w:rPr>
          <w:sz w:val="26"/>
          <w:szCs w:val="26"/>
          <w:rtl/>
        </w:rPr>
        <w:t>ف</w:t>
      </w:r>
      <w:r w:rsidR="002902AD">
        <w:rPr>
          <w:sz w:val="26"/>
          <w:szCs w:val="26"/>
          <w:rtl/>
        </w:rPr>
        <w:t>ی</w:t>
      </w:r>
      <w:r w:rsidRPr="00062FCD">
        <w:rPr>
          <w:sz w:val="26"/>
          <w:szCs w:val="26"/>
          <w:rtl/>
        </w:rPr>
        <w:t>ر با آنها نجنگ</w:t>
      </w:r>
      <w:r w:rsidR="002902AD">
        <w:rPr>
          <w:sz w:val="26"/>
          <w:szCs w:val="26"/>
          <w:rtl/>
        </w:rPr>
        <w:t>ی</w:t>
      </w:r>
      <w:r w:rsidRPr="00062FCD">
        <w:rPr>
          <w:sz w:val="26"/>
          <w:szCs w:val="26"/>
          <w:rtl/>
        </w:rPr>
        <w:t>د</w:t>
      </w:r>
      <w:r w:rsidR="002902AD">
        <w:rPr>
          <w:sz w:val="26"/>
          <w:szCs w:val="26"/>
          <w:rtl/>
        </w:rPr>
        <w:t>ی</w:t>
      </w:r>
      <w:r w:rsidRPr="00062FCD">
        <w:rPr>
          <w:sz w:val="26"/>
          <w:szCs w:val="26"/>
          <w:rtl/>
        </w:rPr>
        <w:t>م و آنها ن</w:t>
      </w:r>
      <w:r w:rsidR="002902AD">
        <w:rPr>
          <w:sz w:val="26"/>
          <w:szCs w:val="26"/>
          <w:rtl/>
        </w:rPr>
        <w:t>ی</w:t>
      </w:r>
      <w:r w:rsidRPr="00062FCD">
        <w:rPr>
          <w:sz w:val="26"/>
          <w:szCs w:val="26"/>
          <w:rtl/>
        </w:rPr>
        <w:t>ز به خاطر ت</w:t>
      </w:r>
      <w:r w:rsidR="002902AD">
        <w:rPr>
          <w:sz w:val="26"/>
          <w:szCs w:val="26"/>
          <w:rtl/>
        </w:rPr>
        <w:t>ک</w:t>
      </w:r>
      <w:r w:rsidRPr="00062FCD">
        <w:rPr>
          <w:sz w:val="26"/>
          <w:szCs w:val="26"/>
          <w:rtl/>
        </w:rPr>
        <w:t>ف</w:t>
      </w:r>
      <w:r w:rsidR="002902AD">
        <w:rPr>
          <w:sz w:val="26"/>
          <w:szCs w:val="26"/>
          <w:rtl/>
        </w:rPr>
        <w:t>ی</w:t>
      </w:r>
      <w:r w:rsidRPr="00062FCD">
        <w:rPr>
          <w:sz w:val="26"/>
          <w:szCs w:val="26"/>
          <w:rtl/>
        </w:rPr>
        <w:t>ر با ما جنگ ن</w:t>
      </w:r>
      <w:r w:rsidR="002902AD">
        <w:rPr>
          <w:sz w:val="26"/>
          <w:szCs w:val="26"/>
          <w:rtl/>
        </w:rPr>
        <w:t>ک</w:t>
      </w:r>
      <w:r w:rsidRPr="00062FCD">
        <w:rPr>
          <w:sz w:val="26"/>
          <w:szCs w:val="26"/>
          <w:rtl/>
        </w:rPr>
        <w:t>ردند، بل</w:t>
      </w:r>
      <w:r w:rsidR="002902AD">
        <w:rPr>
          <w:sz w:val="26"/>
          <w:szCs w:val="26"/>
          <w:rtl/>
        </w:rPr>
        <w:t>ک</w:t>
      </w:r>
      <w:r w:rsidRPr="00062FCD">
        <w:rPr>
          <w:sz w:val="26"/>
          <w:szCs w:val="26"/>
          <w:rtl/>
        </w:rPr>
        <w:t>ه ما د</w:t>
      </w:r>
      <w:r w:rsidR="002902AD">
        <w:rPr>
          <w:sz w:val="26"/>
          <w:szCs w:val="26"/>
          <w:rtl/>
        </w:rPr>
        <w:t>ی</w:t>
      </w:r>
      <w:r w:rsidRPr="00062FCD">
        <w:rPr>
          <w:sz w:val="26"/>
          <w:szCs w:val="26"/>
          <w:rtl/>
        </w:rPr>
        <w:t>د</w:t>
      </w:r>
      <w:r w:rsidR="002902AD">
        <w:rPr>
          <w:sz w:val="26"/>
          <w:szCs w:val="26"/>
          <w:rtl/>
        </w:rPr>
        <w:t>ی</w:t>
      </w:r>
      <w:r w:rsidRPr="00062FCD">
        <w:rPr>
          <w:sz w:val="26"/>
          <w:szCs w:val="26"/>
          <w:rtl/>
        </w:rPr>
        <w:t xml:space="preserve">م </w:t>
      </w:r>
      <w:r w:rsidR="002902AD">
        <w:rPr>
          <w:sz w:val="26"/>
          <w:szCs w:val="26"/>
          <w:rtl/>
        </w:rPr>
        <w:t>ک</w:t>
      </w:r>
      <w:r w:rsidRPr="00062FCD">
        <w:rPr>
          <w:sz w:val="26"/>
          <w:szCs w:val="26"/>
          <w:rtl/>
        </w:rPr>
        <w:t>ه ما برحق هست</w:t>
      </w:r>
      <w:r w:rsidR="002902AD">
        <w:rPr>
          <w:sz w:val="26"/>
          <w:szCs w:val="26"/>
          <w:rtl/>
        </w:rPr>
        <w:t>ی</w:t>
      </w:r>
      <w:r w:rsidRPr="00062FCD">
        <w:rPr>
          <w:sz w:val="26"/>
          <w:szCs w:val="26"/>
          <w:rtl/>
        </w:rPr>
        <w:t>م و آنها د</w:t>
      </w:r>
      <w:r w:rsidR="002902AD">
        <w:rPr>
          <w:sz w:val="26"/>
          <w:szCs w:val="26"/>
          <w:rtl/>
        </w:rPr>
        <w:t>ی</w:t>
      </w:r>
      <w:r w:rsidRPr="00062FCD">
        <w:rPr>
          <w:sz w:val="26"/>
          <w:szCs w:val="26"/>
          <w:rtl/>
        </w:rPr>
        <w:t xml:space="preserve">دند </w:t>
      </w:r>
      <w:r w:rsidR="002902AD">
        <w:rPr>
          <w:sz w:val="26"/>
          <w:szCs w:val="26"/>
          <w:rtl/>
        </w:rPr>
        <w:t>ک</w:t>
      </w:r>
      <w:r w:rsidRPr="00062FCD">
        <w:rPr>
          <w:sz w:val="26"/>
          <w:szCs w:val="26"/>
          <w:rtl/>
        </w:rPr>
        <w:t>ه ا</w:t>
      </w:r>
      <w:r w:rsidR="002902AD">
        <w:rPr>
          <w:sz w:val="26"/>
          <w:szCs w:val="26"/>
          <w:rtl/>
        </w:rPr>
        <w:t>ی</w:t>
      </w:r>
      <w:r w:rsidRPr="00062FCD">
        <w:rPr>
          <w:sz w:val="26"/>
          <w:szCs w:val="26"/>
          <w:rtl/>
        </w:rPr>
        <w:t>شان بر حق هستند!</w:t>
      </w:r>
      <w:r>
        <w:rPr>
          <w:rFonts w:cs="Traditional Arabic" w:hint="cs"/>
          <w:rtl/>
        </w:rPr>
        <w:t>»</w:t>
      </w:r>
      <w:r>
        <w:rPr>
          <w:rtl/>
        </w:rPr>
        <w:t>.</w:t>
      </w:r>
    </w:p>
    <w:p w:rsidR="00082CC7" w:rsidRPr="006F0B90" w:rsidRDefault="00082CC7" w:rsidP="00C409B4">
      <w:pPr>
        <w:pStyle w:val="a5"/>
      </w:pPr>
      <w:r w:rsidRPr="006F0B90">
        <w:rPr>
          <w:rtl/>
        </w:rPr>
        <w:t>حم</w:t>
      </w:r>
      <w:r w:rsidR="002902AD">
        <w:rPr>
          <w:rtl/>
        </w:rPr>
        <w:t>ی</w:t>
      </w:r>
      <w:r w:rsidRPr="006F0B90">
        <w:rPr>
          <w:rtl/>
        </w:rPr>
        <w:t>رى قمى - از علماى بزرگ ش</w:t>
      </w:r>
      <w:r w:rsidR="002902AD">
        <w:rPr>
          <w:rtl/>
        </w:rPr>
        <w:t>ی</w:t>
      </w:r>
      <w:r w:rsidRPr="006F0B90">
        <w:rPr>
          <w:rtl/>
        </w:rPr>
        <w:t>عه - روا</w:t>
      </w:r>
      <w:r w:rsidR="002902AD">
        <w:rPr>
          <w:rtl/>
        </w:rPr>
        <w:t>ی</w:t>
      </w:r>
      <w:r w:rsidRPr="006F0B90">
        <w:rPr>
          <w:rtl/>
        </w:rPr>
        <w:t>ت د</w:t>
      </w:r>
      <w:r w:rsidR="002902AD">
        <w:rPr>
          <w:rtl/>
        </w:rPr>
        <w:t>ی</w:t>
      </w:r>
      <w:r w:rsidRPr="006F0B90">
        <w:rPr>
          <w:rtl/>
        </w:rPr>
        <w:t>گرى را از امام صادق و او هم از امام باقر بد</w:t>
      </w:r>
      <w:r w:rsidR="002902AD">
        <w:rPr>
          <w:rtl/>
        </w:rPr>
        <w:t>ی</w:t>
      </w:r>
      <w:r w:rsidRPr="006F0B90">
        <w:rPr>
          <w:rtl/>
        </w:rPr>
        <w:t xml:space="preserve">ن صورت آورده است: </w:t>
      </w:r>
      <w:r w:rsidRPr="006F0B90">
        <w:rPr>
          <w:rFonts w:cs="Traditional Arabic"/>
          <w:rtl/>
        </w:rPr>
        <w:t>«</w:t>
      </w:r>
      <w:r w:rsidRPr="00CC40C8">
        <w:rPr>
          <w:rStyle w:val="Char1"/>
          <w:rtl/>
          <w:lang w:bidi="ar-SA"/>
        </w:rPr>
        <w:t xml:space="preserve">إن عليا </w:t>
      </w:r>
      <w:r>
        <w:rPr>
          <w:rStyle w:val="Char1"/>
          <w:rFonts w:cs="CTraditional Arabic" w:hint="cs"/>
          <w:rtl/>
          <w:lang w:bidi="ar-SA"/>
        </w:rPr>
        <w:t>÷</w:t>
      </w:r>
      <w:r w:rsidRPr="00CC40C8">
        <w:rPr>
          <w:rStyle w:val="Char1"/>
          <w:rtl/>
          <w:lang w:bidi="ar-SA"/>
        </w:rPr>
        <w:t xml:space="preserve"> لم يكن ين</w:t>
      </w:r>
      <w:r>
        <w:rPr>
          <w:rStyle w:val="Char1"/>
          <w:rtl/>
          <w:lang w:bidi="ar-SA"/>
        </w:rPr>
        <w:t>سب أحدا من أهل حربه إلى الشرك ولا إلى النفاق و</w:t>
      </w:r>
      <w:r w:rsidRPr="00CC40C8">
        <w:rPr>
          <w:rStyle w:val="Char1"/>
          <w:rtl/>
          <w:lang w:bidi="ar-SA"/>
        </w:rPr>
        <w:t>لكن يقول: هم إخواننا بغوا علينا</w:t>
      </w:r>
      <w:r w:rsidRPr="006F0B90">
        <w:rPr>
          <w:rFonts w:cs="Traditional Arabic"/>
          <w:rtl/>
        </w:rPr>
        <w:t>»</w:t>
      </w:r>
      <w:r w:rsidRPr="002902AD">
        <w:rPr>
          <w:rStyle w:val="FootnoteReference"/>
          <w:rFonts w:ascii="Times New Roman" w:hAnsi="Times New Roman"/>
          <w:b/>
          <w:sz w:val="24"/>
          <w:rtl/>
        </w:rPr>
        <w:footnoteReference w:id="934"/>
      </w:r>
      <w:r>
        <w:rPr>
          <w:rFonts w:hint="cs"/>
          <w:rtl/>
        </w:rPr>
        <w:t>.</w:t>
      </w:r>
      <w:r>
        <w:rPr>
          <w:rtl/>
        </w:rPr>
        <w:t xml:space="preserve"> </w:t>
      </w:r>
      <w:r>
        <w:rPr>
          <w:rFonts w:cs="Traditional Arabic" w:hint="cs"/>
          <w:rtl/>
        </w:rPr>
        <w:t>«</w:t>
      </w:r>
      <w:r w:rsidRPr="00CC40C8">
        <w:rPr>
          <w:sz w:val="26"/>
          <w:szCs w:val="26"/>
          <w:rtl/>
        </w:rPr>
        <w:t xml:space="preserve">على </w:t>
      </w:r>
      <w:r w:rsidR="00822FA7">
        <w:rPr>
          <w:rFonts w:cs="CTraditional Arabic" w:hint="cs"/>
          <w:rtl/>
        </w:rPr>
        <w:t>÷</w:t>
      </w:r>
      <w:r w:rsidRPr="00CC40C8">
        <w:rPr>
          <w:sz w:val="26"/>
          <w:szCs w:val="26"/>
          <w:rtl/>
        </w:rPr>
        <w:t xml:space="preserve"> ه</w:t>
      </w:r>
      <w:r w:rsidR="002902AD">
        <w:rPr>
          <w:sz w:val="26"/>
          <w:szCs w:val="26"/>
          <w:rtl/>
        </w:rPr>
        <w:t>ی</w:t>
      </w:r>
      <w:r w:rsidRPr="00CC40C8">
        <w:rPr>
          <w:sz w:val="26"/>
          <w:szCs w:val="26"/>
          <w:rtl/>
        </w:rPr>
        <w:t xml:space="preserve">چ </w:t>
      </w:r>
      <w:r w:rsidR="002902AD">
        <w:rPr>
          <w:sz w:val="26"/>
          <w:szCs w:val="26"/>
          <w:rtl/>
        </w:rPr>
        <w:t>ک</w:t>
      </w:r>
      <w:r w:rsidRPr="00CC40C8">
        <w:rPr>
          <w:sz w:val="26"/>
          <w:szCs w:val="26"/>
          <w:rtl/>
        </w:rPr>
        <w:t xml:space="preserve">سى را از سپاهى </w:t>
      </w:r>
      <w:r w:rsidR="002902AD">
        <w:rPr>
          <w:sz w:val="26"/>
          <w:szCs w:val="26"/>
          <w:rtl/>
        </w:rPr>
        <w:t>ک</w:t>
      </w:r>
      <w:r w:rsidRPr="00CC40C8">
        <w:rPr>
          <w:sz w:val="26"/>
          <w:szCs w:val="26"/>
          <w:rtl/>
        </w:rPr>
        <w:t>ه با آن جنگ</w:t>
      </w:r>
      <w:r w:rsidR="002902AD">
        <w:rPr>
          <w:sz w:val="26"/>
          <w:szCs w:val="26"/>
          <w:rtl/>
        </w:rPr>
        <w:t>ی</w:t>
      </w:r>
      <w:r w:rsidRPr="00CC40C8">
        <w:rPr>
          <w:sz w:val="26"/>
          <w:szCs w:val="26"/>
          <w:rtl/>
        </w:rPr>
        <w:t>د به شر</w:t>
      </w:r>
      <w:r w:rsidR="002902AD">
        <w:rPr>
          <w:sz w:val="26"/>
          <w:szCs w:val="26"/>
          <w:rtl/>
        </w:rPr>
        <w:t>ک</w:t>
      </w:r>
      <w:r w:rsidRPr="00CC40C8">
        <w:rPr>
          <w:sz w:val="26"/>
          <w:szCs w:val="26"/>
          <w:rtl/>
        </w:rPr>
        <w:t xml:space="preserve"> و نفاق نسبت نداد، بل</w:t>
      </w:r>
      <w:r w:rsidR="002902AD">
        <w:rPr>
          <w:sz w:val="26"/>
          <w:szCs w:val="26"/>
          <w:rtl/>
        </w:rPr>
        <w:t>ک</w:t>
      </w:r>
      <w:r w:rsidRPr="00CC40C8">
        <w:rPr>
          <w:sz w:val="26"/>
          <w:szCs w:val="26"/>
          <w:rtl/>
        </w:rPr>
        <w:t xml:space="preserve">ه فرمود: آنها برادران ما بودند و بر ما بغاوت و شورش </w:t>
      </w:r>
      <w:r w:rsidR="002902AD">
        <w:rPr>
          <w:sz w:val="26"/>
          <w:szCs w:val="26"/>
          <w:rtl/>
        </w:rPr>
        <w:t>ک</w:t>
      </w:r>
      <w:r w:rsidRPr="00CC40C8">
        <w:rPr>
          <w:sz w:val="26"/>
          <w:szCs w:val="26"/>
          <w:rtl/>
        </w:rPr>
        <w:t>ردند!</w:t>
      </w:r>
      <w:r>
        <w:rPr>
          <w:rFonts w:cs="Traditional Arabic" w:hint="cs"/>
          <w:rtl/>
        </w:rPr>
        <w:t>»</w:t>
      </w:r>
      <w:r>
        <w:rPr>
          <w:rtl/>
        </w:rPr>
        <w:t>.</w:t>
      </w:r>
    </w:p>
    <w:p w:rsidR="00082CC7" w:rsidRDefault="00082CC7" w:rsidP="00C409B4">
      <w:pPr>
        <w:pStyle w:val="a5"/>
        <w:rPr>
          <w:rFonts w:ascii="Times New Roman" w:hAnsi="Times New Roman"/>
          <w:rtl/>
        </w:rPr>
      </w:pPr>
      <w:r w:rsidRPr="006F0B90">
        <w:rPr>
          <w:rFonts w:ascii="Times New Roman" w:hAnsi="Times New Roman"/>
          <w:rtl/>
        </w:rPr>
        <w:t>هم</w:t>
      </w:r>
      <w:r w:rsidR="002902AD">
        <w:rPr>
          <w:rFonts w:ascii="Times New Roman" w:hAnsi="Times New Roman"/>
          <w:rtl/>
        </w:rPr>
        <w:t>ی</w:t>
      </w:r>
      <w:r w:rsidRPr="006F0B90">
        <w:rPr>
          <w:rFonts w:ascii="Times New Roman" w:hAnsi="Times New Roman"/>
          <w:rtl/>
        </w:rPr>
        <w:t>ن روا</w:t>
      </w:r>
      <w:r w:rsidR="002902AD">
        <w:rPr>
          <w:rFonts w:ascii="Times New Roman" w:hAnsi="Times New Roman"/>
          <w:rtl/>
        </w:rPr>
        <w:t>ی</w:t>
      </w:r>
      <w:r w:rsidRPr="006F0B90">
        <w:rPr>
          <w:rFonts w:ascii="Times New Roman" w:hAnsi="Times New Roman"/>
          <w:rtl/>
        </w:rPr>
        <w:t xml:space="preserve">ت را </w:t>
      </w:r>
      <w:r w:rsidR="002902AD">
        <w:rPr>
          <w:rFonts w:ascii="Times New Roman" w:hAnsi="Times New Roman"/>
          <w:rtl/>
        </w:rPr>
        <w:t>ک</w:t>
      </w:r>
      <w:r w:rsidRPr="006F0B90">
        <w:rPr>
          <w:rFonts w:ascii="Times New Roman" w:hAnsi="Times New Roman"/>
          <w:rtl/>
        </w:rPr>
        <w:t>تب سنّى چن</w:t>
      </w:r>
      <w:r w:rsidR="002902AD">
        <w:rPr>
          <w:rFonts w:ascii="Times New Roman" w:hAnsi="Times New Roman"/>
          <w:rtl/>
        </w:rPr>
        <w:t>ی</w:t>
      </w:r>
      <w:r w:rsidRPr="006F0B90">
        <w:rPr>
          <w:rFonts w:ascii="Times New Roman" w:hAnsi="Times New Roman"/>
          <w:rtl/>
        </w:rPr>
        <w:t xml:space="preserve">ن آورده‏اند: </w:t>
      </w:r>
      <w:r w:rsidRPr="006F0B90">
        <w:rPr>
          <w:rFonts w:ascii="Times New Roman" w:hAnsi="Times New Roman" w:cs="Traditional Arabic"/>
          <w:rtl/>
        </w:rPr>
        <w:t>«</w:t>
      </w:r>
      <w:r>
        <w:rPr>
          <w:rStyle w:val="Char1"/>
          <w:rtl/>
          <w:lang w:bidi="ar-SA"/>
        </w:rPr>
        <w:t>سمع على يوم الجمل و</w:t>
      </w:r>
      <w:r w:rsidRPr="00CC40C8">
        <w:rPr>
          <w:rStyle w:val="Char1"/>
          <w:rtl/>
          <w:lang w:bidi="ar-SA"/>
        </w:rPr>
        <w:t>يوم الصفين رجلا يغلوا فى القول فقال: لا تقولوا إلا خيرا، إنما</w:t>
      </w:r>
      <w:r>
        <w:rPr>
          <w:rStyle w:val="Char1"/>
          <w:rtl/>
          <w:lang w:bidi="ar-SA"/>
        </w:rPr>
        <w:t xml:space="preserve"> هم قوم زعموا أنا بغينا عليهم و</w:t>
      </w:r>
      <w:r w:rsidRPr="00CC40C8">
        <w:rPr>
          <w:rStyle w:val="Char1"/>
          <w:rtl/>
          <w:lang w:bidi="ar-SA"/>
        </w:rPr>
        <w:t>زعمنا أنهم بغوا علينا فقاتلناهم</w:t>
      </w:r>
      <w:r w:rsidRPr="006F0B90">
        <w:rPr>
          <w:rFonts w:ascii="Times New Roman" w:hAnsi="Times New Roman" w:cs="Traditional Arabic"/>
          <w:rtl/>
        </w:rPr>
        <w:t>»</w:t>
      </w:r>
      <w:r w:rsidRPr="002902AD">
        <w:rPr>
          <w:rStyle w:val="FootnoteReference"/>
          <w:rFonts w:ascii="Times New Roman" w:hAnsi="Times New Roman"/>
          <w:b/>
          <w:sz w:val="24"/>
        </w:rPr>
        <w:footnoteReference w:id="935"/>
      </w:r>
      <w:r>
        <w:rPr>
          <w:rFonts w:ascii="Times New Roman" w:hAnsi="Times New Roman" w:hint="cs"/>
          <w:rtl/>
        </w:rPr>
        <w:t>.</w:t>
      </w:r>
    </w:p>
    <w:p w:rsidR="00082CC7" w:rsidRDefault="00082CC7" w:rsidP="00C409B4">
      <w:pPr>
        <w:pStyle w:val="a5"/>
        <w:rPr>
          <w:rtl/>
        </w:rPr>
      </w:pPr>
      <w:r>
        <w:rPr>
          <w:rFonts w:cs="Traditional Arabic" w:hint="cs"/>
          <w:rtl/>
        </w:rPr>
        <w:t>«</w:t>
      </w:r>
      <w:r w:rsidRPr="00CC40C8">
        <w:rPr>
          <w:rtl/>
        </w:rPr>
        <w:t>على در روز جمل و صف</w:t>
      </w:r>
      <w:r w:rsidR="002902AD">
        <w:rPr>
          <w:rtl/>
        </w:rPr>
        <w:t>ی</w:t>
      </w:r>
      <w:r w:rsidRPr="00CC40C8">
        <w:rPr>
          <w:rtl/>
        </w:rPr>
        <w:t>ن شن</w:t>
      </w:r>
      <w:r w:rsidR="002902AD">
        <w:rPr>
          <w:rtl/>
        </w:rPr>
        <w:t>ی</w:t>
      </w:r>
      <w:r w:rsidRPr="00CC40C8">
        <w:rPr>
          <w:rtl/>
        </w:rPr>
        <w:t xml:space="preserve">د </w:t>
      </w:r>
      <w:r w:rsidR="002902AD">
        <w:rPr>
          <w:rtl/>
        </w:rPr>
        <w:t>ک</w:t>
      </w:r>
      <w:r w:rsidRPr="00CC40C8">
        <w:rPr>
          <w:rtl/>
        </w:rPr>
        <w:t>ه مردى ب</w:t>
      </w:r>
      <w:r w:rsidR="002902AD">
        <w:rPr>
          <w:rtl/>
        </w:rPr>
        <w:t>ی</w:t>
      </w:r>
      <w:r w:rsidRPr="00CC40C8">
        <w:rPr>
          <w:rtl/>
        </w:rPr>
        <w:t>ش از حد در سخن پ</w:t>
      </w:r>
      <w:r w:rsidR="002902AD">
        <w:rPr>
          <w:rtl/>
        </w:rPr>
        <w:t>ی</w:t>
      </w:r>
      <w:r w:rsidRPr="00CC40C8">
        <w:rPr>
          <w:rtl/>
        </w:rPr>
        <w:t>ش مى‏رود (و آنها را ت</w:t>
      </w:r>
      <w:r w:rsidR="002902AD">
        <w:rPr>
          <w:rtl/>
        </w:rPr>
        <w:t>ک</w:t>
      </w:r>
      <w:r w:rsidRPr="00CC40C8">
        <w:rPr>
          <w:rtl/>
        </w:rPr>
        <w:t>ف</w:t>
      </w:r>
      <w:r w:rsidR="002902AD">
        <w:rPr>
          <w:rtl/>
        </w:rPr>
        <w:t>ی</w:t>
      </w:r>
      <w:r w:rsidRPr="00CC40C8">
        <w:rPr>
          <w:rtl/>
        </w:rPr>
        <w:t>ر و ناسزا مى‏گو</w:t>
      </w:r>
      <w:r w:rsidR="002902AD">
        <w:rPr>
          <w:rtl/>
        </w:rPr>
        <w:t>ی</w:t>
      </w:r>
      <w:r w:rsidRPr="00CC40C8">
        <w:rPr>
          <w:rtl/>
        </w:rPr>
        <w:t>د)، پس على فرمود: جز خ</w:t>
      </w:r>
      <w:r w:rsidR="002902AD">
        <w:rPr>
          <w:rtl/>
        </w:rPr>
        <w:t>ی</w:t>
      </w:r>
      <w:r w:rsidRPr="00CC40C8">
        <w:rPr>
          <w:rtl/>
        </w:rPr>
        <w:t>ر چ</w:t>
      </w:r>
      <w:r w:rsidR="002902AD">
        <w:rPr>
          <w:rtl/>
        </w:rPr>
        <w:t>ی</w:t>
      </w:r>
      <w:r w:rsidRPr="00CC40C8">
        <w:rPr>
          <w:rtl/>
        </w:rPr>
        <w:t>زى مگو</w:t>
      </w:r>
      <w:r w:rsidR="002902AD">
        <w:rPr>
          <w:rtl/>
        </w:rPr>
        <w:t>یی</w:t>
      </w:r>
      <w:r w:rsidRPr="00CC40C8">
        <w:rPr>
          <w:rtl/>
        </w:rPr>
        <w:t>د! جز ا</w:t>
      </w:r>
      <w:r w:rsidR="002902AD">
        <w:rPr>
          <w:rtl/>
        </w:rPr>
        <w:t>ی</w:t>
      </w:r>
      <w:r w:rsidRPr="00CC40C8">
        <w:rPr>
          <w:rtl/>
        </w:rPr>
        <w:t>ن ن</w:t>
      </w:r>
      <w:r w:rsidR="002902AD">
        <w:rPr>
          <w:rtl/>
        </w:rPr>
        <w:t>ی</w:t>
      </w:r>
      <w:r w:rsidRPr="00CC40C8">
        <w:rPr>
          <w:rtl/>
        </w:rPr>
        <w:t xml:space="preserve">ست </w:t>
      </w:r>
      <w:r w:rsidR="002902AD">
        <w:rPr>
          <w:rtl/>
        </w:rPr>
        <w:t>ک</w:t>
      </w:r>
      <w:r w:rsidRPr="00CC40C8">
        <w:rPr>
          <w:rtl/>
        </w:rPr>
        <w:t xml:space="preserve">ه آنها گروهى هستند </w:t>
      </w:r>
      <w:r w:rsidR="002902AD">
        <w:rPr>
          <w:rtl/>
        </w:rPr>
        <w:t>ک</w:t>
      </w:r>
      <w:r w:rsidRPr="00CC40C8">
        <w:rPr>
          <w:rtl/>
        </w:rPr>
        <w:t>ه ف</w:t>
      </w:r>
      <w:r w:rsidR="002902AD">
        <w:rPr>
          <w:rtl/>
        </w:rPr>
        <w:t>ک</w:t>
      </w:r>
      <w:r w:rsidRPr="00CC40C8">
        <w:rPr>
          <w:rtl/>
        </w:rPr>
        <w:t>ر مى‏</w:t>
      </w:r>
      <w:r w:rsidR="002902AD">
        <w:rPr>
          <w:rtl/>
        </w:rPr>
        <w:t>ک</w:t>
      </w:r>
      <w:r w:rsidRPr="00CC40C8">
        <w:rPr>
          <w:rtl/>
        </w:rPr>
        <w:t xml:space="preserve">نند ما بر آنها بغاوت و شورش </w:t>
      </w:r>
      <w:r w:rsidR="002902AD">
        <w:rPr>
          <w:rtl/>
        </w:rPr>
        <w:t>ک</w:t>
      </w:r>
      <w:r w:rsidRPr="00CC40C8">
        <w:rPr>
          <w:rtl/>
        </w:rPr>
        <w:t>رده‏ا</w:t>
      </w:r>
      <w:r w:rsidR="002902AD">
        <w:rPr>
          <w:rtl/>
        </w:rPr>
        <w:t>ی</w:t>
      </w:r>
      <w:r w:rsidRPr="00CC40C8">
        <w:rPr>
          <w:rtl/>
        </w:rPr>
        <w:t>م و ما ف</w:t>
      </w:r>
      <w:r w:rsidR="002902AD">
        <w:rPr>
          <w:rtl/>
        </w:rPr>
        <w:t>ک</w:t>
      </w:r>
      <w:r w:rsidRPr="00CC40C8">
        <w:rPr>
          <w:rtl/>
        </w:rPr>
        <w:t>ر مى‏</w:t>
      </w:r>
      <w:r w:rsidR="002902AD">
        <w:rPr>
          <w:rtl/>
        </w:rPr>
        <w:t>ک</w:t>
      </w:r>
      <w:r w:rsidRPr="00CC40C8">
        <w:rPr>
          <w:rtl/>
        </w:rPr>
        <w:t>ن</w:t>
      </w:r>
      <w:r w:rsidR="002902AD">
        <w:rPr>
          <w:rtl/>
        </w:rPr>
        <w:t>ی</w:t>
      </w:r>
      <w:r w:rsidRPr="00CC40C8">
        <w:rPr>
          <w:rtl/>
        </w:rPr>
        <w:t xml:space="preserve">م </w:t>
      </w:r>
      <w:r w:rsidR="002902AD">
        <w:rPr>
          <w:rtl/>
        </w:rPr>
        <w:t>ک</w:t>
      </w:r>
      <w:r w:rsidRPr="00CC40C8">
        <w:rPr>
          <w:rtl/>
        </w:rPr>
        <w:t xml:space="preserve">ه آنها بر ما بغاوت </w:t>
      </w:r>
      <w:r w:rsidR="002902AD">
        <w:rPr>
          <w:rtl/>
        </w:rPr>
        <w:t>ک</w:t>
      </w:r>
      <w:r w:rsidRPr="00CC40C8">
        <w:rPr>
          <w:rtl/>
        </w:rPr>
        <w:t>رده‏اند و لذا با آنها از سر جنگ درآمده‏ا</w:t>
      </w:r>
      <w:r w:rsidR="002902AD">
        <w:rPr>
          <w:rtl/>
        </w:rPr>
        <w:t>ی</w:t>
      </w:r>
      <w:r w:rsidRPr="00CC40C8">
        <w:rPr>
          <w:rtl/>
        </w:rPr>
        <w:t>م</w:t>
      </w:r>
      <w:r>
        <w:rPr>
          <w:rFonts w:cs="Traditional Arabic" w:hint="cs"/>
          <w:rtl/>
        </w:rPr>
        <w:t>»</w:t>
      </w:r>
      <w:r>
        <w:rPr>
          <w:rtl/>
        </w:rPr>
        <w:t>.</w:t>
      </w:r>
    </w:p>
    <w:p w:rsidR="00082CC7" w:rsidRDefault="00082CC7" w:rsidP="00C409B4">
      <w:pPr>
        <w:pStyle w:val="a5"/>
        <w:rPr>
          <w:rFonts w:ascii="Times New Roman" w:hAnsi="Times New Roman"/>
          <w:rtl/>
        </w:rPr>
      </w:pPr>
      <w:r w:rsidRPr="006F0B90">
        <w:rPr>
          <w:rFonts w:ascii="Times New Roman" w:hAnsi="Times New Roman"/>
          <w:rtl/>
        </w:rPr>
        <w:t xml:space="preserve">و </w:t>
      </w:r>
      <w:r w:rsidR="002902AD">
        <w:rPr>
          <w:rFonts w:ascii="Times New Roman" w:hAnsi="Times New Roman"/>
          <w:rtl/>
        </w:rPr>
        <w:t>ی</w:t>
      </w:r>
      <w:r w:rsidRPr="006F0B90">
        <w:rPr>
          <w:rFonts w:ascii="Times New Roman" w:hAnsi="Times New Roman"/>
          <w:rtl/>
        </w:rPr>
        <w:t xml:space="preserve">ا در نامه‏اش به اهل مصر آنگاه </w:t>
      </w:r>
      <w:r w:rsidR="002902AD">
        <w:rPr>
          <w:rFonts w:ascii="Times New Roman" w:hAnsi="Times New Roman"/>
          <w:rtl/>
        </w:rPr>
        <w:t>ک</w:t>
      </w:r>
      <w:r w:rsidRPr="006F0B90">
        <w:rPr>
          <w:rFonts w:ascii="Times New Roman" w:hAnsi="Times New Roman"/>
          <w:rtl/>
        </w:rPr>
        <w:t>ه درباره صف</w:t>
      </w:r>
      <w:r w:rsidR="002902AD">
        <w:rPr>
          <w:rFonts w:ascii="Times New Roman" w:hAnsi="Times New Roman"/>
          <w:rtl/>
        </w:rPr>
        <w:t>ی</w:t>
      </w:r>
      <w:r w:rsidRPr="006F0B90">
        <w:rPr>
          <w:rFonts w:ascii="Times New Roman" w:hAnsi="Times New Roman"/>
          <w:rtl/>
        </w:rPr>
        <w:t>ن سخن مى‏گو</w:t>
      </w:r>
      <w:r w:rsidR="002902AD">
        <w:rPr>
          <w:rFonts w:ascii="Times New Roman" w:hAnsi="Times New Roman"/>
          <w:rtl/>
        </w:rPr>
        <w:t>ی</w:t>
      </w:r>
      <w:r w:rsidRPr="006F0B90">
        <w:rPr>
          <w:rFonts w:ascii="Times New Roman" w:hAnsi="Times New Roman"/>
          <w:rtl/>
        </w:rPr>
        <w:t>د، مى‏فرما</w:t>
      </w:r>
      <w:r w:rsidR="002902AD">
        <w:rPr>
          <w:rFonts w:ascii="Times New Roman" w:hAnsi="Times New Roman"/>
          <w:rtl/>
        </w:rPr>
        <w:t>ی</w:t>
      </w:r>
      <w:r w:rsidRPr="006F0B90">
        <w:rPr>
          <w:rFonts w:ascii="Times New Roman" w:hAnsi="Times New Roman"/>
          <w:rtl/>
        </w:rPr>
        <w:t xml:space="preserve">د: </w:t>
      </w:r>
      <w:r w:rsidRPr="006F0B90">
        <w:rPr>
          <w:rFonts w:ascii="Times New Roman" w:hAnsi="Times New Roman" w:cs="Traditional Arabic"/>
          <w:rtl/>
        </w:rPr>
        <w:t>«</w:t>
      </w:r>
      <w:r>
        <w:rPr>
          <w:rStyle w:val="Char1"/>
          <w:rtl/>
          <w:lang w:bidi="ar-SA"/>
        </w:rPr>
        <w:t>و</w:t>
      </w:r>
      <w:r w:rsidRPr="00CC40C8">
        <w:rPr>
          <w:rStyle w:val="Char1"/>
          <w:rtl/>
          <w:lang w:bidi="ar-SA"/>
        </w:rPr>
        <w:t>كان بدء أمرنا إن</w:t>
      </w:r>
      <w:r>
        <w:rPr>
          <w:rStyle w:val="Char1"/>
          <w:rtl/>
          <w:lang w:bidi="ar-SA"/>
        </w:rPr>
        <w:t>ا التقينا القوم من أهل الشام، و</w:t>
      </w:r>
      <w:r w:rsidRPr="00CC40C8">
        <w:rPr>
          <w:rStyle w:val="Char1"/>
          <w:rtl/>
          <w:lang w:bidi="ar-SA"/>
        </w:rPr>
        <w:t>الظاهر أن ربنا و</w:t>
      </w:r>
      <w:r>
        <w:rPr>
          <w:rStyle w:val="Char1"/>
          <w:rtl/>
          <w:lang w:bidi="ar-SA"/>
        </w:rPr>
        <w:t>احد، و دعوتنا فى إسلام واحدة، و</w:t>
      </w:r>
      <w:r w:rsidRPr="00CC40C8">
        <w:rPr>
          <w:rStyle w:val="Char1"/>
          <w:rtl/>
          <w:lang w:bidi="ar-SA"/>
        </w:rPr>
        <w:t>ل</w:t>
      </w:r>
      <w:r>
        <w:rPr>
          <w:rStyle w:val="Char1"/>
          <w:rtl/>
          <w:lang w:bidi="ar-SA"/>
        </w:rPr>
        <w:t>ا نستزيدهم فى الإيمان باللّه، والتصديق برسوله، و</w:t>
      </w:r>
      <w:r w:rsidRPr="00CC40C8">
        <w:rPr>
          <w:rStyle w:val="Char1"/>
          <w:rtl/>
          <w:lang w:bidi="ar-SA"/>
        </w:rPr>
        <w:t>لا يستزيدوننا، الأمر واحد إلا ما اختلفنا فى دم عثمان، و نحن منه براء</w:t>
      </w:r>
      <w:r w:rsidRPr="006F0B90">
        <w:rPr>
          <w:rFonts w:ascii="Times New Roman" w:hAnsi="Times New Roman" w:cs="Traditional Arabic"/>
          <w:rtl/>
        </w:rPr>
        <w:t>»</w:t>
      </w:r>
      <w:r w:rsidRPr="002902AD">
        <w:rPr>
          <w:rStyle w:val="FootnoteReference"/>
          <w:rFonts w:ascii="Times New Roman" w:hAnsi="Times New Roman"/>
          <w:b/>
          <w:sz w:val="24"/>
          <w:rtl/>
        </w:rPr>
        <w:footnoteReference w:id="936"/>
      </w:r>
      <w:r>
        <w:rPr>
          <w:rFonts w:ascii="Times New Roman" w:hAnsi="Times New Roman" w:hint="cs"/>
          <w:rtl/>
        </w:rPr>
        <w:t>.</w:t>
      </w:r>
    </w:p>
    <w:p w:rsidR="00082CC7" w:rsidRPr="002902AD" w:rsidRDefault="00082CC7" w:rsidP="00C409B4">
      <w:pPr>
        <w:pStyle w:val="a5"/>
        <w:rPr>
          <w:rStyle w:val="Char9"/>
          <w:rtl/>
        </w:rPr>
      </w:pPr>
      <w:r>
        <w:rPr>
          <w:rFonts w:cs="Traditional Arabic" w:hint="cs"/>
          <w:rtl/>
        </w:rPr>
        <w:t>«</w:t>
      </w:r>
      <w:r w:rsidRPr="00CC40C8">
        <w:rPr>
          <w:rtl/>
        </w:rPr>
        <w:t>ما با گروهى روبه‏رو شد</w:t>
      </w:r>
      <w:r w:rsidR="002902AD">
        <w:rPr>
          <w:rtl/>
        </w:rPr>
        <w:t>ی</w:t>
      </w:r>
      <w:r w:rsidRPr="00CC40C8">
        <w:rPr>
          <w:rtl/>
        </w:rPr>
        <w:t xml:space="preserve">م </w:t>
      </w:r>
      <w:r w:rsidR="002902AD">
        <w:rPr>
          <w:rtl/>
        </w:rPr>
        <w:t>ک</w:t>
      </w:r>
      <w:r w:rsidRPr="00CC40C8">
        <w:rPr>
          <w:rtl/>
        </w:rPr>
        <w:t xml:space="preserve">ه پروردگار ما و دعوت ما در اسلام، </w:t>
      </w:r>
      <w:r w:rsidR="002902AD">
        <w:rPr>
          <w:rtl/>
        </w:rPr>
        <w:t>یک</w:t>
      </w:r>
      <w:r w:rsidRPr="00CC40C8">
        <w:rPr>
          <w:rtl/>
        </w:rPr>
        <w:t>ى است و ما در ا</w:t>
      </w:r>
      <w:r w:rsidR="002902AD">
        <w:rPr>
          <w:rtl/>
        </w:rPr>
        <w:t>ی</w:t>
      </w:r>
      <w:r w:rsidRPr="00CC40C8">
        <w:rPr>
          <w:rtl/>
        </w:rPr>
        <w:t>مان به خدا و تصد</w:t>
      </w:r>
      <w:r w:rsidR="002902AD">
        <w:rPr>
          <w:rtl/>
        </w:rPr>
        <w:t>ی</w:t>
      </w:r>
      <w:r w:rsidRPr="00CC40C8">
        <w:rPr>
          <w:rtl/>
        </w:rPr>
        <w:t>ق رسولش، از آنها سرتر ن</w:t>
      </w:r>
      <w:r w:rsidR="002902AD">
        <w:rPr>
          <w:rtl/>
        </w:rPr>
        <w:t>ی</w:t>
      </w:r>
      <w:r w:rsidRPr="00CC40C8">
        <w:rPr>
          <w:rtl/>
        </w:rPr>
        <w:t>ست</w:t>
      </w:r>
      <w:r w:rsidR="002902AD">
        <w:rPr>
          <w:rtl/>
        </w:rPr>
        <w:t>ی</w:t>
      </w:r>
      <w:r w:rsidRPr="00CC40C8">
        <w:rPr>
          <w:rtl/>
        </w:rPr>
        <w:t>م و آنها ن</w:t>
      </w:r>
      <w:r w:rsidR="002902AD">
        <w:rPr>
          <w:rtl/>
        </w:rPr>
        <w:t>ی</w:t>
      </w:r>
      <w:r w:rsidRPr="00CC40C8">
        <w:rPr>
          <w:rtl/>
        </w:rPr>
        <w:t>ز چن</w:t>
      </w:r>
      <w:r w:rsidR="002902AD">
        <w:rPr>
          <w:rtl/>
        </w:rPr>
        <w:t>ی</w:t>
      </w:r>
      <w:r w:rsidRPr="00CC40C8">
        <w:rPr>
          <w:rtl/>
        </w:rPr>
        <w:t>ن ادّعا</w:t>
      </w:r>
      <w:r w:rsidR="002902AD">
        <w:rPr>
          <w:rtl/>
        </w:rPr>
        <w:t>ی</w:t>
      </w:r>
      <w:r w:rsidRPr="00CC40C8">
        <w:rPr>
          <w:rtl/>
        </w:rPr>
        <w:t>ى نسبت به ما ندارند، امور ب</w:t>
      </w:r>
      <w:r w:rsidR="002902AD">
        <w:rPr>
          <w:rtl/>
        </w:rPr>
        <w:t>ی</w:t>
      </w:r>
      <w:r w:rsidRPr="00CC40C8">
        <w:rPr>
          <w:rtl/>
        </w:rPr>
        <w:t xml:space="preserve">ن ما </w:t>
      </w:r>
      <w:r w:rsidR="002902AD">
        <w:rPr>
          <w:rtl/>
        </w:rPr>
        <w:t>یک</w:t>
      </w:r>
      <w:r w:rsidRPr="00CC40C8">
        <w:rPr>
          <w:rtl/>
        </w:rPr>
        <w:t xml:space="preserve">ى است، تنها اختلاف ما بر خون عثمان است </w:t>
      </w:r>
      <w:r w:rsidR="002902AD">
        <w:rPr>
          <w:rtl/>
        </w:rPr>
        <w:t>ک</w:t>
      </w:r>
      <w:r w:rsidRPr="00CC40C8">
        <w:rPr>
          <w:rtl/>
        </w:rPr>
        <w:t>ه ما از آن ب</w:t>
      </w:r>
      <w:r w:rsidR="002902AD">
        <w:rPr>
          <w:rtl/>
        </w:rPr>
        <w:t>ی</w:t>
      </w:r>
      <w:r w:rsidRPr="00CC40C8">
        <w:rPr>
          <w:rtl/>
        </w:rPr>
        <w:t xml:space="preserve">زار و </w:t>
      </w:r>
      <w:r w:rsidR="002902AD">
        <w:rPr>
          <w:rtl/>
        </w:rPr>
        <w:t>ک</w:t>
      </w:r>
      <w:r w:rsidRPr="00CC40C8">
        <w:rPr>
          <w:rtl/>
        </w:rPr>
        <w:t>املاً مبرّا بود</w:t>
      </w:r>
      <w:r w:rsidR="002902AD">
        <w:rPr>
          <w:rtl/>
        </w:rPr>
        <w:t>ی</w:t>
      </w:r>
      <w:r w:rsidRPr="00CC40C8">
        <w:rPr>
          <w:rtl/>
        </w:rPr>
        <w:t>م!</w:t>
      </w:r>
      <w:r>
        <w:rPr>
          <w:rFonts w:cs="Traditional Arabic" w:hint="cs"/>
          <w:rtl/>
        </w:rPr>
        <w:t>»</w:t>
      </w:r>
      <w:r w:rsidRPr="006F0B90">
        <w:rPr>
          <w:rtl/>
        </w:rPr>
        <w:t>.</w:t>
      </w:r>
    </w:p>
    <w:p w:rsidR="00082CC7" w:rsidRDefault="00082CC7" w:rsidP="00C409B4">
      <w:pPr>
        <w:pStyle w:val="a5"/>
        <w:rPr>
          <w:rtl/>
        </w:rPr>
      </w:pPr>
      <w:r w:rsidRPr="006F0B90">
        <w:rPr>
          <w:rtl/>
        </w:rPr>
        <w:t xml:space="preserve">زمانى </w:t>
      </w:r>
      <w:r w:rsidR="002902AD">
        <w:rPr>
          <w:rtl/>
        </w:rPr>
        <w:t>ک</w:t>
      </w:r>
      <w:r w:rsidRPr="006F0B90">
        <w:rPr>
          <w:rtl/>
        </w:rPr>
        <w:t>ه شن</w:t>
      </w:r>
      <w:r w:rsidR="002902AD">
        <w:rPr>
          <w:rtl/>
        </w:rPr>
        <w:t>ی</w:t>
      </w:r>
      <w:r w:rsidRPr="006F0B90">
        <w:rPr>
          <w:rtl/>
        </w:rPr>
        <w:t>د گروهى از اصحابش در روزهاى جنگ صف</w:t>
      </w:r>
      <w:r w:rsidR="002902AD">
        <w:rPr>
          <w:rtl/>
        </w:rPr>
        <w:t>ی</w:t>
      </w:r>
      <w:r w:rsidRPr="006F0B90">
        <w:rPr>
          <w:rtl/>
        </w:rPr>
        <w:t>ن به معاو</w:t>
      </w:r>
      <w:r w:rsidR="002902AD">
        <w:rPr>
          <w:rtl/>
        </w:rPr>
        <w:t>ی</w:t>
      </w:r>
      <w:r w:rsidRPr="006F0B90">
        <w:rPr>
          <w:rtl/>
        </w:rPr>
        <w:t>ه و لش</w:t>
      </w:r>
      <w:r w:rsidR="002902AD">
        <w:rPr>
          <w:rtl/>
        </w:rPr>
        <w:t>ک</w:t>
      </w:r>
      <w:r w:rsidRPr="006F0B90">
        <w:rPr>
          <w:rtl/>
        </w:rPr>
        <w:t>رش دشنام و ناسزا مى‏گو</w:t>
      </w:r>
      <w:r w:rsidR="002902AD">
        <w:rPr>
          <w:rtl/>
        </w:rPr>
        <w:t>ی</w:t>
      </w:r>
      <w:r w:rsidRPr="006F0B90">
        <w:rPr>
          <w:rtl/>
        </w:rPr>
        <w:t>ند، فرمود:</w:t>
      </w:r>
    </w:p>
    <w:p w:rsidR="00082CC7" w:rsidRPr="006F0B90" w:rsidRDefault="00082CC7" w:rsidP="00C4477D">
      <w:pPr>
        <w:pStyle w:val="PlainText"/>
        <w:rPr>
          <w:rFonts w:ascii="Times New Roman" w:hAnsi="Times New Roman"/>
          <w:rtl/>
        </w:rPr>
      </w:pPr>
      <w:r w:rsidRPr="006F0B90">
        <w:rPr>
          <w:rFonts w:ascii="Times New Roman" w:hAnsi="Times New Roman" w:cs="Traditional Arabic"/>
          <w:rtl/>
        </w:rPr>
        <w:t>«</w:t>
      </w:r>
      <w:r>
        <w:rPr>
          <w:rStyle w:val="Char1"/>
          <w:rtl/>
          <w:lang w:bidi="ar-SA"/>
        </w:rPr>
        <w:t>إنى أكره لك أن تكونوا سبابين، ولكنكم لو وصفتم أعمالهم و</w:t>
      </w:r>
      <w:r w:rsidRPr="00CC40C8">
        <w:rPr>
          <w:rStyle w:val="Char1"/>
          <w:rtl/>
          <w:lang w:bidi="ar-SA"/>
        </w:rPr>
        <w:t>ذكرتم حالهم كان أصو</w:t>
      </w:r>
      <w:r>
        <w:rPr>
          <w:rStyle w:val="Char1"/>
          <w:rtl/>
          <w:lang w:bidi="ar-SA"/>
        </w:rPr>
        <w:t>ب فى القول، و</w:t>
      </w:r>
      <w:r w:rsidRPr="00CC40C8">
        <w:rPr>
          <w:rStyle w:val="Char1"/>
          <w:rtl/>
          <w:lang w:bidi="ar-SA"/>
        </w:rPr>
        <w:t>أبلغ فى العذر، و قلتم مكان س</w:t>
      </w:r>
      <w:r>
        <w:rPr>
          <w:rStyle w:val="Char1"/>
          <w:rtl/>
          <w:lang w:bidi="ar-SA"/>
        </w:rPr>
        <w:t>بكم إياهم: اللّهم احقن دماءنا ودماءهم، و</w:t>
      </w:r>
      <w:r w:rsidRPr="00CC40C8">
        <w:rPr>
          <w:rStyle w:val="Char1"/>
          <w:rtl/>
          <w:lang w:bidi="ar-SA"/>
        </w:rPr>
        <w:t xml:space="preserve">أصلح ذات بيننا و بينهم، واهدهم من ضلالتهم حتى يعرف </w:t>
      </w:r>
      <w:r>
        <w:rPr>
          <w:rStyle w:val="Char1"/>
          <w:rtl/>
          <w:lang w:bidi="ar-SA"/>
        </w:rPr>
        <w:t>الحق من جهله، و يرعوى عن الغى و</w:t>
      </w:r>
      <w:r w:rsidRPr="00CC40C8">
        <w:rPr>
          <w:rStyle w:val="Char1"/>
          <w:rtl/>
          <w:lang w:bidi="ar-SA"/>
        </w:rPr>
        <w:t>العدوان من لهج به</w:t>
      </w:r>
      <w:r w:rsidRPr="006F0B90">
        <w:rPr>
          <w:rFonts w:ascii="Times New Roman" w:hAnsi="Times New Roman" w:cs="Traditional Arabic"/>
          <w:rtl/>
        </w:rPr>
        <w:t>»</w:t>
      </w:r>
      <w:r w:rsidRPr="002902AD">
        <w:rPr>
          <w:rStyle w:val="FootnoteReference"/>
          <w:rFonts w:ascii="Times New Roman" w:hAnsi="Times New Roman" w:cs="IRNazli"/>
          <w:b/>
          <w:szCs w:val="28"/>
          <w:rtl/>
        </w:rPr>
        <w:footnoteReference w:id="937"/>
      </w:r>
      <w:r>
        <w:rPr>
          <w:rFonts w:ascii="Times New Roman" w:hAnsi="Times New Roman" w:hint="cs"/>
          <w:rtl/>
        </w:rPr>
        <w:t>.</w:t>
      </w:r>
    </w:p>
    <w:p w:rsidR="00082CC7" w:rsidRPr="006F0B90" w:rsidRDefault="00082CC7" w:rsidP="00C409B4">
      <w:pPr>
        <w:pStyle w:val="a5"/>
      </w:pPr>
      <w:r>
        <w:rPr>
          <w:rFonts w:cs="Traditional Arabic" w:hint="cs"/>
          <w:rtl/>
        </w:rPr>
        <w:t>«</w:t>
      </w:r>
      <w:r w:rsidRPr="00CC40C8">
        <w:rPr>
          <w:rtl/>
        </w:rPr>
        <w:t xml:space="preserve">من دوست ندارم </w:t>
      </w:r>
      <w:r w:rsidR="002902AD">
        <w:rPr>
          <w:rtl/>
        </w:rPr>
        <w:t>ک</w:t>
      </w:r>
      <w:r w:rsidRPr="00CC40C8">
        <w:rPr>
          <w:rtl/>
        </w:rPr>
        <w:t>ه شما دشنام ده</w:t>
      </w:r>
      <w:r w:rsidR="002902AD">
        <w:rPr>
          <w:rtl/>
        </w:rPr>
        <w:t>ی</w:t>
      </w:r>
      <w:r w:rsidRPr="00CC40C8">
        <w:rPr>
          <w:rtl/>
        </w:rPr>
        <w:t>د، ول</w:t>
      </w:r>
      <w:r w:rsidR="002902AD">
        <w:rPr>
          <w:rtl/>
        </w:rPr>
        <w:t>یک</w:t>
      </w:r>
      <w:r w:rsidRPr="00CC40C8">
        <w:rPr>
          <w:rtl/>
        </w:rPr>
        <w:t xml:space="preserve">ن اگر </w:t>
      </w:r>
      <w:r w:rsidR="002902AD">
        <w:rPr>
          <w:rtl/>
        </w:rPr>
        <w:t>ک</w:t>
      </w:r>
      <w:r w:rsidRPr="00CC40C8">
        <w:rPr>
          <w:rtl/>
        </w:rPr>
        <w:t>ارها</w:t>
      </w:r>
      <w:r w:rsidR="002902AD">
        <w:rPr>
          <w:rtl/>
        </w:rPr>
        <w:t>ی</w:t>
      </w:r>
      <w:r w:rsidRPr="00CC40C8">
        <w:rPr>
          <w:rtl/>
        </w:rPr>
        <w:t>شان را ب</w:t>
      </w:r>
      <w:r w:rsidR="002902AD">
        <w:rPr>
          <w:rtl/>
        </w:rPr>
        <w:t>ی</w:t>
      </w:r>
      <w:r w:rsidRPr="00CC40C8">
        <w:rPr>
          <w:rtl/>
        </w:rPr>
        <w:t xml:space="preserve">ان </w:t>
      </w:r>
      <w:r w:rsidR="002902AD">
        <w:rPr>
          <w:rtl/>
        </w:rPr>
        <w:t>ک</w:t>
      </w:r>
      <w:r w:rsidRPr="00CC40C8">
        <w:rPr>
          <w:rtl/>
        </w:rPr>
        <w:t xml:space="preserve">رده و حالشان را </w:t>
      </w:r>
      <w:r w:rsidR="002902AD">
        <w:rPr>
          <w:rtl/>
        </w:rPr>
        <w:t>ی</w:t>
      </w:r>
      <w:r w:rsidRPr="00CC40C8">
        <w:rPr>
          <w:rtl/>
        </w:rPr>
        <w:t>ادآورى مى‏</w:t>
      </w:r>
      <w:r w:rsidR="002902AD">
        <w:rPr>
          <w:rtl/>
        </w:rPr>
        <w:t>ک</w:t>
      </w:r>
      <w:r w:rsidRPr="00CC40C8">
        <w:rPr>
          <w:rtl/>
        </w:rPr>
        <w:t>رد</w:t>
      </w:r>
      <w:r w:rsidR="002902AD">
        <w:rPr>
          <w:rtl/>
        </w:rPr>
        <w:t>ی</w:t>
      </w:r>
      <w:r w:rsidRPr="00CC40C8">
        <w:rPr>
          <w:rtl/>
        </w:rPr>
        <w:t>د، در گفتار بهتر و در مقام عذر، بل</w:t>
      </w:r>
      <w:r w:rsidR="002902AD">
        <w:rPr>
          <w:rtl/>
        </w:rPr>
        <w:t>ی</w:t>
      </w:r>
      <w:r w:rsidRPr="00CC40C8">
        <w:rPr>
          <w:rtl/>
        </w:rPr>
        <w:t xml:space="preserve">غ‏تر و رساتر است، و بهتر آن است </w:t>
      </w:r>
      <w:r w:rsidR="002902AD">
        <w:rPr>
          <w:rtl/>
        </w:rPr>
        <w:t>ک</w:t>
      </w:r>
      <w:r w:rsidRPr="00CC40C8">
        <w:rPr>
          <w:rtl/>
        </w:rPr>
        <w:t>ه به جاى دشنام‏دادن به آنان بگو</w:t>
      </w:r>
      <w:r w:rsidR="002902AD">
        <w:rPr>
          <w:rtl/>
        </w:rPr>
        <w:t>یی</w:t>
      </w:r>
      <w:r w:rsidRPr="00CC40C8">
        <w:rPr>
          <w:rtl/>
        </w:rPr>
        <w:t>د: بار خدا</w:t>
      </w:r>
      <w:r w:rsidR="002902AD">
        <w:rPr>
          <w:rtl/>
        </w:rPr>
        <w:t>ی</w:t>
      </w:r>
      <w:r w:rsidRPr="00CC40C8">
        <w:rPr>
          <w:rtl/>
        </w:rPr>
        <w:t>ا! خونهاى ما و ا</w:t>
      </w:r>
      <w:r w:rsidR="002902AD">
        <w:rPr>
          <w:rtl/>
        </w:rPr>
        <w:t>ی</w:t>
      </w:r>
      <w:r w:rsidRPr="00CC40C8">
        <w:rPr>
          <w:rtl/>
        </w:rPr>
        <w:t>شان را از ر</w:t>
      </w:r>
      <w:r w:rsidR="002902AD">
        <w:rPr>
          <w:rtl/>
        </w:rPr>
        <w:t>ی</w:t>
      </w:r>
      <w:r w:rsidRPr="00CC40C8">
        <w:rPr>
          <w:rtl/>
        </w:rPr>
        <w:t>ختن حفظ فرما، و م</w:t>
      </w:r>
      <w:r w:rsidR="002902AD">
        <w:rPr>
          <w:rtl/>
        </w:rPr>
        <w:t>ی</w:t>
      </w:r>
      <w:r w:rsidRPr="00CC40C8">
        <w:rPr>
          <w:rtl/>
        </w:rPr>
        <w:t xml:space="preserve">ان ما و آنها را اصلاح نما، و آنان را از گمراهى‏شان برهان تا </w:t>
      </w:r>
      <w:r w:rsidR="002902AD">
        <w:rPr>
          <w:rtl/>
        </w:rPr>
        <w:t>ک</w:t>
      </w:r>
      <w:r w:rsidRPr="00CC40C8">
        <w:rPr>
          <w:rtl/>
        </w:rPr>
        <w:t xml:space="preserve">سى </w:t>
      </w:r>
      <w:r w:rsidR="002902AD">
        <w:rPr>
          <w:rtl/>
        </w:rPr>
        <w:t>ک</w:t>
      </w:r>
      <w:r w:rsidRPr="00CC40C8">
        <w:rPr>
          <w:rtl/>
        </w:rPr>
        <w:t xml:space="preserve">ه نسبت به حق نادان است، آن را بشناسد و آن </w:t>
      </w:r>
      <w:r w:rsidR="002902AD">
        <w:rPr>
          <w:rtl/>
        </w:rPr>
        <w:t>ک</w:t>
      </w:r>
      <w:r w:rsidRPr="00CC40C8">
        <w:rPr>
          <w:rtl/>
        </w:rPr>
        <w:t xml:space="preserve">س </w:t>
      </w:r>
      <w:r w:rsidR="002902AD">
        <w:rPr>
          <w:rtl/>
        </w:rPr>
        <w:t>ک</w:t>
      </w:r>
      <w:r w:rsidRPr="00CC40C8">
        <w:rPr>
          <w:rtl/>
        </w:rPr>
        <w:t>ه ش</w:t>
      </w:r>
      <w:r w:rsidR="002902AD">
        <w:rPr>
          <w:rtl/>
        </w:rPr>
        <w:t>ی</w:t>
      </w:r>
      <w:r w:rsidRPr="00CC40C8">
        <w:rPr>
          <w:rtl/>
        </w:rPr>
        <w:t>فته گمراهى و دشمنى است، از آن بازا</w:t>
      </w:r>
      <w:r w:rsidR="002902AD">
        <w:rPr>
          <w:rtl/>
        </w:rPr>
        <w:t>ی</w:t>
      </w:r>
      <w:r w:rsidRPr="00CC40C8">
        <w:rPr>
          <w:rtl/>
        </w:rPr>
        <w:t>ستد!</w:t>
      </w:r>
      <w:r>
        <w:rPr>
          <w:rFonts w:cs="Traditional Arabic" w:hint="cs"/>
          <w:rtl/>
        </w:rPr>
        <w:t>»</w:t>
      </w:r>
      <w:r w:rsidRPr="006F0B90">
        <w:rPr>
          <w:rtl/>
        </w:rPr>
        <w:t>.</w:t>
      </w:r>
    </w:p>
    <w:p w:rsidR="00082CC7" w:rsidRPr="006F0B90" w:rsidRDefault="00082CC7" w:rsidP="00C409B4">
      <w:pPr>
        <w:pStyle w:val="a5"/>
        <w:rPr>
          <w:rFonts w:ascii="Times New Roman" w:hAnsi="Times New Roman"/>
          <w:rtl/>
        </w:rPr>
      </w:pPr>
      <w:r w:rsidRPr="006F0B90">
        <w:rPr>
          <w:rFonts w:ascii="Times New Roman" w:hAnsi="Times New Roman"/>
          <w:rtl/>
        </w:rPr>
        <w:t>و در جا</w:t>
      </w:r>
      <w:r w:rsidR="002902AD">
        <w:rPr>
          <w:rFonts w:ascii="Times New Roman" w:hAnsi="Times New Roman"/>
          <w:rtl/>
        </w:rPr>
        <w:t>ی</w:t>
      </w:r>
      <w:r w:rsidRPr="006F0B90">
        <w:rPr>
          <w:rFonts w:ascii="Times New Roman" w:hAnsi="Times New Roman"/>
          <w:rtl/>
        </w:rPr>
        <w:t>ى د</w:t>
      </w:r>
      <w:r w:rsidR="002902AD">
        <w:rPr>
          <w:rFonts w:ascii="Times New Roman" w:hAnsi="Times New Roman"/>
          <w:rtl/>
        </w:rPr>
        <w:t>ی</w:t>
      </w:r>
      <w:r w:rsidRPr="006F0B90">
        <w:rPr>
          <w:rFonts w:ascii="Times New Roman" w:hAnsi="Times New Roman"/>
          <w:rtl/>
        </w:rPr>
        <w:t xml:space="preserve">گر به طور </w:t>
      </w:r>
      <w:r w:rsidR="002902AD">
        <w:rPr>
          <w:rFonts w:ascii="Times New Roman" w:hAnsi="Times New Roman"/>
          <w:rtl/>
        </w:rPr>
        <w:t>ک</w:t>
      </w:r>
      <w:r w:rsidRPr="006F0B90">
        <w:rPr>
          <w:rFonts w:ascii="Times New Roman" w:hAnsi="Times New Roman"/>
          <w:rtl/>
        </w:rPr>
        <w:t xml:space="preserve">لّى درباره اصحاب پیامبر </w:t>
      </w:r>
      <w:r w:rsidRPr="006F0B90">
        <w:rPr>
          <w:rFonts w:ascii="Times New Roman" w:hAnsi="Times New Roman" w:cs="CTraditional Arabic"/>
          <w:rtl/>
        </w:rPr>
        <w:t>ص</w:t>
      </w:r>
      <w:r w:rsidRPr="006F0B90">
        <w:rPr>
          <w:rFonts w:ascii="Times New Roman" w:hAnsi="Times New Roman"/>
          <w:rtl/>
        </w:rPr>
        <w:t xml:space="preserve"> چن</w:t>
      </w:r>
      <w:r w:rsidR="002902AD">
        <w:rPr>
          <w:rFonts w:ascii="Times New Roman" w:hAnsi="Times New Roman"/>
          <w:rtl/>
        </w:rPr>
        <w:t>ی</w:t>
      </w:r>
      <w:r w:rsidRPr="006F0B90">
        <w:rPr>
          <w:rFonts w:ascii="Times New Roman" w:hAnsi="Times New Roman"/>
          <w:rtl/>
        </w:rPr>
        <w:t>ن سفارش مى‏</w:t>
      </w:r>
      <w:r w:rsidR="002902AD">
        <w:rPr>
          <w:rFonts w:ascii="Times New Roman" w:hAnsi="Times New Roman"/>
          <w:rtl/>
        </w:rPr>
        <w:t>ک</w:t>
      </w:r>
      <w:r w:rsidRPr="006F0B90">
        <w:rPr>
          <w:rFonts w:ascii="Times New Roman" w:hAnsi="Times New Roman"/>
          <w:rtl/>
        </w:rPr>
        <w:t xml:space="preserve">ند: </w:t>
      </w:r>
      <w:r w:rsidRPr="006F0B90">
        <w:rPr>
          <w:rFonts w:ascii="Times New Roman" w:hAnsi="Times New Roman" w:cs="Traditional Arabic"/>
          <w:rtl/>
        </w:rPr>
        <w:t>«</w:t>
      </w:r>
      <w:r w:rsidRPr="00CC40C8">
        <w:rPr>
          <w:rStyle w:val="Char1"/>
          <w:rtl/>
          <w:lang w:bidi="ar-SA"/>
        </w:rPr>
        <w:t>أوصيكم فى أصحاب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Pr>
          <w:rStyle w:val="Char1"/>
          <w:rtl/>
          <w:lang w:bidi="ar-SA"/>
        </w:rPr>
        <w:t>لا تسبوهم، فإنهم أصحاب نبيكم، و</w:t>
      </w:r>
      <w:r w:rsidRPr="00CC40C8">
        <w:rPr>
          <w:rStyle w:val="Char1"/>
          <w:rtl/>
          <w:lang w:bidi="ar-SA"/>
        </w:rPr>
        <w:t>هم أصحابه الذين لم يبتدعوا فى الدين شيئا، و لم يوقروا صاحب بدعة، نعم! أوصانى رسول الله</w:t>
      </w:r>
      <w:r w:rsidRPr="006F0B90">
        <w:rPr>
          <w:rFonts w:ascii="Times New Roman" w:hAnsi="Times New Roman"/>
          <w:rtl/>
        </w:rPr>
        <w:t xml:space="preserve"> </w:t>
      </w:r>
      <w:r w:rsidRPr="006F0B90">
        <w:rPr>
          <w:rFonts w:ascii="Times New Roman" w:hAnsi="Times New Roman" w:cs="CTraditional Arabic"/>
          <w:rtl/>
        </w:rPr>
        <w:t>ص</w:t>
      </w:r>
      <w:r w:rsidRPr="006F0B90">
        <w:rPr>
          <w:rFonts w:ascii="Times New Roman" w:hAnsi="Times New Roman"/>
          <w:rtl/>
        </w:rPr>
        <w:t xml:space="preserve"> </w:t>
      </w:r>
      <w:r w:rsidRPr="00CC40C8">
        <w:rPr>
          <w:rStyle w:val="Char1"/>
          <w:rtl/>
          <w:lang w:bidi="ar-SA"/>
        </w:rPr>
        <w:t>فى هؤلاء</w:t>
      </w:r>
      <w:r w:rsidRPr="006F0B90">
        <w:rPr>
          <w:rFonts w:ascii="Times New Roman" w:hAnsi="Times New Roman" w:cs="Traditional Arabic"/>
          <w:rtl/>
        </w:rPr>
        <w:t>»</w:t>
      </w:r>
      <w:r w:rsidRPr="002902AD">
        <w:rPr>
          <w:rStyle w:val="FootnoteReference"/>
          <w:rFonts w:ascii="Times New Roman" w:hAnsi="Times New Roman"/>
          <w:b/>
          <w:sz w:val="24"/>
          <w:rtl/>
        </w:rPr>
        <w:footnoteReference w:id="938"/>
      </w:r>
      <w:r>
        <w:rPr>
          <w:rFonts w:ascii="Times New Roman" w:hAnsi="Times New Roman" w:hint="cs"/>
          <w:rtl/>
        </w:rPr>
        <w:t>.</w:t>
      </w:r>
    </w:p>
    <w:p w:rsidR="00082CC7" w:rsidRDefault="00082CC7" w:rsidP="00C409B4">
      <w:pPr>
        <w:pStyle w:val="a5"/>
        <w:rPr>
          <w:rtl/>
        </w:rPr>
      </w:pPr>
      <w:r>
        <w:rPr>
          <w:rFonts w:cs="Traditional Arabic" w:hint="cs"/>
          <w:rtl/>
        </w:rPr>
        <w:t>«</w:t>
      </w:r>
      <w:r w:rsidRPr="00CC40C8">
        <w:rPr>
          <w:rtl/>
        </w:rPr>
        <w:t xml:space="preserve">شما را در مورد اصحاب رسول خدا </w:t>
      </w:r>
      <w:r w:rsidRPr="00CC40C8">
        <w:rPr>
          <w:rFonts w:cs="CTraditional Arabic"/>
          <w:rtl/>
        </w:rPr>
        <w:t>ص</w:t>
      </w:r>
      <w:r w:rsidRPr="00CC40C8">
        <w:rPr>
          <w:rtl/>
        </w:rPr>
        <w:t xml:space="preserve"> سفارش مى‏</w:t>
      </w:r>
      <w:r w:rsidR="002902AD">
        <w:rPr>
          <w:rtl/>
        </w:rPr>
        <w:t>ک</w:t>
      </w:r>
      <w:r w:rsidRPr="00CC40C8">
        <w:rPr>
          <w:rtl/>
        </w:rPr>
        <w:t>نم! آنها را ناسزا نگو</w:t>
      </w:r>
      <w:r w:rsidR="002902AD">
        <w:rPr>
          <w:rtl/>
        </w:rPr>
        <w:t>یی</w:t>
      </w:r>
      <w:r w:rsidRPr="00CC40C8">
        <w:rPr>
          <w:rtl/>
        </w:rPr>
        <w:t>د! ز</w:t>
      </w:r>
      <w:r w:rsidR="002902AD">
        <w:rPr>
          <w:rtl/>
        </w:rPr>
        <w:t>ی</w:t>
      </w:r>
      <w:r w:rsidRPr="00CC40C8">
        <w:rPr>
          <w:rtl/>
        </w:rPr>
        <w:t>را آنها اصحاب پ</w:t>
      </w:r>
      <w:r w:rsidR="002902AD">
        <w:rPr>
          <w:rtl/>
        </w:rPr>
        <w:t>ی</w:t>
      </w:r>
      <w:r w:rsidRPr="00CC40C8">
        <w:rPr>
          <w:rtl/>
        </w:rPr>
        <w:t xml:space="preserve">امبرتان هستند.. اصحابى </w:t>
      </w:r>
      <w:r w:rsidR="002902AD">
        <w:rPr>
          <w:rtl/>
        </w:rPr>
        <w:t>ک</w:t>
      </w:r>
      <w:r w:rsidRPr="00CC40C8">
        <w:rPr>
          <w:rtl/>
        </w:rPr>
        <w:t>ه ه</w:t>
      </w:r>
      <w:r w:rsidR="002902AD">
        <w:rPr>
          <w:rtl/>
        </w:rPr>
        <w:t>ی</w:t>
      </w:r>
      <w:r w:rsidRPr="00CC40C8">
        <w:rPr>
          <w:rtl/>
        </w:rPr>
        <w:t>چ بدعتى در د</w:t>
      </w:r>
      <w:r w:rsidR="002902AD">
        <w:rPr>
          <w:rtl/>
        </w:rPr>
        <w:t>ی</w:t>
      </w:r>
      <w:r w:rsidRPr="00CC40C8">
        <w:rPr>
          <w:rtl/>
        </w:rPr>
        <w:t>ن ننهادند و ه</w:t>
      </w:r>
      <w:r w:rsidR="002902AD">
        <w:rPr>
          <w:rtl/>
        </w:rPr>
        <w:t>ی</w:t>
      </w:r>
      <w:r w:rsidRPr="00CC40C8">
        <w:rPr>
          <w:rtl/>
        </w:rPr>
        <w:t>چ بدعتگذارى را احترام نگذاشتند.. آرى! رسول خدا درباره هم</w:t>
      </w:r>
      <w:r w:rsidR="002902AD">
        <w:rPr>
          <w:rtl/>
        </w:rPr>
        <w:t>ی</w:t>
      </w:r>
      <w:r w:rsidRPr="00CC40C8">
        <w:rPr>
          <w:rtl/>
        </w:rPr>
        <w:t>ن افراد، مرا سفارش فرمود</w:t>
      </w:r>
      <w:r>
        <w:rPr>
          <w:rFonts w:cs="Traditional Arabic" w:hint="cs"/>
          <w:rtl/>
        </w:rPr>
        <w:t>»</w:t>
      </w:r>
      <w:r>
        <w:rPr>
          <w:rtl/>
        </w:rPr>
        <w:t>.</w:t>
      </w:r>
    </w:p>
    <w:p w:rsidR="00082CC7" w:rsidRDefault="00082CC7" w:rsidP="00C409B4">
      <w:pPr>
        <w:pStyle w:val="a5"/>
        <w:rPr>
          <w:rtl/>
        </w:rPr>
      </w:pPr>
      <w:r w:rsidRPr="006F0B90">
        <w:rPr>
          <w:rtl/>
        </w:rPr>
        <w:t>در دوران بنى‏ام</w:t>
      </w:r>
      <w:r w:rsidR="002902AD">
        <w:rPr>
          <w:rtl/>
        </w:rPr>
        <w:t>ی</w:t>
      </w:r>
      <w:r w:rsidRPr="006F0B90">
        <w:rPr>
          <w:rtl/>
        </w:rPr>
        <w:t xml:space="preserve">ه </w:t>
      </w:r>
      <w:r w:rsidR="002902AD">
        <w:rPr>
          <w:rtl/>
        </w:rPr>
        <w:t>ک</w:t>
      </w:r>
      <w:r w:rsidRPr="006F0B90">
        <w:rPr>
          <w:rtl/>
        </w:rPr>
        <w:t>ه در ب</w:t>
      </w:r>
      <w:r w:rsidR="002902AD">
        <w:rPr>
          <w:rtl/>
        </w:rPr>
        <w:t>ی</w:t>
      </w:r>
      <w:r w:rsidRPr="006F0B90">
        <w:rPr>
          <w:rtl/>
        </w:rPr>
        <w:t>ن فرق مختلف، ناسزاگو</w:t>
      </w:r>
      <w:r w:rsidR="002902AD">
        <w:rPr>
          <w:rtl/>
        </w:rPr>
        <w:t>ی</w:t>
      </w:r>
      <w:r w:rsidRPr="006F0B90">
        <w:rPr>
          <w:rtl/>
        </w:rPr>
        <w:t>ى به شدّت رواج داشت و هر</w:t>
      </w:r>
      <w:r w:rsidR="002902AD">
        <w:rPr>
          <w:rtl/>
        </w:rPr>
        <w:t>ک</w:t>
      </w:r>
      <w:r w:rsidRPr="006F0B90">
        <w:rPr>
          <w:rtl/>
        </w:rPr>
        <w:t xml:space="preserve">دام </w:t>
      </w:r>
      <w:r w:rsidR="002902AD">
        <w:rPr>
          <w:rtl/>
        </w:rPr>
        <w:t>یک</w:t>
      </w:r>
      <w:r w:rsidRPr="006F0B90">
        <w:rPr>
          <w:rtl/>
        </w:rPr>
        <w:t>ى از طرف</w:t>
      </w:r>
      <w:r w:rsidR="002902AD">
        <w:rPr>
          <w:rtl/>
        </w:rPr>
        <w:t>ی</w:t>
      </w:r>
      <w:r w:rsidRPr="006F0B90">
        <w:rPr>
          <w:rtl/>
        </w:rPr>
        <w:t>ن جمل و صف</w:t>
      </w:r>
      <w:r w:rsidR="002902AD">
        <w:rPr>
          <w:rtl/>
        </w:rPr>
        <w:t>ی</w:t>
      </w:r>
      <w:r w:rsidRPr="006F0B90">
        <w:rPr>
          <w:rtl/>
        </w:rPr>
        <w:t>ن را دشنام مى‏دادند، عمربن عبدالعز</w:t>
      </w:r>
      <w:r w:rsidR="002902AD">
        <w:rPr>
          <w:rtl/>
        </w:rPr>
        <w:t>ی</w:t>
      </w:r>
      <w:r w:rsidRPr="006F0B90">
        <w:rPr>
          <w:rtl/>
        </w:rPr>
        <w:t>ز</w:t>
      </w:r>
      <w:r>
        <w:rPr>
          <w:rFonts w:cs="CTraditional Arabic" w:hint="cs"/>
          <w:rtl/>
        </w:rPr>
        <w:t>/</w:t>
      </w:r>
      <w:r>
        <w:rPr>
          <w:rFonts w:hint="cs"/>
          <w:rtl/>
        </w:rPr>
        <w:t xml:space="preserve"> </w:t>
      </w:r>
      <w:r w:rsidRPr="006F0B90">
        <w:rPr>
          <w:rtl/>
        </w:rPr>
        <w:t xml:space="preserve">در حقّ </w:t>
      </w:r>
      <w:r w:rsidR="002902AD">
        <w:rPr>
          <w:rtl/>
        </w:rPr>
        <w:t>ک</w:t>
      </w:r>
      <w:r w:rsidRPr="006F0B90">
        <w:rPr>
          <w:rtl/>
        </w:rPr>
        <w:t>شتگان جنگهاى جمل و صف</w:t>
      </w:r>
      <w:r w:rsidR="002902AD">
        <w:rPr>
          <w:rtl/>
        </w:rPr>
        <w:t>ی</w:t>
      </w:r>
      <w:r w:rsidRPr="006F0B90">
        <w:rPr>
          <w:rtl/>
        </w:rPr>
        <w:t xml:space="preserve">ن و... گفت: </w:t>
      </w:r>
      <w:r w:rsidRPr="006F0B90">
        <w:rPr>
          <w:rFonts w:cs="Traditional Arabic"/>
          <w:rtl/>
        </w:rPr>
        <w:t>«</w:t>
      </w:r>
      <w:r w:rsidRPr="00CC40C8">
        <w:rPr>
          <w:rStyle w:val="Char1"/>
          <w:rtl/>
          <w:lang w:bidi="ar-SA"/>
        </w:rPr>
        <w:t>تلك دماء طهر اللّه عنها أيدينا فنطهر عنها ألسنتنا</w:t>
      </w:r>
      <w:r w:rsidRPr="006F0B90">
        <w:rPr>
          <w:rFonts w:cs="Traditional Arabic"/>
          <w:rtl/>
        </w:rPr>
        <w:t>»</w:t>
      </w:r>
      <w:r w:rsidRPr="002902AD">
        <w:rPr>
          <w:rStyle w:val="FootnoteReference"/>
          <w:rFonts w:ascii="Times New Roman" w:hAnsi="Times New Roman"/>
          <w:b/>
          <w:sz w:val="24"/>
        </w:rPr>
        <w:footnoteReference w:id="939"/>
      </w:r>
      <w:r w:rsidRPr="00CC40C8">
        <w:rPr>
          <w:rFonts w:hint="cs"/>
          <w:rtl/>
        </w:rPr>
        <w:t>.</w:t>
      </w:r>
    </w:p>
    <w:p w:rsidR="00082CC7" w:rsidRDefault="00082CC7" w:rsidP="00C409B4">
      <w:pPr>
        <w:pStyle w:val="a5"/>
        <w:rPr>
          <w:rtl/>
        </w:rPr>
      </w:pPr>
      <w:r w:rsidRPr="006F0B90">
        <w:rPr>
          <w:rtl/>
        </w:rPr>
        <w:t xml:space="preserve"> </w:t>
      </w:r>
      <w:r>
        <w:rPr>
          <w:rFonts w:cs="Traditional Arabic" w:hint="cs"/>
          <w:rtl/>
        </w:rPr>
        <w:t>«</w:t>
      </w:r>
      <w:r w:rsidRPr="00CC40C8">
        <w:rPr>
          <w:rtl/>
        </w:rPr>
        <w:t>آنها خونها</w:t>
      </w:r>
      <w:r w:rsidR="002902AD">
        <w:rPr>
          <w:rtl/>
        </w:rPr>
        <w:t>ی</w:t>
      </w:r>
      <w:r w:rsidRPr="00CC40C8">
        <w:rPr>
          <w:rtl/>
        </w:rPr>
        <w:t xml:space="preserve">ى بودند </w:t>
      </w:r>
      <w:r w:rsidR="002902AD">
        <w:rPr>
          <w:rtl/>
        </w:rPr>
        <w:t>ک</w:t>
      </w:r>
      <w:r w:rsidRPr="00CC40C8">
        <w:rPr>
          <w:rtl/>
        </w:rPr>
        <w:t>ه خداوند دستها</w:t>
      </w:r>
      <w:r w:rsidR="002902AD">
        <w:rPr>
          <w:rtl/>
        </w:rPr>
        <w:t>ی</w:t>
      </w:r>
      <w:r w:rsidRPr="00CC40C8">
        <w:rPr>
          <w:rtl/>
        </w:rPr>
        <w:t>مان را از آنها پا</w:t>
      </w:r>
      <w:r w:rsidR="002902AD">
        <w:rPr>
          <w:rtl/>
        </w:rPr>
        <w:t>ک</w:t>
      </w:r>
      <w:r w:rsidRPr="00CC40C8">
        <w:rPr>
          <w:rtl/>
        </w:rPr>
        <w:t xml:space="preserve"> نمود، پس ما زبانهاى خود را ن</w:t>
      </w:r>
      <w:r w:rsidR="002902AD">
        <w:rPr>
          <w:rtl/>
        </w:rPr>
        <w:t>ی</w:t>
      </w:r>
      <w:r w:rsidRPr="00CC40C8">
        <w:rPr>
          <w:rtl/>
        </w:rPr>
        <w:t>ز از آنها پا</w:t>
      </w:r>
      <w:r w:rsidR="002902AD">
        <w:rPr>
          <w:rtl/>
        </w:rPr>
        <w:t>ک</w:t>
      </w:r>
      <w:r w:rsidRPr="00CC40C8">
        <w:rPr>
          <w:rtl/>
        </w:rPr>
        <w:t xml:space="preserve"> مى‏گردان</w:t>
      </w:r>
      <w:r w:rsidR="002902AD">
        <w:rPr>
          <w:rtl/>
        </w:rPr>
        <w:t>ی</w:t>
      </w:r>
      <w:r w:rsidRPr="00CC40C8">
        <w:rPr>
          <w:rtl/>
        </w:rPr>
        <w:t>م!</w:t>
      </w:r>
      <w:r>
        <w:rPr>
          <w:rFonts w:cs="Traditional Arabic" w:hint="cs"/>
          <w:rtl/>
        </w:rPr>
        <w:t>»</w:t>
      </w:r>
      <w:r>
        <w:rPr>
          <w:rtl/>
        </w:rPr>
        <w:t>.</w:t>
      </w:r>
    </w:p>
    <w:p w:rsidR="00082CC7" w:rsidRDefault="00082CC7" w:rsidP="00C409B4">
      <w:pPr>
        <w:pStyle w:val="a5"/>
        <w:rPr>
          <w:rtl/>
        </w:rPr>
      </w:pPr>
      <w:r w:rsidRPr="006F0B90">
        <w:rPr>
          <w:rtl/>
        </w:rPr>
        <w:t>بنابرا</w:t>
      </w:r>
      <w:r w:rsidR="002902AD">
        <w:rPr>
          <w:rtl/>
        </w:rPr>
        <w:t>ی</w:t>
      </w:r>
      <w:r w:rsidRPr="006F0B90">
        <w:rPr>
          <w:rtl/>
        </w:rPr>
        <w:t>ن، هر</w:t>
      </w:r>
      <w:r w:rsidR="002902AD">
        <w:rPr>
          <w:rtl/>
        </w:rPr>
        <w:t>ک</w:t>
      </w:r>
      <w:r w:rsidRPr="006F0B90">
        <w:rPr>
          <w:rtl/>
        </w:rPr>
        <w:t>دام از طرف</w:t>
      </w:r>
      <w:r w:rsidR="002902AD">
        <w:rPr>
          <w:rtl/>
        </w:rPr>
        <w:t>ی</w:t>
      </w:r>
      <w:r w:rsidRPr="006F0B90">
        <w:rPr>
          <w:rtl/>
        </w:rPr>
        <w:t>ن داراى تأو</w:t>
      </w:r>
      <w:r w:rsidR="002902AD">
        <w:rPr>
          <w:rtl/>
        </w:rPr>
        <w:t>ی</w:t>
      </w:r>
      <w:r w:rsidRPr="006F0B90">
        <w:rPr>
          <w:rtl/>
        </w:rPr>
        <w:t xml:space="preserve">ل و اجتهاد بودند </w:t>
      </w:r>
      <w:r w:rsidR="002902AD">
        <w:rPr>
          <w:rtl/>
        </w:rPr>
        <w:t>ک</w:t>
      </w:r>
      <w:r w:rsidRPr="006F0B90">
        <w:rPr>
          <w:rtl/>
        </w:rPr>
        <w:t>ه به اعتقاد اهل‏سنّت، در ا</w:t>
      </w:r>
      <w:r w:rsidR="002902AD">
        <w:rPr>
          <w:rtl/>
        </w:rPr>
        <w:t>ی</w:t>
      </w:r>
      <w:r w:rsidRPr="006F0B90">
        <w:rPr>
          <w:rtl/>
        </w:rPr>
        <w:t>ن مورد، اجتهاد عل</w:t>
      </w:r>
      <w:r w:rsidR="002902AD">
        <w:rPr>
          <w:rtl/>
        </w:rPr>
        <w:t>ی</w:t>
      </w:r>
      <w:r w:rsidRPr="006F0B90">
        <w:rPr>
          <w:rtl/>
        </w:rPr>
        <w:t xml:space="preserve"> </w:t>
      </w:r>
      <w:r w:rsidRPr="006F0B90">
        <w:rPr>
          <w:rFonts w:cs="CTraditional Arabic"/>
          <w:rtl/>
        </w:rPr>
        <w:t>س</w:t>
      </w:r>
      <w:r w:rsidRPr="006F0B90">
        <w:rPr>
          <w:rtl/>
        </w:rPr>
        <w:t xml:space="preserve"> صواب بود و بق</w:t>
      </w:r>
      <w:r w:rsidR="002902AD">
        <w:rPr>
          <w:rtl/>
        </w:rPr>
        <w:t>ی</w:t>
      </w:r>
      <w:r w:rsidRPr="006F0B90">
        <w:rPr>
          <w:rtl/>
        </w:rPr>
        <w:t>ه در اجتهاد خو</w:t>
      </w:r>
      <w:r w:rsidR="002902AD">
        <w:rPr>
          <w:rtl/>
        </w:rPr>
        <w:t>ی</w:t>
      </w:r>
      <w:r w:rsidRPr="006F0B90">
        <w:rPr>
          <w:rtl/>
        </w:rPr>
        <w:t>ش به خطا رفته بودند؛ ز</w:t>
      </w:r>
      <w:r w:rsidR="002902AD">
        <w:rPr>
          <w:rtl/>
        </w:rPr>
        <w:t>ی</w:t>
      </w:r>
      <w:r w:rsidRPr="006F0B90">
        <w:rPr>
          <w:rtl/>
        </w:rPr>
        <w:t>را ه</w:t>
      </w:r>
      <w:r w:rsidR="002902AD">
        <w:rPr>
          <w:rtl/>
        </w:rPr>
        <w:t>ی</w:t>
      </w:r>
      <w:r w:rsidRPr="006F0B90">
        <w:rPr>
          <w:rtl/>
        </w:rPr>
        <w:t xml:space="preserve">چ </w:t>
      </w:r>
      <w:r w:rsidR="002902AD">
        <w:rPr>
          <w:rtl/>
        </w:rPr>
        <w:t>یک</w:t>
      </w:r>
      <w:r w:rsidRPr="006F0B90">
        <w:rPr>
          <w:rtl/>
        </w:rPr>
        <w:t xml:space="preserve"> از آنها را معصوم نمى‏دانند.. آنها معتقدند در مورد قاتل</w:t>
      </w:r>
      <w:r w:rsidR="002902AD">
        <w:rPr>
          <w:rtl/>
        </w:rPr>
        <w:t>ی</w:t>
      </w:r>
      <w:r w:rsidRPr="006F0B90">
        <w:rPr>
          <w:rtl/>
        </w:rPr>
        <w:t xml:space="preserve">ن عثمان، على </w:t>
      </w:r>
      <w:r w:rsidRPr="006F0B90">
        <w:rPr>
          <w:rFonts w:cs="CTraditional Arabic" w:hint="cs"/>
          <w:rtl/>
        </w:rPr>
        <w:t>ب</w:t>
      </w:r>
      <w:r w:rsidRPr="006F0B90">
        <w:rPr>
          <w:rtl/>
        </w:rPr>
        <w:t xml:space="preserve"> صح</w:t>
      </w:r>
      <w:r w:rsidR="002902AD">
        <w:rPr>
          <w:rtl/>
        </w:rPr>
        <w:t>ی</w:t>
      </w:r>
      <w:r w:rsidRPr="006F0B90">
        <w:rPr>
          <w:rtl/>
        </w:rPr>
        <w:t xml:space="preserve">ح عمل </w:t>
      </w:r>
      <w:r w:rsidR="002902AD">
        <w:rPr>
          <w:rtl/>
        </w:rPr>
        <w:t>ک</w:t>
      </w:r>
      <w:r w:rsidRPr="006F0B90">
        <w:rPr>
          <w:rtl/>
        </w:rPr>
        <w:t>رد</w:t>
      </w:r>
      <w:r w:rsidRPr="002902AD">
        <w:rPr>
          <w:rStyle w:val="FootnoteReference"/>
          <w:rFonts w:ascii="Times New Roman" w:hAnsi="Times New Roman"/>
          <w:b/>
          <w:sz w:val="24"/>
          <w:rtl/>
        </w:rPr>
        <w:footnoteReference w:id="940"/>
      </w:r>
      <w:r>
        <w:rPr>
          <w:rFonts w:hint="cs"/>
          <w:rtl/>
        </w:rPr>
        <w:t>.</w:t>
      </w:r>
    </w:p>
    <w:p w:rsidR="00082CC7" w:rsidRDefault="00082CC7" w:rsidP="00C81120">
      <w:pPr>
        <w:pStyle w:val="a5"/>
        <w:rPr>
          <w:rtl/>
        </w:rPr>
      </w:pPr>
      <w:r w:rsidRPr="006F0B90">
        <w:rPr>
          <w:rtl/>
        </w:rPr>
        <w:t>روا</w:t>
      </w:r>
      <w:r w:rsidR="002902AD">
        <w:rPr>
          <w:rtl/>
        </w:rPr>
        <w:t>ی</w:t>
      </w:r>
      <w:r w:rsidRPr="006F0B90">
        <w:rPr>
          <w:rtl/>
        </w:rPr>
        <w:t>ات ش</w:t>
      </w:r>
      <w:r w:rsidR="002902AD">
        <w:rPr>
          <w:rtl/>
        </w:rPr>
        <w:t>ی</w:t>
      </w:r>
      <w:r w:rsidRPr="006F0B90">
        <w:rPr>
          <w:rtl/>
        </w:rPr>
        <w:t>عه آورده‏اند: «چون ام</w:t>
      </w:r>
      <w:r w:rsidR="002902AD">
        <w:rPr>
          <w:rtl/>
        </w:rPr>
        <w:t>ی</w:t>
      </w:r>
      <w:r w:rsidRPr="006F0B90">
        <w:rPr>
          <w:rtl/>
        </w:rPr>
        <w:t>رالمؤمن</w:t>
      </w:r>
      <w:r w:rsidR="002902AD">
        <w:rPr>
          <w:rtl/>
        </w:rPr>
        <w:t>ی</w:t>
      </w:r>
      <w:r w:rsidRPr="006F0B90">
        <w:rPr>
          <w:rtl/>
        </w:rPr>
        <w:t>ن از نماز فارغ شد، فرزندش حسن‏بن على - عل</w:t>
      </w:r>
      <w:r w:rsidR="002902AD">
        <w:rPr>
          <w:rtl/>
        </w:rPr>
        <w:t>ی</w:t>
      </w:r>
      <w:r w:rsidRPr="006F0B90">
        <w:rPr>
          <w:rtl/>
        </w:rPr>
        <w:t xml:space="preserve">هما السّلام - به سوى او رفت و </w:t>
      </w:r>
      <w:r w:rsidR="002902AD">
        <w:rPr>
          <w:rtl/>
        </w:rPr>
        <w:t>ک</w:t>
      </w:r>
      <w:r w:rsidRPr="006F0B90">
        <w:rPr>
          <w:rtl/>
        </w:rPr>
        <w:t>نار او نشست، سپس گر</w:t>
      </w:r>
      <w:r w:rsidR="002902AD">
        <w:rPr>
          <w:rtl/>
        </w:rPr>
        <w:t>ی</w:t>
      </w:r>
      <w:r w:rsidRPr="006F0B90">
        <w:rPr>
          <w:rtl/>
        </w:rPr>
        <w:t>ست و گفت: من نمى‏توانم با تو سخن بگو</w:t>
      </w:r>
      <w:r w:rsidR="002902AD">
        <w:rPr>
          <w:rtl/>
        </w:rPr>
        <w:t>ی</w:t>
      </w:r>
      <w:r w:rsidRPr="006F0B90">
        <w:rPr>
          <w:rtl/>
        </w:rPr>
        <w:t>م و به گر</w:t>
      </w:r>
      <w:r w:rsidR="002902AD">
        <w:rPr>
          <w:rtl/>
        </w:rPr>
        <w:t>ی</w:t>
      </w:r>
      <w:r w:rsidRPr="006F0B90">
        <w:rPr>
          <w:rtl/>
        </w:rPr>
        <w:t xml:space="preserve">ه‏اش ادامه داد... و گفت: اى پدر! هنگامى </w:t>
      </w:r>
      <w:r w:rsidR="002902AD">
        <w:rPr>
          <w:rtl/>
        </w:rPr>
        <w:t>ک</w:t>
      </w:r>
      <w:r w:rsidRPr="006F0B90">
        <w:rPr>
          <w:rtl/>
        </w:rPr>
        <w:t xml:space="preserve">ه عثمان </w:t>
      </w:r>
      <w:r w:rsidR="002902AD">
        <w:rPr>
          <w:rtl/>
        </w:rPr>
        <w:t>ک</w:t>
      </w:r>
      <w:r w:rsidRPr="006F0B90">
        <w:rPr>
          <w:rtl/>
        </w:rPr>
        <w:t xml:space="preserve">شته شد و مردم صبحگاهان به سوى تو آمده و از تو تقاضا </w:t>
      </w:r>
      <w:r w:rsidR="002902AD">
        <w:rPr>
          <w:rtl/>
        </w:rPr>
        <w:t>ک</w:t>
      </w:r>
      <w:r w:rsidRPr="006F0B90">
        <w:rPr>
          <w:rtl/>
        </w:rPr>
        <w:t xml:space="preserve">ردند </w:t>
      </w:r>
      <w:r w:rsidR="002902AD">
        <w:rPr>
          <w:rtl/>
        </w:rPr>
        <w:t>ک</w:t>
      </w:r>
      <w:r w:rsidRPr="006F0B90">
        <w:rPr>
          <w:rtl/>
        </w:rPr>
        <w:t>ه خلافت را به عهده بگ</w:t>
      </w:r>
      <w:r w:rsidR="002902AD">
        <w:rPr>
          <w:rtl/>
        </w:rPr>
        <w:t>ی</w:t>
      </w:r>
      <w:r w:rsidRPr="006F0B90">
        <w:rPr>
          <w:rtl/>
        </w:rPr>
        <w:t xml:space="preserve">رى، من به تو اشاره </w:t>
      </w:r>
      <w:r w:rsidR="002902AD">
        <w:rPr>
          <w:rtl/>
        </w:rPr>
        <w:t>ک</w:t>
      </w:r>
      <w:r w:rsidRPr="006F0B90">
        <w:rPr>
          <w:rtl/>
        </w:rPr>
        <w:t xml:space="preserve">ردم </w:t>
      </w:r>
      <w:r w:rsidR="002902AD">
        <w:rPr>
          <w:rtl/>
        </w:rPr>
        <w:t>ک</w:t>
      </w:r>
      <w:r w:rsidRPr="006F0B90">
        <w:rPr>
          <w:rtl/>
        </w:rPr>
        <w:t>ه نپذ</w:t>
      </w:r>
      <w:r w:rsidR="002902AD">
        <w:rPr>
          <w:rtl/>
        </w:rPr>
        <w:t>ی</w:t>
      </w:r>
      <w:r w:rsidRPr="006F0B90">
        <w:rPr>
          <w:rtl/>
        </w:rPr>
        <w:t xml:space="preserve">رى تا همه مردم در تمام آفاق از تو اطاعت </w:t>
      </w:r>
      <w:r w:rsidR="002902AD">
        <w:rPr>
          <w:rtl/>
        </w:rPr>
        <w:t>ک</w:t>
      </w:r>
      <w:r w:rsidRPr="006F0B90">
        <w:rPr>
          <w:rtl/>
        </w:rPr>
        <w:t>نند و ن</w:t>
      </w:r>
      <w:r w:rsidR="002902AD">
        <w:rPr>
          <w:rtl/>
        </w:rPr>
        <w:t>ی</w:t>
      </w:r>
      <w:r w:rsidRPr="006F0B90">
        <w:rPr>
          <w:rtl/>
        </w:rPr>
        <w:t xml:space="preserve">ز هنگامى </w:t>
      </w:r>
      <w:r w:rsidR="002902AD">
        <w:rPr>
          <w:rtl/>
        </w:rPr>
        <w:t>ک</w:t>
      </w:r>
      <w:r w:rsidRPr="006F0B90">
        <w:rPr>
          <w:rtl/>
        </w:rPr>
        <w:t>ه خبر خروج طلحه و زب</w:t>
      </w:r>
      <w:r w:rsidR="002902AD">
        <w:rPr>
          <w:rtl/>
        </w:rPr>
        <w:t>ی</w:t>
      </w:r>
      <w:r w:rsidRPr="006F0B90">
        <w:rPr>
          <w:rtl/>
        </w:rPr>
        <w:t>ر به سوى بصره به تو رس</w:t>
      </w:r>
      <w:r w:rsidR="002902AD">
        <w:rPr>
          <w:rtl/>
        </w:rPr>
        <w:t>ی</w:t>
      </w:r>
      <w:r w:rsidRPr="006F0B90">
        <w:rPr>
          <w:rtl/>
        </w:rPr>
        <w:t xml:space="preserve">د، اشاره </w:t>
      </w:r>
      <w:r w:rsidR="002902AD">
        <w:rPr>
          <w:rtl/>
        </w:rPr>
        <w:t>ک</w:t>
      </w:r>
      <w:r w:rsidRPr="006F0B90">
        <w:rPr>
          <w:rtl/>
        </w:rPr>
        <w:t xml:space="preserve">ردم </w:t>
      </w:r>
      <w:r w:rsidR="002902AD">
        <w:rPr>
          <w:rtl/>
        </w:rPr>
        <w:t>ک</w:t>
      </w:r>
      <w:r w:rsidRPr="006F0B90">
        <w:rPr>
          <w:rtl/>
        </w:rPr>
        <w:t>ه به مد</w:t>
      </w:r>
      <w:r w:rsidR="002902AD">
        <w:rPr>
          <w:rtl/>
        </w:rPr>
        <w:t>ی</w:t>
      </w:r>
      <w:r w:rsidRPr="006F0B90">
        <w:rPr>
          <w:rtl/>
        </w:rPr>
        <w:t>نه بازگردى و در خانه‏ات بنش</w:t>
      </w:r>
      <w:r w:rsidR="002902AD">
        <w:rPr>
          <w:rtl/>
        </w:rPr>
        <w:t>ی</w:t>
      </w:r>
      <w:r w:rsidRPr="006F0B90">
        <w:rPr>
          <w:rtl/>
        </w:rPr>
        <w:t xml:space="preserve">نى و با آنها به جنگ نپردازى! و هنگامى </w:t>
      </w:r>
      <w:r w:rsidR="002902AD">
        <w:rPr>
          <w:rtl/>
        </w:rPr>
        <w:t>ک</w:t>
      </w:r>
      <w:r w:rsidRPr="006F0B90">
        <w:rPr>
          <w:rtl/>
        </w:rPr>
        <w:t xml:space="preserve">ه عثمان محاصره شد، به تو اشاره </w:t>
      </w:r>
      <w:r w:rsidR="002902AD">
        <w:rPr>
          <w:rtl/>
        </w:rPr>
        <w:t>ک</w:t>
      </w:r>
      <w:r w:rsidRPr="006F0B90">
        <w:rPr>
          <w:rtl/>
        </w:rPr>
        <w:t xml:space="preserve">ردم </w:t>
      </w:r>
      <w:r w:rsidR="002902AD">
        <w:rPr>
          <w:rtl/>
        </w:rPr>
        <w:t>ک</w:t>
      </w:r>
      <w:r w:rsidRPr="006F0B90">
        <w:rPr>
          <w:rtl/>
        </w:rPr>
        <w:t>ه از مد</w:t>
      </w:r>
      <w:r w:rsidR="002902AD">
        <w:rPr>
          <w:rtl/>
        </w:rPr>
        <w:t>ی</w:t>
      </w:r>
      <w:r w:rsidRPr="006F0B90">
        <w:rPr>
          <w:rtl/>
        </w:rPr>
        <w:t xml:space="preserve">نه خارج شوى تا اگر او </w:t>
      </w:r>
      <w:r w:rsidR="002902AD">
        <w:rPr>
          <w:rtl/>
        </w:rPr>
        <w:t>ک</w:t>
      </w:r>
      <w:r w:rsidRPr="006F0B90">
        <w:rPr>
          <w:rtl/>
        </w:rPr>
        <w:t>شته شود، تو در مد</w:t>
      </w:r>
      <w:r w:rsidR="002902AD">
        <w:rPr>
          <w:rtl/>
        </w:rPr>
        <w:t>ی</w:t>
      </w:r>
      <w:r w:rsidRPr="006F0B90">
        <w:rPr>
          <w:rtl/>
        </w:rPr>
        <w:t>نه نباشى.. امّا تو در ه</w:t>
      </w:r>
      <w:r w:rsidR="002902AD">
        <w:rPr>
          <w:rtl/>
        </w:rPr>
        <w:t>ی</w:t>
      </w:r>
      <w:r w:rsidRPr="006F0B90">
        <w:rPr>
          <w:rtl/>
        </w:rPr>
        <w:t xml:space="preserve">چ </w:t>
      </w:r>
      <w:r w:rsidR="002902AD">
        <w:rPr>
          <w:rtl/>
        </w:rPr>
        <w:t>یک</w:t>
      </w:r>
      <w:r w:rsidRPr="006F0B90">
        <w:rPr>
          <w:rtl/>
        </w:rPr>
        <w:t xml:space="preserve"> از ا</w:t>
      </w:r>
      <w:r w:rsidR="002902AD">
        <w:rPr>
          <w:rtl/>
        </w:rPr>
        <w:t>ی</w:t>
      </w:r>
      <w:r w:rsidRPr="006F0B90">
        <w:rPr>
          <w:rtl/>
        </w:rPr>
        <w:t>ن امور رأى مرا قبول ن</w:t>
      </w:r>
      <w:r w:rsidR="002902AD">
        <w:rPr>
          <w:rtl/>
        </w:rPr>
        <w:t>ک</w:t>
      </w:r>
      <w:r w:rsidRPr="006F0B90">
        <w:rPr>
          <w:rtl/>
        </w:rPr>
        <w:t xml:space="preserve">ردى! على </w:t>
      </w:r>
      <w:r w:rsidR="00822FA7">
        <w:rPr>
          <w:rFonts w:cs="CTraditional Arabic" w:hint="cs"/>
          <w:rtl/>
        </w:rPr>
        <w:t>÷</w:t>
      </w:r>
      <w:r w:rsidRPr="006F0B90">
        <w:rPr>
          <w:rtl/>
        </w:rPr>
        <w:t xml:space="preserve"> پاسخ داد: امّا درباره ا</w:t>
      </w:r>
      <w:r w:rsidR="002902AD">
        <w:rPr>
          <w:rtl/>
        </w:rPr>
        <w:t>ی</w:t>
      </w:r>
      <w:r w:rsidRPr="006F0B90">
        <w:rPr>
          <w:rtl/>
        </w:rPr>
        <w:t>ن</w:t>
      </w:r>
      <w:r w:rsidR="002902AD">
        <w:rPr>
          <w:rtl/>
        </w:rPr>
        <w:t>ک</w:t>
      </w:r>
      <w:r w:rsidRPr="006F0B90">
        <w:rPr>
          <w:rtl/>
        </w:rPr>
        <w:t xml:space="preserve">ه منتظر بمانم تا همه مردم در تمام آفاق اطاعتم </w:t>
      </w:r>
      <w:r w:rsidR="002902AD">
        <w:rPr>
          <w:rtl/>
        </w:rPr>
        <w:t>ک</w:t>
      </w:r>
      <w:r w:rsidRPr="006F0B90">
        <w:rPr>
          <w:rtl/>
        </w:rPr>
        <w:t>نند، ب</w:t>
      </w:r>
      <w:r w:rsidR="002902AD">
        <w:rPr>
          <w:rtl/>
        </w:rPr>
        <w:t>ی</w:t>
      </w:r>
      <w:r w:rsidRPr="006F0B90">
        <w:rPr>
          <w:rtl/>
        </w:rPr>
        <w:t xml:space="preserve">عت حق </w:t>
      </w:r>
      <w:r w:rsidR="002902AD">
        <w:rPr>
          <w:rtl/>
        </w:rPr>
        <w:t>ک</w:t>
      </w:r>
      <w:r w:rsidRPr="006F0B90">
        <w:rPr>
          <w:rtl/>
        </w:rPr>
        <w:t>سانى است از مهاجر</w:t>
      </w:r>
      <w:r w:rsidR="002902AD">
        <w:rPr>
          <w:rtl/>
        </w:rPr>
        <w:t>ی</w:t>
      </w:r>
      <w:r w:rsidRPr="006F0B90">
        <w:rPr>
          <w:rtl/>
        </w:rPr>
        <w:t xml:space="preserve">ن و انصار </w:t>
      </w:r>
      <w:r w:rsidR="002902AD">
        <w:rPr>
          <w:rtl/>
        </w:rPr>
        <w:t>ک</w:t>
      </w:r>
      <w:r w:rsidRPr="006F0B90">
        <w:rPr>
          <w:rtl/>
        </w:rPr>
        <w:t>ه در م</w:t>
      </w:r>
      <w:r w:rsidR="002902AD">
        <w:rPr>
          <w:rtl/>
        </w:rPr>
        <w:t>ک</w:t>
      </w:r>
      <w:r w:rsidRPr="006F0B90">
        <w:rPr>
          <w:rtl/>
        </w:rPr>
        <w:t>ه و مد</w:t>
      </w:r>
      <w:r w:rsidR="002902AD">
        <w:rPr>
          <w:rtl/>
        </w:rPr>
        <w:t>ی</w:t>
      </w:r>
      <w:r w:rsidRPr="006F0B90">
        <w:rPr>
          <w:rtl/>
        </w:rPr>
        <w:t>نه حضور دارند و چون آنها راضى و تسل</w:t>
      </w:r>
      <w:r w:rsidR="002902AD">
        <w:rPr>
          <w:rtl/>
        </w:rPr>
        <w:t>ی</w:t>
      </w:r>
      <w:r w:rsidRPr="006F0B90">
        <w:rPr>
          <w:rtl/>
        </w:rPr>
        <w:t>م شدند، بر همه مردم واجب است، راضى و تسل</w:t>
      </w:r>
      <w:r w:rsidR="002902AD">
        <w:rPr>
          <w:rtl/>
        </w:rPr>
        <w:t>ی</w:t>
      </w:r>
      <w:r w:rsidRPr="006F0B90">
        <w:rPr>
          <w:rtl/>
        </w:rPr>
        <w:t>م شوند و امّا بازگشتم به خانه و نشستن در خانه، اگر ا</w:t>
      </w:r>
      <w:r w:rsidR="002902AD">
        <w:rPr>
          <w:rtl/>
        </w:rPr>
        <w:t>ی</w:t>
      </w:r>
      <w:r w:rsidRPr="006F0B90">
        <w:rPr>
          <w:rtl/>
        </w:rPr>
        <w:t xml:space="preserve">ن </w:t>
      </w:r>
      <w:r w:rsidR="002902AD">
        <w:rPr>
          <w:rtl/>
        </w:rPr>
        <w:t>ک</w:t>
      </w:r>
      <w:r w:rsidRPr="006F0B90">
        <w:rPr>
          <w:rtl/>
        </w:rPr>
        <w:t>ار را انجام مى‏دادم، درباه ا</w:t>
      </w:r>
      <w:r w:rsidR="002902AD">
        <w:rPr>
          <w:rtl/>
        </w:rPr>
        <w:t>ی</w:t>
      </w:r>
      <w:r w:rsidRPr="006F0B90">
        <w:rPr>
          <w:rtl/>
        </w:rPr>
        <w:t>ن امّت ن</w:t>
      </w:r>
      <w:r w:rsidR="002902AD">
        <w:rPr>
          <w:rtl/>
        </w:rPr>
        <w:t>ی</w:t>
      </w:r>
      <w:r w:rsidRPr="006F0B90">
        <w:rPr>
          <w:rtl/>
        </w:rPr>
        <w:t>رنگ و م</w:t>
      </w:r>
      <w:r w:rsidR="002902AD">
        <w:rPr>
          <w:rtl/>
        </w:rPr>
        <w:t>ک</w:t>
      </w:r>
      <w:r w:rsidRPr="006F0B90">
        <w:rPr>
          <w:rtl/>
        </w:rPr>
        <w:t xml:space="preserve">ر </w:t>
      </w:r>
      <w:r w:rsidR="002902AD">
        <w:rPr>
          <w:rtl/>
        </w:rPr>
        <w:t>ک</w:t>
      </w:r>
      <w:r w:rsidRPr="006F0B90">
        <w:rPr>
          <w:rtl/>
        </w:rPr>
        <w:t>رده بودم و از ا</w:t>
      </w:r>
      <w:r w:rsidR="002902AD">
        <w:rPr>
          <w:rtl/>
        </w:rPr>
        <w:t>ی</w:t>
      </w:r>
      <w:r w:rsidRPr="006F0B90">
        <w:rPr>
          <w:rtl/>
        </w:rPr>
        <w:t>ن</w:t>
      </w:r>
      <w:r w:rsidR="002902AD">
        <w:rPr>
          <w:rtl/>
        </w:rPr>
        <w:t>ک</w:t>
      </w:r>
      <w:r w:rsidRPr="006F0B90">
        <w:rPr>
          <w:rtl/>
        </w:rPr>
        <w:t>ه تفرقه ب</w:t>
      </w:r>
      <w:r w:rsidR="002902AD">
        <w:rPr>
          <w:rtl/>
        </w:rPr>
        <w:t>ی</w:t>
      </w:r>
      <w:r w:rsidRPr="006F0B90">
        <w:rPr>
          <w:rtl/>
        </w:rPr>
        <w:t>فتد و وحدت ا</w:t>
      </w:r>
      <w:r w:rsidR="002902AD">
        <w:rPr>
          <w:rtl/>
        </w:rPr>
        <w:t>ی</w:t>
      </w:r>
      <w:r w:rsidRPr="006F0B90">
        <w:rPr>
          <w:rtl/>
        </w:rPr>
        <w:t>ن امّت به پرا</w:t>
      </w:r>
      <w:r w:rsidR="002902AD">
        <w:rPr>
          <w:rtl/>
        </w:rPr>
        <w:t>ک</w:t>
      </w:r>
      <w:r w:rsidRPr="006F0B90">
        <w:rPr>
          <w:rtl/>
        </w:rPr>
        <w:t>ندگى تبد</w:t>
      </w:r>
      <w:r w:rsidR="002902AD">
        <w:rPr>
          <w:rtl/>
        </w:rPr>
        <w:t>ی</w:t>
      </w:r>
      <w:r w:rsidRPr="006F0B90">
        <w:rPr>
          <w:rtl/>
        </w:rPr>
        <w:t>ل شود، آسوده‏خاطر نبودم. امّا خروجم از مد</w:t>
      </w:r>
      <w:r w:rsidR="002902AD">
        <w:rPr>
          <w:rtl/>
        </w:rPr>
        <w:t>ی</w:t>
      </w:r>
      <w:r w:rsidRPr="006F0B90">
        <w:rPr>
          <w:rtl/>
        </w:rPr>
        <w:t xml:space="preserve">نه هنگامى </w:t>
      </w:r>
      <w:r w:rsidR="002902AD">
        <w:rPr>
          <w:rtl/>
        </w:rPr>
        <w:t>ک</w:t>
      </w:r>
      <w:r w:rsidRPr="006F0B90">
        <w:rPr>
          <w:rtl/>
        </w:rPr>
        <w:t>ه عثمان محاصره شده بود، چگونه برا</w:t>
      </w:r>
      <w:r w:rsidR="002902AD">
        <w:rPr>
          <w:rtl/>
        </w:rPr>
        <w:t>ی</w:t>
      </w:r>
      <w:r w:rsidRPr="006F0B90">
        <w:rPr>
          <w:rtl/>
        </w:rPr>
        <w:t>م ام</w:t>
      </w:r>
      <w:r w:rsidR="002902AD">
        <w:rPr>
          <w:rtl/>
        </w:rPr>
        <w:t>ک</w:t>
      </w:r>
      <w:r w:rsidRPr="006F0B90">
        <w:rPr>
          <w:rtl/>
        </w:rPr>
        <w:t xml:space="preserve">ان داشت در حالى </w:t>
      </w:r>
      <w:r w:rsidR="002902AD">
        <w:rPr>
          <w:rtl/>
        </w:rPr>
        <w:t>ک</w:t>
      </w:r>
      <w:r w:rsidRPr="006F0B90">
        <w:rPr>
          <w:rtl/>
        </w:rPr>
        <w:t>ه من ن</w:t>
      </w:r>
      <w:r w:rsidR="002902AD">
        <w:rPr>
          <w:rtl/>
        </w:rPr>
        <w:t>ی</w:t>
      </w:r>
      <w:r w:rsidRPr="006F0B90">
        <w:rPr>
          <w:rtl/>
        </w:rPr>
        <w:t xml:space="preserve">ز مانند عثمان مورد احاطه مردم قرار گرفته بودم؟! پس اى پسرجان! خود را از سخن‏گفتن درباره امرى </w:t>
      </w:r>
      <w:r w:rsidR="002902AD">
        <w:rPr>
          <w:rtl/>
        </w:rPr>
        <w:t>ک</w:t>
      </w:r>
      <w:r w:rsidRPr="006F0B90">
        <w:rPr>
          <w:rtl/>
        </w:rPr>
        <w:t>ه من از تو به آن داناترم، بازدار!». هم</w:t>
      </w:r>
      <w:r w:rsidR="002902AD">
        <w:rPr>
          <w:rtl/>
        </w:rPr>
        <w:t>ی</w:t>
      </w:r>
      <w:r w:rsidRPr="006F0B90">
        <w:rPr>
          <w:rtl/>
        </w:rPr>
        <w:t>ن روا</w:t>
      </w:r>
      <w:r w:rsidR="002902AD">
        <w:rPr>
          <w:rtl/>
        </w:rPr>
        <w:t>ی</w:t>
      </w:r>
      <w:r w:rsidRPr="006F0B90">
        <w:rPr>
          <w:rtl/>
        </w:rPr>
        <w:t xml:space="preserve">ت را </w:t>
      </w:r>
      <w:r w:rsidR="002902AD">
        <w:rPr>
          <w:rtl/>
        </w:rPr>
        <w:t>ک</w:t>
      </w:r>
      <w:r w:rsidRPr="006F0B90">
        <w:rPr>
          <w:rtl/>
        </w:rPr>
        <w:t>تب سنّى به ش</w:t>
      </w:r>
      <w:r w:rsidR="002902AD">
        <w:rPr>
          <w:rtl/>
        </w:rPr>
        <w:t>ک</w:t>
      </w:r>
      <w:r w:rsidRPr="006F0B90">
        <w:rPr>
          <w:rtl/>
        </w:rPr>
        <w:t>لى مفصّل‏تر آورده‏اند</w:t>
      </w:r>
      <w:r w:rsidRPr="002902AD">
        <w:rPr>
          <w:rStyle w:val="FootnoteReference"/>
          <w:rFonts w:ascii="Times New Roman" w:hAnsi="Times New Roman"/>
          <w:b/>
          <w:sz w:val="24"/>
          <w:rtl/>
        </w:rPr>
        <w:footnoteReference w:id="941"/>
      </w:r>
      <w:r>
        <w:rPr>
          <w:rFonts w:hint="cs"/>
          <w:rtl/>
        </w:rPr>
        <w:t>.</w:t>
      </w:r>
    </w:p>
    <w:p w:rsidR="00082CC7" w:rsidRDefault="00082CC7" w:rsidP="00C81120">
      <w:pPr>
        <w:pStyle w:val="a5"/>
        <w:rPr>
          <w:rtl/>
        </w:rPr>
      </w:pPr>
      <w:r w:rsidRPr="006F0B90">
        <w:rPr>
          <w:rtl/>
        </w:rPr>
        <w:t>و</w:t>
      </w:r>
      <w:r w:rsidR="002902AD">
        <w:rPr>
          <w:rtl/>
        </w:rPr>
        <w:t>ی</w:t>
      </w:r>
      <w:r w:rsidRPr="006F0B90">
        <w:rPr>
          <w:rtl/>
        </w:rPr>
        <w:t>ژگى اهل‏سنّت و جماعت ا</w:t>
      </w:r>
      <w:r w:rsidR="002902AD">
        <w:rPr>
          <w:rtl/>
        </w:rPr>
        <w:t>ی</w:t>
      </w:r>
      <w:r w:rsidRPr="006F0B90">
        <w:rPr>
          <w:rtl/>
        </w:rPr>
        <w:t xml:space="preserve">ن است </w:t>
      </w:r>
      <w:r w:rsidR="002902AD">
        <w:rPr>
          <w:rtl/>
        </w:rPr>
        <w:t>ک</w:t>
      </w:r>
      <w:r w:rsidRPr="006F0B90">
        <w:rPr>
          <w:rtl/>
        </w:rPr>
        <w:t>ه آنان «قرآن» را اصل و اساس قرار داده و «سنّت» پیامبر</w:t>
      </w:r>
      <w:r w:rsidRPr="006F0B90">
        <w:rPr>
          <w:rFonts w:cs="CTraditional Arabic"/>
          <w:rtl/>
        </w:rPr>
        <w:t>ص</w:t>
      </w:r>
      <w:r w:rsidRPr="006F0B90">
        <w:rPr>
          <w:rtl/>
        </w:rPr>
        <w:t xml:space="preserve"> را شرح و تفص</w:t>
      </w:r>
      <w:r w:rsidR="002902AD">
        <w:rPr>
          <w:rtl/>
        </w:rPr>
        <w:t>ی</w:t>
      </w:r>
      <w:r w:rsidRPr="006F0B90">
        <w:rPr>
          <w:rtl/>
        </w:rPr>
        <w:t>ل قرآن مى‏پندارند و هر آنچه در قرآن ذ</w:t>
      </w:r>
      <w:r w:rsidR="002902AD">
        <w:rPr>
          <w:rtl/>
        </w:rPr>
        <w:t>ک</w:t>
      </w:r>
      <w:r w:rsidRPr="006F0B90">
        <w:rPr>
          <w:rtl/>
        </w:rPr>
        <w:t>ر نشده و در سنّت آمده باشد، آن را جزو د</w:t>
      </w:r>
      <w:r w:rsidR="002902AD">
        <w:rPr>
          <w:rtl/>
        </w:rPr>
        <w:t>ی</w:t>
      </w:r>
      <w:r w:rsidRPr="006F0B90">
        <w:rPr>
          <w:rtl/>
        </w:rPr>
        <w:t xml:space="preserve">ن و اطاعت از آن را واجب مى‏دانند.. آنها معتقدند </w:t>
      </w:r>
      <w:r w:rsidR="002902AD">
        <w:rPr>
          <w:rtl/>
        </w:rPr>
        <w:t>ک</w:t>
      </w:r>
      <w:r w:rsidRPr="006F0B90">
        <w:rPr>
          <w:rtl/>
        </w:rPr>
        <w:t xml:space="preserve">ه هرآنچه صحابه پیامبر </w:t>
      </w:r>
      <w:r w:rsidRPr="006F0B90">
        <w:rPr>
          <w:rFonts w:cs="CTraditional Arabic"/>
          <w:rtl/>
        </w:rPr>
        <w:t>ص</w:t>
      </w:r>
      <w:r>
        <w:rPr>
          <w:rtl/>
        </w:rPr>
        <w:t xml:space="preserve"> از «قرآن»</w:t>
      </w:r>
      <w:r>
        <w:rPr>
          <w:rFonts w:hint="cs"/>
          <w:rtl/>
        </w:rPr>
        <w:t xml:space="preserve"> </w:t>
      </w:r>
      <w:r w:rsidRPr="006F0B90">
        <w:rPr>
          <w:rtl/>
        </w:rPr>
        <w:t>و «سنّت» فهم</w:t>
      </w:r>
      <w:r w:rsidR="002902AD">
        <w:rPr>
          <w:rtl/>
        </w:rPr>
        <w:t>ی</w:t>
      </w:r>
      <w:r w:rsidRPr="006F0B90">
        <w:rPr>
          <w:rtl/>
        </w:rPr>
        <w:t xml:space="preserve">ده و بر آن اجتماع </w:t>
      </w:r>
      <w:r w:rsidR="002902AD">
        <w:rPr>
          <w:rtl/>
        </w:rPr>
        <w:t>ک</w:t>
      </w:r>
      <w:r w:rsidRPr="006F0B90">
        <w:rPr>
          <w:rtl/>
        </w:rPr>
        <w:t>رده‏اند، قبول‏</w:t>
      </w:r>
      <w:r w:rsidR="002902AD">
        <w:rPr>
          <w:rtl/>
        </w:rPr>
        <w:t>ک</w:t>
      </w:r>
      <w:r w:rsidRPr="006F0B90">
        <w:rPr>
          <w:rtl/>
        </w:rPr>
        <w:t xml:space="preserve">ردن آن ضرورى است.. احدى از مسلمانان حق ندارد بر خلاف قضاوتهاى «اجماع» آنان رأى دهد.. هر مسأله‏اى </w:t>
      </w:r>
      <w:r w:rsidR="002902AD">
        <w:rPr>
          <w:rtl/>
        </w:rPr>
        <w:t>ک</w:t>
      </w:r>
      <w:r w:rsidRPr="006F0B90">
        <w:rPr>
          <w:rtl/>
        </w:rPr>
        <w:t>ه اصحاب بر آن اجماع و اتّفاق داشته‏اند، آن را قطعى دانسته و اختلاف در آن را ضلالت مى‏دانند؛ به دل</w:t>
      </w:r>
      <w:r w:rsidR="002902AD">
        <w:rPr>
          <w:rtl/>
        </w:rPr>
        <w:t>ی</w:t>
      </w:r>
      <w:r w:rsidRPr="006F0B90">
        <w:rPr>
          <w:rtl/>
        </w:rPr>
        <w:t>ل ا</w:t>
      </w:r>
      <w:r w:rsidR="002902AD">
        <w:rPr>
          <w:rtl/>
        </w:rPr>
        <w:t>ی</w:t>
      </w:r>
      <w:r w:rsidRPr="006F0B90">
        <w:rPr>
          <w:rtl/>
        </w:rPr>
        <w:t xml:space="preserve">ن </w:t>
      </w:r>
      <w:r w:rsidR="002902AD">
        <w:rPr>
          <w:rtl/>
        </w:rPr>
        <w:t>ک</w:t>
      </w:r>
      <w:r w:rsidRPr="006F0B90">
        <w:rPr>
          <w:rtl/>
        </w:rPr>
        <w:t xml:space="preserve">ه اصحاب همان </w:t>
      </w:r>
      <w:r w:rsidR="002902AD">
        <w:rPr>
          <w:rtl/>
        </w:rPr>
        <w:t>ک</w:t>
      </w:r>
      <w:r w:rsidRPr="006F0B90">
        <w:rPr>
          <w:rtl/>
        </w:rPr>
        <w:t xml:space="preserve">سانى هستند </w:t>
      </w:r>
      <w:r w:rsidR="002902AD">
        <w:rPr>
          <w:rtl/>
        </w:rPr>
        <w:t>ک</w:t>
      </w:r>
      <w:r w:rsidRPr="006F0B90">
        <w:rPr>
          <w:rtl/>
        </w:rPr>
        <w:t>ه ب</w:t>
      </w:r>
      <w:r w:rsidR="002902AD">
        <w:rPr>
          <w:rtl/>
        </w:rPr>
        <w:t>ی</w:t>
      </w:r>
      <w:r w:rsidRPr="006F0B90">
        <w:rPr>
          <w:rtl/>
        </w:rPr>
        <w:t xml:space="preserve">ش از همه با زبان وحى - </w:t>
      </w:r>
      <w:r w:rsidR="002902AD">
        <w:rPr>
          <w:rtl/>
        </w:rPr>
        <w:t>ی</w:t>
      </w:r>
      <w:r w:rsidRPr="006F0B90">
        <w:rPr>
          <w:rtl/>
        </w:rPr>
        <w:t>عنى قرآن و سنّت - آشنا</w:t>
      </w:r>
      <w:r w:rsidR="002902AD">
        <w:rPr>
          <w:rtl/>
        </w:rPr>
        <w:t>ی</w:t>
      </w:r>
      <w:r w:rsidRPr="006F0B90">
        <w:rPr>
          <w:rtl/>
        </w:rPr>
        <w:t>ى داشته و مستق</w:t>
      </w:r>
      <w:r w:rsidR="002902AD">
        <w:rPr>
          <w:rtl/>
        </w:rPr>
        <w:t>ی</w:t>
      </w:r>
      <w:r w:rsidRPr="006F0B90">
        <w:rPr>
          <w:rtl/>
        </w:rPr>
        <w:t xml:space="preserve">ماً از رسول خدا </w:t>
      </w:r>
      <w:r w:rsidRPr="006F0B90">
        <w:rPr>
          <w:rFonts w:cs="CTraditional Arabic"/>
          <w:rtl/>
        </w:rPr>
        <w:t>ص</w:t>
      </w:r>
      <w:r w:rsidRPr="006F0B90">
        <w:rPr>
          <w:rtl/>
        </w:rPr>
        <w:t xml:space="preserve"> د</w:t>
      </w:r>
      <w:r w:rsidR="002902AD">
        <w:rPr>
          <w:rtl/>
        </w:rPr>
        <w:t>ی</w:t>
      </w:r>
      <w:r w:rsidRPr="006F0B90">
        <w:rPr>
          <w:rtl/>
        </w:rPr>
        <w:t>ن را فراگرفته‏اند؛ لذا با توجّه به ترب</w:t>
      </w:r>
      <w:r w:rsidR="002902AD">
        <w:rPr>
          <w:rtl/>
        </w:rPr>
        <w:t>ی</w:t>
      </w:r>
      <w:r w:rsidRPr="006F0B90">
        <w:rPr>
          <w:rtl/>
        </w:rPr>
        <w:t xml:space="preserve">ت پیامبر </w:t>
      </w:r>
      <w:r w:rsidRPr="006F0B90">
        <w:rPr>
          <w:rFonts w:cs="CTraditional Arabic"/>
          <w:rtl/>
        </w:rPr>
        <w:t>ص</w:t>
      </w:r>
      <w:r w:rsidRPr="006F0B90">
        <w:rPr>
          <w:rtl/>
        </w:rPr>
        <w:t xml:space="preserve"> و مجالست با او، آنان ب</w:t>
      </w:r>
      <w:r w:rsidR="002902AD">
        <w:rPr>
          <w:rtl/>
        </w:rPr>
        <w:t>ی</w:t>
      </w:r>
      <w:r w:rsidRPr="006F0B90">
        <w:rPr>
          <w:rtl/>
        </w:rPr>
        <w:t xml:space="preserve">ش از هر </w:t>
      </w:r>
      <w:r w:rsidR="002902AD">
        <w:rPr>
          <w:rtl/>
        </w:rPr>
        <w:t>ک</w:t>
      </w:r>
      <w:r w:rsidRPr="006F0B90">
        <w:rPr>
          <w:rtl/>
        </w:rPr>
        <w:t>س د</w:t>
      </w:r>
      <w:r w:rsidR="002902AD">
        <w:rPr>
          <w:rtl/>
        </w:rPr>
        <w:t>ی</w:t>
      </w:r>
      <w:r w:rsidRPr="006F0B90">
        <w:rPr>
          <w:rtl/>
        </w:rPr>
        <w:t xml:space="preserve">گرى، منظور و مقصود پیامبر </w:t>
      </w:r>
      <w:r w:rsidRPr="006F0B90">
        <w:rPr>
          <w:rFonts w:cs="CTraditional Arabic"/>
          <w:rtl/>
        </w:rPr>
        <w:t>ص</w:t>
      </w:r>
      <w:r w:rsidRPr="006F0B90">
        <w:rPr>
          <w:rtl/>
        </w:rPr>
        <w:t xml:space="preserve"> را فهم</w:t>
      </w:r>
      <w:r w:rsidR="002902AD">
        <w:rPr>
          <w:rtl/>
        </w:rPr>
        <w:t>ی</w:t>
      </w:r>
      <w:r w:rsidRPr="006F0B90">
        <w:rPr>
          <w:rtl/>
        </w:rPr>
        <w:t>ده‏اند</w:t>
      </w:r>
      <w:r w:rsidRPr="002902AD">
        <w:rPr>
          <w:rStyle w:val="FootnoteReference"/>
          <w:rFonts w:ascii="Times New Roman" w:hAnsi="Times New Roman"/>
          <w:b/>
          <w:sz w:val="24"/>
          <w:rtl/>
        </w:rPr>
        <w:footnoteReference w:id="942"/>
      </w:r>
      <w:r>
        <w:rPr>
          <w:rFonts w:hint="cs"/>
          <w:rtl/>
        </w:rPr>
        <w:t>.</w:t>
      </w:r>
      <w:r w:rsidRPr="006F0B90">
        <w:rPr>
          <w:rtl/>
        </w:rPr>
        <w:t xml:space="preserve"> بنابرا</w:t>
      </w:r>
      <w:r w:rsidR="002902AD">
        <w:rPr>
          <w:rtl/>
        </w:rPr>
        <w:t>ی</w:t>
      </w:r>
      <w:r w:rsidRPr="006F0B90">
        <w:rPr>
          <w:rtl/>
        </w:rPr>
        <w:t>ن، د</w:t>
      </w:r>
      <w:r w:rsidR="002902AD">
        <w:rPr>
          <w:rtl/>
        </w:rPr>
        <w:t>ی</w:t>
      </w:r>
      <w:r w:rsidRPr="006F0B90">
        <w:rPr>
          <w:rtl/>
        </w:rPr>
        <w:t xml:space="preserve">ن همان است </w:t>
      </w:r>
      <w:r w:rsidR="002902AD">
        <w:rPr>
          <w:rtl/>
        </w:rPr>
        <w:t>ک</w:t>
      </w:r>
      <w:r w:rsidRPr="006F0B90">
        <w:rPr>
          <w:rtl/>
        </w:rPr>
        <w:t>ه آنان فهم</w:t>
      </w:r>
      <w:r w:rsidR="002902AD">
        <w:rPr>
          <w:rtl/>
        </w:rPr>
        <w:t>ی</w:t>
      </w:r>
      <w:r w:rsidRPr="006F0B90">
        <w:rPr>
          <w:rtl/>
        </w:rPr>
        <w:t>ده‏اند.. علّت نامگذارى «اهل‏سنّت و جماعت» به ا</w:t>
      </w:r>
      <w:r w:rsidR="002902AD">
        <w:rPr>
          <w:rtl/>
        </w:rPr>
        <w:t>ی</w:t>
      </w:r>
      <w:r w:rsidRPr="006F0B90">
        <w:rPr>
          <w:rtl/>
        </w:rPr>
        <w:t>ن لقب هم‏ هم</w:t>
      </w:r>
      <w:r w:rsidR="002902AD">
        <w:rPr>
          <w:rtl/>
        </w:rPr>
        <w:t>ی</w:t>
      </w:r>
      <w:r w:rsidRPr="006F0B90">
        <w:rPr>
          <w:rtl/>
        </w:rPr>
        <w:t xml:space="preserve">ن است </w:t>
      </w:r>
      <w:r w:rsidR="002902AD">
        <w:rPr>
          <w:rtl/>
        </w:rPr>
        <w:t>ک</w:t>
      </w:r>
      <w:r w:rsidRPr="006F0B90">
        <w:rPr>
          <w:rtl/>
        </w:rPr>
        <w:t>ه آنان پس از ا</w:t>
      </w:r>
      <w:r w:rsidR="002902AD">
        <w:rPr>
          <w:rtl/>
        </w:rPr>
        <w:t>ی</w:t>
      </w:r>
      <w:r w:rsidRPr="006F0B90">
        <w:rPr>
          <w:rtl/>
        </w:rPr>
        <w:t xml:space="preserve">مان به </w:t>
      </w:r>
      <w:r w:rsidR="002902AD">
        <w:rPr>
          <w:rtl/>
        </w:rPr>
        <w:t>ک</w:t>
      </w:r>
      <w:r w:rsidRPr="006F0B90">
        <w:rPr>
          <w:rtl/>
        </w:rPr>
        <w:t xml:space="preserve">تاب خدا، به سنّت رسولش‏ </w:t>
      </w:r>
      <w:r w:rsidRPr="006F0B90">
        <w:rPr>
          <w:rFonts w:cs="CTraditional Arabic" w:hint="cs"/>
          <w:rtl/>
        </w:rPr>
        <w:t>ص</w:t>
      </w:r>
      <w:r w:rsidRPr="006F0B90">
        <w:rPr>
          <w:rtl/>
        </w:rPr>
        <w:t xml:space="preserve"> و جماعت اصحاب - رضى اللّه عنهم أجمع</w:t>
      </w:r>
      <w:r w:rsidR="002902AD">
        <w:rPr>
          <w:rtl/>
        </w:rPr>
        <w:t>ی</w:t>
      </w:r>
      <w:r w:rsidRPr="006F0B90">
        <w:rPr>
          <w:rtl/>
        </w:rPr>
        <w:t>ن - اهمّ</w:t>
      </w:r>
      <w:r w:rsidR="002902AD">
        <w:rPr>
          <w:rtl/>
        </w:rPr>
        <w:t>ی</w:t>
      </w:r>
      <w:r w:rsidRPr="006F0B90">
        <w:rPr>
          <w:rtl/>
        </w:rPr>
        <w:t xml:space="preserve">ت قائلند و معتقدند </w:t>
      </w:r>
      <w:r w:rsidR="002902AD">
        <w:rPr>
          <w:rtl/>
        </w:rPr>
        <w:t>ک</w:t>
      </w:r>
      <w:r w:rsidRPr="006F0B90">
        <w:rPr>
          <w:rtl/>
        </w:rPr>
        <w:t xml:space="preserve">ه منظور قرآن را رسول خدا </w:t>
      </w:r>
      <w:r w:rsidRPr="006F0B90">
        <w:rPr>
          <w:rFonts w:cs="CTraditional Arabic"/>
          <w:rtl/>
        </w:rPr>
        <w:t>ص</w:t>
      </w:r>
      <w:r w:rsidRPr="006F0B90">
        <w:rPr>
          <w:rtl/>
        </w:rPr>
        <w:t xml:space="preserve"> بهتر از همه مردم و منظور رسول خدا </w:t>
      </w:r>
      <w:r w:rsidRPr="006F0B90">
        <w:rPr>
          <w:rFonts w:cs="CTraditional Arabic"/>
          <w:rtl/>
        </w:rPr>
        <w:t>ص</w:t>
      </w:r>
      <w:r w:rsidRPr="006F0B90">
        <w:rPr>
          <w:rtl/>
        </w:rPr>
        <w:t xml:space="preserve"> را، اصحابش ب</w:t>
      </w:r>
      <w:r w:rsidR="002902AD">
        <w:rPr>
          <w:rtl/>
        </w:rPr>
        <w:t>ی</w:t>
      </w:r>
      <w:r w:rsidRPr="006F0B90">
        <w:rPr>
          <w:rtl/>
        </w:rPr>
        <w:t>ش از د</w:t>
      </w:r>
      <w:r w:rsidR="002902AD">
        <w:rPr>
          <w:rtl/>
        </w:rPr>
        <w:t>ی</w:t>
      </w:r>
      <w:r w:rsidRPr="006F0B90">
        <w:rPr>
          <w:rtl/>
        </w:rPr>
        <w:t>گران در</w:t>
      </w:r>
      <w:r w:rsidR="002902AD">
        <w:rPr>
          <w:rtl/>
        </w:rPr>
        <w:t>ک</w:t>
      </w:r>
      <w:r w:rsidRPr="006F0B90">
        <w:rPr>
          <w:rtl/>
        </w:rPr>
        <w:t xml:space="preserve"> </w:t>
      </w:r>
      <w:r w:rsidR="002902AD">
        <w:rPr>
          <w:rtl/>
        </w:rPr>
        <w:t>ک</w:t>
      </w:r>
      <w:r w:rsidRPr="006F0B90">
        <w:rPr>
          <w:rtl/>
        </w:rPr>
        <w:t>رده‏اند!.. در ا</w:t>
      </w:r>
      <w:r w:rsidR="002902AD">
        <w:rPr>
          <w:rtl/>
        </w:rPr>
        <w:t>ی</w:t>
      </w:r>
      <w:r w:rsidRPr="006F0B90">
        <w:rPr>
          <w:rtl/>
        </w:rPr>
        <w:t xml:space="preserve">ن رابطه مى‏توان به </w:t>
      </w:r>
      <w:r w:rsidR="002902AD">
        <w:rPr>
          <w:rtl/>
        </w:rPr>
        <w:t>ک</w:t>
      </w:r>
      <w:r w:rsidRPr="006F0B90">
        <w:rPr>
          <w:rtl/>
        </w:rPr>
        <w:t>تابهاى مر</w:t>
      </w:r>
      <w:r>
        <w:rPr>
          <w:rtl/>
        </w:rPr>
        <w:t xml:space="preserve">بوطه رجوع </w:t>
      </w:r>
      <w:r w:rsidR="002902AD">
        <w:rPr>
          <w:rtl/>
        </w:rPr>
        <w:t>ک</w:t>
      </w:r>
      <w:r>
        <w:rPr>
          <w:rtl/>
        </w:rPr>
        <w:t>رد.</w:t>
      </w:r>
    </w:p>
    <w:p w:rsidR="00082CC7" w:rsidRPr="006F0B90" w:rsidRDefault="00082CC7" w:rsidP="00C81120">
      <w:pPr>
        <w:pStyle w:val="a5"/>
        <w:ind w:firstLine="0"/>
        <w:jc w:val="center"/>
      </w:pPr>
      <w:r w:rsidRPr="006F0B90">
        <w:rPr>
          <w:rtl/>
        </w:rPr>
        <w:t>*</w:t>
      </w:r>
      <w:r w:rsidR="00D17E13">
        <w:rPr>
          <w:rtl/>
        </w:rPr>
        <w:t xml:space="preserve"> </w:t>
      </w:r>
      <w:r w:rsidRPr="006F0B90">
        <w:rPr>
          <w:rtl/>
        </w:rPr>
        <w:t>*</w:t>
      </w:r>
      <w:r w:rsidR="00D17E13">
        <w:rPr>
          <w:rtl/>
        </w:rPr>
        <w:t xml:space="preserve"> </w:t>
      </w:r>
      <w:r w:rsidRPr="006F0B90">
        <w:rPr>
          <w:rtl/>
        </w:rPr>
        <w:t>*</w:t>
      </w:r>
    </w:p>
    <w:p w:rsidR="00082CC7" w:rsidRPr="006F0B90" w:rsidRDefault="00082CC7" w:rsidP="00082CC7">
      <w:pPr>
        <w:pStyle w:val="a1"/>
      </w:pPr>
      <w:bookmarkStart w:id="217" w:name="_Toc326959967"/>
      <w:bookmarkStart w:id="218" w:name="_Toc439953658"/>
      <w:r w:rsidRPr="006F0B90">
        <w:rPr>
          <w:rtl/>
        </w:rPr>
        <w:t>سخن آخر در جواب نامه‏ها:</w:t>
      </w:r>
      <w:bookmarkEnd w:id="217"/>
      <w:bookmarkEnd w:id="218"/>
    </w:p>
    <w:p w:rsidR="00082CC7" w:rsidRDefault="00082CC7" w:rsidP="00C81120">
      <w:pPr>
        <w:pStyle w:val="a5"/>
        <w:rPr>
          <w:rtl/>
        </w:rPr>
      </w:pPr>
      <w:r w:rsidRPr="006F0B90">
        <w:rPr>
          <w:rtl/>
        </w:rPr>
        <w:t>ا</w:t>
      </w:r>
      <w:r w:rsidR="002902AD">
        <w:rPr>
          <w:rtl/>
        </w:rPr>
        <w:t>ی</w:t>
      </w:r>
      <w:r w:rsidRPr="006F0B90">
        <w:rPr>
          <w:rtl/>
        </w:rPr>
        <w:t xml:space="preserve">ن بود مطالب بنده </w:t>
      </w:r>
      <w:r w:rsidR="002902AD">
        <w:rPr>
          <w:rtl/>
        </w:rPr>
        <w:t>ک</w:t>
      </w:r>
      <w:r w:rsidRPr="006F0B90">
        <w:rPr>
          <w:rtl/>
        </w:rPr>
        <w:t>ه در ب</w:t>
      </w:r>
      <w:r w:rsidR="002902AD">
        <w:rPr>
          <w:rtl/>
        </w:rPr>
        <w:t>ی</w:t>
      </w:r>
      <w:r w:rsidRPr="006F0B90">
        <w:rPr>
          <w:rtl/>
        </w:rPr>
        <w:t xml:space="preserve">ان جواب به </w:t>
      </w:r>
      <w:r w:rsidR="002902AD">
        <w:rPr>
          <w:rtl/>
        </w:rPr>
        <w:t>ک</w:t>
      </w:r>
      <w:r w:rsidRPr="006F0B90">
        <w:rPr>
          <w:rtl/>
        </w:rPr>
        <w:t>تابهاى ت</w:t>
      </w:r>
      <w:r w:rsidR="002902AD">
        <w:rPr>
          <w:rtl/>
        </w:rPr>
        <w:t>ی</w:t>
      </w:r>
      <w:r w:rsidRPr="006F0B90">
        <w:rPr>
          <w:rtl/>
        </w:rPr>
        <w:t>جانى، پ</w:t>
      </w:r>
      <w:r w:rsidR="002902AD">
        <w:rPr>
          <w:rtl/>
        </w:rPr>
        <w:t>ی</w:t>
      </w:r>
      <w:r w:rsidRPr="006F0B90">
        <w:rPr>
          <w:rtl/>
        </w:rPr>
        <w:t>رامون اختلافات ش</w:t>
      </w:r>
      <w:r w:rsidR="002902AD">
        <w:rPr>
          <w:rtl/>
        </w:rPr>
        <w:t>ی</w:t>
      </w:r>
      <w:r w:rsidRPr="006F0B90">
        <w:rPr>
          <w:rtl/>
        </w:rPr>
        <w:t>عه و سنّى آمد.. در پا</w:t>
      </w:r>
      <w:r w:rsidR="002902AD">
        <w:rPr>
          <w:rtl/>
        </w:rPr>
        <w:t>ی</w:t>
      </w:r>
      <w:r w:rsidRPr="006F0B90">
        <w:rPr>
          <w:rtl/>
        </w:rPr>
        <w:t>ان ا</w:t>
      </w:r>
      <w:r w:rsidR="002902AD">
        <w:rPr>
          <w:rtl/>
        </w:rPr>
        <w:t>ی</w:t>
      </w:r>
      <w:r w:rsidRPr="006F0B90">
        <w:rPr>
          <w:rtl/>
        </w:rPr>
        <w:t xml:space="preserve">ن </w:t>
      </w:r>
      <w:r w:rsidR="002902AD">
        <w:rPr>
          <w:rtl/>
        </w:rPr>
        <w:t>ک</w:t>
      </w:r>
      <w:r w:rsidRPr="006F0B90">
        <w:rPr>
          <w:rtl/>
        </w:rPr>
        <w:t>تاب، سخن آخر خود را با همان ن</w:t>
      </w:r>
      <w:r w:rsidR="002902AD">
        <w:rPr>
          <w:rtl/>
        </w:rPr>
        <w:t>ک</w:t>
      </w:r>
      <w:r w:rsidRPr="006F0B90">
        <w:rPr>
          <w:rtl/>
        </w:rPr>
        <w:t>ات پا</w:t>
      </w:r>
      <w:r w:rsidR="002902AD">
        <w:rPr>
          <w:rtl/>
        </w:rPr>
        <w:t>ی</w:t>
      </w:r>
      <w:r w:rsidRPr="006F0B90">
        <w:rPr>
          <w:rtl/>
        </w:rPr>
        <w:t>انى جواب نامه‏ام به دوست ش</w:t>
      </w:r>
      <w:r w:rsidR="002902AD">
        <w:rPr>
          <w:rtl/>
        </w:rPr>
        <w:t>ی</w:t>
      </w:r>
      <w:r w:rsidRPr="006F0B90">
        <w:rPr>
          <w:rtl/>
        </w:rPr>
        <w:t>عى‏ام به اتمام مى‏رسانم و همان جملات را ع</w:t>
      </w:r>
      <w:r w:rsidR="002902AD">
        <w:rPr>
          <w:rtl/>
        </w:rPr>
        <w:t>ی</w:t>
      </w:r>
      <w:r w:rsidRPr="006F0B90">
        <w:rPr>
          <w:rtl/>
        </w:rPr>
        <w:t>ناً متوجّه خوانندگان گرامى مى‏</w:t>
      </w:r>
      <w:r w:rsidR="002902AD">
        <w:rPr>
          <w:rtl/>
        </w:rPr>
        <w:t>ک</w:t>
      </w:r>
      <w:r w:rsidRPr="006F0B90">
        <w:rPr>
          <w:rtl/>
        </w:rPr>
        <w:t>نم:</w:t>
      </w:r>
    </w:p>
    <w:p w:rsidR="00082CC7" w:rsidRDefault="00082CC7" w:rsidP="00C81120">
      <w:pPr>
        <w:pStyle w:val="a5"/>
        <w:rPr>
          <w:rtl/>
        </w:rPr>
      </w:pPr>
      <w:r w:rsidRPr="006F0B90">
        <w:rPr>
          <w:rtl/>
        </w:rPr>
        <w:t>مطالب بنده را در رابطه با نامه 48صفحه‏اى خود ملاحظه فرمود</w:t>
      </w:r>
      <w:r w:rsidR="002902AD">
        <w:rPr>
          <w:rtl/>
        </w:rPr>
        <w:t>ی</w:t>
      </w:r>
      <w:r w:rsidRPr="006F0B90">
        <w:rPr>
          <w:rtl/>
        </w:rPr>
        <w:t xml:space="preserve">د.. در جواب 70صفحه‏اى </w:t>
      </w:r>
      <w:r w:rsidR="002902AD">
        <w:rPr>
          <w:rtl/>
        </w:rPr>
        <w:t>ک</w:t>
      </w:r>
      <w:r w:rsidRPr="006F0B90">
        <w:rPr>
          <w:rtl/>
        </w:rPr>
        <w:t xml:space="preserve">ه به شما دادم، معلوم شد </w:t>
      </w:r>
      <w:r w:rsidR="002902AD">
        <w:rPr>
          <w:rtl/>
        </w:rPr>
        <w:t>ک</w:t>
      </w:r>
      <w:r w:rsidRPr="006F0B90">
        <w:rPr>
          <w:rtl/>
        </w:rPr>
        <w:t>ه:</w:t>
      </w:r>
    </w:p>
    <w:p w:rsidR="00082CC7" w:rsidRPr="006F0B90" w:rsidRDefault="00082CC7" w:rsidP="00C81120">
      <w:pPr>
        <w:pStyle w:val="a5"/>
        <w:numPr>
          <w:ilvl w:val="0"/>
          <w:numId w:val="42"/>
        </w:numPr>
      </w:pPr>
      <w:r w:rsidRPr="006F0B90">
        <w:rPr>
          <w:rtl/>
        </w:rPr>
        <w:t xml:space="preserve">پیامبر </w:t>
      </w:r>
      <w:r w:rsidRPr="006F0B90">
        <w:rPr>
          <w:rFonts w:cs="CTraditional Arabic"/>
          <w:rtl/>
        </w:rPr>
        <w:t>ص</w:t>
      </w:r>
      <w:r w:rsidRPr="006F0B90">
        <w:rPr>
          <w:rtl/>
        </w:rPr>
        <w:t xml:space="preserve"> معصوم‏بالذات و ذاتاً آگاه بر غ</w:t>
      </w:r>
      <w:r w:rsidR="002902AD">
        <w:rPr>
          <w:rtl/>
        </w:rPr>
        <w:t>ی</w:t>
      </w:r>
      <w:r w:rsidRPr="006F0B90">
        <w:rPr>
          <w:rtl/>
        </w:rPr>
        <w:t>ب امور نبوده و خداوند ه</w:t>
      </w:r>
      <w:r w:rsidR="002902AD">
        <w:rPr>
          <w:rtl/>
        </w:rPr>
        <w:t>ی</w:t>
      </w:r>
      <w:r w:rsidRPr="006F0B90">
        <w:rPr>
          <w:rtl/>
        </w:rPr>
        <w:t>چگونه خاص</w:t>
      </w:r>
      <w:r w:rsidR="002902AD">
        <w:rPr>
          <w:rtl/>
        </w:rPr>
        <w:t>ی</w:t>
      </w:r>
      <w:r w:rsidRPr="006F0B90">
        <w:rPr>
          <w:rtl/>
        </w:rPr>
        <w:t>تى - مافوق بشرى - از ا</w:t>
      </w:r>
      <w:r w:rsidR="002902AD">
        <w:rPr>
          <w:rtl/>
        </w:rPr>
        <w:t>ی</w:t>
      </w:r>
      <w:r w:rsidRPr="006F0B90">
        <w:rPr>
          <w:rtl/>
        </w:rPr>
        <w:t>ن نوع در وجود شر</w:t>
      </w:r>
      <w:r w:rsidR="002902AD">
        <w:rPr>
          <w:rtl/>
        </w:rPr>
        <w:t>ی</w:t>
      </w:r>
      <w:r w:rsidRPr="006F0B90">
        <w:rPr>
          <w:rtl/>
        </w:rPr>
        <w:t>فش ننهاده و تمام توانا</w:t>
      </w:r>
      <w:r w:rsidR="002902AD">
        <w:rPr>
          <w:rtl/>
        </w:rPr>
        <w:t>ی</w:t>
      </w:r>
      <w:r w:rsidRPr="006F0B90">
        <w:rPr>
          <w:rtl/>
        </w:rPr>
        <w:t>ى‏ها</w:t>
      </w:r>
      <w:r w:rsidR="002902AD">
        <w:rPr>
          <w:rtl/>
        </w:rPr>
        <w:t>ی</w:t>
      </w:r>
      <w:r w:rsidRPr="006F0B90">
        <w:rPr>
          <w:rtl/>
        </w:rPr>
        <w:t>ش در ا</w:t>
      </w:r>
      <w:r w:rsidR="002902AD">
        <w:rPr>
          <w:rtl/>
        </w:rPr>
        <w:t>ی</w:t>
      </w:r>
      <w:r w:rsidRPr="006F0B90">
        <w:rPr>
          <w:rtl/>
        </w:rPr>
        <w:t>ن زم</w:t>
      </w:r>
      <w:r w:rsidR="002902AD">
        <w:rPr>
          <w:rtl/>
        </w:rPr>
        <w:t>ی</w:t>
      </w:r>
      <w:r w:rsidRPr="006F0B90">
        <w:rPr>
          <w:rtl/>
        </w:rPr>
        <w:t>نه‏ها، محدود به هدا</w:t>
      </w:r>
      <w:r w:rsidR="002902AD">
        <w:rPr>
          <w:rtl/>
        </w:rPr>
        <w:t>ی</w:t>
      </w:r>
      <w:r w:rsidRPr="006F0B90">
        <w:rPr>
          <w:rtl/>
        </w:rPr>
        <w:t>ت وحى مى‏شده است و هرچند در پرتو ارتباط با خداوند -متعال - و اطاعت امرش، به والاتر</w:t>
      </w:r>
      <w:r w:rsidR="002902AD">
        <w:rPr>
          <w:rtl/>
        </w:rPr>
        <w:t>ی</w:t>
      </w:r>
      <w:r w:rsidRPr="006F0B90">
        <w:rPr>
          <w:rtl/>
        </w:rPr>
        <w:t>ن انسانها مبدّل گشت و از ا</w:t>
      </w:r>
      <w:r w:rsidR="002902AD">
        <w:rPr>
          <w:rtl/>
        </w:rPr>
        <w:t>ی</w:t>
      </w:r>
      <w:r w:rsidRPr="006F0B90">
        <w:rPr>
          <w:rtl/>
        </w:rPr>
        <w:t xml:space="preserve">ن نظر، براى همه مسلمانان «أسوه» است، امّا وجودى «فوق انسان» </w:t>
      </w:r>
      <w:r w:rsidR="002902AD">
        <w:rPr>
          <w:rtl/>
        </w:rPr>
        <w:t>ک</w:t>
      </w:r>
      <w:r w:rsidRPr="006F0B90">
        <w:rPr>
          <w:rtl/>
        </w:rPr>
        <w:t>ه بتواند به «اراده خو</w:t>
      </w:r>
      <w:r w:rsidR="002902AD">
        <w:rPr>
          <w:rtl/>
        </w:rPr>
        <w:t>ی</w:t>
      </w:r>
      <w:r w:rsidRPr="006F0B90">
        <w:rPr>
          <w:rtl/>
        </w:rPr>
        <w:t xml:space="preserve">ش» قانون وضع </w:t>
      </w:r>
      <w:r w:rsidR="002902AD">
        <w:rPr>
          <w:rtl/>
        </w:rPr>
        <w:t>ک</w:t>
      </w:r>
      <w:r w:rsidRPr="006F0B90">
        <w:rPr>
          <w:rtl/>
        </w:rPr>
        <w:t>ند، معجزه ب</w:t>
      </w:r>
      <w:r w:rsidR="002902AD">
        <w:rPr>
          <w:rtl/>
        </w:rPr>
        <w:t>ی</w:t>
      </w:r>
      <w:r w:rsidRPr="006F0B90">
        <w:rPr>
          <w:rtl/>
        </w:rPr>
        <w:t>اورد، به نداهاى داع</w:t>
      </w:r>
      <w:r w:rsidR="002902AD">
        <w:rPr>
          <w:rtl/>
        </w:rPr>
        <w:t>ی</w:t>
      </w:r>
      <w:r w:rsidRPr="006F0B90">
        <w:rPr>
          <w:rtl/>
        </w:rPr>
        <w:t>ان پاسخ گو</w:t>
      </w:r>
      <w:r w:rsidR="002902AD">
        <w:rPr>
          <w:rtl/>
        </w:rPr>
        <w:t>ی</w:t>
      </w:r>
      <w:r w:rsidRPr="006F0B90">
        <w:rPr>
          <w:rtl/>
        </w:rPr>
        <w:t>د، گرفتارا</w:t>
      </w:r>
      <w:r>
        <w:rPr>
          <w:rtl/>
        </w:rPr>
        <w:t>نى را نجات بخشد و... نبوده است.</w:t>
      </w:r>
    </w:p>
    <w:p w:rsidR="00082CC7" w:rsidRDefault="00082CC7" w:rsidP="00C81120">
      <w:pPr>
        <w:pStyle w:val="a5"/>
        <w:numPr>
          <w:ilvl w:val="0"/>
          <w:numId w:val="42"/>
        </w:numPr>
        <w:rPr>
          <w:rtl/>
        </w:rPr>
      </w:pPr>
      <w:r w:rsidRPr="006F0B90">
        <w:rPr>
          <w:rtl/>
        </w:rPr>
        <w:t>تع</w:t>
      </w:r>
      <w:r w:rsidR="002902AD">
        <w:rPr>
          <w:rtl/>
        </w:rPr>
        <w:t>یی</w:t>
      </w:r>
      <w:r w:rsidRPr="006F0B90">
        <w:rPr>
          <w:rtl/>
        </w:rPr>
        <w:t>ن عل</w:t>
      </w:r>
      <w:r w:rsidR="002902AD">
        <w:rPr>
          <w:rtl/>
        </w:rPr>
        <w:t>ی</w:t>
      </w:r>
      <w:r w:rsidRPr="006F0B90">
        <w:rPr>
          <w:rtl/>
        </w:rPr>
        <w:t xml:space="preserve"> </w:t>
      </w:r>
      <w:r w:rsidRPr="006F0B90">
        <w:rPr>
          <w:rFonts w:cs="CTraditional Arabic"/>
          <w:rtl/>
        </w:rPr>
        <w:t>س</w:t>
      </w:r>
      <w:r w:rsidRPr="006F0B90">
        <w:rPr>
          <w:rtl/>
        </w:rPr>
        <w:t xml:space="preserve"> به جانش</w:t>
      </w:r>
      <w:r w:rsidR="002902AD">
        <w:rPr>
          <w:rtl/>
        </w:rPr>
        <w:t>ی</w:t>
      </w:r>
      <w:r w:rsidRPr="006F0B90">
        <w:rPr>
          <w:rtl/>
        </w:rPr>
        <w:t xml:space="preserve">نى توسّط پیامبر </w:t>
      </w:r>
      <w:r w:rsidRPr="006F0B90">
        <w:rPr>
          <w:rFonts w:cs="CTraditional Arabic"/>
          <w:rtl/>
        </w:rPr>
        <w:t>ص</w:t>
      </w:r>
      <w:r w:rsidRPr="006F0B90">
        <w:rPr>
          <w:rtl/>
        </w:rPr>
        <w:t xml:space="preserve"> - از طرف خدا - ه</w:t>
      </w:r>
      <w:r w:rsidR="002902AD">
        <w:rPr>
          <w:rtl/>
        </w:rPr>
        <w:t>ی</w:t>
      </w:r>
      <w:r w:rsidRPr="006F0B90">
        <w:rPr>
          <w:rtl/>
        </w:rPr>
        <w:t>چ دل</w:t>
      </w:r>
      <w:r w:rsidR="002902AD">
        <w:rPr>
          <w:rtl/>
        </w:rPr>
        <w:t>ی</w:t>
      </w:r>
      <w:r w:rsidRPr="006F0B90">
        <w:rPr>
          <w:rtl/>
        </w:rPr>
        <w:t xml:space="preserve">لى در </w:t>
      </w:r>
      <w:r w:rsidR="002902AD">
        <w:rPr>
          <w:rtl/>
        </w:rPr>
        <w:t>ک</w:t>
      </w:r>
      <w:r w:rsidRPr="006F0B90">
        <w:rPr>
          <w:rtl/>
        </w:rPr>
        <w:t>تاب و سنّت وجود ندارد و هرچند عل</w:t>
      </w:r>
      <w:r w:rsidR="002902AD">
        <w:rPr>
          <w:rtl/>
        </w:rPr>
        <w:t>ی</w:t>
      </w:r>
      <w:r w:rsidRPr="006F0B90">
        <w:rPr>
          <w:rtl/>
        </w:rPr>
        <w:t xml:space="preserve"> </w:t>
      </w:r>
      <w:r w:rsidRPr="006F0B90">
        <w:rPr>
          <w:rFonts w:cs="CTraditional Arabic"/>
          <w:rtl/>
        </w:rPr>
        <w:t>س</w:t>
      </w:r>
      <w:r w:rsidRPr="006F0B90">
        <w:rPr>
          <w:rtl/>
        </w:rPr>
        <w:t xml:space="preserve"> از بزرگتر</w:t>
      </w:r>
      <w:r w:rsidR="002902AD">
        <w:rPr>
          <w:rtl/>
        </w:rPr>
        <w:t>ی</w:t>
      </w:r>
      <w:r w:rsidRPr="006F0B90">
        <w:rPr>
          <w:rtl/>
        </w:rPr>
        <w:t>ن صحابه بوده، ولى مسلمانان ملزم به گز</w:t>
      </w:r>
      <w:r w:rsidR="002902AD">
        <w:rPr>
          <w:rtl/>
        </w:rPr>
        <w:t>ی</w:t>
      </w:r>
      <w:r w:rsidRPr="006F0B90">
        <w:rPr>
          <w:rtl/>
        </w:rPr>
        <w:t>نش او براى ح</w:t>
      </w:r>
      <w:r w:rsidR="002902AD">
        <w:rPr>
          <w:rtl/>
        </w:rPr>
        <w:t>ک</w:t>
      </w:r>
      <w:r w:rsidRPr="006F0B90">
        <w:rPr>
          <w:rtl/>
        </w:rPr>
        <w:t xml:space="preserve">ومت پس از پیامبر </w:t>
      </w:r>
      <w:r w:rsidRPr="006F0B90">
        <w:rPr>
          <w:rFonts w:cs="CTraditional Arabic"/>
          <w:rtl/>
        </w:rPr>
        <w:t>ص</w:t>
      </w:r>
      <w:r w:rsidRPr="006F0B90">
        <w:rPr>
          <w:rtl/>
        </w:rPr>
        <w:t xml:space="preserve"> نبوده‏اند؛ ز</w:t>
      </w:r>
      <w:r w:rsidR="002902AD">
        <w:rPr>
          <w:rtl/>
        </w:rPr>
        <w:t>ی</w:t>
      </w:r>
      <w:r w:rsidRPr="006F0B90">
        <w:rPr>
          <w:rtl/>
        </w:rPr>
        <w:t xml:space="preserve">را اوّلاً نه نصّى از پیامبر </w:t>
      </w:r>
      <w:r w:rsidRPr="006F0B90">
        <w:rPr>
          <w:rFonts w:cs="CTraditional Arabic"/>
          <w:rtl/>
        </w:rPr>
        <w:t>ص</w:t>
      </w:r>
      <w:r w:rsidRPr="006F0B90">
        <w:rPr>
          <w:rtl/>
        </w:rPr>
        <w:t xml:space="preserve"> در ا</w:t>
      </w:r>
      <w:r w:rsidR="002902AD">
        <w:rPr>
          <w:rtl/>
        </w:rPr>
        <w:t>ی</w:t>
      </w:r>
      <w:r w:rsidRPr="006F0B90">
        <w:rPr>
          <w:rtl/>
        </w:rPr>
        <w:t>ن مورد وجود داشته و ثان</w:t>
      </w:r>
      <w:r w:rsidR="002902AD">
        <w:rPr>
          <w:rtl/>
        </w:rPr>
        <w:t>ی</w:t>
      </w:r>
      <w:r w:rsidRPr="006F0B90">
        <w:rPr>
          <w:rtl/>
        </w:rPr>
        <w:t>اً نه افضل</w:t>
      </w:r>
      <w:r w:rsidR="002902AD">
        <w:rPr>
          <w:rtl/>
        </w:rPr>
        <w:t>ی</w:t>
      </w:r>
      <w:r w:rsidRPr="006F0B90">
        <w:rPr>
          <w:rtl/>
        </w:rPr>
        <w:t>ت د</w:t>
      </w:r>
      <w:r w:rsidR="002902AD">
        <w:rPr>
          <w:rtl/>
        </w:rPr>
        <w:t>ی</w:t>
      </w:r>
      <w:r w:rsidRPr="006F0B90">
        <w:rPr>
          <w:rtl/>
        </w:rPr>
        <w:t>نى و علمى و ا</w:t>
      </w:r>
      <w:r>
        <w:rPr>
          <w:rtl/>
        </w:rPr>
        <w:t xml:space="preserve">خلاقى، شرط </w:t>
      </w:r>
      <w:r w:rsidR="002902AD">
        <w:rPr>
          <w:rtl/>
        </w:rPr>
        <w:t>ک</w:t>
      </w:r>
      <w:r>
        <w:rPr>
          <w:rtl/>
        </w:rPr>
        <w:t>افى براى ح</w:t>
      </w:r>
      <w:r w:rsidR="002902AD">
        <w:rPr>
          <w:rtl/>
        </w:rPr>
        <w:t>ک</w:t>
      </w:r>
      <w:r>
        <w:rPr>
          <w:rtl/>
        </w:rPr>
        <w:t>ومت است.</w:t>
      </w:r>
    </w:p>
    <w:p w:rsidR="00082CC7" w:rsidRDefault="00082CC7" w:rsidP="00C81120">
      <w:pPr>
        <w:pStyle w:val="a5"/>
        <w:numPr>
          <w:ilvl w:val="0"/>
          <w:numId w:val="42"/>
        </w:numPr>
        <w:rPr>
          <w:rtl/>
        </w:rPr>
      </w:pPr>
      <w:r w:rsidRPr="006F0B90">
        <w:rPr>
          <w:rtl/>
        </w:rPr>
        <w:t xml:space="preserve">خاندان پیامبر </w:t>
      </w:r>
      <w:r w:rsidRPr="006F0B90">
        <w:rPr>
          <w:rFonts w:cs="CTraditional Arabic"/>
          <w:rtl/>
        </w:rPr>
        <w:t>ص</w:t>
      </w:r>
      <w:r w:rsidRPr="006F0B90">
        <w:rPr>
          <w:rtl/>
        </w:rPr>
        <w:t xml:space="preserve"> از فاطمه گرفته تا تمام فرزندان عل</w:t>
      </w:r>
      <w:r w:rsidR="002902AD">
        <w:rPr>
          <w:rtl/>
        </w:rPr>
        <w:t>ی</w:t>
      </w:r>
      <w:r w:rsidRPr="006F0B90">
        <w:rPr>
          <w:rtl/>
        </w:rPr>
        <w:t xml:space="preserve"> </w:t>
      </w:r>
      <w:r w:rsidRPr="006F0B90">
        <w:rPr>
          <w:rFonts w:cs="CTraditional Arabic"/>
          <w:rtl/>
        </w:rPr>
        <w:t>س</w:t>
      </w:r>
      <w:r w:rsidRPr="006F0B90">
        <w:rPr>
          <w:rtl/>
        </w:rPr>
        <w:t>، اگر چه با فض</w:t>
      </w:r>
      <w:r w:rsidR="002902AD">
        <w:rPr>
          <w:rtl/>
        </w:rPr>
        <w:t>ی</w:t>
      </w:r>
      <w:r w:rsidRPr="006F0B90">
        <w:rPr>
          <w:rtl/>
        </w:rPr>
        <w:t>لت و محترمند، ولى شارعان د</w:t>
      </w:r>
      <w:r w:rsidR="002902AD">
        <w:rPr>
          <w:rtl/>
        </w:rPr>
        <w:t>ی</w:t>
      </w:r>
      <w:r w:rsidRPr="006F0B90">
        <w:rPr>
          <w:rtl/>
        </w:rPr>
        <w:t xml:space="preserve">ن و </w:t>
      </w:r>
      <w:r w:rsidR="002902AD">
        <w:rPr>
          <w:rtl/>
        </w:rPr>
        <w:t>ک</w:t>
      </w:r>
      <w:r w:rsidRPr="006F0B90">
        <w:rPr>
          <w:rtl/>
        </w:rPr>
        <w:t xml:space="preserve">سانى </w:t>
      </w:r>
      <w:r w:rsidR="002902AD">
        <w:rPr>
          <w:rtl/>
        </w:rPr>
        <w:t>ک</w:t>
      </w:r>
      <w:r w:rsidRPr="006F0B90">
        <w:rPr>
          <w:rtl/>
        </w:rPr>
        <w:t>ه د</w:t>
      </w:r>
      <w:r w:rsidR="002902AD">
        <w:rPr>
          <w:rtl/>
        </w:rPr>
        <w:t>ی</w:t>
      </w:r>
      <w:r w:rsidRPr="006F0B90">
        <w:rPr>
          <w:rtl/>
        </w:rPr>
        <w:t>ن را «فقط» بتوان از طر</w:t>
      </w:r>
      <w:r w:rsidR="002902AD">
        <w:rPr>
          <w:rtl/>
        </w:rPr>
        <w:t>ی</w:t>
      </w:r>
      <w:r w:rsidRPr="006F0B90">
        <w:rPr>
          <w:rtl/>
        </w:rPr>
        <w:t>ق ا</w:t>
      </w:r>
      <w:r w:rsidR="002902AD">
        <w:rPr>
          <w:rtl/>
        </w:rPr>
        <w:t>ی</w:t>
      </w:r>
      <w:r w:rsidRPr="006F0B90">
        <w:rPr>
          <w:rtl/>
        </w:rPr>
        <w:t>شان و آثارشان آموخت، نبوده‏اند و عط</w:t>
      </w:r>
      <w:r w:rsidR="002902AD">
        <w:rPr>
          <w:rtl/>
        </w:rPr>
        <w:t>ی</w:t>
      </w:r>
      <w:r w:rsidRPr="006F0B90">
        <w:rPr>
          <w:rtl/>
        </w:rPr>
        <w:t>ه خاصّى ن</w:t>
      </w:r>
      <w:r w:rsidR="002902AD">
        <w:rPr>
          <w:rtl/>
        </w:rPr>
        <w:t>ی</w:t>
      </w:r>
      <w:r w:rsidRPr="006F0B90">
        <w:rPr>
          <w:rtl/>
        </w:rPr>
        <w:t xml:space="preserve">ز از طرف خداوند به آنان اعطاء نشده </w:t>
      </w:r>
      <w:r w:rsidR="002902AD">
        <w:rPr>
          <w:rtl/>
        </w:rPr>
        <w:t>ک</w:t>
      </w:r>
      <w:r w:rsidRPr="006F0B90">
        <w:rPr>
          <w:rtl/>
        </w:rPr>
        <w:t xml:space="preserve">ه بتوانند، حاجات برآورند و </w:t>
      </w:r>
      <w:r w:rsidR="002902AD">
        <w:rPr>
          <w:rtl/>
        </w:rPr>
        <w:t>ی</w:t>
      </w:r>
      <w:r w:rsidRPr="006F0B90">
        <w:rPr>
          <w:rtl/>
        </w:rPr>
        <w:t>ا خشمشان، همواره خشم خدا و</w:t>
      </w:r>
      <w:r>
        <w:rPr>
          <w:rtl/>
        </w:rPr>
        <w:t xml:space="preserve"> خوشنودى‏شان، خوشنودى خدا باشد.</w:t>
      </w:r>
    </w:p>
    <w:p w:rsidR="00082CC7" w:rsidRDefault="00082CC7" w:rsidP="00C81120">
      <w:pPr>
        <w:pStyle w:val="a5"/>
        <w:numPr>
          <w:ilvl w:val="0"/>
          <w:numId w:val="42"/>
        </w:numPr>
        <w:rPr>
          <w:rtl/>
        </w:rPr>
      </w:pPr>
      <w:r w:rsidRPr="006F0B90">
        <w:rPr>
          <w:rtl/>
        </w:rPr>
        <w:t>برخلاف باورهاى را</w:t>
      </w:r>
      <w:r w:rsidR="002902AD">
        <w:rPr>
          <w:rtl/>
        </w:rPr>
        <w:t>ی</w:t>
      </w:r>
      <w:r w:rsidRPr="006F0B90">
        <w:rPr>
          <w:rtl/>
        </w:rPr>
        <w:t xml:space="preserve">جى </w:t>
      </w:r>
      <w:r w:rsidR="002902AD">
        <w:rPr>
          <w:rtl/>
        </w:rPr>
        <w:t>ک</w:t>
      </w:r>
      <w:r w:rsidRPr="006F0B90">
        <w:rPr>
          <w:rtl/>
        </w:rPr>
        <w:t>ه در ب</w:t>
      </w:r>
      <w:r w:rsidR="002902AD">
        <w:rPr>
          <w:rtl/>
        </w:rPr>
        <w:t>ی</w:t>
      </w:r>
      <w:r w:rsidRPr="006F0B90">
        <w:rPr>
          <w:rtl/>
        </w:rPr>
        <w:t>ن ش</w:t>
      </w:r>
      <w:r w:rsidR="002902AD">
        <w:rPr>
          <w:rtl/>
        </w:rPr>
        <w:t>ی</w:t>
      </w:r>
      <w:r w:rsidRPr="006F0B90">
        <w:rPr>
          <w:rtl/>
        </w:rPr>
        <w:t>ع</w:t>
      </w:r>
      <w:r w:rsidR="002902AD">
        <w:rPr>
          <w:rtl/>
        </w:rPr>
        <w:t>ی</w:t>
      </w:r>
      <w:r w:rsidRPr="006F0B90">
        <w:rPr>
          <w:rtl/>
        </w:rPr>
        <w:t>ان است، ه</w:t>
      </w:r>
      <w:r w:rsidR="002902AD">
        <w:rPr>
          <w:rtl/>
        </w:rPr>
        <w:t>ی</w:t>
      </w:r>
      <w:r w:rsidRPr="006F0B90">
        <w:rPr>
          <w:rtl/>
        </w:rPr>
        <w:t>چگونه ضدّ</w:t>
      </w:r>
      <w:r w:rsidR="002902AD">
        <w:rPr>
          <w:rtl/>
        </w:rPr>
        <w:t>ی</w:t>
      </w:r>
      <w:r w:rsidRPr="006F0B90">
        <w:rPr>
          <w:rtl/>
        </w:rPr>
        <w:t>تى ب</w:t>
      </w:r>
      <w:r w:rsidR="002902AD">
        <w:rPr>
          <w:rtl/>
        </w:rPr>
        <w:t>ی</w:t>
      </w:r>
      <w:r w:rsidRPr="006F0B90">
        <w:rPr>
          <w:rtl/>
        </w:rPr>
        <w:t>ن على و خلفاى سه‏گانه - رضى اللّه عنهم - وجود نداشته، بل</w:t>
      </w:r>
      <w:r w:rsidR="002902AD">
        <w:rPr>
          <w:rtl/>
        </w:rPr>
        <w:t>ک</w:t>
      </w:r>
      <w:r w:rsidRPr="006F0B90">
        <w:rPr>
          <w:rtl/>
        </w:rPr>
        <w:t>ه عل</w:t>
      </w:r>
      <w:r w:rsidR="002902AD">
        <w:rPr>
          <w:rtl/>
        </w:rPr>
        <w:t>ی</w:t>
      </w:r>
      <w:r w:rsidRPr="006F0B90">
        <w:rPr>
          <w:rtl/>
        </w:rPr>
        <w:t xml:space="preserve"> </w:t>
      </w:r>
      <w:r w:rsidRPr="006F0B90">
        <w:rPr>
          <w:rFonts w:cs="CTraditional Arabic"/>
          <w:rtl/>
        </w:rPr>
        <w:t>س</w:t>
      </w:r>
      <w:r w:rsidRPr="006F0B90">
        <w:rPr>
          <w:rtl/>
        </w:rPr>
        <w:t xml:space="preserve"> براى خلفاء - طبق روا</w:t>
      </w:r>
      <w:r w:rsidR="002902AD">
        <w:rPr>
          <w:rtl/>
        </w:rPr>
        <w:t>ی</w:t>
      </w:r>
      <w:r w:rsidRPr="006F0B90">
        <w:rPr>
          <w:rtl/>
        </w:rPr>
        <w:t>ات ش</w:t>
      </w:r>
      <w:r w:rsidR="002902AD">
        <w:rPr>
          <w:rtl/>
        </w:rPr>
        <w:t>ی</w:t>
      </w:r>
      <w:r w:rsidRPr="006F0B90">
        <w:rPr>
          <w:rtl/>
        </w:rPr>
        <w:t>عه - احترام قائل بوده و از ا</w:t>
      </w:r>
      <w:r w:rsidR="002902AD">
        <w:rPr>
          <w:rtl/>
        </w:rPr>
        <w:t>ی</w:t>
      </w:r>
      <w:r w:rsidRPr="006F0B90">
        <w:rPr>
          <w:rtl/>
        </w:rPr>
        <w:t>شان همواره تجل</w:t>
      </w:r>
      <w:r w:rsidR="002902AD">
        <w:rPr>
          <w:rtl/>
        </w:rPr>
        <w:t>ی</w:t>
      </w:r>
      <w:r w:rsidRPr="006F0B90">
        <w:rPr>
          <w:rtl/>
        </w:rPr>
        <w:t>ل نموده و آنان را هماهنگ با آ</w:t>
      </w:r>
      <w:r w:rsidR="002902AD">
        <w:rPr>
          <w:rtl/>
        </w:rPr>
        <w:t>ی</w:t>
      </w:r>
      <w:r w:rsidRPr="006F0B90">
        <w:rPr>
          <w:rtl/>
        </w:rPr>
        <w:t xml:space="preserve">ات قرآن و سنّت پیامبر </w:t>
      </w:r>
      <w:r w:rsidRPr="006F0B90">
        <w:rPr>
          <w:rFonts w:cs="CTraditional Arabic"/>
          <w:rtl/>
        </w:rPr>
        <w:t>ص</w:t>
      </w:r>
      <w:r w:rsidRPr="006F0B90">
        <w:rPr>
          <w:rtl/>
        </w:rPr>
        <w:t>، خادم به اسلام و دلسوز به امور مسلم</w:t>
      </w:r>
      <w:r w:rsidR="002902AD">
        <w:rPr>
          <w:rtl/>
        </w:rPr>
        <w:t>ی</w:t>
      </w:r>
      <w:r>
        <w:rPr>
          <w:rtl/>
        </w:rPr>
        <w:t>ن مى‏دانست.</w:t>
      </w:r>
    </w:p>
    <w:p w:rsidR="00082CC7" w:rsidRPr="006F0B90" w:rsidRDefault="00082CC7" w:rsidP="00C81120">
      <w:pPr>
        <w:pStyle w:val="a5"/>
        <w:numPr>
          <w:ilvl w:val="0"/>
          <w:numId w:val="42"/>
        </w:numPr>
      </w:pPr>
      <w:r w:rsidRPr="006F0B90">
        <w:rPr>
          <w:rtl/>
        </w:rPr>
        <w:t>لازم‏الإطاعه و واجب‏الإتباع براى مسلمانان، «قرآن» و «نصوص و قوان</w:t>
      </w:r>
      <w:r w:rsidR="002902AD">
        <w:rPr>
          <w:rtl/>
        </w:rPr>
        <w:t>ی</w:t>
      </w:r>
      <w:r w:rsidRPr="006F0B90">
        <w:rPr>
          <w:rtl/>
        </w:rPr>
        <w:t xml:space="preserve">نى» است </w:t>
      </w:r>
      <w:r w:rsidR="002902AD">
        <w:rPr>
          <w:rtl/>
        </w:rPr>
        <w:t>ک</w:t>
      </w:r>
      <w:r w:rsidRPr="006F0B90">
        <w:rPr>
          <w:rtl/>
        </w:rPr>
        <w:t xml:space="preserve">ه توسّط پیامبر </w:t>
      </w:r>
      <w:r w:rsidRPr="006F0B90">
        <w:rPr>
          <w:rFonts w:cs="CTraditional Arabic"/>
          <w:rtl/>
        </w:rPr>
        <w:t>ص</w:t>
      </w:r>
      <w:r w:rsidRPr="006F0B90">
        <w:rPr>
          <w:rtl/>
        </w:rPr>
        <w:t xml:space="preserve"> خارج از قرآن ولى هماهنگ با آن، «قطعاً و </w:t>
      </w:r>
      <w:r w:rsidR="002902AD">
        <w:rPr>
          <w:rtl/>
        </w:rPr>
        <w:t>ی</w:t>
      </w:r>
      <w:r w:rsidRPr="006F0B90">
        <w:rPr>
          <w:rtl/>
        </w:rPr>
        <w:t>ق</w:t>
      </w:r>
      <w:r w:rsidR="002902AD">
        <w:rPr>
          <w:rtl/>
        </w:rPr>
        <w:t>ی</w:t>
      </w:r>
      <w:r w:rsidRPr="006F0B90">
        <w:rPr>
          <w:rtl/>
        </w:rPr>
        <w:t>ناً» صادر گشته و خارج از ا</w:t>
      </w:r>
      <w:r w:rsidR="002902AD">
        <w:rPr>
          <w:rtl/>
        </w:rPr>
        <w:t>ی</w:t>
      </w:r>
      <w:r w:rsidRPr="006F0B90">
        <w:rPr>
          <w:rtl/>
        </w:rPr>
        <w:t xml:space="preserve">ن مقولات، آنچه هر آن </w:t>
      </w:r>
      <w:r w:rsidR="002902AD">
        <w:rPr>
          <w:rtl/>
        </w:rPr>
        <w:t>ک</w:t>
      </w:r>
      <w:r w:rsidRPr="006F0B90">
        <w:rPr>
          <w:rtl/>
        </w:rPr>
        <w:t>س بگو</w:t>
      </w:r>
      <w:r w:rsidR="002902AD">
        <w:rPr>
          <w:rtl/>
        </w:rPr>
        <w:t>ی</w:t>
      </w:r>
      <w:r w:rsidRPr="006F0B90">
        <w:rPr>
          <w:rtl/>
        </w:rPr>
        <w:t xml:space="preserve">د، نظرات شخصى است </w:t>
      </w:r>
      <w:r w:rsidR="002902AD">
        <w:rPr>
          <w:rtl/>
        </w:rPr>
        <w:t>ک</w:t>
      </w:r>
      <w:r w:rsidRPr="006F0B90">
        <w:rPr>
          <w:rtl/>
        </w:rPr>
        <w:t>ه مم</w:t>
      </w:r>
      <w:r w:rsidR="002902AD">
        <w:rPr>
          <w:rtl/>
        </w:rPr>
        <w:t>ک</w:t>
      </w:r>
      <w:r w:rsidRPr="006F0B90">
        <w:rPr>
          <w:rtl/>
        </w:rPr>
        <w:t>ن است صح</w:t>
      </w:r>
      <w:r w:rsidR="002902AD">
        <w:rPr>
          <w:rtl/>
        </w:rPr>
        <w:t>ی</w:t>
      </w:r>
      <w:r w:rsidRPr="006F0B90">
        <w:rPr>
          <w:rtl/>
        </w:rPr>
        <w:t>ح</w:t>
      </w:r>
      <w:r w:rsidR="004658EB">
        <w:rPr>
          <w:rtl/>
        </w:rPr>
        <w:t xml:space="preserve"> و مف</w:t>
      </w:r>
      <w:r w:rsidR="002902AD">
        <w:rPr>
          <w:rtl/>
        </w:rPr>
        <w:t>ی</w:t>
      </w:r>
      <w:r w:rsidR="004658EB">
        <w:rPr>
          <w:rtl/>
        </w:rPr>
        <w:t xml:space="preserve">د، و </w:t>
      </w:r>
      <w:r w:rsidR="002902AD">
        <w:rPr>
          <w:rtl/>
        </w:rPr>
        <w:t>ی</w:t>
      </w:r>
      <w:r w:rsidR="004658EB">
        <w:rPr>
          <w:rtl/>
        </w:rPr>
        <w:t>ا غلط و مضرّ باشند.</w:t>
      </w:r>
    </w:p>
    <w:p w:rsidR="00082CC7" w:rsidRDefault="002902AD" w:rsidP="00C81120">
      <w:pPr>
        <w:pStyle w:val="a5"/>
        <w:numPr>
          <w:ilvl w:val="0"/>
          <w:numId w:val="42"/>
        </w:numPr>
        <w:rPr>
          <w:rtl/>
        </w:rPr>
      </w:pPr>
      <w:r>
        <w:rPr>
          <w:rtl/>
        </w:rPr>
        <w:t>ک</w:t>
      </w:r>
      <w:r w:rsidR="00082CC7" w:rsidRPr="006F0B90">
        <w:rPr>
          <w:rtl/>
        </w:rPr>
        <w:t>تب ش</w:t>
      </w:r>
      <w:r>
        <w:rPr>
          <w:rtl/>
        </w:rPr>
        <w:t>ی</w:t>
      </w:r>
      <w:r w:rsidR="00082CC7" w:rsidRPr="006F0B90">
        <w:rPr>
          <w:rtl/>
        </w:rPr>
        <w:t>عه و سنّى، مملو از احاد</w:t>
      </w:r>
      <w:r>
        <w:rPr>
          <w:rtl/>
        </w:rPr>
        <w:t>ی</w:t>
      </w:r>
      <w:r w:rsidR="00082CC7" w:rsidRPr="006F0B90">
        <w:rPr>
          <w:rtl/>
        </w:rPr>
        <w:t>ث نادرست و خرافات خلاف د</w:t>
      </w:r>
      <w:r>
        <w:rPr>
          <w:rtl/>
        </w:rPr>
        <w:t>ی</w:t>
      </w:r>
      <w:r w:rsidR="00082CC7" w:rsidRPr="006F0B90">
        <w:rPr>
          <w:rtl/>
        </w:rPr>
        <w:t>ن است و براى تشخ</w:t>
      </w:r>
      <w:r>
        <w:rPr>
          <w:rtl/>
        </w:rPr>
        <w:t>ی</w:t>
      </w:r>
      <w:r w:rsidR="00082CC7" w:rsidRPr="006F0B90">
        <w:rPr>
          <w:rtl/>
        </w:rPr>
        <w:t>ص سره از ناسره در آنها با</w:t>
      </w:r>
      <w:r>
        <w:rPr>
          <w:rtl/>
        </w:rPr>
        <w:t>ی</w:t>
      </w:r>
      <w:r w:rsidR="00082CC7" w:rsidRPr="006F0B90">
        <w:rPr>
          <w:rtl/>
        </w:rPr>
        <w:t>د مطالب هر</w:t>
      </w:r>
      <w:r>
        <w:rPr>
          <w:rtl/>
        </w:rPr>
        <w:t>یک</w:t>
      </w:r>
      <w:r w:rsidR="00082CC7" w:rsidRPr="006F0B90">
        <w:rPr>
          <w:rtl/>
        </w:rPr>
        <w:t xml:space="preserve"> را به «قرآن» و «سنّت» قطعى رسول خدا </w:t>
      </w:r>
      <w:r w:rsidR="00082CC7" w:rsidRPr="006F0B90">
        <w:rPr>
          <w:rFonts w:cs="CTraditional Arabic"/>
          <w:rtl/>
        </w:rPr>
        <w:t>ص</w:t>
      </w:r>
      <w:r w:rsidR="00082CC7" w:rsidRPr="006F0B90">
        <w:rPr>
          <w:rtl/>
        </w:rPr>
        <w:t xml:space="preserve"> عرضه </w:t>
      </w:r>
      <w:r>
        <w:rPr>
          <w:rtl/>
        </w:rPr>
        <w:t>ک</w:t>
      </w:r>
      <w:r w:rsidR="00082CC7" w:rsidRPr="006F0B90">
        <w:rPr>
          <w:rtl/>
        </w:rPr>
        <w:t>رد و</w:t>
      </w:r>
      <w:r w:rsidR="00082CC7">
        <w:rPr>
          <w:rtl/>
        </w:rPr>
        <w:t xml:space="preserve"> در صورتى </w:t>
      </w:r>
      <w:r>
        <w:rPr>
          <w:rtl/>
        </w:rPr>
        <w:t>ک</w:t>
      </w:r>
      <w:r w:rsidR="00082CC7">
        <w:rPr>
          <w:rtl/>
        </w:rPr>
        <w:t>ه منطبق بود، پذ</w:t>
      </w:r>
      <w:r>
        <w:rPr>
          <w:rtl/>
        </w:rPr>
        <w:t>ی</w:t>
      </w:r>
      <w:r w:rsidR="00082CC7">
        <w:rPr>
          <w:rtl/>
        </w:rPr>
        <w:t>رفت.</w:t>
      </w:r>
    </w:p>
    <w:p w:rsidR="00082CC7" w:rsidRDefault="00082CC7" w:rsidP="00C81120">
      <w:pPr>
        <w:pStyle w:val="a5"/>
        <w:numPr>
          <w:ilvl w:val="0"/>
          <w:numId w:val="42"/>
        </w:numPr>
        <w:rPr>
          <w:rtl/>
        </w:rPr>
      </w:pPr>
      <w:r w:rsidRPr="006F0B90">
        <w:rPr>
          <w:rtl/>
        </w:rPr>
        <w:t>اسلام د</w:t>
      </w:r>
      <w:r w:rsidR="002902AD">
        <w:rPr>
          <w:rtl/>
        </w:rPr>
        <w:t>ی</w:t>
      </w:r>
      <w:r w:rsidRPr="006F0B90">
        <w:rPr>
          <w:rtl/>
        </w:rPr>
        <w:t xml:space="preserve">ن «خداشناسى» - معرفت خدا - و «خداپرستى» - عبادت خدا - است.. تنها در راه </w:t>
      </w:r>
      <w:r w:rsidR="002902AD">
        <w:rPr>
          <w:rtl/>
        </w:rPr>
        <w:t>ک</w:t>
      </w:r>
      <w:r w:rsidRPr="006F0B90">
        <w:rPr>
          <w:rtl/>
        </w:rPr>
        <w:t>مال انسان و نجاتش، تقواى الهى به معنى شناخت قوان</w:t>
      </w:r>
      <w:r w:rsidR="002902AD">
        <w:rPr>
          <w:rtl/>
        </w:rPr>
        <w:t>ی</w:t>
      </w:r>
      <w:r w:rsidRPr="006F0B90">
        <w:rPr>
          <w:rtl/>
        </w:rPr>
        <w:t>ن خدا و اطاعت از آنها و دورى از نواهى‏اش و ارتباط «مستق</w:t>
      </w:r>
      <w:r w:rsidR="002902AD">
        <w:rPr>
          <w:rtl/>
        </w:rPr>
        <w:t>ی</w:t>
      </w:r>
      <w:r w:rsidRPr="006F0B90">
        <w:rPr>
          <w:rtl/>
        </w:rPr>
        <w:t>م» با خداست.. «وس</w:t>
      </w:r>
      <w:r w:rsidR="002902AD">
        <w:rPr>
          <w:rtl/>
        </w:rPr>
        <w:t>ی</w:t>
      </w:r>
      <w:r w:rsidRPr="006F0B90">
        <w:rPr>
          <w:rtl/>
        </w:rPr>
        <w:t>له» قراردادن ارواح مردگان - اعم از ارواح انب</w:t>
      </w:r>
      <w:r w:rsidR="002902AD">
        <w:rPr>
          <w:rtl/>
        </w:rPr>
        <w:t>ی</w:t>
      </w:r>
      <w:r w:rsidRPr="006F0B90">
        <w:rPr>
          <w:rtl/>
        </w:rPr>
        <w:t>اء، اول</w:t>
      </w:r>
      <w:r w:rsidR="002902AD">
        <w:rPr>
          <w:rtl/>
        </w:rPr>
        <w:t>ی</w:t>
      </w:r>
      <w:r w:rsidRPr="006F0B90">
        <w:rPr>
          <w:rtl/>
        </w:rPr>
        <w:t>اء، امامان و امامزادگان - در عبادت و دعا به درگاه خداوند - سبحان - و آنها را باب ف</w:t>
      </w:r>
      <w:r w:rsidR="002902AD">
        <w:rPr>
          <w:rtl/>
        </w:rPr>
        <w:t>ی</w:t>
      </w:r>
      <w:r w:rsidRPr="006F0B90">
        <w:rPr>
          <w:rtl/>
        </w:rPr>
        <w:t>ض الهى و قائم‏مقام خدا دانستن، از د</w:t>
      </w:r>
      <w:r w:rsidR="002902AD">
        <w:rPr>
          <w:rtl/>
        </w:rPr>
        <w:t>ی</w:t>
      </w:r>
      <w:r w:rsidRPr="006F0B90">
        <w:rPr>
          <w:rtl/>
        </w:rPr>
        <w:t>انت اسلام دور است و دق</w:t>
      </w:r>
      <w:r w:rsidR="002902AD">
        <w:rPr>
          <w:rtl/>
        </w:rPr>
        <w:t>ی</w:t>
      </w:r>
      <w:r w:rsidRPr="006F0B90">
        <w:rPr>
          <w:rtl/>
        </w:rPr>
        <w:t xml:space="preserve">قاً </w:t>
      </w:r>
      <w:r w:rsidR="002902AD">
        <w:rPr>
          <w:rtl/>
        </w:rPr>
        <w:t>ک</w:t>
      </w:r>
      <w:r w:rsidRPr="006F0B90">
        <w:rPr>
          <w:rtl/>
        </w:rPr>
        <w:t xml:space="preserve">ارى است </w:t>
      </w:r>
      <w:r w:rsidR="002902AD">
        <w:rPr>
          <w:rtl/>
        </w:rPr>
        <w:t>ک</w:t>
      </w:r>
      <w:r w:rsidRPr="006F0B90">
        <w:rPr>
          <w:rtl/>
        </w:rPr>
        <w:t>ه مش</w:t>
      </w:r>
      <w:r>
        <w:rPr>
          <w:rtl/>
        </w:rPr>
        <w:t>ر</w:t>
      </w:r>
      <w:r w:rsidR="002902AD">
        <w:rPr>
          <w:rtl/>
        </w:rPr>
        <w:t>کی</w:t>
      </w:r>
      <w:r>
        <w:rPr>
          <w:rtl/>
        </w:rPr>
        <w:t>ن قر</w:t>
      </w:r>
      <w:r w:rsidR="002902AD">
        <w:rPr>
          <w:rtl/>
        </w:rPr>
        <w:t>ی</w:t>
      </w:r>
      <w:r>
        <w:rPr>
          <w:rtl/>
        </w:rPr>
        <w:t>ش با بتها</w:t>
      </w:r>
      <w:r w:rsidR="002902AD">
        <w:rPr>
          <w:rtl/>
        </w:rPr>
        <w:t>ی</w:t>
      </w:r>
      <w:r>
        <w:rPr>
          <w:rtl/>
        </w:rPr>
        <w:t>شان مى‏</w:t>
      </w:r>
      <w:r w:rsidR="002902AD">
        <w:rPr>
          <w:rtl/>
        </w:rPr>
        <w:t>ک</w:t>
      </w:r>
      <w:r>
        <w:rPr>
          <w:rtl/>
        </w:rPr>
        <w:t>ردند.</w:t>
      </w:r>
    </w:p>
    <w:p w:rsidR="00082CC7" w:rsidRDefault="00082CC7" w:rsidP="00C81120">
      <w:pPr>
        <w:pStyle w:val="a5"/>
        <w:rPr>
          <w:rtl/>
        </w:rPr>
      </w:pPr>
      <w:r w:rsidRPr="006F0B90">
        <w:rPr>
          <w:rtl/>
        </w:rPr>
        <w:t>موارد هفتگانه فوق، اساس سخن ا</w:t>
      </w:r>
      <w:r w:rsidR="002902AD">
        <w:rPr>
          <w:rtl/>
        </w:rPr>
        <w:t>ی</w:t>
      </w:r>
      <w:r w:rsidRPr="006F0B90">
        <w:rPr>
          <w:rtl/>
        </w:rPr>
        <w:t>نجانب و اختلاف اصلى ما با هم است.. من از جنابعالى تقاضا مى‏</w:t>
      </w:r>
      <w:r w:rsidR="002902AD">
        <w:rPr>
          <w:rtl/>
        </w:rPr>
        <w:t>ک</w:t>
      </w:r>
      <w:r w:rsidRPr="006F0B90">
        <w:rPr>
          <w:rtl/>
        </w:rPr>
        <w:t>نم، ساعتى خود را از تلق</w:t>
      </w:r>
      <w:r w:rsidR="002902AD">
        <w:rPr>
          <w:rtl/>
        </w:rPr>
        <w:t>ی</w:t>
      </w:r>
      <w:r w:rsidRPr="006F0B90">
        <w:rPr>
          <w:rtl/>
        </w:rPr>
        <w:t>نات و مأنوسات ف</w:t>
      </w:r>
      <w:r w:rsidR="002902AD">
        <w:rPr>
          <w:rtl/>
        </w:rPr>
        <w:t>ک</w:t>
      </w:r>
      <w:r w:rsidRPr="006F0B90">
        <w:rPr>
          <w:rtl/>
        </w:rPr>
        <w:t>رى و قلبى گذشته فارغ ساخته و در ا</w:t>
      </w:r>
      <w:r w:rsidR="002902AD">
        <w:rPr>
          <w:rtl/>
        </w:rPr>
        <w:t>ی</w:t>
      </w:r>
      <w:r w:rsidRPr="006F0B90">
        <w:rPr>
          <w:rtl/>
        </w:rPr>
        <w:t>ن ن</w:t>
      </w:r>
      <w:r w:rsidR="002902AD">
        <w:rPr>
          <w:rtl/>
        </w:rPr>
        <w:t>ک</w:t>
      </w:r>
      <w:r w:rsidRPr="006F0B90">
        <w:rPr>
          <w:rtl/>
        </w:rPr>
        <w:t>ات به دقّت ب</w:t>
      </w:r>
      <w:r w:rsidR="002902AD">
        <w:rPr>
          <w:rtl/>
        </w:rPr>
        <w:t>ی</w:t>
      </w:r>
      <w:r w:rsidRPr="006F0B90">
        <w:rPr>
          <w:rtl/>
        </w:rPr>
        <w:t>ند</w:t>
      </w:r>
      <w:r w:rsidR="002902AD">
        <w:rPr>
          <w:rtl/>
        </w:rPr>
        <w:t>ی</w:t>
      </w:r>
      <w:r w:rsidRPr="006F0B90">
        <w:rPr>
          <w:rtl/>
        </w:rPr>
        <w:t>ش</w:t>
      </w:r>
      <w:r w:rsidR="002902AD">
        <w:rPr>
          <w:rtl/>
        </w:rPr>
        <w:t>ی</w:t>
      </w:r>
      <w:r w:rsidRPr="006F0B90">
        <w:rPr>
          <w:rtl/>
        </w:rPr>
        <w:t>د.. اگر بنده تند گفته و بد</w:t>
      </w:r>
      <w:r w:rsidR="00D17E13">
        <w:rPr>
          <w:rtl/>
        </w:rPr>
        <w:t xml:space="preserve"> </w:t>
      </w:r>
      <w:r w:rsidRPr="006F0B90">
        <w:rPr>
          <w:rtl/>
        </w:rPr>
        <w:t xml:space="preserve">عمل </w:t>
      </w:r>
      <w:r w:rsidR="002902AD">
        <w:rPr>
          <w:rtl/>
        </w:rPr>
        <w:t>ک</w:t>
      </w:r>
      <w:r w:rsidRPr="006F0B90">
        <w:rPr>
          <w:rtl/>
        </w:rPr>
        <w:t>رده، مهم ن</w:t>
      </w:r>
      <w:r w:rsidR="002902AD">
        <w:rPr>
          <w:rtl/>
        </w:rPr>
        <w:t>ی</w:t>
      </w:r>
      <w:r w:rsidRPr="006F0B90">
        <w:rPr>
          <w:rtl/>
        </w:rPr>
        <w:t>ست؛ مى‏توان</w:t>
      </w:r>
      <w:r w:rsidR="002902AD">
        <w:rPr>
          <w:rtl/>
        </w:rPr>
        <w:t>ی</w:t>
      </w:r>
      <w:r w:rsidRPr="006F0B90">
        <w:rPr>
          <w:rtl/>
        </w:rPr>
        <w:t>د به حسابم برس</w:t>
      </w:r>
      <w:r w:rsidR="002902AD">
        <w:rPr>
          <w:rtl/>
        </w:rPr>
        <w:t>ی</w:t>
      </w:r>
      <w:r w:rsidRPr="006F0B90">
        <w:rPr>
          <w:rtl/>
        </w:rPr>
        <w:t>د و مرا رسواى خاصّ و عام ساز</w:t>
      </w:r>
      <w:r w:rsidR="002902AD">
        <w:rPr>
          <w:rtl/>
        </w:rPr>
        <w:t>ی</w:t>
      </w:r>
      <w:r w:rsidRPr="006F0B90">
        <w:rPr>
          <w:rtl/>
        </w:rPr>
        <w:t>د!! ولى واى بر ما! اگر د</w:t>
      </w:r>
      <w:r w:rsidR="002902AD">
        <w:rPr>
          <w:rtl/>
        </w:rPr>
        <w:t>ی</w:t>
      </w:r>
      <w:r w:rsidRPr="006F0B90">
        <w:rPr>
          <w:rtl/>
        </w:rPr>
        <w:t>ن خدا را تحر</w:t>
      </w:r>
      <w:r w:rsidR="002902AD">
        <w:rPr>
          <w:rtl/>
        </w:rPr>
        <w:t>ی</w:t>
      </w:r>
      <w:r w:rsidRPr="006F0B90">
        <w:rPr>
          <w:rtl/>
        </w:rPr>
        <w:t xml:space="preserve">ف </w:t>
      </w:r>
      <w:r w:rsidR="002902AD">
        <w:rPr>
          <w:rtl/>
        </w:rPr>
        <w:t>ک</w:t>
      </w:r>
      <w:r w:rsidRPr="006F0B90">
        <w:rPr>
          <w:rtl/>
        </w:rPr>
        <w:t>ن</w:t>
      </w:r>
      <w:r w:rsidR="002902AD">
        <w:rPr>
          <w:rtl/>
        </w:rPr>
        <w:t>ی</w:t>
      </w:r>
      <w:r w:rsidRPr="006F0B90">
        <w:rPr>
          <w:rtl/>
        </w:rPr>
        <w:t>م و مطالبى جز آ</w:t>
      </w:r>
      <w:r w:rsidR="002902AD">
        <w:rPr>
          <w:rtl/>
        </w:rPr>
        <w:t>یی</w:t>
      </w:r>
      <w:r w:rsidRPr="006F0B90">
        <w:rPr>
          <w:rtl/>
        </w:rPr>
        <w:t>ن پا</w:t>
      </w:r>
      <w:r w:rsidR="002902AD">
        <w:rPr>
          <w:rtl/>
        </w:rPr>
        <w:t>ک</w:t>
      </w:r>
      <w:r w:rsidRPr="006F0B90">
        <w:rPr>
          <w:rtl/>
        </w:rPr>
        <w:t xml:space="preserve"> و راست</w:t>
      </w:r>
      <w:r w:rsidR="002902AD">
        <w:rPr>
          <w:rtl/>
        </w:rPr>
        <w:t>ی</w:t>
      </w:r>
      <w:r w:rsidRPr="006F0B90">
        <w:rPr>
          <w:rtl/>
        </w:rPr>
        <w:t>ن خداوند را به نام د</w:t>
      </w:r>
      <w:r w:rsidR="002902AD">
        <w:rPr>
          <w:rtl/>
        </w:rPr>
        <w:t>ی</w:t>
      </w:r>
      <w:r w:rsidRPr="006F0B90">
        <w:rPr>
          <w:rtl/>
        </w:rPr>
        <w:t>ن به مردم تحو</w:t>
      </w:r>
      <w:r w:rsidR="002902AD">
        <w:rPr>
          <w:rtl/>
        </w:rPr>
        <w:t>ی</w:t>
      </w:r>
      <w:r w:rsidRPr="006F0B90">
        <w:rPr>
          <w:rtl/>
        </w:rPr>
        <w:t>ل ده</w:t>
      </w:r>
      <w:r w:rsidR="002902AD">
        <w:rPr>
          <w:rtl/>
        </w:rPr>
        <w:t>ی</w:t>
      </w:r>
      <w:r w:rsidRPr="006F0B90">
        <w:rPr>
          <w:rtl/>
        </w:rPr>
        <w:t>م!.. به دهان بنده مى‏توان</w:t>
      </w:r>
      <w:r w:rsidR="002902AD">
        <w:rPr>
          <w:rtl/>
        </w:rPr>
        <w:t>ی</w:t>
      </w:r>
      <w:r w:rsidRPr="006F0B90">
        <w:rPr>
          <w:rtl/>
        </w:rPr>
        <w:t>د سنگ ب</w:t>
      </w:r>
      <w:r w:rsidR="002902AD">
        <w:rPr>
          <w:rtl/>
        </w:rPr>
        <w:t>ک</w:t>
      </w:r>
      <w:r w:rsidRPr="006F0B90">
        <w:rPr>
          <w:rtl/>
        </w:rPr>
        <w:t>وب</w:t>
      </w:r>
      <w:r w:rsidR="002902AD">
        <w:rPr>
          <w:rtl/>
        </w:rPr>
        <w:t>ی</w:t>
      </w:r>
      <w:r w:rsidRPr="006F0B90">
        <w:rPr>
          <w:rtl/>
        </w:rPr>
        <w:t>د - همانگونه به دهان بس</w:t>
      </w:r>
      <w:r w:rsidR="002902AD">
        <w:rPr>
          <w:rtl/>
        </w:rPr>
        <w:t>ی</w:t>
      </w:r>
      <w:r w:rsidRPr="006F0B90">
        <w:rPr>
          <w:rtl/>
        </w:rPr>
        <w:t xml:space="preserve">ارى سنگ </w:t>
      </w:r>
      <w:r w:rsidR="002902AD">
        <w:rPr>
          <w:rtl/>
        </w:rPr>
        <w:t>ک</w:t>
      </w:r>
      <w:r w:rsidRPr="006F0B90">
        <w:rPr>
          <w:rtl/>
        </w:rPr>
        <w:t>وب</w:t>
      </w:r>
      <w:r w:rsidR="002902AD">
        <w:rPr>
          <w:rtl/>
        </w:rPr>
        <w:t>ی</w:t>
      </w:r>
      <w:r w:rsidRPr="006F0B90">
        <w:rPr>
          <w:rtl/>
        </w:rPr>
        <w:t>ده‏اند! - ولى جواب خدا را چه خواه</w:t>
      </w:r>
      <w:r w:rsidR="002902AD">
        <w:rPr>
          <w:rtl/>
        </w:rPr>
        <w:t>ی</w:t>
      </w:r>
      <w:r w:rsidRPr="006F0B90">
        <w:rPr>
          <w:rtl/>
        </w:rPr>
        <w:t>د داد؟!</w:t>
      </w:r>
      <w:r>
        <w:rPr>
          <w:rFonts w:hint="cs"/>
          <w:rtl/>
        </w:rPr>
        <w:t>.</w:t>
      </w:r>
    </w:p>
    <w:p w:rsidR="00082CC7" w:rsidRDefault="00082CC7" w:rsidP="00C81120">
      <w:pPr>
        <w:pStyle w:val="a5"/>
        <w:rPr>
          <w:rtl/>
        </w:rPr>
      </w:pPr>
      <w:r w:rsidRPr="006F0B90">
        <w:rPr>
          <w:rtl/>
        </w:rPr>
        <w:t>خوشبختانه من و شما - هر دو - به «آخرت» معتقد</w:t>
      </w:r>
      <w:r w:rsidR="002902AD">
        <w:rPr>
          <w:rtl/>
        </w:rPr>
        <w:t>ی</w:t>
      </w:r>
      <w:r w:rsidRPr="006F0B90">
        <w:rPr>
          <w:rtl/>
        </w:rPr>
        <w:t>م!.. آ</w:t>
      </w:r>
      <w:r w:rsidR="002902AD">
        <w:rPr>
          <w:rtl/>
        </w:rPr>
        <w:t>ی</w:t>
      </w:r>
      <w:r w:rsidRPr="006F0B90">
        <w:rPr>
          <w:rtl/>
        </w:rPr>
        <w:t>ا به هنگام حضور در مح</w:t>
      </w:r>
      <w:r w:rsidR="002902AD">
        <w:rPr>
          <w:rtl/>
        </w:rPr>
        <w:t>ک</w:t>
      </w:r>
      <w:r w:rsidRPr="006F0B90">
        <w:rPr>
          <w:rtl/>
        </w:rPr>
        <w:t xml:space="preserve">مه </w:t>
      </w:r>
      <w:r w:rsidR="002902AD">
        <w:rPr>
          <w:rtl/>
        </w:rPr>
        <w:t>ک</w:t>
      </w:r>
      <w:r w:rsidRPr="006F0B90">
        <w:rPr>
          <w:rtl/>
        </w:rPr>
        <w:t>براى الهى، از ا</w:t>
      </w:r>
      <w:r w:rsidR="002902AD">
        <w:rPr>
          <w:rtl/>
        </w:rPr>
        <w:t>ی</w:t>
      </w:r>
      <w:r w:rsidRPr="006F0B90">
        <w:rPr>
          <w:rtl/>
        </w:rPr>
        <w:t>ن</w:t>
      </w:r>
      <w:r w:rsidR="002902AD">
        <w:rPr>
          <w:rtl/>
        </w:rPr>
        <w:t>ک</w:t>
      </w:r>
      <w:r w:rsidRPr="006F0B90">
        <w:rPr>
          <w:rtl/>
        </w:rPr>
        <w:t>ه خدا را از طر</w:t>
      </w:r>
      <w:r w:rsidR="002902AD">
        <w:rPr>
          <w:rtl/>
        </w:rPr>
        <w:t>ی</w:t>
      </w:r>
      <w:r w:rsidRPr="006F0B90">
        <w:rPr>
          <w:rtl/>
        </w:rPr>
        <w:t>ق على و حسن و فاطمه و... نخواند</w:t>
      </w:r>
      <w:r w:rsidR="002902AD">
        <w:rPr>
          <w:rtl/>
        </w:rPr>
        <w:t>ی</w:t>
      </w:r>
      <w:r w:rsidRPr="006F0B90">
        <w:rPr>
          <w:rtl/>
        </w:rPr>
        <w:t xml:space="preserve">م، </w:t>
      </w:r>
      <w:r w:rsidR="002902AD">
        <w:rPr>
          <w:rtl/>
        </w:rPr>
        <w:t>ی</w:t>
      </w:r>
      <w:r w:rsidRPr="006F0B90">
        <w:rPr>
          <w:rtl/>
        </w:rPr>
        <w:t>ا براى فاطمه اش</w:t>
      </w:r>
      <w:r w:rsidR="002902AD">
        <w:rPr>
          <w:rtl/>
        </w:rPr>
        <w:t>ک</w:t>
      </w:r>
      <w:r w:rsidRPr="006F0B90">
        <w:rPr>
          <w:rtl/>
        </w:rPr>
        <w:t xml:space="preserve"> نر</w:t>
      </w:r>
      <w:r w:rsidR="002902AD">
        <w:rPr>
          <w:rtl/>
        </w:rPr>
        <w:t>ی</w:t>
      </w:r>
      <w:r w:rsidRPr="006F0B90">
        <w:rPr>
          <w:rtl/>
        </w:rPr>
        <w:t>خت</w:t>
      </w:r>
      <w:r w:rsidR="002902AD">
        <w:rPr>
          <w:rtl/>
        </w:rPr>
        <w:t>ی</w:t>
      </w:r>
      <w:r w:rsidRPr="006F0B90">
        <w:rPr>
          <w:rtl/>
        </w:rPr>
        <w:t xml:space="preserve">م، </w:t>
      </w:r>
      <w:r w:rsidR="002902AD">
        <w:rPr>
          <w:rtl/>
        </w:rPr>
        <w:t>ی</w:t>
      </w:r>
      <w:r w:rsidRPr="006F0B90">
        <w:rPr>
          <w:rtl/>
        </w:rPr>
        <w:t>ا به ز</w:t>
      </w:r>
      <w:r w:rsidR="002902AD">
        <w:rPr>
          <w:rtl/>
        </w:rPr>
        <w:t>ی</w:t>
      </w:r>
      <w:r w:rsidRPr="006F0B90">
        <w:rPr>
          <w:rtl/>
        </w:rPr>
        <w:t>ارت قبورشان نرفت</w:t>
      </w:r>
      <w:r w:rsidR="002902AD">
        <w:rPr>
          <w:rtl/>
        </w:rPr>
        <w:t>ی</w:t>
      </w:r>
      <w:r w:rsidRPr="006F0B90">
        <w:rPr>
          <w:rtl/>
        </w:rPr>
        <w:t xml:space="preserve">م، </w:t>
      </w:r>
      <w:r w:rsidR="002902AD">
        <w:rPr>
          <w:rtl/>
        </w:rPr>
        <w:t>ی</w:t>
      </w:r>
      <w:r w:rsidRPr="006F0B90">
        <w:rPr>
          <w:rtl/>
        </w:rPr>
        <w:t>ا لعن أبوب</w:t>
      </w:r>
      <w:r w:rsidR="002902AD">
        <w:rPr>
          <w:rtl/>
        </w:rPr>
        <w:t>ک</w:t>
      </w:r>
      <w:r w:rsidRPr="006F0B90">
        <w:rPr>
          <w:rtl/>
        </w:rPr>
        <w:t>ر و عمر و عثمان و سا</w:t>
      </w:r>
      <w:r w:rsidR="002902AD">
        <w:rPr>
          <w:rtl/>
        </w:rPr>
        <w:t>ی</w:t>
      </w:r>
      <w:r w:rsidRPr="006F0B90">
        <w:rPr>
          <w:rtl/>
        </w:rPr>
        <w:t xml:space="preserve">ر صحابه رسول خدا </w:t>
      </w:r>
      <w:r w:rsidRPr="006F0B90">
        <w:rPr>
          <w:rFonts w:cs="CTraditional Arabic"/>
          <w:rtl/>
        </w:rPr>
        <w:t>ص</w:t>
      </w:r>
      <w:r w:rsidRPr="006F0B90">
        <w:rPr>
          <w:rtl/>
        </w:rPr>
        <w:t xml:space="preserve"> ن</w:t>
      </w:r>
      <w:r w:rsidR="002902AD">
        <w:rPr>
          <w:rtl/>
        </w:rPr>
        <w:t>ک</w:t>
      </w:r>
      <w:r w:rsidRPr="006F0B90">
        <w:rPr>
          <w:rtl/>
        </w:rPr>
        <w:t>رد</w:t>
      </w:r>
      <w:r w:rsidR="002902AD">
        <w:rPr>
          <w:rtl/>
        </w:rPr>
        <w:t>ی</w:t>
      </w:r>
      <w:r w:rsidRPr="006F0B90">
        <w:rPr>
          <w:rtl/>
        </w:rPr>
        <w:t xml:space="preserve">م، </w:t>
      </w:r>
      <w:r w:rsidR="002902AD">
        <w:rPr>
          <w:rtl/>
        </w:rPr>
        <w:t>ی</w:t>
      </w:r>
      <w:r w:rsidRPr="006F0B90">
        <w:rPr>
          <w:rtl/>
        </w:rPr>
        <w:t>ا در عزادارى برا</w:t>
      </w:r>
      <w:r w:rsidR="002902AD">
        <w:rPr>
          <w:rtl/>
        </w:rPr>
        <w:t>ی</w:t>
      </w:r>
      <w:r w:rsidRPr="006F0B90">
        <w:rPr>
          <w:rtl/>
        </w:rPr>
        <w:t>شان شر</w:t>
      </w:r>
      <w:r w:rsidR="002902AD">
        <w:rPr>
          <w:rtl/>
        </w:rPr>
        <w:t>ک</w:t>
      </w:r>
      <w:r w:rsidRPr="006F0B90">
        <w:rPr>
          <w:rtl/>
        </w:rPr>
        <w:t>ت ن</w:t>
      </w:r>
      <w:r w:rsidR="002902AD">
        <w:rPr>
          <w:rtl/>
        </w:rPr>
        <w:t>ک</w:t>
      </w:r>
      <w:r w:rsidRPr="006F0B90">
        <w:rPr>
          <w:rtl/>
        </w:rPr>
        <w:t>رد</w:t>
      </w:r>
      <w:r w:rsidR="002902AD">
        <w:rPr>
          <w:rtl/>
        </w:rPr>
        <w:t>ی</w:t>
      </w:r>
      <w:r w:rsidRPr="006F0B90">
        <w:rPr>
          <w:rtl/>
        </w:rPr>
        <w:t>م و... از ا</w:t>
      </w:r>
      <w:r w:rsidR="002902AD">
        <w:rPr>
          <w:rtl/>
        </w:rPr>
        <w:t>ی</w:t>
      </w:r>
      <w:r w:rsidRPr="006F0B90">
        <w:rPr>
          <w:rtl/>
        </w:rPr>
        <w:t>ن قب</w:t>
      </w:r>
      <w:r w:rsidR="002902AD">
        <w:rPr>
          <w:rtl/>
        </w:rPr>
        <w:t>ی</w:t>
      </w:r>
      <w:r w:rsidRPr="006F0B90">
        <w:rPr>
          <w:rtl/>
        </w:rPr>
        <w:t xml:space="preserve">ل امور، بازخواستى مى‏شود؟! و </w:t>
      </w:r>
      <w:r w:rsidR="002902AD">
        <w:rPr>
          <w:rtl/>
        </w:rPr>
        <w:t>ی</w:t>
      </w:r>
      <w:r w:rsidRPr="006F0B90">
        <w:rPr>
          <w:rtl/>
        </w:rPr>
        <w:t>ا خواهند پرس</w:t>
      </w:r>
      <w:r w:rsidR="002902AD">
        <w:rPr>
          <w:rtl/>
        </w:rPr>
        <w:t>ی</w:t>
      </w:r>
      <w:r w:rsidRPr="006F0B90">
        <w:rPr>
          <w:rtl/>
        </w:rPr>
        <w:t>د: چرا رعا</w:t>
      </w:r>
      <w:r w:rsidR="002902AD">
        <w:rPr>
          <w:rtl/>
        </w:rPr>
        <w:t>ی</w:t>
      </w:r>
      <w:r w:rsidRPr="006F0B90">
        <w:rPr>
          <w:rtl/>
        </w:rPr>
        <w:t>ت حقّ و انصاف ن</w:t>
      </w:r>
      <w:r w:rsidR="002902AD">
        <w:rPr>
          <w:rtl/>
        </w:rPr>
        <w:t>ک</w:t>
      </w:r>
      <w:r w:rsidRPr="006F0B90">
        <w:rPr>
          <w:rtl/>
        </w:rPr>
        <w:t>رد</w:t>
      </w:r>
      <w:r w:rsidR="002902AD">
        <w:rPr>
          <w:rtl/>
        </w:rPr>
        <w:t>ی</w:t>
      </w:r>
      <w:r w:rsidRPr="006F0B90">
        <w:rPr>
          <w:rtl/>
        </w:rPr>
        <w:t>د و بدون تحق</w:t>
      </w:r>
      <w:r w:rsidR="002902AD">
        <w:rPr>
          <w:rtl/>
        </w:rPr>
        <w:t>ی</w:t>
      </w:r>
      <w:r w:rsidRPr="006F0B90">
        <w:rPr>
          <w:rtl/>
        </w:rPr>
        <w:t xml:space="preserve">ق و بررسى </w:t>
      </w:r>
      <w:r w:rsidR="002902AD">
        <w:rPr>
          <w:rtl/>
        </w:rPr>
        <w:t>ک</w:t>
      </w:r>
      <w:r w:rsidRPr="006F0B90">
        <w:rPr>
          <w:rtl/>
        </w:rPr>
        <w:t>افى در قرآن، برپا</w:t>
      </w:r>
      <w:r w:rsidR="002902AD">
        <w:rPr>
          <w:rtl/>
        </w:rPr>
        <w:t>ی</w:t>
      </w:r>
      <w:r w:rsidRPr="006F0B90">
        <w:rPr>
          <w:rtl/>
        </w:rPr>
        <w:t>ه وابستگ</w:t>
      </w:r>
      <w:r w:rsidR="002902AD">
        <w:rPr>
          <w:rtl/>
        </w:rPr>
        <w:t>ی</w:t>
      </w:r>
      <w:r w:rsidRPr="006F0B90">
        <w:rPr>
          <w:rtl/>
        </w:rPr>
        <w:t>ها و ش</w:t>
      </w:r>
      <w:r w:rsidR="002902AD">
        <w:rPr>
          <w:rtl/>
        </w:rPr>
        <w:t>ی</w:t>
      </w:r>
      <w:r w:rsidRPr="006F0B90">
        <w:rPr>
          <w:rtl/>
        </w:rPr>
        <w:t>فتگى نسبت به شخص</w:t>
      </w:r>
      <w:r w:rsidR="002902AD">
        <w:rPr>
          <w:rtl/>
        </w:rPr>
        <w:t>ی</w:t>
      </w:r>
      <w:r w:rsidRPr="006F0B90">
        <w:rPr>
          <w:rtl/>
        </w:rPr>
        <w:t>تها، عقا</w:t>
      </w:r>
      <w:r w:rsidR="002902AD">
        <w:rPr>
          <w:rtl/>
        </w:rPr>
        <w:t>ی</w:t>
      </w:r>
      <w:r w:rsidRPr="006F0B90">
        <w:rPr>
          <w:rtl/>
        </w:rPr>
        <w:t>د و نظرات «منقول» - و چه بسا «مجعول» - از ا</w:t>
      </w:r>
      <w:r w:rsidR="002902AD">
        <w:rPr>
          <w:rtl/>
        </w:rPr>
        <w:t>ی</w:t>
      </w:r>
      <w:r w:rsidRPr="006F0B90">
        <w:rPr>
          <w:rtl/>
        </w:rPr>
        <w:t>شان را به عنوان مقاصد قرآنى به مردم عرضه داد</w:t>
      </w:r>
      <w:r w:rsidR="002902AD">
        <w:rPr>
          <w:rtl/>
        </w:rPr>
        <w:t>ی</w:t>
      </w:r>
      <w:r w:rsidRPr="006F0B90">
        <w:rPr>
          <w:rtl/>
        </w:rPr>
        <w:t>د؟!</w:t>
      </w:r>
      <w:r>
        <w:rPr>
          <w:rFonts w:hint="cs"/>
          <w:rtl/>
        </w:rPr>
        <w:t>.</w:t>
      </w:r>
    </w:p>
    <w:p w:rsidR="00082CC7" w:rsidRDefault="00082CC7" w:rsidP="00C81120">
      <w:pPr>
        <w:pStyle w:val="a5"/>
        <w:rPr>
          <w:rtl/>
        </w:rPr>
      </w:pPr>
      <w:r w:rsidRPr="006F0B90">
        <w:rPr>
          <w:rtl/>
        </w:rPr>
        <w:t>چرا مهر و علاقه به اهل‏ب</w:t>
      </w:r>
      <w:r w:rsidR="002902AD">
        <w:rPr>
          <w:rtl/>
        </w:rPr>
        <w:t>ی</w:t>
      </w:r>
      <w:r w:rsidRPr="006F0B90">
        <w:rPr>
          <w:rtl/>
        </w:rPr>
        <w:t>ت از اطاعت امر خدا بر ما واجب‏تر شد؟! آ</w:t>
      </w:r>
      <w:r w:rsidR="002902AD">
        <w:rPr>
          <w:rtl/>
        </w:rPr>
        <w:t>ی</w:t>
      </w:r>
      <w:r w:rsidRPr="006F0B90">
        <w:rPr>
          <w:rtl/>
        </w:rPr>
        <w:t>ا خدا ما را ش</w:t>
      </w:r>
      <w:r w:rsidR="002902AD">
        <w:rPr>
          <w:rtl/>
        </w:rPr>
        <w:t>ی</w:t>
      </w:r>
      <w:r w:rsidRPr="006F0B90">
        <w:rPr>
          <w:rtl/>
        </w:rPr>
        <w:t xml:space="preserve">فته بزرگان مى‏خواست </w:t>
      </w:r>
      <w:r w:rsidR="002902AD">
        <w:rPr>
          <w:rtl/>
        </w:rPr>
        <w:t>ی</w:t>
      </w:r>
      <w:r w:rsidRPr="006F0B90">
        <w:rPr>
          <w:rtl/>
        </w:rPr>
        <w:t>ا مى‏خواست خود در پرتو هدا</w:t>
      </w:r>
      <w:r w:rsidR="002902AD">
        <w:rPr>
          <w:rtl/>
        </w:rPr>
        <w:t>ی</w:t>
      </w:r>
      <w:r w:rsidRPr="006F0B90">
        <w:rPr>
          <w:rtl/>
        </w:rPr>
        <w:t>تش ترب</w:t>
      </w:r>
      <w:r w:rsidR="002902AD">
        <w:rPr>
          <w:rtl/>
        </w:rPr>
        <w:t>ی</w:t>
      </w:r>
      <w:r w:rsidRPr="006F0B90">
        <w:rPr>
          <w:rtl/>
        </w:rPr>
        <w:t>ت شو</w:t>
      </w:r>
      <w:r w:rsidR="002902AD">
        <w:rPr>
          <w:rtl/>
        </w:rPr>
        <w:t>ی</w:t>
      </w:r>
      <w:r w:rsidRPr="006F0B90">
        <w:rPr>
          <w:rtl/>
        </w:rPr>
        <w:t>م و به هدف خلقت خو</w:t>
      </w:r>
      <w:r w:rsidR="002902AD">
        <w:rPr>
          <w:rtl/>
        </w:rPr>
        <w:t>ی</w:t>
      </w:r>
      <w:r w:rsidRPr="006F0B90">
        <w:rPr>
          <w:rtl/>
        </w:rPr>
        <w:t>ش نا</w:t>
      </w:r>
      <w:r w:rsidR="002902AD">
        <w:rPr>
          <w:rtl/>
        </w:rPr>
        <w:t>ی</w:t>
      </w:r>
      <w:r w:rsidRPr="006F0B90">
        <w:rPr>
          <w:rtl/>
        </w:rPr>
        <w:t>ل آ</w:t>
      </w:r>
      <w:r w:rsidR="002902AD">
        <w:rPr>
          <w:rtl/>
        </w:rPr>
        <w:t>یی</w:t>
      </w:r>
      <w:r w:rsidRPr="006F0B90">
        <w:rPr>
          <w:rtl/>
        </w:rPr>
        <w:t>م؟!.. خوب به ا</w:t>
      </w:r>
      <w:r w:rsidR="002902AD">
        <w:rPr>
          <w:rtl/>
        </w:rPr>
        <w:t>ی</w:t>
      </w:r>
      <w:r w:rsidRPr="006F0B90">
        <w:rPr>
          <w:rtl/>
        </w:rPr>
        <w:t xml:space="preserve">ن مطالب توجّه </w:t>
      </w:r>
      <w:r w:rsidR="002902AD">
        <w:rPr>
          <w:rtl/>
        </w:rPr>
        <w:t>ک</w:t>
      </w:r>
      <w:r w:rsidRPr="006F0B90">
        <w:rPr>
          <w:rtl/>
        </w:rPr>
        <w:t>ن</w:t>
      </w:r>
      <w:r w:rsidR="002902AD">
        <w:rPr>
          <w:rtl/>
        </w:rPr>
        <w:t>ی</w:t>
      </w:r>
      <w:r w:rsidRPr="006F0B90">
        <w:rPr>
          <w:rtl/>
        </w:rPr>
        <w:t>د و صحنه آخرت را در نظر ب</w:t>
      </w:r>
      <w:r w:rsidR="002902AD">
        <w:rPr>
          <w:rtl/>
        </w:rPr>
        <w:t>ی</w:t>
      </w:r>
      <w:r w:rsidRPr="006F0B90">
        <w:rPr>
          <w:rtl/>
        </w:rPr>
        <w:t>اور</w:t>
      </w:r>
      <w:r w:rsidR="002902AD">
        <w:rPr>
          <w:rtl/>
        </w:rPr>
        <w:t>ی</w:t>
      </w:r>
      <w:r w:rsidRPr="006F0B90">
        <w:rPr>
          <w:rtl/>
        </w:rPr>
        <w:t>د و بب</w:t>
      </w:r>
      <w:r w:rsidR="002902AD">
        <w:rPr>
          <w:rtl/>
        </w:rPr>
        <w:t>ی</w:t>
      </w:r>
      <w:r w:rsidRPr="006F0B90">
        <w:rPr>
          <w:rtl/>
        </w:rPr>
        <w:t>ن</w:t>
      </w:r>
      <w:r w:rsidR="002902AD">
        <w:rPr>
          <w:rtl/>
        </w:rPr>
        <w:t>ی</w:t>
      </w:r>
      <w:r w:rsidRPr="006F0B90">
        <w:rPr>
          <w:rtl/>
        </w:rPr>
        <w:t>د چه پاسخى براى خدا خواه</w:t>
      </w:r>
      <w:r w:rsidR="002902AD">
        <w:rPr>
          <w:rtl/>
        </w:rPr>
        <w:t>ی</w:t>
      </w:r>
      <w:r w:rsidRPr="006F0B90">
        <w:rPr>
          <w:rtl/>
        </w:rPr>
        <w:t>د داشت؟!</w:t>
      </w:r>
      <w:r>
        <w:rPr>
          <w:rFonts w:hint="cs"/>
          <w:rtl/>
        </w:rPr>
        <w:t>.</w:t>
      </w:r>
    </w:p>
    <w:p w:rsidR="00082CC7" w:rsidRDefault="00082CC7" w:rsidP="00C81120">
      <w:pPr>
        <w:pStyle w:val="a5"/>
        <w:rPr>
          <w:rtl/>
        </w:rPr>
      </w:pPr>
      <w:r w:rsidRPr="006F0B90">
        <w:rPr>
          <w:rtl/>
        </w:rPr>
        <w:t>و اگر از من بپرس</w:t>
      </w:r>
      <w:r w:rsidR="002902AD">
        <w:rPr>
          <w:rtl/>
        </w:rPr>
        <w:t>ی</w:t>
      </w:r>
      <w:r w:rsidRPr="006F0B90">
        <w:rPr>
          <w:rtl/>
        </w:rPr>
        <w:t xml:space="preserve">د </w:t>
      </w:r>
      <w:r w:rsidR="002902AD">
        <w:rPr>
          <w:rtl/>
        </w:rPr>
        <w:t>ک</w:t>
      </w:r>
      <w:r w:rsidRPr="006F0B90">
        <w:rPr>
          <w:rtl/>
        </w:rPr>
        <w:t>ه ر</w:t>
      </w:r>
      <w:r w:rsidR="002902AD">
        <w:rPr>
          <w:rtl/>
        </w:rPr>
        <w:t>ی</w:t>
      </w:r>
      <w:r w:rsidRPr="006F0B90">
        <w:rPr>
          <w:rtl/>
        </w:rPr>
        <w:t>شه تمامى ا</w:t>
      </w:r>
      <w:r w:rsidR="002902AD">
        <w:rPr>
          <w:rtl/>
        </w:rPr>
        <w:t>ی</w:t>
      </w:r>
      <w:r w:rsidRPr="006F0B90">
        <w:rPr>
          <w:rtl/>
        </w:rPr>
        <w:t>ن مش</w:t>
      </w:r>
      <w:r w:rsidR="002902AD">
        <w:rPr>
          <w:rtl/>
        </w:rPr>
        <w:t>ک</w:t>
      </w:r>
      <w:r w:rsidRPr="006F0B90">
        <w:rPr>
          <w:rtl/>
        </w:rPr>
        <w:t>لات و بلا</w:t>
      </w:r>
      <w:r w:rsidR="002902AD">
        <w:rPr>
          <w:rtl/>
        </w:rPr>
        <w:t>ی</w:t>
      </w:r>
      <w:r w:rsidRPr="006F0B90">
        <w:rPr>
          <w:rtl/>
        </w:rPr>
        <w:t>اى اجتماعى ما در چ</w:t>
      </w:r>
      <w:r w:rsidR="002902AD">
        <w:rPr>
          <w:rtl/>
        </w:rPr>
        <w:t>ی</w:t>
      </w:r>
      <w:r w:rsidRPr="006F0B90">
        <w:rPr>
          <w:rtl/>
        </w:rPr>
        <w:t>ست؟ جواب ا</w:t>
      </w:r>
      <w:r w:rsidR="002902AD">
        <w:rPr>
          <w:rtl/>
        </w:rPr>
        <w:t>ی</w:t>
      </w:r>
      <w:r w:rsidRPr="006F0B90">
        <w:rPr>
          <w:rtl/>
        </w:rPr>
        <w:t xml:space="preserve">ن است </w:t>
      </w:r>
      <w:r w:rsidR="002902AD">
        <w:rPr>
          <w:rtl/>
        </w:rPr>
        <w:t>ک</w:t>
      </w:r>
      <w:r w:rsidRPr="006F0B90">
        <w:rPr>
          <w:rtl/>
        </w:rPr>
        <w:t>ه: در عبادت غ</w:t>
      </w:r>
      <w:r w:rsidR="002902AD">
        <w:rPr>
          <w:rtl/>
        </w:rPr>
        <w:t>ی</w:t>
      </w:r>
      <w:r w:rsidRPr="006F0B90">
        <w:rPr>
          <w:rtl/>
        </w:rPr>
        <w:t>ر خداست!! به پ</w:t>
      </w:r>
      <w:r w:rsidR="002902AD">
        <w:rPr>
          <w:rtl/>
        </w:rPr>
        <w:t>ی</w:t>
      </w:r>
      <w:r w:rsidRPr="006F0B90">
        <w:rPr>
          <w:rtl/>
        </w:rPr>
        <w:t xml:space="preserve">امبر خدا‏ </w:t>
      </w:r>
      <w:r>
        <w:rPr>
          <w:rFonts w:cs="CTraditional Arabic" w:hint="cs"/>
          <w:rtl/>
        </w:rPr>
        <w:t>ص</w:t>
      </w:r>
      <w:r w:rsidRPr="006F0B90">
        <w:rPr>
          <w:rtl/>
        </w:rPr>
        <w:t xml:space="preserve"> با قائل‏شدن به «عصمت ذاتى» الوه</w:t>
      </w:r>
      <w:r w:rsidR="002902AD">
        <w:rPr>
          <w:rtl/>
        </w:rPr>
        <w:t>ی</w:t>
      </w:r>
      <w:r w:rsidRPr="006F0B90">
        <w:rPr>
          <w:rtl/>
        </w:rPr>
        <w:t>ت بخش</w:t>
      </w:r>
      <w:r w:rsidR="002902AD">
        <w:rPr>
          <w:rtl/>
        </w:rPr>
        <w:t>ی</w:t>
      </w:r>
      <w:r w:rsidRPr="006F0B90">
        <w:rPr>
          <w:rtl/>
        </w:rPr>
        <w:t>دند و سپس با افسانه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و </w:t>
      </w:r>
      <w:r w:rsidR="002902AD">
        <w:rPr>
          <w:rtl/>
        </w:rPr>
        <w:t>ی</w:t>
      </w:r>
      <w:r w:rsidRPr="006F0B90">
        <w:rPr>
          <w:rtl/>
        </w:rPr>
        <w:t>ازده فرزندش، آن الوه</w:t>
      </w:r>
      <w:r w:rsidR="002902AD">
        <w:rPr>
          <w:rtl/>
        </w:rPr>
        <w:t>ی</w:t>
      </w:r>
      <w:r w:rsidRPr="006F0B90">
        <w:rPr>
          <w:rtl/>
        </w:rPr>
        <w:t>ت را به همه‏شان تسرّى دادند و شادى در م</w:t>
      </w:r>
      <w:r w:rsidR="002902AD">
        <w:rPr>
          <w:rtl/>
        </w:rPr>
        <w:t>ی</w:t>
      </w:r>
      <w:r w:rsidRPr="006F0B90">
        <w:rPr>
          <w:rtl/>
        </w:rPr>
        <w:t xml:space="preserve">لادشان، عزادارى در سالروز وفات </w:t>
      </w:r>
      <w:r w:rsidR="002902AD">
        <w:rPr>
          <w:rtl/>
        </w:rPr>
        <w:t>ی</w:t>
      </w:r>
      <w:r w:rsidRPr="006F0B90">
        <w:rPr>
          <w:rtl/>
        </w:rPr>
        <w:t>ا شهادتشان، گنبد و بارگاه ساختن بر مقابرشان، به ز</w:t>
      </w:r>
      <w:r w:rsidR="002902AD">
        <w:rPr>
          <w:rtl/>
        </w:rPr>
        <w:t>ی</w:t>
      </w:r>
      <w:r w:rsidRPr="006F0B90">
        <w:rPr>
          <w:rtl/>
        </w:rPr>
        <w:t>ارت آن بارگاه‏ها رفتن و ضجّه و زارى بر آنها زدن، نذورات برا</w:t>
      </w:r>
      <w:r w:rsidR="002902AD">
        <w:rPr>
          <w:rtl/>
        </w:rPr>
        <w:t>ی</w:t>
      </w:r>
      <w:r w:rsidRPr="006F0B90">
        <w:rPr>
          <w:rtl/>
        </w:rPr>
        <w:t>شان آوردن، سفره به نامشان پهن‏</w:t>
      </w:r>
      <w:r w:rsidR="002902AD">
        <w:rPr>
          <w:rtl/>
        </w:rPr>
        <w:t>ک</w:t>
      </w:r>
      <w:r w:rsidRPr="006F0B90">
        <w:rPr>
          <w:rtl/>
        </w:rPr>
        <w:t>ردن و روضه پشت روضه ترت</w:t>
      </w:r>
      <w:r w:rsidR="002902AD">
        <w:rPr>
          <w:rtl/>
        </w:rPr>
        <w:t>ی</w:t>
      </w:r>
      <w:r w:rsidRPr="006F0B90">
        <w:rPr>
          <w:rtl/>
        </w:rPr>
        <w:t>ب‏دادن، محتواى مذهب ا</w:t>
      </w:r>
      <w:r w:rsidR="002902AD">
        <w:rPr>
          <w:rtl/>
        </w:rPr>
        <w:t>ی</w:t>
      </w:r>
      <w:r w:rsidRPr="006F0B90">
        <w:rPr>
          <w:rtl/>
        </w:rPr>
        <w:t>ن مردم را تش</w:t>
      </w:r>
      <w:r w:rsidR="002902AD">
        <w:rPr>
          <w:rtl/>
        </w:rPr>
        <w:t>کی</w:t>
      </w:r>
      <w:r w:rsidRPr="006F0B90">
        <w:rPr>
          <w:rtl/>
        </w:rPr>
        <w:t xml:space="preserve">ل مى‏دهد </w:t>
      </w:r>
      <w:r w:rsidR="002902AD">
        <w:rPr>
          <w:rtl/>
        </w:rPr>
        <w:t>ک</w:t>
      </w:r>
      <w:r w:rsidRPr="006F0B90">
        <w:rPr>
          <w:rtl/>
        </w:rPr>
        <w:t>ه به ه</w:t>
      </w:r>
      <w:r w:rsidR="002902AD">
        <w:rPr>
          <w:rtl/>
        </w:rPr>
        <w:t>ی</w:t>
      </w:r>
      <w:r w:rsidRPr="006F0B90">
        <w:rPr>
          <w:rtl/>
        </w:rPr>
        <w:t>چ وجه شخص</w:t>
      </w:r>
      <w:r w:rsidR="002902AD">
        <w:rPr>
          <w:rtl/>
        </w:rPr>
        <w:t>ی</w:t>
      </w:r>
      <w:r w:rsidRPr="006F0B90">
        <w:rPr>
          <w:rtl/>
        </w:rPr>
        <w:t>ت‏پرور ن</w:t>
      </w:r>
      <w:r w:rsidR="002902AD">
        <w:rPr>
          <w:rtl/>
        </w:rPr>
        <w:t>ی</w:t>
      </w:r>
      <w:r w:rsidRPr="006F0B90">
        <w:rPr>
          <w:rtl/>
        </w:rPr>
        <w:t>ست!</w:t>
      </w:r>
      <w:r>
        <w:rPr>
          <w:rFonts w:hint="cs"/>
          <w:rtl/>
        </w:rPr>
        <w:t>.</w:t>
      </w:r>
    </w:p>
    <w:p w:rsidR="00082CC7" w:rsidRDefault="00082CC7" w:rsidP="00C81120">
      <w:pPr>
        <w:pStyle w:val="a5"/>
        <w:rPr>
          <w:rtl/>
        </w:rPr>
      </w:pPr>
      <w:r w:rsidRPr="006F0B90">
        <w:rPr>
          <w:rtl/>
        </w:rPr>
        <w:t>طبعاً آخوندها و روحان</w:t>
      </w:r>
      <w:r w:rsidR="002902AD">
        <w:rPr>
          <w:rtl/>
        </w:rPr>
        <w:t>ی</w:t>
      </w:r>
      <w:r w:rsidRPr="006F0B90">
        <w:rPr>
          <w:rtl/>
        </w:rPr>
        <w:t xml:space="preserve">انى هم </w:t>
      </w:r>
      <w:r w:rsidR="002902AD">
        <w:rPr>
          <w:rtl/>
        </w:rPr>
        <w:t>ک</w:t>
      </w:r>
      <w:r w:rsidRPr="006F0B90">
        <w:rPr>
          <w:rtl/>
        </w:rPr>
        <w:t>ه معر</w:t>
      </w:r>
      <w:r w:rsidR="002902AD">
        <w:rPr>
          <w:rtl/>
        </w:rPr>
        <w:t>ک</w:t>
      </w:r>
      <w:r w:rsidRPr="006F0B90">
        <w:rPr>
          <w:rtl/>
        </w:rPr>
        <w:t>ه‏دار ا</w:t>
      </w:r>
      <w:r w:rsidR="002902AD">
        <w:rPr>
          <w:rtl/>
        </w:rPr>
        <w:t>ی</w:t>
      </w:r>
      <w:r w:rsidRPr="006F0B90">
        <w:rPr>
          <w:rtl/>
        </w:rPr>
        <w:t>ن بساط بوده و هستند، و خود را نا</w:t>
      </w:r>
      <w:r w:rsidR="002902AD">
        <w:rPr>
          <w:rtl/>
        </w:rPr>
        <w:t>ی</w:t>
      </w:r>
      <w:r w:rsidRPr="006F0B90">
        <w:rPr>
          <w:rtl/>
        </w:rPr>
        <w:t>بان آن ائمّه مى‏دانند، قسمتى از ا</w:t>
      </w:r>
      <w:r w:rsidR="002902AD">
        <w:rPr>
          <w:rtl/>
        </w:rPr>
        <w:t>ی</w:t>
      </w:r>
      <w:r w:rsidRPr="006F0B90">
        <w:rPr>
          <w:rtl/>
        </w:rPr>
        <w:t>ن الوه</w:t>
      </w:r>
      <w:r w:rsidR="002902AD">
        <w:rPr>
          <w:rtl/>
        </w:rPr>
        <w:t>ی</w:t>
      </w:r>
      <w:r w:rsidRPr="006F0B90">
        <w:rPr>
          <w:rtl/>
        </w:rPr>
        <w:t>ت را صاحب مى‏شوند و فلسفه «تقل</w:t>
      </w:r>
      <w:r w:rsidR="002902AD">
        <w:rPr>
          <w:rtl/>
        </w:rPr>
        <w:t>ی</w:t>
      </w:r>
      <w:r w:rsidRPr="006F0B90">
        <w:rPr>
          <w:rtl/>
        </w:rPr>
        <w:t>د» نظام چا</w:t>
      </w:r>
      <w:r w:rsidR="002902AD">
        <w:rPr>
          <w:rtl/>
        </w:rPr>
        <w:t>ک</w:t>
      </w:r>
      <w:r w:rsidRPr="006F0B90">
        <w:rPr>
          <w:rtl/>
        </w:rPr>
        <w:t>رى مردم را نسبت به ا</w:t>
      </w:r>
      <w:r w:rsidR="002902AD">
        <w:rPr>
          <w:rtl/>
        </w:rPr>
        <w:t>ی</w:t>
      </w:r>
      <w:r w:rsidRPr="006F0B90">
        <w:rPr>
          <w:rtl/>
        </w:rPr>
        <w:t>شان پد</w:t>
      </w:r>
      <w:r w:rsidR="002902AD">
        <w:rPr>
          <w:rtl/>
        </w:rPr>
        <w:t>ی</w:t>
      </w:r>
      <w:r w:rsidRPr="006F0B90">
        <w:rPr>
          <w:rtl/>
        </w:rPr>
        <w:t>د آورده و از سوى د</w:t>
      </w:r>
      <w:r w:rsidR="002902AD">
        <w:rPr>
          <w:rtl/>
        </w:rPr>
        <w:t>ی</w:t>
      </w:r>
      <w:r w:rsidRPr="006F0B90">
        <w:rPr>
          <w:rtl/>
        </w:rPr>
        <w:t>گر با القاء وظ</w:t>
      </w:r>
      <w:r w:rsidR="002902AD">
        <w:rPr>
          <w:rtl/>
        </w:rPr>
        <w:t>ی</w:t>
      </w:r>
      <w:r w:rsidRPr="006F0B90">
        <w:rPr>
          <w:rtl/>
        </w:rPr>
        <w:t>فه «خمس» دادن به خلق‏اللّه - خمس أرباح م</w:t>
      </w:r>
      <w:r w:rsidR="002902AD">
        <w:rPr>
          <w:rtl/>
        </w:rPr>
        <w:t>ک</w:t>
      </w:r>
      <w:r w:rsidRPr="006F0B90">
        <w:rPr>
          <w:rtl/>
        </w:rPr>
        <w:t>اسب - و وجوهات شرع</w:t>
      </w:r>
      <w:r w:rsidR="002902AD">
        <w:rPr>
          <w:rtl/>
        </w:rPr>
        <w:t>ی</w:t>
      </w:r>
      <w:r w:rsidRPr="006F0B90">
        <w:rPr>
          <w:rtl/>
        </w:rPr>
        <w:t xml:space="preserve">ه </w:t>
      </w:r>
      <w:r w:rsidR="002902AD">
        <w:rPr>
          <w:rtl/>
        </w:rPr>
        <w:t>ک</w:t>
      </w:r>
      <w:r w:rsidRPr="006F0B90">
        <w:rPr>
          <w:rtl/>
        </w:rPr>
        <w:t>ه به نام حقّ امام و ردّ مظالم و سا</w:t>
      </w:r>
      <w:r w:rsidR="002902AD">
        <w:rPr>
          <w:rtl/>
        </w:rPr>
        <w:t>ی</w:t>
      </w:r>
      <w:r w:rsidRPr="006F0B90">
        <w:rPr>
          <w:rtl/>
        </w:rPr>
        <w:t>ر اوهام، جمع‏آورى مى‏</w:t>
      </w:r>
      <w:r w:rsidR="002902AD">
        <w:rPr>
          <w:rtl/>
        </w:rPr>
        <w:t>ک</w:t>
      </w:r>
      <w:r w:rsidRPr="006F0B90">
        <w:rPr>
          <w:rtl/>
        </w:rPr>
        <w:t xml:space="preserve">نند - </w:t>
      </w:r>
      <w:r w:rsidR="002902AD">
        <w:rPr>
          <w:rtl/>
        </w:rPr>
        <w:t>ک</w:t>
      </w:r>
      <w:r w:rsidRPr="006F0B90">
        <w:rPr>
          <w:rtl/>
        </w:rPr>
        <w:t>ه همه از د</w:t>
      </w:r>
      <w:r w:rsidR="002902AD">
        <w:rPr>
          <w:rtl/>
        </w:rPr>
        <w:t>ی</w:t>
      </w:r>
      <w:r w:rsidRPr="006F0B90">
        <w:rPr>
          <w:rtl/>
        </w:rPr>
        <w:t>دگاه قرآن و سنّت مح</w:t>
      </w:r>
      <w:r w:rsidR="002902AD">
        <w:rPr>
          <w:rtl/>
        </w:rPr>
        <w:t>ک</w:t>
      </w:r>
      <w:r w:rsidRPr="006F0B90">
        <w:rPr>
          <w:rtl/>
        </w:rPr>
        <w:t>وم است - نوعى استقلال اقتصادى مى‏</w:t>
      </w:r>
      <w:r w:rsidR="002902AD">
        <w:rPr>
          <w:rtl/>
        </w:rPr>
        <w:t>ی</w:t>
      </w:r>
      <w:r w:rsidRPr="006F0B90">
        <w:rPr>
          <w:rtl/>
        </w:rPr>
        <w:t>ابند و مى‏رسد به «مل</w:t>
      </w:r>
      <w:r w:rsidR="002902AD">
        <w:rPr>
          <w:rtl/>
        </w:rPr>
        <w:t>ک</w:t>
      </w:r>
      <w:r w:rsidRPr="006F0B90">
        <w:rPr>
          <w:rtl/>
        </w:rPr>
        <w:t>» آنچه در طول تار</w:t>
      </w:r>
      <w:r w:rsidR="002902AD">
        <w:rPr>
          <w:rtl/>
        </w:rPr>
        <w:t>ی</w:t>
      </w:r>
      <w:r w:rsidRPr="006F0B90">
        <w:rPr>
          <w:rtl/>
        </w:rPr>
        <w:t>خ رس</w:t>
      </w:r>
      <w:r w:rsidR="002902AD">
        <w:rPr>
          <w:rtl/>
        </w:rPr>
        <w:t>ی</w:t>
      </w:r>
      <w:r w:rsidRPr="006F0B90">
        <w:rPr>
          <w:rtl/>
        </w:rPr>
        <w:t xml:space="preserve">ده است!.. طبقه‏اى به وجود آمده </w:t>
      </w:r>
      <w:r w:rsidR="002902AD">
        <w:rPr>
          <w:rtl/>
        </w:rPr>
        <w:t>ک</w:t>
      </w:r>
      <w:r w:rsidRPr="006F0B90">
        <w:rPr>
          <w:rtl/>
        </w:rPr>
        <w:t>ه «ف</w:t>
      </w:r>
      <w:r w:rsidR="002902AD">
        <w:rPr>
          <w:rtl/>
        </w:rPr>
        <w:t>ک</w:t>
      </w:r>
      <w:r w:rsidRPr="006F0B90">
        <w:rPr>
          <w:rtl/>
        </w:rPr>
        <w:t>ر» و «مال» مردم را مال</w:t>
      </w:r>
      <w:r w:rsidR="002902AD">
        <w:rPr>
          <w:rtl/>
        </w:rPr>
        <w:t>ک</w:t>
      </w:r>
      <w:r w:rsidRPr="006F0B90">
        <w:rPr>
          <w:rtl/>
        </w:rPr>
        <w:t xml:space="preserve"> است، و گاهى هم دست در دست سلاط</w:t>
      </w:r>
      <w:r w:rsidR="002902AD">
        <w:rPr>
          <w:rtl/>
        </w:rPr>
        <w:t>ی</w:t>
      </w:r>
      <w:r w:rsidRPr="006F0B90">
        <w:rPr>
          <w:rtl/>
        </w:rPr>
        <w:t>ن مى‏گذارند و با باجگ</w:t>
      </w:r>
      <w:r w:rsidR="002902AD">
        <w:rPr>
          <w:rtl/>
        </w:rPr>
        <w:t>ی</w:t>
      </w:r>
      <w:r w:rsidRPr="006F0B90">
        <w:rPr>
          <w:rtl/>
        </w:rPr>
        <w:t>رى راه ح</w:t>
      </w:r>
      <w:r w:rsidR="002902AD">
        <w:rPr>
          <w:rtl/>
        </w:rPr>
        <w:t>ک</w:t>
      </w:r>
      <w:r w:rsidRPr="006F0B90">
        <w:rPr>
          <w:rtl/>
        </w:rPr>
        <w:t>ومت را برا</w:t>
      </w:r>
      <w:r w:rsidR="002902AD">
        <w:rPr>
          <w:rtl/>
        </w:rPr>
        <w:t>ی</w:t>
      </w:r>
      <w:r w:rsidRPr="006F0B90">
        <w:rPr>
          <w:rtl/>
        </w:rPr>
        <w:t>شان هموار مى‏سازند و زمانى ن</w:t>
      </w:r>
      <w:r w:rsidR="002902AD">
        <w:rPr>
          <w:rtl/>
        </w:rPr>
        <w:t>ی</w:t>
      </w:r>
      <w:r w:rsidRPr="006F0B90">
        <w:rPr>
          <w:rtl/>
        </w:rPr>
        <w:t>ز - چون امروز - در رأس همه چ</w:t>
      </w:r>
      <w:r w:rsidR="002902AD">
        <w:rPr>
          <w:rtl/>
        </w:rPr>
        <w:t>ی</w:t>
      </w:r>
      <w:r w:rsidRPr="006F0B90">
        <w:rPr>
          <w:rtl/>
        </w:rPr>
        <w:t>ز قرار مى‏گ</w:t>
      </w:r>
      <w:r w:rsidR="002902AD">
        <w:rPr>
          <w:rtl/>
        </w:rPr>
        <w:t>ی</w:t>
      </w:r>
      <w:r w:rsidRPr="006F0B90">
        <w:rPr>
          <w:rtl/>
        </w:rPr>
        <w:t>رند و با تصرفات و اعمال گوناگون خود، ا</w:t>
      </w:r>
      <w:r w:rsidR="002902AD">
        <w:rPr>
          <w:rtl/>
        </w:rPr>
        <w:t>ی</w:t>
      </w:r>
      <w:r w:rsidRPr="006F0B90">
        <w:rPr>
          <w:rtl/>
        </w:rPr>
        <w:t>ن چن</w:t>
      </w:r>
      <w:r w:rsidR="002902AD">
        <w:rPr>
          <w:rtl/>
        </w:rPr>
        <w:t>ی</w:t>
      </w:r>
      <w:r w:rsidRPr="006F0B90">
        <w:rPr>
          <w:rtl/>
        </w:rPr>
        <w:t>ن مردم را از «اسلام راست</w:t>
      </w:r>
      <w:r w:rsidR="002902AD">
        <w:rPr>
          <w:rtl/>
        </w:rPr>
        <w:t>ی</w:t>
      </w:r>
      <w:r w:rsidRPr="006F0B90">
        <w:rPr>
          <w:rtl/>
        </w:rPr>
        <w:t>ن» زده و ب</w:t>
      </w:r>
      <w:r w:rsidR="002902AD">
        <w:rPr>
          <w:rtl/>
        </w:rPr>
        <w:t>ی</w:t>
      </w:r>
      <w:r w:rsidRPr="006F0B90">
        <w:rPr>
          <w:rtl/>
        </w:rPr>
        <w:t>زار مى‏</w:t>
      </w:r>
      <w:r w:rsidR="002902AD">
        <w:rPr>
          <w:rtl/>
        </w:rPr>
        <w:t>ک</w:t>
      </w:r>
      <w:r w:rsidRPr="006F0B90">
        <w:rPr>
          <w:rtl/>
        </w:rPr>
        <w:t>نند!!</w:t>
      </w:r>
      <w:r>
        <w:rPr>
          <w:rFonts w:hint="cs"/>
          <w:rtl/>
        </w:rPr>
        <w:t>.</w:t>
      </w:r>
    </w:p>
    <w:p w:rsidR="00082CC7" w:rsidRDefault="00082CC7" w:rsidP="00C81120">
      <w:pPr>
        <w:pStyle w:val="a5"/>
        <w:rPr>
          <w:rtl/>
        </w:rPr>
      </w:pPr>
      <w:r w:rsidRPr="006F0B90">
        <w:rPr>
          <w:rtl/>
        </w:rPr>
        <w:t>«د</w:t>
      </w:r>
      <w:r w:rsidR="002902AD">
        <w:rPr>
          <w:rtl/>
        </w:rPr>
        <w:t>ک</w:t>
      </w:r>
      <w:r w:rsidRPr="006F0B90">
        <w:rPr>
          <w:rtl/>
        </w:rPr>
        <w:t>تر على شر</w:t>
      </w:r>
      <w:r w:rsidR="002902AD">
        <w:rPr>
          <w:rtl/>
        </w:rPr>
        <w:t>ی</w:t>
      </w:r>
      <w:r w:rsidRPr="006F0B90">
        <w:rPr>
          <w:rtl/>
        </w:rPr>
        <w:t>عتى» با اطّلاعات محدودش از قرآن، مثلّث شوم «زر» و «زور» و «تزو</w:t>
      </w:r>
      <w:r w:rsidR="002902AD">
        <w:rPr>
          <w:rtl/>
        </w:rPr>
        <w:t>ی</w:t>
      </w:r>
      <w:r w:rsidRPr="006F0B90">
        <w:rPr>
          <w:rtl/>
        </w:rPr>
        <w:t>ر» را اساس بدبختى مردمِ تحت ستم نام</w:t>
      </w:r>
      <w:r w:rsidR="002902AD">
        <w:rPr>
          <w:rtl/>
        </w:rPr>
        <w:t>ی</w:t>
      </w:r>
      <w:r w:rsidRPr="006F0B90">
        <w:rPr>
          <w:rtl/>
        </w:rPr>
        <w:t>د و دلبستگ</w:t>
      </w:r>
      <w:r w:rsidR="002902AD">
        <w:rPr>
          <w:rtl/>
        </w:rPr>
        <w:t>ی</w:t>
      </w:r>
      <w:r w:rsidRPr="006F0B90">
        <w:rPr>
          <w:rtl/>
        </w:rPr>
        <w:t>هاى ش</w:t>
      </w:r>
      <w:r w:rsidR="002902AD">
        <w:rPr>
          <w:rtl/>
        </w:rPr>
        <w:t>ی</w:t>
      </w:r>
      <w:r w:rsidRPr="006F0B90">
        <w:rPr>
          <w:rtl/>
        </w:rPr>
        <w:t>عى او اجازه نداد تا به عمق فاجعه بنگرد و ز</w:t>
      </w:r>
      <w:r w:rsidR="002902AD">
        <w:rPr>
          <w:rtl/>
        </w:rPr>
        <w:t>ی</w:t>
      </w:r>
      <w:r w:rsidRPr="006F0B90">
        <w:rPr>
          <w:rtl/>
        </w:rPr>
        <w:t>ربناى ا</w:t>
      </w:r>
      <w:r w:rsidR="002902AD">
        <w:rPr>
          <w:rtl/>
        </w:rPr>
        <w:t>ی</w:t>
      </w:r>
      <w:r w:rsidRPr="006F0B90">
        <w:rPr>
          <w:rtl/>
        </w:rPr>
        <w:t>ن مثلّث را در ا</w:t>
      </w:r>
      <w:r w:rsidR="002902AD">
        <w:rPr>
          <w:rtl/>
        </w:rPr>
        <w:t>ی</w:t>
      </w:r>
      <w:r w:rsidRPr="006F0B90">
        <w:rPr>
          <w:rtl/>
        </w:rPr>
        <w:t>ن مل</w:t>
      </w:r>
      <w:r w:rsidR="002902AD">
        <w:rPr>
          <w:rtl/>
        </w:rPr>
        <w:t>ک</w:t>
      </w:r>
      <w:r w:rsidRPr="006F0B90">
        <w:rPr>
          <w:rtl/>
        </w:rPr>
        <w:t xml:space="preserve">، </w:t>
      </w:r>
      <w:r w:rsidR="002902AD">
        <w:rPr>
          <w:rtl/>
        </w:rPr>
        <w:t>ک</w:t>
      </w:r>
      <w:r w:rsidRPr="006F0B90">
        <w:rPr>
          <w:rtl/>
        </w:rPr>
        <w:t>ه از نظر بنده: «عصمت»، «تقل</w:t>
      </w:r>
      <w:r w:rsidR="002902AD">
        <w:rPr>
          <w:rtl/>
        </w:rPr>
        <w:t>ی</w:t>
      </w:r>
      <w:r w:rsidRPr="006F0B90">
        <w:rPr>
          <w:rtl/>
        </w:rPr>
        <w:t>د»، و «خمس» بوده و مثلّثى حول باور غلط جانش</w:t>
      </w:r>
      <w:r w:rsidR="002902AD">
        <w:rPr>
          <w:rtl/>
        </w:rPr>
        <w:t>ی</w:t>
      </w:r>
      <w:r w:rsidRPr="006F0B90">
        <w:rPr>
          <w:rtl/>
        </w:rPr>
        <w:t>نى عل</w:t>
      </w:r>
      <w:r w:rsidR="002902AD">
        <w:rPr>
          <w:rtl/>
        </w:rPr>
        <w:t>ی</w:t>
      </w:r>
      <w:r w:rsidRPr="006F0B90">
        <w:rPr>
          <w:rtl/>
        </w:rPr>
        <w:t xml:space="preserve"> </w:t>
      </w:r>
      <w:r w:rsidRPr="006F0B90">
        <w:rPr>
          <w:rFonts w:cs="CTraditional Arabic"/>
          <w:rtl/>
        </w:rPr>
        <w:t>س</w:t>
      </w:r>
      <w:r w:rsidRPr="006F0B90">
        <w:rPr>
          <w:rtl/>
        </w:rPr>
        <w:t xml:space="preserve"> تش</w:t>
      </w:r>
      <w:r w:rsidR="002902AD">
        <w:rPr>
          <w:rtl/>
        </w:rPr>
        <w:t>کی</w:t>
      </w:r>
      <w:r w:rsidRPr="006F0B90">
        <w:rPr>
          <w:rtl/>
        </w:rPr>
        <w:t>ل داده است، تشخ</w:t>
      </w:r>
      <w:r w:rsidR="002902AD">
        <w:rPr>
          <w:rtl/>
        </w:rPr>
        <w:t>ی</w:t>
      </w:r>
      <w:r w:rsidRPr="006F0B90">
        <w:rPr>
          <w:rtl/>
        </w:rPr>
        <w:t>ص دهد.. آرى برادر! ا</w:t>
      </w:r>
      <w:r w:rsidR="002902AD">
        <w:rPr>
          <w:rtl/>
        </w:rPr>
        <w:t>ی</w:t>
      </w:r>
      <w:r w:rsidRPr="006F0B90">
        <w:rPr>
          <w:rtl/>
        </w:rPr>
        <w:t xml:space="preserve">ن اساس بدبختى ماست </w:t>
      </w:r>
      <w:r w:rsidR="002902AD">
        <w:rPr>
          <w:rtl/>
        </w:rPr>
        <w:t>ک</w:t>
      </w:r>
      <w:r w:rsidRPr="006F0B90">
        <w:rPr>
          <w:rtl/>
        </w:rPr>
        <w:t>ه در انحراف از د</w:t>
      </w:r>
      <w:r w:rsidR="002902AD">
        <w:rPr>
          <w:rtl/>
        </w:rPr>
        <w:t>ی</w:t>
      </w:r>
      <w:r w:rsidRPr="006F0B90">
        <w:rPr>
          <w:rtl/>
        </w:rPr>
        <w:t>ن راست</w:t>
      </w:r>
      <w:r w:rsidR="002902AD">
        <w:rPr>
          <w:rtl/>
        </w:rPr>
        <w:t>ی</w:t>
      </w:r>
      <w:r w:rsidRPr="006F0B90">
        <w:rPr>
          <w:rtl/>
        </w:rPr>
        <w:t>ن خدا به آن رس</w:t>
      </w:r>
      <w:r w:rsidR="002902AD">
        <w:rPr>
          <w:rtl/>
        </w:rPr>
        <w:t>ی</w:t>
      </w:r>
      <w:r w:rsidRPr="006F0B90">
        <w:rPr>
          <w:rtl/>
        </w:rPr>
        <w:t>ده‏ا</w:t>
      </w:r>
      <w:r w:rsidR="002902AD">
        <w:rPr>
          <w:rtl/>
        </w:rPr>
        <w:t>ی</w:t>
      </w:r>
      <w:r w:rsidRPr="006F0B90">
        <w:rPr>
          <w:rtl/>
        </w:rPr>
        <w:t xml:space="preserve">م و خسارتى است </w:t>
      </w:r>
      <w:r w:rsidR="002902AD">
        <w:rPr>
          <w:rtl/>
        </w:rPr>
        <w:t>ک</w:t>
      </w:r>
      <w:r w:rsidRPr="006F0B90">
        <w:rPr>
          <w:rtl/>
        </w:rPr>
        <w:t>ه در ازاى خ</w:t>
      </w:r>
      <w:r w:rsidR="002902AD">
        <w:rPr>
          <w:rtl/>
        </w:rPr>
        <w:t>ی</w:t>
      </w:r>
      <w:r w:rsidRPr="006F0B90">
        <w:rPr>
          <w:rtl/>
        </w:rPr>
        <w:t>انت به «اسلام اص</w:t>
      </w:r>
      <w:r w:rsidR="002902AD">
        <w:rPr>
          <w:rtl/>
        </w:rPr>
        <w:t>ی</w:t>
      </w:r>
      <w:r w:rsidRPr="006F0B90">
        <w:rPr>
          <w:rtl/>
        </w:rPr>
        <w:t>ل و راست</w:t>
      </w:r>
      <w:r w:rsidR="002902AD">
        <w:rPr>
          <w:rtl/>
        </w:rPr>
        <w:t>ی</w:t>
      </w:r>
      <w:r w:rsidRPr="006F0B90">
        <w:rPr>
          <w:rtl/>
        </w:rPr>
        <w:t>ن» مى‏پرداز</w:t>
      </w:r>
      <w:r w:rsidR="002902AD">
        <w:rPr>
          <w:rtl/>
        </w:rPr>
        <w:t>ی</w:t>
      </w:r>
      <w:r w:rsidRPr="006F0B90">
        <w:rPr>
          <w:rtl/>
        </w:rPr>
        <w:t>م!.. ب</w:t>
      </w:r>
      <w:r w:rsidR="002902AD">
        <w:rPr>
          <w:rtl/>
        </w:rPr>
        <w:t>ی</w:t>
      </w:r>
      <w:r w:rsidRPr="006F0B90">
        <w:rPr>
          <w:rtl/>
        </w:rPr>
        <w:t>ا</w:t>
      </w:r>
      <w:r w:rsidR="002902AD">
        <w:rPr>
          <w:rtl/>
        </w:rPr>
        <w:t>یی</w:t>
      </w:r>
      <w:r w:rsidRPr="006F0B90">
        <w:rPr>
          <w:rtl/>
        </w:rPr>
        <w:t>د به جاى لجاجتها خود را در برابر خدا خالص ساز</w:t>
      </w:r>
      <w:r w:rsidR="002902AD">
        <w:rPr>
          <w:rtl/>
        </w:rPr>
        <w:t>ی</w:t>
      </w:r>
      <w:r w:rsidRPr="006F0B90">
        <w:rPr>
          <w:rtl/>
        </w:rPr>
        <w:t xml:space="preserve">م و دست در دست هم، اسلام را </w:t>
      </w:r>
      <w:r w:rsidR="002902AD">
        <w:rPr>
          <w:rtl/>
        </w:rPr>
        <w:t>ک</w:t>
      </w:r>
      <w:r w:rsidRPr="006F0B90">
        <w:rPr>
          <w:rtl/>
        </w:rPr>
        <w:t>ه امانت الهى نزد ماست، از مظلمه آلودگ</w:t>
      </w:r>
      <w:r w:rsidR="002902AD">
        <w:rPr>
          <w:rtl/>
        </w:rPr>
        <w:t>ی</w:t>
      </w:r>
      <w:r w:rsidRPr="006F0B90">
        <w:rPr>
          <w:rtl/>
        </w:rPr>
        <w:t>ها و انحرافات پا</w:t>
      </w:r>
      <w:r w:rsidR="002902AD">
        <w:rPr>
          <w:rtl/>
        </w:rPr>
        <w:t>ک</w:t>
      </w:r>
      <w:r w:rsidRPr="006F0B90">
        <w:rPr>
          <w:rtl/>
        </w:rPr>
        <w:t xml:space="preserve"> ساز</w:t>
      </w:r>
      <w:r w:rsidR="002902AD">
        <w:rPr>
          <w:rtl/>
        </w:rPr>
        <w:t>ی</w:t>
      </w:r>
      <w:r w:rsidRPr="006F0B90">
        <w:rPr>
          <w:rtl/>
        </w:rPr>
        <w:t>م، شا</w:t>
      </w:r>
      <w:r w:rsidR="002902AD">
        <w:rPr>
          <w:rtl/>
        </w:rPr>
        <w:t>ی</w:t>
      </w:r>
      <w:r w:rsidRPr="006F0B90">
        <w:rPr>
          <w:rtl/>
        </w:rPr>
        <w:t>د تا به حال بعضى مسائل براى ما چنان</w:t>
      </w:r>
      <w:r w:rsidR="002902AD">
        <w:rPr>
          <w:rtl/>
        </w:rPr>
        <w:t>ک</w:t>
      </w:r>
      <w:r w:rsidRPr="006F0B90">
        <w:rPr>
          <w:rtl/>
        </w:rPr>
        <w:t>ه با</w:t>
      </w:r>
      <w:r w:rsidR="002902AD">
        <w:rPr>
          <w:rtl/>
        </w:rPr>
        <w:t>ی</w:t>
      </w:r>
      <w:r w:rsidRPr="006F0B90">
        <w:rPr>
          <w:rtl/>
        </w:rPr>
        <w:t>د روشن نبود، ولى خداوند براى هدا</w:t>
      </w:r>
      <w:r w:rsidR="002902AD">
        <w:rPr>
          <w:rtl/>
        </w:rPr>
        <w:t>ی</w:t>
      </w:r>
      <w:r w:rsidRPr="006F0B90">
        <w:rPr>
          <w:rtl/>
        </w:rPr>
        <w:t>ت و ترب</w:t>
      </w:r>
      <w:r w:rsidR="002902AD">
        <w:rPr>
          <w:rtl/>
        </w:rPr>
        <w:t>ی</w:t>
      </w:r>
      <w:r w:rsidRPr="006F0B90">
        <w:rPr>
          <w:rtl/>
        </w:rPr>
        <w:t>ت بندگانش «حوادث» پ</w:t>
      </w:r>
      <w:r w:rsidR="002902AD">
        <w:rPr>
          <w:rtl/>
        </w:rPr>
        <w:t>ی</w:t>
      </w:r>
      <w:r w:rsidRPr="006F0B90">
        <w:rPr>
          <w:rtl/>
        </w:rPr>
        <w:t>ش مى‏آورد.. در شرا</w:t>
      </w:r>
      <w:r w:rsidR="002902AD">
        <w:rPr>
          <w:rtl/>
        </w:rPr>
        <w:t>ی</w:t>
      </w:r>
      <w:r w:rsidRPr="006F0B90">
        <w:rPr>
          <w:rtl/>
        </w:rPr>
        <w:t>طى واقع شده‏ا</w:t>
      </w:r>
      <w:r w:rsidR="002902AD">
        <w:rPr>
          <w:rtl/>
        </w:rPr>
        <w:t>ی</w:t>
      </w:r>
      <w:r w:rsidRPr="006F0B90">
        <w:rPr>
          <w:rtl/>
        </w:rPr>
        <w:t xml:space="preserve">م </w:t>
      </w:r>
      <w:r w:rsidR="002902AD">
        <w:rPr>
          <w:rtl/>
        </w:rPr>
        <w:t>ک</w:t>
      </w:r>
      <w:r w:rsidRPr="006F0B90">
        <w:rPr>
          <w:rtl/>
        </w:rPr>
        <w:t>ه قبلاً ف</w:t>
      </w:r>
      <w:r w:rsidR="002902AD">
        <w:rPr>
          <w:rtl/>
        </w:rPr>
        <w:t>ک</w:t>
      </w:r>
      <w:r w:rsidRPr="006F0B90">
        <w:rPr>
          <w:rtl/>
        </w:rPr>
        <w:t>رش را هم نمى‏</w:t>
      </w:r>
      <w:r w:rsidR="002902AD">
        <w:rPr>
          <w:rtl/>
        </w:rPr>
        <w:t>ک</w:t>
      </w:r>
      <w:r w:rsidRPr="006F0B90">
        <w:rPr>
          <w:rtl/>
        </w:rPr>
        <w:t>رد</w:t>
      </w:r>
      <w:r w:rsidR="002902AD">
        <w:rPr>
          <w:rtl/>
        </w:rPr>
        <w:t>ی</w:t>
      </w:r>
      <w:r w:rsidRPr="006F0B90">
        <w:rPr>
          <w:rtl/>
        </w:rPr>
        <w:t>م و ا</w:t>
      </w:r>
      <w:r w:rsidR="002902AD">
        <w:rPr>
          <w:rtl/>
        </w:rPr>
        <w:t>ک</w:t>
      </w:r>
      <w:r w:rsidRPr="006F0B90">
        <w:rPr>
          <w:rtl/>
        </w:rPr>
        <w:t>نون اساس اعتقادات و باورها</w:t>
      </w:r>
      <w:r w:rsidR="002902AD">
        <w:rPr>
          <w:rtl/>
        </w:rPr>
        <w:t>ی</w:t>
      </w:r>
      <w:r w:rsidRPr="006F0B90">
        <w:rPr>
          <w:rtl/>
        </w:rPr>
        <w:t>مان تحت سؤال است.. ا</w:t>
      </w:r>
      <w:r w:rsidR="002902AD">
        <w:rPr>
          <w:rtl/>
        </w:rPr>
        <w:t>ی</w:t>
      </w:r>
      <w:r w:rsidRPr="006F0B90">
        <w:rPr>
          <w:rtl/>
        </w:rPr>
        <w:t>ن آزما</w:t>
      </w:r>
      <w:r w:rsidR="002902AD">
        <w:rPr>
          <w:rtl/>
        </w:rPr>
        <w:t>ی</w:t>
      </w:r>
      <w:r w:rsidRPr="006F0B90">
        <w:rPr>
          <w:rtl/>
        </w:rPr>
        <w:t xml:space="preserve">ش بزرگ الهى است </w:t>
      </w:r>
      <w:r w:rsidR="002902AD">
        <w:rPr>
          <w:rtl/>
        </w:rPr>
        <w:t>ک</w:t>
      </w:r>
      <w:r w:rsidRPr="006F0B90">
        <w:rPr>
          <w:rtl/>
        </w:rPr>
        <w:t>ه ما را به بازنگرى در «ارزشها» مى‏خواند و ام</w:t>
      </w:r>
      <w:r w:rsidR="002902AD">
        <w:rPr>
          <w:rtl/>
        </w:rPr>
        <w:t>ی</w:t>
      </w:r>
      <w:r w:rsidRPr="006F0B90">
        <w:rPr>
          <w:rtl/>
        </w:rPr>
        <w:t xml:space="preserve">د </w:t>
      </w:r>
      <w:r w:rsidR="002902AD">
        <w:rPr>
          <w:rtl/>
        </w:rPr>
        <w:t>ک</w:t>
      </w:r>
      <w:r w:rsidRPr="006F0B90">
        <w:rPr>
          <w:rtl/>
        </w:rPr>
        <w:t>ه در ا</w:t>
      </w:r>
      <w:r w:rsidR="002902AD">
        <w:rPr>
          <w:rtl/>
        </w:rPr>
        <w:t>ی</w:t>
      </w:r>
      <w:r w:rsidRPr="006F0B90">
        <w:rPr>
          <w:rtl/>
        </w:rPr>
        <w:t>ن بازنگرى به حق برس</w:t>
      </w:r>
      <w:r w:rsidR="002902AD">
        <w:rPr>
          <w:rtl/>
        </w:rPr>
        <w:t>ی</w:t>
      </w:r>
      <w:r w:rsidRPr="006F0B90">
        <w:rPr>
          <w:rtl/>
        </w:rPr>
        <w:t>م و با حق پ</w:t>
      </w:r>
      <w:r w:rsidR="002902AD">
        <w:rPr>
          <w:rtl/>
        </w:rPr>
        <w:t>ی</w:t>
      </w:r>
      <w:r w:rsidRPr="006F0B90">
        <w:rPr>
          <w:rtl/>
        </w:rPr>
        <w:t>وند ببند</w:t>
      </w:r>
      <w:r w:rsidR="002902AD">
        <w:rPr>
          <w:rtl/>
        </w:rPr>
        <w:t>ی</w:t>
      </w:r>
      <w:r w:rsidRPr="006F0B90">
        <w:rPr>
          <w:rtl/>
        </w:rPr>
        <w:t>م و خود و اجتماعمان را از ا</w:t>
      </w:r>
      <w:r w:rsidR="002902AD">
        <w:rPr>
          <w:rtl/>
        </w:rPr>
        <w:t>ی</w:t>
      </w:r>
      <w:r w:rsidRPr="006F0B90">
        <w:rPr>
          <w:rtl/>
        </w:rPr>
        <w:t>ن انحرافات و پل</w:t>
      </w:r>
      <w:r w:rsidR="002902AD">
        <w:rPr>
          <w:rtl/>
        </w:rPr>
        <w:t>ی</w:t>
      </w:r>
      <w:r w:rsidRPr="006F0B90">
        <w:rPr>
          <w:rtl/>
        </w:rPr>
        <w:t>د</w:t>
      </w:r>
      <w:r w:rsidR="002902AD">
        <w:rPr>
          <w:rtl/>
        </w:rPr>
        <w:t>ی</w:t>
      </w:r>
      <w:r w:rsidRPr="006F0B90">
        <w:rPr>
          <w:rtl/>
        </w:rPr>
        <w:t>ها برهان</w:t>
      </w:r>
      <w:r w:rsidR="002902AD">
        <w:rPr>
          <w:rtl/>
        </w:rPr>
        <w:t>ی</w:t>
      </w:r>
      <w:r w:rsidRPr="006F0B90">
        <w:rPr>
          <w:rtl/>
        </w:rPr>
        <w:t>م.. آ</w:t>
      </w:r>
      <w:r w:rsidR="002902AD">
        <w:rPr>
          <w:rtl/>
        </w:rPr>
        <w:t>ی</w:t>
      </w:r>
      <w:r w:rsidRPr="006F0B90">
        <w:rPr>
          <w:rtl/>
        </w:rPr>
        <w:t>ا به راستى از عهده آزما</w:t>
      </w:r>
      <w:r w:rsidR="002902AD">
        <w:rPr>
          <w:rtl/>
        </w:rPr>
        <w:t>ی</w:t>
      </w:r>
      <w:r w:rsidRPr="006F0B90">
        <w:rPr>
          <w:rtl/>
        </w:rPr>
        <w:t>ش بزرگ الهى برخواه</w:t>
      </w:r>
      <w:r w:rsidR="002902AD">
        <w:rPr>
          <w:rtl/>
        </w:rPr>
        <w:t>ی</w:t>
      </w:r>
      <w:r w:rsidRPr="006F0B90">
        <w:rPr>
          <w:rtl/>
        </w:rPr>
        <w:t>م آمد؟!</w:t>
      </w:r>
      <w:r>
        <w:rPr>
          <w:rFonts w:hint="cs"/>
          <w:rtl/>
        </w:rPr>
        <w:t>.</w:t>
      </w:r>
    </w:p>
    <w:p w:rsidR="00082CC7" w:rsidRDefault="00082CC7" w:rsidP="00BF3D1C">
      <w:pPr>
        <w:pStyle w:val="a3"/>
        <w:ind w:firstLine="0"/>
        <w:jc w:val="center"/>
        <w:rPr>
          <w:rtl/>
        </w:rPr>
      </w:pPr>
      <w:r>
        <w:rPr>
          <w:rtl/>
        </w:rPr>
        <w:t xml:space="preserve">والسّلام </w:t>
      </w:r>
      <w:r w:rsidRPr="00C81120">
        <w:rPr>
          <w:rtl/>
        </w:rPr>
        <w:t>عليكم</w:t>
      </w:r>
      <w:r>
        <w:rPr>
          <w:rtl/>
        </w:rPr>
        <w:t xml:space="preserve"> ورحمة اللّه و</w:t>
      </w:r>
      <w:r w:rsidRPr="006F0B90">
        <w:rPr>
          <w:rtl/>
        </w:rPr>
        <w:t>بركاته‏</w:t>
      </w:r>
    </w:p>
    <w:p w:rsidR="0006398A" w:rsidRDefault="0006398A" w:rsidP="00BF3D1C">
      <w:pPr>
        <w:pStyle w:val="a3"/>
        <w:ind w:firstLine="0"/>
        <w:jc w:val="center"/>
        <w:rPr>
          <w:rtl/>
        </w:rPr>
        <w:sectPr w:rsidR="0006398A" w:rsidSect="00EF7D0B">
          <w:headerReference w:type="default" r:id="rId28"/>
          <w:footnotePr>
            <w:numRestart w:val="eachPage"/>
          </w:footnotePr>
          <w:type w:val="oddPage"/>
          <w:pgSz w:w="9356" w:h="13608" w:code="9"/>
          <w:pgMar w:top="567" w:right="1134" w:bottom="851" w:left="1134" w:header="454" w:footer="0" w:gutter="0"/>
          <w:cols w:space="708"/>
          <w:titlePg/>
          <w:bidi/>
          <w:rtlGutter/>
          <w:docGrid w:linePitch="381"/>
        </w:sectPr>
      </w:pPr>
    </w:p>
    <w:p w:rsidR="00082CC7" w:rsidRDefault="00082CC7" w:rsidP="00082CC7">
      <w:pPr>
        <w:pStyle w:val="a0"/>
        <w:rPr>
          <w:rtl/>
        </w:rPr>
      </w:pPr>
      <w:bookmarkStart w:id="219" w:name="_Toc326959968"/>
      <w:bookmarkStart w:id="220" w:name="_Toc439953659"/>
      <w:r>
        <w:rPr>
          <w:rFonts w:hint="cs"/>
          <w:rtl/>
        </w:rPr>
        <w:t>مصادر و مآخذ</w:t>
      </w:r>
      <w:bookmarkEnd w:id="219"/>
      <w:bookmarkEnd w:id="220"/>
    </w:p>
    <w:p w:rsidR="00082CC7" w:rsidRPr="006F0B90" w:rsidRDefault="00082CC7" w:rsidP="00082CC7">
      <w:pPr>
        <w:pStyle w:val="a1"/>
      </w:pPr>
      <w:bookmarkStart w:id="221" w:name="_Toc326959969"/>
      <w:bookmarkStart w:id="222" w:name="_Toc439953660"/>
      <w:r w:rsidRPr="006F0B90">
        <w:rPr>
          <w:rtl/>
        </w:rPr>
        <w:t>مصادر و مآخذ شيعه:</w:t>
      </w:r>
      <w:bookmarkEnd w:id="221"/>
      <w:bookmarkEnd w:id="222"/>
    </w:p>
    <w:p w:rsidR="00082CC7" w:rsidRPr="00865DBD" w:rsidRDefault="00082CC7" w:rsidP="00C81120">
      <w:pPr>
        <w:pStyle w:val="a5"/>
        <w:numPr>
          <w:ilvl w:val="0"/>
          <w:numId w:val="43"/>
        </w:numPr>
        <w:ind w:left="641" w:hanging="357"/>
        <w:rPr>
          <w:rtl/>
        </w:rPr>
      </w:pPr>
      <w:r w:rsidRPr="00865DBD">
        <w:rPr>
          <w:rtl/>
        </w:rPr>
        <w:t>آنگاه هدا</w:t>
      </w:r>
      <w:r w:rsidR="002902AD">
        <w:rPr>
          <w:rtl/>
        </w:rPr>
        <w:t>ی</w:t>
      </w:r>
      <w:r w:rsidRPr="00865DBD">
        <w:rPr>
          <w:rtl/>
        </w:rPr>
        <w:t>ت شدم، محمّد ت</w:t>
      </w:r>
      <w:r w:rsidR="002902AD">
        <w:rPr>
          <w:rtl/>
        </w:rPr>
        <w:t>ی</w:t>
      </w:r>
      <w:r w:rsidRPr="00865DBD">
        <w:rPr>
          <w:rtl/>
        </w:rPr>
        <w:t>جانى سماوى،چاپ قم.</w:t>
      </w:r>
    </w:p>
    <w:p w:rsidR="00082CC7" w:rsidRPr="00865DBD" w:rsidRDefault="00082CC7" w:rsidP="00C81120">
      <w:pPr>
        <w:pStyle w:val="a5"/>
        <w:numPr>
          <w:ilvl w:val="0"/>
          <w:numId w:val="43"/>
        </w:numPr>
        <w:ind w:left="641" w:hanging="357"/>
      </w:pPr>
      <w:r w:rsidRPr="0006398A">
        <w:rPr>
          <w:rtl/>
        </w:rPr>
        <w:t>الإحتجاج، ش</w:t>
      </w:r>
      <w:r w:rsidR="002902AD" w:rsidRPr="0006398A">
        <w:rPr>
          <w:rtl/>
        </w:rPr>
        <w:t>ی</w:t>
      </w:r>
      <w:r w:rsidRPr="0006398A">
        <w:rPr>
          <w:rtl/>
        </w:rPr>
        <w:t>خ</w:t>
      </w:r>
      <w:r w:rsidRPr="00865DBD">
        <w:rPr>
          <w:rtl/>
        </w:rPr>
        <w:t xml:space="preserve"> طبرسى، چاپ قم.</w:t>
      </w:r>
    </w:p>
    <w:p w:rsidR="00082CC7" w:rsidRPr="00865DBD" w:rsidRDefault="00082CC7" w:rsidP="00C81120">
      <w:pPr>
        <w:pStyle w:val="a5"/>
        <w:numPr>
          <w:ilvl w:val="0"/>
          <w:numId w:val="43"/>
        </w:numPr>
        <w:ind w:left="641" w:hanging="357"/>
      </w:pPr>
      <w:r w:rsidRPr="0006398A">
        <w:rPr>
          <w:rtl/>
        </w:rPr>
        <w:t>إحقاق الحق،</w:t>
      </w:r>
      <w:r w:rsidRPr="00865DBD">
        <w:rPr>
          <w:rtl/>
        </w:rPr>
        <w:t xml:space="preserve"> شوشترى، چاپ ا</w:t>
      </w:r>
      <w:r w:rsidR="002902AD">
        <w:rPr>
          <w:rtl/>
        </w:rPr>
        <w:t>ی</w:t>
      </w:r>
      <w:r w:rsidRPr="00865DBD">
        <w:rPr>
          <w:rtl/>
        </w:rPr>
        <w:t>ران.</w:t>
      </w:r>
      <w:r w:rsidR="00D17E13">
        <w:rPr>
          <w:rtl/>
        </w:rPr>
        <w:t xml:space="preserve"> </w:t>
      </w:r>
    </w:p>
    <w:p w:rsidR="00082CC7" w:rsidRPr="00865DBD" w:rsidRDefault="00082CC7" w:rsidP="00C81120">
      <w:pPr>
        <w:pStyle w:val="a5"/>
        <w:numPr>
          <w:ilvl w:val="0"/>
          <w:numId w:val="43"/>
        </w:numPr>
        <w:ind w:left="641" w:hanging="357"/>
      </w:pPr>
      <w:r w:rsidRPr="00865DBD">
        <w:rPr>
          <w:rtl/>
        </w:rPr>
        <w:t>أخبار الطوال، د</w:t>
      </w:r>
      <w:r w:rsidR="002902AD">
        <w:rPr>
          <w:rtl/>
        </w:rPr>
        <w:t>ی</w:t>
      </w:r>
      <w:r w:rsidRPr="00865DBD">
        <w:rPr>
          <w:rtl/>
        </w:rPr>
        <w:t>نورى ش</w:t>
      </w:r>
      <w:r w:rsidR="002902AD">
        <w:rPr>
          <w:rtl/>
        </w:rPr>
        <w:t>ی</w:t>
      </w:r>
      <w:r w:rsidRPr="00865DBD">
        <w:rPr>
          <w:rtl/>
        </w:rPr>
        <w:t>عى، چاپ بغداد.</w:t>
      </w:r>
      <w:r w:rsidR="00D17E13">
        <w:rPr>
          <w:rtl/>
        </w:rPr>
        <w:t xml:space="preserve"> </w:t>
      </w:r>
      <w:r w:rsidRPr="00865DBD">
        <w:rPr>
          <w:rtl/>
        </w:rPr>
        <w:t>ب</w:t>
      </w:r>
      <w:r w:rsidR="002902AD">
        <w:rPr>
          <w:rtl/>
        </w:rPr>
        <w:t>ی</w:t>
      </w:r>
      <w:r w:rsidRPr="00865DBD">
        <w:rPr>
          <w:rtl/>
        </w:rPr>
        <w:t>روت.</w:t>
      </w:r>
    </w:p>
    <w:p w:rsidR="00082CC7" w:rsidRPr="00865DBD" w:rsidRDefault="00082CC7" w:rsidP="00C81120">
      <w:pPr>
        <w:pStyle w:val="a5"/>
        <w:numPr>
          <w:ilvl w:val="0"/>
          <w:numId w:val="43"/>
        </w:numPr>
        <w:ind w:left="641" w:hanging="357"/>
      </w:pPr>
      <w:r w:rsidRPr="00865DBD">
        <w:rPr>
          <w:rtl/>
        </w:rPr>
        <w:t>الإختصاص، ش</w:t>
      </w:r>
      <w:r w:rsidR="002902AD">
        <w:rPr>
          <w:rtl/>
        </w:rPr>
        <w:t>ی</w:t>
      </w:r>
      <w:r w:rsidRPr="00865DBD">
        <w:rPr>
          <w:rtl/>
        </w:rPr>
        <w:t>خ مف</w:t>
      </w:r>
      <w:r w:rsidR="002902AD">
        <w:rPr>
          <w:rtl/>
        </w:rPr>
        <w:t>ی</w:t>
      </w:r>
      <w:r w:rsidRPr="00865DBD">
        <w:rPr>
          <w:rtl/>
        </w:rPr>
        <w:t>د، چاپ نجف.</w:t>
      </w:r>
    </w:p>
    <w:p w:rsidR="00082CC7" w:rsidRPr="00865DBD" w:rsidRDefault="00082CC7" w:rsidP="00C81120">
      <w:pPr>
        <w:pStyle w:val="a5"/>
        <w:numPr>
          <w:ilvl w:val="0"/>
          <w:numId w:val="43"/>
        </w:numPr>
        <w:ind w:left="641" w:hanging="357"/>
        <w:rPr>
          <w:rtl/>
        </w:rPr>
      </w:pPr>
      <w:r w:rsidRPr="00865DBD">
        <w:rPr>
          <w:rtl/>
        </w:rPr>
        <w:t>الخصال، إبن‏بابو</w:t>
      </w:r>
      <w:r w:rsidR="002902AD">
        <w:rPr>
          <w:rtl/>
        </w:rPr>
        <w:t>ی</w:t>
      </w:r>
      <w:r w:rsidRPr="00865DBD">
        <w:rPr>
          <w:rtl/>
        </w:rPr>
        <w:t>ه، چاپ تهران.</w:t>
      </w:r>
      <w:r w:rsidR="00D17E13">
        <w:rPr>
          <w:rtl/>
        </w:rPr>
        <w:t xml:space="preserve"> </w:t>
      </w:r>
      <w:r w:rsidRPr="00865DBD">
        <w:rPr>
          <w:rtl/>
        </w:rPr>
        <w:t>چاپ تبر</w:t>
      </w:r>
      <w:r w:rsidR="002902AD">
        <w:rPr>
          <w:rtl/>
        </w:rPr>
        <w:t>ی</w:t>
      </w:r>
      <w:r w:rsidRPr="00865DBD">
        <w:rPr>
          <w:rtl/>
        </w:rPr>
        <w:t>ز.</w:t>
      </w:r>
    </w:p>
    <w:p w:rsidR="00082CC7" w:rsidRPr="00865DBD" w:rsidRDefault="00082CC7" w:rsidP="00C81120">
      <w:pPr>
        <w:pStyle w:val="a5"/>
        <w:numPr>
          <w:ilvl w:val="0"/>
          <w:numId w:val="43"/>
        </w:numPr>
        <w:ind w:left="641" w:hanging="357"/>
        <w:rPr>
          <w:rtl/>
        </w:rPr>
      </w:pPr>
      <w:r>
        <w:rPr>
          <w:rtl/>
        </w:rPr>
        <w:t>الإرشاد، ش</w:t>
      </w:r>
      <w:r w:rsidR="002902AD">
        <w:rPr>
          <w:rtl/>
        </w:rPr>
        <w:t>ی</w:t>
      </w:r>
      <w:r>
        <w:rPr>
          <w:rtl/>
        </w:rPr>
        <w:t>خ مف</w:t>
      </w:r>
      <w:r w:rsidR="002902AD">
        <w:rPr>
          <w:rtl/>
        </w:rPr>
        <w:t>ی</w:t>
      </w:r>
      <w:r>
        <w:rPr>
          <w:rtl/>
        </w:rPr>
        <w:t>د، چاپ ا</w:t>
      </w:r>
      <w:r w:rsidR="002902AD">
        <w:rPr>
          <w:rtl/>
        </w:rPr>
        <w:t>ی</w:t>
      </w:r>
      <w:r>
        <w:rPr>
          <w:rtl/>
        </w:rPr>
        <w:t>ران.</w:t>
      </w:r>
    </w:p>
    <w:p w:rsidR="00082CC7" w:rsidRPr="00865DBD" w:rsidRDefault="00082CC7" w:rsidP="00C81120">
      <w:pPr>
        <w:pStyle w:val="a5"/>
        <w:numPr>
          <w:ilvl w:val="0"/>
          <w:numId w:val="43"/>
        </w:numPr>
        <w:ind w:left="641" w:hanging="357"/>
        <w:rPr>
          <w:rtl/>
        </w:rPr>
      </w:pPr>
      <w:r w:rsidRPr="00865DBD">
        <w:rPr>
          <w:rtl/>
        </w:rPr>
        <w:t>از آگاه</w:t>
      </w:r>
      <w:r>
        <w:rPr>
          <w:rtl/>
        </w:rPr>
        <w:t>ان بپرس</w:t>
      </w:r>
      <w:r w:rsidR="002902AD">
        <w:rPr>
          <w:rtl/>
        </w:rPr>
        <w:t>ی</w:t>
      </w:r>
      <w:r>
        <w:rPr>
          <w:rtl/>
        </w:rPr>
        <w:t>د، محمّد ت</w:t>
      </w:r>
      <w:r w:rsidR="002902AD">
        <w:rPr>
          <w:rtl/>
        </w:rPr>
        <w:t>ی</w:t>
      </w:r>
      <w:r>
        <w:rPr>
          <w:rtl/>
        </w:rPr>
        <w:t>جانى سماوى،</w:t>
      </w:r>
      <w:r w:rsidRPr="00865DBD">
        <w:rPr>
          <w:rtl/>
        </w:rPr>
        <w:t xml:space="preserve"> ب</w:t>
      </w:r>
      <w:r w:rsidR="002902AD">
        <w:rPr>
          <w:rtl/>
        </w:rPr>
        <w:t>ی</w:t>
      </w:r>
      <w:r w:rsidRPr="00865DBD">
        <w:rPr>
          <w:rtl/>
        </w:rPr>
        <w:t>روت.</w:t>
      </w:r>
    </w:p>
    <w:p w:rsidR="00082CC7" w:rsidRPr="00865DBD" w:rsidRDefault="00082CC7" w:rsidP="00C81120">
      <w:pPr>
        <w:pStyle w:val="a5"/>
        <w:numPr>
          <w:ilvl w:val="0"/>
          <w:numId w:val="43"/>
        </w:numPr>
        <w:ind w:left="641" w:hanging="357"/>
        <w:rPr>
          <w:rtl/>
        </w:rPr>
      </w:pPr>
      <w:r w:rsidRPr="00865DBD">
        <w:rPr>
          <w:rtl/>
        </w:rPr>
        <w:t>الإستبصار، ش</w:t>
      </w:r>
      <w:r w:rsidR="002902AD">
        <w:rPr>
          <w:rtl/>
        </w:rPr>
        <w:t>ی</w:t>
      </w:r>
      <w:r w:rsidRPr="00865DBD">
        <w:rPr>
          <w:rtl/>
        </w:rPr>
        <w:t>خ طوسى، چاپ تهران.</w:t>
      </w:r>
      <w:r w:rsidR="00D17E13">
        <w:rPr>
          <w:rtl/>
        </w:rPr>
        <w:t xml:space="preserve"> </w:t>
      </w:r>
      <w:r w:rsidRPr="00865DBD">
        <w:rPr>
          <w:rtl/>
        </w:rPr>
        <w:t>چاپ قم.</w:t>
      </w:r>
    </w:p>
    <w:p w:rsidR="00082CC7" w:rsidRPr="00865DBD" w:rsidRDefault="00082CC7" w:rsidP="00C81120">
      <w:pPr>
        <w:pStyle w:val="a5"/>
        <w:numPr>
          <w:ilvl w:val="0"/>
          <w:numId w:val="43"/>
        </w:numPr>
        <w:ind w:left="641" w:hanging="357"/>
        <w:rPr>
          <w:rtl/>
        </w:rPr>
      </w:pPr>
      <w:r w:rsidRPr="00865DBD">
        <w:rPr>
          <w:rtl/>
        </w:rPr>
        <w:t>اسرار آل‏محمّد، چاپ قم.</w:t>
      </w:r>
    </w:p>
    <w:p w:rsidR="00082CC7" w:rsidRPr="00865DBD" w:rsidRDefault="00082CC7" w:rsidP="00C81120">
      <w:pPr>
        <w:pStyle w:val="a5"/>
        <w:numPr>
          <w:ilvl w:val="0"/>
          <w:numId w:val="43"/>
        </w:numPr>
        <w:ind w:left="641" w:hanging="357"/>
        <w:rPr>
          <w:rtl/>
        </w:rPr>
      </w:pPr>
      <w:r w:rsidRPr="00865DBD">
        <w:rPr>
          <w:rtl/>
        </w:rPr>
        <w:t>اسلام‏شناسى، على شر</w:t>
      </w:r>
      <w:r w:rsidR="002902AD">
        <w:rPr>
          <w:rtl/>
        </w:rPr>
        <w:t>ی</w:t>
      </w:r>
      <w:r w:rsidRPr="00865DBD">
        <w:rPr>
          <w:rtl/>
        </w:rPr>
        <w:t>عتى، چاپ تهران.</w:t>
      </w:r>
    </w:p>
    <w:p w:rsidR="00082CC7" w:rsidRPr="00865DBD" w:rsidRDefault="00082CC7" w:rsidP="0006398A">
      <w:pPr>
        <w:pStyle w:val="a5"/>
        <w:numPr>
          <w:ilvl w:val="0"/>
          <w:numId w:val="43"/>
        </w:numPr>
        <w:ind w:left="641" w:hanging="357"/>
        <w:rPr>
          <w:rtl/>
        </w:rPr>
      </w:pPr>
      <w:r w:rsidRPr="0006398A">
        <w:rPr>
          <w:rStyle w:val="Char1"/>
          <w:rtl/>
        </w:rPr>
        <w:t>أصل الشيعة وأصولها</w:t>
      </w:r>
      <w:r w:rsidRPr="0006398A">
        <w:rPr>
          <w:rtl/>
        </w:rPr>
        <w:t>، آل‏</w:t>
      </w:r>
      <w:r w:rsidR="002902AD" w:rsidRPr="0006398A">
        <w:rPr>
          <w:rtl/>
        </w:rPr>
        <w:t>ک</w:t>
      </w:r>
      <w:r w:rsidRPr="0006398A">
        <w:rPr>
          <w:rtl/>
        </w:rPr>
        <w:t>اشف الغطاء</w:t>
      </w:r>
      <w:r w:rsidRPr="00865DBD">
        <w:rPr>
          <w:rtl/>
        </w:rPr>
        <w:t>،</w:t>
      </w:r>
      <w:r w:rsidR="00D17E13">
        <w:rPr>
          <w:rtl/>
        </w:rPr>
        <w:t xml:space="preserve"> </w:t>
      </w:r>
      <w:r w:rsidRPr="00865DBD">
        <w:rPr>
          <w:rtl/>
        </w:rPr>
        <w:t>چاپ 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865DBD">
        <w:rPr>
          <w:rtl/>
        </w:rPr>
        <w:t>الإعتقادات، إبن‏بابو</w:t>
      </w:r>
      <w:r w:rsidR="002902AD">
        <w:rPr>
          <w:rtl/>
        </w:rPr>
        <w:t>ی</w:t>
      </w:r>
      <w:r w:rsidRPr="00865DBD">
        <w:rPr>
          <w:rtl/>
        </w:rPr>
        <w:t>ه، چاپ تهران. و جد</w:t>
      </w:r>
      <w:r w:rsidR="002902AD">
        <w:rPr>
          <w:rtl/>
        </w:rPr>
        <w:t>ی</w:t>
      </w:r>
      <w:r w:rsidRPr="00865DBD">
        <w:rPr>
          <w:rtl/>
        </w:rPr>
        <w:t>د 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865DBD">
        <w:rPr>
          <w:rtl/>
        </w:rPr>
        <w:t>إعلام الورى، طبرسى، چاپ ا</w:t>
      </w:r>
      <w:r w:rsidR="002902AD">
        <w:rPr>
          <w:rtl/>
        </w:rPr>
        <w:t>ی</w:t>
      </w:r>
      <w:r w:rsidRPr="00865DBD">
        <w:rPr>
          <w:rtl/>
        </w:rPr>
        <w:t>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أع</w:t>
      </w:r>
      <w:r w:rsidR="002902AD">
        <w:rPr>
          <w:rtl/>
        </w:rPr>
        <w:t>ی</w:t>
      </w:r>
      <w:r w:rsidRPr="00865DBD">
        <w:rPr>
          <w:rtl/>
        </w:rPr>
        <w:t xml:space="preserve">ان </w:t>
      </w:r>
      <w:r w:rsidRPr="006D041F">
        <w:rPr>
          <w:rFonts w:ascii="mylotus" w:hAnsi="mylotus" w:cs="mylotus"/>
          <w:rtl/>
        </w:rPr>
        <w:t>الشيعة</w:t>
      </w:r>
      <w:r w:rsidRPr="00865DBD">
        <w:rPr>
          <w:rtl/>
        </w:rPr>
        <w:t>، محسن أم</w:t>
      </w:r>
      <w:r w:rsidR="002902AD">
        <w:rPr>
          <w:rtl/>
        </w:rPr>
        <w:t>ی</w:t>
      </w:r>
      <w:r w:rsidRPr="00865DBD">
        <w:rPr>
          <w:rtl/>
        </w:rPr>
        <w:t>ن، چاپ ب</w:t>
      </w:r>
      <w:r w:rsidR="002902AD">
        <w:rPr>
          <w:rtl/>
        </w:rPr>
        <w:t>ی</w:t>
      </w:r>
      <w:r w:rsidRPr="00865DBD">
        <w:rPr>
          <w:rtl/>
        </w:rPr>
        <w:t>روت.</w:t>
      </w:r>
    </w:p>
    <w:p w:rsidR="00082CC7" w:rsidRPr="00865DBD" w:rsidRDefault="00082CC7" w:rsidP="00C81120">
      <w:pPr>
        <w:pStyle w:val="a5"/>
        <w:numPr>
          <w:ilvl w:val="0"/>
          <w:numId w:val="43"/>
        </w:numPr>
        <w:ind w:left="641" w:hanging="357"/>
        <w:rPr>
          <w:rtl/>
        </w:rPr>
      </w:pPr>
      <w:r w:rsidRPr="00865DBD">
        <w:rPr>
          <w:rtl/>
        </w:rPr>
        <w:t>الأغانى، اصفهانى، چاپ ب</w:t>
      </w:r>
      <w:r w:rsidR="002902AD">
        <w:rPr>
          <w:rtl/>
        </w:rPr>
        <w:t>ی</w:t>
      </w:r>
      <w:r w:rsidRPr="00865DBD">
        <w:rPr>
          <w:rtl/>
        </w:rPr>
        <w:t>روت.</w:t>
      </w:r>
    </w:p>
    <w:p w:rsidR="00082CC7" w:rsidRPr="00865DBD" w:rsidRDefault="00082CC7" w:rsidP="00C81120">
      <w:pPr>
        <w:pStyle w:val="a5"/>
        <w:numPr>
          <w:ilvl w:val="0"/>
          <w:numId w:val="43"/>
        </w:numPr>
        <w:ind w:left="641" w:hanging="357"/>
        <w:rPr>
          <w:rtl/>
        </w:rPr>
      </w:pPr>
      <w:r w:rsidRPr="00865DBD">
        <w:rPr>
          <w:rtl/>
        </w:rPr>
        <w:t>الأمالى، طوسى، چاپ قم.</w:t>
      </w:r>
    </w:p>
    <w:p w:rsidR="00082CC7" w:rsidRPr="00865DBD" w:rsidRDefault="00082CC7" w:rsidP="00C81120">
      <w:pPr>
        <w:pStyle w:val="a5"/>
        <w:numPr>
          <w:ilvl w:val="0"/>
          <w:numId w:val="43"/>
        </w:numPr>
        <w:ind w:left="641" w:hanging="357"/>
        <w:rPr>
          <w:rtl/>
        </w:rPr>
      </w:pPr>
      <w:r w:rsidRPr="00865DBD">
        <w:rPr>
          <w:rtl/>
        </w:rPr>
        <w:t>أم</w:t>
      </w:r>
      <w:r w:rsidR="002902AD">
        <w:rPr>
          <w:rtl/>
        </w:rPr>
        <w:t>ی</w:t>
      </w:r>
      <w:r w:rsidRPr="00865DBD">
        <w:rPr>
          <w:rtl/>
        </w:rPr>
        <w:t>رالمؤمن</w:t>
      </w:r>
      <w:r w:rsidR="002902AD">
        <w:rPr>
          <w:rtl/>
        </w:rPr>
        <w:t>ی</w:t>
      </w:r>
      <w:r w:rsidRPr="00865DBD">
        <w:rPr>
          <w:rtl/>
        </w:rPr>
        <w:t xml:space="preserve">ن، محمّدجواد </w:t>
      </w:r>
      <w:r w:rsidRPr="00062FCD">
        <w:rPr>
          <w:rFonts w:ascii="mylotus" w:hAnsi="mylotus" w:cs="mylotus"/>
          <w:rtl/>
        </w:rPr>
        <w:t>مغنية</w:t>
      </w:r>
      <w:r w:rsidRPr="00865DBD">
        <w:rPr>
          <w:rtl/>
        </w:rPr>
        <w:t>، چاپ</w:t>
      </w:r>
    </w:p>
    <w:p w:rsidR="00082CC7" w:rsidRPr="00865DBD" w:rsidRDefault="00082CC7" w:rsidP="00C81120">
      <w:pPr>
        <w:pStyle w:val="a5"/>
        <w:numPr>
          <w:ilvl w:val="0"/>
          <w:numId w:val="43"/>
        </w:numPr>
        <w:ind w:left="641" w:hanging="357"/>
        <w:rPr>
          <w:rtl/>
        </w:rPr>
      </w:pPr>
      <w:r w:rsidRPr="0006398A">
        <w:rPr>
          <w:rStyle w:val="Char1"/>
          <w:rtl/>
        </w:rPr>
        <w:t>الأنوار النعمانية</w:t>
      </w:r>
      <w:r w:rsidRPr="00865DBD">
        <w:rPr>
          <w:rtl/>
        </w:rPr>
        <w:t xml:space="preserve">، </w:t>
      </w:r>
      <w:r w:rsidRPr="0006398A">
        <w:rPr>
          <w:rtl/>
        </w:rPr>
        <w:t>س</w:t>
      </w:r>
      <w:r w:rsidR="002902AD" w:rsidRPr="0006398A">
        <w:rPr>
          <w:rtl/>
        </w:rPr>
        <w:t>ی</w:t>
      </w:r>
      <w:r w:rsidRPr="0006398A">
        <w:rPr>
          <w:rtl/>
        </w:rPr>
        <w:t>د نعمةاللّه جزائرى</w:t>
      </w:r>
      <w:r w:rsidRPr="00865DBD">
        <w:rPr>
          <w:rtl/>
        </w:rPr>
        <w:t>،</w:t>
      </w:r>
    </w:p>
    <w:p w:rsidR="00082CC7" w:rsidRPr="00865DBD" w:rsidRDefault="00082CC7" w:rsidP="00C81120">
      <w:pPr>
        <w:pStyle w:val="a5"/>
        <w:numPr>
          <w:ilvl w:val="0"/>
          <w:numId w:val="43"/>
        </w:numPr>
        <w:ind w:left="641" w:hanging="357"/>
        <w:rPr>
          <w:rtl/>
        </w:rPr>
      </w:pPr>
      <w:r w:rsidRPr="00865DBD">
        <w:rPr>
          <w:rtl/>
        </w:rPr>
        <w:t>أوائل المقالات، ش</w:t>
      </w:r>
      <w:r w:rsidR="002902AD">
        <w:rPr>
          <w:rtl/>
        </w:rPr>
        <w:t>ی</w:t>
      </w:r>
      <w:r w:rsidRPr="00865DBD">
        <w:rPr>
          <w:rtl/>
        </w:rPr>
        <w:t>خ مف</w:t>
      </w:r>
      <w:r w:rsidR="002902AD">
        <w:rPr>
          <w:rtl/>
        </w:rPr>
        <w:t>ی</w:t>
      </w:r>
      <w:r w:rsidRPr="00865DBD">
        <w:rPr>
          <w:rtl/>
        </w:rPr>
        <w:t>د، چاپ</w:t>
      </w:r>
      <w:r w:rsidR="00D17E13">
        <w:rPr>
          <w:rtl/>
        </w:rPr>
        <w:t xml:space="preserve"> </w:t>
      </w:r>
      <w:r w:rsidRPr="00865DBD">
        <w:rPr>
          <w:rtl/>
        </w:rPr>
        <w:t>چاپ قم.</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اهل‏سنّت واقعى، محمّد ت</w:t>
      </w:r>
      <w:r w:rsidR="002902AD">
        <w:rPr>
          <w:rtl/>
        </w:rPr>
        <w:t>ی</w:t>
      </w:r>
      <w:r w:rsidRPr="00865DBD">
        <w:rPr>
          <w:rtl/>
        </w:rPr>
        <w:t xml:space="preserve">جانى سماوى، </w:t>
      </w:r>
    </w:p>
    <w:p w:rsidR="00082CC7" w:rsidRPr="00865DBD" w:rsidRDefault="00082CC7" w:rsidP="00C81120">
      <w:pPr>
        <w:pStyle w:val="a5"/>
        <w:numPr>
          <w:ilvl w:val="0"/>
          <w:numId w:val="43"/>
        </w:numPr>
        <w:ind w:left="641" w:hanging="357"/>
        <w:rPr>
          <w:rtl/>
        </w:rPr>
      </w:pPr>
      <w:r w:rsidRPr="00865DBD">
        <w:rPr>
          <w:rtl/>
        </w:rPr>
        <w:t>الإ</w:t>
      </w:r>
      <w:r w:rsidR="002902AD">
        <w:rPr>
          <w:rtl/>
        </w:rPr>
        <w:t>ی</w:t>
      </w:r>
      <w:r w:rsidRPr="00865DBD">
        <w:rPr>
          <w:rtl/>
        </w:rPr>
        <w:t>قان، حلّى، چاپ نجف.</w:t>
      </w:r>
    </w:p>
    <w:p w:rsidR="00082CC7" w:rsidRPr="00865DBD" w:rsidRDefault="00082CC7" w:rsidP="00C81120">
      <w:pPr>
        <w:pStyle w:val="a5"/>
        <w:numPr>
          <w:ilvl w:val="0"/>
          <w:numId w:val="43"/>
        </w:numPr>
        <w:ind w:left="641" w:hanging="357"/>
        <w:rPr>
          <w:rtl/>
        </w:rPr>
      </w:pPr>
      <w:r w:rsidRPr="00865DBD">
        <w:rPr>
          <w:rtl/>
        </w:rPr>
        <w:t>بامداد اسلام، د</w:t>
      </w:r>
      <w:r w:rsidR="002902AD">
        <w:rPr>
          <w:rtl/>
        </w:rPr>
        <w:t>ک</w:t>
      </w:r>
      <w:r w:rsidRPr="00865DBD">
        <w:rPr>
          <w:rtl/>
        </w:rPr>
        <w:t>تر زر</w:t>
      </w:r>
      <w:r w:rsidR="002902AD">
        <w:rPr>
          <w:rtl/>
        </w:rPr>
        <w:t>ی</w:t>
      </w:r>
      <w:r w:rsidRPr="00865DBD">
        <w:rPr>
          <w:rtl/>
        </w:rPr>
        <w:t>ن‏</w:t>
      </w:r>
      <w:r w:rsidR="002902AD">
        <w:rPr>
          <w:rtl/>
        </w:rPr>
        <w:t>ک</w:t>
      </w:r>
      <w:r w:rsidRPr="00865DBD">
        <w:rPr>
          <w:rtl/>
        </w:rPr>
        <w:t>وب،چاپ ب</w:t>
      </w:r>
      <w:r w:rsidR="002902AD">
        <w:rPr>
          <w:rtl/>
        </w:rPr>
        <w:t>ی</w:t>
      </w:r>
      <w:r w:rsidRPr="00865DBD">
        <w:rPr>
          <w:rtl/>
        </w:rPr>
        <w:t>روت.</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بحار الأنوار، ش</w:t>
      </w:r>
      <w:r w:rsidR="002902AD">
        <w:rPr>
          <w:rtl/>
        </w:rPr>
        <w:t>ی</w:t>
      </w:r>
      <w:r w:rsidRPr="00865DBD">
        <w:rPr>
          <w:rtl/>
        </w:rPr>
        <w:t xml:space="preserve">خ مجلسى، چاپ </w:t>
      </w:r>
      <w:r w:rsidR="002902AD">
        <w:rPr>
          <w:rtl/>
        </w:rPr>
        <w:t>ک</w:t>
      </w:r>
      <w:r w:rsidRPr="00865DBD">
        <w:rPr>
          <w:rtl/>
        </w:rPr>
        <w:t xml:space="preserve">مپانى </w:t>
      </w:r>
    </w:p>
    <w:p w:rsidR="00082CC7" w:rsidRPr="00865DBD" w:rsidRDefault="00082CC7" w:rsidP="00C81120">
      <w:pPr>
        <w:pStyle w:val="a5"/>
        <w:numPr>
          <w:ilvl w:val="0"/>
          <w:numId w:val="43"/>
        </w:numPr>
        <w:ind w:left="641" w:hanging="357"/>
        <w:rPr>
          <w:rtl/>
        </w:rPr>
      </w:pPr>
      <w:r w:rsidRPr="00865DBD">
        <w:rPr>
          <w:rtl/>
        </w:rPr>
        <w:t>تار</w:t>
      </w:r>
      <w:r w:rsidR="002902AD">
        <w:rPr>
          <w:rtl/>
        </w:rPr>
        <w:t>ی</w:t>
      </w:r>
      <w:r w:rsidRPr="00865DBD">
        <w:rPr>
          <w:rtl/>
        </w:rPr>
        <w:t>خ مروج الذهب، مسعودى ش</w:t>
      </w:r>
      <w:r w:rsidR="002902AD">
        <w:rPr>
          <w:rtl/>
        </w:rPr>
        <w:t>ی</w:t>
      </w:r>
      <w:r w:rsidRPr="00865DBD">
        <w:rPr>
          <w:rtl/>
        </w:rPr>
        <w:t>عى،</w:t>
      </w:r>
      <w:r w:rsidR="00D17E13">
        <w:rPr>
          <w:rtl/>
        </w:rPr>
        <w:t xml:space="preserve"> </w:t>
      </w:r>
      <w:r w:rsidRPr="00865DBD">
        <w:rPr>
          <w:rtl/>
        </w:rPr>
        <w:t>چاپ ب</w:t>
      </w:r>
      <w:r w:rsidR="002902AD">
        <w:rPr>
          <w:rtl/>
        </w:rPr>
        <w:t>ی</w:t>
      </w:r>
      <w:r w:rsidRPr="00865DBD">
        <w:rPr>
          <w:rtl/>
        </w:rPr>
        <w:t>روت.</w:t>
      </w:r>
    </w:p>
    <w:p w:rsidR="00082CC7" w:rsidRPr="00865DBD" w:rsidRDefault="00082CC7" w:rsidP="00C81120">
      <w:pPr>
        <w:pStyle w:val="a5"/>
        <w:numPr>
          <w:ilvl w:val="0"/>
          <w:numId w:val="43"/>
        </w:numPr>
        <w:ind w:left="641" w:hanging="357"/>
        <w:rPr>
          <w:rtl/>
        </w:rPr>
      </w:pPr>
      <w:r w:rsidRPr="00865DBD">
        <w:rPr>
          <w:rtl/>
        </w:rPr>
        <w:t>تار</w:t>
      </w:r>
      <w:r w:rsidR="002902AD">
        <w:rPr>
          <w:rtl/>
        </w:rPr>
        <w:t>ی</w:t>
      </w:r>
      <w:r w:rsidRPr="00865DBD">
        <w:rPr>
          <w:rtl/>
        </w:rPr>
        <w:t xml:space="preserve">خ </w:t>
      </w:r>
      <w:r w:rsidR="002902AD">
        <w:rPr>
          <w:rtl/>
        </w:rPr>
        <w:t>ی</w:t>
      </w:r>
      <w:r w:rsidRPr="00865DBD">
        <w:rPr>
          <w:rtl/>
        </w:rPr>
        <w:t>عقوبى، چاپ ب</w:t>
      </w:r>
      <w:r w:rsidR="002902AD">
        <w:rPr>
          <w:rtl/>
        </w:rPr>
        <w:t>ی</w:t>
      </w:r>
      <w:r w:rsidRPr="00865DBD">
        <w:rPr>
          <w:rtl/>
        </w:rPr>
        <w:t>روت.</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تتمة المنتهى، ش</w:t>
      </w:r>
      <w:r w:rsidR="002902AD">
        <w:rPr>
          <w:rtl/>
        </w:rPr>
        <w:t>ی</w:t>
      </w:r>
      <w:r w:rsidRPr="00865DBD">
        <w:rPr>
          <w:rtl/>
        </w:rPr>
        <w:t>خ عبّاس قمى، چاپ 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865DBD">
        <w:rPr>
          <w:rtl/>
        </w:rPr>
        <w:t>تحر</w:t>
      </w:r>
      <w:r w:rsidR="002902AD">
        <w:rPr>
          <w:rtl/>
        </w:rPr>
        <w:t>ی</w:t>
      </w:r>
      <w:r w:rsidRPr="00865DBD">
        <w:rPr>
          <w:rtl/>
        </w:rPr>
        <w:t xml:space="preserve">ر </w:t>
      </w:r>
      <w:r w:rsidRPr="006D041F">
        <w:rPr>
          <w:rFonts w:ascii="mylotus" w:hAnsi="mylotus" w:cs="mylotus"/>
          <w:rtl/>
        </w:rPr>
        <w:t>الوسيلة</w:t>
      </w:r>
      <w:r w:rsidRPr="00865DBD">
        <w:rPr>
          <w:rtl/>
        </w:rPr>
        <w:t>، خم</w:t>
      </w:r>
      <w:r w:rsidR="002902AD">
        <w:rPr>
          <w:rtl/>
        </w:rPr>
        <w:t>ی</w:t>
      </w:r>
      <w:r w:rsidRPr="00865DBD">
        <w:rPr>
          <w:rtl/>
        </w:rPr>
        <w:t>نى، چاپ 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865DBD">
        <w:rPr>
          <w:rtl/>
        </w:rPr>
        <w:t>تحفة الأحباب، عبّاس قمى، چاپ ا</w:t>
      </w:r>
      <w:r w:rsidR="002902AD">
        <w:rPr>
          <w:rtl/>
        </w:rPr>
        <w:t>ی</w:t>
      </w:r>
      <w:r w:rsidRPr="00865DBD">
        <w:rPr>
          <w:rtl/>
        </w:rPr>
        <w:t xml:space="preserve">ران. </w:t>
      </w:r>
    </w:p>
    <w:p w:rsidR="00082CC7" w:rsidRPr="00865DBD" w:rsidRDefault="00082CC7" w:rsidP="00C81120">
      <w:pPr>
        <w:pStyle w:val="a5"/>
        <w:numPr>
          <w:ilvl w:val="0"/>
          <w:numId w:val="43"/>
        </w:numPr>
        <w:ind w:left="641" w:hanging="357"/>
        <w:rPr>
          <w:rtl/>
        </w:rPr>
      </w:pPr>
      <w:r w:rsidRPr="00865DBD">
        <w:rPr>
          <w:rtl/>
        </w:rPr>
        <w:t>تش</w:t>
      </w:r>
      <w:r w:rsidR="002902AD">
        <w:rPr>
          <w:rtl/>
        </w:rPr>
        <w:t>ی</w:t>
      </w:r>
      <w:r w:rsidRPr="00865DBD">
        <w:rPr>
          <w:rtl/>
        </w:rPr>
        <w:t>ع در مس</w:t>
      </w:r>
      <w:r w:rsidR="002902AD">
        <w:rPr>
          <w:rtl/>
        </w:rPr>
        <w:t>ی</w:t>
      </w:r>
      <w:r w:rsidRPr="00865DBD">
        <w:rPr>
          <w:rtl/>
        </w:rPr>
        <w:t>ر تار</w:t>
      </w:r>
      <w:r w:rsidR="002902AD">
        <w:rPr>
          <w:rtl/>
        </w:rPr>
        <w:t>ی</w:t>
      </w:r>
      <w:r w:rsidRPr="00865DBD">
        <w:rPr>
          <w:rtl/>
        </w:rPr>
        <w:t>خ، س</w:t>
      </w:r>
      <w:r w:rsidR="002902AD">
        <w:rPr>
          <w:rtl/>
        </w:rPr>
        <w:t>ی</w:t>
      </w:r>
      <w:r w:rsidRPr="00865DBD">
        <w:rPr>
          <w:rtl/>
        </w:rPr>
        <w:t>دمحمّد آ</w:t>
      </w:r>
      <w:r w:rsidR="002902AD">
        <w:rPr>
          <w:rtl/>
        </w:rPr>
        <w:t>ی</w:t>
      </w:r>
      <w:r w:rsidRPr="00865DBD">
        <w:rPr>
          <w:rtl/>
        </w:rPr>
        <w:t>ت‏اللّهى،</w:t>
      </w:r>
    </w:p>
    <w:p w:rsidR="00082CC7" w:rsidRPr="00865DBD" w:rsidRDefault="00082CC7" w:rsidP="00C81120">
      <w:pPr>
        <w:pStyle w:val="a5"/>
        <w:numPr>
          <w:ilvl w:val="0"/>
          <w:numId w:val="43"/>
        </w:numPr>
        <w:ind w:left="641" w:hanging="357"/>
        <w:rPr>
          <w:rtl/>
        </w:rPr>
      </w:pPr>
      <w:r w:rsidRPr="00865DBD">
        <w:rPr>
          <w:rtl/>
        </w:rPr>
        <w:t>تفس</w:t>
      </w:r>
      <w:r w:rsidR="002902AD">
        <w:rPr>
          <w:rtl/>
        </w:rPr>
        <w:t>ی</w:t>
      </w:r>
      <w:r w:rsidRPr="00865DBD">
        <w:rPr>
          <w:rtl/>
        </w:rPr>
        <w:t>ر البرهان، بحرانى، چاپ تهران.</w:t>
      </w:r>
    </w:p>
    <w:p w:rsidR="00082CC7" w:rsidRPr="00865DBD" w:rsidRDefault="00082CC7" w:rsidP="00C81120">
      <w:pPr>
        <w:pStyle w:val="a5"/>
        <w:numPr>
          <w:ilvl w:val="0"/>
          <w:numId w:val="43"/>
        </w:numPr>
        <w:ind w:left="641" w:hanging="357"/>
        <w:rPr>
          <w:rtl/>
        </w:rPr>
      </w:pPr>
      <w:r w:rsidRPr="00865DBD">
        <w:rPr>
          <w:rtl/>
        </w:rPr>
        <w:t>تفس</w:t>
      </w:r>
      <w:r w:rsidR="002902AD">
        <w:rPr>
          <w:rtl/>
        </w:rPr>
        <w:t>ی</w:t>
      </w:r>
      <w:r w:rsidRPr="00865DBD">
        <w:rPr>
          <w:rtl/>
        </w:rPr>
        <w:t>ر الب</w:t>
      </w:r>
      <w:r w:rsidR="002902AD">
        <w:rPr>
          <w:rtl/>
        </w:rPr>
        <w:t>ی</w:t>
      </w:r>
      <w:r w:rsidRPr="00865DBD">
        <w:rPr>
          <w:rtl/>
        </w:rPr>
        <w:t>ان، خو</w:t>
      </w:r>
      <w:r w:rsidR="002902AD">
        <w:rPr>
          <w:rtl/>
        </w:rPr>
        <w:t>ی</w:t>
      </w:r>
      <w:r w:rsidRPr="00865DBD">
        <w:rPr>
          <w:rtl/>
        </w:rPr>
        <w:t>ى، چاپ ا</w:t>
      </w:r>
      <w:r w:rsidR="002902AD">
        <w:rPr>
          <w:rtl/>
        </w:rPr>
        <w:t>ی</w:t>
      </w:r>
      <w:r w:rsidRPr="00865DBD">
        <w:rPr>
          <w:rtl/>
        </w:rPr>
        <w:t>ران.</w:t>
      </w:r>
      <w:r w:rsidR="00D17E13">
        <w:rPr>
          <w:rtl/>
        </w:rPr>
        <w:t xml:space="preserve"> </w:t>
      </w:r>
      <w:r w:rsidRPr="00865DBD">
        <w:rPr>
          <w:rtl/>
        </w:rPr>
        <w:t>قم.</w:t>
      </w:r>
    </w:p>
    <w:p w:rsidR="00082CC7" w:rsidRPr="00865DBD" w:rsidRDefault="00082CC7" w:rsidP="00C81120">
      <w:pPr>
        <w:pStyle w:val="a5"/>
        <w:numPr>
          <w:ilvl w:val="0"/>
          <w:numId w:val="43"/>
        </w:numPr>
        <w:ind w:left="641" w:hanging="357"/>
        <w:rPr>
          <w:rtl/>
        </w:rPr>
      </w:pPr>
      <w:r w:rsidRPr="00865DBD">
        <w:rPr>
          <w:rtl/>
        </w:rPr>
        <w:t>تفس</w:t>
      </w:r>
      <w:r w:rsidR="002902AD">
        <w:rPr>
          <w:rtl/>
        </w:rPr>
        <w:t>ی</w:t>
      </w:r>
      <w:r w:rsidRPr="00865DBD">
        <w:rPr>
          <w:rtl/>
        </w:rPr>
        <w:t>ر التب</w:t>
      </w:r>
      <w:r w:rsidR="002902AD">
        <w:rPr>
          <w:rtl/>
        </w:rPr>
        <w:t>ی</w:t>
      </w:r>
      <w:r w:rsidRPr="00865DBD">
        <w:rPr>
          <w:rtl/>
        </w:rPr>
        <w:t>ان، ش</w:t>
      </w:r>
      <w:r w:rsidR="002902AD">
        <w:rPr>
          <w:rtl/>
        </w:rPr>
        <w:t>ی</w:t>
      </w:r>
      <w:r w:rsidRPr="00865DBD">
        <w:rPr>
          <w:rtl/>
        </w:rPr>
        <w:t>خ طوسى، چاپ سنگى.</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تفس</w:t>
      </w:r>
      <w:r w:rsidR="002902AD">
        <w:rPr>
          <w:rtl/>
        </w:rPr>
        <w:t>ی</w:t>
      </w:r>
      <w:r w:rsidRPr="00865DBD">
        <w:rPr>
          <w:rtl/>
        </w:rPr>
        <w:t>ر روح الجنان، أبوالفتوح رازى، چاپ</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تفس</w:t>
      </w:r>
      <w:r w:rsidR="002902AD">
        <w:rPr>
          <w:rtl/>
        </w:rPr>
        <w:t>ی</w:t>
      </w:r>
      <w:r w:rsidRPr="00865DBD">
        <w:rPr>
          <w:rtl/>
        </w:rPr>
        <w:t>ر الصافى، ملّاف</w:t>
      </w:r>
      <w:r w:rsidR="002902AD">
        <w:rPr>
          <w:rtl/>
        </w:rPr>
        <w:t>ی</w:t>
      </w:r>
      <w:r w:rsidRPr="00865DBD">
        <w:rPr>
          <w:rtl/>
        </w:rPr>
        <w:t xml:space="preserve">ض </w:t>
      </w:r>
      <w:r w:rsidR="002902AD">
        <w:rPr>
          <w:rtl/>
        </w:rPr>
        <w:t>ک</w:t>
      </w:r>
      <w:r w:rsidRPr="00865DBD">
        <w:rPr>
          <w:rtl/>
        </w:rPr>
        <w:t>اشانى، چاپ ا</w:t>
      </w:r>
      <w:r w:rsidR="002902AD">
        <w:rPr>
          <w:rtl/>
        </w:rPr>
        <w:t>ی</w:t>
      </w:r>
      <w:r w:rsidRPr="00865DBD">
        <w:rPr>
          <w:rtl/>
        </w:rPr>
        <w:t>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تفس</w:t>
      </w:r>
      <w:r w:rsidR="002902AD">
        <w:rPr>
          <w:rtl/>
        </w:rPr>
        <w:t>ی</w:t>
      </w:r>
      <w:r w:rsidRPr="00865DBD">
        <w:rPr>
          <w:rtl/>
        </w:rPr>
        <w:t>ر حسن العس</w:t>
      </w:r>
      <w:r w:rsidR="002902AD">
        <w:rPr>
          <w:rtl/>
        </w:rPr>
        <w:t>ک</w:t>
      </w:r>
      <w:r w:rsidRPr="00865DBD">
        <w:rPr>
          <w:rtl/>
        </w:rPr>
        <w:t>رى، چاپ ا</w:t>
      </w:r>
      <w:r w:rsidR="002902AD">
        <w:rPr>
          <w:rtl/>
        </w:rPr>
        <w:t>ی</w:t>
      </w:r>
      <w:r w:rsidRPr="00865DBD">
        <w:rPr>
          <w:rtl/>
        </w:rPr>
        <w:t>ران و چاپ</w:t>
      </w:r>
      <w:r w:rsidR="00D17E13">
        <w:rPr>
          <w:rtl/>
        </w:rPr>
        <w:t xml:space="preserve"> </w:t>
      </w:r>
      <w:r w:rsidRPr="00865DBD">
        <w:rPr>
          <w:rtl/>
        </w:rPr>
        <w:t>قد</w:t>
      </w:r>
      <w:r w:rsidR="002902AD">
        <w:rPr>
          <w:rtl/>
        </w:rPr>
        <w:t>ی</w:t>
      </w:r>
      <w:r w:rsidRPr="00865DBD">
        <w:rPr>
          <w:rtl/>
        </w:rPr>
        <w:t>م هند.</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تفس</w:t>
      </w:r>
      <w:r w:rsidR="002902AD">
        <w:rPr>
          <w:rtl/>
        </w:rPr>
        <w:t>ی</w:t>
      </w:r>
      <w:r w:rsidRPr="00865DBD">
        <w:rPr>
          <w:rtl/>
        </w:rPr>
        <w:t>ر الع</w:t>
      </w:r>
      <w:r w:rsidR="002902AD">
        <w:rPr>
          <w:rtl/>
        </w:rPr>
        <w:t>ی</w:t>
      </w:r>
      <w:r w:rsidRPr="00865DBD">
        <w:rPr>
          <w:rtl/>
        </w:rPr>
        <w:t>اشى، چاپ ا</w:t>
      </w:r>
      <w:r w:rsidR="002902AD">
        <w:rPr>
          <w:rtl/>
        </w:rPr>
        <w:t>ی</w:t>
      </w:r>
      <w:r w:rsidRPr="00865DBD">
        <w:rPr>
          <w:rtl/>
        </w:rPr>
        <w:t>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تفس</w:t>
      </w:r>
      <w:r w:rsidR="002902AD">
        <w:rPr>
          <w:rtl/>
        </w:rPr>
        <w:t>ی</w:t>
      </w:r>
      <w:r w:rsidRPr="00865DBD">
        <w:rPr>
          <w:rtl/>
        </w:rPr>
        <w:t>ر القمى، أبوالحسن قمى، چاپ نجف.</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تفس</w:t>
      </w:r>
      <w:r w:rsidR="002902AD">
        <w:rPr>
          <w:rtl/>
        </w:rPr>
        <w:t>ی</w:t>
      </w:r>
      <w:r w:rsidRPr="00865DBD">
        <w:rPr>
          <w:rtl/>
        </w:rPr>
        <w:t>ر مجمع الب</w:t>
      </w:r>
      <w:r w:rsidR="002902AD">
        <w:rPr>
          <w:rtl/>
        </w:rPr>
        <w:t>ی</w:t>
      </w:r>
      <w:r w:rsidRPr="00865DBD">
        <w:rPr>
          <w:rtl/>
        </w:rPr>
        <w:t>ان، ش</w:t>
      </w:r>
      <w:r w:rsidR="002902AD">
        <w:rPr>
          <w:rtl/>
        </w:rPr>
        <w:t>ی</w:t>
      </w:r>
      <w:r w:rsidRPr="00865DBD">
        <w:rPr>
          <w:rtl/>
        </w:rPr>
        <w:t>خ طبرسى، چاپ ب</w:t>
      </w:r>
      <w:r w:rsidR="002902AD">
        <w:rPr>
          <w:rtl/>
        </w:rPr>
        <w:t>ی</w:t>
      </w:r>
      <w:r w:rsidRPr="00865DBD">
        <w:rPr>
          <w:rtl/>
        </w:rPr>
        <w:t>روت.</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تفس</w:t>
      </w:r>
      <w:r w:rsidR="002902AD">
        <w:rPr>
          <w:rtl/>
        </w:rPr>
        <w:t>ی</w:t>
      </w:r>
      <w:r w:rsidRPr="00865DBD">
        <w:rPr>
          <w:rtl/>
        </w:rPr>
        <w:t>ر منهج الصادق</w:t>
      </w:r>
      <w:r w:rsidR="002902AD">
        <w:rPr>
          <w:rtl/>
        </w:rPr>
        <w:t>ی</w:t>
      </w:r>
      <w:r w:rsidRPr="00865DBD">
        <w:rPr>
          <w:rtl/>
        </w:rPr>
        <w:t xml:space="preserve">ن، فتح‏اللّه </w:t>
      </w:r>
      <w:r w:rsidR="002902AD">
        <w:rPr>
          <w:rtl/>
        </w:rPr>
        <w:t>ک</w:t>
      </w:r>
      <w:r w:rsidRPr="00865DBD">
        <w:rPr>
          <w:rtl/>
        </w:rPr>
        <w:t>اشانى، چاپ تهران.</w:t>
      </w:r>
    </w:p>
    <w:p w:rsidR="00082CC7" w:rsidRPr="00865DBD" w:rsidRDefault="00082CC7" w:rsidP="00C81120">
      <w:pPr>
        <w:pStyle w:val="a5"/>
        <w:numPr>
          <w:ilvl w:val="0"/>
          <w:numId w:val="43"/>
        </w:numPr>
        <w:ind w:left="641" w:hanging="357"/>
        <w:rPr>
          <w:rtl/>
        </w:rPr>
      </w:pPr>
      <w:r w:rsidRPr="00865DBD">
        <w:rPr>
          <w:rtl/>
        </w:rPr>
        <w:t>تفس</w:t>
      </w:r>
      <w:r w:rsidR="002902AD">
        <w:rPr>
          <w:rtl/>
        </w:rPr>
        <w:t>ی</w:t>
      </w:r>
      <w:r w:rsidRPr="00865DBD">
        <w:rPr>
          <w:rtl/>
        </w:rPr>
        <w:t>ر الم</w:t>
      </w:r>
      <w:r w:rsidR="002902AD">
        <w:rPr>
          <w:rtl/>
        </w:rPr>
        <w:t>ی</w:t>
      </w:r>
      <w:r w:rsidRPr="00865DBD">
        <w:rPr>
          <w:rtl/>
        </w:rPr>
        <w:t>زان، طباطبا</w:t>
      </w:r>
      <w:r w:rsidR="002902AD">
        <w:rPr>
          <w:rtl/>
        </w:rPr>
        <w:t>ی</w:t>
      </w:r>
      <w:r w:rsidRPr="00865DBD">
        <w:rPr>
          <w:rtl/>
        </w:rPr>
        <w:t>ى، چاپ ب</w:t>
      </w:r>
      <w:r w:rsidR="002902AD">
        <w:rPr>
          <w:rtl/>
        </w:rPr>
        <w:t>ی</w:t>
      </w:r>
      <w:r w:rsidRPr="00865DBD">
        <w:rPr>
          <w:rtl/>
        </w:rPr>
        <w:t>روت.</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42-تفس</w:t>
      </w:r>
      <w:r w:rsidR="002902AD">
        <w:rPr>
          <w:rtl/>
        </w:rPr>
        <w:t>ی</w:t>
      </w:r>
      <w:r w:rsidRPr="00865DBD">
        <w:rPr>
          <w:rtl/>
        </w:rPr>
        <w:t>ر نورالثقل</w:t>
      </w:r>
      <w:r w:rsidR="002902AD">
        <w:rPr>
          <w:rtl/>
        </w:rPr>
        <w:t>ی</w:t>
      </w:r>
      <w:r w:rsidRPr="00865DBD">
        <w:rPr>
          <w:rtl/>
        </w:rPr>
        <w:t>ن</w:t>
      </w:r>
      <w:r w:rsidRPr="00C81120">
        <w:rPr>
          <w:rtl/>
        </w:rPr>
        <w:t>، عروسى حو</w:t>
      </w:r>
      <w:r w:rsidR="002902AD">
        <w:rPr>
          <w:rtl/>
        </w:rPr>
        <w:t>ی</w:t>
      </w:r>
      <w:r w:rsidRPr="00C81120">
        <w:rPr>
          <w:rtl/>
        </w:rPr>
        <w:t>زى</w:t>
      </w:r>
      <w:r w:rsidRPr="00865DBD">
        <w:rPr>
          <w:rtl/>
        </w:rPr>
        <w:t>، چاپ قم.</w:t>
      </w:r>
    </w:p>
    <w:p w:rsidR="00082CC7" w:rsidRPr="00865DBD" w:rsidRDefault="00082CC7" w:rsidP="00C81120">
      <w:pPr>
        <w:pStyle w:val="a5"/>
        <w:numPr>
          <w:ilvl w:val="0"/>
          <w:numId w:val="43"/>
        </w:numPr>
        <w:ind w:left="641" w:hanging="357"/>
        <w:rPr>
          <w:rtl/>
        </w:rPr>
      </w:pPr>
      <w:r w:rsidRPr="00865DBD">
        <w:rPr>
          <w:rtl/>
        </w:rPr>
        <w:t>تلخ</w:t>
      </w:r>
      <w:r w:rsidR="002902AD">
        <w:rPr>
          <w:rtl/>
        </w:rPr>
        <w:t>ی</w:t>
      </w:r>
      <w:r w:rsidRPr="00865DBD">
        <w:rPr>
          <w:rtl/>
        </w:rPr>
        <w:t>ص الشافى، طوسى، چاپ 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865DBD">
        <w:rPr>
          <w:rtl/>
        </w:rPr>
        <w:t>التنب</w:t>
      </w:r>
      <w:r w:rsidR="002902AD">
        <w:rPr>
          <w:rtl/>
        </w:rPr>
        <w:t>ی</w:t>
      </w:r>
      <w:r w:rsidRPr="00865DBD">
        <w:rPr>
          <w:rtl/>
        </w:rPr>
        <w:t>ه و الإشراف، مسعودى، چاپ 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865DBD">
        <w:rPr>
          <w:rtl/>
        </w:rPr>
        <w:t>تنق</w:t>
      </w:r>
      <w:r w:rsidR="002902AD">
        <w:rPr>
          <w:rtl/>
        </w:rPr>
        <w:t>ی</w:t>
      </w:r>
      <w:r w:rsidRPr="00865DBD">
        <w:rPr>
          <w:rtl/>
        </w:rPr>
        <w:t>ح المقال فى علم الرجال، ممقانى، چاپ تهران.</w:t>
      </w:r>
    </w:p>
    <w:p w:rsidR="00082CC7" w:rsidRPr="00865DBD" w:rsidRDefault="00082CC7" w:rsidP="00C81120">
      <w:pPr>
        <w:pStyle w:val="a5"/>
        <w:numPr>
          <w:ilvl w:val="0"/>
          <w:numId w:val="43"/>
        </w:numPr>
        <w:ind w:left="641" w:hanging="357"/>
        <w:rPr>
          <w:rtl/>
        </w:rPr>
      </w:pPr>
      <w:r w:rsidRPr="00865DBD">
        <w:rPr>
          <w:rtl/>
        </w:rPr>
        <w:t>تهذ</w:t>
      </w:r>
      <w:r w:rsidR="002902AD">
        <w:rPr>
          <w:rtl/>
        </w:rPr>
        <w:t>ی</w:t>
      </w:r>
      <w:r w:rsidRPr="00865DBD">
        <w:rPr>
          <w:rtl/>
        </w:rPr>
        <w:t>ب الاح</w:t>
      </w:r>
      <w:r w:rsidR="002902AD">
        <w:rPr>
          <w:rtl/>
        </w:rPr>
        <w:t>ک</w:t>
      </w:r>
      <w:r w:rsidRPr="00865DBD">
        <w:rPr>
          <w:rtl/>
        </w:rPr>
        <w:t>ام، طوسى، چاپ ا</w:t>
      </w:r>
      <w:r w:rsidR="002902AD">
        <w:rPr>
          <w:rtl/>
        </w:rPr>
        <w:t>ی</w:t>
      </w:r>
      <w:r w:rsidRPr="00865DBD">
        <w:rPr>
          <w:rtl/>
        </w:rPr>
        <w:t>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جامع الأخبار، إبن‏بابو</w:t>
      </w:r>
      <w:r w:rsidR="002902AD">
        <w:rPr>
          <w:rtl/>
        </w:rPr>
        <w:t>ی</w:t>
      </w:r>
      <w:r w:rsidRPr="00865DBD">
        <w:rPr>
          <w:rtl/>
        </w:rPr>
        <w:t>ه، چاپ 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865DBD">
        <w:rPr>
          <w:rtl/>
        </w:rPr>
        <w:t>جامع الروا</w:t>
      </w:r>
      <w:r w:rsidRPr="006D041F">
        <w:rPr>
          <w:rFonts w:ascii="mylotus" w:hAnsi="mylotus" w:cs="mylotus"/>
          <w:rtl/>
        </w:rPr>
        <w:t>ة</w:t>
      </w:r>
      <w:r w:rsidRPr="00865DBD">
        <w:rPr>
          <w:rtl/>
        </w:rPr>
        <w:t>، اردب</w:t>
      </w:r>
      <w:r w:rsidR="002902AD">
        <w:rPr>
          <w:rtl/>
        </w:rPr>
        <w:t>ی</w:t>
      </w:r>
      <w:r w:rsidRPr="00865DBD">
        <w:rPr>
          <w:rtl/>
        </w:rPr>
        <w:t>لى حائرى، چاپ چاپ تهران.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جلاء الع</w:t>
      </w:r>
      <w:r w:rsidR="002902AD">
        <w:rPr>
          <w:rtl/>
        </w:rPr>
        <w:t>ی</w:t>
      </w:r>
      <w:r w:rsidRPr="00865DBD">
        <w:rPr>
          <w:rtl/>
        </w:rPr>
        <w:t>ون، ش</w:t>
      </w:r>
      <w:r w:rsidR="002902AD">
        <w:rPr>
          <w:rtl/>
        </w:rPr>
        <w:t>ی</w:t>
      </w:r>
      <w:r w:rsidRPr="00865DBD">
        <w:rPr>
          <w:rtl/>
        </w:rPr>
        <w:t>خ مجلسى، چاپ تهران.</w:t>
      </w:r>
    </w:p>
    <w:p w:rsidR="00082CC7" w:rsidRPr="00865DBD" w:rsidRDefault="00082CC7" w:rsidP="00C81120">
      <w:pPr>
        <w:pStyle w:val="a5"/>
        <w:numPr>
          <w:ilvl w:val="0"/>
          <w:numId w:val="43"/>
        </w:numPr>
        <w:ind w:left="641" w:hanging="357"/>
        <w:rPr>
          <w:rtl/>
        </w:rPr>
      </w:pPr>
      <w:r w:rsidRPr="006D041F">
        <w:rPr>
          <w:rFonts w:ascii="mylotus" w:hAnsi="mylotus" w:cs="mylotus"/>
          <w:rtl/>
        </w:rPr>
        <w:t>حديقة الشيعة</w:t>
      </w:r>
      <w:r w:rsidRPr="00865DBD">
        <w:rPr>
          <w:rtl/>
        </w:rPr>
        <w:t>، مقدّسى اردب</w:t>
      </w:r>
      <w:r w:rsidR="002902AD">
        <w:rPr>
          <w:rtl/>
        </w:rPr>
        <w:t>ی</w:t>
      </w:r>
      <w:r w:rsidRPr="00865DBD">
        <w:rPr>
          <w:rtl/>
        </w:rPr>
        <w:t>لى، تهران.</w:t>
      </w:r>
    </w:p>
    <w:p w:rsidR="00082CC7" w:rsidRPr="00865DBD" w:rsidRDefault="00082CC7" w:rsidP="00C81120">
      <w:pPr>
        <w:pStyle w:val="a5"/>
        <w:numPr>
          <w:ilvl w:val="0"/>
          <w:numId w:val="43"/>
        </w:numPr>
        <w:ind w:left="641" w:hanging="357"/>
        <w:rPr>
          <w:rtl/>
        </w:rPr>
      </w:pPr>
      <w:r w:rsidRPr="00865DBD">
        <w:rPr>
          <w:rtl/>
        </w:rPr>
        <w:t>حق ال</w:t>
      </w:r>
      <w:r w:rsidR="002902AD">
        <w:rPr>
          <w:rtl/>
        </w:rPr>
        <w:t>ی</w:t>
      </w:r>
      <w:r w:rsidRPr="00865DBD">
        <w:rPr>
          <w:rtl/>
        </w:rPr>
        <w:t>ق</w:t>
      </w:r>
      <w:r w:rsidR="002902AD">
        <w:rPr>
          <w:rtl/>
        </w:rPr>
        <w:t>ی</w:t>
      </w:r>
      <w:r w:rsidRPr="00865DBD">
        <w:rPr>
          <w:rtl/>
        </w:rPr>
        <w:t>ن، مجلسى، چاپ 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6D041F">
        <w:rPr>
          <w:rFonts w:ascii="mylotus" w:hAnsi="mylotus" w:cs="mylotus"/>
          <w:rtl/>
        </w:rPr>
        <w:t>الحكومة الإسلامية</w:t>
      </w:r>
      <w:r w:rsidRPr="00865DBD">
        <w:rPr>
          <w:rtl/>
        </w:rPr>
        <w:t>، خم</w:t>
      </w:r>
      <w:r w:rsidR="002902AD">
        <w:rPr>
          <w:rtl/>
        </w:rPr>
        <w:t>ی</w:t>
      </w:r>
      <w:r w:rsidRPr="00865DBD">
        <w:rPr>
          <w:rtl/>
        </w:rPr>
        <w:t>نى، چاپ 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865DBD">
        <w:rPr>
          <w:rtl/>
        </w:rPr>
        <w:t>حل</w:t>
      </w:r>
      <w:r w:rsidR="002902AD">
        <w:rPr>
          <w:rtl/>
        </w:rPr>
        <w:t>ی</w:t>
      </w:r>
      <w:r w:rsidRPr="00865DBD">
        <w:rPr>
          <w:rtl/>
        </w:rPr>
        <w:t>ة المتق</w:t>
      </w:r>
      <w:r w:rsidR="002902AD">
        <w:rPr>
          <w:rtl/>
        </w:rPr>
        <w:t>ی</w:t>
      </w:r>
      <w:r w:rsidRPr="00865DBD">
        <w:rPr>
          <w:rtl/>
        </w:rPr>
        <w:t>ن، مجلسى، چاپ تهران.</w:t>
      </w:r>
    </w:p>
    <w:p w:rsidR="00082CC7" w:rsidRPr="00865DBD" w:rsidRDefault="00082CC7" w:rsidP="00C81120">
      <w:pPr>
        <w:pStyle w:val="a5"/>
        <w:numPr>
          <w:ilvl w:val="0"/>
          <w:numId w:val="43"/>
        </w:numPr>
        <w:ind w:left="641" w:hanging="357"/>
        <w:rPr>
          <w:rtl/>
        </w:rPr>
      </w:pPr>
      <w:r w:rsidRPr="00865DBD">
        <w:rPr>
          <w:rtl/>
        </w:rPr>
        <w:t>حماسه حس</w:t>
      </w:r>
      <w:r w:rsidR="002902AD">
        <w:rPr>
          <w:rtl/>
        </w:rPr>
        <w:t>ی</w:t>
      </w:r>
      <w:r w:rsidRPr="00865DBD">
        <w:rPr>
          <w:rtl/>
        </w:rPr>
        <w:t>نى، مرتضى مطهرى، چاپ تهران.</w:t>
      </w:r>
    </w:p>
    <w:p w:rsidR="00082CC7" w:rsidRPr="00865DBD" w:rsidRDefault="00082CC7" w:rsidP="00C81120">
      <w:pPr>
        <w:pStyle w:val="a5"/>
        <w:numPr>
          <w:ilvl w:val="0"/>
          <w:numId w:val="43"/>
        </w:numPr>
        <w:ind w:left="641" w:hanging="357"/>
        <w:rPr>
          <w:rtl/>
        </w:rPr>
      </w:pPr>
      <w:r w:rsidRPr="00865DBD">
        <w:rPr>
          <w:rtl/>
        </w:rPr>
        <w:t>ح</w:t>
      </w:r>
      <w:r w:rsidR="002902AD">
        <w:rPr>
          <w:rtl/>
        </w:rPr>
        <w:t>ی</w:t>
      </w:r>
      <w:r w:rsidRPr="00865DBD">
        <w:rPr>
          <w:rtl/>
        </w:rPr>
        <w:t>ا</w:t>
      </w:r>
      <w:r w:rsidRPr="006D041F">
        <w:rPr>
          <w:rFonts w:ascii="mylotus" w:hAnsi="mylotus" w:cs="mylotus"/>
          <w:rtl/>
        </w:rPr>
        <w:t>ة</w:t>
      </w:r>
      <w:r w:rsidRPr="00865DBD">
        <w:rPr>
          <w:rtl/>
        </w:rPr>
        <w:t xml:space="preserve"> القلوب، مجلسى، چاپ تهران.</w:t>
      </w:r>
    </w:p>
    <w:p w:rsidR="00082CC7" w:rsidRPr="00865DBD" w:rsidRDefault="00082CC7" w:rsidP="00C81120">
      <w:pPr>
        <w:pStyle w:val="a5"/>
        <w:numPr>
          <w:ilvl w:val="0"/>
          <w:numId w:val="43"/>
        </w:numPr>
        <w:ind w:left="641" w:hanging="357"/>
        <w:rPr>
          <w:rtl/>
        </w:rPr>
      </w:pPr>
      <w:r w:rsidRPr="006D041F">
        <w:rPr>
          <w:rFonts w:ascii="mylotus" w:hAnsi="mylotus" w:cs="mylotus"/>
          <w:rtl/>
        </w:rPr>
        <w:t>الخلاصة</w:t>
      </w:r>
      <w:r w:rsidRPr="00865DBD">
        <w:rPr>
          <w:rtl/>
        </w:rPr>
        <w:t>، حلّى، چاپ 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865DBD">
        <w:rPr>
          <w:rtl/>
        </w:rPr>
        <w:t>خ</w:t>
      </w:r>
      <w:r w:rsidR="002902AD">
        <w:rPr>
          <w:rtl/>
        </w:rPr>
        <w:t>ی</w:t>
      </w:r>
      <w:r w:rsidRPr="00865DBD">
        <w:rPr>
          <w:rtl/>
        </w:rPr>
        <w:t>انت در گزارش تار</w:t>
      </w:r>
      <w:r w:rsidR="002902AD">
        <w:rPr>
          <w:rtl/>
        </w:rPr>
        <w:t>ی</w:t>
      </w:r>
      <w:r w:rsidRPr="00865DBD">
        <w:rPr>
          <w:rtl/>
        </w:rPr>
        <w:t>خ، مصطفى حس</w:t>
      </w:r>
      <w:r w:rsidR="002902AD">
        <w:rPr>
          <w:rtl/>
        </w:rPr>
        <w:t>ی</w:t>
      </w:r>
      <w:r w:rsidRPr="00865DBD">
        <w:rPr>
          <w:rtl/>
        </w:rPr>
        <w:t>نى طباطبا</w:t>
      </w:r>
      <w:r w:rsidR="002902AD">
        <w:rPr>
          <w:rtl/>
        </w:rPr>
        <w:t>ی</w:t>
      </w:r>
      <w:r w:rsidRPr="00865DBD">
        <w:rPr>
          <w:rtl/>
        </w:rPr>
        <w:t>ى، چاپ تهران.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دائر</w:t>
      </w:r>
      <w:r w:rsidRPr="006D041F">
        <w:rPr>
          <w:rFonts w:ascii="mylotus" w:hAnsi="mylotus" w:cs="mylotus"/>
          <w:rtl/>
        </w:rPr>
        <w:t>ة</w:t>
      </w:r>
      <w:r w:rsidRPr="00865DBD">
        <w:rPr>
          <w:rtl/>
        </w:rPr>
        <w:t xml:space="preserve"> المعارف </w:t>
      </w:r>
      <w:r w:rsidRPr="006D041F">
        <w:rPr>
          <w:rFonts w:ascii="mylotus" w:hAnsi="mylotus" w:cs="mylotus"/>
          <w:rtl/>
        </w:rPr>
        <w:t>الشيعة</w:t>
      </w:r>
      <w:r w:rsidRPr="00865DBD">
        <w:rPr>
          <w:rtl/>
        </w:rPr>
        <w:t>، محسن أم</w:t>
      </w:r>
      <w:r w:rsidR="002902AD">
        <w:rPr>
          <w:rtl/>
        </w:rPr>
        <w:t>ی</w:t>
      </w:r>
      <w:r w:rsidRPr="00865DBD">
        <w:rPr>
          <w:rtl/>
        </w:rPr>
        <w:t>ن، چاپ ب</w:t>
      </w:r>
      <w:r w:rsidR="002902AD">
        <w:rPr>
          <w:rtl/>
        </w:rPr>
        <w:t>ی</w:t>
      </w:r>
      <w:r w:rsidRPr="00865DBD">
        <w:rPr>
          <w:rtl/>
        </w:rPr>
        <w:t>روت.</w:t>
      </w:r>
    </w:p>
    <w:p w:rsidR="00082CC7" w:rsidRPr="00865DBD" w:rsidRDefault="00082CC7" w:rsidP="00C81120">
      <w:pPr>
        <w:pStyle w:val="a5"/>
        <w:numPr>
          <w:ilvl w:val="0"/>
          <w:numId w:val="43"/>
        </w:numPr>
        <w:ind w:left="641" w:hanging="357"/>
        <w:rPr>
          <w:rtl/>
        </w:rPr>
      </w:pPr>
      <w:r w:rsidRPr="00865DBD">
        <w:rPr>
          <w:rtl/>
        </w:rPr>
        <w:t>راهى به سوى وحدت اسلامى، مصطفى حس</w:t>
      </w:r>
      <w:r w:rsidR="002902AD">
        <w:rPr>
          <w:rtl/>
        </w:rPr>
        <w:t>ی</w:t>
      </w:r>
      <w:r w:rsidRPr="00865DBD">
        <w:rPr>
          <w:rtl/>
        </w:rPr>
        <w:t>نى طباطبا</w:t>
      </w:r>
      <w:r w:rsidR="002902AD">
        <w:rPr>
          <w:rtl/>
        </w:rPr>
        <w:t>ی</w:t>
      </w:r>
      <w:r w:rsidRPr="00865DBD">
        <w:rPr>
          <w:rtl/>
        </w:rPr>
        <w:t>ى، چاپ تهران.</w:t>
      </w:r>
    </w:p>
    <w:p w:rsidR="00082CC7" w:rsidRPr="00865DBD" w:rsidRDefault="00082CC7" w:rsidP="00C81120">
      <w:pPr>
        <w:pStyle w:val="a5"/>
        <w:numPr>
          <w:ilvl w:val="0"/>
          <w:numId w:val="43"/>
        </w:numPr>
        <w:ind w:left="641" w:hanging="357"/>
        <w:rPr>
          <w:rtl/>
        </w:rPr>
      </w:pPr>
      <w:r w:rsidRPr="00865DBD">
        <w:rPr>
          <w:rtl/>
        </w:rPr>
        <w:t>رجال أبى‏داود، چاپ نجف.</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رجال ش</w:t>
      </w:r>
      <w:r w:rsidR="002902AD">
        <w:rPr>
          <w:rtl/>
        </w:rPr>
        <w:t>ی</w:t>
      </w:r>
      <w:r w:rsidRPr="00865DBD">
        <w:rPr>
          <w:rtl/>
        </w:rPr>
        <w:t>خ طوسى، چاپ نجف.</w:t>
      </w:r>
    </w:p>
    <w:p w:rsidR="00082CC7" w:rsidRPr="00865DBD" w:rsidRDefault="00082CC7" w:rsidP="00C81120">
      <w:pPr>
        <w:pStyle w:val="a5"/>
        <w:numPr>
          <w:ilvl w:val="0"/>
          <w:numId w:val="43"/>
        </w:numPr>
        <w:ind w:left="641" w:hanging="357"/>
        <w:rPr>
          <w:rtl/>
        </w:rPr>
      </w:pPr>
      <w:r w:rsidRPr="00865DBD">
        <w:rPr>
          <w:rtl/>
        </w:rPr>
        <w:t>رجال عبدالعز</w:t>
      </w:r>
      <w:r w:rsidR="002902AD">
        <w:rPr>
          <w:rtl/>
        </w:rPr>
        <w:t>ی</w:t>
      </w:r>
      <w:r w:rsidRPr="00865DBD">
        <w:rPr>
          <w:rtl/>
        </w:rPr>
        <w:t>ز ال</w:t>
      </w:r>
      <w:r w:rsidR="002902AD">
        <w:rPr>
          <w:rtl/>
        </w:rPr>
        <w:t>ک</w:t>
      </w:r>
      <w:r w:rsidRPr="00865DBD">
        <w:rPr>
          <w:rtl/>
        </w:rPr>
        <w:t xml:space="preserve">شى، چاپ </w:t>
      </w:r>
      <w:r w:rsidR="002902AD">
        <w:rPr>
          <w:rtl/>
        </w:rPr>
        <w:t>ک</w:t>
      </w:r>
      <w:r w:rsidRPr="00865DBD">
        <w:rPr>
          <w:rtl/>
        </w:rPr>
        <w:t>ربلاء.</w:t>
      </w:r>
    </w:p>
    <w:p w:rsidR="00082CC7" w:rsidRPr="00865DBD" w:rsidRDefault="00082CC7" w:rsidP="00C81120">
      <w:pPr>
        <w:pStyle w:val="a5"/>
        <w:numPr>
          <w:ilvl w:val="0"/>
          <w:numId w:val="43"/>
        </w:numPr>
        <w:ind w:left="641" w:hanging="357"/>
        <w:rPr>
          <w:rtl/>
        </w:rPr>
      </w:pPr>
      <w:r w:rsidRPr="00865DBD">
        <w:rPr>
          <w:rtl/>
        </w:rPr>
        <w:t>رجال النجاشى، چاپ قم.</w:t>
      </w:r>
    </w:p>
    <w:p w:rsidR="00082CC7" w:rsidRPr="00865DBD" w:rsidRDefault="00082CC7" w:rsidP="00C81120">
      <w:pPr>
        <w:pStyle w:val="a5"/>
        <w:numPr>
          <w:ilvl w:val="0"/>
          <w:numId w:val="43"/>
        </w:numPr>
        <w:ind w:left="641" w:hanging="357"/>
        <w:rPr>
          <w:rtl/>
        </w:rPr>
      </w:pPr>
      <w:r w:rsidRPr="00865DBD">
        <w:rPr>
          <w:rtl/>
        </w:rPr>
        <w:t>الرسائل، ش</w:t>
      </w:r>
      <w:r w:rsidR="002902AD">
        <w:rPr>
          <w:rtl/>
        </w:rPr>
        <w:t>ی</w:t>
      </w:r>
      <w:r w:rsidRPr="00865DBD">
        <w:rPr>
          <w:rtl/>
        </w:rPr>
        <w:t xml:space="preserve">خ </w:t>
      </w:r>
      <w:r w:rsidR="002902AD">
        <w:rPr>
          <w:rtl/>
        </w:rPr>
        <w:t>ک</w:t>
      </w:r>
      <w:r w:rsidRPr="00865DBD">
        <w:rPr>
          <w:rtl/>
        </w:rPr>
        <w:t>ل</w:t>
      </w:r>
      <w:r w:rsidR="002902AD">
        <w:rPr>
          <w:rtl/>
        </w:rPr>
        <w:t>ی</w:t>
      </w:r>
      <w:r w:rsidRPr="00865DBD">
        <w:rPr>
          <w:rtl/>
        </w:rPr>
        <w:t>نى، چاپ قم.</w:t>
      </w:r>
      <w:r w:rsidR="00D17E13">
        <w:rPr>
          <w:rtl/>
        </w:rPr>
        <w:t xml:space="preserve"> </w:t>
      </w:r>
    </w:p>
    <w:p w:rsidR="00082CC7" w:rsidRPr="00865DBD" w:rsidRDefault="00082CC7" w:rsidP="00C81120">
      <w:pPr>
        <w:pStyle w:val="a5"/>
        <w:numPr>
          <w:ilvl w:val="0"/>
          <w:numId w:val="43"/>
        </w:numPr>
        <w:ind w:left="641" w:hanging="357"/>
        <w:rPr>
          <w:rtl/>
        </w:rPr>
      </w:pPr>
      <w:r w:rsidRPr="006D041F">
        <w:rPr>
          <w:rFonts w:ascii="mylotus" w:hAnsi="mylotus" w:cs="mylotus"/>
          <w:rtl/>
        </w:rPr>
        <w:t xml:space="preserve">رسالة </w:t>
      </w:r>
      <w:r w:rsidRPr="00865DBD">
        <w:rPr>
          <w:rtl/>
        </w:rPr>
        <w:t>الإ</w:t>
      </w:r>
      <w:r w:rsidR="002902AD">
        <w:rPr>
          <w:rtl/>
        </w:rPr>
        <w:t>ی</w:t>
      </w:r>
      <w:r w:rsidRPr="00865DBD">
        <w:rPr>
          <w:rtl/>
        </w:rPr>
        <w:t>مان، م</w:t>
      </w:r>
      <w:r w:rsidR="002902AD">
        <w:rPr>
          <w:rtl/>
        </w:rPr>
        <w:t>ی</w:t>
      </w:r>
      <w:r w:rsidRPr="00865DBD">
        <w:rPr>
          <w:rtl/>
        </w:rPr>
        <w:t>رزا حسن حائرى إحقاقى، ، چاپ</w:t>
      </w:r>
      <w:r w:rsidR="00D17E13">
        <w:rPr>
          <w:rtl/>
        </w:rPr>
        <w:t xml:space="preserve"> </w:t>
      </w:r>
      <w:r w:rsidRPr="00865DBD">
        <w:rPr>
          <w:rtl/>
        </w:rPr>
        <w:t>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865DBD">
        <w:rPr>
          <w:rtl/>
        </w:rPr>
        <w:t>روضات الجنات، خوانسارى، چاپ قم.</w:t>
      </w:r>
    </w:p>
    <w:p w:rsidR="00082CC7" w:rsidRPr="00865DBD" w:rsidRDefault="00082CC7" w:rsidP="00C81120">
      <w:pPr>
        <w:pStyle w:val="a5"/>
        <w:numPr>
          <w:ilvl w:val="0"/>
          <w:numId w:val="43"/>
        </w:numPr>
        <w:ind w:left="641" w:hanging="357"/>
        <w:rPr>
          <w:rtl/>
        </w:rPr>
      </w:pPr>
      <w:r w:rsidRPr="006D041F">
        <w:rPr>
          <w:rFonts w:ascii="mylotus" w:hAnsi="mylotus" w:cs="mylotus"/>
          <w:rtl/>
        </w:rPr>
        <w:t xml:space="preserve">روضة </w:t>
      </w:r>
      <w:r w:rsidRPr="00865DBD">
        <w:rPr>
          <w:rtl/>
        </w:rPr>
        <w:t>الصفا فارسى، م</w:t>
      </w:r>
      <w:r w:rsidR="002902AD">
        <w:rPr>
          <w:rtl/>
        </w:rPr>
        <w:t>ی</w:t>
      </w:r>
      <w:r w:rsidRPr="00865DBD">
        <w:rPr>
          <w:rtl/>
        </w:rPr>
        <w:t>رخواند، چاپ ا</w:t>
      </w:r>
      <w:r w:rsidR="002902AD">
        <w:rPr>
          <w:rtl/>
        </w:rPr>
        <w:t>ی</w:t>
      </w:r>
      <w:r w:rsidRPr="00865DBD">
        <w:rPr>
          <w:rtl/>
        </w:rPr>
        <w:t>ران.</w:t>
      </w:r>
      <w:r w:rsidR="00D17E13">
        <w:rPr>
          <w:rtl/>
        </w:rPr>
        <w:t xml:space="preserve"> </w:t>
      </w:r>
    </w:p>
    <w:p w:rsidR="00082CC7" w:rsidRPr="00865DBD" w:rsidRDefault="00082CC7" w:rsidP="00C81120">
      <w:pPr>
        <w:pStyle w:val="a5"/>
        <w:numPr>
          <w:ilvl w:val="0"/>
          <w:numId w:val="43"/>
        </w:numPr>
        <w:ind w:left="641" w:hanging="357"/>
        <w:rPr>
          <w:rtl/>
        </w:rPr>
      </w:pPr>
      <w:r w:rsidRPr="006D041F">
        <w:rPr>
          <w:rFonts w:ascii="mylotus" w:hAnsi="mylotus" w:cs="mylotus"/>
          <w:rtl/>
        </w:rPr>
        <w:t xml:space="preserve">روضة </w:t>
      </w:r>
      <w:r w:rsidRPr="00865DBD">
        <w:rPr>
          <w:rtl/>
        </w:rPr>
        <w:t>الواعظ</w:t>
      </w:r>
      <w:r w:rsidR="002902AD">
        <w:rPr>
          <w:rtl/>
        </w:rPr>
        <w:t>ی</w:t>
      </w:r>
      <w:r w:rsidRPr="00865DBD">
        <w:rPr>
          <w:rtl/>
        </w:rPr>
        <w:t>ن، فتال ن</w:t>
      </w:r>
      <w:r w:rsidR="002902AD">
        <w:rPr>
          <w:rtl/>
        </w:rPr>
        <w:t>ی</w:t>
      </w:r>
      <w:r w:rsidRPr="00865DBD">
        <w:rPr>
          <w:rtl/>
        </w:rPr>
        <w:t>شابورى، چاپ قم.</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س</w:t>
      </w:r>
      <w:r w:rsidR="002902AD">
        <w:rPr>
          <w:rtl/>
        </w:rPr>
        <w:t>ی</w:t>
      </w:r>
      <w:r w:rsidRPr="00865DBD">
        <w:rPr>
          <w:rtl/>
        </w:rPr>
        <w:t>رى در صح</w:t>
      </w:r>
      <w:r w:rsidR="002902AD">
        <w:rPr>
          <w:rtl/>
        </w:rPr>
        <w:t>ی</w:t>
      </w:r>
      <w:r w:rsidRPr="00865DBD">
        <w:rPr>
          <w:rtl/>
        </w:rPr>
        <w:t>ح</w:t>
      </w:r>
      <w:r w:rsidR="002902AD">
        <w:rPr>
          <w:rtl/>
        </w:rPr>
        <w:t>ی</w:t>
      </w:r>
      <w:r w:rsidRPr="00865DBD">
        <w:rPr>
          <w:rtl/>
        </w:rPr>
        <w:t>ن، محمّدصادق نجمى،</w:t>
      </w:r>
      <w:r w:rsidR="00D17E13">
        <w:rPr>
          <w:rtl/>
        </w:rPr>
        <w:t xml:space="preserve"> </w:t>
      </w:r>
      <w:r w:rsidRPr="00865DBD">
        <w:rPr>
          <w:rtl/>
        </w:rPr>
        <w:t>چاپ ا</w:t>
      </w:r>
      <w:r w:rsidR="002902AD">
        <w:rPr>
          <w:rtl/>
        </w:rPr>
        <w:t>ی</w:t>
      </w:r>
      <w:r w:rsidRPr="00865DBD">
        <w:rPr>
          <w:rtl/>
        </w:rPr>
        <w:t>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 xml:space="preserve">الشافى فى </w:t>
      </w:r>
      <w:r w:rsidRPr="006D041F">
        <w:rPr>
          <w:rFonts w:ascii="mylotus" w:hAnsi="mylotus" w:cs="mylotus"/>
          <w:rtl/>
        </w:rPr>
        <w:t>الإمامة</w:t>
      </w:r>
      <w:r w:rsidRPr="00865DBD">
        <w:rPr>
          <w:rtl/>
        </w:rPr>
        <w:t>، مرتضى علم‏الهدى، چاپ ا</w:t>
      </w:r>
      <w:r w:rsidR="002902AD">
        <w:rPr>
          <w:rtl/>
        </w:rPr>
        <w:t>ی</w:t>
      </w:r>
      <w:r w:rsidRPr="00865DBD">
        <w:rPr>
          <w:rtl/>
        </w:rPr>
        <w:t>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شأن نزول آ</w:t>
      </w:r>
      <w:r w:rsidR="002902AD">
        <w:rPr>
          <w:rtl/>
        </w:rPr>
        <w:t>ی</w:t>
      </w:r>
      <w:r w:rsidRPr="00865DBD">
        <w:rPr>
          <w:rtl/>
        </w:rPr>
        <w:t>ات، محمّد جعفر اسلامى،</w:t>
      </w:r>
      <w:r w:rsidR="00D17E13">
        <w:rPr>
          <w:rtl/>
        </w:rPr>
        <w:t xml:space="preserve"> </w:t>
      </w:r>
      <w:r w:rsidRPr="00865DBD">
        <w:rPr>
          <w:rtl/>
        </w:rPr>
        <w:t>ب</w:t>
      </w:r>
      <w:r w:rsidR="002902AD">
        <w:rPr>
          <w:rtl/>
        </w:rPr>
        <w:t>ی</w:t>
      </w:r>
      <w:r w:rsidRPr="00865DBD">
        <w:rPr>
          <w:rtl/>
        </w:rPr>
        <w:t>روت.</w:t>
      </w:r>
    </w:p>
    <w:p w:rsidR="00082CC7" w:rsidRPr="00865DBD" w:rsidRDefault="00082CC7" w:rsidP="00C81120">
      <w:pPr>
        <w:pStyle w:val="a5"/>
        <w:numPr>
          <w:ilvl w:val="0"/>
          <w:numId w:val="43"/>
        </w:numPr>
        <w:ind w:left="641" w:hanging="357"/>
        <w:rPr>
          <w:rtl/>
        </w:rPr>
      </w:pPr>
      <w:r w:rsidRPr="00865DBD">
        <w:rPr>
          <w:rtl/>
        </w:rPr>
        <w:t>شرائع الإسلام، جعفربن حسن، چاپ نجف.</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شرائع الإسلام، حلّى، چاپ تهران.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شرح نهج‏</w:t>
      </w:r>
      <w:r w:rsidRPr="006D041F">
        <w:rPr>
          <w:rFonts w:ascii="mylotus" w:hAnsi="mylotus" w:cs="mylotus"/>
          <w:rtl/>
        </w:rPr>
        <w:t>البلاغة</w:t>
      </w:r>
      <w:r w:rsidRPr="00865DBD">
        <w:rPr>
          <w:rtl/>
        </w:rPr>
        <w:t>، إبن أبى‏الحد</w:t>
      </w:r>
      <w:r w:rsidR="002902AD">
        <w:rPr>
          <w:rtl/>
        </w:rPr>
        <w:t>ی</w:t>
      </w:r>
      <w:r w:rsidRPr="00865DBD">
        <w:rPr>
          <w:rtl/>
        </w:rPr>
        <w:t>د، چاپ</w:t>
      </w:r>
      <w:r w:rsidR="00D17E13">
        <w:rPr>
          <w:rtl/>
        </w:rPr>
        <w:t xml:space="preserve"> </w:t>
      </w:r>
      <w:r w:rsidRPr="00865DBD">
        <w:rPr>
          <w:rtl/>
        </w:rPr>
        <w:t>نجف.</w:t>
      </w:r>
    </w:p>
    <w:p w:rsidR="00082CC7" w:rsidRPr="00865DBD" w:rsidRDefault="00082CC7" w:rsidP="00C81120">
      <w:pPr>
        <w:pStyle w:val="a5"/>
        <w:numPr>
          <w:ilvl w:val="0"/>
          <w:numId w:val="43"/>
        </w:numPr>
        <w:ind w:left="641" w:hanging="357"/>
        <w:rPr>
          <w:rtl/>
        </w:rPr>
      </w:pPr>
      <w:r w:rsidRPr="00865DBD">
        <w:rPr>
          <w:rtl/>
        </w:rPr>
        <w:t>شرح نهج‏</w:t>
      </w:r>
      <w:r w:rsidRPr="006D041F">
        <w:rPr>
          <w:rFonts w:ascii="mylotus" w:hAnsi="mylotus" w:cs="mylotus"/>
          <w:rtl/>
        </w:rPr>
        <w:t>البلاغة</w:t>
      </w:r>
      <w:r w:rsidRPr="00865DBD">
        <w:rPr>
          <w:rtl/>
        </w:rPr>
        <w:t>، إبن‏م</w:t>
      </w:r>
      <w:r w:rsidR="002902AD">
        <w:rPr>
          <w:rtl/>
        </w:rPr>
        <w:t>ی</w:t>
      </w:r>
      <w:r w:rsidRPr="00865DBD">
        <w:rPr>
          <w:rtl/>
        </w:rPr>
        <w:t>ثم بحرانى،</w:t>
      </w:r>
      <w:r w:rsidR="00D17E13">
        <w:rPr>
          <w:rtl/>
        </w:rPr>
        <w:t xml:space="preserve"> </w:t>
      </w:r>
      <w:r w:rsidRPr="00865DBD">
        <w:rPr>
          <w:rtl/>
        </w:rPr>
        <w:t>چاپ 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865DBD">
        <w:rPr>
          <w:rtl/>
        </w:rPr>
        <w:t>شرح نهج‏</w:t>
      </w:r>
      <w:r w:rsidRPr="006D041F">
        <w:rPr>
          <w:rFonts w:ascii="mylotus" w:hAnsi="mylotus" w:cs="mylotus"/>
          <w:rtl/>
        </w:rPr>
        <w:t xml:space="preserve">البلاغة </w:t>
      </w:r>
      <w:r w:rsidRPr="00865DBD">
        <w:rPr>
          <w:rtl/>
        </w:rPr>
        <w:t>(</w:t>
      </w:r>
      <w:r w:rsidRPr="006D041F">
        <w:rPr>
          <w:rFonts w:ascii="mylotus" w:hAnsi="mylotus" w:cs="mylotus"/>
          <w:rtl/>
        </w:rPr>
        <w:t>الدرة النجفية</w:t>
      </w:r>
      <w:r w:rsidRPr="00865DBD">
        <w:rPr>
          <w:rtl/>
        </w:rPr>
        <w:t>)، دنبلى،</w:t>
      </w:r>
      <w:r w:rsidR="00D17E13">
        <w:rPr>
          <w:rtl/>
        </w:rPr>
        <w:t xml:space="preserve"> </w:t>
      </w:r>
      <w:r w:rsidRPr="00865DBD">
        <w:rPr>
          <w:rtl/>
        </w:rPr>
        <w:t>چاپ تبر</w:t>
      </w:r>
      <w:r w:rsidR="002902AD">
        <w:rPr>
          <w:rtl/>
        </w:rPr>
        <w:t>ی</w:t>
      </w:r>
      <w:r w:rsidRPr="00865DBD">
        <w:rPr>
          <w:rtl/>
        </w:rPr>
        <w:t>ز.</w:t>
      </w:r>
    </w:p>
    <w:p w:rsidR="00082CC7" w:rsidRPr="00865DBD" w:rsidRDefault="00082CC7" w:rsidP="00C81120">
      <w:pPr>
        <w:pStyle w:val="a5"/>
        <w:numPr>
          <w:ilvl w:val="0"/>
          <w:numId w:val="43"/>
        </w:numPr>
        <w:ind w:left="641" w:hanging="357"/>
        <w:rPr>
          <w:rtl/>
        </w:rPr>
      </w:pPr>
      <w:r w:rsidRPr="00865DBD">
        <w:rPr>
          <w:rtl/>
        </w:rPr>
        <w:t>شرح نهج‏</w:t>
      </w:r>
      <w:r w:rsidRPr="006D041F">
        <w:rPr>
          <w:rFonts w:ascii="mylotus" w:hAnsi="mylotus" w:cs="mylotus"/>
          <w:rtl/>
        </w:rPr>
        <w:t>البلاغة</w:t>
      </w:r>
      <w:r w:rsidRPr="00865DBD">
        <w:rPr>
          <w:rtl/>
        </w:rPr>
        <w:t>، صبحى صالح، چاپ ب</w:t>
      </w:r>
      <w:r w:rsidR="002902AD">
        <w:rPr>
          <w:rtl/>
        </w:rPr>
        <w:t>ی</w:t>
      </w:r>
      <w:r w:rsidRPr="00865DBD">
        <w:rPr>
          <w:rtl/>
        </w:rPr>
        <w:t>روت.</w:t>
      </w:r>
    </w:p>
    <w:p w:rsidR="00082CC7" w:rsidRPr="00865DBD" w:rsidRDefault="00082CC7" w:rsidP="00C81120">
      <w:pPr>
        <w:pStyle w:val="a5"/>
        <w:numPr>
          <w:ilvl w:val="0"/>
          <w:numId w:val="43"/>
        </w:numPr>
        <w:ind w:left="641" w:hanging="357"/>
        <w:rPr>
          <w:rtl/>
        </w:rPr>
      </w:pPr>
      <w:r w:rsidRPr="00865DBD">
        <w:rPr>
          <w:rtl/>
        </w:rPr>
        <w:t>شرح نهج‏</w:t>
      </w:r>
      <w:r w:rsidRPr="006D041F">
        <w:rPr>
          <w:rFonts w:ascii="mylotus" w:hAnsi="mylotus" w:cs="mylotus"/>
          <w:rtl/>
        </w:rPr>
        <w:t>البلاغة</w:t>
      </w:r>
      <w:r w:rsidRPr="00865DBD">
        <w:rPr>
          <w:rtl/>
        </w:rPr>
        <w:t>، ف</w:t>
      </w:r>
      <w:r w:rsidR="002902AD">
        <w:rPr>
          <w:rtl/>
        </w:rPr>
        <w:t>ی</w:t>
      </w:r>
      <w:r w:rsidRPr="00865DBD">
        <w:rPr>
          <w:rtl/>
        </w:rPr>
        <w:t xml:space="preserve">ض الإسلام چاپ </w:t>
      </w:r>
      <w:r w:rsidR="002902AD">
        <w:rPr>
          <w:rtl/>
        </w:rPr>
        <w:t>ک</w:t>
      </w:r>
      <w:r w:rsidRPr="00865DBD">
        <w:rPr>
          <w:rtl/>
        </w:rPr>
        <w:t>و</w:t>
      </w:r>
      <w:r w:rsidR="002902AD">
        <w:rPr>
          <w:rtl/>
        </w:rPr>
        <w:t>ی</w:t>
      </w:r>
      <w:r w:rsidRPr="00865DBD">
        <w:rPr>
          <w:rtl/>
        </w:rPr>
        <w:t>ت.</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شرح نهج‏</w:t>
      </w:r>
      <w:r w:rsidRPr="006D041F">
        <w:rPr>
          <w:rFonts w:ascii="mylotus" w:hAnsi="mylotus" w:cs="mylotus"/>
          <w:rtl/>
        </w:rPr>
        <w:t>البلاغة</w:t>
      </w:r>
      <w:r w:rsidRPr="00865DBD">
        <w:rPr>
          <w:rtl/>
        </w:rPr>
        <w:t>، محمّد عبده، چاپ مصر.</w:t>
      </w:r>
    </w:p>
    <w:p w:rsidR="00082CC7" w:rsidRPr="00865DBD" w:rsidRDefault="00082CC7" w:rsidP="00C81120">
      <w:pPr>
        <w:pStyle w:val="a5"/>
        <w:numPr>
          <w:ilvl w:val="0"/>
          <w:numId w:val="43"/>
        </w:numPr>
        <w:ind w:left="641" w:hanging="357"/>
        <w:rPr>
          <w:rtl/>
        </w:rPr>
      </w:pPr>
      <w:r w:rsidRPr="00865DBD">
        <w:rPr>
          <w:rtl/>
        </w:rPr>
        <w:t>الش</w:t>
      </w:r>
      <w:r w:rsidR="002902AD">
        <w:rPr>
          <w:rtl/>
        </w:rPr>
        <w:t>ی</w:t>
      </w:r>
      <w:r w:rsidRPr="00865DBD">
        <w:rPr>
          <w:rtl/>
        </w:rPr>
        <w:t>عة و التصح</w:t>
      </w:r>
      <w:r w:rsidR="002902AD">
        <w:rPr>
          <w:rtl/>
        </w:rPr>
        <w:t>ی</w:t>
      </w:r>
      <w:r w:rsidRPr="00865DBD">
        <w:rPr>
          <w:rtl/>
        </w:rPr>
        <w:t>ح، د</w:t>
      </w:r>
      <w:r w:rsidR="002902AD">
        <w:rPr>
          <w:rtl/>
        </w:rPr>
        <w:t>ک</w:t>
      </w:r>
      <w:r w:rsidRPr="00865DBD">
        <w:rPr>
          <w:rtl/>
        </w:rPr>
        <w:t>تر موسى موسوى، چاپ نجف.</w:t>
      </w:r>
    </w:p>
    <w:p w:rsidR="00082CC7" w:rsidRPr="00865DBD" w:rsidRDefault="00082CC7" w:rsidP="00C81120">
      <w:pPr>
        <w:pStyle w:val="a5"/>
        <w:numPr>
          <w:ilvl w:val="0"/>
          <w:numId w:val="43"/>
        </w:numPr>
        <w:ind w:left="641" w:hanging="357"/>
        <w:rPr>
          <w:rtl/>
        </w:rPr>
      </w:pPr>
      <w:r w:rsidRPr="00865DBD">
        <w:rPr>
          <w:rtl/>
        </w:rPr>
        <w:t>صح</w:t>
      </w:r>
      <w:r w:rsidR="002902AD">
        <w:rPr>
          <w:rtl/>
        </w:rPr>
        <w:t>ی</w:t>
      </w:r>
      <w:r w:rsidRPr="00865DBD">
        <w:rPr>
          <w:rtl/>
        </w:rPr>
        <w:t>ح ال</w:t>
      </w:r>
      <w:r w:rsidR="002902AD">
        <w:rPr>
          <w:rtl/>
        </w:rPr>
        <w:t>ک</w:t>
      </w:r>
      <w:r w:rsidRPr="00865DBD">
        <w:rPr>
          <w:rtl/>
        </w:rPr>
        <w:t>افى، محمّد باقر بهبودى، چاپ تهران.</w:t>
      </w:r>
    </w:p>
    <w:p w:rsidR="00082CC7" w:rsidRPr="00865DBD" w:rsidRDefault="00082CC7" w:rsidP="00C81120">
      <w:pPr>
        <w:pStyle w:val="a5"/>
        <w:numPr>
          <w:ilvl w:val="0"/>
          <w:numId w:val="43"/>
        </w:numPr>
        <w:ind w:left="641" w:hanging="357"/>
        <w:rPr>
          <w:rtl/>
        </w:rPr>
      </w:pPr>
      <w:r w:rsidRPr="00865DBD">
        <w:rPr>
          <w:rtl/>
        </w:rPr>
        <w:t>صح</w:t>
      </w:r>
      <w:r w:rsidR="002902AD">
        <w:rPr>
          <w:rtl/>
        </w:rPr>
        <w:t>ی</w:t>
      </w:r>
      <w:r w:rsidRPr="00865DBD">
        <w:rPr>
          <w:rtl/>
        </w:rPr>
        <w:t>فه سجاد</w:t>
      </w:r>
      <w:r w:rsidR="002902AD">
        <w:rPr>
          <w:rtl/>
        </w:rPr>
        <w:t>ی</w:t>
      </w:r>
      <w:r w:rsidRPr="00865DBD">
        <w:rPr>
          <w:rtl/>
        </w:rPr>
        <w:t xml:space="preserve">ه، چاپ </w:t>
      </w:r>
      <w:r w:rsidR="002902AD">
        <w:rPr>
          <w:rtl/>
        </w:rPr>
        <w:t>ک</w:t>
      </w:r>
      <w:r w:rsidRPr="00865DBD">
        <w:rPr>
          <w:rtl/>
        </w:rPr>
        <w:t>ل</w:t>
      </w:r>
      <w:r w:rsidR="002902AD">
        <w:rPr>
          <w:rtl/>
        </w:rPr>
        <w:t>ک</w:t>
      </w:r>
      <w:r w:rsidRPr="00865DBD">
        <w:rPr>
          <w:rtl/>
        </w:rPr>
        <w:t>ته هند.</w:t>
      </w:r>
    </w:p>
    <w:p w:rsidR="00082CC7" w:rsidRPr="00865DBD" w:rsidRDefault="00082CC7" w:rsidP="00C81120">
      <w:pPr>
        <w:pStyle w:val="a5"/>
        <w:numPr>
          <w:ilvl w:val="0"/>
          <w:numId w:val="43"/>
        </w:numPr>
        <w:ind w:left="641" w:hanging="357"/>
        <w:rPr>
          <w:rtl/>
        </w:rPr>
      </w:pPr>
      <w:r w:rsidRPr="006D041F">
        <w:rPr>
          <w:rFonts w:ascii="mylotus" w:hAnsi="mylotus" w:cs="mylotus"/>
          <w:rtl/>
        </w:rPr>
        <w:t>الصحيفة الكاملة</w:t>
      </w:r>
      <w:r w:rsidRPr="00865DBD">
        <w:rPr>
          <w:rtl/>
        </w:rPr>
        <w:t>، ز</w:t>
      </w:r>
      <w:r w:rsidR="002902AD">
        <w:rPr>
          <w:rtl/>
        </w:rPr>
        <w:t>ی</w:t>
      </w:r>
      <w:r w:rsidRPr="00865DBD">
        <w:rPr>
          <w:rtl/>
        </w:rPr>
        <w:t>ن‏العابد</w:t>
      </w:r>
      <w:r w:rsidR="002902AD">
        <w:rPr>
          <w:rtl/>
        </w:rPr>
        <w:t>ی</w:t>
      </w:r>
      <w:r w:rsidRPr="00865DBD">
        <w:rPr>
          <w:rtl/>
        </w:rPr>
        <w:t>ن، چاپ ا</w:t>
      </w:r>
      <w:r w:rsidR="002902AD">
        <w:rPr>
          <w:rtl/>
        </w:rPr>
        <w:t>ی</w:t>
      </w:r>
      <w:r w:rsidRPr="00865DBD">
        <w:rPr>
          <w:rtl/>
        </w:rPr>
        <w:t>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 xml:space="preserve">الطرائف فى </w:t>
      </w:r>
      <w:r w:rsidRPr="006D041F">
        <w:rPr>
          <w:rFonts w:ascii="mylotus" w:hAnsi="mylotus" w:cs="mylotus"/>
          <w:rtl/>
        </w:rPr>
        <w:t xml:space="preserve">معرفة </w:t>
      </w:r>
      <w:r w:rsidRPr="00865DBD">
        <w:rPr>
          <w:rtl/>
        </w:rPr>
        <w:t>مذاهب الطوائف، إبن‏طاووس، چاپ قم.</w:t>
      </w:r>
    </w:p>
    <w:p w:rsidR="00082CC7" w:rsidRPr="00865DBD" w:rsidRDefault="00082CC7" w:rsidP="00C81120">
      <w:pPr>
        <w:pStyle w:val="a5"/>
        <w:numPr>
          <w:ilvl w:val="0"/>
          <w:numId w:val="43"/>
        </w:numPr>
        <w:ind w:left="641" w:hanging="357"/>
        <w:rPr>
          <w:rtl/>
        </w:rPr>
      </w:pPr>
      <w:r w:rsidRPr="00865DBD">
        <w:rPr>
          <w:rtl/>
        </w:rPr>
        <w:t xml:space="preserve">عقائد </w:t>
      </w:r>
      <w:r w:rsidRPr="006D041F">
        <w:rPr>
          <w:rFonts w:ascii="mylotus" w:hAnsi="mylotus" w:cs="mylotus"/>
          <w:rtl/>
        </w:rPr>
        <w:t>الإمامية</w:t>
      </w:r>
      <w:r w:rsidRPr="00865DBD">
        <w:rPr>
          <w:rtl/>
        </w:rPr>
        <w:t>، محمّدرضا المظفر، چاپ ب</w:t>
      </w:r>
      <w:r w:rsidR="002902AD">
        <w:rPr>
          <w:rtl/>
        </w:rPr>
        <w:t>ی</w:t>
      </w:r>
      <w:r w:rsidRPr="00865DBD">
        <w:rPr>
          <w:rtl/>
        </w:rPr>
        <w:t>روت.</w:t>
      </w:r>
    </w:p>
    <w:p w:rsidR="00082CC7" w:rsidRPr="00865DBD" w:rsidRDefault="00082CC7" w:rsidP="00C81120">
      <w:pPr>
        <w:pStyle w:val="a5"/>
        <w:numPr>
          <w:ilvl w:val="0"/>
          <w:numId w:val="43"/>
        </w:numPr>
        <w:ind w:left="641" w:hanging="357"/>
        <w:rPr>
          <w:rtl/>
        </w:rPr>
      </w:pPr>
      <w:r w:rsidRPr="00865DBD">
        <w:rPr>
          <w:rtl/>
        </w:rPr>
        <w:t>علل الشرائع، إبن‏بابو</w:t>
      </w:r>
      <w:r w:rsidR="002902AD">
        <w:rPr>
          <w:rtl/>
        </w:rPr>
        <w:t>ی</w:t>
      </w:r>
      <w:r w:rsidRPr="00865DBD">
        <w:rPr>
          <w:rtl/>
        </w:rPr>
        <w:t>ه، چاپ ب</w:t>
      </w:r>
      <w:r w:rsidR="002902AD">
        <w:rPr>
          <w:rtl/>
        </w:rPr>
        <w:t>ی</w:t>
      </w:r>
      <w:r w:rsidRPr="00865DBD">
        <w:rPr>
          <w:rtl/>
        </w:rPr>
        <w:t xml:space="preserve">روت. </w:t>
      </w:r>
    </w:p>
    <w:p w:rsidR="00082CC7" w:rsidRPr="00865DBD" w:rsidRDefault="00082CC7" w:rsidP="00C81120">
      <w:pPr>
        <w:pStyle w:val="a5"/>
        <w:numPr>
          <w:ilvl w:val="0"/>
          <w:numId w:val="43"/>
        </w:numPr>
        <w:ind w:left="641" w:hanging="357"/>
        <w:rPr>
          <w:rtl/>
        </w:rPr>
      </w:pPr>
      <w:r w:rsidRPr="00865DBD">
        <w:rPr>
          <w:rtl/>
        </w:rPr>
        <w:t>عمد</w:t>
      </w:r>
      <w:r w:rsidRPr="006D041F">
        <w:rPr>
          <w:rFonts w:ascii="mylotus" w:hAnsi="mylotus" w:cs="mylotus"/>
          <w:rtl/>
        </w:rPr>
        <w:t>ة</w:t>
      </w:r>
      <w:r w:rsidRPr="00865DBD">
        <w:rPr>
          <w:rtl/>
        </w:rPr>
        <w:t xml:space="preserve"> الطالب فى أنساب آل‏أبى‏طالب، إبن‏</w:t>
      </w:r>
      <w:r w:rsidRPr="00062FCD">
        <w:rPr>
          <w:rFonts w:ascii="mylotus" w:hAnsi="mylotus" w:cs="mylotus"/>
          <w:rtl/>
        </w:rPr>
        <w:t>عنبة</w:t>
      </w:r>
      <w:r w:rsidRPr="00865DBD">
        <w:rPr>
          <w:rtl/>
        </w:rPr>
        <w:t>، چاپ نجف. ا</w:t>
      </w:r>
      <w:r w:rsidR="002902AD">
        <w:rPr>
          <w:rtl/>
        </w:rPr>
        <w:t>ی</w:t>
      </w:r>
      <w:r w:rsidRPr="00865DBD">
        <w:rPr>
          <w:rtl/>
        </w:rPr>
        <w:t>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ع</w:t>
      </w:r>
      <w:r w:rsidR="002902AD">
        <w:rPr>
          <w:rtl/>
        </w:rPr>
        <w:t>ی</w:t>
      </w:r>
      <w:r w:rsidRPr="00865DBD">
        <w:rPr>
          <w:rtl/>
        </w:rPr>
        <w:t>ن الح</w:t>
      </w:r>
      <w:r w:rsidR="002902AD">
        <w:rPr>
          <w:rtl/>
        </w:rPr>
        <w:t>ی</w:t>
      </w:r>
      <w:r w:rsidRPr="00865DBD">
        <w:rPr>
          <w:rtl/>
        </w:rPr>
        <w:t>ا</w:t>
      </w:r>
      <w:r w:rsidRPr="006D041F">
        <w:rPr>
          <w:rFonts w:ascii="mylotus" w:hAnsi="mylotus" w:cs="mylotus"/>
          <w:rtl/>
        </w:rPr>
        <w:t>ة</w:t>
      </w:r>
      <w:r w:rsidRPr="00865DBD">
        <w:rPr>
          <w:rtl/>
        </w:rPr>
        <w:t>، ش</w:t>
      </w:r>
      <w:r w:rsidR="002902AD">
        <w:rPr>
          <w:rtl/>
        </w:rPr>
        <w:t>ی</w:t>
      </w:r>
      <w:r w:rsidRPr="00865DBD">
        <w:rPr>
          <w:rtl/>
        </w:rPr>
        <w:t>خ مجلسى، چاپ ا</w:t>
      </w:r>
      <w:r w:rsidR="002902AD">
        <w:rPr>
          <w:rtl/>
        </w:rPr>
        <w:t>ی</w:t>
      </w:r>
      <w:r w:rsidRPr="00865DBD">
        <w:rPr>
          <w:rtl/>
        </w:rPr>
        <w:t>ران.</w:t>
      </w:r>
      <w:r w:rsidR="00D17E13">
        <w:rPr>
          <w:rtl/>
        </w:rPr>
        <w:t xml:space="preserve"> </w:t>
      </w:r>
      <w:r w:rsidRPr="00865DBD">
        <w:rPr>
          <w:rtl/>
        </w:rPr>
        <w:t>چاپ تهران.</w:t>
      </w:r>
    </w:p>
    <w:p w:rsidR="00082CC7" w:rsidRPr="00865DBD" w:rsidRDefault="00082CC7" w:rsidP="00C81120">
      <w:pPr>
        <w:pStyle w:val="a5"/>
        <w:numPr>
          <w:ilvl w:val="0"/>
          <w:numId w:val="43"/>
        </w:numPr>
        <w:ind w:left="641" w:hanging="357"/>
        <w:rPr>
          <w:rtl/>
        </w:rPr>
      </w:pPr>
      <w:r w:rsidRPr="00865DBD">
        <w:rPr>
          <w:rtl/>
        </w:rPr>
        <w:t>ع</w:t>
      </w:r>
      <w:r w:rsidR="002902AD">
        <w:rPr>
          <w:rtl/>
        </w:rPr>
        <w:t>ی</w:t>
      </w:r>
      <w:r w:rsidRPr="00865DBD">
        <w:rPr>
          <w:rtl/>
        </w:rPr>
        <w:t>ون أخبار الرضا، إبن‏بابو</w:t>
      </w:r>
      <w:r w:rsidR="002902AD">
        <w:rPr>
          <w:rtl/>
        </w:rPr>
        <w:t>ی</w:t>
      </w:r>
      <w:r w:rsidRPr="00865DBD">
        <w:rPr>
          <w:rtl/>
        </w:rPr>
        <w:t>ه، چاپ 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865DBD">
        <w:rPr>
          <w:rtl/>
        </w:rPr>
        <w:t xml:space="preserve">الغارات، ثقفى </w:t>
      </w:r>
      <w:r w:rsidR="002902AD">
        <w:rPr>
          <w:rtl/>
        </w:rPr>
        <w:t>ک</w:t>
      </w:r>
      <w:r w:rsidRPr="00865DBD">
        <w:rPr>
          <w:rtl/>
        </w:rPr>
        <w:t>وفى، چاپ ا</w:t>
      </w:r>
      <w:r w:rsidR="002902AD">
        <w:rPr>
          <w:rtl/>
        </w:rPr>
        <w:t>ی</w:t>
      </w:r>
      <w:r w:rsidRPr="00865DBD">
        <w:rPr>
          <w:rtl/>
        </w:rPr>
        <w:t>ران.</w:t>
      </w:r>
      <w:r w:rsidR="00D17E13">
        <w:rPr>
          <w:rtl/>
        </w:rPr>
        <w:t xml:space="preserve"> </w:t>
      </w:r>
      <w:r w:rsidRPr="00865DBD">
        <w:rPr>
          <w:rtl/>
        </w:rPr>
        <w:t>قم.</w:t>
      </w:r>
    </w:p>
    <w:p w:rsidR="00082CC7" w:rsidRPr="00865DBD" w:rsidRDefault="00082CC7" w:rsidP="00C81120">
      <w:pPr>
        <w:pStyle w:val="a5"/>
        <w:numPr>
          <w:ilvl w:val="0"/>
          <w:numId w:val="43"/>
        </w:numPr>
        <w:ind w:left="641" w:hanging="357"/>
        <w:rPr>
          <w:rtl/>
        </w:rPr>
      </w:pPr>
      <w:r w:rsidRPr="00865DBD">
        <w:rPr>
          <w:rtl/>
        </w:rPr>
        <w:t>الغد</w:t>
      </w:r>
      <w:r w:rsidR="002902AD">
        <w:rPr>
          <w:rtl/>
        </w:rPr>
        <w:t>ی</w:t>
      </w:r>
      <w:r w:rsidRPr="00865DBD">
        <w:rPr>
          <w:rtl/>
        </w:rPr>
        <w:t>ر، عبدالحس</w:t>
      </w:r>
      <w:r w:rsidR="002902AD">
        <w:rPr>
          <w:rtl/>
        </w:rPr>
        <w:t>ی</w:t>
      </w:r>
      <w:r w:rsidRPr="00865DBD">
        <w:rPr>
          <w:rtl/>
        </w:rPr>
        <w:t>ن أم</w:t>
      </w:r>
      <w:r w:rsidR="002902AD">
        <w:rPr>
          <w:rtl/>
        </w:rPr>
        <w:t>ی</w:t>
      </w:r>
      <w:r w:rsidRPr="00865DBD">
        <w:rPr>
          <w:rtl/>
        </w:rPr>
        <w:t>نى، چاپ 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865DBD">
        <w:rPr>
          <w:rtl/>
        </w:rPr>
        <w:t xml:space="preserve">فرق </w:t>
      </w:r>
      <w:r w:rsidRPr="006D041F">
        <w:rPr>
          <w:rFonts w:ascii="mylotus" w:hAnsi="mylotus" w:cs="mylotus"/>
          <w:rtl/>
        </w:rPr>
        <w:t>الشيعة</w:t>
      </w:r>
      <w:r w:rsidRPr="00865DBD">
        <w:rPr>
          <w:rtl/>
        </w:rPr>
        <w:t>، نوبختى</w:t>
      </w:r>
      <w:r w:rsidR="00D17E13">
        <w:rPr>
          <w:rtl/>
        </w:rPr>
        <w:t xml:space="preserve"> </w:t>
      </w:r>
      <w:r w:rsidRPr="00865DBD">
        <w:rPr>
          <w:rtl/>
        </w:rPr>
        <w:t>حس</w:t>
      </w:r>
      <w:r w:rsidR="002902AD">
        <w:rPr>
          <w:rtl/>
        </w:rPr>
        <w:t>ی</w:t>
      </w:r>
      <w:r w:rsidRPr="00865DBD">
        <w:rPr>
          <w:rtl/>
        </w:rPr>
        <w:t>ن موسوى، چاپ نجف.</w:t>
      </w:r>
    </w:p>
    <w:p w:rsidR="00082CC7" w:rsidRPr="00865DBD" w:rsidRDefault="00082CC7" w:rsidP="00C81120">
      <w:pPr>
        <w:pStyle w:val="a5"/>
        <w:numPr>
          <w:ilvl w:val="0"/>
          <w:numId w:val="43"/>
        </w:numPr>
        <w:ind w:left="641" w:hanging="357"/>
        <w:rPr>
          <w:rtl/>
        </w:rPr>
      </w:pPr>
      <w:r w:rsidRPr="00865DBD">
        <w:rPr>
          <w:rtl/>
        </w:rPr>
        <w:t>فصل الخطاب فى إثبات تحر</w:t>
      </w:r>
      <w:r w:rsidR="002902AD">
        <w:rPr>
          <w:rtl/>
        </w:rPr>
        <w:t>ی</w:t>
      </w:r>
      <w:r w:rsidRPr="00865DBD">
        <w:rPr>
          <w:rtl/>
        </w:rPr>
        <w:t>ف ال</w:t>
      </w:r>
      <w:r w:rsidR="002902AD">
        <w:rPr>
          <w:rtl/>
        </w:rPr>
        <w:t>ک</w:t>
      </w:r>
      <w:r w:rsidRPr="00865DBD">
        <w:rPr>
          <w:rtl/>
        </w:rPr>
        <w:t>تاب، نورى طبرسى، چاپ ا</w:t>
      </w:r>
      <w:r w:rsidR="002902AD">
        <w:rPr>
          <w:rtl/>
        </w:rPr>
        <w:t>ی</w:t>
      </w:r>
      <w:r w:rsidRPr="00865DBD">
        <w:rPr>
          <w:rtl/>
        </w:rPr>
        <w:t>ران.</w:t>
      </w:r>
    </w:p>
    <w:p w:rsidR="00082CC7" w:rsidRPr="00865DBD" w:rsidRDefault="00082CC7" w:rsidP="00C81120">
      <w:pPr>
        <w:pStyle w:val="a5"/>
        <w:numPr>
          <w:ilvl w:val="0"/>
          <w:numId w:val="43"/>
        </w:numPr>
        <w:ind w:left="641" w:hanging="357"/>
        <w:rPr>
          <w:rtl/>
        </w:rPr>
      </w:pPr>
      <w:r w:rsidRPr="00865DBD">
        <w:rPr>
          <w:rtl/>
        </w:rPr>
        <w:t xml:space="preserve">الفصول </w:t>
      </w:r>
      <w:r w:rsidRPr="006D041F">
        <w:rPr>
          <w:rFonts w:ascii="mylotus" w:hAnsi="mylotus" w:cs="mylotus"/>
          <w:rtl/>
        </w:rPr>
        <w:t>ال</w:t>
      </w:r>
      <w:r w:rsidR="00062FCD">
        <w:rPr>
          <w:rFonts w:ascii="mylotus" w:hAnsi="mylotus" w:cs="mylotus" w:hint="cs"/>
          <w:rtl/>
        </w:rPr>
        <w:t>ـ</w:t>
      </w:r>
      <w:r w:rsidRPr="006D041F">
        <w:rPr>
          <w:rFonts w:ascii="mylotus" w:hAnsi="mylotus" w:cs="mylotus"/>
          <w:rtl/>
        </w:rPr>
        <w:t>مهمة</w:t>
      </w:r>
      <w:r w:rsidRPr="00865DBD">
        <w:rPr>
          <w:rtl/>
        </w:rPr>
        <w:t>، حرّ عاملى، چاپ قم.</w:t>
      </w:r>
    </w:p>
    <w:p w:rsidR="00082CC7" w:rsidRPr="00865DBD" w:rsidRDefault="00082CC7" w:rsidP="00C81120">
      <w:pPr>
        <w:pStyle w:val="a5"/>
        <w:numPr>
          <w:ilvl w:val="0"/>
          <w:numId w:val="43"/>
        </w:numPr>
        <w:ind w:left="641" w:hanging="357"/>
        <w:rPr>
          <w:rtl/>
        </w:rPr>
      </w:pPr>
      <w:r w:rsidRPr="00865DBD">
        <w:rPr>
          <w:rtl/>
        </w:rPr>
        <w:t xml:space="preserve">الفصول </w:t>
      </w:r>
      <w:r w:rsidRPr="006D041F">
        <w:rPr>
          <w:rFonts w:ascii="mylotus" w:hAnsi="mylotus" w:cs="mylotus"/>
          <w:rtl/>
        </w:rPr>
        <w:t>ال</w:t>
      </w:r>
      <w:r w:rsidR="00062FCD">
        <w:rPr>
          <w:rFonts w:ascii="mylotus" w:hAnsi="mylotus" w:cs="mylotus" w:hint="cs"/>
          <w:rtl/>
        </w:rPr>
        <w:t>ـ</w:t>
      </w:r>
      <w:r w:rsidRPr="006D041F">
        <w:rPr>
          <w:rFonts w:ascii="mylotus" w:hAnsi="mylotus" w:cs="mylotus"/>
          <w:rtl/>
        </w:rPr>
        <w:t xml:space="preserve">مهمة </w:t>
      </w:r>
      <w:r w:rsidRPr="00865DBD">
        <w:rPr>
          <w:rtl/>
        </w:rPr>
        <w:t xml:space="preserve">فى </w:t>
      </w:r>
      <w:r w:rsidRPr="006D041F">
        <w:rPr>
          <w:rFonts w:ascii="mylotus" w:hAnsi="mylotus" w:cs="mylotus"/>
          <w:rtl/>
        </w:rPr>
        <w:t>معرفة الأئمة</w:t>
      </w:r>
      <w:r w:rsidRPr="00865DBD">
        <w:rPr>
          <w:rtl/>
        </w:rPr>
        <w:t>، إبن‏صباغ، چاپ تهران.</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الفهرست، نجاشى، چاپ نجف.</w:t>
      </w:r>
      <w:r w:rsidR="00D17E13">
        <w:rPr>
          <w:rtl/>
        </w:rPr>
        <w:t xml:space="preserve"> </w:t>
      </w:r>
    </w:p>
    <w:p w:rsidR="00082CC7" w:rsidRPr="00865DBD" w:rsidRDefault="00082CC7" w:rsidP="00C81120">
      <w:pPr>
        <w:pStyle w:val="a5"/>
        <w:numPr>
          <w:ilvl w:val="0"/>
          <w:numId w:val="43"/>
        </w:numPr>
        <w:ind w:left="641" w:hanging="357"/>
        <w:rPr>
          <w:rtl/>
        </w:rPr>
      </w:pPr>
      <w:r w:rsidRPr="00865DBD">
        <w:rPr>
          <w:rtl/>
        </w:rPr>
        <w:t>قاموس قرآن، س</w:t>
      </w:r>
      <w:r w:rsidR="002902AD">
        <w:rPr>
          <w:rtl/>
        </w:rPr>
        <w:t>ی</w:t>
      </w:r>
      <w:r w:rsidRPr="00865DBD">
        <w:rPr>
          <w:rtl/>
        </w:rPr>
        <w:t>د على‏ا</w:t>
      </w:r>
      <w:r w:rsidR="002902AD">
        <w:rPr>
          <w:rtl/>
        </w:rPr>
        <w:t>ک</w:t>
      </w:r>
      <w:r w:rsidRPr="00865DBD">
        <w:rPr>
          <w:rtl/>
        </w:rPr>
        <w:t>بر قر</w:t>
      </w:r>
      <w:r w:rsidR="002902AD">
        <w:rPr>
          <w:rtl/>
        </w:rPr>
        <w:t>ی</w:t>
      </w:r>
      <w:r w:rsidRPr="00865DBD">
        <w:rPr>
          <w:rtl/>
        </w:rPr>
        <w:t>شى، چاپ</w:t>
      </w:r>
      <w:r w:rsidR="00D17E13">
        <w:rPr>
          <w:rtl/>
        </w:rPr>
        <w:t xml:space="preserve"> </w:t>
      </w:r>
      <w:r w:rsidRPr="00865DBD">
        <w:rPr>
          <w:rtl/>
        </w:rPr>
        <w:t>تهران.</w:t>
      </w:r>
    </w:p>
    <w:p w:rsidR="00082CC7" w:rsidRPr="00865DBD" w:rsidRDefault="00082CC7" w:rsidP="00C81120">
      <w:pPr>
        <w:pStyle w:val="a5"/>
        <w:numPr>
          <w:ilvl w:val="0"/>
          <w:numId w:val="43"/>
        </w:numPr>
        <w:ind w:left="641" w:hanging="357"/>
        <w:rPr>
          <w:rtl/>
        </w:rPr>
      </w:pPr>
      <w:r w:rsidRPr="00865DBD">
        <w:rPr>
          <w:rtl/>
        </w:rPr>
        <w:t>قرب الأسناد، حم</w:t>
      </w:r>
      <w:r w:rsidR="002902AD">
        <w:rPr>
          <w:rtl/>
        </w:rPr>
        <w:t>ی</w:t>
      </w:r>
      <w:r w:rsidRPr="00865DBD">
        <w:rPr>
          <w:rtl/>
        </w:rPr>
        <w:t>رى قمى، چاپ تهران.</w:t>
      </w:r>
    </w:p>
    <w:p w:rsidR="00082CC7" w:rsidRPr="00865DBD" w:rsidRDefault="00082CC7" w:rsidP="00C81120">
      <w:pPr>
        <w:pStyle w:val="a5"/>
        <w:numPr>
          <w:ilvl w:val="0"/>
          <w:numId w:val="43"/>
        </w:numPr>
        <w:ind w:left="641" w:hanging="357"/>
        <w:rPr>
          <w:rtl/>
        </w:rPr>
      </w:pPr>
      <w:r w:rsidRPr="00865DBD">
        <w:rPr>
          <w:rtl/>
        </w:rPr>
        <w:t>ال</w:t>
      </w:r>
      <w:r w:rsidR="002902AD">
        <w:rPr>
          <w:rtl/>
        </w:rPr>
        <w:t>ک</w:t>
      </w:r>
      <w:r w:rsidRPr="00865DBD">
        <w:rPr>
          <w:rtl/>
        </w:rPr>
        <w:t>افى، ش</w:t>
      </w:r>
      <w:r w:rsidR="002902AD">
        <w:rPr>
          <w:rtl/>
        </w:rPr>
        <w:t>ی</w:t>
      </w:r>
      <w:r w:rsidRPr="00865DBD">
        <w:rPr>
          <w:rtl/>
        </w:rPr>
        <w:t xml:space="preserve">خ </w:t>
      </w:r>
      <w:r w:rsidR="002902AD">
        <w:rPr>
          <w:rtl/>
        </w:rPr>
        <w:t>ک</w:t>
      </w:r>
      <w:r w:rsidRPr="00865DBD">
        <w:rPr>
          <w:rtl/>
        </w:rPr>
        <w:t>ل</w:t>
      </w:r>
      <w:r w:rsidR="002902AD">
        <w:rPr>
          <w:rtl/>
        </w:rPr>
        <w:t>ی</w:t>
      </w:r>
      <w:r w:rsidRPr="00865DBD">
        <w:rPr>
          <w:rtl/>
        </w:rPr>
        <w:t>نى، چاپ تهران.</w:t>
      </w:r>
      <w:r w:rsidR="00D17E13">
        <w:rPr>
          <w:rtl/>
        </w:rPr>
        <w:t xml:space="preserve"> </w:t>
      </w:r>
    </w:p>
    <w:p w:rsidR="00082CC7" w:rsidRPr="00865DBD" w:rsidRDefault="002902AD" w:rsidP="0006398A">
      <w:pPr>
        <w:pStyle w:val="a5"/>
        <w:numPr>
          <w:ilvl w:val="0"/>
          <w:numId w:val="43"/>
        </w:numPr>
        <w:tabs>
          <w:tab w:val="right" w:pos="845"/>
        </w:tabs>
        <w:ind w:left="641" w:hanging="357"/>
        <w:rPr>
          <w:rtl/>
        </w:rPr>
      </w:pPr>
      <w:r>
        <w:rPr>
          <w:rtl/>
        </w:rPr>
        <w:t>ک</w:t>
      </w:r>
      <w:r w:rsidR="00082CC7" w:rsidRPr="00865DBD">
        <w:rPr>
          <w:rtl/>
        </w:rPr>
        <w:t>تاب الخصال، إبن‏بابو</w:t>
      </w:r>
      <w:r>
        <w:rPr>
          <w:rtl/>
        </w:rPr>
        <w:t>ی</w:t>
      </w:r>
      <w:r w:rsidR="00082CC7" w:rsidRPr="00865DBD">
        <w:rPr>
          <w:rtl/>
        </w:rPr>
        <w:t>ه، چاپ تهران.</w:t>
      </w:r>
      <w:r w:rsidR="00D17E13">
        <w:rPr>
          <w:rtl/>
        </w:rPr>
        <w:t xml:space="preserve"> </w:t>
      </w:r>
    </w:p>
    <w:p w:rsidR="00082CC7" w:rsidRPr="00865DBD" w:rsidRDefault="002902AD" w:rsidP="0006398A">
      <w:pPr>
        <w:pStyle w:val="a5"/>
        <w:numPr>
          <w:ilvl w:val="0"/>
          <w:numId w:val="43"/>
        </w:numPr>
        <w:tabs>
          <w:tab w:val="right" w:pos="845"/>
        </w:tabs>
        <w:ind w:left="641" w:hanging="357"/>
        <w:rPr>
          <w:rtl/>
        </w:rPr>
      </w:pPr>
      <w:r>
        <w:rPr>
          <w:rtl/>
        </w:rPr>
        <w:t>ک</w:t>
      </w:r>
      <w:r w:rsidR="00082CC7" w:rsidRPr="00865DBD">
        <w:rPr>
          <w:rtl/>
        </w:rPr>
        <w:t>تاب الخلاف، طوسى، چاپ قم.</w:t>
      </w:r>
      <w:r w:rsidR="00D17E13">
        <w:rPr>
          <w:rtl/>
        </w:rPr>
        <w:t xml:space="preserve"> </w:t>
      </w:r>
    </w:p>
    <w:p w:rsidR="00082CC7" w:rsidRPr="00865DBD" w:rsidRDefault="002902AD" w:rsidP="0006398A">
      <w:pPr>
        <w:pStyle w:val="a5"/>
        <w:numPr>
          <w:ilvl w:val="0"/>
          <w:numId w:val="43"/>
        </w:numPr>
        <w:tabs>
          <w:tab w:val="right" w:pos="845"/>
        </w:tabs>
        <w:ind w:left="641" w:hanging="357"/>
        <w:rPr>
          <w:rtl/>
        </w:rPr>
      </w:pPr>
      <w:r>
        <w:rPr>
          <w:rtl/>
        </w:rPr>
        <w:t>ک</w:t>
      </w:r>
      <w:r w:rsidR="00082CC7" w:rsidRPr="00865DBD">
        <w:rPr>
          <w:rtl/>
        </w:rPr>
        <w:t>تاب الرجال، حلّى، چاپ نجف.</w:t>
      </w:r>
    </w:p>
    <w:p w:rsidR="00082CC7" w:rsidRPr="00865DBD" w:rsidRDefault="002902AD" w:rsidP="0006398A">
      <w:pPr>
        <w:pStyle w:val="a5"/>
        <w:numPr>
          <w:ilvl w:val="0"/>
          <w:numId w:val="43"/>
        </w:numPr>
        <w:tabs>
          <w:tab w:val="right" w:pos="845"/>
        </w:tabs>
        <w:ind w:left="641" w:hanging="357"/>
        <w:rPr>
          <w:rtl/>
        </w:rPr>
      </w:pPr>
      <w:r>
        <w:rPr>
          <w:rtl/>
        </w:rPr>
        <w:t>ک</w:t>
      </w:r>
      <w:r w:rsidR="00082CC7" w:rsidRPr="00865DBD">
        <w:rPr>
          <w:rtl/>
        </w:rPr>
        <w:t>تاب سل</w:t>
      </w:r>
      <w:r>
        <w:rPr>
          <w:rtl/>
        </w:rPr>
        <w:t>ی</w:t>
      </w:r>
      <w:r w:rsidR="00082CC7" w:rsidRPr="00865DBD">
        <w:rPr>
          <w:rtl/>
        </w:rPr>
        <w:t>م‏بن ق</w:t>
      </w:r>
      <w:r>
        <w:rPr>
          <w:rtl/>
        </w:rPr>
        <w:t>ی</w:t>
      </w:r>
      <w:r w:rsidR="00082CC7" w:rsidRPr="00865DBD">
        <w:rPr>
          <w:rtl/>
        </w:rPr>
        <w:t>س العامرى الهلالى، چاپ ب</w:t>
      </w:r>
      <w:r>
        <w:rPr>
          <w:rtl/>
        </w:rPr>
        <w:t>ی</w:t>
      </w:r>
      <w:r w:rsidR="00082CC7" w:rsidRPr="00865DBD">
        <w:rPr>
          <w:rtl/>
        </w:rPr>
        <w:t>روت.</w:t>
      </w:r>
      <w:r w:rsidR="00D17E13">
        <w:rPr>
          <w:rtl/>
        </w:rPr>
        <w:t xml:space="preserve"> </w:t>
      </w:r>
    </w:p>
    <w:p w:rsidR="00082CC7" w:rsidRPr="00865DBD" w:rsidRDefault="002902AD" w:rsidP="0006398A">
      <w:pPr>
        <w:pStyle w:val="a5"/>
        <w:numPr>
          <w:ilvl w:val="0"/>
          <w:numId w:val="43"/>
        </w:numPr>
        <w:tabs>
          <w:tab w:val="right" w:pos="845"/>
        </w:tabs>
        <w:ind w:left="641" w:hanging="357"/>
        <w:rPr>
          <w:rtl/>
        </w:rPr>
      </w:pPr>
      <w:r>
        <w:rPr>
          <w:rtl/>
        </w:rPr>
        <w:t>ک</w:t>
      </w:r>
      <w:r w:rsidR="00082CC7" w:rsidRPr="00865DBD">
        <w:rPr>
          <w:rtl/>
        </w:rPr>
        <w:t xml:space="preserve">تاب </w:t>
      </w:r>
      <w:r w:rsidR="00082CC7" w:rsidRPr="006D041F">
        <w:rPr>
          <w:rFonts w:ascii="mylotus" w:hAnsi="mylotus" w:cs="mylotus"/>
          <w:rtl/>
        </w:rPr>
        <w:t>الغيبة</w:t>
      </w:r>
      <w:r w:rsidR="00082CC7" w:rsidRPr="00865DBD">
        <w:rPr>
          <w:rtl/>
        </w:rPr>
        <w:t>، طوسى، چاپ ا</w:t>
      </w:r>
      <w:r>
        <w:rPr>
          <w:rtl/>
        </w:rPr>
        <w:t>ی</w:t>
      </w:r>
      <w:r w:rsidR="00082CC7" w:rsidRPr="00865DBD">
        <w:rPr>
          <w:rtl/>
        </w:rPr>
        <w:t>ران.</w:t>
      </w:r>
    </w:p>
    <w:p w:rsidR="00082CC7" w:rsidRPr="00865DBD" w:rsidRDefault="002902AD" w:rsidP="0006398A">
      <w:pPr>
        <w:pStyle w:val="a5"/>
        <w:numPr>
          <w:ilvl w:val="0"/>
          <w:numId w:val="43"/>
        </w:numPr>
        <w:tabs>
          <w:tab w:val="right" w:pos="845"/>
        </w:tabs>
        <w:ind w:left="641" w:hanging="357"/>
        <w:rPr>
          <w:rtl/>
        </w:rPr>
      </w:pPr>
      <w:r>
        <w:rPr>
          <w:rtl/>
        </w:rPr>
        <w:t>ک</w:t>
      </w:r>
      <w:r w:rsidR="00082CC7" w:rsidRPr="00865DBD">
        <w:rPr>
          <w:rtl/>
        </w:rPr>
        <w:t xml:space="preserve">تاب </w:t>
      </w:r>
      <w:r>
        <w:rPr>
          <w:rtl/>
        </w:rPr>
        <w:t>ک</w:t>
      </w:r>
      <w:r w:rsidR="00082CC7" w:rsidRPr="00865DBD">
        <w:rPr>
          <w:rtl/>
        </w:rPr>
        <w:t>مال الد</w:t>
      </w:r>
      <w:r>
        <w:rPr>
          <w:rtl/>
        </w:rPr>
        <w:t>ی</w:t>
      </w:r>
      <w:r w:rsidR="00082CC7" w:rsidRPr="00865DBD">
        <w:rPr>
          <w:rtl/>
        </w:rPr>
        <w:t>ن و النعمة، إبن‏بابو</w:t>
      </w:r>
      <w:r>
        <w:rPr>
          <w:rtl/>
        </w:rPr>
        <w:t>ی</w:t>
      </w:r>
      <w:r w:rsidR="00082CC7" w:rsidRPr="00865DBD">
        <w:rPr>
          <w:rtl/>
        </w:rPr>
        <w:t>ه،</w:t>
      </w:r>
    </w:p>
    <w:p w:rsidR="00082CC7" w:rsidRPr="00865DBD" w:rsidRDefault="002902AD" w:rsidP="0006398A">
      <w:pPr>
        <w:pStyle w:val="a5"/>
        <w:numPr>
          <w:ilvl w:val="0"/>
          <w:numId w:val="43"/>
        </w:numPr>
        <w:tabs>
          <w:tab w:val="right" w:pos="845"/>
        </w:tabs>
        <w:ind w:left="641" w:hanging="357"/>
        <w:rPr>
          <w:rtl/>
        </w:rPr>
      </w:pPr>
      <w:r>
        <w:rPr>
          <w:rtl/>
        </w:rPr>
        <w:t>ک</w:t>
      </w:r>
      <w:r w:rsidR="00082CC7" w:rsidRPr="00865DBD">
        <w:rPr>
          <w:rtl/>
        </w:rPr>
        <w:t>شف الأسرار، نورى طبرسى، چاپ</w:t>
      </w:r>
    </w:p>
    <w:p w:rsidR="00082CC7" w:rsidRPr="00865DBD" w:rsidRDefault="002902AD" w:rsidP="0006398A">
      <w:pPr>
        <w:pStyle w:val="a5"/>
        <w:numPr>
          <w:ilvl w:val="0"/>
          <w:numId w:val="43"/>
        </w:numPr>
        <w:tabs>
          <w:tab w:val="right" w:pos="845"/>
        </w:tabs>
        <w:ind w:left="641" w:hanging="357"/>
        <w:rPr>
          <w:rtl/>
        </w:rPr>
      </w:pPr>
      <w:r>
        <w:rPr>
          <w:rtl/>
        </w:rPr>
        <w:t>ک</w:t>
      </w:r>
      <w:r w:rsidR="00082CC7" w:rsidRPr="00865DBD">
        <w:rPr>
          <w:rtl/>
        </w:rPr>
        <w:t xml:space="preserve">شف الأسرار و </w:t>
      </w:r>
      <w:r w:rsidR="00082CC7" w:rsidRPr="006D041F">
        <w:rPr>
          <w:rFonts w:ascii="mylotus" w:hAnsi="mylotus" w:cs="mylotus"/>
          <w:rtl/>
        </w:rPr>
        <w:t>تبرئة الأئمة الأطهار</w:t>
      </w:r>
      <w:r w:rsidR="00082CC7" w:rsidRPr="00865DBD">
        <w:rPr>
          <w:rtl/>
        </w:rPr>
        <w:t xml:space="preserve">،، چاپ </w:t>
      </w:r>
      <w:r>
        <w:rPr>
          <w:rtl/>
        </w:rPr>
        <w:t>ک</w:t>
      </w:r>
      <w:r w:rsidR="00082CC7" w:rsidRPr="00865DBD">
        <w:rPr>
          <w:rtl/>
        </w:rPr>
        <w:t>ربلاء.</w:t>
      </w:r>
    </w:p>
    <w:p w:rsidR="00082CC7" w:rsidRPr="00865DBD" w:rsidRDefault="002902AD" w:rsidP="0006398A">
      <w:pPr>
        <w:pStyle w:val="a5"/>
        <w:numPr>
          <w:ilvl w:val="0"/>
          <w:numId w:val="43"/>
        </w:numPr>
        <w:tabs>
          <w:tab w:val="right" w:pos="845"/>
        </w:tabs>
        <w:ind w:left="641" w:hanging="357"/>
        <w:rPr>
          <w:rtl/>
        </w:rPr>
      </w:pPr>
      <w:r>
        <w:rPr>
          <w:rtl/>
        </w:rPr>
        <w:t>ک</w:t>
      </w:r>
      <w:r w:rsidR="00082CC7" w:rsidRPr="00865DBD">
        <w:rPr>
          <w:rtl/>
        </w:rPr>
        <w:t xml:space="preserve">شف </w:t>
      </w:r>
      <w:r w:rsidR="00082CC7" w:rsidRPr="006D041F">
        <w:rPr>
          <w:rFonts w:ascii="mylotus" w:hAnsi="mylotus" w:cs="mylotus"/>
          <w:rtl/>
        </w:rPr>
        <w:t xml:space="preserve">الغمة </w:t>
      </w:r>
      <w:r w:rsidR="00082CC7" w:rsidRPr="00865DBD">
        <w:rPr>
          <w:rtl/>
        </w:rPr>
        <w:t xml:space="preserve">فى </w:t>
      </w:r>
      <w:r w:rsidR="00082CC7" w:rsidRPr="006D041F">
        <w:rPr>
          <w:rFonts w:ascii="mylotus" w:hAnsi="mylotus" w:cs="mylotus"/>
          <w:rtl/>
        </w:rPr>
        <w:t>معرفة الأئمة</w:t>
      </w:r>
      <w:r w:rsidR="00082CC7" w:rsidRPr="00865DBD">
        <w:rPr>
          <w:rtl/>
        </w:rPr>
        <w:t>، اربلى، چاپ ب</w:t>
      </w:r>
      <w:r>
        <w:rPr>
          <w:rtl/>
        </w:rPr>
        <w:t>ی</w:t>
      </w:r>
      <w:r w:rsidR="00082CC7" w:rsidRPr="00865DBD">
        <w:rPr>
          <w:rtl/>
        </w:rPr>
        <w:t>روت.</w:t>
      </w:r>
    </w:p>
    <w:p w:rsidR="00082CC7" w:rsidRPr="00865DBD" w:rsidRDefault="002902AD" w:rsidP="0006398A">
      <w:pPr>
        <w:pStyle w:val="a5"/>
        <w:numPr>
          <w:ilvl w:val="0"/>
          <w:numId w:val="43"/>
        </w:numPr>
        <w:tabs>
          <w:tab w:val="right" w:pos="845"/>
        </w:tabs>
        <w:ind w:left="641" w:hanging="357"/>
        <w:rPr>
          <w:rtl/>
        </w:rPr>
      </w:pPr>
      <w:r>
        <w:rPr>
          <w:rtl/>
        </w:rPr>
        <w:t>ک</w:t>
      </w:r>
      <w:r w:rsidR="00082CC7" w:rsidRPr="00865DBD">
        <w:rPr>
          <w:rtl/>
        </w:rPr>
        <w:t xml:space="preserve">شف </w:t>
      </w:r>
      <w:r w:rsidR="00082CC7" w:rsidRPr="006D041F">
        <w:rPr>
          <w:rFonts w:ascii="mylotus" w:hAnsi="mylotus" w:cs="mylotus"/>
          <w:rtl/>
        </w:rPr>
        <w:t>المحجة</w:t>
      </w:r>
      <w:r w:rsidR="00082CC7" w:rsidRPr="00865DBD">
        <w:rPr>
          <w:rtl/>
        </w:rPr>
        <w:t>، س</w:t>
      </w:r>
      <w:r>
        <w:rPr>
          <w:rtl/>
        </w:rPr>
        <w:t>ی</w:t>
      </w:r>
      <w:r w:rsidR="00082CC7" w:rsidRPr="00865DBD">
        <w:rPr>
          <w:rtl/>
        </w:rPr>
        <w:t>دبن طاووس، چاپ ا</w:t>
      </w:r>
      <w:r>
        <w:rPr>
          <w:rtl/>
        </w:rPr>
        <w:t>ی</w:t>
      </w:r>
      <w:r w:rsidR="00082CC7" w:rsidRPr="00865DBD">
        <w:rPr>
          <w:rtl/>
        </w:rPr>
        <w:t xml:space="preserve">ران. </w:t>
      </w:r>
    </w:p>
    <w:p w:rsidR="00082CC7" w:rsidRPr="00865DBD" w:rsidRDefault="00082CC7" w:rsidP="0006398A">
      <w:pPr>
        <w:pStyle w:val="a5"/>
        <w:numPr>
          <w:ilvl w:val="0"/>
          <w:numId w:val="43"/>
        </w:numPr>
        <w:tabs>
          <w:tab w:val="right" w:pos="845"/>
        </w:tabs>
        <w:ind w:left="641" w:hanging="357"/>
        <w:rPr>
          <w:rtl/>
        </w:rPr>
      </w:pPr>
      <w:r w:rsidRPr="00865DBD">
        <w:rPr>
          <w:rtl/>
        </w:rPr>
        <w:t>ال</w:t>
      </w:r>
      <w:r w:rsidR="002902AD">
        <w:rPr>
          <w:rtl/>
        </w:rPr>
        <w:t>ک</w:t>
      </w:r>
      <w:r w:rsidRPr="00865DBD">
        <w:rPr>
          <w:rtl/>
        </w:rPr>
        <w:t>نى و الألقاب، عبّاس قمى، چاپ قم.</w:t>
      </w:r>
    </w:p>
    <w:p w:rsidR="00082CC7" w:rsidRPr="00865DBD" w:rsidRDefault="00082CC7" w:rsidP="0006398A">
      <w:pPr>
        <w:pStyle w:val="a5"/>
        <w:numPr>
          <w:ilvl w:val="0"/>
          <w:numId w:val="43"/>
        </w:numPr>
        <w:tabs>
          <w:tab w:val="right" w:pos="845"/>
        </w:tabs>
        <w:ind w:left="641" w:hanging="357"/>
        <w:rPr>
          <w:rtl/>
        </w:rPr>
      </w:pPr>
      <w:r w:rsidRPr="00865DBD">
        <w:rPr>
          <w:rtl/>
        </w:rPr>
        <w:t>مجالس المؤمن</w:t>
      </w:r>
      <w:r w:rsidR="002902AD">
        <w:rPr>
          <w:rtl/>
        </w:rPr>
        <w:t>ی</w:t>
      </w:r>
      <w:r w:rsidRPr="00865DBD">
        <w:rPr>
          <w:rtl/>
        </w:rPr>
        <w:t xml:space="preserve">ن، شوشترى، چاپ تهران. </w:t>
      </w:r>
    </w:p>
    <w:p w:rsidR="00082CC7" w:rsidRPr="00865DBD" w:rsidRDefault="00082CC7" w:rsidP="0006398A">
      <w:pPr>
        <w:pStyle w:val="a5"/>
        <w:numPr>
          <w:ilvl w:val="0"/>
          <w:numId w:val="43"/>
        </w:numPr>
        <w:tabs>
          <w:tab w:val="right" w:pos="845"/>
        </w:tabs>
        <w:ind w:left="641" w:hanging="357"/>
        <w:rPr>
          <w:rtl/>
        </w:rPr>
      </w:pPr>
      <w:r w:rsidRPr="00865DBD">
        <w:rPr>
          <w:rtl/>
        </w:rPr>
        <w:t>مجمع البحار، ش</w:t>
      </w:r>
      <w:r w:rsidR="002902AD">
        <w:rPr>
          <w:rtl/>
        </w:rPr>
        <w:t>ی</w:t>
      </w:r>
      <w:r w:rsidRPr="00865DBD">
        <w:rPr>
          <w:rtl/>
        </w:rPr>
        <w:t>خ مجلسى، چاپ ا</w:t>
      </w:r>
      <w:r w:rsidR="002902AD">
        <w:rPr>
          <w:rtl/>
        </w:rPr>
        <w:t>ی</w:t>
      </w:r>
      <w:r w:rsidRPr="00865DBD">
        <w:rPr>
          <w:rtl/>
        </w:rPr>
        <w:t>ران.</w:t>
      </w:r>
    </w:p>
    <w:p w:rsidR="00082CC7" w:rsidRPr="00865DBD" w:rsidRDefault="00082CC7" w:rsidP="0006398A">
      <w:pPr>
        <w:pStyle w:val="a5"/>
        <w:numPr>
          <w:ilvl w:val="0"/>
          <w:numId w:val="43"/>
        </w:numPr>
        <w:tabs>
          <w:tab w:val="right" w:pos="845"/>
        </w:tabs>
        <w:ind w:left="641" w:hanging="357"/>
        <w:rPr>
          <w:rtl/>
        </w:rPr>
      </w:pPr>
      <w:r w:rsidRPr="00865DBD">
        <w:rPr>
          <w:rtl/>
        </w:rPr>
        <w:t>مرآ</w:t>
      </w:r>
      <w:r w:rsidRPr="006D041F">
        <w:rPr>
          <w:rFonts w:ascii="mylotus" w:hAnsi="mylotus" w:cs="mylotus"/>
          <w:rtl/>
        </w:rPr>
        <w:t>ة</w:t>
      </w:r>
      <w:r w:rsidRPr="00865DBD">
        <w:rPr>
          <w:rtl/>
        </w:rPr>
        <w:t xml:space="preserve"> الأنوار و </w:t>
      </w:r>
      <w:r w:rsidRPr="006D041F">
        <w:rPr>
          <w:rFonts w:ascii="mylotus" w:hAnsi="mylotus" w:cs="mylotus"/>
          <w:rtl/>
        </w:rPr>
        <w:t xml:space="preserve">مشكاة </w:t>
      </w:r>
      <w:r w:rsidRPr="00865DBD">
        <w:rPr>
          <w:rtl/>
        </w:rPr>
        <w:t>الأسرار، أبوالحسن فتونى، چاپ تهران.</w:t>
      </w:r>
    </w:p>
    <w:p w:rsidR="00082CC7" w:rsidRPr="00865DBD" w:rsidRDefault="00082CC7" w:rsidP="0006398A">
      <w:pPr>
        <w:pStyle w:val="a5"/>
        <w:numPr>
          <w:ilvl w:val="0"/>
          <w:numId w:val="43"/>
        </w:numPr>
        <w:tabs>
          <w:tab w:val="right" w:pos="845"/>
        </w:tabs>
        <w:ind w:left="641" w:hanging="357"/>
        <w:rPr>
          <w:rtl/>
        </w:rPr>
      </w:pPr>
      <w:r w:rsidRPr="00865DBD">
        <w:rPr>
          <w:rtl/>
        </w:rPr>
        <w:t>مرآ</w:t>
      </w:r>
      <w:r w:rsidRPr="006D041F">
        <w:rPr>
          <w:rFonts w:ascii="mylotus" w:hAnsi="mylotus" w:cs="mylotus"/>
          <w:rtl/>
        </w:rPr>
        <w:t>ة</w:t>
      </w:r>
      <w:r w:rsidRPr="00865DBD">
        <w:rPr>
          <w:rtl/>
        </w:rPr>
        <w:t xml:space="preserve"> العقول، مجلسى، چاپ قد</w:t>
      </w:r>
      <w:r w:rsidR="002902AD">
        <w:rPr>
          <w:rtl/>
        </w:rPr>
        <w:t>ی</w:t>
      </w:r>
      <w:r w:rsidRPr="00865DBD">
        <w:rPr>
          <w:rtl/>
        </w:rPr>
        <w:t>م ا</w:t>
      </w:r>
      <w:r w:rsidR="002902AD">
        <w:rPr>
          <w:rtl/>
        </w:rPr>
        <w:t>ی</w:t>
      </w:r>
      <w:r w:rsidRPr="00865DBD">
        <w:rPr>
          <w:rtl/>
        </w:rPr>
        <w:t>ران.</w:t>
      </w:r>
    </w:p>
    <w:p w:rsidR="00082CC7" w:rsidRPr="00865DBD" w:rsidRDefault="00082CC7" w:rsidP="0006398A">
      <w:pPr>
        <w:pStyle w:val="a5"/>
        <w:numPr>
          <w:ilvl w:val="0"/>
          <w:numId w:val="43"/>
        </w:numPr>
        <w:tabs>
          <w:tab w:val="right" w:pos="845"/>
        </w:tabs>
        <w:ind w:left="641" w:hanging="357"/>
        <w:rPr>
          <w:rtl/>
        </w:rPr>
      </w:pPr>
      <w:r w:rsidRPr="00865DBD">
        <w:rPr>
          <w:rtl/>
        </w:rPr>
        <w:t>المراجعات، شرف‏الد</w:t>
      </w:r>
      <w:r w:rsidR="002902AD">
        <w:rPr>
          <w:rtl/>
        </w:rPr>
        <w:t>ی</w:t>
      </w:r>
      <w:r w:rsidRPr="00865DBD">
        <w:rPr>
          <w:rtl/>
        </w:rPr>
        <w:t>ن موسوى، چاپ قم.</w:t>
      </w:r>
      <w:r w:rsidR="00D17E13">
        <w:rPr>
          <w:rtl/>
        </w:rPr>
        <w:t xml:space="preserve"> </w:t>
      </w:r>
    </w:p>
    <w:p w:rsidR="00082CC7" w:rsidRPr="00865DBD" w:rsidRDefault="00082CC7" w:rsidP="0006398A">
      <w:pPr>
        <w:pStyle w:val="a5"/>
        <w:numPr>
          <w:ilvl w:val="0"/>
          <w:numId w:val="43"/>
        </w:numPr>
        <w:tabs>
          <w:tab w:val="right" w:pos="845"/>
        </w:tabs>
        <w:ind w:left="641" w:hanging="357"/>
        <w:rPr>
          <w:rtl/>
        </w:rPr>
      </w:pPr>
      <w:r w:rsidRPr="00865DBD">
        <w:rPr>
          <w:rtl/>
        </w:rPr>
        <w:t>مسال</w:t>
      </w:r>
      <w:r w:rsidR="002902AD">
        <w:rPr>
          <w:rtl/>
        </w:rPr>
        <w:t>ک</w:t>
      </w:r>
      <w:r w:rsidRPr="00865DBD">
        <w:rPr>
          <w:rtl/>
        </w:rPr>
        <w:t xml:space="preserve"> الأفهام، عاملى، چاپ نجف.</w:t>
      </w:r>
    </w:p>
    <w:p w:rsidR="00082CC7" w:rsidRPr="00865DBD" w:rsidRDefault="00082CC7" w:rsidP="0006398A">
      <w:pPr>
        <w:pStyle w:val="a5"/>
        <w:numPr>
          <w:ilvl w:val="0"/>
          <w:numId w:val="43"/>
        </w:numPr>
        <w:tabs>
          <w:tab w:val="right" w:pos="845"/>
        </w:tabs>
        <w:ind w:left="641" w:hanging="357"/>
        <w:rPr>
          <w:rtl/>
        </w:rPr>
      </w:pPr>
      <w:r w:rsidRPr="00865DBD">
        <w:rPr>
          <w:rtl/>
        </w:rPr>
        <w:t>مستدر</w:t>
      </w:r>
      <w:r w:rsidR="002902AD">
        <w:rPr>
          <w:rtl/>
        </w:rPr>
        <w:t>ک</w:t>
      </w:r>
      <w:r w:rsidRPr="00865DBD">
        <w:rPr>
          <w:rtl/>
        </w:rPr>
        <w:t xml:space="preserve"> الوسائل، نورى طبرسى، چاپ سنگى.</w:t>
      </w:r>
    </w:p>
    <w:p w:rsidR="00082CC7" w:rsidRPr="00865DBD" w:rsidRDefault="00082CC7" w:rsidP="0006398A">
      <w:pPr>
        <w:pStyle w:val="a5"/>
        <w:numPr>
          <w:ilvl w:val="0"/>
          <w:numId w:val="43"/>
        </w:numPr>
        <w:tabs>
          <w:tab w:val="right" w:pos="845"/>
        </w:tabs>
        <w:ind w:left="641" w:hanging="357"/>
        <w:rPr>
          <w:rtl/>
        </w:rPr>
      </w:pPr>
      <w:r w:rsidRPr="00865DBD">
        <w:rPr>
          <w:rtl/>
        </w:rPr>
        <w:t>مشارق أنوار ال</w:t>
      </w:r>
      <w:r w:rsidR="002902AD">
        <w:rPr>
          <w:rtl/>
        </w:rPr>
        <w:t>ی</w:t>
      </w:r>
      <w:r w:rsidRPr="00865DBD">
        <w:rPr>
          <w:rtl/>
        </w:rPr>
        <w:t>ق</w:t>
      </w:r>
      <w:r w:rsidR="002902AD">
        <w:rPr>
          <w:rtl/>
        </w:rPr>
        <w:t>ی</w:t>
      </w:r>
      <w:r w:rsidRPr="00865DBD">
        <w:rPr>
          <w:rtl/>
        </w:rPr>
        <w:t>ن، إبن‏رجب البرسى،چاپ ب</w:t>
      </w:r>
      <w:r w:rsidR="002902AD">
        <w:rPr>
          <w:rtl/>
        </w:rPr>
        <w:t>ی</w:t>
      </w:r>
      <w:r w:rsidRPr="00865DBD">
        <w:rPr>
          <w:rtl/>
        </w:rPr>
        <w:t>روت.</w:t>
      </w:r>
    </w:p>
    <w:p w:rsidR="00082CC7" w:rsidRPr="00865DBD" w:rsidRDefault="00082CC7" w:rsidP="0006398A">
      <w:pPr>
        <w:pStyle w:val="a5"/>
        <w:numPr>
          <w:ilvl w:val="0"/>
          <w:numId w:val="43"/>
        </w:numPr>
        <w:tabs>
          <w:tab w:val="right" w:pos="845"/>
        </w:tabs>
        <w:ind w:left="641" w:hanging="357"/>
        <w:rPr>
          <w:rtl/>
        </w:rPr>
      </w:pPr>
      <w:r w:rsidRPr="00865DBD">
        <w:rPr>
          <w:rtl/>
        </w:rPr>
        <w:t xml:space="preserve">مشارق الشموس </w:t>
      </w:r>
      <w:r w:rsidRPr="006D041F">
        <w:rPr>
          <w:rFonts w:ascii="mylotus" w:hAnsi="mylotus" w:cs="mylotus"/>
          <w:rtl/>
        </w:rPr>
        <w:t>الدرية</w:t>
      </w:r>
      <w:r w:rsidRPr="00865DBD">
        <w:rPr>
          <w:rtl/>
        </w:rPr>
        <w:t>، عدنان بحرانى، چاپ نجف.</w:t>
      </w:r>
    </w:p>
    <w:p w:rsidR="00082CC7" w:rsidRPr="00865DBD" w:rsidRDefault="00082CC7" w:rsidP="0006398A">
      <w:pPr>
        <w:pStyle w:val="a5"/>
        <w:numPr>
          <w:ilvl w:val="0"/>
          <w:numId w:val="43"/>
        </w:numPr>
        <w:tabs>
          <w:tab w:val="right" w:pos="845"/>
        </w:tabs>
        <w:ind w:left="641" w:hanging="357"/>
        <w:rPr>
          <w:rtl/>
        </w:rPr>
      </w:pPr>
      <w:r w:rsidRPr="00865DBD">
        <w:rPr>
          <w:rtl/>
        </w:rPr>
        <w:t>مشعل اتّحاد، د</w:t>
      </w:r>
      <w:r w:rsidR="002902AD">
        <w:rPr>
          <w:rtl/>
        </w:rPr>
        <w:t>ک</w:t>
      </w:r>
      <w:r w:rsidRPr="00865DBD">
        <w:rPr>
          <w:rtl/>
        </w:rPr>
        <w:t>تر بى‏آزار ش</w:t>
      </w:r>
      <w:r w:rsidR="002902AD">
        <w:rPr>
          <w:rtl/>
        </w:rPr>
        <w:t>ی</w:t>
      </w:r>
      <w:r w:rsidRPr="00865DBD">
        <w:rPr>
          <w:rtl/>
        </w:rPr>
        <w:t>رازى، چاپ تهران.</w:t>
      </w:r>
    </w:p>
    <w:p w:rsidR="00082CC7" w:rsidRPr="00865DBD" w:rsidRDefault="00082CC7" w:rsidP="0006398A">
      <w:pPr>
        <w:pStyle w:val="a5"/>
        <w:numPr>
          <w:ilvl w:val="0"/>
          <w:numId w:val="43"/>
        </w:numPr>
        <w:tabs>
          <w:tab w:val="right" w:pos="845"/>
        </w:tabs>
        <w:ind w:left="641" w:hanging="357"/>
        <w:rPr>
          <w:rtl/>
        </w:rPr>
      </w:pPr>
      <w:r w:rsidRPr="00865DBD">
        <w:rPr>
          <w:rtl/>
        </w:rPr>
        <w:t>معانى الأخبار، إبن‏بابو</w:t>
      </w:r>
      <w:r w:rsidR="002902AD">
        <w:rPr>
          <w:rtl/>
        </w:rPr>
        <w:t>ی</w:t>
      </w:r>
      <w:r w:rsidRPr="00865DBD">
        <w:rPr>
          <w:rtl/>
        </w:rPr>
        <w:t>ه، چاپ ا</w:t>
      </w:r>
      <w:r w:rsidR="002902AD">
        <w:rPr>
          <w:rtl/>
        </w:rPr>
        <w:t>ی</w:t>
      </w:r>
      <w:r w:rsidRPr="00865DBD">
        <w:rPr>
          <w:rtl/>
        </w:rPr>
        <w:t>ران.</w:t>
      </w:r>
      <w:r w:rsidR="00D17E13">
        <w:rPr>
          <w:rtl/>
        </w:rPr>
        <w:t xml:space="preserve"> </w:t>
      </w:r>
    </w:p>
    <w:p w:rsidR="00082CC7" w:rsidRPr="00865DBD" w:rsidRDefault="00082CC7" w:rsidP="0006398A">
      <w:pPr>
        <w:pStyle w:val="a5"/>
        <w:numPr>
          <w:ilvl w:val="0"/>
          <w:numId w:val="43"/>
        </w:numPr>
        <w:tabs>
          <w:tab w:val="right" w:pos="845"/>
        </w:tabs>
        <w:ind w:left="641" w:hanging="357"/>
        <w:rPr>
          <w:rtl/>
        </w:rPr>
      </w:pPr>
      <w:r w:rsidRPr="00865DBD">
        <w:rPr>
          <w:rtl/>
        </w:rPr>
        <w:t>معراج السعاد</w:t>
      </w:r>
      <w:r w:rsidRPr="006D041F">
        <w:rPr>
          <w:rFonts w:ascii="mylotus" w:hAnsi="mylotus" w:cs="mylotus"/>
          <w:rtl/>
        </w:rPr>
        <w:t>ة</w:t>
      </w:r>
      <w:r w:rsidRPr="00865DBD">
        <w:rPr>
          <w:rtl/>
        </w:rPr>
        <w:t>، نراقى، چاپ ا</w:t>
      </w:r>
      <w:r w:rsidR="002902AD">
        <w:rPr>
          <w:rtl/>
        </w:rPr>
        <w:t>ی</w:t>
      </w:r>
      <w:r w:rsidRPr="00865DBD">
        <w:rPr>
          <w:rtl/>
        </w:rPr>
        <w:t>ران.</w:t>
      </w:r>
    </w:p>
    <w:p w:rsidR="00082CC7" w:rsidRPr="00865DBD" w:rsidRDefault="00082CC7" w:rsidP="0006398A">
      <w:pPr>
        <w:pStyle w:val="a5"/>
        <w:numPr>
          <w:ilvl w:val="0"/>
          <w:numId w:val="43"/>
        </w:numPr>
        <w:tabs>
          <w:tab w:val="right" w:pos="845"/>
        </w:tabs>
        <w:ind w:left="641" w:hanging="357"/>
        <w:rPr>
          <w:rtl/>
        </w:rPr>
      </w:pPr>
      <w:r w:rsidRPr="00865DBD">
        <w:rPr>
          <w:rtl/>
        </w:rPr>
        <w:t>مقاتل الطالب</w:t>
      </w:r>
      <w:r w:rsidR="002902AD">
        <w:rPr>
          <w:rtl/>
        </w:rPr>
        <w:t>ی</w:t>
      </w:r>
      <w:r w:rsidRPr="00865DBD">
        <w:rPr>
          <w:rtl/>
        </w:rPr>
        <w:t>ن، أبوالفرج اصفهانى، چاپ ب</w:t>
      </w:r>
      <w:r w:rsidR="002902AD">
        <w:rPr>
          <w:rtl/>
        </w:rPr>
        <w:t>ی</w:t>
      </w:r>
      <w:r w:rsidRPr="00865DBD">
        <w:rPr>
          <w:rtl/>
        </w:rPr>
        <w:t>روت.</w:t>
      </w:r>
    </w:p>
    <w:p w:rsidR="00082CC7" w:rsidRPr="00865DBD" w:rsidRDefault="00082CC7" w:rsidP="0006398A">
      <w:pPr>
        <w:pStyle w:val="a5"/>
        <w:numPr>
          <w:ilvl w:val="0"/>
          <w:numId w:val="43"/>
        </w:numPr>
        <w:tabs>
          <w:tab w:val="right" w:pos="845"/>
        </w:tabs>
        <w:ind w:left="641" w:hanging="357"/>
        <w:rPr>
          <w:rtl/>
        </w:rPr>
      </w:pPr>
      <w:r w:rsidRPr="00865DBD">
        <w:rPr>
          <w:rtl/>
        </w:rPr>
        <w:t>المقالات و الفرق، سعد أشعرى قمى،چاپ تهران.</w:t>
      </w:r>
    </w:p>
    <w:p w:rsidR="00082CC7" w:rsidRPr="00865DBD" w:rsidRDefault="00082CC7" w:rsidP="0006398A">
      <w:pPr>
        <w:pStyle w:val="a5"/>
        <w:numPr>
          <w:ilvl w:val="0"/>
          <w:numId w:val="43"/>
        </w:numPr>
        <w:tabs>
          <w:tab w:val="right" w:pos="845"/>
        </w:tabs>
        <w:ind w:left="641" w:hanging="357"/>
        <w:rPr>
          <w:rtl/>
        </w:rPr>
      </w:pPr>
      <w:r w:rsidRPr="00865DBD">
        <w:rPr>
          <w:rtl/>
        </w:rPr>
        <w:t>منار الهدى، على بحرانى، چاپ ا</w:t>
      </w:r>
      <w:r w:rsidR="002902AD">
        <w:rPr>
          <w:rtl/>
        </w:rPr>
        <w:t>ی</w:t>
      </w:r>
      <w:r w:rsidRPr="00865DBD">
        <w:rPr>
          <w:rtl/>
        </w:rPr>
        <w:t>ران.</w:t>
      </w:r>
    </w:p>
    <w:p w:rsidR="00082CC7" w:rsidRPr="00865DBD" w:rsidRDefault="00082CC7" w:rsidP="0006398A">
      <w:pPr>
        <w:pStyle w:val="a5"/>
        <w:numPr>
          <w:ilvl w:val="0"/>
          <w:numId w:val="43"/>
        </w:numPr>
        <w:tabs>
          <w:tab w:val="right" w:pos="845"/>
        </w:tabs>
        <w:ind w:left="641" w:hanging="357"/>
        <w:rPr>
          <w:rtl/>
        </w:rPr>
      </w:pPr>
      <w:r w:rsidRPr="00865DBD">
        <w:rPr>
          <w:rtl/>
        </w:rPr>
        <w:t>المناقب، إبن‏شهر آشوب مازندرانى، چاپ‏ قم و هند.</w:t>
      </w:r>
    </w:p>
    <w:p w:rsidR="00082CC7" w:rsidRPr="00865DBD" w:rsidRDefault="00082CC7" w:rsidP="0006398A">
      <w:pPr>
        <w:pStyle w:val="a5"/>
        <w:numPr>
          <w:ilvl w:val="0"/>
          <w:numId w:val="43"/>
        </w:numPr>
        <w:tabs>
          <w:tab w:val="right" w:pos="845"/>
        </w:tabs>
        <w:ind w:left="641" w:hanging="357"/>
        <w:rPr>
          <w:rtl/>
        </w:rPr>
      </w:pPr>
      <w:r w:rsidRPr="00865DBD">
        <w:rPr>
          <w:rtl/>
        </w:rPr>
        <w:t>المناقب، خوارزمى، چاپ نجف.</w:t>
      </w:r>
    </w:p>
    <w:p w:rsidR="00082CC7" w:rsidRPr="00865DBD" w:rsidRDefault="00082CC7" w:rsidP="0006398A">
      <w:pPr>
        <w:pStyle w:val="a5"/>
        <w:numPr>
          <w:ilvl w:val="0"/>
          <w:numId w:val="43"/>
        </w:numPr>
        <w:tabs>
          <w:tab w:val="right" w:pos="845"/>
        </w:tabs>
        <w:ind w:left="641" w:hanging="357"/>
        <w:rPr>
          <w:rtl/>
        </w:rPr>
      </w:pPr>
      <w:r w:rsidRPr="00865DBD">
        <w:rPr>
          <w:rtl/>
        </w:rPr>
        <w:t>منتهى الآمال، ش</w:t>
      </w:r>
      <w:r w:rsidR="002902AD">
        <w:rPr>
          <w:rtl/>
        </w:rPr>
        <w:t>ی</w:t>
      </w:r>
      <w:r w:rsidRPr="00865DBD">
        <w:rPr>
          <w:rtl/>
        </w:rPr>
        <w:t>خ‏عبّاس قمى، چاپ تهران.</w:t>
      </w:r>
    </w:p>
    <w:p w:rsidR="00082CC7" w:rsidRPr="00865DBD" w:rsidRDefault="00082CC7" w:rsidP="0006398A">
      <w:pPr>
        <w:pStyle w:val="a5"/>
        <w:numPr>
          <w:ilvl w:val="0"/>
          <w:numId w:val="43"/>
        </w:numPr>
        <w:tabs>
          <w:tab w:val="right" w:pos="845"/>
        </w:tabs>
        <w:ind w:left="641" w:hanging="357"/>
        <w:rPr>
          <w:rtl/>
        </w:rPr>
      </w:pPr>
      <w:r w:rsidRPr="00865DBD">
        <w:rPr>
          <w:rtl/>
        </w:rPr>
        <w:t>من لا</w:t>
      </w:r>
      <w:r w:rsidR="002902AD">
        <w:rPr>
          <w:rtl/>
        </w:rPr>
        <w:t>ی</w:t>
      </w:r>
      <w:r w:rsidRPr="00865DBD">
        <w:rPr>
          <w:rtl/>
        </w:rPr>
        <w:t>حضره‏الفق</w:t>
      </w:r>
      <w:r w:rsidR="002902AD">
        <w:rPr>
          <w:rtl/>
        </w:rPr>
        <w:t>ی</w:t>
      </w:r>
      <w:r w:rsidRPr="00865DBD">
        <w:rPr>
          <w:rtl/>
        </w:rPr>
        <w:t>ه، إبن‏بابو</w:t>
      </w:r>
      <w:r w:rsidR="002902AD">
        <w:rPr>
          <w:rtl/>
        </w:rPr>
        <w:t>ی</w:t>
      </w:r>
      <w:r w:rsidRPr="00865DBD">
        <w:rPr>
          <w:rtl/>
        </w:rPr>
        <w:t>ه، چاپ تهران.</w:t>
      </w:r>
    </w:p>
    <w:p w:rsidR="00082CC7" w:rsidRPr="00865DBD" w:rsidRDefault="00082CC7" w:rsidP="0006398A">
      <w:pPr>
        <w:pStyle w:val="a5"/>
        <w:numPr>
          <w:ilvl w:val="0"/>
          <w:numId w:val="43"/>
        </w:numPr>
        <w:tabs>
          <w:tab w:val="right" w:pos="845"/>
        </w:tabs>
        <w:ind w:left="641" w:hanging="357"/>
        <w:rPr>
          <w:rtl/>
        </w:rPr>
      </w:pPr>
      <w:r w:rsidRPr="00865DBD">
        <w:rPr>
          <w:rtl/>
        </w:rPr>
        <w:t>منهاج النجاة، ف</w:t>
      </w:r>
      <w:r w:rsidR="002902AD">
        <w:rPr>
          <w:rtl/>
        </w:rPr>
        <w:t>ی</w:t>
      </w:r>
      <w:r w:rsidRPr="00865DBD">
        <w:rPr>
          <w:rtl/>
        </w:rPr>
        <w:t xml:space="preserve">ض </w:t>
      </w:r>
      <w:r w:rsidR="002902AD">
        <w:rPr>
          <w:rtl/>
        </w:rPr>
        <w:t>ک</w:t>
      </w:r>
      <w:r w:rsidRPr="00865DBD">
        <w:rPr>
          <w:rtl/>
        </w:rPr>
        <w:t>اشانى، چاپ نجف.</w:t>
      </w:r>
    </w:p>
    <w:p w:rsidR="00082CC7" w:rsidRPr="00865DBD" w:rsidRDefault="00082CC7" w:rsidP="0006398A">
      <w:pPr>
        <w:pStyle w:val="a5"/>
        <w:numPr>
          <w:ilvl w:val="0"/>
          <w:numId w:val="43"/>
        </w:numPr>
        <w:tabs>
          <w:tab w:val="right" w:pos="845"/>
        </w:tabs>
        <w:ind w:left="641" w:hanging="357"/>
        <w:rPr>
          <w:rtl/>
        </w:rPr>
      </w:pPr>
      <w:r w:rsidRPr="00865DBD">
        <w:rPr>
          <w:rtl/>
        </w:rPr>
        <w:t>منهج المقال، استرآبادى، چاپ ا</w:t>
      </w:r>
      <w:r w:rsidR="002902AD">
        <w:rPr>
          <w:rtl/>
        </w:rPr>
        <w:t>ی</w:t>
      </w:r>
      <w:r w:rsidRPr="00865DBD">
        <w:rPr>
          <w:rtl/>
        </w:rPr>
        <w:t>ران.</w:t>
      </w:r>
    </w:p>
    <w:p w:rsidR="00082CC7" w:rsidRPr="00865DBD" w:rsidRDefault="00082CC7" w:rsidP="0006398A">
      <w:pPr>
        <w:pStyle w:val="a5"/>
        <w:numPr>
          <w:ilvl w:val="0"/>
          <w:numId w:val="43"/>
        </w:numPr>
        <w:tabs>
          <w:tab w:val="right" w:pos="845"/>
        </w:tabs>
        <w:ind w:left="641" w:hanging="357"/>
        <w:rPr>
          <w:rtl/>
        </w:rPr>
      </w:pPr>
      <w:r w:rsidRPr="00865DBD">
        <w:rPr>
          <w:rtl/>
        </w:rPr>
        <w:t>ناسخ التوار</w:t>
      </w:r>
      <w:r w:rsidR="002902AD">
        <w:rPr>
          <w:rtl/>
        </w:rPr>
        <w:t>ی</w:t>
      </w:r>
      <w:r w:rsidRPr="00865DBD">
        <w:rPr>
          <w:rtl/>
        </w:rPr>
        <w:t>خ، م</w:t>
      </w:r>
      <w:r w:rsidR="002902AD">
        <w:rPr>
          <w:rtl/>
        </w:rPr>
        <w:t>ی</w:t>
      </w:r>
      <w:r w:rsidRPr="00865DBD">
        <w:rPr>
          <w:rtl/>
        </w:rPr>
        <w:t>رزا تقى‏خان سپهر، چاپ قد</w:t>
      </w:r>
      <w:r w:rsidR="002902AD">
        <w:rPr>
          <w:rtl/>
        </w:rPr>
        <w:t>ی</w:t>
      </w:r>
      <w:r w:rsidRPr="00865DBD">
        <w:rPr>
          <w:rtl/>
        </w:rPr>
        <w:t>م ا</w:t>
      </w:r>
      <w:r w:rsidR="002902AD">
        <w:rPr>
          <w:rtl/>
        </w:rPr>
        <w:t>ی</w:t>
      </w:r>
      <w:r w:rsidRPr="00865DBD">
        <w:rPr>
          <w:rtl/>
        </w:rPr>
        <w:t>ران.</w:t>
      </w:r>
    </w:p>
    <w:p w:rsidR="00082CC7" w:rsidRPr="00865DBD" w:rsidRDefault="00082CC7" w:rsidP="0006398A">
      <w:pPr>
        <w:pStyle w:val="a5"/>
        <w:numPr>
          <w:ilvl w:val="0"/>
          <w:numId w:val="43"/>
        </w:numPr>
        <w:tabs>
          <w:tab w:val="right" w:pos="845"/>
        </w:tabs>
        <w:ind w:left="641" w:hanging="357"/>
        <w:rPr>
          <w:rtl/>
        </w:rPr>
      </w:pPr>
      <w:r w:rsidRPr="00865DBD">
        <w:rPr>
          <w:rtl/>
        </w:rPr>
        <w:t>نصوص امامت (شاهراه اتّحاد)، على قلمداران، چاپ تهران.</w:t>
      </w:r>
    </w:p>
    <w:p w:rsidR="00082CC7" w:rsidRPr="00865DBD" w:rsidRDefault="00082CC7" w:rsidP="0006398A">
      <w:pPr>
        <w:pStyle w:val="a5"/>
        <w:numPr>
          <w:ilvl w:val="0"/>
          <w:numId w:val="43"/>
        </w:numPr>
        <w:tabs>
          <w:tab w:val="right" w:pos="845"/>
        </w:tabs>
        <w:ind w:left="641" w:hanging="357"/>
        <w:rPr>
          <w:rtl/>
        </w:rPr>
      </w:pPr>
      <w:r w:rsidRPr="00865DBD">
        <w:rPr>
          <w:rtl/>
        </w:rPr>
        <w:t>نقد الرجال، تفرشى، چاپ ا</w:t>
      </w:r>
      <w:r w:rsidR="002902AD">
        <w:rPr>
          <w:rtl/>
        </w:rPr>
        <w:t>ی</w:t>
      </w:r>
      <w:r w:rsidRPr="00865DBD">
        <w:rPr>
          <w:rtl/>
        </w:rPr>
        <w:t>ران.</w:t>
      </w:r>
    </w:p>
    <w:p w:rsidR="00082CC7" w:rsidRPr="00865DBD" w:rsidRDefault="00082CC7" w:rsidP="0006398A">
      <w:pPr>
        <w:pStyle w:val="a5"/>
        <w:numPr>
          <w:ilvl w:val="0"/>
          <w:numId w:val="43"/>
        </w:numPr>
        <w:tabs>
          <w:tab w:val="right" w:pos="845"/>
        </w:tabs>
        <w:ind w:left="641" w:hanging="357"/>
        <w:rPr>
          <w:rtl/>
        </w:rPr>
      </w:pPr>
      <w:r w:rsidRPr="00865DBD">
        <w:rPr>
          <w:rtl/>
        </w:rPr>
        <w:t>الوافى، ف</w:t>
      </w:r>
      <w:r w:rsidR="002902AD">
        <w:rPr>
          <w:rtl/>
        </w:rPr>
        <w:t>ی</w:t>
      </w:r>
      <w:r w:rsidRPr="00865DBD">
        <w:rPr>
          <w:rtl/>
        </w:rPr>
        <w:t xml:space="preserve">ض </w:t>
      </w:r>
      <w:r w:rsidR="002902AD">
        <w:rPr>
          <w:rtl/>
        </w:rPr>
        <w:t>ک</w:t>
      </w:r>
      <w:r w:rsidRPr="00865DBD">
        <w:rPr>
          <w:rtl/>
        </w:rPr>
        <w:t>اشانى، چاپ ا</w:t>
      </w:r>
      <w:r w:rsidR="002902AD">
        <w:rPr>
          <w:rtl/>
        </w:rPr>
        <w:t>ی</w:t>
      </w:r>
      <w:r w:rsidRPr="00865DBD">
        <w:rPr>
          <w:rtl/>
        </w:rPr>
        <w:t>ران.</w:t>
      </w:r>
    </w:p>
    <w:p w:rsidR="00082CC7" w:rsidRPr="00865DBD" w:rsidRDefault="00082CC7" w:rsidP="0006398A">
      <w:pPr>
        <w:pStyle w:val="a5"/>
        <w:numPr>
          <w:ilvl w:val="0"/>
          <w:numId w:val="43"/>
        </w:numPr>
        <w:tabs>
          <w:tab w:val="right" w:pos="845"/>
        </w:tabs>
        <w:ind w:left="641" w:hanging="357"/>
        <w:rPr>
          <w:rtl/>
        </w:rPr>
      </w:pPr>
      <w:r w:rsidRPr="00865DBD">
        <w:rPr>
          <w:rtl/>
        </w:rPr>
        <w:t xml:space="preserve">وسائل </w:t>
      </w:r>
      <w:r w:rsidRPr="00062FCD">
        <w:rPr>
          <w:rFonts w:ascii="mylotus" w:hAnsi="mylotus" w:cs="mylotus"/>
          <w:rtl/>
        </w:rPr>
        <w:t>الشيعة</w:t>
      </w:r>
      <w:r w:rsidRPr="00865DBD">
        <w:rPr>
          <w:rtl/>
        </w:rPr>
        <w:t>، حرّ عاملى، چاپ ب</w:t>
      </w:r>
      <w:r w:rsidR="002902AD">
        <w:rPr>
          <w:rtl/>
        </w:rPr>
        <w:t>ی</w:t>
      </w:r>
      <w:r w:rsidRPr="00865DBD">
        <w:rPr>
          <w:rtl/>
        </w:rPr>
        <w:t>روت.</w:t>
      </w:r>
    </w:p>
    <w:p w:rsidR="00082CC7" w:rsidRPr="00865DBD" w:rsidRDefault="00082CC7" w:rsidP="0006398A">
      <w:pPr>
        <w:pStyle w:val="a5"/>
        <w:numPr>
          <w:ilvl w:val="0"/>
          <w:numId w:val="43"/>
        </w:numPr>
        <w:tabs>
          <w:tab w:val="right" w:pos="845"/>
        </w:tabs>
        <w:ind w:left="641" w:hanging="357"/>
        <w:rPr>
          <w:rtl/>
        </w:rPr>
      </w:pPr>
      <w:r w:rsidRPr="00865DBD">
        <w:rPr>
          <w:rtl/>
        </w:rPr>
        <w:t>ولا</w:t>
      </w:r>
      <w:r w:rsidR="002902AD">
        <w:rPr>
          <w:rtl/>
        </w:rPr>
        <w:t>ی</w:t>
      </w:r>
      <w:r w:rsidRPr="00865DBD">
        <w:rPr>
          <w:rtl/>
        </w:rPr>
        <w:t>ت فق</w:t>
      </w:r>
      <w:r w:rsidR="002902AD">
        <w:rPr>
          <w:rtl/>
        </w:rPr>
        <w:t>ی</w:t>
      </w:r>
      <w:r w:rsidRPr="00865DBD">
        <w:rPr>
          <w:rtl/>
        </w:rPr>
        <w:t>ه، خم</w:t>
      </w:r>
      <w:r w:rsidR="002902AD">
        <w:rPr>
          <w:rtl/>
        </w:rPr>
        <w:t>ی</w:t>
      </w:r>
      <w:r w:rsidRPr="00865DBD">
        <w:rPr>
          <w:rtl/>
        </w:rPr>
        <w:t>نى، چاپ تهران.</w:t>
      </w:r>
    </w:p>
    <w:p w:rsidR="00082CC7" w:rsidRPr="00865DBD" w:rsidRDefault="00082CC7" w:rsidP="0006398A">
      <w:pPr>
        <w:pStyle w:val="a5"/>
        <w:numPr>
          <w:ilvl w:val="0"/>
          <w:numId w:val="43"/>
        </w:numPr>
        <w:tabs>
          <w:tab w:val="right" w:pos="845"/>
        </w:tabs>
        <w:ind w:left="641" w:hanging="357"/>
        <w:rPr>
          <w:rtl/>
        </w:rPr>
      </w:pPr>
      <w:r w:rsidRPr="00865DBD">
        <w:rPr>
          <w:rtl/>
        </w:rPr>
        <w:t>همراه با راستگو</w:t>
      </w:r>
      <w:r w:rsidR="002902AD">
        <w:rPr>
          <w:rtl/>
        </w:rPr>
        <w:t>ی</w:t>
      </w:r>
      <w:r w:rsidRPr="00865DBD">
        <w:rPr>
          <w:rtl/>
        </w:rPr>
        <w:t>ان، محمّد ت</w:t>
      </w:r>
      <w:r w:rsidR="002902AD">
        <w:rPr>
          <w:rtl/>
        </w:rPr>
        <w:t>ی</w:t>
      </w:r>
      <w:r w:rsidRPr="00865DBD">
        <w:rPr>
          <w:rtl/>
        </w:rPr>
        <w:t>جانى سماوى، چاپ قم.</w:t>
      </w:r>
    </w:p>
    <w:p w:rsidR="00082CC7" w:rsidRPr="00865DBD" w:rsidRDefault="00082CC7" w:rsidP="00082CC7">
      <w:pPr>
        <w:pStyle w:val="a1"/>
        <w:rPr>
          <w:rtl/>
        </w:rPr>
      </w:pPr>
      <w:bookmarkStart w:id="223" w:name="_Toc326959970"/>
      <w:bookmarkStart w:id="224" w:name="_Toc439953661"/>
      <w:r w:rsidRPr="00865DBD">
        <w:rPr>
          <w:rtl/>
        </w:rPr>
        <w:t>مصادر و مآخذ اهل‏سنّت:</w:t>
      </w:r>
      <w:bookmarkEnd w:id="223"/>
      <w:bookmarkEnd w:id="224"/>
      <w:r w:rsidRPr="00865DBD">
        <w:rPr>
          <w:rtl/>
        </w:rPr>
        <w:t xml:space="preserve"> </w:t>
      </w:r>
    </w:p>
    <w:p w:rsidR="00082CC7" w:rsidRPr="00865DBD" w:rsidRDefault="00082CC7" w:rsidP="0006398A">
      <w:pPr>
        <w:pStyle w:val="a5"/>
        <w:numPr>
          <w:ilvl w:val="0"/>
          <w:numId w:val="43"/>
        </w:numPr>
        <w:tabs>
          <w:tab w:val="right" w:pos="851"/>
        </w:tabs>
        <w:ind w:left="641" w:hanging="357"/>
        <w:rPr>
          <w:rtl/>
        </w:rPr>
      </w:pPr>
      <w:r w:rsidRPr="00865DBD">
        <w:rPr>
          <w:rtl/>
        </w:rPr>
        <w:t>آ</w:t>
      </w:r>
      <w:r w:rsidR="002902AD">
        <w:rPr>
          <w:rtl/>
        </w:rPr>
        <w:t>یی</w:t>
      </w:r>
      <w:r w:rsidRPr="00865DBD">
        <w:rPr>
          <w:rtl/>
        </w:rPr>
        <w:t>نه اسلام، محمّد رب</w:t>
      </w:r>
      <w:r w:rsidR="002902AD">
        <w:rPr>
          <w:rtl/>
        </w:rPr>
        <w:t>ی</w:t>
      </w:r>
      <w:r w:rsidRPr="00865DBD">
        <w:rPr>
          <w:rtl/>
        </w:rPr>
        <w:t>عى، چاپ ا</w:t>
      </w:r>
      <w:r w:rsidR="002902AD">
        <w:rPr>
          <w:rtl/>
        </w:rPr>
        <w:t>ی</w:t>
      </w:r>
      <w:r w:rsidRPr="00865DBD">
        <w:rPr>
          <w:rtl/>
        </w:rPr>
        <w:t xml:space="preserve">ران. </w:t>
      </w:r>
    </w:p>
    <w:p w:rsidR="00082CC7" w:rsidRPr="00865DBD" w:rsidRDefault="00082CC7" w:rsidP="0006398A">
      <w:pPr>
        <w:pStyle w:val="a5"/>
        <w:numPr>
          <w:ilvl w:val="0"/>
          <w:numId w:val="43"/>
        </w:numPr>
        <w:tabs>
          <w:tab w:val="right" w:pos="851"/>
        </w:tabs>
        <w:ind w:left="641" w:hanging="357"/>
        <w:rPr>
          <w:rtl/>
        </w:rPr>
      </w:pPr>
      <w:r w:rsidRPr="00865DBD">
        <w:rPr>
          <w:rtl/>
        </w:rPr>
        <w:t>أبوب</w:t>
      </w:r>
      <w:r w:rsidR="002902AD">
        <w:rPr>
          <w:rtl/>
        </w:rPr>
        <w:t>ک</w:t>
      </w:r>
      <w:r w:rsidRPr="00865DBD">
        <w:rPr>
          <w:rtl/>
        </w:rPr>
        <w:t>ر الصد</w:t>
      </w:r>
      <w:r w:rsidR="002902AD">
        <w:rPr>
          <w:rtl/>
        </w:rPr>
        <w:t>ی</w:t>
      </w:r>
      <w:r w:rsidRPr="00865DBD">
        <w:rPr>
          <w:rtl/>
        </w:rPr>
        <w:t>ق، حسن</w:t>
      </w:r>
      <w:r w:rsidR="002902AD">
        <w:rPr>
          <w:rtl/>
        </w:rPr>
        <w:t>ی</w:t>
      </w:r>
      <w:r w:rsidRPr="00865DBD">
        <w:rPr>
          <w:rtl/>
        </w:rPr>
        <w:t>ن ه</w:t>
      </w:r>
      <w:r w:rsidR="002902AD">
        <w:rPr>
          <w:rtl/>
        </w:rPr>
        <w:t>یک</w:t>
      </w:r>
      <w:r w:rsidRPr="00865DBD">
        <w:rPr>
          <w:rtl/>
        </w:rPr>
        <w:t>ل، چاپ زاهدان.</w:t>
      </w:r>
    </w:p>
    <w:p w:rsidR="00082CC7" w:rsidRPr="00865DBD" w:rsidRDefault="00082CC7" w:rsidP="0006398A">
      <w:pPr>
        <w:pStyle w:val="a5"/>
        <w:numPr>
          <w:ilvl w:val="0"/>
          <w:numId w:val="43"/>
        </w:numPr>
        <w:tabs>
          <w:tab w:val="right" w:pos="851"/>
        </w:tabs>
        <w:ind w:left="641" w:hanging="357"/>
        <w:rPr>
          <w:rtl/>
        </w:rPr>
      </w:pPr>
      <w:r w:rsidRPr="00865DBD">
        <w:rPr>
          <w:rtl/>
        </w:rPr>
        <w:t>أح</w:t>
      </w:r>
      <w:r w:rsidR="002902AD">
        <w:rPr>
          <w:rtl/>
        </w:rPr>
        <w:t>ک</w:t>
      </w:r>
      <w:r w:rsidRPr="00865DBD">
        <w:rPr>
          <w:rtl/>
        </w:rPr>
        <w:t>ام القرآن، أبوب</w:t>
      </w:r>
      <w:r w:rsidR="002902AD">
        <w:rPr>
          <w:rtl/>
        </w:rPr>
        <w:t>ک</w:t>
      </w:r>
      <w:r w:rsidRPr="00865DBD">
        <w:rPr>
          <w:rtl/>
        </w:rPr>
        <w:t>ر الجصاص، چاپ</w:t>
      </w:r>
      <w:r w:rsidR="00D17E13">
        <w:rPr>
          <w:rtl/>
        </w:rPr>
        <w:t xml:space="preserve"> </w:t>
      </w:r>
      <w:r w:rsidRPr="00865DBD">
        <w:rPr>
          <w:rtl/>
        </w:rPr>
        <w:t>ب</w:t>
      </w:r>
      <w:r w:rsidR="002902AD">
        <w:rPr>
          <w:rtl/>
        </w:rPr>
        <w:t>ی</w:t>
      </w:r>
      <w:r w:rsidRPr="00865DBD">
        <w:rPr>
          <w:rtl/>
        </w:rPr>
        <w:t>روت و ا</w:t>
      </w:r>
      <w:r w:rsidR="002902AD">
        <w:rPr>
          <w:rtl/>
        </w:rPr>
        <w:t>ی</w:t>
      </w:r>
      <w:r w:rsidRPr="00865DBD">
        <w:rPr>
          <w:rtl/>
        </w:rPr>
        <w:t>ران.</w:t>
      </w:r>
    </w:p>
    <w:p w:rsidR="00082CC7" w:rsidRPr="00865DBD" w:rsidRDefault="00082CC7" w:rsidP="0006398A">
      <w:pPr>
        <w:pStyle w:val="a5"/>
        <w:numPr>
          <w:ilvl w:val="0"/>
          <w:numId w:val="43"/>
        </w:numPr>
        <w:tabs>
          <w:tab w:val="right" w:pos="851"/>
        </w:tabs>
        <w:ind w:left="641" w:hanging="357"/>
        <w:rPr>
          <w:rtl/>
        </w:rPr>
      </w:pPr>
      <w:r w:rsidRPr="00865DBD">
        <w:rPr>
          <w:rtl/>
        </w:rPr>
        <w:t>الإست</w:t>
      </w:r>
      <w:r w:rsidR="002902AD">
        <w:rPr>
          <w:rtl/>
        </w:rPr>
        <w:t>ی</w:t>
      </w:r>
      <w:r w:rsidRPr="00865DBD">
        <w:rPr>
          <w:rtl/>
        </w:rPr>
        <w:t>عاب، إبن‏عبدالبر، چاپ ب</w:t>
      </w:r>
      <w:r w:rsidR="002902AD">
        <w:rPr>
          <w:rtl/>
        </w:rPr>
        <w:t>ی</w:t>
      </w:r>
      <w:r w:rsidRPr="00865DBD">
        <w:rPr>
          <w:rtl/>
        </w:rPr>
        <w:t>روت.</w:t>
      </w:r>
      <w:r w:rsidR="00D17E13">
        <w:rPr>
          <w:rtl/>
        </w:rPr>
        <w:t xml:space="preserve"> </w:t>
      </w:r>
      <w:r w:rsidRPr="00865DBD">
        <w:rPr>
          <w:rtl/>
        </w:rPr>
        <w:t>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اسلام د</w:t>
      </w:r>
      <w:r w:rsidR="002902AD">
        <w:rPr>
          <w:rtl/>
        </w:rPr>
        <w:t>ی</w:t>
      </w:r>
      <w:r w:rsidRPr="00865DBD">
        <w:rPr>
          <w:rtl/>
        </w:rPr>
        <w:t>روز، فردا، محمّد أرغون، چاپ</w:t>
      </w:r>
    </w:p>
    <w:p w:rsidR="00082CC7" w:rsidRPr="00865DBD" w:rsidRDefault="00082CC7" w:rsidP="0006398A">
      <w:pPr>
        <w:pStyle w:val="a5"/>
        <w:numPr>
          <w:ilvl w:val="0"/>
          <w:numId w:val="43"/>
        </w:numPr>
        <w:tabs>
          <w:tab w:val="right" w:pos="851"/>
        </w:tabs>
        <w:ind w:left="641" w:hanging="357"/>
        <w:rPr>
          <w:rtl/>
        </w:rPr>
      </w:pPr>
      <w:r w:rsidRPr="00865DBD">
        <w:rPr>
          <w:rtl/>
        </w:rPr>
        <w:t xml:space="preserve">اسلام و توهّمات، مؤلّف، چاپ تهران. </w:t>
      </w:r>
    </w:p>
    <w:p w:rsidR="00082CC7" w:rsidRPr="00865DBD" w:rsidRDefault="00082CC7" w:rsidP="0006398A">
      <w:pPr>
        <w:pStyle w:val="a5"/>
        <w:numPr>
          <w:ilvl w:val="0"/>
          <w:numId w:val="43"/>
        </w:numPr>
        <w:tabs>
          <w:tab w:val="right" w:pos="851"/>
        </w:tabs>
        <w:ind w:left="641" w:hanging="357"/>
        <w:rPr>
          <w:rtl/>
        </w:rPr>
      </w:pPr>
      <w:r w:rsidRPr="00865DBD">
        <w:rPr>
          <w:rtl/>
        </w:rPr>
        <w:t>الإعتداءات الباطن</w:t>
      </w:r>
      <w:r w:rsidR="002902AD">
        <w:rPr>
          <w:rtl/>
        </w:rPr>
        <w:t>ی</w:t>
      </w:r>
      <w:r w:rsidRPr="00865DBD">
        <w:rPr>
          <w:rtl/>
        </w:rPr>
        <w:t>ة على المقدسات الإسلام</w:t>
      </w:r>
      <w:r w:rsidR="002902AD">
        <w:rPr>
          <w:rtl/>
        </w:rPr>
        <w:t>ی</w:t>
      </w:r>
      <w:r w:rsidRPr="00865DBD">
        <w:rPr>
          <w:rtl/>
        </w:rPr>
        <w:t xml:space="preserve">ة، </w:t>
      </w:r>
      <w:r w:rsidR="002902AD">
        <w:rPr>
          <w:rtl/>
        </w:rPr>
        <w:t>ک</w:t>
      </w:r>
      <w:r w:rsidRPr="00865DBD">
        <w:rPr>
          <w:rtl/>
        </w:rPr>
        <w:t xml:space="preserve">امل‏سلامة، چاپ سعودى. </w:t>
      </w:r>
    </w:p>
    <w:p w:rsidR="00082CC7" w:rsidRPr="00865DBD" w:rsidRDefault="00082CC7" w:rsidP="0006398A">
      <w:pPr>
        <w:pStyle w:val="a5"/>
        <w:numPr>
          <w:ilvl w:val="0"/>
          <w:numId w:val="43"/>
        </w:numPr>
        <w:tabs>
          <w:tab w:val="right" w:pos="851"/>
        </w:tabs>
        <w:ind w:left="641" w:hanging="357"/>
        <w:rPr>
          <w:rtl/>
        </w:rPr>
      </w:pPr>
      <w:r w:rsidRPr="00865DBD">
        <w:rPr>
          <w:rtl/>
        </w:rPr>
        <w:t xml:space="preserve">الأعناق </w:t>
      </w:r>
      <w:r w:rsidRPr="006D041F">
        <w:rPr>
          <w:rFonts w:ascii="mylotus" w:hAnsi="mylotus" w:cs="mylotus"/>
          <w:rtl/>
        </w:rPr>
        <w:t>النفيسة</w:t>
      </w:r>
      <w:r w:rsidRPr="00865DBD">
        <w:rPr>
          <w:rtl/>
        </w:rPr>
        <w:t>، بن‏رسته، چاپ تهران.</w:t>
      </w:r>
      <w:r w:rsidR="00D17E13">
        <w:rPr>
          <w:rtl/>
        </w:rPr>
        <w:t xml:space="preserve"> </w:t>
      </w:r>
    </w:p>
    <w:p w:rsidR="00082CC7" w:rsidRPr="00865DBD" w:rsidRDefault="00082CC7" w:rsidP="0006398A">
      <w:pPr>
        <w:pStyle w:val="a5"/>
        <w:numPr>
          <w:ilvl w:val="0"/>
          <w:numId w:val="43"/>
        </w:numPr>
        <w:tabs>
          <w:tab w:val="right" w:pos="851"/>
        </w:tabs>
        <w:ind w:left="641" w:hanging="357"/>
        <w:rPr>
          <w:rtl/>
        </w:rPr>
      </w:pPr>
      <w:r w:rsidRPr="00865DBD">
        <w:rPr>
          <w:rtl/>
        </w:rPr>
        <w:t>أنساب الأشراف، بلاذرى، چاپ ب</w:t>
      </w:r>
      <w:r w:rsidR="002902AD">
        <w:rPr>
          <w:rtl/>
        </w:rPr>
        <w:t>ی</w:t>
      </w:r>
      <w:r w:rsidRPr="00865DBD">
        <w:rPr>
          <w:rtl/>
        </w:rPr>
        <w:t xml:space="preserve">روت. </w:t>
      </w:r>
    </w:p>
    <w:p w:rsidR="00082CC7" w:rsidRPr="00865DBD" w:rsidRDefault="00082CC7" w:rsidP="0006398A">
      <w:pPr>
        <w:pStyle w:val="a5"/>
        <w:numPr>
          <w:ilvl w:val="0"/>
          <w:numId w:val="43"/>
        </w:numPr>
        <w:tabs>
          <w:tab w:val="right" w:pos="851"/>
        </w:tabs>
        <w:ind w:left="641" w:hanging="357"/>
        <w:rPr>
          <w:rtl/>
        </w:rPr>
      </w:pPr>
      <w:r w:rsidRPr="00865DBD">
        <w:rPr>
          <w:rtl/>
        </w:rPr>
        <w:t>الإ</w:t>
      </w:r>
      <w:r w:rsidR="002902AD">
        <w:rPr>
          <w:rtl/>
        </w:rPr>
        <w:t>ی</w:t>
      </w:r>
      <w:r w:rsidRPr="00865DBD">
        <w:rPr>
          <w:rtl/>
        </w:rPr>
        <w:t>مان و الح</w:t>
      </w:r>
      <w:r w:rsidR="002902AD">
        <w:rPr>
          <w:rtl/>
        </w:rPr>
        <w:t>ی</w:t>
      </w:r>
      <w:r w:rsidRPr="00865DBD">
        <w:rPr>
          <w:rtl/>
        </w:rPr>
        <w:t>ا</w:t>
      </w:r>
      <w:r w:rsidRPr="006D041F">
        <w:rPr>
          <w:rFonts w:ascii="mylotus" w:hAnsi="mylotus" w:cs="mylotus"/>
          <w:rtl/>
        </w:rPr>
        <w:t>ة</w:t>
      </w:r>
      <w:r w:rsidRPr="00865DBD">
        <w:rPr>
          <w:rtl/>
        </w:rPr>
        <w:t>، د</w:t>
      </w:r>
      <w:r w:rsidR="002902AD">
        <w:rPr>
          <w:rtl/>
        </w:rPr>
        <w:t>ک</w:t>
      </w:r>
      <w:r w:rsidRPr="00865DBD">
        <w:rPr>
          <w:rtl/>
        </w:rPr>
        <w:t xml:space="preserve">تر </w:t>
      </w:r>
      <w:r w:rsidR="002902AD">
        <w:rPr>
          <w:rtl/>
        </w:rPr>
        <w:t>ی</w:t>
      </w:r>
      <w:r w:rsidRPr="00865DBD">
        <w:rPr>
          <w:rtl/>
        </w:rPr>
        <w:t>وسف القرضاوى، چاپ بغداد.</w:t>
      </w:r>
    </w:p>
    <w:p w:rsidR="00082CC7" w:rsidRPr="00865DBD" w:rsidRDefault="00082CC7" w:rsidP="0006398A">
      <w:pPr>
        <w:pStyle w:val="a5"/>
        <w:numPr>
          <w:ilvl w:val="0"/>
          <w:numId w:val="43"/>
        </w:numPr>
        <w:tabs>
          <w:tab w:val="right" w:pos="851"/>
        </w:tabs>
        <w:ind w:left="641" w:hanging="357"/>
        <w:rPr>
          <w:rtl/>
        </w:rPr>
      </w:pPr>
      <w:r w:rsidRPr="00865DBD">
        <w:rPr>
          <w:rtl/>
        </w:rPr>
        <w:t>الباعث الحث</w:t>
      </w:r>
      <w:r w:rsidR="002902AD">
        <w:rPr>
          <w:rtl/>
        </w:rPr>
        <w:t>ی</w:t>
      </w:r>
      <w:r w:rsidRPr="00865DBD">
        <w:rPr>
          <w:rtl/>
        </w:rPr>
        <w:t>ث (شرح إختصار علوم چاپ</w:t>
      </w:r>
      <w:r w:rsidR="00D17E13">
        <w:rPr>
          <w:rtl/>
        </w:rPr>
        <w:t xml:space="preserve"> </w:t>
      </w:r>
      <w:r w:rsidRPr="00865DBD">
        <w:rPr>
          <w:rtl/>
        </w:rPr>
        <w:t>الحد</w:t>
      </w:r>
      <w:r w:rsidR="002902AD">
        <w:rPr>
          <w:rtl/>
        </w:rPr>
        <w:t>ی</w:t>
      </w:r>
      <w:r w:rsidRPr="00865DBD">
        <w:rPr>
          <w:rtl/>
        </w:rPr>
        <w:t>ث)، إبن‏</w:t>
      </w:r>
      <w:r w:rsidR="002902AD">
        <w:rPr>
          <w:rtl/>
        </w:rPr>
        <w:t>ک</w:t>
      </w:r>
      <w:r w:rsidRPr="00865DBD">
        <w:rPr>
          <w:rtl/>
        </w:rPr>
        <w:t>ث</w:t>
      </w:r>
      <w:r w:rsidR="002902AD">
        <w:rPr>
          <w:rtl/>
        </w:rPr>
        <w:t>ی</w:t>
      </w:r>
      <w:r w:rsidRPr="00865DBD">
        <w:rPr>
          <w:rtl/>
        </w:rPr>
        <w:t>ر،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بروتو</w:t>
      </w:r>
      <w:r w:rsidR="002902AD">
        <w:rPr>
          <w:rtl/>
        </w:rPr>
        <w:t>ک</w:t>
      </w:r>
      <w:r w:rsidRPr="00865DBD">
        <w:rPr>
          <w:rtl/>
        </w:rPr>
        <w:t>ولات آ</w:t>
      </w:r>
      <w:r w:rsidR="002902AD">
        <w:rPr>
          <w:rtl/>
        </w:rPr>
        <w:t>ی</w:t>
      </w:r>
      <w:r w:rsidRPr="00865DBD">
        <w:rPr>
          <w:rtl/>
        </w:rPr>
        <w:t xml:space="preserve">ات قم، عبداللّه غفارى، چاپ سعودى. </w:t>
      </w:r>
    </w:p>
    <w:p w:rsidR="00082CC7" w:rsidRPr="00865DBD" w:rsidRDefault="00082CC7" w:rsidP="0006398A">
      <w:pPr>
        <w:pStyle w:val="a5"/>
        <w:numPr>
          <w:ilvl w:val="0"/>
          <w:numId w:val="43"/>
        </w:numPr>
        <w:tabs>
          <w:tab w:val="right" w:pos="851"/>
        </w:tabs>
        <w:ind w:left="641" w:hanging="357"/>
        <w:rPr>
          <w:rtl/>
        </w:rPr>
      </w:pPr>
      <w:r w:rsidRPr="00865DBD">
        <w:rPr>
          <w:rtl/>
        </w:rPr>
        <w:t>التاج الجامع للأصول فى أحاد</w:t>
      </w:r>
      <w:r w:rsidR="002902AD">
        <w:rPr>
          <w:rtl/>
        </w:rPr>
        <w:t>ی</w:t>
      </w:r>
      <w:r w:rsidRPr="00865DBD">
        <w:rPr>
          <w:rtl/>
        </w:rPr>
        <w:t>ث الرسول، چاپ قاهره.</w:t>
      </w:r>
    </w:p>
    <w:p w:rsidR="00082CC7" w:rsidRPr="00865DBD" w:rsidRDefault="00082CC7" w:rsidP="0006398A">
      <w:pPr>
        <w:pStyle w:val="a5"/>
        <w:numPr>
          <w:ilvl w:val="0"/>
          <w:numId w:val="43"/>
        </w:numPr>
        <w:tabs>
          <w:tab w:val="right" w:pos="851"/>
        </w:tabs>
        <w:ind w:left="641" w:hanging="357"/>
        <w:rPr>
          <w:rtl/>
        </w:rPr>
      </w:pPr>
      <w:r w:rsidRPr="00865DBD">
        <w:rPr>
          <w:rtl/>
        </w:rPr>
        <w:t>تار</w:t>
      </w:r>
      <w:r w:rsidR="002902AD">
        <w:rPr>
          <w:rtl/>
        </w:rPr>
        <w:t>ی</w:t>
      </w:r>
      <w:r w:rsidRPr="00865DBD">
        <w:rPr>
          <w:rtl/>
        </w:rPr>
        <w:t>خ إبن‏خلدون،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تار</w:t>
      </w:r>
      <w:r w:rsidR="002902AD">
        <w:rPr>
          <w:rtl/>
        </w:rPr>
        <w:t>ی</w:t>
      </w:r>
      <w:r w:rsidRPr="00865DBD">
        <w:rPr>
          <w:rtl/>
        </w:rPr>
        <w:t>خ إبن‏عسا</w:t>
      </w:r>
      <w:r w:rsidR="002902AD">
        <w:rPr>
          <w:rtl/>
        </w:rPr>
        <w:t>ک</w:t>
      </w:r>
      <w:r w:rsidRPr="00865DBD">
        <w:rPr>
          <w:rtl/>
        </w:rPr>
        <w:t>ر، چاپ ب</w:t>
      </w:r>
      <w:r w:rsidR="002902AD">
        <w:rPr>
          <w:rtl/>
        </w:rPr>
        <w:t>ی</w:t>
      </w:r>
      <w:r w:rsidRPr="00865DBD">
        <w:rPr>
          <w:rtl/>
        </w:rPr>
        <w:t>روت.</w:t>
      </w:r>
      <w:r w:rsidR="00D17E13">
        <w:rPr>
          <w:rtl/>
        </w:rPr>
        <w:t xml:space="preserve"> </w:t>
      </w:r>
    </w:p>
    <w:p w:rsidR="00082CC7" w:rsidRPr="00865DBD" w:rsidRDefault="00082CC7" w:rsidP="0006398A">
      <w:pPr>
        <w:pStyle w:val="a5"/>
        <w:numPr>
          <w:ilvl w:val="0"/>
          <w:numId w:val="43"/>
        </w:numPr>
        <w:tabs>
          <w:tab w:val="right" w:pos="851"/>
        </w:tabs>
        <w:ind w:left="641" w:hanging="357"/>
        <w:rPr>
          <w:rtl/>
        </w:rPr>
      </w:pPr>
      <w:r w:rsidRPr="00865DBD">
        <w:rPr>
          <w:rtl/>
        </w:rPr>
        <w:t>تار</w:t>
      </w:r>
      <w:r w:rsidR="002902AD">
        <w:rPr>
          <w:rtl/>
        </w:rPr>
        <w:t>ی</w:t>
      </w:r>
      <w:r w:rsidRPr="00865DBD">
        <w:rPr>
          <w:rtl/>
        </w:rPr>
        <w:t>خ الأمم و الملو</w:t>
      </w:r>
      <w:r w:rsidR="002902AD">
        <w:rPr>
          <w:rtl/>
        </w:rPr>
        <w:t>ک</w:t>
      </w:r>
      <w:r w:rsidRPr="00865DBD">
        <w:rPr>
          <w:rtl/>
        </w:rPr>
        <w:t>، طبرى،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تار</w:t>
      </w:r>
      <w:r w:rsidR="002902AD">
        <w:rPr>
          <w:rtl/>
        </w:rPr>
        <w:t>ی</w:t>
      </w:r>
      <w:r w:rsidRPr="00865DBD">
        <w:rPr>
          <w:rtl/>
        </w:rPr>
        <w:t>خ البدا</w:t>
      </w:r>
      <w:r w:rsidR="002902AD">
        <w:rPr>
          <w:rtl/>
        </w:rPr>
        <w:t>ی</w:t>
      </w:r>
      <w:r w:rsidRPr="00865DBD">
        <w:rPr>
          <w:rtl/>
        </w:rPr>
        <w:t>ة و النها</w:t>
      </w:r>
      <w:r w:rsidR="002902AD">
        <w:rPr>
          <w:rtl/>
        </w:rPr>
        <w:t>ی</w:t>
      </w:r>
      <w:r w:rsidRPr="00865DBD">
        <w:rPr>
          <w:rtl/>
        </w:rPr>
        <w:t>ة، إبن‏</w:t>
      </w:r>
      <w:r w:rsidR="002902AD">
        <w:rPr>
          <w:rtl/>
        </w:rPr>
        <w:t>ک</w:t>
      </w:r>
      <w:r w:rsidRPr="00865DBD">
        <w:rPr>
          <w:rtl/>
        </w:rPr>
        <w:t>ث</w:t>
      </w:r>
      <w:r w:rsidR="002902AD">
        <w:rPr>
          <w:rtl/>
        </w:rPr>
        <w:t>ی</w:t>
      </w:r>
      <w:r w:rsidRPr="00865DBD">
        <w:rPr>
          <w:rtl/>
        </w:rPr>
        <w:t>ر،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تار</w:t>
      </w:r>
      <w:r w:rsidR="002902AD">
        <w:rPr>
          <w:rtl/>
        </w:rPr>
        <w:t>ی</w:t>
      </w:r>
      <w:r w:rsidRPr="00865DBD">
        <w:rPr>
          <w:rtl/>
        </w:rPr>
        <w:t>خ بغداد، خط</w:t>
      </w:r>
      <w:r w:rsidR="002902AD">
        <w:rPr>
          <w:rtl/>
        </w:rPr>
        <w:t>ی</w:t>
      </w:r>
      <w:r w:rsidRPr="00865DBD">
        <w:rPr>
          <w:rtl/>
        </w:rPr>
        <w:t>ب بغدادى، چاپ تهران.</w:t>
      </w:r>
      <w:r w:rsidR="00D17E13">
        <w:rPr>
          <w:rtl/>
        </w:rPr>
        <w:t xml:space="preserve"> </w:t>
      </w:r>
    </w:p>
    <w:p w:rsidR="00082CC7" w:rsidRPr="00865DBD" w:rsidRDefault="00082CC7" w:rsidP="0006398A">
      <w:pPr>
        <w:pStyle w:val="a5"/>
        <w:numPr>
          <w:ilvl w:val="0"/>
          <w:numId w:val="43"/>
        </w:numPr>
        <w:tabs>
          <w:tab w:val="right" w:pos="851"/>
        </w:tabs>
        <w:ind w:left="641" w:hanging="357"/>
        <w:rPr>
          <w:rtl/>
        </w:rPr>
      </w:pPr>
      <w:r w:rsidRPr="00865DBD">
        <w:rPr>
          <w:rtl/>
        </w:rPr>
        <w:t>تار</w:t>
      </w:r>
      <w:r w:rsidR="002902AD">
        <w:rPr>
          <w:rtl/>
        </w:rPr>
        <w:t>ی</w:t>
      </w:r>
      <w:r w:rsidRPr="00865DBD">
        <w:rPr>
          <w:rtl/>
        </w:rPr>
        <w:t>خ الخلفاء (</w:t>
      </w:r>
      <w:r w:rsidRPr="006D041F">
        <w:rPr>
          <w:rFonts w:ascii="mylotus" w:hAnsi="mylotus" w:cs="mylotus"/>
          <w:rtl/>
        </w:rPr>
        <w:t>الإمامة و السياسة</w:t>
      </w:r>
      <w:r w:rsidRPr="00865DBD">
        <w:rPr>
          <w:rtl/>
        </w:rPr>
        <w:t>)، إبن‏</w:t>
      </w:r>
      <w:r w:rsidRPr="006D041F">
        <w:rPr>
          <w:rFonts w:ascii="mylotus" w:hAnsi="mylotus" w:cs="mylotus"/>
          <w:rtl/>
        </w:rPr>
        <w:t xml:space="preserve">قتيبة </w:t>
      </w:r>
      <w:r w:rsidRPr="00865DBD">
        <w:rPr>
          <w:rtl/>
        </w:rPr>
        <w:t>د</w:t>
      </w:r>
      <w:r w:rsidR="002902AD">
        <w:rPr>
          <w:rtl/>
        </w:rPr>
        <w:t>ی</w:t>
      </w:r>
      <w:r w:rsidRPr="00865DBD">
        <w:rPr>
          <w:rtl/>
        </w:rPr>
        <w:t>نورى،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تار</w:t>
      </w:r>
      <w:r w:rsidR="002902AD">
        <w:rPr>
          <w:rtl/>
        </w:rPr>
        <w:t>ی</w:t>
      </w:r>
      <w:r w:rsidRPr="00865DBD">
        <w:rPr>
          <w:rtl/>
        </w:rPr>
        <w:t>خ العرب و الإسلام، محمّد دروزة، چاپ قاهره.</w:t>
      </w:r>
    </w:p>
    <w:p w:rsidR="00082CC7" w:rsidRPr="00865DBD" w:rsidRDefault="00082CC7" w:rsidP="0006398A">
      <w:pPr>
        <w:pStyle w:val="a5"/>
        <w:numPr>
          <w:ilvl w:val="0"/>
          <w:numId w:val="43"/>
        </w:numPr>
        <w:tabs>
          <w:tab w:val="right" w:pos="851"/>
        </w:tabs>
        <w:ind w:left="641" w:hanging="357"/>
        <w:rPr>
          <w:rtl/>
        </w:rPr>
      </w:pPr>
      <w:r w:rsidRPr="00865DBD">
        <w:rPr>
          <w:rtl/>
        </w:rPr>
        <w:t>تار</w:t>
      </w:r>
      <w:r w:rsidR="002902AD">
        <w:rPr>
          <w:rtl/>
        </w:rPr>
        <w:t>ی</w:t>
      </w:r>
      <w:r w:rsidRPr="00865DBD">
        <w:rPr>
          <w:rtl/>
        </w:rPr>
        <w:t>خ ال</w:t>
      </w:r>
      <w:r w:rsidR="002902AD">
        <w:rPr>
          <w:rtl/>
        </w:rPr>
        <w:t>ک</w:t>
      </w:r>
      <w:r w:rsidRPr="00865DBD">
        <w:rPr>
          <w:rtl/>
        </w:rPr>
        <w:t>امل، إبن‏الأث</w:t>
      </w:r>
      <w:r w:rsidR="002902AD">
        <w:rPr>
          <w:rtl/>
        </w:rPr>
        <w:t>ی</w:t>
      </w:r>
      <w:r w:rsidRPr="00865DBD">
        <w:rPr>
          <w:rtl/>
        </w:rPr>
        <w:t>ر،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التبص</w:t>
      </w:r>
      <w:r w:rsidR="002902AD">
        <w:rPr>
          <w:rtl/>
        </w:rPr>
        <w:t>ی</w:t>
      </w:r>
      <w:r w:rsidRPr="00865DBD">
        <w:rPr>
          <w:rtl/>
        </w:rPr>
        <w:t>ر فى الد</w:t>
      </w:r>
      <w:r w:rsidR="002902AD">
        <w:rPr>
          <w:rtl/>
        </w:rPr>
        <w:t>ی</w:t>
      </w:r>
      <w:r w:rsidRPr="00865DBD">
        <w:rPr>
          <w:rtl/>
        </w:rPr>
        <w:t>ن، أبومظفّر أسفرا</w:t>
      </w:r>
      <w:r w:rsidR="002902AD">
        <w:rPr>
          <w:rtl/>
        </w:rPr>
        <w:t>یی</w:t>
      </w:r>
      <w:r w:rsidRPr="00865DBD">
        <w:rPr>
          <w:rtl/>
        </w:rPr>
        <w:t>نى، چاپ تهران.</w:t>
      </w:r>
    </w:p>
    <w:p w:rsidR="00082CC7" w:rsidRPr="00865DBD" w:rsidRDefault="00082CC7" w:rsidP="0006398A">
      <w:pPr>
        <w:pStyle w:val="a5"/>
        <w:numPr>
          <w:ilvl w:val="0"/>
          <w:numId w:val="43"/>
        </w:numPr>
        <w:tabs>
          <w:tab w:val="right" w:pos="851"/>
        </w:tabs>
        <w:ind w:left="641" w:hanging="357"/>
        <w:rPr>
          <w:rtl/>
        </w:rPr>
      </w:pPr>
      <w:r w:rsidRPr="00865DBD">
        <w:rPr>
          <w:rtl/>
        </w:rPr>
        <w:t>تفس</w:t>
      </w:r>
      <w:r w:rsidR="002902AD">
        <w:rPr>
          <w:rtl/>
        </w:rPr>
        <w:t>ی</w:t>
      </w:r>
      <w:r w:rsidRPr="00865DBD">
        <w:rPr>
          <w:rtl/>
        </w:rPr>
        <w:t xml:space="preserve">ر </w:t>
      </w:r>
      <w:r w:rsidR="002902AD">
        <w:rPr>
          <w:rtl/>
        </w:rPr>
        <w:t>ک</w:t>
      </w:r>
      <w:r w:rsidRPr="00865DBD">
        <w:rPr>
          <w:rtl/>
        </w:rPr>
        <w:t>ب</w:t>
      </w:r>
      <w:r w:rsidR="002902AD">
        <w:rPr>
          <w:rtl/>
        </w:rPr>
        <w:t>ی</w:t>
      </w:r>
      <w:r w:rsidRPr="00865DBD">
        <w:rPr>
          <w:rtl/>
        </w:rPr>
        <w:t>ر، امام فخر رازى، ا</w:t>
      </w:r>
      <w:r w:rsidR="002902AD">
        <w:rPr>
          <w:rtl/>
        </w:rPr>
        <w:t>ی</w:t>
      </w:r>
      <w:r w:rsidRPr="00865DBD">
        <w:rPr>
          <w:rtl/>
        </w:rPr>
        <w:t>ران.</w:t>
      </w:r>
    </w:p>
    <w:p w:rsidR="00082CC7" w:rsidRPr="00865DBD" w:rsidRDefault="00082CC7" w:rsidP="0006398A">
      <w:pPr>
        <w:pStyle w:val="a5"/>
        <w:numPr>
          <w:ilvl w:val="0"/>
          <w:numId w:val="43"/>
        </w:numPr>
        <w:tabs>
          <w:tab w:val="right" w:pos="851"/>
        </w:tabs>
        <w:ind w:left="641" w:hanging="357"/>
        <w:rPr>
          <w:rtl/>
        </w:rPr>
      </w:pPr>
      <w:r w:rsidRPr="00865DBD">
        <w:rPr>
          <w:rtl/>
        </w:rPr>
        <w:t>تفس</w:t>
      </w:r>
      <w:r w:rsidR="002902AD">
        <w:rPr>
          <w:rtl/>
        </w:rPr>
        <w:t>ی</w:t>
      </w:r>
      <w:r w:rsidRPr="00865DBD">
        <w:rPr>
          <w:rtl/>
        </w:rPr>
        <w:t>ر ال</w:t>
      </w:r>
      <w:r w:rsidR="002902AD">
        <w:rPr>
          <w:rtl/>
        </w:rPr>
        <w:t>ک</w:t>
      </w:r>
      <w:r w:rsidRPr="00865DBD">
        <w:rPr>
          <w:rtl/>
        </w:rPr>
        <w:t>شاف، محمودبن عمر الزمخشرى،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تفس</w:t>
      </w:r>
      <w:r w:rsidR="002902AD">
        <w:rPr>
          <w:rtl/>
        </w:rPr>
        <w:t>ی</w:t>
      </w:r>
      <w:r w:rsidRPr="00865DBD">
        <w:rPr>
          <w:rtl/>
        </w:rPr>
        <w:t>ر القرآن العظ</w:t>
      </w:r>
      <w:r w:rsidR="002902AD">
        <w:rPr>
          <w:rtl/>
        </w:rPr>
        <w:t>ی</w:t>
      </w:r>
      <w:r w:rsidRPr="00865DBD">
        <w:rPr>
          <w:rtl/>
        </w:rPr>
        <w:t>م، إبن‏</w:t>
      </w:r>
      <w:r w:rsidR="002902AD">
        <w:rPr>
          <w:rtl/>
        </w:rPr>
        <w:t>ک</w:t>
      </w:r>
      <w:r w:rsidRPr="00865DBD">
        <w:rPr>
          <w:rtl/>
        </w:rPr>
        <w:t>ث</w:t>
      </w:r>
      <w:r w:rsidR="002902AD">
        <w:rPr>
          <w:rtl/>
        </w:rPr>
        <w:t>ی</w:t>
      </w:r>
      <w:r w:rsidRPr="00865DBD">
        <w:rPr>
          <w:rtl/>
        </w:rPr>
        <w:t>ر، چاپ قاهره.</w:t>
      </w:r>
      <w:r w:rsidR="00D17E13">
        <w:rPr>
          <w:rtl/>
        </w:rPr>
        <w:t xml:space="preserve"> </w:t>
      </w:r>
    </w:p>
    <w:p w:rsidR="00082CC7" w:rsidRPr="00865DBD" w:rsidRDefault="00082CC7" w:rsidP="0006398A">
      <w:pPr>
        <w:pStyle w:val="a5"/>
        <w:numPr>
          <w:ilvl w:val="0"/>
          <w:numId w:val="43"/>
        </w:numPr>
        <w:tabs>
          <w:tab w:val="right" w:pos="851"/>
        </w:tabs>
        <w:ind w:left="641" w:hanging="357"/>
        <w:rPr>
          <w:rtl/>
        </w:rPr>
      </w:pPr>
      <w:r w:rsidRPr="00865DBD">
        <w:rPr>
          <w:rtl/>
        </w:rPr>
        <w:t>تفس</w:t>
      </w:r>
      <w:r w:rsidR="002902AD">
        <w:rPr>
          <w:rtl/>
        </w:rPr>
        <w:t>ی</w:t>
      </w:r>
      <w:r w:rsidRPr="00865DBD">
        <w:rPr>
          <w:rtl/>
        </w:rPr>
        <w:t>ر نور، د</w:t>
      </w:r>
      <w:r w:rsidR="002902AD">
        <w:rPr>
          <w:rtl/>
        </w:rPr>
        <w:t>ک</w:t>
      </w:r>
      <w:r w:rsidRPr="00865DBD">
        <w:rPr>
          <w:rtl/>
        </w:rPr>
        <w:t>تر مصطفى خرّمدل، چاپ تهران.</w:t>
      </w:r>
    </w:p>
    <w:p w:rsidR="00082CC7" w:rsidRPr="00865DBD" w:rsidRDefault="00082CC7" w:rsidP="0006398A">
      <w:pPr>
        <w:pStyle w:val="a5"/>
        <w:numPr>
          <w:ilvl w:val="0"/>
          <w:numId w:val="43"/>
        </w:numPr>
        <w:tabs>
          <w:tab w:val="right" w:pos="851"/>
        </w:tabs>
        <w:ind w:left="641" w:hanging="357"/>
        <w:rPr>
          <w:rtl/>
        </w:rPr>
      </w:pPr>
      <w:r w:rsidRPr="00865DBD">
        <w:rPr>
          <w:rtl/>
        </w:rPr>
        <w:t>تهذ</w:t>
      </w:r>
      <w:r w:rsidR="002902AD">
        <w:rPr>
          <w:rtl/>
        </w:rPr>
        <w:t>ی</w:t>
      </w:r>
      <w:r w:rsidRPr="00865DBD">
        <w:rPr>
          <w:rtl/>
        </w:rPr>
        <w:t>ب التهذ</w:t>
      </w:r>
      <w:r w:rsidR="002902AD">
        <w:rPr>
          <w:rtl/>
        </w:rPr>
        <w:t>ی</w:t>
      </w:r>
      <w:r w:rsidRPr="00865DBD">
        <w:rPr>
          <w:rtl/>
        </w:rPr>
        <w:t>ب، إبن‏حجر عسقلانى، چاپ ح</w:t>
      </w:r>
      <w:r w:rsidR="002902AD">
        <w:rPr>
          <w:rtl/>
        </w:rPr>
        <w:t>ی</w:t>
      </w:r>
      <w:r w:rsidRPr="00865DBD">
        <w:rPr>
          <w:rtl/>
        </w:rPr>
        <w:t>درآباد هند.</w:t>
      </w:r>
    </w:p>
    <w:p w:rsidR="00082CC7" w:rsidRPr="00865DBD" w:rsidRDefault="00082CC7" w:rsidP="0006398A">
      <w:pPr>
        <w:pStyle w:val="a5"/>
        <w:numPr>
          <w:ilvl w:val="0"/>
          <w:numId w:val="43"/>
        </w:numPr>
        <w:tabs>
          <w:tab w:val="right" w:pos="851"/>
        </w:tabs>
        <w:ind w:left="641" w:hanging="357"/>
        <w:rPr>
          <w:rtl/>
        </w:rPr>
      </w:pPr>
      <w:r w:rsidRPr="00865DBD">
        <w:rPr>
          <w:rtl/>
        </w:rPr>
        <w:t>توسّل، مؤلّف، چاپ تهران.</w:t>
      </w:r>
    </w:p>
    <w:p w:rsidR="00082CC7" w:rsidRPr="00865DBD" w:rsidRDefault="00082CC7" w:rsidP="0006398A">
      <w:pPr>
        <w:pStyle w:val="a5"/>
        <w:numPr>
          <w:ilvl w:val="0"/>
          <w:numId w:val="43"/>
        </w:numPr>
        <w:tabs>
          <w:tab w:val="right" w:pos="851"/>
        </w:tabs>
        <w:ind w:left="641" w:hanging="357"/>
        <w:rPr>
          <w:rtl/>
        </w:rPr>
      </w:pPr>
      <w:r w:rsidRPr="00865DBD">
        <w:rPr>
          <w:rtl/>
        </w:rPr>
        <w:t>جمهرة أنساب العرب، إبن‏حزم،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حد</w:t>
      </w:r>
      <w:r w:rsidR="002902AD">
        <w:rPr>
          <w:rtl/>
        </w:rPr>
        <w:t>ی</w:t>
      </w:r>
      <w:r w:rsidRPr="00865DBD">
        <w:rPr>
          <w:rtl/>
        </w:rPr>
        <w:t>ث الثقل</w:t>
      </w:r>
      <w:r w:rsidR="002902AD">
        <w:rPr>
          <w:rtl/>
        </w:rPr>
        <w:t>ی</w:t>
      </w:r>
      <w:r w:rsidRPr="00865DBD">
        <w:rPr>
          <w:rtl/>
        </w:rPr>
        <w:t>ن، د</w:t>
      </w:r>
      <w:r w:rsidR="002902AD">
        <w:rPr>
          <w:rtl/>
        </w:rPr>
        <w:t>ک</w:t>
      </w:r>
      <w:r w:rsidRPr="00865DBD">
        <w:rPr>
          <w:rtl/>
        </w:rPr>
        <w:t>تر على أحمد السالوس، چاپ عمان.</w:t>
      </w:r>
    </w:p>
    <w:p w:rsidR="00082CC7" w:rsidRPr="00865DBD" w:rsidRDefault="00082CC7" w:rsidP="0006398A">
      <w:pPr>
        <w:pStyle w:val="a5"/>
        <w:numPr>
          <w:ilvl w:val="0"/>
          <w:numId w:val="43"/>
        </w:numPr>
        <w:tabs>
          <w:tab w:val="right" w:pos="851"/>
        </w:tabs>
        <w:ind w:left="641" w:hanging="357"/>
        <w:rPr>
          <w:rtl/>
        </w:rPr>
      </w:pPr>
      <w:r w:rsidRPr="006D041F">
        <w:rPr>
          <w:rFonts w:ascii="mylotus" w:hAnsi="mylotus" w:cs="mylotus"/>
          <w:rtl/>
        </w:rPr>
        <w:t xml:space="preserve">حقيقة </w:t>
      </w:r>
      <w:r w:rsidRPr="00865DBD">
        <w:rPr>
          <w:rtl/>
        </w:rPr>
        <w:t>التوح</w:t>
      </w:r>
      <w:r w:rsidR="002902AD">
        <w:rPr>
          <w:rtl/>
        </w:rPr>
        <w:t>ی</w:t>
      </w:r>
      <w:r w:rsidRPr="00865DBD">
        <w:rPr>
          <w:rtl/>
        </w:rPr>
        <w:t>د، د</w:t>
      </w:r>
      <w:r w:rsidR="002902AD">
        <w:rPr>
          <w:rtl/>
        </w:rPr>
        <w:t>ک</w:t>
      </w:r>
      <w:r w:rsidRPr="00865DBD">
        <w:rPr>
          <w:rtl/>
        </w:rPr>
        <w:t xml:space="preserve">تر </w:t>
      </w:r>
      <w:r w:rsidR="002902AD">
        <w:rPr>
          <w:rtl/>
        </w:rPr>
        <w:t>ی</w:t>
      </w:r>
      <w:r w:rsidRPr="00865DBD">
        <w:rPr>
          <w:rtl/>
        </w:rPr>
        <w:t>وسف القرضاوى، چاپ قاهره.</w:t>
      </w:r>
    </w:p>
    <w:p w:rsidR="00082CC7" w:rsidRPr="00865DBD" w:rsidRDefault="00082CC7" w:rsidP="0006398A">
      <w:pPr>
        <w:pStyle w:val="a5"/>
        <w:numPr>
          <w:ilvl w:val="0"/>
          <w:numId w:val="43"/>
        </w:numPr>
        <w:tabs>
          <w:tab w:val="right" w:pos="851"/>
        </w:tabs>
        <w:ind w:left="641" w:hanging="357"/>
        <w:rPr>
          <w:rtl/>
        </w:rPr>
      </w:pPr>
      <w:r w:rsidRPr="00865DBD">
        <w:rPr>
          <w:rtl/>
        </w:rPr>
        <w:t>ح</w:t>
      </w:r>
      <w:r w:rsidR="002902AD">
        <w:rPr>
          <w:rtl/>
        </w:rPr>
        <w:t>ی</w:t>
      </w:r>
      <w:r w:rsidRPr="00865DBD">
        <w:rPr>
          <w:rtl/>
        </w:rPr>
        <w:t>ا</w:t>
      </w:r>
      <w:r w:rsidRPr="006D041F">
        <w:rPr>
          <w:rFonts w:ascii="mylotus" w:hAnsi="mylotus" w:cs="mylotus"/>
          <w:rtl/>
        </w:rPr>
        <w:t>ة</w:t>
      </w:r>
      <w:r w:rsidRPr="00865DBD">
        <w:rPr>
          <w:rtl/>
        </w:rPr>
        <w:t xml:space="preserve"> عمر، شبلى، چاپ قاهره.</w:t>
      </w:r>
    </w:p>
    <w:p w:rsidR="00082CC7" w:rsidRPr="00865DBD" w:rsidRDefault="00082CC7" w:rsidP="0006398A">
      <w:pPr>
        <w:pStyle w:val="a5"/>
        <w:numPr>
          <w:ilvl w:val="0"/>
          <w:numId w:val="43"/>
        </w:numPr>
        <w:tabs>
          <w:tab w:val="right" w:pos="851"/>
        </w:tabs>
        <w:ind w:left="641" w:hanging="357"/>
        <w:rPr>
          <w:rtl/>
        </w:rPr>
      </w:pPr>
      <w:r w:rsidRPr="00865DBD">
        <w:rPr>
          <w:rtl/>
        </w:rPr>
        <w:t>ح</w:t>
      </w:r>
      <w:r w:rsidR="002902AD">
        <w:rPr>
          <w:rtl/>
        </w:rPr>
        <w:t>ی</w:t>
      </w:r>
      <w:r w:rsidRPr="00865DBD">
        <w:rPr>
          <w:rtl/>
        </w:rPr>
        <w:t>ا</w:t>
      </w:r>
      <w:r w:rsidRPr="006D041F">
        <w:rPr>
          <w:rFonts w:ascii="mylotus" w:hAnsi="mylotus" w:cs="mylotus"/>
          <w:rtl/>
        </w:rPr>
        <w:t>ة</w:t>
      </w:r>
      <w:r w:rsidRPr="00865DBD">
        <w:rPr>
          <w:rtl/>
        </w:rPr>
        <w:t xml:space="preserve"> محمّد، حسن</w:t>
      </w:r>
      <w:r w:rsidR="002902AD">
        <w:rPr>
          <w:rtl/>
        </w:rPr>
        <w:t>ی</w:t>
      </w:r>
      <w:r w:rsidRPr="00865DBD">
        <w:rPr>
          <w:rtl/>
        </w:rPr>
        <w:t>ن ه</w:t>
      </w:r>
      <w:r w:rsidR="002902AD">
        <w:rPr>
          <w:rtl/>
        </w:rPr>
        <w:t>یک</w:t>
      </w:r>
      <w:r w:rsidRPr="00865DBD">
        <w:rPr>
          <w:rtl/>
        </w:rPr>
        <w:t>ل، چاپ ا</w:t>
      </w:r>
      <w:r w:rsidR="002902AD">
        <w:rPr>
          <w:rtl/>
        </w:rPr>
        <w:t>ی</w:t>
      </w:r>
      <w:r w:rsidRPr="00865DBD">
        <w:rPr>
          <w:rtl/>
        </w:rPr>
        <w:t>ران.</w:t>
      </w:r>
      <w:r w:rsidR="00D17E13">
        <w:rPr>
          <w:rtl/>
        </w:rPr>
        <w:t xml:space="preserve"> </w:t>
      </w:r>
    </w:p>
    <w:p w:rsidR="00082CC7" w:rsidRPr="00865DBD" w:rsidRDefault="00082CC7" w:rsidP="0006398A">
      <w:pPr>
        <w:pStyle w:val="a5"/>
        <w:numPr>
          <w:ilvl w:val="0"/>
          <w:numId w:val="43"/>
        </w:numPr>
        <w:tabs>
          <w:tab w:val="right" w:pos="851"/>
        </w:tabs>
        <w:ind w:left="641" w:hanging="357"/>
        <w:rPr>
          <w:rtl/>
        </w:rPr>
      </w:pPr>
      <w:r w:rsidRPr="006D041F">
        <w:rPr>
          <w:rFonts w:ascii="mylotus" w:hAnsi="mylotus" w:cs="mylotus"/>
          <w:rtl/>
        </w:rPr>
        <w:t xml:space="preserve">الخلافة </w:t>
      </w:r>
      <w:r w:rsidRPr="00865DBD">
        <w:rPr>
          <w:rtl/>
        </w:rPr>
        <w:t xml:space="preserve">و </w:t>
      </w:r>
      <w:r w:rsidRPr="006D041F">
        <w:rPr>
          <w:rFonts w:ascii="mylotus" w:hAnsi="mylotus" w:cs="mylotus"/>
          <w:rtl/>
        </w:rPr>
        <w:t>ال</w:t>
      </w:r>
      <w:r w:rsidR="00062FCD">
        <w:rPr>
          <w:rFonts w:ascii="mylotus" w:hAnsi="mylotus" w:cs="mylotus" w:hint="cs"/>
          <w:rtl/>
        </w:rPr>
        <w:t>ـ</w:t>
      </w:r>
      <w:r w:rsidRPr="006D041F">
        <w:rPr>
          <w:rFonts w:ascii="mylotus" w:hAnsi="mylotus" w:cs="mylotus"/>
          <w:rtl/>
        </w:rPr>
        <w:t>ملوكيّة</w:t>
      </w:r>
      <w:r w:rsidRPr="00865DBD">
        <w:rPr>
          <w:rtl/>
        </w:rPr>
        <w:t>، أبوالأعلى المودودى، چاپ پا</w:t>
      </w:r>
      <w:r w:rsidR="002902AD">
        <w:rPr>
          <w:rtl/>
        </w:rPr>
        <w:t>ک</w:t>
      </w:r>
      <w:r w:rsidRPr="00865DBD">
        <w:rPr>
          <w:rtl/>
        </w:rPr>
        <w:t xml:space="preserve">ستان. </w:t>
      </w:r>
    </w:p>
    <w:p w:rsidR="00082CC7" w:rsidRPr="00865DBD" w:rsidRDefault="00082CC7" w:rsidP="0006398A">
      <w:pPr>
        <w:pStyle w:val="a5"/>
        <w:numPr>
          <w:ilvl w:val="0"/>
          <w:numId w:val="43"/>
        </w:numPr>
        <w:tabs>
          <w:tab w:val="right" w:pos="851"/>
        </w:tabs>
        <w:ind w:left="641" w:hanging="357"/>
        <w:rPr>
          <w:rtl/>
        </w:rPr>
      </w:pPr>
      <w:r w:rsidRPr="00865DBD">
        <w:rPr>
          <w:rtl/>
        </w:rPr>
        <w:t>الدّر المنثور، جلال الدّ</w:t>
      </w:r>
      <w:r w:rsidR="002902AD">
        <w:rPr>
          <w:rtl/>
        </w:rPr>
        <w:t>ی</w:t>
      </w:r>
      <w:r w:rsidRPr="00865DBD">
        <w:rPr>
          <w:rtl/>
        </w:rPr>
        <w:t>ن س</w:t>
      </w:r>
      <w:r w:rsidR="002902AD">
        <w:rPr>
          <w:rtl/>
        </w:rPr>
        <w:t>ی</w:t>
      </w:r>
      <w:r w:rsidRPr="00865DBD">
        <w:rPr>
          <w:rtl/>
        </w:rPr>
        <w:t>وطى، چاپ قم.</w:t>
      </w:r>
      <w:r w:rsidR="00D17E13">
        <w:rPr>
          <w:rtl/>
        </w:rPr>
        <w:t xml:space="preserve"> </w:t>
      </w:r>
    </w:p>
    <w:p w:rsidR="00082CC7" w:rsidRPr="00865DBD" w:rsidRDefault="00082CC7" w:rsidP="0006398A">
      <w:pPr>
        <w:pStyle w:val="a5"/>
        <w:numPr>
          <w:ilvl w:val="0"/>
          <w:numId w:val="43"/>
        </w:numPr>
        <w:tabs>
          <w:tab w:val="right" w:pos="851"/>
        </w:tabs>
        <w:ind w:left="641" w:hanging="357"/>
        <w:rPr>
          <w:rtl/>
        </w:rPr>
      </w:pPr>
      <w:r w:rsidRPr="00865DBD">
        <w:rPr>
          <w:rtl/>
        </w:rPr>
        <w:t>د</w:t>
      </w:r>
      <w:r w:rsidR="002902AD">
        <w:rPr>
          <w:rtl/>
        </w:rPr>
        <w:t>ی</w:t>
      </w:r>
      <w:r w:rsidRPr="00865DBD">
        <w:rPr>
          <w:rtl/>
        </w:rPr>
        <w:t>ن و شر</w:t>
      </w:r>
      <w:r w:rsidR="002902AD">
        <w:rPr>
          <w:rtl/>
        </w:rPr>
        <w:t>ی</w:t>
      </w:r>
      <w:r w:rsidRPr="00865DBD">
        <w:rPr>
          <w:rtl/>
        </w:rPr>
        <w:t xml:space="preserve">عت، محمّدمنظور نعمانى، چاپ زاهدان. </w:t>
      </w:r>
    </w:p>
    <w:p w:rsidR="00082CC7" w:rsidRPr="00865DBD" w:rsidRDefault="00082CC7" w:rsidP="0006398A">
      <w:pPr>
        <w:pStyle w:val="a5"/>
        <w:numPr>
          <w:ilvl w:val="0"/>
          <w:numId w:val="43"/>
        </w:numPr>
        <w:tabs>
          <w:tab w:val="right" w:pos="851"/>
        </w:tabs>
        <w:ind w:left="641" w:hanging="357"/>
        <w:rPr>
          <w:rtl/>
        </w:rPr>
      </w:pPr>
      <w:r w:rsidRPr="00865DBD">
        <w:rPr>
          <w:rtl/>
        </w:rPr>
        <w:t>ر</w:t>
      </w:r>
      <w:r w:rsidR="002902AD">
        <w:rPr>
          <w:rtl/>
        </w:rPr>
        <w:t>ی</w:t>
      </w:r>
      <w:r w:rsidRPr="00865DBD">
        <w:rPr>
          <w:rtl/>
        </w:rPr>
        <w:t xml:space="preserve">اض </w:t>
      </w:r>
      <w:r w:rsidRPr="006D041F">
        <w:rPr>
          <w:rFonts w:ascii="mylotus" w:hAnsi="mylotus" w:cs="mylotus"/>
          <w:rtl/>
        </w:rPr>
        <w:t xml:space="preserve">الجنة </w:t>
      </w:r>
      <w:r w:rsidRPr="00865DBD">
        <w:rPr>
          <w:rtl/>
        </w:rPr>
        <w:t xml:space="preserve">فى الرد على أعداء </w:t>
      </w:r>
      <w:r w:rsidRPr="006D041F">
        <w:rPr>
          <w:rFonts w:ascii="mylotus" w:hAnsi="mylotus" w:cs="mylotus"/>
          <w:rtl/>
        </w:rPr>
        <w:t>السنة</w:t>
      </w:r>
      <w:r w:rsidRPr="00865DBD">
        <w:rPr>
          <w:rtl/>
        </w:rPr>
        <w:t xml:space="preserve">، مقبل‏بن هادى الوادعى، چاپ </w:t>
      </w:r>
      <w:r w:rsidR="002902AD">
        <w:rPr>
          <w:rtl/>
        </w:rPr>
        <w:t>ک</w:t>
      </w:r>
      <w:r w:rsidRPr="00865DBD">
        <w:rPr>
          <w:rtl/>
        </w:rPr>
        <w:t>و</w:t>
      </w:r>
      <w:r w:rsidR="002902AD">
        <w:rPr>
          <w:rtl/>
        </w:rPr>
        <w:t>ی</w:t>
      </w:r>
      <w:r w:rsidRPr="00865DBD">
        <w:rPr>
          <w:rtl/>
        </w:rPr>
        <w:t>ت</w:t>
      </w:r>
    </w:p>
    <w:p w:rsidR="00082CC7" w:rsidRPr="00865DBD" w:rsidRDefault="00082CC7" w:rsidP="0006398A">
      <w:pPr>
        <w:pStyle w:val="a5"/>
        <w:numPr>
          <w:ilvl w:val="0"/>
          <w:numId w:val="43"/>
        </w:numPr>
        <w:tabs>
          <w:tab w:val="right" w:pos="851"/>
        </w:tabs>
        <w:ind w:left="641" w:hanging="357"/>
        <w:rPr>
          <w:rtl/>
        </w:rPr>
      </w:pPr>
      <w:r w:rsidRPr="00865DBD">
        <w:rPr>
          <w:rtl/>
        </w:rPr>
        <w:t>ر</w:t>
      </w:r>
      <w:r w:rsidR="002902AD">
        <w:rPr>
          <w:rtl/>
        </w:rPr>
        <w:t>ی</w:t>
      </w:r>
      <w:r w:rsidRPr="00865DBD">
        <w:rPr>
          <w:rtl/>
        </w:rPr>
        <w:t>اض الصالح</w:t>
      </w:r>
      <w:r w:rsidR="002902AD">
        <w:rPr>
          <w:rtl/>
        </w:rPr>
        <w:t>ی</w:t>
      </w:r>
      <w:r w:rsidRPr="00865DBD">
        <w:rPr>
          <w:rtl/>
        </w:rPr>
        <w:t>ن، امام نووى، چاپ تهران.</w:t>
      </w:r>
    </w:p>
    <w:p w:rsidR="00082CC7" w:rsidRPr="00865DBD" w:rsidRDefault="00082CC7" w:rsidP="0006398A">
      <w:pPr>
        <w:pStyle w:val="a5"/>
        <w:numPr>
          <w:ilvl w:val="0"/>
          <w:numId w:val="43"/>
        </w:numPr>
        <w:tabs>
          <w:tab w:val="right" w:pos="851"/>
        </w:tabs>
        <w:ind w:left="641" w:hanging="357"/>
        <w:rPr>
          <w:rtl/>
        </w:rPr>
      </w:pPr>
      <w:r w:rsidRPr="00865DBD">
        <w:rPr>
          <w:rtl/>
        </w:rPr>
        <w:t>الزواجر عن اقترف ال</w:t>
      </w:r>
      <w:r w:rsidR="002902AD">
        <w:rPr>
          <w:rtl/>
        </w:rPr>
        <w:t>ک</w:t>
      </w:r>
      <w:r w:rsidRPr="00865DBD">
        <w:rPr>
          <w:rtl/>
        </w:rPr>
        <w:t>بائر، إبن‏حجر</w:t>
      </w:r>
      <w:r w:rsidR="00D17E13">
        <w:rPr>
          <w:rtl/>
        </w:rPr>
        <w:t xml:space="preserve"> </w:t>
      </w:r>
      <w:r w:rsidRPr="00865DBD">
        <w:rPr>
          <w:rtl/>
        </w:rPr>
        <w:t>ه</w:t>
      </w:r>
      <w:r w:rsidR="002902AD">
        <w:rPr>
          <w:rtl/>
        </w:rPr>
        <w:t>ی</w:t>
      </w:r>
      <w:r w:rsidRPr="00865DBD">
        <w:rPr>
          <w:rtl/>
        </w:rPr>
        <w:t>ثمى،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سبل السلام، صنعانى، چاپ دمشق.</w:t>
      </w:r>
    </w:p>
    <w:p w:rsidR="00082CC7" w:rsidRPr="00865DBD" w:rsidRDefault="00082CC7" w:rsidP="0006398A">
      <w:pPr>
        <w:pStyle w:val="a5"/>
        <w:numPr>
          <w:ilvl w:val="0"/>
          <w:numId w:val="43"/>
        </w:numPr>
        <w:tabs>
          <w:tab w:val="right" w:pos="851"/>
        </w:tabs>
        <w:ind w:left="641" w:hanging="357"/>
        <w:rPr>
          <w:rtl/>
        </w:rPr>
      </w:pPr>
      <w:r w:rsidRPr="00865DBD">
        <w:rPr>
          <w:rtl/>
        </w:rPr>
        <w:t>سنن إبن‏ماجه، چاپ سعودى.</w:t>
      </w:r>
    </w:p>
    <w:p w:rsidR="00082CC7" w:rsidRPr="00865DBD" w:rsidRDefault="00082CC7" w:rsidP="0006398A">
      <w:pPr>
        <w:pStyle w:val="a5"/>
        <w:numPr>
          <w:ilvl w:val="0"/>
          <w:numId w:val="43"/>
        </w:numPr>
        <w:tabs>
          <w:tab w:val="right" w:pos="851"/>
        </w:tabs>
        <w:ind w:left="641" w:hanging="357"/>
        <w:rPr>
          <w:rtl/>
        </w:rPr>
      </w:pPr>
      <w:r w:rsidRPr="00865DBD">
        <w:rPr>
          <w:rtl/>
        </w:rPr>
        <w:t>سنن أبوداود، چاپ استانبول.</w:t>
      </w:r>
    </w:p>
    <w:p w:rsidR="00082CC7" w:rsidRPr="00865DBD" w:rsidRDefault="00082CC7" w:rsidP="0006398A">
      <w:pPr>
        <w:pStyle w:val="a5"/>
        <w:numPr>
          <w:ilvl w:val="0"/>
          <w:numId w:val="43"/>
        </w:numPr>
        <w:tabs>
          <w:tab w:val="right" w:pos="851"/>
        </w:tabs>
        <w:ind w:left="641" w:hanging="357"/>
        <w:rPr>
          <w:rtl/>
        </w:rPr>
      </w:pPr>
      <w:r w:rsidRPr="00865DBD">
        <w:rPr>
          <w:rtl/>
        </w:rPr>
        <w:t>سنن سع</w:t>
      </w:r>
      <w:r w:rsidR="002902AD">
        <w:rPr>
          <w:rtl/>
        </w:rPr>
        <w:t>ی</w:t>
      </w:r>
      <w:r w:rsidRPr="00865DBD">
        <w:rPr>
          <w:rtl/>
        </w:rPr>
        <w:t>دبن منصور،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السنن ال</w:t>
      </w:r>
      <w:r w:rsidR="002902AD">
        <w:rPr>
          <w:rtl/>
        </w:rPr>
        <w:t>ک</w:t>
      </w:r>
      <w:r w:rsidRPr="00865DBD">
        <w:rPr>
          <w:rtl/>
        </w:rPr>
        <w:t>برى، ب</w:t>
      </w:r>
      <w:r w:rsidR="002902AD">
        <w:rPr>
          <w:rtl/>
        </w:rPr>
        <w:t>ی</w:t>
      </w:r>
      <w:r w:rsidRPr="00865DBD">
        <w:rPr>
          <w:rtl/>
        </w:rPr>
        <w:t>هقى،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سنن نسائى،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C81120">
        <w:rPr>
          <w:rtl/>
        </w:rPr>
        <w:t>س</w:t>
      </w:r>
      <w:r w:rsidR="002902AD">
        <w:rPr>
          <w:rtl/>
        </w:rPr>
        <w:t>ی</w:t>
      </w:r>
      <w:r w:rsidRPr="00C81120">
        <w:rPr>
          <w:rtl/>
        </w:rPr>
        <w:t>رة الحلب</w:t>
      </w:r>
      <w:r w:rsidR="002902AD">
        <w:rPr>
          <w:rtl/>
        </w:rPr>
        <w:t>ی</w:t>
      </w:r>
      <w:r w:rsidRPr="00C81120">
        <w:rPr>
          <w:rtl/>
        </w:rPr>
        <w:t>ة، چ</w:t>
      </w:r>
      <w:r w:rsidRPr="00865DBD">
        <w:rPr>
          <w:rtl/>
        </w:rPr>
        <w:t>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س</w:t>
      </w:r>
      <w:r w:rsidR="002902AD">
        <w:rPr>
          <w:rtl/>
        </w:rPr>
        <w:t>ی</w:t>
      </w:r>
      <w:r w:rsidRPr="00865DBD">
        <w:rPr>
          <w:rtl/>
        </w:rPr>
        <w:t>ر</w:t>
      </w:r>
      <w:r w:rsidRPr="006D041F">
        <w:rPr>
          <w:rFonts w:ascii="mylotus" w:hAnsi="mylotus" w:cs="mylotus"/>
          <w:rtl/>
        </w:rPr>
        <w:t>ة</w:t>
      </w:r>
      <w:r w:rsidRPr="00865DBD">
        <w:rPr>
          <w:rtl/>
        </w:rPr>
        <w:t xml:space="preserve"> عمربن‏خطاب، إبن‏جوزى، چاپ قاهره.</w:t>
      </w:r>
    </w:p>
    <w:p w:rsidR="00082CC7" w:rsidRPr="00865DBD" w:rsidRDefault="00082CC7" w:rsidP="0006398A">
      <w:pPr>
        <w:pStyle w:val="a5"/>
        <w:numPr>
          <w:ilvl w:val="0"/>
          <w:numId w:val="43"/>
        </w:numPr>
        <w:tabs>
          <w:tab w:val="right" w:pos="851"/>
        </w:tabs>
        <w:ind w:left="641" w:hanging="357"/>
        <w:rPr>
          <w:rtl/>
        </w:rPr>
      </w:pPr>
      <w:r w:rsidRPr="006D041F">
        <w:rPr>
          <w:rFonts w:ascii="mylotus" w:hAnsi="mylotus" w:cs="mylotus"/>
          <w:rtl/>
        </w:rPr>
        <w:t>سيرة النبوية</w:t>
      </w:r>
      <w:r w:rsidRPr="00865DBD">
        <w:rPr>
          <w:rtl/>
        </w:rPr>
        <w:t>، إبن‏هشام، چاپ دمشق.</w:t>
      </w:r>
    </w:p>
    <w:p w:rsidR="00082CC7" w:rsidRPr="00865DBD" w:rsidRDefault="00082CC7" w:rsidP="0006398A">
      <w:pPr>
        <w:pStyle w:val="a5"/>
        <w:numPr>
          <w:ilvl w:val="0"/>
          <w:numId w:val="43"/>
        </w:numPr>
        <w:tabs>
          <w:tab w:val="right" w:pos="851"/>
        </w:tabs>
        <w:ind w:left="641" w:hanging="357"/>
        <w:rPr>
          <w:rtl/>
        </w:rPr>
      </w:pPr>
      <w:r w:rsidRPr="00865DBD">
        <w:rPr>
          <w:rtl/>
        </w:rPr>
        <w:t>س</w:t>
      </w:r>
      <w:r w:rsidR="002902AD">
        <w:rPr>
          <w:rtl/>
        </w:rPr>
        <w:t>ی</w:t>
      </w:r>
      <w:r w:rsidRPr="00865DBD">
        <w:rPr>
          <w:rtl/>
        </w:rPr>
        <w:t>ماى عمربن خطّاب، عبداللّه أحمد</w:t>
      </w:r>
      <w:r w:rsidR="002902AD">
        <w:rPr>
          <w:rtl/>
        </w:rPr>
        <w:t>ی</w:t>
      </w:r>
      <w:r w:rsidRPr="00865DBD">
        <w:rPr>
          <w:rtl/>
        </w:rPr>
        <w:t>ان، چاپ ا</w:t>
      </w:r>
      <w:r w:rsidR="002902AD">
        <w:rPr>
          <w:rtl/>
        </w:rPr>
        <w:t>ی</w:t>
      </w:r>
      <w:r w:rsidRPr="00865DBD">
        <w:rPr>
          <w:rtl/>
        </w:rPr>
        <w:t>ران.</w:t>
      </w:r>
    </w:p>
    <w:p w:rsidR="00082CC7" w:rsidRPr="00865DBD" w:rsidRDefault="00082CC7" w:rsidP="0006398A">
      <w:pPr>
        <w:pStyle w:val="a5"/>
        <w:numPr>
          <w:ilvl w:val="0"/>
          <w:numId w:val="43"/>
        </w:numPr>
        <w:tabs>
          <w:tab w:val="right" w:pos="851"/>
        </w:tabs>
        <w:ind w:left="641" w:hanging="357"/>
        <w:rPr>
          <w:rtl/>
        </w:rPr>
      </w:pPr>
      <w:r w:rsidRPr="00865DBD">
        <w:rPr>
          <w:rtl/>
        </w:rPr>
        <w:t>شرح صح</w:t>
      </w:r>
      <w:r w:rsidR="002902AD">
        <w:rPr>
          <w:rtl/>
        </w:rPr>
        <w:t>ی</w:t>
      </w:r>
      <w:r w:rsidRPr="00865DBD">
        <w:rPr>
          <w:rtl/>
        </w:rPr>
        <w:t>ح بخارى، إرشاد السارى، قسطلانى،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شرح صح</w:t>
      </w:r>
      <w:r w:rsidR="002902AD">
        <w:rPr>
          <w:rtl/>
        </w:rPr>
        <w:t>ی</w:t>
      </w:r>
      <w:r w:rsidRPr="00865DBD">
        <w:rPr>
          <w:rtl/>
        </w:rPr>
        <w:t>ح مسلم، هامش إرشاد السارى، امام نووى،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شرح الموطّأ، أبوالول</w:t>
      </w:r>
      <w:r w:rsidR="002902AD">
        <w:rPr>
          <w:rtl/>
        </w:rPr>
        <w:t>ی</w:t>
      </w:r>
      <w:r w:rsidRPr="00865DBD">
        <w:rPr>
          <w:rtl/>
        </w:rPr>
        <w:t>د باجى،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صح</w:t>
      </w:r>
      <w:r w:rsidR="002902AD">
        <w:rPr>
          <w:rtl/>
        </w:rPr>
        <w:t>ی</w:t>
      </w:r>
      <w:r w:rsidRPr="00865DBD">
        <w:rPr>
          <w:rtl/>
        </w:rPr>
        <w:t>ح البخارى،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صح</w:t>
      </w:r>
      <w:r w:rsidR="002902AD">
        <w:rPr>
          <w:rtl/>
        </w:rPr>
        <w:t>ی</w:t>
      </w:r>
      <w:r w:rsidRPr="00865DBD">
        <w:rPr>
          <w:rtl/>
        </w:rPr>
        <w:t>ح ترمذى،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صح</w:t>
      </w:r>
      <w:r w:rsidR="002902AD">
        <w:rPr>
          <w:rtl/>
        </w:rPr>
        <w:t>ی</w:t>
      </w:r>
      <w:r w:rsidRPr="00865DBD">
        <w:rPr>
          <w:rtl/>
        </w:rPr>
        <w:t>ح مسلم، چاپ ب</w:t>
      </w:r>
      <w:r w:rsidR="002902AD">
        <w:rPr>
          <w:rtl/>
        </w:rPr>
        <w:t>ی</w:t>
      </w:r>
      <w:r w:rsidRPr="00865DBD">
        <w:rPr>
          <w:rtl/>
        </w:rPr>
        <w:t xml:space="preserve">روت. </w:t>
      </w:r>
    </w:p>
    <w:p w:rsidR="00082CC7" w:rsidRPr="00865DBD" w:rsidRDefault="00082CC7" w:rsidP="0006398A">
      <w:pPr>
        <w:pStyle w:val="a5"/>
        <w:numPr>
          <w:ilvl w:val="0"/>
          <w:numId w:val="43"/>
        </w:numPr>
        <w:tabs>
          <w:tab w:val="right" w:pos="851"/>
        </w:tabs>
        <w:ind w:left="641" w:hanging="357"/>
        <w:rPr>
          <w:rtl/>
        </w:rPr>
      </w:pPr>
      <w:r w:rsidRPr="006D041F">
        <w:rPr>
          <w:rFonts w:ascii="mylotus" w:hAnsi="mylotus" w:cs="mylotus"/>
          <w:rtl/>
        </w:rPr>
        <w:t>صفة الصفوة</w:t>
      </w:r>
      <w:r w:rsidRPr="00865DBD">
        <w:rPr>
          <w:rtl/>
        </w:rPr>
        <w:t>، إبن‏جوزى، چاپ ب</w:t>
      </w:r>
      <w:r w:rsidR="002902AD">
        <w:rPr>
          <w:rtl/>
        </w:rPr>
        <w:t>ی</w:t>
      </w:r>
      <w:r w:rsidRPr="00865DBD">
        <w:rPr>
          <w:rtl/>
        </w:rPr>
        <w:t>روت.</w:t>
      </w:r>
      <w:r w:rsidR="00D17E13">
        <w:rPr>
          <w:rtl/>
        </w:rPr>
        <w:t xml:space="preserve"> </w:t>
      </w:r>
    </w:p>
    <w:p w:rsidR="00082CC7" w:rsidRPr="00865DBD" w:rsidRDefault="00082CC7" w:rsidP="0006398A">
      <w:pPr>
        <w:pStyle w:val="a5"/>
        <w:numPr>
          <w:ilvl w:val="0"/>
          <w:numId w:val="43"/>
        </w:numPr>
        <w:tabs>
          <w:tab w:val="right" w:pos="851"/>
        </w:tabs>
        <w:ind w:left="641" w:hanging="357"/>
        <w:rPr>
          <w:rtl/>
        </w:rPr>
      </w:pPr>
      <w:r w:rsidRPr="00865DBD">
        <w:rPr>
          <w:rtl/>
        </w:rPr>
        <w:t>ضحى الإسلام، أحمد أم</w:t>
      </w:r>
      <w:r w:rsidR="002902AD">
        <w:rPr>
          <w:rtl/>
        </w:rPr>
        <w:t>ی</w:t>
      </w:r>
      <w:r w:rsidRPr="00865DBD">
        <w:rPr>
          <w:rtl/>
        </w:rPr>
        <w:t>ن، چاپ ب</w:t>
      </w:r>
      <w:r w:rsidR="002902AD">
        <w:rPr>
          <w:rtl/>
        </w:rPr>
        <w:t>ی</w:t>
      </w:r>
      <w:r w:rsidRPr="00865DBD">
        <w:rPr>
          <w:rtl/>
        </w:rPr>
        <w:t xml:space="preserve">روت. </w:t>
      </w:r>
    </w:p>
    <w:p w:rsidR="00082CC7" w:rsidRPr="00865DBD" w:rsidRDefault="00082CC7" w:rsidP="0006398A">
      <w:pPr>
        <w:pStyle w:val="a5"/>
        <w:numPr>
          <w:ilvl w:val="0"/>
          <w:numId w:val="43"/>
        </w:numPr>
        <w:tabs>
          <w:tab w:val="right" w:pos="851"/>
        </w:tabs>
        <w:ind w:left="641" w:hanging="357"/>
        <w:rPr>
          <w:rtl/>
        </w:rPr>
      </w:pPr>
      <w:r w:rsidRPr="00865DBD">
        <w:rPr>
          <w:rtl/>
        </w:rPr>
        <w:t>ضع</w:t>
      </w:r>
      <w:r w:rsidR="002902AD">
        <w:rPr>
          <w:rtl/>
        </w:rPr>
        <w:t>ی</w:t>
      </w:r>
      <w:r w:rsidRPr="00865DBD">
        <w:rPr>
          <w:rtl/>
        </w:rPr>
        <w:t>ف الجامع، محمّدناصر البانى، چاپ ر</w:t>
      </w:r>
      <w:r w:rsidR="002902AD">
        <w:rPr>
          <w:rtl/>
        </w:rPr>
        <w:t>ی</w:t>
      </w:r>
      <w:r w:rsidRPr="00865DBD">
        <w:rPr>
          <w:rtl/>
        </w:rPr>
        <w:t>اض.</w:t>
      </w:r>
    </w:p>
    <w:p w:rsidR="00082CC7" w:rsidRPr="00865DBD" w:rsidRDefault="00082CC7" w:rsidP="0006398A">
      <w:pPr>
        <w:pStyle w:val="a5"/>
        <w:numPr>
          <w:ilvl w:val="0"/>
          <w:numId w:val="43"/>
        </w:numPr>
        <w:tabs>
          <w:tab w:val="right" w:pos="851"/>
        </w:tabs>
        <w:ind w:left="641" w:hanging="357"/>
        <w:rPr>
          <w:rtl/>
        </w:rPr>
      </w:pPr>
      <w:r w:rsidRPr="00865DBD">
        <w:rPr>
          <w:rtl/>
        </w:rPr>
        <w:t>الطبقات، إبن‏سعد، چاپ ب</w:t>
      </w:r>
      <w:r w:rsidR="002902AD">
        <w:rPr>
          <w:rtl/>
        </w:rPr>
        <w:t>ی</w:t>
      </w:r>
      <w:r w:rsidRPr="00865DBD">
        <w:rPr>
          <w:rtl/>
        </w:rPr>
        <w:t xml:space="preserve">روت. </w:t>
      </w:r>
    </w:p>
    <w:p w:rsidR="00082CC7" w:rsidRPr="00865DBD" w:rsidRDefault="00082CC7" w:rsidP="0006398A">
      <w:pPr>
        <w:pStyle w:val="a5"/>
        <w:numPr>
          <w:ilvl w:val="0"/>
          <w:numId w:val="43"/>
        </w:numPr>
        <w:tabs>
          <w:tab w:val="right" w:pos="851"/>
        </w:tabs>
        <w:ind w:left="641" w:hanging="357"/>
        <w:rPr>
          <w:rtl/>
        </w:rPr>
      </w:pPr>
      <w:r w:rsidRPr="00865DBD">
        <w:rPr>
          <w:rtl/>
        </w:rPr>
        <w:t>ظهر الإسلام، أحمد أم</w:t>
      </w:r>
      <w:r w:rsidR="002902AD">
        <w:rPr>
          <w:rtl/>
        </w:rPr>
        <w:t>ی</w:t>
      </w:r>
      <w:r w:rsidRPr="00865DBD">
        <w:rPr>
          <w:rtl/>
        </w:rPr>
        <w:t>ن، چاپ ب</w:t>
      </w:r>
      <w:r w:rsidR="002902AD">
        <w:rPr>
          <w:rtl/>
        </w:rPr>
        <w:t>ی</w:t>
      </w:r>
      <w:r w:rsidRPr="00865DBD">
        <w:rPr>
          <w:rtl/>
        </w:rPr>
        <w:t>روت.</w:t>
      </w:r>
      <w:r w:rsidR="00D17E13">
        <w:rPr>
          <w:rtl/>
        </w:rPr>
        <w:t xml:space="preserve"> </w:t>
      </w:r>
    </w:p>
    <w:p w:rsidR="00082CC7" w:rsidRPr="00865DBD" w:rsidRDefault="00082CC7" w:rsidP="0006398A">
      <w:pPr>
        <w:pStyle w:val="a5"/>
        <w:numPr>
          <w:ilvl w:val="0"/>
          <w:numId w:val="43"/>
        </w:numPr>
        <w:tabs>
          <w:tab w:val="right" w:pos="851"/>
        </w:tabs>
        <w:ind w:left="641" w:hanging="357"/>
        <w:rPr>
          <w:rtl/>
        </w:rPr>
      </w:pPr>
      <w:r w:rsidRPr="00865DBD">
        <w:rPr>
          <w:rtl/>
        </w:rPr>
        <w:t>العباد</w:t>
      </w:r>
      <w:r w:rsidRPr="006D041F">
        <w:rPr>
          <w:rFonts w:ascii="mylotus" w:hAnsi="mylotus" w:cs="mylotus"/>
          <w:rtl/>
        </w:rPr>
        <w:t>ة</w:t>
      </w:r>
      <w:r w:rsidRPr="00865DBD">
        <w:rPr>
          <w:rtl/>
        </w:rPr>
        <w:t xml:space="preserve"> فى الإسلام، د</w:t>
      </w:r>
      <w:r w:rsidR="002902AD">
        <w:rPr>
          <w:rtl/>
        </w:rPr>
        <w:t>ک</w:t>
      </w:r>
      <w:r w:rsidRPr="00865DBD">
        <w:rPr>
          <w:rtl/>
        </w:rPr>
        <w:t xml:space="preserve">تر </w:t>
      </w:r>
      <w:r w:rsidR="002902AD">
        <w:rPr>
          <w:rtl/>
        </w:rPr>
        <w:t>ی</w:t>
      </w:r>
      <w:r w:rsidRPr="00865DBD">
        <w:rPr>
          <w:rtl/>
        </w:rPr>
        <w:t>وسف‏القرضاوى، چاپ تهران.</w:t>
      </w:r>
    </w:p>
    <w:p w:rsidR="00082CC7" w:rsidRPr="00865DBD" w:rsidRDefault="00082CC7" w:rsidP="0006398A">
      <w:pPr>
        <w:pStyle w:val="a5"/>
        <w:numPr>
          <w:ilvl w:val="0"/>
          <w:numId w:val="43"/>
        </w:numPr>
        <w:tabs>
          <w:tab w:val="right" w:pos="851"/>
        </w:tabs>
        <w:ind w:left="641" w:hanging="357"/>
        <w:rPr>
          <w:rtl/>
        </w:rPr>
      </w:pPr>
      <w:r w:rsidRPr="00865DBD">
        <w:rPr>
          <w:rtl/>
        </w:rPr>
        <w:t>عبقر</w:t>
      </w:r>
      <w:r w:rsidR="002902AD">
        <w:rPr>
          <w:rtl/>
        </w:rPr>
        <w:t>ی</w:t>
      </w:r>
      <w:r w:rsidRPr="00865DBD">
        <w:rPr>
          <w:rtl/>
        </w:rPr>
        <w:t>ة عمر، عبّاس محمود عقّاد، چاپ قاهره.</w:t>
      </w:r>
    </w:p>
    <w:p w:rsidR="00082CC7" w:rsidRPr="00865DBD" w:rsidRDefault="00082CC7" w:rsidP="0006398A">
      <w:pPr>
        <w:pStyle w:val="a5"/>
        <w:numPr>
          <w:ilvl w:val="0"/>
          <w:numId w:val="43"/>
        </w:numPr>
        <w:tabs>
          <w:tab w:val="right" w:pos="851"/>
        </w:tabs>
        <w:ind w:left="641" w:hanging="357"/>
        <w:rPr>
          <w:rtl/>
        </w:rPr>
      </w:pPr>
      <w:r w:rsidRPr="006D041F">
        <w:rPr>
          <w:rFonts w:ascii="mylotus" w:hAnsi="mylotus" w:cs="mylotus"/>
          <w:rtl/>
        </w:rPr>
        <w:t xml:space="preserve">العدالة الإجتماعية </w:t>
      </w:r>
      <w:r w:rsidRPr="00865DBD">
        <w:rPr>
          <w:rtl/>
        </w:rPr>
        <w:t>فى الإسلام، شه</w:t>
      </w:r>
      <w:r w:rsidR="002902AD">
        <w:rPr>
          <w:rtl/>
        </w:rPr>
        <w:t>ی</w:t>
      </w:r>
      <w:r w:rsidRPr="00865DBD">
        <w:rPr>
          <w:rtl/>
        </w:rPr>
        <w:t>د س</w:t>
      </w:r>
      <w:r w:rsidR="002902AD">
        <w:rPr>
          <w:rtl/>
        </w:rPr>
        <w:t>ی</w:t>
      </w:r>
      <w:r w:rsidRPr="00865DBD">
        <w:rPr>
          <w:rtl/>
        </w:rPr>
        <w:t>د قطب،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عق</w:t>
      </w:r>
      <w:r w:rsidR="002902AD">
        <w:rPr>
          <w:rtl/>
        </w:rPr>
        <w:t>ی</w:t>
      </w:r>
      <w:r w:rsidRPr="00865DBD">
        <w:rPr>
          <w:rtl/>
        </w:rPr>
        <w:t>د</w:t>
      </w:r>
      <w:r w:rsidRPr="006D041F">
        <w:rPr>
          <w:rFonts w:ascii="mylotus" w:hAnsi="mylotus" w:cs="mylotus"/>
          <w:rtl/>
        </w:rPr>
        <w:t>ة</w:t>
      </w:r>
      <w:r w:rsidRPr="00865DBD">
        <w:rPr>
          <w:rtl/>
        </w:rPr>
        <w:t xml:space="preserve"> المسلم، محمّد غزالى مصرى، چاپ ا</w:t>
      </w:r>
      <w:r w:rsidR="002902AD">
        <w:rPr>
          <w:rtl/>
        </w:rPr>
        <w:t>ی</w:t>
      </w:r>
      <w:r w:rsidRPr="00865DBD">
        <w:rPr>
          <w:rtl/>
        </w:rPr>
        <w:t>ران.</w:t>
      </w:r>
      <w:r w:rsidR="00D17E13">
        <w:rPr>
          <w:rtl/>
        </w:rPr>
        <w:t xml:space="preserve"> </w:t>
      </w:r>
    </w:p>
    <w:p w:rsidR="00082CC7" w:rsidRPr="00865DBD" w:rsidRDefault="00082CC7" w:rsidP="0006398A">
      <w:pPr>
        <w:pStyle w:val="a5"/>
        <w:numPr>
          <w:ilvl w:val="0"/>
          <w:numId w:val="43"/>
        </w:numPr>
        <w:tabs>
          <w:tab w:val="right" w:pos="851"/>
        </w:tabs>
        <w:ind w:left="641" w:hanging="357"/>
        <w:rPr>
          <w:rtl/>
        </w:rPr>
      </w:pPr>
      <w:r w:rsidRPr="00865DBD">
        <w:rPr>
          <w:rtl/>
        </w:rPr>
        <w:t>العلل الواردة فى أحاد</w:t>
      </w:r>
      <w:r w:rsidR="002902AD">
        <w:rPr>
          <w:rtl/>
        </w:rPr>
        <w:t>ی</w:t>
      </w:r>
      <w:r w:rsidRPr="00865DBD">
        <w:rPr>
          <w:rtl/>
        </w:rPr>
        <w:t>ث الرسول، على‏بن عمر الدارقطنى، چاپ ر</w:t>
      </w:r>
      <w:r w:rsidR="002902AD">
        <w:rPr>
          <w:rtl/>
        </w:rPr>
        <w:t>ی</w:t>
      </w:r>
      <w:r w:rsidRPr="00865DBD">
        <w:rPr>
          <w:rtl/>
        </w:rPr>
        <w:t>اض.</w:t>
      </w:r>
      <w:r w:rsidR="00D17E13">
        <w:rPr>
          <w:rtl/>
        </w:rPr>
        <w:t xml:space="preserve"> </w:t>
      </w:r>
    </w:p>
    <w:p w:rsidR="00082CC7" w:rsidRPr="00865DBD" w:rsidRDefault="00082CC7" w:rsidP="0006398A">
      <w:pPr>
        <w:pStyle w:val="a5"/>
        <w:numPr>
          <w:ilvl w:val="0"/>
          <w:numId w:val="43"/>
        </w:numPr>
        <w:tabs>
          <w:tab w:val="right" w:pos="851"/>
        </w:tabs>
        <w:ind w:left="641" w:hanging="357"/>
        <w:rPr>
          <w:rtl/>
        </w:rPr>
      </w:pPr>
      <w:r w:rsidRPr="006D041F">
        <w:rPr>
          <w:rFonts w:ascii="mylotus" w:hAnsi="mylotus" w:cs="mylotus"/>
          <w:rtl/>
        </w:rPr>
        <w:t>الغنية</w:t>
      </w:r>
      <w:r w:rsidRPr="00865DBD">
        <w:rPr>
          <w:rtl/>
        </w:rPr>
        <w:t>، ش</w:t>
      </w:r>
      <w:r w:rsidR="002902AD">
        <w:rPr>
          <w:rtl/>
        </w:rPr>
        <w:t>ی</w:t>
      </w:r>
      <w:r w:rsidRPr="00865DBD">
        <w:rPr>
          <w:rtl/>
        </w:rPr>
        <w:t>خ‏عبدالقادر گ</w:t>
      </w:r>
      <w:r w:rsidR="002902AD">
        <w:rPr>
          <w:rtl/>
        </w:rPr>
        <w:t>ی</w:t>
      </w:r>
      <w:r w:rsidRPr="00865DBD">
        <w:rPr>
          <w:rtl/>
        </w:rPr>
        <w:t>لانى، چاپ ر</w:t>
      </w:r>
      <w:r w:rsidR="002902AD">
        <w:rPr>
          <w:rtl/>
        </w:rPr>
        <w:t>ی</w:t>
      </w:r>
      <w:r w:rsidRPr="00865DBD">
        <w:rPr>
          <w:rtl/>
        </w:rPr>
        <w:t xml:space="preserve">اض. </w:t>
      </w:r>
    </w:p>
    <w:p w:rsidR="00082CC7" w:rsidRPr="00865DBD" w:rsidRDefault="00082CC7" w:rsidP="0006398A">
      <w:pPr>
        <w:pStyle w:val="a5"/>
        <w:numPr>
          <w:ilvl w:val="0"/>
          <w:numId w:val="43"/>
        </w:numPr>
        <w:tabs>
          <w:tab w:val="right" w:pos="851"/>
        </w:tabs>
        <w:ind w:left="641" w:hanging="357"/>
        <w:rPr>
          <w:rtl/>
        </w:rPr>
      </w:pPr>
      <w:r w:rsidRPr="00865DBD">
        <w:rPr>
          <w:rtl/>
        </w:rPr>
        <w:t>الفاروق، حسن</w:t>
      </w:r>
      <w:r w:rsidR="002902AD">
        <w:rPr>
          <w:rtl/>
        </w:rPr>
        <w:t>ی</w:t>
      </w:r>
      <w:r w:rsidRPr="00865DBD">
        <w:rPr>
          <w:rtl/>
        </w:rPr>
        <w:t>ن ه</w:t>
      </w:r>
      <w:r w:rsidR="002902AD">
        <w:rPr>
          <w:rtl/>
        </w:rPr>
        <w:t>یک</w:t>
      </w:r>
      <w:r w:rsidRPr="00865DBD">
        <w:rPr>
          <w:rtl/>
        </w:rPr>
        <w:t>ل، چاپ قاهره.</w:t>
      </w:r>
    </w:p>
    <w:p w:rsidR="00082CC7" w:rsidRPr="00865DBD" w:rsidRDefault="00082CC7" w:rsidP="0006398A">
      <w:pPr>
        <w:pStyle w:val="a5"/>
        <w:numPr>
          <w:ilvl w:val="0"/>
          <w:numId w:val="43"/>
        </w:numPr>
        <w:tabs>
          <w:tab w:val="right" w:pos="851"/>
        </w:tabs>
        <w:ind w:left="641" w:hanging="357"/>
        <w:rPr>
          <w:rtl/>
        </w:rPr>
      </w:pPr>
      <w:r w:rsidRPr="00865DBD">
        <w:rPr>
          <w:rtl/>
        </w:rPr>
        <w:t>فتح البارى، شرح صح</w:t>
      </w:r>
      <w:r w:rsidR="002902AD">
        <w:rPr>
          <w:rtl/>
        </w:rPr>
        <w:t>ی</w:t>
      </w:r>
      <w:r w:rsidRPr="00865DBD">
        <w:rPr>
          <w:rtl/>
        </w:rPr>
        <w:t xml:space="preserve">ح بخارى، إبن‏حجر عسقلانى، چاپ قاهره. </w:t>
      </w:r>
    </w:p>
    <w:p w:rsidR="00082CC7" w:rsidRPr="00865DBD" w:rsidRDefault="00082CC7" w:rsidP="0006398A">
      <w:pPr>
        <w:pStyle w:val="a5"/>
        <w:numPr>
          <w:ilvl w:val="0"/>
          <w:numId w:val="43"/>
        </w:numPr>
        <w:tabs>
          <w:tab w:val="right" w:pos="851"/>
        </w:tabs>
        <w:ind w:left="641" w:hanging="357"/>
        <w:rPr>
          <w:rtl/>
        </w:rPr>
      </w:pPr>
      <w:r w:rsidRPr="00865DBD">
        <w:rPr>
          <w:rtl/>
        </w:rPr>
        <w:t>فتح القد</w:t>
      </w:r>
      <w:r w:rsidR="002902AD">
        <w:rPr>
          <w:rtl/>
        </w:rPr>
        <w:t>ی</w:t>
      </w:r>
      <w:r w:rsidRPr="00865DBD">
        <w:rPr>
          <w:rtl/>
        </w:rPr>
        <w:t>ر، شو</w:t>
      </w:r>
      <w:r w:rsidR="002902AD">
        <w:rPr>
          <w:rtl/>
        </w:rPr>
        <w:t>ک</w:t>
      </w:r>
      <w:r w:rsidRPr="00865DBD">
        <w:rPr>
          <w:rtl/>
        </w:rPr>
        <w:t>انى، چاپ قاهره.</w:t>
      </w:r>
    </w:p>
    <w:p w:rsidR="00082CC7" w:rsidRPr="00865DBD" w:rsidRDefault="00082CC7" w:rsidP="0006398A">
      <w:pPr>
        <w:pStyle w:val="a5"/>
        <w:numPr>
          <w:ilvl w:val="0"/>
          <w:numId w:val="43"/>
        </w:numPr>
        <w:tabs>
          <w:tab w:val="right" w:pos="851"/>
        </w:tabs>
        <w:ind w:left="641" w:hanging="357"/>
        <w:rPr>
          <w:rtl/>
        </w:rPr>
      </w:pPr>
      <w:r w:rsidRPr="00865DBD">
        <w:rPr>
          <w:rtl/>
        </w:rPr>
        <w:t>فتوحات الإسلام</w:t>
      </w:r>
      <w:r w:rsidR="002902AD">
        <w:rPr>
          <w:rtl/>
        </w:rPr>
        <w:t>ی</w:t>
      </w:r>
      <w:r w:rsidRPr="00865DBD">
        <w:rPr>
          <w:rtl/>
        </w:rPr>
        <w:t>ة، أحمد دحلان،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فتوح البلدان، بلاذرى،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فتوح الغ</w:t>
      </w:r>
      <w:r w:rsidR="002902AD">
        <w:rPr>
          <w:rtl/>
        </w:rPr>
        <w:t>ی</w:t>
      </w:r>
      <w:r w:rsidRPr="00865DBD">
        <w:rPr>
          <w:rtl/>
        </w:rPr>
        <w:t>ب، عبدالقادر گ</w:t>
      </w:r>
      <w:r w:rsidR="002902AD">
        <w:rPr>
          <w:rtl/>
        </w:rPr>
        <w:t>ی</w:t>
      </w:r>
      <w:r w:rsidRPr="00865DBD">
        <w:rPr>
          <w:rtl/>
        </w:rPr>
        <w:t>لانى، چاپ دمشق.</w:t>
      </w:r>
      <w:r w:rsidR="00D17E13">
        <w:rPr>
          <w:rtl/>
        </w:rPr>
        <w:t xml:space="preserve"> </w:t>
      </w:r>
    </w:p>
    <w:p w:rsidR="00082CC7" w:rsidRPr="00865DBD" w:rsidRDefault="00082CC7" w:rsidP="0006398A">
      <w:pPr>
        <w:pStyle w:val="a5"/>
        <w:numPr>
          <w:ilvl w:val="0"/>
          <w:numId w:val="43"/>
        </w:numPr>
        <w:tabs>
          <w:tab w:val="right" w:pos="851"/>
        </w:tabs>
        <w:ind w:left="641" w:hanging="357"/>
        <w:rPr>
          <w:rtl/>
        </w:rPr>
      </w:pPr>
      <w:r w:rsidRPr="00865DBD">
        <w:rPr>
          <w:rtl/>
        </w:rPr>
        <w:t>فجر الإسلام، أحمد أم</w:t>
      </w:r>
      <w:r w:rsidR="002902AD">
        <w:rPr>
          <w:rtl/>
        </w:rPr>
        <w:t>ی</w:t>
      </w:r>
      <w:r w:rsidRPr="00865DBD">
        <w:rPr>
          <w:rtl/>
        </w:rPr>
        <w:t>ن،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الفرق ب</w:t>
      </w:r>
      <w:r w:rsidR="002902AD">
        <w:rPr>
          <w:rtl/>
        </w:rPr>
        <w:t>ی</w:t>
      </w:r>
      <w:r w:rsidRPr="00865DBD">
        <w:rPr>
          <w:rtl/>
        </w:rPr>
        <w:t>ن الفرق، عبدالقاهر بغدادى،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الفصل ب</w:t>
      </w:r>
      <w:r w:rsidR="002902AD">
        <w:rPr>
          <w:rtl/>
        </w:rPr>
        <w:t>ی</w:t>
      </w:r>
      <w:r w:rsidRPr="00865DBD">
        <w:rPr>
          <w:rtl/>
        </w:rPr>
        <w:t>ن الملل و النحل، إبن‏حزم،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فى ظلال القرآن، شه</w:t>
      </w:r>
      <w:r w:rsidR="002902AD">
        <w:rPr>
          <w:rtl/>
        </w:rPr>
        <w:t>ی</w:t>
      </w:r>
      <w:r w:rsidRPr="00865DBD">
        <w:rPr>
          <w:rtl/>
        </w:rPr>
        <w:t>د س</w:t>
      </w:r>
      <w:r w:rsidR="002902AD">
        <w:rPr>
          <w:rtl/>
        </w:rPr>
        <w:t>ی</w:t>
      </w:r>
      <w:r w:rsidRPr="00865DBD">
        <w:rPr>
          <w:rtl/>
        </w:rPr>
        <w:t>د قطب، چاپ ب</w:t>
      </w:r>
      <w:r w:rsidR="002902AD">
        <w:rPr>
          <w:rtl/>
        </w:rPr>
        <w:t>ی</w:t>
      </w:r>
      <w:r w:rsidRPr="00865DBD">
        <w:rPr>
          <w:rtl/>
        </w:rPr>
        <w:t>روت.</w:t>
      </w:r>
    </w:p>
    <w:p w:rsidR="00082CC7" w:rsidRPr="00865DBD" w:rsidRDefault="002902AD" w:rsidP="0006398A">
      <w:pPr>
        <w:pStyle w:val="a5"/>
        <w:numPr>
          <w:ilvl w:val="0"/>
          <w:numId w:val="43"/>
        </w:numPr>
        <w:tabs>
          <w:tab w:val="right" w:pos="851"/>
        </w:tabs>
        <w:ind w:left="641" w:hanging="357"/>
        <w:rPr>
          <w:rtl/>
        </w:rPr>
      </w:pPr>
      <w:r>
        <w:rPr>
          <w:rtl/>
        </w:rPr>
        <w:t>ک</w:t>
      </w:r>
      <w:r w:rsidR="00082CC7" w:rsidRPr="00865DBD">
        <w:rPr>
          <w:rtl/>
        </w:rPr>
        <w:t>تاب الضعفاء و المترو</w:t>
      </w:r>
      <w:r>
        <w:rPr>
          <w:rtl/>
        </w:rPr>
        <w:t>کی</w:t>
      </w:r>
      <w:r w:rsidR="00082CC7" w:rsidRPr="00865DBD">
        <w:rPr>
          <w:rtl/>
        </w:rPr>
        <w:t>ن، نسائى، چاپ دمشق.</w:t>
      </w:r>
    </w:p>
    <w:p w:rsidR="00082CC7" w:rsidRPr="00865DBD" w:rsidRDefault="002902AD" w:rsidP="0006398A">
      <w:pPr>
        <w:pStyle w:val="a5"/>
        <w:numPr>
          <w:ilvl w:val="0"/>
          <w:numId w:val="43"/>
        </w:numPr>
        <w:tabs>
          <w:tab w:val="right" w:pos="851"/>
        </w:tabs>
        <w:ind w:left="641" w:hanging="357"/>
        <w:rPr>
          <w:rtl/>
        </w:rPr>
      </w:pPr>
      <w:r>
        <w:rPr>
          <w:rtl/>
        </w:rPr>
        <w:t>ک</w:t>
      </w:r>
      <w:r w:rsidR="00082CC7" w:rsidRPr="00865DBD">
        <w:rPr>
          <w:rtl/>
        </w:rPr>
        <w:t>شف الشبهات، محمّدبن عبدالوهاب، چاپ سعودى.</w:t>
      </w:r>
    </w:p>
    <w:p w:rsidR="00082CC7" w:rsidRPr="00865DBD" w:rsidRDefault="00082CC7" w:rsidP="0006398A">
      <w:pPr>
        <w:pStyle w:val="a5"/>
        <w:numPr>
          <w:ilvl w:val="0"/>
          <w:numId w:val="43"/>
        </w:numPr>
        <w:tabs>
          <w:tab w:val="right" w:pos="851"/>
        </w:tabs>
        <w:ind w:left="641" w:hanging="357"/>
        <w:rPr>
          <w:rtl/>
        </w:rPr>
      </w:pPr>
      <w:r w:rsidRPr="00865DBD">
        <w:rPr>
          <w:rtl/>
        </w:rPr>
        <w:t>لسان الم</w:t>
      </w:r>
      <w:r w:rsidR="002902AD">
        <w:rPr>
          <w:rtl/>
        </w:rPr>
        <w:t>ی</w:t>
      </w:r>
      <w:r w:rsidRPr="00865DBD">
        <w:rPr>
          <w:rtl/>
        </w:rPr>
        <w:t>زان، إبن‏حجر عسقلانى،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المجروح</w:t>
      </w:r>
      <w:r w:rsidR="002902AD">
        <w:rPr>
          <w:rtl/>
        </w:rPr>
        <w:t>ی</w:t>
      </w:r>
      <w:r w:rsidRPr="00865DBD">
        <w:rPr>
          <w:rtl/>
        </w:rPr>
        <w:t>ن، محمّدبن حبّان، چاپ م</w:t>
      </w:r>
      <w:r w:rsidR="002902AD">
        <w:rPr>
          <w:rtl/>
        </w:rPr>
        <w:t>ک</w:t>
      </w:r>
      <w:r w:rsidRPr="00865DBD">
        <w:rPr>
          <w:rtl/>
        </w:rPr>
        <w:t>ه.</w:t>
      </w:r>
    </w:p>
    <w:p w:rsidR="00082CC7" w:rsidRPr="00865DBD" w:rsidRDefault="00082CC7" w:rsidP="0006398A">
      <w:pPr>
        <w:pStyle w:val="a5"/>
        <w:numPr>
          <w:ilvl w:val="0"/>
          <w:numId w:val="43"/>
        </w:numPr>
        <w:tabs>
          <w:tab w:val="right" w:pos="851"/>
        </w:tabs>
        <w:ind w:left="641" w:hanging="357"/>
        <w:rPr>
          <w:rtl/>
        </w:rPr>
      </w:pPr>
      <w:r w:rsidRPr="00865DBD">
        <w:rPr>
          <w:rtl/>
        </w:rPr>
        <w:t>مجمع الزوائد، ه</w:t>
      </w:r>
      <w:r w:rsidR="002902AD">
        <w:rPr>
          <w:rtl/>
        </w:rPr>
        <w:t>ی</w:t>
      </w:r>
      <w:r w:rsidRPr="00865DBD">
        <w:rPr>
          <w:rtl/>
        </w:rPr>
        <w:t>ثمى، چاپ ب</w:t>
      </w:r>
      <w:r w:rsidR="002902AD">
        <w:rPr>
          <w:rtl/>
        </w:rPr>
        <w:t>ی</w:t>
      </w:r>
      <w:r w:rsidRPr="00865DBD">
        <w:rPr>
          <w:rtl/>
        </w:rPr>
        <w:t xml:space="preserve">روت. </w:t>
      </w:r>
    </w:p>
    <w:p w:rsidR="00082CC7" w:rsidRPr="00865DBD" w:rsidRDefault="00082CC7" w:rsidP="0006398A">
      <w:pPr>
        <w:pStyle w:val="a5"/>
        <w:numPr>
          <w:ilvl w:val="0"/>
          <w:numId w:val="43"/>
        </w:numPr>
        <w:tabs>
          <w:tab w:val="right" w:pos="851"/>
        </w:tabs>
        <w:ind w:left="641" w:hanging="357"/>
        <w:rPr>
          <w:rtl/>
        </w:rPr>
      </w:pPr>
      <w:r w:rsidRPr="00865DBD">
        <w:rPr>
          <w:rtl/>
        </w:rPr>
        <w:t>مجموع الفتاوى، إبن‏</w:t>
      </w:r>
      <w:r w:rsidRPr="006D041F">
        <w:rPr>
          <w:rFonts w:ascii="mylotus" w:hAnsi="mylotus" w:cs="mylotus"/>
          <w:rtl/>
        </w:rPr>
        <w:t>تيمية</w:t>
      </w:r>
      <w:r w:rsidRPr="00865DBD">
        <w:rPr>
          <w:rtl/>
        </w:rPr>
        <w:t>،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المحبر، بغدادى، چاپ بغداد.</w:t>
      </w:r>
    </w:p>
    <w:p w:rsidR="00082CC7" w:rsidRPr="00865DBD" w:rsidRDefault="00082CC7" w:rsidP="0006398A">
      <w:pPr>
        <w:pStyle w:val="a5"/>
        <w:numPr>
          <w:ilvl w:val="0"/>
          <w:numId w:val="43"/>
        </w:numPr>
        <w:tabs>
          <w:tab w:val="right" w:pos="851"/>
        </w:tabs>
        <w:ind w:left="641" w:hanging="357"/>
        <w:rPr>
          <w:rtl/>
        </w:rPr>
      </w:pPr>
      <w:r w:rsidRPr="00865DBD">
        <w:rPr>
          <w:rtl/>
        </w:rPr>
        <w:t>المستدر</w:t>
      </w:r>
      <w:r w:rsidR="002902AD">
        <w:rPr>
          <w:rtl/>
        </w:rPr>
        <w:t>ک</w:t>
      </w:r>
      <w:r w:rsidRPr="00865DBD">
        <w:rPr>
          <w:rtl/>
        </w:rPr>
        <w:t>، حا</w:t>
      </w:r>
      <w:r w:rsidR="002902AD">
        <w:rPr>
          <w:rtl/>
        </w:rPr>
        <w:t>ک</w:t>
      </w:r>
      <w:r w:rsidRPr="00865DBD">
        <w:rPr>
          <w:rtl/>
        </w:rPr>
        <w:t>م،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مسند، امام أحمد، چاپ ب</w:t>
      </w:r>
      <w:r w:rsidR="002902AD">
        <w:rPr>
          <w:rtl/>
        </w:rPr>
        <w:t>ی</w:t>
      </w:r>
      <w:r w:rsidRPr="00865DBD">
        <w:rPr>
          <w:rtl/>
        </w:rPr>
        <w:t xml:space="preserve">روت. دمشق. </w:t>
      </w:r>
    </w:p>
    <w:p w:rsidR="00082CC7" w:rsidRPr="00865DBD" w:rsidRDefault="00082CC7" w:rsidP="0006398A">
      <w:pPr>
        <w:pStyle w:val="a5"/>
        <w:numPr>
          <w:ilvl w:val="0"/>
          <w:numId w:val="43"/>
        </w:numPr>
        <w:tabs>
          <w:tab w:val="right" w:pos="851"/>
        </w:tabs>
        <w:ind w:left="641" w:hanging="357"/>
        <w:rPr>
          <w:rtl/>
        </w:rPr>
      </w:pPr>
      <w:r w:rsidRPr="00865DBD">
        <w:rPr>
          <w:rtl/>
        </w:rPr>
        <w:t>المصنّف، عبدالرزاق،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المنتقى، ذهبى، چاپ قاهره.</w:t>
      </w:r>
    </w:p>
    <w:p w:rsidR="00082CC7" w:rsidRPr="00865DBD" w:rsidRDefault="00082CC7" w:rsidP="0006398A">
      <w:pPr>
        <w:pStyle w:val="a5"/>
        <w:numPr>
          <w:ilvl w:val="0"/>
          <w:numId w:val="43"/>
        </w:numPr>
        <w:tabs>
          <w:tab w:val="right" w:pos="851"/>
        </w:tabs>
        <w:ind w:left="641" w:hanging="357"/>
        <w:rPr>
          <w:rtl/>
        </w:rPr>
      </w:pPr>
      <w:r w:rsidRPr="00865DBD">
        <w:rPr>
          <w:rtl/>
        </w:rPr>
        <w:t>الموطّأ، امام مال</w:t>
      </w:r>
      <w:r w:rsidR="002902AD">
        <w:rPr>
          <w:rtl/>
        </w:rPr>
        <w:t>ک</w:t>
      </w:r>
      <w:r w:rsidRPr="00865DBD">
        <w:rPr>
          <w:rtl/>
        </w:rPr>
        <w:t>،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 xml:space="preserve">منهاج </w:t>
      </w:r>
      <w:r w:rsidRPr="006D041F">
        <w:rPr>
          <w:rFonts w:ascii="mylotus" w:hAnsi="mylotus" w:cs="mylotus"/>
          <w:rtl/>
        </w:rPr>
        <w:t>السنة النبوية</w:t>
      </w:r>
      <w:r w:rsidRPr="00865DBD">
        <w:rPr>
          <w:rtl/>
        </w:rPr>
        <w:t>، إبن‏</w:t>
      </w:r>
      <w:r w:rsidRPr="006D041F">
        <w:rPr>
          <w:rFonts w:ascii="mylotus" w:hAnsi="mylotus" w:cs="mylotus"/>
          <w:rtl/>
        </w:rPr>
        <w:t>تيمية</w:t>
      </w:r>
      <w:r w:rsidRPr="00865DBD">
        <w:rPr>
          <w:rtl/>
        </w:rPr>
        <w:t>، چاپ‏ دمشق.</w:t>
      </w:r>
    </w:p>
    <w:p w:rsidR="00082CC7" w:rsidRPr="00865DBD" w:rsidRDefault="00082CC7" w:rsidP="0006398A">
      <w:pPr>
        <w:pStyle w:val="a5"/>
        <w:numPr>
          <w:ilvl w:val="0"/>
          <w:numId w:val="43"/>
        </w:numPr>
        <w:tabs>
          <w:tab w:val="right" w:pos="851"/>
        </w:tabs>
        <w:ind w:left="641" w:hanging="357"/>
        <w:rPr>
          <w:rtl/>
        </w:rPr>
      </w:pPr>
      <w:r w:rsidRPr="00865DBD">
        <w:rPr>
          <w:rtl/>
        </w:rPr>
        <w:t>م</w:t>
      </w:r>
      <w:r w:rsidR="002902AD">
        <w:rPr>
          <w:rtl/>
        </w:rPr>
        <w:t>ی</w:t>
      </w:r>
      <w:r w:rsidRPr="00865DBD">
        <w:rPr>
          <w:rtl/>
        </w:rPr>
        <w:t>زان الإعتدال، محمّدبن أحمد ذهبى،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المعارف، إبن‏</w:t>
      </w:r>
      <w:r w:rsidRPr="006D041F">
        <w:rPr>
          <w:rFonts w:ascii="mylotus" w:hAnsi="mylotus" w:cs="mylotus"/>
          <w:rtl/>
        </w:rPr>
        <w:t xml:space="preserve">قتيبة </w:t>
      </w:r>
      <w:r w:rsidRPr="00865DBD">
        <w:rPr>
          <w:rtl/>
        </w:rPr>
        <w:t>د</w:t>
      </w:r>
      <w:r w:rsidR="002902AD">
        <w:rPr>
          <w:rtl/>
        </w:rPr>
        <w:t>ی</w:t>
      </w:r>
      <w:r w:rsidRPr="00865DBD">
        <w:rPr>
          <w:rtl/>
        </w:rPr>
        <w:t>نورى، چاپ ب</w:t>
      </w:r>
      <w:r w:rsidR="002902AD">
        <w:rPr>
          <w:rtl/>
        </w:rPr>
        <w:t>ی</w:t>
      </w:r>
      <w:r w:rsidRPr="00865DBD">
        <w:rPr>
          <w:rtl/>
        </w:rPr>
        <w:t>روت.</w:t>
      </w:r>
      <w:r w:rsidR="00D17E13">
        <w:rPr>
          <w:rtl/>
        </w:rPr>
        <w:t xml:space="preserve"> </w:t>
      </w:r>
    </w:p>
    <w:p w:rsidR="00082CC7" w:rsidRPr="00865DBD" w:rsidRDefault="00082CC7" w:rsidP="0006398A">
      <w:pPr>
        <w:pStyle w:val="a5"/>
        <w:numPr>
          <w:ilvl w:val="0"/>
          <w:numId w:val="43"/>
        </w:numPr>
        <w:tabs>
          <w:tab w:val="right" w:pos="851"/>
        </w:tabs>
        <w:ind w:left="641" w:hanging="357"/>
        <w:rPr>
          <w:rtl/>
        </w:rPr>
      </w:pPr>
      <w:r w:rsidRPr="00865DBD">
        <w:rPr>
          <w:rtl/>
        </w:rPr>
        <w:t>معجم ال</w:t>
      </w:r>
      <w:r w:rsidR="002902AD">
        <w:rPr>
          <w:rtl/>
        </w:rPr>
        <w:t>ک</w:t>
      </w:r>
      <w:r w:rsidRPr="00865DBD">
        <w:rPr>
          <w:rtl/>
        </w:rPr>
        <w:t>ب</w:t>
      </w:r>
      <w:r w:rsidR="002902AD">
        <w:rPr>
          <w:rtl/>
        </w:rPr>
        <w:t>ی</w:t>
      </w:r>
      <w:r w:rsidRPr="00865DBD">
        <w:rPr>
          <w:rtl/>
        </w:rPr>
        <w:t>ر، امام طبرانى،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نسب قر</w:t>
      </w:r>
      <w:r w:rsidR="002902AD">
        <w:rPr>
          <w:rtl/>
        </w:rPr>
        <w:t>ی</w:t>
      </w:r>
      <w:r w:rsidRPr="00865DBD">
        <w:rPr>
          <w:rtl/>
        </w:rPr>
        <w:t>ش، مصعب الزب</w:t>
      </w:r>
      <w:r w:rsidR="002902AD">
        <w:rPr>
          <w:rtl/>
        </w:rPr>
        <w:t>ی</w:t>
      </w:r>
      <w:r w:rsidRPr="00865DBD">
        <w:rPr>
          <w:rtl/>
        </w:rPr>
        <w:t>رى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مفاه</w:t>
      </w:r>
      <w:r w:rsidR="002902AD">
        <w:rPr>
          <w:rtl/>
        </w:rPr>
        <w:t>ی</w:t>
      </w:r>
      <w:r w:rsidRPr="00865DBD">
        <w:rPr>
          <w:rtl/>
        </w:rPr>
        <w:t xml:space="preserve">م </w:t>
      </w:r>
      <w:r w:rsidR="002902AD">
        <w:rPr>
          <w:rtl/>
        </w:rPr>
        <w:t>ی</w:t>
      </w:r>
      <w:r w:rsidRPr="00865DBD">
        <w:rPr>
          <w:rtl/>
        </w:rPr>
        <w:t>نبغى أن تصحح، محمّد قطب، چاپ ب</w:t>
      </w:r>
      <w:r w:rsidR="002902AD">
        <w:rPr>
          <w:rtl/>
        </w:rPr>
        <w:t>ی</w:t>
      </w:r>
      <w:r w:rsidRPr="00865DBD">
        <w:rPr>
          <w:rtl/>
        </w:rPr>
        <w:t>روت.</w:t>
      </w:r>
      <w:r w:rsidR="00D17E13">
        <w:rPr>
          <w:rtl/>
        </w:rPr>
        <w:t xml:space="preserve"> </w:t>
      </w:r>
    </w:p>
    <w:p w:rsidR="00082CC7" w:rsidRPr="00865DBD" w:rsidRDefault="00082CC7" w:rsidP="0006398A">
      <w:pPr>
        <w:pStyle w:val="a5"/>
        <w:numPr>
          <w:ilvl w:val="0"/>
          <w:numId w:val="43"/>
        </w:numPr>
        <w:tabs>
          <w:tab w:val="right" w:pos="851"/>
        </w:tabs>
        <w:ind w:left="641" w:hanging="357"/>
        <w:rPr>
          <w:rtl/>
        </w:rPr>
      </w:pPr>
      <w:r w:rsidRPr="00865DBD">
        <w:rPr>
          <w:rtl/>
        </w:rPr>
        <w:t>وفاء الوفاء، سمهودى، چاپ دمشق.</w:t>
      </w:r>
    </w:p>
    <w:p w:rsidR="00082CC7" w:rsidRPr="00865DBD" w:rsidRDefault="00082CC7" w:rsidP="0006398A">
      <w:pPr>
        <w:pStyle w:val="a5"/>
        <w:numPr>
          <w:ilvl w:val="0"/>
          <w:numId w:val="43"/>
        </w:numPr>
        <w:tabs>
          <w:tab w:val="right" w:pos="851"/>
        </w:tabs>
        <w:ind w:left="641" w:hanging="357"/>
        <w:rPr>
          <w:rtl/>
        </w:rPr>
      </w:pPr>
      <w:r w:rsidRPr="00865DBD">
        <w:rPr>
          <w:rtl/>
        </w:rPr>
        <w:t xml:space="preserve">المقاصد </w:t>
      </w:r>
      <w:r w:rsidRPr="006D041F">
        <w:rPr>
          <w:rFonts w:ascii="mylotus" w:hAnsi="mylotus" w:cs="mylotus"/>
          <w:rtl/>
        </w:rPr>
        <w:t>الحسنة</w:t>
      </w:r>
      <w:r w:rsidRPr="00865DBD">
        <w:rPr>
          <w:rtl/>
        </w:rPr>
        <w:t>، سخاوى، چاپ ب</w:t>
      </w:r>
      <w:r w:rsidR="002902AD">
        <w:rPr>
          <w:rtl/>
        </w:rPr>
        <w:t>ی</w:t>
      </w:r>
      <w:r w:rsidRPr="00865DBD">
        <w:rPr>
          <w:rtl/>
        </w:rPr>
        <w:t>روت.</w:t>
      </w:r>
    </w:p>
    <w:p w:rsidR="00082CC7" w:rsidRPr="00865DBD" w:rsidRDefault="00082CC7" w:rsidP="0006398A">
      <w:pPr>
        <w:pStyle w:val="a5"/>
        <w:numPr>
          <w:ilvl w:val="0"/>
          <w:numId w:val="43"/>
        </w:numPr>
        <w:tabs>
          <w:tab w:val="right" w:pos="851"/>
        </w:tabs>
        <w:ind w:left="641" w:hanging="357"/>
        <w:rPr>
          <w:rtl/>
        </w:rPr>
      </w:pPr>
      <w:r w:rsidRPr="00865DBD">
        <w:rPr>
          <w:rtl/>
        </w:rPr>
        <w:t>مقالات الإسلام</w:t>
      </w:r>
      <w:r w:rsidR="002902AD">
        <w:rPr>
          <w:rtl/>
        </w:rPr>
        <w:t>یی</w:t>
      </w:r>
      <w:r w:rsidRPr="00865DBD">
        <w:rPr>
          <w:rtl/>
        </w:rPr>
        <w:t>ن، أشعرى، چاپ قاهره.</w:t>
      </w:r>
    </w:p>
    <w:p w:rsidR="003B1DAD" w:rsidRDefault="00082CC7" w:rsidP="0006398A">
      <w:pPr>
        <w:pStyle w:val="a5"/>
        <w:numPr>
          <w:ilvl w:val="0"/>
          <w:numId w:val="43"/>
        </w:numPr>
        <w:tabs>
          <w:tab w:val="right" w:pos="851"/>
        </w:tabs>
        <w:ind w:left="641" w:hanging="357"/>
        <w:rPr>
          <w:rtl/>
        </w:rPr>
      </w:pPr>
      <w:r w:rsidRPr="006D041F">
        <w:rPr>
          <w:rFonts w:ascii="mylotus" w:hAnsi="mylotus" w:cs="mylotus"/>
          <w:rtl/>
        </w:rPr>
        <w:t xml:space="preserve">مقدمة </w:t>
      </w:r>
      <w:r w:rsidRPr="00865DBD">
        <w:rPr>
          <w:rtl/>
        </w:rPr>
        <w:t>إبن‏خلدون، چاپ تهران.</w:t>
      </w:r>
    </w:p>
    <w:p w:rsidR="004A3443" w:rsidRPr="002902AD" w:rsidRDefault="00082CC7" w:rsidP="0006398A">
      <w:pPr>
        <w:pStyle w:val="a5"/>
        <w:numPr>
          <w:ilvl w:val="0"/>
          <w:numId w:val="43"/>
        </w:numPr>
        <w:tabs>
          <w:tab w:val="right" w:pos="851"/>
        </w:tabs>
        <w:ind w:left="641" w:hanging="357"/>
        <w:rPr>
          <w:rStyle w:val="Char9"/>
          <w:rtl/>
        </w:rPr>
      </w:pPr>
      <w:r w:rsidRPr="003B1DAD">
        <w:rPr>
          <w:rtl/>
        </w:rPr>
        <w:t>الملل و النحل، شهرستانى، چاپ ب</w:t>
      </w:r>
      <w:r w:rsidR="002902AD">
        <w:rPr>
          <w:rtl/>
        </w:rPr>
        <w:t>ی</w:t>
      </w:r>
      <w:r w:rsidRPr="003B1DAD">
        <w:rPr>
          <w:rtl/>
        </w:rPr>
        <w:t>روت.</w:t>
      </w:r>
    </w:p>
    <w:sectPr w:rsidR="004A3443" w:rsidRPr="002902AD" w:rsidSect="0006398A">
      <w:headerReference w:type="default" r:id="rId29"/>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0AC" w:rsidRDefault="001850AC">
      <w:r>
        <w:separator/>
      </w:r>
    </w:p>
  </w:endnote>
  <w:endnote w:type="continuationSeparator" w:id="0">
    <w:p w:rsidR="001850AC" w:rsidRDefault="001850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753" w:rsidRPr="00347111" w:rsidRDefault="00C40753"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753" w:rsidRPr="00D97A5E" w:rsidRDefault="00C40753" w:rsidP="00C706DC">
    <w:pPr>
      <w:pStyle w:val="Footer"/>
      <w:framePr w:wrap="around" w:vAnchor="text" w:hAnchor="text" w:y="1"/>
      <w:rPr>
        <w:rStyle w:val="PageNumber"/>
        <w:rFonts w:cs="B Lotus"/>
      </w:rPr>
    </w:pPr>
  </w:p>
  <w:p w:rsidR="00C40753" w:rsidRPr="00347111" w:rsidRDefault="00C40753"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0AC" w:rsidRDefault="001850AC">
      <w:r>
        <w:separator/>
      </w:r>
    </w:p>
  </w:footnote>
  <w:footnote w:type="continuationSeparator" w:id="0">
    <w:p w:rsidR="001850AC" w:rsidRDefault="001850AC">
      <w:r>
        <w:continuationSeparator/>
      </w:r>
    </w:p>
  </w:footnote>
  <w:footnote w:id="1">
    <w:p w:rsidR="00C40753" w:rsidRPr="002902AD" w:rsidRDefault="00C40753" w:rsidP="00C4477D">
      <w:pPr>
        <w:pStyle w:val="PlainText"/>
        <w:rPr>
          <w:rStyle w:val="Char6"/>
        </w:rPr>
      </w:pPr>
      <w:r w:rsidRPr="002902AD">
        <w:rPr>
          <w:rStyle w:val="Char6"/>
          <w:rtl/>
        </w:rPr>
        <w:t xml:space="preserve">1- </w:t>
      </w:r>
      <w:r w:rsidRPr="002902AD">
        <w:rPr>
          <w:rFonts w:cs="Traditional Arabic" w:hint="cs"/>
          <w:rtl/>
        </w:rPr>
        <w:t>﴿</w:t>
      </w:r>
      <w:r w:rsidRPr="002902AD">
        <w:rPr>
          <w:rStyle w:val="Char7"/>
          <w:rtl/>
        </w:rPr>
        <w:t>وَإِذۡ قَالَ رَبُّكَ لِلۡمَلَٰٓئِكَةِ إِنِّي جَاعِل</w:t>
      </w:r>
      <w:r w:rsidRPr="002902AD">
        <w:rPr>
          <w:rStyle w:val="Char7"/>
          <w:rFonts w:hint="cs"/>
          <w:rtl/>
        </w:rPr>
        <w:t>ٞ</w:t>
      </w:r>
      <w:r w:rsidRPr="002902AD">
        <w:rPr>
          <w:rStyle w:val="Char7"/>
          <w:rtl/>
        </w:rPr>
        <w:t xml:space="preserve"> فِي ٱلۡأَرۡضِ خَلِيفَة</w:t>
      </w:r>
      <w:r w:rsidRPr="002902AD">
        <w:rPr>
          <w:rStyle w:val="Char7"/>
          <w:rFonts w:hint="cs"/>
          <w:rtl/>
        </w:rPr>
        <w:t>ٗ</w:t>
      </w:r>
      <w:r w:rsidRPr="002902AD">
        <w:rPr>
          <w:rFonts w:cs="Traditional Arabic" w:hint="cs"/>
          <w:rtl/>
        </w:rPr>
        <w:t>﴾</w:t>
      </w:r>
      <w:r w:rsidRPr="002902AD">
        <w:rPr>
          <w:rStyle w:val="Char6"/>
          <w:rFonts w:hint="cs"/>
          <w:rtl/>
        </w:rPr>
        <w:t xml:space="preserve"> </w:t>
      </w:r>
      <w:r w:rsidRPr="002902AD">
        <w:rPr>
          <w:rStyle w:val="Char6"/>
          <w:rFonts w:hint="cs"/>
          <w:sz w:val="20"/>
          <w:szCs w:val="20"/>
          <w:rtl/>
        </w:rPr>
        <w:t>[البقر</w:t>
      </w:r>
      <w:r w:rsidRPr="002902AD">
        <w:rPr>
          <w:rStyle w:val="Char6"/>
          <w:sz w:val="20"/>
          <w:szCs w:val="20"/>
          <w:rtl/>
        </w:rPr>
        <w:t>ة</w:t>
      </w:r>
      <w:r w:rsidRPr="002902AD">
        <w:rPr>
          <w:rStyle w:val="Char6"/>
          <w:rFonts w:hint="cs"/>
          <w:sz w:val="20"/>
          <w:szCs w:val="20"/>
          <w:rtl/>
        </w:rPr>
        <w:t>: 30]</w:t>
      </w:r>
      <w:r w:rsidRPr="002902AD">
        <w:rPr>
          <w:rStyle w:val="Char6"/>
          <w:rFonts w:hint="cs"/>
          <w:rtl/>
        </w:rPr>
        <w:t>.</w:t>
      </w:r>
      <w:r w:rsidRPr="002902AD">
        <w:rPr>
          <w:rStyle w:val="Char4"/>
          <w:rFonts w:hint="cs"/>
          <w:rtl/>
        </w:rPr>
        <w:t xml:space="preserve"> </w:t>
      </w:r>
      <w:r w:rsidRPr="002902AD">
        <w:rPr>
          <w:rFonts w:cs="Traditional Arabic" w:hint="cs"/>
          <w:rtl/>
        </w:rPr>
        <w:t>﴿</w:t>
      </w:r>
      <w:r w:rsidRPr="002902AD">
        <w:rPr>
          <w:rStyle w:val="Char7"/>
          <w:rtl/>
        </w:rPr>
        <w:t>وَمَا خَلَقۡتُ ٱلۡجِنَّ وَٱلۡإِنسَ إِلَّا لِيَعۡبُدُونِ ٥٦</w:t>
      </w:r>
      <w:r w:rsidRPr="002902AD">
        <w:rPr>
          <w:rFonts w:cs="Traditional Arabic" w:hint="cs"/>
          <w:rtl/>
        </w:rPr>
        <w:t>﴾</w:t>
      </w:r>
      <w:r w:rsidRPr="002902AD">
        <w:rPr>
          <w:rStyle w:val="Char6"/>
          <w:rFonts w:hint="cs"/>
          <w:rtl/>
        </w:rPr>
        <w:t xml:space="preserve"> </w:t>
      </w:r>
      <w:r w:rsidRPr="002902AD">
        <w:rPr>
          <w:rStyle w:val="Char6"/>
          <w:rFonts w:hint="cs"/>
          <w:sz w:val="20"/>
          <w:szCs w:val="20"/>
          <w:rtl/>
        </w:rPr>
        <w:t>[الذاریات: 56]</w:t>
      </w:r>
      <w:r w:rsidRPr="002902AD">
        <w:rPr>
          <w:rStyle w:val="Char6"/>
          <w:rFonts w:hint="cs"/>
          <w:rtl/>
        </w:rPr>
        <w:t>.</w:t>
      </w:r>
    </w:p>
  </w:footnote>
  <w:footnote w:id="2">
    <w:p w:rsidR="00C40753" w:rsidRPr="002902AD" w:rsidRDefault="00C40753" w:rsidP="002902AD">
      <w:pPr>
        <w:pStyle w:val="a9"/>
        <w:rPr>
          <w:rtl/>
        </w:rPr>
      </w:pPr>
      <w:r w:rsidRPr="002902AD">
        <w:rPr>
          <w:rStyle w:val="FootnoteReference"/>
          <w:vertAlign w:val="baseline"/>
        </w:rPr>
        <w:footnoteRef/>
      </w:r>
      <w:r w:rsidRPr="002902AD">
        <w:rPr>
          <w:rtl/>
        </w:rPr>
        <w:t>- اوّلین بار که آن را نوشتم.</w:t>
      </w:r>
    </w:p>
  </w:footnote>
  <w:footnote w:id="3">
    <w:p w:rsidR="00C40753" w:rsidRPr="002902AD" w:rsidRDefault="00C40753" w:rsidP="002902AD">
      <w:pPr>
        <w:pStyle w:val="a9"/>
        <w:rPr>
          <w:rtl/>
        </w:rPr>
      </w:pPr>
      <w:r w:rsidRPr="002902AD">
        <w:rPr>
          <w:rStyle w:val="FootnoteReference"/>
          <w:vertAlign w:val="baseline"/>
        </w:rPr>
        <w:footnoteRef/>
      </w:r>
      <w:r w:rsidRPr="002902AD">
        <w:rPr>
          <w:rtl/>
        </w:rPr>
        <w:t>- و امثال او.</w:t>
      </w:r>
    </w:p>
  </w:footnote>
  <w:footnote w:id="4">
    <w:p w:rsidR="00C40753" w:rsidRPr="002902AD" w:rsidRDefault="00C40753" w:rsidP="002902AD">
      <w:pPr>
        <w:pStyle w:val="a9"/>
        <w:rPr>
          <w:rtl/>
        </w:rPr>
      </w:pPr>
      <w:r w:rsidRPr="002902AD">
        <w:rPr>
          <w:rStyle w:val="FootnoteReference"/>
          <w:vertAlign w:val="baseline"/>
        </w:rPr>
        <w:footnoteRef/>
      </w:r>
      <w:r w:rsidRPr="002902AD">
        <w:rPr>
          <w:rtl/>
        </w:rPr>
        <w:t>- آیات 11 تا 26.</w:t>
      </w:r>
    </w:p>
  </w:footnote>
  <w:footnote w:id="5">
    <w:p w:rsidR="00C40753" w:rsidRPr="002902AD" w:rsidRDefault="00C40753" w:rsidP="002902AD">
      <w:pPr>
        <w:pStyle w:val="a9"/>
        <w:rPr>
          <w:rtl/>
        </w:rPr>
      </w:pPr>
      <w:r w:rsidRPr="002902AD">
        <w:rPr>
          <w:rStyle w:val="FootnoteReference"/>
          <w:vertAlign w:val="baseline"/>
        </w:rPr>
        <w:footnoteRef/>
      </w:r>
      <w:r w:rsidRPr="002902AD">
        <w:rPr>
          <w:rtl/>
        </w:rPr>
        <w:t>- مسأله به قدرى بزرگ است که انگار - العیاذ باللّه - به خداوند تهمت شرک زده شده که با لفظ «سبحان</w:t>
      </w:r>
      <w:r w:rsidRPr="002902AD">
        <w:rPr>
          <w:rFonts w:hint="cs"/>
          <w:rtl/>
        </w:rPr>
        <w:t>ك</w:t>
      </w:r>
      <w:r w:rsidRPr="002902AD">
        <w:rPr>
          <w:rtl/>
        </w:rPr>
        <w:t>!» آمده است!.</w:t>
      </w:r>
    </w:p>
  </w:footnote>
  <w:footnote w:id="6">
    <w:p w:rsidR="00C40753" w:rsidRPr="002902AD" w:rsidRDefault="00C40753" w:rsidP="002902AD">
      <w:pPr>
        <w:pStyle w:val="a9"/>
        <w:rPr>
          <w:rtl/>
        </w:rPr>
      </w:pPr>
      <w:r w:rsidRPr="002902AD">
        <w:rPr>
          <w:rStyle w:val="FootnoteReference"/>
          <w:vertAlign w:val="baseline"/>
        </w:rPr>
        <w:footnoteRef/>
      </w:r>
      <w:r w:rsidRPr="002902AD">
        <w:rPr>
          <w:rtl/>
        </w:rPr>
        <w:t>- یعنى: مسلّمات، بدیهیات؛ چیزهایى که آن قدر عینى و روشن است که به دلیل نیاز ندارد!..</w:t>
      </w:r>
    </w:p>
  </w:footnote>
  <w:footnote w:id="7">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یکى دیگر از دلایل انتخاب عنوان «عیانات» این بوده که خوانندگان بدانند که این کتاب براى دفاع از «اهل سنّت و جماعت» و یا هیچ فرقه دیگرى که به اسلام منتسب هستند، نوشته نشده است؛ زیرا اسلام تنها یک صورت حقیقى دارد و بس که محمّد بن عبداللّه مدّت 23 سال بدان دعوت نمود و در پایان، اکمال آن را اعلان داشت و غیر از آن هرچه باشد و هرچقدر هم تلاش شود که با اسلام پیوند داده شود، باطل است! و همانگونه که اشاره شد، دفاع از «حقیقت» هم هیچگاه لازم نیست؛ چون به قدرى «عیان» است که به دفاع احتیاج ندارد!.</w:t>
      </w:r>
    </w:p>
  </w:footnote>
  <w:footnote w:id="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البته شیعه‏شدن تیجانى - به نظر بنده - کاملاً معذورانه بوده است! زیرا بر خلاف گفته‏اش که خود را یکى از علماى بزرگ سنّى دانسته، داراى مذهب تصوّف و مسلک دراویش بوده و دگرگونى از یک مذهب منحرف، به یک مذهب منحرف دیگر، به راستى چیز عجیبى نیست! و هیچ ارتباطى هم با مسلمانانى که به اهل‏سنّت و جماعت مشهور شده‏اند و بر سنّت رسول خدا</w:t>
      </w:r>
      <w:r w:rsidRPr="002902AD">
        <w:rPr>
          <w:rFonts w:cs="CTraditional Arabic" w:hint="cs"/>
          <w:rtl/>
        </w:rPr>
        <w:t>ص</w:t>
      </w:r>
      <w:r w:rsidRPr="002902AD">
        <w:rPr>
          <w:rStyle w:val="Char6"/>
          <w:rtl/>
        </w:rPr>
        <w:t xml:space="preserve"> و جماعت اصحابش هستند، ندارد</w:t>
      </w:r>
      <w:r w:rsidRPr="002902AD">
        <w:rPr>
          <w:rStyle w:val="Char6"/>
          <w:rFonts w:hint="cs"/>
          <w:rtl/>
        </w:rPr>
        <w:t>.</w:t>
      </w:r>
    </w:p>
  </w:footnote>
  <w:footnote w:id="9">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عنوان کتابهاى دیگرش نیز به همین صورت، منافقانه و زننده است؛ مثلاً «همراه با راستگویان»، یعنى تنها شیعیان راستگویانند و مسلمانان دیگر، دروغگو!.. «از آگاهان بپرسید»، یعنى تنها شیعیان آگاه هستند و بقیه جاهلند!.. «اهل‏سنّت واقعى»، یعنى شیعیان تنها گروهى هستند که پیرو سنّت پیامبر </w:t>
      </w:r>
      <w:r w:rsidRPr="002902AD">
        <w:rPr>
          <w:rFonts w:ascii="B Lotus" w:hAnsi="B Lotus" w:cs="CTraditional Arabic"/>
          <w:sz w:val="24"/>
          <w:szCs w:val="24"/>
          <w:rtl/>
          <w:lang w:bidi="fa-IR"/>
        </w:rPr>
        <w:t>ص</w:t>
      </w:r>
      <w:r w:rsidRPr="002902AD">
        <w:rPr>
          <w:rStyle w:val="Char6"/>
          <w:rtl/>
        </w:rPr>
        <w:t xml:space="preserve"> هستند و دیگران که خود را اهل سنّت مى‏نامند، مدّعیانى دروغین‏اند!.</w:t>
      </w:r>
    </w:p>
  </w:footnote>
  <w:footnote w:id="1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ما نمى‏دانیم به چه دلیل تیجانى، نوجوانان و جوانان را «کودک» خوانده است؟! این نشانه مبالغه و گزافه‏گویى اوست!.</w:t>
      </w:r>
    </w:p>
  </w:footnote>
  <w:footnote w:id="1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در فقرات و فصلهاى بعدى آورده‏ایم.</w:t>
      </w:r>
    </w:p>
  </w:footnote>
  <w:footnote w:id="12">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منظورش روایتى است که رسول خدا </w:t>
      </w:r>
      <w:r w:rsidRPr="002902AD">
        <w:rPr>
          <w:rFonts w:cs="CTraditional Arabic" w:hint="cs"/>
          <w:rtl/>
        </w:rPr>
        <w:t>ص</w:t>
      </w:r>
      <w:r w:rsidRPr="002902AD">
        <w:rPr>
          <w:rStyle w:val="Char6"/>
          <w:rtl/>
        </w:rPr>
        <w:t xml:space="preserve"> به عبداللّه‏ بن ‏عبّاس</w:t>
      </w:r>
      <w:r w:rsidRPr="002902AD">
        <w:rPr>
          <w:rFonts w:cs="CTraditional Arabic" w:hint="cs"/>
          <w:rtl/>
        </w:rPr>
        <w:t>ب</w:t>
      </w:r>
      <w:r w:rsidRPr="002902AD">
        <w:rPr>
          <w:rStyle w:val="Char6"/>
          <w:rtl/>
        </w:rPr>
        <w:t xml:space="preserve"> فرمود: </w:t>
      </w:r>
      <w:r w:rsidRPr="002902AD">
        <w:rPr>
          <w:rStyle w:val="Char8"/>
          <w:rFonts w:hint="cs"/>
          <w:rtl/>
        </w:rPr>
        <w:t>«</w:t>
      </w:r>
      <w:r w:rsidRPr="002902AD">
        <w:rPr>
          <w:rStyle w:val="Char8"/>
          <w:rFonts w:hint="eastAsia"/>
          <w:rtl/>
        </w:rPr>
        <w:t>إِذا</w:t>
      </w:r>
      <w:r w:rsidRPr="002902AD">
        <w:rPr>
          <w:rStyle w:val="Char8"/>
          <w:rtl/>
        </w:rPr>
        <w:t xml:space="preserve"> </w:t>
      </w:r>
      <w:r w:rsidRPr="002902AD">
        <w:rPr>
          <w:rStyle w:val="Char8"/>
          <w:rFonts w:hint="eastAsia"/>
          <w:rtl/>
        </w:rPr>
        <w:t>سأَلْتَ</w:t>
      </w:r>
      <w:r w:rsidRPr="002902AD">
        <w:rPr>
          <w:rStyle w:val="Char8"/>
          <w:rtl/>
        </w:rPr>
        <w:t xml:space="preserve"> </w:t>
      </w:r>
      <w:r w:rsidRPr="002902AD">
        <w:rPr>
          <w:rStyle w:val="Char8"/>
          <w:rFonts w:hint="eastAsia"/>
          <w:rtl/>
        </w:rPr>
        <w:t>فَاسألِ</w:t>
      </w:r>
      <w:r w:rsidRPr="002902AD">
        <w:rPr>
          <w:rStyle w:val="Char8"/>
          <w:rtl/>
        </w:rPr>
        <w:t xml:space="preserve"> </w:t>
      </w:r>
      <w:r w:rsidRPr="002902AD">
        <w:rPr>
          <w:rStyle w:val="Char8"/>
          <w:rFonts w:hint="eastAsia"/>
          <w:rtl/>
        </w:rPr>
        <w:t>الله</w:t>
      </w:r>
      <w:r w:rsidRPr="002902AD">
        <w:rPr>
          <w:rStyle w:val="Char8"/>
          <w:rtl/>
        </w:rPr>
        <w:t xml:space="preserve">، </w:t>
      </w:r>
      <w:r w:rsidRPr="002902AD">
        <w:rPr>
          <w:rStyle w:val="Char8"/>
          <w:rFonts w:hint="eastAsia"/>
          <w:rtl/>
        </w:rPr>
        <w:t>وإذا</w:t>
      </w:r>
      <w:r w:rsidRPr="002902AD">
        <w:rPr>
          <w:rStyle w:val="Char8"/>
          <w:rtl/>
        </w:rPr>
        <w:t xml:space="preserve"> </w:t>
      </w:r>
      <w:r w:rsidRPr="002902AD">
        <w:rPr>
          <w:rStyle w:val="Char8"/>
          <w:rFonts w:hint="eastAsia"/>
          <w:rtl/>
        </w:rPr>
        <w:t>استَعَنْتَ</w:t>
      </w:r>
      <w:r w:rsidRPr="002902AD">
        <w:rPr>
          <w:rStyle w:val="Char8"/>
          <w:rtl/>
        </w:rPr>
        <w:t xml:space="preserve"> </w:t>
      </w:r>
      <w:r w:rsidRPr="002902AD">
        <w:rPr>
          <w:rStyle w:val="Char8"/>
          <w:rFonts w:hint="eastAsia"/>
          <w:rtl/>
        </w:rPr>
        <w:t>فاستَعِنْ</w:t>
      </w:r>
      <w:r w:rsidRPr="002902AD">
        <w:rPr>
          <w:rStyle w:val="Char8"/>
          <w:rtl/>
        </w:rPr>
        <w:t xml:space="preserve"> </w:t>
      </w:r>
      <w:r w:rsidRPr="002902AD">
        <w:rPr>
          <w:rStyle w:val="Char8"/>
          <w:rFonts w:hint="eastAsia"/>
          <w:rtl/>
        </w:rPr>
        <w:t>بالله</w:t>
      </w:r>
      <w:r w:rsidRPr="002902AD">
        <w:rPr>
          <w:rStyle w:val="Char8"/>
          <w:rtl/>
        </w:rPr>
        <w:t xml:space="preserve">، </w:t>
      </w:r>
      <w:r w:rsidRPr="002902AD">
        <w:rPr>
          <w:rStyle w:val="Char8"/>
          <w:rFonts w:hint="eastAsia"/>
          <w:rtl/>
        </w:rPr>
        <w:t>واعلمْ</w:t>
      </w:r>
      <w:r w:rsidRPr="002902AD">
        <w:rPr>
          <w:rStyle w:val="Char8"/>
          <w:rtl/>
        </w:rPr>
        <w:t xml:space="preserve"> </w:t>
      </w:r>
      <w:r w:rsidRPr="002902AD">
        <w:rPr>
          <w:rStyle w:val="Char8"/>
          <w:rFonts w:hint="eastAsia"/>
          <w:rtl/>
        </w:rPr>
        <w:t>أَنَّ</w:t>
      </w:r>
      <w:r w:rsidRPr="002902AD">
        <w:rPr>
          <w:rStyle w:val="Char8"/>
          <w:rtl/>
        </w:rPr>
        <w:t xml:space="preserve"> </w:t>
      </w:r>
      <w:r w:rsidRPr="002902AD">
        <w:rPr>
          <w:rStyle w:val="Char8"/>
          <w:rFonts w:hint="eastAsia"/>
          <w:rtl/>
        </w:rPr>
        <w:t>الأمَّةَ</w:t>
      </w:r>
      <w:r w:rsidRPr="002902AD">
        <w:rPr>
          <w:rStyle w:val="Char8"/>
          <w:rtl/>
        </w:rPr>
        <w:t xml:space="preserve"> </w:t>
      </w:r>
      <w:r w:rsidRPr="002902AD">
        <w:rPr>
          <w:rStyle w:val="Char8"/>
          <w:rFonts w:hint="eastAsia"/>
          <w:rtl/>
        </w:rPr>
        <w:t>لو</w:t>
      </w:r>
      <w:r w:rsidRPr="002902AD">
        <w:rPr>
          <w:rStyle w:val="Char8"/>
          <w:rtl/>
        </w:rPr>
        <w:t xml:space="preserve"> </w:t>
      </w:r>
      <w:r w:rsidRPr="002902AD">
        <w:rPr>
          <w:rStyle w:val="Char8"/>
          <w:rFonts w:hint="eastAsia"/>
          <w:rtl/>
        </w:rPr>
        <w:t>اجتمَعَتْ</w:t>
      </w:r>
      <w:r w:rsidRPr="002902AD">
        <w:rPr>
          <w:rStyle w:val="Char8"/>
          <w:rtl/>
        </w:rPr>
        <w:t xml:space="preserve"> </w:t>
      </w:r>
      <w:r w:rsidRPr="002902AD">
        <w:rPr>
          <w:rStyle w:val="Char8"/>
          <w:rFonts w:hint="eastAsia"/>
          <w:rtl/>
        </w:rPr>
        <w:t>على</w:t>
      </w:r>
      <w:r w:rsidRPr="002902AD">
        <w:rPr>
          <w:rStyle w:val="Char8"/>
          <w:rtl/>
        </w:rPr>
        <w:t xml:space="preserve"> </w:t>
      </w:r>
      <w:r w:rsidRPr="002902AD">
        <w:rPr>
          <w:rStyle w:val="Char8"/>
          <w:rFonts w:hint="eastAsia"/>
          <w:rtl/>
        </w:rPr>
        <w:t>أَنْ</w:t>
      </w:r>
      <w:r w:rsidRPr="002902AD">
        <w:rPr>
          <w:rStyle w:val="Char8"/>
          <w:rtl/>
        </w:rPr>
        <w:t xml:space="preserve"> </w:t>
      </w:r>
      <w:r w:rsidRPr="002902AD">
        <w:rPr>
          <w:rStyle w:val="Char8"/>
          <w:rFonts w:hint="eastAsia"/>
          <w:rtl/>
        </w:rPr>
        <w:t>يَنْفَعوكَ</w:t>
      </w:r>
      <w:r w:rsidRPr="002902AD">
        <w:rPr>
          <w:rStyle w:val="Char8"/>
          <w:rtl/>
        </w:rPr>
        <w:t xml:space="preserve"> </w:t>
      </w:r>
      <w:r w:rsidRPr="002902AD">
        <w:rPr>
          <w:rStyle w:val="Char8"/>
          <w:rFonts w:hint="eastAsia"/>
          <w:rtl/>
        </w:rPr>
        <w:t>بشيءٍ</w:t>
      </w:r>
      <w:r w:rsidRPr="002902AD">
        <w:rPr>
          <w:rStyle w:val="Char8"/>
          <w:rtl/>
        </w:rPr>
        <w:t xml:space="preserve">، </w:t>
      </w:r>
      <w:r w:rsidRPr="002902AD">
        <w:rPr>
          <w:rStyle w:val="Char8"/>
          <w:rFonts w:hint="eastAsia"/>
          <w:rtl/>
        </w:rPr>
        <w:t>لم</w:t>
      </w:r>
      <w:r w:rsidRPr="002902AD">
        <w:rPr>
          <w:rStyle w:val="Char8"/>
          <w:rtl/>
        </w:rPr>
        <w:t xml:space="preserve"> </w:t>
      </w:r>
      <w:r w:rsidRPr="002902AD">
        <w:rPr>
          <w:rStyle w:val="Char8"/>
          <w:rFonts w:hint="eastAsia"/>
          <w:rtl/>
        </w:rPr>
        <w:t>يَنْفَعُوكَ</w:t>
      </w:r>
      <w:r w:rsidRPr="002902AD">
        <w:rPr>
          <w:rStyle w:val="Char8"/>
          <w:rtl/>
        </w:rPr>
        <w:t xml:space="preserve"> </w:t>
      </w:r>
      <w:r w:rsidRPr="002902AD">
        <w:rPr>
          <w:rStyle w:val="Char8"/>
          <w:rFonts w:hint="eastAsia"/>
          <w:rtl/>
        </w:rPr>
        <w:t>إِلاَّ</w:t>
      </w:r>
      <w:r w:rsidRPr="002902AD">
        <w:rPr>
          <w:rStyle w:val="Char8"/>
          <w:rtl/>
        </w:rPr>
        <w:t xml:space="preserve"> </w:t>
      </w:r>
      <w:r w:rsidRPr="002902AD">
        <w:rPr>
          <w:rStyle w:val="Char8"/>
          <w:rFonts w:hint="eastAsia"/>
          <w:rtl/>
        </w:rPr>
        <w:t>بشيء</w:t>
      </w:r>
      <w:r w:rsidRPr="002902AD">
        <w:rPr>
          <w:rStyle w:val="Char8"/>
          <w:rtl/>
        </w:rPr>
        <w:t xml:space="preserve"> </w:t>
      </w:r>
      <w:r w:rsidRPr="002902AD">
        <w:rPr>
          <w:rStyle w:val="Char8"/>
          <w:rFonts w:hint="eastAsia"/>
          <w:rtl/>
        </w:rPr>
        <w:t>قَدْ</w:t>
      </w:r>
      <w:r w:rsidRPr="002902AD">
        <w:rPr>
          <w:rStyle w:val="Char8"/>
          <w:rtl/>
        </w:rPr>
        <w:t xml:space="preserve"> </w:t>
      </w:r>
      <w:r w:rsidRPr="002902AD">
        <w:rPr>
          <w:rStyle w:val="Char8"/>
          <w:rFonts w:hint="eastAsia"/>
          <w:rtl/>
        </w:rPr>
        <w:t>كَتَبَه</w:t>
      </w:r>
      <w:r w:rsidRPr="002902AD">
        <w:rPr>
          <w:rStyle w:val="Char8"/>
          <w:rtl/>
        </w:rPr>
        <w:t xml:space="preserve"> </w:t>
      </w:r>
      <w:r w:rsidRPr="002902AD">
        <w:rPr>
          <w:rStyle w:val="Char8"/>
          <w:rFonts w:hint="eastAsia"/>
          <w:rtl/>
        </w:rPr>
        <w:t>الله</w:t>
      </w:r>
      <w:r w:rsidRPr="002902AD">
        <w:rPr>
          <w:rStyle w:val="Char8"/>
          <w:rtl/>
        </w:rPr>
        <w:t xml:space="preserve"> </w:t>
      </w:r>
      <w:r w:rsidRPr="002902AD">
        <w:rPr>
          <w:rStyle w:val="Char8"/>
          <w:rFonts w:hint="eastAsia"/>
          <w:rtl/>
        </w:rPr>
        <w:t>لَكَ</w:t>
      </w:r>
      <w:r w:rsidRPr="002902AD">
        <w:rPr>
          <w:rStyle w:val="Char8"/>
          <w:rtl/>
        </w:rPr>
        <w:t xml:space="preserve">، </w:t>
      </w:r>
      <w:r w:rsidRPr="002902AD">
        <w:rPr>
          <w:rStyle w:val="Char8"/>
          <w:rFonts w:hint="eastAsia"/>
          <w:rtl/>
        </w:rPr>
        <w:t>ولو</w:t>
      </w:r>
      <w:r w:rsidRPr="002902AD">
        <w:rPr>
          <w:rStyle w:val="Char8"/>
          <w:rtl/>
        </w:rPr>
        <w:t xml:space="preserve"> </w:t>
      </w:r>
      <w:r w:rsidRPr="002902AD">
        <w:rPr>
          <w:rStyle w:val="Char8"/>
          <w:rFonts w:hint="eastAsia"/>
          <w:rtl/>
        </w:rPr>
        <w:t>اجتَمعُوا</w:t>
      </w:r>
      <w:r w:rsidRPr="002902AD">
        <w:rPr>
          <w:rStyle w:val="Char8"/>
          <w:rtl/>
        </w:rPr>
        <w:t xml:space="preserve"> </w:t>
      </w:r>
      <w:r w:rsidRPr="002902AD">
        <w:rPr>
          <w:rStyle w:val="Char8"/>
          <w:rFonts w:hint="eastAsia"/>
          <w:rtl/>
        </w:rPr>
        <w:t>على</w:t>
      </w:r>
      <w:r w:rsidRPr="002902AD">
        <w:rPr>
          <w:rStyle w:val="Char8"/>
          <w:rtl/>
        </w:rPr>
        <w:t xml:space="preserve"> </w:t>
      </w:r>
      <w:r w:rsidRPr="002902AD">
        <w:rPr>
          <w:rStyle w:val="Char8"/>
          <w:rFonts w:hint="eastAsia"/>
          <w:rtl/>
        </w:rPr>
        <w:t>أَنْ</w:t>
      </w:r>
      <w:r w:rsidRPr="002902AD">
        <w:rPr>
          <w:rStyle w:val="Char8"/>
          <w:rtl/>
        </w:rPr>
        <w:t xml:space="preserve"> </w:t>
      </w:r>
      <w:r w:rsidRPr="002902AD">
        <w:rPr>
          <w:rStyle w:val="Char8"/>
          <w:rFonts w:hint="eastAsia"/>
          <w:rtl/>
        </w:rPr>
        <w:t>يَضرُّوكَ</w:t>
      </w:r>
      <w:r w:rsidRPr="002902AD">
        <w:rPr>
          <w:rStyle w:val="Char8"/>
          <w:rtl/>
        </w:rPr>
        <w:t xml:space="preserve"> </w:t>
      </w:r>
      <w:r w:rsidRPr="002902AD">
        <w:rPr>
          <w:rStyle w:val="Char8"/>
          <w:rFonts w:hint="eastAsia"/>
          <w:rtl/>
        </w:rPr>
        <w:t>بشيء</w:t>
      </w:r>
      <w:r w:rsidRPr="002902AD">
        <w:rPr>
          <w:rStyle w:val="Char8"/>
          <w:rtl/>
        </w:rPr>
        <w:t xml:space="preserve">، </w:t>
      </w:r>
      <w:r w:rsidRPr="002902AD">
        <w:rPr>
          <w:rStyle w:val="Char8"/>
          <w:rFonts w:hint="eastAsia"/>
          <w:rtl/>
        </w:rPr>
        <w:t>لم</w:t>
      </w:r>
      <w:r w:rsidRPr="002902AD">
        <w:rPr>
          <w:rStyle w:val="Char8"/>
          <w:rtl/>
        </w:rPr>
        <w:t xml:space="preserve"> </w:t>
      </w:r>
      <w:r w:rsidRPr="002902AD">
        <w:rPr>
          <w:rStyle w:val="Char8"/>
          <w:rFonts w:hint="eastAsia"/>
          <w:rtl/>
        </w:rPr>
        <w:t>يَضُرُّوكَ</w:t>
      </w:r>
      <w:r w:rsidRPr="002902AD">
        <w:rPr>
          <w:rStyle w:val="Char8"/>
          <w:rtl/>
        </w:rPr>
        <w:t xml:space="preserve"> </w:t>
      </w:r>
      <w:r w:rsidRPr="002902AD">
        <w:rPr>
          <w:rStyle w:val="Char8"/>
          <w:rFonts w:hint="eastAsia"/>
          <w:rtl/>
        </w:rPr>
        <w:t>إِلاَّ</w:t>
      </w:r>
      <w:r w:rsidRPr="002902AD">
        <w:rPr>
          <w:rStyle w:val="Char8"/>
          <w:rtl/>
        </w:rPr>
        <w:t xml:space="preserve"> </w:t>
      </w:r>
      <w:r w:rsidRPr="002902AD">
        <w:rPr>
          <w:rStyle w:val="Char8"/>
          <w:rFonts w:hint="eastAsia"/>
          <w:rtl/>
        </w:rPr>
        <w:t>بشيءٍ</w:t>
      </w:r>
      <w:r w:rsidRPr="002902AD">
        <w:rPr>
          <w:rStyle w:val="Char8"/>
          <w:rtl/>
        </w:rPr>
        <w:t xml:space="preserve"> </w:t>
      </w:r>
      <w:r w:rsidRPr="002902AD">
        <w:rPr>
          <w:rStyle w:val="Char8"/>
          <w:rFonts w:hint="eastAsia"/>
          <w:rtl/>
        </w:rPr>
        <w:t>قَدْ</w:t>
      </w:r>
      <w:r w:rsidRPr="002902AD">
        <w:rPr>
          <w:rStyle w:val="Char8"/>
          <w:rtl/>
        </w:rPr>
        <w:t xml:space="preserve"> </w:t>
      </w:r>
      <w:r w:rsidRPr="002902AD">
        <w:rPr>
          <w:rStyle w:val="Char8"/>
          <w:rFonts w:hint="eastAsia"/>
          <w:rtl/>
        </w:rPr>
        <w:t>كَتَبَهُ</w:t>
      </w:r>
      <w:r w:rsidRPr="002902AD">
        <w:rPr>
          <w:rStyle w:val="Char8"/>
          <w:rtl/>
        </w:rPr>
        <w:t xml:space="preserve"> </w:t>
      </w:r>
      <w:r w:rsidRPr="002902AD">
        <w:rPr>
          <w:rStyle w:val="Char8"/>
          <w:rFonts w:hint="eastAsia"/>
          <w:rtl/>
        </w:rPr>
        <w:t>الله</w:t>
      </w:r>
      <w:r w:rsidRPr="002902AD">
        <w:rPr>
          <w:rStyle w:val="Char8"/>
          <w:rtl/>
        </w:rPr>
        <w:t xml:space="preserve"> </w:t>
      </w:r>
      <w:r w:rsidRPr="002902AD">
        <w:rPr>
          <w:rStyle w:val="Char8"/>
          <w:rFonts w:hint="eastAsia"/>
          <w:rtl/>
        </w:rPr>
        <w:t>عَليكَ</w:t>
      </w:r>
      <w:r w:rsidRPr="002902AD">
        <w:rPr>
          <w:rStyle w:val="Char8"/>
          <w:rFonts w:hint="cs"/>
          <w:rtl/>
        </w:rPr>
        <w:t>»</w:t>
      </w:r>
      <w:r w:rsidRPr="002902AD">
        <w:rPr>
          <w:rStyle w:val="Char6"/>
          <w:rtl/>
        </w:rPr>
        <w:t>.</w:t>
      </w:r>
    </w:p>
    <w:p w:rsidR="00C40753" w:rsidRPr="002902AD" w:rsidRDefault="00C40753" w:rsidP="00C4477D">
      <w:pPr>
        <w:pStyle w:val="PlainText"/>
        <w:rPr>
          <w:rStyle w:val="Char6"/>
          <w:rtl/>
        </w:rPr>
      </w:pPr>
      <w:r w:rsidRPr="002902AD">
        <w:rPr>
          <w:rStyle w:val="Char6"/>
          <w:rtl/>
        </w:rPr>
        <w:tab/>
        <w:t>«هر گاه طلب و درخواستى داشتى، از خدا بخواه، و هر گاه یارى و استعانت طلبیدى، از خدا بجوى، و بدان که اگر تمام مردم براى رساندن نفعى به تو جمع شوند، جز نفعى که خدا برایت مقرّر فرموده، نصیبت نخواهد شد، و بدان که اگر تمام مردم براى رساندن زیانى به تو اتّفاق نمایند، جز زیانى که خداوند برایت نوشته است، به تو نخواهد رسید».</w:t>
      </w:r>
    </w:p>
  </w:footnote>
  <w:footnote w:id="13">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الغنیة، شیخ عبدالقادر گیلانى، ج‏1، بیان عذاب.</w:t>
      </w:r>
    </w:p>
  </w:footnote>
  <w:footnote w:id="1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فتوح‏الغیب، مقاله 59.</w:t>
      </w:r>
    </w:p>
  </w:footnote>
  <w:footnote w:id="1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در آنجا نیز دروغهایى را به کتاب أحمد أمین نسبت داده‌است. در (ص 45) مى‏آورد: «به منعم گفتم: براى اینکه شما مسلمان نیستید؛ زیرا على‏بن‏ابیطالب را مى‏پرستید و خوبان و میانه‏روهاى شما که خدا را مى‏پرستند، رسالت و پیامبرى حضرت محمّد را قبول ندارند و جبرئیل را ناسزا مى‏گویند و معتقدند که او به امانت الهى، خیانت ورزید و به جاى اینکه رسالت الهى را به على برساند، به محمّد رساند!».. سپس مى‏گوید: این معلومات را از کتب تاریخ، مثل فجرالإسلام و ضحى‏الإسلام و ظهرالإسلام تألیف احمد امین گرفته‏ام؛ در حالیکه این دروغ آشکار است! چون احمد امین، چنین حرفى را - اصلاً - در هیچ یک از کتابهایش نگفته است، بلکه تنها مطالبى را درباره اباطیلى همچون: «رجعت» و «علم غیب ائمه» و «تحریف قرآن» و «ارتداد اصحاب غیر از سه نفر» آورده است.. (نگاه شود به ضحى‏الإسلام، ج‏3، ص‏220-210 و ظهرالإسلام، ج‏4، ص‏113).</w:t>
      </w:r>
    </w:p>
  </w:footnote>
  <w:footnote w:id="1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ما مختصرى از آن را در فصل آخر آورده‏ایم.</w:t>
      </w:r>
    </w:p>
  </w:footnote>
  <w:footnote w:id="1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براى تفصیل آن رجوع شود به «للّه ثمّ للتاریخ»، سید حسین موسوى، ص‏90 یا «البدایة والنهایة»، إبن‏کثیر، ج‏13، ص‏283-217-213.</w:t>
      </w:r>
    </w:p>
  </w:footnote>
  <w:footnote w:id="1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الخمینیة وریثة الحرکات الحاقدة و الأفکار الفاسدة، تألیف ولید الأعظمى، ص‏73.</w:t>
      </w:r>
    </w:p>
  </w:footnote>
  <w:footnote w:id="1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الإعتداءات الباطنیة على المقدسات الإسلامیة، کامل سلامة، ص‏160</w:t>
      </w:r>
    </w:p>
  </w:footnote>
  <w:footnote w:id="20">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 بروتوکولات آیات قم، عبداللّه غفارى، ص‏63. </w:t>
      </w:r>
    </w:p>
  </w:footnote>
  <w:footnote w:id="2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الحکومة الإسلامیة، تألیف آیت‏اللّه خمینى، ص‏142.. خمینى اقدامات آنها را بزرگترین خدمت به دین اسلام مى‏داند!.</w:t>
      </w:r>
    </w:p>
  </w:footnote>
  <w:footnote w:id="2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نگاه شود به «رسالةالإیمان»، احقاقى حائرى، ص‏323</w:t>
      </w:r>
    </w:p>
  </w:footnote>
  <w:footnote w:id="2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و بالاخره توسّط یکى از همین ایرانیان هم به شهادت رسید.. أبولؤلؤ فیروز مجوسى بود که او را در نماز ترور کرد.. ایرانیان برایش، قبرى خیالى در باغ فین کاشان - از شهرهاى ایران - به عنوان «مرقد باباشجاع‏الدّین» - لقبى است که به أبولؤلؤ، به خاطر قتل عمر داده‏اند - درست کرده‏اند و بر دیوارهاى آن نوشته‏اند: «مرگ بر أبوبکر! مرگ بر عمر! مرگ بر عثمان!» و زیارتگاهى شده که همه روزه از طرف ایرانیان زیارت و طواف مى‏شود و نذورات و صدقات خود را در ضریح آن مى‏اندازند و حتّى وزارت ارشاد ایران، توسعه و تجدید بناى آن را به عهده گرفته و منظره آن را بر تمبرهایى هم جهت ارسال نامه‏هاى پستى چاپ کرده است!! (نگاه شود به «کشف الأسرار وتبرئةالأئمة الأطهار»، سید حسین موسوى، ص‏88..</w:t>
      </w:r>
    </w:p>
  </w:footnote>
  <w:footnote w:id="24">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بحارالأنوار، شیخ مجلسى، ج‏45، ص‏329- عمدةالطالب فى أنساب أبى‏طالب، إبن‏عنبة، فصل، ص‏192، تحت عنوان «عقب الحسین»- اصول کافى، کلینى، ج‏1، ص‏467- ناسخ التواریخ، میرزامحمّدتقى سپهر، ج‏10، ص‏3و4.</w:t>
      </w:r>
    </w:p>
  </w:footnote>
  <w:footnote w:id="2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بعضى از مجتهدان شیعه از جمله آیت‏اللّه خمینى، متعه با دختران چهارپنج ساله و حتّى شیرخوارگان را نیز مباح مى‏دانند!! چنانکه در کتابش آورده است: </w:t>
      </w:r>
      <w:r w:rsidRPr="002902AD">
        <w:rPr>
          <w:rStyle w:val="Chara"/>
          <w:rtl/>
        </w:rPr>
        <w:t>«لا بأس بالتمتع بالرضیعة ضماً و تفخیذاً - أى یضع ذَکرَه بین فخذیها - و تقبیلاً»</w:t>
      </w:r>
      <w:r w:rsidRPr="002902AD">
        <w:rPr>
          <w:rStyle w:val="Char6"/>
          <w:rtl/>
        </w:rPr>
        <w:t xml:space="preserve">. (نگاه شود به کتابش تحریرالوسیلة، ج‏2، ص‏241، مسأله شماره 12). </w:t>
      </w:r>
    </w:p>
  </w:footnote>
  <w:footnote w:id="2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رجال الکشى، ص‏21.</w:t>
      </w:r>
    </w:p>
  </w:footnote>
  <w:footnote w:id="2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ج‏41، ص‏14.</w:t>
      </w:r>
    </w:p>
  </w:footnote>
  <w:footnote w:id="2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کشف الشبهات، محمّدبن‏عبدالوهّاب، فصل دهم، ص‏111.</w:t>
      </w:r>
    </w:p>
  </w:footnote>
  <w:footnote w:id="29">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سنن أبوداود و إبن‏ماجه.</w:t>
      </w:r>
    </w:p>
  </w:footnote>
  <w:footnote w:id="3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تفسیر البیان، آیت‏اللّه خویى، ص‏222.</w:t>
      </w:r>
    </w:p>
  </w:footnote>
  <w:footnote w:id="3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نقل از کشف الأسرار وتبرئة الأئمة الأطهار، سید حسین موسوى، ص‏80..</w:t>
      </w:r>
    </w:p>
  </w:footnote>
  <w:footnote w:id="3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أوایل المقالات، ص‏98.</w:t>
      </w:r>
    </w:p>
  </w:footnote>
  <w:footnote w:id="3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مرآة الأنوار، مقدّمه دوم، ص‏36.</w:t>
      </w:r>
    </w:p>
  </w:footnote>
  <w:footnote w:id="3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مقدّمه البرهان فى تقسیر القرآن، بحرانى، فصل‏4، ص‏49.</w:t>
      </w:r>
    </w:p>
  </w:footnote>
  <w:footnote w:id="3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مشارق الشموس الدریة، ص‏126.</w:t>
      </w:r>
    </w:p>
  </w:footnote>
  <w:footnote w:id="3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فصل الخطاب فى اثبات تحریف الکتاب، ص‏27.</w:t>
      </w:r>
    </w:p>
  </w:footnote>
  <w:footnote w:id="37">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الأنوار النعمانیة، ج‏2، ص‏357.</w:t>
      </w:r>
    </w:p>
  </w:footnote>
  <w:footnote w:id="3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عیون أخبار الرضا، ج‏1، ص‏275.</w:t>
      </w:r>
    </w:p>
  </w:footnote>
  <w:footnote w:id="3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الفصول الـمهمة، حرّ عاملى، ص‏225.</w:t>
      </w:r>
    </w:p>
  </w:footnote>
  <w:footnote w:id="4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همان مأخذ. </w:t>
      </w:r>
    </w:p>
  </w:footnote>
  <w:footnote w:id="4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نگاه شود به «الفصول الـمهمة»، ص‏326-325.</w:t>
      </w:r>
    </w:p>
  </w:footnote>
  <w:footnote w:id="42">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الفصول الـمهمة، ص‏326.</w:t>
      </w:r>
    </w:p>
  </w:footnote>
  <w:footnote w:id="4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Fonts w:hint="cs"/>
          <w:rtl/>
        </w:rPr>
        <w:t>-</w:t>
      </w:r>
      <w:r w:rsidRPr="002902AD">
        <w:rPr>
          <w:rStyle w:val="Char6"/>
          <w:rtl/>
        </w:rPr>
        <w:t xml:space="preserve"> منهاج‏النجاة، ص‏48.</w:t>
      </w:r>
    </w:p>
  </w:footnote>
  <w:footnote w:id="4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الأنوار النعمانیة، جزائرى، ج‏2، ص‏278، باب </w:t>
      </w:r>
      <w:r w:rsidRPr="002902AD">
        <w:rPr>
          <w:rStyle w:val="Chara"/>
          <w:rtl/>
        </w:rPr>
        <w:t>نور ف</w:t>
      </w:r>
      <w:r>
        <w:rPr>
          <w:rStyle w:val="Chara"/>
          <w:rFonts w:hint="cs"/>
          <w:rtl/>
        </w:rPr>
        <w:t>ي</w:t>
      </w:r>
      <w:r w:rsidRPr="002902AD">
        <w:rPr>
          <w:rStyle w:val="Chara"/>
          <w:rtl/>
        </w:rPr>
        <w:t xml:space="preserve"> حقیقة «دین الإمامیة» والعلة الت</w:t>
      </w:r>
      <w:r>
        <w:rPr>
          <w:rStyle w:val="Chara"/>
          <w:rFonts w:hint="cs"/>
          <w:rtl/>
        </w:rPr>
        <w:t>ي</w:t>
      </w:r>
      <w:r w:rsidRPr="002902AD">
        <w:rPr>
          <w:rStyle w:val="Chara"/>
          <w:rtl/>
        </w:rPr>
        <w:t xml:space="preserve"> من أجلها یجب الأخذ بخلاف ما تقوله العامة</w:t>
      </w:r>
      <w:r w:rsidRPr="002902AD">
        <w:rPr>
          <w:rStyle w:val="Char6"/>
          <w:rtl/>
        </w:rPr>
        <w:t>.. ببینید این عالم شیعه، حتّى «مذهب شیعه» را «دین شیعه» مى‏داند! و این جز اینکه «شیعه»، دینى جداى اسلام است، هیچ معنى دیگرى را نمى‏رساند!!.</w:t>
      </w:r>
    </w:p>
  </w:footnote>
  <w:footnote w:id="45">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همان، ص‏207-206.</w:t>
      </w:r>
    </w:p>
  </w:footnote>
  <w:footnote w:id="4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روضةالکافی، شیخ کلینى، ج‏8، 135.</w:t>
      </w:r>
    </w:p>
  </w:footnote>
  <w:footnote w:id="4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وسائل الشیعه، شیخ حر عاملى، ج‏18، ص‏463 - بحارالأنوار، شیخ مجلسى، ج‏27، ص‏231.</w:t>
      </w:r>
    </w:p>
  </w:footnote>
  <w:footnote w:id="4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کشف الأسرار وتبرئة الأئمة الأطهار، ص‏89.</w:t>
      </w:r>
    </w:p>
  </w:footnote>
  <w:footnote w:id="4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الحکومةالإسلامیة، خمینى، ص‏142</w:t>
      </w:r>
    </w:p>
  </w:footnote>
  <w:footnote w:id="5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الأنوار النعمانیة، ج‏3، 308</w:t>
      </w:r>
    </w:p>
  </w:footnote>
  <w:footnote w:id="5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تنقیح المقال، ممقانى، ج‏1، ص‏208</w:t>
      </w:r>
    </w:p>
  </w:footnote>
  <w:footnote w:id="52">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نقل از </w:t>
      </w:r>
      <w:r w:rsidRPr="002902AD">
        <w:rPr>
          <w:rStyle w:val="Chara"/>
          <w:rtl/>
        </w:rPr>
        <w:t>«کشف الأسرار و تبرئة الأئمة الأطهار»</w:t>
      </w:r>
      <w:r w:rsidRPr="002902AD">
        <w:rPr>
          <w:rStyle w:val="Char6"/>
          <w:rtl/>
        </w:rPr>
        <w:t>، ص‏86.</w:t>
      </w:r>
    </w:p>
  </w:footnote>
  <w:footnote w:id="5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الشیعة والتصحیح، موسوى، ص‏115.</w:t>
      </w:r>
    </w:p>
  </w:footnote>
  <w:footnote w:id="5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به کتاب «توسّل»، از خود مؤلّف رجوع شود.</w:t>
      </w:r>
    </w:p>
  </w:footnote>
  <w:footnote w:id="5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ج‏98، ص‏129.</w:t>
      </w:r>
    </w:p>
  </w:footnote>
  <w:footnote w:id="5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ص‏131.</w:t>
      </w:r>
    </w:p>
  </w:footnote>
  <w:footnote w:id="5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جلاء العیون مجلسى، ج‏1، ص 92، چاپ تهران.</w:t>
      </w:r>
    </w:p>
  </w:footnote>
  <w:footnote w:id="5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اصول کافى، ج‏1، ص 224.</w:t>
      </w:r>
    </w:p>
  </w:footnote>
  <w:footnote w:id="5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اصول کافى، ج‏1، کتاب الجنائز، ص 223 و 222، چاپ تهران.</w:t>
      </w:r>
    </w:p>
  </w:footnote>
  <w:footnote w:id="6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جلاء العیون مجلسى، ج‏1، ص 95.</w:t>
      </w:r>
    </w:p>
  </w:footnote>
  <w:footnote w:id="6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 البلاغه، شرح فیض الإسلام، جزء 4، کلام 226.</w:t>
      </w:r>
    </w:p>
  </w:footnote>
  <w:footnote w:id="6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جلاء العیون شیخ مجلسى، باب قضایاى کربلا، ص 282. همچنین تاریخ یعقوبى، ص 29.</w:t>
      </w:r>
    </w:p>
  </w:footnote>
  <w:footnote w:id="6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در این مورد مى‏توانید به فصل «تعظیم قبور صالحان» از کتاب «توسّل» تألیف دیگر مؤلّف رجوع کنید.</w:t>
      </w:r>
    </w:p>
  </w:footnote>
  <w:footnote w:id="6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صحیح مسلم.</w:t>
      </w:r>
    </w:p>
  </w:footnote>
  <w:footnote w:id="6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صحیح مسلم.</w:t>
      </w:r>
    </w:p>
  </w:footnote>
  <w:footnote w:id="6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سنن أبى‏داود.</w:t>
      </w:r>
    </w:p>
  </w:footnote>
  <w:footnote w:id="6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شرح مسلم، امام نووى، ج‏4، ص 301 تا 304.</w:t>
      </w:r>
    </w:p>
  </w:footnote>
  <w:footnote w:id="6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الزواجر عن اقترف الکبائر، إبن حجر هیثمى، جلد اوّل، ص 121.</w:t>
      </w:r>
    </w:p>
  </w:footnote>
  <w:footnote w:id="69">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«تهذیب» شیخ طوسى و «وسائل الشیعة» شیخ حرّ عاملى.</w:t>
      </w:r>
    </w:p>
  </w:footnote>
  <w:footnote w:id="7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«من لا یحضره الفقیه»، شیخ صدوق (إبن بابویه)، باب مناهى پیامبر، همچنین «تهذیب» شیخ طوسى و «وسائل الشیعة»، شیخ حرّ عاملى.</w:t>
      </w:r>
    </w:p>
  </w:footnote>
  <w:footnote w:id="7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«وسائل الشیعة»، شیخ حرّ عاملى، باب 44 از أبواب دفن. «تهذیب» شیخ طوسى نیز این روایت را آورده است.</w:t>
      </w:r>
    </w:p>
  </w:footnote>
  <w:footnote w:id="7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«تهذیب» شیخ طوسى و «وسائل الشیعة» شیخ حرّ عاملى.</w:t>
      </w:r>
    </w:p>
  </w:footnote>
  <w:footnote w:id="73">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«وسائل الشیعة»، شیخ حرّ عاملى، چاپ سنگى قدیم، جلد اوّل، صفحه 209.</w:t>
      </w:r>
    </w:p>
  </w:footnote>
  <w:footnote w:id="7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«سنن سعید بن منصور» و همچنین «مختار»، أبوعبداللّه حافظ مقدّسى این روایت را از زین‏العابدین</w:t>
      </w:r>
      <w:r w:rsidRPr="002902AD">
        <w:rPr>
          <w:rFonts w:cs="CTraditional Arabic" w:hint="cs"/>
          <w:rtl/>
        </w:rPr>
        <w:t>س</w:t>
      </w:r>
      <w:r w:rsidRPr="002902AD">
        <w:rPr>
          <w:rStyle w:val="Char6"/>
          <w:rtl/>
        </w:rPr>
        <w:t xml:space="preserve"> به نقل از پدرش و جدّش على </w:t>
      </w:r>
      <w:r w:rsidRPr="002902AD">
        <w:rPr>
          <w:rFonts w:cs="CTraditional Arabic" w:hint="cs"/>
          <w:rtl/>
        </w:rPr>
        <w:t>س</w:t>
      </w:r>
      <w:r w:rsidRPr="002902AD">
        <w:rPr>
          <w:rStyle w:val="Char6"/>
          <w:rtl/>
        </w:rPr>
        <w:t xml:space="preserve"> آورده است.</w:t>
      </w:r>
    </w:p>
  </w:footnote>
  <w:footnote w:id="7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میزان الإعتدال، ص‏2.</w:t>
      </w:r>
    </w:p>
  </w:footnote>
  <w:footnote w:id="76">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الطبرى، ج‏3، ص‏394- إبن‏الاثیر، ج‏3، ص‏76- البدایة والنهایة، ج‏7، ص‏169-168- إبن‏خلدون، ج‏2، ص‏143.</w:t>
      </w:r>
    </w:p>
  </w:footnote>
  <w:footnote w:id="7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نهج‏البلاغة، شرح فیض‏الإسلام، کلام 216- در اصول کافى چنین آمده است: </w:t>
      </w:r>
      <w:r w:rsidRPr="002902AD">
        <w:rPr>
          <w:rStyle w:val="Chara"/>
          <w:rtl/>
        </w:rPr>
        <w:t>«فإنى لستُ آمن أن أخطى‏ء»</w:t>
      </w:r>
      <w:r w:rsidRPr="002902AD">
        <w:rPr>
          <w:rStyle w:val="Char6"/>
          <w:rtl/>
        </w:rPr>
        <w:t>؛ «همانا من از خطاکردن، در امان نیستم!». (نقل از أعیان الشیعة، محسن أمین، ج‏1، ص‏136، چاپ بیروت)</w:t>
      </w:r>
    </w:p>
  </w:footnote>
  <w:footnote w:id="7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التاج الجامع للأصول فى أحادیث الرسول، ج‏3، ص‏78.</w:t>
      </w:r>
    </w:p>
  </w:footnote>
  <w:footnote w:id="7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فتح البارى، شرح صحیح بخارى، کتاب التهجّد، باب تحریض النبى على قیام اللیل، حدیث شماره 1127.</w:t>
      </w:r>
    </w:p>
  </w:footnote>
  <w:footnote w:id="8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فتح‏البارى، شرح صحیح بخارى، کتاب الصلح، باب کیف یکتب هذا ما صالح فلان، حدیث شماره 2698</w:t>
      </w:r>
    </w:p>
  </w:footnote>
  <w:footnote w:id="8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بحارالأنوار، شیخ مجلسى، ج‏38، ص‏328.</w:t>
      </w:r>
    </w:p>
  </w:footnote>
  <w:footnote w:id="82">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مسند امام احمد، ج‏1، ص‏97.</w:t>
      </w:r>
    </w:p>
  </w:footnote>
  <w:footnote w:id="8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فتح‏البارى، شرح صحیح بخارى، کتاب المغازى، باب حدیث بنى‏نضیر، حدیث شماره 4033.</w:t>
      </w:r>
    </w:p>
  </w:footnote>
  <w:footnote w:id="84">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صحیح بخارى، ج‏5، ص‏28- صحیح مسلم، کتاب فضائل الصحابة، شماره 96-93.</w:t>
      </w:r>
    </w:p>
  </w:footnote>
  <w:footnote w:id="8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علل الشرایع، إبن‏بابویه، ص‏186-185، چاپ نجف - شیخ مجلسى نیز در کتابش جلاءالعیون آورده است.</w:t>
      </w:r>
    </w:p>
  </w:footnote>
  <w:footnote w:id="8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ج‏40، ص‏2.</w:t>
      </w:r>
    </w:p>
  </w:footnote>
  <w:footnote w:id="8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ج‏43، ص‏82.</w:t>
      </w:r>
    </w:p>
  </w:footnote>
  <w:footnote w:id="8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البرهان فى تفسیر القرآن، بحرانى، ج‏4، ص‏225 - همچنین کتاب «سلیم‏بن قیس هلالى»، ص‏179.</w:t>
      </w:r>
    </w:p>
  </w:footnote>
  <w:footnote w:id="89">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بحارالأنوار، شیخ مجلسى، ج‏43، ص‏42.</w:t>
      </w:r>
    </w:p>
  </w:footnote>
  <w:footnote w:id="9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همان، ج‏39، ص‏348. </w:t>
      </w:r>
    </w:p>
  </w:footnote>
  <w:footnote w:id="9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ج‏41، ص‏166.</w:t>
      </w:r>
    </w:p>
  </w:footnote>
  <w:footnote w:id="9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ج‏41، ص‏293.</w:t>
      </w:r>
    </w:p>
  </w:footnote>
  <w:footnote w:id="9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کافى، ج‏7، ص‏201.</w:t>
      </w:r>
    </w:p>
  </w:footnote>
  <w:footnote w:id="9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ج‏4، ص‏303.</w:t>
      </w:r>
    </w:p>
  </w:footnote>
  <w:footnote w:id="95">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بحارالأنوار، ج‏42، ص‏92.</w:t>
      </w:r>
    </w:p>
  </w:footnote>
  <w:footnote w:id="9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علل الشرایع، إبن‏بابویه، ص‏186-185.</w:t>
      </w:r>
    </w:p>
  </w:footnote>
  <w:footnote w:id="9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ج‏39، ص‏207، باب کیفیة معاشرتها مع على - علل الشرایع، إبن‏بابویه، ص‏163، چاپ نجف.</w:t>
      </w:r>
    </w:p>
  </w:footnote>
  <w:footnote w:id="9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أمالى، شیخ طوسى، ج‏2، ص‏32 و بحارالأنوار، ج‏32، ص‏104-103.</w:t>
      </w:r>
    </w:p>
  </w:footnote>
  <w:footnote w:id="9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نهج‏البلاغه، فیض الإسلام، جزء5، نامه 6. وقعةالصفین، نصربن مزاحم، ص‏29.</w:t>
      </w:r>
    </w:p>
  </w:footnote>
  <w:footnote w:id="10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براى مثال به دو کتاب «محاکمه گلدزیهر»، «جنایات غربى در شرق» از «محمّد غزالى مصرى» و همچنین کتاب «خیانت در گزارش تاریخ» از «مصطفى حسینى طباطبایى» مراجعه شود.</w:t>
      </w:r>
    </w:p>
  </w:footnote>
  <w:footnote w:id="101">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صحیح مسلم و بخارى.</w:t>
      </w:r>
    </w:p>
  </w:footnote>
  <w:footnote w:id="102">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صحیح بخارى، شرح فتح البارى، کتاب أحادیث الأنبیاء، باب بینما امرأة ترضع ابنها، حدیث شماره 3483.</w:t>
      </w:r>
    </w:p>
  </w:footnote>
  <w:footnote w:id="10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صحیح بخارى، کتاب التفسیر، باب إلا العودة فى القربى، حدیث شماره 4818.</w:t>
      </w:r>
    </w:p>
  </w:footnote>
  <w:footnote w:id="10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صحیفه سجّادیه، ص‏13، چاپ کلکته هند.</w:t>
      </w:r>
    </w:p>
  </w:footnote>
  <w:footnote w:id="10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در مورد «اهل‏بیت»، به تفصیل در فصول «روایت ثقلین و اهل‏بیت» سخن گفته‏ایم.</w:t>
      </w:r>
    </w:p>
  </w:footnote>
  <w:footnote w:id="10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کسى که در اینکه مى‏گویند: «از این شنیدم و او نیز از فلانى شنید و... الخ» دروغ بگوید.</w:t>
      </w:r>
    </w:p>
  </w:footnote>
  <w:footnote w:id="10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ج‏43، 89..</w:t>
      </w:r>
    </w:p>
  </w:footnote>
  <w:footnote w:id="10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همان.</w:t>
      </w:r>
    </w:p>
  </w:footnote>
  <w:footnote w:id="10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علل الشرایع، إبن‏بابویه، ص‏186-185، چاپ نجف، شیخ مجلسى نیز، همین روایت را در کتاب فارسى خود «جلاء العیون» آورده است.. تفصیل روایت شیعه را در فصل مناقب خلفاء آورده‏ایم.</w:t>
      </w:r>
    </w:p>
  </w:footnote>
  <w:footnote w:id="110">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صحیح بخارى، ج‏5، ص‏28</w:t>
      </w:r>
    </w:p>
  </w:footnote>
  <w:footnote w:id="11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نگاه شود به کتابهاى رجال از جمله «تهذیب التهذیب» و «میزان الإعتدال».</w:t>
      </w:r>
    </w:p>
  </w:footnote>
  <w:footnote w:id="11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نهج‏البلاغه، شرح إبن‏أبى‏الحدید شیعى، تحت عنوان </w:t>
      </w:r>
      <w:r w:rsidRPr="002902AD">
        <w:rPr>
          <w:rStyle w:val="Chara"/>
          <w:rtl/>
        </w:rPr>
        <w:t>«محاصرة عثمان ومنعه الـمـاء»</w:t>
      </w:r>
      <w:r w:rsidRPr="002902AD">
        <w:rPr>
          <w:rStyle w:val="Char6"/>
          <w:rtl/>
        </w:rPr>
        <w:t xml:space="preserve"> همچنین «مشعل اتّحاد»، دکتر بى‏آزار شیرازى، ص‏26-25 تحت عنوان «حمایت از عثمان».</w:t>
      </w:r>
    </w:p>
  </w:footnote>
  <w:footnote w:id="11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ناسخ‏التواریخ، میرزامحمّدتقى سپهر، ج‏2، ص‏531- و مثل آن در «أنساب الأشراف»، بلاذرى، ج‏5، ص‏69 آمده است. </w:t>
      </w:r>
    </w:p>
  </w:footnote>
  <w:footnote w:id="11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مروّج‏الذهب، مسعودى شیعى، ج‏2، ص‏344، چاپ لبنان.</w:t>
      </w:r>
    </w:p>
  </w:footnote>
  <w:footnote w:id="11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البدایة والنهایة، ج‏7، ص‏343-342.</w:t>
      </w:r>
    </w:p>
  </w:footnote>
  <w:footnote w:id="11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شرح نهج‏البلاغة، إبن‏أبى‏الحدید شیعى معتزلى، ج‏1، ص‏198، چاپ بیروت.</w:t>
      </w:r>
    </w:p>
  </w:footnote>
  <w:footnote w:id="11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در فصل آخر، جریان قتل عثمان را آورده‏ایم.</w:t>
      </w:r>
    </w:p>
  </w:footnote>
  <w:footnote w:id="118">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مسند احمد، ج‏1، ص‏5.</w:t>
      </w:r>
    </w:p>
  </w:footnote>
  <w:footnote w:id="11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نهج‏البلاغه، نامه 6. </w:t>
      </w:r>
    </w:p>
  </w:footnote>
  <w:footnote w:id="12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کتاب سلیم‏بن‏قیس، ص‏253.</w:t>
      </w:r>
    </w:p>
  </w:footnote>
  <w:footnote w:id="121">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 تفسیر العیاشى، ج‏2، ص‏67 و شبیه آن در «فروع کافى»، ج‏8، 238.</w:t>
      </w:r>
    </w:p>
  </w:footnote>
  <w:footnote w:id="122">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المقاصد الحسنة، سخاوى، ص‏170.</w:t>
      </w:r>
    </w:p>
  </w:footnote>
  <w:footnote w:id="123">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کشف الخفا، ج‏1، ص‏235. - تاریخ بغداد، ج‏11، ص‏205.</w:t>
      </w:r>
    </w:p>
  </w:footnote>
  <w:footnote w:id="12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صحیح ترمذى، کتاب المناقب، باب مناقب على، شماره 3723. </w:t>
      </w:r>
    </w:p>
  </w:footnote>
  <w:footnote w:id="125">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الضعفاءالکبیر، ج‏3، ص‏150.</w:t>
      </w:r>
    </w:p>
  </w:footnote>
  <w:footnote w:id="12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العلل، ج‏3، ص‏247. - الموضوعات، ج‏1، ص‏349.</w:t>
      </w:r>
    </w:p>
  </w:footnote>
  <w:footnote w:id="12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فتح الملک العلى، ص‏51. مجموع الفتاوى، ج‏18، ص‏377.</w:t>
      </w:r>
    </w:p>
  </w:footnote>
  <w:footnote w:id="12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تلخیص المستدرک، ج‏3، ص‏126. ضعیف الجامع، ص‏1416.</w:t>
      </w:r>
    </w:p>
  </w:footnote>
  <w:footnote w:id="12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نگاه شود به تهذیب التهذیب، ج‏8، ص‏66.</w:t>
      </w:r>
    </w:p>
  </w:footnote>
  <w:footnote w:id="130">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ذهبى در میزان الإعتدال، ج‏2، ص‏328 در شرح حال ضراربن‏صرد آورده است.</w:t>
      </w:r>
    </w:p>
  </w:footnote>
  <w:footnote w:id="131">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میزان الإعتدال، حافظ ذهبى، ج‏2، ص‏640-457- منهاج‏السنة، إبن‏تیمیة، ج‏4، ص‏18.</w:t>
      </w:r>
    </w:p>
  </w:footnote>
  <w:footnote w:id="132">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البدایة والنهایة، ج‏3، ص‏38.</w:t>
      </w:r>
    </w:p>
  </w:footnote>
  <w:footnote w:id="13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میزان الإعتدال، امام ذهبى، ج‏2، ص‏457.</w:t>
      </w:r>
    </w:p>
  </w:footnote>
  <w:footnote w:id="13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میزان الإعتدال، ج‏4، ص‏167.</w:t>
      </w:r>
    </w:p>
  </w:footnote>
  <w:footnote w:id="13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مجمع الزواید هیثمى، ج‏9، ص‏168. </w:t>
      </w:r>
    </w:p>
  </w:footnote>
  <w:footnote w:id="136">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xml:space="preserve">- در حالى که کامل آن چنین است: </w:t>
      </w:r>
      <w:r w:rsidRPr="002902AD">
        <w:rPr>
          <w:rFonts w:ascii="B Lotus" w:hAnsi="B Lotus" w:cs="Traditional Arabic" w:hint="cs"/>
          <w:sz w:val="24"/>
          <w:szCs w:val="24"/>
          <w:rtl/>
          <w:lang w:bidi="fa-IR"/>
        </w:rPr>
        <w:t>﴿</w:t>
      </w:r>
      <w:r w:rsidRPr="002902AD">
        <w:rPr>
          <w:rStyle w:val="Char7"/>
          <w:rtl/>
        </w:rPr>
        <w:t>وَقَالُواْ لَن يَدۡخُلَ ٱلۡجَنَّةَ إِلَّا مَن كَانَ هُودًا أَوۡ نَصَٰرَىٰۗ تِلۡكَ أَمَانِيُّهُمۡۗ قُلۡ هَاتُواْ بُرۡهَٰنَكُمۡ إِن كُنتُمۡ صَٰدِقِينَ ١١١</w:t>
      </w:r>
      <w:r w:rsidRPr="002902AD">
        <w:rPr>
          <w:rFonts w:ascii="B Lotus" w:hAnsi="B Lotus" w:cs="Traditional Arabic" w:hint="cs"/>
          <w:sz w:val="24"/>
          <w:szCs w:val="24"/>
          <w:rtl/>
          <w:lang w:bidi="fa-IR"/>
        </w:rPr>
        <w:t>﴾</w:t>
      </w:r>
      <w:r w:rsidRPr="002902AD">
        <w:rPr>
          <w:rStyle w:val="Char6"/>
          <w:rtl/>
        </w:rPr>
        <w:t xml:space="preserve"> </w:t>
      </w:r>
      <w:r w:rsidRPr="002902AD">
        <w:rPr>
          <w:rStyle w:val="Char6"/>
          <w:sz w:val="20"/>
          <w:szCs w:val="20"/>
          <w:rtl/>
        </w:rPr>
        <w:t>[البقرة: 111]</w:t>
      </w:r>
      <w:r w:rsidRPr="002902AD">
        <w:rPr>
          <w:rStyle w:val="Char6"/>
          <w:rtl/>
        </w:rPr>
        <w:t>. یعنى: «و مى‏گویند: کسى داخل بهشت نمى‏شود مگر اینکه یهودى باشد یا مسیحى! این از آرزوهایشان مى‏باشد! بگو: دلیل خود را بیاورید اگر چنانچه راست مى‏گویید!».</w:t>
      </w:r>
    </w:p>
  </w:footnote>
  <w:footnote w:id="13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«صحیح بخارى»، کتاب الوصایا، حدیث شماره 2741 و «صحیح مسلم»، کتاب الوصیة، شماره 19. </w:t>
      </w:r>
    </w:p>
  </w:footnote>
  <w:footnote w:id="13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تاریخ الخلفاء یا «الإمامة والسیاسة»، إبن‏قتیبه دینورى، ص‏16. متن سخنان على بدین صورت است: </w:t>
      </w:r>
      <w:r w:rsidRPr="002902AD">
        <w:rPr>
          <w:rStyle w:val="Chara"/>
          <w:rtl/>
        </w:rPr>
        <w:t>«واللّه! لا نقیل</w:t>
      </w:r>
      <w:r>
        <w:rPr>
          <w:rStyle w:val="Chara"/>
          <w:rFonts w:hint="cs"/>
          <w:rtl/>
        </w:rPr>
        <w:t>ك</w:t>
      </w:r>
      <w:r w:rsidRPr="002902AD">
        <w:rPr>
          <w:rStyle w:val="Chara"/>
          <w:rtl/>
        </w:rPr>
        <w:t xml:space="preserve"> ولا نستقیل</w:t>
      </w:r>
      <w:r>
        <w:rPr>
          <w:rStyle w:val="Chara"/>
          <w:rFonts w:hint="cs"/>
          <w:rtl/>
        </w:rPr>
        <w:t>ك</w:t>
      </w:r>
      <w:r w:rsidRPr="002902AD">
        <w:rPr>
          <w:rStyle w:val="Chara"/>
          <w:rtl/>
        </w:rPr>
        <w:t xml:space="preserve"> أبداً! قد قدّم</w:t>
      </w:r>
      <w:r>
        <w:rPr>
          <w:rStyle w:val="Chara"/>
          <w:rFonts w:hint="cs"/>
          <w:rtl/>
        </w:rPr>
        <w:t>ك</w:t>
      </w:r>
      <w:r w:rsidRPr="002902AD">
        <w:rPr>
          <w:rStyle w:val="Chara"/>
          <w:rtl/>
        </w:rPr>
        <w:t xml:space="preserve"> رسول اللّه لتوحید دیننا، من ذالذ</w:t>
      </w:r>
      <w:r>
        <w:rPr>
          <w:rStyle w:val="Chara"/>
          <w:rFonts w:hint="cs"/>
          <w:rtl/>
        </w:rPr>
        <w:t>ي</w:t>
      </w:r>
      <w:r w:rsidRPr="002902AD">
        <w:rPr>
          <w:rStyle w:val="Chara"/>
          <w:rtl/>
        </w:rPr>
        <w:t xml:space="preserve"> یؤخّر</w:t>
      </w:r>
      <w:r>
        <w:rPr>
          <w:rStyle w:val="Chara"/>
          <w:rFonts w:hint="cs"/>
          <w:rtl/>
        </w:rPr>
        <w:t>ك</w:t>
      </w:r>
      <w:r w:rsidRPr="002902AD">
        <w:rPr>
          <w:rStyle w:val="Chara"/>
          <w:rtl/>
        </w:rPr>
        <w:t xml:space="preserve"> لتوجیه دنیانا!»</w:t>
      </w:r>
      <w:r w:rsidRPr="002902AD">
        <w:rPr>
          <w:rStyle w:val="Char6"/>
          <w:rtl/>
        </w:rPr>
        <w:t>.</w:t>
      </w:r>
    </w:p>
  </w:footnote>
  <w:footnote w:id="139">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مجمع الزواید، ج‏9، ص‏64-63</w:t>
      </w:r>
    </w:p>
  </w:footnote>
  <w:footnote w:id="14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نهج‏البلاغه، شرح فیض‏الإسلام، کلمات قصار، شماره 392.</w:t>
      </w:r>
    </w:p>
  </w:footnote>
  <w:footnote w:id="14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اصول کافى، چاپ دفتر نشر فرهنگ اهل‏بیت، ج‏1، ص‏8.</w:t>
      </w:r>
    </w:p>
  </w:footnote>
  <w:footnote w:id="142">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نگاه شود به مقدّمه کافى، ص‏25.</w:t>
      </w:r>
    </w:p>
  </w:footnote>
  <w:footnote w:id="14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الکنى و الألقاب، شیخ عبّاس قمى، ج‏3، ص‏98.</w:t>
      </w:r>
    </w:p>
  </w:footnote>
  <w:footnote w:id="14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المراجعات، عبدالحسین شرف‏الدین، مراجعه‏110، ص‏729.</w:t>
      </w:r>
    </w:p>
  </w:footnote>
  <w:footnote w:id="14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اصول کافى، ج‏1، ص‏237.</w:t>
      </w:r>
    </w:p>
  </w:footnote>
  <w:footnote w:id="146">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همان، کتاب الحجة، باب مولد النبى، ج‏1، ص‏458، حدیث شماره‏27.</w:t>
      </w:r>
    </w:p>
  </w:footnote>
  <w:footnote w:id="147">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فروع کافى، ج‏1، ص‏470.</w:t>
      </w:r>
    </w:p>
  </w:footnote>
  <w:footnote w:id="14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مأخذ، حدیث شماره 13.</w:t>
      </w:r>
    </w:p>
  </w:footnote>
  <w:footnote w:id="149">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روضه کافى، جزء2، حدیث القباب، ص‏37.</w:t>
      </w:r>
    </w:p>
  </w:footnote>
  <w:footnote w:id="15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جزء1، ص‏47.</w:t>
      </w:r>
    </w:p>
  </w:footnote>
  <w:footnote w:id="15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فروع کافى، کتاب الزى و التجمّل، ج‏6، ص‏501.</w:t>
      </w:r>
    </w:p>
  </w:footnote>
  <w:footnote w:id="152">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همان، ج‏3، ص‏178- همچنین «من‏لایحضره‏الفقیه»، ج‏1، ص‏170.</w:t>
      </w:r>
    </w:p>
  </w:footnote>
  <w:footnote w:id="15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من‏لایحضره‏الفقیه، کتاب المعایش و المکاتب، چاپ سنگى، ص‏269.</w:t>
      </w:r>
    </w:p>
  </w:footnote>
  <w:footnote w:id="154">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من‏لایحضره‏الفقیه، ج‏1، ص‏203، حدیث شماره‏610، چاپ جدید.</w:t>
      </w:r>
    </w:p>
  </w:footnote>
  <w:footnote w:id="15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عیون أخبار الرضا، أبوجعفر الصدوق إبن‏بابویه، ص‏113.. همین روایت را «سلمان رشدى» در کتابش آورده است!.</w:t>
      </w:r>
    </w:p>
  </w:footnote>
  <w:footnote w:id="15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إرشاد، شیخ مفید، ص‏252.</w:t>
      </w:r>
    </w:p>
  </w:footnote>
  <w:footnote w:id="15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جلاءالعیون، شیخ مجلسى، ج‏2، ص‏468.</w:t>
      </w:r>
    </w:p>
  </w:footnote>
  <w:footnote w:id="15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علل الشرایع،إبن‏بابویه، ج‏1، ص‏183.</w:t>
      </w:r>
    </w:p>
  </w:footnote>
  <w:footnote w:id="15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البرهان فى تفسیر القرآن، بحرانى، ج‏2، ص‏327.</w:t>
      </w:r>
    </w:p>
  </w:footnote>
  <w:footnote w:id="16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نهج‏البلاغه، خطبه 159. </w:t>
      </w:r>
    </w:p>
  </w:footnote>
  <w:footnote w:id="161">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أمالى، شیخ طوسى، ج‏1، ص‏237.</w:t>
      </w:r>
    </w:p>
  </w:footnote>
  <w:footnote w:id="162">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رجال الکشى، ص‏195.</w:t>
      </w:r>
    </w:p>
  </w:footnote>
  <w:footnote w:id="16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این دلایل را در «فى ظلال القرآن»، شهید سید قطب، سوره آل‏عمران بجویید.</w:t>
      </w:r>
    </w:p>
  </w:footnote>
  <w:footnote w:id="16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خداوند به پیامبر مى‏فرماید: </w:t>
      </w:r>
      <w:r w:rsidRPr="002902AD">
        <w:rPr>
          <w:rFonts w:ascii="B Lotus" w:hAnsi="B Lotus" w:cs="Traditional Arabic" w:hint="cs"/>
          <w:sz w:val="24"/>
          <w:szCs w:val="24"/>
          <w:rtl/>
          <w:lang w:bidi="fa-IR"/>
        </w:rPr>
        <w:t>﴿</w:t>
      </w:r>
      <w:r w:rsidRPr="002902AD">
        <w:rPr>
          <w:rStyle w:val="Char7"/>
          <w:rFonts w:hint="cs"/>
          <w:rtl/>
        </w:rPr>
        <w:t xml:space="preserve">وَمَا جَعَلۡنَا لِبَشَرٖ مِّن قَبۡلِكَ </w:t>
      </w:r>
      <w:r w:rsidRPr="002902AD">
        <w:rPr>
          <w:rStyle w:val="Char7"/>
          <w:rtl/>
        </w:rPr>
        <w:t>ٱلۡخُلۡدَۖ أَفَإِيْن مِّتَّ فَهُمُ ٱلۡخَٰلِدُونَ ٣٤</w:t>
      </w:r>
      <w:r w:rsidRPr="002902AD">
        <w:rPr>
          <w:rFonts w:ascii="B Lotus" w:hAnsi="B Lotus" w:cs="Traditional Arabic" w:hint="cs"/>
          <w:sz w:val="24"/>
          <w:szCs w:val="24"/>
          <w:rtl/>
          <w:lang w:bidi="fa-IR"/>
        </w:rPr>
        <w:t>﴾</w:t>
      </w:r>
      <w:r w:rsidRPr="002902AD">
        <w:rPr>
          <w:rStyle w:val="Char6"/>
          <w:rtl/>
        </w:rPr>
        <w:t xml:space="preserve"> </w:t>
      </w:r>
      <w:r w:rsidRPr="002902AD">
        <w:rPr>
          <w:rStyle w:val="Char6"/>
          <w:sz w:val="20"/>
          <w:szCs w:val="20"/>
          <w:rtl/>
        </w:rPr>
        <w:t>[الأئنبیاء: 34]</w:t>
      </w:r>
      <w:r w:rsidRPr="002902AD">
        <w:rPr>
          <w:rStyle w:val="Char6"/>
          <w:rtl/>
        </w:rPr>
        <w:t>. «و ما براى هیچ بشرى قبل از تو عمر جاوید و ابدى قرار ندادیم. آیا اگر تو بمیرى، آنان زنده مى‏مانند؟».</w:t>
      </w:r>
    </w:p>
  </w:footnote>
  <w:footnote w:id="16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2902AD">
        <w:rPr>
          <w:rStyle w:val="Char7"/>
          <w:rtl/>
        </w:rPr>
        <w:t>كُنتُم</w:t>
      </w:r>
      <w:r w:rsidRPr="002902AD">
        <w:rPr>
          <w:rStyle w:val="Char7"/>
          <w:rFonts w:hint="cs"/>
          <w:rtl/>
        </w:rPr>
        <w:t>ۡ</w:t>
      </w:r>
      <w:r w:rsidRPr="002902AD">
        <w:rPr>
          <w:rStyle w:val="Char7"/>
          <w:rtl/>
        </w:rPr>
        <w:t xml:space="preserve"> </w:t>
      </w:r>
      <w:r w:rsidRPr="002902AD">
        <w:rPr>
          <w:rStyle w:val="Char7"/>
          <w:rFonts w:hint="cs"/>
          <w:rtl/>
        </w:rPr>
        <w:t>خَيۡ</w:t>
      </w:r>
      <w:r w:rsidRPr="002902AD">
        <w:rPr>
          <w:rStyle w:val="Char7"/>
          <w:rtl/>
        </w:rPr>
        <w:t>رَ أُمَّةٍ أُخ</w:t>
      </w:r>
      <w:r w:rsidRPr="002902AD">
        <w:rPr>
          <w:rStyle w:val="Char7"/>
          <w:rFonts w:hint="cs"/>
          <w:rtl/>
        </w:rPr>
        <w:t>ۡرِجَتۡ</w:t>
      </w:r>
      <w:r w:rsidRPr="002902AD">
        <w:rPr>
          <w:rStyle w:val="Char7"/>
          <w:rtl/>
        </w:rPr>
        <w:t xml:space="preserve"> </w:t>
      </w:r>
      <w:r w:rsidRPr="002902AD">
        <w:rPr>
          <w:rStyle w:val="Char7"/>
          <w:rFonts w:hint="cs"/>
          <w:rtl/>
        </w:rPr>
        <w:t>لِلنَّاسِ</w:t>
      </w:r>
      <w:r w:rsidRPr="002902AD">
        <w:rPr>
          <w:rFonts w:cs="Traditional Arabic" w:hint="cs"/>
          <w:rtl/>
        </w:rPr>
        <w:t>﴾</w:t>
      </w:r>
      <w:r w:rsidRPr="002902AD">
        <w:rPr>
          <w:rStyle w:val="Char6"/>
          <w:rtl/>
        </w:rPr>
        <w:t xml:space="preserve"> </w:t>
      </w:r>
      <w:r w:rsidRPr="002902AD">
        <w:rPr>
          <w:rStyle w:val="Char6"/>
          <w:sz w:val="20"/>
          <w:szCs w:val="20"/>
          <w:rtl/>
        </w:rPr>
        <w:t>[آل‌عمران: 110]</w:t>
      </w:r>
      <w:r w:rsidRPr="002902AD">
        <w:rPr>
          <w:rStyle w:val="Char6"/>
          <w:rtl/>
        </w:rPr>
        <w:t>.</w:t>
      </w:r>
    </w:p>
  </w:footnote>
  <w:footnote w:id="166">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w:t>
      </w:r>
      <w:r w:rsidRPr="002902AD">
        <w:rPr>
          <w:rFonts w:ascii="B Lotus" w:hAnsi="B Lotus" w:cs="Traditional Arabic" w:hint="cs"/>
          <w:sz w:val="24"/>
          <w:szCs w:val="24"/>
          <w:rtl/>
          <w:lang w:bidi="fa-IR"/>
        </w:rPr>
        <w:t>﴿</w:t>
      </w:r>
      <w:r w:rsidRPr="002902AD">
        <w:rPr>
          <w:rStyle w:val="Char7"/>
          <w:rFonts w:hint="cs"/>
          <w:rtl/>
        </w:rPr>
        <w:t>...</w:t>
      </w:r>
      <w:r w:rsidRPr="002902AD">
        <w:rPr>
          <w:rStyle w:val="Char7"/>
          <w:rtl/>
        </w:rPr>
        <w:t>ذَٰلِكَ مَثَلُهُمۡ فِي ٱلتَّوۡرَىٰةِۚ وَمَثَلُهُمۡ فِي ٱلۡإِنجِيلِ</w:t>
      </w:r>
      <w:r w:rsidRPr="002902AD">
        <w:rPr>
          <w:rStyle w:val="Char7"/>
          <w:rFonts w:hint="cs"/>
          <w:rtl/>
        </w:rPr>
        <w:t>...</w:t>
      </w:r>
      <w:r w:rsidRPr="002902AD">
        <w:rPr>
          <w:rFonts w:ascii="B Lotus" w:hAnsi="B Lotus" w:cs="Traditional Arabic" w:hint="cs"/>
          <w:sz w:val="24"/>
          <w:szCs w:val="24"/>
          <w:rtl/>
          <w:lang w:bidi="fa-IR"/>
        </w:rPr>
        <w:t>﴾</w:t>
      </w:r>
      <w:r w:rsidRPr="002902AD">
        <w:rPr>
          <w:rStyle w:val="Char6"/>
          <w:rtl/>
        </w:rPr>
        <w:t xml:space="preserve"> </w:t>
      </w:r>
      <w:r w:rsidRPr="002902AD">
        <w:rPr>
          <w:rStyle w:val="Char6"/>
          <w:sz w:val="20"/>
          <w:szCs w:val="20"/>
          <w:rtl/>
        </w:rPr>
        <w:t>[الفتح: 29]</w:t>
      </w:r>
      <w:r w:rsidRPr="002902AD">
        <w:rPr>
          <w:rStyle w:val="Char6"/>
          <w:rtl/>
        </w:rPr>
        <w:t>.</w:t>
      </w:r>
    </w:p>
  </w:footnote>
  <w:footnote w:id="167">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نگاه شود به «اسلام‏شناسى»، شریعتى، ص‏377-356.</w:t>
      </w:r>
    </w:p>
  </w:footnote>
  <w:footnote w:id="16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جریان سپاه اسامه در فصل «مناقب خلفاء» آمده است.</w:t>
      </w:r>
    </w:p>
  </w:footnote>
  <w:footnote w:id="16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Style w:val="Chara"/>
          <w:rtl/>
        </w:rPr>
        <w:t>«کانت بیعة أبى‏بکر فلتة»</w:t>
      </w:r>
      <w:r w:rsidRPr="002902AD">
        <w:rPr>
          <w:rStyle w:val="Char6"/>
          <w:rtl/>
        </w:rPr>
        <w:t xml:space="preserve">... (صحیح بخارى، کتاب الحدود، باب رجم الحبلى، حدیث شماره 6830). </w:t>
      </w:r>
    </w:p>
  </w:footnote>
  <w:footnote w:id="17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شرح نهج‏البلاغة، إبن‏أبى‏الحدید، ج‏1، ص‏332.</w:t>
      </w:r>
    </w:p>
  </w:footnote>
  <w:footnote w:id="171">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الإحتجاج، طبرسى، ص‏50، چاپ کربلاء.</w:t>
      </w:r>
    </w:p>
  </w:footnote>
  <w:footnote w:id="17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أصل الشیعة وأصولها، کاشف الغطاء، ص‏91، چاپ دارالبحار بیروت.</w:t>
      </w:r>
    </w:p>
  </w:footnote>
  <w:footnote w:id="17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از جمله: «تاریخ طبرى»، ج‏4، ص‏1449-1391-1371-1370- «ابن‏اثیر»، ج‏1، ص‏404- «سیره ابن‏هشام»، ج‏2، ص‏435- «البدایة والنهایة»، ابن‏کثیر، ج‏6، ص‏311-310- «فتوحات الإسلامیة»، دحلان، ج‏1، ص‏4و5- «ابوبکر صدّیق»، حسنین هیکل، ج‏1، ص‏99- «بامداد اسلام»، دکتر زرّین‏کوب، ج‏1، ص‏72 وو...</w:t>
      </w:r>
    </w:p>
  </w:footnote>
  <w:footnote w:id="174">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طبرى، ج‏4، ص‏1371- أبوبکر صدّیق، هیکل، ج‏1، ص‏134- حیاة عمر، شبلى، ص‏59.</w:t>
      </w:r>
    </w:p>
  </w:footnote>
  <w:footnote w:id="17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شرح نهج‏البلاغة، ج‏4، ص‏228، چاپ تبریز طبرى، ج‏4، ص‏1371- إبن‏الأثیر، ج‏2، ص‏40. </w:t>
      </w:r>
    </w:p>
  </w:footnote>
  <w:footnote w:id="17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طبرى، ج‏4، ص‏1373- إبن‏أثیر، ج‏2، ص‏41- البدایة، ج‏6، ص‏311.</w:t>
      </w:r>
    </w:p>
  </w:footnote>
  <w:footnote w:id="17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طبرى، ج‏4، ص‏1375- إبن‏أثیر، ج‏2، ص‏42- فتوحات‏الإسلامیه، احمددحلان، ص‏8- أبوبکر صدّیق، هیکل، ج‏1، 148.</w:t>
      </w:r>
    </w:p>
  </w:footnote>
  <w:footnote w:id="17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أبوبکر صدیق، ج‏1، ص‏148.</w:t>
      </w:r>
    </w:p>
  </w:footnote>
  <w:footnote w:id="179">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طبرى، ج‏4، ص‏1431-1390- إبن‏أثیر، ج‏2، ص‏45- فتوحات‏الإسلامیة، ج‏1، ص‏17.</w:t>
      </w:r>
    </w:p>
  </w:footnote>
  <w:footnote w:id="18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2902AD">
        <w:rPr>
          <w:rStyle w:val="Char7"/>
          <w:rtl/>
        </w:rPr>
        <w:t xml:space="preserve">إِنَّ </w:t>
      </w:r>
      <w:r w:rsidRPr="002902AD">
        <w:rPr>
          <w:rStyle w:val="Char7"/>
          <w:rFonts w:hint="cs"/>
          <w:rtl/>
        </w:rPr>
        <w:t>ٱللَّهَ</w:t>
      </w:r>
      <w:r w:rsidRPr="002902AD">
        <w:rPr>
          <w:rStyle w:val="Char7"/>
          <w:rtl/>
        </w:rPr>
        <w:t xml:space="preserve"> </w:t>
      </w:r>
      <w:r w:rsidRPr="002902AD">
        <w:rPr>
          <w:rStyle w:val="Char7"/>
          <w:rFonts w:hint="cs"/>
          <w:rtl/>
        </w:rPr>
        <w:t>يُحِبُّ</w:t>
      </w:r>
      <w:r w:rsidRPr="002902AD">
        <w:rPr>
          <w:rStyle w:val="Char7"/>
          <w:rtl/>
        </w:rPr>
        <w:t xml:space="preserve"> </w:t>
      </w:r>
      <w:r w:rsidRPr="002902AD">
        <w:rPr>
          <w:rStyle w:val="Char7"/>
          <w:rFonts w:hint="cs"/>
          <w:rtl/>
        </w:rPr>
        <w:t>ٱلَّذِ</w:t>
      </w:r>
      <w:r w:rsidRPr="002902AD">
        <w:rPr>
          <w:rStyle w:val="Char7"/>
          <w:rtl/>
        </w:rPr>
        <w:t>ينَ يُقَٰتِلُونَ فِي سَبِيلِهِ</w:t>
      </w:r>
      <w:r w:rsidRPr="002902AD">
        <w:rPr>
          <w:rStyle w:val="Char7"/>
          <w:rFonts w:hint="cs"/>
          <w:rtl/>
        </w:rPr>
        <w:t>ۦ...</w:t>
      </w:r>
      <w:r w:rsidRPr="002902AD">
        <w:rPr>
          <w:rFonts w:cs="Traditional Arabic" w:hint="cs"/>
          <w:rtl/>
        </w:rPr>
        <w:t>﴾</w:t>
      </w:r>
      <w:r w:rsidRPr="002902AD">
        <w:rPr>
          <w:rStyle w:val="Char6"/>
          <w:rtl/>
        </w:rPr>
        <w:t xml:space="preserve"> </w:t>
      </w:r>
      <w:r w:rsidRPr="002902AD">
        <w:rPr>
          <w:rStyle w:val="Char6"/>
          <w:sz w:val="20"/>
          <w:szCs w:val="20"/>
          <w:rtl/>
        </w:rPr>
        <w:t>[الصف: 4]</w:t>
      </w:r>
      <w:r w:rsidRPr="002902AD">
        <w:rPr>
          <w:rStyle w:val="Char6"/>
          <w:rtl/>
        </w:rPr>
        <w:t xml:space="preserve">. </w:t>
      </w:r>
    </w:p>
  </w:footnote>
  <w:footnote w:id="181">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w:t>
      </w:r>
      <w:r w:rsidRPr="002902AD">
        <w:rPr>
          <w:rFonts w:cs="Traditional Arabic" w:hint="cs"/>
          <w:sz w:val="24"/>
          <w:szCs w:val="24"/>
          <w:rtl/>
        </w:rPr>
        <w:t>﴿</w:t>
      </w:r>
      <w:r w:rsidRPr="002902AD">
        <w:rPr>
          <w:rStyle w:val="Char7"/>
          <w:rtl/>
        </w:rPr>
        <w:t>فَإِنَّ ٱللَّهَ يُحِبُّ ٱلۡمُتَّقِينَ</w:t>
      </w:r>
      <w:r w:rsidRPr="002902AD">
        <w:rPr>
          <w:rFonts w:cs="Traditional Arabic" w:hint="cs"/>
          <w:sz w:val="24"/>
          <w:szCs w:val="24"/>
          <w:rtl/>
        </w:rPr>
        <w:t>﴾</w:t>
      </w:r>
      <w:r w:rsidRPr="002902AD">
        <w:rPr>
          <w:rFonts w:hint="cs"/>
          <w:sz w:val="24"/>
          <w:szCs w:val="24"/>
          <w:rtl/>
        </w:rPr>
        <w:t xml:space="preserve"> </w:t>
      </w:r>
      <w:r w:rsidRPr="002902AD">
        <w:rPr>
          <w:rStyle w:val="Char6"/>
          <w:sz w:val="20"/>
          <w:szCs w:val="20"/>
          <w:rtl/>
        </w:rPr>
        <w:t>[أل‌عمران: 76]</w:t>
      </w:r>
      <w:r w:rsidRPr="002902AD">
        <w:rPr>
          <w:rStyle w:val="Char6"/>
          <w:rtl/>
        </w:rPr>
        <w:t>.</w:t>
      </w:r>
    </w:p>
  </w:footnote>
  <w:footnote w:id="18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2902AD">
        <w:rPr>
          <w:rStyle w:val="Char7"/>
          <w:rtl/>
        </w:rPr>
        <w:t xml:space="preserve">إِنَّ </w:t>
      </w:r>
      <w:r w:rsidRPr="002902AD">
        <w:rPr>
          <w:rStyle w:val="Char7"/>
          <w:rFonts w:hint="cs"/>
          <w:rtl/>
        </w:rPr>
        <w:t>ٱللَّهَ</w:t>
      </w:r>
      <w:r w:rsidRPr="002902AD">
        <w:rPr>
          <w:rStyle w:val="Char7"/>
          <w:rtl/>
        </w:rPr>
        <w:t xml:space="preserve"> </w:t>
      </w:r>
      <w:r w:rsidRPr="002902AD">
        <w:rPr>
          <w:rStyle w:val="Char7"/>
          <w:rFonts w:hint="cs"/>
          <w:rtl/>
        </w:rPr>
        <w:t>يُحِبُّ</w:t>
      </w:r>
      <w:r w:rsidRPr="002902AD">
        <w:rPr>
          <w:rStyle w:val="Char7"/>
          <w:rtl/>
        </w:rPr>
        <w:t xml:space="preserve"> </w:t>
      </w:r>
      <w:r w:rsidRPr="002902AD">
        <w:rPr>
          <w:rStyle w:val="Char7"/>
          <w:rFonts w:hint="cs"/>
          <w:rtl/>
        </w:rPr>
        <w:t>ٱلۡمُقۡسِطِينَ</w:t>
      </w:r>
      <w:r w:rsidRPr="002902AD">
        <w:rPr>
          <w:rFonts w:cs="Traditional Arabic" w:hint="cs"/>
          <w:rtl/>
        </w:rPr>
        <w:t>﴾</w:t>
      </w:r>
      <w:r w:rsidRPr="002902AD">
        <w:rPr>
          <w:rStyle w:val="Char6"/>
          <w:rtl/>
        </w:rPr>
        <w:t xml:space="preserve"> </w:t>
      </w:r>
      <w:r w:rsidRPr="002902AD">
        <w:rPr>
          <w:rStyle w:val="Char6"/>
          <w:sz w:val="20"/>
          <w:szCs w:val="20"/>
          <w:rtl/>
        </w:rPr>
        <w:t>[المائدة: 42]</w:t>
      </w:r>
      <w:r w:rsidRPr="002902AD">
        <w:rPr>
          <w:rStyle w:val="Char6"/>
          <w:rtl/>
        </w:rPr>
        <w:t xml:space="preserve">. </w:t>
      </w:r>
    </w:p>
  </w:footnote>
  <w:footnote w:id="18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w:t>
      </w:r>
      <w:r w:rsidRPr="002902AD">
        <w:rPr>
          <w:rFonts w:cs="Traditional Arabic" w:hint="cs"/>
          <w:sz w:val="24"/>
          <w:szCs w:val="24"/>
          <w:rtl/>
        </w:rPr>
        <w:t>﴿</w:t>
      </w:r>
      <w:r w:rsidRPr="002902AD">
        <w:rPr>
          <w:rStyle w:val="Char7"/>
          <w:rtl/>
        </w:rPr>
        <w:t>إِنَّ ٱللَّهَ يُحِبُّ ٱلتَّوَّٰبِينَ وَيُحِبُّ ٱلۡمُتَطَهِّرِينَ</w:t>
      </w:r>
      <w:r w:rsidRPr="002902AD">
        <w:rPr>
          <w:rFonts w:cs="Traditional Arabic" w:hint="cs"/>
          <w:sz w:val="24"/>
          <w:szCs w:val="24"/>
          <w:rtl/>
        </w:rPr>
        <w:t>﴾</w:t>
      </w:r>
      <w:r w:rsidRPr="002902AD">
        <w:rPr>
          <w:rStyle w:val="Char6"/>
          <w:rtl/>
        </w:rPr>
        <w:t xml:space="preserve"> </w:t>
      </w:r>
      <w:r w:rsidRPr="002902AD">
        <w:rPr>
          <w:rStyle w:val="Char6"/>
          <w:sz w:val="20"/>
          <w:szCs w:val="20"/>
          <w:rtl/>
        </w:rPr>
        <w:t>[البقرة: 222]</w:t>
      </w:r>
      <w:r w:rsidRPr="002902AD">
        <w:rPr>
          <w:rStyle w:val="Char6"/>
          <w:rtl/>
        </w:rPr>
        <w:t>.</w:t>
      </w:r>
    </w:p>
  </w:footnote>
  <w:footnote w:id="18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2902AD">
        <w:rPr>
          <w:rStyle w:val="Char7"/>
          <w:rtl/>
        </w:rPr>
        <w:t>وَ</w:t>
      </w:r>
      <w:r w:rsidRPr="002902AD">
        <w:rPr>
          <w:rStyle w:val="Char7"/>
          <w:rFonts w:hint="cs"/>
          <w:rtl/>
        </w:rPr>
        <w:t>ٱللَّهُ</w:t>
      </w:r>
      <w:r w:rsidRPr="002902AD">
        <w:rPr>
          <w:rStyle w:val="Char7"/>
          <w:rtl/>
        </w:rPr>
        <w:t xml:space="preserve"> </w:t>
      </w:r>
      <w:r w:rsidRPr="002902AD">
        <w:rPr>
          <w:rStyle w:val="Char7"/>
          <w:rFonts w:hint="cs"/>
          <w:rtl/>
        </w:rPr>
        <w:t>يُحِبُّ</w:t>
      </w:r>
      <w:r w:rsidRPr="002902AD">
        <w:rPr>
          <w:rStyle w:val="Char7"/>
          <w:rtl/>
        </w:rPr>
        <w:t xml:space="preserve"> </w:t>
      </w:r>
      <w:r w:rsidRPr="002902AD">
        <w:rPr>
          <w:rStyle w:val="Char7"/>
          <w:rFonts w:hint="cs"/>
          <w:rtl/>
        </w:rPr>
        <w:t>ٱلصَّٰبِرِينَ</w:t>
      </w:r>
      <w:r w:rsidRPr="002902AD">
        <w:rPr>
          <w:rFonts w:cs="Traditional Arabic" w:hint="cs"/>
          <w:rtl/>
        </w:rPr>
        <w:t>﴾</w:t>
      </w:r>
      <w:r w:rsidRPr="002902AD">
        <w:rPr>
          <w:rStyle w:val="Char6"/>
          <w:rtl/>
        </w:rPr>
        <w:t xml:space="preserve"> </w:t>
      </w:r>
      <w:r w:rsidRPr="002902AD">
        <w:rPr>
          <w:rStyle w:val="Char6"/>
          <w:sz w:val="20"/>
          <w:szCs w:val="20"/>
          <w:rtl/>
        </w:rPr>
        <w:t>[آل‌عمران: 146]</w:t>
      </w:r>
      <w:r w:rsidRPr="002902AD">
        <w:rPr>
          <w:rStyle w:val="Char6"/>
          <w:rtl/>
        </w:rPr>
        <w:t xml:space="preserve">. </w:t>
      </w:r>
    </w:p>
  </w:footnote>
  <w:footnote w:id="18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2902AD">
        <w:rPr>
          <w:rStyle w:val="Char7"/>
          <w:rtl/>
        </w:rPr>
        <w:t xml:space="preserve">إِنَّ </w:t>
      </w:r>
      <w:r w:rsidRPr="002902AD">
        <w:rPr>
          <w:rStyle w:val="Char7"/>
          <w:rFonts w:hint="cs"/>
          <w:rtl/>
        </w:rPr>
        <w:t>ٱل</w:t>
      </w:r>
      <w:r w:rsidRPr="002902AD">
        <w:rPr>
          <w:rStyle w:val="Char7"/>
          <w:rtl/>
        </w:rPr>
        <w:t xml:space="preserve">لَّهَ يُحِبُّ </w:t>
      </w:r>
      <w:r w:rsidRPr="002902AD">
        <w:rPr>
          <w:rStyle w:val="Char7"/>
          <w:rFonts w:hint="cs"/>
          <w:rtl/>
        </w:rPr>
        <w:t>ٱلۡمُتَوَكِّلِينَ</w:t>
      </w:r>
      <w:r w:rsidRPr="002902AD">
        <w:rPr>
          <w:rFonts w:cs="Traditional Arabic" w:hint="cs"/>
          <w:rtl/>
        </w:rPr>
        <w:t>﴾</w:t>
      </w:r>
      <w:r w:rsidRPr="002902AD">
        <w:rPr>
          <w:rStyle w:val="Char6"/>
          <w:rFonts w:hint="cs"/>
          <w:rtl/>
        </w:rPr>
        <w:t xml:space="preserve"> </w:t>
      </w:r>
      <w:r w:rsidRPr="002902AD">
        <w:rPr>
          <w:rStyle w:val="Char6"/>
          <w:sz w:val="20"/>
          <w:szCs w:val="20"/>
          <w:rtl/>
        </w:rPr>
        <w:t>[آل‌عمران: 159]</w:t>
      </w:r>
      <w:r w:rsidRPr="002902AD">
        <w:rPr>
          <w:rStyle w:val="Char6"/>
          <w:rtl/>
        </w:rPr>
        <w:t xml:space="preserve">. </w:t>
      </w:r>
    </w:p>
  </w:footnote>
  <w:footnote w:id="18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2902AD">
        <w:rPr>
          <w:rStyle w:val="Char7"/>
          <w:rtl/>
        </w:rPr>
        <w:t>وَ</w:t>
      </w:r>
      <w:r w:rsidRPr="002902AD">
        <w:rPr>
          <w:rStyle w:val="Char7"/>
          <w:rFonts w:hint="cs"/>
          <w:rtl/>
        </w:rPr>
        <w:t>ٱل</w:t>
      </w:r>
      <w:r w:rsidRPr="002902AD">
        <w:rPr>
          <w:rStyle w:val="Char7"/>
          <w:rtl/>
        </w:rPr>
        <w:t xml:space="preserve">لَّهُ لَا يُحِبُّ </w:t>
      </w:r>
      <w:r w:rsidRPr="002902AD">
        <w:rPr>
          <w:rStyle w:val="Char7"/>
          <w:rFonts w:hint="cs"/>
          <w:rtl/>
        </w:rPr>
        <w:t>ٱلظَّٰلِمِينَ</w:t>
      </w:r>
      <w:r w:rsidRPr="002902AD">
        <w:rPr>
          <w:rFonts w:cs="Traditional Arabic" w:hint="cs"/>
          <w:rtl/>
        </w:rPr>
        <w:t>﴾</w:t>
      </w:r>
      <w:r w:rsidRPr="002902AD">
        <w:rPr>
          <w:rStyle w:val="Char6"/>
          <w:rtl/>
        </w:rPr>
        <w:t xml:space="preserve"> </w:t>
      </w:r>
      <w:r w:rsidRPr="002902AD">
        <w:rPr>
          <w:rStyle w:val="Char6"/>
          <w:sz w:val="20"/>
          <w:szCs w:val="20"/>
          <w:rtl/>
        </w:rPr>
        <w:t>[آل‌عمران: 57]</w:t>
      </w:r>
      <w:r w:rsidRPr="002902AD">
        <w:rPr>
          <w:rStyle w:val="Char6"/>
          <w:rtl/>
        </w:rPr>
        <w:t xml:space="preserve">. </w:t>
      </w:r>
    </w:p>
  </w:footnote>
  <w:footnote w:id="187">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w:t>
      </w:r>
      <w:r w:rsidRPr="002902AD">
        <w:rPr>
          <w:rFonts w:cs="Traditional Arabic" w:hint="cs"/>
          <w:sz w:val="24"/>
          <w:szCs w:val="24"/>
          <w:rtl/>
        </w:rPr>
        <w:t>﴿</w:t>
      </w:r>
      <w:r w:rsidRPr="002902AD">
        <w:rPr>
          <w:rStyle w:val="Char7"/>
          <w:rtl/>
        </w:rPr>
        <w:t>إِنَّ ٱللَّهَ لَا يُحِبُّ ٱلۡمُعۡتَدِينَ</w:t>
      </w:r>
      <w:r w:rsidRPr="002902AD">
        <w:rPr>
          <w:rFonts w:cs="Traditional Arabic" w:hint="cs"/>
          <w:sz w:val="24"/>
          <w:szCs w:val="24"/>
          <w:rtl/>
        </w:rPr>
        <w:t>﴾</w:t>
      </w:r>
      <w:r w:rsidRPr="002902AD">
        <w:rPr>
          <w:rStyle w:val="Char6"/>
          <w:rtl/>
        </w:rPr>
        <w:t xml:space="preserve"> </w:t>
      </w:r>
      <w:r w:rsidRPr="002902AD">
        <w:rPr>
          <w:rStyle w:val="Char6"/>
          <w:sz w:val="20"/>
          <w:szCs w:val="20"/>
          <w:rtl/>
        </w:rPr>
        <w:t>[البقرة: 190]</w:t>
      </w:r>
      <w:r w:rsidRPr="002902AD">
        <w:rPr>
          <w:rStyle w:val="Char6"/>
          <w:rtl/>
        </w:rPr>
        <w:t>.</w:t>
      </w:r>
    </w:p>
  </w:footnote>
  <w:footnote w:id="18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w:t>
      </w:r>
      <w:r w:rsidRPr="002902AD">
        <w:rPr>
          <w:rFonts w:cs="Traditional Arabic" w:hint="cs"/>
          <w:sz w:val="24"/>
          <w:szCs w:val="24"/>
          <w:rtl/>
        </w:rPr>
        <w:t>﴿</w:t>
      </w:r>
      <w:r w:rsidRPr="002902AD">
        <w:rPr>
          <w:rStyle w:val="Char7"/>
          <w:rtl/>
        </w:rPr>
        <w:t>إِنَّ ٱللَّهَ لَا يُحِبُّ كُلَّ خَوَّان</w:t>
      </w:r>
      <w:r w:rsidRPr="002902AD">
        <w:rPr>
          <w:rStyle w:val="Char7"/>
          <w:rFonts w:hint="cs"/>
          <w:rtl/>
        </w:rPr>
        <w:t>ٖ كَفُورٍ</w:t>
      </w:r>
      <w:r w:rsidRPr="002902AD">
        <w:rPr>
          <w:rFonts w:cs="Traditional Arabic" w:hint="cs"/>
          <w:sz w:val="24"/>
          <w:szCs w:val="24"/>
          <w:rtl/>
        </w:rPr>
        <w:t>﴾</w:t>
      </w:r>
      <w:r w:rsidRPr="002902AD">
        <w:rPr>
          <w:rStyle w:val="Char6"/>
          <w:rtl/>
        </w:rPr>
        <w:t xml:space="preserve"> </w:t>
      </w:r>
      <w:r w:rsidRPr="002902AD">
        <w:rPr>
          <w:rStyle w:val="Char6"/>
          <w:sz w:val="20"/>
          <w:szCs w:val="20"/>
          <w:rtl/>
        </w:rPr>
        <w:t>[الحج: 38]</w:t>
      </w:r>
      <w:r w:rsidRPr="002902AD">
        <w:rPr>
          <w:rStyle w:val="Char6"/>
          <w:rtl/>
        </w:rPr>
        <w:t>.</w:t>
      </w:r>
    </w:p>
  </w:footnote>
  <w:footnote w:id="18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2902AD">
        <w:rPr>
          <w:rStyle w:val="Char7"/>
          <w:rtl/>
        </w:rPr>
        <w:t xml:space="preserve">إِنَّ </w:t>
      </w:r>
      <w:r w:rsidRPr="002902AD">
        <w:rPr>
          <w:rStyle w:val="Char7"/>
          <w:rFonts w:hint="cs"/>
          <w:rtl/>
        </w:rPr>
        <w:t>ٱ</w:t>
      </w:r>
      <w:r w:rsidRPr="002902AD">
        <w:rPr>
          <w:rStyle w:val="Char7"/>
          <w:rtl/>
        </w:rPr>
        <w:t xml:space="preserve">للَّهَ لَا يُحِبُّ </w:t>
      </w:r>
      <w:r w:rsidRPr="002902AD">
        <w:rPr>
          <w:rStyle w:val="Char7"/>
          <w:rFonts w:hint="cs"/>
          <w:rtl/>
        </w:rPr>
        <w:t>ٱلۡفَرِحِينَ</w:t>
      </w:r>
      <w:r w:rsidRPr="002902AD">
        <w:rPr>
          <w:rFonts w:cs="Traditional Arabic" w:hint="cs"/>
          <w:rtl/>
        </w:rPr>
        <w:t>﴾</w:t>
      </w:r>
      <w:r w:rsidRPr="002902AD">
        <w:rPr>
          <w:rStyle w:val="Char6"/>
          <w:rtl/>
        </w:rPr>
        <w:t xml:space="preserve"> </w:t>
      </w:r>
      <w:r w:rsidRPr="002902AD">
        <w:rPr>
          <w:rStyle w:val="Char6"/>
          <w:sz w:val="20"/>
          <w:szCs w:val="20"/>
          <w:rtl/>
        </w:rPr>
        <w:t>[القصص: 76]</w:t>
      </w:r>
      <w:r w:rsidRPr="002902AD">
        <w:rPr>
          <w:rStyle w:val="Char6"/>
          <w:rtl/>
        </w:rPr>
        <w:t xml:space="preserve">. </w:t>
      </w:r>
    </w:p>
  </w:footnote>
  <w:footnote w:id="190">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w:t>
      </w:r>
      <w:r w:rsidRPr="002902AD">
        <w:rPr>
          <w:rFonts w:cs="Traditional Arabic" w:hint="cs"/>
          <w:sz w:val="24"/>
          <w:szCs w:val="24"/>
          <w:rtl/>
        </w:rPr>
        <w:t>﴿</w:t>
      </w:r>
      <w:r w:rsidRPr="002902AD">
        <w:rPr>
          <w:rStyle w:val="Char7"/>
          <w:rtl/>
        </w:rPr>
        <w:t>إِنَّ ٱللَّهَ لَا يُحِبُّ ٱلۡمُفۡسِدِينَ</w:t>
      </w:r>
      <w:r w:rsidRPr="002902AD">
        <w:rPr>
          <w:rFonts w:cs="Traditional Arabic" w:hint="cs"/>
          <w:sz w:val="24"/>
          <w:szCs w:val="24"/>
          <w:rtl/>
        </w:rPr>
        <w:t>﴾</w:t>
      </w:r>
      <w:r w:rsidRPr="002902AD">
        <w:rPr>
          <w:rFonts w:hint="cs"/>
          <w:sz w:val="24"/>
          <w:szCs w:val="24"/>
          <w:rtl/>
        </w:rPr>
        <w:t xml:space="preserve"> </w:t>
      </w:r>
      <w:r w:rsidRPr="002902AD">
        <w:rPr>
          <w:rStyle w:val="Char6"/>
          <w:sz w:val="20"/>
          <w:szCs w:val="20"/>
          <w:rtl/>
        </w:rPr>
        <w:t>[القصص: 77]</w:t>
      </w:r>
      <w:r w:rsidRPr="002902AD">
        <w:rPr>
          <w:rStyle w:val="Char6"/>
          <w:rtl/>
        </w:rPr>
        <w:t>.</w:t>
      </w:r>
    </w:p>
  </w:footnote>
  <w:footnote w:id="19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2902AD">
        <w:rPr>
          <w:rStyle w:val="Char7"/>
          <w:rtl/>
        </w:rPr>
        <w:t>إِنَّهُ</w:t>
      </w:r>
      <w:r w:rsidRPr="002902AD">
        <w:rPr>
          <w:rStyle w:val="Char7"/>
          <w:rFonts w:hint="cs"/>
          <w:rtl/>
        </w:rPr>
        <w:t>ۥ</w:t>
      </w:r>
      <w:r w:rsidRPr="002902AD">
        <w:rPr>
          <w:rStyle w:val="Char7"/>
          <w:rtl/>
        </w:rPr>
        <w:t xml:space="preserve"> لَا يُحِبُّ </w:t>
      </w:r>
      <w:r w:rsidRPr="002902AD">
        <w:rPr>
          <w:rStyle w:val="Char7"/>
          <w:rFonts w:hint="cs"/>
          <w:rtl/>
        </w:rPr>
        <w:t>ٱلۡمُسۡتَكۡبِرِينَ</w:t>
      </w:r>
      <w:r w:rsidRPr="002902AD">
        <w:rPr>
          <w:rFonts w:cs="Traditional Arabic" w:hint="cs"/>
          <w:rtl/>
        </w:rPr>
        <w:t>﴾</w:t>
      </w:r>
      <w:r w:rsidRPr="002902AD">
        <w:rPr>
          <w:rStyle w:val="Char6"/>
          <w:rtl/>
        </w:rPr>
        <w:t xml:space="preserve"> </w:t>
      </w:r>
      <w:r w:rsidRPr="002902AD">
        <w:rPr>
          <w:rStyle w:val="Char6"/>
          <w:sz w:val="20"/>
          <w:szCs w:val="20"/>
          <w:rtl/>
        </w:rPr>
        <w:t>[النحل: 23]</w:t>
      </w:r>
      <w:r w:rsidRPr="002902AD">
        <w:rPr>
          <w:rStyle w:val="Char6"/>
          <w:rtl/>
        </w:rPr>
        <w:t xml:space="preserve">. </w:t>
      </w:r>
    </w:p>
  </w:footnote>
  <w:footnote w:id="192">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الغارات ثقفى، ج‏1، ص‏307-306- مستدرک نهج‏البلاغه، شیخ کاشف‏الغطاء، چاپ لبنان، ص‏120-119- منار الهدى، على بحرانى، ص‏373- ناسخ التواریخ، میرزاتقى‏خان سپهر، ج‏3، ص‏532- همچنین با کمى تفاوت نامه 62، نهج‏البلاغه شرح فیض‏الإسلام.</w:t>
      </w:r>
    </w:p>
  </w:footnote>
  <w:footnote w:id="19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Fonts w:hint="cs"/>
          <w:rtl/>
        </w:rPr>
        <w:t>-</w:t>
      </w:r>
      <w:r w:rsidRPr="002902AD">
        <w:rPr>
          <w:rStyle w:val="Char6"/>
          <w:rtl/>
        </w:rPr>
        <w:t xml:space="preserve"> نهج‏البلاغه، جزء1، کلام 146- شارحین نهج‏البلاغه و از جمله «فیض‏الإسلام» سخنان على را با اشاره به آیه فوق آورده‏اند.</w:t>
      </w:r>
    </w:p>
  </w:footnote>
  <w:footnote w:id="19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تفصیل آن در «مناقب خلفاء» آمده است.</w:t>
      </w:r>
    </w:p>
  </w:footnote>
  <w:footnote w:id="19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به فصل «اصحاب پیامبر» رجوع کنید.</w:t>
      </w:r>
    </w:p>
  </w:footnote>
  <w:footnote w:id="19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نهج‏البلاغه، فیض الإسلام، جزء5، نامه 6. وقعةالصفین، نصربن مزاحم، ص‏29.</w:t>
      </w:r>
    </w:p>
  </w:footnote>
  <w:footnote w:id="19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نهج‏البلاغه، خطبه 181.</w:t>
      </w:r>
    </w:p>
  </w:footnote>
  <w:footnote w:id="19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اسرار آل‏محمّد، ص‏191.</w:t>
      </w:r>
    </w:p>
  </w:footnote>
  <w:footnote w:id="199">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روضه کافى، ج‏8، ص‏245.</w:t>
      </w:r>
    </w:p>
  </w:footnote>
  <w:footnote w:id="200">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رجال الکشى، ص‏13، چاپ کربلاء.</w:t>
      </w:r>
    </w:p>
  </w:footnote>
  <w:footnote w:id="20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اختصاص، شیخ مفید، ص‏6.</w:t>
      </w:r>
    </w:p>
  </w:footnote>
  <w:footnote w:id="20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رجال الکشى، ص‏15.</w:t>
      </w:r>
    </w:p>
  </w:footnote>
  <w:footnote w:id="20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حیاة القلوب، مجلسى، ج‏2، ص‏640.</w:t>
      </w:r>
    </w:p>
  </w:footnote>
  <w:footnote w:id="20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التبیان فى تفسیر القرآن، طوسى، چاپ سنگى، ج‏1، ص‏346.</w:t>
      </w:r>
    </w:p>
  </w:footnote>
  <w:footnote w:id="20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تفسیر التبیان، چاپ سنگى، ج‏1، ص‏395-394.</w:t>
      </w:r>
    </w:p>
  </w:footnote>
  <w:footnote w:id="20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و در جاى دیگر، آنها را رستگاران مى‏داند: </w:t>
      </w:r>
      <w:r w:rsidRPr="002902AD">
        <w:rPr>
          <w:rFonts w:cs="Traditional Arabic" w:hint="cs"/>
          <w:rtl/>
        </w:rPr>
        <w:t>﴿</w:t>
      </w:r>
      <w:r w:rsidRPr="00C4477D">
        <w:rPr>
          <w:rStyle w:val="Char7"/>
          <w:rFonts w:hint="cs"/>
          <w:rtl/>
        </w:rPr>
        <w:t>ٱلَّذِينَ</w:t>
      </w:r>
      <w:r w:rsidRPr="00C4477D">
        <w:rPr>
          <w:rStyle w:val="Char7"/>
          <w:rtl/>
        </w:rPr>
        <w:t xml:space="preserve"> </w:t>
      </w:r>
      <w:r w:rsidRPr="00C4477D">
        <w:rPr>
          <w:rStyle w:val="Char7"/>
          <w:rFonts w:hint="cs"/>
          <w:rtl/>
        </w:rPr>
        <w:t>ءَامَنُواْ</w:t>
      </w:r>
      <w:r w:rsidRPr="00C4477D">
        <w:rPr>
          <w:rStyle w:val="Char7"/>
          <w:rtl/>
        </w:rPr>
        <w:t xml:space="preserve"> </w:t>
      </w:r>
      <w:r w:rsidRPr="00C4477D">
        <w:rPr>
          <w:rStyle w:val="Char7"/>
          <w:rFonts w:hint="cs"/>
          <w:rtl/>
        </w:rPr>
        <w:t>وَهَاجَرُواْ</w:t>
      </w:r>
      <w:r w:rsidRPr="00C4477D">
        <w:rPr>
          <w:rStyle w:val="Char7"/>
          <w:rtl/>
        </w:rPr>
        <w:t xml:space="preserve"> </w:t>
      </w:r>
      <w:r w:rsidRPr="00C4477D">
        <w:rPr>
          <w:rStyle w:val="Char7"/>
          <w:rFonts w:hint="cs"/>
          <w:rtl/>
        </w:rPr>
        <w:t>وَجَٰهَدُواْ</w:t>
      </w:r>
      <w:r w:rsidRPr="00C4477D">
        <w:rPr>
          <w:rStyle w:val="Char7"/>
          <w:rtl/>
        </w:rPr>
        <w:t xml:space="preserve"> </w:t>
      </w:r>
      <w:r w:rsidRPr="00C4477D">
        <w:rPr>
          <w:rStyle w:val="Char7"/>
          <w:rFonts w:hint="cs"/>
          <w:rtl/>
        </w:rPr>
        <w:t>فِي</w:t>
      </w:r>
      <w:r w:rsidRPr="00C4477D">
        <w:rPr>
          <w:rStyle w:val="Char7"/>
          <w:rtl/>
        </w:rPr>
        <w:t xml:space="preserve"> </w:t>
      </w:r>
      <w:r w:rsidRPr="00C4477D">
        <w:rPr>
          <w:rStyle w:val="Char7"/>
          <w:rFonts w:hint="cs"/>
          <w:rtl/>
        </w:rPr>
        <w:t>سَبِيلِ</w:t>
      </w:r>
      <w:r w:rsidRPr="00C4477D">
        <w:rPr>
          <w:rStyle w:val="Char7"/>
          <w:rtl/>
        </w:rPr>
        <w:t xml:space="preserve"> </w:t>
      </w:r>
      <w:r w:rsidRPr="00C4477D">
        <w:rPr>
          <w:rStyle w:val="Char7"/>
          <w:rFonts w:hint="cs"/>
          <w:rtl/>
        </w:rPr>
        <w:t>ٱللَّهِ</w:t>
      </w:r>
      <w:r w:rsidRPr="00C4477D">
        <w:rPr>
          <w:rStyle w:val="Char7"/>
          <w:rtl/>
        </w:rPr>
        <w:t xml:space="preserve"> </w:t>
      </w:r>
      <w:r w:rsidRPr="00C4477D">
        <w:rPr>
          <w:rStyle w:val="Char7"/>
          <w:rFonts w:hint="cs"/>
          <w:rtl/>
        </w:rPr>
        <w:t>بِأَمۡوَٰلِهِمۡ</w:t>
      </w:r>
      <w:r w:rsidRPr="00C4477D">
        <w:rPr>
          <w:rStyle w:val="Char7"/>
          <w:rtl/>
        </w:rPr>
        <w:t xml:space="preserve"> </w:t>
      </w:r>
      <w:r w:rsidRPr="00C4477D">
        <w:rPr>
          <w:rStyle w:val="Char7"/>
          <w:rFonts w:hint="cs"/>
          <w:rtl/>
        </w:rPr>
        <w:t>وَأَنفُسِهِمۡ</w:t>
      </w:r>
      <w:r w:rsidRPr="00C4477D">
        <w:rPr>
          <w:rStyle w:val="Char7"/>
          <w:rtl/>
        </w:rPr>
        <w:t xml:space="preserve"> </w:t>
      </w:r>
      <w:r w:rsidRPr="00C4477D">
        <w:rPr>
          <w:rStyle w:val="Char7"/>
          <w:rFonts w:hint="cs"/>
          <w:rtl/>
        </w:rPr>
        <w:t>أَعۡظَمُ</w:t>
      </w:r>
      <w:r w:rsidRPr="00C4477D">
        <w:rPr>
          <w:rStyle w:val="Char7"/>
          <w:rtl/>
        </w:rPr>
        <w:t xml:space="preserve"> </w:t>
      </w:r>
      <w:r w:rsidRPr="00C4477D">
        <w:rPr>
          <w:rStyle w:val="Char7"/>
          <w:rFonts w:hint="cs"/>
          <w:rtl/>
        </w:rPr>
        <w:t>دَرَجَةً</w:t>
      </w:r>
      <w:r w:rsidRPr="00C4477D">
        <w:rPr>
          <w:rStyle w:val="Char7"/>
          <w:rtl/>
        </w:rPr>
        <w:t xml:space="preserve"> </w:t>
      </w:r>
      <w:r w:rsidRPr="00C4477D">
        <w:rPr>
          <w:rStyle w:val="Char7"/>
          <w:rFonts w:hint="cs"/>
          <w:rtl/>
        </w:rPr>
        <w:t>عِندَ</w:t>
      </w:r>
      <w:r w:rsidRPr="00C4477D">
        <w:rPr>
          <w:rStyle w:val="Char7"/>
          <w:rtl/>
        </w:rPr>
        <w:t xml:space="preserve"> </w:t>
      </w:r>
      <w:r w:rsidRPr="00C4477D">
        <w:rPr>
          <w:rStyle w:val="Char7"/>
          <w:rFonts w:hint="cs"/>
          <w:rtl/>
        </w:rPr>
        <w:t>ٱللَّهِۚ</w:t>
      </w:r>
      <w:r w:rsidRPr="00C4477D">
        <w:rPr>
          <w:rStyle w:val="Char7"/>
          <w:rtl/>
        </w:rPr>
        <w:t xml:space="preserve"> </w:t>
      </w:r>
      <w:r w:rsidRPr="00C4477D">
        <w:rPr>
          <w:rStyle w:val="Char7"/>
          <w:rFonts w:hint="cs"/>
          <w:rtl/>
        </w:rPr>
        <w:t>وَأُوْلَٰٓ</w:t>
      </w:r>
      <w:r w:rsidRPr="00C4477D">
        <w:rPr>
          <w:rStyle w:val="Char7"/>
          <w:rtl/>
        </w:rPr>
        <w:t xml:space="preserve">ئِكَ هُمُ </w:t>
      </w:r>
      <w:r w:rsidRPr="00C4477D">
        <w:rPr>
          <w:rStyle w:val="Char7"/>
          <w:rFonts w:hint="cs"/>
          <w:rtl/>
        </w:rPr>
        <w:t>ٱلۡفَآئِزُونَ</w:t>
      </w:r>
      <w:r w:rsidRPr="00C4477D">
        <w:rPr>
          <w:rStyle w:val="Char7"/>
          <w:rtl/>
        </w:rPr>
        <w:t xml:space="preserve"> </w:t>
      </w:r>
      <w:r w:rsidRPr="00C4477D">
        <w:rPr>
          <w:rStyle w:val="Char7"/>
          <w:rFonts w:hint="cs"/>
          <w:rtl/>
        </w:rPr>
        <w:t xml:space="preserve">٢٠ </w:t>
      </w:r>
      <w:r w:rsidRPr="00C4477D">
        <w:rPr>
          <w:rStyle w:val="Char7"/>
          <w:rtl/>
        </w:rPr>
        <w:t>يُبَشِّرُهُم</w:t>
      </w:r>
      <w:r w:rsidRPr="00C4477D">
        <w:rPr>
          <w:rStyle w:val="Char7"/>
          <w:rFonts w:hint="cs"/>
          <w:rtl/>
        </w:rPr>
        <w:t>ۡ</w:t>
      </w:r>
      <w:r w:rsidRPr="00C4477D">
        <w:rPr>
          <w:rStyle w:val="Char7"/>
          <w:rtl/>
        </w:rPr>
        <w:t xml:space="preserve"> </w:t>
      </w:r>
      <w:r w:rsidRPr="00C4477D">
        <w:rPr>
          <w:rStyle w:val="Char7"/>
          <w:rFonts w:hint="cs"/>
          <w:rtl/>
        </w:rPr>
        <w:t>رَبُّهُم</w:t>
      </w:r>
      <w:r w:rsidRPr="00C4477D">
        <w:rPr>
          <w:rStyle w:val="Char7"/>
          <w:rtl/>
        </w:rPr>
        <w:t xml:space="preserve"> </w:t>
      </w:r>
      <w:r w:rsidRPr="00C4477D">
        <w:rPr>
          <w:rStyle w:val="Char7"/>
          <w:rFonts w:hint="cs"/>
          <w:rtl/>
        </w:rPr>
        <w:t xml:space="preserve">بِرَحۡمَةٖ مِّنۡهُ وَرِضۡوَٰنٖ وَجَنَّٰتٖ لَّهُمۡ فِيهَا </w:t>
      </w:r>
      <w:r w:rsidRPr="00C4477D">
        <w:rPr>
          <w:rStyle w:val="Char7"/>
          <w:rtl/>
        </w:rPr>
        <w:t>نَعِيم</w:t>
      </w:r>
      <w:r w:rsidRPr="00C4477D">
        <w:rPr>
          <w:rStyle w:val="Char7"/>
          <w:rFonts w:hint="cs"/>
          <w:rtl/>
        </w:rPr>
        <w:t>ٞ مُّقِيمٌ ٢١ خَٰلِدِينَ فِيهَآ أَبَدًاۚ إِنَّ ٱ</w:t>
      </w:r>
      <w:r w:rsidRPr="00C4477D">
        <w:rPr>
          <w:rStyle w:val="Char7"/>
          <w:rtl/>
        </w:rPr>
        <w:t>للَّهَ عِندَهُ</w:t>
      </w:r>
      <w:r w:rsidRPr="00C4477D">
        <w:rPr>
          <w:rStyle w:val="Char7"/>
          <w:rFonts w:hint="cs"/>
          <w:rtl/>
        </w:rPr>
        <w:t>ۥٓ</w:t>
      </w:r>
      <w:r w:rsidRPr="00C4477D">
        <w:rPr>
          <w:rStyle w:val="Char7"/>
          <w:rtl/>
        </w:rPr>
        <w:t xml:space="preserve"> </w:t>
      </w:r>
      <w:r w:rsidRPr="00C4477D">
        <w:rPr>
          <w:rStyle w:val="Char7"/>
          <w:rFonts w:hint="cs"/>
          <w:rtl/>
        </w:rPr>
        <w:t>أَجۡرٌ</w:t>
      </w:r>
      <w:r w:rsidRPr="00C4477D">
        <w:rPr>
          <w:rStyle w:val="Char7"/>
          <w:rtl/>
        </w:rPr>
        <w:t xml:space="preserve"> </w:t>
      </w:r>
      <w:r w:rsidRPr="00C4477D">
        <w:rPr>
          <w:rStyle w:val="Char7"/>
          <w:rFonts w:hint="cs"/>
          <w:rtl/>
        </w:rPr>
        <w:t>عَظِيمٞ ٢</w:t>
      </w:r>
      <w:r w:rsidRPr="002902AD">
        <w:rPr>
          <w:rFonts w:cs="Traditional Arabic" w:hint="cs"/>
          <w:rtl/>
        </w:rPr>
        <w:t>﴾</w:t>
      </w:r>
      <w:r w:rsidRPr="00C4477D">
        <w:rPr>
          <w:rStyle w:val="Char6"/>
          <w:rFonts w:hint="cs"/>
          <w:rtl/>
        </w:rPr>
        <w:t xml:space="preserve"> </w:t>
      </w:r>
      <w:r w:rsidRPr="00C4477D">
        <w:rPr>
          <w:rStyle w:val="Char6"/>
          <w:rFonts w:hint="cs"/>
          <w:sz w:val="20"/>
          <w:szCs w:val="20"/>
          <w:rtl/>
        </w:rPr>
        <w:t>[</w:t>
      </w:r>
      <w:r w:rsidRPr="00C4477D">
        <w:rPr>
          <w:rStyle w:val="Char6"/>
          <w:sz w:val="20"/>
          <w:szCs w:val="20"/>
          <w:rtl/>
        </w:rPr>
        <w:t>التوبة</w:t>
      </w:r>
      <w:r w:rsidRPr="00C4477D">
        <w:rPr>
          <w:rStyle w:val="Char6"/>
          <w:rFonts w:hint="cs"/>
          <w:sz w:val="20"/>
          <w:szCs w:val="20"/>
          <w:rtl/>
        </w:rPr>
        <w:t>: 20-22]</w:t>
      </w:r>
      <w:r w:rsidRPr="00C4477D">
        <w:rPr>
          <w:rStyle w:val="Char6"/>
          <w:rFonts w:hint="cs"/>
          <w:rtl/>
        </w:rPr>
        <w:t>.</w:t>
      </w:r>
      <w:r w:rsidRPr="00C4477D">
        <w:rPr>
          <w:rStyle w:val="Char6"/>
          <w:rtl/>
        </w:rPr>
        <w:t xml:space="preserve"> </w:t>
      </w:r>
    </w:p>
  </w:footnote>
  <w:footnote w:id="20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دکتر على شریعتى، ص‏496تا505، تحت عنوان «مسلمانان نخستین».</w:t>
      </w:r>
    </w:p>
  </w:footnote>
  <w:footnote w:id="20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کشف الغمة فى معرفة الأئمة، أربلى، ج‏2، ص‏78، چاپ تبریز حلیة الأولیاء، أبونعیم، جزء 3، ص‏137- راهى به سوى وحدت اسلامى، مصطفى حسینى طباطبایى، ص‏181-180.</w:t>
      </w:r>
    </w:p>
  </w:footnote>
  <w:footnote w:id="209">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شأن نزول آیات،ترجمه و نگارش محمّدجعفر اسلامى، ص‏527-526.</w:t>
      </w:r>
    </w:p>
  </w:footnote>
  <w:footnote w:id="21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کشف الغمة، أربلى، ج‏1، ص‏190- اسلام‏شناسى، على شریعتى، ص‏157. </w:t>
      </w:r>
    </w:p>
  </w:footnote>
  <w:footnote w:id="211">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همان، ص‏160.</w:t>
      </w:r>
    </w:p>
  </w:footnote>
  <w:footnote w:id="21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خود على نیز در نهج‏البلاغه به این موضوع اشاره مى‏کند: </w:t>
      </w:r>
      <w:r w:rsidRPr="00BF1C9E">
        <w:rPr>
          <w:rStyle w:val="Char8"/>
          <w:rtl/>
        </w:rPr>
        <w:t>«و لقد کنا مع رسول اللّه</w:t>
      </w:r>
      <w:r w:rsidRPr="002902AD">
        <w:rPr>
          <w:rStyle w:val="Char6"/>
          <w:rtl/>
        </w:rPr>
        <w:t>‏</w:t>
      </w:r>
      <w:r w:rsidRPr="002902AD">
        <w:rPr>
          <w:rFonts w:ascii="mylotus" w:hAnsi="mylotus" w:cs="CTraditional Arabic" w:hint="cs"/>
          <w:rtl/>
        </w:rPr>
        <w:t>ص</w:t>
      </w:r>
      <w:r w:rsidRPr="00BF1C9E">
        <w:rPr>
          <w:rStyle w:val="Char8"/>
          <w:rtl/>
        </w:rPr>
        <w:t>، نقتل آباءنا وأبناءنا وإخواننا وأعمامنا. ما یزیدنا ذلک إلا إیمانا و تسلیما، و...»</w:t>
      </w:r>
      <w:r w:rsidRPr="002902AD">
        <w:rPr>
          <w:rStyle w:val="Char6"/>
          <w:rtl/>
        </w:rPr>
        <w:t xml:space="preserve">. «ما (جماعت اصحاب) با رسول خدا </w:t>
      </w:r>
      <w:r w:rsidRPr="002902AD">
        <w:rPr>
          <w:rFonts w:cs="CTraditional Arabic" w:hint="cs"/>
          <w:rtl/>
        </w:rPr>
        <w:t>ص</w:t>
      </w:r>
      <w:r w:rsidRPr="002902AD">
        <w:rPr>
          <w:rStyle w:val="Char6"/>
          <w:rtl/>
        </w:rPr>
        <w:t xml:space="preserve"> بودیم. پدران و فرزندان و برادران و عموهاى خود را (در جنگها) مى‏کشتیم و این رفتار، ایمان و فرمانبردارى (از خداو رسولش) و پایدارى و ثابت‏قدمى ما در راه راست را مى‏افزود و...». (نهج‏البلاغه، شرح فیض‏الإسلام، خطبه‏55). </w:t>
      </w:r>
    </w:p>
  </w:footnote>
  <w:footnote w:id="21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در سرتاسر قرآن، هرگاه از کافران و منافقان سخن به میان آمده، بلافاصله از اصحاب پیامبر </w:t>
      </w:r>
      <w:r w:rsidRPr="002902AD">
        <w:rPr>
          <w:rFonts w:cs="CTraditional Arabic"/>
          <w:rtl/>
        </w:rPr>
        <w:t>ص</w:t>
      </w:r>
      <w:r w:rsidRPr="002902AD">
        <w:rPr>
          <w:rStyle w:val="Char6"/>
          <w:rtl/>
        </w:rPr>
        <w:t xml:space="preserve"> یاد کرده و برعکس.</w:t>
      </w:r>
    </w:p>
  </w:footnote>
  <w:footnote w:id="21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نهج‏البلاغه، شرح فیض‏الإسلام، خطبه 96- نهج‏البلاغه، شرح دکتر صبحى صالح، چاپ بیروت، ص‏143- و مانند همین در «إرشاد»، شیخ مفید، ص‏126.</w:t>
      </w:r>
    </w:p>
  </w:footnote>
  <w:footnote w:id="21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نهج‏البلاغه، شرح فیض‏الإسلام، خطبه 55- نهج‏البلاغه، شرح دکتر صبحى صالح، ص‏92-91.</w:t>
      </w:r>
    </w:p>
  </w:footnote>
  <w:footnote w:id="216">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نهج‏البلاغه، شرح دکتر صبحى صالح، ص‏178-177.</w:t>
      </w:r>
    </w:p>
  </w:footnote>
  <w:footnote w:id="217">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نهج‏البلاغه، شرح دکتر صبحى صالح، ص‏383.</w:t>
      </w:r>
    </w:p>
  </w:footnote>
  <w:footnote w:id="21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w:t>
      </w:r>
    </w:p>
  </w:footnote>
  <w:footnote w:id="21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w:t>
      </w:r>
    </w:p>
  </w:footnote>
  <w:footnote w:id="220">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نهج‏البلاغه، شرح فیض الإسلام، کلام 457- شرح صبحى صالح، ص‏557.</w:t>
      </w:r>
    </w:p>
  </w:footnote>
  <w:footnote w:id="22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الغارات ثقفى، ج‏2، ص‏480-479.</w:t>
      </w:r>
    </w:p>
  </w:footnote>
  <w:footnote w:id="22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کشف الغمة، أربلى، ج‏1، ص‏224- تفسیر «منهج الصادقین»، فتح‏اللّه کاشانى، ج‏4، ص‏240- المصنّف، عبدالرزاق، تحقیق‏الأعظمى، ج‏11، ص‏62. </w:t>
      </w:r>
    </w:p>
  </w:footnote>
  <w:footnote w:id="22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همان مآخذ المصنّف، ص‏64. </w:t>
      </w:r>
    </w:p>
  </w:footnote>
  <w:footnote w:id="22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حیاةالقلوب، مجلسى، ج‏2، ص‏621.</w:t>
      </w:r>
    </w:p>
  </w:footnote>
  <w:footnote w:id="225">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صحیفه سجّادیه، ص‏13، چاپ کلکته هند.</w:t>
      </w:r>
    </w:p>
  </w:footnote>
  <w:footnote w:id="226">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تفسیر الحسن العسکرى، ص‏65، چاپ هند البرهان فى تفسیر القرآن، ج‏3، ص‏228.</w:t>
      </w:r>
    </w:p>
  </w:footnote>
  <w:footnote w:id="227">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تفسیر الحسن العسکرى، ص‏196</w:t>
      </w:r>
    </w:p>
  </w:footnote>
  <w:footnote w:id="22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لازم به تذکر است که ما این روایات را از جانب خود شیعیان نقل مى‏کنیم، و روایتها، روایات خودشان است و تنها براى احتجاج بر تیجانى و سایر همفکرانش آورده‏ایم!.</w:t>
      </w:r>
    </w:p>
  </w:footnote>
  <w:footnote w:id="22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عیون أخبار الرضا، إبن‏بابویه قمى، ج‏2، ص‏87، تحت عنوان «أصحابى کالنجوم». </w:t>
      </w:r>
    </w:p>
  </w:footnote>
  <w:footnote w:id="230">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تفسیر العیاشى، ج‏1، ص‏109- البرهان فى تفسیر القرآن، بحرانى، ج‏1، ص‏215</w:t>
      </w:r>
    </w:p>
  </w:footnote>
  <w:footnote w:id="23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کتاب الخصال، إبن‏بابویه، ص‏640، چاپ تهران. </w:t>
      </w:r>
    </w:p>
  </w:footnote>
  <w:footnote w:id="232">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عیون أخبار الرضا، إبن‏بابویه قمى، ج‏1، ص‏115.</w:t>
      </w:r>
    </w:p>
  </w:footnote>
  <w:footnote w:id="233">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الخصال، صدوق، ج‏2، ص‏342.</w:t>
      </w:r>
    </w:p>
  </w:footnote>
  <w:footnote w:id="23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قرب الأسناد، أبوالعباس حمیرى قمى، ص‏31، چاپ تهران.</w:t>
      </w:r>
    </w:p>
  </w:footnote>
  <w:footnote w:id="23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وقعة الصفین، نصربن‏مزاحم، ص‏190-189.</w:t>
      </w:r>
    </w:p>
  </w:footnote>
  <w:footnote w:id="236">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چگونگى این تفرقه را در فصل آخر آورده‏ایم.</w:t>
      </w:r>
    </w:p>
  </w:footnote>
  <w:footnote w:id="23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نهج‏البلاغه، شرح فیض‏الإسلام، خطبه 96- إرشاد، شیخ مفید، ص‏126.</w:t>
      </w:r>
    </w:p>
  </w:footnote>
  <w:footnote w:id="23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تمام گرفتاریها و پراکندگى و خواریهایى که مسلمانان امروزى بدان دچار شده‏اند، همه بدین خاطر است که همچون اصحاب نیستند! اصحاب رهبرى تمام جهان را در در دست داشتند، امّا تابعین کنونى و مسلمانان امروزى، دنباله‏رو ملّتهاى گمراه گشته‏اند! </w:t>
      </w:r>
    </w:p>
  </w:footnote>
  <w:footnote w:id="23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اسلام‏شناسى، دکتر على شریعتى، ص‏497. </w:t>
      </w:r>
    </w:p>
  </w:footnote>
  <w:footnote w:id="24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در دو فصل قبلى نیز به چند مورد اشاره کرده‏ایم؛ از جمله آیات </w:t>
      </w:r>
      <w:r w:rsidRPr="002902AD">
        <w:rPr>
          <w:rFonts w:cs="Traditional Arabic" w:hint="cs"/>
          <w:rtl/>
        </w:rPr>
        <w:t>﴿</w:t>
      </w:r>
      <w:r w:rsidRPr="00BF1C9E">
        <w:rPr>
          <w:rStyle w:val="Char7"/>
          <w:rtl/>
        </w:rPr>
        <w:t>لَّا تَجِدُ قَو</w:t>
      </w:r>
      <w:r w:rsidRPr="00BF1C9E">
        <w:rPr>
          <w:rStyle w:val="Char7"/>
          <w:rFonts w:hint="cs"/>
          <w:rtl/>
        </w:rPr>
        <w:t>ۡمٗا</w:t>
      </w:r>
      <w:r w:rsidRPr="00BF1C9E">
        <w:rPr>
          <w:rStyle w:val="Char7"/>
          <w:rtl/>
        </w:rPr>
        <w:t xml:space="preserve"> </w:t>
      </w:r>
      <w:r w:rsidRPr="00BF1C9E">
        <w:rPr>
          <w:rStyle w:val="Char7"/>
          <w:rFonts w:hint="cs"/>
          <w:rtl/>
        </w:rPr>
        <w:t>يُؤۡمِنُونَ</w:t>
      </w:r>
      <w:r w:rsidRPr="00BF1C9E">
        <w:rPr>
          <w:rStyle w:val="Char7"/>
          <w:rtl/>
        </w:rPr>
        <w:t xml:space="preserve"> </w:t>
      </w:r>
      <w:r w:rsidRPr="00BF1C9E">
        <w:rPr>
          <w:rStyle w:val="Char7"/>
          <w:rFonts w:hint="cs"/>
          <w:rtl/>
        </w:rPr>
        <w:t>بِٱللَّهِ</w:t>
      </w:r>
      <w:r w:rsidRPr="00BF1C9E">
        <w:rPr>
          <w:rStyle w:val="Char7"/>
          <w:rtl/>
        </w:rPr>
        <w:t xml:space="preserve"> </w:t>
      </w:r>
      <w:r w:rsidRPr="00BF1C9E">
        <w:rPr>
          <w:rStyle w:val="Char7"/>
          <w:rFonts w:hint="cs"/>
          <w:rtl/>
        </w:rPr>
        <w:t>وَٱلۡيَوۡ</w:t>
      </w:r>
      <w:r w:rsidRPr="00BF1C9E">
        <w:rPr>
          <w:rStyle w:val="Char7"/>
          <w:rtl/>
        </w:rPr>
        <w:t xml:space="preserve">مِ </w:t>
      </w:r>
      <w:r w:rsidRPr="00BF1C9E">
        <w:rPr>
          <w:rStyle w:val="Char7"/>
          <w:rFonts w:hint="cs"/>
          <w:rtl/>
        </w:rPr>
        <w:t>ٱلۡأٓخِرِ...</w:t>
      </w:r>
      <w:r w:rsidRPr="002902AD">
        <w:rPr>
          <w:rFonts w:cs="Traditional Arabic" w:hint="cs"/>
          <w:rtl/>
        </w:rPr>
        <w:t>﴾</w:t>
      </w:r>
      <w:r w:rsidRPr="002902AD">
        <w:rPr>
          <w:rStyle w:val="Char6"/>
          <w:rFonts w:hint="cs"/>
          <w:rtl/>
        </w:rPr>
        <w:t xml:space="preserve"> </w:t>
      </w:r>
      <w:r w:rsidRPr="00BF1C9E">
        <w:rPr>
          <w:rStyle w:val="Char6"/>
          <w:sz w:val="20"/>
          <w:szCs w:val="20"/>
          <w:rtl/>
        </w:rPr>
        <w:t>[المجادلة: 22]</w:t>
      </w:r>
      <w:r w:rsidRPr="002902AD">
        <w:rPr>
          <w:rStyle w:val="Char6"/>
          <w:rtl/>
        </w:rPr>
        <w:t xml:space="preserve">. و </w:t>
      </w:r>
      <w:r w:rsidRPr="002902AD">
        <w:rPr>
          <w:rFonts w:cs="Traditional Arabic" w:hint="cs"/>
          <w:rtl/>
        </w:rPr>
        <w:t>﴿</w:t>
      </w:r>
      <w:r w:rsidRPr="00BF1C9E">
        <w:rPr>
          <w:rStyle w:val="Char7"/>
          <w:rtl/>
        </w:rPr>
        <w:t xml:space="preserve">وَعَدَ </w:t>
      </w:r>
      <w:r w:rsidRPr="00BF1C9E">
        <w:rPr>
          <w:rStyle w:val="Char7"/>
          <w:rFonts w:hint="cs"/>
          <w:rtl/>
        </w:rPr>
        <w:t>ٱللَّهُ</w:t>
      </w:r>
      <w:r w:rsidRPr="00BF1C9E">
        <w:rPr>
          <w:rStyle w:val="Char7"/>
          <w:rtl/>
        </w:rPr>
        <w:t xml:space="preserve"> </w:t>
      </w:r>
      <w:r w:rsidRPr="00BF1C9E">
        <w:rPr>
          <w:rStyle w:val="Char7"/>
          <w:rFonts w:hint="cs"/>
          <w:rtl/>
        </w:rPr>
        <w:t>ٱلَّذِينَ</w:t>
      </w:r>
      <w:r w:rsidRPr="00BF1C9E">
        <w:rPr>
          <w:rStyle w:val="Char7"/>
          <w:rtl/>
        </w:rPr>
        <w:t xml:space="preserve"> </w:t>
      </w:r>
      <w:r w:rsidRPr="00BF1C9E">
        <w:rPr>
          <w:rStyle w:val="Char7"/>
          <w:rFonts w:hint="cs"/>
          <w:rtl/>
        </w:rPr>
        <w:t>ءَامَنُواْ</w:t>
      </w:r>
      <w:r w:rsidRPr="00BF1C9E">
        <w:rPr>
          <w:rStyle w:val="Char7"/>
          <w:rtl/>
        </w:rPr>
        <w:t xml:space="preserve"> </w:t>
      </w:r>
      <w:r w:rsidRPr="00BF1C9E">
        <w:rPr>
          <w:rStyle w:val="Char7"/>
          <w:rFonts w:hint="cs"/>
          <w:rtl/>
        </w:rPr>
        <w:t>مِنكُمۡ</w:t>
      </w:r>
      <w:r w:rsidRPr="00BF1C9E">
        <w:rPr>
          <w:rStyle w:val="Char7"/>
          <w:rtl/>
        </w:rPr>
        <w:t xml:space="preserve"> </w:t>
      </w:r>
      <w:r w:rsidRPr="00BF1C9E">
        <w:rPr>
          <w:rStyle w:val="Char7"/>
          <w:rFonts w:hint="cs"/>
          <w:rtl/>
        </w:rPr>
        <w:t>وَعَمِلُواْ</w:t>
      </w:r>
      <w:r w:rsidRPr="00BF1C9E">
        <w:rPr>
          <w:rStyle w:val="Char7"/>
          <w:rtl/>
        </w:rPr>
        <w:t xml:space="preserve"> </w:t>
      </w:r>
      <w:r w:rsidRPr="00BF1C9E">
        <w:rPr>
          <w:rStyle w:val="Char7"/>
          <w:rFonts w:hint="cs"/>
          <w:rtl/>
        </w:rPr>
        <w:t>ٱلصَّٰلِحَٰتِ</w:t>
      </w:r>
      <w:r w:rsidRPr="00BF1C9E">
        <w:rPr>
          <w:rStyle w:val="Char7"/>
          <w:rtl/>
        </w:rPr>
        <w:t xml:space="preserve"> </w:t>
      </w:r>
      <w:r w:rsidRPr="00BF1C9E">
        <w:rPr>
          <w:rStyle w:val="Char7"/>
          <w:rFonts w:hint="cs"/>
          <w:rtl/>
        </w:rPr>
        <w:t>لَيَسۡتَخۡلِفَنَّهُمۡ</w:t>
      </w:r>
      <w:r w:rsidRPr="00BF1C9E">
        <w:rPr>
          <w:rStyle w:val="Char7"/>
          <w:rtl/>
        </w:rPr>
        <w:t xml:space="preserve"> </w:t>
      </w:r>
      <w:r w:rsidRPr="00BF1C9E">
        <w:rPr>
          <w:rStyle w:val="Char7"/>
          <w:rFonts w:hint="cs"/>
          <w:rtl/>
        </w:rPr>
        <w:t>فِي</w:t>
      </w:r>
      <w:r w:rsidRPr="00BF1C9E">
        <w:rPr>
          <w:rStyle w:val="Char7"/>
          <w:rtl/>
        </w:rPr>
        <w:t xml:space="preserve"> </w:t>
      </w:r>
      <w:r w:rsidRPr="00BF1C9E">
        <w:rPr>
          <w:rStyle w:val="Char7"/>
          <w:rFonts w:hint="cs"/>
          <w:rtl/>
        </w:rPr>
        <w:t>ٱلۡأَرۡضِ</w:t>
      </w:r>
      <w:r w:rsidRPr="002902AD">
        <w:rPr>
          <w:rFonts w:cs="Traditional Arabic" w:hint="cs"/>
          <w:rtl/>
        </w:rPr>
        <w:t>﴾</w:t>
      </w:r>
      <w:r w:rsidRPr="002902AD">
        <w:rPr>
          <w:rStyle w:val="Char6"/>
          <w:rtl/>
        </w:rPr>
        <w:t xml:space="preserve"> </w:t>
      </w:r>
      <w:r w:rsidRPr="00BF1C9E">
        <w:rPr>
          <w:rStyle w:val="Char6"/>
          <w:sz w:val="20"/>
          <w:szCs w:val="20"/>
          <w:rtl/>
        </w:rPr>
        <w:t>[النور: 55]</w:t>
      </w:r>
      <w:r w:rsidRPr="002902AD">
        <w:rPr>
          <w:rStyle w:val="Char6"/>
          <w:rtl/>
        </w:rPr>
        <w:t>. و</w:t>
      </w:r>
      <w:r w:rsidRPr="002902AD">
        <w:rPr>
          <w:rStyle w:val="Char6"/>
          <w:rFonts w:hint="cs"/>
          <w:rtl/>
        </w:rPr>
        <w:t xml:space="preserve"> </w:t>
      </w:r>
      <w:r w:rsidRPr="002902AD">
        <w:rPr>
          <w:rFonts w:cs="Traditional Arabic" w:hint="cs"/>
          <w:rtl/>
        </w:rPr>
        <w:t>﴿</w:t>
      </w:r>
      <w:r w:rsidRPr="00BF1C9E">
        <w:rPr>
          <w:rStyle w:val="Char7"/>
          <w:rtl/>
        </w:rPr>
        <w:t xml:space="preserve">يَٰٓأَيُّهَا </w:t>
      </w:r>
      <w:r w:rsidRPr="00BF1C9E">
        <w:rPr>
          <w:rStyle w:val="Char7"/>
          <w:rFonts w:hint="cs"/>
          <w:rtl/>
        </w:rPr>
        <w:t>ٱلَّذِينَ</w:t>
      </w:r>
      <w:r w:rsidRPr="00BF1C9E">
        <w:rPr>
          <w:rStyle w:val="Char7"/>
          <w:rtl/>
        </w:rPr>
        <w:t xml:space="preserve"> </w:t>
      </w:r>
      <w:r w:rsidRPr="00BF1C9E">
        <w:rPr>
          <w:rStyle w:val="Char7"/>
          <w:rFonts w:hint="cs"/>
          <w:rtl/>
        </w:rPr>
        <w:t>ءَامَنُواْ</w:t>
      </w:r>
      <w:r w:rsidRPr="00BF1C9E">
        <w:rPr>
          <w:rStyle w:val="Char7"/>
          <w:rtl/>
        </w:rPr>
        <w:t xml:space="preserve"> </w:t>
      </w:r>
      <w:r w:rsidRPr="00BF1C9E">
        <w:rPr>
          <w:rStyle w:val="Char7"/>
          <w:rFonts w:hint="cs"/>
          <w:rtl/>
        </w:rPr>
        <w:t>مَن</w:t>
      </w:r>
      <w:r w:rsidRPr="00BF1C9E">
        <w:rPr>
          <w:rStyle w:val="Char7"/>
          <w:rtl/>
        </w:rPr>
        <w:t xml:space="preserve"> </w:t>
      </w:r>
      <w:r w:rsidRPr="00BF1C9E">
        <w:rPr>
          <w:rStyle w:val="Char7"/>
          <w:rFonts w:hint="cs"/>
          <w:rtl/>
        </w:rPr>
        <w:t>يَرۡتَدَّ</w:t>
      </w:r>
      <w:r w:rsidRPr="00BF1C9E">
        <w:rPr>
          <w:rStyle w:val="Char7"/>
          <w:rtl/>
        </w:rPr>
        <w:t xml:space="preserve"> </w:t>
      </w:r>
      <w:r w:rsidRPr="00BF1C9E">
        <w:rPr>
          <w:rStyle w:val="Char7"/>
          <w:rFonts w:hint="cs"/>
          <w:rtl/>
        </w:rPr>
        <w:t>مِنكُمۡ</w:t>
      </w:r>
      <w:r w:rsidRPr="00BF1C9E">
        <w:rPr>
          <w:rStyle w:val="Char7"/>
          <w:rtl/>
        </w:rPr>
        <w:t xml:space="preserve"> </w:t>
      </w:r>
      <w:r w:rsidRPr="00BF1C9E">
        <w:rPr>
          <w:rStyle w:val="Char7"/>
          <w:rFonts w:hint="cs"/>
          <w:rtl/>
        </w:rPr>
        <w:t>عَن</w:t>
      </w:r>
      <w:r w:rsidRPr="00BF1C9E">
        <w:rPr>
          <w:rStyle w:val="Char7"/>
          <w:rtl/>
        </w:rPr>
        <w:t xml:space="preserve"> </w:t>
      </w:r>
      <w:r w:rsidRPr="00BF1C9E">
        <w:rPr>
          <w:rStyle w:val="Char7"/>
          <w:rFonts w:hint="cs"/>
          <w:rtl/>
        </w:rPr>
        <w:t>دِينِهِۦ</w:t>
      </w:r>
      <w:r w:rsidRPr="00BF1C9E">
        <w:rPr>
          <w:rStyle w:val="Char7"/>
          <w:rtl/>
        </w:rPr>
        <w:t xml:space="preserve"> </w:t>
      </w:r>
      <w:r w:rsidRPr="00BF1C9E">
        <w:rPr>
          <w:rStyle w:val="Char7"/>
          <w:rFonts w:hint="cs"/>
          <w:rtl/>
        </w:rPr>
        <w:t>فَسَوۡفَ</w:t>
      </w:r>
      <w:r w:rsidRPr="00BF1C9E">
        <w:rPr>
          <w:rStyle w:val="Char7"/>
          <w:rtl/>
        </w:rPr>
        <w:t xml:space="preserve"> </w:t>
      </w:r>
      <w:r w:rsidRPr="00BF1C9E">
        <w:rPr>
          <w:rStyle w:val="Char7"/>
          <w:rFonts w:hint="cs"/>
          <w:rtl/>
        </w:rPr>
        <w:t>يَأۡتِي</w:t>
      </w:r>
      <w:r w:rsidRPr="00BF1C9E">
        <w:rPr>
          <w:rStyle w:val="Char7"/>
          <w:rtl/>
        </w:rPr>
        <w:t xml:space="preserve"> </w:t>
      </w:r>
      <w:r w:rsidRPr="00BF1C9E">
        <w:rPr>
          <w:rStyle w:val="Char7"/>
          <w:rFonts w:hint="cs"/>
          <w:rtl/>
        </w:rPr>
        <w:t>ٱللَّهُ</w:t>
      </w:r>
      <w:r w:rsidRPr="00BF1C9E">
        <w:rPr>
          <w:rStyle w:val="Char7"/>
          <w:rtl/>
        </w:rPr>
        <w:t xml:space="preserve"> </w:t>
      </w:r>
      <w:r w:rsidRPr="00BF1C9E">
        <w:rPr>
          <w:rStyle w:val="Char7"/>
          <w:rFonts w:hint="cs"/>
          <w:rtl/>
        </w:rPr>
        <w:t>بِقَوۡمٖ</w:t>
      </w:r>
      <w:r w:rsidRPr="002902AD">
        <w:rPr>
          <w:rFonts w:cs="Traditional Arabic" w:hint="cs"/>
          <w:rtl/>
        </w:rPr>
        <w:t>﴾</w:t>
      </w:r>
      <w:r w:rsidRPr="002902AD">
        <w:rPr>
          <w:rStyle w:val="Char6"/>
          <w:rtl/>
        </w:rPr>
        <w:t xml:space="preserve"> </w:t>
      </w:r>
      <w:r w:rsidRPr="00BF1C9E">
        <w:rPr>
          <w:rStyle w:val="Char6"/>
          <w:sz w:val="20"/>
          <w:szCs w:val="20"/>
          <w:rtl/>
        </w:rPr>
        <w:t>[المائدة: 16]</w:t>
      </w:r>
      <w:r w:rsidRPr="002902AD">
        <w:rPr>
          <w:rStyle w:val="Char6"/>
          <w:rtl/>
        </w:rPr>
        <w:t xml:space="preserve">. و </w:t>
      </w:r>
      <w:r w:rsidRPr="002902AD">
        <w:rPr>
          <w:rFonts w:cs="Traditional Arabic" w:hint="cs"/>
          <w:rtl/>
        </w:rPr>
        <w:t>﴿</w:t>
      </w:r>
      <w:r w:rsidRPr="00BF1C9E">
        <w:rPr>
          <w:rStyle w:val="Char7"/>
          <w:rtl/>
        </w:rPr>
        <w:t>قُل لِّل</w:t>
      </w:r>
      <w:r w:rsidRPr="00BF1C9E">
        <w:rPr>
          <w:rStyle w:val="Char7"/>
          <w:rFonts w:hint="cs"/>
          <w:rtl/>
        </w:rPr>
        <w:t>ۡمُخَلَّفِينَ</w:t>
      </w:r>
      <w:r w:rsidRPr="00BF1C9E">
        <w:rPr>
          <w:rStyle w:val="Char7"/>
          <w:rtl/>
        </w:rPr>
        <w:t xml:space="preserve"> </w:t>
      </w:r>
      <w:r w:rsidRPr="00BF1C9E">
        <w:rPr>
          <w:rStyle w:val="Char7"/>
          <w:rFonts w:hint="cs"/>
          <w:rtl/>
        </w:rPr>
        <w:t>مِنَ</w:t>
      </w:r>
      <w:r w:rsidRPr="00BF1C9E">
        <w:rPr>
          <w:rStyle w:val="Char7"/>
          <w:rtl/>
        </w:rPr>
        <w:t xml:space="preserve"> </w:t>
      </w:r>
      <w:r w:rsidRPr="00BF1C9E">
        <w:rPr>
          <w:rStyle w:val="Char7"/>
          <w:rFonts w:hint="cs"/>
          <w:rtl/>
        </w:rPr>
        <w:t>ٱلۡأَعۡر</w:t>
      </w:r>
      <w:r w:rsidRPr="00BF1C9E">
        <w:rPr>
          <w:rStyle w:val="Char7"/>
          <w:rtl/>
        </w:rPr>
        <w:t>َابِ سَتُد</w:t>
      </w:r>
      <w:r w:rsidRPr="00BF1C9E">
        <w:rPr>
          <w:rStyle w:val="Char7"/>
          <w:rFonts w:hint="cs"/>
          <w:rtl/>
        </w:rPr>
        <w:t>ۡعَوۡنَ</w:t>
      </w:r>
      <w:r w:rsidRPr="00BF1C9E">
        <w:rPr>
          <w:rStyle w:val="Char7"/>
          <w:rtl/>
        </w:rPr>
        <w:t xml:space="preserve"> </w:t>
      </w:r>
      <w:r w:rsidRPr="00BF1C9E">
        <w:rPr>
          <w:rStyle w:val="Char7"/>
          <w:rFonts w:hint="cs"/>
          <w:rtl/>
        </w:rPr>
        <w:t>إِلَىٰ</w:t>
      </w:r>
      <w:r w:rsidRPr="00BF1C9E">
        <w:rPr>
          <w:rStyle w:val="Char7"/>
          <w:rtl/>
        </w:rPr>
        <w:t xml:space="preserve"> </w:t>
      </w:r>
      <w:r w:rsidRPr="00BF1C9E">
        <w:rPr>
          <w:rStyle w:val="Char7"/>
          <w:rFonts w:hint="cs"/>
          <w:rtl/>
        </w:rPr>
        <w:t>قَوۡمٍ</w:t>
      </w:r>
      <w:r w:rsidRPr="002902AD">
        <w:rPr>
          <w:rFonts w:cs="Traditional Arabic" w:hint="cs"/>
          <w:rtl/>
        </w:rPr>
        <w:t>﴾</w:t>
      </w:r>
      <w:r w:rsidRPr="002902AD">
        <w:rPr>
          <w:rStyle w:val="Char6"/>
          <w:rFonts w:hint="cs"/>
          <w:rtl/>
        </w:rPr>
        <w:t xml:space="preserve"> </w:t>
      </w:r>
      <w:r w:rsidRPr="00BF1C9E">
        <w:rPr>
          <w:rStyle w:val="Char6"/>
          <w:sz w:val="20"/>
          <w:szCs w:val="20"/>
          <w:rtl/>
        </w:rPr>
        <w:t>[الفتح: 16]</w:t>
      </w:r>
      <w:r w:rsidRPr="002902AD">
        <w:rPr>
          <w:rStyle w:val="Char6"/>
          <w:rtl/>
        </w:rPr>
        <w:t>. و چند آیه دیگر که مفسّران درباره خلفاء به طور خصوص دانسته‏اند.</w:t>
      </w:r>
    </w:p>
  </w:footnote>
  <w:footnote w:id="24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شأن نزول آیات، ترجمه و نگارش دکتر محمّد جعفر اسلامى، ص‏574-573- سیره إبن‏هشام، ج‏1، ص‏340- سیره حلبیة، ج‏1، ص‏335-334- البدایة والنهایة، ج‏3، ص‏58.</w:t>
      </w:r>
    </w:p>
  </w:footnote>
  <w:footnote w:id="24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شأن نزول آیات، واحدى نیشابورى، ترجمه جعفر اسلامى، ص‏467-439.</w:t>
      </w:r>
    </w:p>
  </w:footnote>
  <w:footnote w:id="24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 اسلام‏شناسى، دکتر على شریعتى، ص‏497.</w:t>
      </w:r>
    </w:p>
  </w:footnote>
  <w:footnote w:id="24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اسلام‏شناسى، شریعتى، ص‏143.</w:t>
      </w:r>
    </w:p>
  </w:footnote>
  <w:footnote w:id="24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تفسیر مجمع البیان، شیخ طبرسى، ذیل همان آیه. </w:t>
      </w:r>
    </w:p>
  </w:footnote>
  <w:footnote w:id="246">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کشف الغمة فى معرفة الأئمة، ج‏2، ص‏147.</w:t>
      </w:r>
    </w:p>
  </w:footnote>
  <w:footnote w:id="24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البرهان، بحرانى، ج‏2، ص‏125.</w:t>
      </w:r>
    </w:p>
  </w:footnote>
  <w:footnote w:id="248">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شأن نزول آیات، ترجمه جعفر اسلامى، ص‏289-288- طبرى، ج‏3، ص‏990- البدایة والنهایة، ج‏3، ص‏297- حیاة محمّد، هیکل، ترجمه أبوالقاسم پاینده، ص‏377- صحیح مسلم، ج‏7، ص‏116- اسلام‏شناسى، شریعتى، ص‏431-159.</w:t>
      </w:r>
    </w:p>
  </w:footnote>
  <w:footnote w:id="249">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براى تفصیل آن، نگاه شود به «اسلام‏شناسى»، شریعتى، ص‏231تا235، تحت عنوان «ماجراى افک».</w:t>
      </w:r>
    </w:p>
  </w:footnote>
  <w:footnote w:id="25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منظور أبوبکر، پدر عایشه است که سوگند یاد کرد، دیگر به پسر خاله خود که از فقیران مهاجرین بود و در این تهمت شرکت داشت، کمک مالى نکند! ولى خداوند - که او را اهل‏فضل مى‏داند - به او امر مى‏کند تا از او بگذرد و عفوش نماید!.</w:t>
      </w:r>
    </w:p>
  </w:footnote>
  <w:footnote w:id="251">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xml:space="preserve">- الغارات ثقفى کوفى، ج‏1، ص‏307-306- مستدرک نهج‏البلاغه، شیخ کاشف‏الغطاء، چاپ لبنان، ص‏120-119- منار الهدى، على بحرانى، ص‏373- ناسخ التواریخ، میرزاتقى‏خان سپهر، ج‏3، ص‏532- همچنین با کمى تفاوت نامه 62، نهج‏البلاغه شرح فیض‏الإسلام.. سیدبن‏طاووس، در کتاب خود «کشف‏الـمحجّة» و شیخ کلینى نیز در «الرسائل» با این عبارت آورده‏اند: </w:t>
      </w:r>
      <w:r w:rsidRPr="00BF1C9E">
        <w:rPr>
          <w:rStyle w:val="Chara"/>
          <w:rtl/>
        </w:rPr>
        <w:t>«وکان عمر مرضى السیرة من الناس عند الناس»</w:t>
      </w:r>
      <w:r w:rsidRPr="002902AD">
        <w:rPr>
          <w:rStyle w:val="Char6"/>
          <w:rtl/>
        </w:rPr>
        <w:t xml:space="preserve"> «رفتار عمر از میان مردم، در نظر عموم مردم، پسندیده و موجب رضایت بود».</w:t>
      </w:r>
    </w:p>
  </w:footnote>
  <w:footnote w:id="252">
    <w:p w:rsidR="00C40753" w:rsidRPr="002902AD" w:rsidRDefault="00C40753" w:rsidP="00BF1C9E">
      <w:pPr>
        <w:pStyle w:val="PlainText"/>
        <w:rPr>
          <w:rStyle w:val="Char6"/>
          <w:rtl/>
        </w:rPr>
      </w:pPr>
      <w:r w:rsidRPr="002902AD">
        <w:rPr>
          <w:rStyle w:val="FootnoteReference"/>
          <w:rFonts w:cs="IRNazli"/>
          <w:szCs w:val="28"/>
          <w:vertAlign w:val="baseline"/>
        </w:rPr>
        <w:footnoteRef/>
      </w:r>
      <w:r w:rsidRPr="002902AD">
        <w:rPr>
          <w:rStyle w:val="Char6"/>
          <w:rtl/>
        </w:rPr>
        <w:t xml:space="preserve">- الغارات، ج‏1، ص‏210- ناسخ التواریخ، میرزا تقى سپهر، ج‏3، کتاب 2، ص‏241، چاپ ایران الدرجات الرفیعة، سیدعلى‏خان شوشترى، ص‏336- إبن‏أبى‏الحدید شیعى در شرح نهج‏البلاغه و نیز شیخ مجلسى در مجمع‏البحار خود، با کمى تفاوت: </w:t>
      </w:r>
      <w:r w:rsidRPr="00BF1C9E">
        <w:rPr>
          <w:rStyle w:val="Chara"/>
          <w:rtl/>
        </w:rPr>
        <w:t>«أمیرین صالحین عملا بالکتاب والسنة وأحسنا السیرة ولم یعدوا السنة ثم توفاهما اللّه عز وجل</w:t>
      </w:r>
      <w:r w:rsidRPr="002902AD">
        <w:rPr>
          <w:rFonts w:ascii="mylotus" w:hAnsi="mylotus" w:cs="CTraditional Arabic" w:hint="cs"/>
          <w:rtl/>
        </w:rPr>
        <w:t>ب</w:t>
      </w:r>
      <w:r w:rsidRPr="00BF1C9E">
        <w:rPr>
          <w:rStyle w:val="Chara"/>
          <w:rtl/>
        </w:rPr>
        <w:t>»</w:t>
      </w:r>
      <w:r w:rsidRPr="002902AD">
        <w:rPr>
          <w:rStyle w:val="Char6"/>
          <w:rtl/>
        </w:rPr>
        <w:t xml:space="preserve"> آورده‏اند.. و در وقعة الصفین، ص‏201 چنین آمده است: </w:t>
      </w:r>
      <w:r w:rsidRPr="00BF1C9E">
        <w:rPr>
          <w:rStyle w:val="Chara"/>
          <w:rtl/>
        </w:rPr>
        <w:t>«أحسنا السیرة وعدلا ف</w:t>
      </w:r>
      <w:r>
        <w:rPr>
          <w:rStyle w:val="Chara"/>
          <w:rFonts w:hint="cs"/>
          <w:rtl/>
        </w:rPr>
        <w:t>ي</w:t>
      </w:r>
      <w:r w:rsidRPr="00BF1C9E">
        <w:rPr>
          <w:rStyle w:val="Chara"/>
          <w:rtl/>
        </w:rPr>
        <w:t xml:space="preserve"> الأمة»</w:t>
      </w:r>
      <w:r w:rsidRPr="002902AD">
        <w:rPr>
          <w:rStyle w:val="Char6"/>
          <w:rtl/>
        </w:rPr>
        <w:t xml:space="preserve"> «آن دو رفتار نیکو داشته و در بین امّت، عدالت کردند».</w:t>
      </w:r>
    </w:p>
  </w:footnote>
  <w:footnote w:id="253">
    <w:p w:rsidR="00C40753" w:rsidRPr="002902AD" w:rsidRDefault="00C40753" w:rsidP="00F742F7">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شرح نهج‏البلاغة، إبن‏میثم بحرانى، جزء 31، ص‏488، چاپ ایران - در وقعةالصفین با این تفاوت آمده است: </w:t>
      </w:r>
      <w:r w:rsidRPr="00BF1C9E">
        <w:rPr>
          <w:rStyle w:val="Chara"/>
          <w:rtl/>
        </w:rPr>
        <w:t>«...وإن المصاب بهما لجرح فى الإسلام شدید رحمهما اللّه وجزاهما بأحسن الجزاء»</w:t>
      </w:r>
      <w:r w:rsidRPr="002902AD">
        <w:rPr>
          <w:rStyle w:val="Char6"/>
          <w:rtl/>
        </w:rPr>
        <w:t xml:space="preserve">. (وقعةالصفین، نصربن‏مزاحم، ص‏89).. </w:t>
      </w:r>
    </w:p>
  </w:footnote>
  <w:footnote w:id="25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شرح نهج‏البلاغة، میثم بحرانى، ص‏400.</w:t>
      </w:r>
    </w:p>
  </w:footnote>
  <w:footnote w:id="255">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شرح نهج‏البلاغة، إبن‏أبى‏الحدید، ج‏1، ص‏332.</w:t>
      </w:r>
    </w:p>
  </w:footnote>
  <w:footnote w:id="256">
    <w:p w:rsidR="00C40753" w:rsidRPr="002902AD" w:rsidRDefault="00C40753" w:rsidP="00BF1C9E">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همان، ج‏1، ص‏130- کتاب الشافى، علم‏الهدى، ص‏428- وقعة الصفین، نصربن مزاحم، ص‏91- حماسه حسینى، مرتضى مطهرى، ج‏3، ص‏125-124.. و عبارت آن: </w:t>
      </w:r>
      <w:r w:rsidRPr="00BF1C9E">
        <w:rPr>
          <w:rStyle w:val="Chara"/>
          <w:rtl/>
        </w:rPr>
        <w:t>«لا حاجة لنا إلى خیل</w:t>
      </w:r>
      <w:r>
        <w:rPr>
          <w:rStyle w:val="Chara"/>
          <w:rFonts w:hint="cs"/>
          <w:rtl/>
        </w:rPr>
        <w:t>ك</w:t>
      </w:r>
      <w:r w:rsidRPr="00BF1C9E">
        <w:rPr>
          <w:rStyle w:val="Chara"/>
          <w:rtl/>
        </w:rPr>
        <w:t xml:space="preserve"> ورجل</w:t>
      </w:r>
      <w:r>
        <w:rPr>
          <w:rStyle w:val="Chara"/>
          <w:rFonts w:hint="cs"/>
          <w:rtl/>
        </w:rPr>
        <w:t>ك</w:t>
      </w:r>
      <w:r w:rsidRPr="00BF1C9E">
        <w:rPr>
          <w:rStyle w:val="Chara"/>
          <w:rtl/>
        </w:rPr>
        <w:t>، لولا أنا رأینا أبابکر لها أهلا لما ترکناه»</w:t>
      </w:r>
      <w:r w:rsidRPr="002902AD">
        <w:rPr>
          <w:rStyle w:val="Char6"/>
          <w:rtl/>
        </w:rPr>
        <w:t xml:space="preserve"> و در روایتى دیگر آمده: </w:t>
      </w:r>
      <w:r w:rsidRPr="00BF1C9E">
        <w:rPr>
          <w:rStyle w:val="Chara"/>
          <w:rtl/>
        </w:rPr>
        <w:t>«لا واللّه لا أرید أن تملأها علیه خیلا ورجلا ولولا أننا رأینا أبابکر لذل</w:t>
      </w:r>
      <w:r>
        <w:rPr>
          <w:rStyle w:val="Chara"/>
          <w:rFonts w:hint="cs"/>
          <w:rtl/>
        </w:rPr>
        <w:t>ك</w:t>
      </w:r>
      <w:r w:rsidRPr="00BF1C9E">
        <w:rPr>
          <w:rStyle w:val="Chara"/>
          <w:rtl/>
        </w:rPr>
        <w:t xml:space="preserve"> أهلا ما خلیناه و إیاه»</w:t>
      </w:r>
      <w:r w:rsidRPr="002902AD">
        <w:rPr>
          <w:rStyle w:val="Char6"/>
          <w:rtl/>
        </w:rPr>
        <w:t>.. سیدبن طاووس نیز - از علماى معروف شیعه - در کتاب خود «کشف المحجة» روایتى را از زبان خود على</w:t>
      </w:r>
      <w:r w:rsidRPr="002902AD">
        <w:rPr>
          <w:rFonts w:ascii="B Lotus" w:hAnsi="B Lotus"/>
          <w:sz w:val="24"/>
          <w:szCs w:val="24"/>
          <w:rtl/>
          <w:lang w:bidi="fa-IR"/>
        </w:rPr>
        <w:t>‏</w:t>
      </w:r>
      <w:r w:rsidRPr="002902AD">
        <w:rPr>
          <w:rFonts w:ascii="B Lotus" w:hAnsi="B Lotus" w:cs="CTraditional Arabic"/>
          <w:sz w:val="24"/>
          <w:szCs w:val="24"/>
          <w:rtl/>
          <w:lang w:bidi="fa-IR"/>
        </w:rPr>
        <w:t>س</w:t>
      </w:r>
      <w:r w:rsidRPr="002902AD">
        <w:rPr>
          <w:rFonts w:ascii="B Lotus" w:hAnsi="B Lotus"/>
          <w:sz w:val="24"/>
          <w:szCs w:val="24"/>
          <w:rtl/>
          <w:lang w:bidi="fa-IR"/>
        </w:rPr>
        <w:t xml:space="preserve"> </w:t>
      </w:r>
      <w:r w:rsidRPr="002902AD">
        <w:rPr>
          <w:rStyle w:val="Char6"/>
          <w:rtl/>
        </w:rPr>
        <w:t xml:space="preserve">نقل مى‏کند که حاکى از این است: «گروهى پس از وفات رسول خدا </w:t>
      </w:r>
      <w:r w:rsidRPr="002902AD">
        <w:rPr>
          <w:rFonts w:ascii="B Lotus" w:hAnsi="B Lotus" w:cs="CTraditional Arabic" w:hint="cs"/>
          <w:sz w:val="24"/>
          <w:szCs w:val="24"/>
          <w:rtl/>
          <w:lang w:bidi="fa-IR"/>
        </w:rPr>
        <w:t>ص</w:t>
      </w:r>
      <w:r w:rsidRPr="002902AD">
        <w:rPr>
          <w:rStyle w:val="Char6"/>
          <w:rtl/>
        </w:rPr>
        <w:t xml:space="preserve"> نزد على آمدند و اظهار پشتیبانى و یارى از او کردند و خواستند تا على براى به دست گرفتن زمام امور، تلاش کند و با دیگران به مخالفت برخیزد، ولى از این کار خوددارى نمود».</w:t>
      </w:r>
    </w:p>
  </w:footnote>
  <w:footnote w:id="25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روضة الصفا، میرخواند، از تواریخ شیعه به زبان فارسى، ص‏206.</w:t>
      </w:r>
    </w:p>
  </w:footnote>
  <w:footnote w:id="25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ما بعضى از این روایتها را در فصل «امامت و خلافت» آورده‏ایم.</w:t>
      </w:r>
    </w:p>
  </w:footnote>
  <w:footnote w:id="25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تلخیص الشافى، طوسى، ج‏2، ص‏428.</w:t>
      </w:r>
    </w:p>
  </w:footnote>
  <w:footnote w:id="260">
    <w:p w:rsidR="00C40753" w:rsidRPr="002902AD" w:rsidRDefault="00C40753" w:rsidP="00BF1C9E">
      <w:pPr>
        <w:pStyle w:val="PlainText"/>
        <w:rPr>
          <w:rStyle w:val="Char6"/>
          <w:rtl/>
        </w:rPr>
      </w:pPr>
      <w:r w:rsidRPr="002902AD">
        <w:rPr>
          <w:rStyle w:val="FootnoteReference"/>
          <w:rFonts w:cs="IRNazli"/>
          <w:szCs w:val="28"/>
          <w:vertAlign w:val="baseline"/>
        </w:rPr>
        <w:footnoteRef/>
      </w:r>
      <w:r w:rsidRPr="002902AD">
        <w:rPr>
          <w:rStyle w:val="Char6"/>
          <w:rtl/>
        </w:rPr>
        <w:t xml:space="preserve">- همان مأخذ.. و متن آن: </w:t>
      </w:r>
      <w:r w:rsidRPr="00BF1C9E">
        <w:rPr>
          <w:rStyle w:val="Chara"/>
          <w:rtl/>
        </w:rPr>
        <w:t>فقال له: قر! فإنه لیس علی</w:t>
      </w:r>
      <w:r>
        <w:rPr>
          <w:rStyle w:val="Chara"/>
          <w:rFonts w:hint="cs"/>
          <w:rtl/>
        </w:rPr>
        <w:t>ك</w:t>
      </w:r>
      <w:r w:rsidRPr="00BF1C9E">
        <w:rPr>
          <w:rStyle w:val="Chara"/>
          <w:rtl/>
        </w:rPr>
        <w:t xml:space="preserve"> إلا نب</w:t>
      </w:r>
      <w:r>
        <w:rPr>
          <w:rStyle w:val="Chara"/>
          <w:rFonts w:hint="cs"/>
          <w:rtl/>
        </w:rPr>
        <w:t>ي</w:t>
      </w:r>
      <w:r w:rsidRPr="00BF1C9E">
        <w:rPr>
          <w:rStyle w:val="Chara"/>
          <w:rtl/>
        </w:rPr>
        <w:t xml:space="preserve"> وصدیق وشهید</w:t>
      </w:r>
      <w:r w:rsidRPr="002902AD">
        <w:rPr>
          <w:rStyle w:val="Char6"/>
          <w:rtl/>
        </w:rPr>
        <w:t>!.</w:t>
      </w:r>
    </w:p>
  </w:footnote>
  <w:footnote w:id="261">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کتاب الشافى، علم‏الهدى، چاپ با تلخیص، ص‏428.</w:t>
      </w:r>
    </w:p>
  </w:footnote>
  <w:footnote w:id="262">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نهج‏البلاغة، شرح فیض الإسلام، جزء4، کلام 219- شرح إبن‏أبى‏الحدید، ج‏3، ص‏92، جزء12- شرح إبن‏میثم بحرانى، ج‏4، ص‏97-96- شرح صبحى صالح، ص‏350- شرح محمّد عبده، ج‏2، ص‏322- شرح فارسى، ج‏4، ص‏712- الدرةالنجفیة، دنبلى و على‏نقى، ص‏257.. در بعضى از نسخ، «للّه بلاد فلان» آمده است.</w:t>
      </w:r>
    </w:p>
  </w:footnote>
  <w:footnote w:id="26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نهج‏البلاغة، شرح فیض، جزء6، کلام‏459- شرح إبن‏أبى‏الحدید، ج‏4، ص‏519- شرح صبحى صالح، ص‏557- شرح عبده، ج‏4، ص‏107- شرح إبن‏میثم، ج‏5، ص‏463- الدرة النجفیة، ص‏394. </w:t>
      </w:r>
    </w:p>
  </w:footnote>
  <w:footnote w:id="26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نهج‏البلاغة، شرح فیض، کلام 134- شرح صبحى صالح، ص‏193- شرح إبن‏أبى‏الحدید، ج‏2، جزء8، ص‏370-369.</w:t>
      </w:r>
    </w:p>
  </w:footnote>
  <w:footnote w:id="26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 جزء3، کلام‏146- شرح صبحى صالح، ص‏204-203.</w:t>
      </w:r>
    </w:p>
  </w:footnote>
  <w:footnote w:id="266">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الأخبار الطوال، أحمدبن داود دینورى، ص‏152.</w:t>
      </w:r>
    </w:p>
  </w:footnote>
  <w:footnote w:id="26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الشافى فى الإمامة، سیدمرتضى علم‏الهدى، ص‏213- شرح نهج‏البلاغة، إبن‏أبى‏الحدید، ج‏4، ص‏82.</w:t>
      </w:r>
    </w:p>
  </w:footnote>
  <w:footnote w:id="26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الشافى، علم‏الهدى، ص‏171- تلخیص الشافى، طوسى، ج‏2، ص‏428، چاپ ایران معانى الأخبار، إبن‏بابویه، چاپ ایران، ص‏117- شرح نهج‏البلاغة، إبن‏أبى‏الحدید، ج‏3، ص‏147.</w:t>
      </w:r>
    </w:p>
  </w:footnote>
  <w:footnote w:id="269">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عیون أخبار الرضا، إبن‏بابویه قمى، چاپ تهران، ج‏1، ص‏313- معانى الأخبار، ص‏110، چاپ ایران تفسیر امام حسن عسگرى.</w:t>
      </w:r>
    </w:p>
  </w:footnote>
  <w:footnote w:id="27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نهج‏البلاغة، شرح فیض الإسلام، کلام‏164- شرح صبحى صالح، ص‏234. </w:t>
      </w:r>
    </w:p>
  </w:footnote>
  <w:footnote w:id="27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البرهان، بحرانى، ج‏1، ص‏240. </w:t>
      </w:r>
    </w:p>
  </w:footnote>
  <w:footnote w:id="27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جلاءالعیون، شیخ مجلسى، ج‏1، ص‏393، چاپ تهران - منتهى الآمال، شیخ عباس قمى، ج‏2، ص‏212، چاپ ایران - الفصول الـمهمة فى معرفة أحوال الأئمة، إبن‏صباغ، ص‏163، چاپ تهران.</w:t>
      </w:r>
    </w:p>
  </w:footnote>
  <w:footnote w:id="27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کشف الغمة فى معرفة الأئمة، اربلى، ج‏2، ص‏78، چاپ تبریز. </w:t>
      </w:r>
    </w:p>
  </w:footnote>
  <w:footnote w:id="27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روایت تذهیب شمشیر با طلا و همراهى أبوبکر با پیامبر </w:t>
      </w:r>
      <w:r w:rsidRPr="002902AD">
        <w:rPr>
          <w:rFonts w:cs="CTraditional Arabic"/>
          <w:rtl/>
        </w:rPr>
        <w:t>ص</w:t>
      </w:r>
      <w:r w:rsidRPr="002902AD">
        <w:rPr>
          <w:rStyle w:val="Char6"/>
          <w:rtl/>
        </w:rPr>
        <w:t xml:space="preserve"> در غار. </w:t>
      </w:r>
    </w:p>
  </w:footnote>
  <w:footnote w:id="275">
    <w:p w:rsidR="00C40753" w:rsidRPr="002902AD" w:rsidRDefault="00C40753" w:rsidP="00BF1C9E">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xml:space="preserve">- الإحتجاج، طبرسى، ص‏230، چاپ کربلاء، تحت عنوان </w:t>
      </w:r>
      <w:r w:rsidRPr="00BF1C9E">
        <w:rPr>
          <w:rStyle w:val="Chara"/>
          <w:rtl/>
        </w:rPr>
        <w:t>«احتجاج أب</w:t>
      </w:r>
      <w:r>
        <w:rPr>
          <w:rStyle w:val="Chara"/>
          <w:rFonts w:hint="cs"/>
          <w:rtl/>
        </w:rPr>
        <w:t xml:space="preserve">ي </w:t>
      </w:r>
      <w:r w:rsidRPr="00BF1C9E">
        <w:rPr>
          <w:rStyle w:val="Chara"/>
          <w:rtl/>
        </w:rPr>
        <w:t>جعفر</w:t>
      </w:r>
      <w:r>
        <w:rPr>
          <w:rStyle w:val="Chara"/>
          <w:rFonts w:hint="cs"/>
          <w:rtl/>
        </w:rPr>
        <w:t xml:space="preserve"> </w:t>
      </w:r>
      <w:r w:rsidRPr="00BF1C9E">
        <w:rPr>
          <w:rStyle w:val="Chara"/>
          <w:rtl/>
        </w:rPr>
        <w:t>بن</w:t>
      </w:r>
      <w:r>
        <w:rPr>
          <w:rStyle w:val="Chara"/>
          <w:rFonts w:hint="cs"/>
          <w:rtl/>
        </w:rPr>
        <w:t xml:space="preserve"> </w:t>
      </w:r>
      <w:r w:rsidRPr="00BF1C9E">
        <w:rPr>
          <w:rStyle w:val="Chara"/>
          <w:rtl/>
        </w:rPr>
        <w:t>عل</w:t>
      </w:r>
      <w:r>
        <w:rPr>
          <w:rStyle w:val="Chara"/>
          <w:rFonts w:hint="cs"/>
          <w:rtl/>
        </w:rPr>
        <w:t>ي</w:t>
      </w:r>
      <w:r w:rsidRPr="00BF1C9E">
        <w:rPr>
          <w:rStyle w:val="Chara"/>
          <w:rtl/>
        </w:rPr>
        <w:t xml:space="preserve"> الثان</w:t>
      </w:r>
      <w:r>
        <w:rPr>
          <w:rStyle w:val="Chara"/>
          <w:rFonts w:hint="cs"/>
          <w:rtl/>
        </w:rPr>
        <w:t>ي</w:t>
      </w:r>
      <w:r w:rsidRPr="00BF1C9E">
        <w:rPr>
          <w:rStyle w:val="Chara"/>
          <w:rtl/>
        </w:rPr>
        <w:t xml:space="preserve"> ف</w:t>
      </w:r>
      <w:r>
        <w:rPr>
          <w:rStyle w:val="Chara"/>
          <w:rFonts w:hint="cs"/>
          <w:rtl/>
        </w:rPr>
        <w:t>ي</w:t>
      </w:r>
      <w:r w:rsidRPr="00BF1C9E">
        <w:rPr>
          <w:rStyle w:val="Chara"/>
          <w:rtl/>
        </w:rPr>
        <w:t xml:space="preserve"> الأنواع الشتى من العلوم الدینیة»</w:t>
      </w:r>
      <w:r w:rsidRPr="002902AD">
        <w:rPr>
          <w:rStyle w:val="Char6"/>
          <w:rtl/>
        </w:rPr>
        <w:t>.</w:t>
      </w:r>
    </w:p>
  </w:footnote>
  <w:footnote w:id="27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فروع کافى، کلینى، ج‏8، ص‏209.</w:t>
      </w:r>
    </w:p>
  </w:footnote>
  <w:footnote w:id="27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إحقاق الحق، قاضى نوراللّه شوشترى، ج‏1، ص‏16، چاپ مصر.</w:t>
      </w:r>
    </w:p>
  </w:footnote>
  <w:footnote w:id="27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فروع کافى، کتاب المعیشة، ج‏5، ص‏68.</w:t>
      </w:r>
    </w:p>
  </w:footnote>
  <w:footnote w:id="27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الشافى، سید مرتضى علم‏الهدى، ص‏238- شرح نهج‏البلاغة، ج‏4، ص‏140، چاپ بیروت.</w:t>
      </w:r>
    </w:p>
  </w:footnote>
  <w:footnote w:id="280">
    <w:p w:rsidR="00C40753" w:rsidRPr="002902AD" w:rsidRDefault="00C40753" w:rsidP="00BF1C9E">
      <w:pPr>
        <w:pStyle w:val="PlainText"/>
        <w:rPr>
          <w:rStyle w:val="Char6"/>
          <w:rtl/>
        </w:rPr>
      </w:pPr>
      <w:r w:rsidRPr="002902AD">
        <w:rPr>
          <w:rStyle w:val="FootnoteReference"/>
          <w:rFonts w:cs="IRNazli"/>
          <w:szCs w:val="28"/>
          <w:vertAlign w:val="baseline"/>
        </w:rPr>
        <w:footnoteRef/>
      </w:r>
      <w:r w:rsidRPr="002902AD">
        <w:rPr>
          <w:rStyle w:val="Char6"/>
          <w:rtl/>
        </w:rPr>
        <w:t xml:space="preserve">- روضه کافى، کلینى، ج‏8، ص‏101، چاپ ایران، تحت عنوان </w:t>
      </w:r>
      <w:r w:rsidRPr="00BF1C9E">
        <w:rPr>
          <w:rStyle w:val="Chara"/>
          <w:rtl/>
        </w:rPr>
        <w:t>«حدیث أبى‏بصیر مع المرأة»</w:t>
      </w:r>
      <w:r w:rsidRPr="002902AD">
        <w:rPr>
          <w:rStyle w:val="Char6"/>
          <w:rtl/>
        </w:rPr>
        <w:t xml:space="preserve"> و عبارت آن: </w:t>
      </w:r>
      <w:r w:rsidRPr="00BF1C9E">
        <w:rPr>
          <w:rStyle w:val="Chara"/>
          <w:rtl/>
        </w:rPr>
        <w:t>«فقال لها: تولیهما! قالت: فأقول لرب</w:t>
      </w:r>
      <w:r>
        <w:rPr>
          <w:rStyle w:val="Chara"/>
          <w:rFonts w:hint="cs"/>
          <w:rtl/>
        </w:rPr>
        <w:t>ي</w:t>
      </w:r>
      <w:r w:rsidRPr="00BF1C9E">
        <w:rPr>
          <w:rStyle w:val="Chara"/>
          <w:rtl/>
        </w:rPr>
        <w:t xml:space="preserve"> إذا لقیته: إن</w:t>
      </w:r>
      <w:r>
        <w:rPr>
          <w:rStyle w:val="Chara"/>
          <w:rFonts w:hint="cs"/>
          <w:rtl/>
        </w:rPr>
        <w:t>ك</w:t>
      </w:r>
      <w:r>
        <w:rPr>
          <w:rStyle w:val="Chara"/>
          <w:rtl/>
        </w:rPr>
        <w:t xml:space="preserve"> أمرتن</w:t>
      </w:r>
      <w:r>
        <w:rPr>
          <w:rStyle w:val="Chara"/>
          <w:rFonts w:hint="cs"/>
          <w:rtl/>
        </w:rPr>
        <w:t>ي</w:t>
      </w:r>
      <w:r w:rsidRPr="00BF1C9E">
        <w:rPr>
          <w:rStyle w:val="Chara"/>
          <w:rtl/>
        </w:rPr>
        <w:t xml:space="preserve"> بولایتهما؟ قال: نعم!»</w:t>
      </w:r>
      <w:r w:rsidRPr="002902AD">
        <w:rPr>
          <w:rStyle w:val="Char6"/>
          <w:rtl/>
        </w:rPr>
        <w:t>.</w:t>
      </w:r>
    </w:p>
  </w:footnote>
  <w:footnote w:id="28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روضه کافى، کلینى، ج‏8، ص‏326-325- اسلام‏شناسى، شریعتى، ص‏243.</w:t>
      </w:r>
    </w:p>
  </w:footnote>
  <w:footnote w:id="282">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در همین جا بود که این آیات نازل گشتند: </w:t>
      </w:r>
      <w:r w:rsidRPr="002902AD">
        <w:rPr>
          <w:rFonts w:ascii="B Lotus" w:hAnsi="B Lotus" w:cs="Traditional Arabic" w:hint="cs"/>
          <w:sz w:val="24"/>
          <w:szCs w:val="24"/>
          <w:rtl/>
          <w:lang w:bidi="fa-IR"/>
        </w:rPr>
        <w:t>﴿</w:t>
      </w:r>
      <w:r w:rsidRPr="009E2A73">
        <w:rPr>
          <w:rStyle w:val="Char7"/>
          <w:rtl/>
        </w:rPr>
        <w:t>لَّقَدۡ رَضِيَ ٱللَّهُ عَنِ ٱلۡمُؤۡمِنِينَ إِذۡ يُبَايِعُونَكَ تَحۡتَ ٱلشَّجَرَةِ</w:t>
      </w:r>
      <w:r w:rsidRPr="002902AD">
        <w:rPr>
          <w:rFonts w:ascii="B Lotus" w:hAnsi="B Lotus" w:cs="Traditional Arabic" w:hint="cs"/>
          <w:sz w:val="24"/>
          <w:szCs w:val="24"/>
          <w:rtl/>
          <w:lang w:bidi="fa-IR"/>
        </w:rPr>
        <w:t>﴾</w:t>
      </w:r>
      <w:r w:rsidRPr="009E2A73">
        <w:rPr>
          <w:rStyle w:val="Char6"/>
          <w:rFonts w:hint="cs"/>
          <w:rtl/>
        </w:rPr>
        <w:t xml:space="preserve"> </w:t>
      </w:r>
      <w:r w:rsidRPr="009E2A73">
        <w:rPr>
          <w:rStyle w:val="Char6"/>
          <w:rFonts w:hint="cs"/>
          <w:sz w:val="20"/>
          <w:szCs w:val="20"/>
          <w:rtl/>
        </w:rPr>
        <w:t>[الفتح: 18]</w:t>
      </w:r>
      <w:r w:rsidRPr="009E2A73">
        <w:rPr>
          <w:rStyle w:val="Char6"/>
          <w:rFonts w:hint="cs"/>
          <w:rtl/>
        </w:rPr>
        <w:t xml:space="preserve">. </w:t>
      </w:r>
      <w:r w:rsidRPr="009E2A73">
        <w:rPr>
          <w:rStyle w:val="Char6"/>
          <w:rtl/>
        </w:rPr>
        <w:t xml:space="preserve"> و</w:t>
      </w:r>
      <w:r w:rsidRPr="009E2A73">
        <w:rPr>
          <w:rStyle w:val="Char6"/>
          <w:rFonts w:hint="cs"/>
          <w:rtl/>
        </w:rPr>
        <w:t xml:space="preserve"> </w:t>
      </w:r>
      <w:r w:rsidRPr="002902AD">
        <w:rPr>
          <w:rFonts w:ascii="B Lotus" w:hAnsi="B Lotus" w:cs="Traditional Arabic" w:hint="cs"/>
          <w:sz w:val="24"/>
          <w:szCs w:val="24"/>
          <w:rtl/>
          <w:lang w:bidi="fa-IR"/>
        </w:rPr>
        <w:t>﴿</w:t>
      </w:r>
      <w:r w:rsidRPr="009E2A73">
        <w:rPr>
          <w:rStyle w:val="Char7"/>
          <w:rtl/>
        </w:rPr>
        <w:t>إِنَّ ٱلَّذِينَ يُبَايِعُونَكَ إِنَّمَا يُبَايِعُونَ ٱللَّهَ يَدُ ٱللَّهِ فَوۡقَ أَيۡدِيهِمۡ</w:t>
      </w:r>
      <w:r w:rsidRPr="002902AD">
        <w:rPr>
          <w:rFonts w:ascii="B Lotus" w:hAnsi="B Lotus" w:cs="Traditional Arabic" w:hint="cs"/>
          <w:sz w:val="24"/>
          <w:szCs w:val="24"/>
          <w:rtl/>
          <w:lang w:bidi="fa-IR"/>
        </w:rPr>
        <w:t>﴾</w:t>
      </w:r>
      <w:r w:rsidRPr="002902AD">
        <w:rPr>
          <w:rStyle w:val="Char6"/>
          <w:rtl/>
        </w:rPr>
        <w:t xml:space="preserve"> </w:t>
      </w:r>
      <w:r w:rsidRPr="009E2A73">
        <w:rPr>
          <w:rStyle w:val="Char6"/>
          <w:sz w:val="20"/>
          <w:szCs w:val="20"/>
          <w:rtl/>
        </w:rPr>
        <w:t>[الفتح: 10]</w:t>
      </w:r>
      <w:r w:rsidRPr="002902AD">
        <w:rPr>
          <w:rStyle w:val="Char6"/>
          <w:rtl/>
        </w:rPr>
        <w:t>.</w:t>
      </w:r>
    </w:p>
  </w:footnote>
  <w:footnote w:id="28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حیاة القلوب، مجلسى، ج‏2، ص‏424، چاپ تهران.</w:t>
      </w:r>
    </w:p>
  </w:footnote>
  <w:footnote w:id="28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بیشتر کتبشان، مملو از تلعین و تکفیر و توهین به خلفاء و امّهات المؤمنین است.. تنها به عنوان نمونه، یک مورد را - که نسبت به سایرین، قابل ذکر است - بازگو مى‏کنیم؛ مى‏گویند: «عایشه چهل دینار از خیانت خودش جمع کرد!!». (مشارق أنوار الیقین، إبن‏رجب البرسى، ص‏86).</w:t>
      </w:r>
    </w:p>
  </w:footnote>
  <w:footnote w:id="285">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تفسیر الحسن العسکرى، ص‏165-164، چاپ ایران.</w:t>
      </w:r>
    </w:p>
  </w:footnote>
  <w:footnote w:id="286">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الإرشاد، شیخ مفید، ص‏268، تحت عنوان «ذکر إخوة امام باقر».</w:t>
      </w:r>
    </w:p>
  </w:footnote>
  <w:footnote w:id="287">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مقاتل الطالبین، اصفهانى، ص‏129، چاپ بیروت.</w:t>
      </w:r>
    </w:p>
  </w:footnote>
  <w:footnote w:id="28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ناسخ التواریخ، میرزاتقى‏خان سپهر معروف به لسان الملک، ج‏2، ص‏590، تحت عنوان «أحوال امام زین‏العابدین».</w:t>
      </w:r>
    </w:p>
  </w:footnote>
  <w:footnote w:id="289">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رجال الکشى، ص‏20-18، چاپ کربلاء.</w:t>
      </w:r>
    </w:p>
  </w:footnote>
  <w:footnote w:id="290">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روضه کافى، ج‏8، ص‏245.</w:t>
      </w:r>
    </w:p>
  </w:footnote>
  <w:footnote w:id="29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رجال الکشى، ص‏70.</w:t>
      </w:r>
    </w:p>
  </w:footnote>
  <w:footnote w:id="292">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مجالس المؤمنین، شوشترى، ص‏89.</w:t>
      </w:r>
    </w:p>
  </w:footnote>
  <w:footnote w:id="29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الأمالى، شیخ طوسى، ج‏1، ص‏38.</w:t>
      </w:r>
    </w:p>
  </w:footnote>
  <w:footnote w:id="29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جلاءالعیون، مجلسى، ج‏1، ص‏176-169، چاپ تهران - مناقب، إبن‏شهرآشوب مازندرانى، ج‏2، ص‏20، تحت عنوان «تزویج فاطمه با على»، چاپ هند.</w:t>
      </w:r>
    </w:p>
  </w:footnote>
  <w:footnote w:id="295">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مناقب، خوارزمى، ص‏252-251- کشف الغمة، أربلى، ج‏1، ص‏358، چاپ تبریز، جلاءالعیون، مجلسى، ج‏1، ص‏184- بحارالأنوار، مجلسى، ج‏1، ص‏39-38.</w:t>
      </w:r>
    </w:p>
  </w:footnote>
  <w:footnote w:id="29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کشف‏الغمة، ج‏1، ص‏349-348- بحارالأنوار، ج‏1، ص‏48-47</w:t>
      </w:r>
    </w:p>
  </w:footnote>
  <w:footnote w:id="297">
    <w:p w:rsidR="00C40753" w:rsidRPr="002902AD" w:rsidRDefault="00C40753" w:rsidP="00F742F7">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جلاءالعیون مجلسى، فصل تزویج امیرالمؤمنین و فاطمه، ص‏104-103- بحارالأنوار، ج‏43، ص‏93 و130-119- الأمالى، ج‏1، ص‏39- کشف الغمة، ج‏1، ص‏471-359تا484- مناقب، خوارزمى، فصل‏20، ص‏253-252.</w:t>
      </w:r>
    </w:p>
  </w:footnote>
  <w:footnote w:id="298">
    <w:p w:rsidR="00C40753" w:rsidRPr="002902AD" w:rsidRDefault="00C40753" w:rsidP="00F742F7">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منظور سپاه تبوک بود که در آن لحظات سخت، تمام دارایى خود را براى تجهیز آن بخشید.</w:t>
      </w:r>
    </w:p>
  </w:footnote>
  <w:footnote w:id="29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تاریخ المسعودى شیعى، ج‏3، ص‏51، چاپ مصر ناسخ التواریخ، میرزامحمّدتقى سپهر، ج‏5، ص‏144، چاپ تهران.</w:t>
      </w:r>
    </w:p>
  </w:footnote>
  <w:footnote w:id="30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تاریخ یعقوبى، ج‏2، ص‏117.</w:t>
      </w:r>
    </w:p>
  </w:footnote>
  <w:footnote w:id="301">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الأمالى، طوسى، ج‏1، ص‏107.</w:t>
      </w:r>
    </w:p>
  </w:footnote>
  <w:footnote w:id="302">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الأمالى، طوسى، ج‏1، ص‏107- جلاءالعیون، مجلسى، ص‏242-235</w:t>
      </w:r>
    </w:p>
  </w:footnote>
  <w:footnote w:id="30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جلاءالعیون، ص‏237.</w:t>
      </w:r>
    </w:p>
  </w:footnote>
  <w:footnote w:id="30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کشف الغمة، ج‏1، ص‏504. </w:t>
      </w:r>
    </w:p>
  </w:footnote>
  <w:footnote w:id="30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کتاب سلیم‏بن قیس، ص‏353. </w:t>
      </w:r>
    </w:p>
  </w:footnote>
  <w:footnote w:id="306">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همان، ص‏255.</w:t>
      </w:r>
    </w:p>
  </w:footnote>
  <w:footnote w:id="30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«تقیه» از تهمتها و بلکه از ستمهاى بزرگى است که علماى شیعه در حقّ ائمّه روا داشته و مى‏دارند که صدها حکم بر خلاف آنچه که خدا نازل فرموده به نامشان ساخته و پرداخته‏اند، در حالى که از آن بیزارند! آنها هرجا حکمى از ائمه را موافق آرزو و سلیقه خویش نبینند، آن را حمل بر تقیه مى‏کنند و به ائمّه مى‏چسبانند!.</w:t>
      </w:r>
    </w:p>
  </w:footnote>
  <w:footnote w:id="308">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الغارات ثقفى، ص‏302- مستدرک نهج‏البلاغه، شیخ کاشف‏الغطاء، چاپ لبنان، ص‏120-119- همچنین با کمى تفاوت نامه 62، نهج‏البلاغه شرح فیض‏الإسلام منار الهدى، على بحرانى، ص‏373- ناسخ التواریخ، ج‏3، ص‏532.</w:t>
      </w:r>
    </w:p>
  </w:footnote>
  <w:footnote w:id="30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الأمالى، شیخ طوسى، ج‏2، ص‏121، چاپ نجف.</w:t>
      </w:r>
    </w:p>
  </w:footnote>
  <w:footnote w:id="31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قاموس قرآن، سیدعلى‏اکبر قریشى، ج‏1، ص‏254.</w:t>
      </w:r>
    </w:p>
  </w:footnote>
  <w:footnote w:id="31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فیض‏الإسلام، خطبه 34.</w:t>
      </w:r>
    </w:p>
  </w:footnote>
  <w:footnote w:id="31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کتاب سلیم‏بن‏قیس، ص‏367، چاپ ایران.</w:t>
      </w:r>
    </w:p>
  </w:footnote>
  <w:footnote w:id="313">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همراه با راستگویان، تیجانى، ترجمه مهرى، ص‏337.</w:t>
      </w:r>
    </w:p>
  </w:footnote>
  <w:footnote w:id="31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 جزء1، کلام 32.</w:t>
      </w:r>
    </w:p>
  </w:footnote>
  <w:footnote w:id="31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أصول کافى، کلینى، باب الکذب.</w:t>
      </w:r>
    </w:p>
  </w:footnote>
  <w:footnote w:id="31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نهج‏البلاغه، شرح فیض، کلام 176.</w:t>
      </w:r>
    </w:p>
  </w:footnote>
  <w:footnote w:id="317">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همان، کلام 24.</w:t>
      </w:r>
    </w:p>
  </w:footnote>
  <w:footnote w:id="318">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همان، کلام 37.</w:t>
      </w:r>
    </w:p>
  </w:footnote>
  <w:footnote w:id="319">
    <w:p w:rsidR="00C40753" w:rsidRPr="002902AD" w:rsidRDefault="00C40753" w:rsidP="009E2A73">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نگاه شود به «الإرشاد» مفید، فصل </w:t>
      </w:r>
      <w:r w:rsidRPr="009E2A73">
        <w:rPr>
          <w:rStyle w:val="Chara"/>
          <w:rtl/>
        </w:rPr>
        <w:t>«قضایا أمیرالمؤمنین ف</w:t>
      </w:r>
      <w:r>
        <w:rPr>
          <w:rStyle w:val="Chara"/>
          <w:rFonts w:hint="cs"/>
          <w:rtl/>
        </w:rPr>
        <w:t>ي</w:t>
      </w:r>
      <w:r w:rsidRPr="009E2A73">
        <w:rPr>
          <w:rStyle w:val="Chara"/>
          <w:rtl/>
        </w:rPr>
        <w:t xml:space="preserve"> إمارة أب</w:t>
      </w:r>
      <w:r>
        <w:rPr>
          <w:rStyle w:val="Chara"/>
          <w:rFonts w:hint="cs"/>
          <w:rtl/>
        </w:rPr>
        <w:t xml:space="preserve">ي </w:t>
      </w:r>
      <w:r w:rsidRPr="009E2A73">
        <w:rPr>
          <w:rStyle w:val="Chara"/>
          <w:rtl/>
        </w:rPr>
        <w:t>بکر»</w:t>
      </w:r>
      <w:r w:rsidRPr="002902AD">
        <w:rPr>
          <w:rStyle w:val="Char6"/>
          <w:rtl/>
        </w:rPr>
        <w:t xml:space="preserve">، ص‏107، و فصل </w:t>
      </w:r>
      <w:r w:rsidRPr="009E2A73">
        <w:rPr>
          <w:rStyle w:val="Chara"/>
          <w:rtl/>
        </w:rPr>
        <w:t>«قضایاه ف</w:t>
      </w:r>
      <w:r>
        <w:rPr>
          <w:rStyle w:val="Chara"/>
          <w:rFonts w:hint="cs"/>
          <w:rtl/>
        </w:rPr>
        <w:t>ي</w:t>
      </w:r>
      <w:r w:rsidRPr="009E2A73">
        <w:rPr>
          <w:rStyle w:val="Chara"/>
          <w:rtl/>
        </w:rPr>
        <w:t xml:space="preserve"> إمارة عمر</w:t>
      </w:r>
      <w:r>
        <w:rPr>
          <w:rStyle w:val="Chara"/>
          <w:rFonts w:hint="cs"/>
          <w:rtl/>
        </w:rPr>
        <w:t xml:space="preserve"> </w:t>
      </w:r>
      <w:r w:rsidRPr="009E2A73">
        <w:rPr>
          <w:rStyle w:val="Chara"/>
          <w:rtl/>
        </w:rPr>
        <w:t>بن</w:t>
      </w:r>
      <w:r>
        <w:rPr>
          <w:rStyle w:val="Chara"/>
          <w:rFonts w:hint="cs"/>
          <w:rtl/>
        </w:rPr>
        <w:t xml:space="preserve"> </w:t>
      </w:r>
      <w:r w:rsidRPr="009E2A73">
        <w:rPr>
          <w:rStyle w:val="Chara"/>
          <w:rtl/>
        </w:rPr>
        <w:t>الخطاب»</w:t>
      </w:r>
      <w:r w:rsidRPr="002902AD">
        <w:rPr>
          <w:rStyle w:val="Char6"/>
          <w:rtl/>
        </w:rPr>
        <w:t>. ص‏109، چاپ ایران - همچنین رجوع شود به تاریخ یعقوبى شیعى، ج‏2، ص‏132تا158-138، تحت عنوان «عزم أبى‏بکر»، همچنین ص‏152-151.</w:t>
      </w:r>
    </w:p>
  </w:footnote>
  <w:footnote w:id="32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إبن‏أبى‏الحدید، ج‏4، ص‏118.</w:t>
      </w:r>
    </w:p>
  </w:footnote>
  <w:footnote w:id="32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ج‏2، ص‏718- الإرشاد، شیخ مفید، ص‏186- عمدةالطالب فى أنساب آل أبى‏طالب، إبن‏عنبة، ص‏361، چاپ نجف.</w:t>
      </w:r>
    </w:p>
  </w:footnote>
  <w:footnote w:id="32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عمدةالطالب، فصل‏3، ص‏352- حق الیقین، مجلسى، ص‏213. </w:t>
      </w:r>
    </w:p>
  </w:footnote>
  <w:footnote w:id="32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تتمةالمنتهى، عباس قمى، ص‏390، چاپ ایران. </w:t>
      </w:r>
    </w:p>
  </w:footnote>
  <w:footnote w:id="32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شرح نهج‏البلاغة، إبن‏أبى‏الحدید، ج‏2، جزء8، ص‏370. </w:t>
      </w:r>
    </w:p>
  </w:footnote>
  <w:footnote w:id="32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البدایة والنهایة، ج‏7، ص‏55-35، چاپ بیروت - الطبرى، ج‏4، ص‏159-83</w:t>
      </w:r>
    </w:p>
  </w:footnote>
  <w:footnote w:id="326">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نهج‏البلاغة، شرح فیض‏الإسلام، جزء2، کلام 91- شرح صبحى صالح، ص‏136.</w:t>
      </w:r>
    </w:p>
  </w:footnote>
  <w:footnote w:id="32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شیخ مجلسى، ج‏45، ص‏329- عمدةالطالب فى أنساب أبى‏طالب، إبن‏عنبة، فصل، ص‏192، تحت عنوان «عقب الحسین»- اصول کافى، کلینى، ج‏1، ص‏467- ناسخ التواریخ، میرزامحمّدتقى سپهر، ج‏10، ص‏3و4.</w:t>
      </w:r>
    </w:p>
  </w:footnote>
  <w:footnote w:id="32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تاریخ یعقوبى، ج‏2، ص‏176.</w:t>
      </w:r>
    </w:p>
  </w:footnote>
  <w:footnote w:id="329">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کامل‏بن‏أثیر، ج‏3، ص‏45.</w:t>
      </w:r>
    </w:p>
  </w:footnote>
  <w:footnote w:id="33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تاریخ إبن‏خلدون، ج‏2، ص‏103.</w:t>
      </w:r>
    </w:p>
  </w:footnote>
  <w:footnote w:id="33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همه تواریخ ذکر کرده‏اند.</w:t>
      </w:r>
    </w:p>
  </w:footnote>
  <w:footnote w:id="33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تنقیح المقال فى علم الرجال، ممقانى، ج‏3، ص‏80، چاپ تهران. </w:t>
      </w:r>
    </w:p>
  </w:footnote>
  <w:footnote w:id="33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شرح نهج‏البلاغة، إبن‏أبى‏الحدید، ج‏10، ص‏581، چاپ قدیم ایران.</w:t>
      </w:r>
    </w:p>
  </w:footnote>
  <w:footnote w:id="334">
    <w:p w:rsidR="00C40753" w:rsidRPr="002902AD" w:rsidRDefault="00C40753" w:rsidP="009E2A73">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همان، تحت </w:t>
      </w:r>
      <w:r w:rsidRPr="009E2A73">
        <w:rPr>
          <w:rStyle w:val="Chara"/>
          <w:rtl/>
        </w:rPr>
        <w:t>«بایعن</w:t>
      </w:r>
      <w:r>
        <w:rPr>
          <w:rStyle w:val="Chara"/>
          <w:rFonts w:hint="cs"/>
          <w:rtl/>
        </w:rPr>
        <w:t>ي</w:t>
      </w:r>
      <w:r w:rsidRPr="009E2A73">
        <w:rPr>
          <w:rStyle w:val="Chara"/>
          <w:rtl/>
        </w:rPr>
        <w:t xml:space="preserve"> القوم الذین بایعوا أبابکر»</w:t>
      </w:r>
      <w:r w:rsidRPr="002902AD">
        <w:rPr>
          <w:rStyle w:val="Char6"/>
          <w:rtl/>
        </w:rPr>
        <w:t>- شرح إبن‏میثم بحرانى، ج‏4، ص‏354، چاپ تهران.</w:t>
      </w:r>
    </w:p>
  </w:footnote>
  <w:footnote w:id="33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 خطبه 240- شرح‏إبن‏أبى‏الحدید، ج‏3، ص‏286.</w:t>
      </w:r>
    </w:p>
  </w:footnote>
  <w:footnote w:id="33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فیض‏الإسلام، جزء2، کلام‏127.</w:t>
      </w:r>
    </w:p>
  </w:footnote>
  <w:footnote w:id="33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الإحتجاج، طبرسى، ص‏53- کتاب سلیم‏بن‏قیس، ص‏253- مرآةالعقول، مجلسى، ص‏388، چاپ ایران. </w:t>
      </w:r>
    </w:p>
  </w:footnote>
  <w:footnote w:id="33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وسائل الشیعة، کتاب الصلاة، ص‏534. </w:t>
      </w:r>
    </w:p>
  </w:footnote>
  <w:footnote w:id="33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تلخیص الشافى، ص‏354، چاپ ایران. </w:t>
      </w:r>
    </w:p>
  </w:footnote>
  <w:footnote w:id="340">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 البته این رفتار تنها به على</w:t>
      </w:r>
      <w:r w:rsidRPr="002902AD">
        <w:rPr>
          <w:rFonts w:ascii="B Lotus" w:hAnsi="B Lotus" w:cs="CTraditional Arabic"/>
          <w:sz w:val="24"/>
          <w:szCs w:val="24"/>
          <w:rtl/>
          <w:lang w:bidi="fa-IR"/>
        </w:rPr>
        <w:t>س</w:t>
      </w:r>
      <w:r w:rsidRPr="002902AD">
        <w:rPr>
          <w:rStyle w:val="Char6"/>
          <w:rtl/>
        </w:rPr>
        <w:t xml:space="preserve"> اختصاص نداشته، بلکه دیگر فرزندانش نیز با خلفاى وقت، نماز مى‏گزارده‏اند، چنانچه در منابع شیعه و از جمله «وسائل الشیعة» آمده است.</w:t>
      </w:r>
    </w:p>
  </w:footnote>
  <w:footnote w:id="34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نقل از «مشعل اتّحاد»، تألیف محمّدرضا حکیمى و بى‏آزار شیرازى، ص‏26. </w:t>
      </w:r>
    </w:p>
  </w:footnote>
  <w:footnote w:id="34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وسائل الشیعة، کتاب الصلاة، ص‏534. </w:t>
      </w:r>
    </w:p>
  </w:footnote>
  <w:footnote w:id="34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منهاج‏السنة، إبن‏تیمیة، ج‏4، ص‏72- سبل السلام، محمّدبن إسماعیل صنعانى، ج‏1، ص‏48. - مجالس المؤمنین، قاضى نوراللّه شوشترى (ملقّب به شهید ثالث)، ص‏85- نهج‏البلاغة، شرح فیض الإسلام، کلام‏164- قرب‏الأسناد، حمیرى، ص‏6و7- منتهى‏الآمال، قمى، ج‏1، ص‏108- تنقیح الرجال، ممقانى، ج‏3، ص‏73- أمیرالمؤمنین، محمّد جواد مغنیة، ص‏256، تحت عنوان على در عهد عثمان - اسلام‏شناسى، شریعتى، ص‏172. </w:t>
      </w:r>
    </w:p>
  </w:footnote>
  <w:footnote w:id="34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در این مورد نگاه شود به «حیاةالقلوب»، مجلسى، ج‏2، باب‏51، ص‏588. </w:t>
      </w:r>
    </w:p>
  </w:footnote>
  <w:footnote w:id="34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فروع کافى، کتاب الطلاق، ج‏6، ص‏115- الإستبصار، طوسى، أبواب العدة، باب المتوفى عنها زوجها، ج‏3، ص‏353- تهذیب الأحکام، کتاب المیراث، ج‏9، ص‏262- حقیقةالشیعة، مقدّس اردبیلى، ص‏277، چاپ تهران مجالس المؤمنین، شوشترى، ص‏85-82-76 - منتهى‏الآمال، شیخ عباس قمى، ج‏1، ص‏186، فصل‏6، تحت عنوان «ذکر أولاد أمیرالمؤمنین»، چاپ قدیم ایران.</w:t>
      </w:r>
    </w:p>
  </w:footnote>
  <w:footnote w:id="34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مجالس المؤمنین، شوشترى، مجلس چهارم - الإرشاد، مفید، ص‏186.</w:t>
      </w:r>
    </w:p>
  </w:footnote>
  <w:footnote w:id="347">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xml:space="preserve"> - الإرشاد، شیخ مفید، ص‏253- منتهى‏الآمال، قمى، ج‏2، ص‏3- جلاءالعیون، مجلسى، ص‏674-673.</w:t>
      </w:r>
    </w:p>
  </w:footnote>
  <w:footnote w:id="34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کشف‏الغمة، ج‏2، ص‏161-155-147-120- عمدةالطالب، ص‏195- مشعل اتّحاد، بى‏آزار شیرازى، ص‏27. </w:t>
      </w:r>
    </w:p>
  </w:footnote>
  <w:footnote w:id="349">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المعارف، ابن‏قتیبة دینورى، ص‏86.</w:t>
      </w:r>
    </w:p>
  </w:footnote>
  <w:footnote w:id="35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همان، ص‏94- نسب قریش، زبیرى، ج‏4، ص‏120- طبقات، إبن‏سعد، ج‏6، ص‏349- جمهرة أنساب العرب، إبن‏حزم، ج‏1، ص‏86. </w:t>
      </w:r>
    </w:p>
  </w:footnote>
  <w:footnote w:id="35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مقاتل‏الطالبین، أبوالفرج إصفهانى، ص‏202- ناسخ التواریخ، میرزاتقى‏خان سپهر، ج‏6، ص‏534- نسب قریش، ج‏4، ص‏114- المعارف، ص‏93، طبقات، ج‏8، ص‏348.</w:t>
      </w:r>
    </w:p>
  </w:footnote>
  <w:footnote w:id="35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نسب قریش، ج‏2، ص‏53- جمهرة أنساب قریش، ج‏1، ص‏85- کتاب المحبر، بغدادى، ص‏438.</w:t>
      </w:r>
    </w:p>
  </w:footnote>
  <w:footnote w:id="35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الإرشاد، شیخ مفید، ص‏186، باب </w:t>
      </w:r>
      <w:r w:rsidRPr="009E2A73">
        <w:rPr>
          <w:rStyle w:val="Chara"/>
          <w:rtl/>
        </w:rPr>
        <w:t>«ذکر أولاد أمیرالـمؤمنین وعددهم وأسماءهم»</w:t>
      </w:r>
      <w:r w:rsidRPr="002902AD">
        <w:rPr>
          <w:rStyle w:val="Char6"/>
          <w:rtl/>
        </w:rPr>
        <w:t xml:space="preserve">- کشف‏الغمة، أربلى، ج‏1، ص‏575-440 و ج‏2، ص‏64- منتهى‏الآمال، شیخ عباس قمى، ج‏1، ص‏382-262- مقاتل الطالبین، اصفهانى، ص‏142-84-83- جلاءالعیون، مجلسى، ص‏582-570، ذکر </w:t>
      </w:r>
      <w:r w:rsidRPr="009E2A73">
        <w:rPr>
          <w:rStyle w:val="Char8"/>
          <w:rtl/>
        </w:rPr>
        <w:t>«من قتل مع الحسین بکربلاء»</w:t>
      </w:r>
      <w:r w:rsidRPr="002902AD">
        <w:rPr>
          <w:rStyle w:val="Char6"/>
          <w:rtl/>
        </w:rPr>
        <w:t>- تاریخ یعقوبى، ج‏2، ص‏213- الفصول الـمهمة، شیخ حرّعاملى، ص‏143، منشورات الأعلمى تهران - عمدةالطالب، إبن‏عنبة، ص‏361-356، چاپ نجف - تحفةالأحباب، عبّاس قمى، ص‏252-251.</w:t>
      </w:r>
    </w:p>
  </w:footnote>
  <w:footnote w:id="35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الإرشاد، ص‏194- منتهى‏الآمال، ج‏1، ص‏450-240-229- مقاتل‏الطالبین، ص‏87- تاریخ یعقوبى، ج‏2، ص‏228- عمدةالطالب، ص‏81- الفصول المهمة، ص‏166- جلاءالعیون، ص‏582.</w:t>
      </w:r>
    </w:p>
  </w:footnote>
  <w:footnote w:id="35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التنبیه و الإشراف، مسعودى شیعى، ص‏263- جلاءالعیون، مجلسى، ص‏582.</w:t>
      </w:r>
    </w:p>
  </w:footnote>
  <w:footnote w:id="35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کشف‏الغمة، ج‏2، ص‏74.</w:t>
      </w:r>
    </w:p>
  </w:footnote>
  <w:footnote w:id="35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الإرشاد، ص‏261- کشف‏الغمة، ج‏2، ص‏105-90- منتهى‏الآمال، ج‏2، ص‏622-43- عمدةالطالب، ص‏194- الفصول‏الـمهمة، ص‏209.</w:t>
      </w:r>
    </w:p>
  </w:footnote>
  <w:footnote w:id="35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الإرشاد، ص‏303-302- منتهى‏الآمال، ج‏2، ص‏824- کشف‏الغمة، ج‏2، ص‏237-217-216- الفصول الـمهمة، ص‏242.</w:t>
      </w:r>
    </w:p>
  </w:footnote>
  <w:footnote w:id="359">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مقاتل الطالبین، ص‏562-561.</w:t>
      </w:r>
    </w:p>
  </w:footnote>
  <w:footnote w:id="36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ص‏334- الفصول الـمهمة، حرّعاملى، ص‏283.</w:t>
      </w:r>
    </w:p>
  </w:footnote>
  <w:footnote w:id="361">
    <w:p w:rsidR="00C40753" w:rsidRPr="002902AD" w:rsidRDefault="00C40753" w:rsidP="009E2A73">
      <w:pPr>
        <w:pStyle w:val="PlainText"/>
        <w:rPr>
          <w:rStyle w:val="Char6"/>
          <w:rtl/>
        </w:rPr>
      </w:pPr>
      <w:r w:rsidRPr="002902AD">
        <w:rPr>
          <w:rStyle w:val="FootnoteReference"/>
          <w:rFonts w:cs="IRNazli"/>
          <w:szCs w:val="28"/>
          <w:vertAlign w:val="baseline"/>
        </w:rPr>
        <w:footnoteRef/>
      </w:r>
      <w:r w:rsidRPr="002902AD">
        <w:rPr>
          <w:rStyle w:val="Char6"/>
          <w:rtl/>
        </w:rPr>
        <w:t xml:space="preserve">- بسیارى از نوادگان و نتیجه‏هاى ایشان نیز، به نامهاى خلفاء نامگذارى شده‏اند.. در این مورد مى‏توان به </w:t>
      </w:r>
      <w:r w:rsidRPr="009E2A73">
        <w:rPr>
          <w:rStyle w:val="Chara"/>
          <w:rtl/>
        </w:rPr>
        <w:t>«کشف الغمة ف</w:t>
      </w:r>
      <w:r>
        <w:rPr>
          <w:rStyle w:val="Chara"/>
          <w:rFonts w:hint="cs"/>
          <w:rtl/>
        </w:rPr>
        <w:t>ي</w:t>
      </w:r>
      <w:r w:rsidRPr="009E2A73">
        <w:rPr>
          <w:rStyle w:val="Chara"/>
          <w:rtl/>
        </w:rPr>
        <w:t xml:space="preserve"> معرفة الأئمة»</w:t>
      </w:r>
      <w:r w:rsidRPr="002902AD">
        <w:rPr>
          <w:rStyle w:val="Char6"/>
          <w:rtl/>
        </w:rPr>
        <w:t xml:space="preserve"> تألیف أربلى و نیز «مقاتل الطالبین» تألیف اصفهانى رجوع شود.</w:t>
      </w:r>
    </w:p>
  </w:footnote>
  <w:footnote w:id="36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روضه کافى، کلینى، ج‏8، ص‏326-325- اسلام‏شناسى، دکترعلى شریعتى، ص‏243- طبرى، ج‏3، ص‏1119- إبن‏أثیر، ج‏1، ص‏234- إبن‏هشام، ج‏2، ص‏212.</w:t>
      </w:r>
    </w:p>
  </w:footnote>
  <w:footnote w:id="36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شریعتى، ص‏243.</w:t>
      </w:r>
    </w:p>
  </w:footnote>
  <w:footnote w:id="36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 حیاة القلوب، شیخ مجلسى، ج‏2، ص‏424، چاپ تهران.</w:t>
      </w:r>
    </w:p>
  </w:footnote>
  <w:footnote w:id="36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مآخذ روضه کافى، ج‏8، ص‏325، روایت امام جعفر صادق.</w:t>
      </w:r>
    </w:p>
  </w:footnote>
  <w:footnote w:id="36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شریعتى، ص‏243.</w:t>
      </w:r>
    </w:p>
  </w:footnote>
  <w:footnote w:id="36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روضه کافى، کلینى، ج‏8، ص‏325.</w:t>
      </w:r>
    </w:p>
  </w:footnote>
  <w:footnote w:id="36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شیخ مجلسى، ج‏38، ص‏328.</w:t>
      </w:r>
    </w:p>
  </w:footnote>
  <w:footnote w:id="36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طبرى، ج‏3، ص‏1123- إبن‏هشام، ج‏2، ص‏212- حیاةمحمّد، حسنین هیکل، ص‏374.</w:t>
      </w:r>
    </w:p>
  </w:footnote>
  <w:footnote w:id="37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ص‏244.</w:t>
      </w:r>
    </w:p>
  </w:footnote>
  <w:footnote w:id="37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طبرى، ج‏3، ص‏1122- إبن‏هشام، ج‏2، ص‏215.</w:t>
      </w:r>
    </w:p>
  </w:footnote>
  <w:footnote w:id="37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تفصیل آن در طبرى، ج‏3، ص‏1124- إبن‏هشام، ج‏2، ص‏219-215- إبن‏أثیر، ج‏1، ص‏330 آمده است.</w:t>
      </w:r>
    </w:p>
  </w:footnote>
  <w:footnote w:id="37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شریعتى، ص‏174-173.</w:t>
      </w:r>
    </w:p>
  </w:footnote>
  <w:footnote w:id="37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ص‏147-146.</w:t>
      </w:r>
    </w:p>
  </w:footnote>
  <w:footnote w:id="37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ص‏148.</w:t>
      </w:r>
    </w:p>
  </w:footnote>
  <w:footnote w:id="37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همان، ص‏431- شأن نزول آیات، ترجمه جعفر اسلامى، ص‏289-288- طبرى، ج‏3، ص‏990- البدایة والنهایة، ج‏3، ص‏297- حیاة محمّد، هیکل، ص‏272- صحیح مسلم، ج‏7، ص‏116. </w:t>
      </w:r>
    </w:p>
  </w:footnote>
  <w:footnote w:id="377">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اسلام‏شناسى، ص‏227.</w:t>
      </w:r>
    </w:p>
  </w:footnote>
  <w:footnote w:id="37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ص‏203- طبرى، ج‏3، ص‏1071- إبن‏الأثیر، ج‏1، ص‏202- سیره إبن‏هشام، ج‏2، ص‏154.</w:t>
      </w:r>
    </w:p>
  </w:footnote>
  <w:footnote w:id="37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تیجانى خود نیز نمى‏داند چه مى‏گوید و خوب گفته‏اند: «دروغگو، کم‏حافظه است!».. یکجا مى‏گوید: عمر کافر و منافق است، و در جاى دیگر مى‏گوید: وقتى که فهمید اشتباه کرده است، بسیار نماز مى‏گزارد و صدقه مى‏دهد تا خدا او را ببخشد!!.. کافر و منافقى که به خدا ایمان ندارد، با توبه و نماز و صدقه چه کار دارد؟!.</w:t>
      </w:r>
    </w:p>
  </w:footnote>
  <w:footnote w:id="38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بحارالأنوار، شیخ مجلسى، ج‏4، کتاب السماء و العالم، این روایت را امام باقر از على‏ </w:t>
      </w:r>
      <w:r w:rsidRPr="002902AD">
        <w:rPr>
          <w:rFonts w:cs="CTraditional Arabic"/>
          <w:rtl/>
        </w:rPr>
        <w:t>س</w:t>
      </w:r>
      <w:r w:rsidRPr="002902AD">
        <w:rPr>
          <w:rStyle w:val="Char6"/>
          <w:rtl/>
        </w:rPr>
        <w:t xml:space="preserve"> نقل کرده است - همچنین إبن‏أثیر، ج‏1، ص‏96- سیره عمربن‏خطاب، جوزى، ص‏12.</w:t>
      </w:r>
    </w:p>
  </w:footnote>
  <w:footnote w:id="38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 جزء6، کلام‏459- شرح إبن‏أبى‏الحدید، ج‏4، ص‏519- شرح صبحى صالح، ص‏557- شرح عبده، ج‏4، ص‏107- شرح إبن‏میثم، ج‏5، ص‏463- شرح دنبلى، الدرة النجفیة، ص‏394.</w:t>
      </w:r>
    </w:p>
  </w:footnote>
  <w:footnote w:id="38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نگاه شود به: اسلام‏شناسى، شریعتى، ص‏244- طبرى، ج‏3، ص‏1122تا1124- إبن‏الأثیر، ج‏1، ص‏330- سیره إبن‏هشام، ج‏2، ص‏215تا219.</w:t>
      </w:r>
    </w:p>
  </w:footnote>
  <w:footnote w:id="38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این سپاه براى انتقام جنگ مؤته با رومیان متجاوز آماده مى‏شد؛ جنگى که زیدبن حارثه، پدر اسامه و پسرخوانده پیامبر در آن به شهادت رسید. </w:t>
      </w:r>
    </w:p>
  </w:footnote>
  <w:footnote w:id="38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مسلمانان به خاطر رحلت پیامبر </w:t>
      </w:r>
      <w:r w:rsidRPr="002902AD">
        <w:rPr>
          <w:rFonts w:cs="CTraditional Arabic"/>
          <w:rtl/>
        </w:rPr>
        <w:t>ص</w:t>
      </w:r>
      <w:r w:rsidRPr="002902AD">
        <w:rPr>
          <w:rStyle w:val="Char6"/>
          <w:rtl/>
        </w:rPr>
        <w:t xml:space="preserve"> در ماتم و اندوه بسیار به سر مى‏بردند و از طرفى بسیارى از مردم، پس از رحلت پیامبر </w:t>
      </w:r>
      <w:r w:rsidRPr="002902AD">
        <w:rPr>
          <w:rFonts w:cs="CTraditional Arabic"/>
          <w:rtl/>
        </w:rPr>
        <w:t>ص</w:t>
      </w:r>
      <w:r w:rsidRPr="002902AD">
        <w:rPr>
          <w:rStyle w:val="Char6"/>
          <w:rtl/>
        </w:rPr>
        <w:t xml:space="preserve"> بلافاصله اعلام ارتداد و جنگ و تهدید کردند و گروهى هم منکر زکات شدند؛ چنانکه شورشیانى همچون مسیلمه کذاب و أسود عنسى و سجاح و... با دههاهزار مرد جنگجو و مسلّح در حال آماده‏باش بودند تا به مدینه حمله کنند.</w:t>
      </w:r>
    </w:p>
  </w:footnote>
  <w:footnote w:id="38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طبرى، ج‏4، ص‏1325 - إبن‏الأثیر، ج‏2، ص‏26. </w:t>
      </w:r>
    </w:p>
  </w:footnote>
  <w:footnote w:id="38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همان و البدایة والنهایة، ج‏5، ص‏305. </w:t>
      </w:r>
    </w:p>
  </w:footnote>
  <w:footnote w:id="38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طبرى، ج‏4، ص‏1353 - إبن‏أثیر، ج‏2، ص‏27.</w:t>
      </w:r>
    </w:p>
  </w:footnote>
  <w:footnote w:id="38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دکتر على شریعتى، ص‏450.</w:t>
      </w:r>
    </w:p>
  </w:footnote>
  <w:footnote w:id="38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نگاه شود به «السیرة النبویة»، إبن‏کثیر، ص‏441 به بعد.</w:t>
      </w:r>
    </w:p>
  </w:footnote>
  <w:footnote w:id="39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شریعتى، ص‏450- طبرى، ج‏4، ص‏1324- کامل‏بن‏أثیر، ج‏2، ص‏322- البدایة، ج‏5، ص‏236.</w:t>
      </w:r>
    </w:p>
  </w:footnote>
  <w:footnote w:id="39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شرح نهج‏البلاغة، إبن‏أبى‏الحدید، ج‏1، ص‏332.</w:t>
      </w:r>
    </w:p>
  </w:footnote>
  <w:footnote w:id="39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شریعتى، ص‏450- طبرى، ج‏4، ص‏1325-1324- إبن‏الأثیر، ج‏1، ص‏401- البدایة، ج‏5، 234تا236- سیره‏إبن‏هشام، ج‏2، ص‏425.</w:t>
      </w:r>
    </w:p>
  </w:footnote>
  <w:footnote w:id="39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چگونگى پدیدآمدن این اختلافات را در فصل آخر توضیح داده‏ایم.</w:t>
      </w:r>
    </w:p>
  </w:footnote>
  <w:footnote w:id="39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الفاروق، هیکل، ج‏1، ص‏72.</w:t>
      </w:r>
    </w:p>
  </w:footnote>
  <w:footnote w:id="39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اسلام‏شناسى، شریعتى، ص‏450- طبرى، ج‏4، ص‏1324- إبن‏الأثیر، ج‏1، ص‏1و4- سیره حلبیه، ج‏3، ص‏388. </w:t>
      </w:r>
    </w:p>
  </w:footnote>
  <w:footnote w:id="39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إبن‏کثیر در کتابش «الباعث الحثیث» (شرح اختصار علوم الحدیث)، آمار اصحاب را بعد از رحلت پیامبر </w:t>
      </w:r>
      <w:r w:rsidRPr="002902AD">
        <w:rPr>
          <w:rFonts w:cs="CTraditional Arabic"/>
          <w:rtl/>
        </w:rPr>
        <w:t>ص</w:t>
      </w:r>
      <w:r w:rsidRPr="002902AD">
        <w:rPr>
          <w:rStyle w:val="Char6"/>
          <w:rtl/>
        </w:rPr>
        <w:t>، 114هزار نفر نوشته است.</w:t>
      </w:r>
    </w:p>
  </w:footnote>
  <w:footnote w:id="39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صحیح بخارى، شرح قسطلانى، ج‏7، ص‏475، باب «تعلیم الصبیان القرآن».</w:t>
      </w:r>
    </w:p>
  </w:footnote>
  <w:footnote w:id="39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علاوه بر کتابهاى تیجانى، نگاه شود به: «سیرى در صحیحین»، محمّدصادق نجمى، ص‏366، تحت عنوان «وصیتنامه‏اى که نوشته نشد»- فروغ ابدیت، ج‏2، ص‏861. </w:t>
      </w:r>
    </w:p>
  </w:footnote>
  <w:footnote w:id="39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این حادثه - بنا بر همان روایت - روز پنجشنبه اتفاق افتاده و پیامبر </w:t>
      </w:r>
      <w:r w:rsidRPr="002902AD">
        <w:rPr>
          <w:rFonts w:cs="CTraditional Arabic"/>
          <w:rtl/>
        </w:rPr>
        <w:t>ص</w:t>
      </w:r>
      <w:r w:rsidRPr="002902AD">
        <w:rPr>
          <w:rStyle w:val="Char6"/>
          <w:rtl/>
        </w:rPr>
        <w:t xml:space="preserve"> نیز، روز دوشنبه - چهار روز پس از آن - رحلت نمود.</w:t>
      </w:r>
    </w:p>
  </w:footnote>
  <w:footnote w:id="40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اسلام‏شناسى، شریعتى، ص‏427.</w:t>
      </w:r>
    </w:p>
  </w:footnote>
  <w:footnote w:id="40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خصوصاً در کارهاى دین و امور الهى که لازم‏الإجرا هستند: </w:t>
      </w:r>
      <w:r w:rsidRPr="002902AD">
        <w:rPr>
          <w:rFonts w:ascii="Traditional Arabic" w:hAnsi="Traditional Arabic" w:cs="Traditional Arabic"/>
          <w:rtl/>
        </w:rPr>
        <w:t>﴿</w:t>
      </w:r>
      <w:r w:rsidRPr="009E2A73">
        <w:rPr>
          <w:rStyle w:val="Char7"/>
          <w:rFonts w:hint="cs"/>
          <w:rtl/>
        </w:rPr>
        <w:t>وَكَانَ أَمۡرُ ٱ</w:t>
      </w:r>
      <w:r w:rsidRPr="009E2A73">
        <w:rPr>
          <w:rStyle w:val="Char7"/>
          <w:rtl/>
        </w:rPr>
        <w:t>للَّهِ مَفۡعُول</w:t>
      </w:r>
      <w:r w:rsidRPr="009E2A73">
        <w:rPr>
          <w:rStyle w:val="Char7"/>
          <w:rFonts w:hint="cs"/>
          <w:rtl/>
        </w:rPr>
        <w:t>ٗا</w:t>
      </w:r>
      <w:r w:rsidRPr="002902AD">
        <w:rPr>
          <w:rFonts w:ascii="Traditional Arabic" w:hAnsi="Traditional Arabic" w:cs="Traditional Arabic"/>
          <w:rtl/>
        </w:rPr>
        <w:t>﴾</w:t>
      </w:r>
      <w:r w:rsidRPr="002902AD">
        <w:rPr>
          <w:rStyle w:val="Char6"/>
          <w:rFonts w:hint="cs"/>
          <w:rtl/>
        </w:rPr>
        <w:t xml:space="preserve"> </w:t>
      </w:r>
      <w:r w:rsidRPr="009E2A73">
        <w:rPr>
          <w:rStyle w:val="Char6"/>
          <w:sz w:val="20"/>
          <w:szCs w:val="20"/>
          <w:rtl/>
        </w:rPr>
        <w:t>[الأحزاب: 37]</w:t>
      </w:r>
      <w:r w:rsidRPr="002902AD">
        <w:rPr>
          <w:rStyle w:val="Char6"/>
          <w:rtl/>
        </w:rPr>
        <w:t>. «و امر خدا باید انجام و عملى شود».</w:t>
      </w:r>
    </w:p>
  </w:footnote>
  <w:footnote w:id="40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محلّ ذکر این چهار طریق، در صحیح بخارى، شرح قسطلانى، ج‏1، ص‏206- ج‏6، ص‏463- ج‏8، ص‏355- ج‏10، ص‏353 آمده است.</w:t>
      </w:r>
    </w:p>
  </w:footnote>
  <w:footnote w:id="40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محلّ ذکر این سه طریق نیز، در صحیح بخارى، شرح قسطلانى، ج‏5، ص‏236-169- ج‏6، ص‏462 آمده است. </w:t>
      </w:r>
    </w:p>
  </w:footnote>
  <w:footnote w:id="40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صحیح بخارى، شرح قسطلانى، ج‏5، ص‏236-165 - ج‏6، ص‏462. </w:t>
      </w:r>
    </w:p>
  </w:footnote>
  <w:footnote w:id="40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صحیح بخارى، شرح قسطلانى، ج‏1، ص‏206- ج‏6، ص‏463- ج‏8، ص‏355- ج‏10، ص‏353. </w:t>
      </w:r>
    </w:p>
  </w:footnote>
  <w:footnote w:id="40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شرح اختصار علوم‏الحدیث، إبن‏کثیر، ص‏92- شرح نخبه إبن‏حجر عسقلانى، ص‏9، مبحث «حدیث شاذ». </w:t>
      </w:r>
    </w:p>
  </w:footnote>
  <w:footnote w:id="40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جمع‏الجوامع، ج‏2، اصول الفقه.</w:t>
      </w:r>
    </w:p>
  </w:footnote>
  <w:footnote w:id="40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تقطیع حدیث در صورتى که قسمت محذوف مربوط به قسمت مذکور باشد، بالإتفاق صحیح نیست.. نگاه شود به شرح اختصار علوم الحدیث، إبن‏کثیر، ص‏144.</w:t>
      </w:r>
    </w:p>
  </w:footnote>
  <w:footnote w:id="40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700C87">
        <w:rPr>
          <w:rStyle w:val="Chara"/>
          <w:rtl/>
        </w:rPr>
        <w:t>«قال إبن‏عباس: توفى رسول اللّه</w:t>
      </w:r>
      <w:r w:rsidRPr="002902AD">
        <w:rPr>
          <w:rStyle w:val="Char6"/>
          <w:rtl/>
        </w:rPr>
        <w:t>‏</w:t>
      </w:r>
      <w:r w:rsidRPr="002902AD">
        <w:rPr>
          <w:rFonts w:cs="CTraditional Arabic" w:hint="cs"/>
          <w:rtl/>
        </w:rPr>
        <w:t>ص</w:t>
      </w:r>
      <w:r w:rsidRPr="00700C87">
        <w:rPr>
          <w:rStyle w:val="Chara"/>
          <w:rtl/>
        </w:rPr>
        <w:t xml:space="preserve"> وأنا إبن عشر سنین...»</w:t>
      </w:r>
      <w:r w:rsidRPr="002902AD">
        <w:rPr>
          <w:rStyle w:val="Char6"/>
          <w:rtl/>
        </w:rPr>
        <w:t>، نگاه شود به: صحیح بخارى، شرح قسطلانى، ج‏7، ص‏475.</w:t>
      </w:r>
    </w:p>
  </w:footnote>
  <w:footnote w:id="41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تاریخ یعقوبى شیعى، ج‏2، ص‏126- کتاب سلیم‏بن‏قیس، ص‏83تا89. </w:t>
      </w:r>
    </w:p>
  </w:footnote>
  <w:footnote w:id="41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شرح نهج‏البلاغة، إبن‏أبى‏الحدید، ج‏1، ص‏332. </w:t>
      </w:r>
    </w:p>
  </w:footnote>
  <w:footnote w:id="41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الإحتجاج، طبرسى، ص‏50، چاپ کربلاء. </w:t>
      </w:r>
    </w:p>
  </w:footnote>
  <w:footnote w:id="41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الغارات ثقفى، ص‏302- مستدرک نهج‏البلاغه، شیخ کاشف‏الغطاء، چاپ لبنان، ص‏120-119- همچنین با کمى تفاوت نامه 62، نهج‏البلاغه شرح فیض‏الإسلام. </w:t>
      </w:r>
    </w:p>
  </w:footnote>
  <w:footnote w:id="41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همان، کلام 37. </w:t>
      </w:r>
    </w:p>
  </w:footnote>
  <w:footnote w:id="41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شرح نهج‏البلاغة، ج‏1، ص‏317. </w:t>
      </w:r>
    </w:p>
  </w:footnote>
  <w:footnote w:id="41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الملل و النحل، شهرستانى، ج‏1، ص‏71. </w:t>
      </w:r>
    </w:p>
  </w:footnote>
  <w:footnote w:id="41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شرح نهج‏البلاغة، ج‏2، ص‏34. </w:t>
      </w:r>
    </w:p>
  </w:footnote>
  <w:footnote w:id="41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تشیع در مسیر تاریخ، سیدمحمّدتقى آیت‏الهى، ترجمه دکتر جعفرى، ص‏57، چاپ دفتر نشر و فرهنگ اسلامى.</w:t>
      </w:r>
    </w:p>
  </w:footnote>
  <w:footnote w:id="41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الأمالى، طوسى، ص‏259- حق الیقین، مجلسى، ص‏204-203- أعیان الشیعة، محسن امین، بخش اوّل، ص‏26. </w:t>
      </w:r>
    </w:p>
  </w:footnote>
  <w:footnote w:id="42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فروع کافى، کتاب الطلاق، ج‏6، ص‏115- الإستبصار، طوسى، أبواب العدة، باب المتوفى عنها زوجها، ج‏3، ص‏353- تهذیب الأحکام، کتاب المیراث، ج‏9، ص‏262- حقیقةالشیعة، مقدّس اردبیلى، ص‏277، چاپ تهران - مجالس المؤمنین، شوشترى، ص‏85-82-76 - منتهى‏الآمال، شیخ عباس قمى، ج‏1، ص‏186، فصل‏6، تحت عنوان «ذکر أولاد أمیرالـمؤمنین»، چاپ ایران قدیم.</w:t>
      </w:r>
    </w:p>
  </w:footnote>
  <w:footnote w:id="42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فروع کافى، ج‏2، ص‏141، چاپ هند.</w:t>
      </w:r>
    </w:p>
  </w:footnote>
  <w:footnote w:id="42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حدیقة الشیعة، مقدّس اردبیلى، ص‏277.</w:t>
      </w:r>
    </w:p>
  </w:footnote>
  <w:footnote w:id="42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تاریخ العرب و الإسلام، محمّد دروزة، ص‏21.</w:t>
      </w:r>
    </w:p>
  </w:footnote>
  <w:footnote w:id="424">
    <w:p w:rsidR="00C40753" w:rsidRPr="002902AD" w:rsidRDefault="00C40753" w:rsidP="00BD6C8B">
      <w:pPr>
        <w:pStyle w:val="FootnoteText"/>
        <w:bidi/>
        <w:ind w:left="272" w:hanging="272"/>
        <w:jc w:val="both"/>
        <w:rPr>
          <w:rFonts w:ascii="B Lotus" w:hAnsi="B Lotus"/>
          <w:sz w:val="24"/>
          <w:szCs w:val="24"/>
          <w:rtl/>
          <w:lang w:bidi="fa-IR"/>
        </w:rPr>
      </w:pPr>
      <w:r w:rsidRPr="002902AD">
        <w:rPr>
          <w:rStyle w:val="FootnoteReference"/>
          <w:rFonts w:ascii="IRLotus" w:hAnsi="IRLotus" w:cs="IRNazli"/>
          <w:sz w:val="24"/>
          <w:szCs w:val="28"/>
          <w:vertAlign w:val="baseline"/>
          <w:lang w:bidi="fa-IR"/>
        </w:rPr>
        <w:footnoteRef/>
      </w:r>
      <w:r w:rsidRPr="002902AD">
        <w:rPr>
          <w:rStyle w:val="Char6"/>
          <w:rtl/>
        </w:rPr>
        <w:t>- (الحشر: 10-6).</w:t>
      </w:r>
    </w:p>
  </w:footnote>
  <w:footnote w:id="42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البدایة والنهایة، ج‏2، ص‏203. </w:t>
      </w:r>
    </w:p>
  </w:footnote>
  <w:footnote w:id="42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نهج‏البلاغة، شرح فیض الإسلام، ص‏652- اسلام‏شناسى، شریعتى، ص‏628. </w:t>
      </w:r>
    </w:p>
  </w:footnote>
  <w:footnote w:id="42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شرح نهج‏البلاغة، إبن‏میثم بحرانى، ج‏5، ص‏107،چاپ تهران - الدرةالنجفیة، شرح دنبلى، ص‏332-331، چاپ تبریز.</w:t>
      </w:r>
    </w:p>
  </w:footnote>
  <w:footnote w:id="42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شرح نهج‏البلاغة، إبن‏أبى‏الحدید، ج‏1، ص‏57، چاپ بیروت - شرح إبن‏میثم، ج‏5، ص‏107 - شرح دنبلى، ص‏331 - حق الیقین، مجلسى، ص‏180، چاپ تهران.</w:t>
      </w:r>
    </w:p>
  </w:footnote>
  <w:footnote w:id="42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إبن‏أبى‏الحدید، ج‏4- إبن‏میثم بحرانى، ج‏5، ص‏107- شرح فیض‏الإسلام، جزء5، ص‏969- شرح دنبلى به نام «الدرة النجفیة»، ص‏332.</w:t>
      </w:r>
    </w:p>
  </w:footnote>
  <w:footnote w:id="43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البدایة والنهایة، ج‏4، ص‏203.</w:t>
      </w:r>
    </w:p>
  </w:footnote>
  <w:footnote w:id="43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اصول کافى، کلینى، ج‏1، ص‏34، کتاب فضل العلم، باب ثواب العالم المتعلم.</w:t>
      </w:r>
    </w:p>
  </w:footnote>
  <w:footnote w:id="43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همان، ج‏1، ص‏32، باب صفة العلم وفضله وفضل العلماء. </w:t>
      </w:r>
    </w:p>
  </w:footnote>
  <w:footnote w:id="43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کتاب الخصال، صدوق، ص‏77. </w:t>
      </w:r>
    </w:p>
  </w:footnote>
  <w:footnote w:id="43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العقار: ملک، مزرعه، خانه و اثاث منزل.. (المنجد). </w:t>
      </w:r>
    </w:p>
  </w:footnote>
  <w:footnote w:id="43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فروع کافى، کتاب المواریث، ج‏7، ص‏137. </w:t>
      </w:r>
    </w:p>
  </w:footnote>
  <w:footnote w:id="43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من لایحضره الفقیه، شیخ صدوق، کتاب الفرائض و المیراث، ج‏4، ص‏347. </w:t>
      </w:r>
    </w:p>
  </w:footnote>
  <w:footnote w:id="437">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در این مورد به کتب فقه شیعه مراجعه شود.</w:t>
      </w:r>
    </w:p>
  </w:footnote>
  <w:footnote w:id="43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حق الیقین، مجلسى، ص‏202-201</w:t>
      </w:r>
    </w:p>
  </w:footnote>
  <w:footnote w:id="43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الشافى، سیدمرتضى علم‏الهدى، ص‏231- شرح نهج‏البلاغة، إبن‏أبى‏الحدید، ج‏4، ص‏82. </w:t>
      </w:r>
    </w:p>
  </w:footnote>
  <w:footnote w:id="440">
    <w:p w:rsidR="00C40753" w:rsidRPr="002902AD" w:rsidRDefault="00C40753" w:rsidP="00700C87">
      <w:pPr>
        <w:pStyle w:val="PlainText"/>
        <w:rPr>
          <w:rStyle w:val="Char6"/>
          <w:rtl/>
        </w:rPr>
      </w:pPr>
      <w:r w:rsidRPr="002902AD">
        <w:rPr>
          <w:rStyle w:val="FootnoteReference"/>
          <w:rFonts w:cs="IRNazli"/>
          <w:szCs w:val="28"/>
          <w:vertAlign w:val="baseline"/>
        </w:rPr>
        <w:footnoteRef/>
      </w:r>
      <w:r w:rsidRPr="002902AD">
        <w:rPr>
          <w:rStyle w:val="Char6"/>
          <w:rtl/>
        </w:rPr>
        <w:t>- شرح نهج‏البلاغة، إبن‏أبى‏الحدید، ج‏4، ص‏82.</w:t>
      </w:r>
    </w:p>
  </w:footnote>
  <w:footnote w:id="44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فروع کافى، کلینى، ج‏5، ص‏455.</w:t>
      </w:r>
    </w:p>
  </w:footnote>
  <w:footnote w:id="44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ص‏449-249</w:t>
      </w:r>
    </w:p>
  </w:footnote>
  <w:footnote w:id="44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خداوند مى‏فرماید: </w:t>
      </w:r>
      <w:r w:rsidRPr="002902AD">
        <w:rPr>
          <w:rFonts w:ascii="Traditional Arabic" w:hAnsi="Traditional Arabic" w:cs="Traditional Arabic"/>
          <w:rtl/>
        </w:rPr>
        <w:t>﴿</w:t>
      </w:r>
      <w:r w:rsidRPr="00700C87">
        <w:rPr>
          <w:rStyle w:val="Char7"/>
          <w:rtl/>
        </w:rPr>
        <w:t>وَلَا تَنكِحُواْ ٱلۡمُشۡرِكَٰتِ حَتَّىٰ يُؤۡمِنَّ</w:t>
      </w:r>
      <w:r w:rsidRPr="002902AD">
        <w:rPr>
          <w:rFonts w:ascii="Traditional Arabic" w:hAnsi="Traditional Arabic" w:cs="Traditional Arabic"/>
          <w:rtl/>
        </w:rPr>
        <w:t>﴾</w:t>
      </w:r>
      <w:r w:rsidRPr="002902AD">
        <w:rPr>
          <w:rStyle w:val="Char6"/>
          <w:rtl/>
        </w:rPr>
        <w:t xml:space="preserve"> </w:t>
      </w:r>
      <w:r w:rsidRPr="00700C87">
        <w:rPr>
          <w:rStyle w:val="Char6"/>
          <w:sz w:val="20"/>
          <w:szCs w:val="20"/>
          <w:rtl/>
        </w:rPr>
        <w:t>[البقرة: 221]</w:t>
      </w:r>
      <w:r w:rsidRPr="002902AD">
        <w:rPr>
          <w:rStyle w:val="Char6"/>
          <w:rtl/>
        </w:rPr>
        <w:t>. «و با زنان مشرک (اهل‏کتاب) تا ایمان نیاورند، ازدواج نکنید». (البقرة/221)</w:t>
      </w:r>
    </w:p>
  </w:footnote>
  <w:footnote w:id="44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تهذیب الأحکام، ج‏7، ص‏256- الإستبصار، طوسى، ج‏3، ص‏144- شرایع الإسلام، از کتب مشهور فقه، تألیف جعفربن حسن، ص‏184. </w:t>
      </w:r>
    </w:p>
  </w:footnote>
  <w:footnote w:id="44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قرآن مى‏فرماید: </w:t>
      </w:r>
      <w:r w:rsidRPr="002902AD">
        <w:rPr>
          <w:rFonts w:ascii="Traditional Arabic" w:hAnsi="Traditional Arabic" w:cs="Traditional Arabic"/>
          <w:rtl/>
        </w:rPr>
        <w:t>﴿</w:t>
      </w:r>
      <w:r w:rsidRPr="00700C87">
        <w:rPr>
          <w:rStyle w:val="Char7"/>
          <w:rtl/>
        </w:rPr>
        <w:t>مُحۡصَنَٰتٍ غَيۡرَ مُسَٰفِحَٰت</w:t>
      </w:r>
      <w:r w:rsidRPr="00700C87">
        <w:rPr>
          <w:rStyle w:val="Char7"/>
          <w:rFonts w:hint="cs"/>
          <w:rtl/>
        </w:rPr>
        <w:t xml:space="preserve">ٖ وَلَا مُتَّخِذَٰتِ </w:t>
      </w:r>
      <w:r w:rsidRPr="00700C87">
        <w:rPr>
          <w:rStyle w:val="Char7"/>
          <w:rtl/>
        </w:rPr>
        <w:t>أَخۡدَان</w:t>
      </w:r>
      <w:r w:rsidRPr="00700C87">
        <w:rPr>
          <w:rStyle w:val="Char7"/>
          <w:rFonts w:hint="cs"/>
          <w:rtl/>
        </w:rPr>
        <w:t>ٖ</w:t>
      </w:r>
      <w:r w:rsidRPr="002902AD">
        <w:rPr>
          <w:rFonts w:ascii="Traditional Arabic" w:hAnsi="Traditional Arabic" w:cs="Traditional Arabic"/>
          <w:rtl/>
        </w:rPr>
        <w:t>﴾</w:t>
      </w:r>
      <w:r w:rsidRPr="002902AD">
        <w:rPr>
          <w:rStyle w:val="Char6"/>
          <w:rtl/>
        </w:rPr>
        <w:t xml:space="preserve"> </w:t>
      </w:r>
      <w:r w:rsidRPr="00700C87">
        <w:rPr>
          <w:rStyle w:val="Char6"/>
          <w:sz w:val="20"/>
          <w:szCs w:val="20"/>
          <w:rtl/>
        </w:rPr>
        <w:t>[النساء: 25]</w:t>
      </w:r>
      <w:r w:rsidRPr="002902AD">
        <w:rPr>
          <w:rStyle w:val="Char6"/>
          <w:rtl/>
        </w:rPr>
        <w:t>. «باید (در ازدواج)، زنان و کنیزانى را برگزینید که باعفّت و پاکدامن باشند و فاجره نباشند و براى خود دوستان و رفقاى (نامشروع) برنگزیده باشند».</w:t>
      </w:r>
    </w:p>
  </w:footnote>
  <w:footnote w:id="44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تهذیب الأحکام، طوسى، ج‏7، ص‏253. </w:t>
      </w:r>
    </w:p>
  </w:footnote>
  <w:footnote w:id="44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فروع کافى، ج‏5، ص‏426- تهذیب الأحکام، ج‏3، ص‏144.. در روایت طوسى آمده است: «از فضل غلام محمّدبن راشد چنین روایت است که به امام صادق گفت: من با زنى متعه کردم در حالى که احساس کردم داراى شوهر است، و لذا تحقیق کردم تا اینکه دیدم شوهر دارد! امام فرمود: ولى من هرگز تحقیق نمى‏کنم!!». </w:t>
      </w:r>
    </w:p>
  </w:footnote>
  <w:footnote w:id="44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تحریرالوسیلة، خمینى، ص‏292، چاپ قم.</w:t>
      </w:r>
    </w:p>
  </w:footnote>
  <w:footnote w:id="44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الإستبصار، طوسى، ج‏3، ص‏145- تهذیب الأحکام، ج‏7، ص‏255- فروع کافى، کلینى، ج‏5، ص‏463.</w:t>
      </w:r>
    </w:p>
  </w:footnote>
  <w:footnote w:id="45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تحریرالوسیلة، ج‏2، ص‏241، مسأله شماره 12.. چنانکه در کتابش آورده است: «لا بأس بالتمتع بالرضیعة ضماً وتفخیذاً - أى یضع ذَکرَه بین فخذیها - وتقبیلاً».</w:t>
      </w:r>
    </w:p>
  </w:footnote>
  <w:footnote w:id="451">
    <w:p w:rsidR="00C40753"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قرآن مى‏فرماید: </w:t>
      </w:r>
      <w:r w:rsidRPr="002902AD">
        <w:rPr>
          <w:rFonts w:ascii="Traditional Arabic" w:hAnsi="Traditional Arabic" w:cs="Traditional Arabic"/>
          <w:rtl/>
        </w:rPr>
        <w:t>﴿</w:t>
      </w:r>
      <w:r w:rsidRPr="00700C87">
        <w:rPr>
          <w:rStyle w:val="Char7"/>
          <w:rFonts w:hint="cs"/>
          <w:rtl/>
        </w:rPr>
        <w:t xml:space="preserve">فَٱنكِحُوهُنَّ بِإِذۡنِ أَهۡلِهِنَّ وَءَاتُوهُنَّ أُجُورَهُنَّ </w:t>
      </w:r>
      <w:r w:rsidRPr="00700C87">
        <w:rPr>
          <w:rStyle w:val="Char7"/>
          <w:rtl/>
        </w:rPr>
        <w:t>بِٱلۡمَعۡرُوفِ</w:t>
      </w:r>
      <w:r w:rsidRPr="002902AD">
        <w:rPr>
          <w:rFonts w:ascii="Traditional Arabic" w:hAnsi="Traditional Arabic" w:cs="Traditional Arabic"/>
          <w:rtl/>
        </w:rPr>
        <w:t>﴾</w:t>
      </w:r>
      <w:r w:rsidRPr="002902AD">
        <w:rPr>
          <w:rStyle w:val="Char6"/>
          <w:rtl/>
        </w:rPr>
        <w:t xml:space="preserve"> </w:t>
      </w:r>
      <w:r w:rsidRPr="00700C87">
        <w:rPr>
          <w:rStyle w:val="Char6"/>
          <w:sz w:val="20"/>
          <w:szCs w:val="20"/>
          <w:rtl/>
        </w:rPr>
        <w:t>[النساء: 25]</w:t>
      </w:r>
      <w:r w:rsidRPr="002902AD">
        <w:rPr>
          <w:rStyle w:val="Char6"/>
          <w:rtl/>
        </w:rPr>
        <w:t>. «پس با اجازه ولى و صاحبشان با آنان ازدواج کرده و مهریه آنها را زیبا و پسندیده و برابر عرف و عادت، بپردازید».</w:t>
      </w:r>
    </w:p>
    <w:p w:rsidR="00C40753" w:rsidRDefault="00C40753" w:rsidP="00700C87">
      <w:pPr>
        <w:pStyle w:val="PlainText"/>
        <w:rPr>
          <w:rStyle w:val="Char6"/>
          <w:rtl/>
        </w:rPr>
      </w:pPr>
      <w:r>
        <w:rPr>
          <w:rStyle w:val="Char6"/>
          <w:rFonts w:hint="cs"/>
          <w:rtl/>
        </w:rPr>
        <w:tab/>
      </w:r>
      <w:r w:rsidRPr="002902AD">
        <w:rPr>
          <w:rStyle w:val="Char6"/>
          <w:rtl/>
        </w:rPr>
        <w:t xml:space="preserve">و مى‏فرماید: </w:t>
      </w:r>
      <w:r w:rsidRPr="002902AD">
        <w:rPr>
          <w:rFonts w:ascii="Traditional Arabic" w:hAnsi="Traditional Arabic" w:cs="Traditional Arabic"/>
          <w:rtl/>
        </w:rPr>
        <w:t>﴿</w:t>
      </w:r>
      <w:r w:rsidRPr="00700C87">
        <w:rPr>
          <w:rStyle w:val="Char7"/>
          <w:rtl/>
        </w:rPr>
        <w:t>وَأَنكِحُواْ ٱلۡأَيَٰمَىٰ مِنكُمۡ وَٱلصَّٰلِحِينَ مِنۡ عِبَادِكُمۡ وَإِمَآئِكُمۡ</w:t>
      </w:r>
      <w:r w:rsidRPr="002902AD">
        <w:rPr>
          <w:rFonts w:ascii="Traditional Arabic" w:hAnsi="Traditional Arabic" w:cs="Traditional Arabic"/>
          <w:rtl/>
        </w:rPr>
        <w:t>﴾</w:t>
      </w:r>
      <w:r w:rsidRPr="002902AD">
        <w:rPr>
          <w:rStyle w:val="Char6"/>
          <w:rtl/>
        </w:rPr>
        <w:t xml:space="preserve"> </w:t>
      </w:r>
      <w:r w:rsidRPr="00700C87">
        <w:rPr>
          <w:rStyle w:val="Char6"/>
          <w:sz w:val="20"/>
          <w:szCs w:val="20"/>
          <w:rtl/>
        </w:rPr>
        <w:t>[النور: 32]</w:t>
      </w:r>
      <w:r w:rsidRPr="002902AD">
        <w:rPr>
          <w:rStyle w:val="Char6"/>
          <w:rtl/>
        </w:rPr>
        <w:t>. «مردان و زنان مجرّد خود و کنیزان شایسته خویش را به ازدواج یکدیگر درآورید».</w:t>
      </w:r>
    </w:p>
    <w:p w:rsidR="00C40753" w:rsidRPr="002902AD" w:rsidRDefault="00C40753" w:rsidP="00700C87">
      <w:pPr>
        <w:pStyle w:val="PlainText"/>
        <w:rPr>
          <w:rStyle w:val="Char6"/>
          <w:rtl/>
        </w:rPr>
      </w:pPr>
      <w:r>
        <w:rPr>
          <w:rStyle w:val="Char6"/>
          <w:rFonts w:hint="cs"/>
          <w:rtl/>
        </w:rPr>
        <w:tab/>
      </w:r>
      <w:r w:rsidRPr="002902AD">
        <w:rPr>
          <w:rStyle w:val="Char6"/>
          <w:rtl/>
        </w:rPr>
        <w:t xml:space="preserve">و باز مى‏فرماید: </w:t>
      </w:r>
      <w:r w:rsidRPr="002902AD">
        <w:rPr>
          <w:rFonts w:cs="Traditional Arabic" w:hint="cs"/>
          <w:rtl/>
        </w:rPr>
        <w:t>﴿</w:t>
      </w:r>
      <w:r w:rsidRPr="00700C87">
        <w:rPr>
          <w:rStyle w:val="Char7"/>
          <w:rFonts w:hint="cs"/>
          <w:rtl/>
        </w:rPr>
        <w:t xml:space="preserve">وَلَا تُنكِحُواْ ٱلۡمُشۡرِكِينَ </w:t>
      </w:r>
      <w:r w:rsidRPr="00700C87">
        <w:rPr>
          <w:rStyle w:val="Char7"/>
          <w:rtl/>
        </w:rPr>
        <w:t>حَتَّىٰ يُؤۡمِنُواْ</w:t>
      </w:r>
      <w:r w:rsidRPr="002902AD">
        <w:rPr>
          <w:rFonts w:cs="Traditional Arabic" w:hint="cs"/>
          <w:rtl/>
        </w:rPr>
        <w:t>﴾</w:t>
      </w:r>
      <w:r w:rsidRPr="002902AD">
        <w:rPr>
          <w:rStyle w:val="Char6"/>
          <w:rtl/>
        </w:rPr>
        <w:t xml:space="preserve"> </w:t>
      </w:r>
      <w:r w:rsidRPr="00700C87">
        <w:rPr>
          <w:rStyle w:val="Char6"/>
          <w:sz w:val="20"/>
          <w:szCs w:val="20"/>
          <w:rtl/>
        </w:rPr>
        <w:t>[البقرة: 221]</w:t>
      </w:r>
      <w:r w:rsidRPr="002902AD">
        <w:rPr>
          <w:rStyle w:val="Char6"/>
          <w:rtl/>
        </w:rPr>
        <w:t>. «و (زنان و دختران خود را) به ازدواج مردان مشرک درنیاورید، مادامى که ایمان نیاورند».</w:t>
      </w:r>
    </w:p>
  </w:footnote>
  <w:footnote w:id="45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تهذیب الأحکام، ج‏7، ص‏254- شرایع الإسلام، حلّى، ج‏2، ص‏186، چاپ تهران.</w:t>
      </w:r>
    </w:p>
  </w:footnote>
  <w:footnote w:id="453">
    <w:p w:rsidR="00C40753" w:rsidRPr="002902AD" w:rsidRDefault="00C40753" w:rsidP="00700C87">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تهذیب الأحکام، ج‏7، ص‏293-259- الإستبصار، ج‏3، ص‏147.. و نصّ این روایات: </w:t>
      </w:r>
      <w:r w:rsidRPr="00700C87">
        <w:rPr>
          <w:rStyle w:val="Chara"/>
          <w:rtl/>
        </w:rPr>
        <w:t>«الـمتعة لیست من الأربع، لأنها لا تطلق ولا تورث ولا ترث وإنما ه</w:t>
      </w:r>
      <w:r>
        <w:rPr>
          <w:rStyle w:val="Chara"/>
          <w:rFonts w:hint="cs"/>
          <w:rtl/>
        </w:rPr>
        <w:t>ي</w:t>
      </w:r>
      <w:r w:rsidRPr="00700C87">
        <w:rPr>
          <w:rStyle w:val="Chara"/>
          <w:rtl/>
        </w:rPr>
        <w:t xml:space="preserve"> مستأجرة»</w:t>
      </w:r>
      <w:r w:rsidRPr="002902AD">
        <w:rPr>
          <w:rStyle w:val="Char6"/>
          <w:rtl/>
        </w:rPr>
        <w:t>. «عدد چهار در متعه به کار نمى‏رود؛ زیرا متعه نه طلاق دارد و نه وارث و ارث، بلکه زن‏متعه‏شده تنها یک مستأجر است که توسّط مرد، کرایه شده است». و در روایت أبوعبداللّه آمده است که از او پرسیده شد: «آیا متعه هم چهار تاست؟! گفت: از آنها هزار نفر هم بگیرید! زیرا آنها کرایه شده‏اند!».</w:t>
      </w:r>
    </w:p>
  </w:footnote>
  <w:footnote w:id="45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تهذیب الأحکام، ج‏7، ص‏263.</w:t>
      </w:r>
    </w:p>
  </w:footnote>
  <w:footnote w:id="45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الشیعة و التصحیح، دکتر موسى موسوى، ص‏111- همراه با راستگویان، ص‏343.</w:t>
      </w:r>
    </w:p>
  </w:footnote>
  <w:footnote w:id="45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فروع کافى، ج‏5، ص‏460- الإستبصار، ج‏3، ص‏151.</w:t>
      </w:r>
    </w:p>
  </w:footnote>
  <w:footnote w:id="45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تهذیب الأحکام، ج‏7، ص‏147.</w:t>
      </w:r>
    </w:p>
  </w:footnote>
  <w:footnote w:id="45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الشیعة و التصحیح، دکتر موسى موسوى، ص‏111- همراه با راستگویان، ص‏343.</w:t>
      </w:r>
    </w:p>
  </w:footnote>
  <w:footnote w:id="45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فروع کافى، ج‏5، ص‏460. </w:t>
      </w:r>
    </w:p>
  </w:footnote>
  <w:footnote w:id="46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همان، ص‏461. </w:t>
      </w:r>
    </w:p>
  </w:footnote>
  <w:footnote w:id="46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(النساء: 25).</w:t>
      </w:r>
    </w:p>
  </w:footnote>
  <w:footnote w:id="46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چگونگى مباح آن را در مبحث «جواب نامه‏ها» مشروحاً آورده‏ایم. </w:t>
      </w:r>
    </w:p>
  </w:footnote>
  <w:footnote w:id="46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در اختیارداشتن کنیز.. کنیز یا جاریه، کسى است که در جنگهاى مسلمانان با مشرکان، به اسارت گرفته مى‏شدند و بین مسلمانان - به عنوان غنایم جنگى - تقسیم مى‏شدند. مسلمانان براى ریختن نطفه خود، راهى غیر از این دو راه - یعنى ازدواج با همسران دایمى و بهره‏گیرى از کنیزان - همچون متعه، استمناء، دخول به حیوانات و... ندارند، و اگر چنین کنند، زناکار و متجاوز از حدّ خدا به حساب مى‏آیند.</w:t>
      </w:r>
    </w:p>
  </w:footnote>
  <w:footnote w:id="46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در حالى که هدف ازدواج در قرآن، همان ایجاد محبّت و مودّت و آرامش است؛ چنانچه مى‏فرماید: </w:t>
      </w:r>
      <w:r w:rsidRPr="002902AD">
        <w:rPr>
          <w:rFonts w:cs="Traditional Arabic" w:hint="cs"/>
          <w:rtl/>
        </w:rPr>
        <w:t>﴿</w:t>
      </w:r>
      <w:r w:rsidRPr="00700C87">
        <w:rPr>
          <w:rStyle w:val="Char7"/>
          <w:rtl/>
        </w:rPr>
        <w:t>وَمِن</w:t>
      </w:r>
      <w:r w:rsidRPr="00700C87">
        <w:rPr>
          <w:rStyle w:val="Char7"/>
          <w:rFonts w:hint="cs"/>
          <w:rtl/>
        </w:rPr>
        <w:t>ۡ</w:t>
      </w:r>
      <w:r w:rsidRPr="00700C87">
        <w:rPr>
          <w:rStyle w:val="Char7"/>
          <w:rtl/>
        </w:rPr>
        <w:t xml:space="preserve"> </w:t>
      </w:r>
      <w:r w:rsidRPr="00700C87">
        <w:rPr>
          <w:rStyle w:val="Char7"/>
          <w:rFonts w:hint="cs"/>
          <w:rtl/>
        </w:rPr>
        <w:t>ءَايَٰتِهِۦٓ</w:t>
      </w:r>
      <w:r w:rsidRPr="00700C87">
        <w:rPr>
          <w:rStyle w:val="Char7"/>
          <w:rtl/>
        </w:rPr>
        <w:t xml:space="preserve"> </w:t>
      </w:r>
      <w:r w:rsidRPr="00700C87">
        <w:rPr>
          <w:rStyle w:val="Char7"/>
          <w:rFonts w:hint="cs"/>
          <w:rtl/>
        </w:rPr>
        <w:t>أَنۡ</w:t>
      </w:r>
      <w:r w:rsidRPr="00700C87">
        <w:rPr>
          <w:rStyle w:val="Char7"/>
          <w:rtl/>
        </w:rPr>
        <w:t xml:space="preserve"> </w:t>
      </w:r>
      <w:r w:rsidRPr="00700C87">
        <w:rPr>
          <w:rStyle w:val="Char7"/>
          <w:rFonts w:hint="cs"/>
          <w:rtl/>
        </w:rPr>
        <w:t>خَلَقَ</w:t>
      </w:r>
      <w:r w:rsidRPr="00700C87">
        <w:rPr>
          <w:rStyle w:val="Char7"/>
          <w:rtl/>
        </w:rPr>
        <w:t xml:space="preserve"> </w:t>
      </w:r>
      <w:r w:rsidRPr="00700C87">
        <w:rPr>
          <w:rStyle w:val="Char7"/>
          <w:rFonts w:hint="cs"/>
          <w:rtl/>
        </w:rPr>
        <w:t>لَكُم</w:t>
      </w:r>
      <w:r w:rsidRPr="00700C87">
        <w:rPr>
          <w:rStyle w:val="Char7"/>
          <w:rtl/>
        </w:rPr>
        <w:t xml:space="preserve"> </w:t>
      </w:r>
      <w:r w:rsidRPr="00700C87">
        <w:rPr>
          <w:rStyle w:val="Char7"/>
          <w:rFonts w:hint="cs"/>
          <w:rtl/>
        </w:rPr>
        <w:t>مِّنۡ</w:t>
      </w:r>
      <w:r w:rsidRPr="00700C87">
        <w:rPr>
          <w:rStyle w:val="Char7"/>
          <w:rtl/>
        </w:rPr>
        <w:t xml:space="preserve"> </w:t>
      </w:r>
      <w:r w:rsidRPr="00700C87">
        <w:rPr>
          <w:rStyle w:val="Char7"/>
          <w:rFonts w:hint="cs"/>
          <w:rtl/>
        </w:rPr>
        <w:t>أَنفُسِكُمۡ</w:t>
      </w:r>
      <w:r w:rsidRPr="00700C87">
        <w:rPr>
          <w:rStyle w:val="Char7"/>
          <w:rtl/>
        </w:rPr>
        <w:t xml:space="preserve"> </w:t>
      </w:r>
      <w:r w:rsidRPr="00700C87">
        <w:rPr>
          <w:rStyle w:val="Char7"/>
          <w:rFonts w:hint="cs"/>
          <w:rtl/>
        </w:rPr>
        <w:t>أَزۡوَٰجٗا لِّتَسۡكُنُوٓاْ إِلَيۡهَا وَجَعَلَ بَيۡنَكُم مَّوَدَّةٗ وَرَحۡمَةً</w:t>
      </w:r>
      <w:r w:rsidRPr="002902AD">
        <w:rPr>
          <w:rFonts w:cs="Traditional Arabic" w:hint="cs"/>
          <w:rtl/>
        </w:rPr>
        <w:t>﴾</w:t>
      </w:r>
      <w:r w:rsidRPr="002902AD">
        <w:rPr>
          <w:rStyle w:val="Char6"/>
          <w:rtl/>
        </w:rPr>
        <w:t xml:space="preserve"> </w:t>
      </w:r>
      <w:r w:rsidRPr="00700C87">
        <w:rPr>
          <w:rStyle w:val="Char6"/>
          <w:sz w:val="20"/>
          <w:szCs w:val="20"/>
          <w:rtl/>
        </w:rPr>
        <w:t>[الروم: 21]</w:t>
      </w:r>
      <w:r w:rsidRPr="002902AD">
        <w:rPr>
          <w:rStyle w:val="Char6"/>
          <w:rtl/>
        </w:rPr>
        <w:t>. «و از نشانه‏هاى خدا یکى این است که براى شما از جنس خودتان همسرانى را آفرید تا در کنار آنان بیارامید، و در میان شما و ایشان مهر و محبّت انداخت».</w:t>
      </w:r>
    </w:p>
  </w:footnote>
  <w:footnote w:id="46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صحیح مسلم، هامش إرشاد سارى، ج‏6، ص‏127.</w:t>
      </w:r>
    </w:p>
  </w:footnote>
  <w:footnote w:id="46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وسائل الشیعة، شیخ حرّ عاملى، ج‏14،ص‏441وج‏21، ص‏12- التهذیب، شیخ طوسى، ج‏2،ص‏186وج‏7، ص‏251- الإستبصار، طوسى، ج‏3، ص‏142.. و در منابع اهل‏سنت بدین ترتیب آمده است: </w:t>
      </w:r>
      <w:r w:rsidRPr="00700C87">
        <w:rPr>
          <w:rStyle w:val="Char8"/>
          <w:rtl/>
        </w:rPr>
        <w:t>«فإن رسول اللّه نَهَى عَنْ نِکاحِ الْـمُتْعَةِ یوْمَ خَیبَرَ وَعَنْ لُحُومِ الْحُمُرِ الأَهْلِیةِ»</w:t>
      </w:r>
      <w:r w:rsidRPr="002902AD">
        <w:rPr>
          <w:rStyle w:val="Char6"/>
          <w:rtl/>
        </w:rPr>
        <w:t xml:space="preserve">. «همانا رسول خدا </w:t>
      </w:r>
      <w:r w:rsidRPr="002902AD">
        <w:rPr>
          <w:rFonts w:cs="CTraditional Arabic" w:hint="cs"/>
          <w:rtl/>
        </w:rPr>
        <w:t>ص</w:t>
      </w:r>
      <w:r w:rsidRPr="002902AD">
        <w:rPr>
          <w:rStyle w:val="Char6"/>
          <w:rtl/>
        </w:rPr>
        <w:t xml:space="preserve"> در روز خیبر، از متعه با زنان و خوردن گوشت خرهاى اهلى نهى فرمود». (صحیح بخارى، کتاب المغازى، باب غزوه خیبر، حدیث شماره 4216- صحیح مسلم، کتاب النکاح، حدیث شماره 29 و هامش إرشاد سارى، ج‏6، ص 130-129.</w:t>
      </w:r>
    </w:p>
  </w:footnote>
  <w:footnote w:id="46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کافى، کلینى، کتاب النکاح، حدیث بسام صیرفى.</w:t>
      </w:r>
    </w:p>
  </w:footnote>
  <w:footnote w:id="46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التهذیب، شیخ طوسى، باب الـمتعة، ج‏2، ص‏189.</w:t>
      </w:r>
    </w:p>
  </w:footnote>
  <w:footnote w:id="46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شیخ مجلسى، ج‏100، ص‏318.</w:t>
      </w:r>
    </w:p>
  </w:footnote>
  <w:footnote w:id="47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فروع کافى، کلینى، ج‏2، ص-48 وسائل الشیعة، شیخ حرّ عاملى، ج‏14، ص‏450.</w:t>
      </w:r>
    </w:p>
  </w:footnote>
  <w:footnote w:id="47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فروع کافى، ج‏2، ص‏44- وسائل الشیعة، ج‏14، ص‏450.</w:t>
      </w:r>
    </w:p>
  </w:footnote>
  <w:footnote w:id="47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فروع کافى، ج‏2، ص‏43- وسائل الشیعة، ج‏14، ص‏449.</w:t>
      </w:r>
    </w:p>
  </w:footnote>
  <w:footnote w:id="47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بسیارى از علماى شیعه در تفسیر این روایات، توجیهاتى آورده‏اند؛ از جمله اینکه ائمه، این گونه روایات و احکام را در تقیه صادر فرموده‏اند!!.</w:t>
      </w:r>
    </w:p>
  </w:footnote>
  <w:footnote w:id="47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فروع کافى، ج‏2، ص‏42- تهذیب الأحکام، شیخ طوسى، ج‏2، ص‏186. </w:t>
      </w:r>
    </w:p>
  </w:footnote>
  <w:footnote w:id="475">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نگاه شود به فروع کافى، شیخ کلینى، ج‏5، ص-463 تهذیب الأحکام، ج‏7، ص-554 الإستبصار، شیخ طوسى، ج‏3، ص‏145</w:t>
      </w:r>
    </w:p>
  </w:footnote>
  <w:footnote w:id="47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رجوع شود به «کشف الأسرار وتبرئة الأئمة الأطهار، سید حسین موسوى، فصل </w:t>
      </w:r>
      <w:r w:rsidRPr="00700C87">
        <w:rPr>
          <w:rStyle w:val="Chara"/>
          <w:rtl/>
        </w:rPr>
        <w:t>«الـمتعة وما یتعلّق بها»</w:t>
      </w:r>
      <w:r w:rsidRPr="002902AD">
        <w:rPr>
          <w:rStyle w:val="Char6"/>
          <w:rtl/>
        </w:rPr>
        <w:t>.</w:t>
      </w:r>
    </w:p>
  </w:footnote>
  <w:footnote w:id="47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به همان مأخذ قبلى رجوع شود.</w:t>
      </w:r>
    </w:p>
  </w:footnote>
  <w:footnote w:id="47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تیجانى، در کتاب «همراه با راستگویان»، فصلى را با همین عنوان آورده است.</w:t>
      </w:r>
    </w:p>
  </w:footnote>
  <w:footnote w:id="47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 الإسلام، جزء5، کلام 52.</w:t>
      </w:r>
    </w:p>
  </w:footnote>
  <w:footnote w:id="48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نگاه شود به: وسائل الشیعة، شیخ حرّ عاملى، ج‏3، ص‏116-115- مستدرک الوسائل، محدّث نورى طبرسى، چاپ سنگى، ج‏1، ص‏189.</w:t>
      </w:r>
    </w:p>
  </w:footnote>
  <w:footnote w:id="48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اصول کافى، کلینى، دارالکتب الإسلامیة، ج‏1، ص‏385به بعد، حدیث 1004-996.</w:t>
      </w:r>
    </w:p>
  </w:footnote>
  <w:footnote w:id="48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ص‏321به بعد، حدیث 836-833.</w:t>
      </w:r>
    </w:p>
  </w:footnote>
  <w:footnote w:id="48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ص‏279به بعد، حدیث 737-734 - همان، ص‏221به بعد، حدیث 583تا585.</w:t>
      </w:r>
    </w:p>
  </w:footnote>
  <w:footnote w:id="48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ص‏177-176، حدیث 434تا437. - همان، ص‏260به بعد، حدیث 672تا677.</w:t>
      </w:r>
    </w:p>
  </w:footnote>
  <w:footnote w:id="48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ص‏192به بعد، حدیث 500تا506.</w:t>
      </w:r>
    </w:p>
  </w:footnote>
  <w:footnote w:id="48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ص‏219به بعد، حدیث 575تا578.</w:t>
      </w:r>
    </w:p>
  </w:footnote>
  <w:footnote w:id="48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ص‏213به بعد، حدیث 611تا619.</w:t>
      </w:r>
    </w:p>
  </w:footnote>
  <w:footnote w:id="48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همان، ص‏389، حدیث 1006.</w:t>
      </w:r>
    </w:p>
  </w:footnote>
  <w:footnote w:id="48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ص‏388، حدیث 1004.</w:t>
      </w:r>
    </w:p>
  </w:footnote>
  <w:footnote w:id="49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ص‏285، حدیث 744. - همان، ص‏271به بعد، حدیث 708تا716.</w:t>
      </w:r>
    </w:p>
  </w:footnote>
  <w:footnote w:id="49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ولایت فقیه، باب ولایت تکوینى، ص‏58، چاپ تهران.</w:t>
      </w:r>
    </w:p>
  </w:footnote>
  <w:footnote w:id="49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نگاه شود به: اسلام‏شناسى، شریعتى، ص‏231تا235.</w:t>
      </w:r>
    </w:p>
  </w:footnote>
  <w:footnote w:id="49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در روایتش آمده است: «... پیامبر</w:t>
      </w:r>
      <w:r w:rsidRPr="002902AD">
        <w:rPr>
          <w:rFonts w:ascii="B Lotus" w:hAnsi="B Lotus" w:cs="CTraditional Arabic"/>
          <w:sz w:val="24"/>
          <w:szCs w:val="24"/>
          <w:rtl/>
          <w:lang w:bidi="fa-IR"/>
        </w:rPr>
        <w:t>ص</w:t>
      </w:r>
      <w:r w:rsidRPr="002902AD">
        <w:rPr>
          <w:rStyle w:val="Char6"/>
          <w:rtl/>
        </w:rPr>
        <w:t xml:space="preserve"> به أبوبکر فرمود: اى أبوبکر! آیا راضى هستى که با من در این هجرت باشى؟ آیا مى‏خواهى همانگونه که من مى‏خواهم؟ و آیا مى‏دانى در صورتى که با من بیایى، بایستى انواع عذاب را تحمّل کنى و مرا در آنچه که بدان دعوت مى‏کنم کمک نمایى؟ أبوبکر گفت: اى رسول خدا! اگر در طول عمر خود، در راه محبّت تو با شدیدترین عذابها زندگى کنم، برایم دوست‏داشتنى‏تر از آن است که از نعمت و خوشى برخوردار باشم و مالک تمام سرزمینهاى پادشاهانى باشم که مخالف تو و دعوتت هستند.. و آیا من و همچنین مال و فرزندانم، غیر از آنیم که فداى تو شویم؟! رسول خدا فرمود: بدون شک خداوند از قلب تو آگاه است و مى‏داند آنچه که بر زبان تو جارى شد، با قلب تو موافق است و خداوند تو را برایم به منزله گوش و چشم، و سر نسبت به بدن، و روح نسبت به جسم قرار داده است!». (تفسیر الحسن العسکرى، ص‏165-164، چاپ ایران).</w:t>
      </w:r>
    </w:p>
  </w:footnote>
  <w:footnote w:id="49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شریعتى، ص‏359- إبن‏الأثیر، ج‏3، ص‏94.</w:t>
      </w:r>
    </w:p>
  </w:footnote>
  <w:footnote w:id="49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ص‏146- إبن‏الأثیر، ج‏1، ص‏135.</w:t>
      </w:r>
    </w:p>
  </w:footnote>
  <w:footnote w:id="49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طبرى، ج‏3، ص‏967- إبن‏الأثیر، ج‏1، ص‏141.</w:t>
      </w:r>
    </w:p>
  </w:footnote>
  <w:footnote w:id="49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طبرى، ج‏3، ص‏965.</w:t>
      </w:r>
    </w:p>
  </w:footnote>
  <w:footnote w:id="49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اسلام‏شناسى، ص‏154- البدایة والنهایة، ج‏3، ص‏274- إبن‏الأثیر، ج‏1، ص‏141. </w:t>
      </w:r>
    </w:p>
  </w:footnote>
  <w:footnote w:id="49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ص‏160- إبن‏هشام، ج‏2، ص‏36- شأن نزول آیات، ترجمه و نگارش محمّد جعفر اسلامى،ص‏527-526.</w:t>
      </w:r>
    </w:p>
  </w:footnote>
  <w:footnote w:id="50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اسلام‏شناسى، ص‏183- طبرى، ج‏3، ص‏1033. </w:t>
      </w:r>
    </w:p>
  </w:footnote>
  <w:footnote w:id="50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ص‏183- طبرى، ج‏3، ص‏1032تا1035- إبن‏أثیر، ج‏1، ص‏178- إبن‏هشام، ج‏2، ص‏116- البدایة والنهایة، ج‏4، ص‏38.</w:t>
      </w:r>
    </w:p>
  </w:footnote>
  <w:footnote w:id="50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ص‏164- طبرى، ج‏3، ص‏991-990- إبن‏هشام، ج‏2، ص‏57- عبقریه عمر، عقاد، ص‏483.</w:t>
      </w:r>
    </w:p>
  </w:footnote>
  <w:footnote w:id="50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ص‏243- حیاة القلوب، مجلسى، ج‏2، ص‏424، چاپ تهران طبرى، ج‏3، ص‏1119- إبن‏الأثیر، ج‏1، ص‏234- إبن‏هشام، ج‏2، ص‏213-212.</w:t>
      </w:r>
    </w:p>
  </w:footnote>
  <w:footnote w:id="50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در غزوه بدر و غطفان.</w:t>
      </w:r>
    </w:p>
  </w:footnote>
  <w:footnote w:id="50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اسلام‏شناسى، ص‏310- إبن‏الأثیر، ج‏1، ص‏299- طبرى، ج‏3، ص‏1190.</w:t>
      </w:r>
    </w:p>
  </w:footnote>
  <w:footnote w:id="50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طبرى، ج‏3، ص‏377- إبن‏الأثیر، ج‏3، ص‏76- البدایة والنهایة، ج‏7، ص‏169-168- إبن‏خلدون، ج‏2، ص‏143. </w:t>
      </w:r>
    </w:p>
  </w:footnote>
  <w:footnote w:id="50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نهج‏البلاغة، شرح فیض الإسلام، جزء4، کلام 219- شرح إبن‏أبى‏الحدید، ج‏3، ص‏92، جزء12- شرح إبن‏میثم بحرانى، ج‏4، ص‏97-96- شرح صبحى صالح، ص‏350- شرح محمّد عبده، ج‏2، ص‏322- شرح فارسى، ج‏4، ص‏712- الدرةالنجفیة، دنبلى و على‏نقى، ص‏257.. در بعضى از نسخ، </w:t>
      </w:r>
      <w:r w:rsidRPr="00700C87">
        <w:rPr>
          <w:rStyle w:val="Chara"/>
          <w:rtl/>
        </w:rPr>
        <w:t>«للّه درّ فلان»</w:t>
      </w:r>
      <w:r w:rsidRPr="002902AD">
        <w:rPr>
          <w:rStyle w:val="Char6"/>
          <w:rtl/>
        </w:rPr>
        <w:t xml:space="preserve"> و </w:t>
      </w:r>
      <w:r w:rsidRPr="00700C87">
        <w:rPr>
          <w:rStyle w:val="Chara"/>
          <w:rtl/>
        </w:rPr>
        <w:t>«للّه بلاد فلان»</w:t>
      </w:r>
      <w:r w:rsidRPr="002902AD">
        <w:rPr>
          <w:rStyle w:val="Char6"/>
          <w:rtl/>
        </w:rPr>
        <w:t xml:space="preserve"> آمده است.</w:t>
      </w:r>
    </w:p>
  </w:footnote>
  <w:footnote w:id="50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وقعة الصفین، ص‏89- شرح نهج‏البلاغة، إبن‏میثم بحرانى، جزء 31، ص‏488، چاپ ایران.</w:t>
      </w:r>
    </w:p>
  </w:footnote>
  <w:footnote w:id="50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الغارات ثقفى، ج‏1، ص‏307-306- مستدرک نهج‏البلاغه، شیخ کاشف‏الغطاء، چاپ لبنان، ص‏120-119.</w:t>
      </w:r>
    </w:p>
  </w:footnote>
  <w:footnote w:id="51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تلخیص الشافى، طوسى، ج‏2، ص‏428.</w:t>
      </w:r>
    </w:p>
  </w:footnote>
  <w:footnote w:id="51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در فصل آخر، به چگونگى این اختلافات پرداخته‏ایم. </w:t>
      </w:r>
    </w:p>
  </w:footnote>
  <w:footnote w:id="51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تاریخ طبرى، ج‏4، ص‏218.</w:t>
      </w:r>
    </w:p>
  </w:footnote>
  <w:footnote w:id="51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فیض‏الإسلام، جزء5، نامه 62- الغارات ثقفى، ص‏302- مستدرک نهج‏البلاغه، شیخ کاشف‏الغطاء، چاپ لبنان، ص‏120-119</w:t>
      </w:r>
    </w:p>
  </w:footnote>
  <w:footnote w:id="51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w:t>
      </w:r>
    </w:p>
  </w:footnote>
  <w:footnote w:id="51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البدایة والنهایة، إبن‏کثیر، ج‏6، ص‏326.</w:t>
      </w:r>
    </w:p>
  </w:footnote>
  <w:footnote w:id="51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طبرى، ج‏4، ص‏1411-1410.</w:t>
      </w:r>
    </w:p>
  </w:footnote>
  <w:footnote w:id="51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w:t>
      </w:r>
    </w:p>
  </w:footnote>
  <w:footnote w:id="51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طبرى، ج‏4، ص‏1409.</w:t>
      </w:r>
    </w:p>
  </w:footnote>
  <w:footnote w:id="51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در سوره بقره آمده است.</w:t>
      </w:r>
    </w:p>
  </w:footnote>
  <w:footnote w:id="52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دکتر شریعتى، ص‏313تا315- سیره إبن‏هشام، ج‏2، ص‏430.</w:t>
      </w:r>
    </w:p>
  </w:footnote>
  <w:footnote w:id="52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ص‏265.</w:t>
      </w:r>
    </w:p>
  </w:footnote>
  <w:footnote w:id="52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نگاه شود به: وقعةالصفین، نصربن‏مزاحم، ص‏189.</w:t>
      </w:r>
    </w:p>
  </w:footnote>
  <w:footnote w:id="52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صحیح بخارى، فتح البارى، کتاب فضائل الصحابة، باب قصة البیعة، حدیث شماره 3700. </w:t>
      </w:r>
    </w:p>
  </w:footnote>
  <w:footnote w:id="52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صحیح بخارى، إرشاد السارى، شرح قسطلانى، باب مناقب قرابة رسول اللّه، ص‏121، چاپ بیروت - این حدیث را بخارى در کتاب نکاح و طلاق، مسلم در کتاب فضائل، أبوداود در کتاب نکاح، و ترمذى و نسائى در مناقب آورده‏اند.</w:t>
      </w:r>
    </w:p>
  </w:footnote>
  <w:footnote w:id="52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علل الشرایع، إبن‏بابویه، ص‏186-185، چاپ نجف - همین روایت را شیخ مجلسى نیز در کتابش جلاءالعیون آورده است.</w:t>
      </w:r>
    </w:p>
  </w:footnote>
  <w:footnote w:id="52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تفسیر مجمع‏البیان، طبرسى، سوره عبس - اسلام‏شناسى، شریعتى، ص‏556-555.</w:t>
      </w:r>
    </w:p>
  </w:footnote>
  <w:footnote w:id="52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شرح نهج‏البلاغة، إبن‏میثم بحرانى، ج‏5، ص‏107،چاپ تهران - الدرةالنجفیة، شرح دنبلى، ص‏332-331، چاپ تهران. </w:t>
      </w:r>
    </w:p>
  </w:footnote>
  <w:footnote w:id="52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شرح نهج‏البلاغة، إبن‏أبى‏الحدید، ج‏1، ص‏57، چاپ بیروت - شرح إبن‏میثم، ج‏5، ص‏507 - شرح دنبلى، ص‏331 - حق الیقین، مجلسى، ص‏180، چاپ تهران.</w:t>
      </w:r>
    </w:p>
  </w:footnote>
  <w:footnote w:id="52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الشافى فى الإمامة، سیدمرتضى علم‏الهدى، ص‏213- شرح نهج‏البلاغة، إبن‏أبى‏الحدید، ج‏4، ص‏82.</w:t>
      </w:r>
    </w:p>
  </w:footnote>
  <w:footnote w:id="53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کشف الغمّة فى معرفة الأئمّة، أربلى، ج‏1، ص‏150-149.</w:t>
      </w:r>
    </w:p>
  </w:footnote>
  <w:footnote w:id="53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مجلسى، ج‏43، ص‏146، چاپ جدید، تحقیق و تعلیق محمّدباقربهبودى - کشف الغمة، أربلى، ج‏1، ص‏467.</w:t>
      </w:r>
    </w:p>
  </w:footnote>
  <w:footnote w:id="53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ج‏39، ص‏207، باب کیفیة معاشرتها مع على - علل الشرایع، إبن‏بابویه، ص‏163، چاپ نجف.</w:t>
      </w:r>
    </w:p>
  </w:footnote>
  <w:footnote w:id="53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حق الیقین، مجلسى، بحث فدک، ص‏204-203- الأمالى، شیخ طوسى، ص‏295، چاپ نجف - و مثل همین روایت در «الإحتجاج»، طبرسى آمده است.</w:t>
      </w:r>
    </w:p>
  </w:footnote>
  <w:footnote w:id="53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به عنوان مثال، خطبه 146 از نهج‏البلاغه را نگاه کنید.</w:t>
      </w:r>
    </w:p>
  </w:footnote>
  <w:footnote w:id="53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شرح الموطّأ، باجى، ج‏6، ص‏252. </w:t>
      </w:r>
    </w:p>
  </w:footnote>
  <w:footnote w:id="53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صحیح مسلم، هامش إرشاد سارى، شرح امام نووى، ج‏6، ص‏119تا121- صحیح بخارى، إرشاد السارى، شرح قسطلانى، ج‏8، ص‏43. </w:t>
      </w:r>
    </w:p>
  </w:footnote>
  <w:footnote w:id="53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صحیح مسلم، هامش إرشاد سارى، ج‏6، ص‏130-127</w:t>
      </w:r>
    </w:p>
  </w:footnote>
  <w:footnote w:id="53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رجوع شود به: طبرى، ج‏3، ص‏1145تا1172- کامل‏بن‏اثیر، ج‏2، ص‏210تا234. </w:t>
      </w:r>
    </w:p>
  </w:footnote>
  <w:footnote w:id="53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صحیح مسلم، هامش إرشاد سارى، ج‏6، ص‏118. </w:t>
      </w:r>
    </w:p>
  </w:footnote>
  <w:footnote w:id="540">
    <w:p w:rsidR="00C40753" w:rsidRPr="002902AD" w:rsidRDefault="00C40753" w:rsidP="005F4FF5">
      <w:pPr>
        <w:pStyle w:val="PlainText"/>
        <w:rPr>
          <w:rStyle w:val="Char6"/>
          <w:rtl/>
        </w:rPr>
      </w:pPr>
      <w:r w:rsidRPr="002902AD">
        <w:rPr>
          <w:rStyle w:val="FootnoteReference"/>
          <w:rFonts w:cs="IRNazli"/>
          <w:szCs w:val="28"/>
          <w:vertAlign w:val="baseline"/>
        </w:rPr>
        <w:footnoteRef/>
      </w:r>
      <w:r w:rsidRPr="002902AD">
        <w:rPr>
          <w:rStyle w:val="Char6"/>
          <w:rtl/>
        </w:rPr>
        <w:t xml:space="preserve">- وسائل الشیعة، شیخ حرّ عاملى، ج‏14،ص‏441وج‏21، ص‏12- التهذیب، شیخ طوسى، ج‏2،ص‏186وج‏7، ص‏251- الإستبصار، طوسى، ج‏3، ص‏142.. و در منابع اهل‏سنت بدین ترتیب آمده است: </w:t>
      </w:r>
      <w:r w:rsidRPr="005F4FF5">
        <w:rPr>
          <w:rStyle w:val="Char8"/>
          <w:rtl/>
        </w:rPr>
        <w:t>«فإن رسول اللّه نهى عن الـمتعة النساء یوم خیبر و عن لحوم الحمر الأهلیة»</w:t>
      </w:r>
      <w:r w:rsidRPr="002902AD">
        <w:rPr>
          <w:rStyle w:val="Char6"/>
          <w:rtl/>
        </w:rPr>
        <w:t>. «همانا رسول خدا</w:t>
      </w:r>
      <w:r w:rsidRPr="002902AD">
        <w:rPr>
          <w:rFonts w:cs="CTraditional Arabic" w:hint="cs"/>
          <w:rtl/>
        </w:rPr>
        <w:t>ص</w:t>
      </w:r>
      <w:r w:rsidRPr="002902AD">
        <w:rPr>
          <w:rStyle w:val="Char6"/>
          <w:rtl/>
        </w:rPr>
        <w:t xml:space="preserve"> در روز خیبر، از متعه با زنان و خوردن گوشت خرهاى اهلى نهى فرمود». (صحیح بخارى، کتاب المغازى، باب غزوه خیبر، حدیث شماره 4216- صحیح مسلم، کتاب النکاح، حدیث شماره 29 و هامش إرشاد سارى، ج‏6، ص 130-129.</w:t>
      </w:r>
    </w:p>
  </w:footnote>
  <w:footnote w:id="54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شرح مسلم، ج‏2، ص‏280.</w:t>
      </w:r>
    </w:p>
  </w:footnote>
  <w:footnote w:id="54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صحیح مسلم، هامش إرشاد سارى، ج‏6، ص‏127.</w:t>
      </w:r>
    </w:p>
  </w:footnote>
  <w:footnote w:id="54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صحیح مسلم، هامش إرشاد سارى، ج‏6، ص‏120-119.. این فقرات عباراتند از: خیبر، فتح‏مکه، عمرةالقضاء، حجةالوداع، تبوک و أوطاس.</w:t>
      </w:r>
    </w:p>
  </w:footnote>
  <w:footnote w:id="54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صحیح مسلم، هامش إرشاد سارى، ج‏6، ص‏124- صحیح بخارى، فتح‏البارى، ج‏9، ص‏149. </w:t>
      </w:r>
    </w:p>
  </w:footnote>
  <w:footnote w:id="54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فقه السنة، ج‏2، ص‏42تا44، روایت إبن‏ماجه تفسیر کبیر، امام فخر رازى، ج‏10، ص‏51-50</w:t>
      </w:r>
    </w:p>
  </w:footnote>
  <w:footnote w:id="54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تفسیر إبن‏کثیر، ج‏1، ص‏467. </w:t>
      </w:r>
    </w:p>
  </w:footnote>
  <w:footnote w:id="54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وسائل الشیعة، شیخ حرّ عاملى، ج‏14،ص‏441وج‏21، ص‏12- التهذیب، شیخ طوسى، ج‏2،ص‏186وج‏7، ص‏251- الإستبصار، طوسى، ج‏3، ص‏142.</w:t>
      </w:r>
    </w:p>
  </w:footnote>
  <w:footnote w:id="54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فروع کافى، ج‏5، ص‏460.</w:t>
      </w:r>
    </w:p>
  </w:footnote>
  <w:footnote w:id="54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الإستبصار، ج‏3، ص‏147- تهذیب الأحکام، طوسى، ج‏7، ص‏259.</w:t>
      </w:r>
    </w:p>
  </w:footnote>
  <w:footnote w:id="55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تهذیب الإحکام، ج‏7، ص‏263.</w:t>
      </w:r>
    </w:p>
  </w:footnote>
  <w:footnote w:id="551">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همان پاسخى که امام صادق به برخى از یارانش که در این مورد پرسیده بودند، فرمود: «اگر کسى از شما این کار را مباح مى‏داند و از آن شرم ندارد، پس از بهترین برادران و دوستان و یارانش بخواهد که چنین کند (و خواهران و دخترانش را در اختیار آنان قرار دهد!)».. (فروع کافى، ج‏2، ص‏44- وسائل الشیعة، ج‏14، ص‏450).</w:t>
      </w:r>
    </w:p>
  </w:footnote>
  <w:footnote w:id="55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من لا یحضره الفقیه، إبن‏بابویه، ج‏3، ص‏366.</w:t>
      </w:r>
    </w:p>
  </w:footnote>
  <w:footnote w:id="55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همان.</w:t>
      </w:r>
    </w:p>
  </w:footnote>
  <w:footnote w:id="55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تفسیر منهج‏الصادقین، ملّاکاشانى، ج‏2، ص‏495.</w:t>
      </w:r>
    </w:p>
  </w:footnote>
  <w:footnote w:id="55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ریاض الصالحین، امام نووى، ترجمه خاموش هروى، باب فضیلت وضو، ص‏629.</w:t>
      </w:r>
    </w:p>
  </w:footnote>
  <w:footnote w:id="55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براى دیدن این اسناد جعلى، نگاه شود به تفسیر إبن کثیر، ذیل همان آیه. </w:t>
      </w:r>
    </w:p>
  </w:footnote>
  <w:footnote w:id="55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شأن نزول آیات، ترجمه و نگارش محمّدجعفر اسلامى، ص‏229- فى ظلال القرآن، شهید سید قطب، ج‏2، ص‏913-912.</w:t>
      </w:r>
    </w:p>
  </w:footnote>
  <w:footnote w:id="558">
    <w:p w:rsidR="00C40753" w:rsidRPr="002902AD" w:rsidRDefault="00C40753" w:rsidP="005F4FF5">
      <w:pPr>
        <w:pStyle w:val="PlainText"/>
        <w:rPr>
          <w:rStyle w:val="Char6"/>
          <w:rtl/>
        </w:rPr>
      </w:pPr>
      <w:r w:rsidRPr="002902AD">
        <w:rPr>
          <w:rStyle w:val="FootnoteReference"/>
          <w:rFonts w:cs="IRNazli"/>
          <w:szCs w:val="28"/>
          <w:vertAlign w:val="baseline"/>
        </w:rPr>
        <w:footnoteRef/>
      </w:r>
      <w:r w:rsidRPr="002902AD">
        <w:rPr>
          <w:rStyle w:val="Char6"/>
          <w:rtl/>
        </w:rPr>
        <w:t xml:space="preserve">- خداوند مى‏فرماید: </w:t>
      </w:r>
      <w:r>
        <w:rPr>
          <w:rStyle w:val="Char6"/>
          <w:rFonts w:ascii="Traditional Arabic" w:hAnsi="Traditional Arabic" w:cs="Traditional Arabic"/>
          <w:rtl/>
        </w:rPr>
        <w:t>﴿</w:t>
      </w:r>
      <w:r w:rsidRPr="005F4FF5">
        <w:rPr>
          <w:rStyle w:val="Char7"/>
          <w:rtl/>
        </w:rPr>
        <w:t>لِلۡفُقَرَآءِ ٱلَّذِينَ أُحۡصِرُواْ فِي سَبِيلِ ٱللَّهِ</w:t>
      </w:r>
      <w:r w:rsidRPr="005F4FF5">
        <w:rPr>
          <w:rStyle w:val="Char7"/>
          <w:rFonts w:hint="cs"/>
          <w:rtl/>
        </w:rPr>
        <w:t>...</w:t>
      </w:r>
      <w:r w:rsidRPr="005F4FF5">
        <w:rPr>
          <w:rStyle w:val="Char7"/>
          <w:rtl/>
        </w:rPr>
        <w:t>لَا يَسۡ‍َٔلُونَ ٱلنَّاسَ إِلۡحَاف</w:t>
      </w:r>
      <w:r w:rsidRPr="005F4FF5">
        <w:rPr>
          <w:rStyle w:val="Char7"/>
          <w:rFonts w:hint="cs"/>
          <w:rtl/>
        </w:rPr>
        <w:t>ٗا</w:t>
      </w:r>
      <w:r>
        <w:rPr>
          <w:rStyle w:val="Char6"/>
          <w:rFonts w:ascii="Traditional Arabic" w:hAnsi="Traditional Arabic" w:cs="Traditional Arabic"/>
          <w:rtl/>
        </w:rPr>
        <w:t>﴾</w:t>
      </w:r>
      <w:r w:rsidRPr="005F4FF5">
        <w:rPr>
          <w:rStyle w:val="Char6"/>
          <w:sz w:val="20"/>
          <w:szCs w:val="20"/>
          <w:rtl/>
        </w:rPr>
        <w:t xml:space="preserve"> </w:t>
      </w:r>
      <w:r w:rsidRPr="005F4FF5">
        <w:rPr>
          <w:rStyle w:val="Char6"/>
          <w:rFonts w:hint="cs"/>
          <w:sz w:val="20"/>
          <w:szCs w:val="20"/>
          <w:rtl/>
        </w:rPr>
        <w:t>[البقر</w:t>
      </w:r>
      <w:r w:rsidRPr="005F4FF5">
        <w:rPr>
          <w:rFonts w:ascii="mylotus" w:hAnsi="mylotus" w:cs="mylotus"/>
          <w:sz w:val="20"/>
          <w:szCs w:val="20"/>
          <w:rtl/>
        </w:rPr>
        <w:t>ة</w:t>
      </w:r>
      <w:r w:rsidRPr="005F4FF5">
        <w:rPr>
          <w:rStyle w:val="Char6"/>
          <w:rFonts w:hint="cs"/>
          <w:sz w:val="20"/>
          <w:szCs w:val="20"/>
          <w:rtl/>
        </w:rPr>
        <w:t>: 273]</w:t>
      </w:r>
      <w:r w:rsidRPr="002902AD">
        <w:rPr>
          <w:rStyle w:val="Char6"/>
          <w:rFonts w:hint="cs"/>
          <w:rtl/>
        </w:rPr>
        <w:t>.</w:t>
      </w:r>
      <w:r w:rsidRPr="002902AD">
        <w:rPr>
          <w:rStyle w:val="Char6"/>
          <w:rtl/>
        </w:rPr>
        <w:t xml:space="preserve"> «بخششها براى فقرایى است که در راه خدا به تنگنا افتاده‏اند... کسانى که (چیزى) از مردم با اصرار و الحاح نمى‏خواهند».</w:t>
      </w:r>
    </w:p>
  </w:footnote>
  <w:footnote w:id="559">
    <w:p w:rsidR="00C40753" w:rsidRPr="002902AD" w:rsidRDefault="00C40753" w:rsidP="005F4FF5">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خداوند مى‏فرماید: </w:t>
      </w:r>
      <w:r w:rsidRPr="002902AD">
        <w:rPr>
          <w:rFonts w:ascii="B Lotus" w:hAnsi="B Lotus" w:cs="Traditional Arabic" w:hint="cs"/>
          <w:sz w:val="24"/>
          <w:szCs w:val="24"/>
          <w:rtl/>
          <w:lang w:bidi="fa-IR"/>
        </w:rPr>
        <w:t>﴿</w:t>
      </w:r>
      <w:r w:rsidRPr="005F4FF5">
        <w:rPr>
          <w:rStyle w:val="Char7"/>
          <w:rtl/>
        </w:rPr>
        <w:t>إِنَّمَا ٱلصَّدَقَٰتُ لِلۡفُقَرَآءِ وَٱلۡمَسَٰكِينِ وَٱلۡعَٰمِلِينَ عَلَيۡهَا وَٱلۡمُؤَلَّفَةِ قُلُوبُهُمۡ وَفِي ٱلرِّقَابِ وَٱلۡغَٰرِمِينَ وَفِي سَبِيلِ ٱللَّهِ وَٱبۡنِ ٱلسَّبِيلِ</w:t>
      </w:r>
      <w:r w:rsidRPr="002902AD">
        <w:rPr>
          <w:rFonts w:ascii="B Lotus" w:hAnsi="B Lotus" w:cs="Traditional Arabic" w:hint="cs"/>
          <w:sz w:val="24"/>
          <w:szCs w:val="24"/>
          <w:rtl/>
          <w:lang w:bidi="fa-IR"/>
        </w:rPr>
        <w:t>﴾</w:t>
      </w:r>
      <w:r w:rsidRPr="002902AD">
        <w:rPr>
          <w:rStyle w:val="Char6"/>
          <w:rtl/>
        </w:rPr>
        <w:t xml:space="preserve"> </w:t>
      </w:r>
      <w:r w:rsidRPr="005F4FF5">
        <w:rPr>
          <w:rStyle w:val="Char6"/>
          <w:sz w:val="20"/>
          <w:szCs w:val="20"/>
          <w:rtl/>
        </w:rPr>
        <w:t>[التوبة: 60]</w:t>
      </w:r>
      <w:r w:rsidRPr="002902AD">
        <w:rPr>
          <w:rStyle w:val="Char6"/>
          <w:rtl/>
        </w:rPr>
        <w:t>.</w:t>
      </w:r>
      <w:r>
        <w:rPr>
          <w:rStyle w:val="Char6"/>
          <w:rFonts w:hint="cs"/>
          <w:rtl/>
        </w:rPr>
        <w:t xml:space="preserve"> </w:t>
      </w:r>
      <w:r w:rsidRPr="002902AD">
        <w:rPr>
          <w:rStyle w:val="Char6"/>
          <w:rtl/>
        </w:rPr>
        <w:t>«زکات تنها براى اینهاست: فقیران (کسانى که به قدر کفایت خویش ندارند) و مساکین (کسانى که به خاطر بیمارى نمى‏توانند کار کنند و مالى نیز ندارند و خانه‏نشین شده‏اند) و عاملان جمع‏آورى زکات، و مؤلفة القلوب (کسانى که حاکم شرع مى‏خواهد از آنان دلجویى کند یا مى‏خواهد شرّ آنها را به وسیله پرداخت مال از مسلمانان دفع کند یا کسانى که اسلام را تبلیغ مى‏کنند و سبب انتشار آن مى‏شوند)، و فى الرقاب (کسانى که مى‏خواهند خود را از بند بردگى و اسارت نجات دهند)، و غارمین (کسانى که در راه کسب مباح و حلال بدهکار شده و توانایى بازپرداخت دیون خود را ندارند)، و فى سبیل اللّه (کمک به مجاهدین اسلام و تمام کارهایى که در راه خدا باشد) و ابن‏السبیل (مسافرینى که از دیار خود دور مانده و به خاطر نیاز مالى، در راه مانده‏اند)».</w:t>
      </w:r>
    </w:p>
  </w:footnote>
  <w:footnote w:id="56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اصول کافى، ج‏1، کتاب الحجة، ص‏175. نظیر همین روایت را از امام باقر نیز آورده است.</w:t>
      </w:r>
    </w:p>
  </w:footnote>
  <w:footnote w:id="56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در تورات نام یعقوب، اسرائیل است، وبنى‏اسرائیل یعنى فرزندان یعقوب.</w:t>
      </w:r>
    </w:p>
  </w:footnote>
  <w:footnote w:id="56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ascii="Traditional Arabic" w:hAnsi="Traditional Arabic" w:cs="Traditional Arabic"/>
          <w:rtl/>
        </w:rPr>
        <w:t>﴿</w:t>
      </w:r>
      <w:r w:rsidRPr="005F4FF5">
        <w:rPr>
          <w:rStyle w:val="Char7"/>
          <w:rtl/>
        </w:rPr>
        <w:t>إِنَّ ٱللَّهَ لَا يُغَيِّرُ مَا بِقَوۡمٍ حَتَّىٰ يُغَيِّرُواْ مَا بِأَنفُسِهِمۡ</w:t>
      </w:r>
      <w:r w:rsidRPr="002902AD">
        <w:rPr>
          <w:rFonts w:ascii="Traditional Arabic" w:hAnsi="Traditional Arabic" w:cs="Traditional Arabic"/>
          <w:rtl/>
        </w:rPr>
        <w:t>﴾</w:t>
      </w:r>
      <w:r w:rsidRPr="002902AD">
        <w:rPr>
          <w:rStyle w:val="Char6"/>
          <w:rFonts w:hint="cs"/>
          <w:rtl/>
        </w:rPr>
        <w:t xml:space="preserve"> </w:t>
      </w:r>
      <w:r w:rsidRPr="005F4FF5">
        <w:rPr>
          <w:rStyle w:val="Char6"/>
          <w:sz w:val="20"/>
          <w:szCs w:val="20"/>
          <w:rtl/>
        </w:rPr>
        <w:t>[الرعد: 11]</w:t>
      </w:r>
      <w:r w:rsidRPr="002902AD">
        <w:rPr>
          <w:rStyle w:val="Char6"/>
          <w:rtl/>
        </w:rPr>
        <w:t>. «همانا خداوند حال و وضع هیچ قومى را دگرگون نمى‏کند تا زمانى که آنها خودشان حال و وضعشان را تغییر ندهند».</w:t>
      </w:r>
    </w:p>
  </w:footnote>
  <w:footnote w:id="56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زیرا پیامبران کسانى هستند که: </w:t>
      </w:r>
      <w:r w:rsidRPr="002902AD">
        <w:rPr>
          <w:rFonts w:cs="Traditional Arabic" w:hint="cs"/>
          <w:rtl/>
        </w:rPr>
        <w:t>﴿</w:t>
      </w:r>
      <w:r w:rsidRPr="0005527D">
        <w:rPr>
          <w:rStyle w:val="Char7"/>
          <w:rFonts w:hint="cs"/>
          <w:rtl/>
        </w:rPr>
        <w:t xml:space="preserve">ٱلَّذِينَ </w:t>
      </w:r>
      <w:r w:rsidRPr="0005527D">
        <w:rPr>
          <w:rStyle w:val="Char7"/>
          <w:rtl/>
        </w:rPr>
        <w:t xml:space="preserve">يُبَلِّغُونَ رِسَٰلَٰتِ </w:t>
      </w:r>
      <w:r w:rsidRPr="0005527D">
        <w:rPr>
          <w:rStyle w:val="Char7"/>
          <w:rFonts w:hint="cs"/>
          <w:rtl/>
        </w:rPr>
        <w:t>ٱللَّهِ</w:t>
      </w:r>
      <w:r w:rsidRPr="0005527D">
        <w:rPr>
          <w:rStyle w:val="Char7"/>
          <w:rtl/>
        </w:rPr>
        <w:t xml:space="preserve"> </w:t>
      </w:r>
      <w:r w:rsidRPr="0005527D">
        <w:rPr>
          <w:rStyle w:val="Char7"/>
          <w:rFonts w:hint="cs"/>
          <w:rtl/>
        </w:rPr>
        <w:t>وَيَخۡشَوۡنَهُۥ</w:t>
      </w:r>
      <w:r w:rsidRPr="0005527D">
        <w:rPr>
          <w:rStyle w:val="Char7"/>
          <w:rtl/>
        </w:rPr>
        <w:t xml:space="preserve"> </w:t>
      </w:r>
      <w:r w:rsidRPr="0005527D">
        <w:rPr>
          <w:rStyle w:val="Char7"/>
          <w:rFonts w:hint="cs"/>
          <w:rtl/>
        </w:rPr>
        <w:t>وَلَا</w:t>
      </w:r>
      <w:r w:rsidRPr="0005527D">
        <w:rPr>
          <w:rStyle w:val="Char7"/>
          <w:rtl/>
        </w:rPr>
        <w:t xml:space="preserve"> </w:t>
      </w:r>
      <w:r w:rsidRPr="0005527D">
        <w:rPr>
          <w:rStyle w:val="Char7"/>
          <w:rFonts w:hint="cs"/>
          <w:rtl/>
        </w:rPr>
        <w:t>يَخۡشَوۡنَ</w:t>
      </w:r>
      <w:r w:rsidRPr="0005527D">
        <w:rPr>
          <w:rStyle w:val="Char7"/>
          <w:rtl/>
        </w:rPr>
        <w:t xml:space="preserve"> </w:t>
      </w:r>
      <w:r w:rsidRPr="0005527D">
        <w:rPr>
          <w:rStyle w:val="Char7"/>
          <w:rFonts w:hint="cs"/>
          <w:rtl/>
        </w:rPr>
        <w:t>أَحَدًا</w:t>
      </w:r>
      <w:r w:rsidRPr="0005527D">
        <w:rPr>
          <w:rStyle w:val="Char7"/>
          <w:rtl/>
        </w:rPr>
        <w:t xml:space="preserve"> </w:t>
      </w:r>
      <w:r w:rsidRPr="0005527D">
        <w:rPr>
          <w:rStyle w:val="Char7"/>
          <w:rFonts w:hint="cs"/>
          <w:rtl/>
        </w:rPr>
        <w:t>إِلَّا</w:t>
      </w:r>
      <w:r w:rsidRPr="0005527D">
        <w:rPr>
          <w:rStyle w:val="Char7"/>
          <w:rtl/>
        </w:rPr>
        <w:t xml:space="preserve"> </w:t>
      </w:r>
      <w:r w:rsidRPr="0005527D">
        <w:rPr>
          <w:rStyle w:val="Char7"/>
          <w:rFonts w:hint="cs"/>
          <w:rtl/>
        </w:rPr>
        <w:t>ٱللَّهَۗ</w:t>
      </w:r>
      <w:r w:rsidRPr="0005527D">
        <w:rPr>
          <w:rStyle w:val="Char7"/>
          <w:rtl/>
        </w:rPr>
        <w:t xml:space="preserve"> </w:t>
      </w:r>
      <w:r w:rsidRPr="0005527D">
        <w:rPr>
          <w:rStyle w:val="Char7"/>
          <w:rFonts w:hint="cs"/>
          <w:rtl/>
        </w:rPr>
        <w:t>وَكَفَىٰ</w:t>
      </w:r>
      <w:r w:rsidRPr="0005527D">
        <w:rPr>
          <w:rStyle w:val="Char7"/>
          <w:rtl/>
        </w:rPr>
        <w:t xml:space="preserve"> </w:t>
      </w:r>
      <w:r w:rsidRPr="0005527D">
        <w:rPr>
          <w:rStyle w:val="Char7"/>
          <w:rFonts w:hint="cs"/>
          <w:rtl/>
        </w:rPr>
        <w:t>بِٱللَّهِ</w:t>
      </w:r>
      <w:r w:rsidRPr="0005527D">
        <w:rPr>
          <w:rStyle w:val="Char7"/>
          <w:rtl/>
        </w:rPr>
        <w:t xml:space="preserve"> </w:t>
      </w:r>
      <w:r w:rsidRPr="0005527D">
        <w:rPr>
          <w:rStyle w:val="Char7"/>
          <w:rFonts w:hint="cs"/>
          <w:rtl/>
        </w:rPr>
        <w:t>حَسِيبٗا ٣٩</w:t>
      </w:r>
      <w:r w:rsidRPr="002902AD">
        <w:rPr>
          <w:rFonts w:cs="Traditional Arabic" w:hint="cs"/>
          <w:rtl/>
        </w:rPr>
        <w:t>﴾</w:t>
      </w:r>
      <w:r w:rsidRPr="002902AD">
        <w:rPr>
          <w:rStyle w:val="Char6"/>
          <w:rtl/>
        </w:rPr>
        <w:t xml:space="preserve"> </w:t>
      </w:r>
      <w:r w:rsidRPr="0005527D">
        <w:rPr>
          <w:rStyle w:val="Char6"/>
          <w:sz w:val="20"/>
          <w:szCs w:val="20"/>
          <w:rtl/>
        </w:rPr>
        <w:t>[الأحزاب: 39]</w:t>
      </w:r>
      <w:r w:rsidRPr="002902AD">
        <w:rPr>
          <w:rStyle w:val="Char6"/>
          <w:rtl/>
        </w:rPr>
        <w:t>. «کسانى که رسالات خدا را (به مردم) ابلاغ مى‏کنند و تنها از خدا مى‏ترسند و از هیچ کسى غیر از او نمى‏هراسند، و همین بس که خدا حسابگر (همه‏شان) است».</w:t>
      </w:r>
    </w:p>
  </w:footnote>
  <w:footnote w:id="56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آیا ابلاغ همین است که در قرآن، به «امامت» که یکى از اصول دین است! حتّى کوچکترین اشاره‏اى نشود؟! آنها چون دیده‏اند پس از این آیه، هیچ مطلبى که ادّعایشان را ثابت کند، موجود نیست، و موضوع با «قل؛ بگو» آغاز شده، لذا گروهى به تحریف یا حذف آیه دست زده‏اند! برخى نیز، پذیرفته‏اند که آیه‏اى درباره «امامت» منصوصه در قرآن نیامده، ولى گفته‏اند: علّت نبودن اشاره‏اى به ائمه دوازده‏گانه در قرآن، آن است که اگر در کتاب خدا ذکر مى‏شدند، دشمنانشان آن آیات را از قرآن حذف مى‏کردند!!.</w:t>
      </w:r>
    </w:p>
  </w:footnote>
  <w:footnote w:id="56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رجوع شود به خطبه غدیریه، از کتاب احتجاج طبرسى که روایت مى‏کند: «</w:t>
      </w:r>
      <w:r w:rsidRPr="0005527D">
        <w:rPr>
          <w:rStyle w:val="Char7"/>
          <w:rtl/>
        </w:rPr>
        <w:t>فخشى رسول اللّه من قومه</w:t>
      </w:r>
      <w:r w:rsidRPr="002902AD">
        <w:rPr>
          <w:rStyle w:val="Char6"/>
          <w:rtl/>
        </w:rPr>
        <w:t>؛ پس پیامبر</w:t>
      </w:r>
      <w:r w:rsidRPr="002902AD">
        <w:rPr>
          <w:rFonts w:cs="CTraditional Arabic"/>
          <w:rtl/>
        </w:rPr>
        <w:t>ص</w:t>
      </w:r>
      <w:r w:rsidRPr="002902AD">
        <w:rPr>
          <w:rStyle w:val="Char6"/>
          <w:rtl/>
        </w:rPr>
        <w:t xml:space="preserve"> از قومش ترسید» و «من أنکره کان کافرا؛ کسى که على را انکار کند، کافر است» و... </w:t>
      </w:r>
    </w:p>
  </w:footnote>
  <w:footnote w:id="56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خداوند مى‏فرماید: </w:t>
      </w:r>
      <w:r w:rsidRPr="002902AD">
        <w:rPr>
          <w:rFonts w:ascii="Traditional Arabic" w:hAnsi="Traditional Arabic" w:cs="Traditional Arabic"/>
          <w:rtl/>
        </w:rPr>
        <w:t>﴿</w:t>
      </w:r>
      <w:r w:rsidRPr="0005527D">
        <w:rPr>
          <w:rStyle w:val="Char7"/>
          <w:rFonts w:hint="cs"/>
          <w:rtl/>
        </w:rPr>
        <w:t>مَّا عَلَى ٱلرَّسُولِ إِلَّا ٱلۡبَلَٰغُ</w:t>
      </w:r>
      <w:r w:rsidRPr="002902AD">
        <w:rPr>
          <w:rFonts w:ascii="Traditional Arabic" w:hAnsi="Traditional Arabic" w:cs="Traditional Arabic"/>
          <w:rtl/>
        </w:rPr>
        <w:t>﴾</w:t>
      </w:r>
      <w:r w:rsidRPr="002902AD">
        <w:rPr>
          <w:rStyle w:val="Char6"/>
          <w:rtl/>
        </w:rPr>
        <w:t xml:space="preserve"> </w:t>
      </w:r>
      <w:r w:rsidRPr="0005527D">
        <w:rPr>
          <w:rStyle w:val="Char6"/>
          <w:sz w:val="20"/>
          <w:szCs w:val="20"/>
          <w:rtl/>
        </w:rPr>
        <w:t>[المائدة: 99]</w:t>
      </w:r>
      <w:r w:rsidRPr="002902AD">
        <w:rPr>
          <w:rStyle w:val="Char6"/>
          <w:rtl/>
        </w:rPr>
        <w:t>. «پیامبر وظیفه‏اى غیر از تبلیغ و رساندن (پیامهاى الهى) ندارد». حال چطور ممکن است که پیامبر</w:t>
      </w:r>
      <w:r w:rsidRPr="002902AD">
        <w:rPr>
          <w:rFonts w:cs="CTraditional Arabic"/>
          <w:rtl/>
        </w:rPr>
        <w:t>ص</w:t>
      </w:r>
      <w:r w:rsidRPr="002902AD">
        <w:rPr>
          <w:rStyle w:val="Char6"/>
          <w:rtl/>
        </w:rPr>
        <w:t xml:space="preserve"> تنها</w:t>
      </w:r>
      <w:r>
        <w:rPr>
          <w:rStyle w:val="Char6"/>
          <w:rFonts w:hint="cs"/>
          <w:rtl/>
        </w:rPr>
        <w:t xml:space="preserve"> </w:t>
      </w:r>
      <w:r w:rsidRPr="002902AD">
        <w:rPr>
          <w:rStyle w:val="Char6"/>
          <w:rtl/>
        </w:rPr>
        <w:t>وظیفه‏اى که بر عهده‏اش بوده، انجام ندهد؟!.</w:t>
      </w:r>
    </w:p>
  </w:footnote>
  <w:footnote w:id="56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شأن نزول آیات، ترجمه محمّدجعفر اسلامى، ص‏218-217.</w:t>
      </w:r>
    </w:p>
  </w:footnote>
  <w:footnote w:id="56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استاد محمّدباقر بهبودى، صاحب کتاب «صحیح الکافى» حدیث جابر را که به طرق مختلف روایت شده، کاملاً جعلى دانسته است.</w:t>
      </w:r>
    </w:p>
  </w:footnote>
  <w:footnote w:id="56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زیرا این عبارت فاقد سند است.</w:t>
      </w:r>
    </w:p>
  </w:footnote>
  <w:footnote w:id="57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دکتر على شریعتى، ص‏409-390- البدایة والنهایة، إبن‏کثیر، ج‏5، ص‏101-99.</w:t>
      </w:r>
    </w:p>
  </w:footnote>
  <w:footnote w:id="571">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اسلام‏شناسى، شریعتى، ص‏410-409.</w:t>
      </w:r>
    </w:p>
  </w:footnote>
  <w:footnote w:id="57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بخارى و امام احمد با سند خویش از أبوبریده روایت کرده‏اند.</w:t>
      </w:r>
    </w:p>
  </w:footnote>
  <w:footnote w:id="57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البدایة والنهایة، ج‏5، ص‏105.</w:t>
      </w:r>
    </w:p>
  </w:footnote>
  <w:footnote w:id="57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تفسیر روح الجنان، أبوالفتوح رازى، به تصحیح على‏اکبر غفارى، ج‏4، ص‏276-275- مجالس المؤمنین، قاضى نور اللّه شوشترى، ج‏1، ص‏43.</w:t>
      </w:r>
    </w:p>
  </w:footnote>
  <w:footnote w:id="575">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همان مآخذ.</w:t>
      </w:r>
    </w:p>
  </w:footnote>
  <w:footnote w:id="57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مآخذ اسلام‏شناسى، شریعتى، ص‏424- البدایة والنهایة، ج‏5، ص‏106-105.</w:t>
      </w:r>
    </w:p>
  </w:footnote>
  <w:footnote w:id="57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الإرشاد، شیخ مفید، ص‏161- تفسیر روح الجنان، أبوالفتوح رازى، ذیل آیه </w:t>
      </w:r>
      <w:r w:rsidRPr="002902AD">
        <w:rPr>
          <w:rFonts w:ascii="Traditional Arabic" w:hAnsi="Traditional Arabic" w:cs="Traditional Arabic"/>
          <w:rtl/>
        </w:rPr>
        <w:t>﴿</w:t>
      </w:r>
      <w:r w:rsidRPr="0005527D">
        <w:rPr>
          <w:rStyle w:val="Char7"/>
          <w:rtl/>
        </w:rPr>
        <w:t>يَٰٓأَيُّهَا ٱلرَّسُولُ بَلِّغۡ</w:t>
      </w:r>
      <w:r w:rsidRPr="002902AD">
        <w:rPr>
          <w:rFonts w:ascii="Traditional Arabic" w:hAnsi="Traditional Arabic" w:cs="Traditional Arabic"/>
          <w:rtl/>
        </w:rPr>
        <w:t>﴾</w:t>
      </w:r>
      <w:r w:rsidRPr="002902AD">
        <w:rPr>
          <w:rStyle w:val="Char6"/>
          <w:rtl/>
        </w:rPr>
        <w:t xml:space="preserve"> - إبن‏هشام نیز از أبى‏سعید خدرى‏6 همین روایت را چنین نقل مى‏کند: </w:t>
      </w:r>
      <w:r w:rsidRPr="0005527D">
        <w:rPr>
          <w:rStyle w:val="Char8"/>
          <w:rtl/>
        </w:rPr>
        <w:t>«عِنْ أَبِى</w:t>
      </w:r>
      <w:r w:rsidRPr="0005527D">
        <w:rPr>
          <w:rStyle w:val="Char8"/>
          <w:rFonts w:hint="cs"/>
          <w:rtl/>
        </w:rPr>
        <w:t>‌سَعِيدٍ</w:t>
      </w:r>
      <w:r w:rsidRPr="0005527D">
        <w:rPr>
          <w:rStyle w:val="Char8"/>
          <w:rtl/>
        </w:rPr>
        <w:t xml:space="preserve"> </w:t>
      </w:r>
      <w:r w:rsidRPr="0005527D">
        <w:rPr>
          <w:rStyle w:val="Char8"/>
          <w:rFonts w:hint="cs"/>
          <w:rtl/>
        </w:rPr>
        <w:t>الْخُدْرِىِّ</w:t>
      </w:r>
      <w:r w:rsidRPr="0005527D">
        <w:rPr>
          <w:rStyle w:val="Char8"/>
          <w:rtl/>
        </w:rPr>
        <w:t xml:space="preserve"> </w:t>
      </w:r>
      <w:r w:rsidRPr="0005527D">
        <w:rPr>
          <w:rStyle w:val="Char8"/>
          <w:rFonts w:hint="cs"/>
          <w:rtl/>
        </w:rPr>
        <w:t>عَنْ</w:t>
      </w:r>
      <w:r w:rsidRPr="0005527D">
        <w:rPr>
          <w:rStyle w:val="Char8"/>
          <w:rtl/>
        </w:rPr>
        <w:t xml:space="preserve"> </w:t>
      </w:r>
      <w:r w:rsidRPr="0005527D">
        <w:rPr>
          <w:rStyle w:val="Char8"/>
          <w:rFonts w:hint="cs"/>
          <w:rtl/>
        </w:rPr>
        <w:t>أَبِى</w:t>
      </w:r>
      <w:r w:rsidRPr="0005527D">
        <w:rPr>
          <w:rStyle w:val="Char8"/>
          <w:rtl/>
        </w:rPr>
        <w:t xml:space="preserve"> </w:t>
      </w:r>
      <w:r w:rsidRPr="0005527D">
        <w:rPr>
          <w:rStyle w:val="Char8"/>
          <w:rFonts w:hint="cs"/>
          <w:rtl/>
        </w:rPr>
        <w:t>سَعِيدٍ</w:t>
      </w:r>
      <w:r w:rsidRPr="0005527D">
        <w:rPr>
          <w:rStyle w:val="Char8"/>
          <w:rtl/>
        </w:rPr>
        <w:t xml:space="preserve"> </w:t>
      </w:r>
      <w:r w:rsidRPr="0005527D">
        <w:rPr>
          <w:rStyle w:val="Char8"/>
          <w:rFonts w:hint="cs"/>
          <w:rtl/>
        </w:rPr>
        <w:t>الْخُدْ</w:t>
      </w:r>
      <w:r w:rsidRPr="0005527D">
        <w:rPr>
          <w:rStyle w:val="Char8"/>
          <w:rtl/>
        </w:rPr>
        <w:t>رِىِّ قَالَ اشْتَكَى عَلِيًّا النَّاسُ. قَالَ فَقَامَ رَسُولُ اللَّهِ</w:t>
      </w:r>
      <w:r w:rsidRPr="002902AD">
        <w:rPr>
          <w:rStyle w:val="Char1"/>
          <w:rFonts w:cs="CTraditional Arabic" w:hint="cs"/>
          <w:sz w:val="24"/>
          <w:szCs w:val="24"/>
          <w:rtl/>
        </w:rPr>
        <w:t>ص</w:t>
      </w:r>
      <w:r w:rsidRPr="002902AD">
        <w:rPr>
          <w:rStyle w:val="Char1"/>
          <w:sz w:val="24"/>
          <w:szCs w:val="24"/>
          <w:rtl/>
        </w:rPr>
        <w:t xml:space="preserve"> </w:t>
      </w:r>
      <w:r w:rsidRPr="0005527D">
        <w:rPr>
          <w:rStyle w:val="Char8"/>
          <w:rtl/>
        </w:rPr>
        <w:t>فِينَا خَطِيباً فَسَمِعْتُهُ يَقُولُ أَيُّهَا النَّاسُ لاَ تَشْكُوا عَلِيًّا فَوَاللَّهِ إِنَّهُ لأَخْشَنُ فِى ذَاتِ اللَّهِ أَوْ فِى سَبِيلِ اللَّه من أن يُشكى»</w:t>
      </w:r>
      <w:r w:rsidRPr="002902AD">
        <w:rPr>
          <w:rStyle w:val="Char6"/>
          <w:rtl/>
        </w:rPr>
        <w:t>. «از أبى‏سعید خدرى نقل است که گفت: مردم از على</w:t>
      </w:r>
      <w:r w:rsidRPr="002902AD">
        <w:rPr>
          <w:rFonts w:cs="CTraditional Arabic"/>
          <w:rtl/>
        </w:rPr>
        <w:t>س</w:t>
      </w:r>
      <w:r w:rsidRPr="002902AD">
        <w:rPr>
          <w:rStyle w:val="Char6"/>
          <w:rtl/>
        </w:rPr>
        <w:t xml:space="preserve"> شکایت کردند، پس رسول خدا</w:t>
      </w:r>
      <w:r w:rsidRPr="002902AD">
        <w:rPr>
          <w:rFonts w:cs="CTraditional Arabic" w:hint="cs"/>
          <w:rtl/>
        </w:rPr>
        <w:t>ص</w:t>
      </w:r>
      <w:r w:rsidRPr="002902AD">
        <w:rPr>
          <w:rStyle w:val="Char6"/>
          <w:rtl/>
        </w:rPr>
        <w:t xml:space="preserve"> کسى را به عنوان خطیب برخیزاند و من از او شنیدم که مى‏گوید: اى مردم! از على شکایت نکنید؛ زیرا به خدا قسم! او در کار خدا سختگیرترین فرد است، یا در راه خدا از کسى که از او شکایت مى‏کند، سختگیرتر است».</w:t>
      </w:r>
    </w:p>
  </w:footnote>
  <w:footnote w:id="57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البدایة والنهایة، ج‏5، ص‏106. </w:t>
      </w:r>
    </w:p>
  </w:footnote>
  <w:footnote w:id="57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ص‏208-108</w:t>
      </w:r>
    </w:p>
  </w:footnote>
  <w:footnote w:id="58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الغدیر، امینى، ج‏1، ص‏384، چاپ سوم امام احمد نیز همین روایت را در مسندش از إبن‏عباس و او هم از بریدة نقل کرده است.. و إبن‏کثیر، اسناد این روایت را نیکو و قوى، و تمام رجالش را ثقه دانسته است.</w:t>
      </w:r>
    </w:p>
  </w:footnote>
  <w:footnote w:id="58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قرآن در این باره مى‏فرماید: </w:t>
      </w:r>
      <w:r w:rsidRPr="002902AD">
        <w:rPr>
          <w:rFonts w:ascii="Traditional Arabic" w:hAnsi="Traditional Arabic" w:cs="Traditional Arabic"/>
          <w:rtl/>
        </w:rPr>
        <w:t>﴿</w:t>
      </w:r>
      <w:r w:rsidRPr="009038AD">
        <w:rPr>
          <w:rStyle w:val="Char7"/>
          <w:rtl/>
        </w:rPr>
        <w:t>لَقَدِ ٱبۡتَغَوُا</w:t>
      </w:r>
      <w:r w:rsidRPr="009038AD">
        <w:rPr>
          <w:rStyle w:val="Char7"/>
          <w:rFonts w:hint="cs"/>
          <w:rtl/>
        </w:rPr>
        <w:t>ْ</w:t>
      </w:r>
      <w:r w:rsidRPr="009038AD">
        <w:rPr>
          <w:rStyle w:val="Char7"/>
          <w:rtl/>
        </w:rPr>
        <w:t xml:space="preserve"> ٱلۡفِتۡنَةَ مِن قَبۡلُ وَقَلَّبُواْ لَكَ ٱلۡأُمُورَ</w:t>
      </w:r>
      <w:r w:rsidRPr="002902AD">
        <w:rPr>
          <w:rFonts w:ascii="Traditional Arabic" w:hAnsi="Traditional Arabic" w:cs="Traditional Arabic"/>
          <w:rtl/>
        </w:rPr>
        <w:t>﴾</w:t>
      </w:r>
      <w:r w:rsidRPr="002902AD">
        <w:rPr>
          <w:rStyle w:val="Char6"/>
          <w:rtl/>
        </w:rPr>
        <w:t xml:space="preserve"> </w:t>
      </w:r>
      <w:r w:rsidRPr="009038AD">
        <w:rPr>
          <w:rStyle w:val="Char6"/>
          <w:sz w:val="20"/>
          <w:szCs w:val="20"/>
          <w:rtl/>
        </w:rPr>
        <w:t>[التوبة: 48]</w:t>
      </w:r>
      <w:r w:rsidRPr="002902AD">
        <w:rPr>
          <w:rStyle w:val="Char6"/>
          <w:rtl/>
        </w:rPr>
        <w:t>. «منافقان پیش از این هم به فتنه‏گرى و ایجاد فساد (در میان شما) پرداخته‏اند و (در موارد دیگر نیز) بر ضدّ تو (اى پیامبر!) مشورتها و چاره‏اندیشیها کرده و نیرنگها ساخته‏اند».</w:t>
      </w:r>
    </w:p>
  </w:footnote>
  <w:footnote w:id="58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شریعتى، ص‏362.</w:t>
      </w:r>
    </w:p>
  </w:footnote>
  <w:footnote w:id="58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مأخذ.</w:t>
      </w:r>
    </w:p>
  </w:footnote>
  <w:footnote w:id="58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همان، ص‏362تا364.</w:t>
      </w:r>
    </w:p>
  </w:footnote>
  <w:footnote w:id="58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الغدیر، امینى، ج‏1، ص‏363-362، چاپ سوم. </w:t>
      </w:r>
    </w:p>
  </w:footnote>
  <w:footnote w:id="58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التبیان، طوسى، ج‏7، ص‏298.</w:t>
      </w:r>
    </w:p>
  </w:footnote>
  <w:footnote w:id="58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چنانچه مى‏فرماید: </w:t>
      </w:r>
      <w:r w:rsidRPr="002902AD">
        <w:rPr>
          <w:rFonts w:cs="Traditional Arabic" w:hint="cs"/>
          <w:rtl/>
        </w:rPr>
        <w:t>﴿</w:t>
      </w:r>
      <w:r w:rsidRPr="009038AD">
        <w:rPr>
          <w:rStyle w:val="Char7"/>
          <w:rtl/>
        </w:rPr>
        <w:t>وَ</w:t>
      </w:r>
      <w:r w:rsidRPr="009038AD">
        <w:rPr>
          <w:rStyle w:val="Char7"/>
          <w:rFonts w:hint="cs"/>
          <w:rtl/>
        </w:rPr>
        <w:t>ٱلَّذِينَ</w:t>
      </w:r>
      <w:r w:rsidRPr="009038AD">
        <w:rPr>
          <w:rStyle w:val="Char7"/>
          <w:rtl/>
        </w:rPr>
        <w:t xml:space="preserve"> </w:t>
      </w:r>
      <w:r w:rsidRPr="009038AD">
        <w:rPr>
          <w:rStyle w:val="Char7"/>
          <w:rFonts w:hint="cs"/>
          <w:rtl/>
        </w:rPr>
        <w:t>كَفَرُوٓا</w:t>
      </w:r>
      <w:r w:rsidRPr="009038AD">
        <w:rPr>
          <w:rStyle w:val="Char7"/>
          <w:rtl/>
        </w:rPr>
        <w:t>ْ أَو</w:t>
      </w:r>
      <w:r w:rsidRPr="009038AD">
        <w:rPr>
          <w:rStyle w:val="Char7"/>
          <w:rFonts w:hint="cs"/>
          <w:rtl/>
        </w:rPr>
        <w:t>ۡلِيَآؤُهُ</w:t>
      </w:r>
      <w:r w:rsidRPr="009038AD">
        <w:rPr>
          <w:rStyle w:val="Char7"/>
          <w:rtl/>
        </w:rPr>
        <w:t xml:space="preserve">مُ </w:t>
      </w:r>
      <w:r w:rsidRPr="009038AD">
        <w:rPr>
          <w:rStyle w:val="Char7"/>
          <w:rFonts w:hint="cs"/>
          <w:rtl/>
        </w:rPr>
        <w:t>ٱلطَّٰغُوتُ</w:t>
      </w:r>
      <w:r w:rsidRPr="002902AD">
        <w:rPr>
          <w:rFonts w:cs="Traditional Arabic" w:hint="cs"/>
          <w:rtl/>
        </w:rPr>
        <w:t>﴾</w:t>
      </w:r>
      <w:r w:rsidRPr="002902AD">
        <w:rPr>
          <w:rStyle w:val="Char6"/>
          <w:rtl/>
        </w:rPr>
        <w:t xml:space="preserve"> </w:t>
      </w:r>
      <w:r w:rsidRPr="009038AD">
        <w:rPr>
          <w:rStyle w:val="Char6"/>
          <w:sz w:val="20"/>
          <w:szCs w:val="20"/>
          <w:rtl/>
        </w:rPr>
        <w:t>[البقرة: 257]</w:t>
      </w:r>
      <w:r w:rsidRPr="002902AD">
        <w:rPr>
          <w:rStyle w:val="Char6"/>
          <w:rtl/>
        </w:rPr>
        <w:t xml:space="preserve">. «و کسانى که کافر هستند، طاغوت سرپرست ایشان است». یا مى‏فرماید: </w:t>
      </w:r>
      <w:r w:rsidRPr="002902AD">
        <w:rPr>
          <w:rFonts w:cs="Traditional Arabic" w:hint="cs"/>
          <w:rtl/>
        </w:rPr>
        <w:t>﴿</w:t>
      </w:r>
      <w:r w:rsidRPr="009038AD">
        <w:rPr>
          <w:rStyle w:val="Char7"/>
          <w:rtl/>
        </w:rPr>
        <w:t>وَجَعَل</w:t>
      </w:r>
      <w:r w:rsidRPr="009038AD">
        <w:rPr>
          <w:rStyle w:val="Char7"/>
          <w:rFonts w:hint="cs"/>
          <w:rtl/>
        </w:rPr>
        <w:t>ۡنَٰهُمۡ</w:t>
      </w:r>
      <w:r w:rsidRPr="009038AD">
        <w:rPr>
          <w:rStyle w:val="Char7"/>
          <w:rtl/>
        </w:rPr>
        <w:t xml:space="preserve"> </w:t>
      </w:r>
      <w:r w:rsidRPr="009038AD">
        <w:rPr>
          <w:rStyle w:val="Char7"/>
          <w:rFonts w:hint="cs"/>
          <w:rtl/>
        </w:rPr>
        <w:t xml:space="preserve">أَئِمَّةٗ يَدۡعُونَ إِلَى ٱلنَّارِۖ وَيَوۡمَ ٱلۡقِيَٰمَةِ </w:t>
      </w:r>
      <w:r w:rsidRPr="009038AD">
        <w:rPr>
          <w:rStyle w:val="Char7"/>
          <w:rtl/>
        </w:rPr>
        <w:t>لَا يُنصَرُونَ ٤١</w:t>
      </w:r>
      <w:r w:rsidRPr="002902AD">
        <w:rPr>
          <w:rFonts w:cs="Traditional Arabic" w:hint="cs"/>
          <w:rtl/>
        </w:rPr>
        <w:t>﴾</w:t>
      </w:r>
      <w:r w:rsidRPr="002902AD">
        <w:rPr>
          <w:rStyle w:val="Char6"/>
          <w:rtl/>
        </w:rPr>
        <w:t xml:space="preserve"> </w:t>
      </w:r>
      <w:r w:rsidRPr="009038AD">
        <w:rPr>
          <w:rStyle w:val="Char6"/>
          <w:sz w:val="20"/>
          <w:szCs w:val="20"/>
          <w:rtl/>
        </w:rPr>
        <w:t>[الفصص: 41]</w:t>
      </w:r>
      <w:r w:rsidRPr="002902AD">
        <w:rPr>
          <w:rStyle w:val="Char6"/>
          <w:rtl/>
        </w:rPr>
        <w:t>. «و ما آنان را امامان و پیشوایانى قرار دادیم که مردم را به سوى آتش (دوزخ) مى‏خواندند و روز قیامت (از سوى کسى) یارى نمى‏گردند».</w:t>
      </w:r>
    </w:p>
  </w:footnote>
  <w:footnote w:id="58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9038AD">
        <w:rPr>
          <w:rStyle w:val="Char8"/>
          <w:rtl/>
        </w:rPr>
        <w:t>«يَا عَلِيُّ، أَنْتَ مِنِّي بِمَنْزِلَةِ هَارُونَ مِنْ مُوسَى إِلا أَنَّهُ لا نَبِيَّ بَعْدِي»</w:t>
      </w:r>
      <w:r w:rsidRPr="002902AD">
        <w:rPr>
          <w:rStyle w:val="Char6"/>
          <w:rtl/>
        </w:rPr>
        <w:t>. «اى على! منزلت تو نسبت به من، همچون منزلت هارون نسبت موسى است، غیر از آن که پس از من پیامبرى نخواهد بود».</w:t>
      </w:r>
    </w:p>
  </w:footnote>
  <w:footnote w:id="58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رجوع شود به «اصول کافى»، ج‏1، کتاب الحجّة، ص‏381-275-274، روایات 717تا719 و 983تا985. </w:t>
      </w:r>
    </w:p>
  </w:footnote>
  <w:footnote w:id="59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9038AD">
        <w:rPr>
          <w:rStyle w:val="Char7"/>
          <w:rFonts w:hint="cs"/>
          <w:rtl/>
        </w:rPr>
        <w:t>ٱلۡحَمۡدُ</w:t>
      </w:r>
      <w:r w:rsidRPr="009038AD">
        <w:rPr>
          <w:rStyle w:val="Char7"/>
          <w:rtl/>
        </w:rPr>
        <w:t xml:space="preserve"> </w:t>
      </w:r>
      <w:r w:rsidRPr="009038AD">
        <w:rPr>
          <w:rStyle w:val="Char7"/>
          <w:rFonts w:hint="cs"/>
          <w:rtl/>
        </w:rPr>
        <w:t>لِلَّهِ</w:t>
      </w:r>
      <w:r w:rsidRPr="009038AD">
        <w:rPr>
          <w:rStyle w:val="Char7"/>
          <w:rtl/>
        </w:rPr>
        <w:t xml:space="preserve"> </w:t>
      </w:r>
      <w:r w:rsidRPr="009038AD">
        <w:rPr>
          <w:rStyle w:val="Char7"/>
          <w:rFonts w:hint="cs"/>
          <w:rtl/>
        </w:rPr>
        <w:t>ٱلَّذِيٓ</w:t>
      </w:r>
      <w:r w:rsidRPr="009038AD">
        <w:rPr>
          <w:rStyle w:val="Char7"/>
          <w:rtl/>
        </w:rPr>
        <w:t xml:space="preserve"> </w:t>
      </w:r>
      <w:r w:rsidRPr="009038AD">
        <w:rPr>
          <w:rStyle w:val="Char7"/>
          <w:rFonts w:hint="cs"/>
          <w:rtl/>
        </w:rPr>
        <w:t>أَنزَلَ</w:t>
      </w:r>
      <w:r w:rsidRPr="009038AD">
        <w:rPr>
          <w:rStyle w:val="Char7"/>
          <w:rtl/>
        </w:rPr>
        <w:t xml:space="preserve"> </w:t>
      </w:r>
      <w:r w:rsidRPr="009038AD">
        <w:rPr>
          <w:rStyle w:val="Char7"/>
          <w:rFonts w:hint="cs"/>
          <w:rtl/>
        </w:rPr>
        <w:t>عَلَىٰ</w:t>
      </w:r>
      <w:r w:rsidRPr="009038AD">
        <w:rPr>
          <w:rStyle w:val="Char7"/>
          <w:rtl/>
        </w:rPr>
        <w:t xml:space="preserve"> </w:t>
      </w:r>
      <w:r w:rsidRPr="009038AD">
        <w:rPr>
          <w:rStyle w:val="Char7"/>
          <w:rFonts w:hint="cs"/>
          <w:rtl/>
        </w:rPr>
        <w:t>عَبۡدِهِ</w:t>
      </w:r>
      <w:r w:rsidRPr="009038AD">
        <w:rPr>
          <w:rStyle w:val="Char7"/>
          <w:rtl/>
        </w:rPr>
        <w:t xml:space="preserve"> </w:t>
      </w:r>
      <w:r w:rsidRPr="009038AD">
        <w:rPr>
          <w:rStyle w:val="Char7"/>
          <w:rFonts w:hint="cs"/>
          <w:rtl/>
        </w:rPr>
        <w:t>ٱلۡكِتَٰبَ</w:t>
      </w:r>
      <w:r w:rsidRPr="009038AD">
        <w:rPr>
          <w:rStyle w:val="Char7"/>
          <w:rtl/>
        </w:rPr>
        <w:t xml:space="preserve"> </w:t>
      </w:r>
      <w:r w:rsidRPr="009038AD">
        <w:rPr>
          <w:rStyle w:val="Char7"/>
          <w:rFonts w:hint="cs"/>
          <w:rtl/>
        </w:rPr>
        <w:t>وَلَمۡ</w:t>
      </w:r>
      <w:r w:rsidRPr="009038AD">
        <w:rPr>
          <w:rStyle w:val="Char7"/>
          <w:rtl/>
        </w:rPr>
        <w:t xml:space="preserve"> </w:t>
      </w:r>
      <w:r w:rsidRPr="009038AD">
        <w:rPr>
          <w:rStyle w:val="Char7"/>
          <w:rFonts w:hint="cs"/>
          <w:rtl/>
        </w:rPr>
        <w:t>يَجۡعَل</w:t>
      </w:r>
      <w:r w:rsidRPr="009038AD">
        <w:rPr>
          <w:rStyle w:val="Char7"/>
          <w:rtl/>
        </w:rPr>
        <w:t xml:space="preserve"> </w:t>
      </w:r>
      <w:r w:rsidRPr="009038AD">
        <w:rPr>
          <w:rStyle w:val="Char7"/>
          <w:rFonts w:hint="cs"/>
          <w:rtl/>
        </w:rPr>
        <w:t>لَّهُۥ</w:t>
      </w:r>
      <w:r w:rsidRPr="009038AD">
        <w:rPr>
          <w:rStyle w:val="Char7"/>
          <w:rtl/>
        </w:rPr>
        <w:t xml:space="preserve"> </w:t>
      </w:r>
      <w:r w:rsidRPr="009038AD">
        <w:rPr>
          <w:rStyle w:val="Char7"/>
          <w:rFonts w:hint="cs"/>
          <w:rtl/>
        </w:rPr>
        <w:t xml:space="preserve">عِوَجَاۜ </w:t>
      </w:r>
      <w:r w:rsidRPr="009038AD">
        <w:rPr>
          <w:rStyle w:val="Char7"/>
          <w:rtl/>
        </w:rPr>
        <w:t>١</w:t>
      </w:r>
      <w:r w:rsidRPr="002902AD">
        <w:rPr>
          <w:rFonts w:cs="Traditional Arabic" w:hint="cs"/>
          <w:rtl/>
        </w:rPr>
        <w:t>﴾</w:t>
      </w:r>
      <w:r w:rsidRPr="002902AD">
        <w:rPr>
          <w:rStyle w:val="Char6"/>
          <w:rtl/>
        </w:rPr>
        <w:t xml:space="preserve"> </w:t>
      </w:r>
      <w:r w:rsidRPr="009038AD">
        <w:rPr>
          <w:rStyle w:val="Char6"/>
          <w:sz w:val="20"/>
          <w:szCs w:val="20"/>
          <w:rtl/>
        </w:rPr>
        <w:t>[الکهف: 1]</w:t>
      </w:r>
      <w:r w:rsidRPr="002902AD">
        <w:rPr>
          <w:rStyle w:val="Char6"/>
          <w:rtl/>
        </w:rPr>
        <w:t>.</w:t>
      </w:r>
    </w:p>
  </w:footnote>
  <w:footnote w:id="591">
    <w:p w:rsidR="00C40753" w:rsidRPr="002902AD" w:rsidRDefault="00C40753" w:rsidP="009038AD">
      <w:pPr>
        <w:pStyle w:val="PlainText"/>
        <w:rPr>
          <w:rStyle w:val="Char6"/>
          <w:rtl/>
        </w:rPr>
      </w:pPr>
      <w:r w:rsidRPr="002902AD">
        <w:rPr>
          <w:rStyle w:val="FootnoteReference"/>
          <w:rFonts w:cs="IRNazli"/>
          <w:szCs w:val="28"/>
          <w:vertAlign w:val="baseline"/>
        </w:rPr>
        <w:footnoteRef/>
      </w:r>
      <w:r w:rsidRPr="002902AD">
        <w:rPr>
          <w:rStyle w:val="Char6"/>
          <w:rtl/>
        </w:rPr>
        <w:t>- این پیچیدگى به حدّى است که حتّى در روایات شیعه - که معتقد به امامت الهى على‏</w:t>
      </w:r>
      <w:r w:rsidRPr="002902AD">
        <w:rPr>
          <w:rFonts w:cs="CTraditional Arabic"/>
          <w:rtl/>
        </w:rPr>
        <w:t>س</w:t>
      </w:r>
      <w:r w:rsidRPr="002902AD">
        <w:rPr>
          <w:rStyle w:val="Char6"/>
          <w:rtl/>
        </w:rPr>
        <w:t xml:space="preserve"> هستند - نیز به آن، اعتراف شده است؛ چنانچه در کتاب «احتجاج» طبرسى آمده که گروهى از انصار، مقصود پیامبر را از خطبه غدیر نفهمیدند!! و ناچار شدند کسى را نزد پیامبر </w:t>
      </w:r>
      <w:r w:rsidRPr="002902AD">
        <w:rPr>
          <w:rFonts w:cs="CTraditional Arabic"/>
          <w:rtl/>
        </w:rPr>
        <w:t>ص</w:t>
      </w:r>
      <w:r w:rsidRPr="002902AD">
        <w:rPr>
          <w:rStyle w:val="Char6"/>
          <w:rtl/>
        </w:rPr>
        <w:t xml:space="preserve"> بفرستند تا مقصودش را دریابند و آن گونه که در روایت آمده، پیامبر </w:t>
      </w:r>
      <w:r w:rsidRPr="002902AD">
        <w:rPr>
          <w:rFonts w:cs="CTraditional Arabic"/>
          <w:rtl/>
        </w:rPr>
        <w:t>ص</w:t>
      </w:r>
      <w:r w:rsidRPr="002902AD">
        <w:rPr>
          <w:rStyle w:val="Char6"/>
          <w:rtl/>
        </w:rPr>
        <w:t xml:space="preserve"> حتّى در همان توضیح نیز، الفاظى از قبیل «خلیفه»، «امام»، «والى»، «أولى الأمر» و... را به کار نبرد!!.</w:t>
      </w:r>
    </w:p>
  </w:footnote>
  <w:footnote w:id="59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9038AD">
        <w:rPr>
          <w:rStyle w:val="Char7"/>
          <w:rtl/>
        </w:rPr>
        <w:t>فَلَمَّا قَضَىٰ زَي</w:t>
      </w:r>
      <w:r w:rsidRPr="009038AD">
        <w:rPr>
          <w:rStyle w:val="Char7"/>
          <w:rFonts w:hint="cs"/>
          <w:rtl/>
        </w:rPr>
        <w:t xml:space="preserve">ۡدٞ </w:t>
      </w:r>
      <w:r w:rsidRPr="009038AD">
        <w:rPr>
          <w:rStyle w:val="Char7"/>
          <w:rtl/>
        </w:rPr>
        <w:t>مِّن</w:t>
      </w:r>
      <w:r w:rsidRPr="009038AD">
        <w:rPr>
          <w:rStyle w:val="Char7"/>
          <w:rFonts w:hint="cs"/>
          <w:rtl/>
        </w:rPr>
        <w:t>ۡهَا</w:t>
      </w:r>
      <w:r w:rsidRPr="009038AD">
        <w:rPr>
          <w:rStyle w:val="Char7"/>
          <w:rtl/>
        </w:rPr>
        <w:t xml:space="preserve"> </w:t>
      </w:r>
      <w:r w:rsidRPr="009038AD">
        <w:rPr>
          <w:rStyle w:val="Char7"/>
          <w:rFonts w:hint="cs"/>
          <w:rtl/>
        </w:rPr>
        <w:t>وَطَرٗا زَوَّجۡنَٰكَهَا</w:t>
      </w:r>
      <w:r w:rsidRPr="002902AD">
        <w:rPr>
          <w:rFonts w:cs="Traditional Arabic" w:hint="cs"/>
          <w:rtl/>
        </w:rPr>
        <w:t>﴾</w:t>
      </w:r>
      <w:r w:rsidRPr="002902AD">
        <w:rPr>
          <w:rStyle w:val="Char6"/>
          <w:rtl/>
        </w:rPr>
        <w:t xml:space="preserve"> </w:t>
      </w:r>
      <w:r w:rsidRPr="009038AD">
        <w:rPr>
          <w:rStyle w:val="Char6"/>
          <w:sz w:val="20"/>
          <w:szCs w:val="20"/>
          <w:rtl/>
        </w:rPr>
        <w:t>[الأحزاب: 37]</w:t>
      </w:r>
      <w:r w:rsidRPr="002902AD">
        <w:rPr>
          <w:rStyle w:val="Char6"/>
          <w:rtl/>
        </w:rPr>
        <w:t>.</w:t>
      </w:r>
    </w:p>
  </w:footnote>
  <w:footnote w:id="59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در سوره کهف آمده است.</w:t>
      </w:r>
    </w:p>
  </w:footnote>
  <w:footnote w:id="59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9038AD">
        <w:rPr>
          <w:rStyle w:val="Char7"/>
          <w:rtl/>
        </w:rPr>
        <w:t>مَّا فَرَّط</w:t>
      </w:r>
      <w:r w:rsidRPr="009038AD">
        <w:rPr>
          <w:rStyle w:val="Char7"/>
          <w:rFonts w:hint="cs"/>
          <w:rtl/>
        </w:rPr>
        <w:t>ۡنَا</w:t>
      </w:r>
      <w:r w:rsidRPr="009038AD">
        <w:rPr>
          <w:rStyle w:val="Char7"/>
          <w:rtl/>
        </w:rPr>
        <w:t xml:space="preserve"> </w:t>
      </w:r>
      <w:r w:rsidRPr="009038AD">
        <w:rPr>
          <w:rStyle w:val="Char7"/>
          <w:rFonts w:hint="cs"/>
          <w:rtl/>
        </w:rPr>
        <w:t>فِي</w:t>
      </w:r>
      <w:r w:rsidRPr="009038AD">
        <w:rPr>
          <w:rStyle w:val="Char7"/>
          <w:rtl/>
        </w:rPr>
        <w:t xml:space="preserve"> </w:t>
      </w:r>
      <w:r w:rsidRPr="009038AD">
        <w:rPr>
          <w:rStyle w:val="Char7"/>
          <w:rFonts w:hint="cs"/>
          <w:rtl/>
        </w:rPr>
        <w:t>ٱلۡكِتَٰبِ</w:t>
      </w:r>
      <w:r w:rsidRPr="009038AD">
        <w:rPr>
          <w:rStyle w:val="Char7"/>
          <w:rtl/>
        </w:rPr>
        <w:t xml:space="preserve"> مِن شَي</w:t>
      </w:r>
      <w:r w:rsidRPr="009038AD">
        <w:rPr>
          <w:rStyle w:val="Char7"/>
          <w:rFonts w:hint="cs"/>
          <w:rtl/>
        </w:rPr>
        <w:t>ۡءٖ</w:t>
      </w:r>
      <w:r w:rsidRPr="002902AD">
        <w:rPr>
          <w:rFonts w:cs="Traditional Arabic" w:hint="cs"/>
          <w:rtl/>
        </w:rPr>
        <w:t>﴾</w:t>
      </w:r>
      <w:r w:rsidRPr="002902AD">
        <w:rPr>
          <w:rStyle w:val="Char6"/>
          <w:rtl/>
        </w:rPr>
        <w:t xml:space="preserve"> </w:t>
      </w:r>
      <w:r w:rsidRPr="009038AD">
        <w:rPr>
          <w:rStyle w:val="Char6"/>
          <w:sz w:val="20"/>
          <w:szCs w:val="20"/>
          <w:rtl/>
        </w:rPr>
        <w:t>[الأنعام: 38]</w:t>
      </w:r>
      <w:r w:rsidRPr="002902AD">
        <w:rPr>
          <w:rStyle w:val="Char6"/>
          <w:rtl/>
        </w:rPr>
        <w:t>.</w:t>
      </w:r>
    </w:p>
  </w:footnote>
  <w:footnote w:id="59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ascii="Traditional Arabic" w:hAnsi="Traditional Arabic" w:cs="Traditional Arabic"/>
          <w:rtl/>
        </w:rPr>
        <w:t>﴿</w:t>
      </w:r>
      <w:r w:rsidRPr="009038AD">
        <w:rPr>
          <w:rStyle w:val="Char7"/>
          <w:rFonts w:hint="cs"/>
          <w:rtl/>
        </w:rPr>
        <w:t>۞إِنَّ</w:t>
      </w:r>
      <w:r w:rsidRPr="009038AD">
        <w:rPr>
          <w:rStyle w:val="Char7"/>
          <w:rtl/>
        </w:rPr>
        <w:t xml:space="preserve"> </w:t>
      </w:r>
      <w:r w:rsidRPr="009038AD">
        <w:rPr>
          <w:rStyle w:val="Char7"/>
          <w:rFonts w:hint="cs"/>
          <w:rtl/>
        </w:rPr>
        <w:t>ٱ</w:t>
      </w:r>
      <w:r w:rsidRPr="009038AD">
        <w:rPr>
          <w:rStyle w:val="Char7"/>
          <w:rFonts w:hint="eastAsia"/>
          <w:rtl/>
        </w:rPr>
        <w:t>للَّهَ</w:t>
      </w:r>
      <w:r w:rsidRPr="009038AD">
        <w:rPr>
          <w:rStyle w:val="Char7"/>
          <w:rtl/>
        </w:rPr>
        <w:t xml:space="preserve"> لَا يَس</w:t>
      </w:r>
      <w:r w:rsidRPr="009038AD">
        <w:rPr>
          <w:rStyle w:val="Char7"/>
          <w:rFonts w:hint="cs"/>
          <w:rtl/>
        </w:rPr>
        <w:t>ۡتَحۡيِۦٓ</w:t>
      </w:r>
      <w:r w:rsidRPr="009038AD">
        <w:rPr>
          <w:rStyle w:val="Char7"/>
          <w:rtl/>
        </w:rPr>
        <w:t xml:space="preserve"> أَن يَض</w:t>
      </w:r>
      <w:r w:rsidRPr="009038AD">
        <w:rPr>
          <w:rStyle w:val="Char7"/>
          <w:rFonts w:hint="cs"/>
          <w:rtl/>
        </w:rPr>
        <w:t>ۡرِبَ</w:t>
      </w:r>
      <w:r w:rsidRPr="009038AD">
        <w:rPr>
          <w:rStyle w:val="Char7"/>
          <w:rtl/>
        </w:rPr>
        <w:t xml:space="preserve"> </w:t>
      </w:r>
      <w:r w:rsidRPr="009038AD">
        <w:rPr>
          <w:rStyle w:val="Char7"/>
          <w:rFonts w:hint="cs"/>
          <w:rtl/>
        </w:rPr>
        <w:t>مَثَلٗا</w:t>
      </w:r>
      <w:r w:rsidRPr="009038AD">
        <w:rPr>
          <w:rStyle w:val="Char7"/>
          <w:rtl/>
        </w:rPr>
        <w:t xml:space="preserve"> </w:t>
      </w:r>
      <w:r w:rsidRPr="009038AD">
        <w:rPr>
          <w:rStyle w:val="Char7"/>
          <w:rFonts w:hint="cs"/>
          <w:rtl/>
        </w:rPr>
        <w:t>مَّا</w:t>
      </w:r>
      <w:r w:rsidRPr="009038AD">
        <w:rPr>
          <w:rStyle w:val="Char7"/>
          <w:rtl/>
        </w:rPr>
        <w:t xml:space="preserve"> </w:t>
      </w:r>
      <w:r w:rsidRPr="009038AD">
        <w:rPr>
          <w:rStyle w:val="Char7"/>
          <w:rFonts w:hint="cs"/>
          <w:rtl/>
        </w:rPr>
        <w:t>بَعُوضَةٗ</w:t>
      </w:r>
      <w:r w:rsidRPr="009038AD">
        <w:rPr>
          <w:rStyle w:val="Char7"/>
          <w:rtl/>
        </w:rPr>
        <w:t xml:space="preserve"> </w:t>
      </w:r>
      <w:r w:rsidRPr="009038AD">
        <w:rPr>
          <w:rStyle w:val="Char7"/>
          <w:rFonts w:hint="cs"/>
          <w:rtl/>
        </w:rPr>
        <w:t>فَمَا</w:t>
      </w:r>
      <w:r w:rsidRPr="009038AD">
        <w:rPr>
          <w:rStyle w:val="Char7"/>
          <w:rtl/>
        </w:rPr>
        <w:t xml:space="preserve"> </w:t>
      </w:r>
      <w:r w:rsidRPr="009038AD">
        <w:rPr>
          <w:rStyle w:val="Char7"/>
          <w:rFonts w:hint="cs"/>
          <w:rtl/>
        </w:rPr>
        <w:t>فَوۡقَهَاۚ</w:t>
      </w:r>
      <w:r w:rsidRPr="002902AD">
        <w:rPr>
          <w:rFonts w:ascii="Traditional Arabic" w:hAnsi="Traditional Arabic" w:cs="Traditional Arabic"/>
          <w:rtl/>
        </w:rPr>
        <w:t>﴾</w:t>
      </w:r>
      <w:r w:rsidRPr="002902AD">
        <w:rPr>
          <w:rStyle w:val="Char6"/>
          <w:rtl/>
        </w:rPr>
        <w:t xml:space="preserve"> </w:t>
      </w:r>
      <w:r w:rsidRPr="009038AD">
        <w:rPr>
          <w:rStyle w:val="Char6"/>
          <w:sz w:val="20"/>
          <w:szCs w:val="20"/>
          <w:rtl/>
        </w:rPr>
        <w:t>[البقرة: 26]</w:t>
      </w:r>
      <w:r w:rsidRPr="002902AD">
        <w:rPr>
          <w:rStyle w:val="Char6"/>
          <w:rtl/>
        </w:rPr>
        <w:t xml:space="preserve">. </w:t>
      </w:r>
    </w:p>
  </w:footnote>
  <w:footnote w:id="596">
    <w:p w:rsidR="00C40753" w:rsidRPr="002902AD" w:rsidRDefault="00C40753" w:rsidP="009038AD">
      <w:pPr>
        <w:pStyle w:val="PlainText"/>
        <w:rPr>
          <w:rStyle w:val="Char6"/>
          <w:rtl/>
        </w:rPr>
      </w:pPr>
      <w:r w:rsidRPr="002902AD">
        <w:rPr>
          <w:rStyle w:val="FootnoteReference"/>
          <w:rFonts w:cs="IRNazli"/>
          <w:szCs w:val="28"/>
          <w:vertAlign w:val="baseline"/>
        </w:rPr>
        <w:footnoteRef/>
      </w:r>
      <w:r w:rsidRPr="002902AD">
        <w:rPr>
          <w:rStyle w:val="Char6"/>
          <w:rtl/>
        </w:rPr>
        <w:t>- اصحاب، در اینکه خلیفه چه کسى است، با همدیگر هم‏عقیده نبودند و این ناشى از آن بود که پیامبر</w:t>
      </w:r>
      <w:r w:rsidRPr="002902AD">
        <w:rPr>
          <w:rFonts w:cs="CTraditional Arabic"/>
          <w:rtl/>
        </w:rPr>
        <w:t>ص</w:t>
      </w:r>
      <w:r w:rsidRPr="002902AD">
        <w:rPr>
          <w:rStyle w:val="Char6"/>
          <w:rtl/>
        </w:rPr>
        <w:t xml:space="preserve"> فرد خاصّى را به خلافت نصب نفرموده بود.. نه على</w:t>
      </w:r>
      <w:r w:rsidRPr="002902AD">
        <w:rPr>
          <w:rFonts w:cs="CTraditional Arabic"/>
          <w:rtl/>
        </w:rPr>
        <w:t>س</w:t>
      </w:r>
      <w:r w:rsidRPr="002902AD">
        <w:rPr>
          <w:rStyle w:val="Char6"/>
          <w:rtl/>
        </w:rPr>
        <w:t xml:space="preserve"> و نه أبوبکر</w:t>
      </w:r>
      <w:r w:rsidRPr="002902AD">
        <w:rPr>
          <w:rFonts w:cs="CTraditional Arabic"/>
          <w:rtl/>
        </w:rPr>
        <w:t>س</w:t>
      </w:r>
      <w:r w:rsidRPr="002902AD">
        <w:rPr>
          <w:rStyle w:val="Char6"/>
          <w:rtl/>
        </w:rPr>
        <w:t xml:space="preserve"> - و نه طرفدارانشان - هیچ کدام به وجود نصّى بر خلافت آنها اشاره‏اى نکردند!.</w:t>
      </w:r>
    </w:p>
  </w:footnote>
  <w:footnote w:id="59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به فصل «اصحاب پیامبر </w:t>
      </w:r>
      <w:r w:rsidRPr="002902AD">
        <w:rPr>
          <w:rFonts w:cs="CTraditional Arabic"/>
          <w:rtl/>
        </w:rPr>
        <w:t>ص</w:t>
      </w:r>
      <w:r w:rsidRPr="002902AD">
        <w:rPr>
          <w:rStyle w:val="Char6"/>
          <w:rtl/>
        </w:rPr>
        <w:t>» رجوع شود.</w:t>
      </w:r>
    </w:p>
  </w:footnote>
  <w:footnote w:id="598">
    <w:p w:rsidR="00C40753" w:rsidRPr="002902AD" w:rsidRDefault="00C40753" w:rsidP="009038AD">
      <w:pPr>
        <w:pStyle w:val="PlainText"/>
        <w:rPr>
          <w:rStyle w:val="Char6"/>
          <w:rtl/>
        </w:rPr>
      </w:pPr>
      <w:r w:rsidRPr="002902AD">
        <w:rPr>
          <w:rStyle w:val="FootnoteReference"/>
          <w:rFonts w:cs="IRNazli"/>
          <w:szCs w:val="28"/>
          <w:vertAlign w:val="baseline"/>
        </w:rPr>
        <w:footnoteRef/>
      </w:r>
      <w:r w:rsidRPr="002902AD">
        <w:rPr>
          <w:rStyle w:val="Char6"/>
          <w:rtl/>
        </w:rPr>
        <w:t>- اگر على</w:t>
      </w:r>
      <w:r w:rsidRPr="002902AD">
        <w:rPr>
          <w:rFonts w:cs="CTraditional Arabic"/>
          <w:rtl/>
        </w:rPr>
        <w:t>س</w:t>
      </w:r>
      <w:r w:rsidRPr="002902AD">
        <w:rPr>
          <w:rStyle w:val="Char6"/>
          <w:rtl/>
        </w:rPr>
        <w:t xml:space="preserve"> به عنوان خلیفه و امام از طرف خدا و رسولش نصب مى‏شد، هرگز در مقابل این نصّ صریح، شورا تشکیل نمى‏شد و بیعتى صورت نمى‏گرفت.</w:t>
      </w:r>
    </w:p>
  </w:footnote>
  <w:footnote w:id="59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در حالى که قوت ایمان اصحاب فداکار و مجاهد رسول خدا </w:t>
      </w:r>
      <w:r w:rsidRPr="002902AD">
        <w:rPr>
          <w:rFonts w:cs="CTraditional Arabic" w:hint="cs"/>
          <w:rtl/>
        </w:rPr>
        <w:t>ص</w:t>
      </w:r>
      <w:r w:rsidRPr="002902AD">
        <w:rPr>
          <w:rStyle w:val="Char6"/>
          <w:rtl/>
        </w:rPr>
        <w:t xml:space="preserve"> و مدح و تمجید قرآن کریم از آنها، با کتمان خلافت الهى على‏ </w:t>
      </w:r>
      <w:r w:rsidRPr="002902AD">
        <w:rPr>
          <w:rFonts w:cs="CTraditional Arabic"/>
          <w:rtl/>
        </w:rPr>
        <w:t>س</w:t>
      </w:r>
      <w:r w:rsidRPr="002902AD">
        <w:rPr>
          <w:rStyle w:val="Char6"/>
          <w:rtl/>
        </w:rPr>
        <w:t xml:space="preserve"> توسّط ایشان، تناقض صریح دارد.</w:t>
      </w:r>
    </w:p>
  </w:footnote>
  <w:footnote w:id="60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در حالى که حادثه غدیرخم تا رحلت پیامبر </w:t>
      </w:r>
      <w:r w:rsidRPr="002902AD">
        <w:rPr>
          <w:rFonts w:cs="CTraditional Arabic"/>
          <w:rtl/>
        </w:rPr>
        <w:t>ص</w:t>
      </w:r>
      <w:r w:rsidRPr="002902AD">
        <w:rPr>
          <w:rStyle w:val="Char6"/>
          <w:rtl/>
        </w:rPr>
        <w:t xml:space="preserve">، بیش از هفتاد یا هشتاد و سه روز فاصله نداشت (ماجراى غدیر، روز هجدهم ذى‏الحجه، سال دهم هجرى واقع شد و اگر وفات پیامبر </w:t>
      </w:r>
      <w:r w:rsidRPr="002902AD">
        <w:rPr>
          <w:rFonts w:cs="CTraditional Arabic"/>
          <w:rtl/>
        </w:rPr>
        <w:t>ص</w:t>
      </w:r>
      <w:r w:rsidRPr="002902AD">
        <w:rPr>
          <w:rStyle w:val="Char6"/>
          <w:rtl/>
        </w:rPr>
        <w:t xml:space="preserve"> را 28صفر بدانیم، هفتاد روز و چنانچه - همچون إبن‏کثیر که در کتابش «الفصول فى سیرة الرسول» آورده - حداکثر 12 ربیع‏الأوّل بدانیم، 83 روز از واقعه غدیرخم مى‏گذشت)، اگر داستان غدیر بدانگونه که شیعیان آورده‏اند، راست باشد که رسول خدا در میان 120هزار مسلمان به حج آمده بود، خطبه‏اى طولانى بدان تفصیل - که در پاره‏اى از کتب شیعه موجود است - خوانده و على</w:t>
      </w:r>
      <w:r w:rsidRPr="002902AD">
        <w:rPr>
          <w:rFonts w:cs="CTraditional Arabic"/>
          <w:rtl/>
        </w:rPr>
        <w:t>س</w:t>
      </w:r>
      <w:r w:rsidRPr="002902AD">
        <w:rPr>
          <w:rStyle w:val="Char6"/>
          <w:rtl/>
        </w:rPr>
        <w:t xml:space="preserve"> را به عنوان خلیفه و امام مسلمانان به فرمان خدا نصب کرده و از مردم بدین عنوان بیعت گرفته! و حتى در پاره‏اى از روایات، تا سه روز در آنجا توقّف نموده! و از زنان نیز اخذ بیعت فرموده! و... حتّى در مرض‏الموت خود نیز در صدد استحکام آن بوده! - قصّه قلم و دوات - آنگاه بلافاصله پس از رحلت رسول خدا </w:t>
      </w:r>
      <w:r w:rsidRPr="002902AD">
        <w:rPr>
          <w:rFonts w:cs="CTraditional Arabic" w:hint="cs"/>
          <w:rtl/>
        </w:rPr>
        <w:t>ص</w:t>
      </w:r>
      <w:r w:rsidRPr="002902AD">
        <w:rPr>
          <w:rStyle w:val="Char6"/>
          <w:rtl/>
        </w:rPr>
        <w:t xml:space="preserve"> تمامشان به جز اندکى به تمام این تأکیدات پشت پا زده و ابداً سخنى از على‏ </w:t>
      </w:r>
      <w:r w:rsidRPr="002902AD">
        <w:rPr>
          <w:rFonts w:cs="CTraditional Arabic"/>
          <w:rtl/>
        </w:rPr>
        <w:t>س</w:t>
      </w:r>
      <w:r w:rsidRPr="002902AD">
        <w:rPr>
          <w:rStyle w:val="Char6"/>
          <w:rtl/>
        </w:rPr>
        <w:t xml:space="preserve"> و منصوبیتش در غدیر و بیعت مردم با او در آنجا را نیاوردند، باید گفت که داستانى عجیب است! چگونه همگى آنها پس از گذشت کمتر از سه ماه، امرى به آن اهمّیت را فراموش کردند و تمام عمرشان، آن را به یاد نیاوردند و از آن سخنى نگفتند؟!.</w:t>
      </w:r>
    </w:p>
  </w:footnote>
  <w:footnote w:id="601">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الغارات ثقفى، ص‏302- مستدرک نهج‏البلاغه، شیخ کاشف‏الغطاء، چاپ لبنان، ص‏120-119- نامه 62، نهج‏البلاغه شرح فیض‏الإسلام الأمالى، شیخ طوسى، ج‏2، ص‏121، چاپ نجف - منار الهدى، على بحرانى، ص‏373- ناسخ التواریخ، ج‏3، ص‏532.</w:t>
      </w:r>
    </w:p>
  </w:footnote>
  <w:footnote w:id="602">
    <w:p w:rsidR="00C40753" w:rsidRPr="002902AD" w:rsidRDefault="00C40753" w:rsidP="009038AD">
      <w:pPr>
        <w:pStyle w:val="a5"/>
        <w:ind w:left="272" w:hanging="272"/>
        <w:rPr>
          <w:sz w:val="24"/>
          <w:szCs w:val="24"/>
          <w:rtl/>
        </w:rPr>
      </w:pPr>
      <w:r w:rsidRPr="002902AD">
        <w:rPr>
          <w:rStyle w:val="FootnoteReference"/>
          <w:sz w:val="24"/>
          <w:vertAlign w:val="baseline"/>
        </w:rPr>
        <w:footnoteRef/>
      </w:r>
      <w:r w:rsidRPr="002902AD">
        <w:rPr>
          <w:sz w:val="24"/>
          <w:szCs w:val="24"/>
          <w:rtl/>
        </w:rPr>
        <w:t xml:space="preserve">- </w:t>
      </w:r>
      <w:r w:rsidRPr="002902AD">
        <w:rPr>
          <w:rFonts w:cs="Traditional Arabic" w:hint="cs"/>
          <w:sz w:val="24"/>
          <w:szCs w:val="24"/>
          <w:rtl/>
        </w:rPr>
        <w:t>﴿</w:t>
      </w:r>
      <w:r w:rsidRPr="009038AD">
        <w:rPr>
          <w:rStyle w:val="Char7"/>
          <w:rtl/>
        </w:rPr>
        <w:t>وَمَا كَانَ لِمُؤ</w:t>
      </w:r>
      <w:r w:rsidRPr="009038AD">
        <w:rPr>
          <w:rStyle w:val="Char7"/>
          <w:rFonts w:hint="cs"/>
          <w:rtl/>
        </w:rPr>
        <w:t>ۡمِنٖ وَلَا مُ</w:t>
      </w:r>
      <w:r w:rsidRPr="009038AD">
        <w:rPr>
          <w:rStyle w:val="Char7"/>
          <w:rtl/>
        </w:rPr>
        <w:t>ؤ</w:t>
      </w:r>
      <w:r w:rsidRPr="009038AD">
        <w:rPr>
          <w:rStyle w:val="Char7"/>
          <w:rFonts w:hint="cs"/>
          <w:rtl/>
        </w:rPr>
        <w:t>ۡمِنَةٍ</w:t>
      </w:r>
      <w:r w:rsidRPr="009038AD">
        <w:rPr>
          <w:rStyle w:val="Char7"/>
          <w:rtl/>
        </w:rPr>
        <w:t xml:space="preserve"> </w:t>
      </w:r>
      <w:r w:rsidRPr="009038AD">
        <w:rPr>
          <w:rStyle w:val="Char7"/>
          <w:rFonts w:hint="cs"/>
          <w:rtl/>
        </w:rPr>
        <w:t>إِذَا</w:t>
      </w:r>
      <w:r w:rsidRPr="009038AD">
        <w:rPr>
          <w:rStyle w:val="Char7"/>
          <w:rtl/>
        </w:rPr>
        <w:t xml:space="preserve"> </w:t>
      </w:r>
      <w:r w:rsidRPr="009038AD">
        <w:rPr>
          <w:rStyle w:val="Char7"/>
          <w:rFonts w:hint="cs"/>
          <w:rtl/>
        </w:rPr>
        <w:t>قَضَى</w:t>
      </w:r>
      <w:r w:rsidRPr="009038AD">
        <w:rPr>
          <w:rStyle w:val="Char7"/>
          <w:rtl/>
        </w:rPr>
        <w:t xml:space="preserve"> </w:t>
      </w:r>
      <w:r w:rsidRPr="009038AD">
        <w:rPr>
          <w:rStyle w:val="Char7"/>
          <w:rFonts w:hint="cs"/>
          <w:rtl/>
        </w:rPr>
        <w:t>ٱلل</w:t>
      </w:r>
      <w:r w:rsidRPr="009038AD">
        <w:rPr>
          <w:rStyle w:val="Char7"/>
          <w:rtl/>
        </w:rPr>
        <w:t>َّهُ وَرَسُولُهُ</w:t>
      </w:r>
      <w:r w:rsidRPr="009038AD">
        <w:rPr>
          <w:rStyle w:val="Char7"/>
          <w:rFonts w:hint="cs"/>
          <w:rtl/>
        </w:rPr>
        <w:t>ۥٓ</w:t>
      </w:r>
      <w:r w:rsidRPr="009038AD">
        <w:rPr>
          <w:rStyle w:val="Char7"/>
          <w:rtl/>
        </w:rPr>
        <w:t xml:space="preserve"> </w:t>
      </w:r>
      <w:r w:rsidRPr="009038AD">
        <w:rPr>
          <w:rStyle w:val="Char7"/>
          <w:rFonts w:hint="cs"/>
          <w:rtl/>
        </w:rPr>
        <w:t>أَمۡرًا</w:t>
      </w:r>
      <w:r w:rsidRPr="009038AD">
        <w:rPr>
          <w:rStyle w:val="Char7"/>
          <w:rtl/>
        </w:rPr>
        <w:t xml:space="preserve"> </w:t>
      </w:r>
      <w:r w:rsidRPr="009038AD">
        <w:rPr>
          <w:rStyle w:val="Char7"/>
          <w:rFonts w:hint="cs"/>
          <w:rtl/>
        </w:rPr>
        <w:t>أَن</w:t>
      </w:r>
      <w:r w:rsidRPr="009038AD">
        <w:rPr>
          <w:rStyle w:val="Char7"/>
          <w:rtl/>
        </w:rPr>
        <w:t xml:space="preserve"> </w:t>
      </w:r>
      <w:r w:rsidRPr="009038AD">
        <w:rPr>
          <w:rStyle w:val="Char7"/>
          <w:rFonts w:hint="cs"/>
          <w:rtl/>
        </w:rPr>
        <w:t>يَكُونَ</w:t>
      </w:r>
      <w:r w:rsidRPr="009038AD">
        <w:rPr>
          <w:rStyle w:val="Char7"/>
          <w:rtl/>
        </w:rPr>
        <w:t xml:space="preserve"> </w:t>
      </w:r>
      <w:r w:rsidRPr="009038AD">
        <w:rPr>
          <w:rStyle w:val="Char7"/>
          <w:rFonts w:hint="cs"/>
          <w:rtl/>
        </w:rPr>
        <w:t>لَهُمُ</w:t>
      </w:r>
      <w:r w:rsidRPr="009038AD">
        <w:rPr>
          <w:rStyle w:val="Char7"/>
          <w:rtl/>
        </w:rPr>
        <w:t xml:space="preserve"> </w:t>
      </w:r>
      <w:r w:rsidRPr="009038AD">
        <w:rPr>
          <w:rStyle w:val="Char7"/>
          <w:rFonts w:hint="cs"/>
          <w:rtl/>
        </w:rPr>
        <w:t>ٱلۡخِيَرَةُ</w:t>
      </w:r>
      <w:r w:rsidRPr="009038AD">
        <w:rPr>
          <w:rStyle w:val="Char7"/>
          <w:rtl/>
        </w:rPr>
        <w:t xml:space="preserve"> </w:t>
      </w:r>
      <w:r w:rsidRPr="009038AD">
        <w:rPr>
          <w:rStyle w:val="Char7"/>
          <w:rFonts w:hint="cs"/>
          <w:rtl/>
        </w:rPr>
        <w:t>مِنۡ</w:t>
      </w:r>
      <w:r w:rsidRPr="009038AD">
        <w:rPr>
          <w:rStyle w:val="Char7"/>
          <w:rtl/>
        </w:rPr>
        <w:t xml:space="preserve"> </w:t>
      </w:r>
      <w:r w:rsidRPr="009038AD">
        <w:rPr>
          <w:rStyle w:val="Char7"/>
          <w:rFonts w:hint="cs"/>
          <w:rtl/>
        </w:rPr>
        <w:t>أَمۡرِهِمۡۗ</w:t>
      </w:r>
      <w:r w:rsidRPr="009038AD">
        <w:rPr>
          <w:rStyle w:val="Char7"/>
          <w:rtl/>
        </w:rPr>
        <w:t xml:space="preserve"> </w:t>
      </w:r>
      <w:r w:rsidRPr="009038AD">
        <w:rPr>
          <w:rStyle w:val="Char7"/>
          <w:rFonts w:hint="cs"/>
          <w:rtl/>
        </w:rPr>
        <w:t>وَمَن</w:t>
      </w:r>
      <w:r w:rsidRPr="009038AD">
        <w:rPr>
          <w:rStyle w:val="Char7"/>
          <w:rtl/>
        </w:rPr>
        <w:t xml:space="preserve"> </w:t>
      </w:r>
      <w:r w:rsidRPr="009038AD">
        <w:rPr>
          <w:rStyle w:val="Char7"/>
          <w:rFonts w:hint="cs"/>
          <w:rtl/>
        </w:rPr>
        <w:t>يَعۡصِ</w:t>
      </w:r>
      <w:r w:rsidRPr="009038AD">
        <w:rPr>
          <w:rStyle w:val="Char7"/>
          <w:rtl/>
        </w:rPr>
        <w:t xml:space="preserve"> </w:t>
      </w:r>
      <w:r w:rsidRPr="009038AD">
        <w:rPr>
          <w:rStyle w:val="Char7"/>
          <w:rFonts w:hint="cs"/>
          <w:rtl/>
        </w:rPr>
        <w:t>ٱللَّهَ</w:t>
      </w:r>
      <w:r w:rsidRPr="009038AD">
        <w:rPr>
          <w:rStyle w:val="Char7"/>
          <w:rtl/>
        </w:rPr>
        <w:t xml:space="preserve"> </w:t>
      </w:r>
      <w:r w:rsidRPr="009038AD">
        <w:rPr>
          <w:rStyle w:val="Char7"/>
          <w:rFonts w:hint="cs"/>
          <w:rtl/>
        </w:rPr>
        <w:t>وَرَسُولَهُۥ</w:t>
      </w:r>
      <w:r w:rsidRPr="009038AD">
        <w:rPr>
          <w:rStyle w:val="Char7"/>
          <w:rtl/>
        </w:rPr>
        <w:t xml:space="preserve"> </w:t>
      </w:r>
      <w:r w:rsidRPr="009038AD">
        <w:rPr>
          <w:rStyle w:val="Char7"/>
          <w:rFonts w:hint="cs"/>
          <w:rtl/>
        </w:rPr>
        <w:t>فَقَدۡ</w:t>
      </w:r>
      <w:r w:rsidRPr="009038AD">
        <w:rPr>
          <w:rStyle w:val="Char7"/>
          <w:rtl/>
        </w:rPr>
        <w:t xml:space="preserve"> </w:t>
      </w:r>
      <w:r w:rsidRPr="009038AD">
        <w:rPr>
          <w:rStyle w:val="Char7"/>
          <w:rFonts w:hint="cs"/>
          <w:rtl/>
        </w:rPr>
        <w:t>ضَلَّ</w:t>
      </w:r>
      <w:r w:rsidRPr="009038AD">
        <w:rPr>
          <w:rStyle w:val="Char7"/>
          <w:rtl/>
        </w:rPr>
        <w:t xml:space="preserve"> </w:t>
      </w:r>
      <w:r w:rsidRPr="009038AD">
        <w:rPr>
          <w:rStyle w:val="Char7"/>
          <w:rFonts w:hint="cs"/>
          <w:rtl/>
        </w:rPr>
        <w:t xml:space="preserve">ضَلَٰلٗا </w:t>
      </w:r>
      <w:r w:rsidRPr="009038AD">
        <w:rPr>
          <w:rStyle w:val="Char7"/>
          <w:rtl/>
        </w:rPr>
        <w:t>مُّبِين</w:t>
      </w:r>
      <w:r w:rsidRPr="009038AD">
        <w:rPr>
          <w:rStyle w:val="Char7"/>
          <w:rFonts w:hint="cs"/>
          <w:rtl/>
        </w:rPr>
        <w:t>ٗا ٣٦ ... وَكَانَ أَمۡرُ ٱ</w:t>
      </w:r>
      <w:r w:rsidRPr="009038AD">
        <w:rPr>
          <w:rStyle w:val="Char7"/>
          <w:rtl/>
        </w:rPr>
        <w:t>للَّهِ مَف</w:t>
      </w:r>
      <w:r w:rsidRPr="009038AD">
        <w:rPr>
          <w:rStyle w:val="Char7"/>
          <w:rFonts w:hint="cs"/>
          <w:rtl/>
        </w:rPr>
        <w:t xml:space="preserve">ۡعُولٗا </w:t>
      </w:r>
      <w:r w:rsidRPr="009038AD">
        <w:rPr>
          <w:rStyle w:val="Char7"/>
          <w:rtl/>
        </w:rPr>
        <w:t>٣</w:t>
      </w:r>
      <w:r w:rsidRPr="002902AD">
        <w:rPr>
          <w:rFonts w:cs="Traditional Arabic" w:hint="cs"/>
          <w:sz w:val="24"/>
          <w:szCs w:val="24"/>
          <w:rtl/>
        </w:rPr>
        <w:t>﴾</w:t>
      </w:r>
      <w:r w:rsidRPr="002902AD">
        <w:rPr>
          <w:sz w:val="24"/>
          <w:szCs w:val="24"/>
          <w:rtl/>
        </w:rPr>
        <w:t xml:space="preserve"> </w:t>
      </w:r>
      <w:r w:rsidRPr="009038AD">
        <w:rPr>
          <w:sz w:val="20"/>
          <w:szCs w:val="20"/>
          <w:rtl/>
        </w:rPr>
        <w:t>[الأحزاب: 36-37]</w:t>
      </w:r>
      <w:r w:rsidRPr="002902AD">
        <w:rPr>
          <w:sz w:val="24"/>
          <w:szCs w:val="24"/>
          <w:rtl/>
        </w:rPr>
        <w:t xml:space="preserve"> «هیچ مرد و زن مؤمنى، زمانى که خدا و رسولش به امرى حکم کنند، اختیارى از خود در آن ندارند (و اراده ایشان باید تابع اراده خدا و رسولش باشد) و هرکس هم از دستور خدا و پیامبرش سرپیچى کند، گرفتار گمراهى کاملاً آشکارى مى‏گردد... و امر و فرمان خدا باید اجرا شود». شیعه عموماً در پاسخ به این سؤال مى‏گویند: على‏ </w:t>
      </w:r>
      <w:r w:rsidRPr="002902AD">
        <w:rPr>
          <w:rFonts w:cs="CTraditional Arabic"/>
          <w:sz w:val="24"/>
          <w:szCs w:val="24"/>
          <w:rtl/>
        </w:rPr>
        <w:t>س</w:t>
      </w:r>
      <w:r w:rsidRPr="002902AD">
        <w:rPr>
          <w:sz w:val="24"/>
          <w:szCs w:val="24"/>
          <w:rtl/>
        </w:rPr>
        <w:t xml:space="preserve"> از روى مصلحت بود که اینگونه عمل کرد! مى‏پرسیم: آیا خدا و رسولش بهتر مى‏دانند چه چیزى مصلحت است یا على‏ </w:t>
      </w:r>
      <w:r w:rsidRPr="002902AD">
        <w:rPr>
          <w:rFonts w:cs="CTraditional Arabic"/>
          <w:sz w:val="24"/>
          <w:szCs w:val="24"/>
          <w:rtl/>
        </w:rPr>
        <w:t>س</w:t>
      </w:r>
      <w:r w:rsidRPr="002902AD">
        <w:rPr>
          <w:sz w:val="24"/>
          <w:szCs w:val="24"/>
          <w:rtl/>
        </w:rPr>
        <w:t xml:space="preserve"> و یا هرکسى دیگر؟ همچنین نمى‏توان گفت که على‏ </w:t>
      </w:r>
      <w:r w:rsidRPr="002902AD">
        <w:rPr>
          <w:rFonts w:cs="CTraditional Arabic"/>
          <w:sz w:val="24"/>
          <w:szCs w:val="24"/>
          <w:rtl/>
        </w:rPr>
        <w:t>س</w:t>
      </w:r>
      <w:r w:rsidRPr="002902AD">
        <w:rPr>
          <w:sz w:val="24"/>
          <w:szCs w:val="24"/>
          <w:rtl/>
        </w:rPr>
        <w:t xml:space="preserve"> به منظور حفظ اتّحاد و اتّفاق مسلمانان از ذکر نصوصى که در امامت و خلافتش وارد شده، خوددارى کرده است؛ زیرا محال است که على‏ </w:t>
      </w:r>
      <w:r w:rsidRPr="002902AD">
        <w:rPr>
          <w:rFonts w:cs="CTraditional Arabic"/>
          <w:sz w:val="24"/>
          <w:szCs w:val="24"/>
          <w:rtl/>
        </w:rPr>
        <w:t>س</w:t>
      </w:r>
      <w:r w:rsidRPr="002902AD">
        <w:rPr>
          <w:sz w:val="24"/>
          <w:szCs w:val="24"/>
          <w:rtl/>
        </w:rPr>
        <w:t xml:space="preserve"> حکمى الهى را کتمان کند؛ آن هم زمانى که ابراز و آشکارکردنش در آن شرایط، کاملاً اقتضاء مى‏کرد.. بنابراین، چون على‏ </w:t>
      </w:r>
      <w:r w:rsidRPr="002902AD">
        <w:rPr>
          <w:rFonts w:cs="CTraditional Arabic"/>
          <w:sz w:val="24"/>
          <w:szCs w:val="24"/>
          <w:rtl/>
        </w:rPr>
        <w:t>س</w:t>
      </w:r>
      <w:r w:rsidRPr="002902AD">
        <w:rPr>
          <w:sz w:val="24"/>
          <w:szCs w:val="24"/>
          <w:rtl/>
        </w:rPr>
        <w:t xml:space="preserve"> - بنابر هر توجیهى - با أبوبکر </w:t>
      </w:r>
      <w:r w:rsidRPr="002902AD">
        <w:rPr>
          <w:rFonts w:cs="CTraditional Arabic"/>
          <w:sz w:val="24"/>
          <w:szCs w:val="24"/>
          <w:rtl/>
        </w:rPr>
        <w:t>س</w:t>
      </w:r>
      <w:r w:rsidRPr="002902AD">
        <w:rPr>
          <w:sz w:val="24"/>
          <w:szCs w:val="24"/>
          <w:rtl/>
        </w:rPr>
        <w:t xml:space="preserve"> بیعت کرد، پس حکم خدا و رسولش را نادیده گرفته و تسلیم ظلم و ستم گشته است! آیا این توهین به على‏ </w:t>
      </w:r>
      <w:r w:rsidRPr="002902AD">
        <w:rPr>
          <w:rFonts w:cs="CTraditional Arabic"/>
          <w:sz w:val="24"/>
          <w:szCs w:val="24"/>
          <w:rtl/>
        </w:rPr>
        <w:t>س</w:t>
      </w:r>
      <w:r w:rsidRPr="002902AD">
        <w:rPr>
          <w:sz w:val="24"/>
          <w:szCs w:val="24"/>
          <w:rtl/>
        </w:rPr>
        <w:t xml:space="preserve"> نیست که گفته شود: خداوند و رسولش او را به عنوان خلیفه مسلمانان انتصاب نموده، ولى او مصلحت دید که امرشان را -بنابه هر دلیلى - نادیده بگیرد و با أبوبکر </w:t>
      </w:r>
      <w:r w:rsidRPr="002902AD">
        <w:rPr>
          <w:rFonts w:cs="CTraditional Arabic"/>
          <w:sz w:val="24"/>
          <w:szCs w:val="24"/>
          <w:rtl/>
        </w:rPr>
        <w:t>س</w:t>
      </w:r>
      <w:r w:rsidRPr="002902AD">
        <w:rPr>
          <w:sz w:val="24"/>
          <w:szCs w:val="24"/>
          <w:rtl/>
        </w:rPr>
        <w:t xml:space="preserve"> و سایر خلفاء بیعت کند؟!</w:t>
      </w:r>
      <w:r w:rsidRPr="002902AD">
        <w:rPr>
          <w:rFonts w:hint="cs"/>
          <w:sz w:val="24"/>
          <w:szCs w:val="24"/>
          <w:rtl/>
        </w:rPr>
        <w:t>.</w:t>
      </w:r>
    </w:p>
    <w:p w:rsidR="00C40753" w:rsidRPr="002902AD" w:rsidRDefault="00C40753" w:rsidP="00BD6C8B">
      <w:pPr>
        <w:pStyle w:val="a5"/>
        <w:ind w:left="272" w:hanging="272"/>
        <w:rPr>
          <w:sz w:val="24"/>
          <w:szCs w:val="24"/>
        </w:rPr>
      </w:pPr>
      <w:r w:rsidRPr="002902AD">
        <w:rPr>
          <w:rFonts w:hint="cs"/>
          <w:sz w:val="24"/>
          <w:szCs w:val="24"/>
          <w:rtl/>
        </w:rPr>
        <w:tab/>
      </w:r>
      <w:r w:rsidRPr="002902AD">
        <w:rPr>
          <w:sz w:val="24"/>
          <w:szCs w:val="24"/>
          <w:rtl/>
        </w:rPr>
        <w:t xml:space="preserve">در حالیکه على‏ </w:t>
      </w:r>
      <w:r w:rsidRPr="002902AD">
        <w:rPr>
          <w:rFonts w:cs="CTraditional Arabic"/>
          <w:sz w:val="24"/>
          <w:szCs w:val="24"/>
          <w:rtl/>
        </w:rPr>
        <w:t>س</w:t>
      </w:r>
      <w:r w:rsidRPr="002902AD">
        <w:rPr>
          <w:sz w:val="24"/>
          <w:szCs w:val="24"/>
          <w:rtl/>
        </w:rPr>
        <w:t xml:space="preserve"> کسى است که هرگز زیر بار زور نرفته و با عدالت کامل عمل کرده‏است؛ چنانچه وقتى بعد از عثمان‏ </w:t>
      </w:r>
      <w:r w:rsidRPr="002902AD">
        <w:rPr>
          <w:rFonts w:cs="CTraditional Arabic"/>
          <w:sz w:val="24"/>
          <w:szCs w:val="24"/>
          <w:rtl/>
        </w:rPr>
        <w:t>س</w:t>
      </w:r>
      <w:r w:rsidRPr="002902AD">
        <w:rPr>
          <w:sz w:val="24"/>
          <w:szCs w:val="24"/>
          <w:rtl/>
        </w:rPr>
        <w:t xml:space="preserve"> به خلافت برگزیده شد، با وجود مشکلات فراوانى که پیش آمده بود، با معاویه که زیر بار حکومتش نمى‏رفت و با او بیعت نمى‏کرد، جنگید و فرمود:</w:t>
      </w:r>
    </w:p>
    <w:p w:rsidR="00C40753" w:rsidRPr="002902AD" w:rsidRDefault="00C40753" w:rsidP="00C4477D">
      <w:pPr>
        <w:pStyle w:val="PlainText"/>
        <w:rPr>
          <w:rStyle w:val="Char6"/>
          <w:rtl/>
        </w:rPr>
      </w:pPr>
      <w:r w:rsidRPr="002902AD">
        <w:rPr>
          <w:rStyle w:val="Char1"/>
          <w:rFonts w:hint="cs"/>
          <w:sz w:val="24"/>
          <w:szCs w:val="24"/>
          <w:rtl/>
        </w:rPr>
        <w:tab/>
      </w:r>
      <w:r w:rsidRPr="009038AD">
        <w:rPr>
          <w:rStyle w:val="Chara"/>
          <w:rtl/>
        </w:rPr>
        <w:t>«ألا وإنى أقاتل رجلين: رجلا ادعى ما ليس به وآخر منع الذى عليه»</w:t>
      </w:r>
      <w:r w:rsidRPr="002902AD">
        <w:rPr>
          <w:rStyle w:val="Char6"/>
          <w:rtl/>
        </w:rPr>
        <w:t>.</w:t>
      </w:r>
    </w:p>
    <w:p w:rsidR="00C40753" w:rsidRPr="002902AD" w:rsidRDefault="00C40753" w:rsidP="00C4477D">
      <w:pPr>
        <w:pStyle w:val="PlainText"/>
        <w:rPr>
          <w:rStyle w:val="Char6"/>
          <w:rtl/>
        </w:rPr>
      </w:pPr>
      <w:r w:rsidRPr="002902AD">
        <w:rPr>
          <w:rStyle w:val="Char6"/>
          <w:rFonts w:hint="cs"/>
          <w:rtl/>
        </w:rPr>
        <w:tab/>
      </w:r>
      <w:r w:rsidRPr="002902AD">
        <w:rPr>
          <w:rStyle w:val="Char6"/>
          <w:rtl/>
        </w:rPr>
        <w:t>«من همواه با دو مرد مى‏جنگم: مردى که ادّعاى چیزى کند و از آنِ او نباشد، و دیگرى مردى که خوددارى کند از چیزى که به عهده اوست». (نهج‏البلاغة، شرح فیض الإسلام، جزء3، کلام 172).</w:t>
      </w:r>
    </w:p>
    <w:p w:rsidR="00C40753" w:rsidRPr="002902AD" w:rsidRDefault="00C40753" w:rsidP="00C4477D">
      <w:pPr>
        <w:pStyle w:val="PlainText"/>
        <w:rPr>
          <w:rStyle w:val="Char6"/>
          <w:rtl/>
        </w:rPr>
      </w:pPr>
      <w:r w:rsidRPr="002902AD">
        <w:rPr>
          <w:rStyle w:val="Char6"/>
          <w:rFonts w:hint="cs"/>
          <w:rtl/>
        </w:rPr>
        <w:tab/>
      </w:r>
      <w:r w:rsidRPr="002902AD">
        <w:rPr>
          <w:rStyle w:val="Char6"/>
          <w:rtl/>
        </w:rPr>
        <w:t>طبق این فرموده، اگر واقعاً خلفاى سه‏گانه، حقّ خدایى على‏</w:t>
      </w:r>
      <w:r w:rsidRPr="002902AD">
        <w:rPr>
          <w:rFonts w:cs="CTraditional Arabic"/>
          <w:rtl/>
        </w:rPr>
        <w:t>س</w:t>
      </w:r>
      <w:r w:rsidRPr="002902AD">
        <w:rPr>
          <w:rStyle w:val="Char6"/>
          <w:rtl/>
        </w:rPr>
        <w:t xml:space="preserve"> را غصب کرده و مدّعى خلافتى شده‏اند که از آنِ آنها نبوده است، با آنها مى‏جنگید و اگر واقعاً على‏</w:t>
      </w:r>
      <w:r w:rsidRPr="002902AD">
        <w:rPr>
          <w:rFonts w:cs="CTraditional Arabic"/>
          <w:rtl/>
        </w:rPr>
        <w:t>س</w:t>
      </w:r>
      <w:r w:rsidRPr="002902AD">
        <w:rPr>
          <w:rStyle w:val="Char6"/>
          <w:rtl/>
        </w:rPr>
        <w:t xml:space="preserve"> داراى چنین حقّى بوده و از آن خوددارى کرده، بایستى طبق فرموده خویش با خودش مى‏جنگید!..</w:t>
      </w:r>
    </w:p>
    <w:p w:rsidR="00C40753" w:rsidRPr="002902AD" w:rsidRDefault="00C40753" w:rsidP="009038AD">
      <w:pPr>
        <w:pStyle w:val="PlainText"/>
        <w:rPr>
          <w:rStyle w:val="Char6"/>
          <w:rtl/>
        </w:rPr>
      </w:pPr>
      <w:r w:rsidRPr="002902AD">
        <w:rPr>
          <w:rStyle w:val="Char6"/>
          <w:rFonts w:hint="cs"/>
          <w:rtl/>
        </w:rPr>
        <w:tab/>
      </w:r>
      <w:r w:rsidRPr="002902AD">
        <w:rPr>
          <w:rStyle w:val="Char6"/>
          <w:rtl/>
        </w:rPr>
        <w:t>بنابراین، اگر امامت به این کیفیت که شیعه معتقد است، وجود داشت، مقصّر اصلى و نخستین، خود على</w:t>
      </w:r>
      <w:r w:rsidRPr="002902AD">
        <w:rPr>
          <w:rFonts w:cs="CTraditional Arabic"/>
          <w:rtl/>
        </w:rPr>
        <w:t>س</w:t>
      </w:r>
      <w:r w:rsidRPr="002902AD">
        <w:rPr>
          <w:rStyle w:val="Char6"/>
          <w:rtl/>
        </w:rPr>
        <w:t xml:space="preserve"> بوده که در هیچ موردى از آن سخنى به میان نیاورد و مدّعى منصوبیت خود از جانب خدا و رسول‏6 نشد و در این باره تا این حد سستى کرد! اگر به راستى از طرف خدا و رسولش براى خلافت تعیین شده بود، واجب بود که تا سرحدّ شهادت با أبوبکر </w:t>
      </w:r>
      <w:r w:rsidRPr="002902AD">
        <w:rPr>
          <w:rFonts w:cs="CTraditional Arabic"/>
          <w:rtl/>
        </w:rPr>
        <w:t>س</w:t>
      </w:r>
      <w:r w:rsidRPr="002902AD">
        <w:rPr>
          <w:rStyle w:val="Char6"/>
          <w:rtl/>
        </w:rPr>
        <w:t xml:space="preserve"> مخالفت کند و مانع بالارفتن او به منبر پیامبر </w:t>
      </w:r>
      <w:r w:rsidRPr="002902AD">
        <w:rPr>
          <w:rFonts w:cs="CTraditional Arabic"/>
          <w:rtl/>
        </w:rPr>
        <w:t>ص</w:t>
      </w:r>
      <w:r w:rsidRPr="002902AD">
        <w:rPr>
          <w:rStyle w:val="Char6"/>
          <w:rtl/>
        </w:rPr>
        <w:t xml:space="preserve"> شود؛ چنانکه بنا به روایت «قیس‏بن عباد» فرمود: </w:t>
      </w:r>
      <w:r w:rsidRPr="009038AD">
        <w:rPr>
          <w:rStyle w:val="Chara"/>
          <w:rtl/>
        </w:rPr>
        <w:t>«والذ</w:t>
      </w:r>
      <w:r>
        <w:rPr>
          <w:rStyle w:val="Chara"/>
          <w:rFonts w:hint="cs"/>
          <w:rtl/>
        </w:rPr>
        <w:t>ي</w:t>
      </w:r>
      <w:r w:rsidRPr="009038AD">
        <w:rPr>
          <w:rStyle w:val="Chara"/>
          <w:rtl/>
        </w:rPr>
        <w:t xml:space="preserve"> فلق الحبة وبرء النسمة لو عهد إلى رسول اللّه عهدا لجادلت عليه ولم‏أترك إبن</w:t>
      </w:r>
      <w:r>
        <w:rPr>
          <w:rStyle w:val="Chara"/>
          <w:rFonts w:hint="cs"/>
          <w:rtl/>
        </w:rPr>
        <w:t xml:space="preserve"> </w:t>
      </w:r>
      <w:r w:rsidRPr="009038AD">
        <w:rPr>
          <w:rStyle w:val="Chara"/>
          <w:rtl/>
        </w:rPr>
        <w:t>أب</w:t>
      </w:r>
      <w:r>
        <w:rPr>
          <w:rStyle w:val="Chara"/>
          <w:rFonts w:hint="cs"/>
          <w:rtl/>
        </w:rPr>
        <w:t xml:space="preserve">ي </w:t>
      </w:r>
      <w:r w:rsidRPr="009038AD">
        <w:rPr>
          <w:rStyle w:val="Chara"/>
          <w:rtl/>
        </w:rPr>
        <w:t>قحافة يرقى ف</w:t>
      </w:r>
      <w:r>
        <w:rPr>
          <w:rStyle w:val="Chara"/>
          <w:rFonts w:hint="cs"/>
          <w:rtl/>
        </w:rPr>
        <w:t>ي</w:t>
      </w:r>
      <w:r w:rsidRPr="009038AD">
        <w:rPr>
          <w:rStyle w:val="Chara"/>
          <w:rtl/>
        </w:rPr>
        <w:t xml:space="preserve"> درجة واحدة من منبره»</w:t>
      </w:r>
      <w:r w:rsidRPr="002902AD">
        <w:rPr>
          <w:rStyle w:val="Char6"/>
          <w:rtl/>
        </w:rPr>
        <w:t xml:space="preserve"> «قسم به کسى که دانه را بشکافت و جهانیان را خلق کرد، اگر رسول خدا </w:t>
      </w:r>
      <w:r w:rsidRPr="002902AD">
        <w:rPr>
          <w:rFonts w:cs="CTraditional Arabic" w:hint="cs"/>
          <w:rtl/>
        </w:rPr>
        <w:t>ص</w:t>
      </w:r>
      <w:r w:rsidRPr="002902AD">
        <w:rPr>
          <w:rStyle w:val="Char6"/>
          <w:rtl/>
        </w:rPr>
        <w:t xml:space="preserve"> عهدى با من کرده بود، با شتاب و چابکى بر آن مى‏شتافتم و نمى‏گذاشتم پسر أبى‏قحافه (أبوبکر) به پله‏اى از منبر برآید!».</w:t>
      </w:r>
    </w:p>
    <w:p w:rsidR="00C40753" w:rsidRPr="002902AD" w:rsidRDefault="00C40753" w:rsidP="00C4477D">
      <w:pPr>
        <w:pStyle w:val="PlainText"/>
        <w:rPr>
          <w:rStyle w:val="Char6"/>
          <w:rtl/>
        </w:rPr>
      </w:pPr>
      <w:r w:rsidRPr="002902AD">
        <w:rPr>
          <w:rStyle w:val="Char6"/>
          <w:rFonts w:hint="cs"/>
          <w:rtl/>
        </w:rPr>
        <w:tab/>
      </w:r>
      <w:r w:rsidRPr="002902AD">
        <w:rPr>
          <w:rStyle w:val="Char6"/>
          <w:rtl/>
        </w:rPr>
        <w:t>آیا این حرفها شایسته کسى است که به خدا سوگند مى‏خورد که حاضر نیست در هیچ شرایطى، به اندازه یک سر سوزن از حق بگذرد؟ آیا رفتارش با برادرش عقیل‏بن أبى‏طالب‏</w:t>
      </w:r>
      <w:r w:rsidRPr="002902AD">
        <w:rPr>
          <w:rFonts w:cs="CTraditional Arabic"/>
          <w:rtl/>
        </w:rPr>
        <w:t>س</w:t>
      </w:r>
      <w:r w:rsidRPr="002902AD">
        <w:rPr>
          <w:rStyle w:val="Char6"/>
          <w:rtl/>
        </w:rPr>
        <w:t xml:space="preserve"> در مورد درخواستش مبنى بر بیشترنمودن سهمش، و عکس‏العملش در برابر درخواست برادر نابینایش فقط یک داستان است یا حقیقت محض؟ اگر على</w:t>
      </w:r>
      <w:r w:rsidRPr="002902AD">
        <w:rPr>
          <w:rFonts w:cs="CTraditional Arabic"/>
          <w:rtl/>
        </w:rPr>
        <w:t>س</w:t>
      </w:r>
      <w:r w:rsidRPr="002902AD">
        <w:rPr>
          <w:rStyle w:val="Char6"/>
          <w:rtl/>
        </w:rPr>
        <w:t xml:space="preserve"> در برابر خواسته برادر نابینایش، آن عکس العمل شهره خاصّ و عام را نشان داد، چرا در مقابل غاصبان خلافت، یکى از اصول دین! امر صریح و سفارش رسول خدا</w:t>
      </w:r>
      <w:r w:rsidRPr="002902AD">
        <w:rPr>
          <w:rFonts w:cs="CTraditional Arabic" w:hint="cs"/>
          <w:rtl/>
        </w:rPr>
        <w:t>ص</w:t>
      </w:r>
      <w:r w:rsidRPr="002902AD">
        <w:rPr>
          <w:rStyle w:val="Char6"/>
          <w:rtl/>
        </w:rPr>
        <w:t xml:space="preserve"> سکوت کرد و آن را به دیده اغماض نگریست؟ آیا على</w:t>
      </w:r>
      <w:r w:rsidRPr="002902AD">
        <w:rPr>
          <w:rFonts w:cs="CTraditional Arabic"/>
          <w:rtl/>
        </w:rPr>
        <w:t>س</w:t>
      </w:r>
      <w:r w:rsidRPr="002902AD">
        <w:rPr>
          <w:rStyle w:val="Char6"/>
          <w:rtl/>
        </w:rPr>
        <w:t xml:space="preserve"> ترسید؟ یا اینکه فقط در برابر ضعفاء، قوى و برحق، و در مسائل الهى انعطاف‏پذیر بود؟!.</w:t>
      </w:r>
    </w:p>
  </w:footnote>
  <w:footnote w:id="60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مثلى عربى است که براى کسى که بسیار فصیح سخن مى‏گوید، به کار مى‏برند، و اشاره آن به حرف «ضاد»، به خاطر این است که تلفّظ آن در عربى از تمام حروف سنگین‏تر است! - اگر واقعاً چنین موضوعى در کار بوده باشد، پیامبر </w:t>
      </w:r>
      <w:r w:rsidRPr="002902AD">
        <w:rPr>
          <w:rFonts w:cs="CTraditional Arabic"/>
          <w:rtl/>
        </w:rPr>
        <w:t>ص</w:t>
      </w:r>
      <w:r w:rsidRPr="002902AD">
        <w:rPr>
          <w:rStyle w:val="Char6"/>
          <w:rtl/>
        </w:rPr>
        <w:t xml:space="preserve"> موظّف بود همانگونه که آیات قرآن را با آن دقّت و صراحت، نوشت و تعلیم داد و به طور شایسته و کمال هم تبلیغ نمود - به طورى که مؤثّر هم واقع شد و کسى هم نتوانست آن را انکار کند - این وظیفه را هم داشت که در مورد جانشین منصوب‏شده از طرف خدا نیز که برایش آیه نازل شده! یک چنین صراحت و محکم‏کارى به خرج دهد، تا در آینده هیچگونه توطئه و تردید و توجیه و تعبیرى، در کار نباشد.</w:t>
      </w:r>
    </w:p>
  </w:footnote>
  <w:footnote w:id="60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الغدیر، امینى، ج‏1، ص‏9.</w:t>
      </w:r>
    </w:p>
  </w:footnote>
  <w:footnote w:id="60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الإرشاد، شیخ مفید، ص‏161. </w:t>
      </w:r>
    </w:p>
  </w:footnote>
  <w:footnote w:id="60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تفسیر روح الجنان، أبوالفتوح رازى، ذیل آیه: </w:t>
      </w:r>
      <w:r w:rsidRPr="002902AD">
        <w:rPr>
          <w:rFonts w:ascii="Traditional Arabic" w:hAnsi="Traditional Arabic" w:cs="Traditional Arabic"/>
          <w:rtl/>
        </w:rPr>
        <w:t>﴿</w:t>
      </w:r>
      <w:r w:rsidRPr="009038AD">
        <w:rPr>
          <w:rStyle w:val="Char7"/>
          <w:rtl/>
        </w:rPr>
        <w:t>يَٰٓأَيُّهَا ٱلرَّسُولُ بَلِّغۡ مَآ أُنزِلَ إِلَيۡكَ</w:t>
      </w:r>
      <w:r w:rsidRPr="002902AD">
        <w:rPr>
          <w:rFonts w:ascii="Traditional Arabic" w:hAnsi="Traditional Arabic" w:cs="Traditional Arabic"/>
          <w:rtl/>
        </w:rPr>
        <w:t>﴾</w:t>
      </w:r>
      <w:r w:rsidRPr="002902AD">
        <w:rPr>
          <w:rStyle w:val="Char6"/>
          <w:rtl/>
        </w:rPr>
        <w:t xml:space="preserve"> </w:t>
      </w:r>
      <w:r w:rsidRPr="009038AD">
        <w:rPr>
          <w:rStyle w:val="Char6"/>
          <w:sz w:val="20"/>
          <w:szCs w:val="20"/>
          <w:rtl/>
        </w:rPr>
        <w:t>[المائدة: 67]</w:t>
      </w:r>
      <w:r w:rsidRPr="002902AD">
        <w:rPr>
          <w:rStyle w:val="Char6"/>
          <w:rtl/>
        </w:rPr>
        <w:t xml:space="preserve">. </w:t>
      </w:r>
    </w:p>
  </w:footnote>
  <w:footnote w:id="60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شریعتى، ص‏424.</w:t>
      </w:r>
    </w:p>
  </w:footnote>
  <w:footnote w:id="60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میزان الإعتدال، حافظ ذهبى، ج‏2، ص‏640- منهاج‏السنة، إبن‏تیمیة، ج‏4، ص‏18.</w:t>
      </w:r>
    </w:p>
  </w:footnote>
  <w:footnote w:id="60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البدایة والنهایة، ج‏3، ص‏38.</w:t>
      </w:r>
    </w:p>
  </w:footnote>
  <w:footnote w:id="610">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 اسلام‏شناسى، شریعتى، ص‏492.</w:t>
      </w:r>
    </w:p>
  </w:footnote>
  <w:footnote w:id="61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إبن‏أبى‏الحدید، ج‏1، ص‏132- صحیح بخارى، ج‏6، ص‏15- طبرى، ج‏4، ص‏1321- کامل‏بن أثیر، ج‏1، ص‏400. یکى از ممیزات اسلام این است که هرکس کاندید و خواستار پُست و مقامى شود، به او سپرده نمى‏شود؛ چنانچه زمانى که دو تن از خویشان أبوموسى أشعرى‏</w:t>
      </w:r>
      <w:r w:rsidRPr="002902AD">
        <w:rPr>
          <w:rFonts w:cs="CTraditional Arabic"/>
          <w:rtl/>
        </w:rPr>
        <w:t>س</w:t>
      </w:r>
      <w:r w:rsidRPr="002902AD">
        <w:rPr>
          <w:rStyle w:val="Char6"/>
          <w:rtl/>
        </w:rPr>
        <w:t xml:space="preserve"> خدمت پیامبر</w:t>
      </w:r>
      <w:r w:rsidRPr="002902AD">
        <w:rPr>
          <w:rFonts w:cs="CTraditional Arabic"/>
          <w:rtl/>
        </w:rPr>
        <w:t>ص</w:t>
      </w:r>
      <w:r w:rsidRPr="002902AD">
        <w:rPr>
          <w:rStyle w:val="Char6"/>
          <w:rtl/>
        </w:rPr>
        <w:t xml:space="preserve"> رسیدند و از او درخواست منصبى نمودند، فرمود: </w:t>
      </w:r>
      <w:r w:rsidRPr="009038AD">
        <w:rPr>
          <w:rStyle w:val="Char8"/>
          <w:rtl/>
        </w:rPr>
        <w:t>«إِنَّا وَاللَّهِ لاَ نُوَلِّى عَلَى هَذَا الْعَمَلِ أَحَدًا سَأَلَهُ وَلاَ أَحَدًا حَرَصَ عَلَيْهِ»</w:t>
      </w:r>
      <w:r w:rsidRPr="002902AD">
        <w:rPr>
          <w:rStyle w:val="Char6"/>
          <w:rtl/>
        </w:rPr>
        <w:t>. «به خدا قسم! ما این مسؤولیت را به کسى که خود خواهان آن باشد و بر آن حریص باشد، نمى‏سپاریم». (صحیح مسلم و بخارى)</w:t>
      </w:r>
    </w:p>
  </w:footnote>
  <w:footnote w:id="61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شیخ مجلسى، ج‏18، ص‏513، چاپ کمپانى - کتاب سلیم‏بن قیس، ص‏161، چاپ نجف مستدرک الوسائل، نورى طبرسى، ج‏3، نامه على به معاویه.. در بحارالأنوار، به جاى «لأنفسهم»، «لجمیع أمرهم» آمده است.</w:t>
      </w:r>
    </w:p>
  </w:footnote>
  <w:footnote w:id="61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(الأنفال: 74).</w:t>
      </w:r>
    </w:p>
  </w:footnote>
  <w:footnote w:id="61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(التوبة: 100).</w:t>
      </w:r>
    </w:p>
  </w:footnote>
  <w:footnote w:id="61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مسند احمد، ج‏4، ص‏281.</w:t>
      </w:r>
    </w:p>
  </w:footnote>
  <w:footnote w:id="61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شیخ مجلسى، ج‏18، ص‏513، چاپ کمپانى - کتاب سلیم‏بن قیس، ص‏161، چاپ نجف - مستدرک الوسائل، نورى طبرسى، ج‏3، نامه على به معاویه.</w:t>
      </w:r>
    </w:p>
  </w:footnote>
  <w:footnote w:id="61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شیخ مجلسى، ج‏8، ص‏272، چاپ تبریز الإرشاد، شیخ مفید، ص‏115- مستدرک نهج البلاغة، شیخ هادى کاشف‏الغطاء، ص‏88- ناسخ التواریخ، میرزاتقى‏خان سپهر، ج‏3، جزء2.</w:t>
      </w:r>
    </w:p>
  </w:footnote>
  <w:footnote w:id="61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ج‏8، ص‏367.</w:t>
      </w:r>
    </w:p>
  </w:footnote>
  <w:footnote w:id="61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نهج‏البلاغه، فیض الإسلام، جزء5، نامه 6. وقعةالصفین، نصربن مزاحم، ص‏29.</w:t>
      </w:r>
    </w:p>
  </w:footnote>
  <w:footnote w:id="62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 الإسلام، جزء4، خطبه 196.</w:t>
      </w:r>
    </w:p>
  </w:footnote>
  <w:footnote w:id="62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 الإسلام، جزء2، خطبه‏91.</w:t>
      </w:r>
    </w:p>
  </w:footnote>
  <w:footnote w:id="62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السیرة النبویة، إبن‏هشام، ترجمه سید هاشم رسولى، ج‏2، ص‏324.</w:t>
      </w:r>
    </w:p>
  </w:footnote>
  <w:footnote w:id="62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شریعتى، ص‏362.</w:t>
      </w:r>
    </w:p>
  </w:footnote>
  <w:footnote w:id="62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به فصل «اصحاب پیامبر»، مبحث «اصحاب در نظر ائمه» رجوع شود.</w:t>
      </w:r>
    </w:p>
  </w:footnote>
  <w:footnote w:id="62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نهج‏البلاغه، شرح فیض الإسلام، کلام 457- شرح صبحى صالح، ص‏557.</w:t>
      </w:r>
    </w:p>
  </w:footnote>
  <w:footnote w:id="62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الغارات ثقفى، ص‏302- مستدرک نهج‏البلاغه، شیخ کاشف‏الغطاء، چاپ لبنان، ص‏120-119- همچنین با کمى تفاوت نامه 62، نهج‏البلاغه شرح فیض‏الإسلام.</w:t>
      </w:r>
    </w:p>
  </w:footnote>
  <w:footnote w:id="627">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و در بعضى روایات شیعه آمده که على</w:t>
      </w:r>
      <w:r w:rsidRPr="002902AD">
        <w:rPr>
          <w:rFonts w:cs="CTraditional Arabic"/>
          <w:rtl/>
        </w:rPr>
        <w:t>س</w:t>
      </w:r>
      <w:r w:rsidRPr="002902AD">
        <w:rPr>
          <w:rStyle w:val="Char6"/>
          <w:rtl/>
        </w:rPr>
        <w:t>، خلافت را به اندازه «لنگه پاره کفش» و «آب بینى بُز» بى‏ارزش دانسته است!!.</w:t>
      </w:r>
    </w:p>
  </w:footnote>
  <w:footnote w:id="62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روضة الصفا، محمّدبن خاوند شاه (میرخواند)، از تواریخ شیعه به زبان فارسى، ص‏206- إبن‏الأثیر، ج‏2، ص‏174.</w:t>
      </w:r>
    </w:p>
  </w:footnote>
  <w:footnote w:id="62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الغارات ثقفى، ج‏1، ص‏307-306- مستدرک نهج‏البلاغه، شیخ کاشف‏الغطاء، چاپ لبنان، ص‏120-119- منار الهدى، على بحرانى، ص‏373- ناسخ التواریخ، میرزاتقى‏خان سپهر، ج‏3، ص‏532- البدایة والنهایة، ج‏7، ص‏18.</w:t>
      </w:r>
    </w:p>
  </w:footnote>
  <w:footnote w:id="63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مروج الذهب، مسعودى شیعى، ج‏2، ص‏42- تلخیص الشافى، طوسى، ج‏2، ص‏372، چاپ نجف - الشافى، علم الهدى، ص‏171- الطبرى، ج‏4، ص‏112- البدایة والنهایة، ج‏8، ص‏14-13.</w:t>
      </w:r>
    </w:p>
  </w:footnote>
  <w:footnote w:id="631">
    <w:p w:rsidR="00C40753" w:rsidRPr="002902AD" w:rsidRDefault="00C40753" w:rsidP="009038AD">
      <w:pPr>
        <w:pStyle w:val="PlainText"/>
        <w:rPr>
          <w:rStyle w:val="Char6"/>
          <w:rtl/>
        </w:rPr>
      </w:pPr>
      <w:r w:rsidRPr="002902AD">
        <w:rPr>
          <w:rStyle w:val="FootnoteReference"/>
          <w:rFonts w:cs="IRNazli"/>
          <w:szCs w:val="28"/>
          <w:vertAlign w:val="baseline"/>
        </w:rPr>
        <w:footnoteRef/>
      </w:r>
      <w:r w:rsidRPr="002902AD">
        <w:rPr>
          <w:rStyle w:val="Char6"/>
          <w:rtl/>
        </w:rPr>
        <w:t xml:space="preserve">- الغارات، ج‏1، ص‏210- ناسخ التواریخ، میرزا تقى سپهر، ج‏3، کتاب 2، ص‏241، چاپ ایران الدرجات الرفیعة، سیدعلى‏خان شوشترى، ص‏336- إبن‏أبى‏الحدید شیعى در شرح نهج‏البلاغه و نیز شیخ مجلسى در مجمع‏البحار خود، با کمى تفاوت: </w:t>
      </w:r>
      <w:r w:rsidRPr="009038AD">
        <w:rPr>
          <w:rStyle w:val="Chara"/>
          <w:rtl/>
        </w:rPr>
        <w:t>«أميرين صالحين عملا بالكتاب والسنة وأحسنا السيرة لم يعدوا السنة ثم توفاهما اللّه عز و جل رضى الله عنهما»</w:t>
      </w:r>
      <w:r w:rsidRPr="002902AD">
        <w:rPr>
          <w:rStyle w:val="Char6"/>
          <w:rtl/>
        </w:rPr>
        <w:t xml:space="preserve"> آورده‏اند.. و در وقعة الصفین، ص‏201 چنین آمده است: </w:t>
      </w:r>
      <w:r w:rsidRPr="009038AD">
        <w:rPr>
          <w:rStyle w:val="Chara"/>
          <w:rtl/>
        </w:rPr>
        <w:t>«أحسنا السیرة عدلا ف</w:t>
      </w:r>
      <w:r>
        <w:rPr>
          <w:rStyle w:val="Chara"/>
          <w:rFonts w:hint="cs"/>
          <w:rtl/>
        </w:rPr>
        <w:t>ي</w:t>
      </w:r>
      <w:r w:rsidRPr="009038AD">
        <w:rPr>
          <w:rStyle w:val="Chara"/>
          <w:rtl/>
        </w:rPr>
        <w:t xml:space="preserve"> الأمة»</w:t>
      </w:r>
      <w:r w:rsidRPr="002902AD">
        <w:rPr>
          <w:rStyle w:val="Char6"/>
          <w:rtl/>
        </w:rPr>
        <w:t>. «آن دو رفتار نیکو داشته و در بین امّت، عدالت کردند».</w:t>
      </w:r>
    </w:p>
  </w:footnote>
  <w:footnote w:id="63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 الإسلام، کلام‏164- شرح صبحى صالح، ص‏234.</w:t>
      </w:r>
    </w:p>
  </w:footnote>
  <w:footnote w:id="633">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نهج‏البلاغه، فیض الإسلام، جزء5، نامه 6- وقعةالصفین، نصربن مزاحم، ص‏29.</w:t>
      </w:r>
    </w:p>
  </w:footnote>
  <w:footnote w:id="634">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اصولاً «دین» و «سیاست» از هم جدا نیستند و دین، عبارت است از: مجموعه قوانین فردى، اجتماعى، سیاسى، اقتصادى، تعبّدى و... و أولى‏الأمر، کسى است که تمام این قوانین را در جامعه اسلامى، بین مسلمانان -که به او رأى داده و او را به عنوان صاحب‏امر خود پذیرفته و با او بیعت کرده‏اند - پیاده مى‏کند.</w:t>
      </w:r>
    </w:p>
  </w:footnote>
  <w:footnote w:id="63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إحقاق الحق، قاضى نوراللّه شوشترى، ج‏1، ص‏16، چاپ مصر.</w:t>
      </w:r>
    </w:p>
  </w:footnote>
  <w:footnote w:id="636">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مگر نه این است که خلفاء در بیشتر امور - چه سیاسى از قبیل جنگ، و چه قضایى از قبیل صدور احکام و... - با على‏</w:t>
      </w:r>
      <w:r w:rsidRPr="002902AD">
        <w:rPr>
          <w:rFonts w:cs="CTraditional Arabic"/>
          <w:rtl/>
        </w:rPr>
        <w:t>س</w:t>
      </w:r>
      <w:r w:rsidRPr="002902AD">
        <w:rPr>
          <w:rStyle w:val="Char6"/>
          <w:rtl/>
        </w:rPr>
        <w:t xml:space="preserve"> مشورت مى‏کردند و از او نظرخواهى مى‏نمودند.</w:t>
      </w:r>
    </w:p>
  </w:footnote>
  <w:footnote w:id="63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الغارات ثقفى، ج‏1، ص‏307-306- مستدرک نهج‏البلاغه، شیخ کاشف‏الغطاء، چاپ لبنان، ص‏120-119- منار الهدى، على بحرانى، ص‏373- ناسخ التواریخ، میرزاتقى‏خان سپهر، ج‏3، ص‏532.</w:t>
      </w:r>
    </w:p>
  </w:footnote>
  <w:footnote w:id="63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الأمالى، شیخ طوسى، ج‏2، ص‏121، چاپ نجف.</w:t>
      </w:r>
    </w:p>
  </w:footnote>
  <w:footnote w:id="63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کامل‏بن أثیر، ج‏3، ص‏71- البدایة والنهایة، ج‏7، ص‏146. </w:t>
      </w:r>
    </w:p>
  </w:footnote>
  <w:footnote w:id="640">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إبن أثیر، ج‏3، ص‏73- البدایة والنهایة، ج‏7، ص‏146- تاریخ طبرى، ج‏5، ص‏2082. </w:t>
      </w:r>
    </w:p>
  </w:footnote>
  <w:footnote w:id="64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الغارات ثقفى، ج‏1، ص‏307-306- مستدرک نهج‏البلاغه، شیخ کاشف‏الغطاء، چاپ لبنان، ص‏120-119- منار الهدى، على بحرانى، ص‏373- ناسخ التواریخ، میرزاتقى‏خان سپهر، ج‏3، ص‏532- همچنین با کمى تفاوت نامه 62، نهج‏البلاغه شرح فیض‏الإسلام.. سیدبن‏طاووس، در کتاب خود «کشف‏الـمحجّة» و شیخ کلینى نیز در «الرسائل» با این عبارت آورده‏اند: </w:t>
      </w:r>
      <w:r w:rsidRPr="009038AD">
        <w:rPr>
          <w:rStyle w:val="Chara"/>
          <w:rtl/>
        </w:rPr>
        <w:t>«وکان عمر مرضى السیرة من الناس عند الناس»</w:t>
      </w:r>
      <w:r w:rsidRPr="002902AD">
        <w:rPr>
          <w:rStyle w:val="Char6"/>
          <w:rtl/>
        </w:rPr>
        <w:t xml:space="preserve">. «رفتار عمر از میان مردم، در نظر عموم مردم، پسندیده و موجب رضایت بود». </w:t>
      </w:r>
    </w:p>
  </w:footnote>
  <w:footnote w:id="64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الغارات، ج‏1، ص‏210- ناسخ التواریخ، میرزا تقى سپهر، ج‏3، کتاب 2، ص‏241، چاپ ایران الدرجات الرفیعة، سیدعلى‏خان شوشترى، ص‏336- إبن‏أبى‏الحدید شیعى در شرح نهج‏البلاغه و نیز شیخ مجلسى در مجمع‏البحار خود، با کمى تفاوت: </w:t>
      </w:r>
      <w:r w:rsidRPr="009038AD">
        <w:rPr>
          <w:rStyle w:val="Chara"/>
          <w:rtl/>
        </w:rPr>
        <w:t>«أمیرین صالحین عملا بالکتاب والسنة وأحسنا السیرة ولم یعدوا السنة ثم توفاهما اللّه عز و جل رضى الله عنهما»</w:t>
      </w:r>
      <w:r w:rsidRPr="002902AD">
        <w:rPr>
          <w:rStyle w:val="Char6"/>
          <w:rtl/>
        </w:rPr>
        <w:t xml:space="preserve"> آورده‏اند. و در وقعة الصفین، ص‏201 چنین آمده است: </w:t>
      </w:r>
      <w:r w:rsidRPr="009038AD">
        <w:rPr>
          <w:rStyle w:val="Chara"/>
          <w:rtl/>
        </w:rPr>
        <w:t>«أحسنا السیرة وعدلا فى الأمة»</w:t>
      </w:r>
      <w:r w:rsidRPr="002902AD">
        <w:rPr>
          <w:rStyle w:val="Char6"/>
          <w:rtl/>
        </w:rPr>
        <w:t>. «آن دو رفتار نیکو داشته و در بین امّت، عدالت کردند».</w:t>
      </w:r>
    </w:p>
  </w:footnote>
  <w:footnote w:id="64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شرح نهج‏البلاغة، إبن‏میثم بحرانى، جزء 31، ص‏488، چاپ ایران - در وقعةالصفین با این تفاوت آمده است: </w:t>
      </w:r>
      <w:r w:rsidRPr="009038AD">
        <w:rPr>
          <w:rStyle w:val="Chara"/>
          <w:rtl/>
        </w:rPr>
        <w:t>«...و إن المصاب بهما لجرح فى الإسلام شدید رحمهما اللّه و جزاهما بأحسن الجزاء»</w:t>
      </w:r>
      <w:r w:rsidRPr="002902AD">
        <w:rPr>
          <w:rStyle w:val="Char6"/>
          <w:rtl/>
        </w:rPr>
        <w:t>.. (وقعةالصفین، نصربن‏مزاحم، ص‏89).</w:t>
      </w:r>
    </w:p>
  </w:footnote>
  <w:footnote w:id="64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شرح نهج‏البلاغة، میثم بحرانى، ص‏400. </w:t>
      </w:r>
    </w:p>
  </w:footnote>
  <w:footnote w:id="64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الشافى، علم‏الهدى، ص‏171، چاپ نجف.</w:t>
      </w:r>
    </w:p>
  </w:footnote>
  <w:footnote w:id="64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تلخیص الشافى، طوسى، ج‏2، ص‏428.</w:t>
      </w:r>
    </w:p>
  </w:footnote>
  <w:footnote w:id="64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کتاب الشافى، علم‏الهدى، چاپ با تلخیص، ص‏428.</w:t>
      </w:r>
    </w:p>
  </w:footnote>
  <w:footnote w:id="64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 الإسلام، جزء4، کلام 219- شرح إبن‏أبى‏الحدید، ج‏3، ص‏92، جزء12- شرح إبن‏میثم بحرانى، ج‏4، ص‏97-96- شرح صبحى صالح، ص‏350- شرح محمّد عبده، ج‏2، ص‏322- شرح فارسى، ج‏4، ص‏712- الدرةالنجفیة، دنبلى، ص‏257.. در بعضى از نسخ، «للّه بلاد فلان» آمده است.</w:t>
      </w:r>
    </w:p>
  </w:footnote>
  <w:footnote w:id="64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شرح نهج‏البلاغة، إبن أبى‏الحدید، ج‏1، ص‏132.</w:t>
      </w:r>
    </w:p>
  </w:footnote>
  <w:footnote w:id="650">
    <w:p w:rsidR="00C40753" w:rsidRPr="002902AD" w:rsidRDefault="00C40753" w:rsidP="009038A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9038AD">
        <w:rPr>
          <w:rStyle w:val="Chara"/>
          <w:rtl/>
        </w:rPr>
        <w:t>«فأمسكت يدى حتى رأيت راجعة من الناس رجعت عن الإسلام يدعون إلى محق دين اللّه وملّة محمّد إبراهيم فخشيت إن لم أنصر الإسلام وأهله...»</w:t>
      </w:r>
      <w:r w:rsidRPr="002902AD">
        <w:rPr>
          <w:rStyle w:val="Char6"/>
          <w:rtl/>
        </w:rPr>
        <w:t>.. (نهج‏البلاغه، شرح فیض‏الإسلام، نامه 62).</w:t>
      </w:r>
    </w:p>
  </w:footnote>
  <w:footnote w:id="65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شیخ مجلسى، ج‏18، ص‏513، چاپ کمپانى - کتاب سلیم‏بن قیس، ص‏161، چاپ نجف مستدرک الوسائل، نورى طبرسى، ج‏3، نامه على به معاویه.. در بحارالأنوار، به جاى «لأنفسهم»، «لجمیع أمرهم» آمده است.</w:t>
      </w:r>
    </w:p>
  </w:footnote>
  <w:footnote w:id="652">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هرگز نمى‏خواهم در اشتراک این تجربه، اسلام را به دموکراسى یا دموکراسى را به اسلام نزدیک سازم، بلکه تنها مقصد من این است که اگر دموکراسى را - که در حال حاضر به نقطه اوج و کمال خود رسیده!! - بر اسلام عرضه کنیم - و نه اسلام را بر آن - مى‏بینیم که بسیارى از خطوط کلّى‏اش را از اسلام اثر گرفته است!</w:t>
      </w:r>
    </w:p>
  </w:footnote>
  <w:footnote w:id="65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شرح نهج‏البلاغة، إبن‏أبى‏الحدید، ج‏1، ص‏332.</w:t>
      </w:r>
    </w:p>
  </w:footnote>
  <w:footnote w:id="65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منظورش کسانى است که نزدیکان خود را در جنگهاى قبل از فتح مکه، توسّط على و عمویش حمزه از دست داده بودند.</w:t>
      </w:r>
    </w:p>
  </w:footnote>
  <w:footnote w:id="65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أصل الشیعة و أصولها، کاشف الغطاء، ص‏91، چاپ دارالبحار بیروت.</w:t>
      </w:r>
    </w:p>
  </w:footnote>
  <w:footnote w:id="65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شرح نهج‏البلاغة، إبن‏میثم بحرانى، جزء 31، ص‏488، چاپ ایران - در وقعةالصفین با این تفاوت آمده است: </w:t>
      </w:r>
      <w:r w:rsidRPr="009038AD">
        <w:rPr>
          <w:rStyle w:val="Chara"/>
          <w:rtl/>
        </w:rPr>
        <w:t>«...وإن الـمصاب بهما لجرح فى الإسلام شديد رحمهما اللّه وجزاهما بأحسن الجزاء»</w:t>
      </w:r>
      <w:r w:rsidRPr="002902AD">
        <w:rPr>
          <w:rStyle w:val="Char6"/>
          <w:rtl/>
        </w:rPr>
        <w:t>.. (وقعةالصفین، نصربن‏مزاحم، ص‏89).</w:t>
      </w:r>
    </w:p>
  </w:footnote>
  <w:footnote w:id="65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شرح نهج‏البلاغة، إبن‏أبى‏الحدید، ج‏1، ص‏130- کتاب الشافى، علم‏الهدى، ص‏428- وقعة الصفین، نصربن مزاحم، ص‏91- حماسه حسینى، مرتضى مطهرى، ج‏3، ص‏125-124.</w:t>
      </w:r>
    </w:p>
  </w:footnote>
  <w:footnote w:id="65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الإمامة والسیاسة، إبن‏قتیبه دینورى، ص‏16- این روایت در «تاریخ طبرى» و «سیوطى» و إبن عساکر» و «دارقطنى» نیز آمده است.</w:t>
      </w:r>
    </w:p>
  </w:footnote>
  <w:footnote w:id="65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روضة الصفا، از تواریخ شیعه به زبان فارسى، ص‏206.</w:t>
      </w:r>
    </w:p>
  </w:footnote>
  <w:footnote w:id="66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شیخ مجلسى، ج‏8، ص‏272، چاپ تبریز الإرشاد، شیخ مفید، ص‏115- مستدرک نهج البلاغة، شیخ هادى کاشف‏الغطاء، ص‏88- ناسخ التواریخ، میرزاتقى‏خان سپهر، ج‏3، جزء2.</w:t>
      </w:r>
    </w:p>
  </w:footnote>
  <w:footnote w:id="66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ج‏8، ص‏367.</w:t>
      </w:r>
    </w:p>
  </w:footnote>
  <w:footnote w:id="66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 الإسلام، جزء2، خطبه‏91.</w:t>
      </w:r>
    </w:p>
  </w:footnote>
  <w:footnote w:id="66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تلخیص الشافى، طوسى، ج‏2، ص‏372، چاپ نجف.</w:t>
      </w:r>
    </w:p>
  </w:footnote>
  <w:footnote w:id="66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الشافى، علم‏الهدى، ص‏171، چاپ نجف.</w:t>
      </w:r>
    </w:p>
  </w:footnote>
  <w:footnote w:id="66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مروج الذهب، مسعودى شیعى، ج‏2، ص‏425 و ترجمه فارسى أبوالقاسم پاینده، ج‏1، ص‏774-773- الطبرى، ج‏4، ص‏112- البدایة والنهایة، ج‏8، ص‏14-13.</w:t>
      </w:r>
    </w:p>
  </w:footnote>
  <w:footnote w:id="66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بحارالأنوار، شیخ مجلسى، ج‏18، ص‏513، چاپ کمپانى - کتاب سلیم‏بن قیس، ص‏161، چاپ نجف مستدرک الوسائل، نورى طبرسى، ج‏3، نامه على به معاویه.</w:t>
      </w:r>
    </w:p>
  </w:footnote>
  <w:footnote w:id="667">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حماسه حسینى، مرتضى مطهرى، ج‏3، ص‏124.</w:t>
      </w:r>
    </w:p>
  </w:footnote>
  <w:footnote w:id="668">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تنقیح المقال فى أحوال الرجال، ممقانى، ج‏2، ص‏256- خلاصة الرجال، علّامه حلّى، قسم دوم کتاب که مختصّ ضعفاء است.</w:t>
      </w:r>
    </w:p>
  </w:footnote>
  <w:footnote w:id="66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همان مأخذ. </w:t>
      </w:r>
    </w:p>
  </w:footnote>
  <w:footnote w:id="670">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 نهج‏البلاغة، شرح فیض الإسلام، نامه 28.</w:t>
      </w:r>
    </w:p>
  </w:footnote>
  <w:footnote w:id="67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در مورد «مهدى موعود» و چگونگى پدیدآمدن این نظریه، در فصل آخر سخن گفته‏ایم.</w:t>
      </w:r>
    </w:p>
  </w:footnote>
  <w:footnote w:id="672">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فرق الشیعة، نوبختى، ص‏119-118.</w:t>
      </w:r>
    </w:p>
  </w:footnote>
  <w:footnote w:id="67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اصول کافى، کتاب الحجّة، ج‏1، ص‏126.</w:t>
      </w:r>
    </w:p>
  </w:footnote>
  <w:footnote w:id="674">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فرق الشیعة، نوبختى، ص‏126.</w:t>
      </w:r>
    </w:p>
  </w:footnote>
  <w:footnote w:id="67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کشف الغمة فى معرفة الأئمة، أربلى، ج‏3، ص‏227.</w:t>
      </w:r>
    </w:p>
  </w:footnote>
  <w:footnote w:id="676">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الإرشاد، شیخ مفید، ص‏346- أعلام الورى، طبرسى، ص‏419. - منتهى الآمال، شیخ عباس قمى، ص‏1198.</w:t>
      </w:r>
    </w:p>
  </w:footnote>
  <w:footnote w:id="677">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الإرشاد، ص‏346.</w:t>
      </w:r>
    </w:p>
  </w:footnote>
  <w:footnote w:id="67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کشف الغمة، ج‏3، ص‏227. - همان.</w:t>
      </w:r>
    </w:p>
  </w:footnote>
  <w:footnote w:id="679">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نگاه شود به مقدّمه إبن‏خلدون، ترجمه محمّد پروین گنابادى، ج‏1، ص‏607تا644.</w:t>
      </w:r>
    </w:p>
  </w:footnote>
  <w:footnote w:id="68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شریعتى، ص‏427.</w:t>
      </w:r>
    </w:p>
  </w:footnote>
  <w:footnote w:id="68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فیض‏الإسلام، جزء3، کلام 149.</w:t>
      </w:r>
    </w:p>
  </w:footnote>
  <w:footnote w:id="68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جزء3، کلام 168.</w:t>
      </w:r>
    </w:p>
  </w:footnote>
  <w:footnote w:id="68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جزء5، نامه 53.</w:t>
      </w:r>
    </w:p>
  </w:footnote>
  <w:footnote w:id="68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و - متن چهار حدیث - با تفاوتهایى - چنین است: </w:t>
      </w:r>
      <w:r w:rsidRPr="00A466A1">
        <w:rPr>
          <w:rStyle w:val="Chara"/>
          <w:rtl/>
        </w:rPr>
        <w:t>«إنى تارك فيكم الثقلين أحدهما أكبر من الآخر: كتاب اللّه حبل ممدود من السماء إلى الأرض، وعترتى أهل بيتى، وإنهما لن يفترقا حتى يردا على الحوض»</w:t>
      </w:r>
      <w:r w:rsidRPr="002902AD">
        <w:rPr>
          <w:rStyle w:val="Char6"/>
          <w:rtl/>
        </w:rPr>
        <w:t>. «من دو چیز گرانبها را در بین شما به جا گذاشته‏ام که یکى از دیگرى بزرگتر است: کتاب خدا که ریسمانى است کشیده از آسمان به زمین، و عترت اهل‏بیتم را، و آن دو از هم جدا نمى‏شوند تا اینکه در حوض به من برسند».. (مسند امام أحمد، ج‏3، ص‏26-17-14) - میزان الإعتدال، امام ذهبى، ج‏3، ص‏362.</w:t>
      </w:r>
    </w:p>
  </w:footnote>
  <w:footnote w:id="68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حدیث الثقلین، دکتر على أحمد السالوس، ص‏18.</w:t>
      </w:r>
    </w:p>
  </w:footnote>
  <w:footnote w:id="686">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متن دو حدیث - با تفاوتهایى - بدین شکل است: </w:t>
      </w:r>
      <w:r w:rsidRPr="00A466A1">
        <w:rPr>
          <w:rStyle w:val="Chara"/>
          <w:rtl/>
        </w:rPr>
        <w:t>«إنى تارك فيكم خليفتين: كتاب اللّه وأهل بيتى وإنهما لن يفترقا حتى يردا على الحوض جميعا»</w:t>
      </w:r>
      <w:r w:rsidRPr="002902AD">
        <w:rPr>
          <w:rStyle w:val="Char6"/>
          <w:rtl/>
        </w:rPr>
        <w:t>. «من دو خلیفه و جانشین را در بین شما به جا مى‏گذارم: کتاب خدا و اهل‏بیتم را و آن دو از هم جدا نمى‏شوند تا اینکه در حوض به من مى‏رسند». (مسند أحمد، ج‏5، ص‏189-181.</w:t>
      </w:r>
    </w:p>
  </w:footnote>
  <w:footnote w:id="68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حدیث الثقلین و فقهه، دکتر على أحمد السالوس، ص‏22.</w:t>
      </w:r>
    </w:p>
  </w:footnote>
  <w:footnote w:id="68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روایت عطیه در صحیح ترمذى با روایتهاى دیگرش در مسند أحمد - که خود با هم متفاوت بودند - تفاوتهاى چشمگیرى دارد!!.</w:t>
      </w:r>
    </w:p>
  </w:footnote>
  <w:footnote w:id="689">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این روایت مى‏گوید: رسول خدا</w:t>
      </w:r>
      <w:r w:rsidRPr="002902AD">
        <w:rPr>
          <w:rFonts w:cs="CTraditional Arabic" w:hint="cs"/>
          <w:rtl/>
        </w:rPr>
        <w:t>ص</w:t>
      </w:r>
      <w:r w:rsidRPr="002902AD">
        <w:rPr>
          <w:rStyle w:val="Char6"/>
          <w:rtl/>
        </w:rPr>
        <w:t xml:space="preserve"> را در حجّةالوداع دیدم، روز عرفه در حالى که بر روى شترش بود، دیدم که مى‏گوید: </w:t>
      </w:r>
      <w:r w:rsidRPr="00E82D7C">
        <w:rPr>
          <w:rStyle w:val="Char8"/>
          <w:rtl/>
        </w:rPr>
        <w:t>«يَا أَيُّهَا النَّاسُ إِنِّى قَدْ تَرَكْتُ فِيكُمْ مَا إِنْ أَخَذْتُمْ بِهِ لَنْ تَضِلُّوا كِتَابَ اللَّهِ وَعِتْرَتِى أَهْلَ بَيْتِى»</w:t>
      </w:r>
      <w:r w:rsidRPr="002902AD">
        <w:rPr>
          <w:rStyle w:val="Char6"/>
          <w:rtl/>
        </w:rPr>
        <w:t>. «اى مردم! در بین شما دو چیز را به جاى نهاده‏ام که اگر بدانها متوسّل شوید، هرگز گمراه نخواهید شد: کتاب خدا و اهل‏بیتم را».</w:t>
      </w:r>
    </w:p>
  </w:footnote>
  <w:footnote w:id="69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حدیث الثقلین، دکتر أحمد السالوس، ص‏24- همچنین «المعجم الکبیر»، طبرانى، ج‏3، ص‏180.</w:t>
      </w:r>
    </w:p>
  </w:footnote>
  <w:footnote w:id="69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صحیح مسلم، کتاب فضائل الصحابة، باب فضائل على‏بن أبى‏طالب، حدیث شماره 36.</w:t>
      </w:r>
    </w:p>
  </w:footnote>
  <w:footnote w:id="69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کسانى که دادن زکات بدانان در اسلام حرام است.. در اسلام، خویشان پیامبر </w:t>
      </w:r>
      <w:r w:rsidRPr="002902AD">
        <w:rPr>
          <w:rFonts w:cs="CTraditional Arabic"/>
          <w:rtl/>
        </w:rPr>
        <w:t>ص</w:t>
      </w:r>
      <w:r w:rsidRPr="002902AD">
        <w:rPr>
          <w:rStyle w:val="Char6"/>
          <w:rtl/>
        </w:rPr>
        <w:t xml:space="preserve"> زکات نمى‏گرفتند، بلکه خمس غنایم بدانها تعلّق مى‏گرفت.</w:t>
      </w:r>
    </w:p>
  </w:footnote>
  <w:footnote w:id="69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الموطأ امام مالک، کتاب النهى عن القول بالقدر.</w:t>
      </w:r>
    </w:p>
  </w:footnote>
  <w:footnote w:id="69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نقل از اسلام‏شناسى، شریعتى، ص‏427.</w:t>
      </w:r>
    </w:p>
  </w:footnote>
  <w:footnote w:id="69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فصل بعدى، به همین موضوع اختصاص دارد.</w:t>
      </w:r>
    </w:p>
  </w:footnote>
  <w:footnote w:id="69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قبلاً در فصل اوّل، برخى از این اختلافات را ذکر کرده‏ایم و در اینجا به عنوان نمونه به برخى دیگر اشاره مى‏شود: از جمله اختلاف على با همسرش فاطمه</w:t>
      </w:r>
      <w:r w:rsidRPr="002902AD">
        <w:rPr>
          <w:rFonts w:cs="CTraditional Arabic" w:hint="cs"/>
          <w:rtl/>
        </w:rPr>
        <w:t>ب</w:t>
      </w:r>
      <w:r w:rsidRPr="002902AD">
        <w:rPr>
          <w:rStyle w:val="Char6"/>
          <w:rtl/>
        </w:rPr>
        <w:t xml:space="preserve"> که شیخ مجلسى آن را چنین گزارش کرده است: «میان على و فاطمه اختلافى بود، پیامبر </w:t>
      </w:r>
      <w:r w:rsidRPr="002902AD">
        <w:rPr>
          <w:rFonts w:cs="CTraditional Arabic"/>
          <w:rtl/>
        </w:rPr>
        <w:t>ص</w:t>
      </w:r>
      <w:r w:rsidRPr="002902AD">
        <w:rPr>
          <w:rStyle w:val="Char6"/>
          <w:rtl/>
        </w:rPr>
        <w:t xml:space="preserve"> وارد شد... و دست على را گرفت و بر ران خود گذاشت و دست فاطمه را گرفت و بر ران خود گذاشت و همچنان نگه داشت تا میان آن دو را اصلاح فرمود، آنگاه بیرون آمد...».. (رجوع شود به بحارالأنوار، ج‏43، ص‏146، تحقیق و تعلیق محمّدباقر بهبودى)</w:t>
      </w:r>
    </w:p>
    <w:p w:rsidR="00C40753" w:rsidRPr="002902AD" w:rsidRDefault="00C40753" w:rsidP="00C4477D">
      <w:pPr>
        <w:pStyle w:val="PlainText"/>
        <w:rPr>
          <w:rStyle w:val="Char6"/>
          <w:rtl/>
        </w:rPr>
      </w:pPr>
      <w:r w:rsidRPr="002902AD">
        <w:rPr>
          <w:rStyle w:val="Char6"/>
          <w:rFonts w:hint="cs"/>
          <w:rtl/>
        </w:rPr>
        <w:tab/>
      </w:r>
      <w:r w:rsidRPr="002902AD">
        <w:rPr>
          <w:rStyle w:val="Char6"/>
          <w:rtl/>
        </w:rPr>
        <w:t>نمونه دیگر - چنانکه علماى شیعه ذکر کرده‏اند - اختلاف على با پسرش حسن</w:t>
      </w:r>
      <w:r w:rsidRPr="002902AD">
        <w:rPr>
          <w:rFonts w:cs="CTraditional Arabic" w:hint="cs"/>
          <w:rtl/>
        </w:rPr>
        <w:t>ب</w:t>
      </w:r>
      <w:r w:rsidRPr="002902AD">
        <w:rPr>
          <w:rStyle w:val="Char6"/>
          <w:rtl/>
        </w:rPr>
        <w:t xml:space="preserve"> است؛ چنانچه آورده‏اند: «چون امیرالمؤمنین از نماز فارغ شد، فرزندش حسن‏بن على - علیهما السّلام - به سوى او رفت و کنار او نشست، سپس گریست و گفت: من نمى‏توانم با تو سخن بگویم و به گریه‏اش ادامه داد... و گفت: اى پدر! هنگامى که عثمان کشته شد و مردم صبحگاهان به سوى تو آمده و از تو تقاضا کردند که خلافت را به عهده بگیرى، من به تو اشاره کردم که نپذیرى تا همه مردم در تمام آفاق از تو اطاعت کنند و نیز هنگامى که خبر خروج طلحه و زبیر به سوى بصره به تو رسید، اشاره کردم که به مدینه بازگردى و در خانه‏ات بنشینى و با آنها به جنگ نپردازى! و هنگامى که عثمان محاصره شد، به تو اشاره کردم که از مدینه خارج شوى تا اگر او کشته شود، تو در مدینه نباشى.. امّا تو در هیچ یک از این امور رأى مرا قبول نکردى! على</w:t>
      </w:r>
      <w:r w:rsidRPr="002902AD">
        <w:rPr>
          <w:rFonts w:cs="CTraditional Arabic" w:hint="cs"/>
          <w:rtl/>
        </w:rPr>
        <w:t>÷</w:t>
      </w:r>
      <w:r w:rsidRPr="002902AD">
        <w:rPr>
          <w:rStyle w:val="Char6"/>
          <w:rtl/>
        </w:rPr>
        <w:t xml:space="preserve"> پاسخ داد: امّا درباره اینکه منتظر بمانم تا همه مردم در تمام آفاق اطاعتم کنند، بیعت حق کسانى است از مهاجرین و انصار که در مکه و مدینه حضور دارند و چون آنها راضى و تسلیم شدند، بر همه مردم واجب است، راضى و تسلیم شوند و امّا بازگشتم به خانه و نشستن در خانه، اگر این کار را انجام مى‏دادم، درباه این امّت نیرنگ و مکر کرده بودم و از اینکه تفرقه بیفتد و وحدت این امّت به پراکندگى تبدیل شود، آسوده‏خاطر نبودم. امّا خروجم از مدینه هنگامى که عثمان محاصره شده بود، چگونه برایم امکان داشت در حالى که من نیز مانند عثمان مورد احاطه مردم قرار گرفته بودم؟! پس اى پسرجان! خود را از سخن‏گفتن درباره امرى که من از تو به آن داناترم، بازدار!».. (أخبارالطوال، أبوحنیفه دینورى، ص‏145- بحارالأنوار، مجلسى، ج‏32، ص‏104-103- الأمالى، شیخ طوسى، جزء2، ص‏32).</w:t>
      </w:r>
    </w:p>
    <w:p w:rsidR="00C40753" w:rsidRPr="002902AD" w:rsidRDefault="00C40753" w:rsidP="00C4477D">
      <w:pPr>
        <w:pStyle w:val="PlainText"/>
        <w:rPr>
          <w:rStyle w:val="Char6"/>
          <w:rtl/>
        </w:rPr>
      </w:pPr>
      <w:r w:rsidRPr="002902AD">
        <w:rPr>
          <w:rStyle w:val="Char6"/>
          <w:rFonts w:hint="cs"/>
          <w:rtl/>
        </w:rPr>
        <w:tab/>
      </w:r>
      <w:r w:rsidRPr="002902AD">
        <w:rPr>
          <w:rStyle w:val="Char6"/>
          <w:rtl/>
        </w:rPr>
        <w:t>اختلاف حسن با برادرش حسین</w:t>
      </w:r>
      <w:r w:rsidRPr="002902AD">
        <w:rPr>
          <w:rFonts w:cs="CTraditional Arabic" w:hint="cs"/>
          <w:rtl/>
        </w:rPr>
        <w:t>ب</w:t>
      </w:r>
      <w:r w:rsidRPr="002902AD">
        <w:rPr>
          <w:rStyle w:val="Char6"/>
          <w:rtl/>
        </w:rPr>
        <w:t xml:space="preserve"> بر سر صلح با معاویه نیز، مشهور است؛ چنانچه تواریخ آورده‏اند: حسن‏</w:t>
      </w:r>
      <w:r w:rsidRPr="002902AD">
        <w:rPr>
          <w:rFonts w:cs="CTraditional Arabic"/>
          <w:rtl/>
        </w:rPr>
        <w:t>س</w:t>
      </w:r>
      <w:r w:rsidRPr="002902AD">
        <w:rPr>
          <w:rStyle w:val="Char6"/>
          <w:rtl/>
        </w:rPr>
        <w:t xml:space="preserve"> در موضوع مصالحه با معاویه، نظرى غیر از حسین‏</w:t>
      </w:r>
      <w:r w:rsidRPr="002902AD">
        <w:rPr>
          <w:rFonts w:cs="CTraditional Arabic"/>
          <w:rtl/>
        </w:rPr>
        <w:t>س</w:t>
      </w:r>
      <w:r w:rsidRPr="002902AD">
        <w:rPr>
          <w:rStyle w:val="Char6"/>
          <w:rtl/>
        </w:rPr>
        <w:t xml:space="preserve"> داشت؛ به طورى که حسین‏</w:t>
      </w:r>
      <w:r w:rsidRPr="002902AD">
        <w:rPr>
          <w:rFonts w:cs="CTraditional Arabic"/>
          <w:rtl/>
        </w:rPr>
        <w:t>س</w:t>
      </w:r>
      <w:r w:rsidRPr="002902AD">
        <w:rPr>
          <w:rStyle w:val="Char6"/>
          <w:rtl/>
        </w:rPr>
        <w:t xml:space="preserve"> او را سوگند داد که صلح با معاویه را نپذیرد، امّا چنانکه مى‏دانیم حسن‏</w:t>
      </w:r>
      <w:r w:rsidRPr="002902AD">
        <w:rPr>
          <w:rFonts w:cs="CTraditional Arabic"/>
          <w:rtl/>
        </w:rPr>
        <w:t>س</w:t>
      </w:r>
      <w:r w:rsidRPr="002902AD">
        <w:rPr>
          <w:rStyle w:val="Char6"/>
          <w:rtl/>
        </w:rPr>
        <w:t xml:space="preserve"> برخلاف نظر برادرش با او صلح نمود!.. (تاریخ إبن‏عساکر، ج‏13، ص‏267- تاریخ إبن‏خلدون، جزء2، ص‏186- طبرى نیز آن را ذکر کرده است)</w:t>
      </w:r>
    </w:p>
    <w:p w:rsidR="00C40753" w:rsidRPr="002902AD" w:rsidRDefault="00C40753" w:rsidP="00C4477D">
      <w:pPr>
        <w:pStyle w:val="PlainText"/>
        <w:rPr>
          <w:rStyle w:val="Char6"/>
          <w:rtl/>
        </w:rPr>
      </w:pPr>
      <w:r w:rsidRPr="002902AD">
        <w:rPr>
          <w:rStyle w:val="Char6"/>
          <w:rFonts w:hint="cs"/>
          <w:rtl/>
        </w:rPr>
        <w:tab/>
      </w:r>
      <w:r w:rsidRPr="002902AD">
        <w:rPr>
          <w:rStyle w:val="Char6"/>
          <w:rtl/>
        </w:rPr>
        <w:t>دیگر از اینگونه اختلافات، آثار متناقضى است که در کتب فقهى از ائمه نقل شده، به طورى که نتوانسته‏اند یکى از آنها را بر تقیه حمل کنند؛ زیرا چیزى نبوده که مایه بیم و هراس و تقیه از مخالفان باشد؛ مانند اخبار متناقضى که از امام صادق و فرزندش کاظم نقل شده است؛ در خبر است که: «امام صادق</w:t>
      </w:r>
      <w:r w:rsidRPr="002902AD">
        <w:rPr>
          <w:rFonts w:cs="CTraditional Arabic" w:hint="cs"/>
          <w:rtl/>
        </w:rPr>
        <w:t>÷</w:t>
      </w:r>
      <w:r w:rsidRPr="002902AD">
        <w:rPr>
          <w:rStyle w:val="Char6"/>
          <w:rtl/>
        </w:rPr>
        <w:t xml:space="preserve"> فرمود: وقتى شما به زیارت قبور (مؤمنان) مى‏روید، آنها با شما انس مى‏گیرند و چون از آنها غایب شدید، دلتنگ مى‏شوند!».. امّا در روایت موسى‏بن جعفر آمده است: «امام کاظم </w:t>
      </w:r>
      <w:r w:rsidRPr="002902AD">
        <w:rPr>
          <w:rFonts w:cs="CTraditional Arabic" w:hint="cs"/>
          <w:rtl/>
        </w:rPr>
        <w:t>÷</w:t>
      </w:r>
      <w:r w:rsidRPr="002902AD">
        <w:rPr>
          <w:rStyle w:val="Char6"/>
          <w:rtl/>
        </w:rPr>
        <w:t xml:space="preserve"> فرمود: چون از زیارت مؤمنین بازگشتید، آنها دلتنگ نمى‏شوند!».. (وسائل الشیعة، شیخ حرّ عاملى، ج‏2، ص‏878)</w:t>
      </w:r>
    </w:p>
    <w:p w:rsidR="00C40753" w:rsidRPr="002902AD" w:rsidRDefault="00C40753" w:rsidP="00C4477D">
      <w:pPr>
        <w:pStyle w:val="PlainText"/>
        <w:rPr>
          <w:rStyle w:val="Char6"/>
          <w:rtl/>
        </w:rPr>
      </w:pPr>
      <w:r w:rsidRPr="002902AD">
        <w:rPr>
          <w:rStyle w:val="Char6"/>
          <w:rFonts w:hint="cs"/>
          <w:rtl/>
        </w:rPr>
        <w:tab/>
      </w:r>
      <w:r w:rsidRPr="002902AD">
        <w:rPr>
          <w:rStyle w:val="Char6"/>
          <w:rtl/>
        </w:rPr>
        <w:t>این قبیل روایات - که بسیارند - مجموعاً مى‏رسانند که ائمه آراى گوناگون و متضادّى داشته‏اند و طبعاً دو رأى متفاوت و متضاد، نمى‏توانند صحیح باشند و خواننده را هرگز از حق بى‏نیاز نمى‏گرداند!!.</w:t>
      </w:r>
    </w:p>
  </w:footnote>
  <w:footnote w:id="697">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خداوند مى‏فرماید: </w:t>
      </w:r>
      <w:r w:rsidRPr="002902AD">
        <w:rPr>
          <w:rFonts w:ascii="Traditional Arabic" w:hAnsi="Traditional Arabic" w:cs="Traditional Arabic"/>
          <w:rtl/>
        </w:rPr>
        <w:t>﴿</w:t>
      </w:r>
      <w:r w:rsidRPr="00E82D7C">
        <w:rPr>
          <w:rStyle w:val="Char7"/>
          <w:rFonts w:hint="cs"/>
          <w:rtl/>
        </w:rPr>
        <w:t xml:space="preserve">وَمَن </w:t>
      </w:r>
      <w:r w:rsidRPr="00E82D7C">
        <w:rPr>
          <w:rStyle w:val="Char7"/>
          <w:rtl/>
        </w:rPr>
        <w:t>لَّمۡ يَحۡكُم بِمَآ أَنزَلَ ٱللَّهُ فَأُوْلَٰٓئِكَ هُمُ ٱلظَّٰلِمُونَ</w:t>
      </w:r>
      <w:r w:rsidRPr="002902AD">
        <w:rPr>
          <w:rFonts w:ascii="Traditional Arabic" w:hAnsi="Traditional Arabic" w:cs="Traditional Arabic"/>
          <w:rtl/>
        </w:rPr>
        <w:t>﴾</w:t>
      </w:r>
      <w:r w:rsidRPr="002902AD">
        <w:rPr>
          <w:rStyle w:val="Char6"/>
          <w:rtl/>
        </w:rPr>
        <w:t xml:space="preserve"> </w:t>
      </w:r>
      <w:r w:rsidRPr="00E82D7C">
        <w:rPr>
          <w:rStyle w:val="Char6"/>
          <w:sz w:val="20"/>
          <w:szCs w:val="20"/>
          <w:rtl/>
        </w:rPr>
        <w:t>[المائدة: 45</w:t>
      </w:r>
      <w:r w:rsidRPr="00E82D7C">
        <w:rPr>
          <w:rStyle w:val="Char6"/>
          <w:rFonts w:hint="cs"/>
          <w:sz w:val="20"/>
          <w:szCs w:val="20"/>
          <w:rtl/>
        </w:rPr>
        <w:t>-</w:t>
      </w:r>
      <w:r w:rsidRPr="00E82D7C">
        <w:rPr>
          <w:rStyle w:val="Char6"/>
          <w:sz w:val="20"/>
          <w:szCs w:val="20"/>
          <w:rtl/>
        </w:rPr>
        <w:t>47]</w:t>
      </w:r>
      <w:r w:rsidRPr="002902AD">
        <w:rPr>
          <w:rStyle w:val="Char6"/>
          <w:rtl/>
        </w:rPr>
        <w:t xml:space="preserve">. </w:t>
      </w:r>
      <w:r w:rsidRPr="002902AD">
        <w:rPr>
          <w:rFonts w:ascii="Traditional Arabic" w:hAnsi="Traditional Arabic" w:cs="Traditional Arabic"/>
          <w:rtl/>
        </w:rPr>
        <w:t>﴿</w:t>
      </w:r>
      <w:r w:rsidRPr="00E82D7C">
        <w:rPr>
          <w:rStyle w:val="Char7"/>
          <w:rFonts w:hint="cs"/>
          <w:rtl/>
        </w:rPr>
        <w:t>...</w:t>
      </w:r>
      <w:r w:rsidRPr="00E82D7C">
        <w:rPr>
          <w:rStyle w:val="Char7"/>
          <w:rtl/>
        </w:rPr>
        <w:t>هُمُ ٱلظَّٰلِمُونَ</w:t>
      </w:r>
      <w:r w:rsidRPr="002902AD">
        <w:rPr>
          <w:rFonts w:ascii="Traditional Arabic" w:hAnsi="Traditional Arabic" w:cs="Traditional Arabic"/>
          <w:rtl/>
        </w:rPr>
        <w:t>﴾</w:t>
      </w:r>
      <w:r w:rsidRPr="002902AD">
        <w:rPr>
          <w:rStyle w:val="Char6"/>
          <w:rtl/>
        </w:rPr>
        <w:t xml:space="preserve"> </w:t>
      </w:r>
      <w:r w:rsidRPr="002902AD">
        <w:rPr>
          <w:rFonts w:ascii="Traditional Arabic" w:hAnsi="Traditional Arabic" w:cs="Traditional Arabic"/>
          <w:rtl/>
        </w:rPr>
        <w:t>﴿</w:t>
      </w:r>
      <w:r w:rsidRPr="00E82D7C">
        <w:rPr>
          <w:rStyle w:val="Char7"/>
          <w:rFonts w:hint="cs"/>
          <w:rtl/>
        </w:rPr>
        <w:t>...</w:t>
      </w:r>
      <w:r w:rsidRPr="00E82D7C">
        <w:rPr>
          <w:rStyle w:val="Char7"/>
          <w:rtl/>
        </w:rPr>
        <w:t>هُمُ ٱلۡفَٰسِقُونَ</w:t>
      </w:r>
      <w:r w:rsidRPr="002902AD">
        <w:rPr>
          <w:rFonts w:ascii="Traditional Arabic" w:hAnsi="Traditional Arabic" w:cs="Traditional Arabic"/>
          <w:rtl/>
        </w:rPr>
        <w:t>﴾</w:t>
      </w:r>
      <w:r w:rsidRPr="002902AD">
        <w:rPr>
          <w:rStyle w:val="Char6"/>
          <w:rtl/>
        </w:rPr>
        <w:t xml:space="preserve"> «هرکس به آنچه که خدا نازل فرموده، حکم نکند، آنان کافر و ظالم و فاسقند».</w:t>
      </w:r>
    </w:p>
  </w:footnote>
  <w:footnote w:id="69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صحیح مسلم، کتاب فضائل الصحابة، باب فضائل على‏بن أبى‏طالب، حدیث شماره 36.</w:t>
      </w:r>
    </w:p>
  </w:footnote>
  <w:footnote w:id="69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فیض‏الإسلام، جزء1، کلام‏86.</w:t>
      </w:r>
    </w:p>
  </w:footnote>
  <w:footnote w:id="700">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در روایت آمده که پیامبر</w:t>
      </w:r>
      <w:r w:rsidRPr="002902AD">
        <w:rPr>
          <w:rFonts w:cs="CTraditional Arabic"/>
          <w:rtl/>
        </w:rPr>
        <w:t>ص</w:t>
      </w:r>
      <w:r w:rsidRPr="002902AD">
        <w:rPr>
          <w:rStyle w:val="Char6"/>
          <w:rtl/>
        </w:rPr>
        <w:t>، فاطمه و على و حسن و حسین را زیر عباى خود فراخواند و فرمود: پروردگارا! اینان اهل‏بیت من هستند، پس هرگونه پلیدى را از آنهابردار و کاملاً پاکشان گردان!.</w:t>
      </w:r>
    </w:p>
  </w:footnote>
  <w:footnote w:id="701">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xml:space="preserve">- چنانچه على‏ در رساله الغارات مى‏فرماید: </w:t>
      </w:r>
      <w:r w:rsidRPr="00E82D7C">
        <w:rPr>
          <w:rStyle w:val="Chara"/>
          <w:rtl/>
        </w:rPr>
        <w:t>«فخشیت إن لم أنصر الإسلام وأهله...»</w:t>
      </w:r>
      <w:r w:rsidRPr="002902AD">
        <w:rPr>
          <w:rStyle w:val="Char6"/>
          <w:rtl/>
        </w:rPr>
        <w:t xml:space="preserve">. «ترسیدم اگر اسلام و اهلش را یارى نکنم...». </w:t>
      </w:r>
    </w:p>
  </w:footnote>
  <w:footnote w:id="70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فتح‏القدیر، شوکانى، ج‏4، ص‏278، چاپ مصر.</w:t>
      </w:r>
    </w:p>
  </w:footnote>
  <w:footnote w:id="70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میزان الإعتدال، امام ذهبى، ج‏3، ص‏362، ج‏2، ص‏457- منهاج‏السنة، إبن‏تیمیة، ج‏4، ص‏81- تعلیق شیخ معلّمى یمانى بر الفوائد، ص‏353.</w:t>
      </w:r>
    </w:p>
  </w:footnote>
  <w:footnote w:id="704">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مجمع‏البیان، شیخ طبرسى، ج‏3، ص‏180، چاپ بیروت - منهج‏الصادقین، ملّافیض کاشانى، ج‏4، ص‏493، چاپ تهران.</w:t>
      </w:r>
    </w:p>
  </w:footnote>
  <w:footnote w:id="705">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مجمع‏البیان، طبرسى، ج‏4، ص‏211 (سوره النمل) و ص‏250 (سوره القصص)- منهاج‏الصادقین، فیض کاشانى، ج‏7، ص‏95 - تفسیر قمى، أبوالحسن قمى (که به امام مفسّرین شیعه و قدیمى‏ترین آنها معروف است)، ج‏2، ص‏139، چاپ نجف - نورالثقلین، عروسى حویزى، ج‏4، ص‏126، چاپ قم.</w:t>
      </w:r>
    </w:p>
  </w:footnote>
  <w:footnote w:id="70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شریعتى، ص‏175 - فى ظلال القرآن، شهید سیدقطب، ج‏1، ص‏408- الکشاف، زمخشرى، ج‏1، ص‏408.</w:t>
      </w:r>
    </w:p>
  </w:footnote>
  <w:footnote w:id="70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فتح البارى، شرح صحیح بخارى، ج‏8، ص‏429.</w:t>
      </w:r>
    </w:p>
  </w:footnote>
  <w:footnote w:id="708">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اسلام‏شناسى، شریعتى، ص‏234 - صفوةالصفوة، عبدالرجمن‏بن جوزى، ج‏1، ص‏25. </w:t>
      </w:r>
    </w:p>
  </w:footnote>
  <w:footnote w:id="70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(المائدة: 6).</w:t>
      </w:r>
    </w:p>
  </w:footnote>
  <w:footnote w:id="71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w:t>
      </w:r>
      <w:r w:rsidRPr="002902AD">
        <w:rPr>
          <w:rStyle w:val="Char1"/>
          <w:sz w:val="24"/>
          <w:szCs w:val="24"/>
          <w:rtl/>
        </w:rPr>
        <w:t>...فَقَالَ لَهُ حُصَيْنٌ وَمَنْ أَهْلُ بَيْتِهِ يَا زَيْدُ أَلَيْسَ نِسَاؤُهُ مِنْ أَهْلِ بَيْتِهِ قَالَ نِسَاؤُهُ مِنْ أَهْلِ بَيْتِهِ وَلَكِنْ أَهْلُ بَيْتِهِ مَنْ حُرِمَ الصَّدَقَةَ بَعْدَهُ. قَالَ وَمَنْ هُمْ قَالَ هُمْ آلُ عَلِىٍّ وَآلُ عَقِيلٍ وَآلُ جَعْفَرٍ وَآلُ عَبَّاسٍ. قَالَ كُلُّ هَؤُلاَءِ حُرِمَ الصَّدَقَةَ قَالَ نَعَمْ</w:t>
      </w:r>
      <w:r w:rsidRPr="002902AD">
        <w:rPr>
          <w:rStyle w:val="Char6"/>
          <w:rtl/>
        </w:rPr>
        <w:t>!». «... پس حصین به زید گفت: اى زید! اهل‏بیت چه کسانى هستند؟ آیا زنان پیامبر</w:t>
      </w:r>
      <w:r w:rsidRPr="002902AD">
        <w:rPr>
          <w:rFonts w:cs="CTraditional Arabic"/>
          <w:rtl/>
        </w:rPr>
        <w:t>ص</w:t>
      </w:r>
      <w:r w:rsidRPr="002902AD">
        <w:rPr>
          <w:rStyle w:val="Char6"/>
          <w:rtl/>
        </w:rPr>
        <w:t xml:space="preserve"> جزو آنها هستند؟ زید گفت: آرى! زنانش نیز از اهل‏بیت هستند، و لیکن هرکس که بعد از او نیز از حرم‏الصدقة باشد، اهل‏بیتش است.. حصین گفت: و آنها چه کسانى هستند؟ گفت: آنها، آل‏على، آل‏عقیل، آل‏جعفر و آل‏عباس هستند.. حصین گفت: تمام اینها از حرم‏الصدقة هستند؟ زید گفت: آرى!». (صحیح مسلم، کتاب فضائل الصحابة، باب فضائل على‏بن أبى‏طالب، حدیث شماره 36). </w:t>
      </w:r>
    </w:p>
  </w:footnote>
  <w:footnote w:id="711">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خطبه 149 و نامه 53.</w:t>
      </w:r>
    </w:p>
  </w:footnote>
  <w:footnote w:id="712">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چنانچه على مى‏فرماید: </w:t>
      </w:r>
      <w:r w:rsidRPr="00E82D7C">
        <w:rPr>
          <w:rStyle w:val="Chara"/>
          <w:rtl/>
        </w:rPr>
        <w:t>«ولکم علینا العمل بکتاب اللّه تعالى وسیرة رسول اللّه والقیام بحقه والنعش لسنته»</w:t>
      </w:r>
      <w:r w:rsidRPr="002902AD">
        <w:rPr>
          <w:rStyle w:val="Char6"/>
          <w:rtl/>
        </w:rPr>
        <w:t>. «و براى شما (مسلمانان) این حق برماست که به کتاب خدایتعالى و سنّت و سیرت رسول خدا</w:t>
      </w:r>
      <w:r w:rsidRPr="002902AD">
        <w:rPr>
          <w:rFonts w:cs="CTraditional Arabic" w:hint="cs"/>
          <w:rtl/>
        </w:rPr>
        <w:t>ص</w:t>
      </w:r>
      <w:r w:rsidRPr="002902AD">
        <w:rPr>
          <w:rStyle w:val="Char6"/>
          <w:rtl/>
        </w:rPr>
        <w:t xml:space="preserve"> عمل کنیم و در مقابل سنّت او، مانند مُرده‏اى که در اختیار غاسل و مرده‏شور است، تسلیم محض باشیم». (نهج‏البلاغه، شرح فیض، جزء3، کلام 168)</w:t>
      </w:r>
    </w:p>
  </w:footnote>
  <w:footnote w:id="713">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حال بماند از آن روایتهایى که از ائمه مبنى بر تحریف قرآن آورده‏اند!.</w:t>
      </w:r>
    </w:p>
  </w:footnote>
  <w:footnote w:id="714">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صحیح بخارى و مسلم.</w:t>
      </w:r>
    </w:p>
  </w:footnote>
  <w:footnote w:id="715">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«براى مردم، حبّ و دوستى شهوات زینت داده شده است».</w:t>
      </w:r>
    </w:p>
  </w:footnote>
  <w:footnote w:id="716">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«انسانها با بُخل شدید، سرشته شده‏اند». </w:t>
      </w:r>
    </w:p>
  </w:footnote>
  <w:footnote w:id="71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«انسان علاقه شدیدى به دارایى و اموال دارد».</w:t>
      </w:r>
    </w:p>
  </w:footnote>
  <w:footnote w:id="718">
    <w:p w:rsidR="00C40753" w:rsidRPr="002902AD" w:rsidRDefault="00C40753" w:rsidP="003D5A07">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«همانا نفس انسان به بدیها بسیار امر مى‏کند».</w:t>
      </w:r>
    </w:p>
  </w:footnote>
  <w:footnote w:id="719">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«و انسان بسیار بخیل است».</w:t>
      </w:r>
    </w:p>
  </w:footnote>
  <w:footnote w:id="720">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«به راستى انسان بسیار ستمگر و نادان است».</w:t>
      </w:r>
    </w:p>
  </w:footnote>
  <w:footnote w:id="721">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«چه بسا (شما انسانها) چیزى را دوست نداشته باشید، امّا آن چیز برایتان خوب باشد و چه بسا چیزى را دوست داشته باشید، امّا آن چیز برایتان بد باشد، و خدا مى‏داند و شما نمى‏دانید».</w:t>
      </w:r>
    </w:p>
  </w:footnote>
  <w:footnote w:id="722">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Pr>
          <w:rStyle w:val="Char6"/>
          <w:rFonts w:hint="cs"/>
          <w:rtl/>
        </w:rPr>
        <w:t>-</w:t>
      </w:r>
      <w:r w:rsidRPr="002902AD">
        <w:rPr>
          <w:rStyle w:val="Char6"/>
          <w:rtl/>
        </w:rPr>
        <w:t xml:space="preserve"> «انسان همیشه شتابگر و عجول بوده است».</w:t>
      </w:r>
    </w:p>
  </w:footnote>
  <w:footnote w:id="72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Pr>
          <w:rStyle w:val="Char6"/>
          <w:rFonts w:hint="cs"/>
          <w:rtl/>
        </w:rPr>
        <w:t>-</w:t>
      </w:r>
      <w:r w:rsidRPr="002902AD">
        <w:rPr>
          <w:rStyle w:val="Char6"/>
          <w:rtl/>
        </w:rPr>
        <w:t xml:space="preserve"> «همانا انسان کم‏طاقت و ناشکیبا آفریده شده است».</w:t>
      </w:r>
    </w:p>
  </w:footnote>
  <w:footnote w:id="72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Pr>
          <w:rStyle w:val="Char6"/>
          <w:rFonts w:hint="cs"/>
          <w:rtl/>
        </w:rPr>
        <w:t>-</w:t>
      </w:r>
      <w:r w:rsidRPr="002902AD">
        <w:rPr>
          <w:rStyle w:val="Char6"/>
          <w:rtl/>
        </w:rPr>
        <w:t xml:space="preserve"> «انسان بیش از هرچیز به بحث و مجادله مى‏پردازد».</w:t>
      </w:r>
    </w:p>
  </w:footnote>
  <w:footnote w:id="725">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Pr>
          <w:rStyle w:val="Char6"/>
          <w:rFonts w:hint="cs"/>
          <w:rtl/>
        </w:rPr>
        <w:t>-</w:t>
      </w:r>
      <w:r w:rsidRPr="002902AD">
        <w:rPr>
          <w:rStyle w:val="Char6"/>
          <w:rtl/>
        </w:rPr>
        <w:t xml:space="preserve"> «و انسان بسیار ضعیف و ناتوان خلق شده است».</w:t>
      </w:r>
    </w:p>
  </w:footnote>
  <w:footnote w:id="726">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«قطعاً انسان، سرکشى و طغیان مى‏کند، اگر خود را دارا و بى‏نیاز ببیند».</w:t>
      </w:r>
    </w:p>
  </w:footnote>
  <w:footnote w:id="727">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در این مورد به فصل «حقیقت انسان» از کتاب «اسلام و توهّمات»، همچنین کتاب «اسلام و آزادى» هر دو از مؤلّف مراجعه شود.</w:t>
      </w:r>
    </w:p>
  </w:footnote>
  <w:footnote w:id="72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انسان از نسیان و فراموشى مى‏آید!.</w:t>
      </w:r>
    </w:p>
  </w:footnote>
  <w:footnote w:id="729">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خداوند به رسولش مى‏فرماید: </w:t>
      </w:r>
      <w:r w:rsidRPr="002902AD">
        <w:rPr>
          <w:rFonts w:cs="Traditional Arabic" w:hint="cs"/>
          <w:rtl/>
        </w:rPr>
        <w:t>﴿</w:t>
      </w:r>
      <w:r w:rsidRPr="00E82D7C">
        <w:rPr>
          <w:rStyle w:val="Char7"/>
          <w:rtl/>
        </w:rPr>
        <w:t>لَا تُحَرِّك</w:t>
      </w:r>
      <w:r w:rsidRPr="00E82D7C">
        <w:rPr>
          <w:rStyle w:val="Char7"/>
          <w:rFonts w:hint="cs"/>
          <w:rtl/>
        </w:rPr>
        <w:t>ۡ</w:t>
      </w:r>
      <w:r w:rsidRPr="00E82D7C">
        <w:rPr>
          <w:rStyle w:val="Char7"/>
          <w:rtl/>
        </w:rPr>
        <w:t xml:space="preserve"> </w:t>
      </w:r>
      <w:r w:rsidRPr="00E82D7C">
        <w:rPr>
          <w:rStyle w:val="Char7"/>
          <w:rFonts w:hint="cs"/>
          <w:rtl/>
        </w:rPr>
        <w:t>بِهِۦ</w:t>
      </w:r>
      <w:r w:rsidRPr="00E82D7C">
        <w:rPr>
          <w:rStyle w:val="Char7"/>
          <w:rtl/>
        </w:rPr>
        <w:t xml:space="preserve"> </w:t>
      </w:r>
      <w:r w:rsidRPr="00E82D7C">
        <w:rPr>
          <w:rStyle w:val="Char7"/>
          <w:rFonts w:hint="cs"/>
          <w:rtl/>
        </w:rPr>
        <w:t>لِسَانَكَ</w:t>
      </w:r>
      <w:r w:rsidRPr="00E82D7C">
        <w:rPr>
          <w:rStyle w:val="Char7"/>
          <w:rtl/>
        </w:rPr>
        <w:t xml:space="preserve"> </w:t>
      </w:r>
      <w:r w:rsidRPr="00E82D7C">
        <w:rPr>
          <w:rStyle w:val="Char7"/>
          <w:rFonts w:hint="cs"/>
          <w:rtl/>
        </w:rPr>
        <w:t>لِتَعۡجَلَ</w:t>
      </w:r>
      <w:r w:rsidRPr="00E82D7C">
        <w:rPr>
          <w:rStyle w:val="Char7"/>
          <w:rtl/>
        </w:rPr>
        <w:t xml:space="preserve"> </w:t>
      </w:r>
      <w:r w:rsidRPr="00E82D7C">
        <w:rPr>
          <w:rStyle w:val="Char7"/>
          <w:rFonts w:hint="cs"/>
          <w:rtl/>
        </w:rPr>
        <w:t>بِهِۦٓ</w:t>
      </w:r>
      <w:r w:rsidRPr="00E82D7C">
        <w:rPr>
          <w:rStyle w:val="Char7"/>
          <w:rtl/>
        </w:rPr>
        <w:t xml:space="preserve"> </w:t>
      </w:r>
      <w:r w:rsidRPr="00E82D7C">
        <w:rPr>
          <w:rStyle w:val="Char7"/>
          <w:rFonts w:hint="cs"/>
          <w:rtl/>
        </w:rPr>
        <w:t>١٦</w:t>
      </w:r>
      <w:r w:rsidRPr="00E82D7C">
        <w:rPr>
          <w:rStyle w:val="Char7"/>
          <w:rtl/>
        </w:rPr>
        <w:t xml:space="preserve"> </w:t>
      </w:r>
      <w:r w:rsidRPr="00E82D7C">
        <w:rPr>
          <w:rStyle w:val="Char7"/>
          <w:rFonts w:hint="cs"/>
          <w:rtl/>
        </w:rPr>
        <w:t>إِنَّ</w:t>
      </w:r>
      <w:r w:rsidRPr="00E82D7C">
        <w:rPr>
          <w:rStyle w:val="Char7"/>
          <w:rtl/>
        </w:rPr>
        <w:t xml:space="preserve"> </w:t>
      </w:r>
      <w:r w:rsidRPr="00E82D7C">
        <w:rPr>
          <w:rStyle w:val="Char7"/>
          <w:rFonts w:hint="cs"/>
          <w:rtl/>
        </w:rPr>
        <w:t>عَلَيۡنَا</w:t>
      </w:r>
      <w:r w:rsidRPr="00E82D7C">
        <w:rPr>
          <w:rStyle w:val="Char7"/>
          <w:rtl/>
        </w:rPr>
        <w:t xml:space="preserve"> </w:t>
      </w:r>
      <w:r w:rsidRPr="00E82D7C">
        <w:rPr>
          <w:rStyle w:val="Char7"/>
          <w:rFonts w:hint="cs"/>
          <w:rtl/>
        </w:rPr>
        <w:t>جَمۡعَهُۥ</w:t>
      </w:r>
      <w:r w:rsidRPr="00E82D7C">
        <w:rPr>
          <w:rStyle w:val="Char7"/>
          <w:rtl/>
        </w:rPr>
        <w:t xml:space="preserve"> </w:t>
      </w:r>
      <w:r w:rsidRPr="00E82D7C">
        <w:rPr>
          <w:rStyle w:val="Char7"/>
          <w:rFonts w:hint="cs"/>
          <w:rtl/>
        </w:rPr>
        <w:t>وَقُرۡءَانَهُۥ</w:t>
      </w:r>
      <w:r w:rsidRPr="00E82D7C">
        <w:rPr>
          <w:rStyle w:val="Char7"/>
          <w:rtl/>
        </w:rPr>
        <w:t xml:space="preserve"> </w:t>
      </w:r>
      <w:r w:rsidRPr="00E82D7C">
        <w:rPr>
          <w:rStyle w:val="Char7"/>
          <w:rFonts w:hint="cs"/>
          <w:rtl/>
        </w:rPr>
        <w:t>١٧</w:t>
      </w:r>
      <w:r w:rsidRPr="00E82D7C">
        <w:rPr>
          <w:rStyle w:val="Char7"/>
          <w:rtl/>
        </w:rPr>
        <w:t xml:space="preserve"> </w:t>
      </w:r>
      <w:r w:rsidRPr="00E82D7C">
        <w:rPr>
          <w:rStyle w:val="Char7"/>
          <w:rFonts w:hint="cs"/>
          <w:rtl/>
        </w:rPr>
        <w:t>فَإِذَا</w:t>
      </w:r>
      <w:r w:rsidRPr="00E82D7C">
        <w:rPr>
          <w:rStyle w:val="Char7"/>
          <w:rtl/>
        </w:rPr>
        <w:t xml:space="preserve"> </w:t>
      </w:r>
      <w:r w:rsidRPr="00E82D7C">
        <w:rPr>
          <w:rStyle w:val="Char7"/>
          <w:rFonts w:hint="cs"/>
          <w:rtl/>
        </w:rPr>
        <w:t>قَرَأۡنَٰهُ</w:t>
      </w:r>
      <w:r w:rsidRPr="00E82D7C">
        <w:rPr>
          <w:rStyle w:val="Char7"/>
          <w:rtl/>
        </w:rPr>
        <w:t xml:space="preserve"> </w:t>
      </w:r>
      <w:r w:rsidRPr="00E82D7C">
        <w:rPr>
          <w:rStyle w:val="Char7"/>
          <w:rFonts w:hint="cs"/>
          <w:rtl/>
        </w:rPr>
        <w:t>فَٱتَّبِعۡ</w:t>
      </w:r>
      <w:r w:rsidRPr="00E82D7C">
        <w:rPr>
          <w:rStyle w:val="Char7"/>
          <w:rtl/>
        </w:rPr>
        <w:t xml:space="preserve"> </w:t>
      </w:r>
      <w:r w:rsidRPr="00E82D7C">
        <w:rPr>
          <w:rStyle w:val="Char7"/>
          <w:rFonts w:hint="cs"/>
          <w:rtl/>
        </w:rPr>
        <w:t>قُرۡءَانَهُۥ</w:t>
      </w:r>
      <w:r w:rsidRPr="00E82D7C">
        <w:rPr>
          <w:rStyle w:val="Char7"/>
          <w:rtl/>
        </w:rPr>
        <w:t xml:space="preserve"> </w:t>
      </w:r>
      <w:r w:rsidRPr="00E82D7C">
        <w:rPr>
          <w:rStyle w:val="Char7"/>
          <w:rFonts w:hint="cs"/>
          <w:rtl/>
        </w:rPr>
        <w:t>١٨</w:t>
      </w:r>
      <w:r w:rsidRPr="00E82D7C">
        <w:rPr>
          <w:rStyle w:val="Char7"/>
          <w:rtl/>
        </w:rPr>
        <w:t xml:space="preserve"> </w:t>
      </w:r>
      <w:r w:rsidRPr="00E82D7C">
        <w:rPr>
          <w:rStyle w:val="Char7"/>
          <w:rFonts w:hint="cs"/>
          <w:rtl/>
        </w:rPr>
        <w:t>ثُمَّ</w:t>
      </w:r>
      <w:r w:rsidRPr="00E82D7C">
        <w:rPr>
          <w:rStyle w:val="Char7"/>
          <w:rtl/>
        </w:rPr>
        <w:t xml:space="preserve"> </w:t>
      </w:r>
      <w:r w:rsidRPr="00E82D7C">
        <w:rPr>
          <w:rStyle w:val="Char7"/>
          <w:rFonts w:hint="cs"/>
          <w:rtl/>
        </w:rPr>
        <w:t>إِ</w:t>
      </w:r>
      <w:r w:rsidRPr="00E82D7C">
        <w:rPr>
          <w:rStyle w:val="Char7"/>
          <w:rtl/>
        </w:rPr>
        <w:t>نَّ عَلَي</w:t>
      </w:r>
      <w:r w:rsidRPr="00E82D7C">
        <w:rPr>
          <w:rStyle w:val="Char7"/>
          <w:rFonts w:hint="cs"/>
          <w:rtl/>
        </w:rPr>
        <w:t>ۡنَا</w:t>
      </w:r>
      <w:r w:rsidRPr="00E82D7C">
        <w:rPr>
          <w:rStyle w:val="Char7"/>
          <w:rtl/>
        </w:rPr>
        <w:t xml:space="preserve"> </w:t>
      </w:r>
      <w:r w:rsidRPr="00E82D7C">
        <w:rPr>
          <w:rStyle w:val="Char7"/>
          <w:rFonts w:hint="cs"/>
          <w:rtl/>
        </w:rPr>
        <w:t>بَيَانَهُۥ</w:t>
      </w:r>
      <w:r w:rsidRPr="00E82D7C">
        <w:rPr>
          <w:rStyle w:val="Char7"/>
          <w:rtl/>
        </w:rPr>
        <w:t xml:space="preserve"> </w:t>
      </w:r>
      <w:r w:rsidRPr="00E82D7C">
        <w:rPr>
          <w:rStyle w:val="Char7"/>
          <w:rFonts w:hint="cs"/>
          <w:rtl/>
        </w:rPr>
        <w:t>١٩</w:t>
      </w:r>
      <w:r w:rsidRPr="002902AD">
        <w:rPr>
          <w:rFonts w:cs="Traditional Arabic" w:hint="cs"/>
          <w:rtl/>
        </w:rPr>
        <w:t>﴾</w:t>
      </w:r>
      <w:r w:rsidRPr="002902AD">
        <w:rPr>
          <w:rStyle w:val="Char6"/>
          <w:rtl/>
        </w:rPr>
        <w:t xml:space="preserve"> </w:t>
      </w:r>
      <w:r w:rsidRPr="00E82D7C">
        <w:rPr>
          <w:rStyle w:val="Char6"/>
          <w:sz w:val="20"/>
          <w:szCs w:val="20"/>
          <w:rtl/>
        </w:rPr>
        <w:t>[القیامة: 16-19]</w:t>
      </w:r>
      <w:r w:rsidRPr="002902AD">
        <w:rPr>
          <w:rStyle w:val="Char6"/>
          <w:rtl/>
        </w:rPr>
        <w:t>. «(به هنگام وحى قرآن) شتابگرانه زبان به خواندن آن تکان مده (و عجولانه تکرار مکن)؛ زیرا گردآوردن قرآن و خواندنش، وظیفه ماست (پس نگران مباش!). لذا هرگاه قرآن را (بر تو) خواندیم، تو خواندن آن را پیگیرى و پیروى کن! گذشته از اینها، (در صورتى که بعد از نزول آیات، مشکلى پیدا کردى) بیان و توضیح آن برماست».</w:t>
      </w:r>
    </w:p>
  </w:footnote>
  <w:footnote w:id="73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شأن نزول آیات، ترجمه دکتر محمّدجعفر اسلامى، ص‏205-204- تفسیر مجمع‏البیان، شیخ طبرسى، سوره نساء، آیات 105تا107.</w:t>
      </w:r>
    </w:p>
  </w:footnote>
  <w:footnote w:id="731">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نزدیکان بیشتر مهاجرین از جمله عبّاس عموى پیامبر</w:t>
      </w:r>
      <w:r w:rsidRPr="002902AD">
        <w:rPr>
          <w:rFonts w:ascii="B Lotus" w:hAnsi="B Lotus" w:cs="CTraditional Arabic"/>
          <w:sz w:val="24"/>
          <w:szCs w:val="24"/>
          <w:rtl/>
          <w:lang w:bidi="fa-IR"/>
        </w:rPr>
        <w:t>ص</w:t>
      </w:r>
      <w:r w:rsidRPr="002902AD">
        <w:rPr>
          <w:rStyle w:val="Char6"/>
          <w:rtl/>
        </w:rPr>
        <w:t xml:space="preserve"> و برادر حمزه</w:t>
      </w:r>
      <w:r w:rsidRPr="002902AD">
        <w:rPr>
          <w:rFonts w:ascii="B Lotus" w:hAnsi="B Lotus"/>
          <w:sz w:val="24"/>
          <w:szCs w:val="24"/>
          <w:rtl/>
          <w:lang w:bidi="fa-IR"/>
        </w:rPr>
        <w:t>‏</w:t>
      </w:r>
      <w:r w:rsidRPr="002902AD">
        <w:rPr>
          <w:rFonts w:ascii="B Lotus" w:hAnsi="B Lotus" w:cs="CTraditional Arabic"/>
          <w:sz w:val="24"/>
          <w:szCs w:val="24"/>
          <w:rtl/>
          <w:lang w:bidi="fa-IR"/>
        </w:rPr>
        <w:t>س</w:t>
      </w:r>
      <w:r w:rsidRPr="002902AD">
        <w:rPr>
          <w:rStyle w:val="Char6"/>
          <w:rtl/>
        </w:rPr>
        <w:t>، عقیل برادر على</w:t>
      </w:r>
      <w:r w:rsidRPr="002902AD">
        <w:rPr>
          <w:rFonts w:ascii="B Lotus" w:hAnsi="B Lotus" w:cs="CTraditional Arabic"/>
          <w:sz w:val="24"/>
          <w:szCs w:val="24"/>
          <w:rtl/>
          <w:lang w:bidi="fa-IR"/>
        </w:rPr>
        <w:t>س</w:t>
      </w:r>
      <w:r w:rsidRPr="002902AD">
        <w:rPr>
          <w:rStyle w:val="Char6"/>
          <w:rtl/>
        </w:rPr>
        <w:t xml:space="preserve"> و پسرعموى پیامبر 6، جزو اسیران بودند.</w:t>
      </w:r>
    </w:p>
  </w:footnote>
  <w:footnote w:id="73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شأن نزول آیات، ترجمه محمّدجعفر اسلامى، ص‏289-288- طبرى، ج‏3، ص‏990- البدایة والنهایة، ج‏3، ص‏257- حیاة محمّد، حسنین هیکل، ترجمه أبوالقاسم پاینده، ص‏377. </w:t>
      </w:r>
    </w:p>
  </w:footnote>
  <w:footnote w:id="73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همان مآخذ. </w:t>
      </w:r>
    </w:p>
  </w:footnote>
  <w:footnote w:id="734">
    <w:p w:rsidR="00C40753"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قرآن آن لحظه را، به «ساعة العسرة» یاد مى‏کند؛ زیرا سفر، بسیار دور و دراز و در گرماى شدید تابستان بود و بایستى براى پیمودن راه، از صحراى خشک و بى‏آب حرکت کنند و زمان برداشت محصولات کشاورزى نیز بود! و از همه مهمتر با دشمنى بسیار قوى و نیرومند که مسلمانان در جنگ «مؤته» بر آنها دست نیافتند، رو به رو مى‏شدند! و لذا در این موقع، منافقان براى نیامدن به این جنگ سخت، عذرها تراشیدند؛ مثلاً بعضى از آنان گفتند: اى رسول خدا! به ما اجازه بده تا در مدینه بمانیم و ما را به فتنه مینداز! کسان ما مى‏دانند که هیچ کس به اندازه ما دلباخته زنان نیست و مى‏ترسیم بیاییم و در آنجا زنان سفیدروى رومى را ببینیم و اختیار خود را از دست بدهیم!» که این آیه نازل گشت: </w:t>
      </w:r>
      <w:r w:rsidRPr="002902AD">
        <w:rPr>
          <w:rFonts w:ascii="Traditional Arabic" w:hAnsi="Traditional Arabic" w:cs="Traditional Arabic"/>
          <w:rtl/>
        </w:rPr>
        <w:t>﴿</w:t>
      </w:r>
      <w:r w:rsidRPr="00E82D7C">
        <w:rPr>
          <w:rStyle w:val="Char7"/>
          <w:rtl/>
        </w:rPr>
        <w:t>وَمِنۡهُم مَّن يَقُولُ ٱئۡذَن لِّي وَلَا تَفۡتِنِّيٓۚ أَلَا فِي ٱلۡفِتۡنَةِ سَقَطُواْۗ وَإِنَّ جَهَنَّمَ لَمُحِيطَةُۢ بِٱلۡكَٰفِرِينَ ٤٩</w:t>
      </w:r>
      <w:r w:rsidRPr="002902AD">
        <w:rPr>
          <w:rFonts w:ascii="Traditional Arabic" w:hAnsi="Traditional Arabic" w:cs="Traditional Arabic"/>
          <w:rtl/>
        </w:rPr>
        <w:t>﴾</w:t>
      </w:r>
      <w:r w:rsidRPr="002902AD">
        <w:rPr>
          <w:rStyle w:val="Char6"/>
          <w:rtl/>
        </w:rPr>
        <w:t xml:space="preserve"> </w:t>
      </w:r>
      <w:r w:rsidRPr="00E82D7C">
        <w:rPr>
          <w:rStyle w:val="Char6"/>
          <w:sz w:val="20"/>
          <w:szCs w:val="20"/>
          <w:rtl/>
        </w:rPr>
        <w:t>[التوبة: 49]</w:t>
      </w:r>
      <w:r w:rsidRPr="002902AD">
        <w:rPr>
          <w:rStyle w:val="Char6"/>
          <w:rtl/>
        </w:rPr>
        <w:t>. «بعضى از منافقان مى‏گویند: به ما اجازه بده (تا در جنگ با رومیان شرکت نکنیم) و ما را دچار فتنه و فساد (زیبارویان رومى) مساز! هان! ایشان هم‏اینک به خودِ فتنه و فساد افتاده‏اند و به راستى آتش دوزخ کافران را فرامى‏گیرد».</w:t>
      </w:r>
    </w:p>
    <w:p w:rsidR="00C40753" w:rsidRPr="002902AD" w:rsidRDefault="00C40753" w:rsidP="00E82D7C">
      <w:pPr>
        <w:pStyle w:val="PlainText"/>
        <w:rPr>
          <w:rStyle w:val="Char6"/>
        </w:rPr>
      </w:pPr>
      <w:r>
        <w:rPr>
          <w:rStyle w:val="Char6"/>
          <w:rFonts w:hint="cs"/>
          <w:rtl/>
        </w:rPr>
        <w:tab/>
      </w:r>
      <w:r w:rsidRPr="002902AD">
        <w:rPr>
          <w:rStyle w:val="Char6"/>
          <w:rtl/>
        </w:rPr>
        <w:t xml:space="preserve">و زمانى که «جیش العسرة؛ سپاه سختى» به حرکت افتاد، منافقان جمع شدند و مسلمانان را مسخره مى‏کردند و مى‏خندیدند و به مردم مى‏گفتند: «در این گرماى سخت حرکت نکنید و به جنگ نروید!».. که این آیه نازل گشت: </w:t>
      </w:r>
      <w:r w:rsidRPr="002902AD">
        <w:rPr>
          <w:rFonts w:ascii="Traditional Arabic" w:hAnsi="Traditional Arabic" w:cs="Traditional Arabic"/>
          <w:rtl/>
        </w:rPr>
        <w:t>﴿</w:t>
      </w:r>
      <w:r w:rsidRPr="00E82D7C">
        <w:rPr>
          <w:rStyle w:val="Char7"/>
          <w:rtl/>
        </w:rPr>
        <w:t>فَرِحَ ٱلۡمُخَلَّفُونَ بِمَقۡعَدِهِمۡ خِلَٰفَ رَسُولِ ٱللَّهِ وَكَرِهُوٓاْ أَن يُجَٰهِدُواْ بِأَمۡوَٰلِهِمۡ وَأَنفُسِهِمۡ فِي سَبِيلِ ٱللَّهِ وَقَالُواْ لَا تَنفِرُواْ فِي ٱلۡحَرِّۗ قُلۡ نَارُ جَهَنَّمَ أَشَدُّ حَرّ</w:t>
      </w:r>
      <w:r w:rsidRPr="00E82D7C">
        <w:rPr>
          <w:rStyle w:val="Char7"/>
          <w:rFonts w:hint="cs"/>
          <w:rtl/>
        </w:rPr>
        <w:t xml:space="preserve">ٗاۚ </w:t>
      </w:r>
      <w:r w:rsidRPr="00E82D7C">
        <w:rPr>
          <w:rStyle w:val="Char7"/>
          <w:rtl/>
        </w:rPr>
        <w:t>لَّوۡ كَانُواْ يَفۡقَهُونَ ٨١ فَلۡيَضۡحَكُواْ قَلِيل</w:t>
      </w:r>
      <w:r w:rsidRPr="00E82D7C">
        <w:rPr>
          <w:rStyle w:val="Char7"/>
          <w:rFonts w:hint="cs"/>
          <w:rtl/>
        </w:rPr>
        <w:t>ٗا وَلۡيَ</w:t>
      </w:r>
      <w:r w:rsidRPr="00E82D7C">
        <w:rPr>
          <w:rStyle w:val="Char7"/>
          <w:rtl/>
        </w:rPr>
        <w:t>بۡكُواْ كَثِير</w:t>
      </w:r>
      <w:r w:rsidRPr="00E82D7C">
        <w:rPr>
          <w:rStyle w:val="Char7"/>
          <w:rFonts w:hint="cs"/>
          <w:rtl/>
        </w:rPr>
        <w:t>ٗا جَزَ</w:t>
      </w:r>
      <w:r w:rsidRPr="00E82D7C">
        <w:rPr>
          <w:rStyle w:val="Char7"/>
          <w:rtl/>
        </w:rPr>
        <w:t>آءَۢ بِمَا كَانُواْ يَكۡسِبُونَ ٨٢</w:t>
      </w:r>
      <w:r w:rsidRPr="002902AD">
        <w:rPr>
          <w:rFonts w:ascii="Traditional Arabic" w:hAnsi="Traditional Arabic" w:cs="Traditional Arabic"/>
          <w:rtl/>
        </w:rPr>
        <w:t>﴾</w:t>
      </w:r>
      <w:r w:rsidRPr="002902AD">
        <w:rPr>
          <w:rStyle w:val="Char6"/>
          <w:rtl/>
        </w:rPr>
        <w:t xml:space="preserve"> </w:t>
      </w:r>
      <w:r w:rsidRPr="00E82D7C">
        <w:rPr>
          <w:rStyle w:val="Char6"/>
          <w:sz w:val="20"/>
          <w:szCs w:val="20"/>
          <w:rtl/>
        </w:rPr>
        <w:t>[التوبة: 81-82]</w:t>
      </w:r>
      <w:r w:rsidRPr="002902AD">
        <w:rPr>
          <w:rStyle w:val="Char6"/>
          <w:rtl/>
        </w:rPr>
        <w:t>. «منافقان خانه‏نشین از اینکه (پیامبر را گول زده و) از رسول خدا واپس کشیده‏اند، شادمانند و نخواستند با مال و جان خود در راه خدا جهاد کنند، و مى‏گفتند: در گرماى سوزان (به طرف تبوک) حرکت نکنید! (اى پیامبر!) بگو: اگر مى‏دانستید، آتش جهنم بسیار گرمتر و سوزانتر است! پس باید کم بخندند و بسیار گریه کنند! این جزاى کارهایى است که مى‏کنند».</w:t>
      </w:r>
    </w:p>
  </w:footnote>
  <w:footnote w:id="735">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xml:space="preserve">- </w:t>
      </w:r>
      <w:r w:rsidRPr="002902AD">
        <w:rPr>
          <w:rFonts w:ascii="B Lotus" w:hAnsi="B Lotus" w:cs="Traditional Arabic" w:hint="cs"/>
          <w:sz w:val="24"/>
          <w:szCs w:val="24"/>
          <w:rtl/>
          <w:lang w:bidi="fa-IR"/>
        </w:rPr>
        <w:t>﴿</w:t>
      </w:r>
      <w:r w:rsidRPr="00E82D7C">
        <w:rPr>
          <w:rStyle w:val="Char7"/>
          <w:rtl/>
        </w:rPr>
        <w:t>وَلَا يَأۡتُونَ ٱلصَّلَوٰةَ إِلَّا وَهُمۡ كُسَالَىٰ وَلَا يُنفِقُونَ إِلَّا وَهُمۡ كَٰرِهُونَ</w:t>
      </w:r>
      <w:r w:rsidRPr="002902AD">
        <w:rPr>
          <w:rFonts w:ascii="B Lotus" w:hAnsi="B Lotus" w:cs="Traditional Arabic" w:hint="cs"/>
          <w:sz w:val="24"/>
          <w:szCs w:val="24"/>
          <w:rtl/>
          <w:lang w:bidi="fa-IR"/>
        </w:rPr>
        <w:t>﴾</w:t>
      </w:r>
      <w:r w:rsidRPr="002902AD">
        <w:rPr>
          <w:rStyle w:val="Char6"/>
          <w:rtl/>
        </w:rPr>
        <w:t xml:space="preserve"> </w:t>
      </w:r>
      <w:r w:rsidRPr="00E82D7C">
        <w:rPr>
          <w:rStyle w:val="Char6"/>
          <w:sz w:val="20"/>
          <w:szCs w:val="20"/>
          <w:rtl/>
        </w:rPr>
        <w:t>[التوبة: 54]</w:t>
      </w:r>
      <w:r w:rsidRPr="002902AD">
        <w:rPr>
          <w:rStyle w:val="Char6"/>
          <w:rtl/>
        </w:rPr>
        <w:t>.</w:t>
      </w:r>
    </w:p>
  </w:footnote>
  <w:footnote w:id="736">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خداوند در موردشان مى‏فرماید: </w:t>
      </w:r>
      <w:r w:rsidRPr="002902AD">
        <w:rPr>
          <w:rFonts w:ascii="Traditional Arabic" w:hAnsi="Traditional Arabic" w:cs="Traditional Arabic"/>
          <w:rtl/>
        </w:rPr>
        <w:t>﴿</w:t>
      </w:r>
      <w:r w:rsidRPr="00E82D7C">
        <w:rPr>
          <w:rStyle w:val="Char7"/>
          <w:rtl/>
        </w:rPr>
        <w:t>وَلَوۡ أَنَّا كَتَبۡنَا عَلَيۡهِمۡ أَنِ ٱقۡتُلُوٓاْ أَنفُسَكُمۡ أَوِ ٱخۡرُجُواْ مِن دِيَٰرِكُم مَّا فَعَلُوهُ</w:t>
      </w:r>
      <w:r w:rsidRPr="002902AD">
        <w:rPr>
          <w:rFonts w:ascii="Traditional Arabic" w:hAnsi="Traditional Arabic" w:cs="Traditional Arabic"/>
          <w:rtl/>
        </w:rPr>
        <w:t>﴾</w:t>
      </w:r>
      <w:r w:rsidRPr="002902AD">
        <w:rPr>
          <w:rStyle w:val="Char6"/>
          <w:rtl/>
        </w:rPr>
        <w:t xml:space="preserve"> </w:t>
      </w:r>
      <w:r w:rsidRPr="00E82D7C">
        <w:rPr>
          <w:rStyle w:val="Char6"/>
          <w:sz w:val="20"/>
          <w:szCs w:val="20"/>
          <w:rtl/>
        </w:rPr>
        <w:t>[النساء: 66]</w:t>
      </w:r>
      <w:r w:rsidRPr="002902AD">
        <w:rPr>
          <w:rStyle w:val="Char6"/>
          <w:rtl/>
        </w:rPr>
        <w:t>. «و اگر ما بر آنان واجب کنیم که خودشان را (در راه خدا در معرض تلف قرار داده و با رفتن به جهاد) به کشتن دهید، و یا اینکه (حدّ اقل) از سرزمین (و خانه و کاشانه) خود (براى جنگ) بیرون بروید، این کار را انجام نمى‏دهند!».</w:t>
      </w:r>
    </w:p>
  </w:footnote>
  <w:footnote w:id="737">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در این مورد، سوره آل‏عمران و توبه مطالعه شود.</w:t>
      </w:r>
    </w:p>
  </w:footnote>
  <w:footnote w:id="738">
    <w:p w:rsidR="00C40753" w:rsidRPr="002902AD" w:rsidRDefault="00C40753" w:rsidP="00E82D7C">
      <w:pPr>
        <w:pStyle w:val="PlainText"/>
        <w:rPr>
          <w:rStyle w:val="Char6"/>
        </w:rPr>
      </w:pPr>
      <w:r w:rsidRPr="002902AD">
        <w:rPr>
          <w:rStyle w:val="FootnoteReference"/>
          <w:rFonts w:cs="IRNazli"/>
          <w:szCs w:val="28"/>
          <w:vertAlign w:val="baseline"/>
        </w:rPr>
        <w:footnoteRef/>
      </w:r>
      <w:r w:rsidRPr="002902AD">
        <w:rPr>
          <w:rStyle w:val="Char6"/>
          <w:rtl/>
        </w:rPr>
        <w:t xml:space="preserve">- امّا ببینید که شیعیان چگونه روایت کرده‏اند: إبن‏بابویه از امام رضا روایت مى‏کند که: «امام رضا در تفسیر این آیه، یعنى </w:t>
      </w:r>
      <w:r w:rsidRPr="002902AD">
        <w:rPr>
          <w:rFonts w:ascii="Traditional Arabic" w:hAnsi="Traditional Arabic" w:cs="Traditional Arabic"/>
          <w:rtl/>
        </w:rPr>
        <w:t>﴿</w:t>
      </w:r>
      <w:r w:rsidRPr="00E82D7C">
        <w:rPr>
          <w:rStyle w:val="Char7"/>
          <w:rFonts w:hint="cs"/>
          <w:rtl/>
        </w:rPr>
        <w:t>وَإِذۡ تَقُولُ لِلَّذِيٓ أَنۡعَمَ ٱ</w:t>
      </w:r>
      <w:r w:rsidRPr="00E82D7C">
        <w:rPr>
          <w:rStyle w:val="Char7"/>
          <w:rtl/>
        </w:rPr>
        <w:t>للَّهُ عَلَيۡهِ وَ</w:t>
      </w:r>
      <w:r w:rsidRPr="002902AD">
        <w:rPr>
          <w:rFonts w:ascii="Traditional Arabic" w:hAnsi="Traditional Arabic" w:cs="Traditional Arabic"/>
          <w:rtl/>
        </w:rPr>
        <w:t>﴾</w:t>
      </w:r>
      <w:r w:rsidRPr="002902AD">
        <w:rPr>
          <w:rStyle w:val="Char6"/>
          <w:rtl/>
        </w:rPr>
        <w:t xml:space="preserve"> چنین مى‏گوید: رسول خدا </w:t>
      </w:r>
      <w:r w:rsidRPr="002902AD">
        <w:rPr>
          <w:rFonts w:cs="CTraditional Arabic" w:hint="cs"/>
          <w:rtl/>
        </w:rPr>
        <w:t>ص</w:t>
      </w:r>
      <w:r w:rsidRPr="002902AD">
        <w:rPr>
          <w:rStyle w:val="Char6"/>
          <w:rtl/>
        </w:rPr>
        <w:t xml:space="preserve"> قصد خانه زیدبن‏حارثه در امرى که مى‏خواست، نمود که در آن هنگام چشمش به زینب همسر زید افتاد، پس به او گفت: </w:t>
      </w:r>
      <w:r w:rsidRPr="00E82D7C">
        <w:rPr>
          <w:rStyle w:val="Chara"/>
          <w:rtl/>
        </w:rPr>
        <w:t>«سبحان الذ</w:t>
      </w:r>
      <w:r>
        <w:rPr>
          <w:rStyle w:val="Chara"/>
          <w:rFonts w:hint="cs"/>
          <w:rtl/>
        </w:rPr>
        <w:t>ي</w:t>
      </w:r>
      <w:r w:rsidRPr="00E82D7C">
        <w:rPr>
          <w:rStyle w:val="Chara"/>
          <w:rtl/>
        </w:rPr>
        <w:t xml:space="preserve"> خلقك»</w:t>
      </w:r>
      <w:r w:rsidRPr="002902AD">
        <w:rPr>
          <w:rStyle w:val="Char6"/>
          <w:rtl/>
        </w:rPr>
        <w:t>!! (عیون أخبار الرضا، أبوجعفر الصدوق إبن‏بابویه، ص‏113).. سلمان رشدى نیز، همین روایت خبیث را مستمسک خود قرار داده و در کتابش - اضافه بر آن - آورده که در آن هنگام بدن و موهاى زینب، کاملاً نمایان بوده است!!.</w:t>
      </w:r>
    </w:p>
  </w:footnote>
  <w:footnote w:id="739">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اشاره به سخن عمر مى‏باشد که گفت: «کار زنان را بر خود سخت مگیر! اگر آنان را طلاق داده‏اى، خدا و فرشتگان و من - که پدر حفصه بود - و أبوبکر - که پدر عایشه بود - و دیگر مؤمنان با تو هستیم!».</w:t>
      </w:r>
    </w:p>
  </w:footnote>
  <w:footnote w:id="740">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پدر خالد</w:t>
      </w:r>
      <w:r w:rsidRPr="002902AD">
        <w:rPr>
          <w:rFonts w:cs="CTraditional Arabic"/>
          <w:rtl/>
        </w:rPr>
        <w:t>س</w:t>
      </w:r>
      <w:r w:rsidRPr="002902AD">
        <w:rPr>
          <w:rStyle w:val="Char6"/>
          <w:rtl/>
        </w:rPr>
        <w:t>.</w:t>
      </w:r>
    </w:p>
  </w:footnote>
  <w:footnote w:id="741">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پدر هند، زن أبوسفیان که در جنگ بدر توسّط حمزة</w:t>
      </w:r>
      <w:r w:rsidRPr="002902AD">
        <w:rPr>
          <w:rFonts w:ascii="B Lotus" w:hAnsi="B Lotus" w:cs="CTraditional Arabic"/>
          <w:sz w:val="24"/>
          <w:szCs w:val="24"/>
          <w:rtl/>
          <w:lang w:bidi="fa-IR"/>
        </w:rPr>
        <w:t>س</w:t>
      </w:r>
      <w:r w:rsidRPr="002902AD">
        <w:rPr>
          <w:rStyle w:val="Char6"/>
          <w:rtl/>
        </w:rPr>
        <w:t xml:space="preserve"> کشته مى‏شود.</w:t>
      </w:r>
    </w:p>
  </w:footnote>
  <w:footnote w:id="742">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پیامبر لقب او را «أبوجهل» نهاد و در جنگ بدر توسّط عبداللّه‏بن مسعود</w:t>
      </w:r>
      <w:r w:rsidRPr="002902AD">
        <w:rPr>
          <w:rFonts w:ascii="B Lotus" w:hAnsi="B Lotus" w:cs="CTraditional Arabic"/>
          <w:sz w:val="24"/>
          <w:szCs w:val="24"/>
          <w:rtl/>
          <w:lang w:bidi="fa-IR"/>
        </w:rPr>
        <w:t>س</w:t>
      </w:r>
      <w:r w:rsidRPr="002902AD">
        <w:rPr>
          <w:rStyle w:val="Char6"/>
          <w:rtl/>
        </w:rPr>
        <w:t xml:space="preserve"> کشته شد.</w:t>
      </w:r>
    </w:p>
  </w:footnote>
  <w:footnote w:id="743">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مالک و صاحب «بلال»</w:t>
      </w:r>
      <w:r w:rsidRPr="002902AD">
        <w:rPr>
          <w:rFonts w:cs="CTraditional Arabic"/>
          <w:rtl/>
        </w:rPr>
        <w:t>س</w:t>
      </w:r>
      <w:r w:rsidRPr="002902AD">
        <w:rPr>
          <w:rStyle w:val="Char6"/>
          <w:rtl/>
        </w:rPr>
        <w:t xml:space="preserve"> بود که أبوبکر</w:t>
      </w:r>
      <w:r w:rsidRPr="002902AD">
        <w:rPr>
          <w:rFonts w:cs="CTraditional Arabic"/>
          <w:rtl/>
        </w:rPr>
        <w:t>س</w:t>
      </w:r>
      <w:r w:rsidRPr="002902AD">
        <w:rPr>
          <w:rStyle w:val="Char6"/>
          <w:rtl/>
        </w:rPr>
        <w:t xml:space="preserve"> او را از وى خرید و خود نیز در جنگ بدر، توسّط بلال به قتل رسید.</w:t>
      </w:r>
    </w:p>
  </w:footnote>
  <w:footnote w:id="744">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العدالة الإجتماعیة فى الإسلام، شهید سید قطب، ص‏41، چاپ دارالشروق.</w:t>
      </w:r>
    </w:p>
  </w:footnote>
  <w:footnote w:id="74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شریعتى، ص‏556-555- تفسیر مجمع‏البیان، طبرسى، سوره عبس.</w:t>
      </w:r>
    </w:p>
  </w:footnote>
  <w:footnote w:id="74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آنچه که از این آیات و دیگر آیات قرآنى فهمیده مى‏شود، این است که رسول خدا</w:t>
      </w:r>
      <w:r w:rsidRPr="002902AD">
        <w:rPr>
          <w:rFonts w:cs="CTraditional Arabic" w:hint="cs"/>
          <w:rtl/>
        </w:rPr>
        <w:t>ص</w:t>
      </w:r>
      <w:r w:rsidRPr="002902AD">
        <w:rPr>
          <w:rStyle w:val="Char6"/>
          <w:rtl/>
        </w:rPr>
        <w:t xml:space="preserve"> از آزار و اذیت مشرکین و سخنان و طعنه‏هایشان، ناراحت و غمگین مى‏شد و بر ایمان‏آوردنشان، بسیار حریص و علاقه‏مند بود، امّا زمانى که آنها را با کمال علاقه و امید دعوت مى‏کرد، نه تنها ایمان نمى‏آوردند، بلکه او را مورد طعنه‏هاى خویش قرار مى‏دادند و با این کار، باعث دلگیرشدن پیامبر</w:t>
      </w:r>
      <w:r w:rsidRPr="002902AD">
        <w:rPr>
          <w:rFonts w:cs="CTraditional Arabic"/>
          <w:rtl/>
        </w:rPr>
        <w:t>ص</w:t>
      </w:r>
      <w:r w:rsidRPr="002902AD">
        <w:rPr>
          <w:rStyle w:val="Char6"/>
          <w:rtl/>
        </w:rPr>
        <w:t xml:space="preserve"> مى‏شدند!.. همچنین نشان مى‏دهد که پیامبر</w:t>
      </w:r>
      <w:r w:rsidRPr="002902AD">
        <w:rPr>
          <w:rFonts w:cs="CTraditional Arabic"/>
          <w:rtl/>
        </w:rPr>
        <w:t>ص</w:t>
      </w:r>
      <w:r w:rsidRPr="002902AD">
        <w:rPr>
          <w:rStyle w:val="Char6"/>
          <w:rtl/>
        </w:rPr>
        <w:t xml:space="preserve"> براى دست‏یافتن به پیروزى نهایى و فتح مبین، شتاب و عجله مى‏کرد، و لذا خداوند به پیامبرش‏6 گوشزد مى‏کند که در ایمان‏نیاوردن کفّار تأسّف مخور! و تا زمان پیروزى صبر پیشه کن! و بدان که وعده خدا حق است و همانگونه که به سایر پیامبران وعده داد و آنها نیز تا زمان پیروزى صبر کردند، تو نیز صبر کن! و به جاى دلگیرشدن، به تسبیح و عبادت پروردگارت بپرداز که برایت مایه آرامش خواهد بود؛ این همان استنباطى است که از این آیات فهمیده مى‏شود:</w:t>
      </w:r>
    </w:p>
    <w:p w:rsidR="00C40753" w:rsidRPr="002902AD" w:rsidRDefault="00C40753" w:rsidP="00C4477D">
      <w:pPr>
        <w:pStyle w:val="PlainText"/>
        <w:rPr>
          <w:rStyle w:val="Char6"/>
          <w:rtl/>
        </w:rPr>
      </w:pPr>
      <w:r w:rsidRPr="002902AD">
        <w:rPr>
          <w:rStyle w:val="Char6"/>
          <w:rFonts w:hint="cs"/>
          <w:rtl/>
        </w:rPr>
        <w:tab/>
      </w:r>
      <w:r w:rsidRPr="002902AD">
        <w:rPr>
          <w:rFonts w:cs="Traditional Arabic" w:hint="cs"/>
          <w:rtl/>
        </w:rPr>
        <w:t>﴿</w:t>
      </w:r>
      <w:r w:rsidRPr="00E82D7C">
        <w:rPr>
          <w:rStyle w:val="Char7"/>
          <w:rtl/>
        </w:rPr>
        <w:t>قَد</w:t>
      </w:r>
      <w:r w:rsidRPr="00E82D7C">
        <w:rPr>
          <w:rStyle w:val="Char7"/>
          <w:rFonts w:hint="cs"/>
          <w:rtl/>
        </w:rPr>
        <w:t>ۡ</w:t>
      </w:r>
      <w:r w:rsidRPr="00E82D7C">
        <w:rPr>
          <w:rStyle w:val="Char7"/>
          <w:rtl/>
        </w:rPr>
        <w:t xml:space="preserve"> </w:t>
      </w:r>
      <w:r w:rsidRPr="00E82D7C">
        <w:rPr>
          <w:rStyle w:val="Char7"/>
          <w:rFonts w:hint="cs"/>
          <w:rtl/>
        </w:rPr>
        <w:t>نَعۡلَمُ</w:t>
      </w:r>
      <w:r w:rsidRPr="00E82D7C">
        <w:rPr>
          <w:rStyle w:val="Char7"/>
          <w:rtl/>
        </w:rPr>
        <w:t xml:space="preserve"> </w:t>
      </w:r>
      <w:r w:rsidRPr="00E82D7C">
        <w:rPr>
          <w:rStyle w:val="Char7"/>
          <w:rFonts w:hint="cs"/>
          <w:rtl/>
        </w:rPr>
        <w:t>إِنَّهُۥ</w:t>
      </w:r>
      <w:r w:rsidRPr="00E82D7C">
        <w:rPr>
          <w:rStyle w:val="Char7"/>
          <w:rtl/>
        </w:rPr>
        <w:t xml:space="preserve"> </w:t>
      </w:r>
      <w:r w:rsidRPr="00E82D7C">
        <w:rPr>
          <w:rStyle w:val="Char7"/>
          <w:rFonts w:hint="cs"/>
          <w:rtl/>
        </w:rPr>
        <w:t>ل</w:t>
      </w:r>
      <w:r w:rsidRPr="00E82D7C">
        <w:rPr>
          <w:rStyle w:val="Char7"/>
          <w:rtl/>
        </w:rPr>
        <w:t>َيَح</w:t>
      </w:r>
      <w:r w:rsidRPr="00E82D7C">
        <w:rPr>
          <w:rStyle w:val="Char7"/>
          <w:rFonts w:hint="cs"/>
          <w:rtl/>
        </w:rPr>
        <w:t>ۡزُنُكَ</w:t>
      </w:r>
      <w:r w:rsidRPr="00E82D7C">
        <w:rPr>
          <w:rStyle w:val="Char7"/>
          <w:rtl/>
        </w:rPr>
        <w:t xml:space="preserve"> </w:t>
      </w:r>
      <w:r w:rsidRPr="00E82D7C">
        <w:rPr>
          <w:rStyle w:val="Char7"/>
          <w:rFonts w:hint="cs"/>
          <w:rtl/>
        </w:rPr>
        <w:t>ٱلَّذِي</w:t>
      </w:r>
      <w:r w:rsidRPr="00E82D7C">
        <w:rPr>
          <w:rStyle w:val="Char7"/>
          <w:rtl/>
        </w:rPr>
        <w:t xml:space="preserve"> </w:t>
      </w:r>
      <w:r w:rsidRPr="00E82D7C">
        <w:rPr>
          <w:rStyle w:val="Char7"/>
          <w:rFonts w:hint="cs"/>
          <w:rtl/>
        </w:rPr>
        <w:t>يَقُولُونَ...</w:t>
      </w:r>
      <w:r w:rsidRPr="00E82D7C">
        <w:rPr>
          <w:rStyle w:val="Char7"/>
          <w:rtl/>
        </w:rPr>
        <w:t>٣٣ وَلَقَد</w:t>
      </w:r>
      <w:r w:rsidRPr="00E82D7C">
        <w:rPr>
          <w:rStyle w:val="Char7"/>
          <w:rFonts w:hint="cs"/>
          <w:rtl/>
        </w:rPr>
        <w:t>ۡ</w:t>
      </w:r>
      <w:r w:rsidRPr="00E82D7C">
        <w:rPr>
          <w:rStyle w:val="Char7"/>
          <w:rtl/>
        </w:rPr>
        <w:t xml:space="preserve"> </w:t>
      </w:r>
      <w:r w:rsidRPr="00E82D7C">
        <w:rPr>
          <w:rStyle w:val="Char7"/>
          <w:rFonts w:hint="cs"/>
          <w:rtl/>
        </w:rPr>
        <w:t>كُذِّبَتۡ</w:t>
      </w:r>
      <w:r w:rsidRPr="00E82D7C">
        <w:rPr>
          <w:rStyle w:val="Char7"/>
          <w:rtl/>
        </w:rPr>
        <w:t xml:space="preserve"> </w:t>
      </w:r>
      <w:r w:rsidRPr="00E82D7C">
        <w:rPr>
          <w:rStyle w:val="Char7"/>
          <w:rFonts w:hint="cs"/>
          <w:rtl/>
        </w:rPr>
        <w:t>رُسُلٞ مِّن قَبۡلِكَ فَصَبَرُواْ عَلَىٰ مَا كُذِّبُواْ وَأُوذُواْ حَتَّىٰٓ أَتَ</w:t>
      </w:r>
      <w:r w:rsidRPr="00E82D7C">
        <w:rPr>
          <w:rStyle w:val="Char7"/>
          <w:rtl/>
        </w:rPr>
        <w:t>ىٰهُم</w:t>
      </w:r>
      <w:r w:rsidRPr="00E82D7C">
        <w:rPr>
          <w:rStyle w:val="Char7"/>
          <w:rFonts w:hint="cs"/>
          <w:rtl/>
        </w:rPr>
        <w:t>ۡ</w:t>
      </w:r>
      <w:r w:rsidRPr="00E82D7C">
        <w:rPr>
          <w:rStyle w:val="Char7"/>
          <w:rtl/>
        </w:rPr>
        <w:t xml:space="preserve"> </w:t>
      </w:r>
      <w:r w:rsidRPr="00E82D7C">
        <w:rPr>
          <w:rStyle w:val="Char7"/>
          <w:rFonts w:hint="cs"/>
          <w:rtl/>
        </w:rPr>
        <w:t>نَصۡرُنَاۚ</w:t>
      </w:r>
      <w:r w:rsidRPr="00E82D7C">
        <w:rPr>
          <w:rStyle w:val="Char7"/>
          <w:rtl/>
        </w:rPr>
        <w:t xml:space="preserve"> </w:t>
      </w:r>
      <w:r w:rsidRPr="00E82D7C">
        <w:rPr>
          <w:rStyle w:val="Char7"/>
          <w:rFonts w:hint="cs"/>
          <w:rtl/>
        </w:rPr>
        <w:t>وَلَا</w:t>
      </w:r>
      <w:r w:rsidRPr="00E82D7C">
        <w:rPr>
          <w:rStyle w:val="Char7"/>
          <w:rtl/>
        </w:rPr>
        <w:t xml:space="preserve"> مُبَدِّلَ لِكَلِمَٰتِ </w:t>
      </w:r>
      <w:r w:rsidRPr="00E82D7C">
        <w:rPr>
          <w:rStyle w:val="Char7"/>
          <w:rFonts w:hint="cs"/>
          <w:rtl/>
        </w:rPr>
        <w:t>ٱللَّهِ...</w:t>
      </w:r>
      <w:r w:rsidRPr="00E82D7C">
        <w:rPr>
          <w:rStyle w:val="Char7"/>
          <w:rtl/>
        </w:rPr>
        <w:t>٣٤ وَإِن كَانَ كَبُرَ عَلَي</w:t>
      </w:r>
      <w:r w:rsidRPr="00E82D7C">
        <w:rPr>
          <w:rStyle w:val="Char7"/>
          <w:rFonts w:hint="cs"/>
          <w:rtl/>
        </w:rPr>
        <w:t>ۡكَ</w:t>
      </w:r>
      <w:r w:rsidRPr="00E82D7C">
        <w:rPr>
          <w:rStyle w:val="Char7"/>
          <w:rtl/>
        </w:rPr>
        <w:t xml:space="preserve"> </w:t>
      </w:r>
      <w:r w:rsidRPr="00E82D7C">
        <w:rPr>
          <w:rStyle w:val="Char7"/>
          <w:rFonts w:hint="cs"/>
          <w:rtl/>
        </w:rPr>
        <w:t>إِعۡرَاضُهُمۡ</w:t>
      </w:r>
      <w:r w:rsidRPr="00E82D7C">
        <w:rPr>
          <w:rStyle w:val="Char7"/>
          <w:rtl/>
        </w:rPr>
        <w:t xml:space="preserve"> </w:t>
      </w:r>
      <w:r w:rsidRPr="00E82D7C">
        <w:rPr>
          <w:rStyle w:val="Char7"/>
          <w:rFonts w:hint="cs"/>
          <w:rtl/>
        </w:rPr>
        <w:t>فَإِنِ</w:t>
      </w:r>
      <w:r w:rsidRPr="00E82D7C">
        <w:rPr>
          <w:rStyle w:val="Char7"/>
          <w:rtl/>
        </w:rPr>
        <w:t xml:space="preserve"> </w:t>
      </w:r>
      <w:r w:rsidRPr="00E82D7C">
        <w:rPr>
          <w:rStyle w:val="Char7"/>
          <w:rFonts w:hint="cs"/>
          <w:rtl/>
        </w:rPr>
        <w:t>ٱسۡتَطَعۡتَ</w:t>
      </w:r>
      <w:r w:rsidRPr="00E82D7C">
        <w:rPr>
          <w:rStyle w:val="Char7"/>
          <w:rtl/>
        </w:rPr>
        <w:t xml:space="preserve"> </w:t>
      </w:r>
      <w:r w:rsidRPr="00E82D7C">
        <w:rPr>
          <w:rStyle w:val="Char7"/>
          <w:rFonts w:hint="cs"/>
          <w:rtl/>
        </w:rPr>
        <w:t>أَن</w:t>
      </w:r>
      <w:r w:rsidRPr="00E82D7C">
        <w:rPr>
          <w:rStyle w:val="Char7"/>
          <w:rtl/>
        </w:rPr>
        <w:t xml:space="preserve"> </w:t>
      </w:r>
      <w:r w:rsidRPr="00E82D7C">
        <w:rPr>
          <w:rStyle w:val="Char7"/>
          <w:rFonts w:hint="cs"/>
          <w:rtl/>
        </w:rPr>
        <w:t>تَبۡتَغِيَ</w:t>
      </w:r>
      <w:r w:rsidRPr="00E82D7C">
        <w:rPr>
          <w:rStyle w:val="Char7"/>
          <w:rtl/>
        </w:rPr>
        <w:t xml:space="preserve"> </w:t>
      </w:r>
      <w:r w:rsidRPr="00E82D7C">
        <w:rPr>
          <w:rStyle w:val="Char7"/>
          <w:rFonts w:hint="cs"/>
          <w:rtl/>
        </w:rPr>
        <w:t>نَفَقٗا فِي ٱلۡأَرۡضِ أَوۡ سُلَّمٗا فِي ٱلسَّمَ</w:t>
      </w:r>
      <w:r w:rsidRPr="00E82D7C">
        <w:rPr>
          <w:rStyle w:val="Char7"/>
          <w:rtl/>
        </w:rPr>
        <w:t>آءِ فَتَأ</w:t>
      </w:r>
      <w:r w:rsidRPr="00E82D7C">
        <w:rPr>
          <w:rStyle w:val="Char7"/>
          <w:rFonts w:hint="cs"/>
          <w:rtl/>
        </w:rPr>
        <w:t>ۡتِيَهُم</w:t>
      </w:r>
      <w:r w:rsidRPr="00E82D7C">
        <w:rPr>
          <w:rStyle w:val="Char7"/>
          <w:rtl/>
        </w:rPr>
        <w:t xml:space="preserve"> </w:t>
      </w:r>
      <w:r w:rsidRPr="00E82D7C">
        <w:rPr>
          <w:rStyle w:val="Char7"/>
          <w:rFonts w:hint="cs"/>
          <w:rtl/>
        </w:rPr>
        <w:t>بِ‍َٔايَةٖۚ وَلَوۡ شَ</w:t>
      </w:r>
      <w:r w:rsidRPr="00E82D7C">
        <w:rPr>
          <w:rStyle w:val="Char7"/>
          <w:rtl/>
        </w:rPr>
        <w:t xml:space="preserve">آءَ </w:t>
      </w:r>
      <w:r w:rsidRPr="00E82D7C">
        <w:rPr>
          <w:rStyle w:val="Char7"/>
          <w:rFonts w:hint="cs"/>
          <w:rtl/>
        </w:rPr>
        <w:t>ٱللَّهُ</w:t>
      </w:r>
      <w:r w:rsidRPr="00E82D7C">
        <w:rPr>
          <w:rStyle w:val="Char7"/>
          <w:rtl/>
        </w:rPr>
        <w:t xml:space="preserve"> </w:t>
      </w:r>
      <w:r w:rsidRPr="00E82D7C">
        <w:rPr>
          <w:rStyle w:val="Char7"/>
          <w:rFonts w:hint="cs"/>
          <w:rtl/>
        </w:rPr>
        <w:t>لَجَمَعَهُمۡ</w:t>
      </w:r>
      <w:r w:rsidRPr="00E82D7C">
        <w:rPr>
          <w:rStyle w:val="Char7"/>
          <w:rtl/>
        </w:rPr>
        <w:t xml:space="preserve"> </w:t>
      </w:r>
      <w:r w:rsidRPr="00E82D7C">
        <w:rPr>
          <w:rStyle w:val="Char7"/>
          <w:rFonts w:hint="cs"/>
          <w:rtl/>
        </w:rPr>
        <w:t>عَلَى</w:t>
      </w:r>
      <w:r w:rsidRPr="00E82D7C">
        <w:rPr>
          <w:rStyle w:val="Char7"/>
          <w:rtl/>
        </w:rPr>
        <w:t xml:space="preserve"> </w:t>
      </w:r>
      <w:r w:rsidRPr="00E82D7C">
        <w:rPr>
          <w:rStyle w:val="Char7"/>
          <w:rFonts w:hint="cs"/>
          <w:rtl/>
        </w:rPr>
        <w:t>ٱلۡهُدَىٰۚ</w:t>
      </w:r>
      <w:r w:rsidRPr="00E82D7C">
        <w:rPr>
          <w:rStyle w:val="Char7"/>
          <w:rtl/>
        </w:rPr>
        <w:t xml:space="preserve"> </w:t>
      </w:r>
      <w:r w:rsidRPr="00E82D7C">
        <w:rPr>
          <w:rStyle w:val="Char7"/>
          <w:rFonts w:hint="cs"/>
          <w:rtl/>
        </w:rPr>
        <w:t>فَلَا</w:t>
      </w:r>
      <w:r w:rsidRPr="00E82D7C">
        <w:rPr>
          <w:rStyle w:val="Char7"/>
          <w:rtl/>
        </w:rPr>
        <w:t xml:space="preserve"> </w:t>
      </w:r>
      <w:r w:rsidRPr="00E82D7C">
        <w:rPr>
          <w:rStyle w:val="Char7"/>
          <w:rFonts w:hint="cs"/>
          <w:rtl/>
        </w:rPr>
        <w:t>تَكُونَنَّ</w:t>
      </w:r>
      <w:r w:rsidRPr="00E82D7C">
        <w:rPr>
          <w:rStyle w:val="Char7"/>
          <w:rtl/>
        </w:rPr>
        <w:t xml:space="preserve"> </w:t>
      </w:r>
      <w:r w:rsidRPr="00E82D7C">
        <w:rPr>
          <w:rStyle w:val="Char7"/>
          <w:rFonts w:hint="cs"/>
          <w:rtl/>
        </w:rPr>
        <w:t>مِنَ</w:t>
      </w:r>
      <w:r w:rsidRPr="00E82D7C">
        <w:rPr>
          <w:rStyle w:val="Char7"/>
          <w:rtl/>
        </w:rPr>
        <w:t xml:space="preserve"> </w:t>
      </w:r>
      <w:r w:rsidRPr="00E82D7C">
        <w:rPr>
          <w:rStyle w:val="Char7"/>
          <w:rFonts w:hint="cs"/>
          <w:rtl/>
        </w:rPr>
        <w:t xml:space="preserve">ٱلۡجَٰهِلِينَ </w:t>
      </w:r>
      <w:r w:rsidRPr="00E82D7C">
        <w:rPr>
          <w:rStyle w:val="Char7"/>
          <w:rtl/>
        </w:rPr>
        <w:t>٥</w:t>
      </w:r>
      <w:r w:rsidRPr="002902AD">
        <w:rPr>
          <w:rFonts w:cs="Traditional Arabic" w:hint="cs"/>
          <w:rtl/>
        </w:rPr>
        <w:t>﴾</w:t>
      </w:r>
      <w:r w:rsidRPr="002902AD">
        <w:rPr>
          <w:rStyle w:val="Char6"/>
          <w:rtl/>
        </w:rPr>
        <w:t xml:space="preserve"> </w:t>
      </w:r>
      <w:r w:rsidRPr="00E82D7C">
        <w:rPr>
          <w:rStyle w:val="Char6"/>
          <w:sz w:val="20"/>
          <w:szCs w:val="20"/>
          <w:rtl/>
        </w:rPr>
        <w:t>[الأنعام: 33-35]</w:t>
      </w:r>
      <w:r w:rsidRPr="002902AD">
        <w:rPr>
          <w:rStyle w:val="Char6"/>
          <w:rtl/>
        </w:rPr>
        <w:t>. «(اى پیامبر!) ما مى‏دانیم که آنچه (مشرکین) مى‏گویند، تو را غمگین مى‏سازد... (بدان که) پیامبرانى پیش از تو نیز تکذیب شده‏اند و در برابر تکذیبها صبر و شکیبایى نموده‏اند تا یارى و پیروزى، ایشان را دریافته است و هیچ چیز نمى‏تواند (وعده و) سخنان خداوند را دگرگون سازد... و اگر عناد و رویگردانى و عدم ایمانشان، برایت سخت و گران است، پس چنانکه مى‏توانى نقبى در زمین بزنى و یا نردبانى به سوى آسمان بگذارى (و زمین را بکنى و بالاى آسمان بروى) و دلیلى برایشان بیاورى، (چنین کن، ولى ایمان نمى‏آورند) و اگر خدا مى‏خواست، (قهراً و جبراً) همه را بر هدایت جمع مى‏کرد، پس از جاهلان مباش!».</w:t>
      </w:r>
    </w:p>
    <w:p w:rsidR="00C40753" w:rsidRPr="002902AD" w:rsidRDefault="00C40753" w:rsidP="00C4477D">
      <w:pPr>
        <w:pStyle w:val="PlainText"/>
        <w:rPr>
          <w:rStyle w:val="Char6"/>
          <w:rtl/>
        </w:rPr>
      </w:pPr>
      <w:r w:rsidRPr="002902AD">
        <w:rPr>
          <w:rStyle w:val="Char6"/>
          <w:rFonts w:hint="cs"/>
          <w:rtl/>
        </w:rPr>
        <w:tab/>
      </w:r>
      <w:r w:rsidRPr="002902AD">
        <w:rPr>
          <w:rFonts w:ascii="Traditional Arabic" w:hAnsi="Traditional Arabic" w:cs="Traditional Arabic"/>
          <w:rtl/>
        </w:rPr>
        <w:t>﴿</w:t>
      </w:r>
      <w:r w:rsidRPr="00E82D7C">
        <w:rPr>
          <w:rStyle w:val="Char7"/>
          <w:rtl/>
        </w:rPr>
        <w:t>إِنَّكَ لَا تَهۡدِي مَنۡ أَحۡبَبۡتَ وَلَٰكِنَّ ٱللَّهَ يَهۡدِي مَن يَشَآءُۚ وَهُوَ أَعۡلَمُ بِٱلۡمُهۡتَدِينَ ٥٦</w:t>
      </w:r>
      <w:r w:rsidRPr="002902AD">
        <w:rPr>
          <w:rFonts w:ascii="Traditional Arabic" w:hAnsi="Traditional Arabic" w:cs="Traditional Arabic"/>
          <w:rtl/>
        </w:rPr>
        <w:t>﴾</w:t>
      </w:r>
      <w:r w:rsidRPr="002902AD">
        <w:rPr>
          <w:rStyle w:val="Char6"/>
          <w:rtl/>
        </w:rPr>
        <w:t xml:space="preserve"> </w:t>
      </w:r>
      <w:r w:rsidRPr="00E82D7C">
        <w:rPr>
          <w:rStyle w:val="Char6"/>
          <w:sz w:val="20"/>
          <w:szCs w:val="20"/>
          <w:rtl/>
        </w:rPr>
        <w:t>[القصص: 56]</w:t>
      </w:r>
      <w:r w:rsidRPr="002902AD">
        <w:rPr>
          <w:rStyle w:val="Char6"/>
          <w:rtl/>
        </w:rPr>
        <w:t>. «همان تو نمى‏توانى هدایت کنى کسى را که دوست مى‏دارى، و لیکن این خداست که هرکه را بخواهد هدایت مى‏کند و او بهتر مى‏داند که چه کسى هدایت مى‏شود».</w:t>
      </w:r>
    </w:p>
    <w:p w:rsidR="00C40753" w:rsidRPr="002902AD" w:rsidRDefault="00C40753" w:rsidP="00C4477D">
      <w:pPr>
        <w:pStyle w:val="PlainText"/>
        <w:rPr>
          <w:rStyle w:val="Char6"/>
          <w:rtl/>
        </w:rPr>
      </w:pPr>
      <w:r w:rsidRPr="002902AD">
        <w:rPr>
          <w:rStyle w:val="Char6"/>
          <w:rFonts w:hint="cs"/>
          <w:rtl/>
        </w:rPr>
        <w:tab/>
      </w:r>
      <w:r w:rsidRPr="002902AD">
        <w:rPr>
          <w:rFonts w:ascii="Traditional Arabic" w:hAnsi="Traditional Arabic" w:cs="Traditional Arabic"/>
          <w:rtl/>
        </w:rPr>
        <w:t>﴿</w:t>
      </w:r>
      <w:r w:rsidRPr="00E82D7C">
        <w:rPr>
          <w:rStyle w:val="Char7"/>
          <w:rtl/>
        </w:rPr>
        <w:t>فَلَا تَذۡهَبۡ نَفۡسُكَ عَلَيۡهِمۡ حَسَرَٰتٍۚ إِنَّ ٱللَّهَ عَلِيمُۢ بِمَا يَصۡنَعُونَ</w:t>
      </w:r>
      <w:r w:rsidRPr="002902AD">
        <w:rPr>
          <w:rFonts w:ascii="Traditional Arabic" w:hAnsi="Traditional Arabic" w:cs="Traditional Arabic"/>
          <w:rtl/>
        </w:rPr>
        <w:t>﴾</w:t>
      </w:r>
      <w:r w:rsidRPr="002902AD">
        <w:rPr>
          <w:rStyle w:val="Char6"/>
          <w:rtl/>
        </w:rPr>
        <w:t xml:space="preserve"> </w:t>
      </w:r>
      <w:r w:rsidRPr="00E82D7C">
        <w:rPr>
          <w:rStyle w:val="Char6"/>
          <w:sz w:val="20"/>
          <w:szCs w:val="20"/>
          <w:rtl/>
        </w:rPr>
        <w:t>[فاطر: 8]</w:t>
      </w:r>
      <w:r w:rsidRPr="002902AD">
        <w:rPr>
          <w:rStyle w:val="Char6"/>
          <w:rtl/>
        </w:rPr>
        <w:t>. «پس خودت را با غم و غصّه آنان هلاک مکن؛ زیرا خداوند از کارهایى که مى‏کنند، کاملاً آگاه است».</w:t>
      </w:r>
    </w:p>
    <w:p w:rsidR="00C40753" w:rsidRPr="002902AD" w:rsidRDefault="00C40753" w:rsidP="00C4477D">
      <w:pPr>
        <w:pStyle w:val="PlainText"/>
        <w:rPr>
          <w:rStyle w:val="Char6"/>
          <w:rtl/>
        </w:rPr>
      </w:pPr>
      <w:r w:rsidRPr="002902AD">
        <w:rPr>
          <w:rStyle w:val="Char6"/>
          <w:rFonts w:hint="cs"/>
          <w:rtl/>
        </w:rPr>
        <w:tab/>
      </w:r>
      <w:r w:rsidRPr="002902AD">
        <w:rPr>
          <w:rFonts w:ascii="Traditional Arabic" w:hAnsi="Traditional Arabic" w:cs="Traditional Arabic"/>
          <w:rtl/>
        </w:rPr>
        <w:t>﴿</w:t>
      </w:r>
      <w:r w:rsidRPr="00E82D7C">
        <w:rPr>
          <w:rStyle w:val="Char7"/>
          <w:rtl/>
        </w:rPr>
        <w:t>وَمَآ أَكۡثَرُ ٱلنَّاسِ وَلَوۡ حَرَصۡتَ بِمُؤۡمِنِينَ ١٠٣</w:t>
      </w:r>
      <w:r w:rsidRPr="002902AD">
        <w:rPr>
          <w:rFonts w:ascii="Traditional Arabic" w:hAnsi="Traditional Arabic" w:cs="Traditional Arabic"/>
          <w:rtl/>
        </w:rPr>
        <w:t>﴾</w:t>
      </w:r>
      <w:r w:rsidRPr="002902AD">
        <w:rPr>
          <w:rStyle w:val="Char6"/>
          <w:rtl/>
        </w:rPr>
        <w:t xml:space="preserve"> </w:t>
      </w:r>
      <w:r w:rsidRPr="00E82D7C">
        <w:rPr>
          <w:rStyle w:val="Char6"/>
          <w:sz w:val="20"/>
          <w:szCs w:val="20"/>
          <w:rtl/>
        </w:rPr>
        <w:t>[یوسف: 103]</w:t>
      </w:r>
      <w:r w:rsidRPr="002902AD">
        <w:rPr>
          <w:rStyle w:val="Char6"/>
          <w:rtl/>
        </w:rPr>
        <w:t>. «بیشتر مردم (به تو) ایمان نمى‏آورند، هرچند که نسبت به ایمان‏آوردنشان حریص و علاقه‏مند باشى».</w:t>
      </w:r>
    </w:p>
    <w:p w:rsidR="00C40753" w:rsidRPr="002902AD" w:rsidRDefault="00C40753" w:rsidP="00C4477D">
      <w:pPr>
        <w:pStyle w:val="PlainText"/>
        <w:rPr>
          <w:rStyle w:val="Char6"/>
          <w:rtl/>
        </w:rPr>
      </w:pPr>
      <w:r w:rsidRPr="002902AD">
        <w:rPr>
          <w:rStyle w:val="Char6"/>
          <w:rFonts w:hint="cs"/>
          <w:rtl/>
        </w:rPr>
        <w:tab/>
      </w:r>
      <w:r w:rsidRPr="002902AD">
        <w:rPr>
          <w:rFonts w:ascii="Traditional Arabic" w:hAnsi="Traditional Arabic" w:cs="Traditional Arabic"/>
          <w:rtl/>
        </w:rPr>
        <w:t>﴿</w:t>
      </w:r>
      <w:r w:rsidRPr="00E82D7C">
        <w:rPr>
          <w:rStyle w:val="Char7"/>
          <w:rtl/>
        </w:rPr>
        <w:t>وَٱصۡبِرۡ وَمَا صَبۡرُكَ إِلَّا بِٱللَّهِۚ وَلَا تَحۡزَنۡ عَلَيۡهِمۡ وَلَا تَكُ فِي ضَيۡق</w:t>
      </w:r>
      <w:r w:rsidRPr="00E82D7C">
        <w:rPr>
          <w:rStyle w:val="Char7"/>
          <w:rFonts w:hint="cs"/>
          <w:rtl/>
        </w:rPr>
        <w:t xml:space="preserve">ٖ مِّمَّا يَمۡكُرُونَ </w:t>
      </w:r>
      <w:r w:rsidRPr="00E82D7C">
        <w:rPr>
          <w:rStyle w:val="Char7"/>
          <w:rtl/>
        </w:rPr>
        <w:t>١٢٧</w:t>
      </w:r>
      <w:r w:rsidRPr="002902AD">
        <w:rPr>
          <w:rFonts w:ascii="Traditional Arabic" w:hAnsi="Traditional Arabic" w:cs="Traditional Arabic"/>
          <w:rtl/>
        </w:rPr>
        <w:t>﴾</w:t>
      </w:r>
      <w:r w:rsidRPr="002902AD">
        <w:rPr>
          <w:rStyle w:val="Char6"/>
          <w:rtl/>
        </w:rPr>
        <w:t xml:space="preserve"> </w:t>
      </w:r>
      <w:r w:rsidRPr="00E82D7C">
        <w:rPr>
          <w:rStyle w:val="Char6"/>
          <w:sz w:val="20"/>
          <w:szCs w:val="20"/>
          <w:rtl/>
        </w:rPr>
        <w:t>[النحل: 127]</w:t>
      </w:r>
      <w:r w:rsidRPr="002902AD">
        <w:rPr>
          <w:rStyle w:val="Char6"/>
          <w:rtl/>
        </w:rPr>
        <w:t>. «و صبر کن، و شکیبایى تو جز در پرتو توفیق خداوند میسّر نیست و بر (عدم ایمانشان) ناراحت مباش و در برابر توطئه‏ها و مکرهایشان نگران و دلگیر مشو».</w:t>
      </w:r>
    </w:p>
    <w:p w:rsidR="00C40753" w:rsidRPr="002902AD" w:rsidRDefault="00C40753" w:rsidP="00C4477D">
      <w:pPr>
        <w:pStyle w:val="PlainText"/>
        <w:rPr>
          <w:rStyle w:val="Char6"/>
          <w:rtl/>
        </w:rPr>
      </w:pPr>
      <w:r w:rsidRPr="002902AD">
        <w:rPr>
          <w:rStyle w:val="Char6"/>
          <w:rFonts w:hint="cs"/>
          <w:rtl/>
        </w:rPr>
        <w:tab/>
      </w:r>
      <w:r w:rsidRPr="002902AD">
        <w:rPr>
          <w:rFonts w:ascii="Traditional Arabic" w:hAnsi="Traditional Arabic" w:cs="Traditional Arabic"/>
          <w:rtl/>
        </w:rPr>
        <w:t>﴿</w:t>
      </w:r>
      <w:r w:rsidRPr="00E82D7C">
        <w:rPr>
          <w:rStyle w:val="Char7"/>
          <w:rtl/>
        </w:rPr>
        <w:t>فَٱصۡبِرۡ لِحُكۡمِ رَبِّكَ وَلَا تَكُن كَصَاحِبِ ٱلۡحُوتِ إِذۡ نَادَىٰ وَهُوَ مَكۡظُومٞ ٤٨</w:t>
      </w:r>
      <w:r w:rsidRPr="002902AD">
        <w:rPr>
          <w:rFonts w:ascii="Traditional Arabic" w:hAnsi="Traditional Arabic" w:cs="Traditional Arabic"/>
          <w:rtl/>
        </w:rPr>
        <w:t>﴾</w:t>
      </w:r>
      <w:r w:rsidRPr="002902AD">
        <w:rPr>
          <w:rStyle w:val="Char6"/>
          <w:rtl/>
        </w:rPr>
        <w:t xml:space="preserve"> </w:t>
      </w:r>
      <w:r w:rsidRPr="00E82D7C">
        <w:rPr>
          <w:rStyle w:val="Char6"/>
          <w:sz w:val="20"/>
          <w:szCs w:val="20"/>
          <w:rtl/>
        </w:rPr>
        <w:t>[القلم: 48]</w:t>
      </w:r>
      <w:r w:rsidRPr="002902AD">
        <w:rPr>
          <w:rStyle w:val="Char6"/>
          <w:rtl/>
        </w:rPr>
        <w:t>. «پس صبر کن و همچون یونس صاحب ماهى نباش که پروردگارش را (براى یکسره‏کردن کارشان) به فریاد خواند در حالیکه (از قوم خود به خاطر عدم ایمان و تکذیبشان) بسیار خشمگین و پرکینه بود».</w:t>
      </w:r>
    </w:p>
    <w:p w:rsidR="00C40753" w:rsidRPr="002902AD" w:rsidRDefault="00C40753" w:rsidP="00C4477D">
      <w:pPr>
        <w:pStyle w:val="PlainText"/>
        <w:rPr>
          <w:rStyle w:val="Char6"/>
          <w:rtl/>
        </w:rPr>
      </w:pPr>
      <w:r w:rsidRPr="002902AD">
        <w:rPr>
          <w:rStyle w:val="Char6"/>
          <w:rFonts w:hint="cs"/>
          <w:rtl/>
        </w:rPr>
        <w:tab/>
      </w:r>
      <w:r w:rsidRPr="002902AD">
        <w:rPr>
          <w:rFonts w:ascii="Traditional Arabic" w:hAnsi="Traditional Arabic" w:cs="Traditional Arabic"/>
          <w:rtl/>
        </w:rPr>
        <w:t>﴿</w:t>
      </w:r>
      <w:r w:rsidRPr="00E82D7C">
        <w:rPr>
          <w:rStyle w:val="Char7"/>
          <w:rtl/>
        </w:rPr>
        <w:t>فَٱصۡبِرۡ كَمَا صَبَرَ أُوْلُواْ ٱلۡعَزۡمِ مِنَ ٱلرُّسُلِ وَلَا تَسۡتَعۡجِل لَّهُمۡ</w:t>
      </w:r>
      <w:r w:rsidRPr="002902AD">
        <w:rPr>
          <w:rFonts w:ascii="Traditional Arabic" w:hAnsi="Traditional Arabic" w:cs="Traditional Arabic"/>
          <w:rtl/>
        </w:rPr>
        <w:t>﴾</w:t>
      </w:r>
      <w:r w:rsidRPr="002902AD">
        <w:rPr>
          <w:rStyle w:val="Char6"/>
          <w:rtl/>
        </w:rPr>
        <w:t xml:space="preserve"> </w:t>
      </w:r>
      <w:r w:rsidRPr="00E82D7C">
        <w:rPr>
          <w:rStyle w:val="Char6"/>
          <w:sz w:val="20"/>
          <w:szCs w:val="20"/>
          <w:rtl/>
        </w:rPr>
        <w:t>[الأحقاف: 35]</w:t>
      </w:r>
      <w:r w:rsidRPr="002902AD">
        <w:rPr>
          <w:rStyle w:val="Char6"/>
          <w:rtl/>
        </w:rPr>
        <w:t>. «پس صبر و شکیبایى کن، هماگونه که سایر پیامبران اولوالعزم که داراى اراده استوار و پایدارى بودند، صبر و شکیبایى کردند و براى یکسره‏کردن کارشان (و پیروزى در برابرشان) شتاب مکن».</w:t>
      </w:r>
    </w:p>
    <w:p w:rsidR="00C40753" w:rsidRPr="002902AD" w:rsidRDefault="00C40753" w:rsidP="00C4477D">
      <w:pPr>
        <w:pStyle w:val="PlainText"/>
        <w:rPr>
          <w:rStyle w:val="Char6"/>
          <w:rtl/>
        </w:rPr>
      </w:pPr>
      <w:r w:rsidRPr="002902AD">
        <w:rPr>
          <w:rStyle w:val="Char6"/>
          <w:rFonts w:hint="cs"/>
          <w:rtl/>
        </w:rPr>
        <w:tab/>
      </w:r>
      <w:r w:rsidRPr="002902AD">
        <w:rPr>
          <w:rStyle w:val="Char6"/>
          <w:rtl/>
        </w:rPr>
        <w:t xml:space="preserve">و نهایتاً زمانى که وعده خدا به تحقّق رسید و فتح مبین و پیروزى نهایى به وقع پیوست، او را به خاطر عدم‏صبرش چنین امر مى‏کند: </w:t>
      </w:r>
      <w:r w:rsidRPr="002902AD">
        <w:rPr>
          <w:rFonts w:cs="Traditional Arabic" w:hint="cs"/>
          <w:rtl/>
        </w:rPr>
        <w:t>﴿</w:t>
      </w:r>
      <w:r w:rsidRPr="00E82D7C">
        <w:rPr>
          <w:rStyle w:val="Char3"/>
          <w:sz w:val="24"/>
          <w:szCs w:val="24"/>
          <w:rtl/>
        </w:rPr>
        <w:t>إِذَا جَآءَ نَص</w:t>
      </w:r>
      <w:r w:rsidRPr="00E82D7C">
        <w:rPr>
          <w:rStyle w:val="Char3"/>
          <w:rFonts w:hint="cs"/>
          <w:sz w:val="24"/>
          <w:szCs w:val="24"/>
          <w:rtl/>
        </w:rPr>
        <w:t>ۡرُ</w:t>
      </w:r>
      <w:r w:rsidRPr="00E82D7C">
        <w:rPr>
          <w:rStyle w:val="Char3"/>
          <w:sz w:val="24"/>
          <w:szCs w:val="24"/>
          <w:rtl/>
        </w:rPr>
        <w:t xml:space="preserve"> </w:t>
      </w:r>
      <w:r w:rsidRPr="00E82D7C">
        <w:rPr>
          <w:rStyle w:val="Char3"/>
          <w:rFonts w:hint="cs"/>
          <w:sz w:val="24"/>
          <w:szCs w:val="24"/>
          <w:rtl/>
        </w:rPr>
        <w:t>ٱللَّهِ</w:t>
      </w:r>
      <w:r w:rsidRPr="00E82D7C">
        <w:rPr>
          <w:rStyle w:val="Char3"/>
          <w:sz w:val="24"/>
          <w:szCs w:val="24"/>
          <w:rtl/>
        </w:rPr>
        <w:t xml:space="preserve"> </w:t>
      </w:r>
      <w:r w:rsidRPr="00E82D7C">
        <w:rPr>
          <w:rStyle w:val="Char3"/>
          <w:rFonts w:hint="cs"/>
          <w:sz w:val="24"/>
          <w:szCs w:val="24"/>
          <w:rtl/>
        </w:rPr>
        <w:t>وَٱلۡفَتۡحُ</w:t>
      </w:r>
      <w:r w:rsidRPr="00E82D7C">
        <w:rPr>
          <w:rStyle w:val="Char3"/>
          <w:sz w:val="24"/>
          <w:szCs w:val="24"/>
          <w:rtl/>
        </w:rPr>
        <w:t xml:space="preserve"> </w:t>
      </w:r>
      <w:r w:rsidRPr="00E82D7C">
        <w:rPr>
          <w:rStyle w:val="Char3"/>
          <w:rFonts w:hint="cs"/>
          <w:sz w:val="24"/>
          <w:szCs w:val="24"/>
          <w:rtl/>
        </w:rPr>
        <w:t>١</w:t>
      </w:r>
      <w:r w:rsidRPr="00E82D7C">
        <w:rPr>
          <w:rStyle w:val="Char3"/>
          <w:sz w:val="24"/>
          <w:szCs w:val="24"/>
          <w:rtl/>
        </w:rPr>
        <w:t xml:space="preserve"> </w:t>
      </w:r>
      <w:r w:rsidRPr="00E82D7C">
        <w:rPr>
          <w:rStyle w:val="Char3"/>
          <w:rFonts w:hint="cs"/>
          <w:sz w:val="24"/>
          <w:szCs w:val="24"/>
          <w:rtl/>
        </w:rPr>
        <w:t>وَرَأَيۡتَ</w:t>
      </w:r>
      <w:r w:rsidRPr="00E82D7C">
        <w:rPr>
          <w:rStyle w:val="Char3"/>
          <w:sz w:val="24"/>
          <w:szCs w:val="24"/>
          <w:rtl/>
        </w:rPr>
        <w:t xml:space="preserve"> </w:t>
      </w:r>
      <w:r w:rsidRPr="00E82D7C">
        <w:rPr>
          <w:rStyle w:val="Char3"/>
          <w:rFonts w:hint="cs"/>
          <w:sz w:val="24"/>
          <w:szCs w:val="24"/>
          <w:rtl/>
        </w:rPr>
        <w:t>ٱلنَّاسَ</w:t>
      </w:r>
      <w:r w:rsidRPr="00E82D7C">
        <w:rPr>
          <w:rStyle w:val="Char3"/>
          <w:sz w:val="24"/>
          <w:szCs w:val="24"/>
          <w:rtl/>
        </w:rPr>
        <w:t xml:space="preserve"> </w:t>
      </w:r>
      <w:r w:rsidRPr="00E82D7C">
        <w:rPr>
          <w:rStyle w:val="Char3"/>
          <w:rFonts w:hint="cs"/>
          <w:sz w:val="24"/>
          <w:szCs w:val="24"/>
          <w:rtl/>
        </w:rPr>
        <w:t>يَدۡخُلُونَ</w:t>
      </w:r>
      <w:r w:rsidRPr="00E82D7C">
        <w:rPr>
          <w:rStyle w:val="Char3"/>
          <w:sz w:val="24"/>
          <w:szCs w:val="24"/>
          <w:rtl/>
        </w:rPr>
        <w:t xml:space="preserve"> </w:t>
      </w:r>
      <w:r w:rsidRPr="00E82D7C">
        <w:rPr>
          <w:rStyle w:val="Char3"/>
          <w:rFonts w:hint="cs"/>
          <w:sz w:val="24"/>
          <w:szCs w:val="24"/>
          <w:rtl/>
        </w:rPr>
        <w:t>فِي</w:t>
      </w:r>
      <w:r w:rsidRPr="00E82D7C">
        <w:rPr>
          <w:rStyle w:val="Char3"/>
          <w:sz w:val="24"/>
          <w:szCs w:val="24"/>
          <w:rtl/>
        </w:rPr>
        <w:t xml:space="preserve"> </w:t>
      </w:r>
      <w:r w:rsidRPr="00E82D7C">
        <w:rPr>
          <w:rStyle w:val="Char3"/>
          <w:rFonts w:hint="cs"/>
          <w:sz w:val="24"/>
          <w:szCs w:val="24"/>
          <w:rtl/>
        </w:rPr>
        <w:t>دِينِ</w:t>
      </w:r>
      <w:r w:rsidRPr="00E82D7C">
        <w:rPr>
          <w:rStyle w:val="Char3"/>
          <w:sz w:val="24"/>
          <w:szCs w:val="24"/>
          <w:rtl/>
        </w:rPr>
        <w:t xml:space="preserve"> </w:t>
      </w:r>
      <w:r w:rsidRPr="00E82D7C">
        <w:rPr>
          <w:rStyle w:val="Char3"/>
          <w:rFonts w:hint="cs"/>
          <w:sz w:val="24"/>
          <w:szCs w:val="24"/>
          <w:rtl/>
        </w:rPr>
        <w:t>ٱللَّهِ</w:t>
      </w:r>
      <w:r w:rsidRPr="00E82D7C">
        <w:rPr>
          <w:rStyle w:val="Char3"/>
          <w:sz w:val="24"/>
          <w:szCs w:val="24"/>
          <w:rtl/>
        </w:rPr>
        <w:t xml:space="preserve"> </w:t>
      </w:r>
      <w:r w:rsidRPr="00E82D7C">
        <w:rPr>
          <w:rStyle w:val="Char3"/>
          <w:rFonts w:hint="cs"/>
          <w:sz w:val="24"/>
          <w:szCs w:val="24"/>
          <w:rtl/>
        </w:rPr>
        <w:t>أَفۡوَاجٗا</w:t>
      </w:r>
      <w:r w:rsidRPr="00E82D7C">
        <w:rPr>
          <w:rStyle w:val="Char3"/>
          <w:sz w:val="24"/>
          <w:szCs w:val="24"/>
          <w:rtl/>
        </w:rPr>
        <w:t xml:space="preserve"> </w:t>
      </w:r>
      <w:r w:rsidRPr="00E82D7C">
        <w:rPr>
          <w:rStyle w:val="Char3"/>
          <w:rFonts w:hint="cs"/>
          <w:sz w:val="24"/>
          <w:szCs w:val="24"/>
          <w:rtl/>
        </w:rPr>
        <w:t>٢</w:t>
      </w:r>
      <w:r w:rsidRPr="00E82D7C">
        <w:rPr>
          <w:rStyle w:val="Char3"/>
          <w:sz w:val="24"/>
          <w:szCs w:val="24"/>
          <w:rtl/>
        </w:rPr>
        <w:t xml:space="preserve"> </w:t>
      </w:r>
      <w:r w:rsidRPr="00E82D7C">
        <w:rPr>
          <w:rStyle w:val="Char3"/>
          <w:rFonts w:hint="cs"/>
          <w:sz w:val="24"/>
          <w:szCs w:val="24"/>
          <w:rtl/>
        </w:rPr>
        <w:t>فَسَبِّحۡ</w:t>
      </w:r>
      <w:r w:rsidRPr="00E82D7C">
        <w:rPr>
          <w:rStyle w:val="Char3"/>
          <w:sz w:val="24"/>
          <w:szCs w:val="24"/>
          <w:rtl/>
        </w:rPr>
        <w:t xml:space="preserve"> </w:t>
      </w:r>
      <w:r w:rsidRPr="00E82D7C">
        <w:rPr>
          <w:rStyle w:val="Char3"/>
          <w:rFonts w:hint="cs"/>
          <w:sz w:val="24"/>
          <w:szCs w:val="24"/>
          <w:rtl/>
        </w:rPr>
        <w:t>بِحَمۡدِ</w:t>
      </w:r>
      <w:r w:rsidRPr="00E82D7C">
        <w:rPr>
          <w:rStyle w:val="Char3"/>
          <w:sz w:val="24"/>
          <w:szCs w:val="24"/>
          <w:rtl/>
        </w:rPr>
        <w:t xml:space="preserve"> </w:t>
      </w:r>
      <w:r w:rsidRPr="00E82D7C">
        <w:rPr>
          <w:rStyle w:val="Char3"/>
          <w:rFonts w:hint="cs"/>
          <w:sz w:val="24"/>
          <w:szCs w:val="24"/>
          <w:rtl/>
        </w:rPr>
        <w:t>رَبِّكَ</w:t>
      </w:r>
      <w:r w:rsidRPr="00E82D7C">
        <w:rPr>
          <w:rStyle w:val="Char3"/>
          <w:sz w:val="24"/>
          <w:szCs w:val="24"/>
          <w:rtl/>
        </w:rPr>
        <w:t xml:space="preserve"> </w:t>
      </w:r>
      <w:r w:rsidRPr="00E82D7C">
        <w:rPr>
          <w:rStyle w:val="Char3"/>
          <w:rFonts w:hint="cs"/>
          <w:sz w:val="24"/>
          <w:szCs w:val="24"/>
          <w:rtl/>
        </w:rPr>
        <w:t>وَٱسۡتَغۡفِرۡهُۚ</w:t>
      </w:r>
      <w:r w:rsidRPr="00E82D7C">
        <w:rPr>
          <w:rStyle w:val="Char3"/>
          <w:sz w:val="24"/>
          <w:szCs w:val="24"/>
          <w:rtl/>
        </w:rPr>
        <w:t xml:space="preserve"> </w:t>
      </w:r>
      <w:r w:rsidRPr="00E82D7C">
        <w:rPr>
          <w:rStyle w:val="Char3"/>
          <w:rFonts w:hint="cs"/>
          <w:sz w:val="24"/>
          <w:szCs w:val="24"/>
          <w:rtl/>
        </w:rPr>
        <w:t>إِنَّهُۥ</w:t>
      </w:r>
      <w:r w:rsidRPr="00E82D7C">
        <w:rPr>
          <w:rStyle w:val="Char3"/>
          <w:sz w:val="24"/>
          <w:szCs w:val="24"/>
          <w:rtl/>
        </w:rPr>
        <w:t xml:space="preserve"> </w:t>
      </w:r>
      <w:r w:rsidRPr="00E82D7C">
        <w:rPr>
          <w:rStyle w:val="Char3"/>
          <w:rFonts w:hint="cs"/>
          <w:sz w:val="24"/>
          <w:szCs w:val="24"/>
          <w:rtl/>
        </w:rPr>
        <w:t>كَ</w:t>
      </w:r>
      <w:r w:rsidRPr="00E82D7C">
        <w:rPr>
          <w:rStyle w:val="Char3"/>
          <w:sz w:val="24"/>
          <w:szCs w:val="24"/>
          <w:rtl/>
        </w:rPr>
        <w:t>انَ تَوَّابَ</w:t>
      </w:r>
      <w:r w:rsidRPr="00E82D7C">
        <w:rPr>
          <w:rStyle w:val="Char3"/>
          <w:rFonts w:hint="cs"/>
          <w:sz w:val="24"/>
          <w:szCs w:val="24"/>
          <w:rtl/>
        </w:rPr>
        <w:t>ۢا</w:t>
      </w:r>
      <w:r w:rsidRPr="00E82D7C">
        <w:rPr>
          <w:rStyle w:val="Char3"/>
          <w:sz w:val="24"/>
          <w:szCs w:val="24"/>
          <w:rtl/>
        </w:rPr>
        <w:t xml:space="preserve"> </w:t>
      </w:r>
      <w:r w:rsidRPr="00E82D7C">
        <w:rPr>
          <w:rStyle w:val="Char3"/>
          <w:rFonts w:hint="cs"/>
          <w:sz w:val="24"/>
          <w:szCs w:val="24"/>
          <w:rtl/>
        </w:rPr>
        <w:t>٣</w:t>
      </w:r>
      <w:r w:rsidRPr="002902AD">
        <w:rPr>
          <w:rFonts w:cs="Traditional Arabic" w:hint="cs"/>
          <w:rtl/>
        </w:rPr>
        <w:t>﴾</w:t>
      </w:r>
      <w:r w:rsidRPr="002902AD">
        <w:rPr>
          <w:rStyle w:val="Char6"/>
          <w:rtl/>
        </w:rPr>
        <w:t xml:space="preserve"> </w:t>
      </w:r>
      <w:r w:rsidRPr="00E82D7C">
        <w:rPr>
          <w:rStyle w:val="Char6"/>
          <w:sz w:val="20"/>
          <w:szCs w:val="20"/>
          <w:rtl/>
        </w:rPr>
        <w:t>[النصر: 1-3]</w:t>
      </w:r>
      <w:r w:rsidRPr="002902AD">
        <w:rPr>
          <w:rStyle w:val="Char6"/>
          <w:rtl/>
        </w:rPr>
        <w:t>. «زمانى که یارى خدا و پیروزى (نهایى) فرا رسید، و مردم را دیدى که دسته‏دسته (همانگونه که آرزو مى‏کردى و در وقوع آن شتاب مى‏نمودى) داخل دین خدا مى‏شوند، پس پروردگار خود را ستایش و تسبیح کن و از او آمرزش بخواه؛ زیرا او بسیار توبه‏پذیر است».</w:t>
      </w:r>
    </w:p>
    <w:p w:rsidR="00C40753" w:rsidRPr="002902AD" w:rsidRDefault="00C40753" w:rsidP="00C4477D">
      <w:pPr>
        <w:pStyle w:val="PlainText"/>
        <w:rPr>
          <w:rStyle w:val="Char6"/>
        </w:rPr>
      </w:pPr>
      <w:r w:rsidRPr="002902AD">
        <w:rPr>
          <w:rStyle w:val="Char6"/>
          <w:rFonts w:hint="cs"/>
          <w:rtl/>
        </w:rPr>
        <w:tab/>
      </w:r>
      <w:r w:rsidRPr="002902AD">
        <w:rPr>
          <w:rStyle w:val="Char6"/>
          <w:rtl/>
        </w:rPr>
        <w:t xml:space="preserve">و در جایى دیگر، به همین کارش نسبت گناه مى‏دهد: </w:t>
      </w:r>
      <w:r w:rsidRPr="002902AD">
        <w:rPr>
          <w:rFonts w:ascii="Traditional Arabic" w:hAnsi="Traditional Arabic" w:cs="Traditional Arabic"/>
          <w:rtl/>
        </w:rPr>
        <w:t>﴿</w:t>
      </w:r>
      <w:r w:rsidRPr="00E82D7C">
        <w:rPr>
          <w:rStyle w:val="Char3"/>
          <w:sz w:val="24"/>
          <w:szCs w:val="24"/>
          <w:rtl/>
        </w:rPr>
        <w:t>إِنَّا فَتَحۡنَا لَكَ فَتۡحٗا مُّبِينٗا ١ لِّيَغۡفِرَ لَكَ ٱللَّهُ مَا تَقَدَّمَ مِن ذَنۢبِكَ وَمَا تَأَخَّرَ</w:t>
      </w:r>
      <w:r w:rsidRPr="002902AD">
        <w:rPr>
          <w:rFonts w:ascii="Traditional Arabic" w:hAnsi="Traditional Arabic" w:cs="Traditional Arabic"/>
          <w:rtl/>
        </w:rPr>
        <w:t>﴾</w:t>
      </w:r>
      <w:r w:rsidRPr="002902AD">
        <w:rPr>
          <w:rStyle w:val="Char6"/>
          <w:rtl/>
        </w:rPr>
        <w:t xml:space="preserve"> </w:t>
      </w:r>
      <w:r w:rsidRPr="00E82D7C">
        <w:rPr>
          <w:rStyle w:val="Char6"/>
          <w:sz w:val="20"/>
          <w:szCs w:val="20"/>
          <w:rtl/>
        </w:rPr>
        <w:t>[الفتح: 1-2]</w:t>
      </w:r>
      <w:r w:rsidRPr="002902AD">
        <w:rPr>
          <w:rStyle w:val="Char6"/>
          <w:rtl/>
        </w:rPr>
        <w:t>. «همانا براى تو فتح و پیروزى آشکارى را فراهم ساختیم تا خداوند گناهان گذشته و آینده تو را ببخشاید».</w:t>
      </w:r>
    </w:p>
  </w:footnote>
  <w:footnote w:id="747">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مسند امام أحمد و سنن أبوداود و إبن‏ماجه.</w:t>
      </w:r>
    </w:p>
  </w:footnote>
  <w:footnote w:id="748">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نقل از تفسیر إبن‏کثیر، ج‏4، ص‏256.</w:t>
      </w:r>
    </w:p>
  </w:footnote>
  <w:footnote w:id="74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تفسیر العیاشى، ج‏1، ص‏109- البرهان فى تفسیر القرآن، بحرانى، ج‏1، ص‏215.</w:t>
      </w:r>
    </w:p>
  </w:footnote>
  <w:footnote w:id="75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نهج‏البلاغة، شرح فیض‏الإسلام، کلام 216- در اصول کافى چنین آمده است: </w:t>
      </w:r>
      <w:r w:rsidRPr="00E82D7C">
        <w:rPr>
          <w:rStyle w:val="Chara"/>
          <w:rtl/>
        </w:rPr>
        <w:t>«فإنى لستُ آمن أن أخطى‏ء»</w:t>
      </w:r>
      <w:r w:rsidRPr="002902AD">
        <w:rPr>
          <w:rStyle w:val="Char6"/>
          <w:rtl/>
        </w:rPr>
        <w:t>. «همانا من از خطاکردن، در امان نیستم!». (نقل از أعیان الشیعة، محسن أمین، ج‏1، ص‏136، چاپ بیروت).</w:t>
      </w:r>
    </w:p>
  </w:footnote>
  <w:footnote w:id="751">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xml:space="preserve"> - عیون أخبار الرضا، إبن‏بابویه قمى، ص‏326- بحارالأنوار، شیخ مجلسى، ج‏25، ص‏350.</w:t>
      </w:r>
    </w:p>
  </w:footnote>
  <w:footnote w:id="75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تهذیب الأحکام، شیخ طوسى، ج‏1، ص‏186- وسائل الشیعة، شیخ حرّعاملى، ج‏8، ص‏201-199-198</w:t>
      </w:r>
    </w:p>
  </w:footnote>
  <w:footnote w:id="75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تهذیب الأحکام، ج‏2، ص‏349- الإستبصار، طوسى، ج‏1، ص‏377- وسائل الشیعة، ج‏8، ص‏233. </w:t>
      </w:r>
    </w:p>
  </w:footnote>
  <w:footnote w:id="75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رجوع شود به بحارالأنوار، ج‏17، ص‏102. </w:t>
      </w:r>
    </w:p>
  </w:footnote>
  <w:footnote w:id="75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صحیح مسلم، ج‏13، ص‏118. </w:t>
      </w:r>
    </w:p>
  </w:footnote>
  <w:footnote w:id="75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سنن إبن‏ماجه، ج‏2، ص‏777. </w:t>
      </w:r>
    </w:p>
  </w:footnote>
  <w:footnote w:id="75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صحیح مسلم، ج‏12، ص‏4.</w:t>
      </w:r>
    </w:p>
  </w:footnote>
  <w:footnote w:id="75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اسلام‏شناسى، شریعتى، ص‏194-192.</w:t>
      </w:r>
    </w:p>
  </w:footnote>
  <w:footnote w:id="759">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خداوند به پیامبرش مى‏فرماید: </w:t>
      </w:r>
      <w:r w:rsidRPr="002902AD">
        <w:rPr>
          <w:rFonts w:ascii="Traditional Arabic" w:hAnsi="Traditional Arabic" w:cs="Traditional Arabic"/>
          <w:rtl/>
        </w:rPr>
        <w:t>﴿</w:t>
      </w:r>
      <w:r w:rsidRPr="00E82D7C">
        <w:rPr>
          <w:rStyle w:val="Char7"/>
          <w:rFonts w:hint="cs"/>
          <w:rtl/>
        </w:rPr>
        <w:t xml:space="preserve">قُلۡ إِنَّمَآ </w:t>
      </w:r>
      <w:r w:rsidRPr="00E82D7C">
        <w:rPr>
          <w:rStyle w:val="Char7"/>
          <w:rtl/>
        </w:rPr>
        <w:t>أَنَا۠ بَشَر</w:t>
      </w:r>
      <w:r w:rsidRPr="00E82D7C">
        <w:rPr>
          <w:rStyle w:val="Char7"/>
          <w:rFonts w:hint="cs"/>
          <w:rtl/>
        </w:rPr>
        <w:t>ٞ مِّثۡلُكُمۡ يُوحَىٰٓ إِلَيَّ</w:t>
      </w:r>
      <w:r w:rsidRPr="002902AD">
        <w:rPr>
          <w:rFonts w:ascii="Traditional Arabic" w:hAnsi="Traditional Arabic" w:cs="Traditional Arabic"/>
          <w:rtl/>
        </w:rPr>
        <w:t>﴾</w:t>
      </w:r>
      <w:r w:rsidRPr="002902AD">
        <w:rPr>
          <w:rStyle w:val="Char6"/>
          <w:rtl/>
        </w:rPr>
        <w:t xml:space="preserve"> </w:t>
      </w:r>
      <w:r w:rsidRPr="00E82D7C">
        <w:rPr>
          <w:rStyle w:val="Char6"/>
          <w:sz w:val="20"/>
          <w:szCs w:val="20"/>
          <w:rtl/>
        </w:rPr>
        <w:t>[الکهف: 110</w:t>
      </w:r>
      <w:r>
        <w:rPr>
          <w:rStyle w:val="Char6"/>
          <w:rFonts w:hint="cs"/>
          <w:sz w:val="20"/>
          <w:szCs w:val="20"/>
          <w:rtl/>
        </w:rPr>
        <w:t xml:space="preserve">] </w:t>
      </w:r>
      <w:r w:rsidRPr="002902AD">
        <w:rPr>
          <w:rStyle w:val="Char6"/>
          <w:rtl/>
        </w:rPr>
        <w:t>«بگو: جز این نیست که من هم بشرى مثل شما هستم، (تنها با این تفاوت) که به من وحى مى‏شود».</w:t>
      </w:r>
    </w:p>
  </w:footnote>
  <w:footnote w:id="760">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چنانچه مى‏فرماید: </w:t>
      </w:r>
      <w:r w:rsidRPr="002902AD">
        <w:rPr>
          <w:rFonts w:cs="Traditional Arabic" w:hint="cs"/>
          <w:rtl/>
        </w:rPr>
        <w:t>﴿</w:t>
      </w:r>
      <w:r w:rsidRPr="003468A9">
        <w:rPr>
          <w:rStyle w:val="Char7"/>
          <w:rtl/>
        </w:rPr>
        <w:t>وَمَا كَانَ لِمُؤ</w:t>
      </w:r>
      <w:r w:rsidRPr="003468A9">
        <w:rPr>
          <w:rStyle w:val="Char7"/>
          <w:rFonts w:hint="cs"/>
          <w:rtl/>
        </w:rPr>
        <w:t>ۡمِنٖ وَلَا مُ</w:t>
      </w:r>
      <w:r w:rsidRPr="003468A9">
        <w:rPr>
          <w:rStyle w:val="Char7"/>
          <w:rtl/>
        </w:rPr>
        <w:t>ؤ</w:t>
      </w:r>
      <w:r w:rsidRPr="003468A9">
        <w:rPr>
          <w:rStyle w:val="Char7"/>
          <w:rFonts w:hint="cs"/>
          <w:rtl/>
        </w:rPr>
        <w:t>ۡمِنَةٍ</w:t>
      </w:r>
      <w:r w:rsidRPr="003468A9">
        <w:rPr>
          <w:rStyle w:val="Char7"/>
          <w:rtl/>
        </w:rPr>
        <w:t xml:space="preserve"> </w:t>
      </w:r>
      <w:r w:rsidRPr="003468A9">
        <w:rPr>
          <w:rStyle w:val="Char7"/>
          <w:rFonts w:hint="cs"/>
          <w:rtl/>
        </w:rPr>
        <w:t>إِذَا</w:t>
      </w:r>
      <w:r w:rsidRPr="003468A9">
        <w:rPr>
          <w:rStyle w:val="Char7"/>
          <w:rtl/>
        </w:rPr>
        <w:t xml:space="preserve"> </w:t>
      </w:r>
      <w:r w:rsidRPr="003468A9">
        <w:rPr>
          <w:rStyle w:val="Char7"/>
          <w:rFonts w:hint="cs"/>
          <w:rtl/>
        </w:rPr>
        <w:t>قَضَى</w:t>
      </w:r>
      <w:r w:rsidRPr="003468A9">
        <w:rPr>
          <w:rStyle w:val="Char7"/>
          <w:rtl/>
        </w:rPr>
        <w:t xml:space="preserve"> </w:t>
      </w:r>
      <w:r w:rsidRPr="003468A9">
        <w:rPr>
          <w:rStyle w:val="Char7"/>
          <w:rFonts w:hint="cs"/>
          <w:rtl/>
        </w:rPr>
        <w:t>ٱللَّهُ</w:t>
      </w:r>
      <w:r w:rsidRPr="003468A9">
        <w:rPr>
          <w:rStyle w:val="Char7"/>
          <w:rtl/>
        </w:rPr>
        <w:t xml:space="preserve"> </w:t>
      </w:r>
      <w:r w:rsidRPr="003468A9">
        <w:rPr>
          <w:rStyle w:val="Char7"/>
          <w:rFonts w:hint="cs"/>
          <w:rtl/>
        </w:rPr>
        <w:t>وَرَسُولُهُۥٓ</w:t>
      </w:r>
      <w:r w:rsidRPr="003468A9">
        <w:rPr>
          <w:rStyle w:val="Char7"/>
          <w:rtl/>
        </w:rPr>
        <w:t xml:space="preserve"> </w:t>
      </w:r>
      <w:r w:rsidRPr="003468A9">
        <w:rPr>
          <w:rStyle w:val="Char7"/>
          <w:rFonts w:hint="cs"/>
          <w:rtl/>
        </w:rPr>
        <w:t>أَمۡرًا</w:t>
      </w:r>
      <w:r w:rsidRPr="003468A9">
        <w:rPr>
          <w:rStyle w:val="Char7"/>
          <w:rtl/>
        </w:rPr>
        <w:t xml:space="preserve"> </w:t>
      </w:r>
      <w:r w:rsidRPr="003468A9">
        <w:rPr>
          <w:rStyle w:val="Char7"/>
          <w:rFonts w:hint="cs"/>
          <w:rtl/>
        </w:rPr>
        <w:t>أَن</w:t>
      </w:r>
      <w:r w:rsidRPr="003468A9">
        <w:rPr>
          <w:rStyle w:val="Char7"/>
          <w:rtl/>
        </w:rPr>
        <w:t xml:space="preserve"> </w:t>
      </w:r>
      <w:r w:rsidRPr="003468A9">
        <w:rPr>
          <w:rStyle w:val="Char7"/>
          <w:rFonts w:hint="cs"/>
          <w:rtl/>
        </w:rPr>
        <w:t>يَكُونَ</w:t>
      </w:r>
      <w:r w:rsidRPr="003468A9">
        <w:rPr>
          <w:rStyle w:val="Char7"/>
          <w:rtl/>
        </w:rPr>
        <w:t xml:space="preserve"> </w:t>
      </w:r>
      <w:r w:rsidRPr="003468A9">
        <w:rPr>
          <w:rStyle w:val="Char7"/>
          <w:rFonts w:hint="cs"/>
          <w:rtl/>
        </w:rPr>
        <w:t>لَهُمُ</w:t>
      </w:r>
      <w:r w:rsidRPr="003468A9">
        <w:rPr>
          <w:rStyle w:val="Char7"/>
          <w:rtl/>
        </w:rPr>
        <w:t xml:space="preserve"> </w:t>
      </w:r>
      <w:r w:rsidRPr="003468A9">
        <w:rPr>
          <w:rStyle w:val="Char7"/>
          <w:rFonts w:hint="cs"/>
          <w:rtl/>
        </w:rPr>
        <w:t>ٱلۡخِيَرَةُ</w:t>
      </w:r>
      <w:r w:rsidRPr="003468A9">
        <w:rPr>
          <w:rStyle w:val="Char7"/>
          <w:rtl/>
        </w:rPr>
        <w:t xml:space="preserve"> </w:t>
      </w:r>
      <w:r w:rsidRPr="003468A9">
        <w:rPr>
          <w:rStyle w:val="Char7"/>
          <w:rFonts w:hint="cs"/>
          <w:rtl/>
        </w:rPr>
        <w:t>مِنۡ</w:t>
      </w:r>
      <w:r w:rsidRPr="003468A9">
        <w:rPr>
          <w:rStyle w:val="Char7"/>
          <w:rtl/>
        </w:rPr>
        <w:t xml:space="preserve"> </w:t>
      </w:r>
      <w:r w:rsidRPr="003468A9">
        <w:rPr>
          <w:rStyle w:val="Char7"/>
          <w:rFonts w:hint="cs"/>
          <w:rtl/>
        </w:rPr>
        <w:t>أَمۡرِهِمۡ</w:t>
      </w:r>
      <w:r w:rsidRPr="002902AD">
        <w:rPr>
          <w:rFonts w:cs="Traditional Arabic" w:hint="cs"/>
          <w:rtl/>
        </w:rPr>
        <w:t>﴾</w:t>
      </w:r>
      <w:r w:rsidRPr="002902AD">
        <w:rPr>
          <w:rStyle w:val="Char6"/>
          <w:rFonts w:hint="cs"/>
          <w:rtl/>
        </w:rPr>
        <w:t xml:space="preserve"> </w:t>
      </w:r>
      <w:r w:rsidRPr="003468A9">
        <w:rPr>
          <w:rStyle w:val="Char6"/>
          <w:sz w:val="20"/>
          <w:szCs w:val="20"/>
          <w:rtl/>
        </w:rPr>
        <w:t>[الأحزاب: 36]</w:t>
      </w:r>
      <w:r w:rsidRPr="002902AD">
        <w:rPr>
          <w:rStyle w:val="Char6"/>
          <w:rtl/>
        </w:rPr>
        <w:t>. «هیچ مرد و زن مؤمنى، هرگاه که خدا و رسولش به امرى حکم کنند، اختیارى از خود در آن ندارند». جمله، جمله شرطى است و «إذا» - که از ادات شرط است - نشان مى‏دهد که «هرگاه امرى باشد»، مسلمانان ملزم به اطاعت از پیامبر هستند.</w:t>
      </w:r>
    </w:p>
  </w:footnote>
  <w:footnote w:id="76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دین و شریعت، محمّد منظور نعمانى، ترجمه قاسمى، ص‏57-56.</w:t>
      </w:r>
    </w:p>
  </w:footnote>
  <w:footnote w:id="76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الإمامة والسیاسة، إبن‏قتیبه دینورى، ص‏16- این روایت در «تاریخ طبرى» و «سیوطى» و إبن عساکر» و «دارقطنى» نیز آمده است.</w:t>
      </w:r>
    </w:p>
  </w:footnote>
  <w:footnote w:id="76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xml:space="preserve">- </w:t>
      </w:r>
      <w:r w:rsidRPr="002902AD">
        <w:rPr>
          <w:rFonts w:ascii="B Lotus" w:hAnsi="B Lotus" w:cs="Traditional Arabic" w:hint="cs"/>
          <w:sz w:val="24"/>
          <w:szCs w:val="24"/>
          <w:rtl/>
          <w:lang w:bidi="fa-IR"/>
        </w:rPr>
        <w:t>﴿</w:t>
      </w:r>
      <w:r w:rsidRPr="003468A9">
        <w:rPr>
          <w:rStyle w:val="Char7"/>
          <w:rFonts w:hint="cs"/>
          <w:rtl/>
        </w:rPr>
        <w:t xml:space="preserve">وَٱخۡتَارَ مُوسَىٰ </w:t>
      </w:r>
      <w:r w:rsidRPr="003468A9">
        <w:rPr>
          <w:rStyle w:val="Char7"/>
          <w:rtl/>
        </w:rPr>
        <w:t>قَوۡمَهُۥ سَبۡعِينَ رَجُل</w:t>
      </w:r>
      <w:r w:rsidRPr="003468A9">
        <w:rPr>
          <w:rStyle w:val="Char7"/>
          <w:rFonts w:hint="cs"/>
          <w:rtl/>
        </w:rPr>
        <w:t>ٗا لِّ</w:t>
      </w:r>
      <w:r w:rsidRPr="003468A9">
        <w:rPr>
          <w:rStyle w:val="Char7"/>
          <w:rtl/>
        </w:rPr>
        <w:t>مِيقَٰتِنَا</w:t>
      </w:r>
      <w:r w:rsidRPr="002902AD">
        <w:rPr>
          <w:rFonts w:ascii="B Lotus" w:hAnsi="B Lotus" w:cs="Traditional Arabic" w:hint="cs"/>
          <w:sz w:val="24"/>
          <w:szCs w:val="24"/>
          <w:rtl/>
          <w:lang w:bidi="fa-IR"/>
        </w:rPr>
        <w:t>﴾</w:t>
      </w:r>
      <w:r w:rsidRPr="002902AD">
        <w:rPr>
          <w:rStyle w:val="Char6"/>
          <w:rtl/>
        </w:rPr>
        <w:t xml:space="preserve"> </w:t>
      </w:r>
      <w:r w:rsidRPr="003468A9">
        <w:rPr>
          <w:rStyle w:val="Char6"/>
          <w:sz w:val="20"/>
          <w:szCs w:val="20"/>
          <w:rtl/>
        </w:rPr>
        <w:t>[الأعراف: 155]</w:t>
      </w:r>
      <w:r w:rsidRPr="002902AD">
        <w:rPr>
          <w:rStyle w:val="Char6"/>
          <w:rtl/>
        </w:rPr>
        <w:t>. «و موسى هفتاد مرد را از میان قوم خود براى میعادگاه برگزید...».</w:t>
      </w:r>
    </w:p>
  </w:footnote>
  <w:footnote w:id="76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نهج‏البلاغة، شرح فیض الإسلام، جزء5، نامه‏71.</w:t>
      </w:r>
    </w:p>
  </w:footnote>
  <w:footnote w:id="76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 البلاغة، شرح فیض الإسلام، خطبه 109.</w:t>
      </w:r>
    </w:p>
  </w:footnote>
  <w:footnote w:id="76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صحیح ترمذى. </w:t>
      </w:r>
    </w:p>
  </w:footnote>
  <w:footnote w:id="76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صحیح ترمذى. </w:t>
      </w:r>
    </w:p>
  </w:footnote>
  <w:footnote w:id="768">
    <w:p w:rsidR="00C40753" w:rsidRPr="002902AD" w:rsidRDefault="00C40753" w:rsidP="003468A9">
      <w:pPr>
        <w:pStyle w:val="PlainText"/>
        <w:rPr>
          <w:rStyle w:val="Char6"/>
          <w:rtl/>
        </w:rPr>
      </w:pPr>
      <w:r w:rsidRPr="002902AD">
        <w:rPr>
          <w:rStyle w:val="FootnoteReference"/>
          <w:rFonts w:cs="IRNazli"/>
          <w:szCs w:val="28"/>
          <w:vertAlign w:val="baseline"/>
        </w:rPr>
        <w:footnoteRef/>
      </w:r>
      <w:r w:rsidRPr="002902AD">
        <w:rPr>
          <w:rStyle w:val="Char6"/>
          <w:rtl/>
        </w:rPr>
        <w:t xml:space="preserve">- نقل از </w:t>
      </w:r>
      <w:r w:rsidRPr="003468A9">
        <w:rPr>
          <w:rStyle w:val="Chara"/>
          <w:rtl/>
        </w:rPr>
        <w:t>«العبادة ف</w:t>
      </w:r>
      <w:r>
        <w:rPr>
          <w:rStyle w:val="Chara"/>
          <w:rFonts w:hint="cs"/>
          <w:rtl/>
        </w:rPr>
        <w:t>ي</w:t>
      </w:r>
      <w:r w:rsidRPr="003468A9">
        <w:rPr>
          <w:rStyle w:val="Chara"/>
          <w:rtl/>
        </w:rPr>
        <w:t xml:space="preserve"> الإسلام»</w:t>
      </w:r>
      <w:r w:rsidRPr="002902AD">
        <w:rPr>
          <w:rStyle w:val="Char6"/>
          <w:rtl/>
        </w:rPr>
        <w:t>، دکتر یوسف القرضاوى، ترجمه محمّد خرقانى، صفحه 173.</w:t>
      </w:r>
    </w:p>
  </w:footnote>
  <w:footnote w:id="769">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شاعر می گوید:</w:t>
      </w:r>
    </w:p>
    <w:tbl>
      <w:tblPr>
        <w:bidiVisual/>
        <w:tblW w:w="0" w:type="auto"/>
        <w:jc w:val="center"/>
        <w:tblInd w:w="272" w:type="dxa"/>
        <w:tblLook w:val="04A0" w:firstRow="1" w:lastRow="0" w:firstColumn="1" w:lastColumn="0" w:noHBand="0" w:noVBand="1"/>
      </w:tblPr>
      <w:tblGrid>
        <w:gridCol w:w="3370"/>
        <w:gridCol w:w="405"/>
        <w:gridCol w:w="3257"/>
      </w:tblGrid>
      <w:tr w:rsidR="00C40753" w:rsidRPr="002902AD" w:rsidTr="000F1C87">
        <w:trPr>
          <w:jc w:val="center"/>
        </w:trPr>
        <w:tc>
          <w:tcPr>
            <w:tcW w:w="3657" w:type="dxa"/>
            <w:shd w:val="clear" w:color="auto" w:fill="auto"/>
          </w:tcPr>
          <w:p w:rsidR="00C40753" w:rsidRPr="003468A9" w:rsidRDefault="00C40753" w:rsidP="003468A9">
            <w:pPr>
              <w:pStyle w:val="FootnoteText"/>
              <w:bidi/>
              <w:ind w:left="272" w:hanging="272"/>
              <w:jc w:val="lowKashida"/>
              <w:rPr>
                <w:rFonts w:ascii="IRLotus" w:hAnsi="IRLotus" w:cs="IRLotus"/>
                <w:sz w:val="2"/>
                <w:szCs w:val="2"/>
                <w:rtl/>
                <w:lang w:bidi="fa-IR"/>
              </w:rPr>
            </w:pPr>
            <w:r w:rsidRPr="002902AD">
              <w:rPr>
                <w:rStyle w:val="Char6"/>
                <w:rFonts w:hint="cs"/>
                <w:rtl/>
              </w:rPr>
              <w:t>هرکه منظور خود از غیر خدا می‌طلبد</w:t>
            </w:r>
            <w:r>
              <w:rPr>
                <w:rStyle w:val="Char6"/>
                <w:rtl/>
              </w:rPr>
              <w:br/>
            </w:r>
          </w:p>
        </w:tc>
        <w:tc>
          <w:tcPr>
            <w:tcW w:w="425" w:type="dxa"/>
            <w:shd w:val="clear" w:color="auto" w:fill="auto"/>
          </w:tcPr>
          <w:p w:rsidR="00C40753" w:rsidRPr="002902AD" w:rsidRDefault="00C40753" w:rsidP="00BD6C8B">
            <w:pPr>
              <w:pStyle w:val="FootnoteText"/>
              <w:bidi/>
              <w:ind w:left="272" w:hanging="272"/>
              <w:jc w:val="lowKashida"/>
              <w:rPr>
                <w:rFonts w:ascii="IRLotus" w:hAnsi="IRLotus" w:cs="IRLotus"/>
                <w:sz w:val="24"/>
                <w:szCs w:val="24"/>
                <w:rtl/>
                <w:lang w:bidi="fa-IR"/>
              </w:rPr>
            </w:pPr>
          </w:p>
        </w:tc>
        <w:tc>
          <w:tcPr>
            <w:tcW w:w="3516" w:type="dxa"/>
            <w:shd w:val="clear" w:color="auto" w:fill="auto"/>
          </w:tcPr>
          <w:p w:rsidR="00C40753" w:rsidRPr="003468A9" w:rsidRDefault="00C40753" w:rsidP="003468A9">
            <w:pPr>
              <w:pStyle w:val="FootnoteText"/>
              <w:bidi/>
              <w:ind w:left="272" w:hanging="272"/>
              <w:jc w:val="lowKashida"/>
              <w:rPr>
                <w:rStyle w:val="Char6"/>
                <w:sz w:val="2"/>
                <w:szCs w:val="2"/>
                <w:rtl/>
              </w:rPr>
            </w:pPr>
            <w:r w:rsidRPr="002902AD">
              <w:rPr>
                <w:rStyle w:val="Char6"/>
                <w:rFonts w:hint="cs"/>
                <w:rtl/>
              </w:rPr>
              <w:t>او گدایی است که حاجت ز گدامی طلبد</w:t>
            </w:r>
            <w:r>
              <w:rPr>
                <w:rStyle w:val="Char6"/>
                <w:rtl/>
              </w:rPr>
              <w:br/>
            </w:r>
          </w:p>
        </w:tc>
      </w:tr>
      <w:tr w:rsidR="00C40753" w:rsidRPr="002902AD" w:rsidTr="000F1C87">
        <w:trPr>
          <w:jc w:val="center"/>
        </w:trPr>
        <w:tc>
          <w:tcPr>
            <w:tcW w:w="3657" w:type="dxa"/>
            <w:shd w:val="clear" w:color="auto" w:fill="auto"/>
          </w:tcPr>
          <w:p w:rsidR="00C40753" w:rsidRPr="003468A9" w:rsidRDefault="00C40753" w:rsidP="003468A9">
            <w:pPr>
              <w:pStyle w:val="FootnoteText"/>
              <w:bidi/>
              <w:ind w:left="272" w:hanging="272"/>
              <w:jc w:val="lowKashida"/>
              <w:rPr>
                <w:rFonts w:ascii="IRLotus" w:hAnsi="IRLotus" w:cs="IRLotus"/>
                <w:sz w:val="2"/>
                <w:szCs w:val="2"/>
                <w:rtl/>
                <w:lang w:bidi="fa-IR"/>
              </w:rPr>
            </w:pPr>
            <w:r w:rsidRPr="002902AD">
              <w:rPr>
                <w:rStyle w:val="Char6"/>
                <w:rFonts w:hint="cs"/>
                <w:rtl/>
              </w:rPr>
              <w:t>زهر است عطای خلق هرچند که دوا باشد</w:t>
            </w:r>
            <w:r>
              <w:rPr>
                <w:rStyle w:val="Char6"/>
                <w:rtl/>
              </w:rPr>
              <w:br/>
            </w:r>
          </w:p>
        </w:tc>
        <w:tc>
          <w:tcPr>
            <w:tcW w:w="425" w:type="dxa"/>
            <w:shd w:val="clear" w:color="auto" w:fill="auto"/>
          </w:tcPr>
          <w:p w:rsidR="00C40753" w:rsidRPr="002902AD" w:rsidRDefault="00C40753" w:rsidP="00BD6C8B">
            <w:pPr>
              <w:pStyle w:val="FootnoteText"/>
              <w:bidi/>
              <w:ind w:left="272" w:hanging="272"/>
              <w:jc w:val="lowKashida"/>
              <w:rPr>
                <w:rFonts w:ascii="IRLotus" w:hAnsi="IRLotus" w:cs="IRLotus"/>
                <w:sz w:val="24"/>
                <w:szCs w:val="24"/>
                <w:rtl/>
                <w:lang w:bidi="fa-IR"/>
              </w:rPr>
            </w:pPr>
          </w:p>
        </w:tc>
        <w:tc>
          <w:tcPr>
            <w:tcW w:w="3516" w:type="dxa"/>
            <w:shd w:val="clear" w:color="auto" w:fill="auto"/>
          </w:tcPr>
          <w:p w:rsidR="00C40753" w:rsidRPr="003468A9" w:rsidRDefault="00C40753" w:rsidP="003468A9">
            <w:pPr>
              <w:pStyle w:val="FootnoteText"/>
              <w:bidi/>
              <w:ind w:left="272" w:hanging="272"/>
              <w:jc w:val="lowKashida"/>
              <w:rPr>
                <w:rStyle w:val="Char6"/>
                <w:sz w:val="2"/>
                <w:szCs w:val="2"/>
                <w:rtl/>
              </w:rPr>
            </w:pPr>
            <w:r w:rsidRPr="002902AD">
              <w:rPr>
                <w:rStyle w:val="Char6"/>
                <w:rFonts w:hint="cs"/>
                <w:rtl/>
              </w:rPr>
              <w:t>حاجت زکه می‌خواهی آنجا که خدا باشد</w:t>
            </w:r>
            <w:r>
              <w:rPr>
                <w:rStyle w:val="Char6"/>
                <w:rtl/>
              </w:rPr>
              <w:br/>
            </w:r>
          </w:p>
        </w:tc>
      </w:tr>
    </w:tbl>
    <w:p w:rsidR="00C40753" w:rsidRPr="002902AD" w:rsidRDefault="00C40753" w:rsidP="00BD6C8B">
      <w:pPr>
        <w:pStyle w:val="FootnoteText"/>
        <w:bidi/>
        <w:ind w:left="272" w:hanging="272"/>
        <w:jc w:val="center"/>
        <w:rPr>
          <w:rFonts w:ascii="B Lotus" w:hAnsi="B Lotus"/>
          <w:sz w:val="2"/>
          <w:szCs w:val="2"/>
          <w:rtl/>
          <w:lang w:bidi="fa-IR"/>
        </w:rPr>
      </w:pPr>
    </w:p>
  </w:footnote>
  <w:footnote w:id="770">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3468A9">
        <w:rPr>
          <w:rStyle w:val="Char7"/>
          <w:rFonts w:hint="cs"/>
          <w:rtl/>
        </w:rPr>
        <w:t>خَٰلِقُ كُلِّ شَيۡءٖ فَٱعۡبُدُوهُ</w:t>
      </w:r>
      <w:r w:rsidRPr="002902AD">
        <w:rPr>
          <w:rFonts w:cs="Traditional Arabic" w:hint="cs"/>
          <w:rtl/>
        </w:rPr>
        <w:t>﴾</w:t>
      </w:r>
      <w:r w:rsidRPr="002902AD">
        <w:rPr>
          <w:rStyle w:val="Char6"/>
          <w:rtl/>
        </w:rPr>
        <w:t xml:space="preserve"> </w:t>
      </w:r>
      <w:r w:rsidRPr="003468A9">
        <w:rPr>
          <w:rStyle w:val="Char6"/>
          <w:sz w:val="20"/>
          <w:szCs w:val="20"/>
          <w:rtl/>
        </w:rPr>
        <w:t>[الأنعام: 102]</w:t>
      </w:r>
      <w:r w:rsidRPr="002902AD">
        <w:rPr>
          <w:rStyle w:val="Char6"/>
          <w:rtl/>
        </w:rPr>
        <w:t xml:space="preserve">. </w:t>
      </w:r>
      <w:r w:rsidRPr="002902AD">
        <w:rPr>
          <w:rFonts w:cs="Traditional Arabic" w:hint="cs"/>
          <w:rtl/>
        </w:rPr>
        <w:t>﴿</w:t>
      </w:r>
      <w:r w:rsidRPr="003468A9">
        <w:rPr>
          <w:rStyle w:val="Char7"/>
          <w:rFonts w:hint="cs"/>
          <w:rtl/>
        </w:rPr>
        <w:t>وَلِلَّهِ مُلۡكُ ٱلسَّمَٰوَٰتِ وَٱلۡأَرۡضِ</w:t>
      </w:r>
      <w:r w:rsidRPr="002902AD">
        <w:rPr>
          <w:rFonts w:cs="Traditional Arabic" w:hint="cs"/>
          <w:rtl/>
        </w:rPr>
        <w:t>﴾</w:t>
      </w:r>
      <w:r w:rsidRPr="003468A9">
        <w:rPr>
          <w:rStyle w:val="Char6"/>
          <w:sz w:val="20"/>
          <w:szCs w:val="20"/>
          <w:rtl/>
        </w:rPr>
        <w:t xml:space="preserve"> [آل‌عمران: 189]</w:t>
      </w:r>
      <w:r w:rsidRPr="003468A9">
        <w:rPr>
          <w:rStyle w:val="Char6"/>
          <w:rtl/>
        </w:rPr>
        <w:t>.</w:t>
      </w:r>
    </w:p>
  </w:footnote>
  <w:footnote w:id="771">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3468A9">
        <w:rPr>
          <w:rStyle w:val="Char7"/>
          <w:rFonts w:hint="cs"/>
          <w:rtl/>
        </w:rPr>
        <w:t>قُلۡ هُوَ ٱللَّهُ أَحَدٌ ١</w:t>
      </w:r>
      <w:r w:rsidRPr="002902AD">
        <w:rPr>
          <w:rFonts w:cs="Traditional Arabic" w:hint="cs"/>
          <w:rtl/>
        </w:rPr>
        <w:t>﴾</w:t>
      </w:r>
      <w:r w:rsidRPr="002902AD">
        <w:rPr>
          <w:rStyle w:val="Char6"/>
          <w:rFonts w:hint="cs"/>
          <w:rtl/>
        </w:rPr>
        <w:t xml:space="preserve"> </w:t>
      </w:r>
      <w:r w:rsidRPr="003468A9">
        <w:rPr>
          <w:rStyle w:val="Char6"/>
          <w:sz w:val="20"/>
          <w:szCs w:val="20"/>
          <w:rtl/>
        </w:rPr>
        <w:t>[الإخلاص: 1]</w:t>
      </w:r>
      <w:r w:rsidRPr="002902AD">
        <w:rPr>
          <w:rStyle w:val="Char6"/>
          <w:rtl/>
        </w:rPr>
        <w:t xml:space="preserve">. </w:t>
      </w:r>
      <w:r w:rsidRPr="002902AD">
        <w:rPr>
          <w:rFonts w:cs="Traditional Arabic" w:hint="cs"/>
          <w:rtl/>
        </w:rPr>
        <w:t>﴿</w:t>
      </w:r>
      <w:r w:rsidRPr="003468A9">
        <w:rPr>
          <w:rStyle w:val="Char7"/>
          <w:rFonts w:hint="cs"/>
          <w:rtl/>
        </w:rPr>
        <w:t>وَنَحۡنُ أَقۡرَبُ إِلَيۡهِ مِنۡ حَبۡلِ ٱلۡوَرِيدِ</w:t>
      </w:r>
      <w:r w:rsidRPr="002902AD">
        <w:rPr>
          <w:rFonts w:cs="Traditional Arabic" w:hint="cs"/>
          <w:rtl/>
        </w:rPr>
        <w:t>﴾</w:t>
      </w:r>
      <w:r w:rsidRPr="002902AD">
        <w:rPr>
          <w:rStyle w:val="Char6"/>
          <w:rtl/>
        </w:rPr>
        <w:t xml:space="preserve"> </w:t>
      </w:r>
      <w:r w:rsidRPr="003468A9">
        <w:rPr>
          <w:rStyle w:val="Char6"/>
          <w:sz w:val="20"/>
          <w:szCs w:val="20"/>
          <w:rtl/>
        </w:rPr>
        <w:t>[ق: 16]</w:t>
      </w:r>
      <w:r w:rsidRPr="002902AD">
        <w:rPr>
          <w:rStyle w:val="Char6"/>
          <w:rtl/>
        </w:rPr>
        <w:t>.</w:t>
      </w:r>
    </w:p>
  </w:footnote>
  <w:footnote w:id="77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3468A9">
        <w:rPr>
          <w:rStyle w:val="Char7"/>
          <w:rFonts w:hint="cs"/>
          <w:rtl/>
        </w:rPr>
        <w:t>وَرَحۡمَتِي وَسِعَتۡ كُلَّ شَيۡءٖ</w:t>
      </w:r>
      <w:r w:rsidRPr="002902AD">
        <w:rPr>
          <w:rFonts w:cs="Traditional Arabic" w:hint="cs"/>
          <w:rtl/>
        </w:rPr>
        <w:t>﴾</w:t>
      </w:r>
      <w:r w:rsidRPr="002902AD">
        <w:rPr>
          <w:rStyle w:val="Char6"/>
          <w:rtl/>
        </w:rPr>
        <w:t xml:space="preserve"> </w:t>
      </w:r>
      <w:r w:rsidRPr="003468A9">
        <w:rPr>
          <w:rStyle w:val="Char6"/>
          <w:sz w:val="20"/>
          <w:szCs w:val="20"/>
          <w:rtl/>
        </w:rPr>
        <w:t>[الأعراف: 156]</w:t>
      </w:r>
      <w:r w:rsidRPr="002902AD">
        <w:rPr>
          <w:rStyle w:val="Char6"/>
          <w:rtl/>
        </w:rPr>
        <w:t xml:space="preserve">. </w:t>
      </w:r>
      <w:r w:rsidRPr="002902AD">
        <w:rPr>
          <w:rFonts w:cs="Traditional Arabic" w:hint="cs"/>
          <w:rtl/>
        </w:rPr>
        <w:t>﴿</w:t>
      </w:r>
      <w:r w:rsidRPr="003468A9">
        <w:rPr>
          <w:rStyle w:val="Char7"/>
          <w:rFonts w:hint="cs"/>
          <w:rtl/>
        </w:rPr>
        <w:t>ٱللَّهُ لَطِيفُۢ بِعِبَادِهِۦ</w:t>
      </w:r>
      <w:r w:rsidRPr="002902AD">
        <w:rPr>
          <w:rFonts w:cs="Traditional Arabic" w:hint="cs"/>
          <w:rtl/>
        </w:rPr>
        <w:t>﴾</w:t>
      </w:r>
      <w:r w:rsidRPr="002902AD">
        <w:rPr>
          <w:rStyle w:val="Char6"/>
          <w:rFonts w:hint="cs"/>
          <w:rtl/>
        </w:rPr>
        <w:t xml:space="preserve"> </w:t>
      </w:r>
      <w:r w:rsidRPr="003468A9">
        <w:rPr>
          <w:rStyle w:val="Char6"/>
          <w:rFonts w:hint="cs"/>
          <w:sz w:val="20"/>
          <w:szCs w:val="20"/>
          <w:rtl/>
        </w:rPr>
        <w:t>[الشوری: 19]</w:t>
      </w:r>
      <w:r w:rsidRPr="002902AD">
        <w:rPr>
          <w:rStyle w:val="Char6"/>
          <w:rFonts w:hint="cs"/>
          <w:rtl/>
        </w:rPr>
        <w:t>.</w:t>
      </w:r>
    </w:p>
  </w:footnote>
  <w:footnote w:id="773">
    <w:p w:rsidR="00C40753" w:rsidRPr="002902AD" w:rsidRDefault="00C40753" w:rsidP="00BD6C8B">
      <w:pPr>
        <w:pStyle w:val="FootnoteText"/>
        <w:bidi/>
        <w:ind w:left="272" w:hanging="272"/>
        <w:jc w:val="both"/>
        <w:rPr>
          <w:rStyle w:val="Char6"/>
        </w:rPr>
      </w:pPr>
      <w:r w:rsidRPr="002902AD">
        <w:rPr>
          <w:rStyle w:val="FootnoteReference"/>
          <w:rFonts w:ascii="B Lotus" w:hAnsi="B Lotus" w:cs="IRNazli"/>
          <w:sz w:val="24"/>
          <w:szCs w:val="28"/>
          <w:vertAlign w:val="baseline"/>
          <w:lang w:bidi="fa-IR"/>
        </w:rPr>
        <w:footnoteRef/>
      </w:r>
      <w:r w:rsidRPr="002902AD">
        <w:rPr>
          <w:rFonts w:ascii="B Lotus" w:hAnsi="B Lotus"/>
          <w:sz w:val="24"/>
          <w:szCs w:val="24"/>
          <w:rtl/>
          <w:lang w:bidi="fa-IR"/>
        </w:rPr>
        <w:t xml:space="preserve">- </w:t>
      </w:r>
      <w:r w:rsidRPr="002902AD">
        <w:rPr>
          <w:rFonts w:cs="Traditional Arabic" w:hint="cs"/>
          <w:sz w:val="24"/>
          <w:szCs w:val="24"/>
          <w:rtl/>
        </w:rPr>
        <w:t>﴿</w:t>
      </w:r>
      <w:r w:rsidRPr="003468A9">
        <w:rPr>
          <w:rStyle w:val="Char7"/>
          <w:rFonts w:hint="cs"/>
          <w:rtl/>
        </w:rPr>
        <w:t>أَلَيۡسَ ٱللَّهُ بِكَافٍ عَبۡدَهُۥ</w:t>
      </w:r>
      <w:r w:rsidRPr="002902AD">
        <w:rPr>
          <w:rFonts w:cs="Traditional Arabic" w:hint="cs"/>
          <w:sz w:val="24"/>
          <w:szCs w:val="24"/>
          <w:rtl/>
        </w:rPr>
        <w:t>﴾</w:t>
      </w:r>
      <w:r w:rsidRPr="002902AD">
        <w:rPr>
          <w:rStyle w:val="Char6"/>
          <w:rtl/>
        </w:rPr>
        <w:t xml:space="preserve"> </w:t>
      </w:r>
      <w:r w:rsidRPr="003468A9">
        <w:rPr>
          <w:rStyle w:val="Char6"/>
          <w:sz w:val="20"/>
          <w:szCs w:val="20"/>
          <w:rtl/>
        </w:rPr>
        <w:t>[الزمر: 36]</w:t>
      </w:r>
      <w:r w:rsidRPr="002902AD">
        <w:rPr>
          <w:rStyle w:val="Char6"/>
          <w:rtl/>
        </w:rPr>
        <w:t>.</w:t>
      </w:r>
    </w:p>
  </w:footnote>
  <w:footnote w:id="774">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مثلاً به هنگام اداى مناسک حج، بعضى از مردان و زنانشان لخت و برهنه مى‏شدند! (جاهلیت قرن بیستم، محمّد قطب، ترجمه صدرالدین بلاغى، ص‏71).</w:t>
      </w:r>
    </w:p>
  </w:footnote>
  <w:footnote w:id="775">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صحیح ترمذى.</w:t>
      </w:r>
    </w:p>
  </w:footnote>
  <w:footnote w:id="77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براى مثال مى‏توانید، آیات اوّلیه سوره نحل را تماشا کنید.</w:t>
      </w:r>
    </w:p>
  </w:footnote>
  <w:footnote w:id="77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ascii="Traditional Arabic" w:hAnsi="Traditional Arabic" w:cs="Traditional Arabic"/>
          <w:rtl/>
        </w:rPr>
        <w:t>﴿</w:t>
      </w:r>
      <w:r w:rsidRPr="003468A9">
        <w:rPr>
          <w:rStyle w:val="Char7"/>
          <w:rFonts w:hint="cs"/>
          <w:rtl/>
        </w:rPr>
        <w:t>أَشۡرَكُواْ بِٱللَّهِ مَا لَمۡ يُنَزِّلۡ بِهِۦ سُلۡطَٰنٗا</w:t>
      </w:r>
      <w:r w:rsidRPr="002902AD">
        <w:rPr>
          <w:rFonts w:ascii="Traditional Arabic" w:hAnsi="Traditional Arabic" w:cs="Traditional Arabic"/>
          <w:rtl/>
        </w:rPr>
        <w:t>﴾</w:t>
      </w:r>
      <w:r w:rsidRPr="002902AD">
        <w:rPr>
          <w:rStyle w:val="Char6"/>
          <w:rtl/>
        </w:rPr>
        <w:t xml:space="preserve"> </w:t>
      </w:r>
      <w:r w:rsidRPr="003468A9">
        <w:rPr>
          <w:rStyle w:val="Char6"/>
          <w:sz w:val="20"/>
          <w:szCs w:val="20"/>
          <w:rtl/>
        </w:rPr>
        <w:t>[آل‌عمران: 151]</w:t>
      </w:r>
      <w:r w:rsidRPr="002902AD">
        <w:rPr>
          <w:rStyle w:val="Char6"/>
          <w:rtl/>
        </w:rPr>
        <w:t xml:space="preserve">. «...چیزهایى را شریک خدا ساخته‏اند که خداوند دلیل و برهانى (بر حقّانیت آنها) نازل نکرده است». یا مى‏فرماید: </w:t>
      </w:r>
      <w:r w:rsidRPr="002902AD">
        <w:rPr>
          <w:rFonts w:ascii="Traditional Arabic" w:hAnsi="Traditional Arabic" w:cs="Traditional Arabic"/>
          <w:rtl/>
        </w:rPr>
        <w:t>﴿</w:t>
      </w:r>
      <w:r w:rsidRPr="003468A9">
        <w:rPr>
          <w:rStyle w:val="Char7"/>
          <w:rFonts w:hint="cs"/>
          <w:rtl/>
        </w:rPr>
        <w:t>...ٱئۡتُونِي بِكِتَٰبٖ مِّن قَبۡلِ هَٰذَآ أَوۡ أَثَٰرَةٖ مِّنۡ عِلۡمٍ إِن كُنتُمۡ صَٰدِقِينَ</w:t>
      </w:r>
      <w:r w:rsidRPr="002902AD">
        <w:rPr>
          <w:rFonts w:ascii="Traditional Arabic" w:hAnsi="Traditional Arabic" w:cs="Traditional Arabic"/>
          <w:rtl/>
        </w:rPr>
        <w:t>﴾</w:t>
      </w:r>
      <w:r w:rsidRPr="002902AD">
        <w:rPr>
          <w:rStyle w:val="Char6"/>
          <w:rtl/>
        </w:rPr>
        <w:t xml:space="preserve"> </w:t>
      </w:r>
      <w:r w:rsidRPr="003468A9">
        <w:rPr>
          <w:rStyle w:val="Char6"/>
          <w:sz w:val="20"/>
          <w:szCs w:val="20"/>
          <w:rtl/>
        </w:rPr>
        <w:t>[الأحقاف: 4]</w:t>
      </w:r>
      <w:r w:rsidRPr="002902AD">
        <w:rPr>
          <w:rStyle w:val="Char6"/>
          <w:rtl/>
        </w:rPr>
        <w:t>. «... اگر راست مى‏گویید، (دلیلى از) کتابى پیش از این (قرآن) یا یک اثر علمى براى من بیاورید!».</w:t>
      </w:r>
    </w:p>
  </w:footnote>
  <w:footnote w:id="77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قبلاً آیاتى را در اثبات اینکه «دعا» و «استعانت» و «استغاثه» و «استعاذه»، همان «عبادت» است، شاهد آوردیم.. اکنون به این آیات توجّه مى‏کنیم که ثابت مى‏کند، «قربانى» و «صدقه» و «نذر» و «طواف» و «اعتکاف» نیز «عبادت» هستند و بایستى تنها براى خدا انجام گیرند:</w:t>
      </w:r>
    </w:p>
    <w:p w:rsidR="00C40753" w:rsidRPr="002902AD" w:rsidRDefault="00C40753" w:rsidP="00C4477D">
      <w:pPr>
        <w:pStyle w:val="PlainText"/>
        <w:rPr>
          <w:rStyle w:val="Char6"/>
          <w:rtl/>
        </w:rPr>
      </w:pPr>
      <w:r w:rsidRPr="002902AD">
        <w:rPr>
          <w:rStyle w:val="Char6"/>
          <w:rFonts w:hint="cs"/>
          <w:rtl/>
        </w:rPr>
        <w:tab/>
      </w:r>
      <w:r w:rsidRPr="002902AD">
        <w:rPr>
          <w:rStyle w:val="Char6"/>
          <w:rtl/>
        </w:rPr>
        <w:t xml:space="preserve">- </w:t>
      </w:r>
      <w:r w:rsidRPr="002902AD">
        <w:rPr>
          <w:rFonts w:ascii="Traditional Arabic" w:hAnsi="Traditional Arabic" w:cs="Traditional Arabic"/>
          <w:rtl/>
        </w:rPr>
        <w:t>﴿</w:t>
      </w:r>
      <w:r w:rsidRPr="003468A9">
        <w:rPr>
          <w:rStyle w:val="Char7"/>
          <w:rFonts w:hint="cs"/>
          <w:rtl/>
        </w:rPr>
        <w:t>فَصَلِّ لِرَبِّكَ وَٱنۡحَرۡ ٢</w:t>
      </w:r>
      <w:r w:rsidRPr="002902AD">
        <w:rPr>
          <w:rFonts w:ascii="Traditional Arabic" w:hAnsi="Traditional Arabic" w:cs="Traditional Arabic"/>
          <w:rtl/>
        </w:rPr>
        <w:t>﴾</w:t>
      </w:r>
      <w:r w:rsidRPr="002902AD">
        <w:rPr>
          <w:rStyle w:val="Char6"/>
          <w:rtl/>
        </w:rPr>
        <w:t xml:space="preserve"> </w:t>
      </w:r>
      <w:r w:rsidRPr="003468A9">
        <w:rPr>
          <w:rStyle w:val="Char6"/>
          <w:sz w:val="20"/>
          <w:szCs w:val="20"/>
          <w:rtl/>
        </w:rPr>
        <w:t>[الکوثر: 2]</w:t>
      </w:r>
      <w:r w:rsidRPr="002902AD">
        <w:rPr>
          <w:rStyle w:val="Char6"/>
          <w:rtl/>
        </w:rPr>
        <w:t>. «پس تنها براى پروردگارت نماز بخوان و قربانى کن».</w:t>
      </w:r>
    </w:p>
    <w:p w:rsidR="00C40753" w:rsidRPr="002902AD" w:rsidRDefault="00C40753" w:rsidP="00C4477D">
      <w:pPr>
        <w:pStyle w:val="PlainText"/>
        <w:rPr>
          <w:rStyle w:val="Char6"/>
          <w:rtl/>
        </w:rPr>
      </w:pPr>
      <w:r w:rsidRPr="002902AD">
        <w:rPr>
          <w:rStyle w:val="Char6"/>
          <w:rFonts w:hint="cs"/>
          <w:rtl/>
        </w:rPr>
        <w:tab/>
      </w:r>
      <w:r w:rsidRPr="002902AD">
        <w:rPr>
          <w:rStyle w:val="Char6"/>
          <w:rtl/>
        </w:rPr>
        <w:t xml:space="preserve">- </w:t>
      </w:r>
      <w:r w:rsidRPr="002902AD">
        <w:rPr>
          <w:rFonts w:cs="Traditional Arabic" w:hint="cs"/>
          <w:rtl/>
        </w:rPr>
        <w:t>﴿</w:t>
      </w:r>
      <w:r w:rsidRPr="003468A9">
        <w:rPr>
          <w:rStyle w:val="Char7"/>
          <w:rFonts w:hint="cs"/>
          <w:rtl/>
        </w:rPr>
        <w:t>وَمَآ أَنفَقۡتُم مِّن نَّفَقَةٍ أَوۡ نَذَرۡتُم مِّن نَّذۡرٖ فَإِنَّ ٱللَّهَ يَعۡلَمُهُۥۗ وَمَا لِلظَّٰلِمِينَ مِنۡ أَنصَارٍ ٢٧٠</w:t>
      </w:r>
      <w:r w:rsidRPr="002902AD">
        <w:rPr>
          <w:rFonts w:cs="Traditional Arabic" w:hint="cs"/>
          <w:rtl/>
        </w:rPr>
        <w:t>﴾</w:t>
      </w:r>
      <w:r w:rsidRPr="002902AD">
        <w:rPr>
          <w:rStyle w:val="Char6"/>
          <w:rtl/>
        </w:rPr>
        <w:t xml:space="preserve"> </w:t>
      </w:r>
      <w:r w:rsidRPr="003468A9">
        <w:rPr>
          <w:rStyle w:val="Char6"/>
          <w:sz w:val="20"/>
          <w:szCs w:val="20"/>
          <w:rtl/>
        </w:rPr>
        <w:t>[البقرة: 270]</w:t>
      </w:r>
      <w:r w:rsidRPr="002902AD">
        <w:rPr>
          <w:rStyle w:val="Char6"/>
          <w:rtl/>
        </w:rPr>
        <w:t>. «هر چیزى را انفاق مى‏کنید، یا هر نذرى را که مى‏دهید، بیگمان خداوند به آن آگاه است (و مى‏داند که براى کیست و براى چیست؟!) و ظالمان (همان کسانى که با شرک که ظلم بزرگى است، بر خود ستم کرده‏اند؛ «إن الشرک لظلم عظیم») را هیچ یار و یاورى نیست».</w:t>
      </w:r>
    </w:p>
    <w:p w:rsidR="00C40753" w:rsidRPr="002902AD" w:rsidRDefault="00C40753" w:rsidP="00C4477D">
      <w:pPr>
        <w:pStyle w:val="PlainText"/>
        <w:rPr>
          <w:rStyle w:val="Char6"/>
          <w:rtl/>
        </w:rPr>
      </w:pPr>
      <w:r w:rsidRPr="002902AD">
        <w:rPr>
          <w:rStyle w:val="Char6"/>
          <w:rFonts w:hint="cs"/>
          <w:rtl/>
        </w:rPr>
        <w:tab/>
      </w:r>
      <w:r w:rsidRPr="002902AD">
        <w:rPr>
          <w:rStyle w:val="Char6"/>
          <w:rtl/>
        </w:rPr>
        <w:t xml:space="preserve">- </w:t>
      </w:r>
      <w:r w:rsidRPr="002902AD">
        <w:rPr>
          <w:rFonts w:ascii="Traditional Arabic" w:hAnsi="Traditional Arabic" w:cs="Traditional Arabic"/>
          <w:rtl/>
        </w:rPr>
        <w:t>﴿</w:t>
      </w:r>
      <w:r w:rsidRPr="003468A9">
        <w:rPr>
          <w:rStyle w:val="Char7"/>
          <w:rFonts w:hint="cs"/>
          <w:rtl/>
        </w:rPr>
        <w:t>إِنِّي نَذَرۡتُ لِلرَّحۡمَٰنِ صَوۡمٗا</w:t>
      </w:r>
      <w:r w:rsidRPr="002902AD">
        <w:rPr>
          <w:rFonts w:ascii="Traditional Arabic" w:hAnsi="Traditional Arabic" w:cs="Traditional Arabic"/>
          <w:rtl/>
        </w:rPr>
        <w:t>﴾</w:t>
      </w:r>
      <w:r w:rsidRPr="002902AD">
        <w:rPr>
          <w:rStyle w:val="Char6"/>
          <w:rtl/>
        </w:rPr>
        <w:t xml:space="preserve"> </w:t>
      </w:r>
      <w:r w:rsidRPr="003468A9">
        <w:rPr>
          <w:rStyle w:val="Char6"/>
          <w:sz w:val="20"/>
          <w:szCs w:val="20"/>
          <w:rtl/>
        </w:rPr>
        <w:t>[مریم: 29]</w:t>
      </w:r>
      <w:r w:rsidRPr="002902AD">
        <w:rPr>
          <w:rStyle w:val="Char6"/>
          <w:rtl/>
        </w:rPr>
        <w:t>. « «همانا من براى خداى مهربان نذر کرده‏ام که روزه بگیرم».</w:t>
      </w:r>
    </w:p>
    <w:p w:rsidR="00C40753" w:rsidRDefault="00C40753" w:rsidP="003468A9">
      <w:pPr>
        <w:pStyle w:val="PlainText"/>
        <w:rPr>
          <w:rStyle w:val="Char6"/>
          <w:rtl/>
        </w:rPr>
      </w:pPr>
      <w:r w:rsidRPr="002902AD">
        <w:rPr>
          <w:rStyle w:val="Char6"/>
          <w:rFonts w:hint="cs"/>
          <w:rtl/>
        </w:rPr>
        <w:tab/>
      </w:r>
      <w:r w:rsidRPr="002902AD">
        <w:rPr>
          <w:rStyle w:val="Char6"/>
          <w:rtl/>
        </w:rPr>
        <w:t xml:space="preserve">- </w:t>
      </w:r>
      <w:r>
        <w:rPr>
          <w:rStyle w:val="Char6"/>
          <w:rFonts w:ascii="Traditional Arabic" w:hAnsi="Traditional Arabic" w:cs="Traditional Arabic"/>
          <w:rtl/>
        </w:rPr>
        <w:t>﴿</w:t>
      </w:r>
      <w:r w:rsidRPr="003468A9">
        <w:rPr>
          <w:rStyle w:val="Char7"/>
          <w:rFonts w:hint="cs"/>
          <w:rtl/>
        </w:rPr>
        <w:t>وَلۡيَطَّوَّفُواْ بِٱلۡبَيۡتِ ٱلۡعَتِيقِ</w:t>
      </w:r>
      <w:r>
        <w:rPr>
          <w:rStyle w:val="Char6"/>
          <w:rFonts w:ascii="Traditional Arabic" w:hAnsi="Traditional Arabic" w:cs="Traditional Arabic"/>
          <w:rtl/>
        </w:rPr>
        <w:t>﴾</w:t>
      </w:r>
      <w:r w:rsidRPr="002902AD">
        <w:rPr>
          <w:rStyle w:val="Char6"/>
          <w:rtl/>
        </w:rPr>
        <w:t xml:space="preserve"> </w:t>
      </w:r>
      <w:r w:rsidRPr="003468A9">
        <w:rPr>
          <w:rStyle w:val="Char6"/>
          <w:sz w:val="20"/>
          <w:szCs w:val="20"/>
          <w:rtl/>
        </w:rPr>
        <w:t>[الخج: 29</w:t>
      </w:r>
      <w:r>
        <w:rPr>
          <w:rStyle w:val="Char6"/>
          <w:rFonts w:hint="cs"/>
          <w:sz w:val="20"/>
          <w:szCs w:val="20"/>
          <w:rtl/>
        </w:rPr>
        <w:t xml:space="preserve">] </w:t>
      </w:r>
      <w:r w:rsidRPr="002902AD">
        <w:rPr>
          <w:rStyle w:val="Char6"/>
          <w:rtl/>
        </w:rPr>
        <w:t>«و باید که تنها خانه خدا (خانه قدیمى و گرامى) را طواف کنند».</w:t>
      </w:r>
    </w:p>
    <w:p w:rsidR="00C40753" w:rsidRPr="002902AD" w:rsidRDefault="00C40753" w:rsidP="003468A9">
      <w:pPr>
        <w:pStyle w:val="PlainText"/>
        <w:rPr>
          <w:rStyle w:val="Char6"/>
          <w:rtl/>
        </w:rPr>
      </w:pPr>
      <w:r>
        <w:rPr>
          <w:rStyle w:val="Char6"/>
          <w:rFonts w:hint="cs"/>
          <w:rtl/>
        </w:rPr>
        <w:tab/>
      </w:r>
      <w:r w:rsidRPr="002902AD">
        <w:rPr>
          <w:rStyle w:val="Char6"/>
          <w:rtl/>
        </w:rPr>
        <w:t xml:space="preserve">- </w:t>
      </w:r>
      <w:r w:rsidRPr="002902AD">
        <w:rPr>
          <w:rFonts w:cs="Traditional Arabic" w:hint="cs"/>
          <w:rtl/>
        </w:rPr>
        <w:t>﴿</w:t>
      </w:r>
      <w:r w:rsidRPr="003468A9">
        <w:rPr>
          <w:rStyle w:val="Char7"/>
          <w:rFonts w:hint="cs"/>
          <w:rtl/>
        </w:rPr>
        <w:t>وَعَهِدۡنَآ إِلَىٰٓ إِبۡرَٰهِ‍ۧمَ وَإِسۡمَٰعِيلَ أَن طَهِّرَا بَيۡتِيَ لِلطَّآئِفِينَ وَٱلۡعَٰكِفِينَ وَٱلرُّكَّعِ ٱلسُّجُودِ</w:t>
      </w:r>
      <w:r w:rsidRPr="002902AD">
        <w:rPr>
          <w:rFonts w:cs="Traditional Arabic" w:hint="cs"/>
          <w:rtl/>
        </w:rPr>
        <w:t>﴾</w:t>
      </w:r>
      <w:r w:rsidRPr="002902AD">
        <w:rPr>
          <w:rStyle w:val="Char6"/>
          <w:rtl/>
        </w:rPr>
        <w:t xml:space="preserve"> </w:t>
      </w:r>
      <w:r w:rsidRPr="003468A9">
        <w:rPr>
          <w:rStyle w:val="Char6"/>
          <w:sz w:val="20"/>
          <w:szCs w:val="20"/>
          <w:rtl/>
        </w:rPr>
        <w:t>[البقرة: 25]</w:t>
      </w:r>
      <w:r w:rsidRPr="002902AD">
        <w:rPr>
          <w:rStyle w:val="Char6"/>
          <w:rtl/>
        </w:rPr>
        <w:t>. «و به ابراهیم و اسماعیل سفارش کردیم (و بر عهده ایشان گذاشتیم) که خانه‏ام را (از هر گونه شرک و پلیدى و آلودگى) براى (عبادت‏کنندگان و از جمله) طواف‏کنندگان و اعتکاف‏کنندگان و رکوع و سجودبرندگان (یعنى نمازگزاران) پاک و پاکیزه کنید».</w:t>
      </w:r>
    </w:p>
    <w:p w:rsidR="00C40753" w:rsidRPr="002902AD" w:rsidRDefault="00C40753" w:rsidP="003468A9">
      <w:pPr>
        <w:pStyle w:val="PlainText"/>
        <w:rPr>
          <w:rStyle w:val="Char6"/>
          <w:rtl/>
        </w:rPr>
      </w:pPr>
      <w:r w:rsidRPr="002902AD">
        <w:rPr>
          <w:rStyle w:val="Char6"/>
          <w:rFonts w:hint="cs"/>
          <w:rtl/>
        </w:rPr>
        <w:tab/>
      </w:r>
      <w:r w:rsidRPr="002902AD">
        <w:rPr>
          <w:rStyle w:val="Char6"/>
          <w:rtl/>
        </w:rPr>
        <w:t xml:space="preserve">- </w:t>
      </w:r>
      <w:r>
        <w:rPr>
          <w:rStyle w:val="Char6"/>
          <w:rFonts w:ascii="Traditional Arabic" w:hAnsi="Traditional Arabic" w:cs="Traditional Arabic"/>
          <w:rtl/>
        </w:rPr>
        <w:t>﴿</w:t>
      </w:r>
      <w:r w:rsidRPr="003468A9">
        <w:rPr>
          <w:rStyle w:val="Char7"/>
          <w:rFonts w:hint="cs"/>
          <w:rtl/>
        </w:rPr>
        <w:t>لَّا تُشۡرِكۡ بِي شَيۡ‍ٔٗا وَطَهِّرۡ بَيۡتِيَ لِلطَّآئِفِينَ وَٱلۡقَآئِمِينَ وَٱلرُّكَّعِ ٱلسُّجُودِ</w:t>
      </w:r>
      <w:r>
        <w:rPr>
          <w:rStyle w:val="Char6"/>
          <w:rFonts w:ascii="Traditional Arabic" w:hAnsi="Traditional Arabic" w:cs="Traditional Arabic"/>
          <w:rtl/>
        </w:rPr>
        <w:t>﴾</w:t>
      </w:r>
      <w:r w:rsidRPr="002902AD">
        <w:rPr>
          <w:rStyle w:val="Char6"/>
          <w:rtl/>
        </w:rPr>
        <w:t xml:space="preserve"> </w:t>
      </w:r>
      <w:r w:rsidRPr="003468A9">
        <w:rPr>
          <w:rStyle w:val="Char6"/>
          <w:sz w:val="20"/>
          <w:szCs w:val="20"/>
          <w:rtl/>
        </w:rPr>
        <w:t>[الحج: 26]</w:t>
      </w:r>
      <w:r w:rsidRPr="002902AD">
        <w:rPr>
          <w:rStyle w:val="Char6"/>
          <w:rtl/>
        </w:rPr>
        <w:t>. «و برایم هیچ چیزى را شریک مگردان و خانه‏ام را براى طواف‏کنندگان و به‏پادارندگان نماز و رکوع‏کنندگان و سجودبرندگان پاک گردان».</w:t>
      </w:r>
    </w:p>
    <w:p w:rsidR="00C40753" w:rsidRPr="002902AD" w:rsidRDefault="00C40753" w:rsidP="003468A9">
      <w:pPr>
        <w:pStyle w:val="PlainText"/>
        <w:rPr>
          <w:rStyle w:val="Char6"/>
          <w:rtl/>
        </w:rPr>
      </w:pPr>
      <w:r w:rsidRPr="002902AD">
        <w:rPr>
          <w:rStyle w:val="Char6"/>
          <w:rFonts w:hint="cs"/>
          <w:rtl/>
        </w:rPr>
        <w:tab/>
      </w:r>
      <w:r w:rsidRPr="002902AD">
        <w:rPr>
          <w:rStyle w:val="Char6"/>
          <w:rtl/>
        </w:rPr>
        <w:t xml:space="preserve">- </w:t>
      </w:r>
      <w:r>
        <w:rPr>
          <w:rStyle w:val="Char6"/>
          <w:rFonts w:ascii="Traditional Arabic" w:hAnsi="Traditional Arabic" w:cs="Traditional Arabic"/>
          <w:rtl/>
        </w:rPr>
        <w:t>﴿</w:t>
      </w:r>
      <w:r w:rsidRPr="003468A9">
        <w:rPr>
          <w:rStyle w:val="Char7"/>
          <w:rFonts w:hint="cs"/>
          <w:rtl/>
        </w:rPr>
        <w:t>قُلۡ إِنَّ صَلَاتِي وَنُسُكِي وَمَحۡيَايَ وَمَمَاتِي لِلَّهِ رَبِّ ٱلۡعَٰلَمِينَ ١٦٢ لَا شَرِيكَ لَهُۥۖ وَبِذَٰلِكَ أُمِرۡتُ</w:t>
      </w:r>
      <w:r>
        <w:rPr>
          <w:rStyle w:val="Char6"/>
          <w:rFonts w:ascii="Traditional Arabic" w:hAnsi="Traditional Arabic" w:cs="Traditional Arabic"/>
          <w:rtl/>
        </w:rPr>
        <w:t>﴾</w:t>
      </w:r>
      <w:r w:rsidRPr="003468A9">
        <w:rPr>
          <w:rStyle w:val="Char6"/>
          <w:sz w:val="20"/>
          <w:szCs w:val="20"/>
          <w:rtl/>
        </w:rPr>
        <w:t xml:space="preserve"> [الأنعام: 162-163]</w:t>
      </w:r>
      <w:r w:rsidRPr="002902AD">
        <w:rPr>
          <w:rStyle w:val="Char6"/>
          <w:rtl/>
        </w:rPr>
        <w:t>. و نهایتاً مى‏فرماید:«بگو: همانا نمازم، عبادات و طاعات و مناسکم، (و بالاخره) زندگى و مرگم براى خداست و بس که پروردگار جهانیان است. هیچ شریکى ندارد و به همین امر، دستور داده شده‏ام».</w:t>
      </w:r>
    </w:p>
    <w:p w:rsidR="00C40753" w:rsidRPr="002902AD" w:rsidRDefault="00C40753" w:rsidP="00C4477D">
      <w:pPr>
        <w:pStyle w:val="PlainText"/>
        <w:rPr>
          <w:rStyle w:val="Char6"/>
          <w:rtl/>
        </w:rPr>
      </w:pPr>
      <w:r w:rsidRPr="002902AD">
        <w:rPr>
          <w:rStyle w:val="Char6"/>
          <w:rFonts w:hint="cs"/>
          <w:rtl/>
        </w:rPr>
        <w:tab/>
      </w:r>
      <w:r w:rsidRPr="002902AD">
        <w:rPr>
          <w:rStyle w:val="Char6"/>
          <w:rtl/>
        </w:rPr>
        <w:t>از على‏</w:t>
      </w:r>
      <w:r w:rsidRPr="002902AD">
        <w:rPr>
          <w:rFonts w:cs="CTraditional Arabic"/>
          <w:rtl/>
        </w:rPr>
        <w:t>س</w:t>
      </w:r>
      <w:r w:rsidRPr="002902AD">
        <w:rPr>
          <w:rStyle w:val="Char6"/>
          <w:rtl/>
        </w:rPr>
        <w:t xml:space="preserve"> نیز روایت شده که پیامبر </w:t>
      </w:r>
      <w:r w:rsidRPr="002902AD">
        <w:rPr>
          <w:rFonts w:cs="CTraditional Arabic"/>
          <w:rtl/>
        </w:rPr>
        <w:t>ص</w:t>
      </w:r>
      <w:r w:rsidRPr="002902AD">
        <w:rPr>
          <w:rStyle w:val="Char6"/>
          <w:rtl/>
        </w:rPr>
        <w:t xml:space="preserve"> فرمود: </w:t>
      </w:r>
      <w:r w:rsidRPr="003468A9">
        <w:rPr>
          <w:rStyle w:val="Char8"/>
          <w:rtl/>
        </w:rPr>
        <w:t>«لعن الله من ذبح لغیر الله»</w:t>
      </w:r>
      <w:r w:rsidRPr="002902AD">
        <w:rPr>
          <w:rStyle w:val="Char6"/>
          <w:rtl/>
        </w:rPr>
        <w:t>. «لعنت خدا بر کسى که براى غیر خدا قربانى کند!». (صحیح مسلم)</w:t>
      </w:r>
    </w:p>
    <w:p w:rsidR="00C40753" w:rsidRPr="002902AD" w:rsidRDefault="00C40753" w:rsidP="00C4477D">
      <w:pPr>
        <w:pStyle w:val="PlainText"/>
        <w:rPr>
          <w:rStyle w:val="Char6"/>
          <w:rtl/>
        </w:rPr>
      </w:pPr>
      <w:r w:rsidRPr="002902AD">
        <w:rPr>
          <w:rStyle w:val="Char6"/>
          <w:rFonts w:hint="cs"/>
          <w:rtl/>
        </w:rPr>
        <w:tab/>
      </w:r>
      <w:r w:rsidRPr="002902AD">
        <w:rPr>
          <w:rStyle w:val="Char6"/>
          <w:rtl/>
        </w:rPr>
        <w:t>از امام جعفرصادق‏</w:t>
      </w:r>
      <w:r w:rsidRPr="002902AD">
        <w:rPr>
          <w:rFonts w:cs="CTraditional Arabic"/>
          <w:rtl/>
        </w:rPr>
        <w:t>س</w:t>
      </w:r>
      <w:r w:rsidRPr="002902AD">
        <w:rPr>
          <w:rStyle w:val="Char6"/>
          <w:rtl/>
        </w:rPr>
        <w:t xml:space="preserve"> نیز روایت شده است: «لا تطف بقبر». «بر گرد هیچ قبرى طواف مکن». (وسائل الشیعة، شیخ حرّ عاملى و همچنین «علل الشرایع»، شیخ صدوق آن را روایت کرده‏اند) </w:t>
      </w:r>
    </w:p>
  </w:footnote>
  <w:footnote w:id="77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رجوع شود به فصل «واسطه‏ها، کم‏کم خدا مى‏شوند!» از کتاب «توسّل»، تألیف دیگر مؤلّف.</w:t>
      </w:r>
    </w:p>
  </w:footnote>
  <w:footnote w:id="78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 البلاغة، شرح فیض الإسلام، خطبه 109.</w:t>
      </w:r>
    </w:p>
  </w:footnote>
  <w:footnote w:id="78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جزء4، کلام‏190.</w:t>
      </w:r>
    </w:p>
  </w:footnote>
  <w:footnote w:id="782">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3468A9">
        <w:rPr>
          <w:rStyle w:val="Char7"/>
          <w:rFonts w:hint="cs"/>
          <w:rtl/>
        </w:rPr>
        <w:t>أَلَمۡ تَرَ إِلَى ٱلَّذِينَ يَزۡعُمُونَ أَنَّهُمۡ ءَامَنُواْ بِمَآ أُنزِلَ إِلَيۡكَ وَمَآ أُنزِلَ مِن قَبۡلِكَ يُرِيدُونَ أَن يَتَحَاكَمُوٓاْ إِلَى ٱلطَّٰغُوتِ وَقَدۡ أُمِرُوٓاْ أَن يَكۡفُرُواْ بِهِۦ... ٦٠ وَإِذَا قِيلَ لَهُمۡ تَعَالَوۡاْ إِلَىٰ مَآ أَنزَلَ ٱللَّهُ وَإِلَى ٱلرَّسُولِ رَأَيۡتَ ٱلۡمُنَٰفِقِينَ يَصُدُّونَ عَنكَ صُدُودٗا ٦١</w:t>
      </w:r>
      <w:r w:rsidRPr="002902AD">
        <w:rPr>
          <w:rFonts w:cs="Traditional Arabic" w:hint="cs"/>
          <w:rtl/>
        </w:rPr>
        <w:t>﴾</w:t>
      </w:r>
      <w:r w:rsidRPr="002902AD">
        <w:rPr>
          <w:rStyle w:val="Char6"/>
          <w:rtl/>
        </w:rPr>
        <w:t xml:space="preserve"> </w:t>
      </w:r>
      <w:r w:rsidRPr="003468A9">
        <w:rPr>
          <w:rStyle w:val="Char6"/>
          <w:sz w:val="20"/>
          <w:szCs w:val="20"/>
          <w:rtl/>
        </w:rPr>
        <w:t>[النساء: 61-62]</w:t>
      </w:r>
      <w:r w:rsidRPr="002902AD">
        <w:rPr>
          <w:rStyle w:val="Char6"/>
          <w:rtl/>
        </w:rPr>
        <w:t>. «(اى پیامبر!) آیا تعجّب نمى‏کنى از کسانى که فکر مى‏کنند آنان بدانچه بر تو و پیش از تو نازل شده ایمان دارند، (در حالى که) مى‏خواهند حکومت و داورى را نزد طاغوت ببرند (و حکمش را به جاى حکم خدا بپذیرند؟!) و حال آن که بدیشان فرمان داده شده است که (تنها به خدا ایمان داشته و فقط تن به حکم او دهند و) به طاغوت کفر بورزند (و حکمش را نپذیرند)... و زمانى که بدیشان گفته شود: بیایید به سوى چیزى که خداوند آن را (بر پیامبر) نازل کرده است، و به سوى پیامبر روى آورید (تا بین شما بر اساس قرآن حکم کند)، منافقان را مى‏بینى که سخت به تو پشت مى‏کنند».</w:t>
      </w:r>
    </w:p>
  </w:footnote>
  <w:footnote w:id="783">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3468A9">
        <w:rPr>
          <w:rStyle w:val="Char7"/>
          <w:rFonts w:hint="cs"/>
          <w:rtl/>
        </w:rPr>
        <w:t>فَكَيۡفَ إِذَآ أَصَٰبَتۡهُم مُّصِيبَةُۢ بِمَا قَدَّمَتۡ أَيۡدِيهِمۡ ثُمَّ جَآءُوكَ يَحۡلِفُونَ بِٱللَّهِ إِنۡ أَرَدۡنَآ إِلَّآ إِحۡسَٰنٗا وَتَوۡفِيقًا ٦٢ أُوْلَٰٓئِكَ ٱلَّذِينَ يَعۡلَمُ ٱللَّهُ مَا فِي قُلُوبِهِمۡ فَأَعۡرِضۡ عَنۡهُمۡ وَعِظۡهُمۡ وَقُل لَّهُمۡ فِيٓ أَنفُسِهِمۡ قَوۡلَۢا بَلِيغٗا ٦٣</w:t>
      </w:r>
      <w:r w:rsidRPr="002902AD">
        <w:rPr>
          <w:rFonts w:cs="Traditional Arabic" w:hint="cs"/>
          <w:rtl/>
        </w:rPr>
        <w:t>﴾</w:t>
      </w:r>
      <w:r w:rsidRPr="002902AD">
        <w:rPr>
          <w:rStyle w:val="Char6"/>
          <w:rtl/>
        </w:rPr>
        <w:t xml:space="preserve"> </w:t>
      </w:r>
      <w:r w:rsidRPr="003468A9">
        <w:rPr>
          <w:rStyle w:val="Char6"/>
          <w:sz w:val="20"/>
          <w:szCs w:val="20"/>
          <w:rtl/>
        </w:rPr>
        <w:t>[النساء: 62-63]</w:t>
      </w:r>
      <w:r w:rsidRPr="002902AD">
        <w:rPr>
          <w:rStyle w:val="Char6"/>
          <w:rtl/>
        </w:rPr>
        <w:t>. «امّا چگونه است که چون به سبب اعمالشان، بلایى به آنان برسد (و پناهى جز تو نداشته باشند) به پیش تو مى‏آیند و به خدا سوگند مى‏خورند که ما (از اقوال و اعمال خود) مقصودى جز خیرخواهى و اتحاد (مردم) نداشته‏ایم (و ما مردم را از تو بازنمى‏داشتیم)! آنان کسانى هستند که خداوند مى‏داند در دلهایشان چیست. پس از ایشان کناره بگیر و روى بگردان (و کردار و سخنانشان، تو را ناراحت نسازد و به آنان توجّه مکن و بلکه) اندرزشان بده و با گفتار رسایى که به (اعماق) درونشان رسوخ کند، با آنان سخن بگوى».</w:t>
      </w:r>
    </w:p>
  </w:footnote>
  <w:footnote w:id="78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دعاى «توسّل» است که شیعیان، در آن، پیامبر </w:t>
      </w:r>
      <w:r w:rsidRPr="002902AD">
        <w:rPr>
          <w:rFonts w:cs="CTraditional Arabic"/>
          <w:rtl/>
        </w:rPr>
        <w:t>ص</w:t>
      </w:r>
      <w:r w:rsidRPr="002902AD">
        <w:rPr>
          <w:rStyle w:val="Char6"/>
          <w:rtl/>
        </w:rPr>
        <w:t xml:space="preserve"> و دخترش فاطمه </w:t>
      </w:r>
      <w:r w:rsidRPr="002902AD">
        <w:rPr>
          <w:rFonts w:cs="CTraditional Arabic" w:hint="cs"/>
          <w:rtl/>
        </w:rPr>
        <w:t>ل</w:t>
      </w:r>
      <w:r w:rsidRPr="002902AD">
        <w:rPr>
          <w:rStyle w:val="Char6"/>
          <w:rtl/>
        </w:rPr>
        <w:t xml:space="preserve"> همراه با على‏ </w:t>
      </w:r>
      <w:r w:rsidRPr="002902AD">
        <w:rPr>
          <w:rFonts w:cs="CTraditional Arabic"/>
          <w:rtl/>
        </w:rPr>
        <w:t>س</w:t>
      </w:r>
      <w:r w:rsidRPr="002902AD">
        <w:rPr>
          <w:rStyle w:val="Char6"/>
          <w:rtl/>
        </w:rPr>
        <w:t xml:space="preserve"> و یازده فرزندش را - که چهارده معصوم مى‏دانند - به فریاد مى‏خوانند و بدانها متوسّل مى‏شوند!!.</w:t>
      </w:r>
    </w:p>
  </w:footnote>
  <w:footnote w:id="785">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xml:space="preserve">- </w:t>
      </w:r>
      <w:r w:rsidRPr="002902AD">
        <w:rPr>
          <w:rFonts w:ascii="B Lotus" w:hAnsi="B Lotus" w:cs="Traditional Arabic" w:hint="cs"/>
          <w:sz w:val="24"/>
          <w:szCs w:val="24"/>
          <w:rtl/>
          <w:lang w:bidi="fa-IR"/>
        </w:rPr>
        <w:t>﴿</w:t>
      </w:r>
      <w:r w:rsidRPr="003468A9">
        <w:rPr>
          <w:rStyle w:val="Char7"/>
          <w:rFonts w:hint="cs"/>
          <w:rtl/>
        </w:rPr>
        <w:t>مَا قَدَرُواْ ٱللَّهَ حَقَّ قَدۡرِهِۦٓ</w:t>
      </w:r>
      <w:r w:rsidRPr="002902AD">
        <w:rPr>
          <w:rFonts w:ascii="B Lotus" w:hAnsi="B Lotus" w:cs="Traditional Arabic" w:hint="cs"/>
          <w:sz w:val="24"/>
          <w:szCs w:val="24"/>
          <w:rtl/>
          <w:lang w:bidi="fa-IR"/>
        </w:rPr>
        <w:t>﴾</w:t>
      </w:r>
      <w:r w:rsidRPr="002902AD">
        <w:rPr>
          <w:rStyle w:val="Char6"/>
          <w:rtl/>
        </w:rPr>
        <w:t xml:space="preserve"> </w:t>
      </w:r>
      <w:r w:rsidRPr="003468A9">
        <w:rPr>
          <w:rStyle w:val="Char6"/>
          <w:sz w:val="20"/>
          <w:szCs w:val="20"/>
          <w:rtl/>
        </w:rPr>
        <w:t>[الحج: 74]</w:t>
      </w:r>
      <w:r w:rsidRPr="002902AD">
        <w:rPr>
          <w:rStyle w:val="Char6"/>
          <w:rtl/>
        </w:rPr>
        <w:t>. «آنان، خدا را چنان که باید نشناخته‏اند».</w:t>
      </w:r>
    </w:p>
  </w:footnote>
  <w:footnote w:id="78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ascii="Traditional Arabic" w:hAnsi="Traditional Arabic" w:cs="Traditional Arabic"/>
          <w:rtl/>
        </w:rPr>
        <w:t>﴿</w:t>
      </w:r>
      <w:r w:rsidRPr="003468A9">
        <w:rPr>
          <w:rStyle w:val="Char7"/>
          <w:rFonts w:hint="cs"/>
          <w:rtl/>
        </w:rPr>
        <w:t>وَيَحۡسَبُونَ أَنَّهُم مُّهۡتَدُونَ</w:t>
      </w:r>
      <w:r w:rsidRPr="002902AD">
        <w:rPr>
          <w:rFonts w:ascii="Traditional Arabic" w:hAnsi="Traditional Arabic" w:cs="Traditional Arabic"/>
          <w:rtl/>
        </w:rPr>
        <w:t>﴾</w:t>
      </w:r>
      <w:r w:rsidRPr="002902AD">
        <w:rPr>
          <w:rStyle w:val="Char6"/>
          <w:rtl/>
        </w:rPr>
        <w:t xml:space="preserve"> </w:t>
      </w:r>
      <w:r w:rsidRPr="003468A9">
        <w:rPr>
          <w:rStyle w:val="Char6"/>
          <w:sz w:val="20"/>
          <w:szCs w:val="20"/>
          <w:rtl/>
        </w:rPr>
        <w:t>[الأعراف: 30]</w:t>
      </w:r>
      <w:r w:rsidRPr="002902AD">
        <w:rPr>
          <w:rStyle w:val="Char6"/>
          <w:rtl/>
        </w:rPr>
        <w:t xml:space="preserve">. «و مى‏پندارند که آنها همان هدایت‏یافتگان هستند!». </w:t>
      </w:r>
    </w:p>
  </w:footnote>
  <w:footnote w:id="787">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xml:space="preserve">- </w:t>
      </w:r>
      <w:r w:rsidRPr="002902AD">
        <w:rPr>
          <w:rFonts w:ascii="B Lotus" w:hAnsi="B Lotus" w:cs="Traditional Arabic" w:hint="cs"/>
          <w:sz w:val="24"/>
          <w:szCs w:val="24"/>
          <w:rtl/>
          <w:lang w:bidi="fa-IR"/>
        </w:rPr>
        <w:t>﴿</w:t>
      </w:r>
      <w:r w:rsidRPr="003468A9">
        <w:rPr>
          <w:rStyle w:val="Char7"/>
          <w:rFonts w:hint="cs"/>
          <w:rtl/>
        </w:rPr>
        <w:t>وَٱلَّذِينَ ٱتَّخَذُواْ مِن دُونِهِۦٓ أَوۡلِيَآءَ مَا نَعۡبُدُهُمۡ إِلَّا لِيُقَرِّبُونَآ إِلَى ٱللَّهِ زُلۡفَىٰٓ</w:t>
      </w:r>
      <w:r w:rsidRPr="002902AD">
        <w:rPr>
          <w:rFonts w:ascii="B Lotus" w:hAnsi="B Lotus" w:cs="Traditional Arabic" w:hint="cs"/>
          <w:sz w:val="24"/>
          <w:szCs w:val="24"/>
          <w:rtl/>
          <w:lang w:bidi="fa-IR"/>
        </w:rPr>
        <w:t>﴾</w:t>
      </w:r>
      <w:r w:rsidRPr="002902AD">
        <w:rPr>
          <w:rStyle w:val="Char6"/>
          <w:rtl/>
        </w:rPr>
        <w:t xml:space="preserve"> </w:t>
      </w:r>
      <w:r w:rsidRPr="003468A9">
        <w:rPr>
          <w:rStyle w:val="Char6"/>
          <w:sz w:val="20"/>
          <w:szCs w:val="20"/>
          <w:rtl/>
        </w:rPr>
        <w:t>[الزمر: 3]</w:t>
      </w:r>
      <w:r w:rsidRPr="002902AD">
        <w:rPr>
          <w:rStyle w:val="Char6"/>
          <w:rtl/>
        </w:rPr>
        <w:t xml:space="preserve">. «کسانى که جز خدا، یار و یاورانى را برمى‏گیرند (و بدانان تقرّب و توسّل مى‏جویند، مى‏گویند:) ما آنان را عبادت نمى‏کنیم، مگر بدان خاطر که ما را به خدا نزدیک گردانند!». و باز مى‏فرماید: </w:t>
      </w:r>
      <w:r w:rsidRPr="002902AD">
        <w:rPr>
          <w:rFonts w:ascii="B Lotus" w:hAnsi="B Lotus" w:cs="Traditional Arabic" w:hint="cs"/>
          <w:sz w:val="24"/>
          <w:szCs w:val="24"/>
          <w:rtl/>
          <w:lang w:bidi="fa-IR"/>
        </w:rPr>
        <w:t>﴿</w:t>
      </w:r>
      <w:r w:rsidRPr="003468A9">
        <w:rPr>
          <w:rStyle w:val="Char7"/>
          <w:rFonts w:hint="cs"/>
          <w:rtl/>
        </w:rPr>
        <w:t>وَيَعۡبُدُونَ مِن دُونِ ٱللَّهِ مَا لَا يَضُرُّهُمۡ وَلَا يَنفَعُهُمۡ وَيَقُولُونَ هَٰٓؤُلَآءِ شُفَعَٰٓؤُنَا عِندَ ٱللَّهِ</w:t>
      </w:r>
      <w:r w:rsidRPr="002902AD">
        <w:rPr>
          <w:rFonts w:ascii="B Lotus" w:hAnsi="B Lotus" w:cs="Traditional Arabic" w:hint="cs"/>
          <w:sz w:val="24"/>
          <w:szCs w:val="24"/>
          <w:rtl/>
          <w:lang w:bidi="fa-IR"/>
        </w:rPr>
        <w:t>﴾</w:t>
      </w:r>
      <w:r w:rsidRPr="002902AD">
        <w:rPr>
          <w:rStyle w:val="Char6"/>
          <w:rtl/>
        </w:rPr>
        <w:t xml:space="preserve"> </w:t>
      </w:r>
      <w:r w:rsidRPr="003468A9">
        <w:rPr>
          <w:rStyle w:val="Char6"/>
          <w:sz w:val="20"/>
          <w:szCs w:val="20"/>
          <w:rtl/>
        </w:rPr>
        <w:t>[یونس: 18]</w:t>
      </w:r>
      <w:r w:rsidRPr="002902AD">
        <w:rPr>
          <w:rStyle w:val="Char6"/>
          <w:rtl/>
        </w:rPr>
        <w:t>. «آنها غیر از خدا چیزهایى را مى‏پرستند که نه اصلاً بدیشان زیان مى‏رسانند و نه سودى عایدشان مى‏سازند و مى‏گویند: اینها واسطه‏هاى ما نزد خدایند!».</w:t>
      </w:r>
    </w:p>
  </w:footnote>
  <w:footnote w:id="788">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w:t>
      </w:r>
      <w:r w:rsidRPr="002902AD">
        <w:rPr>
          <w:rFonts w:ascii="Traditional Arabic" w:hAnsi="Traditional Arabic" w:cs="Traditional Arabic"/>
          <w:rtl/>
        </w:rPr>
        <w:t>﴿</w:t>
      </w:r>
      <w:r w:rsidRPr="003468A9">
        <w:rPr>
          <w:rStyle w:val="Char7"/>
          <w:rFonts w:hint="cs"/>
          <w:rtl/>
        </w:rPr>
        <w:t>إِنَّ ٱللَّهَ يُحِبُّ ٱلتَّوَّٰبِينَ وَيُحِبُّ ٱلۡمُتَطَهِّرِينَ</w:t>
      </w:r>
      <w:r w:rsidRPr="002902AD">
        <w:rPr>
          <w:rFonts w:ascii="Traditional Arabic" w:hAnsi="Traditional Arabic" w:cs="Traditional Arabic"/>
          <w:rtl/>
        </w:rPr>
        <w:t>﴾</w:t>
      </w:r>
      <w:r w:rsidRPr="002902AD">
        <w:rPr>
          <w:rStyle w:val="Char6"/>
          <w:rFonts w:hint="cs"/>
          <w:rtl/>
        </w:rPr>
        <w:t xml:space="preserve"> </w:t>
      </w:r>
      <w:r w:rsidRPr="003468A9">
        <w:rPr>
          <w:rStyle w:val="Char6"/>
          <w:sz w:val="20"/>
          <w:szCs w:val="20"/>
          <w:rtl/>
        </w:rPr>
        <w:t>[البقرة: 222]</w:t>
      </w:r>
      <w:r w:rsidRPr="002902AD">
        <w:rPr>
          <w:rStyle w:val="Char6"/>
          <w:rtl/>
        </w:rPr>
        <w:t xml:space="preserve">. «همانا خداوند توبه‏کنندگان بسیار و نیز پاک‏شوندگان را دوست دارد». </w:t>
      </w:r>
    </w:p>
  </w:footnote>
  <w:footnote w:id="78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ascii="Traditional Arabic" w:hAnsi="Traditional Arabic" w:cs="Traditional Arabic"/>
          <w:rtl/>
        </w:rPr>
        <w:t>﴿</w:t>
      </w:r>
      <w:r w:rsidRPr="003468A9">
        <w:rPr>
          <w:rStyle w:val="Char7"/>
          <w:rFonts w:hint="cs"/>
          <w:rtl/>
        </w:rPr>
        <w:t>فَٱتَّقُواْ ٱللَّهَ مَا ٱسۡتَطَعۡتُمۡ</w:t>
      </w:r>
      <w:r w:rsidRPr="002902AD">
        <w:rPr>
          <w:rFonts w:ascii="Traditional Arabic" w:hAnsi="Traditional Arabic" w:cs="Traditional Arabic"/>
          <w:rtl/>
        </w:rPr>
        <w:t>﴾</w:t>
      </w:r>
      <w:r w:rsidRPr="002902AD">
        <w:rPr>
          <w:rStyle w:val="Char6"/>
          <w:rtl/>
        </w:rPr>
        <w:t xml:space="preserve"> </w:t>
      </w:r>
      <w:r w:rsidRPr="003468A9">
        <w:rPr>
          <w:rStyle w:val="Char6"/>
          <w:sz w:val="20"/>
          <w:szCs w:val="20"/>
          <w:rtl/>
        </w:rPr>
        <w:t>[التغابن: 16]</w:t>
      </w:r>
      <w:r w:rsidRPr="002902AD">
        <w:rPr>
          <w:rStyle w:val="Char6"/>
          <w:rtl/>
        </w:rPr>
        <w:t xml:space="preserve">. «هر چقدر مى‏توانید، تقواى الهى پیشه سازید». و مى‏فرماید: </w:t>
      </w:r>
      <w:r w:rsidRPr="002902AD">
        <w:rPr>
          <w:rFonts w:ascii="Traditional Arabic" w:hAnsi="Traditional Arabic" w:cs="Traditional Arabic"/>
          <w:rtl/>
        </w:rPr>
        <w:t>﴿</w:t>
      </w:r>
      <w:r w:rsidRPr="003468A9">
        <w:rPr>
          <w:rStyle w:val="Char7"/>
          <w:rFonts w:hint="cs"/>
          <w:rtl/>
        </w:rPr>
        <w:t>لَا يُكَلِّفُ ٱللَّهُ نَفۡسًا إِلَّا وُسۡعَهَا</w:t>
      </w:r>
      <w:r w:rsidRPr="002902AD">
        <w:rPr>
          <w:rFonts w:ascii="Traditional Arabic" w:hAnsi="Traditional Arabic" w:cs="Traditional Arabic"/>
          <w:rtl/>
        </w:rPr>
        <w:t>﴾</w:t>
      </w:r>
      <w:r w:rsidRPr="002902AD">
        <w:rPr>
          <w:rStyle w:val="Char6"/>
          <w:rtl/>
        </w:rPr>
        <w:t xml:space="preserve"> </w:t>
      </w:r>
      <w:r w:rsidRPr="003468A9">
        <w:rPr>
          <w:rStyle w:val="Char6"/>
          <w:sz w:val="20"/>
          <w:szCs w:val="20"/>
          <w:rtl/>
        </w:rPr>
        <w:t>[البقرة: 286]</w:t>
      </w:r>
      <w:r w:rsidRPr="002902AD">
        <w:rPr>
          <w:rStyle w:val="Char6"/>
          <w:rtl/>
        </w:rPr>
        <w:t>. «خداوند هیچ کس را مگر به اندازه طاقتش مکلّف نمى‏سازد».</w:t>
      </w:r>
    </w:p>
  </w:footnote>
  <w:footnote w:id="790">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نهج‏البلاغة، شرح فیض الإسلام، جزء6، کلمات قصار، شماره 84. </w:t>
      </w:r>
    </w:p>
  </w:footnote>
  <w:footnote w:id="79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من لایحضره الفقیه، إبن‏بابویه، ج‏1، ص‏340 و دیگر مآخذ.</w:t>
      </w:r>
    </w:p>
  </w:footnote>
  <w:footnote w:id="79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نهج‏البلاغة، شرح فیض الإسلام، جزء6، کلمات قصار، شماره 85. </w:t>
      </w:r>
    </w:p>
  </w:footnote>
  <w:footnote w:id="79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«الأنساب»، زبیربن‏بکار، نقل از «عقیدة المسلم»، محمّد غزالى المصرى.</w:t>
      </w:r>
    </w:p>
  </w:footnote>
  <w:footnote w:id="79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إبن‏الأثیر، ج‏2، ص‏557.</w:t>
      </w:r>
    </w:p>
  </w:footnote>
  <w:footnote w:id="79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w:t>
      </w:r>
      <w:r w:rsidRPr="002902AD">
        <w:rPr>
          <w:rFonts w:cs="Traditional Arabic" w:hint="cs"/>
          <w:rtl/>
        </w:rPr>
        <w:t>﴿</w:t>
      </w:r>
      <w:r w:rsidRPr="003468A9">
        <w:rPr>
          <w:rStyle w:val="Char7"/>
          <w:rFonts w:hint="cs"/>
          <w:rtl/>
        </w:rPr>
        <w:t>يَٰٓأَيُّهَا ٱلَّذِينَ ءَامَنُواْ صَلُّواْ عَلَيۡهِ وَسَلِّمُواْ تَسۡلِيمًا</w:t>
      </w:r>
      <w:r w:rsidRPr="002902AD">
        <w:rPr>
          <w:rFonts w:cs="Traditional Arabic" w:hint="cs"/>
          <w:rtl/>
        </w:rPr>
        <w:t>﴾</w:t>
      </w:r>
      <w:r w:rsidRPr="002902AD">
        <w:rPr>
          <w:rStyle w:val="Char6"/>
          <w:rtl/>
        </w:rPr>
        <w:t xml:space="preserve"> </w:t>
      </w:r>
      <w:r w:rsidRPr="003468A9">
        <w:rPr>
          <w:rStyle w:val="Char6"/>
          <w:sz w:val="20"/>
          <w:szCs w:val="20"/>
          <w:rtl/>
        </w:rPr>
        <w:t>‌[الأحزاب: 56]</w:t>
      </w:r>
      <w:r w:rsidRPr="002902AD">
        <w:rPr>
          <w:rStyle w:val="Char6"/>
          <w:rtl/>
        </w:rPr>
        <w:t>.</w:t>
      </w:r>
    </w:p>
  </w:footnote>
  <w:footnote w:id="796">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براى تفصیل آن، رجوع شود به کتاب «توسّل»، تألیف دیگر مؤلّف.</w:t>
      </w:r>
    </w:p>
  </w:footnote>
  <w:footnote w:id="79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صحیح بخارى و دیگران روایت کرده‏اند.</w:t>
      </w:r>
    </w:p>
  </w:footnote>
  <w:footnote w:id="79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نقل از «تفسیر نور»، دکتر مصطفى خرّمدل، سوره نوح، صفحه 692.</w:t>
      </w:r>
    </w:p>
  </w:footnote>
  <w:footnote w:id="79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صحیح بخارى و مسلم. </w:t>
      </w:r>
    </w:p>
  </w:footnote>
  <w:footnote w:id="80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«دین و شریعت»، محمّد منظور نعمانى، ترجمه محمّد قاسم قاسمى، صفحه 27. </w:t>
      </w:r>
    </w:p>
  </w:footnote>
  <w:footnote w:id="801">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در این مورد نگاه شود به فصل «بتها، یادبود و سمبل افراد صالح» از کتاب «توسّل» از خود مؤلّف. </w:t>
      </w:r>
    </w:p>
  </w:footnote>
  <w:footnote w:id="802">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«وسائل الشیعة»، شیخ حرّ عاملى، چاپ سنگى قدیم، جلد اوّل، صفحه 209.</w:t>
      </w:r>
    </w:p>
  </w:footnote>
  <w:footnote w:id="80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نقل از فى ظلال القرآن، شهید سید قطب، ج‏1، ص‏48.</w:t>
      </w:r>
    </w:p>
  </w:footnote>
  <w:footnote w:id="804">
    <w:p w:rsidR="00C40753" w:rsidRPr="002902AD" w:rsidRDefault="00C40753" w:rsidP="003468A9">
      <w:pPr>
        <w:pStyle w:val="PlainText"/>
        <w:rPr>
          <w:rStyle w:val="Char6"/>
        </w:rPr>
      </w:pPr>
      <w:r w:rsidRPr="002902AD">
        <w:rPr>
          <w:rStyle w:val="FootnoteReference"/>
          <w:rFonts w:cs="IRNazli"/>
          <w:szCs w:val="28"/>
          <w:vertAlign w:val="baseline"/>
        </w:rPr>
        <w:footnoteRef/>
      </w:r>
      <w:r w:rsidRPr="002902AD">
        <w:rPr>
          <w:rStyle w:val="Char6"/>
          <w:rtl/>
        </w:rPr>
        <w:t>- اخیراً یکى از روحانیون قم ادّعا کرده که در اطاق فاطمه</w:t>
      </w:r>
      <w:r w:rsidRPr="002902AD">
        <w:rPr>
          <w:rFonts w:cs="CTraditional Arabic" w:hint="cs"/>
          <w:rtl/>
        </w:rPr>
        <w:t>ل</w:t>
      </w:r>
      <w:r w:rsidRPr="002902AD">
        <w:rPr>
          <w:rStyle w:val="Char6"/>
          <w:rtl/>
        </w:rPr>
        <w:t xml:space="preserve"> بوده است!!..</w:t>
      </w:r>
    </w:p>
  </w:footnote>
  <w:footnote w:id="805">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سنن دارمى، ج‏1.</w:t>
      </w:r>
    </w:p>
  </w:footnote>
  <w:footnote w:id="806">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فتح البارى، ج‏2 و کنزالعمّال، ج‏8..</w:t>
      </w:r>
    </w:p>
  </w:footnote>
  <w:footnote w:id="807">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الوفاء، إبن‏جوزى.</w:t>
      </w:r>
    </w:p>
  </w:footnote>
  <w:footnote w:id="808">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سنن إبن‏ماجه، ج‏2.</w:t>
      </w:r>
    </w:p>
  </w:footnote>
  <w:footnote w:id="809">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صحیح بخارى، ج‏2. </w:t>
      </w:r>
    </w:p>
  </w:footnote>
  <w:footnote w:id="81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طبقات، إبن‏سعد، ج‏3. </w:t>
      </w:r>
    </w:p>
  </w:footnote>
  <w:footnote w:id="81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الأعناق النفیسة، إبن‏رسته، ترجمه دکتر حسین قره‏چانلو، ص‏80، انتشارات امیرکبیر.</w:t>
      </w:r>
    </w:p>
  </w:footnote>
  <w:footnote w:id="812">
    <w:p w:rsidR="00C40753" w:rsidRPr="002902AD" w:rsidRDefault="00C40753" w:rsidP="00EF7D0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در مآخذ اهل‏سنّت چنین آمده است: «أبویعلى» از على‏بن‏حسین - زین العابدین‏</w:t>
      </w:r>
      <w:r w:rsidRPr="002902AD">
        <w:rPr>
          <w:rFonts w:ascii="B Lotus" w:hAnsi="B Lotus" w:cs="CTraditional Arabic"/>
          <w:sz w:val="24"/>
          <w:szCs w:val="24"/>
          <w:rtl/>
          <w:lang w:bidi="fa-IR"/>
        </w:rPr>
        <w:t>س</w:t>
      </w:r>
      <w:r w:rsidRPr="002902AD">
        <w:rPr>
          <w:rStyle w:val="Char6"/>
          <w:rtl/>
        </w:rPr>
        <w:t xml:space="preserve"> - روایت کرده است که او مردى را دید در کنار قبر پیامبر </w:t>
      </w:r>
      <w:r w:rsidRPr="002902AD">
        <w:rPr>
          <w:rFonts w:ascii="B Lotus" w:hAnsi="B Lotus" w:cs="CTraditional Arabic"/>
          <w:sz w:val="24"/>
          <w:szCs w:val="24"/>
          <w:rtl/>
          <w:lang w:bidi="fa-IR"/>
        </w:rPr>
        <w:t>ص</w:t>
      </w:r>
      <w:r w:rsidRPr="002902AD">
        <w:rPr>
          <w:rStyle w:val="Char6"/>
          <w:rtl/>
        </w:rPr>
        <w:t xml:space="preserve"> براى رفع مشکلاتش دعا مى‏کرد. نزد او رفت و او را از این کار نهى نمود و گفت: آیا حاضر هستى سخنى را که پدرم از جدّم، و او هم از رسول خدا </w:t>
      </w:r>
      <w:r w:rsidRPr="002902AD">
        <w:rPr>
          <w:rFonts w:ascii="B Lotus" w:hAnsi="B Lotus" w:cs="CTraditional Arabic" w:hint="cs"/>
          <w:sz w:val="24"/>
          <w:szCs w:val="24"/>
          <w:rtl/>
          <w:lang w:bidi="fa-IR"/>
        </w:rPr>
        <w:t>ص</w:t>
      </w:r>
      <w:r w:rsidRPr="002902AD">
        <w:rPr>
          <w:rStyle w:val="Char6"/>
          <w:rtl/>
        </w:rPr>
        <w:t xml:space="preserve"> شنیده است، بشنوى؟ پیامبر </w:t>
      </w:r>
      <w:r w:rsidRPr="002902AD">
        <w:rPr>
          <w:rFonts w:ascii="B Lotus" w:hAnsi="B Lotus" w:cs="CTraditional Arabic"/>
          <w:sz w:val="24"/>
          <w:szCs w:val="24"/>
          <w:rtl/>
          <w:lang w:bidi="fa-IR"/>
        </w:rPr>
        <w:t>ص</w:t>
      </w:r>
      <w:r w:rsidRPr="002902AD">
        <w:rPr>
          <w:rStyle w:val="Char6"/>
          <w:rtl/>
        </w:rPr>
        <w:t xml:space="preserve"> چنین فرمود: </w:t>
      </w:r>
      <w:r w:rsidRPr="00EF7D0B">
        <w:rPr>
          <w:rStyle w:val="Char8"/>
          <w:rtl/>
        </w:rPr>
        <w:t>«لا تتخذوا قبر</w:t>
      </w:r>
      <w:r>
        <w:rPr>
          <w:rStyle w:val="Char8"/>
          <w:rFonts w:hint="cs"/>
          <w:rtl/>
        </w:rPr>
        <w:t>ي</w:t>
      </w:r>
      <w:r w:rsidRPr="00EF7D0B">
        <w:rPr>
          <w:rStyle w:val="Char8"/>
          <w:rtl/>
        </w:rPr>
        <w:t xml:space="preserve"> عیدا ولا بیوتکم قبورا فإن تسلیمکم یبلغن</w:t>
      </w:r>
      <w:r>
        <w:rPr>
          <w:rStyle w:val="Char8"/>
          <w:rFonts w:hint="cs"/>
          <w:rtl/>
        </w:rPr>
        <w:t>ي</w:t>
      </w:r>
      <w:r w:rsidRPr="00EF7D0B">
        <w:rPr>
          <w:rStyle w:val="Char8"/>
          <w:rtl/>
        </w:rPr>
        <w:t xml:space="preserve"> حیث کنتم»</w:t>
      </w:r>
      <w:r w:rsidRPr="002902AD">
        <w:rPr>
          <w:rStyle w:val="Char6"/>
          <w:rtl/>
        </w:rPr>
        <w:t>. «قبرم را محلّ رفت‏وآمد قرار ندهید، و خانه‏هایتان را قبرستان نکنید. پس بر من سلام و درود بفرستید. سلام شما هر کجا که باشید، به من مى‏رسد». (نقل از «حقیقة التوحید»، دکتر یوسف القرضاوى).</w:t>
      </w:r>
    </w:p>
  </w:footnote>
  <w:footnote w:id="813">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فتح‏البارى، ج‏2- کنزالعمّال، ج‏8- وفاءالوفاء، سمهودى، ص‏1374.</w:t>
      </w:r>
    </w:p>
  </w:footnote>
  <w:footnote w:id="81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عمر</w:t>
      </w:r>
      <w:r w:rsidRPr="002902AD">
        <w:rPr>
          <w:rFonts w:cs="CTraditional Arabic"/>
          <w:rtl/>
        </w:rPr>
        <w:t>س</w:t>
      </w:r>
      <w:r w:rsidRPr="002902AD">
        <w:rPr>
          <w:rStyle w:val="Char6"/>
          <w:rtl/>
        </w:rPr>
        <w:t xml:space="preserve"> بعد از اینکه فهمید، گروهى از مسلمانان کنار آن درخت - که اصحاب در حدیبیه، زیر آن با رسول خدا</w:t>
      </w:r>
      <w:r w:rsidRPr="002902AD">
        <w:rPr>
          <w:rFonts w:cs="CTraditional Arabic" w:hint="cs"/>
          <w:rtl/>
        </w:rPr>
        <w:t>ص</w:t>
      </w:r>
      <w:r w:rsidRPr="002902AD">
        <w:rPr>
          <w:rStyle w:val="Char6"/>
          <w:rtl/>
        </w:rPr>
        <w:t xml:space="preserve"> بیعت کردند و در قرآن نیز ذکر شده - جمع شده و نماز مى‏گزارند و در مسجد حاضر نمى‏شوند، پس دستور داد که آن را از ریشه درآورند تا منجر به فتنه نشود؛ زیرا بیم آن مى‏رفت که روزى همان درخت نیز عبادت شود!.</w:t>
      </w:r>
    </w:p>
  </w:footnote>
  <w:footnote w:id="81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براى تفصیل این موضوع، رجوع شود به فصل «عقاید دینى مسیحیت» از کتاب «اسلام و توهّمات»، تألیف دیگر مؤلّف.</w:t>
      </w:r>
    </w:p>
  </w:footnote>
  <w:footnote w:id="81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ج‏5، ص‏99-98- البدایة والنهایة، إبن‏کثیر، ج‏7، ص‏167- مقالات الإسلامیین، أشعرى، ج‏1، ص‏50.</w:t>
      </w:r>
    </w:p>
  </w:footnote>
  <w:footnote w:id="817">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همان.</w:t>
      </w:r>
    </w:p>
  </w:footnote>
  <w:footnote w:id="81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w:t>
      </w:r>
    </w:p>
  </w:footnote>
  <w:footnote w:id="81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ج‏5، ص‏104-103- تاریخ إبن‏خلدون، ج‏2، ص‏139، تحت عنوان «بدأ الإنتفاض على عثمان»- لسان‏المیزان، حافظبن حجر، ج‏3، ص‏289- التبصیر فى الدین، أبومظفر أسفرایینى، ص‏109.</w:t>
      </w:r>
    </w:p>
  </w:footnote>
  <w:footnote w:id="820">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طبقات، إبن‏سعد، ج‏5، ص‏36.</w:t>
      </w:r>
    </w:p>
  </w:footnote>
  <w:footnote w:id="821">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xml:space="preserve">- در نهج‏البلاغه آمده است که على به عثمان </w:t>
      </w:r>
      <w:r w:rsidRPr="002902AD">
        <w:rPr>
          <w:rFonts w:cs="CTraditional Arabic" w:hint="cs"/>
          <w:sz w:val="24"/>
          <w:szCs w:val="24"/>
          <w:rtl/>
          <w:lang w:bidi="fa-IR"/>
        </w:rPr>
        <w:t>ب</w:t>
      </w:r>
      <w:r w:rsidRPr="002902AD">
        <w:rPr>
          <w:rStyle w:val="Char6"/>
          <w:rtl/>
        </w:rPr>
        <w:t xml:space="preserve"> گفت: «</w:t>
      </w:r>
      <w:r w:rsidRPr="002902AD">
        <w:rPr>
          <w:rStyle w:val="Char1"/>
          <w:sz w:val="24"/>
          <w:szCs w:val="24"/>
          <w:rtl/>
        </w:rPr>
        <w:t>فدخل عليه فقال: إن الناس ورائى وقد استفسرونى بينك وبينهم، و واللّه ما أدرى ما أقول لك! ما أعرف شيئا تجهله، ولا أدلك على أمر لا تعرفه، إنك لتعلم ما نعلم. ما سبقنا إلى شى‏ء فنخبرك عنه، ولا خلونا بشى‏ء فنبلغكه، وقد رأيت كما رأينا، وسمعت كما سمعنا، و صحبت رسول اللّه</w:t>
      </w:r>
      <w:r w:rsidRPr="002902AD">
        <w:rPr>
          <w:rStyle w:val="Char6"/>
          <w:rtl/>
        </w:rPr>
        <w:t xml:space="preserve">‏ </w:t>
      </w:r>
      <w:r w:rsidRPr="002902AD">
        <w:rPr>
          <w:rFonts w:ascii="B Lotus" w:hAnsi="B Lotus" w:cs="CTraditional Arabic" w:hint="cs"/>
          <w:sz w:val="24"/>
          <w:szCs w:val="24"/>
          <w:rtl/>
          <w:lang w:bidi="fa-IR"/>
        </w:rPr>
        <w:t>ص</w:t>
      </w:r>
      <w:r w:rsidRPr="002902AD">
        <w:rPr>
          <w:rStyle w:val="Char6"/>
          <w:rtl/>
        </w:rPr>
        <w:t xml:space="preserve"> </w:t>
      </w:r>
      <w:r w:rsidRPr="002902AD">
        <w:rPr>
          <w:rStyle w:val="Char1"/>
          <w:sz w:val="24"/>
          <w:szCs w:val="24"/>
          <w:rtl/>
        </w:rPr>
        <w:t>كما صحبنا، وما ابن‏أبى‏قحافة ولا ابن‏خطاب بأولى بالعمل منك، وأنت أقرب إلى رسول اللّه‏</w:t>
      </w:r>
      <w:r w:rsidRPr="002902AD">
        <w:rPr>
          <w:rFonts w:ascii="B Lotus" w:hAnsi="B Lotus"/>
          <w:sz w:val="24"/>
          <w:szCs w:val="24"/>
          <w:rtl/>
          <w:lang w:bidi="fa-IR"/>
        </w:rPr>
        <w:t xml:space="preserve"> </w:t>
      </w:r>
      <w:r w:rsidRPr="002902AD">
        <w:rPr>
          <w:rFonts w:ascii="B Lotus" w:hAnsi="B Lotus" w:cs="CTraditional Arabic" w:hint="cs"/>
          <w:sz w:val="24"/>
          <w:szCs w:val="24"/>
          <w:rtl/>
          <w:lang w:bidi="fa-IR"/>
        </w:rPr>
        <w:t>ص</w:t>
      </w:r>
      <w:r w:rsidRPr="002902AD">
        <w:rPr>
          <w:rStyle w:val="Char6"/>
          <w:rtl/>
        </w:rPr>
        <w:t xml:space="preserve"> </w:t>
      </w:r>
      <w:r w:rsidRPr="002902AD">
        <w:rPr>
          <w:rStyle w:val="Char1"/>
          <w:sz w:val="24"/>
          <w:szCs w:val="24"/>
          <w:rtl/>
        </w:rPr>
        <w:t>وشيجة رحم منهما، و قدنلت من صهره ما لم ينالا. فاللّه اللّه فى نفسك! فإنك واللّه ما تبصر من عمى، ولا تعلم من جهل</w:t>
      </w:r>
      <w:r w:rsidRPr="002902AD">
        <w:rPr>
          <w:rStyle w:val="Char6"/>
          <w:rtl/>
        </w:rPr>
        <w:t xml:space="preserve">». «پس على بر عثمان وارد شد و گفت: مردم پشت سر من هستند و مرا بین خود و تو سفیر قرار داده‏اند. سوگند به خدا! نمى‏دانم چه چیز را به تو بگویم! مطلبى را که تو از آن بى‏اطّلاع باشى، سراغ ندارم. تو آنچه را که ما مى‏دانیم، مى‏دانى. ما به چیزى سبقت و پیشى نگرفته‏ایم که تو را از آن آگاه سازیم، و چیزى را در پنهان نیافته‏ایم که آن را به تو ابلاغ کنیم و همانگونه که ما دیدیم، تو هم دیده‏اى و همانگونه که ما شنیدیم، تو هم شنیده‏اى، و همانگونه که ما مصاحب و همنشین پیامبر </w:t>
      </w:r>
      <w:r w:rsidRPr="002902AD">
        <w:rPr>
          <w:rFonts w:ascii="B Lotus" w:hAnsi="B Lotus" w:cs="CTraditional Arabic"/>
          <w:sz w:val="24"/>
          <w:szCs w:val="24"/>
          <w:rtl/>
          <w:lang w:bidi="fa-IR"/>
        </w:rPr>
        <w:t>ص</w:t>
      </w:r>
      <w:r w:rsidRPr="002902AD">
        <w:rPr>
          <w:rStyle w:val="Char6"/>
          <w:rtl/>
        </w:rPr>
        <w:t xml:space="preserve"> بودیم تو نیز بودى. فرزند أبوقحافه (أبوبکر) و فرزند خطاب (عمر) در انجام کارهاى نیک از تو سزاوارتر نبودند (چرا آنها در امر خلافت موفّق‏تر از تو درآمدند؟!). تو بر رسول خدا </w:t>
      </w:r>
      <w:r w:rsidRPr="002902AD">
        <w:rPr>
          <w:rFonts w:ascii="B Lotus" w:hAnsi="B Lotus" w:cs="CTraditional Arabic" w:hint="cs"/>
          <w:sz w:val="24"/>
          <w:szCs w:val="24"/>
          <w:rtl/>
          <w:lang w:bidi="fa-IR"/>
        </w:rPr>
        <w:t>ص</w:t>
      </w:r>
      <w:r w:rsidRPr="002902AD">
        <w:rPr>
          <w:rStyle w:val="Char6"/>
          <w:rtl/>
        </w:rPr>
        <w:t xml:space="preserve"> از نظر پیوند خویشاوندى از آن دو نزدیکترى. تو از لحاظ دامادى پیامبر </w:t>
      </w:r>
      <w:r w:rsidRPr="002902AD">
        <w:rPr>
          <w:rFonts w:ascii="B Lotus" w:hAnsi="B Lotus" w:cs="CTraditional Arabic"/>
          <w:sz w:val="24"/>
          <w:szCs w:val="24"/>
          <w:rtl/>
          <w:lang w:bidi="fa-IR"/>
        </w:rPr>
        <w:t>ص</w:t>
      </w:r>
      <w:r w:rsidRPr="002902AD">
        <w:rPr>
          <w:rStyle w:val="Char6"/>
          <w:rtl/>
        </w:rPr>
        <w:t xml:space="preserve"> به مرحله‏اى رسیده‏اى که آن دو نرسیدند. تو را به خدا! به جان خودت رحم کن! قسم به خدا! تو نیاز به راهنمایى و تعلیم ندارى». (نهج‏البلاغة، شرح فیض الإسلام، کلام‏164)</w:t>
      </w:r>
    </w:p>
  </w:footnote>
  <w:footnote w:id="82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ج‏3، ص‏377- إبن‏الأثیر، ج‏3، ص‏76- البدایة والنهایة، ج‏7، ص‏169-168- إبن‏خلدون، ج‏2، ص‏143.</w:t>
      </w:r>
    </w:p>
  </w:footnote>
  <w:footnote w:id="82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الطبرى، ج‏3، ص‏394- إبن‏الأثیر، ج‏3، ص‏82-81- إبن‏خلدون، ج‏2، ص‏146.</w:t>
      </w:r>
    </w:p>
  </w:footnote>
  <w:footnote w:id="82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ج‏3، ص‏398- إبن‏الأثیر، ج‏3، ص‏84-83- إبن‏خلدون، ج‏2، ص‏147.</w:t>
      </w:r>
    </w:p>
  </w:footnote>
  <w:footnote w:id="82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مروّج‏الذهب، مسعودى شیعى، ج‏2، ص‏344، چاپ لبنان. </w:t>
      </w:r>
    </w:p>
  </w:footnote>
  <w:footnote w:id="82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نهج‏البلاغه، شرح إبن‏أبى‏الحدید شیعى، تحت عنوان </w:t>
      </w:r>
      <w:r w:rsidRPr="00EF7D0B">
        <w:rPr>
          <w:rStyle w:val="Chara"/>
          <w:rtl/>
        </w:rPr>
        <w:t>«محاصرة عثمان ومنعه الماء»</w:t>
      </w:r>
      <w:r w:rsidRPr="002902AD">
        <w:rPr>
          <w:rStyle w:val="Char6"/>
          <w:rtl/>
        </w:rPr>
        <w:t xml:space="preserve"> همچنین «مشعل اتّحاد»، دکتر بى‏آزار شیرازى، ص‏26-25 تحت عنوان «حمایت از عثمان».</w:t>
      </w:r>
    </w:p>
  </w:footnote>
  <w:footnote w:id="82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ج‏3، ص‏402- إبن‏الأثیر، ج‏3، ص‏100.</w:t>
      </w:r>
    </w:p>
  </w:footnote>
  <w:footnote w:id="82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ج‏3، ص‏404- إبن‏الأثیر، ج‏3، ص‏101- إبن‏خلدون، ج‏2، ص‏151.</w:t>
      </w:r>
    </w:p>
  </w:footnote>
  <w:footnote w:id="82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الملل و النحل، شهرستانى، ج‏2، ص‏11.</w:t>
      </w:r>
    </w:p>
  </w:footnote>
  <w:footnote w:id="830">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تاریخ إبن‏عساکر، ج‏7، ص‏430 و دیگر تواریخ.</w:t>
      </w:r>
    </w:p>
  </w:footnote>
  <w:footnote w:id="831">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در این بررسى، سعى شده که از گزارشهاى موثّق و مستند تاریخى استفاده شود.</w:t>
      </w:r>
    </w:p>
  </w:footnote>
  <w:footnote w:id="83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إبن‏خلدون، ج‏2، ص‏155- طبقات، إبن‏سعد، ج‏5، ص‏35-34.</w:t>
      </w:r>
    </w:p>
  </w:footnote>
  <w:footnote w:id="83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در روایت شیعه نیز آمده، یکى از مواردى که حسن به پدرش على </w:t>
      </w:r>
      <w:r w:rsidRPr="002902AD">
        <w:rPr>
          <w:rFonts w:cs="CTraditional Arabic" w:hint="cs"/>
          <w:rtl/>
        </w:rPr>
        <w:t>ب</w:t>
      </w:r>
      <w:r w:rsidRPr="002902AD">
        <w:rPr>
          <w:rStyle w:val="Char6"/>
          <w:rtl/>
        </w:rPr>
        <w:t xml:space="preserve"> در اعتراضش به او گفت، همین بود؛ چنانچه مى‏خوانیم: «... و گفت: اى پدر! هنگامى که عثمان کشته شد و مردم صبحگاهان به سوى تو آمده و از تو تقاضا کردند که خلافت را به عهده بگیرى، من به تو اشاره کردم که نپذیرى تا همه مردم در تمام آفاق از تو اطاعت کنند و نیز هنگامى که خبر خروج طلحه و زبیر به سوى بصره به تو رسید، اشاره کردم که به مدینه بازگردى و در خانه‏ات بنشینى و با آنها به جنگ نپردازى! و هنگامى که عثمان محاصره شد، به تو اشاره کردم که از مدینه خارج شوى تا اگر او کشته شود، تو در مدینه نباشى.. امّا تو در هیچ یک از این امور رأى مرا قبول نکردى! على </w:t>
      </w:r>
      <w:r w:rsidRPr="002902AD">
        <w:rPr>
          <w:rFonts w:cs="CTraditional Arabic" w:hint="cs"/>
          <w:rtl/>
        </w:rPr>
        <w:t>÷</w:t>
      </w:r>
      <w:r w:rsidRPr="002902AD">
        <w:rPr>
          <w:rStyle w:val="Char6"/>
          <w:rtl/>
        </w:rPr>
        <w:t xml:space="preserve"> پاسخ داد: امّا درباره اینکه منتظر بمانم تا همه مردم در تمام آفاق اطاعتم کنند، بیعت حق کسانى است از مهاجرین و انصار که در مکه و مدینه حضور دارند و چون آنها راضى و تسلیم شدند، بر همه مردم واجب است، راضى و تسلیم شوند و امّا بازگشتم به خانه و نشستن در خانه، اگر این کار را انجام مى‏دادم، درباه این امّت نیرنگ و مکر کرده بودم و از اینکه تفرقه بیفتد و وحدت این امّت به پراکندگى تبدیل شود، آسوده‏خاطر نبودم. امّا خروجم از مدینه هنگامى که عثمان محاصره شده بود، چگونه برایم امکان داشت در حالى که من نیز مانند عثمان مورد احاطه مردم قرار گرفته بودم؟! پس اى پسرجان! خود را از سخن‏گفتن درباره امرى که من از تو به آن داناترم، بازدار!».. (أخبارالطوال، أبوحنیفه دینورى، ص‏145- بحارالأنوار، مجلسى، ج‏32، ص‏104-103- الأمالى، شیخ طوسى، جزء2، ص‏32)..</w:t>
      </w:r>
    </w:p>
  </w:footnote>
  <w:footnote w:id="83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الطبرى، ج‏3، ص‏458- إبن‏خلدون، ج‏2، ص‏151. </w:t>
      </w:r>
    </w:p>
  </w:footnote>
  <w:footnote w:id="83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البدایة والنهایة، ج‏7، ص‏228-227</w:t>
      </w:r>
    </w:p>
  </w:footnote>
  <w:footnote w:id="836">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إبن‏الأثیر، ج‏3، ص‏100.</w:t>
      </w:r>
    </w:p>
  </w:footnote>
  <w:footnote w:id="83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البدایة والنهایة، ج‏7، ص‏233 و ج‏5، ص‏163- إبن‏الأثیر، ج‏3، ص‏104. </w:t>
      </w:r>
    </w:p>
  </w:footnote>
  <w:footnote w:id="838">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 الطبرى، ج‏3، ص‏461- البدایة والنهایة، ج‏7، ص‏238- إبن‏الأثیر، ج‏3، ص‏120. </w:t>
      </w:r>
    </w:p>
  </w:footnote>
  <w:footnote w:id="83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ج‏3، ص‏414-413- البدایة والنهایة، ج‏7، ص‏238- إبن‏الأثیر، ج‏3، ص‏130- إبن‏خلدون، ج‏3، ص‏161-160.</w:t>
      </w:r>
    </w:p>
  </w:footnote>
  <w:footnote w:id="84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ج‏3، ص‏480تا482- البدایة والنهایة، ج‏7، ص‏237تا240- إبن‏الأثیر، ج‏3، 124-123.</w:t>
      </w:r>
    </w:p>
  </w:footnote>
  <w:footnote w:id="84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ج‏3، ص‏514- إبن‏الأثیر، ج‏3، ص‏123-122- البدایة والنهایة، ج‏7، ص‏240تا247- إبن‏خلدون، ج‏2، ص‏162- الإستیعاب، إبن‏عبدالبر، ج‏1، ص‏207.</w:t>
      </w:r>
    </w:p>
  </w:footnote>
  <w:footnote w:id="84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إبن‏الأثیر، ج‏3، ص‏124- البدایة والنهایة، ج‏7، ص‏247- الإستیعاب، ج‏1، ص‏207- طبقات، إبن‏سعد، ج‏3، ص‏223و ج‏5، ص‏38- تهذیب‏التهذیب، إبن‏حجر، ج‏5، ص‏20. </w:t>
      </w:r>
    </w:p>
  </w:footnote>
  <w:footnote w:id="84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البدایة والنهایة، ج‏7، ص‏240.</w:t>
      </w:r>
    </w:p>
  </w:footnote>
  <w:footnote w:id="84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ج‏3، ص‏397-396- البدایة والنهایة، ج‏7، ص‏173-172</w:t>
      </w:r>
    </w:p>
  </w:footnote>
  <w:footnote w:id="84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إبن‏الأثیر، ج‏3، ص‏125- البدایة والنهایة، ج‏7، ص‏249- إبن‏خلدون، ج‏2، ص‏162. </w:t>
      </w:r>
    </w:p>
  </w:footnote>
  <w:footnote w:id="84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طبقات، ج‏3، ص‏225-224</w:t>
      </w:r>
    </w:p>
  </w:footnote>
  <w:footnote w:id="84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ج‏3، ص‏547- البدایة والنهایة، ج‏7، ص‏246-245</w:t>
      </w:r>
    </w:p>
  </w:footnote>
  <w:footnote w:id="84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الطبرى، ج‏3، ص‏546- البدایة والنهایة، ج‏7، ص‏244.</w:t>
      </w:r>
    </w:p>
  </w:footnote>
  <w:footnote w:id="84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إبن‏الأثیر، ج‏3، ص‏98- البدایة والنهایة، ج‏7، ص‏227- إبن‏خلدون، ج‏2، ص‏169.</w:t>
      </w:r>
    </w:p>
  </w:footnote>
  <w:footnote w:id="85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ج‏3، ص‏4646- إبن‏الأثیر، ج‏3، ص‏104-103- البدایة و النهایة، ج‏7، ص‏229-228- إبن‏خلدون، ج‏2، ص‏153-152.</w:t>
      </w:r>
    </w:p>
  </w:footnote>
  <w:footnote w:id="85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إبن‏الأثیر، ج‏3، ص‏113. </w:t>
      </w:r>
    </w:p>
  </w:footnote>
  <w:footnote w:id="85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نهج‏البلاغه، فیض الإسلام، جزء5، نامه 6. وقعةالصفین، نصربن مزاحم، ص‏29. </w:t>
      </w:r>
    </w:p>
  </w:footnote>
  <w:footnote w:id="85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الطبرى، ج‏3، ص‏461- إبن‏الأثیر، ج‏3، ص‏142-141 - البدایة والنهایة، ج‏7، ص‏253. </w:t>
      </w:r>
    </w:p>
  </w:footnote>
  <w:footnote w:id="85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إبن‏الأثیر، ج‏3، ص‏146- إبن‏خلدون، ج‏2، ص‏170.</w:t>
      </w:r>
    </w:p>
  </w:footnote>
  <w:footnote w:id="85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w:t>
      </w:r>
    </w:p>
  </w:footnote>
  <w:footnote w:id="85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الطبرى، ج‏4، ص‏34- إبن‏الأثیر، ج‏3، ص‏160- البدایة والنهایة، ج‏7، ص‏272. </w:t>
      </w:r>
    </w:p>
  </w:footnote>
  <w:footnote w:id="857">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الطبرى، ج‏4، ص‏34تا36- إبن‏الأثیر، ج‏3، ص‏161- البدایة والنهایة، ج‏7، ص‏276-275</w:t>
      </w:r>
    </w:p>
  </w:footnote>
  <w:footnote w:id="85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ج‏4، ص‏38- البدایة والنهایة، ج‏7، ص‏276.</w:t>
      </w:r>
    </w:p>
  </w:footnote>
  <w:footnote w:id="85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الطبرى، ج‏4، ص‏39-38- إبن‏الأثیر، ج‏3، ص‏165- البدایة والنهایة، ج‏7، ص‏280-279</w:t>
      </w:r>
    </w:p>
  </w:footnote>
  <w:footnote w:id="86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الطبرى، ج‏4، ص‏41تا50- إبن‏الأثیر، ج‏3، ص‏167-166- البدایة والنهایة، ج‏7، ص‏283-282.</w:t>
      </w:r>
    </w:p>
  </w:footnote>
  <w:footnote w:id="86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w:t>
      </w:r>
    </w:p>
  </w:footnote>
  <w:footnote w:id="86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ج‏4، ص‏51 - إبن‏الأثیر، ج‏3، ص‏168- البدایة والنهایة، ج‏7، ص‏282.</w:t>
      </w:r>
    </w:p>
  </w:footnote>
  <w:footnote w:id="86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البدایة والنهایة، إبن‏کثیر، ج‏7، ص‏283- إبن‏خلدون، ج‏2، ص‏178. </w:t>
      </w:r>
    </w:p>
  </w:footnote>
  <w:footnote w:id="86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ج‏4، ص‏57.</w:t>
      </w:r>
    </w:p>
  </w:footnote>
  <w:footnote w:id="86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ج‏4، ص‏58 - إبن‏الأثیر، ج‏3، ص‏171.</w:t>
      </w:r>
    </w:p>
  </w:footnote>
  <w:footnote w:id="866">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الطبرى، ج‏4، ص‏59 - إبن‏الأثیر، ج‏3، ص‏172</w:t>
      </w:r>
    </w:p>
  </w:footnote>
  <w:footnote w:id="86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إبن‏الأثیر، ج‏3، ص‏405.</w:t>
      </w:r>
    </w:p>
  </w:footnote>
  <w:footnote w:id="86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البدایة والنهایة، ج‏8، ص‏135- الإستیعاب، ج‏1، ص‏754.</w:t>
      </w:r>
    </w:p>
  </w:footnote>
  <w:footnote w:id="86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و صد البته: </w:t>
      </w:r>
      <w:r w:rsidRPr="002902AD">
        <w:rPr>
          <w:rFonts w:cs="Traditional Arabic" w:hint="cs"/>
          <w:rtl/>
        </w:rPr>
        <w:t>﴿</w:t>
      </w:r>
      <w:r w:rsidRPr="0006398A">
        <w:rPr>
          <w:rStyle w:val="Char7"/>
          <w:rFonts w:hint="cs"/>
          <w:rtl/>
        </w:rPr>
        <w:t>وَمَا تَشَآءُونَ إِلَّآ أَن يَشَآءَ ٱللَّهُ رَبُّ ٱلۡعَٰلَمِينَ ٢٩</w:t>
      </w:r>
      <w:r w:rsidRPr="002902AD">
        <w:rPr>
          <w:rFonts w:cs="Traditional Arabic" w:hint="cs"/>
          <w:rtl/>
        </w:rPr>
        <w:t>﴾</w:t>
      </w:r>
      <w:r w:rsidRPr="002902AD">
        <w:rPr>
          <w:rStyle w:val="Char6"/>
          <w:rtl/>
        </w:rPr>
        <w:t xml:space="preserve"> </w:t>
      </w:r>
      <w:r w:rsidRPr="0006398A">
        <w:rPr>
          <w:rStyle w:val="Char6"/>
          <w:sz w:val="20"/>
          <w:szCs w:val="20"/>
          <w:rtl/>
        </w:rPr>
        <w:t>[التکویر: 29]</w:t>
      </w:r>
      <w:r w:rsidRPr="002902AD">
        <w:rPr>
          <w:rStyle w:val="Char6"/>
          <w:rtl/>
        </w:rPr>
        <w:t xml:space="preserve">. </w:t>
      </w:r>
    </w:p>
  </w:footnote>
  <w:footnote w:id="87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إبن‏الأثیر، ج‏3، ص‏252.</w:t>
      </w:r>
    </w:p>
  </w:footnote>
  <w:footnote w:id="871">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تفصیل آن را در الطبرى، ج‏4، ص‏309تا356- إبن‏الأثیر، ج‏3، ص‏282تا299- البدایة والنهایة، ج‏8، ص‏170تا204 بجویید.</w:t>
      </w:r>
    </w:p>
  </w:footnote>
  <w:footnote w:id="872">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براى تفصیل بیشتر روجع شود به: الطبرى، ج‏4، ص‏372تا379- إبن‏الأثیر، ج‏3، ص‏310تا313- البدایة والنهایة، ج‏8، ص‏219تا221.</w:t>
      </w:r>
    </w:p>
  </w:footnote>
  <w:footnote w:id="87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الطبرى، ج‏4، ص‏383- إبن‏الأثیر، ج‏3، ص‏316- البدایة والنهایة، ج‏8، ص‏225. </w:t>
      </w:r>
    </w:p>
  </w:footnote>
  <w:footnote w:id="874">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الطبرى، ج‏5، ص‏34-33- إبن‏خلدون، ج‏3، ص‏39- البدایة والنهایة، ج‏8، ص‏332.</w:t>
      </w:r>
    </w:p>
  </w:footnote>
  <w:footnote w:id="875">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براى تفصیل این موضوع، رجوع شود به: الطبرى، ج‏5، ص‏314تا321- إبن‏الأثیر، ج‏4، ص‏158تا163.</w:t>
      </w:r>
    </w:p>
  </w:footnote>
  <w:footnote w:id="87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تهذیب التهذیب، إبن‏حجر، ج‏11، ص‏361. </w:t>
      </w:r>
    </w:p>
  </w:footnote>
  <w:footnote w:id="87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ج‏5، ص‏340- إبن‏الأثیر، ج‏4، ص‏183.</w:t>
      </w:r>
    </w:p>
  </w:footnote>
  <w:footnote w:id="878">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عبّاسیان، فرزندان عبّاس‏</w:t>
      </w:r>
      <w:r w:rsidRPr="002902AD">
        <w:rPr>
          <w:rFonts w:ascii="B Lotus" w:hAnsi="B Lotus" w:cs="CTraditional Arabic"/>
          <w:sz w:val="24"/>
          <w:szCs w:val="24"/>
          <w:rtl/>
          <w:lang w:bidi="fa-IR"/>
        </w:rPr>
        <w:t>س</w:t>
      </w:r>
      <w:r w:rsidRPr="002902AD">
        <w:rPr>
          <w:rStyle w:val="Char6"/>
          <w:rtl/>
        </w:rPr>
        <w:t xml:space="preserve"> عموى گرامى پیامبر </w:t>
      </w:r>
      <w:r w:rsidRPr="002902AD">
        <w:rPr>
          <w:rFonts w:ascii="B Lotus" w:hAnsi="B Lotus" w:cs="CTraditional Arabic"/>
          <w:sz w:val="24"/>
          <w:szCs w:val="24"/>
          <w:rtl/>
          <w:lang w:bidi="fa-IR"/>
        </w:rPr>
        <w:t>ص</w:t>
      </w:r>
      <w:r w:rsidRPr="002902AD">
        <w:rPr>
          <w:rStyle w:val="Char6"/>
          <w:rtl/>
        </w:rPr>
        <w:t xml:space="preserve"> بودند که با شعار اینکه از خاندان بنى‏هاشم هستند و ظلم بنى‏امیه را جبران خواهند کرد، همکارى مردم را خواهان شدند و نهایتاً به قدرت رسیدند.</w:t>
      </w:r>
    </w:p>
  </w:footnote>
  <w:footnote w:id="87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شرح صحیح بخارى، فتح البارى، ج‏9، ص‏39.</w:t>
      </w:r>
    </w:p>
  </w:footnote>
  <w:footnote w:id="88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امروزه چهار فرقه اصلى از خوارج اباضیه - اعتدالیون - را تشکیل مى‏دهند و مرکز اصلى آنان منطقه «هفت قطب مزاب» در الجزایر است.. گروهى از آنان در جزیره «جربه» در تونس و در کوههاى «نفوسه» از طرابلس غربى و قسمتهاى کوهستانى عمّان نیز وجود دارند.. اباضیه که مدّتى قدرت فراوان داشتند، اکنون در شرف نابودى هستند و تنها در منطقه «مزاب»، 150هزار نفر طرفدار دارد.. (اسلام دیروز، فردا، تألیف محمّد ارغون، ترجمه محمّدعلى اخوان، ص‏76-75.</w:t>
      </w:r>
    </w:p>
  </w:footnote>
  <w:footnote w:id="88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براى تفصیل بیشتر، رجوع شود به: الفرق بین الفرق، عبدالقاهر بغدادى، ص‏55تا315- الملل و النحل، شهرستانى، ج‏1، ص‏87تا100- مروج‏الذهب، مسعودى شیعى، ج‏2، ص‏191.</w:t>
      </w:r>
    </w:p>
  </w:footnote>
  <w:footnote w:id="88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معرفة الأخبار الرجال، کشى، ص‏70، چاپ کربلاء مثل همین را استرآبادى در کتابش منهج‏المقال، ص‏203 آورده است.</w:t>
      </w:r>
    </w:p>
  </w:footnote>
  <w:footnote w:id="88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همان، ص‏100-71</w:t>
      </w:r>
    </w:p>
  </w:footnote>
  <w:footnote w:id="88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همان، ص‏100. </w:t>
      </w:r>
    </w:p>
  </w:footnote>
  <w:footnote w:id="88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همان، ص‏101. </w:t>
      </w:r>
    </w:p>
  </w:footnote>
  <w:footnote w:id="88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کتاب الرجال، الحلّى، ص‏469، چاپ تهران.</w:t>
      </w:r>
    </w:p>
  </w:footnote>
  <w:footnote w:id="887">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تنقیح المقال فى علم الرجال، ممقانى، ج‏2، ص‏184-183، چاپ ایران.</w:t>
      </w:r>
    </w:p>
  </w:footnote>
  <w:footnote w:id="88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فرق الشیعة، نوبختى، ص‏42-41، چاپ حیدریه نجف. </w:t>
      </w:r>
    </w:p>
  </w:footnote>
  <w:footnote w:id="889">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المقالات و الفرق، سعدبن عبداللّه أشعرى قمى، ص‏20.</w:t>
      </w:r>
    </w:p>
  </w:footnote>
  <w:footnote w:id="89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تاریخ شیعى روضةالصفا، ج‏2، ص‏292، چاپ تهران. </w:t>
      </w:r>
    </w:p>
  </w:footnote>
  <w:footnote w:id="89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شرح نهج‏البلاغة، إبن‏أبى‏الحدید، ج‏5، ص‏5. </w:t>
      </w:r>
    </w:p>
  </w:footnote>
  <w:footnote w:id="89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الأنوار النعمانیة، جزایرى، ج‏2، ص‏234.</w:t>
      </w:r>
    </w:p>
  </w:footnote>
  <w:footnote w:id="89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در روایتى از اهل‏سنّت آمده که «بخارى» و «ترمذى» و «أبوداود» نقل کرده‏اند: «على گروهى از مرتدّین را سوزاند. این خبر به إبن‏عباس رسید، وى گفت: من هم آنان را مى‏کشتم؛ زیرا رسول خدا فرمود: هرکس دینش را تغییر داد و مرتدّ شد، بکشید!.. ولى من آنها را نمى‏سوزاندم؛ زیرا رسول خدا</w:t>
      </w:r>
      <w:r w:rsidRPr="002902AD">
        <w:rPr>
          <w:rFonts w:cs="CTraditional Arabic" w:hint="cs"/>
          <w:rtl/>
        </w:rPr>
        <w:t>ص</w:t>
      </w:r>
      <w:r w:rsidRPr="002902AD">
        <w:rPr>
          <w:rStyle w:val="Char6"/>
          <w:rtl/>
        </w:rPr>
        <w:t xml:space="preserve"> فرمود: با عذاب خدا، کسى را مجازات نکنید!.. این سخن به على رسید و فرمود: إبن‏عبّاس راست مى‏گوید!». (</w:t>
      </w:r>
      <w:r>
        <w:rPr>
          <w:rStyle w:val="Chara"/>
          <w:rtl/>
        </w:rPr>
        <w:t>التاج الجامع للأصول ف</w:t>
      </w:r>
      <w:r>
        <w:rPr>
          <w:rStyle w:val="Chara"/>
          <w:rFonts w:hint="cs"/>
          <w:rtl/>
        </w:rPr>
        <w:t>ي</w:t>
      </w:r>
      <w:r w:rsidRPr="0006398A">
        <w:rPr>
          <w:rStyle w:val="Chara"/>
          <w:rtl/>
        </w:rPr>
        <w:t xml:space="preserve"> أحادیث الرسول</w:t>
      </w:r>
      <w:r w:rsidRPr="002902AD">
        <w:rPr>
          <w:rStyle w:val="Char6"/>
          <w:rtl/>
        </w:rPr>
        <w:t>، ج‏3، ص‏78).</w:t>
      </w:r>
    </w:p>
  </w:footnote>
  <w:footnote w:id="89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الفرق بین الفرق، بغدادى، ص‏235-233، چاپ مصر.</w:t>
      </w:r>
    </w:p>
  </w:footnote>
  <w:footnote w:id="89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المقالات و الفرق، سعدبن عبداللّه أشعرى قمى، ص‏21، چاپ تهران.</w:t>
      </w:r>
    </w:p>
    <w:p w:rsidR="00C40753" w:rsidRPr="002902AD" w:rsidRDefault="00C40753" w:rsidP="00C4477D">
      <w:pPr>
        <w:pStyle w:val="PlainText"/>
        <w:rPr>
          <w:rStyle w:val="Char6"/>
          <w:rtl/>
        </w:rPr>
      </w:pPr>
      <w:r w:rsidRPr="002902AD">
        <w:rPr>
          <w:rStyle w:val="Char6"/>
          <w:rFonts w:hint="cs"/>
          <w:rtl/>
        </w:rPr>
        <w:tab/>
      </w:r>
      <w:r w:rsidRPr="002902AD">
        <w:rPr>
          <w:rStyle w:val="Char6"/>
          <w:rtl/>
        </w:rPr>
        <w:t>- رجال طوسى، ص‏51، چاپ نجف.</w:t>
      </w:r>
    </w:p>
    <w:p w:rsidR="00C40753" w:rsidRPr="002902AD" w:rsidRDefault="00C40753" w:rsidP="00C4477D">
      <w:pPr>
        <w:pStyle w:val="PlainText"/>
        <w:rPr>
          <w:rStyle w:val="Char6"/>
        </w:rPr>
      </w:pPr>
      <w:r w:rsidRPr="002902AD">
        <w:rPr>
          <w:rStyle w:val="Char6"/>
          <w:rFonts w:hint="cs"/>
          <w:rtl/>
        </w:rPr>
        <w:tab/>
      </w:r>
      <w:r w:rsidRPr="002902AD">
        <w:rPr>
          <w:rStyle w:val="Char6"/>
          <w:rtl/>
        </w:rPr>
        <w:t>- قاموس الرجال، شوشترى، ج‏5، ص‏463.</w:t>
      </w:r>
    </w:p>
  </w:footnote>
  <w:footnote w:id="89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تحفةالأحباب، شیخ عباس قمى، ص‏184.</w:t>
      </w:r>
    </w:p>
    <w:p w:rsidR="00C40753" w:rsidRPr="002902AD" w:rsidRDefault="00C40753" w:rsidP="00C4477D">
      <w:pPr>
        <w:pStyle w:val="PlainText"/>
        <w:rPr>
          <w:rStyle w:val="Char6"/>
          <w:rtl/>
        </w:rPr>
      </w:pPr>
      <w:r w:rsidRPr="002902AD">
        <w:rPr>
          <w:rStyle w:val="Char6"/>
          <w:rFonts w:hint="cs"/>
          <w:rtl/>
        </w:rPr>
        <w:tab/>
      </w:r>
      <w:r w:rsidRPr="002902AD">
        <w:rPr>
          <w:rStyle w:val="Char6"/>
          <w:rtl/>
        </w:rPr>
        <w:t>- روضات الجنات، خوانسارى، ص‏114، چاپ قم.</w:t>
      </w:r>
    </w:p>
  </w:footnote>
  <w:footnote w:id="89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ج‏1، ص‏327.</w:t>
      </w:r>
    </w:p>
    <w:p w:rsidR="00C40753" w:rsidRPr="002902AD" w:rsidRDefault="00C40753" w:rsidP="00C4477D">
      <w:pPr>
        <w:pStyle w:val="PlainText"/>
        <w:rPr>
          <w:rStyle w:val="Char6"/>
        </w:rPr>
      </w:pPr>
      <w:r w:rsidRPr="002902AD">
        <w:rPr>
          <w:rStyle w:val="Char6"/>
          <w:rFonts w:hint="cs"/>
          <w:rtl/>
        </w:rPr>
        <w:tab/>
      </w:r>
      <w:r w:rsidRPr="002902AD">
        <w:rPr>
          <w:rStyle w:val="Char6"/>
          <w:rtl/>
        </w:rPr>
        <w:t>- ج‏2، ص‏292، چاپ ایران.</w:t>
      </w:r>
    </w:p>
  </w:footnote>
  <w:footnote w:id="89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براى تفصیل بیشتر، رجوع شود به: مقدّمه إبن‏خلدون، ص‏197-196- الملل و النحل، شهرستانى، ج‏1، ص‏109-108- مقالات‏الإسلامیین، أشعرى، ج‏1، ص‏87- عقائد الإمامیة، محمّدرضا المظفّر.</w:t>
      </w:r>
    </w:p>
  </w:footnote>
  <w:footnote w:id="89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علاوه بر «عمربن ریاح» سایر اصحاب ائمه از قبیل «محمّدبن مسلم»، «منصوربن حازم»، «زیادبن أبى‏عبیده»، «زرارة بن أعین»، «نصر الخنثعى» و... نیز با این مشکل مواجه بوده‏اند و در این باره از امام باقر و صادق سؤال کرده و جوابهاى گوناگونى شنیده‏اند! (رجوع شود به أصول کافى، کلینى، ج‏1، باب إختلاف الحدیث، احادیث 2تا9).</w:t>
      </w:r>
    </w:p>
  </w:footnote>
  <w:footnote w:id="90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البته باید توجّه داشت که این کتب شیعه است که چنین بر ائمه افترا مى‏بندند؛ زیرا ائمه متّفقاً مسلمانان را از پذیرش اخبار ناموافق با قرآن نهى کرده‏اند.. علاوه بر این، بسیارى از روایات منسوب به خاندان پیامبر </w:t>
      </w:r>
      <w:r w:rsidRPr="002902AD">
        <w:rPr>
          <w:rFonts w:cs="CTraditional Arabic"/>
          <w:rtl/>
        </w:rPr>
        <w:t>ص</w:t>
      </w:r>
      <w:r w:rsidRPr="002902AD">
        <w:rPr>
          <w:rStyle w:val="Char6"/>
          <w:rtl/>
        </w:rPr>
        <w:t xml:space="preserve"> را، آنها ابداً نگفته‏اند بلکه دیگران مطالب مورد علاقه خود را از زبانشان جعل کرده و در بسیارى موارد نیز پاسخهاى آنان را که مورد پسندشان نبوده، به ناحق به «تقیه» نسبت داده‏اند!!.</w:t>
      </w:r>
    </w:p>
  </w:footnote>
  <w:footnote w:id="90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علاوه بر آن مى‏توان به کتابهاى: «الفرق بین الفرق» عبدالقاهر بغدادى، «الملل و النحل» شهرستانى، «مقالات الإسلامیین» أشعرى نیز مراجعه کرد.</w:t>
      </w:r>
    </w:p>
  </w:footnote>
  <w:footnote w:id="90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چگونگى گسترش تشیع در ایران و اعلام مذهب رسمى آن را، «دکتر محمّدجواد مشکور» در تحقیق خود تحت عنوان «نقش ادیان در وحدت ملّى ایران» آورده است، به آن رجوع شود..</w:t>
      </w:r>
    </w:p>
  </w:footnote>
  <w:footnote w:id="903">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شیعیان در حال حاضر، حدوداً یک‏دهم مسلمانان جهان را تشکیل مى‏دهند که اکثریتشان، شیعیان «امامیه» -دوازده‏امامى - هستند.. پیروان این فرقه در مرکز ایران، جنوب عراق و لبنان، همچنین ایالات زیادى از هند وپاکستان زندگى مى‏کنند.. شیعیان زیدیه نیز اکثراً در یمن به سر مى‏برند.. شیعیان اسماعیلیه نیز در پاکستان، هند، نواحى شرقى افریقا، و تعداد کمى در سوریه و لبنان سکونت دارند.. «خوجه‏ها» طرفداران آقاخان که نام قوم و نژادى از اسماعیلیه هند مى‏باشد، دینشان به دین «هندو» بسیار نزدیک است.. آنها امام اسماعیلیه را با «آواتار» که مدعو الهى دین هندو مى‏باشد، تطبیق مى‏دهند.. دروزیهاى لبنان و علویان سوریه از انشعابات افراطى اسماعیلیه هستند.. (نقل از «اسلام دیروز، فردا»، محمّد أرغون، ص‏77).. گفته مى‏شود: خانواده «حافظ أسد» رئیس‏جمهور سوریه از علویان اسماعیلیه است!..</w:t>
      </w:r>
    </w:p>
  </w:footnote>
  <w:footnote w:id="904">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روضه کافى، کلینى، ج‏8، ص‏338.</w:t>
      </w:r>
    </w:p>
  </w:footnote>
  <w:footnote w:id="90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نهج‏البلاغة، شرح فیض الإسلام، جزء1، خطبه 27.</w:t>
      </w:r>
    </w:p>
  </w:footnote>
  <w:footnote w:id="90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علاوه بر این، خطبه‏هاى 25، 29، 32، 39، 68، 70، 105، 106، 116، 118، 120، 123، 179، 199، 203، 234 و 235 از نهج‏البلاغه در سرزنش و شکایت و اظهار دلتنگى از یاران خود آورده است.</w:t>
      </w:r>
    </w:p>
  </w:footnote>
  <w:footnote w:id="90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الإرشاد، شیخ مفید، ص‏241.</w:t>
      </w:r>
    </w:p>
  </w:footnote>
  <w:footnote w:id="90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الإحتجاج، طبرسى، ج‏2، ص‏24. </w:t>
      </w:r>
    </w:p>
  </w:footnote>
  <w:footnote w:id="90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أعیان الشیعة، محسن أمین، بخش 1، ص‏34. </w:t>
      </w:r>
    </w:p>
  </w:footnote>
  <w:footnote w:id="91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الإحتجاج، طبرسى، ج‏2، ص‏10. </w:t>
      </w:r>
    </w:p>
  </w:footnote>
  <w:footnote w:id="91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همان.</w:t>
      </w:r>
    </w:p>
  </w:footnote>
  <w:footnote w:id="91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 همان، ص‏32. </w:t>
      </w:r>
    </w:p>
  </w:footnote>
  <w:footnote w:id="913">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همان، ص‏29- تاریخ یعقوبى شیعى، ج‏1، ص‏235.</w:t>
      </w:r>
    </w:p>
  </w:footnote>
  <w:footnote w:id="914">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رجال الکشى، ص‏79.</w:t>
      </w:r>
    </w:p>
  </w:footnote>
  <w:footnote w:id="91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الإحتجاج، ج‏2، ص‏30-29.</w:t>
      </w:r>
    </w:p>
  </w:footnote>
  <w:footnote w:id="91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براى تفصیل بیشتر رجوع شود به: الملل و النحل، شهرستانى، ج‏1، ص‏104-103- مقالات الإسلامیین، أشعرى، ج‏1، ص‏198تا201.</w:t>
      </w:r>
    </w:p>
  </w:footnote>
  <w:footnote w:id="91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الملل و النحل، ج‏1، ص‏104.</w:t>
      </w:r>
    </w:p>
  </w:footnote>
  <w:footnote w:id="918">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أحکام القرآن، أبوبکر الجصاص، ج‏2، ص‏40.</w:t>
      </w:r>
    </w:p>
  </w:footnote>
  <w:footnote w:id="91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براى تفصیل بیشتر رجوع شود به تألیفات گرانبهاى «محمّد قطب»، به ویژه کتاب «مفاهیم ینبغى أن تصحح».</w:t>
      </w:r>
    </w:p>
  </w:footnote>
  <w:footnote w:id="920">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مروج الذهب، مسعودى شیعى، ج‏2، ص‏191. </w:t>
      </w:r>
    </w:p>
  </w:footnote>
  <w:footnote w:id="921">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همان.</w:t>
      </w:r>
    </w:p>
  </w:footnote>
  <w:footnote w:id="92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الملل و النحل، شهرستانى، ج‏1، ص‏51. </w:t>
      </w:r>
    </w:p>
  </w:footnote>
  <w:footnote w:id="923">
    <w:p w:rsidR="00C40753" w:rsidRPr="002902AD" w:rsidRDefault="00C40753" w:rsidP="00BD6C8B">
      <w:pPr>
        <w:pStyle w:val="FootnoteText"/>
        <w:bidi/>
        <w:ind w:left="272" w:hanging="272"/>
        <w:jc w:val="both"/>
        <w:rPr>
          <w:rStyle w:val="Char6"/>
          <w:rtl/>
        </w:rPr>
      </w:pPr>
      <w:r w:rsidRPr="002902AD">
        <w:rPr>
          <w:rStyle w:val="FootnoteReference"/>
          <w:rFonts w:ascii="IRLotus" w:hAnsi="IRLotus" w:cs="IRNazli"/>
          <w:sz w:val="24"/>
          <w:szCs w:val="28"/>
          <w:vertAlign w:val="baseline"/>
          <w:lang w:bidi="fa-IR"/>
        </w:rPr>
        <w:footnoteRef/>
      </w:r>
      <w:r w:rsidRPr="002902AD">
        <w:rPr>
          <w:rStyle w:val="Char6"/>
          <w:rtl/>
        </w:rPr>
        <w:t>- مروج الذهب، مسعودى شیعى، ج‏2، ص‏191.</w:t>
      </w:r>
    </w:p>
  </w:footnote>
  <w:footnote w:id="924">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الملل و النحل، ج‏1، ص‏63.</w:t>
      </w:r>
    </w:p>
  </w:footnote>
  <w:footnote w:id="92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مقالات الإسلامیین، أشعرى، ج‏2، ص‏124.</w:t>
      </w:r>
    </w:p>
  </w:footnote>
  <w:footnote w:id="926">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همان، ص‏125.</w:t>
      </w:r>
    </w:p>
  </w:footnote>
  <w:footnote w:id="92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مروج الذهب، مسعودى، ج‏2، ص‏193- تاریخ الخفلاء، سیوطى، ص‏255.</w:t>
      </w:r>
    </w:p>
  </w:footnote>
  <w:footnote w:id="92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الفرق بین الفرق، بغدادى، ص‏95-94.</w:t>
      </w:r>
    </w:p>
  </w:footnote>
  <w:footnote w:id="929">
    <w:p w:rsidR="00C40753" w:rsidRPr="002902AD" w:rsidRDefault="00C40753" w:rsidP="00BD6C8B">
      <w:pPr>
        <w:pStyle w:val="FootnoteText"/>
        <w:bidi/>
        <w:ind w:left="272" w:hanging="272"/>
        <w:jc w:val="both"/>
        <w:rPr>
          <w:rStyle w:val="Char6"/>
        </w:rPr>
      </w:pPr>
      <w:r w:rsidRPr="002902AD">
        <w:rPr>
          <w:rStyle w:val="FootnoteReference"/>
          <w:rFonts w:ascii="IRLotus" w:hAnsi="IRLotus" w:cs="IRNazli"/>
          <w:sz w:val="24"/>
          <w:szCs w:val="28"/>
          <w:vertAlign w:val="baseline"/>
          <w:lang w:bidi="fa-IR"/>
        </w:rPr>
        <w:footnoteRef/>
      </w:r>
      <w:r w:rsidRPr="002902AD">
        <w:rPr>
          <w:rStyle w:val="Char6"/>
          <w:rtl/>
        </w:rPr>
        <w:t>- همان، ص‏101-100- الملل و النحل، ج‏1، ص‏34.</w:t>
      </w:r>
    </w:p>
  </w:footnote>
  <w:footnote w:id="930">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الفرق بین الفرق، ص‏134-133- الملل و النحل، ج‏1، ص‏40. </w:t>
      </w:r>
    </w:p>
  </w:footnote>
  <w:footnote w:id="93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الفرق بین الفرق، ص‏138-139</w:t>
      </w:r>
    </w:p>
  </w:footnote>
  <w:footnote w:id="932">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الطبرى، ج‏3، ص‏415- إبن‏الأثیر، ج‏2، ص‏123-122- البدایة والنهایة، إبن‏کثیر، ج‏7، ص‏240تا247- إبن‏خلدون، ج‏2، ص‏162- الإستیعاب، إبن‏عبدالبر، ج‏1، ص‏207.</w:t>
      </w:r>
    </w:p>
  </w:footnote>
  <w:footnote w:id="933">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قرب الأسناد، حمیرى قمى، ص‏45، چاپ ایران.</w:t>
      </w:r>
    </w:p>
  </w:footnote>
  <w:footnote w:id="934">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 همان.</w:t>
      </w:r>
    </w:p>
  </w:footnote>
  <w:footnote w:id="935">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منهاج‏السنة، إبن‏تیمیة، ج‏3، ص‏61- المنتقى، ذهبى، ص‏135- تهذیب، إبن‏عساکر، ج‏1، ص‏73- السنن الکبرى، بیهقى، ج‏8، ص‏173.</w:t>
      </w:r>
    </w:p>
  </w:footnote>
  <w:footnote w:id="936">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همان. </w:t>
      </w:r>
    </w:p>
  </w:footnote>
  <w:footnote w:id="937">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نهج‏البلاغة، شرح فیض‏الإسلام، خطبه 197. </w:t>
      </w:r>
    </w:p>
  </w:footnote>
  <w:footnote w:id="938">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حیاة القلوب، مجلسى، ج‏2، ص‏621.</w:t>
      </w:r>
    </w:p>
  </w:footnote>
  <w:footnote w:id="939">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تهذیب التهذیب، إبن‏حجر، ج‏11، ص‏361.</w:t>
      </w:r>
    </w:p>
  </w:footnote>
  <w:footnote w:id="940">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بعضى از علماى اهل‏سنّت در این مورد داراى نظرات گوناگونى هستند؛ مثلاً «دکتر یوسف القرضاوى» در کتاب خود «الإیمان و الحیاة» مى‏گوید:</w:t>
      </w:r>
    </w:p>
    <w:p w:rsidR="00C40753" w:rsidRPr="002902AD" w:rsidRDefault="00C40753" w:rsidP="00C4477D">
      <w:pPr>
        <w:pStyle w:val="PlainText"/>
        <w:rPr>
          <w:rStyle w:val="Char6"/>
        </w:rPr>
      </w:pPr>
      <w:r w:rsidRPr="002902AD">
        <w:rPr>
          <w:rStyle w:val="Char6"/>
          <w:rtl/>
        </w:rPr>
        <w:tab/>
        <w:t>«روشى را که امیرالمؤمنین عثمان‏بن عفّان‏</w:t>
      </w:r>
      <w:r w:rsidRPr="002902AD">
        <w:rPr>
          <w:rFonts w:cs="CTraditional Arabic"/>
          <w:rtl/>
        </w:rPr>
        <w:t>س</w:t>
      </w:r>
      <w:r w:rsidRPr="002902AD">
        <w:rPr>
          <w:rStyle w:val="Char6"/>
          <w:rtl/>
        </w:rPr>
        <w:t xml:space="preserve"> پیش گرفت... شورشیان خانه‏اش را محاصره کرده‏اند، عبداللّه‏بن سباى یهودى کار خودش را کرده است، و افرادى را براى شورش مسلّحانه بر علیه خلیفه پیر و سالخورده تحریک نموده است.. امّا خلیفه از این که زور را با زور پاسخ بگوید، ابا و خوددارى کرد و حاضر نشد با اسلحه به جنگ اسلحه برود، هرچند که به ریختن خونش بینجامد.. گویند: در آن روز - یوم‏الدار - عبداللّه‏بن عمر</w:t>
      </w:r>
      <w:r w:rsidRPr="002902AD">
        <w:rPr>
          <w:rFonts w:cs="CTraditional Arabic"/>
          <w:rtl/>
        </w:rPr>
        <w:t>س</w:t>
      </w:r>
      <w:r w:rsidRPr="002902AD">
        <w:rPr>
          <w:rStyle w:val="Char6"/>
          <w:rtl/>
        </w:rPr>
        <w:t xml:space="preserve"> زره پوشید و شمشیر حمایل کرد، عثمان‏</w:t>
      </w:r>
      <w:r w:rsidRPr="002902AD">
        <w:rPr>
          <w:rFonts w:cs="CTraditional Arabic"/>
          <w:rtl/>
        </w:rPr>
        <w:t>س</w:t>
      </w:r>
      <w:r w:rsidRPr="002902AD">
        <w:rPr>
          <w:rStyle w:val="Char6"/>
          <w:rtl/>
        </w:rPr>
        <w:t xml:space="preserve"> از او قول گرفت که از خانه‏اش بیرون برود و سلاح را بر زمین بنهد و دست از دخالت در این امر بکشد، او هم چنین کرد.. زیدبن ثابت‏</w:t>
      </w:r>
      <w:r w:rsidRPr="002902AD">
        <w:rPr>
          <w:rFonts w:cs="CTraditional Arabic"/>
          <w:rtl/>
        </w:rPr>
        <w:t>س</w:t>
      </w:r>
      <w:r w:rsidRPr="002902AD">
        <w:rPr>
          <w:rStyle w:val="Char6"/>
          <w:rtl/>
        </w:rPr>
        <w:t xml:space="preserve"> بر او وارد شد و گفت: این انصارند که بر در خانه ایستاده‏اند، سخن ما این است که اگر تو بخواهى، مى‏توانیم بار دیگر انصار اللّه بشویم! گفت: نیازى ندارم، دست بردارید!.</w:t>
      </w:r>
    </w:p>
    <w:p w:rsidR="00C40753" w:rsidRPr="002902AD" w:rsidRDefault="00C40753" w:rsidP="00C4477D">
      <w:pPr>
        <w:pStyle w:val="PlainText"/>
        <w:rPr>
          <w:rStyle w:val="Char6"/>
        </w:rPr>
      </w:pPr>
      <w:r w:rsidRPr="002902AD">
        <w:rPr>
          <w:rStyle w:val="Char6"/>
          <w:rtl/>
        </w:rPr>
        <w:tab/>
        <w:t>عامربن ربیعة گفت: من در خانه عثمان نزد او بودم، گفت: از هرکس که فکر مى‏کند باید از من حرف‏شنوى داشته باشد و فرمانبردارى کند، قول بگیرد که دست نگه‏دارد و سلاح بر زمین بگذارد! همه سلاحهایشان را بر زمین گذاشتند.. بعضى از یارانش گفتند: عثمان</w:t>
      </w:r>
      <w:r w:rsidRPr="002902AD">
        <w:rPr>
          <w:rFonts w:cs="CTraditional Arabic"/>
          <w:rtl/>
        </w:rPr>
        <w:t>س</w:t>
      </w:r>
      <w:r w:rsidRPr="002902AD">
        <w:rPr>
          <w:rStyle w:val="Char6"/>
          <w:rtl/>
        </w:rPr>
        <w:t xml:space="preserve"> نگذاشت که ما پاسخ آنان را بدهیم! اگر عثمان به ما اجازه داده بود، آنچنان به آنان ضربت مى‏زدیم که از سرزمین‏هایمان بیرون بروند.. به این ترتیب، خلیفه خونریزى را نپذیرفت، هرچند که در مقام یارى او و دفاع از او باشد و خواست شورشیان با حکمت و موعظه حسنه و جدال بالتى هى أحسن از اقدام خویش منصرف گرداند.</w:t>
      </w:r>
    </w:p>
    <w:p w:rsidR="00C40753" w:rsidRPr="002902AD" w:rsidRDefault="00C40753" w:rsidP="00C4477D">
      <w:pPr>
        <w:pStyle w:val="PlainText"/>
        <w:rPr>
          <w:rStyle w:val="Char6"/>
        </w:rPr>
      </w:pPr>
      <w:r w:rsidRPr="002902AD">
        <w:rPr>
          <w:rStyle w:val="Char6"/>
          <w:rtl/>
        </w:rPr>
        <w:tab/>
        <w:t>یک روز بر روى بام آمد و خطاب به شورشیان گفت: ریختن خون یک فرد مسلمان جز در سه مورد روا نیست: کفر پس از ایمان، زناى پس از احصان (با وجود زن یا شوهرداشتن)، یا کسى را بى‏گناه کشتن.. آیا هیچ یک از این موارد شامل من مى‏شود؟ پاسخى نداشتند که بدهند!.</w:t>
      </w:r>
    </w:p>
    <w:p w:rsidR="00C40753" w:rsidRPr="002902AD" w:rsidRDefault="00C40753" w:rsidP="00C4477D">
      <w:pPr>
        <w:pStyle w:val="PlainText"/>
        <w:rPr>
          <w:rStyle w:val="Char6"/>
        </w:rPr>
      </w:pPr>
      <w:r w:rsidRPr="002902AD">
        <w:rPr>
          <w:rStyle w:val="Char6"/>
          <w:rtl/>
        </w:rPr>
        <w:tab/>
        <w:t>یک بار هم خطاب به آنان گفت: اى مردم! اگر به حق مى‏دانید که پاى مرا در زنجیر بگذارید، بگذارید! پاسخى ندادند.. آنگاه گفت: اگر من ستم کرده‏ام، از خدا آمرزش مى‏خواهم، و اگر به من ستم کرده‏اند، من بخشیدم!.. خلیفه به شکیبایى متوسّل شد، حاضر نشد هم که شمشیر بکشند و از او حمایت کنند تا بالاخره شورشیان زمین را با خونش رنگین کردند..</w:t>
      </w:r>
    </w:p>
    <w:p w:rsidR="00C40753" w:rsidRPr="002902AD" w:rsidRDefault="00C40753" w:rsidP="00C4477D">
      <w:pPr>
        <w:pStyle w:val="PlainText"/>
        <w:rPr>
          <w:rStyle w:val="Char6"/>
        </w:rPr>
      </w:pPr>
      <w:r w:rsidRPr="002902AD">
        <w:rPr>
          <w:rStyle w:val="Char6"/>
          <w:rtl/>
        </w:rPr>
        <w:tab/>
        <w:t>معبد خزاعى به على‏بن أبى‏طالب‏</w:t>
      </w:r>
      <w:r w:rsidRPr="002902AD">
        <w:rPr>
          <w:rFonts w:ascii="B Lotus" w:hAnsi="B Lotus" w:cs="CTraditional Arabic"/>
          <w:rtl/>
        </w:rPr>
        <w:t>س</w:t>
      </w:r>
      <w:r w:rsidRPr="002902AD">
        <w:rPr>
          <w:rStyle w:val="Char6"/>
          <w:rtl/>
        </w:rPr>
        <w:t xml:space="preserve"> گفت: چگونه این کار خودت را توجیه مى‏کنى که عثمان را کشتند و تو یارى‏اش نکردى؟ گفت: عثمان، امام بود و از کشتار و پیکار نهى کرد و گفت: هرکس شمشیرش را از غلاف بیرون بکشد، از من نیست! اگر به حمایت او مى‏جنگیدیم، نافرمانى او کرده و معصیت کرده بودیم! معبد گفت: عثمان چه توجیهى داشت که گذاشت تا او را کشتند؟ گفت: همان توجیهى که پسر آدم (هابیل) به برادرش گفت: </w:t>
      </w:r>
      <w:r w:rsidRPr="002902AD">
        <w:rPr>
          <w:rFonts w:ascii="Traditional Arabic" w:hAnsi="Traditional Arabic" w:cs="Traditional Arabic"/>
          <w:rtl/>
        </w:rPr>
        <w:t>﴿</w:t>
      </w:r>
      <w:r w:rsidRPr="0006398A">
        <w:rPr>
          <w:rStyle w:val="Char7"/>
          <w:rFonts w:hint="cs"/>
          <w:rtl/>
        </w:rPr>
        <w:t>لَئِنۢ بَسَطتَ إِلَيَّ يَدَكَ لِتَقۡتُلَنِي مَآ أَنَا۠ بِبَاسِطٖ يَدِيَ إِلَيۡكَ لِأَقۡتُلَكَۖ إِنِّيٓ أَخَافُ ٱللَّهَ رَبَّ ٱلۡعَٰلَمِينَ ٢٨</w:t>
      </w:r>
      <w:r w:rsidRPr="002902AD">
        <w:rPr>
          <w:rFonts w:ascii="Traditional Arabic" w:hAnsi="Traditional Arabic" w:cs="Traditional Arabic"/>
          <w:rtl/>
        </w:rPr>
        <w:t>﴾</w:t>
      </w:r>
      <w:r w:rsidRPr="002902AD">
        <w:rPr>
          <w:rStyle w:val="Char6"/>
          <w:rtl/>
        </w:rPr>
        <w:t xml:space="preserve"> </w:t>
      </w:r>
      <w:r w:rsidRPr="0006398A">
        <w:rPr>
          <w:rStyle w:val="Char6"/>
          <w:sz w:val="20"/>
          <w:szCs w:val="20"/>
          <w:rtl/>
        </w:rPr>
        <w:t>[المائدة: 27]</w:t>
      </w:r>
      <w:r w:rsidRPr="002902AD">
        <w:rPr>
          <w:rStyle w:val="Char6"/>
          <w:rtl/>
        </w:rPr>
        <w:t>. «حتّى اگر تو دست به سوى من دراز کنى تا مرا بکشى، من دست به سوى تو دراز نخواهم کرد تا تو را بکشم، من از خدایى که پروردگار جهانیان است، مى‏ترسم!». (الإیمان و الحیاة (نقش ایمان در زندگى)، دکتر یوسف القرضاوى، ترجمه محسن ناصرى، ص‏455تا457).</w:t>
      </w:r>
    </w:p>
  </w:footnote>
  <w:footnote w:id="941">
    <w:p w:rsidR="00C40753" w:rsidRPr="002902AD" w:rsidRDefault="00C40753" w:rsidP="00C4477D">
      <w:pPr>
        <w:pStyle w:val="PlainText"/>
        <w:rPr>
          <w:rStyle w:val="Char6"/>
          <w:rtl/>
        </w:rPr>
      </w:pPr>
      <w:r w:rsidRPr="002902AD">
        <w:rPr>
          <w:rStyle w:val="FootnoteReference"/>
          <w:rFonts w:cs="IRNazli"/>
          <w:szCs w:val="28"/>
          <w:vertAlign w:val="baseline"/>
        </w:rPr>
        <w:footnoteRef/>
      </w:r>
      <w:r w:rsidRPr="002902AD">
        <w:rPr>
          <w:rStyle w:val="Char6"/>
          <w:rtl/>
        </w:rPr>
        <w:t xml:space="preserve">- (أخبارالطوال، أبوحنیفه دینورى، ص‏145- بحارالأنوار، مجلسى، ج‏32، ص‏104-103- الأمالى، شیخ طوسى، جزء2، ص‏32). </w:t>
      </w:r>
    </w:p>
    <w:p w:rsidR="00C40753" w:rsidRPr="002902AD" w:rsidRDefault="00C40753" w:rsidP="00C4477D">
      <w:pPr>
        <w:pStyle w:val="PlainText"/>
        <w:rPr>
          <w:rStyle w:val="Char6"/>
          <w:rtl/>
        </w:rPr>
      </w:pPr>
      <w:r w:rsidRPr="002902AD">
        <w:rPr>
          <w:rStyle w:val="Char6"/>
          <w:rtl/>
        </w:rPr>
        <w:t>- الطبرى، ج‏3، ص‏407-406- البدایة والنهایة، إبن‏کثیر، ج‏7، ص‏334-333- إبن‏الأثیر، ج‏3، ص‏114-113- إبن‏خلدون، ج‏2، ص‏157.</w:t>
      </w:r>
    </w:p>
  </w:footnote>
  <w:footnote w:id="942">
    <w:p w:rsidR="00C40753" w:rsidRPr="002902AD" w:rsidRDefault="00C40753" w:rsidP="00C4477D">
      <w:pPr>
        <w:pStyle w:val="PlainText"/>
        <w:rPr>
          <w:rStyle w:val="Char6"/>
        </w:rPr>
      </w:pPr>
      <w:r w:rsidRPr="002902AD">
        <w:rPr>
          <w:rStyle w:val="FootnoteReference"/>
          <w:rFonts w:cs="IRNazli"/>
          <w:szCs w:val="28"/>
          <w:vertAlign w:val="baseline"/>
        </w:rPr>
        <w:footnoteRef/>
      </w:r>
      <w:r w:rsidRPr="002902AD">
        <w:rPr>
          <w:rStyle w:val="Char6"/>
          <w:rtl/>
        </w:rPr>
        <w:t xml:space="preserve">- قرآن مى‏فرماید: </w:t>
      </w:r>
      <w:r w:rsidRPr="002902AD">
        <w:rPr>
          <w:rFonts w:ascii="Traditional Arabic" w:hAnsi="Traditional Arabic" w:cs="Traditional Arabic"/>
          <w:rtl/>
        </w:rPr>
        <w:t>﴿</w:t>
      </w:r>
      <w:r w:rsidRPr="0006398A">
        <w:rPr>
          <w:rStyle w:val="Char7"/>
          <w:rFonts w:hint="cs"/>
          <w:rtl/>
        </w:rPr>
        <w:t>فَإِنۡ ءَامَنُواْ بِمِثۡلِ مَآ ءَامَنتُم بِهِۦ فَقَدِ ٱهۡتَدَواْۖ وَّإِن تَوَلَّوۡاْ فَإِنَّمَا هُمۡ فِي شِقَاقٖ</w:t>
      </w:r>
      <w:r w:rsidRPr="002902AD">
        <w:rPr>
          <w:rFonts w:ascii="Traditional Arabic" w:hAnsi="Traditional Arabic" w:cs="Traditional Arabic"/>
          <w:rtl/>
        </w:rPr>
        <w:t>﴾</w:t>
      </w:r>
      <w:r w:rsidRPr="002902AD">
        <w:rPr>
          <w:rStyle w:val="Char6"/>
          <w:rtl/>
        </w:rPr>
        <w:t xml:space="preserve"> </w:t>
      </w:r>
      <w:r w:rsidRPr="0006398A">
        <w:rPr>
          <w:rStyle w:val="Char6"/>
          <w:sz w:val="20"/>
          <w:szCs w:val="20"/>
          <w:rtl/>
        </w:rPr>
        <w:t>[البقرة: 137]</w:t>
      </w:r>
      <w:r w:rsidRPr="002902AD">
        <w:rPr>
          <w:rStyle w:val="Char6"/>
          <w:rtl/>
        </w:rPr>
        <w:t>. «اگر (تمام مردم دنیا) همانند شما (اصحاب پیامبر) به آنچه که ایمان آورده‏اید، ایمان بیاورند، آنگاه هدایت شده‏اند و اگر (به شما) پشت کنند، جز این نیست که در اختلاف و سرگشتگى خواهند افتاد».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753" w:rsidRPr="00C9167F" w:rsidRDefault="00C40753" w:rsidP="002902AD">
    <w:pPr>
      <w:pStyle w:val="Header"/>
      <w:tabs>
        <w:tab w:val="clear" w:pos="4153"/>
        <w:tab w:val="left" w:pos="3260"/>
        <w:tab w:val="center" w:pos="3544"/>
        <w:tab w:val="center" w:pos="3686"/>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59264" behindDoc="0" locked="0" layoutInCell="1" allowOverlap="1" wp14:anchorId="7AE32FD4" wp14:editId="78AEC8EE">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318E">
      <w:rPr>
        <w:rFonts w:ascii="IRNazli" w:hAnsi="IRNazli" w:cs="IRNazli"/>
        <w:noProof/>
        <w:rtl/>
      </w:rPr>
      <w:t>106</w:t>
    </w:r>
    <w:r w:rsidRPr="00791E3A">
      <w:rPr>
        <w:rFonts w:ascii="IRNazli" w:hAnsi="IRNazli" w:cs="IRNazli"/>
        <w:rtl/>
      </w:rPr>
      <w:fldChar w:fldCharType="end"/>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anin" w:hAnsi="IRNazanin" w:cs="IRNazanin"/>
        <w:sz w:val="26"/>
        <w:szCs w:val="26"/>
        <w:rtl/>
      </w:rPr>
      <w:tab/>
    </w:r>
    <w:r>
      <w:rPr>
        <w:rFonts w:ascii="IRNazanin" w:hAnsi="IRNazanin" w:cs="IRNazanin" w:hint="cs"/>
        <w:b/>
        <w:bCs/>
        <w:sz w:val="26"/>
        <w:szCs w:val="26"/>
        <w:rtl/>
        <w:lang w:bidi="fa-IR"/>
      </w:rPr>
      <w:t xml:space="preserve">عیانات </w:t>
    </w:r>
    <w:r>
      <w:rPr>
        <w:rFonts w:ascii="IRNazanin" w:hAnsi="IRNazanin" w:cs="IRNazanin"/>
        <w:b/>
        <w:bCs/>
        <w:sz w:val="26"/>
        <w:szCs w:val="26"/>
        <w:rtl/>
        <w:lang w:bidi="fa-IR"/>
      </w:rPr>
      <w:t>–</w:t>
    </w:r>
    <w:r>
      <w:rPr>
        <w:rFonts w:ascii="IRNazanin" w:hAnsi="IRNazanin" w:cs="IRNazanin" w:hint="cs"/>
        <w:b/>
        <w:bCs/>
        <w:sz w:val="26"/>
        <w:szCs w:val="26"/>
        <w:rtl/>
        <w:lang w:bidi="fa-IR"/>
      </w:rPr>
      <w:t xml:space="preserve"> نقدی بر کتاب تیجانی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C9D" w:rsidRPr="00C9167F" w:rsidRDefault="00867C9D" w:rsidP="002902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9504" behindDoc="0" locked="0" layoutInCell="1" allowOverlap="1" wp14:anchorId="51696C09" wp14:editId="54626930">
              <wp:simplePos x="0" y="0"/>
              <wp:positionH relativeFrom="column">
                <wp:posOffset>0</wp:posOffset>
              </wp:positionH>
              <wp:positionV relativeFrom="paragraph">
                <wp:posOffset>288290</wp:posOffset>
              </wp:positionV>
              <wp:extent cx="4500245" cy="0"/>
              <wp:effectExtent l="24765" t="24130" r="27940" b="2349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catH2LgIAAEw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مناقب خلفاء</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318E">
      <w:rPr>
        <w:rFonts w:ascii="IRNazli" w:hAnsi="IRNazli" w:cs="IRNazli"/>
        <w:noProof/>
        <w:rtl/>
      </w:rPr>
      <w:t>281</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C9D" w:rsidRPr="00C9167F" w:rsidRDefault="00867C9D" w:rsidP="002902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552" behindDoc="0" locked="0" layoutInCell="1" allowOverlap="1" wp14:anchorId="698CB7B2" wp14:editId="56700AA5">
              <wp:simplePos x="0" y="0"/>
              <wp:positionH relativeFrom="column">
                <wp:posOffset>0</wp:posOffset>
              </wp:positionH>
              <wp:positionV relativeFrom="paragraph">
                <wp:posOffset>288290</wp:posOffset>
              </wp:positionV>
              <wp:extent cx="4500245" cy="0"/>
              <wp:effectExtent l="24765" t="24130" r="27940" b="2349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33Ui3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امامت و خلافت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318E">
      <w:rPr>
        <w:rFonts w:ascii="IRNazli" w:hAnsi="IRNazli" w:cs="IRNazli"/>
        <w:noProof/>
        <w:rtl/>
      </w:rPr>
      <w:t>383</w:t>
    </w:r>
    <w:r w:rsidRPr="00791E3A">
      <w:rPr>
        <w:rFonts w:ascii="IRNazli" w:hAnsi="IRNazli" w:cs="IRNazli"/>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C9D" w:rsidRPr="00C9167F" w:rsidRDefault="00867C9D" w:rsidP="002902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600" behindDoc="0" locked="0" layoutInCell="1" allowOverlap="1" wp14:anchorId="252D4889" wp14:editId="55447F1E">
              <wp:simplePos x="0" y="0"/>
              <wp:positionH relativeFrom="column">
                <wp:posOffset>0</wp:posOffset>
              </wp:positionH>
              <wp:positionV relativeFrom="paragraph">
                <wp:posOffset>288290</wp:posOffset>
              </wp:positionV>
              <wp:extent cx="4500245" cy="0"/>
              <wp:effectExtent l="24765" t="24130" r="2794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De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2lQ3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روایت ثقلین و اهل بیت پیامبر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318E">
      <w:rPr>
        <w:rFonts w:ascii="IRNazli" w:hAnsi="IRNazli" w:cs="IRNazli"/>
        <w:noProof/>
        <w:rtl/>
      </w:rPr>
      <w:t>407</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C9D" w:rsidRPr="00C9167F" w:rsidRDefault="00867C9D" w:rsidP="002902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648" behindDoc="0" locked="0" layoutInCell="1" allowOverlap="1" wp14:anchorId="59D9FE4C" wp14:editId="1AFD8373">
              <wp:simplePos x="0" y="0"/>
              <wp:positionH relativeFrom="column">
                <wp:posOffset>0</wp:posOffset>
              </wp:positionH>
              <wp:positionV relativeFrom="paragraph">
                <wp:posOffset>288290</wp:posOffset>
              </wp:positionV>
              <wp:extent cx="4500245" cy="0"/>
              <wp:effectExtent l="24765" t="24130" r="27940" b="2349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4Vy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eEeFci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عصمت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318E">
      <w:rPr>
        <w:rFonts w:ascii="IRNazli" w:hAnsi="IRNazli" w:cs="IRNazli"/>
        <w:noProof/>
        <w:rtl/>
      </w:rPr>
      <w:t>453</w:t>
    </w:r>
    <w:r w:rsidRPr="00791E3A">
      <w:rPr>
        <w:rFonts w:ascii="IRNazli" w:hAnsi="IRNazli" w:cs="IRNazli"/>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C9D" w:rsidRPr="00C9167F" w:rsidRDefault="00867C9D" w:rsidP="002902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7696" behindDoc="0" locked="0" layoutInCell="1" allowOverlap="1" wp14:anchorId="6B74A339" wp14:editId="74A6A702">
              <wp:simplePos x="0" y="0"/>
              <wp:positionH relativeFrom="column">
                <wp:posOffset>0</wp:posOffset>
              </wp:positionH>
              <wp:positionV relativeFrom="paragraph">
                <wp:posOffset>288290</wp:posOffset>
              </wp:positionV>
              <wp:extent cx="4500245" cy="0"/>
              <wp:effectExtent l="24765" t="24130" r="2794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lLxIo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توسل</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318E">
      <w:rPr>
        <w:rFonts w:ascii="IRNazli" w:hAnsi="IRNazli" w:cs="IRNazli"/>
        <w:noProof/>
        <w:rtl/>
      </w:rPr>
      <w:t>513</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C9D" w:rsidRPr="00C9167F" w:rsidRDefault="00867C9D" w:rsidP="00867C9D">
    <w:pPr>
      <w:pStyle w:val="Header"/>
      <w:tabs>
        <w:tab w:val="clear" w:pos="4153"/>
        <w:tab w:val="left" w:pos="28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9744" behindDoc="0" locked="0" layoutInCell="1" allowOverlap="1" wp14:anchorId="35730D2F" wp14:editId="19CD954D">
              <wp:simplePos x="0" y="0"/>
              <wp:positionH relativeFrom="column">
                <wp:posOffset>0</wp:posOffset>
              </wp:positionH>
              <wp:positionV relativeFrom="paragraph">
                <wp:posOffset>288290</wp:posOffset>
              </wp:positionV>
              <wp:extent cx="4500245" cy="0"/>
              <wp:effectExtent l="24765" t="24130" r="2794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lyh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oMjVKk&#10;hxZtvSWi7TyqtFIgoLZo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cRpcoSwCAABMBAAADgAAAAAAAAAAAAAAAAAuAgAAZHJzL2Uyb0Rv&#10;Yy54bWxQSwECLQAUAAYACAAAACEAXw/ze9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چگونگی پیدایش شیعه و سایر فرق منتسب به اسلام</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318E">
      <w:rPr>
        <w:rFonts w:ascii="IRNazli" w:hAnsi="IRNazli" w:cs="IRNazli"/>
        <w:noProof/>
        <w:rtl/>
      </w:rPr>
      <w:t>589</w:t>
    </w:r>
    <w:r w:rsidRPr="00791E3A">
      <w:rPr>
        <w:rFonts w:ascii="IRNazli" w:hAnsi="IRNazli" w:cs="IRNazli"/>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C9D" w:rsidRPr="00C9167F" w:rsidRDefault="00867C9D" w:rsidP="00867C9D">
    <w:pPr>
      <w:pStyle w:val="Header"/>
      <w:tabs>
        <w:tab w:val="clear" w:pos="4153"/>
        <w:tab w:val="left" w:pos="284"/>
        <w:tab w:val="center" w:pos="5103"/>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1792" behindDoc="0" locked="0" layoutInCell="1" allowOverlap="1" wp14:anchorId="17C861E6" wp14:editId="7D60845A">
              <wp:simplePos x="0" y="0"/>
              <wp:positionH relativeFrom="column">
                <wp:posOffset>0</wp:posOffset>
              </wp:positionH>
              <wp:positionV relativeFrom="paragraph">
                <wp:posOffset>288290</wp:posOffset>
              </wp:positionV>
              <wp:extent cx="4500245" cy="0"/>
              <wp:effectExtent l="24765" t="24130" r="2794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NAWHVktAgAATA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مصادر و مآخذ</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318E">
      <w:rPr>
        <w:rFonts w:ascii="IRNazli" w:hAnsi="IRNazli" w:cs="IRNazli"/>
        <w:noProof/>
        <w:rtl/>
      </w:rPr>
      <w:t>599</w:t>
    </w:r>
    <w:r w:rsidRPr="00791E3A">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753" w:rsidRPr="00D97A5E" w:rsidRDefault="00C40753" w:rsidP="003A585B">
    <w:pPr>
      <w:pStyle w:val="Header"/>
      <w:ind w:left="284" w:right="284"/>
      <w:rPr>
        <w:rFonts w:cs="B Lotus"/>
        <w:sz w:val="2"/>
        <w:szCs w:val="2"/>
        <w:rtl/>
      </w:rPr>
    </w:pPr>
    <w:r>
      <w:rPr>
        <w:rFonts w:cs="B Titr" w:hint="cs"/>
        <w:szCs w:val="24"/>
        <w:rtl/>
        <w:lang w:bidi="ar-EG"/>
      </w:rPr>
      <w:t xml:space="preserve"> </w:t>
    </w:r>
  </w:p>
  <w:p w:rsidR="00C40753" w:rsidRPr="00C37D07" w:rsidRDefault="00C40753"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3</w:t>
    </w:r>
    <w:r w:rsidRPr="00C37D07">
      <w:rPr>
        <w:rFonts w:ascii="Times New Roman Bold" w:hAnsi="Times New Roman Bold" w:hint="cs"/>
        <w:rtl/>
        <w:lang w:bidi="fa-IR"/>
      </w:rPr>
      <w:fldChar w:fldCharType="end"/>
    </w:r>
  </w:p>
  <w:p w:rsidR="00C40753" w:rsidRPr="00BC39D5" w:rsidRDefault="00C4075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14:anchorId="645F4879" wp14:editId="366C2718">
              <wp:simplePos x="0" y="0"/>
              <wp:positionH relativeFrom="column">
                <wp:posOffset>0</wp:posOffset>
              </wp:positionH>
              <wp:positionV relativeFrom="paragraph">
                <wp:posOffset>50165</wp:posOffset>
              </wp:positionV>
              <wp:extent cx="4733925" cy="0"/>
              <wp:effectExtent l="19050" t="21590" r="19050" b="26035"/>
              <wp:wrapNone/>
              <wp:docPr id="1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KTx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DyIpPE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753" w:rsidRPr="002902AD" w:rsidRDefault="00C40753" w:rsidP="002902AD">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753" w:rsidRPr="00C9167F" w:rsidRDefault="00C40753" w:rsidP="002902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1312" behindDoc="0" locked="0" layoutInCell="1" allowOverlap="1" wp14:anchorId="5125374E" wp14:editId="1BC78FE4">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318E">
      <w:rPr>
        <w:rFonts w:ascii="IRNazli" w:hAnsi="IRNazli" w:cs="IRNazli" w:hint="eastAsia"/>
        <w:noProof/>
        <w:rtl/>
      </w:rPr>
      <w:t>‌ج</w:t>
    </w:r>
    <w:r w:rsidRPr="00791E3A">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753" w:rsidRDefault="00C40753" w:rsidP="002902AD">
    <w:pPr>
      <w:pStyle w:val="Header"/>
      <w:rPr>
        <w:sz w:val="34"/>
        <w:szCs w:val="34"/>
        <w:rtl/>
        <w:lang w:bidi="fa-IR"/>
      </w:rPr>
    </w:pPr>
  </w:p>
  <w:p w:rsidR="00C40753" w:rsidRPr="002902AD" w:rsidRDefault="00C40753" w:rsidP="002902AD">
    <w:pPr>
      <w:pStyle w:val="Header"/>
      <w:rPr>
        <w:sz w:val="36"/>
        <w:szCs w:val="3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753" w:rsidRPr="00C9167F" w:rsidRDefault="00C40753" w:rsidP="002902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3360" behindDoc="0" locked="0" layoutInCell="1" allowOverlap="1" wp14:anchorId="38E43255" wp14:editId="256BA8BE">
              <wp:simplePos x="0" y="0"/>
              <wp:positionH relativeFrom="column">
                <wp:posOffset>0</wp:posOffset>
              </wp:positionH>
              <wp:positionV relativeFrom="paragraph">
                <wp:posOffset>288290</wp:posOffset>
              </wp:positionV>
              <wp:extent cx="4500245" cy="0"/>
              <wp:effectExtent l="24765" t="24130" r="2794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VvqLg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bsVvq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عیانات</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318E">
      <w:rPr>
        <w:rFonts w:ascii="IRNazli" w:hAnsi="IRNazli" w:cs="IRNazli"/>
        <w:noProof/>
        <w:rtl/>
      </w:rPr>
      <w:t>7</w:t>
    </w:r>
    <w:r w:rsidRPr="00791E3A">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7C9D" w:rsidRDefault="00867C9D" w:rsidP="002902AD">
    <w:pPr>
      <w:pStyle w:val="Header"/>
      <w:rPr>
        <w:sz w:val="34"/>
        <w:szCs w:val="34"/>
        <w:rtl/>
        <w:lang w:bidi="fa-IR"/>
      </w:rPr>
    </w:pPr>
  </w:p>
  <w:p w:rsidR="00867C9D" w:rsidRPr="002902AD" w:rsidRDefault="00867C9D" w:rsidP="002902AD">
    <w:pPr>
      <w:pStyle w:val="Header"/>
      <w:rPr>
        <w:sz w:val="36"/>
        <w:szCs w:val="36"/>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753" w:rsidRPr="00C9167F" w:rsidRDefault="00C40753" w:rsidP="002902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5408" behindDoc="0" locked="0" layoutInCell="1" allowOverlap="1" wp14:anchorId="33C067C3" wp14:editId="775974FC">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تیجانی و کتابش</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318E">
      <w:rPr>
        <w:rFonts w:ascii="IRNazli" w:hAnsi="IRNazli" w:cs="IRNazli"/>
        <w:noProof/>
        <w:rtl/>
      </w:rPr>
      <w:t>103</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0753" w:rsidRPr="00C9167F" w:rsidRDefault="00C40753" w:rsidP="002902AD">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7456" behindDoc="0" locked="0" layoutInCell="1" allowOverlap="1" wp14:anchorId="56B41B1D" wp14:editId="5681057F">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اصحاب پیامبر</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07318E">
      <w:rPr>
        <w:rFonts w:ascii="IRNazli" w:hAnsi="IRNazli" w:cs="IRNazli"/>
        <w:noProof/>
        <w:rtl/>
      </w:rPr>
      <w:t>107</w:t>
    </w:r>
    <w:r w:rsidRPr="00791E3A">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D2081"/>
    <w:multiLevelType w:val="hybridMultilevel"/>
    <w:tmpl w:val="DA48BCCE"/>
    <w:lvl w:ilvl="0" w:tplc="F64C6A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
    <w:nsid w:val="025C42AF"/>
    <w:multiLevelType w:val="hybridMultilevel"/>
    <w:tmpl w:val="564E5206"/>
    <w:lvl w:ilvl="0" w:tplc="D94E36E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
    <w:nsid w:val="040144D9"/>
    <w:multiLevelType w:val="hybridMultilevel"/>
    <w:tmpl w:val="F9F603B2"/>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nsid w:val="08AA0122"/>
    <w:multiLevelType w:val="hybridMultilevel"/>
    <w:tmpl w:val="99189CE0"/>
    <w:lvl w:ilvl="0" w:tplc="403CA1A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08FE3A81"/>
    <w:multiLevelType w:val="hybridMultilevel"/>
    <w:tmpl w:val="253CF978"/>
    <w:lvl w:ilvl="0" w:tplc="7732390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095533B0"/>
    <w:multiLevelType w:val="hybridMultilevel"/>
    <w:tmpl w:val="D7323B26"/>
    <w:lvl w:ilvl="0" w:tplc="0DF0F6A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0A8F365C"/>
    <w:multiLevelType w:val="hybridMultilevel"/>
    <w:tmpl w:val="29EA5B0C"/>
    <w:lvl w:ilvl="0" w:tplc="667E760C">
      <w:start w:val="1"/>
      <w:numFmt w:val="decimal"/>
      <w:lvlText w:val="%1-"/>
      <w:lvlJc w:val="left"/>
      <w:pPr>
        <w:ind w:left="1004" w:hanging="360"/>
      </w:pPr>
      <w:rPr>
        <w:rFonts w:hint="default"/>
        <w:b w:val="0"/>
        <w:bCs w:val="0"/>
        <w:lang w:bidi="fa-IR"/>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0CA67D30"/>
    <w:multiLevelType w:val="hybridMultilevel"/>
    <w:tmpl w:val="5B2E689E"/>
    <w:lvl w:ilvl="0" w:tplc="3B6856E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0EBA1F90"/>
    <w:multiLevelType w:val="hybridMultilevel"/>
    <w:tmpl w:val="FC6A1970"/>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9">
    <w:nsid w:val="1377021F"/>
    <w:multiLevelType w:val="hybridMultilevel"/>
    <w:tmpl w:val="1714B554"/>
    <w:lvl w:ilvl="0" w:tplc="8FCC0CB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0">
    <w:nsid w:val="13E90954"/>
    <w:multiLevelType w:val="hybridMultilevel"/>
    <w:tmpl w:val="1474105E"/>
    <w:lvl w:ilvl="0" w:tplc="9200A0EC">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CB15C14"/>
    <w:multiLevelType w:val="hybridMultilevel"/>
    <w:tmpl w:val="86EA23E2"/>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1CDD6EBA"/>
    <w:multiLevelType w:val="hybridMultilevel"/>
    <w:tmpl w:val="2FFA19FA"/>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3">
    <w:nsid w:val="1F320430"/>
    <w:multiLevelType w:val="hybridMultilevel"/>
    <w:tmpl w:val="07F48658"/>
    <w:lvl w:ilvl="0" w:tplc="B50618C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5">
    <w:nsid w:val="220D771F"/>
    <w:multiLevelType w:val="hybridMultilevel"/>
    <w:tmpl w:val="47F4CF3A"/>
    <w:lvl w:ilvl="0" w:tplc="FB1E2F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23064509"/>
    <w:multiLevelType w:val="hybridMultilevel"/>
    <w:tmpl w:val="3D0C4B64"/>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7">
    <w:nsid w:val="246C02D5"/>
    <w:multiLevelType w:val="hybridMultilevel"/>
    <w:tmpl w:val="9754E688"/>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nsid w:val="2DAC540D"/>
    <w:multiLevelType w:val="hybridMultilevel"/>
    <w:tmpl w:val="C0E0D208"/>
    <w:lvl w:ilvl="0" w:tplc="EB8CFF5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9">
    <w:nsid w:val="2F8A72A0"/>
    <w:multiLevelType w:val="hybridMultilevel"/>
    <w:tmpl w:val="BD38ADFA"/>
    <w:lvl w:ilvl="0" w:tplc="E6EC9B2A">
      <w:start w:val="2"/>
      <w:numFmt w:val="bullet"/>
      <w:lvlText w:val="-"/>
      <w:lvlJc w:val="left"/>
      <w:pPr>
        <w:ind w:left="644" w:hanging="360"/>
      </w:pPr>
      <w:rPr>
        <w:rFonts w:ascii="IRLotus" w:eastAsia="Times New Roman" w:hAnsi="IRLotus" w:cs="IRLotus" w:hint="default"/>
        <w:b/>
        <w:bCs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nsid w:val="30A2747F"/>
    <w:multiLevelType w:val="hybridMultilevel"/>
    <w:tmpl w:val="F072D7FE"/>
    <w:lvl w:ilvl="0" w:tplc="120827E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1">
    <w:nsid w:val="36065307"/>
    <w:multiLevelType w:val="hybridMultilevel"/>
    <w:tmpl w:val="7ECE2C7A"/>
    <w:lvl w:ilvl="0" w:tplc="828A59C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2">
    <w:nsid w:val="398C5D54"/>
    <w:multiLevelType w:val="hybridMultilevel"/>
    <w:tmpl w:val="33B8640C"/>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3">
    <w:nsid w:val="3C957185"/>
    <w:multiLevelType w:val="hybridMultilevel"/>
    <w:tmpl w:val="BA9CAD22"/>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nsid w:val="3D7A4097"/>
    <w:multiLevelType w:val="hybridMultilevel"/>
    <w:tmpl w:val="E84C5D0E"/>
    <w:lvl w:ilvl="0" w:tplc="5AEEE6C4">
      <w:start w:val="1"/>
      <w:numFmt w:val="decimal"/>
      <w:pStyle w:val="Style1"/>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4091436C"/>
    <w:multiLevelType w:val="hybridMultilevel"/>
    <w:tmpl w:val="3E4A0B60"/>
    <w:lvl w:ilvl="0" w:tplc="4978020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6">
    <w:nsid w:val="48022F63"/>
    <w:multiLevelType w:val="hybridMultilevel"/>
    <w:tmpl w:val="6DEE9D7A"/>
    <w:lvl w:ilvl="0" w:tplc="4B1CCA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4A3A5534"/>
    <w:multiLevelType w:val="hybridMultilevel"/>
    <w:tmpl w:val="9BA0CA7C"/>
    <w:lvl w:ilvl="0" w:tplc="6652D68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4A7704E2"/>
    <w:multiLevelType w:val="hybridMultilevel"/>
    <w:tmpl w:val="41B07A70"/>
    <w:lvl w:ilvl="0" w:tplc="B39624FC">
      <w:start w:val="1"/>
      <w:numFmt w:val="decimal"/>
      <w:lvlText w:val="%1-"/>
      <w:lvlJc w:val="left"/>
      <w:pPr>
        <w:ind w:left="779" w:hanging="360"/>
      </w:pPr>
      <w:rPr>
        <w:rFonts w:hint="default"/>
      </w:rPr>
    </w:lvl>
    <w:lvl w:ilvl="1" w:tplc="04090019" w:tentative="1">
      <w:start w:val="1"/>
      <w:numFmt w:val="lowerLetter"/>
      <w:lvlText w:val="%2."/>
      <w:lvlJc w:val="left"/>
      <w:pPr>
        <w:ind w:left="1499" w:hanging="360"/>
      </w:pPr>
    </w:lvl>
    <w:lvl w:ilvl="2" w:tplc="0409001B" w:tentative="1">
      <w:start w:val="1"/>
      <w:numFmt w:val="lowerRoman"/>
      <w:lvlText w:val="%3."/>
      <w:lvlJc w:val="right"/>
      <w:pPr>
        <w:ind w:left="2219" w:hanging="180"/>
      </w:pPr>
    </w:lvl>
    <w:lvl w:ilvl="3" w:tplc="0409000F" w:tentative="1">
      <w:start w:val="1"/>
      <w:numFmt w:val="decimal"/>
      <w:lvlText w:val="%4."/>
      <w:lvlJc w:val="left"/>
      <w:pPr>
        <w:ind w:left="2939" w:hanging="360"/>
      </w:pPr>
    </w:lvl>
    <w:lvl w:ilvl="4" w:tplc="04090019" w:tentative="1">
      <w:start w:val="1"/>
      <w:numFmt w:val="lowerLetter"/>
      <w:lvlText w:val="%5."/>
      <w:lvlJc w:val="left"/>
      <w:pPr>
        <w:ind w:left="3659" w:hanging="360"/>
      </w:pPr>
    </w:lvl>
    <w:lvl w:ilvl="5" w:tplc="0409001B" w:tentative="1">
      <w:start w:val="1"/>
      <w:numFmt w:val="lowerRoman"/>
      <w:lvlText w:val="%6."/>
      <w:lvlJc w:val="right"/>
      <w:pPr>
        <w:ind w:left="4379" w:hanging="180"/>
      </w:pPr>
    </w:lvl>
    <w:lvl w:ilvl="6" w:tplc="0409000F" w:tentative="1">
      <w:start w:val="1"/>
      <w:numFmt w:val="decimal"/>
      <w:lvlText w:val="%7."/>
      <w:lvlJc w:val="left"/>
      <w:pPr>
        <w:ind w:left="5099" w:hanging="360"/>
      </w:pPr>
    </w:lvl>
    <w:lvl w:ilvl="7" w:tplc="04090019" w:tentative="1">
      <w:start w:val="1"/>
      <w:numFmt w:val="lowerLetter"/>
      <w:lvlText w:val="%8."/>
      <w:lvlJc w:val="left"/>
      <w:pPr>
        <w:ind w:left="5819" w:hanging="360"/>
      </w:pPr>
    </w:lvl>
    <w:lvl w:ilvl="8" w:tplc="0409001B" w:tentative="1">
      <w:start w:val="1"/>
      <w:numFmt w:val="lowerRoman"/>
      <w:lvlText w:val="%9."/>
      <w:lvlJc w:val="right"/>
      <w:pPr>
        <w:ind w:left="6539" w:hanging="180"/>
      </w:pPr>
    </w:lvl>
  </w:abstractNum>
  <w:abstractNum w:abstractNumId="29">
    <w:nsid w:val="4A7B2253"/>
    <w:multiLevelType w:val="hybridMultilevel"/>
    <w:tmpl w:val="E7D09C94"/>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4D613CC3"/>
    <w:multiLevelType w:val="hybridMultilevel"/>
    <w:tmpl w:val="5CAED912"/>
    <w:lvl w:ilvl="0" w:tplc="7B0E431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1">
    <w:nsid w:val="52F01167"/>
    <w:multiLevelType w:val="hybridMultilevel"/>
    <w:tmpl w:val="93384E30"/>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2">
    <w:nsid w:val="5B80067C"/>
    <w:multiLevelType w:val="hybridMultilevel"/>
    <w:tmpl w:val="CB9828AE"/>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3">
    <w:nsid w:val="5ED13CC2"/>
    <w:multiLevelType w:val="hybridMultilevel"/>
    <w:tmpl w:val="BE1CC582"/>
    <w:lvl w:ilvl="0" w:tplc="0046B44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4">
    <w:nsid w:val="5FCF5998"/>
    <w:multiLevelType w:val="hybridMultilevel"/>
    <w:tmpl w:val="10B8E23E"/>
    <w:lvl w:ilvl="0" w:tplc="31DE615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5">
    <w:nsid w:val="6258200E"/>
    <w:multiLevelType w:val="hybridMultilevel"/>
    <w:tmpl w:val="5CC09D8E"/>
    <w:lvl w:ilvl="0" w:tplc="41BAE33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6">
    <w:nsid w:val="6634201E"/>
    <w:multiLevelType w:val="hybridMultilevel"/>
    <w:tmpl w:val="4C68A6B0"/>
    <w:lvl w:ilvl="0" w:tplc="B13CC75A">
      <w:start w:val="1"/>
      <w:numFmt w:val="decimal"/>
      <w:lvlText w:val="%1-"/>
      <w:lvlJc w:val="left"/>
      <w:pPr>
        <w:ind w:left="854" w:hanging="57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nsid w:val="69FD4E95"/>
    <w:multiLevelType w:val="hybridMultilevel"/>
    <w:tmpl w:val="8A6E40E6"/>
    <w:lvl w:ilvl="0" w:tplc="EF44A3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8">
    <w:nsid w:val="6AF3497A"/>
    <w:multiLevelType w:val="hybridMultilevel"/>
    <w:tmpl w:val="2DF2FEAA"/>
    <w:lvl w:ilvl="0" w:tplc="66CE617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9">
    <w:nsid w:val="706515CB"/>
    <w:multiLevelType w:val="hybridMultilevel"/>
    <w:tmpl w:val="758CF6A8"/>
    <w:lvl w:ilvl="0" w:tplc="523E8B3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0">
    <w:nsid w:val="71F33EF7"/>
    <w:multiLevelType w:val="hybridMultilevel"/>
    <w:tmpl w:val="88BC3A3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1">
    <w:nsid w:val="749555E2"/>
    <w:multiLevelType w:val="hybridMultilevel"/>
    <w:tmpl w:val="D458AD7C"/>
    <w:lvl w:ilvl="0" w:tplc="E6144BA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2">
    <w:nsid w:val="7648094A"/>
    <w:multiLevelType w:val="hybridMultilevel"/>
    <w:tmpl w:val="393E7C08"/>
    <w:lvl w:ilvl="0" w:tplc="E6EC9B2A">
      <w:start w:val="2"/>
      <w:numFmt w:val="bullet"/>
      <w:lvlText w:val="-"/>
      <w:lvlJc w:val="left"/>
      <w:pPr>
        <w:ind w:left="1004" w:hanging="360"/>
      </w:pPr>
      <w:rPr>
        <w:rFonts w:ascii="IRLotus" w:eastAsia="Times New Roman" w:hAnsi="IRLotus" w:cs="IRLotus" w:hint="default"/>
        <w:b/>
        <w:bCs w:val="0"/>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num w:numId="1">
    <w:abstractNumId w:val="14"/>
  </w:num>
  <w:num w:numId="2">
    <w:abstractNumId w:val="24"/>
  </w:num>
  <w:num w:numId="3">
    <w:abstractNumId w:val="3"/>
  </w:num>
  <w:num w:numId="4">
    <w:abstractNumId w:val="25"/>
  </w:num>
  <w:num w:numId="5">
    <w:abstractNumId w:val="19"/>
  </w:num>
  <w:num w:numId="6">
    <w:abstractNumId w:val="13"/>
  </w:num>
  <w:num w:numId="7">
    <w:abstractNumId w:val="18"/>
  </w:num>
  <w:num w:numId="8">
    <w:abstractNumId w:val="32"/>
  </w:num>
  <w:num w:numId="9">
    <w:abstractNumId w:val="31"/>
  </w:num>
  <w:num w:numId="10">
    <w:abstractNumId w:val="11"/>
  </w:num>
  <w:num w:numId="11">
    <w:abstractNumId w:val="2"/>
  </w:num>
  <w:num w:numId="12">
    <w:abstractNumId w:val="29"/>
  </w:num>
  <w:num w:numId="13">
    <w:abstractNumId w:val="33"/>
  </w:num>
  <w:num w:numId="14">
    <w:abstractNumId w:val="42"/>
  </w:num>
  <w:num w:numId="15">
    <w:abstractNumId w:val="37"/>
  </w:num>
  <w:num w:numId="16">
    <w:abstractNumId w:val="8"/>
  </w:num>
  <w:num w:numId="17">
    <w:abstractNumId w:val="10"/>
  </w:num>
  <w:num w:numId="18">
    <w:abstractNumId w:val="20"/>
  </w:num>
  <w:num w:numId="19">
    <w:abstractNumId w:val="27"/>
  </w:num>
  <w:num w:numId="20">
    <w:abstractNumId w:val="28"/>
  </w:num>
  <w:num w:numId="21">
    <w:abstractNumId w:val="40"/>
  </w:num>
  <w:num w:numId="22">
    <w:abstractNumId w:val="36"/>
  </w:num>
  <w:num w:numId="23">
    <w:abstractNumId w:val="35"/>
  </w:num>
  <w:num w:numId="24">
    <w:abstractNumId w:val="12"/>
  </w:num>
  <w:num w:numId="25">
    <w:abstractNumId w:val="39"/>
  </w:num>
  <w:num w:numId="26">
    <w:abstractNumId w:val="7"/>
  </w:num>
  <w:num w:numId="27">
    <w:abstractNumId w:val="4"/>
  </w:num>
  <w:num w:numId="28">
    <w:abstractNumId w:val="16"/>
  </w:num>
  <w:num w:numId="29">
    <w:abstractNumId w:val="22"/>
  </w:num>
  <w:num w:numId="30">
    <w:abstractNumId w:val="17"/>
  </w:num>
  <w:num w:numId="31">
    <w:abstractNumId w:val="30"/>
  </w:num>
  <w:num w:numId="32">
    <w:abstractNumId w:val="15"/>
  </w:num>
  <w:num w:numId="33">
    <w:abstractNumId w:val="41"/>
  </w:num>
  <w:num w:numId="34">
    <w:abstractNumId w:val="26"/>
  </w:num>
  <w:num w:numId="35">
    <w:abstractNumId w:val="23"/>
  </w:num>
  <w:num w:numId="36">
    <w:abstractNumId w:val="34"/>
  </w:num>
  <w:num w:numId="37">
    <w:abstractNumId w:val="0"/>
  </w:num>
  <w:num w:numId="38">
    <w:abstractNumId w:val="38"/>
  </w:num>
  <w:num w:numId="39">
    <w:abstractNumId w:val="1"/>
  </w:num>
  <w:num w:numId="40">
    <w:abstractNumId w:val="21"/>
  </w:num>
  <w:num w:numId="41">
    <w:abstractNumId w:val="9"/>
  </w:num>
  <w:num w:numId="42">
    <w:abstractNumId w:val="5"/>
  </w:num>
  <w:num w:numId="43">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KPciiyySt6B7/6FloYBvqv0AQM=" w:salt="gqY7BDcv0Da+Uvd91NV/F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318"/>
    <w:rsid w:val="00001F56"/>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135F"/>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C0"/>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27D"/>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2FCD"/>
    <w:rsid w:val="0006398A"/>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318E"/>
    <w:rsid w:val="00074FE1"/>
    <w:rsid w:val="00075022"/>
    <w:rsid w:val="0007513E"/>
    <w:rsid w:val="0007525C"/>
    <w:rsid w:val="00075279"/>
    <w:rsid w:val="00075327"/>
    <w:rsid w:val="00075DA4"/>
    <w:rsid w:val="000760E6"/>
    <w:rsid w:val="00077287"/>
    <w:rsid w:val="000779D4"/>
    <w:rsid w:val="00077C01"/>
    <w:rsid w:val="00077DF5"/>
    <w:rsid w:val="00080C8B"/>
    <w:rsid w:val="00081191"/>
    <w:rsid w:val="00081BB1"/>
    <w:rsid w:val="00081F55"/>
    <w:rsid w:val="00082CC7"/>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048"/>
    <w:rsid w:val="000938B0"/>
    <w:rsid w:val="00093CDC"/>
    <w:rsid w:val="0009451A"/>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1C6C"/>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4"/>
    <w:rsid w:val="000E3608"/>
    <w:rsid w:val="000E3956"/>
    <w:rsid w:val="000E4020"/>
    <w:rsid w:val="000E4DFB"/>
    <w:rsid w:val="000E62A6"/>
    <w:rsid w:val="000E682D"/>
    <w:rsid w:val="000E76E7"/>
    <w:rsid w:val="000E7AC9"/>
    <w:rsid w:val="000E7CD4"/>
    <w:rsid w:val="000E7D52"/>
    <w:rsid w:val="000F02A5"/>
    <w:rsid w:val="000F0633"/>
    <w:rsid w:val="000F0E92"/>
    <w:rsid w:val="000F17D4"/>
    <w:rsid w:val="000F1B2A"/>
    <w:rsid w:val="000F1C87"/>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0E"/>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079"/>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6FB"/>
    <w:rsid w:val="00155D62"/>
    <w:rsid w:val="0015612E"/>
    <w:rsid w:val="0015656A"/>
    <w:rsid w:val="0015681C"/>
    <w:rsid w:val="0015696D"/>
    <w:rsid w:val="00157EAF"/>
    <w:rsid w:val="00157EC2"/>
    <w:rsid w:val="00157F03"/>
    <w:rsid w:val="00160A33"/>
    <w:rsid w:val="001612AB"/>
    <w:rsid w:val="001615DD"/>
    <w:rsid w:val="0016174D"/>
    <w:rsid w:val="00161F17"/>
    <w:rsid w:val="0016216E"/>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A42"/>
    <w:rsid w:val="00172B46"/>
    <w:rsid w:val="00172DD5"/>
    <w:rsid w:val="00173042"/>
    <w:rsid w:val="00173EBF"/>
    <w:rsid w:val="001748E6"/>
    <w:rsid w:val="00174BAB"/>
    <w:rsid w:val="001750D7"/>
    <w:rsid w:val="0017515E"/>
    <w:rsid w:val="00175357"/>
    <w:rsid w:val="0017599E"/>
    <w:rsid w:val="00175D5C"/>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0AC"/>
    <w:rsid w:val="00185444"/>
    <w:rsid w:val="00187235"/>
    <w:rsid w:val="001872BB"/>
    <w:rsid w:val="001872EA"/>
    <w:rsid w:val="00187388"/>
    <w:rsid w:val="00187920"/>
    <w:rsid w:val="001879AC"/>
    <w:rsid w:val="00187D6F"/>
    <w:rsid w:val="0019028E"/>
    <w:rsid w:val="00190CF8"/>
    <w:rsid w:val="001917BB"/>
    <w:rsid w:val="00191944"/>
    <w:rsid w:val="00191BC3"/>
    <w:rsid w:val="0019251B"/>
    <w:rsid w:val="0019274C"/>
    <w:rsid w:val="001929DD"/>
    <w:rsid w:val="00192B84"/>
    <w:rsid w:val="00192BEA"/>
    <w:rsid w:val="00193A84"/>
    <w:rsid w:val="00193CCF"/>
    <w:rsid w:val="00193DE4"/>
    <w:rsid w:val="00194833"/>
    <w:rsid w:val="001953FA"/>
    <w:rsid w:val="0019576C"/>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A7E57"/>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3A1E"/>
    <w:rsid w:val="001F45EA"/>
    <w:rsid w:val="001F4B7C"/>
    <w:rsid w:val="001F4BC5"/>
    <w:rsid w:val="001F5171"/>
    <w:rsid w:val="001F51D1"/>
    <w:rsid w:val="001F58BD"/>
    <w:rsid w:val="001F5E3A"/>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894"/>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719"/>
    <w:rsid w:val="00226D93"/>
    <w:rsid w:val="00230139"/>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4E1"/>
    <w:rsid w:val="002356F8"/>
    <w:rsid w:val="00236172"/>
    <w:rsid w:val="002363D6"/>
    <w:rsid w:val="002365F6"/>
    <w:rsid w:val="00236640"/>
    <w:rsid w:val="0024064E"/>
    <w:rsid w:val="00240727"/>
    <w:rsid w:val="00240D39"/>
    <w:rsid w:val="00241104"/>
    <w:rsid w:val="00241DFA"/>
    <w:rsid w:val="00242319"/>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32DD"/>
    <w:rsid w:val="0025411D"/>
    <w:rsid w:val="0025431F"/>
    <w:rsid w:val="0025443C"/>
    <w:rsid w:val="00254930"/>
    <w:rsid w:val="00254E2E"/>
    <w:rsid w:val="00254F13"/>
    <w:rsid w:val="00254F7D"/>
    <w:rsid w:val="0025554B"/>
    <w:rsid w:val="00255754"/>
    <w:rsid w:val="002559C2"/>
    <w:rsid w:val="00255D09"/>
    <w:rsid w:val="0025603D"/>
    <w:rsid w:val="00256818"/>
    <w:rsid w:val="00256CFF"/>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3964"/>
    <w:rsid w:val="0027466C"/>
    <w:rsid w:val="0027497E"/>
    <w:rsid w:val="00274A99"/>
    <w:rsid w:val="00274EDC"/>
    <w:rsid w:val="00274F96"/>
    <w:rsid w:val="002761B9"/>
    <w:rsid w:val="002771B5"/>
    <w:rsid w:val="0027746D"/>
    <w:rsid w:val="00277891"/>
    <w:rsid w:val="0028034C"/>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C1D"/>
    <w:rsid w:val="00287FEE"/>
    <w:rsid w:val="00290070"/>
    <w:rsid w:val="002902AD"/>
    <w:rsid w:val="00290765"/>
    <w:rsid w:val="0029080C"/>
    <w:rsid w:val="00290B80"/>
    <w:rsid w:val="00290C1F"/>
    <w:rsid w:val="00290C72"/>
    <w:rsid w:val="00292527"/>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02E"/>
    <w:rsid w:val="002A1474"/>
    <w:rsid w:val="002A179F"/>
    <w:rsid w:val="002A1853"/>
    <w:rsid w:val="002A1B69"/>
    <w:rsid w:val="002A1CCE"/>
    <w:rsid w:val="002A1E8B"/>
    <w:rsid w:val="002A21AF"/>
    <w:rsid w:val="002A23A0"/>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0C70"/>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94"/>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596A"/>
    <w:rsid w:val="002E66FA"/>
    <w:rsid w:val="002E6768"/>
    <w:rsid w:val="002E7025"/>
    <w:rsid w:val="002E7081"/>
    <w:rsid w:val="002E7776"/>
    <w:rsid w:val="002E7CAC"/>
    <w:rsid w:val="002F06D4"/>
    <w:rsid w:val="002F0DF2"/>
    <w:rsid w:val="002F0E5E"/>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2595"/>
    <w:rsid w:val="003034BE"/>
    <w:rsid w:val="003036F4"/>
    <w:rsid w:val="003037EA"/>
    <w:rsid w:val="00304F05"/>
    <w:rsid w:val="003052BB"/>
    <w:rsid w:val="00305D19"/>
    <w:rsid w:val="00306BB8"/>
    <w:rsid w:val="00306E97"/>
    <w:rsid w:val="00306F22"/>
    <w:rsid w:val="00307180"/>
    <w:rsid w:val="00307400"/>
    <w:rsid w:val="00307ABF"/>
    <w:rsid w:val="00307B37"/>
    <w:rsid w:val="00307C4A"/>
    <w:rsid w:val="00307F9F"/>
    <w:rsid w:val="00310693"/>
    <w:rsid w:val="00311322"/>
    <w:rsid w:val="003117B8"/>
    <w:rsid w:val="00311B51"/>
    <w:rsid w:val="003127E2"/>
    <w:rsid w:val="0031288A"/>
    <w:rsid w:val="00312ACE"/>
    <w:rsid w:val="00312C10"/>
    <w:rsid w:val="00313AAB"/>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25"/>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8A9"/>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1C67"/>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DAD"/>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07"/>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122"/>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5F7"/>
    <w:rsid w:val="004019C9"/>
    <w:rsid w:val="00401C20"/>
    <w:rsid w:val="0040339F"/>
    <w:rsid w:val="004033F7"/>
    <w:rsid w:val="00403B0B"/>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3DC5"/>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5B2F"/>
    <w:rsid w:val="004363F0"/>
    <w:rsid w:val="004366FC"/>
    <w:rsid w:val="004375F6"/>
    <w:rsid w:val="004376AB"/>
    <w:rsid w:val="004377AB"/>
    <w:rsid w:val="00440653"/>
    <w:rsid w:val="00440B91"/>
    <w:rsid w:val="00440CE8"/>
    <w:rsid w:val="00440D2D"/>
    <w:rsid w:val="00441850"/>
    <w:rsid w:val="00441B2E"/>
    <w:rsid w:val="004420C5"/>
    <w:rsid w:val="00442D51"/>
    <w:rsid w:val="00443203"/>
    <w:rsid w:val="004432EA"/>
    <w:rsid w:val="00443FBD"/>
    <w:rsid w:val="00444615"/>
    <w:rsid w:val="0044486D"/>
    <w:rsid w:val="00446575"/>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58EB"/>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3929"/>
    <w:rsid w:val="00474535"/>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3443"/>
    <w:rsid w:val="004A40D7"/>
    <w:rsid w:val="004A5321"/>
    <w:rsid w:val="004A55DC"/>
    <w:rsid w:val="004A6B67"/>
    <w:rsid w:val="004A7D04"/>
    <w:rsid w:val="004B0443"/>
    <w:rsid w:val="004B0747"/>
    <w:rsid w:val="004B077D"/>
    <w:rsid w:val="004B0BD8"/>
    <w:rsid w:val="004B0D4B"/>
    <w:rsid w:val="004B13CB"/>
    <w:rsid w:val="004B1836"/>
    <w:rsid w:val="004B192E"/>
    <w:rsid w:val="004B2858"/>
    <w:rsid w:val="004B2ADE"/>
    <w:rsid w:val="004B2B0D"/>
    <w:rsid w:val="004B3A62"/>
    <w:rsid w:val="004B3BD0"/>
    <w:rsid w:val="004B3FC4"/>
    <w:rsid w:val="004B50A2"/>
    <w:rsid w:val="004B5A1D"/>
    <w:rsid w:val="004B688F"/>
    <w:rsid w:val="004B6B50"/>
    <w:rsid w:val="004B7099"/>
    <w:rsid w:val="004B7D8F"/>
    <w:rsid w:val="004C03BD"/>
    <w:rsid w:val="004C0D90"/>
    <w:rsid w:val="004C1011"/>
    <w:rsid w:val="004C1193"/>
    <w:rsid w:val="004C1913"/>
    <w:rsid w:val="004C1FE3"/>
    <w:rsid w:val="004C209D"/>
    <w:rsid w:val="004C216F"/>
    <w:rsid w:val="004C2438"/>
    <w:rsid w:val="004C2BA0"/>
    <w:rsid w:val="004C2BA1"/>
    <w:rsid w:val="004C2C0A"/>
    <w:rsid w:val="004C3C05"/>
    <w:rsid w:val="004C502C"/>
    <w:rsid w:val="004C510D"/>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D06"/>
    <w:rsid w:val="004F0FF2"/>
    <w:rsid w:val="004F1109"/>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C5F"/>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79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2DD"/>
    <w:rsid w:val="00574806"/>
    <w:rsid w:val="00574B1B"/>
    <w:rsid w:val="00575EF5"/>
    <w:rsid w:val="00576B7A"/>
    <w:rsid w:val="005772AF"/>
    <w:rsid w:val="00577EEB"/>
    <w:rsid w:val="00577F09"/>
    <w:rsid w:val="00581432"/>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9EE"/>
    <w:rsid w:val="005A6BB0"/>
    <w:rsid w:val="005A6D05"/>
    <w:rsid w:val="005A6DE0"/>
    <w:rsid w:val="005A6E26"/>
    <w:rsid w:val="005A6F42"/>
    <w:rsid w:val="005A70D1"/>
    <w:rsid w:val="005A711C"/>
    <w:rsid w:val="005A73E3"/>
    <w:rsid w:val="005A75E5"/>
    <w:rsid w:val="005A7C45"/>
    <w:rsid w:val="005B0F61"/>
    <w:rsid w:val="005B1542"/>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1FD2"/>
    <w:rsid w:val="005E2463"/>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38B"/>
    <w:rsid w:val="005F1CED"/>
    <w:rsid w:val="005F1F36"/>
    <w:rsid w:val="005F216A"/>
    <w:rsid w:val="005F2975"/>
    <w:rsid w:val="005F33AF"/>
    <w:rsid w:val="005F351F"/>
    <w:rsid w:val="005F46BC"/>
    <w:rsid w:val="005F46D9"/>
    <w:rsid w:val="005F4AFB"/>
    <w:rsid w:val="005F4EDA"/>
    <w:rsid w:val="005F4F58"/>
    <w:rsid w:val="005F4FF5"/>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07D80"/>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6E"/>
    <w:rsid w:val="006220AA"/>
    <w:rsid w:val="006222A1"/>
    <w:rsid w:val="00623177"/>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161"/>
    <w:rsid w:val="00636980"/>
    <w:rsid w:val="00636BFF"/>
    <w:rsid w:val="00636DB6"/>
    <w:rsid w:val="00637E95"/>
    <w:rsid w:val="00640668"/>
    <w:rsid w:val="006406AB"/>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1E3E"/>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5C4"/>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5AF"/>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811"/>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D4E"/>
    <w:rsid w:val="006C0F63"/>
    <w:rsid w:val="006C128B"/>
    <w:rsid w:val="006C12DC"/>
    <w:rsid w:val="006C1556"/>
    <w:rsid w:val="006C199F"/>
    <w:rsid w:val="006C1A6D"/>
    <w:rsid w:val="006C1EC8"/>
    <w:rsid w:val="006C1EDD"/>
    <w:rsid w:val="006C20DB"/>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2CA"/>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42B"/>
    <w:rsid w:val="006F25E3"/>
    <w:rsid w:val="006F2C05"/>
    <w:rsid w:val="006F3738"/>
    <w:rsid w:val="006F4AC3"/>
    <w:rsid w:val="006F515C"/>
    <w:rsid w:val="006F5170"/>
    <w:rsid w:val="006F54B8"/>
    <w:rsid w:val="006F6CBB"/>
    <w:rsid w:val="006F7A0A"/>
    <w:rsid w:val="006F7CF9"/>
    <w:rsid w:val="00700857"/>
    <w:rsid w:val="00700C8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602"/>
    <w:rsid w:val="00716C84"/>
    <w:rsid w:val="00717A9B"/>
    <w:rsid w:val="00717B9C"/>
    <w:rsid w:val="00717E96"/>
    <w:rsid w:val="00720406"/>
    <w:rsid w:val="00720F20"/>
    <w:rsid w:val="0072123A"/>
    <w:rsid w:val="00721370"/>
    <w:rsid w:val="00721481"/>
    <w:rsid w:val="00721623"/>
    <w:rsid w:val="00721672"/>
    <w:rsid w:val="007216C7"/>
    <w:rsid w:val="00721BB5"/>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2A"/>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48D"/>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7F2"/>
    <w:rsid w:val="00793A69"/>
    <w:rsid w:val="00793B2C"/>
    <w:rsid w:val="00793D13"/>
    <w:rsid w:val="00793E71"/>
    <w:rsid w:val="0079467D"/>
    <w:rsid w:val="00794BB9"/>
    <w:rsid w:val="00796B15"/>
    <w:rsid w:val="00796E48"/>
    <w:rsid w:val="0079768D"/>
    <w:rsid w:val="007976E5"/>
    <w:rsid w:val="007A00F0"/>
    <w:rsid w:val="007A03E7"/>
    <w:rsid w:val="007A077C"/>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36D"/>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046"/>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4A6"/>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B06"/>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0F07"/>
    <w:rsid w:val="00821CC1"/>
    <w:rsid w:val="00821D1F"/>
    <w:rsid w:val="00821EC4"/>
    <w:rsid w:val="00821FB9"/>
    <w:rsid w:val="0082227F"/>
    <w:rsid w:val="00822302"/>
    <w:rsid w:val="0082273A"/>
    <w:rsid w:val="00822A34"/>
    <w:rsid w:val="00822FA7"/>
    <w:rsid w:val="00823618"/>
    <w:rsid w:val="00823672"/>
    <w:rsid w:val="008245E6"/>
    <w:rsid w:val="00824E28"/>
    <w:rsid w:val="0082585E"/>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C11"/>
    <w:rsid w:val="00837FA7"/>
    <w:rsid w:val="008401DE"/>
    <w:rsid w:val="00840804"/>
    <w:rsid w:val="00840C2E"/>
    <w:rsid w:val="00841D1E"/>
    <w:rsid w:val="008423C0"/>
    <w:rsid w:val="00842464"/>
    <w:rsid w:val="008428E8"/>
    <w:rsid w:val="00842B89"/>
    <w:rsid w:val="00843124"/>
    <w:rsid w:val="008432CF"/>
    <w:rsid w:val="00843397"/>
    <w:rsid w:val="008436A2"/>
    <w:rsid w:val="008441C3"/>
    <w:rsid w:val="00844691"/>
    <w:rsid w:val="0084489D"/>
    <w:rsid w:val="00844F8E"/>
    <w:rsid w:val="00846083"/>
    <w:rsid w:val="00846363"/>
    <w:rsid w:val="00846CB5"/>
    <w:rsid w:val="00846DA6"/>
    <w:rsid w:val="00847749"/>
    <w:rsid w:val="0084795D"/>
    <w:rsid w:val="00850A74"/>
    <w:rsid w:val="00851070"/>
    <w:rsid w:val="00851185"/>
    <w:rsid w:val="008512D9"/>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0984"/>
    <w:rsid w:val="008611EC"/>
    <w:rsid w:val="00861C1A"/>
    <w:rsid w:val="00862A9B"/>
    <w:rsid w:val="00864515"/>
    <w:rsid w:val="00864C35"/>
    <w:rsid w:val="00864C4E"/>
    <w:rsid w:val="00865206"/>
    <w:rsid w:val="00865B71"/>
    <w:rsid w:val="00866990"/>
    <w:rsid w:val="00867C9D"/>
    <w:rsid w:val="00867D45"/>
    <w:rsid w:val="008702E7"/>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5AC8"/>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E7C"/>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B93"/>
    <w:rsid w:val="008C1D63"/>
    <w:rsid w:val="008C2695"/>
    <w:rsid w:val="008C2FF9"/>
    <w:rsid w:val="008C383E"/>
    <w:rsid w:val="008C3DD5"/>
    <w:rsid w:val="008C4025"/>
    <w:rsid w:val="008C417F"/>
    <w:rsid w:val="008C49F0"/>
    <w:rsid w:val="008C4C33"/>
    <w:rsid w:val="008C59CC"/>
    <w:rsid w:val="008C5AF4"/>
    <w:rsid w:val="008C5B7A"/>
    <w:rsid w:val="008C5BF9"/>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A2C"/>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583"/>
    <w:rsid w:val="008F2619"/>
    <w:rsid w:val="008F2F0D"/>
    <w:rsid w:val="008F331C"/>
    <w:rsid w:val="008F37F9"/>
    <w:rsid w:val="008F6854"/>
    <w:rsid w:val="008F6F67"/>
    <w:rsid w:val="008F71B3"/>
    <w:rsid w:val="00900C4C"/>
    <w:rsid w:val="009011BF"/>
    <w:rsid w:val="009015FE"/>
    <w:rsid w:val="009019C6"/>
    <w:rsid w:val="0090299F"/>
    <w:rsid w:val="00902C7C"/>
    <w:rsid w:val="00902CD1"/>
    <w:rsid w:val="00903697"/>
    <w:rsid w:val="009038AD"/>
    <w:rsid w:val="00903A5D"/>
    <w:rsid w:val="0090496F"/>
    <w:rsid w:val="00904A8F"/>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4877"/>
    <w:rsid w:val="00925DBE"/>
    <w:rsid w:val="009262BA"/>
    <w:rsid w:val="009300D4"/>
    <w:rsid w:val="00930D28"/>
    <w:rsid w:val="00930E32"/>
    <w:rsid w:val="00931970"/>
    <w:rsid w:val="00931C79"/>
    <w:rsid w:val="00931CC7"/>
    <w:rsid w:val="00932B1E"/>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5D98"/>
    <w:rsid w:val="00946E74"/>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228"/>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79B"/>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670"/>
    <w:rsid w:val="009907CA"/>
    <w:rsid w:val="00990CC8"/>
    <w:rsid w:val="00991294"/>
    <w:rsid w:val="009919B0"/>
    <w:rsid w:val="00991AC7"/>
    <w:rsid w:val="00991BFB"/>
    <w:rsid w:val="00992AAE"/>
    <w:rsid w:val="009932C7"/>
    <w:rsid w:val="0099350E"/>
    <w:rsid w:val="00993512"/>
    <w:rsid w:val="00993821"/>
    <w:rsid w:val="0099429C"/>
    <w:rsid w:val="00994389"/>
    <w:rsid w:val="00994788"/>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4297"/>
    <w:rsid w:val="009A4641"/>
    <w:rsid w:val="009A508F"/>
    <w:rsid w:val="009A52C5"/>
    <w:rsid w:val="009A5CA7"/>
    <w:rsid w:val="009A7313"/>
    <w:rsid w:val="009A7713"/>
    <w:rsid w:val="009A7931"/>
    <w:rsid w:val="009A7A87"/>
    <w:rsid w:val="009B0251"/>
    <w:rsid w:val="009B0BE6"/>
    <w:rsid w:val="009B169A"/>
    <w:rsid w:val="009B17EE"/>
    <w:rsid w:val="009B1B25"/>
    <w:rsid w:val="009B2406"/>
    <w:rsid w:val="009B2C6B"/>
    <w:rsid w:val="009B2FD2"/>
    <w:rsid w:val="009B3016"/>
    <w:rsid w:val="009B33F4"/>
    <w:rsid w:val="009B39FD"/>
    <w:rsid w:val="009B3DC3"/>
    <w:rsid w:val="009B3EB9"/>
    <w:rsid w:val="009B43A8"/>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55A1"/>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A73"/>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E7D"/>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6C3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6A1"/>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198"/>
    <w:rsid w:val="00A8427F"/>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915"/>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689"/>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479"/>
    <w:rsid w:val="00AD09CE"/>
    <w:rsid w:val="00AD0BA4"/>
    <w:rsid w:val="00AD17A3"/>
    <w:rsid w:val="00AD22B9"/>
    <w:rsid w:val="00AD235A"/>
    <w:rsid w:val="00AD23D7"/>
    <w:rsid w:val="00AD2B1C"/>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82E"/>
    <w:rsid w:val="00AF5C91"/>
    <w:rsid w:val="00AF65DE"/>
    <w:rsid w:val="00AF68CE"/>
    <w:rsid w:val="00AF6BAD"/>
    <w:rsid w:val="00AF6D74"/>
    <w:rsid w:val="00AF6F01"/>
    <w:rsid w:val="00AF7F8A"/>
    <w:rsid w:val="00B0095B"/>
    <w:rsid w:val="00B009B1"/>
    <w:rsid w:val="00B00BBF"/>
    <w:rsid w:val="00B0108C"/>
    <w:rsid w:val="00B0184F"/>
    <w:rsid w:val="00B03420"/>
    <w:rsid w:val="00B03F28"/>
    <w:rsid w:val="00B03F53"/>
    <w:rsid w:val="00B03FF7"/>
    <w:rsid w:val="00B0417B"/>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5EF0"/>
    <w:rsid w:val="00B1618D"/>
    <w:rsid w:val="00B164CD"/>
    <w:rsid w:val="00B17D90"/>
    <w:rsid w:val="00B17EE0"/>
    <w:rsid w:val="00B17F62"/>
    <w:rsid w:val="00B20379"/>
    <w:rsid w:val="00B20692"/>
    <w:rsid w:val="00B2077F"/>
    <w:rsid w:val="00B2087C"/>
    <w:rsid w:val="00B212E8"/>
    <w:rsid w:val="00B21583"/>
    <w:rsid w:val="00B215BE"/>
    <w:rsid w:val="00B2232E"/>
    <w:rsid w:val="00B229F0"/>
    <w:rsid w:val="00B22E3A"/>
    <w:rsid w:val="00B23006"/>
    <w:rsid w:val="00B24284"/>
    <w:rsid w:val="00B2479C"/>
    <w:rsid w:val="00B24AAF"/>
    <w:rsid w:val="00B251C0"/>
    <w:rsid w:val="00B2520F"/>
    <w:rsid w:val="00B25532"/>
    <w:rsid w:val="00B257FA"/>
    <w:rsid w:val="00B25EA9"/>
    <w:rsid w:val="00B2632A"/>
    <w:rsid w:val="00B26D15"/>
    <w:rsid w:val="00B27AB0"/>
    <w:rsid w:val="00B27AD3"/>
    <w:rsid w:val="00B3019B"/>
    <w:rsid w:val="00B30AF0"/>
    <w:rsid w:val="00B313E8"/>
    <w:rsid w:val="00B317D4"/>
    <w:rsid w:val="00B32423"/>
    <w:rsid w:val="00B32679"/>
    <w:rsid w:val="00B32C10"/>
    <w:rsid w:val="00B3311D"/>
    <w:rsid w:val="00B33CDC"/>
    <w:rsid w:val="00B34933"/>
    <w:rsid w:val="00B34CED"/>
    <w:rsid w:val="00B34E7E"/>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118"/>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9FA"/>
    <w:rsid w:val="00B71D36"/>
    <w:rsid w:val="00B722FA"/>
    <w:rsid w:val="00B725AE"/>
    <w:rsid w:val="00B728D5"/>
    <w:rsid w:val="00B7356A"/>
    <w:rsid w:val="00B738B0"/>
    <w:rsid w:val="00B74B0A"/>
    <w:rsid w:val="00B756F0"/>
    <w:rsid w:val="00B7579A"/>
    <w:rsid w:val="00B760E0"/>
    <w:rsid w:val="00B7655E"/>
    <w:rsid w:val="00B76786"/>
    <w:rsid w:val="00B76AD6"/>
    <w:rsid w:val="00B76DC3"/>
    <w:rsid w:val="00B76FFC"/>
    <w:rsid w:val="00B7790B"/>
    <w:rsid w:val="00B779C4"/>
    <w:rsid w:val="00B77C5A"/>
    <w:rsid w:val="00B8077B"/>
    <w:rsid w:val="00B81167"/>
    <w:rsid w:val="00B825E2"/>
    <w:rsid w:val="00B827D2"/>
    <w:rsid w:val="00B8284F"/>
    <w:rsid w:val="00B82F06"/>
    <w:rsid w:val="00B83D14"/>
    <w:rsid w:val="00B83DBC"/>
    <w:rsid w:val="00B8416F"/>
    <w:rsid w:val="00B842D1"/>
    <w:rsid w:val="00B844FB"/>
    <w:rsid w:val="00B8456E"/>
    <w:rsid w:val="00B84696"/>
    <w:rsid w:val="00B8474F"/>
    <w:rsid w:val="00B84D4F"/>
    <w:rsid w:val="00B85056"/>
    <w:rsid w:val="00B85A9E"/>
    <w:rsid w:val="00B864F4"/>
    <w:rsid w:val="00B86C4E"/>
    <w:rsid w:val="00B871E1"/>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28A3"/>
    <w:rsid w:val="00BB368E"/>
    <w:rsid w:val="00BB3BF6"/>
    <w:rsid w:val="00BB3C6F"/>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213"/>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6C8B"/>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6DC"/>
    <w:rsid w:val="00BE67BC"/>
    <w:rsid w:val="00BE79EF"/>
    <w:rsid w:val="00BE7E72"/>
    <w:rsid w:val="00BF06AE"/>
    <w:rsid w:val="00BF0773"/>
    <w:rsid w:val="00BF13AA"/>
    <w:rsid w:val="00BF1698"/>
    <w:rsid w:val="00BF1C9E"/>
    <w:rsid w:val="00BF2440"/>
    <w:rsid w:val="00BF2530"/>
    <w:rsid w:val="00BF2996"/>
    <w:rsid w:val="00BF3B05"/>
    <w:rsid w:val="00BF3D1C"/>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467"/>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0FE"/>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9BF"/>
    <w:rsid w:val="00C35A7D"/>
    <w:rsid w:val="00C3608E"/>
    <w:rsid w:val="00C36B8B"/>
    <w:rsid w:val="00C36CCC"/>
    <w:rsid w:val="00C3708E"/>
    <w:rsid w:val="00C37548"/>
    <w:rsid w:val="00C378AF"/>
    <w:rsid w:val="00C37E56"/>
    <w:rsid w:val="00C401EE"/>
    <w:rsid w:val="00C40753"/>
    <w:rsid w:val="00C40824"/>
    <w:rsid w:val="00C409B4"/>
    <w:rsid w:val="00C40C55"/>
    <w:rsid w:val="00C41464"/>
    <w:rsid w:val="00C418F7"/>
    <w:rsid w:val="00C41F6E"/>
    <w:rsid w:val="00C42401"/>
    <w:rsid w:val="00C42B03"/>
    <w:rsid w:val="00C42B18"/>
    <w:rsid w:val="00C44393"/>
    <w:rsid w:val="00C4477D"/>
    <w:rsid w:val="00C44C7F"/>
    <w:rsid w:val="00C4514D"/>
    <w:rsid w:val="00C4627D"/>
    <w:rsid w:val="00C46A70"/>
    <w:rsid w:val="00C504B3"/>
    <w:rsid w:val="00C50848"/>
    <w:rsid w:val="00C51A93"/>
    <w:rsid w:val="00C52A92"/>
    <w:rsid w:val="00C531A9"/>
    <w:rsid w:val="00C54ED0"/>
    <w:rsid w:val="00C554C7"/>
    <w:rsid w:val="00C559AC"/>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01A"/>
    <w:rsid w:val="00C622AB"/>
    <w:rsid w:val="00C62377"/>
    <w:rsid w:val="00C6261D"/>
    <w:rsid w:val="00C62AE8"/>
    <w:rsid w:val="00C631E0"/>
    <w:rsid w:val="00C63ACF"/>
    <w:rsid w:val="00C640A8"/>
    <w:rsid w:val="00C640F5"/>
    <w:rsid w:val="00C6414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120"/>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6FEA"/>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582F"/>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1D38"/>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9A"/>
    <w:rsid w:val="00D159EB"/>
    <w:rsid w:val="00D166DC"/>
    <w:rsid w:val="00D16987"/>
    <w:rsid w:val="00D17B59"/>
    <w:rsid w:val="00D17BCE"/>
    <w:rsid w:val="00D17E13"/>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52F2"/>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5D"/>
    <w:rsid w:val="00DC76F2"/>
    <w:rsid w:val="00DC7E83"/>
    <w:rsid w:val="00DD01EF"/>
    <w:rsid w:val="00DD03C5"/>
    <w:rsid w:val="00DD056E"/>
    <w:rsid w:val="00DD1544"/>
    <w:rsid w:val="00DD25AD"/>
    <w:rsid w:val="00DD26CD"/>
    <w:rsid w:val="00DD28A8"/>
    <w:rsid w:val="00DD2914"/>
    <w:rsid w:val="00DD2920"/>
    <w:rsid w:val="00DD3060"/>
    <w:rsid w:val="00DD37BD"/>
    <w:rsid w:val="00DD3D9D"/>
    <w:rsid w:val="00DD3FFF"/>
    <w:rsid w:val="00DD414D"/>
    <w:rsid w:val="00DD6A33"/>
    <w:rsid w:val="00DD71C1"/>
    <w:rsid w:val="00DD75BE"/>
    <w:rsid w:val="00DD7722"/>
    <w:rsid w:val="00DD7723"/>
    <w:rsid w:val="00DD7AA2"/>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662A"/>
    <w:rsid w:val="00E176C9"/>
    <w:rsid w:val="00E1780E"/>
    <w:rsid w:val="00E205C9"/>
    <w:rsid w:val="00E207C7"/>
    <w:rsid w:val="00E21508"/>
    <w:rsid w:val="00E21B78"/>
    <w:rsid w:val="00E21E94"/>
    <w:rsid w:val="00E21E95"/>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55DF"/>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2DD7"/>
    <w:rsid w:val="00E73223"/>
    <w:rsid w:val="00E737F0"/>
    <w:rsid w:val="00E74251"/>
    <w:rsid w:val="00E742BE"/>
    <w:rsid w:val="00E74444"/>
    <w:rsid w:val="00E74505"/>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2D7C"/>
    <w:rsid w:val="00E836C4"/>
    <w:rsid w:val="00E838FF"/>
    <w:rsid w:val="00E83B23"/>
    <w:rsid w:val="00E84290"/>
    <w:rsid w:val="00E8430D"/>
    <w:rsid w:val="00E844B0"/>
    <w:rsid w:val="00E84B05"/>
    <w:rsid w:val="00E84FB5"/>
    <w:rsid w:val="00E85E7D"/>
    <w:rsid w:val="00E864FE"/>
    <w:rsid w:val="00E86736"/>
    <w:rsid w:val="00E8675E"/>
    <w:rsid w:val="00E868F4"/>
    <w:rsid w:val="00E8754A"/>
    <w:rsid w:val="00E87F15"/>
    <w:rsid w:val="00E91D10"/>
    <w:rsid w:val="00E91D36"/>
    <w:rsid w:val="00E91E59"/>
    <w:rsid w:val="00E91EF0"/>
    <w:rsid w:val="00E920E2"/>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1EAA"/>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99"/>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4DC3"/>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2E64"/>
    <w:rsid w:val="00EE36AF"/>
    <w:rsid w:val="00EE3E35"/>
    <w:rsid w:val="00EE3F85"/>
    <w:rsid w:val="00EE474C"/>
    <w:rsid w:val="00EE47BC"/>
    <w:rsid w:val="00EE498D"/>
    <w:rsid w:val="00EE4CBC"/>
    <w:rsid w:val="00EE53F0"/>
    <w:rsid w:val="00EE56DB"/>
    <w:rsid w:val="00EE67B6"/>
    <w:rsid w:val="00EE6E79"/>
    <w:rsid w:val="00EF212D"/>
    <w:rsid w:val="00EF2330"/>
    <w:rsid w:val="00EF24B2"/>
    <w:rsid w:val="00EF280A"/>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EF7D0B"/>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E05"/>
    <w:rsid w:val="00F11F56"/>
    <w:rsid w:val="00F12202"/>
    <w:rsid w:val="00F12377"/>
    <w:rsid w:val="00F12832"/>
    <w:rsid w:val="00F12C14"/>
    <w:rsid w:val="00F1377A"/>
    <w:rsid w:val="00F1384D"/>
    <w:rsid w:val="00F13CFD"/>
    <w:rsid w:val="00F145C0"/>
    <w:rsid w:val="00F14D39"/>
    <w:rsid w:val="00F15247"/>
    <w:rsid w:val="00F15AD3"/>
    <w:rsid w:val="00F15B08"/>
    <w:rsid w:val="00F15BD2"/>
    <w:rsid w:val="00F16079"/>
    <w:rsid w:val="00F172C1"/>
    <w:rsid w:val="00F17E0E"/>
    <w:rsid w:val="00F20870"/>
    <w:rsid w:val="00F20975"/>
    <w:rsid w:val="00F210EE"/>
    <w:rsid w:val="00F21227"/>
    <w:rsid w:val="00F2145E"/>
    <w:rsid w:val="00F21837"/>
    <w:rsid w:val="00F22589"/>
    <w:rsid w:val="00F22DAF"/>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17F2"/>
    <w:rsid w:val="00F32146"/>
    <w:rsid w:val="00F322D1"/>
    <w:rsid w:val="00F32841"/>
    <w:rsid w:val="00F329B6"/>
    <w:rsid w:val="00F32E6E"/>
    <w:rsid w:val="00F336AA"/>
    <w:rsid w:val="00F340F5"/>
    <w:rsid w:val="00F34739"/>
    <w:rsid w:val="00F34BAC"/>
    <w:rsid w:val="00F35996"/>
    <w:rsid w:val="00F35E31"/>
    <w:rsid w:val="00F362A9"/>
    <w:rsid w:val="00F366A9"/>
    <w:rsid w:val="00F36727"/>
    <w:rsid w:val="00F36AC6"/>
    <w:rsid w:val="00F36CE0"/>
    <w:rsid w:val="00F37187"/>
    <w:rsid w:val="00F37199"/>
    <w:rsid w:val="00F375D1"/>
    <w:rsid w:val="00F37C24"/>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56A"/>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7B9"/>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42F7"/>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50F2"/>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402"/>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0E42"/>
    <w:rsid w:val="00FC122A"/>
    <w:rsid w:val="00FC1FF6"/>
    <w:rsid w:val="00FC2498"/>
    <w:rsid w:val="00FC25C8"/>
    <w:rsid w:val="00FC2B49"/>
    <w:rsid w:val="00FC2FE8"/>
    <w:rsid w:val="00FC35ED"/>
    <w:rsid w:val="00FC3DB8"/>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77E"/>
    <w:rsid w:val="00FF4809"/>
    <w:rsid w:val="00FF485D"/>
    <w:rsid w:val="00FF4C31"/>
    <w:rsid w:val="00FF510E"/>
    <w:rsid w:val="00FF571B"/>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946E74"/>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946E74"/>
    <w:rPr>
      <w:rFonts w:ascii="IRYakout" w:hAnsi="IRYakout" w:cs="IRYakout"/>
      <w:b/>
      <w:bCs/>
      <w:sz w:val="32"/>
      <w:szCs w:val="32"/>
      <w:lang w:bidi="fa-IR"/>
    </w:rPr>
  </w:style>
  <w:style w:type="paragraph" w:customStyle="1" w:styleId="a1">
    <w:name w:val="تیتر دوم"/>
    <w:basedOn w:val="Normal"/>
    <w:link w:val="Char0"/>
    <w:qFormat/>
    <w:rsid w:val="002902AD"/>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2902AD"/>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40753"/>
    <w:pPr>
      <w:spacing w:before="120"/>
      <w:jc w:val="both"/>
    </w:pPr>
    <w:rPr>
      <w:rFonts w:ascii="IRYakout" w:hAnsi="IRYakout" w:cs="IRYakout"/>
      <w:bCs/>
    </w:rPr>
  </w:style>
  <w:style w:type="paragraph" w:styleId="TOC2">
    <w:name w:val="toc 2"/>
    <w:basedOn w:val="Normal"/>
    <w:next w:val="Normal"/>
    <w:uiPriority w:val="39"/>
    <w:rsid w:val="00C40753"/>
    <w:pPr>
      <w:ind w:left="284"/>
      <w:jc w:val="both"/>
    </w:pPr>
    <w:rPr>
      <w:rFonts w:ascii="IRNazli" w:hAnsi="IRNazli" w:cs="IRNazli"/>
    </w:rPr>
  </w:style>
  <w:style w:type="paragraph" w:styleId="TOC3">
    <w:name w:val="toc 3"/>
    <w:basedOn w:val="Normal"/>
    <w:next w:val="Normal"/>
    <w:uiPriority w:val="39"/>
    <w:rsid w:val="00C40753"/>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2902AD"/>
    <w:pPr>
      <w:ind w:firstLine="284"/>
      <w:jc w:val="both"/>
    </w:pPr>
    <w:rPr>
      <w:rFonts w:ascii="mylotus" w:hAnsi="mylotus" w:cs="mylotus"/>
      <w:spacing w:val="6"/>
      <w:sz w:val="27"/>
      <w:szCs w:val="27"/>
      <w:lang w:bidi="fa-IR"/>
    </w:rPr>
  </w:style>
  <w:style w:type="character" w:customStyle="1" w:styleId="Char1">
    <w:name w:val="نص عربی Char"/>
    <w:link w:val="a3"/>
    <w:rsid w:val="002902AD"/>
    <w:rPr>
      <w:rFonts w:ascii="mylotus" w:hAnsi="mylotus" w:cs="mylotus"/>
      <w:spacing w:val="6"/>
      <w:sz w:val="27"/>
      <w:szCs w:val="27"/>
      <w:lang w:bidi="fa-IR"/>
    </w:rPr>
  </w:style>
  <w:style w:type="paragraph" w:customStyle="1" w:styleId="a4">
    <w:name w:val="تیتر سوم"/>
    <w:basedOn w:val="Normal"/>
    <w:qFormat/>
    <w:rsid w:val="002902AD"/>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PlainText">
    <w:name w:val="Plain Text"/>
    <w:basedOn w:val="Normal"/>
    <w:link w:val="PlainTextChar"/>
    <w:autoRedefine/>
    <w:rsid w:val="00C4477D"/>
    <w:pPr>
      <w:ind w:left="272" w:hanging="272"/>
      <w:jc w:val="both"/>
    </w:pPr>
    <w:rPr>
      <w:rFonts w:ascii="IRLotus" w:hAnsi="IRLotus" w:cs="IRLotus"/>
      <w:spacing w:val="-2"/>
      <w:sz w:val="24"/>
      <w:szCs w:val="24"/>
      <w:lang w:bidi="fa-IR"/>
    </w:rPr>
  </w:style>
  <w:style w:type="character" w:customStyle="1" w:styleId="PlainTextChar">
    <w:name w:val="Plain Text Char"/>
    <w:link w:val="PlainText"/>
    <w:rsid w:val="00C4477D"/>
    <w:rPr>
      <w:rFonts w:ascii="IRLotus" w:hAnsi="IRLotus" w:cs="IRLotus"/>
      <w:spacing w:val="-2"/>
      <w:sz w:val="24"/>
      <w:szCs w:val="24"/>
      <w:lang w:bidi="fa-IR"/>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082C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082CC7"/>
    <w:rPr>
      <w:rFonts w:ascii="B Badr" w:eastAsia="B Badr" w:hAnsi="B Badr" w:cs="B Badr"/>
      <w:sz w:val="24"/>
      <w:szCs w:val="24"/>
      <w:lang w:bidi="ar-SA"/>
    </w:rPr>
  </w:style>
  <w:style w:type="paragraph" w:customStyle="1" w:styleId="Style1">
    <w:name w:val="Style1"/>
    <w:basedOn w:val="Normal"/>
    <w:next w:val="Normal"/>
    <w:rsid w:val="00082CC7"/>
    <w:pPr>
      <w:numPr>
        <w:numId w:val="2"/>
      </w:numPr>
      <w:tabs>
        <w:tab w:val="right" w:pos="855"/>
      </w:tabs>
      <w:ind w:left="0" w:firstLine="0"/>
      <w:jc w:val="both"/>
    </w:pPr>
    <w:rPr>
      <w:rFonts w:ascii="B Zar" w:eastAsia="B Zar" w:hAnsi="B Zar"/>
      <w:b/>
      <w:bCs/>
      <w:sz w:val="30"/>
      <w:szCs w:val="30"/>
      <w:lang w:bidi="fa-IR"/>
    </w:rPr>
  </w:style>
  <w:style w:type="paragraph" w:customStyle="1" w:styleId="a5">
    <w:name w:val="متن"/>
    <w:basedOn w:val="a0"/>
    <w:link w:val="Char2"/>
    <w:qFormat/>
    <w:rsid w:val="002902AD"/>
    <w:pPr>
      <w:spacing w:before="0" w:after="0"/>
      <w:ind w:firstLine="284"/>
      <w:jc w:val="both"/>
      <w:outlineLvl w:val="9"/>
    </w:pPr>
    <w:rPr>
      <w:rFonts w:ascii="IRNazli" w:hAnsi="IRNazli" w:cs="IRNazli"/>
      <w:b w:val="0"/>
      <w:bCs w:val="0"/>
      <w:sz w:val="28"/>
      <w:szCs w:val="28"/>
    </w:rPr>
  </w:style>
  <w:style w:type="paragraph" w:customStyle="1" w:styleId="a6">
    <w:name w:val="أیات"/>
    <w:basedOn w:val="a5"/>
    <w:link w:val="Char3"/>
    <w:qFormat/>
    <w:rsid w:val="00287C1D"/>
    <w:rPr>
      <w:rFonts w:ascii="KFGQPC Uthmanic Script HAFS" w:hAnsi="KFGQPC Uthmanic Script HAFS" w:cs="KFGQPC Uthmanic Script HAFS"/>
    </w:rPr>
  </w:style>
  <w:style w:type="character" w:customStyle="1" w:styleId="Char2">
    <w:name w:val="متن Char"/>
    <w:link w:val="a5"/>
    <w:rsid w:val="002902AD"/>
    <w:rPr>
      <w:rFonts w:ascii="IRNazli" w:hAnsi="IRNazli" w:cs="IRNazli"/>
      <w:sz w:val="28"/>
      <w:szCs w:val="28"/>
      <w:lang w:bidi="fa-IR"/>
    </w:rPr>
  </w:style>
  <w:style w:type="paragraph" w:customStyle="1" w:styleId="a7">
    <w:name w:val="تخریج آیات"/>
    <w:basedOn w:val="a5"/>
    <w:link w:val="Char4"/>
    <w:qFormat/>
    <w:rsid w:val="002902AD"/>
    <w:rPr>
      <w:rFonts w:ascii="IRLotus" w:hAnsi="IRLotus" w:cs="IRLotus"/>
      <w:sz w:val="24"/>
      <w:szCs w:val="24"/>
    </w:rPr>
  </w:style>
  <w:style w:type="character" w:customStyle="1" w:styleId="Char3">
    <w:name w:val="أیات Char"/>
    <w:link w:val="a6"/>
    <w:rsid w:val="00287C1D"/>
    <w:rPr>
      <w:rFonts w:ascii="KFGQPC Uthmanic Script HAFS" w:hAnsi="KFGQPC Uthmanic Script HAFS" w:cs="KFGQPC Uthmanic Script HAFS"/>
      <w:b w:val="0"/>
      <w:bCs w:val="0"/>
      <w:sz w:val="28"/>
      <w:szCs w:val="28"/>
      <w:lang w:bidi="fa-IR"/>
    </w:rPr>
  </w:style>
  <w:style w:type="paragraph" w:customStyle="1" w:styleId="a8">
    <w:name w:val="احادیث"/>
    <w:basedOn w:val="a5"/>
    <w:link w:val="Char5"/>
    <w:qFormat/>
    <w:rsid w:val="002902AD"/>
    <w:rPr>
      <w:rFonts w:ascii="KFGQPC Uthman Taha Naskh" w:hAnsi="KFGQPC Uthman Taha Naskh" w:cs="KFGQPC Uthman Taha Naskh"/>
      <w:sz w:val="27"/>
      <w:szCs w:val="27"/>
    </w:rPr>
  </w:style>
  <w:style w:type="character" w:customStyle="1" w:styleId="Char4">
    <w:name w:val="تخریج آیات Char"/>
    <w:link w:val="a7"/>
    <w:rsid w:val="002902AD"/>
    <w:rPr>
      <w:rFonts w:ascii="IRLotus" w:hAnsi="IRLotus" w:cs="IRLotus"/>
      <w:sz w:val="24"/>
      <w:szCs w:val="24"/>
      <w:lang w:bidi="fa-IR"/>
    </w:rPr>
  </w:style>
  <w:style w:type="paragraph" w:styleId="TOC4">
    <w:name w:val="toc 4"/>
    <w:basedOn w:val="Normal"/>
    <w:next w:val="Normal"/>
    <w:autoRedefine/>
    <w:uiPriority w:val="39"/>
    <w:unhideWhenUsed/>
    <w:rsid w:val="001F3A1E"/>
    <w:pPr>
      <w:bidi w:val="0"/>
      <w:spacing w:after="100" w:line="276" w:lineRule="auto"/>
      <w:ind w:left="660"/>
    </w:pPr>
    <w:rPr>
      <w:rFonts w:ascii="Calibri" w:hAnsi="Calibri" w:cs="Arial"/>
      <w:sz w:val="22"/>
      <w:szCs w:val="22"/>
    </w:rPr>
  </w:style>
  <w:style w:type="character" w:customStyle="1" w:styleId="Char5">
    <w:name w:val="احادیث Char"/>
    <w:link w:val="a8"/>
    <w:rsid w:val="002902AD"/>
    <w:rPr>
      <w:rFonts w:ascii="KFGQPC Uthman Taha Naskh" w:hAnsi="KFGQPC Uthman Taha Naskh" w:cs="KFGQPC Uthman Taha Naskh"/>
      <w:sz w:val="27"/>
      <w:szCs w:val="27"/>
      <w:lang w:bidi="fa-IR"/>
    </w:rPr>
  </w:style>
  <w:style w:type="paragraph" w:styleId="TOC5">
    <w:name w:val="toc 5"/>
    <w:basedOn w:val="Normal"/>
    <w:next w:val="Normal"/>
    <w:autoRedefine/>
    <w:uiPriority w:val="39"/>
    <w:unhideWhenUsed/>
    <w:rsid w:val="001F3A1E"/>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1F3A1E"/>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1F3A1E"/>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1F3A1E"/>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1F3A1E"/>
    <w:pPr>
      <w:bidi w:val="0"/>
      <w:spacing w:after="100" w:line="276" w:lineRule="auto"/>
      <w:ind w:left="1760"/>
    </w:pPr>
    <w:rPr>
      <w:rFonts w:ascii="Calibri" w:hAnsi="Calibri" w:cs="Arial"/>
      <w:sz w:val="22"/>
      <w:szCs w:val="22"/>
    </w:rPr>
  </w:style>
  <w:style w:type="paragraph" w:customStyle="1" w:styleId="a9">
    <w:name w:val="متن پاورقی"/>
    <w:basedOn w:val="a5"/>
    <w:link w:val="Char6"/>
    <w:qFormat/>
    <w:rsid w:val="002902AD"/>
    <w:pPr>
      <w:ind w:left="272" w:hanging="272"/>
    </w:pPr>
    <w:rPr>
      <w:sz w:val="24"/>
      <w:szCs w:val="24"/>
    </w:rPr>
  </w:style>
  <w:style w:type="paragraph" w:customStyle="1" w:styleId="aa">
    <w:name w:val="آیات پاورقی"/>
    <w:basedOn w:val="a5"/>
    <w:link w:val="Char7"/>
    <w:qFormat/>
    <w:rsid w:val="002902AD"/>
    <w:pPr>
      <w:ind w:left="272" w:hanging="272"/>
    </w:pPr>
    <w:rPr>
      <w:rFonts w:ascii="KFGQPC Uthmanic Script HAFS" w:hAnsi="KFGQPC Uthmanic Script HAFS" w:cs="KFGQPC Uthmanic Script HAFS"/>
      <w:sz w:val="24"/>
      <w:szCs w:val="24"/>
    </w:rPr>
  </w:style>
  <w:style w:type="character" w:customStyle="1" w:styleId="Char6">
    <w:name w:val="متن پاورقی Char"/>
    <w:basedOn w:val="Char2"/>
    <w:link w:val="a9"/>
    <w:rsid w:val="002902AD"/>
    <w:rPr>
      <w:rFonts w:ascii="IRNazli" w:hAnsi="IRNazli" w:cs="IRNazli"/>
      <w:sz w:val="24"/>
      <w:szCs w:val="24"/>
      <w:lang w:bidi="fa-IR"/>
    </w:rPr>
  </w:style>
  <w:style w:type="paragraph" w:customStyle="1" w:styleId="ab">
    <w:name w:val="احادیث پاورقی"/>
    <w:basedOn w:val="a5"/>
    <w:link w:val="Char8"/>
    <w:qFormat/>
    <w:rsid w:val="002902AD"/>
    <w:pPr>
      <w:ind w:left="272" w:hanging="272"/>
    </w:pPr>
    <w:rPr>
      <w:rFonts w:ascii="KFGQPC Uthman Taha Naskh" w:hAnsi="KFGQPC Uthman Taha Naskh" w:cs="KFGQPC Uthman Taha Naskh"/>
      <w:sz w:val="23"/>
      <w:szCs w:val="23"/>
    </w:rPr>
  </w:style>
  <w:style w:type="character" w:customStyle="1" w:styleId="Char7">
    <w:name w:val="آیات پاورقی Char"/>
    <w:basedOn w:val="Char2"/>
    <w:link w:val="aa"/>
    <w:rsid w:val="002902AD"/>
    <w:rPr>
      <w:rFonts w:ascii="KFGQPC Uthmanic Script HAFS" w:hAnsi="KFGQPC Uthmanic Script HAFS" w:cs="KFGQPC Uthmanic Script HAFS"/>
      <w:sz w:val="24"/>
      <w:szCs w:val="24"/>
      <w:lang w:bidi="fa-IR"/>
    </w:rPr>
  </w:style>
  <w:style w:type="paragraph" w:customStyle="1" w:styleId="ac">
    <w:name w:val="متن بولد"/>
    <w:basedOn w:val="a5"/>
    <w:link w:val="Char9"/>
    <w:qFormat/>
    <w:rsid w:val="002902AD"/>
    <w:rPr>
      <w:bCs/>
      <w:sz w:val="24"/>
      <w:szCs w:val="24"/>
    </w:rPr>
  </w:style>
  <w:style w:type="character" w:customStyle="1" w:styleId="Char8">
    <w:name w:val="احادیث پاورقی Char"/>
    <w:basedOn w:val="Char2"/>
    <w:link w:val="ab"/>
    <w:rsid w:val="002902AD"/>
    <w:rPr>
      <w:rFonts w:ascii="KFGQPC Uthman Taha Naskh" w:hAnsi="KFGQPC Uthman Taha Naskh" w:cs="KFGQPC Uthman Taha Naskh"/>
      <w:sz w:val="23"/>
      <w:szCs w:val="23"/>
      <w:lang w:bidi="fa-IR"/>
    </w:rPr>
  </w:style>
  <w:style w:type="paragraph" w:customStyle="1" w:styleId="ad">
    <w:name w:val="عربی پاورقی"/>
    <w:basedOn w:val="a5"/>
    <w:link w:val="Chara"/>
    <w:qFormat/>
    <w:rsid w:val="002902AD"/>
    <w:pPr>
      <w:ind w:left="272" w:hanging="272"/>
    </w:pPr>
    <w:rPr>
      <w:rFonts w:ascii="mylotus" w:hAnsi="mylotus" w:cs="mylotus"/>
      <w:sz w:val="23"/>
      <w:szCs w:val="23"/>
    </w:rPr>
  </w:style>
  <w:style w:type="character" w:customStyle="1" w:styleId="Char9">
    <w:name w:val="متن بولد Char"/>
    <w:basedOn w:val="Char2"/>
    <w:link w:val="ac"/>
    <w:rsid w:val="002902AD"/>
    <w:rPr>
      <w:rFonts w:ascii="IRNazli" w:hAnsi="IRNazli" w:cs="IRNazli"/>
      <w:bCs/>
      <w:sz w:val="24"/>
      <w:szCs w:val="24"/>
      <w:lang w:bidi="fa-IR"/>
    </w:rPr>
  </w:style>
  <w:style w:type="character" w:customStyle="1" w:styleId="Chara">
    <w:name w:val="عربی پاورقی Char"/>
    <w:basedOn w:val="Char2"/>
    <w:link w:val="ad"/>
    <w:rsid w:val="002902AD"/>
    <w:rPr>
      <w:rFonts w:ascii="mylotus" w:hAnsi="mylotus" w:cs="mylotus"/>
      <w:sz w:val="23"/>
      <w:szCs w:val="23"/>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Heading 1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uiPriority w:val="9"/>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qFormat/>
    <w:rsid w:val="00CE6876"/>
    <w:rPr>
      <w:i/>
      <w:iCs/>
    </w:rPr>
  </w:style>
  <w:style w:type="paragraph" w:customStyle="1" w:styleId="a0">
    <w:name w:val="تیتر اول"/>
    <w:basedOn w:val="Normal"/>
    <w:link w:val="Char"/>
    <w:qFormat/>
    <w:rsid w:val="00946E74"/>
    <w:pPr>
      <w:spacing w:before="360" w:after="240"/>
      <w:jc w:val="center"/>
      <w:outlineLvl w:val="0"/>
    </w:pPr>
    <w:rPr>
      <w:rFonts w:ascii="IRYakout" w:hAnsi="IRYakout" w:cs="IRYakout"/>
      <w:b/>
      <w:bCs/>
      <w:sz w:val="32"/>
      <w:szCs w:val="32"/>
      <w:lang w:bidi="fa-IR"/>
    </w:rPr>
  </w:style>
  <w:style w:type="character" w:customStyle="1" w:styleId="Char">
    <w:name w:val="تیتر اول Char"/>
    <w:link w:val="a0"/>
    <w:rsid w:val="00946E74"/>
    <w:rPr>
      <w:rFonts w:ascii="IRYakout" w:hAnsi="IRYakout" w:cs="IRYakout"/>
      <w:b/>
      <w:bCs/>
      <w:sz w:val="32"/>
      <w:szCs w:val="32"/>
      <w:lang w:bidi="fa-IR"/>
    </w:rPr>
  </w:style>
  <w:style w:type="paragraph" w:customStyle="1" w:styleId="a1">
    <w:name w:val="تیتر دوم"/>
    <w:basedOn w:val="Normal"/>
    <w:link w:val="Char0"/>
    <w:qFormat/>
    <w:rsid w:val="002902AD"/>
    <w:pPr>
      <w:spacing w:before="240" w:after="60"/>
      <w:jc w:val="both"/>
      <w:outlineLvl w:val="1"/>
    </w:pPr>
    <w:rPr>
      <w:rFonts w:ascii="IRZar" w:hAnsi="IRZar" w:cs="IRZar"/>
      <w:bCs/>
      <w:sz w:val="24"/>
      <w:szCs w:val="24"/>
      <w:lang w:bidi="fa-IR"/>
    </w:rPr>
  </w:style>
  <w:style w:type="character" w:customStyle="1" w:styleId="Char0">
    <w:name w:val="تیتر دوم Char"/>
    <w:link w:val="a1"/>
    <w:rsid w:val="002902AD"/>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C40753"/>
    <w:pPr>
      <w:spacing w:before="120"/>
      <w:jc w:val="both"/>
    </w:pPr>
    <w:rPr>
      <w:rFonts w:ascii="IRYakout" w:hAnsi="IRYakout" w:cs="IRYakout"/>
      <w:bCs/>
    </w:rPr>
  </w:style>
  <w:style w:type="paragraph" w:styleId="TOC2">
    <w:name w:val="toc 2"/>
    <w:basedOn w:val="Normal"/>
    <w:next w:val="Normal"/>
    <w:uiPriority w:val="39"/>
    <w:rsid w:val="00C40753"/>
    <w:pPr>
      <w:ind w:left="284"/>
      <w:jc w:val="both"/>
    </w:pPr>
    <w:rPr>
      <w:rFonts w:ascii="IRNazli" w:hAnsi="IRNazli" w:cs="IRNazli"/>
    </w:rPr>
  </w:style>
  <w:style w:type="paragraph" w:styleId="TOC3">
    <w:name w:val="toc 3"/>
    <w:basedOn w:val="Normal"/>
    <w:next w:val="Normal"/>
    <w:uiPriority w:val="39"/>
    <w:rsid w:val="00C40753"/>
    <w:pPr>
      <w:ind w:left="567"/>
      <w:jc w:val="both"/>
    </w:pPr>
    <w:rPr>
      <w:rFonts w:ascii="IRNazli" w:hAnsi="IRNazli" w:cs="IRNazli"/>
      <w:sz w:val="26"/>
      <w:szCs w:val="26"/>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3">
    <w:name w:val="نص عربی"/>
    <w:basedOn w:val="Normal"/>
    <w:link w:val="Char1"/>
    <w:qFormat/>
    <w:rsid w:val="002902AD"/>
    <w:pPr>
      <w:ind w:firstLine="284"/>
      <w:jc w:val="both"/>
    </w:pPr>
    <w:rPr>
      <w:rFonts w:ascii="mylotus" w:hAnsi="mylotus" w:cs="mylotus"/>
      <w:spacing w:val="6"/>
      <w:sz w:val="27"/>
      <w:szCs w:val="27"/>
      <w:lang w:bidi="fa-IR"/>
    </w:rPr>
  </w:style>
  <w:style w:type="character" w:customStyle="1" w:styleId="Char1">
    <w:name w:val="نص عربی Char"/>
    <w:link w:val="a3"/>
    <w:rsid w:val="002902AD"/>
    <w:rPr>
      <w:rFonts w:ascii="mylotus" w:hAnsi="mylotus" w:cs="mylotus"/>
      <w:spacing w:val="6"/>
      <w:sz w:val="27"/>
      <w:szCs w:val="27"/>
      <w:lang w:bidi="fa-IR"/>
    </w:rPr>
  </w:style>
  <w:style w:type="paragraph" w:customStyle="1" w:styleId="a4">
    <w:name w:val="تیتر سوم"/>
    <w:basedOn w:val="Normal"/>
    <w:qFormat/>
    <w:rsid w:val="002902AD"/>
    <w:pPr>
      <w:spacing w:before="240"/>
      <w:jc w:val="both"/>
      <w:outlineLvl w:val="2"/>
    </w:pPr>
    <w:rPr>
      <w:rFonts w:ascii="IRNazli" w:hAnsi="IRNazli" w:cs="IRNazli"/>
      <w:bCs/>
      <w:sz w:val="26"/>
      <w:szCs w:val="26"/>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qFormat/>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paragraph" w:styleId="PlainText">
    <w:name w:val="Plain Text"/>
    <w:basedOn w:val="Normal"/>
    <w:link w:val="PlainTextChar"/>
    <w:autoRedefine/>
    <w:rsid w:val="00C4477D"/>
    <w:pPr>
      <w:ind w:left="272" w:hanging="272"/>
      <w:jc w:val="both"/>
    </w:pPr>
    <w:rPr>
      <w:rFonts w:ascii="IRLotus" w:hAnsi="IRLotus" w:cs="IRLotus"/>
      <w:spacing w:val="-2"/>
      <w:sz w:val="24"/>
      <w:szCs w:val="24"/>
      <w:lang w:bidi="fa-IR"/>
    </w:rPr>
  </w:style>
  <w:style w:type="character" w:customStyle="1" w:styleId="PlainTextChar">
    <w:name w:val="Plain Text Char"/>
    <w:link w:val="PlainText"/>
    <w:rsid w:val="00C4477D"/>
    <w:rPr>
      <w:rFonts w:ascii="IRLotus" w:hAnsi="IRLotus" w:cs="IRLotus"/>
      <w:spacing w:val="-2"/>
      <w:sz w:val="24"/>
      <w:szCs w:val="24"/>
      <w:lang w:bidi="fa-IR"/>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link w:val="StyleComplexBLotus12ptJustifiedFirstline05cmCharCharCharCharCharCharCharCharCharCharCharCharChar"/>
    <w:rsid w:val="00082CC7"/>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
    <w:name w:val="Style (Complex) B Lotus 12 pt Justified First line:  0.5 cm Char Char Char Char Char Char Char Char Char Char Char Char Char"/>
    <w:link w:val="StyleComplexBLotus12ptJustifiedFirstline05cmCharCharCharCharCharCharCharCharCharCharCharChar"/>
    <w:rsid w:val="00082CC7"/>
    <w:rPr>
      <w:rFonts w:ascii="B Badr" w:eastAsia="B Badr" w:hAnsi="B Badr" w:cs="B Badr"/>
      <w:sz w:val="24"/>
      <w:szCs w:val="24"/>
      <w:lang w:bidi="ar-SA"/>
    </w:rPr>
  </w:style>
  <w:style w:type="paragraph" w:customStyle="1" w:styleId="Style1">
    <w:name w:val="Style1"/>
    <w:basedOn w:val="Normal"/>
    <w:next w:val="Normal"/>
    <w:rsid w:val="00082CC7"/>
    <w:pPr>
      <w:numPr>
        <w:numId w:val="2"/>
      </w:numPr>
      <w:tabs>
        <w:tab w:val="right" w:pos="855"/>
      </w:tabs>
      <w:ind w:left="0" w:firstLine="0"/>
      <w:jc w:val="both"/>
    </w:pPr>
    <w:rPr>
      <w:rFonts w:ascii="B Zar" w:eastAsia="B Zar" w:hAnsi="B Zar"/>
      <w:b/>
      <w:bCs/>
      <w:sz w:val="30"/>
      <w:szCs w:val="30"/>
      <w:lang w:bidi="fa-IR"/>
    </w:rPr>
  </w:style>
  <w:style w:type="paragraph" w:customStyle="1" w:styleId="a5">
    <w:name w:val="متن"/>
    <w:basedOn w:val="a0"/>
    <w:link w:val="Char2"/>
    <w:qFormat/>
    <w:rsid w:val="002902AD"/>
    <w:pPr>
      <w:spacing w:before="0" w:after="0"/>
      <w:ind w:firstLine="284"/>
      <w:jc w:val="both"/>
      <w:outlineLvl w:val="9"/>
    </w:pPr>
    <w:rPr>
      <w:rFonts w:ascii="IRNazli" w:hAnsi="IRNazli" w:cs="IRNazli"/>
      <w:b w:val="0"/>
      <w:bCs w:val="0"/>
      <w:sz w:val="28"/>
      <w:szCs w:val="28"/>
    </w:rPr>
  </w:style>
  <w:style w:type="paragraph" w:customStyle="1" w:styleId="a6">
    <w:name w:val="أیات"/>
    <w:basedOn w:val="a5"/>
    <w:link w:val="Char3"/>
    <w:qFormat/>
    <w:rsid w:val="00287C1D"/>
    <w:rPr>
      <w:rFonts w:ascii="KFGQPC Uthmanic Script HAFS" w:hAnsi="KFGQPC Uthmanic Script HAFS" w:cs="KFGQPC Uthmanic Script HAFS"/>
    </w:rPr>
  </w:style>
  <w:style w:type="character" w:customStyle="1" w:styleId="Char2">
    <w:name w:val="متن Char"/>
    <w:link w:val="a5"/>
    <w:rsid w:val="002902AD"/>
    <w:rPr>
      <w:rFonts w:ascii="IRNazli" w:hAnsi="IRNazli" w:cs="IRNazli"/>
      <w:sz w:val="28"/>
      <w:szCs w:val="28"/>
      <w:lang w:bidi="fa-IR"/>
    </w:rPr>
  </w:style>
  <w:style w:type="paragraph" w:customStyle="1" w:styleId="a7">
    <w:name w:val="تخریج آیات"/>
    <w:basedOn w:val="a5"/>
    <w:link w:val="Char4"/>
    <w:qFormat/>
    <w:rsid w:val="002902AD"/>
    <w:rPr>
      <w:rFonts w:ascii="IRLotus" w:hAnsi="IRLotus" w:cs="IRLotus"/>
      <w:sz w:val="24"/>
      <w:szCs w:val="24"/>
    </w:rPr>
  </w:style>
  <w:style w:type="character" w:customStyle="1" w:styleId="Char3">
    <w:name w:val="أیات Char"/>
    <w:link w:val="a6"/>
    <w:rsid w:val="00287C1D"/>
    <w:rPr>
      <w:rFonts w:ascii="KFGQPC Uthmanic Script HAFS" w:hAnsi="KFGQPC Uthmanic Script HAFS" w:cs="KFGQPC Uthmanic Script HAFS"/>
      <w:b w:val="0"/>
      <w:bCs w:val="0"/>
      <w:sz w:val="28"/>
      <w:szCs w:val="28"/>
      <w:lang w:bidi="fa-IR"/>
    </w:rPr>
  </w:style>
  <w:style w:type="paragraph" w:customStyle="1" w:styleId="a8">
    <w:name w:val="احادیث"/>
    <w:basedOn w:val="a5"/>
    <w:link w:val="Char5"/>
    <w:qFormat/>
    <w:rsid w:val="002902AD"/>
    <w:rPr>
      <w:rFonts w:ascii="KFGQPC Uthman Taha Naskh" w:hAnsi="KFGQPC Uthman Taha Naskh" w:cs="KFGQPC Uthman Taha Naskh"/>
      <w:sz w:val="27"/>
      <w:szCs w:val="27"/>
    </w:rPr>
  </w:style>
  <w:style w:type="character" w:customStyle="1" w:styleId="Char4">
    <w:name w:val="تخریج آیات Char"/>
    <w:link w:val="a7"/>
    <w:rsid w:val="002902AD"/>
    <w:rPr>
      <w:rFonts w:ascii="IRLotus" w:hAnsi="IRLotus" w:cs="IRLotus"/>
      <w:sz w:val="24"/>
      <w:szCs w:val="24"/>
      <w:lang w:bidi="fa-IR"/>
    </w:rPr>
  </w:style>
  <w:style w:type="paragraph" w:styleId="TOC4">
    <w:name w:val="toc 4"/>
    <w:basedOn w:val="Normal"/>
    <w:next w:val="Normal"/>
    <w:autoRedefine/>
    <w:uiPriority w:val="39"/>
    <w:unhideWhenUsed/>
    <w:rsid w:val="001F3A1E"/>
    <w:pPr>
      <w:bidi w:val="0"/>
      <w:spacing w:after="100" w:line="276" w:lineRule="auto"/>
      <w:ind w:left="660"/>
    </w:pPr>
    <w:rPr>
      <w:rFonts w:ascii="Calibri" w:hAnsi="Calibri" w:cs="Arial"/>
      <w:sz w:val="22"/>
      <w:szCs w:val="22"/>
    </w:rPr>
  </w:style>
  <w:style w:type="character" w:customStyle="1" w:styleId="Char5">
    <w:name w:val="احادیث Char"/>
    <w:link w:val="a8"/>
    <w:rsid w:val="002902AD"/>
    <w:rPr>
      <w:rFonts w:ascii="KFGQPC Uthman Taha Naskh" w:hAnsi="KFGQPC Uthman Taha Naskh" w:cs="KFGQPC Uthman Taha Naskh"/>
      <w:sz w:val="27"/>
      <w:szCs w:val="27"/>
      <w:lang w:bidi="fa-IR"/>
    </w:rPr>
  </w:style>
  <w:style w:type="paragraph" w:styleId="TOC5">
    <w:name w:val="toc 5"/>
    <w:basedOn w:val="Normal"/>
    <w:next w:val="Normal"/>
    <w:autoRedefine/>
    <w:uiPriority w:val="39"/>
    <w:unhideWhenUsed/>
    <w:rsid w:val="001F3A1E"/>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1F3A1E"/>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1F3A1E"/>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1F3A1E"/>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1F3A1E"/>
    <w:pPr>
      <w:bidi w:val="0"/>
      <w:spacing w:after="100" w:line="276" w:lineRule="auto"/>
      <w:ind w:left="1760"/>
    </w:pPr>
    <w:rPr>
      <w:rFonts w:ascii="Calibri" w:hAnsi="Calibri" w:cs="Arial"/>
      <w:sz w:val="22"/>
      <w:szCs w:val="22"/>
    </w:rPr>
  </w:style>
  <w:style w:type="paragraph" w:customStyle="1" w:styleId="a9">
    <w:name w:val="متن پاورقی"/>
    <w:basedOn w:val="a5"/>
    <w:link w:val="Char6"/>
    <w:qFormat/>
    <w:rsid w:val="002902AD"/>
    <w:pPr>
      <w:ind w:left="272" w:hanging="272"/>
    </w:pPr>
    <w:rPr>
      <w:sz w:val="24"/>
      <w:szCs w:val="24"/>
    </w:rPr>
  </w:style>
  <w:style w:type="paragraph" w:customStyle="1" w:styleId="aa">
    <w:name w:val="آیات پاورقی"/>
    <w:basedOn w:val="a5"/>
    <w:link w:val="Char7"/>
    <w:qFormat/>
    <w:rsid w:val="002902AD"/>
    <w:pPr>
      <w:ind w:left="272" w:hanging="272"/>
    </w:pPr>
    <w:rPr>
      <w:rFonts w:ascii="KFGQPC Uthmanic Script HAFS" w:hAnsi="KFGQPC Uthmanic Script HAFS" w:cs="KFGQPC Uthmanic Script HAFS"/>
      <w:sz w:val="24"/>
      <w:szCs w:val="24"/>
    </w:rPr>
  </w:style>
  <w:style w:type="character" w:customStyle="1" w:styleId="Char6">
    <w:name w:val="متن پاورقی Char"/>
    <w:basedOn w:val="Char2"/>
    <w:link w:val="a9"/>
    <w:rsid w:val="002902AD"/>
    <w:rPr>
      <w:rFonts w:ascii="IRNazli" w:hAnsi="IRNazli" w:cs="IRNazli"/>
      <w:sz w:val="24"/>
      <w:szCs w:val="24"/>
      <w:lang w:bidi="fa-IR"/>
    </w:rPr>
  </w:style>
  <w:style w:type="paragraph" w:customStyle="1" w:styleId="ab">
    <w:name w:val="احادیث پاورقی"/>
    <w:basedOn w:val="a5"/>
    <w:link w:val="Char8"/>
    <w:qFormat/>
    <w:rsid w:val="002902AD"/>
    <w:pPr>
      <w:ind w:left="272" w:hanging="272"/>
    </w:pPr>
    <w:rPr>
      <w:rFonts w:ascii="KFGQPC Uthman Taha Naskh" w:hAnsi="KFGQPC Uthman Taha Naskh" w:cs="KFGQPC Uthman Taha Naskh"/>
      <w:sz w:val="23"/>
      <w:szCs w:val="23"/>
    </w:rPr>
  </w:style>
  <w:style w:type="character" w:customStyle="1" w:styleId="Char7">
    <w:name w:val="آیات پاورقی Char"/>
    <w:basedOn w:val="Char2"/>
    <w:link w:val="aa"/>
    <w:rsid w:val="002902AD"/>
    <w:rPr>
      <w:rFonts w:ascii="KFGQPC Uthmanic Script HAFS" w:hAnsi="KFGQPC Uthmanic Script HAFS" w:cs="KFGQPC Uthmanic Script HAFS"/>
      <w:sz w:val="24"/>
      <w:szCs w:val="24"/>
      <w:lang w:bidi="fa-IR"/>
    </w:rPr>
  </w:style>
  <w:style w:type="paragraph" w:customStyle="1" w:styleId="ac">
    <w:name w:val="متن بولد"/>
    <w:basedOn w:val="a5"/>
    <w:link w:val="Char9"/>
    <w:qFormat/>
    <w:rsid w:val="002902AD"/>
    <w:rPr>
      <w:bCs/>
      <w:sz w:val="24"/>
      <w:szCs w:val="24"/>
    </w:rPr>
  </w:style>
  <w:style w:type="character" w:customStyle="1" w:styleId="Char8">
    <w:name w:val="احادیث پاورقی Char"/>
    <w:basedOn w:val="Char2"/>
    <w:link w:val="ab"/>
    <w:rsid w:val="002902AD"/>
    <w:rPr>
      <w:rFonts w:ascii="KFGQPC Uthman Taha Naskh" w:hAnsi="KFGQPC Uthman Taha Naskh" w:cs="KFGQPC Uthman Taha Naskh"/>
      <w:sz w:val="23"/>
      <w:szCs w:val="23"/>
      <w:lang w:bidi="fa-IR"/>
    </w:rPr>
  </w:style>
  <w:style w:type="paragraph" w:customStyle="1" w:styleId="ad">
    <w:name w:val="عربی پاورقی"/>
    <w:basedOn w:val="a5"/>
    <w:link w:val="Chara"/>
    <w:qFormat/>
    <w:rsid w:val="002902AD"/>
    <w:pPr>
      <w:ind w:left="272" w:hanging="272"/>
    </w:pPr>
    <w:rPr>
      <w:rFonts w:ascii="mylotus" w:hAnsi="mylotus" w:cs="mylotus"/>
      <w:sz w:val="23"/>
      <w:szCs w:val="23"/>
    </w:rPr>
  </w:style>
  <w:style w:type="character" w:customStyle="1" w:styleId="Char9">
    <w:name w:val="متن بولد Char"/>
    <w:basedOn w:val="Char2"/>
    <w:link w:val="ac"/>
    <w:rsid w:val="002902AD"/>
    <w:rPr>
      <w:rFonts w:ascii="IRNazli" w:hAnsi="IRNazli" w:cs="IRNazli"/>
      <w:bCs/>
      <w:sz w:val="24"/>
      <w:szCs w:val="24"/>
      <w:lang w:bidi="fa-IR"/>
    </w:rPr>
  </w:style>
  <w:style w:type="character" w:customStyle="1" w:styleId="Chara">
    <w:name w:val="عربی پاورقی Char"/>
    <w:basedOn w:val="Char2"/>
    <w:link w:val="ad"/>
    <w:rsid w:val="002902AD"/>
    <w:rPr>
      <w:rFonts w:ascii="mylotus" w:hAnsi="mylotus" w:cs="mylotus"/>
      <w:sz w:val="23"/>
      <w:szCs w:val="23"/>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F614B7-E8F2-4DF0-9097-FA3F1B8896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137299</Words>
  <Characters>782606</Characters>
  <Application>Microsoft Office Word</Application>
  <DocSecurity>8</DocSecurity>
  <Lines>6521</Lines>
  <Paragraphs>1836</Paragraphs>
  <ScaleCrop>false</ScaleCrop>
  <HeadingPairs>
    <vt:vector size="2" baseType="variant">
      <vt:variant>
        <vt:lpstr>Title</vt:lpstr>
      </vt:variant>
      <vt:variant>
        <vt:i4>1</vt:i4>
      </vt:variant>
    </vt:vector>
  </HeadingPairs>
  <TitlesOfParts>
    <vt:vector size="1" baseType="lpstr">
      <vt:lpstr>عیانات - نقدی بر کتاب تیجانی آنگاه هدایت شدم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918069</CharactersWithSpaces>
  <SharedDoc>false</SharedDoc>
  <HLinks>
    <vt:vector size="666" baseType="variant">
      <vt:variant>
        <vt:i4>1048639</vt:i4>
      </vt:variant>
      <vt:variant>
        <vt:i4>662</vt:i4>
      </vt:variant>
      <vt:variant>
        <vt:i4>0</vt:i4>
      </vt:variant>
      <vt:variant>
        <vt:i4>5</vt:i4>
      </vt:variant>
      <vt:variant>
        <vt:lpwstr/>
      </vt:variant>
      <vt:variant>
        <vt:lpwstr>_Toc393681799</vt:lpwstr>
      </vt:variant>
      <vt:variant>
        <vt:i4>1048639</vt:i4>
      </vt:variant>
      <vt:variant>
        <vt:i4>656</vt:i4>
      </vt:variant>
      <vt:variant>
        <vt:i4>0</vt:i4>
      </vt:variant>
      <vt:variant>
        <vt:i4>5</vt:i4>
      </vt:variant>
      <vt:variant>
        <vt:lpwstr/>
      </vt:variant>
      <vt:variant>
        <vt:lpwstr>_Toc393681798</vt:lpwstr>
      </vt:variant>
      <vt:variant>
        <vt:i4>1048639</vt:i4>
      </vt:variant>
      <vt:variant>
        <vt:i4>650</vt:i4>
      </vt:variant>
      <vt:variant>
        <vt:i4>0</vt:i4>
      </vt:variant>
      <vt:variant>
        <vt:i4>5</vt:i4>
      </vt:variant>
      <vt:variant>
        <vt:lpwstr/>
      </vt:variant>
      <vt:variant>
        <vt:lpwstr>_Toc393681797</vt:lpwstr>
      </vt:variant>
      <vt:variant>
        <vt:i4>1048639</vt:i4>
      </vt:variant>
      <vt:variant>
        <vt:i4>644</vt:i4>
      </vt:variant>
      <vt:variant>
        <vt:i4>0</vt:i4>
      </vt:variant>
      <vt:variant>
        <vt:i4>5</vt:i4>
      </vt:variant>
      <vt:variant>
        <vt:lpwstr/>
      </vt:variant>
      <vt:variant>
        <vt:lpwstr>_Toc393681796</vt:lpwstr>
      </vt:variant>
      <vt:variant>
        <vt:i4>1048639</vt:i4>
      </vt:variant>
      <vt:variant>
        <vt:i4>638</vt:i4>
      </vt:variant>
      <vt:variant>
        <vt:i4>0</vt:i4>
      </vt:variant>
      <vt:variant>
        <vt:i4>5</vt:i4>
      </vt:variant>
      <vt:variant>
        <vt:lpwstr/>
      </vt:variant>
      <vt:variant>
        <vt:lpwstr>_Toc393681795</vt:lpwstr>
      </vt:variant>
      <vt:variant>
        <vt:i4>1048639</vt:i4>
      </vt:variant>
      <vt:variant>
        <vt:i4>632</vt:i4>
      </vt:variant>
      <vt:variant>
        <vt:i4>0</vt:i4>
      </vt:variant>
      <vt:variant>
        <vt:i4>5</vt:i4>
      </vt:variant>
      <vt:variant>
        <vt:lpwstr/>
      </vt:variant>
      <vt:variant>
        <vt:lpwstr>_Toc393681794</vt:lpwstr>
      </vt:variant>
      <vt:variant>
        <vt:i4>1048639</vt:i4>
      </vt:variant>
      <vt:variant>
        <vt:i4>626</vt:i4>
      </vt:variant>
      <vt:variant>
        <vt:i4>0</vt:i4>
      </vt:variant>
      <vt:variant>
        <vt:i4>5</vt:i4>
      </vt:variant>
      <vt:variant>
        <vt:lpwstr/>
      </vt:variant>
      <vt:variant>
        <vt:lpwstr>_Toc393681793</vt:lpwstr>
      </vt:variant>
      <vt:variant>
        <vt:i4>1048639</vt:i4>
      </vt:variant>
      <vt:variant>
        <vt:i4>620</vt:i4>
      </vt:variant>
      <vt:variant>
        <vt:i4>0</vt:i4>
      </vt:variant>
      <vt:variant>
        <vt:i4>5</vt:i4>
      </vt:variant>
      <vt:variant>
        <vt:lpwstr/>
      </vt:variant>
      <vt:variant>
        <vt:lpwstr>_Toc393681792</vt:lpwstr>
      </vt:variant>
      <vt:variant>
        <vt:i4>1048639</vt:i4>
      </vt:variant>
      <vt:variant>
        <vt:i4>614</vt:i4>
      </vt:variant>
      <vt:variant>
        <vt:i4>0</vt:i4>
      </vt:variant>
      <vt:variant>
        <vt:i4>5</vt:i4>
      </vt:variant>
      <vt:variant>
        <vt:lpwstr/>
      </vt:variant>
      <vt:variant>
        <vt:lpwstr>_Toc393681791</vt:lpwstr>
      </vt:variant>
      <vt:variant>
        <vt:i4>1048639</vt:i4>
      </vt:variant>
      <vt:variant>
        <vt:i4>608</vt:i4>
      </vt:variant>
      <vt:variant>
        <vt:i4>0</vt:i4>
      </vt:variant>
      <vt:variant>
        <vt:i4>5</vt:i4>
      </vt:variant>
      <vt:variant>
        <vt:lpwstr/>
      </vt:variant>
      <vt:variant>
        <vt:lpwstr>_Toc393681790</vt:lpwstr>
      </vt:variant>
      <vt:variant>
        <vt:i4>1114175</vt:i4>
      </vt:variant>
      <vt:variant>
        <vt:i4>602</vt:i4>
      </vt:variant>
      <vt:variant>
        <vt:i4>0</vt:i4>
      </vt:variant>
      <vt:variant>
        <vt:i4>5</vt:i4>
      </vt:variant>
      <vt:variant>
        <vt:lpwstr/>
      </vt:variant>
      <vt:variant>
        <vt:lpwstr>_Toc393681789</vt:lpwstr>
      </vt:variant>
      <vt:variant>
        <vt:i4>1114175</vt:i4>
      </vt:variant>
      <vt:variant>
        <vt:i4>596</vt:i4>
      </vt:variant>
      <vt:variant>
        <vt:i4>0</vt:i4>
      </vt:variant>
      <vt:variant>
        <vt:i4>5</vt:i4>
      </vt:variant>
      <vt:variant>
        <vt:lpwstr/>
      </vt:variant>
      <vt:variant>
        <vt:lpwstr>_Toc393681788</vt:lpwstr>
      </vt:variant>
      <vt:variant>
        <vt:i4>1114175</vt:i4>
      </vt:variant>
      <vt:variant>
        <vt:i4>590</vt:i4>
      </vt:variant>
      <vt:variant>
        <vt:i4>0</vt:i4>
      </vt:variant>
      <vt:variant>
        <vt:i4>5</vt:i4>
      </vt:variant>
      <vt:variant>
        <vt:lpwstr/>
      </vt:variant>
      <vt:variant>
        <vt:lpwstr>_Toc393681787</vt:lpwstr>
      </vt:variant>
      <vt:variant>
        <vt:i4>1114175</vt:i4>
      </vt:variant>
      <vt:variant>
        <vt:i4>584</vt:i4>
      </vt:variant>
      <vt:variant>
        <vt:i4>0</vt:i4>
      </vt:variant>
      <vt:variant>
        <vt:i4>5</vt:i4>
      </vt:variant>
      <vt:variant>
        <vt:lpwstr/>
      </vt:variant>
      <vt:variant>
        <vt:lpwstr>_Toc393681786</vt:lpwstr>
      </vt:variant>
      <vt:variant>
        <vt:i4>1114175</vt:i4>
      </vt:variant>
      <vt:variant>
        <vt:i4>578</vt:i4>
      </vt:variant>
      <vt:variant>
        <vt:i4>0</vt:i4>
      </vt:variant>
      <vt:variant>
        <vt:i4>5</vt:i4>
      </vt:variant>
      <vt:variant>
        <vt:lpwstr/>
      </vt:variant>
      <vt:variant>
        <vt:lpwstr>_Toc393681785</vt:lpwstr>
      </vt:variant>
      <vt:variant>
        <vt:i4>1114175</vt:i4>
      </vt:variant>
      <vt:variant>
        <vt:i4>572</vt:i4>
      </vt:variant>
      <vt:variant>
        <vt:i4>0</vt:i4>
      </vt:variant>
      <vt:variant>
        <vt:i4>5</vt:i4>
      </vt:variant>
      <vt:variant>
        <vt:lpwstr/>
      </vt:variant>
      <vt:variant>
        <vt:lpwstr>_Toc393681784</vt:lpwstr>
      </vt:variant>
      <vt:variant>
        <vt:i4>1114175</vt:i4>
      </vt:variant>
      <vt:variant>
        <vt:i4>566</vt:i4>
      </vt:variant>
      <vt:variant>
        <vt:i4>0</vt:i4>
      </vt:variant>
      <vt:variant>
        <vt:i4>5</vt:i4>
      </vt:variant>
      <vt:variant>
        <vt:lpwstr/>
      </vt:variant>
      <vt:variant>
        <vt:lpwstr>_Toc393681783</vt:lpwstr>
      </vt:variant>
      <vt:variant>
        <vt:i4>1114175</vt:i4>
      </vt:variant>
      <vt:variant>
        <vt:i4>560</vt:i4>
      </vt:variant>
      <vt:variant>
        <vt:i4>0</vt:i4>
      </vt:variant>
      <vt:variant>
        <vt:i4>5</vt:i4>
      </vt:variant>
      <vt:variant>
        <vt:lpwstr/>
      </vt:variant>
      <vt:variant>
        <vt:lpwstr>_Toc393681782</vt:lpwstr>
      </vt:variant>
      <vt:variant>
        <vt:i4>1114175</vt:i4>
      </vt:variant>
      <vt:variant>
        <vt:i4>554</vt:i4>
      </vt:variant>
      <vt:variant>
        <vt:i4>0</vt:i4>
      </vt:variant>
      <vt:variant>
        <vt:i4>5</vt:i4>
      </vt:variant>
      <vt:variant>
        <vt:lpwstr/>
      </vt:variant>
      <vt:variant>
        <vt:lpwstr>_Toc393681781</vt:lpwstr>
      </vt:variant>
      <vt:variant>
        <vt:i4>1114175</vt:i4>
      </vt:variant>
      <vt:variant>
        <vt:i4>548</vt:i4>
      </vt:variant>
      <vt:variant>
        <vt:i4>0</vt:i4>
      </vt:variant>
      <vt:variant>
        <vt:i4>5</vt:i4>
      </vt:variant>
      <vt:variant>
        <vt:lpwstr/>
      </vt:variant>
      <vt:variant>
        <vt:lpwstr>_Toc393681780</vt:lpwstr>
      </vt:variant>
      <vt:variant>
        <vt:i4>1966143</vt:i4>
      </vt:variant>
      <vt:variant>
        <vt:i4>542</vt:i4>
      </vt:variant>
      <vt:variant>
        <vt:i4>0</vt:i4>
      </vt:variant>
      <vt:variant>
        <vt:i4>5</vt:i4>
      </vt:variant>
      <vt:variant>
        <vt:lpwstr/>
      </vt:variant>
      <vt:variant>
        <vt:lpwstr>_Toc393681779</vt:lpwstr>
      </vt:variant>
      <vt:variant>
        <vt:i4>1966143</vt:i4>
      </vt:variant>
      <vt:variant>
        <vt:i4>536</vt:i4>
      </vt:variant>
      <vt:variant>
        <vt:i4>0</vt:i4>
      </vt:variant>
      <vt:variant>
        <vt:i4>5</vt:i4>
      </vt:variant>
      <vt:variant>
        <vt:lpwstr/>
      </vt:variant>
      <vt:variant>
        <vt:lpwstr>_Toc393681778</vt:lpwstr>
      </vt:variant>
      <vt:variant>
        <vt:i4>1966143</vt:i4>
      </vt:variant>
      <vt:variant>
        <vt:i4>530</vt:i4>
      </vt:variant>
      <vt:variant>
        <vt:i4>0</vt:i4>
      </vt:variant>
      <vt:variant>
        <vt:i4>5</vt:i4>
      </vt:variant>
      <vt:variant>
        <vt:lpwstr/>
      </vt:variant>
      <vt:variant>
        <vt:lpwstr>_Toc393681777</vt:lpwstr>
      </vt:variant>
      <vt:variant>
        <vt:i4>1966143</vt:i4>
      </vt:variant>
      <vt:variant>
        <vt:i4>524</vt:i4>
      </vt:variant>
      <vt:variant>
        <vt:i4>0</vt:i4>
      </vt:variant>
      <vt:variant>
        <vt:i4>5</vt:i4>
      </vt:variant>
      <vt:variant>
        <vt:lpwstr/>
      </vt:variant>
      <vt:variant>
        <vt:lpwstr>_Toc393681776</vt:lpwstr>
      </vt:variant>
      <vt:variant>
        <vt:i4>1966143</vt:i4>
      </vt:variant>
      <vt:variant>
        <vt:i4>518</vt:i4>
      </vt:variant>
      <vt:variant>
        <vt:i4>0</vt:i4>
      </vt:variant>
      <vt:variant>
        <vt:i4>5</vt:i4>
      </vt:variant>
      <vt:variant>
        <vt:lpwstr/>
      </vt:variant>
      <vt:variant>
        <vt:lpwstr>_Toc393681775</vt:lpwstr>
      </vt:variant>
      <vt:variant>
        <vt:i4>1966143</vt:i4>
      </vt:variant>
      <vt:variant>
        <vt:i4>512</vt:i4>
      </vt:variant>
      <vt:variant>
        <vt:i4>0</vt:i4>
      </vt:variant>
      <vt:variant>
        <vt:i4>5</vt:i4>
      </vt:variant>
      <vt:variant>
        <vt:lpwstr/>
      </vt:variant>
      <vt:variant>
        <vt:lpwstr>_Toc393681774</vt:lpwstr>
      </vt:variant>
      <vt:variant>
        <vt:i4>1966143</vt:i4>
      </vt:variant>
      <vt:variant>
        <vt:i4>506</vt:i4>
      </vt:variant>
      <vt:variant>
        <vt:i4>0</vt:i4>
      </vt:variant>
      <vt:variant>
        <vt:i4>5</vt:i4>
      </vt:variant>
      <vt:variant>
        <vt:lpwstr/>
      </vt:variant>
      <vt:variant>
        <vt:lpwstr>_Toc393681773</vt:lpwstr>
      </vt:variant>
      <vt:variant>
        <vt:i4>1966143</vt:i4>
      </vt:variant>
      <vt:variant>
        <vt:i4>500</vt:i4>
      </vt:variant>
      <vt:variant>
        <vt:i4>0</vt:i4>
      </vt:variant>
      <vt:variant>
        <vt:i4>5</vt:i4>
      </vt:variant>
      <vt:variant>
        <vt:lpwstr/>
      </vt:variant>
      <vt:variant>
        <vt:lpwstr>_Toc393681772</vt:lpwstr>
      </vt:variant>
      <vt:variant>
        <vt:i4>1966143</vt:i4>
      </vt:variant>
      <vt:variant>
        <vt:i4>494</vt:i4>
      </vt:variant>
      <vt:variant>
        <vt:i4>0</vt:i4>
      </vt:variant>
      <vt:variant>
        <vt:i4>5</vt:i4>
      </vt:variant>
      <vt:variant>
        <vt:lpwstr/>
      </vt:variant>
      <vt:variant>
        <vt:lpwstr>_Toc393681771</vt:lpwstr>
      </vt:variant>
      <vt:variant>
        <vt:i4>1966143</vt:i4>
      </vt:variant>
      <vt:variant>
        <vt:i4>488</vt:i4>
      </vt:variant>
      <vt:variant>
        <vt:i4>0</vt:i4>
      </vt:variant>
      <vt:variant>
        <vt:i4>5</vt:i4>
      </vt:variant>
      <vt:variant>
        <vt:lpwstr/>
      </vt:variant>
      <vt:variant>
        <vt:lpwstr>_Toc393681770</vt:lpwstr>
      </vt:variant>
      <vt:variant>
        <vt:i4>2031679</vt:i4>
      </vt:variant>
      <vt:variant>
        <vt:i4>482</vt:i4>
      </vt:variant>
      <vt:variant>
        <vt:i4>0</vt:i4>
      </vt:variant>
      <vt:variant>
        <vt:i4>5</vt:i4>
      </vt:variant>
      <vt:variant>
        <vt:lpwstr/>
      </vt:variant>
      <vt:variant>
        <vt:lpwstr>_Toc393681769</vt:lpwstr>
      </vt:variant>
      <vt:variant>
        <vt:i4>2031679</vt:i4>
      </vt:variant>
      <vt:variant>
        <vt:i4>476</vt:i4>
      </vt:variant>
      <vt:variant>
        <vt:i4>0</vt:i4>
      </vt:variant>
      <vt:variant>
        <vt:i4>5</vt:i4>
      </vt:variant>
      <vt:variant>
        <vt:lpwstr/>
      </vt:variant>
      <vt:variant>
        <vt:lpwstr>_Toc393681768</vt:lpwstr>
      </vt:variant>
      <vt:variant>
        <vt:i4>2031679</vt:i4>
      </vt:variant>
      <vt:variant>
        <vt:i4>470</vt:i4>
      </vt:variant>
      <vt:variant>
        <vt:i4>0</vt:i4>
      </vt:variant>
      <vt:variant>
        <vt:i4>5</vt:i4>
      </vt:variant>
      <vt:variant>
        <vt:lpwstr/>
      </vt:variant>
      <vt:variant>
        <vt:lpwstr>_Toc393681767</vt:lpwstr>
      </vt:variant>
      <vt:variant>
        <vt:i4>2031679</vt:i4>
      </vt:variant>
      <vt:variant>
        <vt:i4>464</vt:i4>
      </vt:variant>
      <vt:variant>
        <vt:i4>0</vt:i4>
      </vt:variant>
      <vt:variant>
        <vt:i4>5</vt:i4>
      </vt:variant>
      <vt:variant>
        <vt:lpwstr/>
      </vt:variant>
      <vt:variant>
        <vt:lpwstr>_Toc393681766</vt:lpwstr>
      </vt:variant>
      <vt:variant>
        <vt:i4>2031679</vt:i4>
      </vt:variant>
      <vt:variant>
        <vt:i4>458</vt:i4>
      </vt:variant>
      <vt:variant>
        <vt:i4>0</vt:i4>
      </vt:variant>
      <vt:variant>
        <vt:i4>5</vt:i4>
      </vt:variant>
      <vt:variant>
        <vt:lpwstr/>
      </vt:variant>
      <vt:variant>
        <vt:lpwstr>_Toc393681765</vt:lpwstr>
      </vt:variant>
      <vt:variant>
        <vt:i4>2031679</vt:i4>
      </vt:variant>
      <vt:variant>
        <vt:i4>452</vt:i4>
      </vt:variant>
      <vt:variant>
        <vt:i4>0</vt:i4>
      </vt:variant>
      <vt:variant>
        <vt:i4>5</vt:i4>
      </vt:variant>
      <vt:variant>
        <vt:lpwstr/>
      </vt:variant>
      <vt:variant>
        <vt:lpwstr>_Toc393681764</vt:lpwstr>
      </vt:variant>
      <vt:variant>
        <vt:i4>2031679</vt:i4>
      </vt:variant>
      <vt:variant>
        <vt:i4>446</vt:i4>
      </vt:variant>
      <vt:variant>
        <vt:i4>0</vt:i4>
      </vt:variant>
      <vt:variant>
        <vt:i4>5</vt:i4>
      </vt:variant>
      <vt:variant>
        <vt:lpwstr/>
      </vt:variant>
      <vt:variant>
        <vt:lpwstr>_Toc393681763</vt:lpwstr>
      </vt:variant>
      <vt:variant>
        <vt:i4>2031679</vt:i4>
      </vt:variant>
      <vt:variant>
        <vt:i4>440</vt:i4>
      </vt:variant>
      <vt:variant>
        <vt:i4>0</vt:i4>
      </vt:variant>
      <vt:variant>
        <vt:i4>5</vt:i4>
      </vt:variant>
      <vt:variant>
        <vt:lpwstr/>
      </vt:variant>
      <vt:variant>
        <vt:lpwstr>_Toc393681762</vt:lpwstr>
      </vt:variant>
      <vt:variant>
        <vt:i4>2031679</vt:i4>
      </vt:variant>
      <vt:variant>
        <vt:i4>434</vt:i4>
      </vt:variant>
      <vt:variant>
        <vt:i4>0</vt:i4>
      </vt:variant>
      <vt:variant>
        <vt:i4>5</vt:i4>
      </vt:variant>
      <vt:variant>
        <vt:lpwstr/>
      </vt:variant>
      <vt:variant>
        <vt:lpwstr>_Toc393681761</vt:lpwstr>
      </vt:variant>
      <vt:variant>
        <vt:i4>2031679</vt:i4>
      </vt:variant>
      <vt:variant>
        <vt:i4>428</vt:i4>
      </vt:variant>
      <vt:variant>
        <vt:i4>0</vt:i4>
      </vt:variant>
      <vt:variant>
        <vt:i4>5</vt:i4>
      </vt:variant>
      <vt:variant>
        <vt:lpwstr/>
      </vt:variant>
      <vt:variant>
        <vt:lpwstr>_Toc393681760</vt:lpwstr>
      </vt:variant>
      <vt:variant>
        <vt:i4>1835071</vt:i4>
      </vt:variant>
      <vt:variant>
        <vt:i4>422</vt:i4>
      </vt:variant>
      <vt:variant>
        <vt:i4>0</vt:i4>
      </vt:variant>
      <vt:variant>
        <vt:i4>5</vt:i4>
      </vt:variant>
      <vt:variant>
        <vt:lpwstr/>
      </vt:variant>
      <vt:variant>
        <vt:lpwstr>_Toc393681759</vt:lpwstr>
      </vt:variant>
      <vt:variant>
        <vt:i4>1835071</vt:i4>
      </vt:variant>
      <vt:variant>
        <vt:i4>416</vt:i4>
      </vt:variant>
      <vt:variant>
        <vt:i4>0</vt:i4>
      </vt:variant>
      <vt:variant>
        <vt:i4>5</vt:i4>
      </vt:variant>
      <vt:variant>
        <vt:lpwstr/>
      </vt:variant>
      <vt:variant>
        <vt:lpwstr>_Toc393681758</vt:lpwstr>
      </vt:variant>
      <vt:variant>
        <vt:i4>1835071</vt:i4>
      </vt:variant>
      <vt:variant>
        <vt:i4>410</vt:i4>
      </vt:variant>
      <vt:variant>
        <vt:i4>0</vt:i4>
      </vt:variant>
      <vt:variant>
        <vt:i4>5</vt:i4>
      </vt:variant>
      <vt:variant>
        <vt:lpwstr/>
      </vt:variant>
      <vt:variant>
        <vt:lpwstr>_Toc393681757</vt:lpwstr>
      </vt:variant>
      <vt:variant>
        <vt:i4>1835071</vt:i4>
      </vt:variant>
      <vt:variant>
        <vt:i4>404</vt:i4>
      </vt:variant>
      <vt:variant>
        <vt:i4>0</vt:i4>
      </vt:variant>
      <vt:variant>
        <vt:i4>5</vt:i4>
      </vt:variant>
      <vt:variant>
        <vt:lpwstr/>
      </vt:variant>
      <vt:variant>
        <vt:lpwstr>_Toc393681756</vt:lpwstr>
      </vt:variant>
      <vt:variant>
        <vt:i4>1835071</vt:i4>
      </vt:variant>
      <vt:variant>
        <vt:i4>398</vt:i4>
      </vt:variant>
      <vt:variant>
        <vt:i4>0</vt:i4>
      </vt:variant>
      <vt:variant>
        <vt:i4>5</vt:i4>
      </vt:variant>
      <vt:variant>
        <vt:lpwstr/>
      </vt:variant>
      <vt:variant>
        <vt:lpwstr>_Toc393681755</vt:lpwstr>
      </vt:variant>
      <vt:variant>
        <vt:i4>1835071</vt:i4>
      </vt:variant>
      <vt:variant>
        <vt:i4>392</vt:i4>
      </vt:variant>
      <vt:variant>
        <vt:i4>0</vt:i4>
      </vt:variant>
      <vt:variant>
        <vt:i4>5</vt:i4>
      </vt:variant>
      <vt:variant>
        <vt:lpwstr/>
      </vt:variant>
      <vt:variant>
        <vt:lpwstr>_Toc393681754</vt:lpwstr>
      </vt:variant>
      <vt:variant>
        <vt:i4>1835071</vt:i4>
      </vt:variant>
      <vt:variant>
        <vt:i4>386</vt:i4>
      </vt:variant>
      <vt:variant>
        <vt:i4>0</vt:i4>
      </vt:variant>
      <vt:variant>
        <vt:i4>5</vt:i4>
      </vt:variant>
      <vt:variant>
        <vt:lpwstr/>
      </vt:variant>
      <vt:variant>
        <vt:lpwstr>_Toc393681753</vt:lpwstr>
      </vt:variant>
      <vt:variant>
        <vt:i4>1835071</vt:i4>
      </vt:variant>
      <vt:variant>
        <vt:i4>380</vt:i4>
      </vt:variant>
      <vt:variant>
        <vt:i4>0</vt:i4>
      </vt:variant>
      <vt:variant>
        <vt:i4>5</vt:i4>
      </vt:variant>
      <vt:variant>
        <vt:lpwstr/>
      </vt:variant>
      <vt:variant>
        <vt:lpwstr>_Toc393681752</vt:lpwstr>
      </vt:variant>
      <vt:variant>
        <vt:i4>1835071</vt:i4>
      </vt:variant>
      <vt:variant>
        <vt:i4>374</vt:i4>
      </vt:variant>
      <vt:variant>
        <vt:i4>0</vt:i4>
      </vt:variant>
      <vt:variant>
        <vt:i4>5</vt:i4>
      </vt:variant>
      <vt:variant>
        <vt:lpwstr/>
      </vt:variant>
      <vt:variant>
        <vt:lpwstr>_Toc393681751</vt:lpwstr>
      </vt:variant>
      <vt:variant>
        <vt:i4>1835071</vt:i4>
      </vt:variant>
      <vt:variant>
        <vt:i4>368</vt:i4>
      </vt:variant>
      <vt:variant>
        <vt:i4>0</vt:i4>
      </vt:variant>
      <vt:variant>
        <vt:i4>5</vt:i4>
      </vt:variant>
      <vt:variant>
        <vt:lpwstr/>
      </vt:variant>
      <vt:variant>
        <vt:lpwstr>_Toc393681750</vt:lpwstr>
      </vt:variant>
      <vt:variant>
        <vt:i4>1900607</vt:i4>
      </vt:variant>
      <vt:variant>
        <vt:i4>362</vt:i4>
      </vt:variant>
      <vt:variant>
        <vt:i4>0</vt:i4>
      </vt:variant>
      <vt:variant>
        <vt:i4>5</vt:i4>
      </vt:variant>
      <vt:variant>
        <vt:lpwstr/>
      </vt:variant>
      <vt:variant>
        <vt:lpwstr>_Toc393681749</vt:lpwstr>
      </vt:variant>
      <vt:variant>
        <vt:i4>1900607</vt:i4>
      </vt:variant>
      <vt:variant>
        <vt:i4>356</vt:i4>
      </vt:variant>
      <vt:variant>
        <vt:i4>0</vt:i4>
      </vt:variant>
      <vt:variant>
        <vt:i4>5</vt:i4>
      </vt:variant>
      <vt:variant>
        <vt:lpwstr/>
      </vt:variant>
      <vt:variant>
        <vt:lpwstr>_Toc393681748</vt:lpwstr>
      </vt:variant>
      <vt:variant>
        <vt:i4>1900607</vt:i4>
      </vt:variant>
      <vt:variant>
        <vt:i4>350</vt:i4>
      </vt:variant>
      <vt:variant>
        <vt:i4>0</vt:i4>
      </vt:variant>
      <vt:variant>
        <vt:i4>5</vt:i4>
      </vt:variant>
      <vt:variant>
        <vt:lpwstr/>
      </vt:variant>
      <vt:variant>
        <vt:lpwstr>_Toc393681747</vt:lpwstr>
      </vt:variant>
      <vt:variant>
        <vt:i4>1900607</vt:i4>
      </vt:variant>
      <vt:variant>
        <vt:i4>344</vt:i4>
      </vt:variant>
      <vt:variant>
        <vt:i4>0</vt:i4>
      </vt:variant>
      <vt:variant>
        <vt:i4>5</vt:i4>
      </vt:variant>
      <vt:variant>
        <vt:lpwstr/>
      </vt:variant>
      <vt:variant>
        <vt:lpwstr>_Toc393681746</vt:lpwstr>
      </vt:variant>
      <vt:variant>
        <vt:i4>1900607</vt:i4>
      </vt:variant>
      <vt:variant>
        <vt:i4>338</vt:i4>
      </vt:variant>
      <vt:variant>
        <vt:i4>0</vt:i4>
      </vt:variant>
      <vt:variant>
        <vt:i4>5</vt:i4>
      </vt:variant>
      <vt:variant>
        <vt:lpwstr/>
      </vt:variant>
      <vt:variant>
        <vt:lpwstr>_Toc393681745</vt:lpwstr>
      </vt:variant>
      <vt:variant>
        <vt:i4>1900607</vt:i4>
      </vt:variant>
      <vt:variant>
        <vt:i4>332</vt:i4>
      </vt:variant>
      <vt:variant>
        <vt:i4>0</vt:i4>
      </vt:variant>
      <vt:variant>
        <vt:i4>5</vt:i4>
      </vt:variant>
      <vt:variant>
        <vt:lpwstr/>
      </vt:variant>
      <vt:variant>
        <vt:lpwstr>_Toc393681744</vt:lpwstr>
      </vt:variant>
      <vt:variant>
        <vt:i4>1900607</vt:i4>
      </vt:variant>
      <vt:variant>
        <vt:i4>326</vt:i4>
      </vt:variant>
      <vt:variant>
        <vt:i4>0</vt:i4>
      </vt:variant>
      <vt:variant>
        <vt:i4>5</vt:i4>
      </vt:variant>
      <vt:variant>
        <vt:lpwstr/>
      </vt:variant>
      <vt:variant>
        <vt:lpwstr>_Toc393681743</vt:lpwstr>
      </vt:variant>
      <vt:variant>
        <vt:i4>1900607</vt:i4>
      </vt:variant>
      <vt:variant>
        <vt:i4>320</vt:i4>
      </vt:variant>
      <vt:variant>
        <vt:i4>0</vt:i4>
      </vt:variant>
      <vt:variant>
        <vt:i4>5</vt:i4>
      </vt:variant>
      <vt:variant>
        <vt:lpwstr/>
      </vt:variant>
      <vt:variant>
        <vt:lpwstr>_Toc393681742</vt:lpwstr>
      </vt:variant>
      <vt:variant>
        <vt:i4>1900607</vt:i4>
      </vt:variant>
      <vt:variant>
        <vt:i4>314</vt:i4>
      </vt:variant>
      <vt:variant>
        <vt:i4>0</vt:i4>
      </vt:variant>
      <vt:variant>
        <vt:i4>5</vt:i4>
      </vt:variant>
      <vt:variant>
        <vt:lpwstr/>
      </vt:variant>
      <vt:variant>
        <vt:lpwstr>_Toc393681741</vt:lpwstr>
      </vt:variant>
      <vt:variant>
        <vt:i4>1900607</vt:i4>
      </vt:variant>
      <vt:variant>
        <vt:i4>308</vt:i4>
      </vt:variant>
      <vt:variant>
        <vt:i4>0</vt:i4>
      </vt:variant>
      <vt:variant>
        <vt:i4>5</vt:i4>
      </vt:variant>
      <vt:variant>
        <vt:lpwstr/>
      </vt:variant>
      <vt:variant>
        <vt:lpwstr>_Toc393681740</vt:lpwstr>
      </vt:variant>
      <vt:variant>
        <vt:i4>1703999</vt:i4>
      </vt:variant>
      <vt:variant>
        <vt:i4>302</vt:i4>
      </vt:variant>
      <vt:variant>
        <vt:i4>0</vt:i4>
      </vt:variant>
      <vt:variant>
        <vt:i4>5</vt:i4>
      </vt:variant>
      <vt:variant>
        <vt:lpwstr/>
      </vt:variant>
      <vt:variant>
        <vt:lpwstr>_Toc393681739</vt:lpwstr>
      </vt:variant>
      <vt:variant>
        <vt:i4>1703999</vt:i4>
      </vt:variant>
      <vt:variant>
        <vt:i4>296</vt:i4>
      </vt:variant>
      <vt:variant>
        <vt:i4>0</vt:i4>
      </vt:variant>
      <vt:variant>
        <vt:i4>5</vt:i4>
      </vt:variant>
      <vt:variant>
        <vt:lpwstr/>
      </vt:variant>
      <vt:variant>
        <vt:lpwstr>_Toc393681738</vt:lpwstr>
      </vt:variant>
      <vt:variant>
        <vt:i4>1703999</vt:i4>
      </vt:variant>
      <vt:variant>
        <vt:i4>290</vt:i4>
      </vt:variant>
      <vt:variant>
        <vt:i4>0</vt:i4>
      </vt:variant>
      <vt:variant>
        <vt:i4>5</vt:i4>
      </vt:variant>
      <vt:variant>
        <vt:lpwstr/>
      </vt:variant>
      <vt:variant>
        <vt:lpwstr>_Toc393681737</vt:lpwstr>
      </vt:variant>
      <vt:variant>
        <vt:i4>1703999</vt:i4>
      </vt:variant>
      <vt:variant>
        <vt:i4>284</vt:i4>
      </vt:variant>
      <vt:variant>
        <vt:i4>0</vt:i4>
      </vt:variant>
      <vt:variant>
        <vt:i4>5</vt:i4>
      </vt:variant>
      <vt:variant>
        <vt:lpwstr/>
      </vt:variant>
      <vt:variant>
        <vt:lpwstr>_Toc393681736</vt:lpwstr>
      </vt:variant>
      <vt:variant>
        <vt:i4>1703999</vt:i4>
      </vt:variant>
      <vt:variant>
        <vt:i4>278</vt:i4>
      </vt:variant>
      <vt:variant>
        <vt:i4>0</vt:i4>
      </vt:variant>
      <vt:variant>
        <vt:i4>5</vt:i4>
      </vt:variant>
      <vt:variant>
        <vt:lpwstr/>
      </vt:variant>
      <vt:variant>
        <vt:lpwstr>_Toc393681735</vt:lpwstr>
      </vt:variant>
      <vt:variant>
        <vt:i4>1703999</vt:i4>
      </vt:variant>
      <vt:variant>
        <vt:i4>272</vt:i4>
      </vt:variant>
      <vt:variant>
        <vt:i4>0</vt:i4>
      </vt:variant>
      <vt:variant>
        <vt:i4>5</vt:i4>
      </vt:variant>
      <vt:variant>
        <vt:lpwstr/>
      </vt:variant>
      <vt:variant>
        <vt:lpwstr>_Toc393681734</vt:lpwstr>
      </vt:variant>
      <vt:variant>
        <vt:i4>1703999</vt:i4>
      </vt:variant>
      <vt:variant>
        <vt:i4>266</vt:i4>
      </vt:variant>
      <vt:variant>
        <vt:i4>0</vt:i4>
      </vt:variant>
      <vt:variant>
        <vt:i4>5</vt:i4>
      </vt:variant>
      <vt:variant>
        <vt:lpwstr/>
      </vt:variant>
      <vt:variant>
        <vt:lpwstr>_Toc393681733</vt:lpwstr>
      </vt:variant>
      <vt:variant>
        <vt:i4>1703999</vt:i4>
      </vt:variant>
      <vt:variant>
        <vt:i4>260</vt:i4>
      </vt:variant>
      <vt:variant>
        <vt:i4>0</vt:i4>
      </vt:variant>
      <vt:variant>
        <vt:i4>5</vt:i4>
      </vt:variant>
      <vt:variant>
        <vt:lpwstr/>
      </vt:variant>
      <vt:variant>
        <vt:lpwstr>_Toc393681732</vt:lpwstr>
      </vt:variant>
      <vt:variant>
        <vt:i4>1703999</vt:i4>
      </vt:variant>
      <vt:variant>
        <vt:i4>254</vt:i4>
      </vt:variant>
      <vt:variant>
        <vt:i4>0</vt:i4>
      </vt:variant>
      <vt:variant>
        <vt:i4>5</vt:i4>
      </vt:variant>
      <vt:variant>
        <vt:lpwstr/>
      </vt:variant>
      <vt:variant>
        <vt:lpwstr>_Toc393681731</vt:lpwstr>
      </vt:variant>
      <vt:variant>
        <vt:i4>1703999</vt:i4>
      </vt:variant>
      <vt:variant>
        <vt:i4>248</vt:i4>
      </vt:variant>
      <vt:variant>
        <vt:i4>0</vt:i4>
      </vt:variant>
      <vt:variant>
        <vt:i4>5</vt:i4>
      </vt:variant>
      <vt:variant>
        <vt:lpwstr/>
      </vt:variant>
      <vt:variant>
        <vt:lpwstr>_Toc393681730</vt:lpwstr>
      </vt:variant>
      <vt:variant>
        <vt:i4>1769535</vt:i4>
      </vt:variant>
      <vt:variant>
        <vt:i4>242</vt:i4>
      </vt:variant>
      <vt:variant>
        <vt:i4>0</vt:i4>
      </vt:variant>
      <vt:variant>
        <vt:i4>5</vt:i4>
      </vt:variant>
      <vt:variant>
        <vt:lpwstr/>
      </vt:variant>
      <vt:variant>
        <vt:lpwstr>_Toc393681729</vt:lpwstr>
      </vt:variant>
      <vt:variant>
        <vt:i4>1769535</vt:i4>
      </vt:variant>
      <vt:variant>
        <vt:i4>236</vt:i4>
      </vt:variant>
      <vt:variant>
        <vt:i4>0</vt:i4>
      </vt:variant>
      <vt:variant>
        <vt:i4>5</vt:i4>
      </vt:variant>
      <vt:variant>
        <vt:lpwstr/>
      </vt:variant>
      <vt:variant>
        <vt:lpwstr>_Toc393681728</vt:lpwstr>
      </vt:variant>
      <vt:variant>
        <vt:i4>1769535</vt:i4>
      </vt:variant>
      <vt:variant>
        <vt:i4>230</vt:i4>
      </vt:variant>
      <vt:variant>
        <vt:i4>0</vt:i4>
      </vt:variant>
      <vt:variant>
        <vt:i4>5</vt:i4>
      </vt:variant>
      <vt:variant>
        <vt:lpwstr/>
      </vt:variant>
      <vt:variant>
        <vt:lpwstr>_Toc393681727</vt:lpwstr>
      </vt:variant>
      <vt:variant>
        <vt:i4>1769535</vt:i4>
      </vt:variant>
      <vt:variant>
        <vt:i4>224</vt:i4>
      </vt:variant>
      <vt:variant>
        <vt:i4>0</vt:i4>
      </vt:variant>
      <vt:variant>
        <vt:i4>5</vt:i4>
      </vt:variant>
      <vt:variant>
        <vt:lpwstr/>
      </vt:variant>
      <vt:variant>
        <vt:lpwstr>_Toc393681726</vt:lpwstr>
      </vt:variant>
      <vt:variant>
        <vt:i4>1769535</vt:i4>
      </vt:variant>
      <vt:variant>
        <vt:i4>218</vt:i4>
      </vt:variant>
      <vt:variant>
        <vt:i4>0</vt:i4>
      </vt:variant>
      <vt:variant>
        <vt:i4>5</vt:i4>
      </vt:variant>
      <vt:variant>
        <vt:lpwstr/>
      </vt:variant>
      <vt:variant>
        <vt:lpwstr>_Toc393681725</vt:lpwstr>
      </vt:variant>
      <vt:variant>
        <vt:i4>1769535</vt:i4>
      </vt:variant>
      <vt:variant>
        <vt:i4>212</vt:i4>
      </vt:variant>
      <vt:variant>
        <vt:i4>0</vt:i4>
      </vt:variant>
      <vt:variant>
        <vt:i4>5</vt:i4>
      </vt:variant>
      <vt:variant>
        <vt:lpwstr/>
      </vt:variant>
      <vt:variant>
        <vt:lpwstr>_Toc393681724</vt:lpwstr>
      </vt:variant>
      <vt:variant>
        <vt:i4>1769535</vt:i4>
      </vt:variant>
      <vt:variant>
        <vt:i4>206</vt:i4>
      </vt:variant>
      <vt:variant>
        <vt:i4>0</vt:i4>
      </vt:variant>
      <vt:variant>
        <vt:i4>5</vt:i4>
      </vt:variant>
      <vt:variant>
        <vt:lpwstr/>
      </vt:variant>
      <vt:variant>
        <vt:lpwstr>_Toc393681723</vt:lpwstr>
      </vt:variant>
      <vt:variant>
        <vt:i4>1769535</vt:i4>
      </vt:variant>
      <vt:variant>
        <vt:i4>200</vt:i4>
      </vt:variant>
      <vt:variant>
        <vt:i4>0</vt:i4>
      </vt:variant>
      <vt:variant>
        <vt:i4>5</vt:i4>
      </vt:variant>
      <vt:variant>
        <vt:lpwstr/>
      </vt:variant>
      <vt:variant>
        <vt:lpwstr>_Toc393681722</vt:lpwstr>
      </vt:variant>
      <vt:variant>
        <vt:i4>1769535</vt:i4>
      </vt:variant>
      <vt:variant>
        <vt:i4>194</vt:i4>
      </vt:variant>
      <vt:variant>
        <vt:i4>0</vt:i4>
      </vt:variant>
      <vt:variant>
        <vt:i4>5</vt:i4>
      </vt:variant>
      <vt:variant>
        <vt:lpwstr/>
      </vt:variant>
      <vt:variant>
        <vt:lpwstr>_Toc393681721</vt:lpwstr>
      </vt:variant>
      <vt:variant>
        <vt:i4>1769535</vt:i4>
      </vt:variant>
      <vt:variant>
        <vt:i4>188</vt:i4>
      </vt:variant>
      <vt:variant>
        <vt:i4>0</vt:i4>
      </vt:variant>
      <vt:variant>
        <vt:i4>5</vt:i4>
      </vt:variant>
      <vt:variant>
        <vt:lpwstr/>
      </vt:variant>
      <vt:variant>
        <vt:lpwstr>_Toc393681720</vt:lpwstr>
      </vt:variant>
      <vt:variant>
        <vt:i4>1572927</vt:i4>
      </vt:variant>
      <vt:variant>
        <vt:i4>182</vt:i4>
      </vt:variant>
      <vt:variant>
        <vt:i4>0</vt:i4>
      </vt:variant>
      <vt:variant>
        <vt:i4>5</vt:i4>
      </vt:variant>
      <vt:variant>
        <vt:lpwstr/>
      </vt:variant>
      <vt:variant>
        <vt:lpwstr>_Toc393681719</vt:lpwstr>
      </vt:variant>
      <vt:variant>
        <vt:i4>1572927</vt:i4>
      </vt:variant>
      <vt:variant>
        <vt:i4>176</vt:i4>
      </vt:variant>
      <vt:variant>
        <vt:i4>0</vt:i4>
      </vt:variant>
      <vt:variant>
        <vt:i4>5</vt:i4>
      </vt:variant>
      <vt:variant>
        <vt:lpwstr/>
      </vt:variant>
      <vt:variant>
        <vt:lpwstr>_Toc393681718</vt:lpwstr>
      </vt:variant>
      <vt:variant>
        <vt:i4>1572927</vt:i4>
      </vt:variant>
      <vt:variant>
        <vt:i4>170</vt:i4>
      </vt:variant>
      <vt:variant>
        <vt:i4>0</vt:i4>
      </vt:variant>
      <vt:variant>
        <vt:i4>5</vt:i4>
      </vt:variant>
      <vt:variant>
        <vt:lpwstr/>
      </vt:variant>
      <vt:variant>
        <vt:lpwstr>_Toc393681717</vt:lpwstr>
      </vt:variant>
      <vt:variant>
        <vt:i4>1572927</vt:i4>
      </vt:variant>
      <vt:variant>
        <vt:i4>164</vt:i4>
      </vt:variant>
      <vt:variant>
        <vt:i4>0</vt:i4>
      </vt:variant>
      <vt:variant>
        <vt:i4>5</vt:i4>
      </vt:variant>
      <vt:variant>
        <vt:lpwstr/>
      </vt:variant>
      <vt:variant>
        <vt:lpwstr>_Toc393681716</vt:lpwstr>
      </vt:variant>
      <vt:variant>
        <vt:i4>1572927</vt:i4>
      </vt:variant>
      <vt:variant>
        <vt:i4>158</vt:i4>
      </vt:variant>
      <vt:variant>
        <vt:i4>0</vt:i4>
      </vt:variant>
      <vt:variant>
        <vt:i4>5</vt:i4>
      </vt:variant>
      <vt:variant>
        <vt:lpwstr/>
      </vt:variant>
      <vt:variant>
        <vt:lpwstr>_Toc393681715</vt:lpwstr>
      </vt:variant>
      <vt:variant>
        <vt:i4>1572927</vt:i4>
      </vt:variant>
      <vt:variant>
        <vt:i4>152</vt:i4>
      </vt:variant>
      <vt:variant>
        <vt:i4>0</vt:i4>
      </vt:variant>
      <vt:variant>
        <vt:i4>5</vt:i4>
      </vt:variant>
      <vt:variant>
        <vt:lpwstr/>
      </vt:variant>
      <vt:variant>
        <vt:lpwstr>_Toc393681714</vt:lpwstr>
      </vt:variant>
      <vt:variant>
        <vt:i4>1572927</vt:i4>
      </vt:variant>
      <vt:variant>
        <vt:i4>146</vt:i4>
      </vt:variant>
      <vt:variant>
        <vt:i4>0</vt:i4>
      </vt:variant>
      <vt:variant>
        <vt:i4>5</vt:i4>
      </vt:variant>
      <vt:variant>
        <vt:lpwstr/>
      </vt:variant>
      <vt:variant>
        <vt:lpwstr>_Toc393681713</vt:lpwstr>
      </vt:variant>
      <vt:variant>
        <vt:i4>1572927</vt:i4>
      </vt:variant>
      <vt:variant>
        <vt:i4>140</vt:i4>
      </vt:variant>
      <vt:variant>
        <vt:i4>0</vt:i4>
      </vt:variant>
      <vt:variant>
        <vt:i4>5</vt:i4>
      </vt:variant>
      <vt:variant>
        <vt:lpwstr/>
      </vt:variant>
      <vt:variant>
        <vt:lpwstr>_Toc393681712</vt:lpwstr>
      </vt:variant>
      <vt:variant>
        <vt:i4>1572927</vt:i4>
      </vt:variant>
      <vt:variant>
        <vt:i4>134</vt:i4>
      </vt:variant>
      <vt:variant>
        <vt:i4>0</vt:i4>
      </vt:variant>
      <vt:variant>
        <vt:i4>5</vt:i4>
      </vt:variant>
      <vt:variant>
        <vt:lpwstr/>
      </vt:variant>
      <vt:variant>
        <vt:lpwstr>_Toc393681711</vt:lpwstr>
      </vt:variant>
      <vt:variant>
        <vt:i4>1572927</vt:i4>
      </vt:variant>
      <vt:variant>
        <vt:i4>128</vt:i4>
      </vt:variant>
      <vt:variant>
        <vt:i4>0</vt:i4>
      </vt:variant>
      <vt:variant>
        <vt:i4>5</vt:i4>
      </vt:variant>
      <vt:variant>
        <vt:lpwstr/>
      </vt:variant>
      <vt:variant>
        <vt:lpwstr>_Toc393681710</vt:lpwstr>
      </vt:variant>
      <vt:variant>
        <vt:i4>1638463</vt:i4>
      </vt:variant>
      <vt:variant>
        <vt:i4>122</vt:i4>
      </vt:variant>
      <vt:variant>
        <vt:i4>0</vt:i4>
      </vt:variant>
      <vt:variant>
        <vt:i4>5</vt:i4>
      </vt:variant>
      <vt:variant>
        <vt:lpwstr/>
      </vt:variant>
      <vt:variant>
        <vt:lpwstr>_Toc393681709</vt:lpwstr>
      </vt:variant>
      <vt:variant>
        <vt:i4>1638463</vt:i4>
      </vt:variant>
      <vt:variant>
        <vt:i4>116</vt:i4>
      </vt:variant>
      <vt:variant>
        <vt:i4>0</vt:i4>
      </vt:variant>
      <vt:variant>
        <vt:i4>5</vt:i4>
      </vt:variant>
      <vt:variant>
        <vt:lpwstr/>
      </vt:variant>
      <vt:variant>
        <vt:lpwstr>_Toc393681708</vt:lpwstr>
      </vt:variant>
      <vt:variant>
        <vt:i4>1638463</vt:i4>
      </vt:variant>
      <vt:variant>
        <vt:i4>110</vt:i4>
      </vt:variant>
      <vt:variant>
        <vt:i4>0</vt:i4>
      </vt:variant>
      <vt:variant>
        <vt:i4>5</vt:i4>
      </vt:variant>
      <vt:variant>
        <vt:lpwstr/>
      </vt:variant>
      <vt:variant>
        <vt:lpwstr>_Toc393681707</vt:lpwstr>
      </vt:variant>
      <vt:variant>
        <vt:i4>1638463</vt:i4>
      </vt:variant>
      <vt:variant>
        <vt:i4>104</vt:i4>
      </vt:variant>
      <vt:variant>
        <vt:i4>0</vt:i4>
      </vt:variant>
      <vt:variant>
        <vt:i4>5</vt:i4>
      </vt:variant>
      <vt:variant>
        <vt:lpwstr/>
      </vt:variant>
      <vt:variant>
        <vt:lpwstr>_Toc393681706</vt:lpwstr>
      </vt:variant>
      <vt:variant>
        <vt:i4>1638463</vt:i4>
      </vt:variant>
      <vt:variant>
        <vt:i4>98</vt:i4>
      </vt:variant>
      <vt:variant>
        <vt:i4>0</vt:i4>
      </vt:variant>
      <vt:variant>
        <vt:i4>5</vt:i4>
      </vt:variant>
      <vt:variant>
        <vt:lpwstr/>
      </vt:variant>
      <vt:variant>
        <vt:lpwstr>_Toc393681705</vt:lpwstr>
      </vt:variant>
      <vt:variant>
        <vt:i4>1638463</vt:i4>
      </vt:variant>
      <vt:variant>
        <vt:i4>92</vt:i4>
      </vt:variant>
      <vt:variant>
        <vt:i4>0</vt:i4>
      </vt:variant>
      <vt:variant>
        <vt:i4>5</vt:i4>
      </vt:variant>
      <vt:variant>
        <vt:lpwstr/>
      </vt:variant>
      <vt:variant>
        <vt:lpwstr>_Toc393681704</vt:lpwstr>
      </vt:variant>
      <vt:variant>
        <vt:i4>1638463</vt:i4>
      </vt:variant>
      <vt:variant>
        <vt:i4>86</vt:i4>
      </vt:variant>
      <vt:variant>
        <vt:i4>0</vt:i4>
      </vt:variant>
      <vt:variant>
        <vt:i4>5</vt:i4>
      </vt:variant>
      <vt:variant>
        <vt:lpwstr/>
      </vt:variant>
      <vt:variant>
        <vt:lpwstr>_Toc393681703</vt:lpwstr>
      </vt:variant>
      <vt:variant>
        <vt:i4>1638463</vt:i4>
      </vt:variant>
      <vt:variant>
        <vt:i4>80</vt:i4>
      </vt:variant>
      <vt:variant>
        <vt:i4>0</vt:i4>
      </vt:variant>
      <vt:variant>
        <vt:i4>5</vt:i4>
      </vt:variant>
      <vt:variant>
        <vt:lpwstr/>
      </vt:variant>
      <vt:variant>
        <vt:lpwstr>_Toc393681702</vt:lpwstr>
      </vt:variant>
      <vt:variant>
        <vt:i4>1638463</vt:i4>
      </vt:variant>
      <vt:variant>
        <vt:i4>74</vt:i4>
      </vt:variant>
      <vt:variant>
        <vt:i4>0</vt:i4>
      </vt:variant>
      <vt:variant>
        <vt:i4>5</vt:i4>
      </vt:variant>
      <vt:variant>
        <vt:lpwstr/>
      </vt:variant>
      <vt:variant>
        <vt:lpwstr>_Toc393681701</vt:lpwstr>
      </vt:variant>
      <vt:variant>
        <vt:i4>1638463</vt:i4>
      </vt:variant>
      <vt:variant>
        <vt:i4>68</vt:i4>
      </vt:variant>
      <vt:variant>
        <vt:i4>0</vt:i4>
      </vt:variant>
      <vt:variant>
        <vt:i4>5</vt:i4>
      </vt:variant>
      <vt:variant>
        <vt:lpwstr/>
      </vt:variant>
      <vt:variant>
        <vt:lpwstr>_Toc393681700</vt:lpwstr>
      </vt:variant>
      <vt:variant>
        <vt:i4>1048638</vt:i4>
      </vt:variant>
      <vt:variant>
        <vt:i4>62</vt:i4>
      </vt:variant>
      <vt:variant>
        <vt:i4>0</vt:i4>
      </vt:variant>
      <vt:variant>
        <vt:i4>5</vt:i4>
      </vt:variant>
      <vt:variant>
        <vt:lpwstr/>
      </vt:variant>
      <vt:variant>
        <vt:lpwstr>_Toc393681699</vt:lpwstr>
      </vt:variant>
      <vt:variant>
        <vt:i4>1048638</vt:i4>
      </vt:variant>
      <vt:variant>
        <vt:i4>56</vt:i4>
      </vt:variant>
      <vt:variant>
        <vt:i4>0</vt:i4>
      </vt:variant>
      <vt:variant>
        <vt:i4>5</vt:i4>
      </vt:variant>
      <vt:variant>
        <vt:lpwstr/>
      </vt:variant>
      <vt:variant>
        <vt:lpwstr>_Toc393681698</vt:lpwstr>
      </vt:variant>
      <vt:variant>
        <vt:i4>1048638</vt:i4>
      </vt:variant>
      <vt:variant>
        <vt:i4>50</vt:i4>
      </vt:variant>
      <vt:variant>
        <vt:i4>0</vt:i4>
      </vt:variant>
      <vt:variant>
        <vt:i4>5</vt:i4>
      </vt:variant>
      <vt:variant>
        <vt:lpwstr/>
      </vt:variant>
      <vt:variant>
        <vt:lpwstr>_Toc393681697</vt:lpwstr>
      </vt:variant>
      <vt:variant>
        <vt:i4>1048638</vt:i4>
      </vt:variant>
      <vt:variant>
        <vt:i4>44</vt:i4>
      </vt:variant>
      <vt:variant>
        <vt:i4>0</vt:i4>
      </vt:variant>
      <vt:variant>
        <vt:i4>5</vt:i4>
      </vt:variant>
      <vt:variant>
        <vt:lpwstr/>
      </vt:variant>
      <vt:variant>
        <vt:lpwstr>_Toc393681696</vt:lpwstr>
      </vt:variant>
      <vt:variant>
        <vt:i4>1048638</vt:i4>
      </vt:variant>
      <vt:variant>
        <vt:i4>38</vt:i4>
      </vt:variant>
      <vt:variant>
        <vt:i4>0</vt:i4>
      </vt:variant>
      <vt:variant>
        <vt:i4>5</vt:i4>
      </vt:variant>
      <vt:variant>
        <vt:lpwstr/>
      </vt:variant>
      <vt:variant>
        <vt:lpwstr>_Toc393681695</vt:lpwstr>
      </vt:variant>
      <vt:variant>
        <vt:i4>1048638</vt:i4>
      </vt:variant>
      <vt:variant>
        <vt:i4>32</vt:i4>
      </vt:variant>
      <vt:variant>
        <vt:i4>0</vt:i4>
      </vt:variant>
      <vt:variant>
        <vt:i4>5</vt:i4>
      </vt:variant>
      <vt:variant>
        <vt:lpwstr/>
      </vt:variant>
      <vt:variant>
        <vt:lpwstr>_Toc393681694</vt:lpwstr>
      </vt:variant>
      <vt:variant>
        <vt:i4>1048638</vt:i4>
      </vt:variant>
      <vt:variant>
        <vt:i4>26</vt:i4>
      </vt:variant>
      <vt:variant>
        <vt:i4>0</vt:i4>
      </vt:variant>
      <vt:variant>
        <vt:i4>5</vt:i4>
      </vt:variant>
      <vt:variant>
        <vt:lpwstr/>
      </vt:variant>
      <vt:variant>
        <vt:lpwstr>_Toc393681693</vt:lpwstr>
      </vt:variant>
      <vt:variant>
        <vt:i4>1048638</vt:i4>
      </vt:variant>
      <vt:variant>
        <vt:i4>20</vt:i4>
      </vt:variant>
      <vt:variant>
        <vt:i4>0</vt:i4>
      </vt:variant>
      <vt:variant>
        <vt:i4>5</vt:i4>
      </vt:variant>
      <vt:variant>
        <vt:lpwstr/>
      </vt:variant>
      <vt:variant>
        <vt:lpwstr>_Toc393681692</vt:lpwstr>
      </vt:variant>
      <vt:variant>
        <vt:i4>1048638</vt:i4>
      </vt:variant>
      <vt:variant>
        <vt:i4>14</vt:i4>
      </vt:variant>
      <vt:variant>
        <vt:i4>0</vt:i4>
      </vt:variant>
      <vt:variant>
        <vt:i4>5</vt:i4>
      </vt:variant>
      <vt:variant>
        <vt:lpwstr/>
      </vt:variant>
      <vt:variant>
        <vt:lpwstr>_Toc393681691</vt:lpwstr>
      </vt:variant>
      <vt:variant>
        <vt:i4>1048638</vt:i4>
      </vt:variant>
      <vt:variant>
        <vt:i4>8</vt:i4>
      </vt:variant>
      <vt:variant>
        <vt:i4>0</vt:i4>
      </vt:variant>
      <vt:variant>
        <vt:i4>5</vt:i4>
      </vt:variant>
      <vt:variant>
        <vt:lpwstr/>
      </vt:variant>
      <vt:variant>
        <vt:lpwstr>_Toc393681690</vt:lpwstr>
      </vt:variant>
      <vt:variant>
        <vt:i4>1114174</vt:i4>
      </vt:variant>
      <vt:variant>
        <vt:i4>2</vt:i4>
      </vt:variant>
      <vt:variant>
        <vt:i4>0</vt:i4>
      </vt:variant>
      <vt:variant>
        <vt:i4>5</vt:i4>
      </vt:variant>
      <vt:variant>
        <vt:lpwstr/>
      </vt:variant>
      <vt:variant>
        <vt:lpwstr>_Toc393681689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عیانات - نقدی بر کتاب تیجانی آنگاه هدایت شدم</dc:title>
  <dc:subject>پاسخ به شبهات و نقد کتاب ها</dc:subject>
  <dc:creator>ابراهیم محمدی</dc:creator>
  <cp:keywords>کتابخانه; قلم; عقیده; موحدين; موحدین; کتاب; مكتبة; القلم; العقيدة; qalam; library; http:/qalamlib.com; http:/qalamlibrary.com; http:/mowahedin.com; http:/aqeedeh.com; شیعه; خرافات; بدعت; شبهات; شرک; دفاع; تیجانی</cp:keywords>
  <dc:description>نقد و بررسی کتاب «آنگاه هدایت یافتم» اثر محمد تیجانی و پاسخ به دروغپردازی‌ها و شرکیات مطرح‌شده در کتابش است. نویسنده در این اثر انتقادی مشروح، با بهره‌گیری از آیات نورانی قرآن و کلام حکمت‌بار پیامبر رحمت و مهربانی حضرت محمد مصطفی- صلی الله علیه وسلم- و گفتار صحابه و تابعین ارجمند، اعتقادات صحیح اسلامی را در موضوعات گوناگون بیان کرده و به ادعاهای باطل تیجانی پاسخ‌های کوبنده‌ای می‌دهد. وی با تکیه از دلایل محکمی از قرآن و سنت و تاریخ، شأن و ارج والای صحابه پیامبر را به اثبات می‌رساند. در ادامه، باورهای غلطی را که شیعیان درباره ولایت ائمه، زیارت، شفاعت، توسل، علم غیب و قبرپرستی دارند مطرح کرده و تباهی و نادرستی یکایک آنها را نشان می‌دهد.</dc:description>
  <cp:lastModifiedBy>Samsung</cp:lastModifiedBy>
  <cp:revision>2</cp:revision>
  <cp:lastPrinted>2004-01-04T08:12:00Z</cp:lastPrinted>
  <dcterms:created xsi:type="dcterms:W3CDTF">2016-06-07T07:46:00Z</dcterms:created>
  <dcterms:modified xsi:type="dcterms:W3CDTF">2016-06-07T07:46:00Z</dcterms:modified>
  <cp:contentStatus>www.aqeedeh.com کتابخانه عقیده</cp:contentStatus>
  <cp:version>1.0 January 2016</cp:version>
</cp:coreProperties>
</file>